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733" w:rsidRDefault="00650F22">
      <w:bookmarkStart w:id="0" w:name="_GoBack"/>
      <w:bookmarkEnd w:id="0"/>
      <w:r>
        <w:rPr>
          <w:b/>
          <w:sz w:val="28"/>
        </w:rPr>
        <w:t xml:space="preserve">[MS-OODF2]: </w:t>
      </w:r>
    </w:p>
    <w:p w:rsidR="00D63733" w:rsidRDefault="00650F22">
      <w:r>
        <w:rPr>
          <w:b/>
          <w:sz w:val="28"/>
        </w:rPr>
        <w:t>Office Implementation Information for ODF 1.1 Version 2 Standards Support</w:t>
      </w:r>
    </w:p>
    <w:p w:rsidR="00D63733" w:rsidRDefault="00D63733">
      <w:pPr>
        <w:pStyle w:val="CoverHR"/>
      </w:pPr>
    </w:p>
    <w:p w:rsidR="00DB0D01" w:rsidRPr="00893F99" w:rsidRDefault="00650F22" w:rsidP="00DB0D01">
      <w:pPr>
        <w:pStyle w:val="MSDNH2"/>
        <w:spacing w:line="288" w:lineRule="auto"/>
        <w:textAlignment w:val="top"/>
      </w:pPr>
      <w:r>
        <w:t>Intellectual Property Rights Notice for Open Specifications Documentation</w:t>
      </w:r>
    </w:p>
    <w:p w:rsidR="00DB0D01" w:rsidRDefault="00650F22" w:rsidP="00DB0D01">
      <w:pPr>
        <w:pStyle w:val="ListParagraph"/>
        <w:numPr>
          <w:ilvl w:val="0"/>
          <w:numId w:val="1280"/>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support. Additionally, overview documents cover inter-protocol relationsh</w:t>
      </w:r>
      <w:r>
        <w:t xml:space="preserve">ips and interactions. </w:t>
      </w:r>
    </w:p>
    <w:p w:rsidR="00DB0D01" w:rsidRDefault="00650F22" w:rsidP="00DB0D01">
      <w:pPr>
        <w:pStyle w:val="ListParagraph"/>
        <w:numPr>
          <w:ilvl w:val="0"/>
          <w:numId w:val="1280"/>
        </w:numPr>
        <w:spacing w:before="0" w:after="120"/>
        <w:textAlignment w:val="top"/>
      </w:pPr>
      <w:r>
        <w:rPr>
          <w:b/>
        </w:rPr>
        <w:t>Copyrights</w:t>
      </w:r>
      <w:r>
        <w:t>. This documentation is covered by Microsoft copyrights. Regardless of any other terms that are contained in the terms of use for the Microsoft website that hosts this documentation, you can make copies of it in order to de</w:t>
      </w:r>
      <w:r>
        <w:t xml:space="preserve">velop implementations of the technologies that are described in this documentation and can distribute portions of it in your implementations that use these technologies or in your documentation as necessary to properly document the implementation. You can </w:t>
      </w:r>
      <w:r>
        <w:t xml:space="preserve">also distribute in your implementation, with or without modification, any schemas, IDLs, or code samples that are included in the documentation. This permission also applies to any documents that are referenced in the Open Specifications documentation. </w:t>
      </w:r>
    </w:p>
    <w:p w:rsidR="00DB0D01" w:rsidRDefault="00650F22" w:rsidP="00DB0D01">
      <w:pPr>
        <w:pStyle w:val="ListParagraph"/>
        <w:numPr>
          <w:ilvl w:val="0"/>
          <w:numId w:val="1280"/>
        </w:numPr>
        <w:spacing w:before="0" w:after="120" w:line="360" w:lineRule="auto"/>
        <w:textAlignment w:val="top"/>
      </w:pPr>
      <w:r>
        <w:rPr>
          <w:b/>
        </w:rPr>
        <w:t>No</w:t>
      </w:r>
      <w:r>
        <w:rPr>
          <w:b/>
        </w:rPr>
        <w:t xml:space="preserve"> Trade Secrets</w:t>
      </w:r>
      <w:r>
        <w:t xml:space="preserve">. Microsoft does not claim any trade secret rights in this documentation. </w:t>
      </w:r>
    </w:p>
    <w:p w:rsidR="00DB0D01" w:rsidRDefault="00650F22" w:rsidP="00DB0D01">
      <w:pPr>
        <w:pStyle w:val="ListParagraph"/>
        <w:numPr>
          <w:ilvl w:val="0"/>
          <w:numId w:val="1280"/>
        </w:numPr>
        <w:spacing w:before="0" w:after="120"/>
        <w:textAlignment w:val="top"/>
      </w:pPr>
      <w:r>
        <w:rPr>
          <w:b/>
        </w:rPr>
        <w:t>Patents</w:t>
      </w:r>
      <w:r>
        <w:t>. Microsoft has patents that might cover your implementations of the technologies described in the Open Specifications documentation. Neither this notice nor Mi</w:t>
      </w:r>
      <w:r>
        <w:t xml:space="preserve">crosoft's delivery of this documentation grants any licenses under those patents or any other Microsoft patents. However, a given Open Specifications document might be covered by the Microsoft </w:t>
      </w:r>
      <w:hyperlink r:id="rId9" w:history="1">
        <w:r w:rsidRPr="00D51154">
          <w:rPr>
            <w:rStyle w:val="Hyperlink"/>
          </w:rPr>
          <w:t>O</w:t>
        </w:r>
        <w:r w:rsidRPr="00D51154">
          <w:rPr>
            <w:rStyle w:val="Hyperlink"/>
          </w:rPr>
          <w:t>pen Specifications Promise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w:t>
      </w:r>
      <w:r>
        <w:t xml:space="preserve">tions Promise or Community Promise, as applicable, patent licenses are available by contacting </w:t>
      </w:r>
      <w:hyperlink r:id="rId11" w:history="1">
        <w:r>
          <w:rPr>
            <w:rStyle w:val="Hyperlink"/>
          </w:rPr>
          <w:t>iplg@microsoft.com</w:t>
        </w:r>
      </w:hyperlink>
      <w:r>
        <w:t xml:space="preserve">. </w:t>
      </w:r>
    </w:p>
    <w:p w:rsidR="00DB0D01" w:rsidRDefault="00650F22" w:rsidP="00DB0D01">
      <w:pPr>
        <w:pStyle w:val="ListParagraph"/>
        <w:numPr>
          <w:ilvl w:val="0"/>
          <w:numId w:val="1280"/>
        </w:numPr>
        <w:spacing w:before="0" w:after="120"/>
        <w:textAlignment w:val="top"/>
      </w:pPr>
      <w:r>
        <w:rPr>
          <w:b/>
        </w:rPr>
        <w:t>Trademarks</w:t>
      </w:r>
      <w:r>
        <w:t>. The names of companies and products contained in this documentation might be covered b</w:t>
      </w:r>
      <w:r>
        <w:t xml:space="preserve">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650F22" w:rsidP="00DB0D01">
      <w:pPr>
        <w:pStyle w:val="ListParagraph"/>
        <w:numPr>
          <w:ilvl w:val="0"/>
          <w:numId w:val="1280"/>
        </w:numPr>
        <w:spacing w:before="0" w:after="120"/>
        <w:textAlignment w:val="top"/>
      </w:pPr>
      <w:r>
        <w:rPr>
          <w:b/>
        </w:rPr>
        <w:t>Fictitious Names</w:t>
      </w:r>
      <w:r w:rsidRPr="004D02BB">
        <w:t>.</w:t>
      </w:r>
      <w:r w:rsidRPr="004D02BB">
        <w:t xml:space="preserve"> The example companies, organizations, products, domain names, email addresses, logos, people, places, and events that are depicted in this documentation are fictitious. No association with any real company, organization, product, domain name, email addres</w:t>
      </w:r>
      <w:r w:rsidRPr="004D02BB">
        <w:t>s, logo, person, place, or event is intended or should be inferred.</w:t>
      </w:r>
    </w:p>
    <w:p w:rsidR="00DB0D01" w:rsidRDefault="00650F22"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D63733" w:rsidRDefault="00650F22" w:rsidP="00DB0D01">
      <w:pPr>
        <w:spacing w:after="120"/>
        <w:textAlignment w:val="top"/>
      </w:pPr>
      <w:r w:rsidRPr="004D02BB">
        <w:rPr>
          <w:b/>
        </w:rPr>
        <w:t>Tools</w:t>
      </w:r>
      <w:r>
        <w:t>. The Open Specifications documentation does not require the use of Microsoft programming tools or programming environments in order for you to develop an implementation. If you have access to Microsoft programming tools and environments, you are fre</w:t>
      </w:r>
      <w:r>
        <w:t>e to take advantage of them. Certain Open Specifications documents are intended for use in conjunction with publicly available standards specifications and network programming art and, as such, assume that the reader either is familiar with the aforementio</w:t>
      </w:r>
      <w:r>
        <w:t>ned material or has immediate access to it.</w:t>
      </w:r>
    </w:p>
    <w:p w:rsidR="00D63733" w:rsidRDefault="00650F22">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D63733" w:rsidTr="00D63733">
        <w:trPr>
          <w:cnfStyle w:val="100000000000" w:firstRow="1" w:lastRow="0" w:firstColumn="0" w:lastColumn="0" w:oddVBand="0" w:evenVBand="0" w:oddHBand="0" w:evenHBand="0" w:firstRowFirstColumn="0" w:firstRowLastColumn="0" w:lastRowFirstColumn="0" w:lastRowLastColumn="0"/>
          <w:tblHeader/>
        </w:trPr>
        <w:tc>
          <w:tcPr>
            <w:tcW w:w="0" w:type="auto"/>
          </w:tcPr>
          <w:p w:rsidR="00D63733" w:rsidRDefault="00650F22">
            <w:pPr>
              <w:pStyle w:val="TableHeaderText"/>
            </w:pPr>
            <w:r>
              <w:t>Date</w:t>
            </w:r>
          </w:p>
        </w:tc>
        <w:tc>
          <w:tcPr>
            <w:tcW w:w="0" w:type="auto"/>
          </w:tcPr>
          <w:p w:rsidR="00D63733" w:rsidRDefault="00650F22">
            <w:pPr>
              <w:pStyle w:val="TableHeaderText"/>
            </w:pPr>
            <w:r>
              <w:t>Revision History</w:t>
            </w:r>
          </w:p>
        </w:tc>
        <w:tc>
          <w:tcPr>
            <w:tcW w:w="0" w:type="auto"/>
          </w:tcPr>
          <w:p w:rsidR="00D63733" w:rsidRDefault="00650F22">
            <w:pPr>
              <w:pStyle w:val="TableHeaderText"/>
            </w:pPr>
            <w:r>
              <w:t>Revision Class</w:t>
            </w:r>
          </w:p>
        </w:tc>
        <w:tc>
          <w:tcPr>
            <w:tcW w:w="0" w:type="auto"/>
          </w:tcPr>
          <w:p w:rsidR="00D63733" w:rsidRDefault="00650F22">
            <w:pPr>
              <w:pStyle w:val="TableHeaderText"/>
            </w:pPr>
            <w:r>
              <w:t>Comments</w:t>
            </w:r>
          </w:p>
        </w:tc>
      </w:tr>
      <w:tr w:rsidR="00D63733" w:rsidTr="00D63733">
        <w:tc>
          <w:tcPr>
            <w:tcW w:w="0" w:type="auto"/>
            <w:vAlign w:val="center"/>
          </w:tcPr>
          <w:p w:rsidR="00D63733" w:rsidRDefault="00650F22">
            <w:pPr>
              <w:pStyle w:val="TableBodyText"/>
            </w:pPr>
            <w:r>
              <w:t>12/15/2009</w:t>
            </w:r>
          </w:p>
        </w:tc>
        <w:tc>
          <w:tcPr>
            <w:tcW w:w="0" w:type="auto"/>
            <w:vAlign w:val="center"/>
          </w:tcPr>
          <w:p w:rsidR="00D63733" w:rsidRDefault="00650F22">
            <w:pPr>
              <w:pStyle w:val="TableBodyText"/>
            </w:pPr>
            <w:r>
              <w:t>1.0</w:t>
            </w:r>
          </w:p>
        </w:tc>
        <w:tc>
          <w:tcPr>
            <w:tcW w:w="0" w:type="auto"/>
            <w:vAlign w:val="center"/>
          </w:tcPr>
          <w:p w:rsidR="00D63733" w:rsidRDefault="00650F22">
            <w:pPr>
              <w:pStyle w:val="TableBodyText"/>
            </w:pPr>
            <w:r>
              <w:t>Major</w:t>
            </w:r>
          </w:p>
        </w:tc>
        <w:tc>
          <w:tcPr>
            <w:tcW w:w="0" w:type="auto"/>
            <w:vAlign w:val="center"/>
          </w:tcPr>
          <w:p w:rsidR="00D63733" w:rsidRDefault="00650F22">
            <w:pPr>
              <w:pStyle w:val="TableBodyText"/>
            </w:pPr>
            <w:r>
              <w:t>Initial Availability</w:t>
            </w:r>
          </w:p>
        </w:tc>
      </w:tr>
      <w:tr w:rsidR="00D63733" w:rsidTr="00D63733">
        <w:tc>
          <w:tcPr>
            <w:tcW w:w="0" w:type="auto"/>
            <w:vAlign w:val="center"/>
          </w:tcPr>
          <w:p w:rsidR="00D63733" w:rsidRDefault="00650F22">
            <w:pPr>
              <w:pStyle w:val="TableBodyText"/>
            </w:pPr>
            <w:r>
              <w:t>2/19/2010</w:t>
            </w:r>
          </w:p>
        </w:tc>
        <w:tc>
          <w:tcPr>
            <w:tcW w:w="0" w:type="auto"/>
            <w:vAlign w:val="center"/>
          </w:tcPr>
          <w:p w:rsidR="00D63733" w:rsidRDefault="00650F22">
            <w:pPr>
              <w:pStyle w:val="TableBodyText"/>
            </w:pPr>
            <w:r>
              <w:t>1.01</w:t>
            </w:r>
          </w:p>
        </w:tc>
        <w:tc>
          <w:tcPr>
            <w:tcW w:w="0" w:type="auto"/>
            <w:vAlign w:val="center"/>
          </w:tcPr>
          <w:p w:rsidR="00D63733" w:rsidRDefault="00650F22">
            <w:pPr>
              <w:pStyle w:val="TableBodyText"/>
            </w:pPr>
            <w:r>
              <w:t>Major</w:t>
            </w:r>
          </w:p>
        </w:tc>
        <w:tc>
          <w:tcPr>
            <w:tcW w:w="0" w:type="auto"/>
            <w:vAlign w:val="center"/>
          </w:tcPr>
          <w:p w:rsidR="00D63733" w:rsidRDefault="00650F22">
            <w:pPr>
              <w:pStyle w:val="TableBodyText"/>
            </w:pPr>
            <w:r>
              <w:t>Updated and revised the technical content</w:t>
            </w:r>
          </w:p>
        </w:tc>
      </w:tr>
      <w:tr w:rsidR="00D63733" w:rsidTr="00D63733">
        <w:tc>
          <w:tcPr>
            <w:tcW w:w="0" w:type="auto"/>
            <w:vAlign w:val="center"/>
          </w:tcPr>
          <w:p w:rsidR="00D63733" w:rsidRDefault="00650F22">
            <w:pPr>
              <w:pStyle w:val="TableBodyText"/>
            </w:pPr>
            <w:r>
              <w:t>3/31/2010</w:t>
            </w:r>
          </w:p>
        </w:tc>
        <w:tc>
          <w:tcPr>
            <w:tcW w:w="0" w:type="auto"/>
            <w:vAlign w:val="center"/>
          </w:tcPr>
          <w:p w:rsidR="00D63733" w:rsidRDefault="00650F22">
            <w:pPr>
              <w:pStyle w:val="TableBodyText"/>
            </w:pPr>
            <w:r>
              <w:t>1.02</w:t>
            </w:r>
          </w:p>
        </w:tc>
        <w:tc>
          <w:tcPr>
            <w:tcW w:w="0" w:type="auto"/>
            <w:vAlign w:val="center"/>
          </w:tcPr>
          <w:p w:rsidR="00D63733" w:rsidRDefault="00650F22">
            <w:pPr>
              <w:pStyle w:val="TableBodyText"/>
            </w:pPr>
            <w:r>
              <w:t>Major</w:t>
            </w:r>
          </w:p>
        </w:tc>
        <w:tc>
          <w:tcPr>
            <w:tcW w:w="0" w:type="auto"/>
            <w:vAlign w:val="center"/>
          </w:tcPr>
          <w:p w:rsidR="00D63733" w:rsidRDefault="00650F22">
            <w:pPr>
              <w:pStyle w:val="TableBodyText"/>
            </w:pPr>
            <w:r>
              <w:t>Revised for template compliance</w:t>
            </w:r>
          </w:p>
        </w:tc>
      </w:tr>
      <w:tr w:rsidR="00D63733" w:rsidTr="00D63733">
        <w:tc>
          <w:tcPr>
            <w:tcW w:w="0" w:type="auto"/>
            <w:vAlign w:val="center"/>
          </w:tcPr>
          <w:p w:rsidR="00D63733" w:rsidRDefault="00650F22">
            <w:pPr>
              <w:pStyle w:val="TableBodyText"/>
            </w:pPr>
            <w:r>
              <w:t>4/30/2010</w:t>
            </w:r>
          </w:p>
        </w:tc>
        <w:tc>
          <w:tcPr>
            <w:tcW w:w="0" w:type="auto"/>
            <w:vAlign w:val="center"/>
          </w:tcPr>
          <w:p w:rsidR="00D63733" w:rsidRDefault="00650F22">
            <w:pPr>
              <w:pStyle w:val="TableBodyText"/>
            </w:pPr>
            <w:r>
              <w:t>1.03</w:t>
            </w:r>
          </w:p>
        </w:tc>
        <w:tc>
          <w:tcPr>
            <w:tcW w:w="0" w:type="auto"/>
            <w:vAlign w:val="center"/>
          </w:tcPr>
          <w:p w:rsidR="00D63733" w:rsidRDefault="00650F22">
            <w:pPr>
              <w:pStyle w:val="TableBodyText"/>
            </w:pPr>
            <w:r>
              <w:t>Major</w:t>
            </w:r>
          </w:p>
        </w:tc>
        <w:tc>
          <w:tcPr>
            <w:tcW w:w="0" w:type="auto"/>
            <w:vAlign w:val="center"/>
          </w:tcPr>
          <w:p w:rsidR="00D63733" w:rsidRDefault="00650F22">
            <w:pPr>
              <w:pStyle w:val="TableBodyText"/>
            </w:pPr>
            <w:r>
              <w:t>Updated and revised the technical content</w:t>
            </w:r>
          </w:p>
        </w:tc>
      </w:tr>
      <w:tr w:rsidR="00D63733" w:rsidTr="00D63733">
        <w:tc>
          <w:tcPr>
            <w:tcW w:w="0" w:type="auto"/>
            <w:vAlign w:val="center"/>
          </w:tcPr>
          <w:p w:rsidR="00D63733" w:rsidRDefault="00650F22">
            <w:pPr>
              <w:pStyle w:val="TableBodyText"/>
            </w:pPr>
            <w:r>
              <w:t>6/7/2010</w:t>
            </w:r>
          </w:p>
        </w:tc>
        <w:tc>
          <w:tcPr>
            <w:tcW w:w="0" w:type="auto"/>
            <w:vAlign w:val="center"/>
          </w:tcPr>
          <w:p w:rsidR="00D63733" w:rsidRDefault="00650F22">
            <w:pPr>
              <w:pStyle w:val="TableBodyText"/>
            </w:pPr>
            <w:r>
              <w:t>1.04</w:t>
            </w:r>
          </w:p>
        </w:tc>
        <w:tc>
          <w:tcPr>
            <w:tcW w:w="0" w:type="auto"/>
            <w:vAlign w:val="center"/>
          </w:tcPr>
          <w:p w:rsidR="00D63733" w:rsidRDefault="00650F22">
            <w:pPr>
              <w:pStyle w:val="TableBodyText"/>
            </w:pPr>
            <w:r>
              <w:t>Editorial</w:t>
            </w:r>
          </w:p>
        </w:tc>
        <w:tc>
          <w:tcPr>
            <w:tcW w:w="0" w:type="auto"/>
            <w:vAlign w:val="center"/>
          </w:tcPr>
          <w:p w:rsidR="00D63733" w:rsidRDefault="00650F22">
            <w:pPr>
              <w:pStyle w:val="TableBodyText"/>
            </w:pPr>
            <w:r>
              <w:t>Revised and edited the technical content</w:t>
            </w:r>
          </w:p>
        </w:tc>
      </w:tr>
      <w:tr w:rsidR="00D63733" w:rsidTr="00D63733">
        <w:tc>
          <w:tcPr>
            <w:tcW w:w="0" w:type="auto"/>
            <w:vAlign w:val="center"/>
          </w:tcPr>
          <w:p w:rsidR="00D63733" w:rsidRDefault="00650F22">
            <w:pPr>
              <w:pStyle w:val="TableBodyText"/>
            </w:pPr>
            <w:r>
              <w:t>6/29/2010</w:t>
            </w:r>
          </w:p>
        </w:tc>
        <w:tc>
          <w:tcPr>
            <w:tcW w:w="0" w:type="auto"/>
            <w:vAlign w:val="center"/>
          </w:tcPr>
          <w:p w:rsidR="00D63733" w:rsidRDefault="00650F22">
            <w:pPr>
              <w:pStyle w:val="TableBodyText"/>
            </w:pPr>
            <w:r>
              <w:t>1.05</w:t>
            </w:r>
          </w:p>
        </w:tc>
        <w:tc>
          <w:tcPr>
            <w:tcW w:w="0" w:type="auto"/>
            <w:vAlign w:val="center"/>
          </w:tcPr>
          <w:p w:rsidR="00D63733" w:rsidRDefault="00650F22">
            <w:pPr>
              <w:pStyle w:val="TableBodyText"/>
            </w:pPr>
            <w:r>
              <w:t>Editorial</w:t>
            </w:r>
          </w:p>
        </w:tc>
        <w:tc>
          <w:tcPr>
            <w:tcW w:w="0" w:type="auto"/>
            <w:vAlign w:val="center"/>
          </w:tcPr>
          <w:p w:rsidR="00D63733" w:rsidRDefault="00650F22">
            <w:pPr>
              <w:pStyle w:val="TableBodyText"/>
            </w:pPr>
            <w:r>
              <w:t>Changed language and formatting in the technical content.</w:t>
            </w:r>
          </w:p>
        </w:tc>
      </w:tr>
      <w:tr w:rsidR="00D63733" w:rsidTr="00D63733">
        <w:tc>
          <w:tcPr>
            <w:tcW w:w="0" w:type="auto"/>
            <w:vAlign w:val="center"/>
          </w:tcPr>
          <w:p w:rsidR="00D63733" w:rsidRDefault="00650F22">
            <w:pPr>
              <w:pStyle w:val="TableBodyText"/>
            </w:pPr>
            <w:r>
              <w:t>7/23/2010</w:t>
            </w:r>
          </w:p>
        </w:tc>
        <w:tc>
          <w:tcPr>
            <w:tcW w:w="0" w:type="auto"/>
            <w:vAlign w:val="center"/>
          </w:tcPr>
          <w:p w:rsidR="00D63733" w:rsidRDefault="00650F22">
            <w:pPr>
              <w:pStyle w:val="TableBodyText"/>
            </w:pPr>
            <w:r>
              <w:t>1.05</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9/27/2010</w:t>
            </w:r>
          </w:p>
        </w:tc>
        <w:tc>
          <w:tcPr>
            <w:tcW w:w="0" w:type="auto"/>
            <w:vAlign w:val="center"/>
          </w:tcPr>
          <w:p w:rsidR="00D63733" w:rsidRDefault="00650F22">
            <w:pPr>
              <w:pStyle w:val="TableBodyText"/>
            </w:pPr>
            <w:r>
              <w:t>1.05</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11/15/2010</w:t>
            </w:r>
          </w:p>
        </w:tc>
        <w:tc>
          <w:tcPr>
            <w:tcW w:w="0" w:type="auto"/>
            <w:vAlign w:val="center"/>
          </w:tcPr>
          <w:p w:rsidR="00D63733" w:rsidRDefault="00650F22">
            <w:pPr>
              <w:pStyle w:val="TableBodyText"/>
            </w:pPr>
            <w:r>
              <w:t>1.06</w:t>
            </w:r>
          </w:p>
        </w:tc>
        <w:tc>
          <w:tcPr>
            <w:tcW w:w="0" w:type="auto"/>
            <w:vAlign w:val="center"/>
          </w:tcPr>
          <w:p w:rsidR="00D63733" w:rsidRDefault="00650F22">
            <w:pPr>
              <w:pStyle w:val="TableBodyText"/>
            </w:pPr>
            <w:r>
              <w:t>Editorial</w:t>
            </w:r>
          </w:p>
        </w:tc>
        <w:tc>
          <w:tcPr>
            <w:tcW w:w="0" w:type="auto"/>
            <w:vAlign w:val="center"/>
          </w:tcPr>
          <w:p w:rsidR="00D63733" w:rsidRDefault="00650F22">
            <w:pPr>
              <w:pStyle w:val="TableBodyText"/>
            </w:pPr>
            <w:r>
              <w:t>Changed language and formatting in the technical content.</w:t>
            </w:r>
          </w:p>
        </w:tc>
      </w:tr>
      <w:tr w:rsidR="00D63733" w:rsidTr="00D63733">
        <w:tc>
          <w:tcPr>
            <w:tcW w:w="0" w:type="auto"/>
            <w:vAlign w:val="center"/>
          </w:tcPr>
          <w:p w:rsidR="00D63733" w:rsidRDefault="00650F22">
            <w:pPr>
              <w:pStyle w:val="TableBodyText"/>
            </w:pPr>
            <w:r>
              <w:t>12/17/2010</w:t>
            </w:r>
          </w:p>
        </w:tc>
        <w:tc>
          <w:tcPr>
            <w:tcW w:w="0" w:type="auto"/>
            <w:vAlign w:val="center"/>
          </w:tcPr>
          <w:p w:rsidR="00D63733" w:rsidRDefault="00650F22">
            <w:pPr>
              <w:pStyle w:val="TableBodyText"/>
            </w:pPr>
            <w:r>
              <w:t>1.06</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3/18/2011</w:t>
            </w:r>
          </w:p>
        </w:tc>
        <w:tc>
          <w:tcPr>
            <w:tcW w:w="0" w:type="auto"/>
            <w:vAlign w:val="center"/>
          </w:tcPr>
          <w:p w:rsidR="00D63733" w:rsidRDefault="00650F22">
            <w:pPr>
              <w:pStyle w:val="TableBodyText"/>
            </w:pPr>
            <w:r>
              <w:t>1.06</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6/10/2011</w:t>
            </w:r>
          </w:p>
        </w:tc>
        <w:tc>
          <w:tcPr>
            <w:tcW w:w="0" w:type="auto"/>
            <w:vAlign w:val="center"/>
          </w:tcPr>
          <w:p w:rsidR="00D63733" w:rsidRDefault="00650F22">
            <w:pPr>
              <w:pStyle w:val="TableBodyText"/>
            </w:pPr>
            <w:r>
              <w:t>1.06</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1/20/2012</w:t>
            </w:r>
          </w:p>
        </w:tc>
        <w:tc>
          <w:tcPr>
            <w:tcW w:w="0" w:type="auto"/>
            <w:vAlign w:val="center"/>
          </w:tcPr>
          <w:p w:rsidR="00D63733" w:rsidRDefault="00650F22">
            <w:pPr>
              <w:pStyle w:val="TableBodyText"/>
            </w:pPr>
            <w:r>
              <w:t>2.0</w:t>
            </w:r>
          </w:p>
        </w:tc>
        <w:tc>
          <w:tcPr>
            <w:tcW w:w="0" w:type="auto"/>
            <w:vAlign w:val="center"/>
          </w:tcPr>
          <w:p w:rsidR="00D63733" w:rsidRDefault="00650F22">
            <w:pPr>
              <w:pStyle w:val="TableBodyText"/>
            </w:pPr>
            <w:r>
              <w:t>Major</w:t>
            </w:r>
          </w:p>
        </w:tc>
        <w:tc>
          <w:tcPr>
            <w:tcW w:w="0" w:type="auto"/>
            <w:vAlign w:val="center"/>
          </w:tcPr>
          <w:p w:rsidR="00D63733" w:rsidRDefault="00650F22">
            <w:pPr>
              <w:pStyle w:val="TableBodyText"/>
            </w:pPr>
            <w:r>
              <w:t>Significantly changed the technical content.</w:t>
            </w:r>
          </w:p>
        </w:tc>
      </w:tr>
      <w:tr w:rsidR="00D63733" w:rsidTr="00D63733">
        <w:tc>
          <w:tcPr>
            <w:tcW w:w="0" w:type="auto"/>
            <w:vAlign w:val="center"/>
          </w:tcPr>
          <w:p w:rsidR="00D63733" w:rsidRDefault="00650F22">
            <w:pPr>
              <w:pStyle w:val="TableBodyText"/>
            </w:pPr>
            <w:r>
              <w:t>4/11/2012</w:t>
            </w:r>
          </w:p>
        </w:tc>
        <w:tc>
          <w:tcPr>
            <w:tcW w:w="0" w:type="auto"/>
            <w:vAlign w:val="center"/>
          </w:tcPr>
          <w:p w:rsidR="00D63733" w:rsidRDefault="00650F22">
            <w:pPr>
              <w:pStyle w:val="TableBodyText"/>
            </w:pPr>
            <w:r>
              <w:t>2.0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7/16/2012</w:t>
            </w:r>
          </w:p>
        </w:tc>
        <w:tc>
          <w:tcPr>
            <w:tcW w:w="0" w:type="auto"/>
            <w:vAlign w:val="center"/>
          </w:tcPr>
          <w:p w:rsidR="00D63733" w:rsidRDefault="00650F22">
            <w:pPr>
              <w:pStyle w:val="TableBodyText"/>
            </w:pPr>
            <w:r>
              <w:t>2.0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10/8/2012</w:t>
            </w:r>
          </w:p>
        </w:tc>
        <w:tc>
          <w:tcPr>
            <w:tcW w:w="0" w:type="auto"/>
            <w:vAlign w:val="center"/>
          </w:tcPr>
          <w:p w:rsidR="00D63733" w:rsidRDefault="00650F22">
            <w:pPr>
              <w:pStyle w:val="TableBodyText"/>
            </w:pPr>
            <w:r>
              <w:t>2.0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w:t>
            </w:r>
            <w:r>
              <w:t>nical content.</w:t>
            </w:r>
          </w:p>
        </w:tc>
      </w:tr>
      <w:tr w:rsidR="00D63733" w:rsidTr="00D63733">
        <w:tc>
          <w:tcPr>
            <w:tcW w:w="0" w:type="auto"/>
            <w:vAlign w:val="center"/>
          </w:tcPr>
          <w:p w:rsidR="00D63733" w:rsidRDefault="00650F22">
            <w:pPr>
              <w:pStyle w:val="TableBodyText"/>
            </w:pPr>
            <w:r>
              <w:t>2/11/2013</w:t>
            </w:r>
          </w:p>
        </w:tc>
        <w:tc>
          <w:tcPr>
            <w:tcW w:w="0" w:type="auto"/>
            <w:vAlign w:val="center"/>
          </w:tcPr>
          <w:p w:rsidR="00D63733" w:rsidRDefault="00650F22">
            <w:pPr>
              <w:pStyle w:val="TableBodyText"/>
            </w:pPr>
            <w:r>
              <w:t>2.0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7/30/2013</w:t>
            </w:r>
          </w:p>
        </w:tc>
        <w:tc>
          <w:tcPr>
            <w:tcW w:w="0" w:type="auto"/>
            <w:vAlign w:val="center"/>
          </w:tcPr>
          <w:p w:rsidR="00D63733" w:rsidRDefault="00650F22">
            <w:pPr>
              <w:pStyle w:val="TableBodyText"/>
            </w:pPr>
            <w:r>
              <w:t>2.0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11/18/2013</w:t>
            </w:r>
          </w:p>
        </w:tc>
        <w:tc>
          <w:tcPr>
            <w:tcW w:w="0" w:type="auto"/>
            <w:vAlign w:val="center"/>
          </w:tcPr>
          <w:p w:rsidR="00D63733" w:rsidRDefault="00650F22">
            <w:pPr>
              <w:pStyle w:val="TableBodyText"/>
            </w:pPr>
            <w:r>
              <w:t>2.0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2/10/2014</w:t>
            </w:r>
          </w:p>
        </w:tc>
        <w:tc>
          <w:tcPr>
            <w:tcW w:w="0" w:type="auto"/>
            <w:vAlign w:val="center"/>
          </w:tcPr>
          <w:p w:rsidR="00D63733" w:rsidRDefault="00650F22">
            <w:pPr>
              <w:pStyle w:val="TableBodyText"/>
            </w:pPr>
            <w:r>
              <w:t>2.0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4/30/2014</w:t>
            </w:r>
          </w:p>
        </w:tc>
        <w:tc>
          <w:tcPr>
            <w:tcW w:w="0" w:type="auto"/>
            <w:vAlign w:val="center"/>
          </w:tcPr>
          <w:p w:rsidR="00D63733" w:rsidRDefault="00650F22">
            <w:pPr>
              <w:pStyle w:val="TableBodyText"/>
            </w:pPr>
            <w:r>
              <w:t>2.0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w:t>
            </w:r>
            <w:r>
              <w:t>nical content.</w:t>
            </w:r>
          </w:p>
        </w:tc>
      </w:tr>
      <w:tr w:rsidR="00D63733" w:rsidTr="00D63733">
        <w:tc>
          <w:tcPr>
            <w:tcW w:w="0" w:type="auto"/>
            <w:vAlign w:val="center"/>
          </w:tcPr>
          <w:p w:rsidR="00D63733" w:rsidRDefault="00650F22">
            <w:pPr>
              <w:pStyle w:val="TableBodyText"/>
            </w:pPr>
            <w:r>
              <w:t>7/31/2014</w:t>
            </w:r>
          </w:p>
        </w:tc>
        <w:tc>
          <w:tcPr>
            <w:tcW w:w="0" w:type="auto"/>
            <w:vAlign w:val="center"/>
          </w:tcPr>
          <w:p w:rsidR="00D63733" w:rsidRDefault="00650F22">
            <w:pPr>
              <w:pStyle w:val="TableBodyText"/>
            </w:pPr>
            <w:r>
              <w:t>2.0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10/30/2014</w:t>
            </w:r>
          </w:p>
        </w:tc>
        <w:tc>
          <w:tcPr>
            <w:tcW w:w="0" w:type="auto"/>
            <w:vAlign w:val="center"/>
          </w:tcPr>
          <w:p w:rsidR="00D63733" w:rsidRDefault="00650F22">
            <w:pPr>
              <w:pStyle w:val="TableBodyText"/>
            </w:pPr>
            <w:r>
              <w:t>2.0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 xml:space="preserve">No changes to the meaning, language, or formatting of the </w:t>
            </w:r>
            <w:r>
              <w:lastRenderedPageBreak/>
              <w:t>technical content.</w:t>
            </w:r>
          </w:p>
        </w:tc>
      </w:tr>
      <w:tr w:rsidR="00D63733" w:rsidTr="00D63733">
        <w:tc>
          <w:tcPr>
            <w:tcW w:w="0" w:type="auto"/>
            <w:vAlign w:val="center"/>
          </w:tcPr>
          <w:p w:rsidR="00D63733" w:rsidRDefault="00650F22">
            <w:pPr>
              <w:pStyle w:val="TableBodyText"/>
            </w:pPr>
            <w:r>
              <w:lastRenderedPageBreak/>
              <w:t>9/4/2015</w:t>
            </w:r>
          </w:p>
        </w:tc>
        <w:tc>
          <w:tcPr>
            <w:tcW w:w="0" w:type="auto"/>
            <w:vAlign w:val="center"/>
          </w:tcPr>
          <w:p w:rsidR="00D63733" w:rsidRDefault="00650F22">
            <w:pPr>
              <w:pStyle w:val="TableBodyText"/>
            </w:pPr>
            <w:r>
              <w:t>3.0</w:t>
            </w:r>
          </w:p>
        </w:tc>
        <w:tc>
          <w:tcPr>
            <w:tcW w:w="0" w:type="auto"/>
            <w:vAlign w:val="center"/>
          </w:tcPr>
          <w:p w:rsidR="00D63733" w:rsidRDefault="00650F22">
            <w:pPr>
              <w:pStyle w:val="TableBodyText"/>
            </w:pPr>
            <w:r>
              <w:t>Major</w:t>
            </w:r>
          </w:p>
        </w:tc>
        <w:tc>
          <w:tcPr>
            <w:tcW w:w="0" w:type="auto"/>
            <w:vAlign w:val="center"/>
          </w:tcPr>
          <w:p w:rsidR="00D63733" w:rsidRDefault="00650F22">
            <w:pPr>
              <w:pStyle w:val="TableBodyText"/>
            </w:pPr>
            <w:r>
              <w:t>Significantly changed the technical content.</w:t>
            </w:r>
          </w:p>
        </w:tc>
      </w:tr>
      <w:tr w:rsidR="00D63733" w:rsidTr="00D63733">
        <w:tc>
          <w:tcPr>
            <w:tcW w:w="0" w:type="auto"/>
            <w:vAlign w:val="center"/>
          </w:tcPr>
          <w:p w:rsidR="00D63733" w:rsidRDefault="00650F22">
            <w:pPr>
              <w:pStyle w:val="TableBodyText"/>
            </w:pPr>
            <w:r>
              <w:t>9/25/2015</w:t>
            </w:r>
          </w:p>
        </w:tc>
        <w:tc>
          <w:tcPr>
            <w:tcW w:w="0" w:type="auto"/>
            <w:vAlign w:val="center"/>
          </w:tcPr>
          <w:p w:rsidR="00D63733" w:rsidRDefault="00650F22">
            <w:pPr>
              <w:pStyle w:val="TableBodyText"/>
            </w:pPr>
            <w:r>
              <w:t>4.0</w:t>
            </w:r>
          </w:p>
        </w:tc>
        <w:tc>
          <w:tcPr>
            <w:tcW w:w="0" w:type="auto"/>
            <w:vAlign w:val="center"/>
          </w:tcPr>
          <w:p w:rsidR="00D63733" w:rsidRDefault="00650F22">
            <w:pPr>
              <w:pStyle w:val="TableBodyText"/>
            </w:pPr>
            <w:r>
              <w:t>Major</w:t>
            </w:r>
          </w:p>
        </w:tc>
        <w:tc>
          <w:tcPr>
            <w:tcW w:w="0" w:type="auto"/>
            <w:vAlign w:val="center"/>
          </w:tcPr>
          <w:p w:rsidR="00D63733" w:rsidRDefault="00650F22">
            <w:pPr>
              <w:pStyle w:val="TableBodyText"/>
            </w:pPr>
            <w:r>
              <w:t>Significantly changed the technical content.</w:t>
            </w:r>
          </w:p>
        </w:tc>
      </w:tr>
      <w:tr w:rsidR="00D63733" w:rsidTr="00D63733">
        <w:tc>
          <w:tcPr>
            <w:tcW w:w="0" w:type="auto"/>
            <w:vAlign w:val="center"/>
          </w:tcPr>
          <w:p w:rsidR="00D63733" w:rsidRDefault="00650F22">
            <w:pPr>
              <w:pStyle w:val="TableBodyText"/>
            </w:pPr>
            <w:r>
              <w:t>7/15/2016</w:t>
            </w:r>
          </w:p>
        </w:tc>
        <w:tc>
          <w:tcPr>
            <w:tcW w:w="0" w:type="auto"/>
            <w:vAlign w:val="center"/>
          </w:tcPr>
          <w:p w:rsidR="00D63733" w:rsidRDefault="00650F22">
            <w:pPr>
              <w:pStyle w:val="TableBodyText"/>
            </w:pPr>
            <w:r>
              <w:t>4.0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r w:rsidR="00D63733" w:rsidTr="00D63733">
        <w:tc>
          <w:tcPr>
            <w:tcW w:w="0" w:type="auto"/>
            <w:vAlign w:val="center"/>
          </w:tcPr>
          <w:p w:rsidR="00D63733" w:rsidRDefault="00650F22">
            <w:pPr>
              <w:pStyle w:val="TableBodyText"/>
            </w:pPr>
            <w:r>
              <w:t>9/14/2016</w:t>
            </w:r>
          </w:p>
        </w:tc>
        <w:tc>
          <w:tcPr>
            <w:tcW w:w="0" w:type="auto"/>
            <w:vAlign w:val="center"/>
          </w:tcPr>
          <w:p w:rsidR="00D63733" w:rsidRDefault="00650F22">
            <w:pPr>
              <w:pStyle w:val="TableBodyText"/>
            </w:pPr>
            <w:r>
              <w:t>5.0</w:t>
            </w:r>
          </w:p>
        </w:tc>
        <w:tc>
          <w:tcPr>
            <w:tcW w:w="0" w:type="auto"/>
            <w:vAlign w:val="center"/>
          </w:tcPr>
          <w:p w:rsidR="00D63733" w:rsidRDefault="00650F22">
            <w:pPr>
              <w:pStyle w:val="TableBodyText"/>
            </w:pPr>
            <w:r>
              <w:t>Major</w:t>
            </w:r>
          </w:p>
        </w:tc>
        <w:tc>
          <w:tcPr>
            <w:tcW w:w="0" w:type="auto"/>
            <w:vAlign w:val="center"/>
          </w:tcPr>
          <w:p w:rsidR="00D63733" w:rsidRDefault="00650F22">
            <w:pPr>
              <w:pStyle w:val="TableBodyText"/>
            </w:pPr>
            <w:r>
              <w:t>Significantly changed the technical content.</w:t>
            </w:r>
          </w:p>
        </w:tc>
      </w:tr>
      <w:tr w:rsidR="00D63733" w:rsidTr="00D63733">
        <w:tc>
          <w:tcPr>
            <w:tcW w:w="0" w:type="auto"/>
            <w:vAlign w:val="center"/>
          </w:tcPr>
          <w:p w:rsidR="00D63733" w:rsidRDefault="00650F22">
            <w:pPr>
              <w:pStyle w:val="TableBodyText"/>
            </w:pPr>
            <w:r>
              <w:t>11/14/2016</w:t>
            </w:r>
          </w:p>
        </w:tc>
        <w:tc>
          <w:tcPr>
            <w:tcW w:w="0" w:type="auto"/>
            <w:vAlign w:val="center"/>
          </w:tcPr>
          <w:p w:rsidR="00D63733" w:rsidRDefault="00650F22">
            <w:pPr>
              <w:pStyle w:val="TableBodyText"/>
            </w:pPr>
            <w:r>
              <w:t>5.0</w:t>
            </w:r>
          </w:p>
        </w:tc>
        <w:tc>
          <w:tcPr>
            <w:tcW w:w="0" w:type="auto"/>
            <w:vAlign w:val="center"/>
          </w:tcPr>
          <w:p w:rsidR="00D63733" w:rsidRDefault="00650F22">
            <w:pPr>
              <w:pStyle w:val="TableBodyText"/>
            </w:pPr>
            <w:r>
              <w:t>None</w:t>
            </w:r>
          </w:p>
        </w:tc>
        <w:tc>
          <w:tcPr>
            <w:tcW w:w="0" w:type="auto"/>
            <w:vAlign w:val="center"/>
          </w:tcPr>
          <w:p w:rsidR="00D63733" w:rsidRDefault="00650F22">
            <w:pPr>
              <w:pStyle w:val="TableBodyText"/>
            </w:pPr>
            <w:r>
              <w:t>No changes to the meaning, language, or formatting of the technical content.</w:t>
            </w:r>
          </w:p>
        </w:tc>
      </w:tr>
    </w:tbl>
    <w:p w:rsidR="00D63733" w:rsidRDefault="00650F22">
      <w:pPr>
        <w:pStyle w:val="TOCHeading"/>
      </w:pPr>
      <w:r>
        <w:lastRenderedPageBreak/>
        <w:t>Table of Contents</w:t>
      </w:r>
    </w:p>
    <w:p w:rsidR="00650F22" w:rsidRDefault="00650F22">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6892673" w:history="1">
        <w:r w:rsidRPr="00F0374E">
          <w:rPr>
            <w:rStyle w:val="Hyperlink"/>
            <w:noProof/>
          </w:rPr>
          <w:t>1</w:t>
        </w:r>
        <w:r>
          <w:rPr>
            <w:rFonts w:asciiTheme="minorHAnsi" w:eastAsiaTheme="minorEastAsia" w:hAnsiTheme="minorHAnsi" w:cstheme="minorBidi"/>
            <w:b w:val="0"/>
            <w:bCs w:val="0"/>
            <w:noProof/>
            <w:sz w:val="22"/>
            <w:szCs w:val="22"/>
          </w:rPr>
          <w:tab/>
        </w:r>
        <w:r w:rsidRPr="00F0374E">
          <w:rPr>
            <w:rStyle w:val="Hyperlink"/>
            <w:noProof/>
          </w:rPr>
          <w:t>Introduction</w:t>
        </w:r>
        <w:r>
          <w:rPr>
            <w:noProof/>
            <w:webHidden/>
          </w:rPr>
          <w:tab/>
        </w:r>
        <w:r>
          <w:rPr>
            <w:noProof/>
            <w:webHidden/>
          </w:rPr>
          <w:fldChar w:fldCharType="begin"/>
        </w:r>
        <w:r>
          <w:rPr>
            <w:noProof/>
            <w:webHidden/>
          </w:rPr>
          <w:instrText xml:space="preserve"> PAGEREF _Toc466892673 \h </w:instrText>
        </w:r>
        <w:r>
          <w:rPr>
            <w:noProof/>
            <w:webHidden/>
          </w:rPr>
        </w:r>
        <w:r>
          <w:rPr>
            <w:noProof/>
            <w:webHidden/>
          </w:rPr>
          <w:fldChar w:fldCharType="separate"/>
        </w:r>
        <w:r>
          <w:rPr>
            <w:noProof/>
            <w:webHidden/>
          </w:rPr>
          <w:t>22</w:t>
        </w:r>
        <w:r>
          <w:rPr>
            <w:noProof/>
            <w:webHidden/>
          </w:rPr>
          <w:fldChar w:fldCharType="end"/>
        </w:r>
      </w:hyperlink>
    </w:p>
    <w:p w:rsidR="00650F22" w:rsidRDefault="00650F22">
      <w:pPr>
        <w:pStyle w:val="TOC2"/>
        <w:rPr>
          <w:rFonts w:asciiTheme="minorHAnsi" w:eastAsiaTheme="minorEastAsia" w:hAnsiTheme="minorHAnsi" w:cstheme="minorBidi"/>
          <w:noProof/>
          <w:sz w:val="22"/>
          <w:szCs w:val="22"/>
        </w:rPr>
      </w:pPr>
      <w:hyperlink w:anchor="_Toc466892674" w:history="1">
        <w:r w:rsidRPr="00F0374E">
          <w:rPr>
            <w:rStyle w:val="Hyperlink"/>
            <w:noProof/>
          </w:rPr>
          <w:t>1.1</w:t>
        </w:r>
        <w:r>
          <w:rPr>
            <w:rFonts w:asciiTheme="minorHAnsi" w:eastAsiaTheme="minorEastAsia" w:hAnsiTheme="minorHAnsi" w:cstheme="minorBidi"/>
            <w:noProof/>
            <w:sz w:val="22"/>
            <w:szCs w:val="22"/>
          </w:rPr>
          <w:tab/>
        </w:r>
        <w:r w:rsidRPr="00F0374E">
          <w:rPr>
            <w:rStyle w:val="Hyperlink"/>
            <w:noProof/>
          </w:rPr>
          <w:t>Glossary</w:t>
        </w:r>
        <w:r>
          <w:rPr>
            <w:noProof/>
            <w:webHidden/>
          </w:rPr>
          <w:tab/>
        </w:r>
        <w:r>
          <w:rPr>
            <w:noProof/>
            <w:webHidden/>
          </w:rPr>
          <w:fldChar w:fldCharType="begin"/>
        </w:r>
        <w:r>
          <w:rPr>
            <w:noProof/>
            <w:webHidden/>
          </w:rPr>
          <w:instrText xml:space="preserve"> PAGEREF _Toc466892674 \h </w:instrText>
        </w:r>
        <w:r>
          <w:rPr>
            <w:noProof/>
            <w:webHidden/>
          </w:rPr>
        </w:r>
        <w:r>
          <w:rPr>
            <w:noProof/>
            <w:webHidden/>
          </w:rPr>
          <w:fldChar w:fldCharType="separate"/>
        </w:r>
        <w:r>
          <w:rPr>
            <w:noProof/>
            <w:webHidden/>
          </w:rPr>
          <w:t>22</w:t>
        </w:r>
        <w:r>
          <w:rPr>
            <w:noProof/>
            <w:webHidden/>
          </w:rPr>
          <w:fldChar w:fldCharType="end"/>
        </w:r>
      </w:hyperlink>
    </w:p>
    <w:p w:rsidR="00650F22" w:rsidRDefault="00650F22">
      <w:pPr>
        <w:pStyle w:val="TOC2"/>
        <w:rPr>
          <w:rFonts w:asciiTheme="minorHAnsi" w:eastAsiaTheme="minorEastAsia" w:hAnsiTheme="minorHAnsi" w:cstheme="minorBidi"/>
          <w:noProof/>
          <w:sz w:val="22"/>
          <w:szCs w:val="22"/>
        </w:rPr>
      </w:pPr>
      <w:hyperlink w:anchor="_Toc466892675" w:history="1">
        <w:r w:rsidRPr="00F0374E">
          <w:rPr>
            <w:rStyle w:val="Hyperlink"/>
            <w:noProof/>
          </w:rPr>
          <w:t>1.2</w:t>
        </w:r>
        <w:r>
          <w:rPr>
            <w:rFonts w:asciiTheme="minorHAnsi" w:eastAsiaTheme="minorEastAsia" w:hAnsiTheme="minorHAnsi" w:cstheme="minorBidi"/>
            <w:noProof/>
            <w:sz w:val="22"/>
            <w:szCs w:val="22"/>
          </w:rPr>
          <w:tab/>
        </w:r>
        <w:r w:rsidRPr="00F0374E">
          <w:rPr>
            <w:rStyle w:val="Hyperlink"/>
            <w:noProof/>
          </w:rPr>
          <w:t>References</w:t>
        </w:r>
        <w:r>
          <w:rPr>
            <w:noProof/>
            <w:webHidden/>
          </w:rPr>
          <w:tab/>
        </w:r>
        <w:r>
          <w:rPr>
            <w:noProof/>
            <w:webHidden/>
          </w:rPr>
          <w:fldChar w:fldCharType="begin"/>
        </w:r>
        <w:r>
          <w:rPr>
            <w:noProof/>
            <w:webHidden/>
          </w:rPr>
          <w:instrText xml:space="preserve"> PAGEREF _Toc466892675 \h </w:instrText>
        </w:r>
        <w:r>
          <w:rPr>
            <w:noProof/>
            <w:webHidden/>
          </w:rPr>
        </w:r>
        <w:r>
          <w:rPr>
            <w:noProof/>
            <w:webHidden/>
          </w:rPr>
          <w:fldChar w:fldCharType="separate"/>
        </w:r>
        <w:r>
          <w:rPr>
            <w:noProof/>
            <w:webHidden/>
          </w:rPr>
          <w:t>22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76" w:history="1">
        <w:r w:rsidRPr="00F0374E">
          <w:rPr>
            <w:rStyle w:val="Hyperlink"/>
            <w:noProof/>
          </w:rPr>
          <w:t>1.2.1</w:t>
        </w:r>
        <w:r>
          <w:rPr>
            <w:rFonts w:asciiTheme="minorHAnsi" w:eastAsiaTheme="minorEastAsia" w:hAnsiTheme="minorHAnsi" w:cstheme="minorBidi"/>
            <w:noProof/>
            <w:sz w:val="22"/>
            <w:szCs w:val="22"/>
          </w:rPr>
          <w:tab/>
        </w:r>
        <w:r w:rsidRPr="00F0374E">
          <w:rPr>
            <w:rStyle w:val="Hyperlink"/>
            <w:noProof/>
          </w:rPr>
          <w:t>Normative References</w:t>
        </w:r>
        <w:r>
          <w:rPr>
            <w:noProof/>
            <w:webHidden/>
          </w:rPr>
          <w:tab/>
        </w:r>
        <w:r>
          <w:rPr>
            <w:noProof/>
            <w:webHidden/>
          </w:rPr>
          <w:fldChar w:fldCharType="begin"/>
        </w:r>
        <w:r>
          <w:rPr>
            <w:noProof/>
            <w:webHidden/>
          </w:rPr>
          <w:instrText xml:space="preserve"> PAGEREF _Toc466892676 \h </w:instrText>
        </w:r>
        <w:r>
          <w:rPr>
            <w:noProof/>
            <w:webHidden/>
          </w:rPr>
        </w:r>
        <w:r>
          <w:rPr>
            <w:noProof/>
            <w:webHidden/>
          </w:rPr>
          <w:fldChar w:fldCharType="separate"/>
        </w:r>
        <w:r>
          <w:rPr>
            <w:noProof/>
            <w:webHidden/>
          </w:rPr>
          <w:t>22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77" w:history="1">
        <w:r w:rsidRPr="00F0374E">
          <w:rPr>
            <w:rStyle w:val="Hyperlink"/>
            <w:noProof/>
          </w:rPr>
          <w:t>1.2.2</w:t>
        </w:r>
        <w:r>
          <w:rPr>
            <w:rFonts w:asciiTheme="minorHAnsi" w:eastAsiaTheme="minorEastAsia" w:hAnsiTheme="minorHAnsi" w:cstheme="minorBidi"/>
            <w:noProof/>
            <w:sz w:val="22"/>
            <w:szCs w:val="22"/>
          </w:rPr>
          <w:tab/>
        </w:r>
        <w:r w:rsidRPr="00F0374E">
          <w:rPr>
            <w:rStyle w:val="Hyperlink"/>
            <w:noProof/>
          </w:rPr>
          <w:t>Informative References</w:t>
        </w:r>
        <w:r>
          <w:rPr>
            <w:noProof/>
            <w:webHidden/>
          </w:rPr>
          <w:tab/>
        </w:r>
        <w:r>
          <w:rPr>
            <w:noProof/>
            <w:webHidden/>
          </w:rPr>
          <w:fldChar w:fldCharType="begin"/>
        </w:r>
        <w:r>
          <w:rPr>
            <w:noProof/>
            <w:webHidden/>
          </w:rPr>
          <w:instrText xml:space="preserve"> PAGEREF _Toc466892677 \h </w:instrText>
        </w:r>
        <w:r>
          <w:rPr>
            <w:noProof/>
            <w:webHidden/>
          </w:rPr>
        </w:r>
        <w:r>
          <w:rPr>
            <w:noProof/>
            <w:webHidden/>
          </w:rPr>
          <w:fldChar w:fldCharType="separate"/>
        </w:r>
        <w:r>
          <w:rPr>
            <w:noProof/>
            <w:webHidden/>
          </w:rPr>
          <w:t>23</w:t>
        </w:r>
        <w:r>
          <w:rPr>
            <w:noProof/>
            <w:webHidden/>
          </w:rPr>
          <w:fldChar w:fldCharType="end"/>
        </w:r>
      </w:hyperlink>
    </w:p>
    <w:p w:rsidR="00650F22" w:rsidRDefault="00650F22">
      <w:pPr>
        <w:pStyle w:val="TOC2"/>
        <w:rPr>
          <w:rFonts w:asciiTheme="minorHAnsi" w:eastAsiaTheme="minorEastAsia" w:hAnsiTheme="minorHAnsi" w:cstheme="minorBidi"/>
          <w:noProof/>
          <w:sz w:val="22"/>
          <w:szCs w:val="22"/>
        </w:rPr>
      </w:pPr>
      <w:hyperlink w:anchor="_Toc466892678" w:history="1">
        <w:r w:rsidRPr="00F0374E">
          <w:rPr>
            <w:rStyle w:val="Hyperlink"/>
            <w:noProof/>
          </w:rPr>
          <w:t>1.3</w:t>
        </w:r>
        <w:r>
          <w:rPr>
            <w:rFonts w:asciiTheme="minorHAnsi" w:eastAsiaTheme="minorEastAsia" w:hAnsiTheme="minorHAnsi" w:cstheme="minorBidi"/>
            <w:noProof/>
            <w:sz w:val="22"/>
            <w:szCs w:val="22"/>
          </w:rPr>
          <w:tab/>
        </w:r>
        <w:r w:rsidRPr="00F0374E">
          <w:rPr>
            <w:rStyle w:val="Hyperlink"/>
            <w:noProof/>
          </w:rPr>
          <w:t>Microsoft Implementations</w:t>
        </w:r>
        <w:r>
          <w:rPr>
            <w:noProof/>
            <w:webHidden/>
          </w:rPr>
          <w:tab/>
        </w:r>
        <w:r>
          <w:rPr>
            <w:noProof/>
            <w:webHidden/>
          </w:rPr>
          <w:fldChar w:fldCharType="begin"/>
        </w:r>
        <w:r>
          <w:rPr>
            <w:noProof/>
            <w:webHidden/>
          </w:rPr>
          <w:instrText xml:space="preserve"> PAGEREF _Toc466892678 \h </w:instrText>
        </w:r>
        <w:r>
          <w:rPr>
            <w:noProof/>
            <w:webHidden/>
          </w:rPr>
        </w:r>
        <w:r>
          <w:rPr>
            <w:noProof/>
            <w:webHidden/>
          </w:rPr>
          <w:fldChar w:fldCharType="separate"/>
        </w:r>
        <w:r>
          <w:rPr>
            <w:noProof/>
            <w:webHidden/>
          </w:rPr>
          <w:t>23</w:t>
        </w:r>
        <w:r>
          <w:rPr>
            <w:noProof/>
            <w:webHidden/>
          </w:rPr>
          <w:fldChar w:fldCharType="end"/>
        </w:r>
      </w:hyperlink>
    </w:p>
    <w:p w:rsidR="00650F22" w:rsidRDefault="00650F22">
      <w:pPr>
        <w:pStyle w:val="TOC1"/>
        <w:rPr>
          <w:rFonts w:asciiTheme="minorHAnsi" w:eastAsiaTheme="minorEastAsia" w:hAnsiTheme="minorHAnsi" w:cstheme="minorBidi"/>
          <w:b w:val="0"/>
          <w:bCs w:val="0"/>
          <w:noProof/>
          <w:sz w:val="22"/>
          <w:szCs w:val="22"/>
        </w:rPr>
      </w:pPr>
      <w:hyperlink w:anchor="_Toc466892679" w:history="1">
        <w:r w:rsidRPr="00F0374E">
          <w:rPr>
            <w:rStyle w:val="Hyperlink"/>
            <w:noProof/>
          </w:rPr>
          <w:t>2</w:t>
        </w:r>
        <w:r>
          <w:rPr>
            <w:rFonts w:asciiTheme="minorHAnsi" w:eastAsiaTheme="minorEastAsia" w:hAnsiTheme="minorHAnsi" w:cstheme="minorBidi"/>
            <w:b w:val="0"/>
            <w:bCs w:val="0"/>
            <w:noProof/>
            <w:sz w:val="22"/>
            <w:szCs w:val="22"/>
          </w:rPr>
          <w:tab/>
        </w:r>
        <w:r w:rsidRPr="00F0374E">
          <w:rPr>
            <w:rStyle w:val="Hyperlink"/>
            <w:noProof/>
          </w:rPr>
          <w:t>Conformance Statements</w:t>
        </w:r>
        <w:r>
          <w:rPr>
            <w:noProof/>
            <w:webHidden/>
          </w:rPr>
          <w:tab/>
        </w:r>
        <w:r>
          <w:rPr>
            <w:noProof/>
            <w:webHidden/>
          </w:rPr>
          <w:fldChar w:fldCharType="begin"/>
        </w:r>
        <w:r>
          <w:rPr>
            <w:noProof/>
            <w:webHidden/>
          </w:rPr>
          <w:instrText xml:space="preserve"> PAGEREF _Toc466892679 \h </w:instrText>
        </w:r>
        <w:r>
          <w:rPr>
            <w:noProof/>
            <w:webHidden/>
          </w:rPr>
        </w:r>
        <w:r>
          <w:rPr>
            <w:noProof/>
            <w:webHidden/>
          </w:rPr>
          <w:fldChar w:fldCharType="separate"/>
        </w:r>
        <w:r>
          <w:rPr>
            <w:noProof/>
            <w:webHidden/>
          </w:rPr>
          <w:t>24</w:t>
        </w:r>
        <w:r>
          <w:rPr>
            <w:noProof/>
            <w:webHidden/>
          </w:rPr>
          <w:fldChar w:fldCharType="end"/>
        </w:r>
      </w:hyperlink>
    </w:p>
    <w:p w:rsidR="00650F22" w:rsidRDefault="00650F22">
      <w:pPr>
        <w:pStyle w:val="TOC2"/>
        <w:rPr>
          <w:rFonts w:asciiTheme="minorHAnsi" w:eastAsiaTheme="minorEastAsia" w:hAnsiTheme="minorHAnsi" w:cstheme="minorBidi"/>
          <w:noProof/>
          <w:sz w:val="22"/>
          <w:szCs w:val="22"/>
        </w:rPr>
      </w:pPr>
      <w:hyperlink w:anchor="_Toc466892680" w:history="1">
        <w:r w:rsidRPr="00F0374E">
          <w:rPr>
            <w:rStyle w:val="Hyperlink"/>
            <w:noProof/>
          </w:rPr>
          <w:t>2.1</w:t>
        </w:r>
        <w:r>
          <w:rPr>
            <w:rFonts w:asciiTheme="minorHAnsi" w:eastAsiaTheme="minorEastAsia" w:hAnsiTheme="minorHAnsi" w:cstheme="minorBidi"/>
            <w:noProof/>
            <w:sz w:val="22"/>
            <w:szCs w:val="22"/>
          </w:rPr>
          <w:tab/>
        </w:r>
        <w:r w:rsidRPr="00F0374E">
          <w:rPr>
            <w:rStyle w:val="Hyperlink"/>
            <w:noProof/>
          </w:rPr>
          <w:t>Normative Variations</w:t>
        </w:r>
        <w:r>
          <w:rPr>
            <w:noProof/>
            <w:webHidden/>
          </w:rPr>
          <w:tab/>
        </w:r>
        <w:r>
          <w:rPr>
            <w:noProof/>
            <w:webHidden/>
          </w:rPr>
          <w:fldChar w:fldCharType="begin"/>
        </w:r>
        <w:r>
          <w:rPr>
            <w:noProof/>
            <w:webHidden/>
          </w:rPr>
          <w:instrText xml:space="preserve"> PAGEREF _Toc466892680 \h </w:instrText>
        </w:r>
        <w:r>
          <w:rPr>
            <w:noProof/>
            <w:webHidden/>
          </w:rPr>
        </w:r>
        <w:r>
          <w:rPr>
            <w:noProof/>
            <w:webHidden/>
          </w:rPr>
          <w:fldChar w:fldCharType="separate"/>
        </w:r>
        <w:r>
          <w:rPr>
            <w:noProof/>
            <w:webHidden/>
          </w:rPr>
          <w:t>24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81" w:history="1">
        <w:r w:rsidRPr="00F0374E">
          <w:rPr>
            <w:rStyle w:val="Hyperlink"/>
            <w:noProof/>
          </w:rPr>
          <w:t>2.1.1</w:t>
        </w:r>
        <w:r>
          <w:rPr>
            <w:rFonts w:asciiTheme="minorHAnsi" w:eastAsiaTheme="minorEastAsia" w:hAnsiTheme="minorHAnsi" w:cstheme="minorBidi"/>
            <w:noProof/>
            <w:sz w:val="22"/>
            <w:szCs w:val="22"/>
          </w:rPr>
          <w:tab/>
        </w:r>
        <w:r w:rsidRPr="00F0374E">
          <w:rPr>
            <w:rStyle w:val="Hyperlink"/>
            <w:noProof/>
          </w:rPr>
          <w:t>Section 2, Document Structure</w:t>
        </w:r>
        <w:r>
          <w:rPr>
            <w:noProof/>
            <w:webHidden/>
          </w:rPr>
          <w:tab/>
        </w:r>
        <w:r>
          <w:rPr>
            <w:noProof/>
            <w:webHidden/>
          </w:rPr>
          <w:fldChar w:fldCharType="begin"/>
        </w:r>
        <w:r>
          <w:rPr>
            <w:noProof/>
            <w:webHidden/>
          </w:rPr>
          <w:instrText xml:space="preserve"> PAGEREF _Toc466892681 \h </w:instrText>
        </w:r>
        <w:r>
          <w:rPr>
            <w:noProof/>
            <w:webHidden/>
          </w:rPr>
        </w:r>
        <w:r>
          <w:rPr>
            <w:noProof/>
            <w:webHidden/>
          </w:rPr>
          <w:fldChar w:fldCharType="separate"/>
        </w:r>
        <w:r>
          <w:rPr>
            <w:noProof/>
            <w:webHidden/>
          </w:rPr>
          <w:t>24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82" w:history="1">
        <w:r w:rsidRPr="00F0374E">
          <w:rPr>
            <w:rStyle w:val="Hyperlink"/>
            <w:noProof/>
          </w:rPr>
          <w:t>2.1.2</w:t>
        </w:r>
        <w:r>
          <w:rPr>
            <w:rFonts w:asciiTheme="minorHAnsi" w:eastAsiaTheme="minorEastAsia" w:hAnsiTheme="minorHAnsi" w:cstheme="minorBidi"/>
            <w:noProof/>
            <w:sz w:val="22"/>
            <w:szCs w:val="22"/>
          </w:rPr>
          <w:tab/>
        </w:r>
        <w:r w:rsidRPr="00F0374E">
          <w:rPr>
            <w:rStyle w:val="Hyperlink"/>
            <w:noProof/>
          </w:rPr>
          <w:t>Section 2.1.1, Document Root Element Content Models</w:t>
        </w:r>
        <w:r>
          <w:rPr>
            <w:noProof/>
            <w:webHidden/>
          </w:rPr>
          <w:tab/>
        </w:r>
        <w:r>
          <w:rPr>
            <w:noProof/>
            <w:webHidden/>
          </w:rPr>
          <w:fldChar w:fldCharType="begin"/>
        </w:r>
        <w:r>
          <w:rPr>
            <w:noProof/>
            <w:webHidden/>
          </w:rPr>
          <w:instrText xml:space="preserve"> PAGEREF _Toc466892682 \h </w:instrText>
        </w:r>
        <w:r>
          <w:rPr>
            <w:noProof/>
            <w:webHidden/>
          </w:rPr>
        </w:r>
        <w:r>
          <w:rPr>
            <w:noProof/>
            <w:webHidden/>
          </w:rPr>
          <w:fldChar w:fldCharType="separate"/>
        </w:r>
        <w:r>
          <w:rPr>
            <w:noProof/>
            <w:webHidden/>
          </w:rPr>
          <w:t>24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83" w:history="1">
        <w:r w:rsidRPr="00F0374E">
          <w:rPr>
            <w:rStyle w:val="Hyperlink"/>
            <w:noProof/>
          </w:rPr>
          <w:t>2.1.3</w:t>
        </w:r>
        <w:r>
          <w:rPr>
            <w:rFonts w:asciiTheme="minorHAnsi" w:eastAsiaTheme="minorEastAsia" w:hAnsiTheme="minorHAnsi" w:cstheme="minorBidi"/>
            <w:noProof/>
            <w:sz w:val="22"/>
            <w:szCs w:val="22"/>
          </w:rPr>
          <w:tab/>
        </w:r>
        <w:r w:rsidRPr="00F0374E">
          <w:rPr>
            <w:rStyle w:val="Hyperlink"/>
            <w:noProof/>
          </w:rPr>
          <w:t>Section 2.1.2, Document Root Attributes</w:t>
        </w:r>
        <w:r>
          <w:rPr>
            <w:noProof/>
            <w:webHidden/>
          </w:rPr>
          <w:tab/>
        </w:r>
        <w:r>
          <w:rPr>
            <w:noProof/>
            <w:webHidden/>
          </w:rPr>
          <w:fldChar w:fldCharType="begin"/>
        </w:r>
        <w:r>
          <w:rPr>
            <w:noProof/>
            <w:webHidden/>
          </w:rPr>
          <w:instrText xml:space="preserve"> PAGEREF _Toc466892683 \h </w:instrText>
        </w:r>
        <w:r>
          <w:rPr>
            <w:noProof/>
            <w:webHidden/>
          </w:rPr>
        </w:r>
        <w:r>
          <w:rPr>
            <w:noProof/>
            <w:webHidden/>
          </w:rPr>
          <w:fldChar w:fldCharType="separate"/>
        </w:r>
        <w:r>
          <w:rPr>
            <w:noProof/>
            <w:webHidden/>
          </w:rPr>
          <w:t>25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84" w:history="1">
        <w:r w:rsidRPr="00F0374E">
          <w:rPr>
            <w:rStyle w:val="Hyperlink"/>
            <w:noProof/>
          </w:rPr>
          <w:t>2.1.4</w:t>
        </w:r>
        <w:r>
          <w:rPr>
            <w:rFonts w:asciiTheme="minorHAnsi" w:eastAsiaTheme="minorEastAsia" w:hAnsiTheme="minorHAnsi" w:cstheme="minorBidi"/>
            <w:noProof/>
            <w:sz w:val="22"/>
            <w:szCs w:val="22"/>
          </w:rPr>
          <w:tab/>
        </w:r>
        <w:r w:rsidRPr="00F0374E">
          <w:rPr>
            <w:rStyle w:val="Hyperlink"/>
            <w:noProof/>
          </w:rPr>
          <w:t>Section 2.2, Document Metadata</w:t>
        </w:r>
        <w:r>
          <w:rPr>
            <w:noProof/>
            <w:webHidden/>
          </w:rPr>
          <w:tab/>
        </w:r>
        <w:r>
          <w:rPr>
            <w:noProof/>
            <w:webHidden/>
          </w:rPr>
          <w:fldChar w:fldCharType="begin"/>
        </w:r>
        <w:r>
          <w:rPr>
            <w:noProof/>
            <w:webHidden/>
          </w:rPr>
          <w:instrText xml:space="preserve"> PAGEREF _Toc466892684 \h </w:instrText>
        </w:r>
        <w:r>
          <w:rPr>
            <w:noProof/>
            <w:webHidden/>
          </w:rPr>
        </w:r>
        <w:r>
          <w:rPr>
            <w:noProof/>
            <w:webHidden/>
          </w:rPr>
          <w:fldChar w:fldCharType="separate"/>
        </w:r>
        <w:r>
          <w:rPr>
            <w:noProof/>
            <w:webHidden/>
          </w:rPr>
          <w:t>27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85" w:history="1">
        <w:r w:rsidRPr="00F0374E">
          <w:rPr>
            <w:rStyle w:val="Hyperlink"/>
            <w:noProof/>
          </w:rPr>
          <w:t>2.1.5</w:t>
        </w:r>
        <w:r>
          <w:rPr>
            <w:rFonts w:asciiTheme="minorHAnsi" w:eastAsiaTheme="minorEastAsia" w:hAnsiTheme="minorHAnsi" w:cstheme="minorBidi"/>
            <w:noProof/>
            <w:sz w:val="22"/>
            <w:szCs w:val="22"/>
          </w:rPr>
          <w:tab/>
        </w:r>
        <w:r w:rsidRPr="00F0374E">
          <w:rPr>
            <w:rStyle w:val="Hyperlink"/>
            <w:noProof/>
          </w:rPr>
          <w:t>Section 2.2.1, Pre-Defined vs. Custom Metadata</w:t>
        </w:r>
        <w:r>
          <w:rPr>
            <w:noProof/>
            <w:webHidden/>
          </w:rPr>
          <w:tab/>
        </w:r>
        <w:r>
          <w:rPr>
            <w:noProof/>
            <w:webHidden/>
          </w:rPr>
          <w:fldChar w:fldCharType="begin"/>
        </w:r>
        <w:r>
          <w:rPr>
            <w:noProof/>
            <w:webHidden/>
          </w:rPr>
          <w:instrText xml:space="preserve"> PAGEREF _Toc466892685 \h </w:instrText>
        </w:r>
        <w:r>
          <w:rPr>
            <w:noProof/>
            <w:webHidden/>
          </w:rPr>
        </w:r>
        <w:r>
          <w:rPr>
            <w:noProof/>
            <w:webHidden/>
          </w:rPr>
          <w:fldChar w:fldCharType="separate"/>
        </w:r>
        <w:r>
          <w:rPr>
            <w:noProof/>
            <w:webHidden/>
          </w:rPr>
          <w:t>27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86" w:history="1">
        <w:r w:rsidRPr="00F0374E">
          <w:rPr>
            <w:rStyle w:val="Hyperlink"/>
            <w:noProof/>
          </w:rPr>
          <w:t>2.1.6</w:t>
        </w:r>
        <w:r>
          <w:rPr>
            <w:rFonts w:asciiTheme="minorHAnsi" w:eastAsiaTheme="minorEastAsia" w:hAnsiTheme="minorHAnsi" w:cstheme="minorBidi"/>
            <w:noProof/>
            <w:sz w:val="22"/>
            <w:szCs w:val="22"/>
          </w:rPr>
          <w:tab/>
        </w:r>
        <w:r w:rsidRPr="00F0374E">
          <w:rPr>
            <w:rStyle w:val="Hyperlink"/>
            <w:noProof/>
          </w:rPr>
          <w:t>Section 2.3, Body Element and Document Types</w:t>
        </w:r>
        <w:r>
          <w:rPr>
            <w:noProof/>
            <w:webHidden/>
          </w:rPr>
          <w:tab/>
        </w:r>
        <w:r>
          <w:rPr>
            <w:noProof/>
            <w:webHidden/>
          </w:rPr>
          <w:fldChar w:fldCharType="begin"/>
        </w:r>
        <w:r>
          <w:rPr>
            <w:noProof/>
            <w:webHidden/>
          </w:rPr>
          <w:instrText xml:space="preserve"> PAGEREF _Toc466892686 \h </w:instrText>
        </w:r>
        <w:r>
          <w:rPr>
            <w:noProof/>
            <w:webHidden/>
          </w:rPr>
        </w:r>
        <w:r>
          <w:rPr>
            <w:noProof/>
            <w:webHidden/>
          </w:rPr>
          <w:fldChar w:fldCharType="separate"/>
        </w:r>
        <w:r>
          <w:rPr>
            <w:noProof/>
            <w:webHidden/>
          </w:rPr>
          <w:t>27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87" w:history="1">
        <w:r w:rsidRPr="00F0374E">
          <w:rPr>
            <w:rStyle w:val="Hyperlink"/>
            <w:noProof/>
          </w:rPr>
          <w:t>2.1.7</w:t>
        </w:r>
        <w:r>
          <w:rPr>
            <w:rFonts w:asciiTheme="minorHAnsi" w:eastAsiaTheme="minorEastAsia" w:hAnsiTheme="minorHAnsi" w:cstheme="minorBidi"/>
            <w:noProof/>
            <w:sz w:val="22"/>
            <w:szCs w:val="22"/>
          </w:rPr>
          <w:tab/>
        </w:r>
        <w:r w:rsidRPr="00F0374E">
          <w:rPr>
            <w:rStyle w:val="Hyperlink"/>
            <w:noProof/>
          </w:rPr>
          <w:t>Section 2.3.1, Text Documents</w:t>
        </w:r>
        <w:r>
          <w:rPr>
            <w:noProof/>
            <w:webHidden/>
          </w:rPr>
          <w:tab/>
        </w:r>
        <w:r>
          <w:rPr>
            <w:noProof/>
            <w:webHidden/>
          </w:rPr>
          <w:fldChar w:fldCharType="begin"/>
        </w:r>
        <w:r>
          <w:rPr>
            <w:noProof/>
            <w:webHidden/>
          </w:rPr>
          <w:instrText xml:space="preserve"> PAGEREF _Toc466892687 \h </w:instrText>
        </w:r>
        <w:r>
          <w:rPr>
            <w:noProof/>
            <w:webHidden/>
          </w:rPr>
        </w:r>
        <w:r>
          <w:rPr>
            <w:noProof/>
            <w:webHidden/>
          </w:rPr>
          <w:fldChar w:fldCharType="separate"/>
        </w:r>
        <w:r>
          <w:rPr>
            <w:noProof/>
            <w:webHidden/>
          </w:rPr>
          <w:t>27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88" w:history="1">
        <w:r w:rsidRPr="00F0374E">
          <w:rPr>
            <w:rStyle w:val="Hyperlink"/>
            <w:noProof/>
          </w:rPr>
          <w:t>2.1.8</w:t>
        </w:r>
        <w:r>
          <w:rPr>
            <w:rFonts w:asciiTheme="minorHAnsi" w:eastAsiaTheme="minorEastAsia" w:hAnsiTheme="minorHAnsi" w:cstheme="minorBidi"/>
            <w:noProof/>
            <w:sz w:val="22"/>
            <w:szCs w:val="22"/>
          </w:rPr>
          <w:tab/>
        </w:r>
        <w:r w:rsidRPr="00F0374E">
          <w:rPr>
            <w:rStyle w:val="Hyperlink"/>
            <w:noProof/>
          </w:rPr>
          <w:t>Section 2.3.2, Drawing Documents</w:t>
        </w:r>
        <w:r>
          <w:rPr>
            <w:noProof/>
            <w:webHidden/>
          </w:rPr>
          <w:tab/>
        </w:r>
        <w:r>
          <w:rPr>
            <w:noProof/>
            <w:webHidden/>
          </w:rPr>
          <w:fldChar w:fldCharType="begin"/>
        </w:r>
        <w:r>
          <w:rPr>
            <w:noProof/>
            <w:webHidden/>
          </w:rPr>
          <w:instrText xml:space="preserve"> PAGEREF _Toc466892688 \h </w:instrText>
        </w:r>
        <w:r>
          <w:rPr>
            <w:noProof/>
            <w:webHidden/>
          </w:rPr>
        </w:r>
        <w:r>
          <w:rPr>
            <w:noProof/>
            <w:webHidden/>
          </w:rPr>
          <w:fldChar w:fldCharType="separate"/>
        </w:r>
        <w:r>
          <w:rPr>
            <w:noProof/>
            <w:webHidden/>
          </w:rPr>
          <w:t>28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89" w:history="1">
        <w:r w:rsidRPr="00F0374E">
          <w:rPr>
            <w:rStyle w:val="Hyperlink"/>
            <w:noProof/>
          </w:rPr>
          <w:t>2.1.9</w:t>
        </w:r>
        <w:r>
          <w:rPr>
            <w:rFonts w:asciiTheme="minorHAnsi" w:eastAsiaTheme="minorEastAsia" w:hAnsiTheme="minorHAnsi" w:cstheme="minorBidi"/>
            <w:noProof/>
            <w:sz w:val="22"/>
            <w:szCs w:val="22"/>
          </w:rPr>
          <w:tab/>
        </w:r>
        <w:r w:rsidRPr="00F0374E">
          <w:rPr>
            <w:rStyle w:val="Hyperlink"/>
            <w:noProof/>
          </w:rPr>
          <w:t>Section 2.3.3, Presentation Documents</w:t>
        </w:r>
        <w:r>
          <w:rPr>
            <w:noProof/>
            <w:webHidden/>
          </w:rPr>
          <w:tab/>
        </w:r>
        <w:r>
          <w:rPr>
            <w:noProof/>
            <w:webHidden/>
          </w:rPr>
          <w:fldChar w:fldCharType="begin"/>
        </w:r>
        <w:r>
          <w:rPr>
            <w:noProof/>
            <w:webHidden/>
          </w:rPr>
          <w:instrText xml:space="preserve"> PAGEREF _Toc466892689 \h </w:instrText>
        </w:r>
        <w:r>
          <w:rPr>
            <w:noProof/>
            <w:webHidden/>
          </w:rPr>
        </w:r>
        <w:r>
          <w:rPr>
            <w:noProof/>
            <w:webHidden/>
          </w:rPr>
          <w:fldChar w:fldCharType="separate"/>
        </w:r>
        <w:r>
          <w:rPr>
            <w:noProof/>
            <w:webHidden/>
          </w:rPr>
          <w:t>28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90" w:history="1">
        <w:r w:rsidRPr="00F0374E">
          <w:rPr>
            <w:rStyle w:val="Hyperlink"/>
            <w:noProof/>
          </w:rPr>
          <w:t>2.1.10</w:t>
        </w:r>
        <w:r>
          <w:rPr>
            <w:rFonts w:asciiTheme="minorHAnsi" w:eastAsiaTheme="minorEastAsia" w:hAnsiTheme="minorHAnsi" w:cstheme="minorBidi"/>
            <w:noProof/>
            <w:sz w:val="22"/>
            <w:szCs w:val="22"/>
          </w:rPr>
          <w:tab/>
        </w:r>
        <w:r w:rsidRPr="00F0374E">
          <w:rPr>
            <w:rStyle w:val="Hyperlink"/>
            <w:noProof/>
          </w:rPr>
          <w:t>Section 2.3.4, Spreadsheet Documents</w:t>
        </w:r>
        <w:r>
          <w:rPr>
            <w:noProof/>
            <w:webHidden/>
          </w:rPr>
          <w:tab/>
        </w:r>
        <w:r>
          <w:rPr>
            <w:noProof/>
            <w:webHidden/>
          </w:rPr>
          <w:fldChar w:fldCharType="begin"/>
        </w:r>
        <w:r>
          <w:rPr>
            <w:noProof/>
            <w:webHidden/>
          </w:rPr>
          <w:instrText xml:space="preserve"> PAGEREF _Toc466892690 \h </w:instrText>
        </w:r>
        <w:r>
          <w:rPr>
            <w:noProof/>
            <w:webHidden/>
          </w:rPr>
        </w:r>
        <w:r>
          <w:rPr>
            <w:noProof/>
            <w:webHidden/>
          </w:rPr>
          <w:fldChar w:fldCharType="separate"/>
        </w:r>
        <w:r>
          <w:rPr>
            <w:noProof/>
            <w:webHidden/>
          </w:rPr>
          <w:t>28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91" w:history="1">
        <w:r w:rsidRPr="00F0374E">
          <w:rPr>
            <w:rStyle w:val="Hyperlink"/>
            <w:noProof/>
          </w:rPr>
          <w:t>2.1.11</w:t>
        </w:r>
        <w:r>
          <w:rPr>
            <w:rFonts w:asciiTheme="minorHAnsi" w:eastAsiaTheme="minorEastAsia" w:hAnsiTheme="minorHAnsi" w:cstheme="minorBidi"/>
            <w:noProof/>
            <w:sz w:val="22"/>
            <w:szCs w:val="22"/>
          </w:rPr>
          <w:tab/>
        </w:r>
        <w:r w:rsidRPr="00F0374E">
          <w:rPr>
            <w:rStyle w:val="Hyperlink"/>
            <w:noProof/>
          </w:rPr>
          <w:t>Section 2.3.5, Chart Documents</w:t>
        </w:r>
        <w:r>
          <w:rPr>
            <w:noProof/>
            <w:webHidden/>
          </w:rPr>
          <w:tab/>
        </w:r>
        <w:r>
          <w:rPr>
            <w:noProof/>
            <w:webHidden/>
          </w:rPr>
          <w:fldChar w:fldCharType="begin"/>
        </w:r>
        <w:r>
          <w:rPr>
            <w:noProof/>
            <w:webHidden/>
          </w:rPr>
          <w:instrText xml:space="preserve"> PAGEREF _Toc466892691 \h </w:instrText>
        </w:r>
        <w:r>
          <w:rPr>
            <w:noProof/>
            <w:webHidden/>
          </w:rPr>
        </w:r>
        <w:r>
          <w:rPr>
            <w:noProof/>
            <w:webHidden/>
          </w:rPr>
          <w:fldChar w:fldCharType="separate"/>
        </w:r>
        <w:r>
          <w:rPr>
            <w:noProof/>
            <w:webHidden/>
          </w:rPr>
          <w:t>28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92" w:history="1">
        <w:r w:rsidRPr="00F0374E">
          <w:rPr>
            <w:rStyle w:val="Hyperlink"/>
            <w:noProof/>
          </w:rPr>
          <w:t>2.1.12</w:t>
        </w:r>
        <w:r>
          <w:rPr>
            <w:rFonts w:asciiTheme="minorHAnsi" w:eastAsiaTheme="minorEastAsia" w:hAnsiTheme="minorHAnsi" w:cstheme="minorBidi"/>
            <w:noProof/>
            <w:sz w:val="22"/>
            <w:szCs w:val="22"/>
          </w:rPr>
          <w:tab/>
        </w:r>
        <w:r w:rsidRPr="00F0374E">
          <w:rPr>
            <w:rStyle w:val="Hyperlink"/>
            <w:noProof/>
          </w:rPr>
          <w:t>Section 2.3.6, Image Documents</w:t>
        </w:r>
        <w:r>
          <w:rPr>
            <w:noProof/>
            <w:webHidden/>
          </w:rPr>
          <w:tab/>
        </w:r>
        <w:r>
          <w:rPr>
            <w:noProof/>
            <w:webHidden/>
          </w:rPr>
          <w:fldChar w:fldCharType="begin"/>
        </w:r>
        <w:r>
          <w:rPr>
            <w:noProof/>
            <w:webHidden/>
          </w:rPr>
          <w:instrText xml:space="preserve"> PAGEREF _Toc466892692 \h </w:instrText>
        </w:r>
        <w:r>
          <w:rPr>
            <w:noProof/>
            <w:webHidden/>
          </w:rPr>
        </w:r>
        <w:r>
          <w:rPr>
            <w:noProof/>
            <w:webHidden/>
          </w:rPr>
          <w:fldChar w:fldCharType="separate"/>
        </w:r>
        <w:r>
          <w:rPr>
            <w:noProof/>
            <w:webHidden/>
          </w:rPr>
          <w:t>28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93" w:history="1">
        <w:r w:rsidRPr="00F0374E">
          <w:rPr>
            <w:rStyle w:val="Hyperlink"/>
            <w:noProof/>
          </w:rPr>
          <w:t>2.1.13</w:t>
        </w:r>
        <w:r>
          <w:rPr>
            <w:rFonts w:asciiTheme="minorHAnsi" w:eastAsiaTheme="minorEastAsia" w:hAnsiTheme="minorHAnsi" w:cstheme="minorBidi"/>
            <w:noProof/>
            <w:sz w:val="22"/>
            <w:szCs w:val="22"/>
          </w:rPr>
          <w:tab/>
        </w:r>
        <w:r w:rsidRPr="00F0374E">
          <w:rPr>
            <w:rStyle w:val="Hyperlink"/>
            <w:noProof/>
          </w:rPr>
          <w:t>Section 2.4, Application Settings</w:t>
        </w:r>
        <w:r>
          <w:rPr>
            <w:noProof/>
            <w:webHidden/>
          </w:rPr>
          <w:tab/>
        </w:r>
        <w:r>
          <w:rPr>
            <w:noProof/>
            <w:webHidden/>
          </w:rPr>
          <w:fldChar w:fldCharType="begin"/>
        </w:r>
        <w:r>
          <w:rPr>
            <w:noProof/>
            <w:webHidden/>
          </w:rPr>
          <w:instrText xml:space="preserve"> PAGEREF _Toc466892693 \h </w:instrText>
        </w:r>
        <w:r>
          <w:rPr>
            <w:noProof/>
            <w:webHidden/>
          </w:rPr>
        </w:r>
        <w:r>
          <w:rPr>
            <w:noProof/>
            <w:webHidden/>
          </w:rPr>
          <w:fldChar w:fldCharType="separate"/>
        </w:r>
        <w:r>
          <w:rPr>
            <w:noProof/>
            <w:webHidden/>
          </w:rPr>
          <w:t>29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94" w:history="1">
        <w:r w:rsidRPr="00F0374E">
          <w:rPr>
            <w:rStyle w:val="Hyperlink"/>
            <w:noProof/>
          </w:rPr>
          <w:t>2.1.14</w:t>
        </w:r>
        <w:r>
          <w:rPr>
            <w:rFonts w:asciiTheme="minorHAnsi" w:eastAsiaTheme="minorEastAsia" w:hAnsiTheme="minorHAnsi" w:cstheme="minorBidi"/>
            <w:noProof/>
            <w:sz w:val="22"/>
            <w:szCs w:val="22"/>
          </w:rPr>
          <w:tab/>
        </w:r>
        <w:r w:rsidRPr="00F0374E">
          <w:rPr>
            <w:rStyle w:val="Hyperlink"/>
            <w:noProof/>
          </w:rPr>
          <w:t>Section 2.4.1, Sequence of Settings</w:t>
        </w:r>
        <w:r>
          <w:rPr>
            <w:noProof/>
            <w:webHidden/>
          </w:rPr>
          <w:tab/>
        </w:r>
        <w:r>
          <w:rPr>
            <w:noProof/>
            <w:webHidden/>
          </w:rPr>
          <w:fldChar w:fldCharType="begin"/>
        </w:r>
        <w:r>
          <w:rPr>
            <w:noProof/>
            <w:webHidden/>
          </w:rPr>
          <w:instrText xml:space="preserve"> PAGEREF _Toc466892694 \h </w:instrText>
        </w:r>
        <w:r>
          <w:rPr>
            <w:noProof/>
            <w:webHidden/>
          </w:rPr>
        </w:r>
        <w:r>
          <w:rPr>
            <w:noProof/>
            <w:webHidden/>
          </w:rPr>
          <w:fldChar w:fldCharType="separate"/>
        </w:r>
        <w:r>
          <w:rPr>
            <w:noProof/>
            <w:webHidden/>
          </w:rPr>
          <w:t>29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95" w:history="1">
        <w:r w:rsidRPr="00F0374E">
          <w:rPr>
            <w:rStyle w:val="Hyperlink"/>
            <w:noProof/>
          </w:rPr>
          <w:t>2.1.15</w:t>
        </w:r>
        <w:r>
          <w:rPr>
            <w:rFonts w:asciiTheme="minorHAnsi" w:eastAsiaTheme="minorEastAsia" w:hAnsiTheme="minorHAnsi" w:cstheme="minorBidi"/>
            <w:noProof/>
            <w:sz w:val="22"/>
            <w:szCs w:val="22"/>
          </w:rPr>
          <w:tab/>
        </w:r>
        <w:r w:rsidRPr="00F0374E">
          <w:rPr>
            <w:rStyle w:val="Hyperlink"/>
            <w:noProof/>
          </w:rPr>
          <w:t>Section 2.4.2, Base Settings</w:t>
        </w:r>
        <w:r>
          <w:rPr>
            <w:noProof/>
            <w:webHidden/>
          </w:rPr>
          <w:tab/>
        </w:r>
        <w:r>
          <w:rPr>
            <w:noProof/>
            <w:webHidden/>
          </w:rPr>
          <w:fldChar w:fldCharType="begin"/>
        </w:r>
        <w:r>
          <w:rPr>
            <w:noProof/>
            <w:webHidden/>
          </w:rPr>
          <w:instrText xml:space="preserve"> PAGEREF _Toc466892695 \h </w:instrText>
        </w:r>
        <w:r>
          <w:rPr>
            <w:noProof/>
            <w:webHidden/>
          </w:rPr>
        </w:r>
        <w:r>
          <w:rPr>
            <w:noProof/>
            <w:webHidden/>
          </w:rPr>
          <w:fldChar w:fldCharType="separate"/>
        </w:r>
        <w:r>
          <w:rPr>
            <w:noProof/>
            <w:webHidden/>
          </w:rPr>
          <w:t>29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96" w:history="1">
        <w:r w:rsidRPr="00F0374E">
          <w:rPr>
            <w:rStyle w:val="Hyperlink"/>
            <w:noProof/>
          </w:rPr>
          <w:t>2.1.16</w:t>
        </w:r>
        <w:r>
          <w:rPr>
            <w:rFonts w:asciiTheme="minorHAnsi" w:eastAsiaTheme="minorEastAsia" w:hAnsiTheme="minorHAnsi" w:cstheme="minorBidi"/>
            <w:noProof/>
            <w:sz w:val="22"/>
            <w:szCs w:val="22"/>
          </w:rPr>
          <w:tab/>
        </w:r>
        <w:r w:rsidRPr="00F0374E">
          <w:rPr>
            <w:rStyle w:val="Hyperlink"/>
            <w:noProof/>
          </w:rPr>
          <w:t>Section 2.4.3, Index Access of Sequences</w:t>
        </w:r>
        <w:r>
          <w:rPr>
            <w:noProof/>
            <w:webHidden/>
          </w:rPr>
          <w:tab/>
        </w:r>
        <w:r>
          <w:rPr>
            <w:noProof/>
            <w:webHidden/>
          </w:rPr>
          <w:fldChar w:fldCharType="begin"/>
        </w:r>
        <w:r>
          <w:rPr>
            <w:noProof/>
            <w:webHidden/>
          </w:rPr>
          <w:instrText xml:space="preserve"> PAGEREF _Toc466892696 \h </w:instrText>
        </w:r>
        <w:r>
          <w:rPr>
            <w:noProof/>
            <w:webHidden/>
          </w:rPr>
        </w:r>
        <w:r>
          <w:rPr>
            <w:noProof/>
            <w:webHidden/>
          </w:rPr>
          <w:fldChar w:fldCharType="separate"/>
        </w:r>
        <w:r>
          <w:rPr>
            <w:noProof/>
            <w:webHidden/>
          </w:rPr>
          <w:t>29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97" w:history="1">
        <w:r w:rsidRPr="00F0374E">
          <w:rPr>
            <w:rStyle w:val="Hyperlink"/>
            <w:noProof/>
          </w:rPr>
          <w:t>2.1.17</w:t>
        </w:r>
        <w:r>
          <w:rPr>
            <w:rFonts w:asciiTheme="minorHAnsi" w:eastAsiaTheme="minorEastAsia" w:hAnsiTheme="minorHAnsi" w:cstheme="minorBidi"/>
            <w:noProof/>
            <w:sz w:val="22"/>
            <w:szCs w:val="22"/>
          </w:rPr>
          <w:tab/>
        </w:r>
        <w:r w:rsidRPr="00F0374E">
          <w:rPr>
            <w:rStyle w:val="Hyperlink"/>
            <w:noProof/>
          </w:rPr>
          <w:t>Section 2.4.4, Map Entry</w:t>
        </w:r>
        <w:r>
          <w:rPr>
            <w:noProof/>
            <w:webHidden/>
          </w:rPr>
          <w:tab/>
        </w:r>
        <w:r>
          <w:rPr>
            <w:noProof/>
            <w:webHidden/>
          </w:rPr>
          <w:fldChar w:fldCharType="begin"/>
        </w:r>
        <w:r>
          <w:rPr>
            <w:noProof/>
            <w:webHidden/>
          </w:rPr>
          <w:instrText xml:space="preserve"> PAGEREF _Toc466892697 \h </w:instrText>
        </w:r>
        <w:r>
          <w:rPr>
            <w:noProof/>
            <w:webHidden/>
          </w:rPr>
        </w:r>
        <w:r>
          <w:rPr>
            <w:noProof/>
            <w:webHidden/>
          </w:rPr>
          <w:fldChar w:fldCharType="separate"/>
        </w:r>
        <w:r>
          <w:rPr>
            <w:noProof/>
            <w:webHidden/>
          </w:rPr>
          <w:t>29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98" w:history="1">
        <w:r w:rsidRPr="00F0374E">
          <w:rPr>
            <w:rStyle w:val="Hyperlink"/>
            <w:noProof/>
          </w:rPr>
          <w:t>2.1.18</w:t>
        </w:r>
        <w:r>
          <w:rPr>
            <w:rFonts w:asciiTheme="minorHAnsi" w:eastAsiaTheme="minorEastAsia" w:hAnsiTheme="minorHAnsi" w:cstheme="minorBidi"/>
            <w:noProof/>
            <w:sz w:val="22"/>
            <w:szCs w:val="22"/>
          </w:rPr>
          <w:tab/>
        </w:r>
        <w:r w:rsidRPr="00F0374E">
          <w:rPr>
            <w:rStyle w:val="Hyperlink"/>
            <w:noProof/>
          </w:rPr>
          <w:t>Section 2.4.5, Name Access of Sequences</w:t>
        </w:r>
        <w:r>
          <w:rPr>
            <w:noProof/>
            <w:webHidden/>
          </w:rPr>
          <w:tab/>
        </w:r>
        <w:r>
          <w:rPr>
            <w:noProof/>
            <w:webHidden/>
          </w:rPr>
          <w:fldChar w:fldCharType="begin"/>
        </w:r>
        <w:r>
          <w:rPr>
            <w:noProof/>
            <w:webHidden/>
          </w:rPr>
          <w:instrText xml:space="preserve"> PAGEREF _Toc466892698 \h </w:instrText>
        </w:r>
        <w:r>
          <w:rPr>
            <w:noProof/>
            <w:webHidden/>
          </w:rPr>
        </w:r>
        <w:r>
          <w:rPr>
            <w:noProof/>
            <w:webHidden/>
          </w:rPr>
          <w:fldChar w:fldCharType="separate"/>
        </w:r>
        <w:r>
          <w:rPr>
            <w:noProof/>
            <w:webHidden/>
          </w:rPr>
          <w:t>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699" w:history="1">
        <w:r w:rsidRPr="00F0374E">
          <w:rPr>
            <w:rStyle w:val="Hyperlink"/>
            <w:noProof/>
          </w:rPr>
          <w:t>2.1.19</w:t>
        </w:r>
        <w:r>
          <w:rPr>
            <w:rFonts w:asciiTheme="minorHAnsi" w:eastAsiaTheme="minorEastAsia" w:hAnsiTheme="minorHAnsi" w:cstheme="minorBidi"/>
            <w:noProof/>
            <w:sz w:val="22"/>
            <w:szCs w:val="22"/>
          </w:rPr>
          <w:tab/>
        </w:r>
        <w:r w:rsidRPr="00F0374E">
          <w:rPr>
            <w:rStyle w:val="Hyperlink"/>
            <w:noProof/>
          </w:rPr>
          <w:t>Section 2.4.6, Cursor Position Setting</w:t>
        </w:r>
        <w:r>
          <w:rPr>
            <w:noProof/>
            <w:webHidden/>
          </w:rPr>
          <w:tab/>
        </w:r>
        <w:r>
          <w:rPr>
            <w:noProof/>
            <w:webHidden/>
          </w:rPr>
          <w:fldChar w:fldCharType="begin"/>
        </w:r>
        <w:r>
          <w:rPr>
            <w:noProof/>
            <w:webHidden/>
          </w:rPr>
          <w:instrText xml:space="preserve"> PAGEREF _Toc466892699 \h </w:instrText>
        </w:r>
        <w:r>
          <w:rPr>
            <w:noProof/>
            <w:webHidden/>
          </w:rPr>
        </w:r>
        <w:r>
          <w:rPr>
            <w:noProof/>
            <w:webHidden/>
          </w:rPr>
          <w:fldChar w:fldCharType="separate"/>
        </w:r>
        <w:r>
          <w:rPr>
            <w:noProof/>
            <w:webHidden/>
          </w:rPr>
          <w:t>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00" w:history="1">
        <w:r w:rsidRPr="00F0374E">
          <w:rPr>
            <w:rStyle w:val="Hyperlink"/>
            <w:noProof/>
          </w:rPr>
          <w:t>2.1.20</w:t>
        </w:r>
        <w:r>
          <w:rPr>
            <w:rFonts w:asciiTheme="minorHAnsi" w:eastAsiaTheme="minorEastAsia" w:hAnsiTheme="minorHAnsi" w:cstheme="minorBidi"/>
            <w:noProof/>
            <w:sz w:val="22"/>
            <w:szCs w:val="22"/>
          </w:rPr>
          <w:tab/>
        </w:r>
        <w:r w:rsidRPr="00F0374E">
          <w:rPr>
            <w:rStyle w:val="Hyperlink"/>
            <w:noProof/>
          </w:rPr>
          <w:t>Section 2.5, Scripts</w:t>
        </w:r>
        <w:r>
          <w:rPr>
            <w:noProof/>
            <w:webHidden/>
          </w:rPr>
          <w:tab/>
        </w:r>
        <w:r>
          <w:rPr>
            <w:noProof/>
            <w:webHidden/>
          </w:rPr>
          <w:fldChar w:fldCharType="begin"/>
        </w:r>
        <w:r>
          <w:rPr>
            <w:noProof/>
            <w:webHidden/>
          </w:rPr>
          <w:instrText xml:space="preserve"> PAGEREF _Toc466892700 \h </w:instrText>
        </w:r>
        <w:r>
          <w:rPr>
            <w:noProof/>
            <w:webHidden/>
          </w:rPr>
        </w:r>
        <w:r>
          <w:rPr>
            <w:noProof/>
            <w:webHidden/>
          </w:rPr>
          <w:fldChar w:fldCharType="separate"/>
        </w:r>
        <w:r>
          <w:rPr>
            <w:noProof/>
            <w:webHidden/>
          </w:rPr>
          <w:t>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01" w:history="1">
        <w:r w:rsidRPr="00F0374E">
          <w:rPr>
            <w:rStyle w:val="Hyperlink"/>
            <w:noProof/>
          </w:rPr>
          <w:t>2.1.21</w:t>
        </w:r>
        <w:r>
          <w:rPr>
            <w:rFonts w:asciiTheme="minorHAnsi" w:eastAsiaTheme="minorEastAsia" w:hAnsiTheme="minorHAnsi" w:cstheme="minorBidi"/>
            <w:noProof/>
            <w:sz w:val="22"/>
            <w:szCs w:val="22"/>
          </w:rPr>
          <w:tab/>
        </w:r>
        <w:r w:rsidRPr="00F0374E">
          <w:rPr>
            <w:rStyle w:val="Hyperlink"/>
            <w:noProof/>
          </w:rPr>
          <w:t>Section 2.5.1, Script</w:t>
        </w:r>
        <w:r>
          <w:rPr>
            <w:noProof/>
            <w:webHidden/>
          </w:rPr>
          <w:tab/>
        </w:r>
        <w:r>
          <w:rPr>
            <w:noProof/>
            <w:webHidden/>
          </w:rPr>
          <w:fldChar w:fldCharType="begin"/>
        </w:r>
        <w:r>
          <w:rPr>
            <w:noProof/>
            <w:webHidden/>
          </w:rPr>
          <w:instrText xml:space="preserve"> PAGEREF _Toc466892701 \h </w:instrText>
        </w:r>
        <w:r>
          <w:rPr>
            <w:noProof/>
            <w:webHidden/>
          </w:rPr>
        </w:r>
        <w:r>
          <w:rPr>
            <w:noProof/>
            <w:webHidden/>
          </w:rPr>
          <w:fldChar w:fldCharType="separate"/>
        </w:r>
        <w:r>
          <w:rPr>
            <w:noProof/>
            <w:webHidden/>
          </w:rPr>
          <w:t>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02" w:history="1">
        <w:r w:rsidRPr="00F0374E">
          <w:rPr>
            <w:rStyle w:val="Hyperlink"/>
            <w:noProof/>
          </w:rPr>
          <w:t>2.1.22</w:t>
        </w:r>
        <w:r>
          <w:rPr>
            <w:rFonts w:asciiTheme="minorHAnsi" w:eastAsiaTheme="minorEastAsia" w:hAnsiTheme="minorHAnsi" w:cstheme="minorBidi"/>
            <w:noProof/>
            <w:sz w:val="22"/>
            <w:szCs w:val="22"/>
          </w:rPr>
          <w:tab/>
        </w:r>
        <w:r w:rsidRPr="00F0374E">
          <w:rPr>
            <w:rStyle w:val="Hyperlink"/>
            <w:noProof/>
          </w:rPr>
          <w:t>Section 2.6, Font Face Declarations</w:t>
        </w:r>
        <w:r>
          <w:rPr>
            <w:noProof/>
            <w:webHidden/>
          </w:rPr>
          <w:tab/>
        </w:r>
        <w:r>
          <w:rPr>
            <w:noProof/>
            <w:webHidden/>
          </w:rPr>
          <w:fldChar w:fldCharType="begin"/>
        </w:r>
        <w:r>
          <w:rPr>
            <w:noProof/>
            <w:webHidden/>
          </w:rPr>
          <w:instrText xml:space="preserve"> PAGEREF _Toc466892702 \h </w:instrText>
        </w:r>
        <w:r>
          <w:rPr>
            <w:noProof/>
            <w:webHidden/>
          </w:rPr>
        </w:r>
        <w:r>
          <w:rPr>
            <w:noProof/>
            <w:webHidden/>
          </w:rPr>
          <w:fldChar w:fldCharType="separate"/>
        </w:r>
        <w:r>
          <w:rPr>
            <w:noProof/>
            <w:webHidden/>
          </w:rPr>
          <w:t>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03" w:history="1">
        <w:r w:rsidRPr="00F0374E">
          <w:rPr>
            <w:rStyle w:val="Hyperlink"/>
            <w:noProof/>
          </w:rPr>
          <w:t>2.1.23</w:t>
        </w:r>
        <w:r>
          <w:rPr>
            <w:rFonts w:asciiTheme="minorHAnsi" w:eastAsiaTheme="minorEastAsia" w:hAnsiTheme="minorHAnsi" w:cstheme="minorBidi"/>
            <w:noProof/>
            <w:sz w:val="22"/>
            <w:szCs w:val="22"/>
          </w:rPr>
          <w:tab/>
        </w:r>
        <w:r w:rsidRPr="00F0374E">
          <w:rPr>
            <w:rStyle w:val="Hyperlink"/>
            <w:noProof/>
          </w:rPr>
          <w:t>Section 2.7, Styles</w:t>
        </w:r>
        <w:r>
          <w:rPr>
            <w:noProof/>
            <w:webHidden/>
          </w:rPr>
          <w:tab/>
        </w:r>
        <w:r>
          <w:rPr>
            <w:noProof/>
            <w:webHidden/>
          </w:rPr>
          <w:fldChar w:fldCharType="begin"/>
        </w:r>
        <w:r>
          <w:rPr>
            <w:noProof/>
            <w:webHidden/>
          </w:rPr>
          <w:instrText xml:space="preserve"> PAGEREF _Toc466892703 \h </w:instrText>
        </w:r>
        <w:r>
          <w:rPr>
            <w:noProof/>
            <w:webHidden/>
          </w:rPr>
        </w:r>
        <w:r>
          <w:rPr>
            <w:noProof/>
            <w:webHidden/>
          </w:rPr>
          <w:fldChar w:fldCharType="separate"/>
        </w:r>
        <w:r>
          <w:rPr>
            <w:noProof/>
            <w:webHidden/>
          </w:rPr>
          <w:t>31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04" w:history="1">
        <w:r w:rsidRPr="00F0374E">
          <w:rPr>
            <w:rStyle w:val="Hyperlink"/>
            <w:noProof/>
          </w:rPr>
          <w:t>2.1.24</w:t>
        </w:r>
        <w:r>
          <w:rPr>
            <w:rFonts w:asciiTheme="minorHAnsi" w:eastAsiaTheme="minorEastAsia" w:hAnsiTheme="minorHAnsi" w:cstheme="minorBidi"/>
            <w:noProof/>
            <w:sz w:val="22"/>
            <w:szCs w:val="22"/>
          </w:rPr>
          <w:tab/>
        </w:r>
        <w:r w:rsidRPr="00F0374E">
          <w:rPr>
            <w:rStyle w:val="Hyperlink"/>
            <w:noProof/>
          </w:rPr>
          <w:t>Section 2.7.1, Location of Styles</w:t>
        </w:r>
        <w:r>
          <w:rPr>
            <w:noProof/>
            <w:webHidden/>
          </w:rPr>
          <w:tab/>
        </w:r>
        <w:r>
          <w:rPr>
            <w:noProof/>
            <w:webHidden/>
          </w:rPr>
          <w:fldChar w:fldCharType="begin"/>
        </w:r>
        <w:r>
          <w:rPr>
            <w:noProof/>
            <w:webHidden/>
          </w:rPr>
          <w:instrText xml:space="preserve"> PAGEREF _Toc466892704 \h </w:instrText>
        </w:r>
        <w:r>
          <w:rPr>
            <w:noProof/>
            <w:webHidden/>
          </w:rPr>
        </w:r>
        <w:r>
          <w:rPr>
            <w:noProof/>
            <w:webHidden/>
          </w:rPr>
          <w:fldChar w:fldCharType="separate"/>
        </w:r>
        <w:r>
          <w:rPr>
            <w:noProof/>
            <w:webHidden/>
          </w:rPr>
          <w:t>32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05" w:history="1">
        <w:r w:rsidRPr="00F0374E">
          <w:rPr>
            <w:rStyle w:val="Hyperlink"/>
            <w:noProof/>
          </w:rPr>
          <w:t>2.1.25</w:t>
        </w:r>
        <w:r>
          <w:rPr>
            <w:rFonts w:asciiTheme="minorHAnsi" w:eastAsiaTheme="minorEastAsia" w:hAnsiTheme="minorHAnsi" w:cstheme="minorBidi"/>
            <w:noProof/>
            <w:sz w:val="22"/>
            <w:szCs w:val="22"/>
          </w:rPr>
          <w:tab/>
        </w:r>
        <w:r w:rsidRPr="00F0374E">
          <w:rPr>
            <w:rStyle w:val="Hyperlink"/>
            <w:noProof/>
          </w:rPr>
          <w:t>Section 2.8, Page Styles and Layout</w:t>
        </w:r>
        <w:r>
          <w:rPr>
            <w:noProof/>
            <w:webHidden/>
          </w:rPr>
          <w:tab/>
        </w:r>
        <w:r>
          <w:rPr>
            <w:noProof/>
            <w:webHidden/>
          </w:rPr>
          <w:fldChar w:fldCharType="begin"/>
        </w:r>
        <w:r>
          <w:rPr>
            <w:noProof/>
            <w:webHidden/>
          </w:rPr>
          <w:instrText xml:space="preserve"> PAGEREF _Toc466892705 \h </w:instrText>
        </w:r>
        <w:r>
          <w:rPr>
            <w:noProof/>
            <w:webHidden/>
          </w:rPr>
        </w:r>
        <w:r>
          <w:rPr>
            <w:noProof/>
            <w:webHidden/>
          </w:rPr>
          <w:fldChar w:fldCharType="separate"/>
        </w:r>
        <w:r>
          <w:rPr>
            <w:noProof/>
            <w:webHidden/>
          </w:rPr>
          <w:t>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06" w:history="1">
        <w:r w:rsidRPr="00F0374E">
          <w:rPr>
            <w:rStyle w:val="Hyperlink"/>
            <w:noProof/>
          </w:rPr>
          <w:t>2.1.26</w:t>
        </w:r>
        <w:r>
          <w:rPr>
            <w:rFonts w:asciiTheme="minorHAnsi" w:eastAsiaTheme="minorEastAsia" w:hAnsiTheme="minorHAnsi" w:cstheme="minorBidi"/>
            <w:noProof/>
            <w:sz w:val="22"/>
            <w:szCs w:val="22"/>
          </w:rPr>
          <w:tab/>
        </w:r>
        <w:r w:rsidRPr="00F0374E">
          <w:rPr>
            <w:rStyle w:val="Hyperlink"/>
            <w:noProof/>
          </w:rPr>
          <w:t>Section 3, Metadata Elements</w:t>
        </w:r>
        <w:r>
          <w:rPr>
            <w:noProof/>
            <w:webHidden/>
          </w:rPr>
          <w:tab/>
        </w:r>
        <w:r>
          <w:rPr>
            <w:noProof/>
            <w:webHidden/>
          </w:rPr>
          <w:fldChar w:fldCharType="begin"/>
        </w:r>
        <w:r>
          <w:rPr>
            <w:noProof/>
            <w:webHidden/>
          </w:rPr>
          <w:instrText xml:space="preserve"> PAGEREF _Toc466892706 \h </w:instrText>
        </w:r>
        <w:r>
          <w:rPr>
            <w:noProof/>
            <w:webHidden/>
          </w:rPr>
        </w:r>
        <w:r>
          <w:rPr>
            <w:noProof/>
            <w:webHidden/>
          </w:rPr>
          <w:fldChar w:fldCharType="separate"/>
        </w:r>
        <w:r>
          <w:rPr>
            <w:noProof/>
            <w:webHidden/>
          </w:rPr>
          <w:t>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07" w:history="1">
        <w:r w:rsidRPr="00F0374E">
          <w:rPr>
            <w:rStyle w:val="Hyperlink"/>
            <w:noProof/>
          </w:rPr>
          <w:t>2.1.27</w:t>
        </w:r>
        <w:r>
          <w:rPr>
            <w:rFonts w:asciiTheme="minorHAnsi" w:eastAsiaTheme="minorEastAsia" w:hAnsiTheme="minorHAnsi" w:cstheme="minorBidi"/>
            <w:noProof/>
            <w:sz w:val="22"/>
            <w:szCs w:val="22"/>
          </w:rPr>
          <w:tab/>
        </w:r>
        <w:r w:rsidRPr="00F0374E">
          <w:rPr>
            <w:rStyle w:val="Hyperlink"/>
            <w:noProof/>
          </w:rPr>
          <w:t>Section 3.1, Pre-Defined Metadata Elements</w:t>
        </w:r>
        <w:r>
          <w:rPr>
            <w:noProof/>
            <w:webHidden/>
          </w:rPr>
          <w:tab/>
        </w:r>
        <w:r>
          <w:rPr>
            <w:noProof/>
            <w:webHidden/>
          </w:rPr>
          <w:fldChar w:fldCharType="begin"/>
        </w:r>
        <w:r>
          <w:rPr>
            <w:noProof/>
            <w:webHidden/>
          </w:rPr>
          <w:instrText xml:space="preserve"> PAGEREF _Toc466892707 \h </w:instrText>
        </w:r>
        <w:r>
          <w:rPr>
            <w:noProof/>
            <w:webHidden/>
          </w:rPr>
        </w:r>
        <w:r>
          <w:rPr>
            <w:noProof/>
            <w:webHidden/>
          </w:rPr>
          <w:fldChar w:fldCharType="separate"/>
        </w:r>
        <w:r>
          <w:rPr>
            <w:noProof/>
            <w:webHidden/>
          </w:rPr>
          <w:t>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08" w:history="1">
        <w:r w:rsidRPr="00F0374E">
          <w:rPr>
            <w:rStyle w:val="Hyperlink"/>
            <w:noProof/>
          </w:rPr>
          <w:t>2.1.28</w:t>
        </w:r>
        <w:r>
          <w:rPr>
            <w:rFonts w:asciiTheme="minorHAnsi" w:eastAsiaTheme="minorEastAsia" w:hAnsiTheme="minorHAnsi" w:cstheme="minorBidi"/>
            <w:noProof/>
            <w:sz w:val="22"/>
            <w:szCs w:val="22"/>
          </w:rPr>
          <w:tab/>
        </w:r>
        <w:r w:rsidRPr="00F0374E">
          <w:rPr>
            <w:rStyle w:val="Hyperlink"/>
            <w:noProof/>
          </w:rPr>
          <w:t>Section 3.1.1, Generator</w:t>
        </w:r>
        <w:r>
          <w:rPr>
            <w:noProof/>
            <w:webHidden/>
          </w:rPr>
          <w:tab/>
        </w:r>
        <w:r>
          <w:rPr>
            <w:noProof/>
            <w:webHidden/>
          </w:rPr>
          <w:fldChar w:fldCharType="begin"/>
        </w:r>
        <w:r>
          <w:rPr>
            <w:noProof/>
            <w:webHidden/>
          </w:rPr>
          <w:instrText xml:space="preserve"> PAGEREF _Toc466892708 \h </w:instrText>
        </w:r>
        <w:r>
          <w:rPr>
            <w:noProof/>
            <w:webHidden/>
          </w:rPr>
        </w:r>
        <w:r>
          <w:rPr>
            <w:noProof/>
            <w:webHidden/>
          </w:rPr>
          <w:fldChar w:fldCharType="separate"/>
        </w:r>
        <w:r>
          <w:rPr>
            <w:noProof/>
            <w:webHidden/>
          </w:rPr>
          <w:t>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09" w:history="1">
        <w:r w:rsidRPr="00F0374E">
          <w:rPr>
            <w:rStyle w:val="Hyperlink"/>
            <w:noProof/>
          </w:rPr>
          <w:t>2.1.29</w:t>
        </w:r>
        <w:r>
          <w:rPr>
            <w:rFonts w:asciiTheme="minorHAnsi" w:eastAsiaTheme="minorEastAsia" w:hAnsiTheme="minorHAnsi" w:cstheme="minorBidi"/>
            <w:noProof/>
            <w:sz w:val="22"/>
            <w:szCs w:val="22"/>
          </w:rPr>
          <w:tab/>
        </w:r>
        <w:r w:rsidRPr="00F0374E">
          <w:rPr>
            <w:rStyle w:val="Hyperlink"/>
            <w:noProof/>
          </w:rPr>
          <w:t>Section 3.1.2, Title</w:t>
        </w:r>
        <w:r>
          <w:rPr>
            <w:noProof/>
            <w:webHidden/>
          </w:rPr>
          <w:tab/>
        </w:r>
        <w:r>
          <w:rPr>
            <w:noProof/>
            <w:webHidden/>
          </w:rPr>
          <w:fldChar w:fldCharType="begin"/>
        </w:r>
        <w:r>
          <w:rPr>
            <w:noProof/>
            <w:webHidden/>
          </w:rPr>
          <w:instrText xml:space="preserve"> PAGEREF _Toc466892709 \h </w:instrText>
        </w:r>
        <w:r>
          <w:rPr>
            <w:noProof/>
            <w:webHidden/>
          </w:rPr>
        </w:r>
        <w:r>
          <w:rPr>
            <w:noProof/>
            <w:webHidden/>
          </w:rPr>
          <w:fldChar w:fldCharType="separate"/>
        </w:r>
        <w:r>
          <w:rPr>
            <w:noProof/>
            <w:webHidden/>
          </w:rPr>
          <w:t>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10" w:history="1">
        <w:r w:rsidRPr="00F0374E">
          <w:rPr>
            <w:rStyle w:val="Hyperlink"/>
            <w:noProof/>
          </w:rPr>
          <w:t>2.1.30</w:t>
        </w:r>
        <w:r>
          <w:rPr>
            <w:rFonts w:asciiTheme="minorHAnsi" w:eastAsiaTheme="minorEastAsia" w:hAnsiTheme="minorHAnsi" w:cstheme="minorBidi"/>
            <w:noProof/>
            <w:sz w:val="22"/>
            <w:szCs w:val="22"/>
          </w:rPr>
          <w:tab/>
        </w:r>
        <w:r w:rsidRPr="00F0374E">
          <w:rPr>
            <w:rStyle w:val="Hyperlink"/>
            <w:noProof/>
          </w:rPr>
          <w:t>Section 3.1.3, Description</w:t>
        </w:r>
        <w:r>
          <w:rPr>
            <w:noProof/>
            <w:webHidden/>
          </w:rPr>
          <w:tab/>
        </w:r>
        <w:r>
          <w:rPr>
            <w:noProof/>
            <w:webHidden/>
          </w:rPr>
          <w:fldChar w:fldCharType="begin"/>
        </w:r>
        <w:r>
          <w:rPr>
            <w:noProof/>
            <w:webHidden/>
          </w:rPr>
          <w:instrText xml:space="preserve"> PAGEREF _Toc466892710 \h </w:instrText>
        </w:r>
        <w:r>
          <w:rPr>
            <w:noProof/>
            <w:webHidden/>
          </w:rPr>
        </w:r>
        <w:r>
          <w:rPr>
            <w:noProof/>
            <w:webHidden/>
          </w:rPr>
          <w:fldChar w:fldCharType="separate"/>
        </w:r>
        <w:r>
          <w:rPr>
            <w:noProof/>
            <w:webHidden/>
          </w:rPr>
          <w:t>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11" w:history="1">
        <w:r w:rsidRPr="00F0374E">
          <w:rPr>
            <w:rStyle w:val="Hyperlink"/>
            <w:noProof/>
          </w:rPr>
          <w:t>2.1.31</w:t>
        </w:r>
        <w:r>
          <w:rPr>
            <w:rFonts w:asciiTheme="minorHAnsi" w:eastAsiaTheme="minorEastAsia" w:hAnsiTheme="minorHAnsi" w:cstheme="minorBidi"/>
            <w:noProof/>
            <w:sz w:val="22"/>
            <w:szCs w:val="22"/>
          </w:rPr>
          <w:tab/>
        </w:r>
        <w:r w:rsidRPr="00F0374E">
          <w:rPr>
            <w:rStyle w:val="Hyperlink"/>
            <w:noProof/>
          </w:rPr>
          <w:t>Section 3.1.4, Subject</w:t>
        </w:r>
        <w:r>
          <w:rPr>
            <w:noProof/>
            <w:webHidden/>
          </w:rPr>
          <w:tab/>
        </w:r>
        <w:r>
          <w:rPr>
            <w:noProof/>
            <w:webHidden/>
          </w:rPr>
          <w:fldChar w:fldCharType="begin"/>
        </w:r>
        <w:r>
          <w:rPr>
            <w:noProof/>
            <w:webHidden/>
          </w:rPr>
          <w:instrText xml:space="preserve"> PAGEREF _Toc466892711 \h </w:instrText>
        </w:r>
        <w:r>
          <w:rPr>
            <w:noProof/>
            <w:webHidden/>
          </w:rPr>
        </w:r>
        <w:r>
          <w:rPr>
            <w:noProof/>
            <w:webHidden/>
          </w:rPr>
          <w:fldChar w:fldCharType="separate"/>
        </w:r>
        <w:r>
          <w:rPr>
            <w:noProof/>
            <w:webHidden/>
          </w:rPr>
          <w:t>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12" w:history="1">
        <w:r w:rsidRPr="00F0374E">
          <w:rPr>
            <w:rStyle w:val="Hyperlink"/>
            <w:noProof/>
          </w:rPr>
          <w:t>2.1.32</w:t>
        </w:r>
        <w:r>
          <w:rPr>
            <w:rFonts w:asciiTheme="minorHAnsi" w:eastAsiaTheme="minorEastAsia" w:hAnsiTheme="minorHAnsi" w:cstheme="minorBidi"/>
            <w:noProof/>
            <w:sz w:val="22"/>
            <w:szCs w:val="22"/>
          </w:rPr>
          <w:tab/>
        </w:r>
        <w:r w:rsidRPr="00F0374E">
          <w:rPr>
            <w:rStyle w:val="Hyperlink"/>
            <w:noProof/>
          </w:rPr>
          <w:t>Section 3.1.5, Keywords</w:t>
        </w:r>
        <w:r>
          <w:rPr>
            <w:noProof/>
            <w:webHidden/>
          </w:rPr>
          <w:tab/>
        </w:r>
        <w:r>
          <w:rPr>
            <w:noProof/>
            <w:webHidden/>
          </w:rPr>
          <w:fldChar w:fldCharType="begin"/>
        </w:r>
        <w:r>
          <w:rPr>
            <w:noProof/>
            <w:webHidden/>
          </w:rPr>
          <w:instrText xml:space="preserve"> PAGEREF _Toc466892712 \h </w:instrText>
        </w:r>
        <w:r>
          <w:rPr>
            <w:noProof/>
            <w:webHidden/>
          </w:rPr>
        </w:r>
        <w:r>
          <w:rPr>
            <w:noProof/>
            <w:webHidden/>
          </w:rPr>
          <w:fldChar w:fldCharType="separate"/>
        </w:r>
        <w:r>
          <w:rPr>
            <w:noProof/>
            <w:webHidden/>
          </w:rPr>
          <w:t>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13" w:history="1">
        <w:r w:rsidRPr="00F0374E">
          <w:rPr>
            <w:rStyle w:val="Hyperlink"/>
            <w:noProof/>
          </w:rPr>
          <w:t>2.1.33</w:t>
        </w:r>
        <w:r>
          <w:rPr>
            <w:rFonts w:asciiTheme="minorHAnsi" w:eastAsiaTheme="minorEastAsia" w:hAnsiTheme="minorHAnsi" w:cstheme="minorBidi"/>
            <w:noProof/>
            <w:sz w:val="22"/>
            <w:szCs w:val="22"/>
          </w:rPr>
          <w:tab/>
        </w:r>
        <w:r w:rsidRPr="00F0374E">
          <w:rPr>
            <w:rStyle w:val="Hyperlink"/>
            <w:noProof/>
          </w:rPr>
          <w:t>Section 3.1.6, Initial Creator</w:t>
        </w:r>
        <w:r>
          <w:rPr>
            <w:noProof/>
            <w:webHidden/>
          </w:rPr>
          <w:tab/>
        </w:r>
        <w:r>
          <w:rPr>
            <w:noProof/>
            <w:webHidden/>
          </w:rPr>
          <w:fldChar w:fldCharType="begin"/>
        </w:r>
        <w:r>
          <w:rPr>
            <w:noProof/>
            <w:webHidden/>
          </w:rPr>
          <w:instrText xml:space="preserve"> PAGEREF _Toc466892713 \h </w:instrText>
        </w:r>
        <w:r>
          <w:rPr>
            <w:noProof/>
            <w:webHidden/>
          </w:rPr>
        </w:r>
        <w:r>
          <w:rPr>
            <w:noProof/>
            <w:webHidden/>
          </w:rPr>
          <w:fldChar w:fldCharType="separate"/>
        </w:r>
        <w:r>
          <w:rPr>
            <w:noProof/>
            <w:webHidden/>
          </w:rPr>
          <w:t>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14" w:history="1">
        <w:r w:rsidRPr="00F0374E">
          <w:rPr>
            <w:rStyle w:val="Hyperlink"/>
            <w:noProof/>
          </w:rPr>
          <w:t>2.1.34</w:t>
        </w:r>
        <w:r>
          <w:rPr>
            <w:rFonts w:asciiTheme="minorHAnsi" w:eastAsiaTheme="minorEastAsia" w:hAnsiTheme="minorHAnsi" w:cstheme="minorBidi"/>
            <w:noProof/>
            <w:sz w:val="22"/>
            <w:szCs w:val="22"/>
          </w:rPr>
          <w:tab/>
        </w:r>
        <w:r w:rsidRPr="00F0374E">
          <w:rPr>
            <w:rStyle w:val="Hyperlink"/>
            <w:noProof/>
          </w:rPr>
          <w:t>Section 3.1.7, Creator</w:t>
        </w:r>
        <w:r>
          <w:rPr>
            <w:noProof/>
            <w:webHidden/>
          </w:rPr>
          <w:tab/>
        </w:r>
        <w:r>
          <w:rPr>
            <w:noProof/>
            <w:webHidden/>
          </w:rPr>
          <w:fldChar w:fldCharType="begin"/>
        </w:r>
        <w:r>
          <w:rPr>
            <w:noProof/>
            <w:webHidden/>
          </w:rPr>
          <w:instrText xml:space="preserve"> PAGEREF _Toc466892714 \h </w:instrText>
        </w:r>
        <w:r>
          <w:rPr>
            <w:noProof/>
            <w:webHidden/>
          </w:rPr>
        </w:r>
        <w:r>
          <w:rPr>
            <w:noProof/>
            <w:webHidden/>
          </w:rPr>
          <w:fldChar w:fldCharType="separate"/>
        </w:r>
        <w:r>
          <w:rPr>
            <w:noProof/>
            <w:webHidden/>
          </w:rPr>
          <w:t>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15" w:history="1">
        <w:r w:rsidRPr="00F0374E">
          <w:rPr>
            <w:rStyle w:val="Hyperlink"/>
            <w:noProof/>
          </w:rPr>
          <w:t>2.1.35</w:t>
        </w:r>
        <w:r>
          <w:rPr>
            <w:rFonts w:asciiTheme="minorHAnsi" w:eastAsiaTheme="minorEastAsia" w:hAnsiTheme="minorHAnsi" w:cstheme="minorBidi"/>
            <w:noProof/>
            <w:sz w:val="22"/>
            <w:szCs w:val="22"/>
          </w:rPr>
          <w:tab/>
        </w:r>
        <w:r w:rsidRPr="00F0374E">
          <w:rPr>
            <w:rStyle w:val="Hyperlink"/>
            <w:noProof/>
          </w:rPr>
          <w:t>Section 3.1.8, Printed By</w:t>
        </w:r>
        <w:r>
          <w:rPr>
            <w:noProof/>
            <w:webHidden/>
          </w:rPr>
          <w:tab/>
        </w:r>
        <w:r>
          <w:rPr>
            <w:noProof/>
            <w:webHidden/>
          </w:rPr>
          <w:fldChar w:fldCharType="begin"/>
        </w:r>
        <w:r>
          <w:rPr>
            <w:noProof/>
            <w:webHidden/>
          </w:rPr>
          <w:instrText xml:space="preserve"> PAGEREF _Toc466892715 \h </w:instrText>
        </w:r>
        <w:r>
          <w:rPr>
            <w:noProof/>
            <w:webHidden/>
          </w:rPr>
        </w:r>
        <w:r>
          <w:rPr>
            <w:noProof/>
            <w:webHidden/>
          </w:rPr>
          <w:fldChar w:fldCharType="separate"/>
        </w:r>
        <w:r>
          <w:rPr>
            <w:noProof/>
            <w:webHidden/>
          </w:rPr>
          <w:t>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16" w:history="1">
        <w:r w:rsidRPr="00F0374E">
          <w:rPr>
            <w:rStyle w:val="Hyperlink"/>
            <w:noProof/>
          </w:rPr>
          <w:t>2.1.36</w:t>
        </w:r>
        <w:r>
          <w:rPr>
            <w:rFonts w:asciiTheme="minorHAnsi" w:eastAsiaTheme="minorEastAsia" w:hAnsiTheme="minorHAnsi" w:cstheme="minorBidi"/>
            <w:noProof/>
            <w:sz w:val="22"/>
            <w:szCs w:val="22"/>
          </w:rPr>
          <w:tab/>
        </w:r>
        <w:r w:rsidRPr="00F0374E">
          <w:rPr>
            <w:rStyle w:val="Hyperlink"/>
            <w:noProof/>
          </w:rPr>
          <w:t>Section 3.1.9, Creation Date and Time</w:t>
        </w:r>
        <w:r>
          <w:rPr>
            <w:noProof/>
            <w:webHidden/>
          </w:rPr>
          <w:tab/>
        </w:r>
        <w:r>
          <w:rPr>
            <w:noProof/>
            <w:webHidden/>
          </w:rPr>
          <w:fldChar w:fldCharType="begin"/>
        </w:r>
        <w:r>
          <w:rPr>
            <w:noProof/>
            <w:webHidden/>
          </w:rPr>
          <w:instrText xml:space="preserve"> PAGEREF _Toc466892716 \h </w:instrText>
        </w:r>
        <w:r>
          <w:rPr>
            <w:noProof/>
            <w:webHidden/>
          </w:rPr>
        </w:r>
        <w:r>
          <w:rPr>
            <w:noProof/>
            <w:webHidden/>
          </w:rPr>
          <w:fldChar w:fldCharType="separate"/>
        </w:r>
        <w:r>
          <w:rPr>
            <w:noProof/>
            <w:webHidden/>
          </w:rPr>
          <w:t>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17" w:history="1">
        <w:r w:rsidRPr="00F0374E">
          <w:rPr>
            <w:rStyle w:val="Hyperlink"/>
            <w:noProof/>
          </w:rPr>
          <w:t>2.1.37</w:t>
        </w:r>
        <w:r>
          <w:rPr>
            <w:rFonts w:asciiTheme="minorHAnsi" w:eastAsiaTheme="minorEastAsia" w:hAnsiTheme="minorHAnsi" w:cstheme="minorBidi"/>
            <w:noProof/>
            <w:sz w:val="22"/>
            <w:szCs w:val="22"/>
          </w:rPr>
          <w:tab/>
        </w:r>
        <w:r w:rsidRPr="00F0374E">
          <w:rPr>
            <w:rStyle w:val="Hyperlink"/>
            <w:noProof/>
          </w:rPr>
          <w:t>Section 3.1.10, Modification Date and Time</w:t>
        </w:r>
        <w:r>
          <w:rPr>
            <w:noProof/>
            <w:webHidden/>
          </w:rPr>
          <w:tab/>
        </w:r>
        <w:r>
          <w:rPr>
            <w:noProof/>
            <w:webHidden/>
          </w:rPr>
          <w:fldChar w:fldCharType="begin"/>
        </w:r>
        <w:r>
          <w:rPr>
            <w:noProof/>
            <w:webHidden/>
          </w:rPr>
          <w:instrText xml:space="preserve"> PAGEREF _Toc466892717 \h </w:instrText>
        </w:r>
        <w:r>
          <w:rPr>
            <w:noProof/>
            <w:webHidden/>
          </w:rPr>
        </w:r>
        <w:r>
          <w:rPr>
            <w:noProof/>
            <w:webHidden/>
          </w:rPr>
          <w:fldChar w:fldCharType="separate"/>
        </w:r>
        <w:r>
          <w:rPr>
            <w:noProof/>
            <w:webHidden/>
          </w:rPr>
          <w:t>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18" w:history="1">
        <w:r w:rsidRPr="00F0374E">
          <w:rPr>
            <w:rStyle w:val="Hyperlink"/>
            <w:noProof/>
          </w:rPr>
          <w:t>2.1.38</w:t>
        </w:r>
        <w:r>
          <w:rPr>
            <w:rFonts w:asciiTheme="minorHAnsi" w:eastAsiaTheme="minorEastAsia" w:hAnsiTheme="minorHAnsi" w:cstheme="minorBidi"/>
            <w:noProof/>
            <w:sz w:val="22"/>
            <w:szCs w:val="22"/>
          </w:rPr>
          <w:tab/>
        </w:r>
        <w:r w:rsidRPr="00F0374E">
          <w:rPr>
            <w:rStyle w:val="Hyperlink"/>
            <w:noProof/>
          </w:rPr>
          <w:t>Section 3.1.11, Print Date and Time</w:t>
        </w:r>
        <w:r>
          <w:rPr>
            <w:noProof/>
            <w:webHidden/>
          </w:rPr>
          <w:tab/>
        </w:r>
        <w:r>
          <w:rPr>
            <w:noProof/>
            <w:webHidden/>
          </w:rPr>
          <w:fldChar w:fldCharType="begin"/>
        </w:r>
        <w:r>
          <w:rPr>
            <w:noProof/>
            <w:webHidden/>
          </w:rPr>
          <w:instrText xml:space="preserve"> PAGEREF _Toc466892718 \h </w:instrText>
        </w:r>
        <w:r>
          <w:rPr>
            <w:noProof/>
            <w:webHidden/>
          </w:rPr>
        </w:r>
        <w:r>
          <w:rPr>
            <w:noProof/>
            <w:webHidden/>
          </w:rPr>
          <w:fldChar w:fldCharType="separate"/>
        </w:r>
        <w:r>
          <w:rPr>
            <w:noProof/>
            <w:webHidden/>
          </w:rPr>
          <w:t>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19" w:history="1">
        <w:r w:rsidRPr="00F0374E">
          <w:rPr>
            <w:rStyle w:val="Hyperlink"/>
            <w:noProof/>
          </w:rPr>
          <w:t>2.1.39</w:t>
        </w:r>
        <w:r>
          <w:rPr>
            <w:rFonts w:asciiTheme="minorHAnsi" w:eastAsiaTheme="minorEastAsia" w:hAnsiTheme="minorHAnsi" w:cstheme="minorBidi"/>
            <w:noProof/>
            <w:sz w:val="22"/>
            <w:szCs w:val="22"/>
          </w:rPr>
          <w:tab/>
        </w:r>
        <w:r w:rsidRPr="00F0374E">
          <w:rPr>
            <w:rStyle w:val="Hyperlink"/>
            <w:noProof/>
          </w:rPr>
          <w:t>Section 3.1.12, Document Template</w:t>
        </w:r>
        <w:r>
          <w:rPr>
            <w:noProof/>
            <w:webHidden/>
          </w:rPr>
          <w:tab/>
        </w:r>
        <w:r>
          <w:rPr>
            <w:noProof/>
            <w:webHidden/>
          </w:rPr>
          <w:fldChar w:fldCharType="begin"/>
        </w:r>
        <w:r>
          <w:rPr>
            <w:noProof/>
            <w:webHidden/>
          </w:rPr>
          <w:instrText xml:space="preserve"> PAGEREF _Toc466892719 \h </w:instrText>
        </w:r>
        <w:r>
          <w:rPr>
            <w:noProof/>
            <w:webHidden/>
          </w:rPr>
        </w:r>
        <w:r>
          <w:rPr>
            <w:noProof/>
            <w:webHidden/>
          </w:rPr>
          <w:fldChar w:fldCharType="separate"/>
        </w:r>
        <w:r>
          <w:rPr>
            <w:noProof/>
            <w:webHidden/>
          </w:rPr>
          <w:t>37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20" w:history="1">
        <w:r w:rsidRPr="00F0374E">
          <w:rPr>
            <w:rStyle w:val="Hyperlink"/>
            <w:noProof/>
          </w:rPr>
          <w:t>2.1.40</w:t>
        </w:r>
        <w:r>
          <w:rPr>
            <w:rFonts w:asciiTheme="minorHAnsi" w:eastAsiaTheme="minorEastAsia" w:hAnsiTheme="minorHAnsi" w:cstheme="minorBidi"/>
            <w:noProof/>
            <w:sz w:val="22"/>
            <w:szCs w:val="22"/>
          </w:rPr>
          <w:tab/>
        </w:r>
        <w:r w:rsidRPr="00F0374E">
          <w:rPr>
            <w:rStyle w:val="Hyperlink"/>
            <w:noProof/>
          </w:rPr>
          <w:t>Section 3.1.13, Automatic Reload</w:t>
        </w:r>
        <w:r>
          <w:rPr>
            <w:noProof/>
            <w:webHidden/>
          </w:rPr>
          <w:tab/>
        </w:r>
        <w:r>
          <w:rPr>
            <w:noProof/>
            <w:webHidden/>
          </w:rPr>
          <w:fldChar w:fldCharType="begin"/>
        </w:r>
        <w:r>
          <w:rPr>
            <w:noProof/>
            <w:webHidden/>
          </w:rPr>
          <w:instrText xml:space="preserve"> PAGEREF _Toc466892720 \h </w:instrText>
        </w:r>
        <w:r>
          <w:rPr>
            <w:noProof/>
            <w:webHidden/>
          </w:rPr>
        </w:r>
        <w:r>
          <w:rPr>
            <w:noProof/>
            <w:webHidden/>
          </w:rPr>
          <w:fldChar w:fldCharType="separate"/>
        </w:r>
        <w:r>
          <w:rPr>
            <w:noProof/>
            <w:webHidden/>
          </w:rPr>
          <w:t>37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21" w:history="1">
        <w:r w:rsidRPr="00F0374E">
          <w:rPr>
            <w:rStyle w:val="Hyperlink"/>
            <w:noProof/>
          </w:rPr>
          <w:t>2.1.41</w:t>
        </w:r>
        <w:r>
          <w:rPr>
            <w:rFonts w:asciiTheme="minorHAnsi" w:eastAsiaTheme="minorEastAsia" w:hAnsiTheme="minorHAnsi" w:cstheme="minorBidi"/>
            <w:noProof/>
            <w:sz w:val="22"/>
            <w:szCs w:val="22"/>
          </w:rPr>
          <w:tab/>
        </w:r>
        <w:r w:rsidRPr="00F0374E">
          <w:rPr>
            <w:rStyle w:val="Hyperlink"/>
            <w:noProof/>
          </w:rPr>
          <w:t>Section 3.1.14, Hyperlink Behavior</w:t>
        </w:r>
        <w:r>
          <w:rPr>
            <w:noProof/>
            <w:webHidden/>
          </w:rPr>
          <w:tab/>
        </w:r>
        <w:r>
          <w:rPr>
            <w:noProof/>
            <w:webHidden/>
          </w:rPr>
          <w:fldChar w:fldCharType="begin"/>
        </w:r>
        <w:r>
          <w:rPr>
            <w:noProof/>
            <w:webHidden/>
          </w:rPr>
          <w:instrText xml:space="preserve"> PAGEREF _Toc466892721 \h </w:instrText>
        </w:r>
        <w:r>
          <w:rPr>
            <w:noProof/>
            <w:webHidden/>
          </w:rPr>
        </w:r>
        <w:r>
          <w:rPr>
            <w:noProof/>
            <w:webHidden/>
          </w:rPr>
          <w:fldChar w:fldCharType="separate"/>
        </w:r>
        <w:r>
          <w:rPr>
            <w:noProof/>
            <w:webHidden/>
          </w:rPr>
          <w:t>37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22" w:history="1">
        <w:r w:rsidRPr="00F0374E">
          <w:rPr>
            <w:rStyle w:val="Hyperlink"/>
            <w:noProof/>
          </w:rPr>
          <w:t>2.1.42</w:t>
        </w:r>
        <w:r>
          <w:rPr>
            <w:rFonts w:asciiTheme="minorHAnsi" w:eastAsiaTheme="minorEastAsia" w:hAnsiTheme="minorHAnsi" w:cstheme="minorBidi"/>
            <w:noProof/>
            <w:sz w:val="22"/>
            <w:szCs w:val="22"/>
          </w:rPr>
          <w:tab/>
        </w:r>
        <w:r w:rsidRPr="00F0374E">
          <w:rPr>
            <w:rStyle w:val="Hyperlink"/>
            <w:noProof/>
          </w:rPr>
          <w:t>Section 3.1.15, Language</w:t>
        </w:r>
        <w:r>
          <w:rPr>
            <w:noProof/>
            <w:webHidden/>
          </w:rPr>
          <w:tab/>
        </w:r>
        <w:r>
          <w:rPr>
            <w:noProof/>
            <w:webHidden/>
          </w:rPr>
          <w:fldChar w:fldCharType="begin"/>
        </w:r>
        <w:r>
          <w:rPr>
            <w:noProof/>
            <w:webHidden/>
          </w:rPr>
          <w:instrText xml:space="preserve"> PAGEREF _Toc466892722 \h </w:instrText>
        </w:r>
        <w:r>
          <w:rPr>
            <w:noProof/>
            <w:webHidden/>
          </w:rPr>
        </w:r>
        <w:r>
          <w:rPr>
            <w:noProof/>
            <w:webHidden/>
          </w:rPr>
          <w:fldChar w:fldCharType="separate"/>
        </w:r>
        <w:r>
          <w:rPr>
            <w:noProof/>
            <w:webHidden/>
          </w:rPr>
          <w:t>38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23" w:history="1">
        <w:r w:rsidRPr="00F0374E">
          <w:rPr>
            <w:rStyle w:val="Hyperlink"/>
            <w:noProof/>
          </w:rPr>
          <w:t>2.1.43</w:t>
        </w:r>
        <w:r>
          <w:rPr>
            <w:rFonts w:asciiTheme="minorHAnsi" w:eastAsiaTheme="minorEastAsia" w:hAnsiTheme="minorHAnsi" w:cstheme="minorBidi"/>
            <w:noProof/>
            <w:sz w:val="22"/>
            <w:szCs w:val="22"/>
          </w:rPr>
          <w:tab/>
        </w:r>
        <w:r w:rsidRPr="00F0374E">
          <w:rPr>
            <w:rStyle w:val="Hyperlink"/>
            <w:noProof/>
          </w:rPr>
          <w:t>Section 3.1.16, Editing Cycles</w:t>
        </w:r>
        <w:r>
          <w:rPr>
            <w:noProof/>
            <w:webHidden/>
          </w:rPr>
          <w:tab/>
        </w:r>
        <w:r>
          <w:rPr>
            <w:noProof/>
            <w:webHidden/>
          </w:rPr>
          <w:fldChar w:fldCharType="begin"/>
        </w:r>
        <w:r>
          <w:rPr>
            <w:noProof/>
            <w:webHidden/>
          </w:rPr>
          <w:instrText xml:space="preserve"> PAGEREF _Toc466892723 \h </w:instrText>
        </w:r>
        <w:r>
          <w:rPr>
            <w:noProof/>
            <w:webHidden/>
          </w:rPr>
        </w:r>
        <w:r>
          <w:rPr>
            <w:noProof/>
            <w:webHidden/>
          </w:rPr>
          <w:fldChar w:fldCharType="separate"/>
        </w:r>
        <w:r>
          <w:rPr>
            <w:noProof/>
            <w:webHidden/>
          </w:rPr>
          <w:t>38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24" w:history="1">
        <w:r w:rsidRPr="00F0374E">
          <w:rPr>
            <w:rStyle w:val="Hyperlink"/>
            <w:noProof/>
          </w:rPr>
          <w:t>2.1.44</w:t>
        </w:r>
        <w:r>
          <w:rPr>
            <w:rFonts w:asciiTheme="minorHAnsi" w:eastAsiaTheme="minorEastAsia" w:hAnsiTheme="minorHAnsi" w:cstheme="minorBidi"/>
            <w:noProof/>
            <w:sz w:val="22"/>
            <w:szCs w:val="22"/>
          </w:rPr>
          <w:tab/>
        </w:r>
        <w:r w:rsidRPr="00F0374E">
          <w:rPr>
            <w:rStyle w:val="Hyperlink"/>
            <w:noProof/>
          </w:rPr>
          <w:t>Section 3.1.17, Editing Duration</w:t>
        </w:r>
        <w:r>
          <w:rPr>
            <w:noProof/>
            <w:webHidden/>
          </w:rPr>
          <w:tab/>
        </w:r>
        <w:r>
          <w:rPr>
            <w:noProof/>
            <w:webHidden/>
          </w:rPr>
          <w:fldChar w:fldCharType="begin"/>
        </w:r>
        <w:r>
          <w:rPr>
            <w:noProof/>
            <w:webHidden/>
          </w:rPr>
          <w:instrText xml:space="preserve"> PAGEREF _Toc466892724 \h </w:instrText>
        </w:r>
        <w:r>
          <w:rPr>
            <w:noProof/>
            <w:webHidden/>
          </w:rPr>
        </w:r>
        <w:r>
          <w:rPr>
            <w:noProof/>
            <w:webHidden/>
          </w:rPr>
          <w:fldChar w:fldCharType="separate"/>
        </w:r>
        <w:r>
          <w:rPr>
            <w:noProof/>
            <w:webHidden/>
          </w:rPr>
          <w:t>38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25" w:history="1">
        <w:r w:rsidRPr="00F0374E">
          <w:rPr>
            <w:rStyle w:val="Hyperlink"/>
            <w:noProof/>
          </w:rPr>
          <w:t>2.1.45</w:t>
        </w:r>
        <w:r>
          <w:rPr>
            <w:rFonts w:asciiTheme="minorHAnsi" w:eastAsiaTheme="minorEastAsia" w:hAnsiTheme="minorHAnsi" w:cstheme="minorBidi"/>
            <w:noProof/>
            <w:sz w:val="22"/>
            <w:szCs w:val="22"/>
          </w:rPr>
          <w:tab/>
        </w:r>
        <w:r w:rsidRPr="00F0374E">
          <w:rPr>
            <w:rStyle w:val="Hyperlink"/>
            <w:noProof/>
          </w:rPr>
          <w:t>Section 3.1.18, Document Statistics</w:t>
        </w:r>
        <w:r>
          <w:rPr>
            <w:noProof/>
            <w:webHidden/>
          </w:rPr>
          <w:tab/>
        </w:r>
        <w:r>
          <w:rPr>
            <w:noProof/>
            <w:webHidden/>
          </w:rPr>
          <w:fldChar w:fldCharType="begin"/>
        </w:r>
        <w:r>
          <w:rPr>
            <w:noProof/>
            <w:webHidden/>
          </w:rPr>
          <w:instrText xml:space="preserve"> PAGEREF _Toc466892725 \h </w:instrText>
        </w:r>
        <w:r>
          <w:rPr>
            <w:noProof/>
            <w:webHidden/>
          </w:rPr>
        </w:r>
        <w:r>
          <w:rPr>
            <w:noProof/>
            <w:webHidden/>
          </w:rPr>
          <w:fldChar w:fldCharType="separate"/>
        </w:r>
        <w:r>
          <w:rPr>
            <w:noProof/>
            <w:webHidden/>
          </w:rPr>
          <w:t>38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26" w:history="1">
        <w:r w:rsidRPr="00F0374E">
          <w:rPr>
            <w:rStyle w:val="Hyperlink"/>
            <w:noProof/>
          </w:rPr>
          <w:t>2.1.46</w:t>
        </w:r>
        <w:r>
          <w:rPr>
            <w:rFonts w:asciiTheme="minorHAnsi" w:eastAsiaTheme="minorEastAsia" w:hAnsiTheme="minorHAnsi" w:cstheme="minorBidi"/>
            <w:noProof/>
            <w:sz w:val="22"/>
            <w:szCs w:val="22"/>
          </w:rPr>
          <w:tab/>
        </w:r>
        <w:r w:rsidRPr="00F0374E">
          <w:rPr>
            <w:rStyle w:val="Hyperlink"/>
            <w:noProof/>
          </w:rPr>
          <w:t>Section 3.2, User-defined Metadata</w:t>
        </w:r>
        <w:r>
          <w:rPr>
            <w:noProof/>
            <w:webHidden/>
          </w:rPr>
          <w:tab/>
        </w:r>
        <w:r>
          <w:rPr>
            <w:noProof/>
            <w:webHidden/>
          </w:rPr>
          <w:fldChar w:fldCharType="begin"/>
        </w:r>
        <w:r>
          <w:rPr>
            <w:noProof/>
            <w:webHidden/>
          </w:rPr>
          <w:instrText xml:space="preserve"> PAGEREF _Toc466892726 \h </w:instrText>
        </w:r>
        <w:r>
          <w:rPr>
            <w:noProof/>
            <w:webHidden/>
          </w:rPr>
        </w:r>
        <w:r>
          <w:rPr>
            <w:noProof/>
            <w:webHidden/>
          </w:rPr>
          <w:fldChar w:fldCharType="separate"/>
        </w:r>
        <w:r>
          <w:rPr>
            <w:noProof/>
            <w:webHidden/>
          </w:rPr>
          <w:t>39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27" w:history="1">
        <w:r w:rsidRPr="00F0374E">
          <w:rPr>
            <w:rStyle w:val="Hyperlink"/>
            <w:noProof/>
          </w:rPr>
          <w:t>2.1.47</w:t>
        </w:r>
        <w:r>
          <w:rPr>
            <w:rFonts w:asciiTheme="minorHAnsi" w:eastAsiaTheme="minorEastAsia" w:hAnsiTheme="minorHAnsi" w:cstheme="minorBidi"/>
            <w:noProof/>
            <w:sz w:val="22"/>
            <w:szCs w:val="22"/>
          </w:rPr>
          <w:tab/>
        </w:r>
        <w:r w:rsidRPr="00F0374E">
          <w:rPr>
            <w:rStyle w:val="Hyperlink"/>
            <w:noProof/>
          </w:rPr>
          <w:t>Section 3.3, Custom Metadata</w:t>
        </w:r>
        <w:r>
          <w:rPr>
            <w:noProof/>
            <w:webHidden/>
          </w:rPr>
          <w:tab/>
        </w:r>
        <w:r>
          <w:rPr>
            <w:noProof/>
            <w:webHidden/>
          </w:rPr>
          <w:fldChar w:fldCharType="begin"/>
        </w:r>
        <w:r>
          <w:rPr>
            <w:noProof/>
            <w:webHidden/>
          </w:rPr>
          <w:instrText xml:space="preserve"> PAGEREF _Toc466892727 \h </w:instrText>
        </w:r>
        <w:r>
          <w:rPr>
            <w:noProof/>
            <w:webHidden/>
          </w:rPr>
        </w:r>
        <w:r>
          <w:rPr>
            <w:noProof/>
            <w:webHidden/>
          </w:rPr>
          <w:fldChar w:fldCharType="separate"/>
        </w:r>
        <w:r>
          <w:rPr>
            <w:noProof/>
            <w:webHidden/>
          </w:rPr>
          <w:t>40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28" w:history="1">
        <w:r w:rsidRPr="00F0374E">
          <w:rPr>
            <w:rStyle w:val="Hyperlink"/>
            <w:noProof/>
          </w:rPr>
          <w:t>2.1.48</w:t>
        </w:r>
        <w:r>
          <w:rPr>
            <w:rFonts w:asciiTheme="minorHAnsi" w:eastAsiaTheme="minorEastAsia" w:hAnsiTheme="minorHAnsi" w:cstheme="minorBidi"/>
            <w:noProof/>
            <w:sz w:val="22"/>
            <w:szCs w:val="22"/>
          </w:rPr>
          <w:tab/>
        </w:r>
        <w:r w:rsidRPr="00F0374E">
          <w:rPr>
            <w:rStyle w:val="Hyperlink"/>
            <w:noProof/>
          </w:rPr>
          <w:t>Section 4, Text Content</w:t>
        </w:r>
        <w:r>
          <w:rPr>
            <w:noProof/>
            <w:webHidden/>
          </w:rPr>
          <w:tab/>
        </w:r>
        <w:r>
          <w:rPr>
            <w:noProof/>
            <w:webHidden/>
          </w:rPr>
          <w:fldChar w:fldCharType="begin"/>
        </w:r>
        <w:r>
          <w:rPr>
            <w:noProof/>
            <w:webHidden/>
          </w:rPr>
          <w:instrText xml:space="preserve"> PAGEREF _Toc466892728 \h </w:instrText>
        </w:r>
        <w:r>
          <w:rPr>
            <w:noProof/>
            <w:webHidden/>
          </w:rPr>
        </w:r>
        <w:r>
          <w:rPr>
            <w:noProof/>
            <w:webHidden/>
          </w:rPr>
          <w:fldChar w:fldCharType="separate"/>
        </w:r>
        <w:r>
          <w:rPr>
            <w:noProof/>
            <w:webHidden/>
          </w:rPr>
          <w:t>40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29" w:history="1">
        <w:r w:rsidRPr="00F0374E">
          <w:rPr>
            <w:rStyle w:val="Hyperlink"/>
            <w:noProof/>
          </w:rPr>
          <w:t>2.1.49</w:t>
        </w:r>
        <w:r>
          <w:rPr>
            <w:rFonts w:asciiTheme="minorHAnsi" w:eastAsiaTheme="minorEastAsia" w:hAnsiTheme="minorHAnsi" w:cstheme="minorBidi"/>
            <w:noProof/>
            <w:sz w:val="22"/>
            <w:szCs w:val="22"/>
          </w:rPr>
          <w:tab/>
        </w:r>
        <w:r w:rsidRPr="00F0374E">
          <w:rPr>
            <w:rStyle w:val="Hyperlink"/>
            <w:noProof/>
          </w:rPr>
          <w:t>Section 4.1, Headings, Paragraphs and Basic Text Structure</w:t>
        </w:r>
        <w:r>
          <w:rPr>
            <w:noProof/>
            <w:webHidden/>
          </w:rPr>
          <w:tab/>
        </w:r>
        <w:r>
          <w:rPr>
            <w:noProof/>
            <w:webHidden/>
          </w:rPr>
          <w:fldChar w:fldCharType="begin"/>
        </w:r>
        <w:r>
          <w:rPr>
            <w:noProof/>
            <w:webHidden/>
          </w:rPr>
          <w:instrText xml:space="preserve"> PAGEREF _Toc466892729 \h </w:instrText>
        </w:r>
        <w:r>
          <w:rPr>
            <w:noProof/>
            <w:webHidden/>
          </w:rPr>
        </w:r>
        <w:r>
          <w:rPr>
            <w:noProof/>
            <w:webHidden/>
          </w:rPr>
          <w:fldChar w:fldCharType="separate"/>
        </w:r>
        <w:r>
          <w:rPr>
            <w:noProof/>
            <w:webHidden/>
          </w:rPr>
          <w:t>41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30" w:history="1">
        <w:r w:rsidRPr="00F0374E">
          <w:rPr>
            <w:rStyle w:val="Hyperlink"/>
            <w:noProof/>
          </w:rPr>
          <w:t>2.1.50</w:t>
        </w:r>
        <w:r>
          <w:rPr>
            <w:rFonts w:asciiTheme="minorHAnsi" w:eastAsiaTheme="minorEastAsia" w:hAnsiTheme="minorHAnsi" w:cstheme="minorBidi"/>
            <w:noProof/>
            <w:sz w:val="22"/>
            <w:szCs w:val="22"/>
          </w:rPr>
          <w:tab/>
        </w:r>
        <w:r w:rsidRPr="00F0374E">
          <w:rPr>
            <w:rStyle w:val="Hyperlink"/>
            <w:noProof/>
          </w:rPr>
          <w:t>Section 4.1.1, Headings</w:t>
        </w:r>
        <w:r>
          <w:rPr>
            <w:noProof/>
            <w:webHidden/>
          </w:rPr>
          <w:tab/>
        </w:r>
        <w:r>
          <w:rPr>
            <w:noProof/>
            <w:webHidden/>
          </w:rPr>
          <w:fldChar w:fldCharType="begin"/>
        </w:r>
        <w:r>
          <w:rPr>
            <w:noProof/>
            <w:webHidden/>
          </w:rPr>
          <w:instrText xml:space="preserve"> PAGEREF _Toc466892730 \h </w:instrText>
        </w:r>
        <w:r>
          <w:rPr>
            <w:noProof/>
            <w:webHidden/>
          </w:rPr>
        </w:r>
        <w:r>
          <w:rPr>
            <w:noProof/>
            <w:webHidden/>
          </w:rPr>
          <w:fldChar w:fldCharType="separate"/>
        </w:r>
        <w:r>
          <w:rPr>
            <w:noProof/>
            <w:webHidden/>
          </w:rPr>
          <w:t>41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31" w:history="1">
        <w:r w:rsidRPr="00F0374E">
          <w:rPr>
            <w:rStyle w:val="Hyperlink"/>
            <w:noProof/>
          </w:rPr>
          <w:t>2.1.51</w:t>
        </w:r>
        <w:r>
          <w:rPr>
            <w:rFonts w:asciiTheme="minorHAnsi" w:eastAsiaTheme="minorEastAsia" w:hAnsiTheme="minorHAnsi" w:cstheme="minorBidi"/>
            <w:noProof/>
            <w:sz w:val="22"/>
            <w:szCs w:val="22"/>
          </w:rPr>
          <w:tab/>
        </w:r>
        <w:r w:rsidRPr="00F0374E">
          <w:rPr>
            <w:rStyle w:val="Hyperlink"/>
            <w:noProof/>
          </w:rPr>
          <w:t>Section 4.1.2, Paragraphs</w:t>
        </w:r>
        <w:r>
          <w:rPr>
            <w:noProof/>
            <w:webHidden/>
          </w:rPr>
          <w:tab/>
        </w:r>
        <w:r>
          <w:rPr>
            <w:noProof/>
            <w:webHidden/>
          </w:rPr>
          <w:fldChar w:fldCharType="begin"/>
        </w:r>
        <w:r>
          <w:rPr>
            <w:noProof/>
            <w:webHidden/>
          </w:rPr>
          <w:instrText xml:space="preserve"> PAGEREF _Toc466892731 \h </w:instrText>
        </w:r>
        <w:r>
          <w:rPr>
            <w:noProof/>
            <w:webHidden/>
          </w:rPr>
        </w:r>
        <w:r>
          <w:rPr>
            <w:noProof/>
            <w:webHidden/>
          </w:rPr>
          <w:fldChar w:fldCharType="separate"/>
        </w:r>
        <w:r>
          <w:rPr>
            <w:noProof/>
            <w:webHidden/>
          </w:rPr>
          <w:t>43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32" w:history="1">
        <w:r w:rsidRPr="00F0374E">
          <w:rPr>
            <w:rStyle w:val="Hyperlink"/>
            <w:noProof/>
          </w:rPr>
          <w:t>2.1.52</w:t>
        </w:r>
        <w:r>
          <w:rPr>
            <w:rFonts w:asciiTheme="minorHAnsi" w:eastAsiaTheme="minorEastAsia" w:hAnsiTheme="minorHAnsi" w:cstheme="minorBidi"/>
            <w:noProof/>
            <w:sz w:val="22"/>
            <w:szCs w:val="22"/>
          </w:rPr>
          <w:tab/>
        </w:r>
        <w:r w:rsidRPr="00F0374E">
          <w:rPr>
            <w:rStyle w:val="Hyperlink"/>
            <w:noProof/>
          </w:rPr>
          <w:t>Section 4.1.3, Common Paragraph Elements Attributes</w:t>
        </w:r>
        <w:r>
          <w:rPr>
            <w:noProof/>
            <w:webHidden/>
          </w:rPr>
          <w:tab/>
        </w:r>
        <w:r>
          <w:rPr>
            <w:noProof/>
            <w:webHidden/>
          </w:rPr>
          <w:fldChar w:fldCharType="begin"/>
        </w:r>
        <w:r>
          <w:rPr>
            <w:noProof/>
            <w:webHidden/>
          </w:rPr>
          <w:instrText xml:space="preserve"> PAGEREF _Toc466892732 \h </w:instrText>
        </w:r>
        <w:r>
          <w:rPr>
            <w:noProof/>
            <w:webHidden/>
          </w:rPr>
        </w:r>
        <w:r>
          <w:rPr>
            <w:noProof/>
            <w:webHidden/>
          </w:rPr>
          <w:fldChar w:fldCharType="separate"/>
        </w:r>
        <w:r>
          <w:rPr>
            <w:noProof/>
            <w:webHidden/>
          </w:rPr>
          <w:t>47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33" w:history="1">
        <w:r w:rsidRPr="00F0374E">
          <w:rPr>
            <w:rStyle w:val="Hyperlink"/>
            <w:noProof/>
          </w:rPr>
          <w:t>2.1.53</w:t>
        </w:r>
        <w:r>
          <w:rPr>
            <w:rFonts w:asciiTheme="minorHAnsi" w:eastAsiaTheme="minorEastAsia" w:hAnsiTheme="minorHAnsi" w:cstheme="minorBidi"/>
            <w:noProof/>
            <w:sz w:val="22"/>
            <w:szCs w:val="22"/>
          </w:rPr>
          <w:tab/>
        </w:r>
        <w:r w:rsidRPr="00F0374E">
          <w:rPr>
            <w:rStyle w:val="Hyperlink"/>
            <w:noProof/>
          </w:rPr>
          <w:t>Section 4.2, Page Sequences</w:t>
        </w:r>
        <w:r>
          <w:rPr>
            <w:noProof/>
            <w:webHidden/>
          </w:rPr>
          <w:tab/>
        </w:r>
        <w:r>
          <w:rPr>
            <w:noProof/>
            <w:webHidden/>
          </w:rPr>
          <w:fldChar w:fldCharType="begin"/>
        </w:r>
        <w:r>
          <w:rPr>
            <w:noProof/>
            <w:webHidden/>
          </w:rPr>
          <w:instrText xml:space="preserve"> PAGEREF _Toc466892733 \h </w:instrText>
        </w:r>
        <w:r>
          <w:rPr>
            <w:noProof/>
            <w:webHidden/>
          </w:rPr>
        </w:r>
        <w:r>
          <w:rPr>
            <w:noProof/>
            <w:webHidden/>
          </w:rPr>
          <w:fldChar w:fldCharType="separate"/>
        </w:r>
        <w:r>
          <w:rPr>
            <w:noProof/>
            <w:webHidden/>
          </w:rPr>
          <w:t>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34" w:history="1">
        <w:r w:rsidRPr="00F0374E">
          <w:rPr>
            <w:rStyle w:val="Hyperlink"/>
            <w:noProof/>
          </w:rPr>
          <w:t>2.1.54</w:t>
        </w:r>
        <w:r>
          <w:rPr>
            <w:rFonts w:asciiTheme="minorHAnsi" w:eastAsiaTheme="minorEastAsia" w:hAnsiTheme="minorHAnsi" w:cstheme="minorBidi"/>
            <w:noProof/>
            <w:sz w:val="22"/>
            <w:szCs w:val="22"/>
          </w:rPr>
          <w:tab/>
        </w:r>
        <w:r w:rsidRPr="00F0374E">
          <w:rPr>
            <w:rStyle w:val="Hyperlink"/>
            <w:noProof/>
          </w:rPr>
          <w:t>Section 4.2.1, Page</w:t>
        </w:r>
        <w:r>
          <w:rPr>
            <w:noProof/>
            <w:webHidden/>
          </w:rPr>
          <w:tab/>
        </w:r>
        <w:r>
          <w:rPr>
            <w:noProof/>
            <w:webHidden/>
          </w:rPr>
          <w:fldChar w:fldCharType="begin"/>
        </w:r>
        <w:r>
          <w:rPr>
            <w:noProof/>
            <w:webHidden/>
          </w:rPr>
          <w:instrText xml:space="preserve"> PAGEREF _Toc466892734 \h </w:instrText>
        </w:r>
        <w:r>
          <w:rPr>
            <w:noProof/>
            <w:webHidden/>
          </w:rPr>
        </w:r>
        <w:r>
          <w:rPr>
            <w:noProof/>
            <w:webHidden/>
          </w:rPr>
          <w:fldChar w:fldCharType="separate"/>
        </w:r>
        <w:r>
          <w:rPr>
            <w:noProof/>
            <w:webHidden/>
          </w:rPr>
          <w:t>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35" w:history="1">
        <w:r w:rsidRPr="00F0374E">
          <w:rPr>
            <w:rStyle w:val="Hyperlink"/>
            <w:noProof/>
          </w:rPr>
          <w:t>2.1.55</w:t>
        </w:r>
        <w:r>
          <w:rPr>
            <w:rFonts w:asciiTheme="minorHAnsi" w:eastAsiaTheme="minorEastAsia" w:hAnsiTheme="minorHAnsi" w:cstheme="minorBidi"/>
            <w:noProof/>
            <w:sz w:val="22"/>
            <w:szCs w:val="22"/>
          </w:rPr>
          <w:tab/>
        </w:r>
        <w:r w:rsidRPr="00F0374E">
          <w:rPr>
            <w:rStyle w:val="Hyperlink"/>
            <w:noProof/>
          </w:rPr>
          <w:t>Section 4.3, Lists</w:t>
        </w:r>
        <w:r>
          <w:rPr>
            <w:noProof/>
            <w:webHidden/>
          </w:rPr>
          <w:tab/>
        </w:r>
        <w:r>
          <w:rPr>
            <w:noProof/>
            <w:webHidden/>
          </w:rPr>
          <w:fldChar w:fldCharType="begin"/>
        </w:r>
        <w:r>
          <w:rPr>
            <w:noProof/>
            <w:webHidden/>
          </w:rPr>
          <w:instrText xml:space="preserve"> PAGEREF _Toc466892735 \h </w:instrText>
        </w:r>
        <w:r>
          <w:rPr>
            <w:noProof/>
            <w:webHidden/>
          </w:rPr>
        </w:r>
        <w:r>
          <w:rPr>
            <w:noProof/>
            <w:webHidden/>
          </w:rPr>
          <w:fldChar w:fldCharType="separate"/>
        </w:r>
        <w:r>
          <w:rPr>
            <w:noProof/>
            <w:webHidden/>
          </w:rPr>
          <w:t>50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36" w:history="1">
        <w:r w:rsidRPr="00F0374E">
          <w:rPr>
            <w:rStyle w:val="Hyperlink"/>
            <w:noProof/>
          </w:rPr>
          <w:t>2.1.56</w:t>
        </w:r>
        <w:r>
          <w:rPr>
            <w:rFonts w:asciiTheme="minorHAnsi" w:eastAsiaTheme="minorEastAsia" w:hAnsiTheme="minorHAnsi" w:cstheme="minorBidi"/>
            <w:noProof/>
            <w:sz w:val="22"/>
            <w:szCs w:val="22"/>
          </w:rPr>
          <w:tab/>
        </w:r>
        <w:r w:rsidRPr="00F0374E">
          <w:rPr>
            <w:rStyle w:val="Hyperlink"/>
            <w:noProof/>
          </w:rPr>
          <w:t>Section 4.3.1, List Block</w:t>
        </w:r>
        <w:r>
          <w:rPr>
            <w:noProof/>
            <w:webHidden/>
          </w:rPr>
          <w:tab/>
        </w:r>
        <w:r>
          <w:rPr>
            <w:noProof/>
            <w:webHidden/>
          </w:rPr>
          <w:fldChar w:fldCharType="begin"/>
        </w:r>
        <w:r>
          <w:rPr>
            <w:noProof/>
            <w:webHidden/>
          </w:rPr>
          <w:instrText xml:space="preserve"> PAGEREF _Toc466892736 \h </w:instrText>
        </w:r>
        <w:r>
          <w:rPr>
            <w:noProof/>
            <w:webHidden/>
          </w:rPr>
        </w:r>
        <w:r>
          <w:rPr>
            <w:noProof/>
            <w:webHidden/>
          </w:rPr>
          <w:fldChar w:fldCharType="separate"/>
        </w:r>
        <w:r>
          <w:rPr>
            <w:noProof/>
            <w:webHidden/>
          </w:rPr>
          <w:t>50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37" w:history="1">
        <w:r w:rsidRPr="00F0374E">
          <w:rPr>
            <w:rStyle w:val="Hyperlink"/>
            <w:noProof/>
          </w:rPr>
          <w:t>2.1.57</w:t>
        </w:r>
        <w:r>
          <w:rPr>
            <w:rFonts w:asciiTheme="minorHAnsi" w:eastAsiaTheme="minorEastAsia" w:hAnsiTheme="minorHAnsi" w:cstheme="minorBidi"/>
            <w:noProof/>
            <w:sz w:val="22"/>
            <w:szCs w:val="22"/>
          </w:rPr>
          <w:tab/>
        </w:r>
        <w:r w:rsidRPr="00F0374E">
          <w:rPr>
            <w:rStyle w:val="Hyperlink"/>
            <w:noProof/>
          </w:rPr>
          <w:t>Section 4.3.2, List Item</w:t>
        </w:r>
        <w:r>
          <w:rPr>
            <w:noProof/>
            <w:webHidden/>
          </w:rPr>
          <w:tab/>
        </w:r>
        <w:r>
          <w:rPr>
            <w:noProof/>
            <w:webHidden/>
          </w:rPr>
          <w:fldChar w:fldCharType="begin"/>
        </w:r>
        <w:r>
          <w:rPr>
            <w:noProof/>
            <w:webHidden/>
          </w:rPr>
          <w:instrText xml:space="preserve"> PAGEREF _Toc466892737 \h </w:instrText>
        </w:r>
        <w:r>
          <w:rPr>
            <w:noProof/>
            <w:webHidden/>
          </w:rPr>
        </w:r>
        <w:r>
          <w:rPr>
            <w:noProof/>
            <w:webHidden/>
          </w:rPr>
          <w:fldChar w:fldCharType="separate"/>
        </w:r>
        <w:r>
          <w:rPr>
            <w:noProof/>
            <w:webHidden/>
          </w:rPr>
          <w:t>54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38" w:history="1">
        <w:r w:rsidRPr="00F0374E">
          <w:rPr>
            <w:rStyle w:val="Hyperlink"/>
            <w:noProof/>
          </w:rPr>
          <w:t>2.1.58</w:t>
        </w:r>
        <w:r>
          <w:rPr>
            <w:rFonts w:asciiTheme="minorHAnsi" w:eastAsiaTheme="minorEastAsia" w:hAnsiTheme="minorHAnsi" w:cstheme="minorBidi"/>
            <w:noProof/>
            <w:sz w:val="22"/>
            <w:szCs w:val="22"/>
          </w:rPr>
          <w:tab/>
        </w:r>
        <w:r w:rsidRPr="00F0374E">
          <w:rPr>
            <w:rStyle w:val="Hyperlink"/>
            <w:noProof/>
          </w:rPr>
          <w:t>Section 4.3.3, List Header</w:t>
        </w:r>
        <w:r>
          <w:rPr>
            <w:noProof/>
            <w:webHidden/>
          </w:rPr>
          <w:tab/>
        </w:r>
        <w:r>
          <w:rPr>
            <w:noProof/>
            <w:webHidden/>
          </w:rPr>
          <w:fldChar w:fldCharType="begin"/>
        </w:r>
        <w:r>
          <w:rPr>
            <w:noProof/>
            <w:webHidden/>
          </w:rPr>
          <w:instrText xml:space="preserve"> PAGEREF _Toc466892738 \h </w:instrText>
        </w:r>
        <w:r>
          <w:rPr>
            <w:noProof/>
            <w:webHidden/>
          </w:rPr>
        </w:r>
        <w:r>
          <w:rPr>
            <w:noProof/>
            <w:webHidden/>
          </w:rPr>
          <w:fldChar w:fldCharType="separate"/>
        </w:r>
        <w:r>
          <w:rPr>
            <w:noProof/>
            <w:webHidden/>
          </w:rPr>
          <w:t>55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39" w:history="1">
        <w:r w:rsidRPr="00F0374E">
          <w:rPr>
            <w:rStyle w:val="Hyperlink"/>
            <w:noProof/>
          </w:rPr>
          <w:t>2.1.59</w:t>
        </w:r>
        <w:r>
          <w:rPr>
            <w:rFonts w:asciiTheme="minorHAnsi" w:eastAsiaTheme="minorEastAsia" w:hAnsiTheme="minorHAnsi" w:cstheme="minorBidi"/>
            <w:noProof/>
            <w:sz w:val="22"/>
            <w:szCs w:val="22"/>
          </w:rPr>
          <w:tab/>
        </w:r>
        <w:r w:rsidRPr="00F0374E">
          <w:rPr>
            <w:rStyle w:val="Hyperlink"/>
            <w:noProof/>
          </w:rPr>
          <w:t>Section 4.3.4, Numbered Paragraphs</w:t>
        </w:r>
        <w:r>
          <w:rPr>
            <w:noProof/>
            <w:webHidden/>
          </w:rPr>
          <w:tab/>
        </w:r>
        <w:r>
          <w:rPr>
            <w:noProof/>
            <w:webHidden/>
          </w:rPr>
          <w:fldChar w:fldCharType="begin"/>
        </w:r>
        <w:r>
          <w:rPr>
            <w:noProof/>
            <w:webHidden/>
          </w:rPr>
          <w:instrText xml:space="preserve"> PAGEREF _Toc466892739 \h </w:instrText>
        </w:r>
        <w:r>
          <w:rPr>
            <w:noProof/>
            <w:webHidden/>
          </w:rPr>
        </w:r>
        <w:r>
          <w:rPr>
            <w:noProof/>
            <w:webHidden/>
          </w:rPr>
          <w:fldChar w:fldCharType="separate"/>
        </w:r>
        <w:r>
          <w:rPr>
            <w:noProof/>
            <w:webHidden/>
          </w:rPr>
          <w:t>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40" w:history="1">
        <w:r w:rsidRPr="00F0374E">
          <w:rPr>
            <w:rStyle w:val="Hyperlink"/>
            <w:noProof/>
          </w:rPr>
          <w:t>2.1.60</w:t>
        </w:r>
        <w:r>
          <w:rPr>
            <w:rFonts w:asciiTheme="minorHAnsi" w:eastAsiaTheme="minorEastAsia" w:hAnsiTheme="minorHAnsi" w:cstheme="minorBidi"/>
            <w:noProof/>
            <w:sz w:val="22"/>
            <w:szCs w:val="22"/>
          </w:rPr>
          <w:tab/>
        </w:r>
        <w:r w:rsidRPr="00F0374E">
          <w:rPr>
            <w:rStyle w:val="Hyperlink"/>
            <w:noProof/>
          </w:rPr>
          <w:t>Section 4.4, Text Sections</w:t>
        </w:r>
        <w:r>
          <w:rPr>
            <w:noProof/>
            <w:webHidden/>
          </w:rPr>
          <w:tab/>
        </w:r>
        <w:r>
          <w:rPr>
            <w:noProof/>
            <w:webHidden/>
          </w:rPr>
          <w:fldChar w:fldCharType="begin"/>
        </w:r>
        <w:r>
          <w:rPr>
            <w:noProof/>
            <w:webHidden/>
          </w:rPr>
          <w:instrText xml:space="preserve"> PAGEREF _Toc466892740 \h </w:instrText>
        </w:r>
        <w:r>
          <w:rPr>
            <w:noProof/>
            <w:webHidden/>
          </w:rPr>
        </w:r>
        <w:r>
          <w:rPr>
            <w:noProof/>
            <w:webHidden/>
          </w:rPr>
          <w:fldChar w:fldCharType="separate"/>
        </w:r>
        <w:r>
          <w:rPr>
            <w:noProof/>
            <w:webHidden/>
          </w:rPr>
          <w:t>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41" w:history="1">
        <w:r w:rsidRPr="00F0374E">
          <w:rPr>
            <w:rStyle w:val="Hyperlink"/>
            <w:noProof/>
          </w:rPr>
          <w:t>2.1.61</w:t>
        </w:r>
        <w:r>
          <w:rPr>
            <w:rFonts w:asciiTheme="minorHAnsi" w:eastAsiaTheme="minorEastAsia" w:hAnsiTheme="minorHAnsi" w:cstheme="minorBidi"/>
            <w:noProof/>
            <w:sz w:val="22"/>
            <w:szCs w:val="22"/>
          </w:rPr>
          <w:tab/>
        </w:r>
        <w:r w:rsidRPr="00F0374E">
          <w:rPr>
            <w:rStyle w:val="Hyperlink"/>
            <w:noProof/>
          </w:rPr>
          <w:t>Section 4.4.1, Section Attributes</w:t>
        </w:r>
        <w:r>
          <w:rPr>
            <w:noProof/>
            <w:webHidden/>
          </w:rPr>
          <w:tab/>
        </w:r>
        <w:r>
          <w:rPr>
            <w:noProof/>
            <w:webHidden/>
          </w:rPr>
          <w:fldChar w:fldCharType="begin"/>
        </w:r>
        <w:r>
          <w:rPr>
            <w:noProof/>
            <w:webHidden/>
          </w:rPr>
          <w:instrText xml:space="preserve"> PAGEREF _Toc466892741 \h </w:instrText>
        </w:r>
        <w:r>
          <w:rPr>
            <w:noProof/>
            <w:webHidden/>
          </w:rPr>
        </w:r>
        <w:r>
          <w:rPr>
            <w:noProof/>
            <w:webHidden/>
          </w:rPr>
          <w:fldChar w:fldCharType="separate"/>
        </w:r>
        <w:r>
          <w:rPr>
            <w:noProof/>
            <w:webHidden/>
          </w:rPr>
          <w:t>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42" w:history="1">
        <w:r w:rsidRPr="00F0374E">
          <w:rPr>
            <w:rStyle w:val="Hyperlink"/>
            <w:noProof/>
          </w:rPr>
          <w:t>2.1.62</w:t>
        </w:r>
        <w:r>
          <w:rPr>
            <w:rFonts w:asciiTheme="minorHAnsi" w:eastAsiaTheme="minorEastAsia" w:hAnsiTheme="minorHAnsi" w:cstheme="minorBidi"/>
            <w:noProof/>
            <w:sz w:val="22"/>
            <w:szCs w:val="22"/>
          </w:rPr>
          <w:tab/>
        </w:r>
        <w:r w:rsidRPr="00F0374E">
          <w:rPr>
            <w:rStyle w:val="Hyperlink"/>
            <w:noProof/>
          </w:rPr>
          <w:t>Section 4.4.2, Section Source</w:t>
        </w:r>
        <w:r>
          <w:rPr>
            <w:noProof/>
            <w:webHidden/>
          </w:rPr>
          <w:tab/>
        </w:r>
        <w:r>
          <w:rPr>
            <w:noProof/>
            <w:webHidden/>
          </w:rPr>
          <w:fldChar w:fldCharType="begin"/>
        </w:r>
        <w:r>
          <w:rPr>
            <w:noProof/>
            <w:webHidden/>
          </w:rPr>
          <w:instrText xml:space="preserve"> PAGEREF _Toc466892742 \h </w:instrText>
        </w:r>
        <w:r>
          <w:rPr>
            <w:noProof/>
            <w:webHidden/>
          </w:rPr>
        </w:r>
        <w:r>
          <w:rPr>
            <w:noProof/>
            <w:webHidden/>
          </w:rPr>
          <w:fldChar w:fldCharType="separate"/>
        </w:r>
        <w:r>
          <w:rPr>
            <w:noProof/>
            <w:webHidden/>
          </w:rPr>
          <w:t>58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43" w:history="1">
        <w:r w:rsidRPr="00F0374E">
          <w:rPr>
            <w:rStyle w:val="Hyperlink"/>
            <w:noProof/>
          </w:rPr>
          <w:t>2.1.63</w:t>
        </w:r>
        <w:r>
          <w:rPr>
            <w:rFonts w:asciiTheme="minorHAnsi" w:eastAsiaTheme="minorEastAsia" w:hAnsiTheme="minorHAnsi" w:cstheme="minorBidi"/>
            <w:noProof/>
            <w:sz w:val="22"/>
            <w:szCs w:val="22"/>
          </w:rPr>
          <w:tab/>
        </w:r>
        <w:r w:rsidRPr="00F0374E">
          <w:rPr>
            <w:rStyle w:val="Hyperlink"/>
            <w:noProof/>
          </w:rPr>
          <w:t>Section 4.4.3, DDE Source</w:t>
        </w:r>
        <w:r>
          <w:rPr>
            <w:noProof/>
            <w:webHidden/>
          </w:rPr>
          <w:tab/>
        </w:r>
        <w:r>
          <w:rPr>
            <w:noProof/>
            <w:webHidden/>
          </w:rPr>
          <w:fldChar w:fldCharType="begin"/>
        </w:r>
        <w:r>
          <w:rPr>
            <w:noProof/>
            <w:webHidden/>
          </w:rPr>
          <w:instrText xml:space="preserve"> PAGEREF _Toc466892743 \h </w:instrText>
        </w:r>
        <w:r>
          <w:rPr>
            <w:noProof/>
            <w:webHidden/>
          </w:rPr>
        </w:r>
        <w:r>
          <w:rPr>
            <w:noProof/>
            <w:webHidden/>
          </w:rPr>
          <w:fldChar w:fldCharType="separate"/>
        </w:r>
        <w:r>
          <w:rPr>
            <w:noProof/>
            <w:webHidden/>
          </w:rPr>
          <w:t>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44" w:history="1">
        <w:r w:rsidRPr="00F0374E">
          <w:rPr>
            <w:rStyle w:val="Hyperlink"/>
            <w:noProof/>
          </w:rPr>
          <w:t>2.1.64</w:t>
        </w:r>
        <w:r>
          <w:rPr>
            <w:rFonts w:asciiTheme="minorHAnsi" w:eastAsiaTheme="minorEastAsia" w:hAnsiTheme="minorHAnsi" w:cstheme="minorBidi"/>
            <w:noProof/>
            <w:sz w:val="22"/>
            <w:szCs w:val="22"/>
          </w:rPr>
          <w:tab/>
        </w:r>
        <w:r w:rsidRPr="00F0374E">
          <w:rPr>
            <w:rStyle w:val="Hyperlink"/>
            <w:noProof/>
          </w:rPr>
          <w:t>Section 4.5, Page-bound graphical content</w:t>
        </w:r>
        <w:r>
          <w:rPr>
            <w:noProof/>
            <w:webHidden/>
          </w:rPr>
          <w:tab/>
        </w:r>
        <w:r>
          <w:rPr>
            <w:noProof/>
            <w:webHidden/>
          </w:rPr>
          <w:fldChar w:fldCharType="begin"/>
        </w:r>
        <w:r>
          <w:rPr>
            <w:noProof/>
            <w:webHidden/>
          </w:rPr>
          <w:instrText xml:space="preserve"> PAGEREF _Toc466892744 \h </w:instrText>
        </w:r>
        <w:r>
          <w:rPr>
            <w:noProof/>
            <w:webHidden/>
          </w:rPr>
        </w:r>
        <w:r>
          <w:rPr>
            <w:noProof/>
            <w:webHidden/>
          </w:rPr>
          <w:fldChar w:fldCharType="separate"/>
        </w:r>
        <w:r>
          <w:rPr>
            <w:noProof/>
            <w:webHidden/>
          </w:rPr>
          <w:t>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45" w:history="1">
        <w:r w:rsidRPr="00F0374E">
          <w:rPr>
            <w:rStyle w:val="Hyperlink"/>
            <w:noProof/>
          </w:rPr>
          <w:t>2.1.65</w:t>
        </w:r>
        <w:r>
          <w:rPr>
            <w:rFonts w:asciiTheme="minorHAnsi" w:eastAsiaTheme="minorEastAsia" w:hAnsiTheme="minorHAnsi" w:cstheme="minorBidi"/>
            <w:noProof/>
            <w:sz w:val="22"/>
            <w:szCs w:val="22"/>
          </w:rPr>
          <w:tab/>
        </w:r>
        <w:r w:rsidRPr="00F0374E">
          <w:rPr>
            <w:rStyle w:val="Hyperlink"/>
            <w:noProof/>
          </w:rPr>
          <w:t>Section 4.6, Change Tracking</w:t>
        </w:r>
        <w:r>
          <w:rPr>
            <w:noProof/>
            <w:webHidden/>
          </w:rPr>
          <w:tab/>
        </w:r>
        <w:r>
          <w:rPr>
            <w:noProof/>
            <w:webHidden/>
          </w:rPr>
          <w:fldChar w:fldCharType="begin"/>
        </w:r>
        <w:r>
          <w:rPr>
            <w:noProof/>
            <w:webHidden/>
          </w:rPr>
          <w:instrText xml:space="preserve"> PAGEREF _Toc466892745 \h </w:instrText>
        </w:r>
        <w:r>
          <w:rPr>
            <w:noProof/>
            <w:webHidden/>
          </w:rPr>
        </w:r>
        <w:r>
          <w:rPr>
            <w:noProof/>
            <w:webHidden/>
          </w:rPr>
          <w:fldChar w:fldCharType="separate"/>
        </w:r>
        <w:r>
          <w:rPr>
            <w:noProof/>
            <w:webHidden/>
          </w:rPr>
          <w:t>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46" w:history="1">
        <w:r w:rsidRPr="00F0374E">
          <w:rPr>
            <w:rStyle w:val="Hyperlink"/>
            <w:noProof/>
          </w:rPr>
          <w:t>2.1.66</w:t>
        </w:r>
        <w:r>
          <w:rPr>
            <w:rFonts w:asciiTheme="minorHAnsi" w:eastAsiaTheme="minorEastAsia" w:hAnsiTheme="minorHAnsi" w:cstheme="minorBidi"/>
            <w:noProof/>
            <w:sz w:val="22"/>
            <w:szCs w:val="22"/>
          </w:rPr>
          <w:tab/>
        </w:r>
        <w:r w:rsidRPr="00F0374E">
          <w:rPr>
            <w:rStyle w:val="Hyperlink"/>
            <w:noProof/>
          </w:rPr>
          <w:t>Section 4.6.1, Tracked Changes</w:t>
        </w:r>
        <w:r>
          <w:rPr>
            <w:noProof/>
            <w:webHidden/>
          </w:rPr>
          <w:tab/>
        </w:r>
        <w:r>
          <w:rPr>
            <w:noProof/>
            <w:webHidden/>
          </w:rPr>
          <w:fldChar w:fldCharType="begin"/>
        </w:r>
        <w:r>
          <w:rPr>
            <w:noProof/>
            <w:webHidden/>
          </w:rPr>
          <w:instrText xml:space="preserve"> PAGEREF _Toc466892746 \h </w:instrText>
        </w:r>
        <w:r>
          <w:rPr>
            <w:noProof/>
            <w:webHidden/>
          </w:rPr>
        </w:r>
        <w:r>
          <w:rPr>
            <w:noProof/>
            <w:webHidden/>
          </w:rPr>
          <w:fldChar w:fldCharType="separate"/>
        </w:r>
        <w:r>
          <w:rPr>
            <w:noProof/>
            <w:webHidden/>
          </w:rPr>
          <w:t>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47" w:history="1">
        <w:r w:rsidRPr="00F0374E">
          <w:rPr>
            <w:rStyle w:val="Hyperlink"/>
            <w:noProof/>
          </w:rPr>
          <w:t>2.1.67</w:t>
        </w:r>
        <w:r>
          <w:rPr>
            <w:rFonts w:asciiTheme="minorHAnsi" w:eastAsiaTheme="minorEastAsia" w:hAnsiTheme="minorHAnsi" w:cstheme="minorBidi"/>
            <w:noProof/>
            <w:sz w:val="22"/>
            <w:szCs w:val="22"/>
          </w:rPr>
          <w:tab/>
        </w:r>
        <w:r w:rsidRPr="00F0374E">
          <w:rPr>
            <w:rStyle w:val="Hyperlink"/>
            <w:noProof/>
          </w:rPr>
          <w:t>Section 4.6.2, Changed Regions</w:t>
        </w:r>
        <w:r>
          <w:rPr>
            <w:noProof/>
            <w:webHidden/>
          </w:rPr>
          <w:tab/>
        </w:r>
        <w:r>
          <w:rPr>
            <w:noProof/>
            <w:webHidden/>
          </w:rPr>
          <w:fldChar w:fldCharType="begin"/>
        </w:r>
        <w:r>
          <w:rPr>
            <w:noProof/>
            <w:webHidden/>
          </w:rPr>
          <w:instrText xml:space="preserve"> PAGEREF _Toc466892747 \h </w:instrText>
        </w:r>
        <w:r>
          <w:rPr>
            <w:noProof/>
            <w:webHidden/>
          </w:rPr>
        </w:r>
        <w:r>
          <w:rPr>
            <w:noProof/>
            <w:webHidden/>
          </w:rPr>
          <w:fldChar w:fldCharType="separate"/>
        </w:r>
        <w:r>
          <w:rPr>
            <w:noProof/>
            <w:webHidden/>
          </w:rPr>
          <w:t>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48" w:history="1">
        <w:r w:rsidRPr="00F0374E">
          <w:rPr>
            <w:rStyle w:val="Hyperlink"/>
            <w:noProof/>
          </w:rPr>
          <w:t>2.1.68</w:t>
        </w:r>
        <w:r>
          <w:rPr>
            <w:rFonts w:asciiTheme="minorHAnsi" w:eastAsiaTheme="minorEastAsia" w:hAnsiTheme="minorHAnsi" w:cstheme="minorBidi"/>
            <w:noProof/>
            <w:sz w:val="22"/>
            <w:szCs w:val="22"/>
          </w:rPr>
          <w:tab/>
        </w:r>
        <w:r w:rsidRPr="00F0374E">
          <w:rPr>
            <w:rStyle w:val="Hyperlink"/>
            <w:noProof/>
          </w:rPr>
          <w:t>Section 4.6.3, Insertion</w:t>
        </w:r>
        <w:r>
          <w:rPr>
            <w:noProof/>
            <w:webHidden/>
          </w:rPr>
          <w:tab/>
        </w:r>
        <w:r>
          <w:rPr>
            <w:noProof/>
            <w:webHidden/>
          </w:rPr>
          <w:fldChar w:fldCharType="begin"/>
        </w:r>
        <w:r>
          <w:rPr>
            <w:noProof/>
            <w:webHidden/>
          </w:rPr>
          <w:instrText xml:space="preserve"> PAGEREF _Toc466892748 \h </w:instrText>
        </w:r>
        <w:r>
          <w:rPr>
            <w:noProof/>
            <w:webHidden/>
          </w:rPr>
        </w:r>
        <w:r>
          <w:rPr>
            <w:noProof/>
            <w:webHidden/>
          </w:rPr>
          <w:fldChar w:fldCharType="separate"/>
        </w:r>
        <w:r>
          <w:rPr>
            <w:noProof/>
            <w:webHidden/>
          </w:rPr>
          <w:t>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49" w:history="1">
        <w:r w:rsidRPr="00F0374E">
          <w:rPr>
            <w:rStyle w:val="Hyperlink"/>
            <w:noProof/>
          </w:rPr>
          <w:t>2.1.69</w:t>
        </w:r>
        <w:r>
          <w:rPr>
            <w:rFonts w:asciiTheme="minorHAnsi" w:eastAsiaTheme="minorEastAsia" w:hAnsiTheme="minorHAnsi" w:cstheme="minorBidi"/>
            <w:noProof/>
            <w:sz w:val="22"/>
            <w:szCs w:val="22"/>
          </w:rPr>
          <w:tab/>
        </w:r>
        <w:r w:rsidRPr="00F0374E">
          <w:rPr>
            <w:rStyle w:val="Hyperlink"/>
            <w:noProof/>
          </w:rPr>
          <w:t>Section 4.6.4, Deletion</w:t>
        </w:r>
        <w:r>
          <w:rPr>
            <w:noProof/>
            <w:webHidden/>
          </w:rPr>
          <w:tab/>
        </w:r>
        <w:r>
          <w:rPr>
            <w:noProof/>
            <w:webHidden/>
          </w:rPr>
          <w:fldChar w:fldCharType="begin"/>
        </w:r>
        <w:r>
          <w:rPr>
            <w:noProof/>
            <w:webHidden/>
          </w:rPr>
          <w:instrText xml:space="preserve"> PAGEREF _Toc466892749 \h </w:instrText>
        </w:r>
        <w:r>
          <w:rPr>
            <w:noProof/>
            <w:webHidden/>
          </w:rPr>
        </w:r>
        <w:r>
          <w:rPr>
            <w:noProof/>
            <w:webHidden/>
          </w:rPr>
          <w:fldChar w:fldCharType="separate"/>
        </w:r>
        <w:r>
          <w:rPr>
            <w:noProof/>
            <w:webHidden/>
          </w:rPr>
          <w:t>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50" w:history="1">
        <w:r w:rsidRPr="00F0374E">
          <w:rPr>
            <w:rStyle w:val="Hyperlink"/>
            <w:noProof/>
          </w:rPr>
          <w:t>2.1.70</w:t>
        </w:r>
        <w:r>
          <w:rPr>
            <w:rFonts w:asciiTheme="minorHAnsi" w:eastAsiaTheme="minorEastAsia" w:hAnsiTheme="minorHAnsi" w:cstheme="minorBidi"/>
            <w:noProof/>
            <w:sz w:val="22"/>
            <w:szCs w:val="22"/>
          </w:rPr>
          <w:tab/>
        </w:r>
        <w:r w:rsidRPr="00F0374E">
          <w:rPr>
            <w:rStyle w:val="Hyperlink"/>
            <w:noProof/>
          </w:rPr>
          <w:t>Section 4.6.5, Format Change</w:t>
        </w:r>
        <w:r>
          <w:rPr>
            <w:noProof/>
            <w:webHidden/>
          </w:rPr>
          <w:tab/>
        </w:r>
        <w:r>
          <w:rPr>
            <w:noProof/>
            <w:webHidden/>
          </w:rPr>
          <w:fldChar w:fldCharType="begin"/>
        </w:r>
        <w:r>
          <w:rPr>
            <w:noProof/>
            <w:webHidden/>
          </w:rPr>
          <w:instrText xml:space="preserve"> PAGEREF _Toc466892750 \h </w:instrText>
        </w:r>
        <w:r>
          <w:rPr>
            <w:noProof/>
            <w:webHidden/>
          </w:rPr>
        </w:r>
        <w:r>
          <w:rPr>
            <w:noProof/>
            <w:webHidden/>
          </w:rPr>
          <w:fldChar w:fldCharType="separate"/>
        </w:r>
        <w:r>
          <w:rPr>
            <w:noProof/>
            <w:webHidden/>
          </w:rPr>
          <w:t>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51" w:history="1">
        <w:r w:rsidRPr="00F0374E">
          <w:rPr>
            <w:rStyle w:val="Hyperlink"/>
            <w:noProof/>
          </w:rPr>
          <w:t>2.1.71</w:t>
        </w:r>
        <w:r>
          <w:rPr>
            <w:rFonts w:asciiTheme="minorHAnsi" w:eastAsiaTheme="minorEastAsia" w:hAnsiTheme="minorHAnsi" w:cstheme="minorBidi"/>
            <w:noProof/>
            <w:sz w:val="22"/>
            <w:szCs w:val="22"/>
          </w:rPr>
          <w:tab/>
        </w:r>
        <w:r w:rsidRPr="00F0374E">
          <w:rPr>
            <w:rStyle w:val="Hyperlink"/>
            <w:noProof/>
          </w:rPr>
          <w:t>Section 4.6.6, Change Info</w:t>
        </w:r>
        <w:r>
          <w:rPr>
            <w:noProof/>
            <w:webHidden/>
          </w:rPr>
          <w:tab/>
        </w:r>
        <w:r>
          <w:rPr>
            <w:noProof/>
            <w:webHidden/>
          </w:rPr>
          <w:fldChar w:fldCharType="begin"/>
        </w:r>
        <w:r>
          <w:rPr>
            <w:noProof/>
            <w:webHidden/>
          </w:rPr>
          <w:instrText xml:space="preserve"> PAGEREF _Toc466892751 \h </w:instrText>
        </w:r>
        <w:r>
          <w:rPr>
            <w:noProof/>
            <w:webHidden/>
          </w:rPr>
        </w:r>
        <w:r>
          <w:rPr>
            <w:noProof/>
            <w:webHidden/>
          </w:rPr>
          <w:fldChar w:fldCharType="separate"/>
        </w:r>
        <w:r>
          <w:rPr>
            <w:noProof/>
            <w:webHidden/>
          </w:rPr>
          <w:t>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52" w:history="1">
        <w:r w:rsidRPr="00F0374E">
          <w:rPr>
            <w:rStyle w:val="Hyperlink"/>
            <w:noProof/>
          </w:rPr>
          <w:t>2.1.72</w:t>
        </w:r>
        <w:r>
          <w:rPr>
            <w:rFonts w:asciiTheme="minorHAnsi" w:eastAsiaTheme="minorEastAsia" w:hAnsiTheme="minorHAnsi" w:cstheme="minorBidi"/>
            <w:noProof/>
            <w:sz w:val="22"/>
            <w:szCs w:val="22"/>
          </w:rPr>
          <w:tab/>
        </w:r>
        <w:r w:rsidRPr="00F0374E">
          <w:rPr>
            <w:rStyle w:val="Hyperlink"/>
            <w:noProof/>
          </w:rPr>
          <w:t>Section 4.6.7, Change Marks</w:t>
        </w:r>
        <w:r>
          <w:rPr>
            <w:noProof/>
            <w:webHidden/>
          </w:rPr>
          <w:tab/>
        </w:r>
        <w:r>
          <w:rPr>
            <w:noProof/>
            <w:webHidden/>
          </w:rPr>
          <w:fldChar w:fldCharType="begin"/>
        </w:r>
        <w:r>
          <w:rPr>
            <w:noProof/>
            <w:webHidden/>
          </w:rPr>
          <w:instrText xml:space="preserve"> PAGEREF _Toc466892752 \h </w:instrText>
        </w:r>
        <w:r>
          <w:rPr>
            <w:noProof/>
            <w:webHidden/>
          </w:rPr>
        </w:r>
        <w:r>
          <w:rPr>
            <w:noProof/>
            <w:webHidden/>
          </w:rPr>
          <w:fldChar w:fldCharType="separate"/>
        </w:r>
        <w:r>
          <w:rPr>
            <w:noProof/>
            <w:webHidden/>
          </w:rPr>
          <w:t>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53" w:history="1">
        <w:r w:rsidRPr="00F0374E">
          <w:rPr>
            <w:rStyle w:val="Hyperlink"/>
            <w:noProof/>
          </w:rPr>
          <w:t>2.1.73</w:t>
        </w:r>
        <w:r>
          <w:rPr>
            <w:rFonts w:asciiTheme="minorHAnsi" w:eastAsiaTheme="minorEastAsia" w:hAnsiTheme="minorHAnsi" w:cstheme="minorBidi"/>
            <w:noProof/>
            <w:sz w:val="22"/>
            <w:szCs w:val="22"/>
          </w:rPr>
          <w:tab/>
        </w:r>
        <w:r w:rsidRPr="00F0374E">
          <w:rPr>
            <w:rStyle w:val="Hyperlink"/>
            <w:noProof/>
          </w:rPr>
          <w:t>Section 4.7, Soft Page Break</w:t>
        </w:r>
        <w:r>
          <w:rPr>
            <w:noProof/>
            <w:webHidden/>
          </w:rPr>
          <w:tab/>
        </w:r>
        <w:r>
          <w:rPr>
            <w:noProof/>
            <w:webHidden/>
          </w:rPr>
          <w:fldChar w:fldCharType="begin"/>
        </w:r>
        <w:r>
          <w:rPr>
            <w:noProof/>
            <w:webHidden/>
          </w:rPr>
          <w:instrText xml:space="preserve"> PAGEREF _Toc466892753 \h </w:instrText>
        </w:r>
        <w:r>
          <w:rPr>
            <w:noProof/>
            <w:webHidden/>
          </w:rPr>
        </w:r>
        <w:r>
          <w:rPr>
            <w:noProof/>
            <w:webHidden/>
          </w:rPr>
          <w:fldChar w:fldCharType="separate"/>
        </w:r>
        <w:r>
          <w:rPr>
            <w:noProof/>
            <w:webHidden/>
          </w:rPr>
          <w:t>61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54" w:history="1">
        <w:r w:rsidRPr="00F0374E">
          <w:rPr>
            <w:rStyle w:val="Hyperlink"/>
            <w:noProof/>
          </w:rPr>
          <w:t>2.1.74</w:t>
        </w:r>
        <w:r>
          <w:rPr>
            <w:rFonts w:asciiTheme="minorHAnsi" w:eastAsiaTheme="minorEastAsia" w:hAnsiTheme="minorHAnsi" w:cstheme="minorBidi"/>
            <w:noProof/>
            <w:sz w:val="22"/>
            <w:szCs w:val="22"/>
          </w:rPr>
          <w:tab/>
        </w:r>
        <w:r w:rsidRPr="00F0374E">
          <w:rPr>
            <w:rStyle w:val="Hyperlink"/>
            <w:noProof/>
          </w:rPr>
          <w:t>Section 4.8, Text Declarations</w:t>
        </w:r>
        <w:r>
          <w:rPr>
            <w:noProof/>
            <w:webHidden/>
          </w:rPr>
          <w:tab/>
        </w:r>
        <w:r>
          <w:rPr>
            <w:noProof/>
            <w:webHidden/>
          </w:rPr>
          <w:fldChar w:fldCharType="begin"/>
        </w:r>
        <w:r>
          <w:rPr>
            <w:noProof/>
            <w:webHidden/>
          </w:rPr>
          <w:instrText xml:space="preserve"> PAGEREF _Toc466892754 \h </w:instrText>
        </w:r>
        <w:r>
          <w:rPr>
            <w:noProof/>
            <w:webHidden/>
          </w:rPr>
        </w:r>
        <w:r>
          <w:rPr>
            <w:noProof/>
            <w:webHidden/>
          </w:rPr>
          <w:fldChar w:fldCharType="separate"/>
        </w:r>
        <w:r>
          <w:rPr>
            <w:noProof/>
            <w:webHidden/>
          </w:rPr>
          <w:t>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55" w:history="1">
        <w:r w:rsidRPr="00F0374E">
          <w:rPr>
            <w:rStyle w:val="Hyperlink"/>
            <w:noProof/>
          </w:rPr>
          <w:t>2.1.75</w:t>
        </w:r>
        <w:r>
          <w:rPr>
            <w:rFonts w:asciiTheme="minorHAnsi" w:eastAsiaTheme="minorEastAsia" w:hAnsiTheme="minorHAnsi" w:cstheme="minorBidi"/>
            <w:noProof/>
            <w:sz w:val="22"/>
            <w:szCs w:val="22"/>
          </w:rPr>
          <w:tab/>
        </w:r>
        <w:r w:rsidRPr="00F0374E">
          <w:rPr>
            <w:rStyle w:val="Hyperlink"/>
            <w:noProof/>
          </w:rPr>
          <w:t>Section 5, Paragraph Elements Content</w:t>
        </w:r>
        <w:r>
          <w:rPr>
            <w:noProof/>
            <w:webHidden/>
          </w:rPr>
          <w:tab/>
        </w:r>
        <w:r>
          <w:rPr>
            <w:noProof/>
            <w:webHidden/>
          </w:rPr>
          <w:fldChar w:fldCharType="begin"/>
        </w:r>
        <w:r>
          <w:rPr>
            <w:noProof/>
            <w:webHidden/>
          </w:rPr>
          <w:instrText xml:space="preserve"> PAGEREF _Toc466892755 \h </w:instrText>
        </w:r>
        <w:r>
          <w:rPr>
            <w:noProof/>
            <w:webHidden/>
          </w:rPr>
        </w:r>
        <w:r>
          <w:rPr>
            <w:noProof/>
            <w:webHidden/>
          </w:rPr>
          <w:fldChar w:fldCharType="separate"/>
        </w:r>
        <w:r>
          <w:rPr>
            <w:noProof/>
            <w:webHidden/>
          </w:rPr>
          <w:t>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56" w:history="1">
        <w:r w:rsidRPr="00F0374E">
          <w:rPr>
            <w:rStyle w:val="Hyperlink"/>
            <w:noProof/>
          </w:rPr>
          <w:t>2.1.76</w:t>
        </w:r>
        <w:r>
          <w:rPr>
            <w:rFonts w:asciiTheme="minorHAnsi" w:eastAsiaTheme="minorEastAsia" w:hAnsiTheme="minorHAnsi" w:cstheme="minorBidi"/>
            <w:noProof/>
            <w:sz w:val="22"/>
            <w:szCs w:val="22"/>
          </w:rPr>
          <w:tab/>
        </w:r>
        <w:r w:rsidRPr="00F0374E">
          <w:rPr>
            <w:rStyle w:val="Hyperlink"/>
            <w:noProof/>
          </w:rPr>
          <w:t>Section 5.1, Basic Text Content</w:t>
        </w:r>
        <w:r>
          <w:rPr>
            <w:noProof/>
            <w:webHidden/>
          </w:rPr>
          <w:tab/>
        </w:r>
        <w:r>
          <w:rPr>
            <w:noProof/>
            <w:webHidden/>
          </w:rPr>
          <w:fldChar w:fldCharType="begin"/>
        </w:r>
        <w:r>
          <w:rPr>
            <w:noProof/>
            <w:webHidden/>
          </w:rPr>
          <w:instrText xml:space="preserve"> PAGEREF _Toc466892756 \h </w:instrText>
        </w:r>
        <w:r>
          <w:rPr>
            <w:noProof/>
            <w:webHidden/>
          </w:rPr>
        </w:r>
        <w:r>
          <w:rPr>
            <w:noProof/>
            <w:webHidden/>
          </w:rPr>
          <w:fldChar w:fldCharType="separate"/>
        </w:r>
        <w:r>
          <w:rPr>
            <w:noProof/>
            <w:webHidden/>
          </w:rPr>
          <w:t>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57" w:history="1">
        <w:r w:rsidRPr="00F0374E">
          <w:rPr>
            <w:rStyle w:val="Hyperlink"/>
            <w:noProof/>
          </w:rPr>
          <w:t>2.1.77</w:t>
        </w:r>
        <w:r>
          <w:rPr>
            <w:rFonts w:asciiTheme="minorHAnsi" w:eastAsiaTheme="minorEastAsia" w:hAnsiTheme="minorHAnsi" w:cstheme="minorBidi"/>
            <w:noProof/>
            <w:sz w:val="22"/>
            <w:szCs w:val="22"/>
          </w:rPr>
          <w:tab/>
        </w:r>
        <w:r w:rsidRPr="00F0374E">
          <w:rPr>
            <w:rStyle w:val="Hyperlink"/>
            <w:noProof/>
          </w:rPr>
          <w:t>Section 5.1.1, White-space Characters</w:t>
        </w:r>
        <w:r>
          <w:rPr>
            <w:noProof/>
            <w:webHidden/>
          </w:rPr>
          <w:tab/>
        </w:r>
        <w:r>
          <w:rPr>
            <w:noProof/>
            <w:webHidden/>
          </w:rPr>
          <w:fldChar w:fldCharType="begin"/>
        </w:r>
        <w:r>
          <w:rPr>
            <w:noProof/>
            <w:webHidden/>
          </w:rPr>
          <w:instrText xml:space="preserve"> PAGEREF _Toc466892757 \h </w:instrText>
        </w:r>
        <w:r>
          <w:rPr>
            <w:noProof/>
            <w:webHidden/>
          </w:rPr>
        </w:r>
        <w:r>
          <w:rPr>
            <w:noProof/>
            <w:webHidden/>
          </w:rPr>
          <w:fldChar w:fldCharType="separate"/>
        </w:r>
        <w:r>
          <w:rPr>
            <w:noProof/>
            <w:webHidden/>
          </w:rPr>
          <w:t>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58" w:history="1">
        <w:r w:rsidRPr="00F0374E">
          <w:rPr>
            <w:rStyle w:val="Hyperlink"/>
            <w:noProof/>
          </w:rPr>
          <w:t>2.1.78</w:t>
        </w:r>
        <w:r>
          <w:rPr>
            <w:rFonts w:asciiTheme="minorHAnsi" w:eastAsiaTheme="minorEastAsia" w:hAnsiTheme="minorHAnsi" w:cstheme="minorBidi"/>
            <w:noProof/>
            <w:sz w:val="22"/>
            <w:szCs w:val="22"/>
          </w:rPr>
          <w:tab/>
        </w:r>
        <w:r w:rsidRPr="00F0374E">
          <w:rPr>
            <w:rStyle w:val="Hyperlink"/>
            <w:noProof/>
          </w:rPr>
          <w:t>Section 5.1.2, Soft Hyphens, Hyphens, and Non-breaking Blanks</w:t>
        </w:r>
        <w:r>
          <w:rPr>
            <w:noProof/>
            <w:webHidden/>
          </w:rPr>
          <w:tab/>
        </w:r>
        <w:r>
          <w:rPr>
            <w:noProof/>
            <w:webHidden/>
          </w:rPr>
          <w:fldChar w:fldCharType="begin"/>
        </w:r>
        <w:r>
          <w:rPr>
            <w:noProof/>
            <w:webHidden/>
          </w:rPr>
          <w:instrText xml:space="preserve"> PAGEREF _Toc466892758 \h </w:instrText>
        </w:r>
        <w:r>
          <w:rPr>
            <w:noProof/>
            <w:webHidden/>
          </w:rPr>
        </w:r>
        <w:r>
          <w:rPr>
            <w:noProof/>
            <w:webHidden/>
          </w:rPr>
          <w:fldChar w:fldCharType="separate"/>
        </w:r>
        <w:r>
          <w:rPr>
            <w:noProof/>
            <w:webHidden/>
          </w:rPr>
          <w:t>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59" w:history="1">
        <w:r w:rsidRPr="00F0374E">
          <w:rPr>
            <w:rStyle w:val="Hyperlink"/>
            <w:noProof/>
          </w:rPr>
          <w:t>2.1.79</w:t>
        </w:r>
        <w:r>
          <w:rPr>
            <w:rFonts w:asciiTheme="minorHAnsi" w:eastAsiaTheme="minorEastAsia" w:hAnsiTheme="minorHAnsi" w:cstheme="minorBidi"/>
            <w:noProof/>
            <w:sz w:val="22"/>
            <w:szCs w:val="22"/>
          </w:rPr>
          <w:tab/>
        </w:r>
        <w:r w:rsidRPr="00F0374E">
          <w:rPr>
            <w:rStyle w:val="Hyperlink"/>
            <w:noProof/>
          </w:rPr>
          <w:t>Section 5.1.3, Attributed Text</w:t>
        </w:r>
        <w:r>
          <w:rPr>
            <w:noProof/>
            <w:webHidden/>
          </w:rPr>
          <w:tab/>
        </w:r>
        <w:r>
          <w:rPr>
            <w:noProof/>
            <w:webHidden/>
          </w:rPr>
          <w:fldChar w:fldCharType="begin"/>
        </w:r>
        <w:r>
          <w:rPr>
            <w:noProof/>
            <w:webHidden/>
          </w:rPr>
          <w:instrText xml:space="preserve"> PAGEREF _Toc466892759 \h </w:instrText>
        </w:r>
        <w:r>
          <w:rPr>
            <w:noProof/>
            <w:webHidden/>
          </w:rPr>
        </w:r>
        <w:r>
          <w:rPr>
            <w:noProof/>
            <w:webHidden/>
          </w:rPr>
          <w:fldChar w:fldCharType="separate"/>
        </w:r>
        <w:r>
          <w:rPr>
            <w:noProof/>
            <w:webHidden/>
          </w:rPr>
          <w:t>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60" w:history="1">
        <w:r w:rsidRPr="00F0374E">
          <w:rPr>
            <w:rStyle w:val="Hyperlink"/>
            <w:noProof/>
          </w:rPr>
          <w:t>2.1.80</w:t>
        </w:r>
        <w:r>
          <w:rPr>
            <w:rFonts w:asciiTheme="minorHAnsi" w:eastAsiaTheme="minorEastAsia" w:hAnsiTheme="minorHAnsi" w:cstheme="minorBidi"/>
            <w:noProof/>
            <w:sz w:val="22"/>
            <w:szCs w:val="22"/>
          </w:rPr>
          <w:tab/>
        </w:r>
        <w:r w:rsidRPr="00F0374E">
          <w:rPr>
            <w:rStyle w:val="Hyperlink"/>
            <w:noProof/>
          </w:rPr>
          <w:t>Section 5.1.4, Hyperlinks</w:t>
        </w:r>
        <w:r>
          <w:rPr>
            <w:noProof/>
            <w:webHidden/>
          </w:rPr>
          <w:tab/>
        </w:r>
        <w:r>
          <w:rPr>
            <w:noProof/>
            <w:webHidden/>
          </w:rPr>
          <w:fldChar w:fldCharType="begin"/>
        </w:r>
        <w:r>
          <w:rPr>
            <w:noProof/>
            <w:webHidden/>
          </w:rPr>
          <w:instrText xml:space="preserve"> PAGEREF _Toc466892760 \h </w:instrText>
        </w:r>
        <w:r>
          <w:rPr>
            <w:noProof/>
            <w:webHidden/>
          </w:rPr>
        </w:r>
        <w:r>
          <w:rPr>
            <w:noProof/>
            <w:webHidden/>
          </w:rPr>
          <w:fldChar w:fldCharType="separate"/>
        </w:r>
        <w:r>
          <w:rPr>
            <w:noProof/>
            <w:webHidden/>
          </w:rPr>
          <w:t>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61" w:history="1">
        <w:r w:rsidRPr="00F0374E">
          <w:rPr>
            <w:rStyle w:val="Hyperlink"/>
            <w:noProof/>
          </w:rPr>
          <w:t>2.1.81</w:t>
        </w:r>
        <w:r>
          <w:rPr>
            <w:rFonts w:asciiTheme="minorHAnsi" w:eastAsiaTheme="minorEastAsia" w:hAnsiTheme="minorHAnsi" w:cstheme="minorBidi"/>
            <w:noProof/>
            <w:sz w:val="22"/>
            <w:szCs w:val="22"/>
          </w:rPr>
          <w:tab/>
        </w:r>
        <w:r w:rsidRPr="00F0374E">
          <w:rPr>
            <w:rStyle w:val="Hyperlink"/>
            <w:noProof/>
          </w:rPr>
          <w:t>Section 5.2, Bookmarks and References</w:t>
        </w:r>
        <w:r>
          <w:rPr>
            <w:noProof/>
            <w:webHidden/>
          </w:rPr>
          <w:tab/>
        </w:r>
        <w:r>
          <w:rPr>
            <w:noProof/>
            <w:webHidden/>
          </w:rPr>
          <w:fldChar w:fldCharType="begin"/>
        </w:r>
        <w:r>
          <w:rPr>
            <w:noProof/>
            <w:webHidden/>
          </w:rPr>
          <w:instrText xml:space="preserve"> PAGEREF _Toc466892761 \h </w:instrText>
        </w:r>
        <w:r>
          <w:rPr>
            <w:noProof/>
            <w:webHidden/>
          </w:rPr>
        </w:r>
        <w:r>
          <w:rPr>
            <w:noProof/>
            <w:webHidden/>
          </w:rPr>
          <w:fldChar w:fldCharType="separate"/>
        </w:r>
        <w:r>
          <w:rPr>
            <w:noProof/>
            <w:webHidden/>
          </w:rPr>
          <w:t>79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62" w:history="1">
        <w:r w:rsidRPr="00F0374E">
          <w:rPr>
            <w:rStyle w:val="Hyperlink"/>
            <w:noProof/>
          </w:rPr>
          <w:t>2.1.82</w:t>
        </w:r>
        <w:r>
          <w:rPr>
            <w:rFonts w:asciiTheme="minorHAnsi" w:eastAsiaTheme="minorEastAsia" w:hAnsiTheme="minorHAnsi" w:cstheme="minorBidi"/>
            <w:noProof/>
            <w:sz w:val="22"/>
            <w:szCs w:val="22"/>
          </w:rPr>
          <w:tab/>
        </w:r>
        <w:r w:rsidRPr="00F0374E">
          <w:rPr>
            <w:rStyle w:val="Hyperlink"/>
            <w:noProof/>
          </w:rPr>
          <w:t>Section 5.2.1, Bookmarks</w:t>
        </w:r>
        <w:r>
          <w:rPr>
            <w:noProof/>
            <w:webHidden/>
          </w:rPr>
          <w:tab/>
        </w:r>
        <w:r>
          <w:rPr>
            <w:noProof/>
            <w:webHidden/>
          </w:rPr>
          <w:fldChar w:fldCharType="begin"/>
        </w:r>
        <w:r>
          <w:rPr>
            <w:noProof/>
            <w:webHidden/>
          </w:rPr>
          <w:instrText xml:space="preserve"> PAGEREF _Toc466892762 \h </w:instrText>
        </w:r>
        <w:r>
          <w:rPr>
            <w:noProof/>
            <w:webHidden/>
          </w:rPr>
        </w:r>
        <w:r>
          <w:rPr>
            <w:noProof/>
            <w:webHidden/>
          </w:rPr>
          <w:fldChar w:fldCharType="separate"/>
        </w:r>
        <w:r>
          <w:rPr>
            <w:noProof/>
            <w:webHidden/>
          </w:rPr>
          <w:t>80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63" w:history="1">
        <w:r w:rsidRPr="00F0374E">
          <w:rPr>
            <w:rStyle w:val="Hyperlink"/>
            <w:noProof/>
          </w:rPr>
          <w:t>2.1.83</w:t>
        </w:r>
        <w:r>
          <w:rPr>
            <w:rFonts w:asciiTheme="minorHAnsi" w:eastAsiaTheme="minorEastAsia" w:hAnsiTheme="minorHAnsi" w:cstheme="minorBidi"/>
            <w:noProof/>
            <w:sz w:val="22"/>
            <w:szCs w:val="22"/>
          </w:rPr>
          <w:tab/>
        </w:r>
        <w:r w:rsidRPr="00F0374E">
          <w:rPr>
            <w:rStyle w:val="Hyperlink"/>
            <w:noProof/>
          </w:rPr>
          <w:t>Section 5.2.2, References</w:t>
        </w:r>
        <w:r>
          <w:rPr>
            <w:noProof/>
            <w:webHidden/>
          </w:rPr>
          <w:tab/>
        </w:r>
        <w:r>
          <w:rPr>
            <w:noProof/>
            <w:webHidden/>
          </w:rPr>
          <w:fldChar w:fldCharType="begin"/>
        </w:r>
        <w:r>
          <w:rPr>
            <w:noProof/>
            <w:webHidden/>
          </w:rPr>
          <w:instrText xml:space="preserve"> PAGEREF _Toc466892763 \h </w:instrText>
        </w:r>
        <w:r>
          <w:rPr>
            <w:noProof/>
            <w:webHidden/>
          </w:rPr>
        </w:r>
        <w:r>
          <w:rPr>
            <w:noProof/>
            <w:webHidden/>
          </w:rPr>
          <w:fldChar w:fldCharType="separate"/>
        </w:r>
        <w:r>
          <w:rPr>
            <w:noProof/>
            <w:webHidden/>
          </w:rPr>
          <w:t>82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64" w:history="1">
        <w:r w:rsidRPr="00F0374E">
          <w:rPr>
            <w:rStyle w:val="Hyperlink"/>
            <w:noProof/>
          </w:rPr>
          <w:t>2.1.84</w:t>
        </w:r>
        <w:r>
          <w:rPr>
            <w:rFonts w:asciiTheme="minorHAnsi" w:eastAsiaTheme="minorEastAsia" w:hAnsiTheme="minorHAnsi" w:cstheme="minorBidi"/>
            <w:noProof/>
            <w:sz w:val="22"/>
            <w:szCs w:val="22"/>
          </w:rPr>
          <w:tab/>
        </w:r>
        <w:r w:rsidRPr="00F0374E">
          <w:rPr>
            <w:rStyle w:val="Hyperlink"/>
            <w:noProof/>
          </w:rPr>
          <w:t>Section 5.3, Notes</w:t>
        </w:r>
        <w:r>
          <w:rPr>
            <w:noProof/>
            <w:webHidden/>
          </w:rPr>
          <w:tab/>
        </w:r>
        <w:r>
          <w:rPr>
            <w:noProof/>
            <w:webHidden/>
          </w:rPr>
          <w:fldChar w:fldCharType="begin"/>
        </w:r>
        <w:r>
          <w:rPr>
            <w:noProof/>
            <w:webHidden/>
          </w:rPr>
          <w:instrText xml:space="preserve"> PAGEREF _Toc466892764 \h </w:instrText>
        </w:r>
        <w:r>
          <w:rPr>
            <w:noProof/>
            <w:webHidden/>
          </w:rPr>
        </w:r>
        <w:r>
          <w:rPr>
            <w:noProof/>
            <w:webHidden/>
          </w:rPr>
          <w:fldChar w:fldCharType="separate"/>
        </w:r>
        <w:r>
          <w:rPr>
            <w:noProof/>
            <w:webHidden/>
          </w:rPr>
          <w:t>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65" w:history="1">
        <w:r w:rsidRPr="00F0374E">
          <w:rPr>
            <w:rStyle w:val="Hyperlink"/>
            <w:noProof/>
          </w:rPr>
          <w:t>2.1.85</w:t>
        </w:r>
        <w:r>
          <w:rPr>
            <w:rFonts w:asciiTheme="minorHAnsi" w:eastAsiaTheme="minorEastAsia" w:hAnsiTheme="minorHAnsi" w:cstheme="minorBidi"/>
            <w:noProof/>
            <w:sz w:val="22"/>
            <w:szCs w:val="22"/>
          </w:rPr>
          <w:tab/>
        </w:r>
        <w:r w:rsidRPr="00F0374E">
          <w:rPr>
            <w:rStyle w:val="Hyperlink"/>
            <w:noProof/>
          </w:rPr>
          <w:t>Section 5.3.1, Note Element</w:t>
        </w:r>
        <w:r>
          <w:rPr>
            <w:noProof/>
            <w:webHidden/>
          </w:rPr>
          <w:tab/>
        </w:r>
        <w:r>
          <w:rPr>
            <w:noProof/>
            <w:webHidden/>
          </w:rPr>
          <w:fldChar w:fldCharType="begin"/>
        </w:r>
        <w:r>
          <w:rPr>
            <w:noProof/>
            <w:webHidden/>
          </w:rPr>
          <w:instrText xml:space="preserve"> PAGEREF _Toc466892765 \h </w:instrText>
        </w:r>
        <w:r>
          <w:rPr>
            <w:noProof/>
            <w:webHidden/>
          </w:rPr>
        </w:r>
        <w:r>
          <w:rPr>
            <w:noProof/>
            <w:webHidden/>
          </w:rPr>
          <w:fldChar w:fldCharType="separate"/>
        </w:r>
        <w:r>
          <w:rPr>
            <w:noProof/>
            <w:webHidden/>
          </w:rPr>
          <w:t>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66" w:history="1">
        <w:r w:rsidRPr="00F0374E">
          <w:rPr>
            <w:rStyle w:val="Hyperlink"/>
            <w:noProof/>
          </w:rPr>
          <w:t>2.1.86</w:t>
        </w:r>
        <w:r>
          <w:rPr>
            <w:rFonts w:asciiTheme="minorHAnsi" w:eastAsiaTheme="minorEastAsia" w:hAnsiTheme="minorHAnsi" w:cstheme="minorBidi"/>
            <w:noProof/>
            <w:sz w:val="22"/>
            <w:szCs w:val="22"/>
          </w:rPr>
          <w:tab/>
        </w:r>
        <w:r w:rsidRPr="00F0374E">
          <w:rPr>
            <w:rStyle w:val="Hyperlink"/>
            <w:noProof/>
          </w:rPr>
          <w:t>Section 5.4, Ruby</w:t>
        </w:r>
        <w:r>
          <w:rPr>
            <w:noProof/>
            <w:webHidden/>
          </w:rPr>
          <w:tab/>
        </w:r>
        <w:r>
          <w:rPr>
            <w:noProof/>
            <w:webHidden/>
          </w:rPr>
          <w:fldChar w:fldCharType="begin"/>
        </w:r>
        <w:r>
          <w:rPr>
            <w:noProof/>
            <w:webHidden/>
          </w:rPr>
          <w:instrText xml:space="preserve"> PAGEREF _Toc466892766 \h </w:instrText>
        </w:r>
        <w:r>
          <w:rPr>
            <w:noProof/>
            <w:webHidden/>
          </w:rPr>
        </w:r>
        <w:r>
          <w:rPr>
            <w:noProof/>
            <w:webHidden/>
          </w:rPr>
          <w:fldChar w:fldCharType="separate"/>
        </w:r>
        <w:r>
          <w:rPr>
            <w:noProof/>
            <w:webHidden/>
          </w:rPr>
          <w:t>87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67" w:history="1">
        <w:r w:rsidRPr="00F0374E">
          <w:rPr>
            <w:rStyle w:val="Hyperlink"/>
            <w:noProof/>
          </w:rPr>
          <w:t>2.1.87</w:t>
        </w:r>
        <w:r>
          <w:rPr>
            <w:rFonts w:asciiTheme="minorHAnsi" w:eastAsiaTheme="minorEastAsia" w:hAnsiTheme="minorHAnsi" w:cstheme="minorBidi"/>
            <w:noProof/>
            <w:sz w:val="22"/>
            <w:szCs w:val="22"/>
          </w:rPr>
          <w:tab/>
        </w:r>
        <w:r w:rsidRPr="00F0374E">
          <w:rPr>
            <w:rStyle w:val="Hyperlink"/>
            <w:noProof/>
          </w:rPr>
          <w:t>Section 5.5, Text Annotation</w:t>
        </w:r>
        <w:r>
          <w:rPr>
            <w:noProof/>
            <w:webHidden/>
          </w:rPr>
          <w:tab/>
        </w:r>
        <w:r>
          <w:rPr>
            <w:noProof/>
            <w:webHidden/>
          </w:rPr>
          <w:fldChar w:fldCharType="begin"/>
        </w:r>
        <w:r>
          <w:rPr>
            <w:noProof/>
            <w:webHidden/>
          </w:rPr>
          <w:instrText xml:space="preserve"> PAGEREF _Toc466892767 \h </w:instrText>
        </w:r>
        <w:r>
          <w:rPr>
            <w:noProof/>
            <w:webHidden/>
          </w:rPr>
        </w:r>
        <w:r>
          <w:rPr>
            <w:noProof/>
            <w:webHidden/>
          </w:rPr>
          <w:fldChar w:fldCharType="separate"/>
        </w:r>
        <w:r>
          <w:rPr>
            <w:noProof/>
            <w:webHidden/>
          </w:rPr>
          <w:t>89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68" w:history="1">
        <w:r w:rsidRPr="00F0374E">
          <w:rPr>
            <w:rStyle w:val="Hyperlink"/>
            <w:noProof/>
          </w:rPr>
          <w:t>2.1.88</w:t>
        </w:r>
        <w:r>
          <w:rPr>
            <w:rFonts w:asciiTheme="minorHAnsi" w:eastAsiaTheme="minorEastAsia" w:hAnsiTheme="minorHAnsi" w:cstheme="minorBidi"/>
            <w:noProof/>
            <w:sz w:val="22"/>
            <w:szCs w:val="22"/>
          </w:rPr>
          <w:tab/>
        </w:r>
        <w:r w:rsidRPr="00F0374E">
          <w:rPr>
            <w:rStyle w:val="Hyperlink"/>
            <w:noProof/>
          </w:rPr>
          <w:t>Section 5.6, Index Marks</w:t>
        </w:r>
        <w:r>
          <w:rPr>
            <w:noProof/>
            <w:webHidden/>
          </w:rPr>
          <w:tab/>
        </w:r>
        <w:r>
          <w:rPr>
            <w:noProof/>
            <w:webHidden/>
          </w:rPr>
          <w:fldChar w:fldCharType="begin"/>
        </w:r>
        <w:r>
          <w:rPr>
            <w:noProof/>
            <w:webHidden/>
          </w:rPr>
          <w:instrText xml:space="preserve"> PAGEREF _Toc466892768 \h </w:instrText>
        </w:r>
        <w:r>
          <w:rPr>
            <w:noProof/>
            <w:webHidden/>
          </w:rPr>
        </w:r>
        <w:r>
          <w:rPr>
            <w:noProof/>
            <w:webHidden/>
          </w:rPr>
          <w:fldChar w:fldCharType="separate"/>
        </w:r>
        <w:r>
          <w:rPr>
            <w:noProof/>
            <w:webHidden/>
          </w:rPr>
          <w:t>89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69" w:history="1">
        <w:r w:rsidRPr="00F0374E">
          <w:rPr>
            <w:rStyle w:val="Hyperlink"/>
            <w:noProof/>
          </w:rPr>
          <w:t>2.1.89</w:t>
        </w:r>
        <w:r>
          <w:rPr>
            <w:rFonts w:asciiTheme="minorHAnsi" w:eastAsiaTheme="minorEastAsia" w:hAnsiTheme="minorHAnsi" w:cstheme="minorBidi"/>
            <w:noProof/>
            <w:sz w:val="22"/>
            <w:szCs w:val="22"/>
          </w:rPr>
          <w:tab/>
        </w:r>
        <w:r w:rsidRPr="00F0374E">
          <w:rPr>
            <w:rStyle w:val="Hyperlink"/>
            <w:noProof/>
          </w:rPr>
          <w:t>Section 5.7, Change Tracking and Change Marks</w:t>
        </w:r>
        <w:r>
          <w:rPr>
            <w:noProof/>
            <w:webHidden/>
          </w:rPr>
          <w:tab/>
        </w:r>
        <w:r>
          <w:rPr>
            <w:noProof/>
            <w:webHidden/>
          </w:rPr>
          <w:fldChar w:fldCharType="begin"/>
        </w:r>
        <w:r>
          <w:rPr>
            <w:noProof/>
            <w:webHidden/>
          </w:rPr>
          <w:instrText xml:space="preserve"> PAGEREF _Toc466892769 \h </w:instrText>
        </w:r>
        <w:r>
          <w:rPr>
            <w:noProof/>
            <w:webHidden/>
          </w:rPr>
        </w:r>
        <w:r>
          <w:rPr>
            <w:noProof/>
            <w:webHidden/>
          </w:rPr>
          <w:fldChar w:fldCharType="separate"/>
        </w:r>
        <w:r>
          <w:rPr>
            <w:noProof/>
            <w:webHidden/>
          </w:rPr>
          <w:t>90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70" w:history="1">
        <w:r w:rsidRPr="00F0374E">
          <w:rPr>
            <w:rStyle w:val="Hyperlink"/>
            <w:noProof/>
          </w:rPr>
          <w:t>2.1.90</w:t>
        </w:r>
        <w:r>
          <w:rPr>
            <w:rFonts w:asciiTheme="minorHAnsi" w:eastAsiaTheme="minorEastAsia" w:hAnsiTheme="minorHAnsi" w:cstheme="minorBidi"/>
            <w:noProof/>
            <w:sz w:val="22"/>
            <w:szCs w:val="22"/>
          </w:rPr>
          <w:tab/>
        </w:r>
        <w:r w:rsidRPr="00F0374E">
          <w:rPr>
            <w:rStyle w:val="Hyperlink"/>
            <w:noProof/>
          </w:rPr>
          <w:t>Section 5.8, Inline graphics and text-boxes</w:t>
        </w:r>
        <w:r>
          <w:rPr>
            <w:noProof/>
            <w:webHidden/>
          </w:rPr>
          <w:tab/>
        </w:r>
        <w:r>
          <w:rPr>
            <w:noProof/>
            <w:webHidden/>
          </w:rPr>
          <w:fldChar w:fldCharType="begin"/>
        </w:r>
        <w:r>
          <w:rPr>
            <w:noProof/>
            <w:webHidden/>
          </w:rPr>
          <w:instrText xml:space="preserve"> PAGEREF _Toc466892770 \h </w:instrText>
        </w:r>
        <w:r>
          <w:rPr>
            <w:noProof/>
            <w:webHidden/>
          </w:rPr>
        </w:r>
        <w:r>
          <w:rPr>
            <w:noProof/>
            <w:webHidden/>
          </w:rPr>
          <w:fldChar w:fldCharType="separate"/>
        </w:r>
        <w:r>
          <w:rPr>
            <w:noProof/>
            <w:webHidden/>
          </w:rPr>
          <w:t>91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71" w:history="1">
        <w:r w:rsidRPr="00F0374E">
          <w:rPr>
            <w:rStyle w:val="Hyperlink"/>
            <w:noProof/>
          </w:rPr>
          <w:t>2.1.91</w:t>
        </w:r>
        <w:r>
          <w:rPr>
            <w:rFonts w:asciiTheme="minorHAnsi" w:eastAsiaTheme="minorEastAsia" w:hAnsiTheme="minorHAnsi" w:cstheme="minorBidi"/>
            <w:noProof/>
            <w:sz w:val="22"/>
            <w:szCs w:val="22"/>
          </w:rPr>
          <w:tab/>
        </w:r>
        <w:r w:rsidRPr="00F0374E">
          <w:rPr>
            <w:rStyle w:val="Hyperlink"/>
            <w:noProof/>
          </w:rPr>
          <w:t>Section 6, Text Fields</w:t>
        </w:r>
        <w:r>
          <w:rPr>
            <w:noProof/>
            <w:webHidden/>
          </w:rPr>
          <w:tab/>
        </w:r>
        <w:r>
          <w:rPr>
            <w:noProof/>
            <w:webHidden/>
          </w:rPr>
          <w:fldChar w:fldCharType="begin"/>
        </w:r>
        <w:r>
          <w:rPr>
            <w:noProof/>
            <w:webHidden/>
          </w:rPr>
          <w:instrText xml:space="preserve"> PAGEREF _Toc466892771 \h </w:instrText>
        </w:r>
        <w:r>
          <w:rPr>
            <w:noProof/>
            <w:webHidden/>
          </w:rPr>
        </w:r>
        <w:r>
          <w:rPr>
            <w:noProof/>
            <w:webHidden/>
          </w:rPr>
          <w:fldChar w:fldCharType="separate"/>
        </w:r>
        <w:r>
          <w:rPr>
            <w:noProof/>
            <w:webHidden/>
          </w:rPr>
          <w:t>91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72" w:history="1">
        <w:r w:rsidRPr="00F0374E">
          <w:rPr>
            <w:rStyle w:val="Hyperlink"/>
            <w:noProof/>
          </w:rPr>
          <w:t>2.1.92</w:t>
        </w:r>
        <w:r>
          <w:rPr>
            <w:rFonts w:asciiTheme="minorHAnsi" w:eastAsiaTheme="minorEastAsia" w:hAnsiTheme="minorHAnsi" w:cstheme="minorBidi"/>
            <w:noProof/>
            <w:sz w:val="22"/>
            <w:szCs w:val="22"/>
          </w:rPr>
          <w:tab/>
        </w:r>
        <w:r w:rsidRPr="00F0374E">
          <w:rPr>
            <w:rStyle w:val="Hyperlink"/>
            <w:noProof/>
          </w:rPr>
          <w:t>Section 6.1, Common Characteristics of Field Elements</w:t>
        </w:r>
        <w:r>
          <w:rPr>
            <w:noProof/>
            <w:webHidden/>
          </w:rPr>
          <w:tab/>
        </w:r>
        <w:r>
          <w:rPr>
            <w:noProof/>
            <w:webHidden/>
          </w:rPr>
          <w:fldChar w:fldCharType="begin"/>
        </w:r>
        <w:r>
          <w:rPr>
            <w:noProof/>
            <w:webHidden/>
          </w:rPr>
          <w:instrText xml:space="preserve"> PAGEREF _Toc466892772 \h </w:instrText>
        </w:r>
        <w:r>
          <w:rPr>
            <w:noProof/>
            <w:webHidden/>
          </w:rPr>
        </w:r>
        <w:r>
          <w:rPr>
            <w:noProof/>
            <w:webHidden/>
          </w:rPr>
          <w:fldChar w:fldCharType="separate"/>
        </w:r>
        <w:r>
          <w:rPr>
            <w:noProof/>
            <w:webHidden/>
          </w:rPr>
          <w:t>92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73" w:history="1">
        <w:r w:rsidRPr="00F0374E">
          <w:rPr>
            <w:rStyle w:val="Hyperlink"/>
            <w:noProof/>
          </w:rPr>
          <w:t>2.1.93</w:t>
        </w:r>
        <w:r>
          <w:rPr>
            <w:rFonts w:asciiTheme="minorHAnsi" w:eastAsiaTheme="minorEastAsia" w:hAnsiTheme="minorHAnsi" w:cstheme="minorBidi"/>
            <w:noProof/>
            <w:sz w:val="22"/>
            <w:szCs w:val="22"/>
          </w:rPr>
          <w:tab/>
        </w:r>
        <w:r w:rsidRPr="00F0374E">
          <w:rPr>
            <w:rStyle w:val="Hyperlink"/>
            <w:noProof/>
          </w:rPr>
          <w:t>Section 6.2, Document Fields</w:t>
        </w:r>
        <w:r>
          <w:rPr>
            <w:noProof/>
            <w:webHidden/>
          </w:rPr>
          <w:tab/>
        </w:r>
        <w:r>
          <w:rPr>
            <w:noProof/>
            <w:webHidden/>
          </w:rPr>
          <w:fldChar w:fldCharType="begin"/>
        </w:r>
        <w:r>
          <w:rPr>
            <w:noProof/>
            <w:webHidden/>
          </w:rPr>
          <w:instrText xml:space="preserve"> PAGEREF _Toc466892773 \h </w:instrText>
        </w:r>
        <w:r>
          <w:rPr>
            <w:noProof/>
            <w:webHidden/>
          </w:rPr>
        </w:r>
        <w:r>
          <w:rPr>
            <w:noProof/>
            <w:webHidden/>
          </w:rPr>
          <w:fldChar w:fldCharType="separate"/>
        </w:r>
        <w:r>
          <w:rPr>
            <w:noProof/>
            <w:webHidden/>
          </w:rPr>
          <w:t>92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74" w:history="1">
        <w:r w:rsidRPr="00F0374E">
          <w:rPr>
            <w:rStyle w:val="Hyperlink"/>
            <w:noProof/>
          </w:rPr>
          <w:t>2.1.94</w:t>
        </w:r>
        <w:r>
          <w:rPr>
            <w:rFonts w:asciiTheme="minorHAnsi" w:eastAsiaTheme="minorEastAsia" w:hAnsiTheme="minorHAnsi" w:cstheme="minorBidi"/>
            <w:noProof/>
            <w:sz w:val="22"/>
            <w:szCs w:val="22"/>
          </w:rPr>
          <w:tab/>
        </w:r>
        <w:r w:rsidRPr="00F0374E">
          <w:rPr>
            <w:rStyle w:val="Hyperlink"/>
            <w:noProof/>
          </w:rPr>
          <w:t>Section 6.2.1, Date Fields</w:t>
        </w:r>
        <w:r>
          <w:rPr>
            <w:noProof/>
            <w:webHidden/>
          </w:rPr>
          <w:tab/>
        </w:r>
        <w:r>
          <w:rPr>
            <w:noProof/>
            <w:webHidden/>
          </w:rPr>
          <w:fldChar w:fldCharType="begin"/>
        </w:r>
        <w:r>
          <w:rPr>
            <w:noProof/>
            <w:webHidden/>
          </w:rPr>
          <w:instrText xml:space="preserve"> PAGEREF _Toc466892774 \h </w:instrText>
        </w:r>
        <w:r>
          <w:rPr>
            <w:noProof/>
            <w:webHidden/>
          </w:rPr>
        </w:r>
        <w:r>
          <w:rPr>
            <w:noProof/>
            <w:webHidden/>
          </w:rPr>
          <w:fldChar w:fldCharType="separate"/>
        </w:r>
        <w:r>
          <w:rPr>
            <w:noProof/>
            <w:webHidden/>
          </w:rPr>
          <w:t>92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75" w:history="1">
        <w:r w:rsidRPr="00F0374E">
          <w:rPr>
            <w:rStyle w:val="Hyperlink"/>
            <w:noProof/>
          </w:rPr>
          <w:t>2.1.95</w:t>
        </w:r>
        <w:r>
          <w:rPr>
            <w:rFonts w:asciiTheme="minorHAnsi" w:eastAsiaTheme="minorEastAsia" w:hAnsiTheme="minorHAnsi" w:cstheme="minorBidi"/>
            <w:noProof/>
            <w:sz w:val="22"/>
            <w:szCs w:val="22"/>
          </w:rPr>
          <w:tab/>
        </w:r>
        <w:r w:rsidRPr="00F0374E">
          <w:rPr>
            <w:rStyle w:val="Hyperlink"/>
            <w:noProof/>
          </w:rPr>
          <w:t>Section 6.2.2, Time Fields</w:t>
        </w:r>
        <w:r>
          <w:rPr>
            <w:noProof/>
            <w:webHidden/>
          </w:rPr>
          <w:tab/>
        </w:r>
        <w:r>
          <w:rPr>
            <w:noProof/>
            <w:webHidden/>
          </w:rPr>
          <w:fldChar w:fldCharType="begin"/>
        </w:r>
        <w:r>
          <w:rPr>
            <w:noProof/>
            <w:webHidden/>
          </w:rPr>
          <w:instrText xml:space="preserve"> PAGEREF _Toc466892775 \h </w:instrText>
        </w:r>
        <w:r>
          <w:rPr>
            <w:noProof/>
            <w:webHidden/>
          </w:rPr>
        </w:r>
        <w:r>
          <w:rPr>
            <w:noProof/>
            <w:webHidden/>
          </w:rPr>
          <w:fldChar w:fldCharType="separate"/>
        </w:r>
        <w:r>
          <w:rPr>
            <w:noProof/>
            <w:webHidden/>
          </w:rPr>
          <w:t>93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76" w:history="1">
        <w:r w:rsidRPr="00F0374E">
          <w:rPr>
            <w:rStyle w:val="Hyperlink"/>
            <w:noProof/>
          </w:rPr>
          <w:t>2.1.96</w:t>
        </w:r>
        <w:r>
          <w:rPr>
            <w:rFonts w:asciiTheme="minorHAnsi" w:eastAsiaTheme="minorEastAsia" w:hAnsiTheme="minorHAnsi" w:cstheme="minorBidi"/>
            <w:noProof/>
            <w:sz w:val="22"/>
            <w:szCs w:val="22"/>
          </w:rPr>
          <w:tab/>
        </w:r>
        <w:r w:rsidRPr="00F0374E">
          <w:rPr>
            <w:rStyle w:val="Hyperlink"/>
            <w:noProof/>
          </w:rPr>
          <w:t>Section 6.2.3, Page Number Fields</w:t>
        </w:r>
        <w:r>
          <w:rPr>
            <w:noProof/>
            <w:webHidden/>
          </w:rPr>
          <w:tab/>
        </w:r>
        <w:r>
          <w:rPr>
            <w:noProof/>
            <w:webHidden/>
          </w:rPr>
          <w:fldChar w:fldCharType="begin"/>
        </w:r>
        <w:r>
          <w:rPr>
            <w:noProof/>
            <w:webHidden/>
          </w:rPr>
          <w:instrText xml:space="preserve"> PAGEREF _Toc466892776 \h </w:instrText>
        </w:r>
        <w:r>
          <w:rPr>
            <w:noProof/>
            <w:webHidden/>
          </w:rPr>
        </w:r>
        <w:r>
          <w:rPr>
            <w:noProof/>
            <w:webHidden/>
          </w:rPr>
          <w:fldChar w:fldCharType="separate"/>
        </w:r>
        <w:r>
          <w:rPr>
            <w:noProof/>
            <w:webHidden/>
          </w:rPr>
          <w:t>94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77" w:history="1">
        <w:r w:rsidRPr="00F0374E">
          <w:rPr>
            <w:rStyle w:val="Hyperlink"/>
            <w:noProof/>
          </w:rPr>
          <w:t>2.1.97</w:t>
        </w:r>
        <w:r>
          <w:rPr>
            <w:rFonts w:asciiTheme="minorHAnsi" w:eastAsiaTheme="minorEastAsia" w:hAnsiTheme="minorHAnsi" w:cstheme="minorBidi"/>
            <w:noProof/>
            <w:sz w:val="22"/>
            <w:szCs w:val="22"/>
          </w:rPr>
          <w:tab/>
        </w:r>
        <w:r w:rsidRPr="00F0374E">
          <w:rPr>
            <w:rStyle w:val="Hyperlink"/>
            <w:noProof/>
          </w:rPr>
          <w:t>Section 6.2.4, Page Continuation Text</w:t>
        </w:r>
        <w:r>
          <w:rPr>
            <w:noProof/>
            <w:webHidden/>
          </w:rPr>
          <w:tab/>
        </w:r>
        <w:r>
          <w:rPr>
            <w:noProof/>
            <w:webHidden/>
          </w:rPr>
          <w:fldChar w:fldCharType="begin"/>
        </w:r>
        <w:r>
          <w:rPr>
            <w:noProof/>
            <w:webHidden/>
          </w:rPr>
          <w:instrText xml:space="preserve"> PAGEREF _Toc466892777 \h </w:instrText>
        </w:r>
        <w:r>
          <w:rPr>
            <w:noProof/>
            <w:webHidden/>
          </w:rPr>
        </w:r>
        <w:r>
          <w:rPr>
            <w:noProof/>
            <w:webHidden/>
          </w:rPr>
          <w:fldChar w:fldCharType="separate"/>
        </w:r>
        <w:r>
          <w:rPr>
            <w:noProof/>
            <w:webHidden/>
          </w:rPr>
          <w:t>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78" w:history="1">
        <w:r w:rsidRPr="00F0374E">
          <w:rPr>
            <w:rStyle w:val="Hyperlink"/>
            <w:noProof/>
          </w:rPr>
          <w:t>2.1.98</w:t>
        </w:r>
        <w:r>
          <w:rPr>
            <w:rFonts w:asciiTheme="minorHAnsi" w:eastAsiaTheme="minorEastAsia" w:hAnsiTheme="minorHAnsi" w:cstheme="minorBidi"/>
            <w:noProof/>
            <w:sz w:val="22"/>
            <w:szCs w:val="22"/>
          </w:rPr>
          <w:tab/>
        </w:r>
        <w:r w:rsidRPr="00F0374E">
          <w:rPr>
            <w:rStyle w:val="Hyperlink"/>
            <w:noProof/>
          </w:rPr>
          <w:t>Section 6.2.5, Sender Fields</w:t>
        </w:r>
        <w:r>
          <w:rPr>
            <w:noProof/>
            <w:webHidden/>
          </w:rPr>
          <w:tab/>
        </w:r>
        <w:r>
          <w:rPr>
            <w:noProof/>
            <w:webHidden/>
          </w:rPr>
          <w:fldChar w:fldCharType="begin"/>
        </w:r>
        <w:r>
          <w:rPr>
            <w:noProof/>
            <w:webHidden/>
          </w:rPr>
          <w:instrText xml:space="preserve"> PAGEREF _Toc466892778 \h </w:instrText>
        </w:r>
        <w:r>
          <w:rPr>
            <w:noProof/>
            <w:webHidden/>
          </w:rPr>
        </w:r>
        <w:r>
          <w:rPr>
            <w:noProof/>
            <w:webHidden/>
          </w:rPr>
          <w:fldChar w:fldCharType="separate"/>
        </w:r>
        <w:r>
          <w:rPr>
            <w:noProof/>
            <w:webHidden/>
          </w:rPr>
          <w:t>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79" w:history="1">
        <w:r w:rsidRPr="00F0374E">
          <w:rPr>
            <w:rStyle w:val="Hyperlink"/>
            <w:noProof/>
          </w:rPr>
          <w:t>2.1.99</w:t>
        </w:r>
        <w:r>
          <w:rPr>
            <w:rFonts w:asciiTheme="minorHAnsi" w:eastAsiaTheme="minorEastAsia" w:hAnsiTheme="minorHAnsi" w:cstheme="minorBidi"/>
            <w:noProof/>
            <w:sz w:val="22"/>
            <w:szCs w:val="22"/>
          </w:rPr>
          <w:tab/>
        </w:r>
        <w:r w:rsidRPr="00F0374E">
          <w:rPr>
            <w:rStyle w:val="Hyperlink"/>
            <w:noProof/>
          </w:rPr>
          <w:t>Section 6.2.6, Author Fields</w:t>
        </w:r>
        <w:r>
          <w:rPr>
            <w:noProof/>
            <w:webHidden/>
          </w:rPr>
          <w:tab/>
        </w:r>
        <w:r>
          <w:rPr>
            <w:noProof/>
            <w:webHidden/>
          </w:rPr>
          <w:fldChar w:fldCharType="begin"/>
        </w:r>
        <w:r>
          <w:rPr>
            <w:noProof/>
            <w:webHidden/>
          </w:rPr>
          <w:instrText xml:space="preserve"> PAGEREF _Toc466892779 \h </w:instrText>
        </w:r>
        <w:r>
          <w:rPr>
            <w:noProof/>
            <w:webHidden/>
          </w:rPr>
        </w:r>
        <w:r>
          <w:rPr>
            <w:noProof/>
            <w:webHidden/>
          </w:rPr>
          <w:fldChar w:fldCharType="separate"/>
        </w:r>
        <w:r>
          <w:rPr>
            <w:noProof/>
            <w:webHidden/>
          </w:rPr>
          <w:t>99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80" w:history="1">
        <w:r w:rsidRPr="00F0374E">
          <w:rPr>
            <w:rStyle w:val="Hyperlink"/>
            <w:noProof/>
          </w:rPr>
          <w:t>2.1.100</w:t>
        </w:r>
        <w:r>
          <w:rPr>
            <w:rFonts w:asciiTheme="minorHAnsi" w:eastAsiaTheme="minorEastAsia" w:hAnsiTheme="minorHAnsi" w:cstheme="minorBidi"/>
            <w:noProof/>
            <w:sz w:val="22"/>
            <w:szCs w:val="22"/>
          </w:rPr>
          <w:tab/>
        </w:r>
        <w:r w:rsidRPr="00F0374E">
          <w:rPr>
            <w:rStyle w:val="Hyperlink"/>
            <w:noProof/>
          </w:rPr>
          <w:t>Section 6.2.7, Chapter Fields</w:t>
        </w:r>
        <w:r>
          <w:rPr>
            <w:noProof/>
            <w:webHidden/>
          </w:rPr>
          <w:tab/>
        </w:r>
        <w:r>
          <w:rPr>
            <w:noProof/>
            <w:webHidden/>
          </w:rPr>
          <w:fldChar w:fldCharType="begin"/>
        </w:r>
        <w:r>
          <w:rPr>
            <w:noProof/>
            <w:webHidden/>
          </w:rPr>
          <w:instrText xml:space="preserve"> PAGEREF _Toc466892780 \h </w:instrText>
        </w:r>
        <w:r>
          <w:rPr>
            <w:noProof/>
            <w:webHidden/>
          </w:rPr>
        </w:r>
        <w:r>
          <w:rPr>
            <w:noProof/>
            <w:webHidden/>
          </w:rPr>
          <w:fldChar w:fldCharType="separate"/>
        </w:r>
        <w:r>
          <w:rPr>
            <w:noProof/>
            <w:webHidden/>
          </w:rPr>
          <w:t>100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81" w:history="1">
        <w:r w:rsidRPr="00F0374E">
          <w:rPr>
            <w:rStyle w:val="Hyperlink"/>
            <w:noProof/>
          </w:rPr>
          <w:t>2.1.101</w:t>
        </w:r>
        <w:r>
          <w:rPr>
            <w:rFonts w:asciiTheme="minorHAnsi" w:eastAsiaTheme="minorEastAsia" w:hAnsiTheme="minorHAnsi" w:cstheme="minorBidi"/>
            <w:noProof/>
            <w:sz w:val="22"/>
            <w:szCs w:val="22"/>
          </w:rPr>
          <w:tab/>
        </w:r>
        <w:r w:rsidRPr="00F0374E">
          <w:rPr>
            <w:rStyle w:val="Hyperlink"/>
            <w:noProof/>
          </w:rPr>
          <w:t>Section 6.2.8, File Name Fields</w:t>
        </w:r>
        <w:r>
          <w:rPr>
            <w:noProof/>
            <w:webHidden/>
          </w:rPr>
          <w:tab/>
        </w:r>
        <w:r>
          <w:rPr>
            <w:noProof/>
            <w:webHidden/>
          </w:rPr>
          <w:fldChar w:fldCharType="begin"/>
        </w:r>
        <w:r>
          <w:rPr>
            <w:noProof/>
            <w:webHidden/>
          </w:rPr>
          <w:instrText xml:space="preserve"> PAGEREF _Toc466892781 \h </w:instrText>
        </w:r>
        <w:r>
          <w:rPr>
            <w:noProof/>
            <w:webHidden/>
          </w:rPr>
        </w:r>
        <w:r>
          <w:rPr>
            <w:noProof/>
            <w:webHidden/>
          </w:rPr>
          <w:fldChar w:fldCharType="separate"/>
        </w:r>
        <w:r>
          <w:rPr>
            <w:noProof/>
            <w:webHidden/>
          </w:rPr>
          <w:t>100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82" w:history="1">
        <w:r w:rsidRPr="00F0374E">
          <w:rPr>
            <w:rStyle w:val="Hyperlink"/>
            <w:noProof/>
          </w:rPr>
          <w:t>2.1.102</w:t>
        </w:r>
        <w:r>
          <w:rPr>
            <w:rFonts w:asciiTheme="minorHAnsi" w:eastAsiaTheme="minorEastAsia" w:hAnsiTheme="minorHAnsi" w:cstheme="minorBidi"/>
            <w:noProof/>
            <w:sz w:val="22"/>
            <w:szCs w:val="22"/>
          </w:rPr>
          <w:tab/>
        </w:r>
        <w:r w:rsidRPr="00F0374E">
          <w:rPr>
            <w:rStyle w:val="Hyperlink"/>
            <w:noProof/>
          </w:rPr>
          <w:t>Section 6.2.9, Document Template Name Fields</w:t>
        </w:r>
        <w:r>
          <w:rPr>
            <w:noProof/>
            <w:webHidden/>
          </w:rPr>
          <w:tab/>
        </w:r>
        <w:r>
          <w:rPr>
            <w:noProof/>
            <w:webHidden/>
          </w:rPr>
          <w:fldChar w:fldCharType="begin"/>
        </w:r>
        <w:r>
          <w:rPr>
            <w:noProof/>
            <w:webHidden/>
          </w:rPr>
          <w:instrText xml:space="preserve"> PAGEREF _Toc466892782 \h </w:instrText>
        </w:r>
        <w:r>
          <w:rPr>
            <w:noProof/>
            <w:webHidden/>
          </w:rPr>
        </w:r>
        <w:r>
          <w:rPr>
            <w:noProof/>
            <w:webHidden/>
          </w:rPr>
          <w:fldChar w:fldCharType="separate"/>
        </w:r>
        <w:r>
          <w:rPr>
            <w:noProof/>
            <w:webHidden/>
          </w:rPr>
          <w:t>101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83" w:history="1">
        <w:r w:rsidRPr="00F0374E">
          <w:rPr>
            <w:rStyle w:val="Hyperlink"/>
            <w:noProof/>
          </w:rPr>
          <w:t>2.1.103</w:t>
        </w:r>
        <w:r>
          <w:rPr>
            <w:rFonts w:asciiTheme="minorHAnsi" w:eastAsiaTheme="minorEastAsia" w:hAnsiTheme="minorHAnsi" w:cstheme="minorBidi"/>
            <w:noProof/>
            <w:sz w:val="22"/>
            <w:szCs w:val="22"/>
          </w:rPr>
          <w:tab/>
        </w:r>
        <w:r w:rsidRPr="00F0374E">
          <w:rPr>
            <w:rStyle w:val="Hyperlink"/>
            <w:noProof/>
          </w:rPr>
          <w:t>Section 6.2.10, Sheet Name Fields</w:t>
        </w:r>
        <w:r>
          <w:rPr>
            <w:noProof/>
            <w:webHidden/>
          </w:rPr>
          <w:tab/>
        </w:r>
        <w:r>
          <w:rPr>
            <w:noProof/>
            <w:webHidden/>
          </w:rPr>
          <w:fldChar w:fldCharType="begin"/>
        </w:r>
        <w:r>
          <w:rPr>
            <w:noProof/>
            <w:webHidden/>
          </w:rPr>
          <w:instrText xml:space="preserve"> PAGEREF _Toc466892783 \h </w:instrText>
        </w:r>
        <w:r>
          <w:rPr>
            <w:noProof/>
            <w:webHidden/>
          </w:rPr>
        </w:r>
        <w:r>
          <w:rPr>
            <w:noProof/>
            <w:webHidden/>
          </w:rPr>
          <w:fldChar w:fldCharType="separate"/>
        </w:r>
        <w:r>
          <w:rPr>
            <w:noProof/>
            <w:webHidden/>
          </w:rPr>
          <w:t>101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84" w:history="1">
        <w:r w:rsidRPr="00F0374E">
          <w:rPr>
            <w:rStyle w:val="Hyperlink"/>
            <w:noProof/>
          </w:rPr>
          <w:t>2.1.104</w:t>
        </w:r>
        <w:r>
          <w:rPr>
            <w:rFonts w:asciiTheme="minorHAnsi" w:eastAsiaTheme="minorEastAsia" w:hAnsiTheme="minorHAnsi" w:cstheme="minorBidi"/>
            <w:noProof/>
            <w:sz w:val="22"/>
            <w:szCs w:val="22"/>
          </w:rPr>
          <w:tab/>
        </w:r>
        <w:r w:rsidRPr="00F0374E">
          <w:rPr>
            <w:rStyle w:val="Hyperlink"/>
            <w:noProof/>
          </w:rPr>
          <w:t>Section 6.3, Variable Fields</w:t>
        </w:r>
        <w:r>
          <w:rPr>
            <w:noProof/>
            <w:webHidden/>
          </w:rPr>
          <w:tab/>
        </w:r>
        <w:r>
          <w:rPr>
            <w:noProof/>
            <w:webHidden/>
          </w:rPr>
          <w:fldChar w:fldCharType="begin"/>
        </w:r>
        <w:r>
          <w:rPr>
            <w:noProof/>
            <w:webHidden/>
          </w:rPr>
          <w:instrText xml:space="preserve"> PAGEREF _Toc466892784 \h </w:instrText>
        </w:r>
        <w:r>
          <w:rPr>
            <w:noProof/>
            <w:webHidden/>
          </w:rPr>
        </w:r>
        <w:r>
          <w:rPr>
            <w:noProof/>
            <w:webHidden/>
          </w:rPr>
          <w:fldChar w:fldCharType="separate"/>
        </w:r>
        <w:r>
          <w:rPr>
            <w:noProof/>
            <w:webHidden/>
          </w:rPr>
          <w:t>102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85" w:history="1">
        <w:r w:rsidRPr="00F0374E">
          <w:rPr>
            <w:rStyle w:val="Hyperlink"/>
            <w:noProof/>
          </w:rPr>
          <w:t>2.1.105</w:t>
        </w:r>
        <w:r>
          <w:rPr>
            <w:rFonts w:asciiTheme="minorHAnsi" w:eastAsiaTheme="minorEastAsia" w:hAnsiTheme="minorHAnsi" w:cstheme="minorBidi"/>
            <w:noProof/>
            <w:sz w:val="22"/>
            <w:szCs w:val="22"/>
          </w:rPr>
          <w:tab/>
        </w:r>
        <w:r w:rsidRPr="00F0374E">
          <w:rPr>
            <w:rStyle w:val="Hyperlink"/>
            <w:noProof/>
          </w:rPr>
          <w:t>Section 6.3.1, Declaring Simple Variables</w:t>
        </w:r>
        <w:r>
          <w:rPr>
            <w:noProof/>
            <w:webHidden/>
          </w:rPr>
          <w:tab/>
        </w:r>
        <w:r>
          <w:rPr>
            <w:noProof/>
            <w:webHidden/>
          </w:rPr>
          <w:fldChar w:fldCharType="begin"/>
        </w:r>
        <w:r>
          <w:rPr>
            <w:noProof/>
            <w:webHidden/>
          </w:rPr>
          <w:instrText xml:space="preserve"> PAGEREF _Toc466892785 \h </w:instrText>
        </w:r>
        <w:r>
          <w:rPr>
            <w:noProof/>
            <w:webHidden/>
          </w:rPr>
        </w:r>
        <w:r>
          <w:rPr>
            <w:noProof/>
            <w:webHidden/>
          </w:rPr>
          <w:fldChar w:fldCharType="separate"/>
        </w:r>
        <w:r>
          <w:rPr>
            <w:noProof/>
            <w:webHidden/>
          </w:rPr>
          <w:t>102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86" w:history="1">
        <w:r w:rsidRPr="00F0374E">
          <w:rPr>
            <w:rStyle w:val="Hyperlink"/>
            <w:noProof/>
          </w:rPr>
          <w:t>2.1.106</w:t>
        </w:r>
        <w:r>
          <w:rPr>
            <w:rFonts w:asciiTheme="minorHAnsi" w:eastAsiaTheme="minorEastAsia" w:hAnsiTheme="minorHAnsi" w:cstheme="minorBidi"/>
            <w:noProof/>
            <w:sz w:val="22"/>
            <w:szCs w:val="22"/>
          </w:rPr>
          <w:tab/>
        </w:r>
        <w:r w:rsidRPr="00F0374E">
          <w:rPr>
            <w:rStyle w:val="Hyperlink"/>
            <w:noProof/>
          </w:rPr>
          <w:t>Section 6.3.2, Setting Simple Variables</w:t>
        </w:r>
        <w:r>
          <w:rPr>
            <w:noProof/>
            <w:webHidden/>
          </w:rPr>
          <w:tab/>
        </w:r>
        <w:r>
          <w:rPr>
            <w:noProof/>
            <w:webHidden/>
          </w:rPr>
          <w:fldChar w:fldCharType="begin"/>
        </w:r>
        <w:r>
          <w:rPr>
            <w:noProof/>
            <w:webHidden/>
          </w:rPr>
          <w:instrText xml:space="preserve"> PAGEREF _Toc466892786 \h </w:instrText>
        </w:r>
        <w:r>
          <w:rPr>
            <w:noProof/>
            <w:webHidden/>
          </w:rPr>
        </w:r>
        <w:r>
          <w:rPr>
            <w:noProof/>
            <w:webHidden/>
          </w:rPr>
          <w:fldChar w:fldCharType="separate"/>
        </w:r>
        <w:r>
          <w:rPr>
            <w:noProof/>
            <w:webHidden/>
          </w:rPr>
          <w:t>102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87" w:history="1">
        <w:r w:rsidRPr="00F0374E">
          <w:rPr>
            <w:rStyle w:val="Hyperlink"/>
            <w:noProof/>
          </w:rPr>
          <w:t>2.1.107</w:t>
        </w:r>
        <w:r>
          <w:rPr>
            <w:rFonts w:asciiTheme="minorHAnsi" w:eastAsiaTheme="minorEastAsia" w:hAnsiTheme="minorHAnsi" w:cstheme="minorBidi"/>
            <w:noProof/>
            <w:sz w:val="22"/>
            <w:szCs w:val="22"/>
          </w:rPr>
          <w:tab/>
        </w:r>
        <w:r w:rsidRPr="00F0374E">
          <w:rPr>
            <w:rStyle w:val="Hyperlink"/>
            <w:noProof/>
          </w:rPr>
          <w:t>Section 6.3.3, Displaying Simple Variables</w:t>
        </w:r>
        <w:r>
          <w:rPr>
            <w:noProof/>
            <w:webHidden/>
          </w:rPr>
          <w:tab/>
        </w:r>
        <w:r>
          <w:rPr>
            <w:noProof/>
            <w:webHidden/>
          </w:rPr>
          <w:fldChar w:fldCharType="begin"/>
        </w:r>
        <w:r>
          <w:rPr>
            <w:noProof/>
            <w:webHidden/>
          </w:rPr>
          <w:instrText xml:space="preserve"> PAGEREF _Toc466892787 \h </w:instrText>
        </w:r>
        <w:r>
          <w:rPr>
            <w:noProof/>
            <w:webHidden/>
          </w:rPr>
        </w:r>
        <w:r>
          <w:rPr>
            <w:noProof/>
            <w:webHidden/>
          </w:rPr>
          <w:fldChar w:fldCharType="separate"/>
        </w:r>
        <w:r>
          <w:rPr>
            <w:noProof/>
            <w:webHidden/>
          </w:rPr>
          <w:t>102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88" w:history="1">
        <w:r w:rsidRPr="00F0374E">
          <w:rPr>
            <w:rStyle w:val="Hyperlink"/>
            <w:noProof/>
          </w:rPr>
          <w:t>2.1.108</w:t>
        </w:r>
        <w:r>
          <w:rPr>
            <w:rFonts w:asciiTheme="minorHAnsi" w:eastAsiaTheme="minorEastAsia" w:hAnsiTheme="minorHAnsi" w:cstheme="minorBidi"/>
            <w:noProof/>
            <w:sz w:val="22"/>
            <w:szCs w:val="22"/>
          </w:rPr>
          <w:tab/>
        </w:r>
        <w:r w:rsidRPr="00F0374E">
          <w:rPr>
            <w:rStyle w:val="Hyperlink"/>
            <w:noProof/>
          </w:rPr>
          <w:t>Section 6.3.4, Simple Variable Input Fields</w:t>
        </w:r>
        <w:r>
          <w:rPr>
            <w:noProof/>
            <w:webHidden/>
          </w:rPr>
          <w:tab/>
        </w:r>
        <w:r>
          <w:rPr>
            <w:noProof/>
            <w:webHidden/>
          </w:rPr>
          <w:fldChar w:fldCharType="begin"/>
        </w:r>
        <w:r>
          <w:rPr>
            <w:noProof/>
            <w:webHidden/>
          </w:rPr>
          <w:instrText xml:space="preserve"> PAGEREF _Toc466892788 \h </w:instrText>
        </w:r>
        <w:r>
          <w:rPr>
            <w:noProof/>
            <w:webHidden/>
          </w:rPr>
        </w:r>
        <w:r>
          <w:rPr>
            <w:noProof/>
            <w:webHidden/>
          </w:rPr>
          <w:fldChar w:fldCharType="separate"/>
        </w:r>
        <w:r>
          <w:rPr>
            <w:noProof/>
            <w:webHidden/>
          </w:rPr>
          <w:t>102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89" w:history="1">
        <w:r w:rsidRPr="00F0374E">
          <w:rPr>
            <w:rStyle w:val="Hyperlink"/>
            <w:noProof/>
          </w:rPr>
          <w:t>2.1.109</w:t>
        </w:r>
        <w:r>
          <w:rPr>
            <w:rFonts w:asciiTheme="minorHAnsi" w:eastAsiaTheme="minorEastAsia" w:hAnsiTheme="minorHAnsi" w:cstheme="minorBidi"/>
            <w:noProof/>
            <w:sz w:val="22"/>
            <w:szCs w:val="22"/>
          </w:rPr>
          <w:tab/>
        </w:r>
        <w:r w:rsidRPr="00F0374E">
          <w:rPr>
            <w:rStyle w:val="Hyperlink"/>
            <w:noProof/>
          </w:rPr>
          <w:t>Section 6.3.5, Declaring User Variables</w:t>
        </w:r>
        <w:r>
          <w:rPr>
            <w:noProof/>
            <w:webHidden/>
          </w:rPr>
          <w:tab/>
        </w:r>
        <w:r>
          <w:rPr>
            <w:noProof/>
            <w:webHidden/>
          </w:rPr>
          <w:fldChar w:fldCharType="begin"/>
        </w:r>
        <w:r>
          <w:rPr>
            <w:noProof/>
            <w:webHidden/>
          </w:rPr>
          <w:instrText xml:space="preserve"> PAGEREF _Toc466892789 \h </w:instrText>
        </w:r>
        <w:r>
          <w:rPr>
            <w:noProof/>
            <w:webHidden/>
          </w:rPr>
        </w:r>
        <w:r>
          <w:rPr>
            <w:noProof/>
            <w:webHidden/>
          </w:rPr>
          <w:fldChar w:fldCharType="separate"/>
        </w:r>
        <w:r>
          <w:rPr>
            <w:noProof/>
            <w:webHidden/>
          </w:rPr>
          <w:t>102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90" w:history="1">
        <w:r w:rsidRPr="00F0374E">
          <w:rPr>
            <w:rStyle w:val="Hyperlink"/>
            <w:noProof/>
          </w:rPr>
          <w:t>2.1.110</w:t>
        </w:r>
        <w:r>
          <w:rPr>
            <w:rFonts w:asciiTheme="minorHAnsi" w:eastAsiaTheme="minorEastAsia" w:hAnsiTheme="minorHAnsi" w:cstheme="minorBidi"/>
            <w:noProof/>
            <w:sz w:val="22"/>
            <w:szCs w:val="22"/>
          </w:rPr>
          <w:tab/>
        </w:r>
        <w:r w:rsidRPr="00F0374E">
          <w:rPr>
            <w:rStyle w:val="Hyperlink"/>
            <w:noProof/>
          </w:rPr>
          <w:t>Section 6.3.6, Displaying User Variables</w:t>
        </w:r>
        <w:r>
          <w:rPr>
            <w:noProof/>
            <w:webHidden/>
          </w:rPr>
          <w:tab/>
        </w:r>
        <w:r>
          <w:rPr>
            <w:noProof/>
            <w:webHidden/>
          </w:rPr>
          <w:fldChar w:fldCharType="begin"/>
        </w:r>
        <w:r>
          <w:rPr>
            <w:noProof/>
            <w:webHidden/>
          </w:rPr>
          <w:instrText xml:space="preserve"> PAGEREF _Toc466892790 \h </w:instrText>
        </w:r>
        <w:r>
          <w:rPr>
            <w:noProof/>
            <w:webHidden/>
          </w:rPr>
        </w:r>
        <w:r>
          <w:rPr>
            <w:noProof/>
            <w:webHidden/>
          </w:rPr>
          <w:fldChar w:fldCharType="separate"/>
        </w:r>
        <w:r>
          <w:rPr>
            <w:noProof/>
            <w:webHidden/>
          </w:rPr>
          <w:t>103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91" w:history="1">
        <w:r w:rsidRPr="00F0374E">
          <w:rPr>
            <w:rStyle w:val="Hyperlink"/>
            <w:noProof/>
          </w:rPr>
          <w:t>2.1.111</w:t>
        </w:r>
        <w:r>
          <w:rPr>
            <w:rFonts w:asciiTheme="minorHAnsi" w:eastAsiaTheme="minorEastAsia" w:hAnsiTheme="minorHAnsi" w:cstheme="minorBidi"/>
            <w:noProof/>
            <w:sz w:val="22"/>
            <w:szCs w:val="22"/>
          </w:rPr>
          <w:tab/>
        </w:r>
        <w:r w:rsidRPr="00F0374E">
          <w:rPr>
            <w:rStyle w:val="Hyperlink"/>
            <w:noProof/>
          </w:rPr>
          <w:t>Section 6.3.7, User Variable Input Fields</w:t>
        </w:r>
        <w:r>
          <w:rPr>
            <w:noProof/>
            <w:webHidden/>
          </w:rPr>
          <w:tab/>
        </w:r>
        <w:r>
          <w:rPr>
            <w:noProof/>
            <w:webHidden/>
          </w:rPr>
          <w:fldChar w:fldCharType="begin"/>
        </w:r>
        <w:r>
          <w:rPr>
            <w:noProof/>
            <w:webHidden/>
          </w:rPr>
          <w:instrText xml:space="preserve"> PAGEREF _Toc466892791 \h </w:instrText>
        </w:r>
        <w:r>
          <w:rPr>
            <w:noProof/>
            <w:webHidden/>
          </w:rPr>
        </w:r>
        <w:r>
          <w:rPr>
            <w:noProof/>
            <w:webHidden/>
          </w:rPr>
          <w:fldChar w:fldCharType="separate"/>
        </w:r>
        <w:r>
          <w:rPr>
            <w:noProof/>
            <w:webHidden/>
          </w:rPr>
          <w:t>103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92" w:history="1">
        <w:r w:rsidRPr="00F0374E">
          <w:rPr>
            <w:rStyle w:val="Hyperlink"/>
            <w:noProof/>
          </w:rPr>
          <w:t>2.1.112</w:t>
        </w:r>
        <w:r>
          <w:rPr>
            <w:rFonts w:asciiTheme="minorHAnsi" w:eastAsiaTheme="minorEastAsia" w:hAnsiTheme="minorHAnsi" w:cstheme="minorBidi"/>
            <w:noProof/>
            <w:sz w:val="22"/>
            <w:szCs w:val="22"/>
          </w:rPr>
          <w:tab/>
        </w:r>
        <w:r w:rsidRPr="00F0374E">
          <w:rPr>
            <w:rStyle w:val="Hyperlink"/>
            <w:noProof/>
          </w:rPr>
          <w:t>Section 6.3.8, Declaring Sequence Variables</w:t>
        </w:r>
        <w:r>
          <w:rPr>
            <w:noProof/>
            <w:webHidden/>
          </w:rPr>
          <w:tab/>
        </w:r>
        <w:r>
          <w:rPr>
            <w:noProof/>
            <w:webHidden/>
          </w:rPr>
          <w:fldChar w:fldCharType="begin"/>
        </w:r>
        <w:r>
          <w:rPr>
            <w:noProof/>
            <w:webHidden/>
          </w:rPr>
          <w:instrText xml:space="preserve"> PAGEREF _Toc466892792 \h </w:instrText>
        </w:r>
        <w:r>
          <w:rPr>
            <w:noProof/>
            <w:webHidden/>
          </w:rPr>
        </w:r>
        <w:r>
          <w:rPr>
            <w:noProof/>
            <w:webHidden/>
          </w:rPr>
          <w:fldChar w:fldCharType="separate"/>
        </w:r>
        <w:r>
          <w:rPr>
            <w:noProof/>
            <w:webHidden/>
          </w:rPr>
          <w:t>103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93" w:history="1">
        <w:r w:rsidRPr="00F0374E">
          <w:rPr>
            <w:rStyle w:val="Hyperlink"/>
            <w:noProof/>
          </w:rPr>
          <w:t>2.1.113</w:t>
        </w:r>
        <w:r>
          <w:rPr>
            <w:rFonts w:asciiTheme="minorHAnsi" w:eastAsiaTheme="minorEastAsia" w:hAnsiTheme="minorHAnsi" w:cstheme="minorBidi"/>
            <w:noProof/>
            <w:sz w:val="22"/>
            <w:szCs w:val="22"/>
          </w:rPr>
          <w:tab/>
        </w:r>
        <w:r w:rsidRPr="00F0374E">
          <w:rPr>
            <w:rStyle w:val="Hyperlink"/>
            <w:noProof/>
          </w:rPr>
          <w:t>Section 6.3.9, Using Sequence Fields</w:t>
        </w:r>
        <w:r>
          <w:rPr>
            <w:noProof/>
            <w:webHidden/>
          </w:rPr>
          <w:tab/>
        </w:r>
        <w:r>
          <w:rPr>
            <w:noProof/>
            <w:webHidden/>
          </w:rPr>
          <w:fldChar w:fldCharType="begin"/>
        </w:r>
        <w:r>
          <w:rPr>
            <w:noProof/>
            <w:webHidden/>
          </w:rPr>
          <w:instrText xml:space="preserve"> PAGEREF _Toc466892793 \h </w:instrText>
        </w:r>
        <w:r>
          <w:rPr>
            <w:noProof/>
            <w:webHidden/>
          </w:rPr>
        </w:r>
        <w:r>
          <w:rPr>
            <w:noProof/>
            <w:webHidden/>
          </w:rPr>
          <w:fldChar w:fldCharType="separate"/>
        </w:r>
        <w:r>
          <w:rPr>
            <w:noProof/>
            <w:webHidden/>
          </w:rPr>
          <w:t>103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94" w:history="1">
        <w:r w:rsidRPr="00F0374E">
          <w:rPr>
            <w:rStyle w:val="Hyperlink"/>
            <w:noProof/>
          </w:rPr>
          <w:t>2.1.114</w:t>
        </w:r>
        <w:r>
          <w:rPr>
            <w:rFonts w:asciiTheme="minorHAnsi" w:eastAsiaTheme="minorEastAsia" w:hAnsiTheme="minorHAnsi" w:cstheme="minorBidi"/>
            <w:noProof/>
            <w:sz w:val="22"/>
            <w:szCs w:val="22"/>
          </w:rPr>
          <w:tab/>
        </w:r>
        <w:r w:rsidRPr="00F0374E">
          <w:rPr>
            <w:rStyle w:val="Hyperlink"/>
            <w:noProof/>
          </w:rPr>
          <w:t>Section 6.3.10, Expression Fields</w:t>
        </w:r>
        <w:r>
          <w:rPr>
            <w:noProof/>
            <w:webHidden/>
          </w:rPr>
          <w:tab/>
        </w:r>
        <w:r>
          <w:rPr>
            <w:noProof/>
            <w:webHidden/>
          </w:rPr>
          <w:fldChar w:fldCharType="begin"/>
        </w:r>
        <w:r>
          <w:rPr>
            <w:noProof/>
            <w:webHidden/>
          </w:rPr>
          <w:instrText xml:space="preserve"> PAGEREF _Toc466892794 \h </w:instrText>
        </w:r>
        <w:r>
          <w:rPr>
            <w:noProof/>
            <w:webHidden/>
          </w:rPr>
        </w:r>
        <w:r>
          <w:rPr>
            <w:noProof/>
            <w:webHidden/>
          </w:rPr>
          <w:fldChar w:fldCharType="separate"/>
        </w:r>
        <w:r>
          <w:rPr>
            <w:noProof/>
            <w:webHidden/>
          </w:rPr>
          <w:t>103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95" w:history="1">
        <w:r w:rsidRPr="00F0374E">
          <w:rPr>
            <w:rStyle w:val="Hyperlink"/>
            <w:noProof/>
          </w:rPr>
          <w:t>2.1.115</w:t>
        </w:r>
        <w:r>
          <w:rPr>
            <w:rFonts w:asciiTheme="minorHAnsi" w:eastAsiaTheme="minorEastAsia" w:hAnsiTheme="minorHAnsi" w:cstheme="minorBidi"/>
            <w:noProof/>
            <w:sz w:val="22"/>
            <w:szCs w:val="22"/>
          </w:rPr>
          <w:tab/>
        </w:r>
        <w:r w:rsidRPr="00F0374E">
          <w:rPr>
            <w:rStyle w:val="Hyperlink"/>
            <w:noProof/>
          </w:rPr>
          <w:t>Section 6.3.11, Text Input Fields</w:t>
        </w:r>
        <w:r>
          <w:rPr>
            <w:noProof/>
            <w:webHidden/>
          </w:rPr>
          <w:tab/>
        </w:r>
        <w:r>
          <w:rPr>
            <w:noProof/>
            <w:webHidden/>
          </w:rPr>
          <w:fldChar w:fldCharType="begin"/>
        </w:r>
        <w:r>
          <w:rPr>
            <w:noProof/>
            <w:webHidden/>
          </w:rPr>
          <w:instrText xml:space="preserve"> PAGEREF _Toc466892795 \h </w:instrText>
        </w:r>
        <w:r>
          <w:rPr>
            <w:noProof/>
            <w:webHidden/>
          </w:rPr>
        </w:r>
        <w:r>
          <w:rPr>
            <w:noProof/>
            <w:webHidden/>
          </w:rPr>
          <w:fldChar w:fldCharType="separate"/>
        </w:r>
        <w:r>
          <w:rPr>
            <w:noProof/>
            <w:webHidden/>
          </w:rPr>
          <w:t>104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96" w:history="1">
        <w:r w:rsidRPr="00F0374E">
          <w:rPr>
            <w:rStyle w:val="Hyperlink"/>
            <w:noProof/>
          </w:rPr>
          <w:t>2.1.116</w:t>
        </w:r>
        <w:r>
          <w:rPr>
            <w:rFonts w:asciiTheme="minorHAnsi" w:eastAsiaTheme="minorEastAsia" w:hAnsiTheme="minorHAnsi" w:cstheme="minorBidi"/>
            <w:noProof/>
            <w:sz w:val="22"/>
            <w:szCs w:val="22"/>
          </w:rPr>
          <w:tab/>
        </w:r>
        <w:r w:rsidRPr="00F0374E">
          <w:rPr>
            <w:rStyle w:val="Hyperlink"/>
            <w:noProof/>
          </w:rPr>
          <w:t>Section 6.4, Metadata Fields</w:t>
        </w:r>
        <w:r>
          <w:rPr>
            <w:noProof/>
            <w:webHidden/>
          </w:rPr>
          <w:tab/>
        </w:r>
        <w:r>
          <w:rPr>
            <w:noProof/>
            <w:webHidden/>
          </w:rPr>
          <w:fldChar w:fldCharType="begin"/>
        </w:r>
        <w:r>
          <w:rPr>
            <w:noProof/>
            <w:webHidden/>
          </w:rPr>
          <w:instrText xml:space="preserve"> PAGEREF _Toc466892796 \h </w:instrText>
        </w:r>
        <w:r>
          <w:rPr>
            <w:noProof/>
            <w:webHidden/>
          </w:rPr>
        </w:r>
        <w:r>
          <w:rPr>
            <w:noProof/>
            <w:webHidden/>
          </w:rPr>
          <w:fldChar w:fldCharType="separate"/>
        </w:r>
        <w:r>
          <w:rPr>
            <w:noProof/>
            <w:webHidden/>
          </w:rPr>
          <w:t>104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97" w:history="1">
        <w:r w:rsidRPr="00F0374E">
          <w:rPr>
            <w:rStyle w:val="Hyperlink"/>
            <w:noProof/>
          </w:rPr>
          <w:t>2.1.117</w:t>
        </w:r>
        <w:r>
          <w:rPr>
            <w:rFonts w:asciiTheme="minorHAnsi" w:eastAsiaTheme="minorEastAsia" w:hAnsiTheme="minorHAnsi" w:cstheme="minorBidi"/>
            <w:noProof/>
            <w:sz w:val="22"/>
            <w:szCs w:val="22"/>
          </w:rPr>
          <w:tab/>
        </w:r>
        <w:r w:rsidRPr="00F0374E">
          <w:rPr>
            <w:rStyle w:val="Hyperlink"/>
            <w:noProof/>
          </w:rPr>
          <w:t>Section 6.4.1, Initial Creator</w:t>
        </w:r>
        <w:r>
          <w:rPr>
            <w:noProof/>
            <w:webHidden/>
          </w:rPr>
          <w:tab/>
        </w:r>
        <w:r>
          <w:rPr>
            <w:noProof/>
            <w:webHidden/>
          </w:rPr>
          <w:fldChar w:fldCharType="begin"/>
        </w:r>
        <w:r>
          <w:rPr>
            <w:noProof/>
            <w:webHidden/>
          </w:rPr>
          <w:instrText xml:space="preserve"> PAGEREF _Toc466892797 \h </w:instrText>
        </w:r>
        <w:r>
          <w:rPr>
            <w:noProof/>
            <w:webHidden/>
          </w:rPr>
        </w:r>
        <w:r>
          <w:rPr>
            <w:noProof/>
            <w:webHidden/>
          </w:rPr>
          <w:fldChar w:fldCharType="separate"/>
        </w:r>
        <w:r>
          <w:rPr>
            <w:noProof/>
            <w:webHidden/>
          </w:rPr>
          <w:t>104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98" w:history="1">
        <w:r w:rsidRPr="00F0374E">
          <w:rPr>
            <w:rStyle w:val="Hyperlink"/>
            <w:noProof/>
          </w:rPr>
          <w:t>2.1.118</w:t>
        </w:r>
        <w:r>
          <w:rPr>
            <w:rFonts w:asciiTheme="minorHAnsi" w:eastAsiaTheme="minorEastAsia" w:hAnsiTheme="minorHAnsi" w:cstheme="minorBidi"/>
            <w:noProof/>
            <w:sz w:val="22"/>
            <w:szCs w:val="22"/>
          </w:rPr>
          <w:tab/>
        </w:r>
        <w:r w:rsidRPr="00F0374E">
          <w:rPr>
            <w:rStyle w:val="Hyperlink"/>
            <w:noProof/>
          </w:rPr>
          <w:t>Section 6.4.2, Document Creation Date</w:t>
        </w:r>
        <w:r>
          <w:rPr>
            <w:noProof/>
            <w:webHidden/>
          </w:rPr>
          <w:tab/>
        </w:r>
        <w:r>
          <w:rPr>
            <w:noProof/>
            <w:webHidden/>
          </w:rPr>
          <w:fldChar w:fldCharType="begin"/>
        </w:r>
        <w:r>
          <w:rPr>
            <w:noProof/>
            <w:webHidden/>
          </w:rPr>
          <w:instrText xml:space="preserve"> PAGEREF _Toc466892798 \h </w:instrText>
        </w:r>
        <w:r>
          <w:rPr>
            <w:noProof/>
            <w:webHidden/>
          </w:rPr>
        </w:r>
        <w:r>
          <w:rPr>
            <w:noProof/>
            <w:webHidden/>
          </w:rPr>
          <w:fldChar w:fldCharType="separate"/>
        </w:r>
        <w:r>
          <w:rPr>
            <w:noProof/>
            <w:webHidden/>
          </w:rPr>
          <w:t>104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799" w:history="1">
        <w:r w:rsidRPr="00F0374E">
          <w:rPr>
            <w:rStyle w:val="Hyperlink"/>
            <w:noProof/>
          </w:rPr>
          <w:t>2.1.119</w:t>
        </w:r>
        <w:r>
          <w:rPr>
            <w:rFonts w:asciiTheme="minorHAnsi" w:eastAsiaTheme="minorEastAsia" w:hAnsiTheme="minorHAnsi" w:cstheme="minorBidi"/>
            <w:noProof/>
            <w:sz w:val="22"/>
            <w:szCs w:val="22"/>
          </w:rPr>
          <w:tab/>
        </w:r>
        <w:r w:rsidRPr="00F0374E">
          <w:rPr>
            <w:rStyle w:val="Hyperlink"/>
            <w:noProof/>
          </w:rPr>
          <w:t>Section 6.4.3, Document Creation Time</w:t>
        </w:r>
        <w:r>
          <w:rPr>
            <w:noProof/>
            <w:webHidden/>
          </w:rPr>
          <w:tab/>
        </w:r>
        <w:r>
          <w:rPr>
            <w:noProof/>
            <w:webHidden/>
          </w:rPr>
          <w:fldChar w:fldCharType="begin"/>
        </w:r>
        <w:r>
          <w:rPr>
            <w:noProof/>
            <w:webHidden/>
          </w:rPr>
          <w:instrText xml:space="preserve"> PAGEREF _Toc466892799 \h </w:instrText>
        </w:r>
        <w:r>
          <w:rPr>
            <w:noProof/>
            <w:webHidden/>
          </w:rPr>
        </w:r>
        <w:r>
          <w:rPr>
            <w:noProof/>
            <w:webHidden/>
          </w:rPr>
          <w:fldChar w:fldCharType="separate"/>
        </w:r>
        <w:r>
          <w:rPr>
            <w:noProof/>
            <w:webHidden/>
          </w:rPr>
          <w:t>105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00" w:history="1">
        <w:r w:rsidRPr="00F0374E">
          <w:rPr>
            <w:rStyle w:val="Hyperlink"/>
            <w:noProof/>
          </w:rPr>
          <w:t>2.1.120</w:t>
        </w:r>
        <w:r>
          <w:rPr>
            <w:rFonts w:asciiTheme="minorHAnsi" w:eastAsiaTheme="minorEastAsia" w:hAnsiTheme="minorHAnsi" w:cstheme="minorBidi"/>
            <w:noProof/>
            <w:sz w:val="22"/>
            <w:szCs w:val="22"/>
          </w:rPr>
          <w:tab/>
        </w:r>
        <w:r w:rsidRPr="00F0374E">
          <w:rPr>
            <w:rStyle w:val="Hyperlink"/>
            <w:noProof/>
          </w:rPr>
          <w:t>Section 6.4.4, Document Description</w:t>
        </w:r>
        <w:r>
          <w:rPr>
            <w:noProof/>
            <w:webHidden/>
          </w:rPr>
          <w:tab/>
        </w:r>
        <w:r>
          <w:rPr>
            <w:noProof/>
            <w:webHidden/>
          </w:rPr>
          <w:fldChar w:fldCharType="begin"/>
        </w:r>
        <w:r>
          <w:rPr>
            <w:noProof/>
            <w:webHidden/>
          </w:rPr>
          <w:instrText xml:space="preserve"> PAGEREF _Toc466892800 \h </w:instrText>
        </w:r>
        <w:r>
          <w:rPr>
            <w:noProof/>
            <w:webHidden/>
          </w:rPr>
        </w:r>
        <w:r>
          <w:rPr>
            <w:noProof/>
            <w:webHidden/>
          </w:rPr>
          <w:fldChar w:fldCharType="separate"/>
        </w:r>
        <w:r>
          <w:rPr>
            <w:noProof/>
            <w:webHidden/>
          </w:rPr>
          <w:t>105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01" w:history="1">
        <w:r w:rsidRPr="00F0374E">
          <w:rPr>
            <w:rStyle w:val="Hyperlink"/>
            <w:noProof/>
          </w:rPr>
          <w:t>2.1.121</w:t>
        </w:r>
        <w:r>
          <w:rPr>
            <w:rFonts w:asciiTheme="minorHAnsi" w:eastAsiaTheme="minorEastAsia" w:hAnsiTheme="minorHAnsi" w:cstheme="minorBidi"/>
            <w:noProof/>
            <w:sz w:val="22"/>
            <w:szCs w:val="22"/>
          </w:rPr>
          <w:tab/>
        </w:r>
        <w:r w:rsidRPr="00F0374E">
          <w:rPr>
            <w:rStyle w:val="Hyperlink"/>
            <w:noProof/>
          </w:rPr>
          <w:t>Section 6.4.5, User-Defined Document Information</w:t>
        </w:r>
        <w:r>
          <w:rPr>
            <w:noProof/>
            <w:webHidden/>
          </w:rPr>
          <w:tab/>
        </w:r>
        <w:r>
          <w:rPr>
            <w:noProof/>
            <w:webHidden/>
          </w:rPr>
          <w:fldChar w:fldCharType="begin"/>
        </w:r>
        <w:r>
          <w:rPr>
            <w:noProof/>
            <w:webHidden/>
          </w:rPr>
          <w:instrText xml:space="preserve"> PAGEREF _Toc466892801 \h </w:instrText>
        </w:r>
        <w:r>
          <w:rPr>
            <w:noProof/>
            <w:webHidden/>
          </w:rPr>
        </w:r>
        <w:r>
          <w:rPr>
            <w:noProof/>
            <w:webHidden/>
          </w:rPr>
          <w:fldChar w:fldCharType="separate"/>
        </w:r>
        <w:r>
          <w:rPr>
            <w:noProof/>
            <w:webHidden/>
          </w:rPr>
          <w:t>105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02" w:history="1">
        <w:r w:rsidRPr="00F0374E">
          <w:rPr>
            <w:rStyle w:val="Hyperlink"/>
            <w:noProof/>
          </w:rPr>
          <w:t>2.1.122</w:t>
        </w:r>
        <w:r>
          <w:rPr>
            <w:rFonts w:asciiTheme="minorHAnsi" w:eastAsiaTheme="minorEastAsia" w:hAnsiTheme="minorHAnsi" w:cstheme="minorBidi"/>
            <w:noProof/>
            <w:sz w:val="22"/>
            <w:szCs w:val="22"/>
          </w:rPr>
          <w:tab/>
        </w:r>
        <w:r w:rsidRPr="00F0374E">
          <w:rPr>
            <w:rStyle w:val="Hyperlink"/>
            <w:noProof/>
          </w:rPr>
          <w:t>Section 6.4.6, Print Time</w:t>
        </w:r>
        <w:r>
          <w:rPr>
            <w:noProof/>
            <w:webHidden/>
          </w:rPr>
          <w:tab/>
        </w:r>
        <w:r>
          <w:rPr>
            <w:noProof/>
            <w:webHidden/>
          </w:rPr>
          <w:fldChar w:fldCharType="begin"/>
        </w:r>
        <w:r>
          <w:rPr>
            <w:noProof/>
            <w:webHidden/>
          </w:rPr>
          <w:instrText xml:space="preserve"> PAGEREF _Toc466892802 \h </w:instrText>
        </w:r>
        <w:r>
          <w:rPr>
            <w:noProof/>
            <w:webHidden/>
          </w:rPr>
        </w:r>
        <w:r>
          <w:rPr>
            <w:noProof/>
            <w:webHidden/>
          </w:rPr>
          <w:fldChar w:fldCharType="separate"/>
        </w:r>
        <w:r>
          <w:rPr>
            <w:noProof/>
            <w:webHidden/>
          </w:rPr>
          <w:t>105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03" w:history="1">
        <w:r w:rsidRPr="00F0374E">
          <w:rPr>
            <w:rStyle w:val="Hyperlink"/>
            <w:noProof/>
          </w:rPr>
          <w:t>2.1.123</w:t>
        </w:r>
        <w:r>
          <w:rPr>
            <w:rFonts w:asciiTheme="minorHAnsi" w:eastAsiaTheme="minorEastAsia" w:hAnsiTheme="minorHAnsi" w:cstheme="minorBidi"/>
            <w:noProof/>
            <w:sz w:val="22"/>
            <w:szCs w:val="22"/>
          </w:rPr>
          <w:tab/>
        </w:r>
        <w:r w:rsidRPr="00F0374E">
          <w:rPr>
            <w:rStyle w:val="Hyperlink"/>
            <w:noProof/>
          </w:rPr>
          <w:t>Section 6.4.7, Print Date</w:t>
        </w:r>
        <w:r>
          <w:rPr>
            <w:noProof/>
            <w:webHidden/>
          </w:rPr>
          <w:tab/>
        </w:r>
        <w:r>
          <w:rPr>
            <w:noProof/>
            <w:webHidden/>
          </w:rPr>
          <w:fldChar w:fldCharType="begin"/>
        </w:r>
        <w:r>
          <w:rPr>
            <w:noProof/>
            <w:webHidden/>
          </w:rPr>
          <w:instrText xml:space="preserve"> PAGEREF _Toc466892803 \h </w:instrText>
        </w:r>
        <w:r>
          <w:rPr>
            <w:noProof/>
            <w:webHidden/>
          </w:rPr>
        </w:r>
        <w:r>
          <w:rPr>
            <w:noProof/>
            <w:webHidden/>
          </w:rPr>
          <w:fldChar w:fldCharType="separate"/>
        </w:r>
        <w:r>
          <w:rPr>
            <w:noProof/>
            <w:webHidden/>
          </w:rPr>
          <w:t>106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04" w:history="1">
        <w:r w:rsidRPr="00F0374E">
          <w:rPr>
            <w:rStyle w:val="Hyperlink"/>
            <w:noProof/>
          </w:rPr>
          <w:t>2.1.124</w:t>
        </w:r>
        <w:r>
          <w:rPr>
            <w:rFonts w:asciiTheme="minorHAnsi" w:eastAsiaTheme="minorEastAsia" w:hAnsiTheme="minorHAnsi" w:cstheme="minorBidi"/>
            <w:noProof/>
            <w:sz w:val="22"/>
            <w:szCs w:val="22"/>
          </w:rPr>
          <w:tab/>
        </w:r>
        <w:r w:rsidRPr="00F0374E">
          <w:rPr>
            <w:rStyle w:val="Hyperlink"/>
            <w:noProof/>
          </w:rPr>
          <w:t>Section 6.4.8, Printed By</w:t>
        </w:r>
        <w:r>
          <w:rPr>
            <w:noProof/>
            <w:webHidden/>
          </w:rPr>
          <w:tab/>
        </w:r>
        <w:r>
          <w:rPr>
            <w:noProof/>
            <w:webHidden/>
          </w:rPr>
          <w:fldChar w:fldCharType="begin"/>
        </w:r>
        <w:r>
          <w:rPr>
            <w:noProof/>
            <w:webHidden/>
          </w:rPr>
          <w:instrText xml:space="preserve"> PAGEREF _Toc466892804 \h </w:instrText>
        </w:r>
        <w:r>
          <w:rPr>
            <w:noProof/>
            <w:webHidden/>
          </w:rPr>
        </w:r>
        <w:r>
          <w:rPr>
            <w:noProof/>
            <w:webHidden/>
          </w:rPr>
          <w:fldChar w:fldCharType="separate"/>
        </w:r>
        <w:r>
          <w:rPr>
            <w:noProof/>
            <w:webHidden/>
          </w:rPr>
          <w:t>106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05" w:history="1">
        <w:r w:rsidRPr="00F0374E">
          <w:rPr>
            <w:rStyle w:val="Hyperlink"/>
            <w:noProof/>
          </w:rPr>
          <w:t>2.1.125</w:t>
        </w:r>
        <w:r>
          <w:rPr>
            <w:rFonts w:asciiTheme="minorHAnsi" w:eastAsiaTheme="minorEastAsia" w:hAnsiTheme="minorHAnsi" w:cstheme="minorBidi"/>
            <w:noProof/>
            <w:sz w:val="22"/>
            <w:szCs w:val="22"/>
          </w:rPr>
          <w:tab/>
        </w:r>
        <w:r w:rsidRPr="00F0374E">
          <w:rPr>
            <w:rStyle w:val="Hyperlink"/>
            <w:noProof/>
          </w:rPr>
          <w:t>Section 6.4.9, Document Title</w:t>
        </w:r>
        <w:r>
          <w:rPr>
            <w:noProof/>
            <w:webHidden/>
          </w:rPr>
          <w:tab/>
        </w:r>
        <w:r>
          <w:rPr>
            <w:noProof/>
            <w:webHidden/>
          </w:rPr>
          <w:fldChar w:fldCharType="begin"/>
        </w:r>
        <w:r>
          <w:rPr>
            <w:noProof/>
            <w:webHidden/>
          </w:rPr>
          <w:instrText xml:space="preserve"> PAGEREF _Toc466892805 \h </w:instrText>
        </w:r>
        <w:r>
          <w:rPr>
            <w:noProof/>
            <w:webHidden/>
          </w:rPr>
        </w:r>
        <w:r>
          <w:rPr>
            <w:noProof/>
            <w:webHidden/>
          </w:rPr>
          <w:fldChar w:fldCharType="separate"/>
        </w:r>
        <w:r>
          <w:rPr>
            <w:noProof/>
            <w:webHidden/>
          </w:rPr>
          <w:t>107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06" w:history="1">
        <w:r w:rsidRPr="00F0374E">
          <w:rPr>
            <w:rStyle w:val="Hyperlink"/>
            <w:noProof/>
          </w:rPr>
          <w:t>2.1.126</w:t>
        </w:r>
        <w:r>
          <w:rPr>
            <w:rFonts w:asciiTheme="minorHAnsi" w:eastAsiaTheme="minorEastAsia" w:hAnsiTheme="minorHAnsi" w:cstheme="minorBidi"/>
            <w:noProof/>
            <w:sz w:val="22"/>
            <w:szCs w:val="22"/>
          </w:rPr>
          <w:tab/>
        </w:r>
        <w:r w:rsidRPr="00F0374E">
          <w:rPr>
            <w:rStyle w:val="Hyperlink"/>
            <w:noProof/>
          </w:rPr>
          <w:t>Section 6.4.10, Document Subject</w:t>
        </w:r>
        <w:r>
          <w:rPr>
            <w:noProof/>
            <w:webHidden/>
          </w:rPr>
          <w:tab/>
        </w:r>
        <w:r>
          <w:rPr>
            <w:noProof/>
            <w:webHidden/>
          </w:rPr>
          <w:fldChar w:fldCharType="begin"/>
        </w:r>
        <w:r>
          <w:rPr>
            <w:noProof/>
            <w:webHidden/>
          </w:rPr>
          <w:instrText xml:space="preserve"> PAGEREF _Toc466892806 \h </w:instrText>
        </w:r>
        <w:r>
          <w:rPr>
            <w:noProof/>
            <w:webHidden/>
          </w:rPr>
        </w:r>
        <w:r>
          <w:rPr>
            <w:noProof/>
            <w:webHidden/>
          </w:rPr>
          <w:fldChar w:fldCharType="separate"/>
        </w:r>
        <w:r>
          <w:rPr>
            <w:noProof/>
            <w:webHidden/>
          </w:rPr>
          <w:t>107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07" w:history="1">
        <w:r w:rsidRPr="00F0374E">
          <w:rPr>
            <w:rStyle w:val="Hyperlink"/>
            <w:noProof/>
          </w:rPr>
          <w:t>2.1.127</w:t>
        </w:r>
        <w:r>
          <w:rPr>
            <w:rFonts w:asciiTheme="minorHAnsi" w:eastAsiaTheme="minorEastAsia" w:hAnsiTheme="minorHAnsi" w:cstheme="minorBidi"/>
            <w:noProof/>
            <w:sz w:val="22"/>
            <w:szCs w:val="22"/>
          </w:rPr>
          <w:tab/>
        </w:r>
        <w:r w:rsidRPr="00F0374E">
          <w:rPr>
            <w:rStyle w:val="Hyperlink"/>
            <w:noProof/>
          </w:rPr>
          <w:t>Section 6.4.11, Document Keywords</w:t>
        </w:r>
        <w:r>
          <w:rPr>
            <w:noProof/>
            <w:webHidden/>
          </w:rPr>
          <w:tab/>
        </w:r>
        <w:r>
          <w:rPr>
            <w:noProof/>
            <w:webHidden/>
          </w:rPr>
          <w:fldChar w:fldCharType="begin"/>
        </w:r>
        <w:r>
          <w:rPr>
            <w:noProof/>
            <w:webHidden/>
          </w:rPr>
          <w:instrText xml:space="preserve"> PAGEREF _Toc466892807 \h </w:instrText>
        </w:r>
        <w:r>
          <w:rPr>
            <w:noProof/>
            <w:webHidden/>
          </w:rPr>
        </w:r>
        <w:r>
          <w:rPr>
            <w:noProof/>
            <w:webHidden/>
          </w:rPr>
          <w:fldChar w:fldCharType="separate"/>
        </w:r>
        <w:r>
          <w:rPr>
            <w:noProof/>
            <w:webHidden/>
          </w:rPr>
          <w:t>107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08" w:history="1">
        <w:r w:rsidRPr="00F0374E">
          <w:rPr>
            <w:rStyle w:val="Hyperlink"/>
            <w:noProof/>
          </w:rPr>
          <w:t>2.1.128</w:t>
        </w:r>
        <w:r>
          <w:rPr>
            <w:rFonts w:asciiTheme="minorHAnsi" w:eastAsiaTheme="minorEastAsia" w:hAnsiTheme="minorHAnsi" w:cstheme="minorBidi"/>
            <w:noProof/>
            <w:sz w:val="22"/>
            <w:szCs w:val="22"/>
          </w:rPr>
          <w:tab/>
        </w:r>
        <w:r w:rsidRPr="00F0374E">
          <w:rPr>
            <w:rStyle w:val="Hyperlink"/>
            <w:noProof/>
          </w:rPr>
          <w:t>Section 6.4.12, Document Revision Number</w:t>
        </w:r>
        <w:r>
          <w:rPr>
            <w:noProof/>
            <w:webHidden/>
          </w:rPr>
          <w:tab/>
        </w:r>
        <w:r>
          <w:rPr>
            <w:noProof/>
            <w:webHidden/>
          </w:rPr>
          <w:fldChar w:fldCharType="begin"/>
        </w:r>
        <w:r>
          <w:rPr>
            <w:noProof/>
            <w:webHidden/>
          </w:rPr>
          <w:instrText xml:space="preserve"> PAGEREF _Toc466892808 \h </w:instrText>
        </w:r>
        <w:r>
          <w:rPr>
            <w:noProof/>
            <w:webHidden/>
          </w:rPr>
        </w:r>
        <w:r>
          <w:rPr>
            <w:noProof/>
            <w:webHidden/>
          </w:rPr>
          <w:fldChar w:fldCharType="separate"/>
        </w:r>
        <w:r>
          <w:rPr>
            <w:noProof/>
            <w:webHidden/>
          </w:rPr>
          <w:t>107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09" w:history="1">
        <w:r w:rsidRPr="00F0374E">
          <w:rPr>
            <w:rStyle w:val="Hyperlink"/>
            <w:noProof/>
          </w:rPr>
          <w:t>2.1.129</w:t>
        </w:r>
        <w:r>
          <w:rPr>
            <w:rFonts w:asciiTheme="minorHAnsi" w:eastAsiaTheme="minorEastAsia" w:hAnsiTheme="minorHAnsi" w:cstheme="minorBidi"/>
            <w:noProof/>
            <w:sz w:val="22"/>
            <w:szCs w:val="22"/>
          </w:rPr>
          <w:tab/>
        </w:r>
        <w:r w:rsidRPr="00F0374E">
          <w:rPr>
            <w:rStyle w:val="Hyperlink"/>
            <w:noProof/>
          </w:rPr>
          <w:t>Section 6.4.13, Document Edit Duration</w:t>
        </w:r>
        <w:r>
          <w:rPr>
            <w:noProof/>
            <w:webHidden/>
          </w:rPr>
          <w:tab/>
        </w:r>
        <w:r>
          <w:rPr>
            <w:noProof/>
            <w:webHidden/>
          </w:rPr>
          <w:fldChar w:fldCharType="begin"/>
        </w:r>
        <w:r>
          <w:rPr>
            <w:noProof/>
            <w:webHidden/>
          </w:rPr>
          <w:instrText xml:space="preserve"> PAGEREF _Toc466892809 \h </w:instrText>
        </w:r>
        <w:r>
          <w:rPr>
            <w:noProof/>
            <w:webHidden/>
          </w:rPr>
        </w:r>
        <w:r>
          <w:rPr>
            <w:noProof/>
            <w:webHidden/>
          </w:rPr>
          <w:fldChar w:fldCharType="separate"/>
        </w:r>
        <w:r>
          <w:rPr>
            <w:noProof/>
            <w:webHidden/>
          </w:rPr>
          <w:t>107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10" w:history="1">
        <w:r w:rsidRPr="00F0374E">
          <w:rPr>
            <w:rStyle w:val="Hyperlink"/>
            <w:noProof/>
          </w:rPr>
          <w:t>2.1.130</w:t>
        </w:r>
        <w:r>
          <w:rPr>
            <w:rFonts w:asciiTheme="minorHAnsi" w:eastAsiaTheme="minorEastAsia" w:hAnsiTheme="minorHAnsi" w:cstheme="minorBidi"/>
            <w:noProof/>
            <w:sz w:val="22"/>
            <w:szCs w:val="22"/>
          </w:rPr>
          <w:tab/>
        </w:r>
        <w:r w:rsidRPr="00F0374E">
          <w:rPr>
            <w:rStyle w:val="Hyperlink"/>
            <w:noProof/>
          </w:rPr>
          <w:t>Section 6.4.14, Document Modification Time</w:t>
        </w:r>
        <w:r>
          <w:rPr>
            <w:noProof/>
            <w:webHidden/>
          </w:rPr>
          <w:tab/>
        </w:r>
        <w:r>
          <w:rPr>
            <w:noProof/>
            <w:webHidden/>
          </w:rPr>
          <w:fldChar w:fldCharType="begin"/>
        </w:r>
        <w:r>
          <w:rPr>
            <w:noProof/>
            <w:webHidden/>
          </w:rPr>
          <w:instrText xml:space="preserve"> PAGEREF _Toc466892810 \h </w:instrText>
        </w:r>
        <w:r>
          <w:rPr>
            <w:noProof/>
            <w:webHidden/>
          </w:rPr>
        </w:r>
        <w:r>
          <w:rPr>
            <w:noProof/>
            <w:webHidden/>
          </w:rPr>
          <w:fldChar w:fldCharType="separate"/>
        </w:r>
        <w:r>
          <w:rPr>
            <w:noProof/>
            <w:webHidden/>
          </w:rPr>
          <w:t>108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11" w:history="1">
        <w:r w:rsidRPr="00F0374E">
          <w:rPr>
            <w:rStyle w:val="Hyperlink"/>
            <w:noProof/>
          </w:rPr>
          <w:t>2.1.131</w:t>
        </w:r>
        <w:r>
          <w:rPr>
            <w:rFonts w:asciiTheme="minorHAnsi" w:eastAsiaTheme="minorEastAsia" w:hAnsiTheme="minorHAnsi" w:cstheme="minorBidi"/>
            <w:noProof/>
            <w:sz w:val="22"/>
            <w:szCs w:val="22"/>
          </w:rPr>
          <w:tab/>
        </w:r>
        <w:r w:rsidRPr="00F0374E">
          <w:rPr>
            <w:rStyle w:val="Hyperlink"/>
            <w:noProof/>
          </w:rPr>
          <w:t>Section 6.4.15, Document Modification Date</w:t>
        </w:r>
        <w:r>
          <w:rPr>
            <w:noProof/>
            <w:webHidden/>
          </w:rPr>
          <w:tab/>
        </w:r>
        <w:r>
          <w:rPr>
            <w:noProof/>
            <w:webHidden/>
          </w:rPr>
          <w:fldChar w:fldCharType="begin"/>
        </w:r>
        <w:r>
          <w:rPr>
            <w:noProof/>
            <w:webHidden/>
          </w:rPr>
          <w:instrText xml:space="preserve"> PAGEREF _Toc466892811 \h </w:instrText>
        </w:r>
        <w:r>
          <w:rPr>
            <w:noProof/>
            <w:webHidden/>
          </w:rPr>
        </w:r>
        <w:r>
          <w:rPr>
            <w:noProof/>
            <w:webHidden/>
          </w:rPr>
          <w:fldChar w:fldCharType="separate"/>
        </w:r>
        <w:r>
          <w:rPr>
            <w:noProof/>
            <w:webHidden/>
          </w:rPr>
          <w:t>108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12" w:history="1">
        <w:r w:rsidRPr="00F0374E">
          <w:rPr>
            <w:rStyle w:val="Hyperlink"/>
            <w:noProof/>
          </w:rPr>
          <w:t>2.1.132</w:t>
        </w:r>
        <w:r>
          <w:rPr>
            <w:rFonts w:asciiTheme="minorHAnsi" w:eastAsiaTheme="minorEastAsia" w:hAnsiTheme="minorHAnsi" w:cstheme="minorBidi"/>
            <w:noProof/>
            <w:sz w:val="22"/>
            <w:szCs w:val="22"/>
          </w:rPr>
          <w:tab/>
        </w:r>
        <w:r w:rsidRPr="00F0374E">
          <w:rPr>
            <w:rStyle w:val="Hyperlink"/>
            <w:noProof/>
          </w:rPr>
          <w:t>Section 6.4.16, Document Modified By</w:t>
        </w:r>
        <w:r>
          <w:rPr>
            <w:noProof/>
            <w:webHidden/>
          </w:rPr>
          <w:tab/>
        </w:r>
        <w:r>
          <w:rPr>
            <w:noProof/>
            <w:webHidden/>
          </w:rPr>
          <w:fldChar w:fldCharType="begin"/>
        </w:r>
        <w:r>
          <w:rPr>
            <w:noProof/>
            <w:webHidden/>
          </w:rPr>
          <w:instrText xml:space="preserve"> PAGEREF _Toc466892812 \h </w:instrText>
        </w:r>
        <w:r>
          <w:rPr>
            <w:noProof/>
            <w:webHidden/>
          </w:rPr>
        </w:r>
        <w:r>
          <w:rPr>
            <w:noProof/>
            <w:webHidden/>
          </w:rPr>
          <w:fldChar w:fldCharType="separate"/>
        </w:r>
        <w:r>
          <w:rPr>
            <w:noProof/>
            <w:webHidden/>
          </w:rPr>
          <w:t>108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13" w:history="1">
        <w:r w:rsidRPr="00F0374E">
          <w:rPr>
            <w:rStyle w:val="Hyperlink"/>
            <w:noProof/>
          </w:rPr>
          <w:t>2.1.133</w:t>
        </w:r>
        <w:r>
          <w:rPr>
            <w:rFonts w:asciiTheme="minorHAnsi" w:eastAsiaTheme="minorEastAsia" w:hAnsiTheme="minorHAnsi" w:cstheme="minorBidi"/>
            <w:noProof/>
            <w:sz w:val="22"/>
            <w:szCs w:val="22"/>
          </w:rPr>
          <w:tab/>
        </w:r>
        <w:r w:rsidRPr="00F0374E">
          <w:rPr>
            <w:rStyle w:val="Hyperlink"/>
            <w:noProof/>
          </w:rPr>
          <w:t>Section 6.4.17, Document Statistics Fields</w:t>
        </w:r>
        <w:r>
          <w:rPr>
            <w:noProof/>
            <w:webHidden/>
          </w:rPr>
          <w:tab/>
        </w:r>
        <w:r>
          <w:rPr>
            <w:noProof/>
            <w:webHidden/>
          </w:rPr>
          <w:fldChar w:fldCharType="begin"/>
        </w:r>
        <w:r>
          <w:rPr>
            <w:noProof/>
            <w:webHidden/>
          </w:rPr>
          <w:instrText xml:space="preserve"> PAGEREF _Toc466892813 \h </w:instrText>
        </w:r>
        <w:r>
          <w:rPr>
            <w:noProof/>
            <w:webHidden/>
          </w:rPr>
        </w:r>
        <w:r>
          <w:rPr>
            <w:noProof/>
            <w:webHidden/>
          </w:rPr>
          <w:fldChar w:fldCharType="separate"/>
        </w:r>
        <w:r>
          <w:rPr>
            <w:noProof/>
            <w:webHidden/>
          </w:rPr>
          <w:t>109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14" w:history="1">
        <w:r w:rsidRPr="00F0374E">
          <w:rPr>
            <w:rStyle w:val="Hyperlink"/>
            <w:noProof/>
          </w:rPr>
          <w:t>2.1.134</w:t>
        </w:r>
        <w:r>
          <w:rPr>
            <w:rFonts w:asciiTheme="minorHAnsi" w:eastAsiaTheme="minorEastAsia" w:hAnsiTheme="minorHAnsi" w:cstheme="minorBidi"/>
            <w:noProof/>
            <w:sz w:val="22"/>
            <w:szCs w:val="22"/>
          </w:rPr>
          <w:tab/>
        </w:r>
        <w:r w:rsidRPr="00F0374E">
          <w:rPr>
            <w:rStyle w:val="Hyperlink"/>
            <w:noProof/>
          </w:rPr>
          <w:t>Section 6.5, Database Fields</w:t>
        </w:r>
        <w:r>
          <w:rPr>
            <w:noProof/>
            <w:webHidden/>
          </w:rPr>
          <w:tab/>
        </w:r>
        <w:r>
          <w:rPr>
            <w:noProof/>
            <w:webHidden/>
          </w:rPr>
          <w:fldChar w:fldCharType="begin"/>
        </w:r>
        <w:r>
          <w:rPr>
            <w:noProof/>
            <w:webHidden/>
          </w:rPr>
          <w:instrText xml:space="preserve"> PAGEREF _Toc466892814 \h </w:instrText>
        </w:r>
        <w:r>
          <w:rPr>
            <w:noProof/>
            <w:webHidden/>
          </w:rPr>
        </w:r>
        <w:r>
          <w:rPr>
            <w:noProof/>
            <w:webHidden/>
          </w:rPr>
          <w:fldChar w:fldCharType="separate"/>
        </w:r>
        <w:r>
          <w:rPr>
            <w:noProof/>
            <w:webHidden/>
          </w:rPr>
          <w:t>110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15" w:history="1">
        <w:r w:rsidRPr="00F0374E">
          <w:rPr>
            <w:rStyle w:val="Hyperlink"/>
            <w:noProof/>
          </w:rPr>
          <w:t>2.1.135</w:t>
        </w:r>
        <w:r>
          <w:rPr>
            <w:rFonts w:asciiTheme="minorHAnsi" w:eastAsiaTheme="minorEastAsia" w:hAnsiTheme="minorHAnsi" w:cstheme="minorBidi"/>
            <w:noProof/>
            <w:sz w:val="22"/>
            <w:szCs w:val="22"/>
          </w:rPr>
          <w:tab/>
        </w:r>
        <w:r w:rsidRPr="00F0374E">
          <w:rPr>
            <w:rStyle w:val="Hyperlink"/>
            <w:noProof/>
          </w:rPr>
          <w:t>Section 6.5.1, Database Field Data Source</w:t>
        </w:r>
        <w:r>
          <w:rPr>
            <w:noProof/>
            <w:webHidden/>
          </w:rPr>
          <w:tab/>
        </w:r>
        <w:r>
          <w:rPr>
            <w:noProof/>
            <w:webHidden/>
          </w:rPr>
          <w:fldChar w:fldCharType="begin"/>
        </w:r>
        <w:r>
          <w:rPr>
            <w:noProof/>
            <w:webHidden/>
          </w:rPr>
          <w:instrText xml:space="preserve"> PAGEREF _Toc466892815 \h </w:instrText>
        </w:r>
        <w:r>
          <w:rPr>
            <w:noProof/>
            <w:webHidden/>
          </w:rPr>
        </w:r>
        <w:r>
          <w:rPr>
            <w:noProof/>
            <w:webHidden/>
          </w:rPr>
          <w:fldChar w:fldCharType="separate"/>
        </w:r>
        <w:r>
          <w:rPr>
            <w:noProof/>
            <w:webHidden/>
          </w:rPr>
          <w:t>110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16" w:history="1">
        <w:r w:rsidRPr="00F0374E">
          <w:rPr>
            <w:rStyle w:val="Hyperlink"/>
            <w:noProof/>
          </w:rPr>
          <w:t>2.1.136</w:t>
        </w:r>
        <w:r>
          <w:rPr>
            <w:rFonts w:asciiTheme="minorHAnsi" w:eastAsiaTheme="minorEastAsia" w:hAnsiTheme="minorHAnsi" w:cstheme="minorBidi"/>
            <w:noProof/>
            <w:sz w:val="22"/>
            <w:szCs w:val="22"/>
          </w:rPr>
          <w:tab/>
        </w:r>
        <w:r w:rsidRPr="00F0374E">
          <w:rPr>
            <w:rStyle w:val="Hyperlink"/>
            <w:noProof/>
          </w:rPr>
          <w:t>Section 6.5.2, Displaying Database Content</w:t>
        </w:r>
        <w:r>
          <w:rPr>
            <w:noProof/>
            <w:webHidden/>
          </w:rPr>
          <w:tab/>
        </w:r>
        <w:r>
          <w:rPr>
            <w:noProof/>
            <w:webHidden/>
          </w:rPr>
          <w:fldChar w:fldCharType="begin"/>
        </w:r>
        <w:r>
          <w:rPr>
            <w:noProof/>
            <w:webHidden/>
          </w:rPr>
          <w:instrText xml:space="preserve"> PAGEREF _Toc466892816 \h </w:instrText>
        </w:r>
        <w:r>
          <w:rPr>
            <w:noProof/>
            <w:webHidden/>
          </w:rPr>
        </w:r>
        <w:r>
          <w:rPr>
            <w:noProof/>
            <w:webHidden/>
          </w:rPr>
          <w:fldChar w:fldCharType="separate"/>
        </w:r>
        <w:r>
          <w:rPr>
            <w:noProof/>
            <w:webHidden/>
          </w:rPr>
          <w:t>116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17" w:history="1">
        <w:r w:rsidRPr="00F0374E">
          <w:rPr>
            <w:rStyle w:val="Hyperlink"/>
            <w:noProof/>
          </w:rPr>
          <w:t>2.1.137</w:t>
        </w:r>
        <w:r>
          <w:rPr>
            <w:rFonts w:asciiTheme="minorHAnsi" w:eastAsiaTheme="minorEastAsia" w:hAnsiTheme="minorHAnsi" w:cstheme="minorBidi"/>
            <w:noProof/>
            <w:sz w:val="22"/>
            <w:szCs w:val="22"/>
          </w:rPr>
          <w:tab/>
        </w:r>
        <w:r w:rsidRPr="00F0374E">
          <w:rPr>
            <w:rStyle w:val="Hyperlink"/>
            <w:noProof/>
          </w:rPr>
          <w:t>Section 6.5.3, Selecting the Next Database Row</w:t>
        </w:r>
        <w:r>
          <w:rPr>
            <w:noProof/>
            <w:webHidden/>
          </w:rPr>
          <w:tab/>
        </w:r>
        <w:r>
          <w:rPr>
            <w:noProof/>
            <w:webHidden/>
          </w:rPr>
          <w:fldChar w:fldCharType="begin"/>
        </w:r>
        <w:r>
          <w:rPr>
            <w:noProof/>
            <w:webHidden/>
          </w:rPr>
          <w:instrText xml:space="preserve"> PAGEREF _Toc466892817 \h </w:instrText>
        </w:r>
        <w:r>
          <w:rPr>
            <w:noProof/>
            <w:webHidden/>
          </w:rPr>
        </w:r>
        <w:r>
          <w:rPr>
            <w:noProof/>
            <w:webHidden/>
          </w:rPr>
          <w:fldChar w:fldCharType="separate"/>
        </w:r>
        <w:r>
          <w:rPr>
            <w:noProof/>
            <w:webHidden/>
          </w:rPr>
          <w:t>116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18" w:history="1">
        <w:r w:rsidRPr="00F0374E">
          <w:rPr>
            <w:rStyle w:val="Hyperlink"/>
            <w:noProof/>
          </w:rPr>
          <w:t>2.1.138</w:t>
        </w:r>
        <w:r>
          <w:rPr>
            <w:rFonts w:asciiTheme="minorHAnsi" w:eastAsiaTheme="minorEastAsia" w:hAnsiTheme="minorHAnsi" w:cstheme="minorBidi"/>
            <w:noProof/>
            <w:sz w:val="22"/>
            <w:szCs w:val="22"/>
          </w:rPr>
          <w:tab/>
        </w:r>
        <w:r w:rsidRPr="00F0374E">
          <w:rPr>
            <w:rStyle w:val="Hyperlink"/>
            <w:noProof/>
          </w:rPr>
          <w:t>Section 6.5.4, Selecting a Row Number</w:t>
        </w:r>
        <w:r>
          <w:rPr>
            <w:noProof/>
            <w:webHidden/>
          </w:rPr>
          <w:tab/>
        </w:r>
        <w:r>
          <w:rPr>
            <w:noProof/>
            <w:webHidden/>
          </w:rPr>
          <w:fldChar w:fldCharType="begin"/>
        </w:r>
        <w:r>
          <w:rPr>
            <w:noProof/>
            <w:webHidden/>
          </w:rPr>
          <w:instrText xml:space="preserve"> PAGEREF _Toc466892818 \h </w:instrText>
        </w:r>
        <w:r>
          <w:rPr>
            <w:noProof/>
            <w:webHidden/>
          </w:rPr>
        </w:r>
        <w:r>
          <w:rPr>
            <w:noProof/>
            <w:webHidden/>
          </w:rPr>
          <w:fldChar w:fldCharType="separate"/>
        </w:r>
        <w:r>
          <w:rPr>
            <w:noProof/>
            <w:webHidden/>
          </w:rPr>
          <w:t>116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19" w:history="1">
        <w:r w:rsidRPr="00F0374E">
          <w:rPr>
            <w:rStyle w:val="Hyperlink"/>
            <w:noProof/>
          </w:rPr>
          <w:t>2.1.139</w:t>
        </w:r>
        <w:r>
          <w:rPr>
            <w:rFonts w:asciiTheme="minorHAnsi" w:eastAsiaTheme="minorEastAsia" w:hAnsiTheme="minorHAnsi" w:cstheme="minorBidi"/>
            <w:noProof/>
            <w:sz w:val="22"/>
            <w:szCs w:val="22"/>
          </w:rPr>
          <w:tab/>
        </w:r>
        <w:r w:rsidRPr="00F0374E">
          <w:rPr>
            <w:rStyle w:val="Hyperlink"/>
            <w:noProof/>
          </w:rPr>
          <w:t>Section 6.5.5, Displaying the Row Number</w:t>
        </w:r>
        <w:r>
          <w:rPr>
            <w:noProof/>
            <w:webHidden/>
          </w:rPr>
          <w:tab/>
        </w:r>
        <w:r>
          <w:rPr>
            <w:noProof/>
            <w:webHidden/>
          </w:rPr>
          <w:fldChar w:fldCharType="begin"/>
        </w:r>
        <w:r>
          <w:rPr>
            <w:noProof/>
            <w:webHidden/>
          </w:rPr>
          <w:instrText xml:space="preserve"> PAGEREF _Toc466892819 \h </w:instrText>
        </w:r>
        <w:r>
          <w:rPr>
            <w:noProof/>
            <w:webHidden/>
          </w:rPr>
        </w:r>
        <w:r>
          <w:rPr>
            <w:noProof/>
            <w:webHidden/>
          </w:rPr>
          <w:fldChar w:fldCharType="separate"/>
        </w:r>
        <w:r>
          <w:rPr>
            <w:noProof/>
            <w:webHidden/>
          </w:rPr>
          <w:t>116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20" w:history="1">
        <w:r w:rsidRPr="00F0374E">
          <w:rPr>
            <w:rStyle w:val="Hyperlink"/>
            <w:noProof/>
          </w:rPr>
          <w:t>2.1.140</w:t>
        </w:r>
        <w:r>
          <w:rPr>
            <w:rFonts w:asciiTheme="minorHAnsi" w:eastAsiaTheme="minorEastAsia" w:hAnsiTheme="minorHAnsi" w:cstheme="minorBidi"/>
            <w:noProof/>
            <w:sz w:val="22"/>
            <w:szCs w:val="22"/>
          </w:rPr>
          <w:tab/>
        </w:r>
        <w:r w:rsidRPr="00F0374E">
          <w:rPr>
            <w:rStyle w:val="Hyperlink"/>
            <w:noProof/>
          </w:rPr>
          <w:t>Section 6.5.6, Display Current Database and Table</w:t>
        </w:r>
        <w:r>
          <w:rPr>
            <w:noProof/>
            <w:webHidden/>
          </w:rPr>
          <w:tab/>
        </w:r>
        <w:r>
          <w:rPr>
            <w:noProof/>
            <w:webHidden/>
          </w:rPr>
          <w:fldChar w:fldCharType="begin"/>
        </w:r>
        <w:r>
          <w:rPr>
            <w:noProof/>
            <w:webHidden/>
          </w:rPr>
          <w:instrText xml:space="preserve"> PAGEREF _Toc466892820 \h </w:instrText>
        </w:r>
        <w:r>
          <w:rPr>
            <w:noProof/>
            <w:webHidden/>
          </w:rPr>
        </w:r>
        <w:r>
          <w:rPr>
            <w:noProof/>
            <w:webHidden/>
          </w:rPr>
          <w:fldChar w:fldCharType="separate"/>
        </w:r>
        <w:r>
          <w:rPr>
            <w:noProof/>
            <w:webHidden/>
          </w:rPr>
          <w:t>116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21" w:history="1">
        <w:r w:rsidRPr="00F0374E">
          <w:rPr>
            <w:rStyle w:val="Hyperlink"/>
            <w:noProof/>
          </w:rPr>
          <w:t>2.1.141</w:t>
        </w:r>
        <w:r>
          <w:rPr>
            <w:rFonts w:asciiTheme="minorHAnsi" w:eastAsiaTheme="minorEastAsia" w:hAnsiTheme="minorHAnsi" w:cstheme="minorBidi"/>
            <w:noProof/>
            <w:sz w:val="22"/>
            <w:szCs w:val="22"/>
          </w:rPr>
          <w:tab/>
        </w:r>
        <w:r w:rsidRPr="00F0374E">
          <w:rPr>
            <w:rStyle w:val="Hyperlink"/>
            <w:noProof/>
          </w:rPr>
          <w:t>Section 6.6, More Fields</w:t>
        </w:r>
        <w:r>
          <w:rPr>
            <w:noProof/>
            <w:webHidden/>
          </w:rPr>
          <w:tab/>
        </w:r>
        <w:r>
          <w:rPr>
            <w:noProof/>
            <w:webHidden/>
          </w:rPr>
          <w:fldChar w:fldCharType="begin"/>
        </w:r>
        <w:r>
          <w:rPr>
            <w:noProof/>
            <w:webHidden/>
          </w:rPr>
          <w:instrText xml:space="preserve"> PAGEREF _Toc466892821 \h </w:instrText>
        </w:r>
        <w:r>
          <w:rPr>
            <w:noProof/>
            <w:webHidden/>
          </w:rPr>
        </w:r>
        <w:r>
          <w:rPr>
            <w:noProof/>
            <w:webHidden/>
          </w:rPr>
          <w:fldChar w:fldCharType="separate"/>
        </w:r>
        <w:r>
          <w:rPr>
            <w:noProof/>
            <w:webHidden/>
          </w:rPr>
          <w:t>117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22" w:history="1">
        <w:r w:rsidRPr="00F0374E">
          <w:rPr>
            <w:rStyle w:val="Hyperlink"/>
            <w:noProof/>
          </w:rPr>
          <w:t>2.1.142</w:t>
        </w:r>
        <w:r>
          <w:rPr>
            <w:rFonts w:asciiTheme="minorHAnsi" w:eastAsiaTheme="minorEastAsia" w:hAnsiTheme="minorHAnsi" w:cstheme="minorBidi"/>
            <w:noProof/>
            <w:sz w:val="22"/>
            <w:szCs w:val="22"/>
          </w:rPr>
          <w:tab/>
        </w:r>
        <w:r w:rsidRPr="00F0374E">
          <w:rPr>
            <w:rStyle w:val="Hyperlink"/>
            <w:noProof/>
          </w:rPr>
          <w:t>Section 6.6.1, Page Variable Fields</w:t>
        </w:r>
        <w:r>
          <w:rPr>
            <w:noProof/>
            <w:webHidden/>
          </w:rPr>
          <w:tab/>
        </w:r>
        <w:r>
          <w:rPr>
            <w:noProof/>
            <w:webHidden/>
          </w:rPr>
          <w:fldChar w:fldCharType="begin"/>
        </w:r>
        <w:r>
          <w:rPr>
            <w:noProof/>
            <w:webHidden/>
          </w:rPr>
          <w:instrText xml:space="preserve"> PAGEREF _Toc466892822 \h </w:instrText>
        </w:r>
        <w:r>
          <w:rPr>
            <w:noProof/>
            <w:webHidden/>
          </w:rPr>
        </w:r>
        <w:r>
          <w:rPr>
            <w:noProof/>
            <w:webHidden/>
          </w:rPr>
          <w:fldChar w:fldCharType="separate"/>
        </w:r>
        <w:r>
          <w:rPr>
            <w:noProof/>
            <w:webHidden/>
          </w:rPr>
          <w:t>117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23" w:history="1">
        <w:r w:rsidRPr="00F0374E">
          <w:rPr>
            <w:rStyle w:val="Hyperlink"/>
            <w:noProof/>
          </w:rPr>
          <w:t>2.1.143</w:t>
        </w:r>
        <w:r>
          <w:rPr>
            <w:rFonts w:asciiTheme="minorHAnsi" w:eastAsiaTheme="minorEastAsia" w:hAnsiTheme="minorHAnsi" w:cstheme="minorBidi"/>
            <w:noProof/>
            <w:sz w:val="22"/>
            <w:szCs w:val="22"/>
          </w:rPr>
          <w:tab/>
        </w:r>
        <w:r w:rsidRPr="00F0374E">
          <w:rPr>
            <w:rStyle w:val="Hyperlink"/>
            <w:noProof/>
          </w:rPr>
          <w:t>Section 6.6.2, Placeholders</w:t>
        </w:r>
        <w:r>
          <w:rPr>
            <w:noProof/>
            <w:webHidden/>
          </w:rPr>
          <w:tab/>
        </w:r>
        <w:r>
          <w:rPr>
            <w:noProof/>
            <w:webHidden/>
          </w:rPr>
          <w:fldChar w:fldCharType="begin"/>
        </w:r>
        <w:r>
          <w:rPr>
            <w:noProof/>
            <w:webHidden/>
          </w:rPr>
          <w:instrText xml:space="preserve"> PAGEREF _Toc466892823 \h </w:instrText>
        </w:r>
        <w:r>
          <w:rPr>
            <w:noProof/>
            <w:webHidden/>
          </w:rPr>
        </w:r>
        <w:r>
          <w:rPr>
            <w:noProof/>
            <w:webHidden/>
          </w:rPr>
          <w:fldChar w:fldCharType="separate"/>
        </w:r>
        <w:r>
          <w:rPr>
            <w:noProof/>
            <w:webHidden/>
          </w:rPr>
          <w:t>117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24" w:history="1">
        <w:r w:rsidRPr="00F0374E">
          <w:rPr>
            <w:rStyle w:val="Hyperlink"/>
            <w:noProof/>
          </w:rPr>
          <w:t>2.1.144</w:t>
        </w:r>
        <w:r>
          <w:rPr>
            <w:rFonts w:asciiTheme="minorHAnsi" w:eastAsiaTheme="minorEastAsia" w:hAnsiTheme="minorHAnsi" w:cstheme="minorBidi"/>
            <w:noProof/>
            <w:sz w:val="22"/>
            <w:szCs w:val="22"/>
          </w:rPr>
          <w:tab/>
        </w:r>
        <w:r w:rsidRPr="00F0374E">
          <w:rPr>
            <w:rStyle w:val="Hyperlink"/>
            <w:noProof/>
          </w:rPr>
          <w:t>Section 6.6.3, Conditional Text Fields</w:t>
        </w:r>
        <w:r>
          <w:rPr>
            <w:noProof/>
            <w:webHidden/>
          </w:rPr>
          <w:tab/>
        </w:r>
        <w:r>
          <w:rPr>
            <w:noProof/>
            <w:webHidden/>
          </w:rPr>
          <w:fldChar w:fldCharType="begin"/>
        </w:r>
        <w:r>
          <w:rPr>
            <w:noProof/>
            <w:webHidden/>
          </w:rPr>
          <w:instrText xml:space="preserve"> PAGEREF _Toc466892824 \h </w:instrText>
        </w:r>
        <w:r>
          <w:rPr>
            <w:noProof/>
            <w:webHidden/>
          </w:rPr>
        </w:r>
        <w:r>
          <w:rPr>
            <w:noProof/>
            <w:webHidden/>
          </w:rPr>
          <w:fldChar w:fldCharType="separate"/>
        </w:r>
        <w:r>
          <w:rPr>
            <w:noProof/>
            <w:webHidden/>
          </w:rPr>
          <w:t>117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25" w:history="1">
        <w:r w:rsidRPr="00F0374E">
          <w:rPr>
            <w:rStyle w:val="Hyperlink"/>
            <w:noProof/>
          </w:rPr>
          <w:t>2.1.145</w:t>
        </w:r>
        <w:r>
          <w:rPr>
            <w:rFonts w:asciiTheme="minorHAnsi" w:eastAsiaTheme="minorEastAsia" w:hAnsiTheme="minorHAnsi" w:cstheme="minorBidi"/>
            <w:noProof/>
            <w:sz w:val="22"/>
            <w:szCs w:val="22"/>
          </w:rPr>
          <w:tab/>
        </w:r>
        <w:r w:rsidRPr="00F0374E">
          <w:rPr>
            <w:rStyle w:val="Hyperlink"/>
            <w:noProof/>
          </w:rPr>
          <w:t>Section 6.6.4, Hidden Text Field</w:t>
        </w:r>
        <w:r>
          <w:rPr>
            <w:noProof/>
            <w:webHidden/>
          </w:rPr>
          <w:tab/>
        </w:r>
        <w:r>
          <w:rPr>
            <w:noProof/>
            <w:webHidden/>
          </w:rPr>
          <w:fldChar w:fldCharType="begin"/>
        </w:r>
        <w:r>
          <w:rPr>
            <w:noProof/>
            <w:webHidden/>
          </w:rPr>
          <w:instrText xml:space="preserve"> PAGEREF _Toc466892825 \h </w:instrText>
        </w:r>
        <w:r>
          <w:rPr>
            <w:noProof/>
            <w:webHidden/>
          </w:rPr>
        </w:r>
        <w:r>
          <w:rPr>
            <w:noProof/>
            <w:webHidden/>
          </w:rPr>
          <w:fldChar w:fldCharType="separate"/>
        </w:r>
        <w:r>
          <w:rPr>
            <w:noProof/>
            <w:webHidden/>
          </w:rPr>
          <w:t>117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26" w:history="1">
        <w:r w:rsidRPr="00F0374E">
          <w:rPr>
            <w:rStyle w:val="Hyperlink"/>
            <w:noProof/>
          </w:rPr>
          <w:t>2.1.146</w:t>
        </w:r>
        <w:r>
          <w:rPr>
            <w:rFonts w:asciiTheme="minorHAnsi" w:eastAsiaTheme="minorEastAsia" w:hAnsiTheme="minorHAnsi" w:cstheme="minorBidi"/>
            <w:noProof/>
            <w:sz w:val="22"/>
            <w:szCs w:val="22"/>
          </w:rPr>
          <w:tab/>
        </w:r>
        <w:r w:rsidRPr="00F0374E">
          <w:rPr>
            <w:rStyle w:val="Hyperlink"/>
            <w:noProof/>
          </w:rPr>
          <w:t>Section 6.6.5, Reference Fields</w:t>
        </w:r>
        <w:r>
          <w:rPr>
            <w:noProof/>
            <w:webHidden/>
          </w:rPr>
          <w:tab/>
        </w:r>
        <w:r>
          <w:rPr>
            <w:noProof/>
            <w:webHidden/>
          </w:rPr>
          <w:fldChar w:fldCharType="begin"/>
        </w:r>
        <w:r>
          <w:rPr>
            <w:noProof/>
            <w:webHidden/>
          </w:rPr>
          <w:instrText xml:space="preserve"> PAGEREF _Toc466892826 \h </w:instrText>
        </w:r>
        <w:r>
          <w:rPr>
            <w:noProof/>
            <w:webHidden/>
          </w:rPr>
        </w:r>
        <w:r>
          <w:rPr>
            <w:noProof/>
            <w:webHidden/>
          </w:rPr>
          <w:fldChar w:fldCharType="separate"/>
        </w:r>
        <w:r>
          <w:rPr>
            <w:noProof/>
            <w:webHidden/>
          </w:rPr>
          <w:t>118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27" w:history="1">
        <w:r w:rsidRPr="00F0374E">
          <w:rPr>
            <w:rStyle w:val="Hyperlink"/>
            <w:noProof/>
          </w:rPr>
          <w:t>2.1.147</w:t>
        </w:r>
        <w:r>
          <w:rPr>
            <w:rFonts w:asciiTheme="minorHAnsi" w:eastAsiaTheme="minorEastAsia" w:hAnsiTheme="minorHAnsi" w:cstheme="minorBidi"/>
            <w:noProof/>
            <w:sz w:val="22"/>
            <w:szCs w:val="22"/>
          </w:rPr>
          <w:tab/>
        </w:r>
        <w:r w:rsidRPr="00F0374E">
          <w:rPr>
            <w:rStyle w:val="Hyperlink"/>
            <w:noProof/>
          </w:rPr>
          <w:t>Section 6.6.6, Script Fields</w:t>
        </w:r>
        <w:r>
          <w:rPr>
            <w:noProof/>
            <w:webHidden/>
          </w:rPr>
          <w:tab/>
        </w:r>
        <w:r>
          <w:rPr>
            <w:noProof/>
            <w:webHidden/>
          </w:rPr>
          <w:fldChar w:fldCharType="begin"/>
        </w:r>
        <w:r>
          <w:rPr>
            <w:noProof/>
            <w:webHidden/>
          </w:rPr>
          <w:instrText xml:space="preserve"> PAGEREF _Toc466892827 \h </w:instrText>
        </w:r>
        <w:r>
          <w:rPr>
            <w:noProof/>
            <w:webHidden/>
          </w:rPr>
        </w:r>
        <w:r>
          <w:rPr>
            <w:noProof/>
            <w:webHidden/>
          </w:rPr>
          <w:fldChar w:fldCharType="separate"/>
        </w:r>
        <w:r>
          <w:rPr>
            <w:noProof/>
            <w:webHidden/>
          </w:rPr>
          <w:t>120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28" w:history="1">
        <w:r w:rsidRPr="00F0374E">
          <w:rPr>
            <w:rStyle w:val="Hyperlink"/>
            <w:noProof/>
          </w:rPr>
          <w:t>2.1.148</w:t>
        </w:r>
        <w:r>
          <w:rPr>
            <w:rFonts w:asciiTheme="minorHAnsi" w:eastAsiaTheme="minorEastAsia" w:hAnsiTheme="minorHAnsi" w:cstheme="minorBidi"/>
            <w:noProof/>
            <w:sz w:val="22"/>
            <w:szCs w:val="22"/>
          </w:rPr>
          <w:tab/>
        </w:r>
        <w:r w:rsidRPr="00F0374E">
          <w:rPr>
            <w:rStyle w:val="Hyperlink"/>
            <w:noProof/>
          </w:rPr>
          <w:t>Section 6.6.7, Macro Fields</w:t>
        </w:r>
        <w:r>
          <w:rPr>
            <w:noProof/>
            <w:webHidden/>
          </w:rPr>
          <w:tab/>
        </w:r>
        <w:r>
          <w:rPr>
            <w:noProof/>
            <w:webHidden/>
          </w:rPr>
          <w:fldChar w:fldCharType="begin"/>
        </w:r>
        <w:r>
          <w:rPr>
            <w:noProof/>
            <w:webHidden/>
          </w:rPr>
          <w:instrText xml:space="preserve"> PAGEREF _Toc466892828 \h </w:instrText>
        </w:r>
        <w:r>
          <w:rPr>
            <w:noProof/>
            <w:webHidden/>
          </w:rPr>
        </w:r>
        <w:r>
          <w:rPr>
            <w:noProof/>
            <w:webHidden/>
          </w:rPr>
          <w:fldChar w:fldCharType="separate"/>
        </w:r>
        <w:r>
          <w:rPr>
            <w:noProof/>
            <w:webHidden/>
          </w:rPr>
          <w:t>120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29" w:history="1">
        <w:r w:rsidRPr="00F0374E">
          <w:rPr>
            <w:rStyle w:val="Hyperlink"/>
            <w:noProof/>
          </w:rPr>
          <w:t>2.1.149</w:t>
        </w:r>
        <w:r>
          <w:rPr>
            <w:rFonts w:asciiTheme="minorHAnsi" w:eastAsiaTheme="minorEastAsia" w:hAnsiTheme="minorHAnsi" w:cstheme="minorBidi"/>
            <w:noProof/>
            <w:sz w:val="22"/>
            <w:szCs w:val="22"/>
          </w:rPr>
          <w:tab/>
        </w:r>
        <w:r w:rsidRPr="00F0374E">
          <w:rPr>
            <w:rStyle w:val="Hyperlink"/>
            <w:noProof/>
          </w:rPr>
          <w:t>Section 6.6.8, Hidden Paragraph Fields</w:t>
        </w:r>
        <w:r>
          <w:rPr>
            <w:noProof/>
            <w:webHidden/>
          </w:rPr>
          <w:tab/>
        </w:r>
        <w:r>
          <w:rPr>
            <w:noProof/>
            <w:webHidden/>
          </w:rPr>
          <w:fldChar w:fldCharType="begin"/>
        </w:r>
        <w:r>
          <w:rPr>
            <w:noProof/>
            <w:webHidden/>
          </w:rPr>
          <w:instrText xml:space="preserve"> PAGEREF _Toc466892829 \h </w:instrText>
        </w:r>
        <w:r>
          <w:rPr>
            <w:noProof/>
            <w:webHidden/>
          </w:rPr>
        </w:r>
        <w:r>
          <w:rPr>
            <w:noProof/>
            <w:webHidden/>
          </w:rPr>
          <w:fldChar w:fldCharType="separate"/>
        </w:r>
        <w:r>
          <w:rPr>
            <w:noProof/>
            <w:webHidden/>
          </w:rPr>
          <w:t>120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30" w:history="1">
        <w:r w:rsidRPr="00F0374E">
          <w:rPr>
            <w:rStyle w:val="Hyperlink"/>
            <w:noProof/>
          </w:rPr>
          <w:t>2.1.150</w:t>
        </w:r>
        <w:r>
          <w:rPr>
            <w:rFonts w:asciiTheme="minorHAnsi" w:eastAsiaTheme="minorEastAsia" w:hAnsiTheme="minorHAnsi" w:cstheme="minorBidi"/>
            <w:noProof/>
            <w:sz w:val="22"/>
            <w:szCs w:val="22"/>
          </w:rPr>
          <w:tab/>
        </w:r>
        <w:r w:rsidRPr="00F0374E">
          <w:rPr>
            <w:rStyle w:val="Hyperlink"/>
            <w:noProof/>
          </w:rPr>
          <w:t>Section 6.6.9, DDE Connection Fields</w:t>
        </w:r>
        <w:r>
          <w:rPr>
            <w:noProof/>
            <w:webHidden/>
          </w:rPr>
          <w:tab/>
        </w:r>
        <w:r>
          <w:rPr>
            <w:noProof/>
            <w:webHidden/>
          </w:rPr>
          <w:fldChar w:fldCharType="begin"/>
        </w:r>
        <w:r>
          <w:rPr>
            <w:noProof/>
            <w:webHidden/>
          </w:rPr>
          <w:instrText xml:space="preserve"> PAGEREF _Toc466892830 \h </w:instrText>
        </w:r>
        <w:r>
          <w:rPr>
            <w:noProof/>
            <w:webHidden/>
          </w:rPr>
        </w:r>
        <w:r>
          <w:rPr>
            <w:noProof/>
            <w:webHidden/>
          </w:rPr>
          <w:fldChar w:fldCharType="separate"/>
        </w:r>
        <w:r>
          <w:rPr>
            <w:noProof/>
            <w:webHidden/>
          </w:rPr>
          <w:t>120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31" w:history="1">
        <w:r w:rsidRPr="00F0374E">
          <w:rPr>
            <w:rStyle w:val="Hyperlink"/>
            <w:noProof/>
          </w:rPr>
          <w:t>2.1.151</w:t>
        </w:r>
        <w:r>
          <w:rPr>
            <w:rFonts w:asciiTheme="minorHAnsi" w:eastAsiaTheme="minorEastAsia" w:hAnsiTheme="minorHAnsi" w:cstheme="minorBidi"/>
            <w:noProof/>
            <w:sz w:val="22"/>
            <w:szCs w:val="22"/>
          </w:rPr>
          <w:tab/>
        </w:r>
        <w:r w:rsidRPr="00F0374E">
          <w:rPr>
            <w:rStyle w:val="Hyperlink"/>
            <w:noProof/>
          </w:rPr>
          <w:t>Section 6.6.10, Measure Fields</w:t>
        </w:r>
        <w:r>
          <w:rPr>
            <w:noProof/>
            <w:webHidden/>
          </w:rPr>
          <w:tab/>
        </w:r>
        <w:r>
          <w:rPr>
            <w:noProof/>
            <w:webHidden/>
          </w:rPr>
          <w:fldChar w:fldCharType="begin"/>
        </w:r>
        <w:r>
          <w:rPr>
            <w:noProof/>
            <w:webHidden/>
          </w:rPr>
          <w:instrText xml:space="preserve"> PAGEREF _Toc466892831 \h </w:instrText>
        </w:r>
        <w:r>
          <w:rPr>
            <w:noProof/>
            <w:webHidden/>
          </w:rPr>
        </w:r>
        <w:r>
          <w:rPr>
            <w:noProof/>
            <w:webHidden/>
          </w:rPr>
          <w:fldChar w:fldCharType="separate"/>
        </w:r>
        <w:r>
          <w:rPr>
            <w:noProof/>
            <w:webHidden/>
          </w:rPr>
          <w:t>120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32" w:history="1">
        <w:r w:rsidRPr="00F0374E">
          <w:rPr>
            <w:rStyle w:val="Hyperlink"/>
            <w:noProof/>
          </w:rPr>
          <w:t>2.1.152</w:t>
        </w:r>
        <w:r>
          <w:rPr>
            <w:rFonts w:asciiTheme="minorHAnsi" w:eastAsiaTheme="minorEastAsia" w:hAnsiTheme="minorHAnsi" w:cstheme="minorBidi"/>
            <w:noProof/>
            <w:sz w:val="22"/>
            <w:szCs w:val="22"/>
          </w:rPr>
          <w:tab/>
        </w:r>
        <w:r w:rsidRPr="00F0374E">
          <w:rPr>
            <w:rStyle w:val="Hyperlink"/>
            <w:noProof/>
          </w:rPr>
          <w:t>Section 6.6.11, Table Formula Field</w:t>
        </w:r>
        <w:r>
          <w:rPr>
            <w:noProof/>
            <w:webHidden/>
          </w:rPr>
          <w:tab/>
        </w:r>
        <w:r>
          <w:rPr>
            <w:noProof/>
            <w:webHidden/>
          </w:rPr>
          <w:fldChar w:fldCharType="begin"/>
        </w:r>
        <w:r>
          <w:rPr>
            <w:noProof/>
            <w:webHidden/>
          </w:rPr>
          <w:instrText xml:space="preserve"> PAGEREF _Toc466892832 \h </w:instrText>
        </w:r>
        <w:r>
          <w:rPr>
            <w:noProof/>
            <w:webHidden/>
          </w:rPr>
        </w:r>
        <w:r>
          <w:rPr>
            <w:noProof/>
            <w:webHidden/>
          </w:rPr>
          <w:fldChar w:fldCharType="separate"/>
        </w:r>
        <w:r>
          <w:rPr>
            <w:noProof/>
            <w:webHidden/>
          </w:rPr>
          <w:t>121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33" w:history="1">
        <w:r w:rsidRPr="00F0374E">
          <w:rPr>
            <w:rStyle w:val="Hyperlink"/>
            <w:noProof/>
          </w:rPr>
          <w:t>2.1.153</w:t>
        </w:r>
        <w:r>
          <w:rPr>
            <w:rFonts w:asciiTheme="minorHAnsi" w:eastAsiaTheme="minorEastAsia" w:hAnsiTheme="minorHAnsi" w:cstheme="minorBidi"/>
            <w:noProof/>
            <w:sz w:val="22"/>
            <w:szCs w:val="22"/>
          </w:rPr>
          <w:tab/>
        </w:r>
        <w:r w:rsidRPr="00F0374E">
          <w:rPr>
            <w:rStyle w:val="Hyperlink"/>
            <w:noProof/>
          </w:rPr>
          <w:t>Section 6.7, Common Field Attributes</w:t>
        </w:r>
        <w:r>
          <w:rPr>
            <w:noProof/>
            <w:webHidden/>
          </w:rPr>
          <w:tab/>
        </w:r>
        <w:r>
          <w:rPr>
            <w:noProof/>
            <w:webHidden/>
          </w:rPr>
          <w:fldChar w:fldCharType="begin"/>
        </w:r>
        <w:r>
          <w:rPr>
            <w:noProof/>
            <w:webHidden/>
          </w:rPr>
          <w:instrText xml:space="preserve"> PAGEREF _Toc466892833 \h </w:instrText>
        </w:r>
        <w:r>
          <w:rPr>
            <w:noProof/>
            <w:webHidden/>
          </w:rPr>
        </w:r>
        <w:r>
          <w:rPr>
            <w:noProof/>
            <w:webHidden/>
          </w:rPr>
          <w:fldChar w:fldCharType="separate"/>
        </w:r>
        <w:r>
          <w:rPr>
            <w:noProof/>
            <w:webHidden/>
          </w:rPr>
          <w:t>121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34" w:history="1">
        <w:r w:rsidRPr="00F0374E">
          <w:rPr>
            <w:rStyle w:val="Hyperlink"/>
            <w:noProof/>
          </w:rPr>
          <w:t>2.1.154</w:t>
        </w:r>
        <w:r>
          <w:rPr>
            <w:rFonts w:asciiTheme="minorHAnsi" w:eastAsiaTheme="minorEastAsia" w:hAnsiTheme="minorHAnsi" w:cstheme="minorBidi"/>
            <w:noProof/>
            <w:sz w:val="22"/>
            <w:szCs w:val="22"/>
          </w:rPr>
          <w:tab/>
        </w:r>
        <w:r w:rsidRPr="00F0374E">
          <w:rPr>
            <w:rStyle w:val="Hyperlink"/>
            <w:noProof/>
          </w:rPr>
          <w:t>Section 6.7.1, Variable Value Types and Values</w:t>
        </w:r>
        <w:r>
          <w:rPr>
            <w:noProof/>
            <w:webHidden/>
          </w:rPr>
          <w:tab/>
        </w:r>
        <w:r>
          <w:rPr>
            <w:noProof/>
            <w:webHidden/>
          </w:rPr>
          <w:fldChar w:fldCharType="begin"/>
        </w:r>
        <w:r>
          <w:rPr>
            <w:noProof/>
            <w:webHidden/>
          </w:rPr>
          <w:instrText xml:space="preserve"> PAGEREF _Toc466892834 \h </w:instrText>
        </w:r>
        <w:r>
          <w:rPr>
            <w:noProof/>
            <w:webHidden/>
          </w:rPr>
        </w:r>
        <w:r>
          <w:rPr>
            <w:noProof/>
            <w:webHidden/>
          </w:rPr>
          <w:fldChar w:fldCharType="separate"/>
        </w:r>
        <w:r>
          <w:rPr>
            <w:noProof/>
            <w:webHidden/>
          </w:rPr>
          <w:t>121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35" w:history="1">
        <w:r w:rsidRPr="00F0374E">
          <w:rPr>
            <w:rStyle w:val="Hyperlink"/>
            <w:noProof/>
          </w:rPr>
          <w:t>2.1.155</w:t>
        </w:r>
        <w:r>
          <w:rPr>
            <w:rFonts w:asciiTheme="minorHAnsi" w:eastAsiaTheme="minorEastAsia" w:hAnsiTheme="minorHAnsi" w:cstheme="minorBidi"/>
            <w:noProof/>
            <w:sz w:val="22"/>
            <w:szCs w:val="22"/>
          </w:rPr>
          <w:tab/>
        </w:r>
        <w:r w:rsidRPr="00F0374E">
          <w:rPr>
            <w:rStyle w:val="Hyperlink"/>
            <w:noProof/>
          </w:rPr>
          <w:t>Section 6.7.2, Fixed</w:t>
        </w:r>
        <w:r>
          <w:rPr>
            <w:noProof/>
            <w:webHidden/>
          </w:rPr>
          <w:tab/>
        </w:r>
        <w:r>
          <w:rPr>
            <w:noProof/>
            <w:webHidden/>
          </w:rPr>
          <w:fldChar w:fldCharType="begin"/>
        </w:r>
        <w:r>
          <w:rPr>
            <w:noProof/>
            <w:webHidden/>
          </w:rPr>
          <w:instrText xml:space="preserve"> PAGEREF _Toc466892835 \h </w:instrText>
        </w:r>
        <w:r>
          <w:rPr>
            <w:noProof/>
            <w:webHidden/>
          </w:rPr>
        </w:r>
        <w:r>
          <w:rPr>
            <w:noProof/>
            <w:webHidden/>
          </w:rPr>
          <w:fldChar w:fldCharType="separate"/>
        </w:r>
        <w:r>
          <w:rPr>
            <w:noProof/>
            <w:webHidden/>
          </w:rPr>
          <w:t>123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36" w:history="1">
        <w:r w:rsidRPr="00F0374E">
          <w:rPr>
            <w:rStyle w:val="Hyperlink"/>
            <w:noProof/>
          </w:rPr>
          <w:t>2.1.156</w:t>
        </w:r>
        <w:r>
          <w:rPr>
            <w:rFonts w:asciiTheme="minorHAnsi" w:eastAsiaTheme="minorEastAsia" w:hAnsiTheme="minorHAnsi" w:cstheme="minorBidi"/>
            <w:noProof/>
            <w:sz w:val="22"/>
            <w:szCs w:val="22"/>
          </w:rPr>
          <w:tab/>
        </w:r>
        <w:r w:rsidRPr="00F0374E">
          <w:rPr>
            <w:rStyle w:val="Hyperlink"/>
            <w:noProof/>
          </w:rPr>
          <w:t>Section 6.7.3, Variable Name</w:t>
        </w:r>
        <w:r>
          <w:rPr>
            <w:noProof/>
            <w:webHidden/>
          </w:rPr>
          <w:tab/>
        </w:r>
        <w:r>
          <w:rPr>
            <w:noProof/>
            <w:webHidden/>
          </w:rPr>
          <w:fldChar w:fldCharType="begin"/>
        </w:r>
        <w:r>
          <w:rPr>
            <w:noProof/>
            <w:webHidden/>
          </w:rPr>
          <w:instrText xml:space="preserve"> PAGEREF _Toc466892836 \h </w:instrText>
        </w:r>
        <w:r>
          <w:rPr>
            <w:noProof/>
            <w:webHidden/>
          </w:rPr>
        </w:r>
        <w:r>
          <w:rPr>
            <w:noProof/>
            <w:webHidden/>
          </w:rPr>
          <w:fldChar w:fldCharType="separate"/>
        </w:r>
        <w:r>
          <w:rPr>
            <w:noProof/>
            <w:webHidden/>
          </w:rPr>
          <w:t>123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37" w:history="1">
        <w:r w:rsidRPr="00F0374E">
          <w:rPr>
            <w:rStyle w:val="Hyperlink"/>
            <w:noProof/>
          </w:rPr>
          <w:t>2.1.157</w:t>
        </w:r>
        <w:r>
          <w:rPr>
            <w:rFonts w:asciiTheme="minorHAnsi" w:eastAsiaTheme="minorEastAsia" w:hAnsiTheme="minorHAnsi" w:cstheme="minorBidi"/>
            <w:noProof/>
            <w:sz w:val="22"/>
            <w:szCs w:val="22"/>
          </w:rPr>
          <w:tab/>
        </w:r>
        <w:r w:rsidRPr="00F0374E">
          <w:rPr>
            <w:rStyle w:val="Hyperlink"/>
            <w:noProof/>
          </w:rPr>
          <w:t>Section 6.7.4, Description</w:t>
        </w:r>
        <w:r>
          <w:rPr>
            <w:noProof/>
            <w:webHidden/>
          </w:rPr>
          <w:tab/>
        </w:r>
        <w:r>
          <w:rPr>
            <w:noProof/>
            <w:webHidden/>
          </w:rPr>
          <w:fldChar w:fldCharType="begin"/>
        </w:r>
        <w:r>
          <w:rPr>
            <w:noProof/>
            <w:webHidden/>
          </w:rPr>
          <w:instrText xml:space="preserve"> PAGEREF _Toc466892837 \h </w:instrText>
        </w:r>
        <w:r>
          <w:rPr>
            <w:noProof/>
            <w:webHidden/>
          </w:rPr>
        </w:r>
        <w:r>
          <w:rPr>
            <w:noProof/>
            <w:webHidden/>
          </w:rPr>
          <w:fldChar w:fldCharType="separate"/>
        </w:r>
        <w:r>
          <w:rPr>
            <w:noProof/>
            <w:webHidden/>
          </w:rPr>
          <w:t>123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38" w:history="1">
        <w:r w:rsidRPr="00F0374E">
          <w:rPr>
            <w:rStyle w:val="Hyperlink"/>
            <w:noProof/>
          </w:rPr>
          <w:t>2.1.158</w:t>
        </w:r>
        <w:r>
          <w:rPr>
            <w:rFonts w:asciiTheme="minorHAnsi" w:eastAsiaTheme="minorEastAsia" w:hAnsiTheme="minorHAnsi" w:cstheme="minorBidi"/>
            <w:noProof/>
            <w:sz w:val="22"/>
            <w:szCs w:val="22"/>
          </w:rPr>
          <w:tab/>
        </w:r>
        <w:r w:rsidRPr="00F0374E">
          <w:rPr>
            <w:rStyle w:val="Hyperlink"/>
            <w:noProof/>
          </w:rPr>
          <w:t>Section 6.7.5, Display</w:t>
        </w:r>
        <w:r>
          <w:rPr>
            <w:noProof/>
            <w:webHidden/>
          </w:rPr>
          <w:tab/>
        </w:r>
        <w:r>
          <w:rPr>
            <w:noProof/>
            <w:webHidden/>
          </w:rPr>
          <w:fldChar w:fldCharType="begin"/>
        </w:r>
        <w:r>
          <w:rPr>
            <w:noProof/>
            <w:webHidden/>
          </w:rPr>
          <w:instrText xml:space="preserve"> PAGEREF _Toc466892838 \h </w:instrText>
        </w:r>
        <w:r>
          <w:rPr>
            <w:noProof/>
            <w:webHidden/>
          </w:rPr>
        </w:r>
        <w:r>
          <w:rPr>
            <w:noProof/>
            <w:webHidden/>
          </w:rPr>
          <w:fldChar w:fldCharType="separate"/>
        </w:r>
        <w:r>
          <w:rPr>
            <w:noProof/>
            <w:webHidden/>
          </w:rPr>
          <w:t>124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39" w:history="1">
        <w:r w:rsidRPr="00F0374E">
          <w:rPr>
            <w:rStyle w:val="Hyperlink"/>
            <w:noProof/>
          </w:rPr>
          <w:t>2.1.159</w:t>
        </w:r>
        <w:r>
          <w:rPr>
            <w:rFonts w:asciiTheme="minorHAnsi" w:eastAsiaTheme="minorEastAsia" w:hAnsiTheme="minorHAnsi" w:cstheme="minorBidi"/>
            <w:noProof/>
            <w:sz w:val="22"/>
            <w:szCs w:val="22"/>
          </w:rPr>
          <w:tab/>
        </w:r>
        <w:r w:rsidRPr="00F0374E">
          <w:rPr>
            <w:rStyle w:val="Hyperlink"/>
            <w:noProof/>
          </w:rPr>
          <w:t>Section 6.7.6, Formula</w:t>
        </w:r>
        <w:r>
          <w:rPr>
            <w:noProof/>
            <w:webHidden/>
          </w:rPr>
          <w:tab/>
        </w:r>
        <w:r>
          <w:rPr>
            <w:noProof/>
            <w:webHidden/>
          </w:rPr>
          <w:fldChar w:fldCharType="begin"/>
        </w:r>
        <w:r>
          <w:rPr>
            <w:noProof/>
            <w:webHidden/>
          </w:rPr>
          <w:instrText xml:space="preserve"> PAGEREF _Toc466892839 \h </w:instrText>
        </w:r>
        <w:r>
          <w:rPr>
            <w:noProof/>
            <w:webHidden/>
          </w:rPr>
        </w:r>
        <w:r>
          <w:rPr>
            <w:noProof/>
            <w:webHidden/>
          </w:rPr>
          <w:fldChar w:fldCharType="separate"/>
        </w:r>
        <w:r>
          <w:rPr>
            <w:noProof/>
            <w:webHidden/>
          </w:rPr>
          <w:t>124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40" w:history="1">
        <w:r w:rsidRPr="00F0374E">
          <w:rPr>
            <w:rStyle w:val="Hyperlink"/>
            <w:noProof/>
          </w:rPr>
          <w:t>2.1.160</w:t>
        </w:r>
        <w:r>
          <w:rPr>
            <w:rFonts w:asciiTheme="minorHAnsi" w:eastAsiaTheme="minorEastAsia" w:hAnsiTheme="minorHAnsi" w:cstheme="minorBidi"/>
            <w:noProof/>
            <w:sz w:val="22"/>
            <w:szCs w:val="22"/>
          </w:rPr>
          <w:tab/>
        </w:r>
        <w:r w:rsidRPr="00F0374E">
          <w:rPr>
            <w:rStyle w:val="Hyperlink"/>
            <w:noProof/>
          </w:rPr>
          <w:t>Section 6.7.7, Formatting Style</w:t>
        </w:r>
        <w:r>
          <w:rPr>
            <w:noProof/>
            <w:webHidden/>
          </w:rPr>
          <w:tab/>
        </w:r>
        <w:r>
          <w:rPr>
            <w:noProof/>
            <w:webHidden/>
          </w:rPr>
          <w:fldChar w:fldCharType="begin"/>
        </w:r>
        <w:r>
          <w:rPr>
            <w:noProof/>
            <w:webHidden/>
          </w:rPr>
          <w:instrText xml:space="preserve"> PAGEREF _Toc466892840 \h </w:instrText>
        </w:r>
        <w:r>
          <w:rPr>
            <w:noProof/>
            <w:webHidden/>
          </w:rPr>
        </w:r>
        <w:r>
          <w:rPr>
            <w:noProof/>
            <w:webHidden/>
          </w:rPr>
          <w:fldChar w:fldCharType="separate"/>
        </w:r>
        <w:r>
          <w:rPr>
            <w:noProof/>
            <w:webHidden/>
          </w:rPr>
          <w:t>124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41" w:history="1">
        <w:r w:rsidRPr="00F0374E">
          <w:rPr>
            <w:rStyle w:val="Hyperlink"/>
            <w:noProof/>
          </w:rPr>
          <w:t>2.1.161</w:t>
        </w:r>
        <w:r>
          <w:rPr>
            <w:rFonts w:asciiTheme="minorHAnsi" w:eastAsiaTheme="minorEastAsia" w:hAnsiTheme="minorHAnsi" w:cstheme="minorBidi"/>
            <w:noProof/>
            <w:sz w:val="22"/>
            <w:szCs w:val="22"/>
          </w:rPr>
          <w:tab/>
        </w:r>
        <w:r w:rsidRPr="00F0374E">
          <w:rPr>
            <w:rStyle w:val="Hyperlink"/>
            <w:noProof/>
          </w:rPr>
          <w:t>Section 6.7.8, Number Formatting Style</w:t>
        </w:r>
        <w:r>
          <w:rPr>
            <w:noProof/>
            <w:webHidden/>
          </w:rPr>
          <w:tab/>
        </w:r>
        <w:r>
          <w:rPr>
            <w:noProof/>
            <w:webHidden/>
          </w:rPr>
          <w:fldChar w:fldCharType="begin"/>
        </w:r>
        <w:r>
          <w:rPr>
            <w:noProof/>
            <w:webHidden/>
          </w:rPr>
          <w:instrText xml:space="preserve"> PAGEREF _Toc466892841 \h </w:instrText>
        </w:r>
        <w:r>
          <w:rPr>
            <w:noProof/>
            <w:webHidden/>
          </w:rPr>
        </w:r>
        <w:r>
          <w:rPr>
            <w:noProof/>
            <w:webHidden/>
          </w:rPr>
          <w:fldChar w:fldCharType="separate"/>
        </w:r>
        <w:r>
          <w:rPr>
            <w:noProof/>
            <w:webHidden/>
          </w:rPr>
          <w:t>124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42" w:history="1">
        <w:r w:rsidRPr="00F0374E">
          <w:rPr>
            <w:rStyle w:val="Hyperlink"/>
            <w:noProof/>
          </w:rPr>
          <w:t>2.1.162</w:t>
        </w:r>
        <w:r>
          <w:rPr>
            <w:rFonts w:asciiTheme="minorHAnsi" w:eastAsiaTheme="minorEastAsia" w:hAnsiTheme="minorHAnsi" w:cstheme="minorBidi"/>
            <w:noProof/>
            <w:sz w:val="22"/>
            <w:szCs w:val="22"/>
          </w:rPr>
          <w:tab/>
        </w:r>
        <w:r w:rsidRPr="00F0374E">
          <w:rPr>
            <w:rStyle w:val="Hyperlink"/>
            <w:noProof/>
          </w:rPr>
          <w:t>Section 7, Text Indices</w:t>
        </w:r>
        <w:r>
          <w:rPr>
            <w:noProof/>
            <w:webHidden/>
          </w:rPr>
          <w:tab/>
        </w:r>
        <w:r>
          <w:rPr>
            <w:noProof/>
            <w:webHidden/>
          </w:rPr>
          <w:fldChar w:fldCharType="begin"/>
        </w:r>
        <w:r>
          <w:rPr>
            <w:noProof/>
            <w:webHidden/>
          </w:rPr>
          <w:instrText xml:space="preserve"> PAGEREF _Toc466892842 \h </w:instrText>
        </w:r>
        <w:r>
          <w:rPr>
            <w:noProof/>
            <w:webHidden/>
          </w:rPr>
        </w:r>
        <w:r>
          <w:rPr>
            <w:noProof/>
            <w:webHidden/>
          </w:rPr>
          <w:fldChar w:fldCharType="separate"/>
        </w:r>
        <w:r>
          <w:rPr>
            <w:noProof/>
            <w:webHidden/>
          </w:rPr>
          <w:t>125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43" w:history="1">
        <w:r w:rsidRPr="00F0374E">
          <w:rPr>
            <w:rStyle w:val="Hyperlink"/>
            <w:noProof/>
          </w:rPr>
          <w:t>2.1.163</w:t>
        </w:r>
        <w:r>
          <w:rPr>
            <w:rFonts w:asciiTheme="minorHAnsi" w:eastAsiaTheme="minorEastAsia" w:hAnsiTheme="minorHAnsi" w:cstheme="minorBidi"/>
            <w:noProof/>
            <w:sz w:val="22"/>
            <w:szCs w:val="22"/>
          </w:rPr>
          <w:tab/>
        </w:r>
        <w:r w:rsidRPr="00F0374E">
          <w:rPr>
            <w:rStyle w:val="Hyperlink"/>
            <w:noProof/>
          </w:rPr>
          <w:t>Section 7.1, Index Marks</w:t>
        </w:r>
        <w:r>
          <w:rPr>
            <w:noProof/>
            <w:webHidden/>
          </w:rPr>
          <w:tab/>
        </w:r>
        <w:r>
          <w:rPr>
            <w:noProof/>
            <w:webHidden/>
          </w:rPr>
          <w:fldChar w:fldCharType="begin"/>
        </w:r>
        <w:r>
          <w:rPr>
            <w:noProof/>
            <w:webHidden/>
          </w:rPr>
          <w:instrText xml:space="preserve"> PAGEREF _Toc466892843 \h </w:instrText>
        </w:r>
        <w:r>
          <w:rPr>
            <w:noProof/>
            <w:webHidden/>
          </w:rPr>
        </w:r>
        <w:r>
          <w:rPr>
            <w:noProof/>
            <w:webHidden/>
          </w:rPr>
          <w:fldChar w:fldCharType="separate"/>
        </w:r>
        <w:r>
          <w:rPr>
            <w:noProof/>
            <w:webHidden/>
          </w:rPr>
          <w:t>125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44" w:history="1">
        <w:r w:rsidRPr="00F0374E">
          <w:rPr>
            <w:rStyle w:val="Hyperlink"/>
            <w:noProof/>
          </w:rPr>
          <w:t>2.1.164</w:t>
        </w:r>
        <w:r>
          <w:rPr>
            <w:rFonts w:asciiTheme="minorHAnsi" w:eastAsiaTheme="minorEastAsia" w:hAnsiTheme="minorHAnsi" w:cstheme="minorBidi"/>
            <w:noProof/>
            <w:sz w:val="22"/>
            <w:szCs w:val="22"/>
          </w:rPr>
          <w:tab/>
        </w:r>
        <w:r w:rsidRPr="00F0374E">
          <w:rPr>
            <w:rStyle w:val="Hyperlink"/>
            <w:noProof/>
          </w:rPr>
          <w:t>Section 7.1.1, Table of Content Index Marks</w:t>
        </w:r>
        <w:r>
          <w:rPr>
            <w:noProof/>
            <w:webHidden/>
          </w:rPr>
          <w:tab/>
        </w:r>
        <w:r>
          <w:rPr>
            <w:noProof/>
            <w:webHidden/>
          </w:rPr>
          <w:fldChar w:fldCharType="begin"/>
        </w:r>
        <w:r>
          <w:rPr>
            <w:noProof/>
            <w:webHidden/>
          </w:rPr>
          <w:instrText xml:space="preserve"> PAGEREF _Toc466892844 \h </w:instrText>
        </w:r>
        <w:r>
          <w:rPr>
            <w:noProof/>
            <w:webHidden/>
          </w:rPr>
        </w:r>
        <w:r>
          <w:rPr>
            <w:noProof/>
            <w:webHidden/>
          </w:rPr>
          <w:fldChar w:fldCharType="separate"/>
        </w:r>
        <w:r>
          <w:rPr>
            <w:noProof/>
            <w:webHidden/>
          </w:rPr>
          <w:t>125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45" w:history="1">
        <w:r w:rsidRPr="00F0374E">
          <w:rPr>
            <w:rStyle w:val="Hyperlink"/>
            <w:noProof/>
          </w:rPr>
          <w:t>2.1.165</w:t>
        </w:r>
        <w:r>
          <w:rPr>
            <w:rFonts w:asciiTheme="minorHAnsi" w:eastAsiaTheme="minorEastAsia" w:hAnsiTheme="minorHAnsi" w:cstheme="minorBidi"/>
            <w:noProof/>
            <w:sz w:val="22"/>
            <w:szCs w:val="22"/>
          </w:rPr>
          <w:tab/>
        </w:r>
        <w:r w:rsidRPr="00F0374E">
          <w:rPr>
            <w:rStyle w:val="Hyperlink"/>
            <w:noProof/>
          </w:rPr>
          <w:t>Section 7.1.2, User-Defined Index Marks</w:t>
        </w:r>
        <w:r>
          <w:rPr>
            <w:noProof/>
            <w:webHidden/>
          </w:rPr>
          <w:tab/>
        </w:r>
        <w:r>
          <w:rPr>
            <w:noProof/>
            <w:webHidden/>
          </w:rPr>
          <w:fldChar w:fldCharType="begin"/>
        </w:r>
        <w:r>
          <w:rPr>
            <w:noProof/>
            <w:webHidden/>
          </w:rPr>
          <w:instrText xml:space="preserve"> PAGEREF _Toc466892845 \h </w:instrText>
        </w:r>
        <w:r>
          <w:rPr>
            <w:noProof/>
            <w:webHidden/>
          </w:rPr>
        </w:r>
        <w:r>
          <w:rPr>
            <w:noProof/>
            <w:webHidden/>
          </w:rPr>
          <w:fldChar w:fldCharType="separate"/>
        </w:r>
        <w:r>
          <w:rPr>
            <w:noProof/>
            <w:webHidden/>
          </w:rPr>
          <w:t>126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46" w:history="1">
        <w:r w:rsidRPr="00F0374E">
          <w:rPr>
            <w:rStyle w:val="Hyperlink"/>
            <w:noProof/>
          </w:rPr>
          <w:t>2.1.166</w:t>
        </w:r>
        <w:r>
          <w:rPr>
            <w:rFonts w:asciiTheme="minorHAnsi" w:eastAsiaTheme="minorEastAsia" w:hAnsiTheme="minorHAnsi" w:cstheme="minorBidi"/>
            <w:noProof/>
            <w:sz w:val="22"/>
            <w:szCs w:val="22"/>
          </w:rPr>
          <w:tab/>
        </w:r>
        <w:r w:rsidRPr="00F0374E">
          <w:rPr>
            <w:rStyle w:val="Hyperlink"/>
            <w:noProof/>
          </w:rPr>
          <w:t>Section 7.1.3, Alphabetical Index Mark</w:t>
        </w:r>
        <w:r>
          <w:rPr>
            <w:noProof/>
            <w:webHidden/>
          </w:rPr>
          <w:tab/>
        </w:r>
        <w:r>
          <w:rPr>
            <w:noProof/>
            <w:webHidden/>
          </w:rPr>
          <w:fldChar w:fldCharType="begin"/>
        </w:r>
        <w:r>
          <w:rPr>
            <w:noProof/>
            <w:webHidden/>
          </w:rPr>
          <w:instrText xml:space="preserve"> PAGEREF _Toc466892846 \h </w:instrText>
        </w:r>
        <w:r>
          <w:rPr>
            <w:noProof/>
            <w:webHidden/>
          </w:rPr>
        </w:r>
        <w:r>
          <w:rPr>
            <w:noProof/>
            <w:webHidden/>
          </w:rPr>
          <w:fldChar w:fldCharType="separate"/>
        </w:r>
        <w:r>
          <w:rPr>
            <w:noProof/>
            <w:webHidden/>
          </w:rPr>
          <w:t>126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47" w:history="1">
        <w:r w:rsidRPr="00F0374E">
          <w:rPr>
            <w:rStyle w:val="Hyperlink"/>
            <w:noProof/>
          </w:rPr>
          <w:t>2.1.167</w:t>
        </w:r>
        <w:r>
          <w:rPr>
            <w:rFonts w:asciiTheme="minorHAnsi" w:eastAsiaTheme="minorEastAsia" w:hAnsiTheme="minorHAnsi" w:cstheme="minorBidi"/>
            <w:noProof/>
            <w:sz w:val="22"/>
            <w:szCs w:val="22"/>
          </w:rPr>
          <w:tab/>
        </w:r>
        <w:r w:rsidRPr="00F0374E">
          <w:rPr>
            <w:rStyle w:val="Hyperlink"/>
            <w:noProof/>
          </w:rPr>
          <w:t>Section 7.1.4, Bibliography Index Mark</w:t>
        </w:r>
        <w:r>
          <w:rPr>
            <w:noProof/>
            <w:webHidden/>
          </w:rPr>
          <w:tab/>
        </w:r>
        <w:r>
          <w:rPr>
            <w:noProof/>
            <w:webHidden/>
          </w:rPr>
          <w:fldChar w:fldCharType="begin"/>
        </w:r>
        <w:r>
          <w:rPr>
            <w:noProof/>
            <w:webHidden/>
          </w:rPr>
          <w:instrText xml:space="preserve"> PAGEREF _Toc466892847 \h </w:instrText>
        </w:r>
        <w:r>
          <w:rPr>
            <w:noProof/>
            <w:webHidden/>
          </w:rPr>
        </w:r>
        <w:r>
          <w:rPr>
            <w:noProof/>
            <w:webHidden/>
          </w:rPr>
          <w:fldChar w:fldCharType="separate"/>
        </w:r>
        <w:r>
          <w:rPr>
            <w:noProof/>
            <w:webHidden/>
          </w:rPr>
          <w:t>128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48" w:history="1">
        <w:r w:rsidRPr="00F0374E">
          <w:rPr>
            <w:rStyle w:val="Hyperlink"/>
            <w:noProof/>
          </w:rPr>
          <w:t>2.1.168</w:t>
        </w:r>
        <w:r>
          <w:rPr>
            <w:rFonts w:asciiTheme="minorHAnsi" w:eastAsiaTheme="minorEastAsia" w:hAnsiTheme="minorHAnsi" w:cstheme="minorBidi"/>
            <w:noProof/>
            <w:sz w:val="22"/>
            <w:szCs w:val="22"/>
          </w:rPr>
          <w:tab/>
        </w:r>
        <w:r w:rsidRPr="00F0374E">
          <w:rPr>
            <w:rStyle w:val="Hyperlink"/>
            <w:noProof/>
          </w:rPr>
          <w:t>Section 7.2, Index Structure</w:t>
        </w:r>
        <w:r>
          <w:rPr>
            <w:noProof/>
            <w:webHidden/>
          </w:rPr>
          <w:tab/>
        </w:r>
        <w:r>
          <w:rPr>
            <w:noProof/>
            <w:webHidden/>
          </w:rPr>
          <w:fldChar w:fldCharType="begin"/>
        </w:r>
        <w:r>
          <w:rPr>
            <w:noProof/>
            <w:webHidden/>
          </w:rPr>
          <w:instrText xml:space="preserve"> PAGEREF _Toc466892848 \h </w:instrText>
        </w:r>
        <w:r>
          <w:rPr>
            <w:noProof/>
            <w:webHidden/>
          </w:rPr>
        </w:r>
        <w:r>
          <w:rPr>
            <w:noProof/>
            <w:webHidden/>
          </w:rPr>
          <w:fldChar w:fldCharType="separate"/>
        </w:r>
        <w:r>
          <w:rPr>
            <w:noProof/>
            <w:webHidden/>
          </w:rPr>
          <w:t>128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49" w:history="1">
        <w:r w:rsidRPr="00F0374E">
          <w:rPr>
            <w:rStyle w:val="Hyperlink"/>
            <w:noProof/>
          </w:rPr>
          <w:t>2.1.169</w:t>
        </w:r>
        <w:r>
          <w:rPr>
            <w:rFonts w:asciiTheme="minorHAnsi" w:eastAsiaTheme="minorEastAsia" w:hAnsiTheme="minorHAnsi" w:cstheme="minorBidi"/>
            <w:noProof/>
            <w:sz w:val="22"/>
            <w:szCs w:val="22"/>
          </w:rPr>
          <w:tab/>
        </w:r>
        <w:r w:rsidRPr="00F0374E">
          <w:rPr>
            <w:rStyle w:val="Hyperlink"/>
            <w:noProof/>
          </w:rPr>
          <w:t>Section 7.2.1, Index Source</w:t>
        </w:r>
        <w:r>
          <w:rPr>
            <w:noProof/>
            <w:webHidden/>
          </w:rPr>
          <w:tab/>
        </w:r>
        <w:r>
          <w:rPr>
            <w:noProof/>
            <w:webHidden/>
          </w:rPr>
          <w:fldChar w:fldCharType="begin"/>
        </w:r>
        <w:r>
          <w:rPr>
            <w:noProof/>
            <w:webHidden/>
          </w:rPr>
          <w:instrText xml:space="preserve"> PAGEREF _Toc466892849 \h </w:instrText>
        </w:r>
        <w:r>
          <w:rPr>
            <w:noProof/>
            <w:webHidden/>
          </w:rPr>
        </w:r>
        <w:r>
          <w:rPr>
            <w:noProof/>
            <w:webHidden/>
          </w:rPr>
          <w:fldChar w:fldCharType="separate"/>
        </w:r>
        <w:r>
          <w:rPr>
            <w:noProof/>
            <w:webHidden/>
          </w:rPr>
          <w:t>128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50" w:history="1">
        <w:r w:rsidRPr="00F0374E">
          <w:rPr>
            <w:rStyle w:val="Hyperlink"/>
            <w:noProof/>
          </w:rPr>
          <w:t>2.1.170</w:t>
        </w:r>
        <w:r>
          <w:rPr>
            <w:rFonts w:asciiTheme="minorHAnsi" w:eastAsiaTheme="minorEastAsia" w:hAnsiTheme="minorHAnsi" w:cstheme="minorBidi"/>
            <w:noProof/>
            <w:sz w:val="22"/>
            <w:szCs w:val="22"/>
          </w:rPr>
          <w:tab/>
        </w:r>
        <w:r w:rsidRPr="00F0374E">
          <w:rPr>
            <w:rStyle w:val="Hyperlink"/>
            <w:noProof/>
          </w:rPr>
          <w:t>Section 7.2.2, Index Body Section</w:t>
        </w:r>
        <w:r>
          <w:rPr>
            <w:noProof/>
            <w:webHidden/>
          </w:rPr>
          <w:tab/>
        </w:r>
        <w:r>
          <w:rPr>
            <w:noProof/>
            <w:webHidden/>
          </w:rPr>
          <w:fldChar w:fldCharType="begin"/>
        </w:r>
        <w:r>
          <w:rPr>
            <w:noProof/>
            <w:webHidden/>
          </w:rPr>
          <w:instrText xml:space="preserve"> PAGEREF _Toc466892850 \h </w:instrText>
        </w:r>
        <w:r>
          <w:rPr>
            <w:noProof/>
            <w:webHidden/>
          </w:rPr>
        </w:r>
        <w:r>
          <w:rPr>
            <w:noProof/>
            <w:webHidden/>
          </w:rPr>
          <w:fldChar w:fldCharType="separate"/>
        </w:r>
        <w:r>
          <w:rPr>
            <w:noProof/>
            <w:webHidden/>
          </w:rPr>
          <w:t>128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51" w:history="1">
        <w:r w:rsidRPr="00F0374E">
          <w:rPr>
            <w:rStyle w:val="Hyperlink"/>
            <w:noProof/>
          </w:rPr>
          <w:t>2.1.171</w:t>
        </w:r>
        <w:r>
          <w:rPr>
            <w:rFonts w:asciiTheme="minorHAnsi" w:eastAsiaTheme="minorEastAsia" w:hAnsiTheme="minorHAnsi" w:cstheme="minorBidi"/>
            <w:noProof/>
            <w:sz w:val="22"/>
            <w:szCs w:val="22"/>
          </w:rPr>
          <w:tab/>
        </w:r>
        <w:r w:rsidRPr="00F0374E">
          <w:rPr>
            <w:rStyle w:val="Hyperlink"/>
            <w:noProof/>
          </w:rPr>
          <w:t>Section 7.2.3, Index Title Section</w:t>
        </w:r>
        <w:r>
          <w:rPr>
            <w:noProof/>
            <w:webHidden/>
          </w:rPr>
          <w:tab/>
        </w:r>
        <w:r>
          <w:rPr>
            <w:noProof/>
            <w:webHidden/>
          </w:rPr>
          <w:fldChar w:fldCharType="begin"/>
        </w:r>
        <w:r>
          <w:rPr>
            <w:noProof/>
            <w:webHidden/>
          </w:rPr>
          <w:instrText xml:space="preserve"> PAGEREF _Toc466892851 \h </w:instrText>
        </w:r>
        <w:r>
          <w:rPr>
            <w:noProof/>
            <w:webHidden/>
          </w:rPr>
        </w:r>
        <w:r>
          <w:rPr>
            <w:noProof/>
            <w:webHidden/>
          </w:rPr>
          <w:fldChar w:fldCharType="separate"/>
        </w:r>
        <w:r>
          <w:rPr>
            <w:noProof/>
            <w:webHidden/>
          </w:rPr>
          <w:t>128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52" w:history="1">
        <w:r w:rsidRPr="00F0374E">
          <w:rPr>
            <w:rStyle w:val="Hyperlink"/>
            <w:noProof/>
          </w:rPr>
          <w:t>2.1.172</w:t>
        </w:r>
        <w:r>
          <w:rPr>
            <w:rFonts w:asciiTheme="minorHAnsi" w:eastAsiaTheme="minorEastAsia" w:hAnsiTheme="minorHAnsi" w:cstheme="minorBidi"/>
            <w:noProof/>
            <w:sz w:val="22"/>
            <w:szCs w:val="22"/>
          </w:rPr>
          <w:tab/>
        </w:r>
        <w:r w:rsidRPr="00F0374E">
          <w:rPr>
            <w:rStyle w:val="Hyperlink"/>
            <w:noProof/>
          </w:rPr>
          <w:t>Section 7.3, Table Of Content</w:t>
        </w:r>
        <w:r>
          <w:rPr>
            <w:noProof/>
            <w:webHidden/>
          </w:rPr>
          <w:tab/>
        </w:r>
        <w:r>
          <w:rPr>
            <w:noProof/>
            <w:webHidden/>
          </w:rPr>
          <w:fldChar w:fldCharType="begin"/>
        </w:r>
        <w:r>
          <w:rPr>
            <w:noProof/>
            <w:webHidden/>
          </w:rPr>
          <w:instrText xml:space="preserve"> PAGEREF _Toc466892852 \h </w:instrText>
        </w:r>
        <w:r>
          <w:rPr>
            <w:noProof/>
            <w:webHidden/>
          </w:rPr>
        </w:r>
        <w:r>
          <w:rPr>
            <w:noProof/>
            <w:webHidden/>
          </w:rPr>
          <w:fldChar w:fldCharType="separate"/>
        </w:r>
        <w:r>
          <w:rPr>
            <w:noProof/>
            <w:webHidden/>
          </w:rPr>
          <w:t>129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53" w:history="1">
        <w:r w:rsidRPr="00F0374E">
          <w:rPr>
            <w:rStyle w:val="Hyperlink"/>
            <w:noProof/>
          </w:rPr>
          <w:t>2.1.173</w:t>
        </w:r>
        <w:r>
          <w:rPr>
            <w:rFonts w:asciiTheme="minorHAnsi" w:eastAsiaTheme="minorEastAsia" w:hAnsiTheme="minorHAnsi" w:cstheme="minorBidi"/>
            <w:noProof/>
            <w:sz w:val="22"/>
            <w:szCs w:val="22"/>
          </w:rPr>
          <w:tab/>
        </w:r>
        <w:r w:rsidRPr="00F0374E">
          <w:rPr>
            <w:rStyle w:val="Hyperlink"/>
            <w:noProof/>
          </w:rPr>
          <w:t>Section 7.3.1, Table of Content Source</w:t>
        </w:r>
        <w:r>
          <w:rPr>
            <w:noProof/>
            <w:webHidden/>
          </w:rPr>
          <w:tab/>
        </w:r>
        <w:r>
          <w:rPr>
            <w:noProof/>
            <w:webHidden/>
          </w:rPr>
          <w:fldChar w:fldCharType="begin"/>
        </w:r>
        <w:r>
          <w:rPr>
            <w:noProof/>
            <w:webHidden/>
          </w:rPr>
          <w:instrText xml:space="preserve"> PAGEREF _Toc466892853 \h </w:instrText>
        </w:r>
        <w:r>
          <w:rPr>
            <w:noProof/>
            <w:webHidden/>
          </w:rPr>
        </w:r>
        <w:r>
          <w:rPr>
            <w:noProof/>
            <w:webHidden/>
          </w:rPr>
          <w:fldChar w:fldCharType="separate"/>
        </w:r>
        <w:r>
          <w:rPr>
            <w:noProof/>
            <w:webHidden/>
          </w:rPr>
          <w:t>129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54" w:history="1">
        <w:r w:rsidRPr="00F0374E">
          <w:rPr>
            <w:rStyle w:val="Hyperlink"/>
            <w:noProof/>
          </w:rPr>
          <w:t>2.1.174</w:t>
        </w:r>
        <w:r>
          <w:rPr>
            <w:rFonts w:asciiTheme="minorHAnsi" w:eastAsiaTheme="minorEastAsia" w:hAnsiTheme="minorHAnsi" w:cstheme="minorBidi"/>
            <w:noProof/>
            <w:sz w:val="22"/>
            <w:szCs w:val="22"/>
          </w:rPr>
          <w:tab/>
        </w:r>
        <w:r w:rsidRPr="00F0374E">
          <w:rPr>
            <w:rStyle w:val="Hyperlink"/>
            <w:noProof/>
          </w:rPr>
          <w:t>Section 7.3.2, Table of Content Entry Template</w:t>
        </w:r>
        <w:r>
          <w:rPr>
            <w:noProof/>
            <w:webHidden/>
          </w:rPr>
          <w:tab/>
        </w:r>
        <w:r>
          <w:rPr>
            <w:noProof/>
            <w:webHidden/>
          </w:rPr>
          <w:fldChar w:fldCharType="begin"/>
        </w:r>
        <w:r>
          <w:rPr>
            <w:noProof/>
            <w:webHidden/>
          </w:rPr>
          <w:instrText xml:space="preserve"> PAGEREF _Toc466892854 \h </w:instrText>
        </w:r>
        <w:r>
          <w:rPr>
            <w:noProof/>
            <w:webHidden/>
          </w:rPr>
        </w:r>
        <w:r>
          <w:rPr>
            <w:noProof/>
            <w:webHidden/>
          </w:rPr>
          <w:fldChar w:fldCharType="separate"/>
        </w:r>
        <w:r>
          <w:rPr>
            <w:noProof/>
            <w:webHidden/>
          </w:rPr>
          <w:t>130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55" w:history="1">
        <w:r w:rsidRPr="00F0374E">
          <w:rPr>
            <w:rStyle w:val="Hyperlink"/>
            <w:noProof/>
          </w:rPr>
          <w:t>2.1.175</w:t>
        </w:r>
        <w:r>
          <w:rPr>
            <w:rFonts w:asciiTheme="minorHAnsi" w:eastAsiaTheme="minorEastAsia" w:hAnsiTheme="minorHAnsi" w:cstheme="minorBidi"/>
            <w:noProof/>
            <w:sz w:val="22"/>
            <w:szCs w:val="22"/>
          </w:rPr>
          <w:tab/>
        </w:r>
        <w:r w:rsidRPr="00F0374E">
          <w:rPr>
            <w:rStyle w:val="Hyperlink"/>
            <w:noProof/>
          </w:rPr>
          <w:t>Section 7.4, Index of Illustrations</w:t>
        </w:r>
        <w:r>
          <w:rPr>
            <w:noProof/>
            <w:webHidden/>
          </w:rPr>
          <w:tab/>
        </w:r>
        <w:r>
          <w:rPr>
            <w:noProof/>
            <w:webHidden/>
          </w:rPr>
          <w:fldChar w:fldCharType="begin"/>
        </w:r>
        <w:r>
          <w:rPr>
            <w:noProof/>
            <w:webHidden/>
          </w:rPr>
          <w:instrText xml:space="preserve"> PAGEREF _Toc466892855 \h </w:instrText>
        </w:r>
        <w:r>
          <w:rPr>
            <w:noProof/>
            <w:webHidden/>
          </w:rPr>
        </w:r>
        <w:r>
          <w:rPr>
            <w:noProof/>
            <w:webHidden/>
          </w:rPr>
          <w:fldChar w:fldCharType="separate"/>
        </w:r>
        <w:r>
          <w:rPr>
            <w:noProof/>
            <w:webHidden/>
          </w:rPr>
          <w:t>130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56" w:history="1">
        <w:r w:rsidRPr="00F0374E">
          <w:rPr>
            <w:rStyle w:val="Hyperlink"/>
            <w:noProof/>
          </w:rPr>
          <w:t>2.1.176</w:t>
        </w:r>
        <w:r>
          <w:rPr>
            <w:rFonts w:asciiTheme="minorHAnsi" w:eastAsiaTheme="minorEastAsia" w:hAnsiTheme="minorHAnsi" w:cstheme="minorBidi"/>
            <w:noProof/>
            <w:sz w:val="22"/>
            <w:szCs w:val="22"/>
          </w:rPr>
          <w:tab/>
        </w:r>
        <w:r w:rsidRPr="00F0374E">
          <w:rPr>
            <w:rStyle w:val="Hyperlink"/>
            <w:noProof/>
          </w:rPr>
          <w:t>Section 7.4.1, Index of Illustration Source</w:t>
        </w:r>
        <w:r>
          <w:rPr>
            <w:noProof/>
            <w:webHidden/>
          </w:rPr>
          <w:tab/>
        </w:r>
        <w:r>
          <w:rPr>
            <w:noProof/>
            <w:webHidden/>
          </w:rPr>
          <w:fldChar w:fldCharType="begin"/>
        </w:r>
        <w:r>
          <w:rPr>
            <w:noProof/>
            <w:webHidden/>
          </w:rPr>
          <w:instrText xml:space="preserve"> PAGEREF _Toc466892856 \h </w:instrText>
        </w:r>
        <w:r>
          <w:rPr>
            <w:noProof/>
            <w:webHidden/>
          </w:rPr>
        </w:r>
        <w:r>
          <w:rPr>
            <w:noProof/>
            <w:webHidden/>
          </w:rPr>
          <w:fldChar w:fldCharType="separate"/>
        </w:r>
        <w:r>
          <w:rPr>
            <w:noProof/>
            <w:webHidden/>
          </w:rPr>
          <w:t>130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57" w:history="1">
        <w:r w:rsidRPr="00F0374E">
          <w:rPr>
            <w:rStyle w:val="Hyperlink"/>
            <w:noProof/>
          </w:rPr>
          <w:t>2.1.177</w:t>
        </w:r>
        <w:r>
          <w:rPr>
            <w:rFonts w:asciiTheme="minorHAnsi" w:eastAsiaTheme="minorEastAsia" w:hAnsiTheme="minorHAnsi" w:cstheme="minorBidi"/>
            <w:noProof/>
            <w:sz w:val="22"/>
            <w:szCs w:val="22"/>
          </w:rPr>
          <w:tab/>
        </w:r>
        <w:r w:rsidRPr="00F0374E">
          <w:rPr>
            <w:rStyle w:val="Hyperlink"/>
            <w:noProof/>
          </w:rPr>
          <w:t>Section 7.4.2, Illustration Index Entry Template</w:t>
        </w:r>
        <w:r>
          <w:rPr>
            <w:noProof/>
            <w:webHidden/>
          </w:rPr>
          <w:tab/>
        </w:r>
        <w:r>
          <w:rPr>
            <w:noProof/>
            <w:webHidden/>
          </w:rPr>
          <w:fldChar w:fldCharType="begin"/>
        </w:r>
        <w:r>
          <w:rPr>
            <w:noProof/>
            <w:webHidden/>
          </w:rPr>
          <w:instrText xml:space="preserve"> PAGEREF _Toc466892857 \h </w:instrText>
        </w:r>
        <w:r>
          <w:rPr>
            <w:noProof/>
            <w:webHidden/>
          </w:rPr>
        </w:r>
        <w:r>
          <w:rPr>
            <w:noProof/>
            <w:webHidden/>
          </w:rPr>
          <w:fldChar w:fldCharType="separate"/>
        </w:r>
        <w:r>
          <w:rPr>
            <w:noProof/>
            <w:webHidden/>
          </w:rPr>
          <w:t>130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58" w:history="1">
        <w:r w:rsidRPr="00F0374E">
          <w:rPr>
            <w:rStyle w:val="Hyperlink"/>
            <w:noProof/>
          </w:rPr>
          <w:t>2.1.178</w:t>
        </w:r>
        <w:r>
          <w:rPr>
            <w:rFonts w:asciiTheme="minorHAnsi" w:eastAsiaTheme="minorEastAsia" w:hAnsiTheme="minorHAnsi" w:cstheme="minorBidi"/>
            <w:noProof/>
            <w:sz w:val="22"/>
            <w:szCs w:val="22"/>
          </w:rPr>
          <w:tab/>
        </w:r>
        <w:r w:rsidRPr="00F0374E">
          <w:rPr>
            <w:rStyle w:val="Hyperlink"/>
            <w:noProof/>
          </w:rPr>
          <w:t>Section 7.5, Index of Tables</w:t>
        </w:r>
        <w:r>
          <w:rPr>
            <w:noProof/>
            <w:webHidden/>
          </w:rPr>
          <w:tab/>
        </w:r>
        <w:r>
          <w:rPr>
            <w:noProof/>
            <w:webHidden/>
          </w:rPr>
          <w:fldChar w:fldCharType="begin"/>
        </w:r>
        <w:r>
          <w:rPr>
            <w:noProof/>
            <w:webHidden/>
          </w:rPr>
          <w:instrText xml:space="preserve"> PAGEREF _Toc466892858 \h </w:instrText>
        </w:r>
        <w:r>
          <w:rPr>
            <w:noProof/>
            <w:webHidden/>
          </w:rPr>
        </w:r>
        <w:r>
          <w:rPr>
            <w:noProof/>
            <w:webHidden/>
          </w:rPr>
          <w:fldChar w:fldCharType="separate"/>
        </w:r>
        <w:r>
          <w:rPr>
            <w:noProof/>
            <w:webHidden/>
          </w:rPr>
          <w:t>130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59" w:history="1">
        <w:r w:rsidRPr="00F0374E">
          <w:rPr>
            <w:rStyle w:val="Hyperlink"/>
            <w:noProof/>
          </w:rPr>
          <w:t>2.1.179</w:t>
        </w:r>
        <w:r>
          <w:rPr>
            <w:rFonts w:asciiTheme="minorHAnsi" w:eastAsiaTheme="minorEastAsia" w:hAnsiTheme="minorHAnsi" w:cstheme="minorBidi"/>
            <w:noProof/>
            <w:sz w:val="22"/>
            <w:szCs w:val="22"/>
          </w:rPr>
          <w:tab/>
        </w:r>
        <w:r w:rsidRPr="00F0374E">
          <w:rPr>
            <w:rStyle w:val="Hyperlink"/>
            <w:noProof/>
          </w:rPr>
          <w:t>Section 7.5.1, Table Index Source</w:t>
        </w:r>
        <w:r>
          <w:rPr>
            <w:noProof/>
            <w:webHidden/>
          </w:rPr>
          <w:tab/>
        </w:r>
        <w:r>
          <w:rPr>
            <w:noProof/>
            <w:webHidden/>
          </w:rPr>
          <w:fldChar w:fldCharType="begin"/>
        </w:r>
        <w:r>
          <w:rPr>
            <w:noProof/>
            <w:webHidden/>
          </w:rPr>
          <w:instrText xml:space="preserve"> PAGEREF _Toc466892859 \h </w:instrText>
        </w:r>
        <w:r>
          <w:rPr>
            <w:noProof/>
            <w:webHidden/>
          </w:rPr>
        </w:r>
        <w:r>
          <w:rPr>
            <w:noProof/>
            <w:webHidden/>
          </w:rPr>
          <w:fldChar w:fldCharType="separate"/>
        </w:r>
        <w:r>
          <w:rPr>
            <w:noProof/>
            <w:webHidden/>
          </w:rPr>
          <w:t>130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60" w:history="1">
        <w:r w:rsidRPr="00F0374E">
          <w:rPr>
            <w:rStyle w:val="Hyperlink"/>
            <w:noProof/>
          </w:rPr>
          <w:t>2.1.180</w:t>
        </w:r>
        <w:r>
          <w:rPr>
            <w:rFonts w:asciiTheme="minorHAnsi" w:eastAsiaTheme="minorEastAsia" w:hAnsiTheme="minorHAnsi" w:cstheme="minorBidi"/>
            <w:noProof/>
            <w:sz w:val="22"/>
            <w:szCs w:val="22"/>
          </w:rPr>
          <w:tab/>
        </w:r>
        <w:r w:rsidRPr="00F0374E">
          <w:rPr>
            <w:rStyle w:val="Hyperlink"/>
            <w:noProof/>
          </w:rPr>
          <w:t>Section 7.5.2, Table Index Entry Template</w:t>
        </w:r>
        <w:r>
          <w:rPr>
            <w:noProof/>
            <w:webHidden/>
          </w:rPr>
          <w:tab/>
        </w:r>
        <w:r>
          <w:rPr>
            <w:noProof/>
            <w:webHidden/>
          </w:rPr>
          <w:fldChar w:fldCharType="begin"/>
        </w:r>
        <w:r>
          <w:rPr>
            <w:noProof/>
            <w:webHidden/>
          </w:rPr>
          <w:instrText xml:space="preserve"> PAGEREF _Toc466892860 \h </w:instrText>
        </w:r>
        <w:r>
          <w:rPr>
            <w:noProof/>
            <w:webHidden/>
          </w:rPr>
        </w:r>
        <w:r>
          <w:rPr>
            <w:noProof/>
            <w:webHidden/>
          </w:rPr>
          <w:fldChar w:fldCharType="separate"/>
        </w:r>
        <w:r>
          <w:rPr>
            <w:noProof/>
            <w:webHidden/>
          </w:rPr>
          <w:t>130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61" w:history="1">
        <w:r w:rsidRPr="00F0374E">
          <w:rPr>
            <w:rStyle w:val="Hyperlink"/>
            <w:noProof/>
          </w:rPr>
          <w:t>2.1.181</w:t>
        </w:r>
        <w:r>
          <w:rPr>
            <w:rFonts w:asciiTheme="minorHAnsi" w:eastAsiaTheme="minorEastAsia" w:hAnsiTheme="minorHAnsi" w:cstheme="minorBidi"/>
            <w:noProof/>
            <w:sz w:val="22"/>
            <w:szCs w:val="22"/>
          </w:rPr>
          <w:tab/>
        </w:r>
        <w:r w:rsidRPr="00F0374E">
          <w:rPr>
            <w:rStyle w:val="Hyperlink"/>
            <w:noProof/>
          </w:rPr>
          <w:t>Section 7.6, Index of Objects</w:t>
        </w:r>
        <w:r>
          <w:rPr>
            <w:noProof/>
            <w:webHidden/>
          </w:rPr>
          <w:tab/>
        </w:r>
        <w:r>
          <w:rPr>
            <w:noProof/>
            <w:webHidden/>
          </w:rPr>
          <w:fldChar w:fldCharType="begin"/>
        </w:r>
        <w:r>
          <w:rPr>
            <w:noProof/>
            <w:webHidden/>
          </w:rPr>
          <w:instrText xml:space="preserve"> PAGEREF _Toc466892861 \h </w:instrText>
        </w:r>
        <w:r>
          <w:rPr>
            <w:noProof/>
            <w:webHidden/>
          </w:rPr>
        </w:r>
        <w:r>
          <w:rPr>
            <w:noProof/>
            <w:webHidden/>
          </w:rPr>
          <w:fldChar w:fldCharType="separate"/>
        </w:r>
        <w:r>
          <w:rPr>
            <w:noProof/>
            <w:webHidden/>
          </w:rPr>
          <w:t>130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62" w:history="1">
        <w:r w:rsidRPr="00F0374E">
          <w:rPr>
            <w:rStyle w:val="Hyperlink"/>
            <w:noProof/>
          </w:rPr>
          <w:t>2.1.182</w:t>
        </w:r>
        <w:r>
          <w:rPr>
            <w:rFonts w:asciiTheme="minorHAnsi" w:eastAsiaTheme="minorEastAsia" w:hAnsiTheme="minorHAnsi" w:cstheme="minorBidi"/>
            <w:noProof/>
            <w:sz w:val="22"/>
            <w:szCs w:val="22"/>
          </w:rPr>
          <w:tab/>
        </w:r>
        <w:r w:rsidRPr="00F0374E">
          <w:rPr>
            <w:rStyle w:val="Hyperlink"/>
            <w:noProof/>
          </w:rPr>
          <w:t>Section 7.6.1, Object Index Source</w:t>
        </w:r>
        <w:r>
          <w:rPr>
            <w:noProof/>
            <w:webHidden/>
          </w:rPr>
          <w:tab/>
        </w:r>
        <w:r>
          <w:rPr>
            <w:noProof/>
            <w:webHidden/>
          </w:rPr>
          <w:fldChar w:fldCharType="begin"/>
        </w:r>
        <w:r>
          <w:rPr>
            <w:noProof/>
            <w:webHidden/>
          </w:rPr>
          <w:instrText xml:space="preserve"> PAGEREF _Toc466892862 \h </w:instrText>
        </w:r>
        <w:r>
          <w:rPr>
            <w:noProof/>
            <w:webHidden/>
          </w:rPr>
        </w:r>
        <w:r>
          <w:rPr>
            <w:noProof/>
            <w:webHidden/>
          </w:rPr>
          <w:fldChar w:fldCharType="separate"/>
        </w:r>
        <w:r>
          <w:rPr>
            <w:noProof/>
            <w:webHidden/>
          </w:rPr>
          <w:t>131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63" w:history="1">
        <w:r w:rsidRPr="00F0374E">
          <w:rPr>
            <w:rStyle w:val="Hyperlink"/>
            <w:noProof/>
          </w:rPr>
          <w:t>2.1.183</w:t>
        </w:r>
        <w:r>
          <w:rPr>
            <w:rFonts w:asciiTheme="minorHAnsi" w:eastAsiaTheme="minorEastAsia" w:hAnsiTheme="minorHAnsi" w:cstheme="minorBidi"/>
            <w:noProof/>
            <w:sz w:val="22"/>
            <w:szCs w:val="22"/>
          </w:rPr>
          <w:tab/>
        </w:r>
        <w:r w:rsidRPr="00F0374E">
          <w:rPr>
            <w:rStyle w:val="Hyperlink"/>
            <w:noProof/>
          </w:rPr>
          <w:t>Section 7.6.2, Object Index Entry Template</w:t>
        </w:r>
        <w:r>
          <w:rPr>
            <w:noProof/>
            <w:webHidden/>
          </w:rPr>
          <w:tab/>
        </w:r>
        <w:r>
          <w:rPr>
            <w:noProof/>
            <w:webHidden/>
          </w:rPr>
          <w:fldChar w:fldCharType="begin"/>
        </w:r>
        <w:r>
          <w:rPr>
            <w:noProof/>
            <w:webHidden/>
          </w:rPr>
          <w:instrText xml:space="preserve"> PAGEREF _Toc466892863 \h </w:instrText>
        </w:r>
        <w:r>
          <w:rPr>
            <w:noProof/>
            <w:webHidden/>
          </w:rPr>
        </w:r>
        <w:r>
          <w:rPr>
            <w:noProof/>
            <w:webHidden/>
          </w:rPr>
          <w:fldChar w:fldCharType="separate"/>
        </w:r>
        <w:r>
          <w:rPr>
            <w:noProof/>
            <w:webHidden/>
          </w:rPr>
          <w:t>131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64" w:history="1">
        <w:r w:rsidRPr="00F0374E">
          <w:rPr>
            <w:rStyle w:val="Hyperlink"/>
            <w:noProof/>
          </w:rPr>
          <w:t>2.1.184</w:t>
        </w:r>
        <w:r>
          <w:rPr>
            <w:rFonts w:asciiTheme="minorHAnsi" w:eastAsiaTheme="minorEastAsia" w:hAnsiTheme="minorHAnsi" w:cstheme="minorBidi"/>
            <w:noProof/>
            <w:sz w:val="22"/>
            <w:szCs w:val="22"/>
          </w:rPr>
          <w:tab/>
        </w:r>
        <w:r w:rsidRPr="00F0374E">
          <w:rPr>
            <w:rStyle w:val="Hyperlink"/>
            <w:noProof/>
          </w:rPr>
          <w:t>Section 7.7, User-Defined Index</w:t>
        </w:r>
        <w:r>
          <w:rPr>
            <w:noProof/>
            <w:webHidden/>
          </w:rPr>
          <w:tab/>
        </w:r>
        <w:r>
          <w:rPr>
            <w:noProof/>
            <w:webHidden/>
          </w:rPr>
          <w:fldChar w:fldCharType="begin"/>
        </w:r>
        <w:r>
          <w:rPr>
            <w:noProof/>
            <w:webHidden/>
          </w:rPr>
          <w:instrText xml:space="preserve"> PAGEREF _Toc466892864 \h </w:instrText>
        </w:r>
        <w:r>
          <w:rPr>
            <w:noProof/>
            <w:webHidden/>
          </w:rPr>
        </w:r>
        <w:r>
          <w:rPr>
            <w:noProof/>
            <w:webHidden/>
          </w:rPr>
          <w:fldChar w:fldCharType="separate"/>
        </w:r>
        <w:r>
          <w:rPr>
            <w:noProof/>
            <w:webHidden/>
          </w:rPr>
          <w:t>131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65" w:history="1">
        <w:r w:rsidRPr="00F0374E">
          <w:rPr>
            <w:rStyle w:val="Hyperlink"/>
            <w:noProof/>
          </w:rPr>
          <w:t>2.1.185</w:t>
        </w:r>
        <w:r>
          <w:rPr>
            <w:rFonts w:asciiTheme="minorHAnsi" w:eastAsiaTheme="minorEastAsia" w:hAnsiTheme="minorHAnsi" w:cstheme="minorBidi"/>
            <w:noProof/>
            <w:sz w:val="22"/>
            <w:szCs w:val="22"/>
          </w:rPr>
          <w:tab/>
        </w:r>
        <w:r w:rsidRPr="00F0374E">
          <w:rPr>
            <w:rStyle w:val="Hyperlink"/>
            <w:noProof/>
          </w:rPr>
          <w:t>Section 7.7.1, User-Defined Index Source</w:t>
        </w:r>
        <w:r>
          <w:rPr>
            <w:noProof/>
            <w:webHidden/>
          </w:rPr>
          <w:tab/>
        </w:r>
        <w:r>
          <w:rPr>
            <w:noProof/>
            <w:webHidden/>
          </w:rPr>
          <w:fldChar w:fldCharType="begin"/>
        </w:r>
        <w:r>
          <w:rPr>
            <w:noProof/>
            <w:webHidden/>
          </w:rPr>
          <w:instrText xml:space="preserve"> PAGEREF _Toc466892865 \h </w:instrText>
        </w:r>
        <w:r>
          <w:rPr>
            <w:noProof/>
            <w:webHidden/>
          </w:rPr>
        </w:r>
        <w:r>
          <w:rPr>
            <w:noProof/>
            <w:webHidden/>
          </w:rPr>
          <w:fldChar w:fldCharType="separate"/>
        </w:r>
        <w:r>
          <w:rPr>
            <w:noProof/>
            <w:webHidden/>
          </w:rPr>
          <w:t>131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66" w:history="1">
        <w:r w:rsidRPr="00F0374E">
          <w:rPr>
            <w:rStyle w:val="Hyperlink"/>
            <w:noProof/>
          </w:rPr>
          <w:t>2.1.186</w:t>
        </w:r>
        <w:r>
          <w:rPr>
            <w:rFonts w:asciiTheme="minorHAnsi" w:eastAsiaTheme="minorEastAsia" w:hAnsiTheme="minorHAnsi" w:cstheme="minorBidi"/>
            <w:noProof/>
            <w:sz w:val="22"/>
            <w:szCs w:val="22"/>
          </w:rPr>
          <w:tab/>
        </w:r>
        <w:r w:rsidRPr="00F0374E">
          <w:rPr>
            <w:rStyle w:val="Hyperlink"/>
            <w:noProof/>
          </w:rPr>
          <w:t>Section 7.7.2, User-Defined Index Entry Template</w:t>
        </w:r>
        <w:r>
          <w:rPr>
            <w:noProof/>
            <w:webHidden/>
          </w:rPr>
          <w:tab/>
        </w:r>
        <w:r>
          <w:rPr>
            <w:noProof/>
            <w:webHidden/>
          </w:rPr>
          <w:fldChar w:fldCharType="begin"/>
        </w:r>
        <w:r>
          <w:rPr>
            <w:noProof/>
            <w:webHidden/>
          </w:rPr>
          <w:instrText xml:space="preserve"> PAGEREF _Toc466892866 \h </w:instrText>
        </w:r>
        <w:r>
          <w:rPr>
            <w:noProof/>
            <w:webHidden/>
          </w:rPr>
        </w:r>
        <w:r>
          <w:rPr>
            <w:noProof/>
            <w:webHidden/>
          </w:rPr>
          <w:fldChar w:fldCharType="separate"/>
        </w:r>
        <w:r>
          <w:rPr>
            <w:noProof/>
            <w:webHidden/>
          </w:rPr>
          <w:t>131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67" w:history="1">
        <w:r w:rsidRPr="00F0374E">
          <w:rPr>
            <w:rStyle w:val="Hyperlink"/>
            <w:noProof/>
          </w:rPr>
          <w:t>2.1.187</w:t>
        </w:r>
        <w:r>
          <w:rPr>
            <w:rFonts w:asciiTheme="minorHAnsi" w:eastAsiaTheme="minorEastAsia" w:hAnsiTheme="minorHAnsi" w:cstheme="minorBidi"/>
            <w:noProof/>
            <w:sz w:val="22"/>
            <w:szCs w:val="22"/>
          </w:rPr>
          <w:tab/>
        </w:r>
        <w:r w:rsidRPr="00F0374E">
          <w:rPr>
            <w:rStyle w:val="Hyperlink"/>
            <w:noProof/>
          </w:rPr>
          <w:t>Section 7.8, Alphabetical Index</w:t>
        </w:r>
        <w:r>
          <w:rPr>
            <w:noProof/>
            <w:webHidden/>
          </w:rPr>
          <w:tab/>
        </w:r>
        <w:r>
          <w:rPr>
            <w:noProof/>
            <w:webHidden/>
          </w:rPr>
          <w:fldChar w:fldCharType="begin"/>
        </w:r>
        <w:r>
          <w:rPr>
            <w:noProof/>
            <w:webHidden/>
          </w:rPr>
          <w:instrText xml:space="preserve"> PAGEREF _Toc466892867 \h </w:instrText>
        </w:r>
        <w:r>
          <w:rPr>
            <w:noProof/>
            <w:webHidden/>
          </w:rPr>
        </w:r>
        <w:r>
          <w:rPr>
            <w:noProof/>
            <w:webHidden/>
          </w:rPr>
          <w:fldChar w:fldCharType="separate"/>
        </w:r>
        <w:r>
          <w:rPr>
            <w:noProof/>
            <w:webHidden/>
          </w:rPr>
          <w:t>131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68" w:history="1">
        <w:r w:rsidRPr="00F0374E">
          <w:rPr>
            <w:rStyle w:val="Hyperlink"/>
            <w:noProof/>
          </w:rPr>
          <w:t>2.1.188</w:t>
        </w:r>
        <w:r>
          <w:rPr>
            <w:rFonts w:asciiTheme="minorHAnsi" w:eastAsiaTheme="minorEastAsia" w:hAnsiTheme="minorHAnsi" w:cstheme="minorBidi"/>
            <w:noProof/>
            <w:sz w:val="22"/>
            <w:szCs w:val="22"/>
          </w:rPr>
          <w:tab/>
        </w:r>
        <w:r w:rsidRPr="00F0374E">
          <w:rPr>
            <w:rStyle w:val="Hyperlink"/>
            <w:noProof/>
          </w:rPr>
          <w:t>Section 7.8.1, Alphabetical Index Source</w:t>
        </w:r>
        <w:r>
          <w:rPr>
            <w:noProof/>
            <w:webHidden/>
          </w:rPr>
          <w:tab/>
        </w:r>
        <w:r>
          <w:rPr>
            <w:noProof/>
            <w:webHidden/>
          </w:rPr>
          <w:fldChar w:fldCharType="begin"/>
        </w:r>
        <w:r>
          <w:rPr>
            <w:noProof/>
            <w:webHidden/>
          </w:rPr>
          <w:instrText xml:space="preserve"> PAGEREF _Toc466892868 \h </w:instrText>
        </w:r>
        <w:r>
          <w:rPr>
            <w:noProof/>
            <w:webHidden/>
          </w:rPr>
        </w:r>
        <w:r>
          <w:rPr>
            <w:noProof/>
            <w:webHidden/>
          </w:rPr>
          <w:fldChar w:fldCharType="separate"/>
        </w:r>
        <w:r>
          <w:rPr>
            <w:noProof/>
            <w:webHidden/>
          </w:rPr>
          <w:t>131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69" w:history="1">
        <w:r w:rsidRPr="00F0374E">
          <w:rPr>
            <w:rStyle w:val="Hyperlink"/>
            <w:noProof/>
          </w:rPr>
          <w:t>2.1.189</w:t>
        </w:r>
        <w:r>
          <w:rPr>
            <w:rFonts w:asciiTheme="minorHAnsi" w:eastAsiaTheme="minorEastAsia" w:hAnsiTheme="minorHAnsi" w:cstheme="minorBidi"/>
            <w:noProof/>
            <w:sz w:val="22"/>
            <w:szCs w:val="22"/>
          </w:rPr>
          <w:tab/>
        </w:r>
        <w:r w:rsidRPr="00F0374E">
          <w:rPr>
            <w:rStyle w:val="Hyperlink"/>
            <w:noProof/>
          </w:rPr>
          <w:t>Section 7.8.2, Auto Mark File</w:t>
        </w:r>
        <w:r>
          <w:rPr>
            <w:noProof/>
            <w:webHidden/>
          </w:rPr>
          <w:tab/>
        </w:r>
        <w:r>
          <w:rPr>
            <w:noProof/>
            <w:webHidden/>
          </w:rPr>
          <w:fldChar w:fldCharType="begin"/>
        </w:r>
        <w:r>
          <w:rPr>
            <w:noProof/>
            <w:webHidden/>
          </w:rPr>
          <w:instrText xml:space="preserve"> PAGEREF _Toc466892869 \h </w:instrText>
        </w:r>
        <w:r>
          <w:rPr>
            <w:noProof/>
            <w:webHidden/>
          </w:rPr>
        </w:r>
        <w:r>
          <w:rPr>
            <w:noProof/>
            <w:webHidden/>
          </w:rPr>
          <w:fldChar w:fldCharType="separate"/>
        </w:r>
        <w:r>
          <w:rPr>
            <w:noProof/>
            <w:webHidden/>
          </w:rPr>
          <w:t>133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70" w:history="1">
        <w:r w:rsidRPr="00F0374E">
          <w:rPr>
            <w:rStyle w:val="Hyperlink"/>
            <w:noProof/>
          </w:rPr>
          <w:t>2.1.190</w:t>
        </w:r>
        <w:r>
          <w:rPr>
            <w:rFonts w:asciiTheme="minorHAnsi" w:eastAsiaTheme="minorEastAsia" w:hAnsiTheme="minorHAnsi" w:cstheme="minorBidi"/>
            <w:noProof/>
            <w:sz w:val="22"/>
            <w:szCs w:val="22"/>
          </w:rPr>
          <w:tab/>
        </w:r>
        <w:r w:rsidRPr="00F0374E">
          <w:rPr>
            <w:rStyle w:val="Hyperlink"/>
            <w:noProof/>
          </w:rPr>
          <w:t>Section 7.8.3, Alphabetical Index Entry Template</w:t>
        </w:r>
        <w:r>
          <w:rPr>
            <w:noProof/>
            <w:webHidden/>
          </w:rPr>
          <w:tab/>
        </w:r>
        <w:r>
          <w:rPr>
            <w:noProof/>
            <w:webHidden/>
          </w:rPr>
          <w:fldChar w:fldCharType="begin"/>
        </w:r>
        <w:r>
          <w:rPr>
            <w:noProof/>
            <w:webHidden/>
          </w:rPr>
          <w:instrText xml:space="preserve"> PAGEREF _Toc466892870 \h </w:instrText>
        </w:r>
        <w:r>
          <w:rPr>
            <w:noProof/>
            <w:webHidden/>
          </w:rPr>
        </w:r>
        <w:r>
          <w:rPr>
            <w:noProof/>
            <w:webHidden/>
          </w:rPr>
          <w:fldChar w:fldCharType="separate"/>
        </w:r>
        <w:r>
          <w:rPr>
            <w:noProof/>
            <w:webHidden/>
          </w:rPr>
          <w:t>133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71" w:history="1">
        <w:r w:rsidRPr="00F0374E">
          <w:rPr>
            <w:rStyle w:val="Hyperlink"/>
            <w:noProof/>
          </w:rPr>
          <w:t>2.1.191</w:t>
        </w:r>
        <w:r>
          <w:rPr>
            <w:rFonts w:asciiTheme="minorHAnsi" w:eastAsiaTheme="minorEastAsia" w:hAnsiTheme="minorHAnsi" w:cstheme="minorBidi"/>
            <w:noProof/>
            <w:sz w:val="22"/>
            <w:szCs w:val="22"/>
          </w:rPr>
          <w:tab/>
        </w:r>
        <w:r w:rsidRPr="00F0374E">
          <w:rPr>
            <w:rStyle w:val="Hyperlink"/>
            <w:noProof/>
          </w:rPr>
          <w:t>Section 7.9, Bibliography</w:t>
        </w:r>
        <w:r>
          <w:rPr>
            <w:noProof/>
            <w:webHidden/>
          </w:rPr>
          <w:tab/>
        </w:r>
        <w:r>
          <w:rPr>
            <w:noProof/>
            <w:webHidden/>
          </w:rPr>
          <w:fldChar w:fldCharType="begin"/>
        </w:r>
        <w:r>
          <w:rPr>
            <w:noProof/>
            <w:webHidden/>
          </w:rPr>
          <w:instrText xml:space="preserve"> PAGEREF _Toc466892871 \h </w:instrText>
        </w:r>
        <w:r>
          <w:rPr>
            <w:noProof/>
            <w:webHidden/>
          </w:rPr>
        </w:r>
        <w:r>
          <w:rPr>
            <w:noProof/>
            <w:webHidden/>
          </w:rPr>
          <w:fldChar w:fldCharType="separate"/>
        </w:r>
        <w:r>
          <w:rPr>
            <w:noProof/>
            <w:webHidden/>
          </w:rPr>
          <w:t>133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72" w:history="1">
        <w:r w:rsidRPr="00F0374E">
          <w:rPr>
            <w:rStyle w:val="Hyperlink"/>
            <w:noProof/>
          </w:rPr>
          <w:t>2.1.192</w:t>
        </w:r>
        <w:r>
          <w:rPr>
            <w:rFonts w:asciiTheme="minorHAnsi" w:eastAsiaTheme="minorEastAsia" w:hAnsiTheme="minorHAnsi" w:cstheme="minorBidi"/>
            <w:noProof/>
            <w:sz w:val="22"/>
            <w:szCs w:val="22"/>
          </w:rPr>
          <w:tab/>
        </w:r>
        <w:r w:rsidRPr="00F0374E">
          <w:rPr>
            <w:rStyle w:val="Hyperlink"/>
            <w:noProof/>
          </w:rPr>
          <w:t>Section 7.9.1, Bibliography Index Source</w:t>
        </w:r>
        <w:r>
          <w:rPr>
            <w:noProof/>
            <w:webHidden/>
          </w:rPr>
          <w:tab/>
        </w:r>
        <w:r>
          <w:rPr>
            <w:noProof/>
            <w:webHidden/>
          </w:rPr>
          <w:fldChar w:fldCharType="begin"/>
        </w:r>
        <w:r>
          <w:rPr>
            <w:noProof/>
            <w:webHidden/>
          </w:rPr>
          <w:instrText xml:space="preserve"> PAGEREF _Toc466892872 \h </w:instrText>
        </w:r>
        <w:r>
          <w:rPr>
            <w:noProof/>
            <w:webHidden/>
          </w:rPr>
        </w:r>
        <w:r>
          <w:rPr>
            <w:noProof/>
            <w:webHidden/>
          </w:rPr>
          <w:fldChar w:fldCharType="separate"/>
        </w:r>
        <w:r>
          <w:rPr>
            <w:noProof/>
            <w:webHidden/>
          </w:rPr>
          <w:t>133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73" w:history="1">
        <w:r w:rsidRPr="00F0374E">
          <w:rPr>
            <w:rStyle w:val="Hyperlink"/>
            <w:noProof/>
          </w:rPr>
          <w:t>2.1.193</w:t>
        </w:r>
        <w:r>
          <w:rPr>
            <w:rFonts w:asciiTheme="minorHAnsi" w:eastAsiaTheme="minorEastAsia" w:hAnsiTheme="minorHAnsi" w:cstheme="minorBidi"/>
            <w:noProof/>
            <w:sz w:val="22"/>
            <w:szCs w:val="22"/>
          </w:rPr>
          <w:tab/>
        </w:r>
        <w:r w:rsidRPr="00F0374E">
          <w:rPr>
            <w:rStyle w:val="Hyperlink"/>
            <w:noProof/>
          </w:rPr>
          <w:t>Section 7.9.2, Bibliography Entry Template</w:t>
        </w:r>
        <w:r>
          <w:rPr>
            <w:noProof/>
            <w:webHidden/>
          </w:rPr>
          <w:tab/>
        </w:r>
        <w:r>
          <w:rPr>
            <w:noProof/>
            <w:webHidden/>
          </w:rPr>
          <w:fldChar w:fldCharType="begin"/>
        </w:r>
        <w:r>
          <w:rPr>
            <w:noProof/>
            <w:webHidden/>
          </w:rPr>
          <w:instrText xml:space="preserve"> PAGEREF _Toc466892873 \h </w:instrText>
        </w:r>
        <w:r>
          <w:rPr>
            <w:noProof/>
            <w:webHidden/>
          </w:rPr>
        </w:r>
        <w:r>
          <w:rPr>
            <w:noProof/>
            <w:webHidden/>
          </w:rPr>
          <w:fldChar w:fldCharType="separate"/>
        </w:r>
        <w:r>
          <w:rPr>
            <w:noProof/>
            <w:webHidden/>
          </w:rPr>
          <w:t>133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74" w:history="1">
        <w:r w:rsidRPr="00F0374E">
          <w:rPr>
            <w:rStyle w:val="Hyperlink"/>
            <w:noProof/>
          </w:rPr>
          <w:t>2.1.194</w:t>
        </w:r>
        <w:r>
          <w:rPr>
            <w:rFonts w:asciiTheme="minorHAnsi" w:eastAsiaTheme="minorEastAsia" w:hAnsiTheme="minorHAnsi" w:cstheme="minorBidi"/>
            <w:noProof/>
            <w:sz w:val="22"/>
            <w:szCs w:val="22"/>
          </w:rPr>
          <w:tab/>
        </w:r>
        <w:r w:rsidRPr="00F0374E">
          <w:rPr>
            <w:rStyle w:val="Hyperlink"/>
            <w:noProof/>
          </w:rPr>
          <w:t>Section 7.10, index source styles</w:t>
        </w:r>
        <w:r>
          <w:rPr>
            <w:noProof/>
            <w:webHidden/>
          </w:rPr>
          <w:tab/>
        </w:r>
        <w:r>
          <w:rPr>
            <w:noProof/>
            <w:webHidden/>
          </w:rPr>
          <w:fldChar w:fldCharType="begin"/>
        </w:r>
        <w:r>
          <w:rPr>
            <w:noProof/>
            <w:webHidden/>
          </w:rPr>
          <w:instrText xml:space="preserve"> PAGEREF _Toc466892874 \h </w:instrText>
        </w:r>
        <w:r>
          <w:rPr>
            <w:noProof/>
            <w:webHidden/>
          </w:rPr>
        </w:r>
        <w:r>
          <w:rPr>
            <w:noProof/>
            <w:webHidden/>
          </w:rPr>
          <w:fldChar w:fldCharType="separate"/>
        </w:r>
        <w:r>
          <w:rPr>
            <w:noProof/>
            <w:webHidden/>
          </w:rPr>
          <w:t>133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75" w:history="1">
        <w:r w:rsidRPr="00F0374E">
          <w:rPr>
            <w:rStyle w:val="Hyperlink"/>
            <w:noProof/>
          </w:rPr>
          <w:t>2.1.195</w:t>
        </w:r>
        <w:r>
          <w:rPr>
            <w:rFonts w:asciiTheme="minorHAnsi" w:eastAsiaTheme="minorEastAsia" w:hAnsiTheme="minorHAnsi" w:cstheme="minorBidi"/>
            <w:noProof/>
            <w:sz w:val="22"/>
            <w:szCs w:val="22"/>
          </w:rPr>
          <w:tab/>
        </w:r>
        <w:r w:rsidRPr="00F0374E">
          <w:rPr>
            <w:rStyle w:val="Hyperlink"/>
            <w:noProof/>
          </w:rPr>
          <w:t>Section 7.10.1, Index source style</w:t>
        </w:r>
        <w:r>
          <w:rPr>
            <w:noProof/>
            <w:webHidden/>
          </w:rPr>
          <w:tab/>
        </w:r>
        <w:r>
          <w:rPr>
            <w:noProof/>
            <w:webHidden/>
          </w:rPr>
          <w:fldChar w:fldCharType="begin"/>
        </w:r>
        <w:r>
          <w:rPr>
            <w:noProof/>
            <w:webHidden/>
          </w:rPr>
          <w:instrText xml:space="preserve"> PAGEREF _Toc466892875 \h </w:instrText>
        </w:r>
        <w:r>
          <w:rPr>
            <w:noProof/>
            <w:webHidden/>
          </w:rPr>
        </w:r>
        <w:r>
          <w:rPr>
            <w:noProof/>
            <w:webHidden/>
          </w:rPr>
          <w:fldChar w:fldCharType="separate"/>
        </w:r>
        <w:r>
          <w:rPr>
            <w:noProof/>
            <w:webHidden/>
          </w:rPr>
          <w:t>134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76" w:history="1">
        <w:r w:rsidRPr="00F0374E">
          <w:rPr>
            <w:rStyle w:val="Hyperlink"/>
            <w:noProof/>
          </w:rPr>
          <w:t>2.1.196</w:t>
        </w:r>
        <w:r>
          <w:rPr>
            <w:rFonts w:asciiTheme="minorHAnsi" w:eastAsiaTheme="minorEastAsia" w:hAnsiTheme="minorHAnsi" w:cstheme="minorBidi"/>
            <w:noProof/>
            <w:sz w:val="22"/>
            <w:szCs w:val="22"/>
          </w:rPr>
          <w:tab/>
        </w:r>
        <w:r w:rsidRPr="00F0374E">
          <w:rPr>
            <w:rStyle w:val="Hyperlink"/>
            <w:noProof/>
          </w:rPr>
          <w:t>Section 7.11, Index title template</w:t>
        </w:r>
        <w:r>
          <w:rPr>
            <w:noProof/>
            <w:webHidden/>
          </w:rPr>
          <w:tab/>
        </w:r>
        <w:r>
          <w:rPr>
            <w:noProof/>
            <w:webHidden/>
          </w:rPr>
          <w:fldChar w:fldCharType="begin"/>
        </w:r>
        <w:r>
          <w:rPr>
            <w:noProof/>
            <w:webHidden/>
          </w:rPr>
          <w:instrText xml:space="preserve"> PAGEREF _Toc466892876 \h </w:instrText>
        </w:r>
        <w:r>
          <w:rPr>
            <w:noProof/>
            <w:webHidden/>
          </w:rPr>
        </w:r>
        <w:r>
          <w:rPr>
            <w:noProof/>
            <w:webHidden/>
          </w:rPr>
          <w:fldChar w:fldCharType="separate"/>
        </w:r>
        <w:r>
          <w:rPr>
            <w:noProof/>
            <w:webHidden/>
          </w:rPr>
          <w:t>134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77" w:history="1">
        <w:r w:rsidRPr="00F0374E">
          <w:rPr>
            <w:rStyle w:val="Hyperlink"/>
            <w:noProof/>
          </w:rPr>
          <w:t>2.1.197</w:t>
        </w:r>
        <w:r>
          <w:rPr>
            <w:rFonts w:asciiTheme="minorHAnsi" w:eastAsiaTheme="minorEastAsia" w:hAnsiTheme="minorHAnsi" w:cstheme="minorBidi"/>
            <w:noProof/>
            <w:sz w:val="22"/>
            <w:szCs w:val="22"/>
          </w:rPr>
          <w:tab/>
        </w:r>
        <w:r w:rsidRPr="00F0374E">
          <w:rPr>
            <w:rStyle w:val="Hyperlink"/>
            <w:noProof/>
          </w:rPr>
          <w:t>Section 7.12.1, Chapter Information</w:t>
        </w:r>
        <w:r>
          <w:rPr>
            <w:noProof/>
            <w:webHidden/>
          </w:rPr>
          <w:tab/>
        </w:r>
        <w:r>
          <w:rPr>
            <w:noProof/>
            <w:webHidden/>
          </w:rPr>
          <w:fldChar w:fldCharType="begin"/>
        </w:r>
        <w:r>
          <w:rPr>
            <w:noProof/>
            <w:webHidden/>
          </w:rPr>
          <w:instrText xml:space="preserve"> PAGEREF _Toc466892877 \h </w:instrText>
        </w:r>
        <w:r>
          <w:rPr>
            <w:noProof/>
            <w:webHidden/>
          </w:rPr>
        </w:r>
        <w:r>
          <w:rPr>
            <w:noProof/>
            <w:webHidden/>
          </w:rPr>
          <w:fldChar w:fldCharType="separate"/>
        </w:r>
        <w:r>
          <w:rPr>
            <w:noProof/>
            <w:webHidden/>
          </w:rPr>
          <w:t>134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78" w:history="1">
        <w:r w:rsidRPr="00F0374E">
          <w:rPr>
            <w:rStyle w:val="Hyperlink"/>
            <w:noProof/>
          </w:rPr>
          <w:t>2.1.198</w:t>
        </w:r>
        <w:r>
          <w:rPr>
            <w:rFonts w:asciiTheme="minorHAnsi" w:eastAsiaTheme="minorEastAsia" w:hAnsiTheme="minorHAnsi" w:cstheme="minorBidi"/>
            <w:noProof/>
            <w:sz w:val="22"/>
            <w:szCs w:val="22"/>
          </w:rPr>
          <w:tab/>
        </w:r>
        <w:r w:rsidRPr="00F0374E">
          <w:rPr>
            <w:rStyle w:val="Hyperlink"/>
            <w:noProof/>
          </w:rPr>
          <w:t>Section 7.12.2, Entry Text</w:t>
        </w:r>
        <w:r>
          <w:rPr>
            <w:noProof/>
            <w:webHidden/>
          </w:rPr>
          <w:tab/>
        </w:r>
        <w:r>
          <w:rPr>
            <w:noProof/>
            <w:webHidden/>
          </w:rPr>
          <w:fldChar w:fldCharType="begin"/>
        </w:r>
        <w:r>
          <w:rPr>
            <w:noProof/>
            <w:webHidden/>
          </w:rPr>
          <w:instrText xml:space="preserve"> PAGEREF _Toc466892878 \h </w:instrText>
        </w:r>
        <w:r>
          <w:rPr>
            <w:noProof/>
            <w:webHidden/>
          </w:rPr>
        </w:r>
        <w:r>
          <w:rPr>
            <w:noProof/>
            <w:webHidden/>
          </w:rPr>
          <w:fldChar w:fldCharType="separate"/>
        </w:r>
        <w:r>
          <w:rPr>
            <w:noProof/>
            <w:webHidden/>
          </w:rPr>
          <w:t>134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79" w:history="1">
        <w:r w:rsidRPr="00F0374E">
          <w:rPr>
            <w:rStyle w:val="Hyperlink"/>
            <w:noProof/>
          </w:rPr>
          <w:t>2.1.199</w:t>
        </w:r>
        <w:r>
          <w:rPr>
            <w:rFonts w:asciiTheme="minorHAnsi" w:eastAsiaTheme="minorEastAsia" w:hAnsiTheme="minorHAnsi" w:cstheme="minorBidi"/>
            <w:noProof/>
            <w:sz w:val="22"/>
            <w:szCs w:val="22"/>
          </w:rPr>
          <w:tab/>
        </w:r>
        <w:r w:rsidRPr="00F0374E">
          <w:rPr>
            <w:rStyle w:val="Hyperlink"/>
            <w:noProof/>
          </w:rPr>
          <w:t>Section 7.12.3, Page Number</w:t>
        </w:r>
        <w:r>
          <w:rPr>
            <w:noProof/>
            <w:webHidden/>
          </w:rPr>
          <w:tab/>
        </w:r>
        <w:r>
          <w:rPr>
            <w:noProof/>
            <w:webHidden/>
          </w:rPr>
          <w:fldChar w:fldCharType="begin"/>
        </w:r>
        <w:r>
          <w:rPr>
            <w:noProof/>
            <w:webHidden/>
          </w:rPr>
          <w:instrText xml:space="preserve"> PAGEREF _Toc466892879 \h </w:instrText>
        </w:r>
        <w:r>
          <w:rPr>
            <w:noProof/>
            <w:webHidden/>
          </w:rPr>
        </w:r>
        <w:r>
          <w:rPr>
            <w:noProof/>
            <w:webHidden/>
          </w:rPr>
          <w:fldChar w:fldCharType="separate"/>
        </w:r>
        <w:r>
          <w:rPr>
            <w:noProof/>
            <w:webHidden/>
          </w:rPr>
          <w:t>135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80" w:history="1">
        <w:r w:rsidRPr="00F0374E">
          <w:rPr>
            <w:rStyle w:val="Hyperlink"/>
            <w:noProof/>
          </w:rPr>
          <w:t>2.1.200</w:t>
        </w:r>
        <w:r>
          <w:rPr>
            <w:rFonts w:asciiTheme="minorHAnsi" w:eastAsiaTheme="minorEastAsia" w:hAnsiTheme="minorHAnsi" w:cstheme="minorBidi"/>
            <w:noProof/>
            <w:sz w:val="22"/>
            <w:szCs w:val="22"/>
          </w:rPr>
          <w:tab/>
        </w:r>
        <w:r w:rsidRPr="00F0374E">
          <w:rPr>
            <w:rStyle w:val="Hyperlink"/>
            <w:noProof/>
          </w:rPr>
          <w:t>Section 7.12.4, Fixed String</w:t>
        </w:r>
        <w:r>
          <w:rPr>
            <w:noProof/>
            <w:webHidden/>
          </w:rPr>
          <w:tab/>
        </w:r>
        <w:r>
          <w:rPr>
            <w:noProof/>
            <w:webHidden/>
          </w:rPr>
          <w:fldChar w:fldCharType="begin"/>
        </w:r>
        <w:r>
          <w:rPr>
            <w:noProof/>
            <w:webHidden/>
          </w:rPr>
          <w:instrText xml:space="preserve"> PAGEREF _Toc466892880 \h </w:instrText>
        </w:r>
        <w:r>
          <w:rPr>
            <w:noProof/>
            <w:webHidden/>
          </w:rPr>
        </w:r>
        <w:r>
          <w:rPr>
            <w:noProof/>
            <w:webHidden/>
          </w:rPr>
          <w:fldChar w:fldCharType="separate"/>
        </w:r>
        <w:r>
          <w:rPr>
            <w:noProof/>
            <w:webHidden/>
          </w:rPr>
          <w:t>135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81" w:history="1">
        <w:r w:rsidRPr="00F0374E">
          <w:rPr>
            <w:rStyle w:val="Hyperlink"/>
            <w:noProof/>
          </w:rPr>
          <w:t>2.1.201</w:t>
        </w:r>
        <w:r>
          <w:rPr>
            <w:rFonts w:asciiTheme="minorHAnsi" w:eastAsiaTheme="minorEastAsia" w:hAnsiTheme="minorHAnsi" w:cstheme="minorBidi"/>
            <w:noProof/>
            <w:sz w:val="22"/>
            <w:szCs w:val="22"/>
          </w:rPr>
          <w:tab/>
        </w:r>
        <w:r w:rsidRPr="00F0374E">
          <w:rPr>
            <w:rStyle w:val="Hyperlink"/>
            <w:noProof/>
          </w:rPr>
          <w:t>Section 7.12.5, Bibliography Information</w:t>
        </w:r>
        <w:r>
          <w:rPr>
            <w:noProof/>
            <w:webHidden/>
          </w:rPr>
          <w:tab/>
        </w:r>
        <w:r>
          <w:rPr>
            <w:noProof/>
            <w:webHidden/>
          </w:rPr>
          <w:fldChar w:fldCharType="begin"/>
        </w:r>
        <w:r>
          <w:rPr>
            <w:noProof/>
            <w:webHidden/>
          </w:rPr>
          <w:instrText xml:space="preserve"> PAGEREF _Toc466892881 \h </w:instrText>
        </w:r>
        <w:r>
          <w:rPr>
            <w:noProof/>
            <w:webHidden/>
          </w:rPr>
        </w:r>
        <w:r>
          <w:rPr>
            <w:noProof/>
            <w:webHidden/>
          </w:rPr>
          <w:fldChar w:fldCharType="separate"/>
        </w:r>
        <w:r>
          <w:rPr>
            <w:noProof/>
            <w:webHidden/>
          </w:rPr>
          <w:t>135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82" w:history="1">
        <w:r w:rsidRPr="00F0374E">
          <w:rPr>
            <w:rStyle w:val="Hyperlink"/>
            <w:noProof/>
          </w:rPr>
          <w:t>2.1.202</w:t>
        </w:r>
        <w:r>
          <w:rPr>
            <w:rFonts w:asciiTheme="minorHAnsi" w:eastAsiaTheme="minorEastAsia" w:hAnsiTheme="minorHAnsi" w:cstheme="minorBidi"/>
            <w:noProof/>
            <w:sz w:val="22"/>
            <w:szCs w:val="22"/>
          </w:rPr>
          <w:tab/>
        </w:r>
        <w:r w:rsidRPr="00F0374E">
          <w:rPr>
            <w:rStyle w:val="Hyperlink"/>
            <w:noProof/>
          </w:rPr>
          <w:t>Section 7.12.6, Tab Stop</w:t>
        </w:r>
        <w:r>
          <w:rPr>
            <w:noProof/>
            <w:webHidden/>
          </w:rPr>
          <w:tab/>
        </w:r>
        <w:r>
          <w:rPr>
            <w:noProof/>
            <w:webHidden/>
          </w:rPr>
          <w:fldChar w:fldCharType="begin"/>
        </w:r>
        <w:r>
          <w:rPr>
            <w:noProof/>
            <w:webHidden/>
          </w:rPr>
          <w:instrText xml:space="preserve"> PAGEREF _Toc466892882 \h </w:instrText>
        </w:r>
        <w:r>
          <w:rPr>
            <w:noProof/>
            <w:webHidden/>
          </w:rPr>
        </w:r>
        <w:r>
          <w:rPr>
            <w:noProof/>
            <w:webHidden/>
          </w:rPr>
          <w:fldChar w:fldCharType="separate"/>
        </w:r>
        <w:r>
          <w:rPr>
            <w:noProof/>
            <w:webHidden/>
          </w:rPr>
          <w:t>135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83" w:history="1">
        <w:r w:rsidRPr="00F0374E">
          <w:rPr>
            <w:rStyle w:val="Hyperlink"/>
            <w:noProof/>
          </w:rPr>
          <w:t>2.1.203</w:t>
        </w:r>
        <w:r>
          <w:rPr>
            <w:rFonts w:asciiTheme="minorHAnsi" w:eastAsiaTheme="minorEastAsia" w:hAnsiTheme="minorHAnsi" w:cstheme="minorBidi"/>
            <w:noProof/>
            <w:sz w:val="22"/>
            <w:szCs w:val="22"/>
          </w:rPr>
          <w:tab/>
        </w:r>
        <w:r w:rsidRPr="00F0374E">
          <w:rPr>
            <w:rStyle w:val="Hyperlink"/>
            <w:noProof/>
          </w:rPr>
          <w:t>Section 7.12.7, Hyperlink Start and End</w:t>
        </w:r>
        <w:r>
          <w:rPr>
            <w:noProof/>
            <w:webHidden/>
          </w:rPr>
          <w:tab/>
        </w:r>
        <w:r>
          <w:rPr>
            <w:noProof/>
            <w:webHidden/>
          </w:rPr>
          <w:fldChar w:fldCharType="begin"/>
        </w:r>
        <w:r>
          <w:rPr>
            <w:noProof/>
            <w:webHidden/>
          </w:rPr>
          <w:instrText xml:space="preserve"> PAGEREF _Toc466892883 \h </w:instrText>
        </w:r>
        <w:r>
          <w:rPr>
            <w:noProof/>
            <w:webHidden/>
          </w:rPr>
        </w:r>
        <w:r>
          <w:rPr>
            <w:noProof/>
            <w:webHidden/>
          </w:rPr>
          <w:fldChar w:fldCharType="separate"/>
        </w:r>
        <w:r>
          <w:rPr>
            <w:noProof/>
            <w:webHidden/>
          </w:rPr>
          <w:t>136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84" w:history="1">
        <w:r w:rsidRPr="00F0374E">
          <w:rPr>
            <w:rStyle w:val="Hyperlink"/>
            <w:noProof/>
          </w:rPr>
          <w:t>2.1.204</w:t>
        </w:r>
        <w:r>
          <w:rPr>
            <w:rFonts w:asciiTheme="minorHAnsi" w:eastAsiaTheme="minorEastAsia" w:hAnsiTheme="minorHAnsi" w:cstheme="minorBidi"/>
            <w:noProof/>
            <w:sz w:val="22"/>
            <w:szCs w:val="22"/>
          </w:rPr>
          <w:tab/>
        </w:r>
        <w:r w:rsidRPr="00F0374E">
          <w:rPr>
            <w:rStyle w:val="Hyperlink"/>
            <w:noProof/>
          </w:rPr>
          <w:t>Section 7.12.8, Example of an Index Entry Configuration</w:t>
        </w:r>
        <w:r>
          <w:rPr>
            <w:noProof/>
            <w:webHidden/>
          </w:rPr>
          <w:tab/>
        </w:r>
        <w:r>
          <w:rPr>
            <w:noProof/>
            <w:webHidden/>
          </w:rPr>
          <w:fldChar w:fldCharType="begin"/>
        </w:r>
        <w:r>
          <w:rPr>
            <w:noProof/>
            <w:webHidden/>
          </w:rPr>
          <w:instrText xml:space="preserve"> PAGEREF _Toc466892884 \h </w:instrText>
        </w:r>
        <w:r>
          <w:rPr>
            <w:noProof/>
            <w:webHidden/>
          </w:rPr>
        </w:r>
        <w:r>
          <w:rPr>
            <w:noProof/>
            <w:webHidden/>
          </w:rPr>
          <w:fldChar w:fldCharType="separate"/>
        </w:r>
        <w:r>
          <w:rPr>
            <w:noProof/>
            <w:webHidden/>
          </w:rPr>
          <w:t>136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85" w:history="1">
        <w:r w:rsidRPr="00F0374E">
          <w:rPr>
            <w:rStyle w:val="Hyperlink"/>
            <w:noProof/>
          </w:rPr>
          <w:t>2.1.205</w:t>
        </w:r>
        <w:r>
          <w:rPr>
            <w:rFonts w:asciiTheme="minorHAnsi" w:eastAsiaTheme="minorEastAsia" w:hAnsiTheme="minorHAnsi" w:cstheme="minorBidi"/>
            <w:noProof/>
            <w:sz w:val="22"/>
            <w:szCs w:val="22"/>
          </w:rPr>
          <w:tab/>
        </w:r>
        <w:r w:rsidRPr="00F0374E">
          <w:rPr>
            <w:rStyle w:val="Hyperlink"/>
            <w:noProof/>
          </w:rPr>
          <w:t>Section 8, Tables</w:t>
        </w:r>
        <w:r>
          <w:rPr>
            <w:noProof/>
            <w:webHidden/>
          </w:rPr>
          <w:tab/>
        </w:r>
        <w:r>
          <w:rPr>
            <w:noProof/>
            <w:webHidden/>
          </w:rPr>
          <w:fldChar w:fldCharType="begin"/>
        </w:r>
        <w:r>
          <w:rPr>
            <w:noProof/>
            <w:webHidden/>
          </w:rPr>
          <w:instrText xml:space="preserve"> PAGEREF _Toc466892885 \h </w:instrText>
        </w:r>
        <w:r>
          <w:rPr>
            <w:noProof/>
            <w:webHidden/>
          </w:rPr>
        </w:r>
        <w:r>
          <w:rPr>
            <w:noProof/>
            <w:webHidden/>
          </w:rPr>
          <w:fldChar w:fldCharType="separate"/>
        </w:r>
        <w:r>
          <w:rPr>
            <w:noProof/>
            <w:webHidden/>
          </w:rPr>
          <w:t>136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86" w:history="1">
        <w:r w:rsidRPr="00F0374E">
          <w:rPr>
            <w:rStyle w:val="Hyperlink"/>
            <w:noProof/>
          </w:rPr>
          <w:t>2.1.206</w:t>
        </w:r>
        <w:r>
          <w:rPr>
            <w:rFonts w:asciiTheme="minorHAnsi" w:eastAsiaTheme="minorEastAsia" w:hAnsiTheme="minorHAnsi" w:cstheme="minorBidi"/>
            <w:noProof/>
            <w:sz w:val="22"/>
            <w:szCs w:val="22"/>
          </w:rPr>
          <w:tab/>
        </w:r>
        <w:r w:rsidRPr="00F0374E">
          <w:rPr>
            <w:rStyle w:val="Hyperlink"/>
            <w:noProof/>
          </w:rPr>
          <w:t>Section 8.1, Basic Table Model</w:t>
        </w:r>
        <w:r>
          <w:rPr>
            <w:noProof/>
            <w:webHidden/>
          </w:rPr>
          <w:tab/>
        </w:r>
        <w:r>
          <w:rPr>
            <w:noProof/>
            <w:webHidden/>
          </w:rPr>
          <w:fldChar w:fldCharType="begin"/>
        </w:r>
        <w:r>
          <w:rPr>
            <w:noProof/>
            <w:webHidden/>
          </w:rPr>
          <w:instrText xml:space="preserve"> PAGEREF _Toc466892886 \h </w:instrText>
        </w:r>
        <w:r>
          <w:rPr>
            <w:noProof/>
            <w:webHidden/>
          </w:rPr>
        </w:r>
        <w:r>
          <w:rPr>
            <w:noProof/>
            <w:webHidden/>
          </w:rPr>
          <w:fldChar w:fldCharType="separate"/>
        </w:r>
        <w:r>
          <w:rPr>
            <w:noProof/>
            <w:webHidden/>
          </w:rPr>
          <w:t>136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87" w:history="1">
        <w:r w:rsidRPr="00F0374E">
          <w:rPr>
            <w:rStyle w:val="Hyperlink"/>
            <w:noProof/>
          </w:rPr>
          <w:t>2.1.207</w:t>
        </w:r>
        <w:r>
          <w:rPr>
            <w:rFonts w:asciiTheme="minorHAnsi" w:eastAsiaTheme="minorEastAsia" w:hAnsiTheme="minorHAnsi" w:cstheme="minorBidi"/>
            <w:noProof/>
            <w:sz w:val="22"/>
            <w:szCs w:val="22"/>
          </w:rPr>
          <w:tab/>
        </w:r>
        <w:r w:rsidRPr="00F0374E">
          <w:rPr>
            <w:rStyle w:val="Hyperlink"/>
            <w:noProof/>
          </w:rPr>
          <w:t>Section 8.1.1, Table Element</w:t>
        </w:r>
        <w:r>
          <w:rPr>
            <w:noProof/>
            <w:webHidden/>
          </w:rPr>
          <w:tab/>
        </w:r>
        <w:r>
          <w:rPr>
            <w:noProof/>
            <w:webHidden/>
          </w:rPr>
          <w:fldChar w:fldCharType="begin"/>
        </w:r>
        <w:r>
          <w:rPr>
            <w:noProof/>
            <w:webHidden/>
          </w:rPr>
          <w:instrText xml:space="preserve"> PAGEREF _Toc466892887 \h </w:instrText>
        </w:r>
        <w:r>
          <w:rPr>
            <w:noProof/>
            <w:webHidden/>
          </w:rPr>
        </w:r>
        <w:r>
          <w:rPr>
            <w:noProof/>
            <w:webHidden/>
          </w:rPr>
          <w:fldChar w:fldCharType="separate"/>
        </w:r>
        <w:r>
          <w:rPr>
            <w:noProof/>
            <w:webHidden/>
          </w:rPr>
          <w:t>137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88" w:history="1">
        <w:r w:rsidRPr="00F0374E">
          <w:rPr>
            <w:rStyle w:val="Hyperlink"/>
            <w:noProof/>
          </w:rPr>
          <w:t>2.1.208</w:t>
        </w:r>
        <w:r>
          <w:rPr>
            <w:rFonts w:asciiTheme="minorHAnsi" w:eastAsiaTheme="minorEastAsia" w:hAnsiTheme="minorHAnsi" w:cstheme="minorBidi"/>
            <w:noProof/>
            <w:sz w:val="22"/>
            <w:szCs w:val="22"/>
          </w:rPr>
          <w:tab/>
        </w:r>
        <w:r w:rsidRPr="00F0374E">
          <w:rPr>
            <w:rStyle w:val="Hyperlink"/>
            <w:noProof/>
          </w:rPr>
          <w:t>Section 8.1.2, Table Row</w:t>
        </w:r>
        <w:r>
          <w:rPr>
            <w:noProof/>
            <w:webHidden/>
          </w:rPr>
          <w:tab/>
        </w:r>
        <w:r>
          <w:rPr>
            <w:noProof/>
            <w:webHidden/>
          </w:rPr>
          <w:fldChar w:fldCharType="begin"/>
        </w:r>
        <w:r>
          <w:rPr>
            <w:noProof/>
            <w:webHidden/>
          </w:rPr>
          <w:instrText xml:space="preserve"> PAGEREF _Toc466892888 \h </w:instrText>
        </w:r>
        <w:r>
          <w:rPr>
            <w:noProof/>
            <w:webHidden/>
          </w:rPr>
        </w:r>
        <w:r>
          <w:rPr>
            <w:noProof/>
            <w:webHidden/>
          </w:rPr>
          <w:fldChar w:fldCharType="separate"/>
        </w:r>
        <w:r>
          <w:rPr>
            <w:noProof/>
            <w:webHidden/>
          </w:rPr>
          <w:t>140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89" w:history="1">
        <w:r w:rsidRPr="00F0374E">
          <w:rPr>
            <w:rStyle w:val="Hyperlink"/>
            <w:noProof/>
          </w:rPr>
          <w:t>2.1.209</w:t>
        </w:r>
        <w:r>
          <w:rPr>
            <w:rFonts w:asciiTheme="minorHAnsi" w:eastAsiaTheme="minorEastAsia" w:hAnsiTheme="minorHAnsi" w:cstheme="minorBidi"/>
            <w:noProof/>
            <w:sz w:val="22"/>
            <w:szCs w:val="22"/>
          </w:rPr>
          <w:tab/>
        </w:r>
        <w:r w:rsidRPr="00F0374E">
          <w:rPr>
            <w:rStyle w:val="Hyperlink"/>
            <w:noProof/>
          </w:rPr>
          <w:t>Section 8.1.3, Table Cell</w:t>
        </w:r>
        <w:r>
          <w:rPr>
            <w:noProof/>
            <w:webHidden/>
          </w:rPr>
          <w:tab/>
        </w:r>
        <w:r>
          <w:rPr>
            <w:noProof/>
            <w:webHidden/>
          </w:rPr>
          <w:fldChar w:fldCharType="begin"/>
        </w:r>
        <w:r>
          <w:rPr>
            <w:noProof/>
            <w:webHidden/>
          </w:rPr>
          <w:instrText xml:space="preserve"> PAGEREF _Toc466892889 \h </w:instrText>
        </w:r>
        <w:r>
          <w:rPr>
            <w:noProof/>
            <w:webHidden/>
          </w:rPr>
        </w:r>
        <w:r>
          <w:rPr>
            <w:noProof/>
            <w:webHidden/>
          </w:rPr>
          <w:fldChar w:fldCharType="separate"/>
        </w:r>
        <w:r>
          <w:rPr>
            <w:noProof/>
            <w:webHidden/>
          </w:rPr>
          <w:t>141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90" w:history="1">
        <w:r w:rsidRPr="00F0374E">
          <w:rPr>
            <w:rStyle w:val="Hyperlink"/>
            <w:noProof/>
          </w:rPr>
          <w:t>2.1.210</w:t>
        </w:r>
        <w:r>
          <w:rPr>
            <w:rFonts w:asciiTheme="minorHAnsi" w:eastAsiaTheme="minorEastAsia" w:hAnsiTheme="minorHAnsi" w:cstheme="minorBidi"/>
            <w:noProof/>
            <w:sz w:val="22"/>
            <w:szCs w:val="22"/>
          </w:rPr>
          <w:tab/>
        </w:r>
        <w:r w:rsidRPr="00F0374E">
          <w:rPr>
            <w:rStyle w:val="Hyperlink"/>
            <w:noProof/>
          </w:rPr>
          <w:t>Section 8.2, Advanced Table Model</w:t>
        </w:r>
        <w:r>
          <w:rPr>
            <w:noProof/>
            <w:webHidden/>
          </w:rPr>
          <w:tab/>
        </w:r>
        <w:r>
          <w:rPr>
            <w:noProof/>
            <w:webHidden/>
          </w:rPr>
          <w:fldChar w:fldCharType="begin"/>
        </w:r>
        <w:r>
          <w:rPr>
            <w:noProof/>
            <w:webHidden/>
          </w:rPr>
          <w:instrText xml:space="preserve"> PAGEREF _Toc466892890 \h </w:instrText>
        </w:r>
        <w:r>
          <w:rPr>
            <w:noProof/>
            <w:webHidden/>
          </w:rPr>
        </w:r>
        <w:r>
          <w:rPr>
            <w:noProof/>
            <w:webHidden/>
          </w:rPr>
          <w:fldChar w:fldCharType="separate"/>
        </w:r>
        <w:r>
          <w:rPr>
            <w:noProof/>
            <w:webHidden/>
          </w:rPr>
          <w:t>148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91" w:history="1">
        <w:r w:rsidRPr="00F0374E">
          <w:rPr>
            <w:rStyle w:val="Hyperlink"/>
            <w:noProof/>
          </w:rPr>
          <w:t>2.1.211</w:t>
        </w:r>
        <w:r>
          <w:rPr>
            <w:rFonts w:asciiTheme="minorHAnsi" w:eastAsiaTheme="minorEastAsia" w:hAnsiTheme="minorHAnsi" w:cstheme="minorBidi"/>
            <w:noProof/>
            <w:sz w:val="22"/>
            <w:szCs w:val="22"/>
          </w:rPr>
          <w:tab/>
        </w:r>
        <w:r w:rsidRPr="00F0374E">
          <w:rPr>
            <w:rStyle w:val="Hyperlink"/>
            <w:noProof/>
          </w:rPr>
          <w:t>Section 8.2.1, Column Description</w:t>
        </w:r>
        <w:r>
          <w:rPr>
            <w:noProof/>
            <w:webHidden/>
          </w:rPr>
          <w:tab/>
        </w:r>
        <w:r>
          <w:rPr>
            <w:noProof/>
            <w:webHidden/>
          </w:rPr>
          <w:fldChar w:fldCharType="begin"/>
        </w:r>
        <w:r>
          <w:rPr>
            <w:noProof/>
            <w:webHidden/>
          </w:rPr>
          <w:instrText xml:space="preserve"> PAGEREF _Toc466892891 \h </w:instrText>
        </w:r>
        <w:r>
          <w:rPr>
            <w:noProof/>
            <w:webHidden/>
          </w:rPr>
        </w:r>
        <w:r>
          <w:rPr>
            <w:noProof/>
            <w:webHidden/>
          </w:rPr>
          <w:fldChar w:fldCharType="separate"/>
        </w:r>
        <w:r>
          <w:rPr>
            <w:noProof/>
            <w:webHidden/>
          </w:rPr>
          <w:t>148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92" w:history="1">
        <w:r w:rsidRPr="00F0374E">
          <w:rPr>
            <w:rStyle w:val="Hyperlink"/>
            <w:noProof/>
          </w:rPr>
          <w:t>2.1.212</w:t>
        </w:r>
        <w:r>
          <w:rPr>
            <w:rFonts w:asciiTheme="minorHAnsi" w:eastAsiaTheme="minorEastAsia" w:hAnsiTheme="minorHAnsi" w:cstheme="minorBidi"/>
            <w:noProof/>
            <w:sz w:val="22"/>
            <w:szCs w:val="22"/>
          </w:rPr>
          <w:tab/>
        </w:r>
        <w:r w:rsidRPr="00F0374E">
          <w:rPr>
            <w:rStyle w:val="Hyperlink"/>
            <w:noProof/>
          </w:rPr>
          <w:t>Section 8.2.2, Header Columns</w:t>
        </w:r>
        <w:r>
          <w:rPr>
            <w:noProof/>
            <w:webHidden/>
          </w:rPr>
          <w:tab/>
        </w:r>
        <w:r>
          <w:rPr>
            <w:noProof/>
            <w:webHidden/>
          </w:rPr>
          <w:fldChar w:fldCharType="begin"/>
        </w:r>
        <w:r>
          <w:rPr>
            <w:noProof/>
            <w:webHidden/>
          </w:rPr>
          <w:instrText xml:space="preserve"> PAGEREF _Toc466892892 \h </w:instrText>
        </w:r>
        <w:r>
          <w:rPr>
            <w:noProof/>
            <w:webHidden/>
          </w:rPr>
        </w:r>
        <w:r>
          <w:rPr>
            <w:noProof/>
            <w:webHidden/>
          </w:rPr>
          <w:fldChar w:fldCharType="separate"/>
        </w:r>
        <w:r>
          <w:rPr>
            <w:noProof/>
            <w:webHidden/>
          </w:rPr>
          <w:t>149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93" w:history="1">
        <w:r w:rsidRPr="00F0374E">
          <w:rPr>
            <w:rStyle w:val="Hyperlink"/>
            <w:noProof/>
          </w:rPr>
          <w:t>2.1.213</w:t>
        </w:r>
        <w:r>
          <w:rPr>
            <w:rFonts w:asciiTheme="minorHAnsi" w:eastAsiaTheme="minorEastAsia" w:hAnsiTheme="minorHAnsi" w:cstheme="minorBidi"/>
            <w:noProof/>
            <w:sz w:val="22"/>
            <w:szCs w:val="22"/>
          </w:rPr>
          <w:tab/>
        </w:r>
        <w:r w:rsidRPr="00F0374E">
          <w:rPr>
            <w:rStyle w:val="Hyperlink"/>
            <w:noProof/>
          </w:rPr>
          <w:t>Section 8.2.3, Column Groups</w:t>
        </w:r>
        <w:r>
          <w:rPr>
            <w:noProof/>
            <w:webHidden/>
          </w:rPr>
          <w:tab/>
        </w:r>
        <w:r>
          <w:rPr>
            <w:noProof/>
            <w:webHidden/>
          </w:rPr>
          <w:fldChar w:fldCharType="begin"/>
        </w:r>
        <w:r>
          <w:rPr>
            <w:noProof/>
            <w:webHidden/>
          </w:rPr>
          <w:instrText xml:space="preserve"> PAGEREF _Toc466892893 \h </w:instrText>
        </w:r>
        <w:r>
          <w:rPr>
            <w:noProof/>
            <w:webHidden/>
          </w:rPr>
        </w:r>
        <w:r>
          <w:rPr>
            <w:noProof/>
            <w:webHidden/>
          </w:rPr>
          <w:fldChar w:fldCharType="separate"/>
        </w:r>
        <w:r>
          <w:rPr>
            <w:noProof/>
            <w:webHidden/>
          </w:rPr>
          <w:t>150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94" w:history="1">
        <w:r w:rsidRPr="00F0374E">
          <w:rPr>
            <w:rStyle w:val="Hyperlink"/>
            <w:noProof/>
          </w:rPr>
          <w:t>2.1.214</w:t>
        </w:r>
        <w:r>
          <w:rPr>
            <w:rFonts w:asciiTheme="minorHAnsi" w:eastAsiaTheme="minorEastAsia" w:hAnsiTheme="minorHAnsi" w:cstheme="minorBidi"/>
            <w:noProof/>
            <w:sz w:val="22"/>
            <w:szCs w:val="22"/>
          </w:rPr>
          <w:tab/>
        </w:r>
        <w:r w:rsidRPr="00F0374E">
          <w:rPr>
            <w:rStyle w:val="Hyperlink"/>
            <w:noProof/>
          </w:rPr>
          <w:t>Section 8.2.4, Header Rows</w:t>
        </w:r>
        <w:r>
          <w:rPr>
            <w:noProof/>
            <w:webHidden/>
          </w:rPr>
          <w:tab/>
        </w:r>
        <w:r>
          <w:rPr>
            <w:noProof/>
            <w:webHidden/>
          </w:rPr>
          <w:fldChar w:fldCharType="begin"/>
        </w:r>
        <w:r>
          <w:rPr>
            <w:noProof/>
            <w:webHidden/>
          </w:rPr>
          <w:instrText xml:space="preserve"> PAGEREF _Toc466892894 \h </w:instrText>
        </w:r>
        <w:r>
          <w:rPr>
            <w:noProof/>
            <w:webHidden/>
          </w:rPr>
        </w:r>
        <w:r>
          <w:rPr>
            <w:noProof/>
            <w:webHidden/>
          </w:rPr>
          <w:fldChar w:fldCharType="separate"/>
        </w:r>
        <w:r>
          <w:rPr>
            <w:noProof/>
            <w:webHidden/>
          </w:rPr>
          <w:t>150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95" w:history="1">
        <w:r w:rsidRPr="00F0374E">
          <w:rPr>
            <w:rStyle w:val="Hyperlink"/>
            <w:noProof/>
          </w:rPr>
          <w:t>2.1.215</w:t>
        </w:r>
        <w:r>
          <w:rPr>
            <w:rFonts w:asciiTheme="minorHAnsi" w:eastAsiaTheme="minorEastAsia" w:hAnsiTheme="minorHAnsi" w:cstheme="minorBidi"/>
            <w:noProof/>
            <w:sz w:val="22"/>
            <w:szCs w:val="22"/>
          </w:rPr>
          <w:tab/>
        </w:r>
        <w:r w:rsidRPr="00F0374E">
          <w:rPr>
            <w:rStyle w:val="Hyperlink"/>
            <w:noProof/>
          </w:rPr>
          <w:t>Section 8.2.5, Row Groups</w:t>
        </w:r>
        <w:r>
          <w:rPr>
            <w:noProof/>
            <w:webHidden/>
          </w:rPr>
          <w:tab/>
        </w:r>
        <w:r>
          <w:rPr>
            <w:noProof/>
            <w:webHidden/>
          </w:rPr>
          <w:fldChar w:fldCharType="begin"/>
        </w:r>
        <w:r>
          <w:rPr>
            <w:noProof/>
            <w:webHidden/>
          </w:rPr>
          <w:instrText xml:space="preserve"> PAGEREF _Toc466892895 \h </w:instrText>
        </w:r>
        <w:r>
          <w:rPr>
            <w:noProof/>
            <w:webHidden/>
          </w:rPr>
        </w:r>
        <w:r>
          <w:rPr>
            <w:noProof/>
            <w:webHidden/>
          </w:rPr>
          <w:fldChar w:fldCharType="separate"/>
        </w:r>
        <w:r>
          <w:rPr>
            <w:noProof/>
            <w:webHidden/>
          </w:rPr>
          <w:t>151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96" w:history="1">
        <w:r w:rsidRPr="00F0374E">
          <w:rPr>
            <w:rStyle w:val="Hyperlink"/>
            <w:noProof/>
          </w:rPr>
          <w:t>2.1.216</w:t>
        </w:r>
        <w:r>
          <w:rPr>
            <w:rFonts w:asciiTheme="minorHAnsi" w:eastAsiaTheme="minorEastAsia" w:hAnsiTheme="minorHAnsi" w:cstheme="minorBidi"/>
            <w:noProof/>
            <w:sz w:val="22"/>
            <w:szCs w:val="22"/>
          </w:rPr>
          <w:tab/>
        </w:r>
        <w:r w:rsidRPr="00F0374E">
          <w:rPr>
            <w:rStyle w:val="Hyperlink"/>
            <w:noProof/>
          </w:rPr>
          <w:t>Section 8.2.6, Subtables</w:t>
        </w:r>
        <w:r>
          <w:rPr>
            <w:noProof/>
            <w:webHidden/>
          </w:rPr>
          <w:tab/>
        </w:r>
        <w:r>
          <w:rPr>
            <w:noProof/>
            <w:webHidden/>
          </w:rPr>
          <w:fldChar w:fldCharType="begin"/>
        </w:r>
        <w:r>
          <w:rPr>
            <w:noProof/>
            <w:webHidden/>
          </w:rPr>
          <w:instrText xml:space="preserve"> PAGEREF _Toc466892896 \h </w:instrText>
        </w:r>
        <w:r>
          <w:rPr>
            <w:noProof/>
            <w:webHidden/>
          </w:rPr>
        </w:r>
        <w:r>
          <w:rPr>
            <w:noProof/>
            <w:webHidden/>
          </w:rPr>
          <w:fldChar w:fldCharType="separate"/>
        </w:r>
        <w:r>
          <w:rPr>
            <w:noProof/>
            <w:webHidden/>
          </w:rPr>
          <w:t>151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97" w:history="1">
        <w:r w:rsidRPr="00F0374E">
          <w:rPr>
            <w:rStyle w:val="Hyperlink"/>
            <w:noProof/>
          </w:rPr>
          <w:t>2.1.217</w:t>
        </w:r>
        <w:r>
          <w:rPr>
            <w:rFonts w:asciiTheme="minorHAnsi" w:eastAsiaTheme="minorEastAsia" w:hAnsiTheme="minorHAnsi" w:cstheme="minorBidi"/>
            <w:noProof/>
            <w:sz w:val="22"/>
            <w:szCs w:val="22"/>
          </w:rPr>
          <w:tab/>
        </w:r>
        <w:r w:rsidRPr="00F0374E">
          <w:rPr>
            <w:rStyle w:val="Hyperlink"/>
            <w:noProof/>
          </w:rPr>
          <w:t>Section 8.3, Advanced Tables</w:t>
        </w:r>
        <w:r>
          <w:rPr>
            <w:noProof/>
            <w:webHidden/>
          </w:rPr>
          <w:tab/>
        </w:r>
        <w:r>
          <w:rPr>
            <w:noProof/>
            <w:webHidden/>
          </w:rPr>
          <w:fldChar w:fldCharType="begin"/>
        </w:r>
        <w:r>
          <w:rPr>
            <w:noProof/>
            <w:webHidden/>
          </w:rPr>
          <w:instrText xml:space="preserve"> PAGEREF _Toc466892897 \h </w:instrText>
        </w:r>
        <w:r>
          <w:rPr>
            <w:noProof/>
            <w:webHidden/>
          </w:rPr>
        </w:r>
        <w:r>
          <w:rPr>
            <w:noProof/>
            <w:webHidden/>
          </w:rPr>
          <w:fldChar w:fldCharType="separate"/>
        </w:r>
        <w:r>
          <w:rPr>
            <w:noProof/>
            <w:webHidden/>
          </w:rPr>
          <w:t>151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98" w:history="1">
        <w:r w:rsidRPr="00F0374E">
          <w:rPr>
            <w:rStyle w:val="Hyperlink"/>
            <w:noProof/>
          </w:rPr>
          <w:t>2.1.218</w:t>
        </w:r>
        <w:r>
          <w:rPr>
            <w:rFonts w:asciiTheme="minorHAnsi" w:eastAsiaTheme="minorEastAsia" w:hAnsiTheme="minorHAnsi" w:cstheme="minorBidi"/>
            <w:noProof/>
            <w:sz w:val="22"/>
            <w:szCs w:val="22"/>
          </w:rPr>
          <w:tab/>
        </w:r>
        <w:r w:rsidRPr="00F0374E">
          <w:rPr>
            <w:rStyle w:val="Hyperlink"/>
            <w:noProof/>
          </w:rPr>
          <w:t>Section 8.3.1, Referencing Table Cells</w:t>
        </w:r>
        <w:r>
          <w:rPr>
            <w:noProof/>
            <w:webHidden/>
          </w:rPr>
          <w:tab/>
        </w:r>
        <w:r>
          <w:rPr>
            <w:noProof/>
            <w:webHidden/>
          </w:rPr>
          <w:fldChar w:fldCharType="begin"/>
        </w:r>
        <w:r>
          <w:rPr>
            <w:noProof/>
            <w:webHidden/>
          </w:rPr>
          <w:instrText xml:space="preserve"> PAGEREF _Toc466892898 \h </w:instrText>
        </w:r>
        <w:r>
          <w:rPr>
            <w:noProof/>
            <w:webHidden/>
          </w:rPr>
        </w:r>
        <w:r>
          <w:rPr>
            <w:noProof/>
            <w:webHidden/>
          </w:rPr>
          <w:fldChar w:fldCharType="separate"/>
        </w:r>
        <w:r>
          <w:rPr>
            <w:noProof/>
            <w:webHidden/>
          </w:rPr>
          <w:t>151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899" w:history="1">
        <w:r w:rsidRPr="00F0374E">
          <w:rPr>
            <w:rStyle w:val="Hyperlink"/>
            <w:noProof/>
          </w:rPr>
          <w:t>2.1.219</w:t>
        </w:r>
        <w:r>
          <w:rPr>
            <w:rFonts w:asciiTheme="minorHAnsi" w:eastAsiaTheme="minorEastAsia" w:hAnsiTheme="minorHAnsi" w:cstheme="minorBidi"/>
            <w:noProof/>
            <w:sz w:val="22"/>
            <w:szCs w:val="22"/>
          </w:rPr>
          <w:tab/>
        </w:r>
        <w:r w:rsidRPr="00F0374E">
          <w:rPr>
            <w:rStyle w:val="Hyperlink"/>
            <w:noProof/>
          </w:rPr>
          <w:t>Section 8.3.2, Linked Tables</w:t>
        </w:r>
        <w:r>
          <w:rPr>
            <w:noProof/>
            <w:webHidden/>
          </w:rPr>
          <w:tab/>
        </w:r>
        <w:r>
          <w:rPr>
            <w:noProof/>
            <w:webHidden/>
          </w:rPr>
          <w:fldChar w:fldCharType="begin"/>
        </w:r>
        <w:r>
          <w:rPr>
            <w:noProof/>
            <w:webHidden/>
          </w:rPr>
          <w:instrText xml:space="preserve"> PAGEREF _Toc466892899 \h </w:instrText>
        </w:r>
        <w:r>
          <w:rPr>
            <w:noProof/>
            <w:webHidden/>
          </w:rPr>
        </w:r>
        <w:r>
          <w:rPr>
            <w:noProof/>
            <w:webHidden/>
          </w:rPr>
          <w:fldChar w:fldCharType="separate"/>
        </w:r>
        <w:r>
          <w:rPr>
            <w:noProof/>
            <w:webHidden/>
          </w:rPr>
          <w:t>152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00" w:history="1">
        <w:r w:rsidRPr="00F0374E">
          <w:rPr>
            <w:rStyle w:val="Hyperlink"/>
            <w:noProof/>
          </w:rPr>
          <w:t>2.1.220</w:t>
        </w:r>
        <w:r>
          <w:rPr>
            <w:rFonts w:asciiTheme="minorHAnsi" w:eastAsiaTheme="minorEastAsia" w:hAnsiTheme="minorHAnsi" w:cstheme="minorBidi"/>
            <w:noProof/>
            <w:sz w:val="22"/>
            <w:szCs w:val="22"/>
          </w:rPr>
          <w:tab/>
        </w:r>
        <w:r w:rsidRPr="00F0374E">
          <w:rPr>
            <w:rStyle w:val="Hyperlink"/>
            <w:noProof/>
          </w:rPr>
          <w:t>Section 8.3.3, Scenario Tables</w:t>
        </w:r>
        <w:r>
          <w:rPr>
            <w:noProof/>
            <w:webHidden/>
          </w:rPr>
          <w:tab/>
        </w:r>
        <w:r>
          <w:rPr>
            <w:noProof/>
            <w:webHidden/>
          </w:rPr>
          <w:fldChar w:fldCharType="begin"/>
        </w:r>
        <w:r>
          <w:rPr>
            <w:noProof/>
            <w:webHidden/>
          </w:rPr>
          <w:instrText xml:space="preserve"> PAGEREF _Toc466892900 \h </w:instrText>
        </w:r>
        <w:r>
          <w:rPr>
            <w:noProof/>
            <w:webHidden/>
          </w:rPr>
        </w:r>
        <w:r>
          <w:rPr>
            <w:noProof/>
            <w:webHidden/>
          </w:rPr>
          <w:fldChar w:fldCharType="separate"/>
        </w:r>
        <w:r>
          <w:rPr>
            <w:noProof/>
            <w:webHidden/>
          </w:rPr>
          <w:t>153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01" w:history="1">
        <w:r w:rsidRPr="00F0374E">
          <w:rPr>
            <w:rStyle w:val="Hyperlink"/>
            <w:noProof/>
          </w:rPr>
          <w:t>2.1.221</w:t>
        </w:r>
        <w:r>
          <w:rPr>
            <w:rFonts w:asciiTheme="minorHAnsi" w:eastAsiaTheme="minorEastAsia" w:hAnsiTheme="minorHAnsi" w:cstheme="minorBidi"/>
            <w:noProof/>
            <w:sz w:val="22"/>
            <w:szCs w:val="22"/>
          </w:rPr>
          <w:tab/>
        </w:r>
        <w:r w:rsidRPr="00F0374E">
          <w:rPr>
            <w:rStyle w:val="Hyperlink"/>
            <w:noProof/>
          </w:rPr>
          <w:t>Section 8.3.4, Shapes</w:t>
        </w:r>
        <w:r>
          <w:rPr>
            <w:noProof/>
            <w:webHidden/>
          </w:rPr>
          <w:tab/>
        </w:r>
        <w:r>
          <w:rPr>
            <w:noProof/>
            <w:webHidden/>
          </w:rPr>
          <w:fldChar w:fldCharType="begin"/>
        </w:r>
        <w:r>
          <w:rPr>
            <w:noProof/>
            <w:webHidden/>
          </w:rPr>
          <w:instrText xml:space="preserve"> PAGEREF _Toc466892901 \h </w:instrText>
        </w:r>
        <w:r>
          <w:rPr>
            <w:noProof/>
            <w:webHidden/>
          </w:rPr>
        </w:r>
        <w:r>
          <w:rPr>
            <w:noProof/>
            <w:webHidden/>
          </w:rPr>
          <w:fldChar w:fldCharType="separate"/>
        </w:r>
        <w:r>
          <w:rPr>
            <w:noProof/>
            <w:webHidden/>
          </w:rPr>
          <w:t>153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02" w:history="1">
        <w:r w:rsidRPr="00F0374E">
          <w:rPr>
            <w:rStyle w:val="Hyperlink"/>
            <w:noProof/>
          </w:rPr>
          <w:t>2.1.222</w:t>
        </w:r>
        <w:r>
          <w:rPr>
            <w:rFonts w:asciiTheme="minorHAnsi" w:eastAsiaTheme="minorEastAsia" w:hAnsiTheme="minorHAnsi" w:cstheme="minorBidi"/>
            <w:noProof/>
            <w:sz w:val="22"/>
            <w:szCs w:val="22"/>
          </w:rPr>
          <w:tab/>
        </w:r>
        <w:r w:rsidRPr="00F0374E">
          <w:rPr>
            <w:rStyle w:val="Hyperlink"/>
            <w:noProof/>
          </w:rPr>
          <w:t>Section 8.4, Advanced Table Cells</w:t>
        </w:r>
        <w:r>
          <w:rPr>
            <w:noProof/>
            <w:webHidden/>
          </w:rPr>
          <w:tab/>
        </w:r>
        <w:r>
          <w:rPr>
            <w:noProof/>
            <w:webHidden/>
          </w:rPr>
          <w:fldChar w:fldCharType="begin"/>
        </w:r>
        <w:r>
          <w:rPr>
            <w:noProof/>
            <w:webHidden/>
          </w:rPr>
          <w:instrText xml:space="preserve"> PAGEREF _Toc466892902 \h </w:instrText>
        </w:r>
        <w:r>
          <w:rPr>
            <w:noProof/>
            <w:webHidden/>
          </w:rPr>
        </w:r>
        <w:r>
          <w:rPr>
            <w:noProof/>
            <w:webHidden/>
          </w:rPr>
          <w:fldChar w:fldCharType="separate"/>
        </w:r>
        <w:r>
          <w:rPr>
            <w:noProof/>
            <w:webHidden/>
          </w:rPr>
          <w:t>154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03" w:history="1">
        <w:r w:rsidRPr="00F0374E">
          <w:rPr>
            <w:rStyle w:val="Hyperlink"/>
            <w:noProof/>
          </w:rPr>
          <w:t>2.1.223</w:t>
        </w:r>
        <w:r>
          <w:rPr>
            <w:rFonts w:asciiTheme="minorHAnsi" w:eastAsiaTheme="minorEastAsia" w:hAnsiTheme="minorHAnsi" w:cstheme="minorBidi"/>
            <w:noProof/>
            <w:sz w:val="22"/>
            <w:szCs w:val="22"/>
          </w:rPr>
          <w:tab/>
        </w:r>
        <w:r w:rsidRPr="00F0374E">
          <w:rPr>
            <w:rStyle w:val="Hyperlink"/>
            <w:noProof/>
          </w:rPr>
          <w:t>Section 8.4.1, Linked Table Cells</w:t>
        </w:r>
        <w:r>
          <w:rPr>
            <w:noProof/>
            <w:webHidden/>
          </w:rPr>
          <w:tab/>
        </w:r>
        <w:r>
          <w:rPr>
            <w:noProof/>
            <w:webHidden/>
          </w:rPr>
          <w:fldChar w:fldCharType="begin"/>
        </w:r>
        <w:r>
          <w:rPr>
            <w:noProof/>
            <w:webHidden/>
          </w:rPr>
          <w:instrText xml:space="preserve"> PAGEREF _Toc466892903 \h </w:instrText>
        </w:r>
        <w:r>
          <w:rPr>
            <w:noProof/>
            <w:webHidden/>
          </w:rPr>
        </w:r>
        <w:r>
          <w:rPr>
            <w:noProof/>
            <w:webHidden/>
          </w:rPr>
          <w:fldChar w:fldCharType="separate"/>
        </w:r>
        <w:r>
          <w:rPr>
            <w:noProof/>
            <w:webHidden/>
          </w:rPr>
          <w:t>154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04" w:history="1">
        <w:r w:rsidRPr="00F0374E">
          <w:rPr>
            <w:rStyle w:val="Hyperlink"/>
            <w:noProof/>
          </w:rPr>
          <w:t>2.1.224</w:t>
        </w:r>
        <w:r>
          <w:rPr>
            <w:rFonts w:asciiTheme="minorHAnsi" w:eastAsiaTheme="minorEastAsia" w:hAnsiTheme="minorHAnsi" w:cstheme="minorBidi"/>
            <w:noProof/>
            <w:sz w:val="22"/>
            <w:szCs w:val="22"/>
          </w:rPr>
          <w:tab/>
        </w:r>
        <w:r w:rsidRPr="00F0374E">
          <w:rPr>
            <w:rStyle w:val="Hyperlink"/>
            <w:noProof/>
          </w:rPr>
          <w:t>Section 8.4.2, Cell Annotation</w:t>
        </w:r>
        <w:r>
          <w:rPr>
            <w:noProof/>
            <w:webHidden/>
          </w:rPr>
          <w:tab/>
        </w:r>
        <w:r>
          <w:rPr>
            <w:noProof/>
            <w:webHidden/>
          </w:rPr>
          <w:fldChar w:fldCharType="begin"/>
        </w:r>
        <w:r>
          <w:rPr>
            <w:noProof/>
            <w:webHidden/>
          </w:rPr>
          <w:instrText xml:space="preserve"> PAGEREF _Toc466892904 \h </w:instrText>
        </w:r>
        <w:r>
          <w:rPr>
            <w:noProof/>
            <w:webHidden/>
          </w:rPr>
        </w:r>
        <w:r>
          <w:rPr>
            <w:noProof/>
            <w:webHidden/>
          </w:rPr>
          <w:fldChar w:fldCharType="separate"/>
        </w:r>
        <w:r>
          <w:rPr>
            <w:noProof/>
            <w:webHidden/>
          </w:rPr>
          <w:t>154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05" w:history="1">
        <w:r w:rsidRPr="00F0374E">
          <w:rPr>
            <w:rStyle w:val="Hyperlink"/>
            <w:noProof/>
          </w:rPr>
          <w:t>2.1.225</w:t>
        </w:r>
        <w:r>
          <w:rPr>
            <w:rFonts w:asciiTheme="minorHAnsi" w:eastAsiaTheme="minorEastAsia" w:hAnsiTheme="minorHAnsi" w:cstheme="minorBidi"/>
            <w:noProof/>
            <w:sz w:val="22"/>
            <w:szCs w:val="22"/>
          </w:rPr>
          <w:tab/>
        </w:r>
        <w:r w:rsidRPr="00F0374E">
          <w:rPr>
            <w:rStyle w:val="Hyperlink"/>
            <w:noProof/>
          </w:rPr>
          <w:t>Section 8.4.3, Detective</w:t>
        </w:r>
        <w:r>
          <w:rPr>
            <w:noProof/>
            <w:webHidden/>
          </w:rPr>
          <w:tab/>
        </w:r>
        <w:r>
          <w:rPr>
            <w:noProof/>
            <w:webHidden/>
          </w:rPr>
          <w:fldChar w:fldCharType="begin"/>
        </w:r>
        <w:r>
          <w:rPr>
            <w:noProof/>
            <w:webHidden/>
          </w:rPr>
          <w:instrText xml:space="preserve"> PAGEREF _Toc466892905 \h </w:instrText>
        </w:r>
        <w:r>
          <w:rPr>
            <w:noProof/>
            <w:webHidden/>
          </w:rPr>
        </w:r>
        <w:r>
          <w:rPr>
            <w:noProof/>
            <w:webHidden/>
          </w:rPr>
          <w:fldChar w:fldCharType="separate"/>
        </w:r>
        <w:r>
          <w:rPr>
            <w:noProof/>
            <w:webHidden/>
          </w:rPr>
          <w:t>154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06" w:history="1">
        <w:r w:rsidRPr="00F0374E">
          <w:rPr>
            <w:rStyle w:val="Hyperlink"/>
            <w:noProof/>
          </w:rPr>
          <w:t>2.1.226</w:t>
        </w:r>
        <w:r>
          <w:rPr>
            <w:rFonts w:asciiTheme="minorHAnsi" w:eastAsiaTheme="minorEastAsia" w:hAnsiTheme="minorHAnsi" w:cstheme="minorBidi"/>
            <w:noProof/>
            <w:sz w:val="22"/>
            <w:szCs w:val="22"/>
          </w:rPr>
          <w:tab/>
        </w:r>
        <w:r w:rsidRPr="00F0374E">
          <w:rPr>
            <w:rStyle w:val="Hyperlink"/>
            <w:noProof/>
          </w:rPr>
          <w:t>Section 8.4.4, Detective Operation</w:t>
        </w:r>
        <w:r>
          <w:rPr>
            <w:noProof/>
            <w:webHidden/>
          </w:rPr>
          <w:tab/>
        </w:r>
        <w:r>
          <w:rPr>
            <w:noProof/>
            <w:webHidden/>
          </w:rPr>
          <w:fldChar w:fldCharType="begin"/>
        </w:r>
        <w:r>
          <w:rPr>
            <w:noProof/>
            <w:webHidden/>
          </w:rPr>
          <w:instrText xml:space="preserve"> PAGEREF _Toc466892906 \h </w:instrText>
        </w:r>
        <w:r>
          <w:rPr>
            <w:noProof/>
            <w:webHidden/>
          </w:rPr>
        </w:r>
        <w:r>
          <w:rPr>
            <w:noProof/>
            <w:webHidden/>
          </w:rPr>
          <w:fldChar w:fldCharType="separate"/>
        </w:r>
        <w:r>
          <w:rPr>
            <w:noProof/>
            <w:webHidden/>
          </w:rPr>
          <w:t>155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07" w:history="1">
        <w:r w:rsidRPr="00F0374E">
          <w:rPr>
            <w:rStyle w:val="Hyperlink"/>
            <w:noProof/>
          </w:rPr>
          <w:t>2.1.227</w:t>
        </w:r>
        <w:r>
          <w:rPr>
            <w:rFonts w:asciiTheme="minorHAnsi" w:eastAsiaTheme="minorEastAsia" w:hAnsiTheme="minorHAnsi" w:cstheme="minorBidi"/>
            <w:noProof/>
            <w:sz w:val="22"/>
            <w:szCs w:val="22"/>
          </w:rPr>
          <w:tab/>
        </w:r>
        <w:r w:rsidRPr="00F0374E">
          <w:rPr>
            <w:rStyle w:val="Hyperlink"/>
            <w:noProof/>
          </w:rPr>
          <w:t>Section 8.4.5, Highlighted Range</w:t>
        </w:r>
        <w:r>
          <w:rPr>
            <w:noProof/>
            <w:webHidden/>
          </w:rPr>
          <w:tab/>
        </w:r>
        <w:r>
          <w:rPr>
            <w:noProof/>
            <w:webHidden/>
          </w:rPr>
          <w:fldChar w:fldCharType="begin"/>
        </w:r>
        <w:r>
          <w:rPr>
            <w:noProof/>
            <w:webHidden/>
          </w:rPr>
          <w:instrText xml:space="preserve"> PAGEREF _Toc466892907 \h </w:instrText>
        </w:r>
        <w:r>
          <w:rPr>
            <w:noProof/>
            <w:webHidden/>
          </w:rPr>
        </w:r>
        <w:r>
          <w:rPr>
            <w:noProof/>
            <w:webHidden/>
          </w:rPr>
          <w:fldChar w:fldCharType="separate"/>
        </w:r>
        <w:r>
          <w:rPr>
            <w:noProof/>
            <w:webHidden/>
          </w:rPr>
          <w:t>155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08" w:history="1">
        <w:r w:rsidRPr="00F0374E">
          <w:rPr>
            <w:rStyle w:val="Hyperlink"/>
            <w:noProof/>
          </w:rPr>
          <w:t>2.1.228</w:t>
        </w:r>
        <w:r>
          <w:rPr>
            <w:rFonts w:asciiTheme="minorHAnsi" w:eastAsiaTheme="minorEastAsia" w:hAnsiTheme="minorHAnsi" w:cstheme="minorBidi"/>
            <w:noProof/>
            <w:sz w:val="22"/>
            <w:szCs w:val="22"/>
          </w:rPr>
          <w:tab/>
        </w:r>
        <w:r w:rsidRPr="00F0374E">
          <w:rPr>
            <w:rStyle w:val="Hyperlink"/>
            <w:noProof/>
          </w:rPr>
          <w:t>Section 8.5, Spreadsheet Document Content</w:t>
        </w:r>
        <w:r>
          <w:rPr>
            <w:noProof/>
            <w:webHidden/>
          </w:rPr>
          <w:tab/>
        </w:r>
        <w:r>
          <w:rPr>
            <w:noProof/>
            <w:webHidden/>
          </w:rPr>
          <w:fldChar w:fldCharType="begin"/>
        </w:r>
        <w:r>
          <w:rPr>
            <w:noProof/>
            <w:webHidden/>
          </w:rPr>
          <w:instrText xml:space="preserve"> PAGEREF _Toc466892908 \h </w:instrText>
        </w:r>
        <w:r>
          <w:rPr>
            <w:noProof/>
            <w:webHidden/>
          </w:rPr>
        </w:r>
        <w:r>
          <w:rPr>
            <w:noProof/>
            <w:webHidden/>
          </w:rPr>
          <w:fldChar w:fldCharType="separate"/>
        </w:r>
        <w:r>
          <w:rPr>
            <w:noProof/>
            <w:webHidden/>
          </w:rPr>
          <w:t>155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09" w:history="1">
        <w:r w:rsidRPr="00F0374E">
          <w:rPr>
            <w:rStyle w:val="Hyperlink"/>
            <w:noProof/>
          </w:rPr>
          <w:t>2.1.229</w:t>
        </w:r>
        <w:r>
          <w:rPr>
            <w:rFonts w:asciiTheme="minorHAnsi" w:eastAsiaTheme="minorEastAsia" w:hAnsiTheme="minorHAnsi" w:cstheme="minorBidi"/>
            <w:noProof/>
            <w:sz w:val="22"/>
            <w:szCs w:val="22"/>
          </w:rPr>
          <w:tab/>
        </w:r>
        <w:r w:rsidRPr="00F0374E">
          <w:rPr>
            <w:rStyle w:val="Hyperlink"/>
            <w:noProof/>
          </w:rPr>
          <w:t>Section 8.5.1, Document Protection</w:t>
        </w:r>
        <w:r>
          <w:rPr>
            <w:noProof/>
            <w:webHidden/>
          </w:rPr>
          <w:tab/>
        </w:r>
        <w:r>
          <w:rPr>
            <w:noProof/>
            <w:webHidden/>
          </w:rPr>
          <w:fldChar w:fldCharType="begin"/>
        </w:r>
        <w:r>
          <w:rPr>
            <w:noProof/>
            <w:webHidden/>
          </w:rPr>
          <w:instrText xml:space="preserve"> PAGEREF _Toc466892909 \h </w:instrText>
        </w:r>
        <w:r>
          <w:rPr>
            <w:noProof/>
            <w:webHidden/>
          </w:rPr>
        </w:r>
        <w:r>
          <w:rPr>
            <w:noProof/>
            <w:webHidden/>
          </w:rPr>
          <w:fldChar w:fldCharType="separate"/>
        </w:r>
        <w:r>
          <w:rPr>
            <w:noProof/>
            <w:webHidden/>
          </w:rPr>
          <w:t>155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10" w:history="1">
        <w:r w:rsidRPr="00F0374E">
          <w:rPr>
            <w:rStyle w:val="Hyperlink"/>
            <w:noProof/>
          </w:rPr>
          <w:t>2.1.230</w:t>
        </w:r>
        <w:r>
          <w:rPr>
            <w:rFonts w:asciiTheme="minorHAnsi" w:eastAsiaTheme="minorEastAsia" w:hAnsiTheme="minorHAnsi" w:cstheme="minorBidi"/>
            <w:noProof/>
            <w:sz w:val="22"/>
            <w:szCs w:val="22"/>
          </w:rPr>
          <w:tab/>
        </w:r>
        <w:r w:rsidRPr="00F0374E">
          <w:rPr>
            <w:rStyle w:val="Hyperlink"/>
            <w:noProof/>
          </w:rPr>
          <w:t>Section 8.5.2, Calculation Settings</w:t>
        </w:r>
        <w:r>
          <w:rPr>
            <w:noProof/>
            <w:webHidden/>
          </w:rPr>
          <w:tab/>
        </w:r>
        <w:r>
          <w:rPr>
            <w:noProof/>
            <w:webHidden/>
          </w:rPr>
          <w:fldChar w:fldCharType="begin"/>
        </w:r>
        <w:r>
          <w:rPr>
            <w:noProof/>
            <w:webHidden/>
          </w:rPr>
          <w:instrText xml:space="preserve"> PAGEREF _Toc466892910 \h </w:instrText>
        </w:r>
        <w:r>
          <w:rPr>
            <w:noProof/>
            <w:webHidden/>
          </w:rPr>
        </w:r>
        <w:r>
          <w:rPr>
            <w:noProof/>
            <w:webHidden/>
          </w:rPr>
          <w:fldChar w:fldCharType="separate"/>
        </w:r>
        <w:r>
          <w:rPr>
            <w:noProof/>
            <w:webHidden/>
          </w:rPr>
          <w:t>156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11" w:history="1">
        <w:r w:rsidRPr="00F0374E">
          <w:rPr>
            <w:rStyle w:val="Hyperlink"/>
            <w:noProof/>
          </w:rPr>
          <w:t>2.1.231</w:t>
        </w:r>
        <w:r>
          <w:rPr>
            <w:rFonts w:asciiTheme="minorHAnsi" w:eastAsiaTheme="minorEastAsia" w:hAnsiTheme="minorHAnsi" w:cstheme="minorBidi"/>
            <w:noProof/>
            <w:sz w:val="22"/>
            <w:szCs w:val="22"/>
          </w:rPr>
          <w:tab/>
        </w:r>
        <w:r w:rsidRPr="00F0374E">
          <w:rPr>
            <w:rStyle w:val="Hyperlink"/>
            <w:noProof/>
          </w:rPr>
          <w:t>Section 8.5.3, Table Cell Content Validations</w:t>
        </w:r>
        <w:r>
          <w:rPr>
            <w:noProof/>
            <w:webHidden/>
          </w:rPr>
          <w:tab/>
        </w:r>
        <w:r>
          <w:rPr>
            <w:noProof/>
            <w:webHidden/>
          </w:rPr>
          <w:fldChar w:fldCharType="begin"/>
        </w:r>
        <w:r>
          <w:rPr>
            <w:noProof/>
            <w:webHidden/>
          </w:rPr>
          <w:instrText xml:space="preserve"> PAGEREF _Toc466892911 \h </w:instrText>
        </w:r>
        <w:r>
          <w:rPr>
            <w:noProof/>
            <w:webHidden/>
          </w:rPr>
        </w:r>
        <w:r>
          <w:rPr>
            <w:noProof/>
            <w:webHidden/>
          </w:rPr>
          <w:fldChar w:fldCharType="separate"/>
        </w:r>
        <w:r>
          <w:rPr>
            <w:noProof/>
            <w:webHidden/>
          </w:rPr>
          <w:t>157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12" w:history="1">
        <w:r w:rsidRPr="00F0374E">
          <w:rPr>
            <w:rStyle w:val="Hyperlink"/>
            <w:noProof/>
          </w:rPr>
          <w:t>2.1.232</w:t>
        </w:r>
        <w:r>
          <w:rPr>
            <w:rFonts w:asciiTheme="minorHAnsi" w:eastAsiaTheme="minorEastAsia" w:hAnsiTheme="minorHAnsi" w:cstheme="minorBidi"/>
            <w:noProof/>
            <w:sz w:val="22"/>
            <w:szCs w:val="22"/>
          </w:rPr>
          <w:tab/>
        </w:r>
        <w:r w:rsidRPr="00F0374E">
          <w:rPr>
            <w:rStyle w:val="Hyperlink"/>
            <w:noProof/>
          </w:rPr>
          <w:t>Section 8.5.4, Label Ranges</w:t>
        </w:r>
        <w:r>
          <w:rPr>
            <w:noProof/>
            <w:webHidden/>
          </w:rPr>
          <w:tab/>
        </w:r>
        <w:r>
          <w:rPr>
            <w:noProof/>
            <w:webHidden/>
          </w:rPr>
          <w:fldChar w:fldCharType="begin"/>
        </w:r>
        <w:r>
          <w:rPr>
            <w:noProof/>
            <w:webHidden/>
          </w:rPr>
          <w:instrText xml:space="preserve"> PAGEREF _Toc466892912 \h </w:instrText>
        </w:r>
        <w:r>
          <w:rPr>
            <w:noProof/>
            <w:webHidden/>
          </w:rPr>
        </w:r>
        <w:r>
          <w:rPr>
            <w:noProof/>
            <w:webHidden/>
          </w:rPr>
          <w:fldChar w:fldCharType="separate"/>
        </w:r>
        <w:r>
          <w:rPr>
            <w:noProof/>
            <w:webHidden/>
          </w:rPr>
          <w:t>158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13" w:history="1">
        <w:r w:rsidRPr="00F0374E">
          <w:rPr>
            <w:rStyle w:val="Hyperlink"/>
            <w:noProof/>
          </w:rPr>
          <w:t>2.1.233</w:t>
        </w:r>
        <w:r>
          <w:rPr>
            <w:rFonts w:asciiTheme="minorHAnsi" w:eastAsiaTheme="minorEastAsia" w:hAnsiTheme="minorHAnsi" w:cstheme="minorBidi"/>
            <w:noProof/>
            <w:sz w:val="22"/>
            <w:szCs w:val="22"/>
          </w:rPr>
          <w:tab/>
        </w:r>
        <w:r w:rsidRPr="00F0374E">
          <w:rPr>
            <w:rStyle w:val="Hyperlink"/>
            <w:noProof/>
          </w:rPr>
          <w:t>Section 8.5.5, Named Expressions</w:t>
        </w:r>
        <w:r>
          <w:rPr>
            <w:noProof/>
            <w:webHidden/>
          </w:rPr>
          <w:tab/>
        </w:r>
        <w:r>
          <w:rPr>
            <w:noProof/>
            <w:webHidden/>
          </w:rPr>
          <w:fldChar w:fldCharType="begin"/>
        </w:r>
        <w:r>
          <w:rPr>
            <w:noProof/>
            <w:webHidden/>
          </w:rPr>
          <w:instrText xml:space="preserve"> PAGEREF _Toc466892913 \h </w:instrText>
        </w:r>
        <w:r>
          <w:rPr>
            <w:noProof/>
            <w:webHidden/>
          </w:rPr>
        </w:r>
        <w:r>
          <w:rPr>
            <w:noProof/>
            <w:webHidden/>
          </w:rPr>
          <w:fldChar w:fldCharType="separate"/>
        </w:r>
        <w:r>
          <w:rPr>
            <w:noProof/>
            <w:webHidden/>
          </w:rPr>
          <w:t>158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14" w:history="1">
        <w:r w:rsidRPr="00F0374E">
          <w:rPr>
            <w:rStyle w:val="Hyperlink"/>
            <w:noProof/>
          </w:rPr>
          <w:t>2.1.234</w:t>
        </w:r>
        <w:r>
          <w:rPr>
            <w:rFonts w:asciiTheme="minorHAnsi" w:eastAsiaTheme="minorEastAsia" w:hAnsiTheme="minorHAnsi" w:cstheme="minorBidi"/>
            <w:noProof/>
            <w:sz w:val="22"/>
            <w:szCs w:val="22"/>
          </w:rPr>
          <w:tab/>
        </w:r>
        <w:r w:rsidRPr="00F0374E">
          <w:rPr>
            <w:rStyle w:val="Hyperlink"/>
            <w:noProof/>
          </w:rPr>
          <w:t>Section 8.6, Database Ranges</w:t>
        </w:r>
        <w:r>
          <w:rPr>
            <w:noProof/>
            <w:webHidden/>
          </w:rPr>
          <w:tab/>
        </w:r>
        <w:r>
          <w:rPr>
            <w:noProof/>
            <w:webHidden/>
          </w:rPr>
          <w:fldChar w:fldCharType="begin"/>
        </w:r>
        <w:r>
          <w:rPr>
            <w:noProof/>
            <w:webHidden/>
          </w:rPr>
          <w:instrText xml:space="preserve"> PAGEREF _Toc466892914 \h </w:instrText>
        </w:r>
        <w:r>
          <w:rPr>
            <w:noProof/>
            <w:webHidden/>
          </w:rPr>
        </w:r>
        <w:r>
          <w:rPr>
            <w:noProof/>
            <w:webHidden/>
          </w:rPr>
          <w:fldChar w:fldCharType="separate"/>
        </w:r>
        <w:r>
          <w:rPr>
            <w:noProof/>
            <w:webHidden/>
          </w:rPr>
          <w:t>159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15" w:history="1">
        <w:r w:rsidRPr="00F0374E">
          <w:rPr>
            <w:rStyle w:val="Hyperlink"/>
            <w:noProof/>
          </w:rPr>
          <w:t>2.1.235</w:t>
        </w:r>
        <w:r>
          <w:rPr>
            <w:rFonts w:asciiTheme="minorHAnsi" w:eastAsiaTheme="minorEastAsia" w:hAnsiTheme="minorHAnsi" w:cstheme="minorBidi"/>
            <w:noProof/>
            <w:sz w:val="22"/>
            <w:szCs w:val="22"/>
          </w:rPr>
          <w:tab/>
        </w:r>
        <w:r w:rsidRPr="00F0374E">
          <w:rPr>
            <w:rStyle w:val="Hyperlink"/>
            <w:noProof/>
          </w:rPr>
          <w:t>Section 8.6.1, Database Range</w:t>
        </w:r>
        <w:r>
          <w:rPr>
            <w:noProof/>
            <w:webHidden/>
          </w:rPr>
          <w:tab/>
        </w:r>
        <w:r>
          <w:rPr>
            <w:noProof/>
            <w:webHidden/>
          </w:rPr>
          <w:fldChar w:fldCharType="begin"/>
        </w:r>
        <w:r>
          <w:rPr>
            <w:noProof/>
            <w:webHidden/>
          </w:rPr>
          <w:instrText xml:space="preserve"> PAGEREF _Toc466892915 \h </w:instrText>
        </w:r>
        <w:r>
          <w:rPr>
            <w:noProof/>
            <w:webHidden/>
          </w:rPr>
        </w:r>
        <w:r>
          <w:rPr>
            <w:noProof/>
            <w:webHidden/>
          </w:rPr>
          <w:fldChar w:fldCharType="separate"/>
        </w:r>
        <w:r>
          <w:rPr>
            <w:noProof/>
            <w:webHidden/>
          </w:rPr>
          <w:t>160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16" w:history="1">
        <w:r w:rsidRPr="00F0374E">
          <w:rPr>
            <w:rStyle w:val="Hyperlink"/>
            <w:noProof/>
          </w:rPr>
          <w:t>2.1.236</w:t>
        </w:r>
        <w:r>
          <w:rPr>
            <w:rFonts w:asciiTheme="minorHAnsi" w:eastAsiaTheme="minorEastAsia" w:hAnsiTheme="minorHAnsi" w:cstheme="minorBidi"/>
            <w:noProof/>
            <w:sz w:val="22"/>
            <w:szCs w:val="22"/>
          </w:rPr>
          <w:tab/>
        </w:r>
        <w:r w:rsidRPr="00F0374E">
          <w:rPr>
            <w:rStyle w:val="Hyperlink"/>
            <w:noProof/>
          </w:rPr>
          <w:t>Section 8.6.2, Database Source SQL</w:t>
        </w:r>
        <w:r>
          <w:rPr>
            <w:noProof/>
            <w:webHidden/>
          </w:rPr>
          <w:tab/>
        </w:r>
        <w:r>
          <w:rPr>
            <w:noProof/>
            <w:webHidden/>
          </w:rPr>
          <w:fldChar w:fldCharType="begin"/>
        </w:r>
        <w:r>
          <w:rPr>
            <w:noProof/>
            <w:webHidden/>
          </w:rPr>
          <w:instrText xml:space="preserve"> PAGEREF _Toc466892916 \h </w:instrText>
        </w:r>
        <w:r>
          <w:rPr>
            <w:noProof/>
            <w:webHidden/>
          </w:rPr>
        </w:r>
        <w:r>
          <w:rPr>
            <w:noProof/>
            <w:webHidden/>
          </w:rPr>
          <w:fldChar w:fldCharType="separate"/>
        </w:r>
        <w:r>
          <w:rPr>
            <w:noProof/>
            <w:webHidden/>
          </w:rPr>
          <w:t>161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17" w:history="1">
        <w:r w:rsidRPr="00F0374E">
          <w:rPr>
            <w:rStyle w:val="Hyperlink"/>
            <w:noProof/>
          </w:rPr>
          <w:t>2.1.237</w:t>
        </w:r>
        <w:r>
          <w:rPr>
            <w:rFonts w:asciiTheme="minorHAnsi" w:eastAsiaTheme="minorEastAsia" w:hAnsiTheme="minorHAnsi" w:cstheme="minorBidi"/>
            <w:noProof/>
            <w:sz w:val="22"/>
            <w:szCs w:val="22"/>
          </w:rPr>
          <w:tab/>
        </w:r>
        <w:r w:rsidRPr="00F0374E">
          <w:rPr>
            <w:rStyle w:val="Hyperlink"/>
            <w:noProof/>
          </w:rPr>
          <w:t>Section 8.6.3, Database Source Table</w:t>
        </w:r>
        <w:r>
          <w:rPr>
            <w:noProof/>
            <w:webHidden/>
          </w:rPr>
          <w:tab/>
        </w:r>
        <w:r>
          <w:rPr>
            <w:noProof/>
            <w:webHidden/>
          </w:rPr>
          <w:fldChar w:fldCharType="begin"/>
        </w:r>
        <w:r>
          <w:rPr>
            <w:noProof/>
            <w:webHidden/>
          </w:rPr>
          <w:instrText xml:space="preserve"> PAGEREF _Toc466892917 \h </w:instrText>
        </w:r>
        <w:r>
          <w:rPr>
            <w:noProof/>
            <w:webHidden/>
          </w:rPr>
        </w:r>
        <w:r>
          <w:rPr>
            <w:noProof/>
            <w:webHidden/>
          </w:rPr>
          <w:fldChar w:fldCharType="separate"/>
        </w:r>
        <w:r>
          <w:rPr>
            <w:noProof/>
            <w:webHidden/>
          </w:rPr>
          <w:t>162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18" w:history="1">
        <w:r w:rsidRPr="00F0374E">
          <w:rPr>
            <w:rStyle w:val="Hyperlink"/>
            <w:noProof/>
          </w:rPr>
          <w:t>2.1.238</w:t>
        </w:r>
        <w:r>
          <w:rPr>
            <w:rFonts w:asciiTheme="minorHAnsi" w:eastAsiaTheme="minorEastAsia" w:hAnsiTheme="minorHAnsi" w:cstheme="minorBidi"/>
            <w:noProof/>
            <w:sz w:val="22"/>
            <w:szCs w:val="22"/>
          </w:rPr>
          <w:tab/>
        </w:r>
        <w:r w:rsidRPr="00F0374E">
          <w:rPr>
            <w:rStyle w:val="Hyperlink"/>
            <w:noProof/>
          </w:rPr>
          <w:t>Section 8.6.4, Database Source Query</w:t>
        </w:r>
        <w:r>
          <w:rPr>
            <w:noProof/>
            <w:webHidden/>
          </w:rPr>
          <w:tab/>
        </w:r>
        <w:r>
          <w:rPr>
            <w:noProof/>
            <w:webHidden/>
          </w:rPr>
          <w:fldChar w:fldCharType="begin"/>
        </w:r>
        <w:r>
          <w:rPr>
            <w:noProof/>
            <w:webHidden/>
          </w:rPr>
          <w:instrText xml:space="preserve"> PAGEREF _Toc466892918 \h </w:instrText>
        </w:r>
        <w:r>
          <w:rPr>
            <w:noProof/>
            <w:webHidden/>
          </w:rPr>
        </w:r>
        <w:r>
          <w:rPr>
            <w:noProof/>
            <w:webHidden/>
          </w:rPr>
          <w:fldChar w:fldCharType="separate"/>
        </w:r>
        <w:r>
          <w:rPr>
            <w:noProof/>
            <w:webHidden/>
          </w:rPr>
          <w:t>162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19" w:history="1">
        <w:r w:rsidRPr="00F0374E">
          <w:rPr>
            <w:rStyle w:val="Hyperlink"/>
            <w:noProof/>
          </w:rPr>
          <w:t>2.1.239</w:t>
        </w:r>
        <w:r>
          <w:rPr>
            <w:rFonts w:asciiTheme="minorHAnsi" w:eastAsiaTheme="minorEastAsia" w:hAnsiTheme="minorHAnsi" w:cstheme="minorBidi"/>
            <w:noProof/>
            <w:sz w:val="22"/>
            <w:szCs w:val="22"/>
          </w:rPr>
          <w:tab/>
        </w:r>
        <w:r w:rsidRPr="00F0374E">
          <w:rPr>
            <w:rStyle w:val="Hyperlink"/>
            <w:noProof/>
          </w:rPr>
          <w:t>Section 8.6.5, Sort</w:t>
        </w:r>
        <w:r>
          <w:rPr>
            <w:noProof/>
            <w:webHidden/>
          </w:rPr>
          <w:tab/>
        </w:r>
        <w:r>
          <w:rPr>
            <w:noProof/>
            <w:webHidden/>
          </w:rPr>
          <w:fldChar w:fldCharType="begin"/>
        </w:r>
        <w:r>
          <w:rPr>
            <w:noProof/>
            <w:webHidden/>
          </w:rPr>
          <w:instrText xml:space="preserve"> PAGEREF _Toc466892919 \h </w:instrText>
        </w:r>
        <w:r>
          <w:rPr>
            <w:noProof/>
            <w:webHidden/>
          </w:rPr>
        </w:r>
        <w:r>
          <w:rPr>
            <w:noProof/>
            <w:webHidden/>
          </w:rPr>
          <w:fldChar w:fldCharType="separate"/>
        </w:r>
        <w:r>
          <w:rPr>
            <w:noProof/>
            <w:webHidden/>
          </w:rPr>
          <w:t>163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20" w:history="1">
        <w:r w:rsidRPr="00F0374E">
          <w:rPr>
            <w:rStyle w:val="Hyperlink"/>
            <w:noProof/>
          </w:rPr>
          <w:t>2.1.240</w:t>
        </w:r>
        <w:r>
          <w:rPr>
            <w:rFonts w:asciiTheme="minorHAnsi" w:eastAsiaTheme="minorEastAsia" w:hAnsiTheme="minorHAnsi" w:cstheme="minorBidi"/>
            <w:noProof/>
            <w:sz w:val="22"/>
            <w:szCs w:val="22"/>
          </w:rPr>
          <w:tab/>
        </w:r>
        <w:r w:rsidRPr="00F0374E">
          <w:rPr>
            <w:rStyle w:val="Hyperlink"/>
            <w:noProof/>
          </w:rPr>
          <w:t>Section 8.6.6, Sort By</w:t>
        </w:r>
        <w:r>
          <w:rPr>
            <w:noProof/>
            <w:webHidden/>
          </w:rPr>
          <w:tab/>
        </w:r>
        <w:r>
          <w:rPr>
            <w:noProof/>
            <w:webHidden/>
          </w:rPr>
          <w:fldChar w:fldCharType="begin"/>
        </w:r>
        <w:r>
          <w:rPr>
            <w:noProof/>
            <w:webHidden/>
          </w:rPr>
          <w:instrText xml:space="preserve"> PAGEREF _Toc466892920 \h </w:instrText>
        </w:r>
        <w:r>
          <w:rPr>
            <w:noProof/>
            <w:webHidden/>
          </w:rPr>
        </w:r>
        <w:r>
          <w:rPr>
            <w:noProof/>
            <w:webHidden/>
          </w:rPr>
          <w:fldChar w:fldCharType="separate"/>
        </w:r>
        <w:r>
          <w:rPr>
            <w:noProof/>
            <w:webHidden/>
          </w:rPr>
          <w:t>163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21" w:history="1">
        <w:r w:rsidRPr="00F0374E">
          <w:rPr>
            <w:rStyle w:val="Hyperlink"/>
            <w:noProof/>
          </w:rPr>
          <w:t>2.1.241</w:t>
        </w:r>
        <w:r>
          <w:rPr>
            <w:rFonts w:asciiTheme="minorHAnsi" w:eastAsiaTheme="minorEastAsia" w:hAnsiTheme="minorHAnsi" w:cstheme="minorBidi"/>
            <w:noProof/>
            <w:sz w:val="22"/>
            <w:szCs w:val="22"/>
          </w:rPr>
          <w:tab/>
        </w:r>
        <w:r w:rsidRPr="00F0374E">
          <w:rPr>
            <w:rStyle w:val="Hyperlink"/>
            <w:noProof/>
          </w:rPr>
          <w:t>Section 8.6.7, Subtotal Rules</w:t>
        </w:r>
        <w:r>
          <w:rPr>
            <w:noProof/>
            <w:webHidden/>
          </w:rPr>
          <w:tab/>
        </w:r>
        <w:r>
          <w:rPr>
            <w:noProof/>
            <w:webHidden/>
          </w:rPr>
          <w:fldChar w:fldCharType="begin"/>
        </w:r>
        <w:r>
          <w:rPr>
            <w:noProof/>
            <w:webHidden/>
          </w:rPr>
          <w:instrText xml:space="preserve"> PAGEREF _Toc466892921 \h </w:instrText>
        </w:r>
        <w:r>
          <w:rPr>
            <w:noProof/>
            <w:webHidden/>
          </w:rPr>
        </w:r>
        <w:r>
          <w:rPr>
            <w:noProof/>
            <w:webHidden/>
          </w:rPr>
          <w:fldChar w:fldCharType="separate"/>
        </w:r>
        <w:r>
          <w:rPr>
            <w:noProof/>
            <w:webHidden/>
          </w:rPr>
          <w:t>164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22" w:history="1">
        <w:r w:rsidRPr="00F0374E">
          <w:rPr>
            <w:rStyle w:val="Hyperlink"/>
            <w:noProof/>
          </w:rPr>
          <w:t>2.1.242</w:t>
        </w:r>
        <w:r>
          <w:rPr>
            <w:rFonts w:asciiTheme="minorHAnsi" w:eastAsiaTheme="minorEastAsia" w:hAnsiTheme="minorHAnsi" w:cstheme="minorBidi"/>
            <w:noProof/>
            <w:sz w:val="22"/>
            <w:szCs w:val="22"/>
          </w:rPr>
          <w:tab/>
        </w:r>
        <w:r w:rsidRPr="00F0374E">
          <w:rPr>
            <w:rStyle w:val="Hyperlink"/>
            <w:noProof/>
          </w:rPr>
          <w:t>Section 8.6.8, Subtotal Sort Groups</w:t>
        </w:r>
        <w:r>
          <w:rPr>
            <w:noProof/>
            <w:webHidden/>
          </w:rPr>
          <w:tab/>
        </w:r>
        <w:r>
          <w:rPr>
            <w:noProof/>
            <w:webHidden/>
          </w:rPr>
          <w:fldChar w:fldCharType="begin"/>
        </w:r>
        <w:r>
          <w:rPr>
            <w:noProof/>
            <w:webHidden/>
          </w:rPr>
          <w:instrText xml:space="preserve"> PAGEREF _Toc466892922 \h </w:instrText>
        </w:r>
        <w:r>
          <w:rPr>
            <w:noProof/>
            <w:webHidden/>
          </w:rPr>
        </w:r>
        <w:r>
          <w:rPr>
            <w:noProof/>
            <w:webHidden/>
          </w:rPr>
          <w:fldChar w:fldCharType="separate"/>
        </w:r>
        <w:r>
          <w:rPr>
            <w:noProof/>
            <w:webHidden/>
          </w:rPr>
          <w:t>164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23" w:history="1">
        <w:r w:rsidRPr="00F0374E">
          <w:rPr>
            <w:rStyle w:val="Hyperlink"/>
            <w:noProof/>
          </w:rPr>
          <w:t>2.1.243</w:t>
        </w:r>
        <w:r>
          <w:rPr>
            <w:rFonts w:asciiTheme="minorHAnsi" w:eastAsiaTheme="minorEastAsia" w:hAnsiTheme="minorHAnsi" w:cstheme="minorBidi"/>
            <w:noProof/>
            <w:sz w:val="22"/>
            <w:szCs w:val="22"/>
          </w:rPr>
          <w:tab/>
        </w:r>
        <w:r w:rsidRPr="00F0374E">
          <w:rPr>
            <w:rStyle w:val="Hyperlink"/>
            <w:noProof/>
          </w:rPr>
          <w:t>Section 8.6.9, Subtotal Rule</w:t>
        </w:r>
        <w:r>
          <w:rPr>
            <w:noProof/>
            <w:webHidden/>
          </w:rPr>
          <w:tab/>
        </w:r>
        <w:r>
          <w:rPr>
            <w:noProof/>
            <w:webHidden/>
          </w:rPr>
          <w:fldChar w:fldCharType="begin"/>
        </w:r>
        <w:r>
          <w:rPr>
            <w:noProof/>
            <w:webHidden/>
          </w:rPr>
          <w:instrText xml:space="preserve"> PAGEREF _Toc466892923 \h </w:instrText>
        </w:r>
        <w:r>
          <w:rPr>
            <w:noProof/>
            <w:webHidden/>
          </w:rPr>
        </w:r>
        <w:r>
          <w:rPr>
            <w:noProof/>
            <w:webHidden/>
          </w:rPr>
          <w:fldChar w:fldCharType="separate"/>
        </w:r>
        <w:r>
          <w:rPr>
            <w:noProof/>
            <w:webHidden/>
          </w:rPr>
          <w:t>164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24" w:history="1">
        <w:r w:rsidRPr="00F0374E">
          <w:rPr>
            <w:rStyle w:val="Hyperlink"/>
            <w:noProof/>
          </w:rPr>
          <w:t>2.1.244</w:t>
        </w:r>
        <w:r>
          <w:rPr>
            <w:rFonts w:asciiTheme="minorHAnsi" w:eastAsiaTheme="minorEastAsia" w:hAnsiTheme="minorHAnsi" w:cstheme="minorBidi"/>
            <w:noProof/>
            <w:sz w:val="22"/>
            <w:szCs w:val="22"/>
          </w:rPr>
          <w:tab/>
        </w:r>
        <w:r w:rsidRPr="00F0374E">
          <w:rPr>
            <w:rStyle w:val="Hyperlink"/>
            <w:noProof/>
          </w:rPr>
          <w:t>Section 8.6.10, Subtotal Field</w:t>
        </w:r>
        <w:r>
          <w:rPr>
            <w:noProof/>
            <w:webHidden/>
          </w:rPr>
          <w:tab/>
        </w:r>
        <w:r>
          <w:rPr>
            <w:noProof/>
            <w:webHidden/>
          </w:rPr>
          <w:fldChar w:fldCharType="begin"/>
        </w:r>
        <w:r>
          <w:rPr>
            <w:noProof/>
            <w:webHidden/>
          </w:rPr>
          <w:instrText xml:space="preserve"> PAGEREF _Toc466892924 \h </w:instrText>
        </w:r>
        <w:r>
          <w:rPr>
            <w:noProof/>
            <w:webHidden/>
          </w:rPr>
        </w:r>
        <w:r>
          <w:rPr>
            <w:noProof/>
            <w:webHidden/>
          </w:rPr>
          <w:fldChar w:fldCharType="separate"/>
        </w:r>
        <w:r>
          <w:rPr>
            <w:noProof/>
            <w:webHidden/>
          </w:rPr>
          <w:t>164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25" w:history="1">
        <w:r w:rsidRPr="00F0374E">
          <w:rPr>
            <w:rStyle w:val="Hyperlink"/>
            <w:noProof/>
          </w:rPr>
          <w:t>2.1.245</w:t>
        </w:r>
        <w:r>
          <w:rPr>
            <w:rFonts w:asciiTheme="minorHAnsi" w:eastAsiaTheme="minorEastAsia" w:hAnsiTheme="minorHAnsi" w:cstheme="minorBidi"/>
            <w:noProof/>
            <w:sz w:val="22"/>
            <w:szCs w:val="22"/>
          </w:rPr>
          <w:tab/>
        </w:r>
        <w:r w:rsidRPr="00F0374E">
          <w:rPr>
            <w:rStyle w:val="Hyperlink"/>
            <w:noProof/>
          </w:rPr>
          <w:t>Section 8.7, Filters</w:t>
        </w:r>
        <w:r>
          <w:rPr>
            <w:noProof/>
            <w:webHidden/>
          </w:rPr>
          <w:tab/>
        </w:r>
        <w:r>
          <w:rPr>
            <w:noProof/>
            <w:webHidden/>
          </w:rPr>
          <w:fldChar w:fldCharType="begin"/>
        </w:r>
        <w:r>
          <w:rPr>
            <w:noProof/>
            <w:webHidden/>
          </w:rPr>
          <w:instrText xml:space="preserve"> PAGEREF _Toc466892925 \h </w:instrText>
        </w:r>
        <w:r>
          <w:rPr>
            <w:noProof/>
            <w:webHidden/>
          </w:rPr>
        </w:r>
        <w:r>
          <w:rPr>
            <w:noProof/>
            <w:webHidden/>
          </w:rPr>
          <w:fldChar w:fldCharType="separate"/>
        </w:r>
        <w:r>
          <w:rPr>
            <w:noProof/>
            <w:webHidden/>
          </w:rPr>
          <w:t>164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26" w:history="1">
        <w:r w:rsidRPr="00F0374E">
          <w:rPr>
            <w:rStyle w:val="Hyperlink"/>
            <w:noProof/>
          </w:rPr>
          <w:t>2.1.246</w:t>
        </w:r>
        <w:r>
          <w:rPr>
            <w:rFonts w:asciiTheme="minorHAnsi" w:eastAsiaTheme="minorEastAsia" w:hAnsiTheme="minorHAnsi" w:cstheme="minorBidi"/>
            <w:noProof/>
            <w:sz w:val="22"/>
            <w:szCs w:val="22"/>
          </w:rPr>
          <w:tab/>
        </w:r>
        <w:r w:rsidRPr="00F0374E">
          <w:rPr>
            <w:rStyle w:val="Hyperlink"/>
            <w:noProof/>
          </w:rPr>
          <w:t>Section 8.7.1, Table Filter</w:t>
        </w:r>
        <w:r>
          <w:rPr>
            <w:noProof/>
            <w:webHidden/>
          </w:rPr>
          <w:tab/>
        </w:r>
        <w:r>
          <w:rPr>
            <w:noProof/>
            <w:webHidden/>
          </w:rPr>
          <w:fldChar w:fldCharType="begin"/>
        </w:r>
        <w:r>
          <w:rPr>
            <w:noProof/>
            <w:webHidden/>
          </w:rPr>
          <w:instrText xml:space="preserve"> PAGEREF _Toc466892926 \h </w:instrText>
        </w:r>
        <w:r>
          <w:rPr>
            <w:noProof/>
            <w:webHidden/>
          </w:rPr>
        </w:r>
        <w:r>
          <w:rPr>
            <w:noProof/>
            <w:webHidden/>
          </w:rPr>
          <w:fldChar w:fldCharType="separate"/>
        </w:r>
        <w:r>
          <w:rPr>
            <w:noProof/>
            <w:webHidden/>
          </w:rPr>
          <w:t>165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27" w:history="1">
        <w:r w:rsidRPr="00F0374E">
          <w:rPr>
            <w:rStyle w:val="Hyperlink"/>
            <w:noProof/>
          </w:rPr>
          <w:t>2.1.247</w:t>
        </w:r>
        <w:r>
          <w:rPr>
            <w:rFonts w:asciiTheme="minorHAnsi" w:eastAsiaTheme="minorEastAsia" w:hAnsiTheme="minorHAnsi" w:cstheme="minorBidi"/>
            <w:noProof/>
            <w:sz w:val="22"/>
            <w:szCs w:val="22"/>
          </w:rPr>
          <w:tab/>
        </w:r>
        <w:r w:rsidRPr="00F0374E">
          <w:rPr>
            <w:rStyle w:val="Hyperlink"/>
            <w:noProof/>
          </w:rPr>
          <w:t>Section 8.7.2, Filter And</w:t>
        </w:r>
        <w:r>
          <w:rPr>
            <w:noProof/>
            <w:webHidden/>
          </w:rPr>
          <w:tab/>
        </w:r>
        <w:r>
          <w:rPr>
            <w:noProof/>
            <w:webHidden/>
          </w:rPr>
          <w:fldChar w:fldCharType="begin"/>
        </w:r>
        <w:r>
          <w:rPr>
            <w:noProof/>
            <w:webHidden/>
          </w:rPr>
          <w:instrText xml:space="preserve"> PAGEREF _Toc466892927 \h </w:instrText>
        </w:r>
        <w:r>
          <w:rPr>
            <w:noProof/>
            <w:webHidden/>
          </w:rPr>
        </w:r>
        <w:r>
          <w:rPr>
            <w:noProof/>
            <w:webHidden/>
          </w:rPr>
          <w:fldChar w:fldCharType="separate"/>
        </w:r>
        <w:r>
          <w:rPr>
            <w:noProof/>
            <w:webHidden/>
          </w:rPr>
          <w:t>165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28" w:history="1">
        <w:r w:rsidRPr="00F0374E">
          <w:rPr>
            <w:rStyle w:val="Hyperlink"/>
            <w:noProof/>
          </w:rPr>
          <w:t>2.1.248</w:t>
        </w:r>
        <w:r>
          <w:rPr>
            <w:rFonts w:asciiTheme="minorHAnsi" w:eastAsiaTheme="minorEastAsia" w:hAnsiTheme="minorHAnsi" w:cstheme="minorBidi"/>
            <w:noProof/>
            <w:sz w:val="22"/>
            <w:szCs w:val="22"/>
          </w:rPr>
          <w:tab/>
        </w:r>
        <w:r w:rsidRPr="00F0374E">
          <w:rPr>
            <w:rStyle w:val="Hyperlink"/>
            <w:noProof/>
          </w:rPr>
          <w:t>Section 8.7.3, Filter Or</w:t>
        </w:r>
        <w:r>
          <w:rPr>
            <w:noProof/>
            <w:webHidden/>
          </w:rPr>
          <w:tab/>
        </w:r>
        <w:r>
          <w:rPr>
            <w:noProof/>
            <w:webHidden/>
          </w:rPr>
          <w:fldChar w:fldCharType="begin"/>
        </w:r>
        <w:r>
          <w:rPr>
            <w:noProof/>
            <w:webHidden/>
          </w:rPr>
          <w:instrText xml:space="preserve"> PAGEREF _Toc466892928 \h </w:instrText>
        </w:r>
        <w:r>
          <w:rPr>
            <w:noProof/>
            <w:webHidden/>
          </w:rPr>
        </w:r>
        <w:r>
          <w:rPr>
            <w:noProof/>
            <w:webHidden/>
          </w:rPr>
          <w:fldChar w:fldCharType="separate"/>
        </w:r>
        <w:r>
          <w:rPr>
            <w:noProof/>
            <w:webHidden/>
          </w:rPr>
          <w:t>166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29" w:history="1">
        <w:r w:rsidRPr="00F0374E">
          <w:rPr>
            <w:rStyle w:val="Hyperlink"/>
            <w:noProof/>
          </w:rPr>
          <w:t>2.1.249</w:t>
        </w:r>
        <w:r>
          <w:rPr>
            <w:rFonts w:asciiTheme="minorHAnsi" w:eastAsiaTheme="minorEastAsia" w:hAnsiTheme="minorHAnsi" w:cstheme="minorBidi"/>
            <w:noProof/>
            <w:sz w:val="22"/>
            <w:szCs w:val="22"/>
          </w:rPr>
          <w:tab/>
        </w:r>
        <w:r w:rsidRPr="00F0374E">
          <w:rPr>
            <w:rStyle w:val="Hyperlink"/>
            <w:noProof/>
          </w:rPr>
          <w:t>Section 8.7.4, Filter Condition</w:t>
        </w:r>
        <w:r>
          <w:rPr>
            <w:noProof/>
            <w:webHidden/>
          </w:rPr>
          <w:tab/>
        </w:r>
        <w:r>
          <w:rPr>
            <w:noProof/>
            <w:webHidden/>
          </w:rPr>
          <w:fldChar w:fldCharType="begin"/>
        </w:r>
        <w:r>
          <w:rPr>
            <w:noProof/>
            <w:webHidden/>
          </w:rPr>
          <w:instrText xml:space="preserve"> PAGEREF _Toc466892929 \h </w:instrText>
        </w:r>
        <w:r>
          <w:rPr>
            <w:noProof/>
            <w:webHidden/>
          </w:rPr>
        </w:r>
        <w:r>
          <w:rPr>
            <w:noProof/>
            <w:webHidden/>
          </w:rPr>
          <w:fldChar w:fldCharType="separate"/>
        </w:r>
        <w:r>
          <w:rPr>
            <w:noProof/>
            <w:webHidden/>
          </w:rPr>
          <w:t>166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30" w:history="1">
        <w:r w:rsidRPr="00F0374E">
          <w:rPr>
            <w:rStyle w:val="Hyperlink"/>
            <w:noProof/>
          </w:rPr>
          <w:t>2.1.250</w:t>
        </w:r>
        <w:r>
          <w:rPr>
            <w:rFonts w:asciiTheme="minorHAnsi" w:eastAsiaTheme="minorEastAsia" w:hAnsiTheme="minorHAnsi" w:cstheme="minorBidi"/>
            <w:noProof/>
            <w:sz w:val="22"/>
            <w:szCs w:val="22"/>
          </w:rPr>
          <w:tab/>
        </w:r>
        <w:r w:rsidRPr="00F0374E">
          <w:rPr>
            <w:rStyle w:val="Hyperlink"/>
            <w:noProof/>
          </w:rPr>
          <w:t>Section 8.8, Data Pilot Tables</w:t>
        </w:r>
        <w:r>
          <w:rPr>
            <w:noProof/>
            <w:webHidden/>
          </w:rPr>
          <w:tab/>
        </w:r>
        <w:r>
          <w:rPr>
            <w:noProof/>
            <w:webHidden/>
          </w:rPr>
          <w:fldChar w:fldCharType="begin"/>
        </w:r>
        <w:r>
          <w:rPr>
            <w:noProof/>
            <w:webHidden/>
          </w:rPr>
          <w:instrText xml:space="preserve"> PAGEREF _Toc466892930 \h </w:instrText>
        </w:r>
        <w:r>
          <w:rPr>
            <w:noProof/>
            <w:webHidden/>
          </w:rPr>
        </w:r>
        <w:r>
          <w:rPr>
            <w:noProof/>
            <w:webHidden/>
          </w:rPr>
          <w:fldChar w:fldCharType="separate"/>
        </w:r>
        <w:r>
          <w:rPr>
            <w:noProof/>
            <w:webHidden/>
          </w:rPr>
          <w:t>166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31" w:history="1">
        <w:r w:rsidRPr="00F0374E">
          <w:rPr>
            <w:rStyle w:val="Hyperlink"/>
            <w:noProof/>
          </w:rPr>
          <w:t>2.1.251</w:t>
        </w:r>
        <w:r>
          <w:rPr>
            <w:rFonts w:asciiTheme="minorHAnsi" w:eastAsiaTheme="minorEastAsia" w:hAnsiTheme="minorHAnsi" w:cstheme="minorBidi"/>
            <w:noProof/>
            <w:sz w:val="22"/>
            <w:szCs w:val="22"/>
          </w:rPr>
          <w:tab/>
        </w:r>
        <w:r w:rsidRPr="00F0374E">
          <w:rPr>
            <w:rStyle w:val="Hyperlink"/>
            <w:noProof/>
          </w:rPr>
          <w:t>Section 8.8.1, Data Pilot Table</w:t>
        </w:r>
        <w:r>
          <w:rPr>
            <w:noProof/>
            <w:webHidden/>
          </w:rPr>
          <w:tab/>
        </w:r>
        <w:r>
          <w:rPr>
            <w:noProof/>
            <w:webHidden/>
          </w:rPr>
          <w:fldChar w:fldCharType="begin"/>
        </w:r>
        <w:r>
          <w:rPr>
            <w:noProof/>
            <w:webHidden/>
          </w:rPr>
          <w:instrText xml:space="preserve"> PAGEREF _Toc466892931 \h </w:instrText>
        </w:r>
        <w:r>
          <w:rPr>
            <w:noProof/>
            <w:webHidden/>
          </w:rPr>
        </w:r>
        <w:r>
          <w:rPr>
            <w:noProof/>
            <w:webHidden/>
          </w:rPr>
          <w:fldChar w:fldCharType="separate"/>
        </w:r>
        <w:r>
          <w:rPr>
            <w:noProof/>
            <w:webHidden/>
          </w:rPr>
          <w:t>167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32" w:history="1">
        <w:r w:rsidRPr="00F0374E">
          <w:rPr>
            <w:rStyle w:val="Hyperlink"/>
            <w:noProof/>
          </w:rPr>
          <w:t>2.1.252</w:t>
        </w:r>
        <w:r>
          <w:rPr>
            <w:rFonts w:asciiTheme="minorHAnsi" w:eastAsiaTheme="minorEastAsia" w:hAnsiTheme="minorHAnsi" w:cstheme="minorBidi"/>
            <w:noProof/>
            <w:sz w:val="22"/>
            <w:szCs w:val="22"/>
          </w:rPr>
          <w:tab/>
        </w:r>
        <w:r w:rsidRPr="00F0374E">
          <w:rPr>
            <w:rStyle w:val="Hyperlink"/>
            <w:noProof/>
          </w:rPr>
          <w:t>Section 8.8.2, Source Cell Range</w:t>
        </w:r>
        <w:r>
          <w:rPr>
            <w:noProof/>
            <w:webHidden/>
          </w:rPr>
          <w:tab/>
        </w:r>
        <w:r>
          <w:rPr>
            <w:noProof/>
            <w:webHidden/>
          </w:rPr>
          <w:fldChar w:fldCharType="begin"/>
        </w:r>
        <w:r>
          <w:rPr>
            <w:noProof/>
            <w:webHidden/>
          </w:rPr>
          <w:instrText xml:space="preserve"> PAGEREF _Toc466892932 \h </w:instrText>
        </w:r>
        <w:r>
          <w:rPr>
            <w:noProof/>
            <w:webHidden/>
          </w:rPr>
        </w:r>
        <w:r>
          <w:rPr>
            <w:noProof/>
            <w:webHidden/>
          </w:rPr>
          <w:fldChar w:fldCharType="separate"/>
        </w:r>
        <w:r>
          <w:rPr>
            <w:noProof/>
            <w:webHidden/>
          </w:rPr>
          <w:t>168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33" w:history="1">
        <w:r w:rsidRPr="00F0374E">
          <w:rPr>
            <w:rStyle w:val="Hyperlink"/>
            <w:noProof/>
          </w:rPr>
          <w:t>2.1.253</w:t>
        </w:r>
        <w:r>
          <w:rPr>
            <w:rFonts w:asciiTheme="minorHAnsi" w:eastAsiaTheme="minorEastAsia" w:hAnsiTheme="minorHAnsi" w:cstheme="minorBidi"/>
            <w:noProof/>
            <w:sz w:val="22"/>
            <w:szCs w:val="22"/>
          </w:rPr>
          <w:tab/>
        </w:r>
        <w:r w:rsidRPr="00F0374E">
          <w:rPr>
            <w:rStyle w:val="Hyperlink"/>
            <w:noProof/>
          </w:rPr>
          <w:t>Section 8.8.3, Source Service</w:t>
        </w:r>
        <w:r>
          <w:rPr>
            <w:noProof/>
            <w:webHidden/>
          </w:rPr>
          <w:tab/>
        </w:r>
        <w:r>
          <w:rPr>
            <w:noProof/>
            <w:webHidden/>
          </w:rPr>
          <w:fldChar w:fldCharType="begin"/>
        </w:r>
        <w:r>
          <w:rPr>
            <w:noProof/>
            <w:webHidden/>
          </w:rPr>
          <w:instrText xml:space="preserve"> PAGEREF _Toc466892933 \h </w:instrText>
        </w:r>
        <w:r>
          <w:rPr>
            <w:noProof/>
            <w:webHidden/>
          </w:rPr>
        </w:r>
        <w:r>
          <w:rPr>
            <w:noProof/>
            <w:webHidden/>
          </w:rPr>
          <w:fldChar w:fldCharType="separate"/>
        </w:r>
        <w:r>
          <w:rPr>
            <w:noProof/>
            <w:webHidden/>
          </w:rPr>
          <w:t>168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34" w:history="1">
        <w:r w:rsidRPr="00F0374E">
          <w:rPr>
            <w:rStyle w:val="Hyperlink"/>
            <w:noProof/>
          </w:rPr>
          <w:t>2.1.254</w:t>
        </w:r>
        <w:r>
          <w:rPr>
            <w:rFonts w:asciiTheme="minorHAnsi" w:eastAsiaTheme="minorEastAsia" w:hAnsiTheme="minorHAnsi" w:cstheme="minorBidi"/>
            <w:noProof/>
            <w:sz w:val="22"/>
            <w:szCs w:val="22"/>
          </w:rPr>
          <w:tab/>
        </w:r>
        <w:r w:rsidRPr="00F0374E">
          <w:rPr>
            <w:rStyle w:val="Hyperlink"/>
            <w:noProof/>
          </w:rPr>
          <w:t>Section 8.8.4, Data Pilot Field</w:t>
        </w:r>
        <w:r>
          <w:rPr>
            <w:noProof/>
            <w:webHidden/>
          </w:rPr>
          <w:tab/>
        </w:r>
        <w:r>
          <w:rPr>
            <w:noProof/>
            <w:webHidden/>
          </w:rPr>
          <w:fldChar w:fldCharType="begin"/>
        </w:r>
        <w:r>
          <w:rPr>
            <w:noProof/>
            <w:webHidden/>
          </w:rPr>
          <w:instrText xml:space="preserve"> PAGEREF _Toc466892934 \h </w:instrText>
        </w:r>
        <w:r>
          <w:rPr>
            <w:noProof/>
            <w:webHidden/>
          </w:rPr>
        </w:r>
        <w:r>
          <w:rPr>
            <w:noProof/>
            <w:webHidden/>
          </w:rPr>
          <w:fldChar w:fldCharType="separate"/>
        </w:r>
        <w:r>
          <w:rPr>
            <w:noProof/>
            <w:webHidden/>
          </w:rPr>
          <w:t>169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35" w:history="1">
        <w:r w:rsidRPr="00F0374E">
          <w:rPr>
            <w:rStyle w:val="Hyperlink"/>
            <w:noProof/>
          </w:rPr>
          <w:t>2.1.255</w:t>
        </w:r>
        <w:r>
          <w:rPr>
            <w:rFonts w:asciiTheme="minorHAnsi" w:eastAsiaTheme="minorEastAsia" w:hAnsiTheme="minorHAnsi" w:cstheme="minorBidi"/>
            <w:noProof/>
            <w:sz w:val="22"/>
            <w:szCs w:val="22"/>
          </w:rPr>
          <w:tab/>
        </w:r>
        <w:r w:rsidRPr="00F0374E">
          <w:rPr>
            <w:rStyle w:val="Hyperlink"/>
            <w:noProof/>
          </w:rPr>
          <w:t>Section 8.8.5, Data Pilot Level</w:t>
        </w:r>
        <w:r>
          <w:rPr>
            <w:noProof/>
            <w:webHidden/>
          </w:rPr>
          <w:tab/>
        </w:r>
        <w:r>
          <w:rPr>
            <w:noProof/>
            <w:webHidden/>
          </w:rPr>
          <w:fldChar w:fldCharType="begin"/>
        </w:r>
        <w:r>
          <w:rPr>
            <w:noProof/>
            <w:webHidden/>
          </w:rPr>
          <w:instrText xml:space="preserve"> PAGEREF _Toc466892935 \h </w:instrText>
        </w:r>
        <w:r>
          <w:rPr>
            <w:noProof/>
            <w:webHidden/>
          </w:rPr>
        </w:r>
        <w:r>
          <w:rPr>
            <w:noProof/>
            <w:webHidden/>
          </w:rPr>
          <w:fldChar w:fldCharType="separate"/>
        </w:r>
        <w:r>
          <w:rPr>
            <w:noProof/>
            <w:webHidden/>
          </w:rPr>
          <w:t>172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36" w:history="1">
        <w:r w:rsidRPr="00F0374E">
          <w:rPr>
            <w:rStyle w:val="Hyperlink"/>
            <w:noProof/>
          </w:rPr>
          <w:t>2.1.256</w:t>
        </w:r>
        <w:r>
          <w:rPr>
            <w:rFonts w:asciiTheme="minorHAnsi" w:eastAsiaTheme="minorEastAsia" w:hAnsiTheme="minorHAnsi" w:cstheme="minorBidi"/>
            <w:noProof/>
            <w:sz w:val="22"/>
            <w:szCs w:val="22"/>
          </w:rPr>
          <w:tab/>
        </w:r>
        <w:r w:rsidRPr="00F0374E">
          <w:rPr>
            <w:rStyle w:val="Hyperlink"/>
            <w:noProof/>
          </w:rPr>
          <w:t>Section 8.8.6, Data Pilot Subtotals</w:t>
        </w:r>
        <w:r>
          <w:rPr>
            <w:noProof/>
            <w:webHidden/>
          </w:rPr>
          <w:tab/>
        </w:r>
        <w:r>
          <w:rPr>
            <w:noProof/>
            <w:webHidden/>
          </w:rPr>
          <w:fldChar w:fldCharType="begin"/>
        </w:r>
        <w:r>
          <w:rPr>
            <w:noProof/>
            <w:webHidden/>
          </w:rPr>
          <w:instrText xml:space="preserve"> PAGEREF _Toc466892936 \h </w:instrText>
        </w:r>
        <w:r>
          <w:rPr>
            <w:noProof/>
            <w:webHidden/>
          </w:rPr>
        </w:r>
        <w:r>
          <w:rPr>
            <w:noProof/>
            <w:webHidden/>
          </w:rPr>
          <w:fldChar w:fldCharType="separate"/>
        </w:r>
        <w:r>
          <w:rPr>
            <w:noProof/>
            <w:webHidden/>
          </w:rPr>
          <w:t>172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37" w:history="1">
        <w:r w:rsidRPr="00F0374E">
          <w:rPr>
            <w:rStyle w:val="Hyperlink"/>
            <w:noProof/>
          </w:rPr>
          <w:t>2.1.257</w:t>
        </w:r>
        <w:r>
          <w:rPr>
            <w:rFonts w:asciiTheme="minorHAnsi" w:eastAsiaTheme="minorEastAsia" w:hAnsiTheme="minorHAnsi" w:cstheme="minorBidi"/>
            <w:noProof/>
            <w:sz w:val="22"/>
            <w:szCs w:val="22"/>
          </w:rPr>
          <w:tab/>
        </w:r>
        <w:r w:rsidRPr="00F0374E">
          <w:rPr>
            <w:rStyle w:val="Hyperlink"/>
            <w:noProof/>
          </w:rPr>
          <w:t>Section 8.8.7, Data Pilot Subtotal</w:t>
        </w:r>
        <w:r>
          <w:rPr>
            <w:noProof/>
            <w:webHidden/>
          </w:rPr>
          <w:tab/>
        </w:r>
        <w:r>
          <w:rPr>
            <w:noProof/>
            <w:webHidden/>
          </w:rPr>
          <w:fldChar w:fldCharType="begin"/>
        </w:r>
        <w:r>
          <w:rPr>
            <w:noProof/>
            <w:webHidden/>
          </w:rPr>
          <w:instrText xml:space="preserve"> PAGEREF _Toc466892937 \h </w:instrText>
        </w:r>
        <w:r>
          <w:rPr>
            <w:noProof/>
            <w:webHidden/>
          </w:rPr>
        </w:r>
        <w:r>
          <w:rPr>
            <w:noProof/>
            <w:webHidden/>
          </w:rPr>
          <w:fldChar w:fldCharType="separate"/>
        </w:r>
        <w:r>
          <w:rPr>
            <w:noProof/>
            <w:webHidden/>
          </w:rPr>
          <w:t>172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38" w:history="1">
        <w:r w:rsidRPr="00F0374E">
          <w:rPr>
            <w:rStyle w:val="Hyperlink"/>
            <w:noProof/>
          </w:rPr>
          <w:t>2.1.258</w:t>
        </w:r>
        <w:r>
          <w:rPr>
            <w:rFonts w:asciiTheme="minorHAnsi" w:eastAsiaTheme="minorEastAsia" w:hAnsiTheme="minorHAnsi" w:cstheme="minorBidi"/>
            <w:noProof/>
            <w:sz w:val="22"/>
            <w:szCs w:val="22"/>
          </w:rPr>
          <w:tab/>
        </w:r>
        <w:r w:rsidRPr="00F0374E">
          <w:rPr>
            <w:rStyle w:val="Hyperlink"/>
            <w:noProof/>
          </w:rPr>
          <w:t>Section 8.8.8, Data Pilot Members</w:t>
        </w:r>
        <w:r>
          <w:rPr>
            <w:noProof/>
            <w:webHidden/>
          </w:rPr>
          <w:tab/>
        </w:r>
        <w:r>
          <w:rPr>
            <w:noProof/>
            <w:webHidden/>
          </w:rPr>
          <w:fldChar w:fldCharType="begin"/>
        </w:r>
        <w:r>
          <w:rPr>
            <w:noProof/>
            <w:webHidden/>
          </w:rPr>
          <w:instrText xml:space="preserve"> PAGEREF _Toc466892938 \h </w:instrText>
        </w:r>
        <w:r>
          <w:rPr>
            <w:noProof/>
            <w:webHidden/>
          </w:rPr>
        </w:r>
        <w:r>
          <w:rPr>
            <w:noProof/>
            <w:webHidden/>
          </w:rPr>
          <w:fldChar w:fldCharType="separate"/>
        </w:r>
        <w:r>
          <w:rPr>
            <w:noProof/>
            <w:webHidden/>
          </w:rPr>
          <w:t>173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39" w:history="1">
        <w:r w:rsidRPr="00F0374E">
          <w:rPr>
            <w:rStyle w:val="Hyperlink"/>
            <w:noProof/>
          </w:rPr>
          <w:t>2.1.259</w:t>
        </w:r>
        <w:r>
          <w:rPr>
            <w:rFonts w:asciiTheme="minorHAnsi" w:eastAsiaTheme="minorEastAsia" w:hAnsiTheme="minorHAnsi" w:cstheme="minorBidi"/>
            <w:noProof/>
            <w:sz w:val="22"/>
            <w:szCs w:val="22"/>
          </w:rPr>
          <w:tab/>
        </w:r>
        <w:r w:rsidRPr="00F0374E">
          <w:rPr>
            <w:rStyle w:val="Hyperlink"/>
            <w:noProof/>
          </w:rPr>
          <w:t>Section 8.8.9, Data Pilot Member</w:t>
        </w:r>
        <w:r>
          <w:rPr>
            <w:noProof/>
            <w:webHidden/>
          </w:rPr>
          <w:tab/>
        </w:r>
        <w:r>
          <w:rPr>
            <w:noProof/>
            <w:webHidden/>
          </w:rPr>
          <w:fldChar w:fldCharType="begin"/>
        </w:r>
        <w:r>
          <w:rPr>
            <w:noProof/>
            <w:webHidden/>
          </w:rPr>
          <w:instrText xml:space="preserve"> PAGEREF _Toc466892939 \h </w:instrText>
        </w:r>
        <w:r>
          <w:rPr>
            <w:noProof/>
            <w:webHidden/>
          </w:rPr>
        </w:r>
        <w:r>
          <w:rPr>
            <w:noProof/>
            <w:webHidden/>
          </w:rPr>
          <w:fldChar w:fldCharType="separate"/>
        </w:r>
        <w:r>
          <w:rPr>
            <w:noProof/>
            <w:webHidden/>
          </w:rPr>
          <w:t>174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40" w:history="1">
        <w:r w:rsidRPr="00F0374E">
          <w:rPr>
            <w:rStyle w:val="Hyperlink"/>
            <w:noProof/>
          </w:rPr>
          <w:t>2.1.260</w:t>
        </w:r>
        <w:r>
          <w:rPr>
            <w:rFonts w:asciiTheme="minorHAnsi" w:eastAsiaTheme="minorEastAsia" w:hAnsiTheme="minorHAnsi" w:cstheme="minorBidi"/>
            <w:noProof/>
            <w:sz w:val="22"/>
            <w:szCs w:val="22"/>
          </w:rPr>
          <w:tab/>
        </w:r>
        <w:r w:rsidRPr="00F0374E">
          <w:rPr>
            <w:rStyle w:val="Hyperlink"/>
            <w:noProof/>
          </w:rPr>
          <w:t>Section 8.8.10, Data Pilot Display Info</w:t>
        </w:r>
        <w:r>
          <w:rPr>
            <w:noProof/>
            <w:webHidden/>
          </w:rPr>
          <w:tab/>
        </w:r>
        <w:r>
          <w:rPr>
            <w:noProof/>
            <w:webHidden/>
          </w:rPr>
          <w:fldChar w:fldCharType="begin"/>
        </w:r>
        <w:r>
          <w:rPr>
            <w:noProof/>
            <w:webHidden/>
          </w:rPr>
          <w:instrText xml:space="preserve"> PAGEREF _Toc466892940 \h </w:instrText>
        </w:r>
        <w:r>
          <w:rPr>
            <w:noProof/>
            <w:webHidden/>
          </w:rPr>
        </w:r>
        <w:r>
          <w:rPr>
            <w:noProof/>
            <w:webHidden/>
          </w:rPr>
          <w:fldChar w:fldCharType="separate"/>
        </w:r>
        <w:r>
          <w:rPr>
            <w:noProof/>
            <w:webHidden/>
          </w:rPr>
          <w:t>174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41" w:history="1">
        <w:r w:rsidRPr="00F0374E">
          <w:rPr>
            <w:rStyle w:val="Hyperlink"/>
            <w:noProof/>
          </w:rPr>
          <w:t>2.1.261</w:t>
        </w:r>
        <w:r>
          <w:rPr>
            <w:rFonts w:asciiTheme="minorHAnsi" w:eastAsiaTheme="minorEastAsia" w:hAnsiTheme="minorHAnsi" w:cstheme="minorBidi"/>
            <w:noProof/>
            <w:sz w:val="22"/>
            <w:szCs w:val="22"/>
          </w:rPr>
          <w:tab/>
        </w:r>
        <w:r w:rsidRPr="00F0374E">
          <w:rPr>
            <w:rStyle w:val="Hyperlink"/>
            <w:noProof/>
          </w:rPr>
          <w:t>Section 8.8.11, Data Pilot Sort Info</w:t>
        </w:r>
        <w:r>
          <w:rPr>
            <w:noProof/>
            <w:webHidden/>
          </w:rPr>
          <w:tab/>
        </w:r>
        <w:r>
          <w:rPr>
            <w:noProof/>
            <w:webHidden/>
          </w:rPr>
          <w:fldChar w:fldCharType="begin"/>
        </w:r>
        <w:r>
          <w:rPr>
            <w:noProof/>
            <w:webHidden/>
          </w:rPr>
          <w:instrText xml:space="preserve"> PAGEREF _Toc466892941 \h </w:instrText>
        </w:r>
        <w:r>
          <w:rPr>
            <w:noProof/>
            <w:webHidden/>
          </w:rPr>
        </w:r>
        <w:r>
          <w:rPr>
            <w:noProof/>
            <w:webHidden/>
          </w:rPr>
          <w:fldChar w:fldCharType="separate"/>
        </w:r>
        <w:r>
          <w:rPr>
            <w:noProof/>
            <w:webHidden/>
          </w:rPr>
          <w:t>175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42" w:history="1">
        <w:r w:rsidRPr="00F0374E">
          <w:rPr>
            <w:rStyle w:val="Hyperlink"/>
            <w:noProof/>
          </w:rPr>
          <w:t>2.1.262</w:t>
        </w:r>
        <w:r>
          <w:rPr>
            <w:rFonts w:asciiTheme="minorHAnsi" w:eastAsiaTheme="minorEastAsia" w:hAnsiTheme="minorHAnsi" w:cstheme="minorBidi"/>
            <w:noProof/>
            <w:sz w:val="22"/>
            <w:szCs w:val="22"/>
          </w:rPr>
          <w:tab/>
        </w:r>
        <w:r w:rsidRPr="00F0374E">
          <w:rPr>
            <w:rStyle w:val="Hyperlink"/>
            <w:noProof/>
          </w:rPr>
          <w:t>Section 8.8.12, Data Pilot Layout Info</w:t>
        </w:r>
        <w:r>
          <w:rPr>
            <w:noProof/>
            <w:webHidden/>
          </w:rPr>
          <w:tab/>
        </w:r>
        <w:r>
          <w:rPr>
            <w:noProof/>
            <w:webHidden/>
          </w:rPr>
          <w:fldChar w:fldCharType="begin"/>
        </w:r>
        <w:r>
          <w:rPr>
            <w:noProof/>
            <w:webHidden/>
          </w:rPr>
          <w:instrText xml:space="preserve"> PAGEREF _Toc466892942 \h </w:instrText>
        </w:r>
        <w:r>
          <w:rPr>
            <w:noProof/>
            <w:webHidden/>
          </w:rPr>
        </w:r>
        <w:r>
          <w:rPr>
            <w:noProof/>
            <w:webHidden/>
          </w:rPr>
          <w:fldChar w:fldCharType="separate"/>
        </w:r>
        <w:r>
          <w:rPr>
            <w:noProof/>
            <w:webHidden/>
          </w:rPr>
          <w:t>176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43" w:history="1">
        <w:r w:rsidRPr="00F0374E">
          <w:rPr>
            <w:rStyle w:val="Hyperlink"/>
            <w:noProof/>
          </w:rPr>
          <w:t>2.1.263</w:t>
        </w:r>
        <w:r>
          <w:rPr>
            <w:rFonts w:asciiTheme="minorHAnsi" w:eastAsiaTheme="minorEastAsia" w:hAnsiTheme="minorHAnsi" w:cstheme="minorBidi"/>
            <w:noProof/>
            <w:sz w:val="22"/>
            <w:szCs w:val="22"/>
          </w:rPr>
          <w:tab/>
        </w:r>
        <w:r w:rsidRPr="00F0374E">
          <w:rPr>
            <w:rStyle w:val="Hyperlink"/>
            <w:noProof/>
          </w:rPr>
          <w:t>Section 8.8.13, Data Pilot Field Reference</w:t>
        </w:r>
        <w:r>
          <w:rPr>
            <w:noProof/>
            <w:webHidden/>
          </w:rPr>
          <w:tab/>
        </w:r>
        <w:r>
          <w:rPr>
            <w:noProof/>
            <w:webHidden/>
          </w:rPr>
          <w:fldChar w:fldCharType="begin"/>
        </w:r>
        <w:r>
          <w:rPr>
            <w:noProof/>
            <w:webHidden/>
          </w:rPr>
          <w:instrText xml:space="preserve"> PAGEREF _Toc466892943 \h </w:instrText>
        </w:r>
        <w:r>
          <w:rPr>
            <w:noProof/>
            <w:webHidden/>
          </w:rPr>
        </w:r>
        <w:r>
          <w:rPr>
            <w:noProof/>
            <w:webHidden/>
          </w:rPr>
          <w:fldChar w:fldCharType="separate"/>
        </w:r>
        <w:r>
          <w:rPr>
            <w:noProof/>
            <w:webHidden/>
          </w:rPr>
          <w:t>176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44" w:history="1">
        <w:r w:rsidRPr="00F0374E">
          <w:rPr>
            <w:rStyle w:val="Hyperlink"/>
            <w:noProof/>
          </w:rPr>
          <w:t>2.1.264</w:t>
        </w:r>
        <w:r>
          <w:rPr>
            <w:rFonts w:asciiTheme="minorHAnsi" w:eastAsiaTheme="minorEastAsia" w:hAnsiTheme="minorHAnsi" w:cstheme="minorBidi"/>
            <w:noProof/>
            <w:sz w:val="22"/>
            <w:szCs w:val="22"/>
          </w:rPr>
          <w:tab/>
        </w:r>
        <w:r w:rsidRPr="00F0374E">
          <w:rPr>
            <w:rStyle w:val="Hyperlink"/>
            <w:noProof/>
          </w:rPr>
          <w:t>Section 8.8.14, Data Pilot Groups</w:t>
        </w:r>
        <w:r>
          <w:rPr>
            <w:noProof/>
            <w:webHidden/>
          </w:rPr>
          <w:tab/>
        </w:r>
        <w:r>
          <w:rPr>
            <w:noProof/>
            <w:webHidden/>
          </w:rPr>
          <w:fldChar w:fldCharType="begin"/>
        </w:r>
        <w:r>
          <w:rPr>
            <w:noProof/>
            <w:webHidden/>
          </w:rPr>
          <w:instrText xml:space="preserve"> PAGEREF _Toc466892944 \h </w:instrText>
        </w:r>
        <w:r>
          <w:rPr>
            <w:noProof/>
            <w:webHidden/>
          </w:rPr>
        </w:r>
        <w:r>
          <w:rPr>
            <w:noProof/>
            <w:webHidden/>
          </w:rPr>
          <w:fldChar w:fldCharType="separate"/>
        </w:r>
        <w:r>
          <w:rPr>
            <w:noProof/>
            <w:webHidden/>
          </w:rPr>
          <w:t>178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45" w:history="1">
        <w:r w:rsidRPr="00F0374E">
          <w:rPr>
            <w:rStyle w:val="Hyperlink"/>
            <w:noProof/>
          </w:rPr>
          <w:t>2.1.265</w:t>
        </w:r>
        <w:r>
          <w:rPr>
            <w:rFonts w:asciiTheme="minorHAnsi" w:eastAsiaTheme="minorEastAsia" w:hAnsiTheme="minorHAnsi" w:cstheme="minorBidi"/>
            <w:noProof/>
            <w:sz w:val="22"/>
            <w:szCs w:val="22"/>
          </w:rPr>
          <w:tab/>
        </w:r>
        <w:r w:rsidRPr="00F0374E">
          <w:rPr>
            <w:rStyle w:val="Hyperlink"/>
            <w:noProof/>
          </w:rPr>
          <w:t>Section 8.8.15, Data Pilot Group</w:t>
        </w:r>
        <w:r>
          <w:rPr>
            <w:noProof/>
            <w:webHidden/>
          </w:rPr>
          <w:tab/>
        </w:r>
        <w:r>
          <w:rPr>
            <w:noProof/>
            <w:webHidden/>
          </w:rPr>
          <w:fldChar w:fldCharType="begin"/>
        </w:r>
        <w:r>
          <w:rPr>
            <w:noProof/>
            <w:webHidden/>
          </w:rPr>
          <w:instrText xml:space="preserve"> PAGEREF _Toc466892945 \h </w:instrText>
        </w:r>
        <w:r>
          <w:rPr>
            <w:noProof/>
            <w:webHidden/>
          </w:rPr>
        </w:r>
        <w:r>
          <w:rPr>
            <w:noProof/>
            <w:webHidden/>
          </w:rPr>
          <w:fldChar w:fldCharType="separate"/>
        </w:r>
        <w:r>
          <w:rPr>
            <w:noProof/>
            <w:webHidden/>
          </w:rPr>
          <w:t>182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46" w:history="1">
        <w:r w:rsidRPr="00F0374E">
          <w:rPr>
            <w:rStyle w:val="Hyperlink"/>
            <w:noProof/>
          </w:rPr>
          <w:t>2.1.266</w:t>
        </w:r>
        <w:r>
          <w:rPr>
            <w:rFonts w:asciiTheme="minorHAnsi" w:eastAsiaTheme="minorEastAsia" w:hAnsiTheme="minorHAnsi" w:cstheme="minorBidi"/>
            <w:noProof/>
            <w:sz w:val="22"/>
            <w:szCs w:val="22"/>
          </w:rPr>
          <w:tab/>
        </w:r>
        <w:r w:rsidRPr="00F0374E">
          <w:rPr>
            <w:rStyle w:val="Hyperlink"/>
            <w:noProof/>
          </w:rPr>
          <w:t>Section 8.8.16, Data Pilot Group Member</w:t>
        </w:r>
        <w:r>
          <w:rPr>
            <w:noProof/>
            <w:webHidden/>
          </w:rPr>
          <w:tab/>
        </w:r>
        <w:r>
          <w:rPr>
            <w:noProof/>
            <w:webHidden/>
          </w:rPr>
          <w:fldChar w:fldCharType="begin"/>
        </w:r>
        <w:r>
          <w:rPr>
            <w:noProof/>
            <w:webHidden/>
          </w:rPr>
          <w:instrText xml:space="preserve"> PAGEREF _Toc466892946 \h </w:instrText>
        </w:r>
        <w:r>
          <w:rPr>
            <w:noProof/>
            <w:webHidden/>
          </w:rPr>
        </w:r>
        <w:r>
          <w:rPr>
            <w:noProof/>
            <w:webHidden/>
          </w:rPr>
          <w:fldChar w:fldCharType="separate"/>
        </w:r>
        <w:r>
          <w:rPr>
            <w:noProof/>
            <w:webHidden/>
          </w:rPr>
          <w:t>182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47" w:history="1">
        <w:r w:rsidRPr="00F0374E">
          <w:rPr>
            <w:rStyle w:val="Hyperlink"/>
            <w:noProof/>
          </w:rPr>
          <w:t>2.1.267</w:t>
        </w:r>
        <w:r>
          <w:rPr>
            <w:rFonts w:asciiTheme="minorHAnsi" w:eastAsiaTheme="minorEastAsia" w:hAnsiTheme="minorHAnsi" w:cstheme="minorBidi"/>
            <w:noProof/>
            <w:sz w:val="22"/>
            <w:szCs w:val="22"/>
          </w:rPr>
          <w:tab/>
        </w:r>
        <w:r w:rsidRPr="00F0374E">
          <w:rPr>
            <w:rStyle w:val="Hyperlink"/>
            <w:noProof/>
          </w:rPr>
          <w:t>Section 8.9, Consolidation</w:t>
        </w:r>
        <w:r>
          <w:rPr>
            <w:noProof/>
            <w:webHidden/>
          </w:rPr>
          <w:tab/>
        </w:r>
        <w:r>
          <w:rPr>
            <w:noProof/>
            <w:webHidden/>
          </w:rPr>
          <w:fldChar w:fldCharType="begin"/>
        </w:r>
        <w:r>
          <w:rPr>
            <w:noProof/>
            <w:webHidden/>
          </w:rPr>
          <w:instrText xml:space="preserve"> PAGEREF _Toc466892947 \h </w:instrText>
        </w:r>
        <w:r>
          <w:rPr>
            <w:noProof/>
            <w:webHidden/>
          </w:rPr>
        </w:r>
        <w:r>
          <w:rPr>
            <w:noProof/>
            <w:webHidden/>
          </w:rPr>
          <w:fldChar w:fldCharType="separate"/>
        </w:r>
        <w:r>
          <w:rPr>
            <w:noProof/>
            <w:webHidden/>
          </w:rPr>
          <w:t>182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48" w:history="1">
        <w:r w:rsidRPr="00F0374E">
          <w:rPr>
            <w:rStyle w:val="Hyperlink"/>
            <w:noProof/>
          </w:rPr>
          <w:t>2.1.268</w:t>
        </w:r>
        <w:r>
          <w:rPr>
            <w:rFonts w:asciiTheme="minorHAnsi" w:eastAsiaTheme="minorEastAsia" w:hAnsiTheme="minorHAnsi" w:cstheme="minorBidi"/>
            <w:noProof/>
            <w:sz w:val="22"/>
            <w:szCs w:val="22"/>
          </w:rPr>
          <w:tab/>
        </w:r>
        <w:r w:rsidRPr="00F0374E">
          <w:rPr>
            <w:rStyle w:val="Hyperlink"/>
            <w:noProof/>
          </w:rPr>
          <w:t>Section 8.10, DDE Links</w:t>
        </w:r>
        <w:r>
          <w:rPr>
            <w:noProof/>
            <w:webHidden/>
          </w:rPr>
          <w:tab/>
        </w:r>
        <w:r>
          <w:rPr>
            <w:noProof/>
            <w:webHidden/>
          </w:rPr>
          <w:fldChar w:fldCharType="begin"/>
        </w:r>
        <w:r>
          <w:rPr>
            <w:noProof/>
            <w:webHidden/>
          </w:rPr>
          <w:instrText xml:space="preserve"> PAGEREF _Toc466892948 \h </w:instrText>
        </w:r>
        <w:r>
          <w:rPr>
            <w:noProof/>
            <w:webHidden/>
          </w:rPr>
        </w:r>
        <w:r>
          <w:rPr>
            <w:noProof/>
            <w:webHidden/>
          </w:rPr>
          <w:fldChar w:fldCharType="separate"/>
        </w:r>
        <w:r>
          <w:rPr>
            <w:noProof/>
            <w:webHidden/>
          </w:rPr>
          <w:t>183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49" w:history="1">
        <w:r w:rsidRPr="00F0374E">
          <w:rPr>
            <w:rStyle w:val="Hyperlink"/>
            <w:noProof/>
          </w:rPr>
          <w:t>2.1.269</w:t>
        </w:r>
        <w:r>
          <w:rPr>
            <w:rFonts w:asciiTheme="minorHAnsi" w:eastAsiaTheme="minorEastAsia" w:hAnsiTheme="minorHAnsi" w:cstheme="minorBidi"/>
            <w:noProof/>
            <w:sz w:val="22"/>
            <w:szCs w:val="22"/>
          </w:rPr>
          <w:tab/>
        </w:r>
        <w:r w:rsidRPr="00F0374E">
          <w:rPr>
            <w:rStyle w:val="Hyperlink"/>
            <w:noProof/>
          </w:rPr>
          <w:t>Section 8.11.1, Tracked Changes</w:t>
        </w:r>
        <w:r>
          <w:rPr>
            <w:noProof/>
            <w:webHidden/>
          </w:rPr>
          <w:tab/>
        </w:r>
        <w:r>
          <w:rPr>
            <w:noProof/>
            <w:webHidden/>
          </w:rPr>
          <w:fldChar w:fldCharType="begin"/>
        </w:r>
        <w:r>
          <w:rPr>
            <w:noProof/>
            <w:webHidden/>
          </w:rPr>
          <w:instrText xml:space="preserve"> PAGEREF _Toc466892949 \h </w:instrText>
        </w:r>
        <w:r>
          <w:rPr>
            <w:noProof/>
            <w:webHidden/>
          </w:rPr>
        </w:r>
        <w:r>
          <w:rPr>
            <w:noProof/>
            <w:webHidden/>
          </w:rPr>
          <w:fldChar w:fldCharType="separate"/>
        </w:r>
        <w:r>
          <w:rPr>
            <w:noProof/>
            <w:webHidden/>
          </w:rPr>
          <w:t>183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50" w:history="1">
        <w:r w:rsidRPr="00F0374E">
          <w:rPr>
            <w:rStyle w:val="Hyperlink"/>
            <w:noProof/>
          </w:rPr>
          <w:t>2.1.270</w:t>
        </w:r>
        <w:r>
          <w:rPr>
            <w:rFonts w:asciiTheme="minorHAnsi" w:eastAsiaTheme="minorEastAsia" w:hAnsiTheme="minorHAnsi" w:cstheme="minorBidi"/>
            <w:noProof/>
            <w:sz w:val="22"/>
            <w:szCs w:val="22"/>
          </w:rPr>
          <w:tab/>
        </w:r>
        <w:r w:rsidRPr="00F0374E">
          <w:rPr>
            <w:rStyle w:val="Hyperlink"/>
            <w:noProof/>
          </w:rPr>
          <w:t>Section 9, Graphic Content</w:t>
        </w:r>
        <w:r>
          <w:rPr>
            <w:noProof/>
            <w:webHidden/>
          </w:rPr>
          <w:tab/>
        </w:r>
        <w:r>
          <w:rPr>
            <w:noProof/>
            <w:webHidden/>
          </w:rPr>
          <w:fldChar w:fldCharType="begin"/>
        </w:r>
        <w:r>
          <w:rPr>
            <w:noProof/>
            <w:webHidden/>
          </w:rPr>
          <w:instrText xml:space="preserve"> PAGEREF _Toc466892950 \h </w:instrText>
        </w:r>
        <w:r>
          <w:rPr>
            <w:noProof/>
            <w:webHidden/>
          </w:rPr>
        </w:r>
        <w:r>
          <w:rPr>
            <w:noProof/>
            <w:webHidden/>
          </w:rPr>
          <w:fldChar w:fldCharType="separate"/>
        </w:r>
        <w:r>
          <w:rPr>
            <w:noProof/>
            <w:webHidden/>
          </w:rPr>
          <w:t>183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51" w:history="1">
        <w:r w:rsidRPr="00F0374E">
          <w:rPr>
            <w:rStyle w:val="Hyperlink"/>
            <w:noProof/>
          </w:rPr>
          <w:t>2.1.271</w:t>
        </w:r>
        <w:r>
          <w:rPr>
            <w:rFonts w:asciiTheme="minorHAnsi" w:eastAsiaTheme="minorEastAsia" w:hAnsiTheme="minorHAnsi" w:cstheme="minorBidi"/>
            <w:noProof/>
            <w:sz w:val="22"/>
            <w:szCs w:val="22"/>
          </w:rPr>
          <w:tab/>
        </w:r>
        <w:r w:rsidRPr="00F0374E">
          <w:rPr>
            <w:rStyle w:val="Hyperlink"/>
            <w:noProof/>
          </w:rPr>
          <w:t>Section 9.1, Enhanced Page Features for Graphical Applications</w:t>
        </w:r>
        <w:r>
          <w:rPr>
            <w:noProof/>
            <w:webHidden/>
          </w:rPr>
          <w:tab/>
        </w:r>
        <w:r>
          <w:rPr>
            <w:noProof/>
            <w:webHidden/>
          </w:rPr>
          <w:fldChar w:fldCharType="begin"/>
        </w:r>
        <w:r>
          <w:rPr>
            <w:noProof/>
            <w:webHidden/>
          </w:rPr>
          <w:instrText xml:space="preserve"> PAGEREF _Toc466892951 \h </w:instrText>
        </w:r>
        <w:r>
          <w:rPr>
            <w:noProof/>
            <w:webHidden/>
          </w:rPr>
        </w:r>
        <w:r>
          <w:rPr>
            <w:noProof/>
            <w:webHidden/>
          </w:rPr>
          <w:fldChar w:fldCharType="separate"/>
        </w:r>
        <w:r>
          <w:rPr>
            <w:noProof/>
            <w:webHidden/>
          </w:rPr>
          <w:t>183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52" w:history="1">
        <w:r w:rsidRPr="00F0374E">
          <w:rPr>
            <w:rStyle w:val="Hyperlink"/>
            <w:noProof/>
          </w:rPr>
          <w:t>2.1.272</w:t>
        </w:r>
        <w:r>
          <w:rPr>
            <w:rFonts w:asciiTheme="minorHAnsi" w:eastAsiaTheme="minorEastAsia" w:hAnsiTheme="minorHAnsi" w:cstheme="minorBidi"/>
            <w:noProof/>
            <w:sz w:val="22"/>
            <w:szCs w:val="22"/>
          </w:rPr>
          <w:tab/>
        </w:r>
        <w:r w:rsidRPr="00F0374E">
          <w:rPr>
            <w:rStyle w:val="Hyperlink"/>
            <w:noProof/>
          </w:rPr>
          <w:t>Section 9.1.1, Handout Master</w:t>
        </w:r>
        <w:r>
          <w:rPr>
            <w:noProof/>
            <w:webHidden/>
          </w:rPr>
          <w:tab/>
        </w:r>
        <w:r>
          <w:rPr>
            <w:noProof/>
            <w:webHidden/>
          </w:rPr>
          <w:fldChar w:fldCharType="begin"/>
        </w:r>
        <w:r>
          <w:rPr>
            <w:noProof/>
            <w:webHidden/>
          </w:rPr>
          <w:instrText xml:space="preserve"> PAGEREF _Toc466892952 \h </w:instrText>
        </w:r>
        <w:r>
          <w:rPr>
            <w:noProof/>
            <w:webHidden/>
          </w:rPr>
        </w:r>
        <w:r>
          <w:rPr>
            <w:noProof/>
            <w:webHidden/>
          </w:rPr>
          <w:fldChar w:fldCharType="separate"/>
        </w:r>
        <w:r>
          <w:rPr>
            <w:noProof/>
            <w:webHidden/>
          </w:rPr>
          <w:t>183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53" w:history="1">
        <w:r w:rsidRPr="00F0374E">
          <w:rPr>
            <w:rStyle w:val="Hyperlink"/>
            <w:noProof/>
          </w:rPr>
          <w:t>2.1.273</w:t>
        </w:r>
        <w:r>
          <w:rPr>
            <w:rFonts w:asciiTheme="minorHAnsi" w:eastAsiaTheme="minorEastAsia" w:hAnsiTheme="minorHAnsi" w:cstheme="minorBidi"/>
            <w:noProof/>
            <w:sz w:val="22"/>
            <w:szCs w:val="22"/>
          </w:rPr>
          <w:tab/>
        </w:r>
        <w:r w:rsidRPr="00F0374E">
          <w:rPr>
            <w:rStyle w:val="Hyperlink"/>
            <w:noProof/>
          </w:rPr>
          <w:t>Section 9.1.2, Layer Sets</w:t>
        </w:r>
        <w:r>
          <w:rPr>
            <w:noProof/>
            <w:webHidden/>
          </w:rPr>
          <w:tab/>
        </w:r>
        <w:r>
          <w:rPr>
            <w:noProof/>
            <w:webHidden/>
          </w:rPr>
          <w:fldChar w:fldCharType="begin"/>
        </w:r>
        <w:r>
          <w:rPr>
            <w:noProof/>
            <w:webHidden/>
          </w:rPr>
          <w:instrText xml:space="preserve"> PAGEREF _Toc466892953 \h </w:instrText>
        </w:r>
        <w:r>
          <w:rPr>
            <w:noProof/>
            <w:webHidden/>
          </w:rPr>
        </w:r>
        <w:r>
          <w:rPr>
            <w:noProof/>
            <w:webHidden/>
          </w:rPr>
          <w:fldChar w:fldCharType="separate"/>
        </w:r>
        <w:r>
          <w:rPr>
            <w:noProof/>
            <w:webHidden/>
          </w:rPr>
          <w:t>184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54" w:history="1">
        <w:r w:rsidRPr="00F0374E">
          <w:rPr>
            <w:rStyle w:val="Hyperlink"/>
            <w:noProof/>
          </w:rPr>
          <w:t>2.1.274</w:t>
        </w:r>
        <w:r>
          <w:rPr>
            <w:rFonts w:asciiTheme="minorHAnsi" w:eastAsiaTheme="minorEastAsia" w:hAnsiTheme="minorHAnsi" w:cstheme="minorBidi"/>
            <w:noProof/>
            <w:sz w:val="22"/>
            <w:szCs w:val="22"/>
          </w:rPr>
          <w:tab/>
        </w:r>
        <w:r w:rsidRPr="00F0374E">
          <w:rPr>
            <w:rStyle w:val="Hyperlink"/>
            <w:noProof/>
          </w:rPr>
          <w:t>Section 9.1.3, Layer</w:t>
        </w:r>
        <w:r>
          <w:rPr>
            <w:noProof/>
            <w:webHidden/>
          </w:rPr>
          <w:tab/>
        </w:r>
        <w:r>
          <w:rPr>
            <w:noProof/>
            <w:webHidden/>
          </w:rPr>
          <w:fldChar w:fldCharType="begin"/>
        </w:r>
        <w:r>
          <w:rPr>
            <w:noProof/>
            <w:webHidden/>
          </w:rPr>
          <w:instrText xml:space="preserve"> PAGEREF _Toc466892954 \h </w:instrText>
        </w:r>
        <w:r>
          <w:rPr>
            <w:noProof/>
            <w:webHidden/>
          </w:rPr>
        </w:r>
        <w:r>
          <w:rPr>
            <w:noProof/>
            <w:webHidden/>
          </w:rPr>
          <w:fldChar w:fldCharType="separate"/>
        </w:r>
        <w:r>
          <w:rPr>
            <w:noProof/>
            <w:webHidden/>
          </w:rPr>
          <w:t>184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55" w:history="1">
        <w:r w:rsidRPr="00F0374E">
          <w:rPr>
            <w:rStyle w:val="Hyperlink"/>
            <w:noProof/>
          </w:rPr>
          <w:t>2.1.275</w:t>
        </w:r>
        <w:r>
          <w:rPr>
            <w:rFonts w:asciiTheme="minorHAnsi" w:eastAsiaTheme="minorEastAsia" w:hAnsiTheme="minorHAnsi" w:cstheme="minorBidi"/>
            <w:noProof/>
            <w:sz w:val="22"/>
            <w:szCs w:val="22"/>
          </w:rPr>
          <w:tab/>
        </w:r>
        <w:r w:rsidRPr="00F0374E">
          <w:rPr>
            <w:rStyle w:val="Hyperlink"/>
            <w:noProof/>
          </w:rPr>
          <w:t>Section 9.1.4, Drawing Pages</w:t>
        </w:r>
        <w:r>
          <w:rPr>
            <w:noProof/>
            <w:webHidden/>
          </w:rPr>
          <w:tab/>
        </w:r>
        <w:r>
          <w:rPr>
            <w:noProof/>
            <w:webHidden/>
          </w:rPr>
          <w:fldChar w:fldCharType="begin"/>
        </w:r>
        <w:r>
          <w:rPr>
            <w:noProof/>
            <w:webHidden/>
          </w:rPr>
          <w:instrText xml:space="preserve"> PAGEREF _Toc466892955 \h </w:instrText>
        </w:r>
        <w:r>
          <w:rPr>
            <w:noProof/>
            <w:webHidden/>
          </w:rPr>
        </w:r>
        <w:r>
          <w:rPr>
            <w:noProof/>
            <w:webHidden/>
          </w:rPr>
          <w:fldChar w:fldCharType="separate"/>
        </w:r>
        <w:r>
          <w:rPr>
            <w:noProof/>
            <w:webHidden/>
          </w:rPr>
          <w:t>185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56" w:history="1">
        <w:r w:rsidRPr="00F0374E">
          <w:rPr>
            <w:rStyle w:val="Hyperlink"/>
            <w:noProof/>
          </w:rPr>
          <w:t>2.1.276</w:t>
        </w:r>
        <w:r>
          <w:rPr>
            <w:rFonts w:asciiTheme="minorHAnsi" w:eastAsiaTheme="minorEastAsia" w:hAnsiTheme="minorHAnsi" w:cstheme="minorBidi"/>
            <w:noProof/>
            <w:sz w:val="22"/>
            <w:szCs w:val="22"/>
          </w:rPr>
          <w:tab/>
        </w:r>
        <w:r w:rsidRPr="00F0374E">
          <w:rPr>
            <w:rStyle w:val="Hyperlink"/>
            <w:noProof/>
          </w:rPr>
          <w:t>Section 9.1.5, Presentation Notes</w:t>
        </w:r>
        <w:r>
          <w:rPr>
            <w:noProof/>
            <w:webHidden/>
          </w:rPr>
          <w:tab/>
        </w:r>
        <w:r>
          <w:rPr>
            <w:noProof/>
            <w:webHidden/>
          </w:rPr>
          <w:fldChar w:fldCharType="begin"/>
        </w:r>
        <w:r>
          <w:rPr>
            <w:noProof/>
            <w:webHidden/>
          </w:rPr>
          <w:instrText xml:space="preserve"> PAGEREF _Toc466892956 \h </w:instrText>
        </w:r>
        <w:r>
          <w:rPr>
            <w:noProof/>
            <w:webHidden/>
          </w:rPr>
        </w:r>
        <w:r>
          <w:rPr>
            <w:noProof/>
            <w:webHidden/>
          </w:rPr>
          <w:fldChar w:fldCharType="separate"/>
        </w:r>
        <w:r>
          <w:rPr>
            <w:noProof/>
            <w:webHidden/>
          </w:rPr>
          <w:t>186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57" w:history="1">
        <w:r w:rsidRPr="00F0374E">
          <w:rPr>
            <w:rStyle w:val="Hyperlink"/>
            <w:noProof/>
          </w:rPr>
          <w:t>2.1.277</w:t>
        </w:r>
        <w:r>
          <w:rPr>
            <w:rFonts w:asciiTheme="minorHAnsi" w:eastAsiaTheme="minorEastAsia" w:hAnsiTheme="minorHAnsi" w:cstheme="minorBidi"/>
            <w:noProof/>
            <w:sz w:val="22"/>
            <w:szCs w:val="22"/>
          </w:rPr>
          <w:tab/>
        </w:r>
        <w:r w:rsidRPr="00F0374E">
          <w:rPr>
            <w:rStyle w:val="Hyperlink"/>
            <w:noProof/>
          </w:rPr>
          <w:t>Section 9.2, Drawing Shapes</w:t>
        </w:r>
        <w:r>
          <w:rPr>
            <w:noProof/>
            <w:webHidden/>
          </w:rPr>
          <w:tab/>
        </w:r>
        <w:r>
          <w:rPr>
            <w:noProof/>
            <w:webHidden/>
          </w:rPr>
          <w:fldChar w:fldCharType="begin"/>
        </w:r>
        <w:r>
          <w:rPr>
            <w:noProof/>
            <w:webHidden/>
          </w:rPr>
          <w:instrText xml:space="preserve"> PAGEREF _Toc466892957 \h </w:instrText>
        </w:r>
        <w:r>
          <w:rPr>
            <w:noProof/>
            <w:webHidden/>
          </w:rPr>
        </w:r>
        <w:r>
          <w:rPr>
            <w:noProof/>
            <w:webHidden/>
          </w:rPr>
          <w:fldChar w:fldCharType="separate"/>
        </w:r>
        <w:r>
          <w:rPr>
            <w:noProof/>
            <w:webHidden/>
          </w:rPr>
          <w:t>186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58" w:history="1">
        <w:r w:rsidRPr="00F0374E">
          <w:rPr>
            <w:rStyle w:val="Hyperlink"/>
            <w:noProof/>
          </w:rPr>
          <w:t>2.1.278</w:t>
        </w:r>
        <w:r>
          <w:rPr>
            <w:rFonts w:asciiTheme="minorHAnsi" w:eastAsiaTheme="minorEastAsia" w:hAnsiTheme="minorHAnsi" w:cstheme="minorBidi"/>
            <w:noProof/>
            <w:sz w:val="22"/>
            <w:szCs w:val="22"/>
          </w:rPr>
          <w:tab/>
        </w:r>
        <w:r w:rsidRPr="00F0374E">
          <w:rPr>
            <w:rStyle w:val="Hyperlink"/>
            <w:noProof/>
          </w:rPr>
          <w:t>Section 9.2.1, Rectangle</w:t>
        </w:r>
        <w:r>
          <w:rPr>
            <w:noProof/>
            <w:webHidden/>
          </w:rPr>
          <w:tab/>
        </w:r>
        <w:r>
          <w:rPr>
            <w:noProof/>
            <w:webHidden/>
          </w:rPr>
          <w:fldChar w:fldCharType="begin"/>
        </w:r>
        <w:r>
          <w:rPr>
            <w:noProof/>
            <w:webHidden/>
          </w:rPr>
          <w:instrText xml:space="preserve"> PAGEREF _Toc466892958 \h </w:instrText>
        </w:r>
        <w:r>
          <w:rPr>
            <w:noProof/>
            <w:webHidden/>
          </w:rPr>
        </w:r>
        <w:r>
          <w:rPr>
            <w:noProof/>
            <w:webHidden/>
          </w:rPr>
          <w:fldChar w:fldCharType="separate"/>
        </w:r>
        <w:r>
          <w:rPr>
            <w:noProof/>
            <w:webHidden/>
          </w:rPr>
          <w:t>186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59" w:history="1">
        <w:r w:rsidRPr="00F0374E">
          <w:rPr>
            <w:rStyle w:val="Hyperlink"/>
            <w:noProof/>
          </w:rPr>
          <w:t>2.1.279</w:t>
        </w:r>
        <w:r>
          <w:rPr>
            <w:rFonts w:asciiTheme="minorHAnsi" w:eastAsiaTheme="minorEastAsia" w:hAnsiTheme="minorHAnsi" w:cstheme="minorBidi"/>
            <w:noProof/>
            <w:sz w:val="22"/>
            <w:szCs w:val="22"/>
          </w:rPr>
          <w:tab/>
        </w:r>
        <w:r w:rsidRPr="00F0374E">
          <w:rPr>
            <w:rStyle w:val="Hyperlink"/>
            <w:noProof/>
          </w:rPr>
          <w:t>Section 9.2.2, Line</w:t>
        </w:r>
        <w:r>
          <w:rPr>
            <w:noProof/>
            <w:webHidden/>
          </w:rPr>
          <w:tab/>
        </w:r>
        <w:r>
          <w:rPr>
            <w:noProof/>
            <w:webHidden/>
          </w:rPr>
          <w:fldChar w:fldCharType="begin"/>
        </w:r>
        <w:r>
          <w:rPr>
            <w:noProof/>
            <w:webHidden/>
          </w:rPr>
          <w:instrText xml:space="preserve"> PAGEREF _Toc466892959 \h </w:instrText>
        </w:r>
        <w:r>
          <w:rPr>
            <w:noProof/>
            <w:webHidden/>
          </w:rPr>
        </w:r>
        <w:r>
          <w:rPr>
            <w:noProof/>
            <w:webHidden/>
          </w:rPr>
          <w:fldChar w:fldCharType="separate"/>
        </w:r>
        <w:r>
          <w:rPr>
            <w:noProof/>
            <w:webHidden/>
          </w:rPr>
          <w:t>187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60" w:history="1">
        <w:r w:rsidRPr="00F0374E">
          <w:rPr>
            <w:rStyle w:val="Hyperlink"/>
            <w:noProof/>
          </w:rPr>
          <w:t>2.1.280</w:t>
        </w:r>
        <w:r>
          <w:rPr>
            <w:rFonts w:asciiTheme="minorHAnsi" w:eastAsiaTheme="minorEastAsia" w:hAnsiTheme="minorHAnsi" w:cstheme="minorBidi"/>
            <w:noProof/>
            <w:sz w:val="22"/>
            <w:szCs w:val="22"/>
          </w:rPr>
          <w:tab/>
        </w:r>
        <w:r w:rsidRPr="00F0374E">
          <w:rPr>
            <w:rStyle w:val="Hyperlink"/>
            <w:noProof/>
          </w:rPr>
          <w:t>Section 9.2.3, Polyline</w:t>
        </w:r>
        <w:r>
          <w:rPr>
            <w:noProof/>
            <w:webHidden/>
          </w:rPr>
          <w:tab/>
        </w:r>
        <w:r>
          <w:rPr>
            <w:noProof/>
            <w:webHidden/>
          </w:rPr>
          <w:fldChar w:fldCharType="begin"/>
        </w:r>
        <w:r>
          <w:rPr>
            <w:noProof/>
            <w:webHidden/>
          </w:rPr>
          <w:instrText xml:space="preserve"> PAGEREF _Toc466892960 \h </w:instrText>
        </w:r>
        <w:r>
          <w:rPr>
            <w:noProof/>
            <w:webHidden/>
          </w:rPr>
        </w:r>
        <w:r>
          <w:rPr>
            <w:noProof/>
            <w:webHidden/>
          </w:rPr>
          <w:fldChar w:fldCharType="separate"/>
        </w:r>
        <w:r>
          <w:rPr>
            <w:noProof/>
            <w:webHidden/>
          </w:rPr>
          <w:t>188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61" w:history="1">
        <w:r w:rsidRPr="00F0374E">
          <w:rPr>
            <w:rStyle w:val="Hyperlink"/>
            <w:noProof/>
          </w:rPr>
          <w:t>2.1.281</w:t>
        </w:r>
        <w:r>
          <w:rPr>
            <w:rFonts w:asciiTheme="minorHAnsi" w:eastAsiaTheme="minorEastAsia" w:hAnsiTheme="minorHAnsi" w:cstheme="minorBidi"/>
            <w:noProof/>
            <w:sz w:val="22"/>
            <w:szCs w:val="22"/>
          </w:rPr>
          <w:tab/>
        </w:r>
        <w:r w:rsidRPr="00F0374E">
          <w:rPr>
            <w:rStyle w:val="Hyperlink"/>
            <w:noProof/>
          </w:rPr>
          <w:t>Section 9.2.4, Polygon</w:t>
        </w:r>
        <w:r>
          <w:rPr>
            <w:noProof/>
            <w:webHidden/>
          </w:rPr>
          <w:tab/>
        </w:r>
        <w:r>
          <w:rPr>
            <w:noProof/>
            <w:webHidden/>
          </w:rPr>
          <w:fldChar w:fldCharType="begin"/>
        </w:r>
        <w:r>
          <w:rPr>
            <w:noProof/>
            <w:webHidden/>
          </w:rPr>
          <w:instrText xml:space="preserve"> PAGEREF _Toc466892961 \h </w:instrText>
        </w:r>
        <w:r>
          <w:rPr>
            <w:noProof/>
            <w:webHidden/>
          </w:rPr>
        </w:r>
        <w:r>
          <w:rPr>
            <w:noProof/>
            <w:webHidden/>
          </w:rPr>
          <w:fldChar w:fldCharType="separate"/>
        </w:r>
        <w:r>
          <w:rPr>
            <w:noProof/>
            <w:webHidden/>
          </w:rPr>
          <w:t>189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62" w:history="1">
        <w:r w:rsidRPr="00F0374E">
          <w:rPr>
            <w:rStyle w:val="Hyperlink"/>
            <w:noProof/>
          </w:rPr>
          <w:t>2.1.282</w:t>
        </w:r>
        <w:r>
          <w:rPr>
            <w:rFonts w:asciiTheme="minorHAnsi" w:eastAsiaTheme="minorEastAsia" w:hAnsiTheme="minorHAnsi" w:cstheme="minorBidi"/>
            <w:noProof/>
            <w:sz w:val="22"/>
            <w:szCs w:val="22"/>
          </w:rPr>
          <w:tab/>
        </w:r>
        <w:r w:rsidRPr="00F0374E">
          <w:rPr>
            <w:rStyle w:val="Hyperlink"/>
            <w:noProof/>
          </w:rPr>
          <w:t>Section 9.2.5, Regular Polygon</w:t>
        </w:r>
        <w:r>
          <w:rPr>
            <w:noProof/>
            <w:webHidden/>
          </w:rPr>
          <w:tab/>
        </w:r>
        <w:r>
          <w:rPr>
            <w:noProof/>
            <w:webHidden/>
          </w:rPr>
          <w:fldChar w:fldCharType="begin"/>
        </w:r>
        <w:r>
          <w:rPr>
            <w:noProof/>
            <w:webHidden/>
          </w:rPr>
          <w:instrText xml:space="preserve"> PAGEREF _Toc466892962 \h </w:instrText>
        </w:r>
        <w:r>
          <w:rPr>
            <w:noProof/>
            <w:webHidden/>
          </w:rPr>
        </w:r>
        <w:r>
          <w:rPr>
            <w:noProof/>
            <w:webHidden/>
          </w:rPr>
          <w:fldChar w:fldCharType="separate"/>
        </w:r>
        <w:r>
          <w:rPr>
            <w:noProof/>
            <w:webHidden/>
          </w:rPr>
          <w:t>190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63" w:history="1">
        <w:r w:rsidRPr="00F0374E">
          <w:rPr>
            <w:rStyle w:val="Hyperlink"/>
            <w:noProof/>
          </w:rPr>
          <w:t>2.1.283</w:t>
        </w:r>
        <w:r>
          <w:rPr>
            <w:rFonts w:asciiTheme="minorHAnsi" w:eastAsiaTheme="minorEastAsia" w:hAnsiTheme="minorHAnsi" w:cstheme="minorBidi"/>
            <w:noProof/>
            <w:sz w:val="22"/>
            <w:szCs w:val="22"/>
          </w:rPr>
          <w:tab/>
        </w:r>
        <w:r w:rsidRPr="00F0374E">
          <w:rPr>
            <w:rStyle w:val="Hyperlink"/>
            <w:noProof/>
          </w:rPr>
          <w:t>Section 9.2.6, Path</w:t>
        </w:r>
        <w:r>
          <w:rPr>
            <w:noProof/>
            <w:webHidden/>
          </w:rPr>
          <w:tab/>
        </w:r>
        <w:r>
          <w:rPr>
            <w:noProof/>
            <w:webHidden/>
          </w:rPr>
          <w:fldChar w:fldCharType="begin"/>
        </w:r>
        <w:r>
          <w:rPr>
            <w:noProof/>
            <w:webHidden/>
          </w:rPr>
          <w:instrText xml:space="preserve"> PAGEREF _Toc466892963 \h </w:instrText>
        </w:r>
        <w:r>
          <w:rPr>
            <w:noProof/>
            <w:webHidden/>
          </w:rPr>
        </w:r>
        <w:r>
          <w:rPr>
            <w:noProof/>
            <w:webHidden/>
          </w:rPr>
          <w:fldChar w:fldCharType="separate"/>
        </w:r>
        <w:r>
          <w:rPr>
            <w:noProof/>
            <w:webHidden/>
          </w:rPr>
          <w:t>191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64" w:history="1">
        <w:r w:rsidRPr="00F0374E">
          <w:rPr>
            <w:rStyle w:val="Hyperlink"/>
            <w:noProof/>
          </w:rPr>
          <w:t>2.1.284</w:t>
        </w:r>
        <w:r>
          <w:rPr>
            <w:rFonts w:asciiTheme="minorHAnsi" w:eastAsiaTheme="minorEastAsia" w:hAnsiTheme="minorHAnsi" w:cstheme="minorBidi"/>
            <w:noProof/>
            <w:sz w:val="22"/>
            <w:szCs w:val="22"/>
          </w:rPr>
          <w:tab/>
        </w:r>
        <w:r w:rsidRPr="00F0374E">
          <w:rPr>
            <w:rStyle w:val="Hyperlink"/>
            <w:noProof/>
          </w:rPr>
          <w:t>Section 9.2.7, Circle</w:t>
        </w:r>
        <w:r>
          <w:rPr>
            <w:noProof/>
            <w:webHidden/>
          </w:rPr>
          <w:tab/>
        </w:r>
        <w:r>
          <w:rPr>
            <w:noProof/>
            <w:webHidden/>
          </w:rPr>
          <w:fldChar w:fldCharType="begin"/>
        </w:r>
        <w:r>
          <w:rPr>
            <w:noProof/>
            <w:webHidden/>
          </w:rPr>
          <w:instrText xml:space="preserve"> PAGEREF _Toc466892964 \h </w:instrText>
        </w:r>
        <w:r>
          <w:rPr>
            <w:noProof/>
            <w:webHidden/>
          </w:rPr>
        </w:r>
        <w:r>
          <w:rPr>
            <w:noProof/>
            <w:webHidden/>
          </w:rPr>
          <w:fldChar w:fldCharType="separate"/>
        </w:r>
        <w:r>
          <w:rPr>
            <w:noProof/>
            <w:webHidden/>
          </w:rPr>
          <w:t>193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65" w:history="1">
        <w:r w:rsidRPr="00F0374E">
          <w:rPr>
            <w:rStyle w:val="Hyperlink"/>
            <w:noProof/>
          </w:rPr>
          <w:t>2.1.285</w:t>
        </w:r>
        <w:r>
          <w:rPr>
            <w:rFonts w:asciiTheme="minorHAnsi" w:eastAsiaTheme="minorEastAsia" w:hAnsiTheme="minorHAnsi" w:cstheme="minorBidi"/>
            <w:noProof/>
            <w:sz w:val="22"/>
            <w:szCs w:val="22"/>
          </w:rPr>
          <w:tab/>
        </w:r>
        <w:r w:rsidRPr="00F0374E">
          <w:rPr>
            <w:rStyle w:val="Hyperlink"/>
            <w:noProof/>
          </w:rPr>
          <w:t>Section 9.2.8, Ellipse</w:t>
        </w:r>
        <w:r>
          <w:rPr>
            <w:noProof/>
            <w:webHidden/>
          </w:rPr>
          <w:tab/>
        </w:r>
        <w:r>
          <w:rPr>
            <w:noProof/>
            <w:webHidden/>
          </w:rPr>
          <w:fldChar w:fldCharType="begin"/>
        </w:r>
        <w:r>
          <w:rPr>
            <w:noProof/>
            <w:webHidden/>
          </w:rPr>
          <w:instrText xml:space="preserve"> PAGEREF _Toc466892965 \h </w:instrText>
        </w:r>
        <w:r>
          <w:rPr>
            <w:noProof/>
            <w:webHidden/>
          </w:rPr>
        </w:r>
        <w:r>
          <w:rPr>
            <w:noProof/>
            <w:webHidden/>
          </w:rPr>
          <w:fldChar w:fldCharType="separate"/>
        </w:r>
        <w:r>
          <w:rPr>
            <w:noProof/>
            <w:webHidden/>
          </w:rPr>
          <w:t>194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66" w:history="1">
        <w:r w:rsidRPr="00F0374E">
          <w:rPr>
            <w:rStyle w:val="Hyperlink"/>
            <w:noProof/>
          </w:rPr>
          <w:t>2.1.286</w:t>
        </w:r>
        <w:r>
          <w:rPr>
            <w:rFonts w:asciiTheme="minorHAnsi" w:eastAsiaTheme="minorEastAsia" w:hAnsiTheme="minorHAnsi" w:cstheme="minorBidi"/>
            <w:noProof/>
            <w:sz w:val="22"/>
            <w:szCs w:val="22"/>
          </w:rPr>
          <w:tab/>
        </w:r>
        <w:r w:rsidRPr="00F0374E">
          <w:rPr>
            <w:rStyle w:val="Hyperlink"/>
            <w:noProof/>
          </w:rPr>
          <w:t>Section 9.2.9, Connector</w:t>
        </w:r>
        <w:r>
          <w:rPr>
            <w:noProof/>
            <w:webHidden/>
          </w:rPr>
          <w:tab/>
        </w:r>
        <w:r>
          <w:rPr>
            <w:noProof/>
            <w:webHidden/>
          </w:rPr>
          <w:fldChar w:fldCharType="begin"/>
        </w:r>
        <w:r>
          <w:rPr>
            <w:noProof/>
            <w:webHidden/>
          </w:rPr>
          <w:instrText xml:space="preserve"> PAGEREF _Toc466892966 \h </w:instrText>
        </w:r>
        <w:r>
          <w:rPr>
            <w:noProof/>
            <w:webHidden/>
          </w:rPr>
        </w:r>
        <w:r>
          <w:rPr>
            <w:noProof/>
            <w:webHidden/>
          </w:rPr>
          <w:fldChar w:fldCharType="separate"/>
        </w:r>
        <w:r>
          <w:rPr>
            <w:noProof/>
            <w:webHidden/>
          </w:rPr>
          <w:t>195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67" w:history="1">
        <w:r w:rsidRPr="00F0374E">
          <w:rPr>
            <w:rStyle w:val="Hyperlink"/>
            <w:noProof/>
          </w:rPr>
          <w:t>2.1.287</w:t>
        </w:r>
        <w:r>
          <w:rPr>
            <w:rFonts w:asciiTheme="minorHAnsi" w:eastAsiaTheme="minorEastAsia" w:hAnsiTheme="minorHAnsi" w:cstheme="minorBidi"/>
            <w:noProof/>
            <w:sz w:val="22"/>
            <w:szCs w:val="22"/>
          </w:rPr>
          <w:tab/>
        </w:r>
        <w:r w:rsidRPr="00F0374E">
          <w:rPr>
            <w:rStyle w:val="Hyperlink"/>
            <w:noProof/>
          </w:rPr>
          <w:t>Section 9.2.10, Caption</w:t>
        </w:r>
        <w:r>
          <w:rPr>
            <w:noProof/>
            <w:webHidden/>
          </w:rPr>
          <w:tab/>
        </w:r>
        <w:r>
          <w:rPr>
            <w:noProof/>
            <w:webHidden/>
          </w:rPr>
          <w:fldChar w:fldCharType="begin"/>
        </w:r>
        <w:r>
          <w:rPr>
            <w:noProof/>
            <w:webHidden/>
          </w:rPr>
          <w:instrText xml:space="preserve"> PAGEREF _Toc466892967 \h </w:instrText>
        </w:r>
        <w:r>
          <w:rPr>
            <w:noProof/>
            <w:webHidden/>
          </w:rPr>
        </w:r>
        <w:r>
          <w:rPr>
            <w:noProof/>
            <w:webHidden/>
          </w:rPr>
          <w:fldChar w:fldCharType="separate"/>
        </w:r>
        <w:r>
          <w:rPr>
            <w:noProof/>
            <w:webHidden/>
          </w:rPr>
          <w:t>198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68" w:history="1">
        <w:r w:rsidRPr="00F0374E">
          <w:rPr>
            <w:rStyle w:val="Hyperlink"/>
            <w:noProof/>
          </w:rPr>
          <w:t>2.1.288</w:t>
        </w:r>
        <w:r>
          <w:rPr>
            <w:rFonts w:asciiTheme="minorHAnsi" w:eastAsiaTheme="minorEastAsia" w:hAnsiTheme="minorHAnsi" w:cstheme="minorBidi"/>
            <w:noProof/>
            <w:sz w:val="22"/>
            <w:szCs w:val="22"/>
          </w:rPr>
          <w:tab/>
        </w:r>
        <w:r w:rsidRPr="00F0374E">
          <w:rPr>
            <w:rStyle w:val="Hyperlink"/>
            <w:noProof/>
          </w:rPr>
          <w:t>Section 9.2.11, Measure</w:t>
        </w:r>
        <w:r>
          <w:rPr>
            <w:noProof/>
            <w:webHidden/>
          </w:rPr>
          <w:tab/>
        </w:r>
        <w:r>
          <w:rPr>
            <w:noProof/>
            <w:webHidden/>
          </w:rPr>
          <w:fldChar w:fldCharType="begin"/>
        </w:r>
        <w:r>
          <w:rPr>
            <w:noProof/>
            <w:webHidden/>
          </w:rPr>
          <w:instrText xml:space="preserve"> PAGEREF _Toc466892968 \h </w:instrText>
        </w:r>
        <w:r>
          <w:rPr>
            <w:noProof/>
            <w:webHidden/>
          </w:rPr>
        </w:r>
        <w:r>
          <w:rPr>
            <w:noProof/>
            <w:webHidden/>
          </w:rPr>
          <w:fldChar w:fldCharType="separate"/>
        </w:r>
        <w:r>
          <w:rPr>
            <w:noProof/>
            <w:webHidden/>
          </w:rPr>
          <w:t>199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69" w:history="1">
        <w:r w:rsidRPr="00F0374E">
          <w:rPr>
            <w:rStyle w:val="Hyperlink"/>
            <w:noProof/>
          </w:rPr>
          <w:t>2.1.289</w:t>
        </w:r>
        <w:r>
          <w:rPr>
            <w:rFonts w:asciiTheme="minorHAnsi" w:eastAsiaTheme="minorEastAsia" w:hAnsiTheme="minorHAnsi" w:cstheme="minorBidi"/>
            <w:noProof/>
            <w:sz w:val="22"/>
            <w:szCs w:val="22"/>
          </w:rPr>
          <w:tab/>
        </w:r>
        <w:r w:rsidRPr="00F0374E">
          <w:rPr>
            <w:rStyle w:val="Hyperlink"/>
            <w:noProof/>
          </w:rPr>
          <w:t>Section 9.2.12, Control</w:t>
        </w:r>
        <w:r>
          <w:rPr>
            <w:noProof/>
            <w:webHidden/>
          </w:rPr>
          <w:tab/>
        </w:r>
        <w:r>
          <w:rPr>
            <w:noProof/>
            <w:webHidden/>
          </w:rPr>
          <w:fldChar w:fldCharType="begin"/>
        </w:r>
        <w:r>
          <w:rPr>
            <w:noProof/>
            <w:webHidden/>
          </w:rPr>
          <w:instrText xml:space="preserve"> PAGEREF _Toc466892969 \h </w:instrText>
        </w:r>
        <w:r>
          <w:rPr>
            <w:noProof/>
            <w:webHidden/>
          </w:rPr>
        </w:r>
        <w:r>
          <w:rPr>
            <w:noProof/>
            <w:webHidden/>
          </w:rPr>
          <w:fldChar w:fldCharType="separate"/>
        </w:r>
        <w:r>
          <w:rPr>
            <w:noProof/>
            <w:webHidden/>
          </w:rPr>
          <w:t>200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70" w:history="1">
        <w:r w:rsidRPr="00F0374E">
          <w:rPr>
            <w:rStyle w:val="Hyperlink"/>
            <w:noProof/>
          </w:rPr>
          <w:t>2.1.290</w:t>
        </w:r>
        <w:r>
          <w:rPr>
            <w:rFonts w:asciiTheme="minorHAnsi" w:eastAsiaTheme="minorEastAsia" w:hAnsiTheme="minorHAnsi" w:cstheme="minorBidi"/>
            <w:noProof/>
            <w:sz w:val="22"/>
            <w:szCs w:val="22"/>
          </w:rPr>
          <w:tab/>
        </w:r>
        <w:r w:rsidRPr="00F0374E">
          <w:rPr>
            <w:rStyle w:val="Hyperlink"/>
            <w:noProof/>
          </w:rPr>
          <w:t>Section 9.2.13, Page Thumbnail</w:t>
        </w:r>
        <w:r>
          <w:rPr>
            <w:noProof/>
            <w:webHidden/>
          </w:rPr>
          <w:tab/>
        </w:r>
        <w:r>
          <w:rPr>
            <w:noProof/>
            <w:webHidden/>
          </w:rPr>
          <w:fldChar w:fldCharType="begin"/>
        </w:r>
        <w:r>
          <w:rPr>
            <w:noProof/>
            <w:webHidden/>
          </w:rPr>
          <w:instrText xml:space="preserve"> PAGEREF _Toc466892970 \h </w:instrText>
        </w:r>
        <w:r>
          <w:rPr>
            <w:noProof/>
            <w:webHidden/>
          </w:rPr>
        </w:r>
        <w:r>
          <w:rPr>
            <w:noProof/>
            <w:webHidden/>
          </w:rPr>
          <w:fldChar w:fldCharType="separate"/>
        </w:r>
        <w:r>
          <w:rPr>
            <w:noProof/>
            <w:webHidden/>
          </w:rPr>
          <w:t>201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71" w:history="1">
        <w:r w:rsidRPr="00F0374E">
          <w:rPr>
            <w:rStyle w:val="Hyperlink"/>
            <w:noProof/>
          </w:rPr>
          <w:t>2.1.291</w:t>
        </w:r>
        <w:r>
          <w:rPr>
            <w:rFonts w:asciiTheme="minorHAnsi" w:eastAsiaTheme="minorEastAsia" w:hAnsiTheme="minorHAnsi" w:cstheme="minorBidi"/>
            <w:noProof/>
            <w:sz w:val="22"/>
            <w:szCs w:val="22"/>
          </w:rPr>
          <w:tab/>
        </w:r>
        <w:r w:rsidRPr="00F0374E">
          <w:rPr>
            <w:rStyle w:val="Hyperlink"/>
            <w:noProof/>
          </w:rPr>
          <w:t>Section 9.2.14, Grouping</w:t>
        </w:r>
        <w:r>
          <w:rPr>
            <w:noProof/>
            <w:webHidden/>
          </w:rPr>
          <w:tab/>
        </w:r>
        <w:r>
          <w:rPr>
            <w:noProof/>
            <w:webHidden/>
          </w:rPr>
          <w:fldChar w:fldCharType="begin"/>
        </w:r>
        <w:r>
          <w:rPr>
            <w:noProof/>
            <w:webHidden/>
          </w:rPr>
          <w:instrText xml:space="preserve"> PAGEREF _Toc466892971 \h </w:instrText>
        </w:r>
        <w:r>
          <w:rPr>
            <w:noProof/>
            <w:webHidden/>
          </w:rPr>
        </w:r>
        <w:r>
          <w:rPr>
            <w:noProof/>
            <w:webHidden/>
          </w:rPr>
          <w:fldChar w:fldCharType="separate"/>
        </w:r>
        <w:r>
          <w:rPr>
            <w:noProof/>
            <w:webHidden/>
          </w:rPr>
          <w:t>201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72" w:history="1">
        <w:r w:rsidRPr="00F0374E">
          <w:rPr>
            <w:rStyle w:val="Hyperlink"/>
            <w:noProof/>
          </w:rPr>
          <w:t>2.1.292</w:t>
        </w:r>
        <w:r>
          <w:rPr>
            <w:rFonts w:asciiTheme="minorHAnsi" w:eastAsiaTheme="minorEastAsia" w:hAnsiTheme="minorHAnsi" w:cstheme="minorBidi"/>
            <w:noProof/>
            <w:sz w:val="22"/>
            <w:szCs w:val="22"/>
          </w:rPr>
          <w:tab/>
        </w:r>
        <w:r w:rsidRPr="00F0374E">
          <w:rPr>
            <w:rStyle w:val="Hyperlink"/>
            <w:noProof/>
          </w:rPr>
          <w:t>Section 9.2.15, Common Drawing Shape Attributes</w:t>
        </w:r>
        <w:r>
          <w:rPr>
            <w:noProof/>
            <w:webHidden/>
          </w:rPr>
          <w:tab/>
        </w:r>
        <w:r>
          <w:rPr>
            <w:noProof/>
            <w:webHidden/>
          </w:rPr>
          <w:fldChar w:fldCharType="begin"/>
        </w:r>
        <w:r>
          <w:rPr>
            <w:noProof/>
            <w:webHidden/>
          </w:rPr>
          <w:instrText xml:space="preserve"> PAGEREF _Toc466892972 \h </w:instrText>
        </w:r>
        <w:r>
          <w:rPr>
            <w:noProof/>
            <w:webHidden/>
          </w:rPr>
        </w:r>
        <w:r>
          <w:rPr>
            <w:noProof/>
            <w:webHidden/>
          </w:rPr>
          <w:fldChar w:fldCharType="separate"/>
        </w:r>
        <w:r>
          <w:rPr>
            <w:noProof/>
            <w:webHidden/>
          </w:rPr>
          <w:t>202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73" w:history="1">
        <w:r w:rsidRPr="00F0374E">
          <w:rPr>
            <w:rStyle w:val="Hyperlink"/>
            <w:noProof/>
          </w:rPr>
          <w:t>2.1.293</w:t>
        </w:r>
        <w:r>
          <w:rPr>
            <w:rFonts w:asciiTheme="minorHAnsi" w:eastAsiaTheme="minorEastAsia" w:hAnsiTheme="minorHAnsi" w:cstheme="minorBidi"/>
            <w:noProof/>
            <w:sz w:val="22"/>
            <w:szCs w:val="22"/>
          </w:rPr>
          <w:tab/>
        </w:r>
        <w:r w:rsidRPr="00F0374E">
          <w:rPr>
            <w:rStyle w:val="Hyperlink"/>
            <w:noProof/>
          </w:rPr>
          <w:t>Section 9.2.16, Common Shape Attributes for Text and Spreadsheet Documents</w:t>
        </w:r>
        <w:r>
          <w:rPr>
            <w:noProof/>
            <w:webHidden/>
          </w:rPr>
          <w:tab/>
        </w:r>
        <w:r>
          <w:rPr>
            <w:noProof/>
            <w:webHidden/>
          </w:rPr>
          <w:fldChar w:fldCharType="begin"/>
        </w:r>
        <w:r>
          <w:rPr>
            <w:noProof/>
            <w:webHidden/>
          </w:rPr>
          <w:instrText xml:space="preserve"> PAGEREF _Toc466892973 \h </w:instrText>
        </w:r>
        <w:r>
          <w:rPr>
            <w:noProof/>
            <w:webHidden/>
          </w:rPr>
        </w:r>
        <w:r>
          <w:rPr>
            <w:noProof/>
            <w:webHidden/>
          </w:rPr>
          <w:fldChar w:fldCharType="separate"/>
        </w:r>
        <w:r>
          <w:rPr>
            <w:noProof/>
            <w:webHidden/>
          </w:rPr>
          <w:t>220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74" w:history="1">
        <w:r w:rsidRPr="00F0374E">
          <w:rPr>
            <w:rStyle w:val="Hyperlink"/>
            <w:noProof/>
          </w:rPr>
          <w:t>2.1.294</w:t>
        </w:r>
        <w:r>
          <w:rPr>
            <w:rFonts w:asciiTheme="minorHAnsi" w:eastAsiaTheme="minorEastAsia" w:hAnsiTheme="minorHAnsi" w:cstheme="minorBidi"/>
            <w:noProof/>
            <w:sz w:val="22"/>
            <w:szCs w:val="22"/>
          </w:rPr>
          <w:tab/>
        </w:r>
        <w:r w:rsidRPr="00F0374E">
          <w:rPr>
            <w:rStyle w:val="Hyperlink"/>
            <w:noProof/>
          </w:rPr>
          <w:t>Section 9.2.17, Common Drawing Shape Content</w:t>
        </w:r>
        <w:r>
          <w:rPr>
            <w:noProof/>
            <w:webHidden/>
          </w:rPr>
          <w:tab/>
        </w:r>
        <w:r>
          <w:rPr>
            <w:noProof/>
            <w:webHidden/>
          </w:rPr>
          <w:fldChar w:fldCharType="begin"/>
        </w:r>
        <w:r>
          <w:rPr>
            <w:noProof/>
            <w:webHidden/>
          </w:rPr>
          <w:instrText xml:space="preserve"> PAGEREF _Toc466892974 \h </w:instrText>
        </w:r>
        <w:r>
          <w:rPr>
            <w:noProof/>
            <w:webHidden/>
          </w:rPr>
        </w:r>
        <w:r>
          <w:rPr>
            <w:noProof/>
            <w:webHidden/>
          </w:rPr>
          <w:fldChar w:fldCharType="separate"/>
        </w:r>
        <w:r>
          <w:rPr>
            <w:noProof/>
            <w:webHidden/>
          </w:rPr>
          <w:t>221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75" w:history="1">
        <w:r w:rsidRPr="00F0374E">
          <w:rPr>
            <w:rStyle w:val="Hyperlink"/>
            <w:noProof/>
          </w:rPr>
          <w:t>2.1.295</w:t>
        </w:r>
        <w:r>
          <w:rPr>
            <w:rFonts w:asciiTheme="minorHAnsi" w:eastAsiaTheme="minorEastAsia" w:hAnsiTheme="minorHAnsi" w:cstheme="minorBidi"/>
            <w:noProof/>
            <w:sz w:val="22"/>
            <w:szCs w:val="22"/>
          </w:rPr>
          <w:tab/>
        </w:r>
        <w:r w:rsidRPr="00F0374E">
          <w:rPr>
            <w:rStyle w:val="Hyperlink"/>
            <w:noProof/>
          </w:rPr>
          <w:t>Section 9.2.18, Common Shape Attribute Groups</w:t>
        </w:r>
        <w:r>
          <w:rPr>
            <w:noProof/>
            <w:webHidden/>
          </w:rPr>
          <w:tab/>
        </w:r>
        <w:r>
          <w:rPr>
            <w:noProof/>
            <w:webHidden/>
          </w:rPr>
          <w:fldChar w:fldCharType="begin"/>
        </w:r>
        <w:r>
          <w:rPr>
            <w:noProof/>
            <w:webHidden/>
          </w:rPr>
          <w:instrText xml:space="preserve"> PAGEREF _Toc466892975 \h </w:instrText>
        </w:r>
        <w:r>
          <w:rPr>
            <w:noProof/>
            <w:webHidden/>
          </w:rPr>
        </w:r>
        <w:r>
          <w:rPr>
            <w:noProof/>
            <w:webHidden/>
          </w:rPr>
          <w:fldChar w:fldCharType="separate"/>
        </w:r>
        <w:r>
          <w:rPr>
            <w:noProof/>
            <w:webHidden/>
          </w:rPr>
          <w:t>221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76" w:history="1">
        <w:r w:rsidRPr="00F0374E">
          <w:rPr>
            <w:rStyle w:val="Hyperlink"/>
            <w:noProof/>
          </w:rPr>
          <w:t>2.1.296</w:t>
        </w:r>
        <w:r>
          <w:rPr>
            <w:rFonts w:asciiTheme="minorHAnsi" w:eastAsiaTheme="minorEastAsia" w:hAnsiTheme="minorHAnsi" w:cstheme="minorBidi"/>
            <w:noProof/>
            <w:sz w:val="22"/>
            <w:szCs w:val="22"/>
          </w:rPr>
          <w:tab/>
        </w:r>
        <w:r w:rsidRPr="00F0374E">
          <w:rPr>
            <w:rStyle w:val="Hyperlink"/>
            <w:noProof/>
          </w:rPr>
          <w:t>Section 9.2.19, Glue Points</w:t>
        </w:r>
        <w:r>
          <w:rPr>
            <w:noProof/>
            <w:webHidden/>
          </w:rPr>
          <w:tab/>
        </w:r>
        <w:r>
          <w:rPr>
            <w:noProof/>
            <w:webHidden/>
          </w:rPr>
          <w:fldChar w:fldCharType="begin"/>
        </w:r>
        <w:r>
          <w:rPr>
            <w:noProof/>
            <w:webHidden/>
          </w:rPr>
          <w:instrText xml:space="preserve"> PAGEREF _Toc466892976 \h </w:instrText>
        </w:r>
        <w:r>
          <w:rPr>
            <w:noProof/>
            <w:webHidden/>
          </w:rPr>
        </w:r>
        <w:r>
          <w:rPr>
            <w:noProof/>
            <w:webHidden/>
          </w:rPr>
          <w:fldChar w:fldCharType="separate"/>
        </w:r>
        <w:r>
          <w:rPr>
            <w:noProof/>
            <w:webHidden/>
          </w:rPr>
          <w:t>221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77" w:history="1">
        <w:r w:rsidRPr="00F0374E">
          <w:rPr>
            <w:rStyle w:val="Hyperlink"/>
            <w:noProof/>
          </w:rPr>
          <w:t>2.1.297</w:t>
        </w:r>
        <w:r>
          <w:rPr>
            <w:rFonts w:asciiTheme="minorHAnsi" w:eastAsiaTheme="minorEastAsia" w:hAnsiTheme="minorHAnsi" w:cstheme="minorBidi"/>
            <w:noProof/>
            <w:sz w:val="22"/>
            <w:szCs w:val="22"/>
          </w:rPr>
          <w:tab/>
        </w:r>
        <w:r w:rsidRPr="00F0374E">
          <w:rPr>
            <w:rStyle w:val="Hyperlink"/>
            <w:noProof/>
          </w:rPr>
          <w:t>Section 9.2.20, Title and Description</w:t>
        </w:r>
        <w:r>
          <w:rPr>
            <w:noProof/>
            <w:webHidden/>
          </w:rPr>
          <w:tab/>
        </w:r>
        <w:r>
          <w:rPr>
            <w:noProof/>
            <w:webHidden/>
          </w:rPr>
          <w:fldChar w:fldCharType="begin"/>
        </w:r>
        <w:r>
          <w:rPr>
            <w:noProof/>
            <w:webHidden/>
          </w:rPr>
          <w:instrText xml:space="preserve"> PAGEREF _Toc466892977 \h </w:instrText>
        </w:r>
        <w:r>
          <w:rPr>
            <w:noProof/>
            <w:webHidden/>
          </w:rPr>
        </w:r>
        <w:r>
          <w:rPr>
            <w:noProof/>
            <w:webHidden/>
          </w:rPr>
          <w:fldChar w:fldCharType="separate"/>
        </w:r>
        <w:r>
          <w:rPr>
            <w:noProof/>
            <w:webHidden/>
          </w:rPr>
          <w:t>222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78" w:history="1">
        <w:r w:rsidRPr="00F0374E">
          <w:rPr>
            <w:rStyle w:val="Hyperlink"/>
            <w:noProof/>
          </w:rPr>
          <w:t>2.1.298</w:t>
        </w:r>
        <w:r>
          <w:rPr>
            <w:rFonts w:asciiTheme="minorHAnsi" w:eastAsiaTheme="minorEastAsia" w:hAnsiTheme="minorHAnsi" w:cstheme="minorBidi"/>
            <w:noProof/>
            <w:sz w:val="22"/>
            <w:szCs w:val="22"/>
          </w:rPr>
          <w:tab/>
        </w:r>
        <w:r w:rsidRPr="00F0374E">
          <w:rPr>
            <w:rStyle w:val="Hyperlink"/>
            <w:noProof/>
          </w:rPr>
          <w:t>Section 9.2.21, Event Listeners</w:t>
        </w:r>
        <w:r>
          <w:rPr>
            <w:noProof/>
            <w:webHidden/>
          </w:rPr>
          <w:tab/>
        </w:r>
        <w:r>
          <w:rPr>
            <w:noProof/>
            <w:webHidden/>
          </w:rPr>
          <w:fldChar w:fldCharType="begin"/>
        </w:r>
        <w:r>
          <w:rPr>
            <w:noProof/>
            <w:webHidden/>
          </w:rPr>
          <w:instrText xml:space="preserve"> PAGEREF _Toc466892978 \h </w:instrText>
        </w:r>
        <w:r>
          <w:rPr>
            <w:noProof/>
            <w:webHidden/>
          </w:rPr>
        </w:r>
        <w:r>
          <w:rPr>
            <w:noProof/>
            <w:webHidden/>
          </w:rPr>
          <w:fldChar w:fldCharType="separate"/>
        </w:r>
        <w:r>
          <w:rPr>
            <w:noProof/>
            <w:webHidden/>
          </w:rPr>
          <w:t>224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79" w:history="1">
        <w:r w:rsidRPr="00F0374E">
          <w:rPr>
            <w:rStyle w:val="Hyperlink"/>
            <w:noProof/>
          </w:rPr>
          <w:t>2.1.299</w:t>
        </w:r>
        <w:r>
          <w:rPr>
            <w:rFonts w:asciiTheme="minorHAnsi" w:eastAsiaTheme="minorEastAsia" w:hAnsiTheme="minorHAnsi" w:cstheme="minorBidi"/>
            <w:noProof/>
            <w:sz w:val="22"/>
            <w:szCs w:val="22"/>
          </w:rPr>
          <w:tab/>
        </w:r>
        <w:r w:rsidRPr="00F0374E">
          <w:rPr>
            <w:rStyle w:val="Hyperlink"/>
            <w:noProof/>
          </w:rPr>
          <w:t>Section 9.3, Frames</w:t>
        </w:r>
        <w:r>
          <w:rPr>
            <w:noProof/>
            <w:webHidden/>
          </w:rPr>
          <w:tab/>
        </w:r>
        <w:r>
          <w:rPr>
            <w:noProof/>
            <w:webHidden/>
          </w:rPr>
          <w:fldChar w:fldCharType="begin"/>
        </w:r>
        <w:r>
          <w:rPr>
            <w:noProof/>
            <w:webHidden/>
          </w:rPr>
          <w:instrText xml:space="preserve"> PAGEREF _Toc466892979 \h </w:instrText>
        </w:r>
        <w:r>
          <w:rPr>
            <w:noProof/>
            <w:webHidden/>
          </w:rPr>
        </w:r>
        <w:r>
          <w:rPr>
            <w:noProof/>
            <w:webHidden/>
          </w:rPr>
          <w:fldChar w:fldCharType="separate"/>
        </w:r>
        <w:r>
          <w:rPr>
            <w:noProof/>
            <w:webHidden/>
          </w:rPr>
          <w:t>225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80" w:history="1">
        <w:r w:rsidRPr="00F0374E">
          <w:rPr>
            <w:rStyle w:val="Hyperlink"/>
            <w:noProof/>
          </w:rPr>
          <w:t>2.1.300</w:t>
        </w:r>
        <w:r>
          <w:rPr>
            <w:rFonts w:asciiTheme="minorHAnsi" w:eastAsiaTheme="minorEastAsia" w:hAnsiTheme="minorHAnsi" w:cstheme="minorBidi"/>
            <w:noProof/>
            <w:sz w:val="22"/>
            <w:szCs w:val="22"/>
          </w:rPr>
          <w:tab/>
        </w:r>
        <w:r w:rsidRPr="00F0374E">
          <w:rPr>
            <w:rStyle w:val="Hyperlink"/>
            <w:noProof/>
          </w:rPr>
          <w:t>Section 9.3.1, Text Box</w:t>
        </w:r>
        <w:r>
          <w:rPr>
            <w:noProof/>
            <w:webHidden/>
          </w:rPr>
          <w:tab/>
        </w:r>
        <w:r>
          <w:rPr>
            <w:noProof/>
            <w:webHidden/>
          </w:rPr>
          <w:fldChar w:fldCharType="begin"/>
        </w:r>
        <w:r>
          <w:rPr>
            <w:noProof/>
            <w:webHidden/>
          </w:rPr>
          <w:instrText xml:space="preserve"> PAGEREF _Toc466892980 \h </w:instrText>
        </w:r>
        <w:r>
          <w:rPr>
            <w:noProof/>
            <w:webHidden/>
          </w:rPr>
        </w:r>
        <w:r>
          <w:rPr>
            <w:noProof/>
            <w:webHidden/>
          </w:rPr>
          <w:fldChar w:fldCharType="separate"/>
        </w:r>
        <w:r>
          <w:rPr>
            <w:noProof/>
            <w:webHidden/>
          </w:rPr>
          <w:t>226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81" w:history="1">
        <w:r w:rsidRPr="00F0374E">
          <w:rPr>
            <w:rStyle w:val="Hyperlink"/>
            <w:noProof/>
          </w:rPr>
          <w:t>2.1.301</w:t>
        </w:r>
        <w:r>
          <w:rPr>
            <w:rFonts w:asciiTheme="minorHAnsi" w:eastAsiaTheme="minorEastAsia" w:hAnsiTheme="minorHAnsi" w:cstheme="minorBidi"/>
            <w:noProof/>
            <w:sz w:val="22"/>
            <w:szCs w:val="22"/>
          </w:rPr>
          <w:tab/>
        </w:r>
        <w:r w:rsidRPr="00F0374E">
          <w:rPr>
            <w:rStyle w:val="Hyperlink"/>
            <w:noProof/>
          </w:rPr>
          <w:t>Section 9.3.2, Image</w:t>
        </w:r>
        <w:r>
          <w:rPr>
            <w:noProof/>
            <w:webHidden/>
          </w:rPr>
          <w:tab/>
        </w:r>
        <w:r>
          <w:rPr>
            <w:noProof/>
            <w:webHidden/>
          </w:rPr>
          <w:fldChar w:fldCharType="begin"/>
        </w:r>
        <w:r>
          <w:rPr>
            <w:noProof/>
            <w:webHidden/>
          </w:rPr>
          <w:instrText xml:space="preserve"> PAGEREF _Toc466892981 \h </w:instrText>
        </w:r>
        <w:r>
          <w:rPr>
            <w:noProof/>
            <w:webHidden/>
          </w:rPr>
        </w:r>
        <w:r>
          <w:rPr>
            <w:noProof/>
            <w:webHidden/>
          </w:rPr>
          <w:fldChar w:fldCharType="separate"/>
        </w:r>
        <w:r>
          <w:rPr>
            <w:noProof/>
            <w:webHidden/>
          </w:rPr>
          <w:t>229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82" w:history="1">
        <w:r w:rsidRPr="00F0374E">
          <w:rPr>
            <w:rStyle w:val="Hyperlink"/>
            <w:noProof/>
          </w:rPr>
          <w:t>2.1.302</w:t>
        </w:r>
        <w:r>
          <w:rPr>
            <w:rFonts w:asciiTheme="minorHAnsi" w:eastAsiaTheme="minorEastAsia" w:hAnsiTheme="minorHAnsi" w:cstheme="minorBidi"/>
            <w:noProof/>
            <w:sz w:val="22"/>
            <w:szCs w:val="22"/>
          </w:rPr>
          <w:tab/>
        </w:r>
        <w:r w:rsidRPr="00F0374E">
          <w:rPr>
            <w:rStyle w:val="Hyperlink"/>
            <w:noProof/>
          </w:rPr>
          <w:t>Section 9.3.3, Objects</w:t>
        </w:r>
        <w:r>
          <w:rPr>
            <w:noProof/>
            <w:webHidden/>
          </w:rPr>
          <w:tab/>
        </w:r>
        <w:r>
          <w:rPr>
            <w:noProof/>
            <w:webHidden/>
          </w:rPr>
          <w:fldChar w:fldCharType="begin"/>
        </w:r>
        <w:r>
          <w:rPr>
            <w:noProof/>
            <w:webHidden/>
          </w:rPr>
          <w:instrText xml:space="preserve"> PAGEREF _Toc466892982 \h </w:instrText>
        </w:r>
        <w:r>
          <w:rPr>
            <w:noProof/>
            <w:webHidden/>
          </w:rPr>
        </w:r>
        <w:r>
          <w:rPr>
            <w:noProof/>
            <w:webHidden/>
          </w:rPr>
          <w:fldChar w:fldCharType="separate"/>
        </w:r>
        <w:r>
          <w:rPr>
            <w:noProof/>
            <w:webHidden/>
          </w:rPr>
          <w:t>231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83" w:history="1">
        <w:r w:rsidRPr="00F0374E">
          <w:rPr>
            <w:rStyle w:val="Hyperlink"/>
            <w:noProof/>
          </w:rPr>
          <w:t>2.1.303</w:t>
        </w:r>
        <w:r>
          <w:rPr>
            <w:rFonts w:asciiTheme="minorHAnsi" w:eastAsiaTheme="minorEastAsia" w:hAnsiTheme="minorHAnsi" w:cstheme="minorBidi"/>
            <w:noProof/>
            <w:sz w:val="22"/>
            <w:szCs w:val="22"/>
          </w:rPr>
          <w:tab/>
        </w:r>
        <w:r w:rsidRPr="00F0374E">
          <w:rPr>
            <w:rStyle w:val="Hyperlink"/>
            <w:noProof/>
          </w:rPr>
          <w:t>Section 9.3.4, Applet</w:t>
        </w:r>
        <w:r>
          <w:rPr>
            <w:noProof/>
            <w:webHidden/>
          </w:rPr>
          <w:tab/>
        </w:r>
        <w:r>
          <w:rPr>
            <w:noProof/>
            <w:webHidden/>
          </w:rPr>
          <w:fldChar w:fldCharType="begin"/>
        </w:r>
        <w:r>
          <w:rPr>
            <w:noProof/>
            <w:webHidden/>
          </w:rPr>
          <w:instrText xml:space="preserve"> PAGEREF _Toc466892983 \h </w:instrText>
        </w:r>
        <w:r>
          <w:rPr>
            <w:noProof/>
            <w:webHidden/>
          </w:rPr>
        </w:r>
        <w:r>
          <w:rPr>
            <w:noProof/>
            <w:webHidden/>
          </w:rPr>
          <w:fldChar w:fldCharType="separate"/>
        </w:r>
        <w:r>
          <w:rPr>
            <w:noProof/>
            <w:webHidden/>
          </w:rPr>
          <w:t>233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84" w:history="1">
        <w:r w:rsidRPr="00F0374E">
          <w:rPr>
            <w:rStyle w:val="Hyperlink"/>
            <w:noProof/>
          </w:rPr>
          <w:t>2.1.304</w:t>
        </w:r>
        <w:r>
          <w:rPr>
            <w:rFonts w:asciiTheme="minorHAnsi" w:eastAsiaTheme="minorEastAsia" w:hAnsiTheme="minorHAnsi" w:cstheme="minorBidi"/>
            <w:noProof/>
            <w:sz w:val="22"/>
            <w:szCs w:val="22"/>
          </w:rPr>
          <w:tab/>
        </w:r>
        <w:r w:rsidRPr="00F0374E">
          <w:rPr>
            <w:rStyle w:val="Hyperlink"/>
            <w:noProof/>
          </w:rPr>
          <w:t>Section 9.3.5, Plugins</w:t>
        </w:r>
        <w:r>
          <w:rPr>
            <w:noProof/>
            <w:webHidden/>
          </w:rPr>
          <w:tab/>
        </w:r>
        <w:r>
          <w:rPr>
            <w:noProof/>
            <w:webHidden/>
          </w:rPr>
          <w:fldChar w:fldCharType="begin"/>
        </w:r>
        <w:r>
          <w:rPr>
            <w:noProof/>
            <w:webHidden/>
          </w:rPr>
          <w:instrText xml:space="preserve"> PAGEREF _Toc466892984 \h </w:instrText>
        </w:r>
        <w:r>
          <w:rPr>
            <w:noProof/>
            <w:webHidden/>
          </w:rPr>
        </w:r>
        <w:r>
          <w:rPr>
            <w:noProof/>
            <w:webHidden/>
          </w:rPr>
          <w:fldChar w:fldCharType="separate"/>
        </w:r>
        <w:r>
          <w:rPr>
            <w:noProof/>
            <w:webHidden/>
          </w:rPr>
          <w:t>233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85" w:history="1">
        <w:r w:rsidRPr="00F0374E">
          <w:rPr>
            <w:rStyle w:val="Hyperlink"/>
            <w:noProof/>
          </w:rPr>
          <w:t>2.1.305</w:t>
        </w:r>
        <w:r>
          <w:rPr>
            <w:rFonts w:asciiTheme="minorHAnsi" w:eastAsiaTheme="minorEastAsia" w:hAnsiTheme="minorHAnsi" w:cstheme="minorBidi"/>
            <w:noProof/>
            <w:sz w:val="22"/>
            <w:szCs w:val="22"/>
          </w:rPr>
          <w:tab/>
        </w:r>
        <w:r w:rsidRPr="00F0374E">
          <w:rPr>
            <w:rStyle w:val="Hyperlink"/>
            <w:noProof/>
          </w:rPr>
          <w:t>Section 9.3.6, Parameters</w:t>
        </w:r>
        <w:r>
          <w:rPr>
            <w:noProof/>
            <w:webHidden/>
          </w:rPr>
          <w:tab/>
        </w:r>
        <w:r>
          <w:rPr>
            <w:noProof/>
            <w:webHidden/>
          </w:rPr>
          <w:fldChar w:fldCharType="begin"/>
        </w:r>
        <w:r>
          <w:rPr>
            <w:noProof/>
            <w:webHidden/>
          </w:rPr>
          <w:instrText xml:space="preserve"> PAGEREF _Toc466892985 \h </w:instrText>
        </w:r>
        <w:r>
          <w:rPr>
            <w:noProof/>
            <w:webHidden/>
          </w:rPr>
        </w:r>
        <w:r>
          <w:rPr>
            <w:noProof/>
            <w:webHidden/>
          </w:rPr>
          <w:fldChar w:fldCharType="separate"/>
        </w:r>
        <w:r>
          <w:rPr>
            <w:noProof/>
            <w:webHidden/>
          </w:rPr>
          <w:t>234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86" w:history="1">
        <w:r w:rsidRPr="00F0374E">
          <w:rPr>
            <w:rStyle w:val="Hyperlink"/>
            <w:noProof/>
          </w:rPr>
          <w:t>2.1.306</w:t>
        </w:r>
        <w:r>
          <w:rPr>
            <w:rFonts w:asciiTheme="minorHAnsi" w:eastAsiaTheme="minorEastAsia" w:hAnsiTheme="minorHAnsi" w:cstheme="minorBidi"/>
            <w:noProof/>
            <w:sz w:val="22"/>
            <w:szCs w:val="22"/>
          </w:rPr>
          <w:tab/>
        </w:r>
        <w:r w:rsidRPr="00F0374E">
          <w:rPr>
            <w:rStyle w:val="Hyperlink"/>
            <w:noProof/>
          </w:rPr>
          <w:t>Section 9.3.7, Floating Frame</w:t>
        </w:r>
        <w:r>
          <w:rPr>
            <w:noProof/>
            <w:webHidden/>
          </w:rPr>
          <w:tab/>
        </w:r>
        <w:r>
          <w:rPr>
            <w:noProof/>
            <w:webHidden/>
          </w:rPr>
          <w:fldChar w:fldCharType="begin"/>
        </w:r>
        <w:r>
          <w:rPr>
            <w:noProof/>
            <w:webHidden/>
          </w:rPr>
          <w:instrText xml:space="preserve"> PAGEREF _Toc466892986 \h </w:instrText>
        </w:r>
        <w:r>
          <w:rPr>
            <w:noProof/>
            <w:webHidden/>
          </w:rPr>
        </w:r>
        <w:r>
          <w:rPr>
            <w:noProof/>
            <w:webHidden/>
          </w:rPr>
          <w:fldChar w:fldCharType="separate"/>
        </w:r>
        <w:r>
          <w:rPr>
            <w:noProof/>
            <w:webHidden/>
          </w:rPr>
          <w:t>234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87" w:history="1">
        <w:r w:rsidRPr="00F0374E">
          <w:rPr>
            <w:rStyle w:val="Hyperlink"/>
            <w:noProof/>
          </w:rPr>
          <w:t>2.1.307</w:t>
        </w:r>
        <w:r>
          <w:rPr>
            <w:rFonts w:asciiTheme="minorHAnsi" w:eastAsiaTheme="minorEastAsia" w:hAnsiTheme="minorHAnsi" w:cstheme="minorBidi"/>
            <w:noProof/>
            <w:sz w:val="22"/>
            <w:szCs w:val="22"/>
          </w:rPr>
          <w:tab/>
        </w:r>
        <w:r w:rsidRPr="00F0374E">
          <w:rPr>
            <w:rStyle w:val="Hyperlink"/>
            <w:noProof/>
          </w:rPr>
          <w:t>Section 9.3.8, Contour</w:t>
        </w:r>
        <w:r>
          <w:rPr>
            <w:noProof/>
            <w:webHidden/>
          </w:rPr>
          <w:tab/>
        </w:r>
        <w:r>
          <w:rPr>
            <w:noProof/>
            <w:webHidden/>
          </w:rPr>
          <w:fldChar w:fldCharType="begin"/>
        </w:r>
        <w:r>
          <w:rPr>
            <w:noProof/>
            <w:webHidden/>
          </w:rPr>
          <w:instrText xml:space="preserve"> PAGEREF _Toc466892987 \h </w:instrText>
        </w:r>
        <w:r>
          <w:rPr>
            <w:noProof/>
            <w:webHidden/>
          </w:rPr>
        </w:r>
        <w:r>
          <w:rPr>
            <w:noProof/>
            <w:webHidden/>
          </w:rPr>
          <w:fldChar w:fldCharType="separate"/>
        </w:r>
        <w:r>
          <w:rPr>
            <w:noProof/>
            <w:webHidden/>
          </w:rPr>
          <w:t>234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88" w:history="1">
        <w:r w:rsidRPr="00F0374E">
          <w:rPr>
            <w:rStyle w:val="Hyperlink"/>
            <w:noProof/>
          </w:rPr>
          <w:t>2.1.308</w:t>
        </w:r>
        <w:r>
          <w:rPr>
            <w:rFonts w:asciiTheme="minorHAnsi" w:eastAsiaTheme="minorEastAsia" w:hAnsiTheme="minorHAnsi" w:cstheme="minorBidi"/>
            <w:noProof/>
            <w:sz w:val="22"/>
            <w:szCs w:val="22"/>
          </w:rPr>
          <w:tab/>
        </w:r>
        <w:r w:rsidRPr="00F0374E">
          <w:rPr>
            <w:rStyle w:val="Hyperlink"/>
            <w:noProof/>
          </w:rPr>
          <w:t>Section 9.3.9, Hyperlinks</w:t>
        </w:r>
        <w:r>
          <w:rPr>
            <w:noProof/>
            <w:webHidden/>
          </w:rPr>
          <w:tab/>
        </w:r>
        <w:r>
          <w:rPr>
            <w:noProof/>
            <w:webHidden/>
          </w:rPr>
          <w:fldChar w:fldCharType="begin"/>
        </w:r>
        <w:r>
          <w:rPr>
            <w:noProof/>
            <w:webHidden/>
          </w:rPr>
          <w:instrText xml:space="preserve"> PAGEREF _Toc466892988 \h </w:instrText>
        </w:r>
        <w:r>
          <w:rPr>
            <w:noProof/>
            <w:webHidden/>
          </w:rPr>
        </w:r>
        <w:r>
          <w:rPr>
            <w:noProof/>
            <w:webHidden/>
          </w:rPr>
          <w:fldChar w:fldCharType="separate"/>
        </w:r>
        <w:r>
          <w:rPr>
            <w:noProof/>
            <w:webHidden/>
          </w:rPr>
          <w:t>235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89" w:history="1">
        <w:r w:rsidRPr="00F0374E">
          <w:rPr>
            <w:rStyle w:val="Hyperlink"/>
            <w:noProof/>
          </w:rPr>
          <w:t>2.1.309</w:t>
        </w:r>
        <w:r>
          <w:rPr>
            <w:rFonts w:asciiTheme="minorHAnsi" w:eastAsiaTheme="minorEastAsia" w:hAnsiTheme="minorHAnsi" w:cstheme="minorBidi"/>
            <w:noProof/>
            <w:sz w:val="22"/>
            <w:szCs w:val="22"/>
          </w:rPr>
          <w:tab/>
        </w:r>
        <w:r w:rsidRPr="00F0374E">
          <w:rPr>
            <w:rStyle w:val="Hyperlink"/>
            <w:noProof/>
          </w:rPr>
          <w:t>Section 9.3.10, Client Side Image Maps</w:t>
        </w:r>
        <w:r>
          <w:rPr>
            <w:noProof/>
            <w:webHidden/>
          </w:rPr>
          <w:tab/>
        </w:r>
        <w:r>
          <w:rPr>
            <w:noProof/>
            <w:webHidden/>
          </w:rPr>
          <w:fldChar w:fldCharType="begin"/>
        </w:r>
        <w:r>
          <w:rPr>
            <w:noProof/>
            <w:webHidden/>
          </w:rPr>
          <w:instrText xml:space="preserve"> PAGEREF _Toc466892989 \h </w:instrText>
        </w:r>
        <w:r>
          <w:rPr>
            <w:noProof/>
            <w:webHidden/>
          </w:rPr>
        </w:r>
        <w:r>
          <w:rPr>
            <w:noProof/>
            <w:webHidden/>
          </w:rPr>
          <w:fldChar w:fldCharType="separate"/>
        </w:r>
        <w:r>
          <w:rPr>
            <w:noProof/>
            <w:webHidden/>
          </w:rPr>
          <w:t>236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90" w:history="1">
        <w:r w:rsidRPr="00F0374E">
          <w:rPr>
            <w:rStyle w:val="Hyperlink"/>
            <w:noProof/>
          </w:rPr>
          <w:t>2.1.310</w:t>
        </w:r>
        <w:r>
          <w:rPr>
            <w:rFonts w:asciiTheme="minorHAnsi" w:eastAsiaTheme="minorEastAsia" w:hAnsiTheme="minorHAnsi" w:cstheme="minorBidi"/>
            <w:noProof/>
            <w:sz w:val="22"/>
            <w:szCs w:val="22"/>
          </w:rPr>
          <w:tab/>
        </w:r>
        <w:r w:rsidRPr="00F0374E">
          <w:rPr>
            <w:rStyle w:val="Hyperlink"/>
            <w:noProof/>
          </w:rPr>
          <w:t>Section 9.4, 3D Shapes</w:t>
        </w:r>
        <w:r>
          <w:rPr>
            <w:noProof/>
            <w:webHidden/>
          </w:rPr>
          <w:tab/>
        </w:r>
        <w:r>
          <w:rPr>
            <w:noProof/>
            <w:webHidden/>
          </w:rPr>
          <w:fldChar w:fldCharType="begin"/>
        </w:r>
        <w:r>
          <w:rPr>
            <w:noProof/>
            <w:webHidden/>
          </w:rPr>
          <w:instrText xml:space="preserve"> PAGEREF _Toc466892990 \h </w:instrText>
        </w:r>
        <w:r>
          <w:rPr>
            <w:noProof/>
            <w:webHidden/>
          </w:rPr>
        </w:r>
        <w:r>
          <w:rPr>
            <w:noProof/>
            <w:webHidden/>
          </w:rPr>
          <w:fldChar w:fldCharType="separate"/>
        </w:r>
        <w:r>
          <w:rPr>
            <w:noProof/>
            <w:webHidden/>
          </w:rPr>
          <w:t>236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91" w:history="1">
        <w:r w:rsidRPr="00F0374E">
          <w:rPr>
            <w:rStyle w:val="Hyperlink"/>
            <w:noProof/>
          </w:rPr>
          <w:t>2.1.311</w:t>
        </w:r>
        <w:r>
          <w:rPr>
            <w:rFonts w:asciiTheme="minorHAnsi" w:eastAsiaTheme="minorEastAsia" w:hAnsiTheme="minorHAnsi" w:cstheme="minorBidi"/>
            <w:noProof/>
            <w:sz w:val="22"/>
            <w:szCs w:val="22"/>
          </w:rPr>
          <w:tab/>
        </w:r>
        <w:r w:rsidRPr="00F0374E">
          <w:rPr>
            <w:rStyle w:val="Hyperlink"/>
            <w:noProof/>
          </w:rPr>
          <w:t>Section 9.4.1, Scene</w:t>
        </w:r>
        <w:r>
          <w:rPr>
            <w:noProof/>
            <w:webHidden/>
          </w:rPr>
          <w:tab/>
        </w:r>
        <w:r>
          <w:rPr>
            <w:noProof/>
            <w:webHidden/>
          </w:rPr>
          <w:fldChar w:fldCharType="begin"/>
        </w:r>
        <w:r>
          <w:rPr>
            <w:noProof/>
            <w:webHidden/>
          </w:rPr>
          <w:instrText xml:space="preserve"> PAGEREF _Toc466892991 \h </w:instrText>
        </w:r>
        <w:r>
          <w:rPr>
            <w:noProof/>
            <w:webHidden/>
          </w:rPr>
        </w:r>
        <w:r>
          <w:rPr>
            <w:noProof/>
            <w:webHidden/>
          </w:rPr>
          <w:fldChar w:fldCharType="separate"/>
        </w:r>
        <w:r>
          <w:rPr>
            <w:noProof/>
            <w:webHidden/>
          </w:rPr>
          <w:t>236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92" w:history="1">
        <w:r w:rsidRPr="00F0374E">
          <w:rPr>
            <w:rStyle w:val="Hyperlink"/>
            <w:noProof/>
          </w:rPr>
          <w:t>2.1.312</w:t>
        </w:r>
        <w:r>
          <w:rPr>
            <w:rFonts w:asciiTheme="minorHAnsi" w:eastAsiaTheme="minorEastAsia" w:hAnsiTheme="minorHAnsi" w:cstheme="minorBidi"/>
            <w:noProof/>
            <w:sz w:val="22"/>
            <w:szCs w:val="22"/>
          </w:rPr>
          <w:tab/>
        </w:r>
        <w:r w:rsidRPr="00F0374E">
          <w:rPr>
            <w:rStyle w:val="Hyperlink"/>
            <w:noProof/>
          </w:rPr>
          <w:t>Section 9.4.2, Light</w:t>
        </w:r>
        <w:r>
          <w:rPr>
            <w:noProof/>
            <w:webHidden/>
          </w:rPr>
          <w:tab/>
        </w:r>
        <w:r>
          <w:rPr>
            <w:noProof/>
            <w:webHidden/>
          </w:rPr>
          <w:fldChar w:fldCharType="begin"/>
        </w:r>
        <w:r>
          <w:rPr>
            <w:noProof/>
            <w:webHidden/>
          </w:rPr>
          <w:instrText xml:space="preserve"> PAGEREF _Toc466892992 \h </w:instrText>
        </w:r>
        <w:r>
          <w:rPr>
            <w:noProof/>
            <w:webHidden/>
          </w:rPr>
        </w:r>
        <w:r>
          <w:rPr>
            <w:noProof/>
            <w:webHidden/>
          </w:rPr>
          <w:fldChar w:fldCharType="separate"/>
        </w:r>
        <w:r>
          <w:rPr>
            <w:noProof/>
            <w:webHidden/>
          </w:rPr>
          <w:t>236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93" w:history="1">
        <w:r w:rsidRPr="00F0374E">
          <w:rPr>
            <w:rStyle w:val="Hyperlink"/>
            <w:noProof/>
          </w:rPr>
          <w:t>2.1.313</w:t>
        </w:r>
        <w:r>
          <w:rPr>
            <w:rFonts w:asciiTheme="minorHAnsi" w:eastAsiaTheme="minorEastAsia" w:hAnsiTheme="minorHAnsi" w:cstheme="minorBidi"/>
            <w:noProof/>
            <w:sz w:val="22"/>
            <w:szCs w:val="22"/>
          </w:rPr>
          <w:tab/>
        </w:r>
        <w:r w:rsidRPr="00F0374E">
          <w:rPr>
            <w:rStyle w:val="Hyperlink"/>
            <w:noProof/>
          </w:rPr>
          <w:t>Section 9.4.3, Cube</w:t>
        </w:r>
        <w:r>
          <w:rPr>
            <w:noProof/>
            <w:webHidden/>
          </w:rPr>
          <w:tab/>
        </w:r>
        <w:r>
          <w:rPr>
            <w:noProof/>
            <w:webHidden/>
          </w:rPr>
          <w:fldChar w:fldCharType="begin"/>
        </w:r>
        <w:r>
          <w:rPr>
            <w:noProof/>
            <w:webHidden/>
          </w:rPr>
          <w:instrText xml:space="preserve"> PAGEREF _Toc466892993 \h </w:instrText>
        </w:r>
        <w:r>
          <w:rPr>
            <w:noProof/>
            <w:webHidden/>
          </w:rPr>
        </w:r>
        <w:r>
          <w:rPr>
            <w:noProof/>
            <w:webHidden/>
          </w:rPr>
          <w:fldChar w:fldCharType="separate"/>
        </w:r>
        <w:r>
          <w:rPr>
            <w:noProof/>
            <w:webHidden/>
          </w:rPr>
          <w:t>237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94" w:history="1">
        <w:r w:rsidRPr="00F0374E">
          <w:rPr>
            <w:rStyle w:val="Hyperlink"/>
            <w:noProof/>
          </w:rPr>
          <w:t>2.1.314</w:t>
        </w:r>
        <w:r>
          <w:rPr>
            <w:rFonts w:asciiTheme="minorHAnsi" w:eastAsiaTheme="minorEastAsia" w:hAnsiTheme="minorHAnsi" w:cstheme="minorBidi"/>
            <w:noProof/>
            <w:sz w:val="22"/>
            <w:szCs w:val="22"/>
          </w:rPr>
          <w:tab/>
        </w:r>
        <w:r w:rsidRPr="00F0374E">
          <w:rPr>
            <w:rStyle w:val="Hyperlink"/>
            <w:noProof/>
          </w:rPr>
          <w:t>Section 9.4.4, Sphere</w:t>
        </w:r>
        <w:r>
          <w:rPr>
            <w:noProof/>
            <w:webHidden/>
          </w:rPr>
          <w:tab/>
        </w:r>
        <w:r>
          <w:rPr>
            <w:noProof/>
            <w:webHidden/>
          </w:rPr>
          <w:fldChar w:fldCharType="begin"/>
        </w:r>
        <w:r>
          <w:rPr>
            <w:noProof/>
            <w:webHidden/>
          </w:rPr>
          <w:instrText xml:space="preserve"> PAGEREF _Toc466892994 \h </w:instrText>
        </w:r>
        <w:r>
          <w:rPr>
            <w:noProof/>
            <w:webHidden/>
          </w:rPr>
        </w:r>
        <w:r>
          <w:rPr>
            <w:noProof/>
            <w:webHidden/>
          </w:rPr>
          <w:fldChar w:fldCharType="separate"/>
        </w:r>
        <w:r>
          <w:rPr>
            <w:noProof/>
            <w:webHidden/>
          </w:rPr>
          <w:t>237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95" w:history="1">
        <w:r w:rsidRPr="00F0374E">
          <w:rPr>
            <w:rStyle w:val="Hyperlink"/>
            <w:noProof/>
          </w:rPr>
          <w:t>2.1.315</w:t>
        </w:r>
        <w:r>
          <w:rPr>
            <w:rFonts w:asciiTheme="minorHAnsi" w:eastAsiaTheme="minorEastAsia" w:hAnsiTheme="minorHAnsi" w:cstheme="minorBidi"/>
            <w:noProof/>
            <w:sz w:val="22"/>
            <w:szCs w:val="22"/>
          </w:rPr>
          <w:tab/>
        </w:r>
        <w:r w:rsidRPr="00F0374E">
          <w:rPr>
            <w:rStyle w:val="Hyperlink"/>
            <w:noProof/>
          </w:rPr>
          <w:t>Section 9.4.5, Extrude</w:t>
        </w:r>
        <w:r>
          <w:rPr>
            <w:noProof/>
            <w:webHidden/>
          </w:rPr>
          <w:tab/>
        </w:r>
        <w:r>
          <w:rPr>
            <w:noProof/>
            <w:webHidden/>
          </w:rPr>
          <w:fldChar w:fldCharType="begin"/>
        </w:r>
        <w:r>
          <w:rPr>
            <w:noProof/>
            <w:webHidden/>
          </w:rPr>
          <w:instrText xml:space="preserve"> PAGEREF _Toc466892995 \h </w:instrText>
        </w:r>
        <w:r>
          <w:rPr>
            <w:noProof/>
            <w:webHidden/>
          </w:rPr>
        </w:r>
        <w:r>
          <w:rPr>
            <w:noProof/>
            <w:webHidden/>
          </w:rPr>
          <w:fldChar w:fldCharType="separate"/>
        </w:r>
        <w:r>
          <w:rPr>
            <w:noProof/>
            <w:webHidden/>
          </w:rPr>
          <w:t>237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96" w:history="1">
        <w:r w:rsidRPr="00F0374E">
          <w:rPr>
            <w:rStyle w:val="Hyperlink"/>
            <w:noProof/>
          </w:rPr>
          <w:t>2.1.316</w:t>
        </w:r>
        <w:r>
          <w:rPr>
            <w:rFonts w:asciiTheme="minorHAnsi" w:eastAsiaTheme="minorEastAsia" w:hAnsiTheme="minorHAnsi" w:cstheme="minorBidi"/>
            <w:noProof/>
            <w:sz w:val="22"/>
            <w:szCs w:val="22"/>
          </w:rPr>
          <w:tab/>
        </w:r>
        <w:r w:rsidRPr="00F0374E">
          <w:rPr>
            <w:rStyle w:val="Hyperlink"/>
            <w:noProof/>
          </w:rPr>
          <w:t>Section 9.4.6, Rotate</w:t>
        </w:r>
        <w:r>
          <w:rPr>
            <w:noProof/>
            <w:webHidden/>
          </w:rPr>
          <w:tab/>
        </w:r>
        <w:r>
          <w:rPr>
            <w:noProof/>
            <w:webHidden/>
          </w:rPr>
          <w:fldChar w:fldCharType="begin"/>
        </w:r>
        <w:r>
          <w:rPr>
            <w:noProof/>
            <w:webHidden/>
          </w:rPr>
          <w:instrText xml:space="preserve"> PAGEREF _Toc466892996 \h </w:instrText>
        </w:r>
        <w:r>
          <w:rPr>
            <w:noProof/>
            <w:webHidden/>
          </w:rPr>
        </w:r>
        <w:r>
          <w:rPr>
            <w:noProof/>
            <w:webHidden/>
          </w:rPr>
          <w:fldChar w:fldCharType="separate"/>
        </w:r>
        <w:r>
          <w:rPr>
            <w:noProof/>
            <w:webHidden/>
          </w:rPr>
          <w:t>237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97" w:history="1">
        <w:r w:rsidRPr="00F0374E">
          <w:rPr>
            <w:rStyle w:val="Hyperlink"/>
            <w:noProof/>
          </w:rPr>
          <w:t>2.1.317</w:t>
        </w:r>
        <w:r>
          <w:rPr>
            <w:rFonts w:asciiTheme="minorHAnsi" w:eastAsiaTheme="minorEastAsia" w:hAnsiTheme="minorHAnsi" w:cstheme="minorBidi"/>
            <w:noProof/>
            <w:sz w:val="22"/>
            <w:szCs w:val="22"/>
          </w:rPr>
          <w:tab/>
        </w:r>
        <w:r w:rsidRPr="00F0374E">
          <w:rPr>
            <w:rStyle w:val="Hyperlink"/>
            <w:noProof/>
          </w:rPr>
          <w:t>Section 9.5, Custom Shape</w:t>
        </w:r>
        <w:r>
          <w:rPr>
            <w:noProof/>
            <w:webHidden/>
          </w:rPr>
          <w:tab/>
        </w:r>
        <w:r>
          <w:rPr>
            <w:noProof/>
            <w:webHidden/>
          </w:rPr>
          <w:fldChar w:fldCharType="begin"/>
        </w:r>
        <w:r>
          <w:rPr>
            <w:noProof/>
            <w:webHidden/>
          </w:rPr>
          <w:instrText xml:space="preserve"> PAGEREF _Toc466892997 \h </w:instrText>
        </w:r>
        <w:r>
          <w:rPr>
            <w:noProof/>
            <w:webHidden/>
          </w:rPr>
        </w:r>
        <w:r>
          <w:rPr>
            <w:noProof/>
            <w:webHidden/>
          </w:rPr>
          <w:fldChar w:fldCharType="separate"/>
        </w:r>
        <w:r>
          <w:rPr>
            <w:noProof/>
            <w:webHidden/>
          </w:rPr>
          <w:t>237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98" w:history="1">
        <w:r w:rsidRPr="00F0374E">
          <w:rPr>
            <w:rStyle w:val="Hyperlink"/>
            <w:noProof/>
          </w:rPr>
          <w:t>2.1.318</w:t>
        </w:r>
        <w:r>
          <w:rPr>
            <w:rFonts w:asciiTheme="minorHAnsi" w:eastAsiaTheme="minorEastAsia" w:hAnsiTheme="minorHAnsi" w:cstheme="minorBidi"/>
            <w:noProof/>
            <w:sz w:val="22"/>
            <w:szCs w:val="22"/>
          </w:rPr>
          <w:tab/>
        </w:r>
        <w:r w:rsidRPr="00F0374E">
          <w:rPr>
            <w:rStyle w:val="Hyperlink"/>
            <w:noProof/>
          </w:rPr>
          <w:t>Section 9.5.1, Enhanced Geometry</w:t>
        </w:r>
        <w:r>
          <w:rPr>
            <w:noProof/>
            <w:webHidden/>
          </w:rPr>
          <w:tab/>
        </w:r>
        <w:r>
          <w:rPr>
            <w:noProof/>
            <w:webHidden/>
          </w:rPr>
          <w:fldChar w:fldCharType="begin"/>
        </w:r>
        <w:r>
          <w:rPr>
            <w:noProof/>
            <w:webHidden/>
          </w:rPr>
          <w:instrText xml:space="preserve"> PAGEREF _Toc466892998 \h </w:instrText>
        </w:r>
        <w:r>
          <w:rPr>
            <w:noProof/>
            <w:webHidden/>
          </w:rPr>
        </w:r>
        <w:r>
          <w:rPr>
            <w:noProof/>
            <w:webHidden/>
          </w:rPr>
          <w:fldChar w:fldCharType="separate"/>
        </w:r>
        <w:r>
          <w:rPr>
            <w:noProof/>
            <w:webHidden/>
          </w:rPr>
          <w:t>238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2999" w:history="1">
        <w:r w:rsidRPr="00F0374E">
          <w:rPr>
            <w:rStyle w:val="Hyperlink"/>
            <w:noProof/>
          </w:rPr>
          <w:t>2.1.319</w:t>
        </w:r>
        <w:r>
          <w:rPr>
            <w:rFonts w:asciiTheme="minorHAnsi" w:eastAsiaTheme="minorEastAsia" w:hAnsiTheme="minorHAnsi" w:cstheme="minorBidi"/>
            <w:noProof/>
            <w:sz w:val="22"/>
            <w:szCs w:val="22"/>
          </w:rPr>
          <w:tab/>
        </w:r>
        <w:r w:rsidRPr="00F0374E">
          <w:rPr>
            <w:rStyle w:val="Hyperlink"/>
            <w:noProof/>
          </w:rPr>
          <w:t>Section 9.5.2, Enhanced Geometry - Extrusion Attributes</w:t>
        </w:r>
        <w:r>
          <w:rPr>
            <w:noProof/>
            <w:webHidden/>
          </w:rPr>
          <w:tab/>
        </w:r>
        <w:r>
          <w:rPr>
            <w:noProof/>
            <w:webHidden/>
          </w:rPr>
          <w:fldChar w:fldCharType="begin"/>
        </w:r>
        <w:r>
          <w:rPr>
            <w:noProof/>
            <w:webHidden/>
          </w:rPr>
          <w:instrText xml:space="preserve"> PAGEREF _Toc466892999 \h </w:instrText>
        </w:r>
        <w:r>
          <w:rPr>
            <w:noProof/>
            <w:webHidden/>
          </w:rPr>
        </w:r>
        <w:r>
          <w:rPr>
            <w:noProof/>
            <w:webHidden/>
          </w:rPr>
          <w:fldChar w:fldCharType="separate"/>
        </w:r>
        <w:r>
          <w:rPr>
            <w:noProof/>
            <w:webHidden/>
          </w:rPr>
          <w:t>241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00" w:history="1">
        <w:r w:rsidRPr="00F0374E">
          <w:rPr>
            <w:rStyle w:val="Hyperlink"/>
            <w:noProof/>
          </w:rPr>
          <w:t>2.1.320</w:t>
        </w:r>
        <w:r>
          <w:rPr>
            <w:rFonts w:asciiTheme="minorHAnsi" w:eastAsiaTheme="minorEastAsia" w:hAnsiTheme="minorHAnsi" w:cstheme="minorBidi"/>
            <w:noProof/>
            <w:sz w:val="22"/>
            <w:szCs w:val="22"/>
          </w:rPr>
          <w:tab/>
        </w:r>
        <w:r w:rsidRPr="00F0374E">
          <w:rPr>
            <w:rStyle w:val="Hyperlink"/>
            <w:noProof/>
          </w:rPr>
          <w:t>Section 9.5.3, Enhanced Geometry - Path Attributes</w:t>
        </w:r>
        <w:r>
          <w:rPr>
            <w:noProof/>
            <w:webHidden/>
          </w:rPr>
          <w:tab/>
        </w:r>
        <w:r>
          <w:rPr>
            <w:noProof/>
            <w:webHidden/>
          </w:rPr>
          <w:fldChar w:fldCharType="begin"/>
        </w:r>
        <w:r>
          <w:rPr>
            <w:noProof/>
            <w:webHidden/>
          </w:rPr>
          <w:instrText xml:space="preserve"> PAGEREF _Toc466893000 \h </w:instrText>
        </w:r>
        <w:r>
          <w:rPr>
            <w:noProof/>
            <w:webHidden/>
          </w:rPr>
        </w:r>
        <w:r>
          <w:rPr>
            <w:noProof/>
            <w:webHidden/>
          </w:rPr>
          <w:fldChar w:fldCharType="separate"/>
        </w:r>
        <w:r>
          <w:rPr>
            <w:noProof/>
            <w:webHidden/>
          </w:rPr>
          <w:t>247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01" w:history="1">
        <w:r w:rsidRPr="00F0374E">
          <w:rPr>
            <w:rStyle w:val="Hyperlink"/>
            <w:noProof/>
          </w:rPr>
          <w:t>2.1.321</w:t>
        </w:r>
        <w:r>
          <w:rPr>
            <w:rFonts w:asciiTheme="minorHAnsi" w:eastAsiaTheme="minorEastAsia" w:hAnsiTheme="minorHAnsi" w:cstheme="minorBidi"/>
            <w:noProof/>
            <w:sz w:val="22"/>
            <w:szCs w:val="22"/>
          </w:rPr>
          <w:tab/>
        </w:r>
        <w:r w:rsidRPr="00F0374E">
          <w:rPr>
            <w:rStyle w:val="Hyperlink"/>
            <w:noProof/>
          </w:rPr>
          <w:t>Section 9.5.4, Enhanced Geometry - Text Path Attributes</w:t>
        </w:r>
        <w:r>
          <w:rPr>
            <w:noProof/>
            <w:webHidden/>
          </w:rPr>
          <w:tab/>
        </w:r>
        <w:r>
          <w:rPr>
            <w:noProof/>
            <w:webHidden/>
          </w:rPr>
          <w:fldChar w:fldCharType="begin"/>
        </w:r>
        <w:r>
          <w:rPr>
            <w:noProof/>
            <w:webHidden/>
          </w:rPr>
          <w:instrText xml:space="preserve"> PAGEREF _Toc466893001 \h </w:instrText>
        </w:r>
        <w:r>
          <w:rPr>
            <w:noProof/>
            <w:webHidden/>
          </w:rPr>
        </w:r>
        <w:r>
          <w:rPr>
            <w:noProof/>
            <w:webHidden/>
          </w:rPr>
          <w:fldChar w:fldCharType="separate"/>
        </w:r>
        <w:r>
          <w:rPr>
            <w:noProof/>
            <w:webHidden/>
          </w:rPr>
          <w:t>250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02" w:history="1">
        <w:r w:rsidRPr="00F0374E">
          <w:rPr>
            <w:rStyle w:val="Hyperlink"/>
            <w:noProof/>
          </w:rPr>
          <w:t>2.1.322</w:t>
        </w:r>
        <w:r>
          <w:rPr>
            <w:rFonts w:asciiTheme="minorHAnsi" w:eastAsiaTheme="minorEastAsia" w:hAnsiTheme="minorHAnsi" w:cstheme="minorBidi"/>
            <w:noProof/>
            <w:sz w:val="22"/>
            <w:szCs w:val="22"/>
          </w:rPr>
          <w:tab/>
        </w:r>
        <w:r w:rsidRPr="00F0374E">
          <w:rPr>
            <w:rStyle w:val="Hyperlink"/>
            <w:noProof/>
          </w:rPr>
          <w:t>Section 9.5.5, Enhanced Geometry – Equation</w:t>
        </w:r>
        <w:r>
          <w:rPr>
            <w:noProof/>
            <w:webHidden/>
          </w:rPr>
          <w:tab/>
        </w:r>
        <w:r>
          <w:rPr>
            <w:noProof/>
            <w:webHidden/>
          </w:rPr>
          <w:fldChar w:fldCharType="begin"/>
        </w:r>
        <w:r>
          <w:rPr>
            <w:noProof/>
            <w:webHidden/>
          </w:rPr>
          <w:instrText xml:space="preserve"> PAGEREF _Toc466893002 \h </w:instrText>
        </w:r>
        <w:r>
          <w:rPr>
            <w:noProof/>
            <w:webHidden/>
          </w:rPr>
        </w:r>
        <w:r>
          <w:rPr>
            <w:noProof/>
            <w:webHidden/>
          </w:rPr>
          <w:fldChar w:fldCharType="separate"/>
        </w:r>
        <w:r>
          <w:rPr>
            <w:noProof/>
            <w:webHidden/>
          </w:rPr>
          <w:t>251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03" w:history="1">
        <w:r w:rsidRPr="00F0374E">
          <w:rPr>
            <w:rStyle w:val="Hyperlink"/>
            <w:noProof/>
          </w:rPr>
          <w:t>2.1.323</w:t>
        </w:r>
        <w:r>
          <w:rPr>
            <w:rFonts w:asciiTheme="minorHAnsi" w:eastAsiaTheme="minorEastAsia" w:hAnsiTheme="minorHAnsi" w:cstheme="minorBidi"/>
            <w:noProof/>
            <w:sz w:val="22"/>
            <w:szCs w:val="22"/>
          </w:rPr>
          <w:tab/>
        </w:r>
        <w:r w:rsidRPr="00F0374E">
          <w:rPr>
            <w:rStyle w:val="Hyperlink"/>
            <w:noProof/>
          </w:rPr>
          <w:t>Section 9.5.6, Enhanced Geometry - Handle Attributes</w:t>
        </w:r>
        <w:r>
          <w:rPr>
            <w:noProof/>
            <w:webHidden/>
          </w:rPr>
          <w:tab/>
        </w:r>
        <w:r>
          <w:rPr>
            <w:noProof/>
            <w:webHidden/>
          </w:rPr>
          <w:fldChar w:fldCharType="begin"/>
        </w:r>
        <w:r>
          <w:rPr>
            <w:noProof/>
            <w:webHidden/>
          </w:rPr>
          <w:instrText xml:space="preserve"> PAGEREF _Toc466893003 \h </w:instrText>
        </w:r>
        <w:r>
          <w:rPr>
            <w:noProof/>
            <w:webHidden/>
          </w:rPr>
        </w:r>
        <w:r>
          <w:rPr>
            <w:noProof/>
            <w:webHidden/>
          </w:rPr>
          <w:fldChar w:fldCharType="separate"/>
        </w:r>
        <w:r>
          <w:rPr>
            <w:noProof/>
            <w:webHidden/>
          </w:rPr>
          <w:t>252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04" w:history="1">
        <w:r w:rsidRPr="00F0374E">
          <w:rPr>
            <w:rStyle w:val="Hyperlink"/>
            <w:noProof/>
          </w:rPr>
          <w:t>2.1.324</w:t>
        </w:r>
        <w:r>
          <w:rPr>
            <w:rFonts w:asciiTheme="minorHAnsi" w:eastAsiaTheme="minorEastAsia" w:hAnsiTheme="minorHAnsi" w:cstheme="minorBidi"/>
            <w:noProof/>
            <w:sz w:val="22"/>
            <w:szCs w:val="22"/>
          </w:rPr>
          <w:tab/>
        </w:r>
        <w:r w:rsidRPr="00F0374E">
          <w:rPr>
            <w:rStyle w:val="Hyperlink"/>
            <w:noProof/>
          </w:rPr>
          <w:t>Section 9.6, Presentation Shapes</w:t>
        </w:r>
        <w:r>
          <w:rPr>
            <w:noProof/>
            <w:webHidden/>
          </w:rPr>
          <w:tab/>
        </w:r>
        <w:r>
          <w:rPr>
            <w:noProof/>
            <w:webHidden/>
          </w:rPr>
          <w:fldChar w:fldCharType="begin"/>
        </w:r>
        <w:r>
          <w:rPr>
            <w:noProof/>
            <w:webHidden/>
          </w:rPr>
          <w:instrText xml:space="preserve"> PAGEREF _Toc466893004 \h </w:instrText>
        </w:r>
        <w:r>
          <w:rPr>
            <w:noProof/>
            <w:webHidden/>
          </w:rPr>
        </w:r>
        <w:r>
          <w:rPr>
            <w:noProof/>
            <w:webHidden/>
          </w:rPr>
          <w:fldChar w:fldCharType="separate"/>
        </w:r>
        <w:r>
          <w:rPr>
            <w:noProof/>
            <w:webHidden/>
          </w:rPr>
          <w:t>255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05" w:history="1">
        <w:r w:rsidRPr="00F0374E">
          <w:rPr>
            <w:rStyle w:val="Hyperlink"/>
            <w:noProof/>
          </w:rPr>
          <w:t>2.1.325</w:t>
        </w:r>
        <w:r>
          <w:rPr>
            <w:rFonts w:asciiTheme="minorHAnsi" w:eastAsiaTheme="minorEastAsia" w:hAnsiTheme="minorHAnsi" w:cstheme="minorBidi"/>
            <w:noProof/>
            <w:sz w:val="22"/>
            <w:szCs w:val="22"/>
          </w:rPr>
          <w:tab/>
        </w:r>
        <w:r w:rsidRPr="00F0374E">
          <w:rPr>
            <w:rStyle w:val="Hyperlink"/>
            <w:noProof/>
          </w:rPr>
          <w:t>Section 9.6.1, Common Presentation Shape Attributes</w:t>
        </w:r>
        <w:r>
          <w:rPr>
            <w:noProof/>
            <w:webHidden/>
          </w:rPr>
          <w:tab/>
        </w:r>
        <w:r>
          <w:rPr>
            <w:noProof/>
            <w:webHidden/>
          </w:rPr>
          <w:fldChar w:fldCharType="begin"/>
        </w:r>
        <w:r>
          <w:rPr>
            <w:noProof/>
            <w:webHidden/>
          </w:rPr>
          <w:instrText xml:space="preserve"> PAGEREF _Toc466893005 \h </w:instrText>
        </w:r>
        <w:r>
          <w:rPr>
            <w:noProof/>
            <w:webHidden/>
          </w:rPr>
        </w:r>
        <w:r>
          <w:rPr>
            <w:noProof/>
            <w:webHidden/>
          </w:rPr>
          <w:fldChar w:fldCharType="separate"/>
        </w:r>
        <w:r>
          <w:rPr>
            <w:noProof/>
            <w:webHidden/>
          </w:rPr>
          <w:t>256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06" w:history="1">
        <w:r w:rsidRPr="00F0374E">
          <w:rPr>
            <w:rStyle w:val="Hyperlink"/>
            <w:noProof/>
          </w:rPr>
          <w:t>2.1.326</w:t>
        </w:r>
        <w:r>
          <w:rPr>
            <w:rFonts w:asciiTheme="minorHAnsi" w:eastAsiaTheme="minorEastAsia" w:hAnsiTheme="minorHAnsi" w:cstheme="minorBidi"/>
            <w:noProof/>
            <w:sz w:val="22"/>
            <w:szCs w:val="22"/>
          </w:rPr>
          <w:tab/>
        </w:r>
        <w:r w:rsidRPr="00F0374E">
          <w:rPr>
            <w:rStyle w:val="Hyperlink"/>
            <w:noProof/>
          </w:rPr>
          <w:t>Section 9.7, Presentation Animations</w:t>
        </w:r>
        <w:r>
          <w:rPr>
            <w:noProof/>
            <w:webHidden/>
          </w:rPr>
          <w:tab/>
        </w:r>
        <w:r>
          <w:rPr>
            <w:noProof/>
            <w:webHidden/>
          </w:rPr>
          <w:fldChar w:fldCharType="begin"/>
        </w:r>
        <w:r>
          <w:rPr>
            <w:noProof/>
            <w:webHidden/>
          </w:rPr>
          <w:instrText xml:space="preserve"> PAGEREF _Toc466893006 \h </w:instrText>
        </w:r>
        <w:r>
          <w:rPr>
            <w:noProof/>
            <w:webHidden/>
          </w:rPr>
        </w:r>
        <w:r>
          <w:rPr>
            <w:noProof/>
            <w:webHidden/>
          </w:rPr>
          <w:fldChar w:fldCharType="separate"/>
        </w:r>
        <w:r>
          <w:rPr>
            <w:noProof/>
            <w:webHidden/>
          </w:rPr>
          <w:t>256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07" w:history="1">
        <w:r w:rsidRPr="00F0374E">
          <w:rPr>
            <w:rStyle w:val="Hyperlink"/>
            <w:noProof/>
          </w:rPr>
          <w:t>2.1.327</w:t>
        </w:r>
        <w:r>
          <w:rPr>
            <w:rFonts w:asciiTheme="minorHAnsi" w:eastAsiaTheme="minorEastAsia" w:hAnsiTheme="minorHAnsi" w:cstheme="minorBidi"/>
            <w:noProof/>
            <w:sz w:val="22"/>
            <w:szCs w:val="22"/>
          </w:rPr>
          <w:tab/>
        </w:r>
        <w:r w:rsidRPr="00F0374E">
          <w:rPr>
            <w:rStyle w:val="Hyperlink"/>
            <w:noProof/>
          </w:rPr>
          <w:t>Section 9.7.1, Sound</w:t>
        </w:r>
        <w:r>
          <w:rPr>
            <w:noProof/>
            <w:webHidden/>
          </w:rPr>
          <w:tab/>
        </w:r>
        <w:r>
          <w:rPr>
            <w:noProof/>
            <w:webHidden/>
          </w:rPr>
          <w:fldChar w:fldCharType="begin"/>
        </w:r>
        <w:r>
          <w:rPr>
            <w:noProof/>
            <w:webHidden/>
          </w:rPr>
          <w:instrText xml:space="preserve"> PAGEREF _Toc466893007 \h </w:instrText>
        </w:r>
        <w:r>
          <w:rPr>
            <w:noProof/>
            <w:webHidden/>
          </w:rPr>
        </w:r>
        <w:r>
          <w:rPr>
            <w:noProof/>
            <w:webHidden/>
          </w:rPr>
          <w:fldChar w:fldCharType="separate"/>
        </w:r>
        <w:r>
          <w:rPr>
            <w:noProof/>
            <w:webHidden/>
          </w:rPr>
          <w:t>256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08" w:history="1">
        <w:r w:rsidRPr="00F0374E">
          <w:rPr>
            <w:rStyle w:val="Hyperlink"/>
            <w:noProof/>
          </w:rPr>
          <w:t>2.1.328</w:t>
        </w:r>
        <w:r>
          <w:rPr>
            <w:rFonts w:asciiTheme="minorHAnsi" w:eastAsiaTheme="minorEastAsia" w:hAnsiTheme="minorHAnsi" w:cstheme="minorBidi"/>
            <w:noProof/>
            <w:sz w:val="22"/>
            <w:szCs w:val="22"/>
          </w:rPr>
          <w:tab/>
        </w:r>
        <w:r w:rsidRPr="00F0374E">
          <w:rPr>
            <w:rStyle w:val="Hyperlink"/>
            <w:noProof/>
          </w:rPr>
          <w:t>Section 9.7.2, Show Shape</w:t>
        </w:r>
        <w:r>
          <w:rPr>
            <w:noProof/>
            <w:webHidden/>
          </w:rPr>
          <w:tab/>
        </w:r>
        <w:r>
          <w:rPr>
            <w:noProof/>
            <w:webHidden/>
          </w:rPr>
          <w:fldChar w:fldCharType="begin"/>
        </w:r>
        <w:r>
          <w:rPr>
            <w:noProof/>
            <w:webHidden/>
          </w:rPr>
          <w:instrText xml:space="preserve"> PAGEREF _Toc466893008 \h </w:instrText>
        </w:r>
        <w:r>
          <w:rPr>
            <w:noProof/>
            <w:webHidden/>
          </w:rPr>
        </w:r>
        <w:r>
          <w:rPr>
            <w:noProof/>
            <w:webHidden/>
          </w:rPr>
          <w:fldChar w:fldCharType="separate"/>
        </w:r>
        <w:r>
          <w:rPr>
            <w:noProof/>
            <w:webHidden/>
          </w:rPr>
          <w:t>256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09" w:history="1">
        <w:r w:rsidRPr="00F0374E">
          <w:rPr>
            <w:rStyle w:val="Hyperlink"/>
            <w:noProof/>
          </w:rPr>
          <w:t>2.1.329</w:t>
        </w:r>
        <w:r>
          <w:rPr>
            <w:rFonts w:asciiTheme="minorHAnsi" w:eastAsiaTheme="minorEastAsia" w:hAnsiTheme="minorHAnsi" w:cstheme="minorBidi"/>
            <w:noProof/>
            <w:sz w:val="22"/>
            <w:szCs w:val="22"/>
          </w:rPr>
          <w:tab/>
        </w:r>
        <w:r w:rsidRPr="00F0374E">
          <w:rPr>
            <w:rStyle w:val="Hyperlink"/>
            <w:noProof/>
          </w:rPr>
          <w:t>Section 9.7.3, Show Text</w:t>
        </w:r>
        <w:r>
          <w:rPr>
            <w:noProof/>
            <w:webHidden/>
          </w:rPr>
          <w:tab/>
        </w:r>
        <w:r>
          <w:rPr>
            <w:noProof/>
            <w:webHidden/>
          </w:rPr>
          <w:fldChar w:fldCharType="begin"/>
        </w:r>
        <w:r>
          <w:rPr>
            <w:noProof/>
            <w:webHidden/>
          </w:rPr>
          <w:instrText xml:space="preserve"> PAGEREF _Toc466893009 \h </w:instrText>
        </w:r>
        <w:r>
          <w:rPr>
            <w:noProof/>
            <w:webHidden/>
          </w:rPr>
        </w:r>
        <w:r>
          <w:rPr>
            <w:noProof/>
            <w:webHidden/>
          </w:rPr>
          <w:fldChar w:fldCharType="separate"/>
        </w:r>
        <w:r>
          <w:rPr>
            <w:noProof/>
            <w:webHidden/>
          </w:rPr>
          <w:t>256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10" w:history="1">
        <w:r w:rsidRPr="00F0374E">
          <w:rPr>
            <w:rStyle w:val="Hyperlink"/>
            <w:noProof/>
          </w:rPr>
          <w:t>2.1.330</w:t>
        </w:r>
        <w:r>
          <w:rPr>
            <w:rFonts w:asciiTheme="minorHAnsi" w:eastAsiaTheme="minorEastAsia" w:hAnsiTheme="minorHAnsi" w:cstheme="minorBidi"/>
            <w:noProof/>
            <w:sz w:val="22"/>
            <w:szCs w:val="22"/>
          </w:rPr>
          <w:tab/>
        </w:r>
        <w:r w:rsidRPr="00F0374E">
          <w:rPr>
            <w:rStyle w:val="Hyperlink"/>
            <w:noProof/>
          </w:rPr>
          <w:t>Section 9.7.4, Hide Shape</w:t>
        </w:r>
        <w:r>
          <w:rPr>
            <w:noProof/>
            <w:webHidden/>
          </w:rPr>
          <w:tab/>
        </w:r>
        <w:r>
          <w:rPr>
            <w:noProof/>
            <w:webHidden/>
          </w:rPr>
          <w:fldChar w:fldCharType="begin"/>
        </w:r>
        <w:r>
          <w:rPr>
            <w:noProof/>
            <w:webHidden/>
          </w:rPr>
          <w:instrText xml:space="preserve"> PAGEREF _Toc466893010 \h </w:instrText>
        </w:r>
        <w:r>
          <w:rPr>
            <w:noProof/>
            <w:webHidden/>
          </w:rPr>
        </w:r>
        <w:r>
          <w:rPr>
            <w:noProof/>
            <w:webHidden/>
          </w:rPr>
          <w:fldChar w:fldCharType="separate"/>
        </w:r>
        <w:r>
          <w:rPr>
            <w:noProof/>
            <w:webHidden/>
          </w:rPr>
          <w:t>256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11" w:history="1">
        <w:r w:rsidRPr="00F0374E">
          <w:rPr>
            <w:rStyle w:val="Hyperlink"/>
            <w:noProof/>
          </w:rPr>
          <w:t>2.1.331</w:t>
        </w:r>
        <w:r>
          <w:rPr>
            <w:rFonts w:asciiTheme="minorHAnsi" w:eastAsiaTheme="minorEastAsia" w:hAnsiTheme="minorHAnsi" w:cstheme="minorBidi"/>
            <w:noProof/>
            <w:sz w:val="22"/>
            <w:szCs w:val="22"/>
          </w:rPr>
          <w:tab/>
        </w:r>
        <w:r w:rsidRPr="00F0374E">
          <w:rPr>
            <w:rStyle w:val="Hyperlink"/>
            <w:noProof/>
          </w:rPr>
          <w:t>Section 9.7.5, Hide Text</w:t>
        </w:r>
        <w:r>
          <w:rPr>
            <w:noProof/>
            <w:webHidden/>
          </w:rPr>
          <w:tab/>
        </w:r>
        <w:r>
          <w:rPr>
            <w:noProof/>
            <w:webHidden/>
          </w:rPr>
          <w:fldChar w:fldCharType="begin"/>
        </w:r>
        <w:r>
          <w:rPr>
            <w:noProof/>
            <w:webHidden/>
          </w:rPr>
          <w:instrText xml:space="preserve"> PAGEREF _Toc466893011 \h </w:instrText>
        </w:r>
        <w:r>
          <w:rPr>
            <w:noProof/>
            <w:webHidden/>
          </w:rPr>
        </w:r>
        <w:r>
          <w:rPr>
            <w:noProof/>
            <w:webHidden/>
          </w:rPr>
          <w:fldChar w:fldCharType="separate"/>
        </w:r>
        <w:r>
          <w:rPr>
            <w:noProof/>
            <w:webHidden/>
          </w:rPr>
          <w:t>256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12" w:history="1">
        <w:r w:rsidRPr="00F0374E">
          <w:rPr>
            <w:rStyle w:val="Hyperlink"/>
            <w:noProof/>
          </w:rPr>
          <w:t>2.1.332</w:t>
        </w:r>
        <w:r>
          <w:rPr>
            <w:rFonts w:asciiTheme="minorHAnsi" w:eastAsiaTheme="minorEastAsia" w:hAnsiTheme="minorHAnsi" w:cstheme="minorBidi"/>
            <w:noProof/>
            <w:sz w:val="22"/>
            <w:szCs w:val="22"/>
          </w:rPr>
          <w:tab/>
        </w:r>
        <w:r w:rsidRPr="00F0374E">
          <w:rPr>
            <w:rStyle w:val="Hyperlink"/>
            <w:noProof/>
          </w:rPr>
          <w:t>Section 9.7.6, Dim</w:t>
        </w:r>
        <w:r>
          <w:rPr>
            <w:noProof/>
            <w:webHidden/>
          </w:rPr>
          <w:tab/>
        </w:r>
        <w:r>
          <w:rPr>
            <w:noProof/>
            <w:webHidden/>
          </w:rPr>
          <w:fldChar w:fldCharType="begin"/>
        </w:r>
        <w:r>
          <w:rPr>
            <w:noProof/>
            <w:webHidden/>
          </w:rPr>
          <w:instrText xml:space="preserve"> PAGEREF _Toc466893012 \h </w:instrText>
        </w:r>
        <w:r>
          <w:rPr>
            <w:noProof/>
            <w:webHidden/>
          </w:rPr>
        </w:r>
        <w:r>
          <w:rPr>
            <w:noProof/>
            <w:webHidden/>
          </w:rPr>
          <w:fldChar w:fldCharType="separate"/>
        </w:r>
        <w:r>
          <w:rPr>
            <w:noProof/>
            <w:webHidden/>
          </w:rPr>
          <w:t>257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13" w:history="1">
        <w:r w:rsidRPr="00F0374E">
          <w:rPr>
            <w:rStyle w:val="Hyperlink"/>
            <w:noProof/>
          </w:rPr>
          <w:t>2.1.333</w:t>
        </w:r>
        <w:r>
          <w:rPr>
            <w:rFonts w:asciiTheme="minorHAnsi" w:eastAsiaTheme="minorEastAsia" w:hAnsiTheme="minorHAnsi" w:cstheme="minorBidi"/>
            <w:noProof/>
            <w:sz w:val="22"/>
            <w:szCs w:val="22"/>
          </w:rPr>
          <w:tab/>
        </w:r>
        <w:r w:rsidRPr="00F0374E">
          <w:rPr>
            <w:rStyle w:val="Hyperlink"/>
            <w:noProof/>
          </w:rPr>
          <w:t>Section 9.7.7, Play</w:t>
        </w:r>
        <w:r>
          <w:rPr>
            <w:noProof/>
            <w:webHidden/>
          </w:rPr>
          <w:tab/>
        </w:r>
        <w:r>
          <w:rPr>
            <w:noProof/>
            <w:webHidden/>
          </w:rPr>
          <w:fldChar w:fldCharType="begin"/>
        </w:r>
        <w:r>
          <w:rPr>
            <w:noProof/>
            <w:webHidden/>
          </w:rPr>
          <w:instrText xml:space="preserve"> PAGEREF _Toc466893013 \h </w:instrText>
        </w:r>
        <w:r>
          <w:rPr>
            <w:noProof/>
            <w:webHidden/>
          </w:rPr>
        </w:r>
        <w:r>
          <w:rPr>
            <w:noProof/>
            <w:webHidden/>
          </w:rPr>
          <w:fldChar w:fldCharType="separate"/>
        </w:r>
        <w:r>
          <w:rPr>
            <w:noProof/>
            <w:webHidden/>
          </w:rPr>
          <w:t>257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14" w:history="1">
        <w:r w:rsidRPr="00F0374E">
          <w:rPr>
            <w:rStyle w:val="Hyperlink"/>
            <w:noProof/>
          </w:rPr>
          <w:t>2.1.334</w:t>
        </w:r>
        <w:r>
          <w:rPr>
            <w:rFonts w:asciiTheme="minorHAnsi" w:eastAsiaTheme="minorEastAsia" w:hAnsiTheme="minorHAnsi" w:cstheme="minorBidi"/>
            <w:noProof/>
            <w:sz w:val="22"/>
            <w:szCs w:val="22"/>
          </w:rPr>
          <w:tab/>
        </w:r>
        <w:r w:rsidRPr="00F0374E">
          <w:rPr>
            <w:rStyle w:val="Hyperlink"/>
            <w:noProof/>
          </w:rPr>
          <w:t>Section 9.7.8, Effect groups</w:t>
        </w:r>
        <w:r>
          <w:rPr>
            <w:noProof/>
            <w:webHidden/>
          </w:rPr>
          <w:tab/>
        </w:r>
        <w:r>
          <w:rPr>
            <w:noProof/>
            <w:webHidden/>
          </w:rPr>
          <w:fldChar w:fldCharType="begin"/>
        </w:r>
        <w:r>
          <w:rPr>
            <w:noProof/>
            <w:webHidden/>
          </w:rPr>
          <w:instrText xml:space="preserve"> PAGEREF _Toc466893014 \h </w:instrText>
        </w:r>
        <w:r>
          <w:rPr>
            <w:noProof/>
            <w:webHidden/>
          </w:rPr>
        </w:r>
        <w:r>
          <w:rPr>
            <w:noProof/>
            <w:webHidden/>
          </w:rPr>
          <w:fldChar w:fldCharType="separate"/>
        </w:r>
        <w:r>
          <w:rPr>
            <w:noProof/>
            <w:webHidden/>
          </w:rPr>
          <w:t>257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15" w:history="1">
        <w:r w:rsidRPr="00F0374E">
          <w:rPr>
            <w:rStyle w:val="Hyperlink"/>
            <w:noProof/>
          </w:rPr>
          <w:t>2.1.335</w:t>
        </w:r>
        <w:r>
          <w:rPr>
            <w:rFonts w:asciiTheme="minorHAnsi" w:eastAsiaTheme="minorEastAsia" w:hAnsiTheme="minorHAnsi" w:cstheme="minorBidi"/>
            <w:noProof/>
            <w:sz w:val="22"/>
            <w:szCs w:val="22"/>
          </w:rPr>
          <w:tab/>
        </w:r>
        <w:r w:rsidRPr="00F0374E">
          <w:rPr>
            <w:rStyle w:val="Hyperlink"/>
            <w:noProof/>
          </w:rPr>
          <w:t>Section 9.8, SMIL Presentation Animations</w:t>
        </w:r>
        <w:r>
          <w:rPr>
            <w:noProof/>
            <w:webHidden/>
          </w:rPr>
          <w:tab/>
        </w:r>
        <w:r>
          <w:rPr>
            <w:noProof/>
            <w:webHidden/>
          </w:rPr>
          <w:fldChar w:fldCharType="begin"/>
        </w:r>
        <w:r>
          <w:rPr>
            <w:noProof/>
            <w:webHidden/>
          </w:rPr>
          <w:instrText xml:space="preserve"> PAGEREF _Toc466893015 \h </w:instrText>
        </w:r>
        <w:r>
          <w:rPr>
            <w:noProof/>
            <w:webHidden/>
          </w:rPr>
        </w:r>
        <w:r>
          <w:rPr>
            <w:noProof/>
            <w:webHidden/>
          </w:rPr>
          <w:fldChar w:fldCharType="separate"/>
        </w:r>
        <w:r>
          <w:rPr>
            <w:noProof/>
            <w:webHidden/>
          </w:rPr>
          <w:t>257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16" w:history="1">
        <w:r w:rsidRPr="00F0374E">
          <w:rPr>
            <w:rStyle w:val="Hyperlink"/>
            <w:noProof/>
          </w:rPr>
          <w:t>2.1.336</w:t>
        </w:r>
        <w:r>
          <w:rPr>
            <w:rFonts w:asciiTheme="minorHAnsi" w:eastAsiaTheme="minorEastAsia" w:hAnsiTheme="minorHAnsi" w:cstheme="minorBidi"/>
            <w:noProof/>
            <w:sz w:val="22"/>
            <w:szCs w:val="22"/>
          </w:rPr>
          <w:tab/>
        </w:r>
        <w:r w:rsidRPr="00F0374E">
          <w:rPr>
            <w:rStyle w:val="Hyperlink"/>
            <w:noProof/>
          </w:rPr>
          <w:t>Section 9.8.1, Recommended Usage Of SMIL</w:t>
        </w:r>
        <w:r>
          <w:rPr>
            <w:noProof/>
            <w:webHidden/>
          </w:rPr>
          <w:tab/>
        </w:r>
        <w:r>
          <w:rPr>
            <w:noProof/>
            <w:webHidden/>
          </w:rPr>
          <w:fldChar w:fldCharType="begin"/>
        </w:r>
        <w:r>
          <w:rPr>
            <w:noProof/>
            <w:webHidden/>
          </w:rPr>
          <w:instrText xml:space="preserve"> PAGEREF _Toc466893016 \h </w:instrText>
        </w:r>
        <w:r>
          <w:rPr>
            <w:noProof/>
            <w:webHidden/>
          </w:rPr>
        </w:r>
        <w:r>
          <w:rPr>
            <w:noProof/>
            <w:webHidden/>
          </w:rPr>
          <w:fldChar w:fldCharType="separate"/>
        </w:r>
        <w:r>
          <w:rPr>
            <w:noProof/>
            <w:webHidden/>
          </w:rPr>
          <w:t>257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17" w:history="1">
        <w:r w:rsidRPr="00F0374E">
          <w:rPr>
            <w:rStyle w:val="Hyperlink"/>
            <w:noProof/>
          </w:rPr>
          <w:t>2.1.337</w:t>
        </w:r>
        <w:r>
          <w:rPr>
            <w:rFonts w:asciiTheme="minorHAnsi" w:eastAsiaTheme="minorEastAsia" w:hAnsiTheme="minorHAnsi" w:cstheme="minorBidi"/>
            <w:noProof/>
            <w:sz w:val="22"/>
            <w:szCs w:val="22"/>
          </w:rPr>
          <w:tab/>
        </w:r>
        <w:r w:rsidRPr="00F0374E">
          <w:rPr>
            <w:rStyle w:val="Hyperlink"/>
            <w:noProof/>
          </w:rPr>
          <w:t>Section 9.8.2, Document Dependent SMIL Animation Attribute Values</w:t>
        </w:r>
        <w:r>
          <w:rPr>
            <w:noProof/>
            <w:webHidden/>
          </w:rPr>
          <w:tab/>
        </w:r>
        <w:r>
          <w:rPr>
            <w:noProof/>
            <w:webHidden/>
          </w:rPr>
          <w:fldChar w:fldCharType="begin"/>
        </w:r>
        <w:r>
          <w:rPr>
            <w:noProof/>
            <w:webHidden/>
          </w:rPr>
          <w:instrText xml:space="preserve"> PAGEREF _Toc466893017 \h </w:instrText>
        </w:r>
        <w:r>
          <w:rPr>
            <w:noProof/>
            <w:webHidden/>
          </w:rPr>
        </w:r>
        <w:r>
          <w:rPr>
            <w:noProof/>
            <w:webHidden/>
          </w:rPr>
          <w:fldChar w:fldCharType="separate"/>
        </w:r>
        <w:r>
          <w:rPr>
            <w:noProof/>
            <w:webHidden/>
          </w:rPr>
          <w:t>257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18" w:history="1">
        <w:r w:rsidRPr="00F0374E">
          <w:rPr>
            <w:rStyle w:val="Hyperlink"/>
            <w:noProof/>
          </w:rPr>
          <w:t>2.1.338</w:t>
        </w:r>
        <w:r>
          <w:rPr>
            <w:rFonts w:asciiTheme="minorHAnsi" w:eastAsiaTheme="minorEastAsia" w:hAnsiTheme="minorHAnsi" w:cstheme="minorBidi"/>
            <w:noProof/>
            <w:sz w:val="22"/>
            <w:szCs w:val="22"/>
          </w:rPr>
          <w:tab/>
        </w:r>
        <w:r w:rsidRPr="00F0374E">
          <w:rPr>
            <w:rStyle w:val="Hyperlink"/>
            <w:noProof/>
          </w:rPr>
          <w:t>Section 9.8.3, SMIL Presentation Animation Attributes</w:t>
        </w:r>
        <w:r>
          <w:rPr>
            <w:noProof/>
            <w:webHidden/>
          </w:rPr>
          <w:tab/>
        </w:r>
        <w:r>
          <w:rPr>
            <w:noProof/>
            <w:webHidden/>
          </w:rPr>
          <w:fldChar w:fldCharType="begin"/>
        </w:r>
        <w:r>
          <w:rPr>
            <w:noProof/>
            <w:webHidden/>
          </w:rPr>
          <w:instrText xml:space="preserve"> PAGEREF _Toc466893018 \h </w:instrText>
        </w:r>
        <w:r>
          <w:rPr>
            <w:noProof/>
            <w:webHidden/>
          </w:rPr>
        </w:r>
        <w:r>
          <w:rPr>
            <w:noProof/>
            <w:webHidden/>
          </w:rPr>
          <w:fldChar w:fldCharType="separate"/>
        </w:r>
        <w:r>
          <w:rPr>
            <w:noProof/>
            <w:webHidden/>
          </w:rPr>
          <w:t>259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19" w:history="1">
        <w:r w:rsidRPr="00F0374E">
          <w:rPr>
            <w:rStyle w:val="Hyperlink"/>
            <w:noProof/>
          </w:rPr>
          <w:t>2.1.339</w:t>
        </w:r>
        <w:r>
          <w:rPr>
            <w:rFonts w:asciiTheme="minorHAnsi" w:eastAsiaTheme="minorEastAsia" w:hAnsiTheme="minorHAnsi" w:cstheme="minorBidi"/>
            <w:noProof/>
            <w:sz w:val="22"/>
            <w:szCs w:val="22"/>
          </w:rPr>
          <w:tab/>
        </w:r>
        <w:r w:rsidRPr="00F0374E">
          <w:rPr>
            <w:rStyle w:val="Hyperlink"/>
            <w:noProof/>
          </w:rPr>
          <w:t>Section 9.9, Presentation Events</w:t>
        </w:r>
        <w:r>
          <w:rPr>
            <w:noProof/>
            <w:webHidden/>
          </w:rPr>
          <w:tab/>
        </w:r>
        <w:r>
          <w:rPr>
            <w:noProof/>
            <w:webHidden/>
          </w:rPr>
          <w:fldChar w:fldCharType="begin"/>
        </w:r>
        <w:r>
          <w:rPr>
            <w:noProof/>
            <w:webHidden/>
          </w:rPr>
          <w:instrText xml:space="preserve"> PAGEREF _Toc466893019 \h </w:instrText>
        </w:r>
        <w:r>
          <w:rPr>
            <w:noProof/>
            <w:webHidden/>
          </w:rPr>
        </w:r>
        <w:r>
          <w:rPr>
            <w:noProof/>
            <w:webHidden/>
          </w:rPr>
          <w:fldChar w:fldCharType="separate"/>
        </w:r>
        <w:r>
          <w:rPr>
            <w:noProof/>
            <w:webHidden/>
          </w:rPr>
          <w:t>260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20" w:history="1">
        <w:r w:rsidRPr="00F0374E">
          <w:rPr>
            <w:rStyle w:val="Hyperlink"/>
            <w:noProof/>
          </w:rPr>
          <w:t>2.1.340</w:t>
        </w:r>
        <w:r>
          <w:rPr>
            <w:rFonts w:asciiTheme="minorHAnsi" w:eastAsiaTheme="minorEastAsia" w:hAnsiTheme="minorHAnsi" w:cstheme="minorBidi"/>
            <w:noProof/>
            <w:sz w:val="22"/>
            <w:szCs w:val="22"/>
          </w:rPr>
          <w:tab/>
        </w:r>
        <w:r w:rsidRPr="00F0374E">
          <w:rPr>
            <w:rStyle w:val="Hyperlink"/>
            <w:noProof/>
          </w:rPr>
          <w:t>Section 9.10, Presentation Text Fields</w:t>
        </w:r>
        <w:r>
          <w:rPr>
            <w:noProof/>
            <w:webHidden/>
          </w:rPr>
          <w:tab/>
        </w:r>
        <w:r>
          <w:rPr>
            <w:noProof/>
            <w:webHidden/>
          </w:rPr>
          <w:fldChar w:fldCharType="begin"/>
        </w:r>
        <w:r>
          <w:rPr>
            <w:noProof/>
            <w:webHidden/>
          </w:rPr>
          <w:instrText xml:space="preserve"> PAGEREF _Toc466893020 \h </w:instrText>
        </w:r>
        <w:r>
          <w:rPr>
            <w:noProof/>
            <w:webHidden/>
          </w:rPr>
        </w:r>
        <w:r>
          <w:rPr>
            <w:noProof/>
            <w:webHidden/>
          </w:rPr>
          <w:fldChar w:fldCharType="separate"/>
        </w:r>
        <w:r>
          <w:rPr>
            <w:noProof/>
            <w:webHidden/>
          </w:rPr>
          <w:t>262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21" w:history="1">
        <w:r w:rsidRPr="00F0374E">
          <w:rPr>
            <w:rStyle w:val="Hyperlink"/>
            <w:noProof/>
          </w:rPr>
          <w:t>2.1.341</w:t>
        </w:r>
        <w:r>
          <w:rPr>
            <w:rFonts w:asciiTheme="minorHAnsi" w:eastAsiaTheme="minorEastAsia" w:hAnsiTheme="minorHAnsi" w:cstheme="minorBidi"/>
            <w:noProof/>
            <w:sz w:val="22"/>
            <w:szCs w:val="22"/>
          </w:rPr>
          <w:tab/>
        </w:r>
        <w:r w:rsidRPr="00F0374E">
          <w:rPr>
            <w:rStyle w:val="Hyperlink"/>
            <w:noProof/>
          </w:rPr>
          <w:t>Section 9.10.1, Header Field</w:t>
        </w:r>
        <w:r>
          <w:rPr>
            <w:noProof/>
            <w:webHidden/>
          </w:rPr>
          <w:tab/>
        </w:r>
        <w:r>
          <w:rPr>
            <w:noProof/>
            <w:webHidden/>
          </w:rPr>
          <w:fldChar w:fldCharType="begin"/>
        </w:r>
        <w:r>
          <w:rPr>
            <w:noProof/>
            <w:webHidden/>
          </w:rPr>
          <w:instrText xml:space="preserve"> PAGEREF _Toc466893021 \h </w:instrText>
        </w:r>
        <w:r>
          <w:rPr>
            <w:noProof/>
            <w:webHidden/>
          </w:rPr>
        </w:r>
        <w:r>
          <w:rPr>
            <w:noProof/>
            <w:webHidden/>
          </w:rPr>
          <w:fldChar w:fldCharType="separate"/>
        </w:r>
        <w:r>
          <w:rPr>
            <w:noProof/>
            <w:webHidden/>
          </w:rPr>
          <w:t>262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22" w:history="1">
        <w:r w:rsidRPr="00F0374E">
          <w:rPr>
            <w:rStyle w:val="Hyperlink"/>
            <w:noProof/>
          </w:rPr>
          <w:t>2.1.342</w:t>
        </w:r>
        <w:r>
          <w:rPr>
            <w:rFonts w:asciiTheme="minorHAnsi" w:eastAsiaTheme="minorEastAsia" w:hAnsiTheme="minorHAnsi" w:cstheme="minorBidi"/>
            <w:noProof/>
            <w:sz w:val="22"/>
            <w:szCs w:val="22"/>
          </w:rPr>
          <w:tab/>
        </w:r>
        <w:r w:rsidRPr="00F0374E">
          <w:rPr>
            <w:rStyle w:val="Hyperlink"/>
            <w:noProof/>
          </w:rPr>
          <w:t>Section 9.10.2, Footer Field</w:t>
        </w:r>
        <w:r>
          <w:rPr>
            <w:noProof/>
            <w:webHidden/>
          </w:rPr>
          <w:tab/>
        </w:r>
        <w:r>
          <w:rPr>
            <w:noProof/>
            <w:webHidden/>
          </w:rPr>
          <w:fldChar w:fldCharType="begin"/>
        </w:r>
        <w:r>
          <w:rPr>
            <w:noProof/>
            <w:webHidden/>
          </w:rPr>
          <w:instrText xml:space="preserve"> PAGEREF _Toc466893022 \h </w:instrText>
        </w:r>
        <w:r>
          <w:rPr>
            <w:noProof/>
            <w:webHidden/>
          </w:rPr>
        </w:r>
        <w:r>
          <w:rPr>
            <w:noProof/>
            <w:webHidden/>
          </w:rPr>
          <w:fldChar w:fldCharType="separate"/>
        </w:r>
        <w:r>
          <w:rPr>
            <w:noProof/>
            <w:webHidden/>
          </w:rPr>
          <w:t>262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23" w:history="1">
        <w:r w:rsidRPr="00F0374E">
          <w:rPr>
            <w:rStyle w:val="Hyperlink"/>
            <w:noProof/>
          </w:rPr>
          <w:t>2.1.343</w:t>
        </w:r>
        <w:r>
          <w:rPr>
            <w:rFonts w:asciiTheme="minorHAnsi" w:eastAsiaTheme="minorEastAsia" w:hAnsiTheme="minorHAnsi" w:cstheme="minorBidi"/>
            <w:noProof/>
            <w:sz w:val="22"/>
            <w:szCs w:val="22"/>
          </w:rPr>
          <w:tab/>
        </w:r>
        <w:r w:rsidRPr="00F0374E">
          <w:rPr>
            <w:rStyle w:val="Hyperlink"/>
            <w:noProof/>
          </w:rPr>
          <w:t>Section 9.10.3, Date and Time Field</w:t>
        </w:r>
        <w:r>
          <w:rPr>
            <w:noProof/>
            <w:webHidden/>
          </w:rPr>
          <w:tab/>
        </w:r>
        <w:r>
          <w:rPr>
            <w:noProof/>
            <w:webHidden/>
          </w:rPr>
          <w:fldChar w:fldCharType="begin"/>
        </w:r>
        <w:r>
          <w:rPr>
            <w:noProof/>
            <w:webHidden/>
          </w:rPr>
          <w:instrText xml:space="preserve"> PAGEREF _Toc466893023 \h </w:instrText>
        </w:r>
        <w:r>
          <w:rPr>
            <w:noProof/>
            <w:webHidden/>
          </w:rPr>
        </w:r>
        <w:r>
          <w:rPr>
            <w:noProof/>
            <w:webHidden/>
          </w:rPr>
          <w:fldChar w:fldCharType="separate"/>
        </w:r>
        <w:r>
          <w:rPr>
            <w:noProof/>
            <w:webHidden/>
          </w:rPr>
          <w:t>262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24" w:history="1">
        <w:r w:rsidRPr="00F0374E">
          <w:rPr>
            <w:rStyle w:val="Hyperlink"/>
            <w:noProof/>
          </w:rPr>
          <w:t>2.1.344</w:t>
        </w:r>
        <w:r>
          <w:rPr>
            <w:rFonts w:asciiTheme="minorHAnsi" w:eastAsiaTheme="minorEastAsia" w:hAnsiTheme="minorHAnsi" w:cstheme="minorBidi"/>
            <w:noProof/>
            <w:sz w:val="22"/>
            <w:szCs w:val="22"/>
          </w:rPr>
          <w:tab/>
        </w:r>
        <w:r w:rsidRPr="00F0374E">
          <w:rPr>
            <w:rStyle w:val="Hyperlink"/>
            <w:noProof/>
          </w:rPr>
          <w:t>Section 9.11, Presentation Document Content</w:t>
        </w:r>
        <w:r>
          <w:rPr>
            <w:noProof/>
            <w:webHidden/>
          </w:rPr>
          <w:tab/>
        </w:r>
        <w:r>
          <w:rPr>
            <w:noProof/>
            <w:webHidden/>
          </w:rPr>
          <w:fldChar w:fldCharType="begin"/>
        </w:r>
        <w:r>
          <w:rPr>
            <w:noProof/>
            <w:webHidden/>
          </w:rPr>
          <w:instrText xml:space="preserve"> PAGEREF _Toc466893024 \h </w:instrText>
        </w:r>
        <w:r>
          <w:rPr>
            <w:noProof/>
            <w:webHidden/>
          </w:rPr>
        </w:r>
        <w:r>
          <w:rPr>
            <w:noProof/>
            <w:webHidden/>
          </w:rPr>
          <w:fldChar w:fldCharType="separate"/>
        </w:r>
        <w:r>
          <w:rPr>
            <w:noProof/>
            <w:webHidden/>
          </w:rPr>
          <w:t>263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25" w:history="1">
        <w:r w:rsidRPr="00F0374E">
          <w:rPr>
            <w:rStyle w:val="Hyperlink"/>
            <w:noProof/>
          </w:rPr>
          <w:t>2.1.345</w:t>
        </w:r>
        <w:r>
          <w:rPr>
            <w:rFonts w:asciiTheme="minorHAnsi" w:eastAsiaTheme="minorEastAsia" w:hAnsiTheme="minorHAnsi" w:cstheme="minorBidi"/>
            <w:noProof/>
            <w:sz w:val="22"/>
            <w:szCs w:val="22"/>
          </w:rPr>
          <w:tab/>
        </w:r>
        <w:r w:rsidRPr="00F0374E">
          <w:rPr>
            <w:rStyle w:val="Hyperlink"/>
            <w:noProof/>
          </w:rPr>
          <w:t>Section 9.11.1, Presentation Declarations</w:t>
        </w:r>
        <w:r>
          <w:rPr>
            <w:noProof/>
            <w:webHidden/>
          </w:rPr>
          <w:tab/>
        </w:r>
        <w:r>
          <w:rPr>
            <w:noProof/>
            <w:webHidden/>
          </w:rPr>
          <w:fldChar w:fldCharType="begin"/>
        </w:r>
        <w:r>
          <w:rPr>
            <w:noProof/>
            <w:webHidden/>
          </w:rPr>
          <w:instrText xml:space="preserve"> PAGEREF _Toc466893025 \h </w:instrText>
        </w:r>
        <w:r>
          <w:rPr>
            <w:noProof/>
            <w:webHidden/>
          </w:rPr>
        </w:r>
        <w:r>
          <w:rPr>
            <w:noProof/>
            <w:webHidden/>
          </w:rPr>
          <w:fldChar w:fldCharType="separate"/>
        </w:r>
        <w:r>
          <w:rPr>
            <w:noProof/>
            <w:webHidden/>
          </w:rPr>
          <w:t>263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26" w:history="1">
        <w:r w:rsidRPr="00F0374E">
          <w:rPr>
            <w:rStyle w:val="Hyperlink"/>
            <w:noProof/>
          </w:rPr>
          <w:t>2.1.346</w:t>
        </w:r>
        <w:r>
          <w:rPr>
            <w:rFonts w:asciiTheme="minorHAnsi" w:eastAsiaTheme="minorEastAsia" w:hAnsiTheme="minorHAnsi" w:cstheme="minorBidi"/>
            <w:noProof/>
            <w:sz w:val="22"/>
            <w:szCs w:val="22"/>
          </w:rPr>
          <w:tab/>
        </w:r>
        <w:r w:rsidRPr="00F0374E">
          <w:rPr>
            <w:rStyle w:val="Hyperlink"/>
            <w:noProof/>
          </w:rPr>
          <w:t>Section 9.11.2, Header field declaration</w:t>
        </w:r>
        <w:r>
          <w:rPr>
            <w:noProof/>
            <w:webHidden/>
          </w:rPr>
          <w:tab/>
        </w:r>
        <w:r>
          <w:rPr>
            <w:noProof/>
            <w:webHidden/>
          </w:rPr>
          <w:fldChar w:fldCharType="begin"/>
        </w:r>
        <w:r>
          <w:rPr>
            <w:noProof/>
            <w:webHidden/>
          </w:rPr>
          <w:instrText xml:space="preserve"> PAGEREF _Toc466893026 \h </w:instrText>
        </w:r>
        <w:r>
          <w:rPr>
            <w:noProof/>
            <w:webHidden/>
          </w:rPr>
        </w:r>
        <w:r>
          <w:rPr>
            <w:noProof/>
            <w:webHidden/>
          </w:rPr>
          <w:fldChar w:fldCharType="separate"/>
        </w:r>
        <w:r>
          <w:rPr>
            <w:noProof/>
            <w:webHidden/>
          </w:rPr>
          <w:t>263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27" w:history="1">
        <w:r w:rsidRPr="00F0374E">
          <w:rPr>
            <w:rStyle w:val="Hyperlink"/>
            <w:noProof/>
          </w:rPr>
          <w:t>2.1.347</w:t>
        </w:r>
        <w:r>
          <w:rPr>
            <w:rFonts w:asciiTheme="minorHAnsi" w:eastAsiaTheme="minorEastAsia" w:hAnsiTheme="minorHAnsi" w:cstheme="minorBidi"/>
            <w:noProof/>
            <w:sz w:val="22"/>
            <w:szCs w:val="22"/>
          </w:rPr>
          <w:tab/>
        </w:r>
        <w:r w:rsidRPr="00F0374E">
          <w:rPr>
            <w:rStyle w:val="Hyperlink"/>
            <w:noProof/>
          </w:rPr>
          <w:t>Section 9.11.3, Footer field declaration</w:t>
        </w:r>
        <w:r>
          <w:rPr>
            <w:noProof/>
            <w:webHidden/>
          </w:rPr>
          <w:tab/>
        </w:r>
        <w:r>
          <w:rPr>
            <w:noProof/>
            <w:webHidden/>
          </w:rPr>
          <w:fldChar w:fldCharType="begin"/>
        </w:r>
        <w:r>
          <w:rPr>
            <w:noProof/>
            <w:webHidden/>
          </w:rPr>
          <w:instrText xml:space="preserve"> PAGEREF _Toc466893027 \h </w:instrText>
        </w:r>
        <w:r>
          <w:rPr>
            <w:noProof/>
            <w:webHidden/>
          </w:rPr>
        </w:r>
        <w:r>
          <w:rPr>
            <w:noProof/>
            <w:webHidden/>
          </w:rPr>
          <w:fldChar w:fldCharType="separate"/>
        </w:r>
        <w:r>
          <w:rPr>
            <w:noProof/>
            <w:webHidden/>
          </w:rPr>
          <w:t>263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28" w:history="1">
        <w:r w:rsidRPr="00F0374E">
          <w:rPr>
            <w:rStyle w:val="Hyperlink"/>
            <w:noProof/>
          </w:rPr>
          <w:t>2.1.348</w:t>
        </w:r>
        <w:r>
          <w:rPr>
            <w:rFonts w:asciiTheme="minorHAnsi" w:eastAsiaTheme="minorEastAsia" w:hAnsiTheme="minorHAnsi" w:cstheme="minorBidi"/>
            <w:noProof/>
            <w:sz w:val="22"/>
            <w:szCs w:val="22"/>
          </w:rPr>
          <w:tab/>
        </w:r>
        <w:r w:rsidRPr="00F0374E">
          <w:rPr>
            <w:rStyle w:val="Hyperlink"/>
            <w:noProof/>
          </w:rPr>
          <w:t>Section 9.11.4, Date and Time field declaration</w:t>
        </w:r>
        <w:r>
          <w:rPr>
            <w:noProof/>
            <w:webHidden/>
          </w:rPr>
          <w:tab/>
        </w:r>
        <w:r>
          <w:rPr>
            <w:noProof/>
            <w:webHidden/>
          </w:rPr>
          <w:fldChar w:fldCharType="begin"/>
        </w:r>
        <w:r>
          <w:rPr>
            <w:noProof/>
            <w:webHidden/>
          </w:rPr>
          <w:instrText xml:space="preserve"> PAGEREF _Toc466893028 \h </w:instrText>
        </w:r>
        <w:r>
          <w:rPr>
            <w:noProof/>
            <w:webHidden/>
          </w:rPr>
        </w:r>
        <w:r>
          <w:rPr>
            <w:noProof/>
            <w:webHidden/>
          </w:rPr>
          <w:fldChar w:fldCharType="separate"/>
        </w:r>
        <w:r>
          <w:rPr>
            <w:noProof/>
            <w:webHidden/>
          </w:rPr>
          <w:t>263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29" w:history="1">
        <w:r w:rsidRPr="00F0374E">
          <w:rPr>
            <w:rStyle w:val="Hyperlink"/>
            <w:noProof/>
          </w:rPr>
          <w:t>2.1.349</w:t>
        </w:r>
        <w:r>
          <w:rPr>
            <w:rFonts w:asciiTheme="minorHAnsi" w:eastAsiaTheme="minorEastAsia" w:hAnsiTheme="minorHAnsi" w:cstheme="minorBidi"/>
            <w:noProof/>
            <w:sz w:val="22"/>
            <w:szCs w:val="22"/>
          </w:rPr>
          <w:tab/>
        </w:r>
        <w:r w:rsidRPr="00F0374E">
          <w:rPr>
            <w:rStyle w:val="Hyperlink"/>
            <w:noProof/>
          </w:rPr>
          <w:t>Section 9.11.5, Presentation Settings</w:t>
        </w:r>
        <w:r>
          <w:rPr>
            <w:noProof/>
            <w:webHidden/>
          </w:rPr>
          <w:tab/>
        </w:r>
        <w:r>
          <w:rPr>
            <w:noProof/>
            <w:webHidden/>
          </w:rPr>
          <w:fldChar w:fldCharType="begin"/>
        </w:r>
        <w:r>
          <w:rPr>
            <w:noProof/>
            <w:webHidden/>
          </w:rPr>
          <w:instrText xml:space="preserve"> PAGEREF _Toc466893029 \h </w:instrText>
        </w:r>
        <w:r>
          <w:rPr>
            <w:noProof/>
            <w:webHidden/>
          </w:rPr>
        </w:r>
        <w:r>
          <w:rPr>
            <w:noProof/>
            <w:webHidden/>
          </w:rPr>
          <w:fldChar w:fldCharType="separate"/>
        </w:r>
        <w:r>
          <w:rPr>
            <w:noProof/>
            <w:webHidden/>
          </w:rPr>
          <w:t>264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30" w:history="1">
        <w:r w:rsidRPr="00F0374E">
          <w:rPr>
            <w:rStyle w:val="Hyperlink"/>
            <w:noProof/>
          </w:rPr>
          <w:t>2.1.350</w:t>
        </w:r>
        <w:r>
          <w:rPr>
            <w:rFonts w:asciiTheme="minorHAnsi" w:eastAsiaTheme="minorEastAsia" w:hAnsiTheme="minorHAnsi" w:cstheme="minorBidi"/>
            <w:noProof/>
            <w:sz w:val="22"/>
            <w:szCs w:val="22"/>
          </w:rPr>
          <w:tab/>
        </w:r>
        <w:r w:rsidRPr="00F0374E">
          <w:rPr>
            <w:rStyle w:val="Hyperlink"/>
            <w:noProof/>
          </w:rPr>
          <w:t>Section 9.11.6, Show Definitions</w:t>
        </w:r>
        <w:r>
          <w:rPr>
            <w:noProof/>
            <w:webHidden/>
          </w:rPr>
          <w:tab/>
        </w:r>
        <w:r>
          <w:rPr>
            <w:noProof/>
            <w:webHidden/>
          </w:rPr>
          <w:fldChar w:fldCharType="begin"/>
        </w:r>
        <w:r>
          <w:rPr>
            <w:noProof/>
            <w:webHidden/>
          </w:rPr>
          <w:instrText xml:space="preserve"> PAGEREF _Toc466893030 \h </w:instrText>
        </w:r>
        <w:r>
          <w:rPr>
            <w:noProof/>
            <w:webHidden/>
          </w:rPr>
        </w:r>
        <w:r>
          <w:rPr>
            <w:noProof/>
            <w:webHidden/>
          </w:rPr>
          <w:fldChar w:fldCharType="separate"/>
        </w:r>
        <w:r>
          <w:rPr>
            <w:noProof/>
            <w:webHidden/>
          </w:rPr>
          <w:t>265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31" w:history="1">
        <w:r w:rsidRPr="00F0374E">
          <w:rPr>
            <w:rStyle w:val="Hyperlink"/>
            <w:noProof/>
          </w:rPr>
          <w:t>2.1.351</w:t>
        </w:r>
        <w:r>
          <w:rPr>
            <w:rFonts w:asciiTheme="minorHAnsi" w:eastAsiaTheme="minorEastAsia" w:hAnsiTheme="minorHAnsi" w:cstheme="minorBidi"/>
            <w:noProof/>
            <w:sz w:val="22"/>
            <w:szCs w:val="22"/>
          </w:rPr>
          <w:tab/>
        </w:r>
        <w:r w:rsidRPr="00F0374E">
          <w:rPr>
            <w:rStyle w:val="Hyperlink"/>
            <w:noProof/>
          </w:rPr>
          <w:t>Section 10, Chart Content</w:t>
        </w:r>
        <w:r>
          <w:rPr>
            <w:noProof/>
            <w:webHidden/>
          </w:rPr>
          <w:tab/>
        </w:r>
        <w:r>
          <w:rPr>
            <w:noProof/>
            <w:webHidden/>
          </w:rPr>
          <w:fldChar w:fldCharType="begin"/>
        </w:r>
        <w:r>
          <w:rPr>
            <w:noProof/>
            <w:webHidden/>
          </w:rPr>
          <w:instrText xml:space="preserve"> PAGEREF _Toc466893031 \h </w:instrText>
        </w:r>
        <w:r>
          <w:rPr>
            <w:noProof/>
            <w:webHidden/>
          </w:rPr>
        </w:r>
        <w:r>
          <w:rPr>
            <w:noProof/>
            <w:webHidden/>
          </w:rPr>
          <w:fldChar w:fldCharType="separate"/>
        </w:r>
        <w:r>
          <w:rPr>
            <w:noProof/>
            <w:webHidden/>
          </w:rPr>
          <w:t>265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32" w:history="1">
        <w:r w:rsidRPr="00F0374E">
          <w:rPr>
            <w:rStyle w:val="Hyperlink"/>
            <w:noProof/>
          </w:rPr>
          <w:t>2.1.352</w:t>
        </w:r>
        <w:r>
          <w:rPr>
            <w:rFonts w:asciiTheme="minorHAnsi" w:eastAsiaTheme="minorEastAsia" w:hAnsiTheme="minorHAnsi" w:cstheme="minorBidi"/>
            <w:noProof/>
            <w:sz w:val="22"/>
            <w:szCs w:val="22"/>
          </w:rPr>
          <w:tab/>
        </w:r>
        <w:r w:rsidRPr="00F0374E">
          <w:rPr>
            <w:rStyle w:val="Hyperlink"/>
            <w:noProof/>
          </w:rPr>
          <w:t>Section 10.1, Introduction to Chart Documents</w:t>
        </w:r>
        <w:r>
          <w:rPr>
            <w:noProof/>
            <w:webHidden/>
          </w:rPr>
          <w:tab/>
        </w:r>
        <w:r>
          <w:rPr>
            <w:noProof/>
            <w:webHidden/>
          </w:rPr>
          <w:fldChar w:fldCharType="begin"/>
        </w:r>
        <w:r>
          <w:rPr>
            <w:noProof/>
            <w:webHidden/>
          </w:rPr>
          <w:instrText xml:space="preserve"> PAGEREF _Toc466893032 \h </w:instrText>
        </w:r>
        <w:r>
          <w:rPr>
            <w:noProof/>
            <w:webHidden/>
          </w:rPr>
        </w:r>
        <w:r>
          <w:rPr>
            <w:noProof/>
            <w:webHidden/>
          </w:rPr>
          <w:fldChar w:fldCharType="separate"/>
        </w:r>
        <w:r>
          <w:rPr>
            <w:noProof/>
            <w:webHidden/>
          </w:rPr>
          <w:t>265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33" w:history="1">
        <w:r w:rsidRPr="00F0374E">
          <w:rPr>
            <w:rStyle w:val="Hyperlink"/>
            <w:noProof/>
          </w:rPr>
          <w:t>2.1.353</w:t>
        </w:r>
        <w:r>
          <w:rPr>
            <w:rFonts w:asciiTheme="minorHAnsi" w:eastAsiaTheme="minorEastAsia" w:hAnsiTheme="minorHAnsi" w:cstheme="minorBidi"/>
            <w:noProof/>
            <w:sz w:val="22"/>
            <w:szCs w:val="22"/>
          </w:rPr>
          <w:tab/>
        </w:r>
        <w:r w:rsidRPr="00F0374E">
          <w:rPr>
            <w:rStyle w:val="Hyperlink"/>
            <w:noProof/>
          </w:rPr>
          <w:t>Section 10.2, Chart</w:t>
        </w:r>
        <w:r>
          <w:rPr>
            <w:noProof/>
            <w:webHidden/>
          </w:rPr>
          <w:tab/>
        </w:r>
        <w:r>
          <w:rPr>
            <w:noProof/>
            <w:webHidden/>
          </w:rPr>
          <w:fldChar w:fldCharType="begin"/>
        </w:r>
        <w:r>
          <w:rPr>
            <w:noProof/>
            <w:webHidden/>
          </w:rPr>
          <w:instrText xml:space="preserve"> PAGEREF _Toc466893033 \h </w:instrText>
        </w:r>
        <w:r>
          <w:rPr>
            <w:noProof/>
            <w:webHidden/>
          </w:rPr>
        </w:r>
        <w:r>
          <w:rPr>
            <w:noProof/>
            <w:webHidden/>
          </w:rPr>
          <w:fldChar w:fldCharType="separate"/>
        </w:r>
        <w:r>
          <w:rPr>
            <w:noProof/>
            <w:webHidden/>
          </w:rPr>
          <w:t>265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34" w:history="1">
        <w:r w:rsidRPr="00F0374E">
          <w:rPr>
            <w:rStyle w:val="Hyperlink"/>
            <w:noProof/>
          </w:rPr>
          <w:t>2.1.354</w:t>
        </w:r>
        <w:r>
          <w:rPr>
            <w:rFonts w:asciiTheme="minorHAnsi" w:eastAsiaTheme="minorEastAsia" w:hAnsiTheme="minorHAnsi" w:cstheme="minorBidi"/>
            <w:noProof/>
            <w:sz w:val="22"/>
            <w:szCs w:val="22"/>
          </w:rPr>
          <w:tab/>
        </w:r>
        <w:r w:rsidRPr="00F0374E">
          <w:rPr>
            <w:rStyle w:val="Hyperlink"/>
            <w:noProof/>
          </w:rPr>
          <w:t>Section 10.3, Title, Subtitle and Footer</w:t>
        </w:r>
        <w:r>
          <w:rPr>
            <w:noProof/>
            <w:webHidden/>
          </w:rPr>
          <w:tab/>
        </w:r>
        <w:r>
          <w:rPr>
            <w:noProof/>
            <w:webHidden/>
          </w:rPr>
          <w:fldChar w:fldCharType="begin"/>
        </w:r>
        <w:r>
          <w:rPr>
            <w:noProof/>
            <w:webHidden/>
          </w:rPr>
          <w:instrText xml:space="preserve"> PAGEREF _Toc466893034 \h </w:instrText>
        </w:r>
        <w:r>
          <w:rPr>
            <w:noProof/>
            <w:webHidden/>
          </w:rPr>
        </w:r>
        <w:r>
          <w:rPr>
            <w:noProof/>
            <w:webHidden/>
          </w:rPr>
          <w:fldChar w:fldCharType="separate"/>
        </w:r>
        <w:r>
          <w:rPr>
            <w:noProof/>
            <w:webHidden/>
          </w:rPr>
          <w:t>265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35" w:history="1">
        <w:r w:rsidRPr="00F0374E">
          <w:rPr>
            <w:rStyle w:val="Hyperlink"/>
            <w:noProof/>
          </w:rPr>
          <w:t>2.1.355</w:t>
        </w:r>
        <w:r>
          <w:rPr>
            <w:rFonts w:asciiTheme="minorHAnsi" w:eastAsiaTheme="minorEastAsia" w:hAnsiTheme="minorHAnsi" w:cstheme="minorBidi"/>
            <w:noProof/>
            <w:sz w:val="22"/>
            <w:szCs w:val="22"/>
          </w:rPr>
          <w:tab/>
        </w:r>
        <w:r w:rsidRPr="00F0374E">
          <w:rPr>
            <w:rStyle w:val="Hyperlink"/>
            <w:noProof/>
          </w:rPr>
          <w:t>Section 10.3.1, Title</w:t>
        </w:r>
        <w:r>
          <w:rPr>
            <w:noProof/>
            <w:webHidden/>
          </w:rPr>
          <w:tab/>
        </w:r>
        <w:r>
          <w:rPr>
            <w:noProof/>
            <w:webHidden/>
          </w:rPr>
          <w:fldChar w:fldCharType="begin"/>
        </w:r>
        <w:r>
          <w:rPr>
            <w:noProof/>
            <w:webHidden/>
          </w:rPr>
          <w:instrText xml:space="preserve"> PAGEREF _Toc466893035 \h </w:instrText>
        </w:r>
        <w:r>
          <w:rPr>
            <w:noProof/>
            <w:webHidden/>
          </w:rPr>
        </w:r>
        <w:r>
          <w:rPr>
            <w:noProof/>
            <w:webHidden/>
          </w:rPr>
          <w:fldChar w:fldCharType="separate"/>
        </w:r>
        <w:r>
          <w:rPr>
            <w:noProof/>
            <w:webHidden/>
          </w:rPr>
          <w:t>265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36" w:history="1">
        <w:r w:rsidRPr="00F0374E">
          <w:rPr>
            <w:rStyle w:val="Hyperlink"/>
            <w:noProof/>
          </w:rPr>
          <w:t>2.1.356</w:t>
        </w:r>
        <w:r>
          <w:rPr>
            <w:rFonts w:asciiTheme="minorHAnsi" w:eastAsiaTheme="minorEastAsia" w:hAnsiTheme="minorHAnsi" w:cstheme="minorBidi"/>
            <w:noProof/>
            <w:sz w:val="22"/>
            <w:szCs w:val="22"/>
          </w:rPr>
          <w:tab/>
        </w:r>
        <w:r w:rsidRPr="00F0374E">
          <w:rPr>
            <w:rStyle w:val="Hyperlink"/>
            <w:noProof/>
          </w:rPr>
          <w:t>Section 10.3.2, Subtitle</w:t>
        </w:r>
        <w:r>
          <w:rPr>
            <w:noProof/>
            <w:webHidden/>
          </w:rPr>
          <w:tab/>
        </w:r>
        <w:r>
          <w:rPr>
            <w:noProof/>
            <w:webHidden/>
          </w:rPr>
          <w:fldChar w:fldCharType="begin"/>
        </w:r>
        <w:r>
          <w:rPr>
            <w:noProof/>
            <w:webHidden/>
          </w:rPr>
          <w:instrText xml:space="preserve"> PAGEREF _Toc466893036 \h </w:instrText>
        </w:r>
        <w:r>
          <w:rPr>
            <w:noProof/>
            <w:webHidden/>
          </w:rPr>
        </w:r>
        <w:r>
          <w:rPr>
            <w:noProof/>
            <w:webHidden/>
          </w:rPr>
          <w:fldChar w:fldCharType="separate"/>
        </w:r>
        <w:r>
          <w:rPr>
            <w:noProof/>
            <w:webHidden/>
          </w:rPr>
          <w:t>266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37" w:history="1">
        <w:r w:rsidRPr="00F0374E">
          <w:rPr>
            <w:rStyle w:val="Hyperlink"/>
            <w:noProof/>
          </w:rPr>
          <w:t>2.1.357</w:t>
        </w:r>
        <w:r>
          <w:rPr>
            <w:rFonts w:asciiTheme="minorHAnsi" w:eastAsiaTheme="minorEastAsia" w:hAnsiTheme="minorHAnsi" w:cstheme="minorBidi"/>
            <w:noProof/>
            <w:sz w:val="22"/>
            <w:szCs w:val="22"/>
          </w:rPr>
          <w:tab/>
        </w:r>
        <w:r w:rsidRPr="00F0374E">
          <w:rPr>
            <w:rStyle w:val="Hyperlink"/>
            <w:noProof/>
          </w:rPr>
          <w:t>Section 10.3.3, Footer</w:t>
        </w:r>
        <w:r>
          <w:rPr>
            <w:noProof/>
            <w:webHidden/>
          </w:rPr>
          <w:tab/>
        </w:r>
        <w:r>
          <w:rPr>
            <w:noProof/>
            <w:webHidden/>
          </w:rPr>
          <w:fldChar w:fldCharType="begin"/>
        </w:r>
        <w:r>
          <w:rPr>
            <w:noProof/>
            <w:webHidden/>
          </w:rPr>
          <w:instrText xml:space="preserve"> PAGEREF _Toc466893037 \h </w:instrText>
        </w:r>
        <w:r>
          <w:rPr>
            <w:noProof/>
            <w:webHidden/>
          </w:rPr>
        </w:r>
        <w:r>
          <w:rPr>
            <w:noProof/>
            <w:webHidden/>
          </w:rPr>
          <w:fldChar w:fldCharType="separate"/>
        </w:r>
        <w:r>
          <w:rPr>
            <w:noProof/>
            <w:webHidden/>
          </w:rPr>
          <w:t>266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38" w:history="1">
        <w:r w:rsidRPr="00F0374E">
          <w:rPr>
            <w:rStyle w:val="Hyperlink"/>
            <w:noProof/>
          </w:rPr>
          <w:t>2.1.358</w:t>
        </w:r>
        <w:r>
          <w:rPr>
            <w:rFonts w:asciiTheme="minorHAnsi" w:eastAsiaTheme="minorEastAsia" w:hAnsiTheme="minorHAnsi" w:cstheme="minorBidi"/>
            <w:noProof/>
            <w:sz w:val="22"/>
            <w:szCs w:val="22"/>
          </w:rPr>
          <w:tab/>
        </w:r>
        <w:r w:rsidRPr="00F0374E">
          <w:rPr>
            <w:rStyle w:val="Hyperlink"/>
            <w:noProof/>
          </w:rPr>
          <w:t>Section 10.4, Legend</w:t>
        </w:r>
        <w:r>
          <w:rPr>
            <w:noProof/>
            <w:webHidden/>
          </w:rPr>
          <w:tab/>
        </w:r>
        <w:r>
          <w:rPr>
            <w:noProof/>
            <w:webHidden/>
          </w:rPr>
          <w:fldChar w:fldCharType="begin"/>
        </w:r>
        <w:r>
          <w:rPr>
            <w:noProof/>
            <w:webHidden/>
          </w:rPr>
          <w:instrText xml:space="preserve"> PAGEREF _Toc466893038 \h </w:instrText>
        </w:r>
        <w:r>
          <w:rPr>
            <w:noProof/>
            <w:webHidden/>
          </w:rPr>
        </w:r>
        <w:r>
          <w:rPr>
            <w:noProof/>
            <w:webHidden/>
          </w:rPr>
          <w:fldChar w:fldCharType="separate"/>
        </w:r>
        <w:r>
          <w:rPr>
            <w:noProof/>
            <w:webHidden/>
          </w:rPr>
          <w:t>266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39" w:history="1">
        <w:r w:rsidRPr="00F0374E">
          <w:rPr>
            <w:rStyle w:val="Hyperlink"/>
            <w:noProof/>
          </w:rPr>
          <w:t>2.1.359</w:t>
        </w:r>
        <w:r>
          <w:rPr>
            <w:rFonts w:asciiTheme="minorHAnsi" w:eastAsiaTheme="minorEastAsia" w:hAnsiTheme="minorHAnsi" w:cstheme="minorBidi"/>
            <w:noProof/>
            <w:sz w:val="22"/>
            <w:szCs w:val="22"/>
          </w:rPr>
          <w:tab/>
        </w:r>
        <w:r w:rsidRPr="00F0374E">
          <w:rPr>
            <w:rStyle w:val="Hyperlink"/>
            <w:noProof/>
          </w:rPr>
          <w:t>Section 10.5, Plot Area</w:t>
        </w:r>
        <w:r>
          <w:rPr>
            <w:noProof/>
            <w:webHidden/>
          </w:rPr>
          <w:tab/>
        </w:r>
        <w:r>
          <w:rPr>
            <w:noProof/>
            <w:webHidden/>
          </w:rPr>
          <w:fldChar w:fldCharType="begin"/>
        </w:r>
        <w:r>
          <w:rPr>
            <w:noProof/>
            <w:webHidden/>
          </w:rPr>
          <w:instrText xml:space="preserve"> PAGEREF _Toc466893039 \h </w:instrText>
        </w:r>
        <w:r>
          <w:rPr>
            <w:noProof/>
            <w:webHidden/>
          </w:rPr>
        </w:r>
        <w:r>
          <w:rPr>
            <w:noProof/>
            <w:webHidden/>
          </w:rPr>
          <w:fldChar w:fldCharType="separate"/>
        </w:r>
        <w:r>
          <w:rPr>
            <w:noProof/>
            <w:webHidden/>
          </w:rPr>
          <w:t>266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40" w:history="1">
        <w:r w:rsidRPr="00F0374E">
          <w:rPr>
            <w:rStyle w:val="Hyperlink"/>
            <w:noProof/>
          </w:rPr>
          <w:t>2.1.360</w:t>
        </w:r>
        <w:r>
          <w:rPr>
            <w:rFonts w:asciiTheme="minorHAnsi" w:eastAsiaTheme="minorEastAsia" w:hAnsiTheme="minorHAnsi" w:cstheme="minorBidi"/>
            <w:noProof/>
            <w:sz w:val="22"/>
            <w:szCs w:val="22"/>
          </w:rPr>
          <w:tab/>
        </w:r>
        <w:r w:rsidRPr="00F0374E">
          <w:rPr>
            <w:rStyle w:val="Hyperlink"/>
            <w:noProof/>
          </w:rPr>
          <w:t>Section 10.6, Wall</w:t>
        </w:r>
        <w:r>
          <w:rPr>
            <w:noProof/>
            <w:webHidden/>
          </w:rPr>
          <w:tab/>
        </w:r>
        <w:r>
          <w:rPr>
            <w:noProof/>
            <w:webHidden/>
          </w:rPr>
          <w:fldChar w:fldCharType="begin"/>
        </w:r>
        <w:r>
          <w:rPr>
            <w:noProof/>
            <w:webHidden/>
          </w:rPr>
          <w:instrText xml:space="preserve"> PAGEREF _Toc466893040 \h </w:instrText>
        </w:r>
        <w:r>
          <w:rPr>
            <w:noProof/>
            <w:webHidden/>
          </w:rPr>
        </w:r>
        <w:r>
          <w:rPr>
            <w:noProof/>
            <w:webHidden/>
          </w:rPr>
          <w:fldChar w:fldCharType="separate"/>
        </w:r>
        <w:r>
          <w:rPr>
            <w:noProof/>
            <w:webHidden/>
          </w:rPr>
          <w:t>266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41" w:history="1">
        <w:r w:rsidRPr="00F0374E">
          <w:rPr>
            <w:rStyle w:val="Hyperlink"/>
            <w:noProof/>
          </w:rPr>
          <w:t>2.1.361</w:t>
        </w:r>
        <w:r>
          <w:rPr>
            <w:rFonts w:asciiTheme="minorHAnsi" w:eastAsiaTheme="minorEastAsia" w:hAnsiTheme="minorHAnsi" w:cstheme="minorBidi"/>
            <w:noProof/>
            <w:sz w:val="22"/>
            <w:szCs w:val="22"/>
          </w:rPr>
          <w:tab/>
        </w:r>
        <w:r w:rsidRPr="00F0374E">
          <w:rPr>
            <w:rStyle w:val="Hyperlink"/>
            <w:noProof/>
          </w:rPr>
          <w:t>Section 10.7, Floor</w:t>
        </w:r>
        <w:r>
          <w:rPr>
            <w:noProof/>
            <w:webHidden/>
          </w:rPr>
          <w:tab/>
        </w:r>
        <w:r>
          <w:rPr>
            <w:noProof/>
            <w:webHidden/>
          </w:rPr>
          <w:fldChar w:fldCharType="begin"/>
        </w:r>
        <w:r>
          <w:rPr>
            <w:noProof/>
            <w:webHidden/>
          </w:rPr>
          <w:instrText xml:space="preserve"> PAGEREF _Toc466893041 \h </w:instrText>
        </w:r>
        <w:r>
          <w:rPr>
            <w:noProof/>
            <w:webHidden/>
          </w:rPr>
        </w:r>
        <w:r>
          <w:rPr>
            <w:noProof/>
            <w:webHidden/>
          </w:rPr>
          <w:fldChar w:fldCharType="separate"/>
        </w:r>
        <w:r>
          <w:rPr>
            <w:noProof/>
            <w:webHidden/>
          </w:rPr>
          <w:t>267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42" w:history="1">
        <w:r w:rsidRPr="00F0374E">
          <w:rPr>
            <w:rStyle w:val="Hyperlink"/>
            <w:noProof/>
          </w:rPr>
          <w:t>2.1.362</w:t>
        </w:r>
        <w:r>
          <w:rPr>
            <w:rFonts w:asciiTheme="minorHAnsi" w:eastAsiaTheme="minorEastAsia" w:hAnsiTheme="minorHAnsi" w:cstheme="minorBidi"/>
            <w:noProof/>
            <w:sz w:val="22"/>
            <w:szCs w:val="22"/>
          </w:rPr>
          <w:tab/>
        </w:r>
        <w:r w:rsidRPr="00F0374E">
          <w:rPr>
            <w:rStyle w:val="Hyperlink"/>
            <w:noProof/>
          </w:rPr>
          <w:t>Section 10.8, Axis</w:t>
        </w:r>
        <w:r>
          <w:rPr>
            <w:noProof/>
            <w:webHidden/>
          </w:rPr>
          <w:tab/>
        </w:r>
        <w:r>
          <w:rPr>
            <w:noProof/>
            <w:webHidden/>
          </w:rPr>
          <w:fldChar w:fldCharType="begin"/>
        </w:r>
        <w:r>
          <w:rPr>
            <w:noProof/>
            <w:webHidden/>
          </w:rPr>
          <w:instrText xml:space="preserve"> PAGEREF _Toc466893042 \h </w:instrText>
        </w:r>
        <w:r>
          <w:rPr>
            <w:noProof/>
            <w:webHidden/>
          </w:rPr>
        </w:r>
        <w:r>
          <w:rPr>
            <w:noProof/>
            <w:webHidden/>
          </w:rPr>
          <w:fldChar w:fldCharType="separate"/>
        </w:r>
        <w:r>
          <w:rPr>
            <w:noProof/>
            <w:webHidden/>
          </w:rPr>
          <w:t>267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43" w:history="1">
        <w:r w:rsidRPr="00F0374E">
          <w:rPr>
            <w:rStyle w:val="Hyperlink"/>
            <w:noProof/>
          </w:rPr>
          <w:t>2.1.363</w:t>
        </w:r>
        <w:r>
          <w:rPr>
            <w:rFonts w:asciiTheme="minorHAnsi" w:eastAsiaTheme="minorEastAsia" w:hAnsiTheme="minorHAnsi" w:cstheme="minorBidi"/>
            <w:noProof/>
            <w:sz w:val="22"/>
            <w:szCs w:val="22"/>
          </w:rPr>
          <w:tab/>
        </w:r>
        <w:r w:rsidRPr="00F0374E">
          <w:rPr>
            <w:rStyle w:val="Hyperlink"/>
            <w:noProof/>
          </w:rPr>
          <w:t>Section 10.8.1, Grid</w:t>
        </w:r>
        <w:r>
          <w:rPr>
            <w:noProof/>
            <w:webHidden/>
          </w:rPr>
          <w:tab/>
        </w:r>
        <w:r>
          <w:rPr>
            <w:noProof/>
            <w:webHidden/>
          </w:rPr>
          <w:fldChar w:fldCharType="begin"/>
        </w:r>
        <w:r>
          <w:rPr>
            <w:noProof/>
            <w:webHidden/>
          </w:rPr>
          <w:instrText xml:space="preserve"> PAGEREF _Toc466893043 \h </w:instrText>
        </w:r>
        <w:r>
          <w:rPr>
            <w:noProof/>
            <w:webHidden/>
          </w:rPr>
        </w:r>
        <w:r>
          <w:rPr>
            <w:noProof/>
            <w:webHidden/>
          </w:rPr>
          <w:fldChar w:fldCharType="separate"/>
        </w:r>
        <w:r>
          <w:rPr>
            <w:noProof/>
            <w:webHidden/>
          </w:rPr>
          <w:t>267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44" w:history="1">
        <w:r w:rsidRPr="00F0374E">
          <w:rPr>
            <w:rStyle w:val="Hyperlink"/>
            <w:noProof/>
          </w:rPr>
          <w:t>2.1.364</w:t>
        </w:r>
        <w:r>
          <w:rPr>
            <w:rFonts w:asciiTheme="minorHAnsi" w:eastAsiaTheme="minorEastAsia" w:hAnsiTheme="minorHAnsi" w:cstheme="minorBidi"/>
            <w:noProof/>
            <w:sz w:val="22"/>
            <w:szCs w:val="22"/>
          </w:rPr>
          <w:tab/>
        </w:r>
        <w:r w:rsidRPr="00F0374E">
          <w:rPr>
            <w:rStyle w:val="Hyperlink"/>
            <w:noProof/>
          </w:rPr>
          <w:t>Section 10.9, Series</w:t>
        </w:r>
        <w:r>
          <w:rPr>
            <w:noProof/>
            <w:webHidden/>
          </w:rPr>
          <w:tab/>
        </w:r>
        <w:r>
          <w:rPr>
            <w:noProof/>
            <w:webHidden/>
          </w:rPr>
          <w:fldChar w:fldCharType="begin"/>
        </w:r>
        <w:r>
          <w:rPr>
            <w:noProof/>
            <w:webHidden/>
          </w:rPr>
          <w:instrText xml:space="preserve"> PAGEREF _Toc466893044 \h </w:instrText>
        </w:r>
        <w:r>
          <w:rPr>
            <w:noProof/>
            <w:webHidden/>
          </w:rPr>
        </w:r>
        <w:r>
          <w:rPr>
            <w:noProof/>
            <w:webHidden/>
          </w:rPr>
          <w:fldChar w:fldCharType="separate"/>
        </w:r>
        <w:r>
          <w:rPr>
            <w:noProof/>
            <w:webHidden/>
          </w:rPr>
          <w:t>267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45" w:history="1">
        <w:r w:rsidRPr="00F0374E">
          <w:rPr>
            <w:rStyle w:val="Hyperlink"/>
            <w:noProof/>
          </w:rPr>
          <w:t>2.1.365</w:t>
        </w:r>
        <w:r>
          <w:rPr>
            <w:rFonts w:asciiTheme="minorHAnsi" w:eastAsiaTheme="minorEastAsia" w:hAnsiTheme="minorHAnsi" w:cstheme="minorBidi"/>
            <w:noProof/>
            <w:sz w:val="22"/>
            <w:szCs w:val="22"/>
          </w:rPr>
          <w:tab/>
        </w:r>
        <w:r w:rsidRPr="00F0374E">
          <w:rPr>
            <w:rStyle w:val="Hyperlink"/>
            <w:noProof/>
          </w:rPr>
          <w:t>Section 10.9.1, Domain</w:t>
        </w:r>
        <w:r>
          <w:rPr>
            <w:noProof/>
            <w:webHidden/>
          </w:rPr>
          <w:tab/>
        </w:r>
        <w:r>
          <w:rPr>
            <w:noProof/>
            <w:webHidden/>
          </w:rPr>
          <w:fldChar w:fldCharType="begin"/>
        </w:r>
        <w:r>
          <w:rPr>
            <w:noProof/>
            <w:webHidden/>
          </w:rPr>
          <w:instrText xml:space="preserve"> PAGEREF _Toc466893045 \h </w:instrText>
        </w:r>
        <w:r>
          <w:rPr>
            <w:noProof/>
            <w:webHidden/>
          </w:rPr>
        </w:r>
        <w:r>
          <w:rPr>
            <w:noProof/>
            <w:webHidden/>
          </w:rPr>
          <w:fldChar w:fldCharType="separate"/>
        </w:r>
        <w:r>
          <w:rPr>
            <w:noProof/>
            <w:webHidden/>
          </w:rPr>
          <w:t>267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46" w:history="1">
        <w:r w:rsidRPr="00F0374E">
          <w:rPr>
            <w:rStyle w:val="Hyperlink"/>
            <w:noProof/>
          </w:rPr>
          <w:t>2.1.366</w:t>
        </w:r>
        <w:r>
          <w:rPr>
            <w:rFonts w:asciiTheme="minorHAnsi" w:eastAsiaTheme="minorEastAsia" w:hAnsiTheme="minorHAnsi" w:cstheme="minorBidi"/>
            <w:noProof/>
            <w:sz w:val="22"/>
            <w:szCs w:val="22"/>
          </w:rPr>
          <w:tab/>
        </w:r>
        <w:r w:rsidRPr="00F0374E">
          <w:rPr>
            <w:rStyle w:val="Hyperlink"/>
            <w:noProof/>
          </w:rPr>
          <w:t>Section 10.10, Categories</w:t>
        </w:r>
        <w:r>
          <w:rPr>
            <w:noProof/>
            <w:webHidden/>
          </w:rPr>
          <w:tab/>
        </w:r>
        <w:r>
          <w:rPr>
            <w:noProof/>
            <w:webHidden/>
          </w:rPr>
          <w:fldChar w:fldCharType="begin"/>
        </w:r>
        <w:r>
          <w:rPr>
            <w:noProof/>
            <w:webHidden/>
          </w:rPr>
          <w:instrText xml:space="preserve"> PAGEREF _Toc466893046 \h </w:instrText>
        </w:r>
        <w:r>
          <w:rPr>
            <w:noProof/>
            <w:webHidden/>
          </w:rPr>
        </w:r>
        <w:r>
          <w:rPr>
            <w:noProof/>
            <w:webHidden/>
          </w:rPr>
          <w:fldChar w:fldCharType="separate"/>
        </w:r>
        <w:r>
          <w:rPr>
            <w:noProof/>
            <w:webHidden/>
          </w:rPr>
          <w:t>268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47" w:history="1">
        <w:r w:rsidRPr="00F0374E">
          <w:rPr>
            <w:rStyle w:val="Hyperlink"/>
            <w:noProof/>
          </w:rPr>
          <w:t>2.1.367</w:t>
        </w:r>
        <w:r>
          <w:rPr>
            <w:rFonts w:asciiTheme="minorHAnsi" w:eastAsiaTheme="minorEastAsia" w:hAnsiTheme="minorHAnsi" w:cstheme="minorBidi"/>
            <w:noProof/>
            <w:sz w:val="22"/>
            <w:szCs w:val="22"/>
          </w:rPr>
          <w:tab/>
        </w:r>
        <w:r w:rsidRPr="00F0374E">
          <w:rPr>
            <w:rStyle w:val="Hyperlink"/>
            <w:noProof/>
          </w:rPr>
          <w:t>Section 10.11, Data Point</w:t>
        </w:r>
        <w:r>
          <w:rPr>
            <w:noProof/>
            <w:webHidden/>
          </w:rPr>
          <w:tab/>
        </w:r>
        <w:r>
          <w:rPr>
            <w:noProof/>
            <w:webHidden/>
          </w:rPr>
          <w:fldChar w:fldCharType="begin"/>
        </w:r>
        <w:r>
          <w:rPr>
            <w:noProof/>
            <w:webHidden/>
          </w:rPr>
          <w:instrText xml:space="preserve"> PAGEREF _Toc466893047 \h </w:instrText>
        </w:r>
        <w:r>
          <w:rPr>
            <w:noProof/>
            <w:webHidden/>
          </w:rPr>
        </w:r>
        <w:r>
          <w:rPr>
            <w:noProof/>
            <w:webHidden/>
          </w:rPr>
          <w:fldChar w:fldCharType="separate"/>
        </w:r>
        <w:r>
          <w:rPr>
            <w:noProof/>
            <w:webHidden/>
          </w:rPr>
          <w:t>268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48" w:history="1">
        <w:r w:rsidRPr="00F0374E">
          <w:rPr>
            <w:rStyle w:val="Hyperlink"/>
            <w:noProof/>
          </w:rPr>
          <w:t>2.1.368</w:t>
        </w:r>
        <w:r>
          <w:rPr>
            <w:rFonts w:asciiTheme="minorHAnsi" w:eastAsiaTheme="minorEastAsia" w:hAnsiTheme="minorHAnsi" w:cstheme="minorBidi"/>
            <w:noProof/>
            <w:sz w:val="22"/>
            <w:szCs w:val="22"/>
          </w:rPr>
          <w:tab/>
        </w:r>
        <w:r w:rsidRPr="00F0374E">
          <w:rPr>
            <w:rStyle w:val="Hyperlink"/>
            <w:noProof/>
          </w:rPr>
          <w:t>Section 10.12, Mean Value</w:t>
        </w:r>
        <w:r>
          <w:rPr>
            <w:noProof/>
            <w:webHidden/>
          </w:rPr>
          <w:tab/>
        </w:r>
        <w:r>
          <w:rPr>
            <w:noProof/>
            <w:webHidden/>
          </w:rPr>
          <w:fldChar w:fldCharType="begin"/>
        </w:r>
        <w:r>
          <w:rPr>
            <w:noProof/>
            <w:webHidden/>
          </w:rPr>
          <w:instrText xml:space="preserve"> PAGEREF _Toc466893048 \h </w:instrText>
        </w:r>
        <w:r>
          <w:rPr>
            <w:noProof/>
            <w:webHidden/>
          </w:rPr>
        </w:r>
        <w:r>
          <w:rPr>
            <w:noProof/>
            <w:webHidden/>
          </w:rPr>
          <w:fldChar w:fldCharType="separate"/>
        </w:r>
        <w:r>
          <w:rPr>
            <w:noProof/>
            <w:webHidden/>
          </w:rPr>
          <w:t>268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49" w:history="1">
        <w:r w:rsidRPr="00F0374E">
          <w:rPr>
            <w:rStyle w:val="Hyperlink"/>
            <w:noProof/>
          </w:rPr>
          <w:t>2.1.369</w:t>
        </w:r>
        <w:r>
          <w:rPr>
            <w:rFonts w:asciiTheme="minorHAnsi" w:eastAsiaTheme="minorEastAsia" w:hAnsiTheme="minorHAnsi" w:cstheme="minorBidi"/>
            <w:noProof/>
            <w:sz w:val="22"/>
            <w:szCs w:val="22"/>
          </w:rPr>
          <w:tab/>
        </w:r>
        <w:r w:rsidRPr="00F0374E">
          <w:rPr>
            <w:rStyle w:val="Hyperlink"/>
            <w:noProof/>
          </w:rPr>
          <w:t>Section 10.13, Error Indicator</w:t>
        </w:r>
        <w:r>
          <w:rPr>
            <w:noProof/>
            <w:webHidden/>
          </w:rPr>
          <w:tab/>
        </w:r>
        <w:r>
          <w:rPr>
            <w:noProof/>
            <w:webHidden/>
          </w:rPr>
          <w:fldChar w:fldCharType="begin"/>
        </w:r>
        <w:r>
          <w:rPr>
            <w:noProof/>
            <w:webHidden/>
          </w:rPr>
          <w:instrText xml:space="preserve"> PAGEREF _Toc466893049 \h </w:instrText>
        </w:r>
        <w:r>
          <w:rPr>
            <w:noProof/>
            <w:webHidden/>
          </w:rPr>
        </w:r>
        <w:r>
          <w:rPr>
            <w:noProof/>
            <w:webHidden/>
          </w:rPr>
          <w:fldChar w:fldCharType="separate"/>
        </w:r>
        <w:r>
          <w:rPr>
            <w:noProof/>
            <w:webHidden/>
          </w:rPr>
          <w:t>268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50" w:history="1">
        <w:r w:rsidRPr="00F0374E">
          <w:rPr>
            <w:rStyle w:val="Hyperlink"/>
            <w:noProof/>
          </w:rPr>
          <w:t>2.1.370</w:t>
        </w:r>
        <w:r>
          <w:rPr>
            <w:rFonts w:asciiTheme="minorHAnsi" w:eastAsiaTheme="minorEastAsia" w:hAnsiTheme="minorHAnsi" w:cstheme="minorBidi"/>
            <w:noProof/>
            <w:sz w:val="22"/>
            <w:szCs w:val="22"/>
          </w:rPr>
          <w:tab/>
        </w:r>
        <w:r w:rsidRPr="00F0374E">
          <w:rPr>
            <w:rStyle w:val="Hyperlink"/>
            <w:noProof/>
          </w:rPr>
          <w:t>Section 10.14, Regression Curves</w:t>
        </w:r>
        <w:r>
          <w:rPr>
            <w:noProof/>
            <w:webHidden/>
          </w:rPr>
          <w:tab/>
        </w:r>
        <w:r>
          <w:rPr>
            <w:noProof/>
            <w:webHidden/>
          </w:rPr>
          <w:fldChar w:fldCharType="begin"/>
        </w:r>
        <w:r>
          <w:rPr>
            <w:noProof/>
            <w:webHidden/>
          </w:rPr>
          <w:instrText xml:space="preserve"> PAGEREF _Toc466893050 \h </w:instrText>
        </w:r>
        <w:r>
          <w:rPr>
            <w:noProof/>
            <w:webHidden/>
          </w:rPr>
        </w:r>
        <w:r>
          <w:rPr>
            <w:noProof/>
            <w:webHidden/>
          </w:rPr>
          <w:fldChar w:fldCharType="separate"/>
        </w:r>
        <w:r>
          <w:rPr>
            <w:noProof/>
            <w:webHidden/>
          </w:rPr>
          <w:t>268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51" w:history="1">
        <w:r w:rsidRPr="00F0374E">
          <w:rPr>
            <w:rStyle w:val="Hyperlink"/>
            <w:noProof/>
          </w:rPr>
          <w:t>2.1.371</w:t>
        </w:r>
        <w:r>
          <w:rPr>
            <w:rFonts w:asciiTheme="minorHAnsi" w:eastAsiaTheme="minorEastAsia" w:hAnsiTheme="minorHAnsi" w:cstheme="minorBidi"/>
            <w:noProof/>
            <w:sz w:val="22"/>
            <w:szCs w:val="22"/>
          </w:rPr>
          <w:tab/>
        </w:r>
        <w:r w:rsidRPr="00F0374E">
          <w:rPr>
            <w:rStyle w:val="Hyperlink"/>
            <w:noProof/>
          </w:rPr>
          <w:t>Section 10.14.1, Stock Chart Markers</w:t>
        </w:r>
        <w:r>
          <w:rPr>
            <w:noProof/>
            <w:webHidden/>
          </w:rPr>
          <w:tab/>
        </w:r>
        <w:r>
          <w:rPr>
            <w:noProof/>
            <w:webHidden/>
          </w:rPr>
          <w:fldChar w:fldCharType="begin"/>
        </w:r>
        <w:r>
          <w:rPr>
            <w:noProof/>
            <w:webHidden/>
          </w:rPr>
          <w:instrText xml:space="preserve"> PAGEREF _Toc466893051 \h </w:instrText>
        </w:r>
        <w:r>
          <w:rPr>
            <w:noProof/>
            <w:webHidden/>
          </w:rPr>
        </w:r>
        <w:r>
          <w:rPr>
            <w:noProof/>
            <w:webHidden/>
          </w:rPr>
          <w:fldChar w:fldCharType="separate"/>
        </w:r>
        <w:r>
          <w:rPr>
            <w:noProof/>
            <w:webHidden/>
          </w:rPr>
          <w:t>269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52" w:history="1">
        <w:r w:rsidRPr="00F0374E">
          <w:rPr>
            <w:rStyle w:val="Hyperlink"/>
            <w:noProof/>
          </w:rPr>
          <w:t>2.1.372</w:t>
        </w:r>
        <w:r>
          <w:rPr>
            <w:rFonts w:asciiTheme="minorHAnsi" w:eastAsiaTheme="minorEastAsia" w:hAnsiTheme="minorHAnsi" w:cstheme="minorBidi"/>
            <w:noProof/>
            <w:sz w:val="22"/>
            <w:szCs w:val="22"/>
          </w:rPr>
          <w:tab/>
        </w:r>
        <w:r w:rsidRPr="00F0374E">
          <w:rPr>
            <w:rStyle w:val="Hyperlink"/>
            <w:noProof/>
          </w:rPr>
          <w:t>Section 11, Form Content</w:t>
        </w:r>
        <w:r>
          <w:rPr>
            <w:noProof/>
            <w:webHidden/>
          </w:rPr>
          <w:tab/>
        </w:r>
        <w:r>
          <w:rPr>
            <w:noProof/>
            <w:webHidden/>
          </w:rPr>
          <w:fldChar w:fldCharType="begin"/>
        </w:r>
        <w:r>
          <w:rPr>
            <w:noProof/>
            <w:webHidden/>
          </w:rPr>
          <w:instrText xml:space="preserve"> PAGEREF _Toc466893052 \h </w:instrText>
        </w:r>
        <w:r>
          <w:rPr>
            <w:noProof/>
            <w:webHidden/>
          </w:rPr>
        </w:r>
        <w:r>
          <w:rPr>
            <w:noProof/>
            <w:webHidden/>
          </w:rPr>
          <w:fldChar w:fldCharType="separate"/>
        </w:r>
        <w:r>
          <w:rPr>
            <w:noProof/>
            <w:webHidden/>
          </w:rPr>
          <w:t>269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53" w:history="1">
        <w:r w:rsidRPr="00F0374E">
          <w:rPr>
            <w:rStyle w:val="Hyperlink"/>
            <w:noProof/>
          </w:rPr>
          <w:t>2.1.373</w:t>
        </w:r>
        <w:r>
          <w:rPr>
            <w:rFonts w:asciiTheme="minorHAnsi" w:eastAsiaTheme="minorEastAsia" w:hAnsiTheme="minorHAnsi" w:cstheme="minorBidi"/>
            <w:noProof/>
            <w:sz w:val="22"/>
            <w:szCs w:val="22"/>
          </w:rPr>
          <w:tab/>
        </w:r>
        <w:r w:rsidRPr="00F0374E">
          <w:rPr>
            <w:rStyle w:val="Hyperlink"/>
            <w:noProof/>
          </w:rPr>
          <w:t>Section 11.1, Form</w:t>
        </w:r>
        <w:r>
          <w:rPr>
            <w:noProof/>
            <w:webHidden/>
          </w:rPr>
          <w:tab/>
        </w:r>
        <w:r>
          <w:rPr>
            <w:noProof/>
            <w:webHidden/>
          </w:rPr>
          <w:fldChar w:fldCharType="begin"/>
        </w:r>
        <w:r>
          <w:rPr>
            <w:noProof/>
            <w:webHidden/>
          </w:rPr>
          <w:instrText xml:space="preserve"> PAGEREF _Toc466893053 \h </w:instrText>
        </w:r>
        <w:r>
          <w:rPr>
            <w:noProof/>
            <w:webHidden/>
          </w:rPr>
        </w:r>
        <w:r>
          <w:rPr>
            <w:noProof/>
            <w:webHidden/>
          </w:rPr>
          <w:fldChar w:fldCharType="separate"/>
        </w:r>
        <w:r>
          <w:rPr>
            <w:noProof/>
            <w:webHidden/>
          </w:rPr>
          <w:t>269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54" w:history="1">
        <w:r w:rsidRPr="00F0374E">
          <w:rPr>
            <w:rStyle w:val="Hyperlink"/>
            <w:noProof/>
          </w:rPr>
          <w:t>2.1.374</w:t>
        </w:r>
        <w:r>
          <w:rPr>
            <w:rFonts w:asciiTheme="minorHAnsi" w:eastAsiaTheme="minorEastAsia" w:hAnsiTheme="minorHAnsi" w:cstheme="minorBidi"/>
            <w:noProof/>
            <w:sz w:val="22"/>
            <w:szCs w:val="22"/>
          </w:rPr>
          <w:tab/>
        </w:r>
        <w:r w:rsidRPr="00F0374E">
          <w:rPr>
            <w:rStyle w:val="Hyperlink"/>
            <w:noProof/>
          </w:rPr>
          <w:t>Section 11.1.1, Action</w:t>
        </w:r>
        <w:r>
          <w:rPr>
            <w:noProof/>
            <w:webHidden/>
          </w:rPr>
          <w:tab/>
        </w:r>
        <w:r>
          <w:rPr>
            <w:noProof/>
            <w:webHidden/>
          </w:rPr>
          <w:fldChar w:fldCharType="begin"/>
        </w:r>
        <w:r>
          <w:rPr>
            <w:noProof/>
            <w:webHidden/>
          </w:rPr>
          <w:instrText xml:space="preserve"> PAGEREF _Toc466893054 \h </w:instrText>
        </w:r>
        <w:r>
          <w:rPr>
            <w:noProof/>
            <w:webHidden/>
          </w:rPr>
        </w:r>
        <w:r>
          <w:rPr>
            <w:noProof/>
            <w:webHidden/>
          </w:rPr>
          <w:fldChar w:fldCharType="separate"/>
        </w:r>
        <w:r>
          <w:rPr>
            <w:noProof/>
            <w:webHidden/>
          </w:rPr>
          <w:t>270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55" w:history="1">
        <w:r w:rsidRPr="00F0374E">
          <w:rPr>
            <w:rStyle w:val="Hyperlink"/>
            <w:noProof/>
          </w:rPr>
          <w:t>2.1.375</w:t>
        </w:r>
        <w:r>
          <w:rPr>
            <w:rFonts w:asciiTheme="minorHAnsi" w:eastAsiaTheme="minorEastAsia" w:hAnsiTheme="minorHAnsi" w:cstheme="minorBidi"/>
            <w:noProof/>
            <w:sz w:val="22"/>
            <w:szCs w:val="22"/>
          </w:rPr>
          <w:tab/>
        </w:r>
        <w:r w:rsidRPr="00F0374E">
          <w:rPr>
            <w:rStyle w:val="Hyperlink"/>
            <w:noProof/>
          </w:rPr>
          <w:t>Section 11.1.2, Target Frame</w:t>
        </w:r>
        <w:r>
          <w:rPr>
            <w:noProof/>
            <w:webHidden/>
          </w:rPr>
          <w:tab/>
        </w:r>
        <w:r>
          <w:rPr>
            <w:noProof/>
            <w:webHidden/>
          </w:rPr>
          <w:fldChar w:fldCharType="begin"/>
        </w:r>
        <w:r>
          <w:rPr>
            <w:noProof/>
            <w:webHidden/>
          </w:rPr>
          <w:instrText xml:space="preserve"> PAGEREF _Toc466893055 \h </w:instrText>
        </w:r>
        <w:r>
          <w:rPr>
            <w:noProof/>
            <w:webHidden/>
          </w:rPr>
        </w:r>
        <w:r>
          <w:rPr>
            <w:noProof/>
            <w:webHidden/>
          </w:rPr>
          <w:fldChar w:fldCharType="separate"/>
        </w:r>
        <w:r>
          <w:rPr>
            <w:noProof/>
            <w:webHidden/>
          </w:rPr>
          <w:t>270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56" w:history="1">
        <w:r w:rsidRPr="00F0374E">
          <w:rPr>
            <w:rStyle w:val="Hyperlink"/>
            <w:noProof/>
          </w:rPr>
          <w:t>2.1.376</w:t>
        </w:r>
        <w:r>
          <w:rPr>
            <w:rFonts w:asciiTheme="minorHAnsi" w:eastAsiaTheme="minorEastAsia" w:hAnsiTheme="minorHAnsi" w:cstheme="minorBidi"/>
            <w:noProof/>
            <w:sz w:val="22"/>
            <w:szCs w:val="22"/>
          </w:rPr>
          <w:tab/>
        </w:r>
        <w:r w:rsidRPr="00F0374E">
          <w:rPr>
            <w:rStyle w:val="Hyperlink"/>
            <w:noProof/>
          </w:rPr>
          <w:t>Section 11.1.3, Method</w:t>
        </w:r>
        <w:r>
          <w:rPr>
            <w:noProof/>
            <w:webHidden/>
          </w:rPr>
          <w:tab/>
        </w:r>
        <w:r>
          <w:rPr>
            <w:noProof/>
            <w:webHidden/>
          </w:rPr>
          <w:fldChar w:fldCharType="begin"/>
        </w:r>
        <w:r>
          <w:rPr>
            <w:noProof/>
            <w:webHidden/>
          </w:rPr>
          <w:instrText xml:space="preserve"> PAGEREF _Toc466893056 \h </w:instrText>
        </w:r>
        <w:r>
          <w:rPr>
            <w:noProof/>
            <w:webHidden/>
          </w:rPr>
        </w:r>
        <w:r>
          <w:rPr>
            <w:noProof/>
            <w:webHidden/>
          </w:rPr>
          <w:fldChar w:fldCharType="separate"/>
        </w:r>
        <w:r>
          <w:rPr>
            <w:noProof/>
            <w:webHidden/>
          </w:rPr>
          <w:t>270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57" w:history="1">
        <w:r w:rsidRPr="00F0374E">
          <w:rPr>
            <w:rStyle w:val="Hyperlink"/>
            <w:noProof/>
          </w:rPr>
          <w:t>2.1.377</w:t>
        </w:r>
        <w:r>
          <w:rPr>
            <w:rFonts w:asciiTheme="minorHAnsi" w:eastAsiaTheme="minorEastAsia" w:hAnsiTheme="minorHAnsi" w:cstheme="minorBidi"/>
            <w:noProof/>
            <w:sz w:val="22"/>
            <w:szCs w:val="22"/>
          </w:rPr>
          <w:tab/>
        </w:r>
        <w:r w:rsidRPr="00F0374E">
          <w:rPr>
            <w:rStyle w:val="Hyperlink"/>
            <w:noProof/>
          </w:rPr>
          <w:t>Section 11.1.4, Encoding Type</w:t>
        </w:r>
        <w:r>
          <w:rPr>
            <w:noProof/>
            <w:webHidden/>
          </w:rPr>
          <w:tab/>
        </w:r>
        <w:r>
          <w:rPr>
            <w:noProof/>
            <w:webHidden/>
          </w:rPr>
          <w:fldChar w:fldCharType="begin"/>
        </w:r>
        <w:r>
          <w:rPr>
            <w:noProof/>
            <w:webHidden/>
          </w:rPr>
          <w:instrText xml:space="preserve"> PAGEREF _Toc466893057 \h </w:instrText>
        </w:r>
        <w:r>
          <w:rPr>
            <w:noProof/>
            <w:webHidden/>
          </w:rPr>
        </w:r>
        <w:r>
          <w:rPr>
            <w:noProof/>
            <w:webHidden/>
          </w:rPr>
          <w:fldChar w:fldCharType="separate"/>
        </w:r>
        <w:r>
          <w:rPr>
            <w:noProof/>
            <w:webHidden/>
          </w:rPr>
          <w:t>270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58" w:history="1">
        <w:r w:rsidRPr="00F0374E">
          <w:rPr>
            <w:rStyle w:val="Hyperlink"/>
            <w:noProof/>
          </w:rPr>
          <w:t>2.1.378</w:t>
        </w:r>
        <w:r>
          <w:rPr>
            <w:rFonts w:asciiTheme="minorHAnsi" w:eastAsiaTheme="minorEastAsia" w:hAnsiTheme="minorHAnsi" w:cstheme="minorBidi"/>
            <w:noProof/>
            <w:sz w:val="22"/>
            <w:szCs w:val="22"/>
          </w:rPr>
          <w:tab/>
        </w:r>
        <w:r w:rsidRPr="00F0374E">
          <w:rPr>
            <w:rStyle w:val="Hyperlink"/>
            <w:noProof/>
          </w:rPr>
          <w:t>Section 11.1.5, Allow Deletes</w:t>
        </w:r>
        <w:r>
          <w:rPr>
            <w:noProof/>
            <w:webHidden/>
          </w:rPr>
          <w:tab/>
        </w:r>
        <w:r>
          <w:rPr>
            <w:noProof/>
            <w:webHidden/>
          </w:rPr>
          <w:fldChar w:fldCharType="begin"/>
        </w:r>
        <w:r>
          <w:rPr>
            <w:noProof/>
            <w:webHidden/>
          </w:rPr>
          <w:instrText xml:space="preserve"> PAGEREF _Toc466893058 \h </w:instrText>
        </w:r>
        <w:r>
          <w:rPr>
            <w:noProof/>
            <w:webHidden/>
          </w:rPr>
        </w:r>
        <w:r>
          <w:rPr>
            <w:noProof/>
            <w:webHidden/>
          </w:rPr>
          <w:fldChar w:fldCharType="separate"/>
        </w:r>
        <w:r>
          <w:rPr>
            <w:noProof/>
            <w:webHidden/>
          </w:rPr>
          <w:t>270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59" w:history="1">
        <w:r w:rsidRPr="00F0374E">
          <w:rPr>
            <w:rStyle w:val="Hyperlink"/>
            <w:noProof/>
          </w:rPr>
          <w:t>2.1.379</w:t>
        </w:r>
        <w:r>
          <w:rPr>
            <w:rFonts w:asciiTheme="minorHAnsi" w:eastAsiaTheme="minorEastAsia" w:hAnsiTheme="minorHAnsi" w:cstheme="minorBidi"/>
            <w:noProof/>
            <w:sz w:val="22"/>
            <w:szCs w:val="22"/>
          </w:rPr>
          <w:tab/>
        </w:r>
        <w:r w:rsidRPr="00F0374E">
          <w:rPr>
            <w:rStyle w:val="Hyperlink"/>
            <w:noProof/>
          </w:rPr>
          <w:t>Section 11.1.6, Allow Inserts</w:t>
        </w:r>
        <w:r>
          <w:rPr>
            <w:noProof/>
            <w:webHidden/>
          </w:rPr>
          <w:tab/>
        </w:r>
        <w:r>
          <w:rPr>
            <w:noProof/>
            <w:webHidden/>
          </w:rPr>
          <w:fldChar w:fldCharType="begin"/>
        </w:r>
        <w:r>
          <w:rPr>
            <w:noProof/>
            <w:webHidden/>
          </w:rPr>
          <w:instrText xml:space="preserve"> PAGEREF _Toc466893059 \h </w:instrText>
        </w:r>
        <w:r>
          <w:rPr>
            <w:noProof/>
            <w:webHidden/>
          </w:rPr>
        </w:r>
        <w:r>
          <w:rPr>
            <w:noProof/>
            <w:webHidden/>
          </w:rPr>
          <w:fldChar w:fldCharType="separate"/>
        </w:r>
        <w:r>
          <w:rPr>
            <w:noProof/>
            <w:webHidden/>
          </w:rPr>
          <w:t>271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60" w:history="1">
        <w:r w:rsidRPr="00F0374E">
          <w:rPr>
            <w:rStyle w:val="Hyperlink"/>
            <w:noProof/>
          </w:rPr>
          <w:t>2.1.380</w:t>
        </w:r>
        <w:r>
          <w:rPr>
            <w:rFonts w:asciiTheme="minorHAnsi" w:eastAsiaTheme="minorEastAsia" w:hAnsiTheme="minorHAnsi" w:cstheme="minorBidi"/>
            <w:noProof/>
            <w:sz w:val="22"/>
            <w:szCs w:val="22"/>
          </w:rPr>
          <w:tab/>
        </w:r>
        <w:r w:rsidRPr="00F0374E">
          <w:rPr>
            <w:rStyle w:val="Hyperlink"/>
            <w:noProof/>
          </w:rPr>
          <w:t>Section 11.1.7, Allow Updates</w:t>
        </w:r>
        <w:r>
          <w:rPr>
            <w:noProof/>
            <w:webHidden/>
          </w:rPr>
          <w:tab/>
        </w:r>
        <w:r>
          <w:rPr>
            <w:noProof/>
            <w:webHidden/>
          </w:rPr>
          <w:fldChar w:fldCharType="begin"/>
        </w:r>
        <w:r>
          <w:rPr>
            <w:noProof/>
            <w:webHidden/>
          </w:rPr>
          <w:instrText xml:space="preserve"> PAGEREF _Toc466893060 \h </w:instrText>
        </w:r>
        <w:r>
          <w:rPr>
            <w:noProof/>
            <w:webHidden/>
          </w:rPr>
        </w:r>
        <w:r>
          <w:rPr>
            <w:noProof/>
            <w:webHidden/>
          </w:rPr>
          <w:fldChar w:fldCharType="separate"/>
        </w:r>
        <w:r>
          <w:rPr>
            <w:noProof/>
            <w:webHidden/>
          </w:rPr>
          <w:t>271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61" w:history="1">
        <w:r w:rsidRPr="00F0374E">
          <w:rPr>
            <w:rStyle w:val="Hyperlink"/>
            <w:noProof/>
          </w:rPr>
          <w:t>2.1.381</w:t>
        </w:r>
        <w:r>
          <w:rPr>
            <w:rFonts w:asciiTheme="minorHAnsi" w:eastAsiaTheme="minorEastAsia" w:hAnsiTheme="minorHAnsi" w:cstheme="minorBidi"/>
            <w:noProof/>
            <w:sz w:val="22"/>
            <w:szCs w:val="22"/>
          </w:rPr>
          <w:tab/>
        </w:r>
        <w:r w:rsidRPr="00F0374E">
          <w:rPr>
            <w:rStyle w:val="Hyperlink"/>
            <w:noProof/>
          </w:rPr>
          <w:t>Section 11.1.8, Apply Filter</w:t>
        </w:r>
        <w:r>
          <w:rPr>
            <w:noProof/>
            <w:webHidden/>
          </w:rPr>
          <w:tab/>
        </w:r>
        <w:r>
          <w:rPr>
            <w:noProof/>
            <w:webHidden/>
          </w:rPr>
          <w:fldChar w:fldCharType="begin"/>
        </w:r>
        <w:r>
          <w:rPr>
            <w:noProof/>
            <w:webHidden/>
          </w:rPr>
          <w:instrText xml:space="preserve"> PAGEREF _Toc466893061 \h </w:instrText>
        </w:r>
        <w:r>
          <w:rPr>
            <w:noProof/>
            <w:webHidden/>
          </w:rPr>
        </w:r>
        <w:r>
          <w:rPr>
            <w:noProof/>
            <w:webHidden/>
          </w:rPr>
          <w:fldChar w:fldCharType="separate"/>
        </w:r>
        <w:r>
          <w:rPr>
            <w:noProof/>
            <w:webHidden/>
          </w:rPr>
          <w:t>271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62" w:history="1">
        <w:r w:rsidRPr="00F0374E">
          <w:rPr>
            <w:rStyle w:val="Hyperlink"/>
            <w:noProof/>
          </w:rPr>
          <w:t>2.1.382</w:t>
        </w:r>
        <w:r>
          <w:rPr>
            <w:rFonts w:asciiTheme="minorHAnsi" w:eastAsiaTheme="minorEastAsia" w:hAnsiTheme="minorHAnsi" w:cstheme="minorBidi"/>
            <w:noProof/>
            <w:sz w:val="22"/>
            <w:szCs w:val="22"/>
          </w:rPr>
          <w:tab/>
        </w:r>
        <w:r w:rsidRPr="00F0374E">
          <w:rPr>
            <w:rStyle w:val="Hyperlink"/>
            <w:noProof/>
          </w:rPr>
          <w:t>Section 11.1.9, Command Type</w:t>
        </w:r>
        <w:r>
          <w:rPr>
            <w:noProof/>
            <w:webHidden/>
          </w:rPr>
          <w:tab/>
        </w:r>
        <w:r>
          <w:rPr>
            <w:noProof/>
            <w:webHidden/>
          </w:rPr>
          <w:fldChar w:fldCharType="begin"/>
        </w:r>
        <w:r>
          <w:rPr>
            <w:noProof/>
            <w:webHidden/>
          </w:rPr>
          <w:instrText xml:space="preserve"> PAGEREF _Toc466893062 \h </w:instrText>
        </w:r>
        <w:r>
          <w:rPr>
            <w:noProof/>
            <w:webHidden/>
          </w:rPr>
        </w:r>
        <w:r>
          <w:rPr>
            <w:noProof/>
            <w:webHidden/>
          </w:rPr>
          <w:fldChar w:fldCharType="separate"/>
        </w:r>
        <w:r>
          <w:rPr>
            <w:noProof/>
            <w:webHidden/>
          </w:rPr>
          <w:t>271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63" w:history="1">
        <w:r w:rsidRPr="00F0374E">
          <w:rPr>
            <w:rStyle w:val="Hyperlink"/>
            <w:noProof/>
          </w:rPr>
          <w:t>2.1.383</w:t>
        </w:r>
        <w:r>
          <w:rPr>
            <w:rFonts w:asciiTheme="minorHAnsi" w:eastAsiaTheme="minorEastAsia" w:hAnsiTheme="minorHAnsi" w:cstheme="minorBidi"/>
            <w:noProof/>
            <w:sz w:val="22"/>
            <w:szCs w:val="22"/>
          </w:rPr>
          <w:tab/>
        </w:r>
        <w:r w:rsidRPr="00F0374E">
          <w:rPr>
            <w:rStyle w:val="Hyperlink"/>
            <w:noProof/>
          </w:rPr>
          <w:t>Section 11.1.10, Command</w:t>
        </w:r>
        <w:r>
          <w:rPr>
            <w:noProof/>
            <w:webHidden/>
          </w:rPr>
          <w:tab/>
        </w:r>
        <w:r>
          <w:rPr>
            <w:noProof/>
            <w:webHidden/>
          </w:rPr>
          <w:fldChar w:fldCharType="begin"/>
        </w:r>
        <w:r>
          <w:rPr>
            <w:noProof/>
            <w:webHidden/>
          </w:rPr>
          <w:instrText xml:space="preserve"> PAGEREF _Toc466893063 \h </w:instrText>
        </w:r>
        <w:r>
          <w:rPr>
            <w:noProof/>
            <w:webHidden/>
          </w:rPr>
        </w:r>
        <w:r>
          <w:rPr>
            <w:noProof/>
            <w:webHidden/>
          </w:rPr>
          <w:fldChar w:fldCharType="separate"/>
        </w:r>
        <w:r>
          <w:rPr>
            <w:noProof/>
            <w:webHidden/>
          </w:rPr>
          <w:t>271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64" w:history="1">
        <w:r w:rsidRPr="00F0374E">
          <w:rPr>
            <w:rStyle w:val="Hyperlink"/>
            <w:noProof/>
          </w:rPr>
          <w:t>2.1.384</w:t>
        </w:r>
        <w:r>
          <w:rPr>
            <w:rFonts w:asciiTheme="minorHAnsi" w:eastAsiaTheme="minorEastAsia" w:hAnsiTheme="minorHAnsi" w:cstheme="minorBidi"/>
            <w:noProof/>
            <w:sz w:val="22"/>
            <w:szCs w:val="22"/>
          </w:rPr>
          <w:tab/>
        </w:r>
        <w:r w:rsidRPr="00F0374E">
          <w:rPr>
            <w:rStyle w:val="Hyperlink"/>
            <w:noProof/>
          </w:rPr>
          <w:t>Section 11.1.11, Data Source</w:t>
        </w:r>
        <w:r>
          <w:rPr>
            <w:noProof/>
            <w:webHidden/>
          </w:rPr>
          <w:tab/>
        </w:r>
        <w:r>
          <w:rPr>
            <w:noProof/>
            <w:webHidden/>
          </w:rPr>
          <w:fldChar w:fldCharType="begin"/>
        </w:r>
        <w:r>
          <w:rPr>
            <w:noProof/>
            <w:webHidden/>
          </w:rPr>
          <w:instrText xml:space="preserve"> PAGEREF _Toc466893064 \h </w:instrText>
        </w:r>
        <w:r>
          <w:rPr>
            <w:noProof/>
            <w:webHidden/>
          </w:rPr>
        </w:r>
        <w:r>
          <w:rPr>
            <w:noProof/>
            <w:webHidden/>
          </w:rPr>
          <w:fldChar w:fldCharType="separate"/>
        </w:r>
        <w:r>
          <w:rPr>
            <w:noProof/>
            <w:webHidden/>
          </w:rPr>
          <w:t>272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65" w:history="1">
        <w:r w:rsidRPr="00F0374E">
          <w:rPr>
            <w:rStyle w:val="Hyperlink"/>
            <w:noProof/>
          </w:rPr>
          <w:t>2.1.385</w:t>
        </w:r>
        <w:r>
          <w:rPr>
            <w:rFonts w:asciiTheme="minorHAnsi" w:eastAsiaTheme="minorEastAsia" w:hAnsiTheme="minorHAnsi" w:cstheme="minorBidi"/>
            <w:noProof/>
            <w:sz w:val="22"/>
            <w:szCs w:val="22"/>
          </w:rPr>
          <w:tab/>
        </w:r>
        <w:r w:rsidRPr="00F0374E">
          <w:rPr>
            <w:rStyle w:val="Hyperlink"/>
            <w:noProof/>
          </w:rPr>
          <w:t>Section 11.1.12, Master Fields</w:t>
        </w:r>
        <w:r>
          <w:rPr>
            <w:noProof/>
            <w:webHidden/>
          </w:rPr>
          <w:tab/>
        </w:r>
        <w:r>
          <w:rPr>
            <w:noProof/>
            <w:webHidden/>
          </w:rPr>
          <w:fldChar w:fldCharType="begin"/>
        </w:r>
        <w:r>
          <w:rPr>
            <w:noProof/>
            <w:webHidden/>
          </w:rPr>
          <w:instrText xml:space="preserve"> PAGEREF _Toc466893065 \h </w:instrText>
        </w:r>
        <w:r>
          <w:rPr>
            <w:noProof/>
            <w:webHidden/>
          </w:rPr>
        </w:r>
        <w:r>
          <w:rPr>
            <w:noProof/>
            <w:webHidden/>
          </w:rPr>
          <w:fldChar w:fldCharType="separate"/>
        </w:r>
        <w:r>
          <w:rPr>
            <w:noProof/>
            <w:webHidden/>
          </w:rPr>
          <w:t>272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66" w:history="1">
        <w:r w:rsidRPr="00F0374E">
          <w:rPr>
            <w:rStyle w:val="Hyperlink"/>
            <w:noProof/>
          </w:rPr>
          <w:t>2.1.386</w:t>
        </w:r>
        <w:r>
          <w:rPr>
            <w:rFonts w:asciiTheme="minorHAnsi" w:eastAsiaTheme="minorEastAsia" w:hAnsiTheme="minorHAnsi" w:cstheme="minorBidi"/>
            <w:noProof/>
            <w:sz w:val="22"/>
            <w:szCs w:val="22"/>
          </w:rPr>
          <w:tab/>
        </w:r>
        <w:r w:rsidRPr="00F0374E">
          <w:rPr>
            <w:rStyle w:val="Hyperlink"/>
            <w:noProof/>
          </w:rPr>
          <w:t>Section 11.1.13, Detail Fields</w:t>
        </w:r>
        <w:r>
          <w:rPr>
            <w:noProof/>
            <w:webHidden/>
          </w:rPr>
          <w:tab/>
        </w:r>
        <w:r>
          <w:rPr>
            <w:noProof/>
            <w:webHidden/>
          </w:rPr>
          <w:fldChar w:fldCharType="begin"/>
        </w:r>
        <w:r>
          <w:rPr>
            <w:noProof/>
            <w:webHidden/>
          </w:rPr>
          <w:instrText xml:space="preserve"> PAGEREF _Toc466893066 \h </w:instrText>
        </w:r>
        <w:r>
          <w:rPr>
            <w:noProof/>
            <w:webHidden/>
          </w:rPr>
        </w:r>
        <w:r>
          <w:rPr>
            <w:noProof/>
            <w:webHidden/>
          </w:rPr>
          <w:fldChar w:fldCharType="separate"/>
        </w:r>
        <w:r>
          <w:rPr>
            <w:noProof/>
            <w:webHidden/>
          </w:rPr>
          <w:t>272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67" w:history="1">
        <w:r w:rsidRPr="00F0374E">
          <w:rPr>
            <w:rStyle w:val="Hyperlink"/>
            <w:noProof/>
          </w:rPr>
          <w:t>2.1.387</w:t>
        </w:r>
        <w:r>
          <w:rPr>
            <w:rFonts w:asciiTheme="minorHAnsi" w:eastAsiaTheme="minorEastAsia" w:hAnsiTheme="minorHAnsi" w:cstheme="minorBidi"/>
            <w:noProof/>
            <w:sz w:val="22"/>
            <w:szCs w:val="22"/>
          </w:rPr>
          <w:tab/>
        </w:r>
        <w:r w:rsidRPr="00F0374E">
          <w:rPr>
            <w:rStyle w:val="Hyperlink"/>
            <w:noProof/>
          </w:rPr>
          <w:t>Section 11.1.14, Escape Processing</w:t>
        </w:r>
        <w:r>
          <w:rPr>
            <w:noProof/>
            <w:webHidden/>
          </w:rPr>
          <w:tab/>
        </w:r>
        <w:r>
          <w:rPr>
            <w:noProof/>
            <w:webHidden/>
          </w:rPr>
          <w:fldChar w:fldCharType="begin"/>
        </w:r>
        <w:r>
          <w:rPr>
            <w:noProof/>
            <w:webHidden/>
          </w:rPr>
          <w:instrText xml:space="preserve"> PAGEREF _Toc466893067 \h </w:instrText>
        </w:r>
        <w:r>
          <w:rPr>
            <w:noProof/>
            <w:webHidden/>
          </w:rPr>
        </w:r>
        <w:r>
          <w:rPr>
            <w:noProof/>
            <w:webHidden/>
          </w:rPr>
          <w:fldChar w:fldCharType="separate"/>
        </w:r>
        <w:r>
          <w:rPr>
            <w:noProof/>
            <w:webHidden/>
          </w:rPr>
          <w:t>272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68" w:history="1">
        <w:r w:rsidRPr="00F0374E">
          <w:rPr>
            <w:rStyle w:val="Hyperlink"/>
            <w:noProof/>
          </w:rPr>
          <w:t>2.1.388</w:t>
        </w:r>
        <w:r>
          <w:rPr>
            <w:rFonts w:asciiTheme="minorHAnsi" w:eastAsiaTheme="minorEastAsia" w:hAnsiTheme="minorHAnsi" w:cstheme="minorBidi"/>
            <w:noProof/>
            <w:sz w:val="22"/>
            <w:szCs w:val="22"/>
          </w:rPr>
          <w:tab/>
        </w:r>
        <w:r w:rsidRPr="00F0374E">
          <w:rPr>
            <w:rStyle w:val="Hyperlink"/>
            <w:noProof/>
          </w:rPr>
          <w:t>Section 11.1.15, Filter</w:t>
        </w:r>
        <w:r>
          <w:rPr>
            <w:noProof/>
            <w:webHidden/>
          </w:rPr>
          <w:tab/>
        </w:r>
        <w:r>
          <w:rPr>
            <w:noProof/>
            <w:webHidden/>
          </w:rPr>
          <w:fldChar w:fldCharType="begin"/>
        </w:r>
        <w:r>
          <w:rPr>
            <w:noProof/>
            <w:webHidden/>
          </w:rPr>
          <w:instrText xml:space="preserve"> PAGEREF _Toc466893068 \h </w:instrText>
        </w:r>
        <w:r>
          <w:rPr>
            <w:noProof/>
            <w:webHidden/>
          </w:rPr>
        </w:r>
        <w:r>
          <w:rPr>
            <w:noProof/>
            <w:webHidden/>
          </w:rPr>
          <w:fldChar w:fldCharType="separate"/>
        </w:r>
        <w:r>
          <w:rPr>
            <w:noProof/>
            <w:webHidden/>
          </w:rPr>
          <w:t>272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69" w:history="1">
        <w:r w:rsidRPr="00F0374E">
          <w:rPr>
            <w:rStyle w:val="Hyperlink"/>
            <w:noProof/>
          </w:rPr>
          <w:t>2.1.389</w:t>
        </w:r>
        <w:r>
          <w:rPr>
            <w:rFonts w:asciiTheme="minorHAnsi" w:eastAsiaTheme="minorEastAsia" w:hAnsiTheme="minorHAnsi" w:cstheme="minorBidi"/>
            <w:noProof/>
            <w:sz w:val="22"/>
            <w:szCs w:val="22"/>
          </w:rPr>
          <w:tab/>
        </w:r>
        <w:r w:rsidRPr="00F0374E">
          <w:rPr>
            <w:rStyle w:val="Hyperlink"/>
            <w:noProof/>
          </w:rPr>
          <w:t>Section 11.1.16, Ignore Result</w:t>
        </w:r>
        <w:r>
          <w:rPr>
            <w:noProof/>
            <w:webHidden/>
          </w:rPr>
          <w:tab/>
        </w:r>
        <w:r>
          <w:rPr>
            <w:noProof/>
            <w:webHidden/>
          </w:rPr>
          <w:fldChar w:fldCharType="begin"/>
        </w:r>
        <w:r>
          <w:rPr>
            <w:noProof/>
            <w:webHidden/>
          </w:rPr>
          <w:instrText xml:space="preserve"> PAGEREF _Toc466893069 \h </w:instrText>
        </w:r>
        <w:r>
          <w:rPr>
            <w:noProof/>
            <w:webHidden/>
          </w:rPr>
        </w:r>
        <w:r>
          <w:rPr>
            <w:noProof/>
            <w:webHidden/>
          </w:rPr>
          <w:fldChar w:fldCharType="separate"/>
        </w:r>
        <w:r>
          <w:rPr>
            <w:noProof/>
            <w:webHidden/>
          </w:rPr>
          <w:t>272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70" w:history="1">
        <w:r w:rsidRPr="00F0374E">
          <w:rPr>
            <w:rStyle w:val="Hyperlink"/>
            <w:noProof/>
          </w:rPr>
          <w:t>2.1.390</w:t>
        </w:r>
        <w:r>
          <w:rPr>
            <w:rFonts w:asciiTheme="minorHAnsi" w:eastAsiaTheme="minorEastAsia" w:hAnsiTheme="minorHAnsi" w:cstheme="minorBidi"/>
            <w:noProof/>
            <w:sz w:val="22"/>
            <w:szCs w:val="22"/>
          </w:rPr>
          <w:tab/>
        </w:r>
        <w:r w:rsidRPr="00F0374E">
          <w:rPr>
            <w:rStyle w:val="Hyperlink"/>
            <w:noProof/>
          </w:rPr>
          <w:t>Section 11.1.17, Navigation Mode</w:t>
        </w:r>
        <w:r>
          <w:rPr>
            <w:noProof/>
            <w:webHidden/>
          </w:rPr>
          <w:tab/>
        </w:r>
        <w:r>
          <w:rPr>
            <w:noProof/>
            <w:webHidden/>
          </w:rPr>
          <w:fldChar w:fldCharType="begin"/>
        </w:r>
        <w:r>
          <w:rPr>
            <w:noProof/>
            <w:webHidden/>
          </w:rPr>
          <w:instrText xml:space="preserve"> PAGEREF _Toc466893070 \h </w:instrText>
        </w:r>
        <w:r>
          <w:rPr>
            <w:noProof/>
            <w:webHidden/>
          </w:rPr>
        </w:r>
        <w:r>
          <w:rPr>
            <w:noProof/>
            <w:webHidden/>
          </w:rPr>
          <w:fldChar w:fldCharType="separate"/>
        </w:r>
        <w:r>
          <w:rPr>
            <w:noProof/>
            <w:webHidden/>
          </w:rPr>
          <w:t>273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71" w:history="1">
        <w:r w:rsidRPr="00F0374E">
          <w:rPr>
            <w:rStyle w:val="Hyperlink"/>
            <w:noProof/>
          </w:rPr>
          <w:t>2.1.391</w:t>
        </w:r>
        <w:r>
          <w:rPr>
            <w:rFonts w:asciiTheme="minorHAnsi" w:eastAsiaTheme="minorEastAsia" w:hAnsiTheme="minorHAnsi" w:cstheme="minorBidi"/>
            <w:noProof/>
            <w:sz w:val="22"/>
            <w:szCs w:val="22"/>
          </w:rPr>
          <w:tab/>
        </w:r>
        <w:r w:rsidRPr="00F0374E">
          <w:rPr>
            <w:rStyle w:val="Hyperlink"/>
            <w:noProof/>
          </w:rPr>
          <w:t>Section 11.1.18, Order</w:t>
        </w:r>
        <w:r>
          <w:rPr>
            <w:noProof/>
            <w:webHidden/>
          </w:rPr>
          <w:tab/>
        </w:r>
        <w:r>
          <w:rPr>
            <w:noProof/>
            <w:webHidden/>
          </w:rPr>
          <w:fldChar w:fldCharType="begin"/>
        </w:r>
        <w:r>
          <w:rPr>
            <w:noProof/>
            <w:webHidden/>
          </w:rPr>
          <w:instrText xml:space="preserve"> PAGEREF _Toc466893071 \h </w:instrText>
        </w:r>
        <w:r>
          <w:rPr>
            <w:noProof/>
            <w:webHidden/>
          </w:rPr>
        </w:r>
        <w:r>
          <w:rPr>
            <w:noProof/>
            <w:webHidden/>
          </w:rPr>
          <w:fldChar w:fldCharType="separate"/>
        </w:r>
        <w:r>
          <w:rPr>
            <w:noProof/>
            <w:webHidden/>
          </w:rPr>
          <w:t>273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72" w:history="1">
        <w:r w:rsidRPr="00F0374E">
          <w:rPr>
            <w:rStyle w:val="Hyperlink"/>
            <w:noProof/>
          </w:rPr>
          <w:t>2.1.392</w:t>
        </w:r>
        <w:r>
          <w:rPr>
            <w:rFonts w:asciiTheme="minorHAnsi" w:eastAsiaTheme="minorEastAsia" w:hAnsiTheme="minorHAnsi" w:cstheme="minorBidi"/>
            <w:noProof/>
            <w:sz w:val="22"/>
            <w:szCs w:val="22"/>
          </w:rPr>
          <w:tab/>
        </w:r>
        <w:r w:rsidRPr="00F0374E">
          <w:rPr>
            <w:rStyle w:val="Hyperlink"/>
            <w:noProof/>
          </w:rPr>
          <w:t>Section 11.1.19, Tabbing Cycle</w:t>
        </w:r>
        <w:r>
          <w:rPr>
            <w:noProof/>
            <w:webHidden/>
          </w:rPr>
          <w:tab/>
        </w:r>
        <w:r>
          <w:rPr>
            <w:noProof/>
            <w:webHidden/>
          </w:rPr>
          <w:fldChar w:fldCharType="begin"/>
        </w:r>
        <w:r>
          <w:rPr>
            <w:noProof/>
            <w:webHidden/>
          </w:rPr>
          <w:instrText xml:space="preserve"> PAGEREF _Toc466893072 \h </w:instrText>
        </w:r>
        <w:r>
          <w:rPr>
            <w:noProof/>
            <w:webHidden/>
          </w:rPr>
        </w:r>
        <w:r>
          <w:rPr>
            <w:noProof/>
            <w:webHidden/>
          </w:rPr>
          <w:fldChar w:fldCharType="separate"/>
        </w:r>
        <w:r>
          <w:rPr>
            <w:noProof/>
            <w:webHidden/>
          </w:rPr>
          <w:t>273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73" w:history="1">
        <w:r w:rsidRPr="00F0374E">
          <w:rPr>
            <w:rStyle w:val="Hyperlink"/>
            <w:noProof/>
          </w:rPr>
          <w:t>2.1.393</w:t>
        </w:r>
        <w:r>
          <w:rPr>
            <w:rFonts w:asciiTheme="minorHAnsi" w:eastAsiaTheme="minorEastAsia" w:hAnsiTheme="minorHAnsi" w:cstheme="minorBidi"/>
            <w:noProof/>
            <w:sz w:val="22"/>
            <w:szCs w:val="22"/>
          </w:rPr>
          <w:tab/>
        </w:r>
        <w:r w:rsidRPr="00F0374E">
          <w:rPr>
            <w:rStyle w:val="Hyperlink"/>
            <w:noProof/>
          </w:rPr>
          <w:t>Section 11.1.20, Connection Resource</w:t>
        </w:r>
        <w:r>
          <w:rPr>
            <w:noProof/>
            <w:webHidden/>
          </w:rPr>
          <w:tab/>
        </w:r>
        <w:r>
          <w:rPr>
            <w:noProof/>
            <w:webHidden/>
          </w:rPr>
          <w:fldChar w:fldCharType="begin"/>
        </w:r>
        <w:r>
          <w:rPr>
            <w:noProof/>
            <w:webHidden/>
          </w:rPr>
          <w:instrText xml:space="preserve"> PAGEREF _Toc466893073 \h </w:instrText>
        </w:r>
        <w:r>
          <w:rPr>
            <w:noProof/>
            <w:webHidden/>
          </w:rPr>
        </w:r>
        <w:r>
          <w:rPr>
            <w:noProof/>
            <w:webHidden/>
          </w:rPr>
          <w:fldChar w:fldCharType="separate"/>
        </w:r>
        <w:r>
          <w:rPr>
            <w:noProof/>
            <w:webHidden/>
          </w:rPr>
          <w:t>273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74" w:history="1">
        <w:r w:rsidRPr="00F0374E">
          <w:rPr>
            <w:rStyle w:val="Hyperlink"/>
            <w:noProof/>
          </w:rPr>
          <w:t>2.1.394</w:t>
        </w:r>
        <w:r>
          <w:rPr>
            <w:rFonts w:asciiTheme="minorHAnsi" w:eastAsiaTheme="minorEastAsia" w:hAnsiTheme="minorHAnsi" w:cstheme="minorBidi"/>
            <w:noProof/>
            <w:sz w:val="22"/>
            <w:szCs w:val="22"/>
          </w:rPr>
          <w:tab/>
        </w:r>
        <w:r w:rsidRPr="00F0374E">
          <w:rPr>
            <w:rStyle w:val="Hyperlink"/>
            <w:noProof/>
          </w:rPr>
          <w:t>Section 11.2, XForms Model</w:t>
        </w:r>
        <w:r>
          <w:rPr>
            <w:noProof/>
            <w:webHidden/>
          </w:rPr>
          <w:tab/>
        </w:r>
        <w:r>
          <w:rPr>
            <w:noProof/>
            <w:webHidden/>
          </w:rPr>
          <w:fldChar w:fldCharType="begin"/>
        </w:r>
        <w:r>
          <w:rPr>
            <w:noProof/>
            <w:webHidden/>
          </w:rPr>
          <w:instrText xml:space="preserve"> PAGEREF _Toc466893074 \h </w:instrText>
        </w:r>
        <w:r>
          <w:rPr>
            <w:noProof/>
            <w:webHidden/>
          </w:rPr>
        </w:r>
        <w:r>
          <w:rPr>
            <w:noProof/>
            <w:webHidden/>
          </w:rPr>
          <w:fldChar w:fldCharType="separate"/>
        </w:r>
        <w:r>
          <w:rPr>
            <w:noProof/>
            <w:webHidden/>
          </w:rPr>
          <w:t>273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75" w:history="1">
        <w:r w:rsidRPr="00F0374E">
          <w:rPr>
            <w:rStyle w:val="Hyperlink"/>
            <w:noProof/>
          </w:rPr>
          <w:t>2.1.395</w:t>
        </w:r>
        <w:r>
          <w:rPr>
            <w:rFonts w:asciiTheme="minorHAnsi" w:eastAsiaTheme="minorEastAsia" w:hAnsiTheme="minorHAnsi" w:cstheme="minorBidi"/>
            <w:noProof/>
            <w:sz w:val="22"/>
            <w:szCs w:val="22"/>
          </w:rPr>
          <w:tab/>
        </w:r>
        <w:r w:rsidRPr="00F0374E">
          <w:rPr>
            <w:rStyle w:val="Hyperlink"/>
            <w:noProof/>
          </w:rPr>
          <w:t>Section 11.2.1, XForms Model</w:t>
        </w:r>
        <w:r>
          <w:rPr>
            <w:noProof/>
            <w:webHidden/>
          </w:rPr>
          <w:tab/>
        </w:r>
        <w:r>
          <w:rPr>
            <w:noProof/>
            <w:webHidden/>
          </w:rPr>
          <w:fldChar w:fldCharType="begin"/>
        </w:r>
        <w:r>
          <w:rPr>
            <w:noProof/>
            <w:webHidden/>
          </w:rPr>
          <w:instrText xml:space="preserve"> PAGEREF _Toc466893075 \h </w:instrText>
        </w:r>
        <w:r>
          <w:rPr>
            <w:noProof/>
            <w:webHidden/>
          </w:rPr>
        </w:r>
        <w:r>
          <w:rPr>
            <w:noProof/>
            <w:webHidden/>
          </w:rPr>
          <w:fldChar w:fldCharType="separate"/>
        </w:r>
        <w:r>
          <w:rPr>
            <w:noProof/>
            <w:webHidden/>
          </w:rPr>
          <w:t>273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76" w:history="1">
        <w:r w:rsidRPr="00F0374E">
          <w:rPr>
            <w:rStyle w:val="Hyperlink"/>
            <w:noProof/>
          </w:rPr>
          <w:t>2.1.396</w:t>
        </w:r>
        <w:r>
          <w:rPr>
            <w:rFonts w:asciiTheme="minorHAnsi" w:eastAsiaTheme="minorEastAsia" w:hAnsiTheme="minorHAnsi" w:cstheme="minorBidi"/>
            <w:noProof/>
            <w:sz w:val="22"/>
            <w:szCs w:val="22"/>
          </w:rPr>
          <w:tab/>
        </w:r>
        <w:r w:rsidRPr="00F0374E">
          <w:rPr>
            <w:rStyle w:val="Hyperlink"/>
            <w:noProof/>
          </w:rPr>
          <w:t>Section 11.3, Controls</w:t>
        </w:r>
        <w:r>
          <w:rPr>
            <w:noProof/>
            <w:webHidden/>
          </w:rPr>
          <w:tab/>
        </w:r>
        <w:r>
          <w:rPr>
            <w:noProof/>
            <w:webHidden/>
          </w:rPr>
          <w:fldChar w:fldCharType="begin"/>
        </w:r>
        <w:r>
          <w:rPr>
            <w:noProof/>
            <w:webHidden/>
          </w:rPr>
          <w:instrText xml:space="preserve"> PAGEREF _Toc466893076 \h </w:instrText>
        </w:r>
        <w:r>
          <w:rPr>
            <w:noProof/>
            <w:webHidden/>
          </w:rPr>
        </w:r>
        <w:r>
          <w:rPr>
            <w:noProof/>
            <w:webHidden/>
          </w:rPr>
          <w:fldChar w:fldCharType="separate"/>
        </w:r>
        <w:r>
          <w:rPr>
            <w:noProof/>
            <w:webHidden/>
          </w:rPr>
          <w:t>274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77" w:history="1">
        <w:r w:rsidRPr="00F0374E">
          <w:rPr>
            <w:rStyle w:val="Hyperlink"/>
            <w:noProof/>
          </w:rPr>
          <w:t>2.1.397</w:t>
        </w:r>
        <w:r>
          <w:rPr>
            <w:rFonts w:asciiTheme="minorHAnsi" w:eastAsiaTheme="minorEastAsia" w:hAnsiTheme="minorHAnsi" w:cstheme="minorBidi"/>
            <w:noProof/>
            <w:sz w:val="22"/>
            <w:szCs w:val="22"/>
          </w:rPr>
          <w:tab/>
        </w:r>
        <w:r w:rsidRPr="00F0374E">
          <w:rPr>
            <w:rStyle w:val="Hyperlink"/>
            <w:noProof/>
          </w:rPr>
          <w:t>Section 11.3.1, Text</w:t>
        </w:r>
        <w:r>
          <w:rPr>
            <w:noProof/>
            <w:webHidden/>
          </w:rPr>
          <w:tab/>
        </w:r>
        <w:r>
          <w:rPr>
            <w:noProof/>
            <w:webHidden/>
          </w:rPr>
          <w:fldChar w:fldCharType="begin"/>
        </w:r>
        <w:r>
          <w:rPr>
            <w:noProof/>
            <w:webHidden/>
          </w:rPr>
          <w:instrText xml:space="preserve"> PAGEREF _Toc466893077 \h </w:instrText>
        </w:r>
        <w:r>
          <w:rPr>
            <w:noProof/>
            <w:webHidden/>
          </w:rPr>
        </w:r>
        <w:r>
          <w:rPr>
            <w:noProof/>
            <w:webHidden/>
          </w:rPr>
          <w:fldChar w:fldCharType="separate"/>
        </w:r>
        <w:r>
          <w:rPr>
            <w:noProof/>
            <w:webHidden/>
          </w:rPr>
          <w:t>274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78" w:history="1">
        <w:r w:rsidRPr="00F0374E">
          <w:rPr>
            <w:rStyle w:val="Hyperlink"/>
            <w:noProof/>
          </w:rPr>
          <w:t>2.1.398</w:t>
        </w:r>
        <w:r>
          <w:rPr>
            <w:rFonts w:asciiTheme="minorHAnsi" w:eastAsiaTheme="minorEastAsia" w:hAnsiTheme="minorHAnsi" w:cstheme="minorBidi"/>
            <w:noProof/>
            <w:sz w:val="22"/>
            <w:szCs w:val="22"/>
          </w:rPr>
          <w:tab/>
        </w:r>
        <w:r w:rsidRPr="00F0374E">
          <w:rPr>
            <w:rStyle w:val="Hyperlink"/>
            <w:noProof/>
          </w:rPr>
          <w:t>Section 11.3.2, Text Area</w:t>
        </w:r>
        <w:r>
          <w:rPr>
            <w:noProof/>
            <w:webHidden/>
          </w:rPr>
          <w:tab/>
        </w:r>
        <w:r>
          <w:rPr>
            <w:noProof/>
            <w:webHidden/>
          </w:rPr>
          <w:fldChar w:fldCharType="begin"/>
        </w:r>
        <w:r>
          <w:rPr>
            <w:noProof/>
            <w:webHidden/>
          </w:rPr>
          <w:instrText xml:space="preserve"> PAGEREF _Toc466893078 \h </w:instrText>
        </w:r>
        <w:r>
          <w:rPr>
            <w:noProof/>
            <w:webHidden/>
          </w:rPr>
        </w:r>
        <w:r>
          <w:rPr>
            <w:noProof/>
            <w:webHidden/>
          </w:rPr>
          <w:fldChar w:fldCharType="separate"/>
        </w:r>
        <w:r>
          <w:rPr>
            <w:noProof/>
            <w:webHidden/>
          </w:rPr>
          <w:t>274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79" w:history="1">
        <w:r w:rsidRPr="00F0374E">
          <w:rPr>
            <w:rStyle w:val="Hyperlink"/>
            <w:noProof/>
          </w:rPr>
          <w:t>2.1.399</w:t>
        </w:r>
        <w:r>
          <w:rPr>
            <w:rFonts w:asciiTheme="minorHAnsi" w:eastAsiaTheme="minorEastAsia" w:hAnsiTheme="minorHAnsi" w:cstheme="minorBidi"/>
            <w:noProof/>
            <w:sz w:val="22"/>
            <w:szCs w:val="22"/>
          </w:rPr>
          <w:tab/>
        </w:r>
        <w:r w:rsidRPr="00F0374E">
          <w:rPr>
            <w:rStyle w:val="Hyperlink"/>
            <w:noProof/>
          </w:rPr>
          <w:t>Section 11.3.3, Password</w:t>
        </w:r>
        <w:r>
          <w:rPr>
            <w:noProof/>
            <w:webHidden/>
          </w:rPr>
          <w:tab/>
        </w:r>
        <w:r>
          <w:rPr>
            <w:noProof/>
            <w:webHidden/>
          </w:rPr>
          <w:fldChar w:fldCharType="begin"/>
        </w:r>
        <w:r>
          <w:rPr>
            <w:noProof/>
            <w:webHidden/>
          </w:rPr>
          <w:instrText xml:space="preserve"> PAGEREF _Toc466893079 \h </w:instrText>
        </w:r>
        <w:r>
          <w:rPr>
            <w:noProof/>
            <w:webHidden/>
          </w:rPr>
        </w:r>
        <w:r>
          <w:rPr>
            <w:noProof/>
            <w:webHidden/>
          </w:rPr>
          <w:fldChar w:fldCharType="separate"/>
        </w:r>
        <w:r>
          <w:rPr>
            <w:noProof/>
            <w:webHidden/>
          </w:rPr>
          <w:t>274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80" w:history="1">
        <w:r w:rsidRPr="00F0374E">
          <w:rPr>
            <w:rStyle w:val="Hyperlink"/>
            <w:noProof/>
          </w:rPr>
          <w:t>2.1.400</w:t>
        </w:r>
        <w:r>
          <w:rPr>
            <w:rFonts w:asciiTheme="minorHAnsi" w:eastAsiaTheme="minorEastAsia" w:hAnsiTheme="minorHAnsi" w:cstheme="minorBidi"/>
            <w:noProof/>
            <w:sz w:val="22"/>
            <w:szCs w:val="22"/>
          </w:rPr>
          <w:tab/>
        </w:r>
        <w:r w:rsidRPr="00F0374E">
          <w:rPr>
            <w:rStyle w:val="Hyperlink"/>
            <w:noProof/>
          </w:rPr>
          <w:t>Section 11.3.4, File</w:t>
        </w:r>
        <w:r>
          <w:rPr>
            <w:noProof/>
            <w:webHidden/>
          </w:rPr>
          <w:tab/>
        </w:r>
        <w:r>
          <w:rPr>
            <w:noProof/>
            <w:webHidden/>
          </w:rPr>
          <w:fldChar w:fldCharType="begin"/>
        </w:r>
        <w:r>
          <w:rPr>
            <w:noProof/>
            <w:webHidden/>
          </w:rPr>
          <w:instrText xml:space="preserve"> PAGEREF _Toc466893080 \h </w:instrText>
        </w:r>
        <w:r>
          <w:rPr>
            <w:noProof/>
            <w:webHidden/>
          </w:rPr>
        </w:r>
        <w:r>
          <w:rPr>
            <w:noProof/>
            <w:webHidden/>
          </w:rPr>
          <w:fldChar w:fldCharType="separate"/>
        </w:r>
        <w:r>
          <w:rPr>
            <w:noProof/>
            <w:webHidden/>
          </w:rPr>
          <w:t>274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81" w:history="1">
        <w:r w:rsidRPr="00F0374E">
          <w:rPr>
            <w:rStyle w:val="Hyperlink"/>
            <w:noProof/>
          </w:rPr>
          <w:t>2.1.401</w:t>
        </w:r>
        <w:r>
          <w:rPr>
            <w:rFonts w:asciiTheme="minorHAnsi" w:eastAsiaTheme="minorEastAsia" w:hAnsiTheme="minorHAnsi" w:cstheme="minorBidi"/>
            <w:noProof/>
            <w:sz w:val="22"/>
            <w:szCs w:val="22"/>
          </w:rPr>
          <w:tab/>
        </w:r>
        <w:r w:rsidRPr="00F0374E">
          <w:rPr>
            <w:rStyle w:val="Hyperlink"/>
            <w:noProof/>
          </w:rPr>
          <w:t>Section 11.3.5, Formatted Text</w:t>
        </w:r>
        <w:r>
          <w:rPr>
            <w:noProof/>
            <w:webHidden/>
          </w:rPr>
          <w:tab/>
        </w:r>
        <w:r>
          <w:rPr>
            <w:noProof/>
            <w:webHidden/>
          </w:rPr>
          <w:fldChar w:fldCharType="begin"/>
        </w:r>
        <w:r>
          <w:rPr>
            <w:noProof/>
            <w:webHidden/>
          </w:rPr>
          <w:instrText xml:space="preserve"> PAGEREF _Toc466893081 \h </w:instrText>
        </w:r>
        <w:r>
          <w:rPr>
            <w:noProof/>
            <w:webHidden/>
          </w:rPr>
        </w:r>
        <w:r>
          <w:rPr>
            <w:noProof/>
            <w:webHidden/>
          </w:rPr>
          <w:fldChar w:fldCharType="separate"/>
        </w:r>
        <w:r>
          <w:rPr>
            <w:noProof/>
            <w:webHidden/>
          </w:rPr>
          <w:t>274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82" w:history="1">
        <w:r w:rsidRPr="00F0374E">
          <w:rPr>
            <w:rStyle w:val="Hyperlink"/>
            <w:noProof/>
          </w:rPr>
          <w:t>2.1.402</w:t>
        </w:r>
        <w:r>
          <w:rPr>
            <w:rFonts w:asciiTheme="minorHAnsi" w:eastAsiaTheme="minorEastAsia" w:hAnsiTheme="minorHAnsi" w:cstheme="minorBidi"/>
            <w:noProof/>
            <w:sz w:val="22"/>
            <w:szCs w:val="22"/>
          </w:rPr>
          <w:tab/>
        </w:r>
        <w:r w:rsidRPr="00F0374E">
          <w:rPr>
            <w:rStyle w:val="Hyperlink"/>
            <w:noProof/>
          </w:rPr>
          <w:t>Section 11.3.6, Number</w:t>
        </w:r>
        <w:r>
          <w:rPr>
            <w:noProof/>
            <w:webHidden/>
          </w:rPr>
          <w:tab/>
        </w:r>
        <w:r>
          <w:rPr>
            <w:noProof/>
            <w:webHidden/>
          </w:rPr>
          <w:fldChar w:fldCharType="begin"/>
        </w:r>
        <w:r>
          <w:rPr>
            <w:noProof/>
            <w:webHidden/>
          </w:rPr>
          <w:instrText xml:space="preserve"> PAGEREF _Toc466893082 \h </w:instrText>
        </w:r>
        <w:r>
          <w:rPr>
            <w:noProof/>
            <w:webHidden/>
          </w:rPr>
        </w:r>
        <w:r>
          <w:rPr>
            <w:noProof/>
            <w:webHidden/>
          </w:rPr>
          <w:fldChar w:fldCharType="separate"/>
        </w:r>
        <w:r>
          <w:rPr>
            <w:noProof/>
            <w:webHidden/>
          </w:rPr>
          <w:t>275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83" w:history="1">
        <w:r w:rsidRPr="00F0374E">
          <w:rPr>
            <w:rStyle w:val="Hyperlink"/>
            <w:noProof/>
          </w:rPr>
          <w:t>2.1.403</w:t>
        </w:r>
        <w:r>
          <w:rPr>
            <w:rFonts w:asciiTheme="minorHAnsi" w:eastAsiaTheme="minorEastAsia" w:hAnsiTheme="minorHAnsi" w:cstheme="minorBidi"/>
            <w:noProof/>
            <w:sz w:val="22"/>
            <w:szCs w:val="22"/>
          </w:rPr>
          <w:tab/>
        </w:r>
        <w:r w:rsidRPr="00F0374E">
          <w:rPr>
            <w:rStyle w:val="Hyperlink"/>
            <w:noProof/>
          </w:rPr>
          <w:t>Section 11.3.7, Date And Time</w:t>
        </w:r>
        <w:r>
          <w:rPr>
            <w:noProof/>
            <w:webHidden/>
          </w:rPr>
          <w:tab/>
        </w:r>
        <w:r>
          <w:rPr>
            <w:noProof/>
            <w:webHidden/>
          </w:rPr>
          <w:fldChar w:fldCharType="begin"/>
        </w:r>
        <w:r>
          <w:rPr>
            <w:noProof/>
            <w:webHidden/>
          </w:rPr>
          <w:instrText xml:space="preserve"> PAGEREF _Toc466893083 \h </w:instrText>
        </w:r>
        <w:r>
          <w:rPr>
            <w:noProof/>
            <w:webHidden/>
          </w:rPr>
        </w:r>
        <w:r>
          <w:rPr>
            <w:noProof/>
            <w:webHidden/>
          </w:rPr>
          <w:fldChar w:fldCharType="separate"/>
        </w:r>
        <w:r>
          <w:rPr>
            <w:noProof/>
            <w:webHidden/>
          </w:rPr>
          <w:t>275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84" w:history="1">
        <w:r w:rsidRPr="00F0374E">
          <w:rPr>
            <w:rStyle w:val="Hyperlink"/>
            <w:noProof/>
          </w:rPr>
          <w:t>2.1.404</w:t>
        </w:r>
        <w:r>
          <w:rPr>
            <w:rFonts w:asciiTheme="minorHAnsi" w:eastAsiaTheme="minorEastAsia" w:hAnsiTheme="minorHAnsi" w:cstheme="minorBidi"/>
            <w:noProof/>
            <w:sz w:val="22"/>
            <w:szCs w:val="22"/>
          </w:rPr>
          <w:tab/>
        </w:r>
        <w:r w:rsidRPr="00F0374E">
          <w:rPr>
            <w:rStyle w:val="Hyperlink"/>
            <w:noProof/>
          </w:rPr>
          <w:t>Section 11.3.8, Fixed Text</w:t>
        </w:r>
        <w:r>
          <w:rPr>
            <w:noProof/>
            <w:webHidden/>
          </w:rPr>
          <w:tab/>
        </w:r>
        <w:r>
          <w:rPr>
            <w:noProof/>
            <w:webHidden/>
          </w:rPr>
          <w:fldChar w:fldCharType="begin"/>
        </w:r>
        <w:r>
          <w:rPr>
            <w:noProof/>
            <w:webHidden/>
          </w:rPr>
          <w:instrText xml:space="preserve"> PAGEREF _Toc466893084 \h </w:instrText>
        </w:r>
        <w:r>
          <w:rPr>
            <w:noProof/>
            <w:webHidden/>
          </w:rPr>
        </w:r>
        <w:r>
          <w:rPr>
            <w:noProof/>
            <w:webHidden/>
          </w:rPr>
          <w:fldChar w:fldCharType="separate"/>
        </w:r>
        <w:r>
          <w:rPr>
            <w:noProof/>
            <w:webHidden/>
          </w:rPr>
          <w:t>275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85" w:history="1">
        <w:r w:rsidRPr="00F0374E">
          <w:rPr>
            <w:rStyle w:val="Hyperlink"/>
            <w:noProof/>
          </w:rPr>
          <w:t>2.1.405</w:t>
        </w:r>
        <w:r>
          <w:rPr>
            <w:rFonts w:asciiTheme="minorHAnsi" w:eastAsiaTheme="minorEastAsia" w:hAnsiTheme="minorHAnsi" w:cstheme="minorBidi"/>
            <w:noProof/>
            <w:sz w:val="22"/>
            <w:szCs w:val="22"/>
          </w:rPr>
          <w:tab/>
        </w:r>
        <w:r w:rsidRPr="00F0374E">
          <w:rPr>
            <w:rStyle w:val="Hyperlink"/>
            <w:noProof/>
          </w:rPr>
          <w:t>Section 11.3.9, Combo Box</w:t>
        </w:r>
        <w:r>
          <w:rPr>
            <w:noProof/>
            <w:webHidden/>
          </w:rPr>
          <w:tab/>
        </w:r>
        <w:r>
          <w:rPr>
            <w:noProof/>
            <w:webHidden/>
          </w:rPr>
          <w:fldChar w:fldCharType="begin"/>
        </w:r>
        <w:r>
          <w:rPr>
            <w:noProof/>
            <w:webHidden/>
          </w:rPr>
          <w:instrText xml:space="preserve"> PAGEREF _Toc466893085 \h </w:instrText>
        </w:r>
        <w:r>
          <w:rPr>
            <w:noProof/>
            <w:webHidden/>
          </w:rPr>
        </w:r>
        <w:r>
          <w:rPr>
            <w:noProof/>
            <w:webHidden/>
          </w:rPr>
          <w:fldChar w:fldCharType="separate"/>
        </w:r>
        <w:r>
          <w:rPr>
            <w:noProof/>
            <w:webHidden/>
          </w:rPr>
          <w:t>275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86" w:history="1">
        <w:r w:rsidRPr="00F0374E">
          <w:rPr>
            <w:rStyle w:val="Hyperlink"/>
            <w:noProof/>
          </w:rPr>
          <w:t>2.1.406</w:t>
        </w:r>
        <w:r>
          <w:rPr>
            <w:rFonts w:asciiTheme="minorHAnsi" w:eastAsiaTheme="minorEastAsia" w:hAnsiTheme="minorHAnsi" w:cstheme="minorBidi"/>
            <w:noProof/>
            <w:sz w:val="22"/>
            <w:szCs w:val="22"/>
          </w:rPr>
          <w:tab/>
        </w:r>
        <w:r w:rsidRPr="00F0374E">
          <w:rPr>
            <w:rStyle w:val="Hyperlink"/>
            <w:noProof/>
          </w:rPr>
          <w:t>Section 11.3.10, List Box</w:t>
        </w:r>
        <w:r>
          <w:rPr>
            <w:noProof/>
            <w:webHidden/>
          </w:rPr>
          <w:tab/>
        </w:r>
        <w:r>
          <w:rPr>
            <w:noProof/>
            <w:webHidden/>
          </w:rPr>
          <w:fldChar w:fldCharType="begin"/>
        </w:r>
        <w:r>
          <w:rPr>
            <w:noProof/>
            <w:webHidden/>
          </w:rPr>
          <w:instrText xml:space="preserve"> PAGEREF _Toc466893086 \h </w:instrText>
        </w:r>
        <w:r>
          <w:rPr>
            <w:noProof/>
            <w:webHidden/>
          </w:rPr>
        </w:r>
        <w:r>
          <w:rPr>
            <w:noProof/>
            <w:webHidden/>
          </w:rPr>
          <w:fldChar w:fldCharType="separate"/>
        </w:r>
        <w:r>
          <w:rPr>
            <w:noProof/>
            <w:webHidden/>
          </w:rPr>
          <w:t>275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87" w:history="1">
        <w:r w:rsidRPr="00F0374E">
          <w:rPr>
            <w:rStyle w:val="Hyperlink"/>
            <w:noProof/>
          </w:rPr>
          <w:t>2.1.407</w:t>
        </w:r>
        <w:r>
          <w:rPr>
            <w:rFonts w:asciiTheme="minorHAnsi" w:eastAsiaTheme="minorEastAsia" w:hAnsiTheme="minorHAnsi" w:cstheme="minorBidi"/>
            <w:noProof/>
            <w:sz w:val="22"/>
            <w:szCs w:val="22"/>
          </w:rPr>
          <w:tab/>
        </w:r>
        <w:r w:rsidRPr="00F0374E">
          <w:rPr>
            <w:rStyle w:val="Hyperlink"/>
            <w:noProof/>
          </w:rPr>
          <w:t>Section 11.3.11, Button</w:t>
        </w:r>
        <w:r>
          <w:rPr>
            <w:noProof/>
            <w:webHidden/>
          </w:rPr>
          <w:tab/>
        </w:r>
        <w:r>
          <w:rPr>
            <w:noProof/>
            <w:webHidden/>
          </w:rPr>
          <w:fldChar w:fldCharType="begin"/>
        </w:r>
        <w:r>
          <w:rPr>
            <w:noProof/>
            <w:webHidden/>
          </w:rPr>
          <w:instrText xml:space="preserve"> PAGEREF _Toc466893087 \h </w:instrText>
        </w:r>
        <w:r>
          <w:rPr>
            <w:noProof/>
            <w:webHidden/>
          </w:rPr>
        </w:r>
        <w:r>
          <w:rPr>
            <w:noProof/>
            <w:webHidden/>
          </w:rPr>
          <w:fldChar w:fldCharType="separate"/>
        </w:r>
        <w:r>
          <w:rPr>
            <w:noProof/>
            <w:webHidden/>
          </w:rPr>
          <w:t>276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88" w:history="1">
        <w:r w:rsidRPr="00F0374E">
          <w:rPr>
            <w:rStyle w:val="Hyperlink"/>
            <w:noProof/>
          </w:rPr>
          <w:t>2.1.408</w:t>
        </w:r>
        <w:r>
          <w:rPr>
            <w:rFonts w:asciiTheme="minorHAnsi" w:eastAsiaTheme="minorEastAsia" w:hAnsiTheme="minorHAnsi" w:cstheme="minorBidi"/>
            <w:noProof/>
            <w:sz w:val="22"/>
            <w:szCs w:val="22"/>
          </w:rPr>
          <w:tab/>
        </w:r>
        <w:r w:rsidRPr="00F0374E">
          <w:rPr>
            <w:rStyle w:val="Hyperlink"/>
            <w:noProof/>
          </w:rPr>
          <w:t>Section 11.3.12, Image</w:t>
        </w:r>
        <w:r>
          <w:rPr>
            <w:noProof/>
            <w:webHidden/>
          </w:rPr>
          <w:tab/>
        </w:r>
        <w:r>
          <w:rPr>
            <w:noProof/>
            <w:webHidden/>
          </w:rPr>
          <w:fldChar w:fldCharType="begin"/>
        </w:r>
        <w:r>
          <w:rPr>
            <w:noProof/>
            <w:webHidden/>
          </w:rPr>
          <w:instrText xml:space="preserve"> PAGEREF _Toc466893088 \h </w:instrText>
        </w:r>
        <w:r>
          <w:rPr>
            <w:noProof/>
            <w:webHidden/>
          </w:rPr>
        </w:r>
        <w:r>
          <w:rPr>
            <w:noProof/>
            <w:webHidden/>
          </w:rPr>
          <w:fldChar w:fldCharType="separate"/>
        </w:r>
        <w:r>
          <w:rPr>
            <w:noProof/>
            <w:webHidden/>
          </w:rPr>
          <w:t>276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89" w:history="1">
        <w:r w:rsidRPr="00F0374E">
          <w:rPr>
            <w:rStyle w:val="Hyperlink"/>
            <w:noProof/>
          </w:rPr>
          <w:t>2.1.409</w:t>
        </w:r>
        <w:r>
          <w:rPr>
            <w:rFonts w:asciiTheme="minorHAnsi" w:eastAsiaTheme="minorEastAsia" w:hAnsiTheme="minorHAnsi" w:cstheme="minorBidi"/>
            <w:noProof/>
            <w:sz w:val="22"/>
            <w:szCs w:val="22"/>
          </w:rPr>
          <w:tab/>
        </w:r>
        <w:r w:rsidRPr="00F0374E">
          <w:rPr>
            <w:rStyle w:val="Hyperlink"/>
            <w:noProof/>
          </w:rPr>
          <w:t>Section 11.3.13, Check Box</w:t>
        </w:r>
        <w:r>
          <w:rPr>
            <w:noProof/>
            <w:webHidden/>
          </w:rPr>
          <w:tab/>
        </w:r>
        <w:r>
          <w:rPr>
            <w:noProof/>
            <w:webHidden/>
          </w:rPr>
          <w:fldChar w:fldCharType="begin"/>
        </w:r>
        <w:r>
          <w:rPr>
            <w:noProof/>
            <w:webHidden/>
          </w:rPr>
          <w:instrText xml:space="preserve"> PAGEREF _Toc466893089 \h </w:instrText>
        </w:r>
        <w:r>
          <w:rPr>
            <w:noProof/>
            <w:webHidden/>
          </w:rPr>
        </w:r>
        <w:r>
          <w:rPr>
            <w:noProof/>
            <w:webHidden/>
          </w:rPr>
          <w:fldChar w:fldCharType="separate"/>
        </w:r>
        <w:r>
          <w:rPr>
            <w:noProof/>
            <w:webHidden/>
          </w:rPr>
          <w:t>276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90" w:history="1">
        <w:r w:rsidRPr="00F0374E">
          <w:rPr>
            <w:rStyle w:val="Hyperlink"/>
            <w:noProof/>
          </w:rPr>
          <w:t>2.1.410</w:t>
        </w:r>
        <w:r>
          <w:rPr>
            <w:rFonts w:asciiTheme="minorHAnsi" w:eastAsiaTheme="minorEastAsia" w:hAnsiTheme="minorHAnsi" w:cstheme="minorBidi"/>
            <w:noProof/>
            <w:sz w:val="22"/>
            <w:szCs w:val="22"/>
          </w:rPr>
          <w:tab/>
        </w:r>
        <w:r w:rsidRPr="00F0374E">
          <w:rPr>
            <w:rStyle w:val="Hyperlink"/>
            <w:noProof/>
          </w:rPr>
          <w:t>Section 11.3.14, Radio Button</w:t>
        </w:r>
        <w:r>
          <w:rPr>
            <w:noProof/>
            <w:webHidden/>
          </w:rPr>
          <w:tab/>
        </w:r>
        <w:r>
          <w:rPr>
            <w:noProof/>
            <w:webHidden/>
          </w:rPr>
          <w:fldChar w:fldCharType="begin"/>
        </w:r>
        <w:r>
          <w:rPr>
            <w:noProof/>
            <w:webHidden/>
          </w:rPr>
          <w:instrText xml:space="preserve"> PAGEREF _Toc466893090 \h </w:instrText>
        </w:r>
        <w:r>
          <w:rPr>
            <w:noProof/>
            <w:webHidden/>
          </w:rPr>
        </w:r>
        <w:r>
          <w:rPr>
            <w:noProof/>
            <w:webHidden/>
          </w:rPr>
          <w:fldChar w:fldCharType="separate"/>
        </w:r>
        <w:r>
          <w:rPr>
            <w:noProof/>
            <w:webHidden/>
          </w:rPr>
          <w:t>276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91" w:history="1">
        <w:r w:rsidRPr="00F0374E">
          <w:rPr>
            <w:rStyle w:val="Hyperlink"/>
            <w:noProof/>
          </w:rPr>
          <w:t>2.1.411</w:t>
        </w:r>
        <w:r>
          <w:rPr>
            <w:rFonts w:asciiTheme="minorHAnsi" w:eastAsiaTheme="minorEastAsia" w:hAnsiTheme="minorHAnsi" w:cstheme="minorBidi"/>
            <w:noProof/>
            <w:sz w:val="22"/>
            <w:szCs w:val="22"/>
          </w:rPr>
          <w:tab/>
        </w:r>
        <w:r w:rsidRPr="00F0374E">
          <w:rPr>
            <w:rStyle w:val="Hyperlink"/>
            <w:noProof/>
          </w:rPr>
          <w:t>Section 11.3.15, Frame</w:t>
        </w:r>
        <w:r>
          <w:rPr>
            <w:noProof/>
            <w:webHidden/>
          </w:rPr>
          <w:tab/>
        </w:r>
        <w:r>
          <w:rPr>
            <w:noProof/>
            <w:webHidden/>
          </w:rPr>
          <w:fldChar w:fldCharType="begin"/>
        </w:r>
        <w:r>
          <w:rPr>
            <w:noProof/>
            <w:webHidden/>
          </w:rPr>
          <w:instrText xml:space="preserve"> PAGEREF _Toc466893091 \h </w:instrText>
        </w:r>
        <w:r>
          <w:rPr>
            <w:noProof/>
            <w:webHidden/>
          </w:rPr>
        </w:r>
        <w:r>
          <w:rPr>
            <w:noProof/>
            <w:webHidden/>
          </w:rPr>
          <w:fldChar w:fldCharType="separate"/>
        </w:r>
        <w:r>
          <w:rPr>
            <w:noProof/>
            <w:webHidden/>
          </w:rPr>
          <w:t>276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92" w:history="1">
        <w:r w:rsidRPr="00F0374E">
          <w:rPr>
            <w:rStyle w:val="Hyperlink"/>
            <w:noProof/>
          </w:rPr>
          <w:t>2.1.412</w:t>
        </w:r>
        <w:r>
          <w:rPr>
            <w:rFonts w:asciiTheme="minorHAnsi" w:eastAsiaTheme="minorEastAsia" w:hAnsiTheme="minorHAnsi" w:cstheme="minorBidi"/>
            <w:noProof/>
            <w:sz w:val="22"/>
            <w:szCs w:val="22"/>
          </w:rPr>
          <w:tab/>
        </w:r>
        <w:r w:rsidRPr="00F0374E">
          <w:rPr>
            <w:rStyle w:val="Hyperlink"/>
            <w:noProof/>
          </w:rPr>
          <w:t>Section 11.3.16, Image Frame</w:t>
        </w:r>
        <w:r>
          <w:rPr>
            <w:noProof/>
            <w:webHidden/>
          </w:rPr>
          <w:tab/>
        </w:r>
        <w:r>
          <w:rPr>
            <w:noProof/>
            <w:webHidden/>
          </w:rPr>
          <w:fldChar w:fldCharType="begin"/>
        </w:r>
        <w:r>
          <w:rPr>
            <w:noProof/>
            <w:webHidden/>
          </w:rPr>
          <w:instrText xml:space="preserve"> PAGEREF _Toc466893092 \h </w:instrText>
        </w:r>
        <w:r>
          <w:rPr>
            <w:noProof/>
            <w:webHidden/>
          </w:rPr>
        </w:r>
        <w:r>
          <w:rPr>
            <w:noProof/>
            <w:webHidden/>
          </w:rPr>
          <w:fldChar w:fldCharType="separate"/>
        </w:r>
        <w:r>
          <w:rPr>
            <w:noProof/>
            <w:webHidden/>
          </w:rPr>
          <w:t>276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93" w:history="1">
        <w:r w:rsidRPr="00F0374E">
          <w:rPr>
            <w:rStyle w:val="Hyperlink"/>
            <w:noProof/>
          </w:rPr>
          <w:t>2.1.413</w:t>
        </w:r>
        <w:r>
          <w:rPr>
            <w:rFonts w:asciiTheme="minorHAnsi" w:eastAsiaTheme="minorEastAsia" w:hAnsiTheme="minorHAnsi" w:cstheme="minorBidi"/>
            <w:noProof/>
            <w:sz w:val="22"/>
            <w:szCs w:val="22"/>
          </w:rPr>
          <w:tab/>
        </w:r>
        <w:r w:rsidRPr="00F0374E">
          <w:rPr>
            <w:rStyle w:val="Hyperlink"/>
            <w:noProof/>
          </w:rPr>
          <w:t>Section 11.3.17, Hidden</w:t>
        </w:r>
        <w:r>
          <w:rPr>
            <w:noProof/>
            <w:webHidden/>
          </w:rPr>
          <w:tab/>
        </w:r>
        <w:r>
          <w:rPr>
            <w:noProof/>
            <w:webHidden/>
          </w:rPr>
          <w:fldChar w:fldCharType="begin"/>
        </w:r>
        <w:r>
          <w:rPr>
            <w:noProof/>
            <w:webHidden/>
          </w:rPr>
          <w:instrText xml:space="preserve"> PAGEREF _Toc466893093 \h </w:instrText>
        </w:r>
        <w:r>
          <w:rPr>
            <w:noProof/>
            <w:webHidden/>
          </w:rPr>
        </w:r>
        <w:r>
          <w:rPr>
            <w:noProof/>
            <w:webHidden/>
          </w:rPr>
          <w:fldChar w:fldCharType="separate"/>
        </w:r>
        <w:r>
          <w:rPr>
            <w:noProof/>
            <w:webHidden/>
          </w:rPr>
          <w:t>277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94" w:history="1">
        <w:r w:rsidRPr="00F0374E">
          <w:rPr>
            <w:rStyle w:val="Hyperlink"/>
            <w:noProof/>
          </w:rPr>
          <w:t>2.1.414</w:t>
        </w:r>
        <w:r>
          <w:rPr>
            <w:rFonts w:asciiTheme="minorHAnsi" w:eastAsiaTheme="minorEastAsia" w:hAnsiTheme="minorHAnsi" w:cstheme="minorBidi"/>
            <w:noProof/>
            <w:sz w:val="22"/>
            <w:szCs w:val="22"/>
          </w:rPr>
          <w:tab/>
        </w:r>
        <w:r w:rsidRPr="00F0374E">
          <w:rPr>
            <w:rStyle w:val="Hyperlink"/>
            <w:noProof/>
          </w:rPr>
          <w:t>Section 11.3.18, Grid</w:t>
        </w:r>
        <w:r>
          <w:rPr>
            <w:noProof/>
            <w:webHidden/>
          </w:rPr>
          <w:tab/>
        </w:r>
        <w:r>
          <w:rPr>
            <w:noProof/>
            <w:webHidden/>
          </w:rPr>
          <w:fldChar w:fldCharType="begin"/>
        </w:r>
        <w:r>
          <w:rPr>
            <w:noProof/>
            <w:webHidden/>
          </w:rPr>
          <w:instrText xml:space="preserve"> PAGEREF _Toc466893094 \h </w:instrText>
        </w:r>
        <w:r>
          <w:rPr>
            <w:noProof/>
            <w:webHidden/>
          </w:rPr>
        </w:r>
        <w:r>
          <w:rPr>
            <w:noProof/>
            <w:webHidden/>
          </w:rPr>
          <w:fldChar w:fldCharType="separate"/>
        </w:r>
        <w:r>
          <w:rPr>
            <w:noProof/>
            <w:webHidden/>
          </w:rPr>
          <w:t>277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95" w:history="1">
        <w:r w:rsidRPr="00F0374E">
          <w:rPr>
            <w:rStyle w:val="Hyperlink"/>
            <w:noProof/>
          </w:rPr>
          <w:t>2.1.415</w:t>
        </w:r>
        <w:r>
          <w:rPr>
            <w:rFonts w:asciiTheme="minorHAnsi" w:eastAsiaTheme="minorEastAsia" w:hAnsiTheme="minorHAnsi" w:cstheme="minorBidi"/>
            <w:noProof/>
            <w:sz w:val="22"/>
            <w:szCs w:val="22"/>
          </w:rPr>
          <w:tab/>
        </w:r>
        <w:r w:rsidRPr="00F0374E">
          <w:rPr>
            <w:rStyle w:val="Hyperlink"/>
            <w:noProof/>
          </w:rPr>
          <w:t>Section 11.3.19, Value Range</w:t>
        </w:r>
        <w:r>
          <w:rPr>
            <w:noProof/>
            <w:webHidden/>
          </w:rPr>
          <w:tab/>
        </w:r>
        <w:r>
          <w:rPr>
            <w:noProof/>
            <w:webHidden/>
          </w:rPr>
          <w:fldChar w:fldCharType="begin"/>
        </w:r>
        <w:r>
          <w:rPr>
            <w:noProof/>
            <w:webHidden/>
          </w:rPr>
          <w:instrText xml:space="preserve"> PAGEREF _Toc466893095 \h </w:instrText>
        </w:r>
        <w:r>
          <w:rPr>
            <w:noProof/>
            <w:webHidden/>
          </w:rPr>
        </w:r>
        <w:r>
          <w:rPr>
            <w:noProof/>
            <w:webHidden/>
          </w:rPr>
          <w:fldChar w:fldCharType="separate"/>
        </w:r>
        <w:r>
          <w:rPr>
            <w:noProof/>
            <w:webHidden/>
          </w:rPr>
          <w:t>277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96" w:history="1">
        <w:r w:rsidRPr="00F0374E">
          <w:rPr>
            <w:rStyle w:val="Hyperlink"/>
            <w:noProof/>
          </w:rPr>
          <w:t>2.1.416</w:t>
        </w:r>
        <w:r>
          <w:rPr>
            <w:rFonts w:asciiTheme="minorHAnsi" w:eastAsiaTheme="minorEastAsia" w:hAnsiTheme="minorHAnsi" w:cstheme="minorBidi"/>
            <w:noProof/>
            <w:sz w:val="22"/>
            <w:szCs w:val="22"/>
          </w:rPr>
          <w:tab/>
        </w:r>
        <w:r w:rsidRPr="00F0374E">
          <w:rPr>
            <w:rStyle w:val="Hyperlink"/>
            <w:noProof/>
          </w:rPr>
          <w:t>Section 11.3.20, Generic Control</w:t>
        </w:r>
        <w:r>
          <w:rPr>
            <w:noProof/>
            <w:webHidden/>
          </w:rPr>
          <w:tab/>
        </w:r>
        <w:r>
          <w:rPr>
            <w:noProof/>
            <w:webHidden/>
          </w:rPr>
          <w:fldChar w:fldCharType="begin"/>
        </w:r>
        <w:r>
          <w:rPr>
            <w:noProof/>
            <w:webHidden/>
          </w:rPr>
          <w:instrText xml:space="preserve"> PAGEREF _Toc466893096 \h </w:instrText>
        </w:r>
        <w:r>
          <w:rPr>
            <w:noProof/>
            <w:webHidden/>
          </w:rPr>
        </w:r>
        <w:r>
          <w:rPr>
            <w:noProof/>
            <w:webHidden/>
          </w:rPr>
          <w:fldChar w:fldCharType="separate"/>
        </w:r>
        <w:r>
          <w:rPr>
            <w:noProof/>
            <w:webHidden/>
          </w:rPr>
          <w:t>277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97" w:history="1">
        <w:r w:rsidRPr="00F0374E">
          <w:rPr>
            <w:rStyle w:val="Hyperlink"/>
            <w:noProof/>
          </w:rPr>
          <w:t>2.1.417</w:t>
        </w:r>
        <w:r>
          <w:rPr>
            <w:rFonts w:asciiTheme="minorHAnsi" w:eastAsiaTheme="minorEastAsia" w:hAnsiTheme="minorHAnsi" w:cstheme="minorBidi"/>
            <w:noProof/>
            <w:sz w:val="22"/>
            <w:szCs w:val="22"/>
          </w:rPr>
          <w:tab/>
        </w:r>
        <w:r w:rsidRPr="00F0374E">
          <w:rPr>
            <w:rStyle w:val="Hyperlink"/>
            <w:noProof/>
          </w:rPr>
          <w:t>Section 11.4, Common Form and Control Attributes</w:t>
        </w:r>
        <w:r>
          <w:rPr>
            <w:noProof/>
            <w:webHidden/>
          </w:rPr>
          <w:tab/>
        </w:r>
        <w:r>
          <w:rPr>
            <w:noProof/>
            <w:webHidden/>
          </w:rPr>
          <w:fldChar w:fldCharType="begin"/>
        </w:r>
        <w:r>
          <w:rPr>
            <w:noProof/>
            <w:webHidden/>
          </w:rPr>
          <w:instrText xml:space="preserve"> PAGEREF _Toc466893097 \h </w:instrText>
        </w:r>
        <w:r>
          <w:rPr>
            <w:noProof/>
            <w:webHidden/>
          </w:rPr>
        </w:r>
        <w:r>
          <w:rPr>
            <w:noProof/>
            <w:webHidden/>
          </w:rPr>
          <w:fldChar w:fldCharType="separate"/>
        </w:r>
        <w:r>
          <w:rPr>
            <w:noProof/>
            <w:webHidden/>
          </w:rPr>
          <w:t>277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98" w:history="1">
        <w:r w:rsidRPr="00F0374E">
          <w:rPr>
            <w:rStyle w:val="Hyperlink"/>
            <w:noProof/>
          </w:rPr>
          <w:t>2.1.418</w:t>
        </w:r>
        <w:r>
          <w:rPr>
            <w:rFonts w:asciiTheme="minorHAnsi" w:eastAsiaTheme="minorEastAsia" w:hAnsiTheme="minorHAnsi" w:cstheme="minorBidi"/>
            <w:noProof/>
            <w:sz w:val="22"/>
            <w:szCs w:val="22"/>
          </w:rPr>
          <w:tab/>
        </w:r>
        <w:r w:rsidRPr="00F0374E">
          <w:rPr>
            <w:rStyle w:val="Hyperlink"/>
            <w:noProof/>
          </w:rPr>
          <w:t>Section 11.4.1, Name</w:t>
        </w:r>
        <w:r>
          <w:rPr>
            <w:noProof/>
            <w:webHidden/>
          </w:rPr>
          <w:tab/>
        </w:r>
        <w:r>
          <w:rPr>
            <w:noProof/>
            <w:webHidden/>
          </w:rPr>
          <w:fldChar w:fldCharType="begin"/>
        </w:r>
        <w:r>
          <w:rPr>
            <w:noProof/>
            <w:webHidden/>
          </w:rPr>
          <w:instrText xml:space="preserve"> PAGEREF _Toc466893098 \h </w:instrText>
        </w:r>
        <w:r>
          <w:rPr>
            <w:noProof/>
            <w:webHidden/>
          </w:rPr>
        </w:r>
        <w:r>
          <w:rPr>
            <w:noProof/>
            <w:webHidden/>
          </w:rPr>
          <w:fldChar w:fldCharType="separate"/>
        </w:r>
        <w:r>
          <w:rPr>
            <w:noProof/>
            <w:webHidden/>
          </w:rPr>
          <w:t>277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099" w:history="1">
        <w:r w:rsidRPr="00F0374E">
          <w:rPr>
            <w:rStyle w:val="Hyperlink"/>
            <w:noProof/>
          </w:rPr>
          <w:t>2.1.419</w:t>
        </w:r>
        <w:r>
          <w:rPr>
            <w:rFonts w:asciiTheme="minorHAnsi" w:eastAsiaTheme="minorEastAsia" w:hAnsiTheme="minorHAnsi" w:cstheme="minorBidi"/>
            <w:noProof/>
            <w:sz w:val="22"/>
            <w:szCs w:val="22"/>
          </w:rPr>
          <w:tab/>
        </w:r>
        <w:r w:rsidRPr="00F0374E">
          <w:rPr>
            <w:rStyle w:val="Hyperlink"/>
            <w:noProof/>
          </w:rPr>
          <w:t>Section 11.4.2, Control Implementation</w:t>
        </w:r>
        <w:r>
          <w:rPr>
            <w:noProof/>
            <w:webHidden/>
          </w:rPr>
          <w:tab/>
        </w:r>
        <w:r>
          <w:rPr>
            <w:noProof/>
            <w:webHidden/>
          </w:rPr>
          <w:fldChar w:fldCharType="begin"/>
        </w:r>
        <w:r>
          <w:rPr>
            <w:noProof/>
            <w:webHidden/>
          </w:rPr>
          <w:instrText xml:space="preserve"> PAGEREF _Toc466893099 \h </w:instrText>
        </w:r>
        <w:r>
          <w:rPr>
            <w:noProof/>
            <w:webHidden/>
          </w:rPr>
        </w:r>
        <w:r>
          <w:rPr>
            <w:noProof/>
            <w:webHidden/>
          </w:rPr>
          <w:fldChar w:fldCharType="separate"/>
        </w:r>
        <w:r>
          <w:rPr>
            <w:noProof/>
            <w:webHidden/>
          </w:rPr>
          <w:t>278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00" w:history="1">
        <w:r w:rsidRPr="00F0374E">
          <w:rPr>
            <w:rStyle w:val="Hyperlink"/>
            <w:noProof/>
          </w:rPr>
          <w:t>2.1.420</w:t>
        </w:r>
        <w:r>
          <w:rPr>
            <w:rFonts w:asciiTheme="minorHAnsi" w:eastAsiaTheme="minorEastAsia" w:hAnsiTheme="minorHAnsi" w:cstheme="minorBidi"/>
            <w:noProof/>
            <w:sz w:val="22"/>
            <w:szCs w:val="22"/>
          </w:rPr>
          <w:tab/>
        </w:r>
        <w:r w:rsidRPr="00F0374E">
          <w:rPr>
            <w:rStyle w:val="Hyperlink"/>
            <w:noProof/>
          </w:rPr>
          <w:t>Section 11.4.3, Bind to XForms</w:t>
        </w:r>
        <w:r>
          <w:rPr>
            <w:noProof/>
            <w:webHidden/>
          </w:rPr>
          <w:tab/>
        </w:r>
        <w:r>
          <w:rPr>
            <w:noProof/>
            <w:webHidden/>
          </w:rPr>
          <w:fldChar w:fldCharType="begin"/>
        </w:r>
        <w:r>
          <w:rPr>
            <w:noProof/>
            <w:webHidden/>
          </w:rPr>
          <w:instrText xml:space="preserve"> PAGEREF _Toc466893100 \h </w:instrText>
        </w:r>
        <w:r>
          <w:rPr>
            <w:noProof/>
            <w:webHidden/>
          </w:rPr>
        </w:r>
        <w:r>
          <w:rPr>
            <w:noProof/>
            <w:webHidden/>
          </w:rPr>
          <w:fldChar w:fldCharType="separate"/>
        </w:r>
        <w:r>
          <w:rPr>
            <w:noProof/>
            <w:webHidden/>
          </w:rPr>
          <w:t>278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01" w:history="1">
        <w:r w:rsidRPr="00F0374E">
          <w:rPr>
            <w:rStyle w:val="Hyperlink"/>
            <w:noProof/>
          </w:rPr>
          <w:t>2.1.421</w:t>
        </w:r>
        <w:r>
          <w:rPr>
            <w:rFonts w:asciiTheme="minorHAnsi" w:eastAsiaTheme="minorEastAsia" w:hAnsiTheme="minorHAnsi" w:cstheme="minorBidi"/>
            <w:noProof/>
            <w:sz w:val="22"/>
            <w:szCs w:val="22"/>
          </w:rPr>
          <w:tab/>
        </w:r>
        <w:r w:rsidRPr="00F0374E">
          <w:rPr>
            <w:rStyle w:val="Hyperlink"/>
            <w:noProof/>
          </w:rPr>
          <w:t>Section 11.5, Common Control Attributes</w:t>
        </w:r>
        <w:r>
          <w:rPr>
            <w:noProof/>
            <w:webHidden/>
          </w:rPr>
          <w:tab/>
        </w:r>
        <w:r>
          <w:rPr>
            <w:noProof/>
            <w:webHidden/>
          </w:rPr>
          <w:fldChar w:fldCharType="begin"/>
        </w:r>
        <w:r>
          <w:rPr>
            <w:noProof/>
            <w:webHidden/>
          </w:rPr>
          <w:instrText xml:space="preserve"> PAGEREF _Toc466893101 \h </w:instrText>
        </w:r>
        <w:r>
          <w:rPr>
            <w:noProof/>
            <w:webHidden/>
          </w:rPr>
        </w:r>
        <w:r>
          <w:rPr>
            <w:noProof/>
            <w:webHidden/>
          </w:rPr>
          <w:fldChar w:fldCharType="separate"/>
        </w:r>
        <w:r>
          <w:rPr>
            <w:noProof/>
            <w:webHidden/>
          </w:rPr>
          <w:t>278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02" w:history="1">
        <w:r w:rsidRPr="00F0374E">
          <w:rPr>
            <w:rStyle w:val="Hyperlink"/>
            <w:noProof/>
          </w:rPr>
          <w:t>2.1.422</w:t>
        </w:r>
        <w:r>
          <w:rPr>
            <w:rFonts w:asciiTheme="minorHAnsi" w:eastAsiaTheme="minorEastAsia" w:hAnsiTheme="minorHAnsi" w:cstheme="minorBidi"/>
            <w:noProof/>
            <w:sz w:val="22"/>
            <w:szCs w:val="22"/>
          </w:rPr>
          <w:tab/>
        </w:r>
        <w:r w:rsidRPr="00F0374E">
          <w:rPr>
            <w:rStyle w:val="Hyperlink"/>
            <w:noProof/>
          </w:rPr>
          <w:t>Section 11.5.1, Button Type</w:t>
        </w:r>
        <w:r>
          <w:rPr>
            <w:noProof/>
            <w:webHidden/>
          </w:rPr>
          <w:tab/>
        </w:r>
        <w:r>
          <w:rPr>
            <w:noProof/>
            <w:webHidden/>
          </w:rPr>
          <w:fldChar w:fldCharType="begin"/>
        </w:r>
        <w:r>
          <w:rPr>
            <w:noProof/>
            <w:webHidden/>
          </w:rPr>
          <w:instrText xml:space="preserve"> PAGEREF _Toc466893102 \h </w:instrText>
        </w:r>
        <w:r>
          <w:rPr>
            <w:noProof/>
            <w:webHidden/>
          </w:rPr>
        </w:r>
        <w:r>
          <w:rPr>
            <w:noProof/>
            <w:webHidden/>
          </w:rPr>
          <w:fldChar w:fldCharType="separate"/>
        </w:r>
        <w:r>
          <w:rPr>
            <w:noProof/>
            <w:webHidden/>
          </w:rPr>
          <w:t>278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03" w:history="1">
        <w:r w:rsidRPr="00F0374E">
          <w:rPr>
            <w:rStyle w:val="Hyperlink"/>
            <w:noProof/>
          </w:rPr>
          <w:t>2.1.423</w:t>
        </w:r>
        <w:r>
          <w:rPr>
            <w:rFonts w:asciiTheme="minorHAnsi" w:eastAsiaTheme="minorEastAsia" w:hAnsiTheme="minorHAnsi" w:cstheme="minorBidi"/>
            <w:noProof/>
            <w:sz w:val="22"/>
            <w:szCs w:val="22"/>
          </w:rPr>
          <w:tab/>
        </w:r>
        <w:r w:rsidRPr="00F0374E">
          <w:rPr>
            <w:rStyle w:val="Hyperlink"/>
            <w:noProof/>
          </w:rPr>
          <w:t>Section 11.5.2, Control ID</w:t>
        </w:r>
        <w:r>
          <w:rPr>
            <w:noProof/>
            <w:webHidden/>
          </w:rPr>
          <w:tab/>
        </w:r>
        <w:r>
          <w:rPr>
            <w:noProof/>
            <w:webHidden/>
          </w:rPr>
          <w:fldChar w:fldCharType="begin"/>
        </w:r>
        <w:r>
          <w:rPr>
            <w:noProof/>
            <w:webHidden/>
          </w:rPr>
          <w:instrText xml:space="preserve"> PAGEREF _Toc466893103 \h </w:instrText>
        </w:r>
        <w:r>
          <w:rPr>
            <w:noProof/>
            <w:webHidden/>
          </w:rPr>
        </w:r>
        <w:r>
          <w:rPr>
            <w:noProof/>
            <w:webHidden/>
          </w:rPr>
          <w:fldChar w:fldCharType="separate"/>
        </w:r>
        <w:r>
          <w:rPr>
            <w:noProof/>
            <w:webHidden/>
          </w:rPr>
          <w:t>278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04" w:history="1">
        <w:r w:rsidRPr="00F0374E">
          <w:rPr>
            <w:rStyle w:val="Hyperlink"/>
            <w:noProof/>
          </w:rPr>
          <w:t>2.1.424</w:t>
        </w:r>
        <w:r>
          <w:rPr>
            <w:rFonts w:asciiTheme="minorHAnsi" w:eastAsiaTheme="minorEastAsia" w:hAnsiTheme="minorHAnsi" w:cstheme="minorBidi"/>
            <w:noProof/>
            <w:sz w:val="22"/>
            <w:szCs w:val="22"/>
          </w:rPr>
          <w:tab/>
        </w:r>
        <w:r w:rsidRPr="00F0374E">
          <w:rPr>
            <w:rStyle w:val="Hyperlink"/>
            <w:noProof/>
          </w:rPr>
          <w:t>Section 11.5.3, Current Selected</w:t>
        </w:r>
        <w:r>
          <w:rPr>
            <w:noProof/>
            <w:webHidden/>
          </w:rPr>
          <w:tab/>
        </w:r>
        <w:r>
          <w:rPr>
            <w:noProof/>
            <w:webHidden/>
          </w:rPr>
          <w:fldChar w:fldCharType="begin"/>
        </w:r>
        <w:r>
          <w:rPr>
            <w:noProof/>
            <w:webHidden/>
          </w:rPr>
          <w:instrText xml:space="preserve"> PAGEREF _Toc466893104 \h </w:instrText>
        </w:r>
        <w:r>
          <w:rPr>
            <w:noProof/>
            <w:webHidden/>
          </w:rPr>
        </w:r>
        <w:r>
          <w:rPr>
            <w:noProof/>
            <w:webHidden/>
          </w:rPr>
          <w:fldChar w:fldCharType="separate"/>
        </w:r>
        <w:r>
          <w:rPr>
            <w:noProof/>
            <w:webHidden/>
          </w:rPr>
          <w:t>278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05" w:history="1">
        <w:r w:rsidRPr="00F0374E">
          <w:rPr>
            <w:rStyle w:val="Hyperlink"/>
            <w:noProof/>
          </w:rPr>
          <w:t>2.1.425</w:t>
        </w:r>
        <w:r>
          <w:rPr>
            <w:rFonts w:asciiTheme="minorHAnsi" w:eastAsiaTheme="minorEastAsia" w:hAnsiTheme="minorHAnsi" w:cstheme="minorBidi"/>
            <w:noProof/>
            <w:sz w:val="22"/>
            <w:szCs w:val="22"/>
          </w:rPr>
          <w:tab/>
        </w:r>
        <w:r w:rsidRPr="00F0374E">
          <w:rPr>
            <w:rStyle w:val="Hyperlink"/>
            <w:noProof/>
          </w:rPr>
          <w:t>Section 11.5.4, Value and Current Value</w:t>
        </w:r>
        <w:r>
          <w:rPr>
            <w:noProof/>
            <w:webHidden/>
          </w:rPr>
          <w:tab/>
        </w:r>
        <w:r>
          <w:rPr>
            <w:noProof/>
            <w:webHidden/>
          </w:rPr>
          <w:fldChar w:fldCharType="begin"/>
        </w:r>
        <w:r>
          <w:rPr>
            <w:noProof/>
            <w:webHidden/>
          </w:rPr>
          <w:instrText xml:space="preserve"> PAGEREF _Toc466893105 \h </w:instrText>
        </w:r>
        <w:r>
          <w:rPr>
            <w:noProof/>
            <w:webHidden/>
          </w:rPr>
        </w:r>
        <w:r>
          <w:rPr>
            <w:noProof/>
            <w:webHidden/>
          </w:rPr>
          <w:fldChar w:fldCharType="separate"/>
        </w:r>
        <w:r>
          <w:rPr>
            <w:noProof/>
            <w:webHidden/>
          </w:rPr>
          <w:t>279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06" w:history="1">
        <w:r w:rsidRPr="00F0374E">
          <w:rPr>
            <w:rStyle w:val="Hyperlink"/>
            <w:noProof/>
          </w:rPr>
          <w:t>2.1.426</w:t>
        </w:r>
        <w:r>
          <w:rPr>
            <w:rFonts w:asciiTheme="minorHAnsi" w:eastAsiaTheme="minorEastAsia" w:hAnsiTheme="minorHAnsi" w:cstheme="minorBidi"/>
            <w:noProof/>
            <w:sz w:val="22"/>
            <w:szCs w:val="22"/>
          </w:rPr>
          <w:tab/>
        </w:r>
        <w:r w:rsidRPr="00F0374E">
          <w:rPr>
            <w:rStyle w:val="Hyperlink"/>
            <w:noProof/>
          </w:rPr>
          <w:t>Section 11.5.5, Disabled</w:t>
        </w:r>
        <w:r>
          <w:rPr>
            <w:noProof/>
            <w:webHidden/>
          </w:rPr>
          <w:tab/>
        </w:r>
        <w:r>
          <w:rPr>
            <w:noProof/>
            <w:webHidden/>
          </w:rPr>
          <w:fldChar w:fldCharType="begin"/>
        </w:r>
        <w:r>
          <w:rPr>
            <w:noProof/>
            <w:webHidden/>
          </w:rPr>
          <w:instrText xml:space="preserve"> PAGEREF _Toc466893106 \h </w:instrText>
        </w:r>
        <w:r>
          <w:rPr>
            <w:noProof/>
            <w:webHidden/>
          </w:rPr>
        </w:r>
        <w:r>
          <w:rPr>
            <w:noProof/>
            <w:webHidden/>
          </w:rPr>
          <w:fldChar w:fldCharType="separate"/>
        </w:r>
        <w:r>
          <w:rPr>
            <w:noProof/>
            <w:webHidden/>
          </w:rPr>
          <w:t>279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07" w:history="1">
        <w:r w:rsidRPr="00F0374E">
          <w:rPr>
            <w:rStyle w:val="Hyperlink"/>
            <w:noProof/>
          </w:rPr>
          <w:t>2.1.427</w:t>
        </w:r>
        <w:r>
          <w:rPr>
            <w:rFonts w:asciiTheme="minorHAnsi" w:eastAsiaTheme="minorEastAsia" w:hAnsiTheme="minorHAnsi" w:cstheme="minorBidi"/>
            <w:noProof/>
            <w:sz w:val="22"/>
            <w:szCs w:val="22"/>
          </w:rPr>
          <w:tab/>
        </w:r>
        <w:r w:rsidRPr="00F0374E">
          <w:rPr>
            <w:rStyle w:val="Hyperlink"/>
            <w:noProof/>
          </w:rPr>
          <w:t>Section 11.5.6, Dropdown</w:t>
        </w:r>
        <w:r>
          <w:rPr>
            <w:noProof/>
            <w:webHidden/>
          </w:rPr>
          <w:tab/>
        </w:r>
        <w:r>
          <w:rPr>
            <w:noProof/>
            <w:webHidden/>
          </w:rPr>
          <w:fldChar w:fldCharType="begin"/>
        </w:r>
        <w:r>
          <w:rPr>
            <w:noProof/>
            <w:webHidden/>
          </w:rPr>
          <w:instrText xml:space="preserve"> PAGEREF _Toc466893107 \h </w:instrText>
        </w:r>
        <w:r>
          <w:rPr>
            <w:noProof/>
            <w:webHidden/>
          </w:rPr>
        </w:r>
        <w:r>
          <w:rPr>
            <w:noProof/>
            <w:webHidden/>
          </w:rPr>
          <w:fldChar w:fldCharType="separate"/>
        </w:r>
        <w:r>
          <w:rPr>
            <w:noProof/>
            <w:webHidden/>
          </w:rPr>
          <w:t>279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08" w:history="1">
        <w:r w:rsidRPr="00F0374E">
          <w:rPr>
            <w:rStyle w:val="Hyperlink"/>
            <w:noProof/>
          </w:rPr>
          <w:t>2.1.428</w:t>
        </w:r>
        <w:r>
          <w:rPr>
            <w:rFonts w:asciiTheme="minorHAnsi" w:eastAsiaTheme="minorEastAsia" w:hAnsiTheme="minorHAnsi" w:cstheme="minorBidi"/>
            <w:noProof/>
            <w:sz w:val="22"/>
            <w:szCs w:val="22"/>
          </w:rPr>
          <w:tab/>
        </w:r>
        <w:r w:rsidRPr="00F0374E">
          <w:rPr>
            <w:rStyle w:val="Hyperlink"/>
            <w:noProof/>
          </w:rPr>
          <w:t>Section 11.5.7, For</w:t>
        </w:r>
        <w:r>
          <w:rPr>
            <w:noProof/>
            <w:webHidden/>
          </w:rPr>
          <w:tab/>
        </w:r>
        <w:r>
          <w:rPr>
            <w:noProof/>
            <w:webHidden/>
          </w:rPr>
          <w:fldChar w:fldCharType="begin"/>
        </w:r>
        <w:r>
          <w:rPr>
            <w:noProof/>
            <w:webHidden/>
          </w:rPr>
          <w:instrText xml:space="preserve"> PAGEREF _Toc466893108 \h </w:instrText>
        </w:r>
        <w:r>
          <w:rPr>
            <w:noProof/>
            <w:webHidden/>
          </w:rPr>
        </w:r>
        <w:r>
          <w:rPr>
            <w:noProof/>
            <w:webHidden/>
          </w:rPr>
          <w:fldChar w:fldCharType="separate"/>
        </w:r>
        <w:r>
          <w:rPr>
            <w:noProof/>
            <w:webHidden/>
          </w:rPr>
          <w:t>279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09" w:history="1">
        <w:r w:rsidRPr="00F0374E">
          <w:rPr>
            <w:rStyle w:val="Hyperlink"/>
            <w:noProof/>
          </w:rPr>
          <w:t>2.1.429</w:t>
        </w:r>
        <w:r>
          <w:rPr>
            <w:rFonts w:asciiTheme="minorHAnsi" w:eastAsiaTheme="minorEastAsia" w:hAnsiTheme="minorHAnsi" w:cstheme="minorBidi"/>
            <w:noProof/>
            <w:sz w:val="22"/>
            <w:szCs w:val="22"/>
          </w:rPr>
          <w:tab/>
        </w:r>
        <w:r w:rsidRPr="00F0374E">
          <w:rPr>
            <w:rStyle w:val="Hyperlink"/>
            <w:noProof/>
          </w:rPr>
          <w:t>Section 11.5.8, Image Data</w:t>
        </w:r>
        <w:r>
          <w:rPr>
            <w:noProof/>
            <w:webHidden/>
          </w:rPr>
          <w:tab/>
        </w:r>
        <w:r>
          <w:rPr>
            <w:noProof/>
            <w:webHidden/>
          </w:rPr>
          <w:fldChar w:fldCharType="begin"/>
        </w:r>
        <w:r>
          <w:rPr>
            <w:noProof/>
            <w:webHidden/>
          </w:rPr>
          <w:instrText xml:space="preserve"> PAGEREF _Toc466893109 \h </w:instrText>
        </w:r>
        <w:r>
          <w:rPr>
            <w:noProof/>
            <w:webHidden/>
          </w:rPr>
        </w:r>
        <w:r>
          <w:rPr>
            <w:noProof/>
            <w:webHidden/>
          </w:rPr>
          <w:fldChar w:fldCharType="separate"/>
        </w:r>
        <w:r>
          <w:rPr>
            <w:noProof/>
            <w:webHidden/>
          </w:rPr>
          <w:t>279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10" w:history="1">
        <w:r w:rsidRPr="00F0374E">
          <w:rPr>
            <w:rStyle w:val="Hyperlink"/>
            <w:noProof/>
          </w:rPr>
          <w:t>2.1.430</w:t>
        </w:r>
        <w:r>
          <w:rPr>
            <w:rFonts w:asciiTheme="minorHAnsi" w:eastAsiaTheme="minorEastAsia" w:hAnsiTheme="minorHAnsi" w:cstheme="minorBidi"/>
            <w:noProof/>
            <w:sz w:val="22"/>
            <w:szCs w:val="22"/>
          </w:rPr>
          <w:tab/>
        </w:r>
        <w:r w:rsidRPr="00F0374E">
          <w:rPr>
            <w:rStyle w:val="Hyperlink"/>
            <w:noProof/>
          </w:rPr>
          <w:t>Section 11.5.9, Label</w:t>
        </w:r>
        <w:r>
          <w:rPr>
            <w:noProof/>
            <w:webHidden/>
          </w:rPr>
          <w:tab/>
        </w:r>
        <w:r>
          <w:rPr>
            <w:noProof/>
            <w:webHidden/>
          </w:rPr>
          <w:fldChar w:fldCharType="begin"/>
        </w:r>
        <w:r>
          <w:rPr>
            <w:noProof/>
            <w:webHidden/>
          </w:rPr>
          <w:instrText xml:space="preserve"> PAGEREF _Toc466893110 \h </w:instrText>
        </w:r>
        <w:r>
          <w:rPr>
            <w:noProof/>
            <w:webHidden/>
          </w:rPr>
        </w:r>
        <w:r>
          <w:rPr>
            <w:noProof/>
            <w:webHidden/>
          </w:rPr>
          <w:fldChar w:fldCharType="separate"/>
        </w:r>
        <w:r>
          <w:rPr>
            <w:noProof/>
            <w:webHidden/>
          </w:rPr>
          <w:t>280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11" w:history="1">
        <w:r w:rsidRPr="00F0374E">
          <w:rPr>
            <w:rStyle w:val="Hyperlink"/>
            <w:noProof/>
          </w:rPr>
          <w:t>2.1.431</w:t>
        </w:r>
        <w:r>
          <w:rPr>
            <w:rFonts w:asciiTheme="minorHAnsi" w:eastAsiaTheme="minorEastAsia" w:hAnsiTheme="minorHAnsi" w:cstheme="minorBidi"/>
            <w:noProof/>
            <w:sz w:val="22"/>
            <w:szCs w:val="22"/>
          </w:rPr>
          <w:tab/>
        </w:r>
        <w:r w:rsidRPr="00F0374E">
          <w:rPr>
            <w:rStyle w:val="Hyperlink"/>
            <w:noProof/>
          </w:rPr>
          <w:t>Section 11.5.10, Maximum Length</w:t>
        </w:r>
        <w:r>
          <w:rPr>
            <w:noProof/>
            <w:webHidden/>
          </w:rPr>
          <w:tab/>
        </w:r>
        <w:r>
          <w:rPr>
            <w:noProof/>
            <w:webHidden/>
          </w:rPr>
          <w:fldChar w:fldCharType="begin"/>
        </w:r>
        <w:r>
          <w:rPr>
            <w:noProof/>
            <w:webHidden/>
          </w:rPr>
          <w:instrText xml:space="preserve"> PAGEREF _Toc466893111 \h </w:instrText>
        </w:r>
        <w:r>
          <w:rPr>
            <w:noProof/>
            <w:webHidden/>
          </w:rPr>
        </w:r>
        <w:r>
          <w:rPr>
            <w:noProof/>
            <w:webHidden/>
          </w:rPr>
          <w:fldChar w:fldCharType="separate"/>
        </w:r>
        <w:r>
          <w:rPr>
            <w:noProof/>
            <w:webHidden/>
          </w:rPr>
          <w:t>280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12" w:history="1">
        <w:r w:rsidRPr="00F0374E">
          <w:rPr>
            <w:rStyle w:val="Hyperlink"/>
            <w:noProof/>
          </w:rPr>
          <w:t>2.1.432</w:t>
        </w:r>
        <w:r>
          <w:rPr>
            <w:rFonts w:asciiTheme="minorHAnsi" w:eastAsiaTheme="minorEastAsia" w:hAnsiTheme="minorHAnsi" w:cstheme="minorBidi"/>
            <w:noProof/>
            <w:sz w:val="22"/>
            <w:szCs w:val="22"/>
          </w:rPr>
          <w:tab/>
        </w:r>
        <w:r w:rsidRPr="00F0374E">
          <w:rPr>
            <w:rStyle w:val="Hyperlink"/>
            <w:noProof/>
          </w:rPr>
          <w:t>Section 11.5.11, Printable</w:t>
        </w:r>
        <w:r>
          <w:rPr>
            <w:noProof/>
            <w:webHidden/>
          </w:rPr>
          <w:tab/>
        </w:r>
        <w:r>
          <w:rPr>
            <w:noProof/>
            <w:webHidden/>
          </w:rPr>
          <w:fldChar w:fldCharType="begin"/>
        </w:r>
        <w:r>
          <w:rPr>
            <w:noProof/>
            <w:webHidden/>
          </w:rPr>
          <w:instrText xml:space="preserve"> PAGEREF _Toc466893112 \h </w:instrText>
        </w:r>
        <w:r>
          <w:rPr>
            <w:noProof/>
            <w:webHidden/>
          </w:rPr>
        </w:r>
        <w:r>
          <w:rPr>
            <w:noProof/>
            <w:webHidden/>
          </w:rPr>
          <w:fldChar w:fldCharType="separate"/>
        </w:r>
        <w:r>
          <w:rPr>
            <w:noProof/>
            <w:webHidden/>
          </w:rPr>
          <w:t>280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13" w:history="1">
        <w:r w:rsidRPr="00F0374E">
          <w:rPr>
            <w:rStyle w:val="Hyperlink"/>
            <w:noProof/>
          </w:rPr>
          <w:t>2.1.433</w:t>
        </w:r>
        <w:r>
          <w:rPr>
            <w:rFonts w:asciiTheme="minorHAnsi" w:eastAsiaTheme="minorEastAsia" w:hAnsiTheme="minorHAnsi" w:cstheme="minorBidi"/>
            <w:noProof/>
            <w:sz w:val="22"/>
            <w:szCs w:val="22"/>
          </w:rPr>
          <w:tab/>
        </w:r>
        <w:r w:rsidRPr="00F0374E">
          <w:rPr>
            <w:rStyle w:val="Hyperlink"/>
            <w:noProof/>
          </w:rPr>
          <w:t>Section 11.5.12, Read only</w:t>
        </w:r>
        <w:r>
          <w:rPr>
            <w:noProof/>
            <w:webHidden/>
          </w:rPr>
          <w:tab/>
        </w:r>
        <w:r>
          <w:rPr>
            <w:noProof/>
            <w:webHidden/>
          </w:rPr>
          <w:fldChar w:fldCharType="begin"/>
        </w:r>
        <w:r>
          <w:rPr>
            <w:noProof/>
            <w:webHidden/>
          </w:rPr>
          <w:instrText xml:space="preserve"> PAGEREF _Toc466893113 \h </w:instrText>
        </w:r>
        <w:r>
          <w:rPr>
            <w:noProof/>
            <w:webHidden/>
          </w:rPr>
        </w:r>
        <w:r>
          <w:rPr>
            <w:noProof/>
            <w:webHidden/>
          </w:rPr>
          <w:fldChar w:fldCharType="separate"/>
        </w:r>
        <w:r>
          <w:rPr>
            <w:noProof/>
            <w:webHidden/>
          </w:rPr>
          <w:t>280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14" w:history="1">
        <w:r w:rsidRPr="00F0374E">
          <w:rPr>
            <w:rStyle w:val="Hyperlink"/>
            <w:noProof/>
          </w:rPr>
          <w:t>2.1.434</w:t>
        </w:r>
        <w:r>
          <w:rPr>
            <w:rFonts w:asciiTheme="minorHAnsi" w:eastAsiaTheme="minorEastAsia" w:hAnsiTheme="minorHAnsi" w:cstheme="minorBidi"/>
            <w:noProof/>
            <w:sz w:val="22"/>
            <w:szCs w:val="22"/>
          </w:rPr>
          <w:tab/>
        </w:r>
        <w:r w:rsidRPr="00F0374E">
          <w:rPr>
            <w:rStyle w:val="Hyperlink"/>
            <w:noProof/>
          </w:rPr>
          <w:t>Section 11.5.13, Selected</w:t>
        </w:r>
        <w:r>
          <w:rPr>
            <w:noProof/>
            <w:webHidden/>
          </w:rPr>
          <w:tab/>
        </w:r>
        <w:r>
          <w:rPr>
            <w:noProof/>
            <w:webHidden/>
          </w:rPr>
          <w:fldChar w:fldCharType="begin"/>
        </w:r>
        <w:r>
          <w:rPr>
            <w:noProof/>
            <w:webHidden/>
          </w:rPr>
          <w:instrText xml:space="preserve"> PAGEREF _Toc466893114 \h </w:instrText>
        </w:r>
        <w:r>
          <w:rPr>
            <w:noProof/>
            <w:webHidden/>
          </w:rPr>
        </w:r>
        <w:r>
          <w:rPr>
            <w:noProof/>
            <w:webHidden/>
          </w:rPr>
          <w:fldChar w:fldCharType="separate"/>
        </w:r>
        <w:r>
          <w:rPr>
            <w:noProof/>
            <w:webHidden/>
          </w:rPr>
          <w:t>280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15" w:history="1">
        <w:r w:rsidRPr="00F0374E">
          <w:rPr>
            <w:rStyle w:val="Hyperlink"/>
            <w:noProof/>
          </w:rPr>
          <w:t>2.1.435</w:t>
        </w:r>
        <w:r>
          <w:rPr>
            <w:rFonts w:asciiTheme="minorHAnsi" w:eastAsiaTheme="minorEastAsia" w:hAnsiTheme="minorHAnsi" w:cstheme="minorBidi"/>
            <w:noProof/>
            <w:sz w:val="22"/>
            <w:szCs w:val="22"/>
          </w:rPr>
          <w:tab/>
        </w:r>
        <w:r w:rsidRPr="00F0374E">
          <w:rPr>
            <w:rStyle w:val="Hyperlink"/>
            <w:noProof/>
          </w:rPr>
          <w:t>Section 11.5.14, Size</w:t>
        </w:r>
        <w:r>
          <w:rPr>
            <w:noProof/>
            <w:webHidden/>
          </w:rPr>
          <w:tab/>
        </w:r>
        <w:r>
          <w:rPr>
            <w:noProof/>
            <w:webHidden/>
          </w:rPr>
          <w:fldChar w:fldCharType="begin"/>
        </w:r>
        <w:r>
          <w:rPr>
            <w:noProof/>
            <w:webHidden/>
          </w:rPr>
          <w:instrText xml:space="preserve"> PAGEREF _Toc466893115 \h </w:instrText>
        </w:r>
        <w:r>
          <w:rPr>
            <w:noProof/>
            <w:webHidden/>
          </w:rPr>
        </w:r>
        <w:r>
          <w:rPr>
            <w:noProof/>
            <w:webHidden/>
          </w:rPr>
          <w:fldChar w:fldCharType="separate"/>
        </w:r>
        <w:r>
          <w:rPr>
            <w:noProof/>
            <w:webHidden/>
          </w:rPr>
          <w:t>280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16" w:history="1">
        <w:r w:rsidRPr="00F0374E">
          <w:rPr>
            <w:rStyle w:val="Hyperlink"/>
            <w:noProof/>
          </w:rPr>
          <w:t>2.1.436</w:t>
        </w:r>
        <w:r>
          <w:rPr>
            <w:rFonts w:asciiTheme="minorHAnsi" w:eastAsiaTheme="minorEastAsia" w:hAnsiTheme="minorHAnsi" w:cstheme="minorBidi"/>
            <w:noProof/>
            <w:sz w:val="22"/>
            <w:szCs w:val="22"/>
          </w:rPr>
          <w:tab/>
        </w:r>
        <w:r w:rsidRPr="00F0374E">
          <w:rPr>
            <w:rStyle w:val="Hyperlink"/>
            <w:noProof/>
          </w:rPr>
          <w:t>Section 11.5.15, Tab Index</w:t>
        </w:r>
        <w:r>
          <w:rPr>
            <w:noProof/>
            <w:webHidden/>
          </w:rPr>
          <w:tab/>
        </w:r>
        <w:r>
          <w:rPr>
            <w:noProof/>
            <w:webHidden/>
          </w:rPr>
          <w:fldChar w:fldCharType="begin"/>
        </w:r>
        <w:r>
          <w:rPr>
            <w:noProof/>
            <w:webHidden/>
          </w:rPr>
          <w:instrText xml:space="preserve"> PAGEREF _Toc466893116 \h </w:instrText>
        </w:r>
        <w:r>
          <w:rPr>
            <w:noProof/>
            <w:webHidden/>
          </w:rPr>
        </w:r>
        <w:r>
          <w:rPr>
            <w:noProof/>
            <w:webHidden/>
          </w:rPr>
          <w:fldChar w:fldCharType="separate"/>
        </w:r>
        <w:r>
          <w:rPr>
            <w:noProof/>
            <w:webHidden/>
          </w:rPr>
          <w:t>281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17" w:history="1">
        <w:r w:rsidRPr="00F0374E">
          <w:rPr>
            <w:rStyle w:val="Hyperlink"/>
            <w:noProof/>
          </w:rPr>
          <w:t>2.1.437</w:t>
        </w:r>
        <w:r>
          <w:rPr>
            <w:rFonts w:asciiTheme="minorHAnsi" w:eastAsiaTheme="minorEastAsia" w:hAnsiTheme="minorHAnsi" w:cstheme="minorBidi"/>
            <w:noProof/>
            <w:sz w:val="22"/>
            <w:szCs w:val="22"/>
          </w:rPr>
          <w:tab/>
        </w:r>
        <w:r w:rsidRPr="00F0374E">
          <w:rPr>
            <w:rStyle w:val="Hyperlink"/>
            <w:noProof/>
          </w:rPr>
          <w:t>Section 11.5.16, Tab Stop</w:t>
        </w:r>
        <w:r>
          <w:rPr>
            <w:noProof/>
            <w:webHidden/>
          </w:rPr>
          <w:tab/>
        </w:r>
        <w:r>
          <w:rPr>
            <w:noProof/>
            <w:webHidden/>
          </w:rPr>
          <w:fldChar w:fldCharType="begin"/>
        </w:r>
        <w:r>
          <w:rPr>
            <w:noProof/>
            <w:webHidden/>
          </w:rPr>
          <w:instrText xml:space="preserve"> PAGEREF _Toc466893117 \h </w:instrText>
        </w:r>
        <w:r>
          <w:rPr>
            <w:noProof/>
            <w:webHidden/>
          </w:rPr>
        </w:r>
        <w:r>
          <w:rPr>
            <w:noProof/>
            <w:webHidden/>
          </w:rPr>
          <w:fldChar w:fldCharType="separate"/>
        </w:r>
        <w:r>
          <w:rPr>
            <w:noProof/>
            <w:webHidden/>
          </w:rPr>
          <w:t>281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18" w:history="1">
        <w:r w:rsidRPr="00F0374E">
          <w:rPr>
            <w:rStyle w:val="Hyperlink"/>
            <w:noProof/>
          </w:rPr>
          <w:t>2.1.438</w:t>
        </w:r>
        <w:r>
          <w:rPr>
            <w:rFonts w:asciiTheme="minorHAnsi" w:eastAsiaTheme="minorEastAsia" w:hAnsiTheme="minorHAnsi" w:cstheme="minorBidi"/>
            <w:noProof/>
            <w:sz w:val="22"/>
            <w:szCs w:val="22"/>
          </w:rPr>
          <w:tab/>
        </w:r>
        <w:r w:rsidRPr="00F0374E">
          <w:rPr>
            <w:rStyle w:val="Hyperlink"/>
            <w:noProof/>
          </w:rPr>
          <w:t>Section 11.5.17, Target Frame</w:t>
        </w:r>
        <w:r>
          <w:rPr>
            <w:noProof/>
            <w:webHidden/>
          </w:rPr>
          <w:tab/>
        </w:r>
        <w:r>
          <w:rPr>
            <w:noProof/>
            <w:webHidden/>
          </w:rPr>
          <w:fldChar w:fldCharType="begin"/>
        </w:r>
        <w:r>
          <w:rPr>
            <w:noProof/>
            <w:webHidden/>
          </w:rPr>
          <w:instrText xml:space="preserve"> PAGEREF _Toc466893118 \h </w:instrText>
        </w:r>
        <w:r>
          <w:rPr>
            <w:noProof/>
            <w:webHidden/>
          </w:rPr>
        </w:r>
        <w:r>
          <w:rPr>
            <w:noProof/>
            <w:webHidden/>
          </w:rPr>
          <w:fldChar w:fldCharType="separate"/>
        </w:r>
        <w:r>
          <w:rPr>
            <w:noProof/>
            <w:webHidden/>
          </w:rPr>
          <w:t>281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19" w:history="1">
        <w:r w:rsidRPr="00F0374E">
          <w:rPr>
            <w:rStyle w:val="Hyperlink"/>
            <w:noProof/>
          </w:rPr>
          <w:t>2.1.439</w:t>
        </w:r>
        <w:r>
          <w:rPr>
            <w:rFonts w:asciiTheme="minorHAnsi" w:eastAsiaTheme="minorEastAsia" w:hAnsiTheme="minorHAnsi" w:cstheme="minorBidi"/>
            <w:noProof/>
            <w:sz w:val="22"/>
            <w:szCs w:val="22"/>
          </w:rPr>
          <w:tab/>
        </w:r>
        <w:r w:rsidRPr="00F0374E">
          <w:rPr>
            <w:rStyle w:val="Hyperlink"/>
            <w:noProof/>
          </w:rPr>
          <w:t>Section 11.5.18, Target Location</w:t>
        </w:r>
        <w:r>
          <w:rPr>
            <w:noProof/>
            <w:webHidden/>
          </w:rPr>
          <w:tab/>
        </w:r>
        <w:r>
          <w:rPr>
            <w:noProof/>
            <w:webHidden/>
          </w:rPr>
          <w:fldChar w:fldCharType="begin"/>
        </w:r>
        <w:r>
          <w:rPr>
            <w:noProof/>
            <w:webHidden/>
          </w:rPr>
          <w:instrText xml:space="preserve"> PAGEREF _Toc466893119 \h </w:instrText>
        </w:r>
        <w:r>
          <w:rPr>
            <w:noProof/>
            <w:webHidden/>
          </w:rPr>
        </w:r>
        <w:r>
          <w:rPr>
            <w:noProof/>
            <w:webHidden/>
          </w:rPr>
          <w:fldChar w:fldCharType="separate"/>
        </w:r>
        <w:r>
          <w:rPr>
            <w:noProof/>
            <w:webHidden/>
          </w:rPr>
          <w:t>281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20" w:history="1">
        <w:r w:rsidRPr="00F0374E">
          <w:rPr>
            <w:rStyle w:val="Hyperlink"/>
            <w:noProof/>
          </w:rPr>
          <w:t>2.1.440</w:t>
        </w:r>
        <w:r>
          <w:rPr>
            <w:rFonts w:asciiTheme="minorHAnsi" w:eastAsiaTheme="minorEastAsia" w:hAnsiTheme="minorHAnsi" w:cstheme="minorBidi"/>
            <w:noProof/>
            <w:sz w:val="22"/>
            <w:szCs w:val="22"/>
          </w:rPr>
          <w:tab/>
        </w:r>
        <w:r w:rsidRPr="00F0374E">
          <w:rPr>
            <w:rStyle w:val="Hyperlink"/>
            <w:noProof/>
          </w:rPr>
          <w:t>Section 11.5.19, Title</w:t>
        </w:r>
        <w:r>
          <w:rPr>
            <w:noProof/>
            <w:webHidden/>
          </w:rPr>
          <w:tab/>
        </w:r>
        <w:r>
          <w:rPr>
            <w:noProof/>
            <w:webHidden/>
          </w:rPr>
          <w:fldChar w:fldCharType="begin"/>
        </w:r>
        <w:r>
          <w:rPr>
            <w:noProof/>
            <w:webHidden/>
          </w:rPr>
          <w:instrText xml:space="preserve"> PAGEREF _Toc466893120 \h </w:instrText>
        </w:r>
        <w:r>
          <w:rPr>
            <w:noProof/>
            <w:webHidden/>
          </w:rPr>
        </w:r>
        <w:r>
          <w:rPr>
            <w:noProof/>
            <w:webHidden/>
          </w:rPr>
          <w:fldChar w:fldCharType="separate"/>
        </w:r>
        <w:r>
          <w:rPr>
            <w:noProof/>
            <w:webHidden/>
          </w:rPr>
          <w:t>281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21" w:history="1">
        <w:r w:rsidRPr="00F0374E">
          <w:rPr>
            <w:rStyle w:val="Hyperlink"/>
            <w:noProof/>
          </w:rPr>
          <w:t>2.1.441</w:t>
        </w:r>
        <w:r>
          <w:rPr>
            <w:rFonts w:asciiTheme="minorHAnsi" w:eastAsiaTheme="minorEastAsia" w:hAnsiTheme="minorHAnsi" w:cstheme="minorBidi"/>
            <w:noProof/>
            <w:sz w:val="22"/>
            <w:szCs w:val="22"/>
          </w:rPr>
          <w:tab/>
        </w:r>
        <w:r w:rsidRPr="00F0374E">
          <w:rPr>
            <w:rStyle w:val="Hyperlink"/>
            <w:noProof/>
          </w:rPr>
          <w:t>Section 11.5.20, Visual Effect</w:t>
        </w:r>
        <w:r>
          <w:rPr>
            <w:noProof/>
            <w:webHidden/>
          </w:rPr>
          <w:tab/>
        </w:r>
        <w:r>
          <w:rPr>
            <w:noProof/>
            <w:webHidden/>
          </w:rPr>
          <w:fldChar w:fldCharType="begin"/>
        </w:r>
        <w:r>
          <w:rPr>
            <w:noProof/>
            <w:webHidden/>
          </w:rPr>
          <w:instrText xml:space="preserve"> PAGEREF _Toc466893121 \h </w:instrText>
        </w:r>
        <w:r>
          <w:rPr>
            <w:noProof/>
            <w:webHidden/>
          </w:rPr>
        </w:r>
        <w:r>
          <w:rPr>
            <w:noProof/>
            <w:webHidden/>
          </w:rPr>
          <w:fldChar w:fldCharType="separate"/>
        </w:r>
        <w:r>
          <w:rPr>
            <w:noProof/>
            <w:webHidden/>
          </w:rPr>
          <w:t>281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22" w:history="1">
        <w:r w:rsidRPr="00F0374E">
          <w:rPr>
            <w:rStyle w:val="Hyperlink"/>
            <w:noProof/>
          </w:rPr>
          <w:t>2.1.442</w:t>
        </w:r>
        <w:r>
          <w:rPr>
            <w:rFonts w:asciiTheme="minorHAnsi" w:eastAsiaTheme="minorEastAsia" w:hAnsiTheme="minorHAnsi" w:cstheme="minorBidi"/>
            <w:noProof/>
            <w:sz w:val="22"/>
            <w:szCs w:val="22"/>
          </w:rPr>
          <w:tab/>
        </w:r>
        <w:r w:rsidRPr="00F0374E">
          <w:rPr>
            <w:rStyle w:val="Hyperlink"/>
            <w:noProof/>
          </w:rPr>
          <w:t>Section 11.5.21, Relative Image Position</w:t>
        </w:r>
        <w:r>
          <w:rPr>
            <w:noProof/>
            <w:webHidden/>
          </w:rPr>
          <w:tab/>
        </w:r>
        <w:r>
          <w:rPr>
            <w:noProof/>
            <w:webHidden/>
          </w:rPr>
          <w:fldChar w:fldCharType="begin"/>
        </w:r>
        <w:r>
          <w:rPr>
            <w:noProof/>
            <w:webHidden/>
          </w:rPr>
          <w:instrText xml:space="preserve"> PAGEREF _Toc466893122 \h </w:instrText>
        </w:r>
        <w:r>
          <w:rPr>
            <w:noProof/>
            <w:webHidden/>
          </w:rPr>
        </w:r>
        <w:r>
          <w:rPr>
            <w:noProof/>
            <w:webHidden/>
          </w:rPr>
          <w:fldChar w:fldCharType="separate"/>
        </w:r>
        <w:r>
          <w:rPr>
            <w:noProof/>
            <w:webHidden/>
          </w:rPr>
          <w:t>282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23" w:history="1">
        <w:r w:rsidRPr="00F0374E">
          <w:rPr>
            <w:rStyle w:val="Hyperlink"/>
            <w:noProof/>
          </w:rPr>
          <w:t>2.1.443</w:t>
        </w:r>
        <w:r>
          <w:rPr>
            <w:rFonts w:asciiTheme="minorHAnsi" w:eastAsiaTheme="minorEastAsia" w:hAnsiTheme="minorHAnsi" w:cstheme="minorBidi"/>
            <w:noProof/>
            <w:sz w:val="22"/>
            <w:szCs w:val="22"/>
          </w:rPr>
          <w:tab/>
        </w:r>
        <w:r w:rsidRPr="00F0374E">
          <w:rPr>
            <w:rStyle w:val="Hyperlink"/>
            <w:noProof/>
          </w:rPr>
          <w:t>Section 11.5.22, Database Binding Attributes</w:t>
        </w:r>
        <w:r>
          <w:rPr>
            <w:noProof/>
            <w:webHidden/>
          </w:rPr>
          <w:tab/>
        </w:r>
        <w:r>
          <w:rPr>
            <w:noProof/>
            <w:webHidden/>
          </w:rPr>
          <w:fldChar w:fldCharType="begin"/>
        </w:r>
        <w:r>
          <w:rPr>
            <w:noProof/>
            <w:webHidden/>
          </w:rPr>
          <w:instrText xml:space="preserve"> PAGEREF _Toc466893123 \h </w:instrText>
        </w:r>
        <w:r>
          <w:rPr>
            <w:noProof/>
            <w:webHidden/>
          </w:rPr>
        </w:r>
        <w:r>
          <w:rPr>
            <w:noProof/>
            <w:webHidden/>
          </w:rPr>
          <w:fldChar w:fldCharType="separate"/>
        </w:r>
        <w:r>
          <w:rPr>
            <w:noProof/>
            <w:webHidden/>
          </w:rPr>
          <w:t>282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24" w:history="1">
        <w:r w:rsidRPr="00F0374E">
          <w:rPr>
            <w:rStyle w:val="Hyperlink"/>
            <w:noProof/>
          </w:rPr>
          <w:t>2.1.444</w:t>
        </w:r>
        <w:r>
          <w:rPr>
            <w:rFonts w:asciiTheme="minorHAnsi" w:eastAsiaTheme="minorEastAsia" w:hAnsiTheme="minorHAnsi" w:cstheme="minorBidi"/>
            <w:noProof/>
            <w:sz w:val="22"/>
            <w:szCs w:val="22"/>
          </w:rPr>
          <w:tab/>
        </w:r>
        <w:r w:rsidRPr="00F0374E">
          <w:rPr>
            <w:rStyle w:val="Hyperlink"/>
            <w:noProof/>
          </w:rPr>
          <w:t>Section 11.6, Event Listeners</w:t>
        </w:r>
        <w:r>
          <w:rPr>
            <w:noProof/>
            <w:webHidden/>
          </w:rPr>
          <w:tab/>
        </w:r>
        <w:r>
          <w:rPr>
            <w:noProof/>
            <w:webHidden/>
          </w:rPr>
          <w:fldChar w:fldCharType="begin"/>
        </w:r>
        <w:r>
          <w:rPr>
            <w:noProof/>
            <w:webHidden/>
          </w:rPr>
          <w:instrText xml:space="preserve"> PAGEREF _Toc466893124 \h </w:instrText>
        </w:r>
        <w:r>
          <w:rPr>
            <w:noProof/>
            <w:webHidden/>
          </w:rPr>
        </w:r>
        <w:r>
          <w:rPr>
            <w:noProof/>
            <w:webHidden/>
          </w:rPr>
          <w:fldChar w:fldCharType="separate"/>
        </w:r>
        <w:r>
          <w:rPr>
            <w:noProof/>
            <w:webHidden/>
          </w:rPr>
          <w:t>283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25" w:history="1">
        <w:r w:rsidRPr="00F0374E">
          <w:rPr>
            <w:rStyle w:val="Hyperlink"/>
            <w:noProof/>
          </w:rPr>
          <w:t>2.1.445</w:t>
        </w:r>
        <w:r>
          <w:rPr>
            <w:rFonts w:asciiTheme="minorHAnsi" w:eastAsiaTheme="minorEastAsia" w:hAnsiTheme="minorHAnsi" w:cstheme="minorBidi"/>
            <w:noProof/>
            <w:sz w:val="22"/>
            <w:szCs w:val="22"/>
          </w:rPr>
          <w:tab/>
        </w:r>
        <w:r w:rsidRPr="00F0374E">
          <w:rPr>
            <w:rStyle w:val="Hyperlink"/>
            <w:noProof/>
          </w:rPr>
          <w:t>Section 11.7, Properties</w:t>
        </w:r>
        <w:r>
          <w:rPr>
            <w:noProof/>
            <w:webHidden/>
          </w:rPr>
          <w:tab/>
        </w:r>
        <w:r>
          <w:rPr>
            <w:noProof/>
            <w:webHidden/>
          </w:rPr>
          <w:fldChar w:fldCharType="begin"/>
        </w:r>
        <w:r>
          <w:rPr>
            <w:noProof/>
            <w:webHidden/>
          </w:rPr>
          <w:instrText xml:space="preserve"> PAGEREF _Toc466893125 \h </w:instrText>
        </w:r>
        <w:r>
          <w:rPr>
            <w:noProof/>
            <w:webHidden/>
          </w:rPr>
        </w:r>
        <w:r>
          <w:rPr>
            <w:noProof/>
            <w:webHidden/>
          </w:rPr>
          <w:fldChar w:fldCharType="separate"/>
        </w:r>
        <w:r>
          <w:rPr>
            <w:noProof/>
            <w:webHidden/>
          </w:rPr>
          <w:t>283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26" w:history="1">
        <w:r w:rsidRPr="00F0374E">
          <w:rPr>
            <w:rStyle w:val="Hyperlink"/>
            <w:noProof/>
          </w:rPr>
          <w:t>2.1.446</w:t>
        </w:r>
        <w:r>
          <w:rPr>
            <w:rFonts w:asciiTheme="minorHAnsi" w:eastAsiaTheme="minorEastAsia" w:hAnsiTheme="minorHAnsi" w:cstheme="minorBidi"/>
            <w:noProof/>
            <w:sz w:val="22"/>
            <w:szCs w:val="22"/>
          </w:rPr>
          <w:tab/>
        </w:r>
        <w:r w:rsidRPr="00F0374E">
          <w:rPr>
            <w:rStyle w:val="Hyperlink"/>
            <w:noProof/>
          </w:rPr>
          <w:t>Section 11.7.1, Property Set</w:t>
        </w:r>
        <w:r>
          <w:rPr>
            <w:noProof/>
            <w:webHidden/>
          </w:rPr>
          <w:tab/>
        </w:r>
        <w:r>
          <w:rPr>
            <w:noProof/>
            <w:webHidden/>
          </w:rPr>
          <w:fldChar w:fldCharType="begin"/>
        </w:r>
        <w:r>
          <w:rPr>
            <w:noProof/>
            <w:webHidden/>
          </w:rPr>
          <w:instrText xml:space="preserve"> PAGEREF _Toc466893126 \h </w:instrText>
        </w:r>
        <w:r>
          <w:rPr>
            <w:noProof/>
            <w:webHidden/>
          </w:rPr>
        </w:r>
        <w:r>
          <w:rPr>
            <w:noProof/>
            <w:webHidden/>
          </w:rPr>
          <w:fldChar w:fldCharType="separate"/>
        </w:r>
        <w:r>
          <w:rPr>
            <w:noProof/>
            <w:webHidden/>
          </w:rPr>
          <w:t>283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27" w:history="1">
        <w:r w:rsidRPr="00F0374E">
          <w:rPr>
            <w:rStyle w:val="Hyperlink"/>
            <w:noProof/>
          </w:rPr>
          <w:t>2.1.447</w:t>
        </w:r>
        <w:r>
          <w:rPr>
            <w:rFonts w:asciiTheme="minorHAnsi" w:eastAsiaTheme="minorEastAsia" w:hAnsiTheme="minorHAnsi" w:cstheme="minorBidi"/>
            <w:noProof/>
            <w:sz w:val="22"/>
            <w:szCs w:val="22"/>
          </w:rPr>
          <w:tab/>
        </w:r>
        <w:r w:rsidRPr="00F0374E">
          <w:rPr>
            <w:rStyle w:val="Hyperlink"/>
            <w:noProof/>
          </w:rPr>
          <w:t>Section 11.7.2, Property</w:t>
        </w:r>
        <w:r>
          <w:rPr>
            <w:noProof/>
            <w:webHidden/>
          </w:rPr>
          <w:tab/>
        </w:r>
        <w:r>
          <w:rPr>
            <w:noProof/>
            <w:webHidden/>
          </w:rPr>
          <w:fldChar w:fldCharType="begin"/>
        </w:r>
        <w:r>
          <w:rPr>
            <w:noProof/>
            <w:webHidden/>
          </w:rPr>
          <w:instrText xml:space="preserve"> PAGEREF _Toc466893127 \h </w:instrText>
        </w:r>
        <w:r>
          <w:rPr>
            <w:noProof/>
            <w:webHidden/>
          </w:rPr>
        </w:r>
        <w:r>
          <w:rPr>
            <w:noProof/>
            <w:webHidden/>
          </w:rPr>
          <w:fldChar w:fldCharType="separate"/>
        </w:r>
        <w:r>
          <w:rPr>
            <w:noProof/>
            <w:webHidden/>
          </w:rPr>
          <w:t>283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28" w:history="1">
        <w:r w:rsidRPr="00F0374E">
          <w:rPr>
            <w:rStyle w:val="Hyperlink"/>
            <w:noProof/>
          </w:rPr>
          <w:t>2.1.448</w:t>
        </w:r>
        <w:r>
          <w:rPr>
            <w:rFonts w:asciiTheme="minorHAnsi" w:eastAsiaTheme="minorEastAsia" w:hAnsiTheme="minorHAnsi" w:cstheme="minorBidi"/>
            <w:noProof/>
            <w:sz w:val="22"/>
            <w:szCs w:val="22"/>
          </w:rPr>
          <w:tab/>
        </w:r>
        <w:r w:rsidRPr="00F0374E">
          <w:rPr>
            <w:rStyle w:val="Hyperlink"/>
            <w:noProof/>
          </w:rPr>
          <w:t>Section 11.7.3, List Property</w:t>
        </w:r>
        <w:r>
          <w:rPr>
            <w:noProof/>
            <w:webHidden/>
          </w:rPr>
          <w:tab/>
        </w:r>
        <w:r>
          <w:rPr>
            <w:noProof/>
            <w:webHidden/>
          </w:rPr>
          <w:fldChar w:fldCharType="begin"/>
        </w:r>
        <w:r>
          <w:rPr>
            <w:noProof/>
            <w:webHidden/>
          </w:rPr>
          <w:instrText xml:space="preserve"> PAGEREF _Toc466893128 \h </w:instrText>
        </w:r>
        <w:r>
          <w:rPr>
            <w:noProof/>
            <w:webHidden/>
          </w:rPr>
        </w:r>
        <w:r>
          <w:rPr>
            <w:noProof/>
            <w:webHidden/>
          </w:rPr>
          <w:fldChar w:fldCharType="separate"/>
        </w:r>
        <w:r>
          <w:rPr>
            <w:noProof/>
            <w:webHidden/>
          </w:rPr>
          <w:t>283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29" w:history="1">
        <w:r w:rsidRPr="00F0374E">
          <w:rPr>
            <w:rStyle w:val="Hyperlink"/>
            <w:noProof/>
          </w:rPr>
          <w:t>2.1.449</w:t>
        </w:r>
        <w:r>
          <w:rPr>
            <w:rFonts w:asciiTheme="minorHAnsi" w:eastAsiaTheme="minorEastAsia" w:hAnsiTheme="minorHAnsi" w:cstheme="minorBidi"/>
            <w:noProof/>
            <w:sz w:val="22"/>
            <w:szCs w:val="22"/>
          </w:rPr>
          <w:tab/>
        </w:r>
        <w:r w:rsidRPr="00F0374E">
          <w:rPr>
            <w:rStyle w:val="Hyperlink"/>
            <w:noProof/>
          </w:rPr>
          <w:t>Section 12, Common Content</w:t>
        </w:r>
        <w:r>
          <w:rPr>
            <w:noProof/>
            <w:webHidden/>
          </w:rPr>
          <w:tab/>
        </w:r>
        <w:r>
          <w:rPr>
            <w:noProof/>
            <w:webHidden/>
          </w:rPr>
          <w:fldChar w:fldCharType="begin"/>
        </w:r>
        <w:r>
          <w:rPr>
            <w:noProof/>
            <w:webHidden/>
          </w:rPr>
          <w:instrText xml:space="preserve"> PAGEREF _Toc466893129 \h </w:instrText>
        </w:r>
        <w:r>
          <w:rPr>
            <w:noProof/>
            <w:webHidden/>
          </w:rPr>
        </w:r>
        <w:r>
          <w:rPr>
            <w:noProof/>
            <w:webHidden/>
          </w:rPr>
          <w:fldChar w:fldCharType="separate"/>
        </w:r>
        <w:r>
          <w:rPr>
            <w:noProof/>
            <w:webHidden/>
          </w:rPr>
          <w:t>284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30" w:history="1">
        <w:r w:rsidRPr="00F0374E">
          <w:rPr>
            <w:rStyle w:val="Hyperlink"/>
            <w:noProof/>
          </w:rPr>
          <w:t>2.1.450</w:t>
        </w:r>
        <w:r>
          <w:rPr>
            <w:rFonts w:asciiTheme="minorHAnsi" w:eastAsiaTheme="minorEastAsia" w:hAnsiTheme="minorHAnsi" w:cstheme="minorBidi"/>
            <w:noProof/>
            <w:sz w:val="22"/>
            <w:szCs w:val="22"/>
          </w:rPr>
          <w:tab/>
        </w:r>
        <w:r w:rsidRPr="00F0374E">
          <w:rPr>
            <w:rStyle w:val="Hyperlink"/>
            <w:noProof/>
          </w:rPr>
          <w:t>Section 12.1, Annotation</w:t>
        </w:r>
        <w:r>
          <w:rPr>
            <w:noProof/>
            <w:webHidden/>
          </w:rPr>
          <w:tab/>
        </w:r>
        <w:r>
          <w:rPr>
            <w:noProof/>
            <w:webHidden/>
          </w:rPr>
          <w:fldChar w:fldCharType="begin"/>
        </w:r>
        <w:r>
          <w:rPr>
            <w:noProof/>
            <w:webHidden/>
          </w:rPr>
          <w:instrText xml:space="preserve"> PAGEREF _Toc466893130 \h </w:instrText>
        </w:r>
        <w:r>
          <w:rPr>
            <w:noProof/>
            <w:webHidden/>
          </w:rPr>
        </w:r>
        <w:r>
          <w:rPr>
            <w:noProof/>
            <w:webHidden/>
          </w:rPr>
          <w:fldChar w:fldCharType="separate"/>
        </w:r>
        <w:r>
          <w:rPr>
            <w:noProof/>
            <w:webHidden/>
          </w:rPr>
          <w:t>284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31" w:history="1">
        <w:r w:rsidRPr="00F0374E">
          <w:rPr>
            <w:rStyle w:val="Hyperlink"/>
            <w:noProof/>
          </w:rPr>
          <w:t>2.1.451</w:t>
        </w:r>
        <w:r>
          <w:rPr>
            <w:rFonts w:asciiTheme="minorHAnsi" w:eastAsiaTheme="minorEastAsia" w:hAnsiTheme="minorHAnsi" w:cstheme="minorBidi"/>
            <w:noProof/>
            <w:sz w:val="22"/>
            <w:szCs w:val="22"/>
          </w:rPr>
          <w:tab/>
        </w:r>
        <w:r w:rsidRPr="00F0374E">
          <w:rPr>
            <w:rStyle w:val="Hyperlink"/>
            <w:noProof/>
          </w:rPr>
          <w:t>Section 12.1.1, Creator</w:t>
        </w:r>
        <w:r>
          <w:rPr>
            <w:noProof/>
            <w:webHidden/>
          </w:rPr>
          <w:tab/>
        </w:r>
        <w:r>
          <w:rPr>
            <w:noProof/>
            <w:webHidden/>
          </w:rPr>
          <w:fldChar w:fldCharType="begin"/>
        </w:r>
        <w:r>
          <w:rPr>
            <w:noProof/>
            <w:webHidden/>
          </w:rPr>
          <w:instrText xml:space="preserve"> PAGEREF _Toc466893131 \h </w:instrText>
        </w:r>
        <w:r>
          <w:rPr>
            <w:noProof/>
            <w:webHidden/>
          </w:rPr>
        </w:r>
        <w:r>
          <w:rPr>
            <w:noProof/>
            <w:webHidden/>
          </w:rPr>
          <w:fldChar w:fldCharType="separate"/>
        </w:r>
        <w:r>
          <w:rPr>
            <w:noProof/>
            <w:webHidden/>
          </w:rPr>
          <w:t>287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32" w:history="1">
        <w:r w:rsidRPr="00F0374E">
          <w:rPr>
            <w:rStyle w:val="Hyperlink"/>
            <w:noProof/>
          </w:rPr>
          <w:t>2.1.452</w:t>
        </w:r>
        <w:r>
          <w:rPr>
            <w:rFonts w:asciiTheme="minorHAnsi" w:eastAsiaTheme="minorEastAsia" w:hAnsiTheme="minorHAnsi" w:cstheme="minorBidi"/>
            <w:noProof/>
            <w:sz w:val="22"/>
            <w:szCs w:val="22"/>
          </w:rPr>
          <w:tab/>
        </w:r>
        <w:r w:rsidRPr="00F0374E">
          <w:rPr>
            <w:rStyle w:val="Hyperlink"/>
            <w:noProof/>
          </w:rPr>
          <w:t>Section 12.1.2, Creation Date and Time</w:t>
        </w:r>
        <w:r>
          <w:rPr>
            <w:noProof/>
            <w:webHidden/>
          </w:rPr>
          <w:tab/>
        </w:r>
        <w:r>
          <w:rPr>
            <w:noProof/>
            <w:webHidden/>
          </w:rPr>
          <w:fldChar w:fldCharType="begin"/>
        </w:r>
        <w:r>
          <w:rPr>
            <w:noProof/>
            <w:webHidden/>
          </w:rPr>
          <w:instrText xml:space="preserve"> PAGEREF _Toc466893132 \h </w:instrText>
        </w:r>
        <w:r>
          <w:rPr>
            <w:noProof/>
            <w:webHidden/>
          </w:rPr>
        </w:r>
        <w:r>
          <w:rPr>
            <w:noProof/>
            <w:webHidden/>
          </w:rPr>
          <w:fldChar w:fldCharType="separate"/>
        </w:r>
        <w:r>
          <w:rPr>
            <w:noProof/>
            <w:webHidden/>
          </w:rPr>
          <w:t>287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33" w:history="1">
        <w:r w:rsidRPr="00F0374E">
          <w:rPr>
            <w:rStyle w:val="Hyperlink"/>
            <w:noProof/>
          </w:rPr>
          <w:t>2.1.453</w:t>
        </w:r>
        <w:r>
          <w:rPr>
            <w:rFonts w:asciiTheme="minorHAnsi" w:eastAsiaTheme="minorEastAsia" w:hAnsiTheme="minorHAnsi" w:cstheme="minorBidi"/>
            <w:noProof/>
            <w:sz w:val="22"/>
            <w:szCs w:val="22"/>
          </w:rPr>
          <w:tab/>
        </w:r>
        <w:r w:rsidRPr="00F0374E">
          <w:rPr>
            <w:rStyle w:val="Hyperlink"/>
            <w:noProof/>
          </w:rPr>
          <w:t>Section 12.1.3, Creation Date and Time String</w:t>
        </w:r>
        <w:r>
          <w:rPr>
            <w:noProof/>
            <w:webHidden/>
          </w:rPr>
          <w:tab/>
        </w:r>
        <w:r>
          <w:rPr>
            <w:noProof/>
            <w:webHidden/>
          </w:rPr>
          <w:fldChar w:fldCharType="begin"/>
        </w:r>
        <w:r>
          <w:rPr>
            <w:noProof/>
            <w:webHidden/>
          </w:rPr>
          <w:instrText xml:space="preserve"> PAGEREF _Toc466893133 \h </w:instrText>
        </w:r>
        <w:r>
          <w:rPr>
            <w:noProof/>
            <w:webHidden/>
          </w:rPr>
        </w:r>
        <w:r>
          <w:rPr>
            <w:noProof/>
            <w:webHidden/>
          </w:rPr>
          <w:fldChar w:fldCharType="separate"/>
        </w:r>
        <w:r>
          <w:rPr>
            <w:noProof/>
            <w:webHidden/>
          </w:rPr>
          <w:t>288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34" w:history="1">
        <w:r w:rsidRPr="00F0374E">
          <w:rPr>
            <w:rStyle w:val="Hyperlink"/>
            <w:noProof/>
          </w:rPr>
          <w:t>2.1.454</w:t>
        </w:r>
        <w:r>
          <w:rPr>
            <w:rFonts w:asciiTheme="minorHAnsi" w:eastAsiaTheme="minorEastAsia" w:hAnsiTheme="minorHAnsi" w:cstheme="minorBidi"/>
            <w:noProof/>
            <w:sz w:val="22"/>
            <w:szCs w:val="22"/>
          </w:rPr>
          <w:tab/>
        </w:r>
        <w:r w:rsidRPr="00F0374E">
          <w:rPr>
            <w:rStyle w:val="Hyperlink"/>
            <w:noProof/>
          </w:rPr>
          <w:t>Section 12.2, Number Format</w:t>
        </w:r>
        <w:r>
          <w:rPr>
            <w:noProof/>
            <w:webHidden/>
          </w:rPr>
          <w:tab/>
        </w:r>
        <w:r>
          <w:rPr>
            <w:noProof/>
            <w:webHidden/>
          </w:rPr>
          <w:fldChar w:fldCharType="begin"/>
        </w:r>
        <w:r>
          <w:rPr>
            <w:noProof/>
            <w:webHidden/>
          </w:rPr>
          <w:instrText xml:space="preserve"> PAGEREF _Toc466893134 \h </w:instrText>
        </w:r>
        <w:r>
          <w:rPr>
            <w:noProof/>
            <w:webHidden/>
          </w:rPr>
        </w:r>
        <w:r>
          <w:rPr>
            <w:noProof/>
            <w:webHidden/>
          </w:rPr>
          <w:fldChar w:fldCharType="separate"/>
        </w:r>
        <w:r>
          <w:rPr>
            <w:noProof/>
            <w:webHidden/>
          </w:rPr>
          <w:t>288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35" w:history="1">
        <w:r w:rsidRPr="00F0374E">
          <w:rPr>
            <w:rStyle w:val="Hyperlink"/>
            <w:noProof/>
          </w:rPr>
          <w:t>2.1.455</w:t>
        </w:r>
        <w:r>
          <w:rPr>
            <w:rFonts w:asciiTheme="minorHAnsi" w:eastAsiaTheme="minorEastAsia" w:hAnsiTheme="minorHAnsi" w:cstheme="minorBidi"/>
            <w:noProof/>
            <w:sz w:val="22"/>
            <w:szCs w:val="22"/>
          </w:rPr>
          <w:tab/>
        </w:r>
        <w:r w:rsidRPr="00F0374E">
          <w:rPr>
            <w:rStyle w:val="Hyperlink"/>
            <w:noProof/>
          </w:rPr>
          <w:t>Section 12.2.1, Prefix and Suffix</w:t>
        </w:r>
        <w:r>
          <w:rPr>
            <w:noProof/>
            <w:webHidden/>
          </w:rPr>
          <w:tab/>
        </w:r>
        <w:r>
          <w:rPr>
            <w:noProof/>
            <w:webHidden/>
          </w:rPr>
          <w:fldChar w:fldCharType="begin"/>
        </w:r>
        <w:r>
          <w:rPr>
            <w:noProof/>
            <w:webHidden/>
          </w:rPr>
          <w:instrText xml:space="preserve"> PAGEREF _Toc466893135 \h </w:instrText>
        </w:r>
        <w:r>
          <w:rPr>
            <w:noProof/>
            <w:webHidden/>
          </w:rPr>
        </w:r>
        <w:r>
          <w:rPr>
            <w:noProof/>
            <w:webHidden/>
          </w:rPr>
          <w:fldChar w:fldCharType="separate"/>
        </w:r>
        <w:r>
          <w:rPr>
            <w:noProof/>
            <w:webHidden/>
          </w:rPr>
          <w:t>297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36" w:history="1">
        <w:r w:rsidRPr="00F0374E">
          <w:rPr>
            <w:rStyle w:val="Hyperlink"/>
            <w:noProof/>
          </w:rPr>
          <w:t>2.1.456</w:t>
        </w:r>
        <w:r>
          <w:rPr>
            <w:rFonts w:asciiTheme="minorHAnsi" w:eastAsiaTheme="minorEastAsia" w:hAnsiTheme="minorHAnsi" w:cstheme="minorBidi"/>
            <w:noProof/>
            <w:sz w:val="22"/>
            <w:szCs w:val="22"/>
          </w:rPr>
          <w:tab/>
        </w:r>
        <w:r w:rsidRPr="00F0374E">
          <w:rPr>
            <w:rStyle w:val="Hyperlink"/>
            <w:noProof/>
          </w:rPr>
          <w:t>Section 12.2.2, Format Specification</w:t>
        </w:r>
        <w:r>
          <w:rPr>
            <w:noProof/>
            <w:webHidden/>
          </w:rPr>
          <w:tab/>
        </w:r>
        <w:r>
          <w:rPr>
            <w:noProof/>
            <w:webHidden/>
          </w:rPr>
          <w:fldChar w:fldCharType="begin"/>
        </w:r>
        <w:r>
          <w:rPr>
            <w:noProof/>
            <w:webHidden/>
          </w:rPr>
          <w:instrText xml:space="preserve"> PAGEREF _Toc466893136 \h </w:instrText>
        </w:r>
        <w:r>
          <w:rPr>
            <w:noProof/>
            <w:webHidden/>
          </w:rPr>
        </w:r>
        <w:r>
          <w:rPr>
            <w:noProof/>
            <w:webHidden/>
          </w:rPr>
          <w:fldChar w:fldCharType="separate"/>
        </w:r>
        <w:r>
          <w:rPr>
            <w:noProof/>
            <w:webHidden/>
          </w:rPr>
          <w:t>301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37" w:history="1">
        <w:r w:rsidRPr="00F0374E">
          <w:rPr>
            <w:rStyle w:val="Hyperlink"/>
            <w:noProof/>
          </w:rPr>
          <w:t>2.1.457</w:t>
        </w:r>
        <w:r>
          <w:rPr>
            <w:rFonts w:asciiTheme="minorHAnsi" w:eastAsiaTheme="minorEastAsia" w:hAnsiTheme="minorHAnsi" w:cstheme="minorBidi"/>
            <w:noProof/>
            <w:sz w:val="22"/>
            <w:szCs w:val="22"/>
          </w:rPr>
          <w:tab/>
        </w:r>
        <w:r w:rsidRPr="00F0374E">
          <w:rPr>
            <w:rStyle w:val="Hyperlink"/>
            <w:noProof/>
          </w:rPr>
          <w:t>Section 12.2.3, Letter Synchronization in Number Formats</w:t>
        </w:r>
        <w:r>
          <w:rPr>
            <w:noProof/>
            <w:webHidden/>
          </w:rPr>
          <w:tab/>
        </w:r>
        <w:r>
          <w:rPr>
            <w:noProof/>
            <w:webHidden/>
          </w:rPr>
          <w:fldChar w:fldCharType="begin"/>
        </w:r>
        <w:r>
          <w:rPr>
            <w:noProof/>
            <w:webHidden/>
          </w:rPr>
          <w:instrText xml:space="preserve"> PAGEREF _Toc466893137 \h </w:instrText>
        </w:r>
        <w:r>
          <w:rPr>
            <w:noProof/>
            <w:webHidden/>
          </w:rPr>
        </w:r>
        <w:r>
          <w:rPr>
            <w:noProof/>
            <w:webHidden/>
          </w:rPr>
          <w:fldChar w:fldCharType="separate"/>
        </w:r>
        <w:r>
          <w:rPr>
            <w:noProof/>
            <w:webHidden/>
          </w:rPr>
          <w:t>307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38" w:history="1">
        <w:r w:rsidRPr="00F0374E">
          <w:rPr>
            <w:rStyle w:val="Hyperlink"/>
            <w:noProof/>
          </w:rPr>
          <w:t>2.1.458</w:t>
        </w:r>
        <w:r>
          <w:rPr>
            <w:rFonts w:asciiTheme="minorHAnsi" w:eastAsiaTheme="minorEastAsia" w:hAnsiTheme="minorHAnsi" w:cstheme="minorBidi"/>
            <w:noProof/>
            <w:sz w:val="22"/>
            <w:szCs w:val="22"/>
          </w:rPr>
          <w:tab/>
        </w:r>
        <w:r w:rsidRPr="00F0374E">
          <w:rPr>
            <w:rStyle w:val="Hyperlink"/>
            <w:noProof/>
          </w:rPr>
          <w:t>Section 12.3, Change Tracking Metadata</w:t>
        </w:r>
        <w:r>
          <w:rPr>
            <w:noProof/>
            <w:webHidden/>
          </w:rPr>
          <w:tab/>
        </w:r>
        <w:r>
          <w:rPr>
            <w:noProof/>
            <w:webHidden/>
          </w:rPr>
          <w:fldChar w:fldCharType="begin"/>
        </w:r>
        <w:r>
          <w:rPr>
            <w:noProof/>
            <w:webHidden/>
          </w:rPr>
          <w:instrText xml:space="preserve"> PAGEREF _Toc466893138 \h </w:instrText>
        </w:r>
        <w:r>
          <w:rPr>
            <w:noProof/>
            <w:webHidden/>
          </w:rPr>
        </w:r>
        <w:r>
          <w:rPr>
            <w:noProof/>
            <w:webHidden/>
          </w:rPr>
          <w:fldChar w:fldCharType="separate"/>
        </w:r>
        <w:r>
          <w:rPr>
            <w:noProof/>
            <w:webHidden/>
          </w:rPr>
          <w:t>310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39" w:history="1">
        <w:r w:rsidRPr="00F0374E">
          <w:rPr>
            <w:rStyle w:val="Hyperlink"/>
            <w:noProof/>
          </w:rPr>
          <w:t>2.1.459</w:t>
        </w:r>
        <w:r>
          <w:rPr>
            <w:rFonts w:asciiTheme="minorHAnsi" w:eastAsiaTheme="minorEastAsia" w:hAnsiTheme="minorHAnsi" w:cstheme="minorBidi"/>
            <w:noProof/>
            <w:sz w:val="22"/>
            <w:szCs w:val="22"/>
          </w:rPr>
          <w:tab/>
        </w:r>
        <w:r w:rsidRPr="00F0374E">
          <w:rPr>
            <w:rStyle w:val="Hyperlink"/>
            <w:noProof/>
          </w:rPr>
          <w:t>Section 12.4, Event Listener Tables</w:t>
        </w:r>
        <w:r>
          <w:rPr>
            <w:noProof/>
            <w:webHidden/>
          </w:rPr>
          <w:tab/>
        </w:r>
        <w:r>
          <w:rPr>
            <w:noProof/>
            <w:webHidden/>
          </w:rPr>
          <w:fldChar w:fldCharType="begin"/>
        </w:r>
        <w:r>
          <w:rPr>
            <w:noProof/>
            <w:webHidden/>
          </w:rPr>
          <w:instrText xml:space="preserve"> PAGEREF _Toc466893139 \h </w:instrText>
        </w:r>
        <w:r>
          <w:rPr>
            <w:noProof/>
            <w:webHidden/>
          </w:rPr>
        </w:r>
        <w:r>
          <w:rPr>
            <w:noProof/>
            <w:webHidden/>
          </w:rPr>
          <w:fldChar w:fldCharType="separate"/>
        </w:r>
        <w:r>
          <w:rPr>
            <w:noProof/>
            <w:webHidden/>
          </w:rPr>
          <w:t>310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40" w:history="1">
        <w:r w:rsidRPr="00F0374E">
          <w:rPr>
            <w:rStyle w:val="Hyperlink"/>
            <w:noProof/>
          </w:rPr>
          <w:t>2.1.460</w:t>
        </w:r>
        <w:r>
          <w:rPr>
            <w:rFonts w:asciiTheme="minorHAnsi" w:eastAsiaTheme="minorEastAsia" w:hAnsiTheme="minorHAnsi" w:cstheme="minorBidi"/>
            <w:noProof/>
            <w:sz w:val="22"/>
            <w:szCs w:val="22"/>
          </w:rPr>
          <w:tab/>
        </w:r>
        <w:r w:rsidRPr="00F0374E">
          <w:rPr>
            <w:rStyle w:val="Hyperlink"/>
            <w:noProof/>
          </w:rPr>
          <w:t>Section 12.4.1, Event Listener</w:t>
        </w:r>
        <w:r>
          <w:rPr>
            <w:noProof/>
            <w:webHidden/>
          </w:rPr>
          <w:tab/>
        </w:r>
        <w:r>
          <w:rPr>
            <w:noProof/>
            <w:webHidden/>
          </w:rPr>
          <w:fldChar w:fldCharType="begin"/>
        </w:r>
        <w:r>
          <w:rPr>
            <w:noProof/>
            <w:webHidden/>
          </w:rPr>
          <w:instrText xml:space="preserve"> PAGEREF _Toc466893140 \h </w:instrText>
        </w:r>
        <w:r>
          <w:rPr>
            <w:noProof/>
            <w:webHidden/>
          </w:rPr>
        </w:r>
        <w:r>
          <w:rPr>
            <w:noProof/>
            <w:webHidden/>
          </w:rPr>
          <w:fldChar w:fldCharType="separate"/>
        </w:r>
        <w:r>
          <w:rPr>
            <w:noProof/>
            <w:webHidden/>
          </w:rPr>
          <w:t>310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41" w:history="1">
        <w:r w:rsidRPr="00F0374E">
          <w:rPr>
            <w:rStyle w:val="Hyperlink"/>
            <w:noProof/>
          </w:rPr>
          <w:t>2.1.461</w:t>
        </w:r>
        <w:r>
          <w:rPr>
            <w:rFonts w:asciiTheme="minorHAnsi" w:eastAsiaTheme="minorEastAsia" w:hAnsiTheme="minorHAnsi" w:cstheme="minorBidi"/>
            <w:noProof/>
            <w:sz w:val="22"/>
            <w:szCs w:val="22"/>
          </w:rPr>
          <w:tab/>
        </w:r>
        <w:r w:rsidRPr="00F0374E">
          <w:rPr>
            <w:rStyle w:val="Hyperlink"/>
            <w:noProof/>
          </w:rPr>
          <w:t>Section 12.4.2, Event Types</w:t>
        </w:r>
        <w:r>
          <w:rPr>
            <w:noProof/>
            <w:webHidden/>
          </w:rPr>
          <w:tab/>
        </w:r>
        <w:r>
          <w:rPr>
            <w:noProof/>
            <w:webHidden/>
          </w:rPr>
          <w:fldChar w:fldCharType="begin"/>
        </w:r>
        <w:r>
          <w:rPr>
            <w:noProof/>
            <w:webHidden/>
          </w:rPr>
          <w:instrText xml:space="preserve"> PAGEREF _Toc466893141 \h </w:instrText>
        </w:r>
        <w:r>
          <w:rPr>
            <w:noProof/>
            <w:webHidden/>
          </w:rPr>
        </w:r>
        <w:r>
          <w:rPr>
            <w:noProof/>
            <w:webHidden/>
          </w:rPr>
          <w:fldChar w:fldCharType="separate"/>
        </w:r>
        <w:r>
          <w:rPr>
            <w:noProof/>
            <w:webHidden/>
          </w:rPr>
          <w:t>311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42" w:history="1">
        <w:r w:rsidRPr="00F0374E">
          <w:rPr>
            <w:rStyle w:val="Hyperlink"/>
            <w:noProof/>
          </w:rPr>
          <w:t>2.1.462</w:t>
        </w:r>
        <w:r>
          <w:rPr>
            <w:rFonts w:asciiTheme="minorHAnsi" w:eastAsiaTheme="minorEastAsia" w:hAnsiTheme="minorHAnsi" w:cstheme="minorBidi"/>
            <w:noProof/>
            <w:sz w:val="22"/>
            <w:szCs w:val="22"/>
          </w:rPr>
          <w:tab/>
        </w:r>
        <w:r w:rsidRPr="00F0374E">
          <w:rPr>
            <w:rStyle w:val="Hyperlink"/>
            <w:noProof/>
          </w:rPr>
          <w:t>Section 12.5, Mathematical Content</w:t>
        </w:r>
        <w:r>
          <w:rPr>
            <w:noProof/>
            <w:webHidden/>
          </w:rPr>
          <w:tab/>
        </w:r>
        <w:r>
          <w:rPr>
            <w:noProof/>
            <w:webHidden/>
          </w:rPr>
          <w:fldChar w:fldCharType="begin"/>
        </w:r>
        <w:r>
          <w:rPr>
            <w:noProof/>
            <w:webHidden/>
          </w:rPr>
          <w:instrText xml:space="preserve"> PAGEREF _Toc466893142 \h </w:instrText>
        </w:r>
        <w:r>
          <w:rPr>
            <w:noProof/>
            <w:webHidden/>
          </w:rPr>
        </w:r>
        <w:r>
          <w:rPr>
            <w:noProof/>
            <w:webHidden/>
          </w:rPr>
          <w:fldChar w:fldCharType="separate"/>
        </w:r>
        <w:r>
          <w:rPr>
            <w:noProof/>
            <w:webHidden/>
          </w:rPr>
          <w:t>311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43" w:history="1">
        <w:r w:rsidRPr="00F0374E">
          <w:rPr>
            <w:rStyle w:val="Hyperlink"/>
            <w:noProof/>
          </w:rPr>
          <w:t>2.1.463</w:t>
        </w:r>
        <w:r>
          <w:rPr>
            <w:rFonts w:asciiTheme="minorHAnsi" w:eastAsiaTheme="minorEastAsia" w:hAnsiTheme="minorHAnsi" w:cstheme="minorBidi"/>
            <w:noProof/>
            <w:sz w:val="22"/>
            <w:szCs w:val="22"/>
          </w:rPr>
          <w:tab/>
        </w:r>
        <w:r w:rsidRPr="00F0374E">
          <w:rPr>
            <w:rStyle w:val="Hyperlink"/>
            <w:noProof/>
          </w:rPr>
          <w:t>Section 12.5 (MathML 2.0 Section 3.2), Token Elements</w:t>
        </w:r>
        <w:r>
          <w:rPr>
            <w:noProof/>
            <w:webHidden/>
          </w:rPr>
          <w:tab/>
        </w:r>
        <w:r>
          <w:rPr>
            <w:noProof/>
            <w:webHidden/>
          </w:rPr>
          <w:fldChar w:fldCharType="begin"/>
        </w:r>
        <w:r>
          <w:rPr>
            <w:noProof/>
            <w:webHidden/>
          </w:rPr>
          <w:instrText xml:space="preserve"> PAGEREF _Toc466893143 \h </w:instrText>
        </w:r>
        <w:r>
          <w:rPr>
            <w:noProof/>
            <w:webHidden/>
          </w:rPr>
        </w:r>
        <w:r>
          <w:rPr>
            <w:noProof/>
            <w:webHidden/>
          </w:rPr>
          <w:fldChar w:fldCharType="separate"/>
        </w:r>
        <w:r>
          <w:rPr>
            <w:noProof/>
            <w:webHidden/>
          </w:rPr>
          <w:t>312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44" w:history="1">
        <w:r w:rsidRPr="00F0374E">
          <w:rPr>
            <w:rStyle w:val="Hyperlink"/>
            <w:noProof/>
          </w:rPr>
          <w:t>2.1.464</w:t>
        </w:r>
        <w:r>
          <w:rPr>
            <w:rFonts w:asciiTheme="minorHAnsi" w:eastAsiaTheme="minorEastAsia" w:hAnsiTheme="minorHAnsi" w:cstheme="minorBidi"/>
            <w:noProof/>
            <w:sz w:val="22"/>
            <w:szCs w:val="22"/>
          </w:rPr>
          <w:tab/>
        </w:r>
        <w:r w:rsidRPr="00F0374E">
          <w:rPr>
            <w:rStyle w:val="Hyperlink"/>
            <w:noProof/>
          </w:rPr>
          <w:t>Section 12.5 (MathML 2.0 Section 3.2.3), Identifier (mi)</w:t>
        </w:r>
        <w:r>
          <w:rPr>
            <w:noProof/>
            <w:webHidden/>
          </w:rPr>
          <w:tab/>
        </w:r>
        <w:r>
          <w:rPr>
            <w:noProof/>
            <w:webHidden/>
          </w:rPr>
          <w:fldChar w:fldCharType="begin"/>
        </w:r>
        <w:r>
          <w:rPr>
            <w:noProof/>
            <w:webHidden/>
          </w:rPr>
          <w:instrText xml:space="preserve"> PAGEREF _Toc466893144 \h </w:instrText>
        </w:r>
        <w:r>
          <w:rPr>
            <w:noProof/>
            <w:webHidden/>
          </w:rPr>
        </w:r>
        <w:r>
          <w:rPr>
            <w:noProof/>
            <w:webHidden/>
          </w:rPr>
          <w:fldChar w:fldCharType="separate"/>
        </w:r>
        <w:r>
          <w:rPr>
            <w:noProof/>
            <w:webHidden/>
          </w:rPr>
          <w:t>312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45" w:history="1">
        <w:r w:rsidRPr="00F0374E">
          <w:rPr>
            <w:rStyle w:val="Hyperlink"/>
            <w:noProof/>
          </w:rPr>
          <w:t>2.1.465</w:t>
        </w:r>
        <w:r>
          <w:rPr>
            <w:rFonts w:asciiTheme="minorHAnsi" w:eastAsiaTheme="minorEastAsia" w:hAnsiTheme="minorHAnsi" w:cstheme="minorBidi"/>
            <w:noProof/>
            <w:sz w:val="22"/>
            <w:szCs w:val="22"/>
          </w:rPr>
          <w:tab/>
        </w:r>
        <w:r w:rsidRPr="00F0374E">
          <w:rPr>
            <w:rStyle w:val="Hyperlink"/>
            <w:noProof/>
          </w:rPr>
          <w:t>Section 12.5 (MathML 2.0 Section 3.2.4), Number (mn)</w:t>
        </w:r>
        <w:r>
          <w:rPr>
            <w:noProof/>
            <w:webHidden/>
          </w:rPr>
          <w:tab/>
        </w:r>
        <w:r>
          <w:rPr>
            <w:noProof/>
            <w:webHidden/>
          </w:rPr>
          <w:fldChar w:fldCharType="begin"/>
        </w:r>
        <w:r>
          <w:rPr>
            <w:noProof/>
            <w:webHidden/>
          </w:rPr>
          <w:instrText xml:space="preserve"> PAGEREF _Toc466893145 \h </w:instrText>
        </w:r>
        <w:r>
          <w:rPr>
            <w:noProof/>
            <w:webHidden/>
          </w:rPr>
        </w:r>
        <w:r>
          <w:rPr>
            <w:noProof/>
            <w:webHidden/>
          </w:rPr>
          <w:fldChar w:fldCharType="separate"/>
        </w:r>
        <w:r>
          <w:rPr>
            <w:noProof/>
            <w:webHidden/>
          </w:rPr>
          <w:t>317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46" w:history="1">
        <w:r w:rsidRPr="00F0374E">
          <w:rPr>
            <w:rStyle w:val="Hyperlink"/>
            <w:noProof/>
          </w:rPr>
          <w:t>2.1.466</w:t>
        </w:r>
        <w:r>
          <w:rPr>
            <w:rFonts w:asciiTheme="minorHAnsi" w:eastAsiaTheme="minorEastAsia" w:hAnsiTheme="minorHAnsi" w:cstheme="minorBidi"/>
            <w:noProof/>
            <w:sz w:val="22"/>
            <w:szCs w:val="22"/>
          </w:rPr>
          <w:tab/>
        </w:r>
        <w:r w:rsidRPr="00F0374E">
          <w:rPr>
            <w:rStyle w:val="Hyperlink"/>
            <w:noProof/>
          </w:rPr>
          <w:t>Section 12.5 (MathML 2.0 Section 3.2.5), Operator, Fence, Separator or Accent (mo)</w:t>
        </w:r>
        <w:r>
          <w:rPr>
            <w:noProof/>
            <w:webHidden/>
          </w:rPr>
          <w:tab/>
        </w:r>
        <w:r>
          <w:rPr>
            <w:noProof/>
            <w:webHidden/>
          </w:rPr>
          <w:fldChar w:fldCharType="begin"/>
        </w:r>
        <w:r>
          <w:rPr>
            <w:noProof/>
            <w:webHidden/>
          </w:rPr>
          <w:instrText xml:space="preserve"> PAGEREF _Toc466893146 \h </w:instrText>
        </w:r>
        <w:r>
          <w:rPr>
            <w:noProof/>
            <w:webHidden/>
          </w:rPr>
        </w:r>
        <w:r>
          <w:rPr>
            <w:noProof/>
            <w:webHidden/>
          </w:rPr>
          <w:fldChar w:fldCharType="separate"/>
        </w:r>
        <w:r>
          <w:rPr>
            <w:noProof/>
            <w:webHidden/>
          </w:rPr>
          <w:t>322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47" w:history="1">
        <w:r w:rsidRPr="00F0374E">
          <w:rPr>
            <w:rStyle w:val="Hyperlink"/>
            <w:noProof/>
          </w:rPr>
          <w:t>2.1.467</w:t>
        </w:r>
        <w:r>
          <w:rPr>
            <w:rFonts w:asciiTheme="minorHAnsi" w:eastAsiaTheme="minorEastAsia" w:hAnsiTheme="minorHAnsi" w:cstheme="minorBidi"/>
            <w:noProof/>
            <w:sz w:val="22"/>
            <w:szCs w:val="22"/>
          </w:rPr>
          <w:tab/>
        </w:r>
        <w:r w:rsidRPr="00F0374E">
          <w:rPr>
            <w:rStyle w:val="Hyperlink"/>
            <w:noProof/>
          </w:rPr>
          <w:t>Section 12.5 (MathML 2.0 Section 3.2.6), Text (mtext)</w:t>
        </w:r>
        <w:r>
          <w:rPr>
            <w:noProof/>
            <w:webHidden/>
          </w:rPr>
          <w:tab/>
        </w:r>
        <w:r>
          <w:rPr>
            <w:noProof/>
            <w:webHidden/>
          </w:rPr>
          <w:fldChar w:fldCharType="begin"/>
        </w:r>
        <w:r>
          <w:rPr>
            <w:noProof/>
            <w:webHidden/>
          </w:rPr>
          <w:instrText xml:space="preserve"> PAGEREF _Toc466893147 \h </w:instrText>
        </w:r>
        <w:r>
          <w:rPr>
            <w:noProof/>
            <w:webHidden/>
          </w:rPr>
        </w:r>
        <w:r>
          <w:rPr>
            <w:noProof/>
            <w:webHidden/>
          </w:rPr>
          <w:fldChar w:fldCharType="separate"/>
        </w:r>
        <w:r>
          <w:rPr>
            <w:noProof/>
            <w:webHidden/>
          </w:rPr>
          <w:t>330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48" w:history="1">
        <w:r w:rsidRPr="00F0374E">
          <w:rPr>
            <w:rStyle w:val="Hyperlink"/>
            <w:noProof/>
          </w:rPr>
          <w:t>2.1.468</w:t>
        </w:r>
        <w:r>
          <w:rPr>
            <w:rFonts w:asciiTheme="minorHAnsi" w:eastAsiaTheme="minorEastAsia" w:hAnsiTheme="minorHAnsi" w:cstheme="minorBidi"/>
            <w:noProof/>
            <w:sz w:val="22"/>
            <w:szCs w:val="22"/>
          </w:rPr>
          <w:tab/>
        </w:r>
        <w:r w:rsidRPr="00F0374E">
          <w:rPr>
            <w:rStyle w:val="Hyperlink"/>
            <w:noProof/>
          </w:rPr>
          <w:t>Section 12.5 (MathML 2.0 Section 3.2.7), Space (mspace)</w:t>
        </w:r>
        <w:r>
          <w:rPr>
            <w:noProof/>
            <w:webHidden/>
          </w:rPr>
          <w:tab/>
        </w:r>
        <w:r>
          <w:rPr>
            <w:noProof/>
            <w:webHidden/>
          </w:rPr>
          <w:fldChar w:fldCharType="begin"/>
        </w:r>
        <w:r>
          <w:rPr>
            <w:noProof/>
            <w:webHidden/>
          </w:rPr>
          <w:instrText xml:space="preserve"> PAGEREF _Toc466893148 \h </w:instrText>
        </w:r>
        <w:r>
          <w:rPr>
            <w:noProof/>
            <w:webHidden/>
          </w:rPr>
        </w:r>
        <w:r>
          <w:rPr>
            <w:noProof/>
            <w:webHidden/>
          </w:rPr>
          <w:fldChar w:fldCharType="separate"/>
        </w:r>
        <w:r>
          <w:rPr>
            <w:noProof/>
            <w:webHidden/>
          </w:rPr>
          <w:t>335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49" w:history="1">
        <w:r w:rsidRPr="00F0374E">
          <w:rPr>
            <w:rStyle w:val="Hyperlink"/>
            <w:noProof/>
          </w:rPr>
          <w:t>2.1.469</w:t>
        </w:r>
        <w:r>
          <w:rPr>
            <w:rFonts w:asciiTheme="minorHAnsi" w:eastAsiaTheme="minorEastAsia" w:hAnsiTheme="minorHAnsi" w:cstheme="minorBidi"/>
            <w:noProof/>
            <w:sz w:val="22"/>
            <w:szCs w:val="22"/>
          </w:rPr>
          <w:tab/>
        </w:r>
        <w:r w:rsidRPr="00F0374E">
          <w:rPr>
            <w:rStyle w:val="Hyperlink"/>
            <w:noProof/>
          </w:rPr>
          <w:t>Section 12.5 (MathML 2.0 Section 3.2.8), String Literal (ms)</w:t>
        </w:r>
        <w:r>
          <w:rPr>
            <w:noProof/>
            <w:webHidden/>
          </w:rPr>
          <w:tab/>
        </w:r>
        <w:r>
          <w:rPr>
            <w:noProof/>
            <w:webHidden/>
          </w:rPr>
          <w:fldChar w:fldCharType="begin"/>
        </w:r>
        <w:r>
          <w:rPr>
            <w:noProof/>
            <w:webHidden/>
          </w:rPr>
          <w:instrText xml:space="preserve"> PAGEREF _Toc466893149 \h </w:instrText>
        </w:r>
        <w:r>
          <w:rPr>
            <w:noProof/>
            <w:webHidden/>
          </w:rPr>
        </w:r>
        <w:r>
          <w:rPr>
            <w:noProof/>
            <w:webHidden/>
          </w:rPr>
          <w:fldChar w:fldCharType="separate"/>
        </w:r>
        <w:r>
          <w:rPr>
            <w:noProof/>
            <w:webHidden/>
          </w:rPr>
          <w:t>338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50" w:history="1">
        <w:r w:rsidRPr="00F0374E">
          <w:rPr>
            <w:rStyle w:val="Hyperlink"/>
            <w:noProof/>
          </w:rPr>
          <w:t>2.1.470</w:t>
        </w:r>
        <w:r>
          <w:rPr>
            <w:rFonts w:asciiTheme="minorHAnsi" w:eastAsiaTheme="minorEastAsia" w:hAnsiTheme="minorHAnsi" w:cstheme="minorBidi"/>
            <w:noProof/>
            <w:sz w:val="22"/>
            <w:szCs w:val="22"/>
          </w:rPr>
          <w:tab/>
        </w:r>
        <w:r w:rsidRPr="00F0374E">
          <w:rPr>
            <w:rStyle w:val="Hyperlink"/>
            <w:noProof/>
          </w:rPr>
          <w:t>Section 12.5 (MathML 2.0 Section 3.2.9), Accessing glyphs for characters from MathML (mglyph)</w:t>
        </w:r>
        <w:r>
          <w:rPr>
            <w:noProof/>
            <w:webHidden/>
          </w:rPr>
          <w:tab/>
        </w:r>
        <w:r>
          <w:rPr>
            <w:noProof/>
            <w:webHidden/>
          </w:rPr>
          <w:fldChar w:fldCharType="begin"/>
        </w:r>
        <w:r>
          <w:rPr>
            <w:noProof/>
            <w:webHidden/>
          </w:rPr>
          <w:instrText xml:space="preserve"> PAGEREF _Toc466893150 \h </w:instrText>
        </w:r>
        <w:r>
          <w:rPr>
            <w:noProof/>
            <w:webHidden/>
          </w:rPr>
        </w:r>
        <w:r>
          <w:rPr>
            <w:noProof/>
            <w:webHidden/>
          </w:rPr>
          <w:fldChar w:fldCharType="separate"/>
        </w:r>
        <w:r>
          <w:rPr>
            <w:noProof/>
            <w:webHidden/>
          </w:rPr>
          <w:t>343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51" w:history="1">
        <w:r w:rsidRPr="00F0374E">
          <w:rPr>
            <w:rStyle w:val="Hyperlink"/>
            <w:noProof/>
          </w:rPr>
          <w:t>2.1.471</w:t>
        </w:r>
        <w:r>
          <w:rPr>
            <w:rFonts w:asciiTheme="minorHAnsi" w:eastAsiaTheme="minorEastAsia" w:hAnsiTheme="minorHAnsi" w:cstheme="minorBidi"/>
            <w:noProof/>
            <w:sz w:val="22"/>
            <w:szCs w:val="22"/>
          </w:rPr>
          <w:tab/>
        </w:r>
        <w:r w:rsidRPr="00F0374E">
          <w:rPr>
            <w:rStyle w:val="Hyperlink"/>
            <w:noProof/>
          </w:rPr>
          <w:t>Section 12.5 (MathML 2.0 Section 3.2.9.2), Accessing glyphs for characters from MathML (mglyph)</w:t>
        </w:r>
        <w:r>
          <w:rPr>
            <w:noProof/>
            <w:webHidden/>
          </w:rPr>
          <w:tab/>
        </w:r>
        <w:r>
          <w:rPr>
            <w:noProof/>
            <w:webHidden/>
          </w:rPr>
          <w:fldChar w:fldCharType="begin"/>
        </w:r>
        <w:r>
          <w:rPr>
            <w:noProof/>
            <w:webHidden/>
          </w:rPr>
          <w:instrText xml:space="preserve"> PAGEREF _Toc466893151 \h </w:instrText>
        </w:r>
        <w:r>
          <w:rPr>
            <w:noProof/>
            <w:webHidden/>
          </w:rPr>
        </w:r>
        <w:r>
          <w:rPr>
            <w:noProof/>
            <w:webHidden/>
          </w:rPr>
          <w:fldChar w:fldCharType="separate"/>
        </w:r>
        <w:r>
          <w:rPr>
            <w:noProof/>
            <w:webHidden/>
          </w:rPr>
          <w:t>347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52" w:history="1">
        <w:r w:rsidRPr="00F0374E">
          <w:rPr>
            <w:rStyle w:val="Hyperlink"/>
            <w:noProof/>
          </w:rPr>
          <w:t>2.1.472</w:t>
        </w:r>
        <w:r>
          <w:rPr>
            <w:rFonts w:asciiTheme="minorHAnsi" w:eastAsiaTheme="minorEastAsia" w:hAnsiTheme="minorHAnsi" w:cstheme="minorBidi"/>
            <w:noProof/>
            <w:sz w:val="22"/>
            <w:szCs w:val="22"/>
          </w:rPr>
          <w:tab/>
        </w:r>
        <w:r w:rsidRPr="00F0374E">
          <w:rPr>
            <w:rStyle w:val="Hyperlink"/>
            <w:noProof/>
          </w:rPr>
          <w:t>Section 12.5 (MathML 2.0 Section 3.3.1), Horizontally Group Sub-Expressions (mrow)</w:t>
        </w:r>
        <w:r>
          <w:rPr>
            <w:noProof/>
            <w:webHidden/>
          </w:rPr>
          <w:tab/>
        </w:r>
        <w:r>
          <w:rPr>
            <w:noProof/>
            <w:webHidden/>
          </w:rPr>
          <w:fldChar w:fldCharType="begin"/>
        </w:r>
        <w:r>
          <w:rPr>
            <w:noProof/>
            <w:webHidden/>
          </w:rPr>
          <w:instrText xml:space="preserve"> PAGEREF _Toc466893152 \h </w:instrText>
        </w:r>
        <w:r>
          <w:rPr>
            <w:noProof/>
            <w:webHidden/>
          </w:rPr>
        </w:r>
        <w:r>
          <w:rPr>
            <w:noProof/>
            <w:webHidden/>
          </w:rPr>
          <w:fldChar w:fldCharType="separate"/>
        </w:r>
        <w:r>
          <w:rPr>
            <w:noProof/>
            <w:webHidden/>
          </w:rPr>
          <w:t>347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53" w:history="1">
        <w:r w:rsidRPr="00F0374E">
          <w:rPr>
            <w:rStyle w:val="Hyperlink"/>
            <w:noProof/>
          </w:rPr>
          <w:t>2.1.473</w:t>
        </w:r>
        <w:r>
          <w:rPr>
            <w:rFonts w:asciiTheme="minorHAnsi" w:eastAsiaTheme="minorEastAsia" w:hAnsiTheme="minorHAnsi" w:cstheme="minorBidi"/>
            <w:noProof/>
            <w:sz w:val="22"/>
            <w:szCs w:val="22"/>
          </w:rPr>
          <w:tab/>
        </w:r>
        <w:r w:rsidRPr="00F0374E">
          <w:rPr>
            <w:rStyle w:val="Hyperlink"/>
            <w:noProof/>
          </w:rPr>
          <w:t>Section 12.5 (MathML 2.0 Section 3.3.2), Fractions (mfrac)</w:t>
        </w:r>
        <w:r>
          <w:rPr>
            <w:noProof/>
            <w:webHidden/>
          </w:rPr>
          <w:tab/>
        </w:r>
        <w:r>
          <w:rPr>
            <w:noProof/>
            <w:webHidden/>
          </w:rPr>
          <w:fldChar w:fldCharType="begin"/>
        </w:r>
        <w:r>
          <w:rPr>
            <w:noProof/>
            <w:webHidden/>
          </w:rPr>
          <w:instrText xml:space="preserve"> PAGEREF _Toc466893153 \h </w:instrText>
        </w:r>
        <w:r>
          <w:rPr>
            <w:noProof/>
            <w:webHidden/>
          </w:rPr>
        </w:r>
        <w:r>
          <w:rPr>
            <w:noProof/>
            <w:webHidden/>
          </w:rPr>
          <w:fldChar w:fldCharType="separate"/>
        </w:r>
        <w:r>
          <w:rPr>
            <w:noProof/>
            <w:webHidden/>
          </w:rPr>
          <w:t>349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54" w:history="1">
        <w:r w:rsidRPr="00F0374E">
          <w:rPr>
            <w:rStyle w:val="Hyperlink"/>
            <w:noProof/>
          </w:rPr>
          <w:t>2.1.474</w:t>
        </w:r>
        <w:r>
          <w:rPr>
            <w:rFonts w:asciiTheme="minorHAnsi" w:eastAsiaTheme="minorEastAsia" w:hAnsiTheme="minorHAnsi" w:cstheme="minorBidi"/>
            <w:noProof/>
            <w:sz w:val="22"/>
            <w:szCs w:val="22"/>
          </w:rPr>
          <w:tab/>
        </w:r>
        <w:r w:rsidRPr="00F0374E">
          <w:rPr>
            <w:rStyle w:val="Hyperlink"/>
            <w:noProof/>
          </w:rPr>
          <w:t>Section 12.5 (MathML 2.0 Section 3.3.3), Radicals (msqrt, mroot)</w:t>
        </w:r>
        <w:r>
          <w:rPr>
            <w:noProof/>
            <w:webHidden/>
          </w:rPr>
          <w:tab/>
        </w:r>
        <w:r>
          <w:rPr>
            <w:noProof/>
            <w:webHidden/>
          </w:rPr>
          <w:fldChar w:fldCharType="begin"/>
        </w:r>
        <w:r>
          <w:rPr>
            <w:noProof/>
            <w:webHidden/>
          </w:rPr>
          <w:instrText xml:space="preserve"> PAGEREF _Toc466893154 \h </w:instrText>
        </w:r>
        <w:r>
          <w:rPr>
            <w:noProof/>
            <w:webHidden/>
          </w:rPr>
        </w:r>
        <w:r>
          <w:rPr>
            <w:noProof/>
            <w:webHidden/>
          </w:rPr>
          <w:fldChar w:fldCharType="separate"/>
        </w:r>
        <w:r>
          <w:rPr>
            <w:noProof/>
            <w:webHidden/>
          </w:rPr>
          <w:t>352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55" w:history="1">
        <w:r w:rsidRPr="00F0374E">
          <w:rPr>
            <w:rStyle w:val="Hyperlink"/>
            <w:noProof/>
          </w:rPr>
          <w:t>2.1.475</w:t>
        </w:r>
        <w:r>
          <w:rPr>
            <w:rFonts w:asciiTheme="minorHAnsi" w:eastAsiaTheme="minorEastAsia" w:hAnsiTheme="minorHAnsi" w:cstheme="minorBidi"/>
            <w:noProof/>
            <w:sz w:val="22"/>
            <w:szCs w:val="22"/>
          </w:rPr>
          <w:tab/>
        </w:r>
        <w:r w:rsidRPr="00F0374E">
          <w:rPr>
            <w:rStyle w:val="Hyperlink"/>
            <w:noProof/>
          </w:rPr>
          <w:t>Section 12.5 (MathML 2.0 Section 3.3.4), Style Change (mstyle)</w:t>
        </w:r>
        <w:r>
          <w:rPr>
            <w:noProof/>
            <w:webHidden/>
          </w:rPr>
          <w:tab/>
        </w:r>
        <w:r>
          <w:rPr>
            <w:noProof/>
            <w:webHidden/>
          </w:rPr>
          <w:fldChar w:fldCharType="begin"/>
        </w:r>
        <w:r>
          <w:rPr>
            <w:noProof/>
            <w:webHidden/>
          </w:rPr>
          <w:instrText xml:space="preserve"> PAGEREF _Toc466893155 \h </w:instrText>
        </w:r>
        <w:r>
          <w:rPr>
            <w:noProof/>
            <w:webHidden/>
          </w:rPr>
        </w:r>
        <w:r>
          <w:rPr>
            <w:noProof/>
            <w:webHidden/>
          </w:rPr>
          <w:fldChar w:fldCharType="separate"/>
        </w:r>
        <w:r>
          <w:rPr>
            <w:noProof/>
            <w:webHidden/>
          </w:rPr>
          <w:t>354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56" w:history="1">
        <w:r w:rsidRPr="00F0374E">
          <w:rPr>
            <w:rStyle w:val="Hyperlink"/>
            <w:noProof/>
          </w:rPr>
          <w:t>2.1.476</w:t>
        </w:r>
        <w:r>
          <w:rPr>
            <w:rFonts w:asciiTheme="minorHAnsi" w:eastAsiaTheme="minorEastAsia" w:hAnsiTheme="minorHAnsi" w:cstheme="minorBidi"/>
            <w:noProof/>
            <w:sz w:val="22"/>
            <w:szCs w:val="22"/>
          </w:rPr>
          <w:tab/>
        </w:r>
        <w:r w:rsidRPr="00F0374E">
          <w:rPr>
            <w:rStyle w:val="Hyperlink"/>
            <w:noProof/>
          </w:rPr>
          <w:t>Section 12.5 (MathML 2.0 Section 3.3.5), Error Message (merror)</w:t>
        </w:r>
        <w:r>
          <w:rPr>
            <w:noProof/>
            <w:webHidden/>
          </w:rPr>
          <w:tab/>
        </w:r>
        <w:r>
          <w:rPr>
            <w:noProof/>
            <w:webHidden/>
          </w:rPr>
          <w:fldChar w:fldCharType="begin"/>
        </w:r>
        <w:r>
          <w:rPr>
            <w:noProof/>
            <w:webHidden/>
          </w:rPr>
          <w:instrText xml:space="preserve"> PAGEREF _Toc466893156 \h </w:instrText>
        </w:r>
        <w:r>
          <w:rPr>
            <w:noProof/>
            <w:webHidden/>
          </w:rPr>
        </w:r>
        <w:r>
          <w:rPr>
            <w:noProof/>
            <w:webHidden/>
          </w:rPr>
          <w:fldChar w:fldCharType="separate"/>
        </w:r>
        <w:r>
          <w:rPr>
            <w:noProof/>
            <w:webHidden/>
          </w:rPr>
          <w:t>359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57" w:history="1">
        <w:r w:rsidRPr="00F0374E">
          <w:rPr>
            <w:rStyle w:val="Hyperlink"/>
            <w:noProof/>
          </w:rPr>
          <w:t>2.1.477</w:t>
        </w:r>
        <w:r>
          <w:rPr>
            <w:rFonts w:asciiTheme="minorHAnsi" w:eastAsiaTheme="minorEastAsia" w:hAnsiTheme="minorHAnsi" w:cstheme="minorBidi"/>
            <w:noProof/>
            <w:sz w:val="22"/>
            <w:szCs w:val="22"/>
          </w:rPr>
          <w:tab/>
        </w:r>
        <w:r w:rsidRPr="00F0374E">
          <w:rPr>
            <w:rStyle w:val="Hyperlink"/>
            <w:noProof/>
          </w:rPr>
          <w:t>Section 12.5 (MathML 2.0 Section 3.3.6), Adjust Space Around Content (mpadded)</w:t>
        </w:r>
        <w:r>
          <w:rPr>
            <w:noProof/>
            <w:webHidden/>
          </w:rPr>
          <w:tab/>
        </w:r>
        <w:r>
          <w:rPr>
            <w:noProof/>
            <w:webHidden/>
          </w:rPr>
          <w:fldChar w:fldCharType="begin"/>
        </w:r>
        <w:r>
          <w:rPr>
            <w:noProof/>
            <w:webHidden/>
          </w:rPr>
          <w:instrText xml:space="preserve"> PAGEREF _Toc466893157 \h </w:instrText>
        </w:r>
        <w:r>
          <w:rPr>
            <w:noProof/>
            <w:webHidden/>
          </w:rPr>
        </w:r>
        <w:r>
          <w:rPr>
            <w:noProof/>
            <w:webHidden/>
          </w:rPr>
          <w:fldChar w:fldCharType="separate"/>
        </w:r>
        <w:r>
          <w:rPr>
            <w:noProof/>
            <w:webHidden/>
          </w:rPr>
          <w:t>361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58" w:history="1">
        <w:r w:rsidRPr="00F0374E">
          <w:rPr>
            <w:rStyle w:val="Hyperlink"/>
            <w:noProof/>
          </w:rPr>
          <w:t>2.1.478</w:t>
        </w:r>
        <w:r>
          <w:rPr>
            <w:rFonts w:asciiTheme="minorHAnsi" w:eastAsiaTheme="minorEastAsia" w:hAnsiTheme="minorHAnsi" w:cstheme="minorBidi"/>
            <w:noProof/>
            <w:sz w:val="22"/>
            <w:szCs w:val="22"/>
          </w:rPr>
          <w:tab/>
        </w:r>
        <w:r w:rsidRPr="00F0374E">
          <w:rPr>
            <w:rStyle w:val="Hyperlink"/>
            <w:noProof/>
          </w:rPr>
          <w:t>Section 12.5 (MathML 2.0 Section 3.3.7), Making Sub-Expressions Invisible (mphantom)</w:t>
        </w:r>
        <w:r>
          <w:rPr>
            <w:noProof/>
            <w:webHidden/>
          </w:rPr>
          <w:tab/>
        </w:r>
        <w:r>
          <w:rPr>
            <w:noProof/>
            <w:webHidden/>
          </w:rPr>
          <w:fldChar w:fldCharType="begin"/>
        </w:r>
        <w:r>
          <w:rPr>
            <w:noProof/>
            <w:webHidden/>
          </w:rPr>
          <w:instrText xml:space="preserve"> PAGEREF _Toc466893158 \h </w:instrText>
        </w:r>
        <w:r>
          <w:rPr>
            <w:noProof/>
            <w:webHidden/>
          </w:rPr>
        </w:r>
        <w:r>
          <w:rPr>
            <w:noProof/>
            <w:webHidden/>
          </w:rPr>
          <w:fldChar w:fldCharType="separate"/>
        </w:r>
        <w:r>
          <w:rPr>
            <w:noProof/>
            <w:webHidden/>
          </w:rPr>
          <w:t>364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59" w:history="1">
        <w:r w:rsidRPr="00F0374E">
          <w:rPr>
            <w:rStyle w:val="Hyperlink"/>
            <w:noProof/>
          </w:rPr>
          <w:t>2.1.479</w:t>
        </w:r>
        <w:r>
          <w:rPr>
            <w:rFonts w:asciiTheme="minorHAnsi" w:eastAsiaTheme="minorEastAsia" w:hAnsiTheme="minorHAnsi" w:cstheme="minorBidi"/>
            <w:noProof/>
            <w:sz w:val="22"/>
            <w:szCs w:val="22"/>
          </w:rPr>
          <w:tab/>
        </w:r>
        <w:r w:rsidRPr="00F0374E">
          <w:rPr>
            <w:rStyle w:val="Hyperlink"/>
            <w:noProof/>
          </w:rPr>
          <w:t>Section 12.5 (MathML 2.0 Section 3.3.8), Expression Inside Pair of Fences (mfenced)</w:t>
        </w:r>
        <w:r>
          <w:rPr>
            <w:noProof/>
            <w:webHidden/>
          </w:rPr>
          <w:tab/>
        </w:r>
        <w:r>
          <w:rPr>
            <w:noProof/>
            <w:webHidden/>
          </w:rPr>
          <w:fldChar w:fldCharType="begin"/>
        </w:r>
        <w:r>
          <w:rPr>
            <w:noProof/>
            <w:webHidden/>
          </w:rPr>
          <w:instrText xml:space="preserve"> PAGEREF _Toc466893159 \h </w:instrText>
        </w:r>
        <w:r>
          <w:rPr>
            <w:noProof/>
            <w:webHidden/>
          </w:rPr>
        </w:r>
        <w:r>
          <w:rPr>
            <w:noProof/>
            <w:webHidden/>
          </w:rPr>
          <w:fldChar w:fldCharType="separate"/>
        </w:r>
        <w:r>
          <w:rPr>
            <w:noProof/>
            <w:webHidden/>
          </w:rPr>
          <w:t>366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60" w:history="1">
        <w:r w:rsidRPr="00F0374E">
          <w:rPr>
            <w:rStyle w:val="Hyperlink"/>
            <w:noProof/>
          </w:rPr>
          <w:t>2.1.480</w:t>
        </w:r>
        <w:r>
          <w:rPr>
            <w:rFonts w:asciiTheme="minorHAnsi" w:eastAsiaTheme="minorEastAsia" w:hAnsiTheme="minorHAnsi" w:cstheme="minorBidi"/>
            <w:noProof/>
            <w:sz w:val="22"/>
            <w:szCs w:val="22"/>
          </w:rPr>
          <w:tab/>
        </w:r>
        <w:r w:rsidRPr="00F0374E">
          <w:rPr>
            <w:rStyle w:val="Hyperlink"/>
            <w:noProof/>
          </w:rPr>
          <w:t>Section 12.5 (MathML 2.0 Section 3.3.9), Enclose Expression Inside Notation (menclose)</w:t>
        </w:r>
        <w:r>
          <w:rPr>
            <w:noProof/>
            <w:webHidden/>
          </w:rPr>
          <w:tab/>
        </w:r>
        <w:r>
          <w:rPr>
            <w:noProof/>
            <w:webHidden/>
          </w:rPr>
          <w:fldChar w:fldCharType="begin"/>
        </w:r>
        <w:r>
          <w:rPr>
            <w:noProof/>
            <w:webHidden/>
          </w:rPr>
          <w:instrText xml:space="preserve"> PAGEREF _Toc466893160 \h </w:instrText>
        </w:r>
        <w:r>
          <w:rPr>
            <w:noProof/>
            <w:webHidden/>
          </w:rPr>
        </w:r>
        <w:r>
          <w:rPr>
            <w:noProof/>
            <w:webHidden/>
          </w:rPr>
          <w:fldChar w:fldCharType="separate"/>
        </w:r>
        <w:r>
          <w:rPr>
            <w:noProof/>
            <w:webHidden/>
          </w:rPr>
          <w:t>368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61" w:history="1">
        <w:r w:rsidRPr="00F0374E">
          <w:rPr>
            <w:rStyle w:val="Hyperlink"/>
            <w:noProof/>
          </w:rPr>
          <w:t>2.1.481</w:t>
        </w:r>
        <w:r>
          <w:rPr>
            <w:rFonts w:asciiTheme="minorHAnsi" w:eastAsiaTheme="minorEastAsia" w:hAnsiTheme="minorHAnsi" w:cstheme="minorBidi"/>
            <w:noProof/>
            <w:sz w:val="22"/>
            <w:szCs w:val="22"/>
          </w:rPr>
          <w:tab/>
        </w:r>
        <w:r w:rsidRPr="00F0374E">
          <w:rPr>
            <w:rStyle w:val="Hyperlink"/>
            <w:noProof/>
          </w:rPr>
          <w:t>Section 12.5 (MathML 2.0 Section 3.4.1), Subscript (msub)</w:t>
        </w:r>
        <w:r>
          <w:rPr>
            <w:noProof/>
            <w:webHidden/>
          </w:rPr>
          <w:tab/>
        </w:r>
        <w:r>
          <w:rPr>
            <w:noProof/>
            <w:webHidden/>
          </w:rPr>
          <w:fldChar w:fldCharType="begin"/>
        </w:r>
        <w:r>
          <w:rPr>
            <w:noProof/>
            <w:webHidden/>
          </w:rPr>
          <w:instrText xml:space="preserve"> PAGEREF _Toc466893161 \h </w:instrText>
        </w:r>
        <w:r>
          <w:rPr>
            <w:noProof/>
            <w:webHidden/>
          </w:rPr>
        </w:r>
        <w:r>
          <w:rPr>
            <w:noProof/>
            <w:webHidden/>
          </w:rPr>
          <w:fldChar w:fldCharType="separate"/>
        </w:r>
        <w:r>
          <w:rPr>
            <w:noProof/>
            <w:webHidden/>
          </w:rPr>
          <w:t>372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62" w:history="1">
        <w:r w:rsidRPr="00F0374E">
          <w:rPr>
            <w:rStyle w:val="Hyperlink"/>
            <w:noProof/>
          </w:rPr>
          <w:t>2.1.482</w:t>
        </w:r>
        <w:r>
          <w:rPr>
            <w:rFonts w:asciiTheme="minorHAnsi" w:eastAsiaTheme="minorEastAsia" w:hAnsiTheme="minorHAnsi" w:cstheme="minorBidi"/>
            <w:noProof/>
            <w:sz w:val="22"/>
            <w:szCs w:val="22"/>
          </w:rPr>
          <w:tab/>
        </w:r>
        <w:r w:rsidRPr="00F0374E">
          <w:rPr>
            <w:rStyle w:val="Hyperlink"/>
            <w:noProof/>
          </w:rPr>
          <w:t>Section 12.5 (MathML 2.0 Section 3.4.2), Superscript (msup)</w:t>
        </w:r>
        <w:r>
          <w:rPr>
            <w:noProof/>
            <w:webHidden/>
          </w:rPr>
          <w:tab/>
        </w:r>
        <w:r>
          <w:rPr>
            <w:noProof/>
            <w:webHidden/>
          </w:rPr>
          <w:fldChar w:fldCharType="begin"/>
        </w:r>
        <w:r>
          <w:rPr>
            <w:noProof/>
            <w:webHidden/>
          </w:rPr>
          <w:instrText xml:space="preserve"> PAGEREF _Toc466893162 \h </w:instrText>
        </w:r>
        <w:r>
          <w:rPr>
            <w:noProof/>
            <w:webHidden/>
          </w:rPr>
        </w:r>
        <w:r>
          <w:rPr>
            <w:noProof/>
            <w:webHidden/>
          </w:rPr>
          <w:fldChar w:fldCharType="separate"/>
        </w:r>
        <w:r>
          <w:rPr>
            <w:noProof/>
            <w:webHidden/>
          </w:rPr>
          <w:t>374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63" w:history="1">
        <w:r w:rsidRPr="00F0374E">
          <w:rPr>
            <w:rStyle w:val="Hyperlink"/>
            <w:noProof/>
          </w:rPr>
          <w:t>2.1.483</w:t>
        </w:r>
        <w:r>
          <w:rPr>
            <w:rFonts w:asciiTheme="minorHAnsi" w:eastAsiaTheme="minorEastAsia" w:hAnsiTheme="minorHAnsi" w:cstheme="minorBidi"/>
            <w:noProof/>
            <w:sz w:val="22"/>
            <w:szCs w:val="22"/>
          </w:rPr>
          <w:tab/>
        </w:r>
        <w:r w:rsidRPr="00F0374E">
          <w:rPr>
            <w:rStyle w:val="Hyperlink"/>
            <w:noProof/>
          </w:rPr>
          <w:t>Section 12.5 (MathML 2.0 Section 3.4.3), Subscript-superscript Pair (msubsup)</w:t>
        </w:r>
        <w:r>
          <w:rPr>
            <w:noProof/>
            <w:webHidden/>
          </w:rPr>
          <w:tab/>
        </w:r>
        <w:r>
          <w:rPr>
            <w:noProof/>
            <w:webHidden/>
          </w:rPr>
          <w:fldChar w:fldCharType="begin"/>
        </w:r>
        <w:r>
          <w:rPr>
            <w:noProof/>
            <w:webHidden/>
          </w:rPr>
          <w:instrText xml:space="preserve"> PAGEREF _Toc466893163 \h </w:instrText>
        </w:r>
        <w:r>
          <w:rPr>
            <w:noProof/>
            <w:webHidden/>
          </w:rPr>
        </w:r>
        <w:r>
          <w:rPr>
            <w:noProof/>
            <w:webHidden/>
          </w:rPr>
          <w:fldChar w:fldCharType="separate"/>
        </w:r>
        <w:r>
          <w:rPr>
            <w:noProof/>
            <w:webHidden/>
          </w:rPr>
          <w:t>375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64" w:history="1">
        <w:r w:rsidRPr="00F0374E">
          <w:rPr>
            <w:rStyle w:val="Hyperlink"/>
            <w:noProof/>
          </w:rPr>
          <w:t>2.1.484</w:t>
        </w:r>
        <w:r>
          <w:rPr>
            <w:rFonts w:asciiTheme="minorHAnsi" w:eastAsiaTheme="minorEastAsia" w:hAnsiTheme="minorHAnsi" w:cstheme="minorBidi"/>
            <w:noProof/>
            <w:sz w:val="22"/>
            <w:szCs w:val="22"/>
          </w:rPr>
          <w:tab/>
        </w:r>
        <w:r w:rsidRPr="00F0374E">
          <w:rPr>
            <w:rStyle w:val="Hyperlink"/>
            <w:noProof/>
          </w:rPr>
          <w:t>Section 12.5 (MathML 2.0 Section 3.4.4), Underscript (munder)</w:t>
        </w:r>
        <w:r>
          <w:rPr>
            <w:noProof/>
            <w:webHidden/>
          </w:rPr>
          <w:tab/>
        </w:r>
        <w:r>
          <w:rPr>
            <w:noProof/>
            <w:webHidden/>
          </w:rPr>
          <w:fldChar w:fldCharType="begin"/>
        </w:r>
        <w:r>
          <w:rPr>
            <w:noProof/>
            <w:webHidden/>
          </w:rPr>
          <w:instrText xml:space="preserve"> PAGEREF _Toc466893164 \h </w:instrText>
        </w:r>
        <w:r>
          <w:rPr>
            <w:noProof/>
            <w:webHidden/>
          </w:rPr>
        </w:r>
        <w:r>
          <w:rPr>
            <w:noProof/>
            <w:webHidden/>
          </w:rPr>
          <w:fldChar w:fldCharType="separate"/>
        </w:r>
        <w:r>
          <w:rPr>
            <w:noProof/>
            <w:webHidden/>
          </w:rPr>
          <w:t>377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65" w:history="1">
        <w:r w:rsidRPr="00F0374E">
          <w:rPr>
            <w:rStyle w:val="Hyperlink"/>
            <w:noProof/>
          </w:rPr>
          <w:t>2.1.485</w:t>
        </w:r>
        <w:r>
          <w:rPr>
            <w:rFonts w:asciiTheme="minorHAnsi" w:eastAsiaTheme="minorEastAsia" w:hAnsiTheme="minorHAnsi" w:cstheme="minorBidi"/>
            <w:noProof/>
            <w:sz w:val="22"/>
            <w:szCs w:val="22"/>
          </w:rPr>
          <w:tab/>
        </w:r>
        <w:r w:rsidRPr="00F0374E">
          <w:rPr>
            <w:rStyle w:val="Hyperlink"/>
            <w:noProof/>
          </w:rPr>
          <w:t>Section 12.5 (MathML 2.0 Section 3.4.5), Overscript (mover)</w:t>
        </w:r>
        <w:r>
          <w:rPr>
            <w:noProof/>
            <w:webHidden/>
          </w:rPr>
          <w:tab/>
        </w:r>
        <w:r>
          <w:rPr>
            <w:noProof/>
            <w:webHidden/>
          </w:rPr>
          <w:fldChar w:fldCharType="begin"/>
        </w:r>
        <w:r>
          <w:rPr>
            <w:noProof/>
            <w:webHidden/>
          </w:rPr>
          <w:instrText xml:space="preserve"> PAGEREF _Toc466893165 \h </w:instrText>
        </w:r>
        <w:r>
          <w:rPr>
            <w:noProof/>
            <w:webHidden/>
          </w:rPr>
        </w:r>
        <w:r>
          <w:rPr>
            <w:noProof/>
            <w:webHidden/>
          </w:rPr>
          <w:fldChar w:fldCharType="separate"/>
        </w:r>
        <w:r>
          <w:rPr>
            <w:noProof/>
            <w:webHidden/>
          </w:rPr>
          <w:t>379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66" w:history="1">
        <w:r w:rsidRPr="00F0374E">
          <w:rPr>
            <w:rStyle w:val="Hyperlink"/>
            <w:noProof/>
          </w:rPr>
          <w:t>2.1.486</w:t>
        </w:r>
        <w:r>
          <w:rPr>
            <w:rFonts w:asciiTheme="minorHAnsi" w:eastAsiaTheme="minorEastAsia" w:hAnsiTheme="minorHAnsi" w:cstheme="minorBidi"/>
            <w:noProof/>
            <w:sz w:val="22"/>
            <w:szCs w:val="22"/>
          </w:rPr>
          <w:tab/>
        </w:r>
        <w:r w:rsidRPr="00F0374E">
          <w:rPr>
            <w:rStyle w:val="Hyperlink"/>
            <w:noProof/>
          </w:rPr>
          <w:t>Section 12.5 (MathML 2.0 Section 3.4.6), Underscript-overscript Pair (munderover)</w:t>
        </w:r>
        <w:r>
          <w:rPr>
            <w:noProof/>
            <w:webHidden/>
          </w:rPr>
          <w:tab/>
        </w:r>
        <w:r>
          <w:rPr>
            <w:noProof/>
            <w:webHidden/>
          </w:rPr>
          <w:fldChar w:fldCharType="begin"/>
        </w:r>
        <w:r>
          <w:rPr>
            <w:noProof/>
            <w:webHidden/>
          </w:rPr>
          <w:instrText xml:space="preserve"> PAGEREF _Toc466893166 \h </w:instrText>
        </w:r>
        <w:r>
          <w:rPr>
            <w:noProof/>
            <w:webHidden/>
          </w:rPr>
        </w:r>
        <w:r>
          <w:rPr>
            <w:noProof/>
            <w:webHidden/>
          </w:rPr>
          <w:fldChar w:fldCharType="separate"/>
        </w:r>
        <w:r>
          <w:rPr>
            <w:noProof/>
            <w:webHidden/>
          </w:rPr>
          <w:t>381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67" w:history="1">
        <w:r w:rsidRPr="00F0374E">
          <w:rPr>
            <w:rStyle w:val="Hyperlink"/>
            <w:noProof/>
          </w:rPr>
          <w:t>2.1.487</w:t>
        </w:r>
        <w:r>
          <w:rPr>
            <w:rFonts w:asciiTheme="minorHAnsi" w:eastAsiaTheme="minorEastAsia" w:hAnsiTheme="minorHAnsi" w:cstheme="minorBidi"/>
            <w:noProof/>
            <w:sz w:val="22"/>
            <w:szCs w:val="22"/>
          </w:rPr>
          <w:tab/>
        </w:r>
        <w:r w:rsidRPr="00F0374E">
          <w:rPr>
            <w:rStyle w:val="Hyperlink"/>
            <w:noProof/>
          </w:rPr>
          <w:t>Section 12.5 (MathML 2.0 Section 3.4.7), Prescripts and Tensor Indices (mmultiscripts)</w:t>
        </w:r>
        <w:r>
          <w:rPr>
            <w:noProof/>
            <w:webHidden/>
          </w:rPr>
          <w:tab/>
        </w:r>
        <w:r>
          <w:rPr>
            <w:noProof/>
            <w:webHidden/>
          </w:rPr>
          <w:fldChar w:fldCharType="begin"/>
        </w:r>
        <w:r>
          <w:rPr>
            <w:noProof/>
            <w:webHidden/>
          </w:rPr>
          <w:instrText xml:space="preserve"> PAGEREF _Toc466893167 \h </w:instrText>
        </w:r>
        <w:r>
          <w:rPr>
            <w:noProof/>
            <w:webHidden/>
          </w:rPr>
        </w:r>
        <w:r>
          <w:rPr>
            <w:noProof/>
            <w:webHidden/>
          </w:rPr>
          <w:fldChar w:fldCharType="separate"/>
        </w:r>
        <w:r>
          <w:rPr>
            <w:noProof/>
            <w:webHidden/>
          </w:rPr>
          <w:t>383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68" w:history="1">
        <w:r w:rsidRPr="00F0374E">
          <w:rPr>
            <w:rStyle w:val="Hyperlink"/>
            <w:noProof/>
          </w:rPr>
          <w:t>2.1.488</w:t>
        </w:r>
        <w:r>
          <w:rPr>
            <w:rFonts w:asciiTheme="minorHAnsi" w:eastAsiaTheme="minorEastAsia" w:hAnsiTheme="minorHAnsi" w:cstheme="minorBidi"/>
            <w:noProof/>
            <w:sz w:val="22"/>
            <w:szCs w:val="22"/>
          </w:rPr>
          <w:tab/>
        </w:r>
        <w:r w:rsidRPr="00F0374E">
          <w:rPr>
            <w:rStyle w:val="Hyperlink"/>
            <w:noProof/>
          </w:rPr>
          <w:t>Section 12.5 (MathML 2.0 Section 3.5.1), Table or Matrix (mtable)</w:t>
        </w:r>
        <w:r>
          <w:rPr>
            <w:noProof/>
            <w:webHidden/>
          </w:rPr>
          <w:tab/>
        </w:r>
        <w:r>
          <w:rPr>
            <w:noProof/>
            <w:webHidden/>
          </w:rPr>
          <w:fldChar w:fldCharType="begin"/>
        </w:r>
        <w:r>
          <w:rPr>
            <w:noProof/>
            <w:webHidden/>
          </w:rPr>
          <w:instrText xml:space="preserve"> PAGEREF _Toc466893168 \h </w:instrText>
        </w:r>
        <w:r>
          <w:rPr>
            <w:noProof/>
            <w:webHidden/>
          </w:rPr>
        </w:r>
        <w:r>
          <w:rPr>
            <w:noProof/>
            <w:webHidden/>
          </w:rPr>
          <w:fldChar w:fldCharType="separate"/>
        </w:r>
        <w:r>
          <w:rPr>
            <w:noProof/>
            <w:webHidden/>
          </w:rPr>
          <w:t>386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69" w:history="1">
        <w:r w:rsidRPr="00F0374E">
          <w:rPr>
            <w:rStyle w:val="Hyperlink"/>
            <w:noProof/>
          </w:rPr>
          <w:t>2.1.489</w:t>
        </w:r>
        <w:r>
          <w:rPr>
            <w:rFonts w:asciiTheme="minorHAnsi" w:eastAsiaTheme="minorEastAsia" w:hAnsiTheme="minorHAnsi" w:cstheme="minorBidi"/>
            <w:noProof/>
            <w:sz w:val="22"/>
            <w:szCs w:val="22"/>
          </w:rPr>
          <w:tab/>
        </w:r>
        <w:r w:rsidRPr="00F0374E">
          <w:rPr>
            <w:rStyle w:val="Hyperlink"/>
            <w:noProof/>
          </w:rPr>
          <w:t>Section 12.5 (MathML 2.0 Section 3.5.2), Row in Table or Matrix (mtr)</w:t>
        </w:r>
        <w:r>
          <w:rPr>
            <w:noProof/>
            <w:webHidden/>
          </w:rPr>
          <w:tab/>
        </w:r>
        <w:r>
          <w:rPr>
            <w:noProof/>
            <w:webHidden/>
          </w:rPr>
          <w:fldChar w:fldCharType="begin"/>
        </w:r>
        <w:r>
          <w:rPr>
            <w:noProof/>
            <w:webHidden/>
          </w:rPr>
          <w:instrText xml:space="preserve"> PAGEREF _Toc466893169 \h </w:instrText>
        </w:r>
        <w:r>
          <w:rPr>
            <w:noProof/>
            <w:webHidden/>
          </w:rPr>
        </w:r>
        <w:r>
          <w:rPr>
            <w:noProof/>
            <w:webHidden/>
          </w:rPr>
          <w:fldChar w:fldCharType="separate"/>
        </w:r>
        <w:r>
          <w:rPr>
            <w:noProof/>
            <w:webHidden/>
          </w:rPr>
          <w:t>393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70" w:history="1">
        <w:r w:rsidRPr="00F0374E">
          <w:rPr>
            <w:rStyle w:val="Hyperlink"/>
            <w:noProof/>
          </w:rPr>
          <w:t>2.1.490</w:t>
        </w:r>
        <w:r>
          <w:rPr>
            <w:rFonts w:asciiTheme="minorHAnsi" w:eastAsiaTheme="minorEastAsia" w:hAnsiTheme="minorHAnsi" w:cstheme="minorBidi"/>
            <w:noProof/>
            <w:sz w:val="22"/>
            <w:szCs w:val="22"/>
          </w:rPr>
          <w:tab/>
        </w:r>
        <w:r w:rsidRPr="00F0374E">
          <w:rPr>
            <w:rStyle w:val="Hyperlink"/>
            <w:noProof/>
          </w:rPr>
          <w:t>Section 12.5 (MathML 2.0 Section 3.5.3), Labeled Row in Table or Matrix (mlabeledtr)</w:t>
        </w:r>
        <w:r>
          <w:rPr>
            <w:noProof/>
            <w:webHidden/>
          </w:rPr>
          <w:tab/>
        </w:r>
        <w:r>
          <w:rPr>
            <w:noProof/>
            <w:webHidden/>
          </w:rPr>
          <w:fldChar w:fldCharType="begin"/>
        </w:r>
        <w:r>
          <w:rPr>
            <w:noProof/>
            <w:webHidden/>
          </w:rPr>
          <w:instrText xml:space="preserve"> PAGEREF _Toc466893170 \h </w:instrText>
        </w:r>
        <w:r>
          <w:rPr>
            <w:noProof/>
            <w:webHidden/>
          </w:rPr>
        </w:r>
        <w:r>
          <w:rPr>
            <w:noProof/>
            <w:webHidden/>
          </w:rPr>
          <w:fldChar w:fldCharType="separate"/>
        </w:r>
        <w:r>
          <w:rPr>
            <w:noProof/>
            <w:webHidden/>
          </w:rPr>
          <w:t>395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71" w:history="1">
        <w:r w:rsidRPr="00F0374E">
          <w:rPr>
            <w:rStyle w:val="Hyperlink"/>
            <w:noProof/>
          </w:rPr>
          <w:t>2.1.491</w:t>
        </w:r>
        <w:r>
          <w:rPr>
            <w:rFonts w:asciiTheme="minorHAnsi" w:eastAsiaTheme="minorEastAsia" w:hAnsiTheme="minorHAnsi" w:cstheme="minorBidi"/>
            <w:noProof/>
            <w:sz w:val="22"/>
            <w:szCs w:val="22"/>
          </w:rPr>
          <w:tab/>
        </w:r>
        <w:r w:rsidRPr="00F0374E">
          <w:rPr>
            <w:rStyle w:val="Hyperlink"/>
            <w:noProof/>
          </w:rPr>
          <w:t>Section 12.5 (MathML 2.0 Section 3.5.4), Entry in Table or Matrix (mtd)</w:t>
        </w:r>
        <w:r>
          <w:rPr>
            <w:noProof/>
            <w:webHidden/>
          </w:rPr>
          <w:tab/>
        </w:r>
        <w:r>
          <w:rPr>
            <w:noProof/>
            <w:webHidden/>
          </w:rPr>
          <w:fldChar w:fldCharType="begin"/>
        </w:r>
        <w:r>
          <w:rPr>
            <w:noProof/>
            <w:webHidden/>
          </w:rPr>
          <w:instrText xml:space="preserve"> PAGEREF _Toc466893171 \h </w:instrText>
        </w:r>
        <w:r>
          <w:rPr>
            <w:noProof/>
            <w:webHidden/>
          </w:rPr>
        </w:r>
        <w:r>
          <w:rPr>
            <w:noProof/>
            <w:webHidden/>
          </w:rPr>
          <w:fldChar w:fldCharType="separate"/>
        </w:r>
        <w:r>
          <w:rPr>
            <w:noProof/>
            <w:webHidden/>
          </w:rPr>
          <w:t>395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72" w:history="1">
        <w:r w:rsidRPr="00F0374E">
          <w:rPr>
            <w:rStyle w:val="Hyperlink"/>
            <w:noProof/>
          </w:rPr>
          <w:t>2.1.492</w:t>
        </w:r>
        <w:r>
          <w:rPr>
            <w:rFonts w:asciiTheme="minorHAnsi" w:eastAsiaTheme="minorEastAsia" w:hAnsiTheme="minorHAnsi" w:cstheme="minorBidi"/>
            <w:noProof/>
            <w:sz w:val="22"/>
            <w:szCs w:val="22"/>
          </w:rPr>
          <w:tab/>
        </w:r>
        <w:r w:rsidRPr="00F0374E">
          <w:rPr>
            <w:rStyle w:val="Hyperlink"/>
            <w:noProof/>
          </w:rPr>
          <w:t>Section 12.5 (MathML 2.0 Section 3.5.5.4), Specifying alignment points using malignmark</w:t>
        </w:r>
        <w:r>
          <w:rPr>
            <w:noProof/>
            <w:webHidden/>
          </w:rPr>
          <w:tab/>
        </w:r>
        <w:r>
          <w:rPr>
            <w:noProof/>
            <w:webHidden/>
          </w:rPr>
          <w:fldChar w:fldCharType="begin"/>
        </w:r>
        <w:r>
          <w:rPr>
            <w:noProof/>
            <w:webHidden/>
          </w:rPr>
          <w:instrText xml:space="preserve"> PAGEREF _Toc466893172 \h </w:instrText>
        </w:r>
        <w:r>
          <w:rPr>
            <w:noProof/>
            <w:webHidden/>
          </w:rPr>
        </w:r>
        <w:r>
          <w:rPr>
            <w:noProof/>
            <w:webHidden/>
          </w:rPr>
          <w:fldChar w:fldCharType="separate"/>
        </w:r>
        <w:r>
          <w:rPr>
            <w:noProof/>
            <w:webHidden/>
          </w:rPr>
          <w:t>398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73" w:history="1">
        <w:r w:rsidRPr="00F0374E">
          <w:rPr>
            <w:rStyle w:val="Hyperlink"/>
            <w:noProof/>
          </w:rPr>
          <w:t>2.1.493</w:t>
        </w:r>
        <w:r>
          <w:rPr>
            <w:rFonts w:asciiTheme="minorHAnsi" w:eastAsiaTheme="minorEastAsia" w:hAnsiTheme="minorHAnsi" w:cstheme="minorBidi"/>
            <w:noProof/>
            <w:sz w:val="22"/>
            <w:szCs w:val="22"/>
          </w:rPr>
          <w:tab/>
        </w:r>
        <w:r w:rsidRPr="00F0374E">
          <w:rPr>
            <w:rStyle w:val="Hyperlink"/>
            <w:noProof/>
          </w:rPr>
          <w:t>Section 12.5 (MathML 2.0 Section 3.6.1), Bind Action to Sub-Expression (maction)</w:t>
        </w:r>
        <w:r>
          <w:rPr>
            <w:noProof/>
            <w:webHidden/>
          </w:rPr>
          <w:tab/>
        </w:r>
        <w:r>
          <w:rPr>
            <w:noProof/>
            <w:webHidden/>
          </w:rPr>
          <w:fldChar w:fldCharType="begin"/>
        </w:r>
        <w:r>
          <w:rPr>
            <w:noProof/>
            <w:webHidden/>
          </w:rPr>
          <w:instrText xml:space="preserve"> PAGEREF _Toc466893173 \h </w:instrText>
        </w:r>
        <w:r>
          <w:rPr>
            <w:noProof/>
            <w:webHidden/>
          </w:rPr>
        </w:r>
        <w:r>
          <w:rPr>
            <w:noProof/>
            <w:webHidden/>
          </w:rPr>
          <w:fldChar w:fldCharType="separate"/>
        </w:r>
        <w:r>
          <w:rPr>
            <w:noProof/>
            <w:webHidden/>
          </w:rPr>
          <w:t>401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74" w:history="1">
        <w:r w:rsidRPr="00F0374E">
          <w:rPr>
            <w:rStyle w:val="Hyperlink"/>
            <w:noProof/>
          </w:rPr>
          <w:t>2.1.494</w:t>
        </w:r>
        <w:r>
          <w:rPr>
            <w:rFonts w:asciiTheme="minorHAnsi" w:eastAsiaTheme="minorEastAsia" w:hAnsiTheme="minorHAnsi" w:cstheme="minorBidi"/>
            <w:noProof/>
            <w:sz w:val="22"/>
            <w:szCs w:val="22"/>
          </w:rPr>
          <w:tab/>
        </w:r>
        <w:r w:rsidRPr="00F0374E">
          <w:rPr>
            <w:rStyle w:val="Hyperlink"/>
            <w:noProof/>
          </w:rPr>
          <w:t>Section 12.6, DDE Connections</w:t>
        </w:r>
        <w:r>
          <w:rPr>
            <w:noProof/>
            <w:webHidden/>
          </w:rPr>
          <w:tab/>
        </w:r>
        <w:r>
          <w:rPr>
            <w:noProof/>
            <w:webHidden/>
          </w:rPr>
          <w:fldChar w:fldCharType="begin"/>
        </w:r>
        <w:r>
          <w:rPr>
            <w:noProof/>
            <w:webHidden/>
          </w:rPr>
          <w:instrText xml:space="preserve"> PAGEREF _Toc466893174 \h </w:instrText>
        </w:r>
        <w:r>
          <w:rPr>
            <w:noProof/>
            <w:webHidden/>
          </w:rPr>
        </w:r>
        <w:r>
          <w:rPr>
            <w:noProof/>
            <w:webHidden/>
          </w:rPr>
          <w:fldChar w:fldCharType="separate"/>
        </w:r>
        <w:r>
          <w:rPr>
            <w:noProof/>
            <w:webHidden/>
          </w:rPr>
          <w:t>404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75" w:history="1">
        <w:r w:rsidRPr="00F0374E">
          <w:rPr>
            <w:rStyle w:val="Hyperlink"/>
            <w:noProof/>
          </w:rPr>
          <w:t>2.1.495</w:t>
        </w:r>
        <w:r>
          <w:rPr>
            <w:rFonts w:asciiTheme="minorHAnsi" w:eastAsiaTheme="minorEastAsia" w:hAnsiTheme="minorHAnsi" w:cstheme="minorBidi"/>
            <w:noProof/>
            <w:sz w:val="22"/>
            <w:szCs w:val="22"/>
          </w:rPr>
          <w:tab/>
        </w:r>
        <w:r w:rsidRPr="00F0374E">
          <w:rPr>
            <w:rStyle w:val="Hyperlink"/>
            <w:noProof/>
          </w:rPr>
          <w:t>Section 12.6.1, Container for DDE Connection Declarations</w:t>
        </w:r>
        <w:r>
          <w:rPr>
            <w:noProof/>
            <w:webHidden/>
          </w:rPr>
          <w:tab/>
        </w:r>
        <w:r>
          <w:rPr>
            <w:noProof/>
            <w:webHidden/>
          </w:rPr>
          <w:fldChar w:fldCharType="begin"/>
        </w:r>
        <w:r>
          <w:rPr>
            <w:noProof/>
            <w:webHidden/>
          </w:rPr>
          <w:instrText xml:space="preserve"> PAGEREF _Toc466893175 \h </w:instrText>
        </w:r>
        <w:r>
          <w:rPr>
            <w:noProof/>
            <w:webHidden/>
          </w:rPr>
        </w:r>
        <w:r>
          <w:rPr>
            <w:noProof/>
            <w:webHidden/>
          </w:rPr>
          <w:fldChar w:fldCharType="separate"/>
        </w:r>
        <w:r>
          <w:rPr>
            <w:noProof/>
            <w:webHidden/>
          </w:rPr>
          <w:t>404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76" w:history="1">
        <w:r w:rsidRPr="00F0374E">
          <w:rPr>
            <w:rStyle w:val="Hyperlink"/>
            <w:noProof/>
          </w:rPr>
          <w:t>2.1.496</w:t>
        </w:r>
        <w:r>
          <w:rPr>
            <w:rFonts w:asciiTheme="minorHAnsi" w:eastAsiaTheme="minorEastAsia" w:hAnsiTheme="minorHAnsi" w:cstheme="minorBidi"/>
            <w:noProof/>
            <w:sz w:val="22"/>
            <w:szCs w:val="22"/>
          </w:rPr>
          <w:tab/>
        </w:r>
        <w:r w:rsidRPr="00F0374E">
          <w:rPr>
            <w:rStyle w:val="Hyperlink"/>
            <w:noProof/>
          </w:rPr>
          <w:t>Section 12.6.2, Declaring DDE Connections for Text Fields</w:t>
        </w:r>
        <w:r>
          <w:rPr>
            <w:noProof/>
            <w:webHidden/>
          </w:rPr>
          <w:tab/>
        </w:r>
        <w:r>
          <w:rPr>
            <w:noProof/>
            <w:webHidden/>
          </w:rPr>
          <w:fldChar w:fldCharType="begin"/>
        </w:r>
        <w:r>
          <w:rPr>
            <w:noProof/>
            <w:webHidden/>
          </w:rPr>
          <w:instrText xml:space="preserve"> PAGEREF _Toc466893176 \h </w:instrText>
        </w:r>
        <w:r>
          <w:rPr>
            <w:noProof/>
            <w:webHidden/>
          </w:rPr>
        </w:r>
        <w:r>
          <w:rPr>
            <w:noProof/>
            <w:webHidden/>
          </w:rPr>
          <w:fldChar w:fldCharType="separate"/>
        </w:r>
        <w:r>
          <w:rPr>
            <w:noProof/>
            <w:webHidden/>
          </w:rPr>
          <w:t>404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77" w:history="1">
        <w:r w:rsidRPr="00F0374E">
          <w:rPr>
            <w:rStyle w:val="Hyperlink"/>
            <w:noProof/>
          </w:rPr>
          <w:t>2.1.497</w:t>
        </w:r>
        <w:r>
          <w:rPr>
            <w:rFonts w:asciiTheme="minorHAnsi" w:eastAsiaTheme="minorEastAsia" w:hAnsiTheme="minorHAnsi" w:cstheme="minorBidi"/>
            <w:noProof/>
            <w:sz w:val="22"/>
            <w:szCs w:val="22"/>
          </w:rPr>
          <w:tab/>
        </w:r>
        <w:r w:rsidRPr="00F0374E">
          <w:rPr>
            <w:rStyle w:val="Hyperlink"/>
            <w:noProof/>
          </w:rPr>
          <w:t>Section 12.6.3, Declaring DDE Connections for Tables</w:t>
        </w:r>
        <w:r>
          <w:rPr>
            <w:noProof/>
            <w:webHidden/>
          </w:rPr>
          <w:tab/>
        </w:r>
        <w:r>
          <w:rPr>
            <w:noProof/>
            <w:webHidden/>
          </w:rPr>
          <w:fldChar w:fldCharType="begin"/>
        </w:r>
        <w:r>
          <w:rPr>
            <w:noProof/>
            <w:webHidden/>
          </w:rPr>
          <w:instrText xml:space="preserve"> PAGEREF _Toc466893177 \h </w:instrText>
        </w:r>
        <w:r>
          <w:rPr>
            <w:noProof/>
            <w:webHidden/>
          </w:rPr>
        </w:r>
        <w:r>
          <w:rPr>
            <w:noProof/>
            <w:webHidden/>
          </w:rPr>
          <w:fldChar w:fldCharType="separate"/>
        </w:r>
        <w:r>
          <w:rPr>
            <w:noProof/>
            <w:webHidden/>
          </w:rPr>
          <w:t>404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78" w:history="1">
        <w:r w:rsidRPr="00F0374E">
          <w:rPr>
            <w:rStyle w:val="Hyperlink"/>
            <w:noProof/>
          </w:rPr>
          <w:t>2.1.498</w:t>
        </w:r>
        <w:r>
          <w:rPr>
            <w:rFonts w:asciiTheme="minorHAnsi" w:eastAsiaTheme="minorEastAsia" w:hAnsiTheme="minorHAnsi" w:cstheme="minorBidi"/>
            <w:noProof/>
            <w:sz w:val="22"/>
            <w:szCs w:val="22"/>
          </w:rPr>
          <w:tab/>
        </w:r>
        <w:r w:rsidRPr="00F0374E">
          <w:rPr>
            <w:rStyle w:val="Hyperlink"/>
            <w:noProof/>
          </w:rPr>
          <w:t>Section 13, SMIL Animations</w:t>
        </w:r>
        <w:r>
          <w:rPr>
            <w:noProof/>
            <w:webHidden/>
          </w:rPr>
          <w:tab/>
        </w:r>
        <w:r>
          <w:rPr>
            <w:noProof/>
            <w:webHidden/>
          </w:rPr>
          <w:fldChar w:fldCharType="begin"/>
        </w:r>
        <w:r>
          <w:rPr>
            <w:noProof/>
            <w:webHidden/>
          </w:rPr>
          <w:instrText xml:space="preserve"> PAGEREF _Toc466893178 \h </w:instrText>
        </w:r>
        <w:r>
          <w:rPr>
            <w:noProof/>
            <w:webHidden/>
          </w:rPr>
        </w:r>
        <w:r>
          <w:rPr>
            <w:noProof/>
            <w:webHidden/>
          </w:rPr>
          <w:fldChar w:fldCharType="separate"/>
        </w:r>
        <w:r>
          <w:rPr>
            <w:noProof/>
            <w:webHidden/>
          </w:rPr>
          <w:t>405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79" w:history="1">
        <w:r w:rsidRPr="00F0374E">
          <w:rPr>
            <w:rStyle w:val="Hyperlink"/>
            <w:noProof/>
          </w:rPr>
          <w:t>2.1.499</w:t>
        </w:r>
        <w:r>
          <w:rPr>
            <w:rFonts w:asciiTheme="minorHAnsi" w:eastAsiaTheme="minorEastAsia" w:hAnsiTheme="minorHAnsi" w:cstheme="minorBidi"/>
            <w:noProof/>
            <w:sz w:val="22"/>
            <w:szCs w:val="22"/>
          </w:rPr>
          <w:tab/>
        </w:r>
        <w:r w:rsidRPr="00F0374E">
          <w:rPr>
            <w:rStyle w:val="Hyperlink"/>
            <w:noProof/>
          </w:rPr>
          <w:t>Section 13.1.1, Animate</w:t>
        </w:r>
        <w:r>
          <w:rPr>
            <w:noProof/>
            <w:webHidden/>
          </w:rPr>
          <w:tab/>
        </w:r>
        <w:r>
          <w:rPr>
            <w:noProof/>
            <w:webHidden/>
          </w:rPr>
          <w:fldChar w:fldCharType="begin"/>
        </w:r>
        <w:r>
          <w:rPr>
            <w:noProof/>
            <w:webHidden/>
          </w:rPr>
          <w:instrText xml:space="preserve"> PAGEREF _Toc466893179 \h </w:instrText>
        </w:r>
        <w:r>
          <w:rPr>
            <w:noProof/>
            <w:webHidden/>
          </w:rPr>
        </w:r>
        <w:r>
          <w:rPr>
            <w:noProof/>
            <w:webHidden/>
          </w:rPr>
          <w:fldChar w:fldCharType="separate"/>
        </w:r>
        <w:r>
          <w:rPr>
            <w:noProof/>
            <w:webHidden/>
          </w:rPr>
          <w:t>405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80" w:history="1">
        <w:r w:rsidRPr="00F0374E">
          <w:rPr>
            <w:rStyle w:val="Hyperlink"/>
            <w:noProof/>
          </w:rPr>
          <w:t>2.1.500</w:t>
        </w:r>
        <w:r>
          <w:rPr>
            <w:rFonts w:asciiTheme="minorHAnsi" w:eastAsiaTheme="minorEastAsia" w:hAnsiTheme="minorHAnsi" w:cstheme="minorBidi"/>
            <w:noProof/>
            <w:sz w:val="22"/>
            <w:szCs w:val="22"/>
          </w:rPr>
          <w:tab/>
        </w:r>
        <w:r w:rsidRPr="00F0374E">
          <w:rPr>
            <w:rStyle w:val="Hyperlink"/>
            <w:noProof/>
          </w:rPr>
          <w:t>Section 13.1.2, Set</w:t>
        </w:r>
        <w:r>
          <w:rPr>
            <w:noProof/>
            <w:webHidden/>
          </w:rPr>
          <w:tab/>
        </w:r>
        <w:r>
          <w:rPr>
            <w:noProof/>
            <w:webHidden/>
          </w:rPr>
          <w:fldChar w:fldCharType="begin"/>
        </w:r>
        <w:r>
          <w:rPr>
            <w:noProof/>
            <w:webHidden/>
          </w:rPr>
          <w:instrText xml:space="preserve"> PAGEREF _Toc466893180 \h </w:instrText>
        </w:r>
        <w:r>
          <w:rPr>
            <w:noProof/>
            <w:webHidden/>
          </w:rPr>
        </w:r>
        <w:r>
          <w:rPr>
            <w:noProof/>
            <w:webHidden/>
          </w:rPr>
          <w:fldChar w:fldCharType="separate"/>
        </w:r>
        <w:r>
          <w:rPr>
            <w:noProof/>
            <w:webHidden/>
          </w:rPr>
          <w:t>405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81" w:history="1">
        <w:r w:rsidRPr="00F0374E">
          <w:rPr>
            <w:rStyle w:val="Hyperlink"/>
            <w:noProof/>
          </w:rPr>
          <w:t>2.1.501</w:t>
        </w:r>
        <w:r>
          <w:rPr>
            <w:rFonts w:asciiTheme="minorHAnsi" w:eastAsiaTheme="minorEastAsia" w:hAnsiTheme="minorHAnsi" w:cstheme="minorBidi"/>
            <w:noProof/>
            <w:sz w:val="22"/>
            <w:szCs w:val="22"/>
          </w:rPr>
          <w:tab/>
        </w:r>
        <w:r w:rsidRPr="00F0374E">
          <w:rPr>
            <w:rStyle w:val="Hyperlink"/>
            <w:noProof/>
          </w:rPr>
          <w:t>Section 13.1.3, Animate Motion</w:t>
        </w:r>
        <w:r>
          <w:rPr>
            <w:noProof/>
            <w:webHidden/>
          </w:rPr>
          <w:tab/>
        </w:r>
        <w:r>
          <w:rPr>
            <w:noProof/>
            <w:webHidden/>
          </w:rPr>
          <w:fldChar w:fldCharType="begin"/>
        </w:r>
        <w:r>
          <w:rPr>
            <w:noProof/>
            <w:webHidden/>
          </w:rPr>
          <w:instrText xml:space="preserve"> PAGEREF _Toc466893181 \h </w:instrText>
        </w:r>
        <w:r>
          <w:rPr>
            <w:noProof/>
            <w:webHidden/>
          </w:rPr>
        </w:r>
        <w:r>
          <w:rPr>
            <w:noProof/>
            <w:webHidden/>
          </w:rPr>
          <w:fldChar w:fldCharType="separate"/>
        </w:r>
        <w:r>
          <w:rPr>
            <w:noProof/>
            <w:webHidden/>
          </w:rPr>
          <w:t>405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82" w:history="1">
        <w:r w:rsidRPr="00F0374E">
          <w:rPr>
            <w:rStyle w:val="Hyperlink"/>
            <w:noProof/>
          </w:rPr>
          <w:t>2.1.502</w:t>
        </w:r>
        <w:r>
          <w:rPr>
            <w:rFonts w:asciiTheme="minorHAnsi" w:eastAsiaTheme="minorEastAsia" w:hAnsiTheme="minorHAnsi" w:cstheme="minorBidi"/>
            <w:noProof/>
            <w:sz w:val="22"/>
            <w:szCs w:val="22"/>
          </w:rPr>
          <w:tab/>
        </w:r>
        <w:r w:rsidRPr="00F0374E">
          <w:rPr>
            <w:rStyle w:val="Hyperlink"/>
            <w:noProof/>
          </w:rPr>
          <w:t>Section 13.1.4, Animate Color</w:t>
        </w:r>
        <w:r>
          <w:rPr>
            <w:noProof/>
            <w:webHidden/>
          </w:rPr>
          <w:tab/>
        </w:r>
        <w:r>
          <w:rPr>
            <w:noProof/>
            <w:webHidden/>
          </w:rPr>
          <w:fldChar w:fldCharType="begin"/>
        </w:r>
        <w:r>
          <w:rPr>
            <w:noProof/>
            <w:webHidden/>
          </w:rPr>
          <w:instrText xml:space="preserve"> PAGEREF _Toc466893182 \h </w:instrText>
        </w:r>
        <w:r>
          <w:rPr>
            <w:noProof/>
            <w:webHidden/>
          </w:rPr>
        </w:r>
        <w:r>
          <w:rPr>
            <w:noProof/>
            <w:webHidden/>
          </w:rPr>
          <w:fldChar w:fldCharType="separate"/>
        </w:r>
        <w:r>
          <w:rPr>
            <w:noProof/>
            <w:webHidden/>
          </w:rPr>
          <w:t>405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83" w:history="1">
        <w:r w:rsidRPr="00F0374E">
          <w:rPr>
            <w:rStyle w:val="Hyperlink"/>
            <w:noProof/>
          </w:rPr>
          <w:t>2.1.503</w:t>
        </w:r>
        <w:r>
          <w:rPr>
            <w:rFonts w:asciiTheme="minorHAnsi" w:eastAsiaTheme="minorEastAsia" w:hAnsiTheme="minorHAnsi" w:cstheme="minorBidi"/>
            <w:noProof/>
            <w:sz w:val="22"/>
            <w:szCs w:val="22"/>
          </w:rPr>
          <w:tab/>
        </w:r>
        <w:r w:rsidRPr="00F0374E">
          <w:rPr>
            <w:rStyle w:val="Hyperlink"/>
            <w:noProof/>
          </w:rPr>
          <w:t>Section 13.1.5, Animate Transform</w:t>
        </w:r>
        <w:r>
          <w:rPr>
            <w:noProof/>
            <w:webHidden/>
          </w:rPr>
          <w:tab/>
        </w:r>
        <w:r>
          <w:rPr>
            <w:noProof/>
            <w:webHidden/>
          </w:rPr>
          <w:fldChar w:fldCharType="begin"/>
        </w:r>
        <w:r>
          <w:rPr>
            <w:noProof/>
            <w:webHidden/>
          </w:rPr>
          <w:instrText xml:space="preserve"> PAGEREF _Toc466893183 \h </w:instrText>
        </w:r>
        <w:r>
          <w:rPr>
            <w:noProof/>
            <w:webHidden/>
          </w:rPr>
        </w:r>
        <w:r>
          <w:rPr>
            <w:noProof/>
            <w:webHidden/>
          </w:rPr>
          <w:fldChar w:fldCharType="separate"/>
        </w:r>
        <w:r>
          <w:rPr>
            <w:noProof/>
            <w:webHidden/>
          </w:rPr>
          <w:t>405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84" w:history="1">
        <w:r w:rsidRPr="00F0374E">
          <w:rPr>
            <w:rStyle w:val="Hyperlink"/>
            <w:noProof/>
          </w:rPr>
          <w:t>2.1.504</w:t>
        </w:r>
        <w:r>
          <w:rPr>
            <w:rFonts w:asciiTheme="minorHAnsi" w:eastAsiaTheme="minorEastAsia" w:hAnsiTheme="minorHAnsi" w:cstheme="minorBidi"/>
            <w:noProof/>
            <w:sz w:val="22"/>
            <w:szCs w:val="22"/>
          </w:rPr>
          <w:tab/>
        </w:r>
        <w:r w:rsidRPr="00F0374E">
          <w:rPr>
            <w:rStyle w:val="Hyperlink"/>
            <w:noProof/>
          </w:rPr>
          <w:t>Section 13.1.6, Transition Filter</w:t>
        </w:r>
        <w:r>
          <w:rPr>
            <w:noProof/>
            <w:webHidden/>
          </w:rPr>
          <w:tab/>
        </w:r>
        <w:r>
          <w:rPr>
            <w:noProof/>
            <w:webHidden/>
          </w:rPr>
          <w:fldChar w:fldCharType="begin"/>
        </w:r>
        <w:r>
          <w:rPr>
            <w:noProof/>
            <w:webHidden/>
          </w:rPr>
          <w:instrText xml:space="preserve"> PAGEREF _Toc466893184 \h </w:instrText>
        </w:r>
        <w:r>
          <w:rPr>
            <w:noProof/>
            <w:webHidden/>
          </w:rPr>
        </w:r>
        <w:r>
          <w:rPr>
            <w:noProof/>
            <w:webHidden/>
          </w:rPr>
          <w:fldChar w:fldCharType="separate"/>
        </w:r>
        <w:r>
          <w:rPr>
            <w:noProof/>
            <w:webHidden/>
          </w:rPr>
          <w:t>406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85" w:history="1">
        <w:r w:rsidRPr="00F0374E">
          <w:rPr>
            <w:rStyle w:val="Hyperlink"/>
            <w:noProof/>
          </w:rPr>
          <w:t>2.1.505</w:t>
        </w:r>
        <w:r>
          <w:rPr>
            <w:rFonts w:asciiTheme="minorHAnsi" w:eastAsiaTheme="minorEastAsia" w:hAnsiTheme="minorHAnsi" w:cstheme="minorBidi"/>
            <w:noProof/>
            <w:sz w:val="22"/>
            <w:szCs w:val="22"/>
          </w:rPr>
          <w:tab/>
        </w:r>
        <w:r w:rsidRPr="00F0374E">
          <w:rPr>
            <w:rStyle w:val="Hyperlink"/>
            <w:noProof/>
          </w:rPr>
          <w:t>Section 13.2, Animation Model Attributes</w:t>
        </w:r>
        <w:r>
          <w:rPr>
            <w:noProof/>
            <w:webHidden/>
          </w:rPr>
          <w:tab/>
        </w:r>
        <w:r>
          <w:rPr>
            <w:noProof/>
            <w:webHidden/>
          </w:rPr>
          <w:fldChar w:fldCharType="begin"/>
        </w:r>
        <w:r>
          <w:rPr>
            <w:noProof/>
            <w:webHidden/>
          </w:rPr>
          <w:instrText xml:space="preserve"> PAGEREF _Toc466893185 \h </w:instrText>
        </w:r>
        <w:r>
          <w:rPr>
            <w:noProof/>
            <w:webHidden/>
          </w:rPr>
        </w:r>
        <w:r>
          <w:rPr>
            <w:noProof/>
            <w:webHidden/>
          </w:rPr>
          <w:fldChar w:fldCharType="separate"/>
        </w:r>
        <w:r>
          <w:rPr>
            <w:noProof/>
            <w:webHidden/>
          </w:rPr>
          <w:t>409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86" w:history="1">
        <w:r w:rsidRPr="00F0374E">
          <w:rPr>
            <w:rStyle w:val="Hyperlink"/>
            <w:noProof/>
          </w:rPr>
          <w:t>2.1.506</w:t>
        </w:r>
        <w:r>
          <w:rPr>
            <w:rFonts w:asciiTheme="minorHAnsi" w:eastAsiaTheme="minorEastAsia" w:hAnsiTheme="minorHAnsi" w:cstheme="minorBidi"/>
            <w:noProof/>
            <w:sz w:val="22"/>
            <w:szCs w:val="22"/>
          </w:rPr>
          <w:tab/>
        </w:r>
        <w:r w:rsidRPr="00F0374E">
          <w:rPr>
            <w:rStyle w:val="Hyperlink"/>
            <w:noProof/>
          </w:rPr>
          <w:t>Section 13.3, Common Animation Attributes</w:t>
        </w:r>
        <w:r>
          <w:rPr>
            <w:noProof/>
            <w:webHidden/>
          </w:rPr>
          <w:tab/>
        </w:r>
        <w:r>
          <w:rPr>
            <w:noProof/>
            <w:webHidden/>
          </w:rPr>
          <w:fldChar w:fldCharType="begin"/>
        </w:r>
        <w:r>
          <w:rPr>
            <w:noProof/>
            <w:webHidden/>
          </w:rPr>
          <w:instrText xml:space="preserve"> PAGEREF _Toc466893186 \h </w:instrText>
        </w:r>
        <w:r>
          <w:rPr>
            <w:noProof/>
            <w:webHidden/>
          </w:rPr>
        </w:r>
        <w:r>
          <w:rPr>
            <w:noProof/>
            <w:webHidden/>
          </w:rPr>
          <w:fldChar w:fldCharType="separate"/>
        </w:r>
        <w:r>
          <w:rPr>
            <w:noProof/>
            <w:webHidden/>
          </w:rPr>
          <w:t>409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87" w:history="1">
        <w:r w:rsidRPr="00F0374E">
          <w:rPr>
            <w:rStyle w:val="Hyperlink"/>
            <w:noProof/>
          </w:rPr>
          <w:t>2.1.507</w:t>
        </w:r>
        <w:r>
          <w:rPr>
            <w:rFonts w:asciiTheme="minorHAnsi" w:eastAsiaTheme="minorEastAsia" w:hAnsiTheme="minorHAnsi" w:cstheme="minorBidi"/>
            <w:noProof/>
            <w:sz w:val="22"/>
            <w:szCs w:val="22"/>
          </w:rPr>
          <w:tab/>
        </w:r>
        <w:r w:rsidRPr="00F0374E">
          <w:rPr>
            <w:rStyle w:val="Hyperlink"/>
            <w:noProof/>
          </w:rPr>
          <w:t>Section 13.3.1, Animation Target Attributes</w:t>
        </w:r>
        <w:r>
          <w:rPr>
            <w:noProof/>
            <w:webHidden/>
          </w:rPr>
          <w:tab/>
        </w:r>
        <w:r>
          <w:rPr>
            <w:noProof/>
            <w:webHidden/>
          </w:rPr>
          <w:fldChar w:fldCharType="begin"/>
        </w:r>
        <w:r>
          <w:rPr>
            <w:noProof/>
            <w:webHidden/>
          </w:rPr>
          <w:instrText xml:space="preserve"> PAGEREF _Toc466893187 \h </w:instrText>
        </w:r>
        <w:r>
          <w:rPr>
            <w:noProof/>
            <w:webHidden/>
          </w:rPr>
        </w:r>
        <w:r>
          <w:rPr>
            <w:noProof/>
            <w:webHidden/>
          </w:rPr>
          <w:fldChar w:fldCharType="separate"/>
        </w:r>
        <w:r>
          <w:rPr>
            <w:noProof/>
            <w:webHidden/>
          </w:rPr>
          <w:t>409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88" w:history="1">
        <w:r w:rsidRPr="00F0374E">
          <w:rPr>
            <w:rStyle w:val="Hyperlink"/>
            <w:noProof/>
          </w:rPr>
          <w:t>2.1.508</w:t>
        </w:r>
        <w:r>
          <w:rPr>
            <w:rFonts w:asciiTheme="minorHAnsi" w:eastAsiaTheme="minorEastAsia" w:hAnsiTheme="minorHAnsi" w:cstheme="minorBidi"/>
            <w:noProof/>
            <w:sz w:val="22"/>
            <w:szCs w:val="22"/>
          </w:rPr>
          <w:tab/>
        </w:r>
        <w:r w:rsidRPr="00F0374E">
          <w:rPr>
            <w:rStyle w:val="Hyperlink"/>
            <w:noProof/>
          </w:rPr>
          <w:t>Section 13.3.2, Animation Function Attributes</w:t>
        </w:r>
        <w:r>
          <w:rPr>
            <w:noProof/>
            <w:webHidden/>
          </w:rPr>
          <w:tab/>
        </w:r>
        <w:r>
          <w:rPr>
            <w:noProof/>
            <w:webHidden/>
          </w:rPr>
          <w:fldChar w:fldCharType="begin"/>
        </w:r>
        <w:r>
          <w:rPr>
            <w:noProof/>
            <w:webHidden/>
          </w:rPr>
          <w:instrText xml:space="preserve"> PAGEREF _Toc466893188 \h </w:instrText>
        </w:r>
        <w:r>
          <w:rPr>
            <w:noProof/>
            <w:webHidden/>
          </w:rPr>
        </w:r>
        <w:r>
          <w:rPr>
            <w:noProof/>
            <w:webHidden/>
          </w:rPr>
          <w:fldChar w:fldCharType="separate"/>
        </w:r>
        <w:r>
          <w:rPr>
            <w:noProof/>
            <w:webHidden/>
          </w:rPr>
          <w:t>409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89" w:history="1">
        <w:r w:rsidRPr="00F0374E">
          <w:rPr>
            <w:rStyle w:val="Hyperlink"/>
            <w:noProof/>
          </w:rPr>
          <w:t>2.1.509</w:t>
        </w:r>
        <w:r>
          <w:rPr>
            <w:rFonts w:asciiTheme="minorHAnsi" w:eastAsiaTheme="minorEastAsia" w:hAnsiTheme="minorHAnsi" w:cstheme="minorBidi"/>
            <w:noProof/>
            <w:sz w:val="22"/>
            <w:szCs w:val="22"/>
          </w:rPr>
          <w:tab/>
        </w:r>
        <w:r w:rsidRPr="00F0374E">
          <w:rPr>
            <w:rStyle w:val="Hyperlink"/>
            <w:noProof/>
          </w:rPr>
          <w:t>Section 13.4, Animation Timing</w:t>
        </w:r>
        <w:r>
          <w:rPr>
            <w:noProof/>
            <w:webHidden/>
          </w:rPr>
          <w:tab/>
        </w:r>
        <w:r>
          <w:rPr>
            <w:noProof/>
            <w:webHidden/>
          </w:rPr>
          <w:fldChar w:fldCharType="begin"/>
        </w:r>
        <w:r>
          <w:rPr>
            <w:noProof/>
            <w:webHidden/>
          </w:rPr>
          <w:instrText xml:space="preserve"> PAGEREF _Toc466893189 \h </w:instrText>
        </w:r>
        <w:r>
          <w:rPr>
            <w:noProof/>
            <w:webHidden/>
          </w:rPr>
        </w:r>
        <w:r>
          <w:rPr>
            <w:noProof/>
            <w:webHidden/>
          </w:rPr>
          <w:fldChar w:fldCharType="separate"/>
        </w:r>
        <w:r>
          <w:rPr>
            <w:noProof/>
            <w:webHidden/>
          </w:rPr>
          <w:t>411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90" w:history="1">
        <w:r w:rsidRPr="00F0374E">
          <w:rPr>
            <w:rStyle w:val="Hyperlink"/>
            <w:noProof/>
          </w:rPr>
          <w:t>2.1.510</w:t>
        </w:r>
        <w:r>
          <w:rPr>
            <w:rFonts w:asciiTheme="minorHAnsi" w:eastAsiaTheme="minorEastAsia" w:hAnsiTheme="minorHAnsi" w:cstheme="minorBidi"/>
            <w:noProof/>
            <w:sz w:val="22"/>
            <w:szCs w:val="22"/>
          </w:rPr>
          <w:tab/>
        </w:r>
        <w:r w:rsidRPr="00F0374E">
          <w:rPr>
            <w:rStyle w:val="Hyperlink"/>
            <w:noProof/>
          </w:rPr>
          <w:t>Section 13.4.1, Animation Timing Attributes</w:t>
        </w:r>
        <w:r>
          <w:rPr>
            <w:noProof/>
            <w:webHidden/>
          </w:rPr>
          <w:tab/>
        </w:r>
        <w:r>
          <w:rPr>
            <w:noProof/>
            <w:webHidden/>
          </w:rPr>
          <w:fldChar w:fldCharType="begin"/>
        </w:r>
        <w:r>
          <w:rPr>
            <w:noProof/>
            <w:webHidden/>
          </w:rPr>
          <w:instrText xml:space="preserve"> PAGEREF _Toc466893190 \h </w:instrText>
        </w:r>
        <w:r>
          <w:rPr>
            <w:noProof/>
            <w:webHidden/>
          </w:rPr>
        </w:r>
        <w:r>
          <w:rPr>
            <w:noProof/>
            <w:webHidden/>
          </w:rPr>
          <w:fldChar w:fldCharType="separate"/>
        </w:r>
        <w:r>
          <w:rPr>
            <w:noProof/>
            <w:webHidden/>
          </w:rPr>
          <w:t>411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91" w:history="1">
        <w:r w:rsidRPr="00F0374E">
          <w:rPr>
            <w:rStyle w:val="Hyperlink"/>
            <w:noProof/>
          </w:rPr>
          <w:t>2.1.511</w:t>
        </w:r>
        <w:r>
          <w:rPr>
            <w:rFonts w:asciiTheme="minorHAnsi" w:eastAsiaTheme="minorEastAsia" w:hAnsiTheme="minorHAnsi" w:cstheme="minorBidi"/>
            <w:noProof/>
            <w:sz w:val="22"/>
            <w:szCs w:val="22"/>
          </w:rPr>
          <w:tab/>
        </w:r>
        <w:r w:rsidRPr="00F0374E">
          <w:rPr>
            <w:rStyle w:val="Hyperlink"/>
            <w:noProof/>
          </w:rPr>
          <w:t>Section 13.4.2, Parallel Animations</w:t>
        </w:r>
        <w:r>
          <w:rPr>
            <w:noProof/>
            <w:webHidden/>
          </w:rPr>
          <w:tab/>
        </w:r>
        <w:r>
          <w:rPr>
            <w:noProof/>
            <w:webHidden/>
          </w:rPr>
          <w:fldChar w:fldCharType="begin"/>
        </w:r>
        <w:r>
          <w:rPr>
            <w:noProof/>
            <w:webHidden/>
          </w:rPr>
          <w:instrText xml:space="preserve"> PAGEREF _Toc466893191 \h </w:instrText>
        </w:r>
        <w:r>
          <w:rPr>
            <w:noProof/>
            <w:webHidden/>
          </w:rPr>
        </w:r>
        <w:r>
          <w:rPr>
            <w:noProof/>
            <w:webHidden/>
          </w:rPr>
          <w:fldChar w:fldCharType="separate"/>
        </w:r>
        <w:r>
          <w:rPr>
            <w:noProof/>
            <w:webHidden/>
          </w:rPr>
          <w:t>412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92" w:history="1">
        <w:r w:rsidRPr="00F0374E">
          <w:rPr>
            <w:rStyle w:val="Hyperlink"/>
            <w:noProof/>
          </w:rPr>
          <w:t>2.1.512</w:t>
        </w:r>
        <w:r>
          <w:rPr>
            <w:rFonts w:asciiTheme="minorHAnsi" w:eastAsiaTheme="minorEastAsia" w:hAnsiTheme="minorHAnsi" w:cstheme="minorBidi"/>
            <w:noProof/>
            <w:sz w:val="22"/>
            <w:szCs w:val="22"/>
          </w:rPr>
          <w:tab/>
        </w:r>
        <w:r w:rsidRPr="00F0374E">
          <w:rPr>
            <w:rStyle w:val="Hyperlink"/>
            <w:noProof/>
          </w:rPr>
          <w:t>Section 13.4.3, Sequential Animations</w:t>
        </w:r>
        <w:r>
          <w:rPr>
            <w:noProof/>
            <w:webHidden/>
          </w:rPr>
          <w:tab/>
        </w:r>
        <w:r>
          <w:rPr>
            <w:noProof/>
            <w:webHidden/>
          </w:rPr>
          <w:fldChar w:fldCharType="begin"/>
        </w:r>
        <w:r>
          <w:rPr>
            <w:noProof/>
            <w:webHidden/>
          </w:rPr>
          <w:instrText xml:space="preserve"> PAGEREF _Toc466893192 \h </w:instrText>
        </w:r>
        <w:r>
          <w:rPr>
            <w:noProof/>
            <w:webHidden/>
          </w:rPr>
        </w:r>
        <w:r>
          <w:rPr>
            <w:noProof/>
            <w:webHidden/>
          </w:rPr>
          <w:fldChar w:fldCharType="separate"/>
        </w:r>
        <w:r>
          <w:rPr>
            <w:noProof/>
            <w:webHidden/>
          </w:rPr>
          <w:t>412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93" w:history="1">
        <w:r w:rsidRPr="00F0374E">
          <w:rPr>
            <w:rStyle w:val="Hyperlink"/>
            <w:noProof/>
          </w:rPr>
          <w:t>2.1.513</w:t>
        </w:r>
        <w:r>
          <w:rPr>
            <w:rFonts w:asciiTheme="minorHAnsi" w:eastAsiaTheme="minorEastAsia" w:hAnsiTheme="minorHAnsi" w:cstheme="minorBidi"/>
            <w:noProof/>
            <w:sz w:val="22"/>
            <w:szCs w:val="22"/>
          </w:rPr>
          <w:tab/>
        </w:r>
        <w:r w:rsidRPr="00F0374E">
          <w:rPr>
            <w:rStyle w:val="Hyperlink"/>
            <w:noProof/>
          </w:rPr>
          <w:t>Section 13.4.4, Iterative Animations</w:t>
        </w:r>
        <w:r>
          <w:rPr>
            <w:noProof/>
            <w:webHidden/>
          </w:rPr>
          <w:tab/>
        </w:r>
        <w:r>
          <w:rPr>
            <w:noProof/>
            <w:webHidden/>
          </w:rPr>
          <w:fldChar w:fldCharType="begin"/>
        </w:r>
        <w:r>
          <w:rPr>
            <w:noProof/>
            <w:webHidden/>
          </w:rPr>
          <w:instrText xml:space="preserve"> PAGEREF _Toc466893193 \h </w:instrText>
        </w:r>
        <w:r>
          <w:rPr>
            <w:noProof/>
            <w:webHidden/>
          </w:rPr>
        </w:r>
        <w:r>
          <w:rPr>
            <w:noProof/>
            <w:webHidden/>
          </w:rPr>
          <w:fldChar w:fldCharType="separate"/>
        </w:r>
        <w:r>
          <w:rPr>
            <w:noProof/>
            <w:webHidden/>
          </w:rPr>
          <w:t>412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94" w:history="1">
        <w:r w:rsidRPr="00F0374E">
          <w:rPr>
            <w:rStyle w:val="Hyperlink"/>
            <w:noProof/>
          </w:rPr>
          <w:t>2.1.514</w:t>
        </w:r>
        <w:r>
          <w:rPr>
            <w:rFonts w:asciiTheme="minorHAnsi" w:eastAsiaTheme="minorEastAsia" w:hAnsiTheme="minorHAnsi" w:cstheme="minorBidi"/>
            <w:noProof/>
            <w:sz w:val="22"/>
            <w:szCs w:val="22"/>
          </w:rPr>
          <w:tab/>
        </w:r>
        <w:r w:rsidRPr="00F0374E">
          <w:rPr>
            <w:rStyle w:val="Hyperlink"/>
            <w:noProof/>
          </w:rPr>
          <w:t>Section 13.5, Media Elements</w:t>
        </w:r>
        <w:r>
          <w:rPr>
            <w:noProof/>
            <w:webHidden/>
          </w:rPr>
          <w:tab/>
        </w:r>
        <w:r>
          <w:rPr>
            <w:noProof/>
            <w:webHidden/>
          </w:rPr>
          <w:fldChar w:fldCharType="begin"/>
        </w:r>
        <w:r>
          <w:rPr>
            <w:noProof/>
            <w:webHidden/>
          </w:rPr>
          <w:instrText xml:space="preserve"> PAGEREF _Toc466893194 \h </w:instrText>
        </w:r>
        <w:r>
          <w:rPr>
            <w:noProof/>
            <w:webHidden/>
          </w:rPr>
        </w:r>
        <w:r>
          <w:rPr>
            <w:noProof/>
            <w:webHidden/>
          </w:rPr>
          <w:fldChar w:fldCharType="separate"/>
        </w:r>
        <w:r>
          <w:rPr>
            <w:noProof/>
            <w:webHidden/>
          </w:rPr>
          <w:t>412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95" w:history="1">
        <w:r w:rsidRPr="00F0374E">
          <w:rPr>
            <w:rStyle w:val="Hyperlink"/>
            <w:noProof/>
          </w:rPr>
          <w:t>2.1.515</w:t>
        </w:r>
        <w:r>
          <w:rPr>
            <w:rFonts w:asciiTheme="minorHAnsi" w:eastAsiaTheme="minorEastAsia" w:hAnsiTheme="minorHAnsi" w:cstheme="minorBidi"/>
            <w:noProof/>
            <w:sz w:val="22"/>
            <w:szCs w:val="22"/>
          </w:rPr>
          <w:tab/>
        </w:r>
        <w:r w:rsidRPr="00F0374E">
          <w:rPr>
            <w:rStyle w:val="Hyperlink"/>
            <w:noProof/>
          </w:rPr>
          <w:t>Section 13.5.1, Audio</w:t>
        </w:r>
        <w:r>
          <w:rPr>
            <w:noProof/>
            <w:webHidden/>
          </w:rPr>
          <w:tab/>
        </w:r>
        <w:r>
          <w:rPr>
            <w:noProof/>
            <w:webHidden/>
          </w:rPr>
          <w:fldChar w:fldCharType="begin"/>
        </w:r>
        <w:r>
          <w:rPr>
            <w:noProof/>
            <w:webHidden/>
          </w:rPr>
          <w:instrText xml:space="preserve"> PAGEREF _Toc466893195 \h </w:instrText>
        </w:r>
        <w:r>
          <w:rPr>
            <w:noProof/>
            <w:webHidden/>
          </w:rPr>
        </w:r>
        <w:r>
          <w:rPr>
            <w:noProof/>
            <w:webHidden/>
          </w:rPr>
          <w:fldChar w:fldCharType="separate"/>
        </w:r>
        <w:r>
          <w:rPr>
            <w:noProof/>
            <w:webHidden/>
          </w:rPr>
          <w:t>413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96" w:history="1">
        <w:r w:rsidRPr="00F0374E">
          <w:rPr>
            <w:rStyle w:val="Hyperlink"/>
            <w:noProof/>
          </w:rPr>
          <w:t>2.1.516</w:t>
        </w:r>
        <w:r>
          <w:rPr>
            <w:rFonts w:asciiTheme="minorHAnsi" w:eastAsiaTheme="minorEastAsia" w:hAnsiTheme="minorHAnsi" w:cstheme="minorBidi"/>
            <w:noProof/>
            <w:sz w:val="22"/>
            <w:szCs w:val="22"/>
          </w:rPr>
          <w:tab/>
        </w:r>
        <w:r w:rsidRPr="00F0374E">
          <w:rPr>
            <w:rStyle w:val="Hyperlink"/>
            <w:noProof/>
          </w:rPr>
          <w:t>Section 13.6, Special Elements</w:t>
        </w:r>
        <w:r>
          <w:rPr>
            <w:noProof/>
            <w:webHidden/>
          </w:rPr>
          <w:tab/>
        </w:r>
        <w:r>
          <w:rPr>
            <w:noProof/>
            <w:webHidden/>
          </w:rPr>
          <w:fldChar w:fldCharType="begin"/>
        </w:r>
        <w:r>
          <w:rPr>
            <w:noProof/>
            <w:webHidden/>
          </w:rPr>
          <w:instrText xml:space="preserve"> PAGEREF _Toc466893196 \h </w:instrText>
        </w:r>
        <w:r>
          <w:rPr>
            <w:noProof/>
            <w:webHidden/>
          </w:rPr>
        </w:r>
        <w:r>
          <w:rPr>
            <w:noProof/>
            <w:webHidden/>
          </w:rPr>
          <w:fldChar w:fldCharType="separate"/>
        </w:r>
        <w:r>
          <w:rPr>
            <w:noProof/>
            <w:webHidden/>
          </w:rPr>
          <w:t>413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97" w:history="1">
        <w:r w:rsidRPr="00F0374E">
          <w:rPr>
            <w:rStyle w:val="Hyperlink"/>
            <w:noProof/>
          </w:rPr>
          <w:t>2.1.517</w:t>
        </w:r>
        <w:r>
          <w:rPr>
            <w:rFonts w:asciiTheme="minorHAnsi" w:eastAsiaTheme="minorEastAsia" w:hAnsiTheme="minorHAnsi" w:cstheme="minorBidi"/>
            <w:noProof/>
            <w:sz w:val="22"/>
            <w:szCs w:val="22"/>
          </w:rPr>
          <w:tab/>
        </w:r>
        <w:r w:rsidRPr="00F0374E">
          <w:rPr>
            <w:rStyle w:val="Hyperlink"/>
            <w:noProof/>
          </w:rPr>
          <w:t>Section 13.6.1, Command</w:t>
        </w:r>
        <w:r>
          <w:rPr>
            <w:noProof/>
            <w:webHidden/>
          </w:rPr>
          <w:tab/>
        </w:r>
        <w:r>
          <w:rPr>
            <w:noProof/>
            <w:webHidden/>
          </w:rPr>
          <w:fldChar w:fldCharType="begin"/>
        </w:r>
        <w:r>
          <w:rPr>
            <w:noProof/>
            <w:webHidden/>
          </w:rPr>
          <w:instrText xml:space="preserve"> PAGEREF _Toc466893197 \h </w:instrText>
        </w:r>
        <w:r>
          <w:rPr>
            <w:noProof/>
            <w:webHidden/>
          </w:rPr>
        </w:r>
        <w:r>
          <w:rPr>
            <w:noProof/>
            <w:webHidden/>
          </w:rPr>
          <w:fldChar w:fldCharType="separate"/>
        </w:r>
        <w:r>
          <w:rPr>
            <w:noProof/>
            <w:webHidden/>
          </w:rPr>
          <w:t>413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98" w:history="1">
        <w:r w:rsidRPr="00F0374E">
          <w:rPr>
            <w:rStyle w:val="Hyperlink"/>
            <w:noProof/>
          </w:rPr>
          <w:t>2.1.518</w:t>
        </w:r>
        <w:r>
          <w:rPr>
            <w:rFonts w:asciiTheme="minorHAnsi" w:eastAsiaTheme="minorEastAsia" w:hAnsiTheme="minorHAnsi" w:cstheme="minorBidi"/>
            <w:noProof/>
            <w:sz w:val="22"/>
            <w:szCs w:val="22"/>
          </w:rPr>
          <w:tab/>
        </w:r>
        <w:r w:rsidRPr="00F0374E">
          <w:rPr>
            <w:rStyle w:val="Hyperlink"/>
            <w:noProof/>
          </w:rPr>
          <w:t>Section 14, Styles</w:t>
        </w:r>
        <w:r>
          <w:rPr>
            <w:noProof/>
            <w:webHidden/>
          </w:rPr>
          <w:tab/>
        </w:r>
        <w:r>
          <w:rPr>
            <w:noProof/>
            <w:webHidden/>
          </w:rPr>
          <w:fldChar w:fldCharType="begin"/>
        </w:r>
        <w:r>
          <w:rPr>
            <w:noProof/>
            <w:webHidden/>
          </w:rPr>
          <w:instrText xml:space="preserve"> PAGEREF _Toc466893198 \h </w:instrText>
        </w:r>
        <w:r>
          <w:rPr>
            <w:noProof/>
            <w:webHidden/>
          </w:rPr>
        </w:r>
        <w:r>
          <w:rPr>
            <w:noProof/>
            <w:webHidden/>
          </w:rPr>
          <w:fldChar w:fldCharType="separate"/>
        </w:r>
        <w:r>
          <w:rPr>
            <w:noProof/>
            <w:webHidden/>
          </w:rPr>
          <w:t>413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199" w:history="1">
        <w:r w:rsidRPr="00F0374E">
          <w:rPr>
            <w:rStyle w:val="Hyperlink"/>
            <w:noProof/>
          </w:rPr>
          <w:t>2.1.519</w:t>
        </w:r>
        <w:r>
          <w:rPr>
            <w:rFonts w:asciiTheme="minorHAnsi" w:eastAsiaTheme="minorEastAsia" w:hAnsiTheme="minorHAnsi" w:cstheme="minorBidi"/>
            <w:noProof/>
            <w:sz w:val="22"/>
            <w:szCs w:val="22"/>
          </w:rPr>
          <w:tab/>
        </w:r>
        <w:r w:rsidRPr="00F0374E">
          <w:rPr>
            <w:rStyle w:val="Hyperlink"/>
            <w:noProof/>
          </w:rPr>
          <w:t>Section 14.1, Style Element</w:t>
        </w:r>
        <w:r>
          <w:rPr>
            <w:noProof/>
            <w:webHidden/>
          </w:rPr>
          <w:tab/>
        </w:r>
        <w:r>
          <w:rPr>
            <w:noProof/>
            <w:webHidden/>
          </w:rPr>
          <w:fldChar w:fldCharType="begin"/>
        </w:r>
        <w:r>
          <w:rPr>
            <w:noProof/>
            <w:webHidden/>
          </w:rPr>
          <w:instrText xml:space="preserve"> PAGEREF _Toc466893199 \h </w:instrText>
        </w:r>
        <w:r>
          <w:rPr>
            <w:noProof/>
            <w:webHidden/>
          </w:rPr>
        </w:r>
        <w:r>
          <w:rPr>
            <w:noProof/>
            <w:webHidden/>
          </w:rPr>
          <w:fldChar w:fldCharType="separate"/>
        </w:r>
        <w:r>
          <w:rPr>
            <w:noProof/>
            <w:webHidden/>
          </w:rPr>
          <w:t>414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00" w:history="1">
        <w:r w:rsidRPr="00F0374E">
          <w:rPr>
            <w:rStyle w:val="Hyperlink"/>
            <w:noProof/>
          </w:rPr>
          <w:t>2.1.520</w:t>
        </w:r>
        <w:r>
          <w:rPr>
            <w:rFonts w:asciiTheme="minorHAnsi" w:eastAsiaTheme="minorEastAsia" w:hAnsiTheme="minorHAnsi" w:cstheme="minorBidi"/>
            <w:noProof/>
            <w:sz w:val="22"/>
            <w:szCs w:val="22"/>
          </w:rPr>
          <w:tab/>
        </w:r>
        <w:r w:rsidRPr="00F0374E">
          <w:rPr>
            <w:rStyle w:val="Hyperlink"/>
            <w:noProof/>
          </w:rPr>
          <w:t>Section 14.1.1, Style Mappings</w:t>
        </w:r>
        <w:r>
          <w:rPr>
            <w:noProof/>
            <w:webHidden/>
          </w:rPr>
          <w:tab/>
        </w:r>
        <w:r>
          <w:rPr>
            <w:noProof/>
            <w:webHidden/>
          </w:rPr>
          <w:fldChar w:fldCharType="begin"/>
        </w:r>
        <w:r>
          <w:rPr>
            <w:noProof/>
            <w:webHidden/>
          </w:rPr>
          <w:instrText xml:space="preserve"> PAGEREF _Toc466893200 \h </w:instrText>
        </w:r>
        <w:r>
          <w:rPr>
            <w:noProof/>
            <w:webHidden/>
          </w:rPr>
        </w:r>
        <w:r>
          <w:rPr>
            <w:noProof/>
            <w:webHidden/>
          </w:rPr>
          <w:fldChar w:fldCharType="separate"/>
        </w:r>
        <w:r>
          <w:rPr>
            <w:noProof/>
            <w:webHidden/>
          </w:rPr>
          <w:t>432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01" w:history="1">
        <w:r w:rsidRPr="00F0374E">
          <w:rPr>
            <w:rStyle w:val="Hyperlink"/>
            <w:noProof/>
          </w:rPr>
          <w:t>2.1.521</w:t>
        </w:r>
        <w:r>
          <w:rPr>
            <w:rFonts w:asciiTheme="minorHAnsi" w:eastAsiaTheme="minorEastAsia" w:hAnsiTheme="minorHAnsi" w:cstheme="minorBidi"/>
            <w:noProof/>
            <w:sz w:val="22"/>
            <w:szCs w:val="22"/>
          </w:rPr>
          <w:tab/>
        </w:r>
        <w:r w:rsidRPr="00F0374E">
          <w:rPr>
            <w:rStyle w:val="Hyperlink"/>
            <w:noProof/>
          </w:rPr>
          <w:t>Section 14.2, Default Styles</w:t>
        </w:r>
        <w:r>
          <w:rPr>
            <w:noProof/>
            <w:webHidden/>
          </w:rPr>
          <w:tab/>
        </w:r>
        <w:r>
          <w:rPr>
            <w:noProof/>
            <w:webHidden/>
          </w:rPr>
          <w:fldChar w:fldCharType="begin"/>
        </w:r>
        <w:r>
          <w:rPr>
            <w:noProof/>
            <w:webHidden/>
          </w:rPr>
          <w:instrText xml:space="preserve"> PAGEREF _Toc466893201 \h </w:instrText>
        </w:r>
        <w:r>
          <w:rPr>
            <w:noProof/>
            <w:webHidden/>
          </w:rPr>
        </w:r>
        <w:r>
          <w:rPr>
            <w:noProof/>
            <w:webHidden/>
          </w:rPr>
          <w:fldChar w:fldCharType="separate"/>
        </w:r>
        <w:r>
          <w:rPr>
            <w:noProof/>
            <w:webHidden/>
          </w:rPr>
          <w:t>435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02" w:history="1">
        <w:r w:rsidRPr="00F0374E">
          <w:rPr>
            <w:rStyle w:val="Hyperlink"/>
            <w:noProof/>
          </w:rPr>
          <w:t>2.1.522</w:t>
        </w:r>
        <w:r>
          <w:rPr>
            <w:rFonts w:asciiTheme="minorHAnsi" w:eastAsiaTheme="minorEastAsia" w:hAnsiTheme="minorHAnsi" w:cstheme="minorBidi"/>
            <w:noProof/>
            <w:sz w:val="22"/>
            <w:szCs w:val="22"/>
          </w:rPr>
          <w:tab/>
        </w:r>
        <w:r w:rsidRPr="00F0374E">
          <w:rPr>
            <w:rStyle w:val="Hyperlink"/>
            <w:noProof/>
          </w:rPr>
          <w:t>Section 14.3, Page Layout</w:t>
        </w:r>
        <w:r>
          <w:rPr>
            <w:noProof/>
            <w:webHidden/>
          </w:rPr>
          <w:tab/>
        </w:r>
        <w:r>
          <w:rPr>
            <w:noProof/>
            <w:webHidden/>
          </w:rPr>
          <w:fldChar w:fldCharType="begin"/>
        </w:r>
        <w:r>
          <w:rPr>
            <w:noProof/>
            <w:webHidden/>
          </w:rPr>
          <w:instrText xml:space="preserve"> PAGEREF _Toc466893202 \h </w:instrText>
        </w:r>
        <w:r>
          <w:rPr>
            <w:noProof/>
            <w:webHidden/>
          </w:rPr>
        </w:r>
        <w:r>
          <w:rPr>
            <w:noProof/>
            <w:webHidden/>
          </w:rPr>
          <w:fldChar w:fldCharType="separate"/>
        </w:r>
        <w:r>
          <w:rPr>
            <w:noProof/>
            <w:webHidden/>
          </w:rPr>
          <w:t>442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03" w:history="1">
        <w:r w:rsidRPr="00F0374E">
          <w:rPr>
            <w:rStyle w:val="Hyperlink"/>
            <w:noProof/>
          </w:rPr>
          <w:t>2.1.523</w:t>
        </w:r>
        <w:r>
          <w:rPr>
            <w:rFonts w:asciiTheme="minorHAnsi" w:eastAsiaTheme="minorEastAsia" w:hAnsiTheme="minorHAnsi" w:cstheme="minorBidi"/>
            <w:noProof/>
            <w:sz w:val="22"/>
            <w:szCs w:val="22"/>
          </w:rPr>
          <w:tab/>
        </w:r>
        <w:r w:rsidRPr="00F0374E">
          <w:rPr>
            <w:rStyle w:val="Hyperlink"/>
            <w:noProof/>
          </w:rPr>
          <w:t>Section 14.3.1, Header and Footer Styles</w:t>
        </w:r>
        <w:r>
          <w:rPr>
            <w:noProof/>
            <w:webHidden/>
          </w:rPr>
          <w:tab/>
        </w:r>
        <w:r>
          <w:rPr>
            <w:noProof/>
            <w:webHidden/>
          </w:rPr>
          <w:fldChar w:fldCharType="begin"/>
        </w:r>
        <w:r>
          <w:rPr>
            <w:noProof/>
            <w:webHidden/>
          </w:rPr>
          <w:instrText xml:space="preserve"> PAGEREF _Toc466893203 \h </w:instrText>
        </w:r>
        <w:r>
          <w:rPr>
            <w:noProof/>
            <w:webHidden/>
          </w:rPr>
        </w:r>
        <w:r>
          <w:rPr>
            <w:noProof/>
            <w:webHidden/>
          </w:rPr>
          <w:fldChar w:fldCharType="separate"/>
        </w:r>
        <w:r>
          <w:rPr>
            <w:noProof/>
            <w:webHidden/>
          </w:rPr>
          <w:t>442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04" w:history="1">
        <w:r w:rsidRPr="00F0374E">
          <w:rPr>
            <w:rStyle w:val="Hyperlink"/>
            <w:noProof/>
          </w:rPr>
          <w:t>2.1.524</w:t>
        </w:r>
        <w:r>
          <w:rPr>
            <w:rFonts w:asciiTheme="minorHAnsi" w:eastAsiaTheme="minorEastAsia" w:hAnsiTheme="minorHAnsi" w:cstheme="minorBidi"/>
            <w:noProof/>
            <w:sz w:val="22"/>
            <w:szCs w:val="22"/>
          </w:rPr>
          <w:tab/>
        </w:r>
        <w:r w:rsidRPr="00F0374E">
          <w:rPr>
            <w:rStyle w:val="Hyperlink"/>
            <w:noProof/>
          </w:rPr>
          <w:t>Section 14.4, Master Pages</w:t>
        </w:r>
        <w:r>
          <w:rPr>
            <w:noProof/>
            <w:webHidden/>
          </w:rPr>
          <w:tab/>
        </w:r>
        <w:r>
          <w:rPr>
            <w:noProof/>
            <w:webHidden/>
          </w:rPr>
          <w:fldChar w:fldCharType="begin"/>
        </w:r>
        <w:r>
          <w:rPr>
            <w:noProof/>
            <w:webHidden/>
          </w:rPr>
          <w:instrText xml:space="preserve"> PAGEREF _Toc466893204 \h </w:instrText>
        </w:r>
        <w:r>
          <w:rPr>
            <w:noProof/>
            <w:webHidden/>
          </w:rPr>
        </w:r>
        <w:r>
          <w:rPr>
            <w:noProof/>
            <w:webHidden/>
          </w:rPr>
          <w:fldChar w:fldCharType="separate"/>
        </w:r>
        <w:r>
          <w:rPr>
            <w:noProof/>
            <w:webHidden/>
          </w:rPr>
          <w:t>443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05" w:history="1">
        <w:r w:rsidRPr="00F0374E">
          <w:rPr>
            <w:rStyle w:val="Hyperlink"/>
            <w:noProof/>
          </w:rPr>
          <w:t>2.1.525</w:t>
        </w:r>
        <w:r>
          <w:rPr>
            <w:rFonts w:asciiTheme="minorHAnsi" w:eastAsiaTheme="minorEastAsia" w:hAnsiTheme="minorHAnsi" w:cstheme="minorBidi"/>
            <w:noProof/>
            <w:sz w:val="22"/>
            <w:szCs w:val="22"/>
          </w:rPr>
          <w:tab/>
        </w:r>
        <w:r w:rsidRPr="00F0374E">
          <w:rPr>
            <w:rStyle w:val="Hyperlink"/>
            <w:noProof/>
          </w:rPr>
          <w:t>Section 14.4.1, Headers and Footers</w:t>
        </w:r>
        <w:r>
          <w:rPr>
            <w:noProof/>
            <w:webHidden/>
          </w:rPr>
          <w:tab/>
        </w:r>
        <w:r>
          <w:rPr>
            <w:noProof/>
            <w:webHidden/>
          </w:rPr>
          <w:fldChar w:fldCharType="begin"/>
        </w:r>
        <w:r>
          <w:rPr>
            <w:noProof/>
            <w:webHidden/>
          </w:rPr>
          <w:instrText xml:space="preserve"> PAGEREF _Toc466893205 \h </w:instrText>
        </w:r>
        <w:r>
          <w:rPr>
            <w:noProof/>
            <w:webHidden/>
          </w:rPr>
        </w:r>
        <w:r>
          <w:rPr>
            <w:noProof/>
            <w:webHidden/>
          </w:rPr>
          <w:fldChar w:fldCharType="separate"/>
        </w:r>
        <w:r>
          <w:rPr>
            <w:noProof/>
            <w:webHidden/>
          </w:rPr>
          <w:t>445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06" w:history="1">
        <w:r w:rsidRPr="00F0374E">
          <w:rPr>
            <w:rStyle w:val="Hyperlink"/>
            <w:noProof/>
          </w:rPr>
          <w:t>2.1.526</w:t>
        </w:r>
        <w:r>
          <w:rPr>
            <w:rFonts w:asciiTheme="minorHAnsi" w:eastAsiaTheme="minorEastAsia" w:hAnsiTheme="minorHAnsi" w:cstheme="minorBidi"/>
            <w:noProof/>
            <w:sz w:val="22"/>
            <w:szCs w:val="22"/>
          </w:rPr>
          <w:tab/>
        </w:r>
        <w:r w:rsidRPr="00F0374E">
          <w:rPr>
            <w:rStyle w:val="Hyperlink"/>
            <w:noProof/>
          </w:rPr>
          <w:t>Section 14.4.2, Presentation Notes</w:t>
        </w:r>
        <w:r>
          <w:rPr>
            <w:noProof/>
            <w:webHidden/>
          </w:rPr>
          <w:tab/>
        </w:r>
        <w:r>
          <w:rPr>
            <w:noProof/>
            <w:webHidden/>
          </w:rPr>
          <w:fldChar w:fldCharType="begin"/>
        </w:r>
        <w:r>
          <w:rPr>
            <w:noProof/>
            <w:webHidden/>
          </w:rPr>
          <w:instrText xml:space="preserve"> PAGEREF _Toc466893206 \h </w:instrText>
        </w:r>
        <w:r>
          <w:rPr>
            <w:noProof/>
            <w:webHidden/>
          </w:rPr>
        </w:r>
        <w:r>
          <w:rPr>
            <w:noProof/>
            <w:webHidden/>
          </w:rPr>
          <w:fldChar w:fldCharType="separate"/>
        </w:r>
        <w:r>
          <w:rPr>
            <w:noProof/>
            <w:webHidden/>
          </w:rPr>
          <w:t>449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07" w:history="1">
        <w:r w:rsidRPr="00F0374E">
          <w:rPr>
            <w:rStyle w:val="Hyperlink"/>
            <w:noProof/>
          </w:rPr>
          <w:t>2.1.527</w:t>
        </w:r>
        <w:r>
          <w:rPr>
            <w:rFonts w:asciiTheme="minorHAnsi" w:eastAsiaTheme="minorEastAsia" w:hAnsiTheme="minorHAnsi" w:cstheme="minorBidi"/>
            <w:noProof/>
            <w:sz w:val="22"/>
            <w:szCs w:val="22"/>
          </w:rPr>
          <w:tab/>
        </w:r>
        <w:r w:rsidRPr="00F0374E">
          <w:rPr>
            <w:rStyle w:val="Hyperlink"/>
            <w:noProof/>
          </w:rPr>
          <w:t>Section 14.5, Table Templates</w:t>
        </w:r>
        <w:r>
          <w:rPr>
            <w:noProof/>
            <w:webHidden/>
          </w:rPr>
          <w:tab/>
        </w:r>
        <w:r>
          <w:rPr>
            <w:noProof/>
            <w:webHidden/>
          </w:rPr>
          <w:fldChar w:fldCharType="begin"/>
        </w:r>
        <w:r>
          <w:rPr>
            <w:noProof/>
            <w:webHidden/>
          </w:rPr>
          <w:instrText xml:space="preserve"> PAGEREF _Toc466893207 \h </w:instrText>
        </w:r>
        <w:r>
          <w:rPr>
            <w:noProof/>
            <w:webHidden/>
          </w:rPr>
        </w:r>
        <w:r>
          <w:rPr>
            <w:noProof/>
            <w:webHidden/>
          </w:rPr>
          <w:fldChar w:fldCharType="separate"/>
        </w:r>
        <w:r>
          <w:rPr>
            <w:noProof/>
            <w:webHidden/>
          </w:rPr>
          <w:t>449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08" w:history="1">
        <w:r w:rsidRPr="00F0374E">
          <w:rPr>
            <w:rStyle w:val="Hyperlink"/>
            <w:noProof/>
          </w:rPr>
          <w:t>2.1.528</w:t>
        </w:r>
        <w:r>
          <w:rPr>
            <w:rFonts w:asciiTheme="minorHAnsi" w:eastAsiaTheme="minorEastAsia" w:hAnsiTheme="minorHAnsi" w:cstheme="minorBidi"/>
            <w:noProof/>
            <w:sz w:val="22"/>
            <w:szCs w:val="22"/>
          </w:rPr>
          <w:tab/>
        </w:r>
        <w:r w:rsidRPr="00F0374E">
          <w:rPr>
            <w:rStyle w:val="Hyperlink"/>
            <w:noProof/>
          </w:rPr>
          <w:t>Section 14.5.1, Row and Column Styles</w:t>
        </w:r>
        <w:r>
          <w:rPr>
            <w:noProof/>
            <w:webHidden/>
          </w:rPr>
          <w:tab/>
        </w:r>
        <w:r>
          <w:rPr>
            <w:noProof/>
            <w:webHidden/>
          </w:rPr>
          <w:fldChar w:fldCharType="begin"/>
        </w:r>
        <w:r>
          <w:rPr>
            <w:noProof/>
            <w:webHidden/>
          </w:rPr>
          <w:instrText xml:space="preserve"> PAGEREF _Toc466893208 \h </w:instrText>
        </w:r>
        <w:r>
          <w:rPr>
            <w:noProof/>
            <w:webHidden/>
          </w:rPr>
        </w:r>
        <w:r>
          <w:rPr>
            <w:noProof/>
            <w:webHidden/>
          </w:rPr>
          <w:fldChar w:fldCharType="separate"/>
        </w:r>
        <w:r>
          <w:rPr>
            <w:noProof/>
            <w:webHidden/>
          </w:rPr>
          <w:t>449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09" w:history="1">
        <w:r w:rsidRPr="00F0374E">
          <w:rPr>
            <w:rStyle w:val="Hyperlink"/>
            <w:noProof/>
          </w:rPr>
          <w:t>2.1.529</w:t>
        </w:r>
        <w:r>
          <w:rPr>
            <w:rFonts w:asciiTheme="minorHAnsi" w:eastAsiaTheme="minorEastAsia" w:hAnsiTheme="minorHAnsi" w:cstheme="minorBidi"/>
            <w:noProof/>
            <w:sz w:val="22"/>
            <w:szCs w:val="22"/>
          </w:rPr>
          <w:tab/>
        </w:r>
        <w:r w:rsidRPr="00F0374E">
          <w:rPr>
            <w:rStyle w:val="Hyperlink"/>
            <w:noProof/>
          </w:rPr>
          <w:t>Section 14.6, Font Face Declaration</w:t>
        </w:r>
        <w:r>
          <w:rPr>
            <w:noProof/>
            <w:webHidden/>
          </w:rPr>
          <w:tab/>
        </w:r>
        <w:r>
          <w:rPr>
            <w:noProof/>
            <w:webHidden/>
          </w:rPr>
          <w:fldChar w:fldCharType="begin"/>
        </w:r>
        <w:r>
          <w:rPr>
            <w:noProof/>
            <w:webHidden/>
          </w:rPr>
          <w:instrText xml:space="preserve"> PAGEREF _Toc466893209 \h </w:instrText>
        </w:r>
        <w:r>
          <w:rPr>
            <w:noProof/>
            <w:webHidden/>
          </w:rPr>
        </w:r>
        <w:r>
          <w:rPr>
            <w:noProof/>
            <w:webHidden/>
          </w:rPr>
          <w:fldChar w:fldCharType="separate"/>
        </w:r>
        <w:r>
          <w:rPr>
            <w:noProof/>
            <w:webHidden/>
          </w:rPr>
          <w:t>450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10" w:history="1">
        <w:r w:rsidRPr="00F0374E">
          <w:rPr>
            <w:rStyle w:val="Hyperlink"/>
            <w:noProof/>
          </w:rPr>
          <w:t>2.1.530</w:t>
        </w:r>
        <w:r>
          <w:rPr>
            <w:rFonts w:asciiTheme="minorHAnsi" w:eastAsiaTheme="minorEastAsia" w:hAnsiTheme="minorHAnsi" w:cstheme="minorBidi"/>
            <w:noProof/>
            <w:sz w:val="22"/>
            <w:szCs w:val="22"/>
          </w:rPr>
          <w:tab/>
        </w:r>
        <w:r w:rsidRPr="00F0374E">
          <w:rPr>
            <w:rStyle w:val="Hyperlink"/>
            <w:noProof/>
          </w:rPr>
          <w:t>Section 14.6.1, CSS2/SVG Font Descriptors</w:t>
        </w:r>
        <w:r>
          <w:rPr>
            <w:noProof/>
            <w:webHidden/>
          </w:rPr>
          <w:tab/>
        </w:r>
        <w:r>
          <w:rPr>
            <w:noProof/>
            <w:webHidden/>
          </w:rPr>
          <w:fldChar w:fldCharType="begin"/>
        </w:r>
        <w:r>
          <w:rPr>
            <w:noProof/>
            <w:webHidden/>
          </w:rPr>
          <w:instrText xml:space="preserve"> PAGEREF _Toc466893210 \h </w:instrText>
        </w:r>
        <w:r>
          <w:rPr>
            <w:noProof/>
            <w:webHidden/>
          </w:rPr>
        </w:r>
        <w:r>
          <w:rPr>
            <w:noProof/>
            <w:webHidden/>
          </w:rPr>
          <w:fldChar w:fldCharType="separate"/>
        </w:r>
        <w:r>
          <w:rPr>
            <w:noProof/>
            <w:webHidden/>
          </w:rPr>
          <w:t>451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11" w:history="1">
        <w:r w:rsidRPr="00F0374E">
          <w:rPr>
            <w:rStyle w:val="Hyperlink"/>
            <w:noProof/>
          </w:rPr>
          <w:t>2.1.531</w:t>
        </w:r>
        <w:r>
          <w:rPr>
            <w:rFonts w:asciiTheme="minorHAnsi" w:eastAsiaTheme="minorEastAsia" w:hAnsiTheme="minorHAnsi" w:cstheme="minorBidi"/>
            <w:noProof/>
            <w:sz w:val="22"/>
            <w:szCs w:val="22"/>
          </w:rPr>
          <w:tab/>
        </w:r>
        <w:r w:rsidRPr="00F0374E">
          <w:rPr>
            <w:rStyle w:val="Hyperlink"/>
            <w:noProof/>
          </w:rPr>
          <w:t>Section 14.6.2, Name</w:t>
        </w:r>
        <w:r>
          <w:rPr>
            <w:noProof/>
            <w:webHidden/>
          </w:rPr>
          <w:tab/>
        </w:r>
        <w:r>
          <w:rPr>
            <w:noProof/>
            <w:webHidden/>
          </w:rPr>
          <w:fldChar w:fldCharType="begin"/>
        </w:r>
        <w:r>
          <w:rPr>
            <w:noProof/>
            <w:webHidden/>
          </w:rPr>
          <w:instrText xml:space="preserve"> PAGEREF _Toc466893211 \h </w:instrText>
        </w:r>
        <w:r>
          <w:rPr>
            <w:noProof/>
            <w:webHidden/>
          </w:rPr>
        </w:r>
        <w:r>
          <w:rPr>
            <w:noProof/>
            <w:webHidden/>
          </w:rPr>
          <w:fldChar w:fldCharType="separate"/>
        </w:r>
        <w:r>
          <w:rPr>
            <w:noProof/>
            <w:webHidden/>
          </w:rPr>
          <w:t>459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12" w:history="1">
        <w:r w:rsidRPr="00F0374E">
          <w:rPr>
            <w:rStyle w:val="Hyperlink"/>
            <w:noProof/>
          </w:rPr>
          <w:t>2.1.532</w:t>
        </w:r>
        <w:r>
          <w:rPr>
            <w:rFonts w:asciiTheme="minorHAnsi" w:eastAsiaTheme="minorEastAsia" w:hAnsiTheme="minorHAnsi" w:cstheme="minorBidi"/>
            <w:noProof/>
            <w:sz w:val="22"/>
            <w:szCs w:val="22"/>
          </w:rPr>
          <w:tab/>
        </w:r>
        <w:r w:rsidRPr="00F0374E">
          <w:rPr>
            <w:rStyle w:val="Hyperlink"/>
            <w:noProof/>
          </w:rPr>
          <w:t>Section 14.6.3, Adornments</w:t>
        </w:r>
        <w:r>
          <w:rPr>
            <w:noProof/>
            <w:webHidden/>
          </w:rPr>
          <w:tab/>
        </w:r>
        <w:r>
          <w:rPr>
            <w:noProof/>
            <w:webHidden/>
          </w:rPr>
          <w:fldChar w:fldCharType="begin"/>
        </w:r>
        <w:r>
          <w:rPr>
            <w:noProof/>
            <w:webHidden/>
          </w:rPr>
          <w:instrText xml:space="preserve"> PAGEREF _Toc466893212 \h </w:instrText>
        </w:r>
        <w:r>
          <w:rPr>
            <w:noProof/>
            <w:webHidden/>
          </w:rPr>
        </w:r>
        <w:r>
          <w:rPr>
            <w:noProof/>
            <w:webHidden/>
          </w:rPr>
          <w:fldChar w:fldCharType="separate"/>
        </w:r>
        <w:r>
          <w:rPr>
            <w:noProof/>
            <w:webHidden/>
          </w:rPr>
          <w:t>460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13" w:history="1">
        <w:r w:rsidRPr="00F0374E">
          <w:rPr>
            <w:rStyle w:val="Hyperlink"/>
            <w:noProof/>
          </w:rPr>
          <w:t>2.1.533</w:t>
        </w:r>
        <w:r>
          <w:rPr>
            <w:rFonts w:asciiTheme="minorHAnsi" w:eastAsiaTheme="minorEastAsia" w:hAnsiTheme="minorHAnsi" w:cstheme="minorBidi"/>
            <w:noProof/>
            <w:sz w:val="22"/>
            <w:szCs w:val="22"/>
          </w:rPr>
          <w:tab/>
        </w:r>
        <w:r w:rsidRPr="00F0374E">
          <w:rPr>
            <w:rStyle w:val="Hyperlink"/>
            <w:noProof/>
          </w:rPr>
          <w:t>Section 14.6.4, Font Family Generic</w:t>
        </w:r>
        <w:r>
          <w:rPr>
            <w:noProof/>
            <w:webHidden/>
          </w:rPr>
          <w:tab/>
        </w:r>
        <w:r>
          <w:rPr>
            <w:noProof/>
            <w:webHidden/>
          </w:rPr>
          <w:fldChar w:fldCharType="begin"/>
        </w:r>
        <w:r>
          <w:rPr>
            <w:noProof/>
            <w:webHidden/>
          </w:rPr>
          <w:instrText xml:space="preserve"> PAGEREF _Toc466893213 \h </w:instrText>
        </w:r>
        <w:r>
          <w:rPr>
            <w:noProof/>
            <w:webHidden/>
          </w:rPr>
        </w:r>
        <w:r>
          <w:rPr>
            <w:noProof/>
            <w:webHidden/>
          </w:rPr>
          <w:fldChar w:fldCharType="separate"/>
        </w:r>
        <w:r>
          <w:rPr>
            <w:noProof/>
            <w:webHidden/>
          </w:rPr>
          <w:t>461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14" w:history="1">
        <w:r w:rsidRPr="00F0374E">
          <w:rPr>
            <w:rStyle w:val="Hyperlink"/>
            <w:noProof/>
          </w:rPr>
          <w:t>2.1.534</w:t>
        </w:r>
        <w:r>
          <w:rPr>
            <w:rFonts w:asciiTheme="minorHAnsi" w:eastAsiaTheme="minorEastAsia" w:hAnsiTheme="minorHAnsi" w:cstheme="minorBidi"/>
            <w:noProof/>
            <w:sz w:val="22"/>
            <w:szCs w:val="22"/>
          </w:rPr>
          <w:tab/>
        </w:r>
        <w:r w:rsidRPr="00F0374E">
          <w:rPr>
            <w:rStyle w:val="Hyperlink"/>
            <w:noProof/>
          </w:rPr>
          <w:t>Section 14.6.5, Font Pitch</w:t>
        </w:r>
        <w:r>
          <w:rPr>
            <w:noProof/>
            <w:webHidden/>
          </w:rPr>
          <w:tab/>
        </w:r>
        <w:r>
          <w:rPr>
            <w:noProof/>
            <w:webHidden/>
          </w:rPr>
          <w:fldChar w:fldCharType="begin"/>
        </w:r>
        <w:r>
          <w:rPr>
            <w:noProof/>
            <w:webHidden/>
          </w:rPr>
          <w:instrText xml:space="preserve"> PAGEREF _Toc466893214 \h </w:instrText>
        </w:r>
        <w:r>
          <w:rPr>
            <w:noProof/>
            <w:webHidden/>
          </w:rPr>
        </w:r>
        <w:r>
          <w:rPr>
            <w:noProof/>
            <w:webHidden/>
          </w:rPr>
          <w:fldChar w:fldCharType="separate"/>
        </w:r>
        <w:r>
          <w:rPr>
            <w:noProof/>
            <w:webHidden/>
          </w:rPr>
          <w:t>462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15" w:history="1">
        <w:r w:rsidRPr="00F0374E">
          <w:rPr>
            <w:rStyle w:val="Hyperlink"/>
            <w:noProof/>
          </w:rPr>
          <w:t>2.1.535</w:t>
        </w:r>
        <w:r>
          <w:rPr>
            <w:rFonts w:asciiTheme="minorHAnsi" w:eastAsiaTheme="minorEastAsia" w:hAnsiTheme="minorHAnsi" w:cstheme="minorBidi"/>
            <w:noProof/>
            <w:sz w:val="22"/>
            <w:szCs w:val="22"/>
          </w:rPr>
          <w:tab/>
        </w:r>
        <w:r w:rsidRPr="00F0374E">
          <w:rPr>
            <w:rStyle w:val="Hyperlink"/>
            <w:noProof/>
          </w:rPr>
          <w:t>Section 14.6.6, Font Character Set</w:t>
        </w:r>
        <w:r>
          <w:rPr>
            <w:noProof/>
            <w:webHidden/>
          </w:rPr>
          <w:tab/>
        </w:r>
        <w:r>
          <w:rPr>
            <w:noProof/>
            <w:webHidden/>
          </w:rPr>
          <w:fldChar w:fldCharType="begin"/>
        </w:r>
        <w:r>
          <w:rPr>
            <w:noProof/>
            <w:webHidden/>
          </w:rPr>
          <w:instrText xml:space="preserve"> PAGEREF _Toc466893215 \h </w:instrText>
        </w:r>
        <w:r>
          <w:rPr>
            <w:noProof/>
            <w:webHidden/>
          </w:rPr>
        </w:r>
        <w:r>
          <w:rPr>
            <w:noProof/>
            <w:webHidden/>
          </w:rPr>
          <w:fldChar w:fldCharType="separate"/>
        </w:r>
        <w:r>
          <w:rPr>
            <w:noProof/>
            <w:webHidden/>
          </w:rPr>
          <w:t>463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16" w:history="1">
        <w:r w:rsidRPr="00F0374E">
          <w:rPr>
            <w:rStyle w:val="Hyperlink"/>
            <w:noProof/>
          </w:rPr>
          <w:t>2.1.536</w:t>
        </w:r>
        <w:r>
          <w:rPr>
            <w:rFonts w:asciiTheme="minorHAnsi" w:eastAsiaTheme="minorEastAsia" w:hAnsiTheme="minorHAnsi" w:cstheme="minorBidi"/>
            <w:noProof/>
            <w:sz w:val="22"/>
            <w:szCs w:val="22"/>
          </w:rPr>
          <w:tab/>
        </w:r>
        <w:r w:rsidRPr="00F0374E">
          <w:rPr>
            <w:rStyle w:val="Hyperlink"/>
            <w:noProof/>
          </w:rPr>
          <w:t>Section 14.7, Data Styles</w:t>
        </w:r>
        <w:r>
          <w:rPr>
            <w:noProof/>
            <w:webHidden/>
          </w:rPr>
          <w:tab/>
        </w:r>
        <w:r>
          <w:rPr>
            <w:noProof/>
            <w:webHidden/>
          </w:rPr>
          <w:fldChar w:fldCharType="begin"/>
        </w:r>
        <w:r>
          <w:rPr>
            <w:noProof/>
            <w:webHidden/>
          </w:rPr>
          <w:instrText xml:space="preserve"> PAGEREF _Toc466893216 \h </w:instrText>
        </w:r>
        <w:r>
          <w:rPr>
            <w:noProof/>
            <w:webHidden/>
          </w:rPr>
        </w:r>
        <w:r>
          <w:rPr>
            <w:noProof/>
            <w:webHidden/>
          </w:rPr>
          <w:fldChar w:fldCharType="separate"/>
        </w:r>
        <w:r>
          <w:rPr>
            <w:noProof/>
            <w:webHidden/>
          </w:rPr>
          <w:t>464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17" w:history="1">
        <w:r w:rsidRPr="00F0374E">
          <w:rPr>
            <w:rStyle w:val="Hyperlink"/>
            <w:noProof/>
          </w:rPr>
          <w:t>2.1.537</w:t>
        </w:r>
        <w:r>
          <w:rPr>
            <w:rFonts w:asciiTheme="minorHAnsi" w:eastAsiaTheme="minorEastAsia" w:hAnsiTheme="minorHAnsi" w:cstheme="minorBidi"/>
            <w:noProof/>
            <w:sz w:val="22"/>
            <w:szCs w:val="22"/>
          </w:rPr>
          <w:tab/>
        </w:r>
        <w:r w:rsidRPr="00F0374E">
          <w:rPr>
            <w:rStyle w:val="Hyperlink"/>
            <w:noProof/>
          </w:rPr>
          <w:t>Section 14.7.1, Number Style</w:t>
        </w:r>
        <w:r>
          <w:rPr>
            <w:noProof/>
            <w:webHidden/>
          </w:rPr>
          <w:tab/>
        </w:r>
        <w:r>
          <w:rPr>
            <w:noProof/>
            <w:webHidden/>
          </w:rPr>
          <w:fldChar w:fldCharType="begin"/>
        </w:r>
        <w:r>
          <w:rPr>
            <w:noProof/>
            <w:webHidden/>
          </w:rPr>
          <w:instrText xml:space="preserve"> PAGEREF _Toc466893217 \h </w:instrText>
        </w:r>
        <w:r>
          <w:rPr>
            <w:noProof/>
            <w:webHidden/>
          </w:rPr>
        </w:r>
        <w:r>
          <w:rPr>
            <w:noProof/>
            <w:webHidden/>
          </w:rPr>
          <w:fldChar w:fldCharType="separate"/>
        </w:r>
        <w:r>
          <w:rPr>
            <w:noProof/>
            <w:webHidden/>
          </w:rPr>
          <w:t>464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18" w:history="1">
        <w:r w:rsidRPr="00F0374E">
          <w:rPr>
            <w:rStyle w:val="Hyperlink"/>
            <w:noProof/>
          </w:rPr>
          <w:t>2.1.538</w:t>
        </w:r>
        <w:r>
          <w:rPr>
            <w:rFonts w:asciiTheme="minorHAnsi" w:eastAsiaTheme="minorEastAsia" w:hAnsiTheme="minorHAnsi" w:cstheme="minorBidi"/>
            <w:noProof/>
            <w:sz w:val="22"/>
            <w:szCs w:val="22"/>
          </w:rPr>
          <w:tab/>
        </w:r>
        <w:r w:rsidRPr="00F0374E">
          <w:rPr>
            <w:rStyle w:val="Hyperlink"/>
            <w:noProof/>
          </w:rPr>
          <w:t>Section 14.7.2, Currency Style</w:t>
        </w:r>
        <w:r>
          <w:rPr>
            <w:noProof/>
            <w:webHidden/>
          </w:rPr>
          <w:tab/>
        </w:r>
        <w:r>
          <w:rPr>
            <w:noProof/>
            <w:webHidden/>
          </w:rPr>
          <w:fldChar w:fldCharType="begin"/>
        </w:r>
        <w:r>
          <w:rPr>
            <w:noProof/>
            <w:webHidden/>
          </w:rPr>
          <w:instrText xml:space="preserve"> PAGEREF _Toc466893218 \h </w:instrText>
        </w:r>
        <w:r>
          <w:rPr>
            <w:noProof/>
            <w:webHidden/>
          </w:rPr>
        </w:r>
        <w:r>
          <w:rPr>
            <w:noProof/>
            <w:webHidden/>
          </w:rPr>
          <w:fldChar w:fldCharType="separate"/>
        </w:r>
        <w:r>
          <w:rPr>
            <w:noProof/>
            <w:webHidden/>
          </w:rPr>
          <w:t>466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19" w:history="1">
        <w:r w:rsidRPr="00F0374E">
          <w:rPr>
            <w:rStyle w:val="Hyperlink"/>
            <w:noProof/>
          </w:rPr>
          <w:t>2.1.539</w:t>
        </w:r>
        <w:r>
          <w:rPr>
            <w:rFonts w:asciiTheme="minorHAnsi" w:eastAsiaTheme="minorEastAsia" w:hAnsiTheme="minorHAnsi" w:cstheme="minorBidi"/>
            <w:noProof/>
            <w:sz w:val="22"/>
            <w:szCs w:val="22"/>
          </w:rPr>
          <w:tab/>
        </w:r>
        <w:r w:rsidRPr="00F0374E">
          <w:rPr>
            <w:rStyle w:val="Hyperlink"/>
            <w:noProof/>
          </w:rPr>
          <w:t>Section 14.7.3, Percentage Style</w:t>
        </w:r>
        <w:r>
          <w:rPr>
            <w:noProof/>
            <w:webHidden/>
          </w:rPr>
          <w:tab/>
        </w:r>
        <w:r>
          <w:rPr>
            <w:noProof/>
            <w:webHidden/>
          </w:rPr>
          <w:fldChar w:fldCharType="begin"/>
        </w:r>
        <w:r>
          <w:rPr>
            <w:noProof/>
            <w:webHidden/>
          </w:rPr>
          <w:instrText xml:space="preserve"> PAGEREF _Toc466893219 \h </w:instrText>
        </w:r>
        <w:r>
          <w:rPr>
            <w:noProof/>
            <w:webHidden/>
          </w:rPr>
        </w:r>
        <w:r>
          <w:rPr>
            <w:noProof/>
            <w:webHidden/>
          </w:rPr>
          <w:fldChar w:fldCharType="separate"/>
        </w:r>
        <w:r>
          <w:rPr>
            <w:noProof/>
            <w:webHidden/>
          </w:rPr>
          <w:t>467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20" w:history="1">
        <w:r w:rsidRPr="00F0374E">
          <w:rPr>
            <w:rStyle w:val="Hyperlink"/>
            <w:noProof/>
          </w:rPr>
          <w:t>2.1.540</w:t>
        </w:r>
        <w:r>
          <w:rPr>
            <w:rFonts w:asciiTheme="minorHAnsi" w:eastAsiaTheme="minorEastAsia" w:hAnsiTheme="minorHAnsi" w:cstheme="minorBidi"/>
            <w:noProof/>
            <w:sz w:val="22"/>
            <w:szCs w:val="22"/>
          </w:rPr>
          <w:tab/>
        </w:r>
        <w:r w:rsidRPr="00F0374E">
          <w:rPr>
            <w:rStyle w:val="Hyperlink"/>
            <w:noProof/>
          </w:rPr>
          <w:t>Section 14.7.4, Date Style</w:t>
        </w:r>
        <w:r>
          <w:rPr>
            <w:noProof/>
            <w:webHidden/>
          </w:rPr>
          <w:tab/>
        </w:r>
        <w:r>
          <w:rPr>
            <w:noProof/>
            <w:webHidden/>
          </w:rPr>
          <w:fldChar w:fldCharType="begin"/>
        </w:r>
        <w:r>
          <w:rPr>
            <w:noProof/>
            <w:webHidden/>
          </w:rPr>
          <w:instrText xml:space="preserve"> PAGEREF _Toc466893220 \h </w:instrText>
        </w:r>
        <w:r>
          <w:rPr>
            <w:noProof/>
            <w:webHidden/>
          </w:rPr>
        </w:r>
        <w:r>
          <w:rPr>
            <w:noProof/>
            <w:webHidden/>
          </w:rPr>
          <w:fldChar w:fldCharType="separate"/>
        </w:r>
        <w:r>
          <w:rPr>
            <w:noProof/>
            <w:webHidden/>
          </w:rPr>
          <w:t>468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21" w:history="1">
        <w:r w:rsidRPr="00F0374E">
          <w:rPr>
            <w:rStyle w:val="Hyperlink"/>
            <w:noProof/>
          </w:rPr>
          <w:t>2.1.541</w:t>
        </w:r>
        <w:r>
          <w:rPr>
            <w:rFonts w:asciiTheme="minorHAnsi" w:eastAsiaTheme="minorEastAsia" w:hAnsiTheme="minorHAnsi" w:cstheme="minorBidi"/>
            <w:noProof/>
            <w:sz w:val="22"/>
            <w:szCs w:val="22"/>
          </w:rPr>
          <w:tab/>
        </w:r>
        <w:r w:rsidRPr="00F0374E">
          <w:rPr>
            <w:rStyle w:val="Hyperlink"/>
            <w:noProof/>
          </w:rPr>
          <w:t>Section 14.7.5, Time Style</w:t>
        </w:r>
        <w:r>
          <w:rPr>
            <w:noProof/>
            <w:webHidden/>
          </w:rPr>
          <w:tab/>
        </w:r>
        <w:r>
          <w:rPr>
            <w:noProof/>
            <w:webHidden/>
          </w:rPr>
          <w:fldChar w:fldCharType="begin"/>
        </w:r>
        <w:r>
          <w:rPr>
            <w:noProof/>
            <w:webHidden/>
          </w:rPr>
          <w:instrText xml:space="preserve"> PAGEREF _Toc466893221 \h </w:instrText>
        </w:r>
        <w:r>
          <w:rPr>
            <w:noProof/>
            <w:webHidden/>
          </w:rPr>
        </w:r>
        <w:r>
          <w:rPr>
            <w:noProof/>
            <w:webHidden/>
          </w:rPr>
          <w:fldChar w:fldCharType="separate"/>
        </w:r>
        <w:r>
          <w:rPr>
            <w:noProof/>
            <w:webHidden/>
          </w:rPr>
          <w:t>479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22" w:history="1">
        <w:r w:rsidRPr="00F0374E">
          <w:rPr>
            <w:rStyle w:val="Hyperlink"/>
            <w:noProof/>
          </w:rPr>
          <w:t>2.1.542</w:t>
        </w:r>
        <w:r>
          <w:rPr>
            <w:rFonts w:asciiTheme="minorHAnsi" w:eastAsiaTheme="minorEastAsia" w:hAnsiTheme="minorHAnsi" w:cstheme="minorBidi"/>
            <w:noProof/>
            <w:sz w:val="22"/>
            <w:szCs w:val="22"/>
          </w:rPr>
          <w:tab/>
        </w:r>
        <w:r w:rsidRPr="00F0374E">
          <w:rPr>
            <w:rStyle w:val="Hyperlink"/>
            <w:noProof/>
          </w:rPr>
          <w:t>Section 14.7.6, Boolean Style</w:t>
        </w:r>
        <w:r>
          <w:rPr>
            <w:noProof/>
            <w:webHidden/>
          </w:rPr>
          <w:tab/>
        </w:r>
        <w:r>
          <w:rPr>
            <w:noProof/>
            <w:webHidden/>
          </w:rPr>
          <w:fldChar w:fldCharType="begin"/>
        </w:r>
        <w:r>
          <w:rPr>
            <w:noProof/>
            <w:webHidden/>
          </w:rPr>
          <w:instrText xml:space="preserve"> PAGEREF _Toc466893222 \h </w:instrText>
        </w:r>
        <w:r>
          <w:rPr>
            <w:noProof/>
            <w:webHidden/>
          </w:rPr>
        </w:r>
        <w:r>
          <w:rPr>
            <w:noProof/>
            <w:webHidden/>
          </w:rPr>
          <w:fldChar w:fldCharType="separate"/>
        </w:r>
        <w:r>
          <w:rPr>
            <w:noProof/>
            <w:webHidden/>
          </w:rPr>
          <w:t>483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23" w:history="1">
        <w:r w:rsidRPr="00F0374E">
          <w:rPr>
            <w:rStyle w:val="Hyperlink"/>
            <w:noProof/>
          </w:rPr>
          <w:t>2.1.543</w:t>
        </w:r>
        <w:r>
          <w:rPr>
            <w:rFonts w:asciiTheme="minorHAnsi" w:eastAsiaTheme="minorEastAsia" w:hAnsiTheme="minorHAnsi" w:cstheme="minorBidi"/>
            <w:noProof/>
            <w:sz w:val="22"/>
            <w:szCs w:val="22"/>
          </w:rPr>
          <w:tab/>
        </w:r>
        <w:r w:rsidRPr="00F0374E">
          <w:rPr>
            <w:rStyle w:val="Hyperlink"/>
            <w:noProof/>
          </w:rPr>
          <w:t>Section 14.7.7, Text Style</w:t>
        </w:r>
        <w:r>
          <w:rPr>
            <w:noProof/>
            <w:webHidden/>
          </w:rPr>
          <w:tab/>
        </w:r>
        <w:r>
          <w:rPr>
            <w:noProof/>
            <w:webHidden/>
          </w:rPr>
          <w:fldChar w:fldCharType="begin"/>
        </w:r>
        <w:r>
          <w:rPr>
            <w:noProof/>
            <w:webHidden/>
          </w:rPr>
          <w:instrText xml:space="preserve"> PAGEREF _Toc466893223 \h </w:instrText>
        </w:r>
        <w:r>
          <w:rPr>
            <w:noProof/>
            <w:webHidden/>
          </w:rPr>
        </w:r>
        <w:r>
          <w:rPr>
            <w:noProof/>
            <w:webHidden/>
          </w:rPr>
          <w:fldChar w:fldCharType="separate"/>
        </w:r>
        <w:r>
          <w:rPr>
            <w:noProof/>
            <w:webHidden/>
          </w:rPr>
          <w:t>483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24" w:history="1">
        <w:r w:rsidRPr="00F0374E">
          <w:rPr>
            <w:rStyle w:val="Hyperlink"/>
            <w:noProof/>
          </w:rPr>
          <w:t>2.1.544</w:t>
        </w:r>
        <w:r>
          <w:rPr>
            <w:rFonts w:asciiTheme="minorHAnsi" w:eastAsiaTheme="minorEastAsia" w:hAnsiTheme="minorHAnsi" w:cstheme="minorBidi"/>
            <w:noProof/>
            <w:sz w:val="22"/>
            <w:szCs w:val="22"/>
          </w:rPr>
          <w:tab/>
        </w:r>
        <w:r w:rsidRPr="00F0374E">
          <w:rPr>
            <w:rStyle w:val="Hyperlink"/>
            <w:noProof/>
          </w:rPr>
          <w:t>Section 14.7.8, Common Data Style Elements</w:t>
        </w:r>
        <w:r>
          <w:rPr>
            <w:noProof/>
            <w:webHidden/>
          </w:rPr>
          <w:tab/>
        </w:r>
        <w:r>
          <w:rPr>
            <w:noProof/>
            <w:webHidden/>
          </w:rPr>
          <w:fldChar w:fldCharType="begin"/>
        </w:r>
        <w:r>
          <w:rPr>
            <w:noProof/>
            <w:webHidden/>
          </w:rPr>
          <w:instrText xml:space="preserve"> PAGEREF _Toc466893224 \h </w:instrText>
        </w:r>
        <w:r>
          <w:rPr>
            <w:noProof/>
            <w:webHidden/>
          </w:rPr>
        </w:r>
        <w:r>
          <w:rPr>
            <w:noProof/>
            <w:webHidden/>
          </w:rPr>
          <w:fldChar w:fldCharType="separate"/>
        </w:r>
        <w:r>
          <w:rPr>
            <w:noProof/>
            <w:webHidden/>
          </w:rPr>
          <w:t>484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25" w:history="1">
        <w:r w:rsidRPr="00F0374E">
          <w:rPr>
            <w:rStyle w:val="Hyperlink"/>
            <w:noProof/>
          </w:rPr>
          <w:t>2.1.545</w:t>
        </w:r>
        <w:r>
          <w:rPr>
            <w:rFonts w:asciiTheme="minorHAnsi" w:eastAsiaTheme="minorEastAsia" w:hAnsiTheme="minorHAnsi" w:cstheme="minorBidi"/>
            <w:noProof/>
            <w:sz w:val="22"/>
            <w:szCs w:val="22"/>
          </w:rPr>
          <w:tab/>
        </w:r>
        <w:r w:rsidRPr="00F0374E">
          <w:rPr>
            <w:rStyle w:val="Hyperlink"/>
            <w:noProof/>
          </w:rPr>
          <w:t>Section 14.7.9, Common Data Style Attributes</w:t>
        </w:r>
        <w:r>
          <w:rPr>
            <w:noProof/>
            <w:webHidden/>
          </w:rPr>
          <w:tab/>
        </w:r>
        <w:r>
          <w:rPr>
            <w:noProof/>
            <w:webHidden/>
          </w:rPr>
          <w:fldChar w:fldCharType="begin"/>
        </w:r>
        <w:r>
          <w:rPr>
            <w:noProof/>
            <w:webHidden/>
          </w:rPr>
          <w:instrText xml:space="preserve"> PAGEREF _Toc466893225 \h </w:instrText>
        </w:r>
        <w:r>
          <w:rPr>
            <w:noProof/>
            <w:webHidden/>
          </w:rPr>
        </w:r>
        <w:r>
          <w:rPr>
            <w:noProof/>
            <w:webHidden/>
          </w:rPr>
          <w:fldChar w:fldCharType="separate"/>
        </w:r>
        <w:r>
          <w:rPr>
            <w:noProof/>
            <w:webHidden/>
          </w:rPr>
          <w:t>484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26" w:history="1">
        <w:r w:rsidRPr="00F0374E">
          <w:rPr>
            <w:rStyle w:val="Hyperlink"/>
            <w:noProof/>
          </w:rPr>
          <w:t>2.1.546</w:t>
        </w:r>
        <w:r>
          <w:rPr>
            <w:rFonts w:asciiTheme="minorHAnsi" w:eastAsiaTheme="minorEastAsia" w:hAnsiTheme="minorHAnsi" w:cstheme="minorBidi"/>
            <w:noProof/>
            <w:sz w:val="22"/>
            <w:szCs w:val="22"/>
          </w:rPr>
          <w:tab/>
        </w:r>
        <w:r w:rsidRPr="00F0374E">
          <w:rPr>
            <w:rStyle w:val="Hyperlink"/>
            <w:noProof/>
          </w:rPr>
          <w:t>Section 14.7.10, Transliteration</w:t>
        </w:r>
        <w:r>
          <w:rPr>
            <w:noProof/>
            <w:webHidden/>
          </w:rPr>
          <w:tab/>
        </w:r>
        <w:r>
          <w:rPr>
            <w:noProof/>
            <w:webHidden/>
          </w:rPr>
          <w:fldChar w:fldCharType="begin"/>
        </w:r>
        <w:r>
          <w:rPr>
            <w:noProof/>
            <w:webHidden/>
          </w:rPr>
          <w:instrText xml:space="preserve"> PAGEREF _Toc466893226 \h </w:instrText>
        </w:r>
        <w:r>
          <w:rPr>
            <w:noProof/>
            <w:webHidden/>
          </w:rPr>
        </w:r>
        <w:r>
          <w:rPr>
            <w:noProof/>
            <w:webHidden/>
          </w:rPr>
          <w:fldChar w:fldCharType="separate"/>
        </w:r>
        <w:r>
          <w:rPr>
            <w:noProof/>
            <w:webHidden/>
          </w:rPr>
          <w:t>485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27" w:history="1">
        <w:r w:rsidRPr="00F0374E">
          <w:rPr>
            <w:rStyle w:val="Hyperlink"/>
            <w:noProof/>
          </w:rPr>
          <w:t>2.1.547</w:t>
        </w:r>
        <w:r>
          <w:rPr>
            <w:rFonts w:asciiTheme="minorHAnsi" w:eastAsiaTheme="minorEastAsia" w:hAnsiTheme="minorHAnsi" w:cstheme="minorBidi"/>
            <w:noProof/>
            <w:sz w:val="22"/>
            <w:szCs w:val="22"/>
          </w:rPr>
          <w:tab/>
        </w:r>
        <w:r w:rsidRPr="00F0374E">
          <w:rPr>
            <w:rStyle w:val="Hyperlink"/>
            <w:noProof/>
          </w:rPr>
          <w:t>Section 14.7.11, Common Data Style Child Element Attributes</w:t>
        </w:r>
        <w:r>
          <w:rPr>
            <w:noProof/>
            <w:webHidden/>
          </w:rPr>
          <w:tab/>
        </w:r>
        <w:r>
          <w:rPr>
            <w:noProof/>
            <w:webHidden/>
          </w:rPr>
          <w:fldChar w:fldCharType="begin"/>
        </w:r>
        <w:r>
          <w:rPr>
            <w:noProof/>
            <w:webHidden/>
          </w:rPr>
          <w:instrText xml:space="preserve"> PAGEREF _Toc466893227 \h </w:instrText>
        </w:r>
        <w:r>
          <w:rPr>
            <w:noProof/>
            <w:webHidden/>
          </w:rPr>
        </w:r>
        <w:r>
          <w:rPr>
            <w:noProof/>
            <w:webHidden/>
          </w:rPr>
          <w:fldChar w:fldCharType="separate"/>
        </w:r>
        <w:r>
          <w:rPr>
            <w:noProof/>
            <w:webHidden/>
          </w:rPr>
          <w:t>486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28" w:history="1">
        <w:r w:rsidRPr="00F0374E">
          <w:rPr>
            <w:rStyle w:val="Hyperlink"/>
            <w:noProof/>
          </w:rPr>
          <w:t>2.1.548</w:t>
        </w:r>
        <w:r>
          <w:rPr>
            <w:rFonts w:asciiTheme="minorHAnsi" w:eastAsiaTheme="minorEastAsia" w:hAnsiTheme="minorHAnsi" w:cstheme="minorBidi"/>
            <w:noProof/>
            <w:sz w:val="22"/>
            <w:szCs w:val="22"/>
          </w:rPr>
          <w:tab/>
        </w:r>
        <w:r w:rsidRPr="00F0374E">
          <w:rPr>
            <w:rStyle w:val="Hyperlink"/>
            <w:noProof/>
          </w:rPr>
          <w:t>Section 14.8, Text Styles</w:t>
        </w:r>
        <w:r>
          <w:rPr>
            <w:noProof/>
            <w:webHidden/>
          </w:rPr>
          <w:tab/>
        </w:r>
        <w:r>
          <w:rPr>
            <w:noProof/>
            <w:webHidden/>
          </w:rPr>
          <w:fldChar w:fldCharType="begin"/>
        </w:r>
        <w:r>
          <w:rPr>
            <w:noProof/>
            <w:webHidden/>
          </w:rPr>
          <w:instrText xml:space="preserve"> PAGEREF _Toc466893228 \h </w:instrText>
        </w:r>
        <w:r>
          <w:rPr>
            <w:noProof/>
            <w:webHidden/>
          </w:rPr>
        </w:r>
        <w:r>
          <w:rPr>
            <w:noProof/>
            <w:webHidden/>
          </w:rPr>
          <w:fldChar w:fldCharType="separate"/>
        </w:r>
        <w:r>
          <w:rPr>
            <w:noProof/>
            <w:webHidden/>
          </w:rPr>
          <w:t>487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29" w:history="1">
        <w:r w:rsidRPr="00F0374E">
          <w:rPr>
            <w:rStyle w:val="Hyperlink"/>
            <w:noProof/>
          </w:rPr>
          <w:t>2.1.549</w:t>
        </w:r>
        <w:r>
          <w:rPr>
            <w:rFonts w:asciiTheme="minorHAnsi" w:eastAsiaTheme="minorEastAsia" w:hAnsiTheme="minorHAnsi" w:cstheme="minorBidi"/>
            <w:noProof/>
            <w:sz w:val="22"/>
            <w:szCs w:val="22"/>
          </w:rPr>
          <w:tab/>
        </w:r>
        <w:r w:rsidRPr="00F0374E">
          <w:rPr>
            <w:rStyle w:val="Hyperlink"/>
            <w:noProof/>
          </w:rPr>
          <w:t>Section 14.8.1, Text Styles</w:t>
        </w:r>
        <w:r>
          <w:rPr>
            <w:noProof/>
            <w:webHidden/>
          </w:rPr>
          <w:tab/>
        </w:r>
        <w:r>
          <w:rPr>
            <w:noProof/>
            <w:webHidden/>
          </w:rPr>
          <w:fldChar w:fldCharType="begin"/>
        </w:r>
        <w:r>
          <w:rPr>
            <w:noProof/>
            <w:webHidden/>
          </w:rPr>
          <w:instrText xml:space="preserve"> PAGEREF _Toc466893229 \h </w:instrText>
        </w:r>
        <w:r>
          <w:rPr>
            <w:noProof/>
            <w:webHidden/>
          </w:rPr>
        </w:r>
        <w:r>
          <w:rPr>
            <w:noProof/>
            <w:webHidden/>
          </w:rPr>
          <w:fldChar w:fldCharType="separate"/>
        </w:r>
        <w:r>
          <w:rPr>
            <w:noProof/>
            <w:webHidden/>
          </w:rPr>
          <w:t>488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30" w:history="1">
        <w:r w:rsidRPr="00F0374E">
          <w:rPr>
            <w:rStyle w:val="Hyperlink"/>
            <w:noProof/>
          </w:rPr>
          <w:t>2.1.550</w:t>
        </w:r>
        <w:r>
          <w:rPr>
            <w:rFonts w:asciiTheme="minorHAnsi" w:eastAsiaTheme="minorEastAsia" w:hAnsiTheme="minorHAnsi" w:cstheme="minorBidi"/>
            <w:noProof/>
            <w:sz w:val="22"/>
            <w:szCs w:val="22"/>
          </w:rPr>
          <w:tab/>
        </w:r>
        <w:r w:rsidRPr="00F0374E">
          <w:rPr>
            <w:rStyle w:val="Hyperlink"/>
            <w:noProof/>
          </w:rPr>
          <w:t>Section 14.8.2, Paragraph Styles</w:t>
        </w:r>
        <w:r>
          <w:rPr>
            <w:noProof/>
            <w:webHidden/>
          </w:rPr>
          <w:tab/>
        </w:r>
        <w:r>
          <w:rPr>
            <w:noProof/>
            <w:webHidden/>
          </w:rPr>
          <w:fldChar w:fldCharType="begin"/>
        </w:r>
        <w:r>
          <w:rPr>
            <w:noProof/>
            <w:webHidden/>
          </w:rPr>
          <w:instrText xml:space="preserve"> PAGEREF _Toc466893230 \h </w:instrText>
        </w:r>
        <w:r>
          <w:rPr>
            <w:noProof/>
            <w:webHidden/>
          </w:rPr>
        </w:r>
        <w:r>
          <w:rPr>
            <w:noProof/>
            <w:webHidden/>
          </w:rPr>
          <w:fldChar w:fldCharType="separate"/>
        </w:r>
        <w:r>
          <w:rPr>
            <w:noProof/>
            <w:webHidden/>
          </w:rPr>
          <w:t>489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31" w:history="1">
        <w:r w:rsidRPr="00F0374E">
          <w:rPr>
            <w:rStyle w:val="Hyperlink"/>
            <w:noProof/>
          </w:rPr>
          <w:t>2.1.551</w:t>
        </w:r>
        <w:r>
          <w:rPr>
            <w:rFonts w:asciiTheme="minorHAnsi" w:eastAsiaTheme="minorEastAsia" w:hAnsiTheme="minorHAnsi" w:cstheme="minorBidi"/>
            <w:noProof/>
            <w:sz w:val="22"/>
            <w:szCs w:val="22"/>
          </w:rPr>
          <w:tab/>
        </w:r>
        <w:r w:rsidRPr="00F0374E">
          <w:rPr>
            <w:rStyle w:val="Hyperlink"/>
            <w:noProof/>
          </w:rPr>
          <w:t>Section 14.8.3, Section Styles</w:t>
        </w:r>
        <w:r>
          <w:rPr>
            <w:noProof/>
            <w:webHidden/>
          </w:rPr>
          <w:tab/>
        </w:r>
        <w:r>
          <w:rPr>
            <w:noProof/>
            <w:webHidden/>
          </w:rPr>
          <w:fldChar w:fldCharType="begin"/>
        </w:r>
        <w:r>
          <w:rPr>
            <w:noProof/>
            <w:webHidden/>
          </w:rPr>
          <w:instrText xml:space="preserve"> PAGEREF _Toc466893231 \h </w:instrText>
        </w:r>
        <w:r>
          <w:rPr>
            <w:noProof/>
            <w:webHidden/>
          </w:rPr>
        </w:r>
        <w:r>
          <w:rPr>
            <w:noProof/>
            <w:webHidden/>
          </w:rPr>
          <w:fldChar w:fldCharType="separate"/>
        </w:r>
        <w:r>
          <w:rPr>
            <w:noProof/>
            <w:webHidden/>
          </w:rPr>
          <w:t>490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32" w:history="1">
        <w:r w:rsidRPr="00F0374E">
          <w:rPr>
            <w:rStyle w:val="Hyperlink"/>
            <w:noProof/>
          </w:rPr>
          <w:t>2.1.552</w:t>
        </w:r>
        <w:r>
          <w:rPr>
            <w:rFonts w:asciiTheme="minorHAnsi" w:eastAsiaTheme="minorEastAsia" w:hAnsiTheme="minorHAnsi" w:cstheme="minorBidi"/>
            <w:noProof/>
            <w:sz w:val="22"/>
            <w:szCs w:val="22"/>
          </w:rPr>
          <w:tab/>
        </w:r>
        <w:r w:rsidRPr="00F0374E">
          <w:rPr>
            <w:rStyle w:val="Hyperlink"/>
            <w:noProof/>
          </w:rPr>
          <w:t>Section 14.8.4, Ruby Style</w:t>
        </w:r>
        <w:r>
          <w:rPr>
            <w:noProof/>
            <w:webHidden/>
          </w:rPr>
          <w:tab/>
        </w:r>
        <w:r>
          <w:rPr>
            <w:noProof/>
            <w:webHidden/>
          </w:rPr>
          <w:fldChar w:fldCharType="begin"/>
        </w:r>
        <w:r>
          <w:rPr>
            <w:noProof/>
            <w:webHidden/>
          </w:rPr>
          <w:instrText xml:space="preserve"> PAGEREF _Toc466893232 \h </w:instrText>
        </w:r>
        <w:r>
          <w:rPr>
            <w:noProof/>
            <w:webHidden/>
          </w:rPr>
        </w:r>
        <w:r>
          <w:rPr>
            <w:noProof/>
            <w:webHidden/>
          </w:rPr>
          <w:fldChar w:fldCharType="separate"/>
        </w:r>
        <w:r>
          <w:rPr>
            <w:noProof/>
            <w:webHidden/>
          </w:rPr>
          <w:t>491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33" w:history="1">
        <w:r w:rsidRPr="00F0374E">
          <w:rPr>
            <w:rStyle w:val="Hyperlink"/>
            <w:noProof/>
          </w:rPr>
          <w:t>2.1.553</w:t>
        </w:r>
        <w:r>
          <w:rPr>
            <w:rFonts w:asciiTheme="minorHAnsi" w:eastAsiaTheme="minorEastAsia" w:hAnsiTheme="minorHAnsi" w:cstheme="minorBidi"/>
            <w:noProof/>
            <w:sz w:val="22"/>
            <w:szCs w:val="22"/>
          </w:rPr>
          <w:tab/>
        </w:r>
        <w:r w:rsidRPr="00F0374E">
          <w:rPr>
            <w:rStyle w:val="Hyperlink"/>
            <w:noProof/>
          </w:rPr>
          <w:t>Section 14.9, Enhanced Text Styles</w:t>
        </w:r>
        <w:r>
          <w:rPr>
            <w:noProof/>
            <w:webHidden/>
          </w:rPr>
          <w:tab/>
        </w:r>
        <w:r>
          <w:rPr>
            <w:noProof/>
            <w:webHidden/>
          </w:rPr>
          <w:fldChar w:fldCharType="begin"/>
        </w:r>
        <w:r>
          <w:rPr>
            <w:noProof/>
            <w:webHidden/>
          </w:rPr>
          <w:instrText xml:space="preserve"> PAGEREF _Toc466893233 \h </w:instrText>
        </w:r>
        <w:r>
          <w:rPr>
            <w:noProof/>
            <w:webHidden/>
          </w:rPr>
        </w:r>
        <w:r>
          <w:rPr>
            <w:noProof/>
            <w:webHidden/>
          </w:rPr>
          <w:fldChar w:fldCharType="separate"/>
        </w:r>
        <w:r>
          <w:rPr>
            <w:noProof/>
            <w:webHidden/>
          </w:rPr>
          <w:t>492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34" w:history="1">
        <w:r w:rsidRPr="00F0374E">
          <w:rPr>
            <w:rStyle w:val="Hyperlink"/>
            <w:noProof/>
          </w:rPr>
          <w:t>2.1.554</w:t>
        </w:r>
        <w:r>
          <w:rPr>
            <w:rFonts w:asciiTheme="minorHAnsi" w:eastAsiaTheme="minorEastAsia" w:hAnsiTheme="minorHAnsi" w:cstheme="minorBidi"/>
            <w:noProof/>
            <w:sz w:val="22"/>
            <w:szCs w:val="22"/>
          </w:rPr>
          <w:tab/>
        </w:r>
        <w:r w:rsidRPr="00F0374E">
          <w:rPr>
            <w:rStyle w:val="Hyperlink"/>
            <w:noProof/>
          </w:rPr>
          <w:t>Section 14.9.1, Line Numbering Configuration</w:t>
        </w:r>
        <w:r>
          <w:rPr>
            <w:noProof/>
            <w:webHidden/>
          </w:rPr>
          <w:tab/>
        </w:r>
        <w:r>
          <w:rPr>
            <w:noProof/>
            <w:webHidden/>
          </w:rPr>
          <w:fldChar w:fldCharType="begin"/>
        </w:r>
        <w:r>
          <w:rPr>
            <w:noProof/>
            <w:webHidden/>
          </w:rPr>
          <w:instrText xml:space="preserve"> PAGEREF _Toc466893234 \h </w:instrText>
        </w:r>
        <w:r>
          <w:rPr>
            <w:noProof/>
            <w:webHidden/>
          </w:rPr>
        </w:r>
        <w:r>
          <w:rPr>
            <w:noProof/>
            <w:webHidden/>
          </w:rPr>
          <w:fldChar w:fldCharType="separate"/>
        </w:r>
        <w:r>
          <w:rPr>
            <w:noProof/>
            <w:webHidden/>
          </w:rPr>
          <w:t>492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35" w:history="1">
        <w:r w:rsidRPr="00F0374E">
          <w:rPr>
            <w:rStyle w:val="Hyperlink"/>
            <w:noProof/>
          </w:rPr>
          <w:t>2.1.555</w:t>
        </w:r>
        <w:r>
          <w:rPr>
            <w:rFonts w:asciiTheme="minorHAnsi" w:eastAsiaTheme="minorEastAsia" w:hAnsiTheme="minorHAnsi" w:cstheme="minorBidi"/>
            <w:noProof/>
            <w:sz w:val="22"/>
            <w:szCs w:val="22"/>
          </w:rPr>
          <w:tab/>
        </w:r>
        <w:r w:rsidRPr="00F0374E">
          <w:rPr>
            <w:rStyle w:val="Hyperlink"/>
            <w:noProof/>
          </w:rPr>
          <w:t>Section 14.9.2, Notes Configuration Element</w:t>
        </w:r>
        <w:r>
          <w:rPr>
            <w:noProof/>
            <w:webHidden/>
          </w:rPr>
          <w:tab/>
        </w:r>
        <w:r>
          <w:rPr>
            <w:noProof/>
            <w:webHidden/>
          </w:rPr>
          <w:fldChar w:fldCharType="begin"/>
        </w:r>
        <w:r>
          <w:rPr>
            <w:noProof/>
            <w:webHidden/>
          </w:rPr>
          <w:instrText xml:space="preserve"> PAGEREF _Toc466893235 \h </w:instrText>
        </w:r>
        <w:r>
          <w:rPr>
            <w:noProof/>
            <w:webHidden/>
          </w:rPr>
        </w:r>
        <w:r>
          <w:rPr>
            <w:noProof/>
            <w:webHidden/>
          </w:rPr>
          <w:fldChar w:fldCharType="separate"/>
        </w:r>
        <w:r>
          <w:rPr>
            <w:noProof/>
            <w:webHidden/>
          </w:rPr>
          <w:t>494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36" w:history="1">
        <w:r w:rsidRPr="00F0374E">
          <w:rPr>
            <w:rStyle w:val="Hyperlink"/>
            <w:noProof/>
          </w:rPr>
          <w:t>2.1.556</w:t>
        </w:r>
        <w:r>
          <w:rPr>
            <w:rFonts w:asciiTheme="minorHAnsi" w:eastAsiaTheme="minorEastAsia" w:hAnsiTheme="minorHAnsi" w:cstheme="minorBidi"/>
            <w:noProof/>
            <w:sz w:val="22"/>
            <w:szCs w:val="22"/>
          </w:rPr>
          <w:tab/>
        </w:r>
        <w:r w:rsidRPr="00F0374E">
          <w:rPr>
            <w:rStyle w:val="Hyperlink"/>
            <w:noProof/>
          </w:rPr>
          <w:t>Section 14.9.3, Bibliography Configuration</w:t>
        </w:r>
        <w:r>
          <w:rPr>
            <w:noProof/>
            <w:webHidden/>
          </w:rPr>
          <w:tab/>
        </w:r>
        <w:r>
          <w:rPr>
            <w:noProof/>
            <w:webHidden/>
          </w:rPr>
          <w:fldChar w:fldCharType="begin"/>
        </w:r>
        <w:r>
          <w:rPr>
            <w:noProof/>
            <w:webHidden/>
          </w:rPr>
          <w:instrText xml:space="preserve"> PAGEREF _Toc466893236 \h </w:instrText>
        </w:r>
        <w:r>
          <w:rPr>
            <w:noProof/>
            <w:webHidden/>
          </w:rPr>
        </w:r>
        <w:r>
          <w:rPr>
            <w:noProof/>
            <w:webHidden/>
          </w:rPr>
          <w:fldChar w:fldCharType="separate"/>
        </w:r>
        <w:r>
          <w:rPr>
            <w:noProof/>
            <w:webHidden/>
          </w:rPr>
          <w:t>497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37" w:history="1">
        <w:r w:rsidRPr="00F0374E">
          <w:rPr>
            <w:rStyle w:val="Hyperlink"/>
            <w:noProof/>
          </w:rPr>
          <w:t>2.1.557</w:t>
        </w:r>
        <w:r>
          <w:rPr>
            <w:rFonts w:asciiTheme="minorHAnsi" w:eastAsiaTheme="minorEastAsia" w:hAnsiTheme="minorHAnsi" w:cstheme="minorBidi"/>
            <w:noProof/>
            <w:sz w:val="22"/>
            <w:szCs w:val="22"/>
          </w:rPr>
          <w:tab/>
        </w:r>
        <w:r w:rsidRPr="00F0374E">
          <w:rPr>
            <w:rStyle w:val="Hyperlink"/>
            <w:noProof/>
          </w:rPr>
          <w:t>Section 14.10, List Style</w:t>
        </w:r>
        <w:r>
          <w:rPr>
            <w:noProof/>
            <w:webHidden/>
          </w:rPr>
          <w:tab/>
        </w:r>
        <w:r>
          <w:rPr>
            <w:noProof/>
            <w:webHidden/>
          </w:rPr>
          <w:fldChar w:fldCharType="begin"/>
        </w:r>
        <w:r>
          <w:rPr>
            <w:noProof/>
            <w:webHidden/>
          </w:rPr>
          <w:instrText xml:space="preserve"> PAGEREF _Toc466893237 \h </w:instrText>
        </w:r>
        <w:r>
          <w:rPr>
            <w:noProof/>
            <w:webHidden/>
          </w:rPr>
        </w:r>
        <w:r>
          <w:rPr>
            <w:noProof/>
            <w:webHidden/>
          </w:rPr>
          <w:fldChar w:fldCharType="separate"/>
        </w:r>
        <w:r>
          <w:rPr>
            <w:noProof/>
            <w:webHidden/>
          </w:rPr>
          <w:t>497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38" w:history="1">
        <w:r w:rsidRPr="00F0374E">
          <w:rPr>
            <w:rStyle w:val="Hyperlink"/>
            <w:noProof/>
          </w:rPr>
          <w:t>2.1.558</w:t>
        </w:r>
        <w:r>
          <w:rPr>
            <w:rFonts w:asciiTheme="minorHAnsi" w:eastAsiaTheme="minorEastAsia" w:hAnsiTheme="minorHAnsi" w:cstheme="minorBidi"/>
            <w:noProof/>
            <w:sz w:val="22"/>
            <w:szCs w:val="22"/>
          </w:rPr>
          <w:tab/>
        </w:r>
        <w:r w:rsidRPr="00F0374E">
          <w:rPr>
            <w:rStyle w:val="Hyperlink"/>
            <w:noProof/>
          </w:rPr>
          <w:t>Section 14.10.1, Common List-Level Style Attributes</w:t>
        </w:r>
        <w:r>
          <w:rPr>
            <w:noProof/>
            <w:webHidden/>
          </w:rPr>
          <w:tab/>
        </w:r>
        <w:r>
          <w:rPr>
            <w:noProof/>
            <w:webHidden/>
          </w:rPr>
          <w:fldChar w:fldCharType="begin"/>
        </w:r>
        <w:r>
          <w:rPr>
            <w:noProof/>
            <w:webHidden/>
          </w:rPr>
          <w:instrText xml:space="preserve"> PAGEREF _Toc466893238 \h </w:instrText>
        </w:r>
        <w:r>
          <w:rPr>
            <w:noProof/>
            <w:webHidden/>
          </w:rPr>
        </w:r>
        <w:r>
          <w:rPr>
            <w:noProof/>
            <w:webHidden/>
          </w:rPr>
          <w:fldChar w:fldCharType="separate"/>
        </w:r>
        <w:r>
          <w:rPr>
            <w:noProof/>
            <w:webHidden/>
          </w:rPr>
          <w:t>499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39" w:history="1">
        <w:r w:rsidRPr="00F0374E">
          <w:rPr>
            <w:rStyle w:val="Hyperlink"/>
            <w:noProof/>
          </w:rPr>
          <w:t>2.1.559</w:t>
        </w:r>
        <w:r>
          <w:rPr>
            <w:rFonts w:asciiTheme="minorHAnsi" w:eastAsiaTheme="minorEastAsia" w:hAnsiTheme="minorHAnsi" w:cstheme="minorBidi"/>
            <w:noProof/>
            <w:sz w:val="22"/>
            <w:szCs w:val="22"/>
          </w:rPr>
          <w:tab/>
        </w:r>
        <w:r w:rsidRPr="00F0374E">
          <w:rPr>
            <w:rStyle w:val="Hyperlink"/>
            <w:noProof/>
          </w:rPr>
          <w:t>Section 14.10.2, Number Level Style</w:t>
        </w:r>
        <w:r>
          <w:rPr>
            <w:noProof/>
            <w:webHidden/>
          </w:rPr>
          <w:tab/>
        </w:r>
        <w:r>
          <w:rPr>
            <w:noProof/>
            <w:webHidden/>
          </w:rPr>
          <w:fldChar w:fldCharType="begin"/>
        </w:r>
        <w:r>
          <w:rPr>
            <w:noProof/>
            <w:webHidden/>
          </w:rPr>
          <w:instrText xml:space="preserve"> PAGEREF _Toc466893239 \h </w:instrText>
        </w:r>
        <w:r>
          <w:rPr>
            <w:noProof/>
            <w:webHidden/>
          </w:rPr>
        </w:r>
        <w:r>
          <w:rPr>
            <w:noProof/>
            <w:webHidden/>
          </w:rPr>
          <w:fldChar w:fldCharType="separate"/>
        </w:r>
        <w:r>
          <w:rPr>
            <w:noProof/>
            <w:webHidden/>
          </w:rPr>
          <w:t>500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40" w:history="1">
        <w:r w:rsidRPr="00F0374E">
          <w:rPr>
            <w:rStyle w:val="Hyperlink"/>
            <w:noProof/>
          </w:rPr>
          <w:t>2.1.560</w:t>
        </w:r>
        <w:r>
          <w:rPr>
            <w:rFonts w:asciiTheme="minorHAnsi" w:eastAsiaTheme="minorEastAsia" w:hAnsiTheme="minorHAnsi" w:cstheme="minorBidi"/>
            <w:noProof/>
            <w:sz w:val="22"/>
            <w:szCs w:val="22"/>
          </w:rPr>
          <w:tab/>
        </w:r>
        <w:r w:rsidRPr="00F0374E">
          <w:rPr>
            <w:rStyle w:val="Hyperlink"/>
            <w:noProof/>
          </w:rPr>
          <w:t>Section 14.10.3, Bullet Level Style</w:t>
        </w:r>
        <w:r>
          <w:rPr>
            <w:noProof/>
            <w:webHidden/>
          </w:rPr>
          <w:tab/>
        </w:r>
        <w:r>
          <w:rPr>
            <w:noProof/>
            <w:webHidden/>
          </w:rPr>
          <w:fldChar w:fldCharType="begin"/>
        </w:r>
        <w:r>
          <w:rPr>
            <w:noProof/>
            <w:webHidden/>
          </w:rPr>
          <w:instrText xml:space="preserve"> PAGEREF _Toc466893240 \h </w:instrText>
        </w:r>
        <w:r>
          <w:rPr>
            <w:noProof/>
            <w:webHidden/>
          </w:rPr>
        </w:r>
        <w:r>
          <w:rPr>
            <w:noProof/>
            <w:webHidden/>
          </w:rPr>
          <w:fldChar w:fldCharType="separate"/>
        </w:r>
        <w:r>
          <w:rPr>
            <w:noProof/>
            <w:webHidden/>
          </w:rPr>
          <w:t>506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41" w:history="1">
        <w:r w:rsidRPr="00F0374E">
          <w:rPr>
            <w:rStyle w:val="Hyperlink"/>
            <w:noProof/>
          </w:rPr>
          <w:t>2.1.561</w:t>
        </w:r>
        <w:r>
          <w:rPr>
            <w:rFonts w:asciiTheme="minorHAnsi" w:eastAsiaTheme="minorEastAsia" w:hAnsiTheme="minorHAnsi" w:cstheme="minorBidi"/>
            <w:noProof/>
            <w:sz w:val="22"/>
            <w:szCs w:val="22"/>
          </w:rPr>
          <w:tab/>
        </w:r>
        <w:r w:rsidRPr="00F0374E">
          <w:rPr>
            <w:rStyle w:val="Hyperlink"/>
            <w:noProof/>
          </w:rPr>
          <w:t>Section 14.10.4, Image Level Style</w:t>
        </w:r>
        <w:r>
          <w:rPr>
            <w:noProof/>
            <w:webHidden/>
          </w:rPr>
          <w:tab/>
        </w:r>
        <w:r>
          <w:rPr>
            <w:noProof/>
            <w:webHidden/>
          </w:rPr>
          <w:fldChar w:fldCharType="begin"/>
        </w:r>
        <w:r>
          <w:rPr>
            <w:noProof/>
            <w:webHidden/>
          </w:rPr>
          <w:instrText xml:space="preserve"> PAGEREF _Toc466893241 \h </w:instrText>
        </w:r>
        <w:r>
          <w:rPr>
            <w:noProof/>
            <w:webHidden/>
          </w:rPr>
        </w:r>
        <w:r>
          <w:rPr>
            <w:noProof/>
            <w:webHidden/>
          </w:rPr>
          <w:fldChar w:fldCharType="separate"/>
        </w:r>
        <w:r>
          <w:rPr>
            <w:noProof/>
            <w:webHidden/>
          </w:rPr>
          <w:t>511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42" w:history="1">
        <w:r w:rsidRPr="00F0374E">
          <w:rPr>
            <w:rStyle w:val="Hyperlink"/>
            <w:noProof/>
          </w:rPr>
          <w:t>2.1.562</w:t>
        </w:r>
        <w:r>
          <w:rPr>
            <w:rFonts w:asciiTheme="minorHAnsi" w:eastAsiaTheme="minorEastAsia" w:hAnsiTheme="minorHAnsi" w:cstheme="minorBidi"/>
            <w:noProof/>
            <w:sz w:val="22"/>
            <w:szCs w:val="22"/>
          </w:rPr>
          <w:tab/>
        </w:r>
        <w:r w:rsidRPr="00F0374E">
          <w:rPr>
            <w:rStyle w:val="Hyperlink"/>
            <w:noProof/>
          </w:rPr>
          <w:t>Section 14.10.5, List Level Style Example</w:t>
        </w:r>
        <w:r>
          <w:rPr>
            <w:noProof/>
            <w:webHidden/>
          </w:rPr>
          <w:tab/>
        </w:r>
        <w:r>
          <w:rPr>
            <w:noProof/>
            <w:webHidden/>
          </w:rPr>
          <w:fldChar w:fldCharType="begin"/>
        </w:r>
        <w:r>
          <w:rPr>
            <w:noProof/>
            <w:webHidden/>
          </w:rPr>
          <w:instrText xml:space="preserve"> PAGEREF _Toc466893242 \h </w:instrText>
        </w:r>
        <w:r>
          <w:rPr>
            <w:noProof/>
            <w:webHidden/>
          </w:rPr>
        </w:r>
        <w:r>
          <w:rPr>
            <w:noProof/>
            <w:webHidden/>
          </w:rPr>
          <w:fldChar w:fldCharType="separate"/>
        </w:r>
        <w:r>
          <w:rPr>
            <w:noProof/>
            <w:webHidden/>
          </w:rPr>
          <w:t>513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43" w:history="1">
        <w:r w:rsidRPr="00F0374E">
          <w:rPr>
            <w:rStyle w:val="Hyperlink"/>
            <w:noProof/>
          </w:rPr>
          <w:t>2.1.563</w:t>
        </w:r>
        <w:r>
          <w:rPr>
            <w:rFonts w:asciiTheme="minorHAnsi" w:eastAsiaTheme="minorEastAsia" w:hAnsiTheme="minorHAnsi" w:cstheme="minorBidi"/>
            <w:noProof/>
            <w:sz w:val="22"/>
            <w:szCs w:val="22"/>
          </w:rPr>
          <w:tab/>
        </w:r>
        <w:r w:rsidRPr="00F0374E">
          <w:rPr>
            <w:rStyle w:val="Hyperlink"/>
            <w:noProof/>
          </w:rPr>
          <w:t>Section 14.11, Outline Style</w:t>
        </w:r>
        <w:r>
          <w:rPr>
            <w:noProof/>
            <w:webHidden/>
          </w:rPr>
          <w:tab/>
        </w:r>
        <w:r>
          <w:rPr>
            <w:noProof/>
            <w:webHidden/>
          </w:rPr>
          <w:fldChar w:fldCharType="begin"/>
        </w:r>
        <w:r>
          <w:rPr>
            <w:noProof/>
            <w:webHidden/>
          </w:rPr>
          <w:instrText xml:space="preserve"> PAGEREF _Toc466893243 \h </w:instrText>
        </w:r>
        <w:r>
          <w:rPr>
            <w:noProof/>
            <w:webHidden/>
          </w:rPr>
        </w:r>
        <w:r>
          <w:rPr>
            <w:noProof/>
            <w:webHidden/>
          </w:rPr>
          <w:fldChar w:fldCharType="separate"/>
        </w:r>
        <w:r>
          <w:rPr>
            <w:noProof/>
            <w:webHidden/>
          </w:rPr>
          <w:t>514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44" w:history="1">
        <w:r w:rsidRPr="00F0374E">
          <w:rPr>
            <w:rStyle w:val="Hyperlink"/>
            <w:noProof/>
          </w:rPr>
          <w:t>2.1.564</w:t>
        </w:r>
        <w:r>
          <w:rPr>
            <w:rFonts w:asciiTheme="minorHAnsi" w:eastAsiaTheme="minorEastAsia" w:hAnsiTheme="minorHAnsi" w:cstheme="minorBidi"/>
            <w:noProof/>
            <w:sz w:val="22"/>
            <w:szCs w:val="22"/>
          </w:rPr>
          <w:tab/>
        </w:r>
        <w:r w:rsidRPr="00F0374E">
          <w:rPr>
            <w:rStyle w:val="Hyperlink"/>
            <w:noProof/>
          </w:rPr>
          <w:t>Section 14.11.1, Outline Level Style</w:t>
        </w:r>
        <w:r>
          <w:rPr>
            <w:noProof/>
            <w:webHidden/>
          </w:rPr>
          <w:tab/>
        </w:r>
        <w:r>
          <w:rPr>
            <w:noProof/>
            <w:webHidden/>
          </w:rPr>
          <w:fldChar w:fldCharType="begin"/>
        </w:r>
        <w:r>
          <w:rPr>
            <w:noProof/>
            <w:webHidden/>
          </w:rPr>
          <w:instrText xml:space="preserve"> PAGEREF _Toc466893244 \h </w:instrText>
        </w:r>
        <w:r>
          <w:rPr>
            <w:noProof/>
            <w:webHidden/>
          </w:rPr>
        </w:r>
        <w:r>
          <w:rPr>
            <w:noProof/>
            <w:webHidden/>
          </w:rPr>
          <w:fldChar w:fldCharType="separate"/>
        </w:r>
        <w:r>
          <w:rPr>
            <w:noProof/>
            <w:webHidden/>
          </w:rPr>
          <w:t>514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45" w:history="1">
        <w:r w:rsidRPr="00F0374E">
          <w:rPr>
            <w:rStyle w:val="Hyperlink"/>
            <w:noProof/>
          </w:rPr>
          <w:t>2.1.565</w:t>
        </w:r>
        <w:r>
          <w:rPr>
            <w:rFonts w:asciiTheme="minorHAnsi" w:eastAsiaTheme="minorEastAsia" w:hAnsiTheme="minorHAnsi" w:cstheme="minorBidi"/>
            <w:noProof/>
            <w:sz w:val="22"/>
            <w:szCs w:val="22"/>
          </w:rPr>
          <w:tab/>
        </w:r>
        <w:r w:rsidRPr="00F0374E">
          <w:rPr>
            <w:rStyle w:val="Hyperlink"/>
            <w:noProof/>
          </w:rPr>
          <w:t>Section 14.12, Table Styles</w:t>
        </w:r>
        <w:r>
          <w:rPr>
            <w:noProof/>
            <w:webHidden/>
          </w:rPr>
          <w:tab/>
        </w:r>
        <w:r>
          <w:rPr>
            <w:noProof/>
            <w:webHidden/>
          </w:rPr>
          <w:fldChar w:fldCharType="begin"/>
        </w:r>
        <w:r>
          <w:rPr>
            <w:noProof/>
            <w:webHidden/>
          </w:rPr>
          <w:instrText xml:space="preserve"> PAGEREF _Toc466893245 \h </w:instrText>
        </w:r>
        <w:r>
          <w:rPr>
            <w:noProof/>
            <w:webHidden/>
          </w:rPr>
        </w:r>
        <w:r>
          <w:rPr>
            <w:noProof/>
            <w:webHidden/>
          </w:rPr>
          <w:fldChar w:fldCharType="separate"/>
        </w:r>
        <w:r>
          <w:rPr>
            <w:noProof/>
            <w:webHidden/>
          </w:rPr>
          <w:t>515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46" w:history="1">
        <w:r w:rsidRPr="00F0374E">
          <w:rPr>
            <w:rStyle w:val="Hyperlink"/>
            <w:noProof/>
          </w:rPr>
          <w:t>2.1.566</w:t>
        </w:r>
        <w:r>
          <w:rPr>
            <w:rFonts w:asciiTheme="minorHAnsi" w:eastAsiaTheme="minorEastAsia" w:hAnsiTheme="minorHAnsi" w:cstheme="minorBidi"/>
            <w:noProof/>
            <w:sz w:val="22"/>
            <w:szCs w:val="22"/>
          </w:rPr>
          <w:tab/>
        </w:r>
        <w:r w:rsidRPr="00F0374E">
          <w:rPr>
            <w:rStyle w:val="Hyperlink"/>
            <w:noProof/>
          </w:rPr>
          <w:t>Section 14.12.1, Table Styles</w:t>
        </w:r>
        <w:r>
          <w:rPr>
            <w:noProof/>
            <w:webHidden/>
          </w:rPr>
          <w:tab/>
        </w:r>
        <w:r>
          <w:rPr>
            <w:noProof/>
            <w:webHidden/>
          </w:rPr>
          <w:fldChar w:fldCharType="begin"/>
        </w:r>
        <w:r>
          <w:rPr>
            <w:noProof/>
            <w:webHidden/>
          </w:rPr>
          <w:instrText xml:space="preserve"> PAGEREF _Toc466893246 \h </w:instrText>
        </w:r>
        <w:r>
          <w:rPr>
            <w:noProof/>
            <w:webHidden/>
          </w:rPr>
        </w:r>
        <w:r>
          <w:rPr>
            <w:noProof/>
            <w:webHidden/>
          </w:rPr>
          <w:fldChar w:fldCharType="separate"/>
        </w:r>
        <w:r>
          <w:rPr>
            <w:noProof/>
            <w:webHidden/>
          </w:rPr>
          <w:t>515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47" w:history="1">
        <w:r w:rsidRPr="00F0374E">
          <w:rPr>
            <w:rStyle w:val="Hyperlink"/>
            <w:noProof/>
          </w:rPr>
          <w:t>2.1.567</w:t>
        </w:r>
        <w:r>
          <w:rPr>
            <w:rFonts w:asciiTheme="minorHAnsi" w:eastAsiaTheme="minorEastAsia" w:hAnsiTheme="minorHAnsi" w:cstheme="minorBidi"/>
            <w:noProof/>
            <w:sz w:val="22"/>
            <w:szCs w:val="22"/>
          </w:rPr>
          <w:tab/>
        </w:r>
        <w:r w:rsidRPr="00F0374E">
          <w:rPr>
            <w:rStyle w:val="Hyperlink"/>
            <w:noProof/>
          </w:rPr>
          <w:t>Section 14.12.2, Table Column Styles</w:t>
        </w:r>
        <w:r>
          <w:rPr>
            <w:noProof/>
            <w:webHidden/>
          </w:rPr>
          <w:tab/>
        </w:r>
        <w:r>
          <w:rPr>
            <w:noProof/>
            <w:webHidden/>
          </w:rPr>
          <w:fldChar w:fldCharType="begin"/>
        </w:r>
        <w:r>
          <w:rPr>
            <w:noProof/>
            <w:webHidden/>
          </w:rPr>
          <w:instrText xml:space="preserve"> PAGEREF _Toc466893247 \h </w:instrText>
        </w:r>
        <w:r>
          <w:rPr>
            <w:noProof/>
            <w:webHidden/>
          </w:rPr>
        </w:r>
        <w:r>
          <w:rPr>
            <w:noProof/>
            <w:webHidden/>
          </w:rPr>
          <w:fldChar w:fldCharType="separate"/>
        </w:r>
        <w:r>
          <w:rPr>
            <w:noProof/>
            <w:webHidden/>
          </w:rPr>
          <w:t>515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48" w:history="1">
        <w:r w:rsidRPr="00F0374E">
          <w:rPr>
            <w:rStyle w:val="Hyperlink"/>
            <w:noProof/>
          </w:rPr>
          <w:t>2.1.568</w:t>
        </w:r>
        <w:r>
          <w:rPr>
            <w:rFonts w:asciiTheme="minorHAnsi" w:eastAsiaTheme="minorEastAsia" w:hAnsiTheme="minorHAnsi" w:cstheme="minorBidi"/>
            <w:noProof/>
            <w:sz w:val="22"/>
            <w:szCs w:val="22"/>
          </w:rPr>
          <w:tab/>
        </w:r>
        <w:r w:rsidRPr="00F0374E">
          <w:rPr>
            <w:rStyle w:val="Hyperlink"/>
            <w:noProof/>
          </w:rPr>
          <w:t>Section 14.12.3, Table Row Styles</w:t>
        </w:r>
        <w:r>
          <w:rPr>
            <w:noProof/>
            <w:webHidden/>
          </w:rPr>
          <w:tab/>
        </w:r>
        <w:r>
          <w:rPr>
            <w:noProof/>
            <w:webHidden/>
          </w:rPr>
          <w:fldChar w:fldCharType="begin"/>
        </w:r>
        <w:r>
          <w:rPr>
            <w:noProof/>
            <w:webHidden/>
          </w:rPr>
          <w:instrText xml:space="preserve"> PAGEREF _Toc466893248 \h </w:instrText>
        </w:r>
        <w:r>
          <w:rPr>
            <w:noProof/>
            <w:webHidden/>
          </w:rPr>
        </w:r>
        <w:r>
          <w:rPr>
            <w:noProof/>
            <w:webHidden/>
          </w:rPr>
          <w:fldChar w:fldCharType="separate"/>
        </w:r>
        <w:r>
          <w:rPr>
            <w:noProof/>
            <w:webHidden/>
          </w:rPr>
          <w:t>515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49" w:history="1">
        <w:r w:rsidRPr="00F0374E">
          <w:rPr>
            <w:rStyle w:val="Hyperlink"/>
            <w:noProof/>
          </w:rPr>
          <w:t>2.1.569</w:t>
        </w:r>
        <w:r>
          <w:rPr>
            <w:rFonts w:asciiTheme="minorHAnsi" w:eastAsiaTheme="minorEastAsia" w:hAnsiTheme="minorHAnsi" w:cstheme="minorBidi"/>
            <w:noProof/>
            <w:sz w:val="22"/>
            <w:szCs w:val="22"/>
          </w:rPr>
          <w:tab/>
        </w:r>
        <w:r w:rsidRPr="00F0374E">
          <w:rPr>
            <w:rStyle w:val="Hyperlink"/>
            <w:noProof/>
          </w:rPr>
          <w:t>Section 14.12.4, Table Cell Styles</w:t>
        </w:r>
        <w:r>
          <w:rPr>
            <w:noProof/>
            <w:webHidden/>
          </w:rPr>
          <w:tab/>
        </w:r>
        <w:r>
          <w:rPr>
            <w:noProof/>
            <w:webHidden/>
          </w:rPr>
          <w:fldChar w:fldCharType="begin"/>
        </w:r>
        <w:r>
          <w:rPr>
            <w:noProof/>
            <w:webHidden/>
          </w:rPr>
          <w:instrText xml:space="preserve"> PAGEREF _Toc466893249 \h </w:instrText>
        </w:r>
        <w:r>
          <w:rPr>
            <w:noProof/>
            <w:webHidden/>
          </w:rPr>
        </w:r>
        <w:r>
          <w:rPr>
            <w:noProof/>
            <w:webHidden/>
          </w:rPr>
          <w:fldChar w:fldCharType="separate"/>
        </w:r>
        <w:r>
          <w:rPr>
            <w:noProof/>
            <w:webHidden/>
          </w:rPr>
          <w:t>515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50" w:history="1">
        <w:r w:rsidRPr="00F0374E">
          <w:rPr>
            <w:rStyle w:val="Hyperlink"/>
            <w:noProof/>
          </w:rPr>
          <w:t>2.1.570</w:t>
        </w:r>
        <w:r>
          <w:rPr>
            <w:rFonts w:asciiTheme="minorHAnsi" w:eastAsiaTheme="minorEastAsia" w:hAnsiTheme="minorHAnsi" w:cstheme="minorBidi"/>
            <w:noProof/>
            <w:sz w:val="22"/>
            <w:szCs w:val="22"/>
          </w:rPr>
          <w:tab/>
        </w:r>
        <w:r w:rsidRPr="00F0374E">
          <w:rPr>
            <w:rStyle w:val="Hyperlink"/>
            <w:noProof/>
          </w:rPr>
          <w:t>Section 14.13, Graphic Styles</w:t>
        </w:r>
        <w:r>
          <w:rPr>
            <w:noProof/>
            <w:webHidden/>
          </w:rPr>
          <w:tab/>
        </w:r>
        <w:r>
          <w:rPr>
            <w:noProof/>
            <w:webHidden/>
          </w:rPr>
          <w:fldChar w:fldCharType="begin"/>
        </w:r>
        <w:r>
          <w:rPr>
            <w:noProof/>
            <w:webHidden/>
          </w:rPr>
          <w:instrText xml:space="preserve"> PAGEREF _Toc466893250 \h </w:instrText>
        </w:r>
        <w:r>
          <w:rPr>
            <w:noProof/>
            <w:webHidden/>
          </w:rPr>
        </w:r>
        <w:r>
          <w:rPr>
            <w:noProof/>
            <w:webHidden/>
          </w:rPr>
          <w:fldChar w:fldCharType="separate"/>
        </w:r>
        <w:r>
          <w:rPr>
            <w:noProof/>
            <w:webHidden/>
          </w:rPr>
          <w:t>515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51" w:history="1">
        <w:r w:rsidRPr="00F0374E">
          <w:rPr>
            <w:rStyle w:val="Hyperlink"/>
            <w:noProof/>
          </w:rPr>
          <w:t>2.1.571</w:t>
        </w:r>
        <w:r>
          <w:rPr>
            <w:rFonts w:asciiTheme="minorHAnsi" w:eastAsiaTheme="minorEastAsia" w:hAnsiTheme="minorHAnsi" w:cstheme="minorBidi"/>
            <w:noProof/>
            <w:sz w:val="22"/>
            <w:szCs w:val="22"/>
          </w:rPr>
          <w:tab/>
        </w:r>
        <w:r w:rsidRPr="00F0374E">
          <w:rPr>
            <w:rStyle w:val="Hyperlink"/>
            <w:noProof/>
          </w:rPr>
          <w:t>Section 14.13.1, Graphic and Presentation Styles</w:t>
        </w:r>
        <w:r>
          <w:rPr>
            <w:noProof/>
            <w:webHidden/>
          </w:rPr>
          <w:tab/>
        </w:r>
        <w:r>
          <w:rPr>
            <w:noProof/>
            <w:webHidden/>
          </w:rPr>
          <w:fldChar w:fldCharType="begin"/>
        </w:r>
        <w:r>
          <w:rPr>
            <w:noProof/>
            <w:webHidden/>
          </w:rPr>
          <w:instrText xml:space="preserve"> PAGEREF _Toc466893251 \h </w:instrText>
        </w:r>
        <w:r>
          <w:rPr>
            <w:noProof/>
            <w:webHidden/>
          </w:rPr>
        </w:r>
        <w:r>
          <w:rPr>
            <w:noProof/>
            <w:webHidden/>
          </w:rPr>
          <w:fldChar w:fldCharType="separate"/>
        </w:r>
        <w:r>
          <w:rPr>
            <w:noProof/>
            <w:webHidden/>
          </w:rPr>
          <w:t>516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52" w:history="1">
        <w:r w:rsidRPr="00F0374E">
          <w:rPr>
            <w:rStyle w:val="Hyperlink"/>
            <w:noProof/>
          </w:rPr>
          <w:t>2.1.572</w:t>
        </w:r>
        <w:r>
          <w:rPr>
            <w:rFonts w:asciiTheme="minorHAnsi" w:eastAsiaTheme="minorEastAsia" w:hAnsiTheme="minorHAnsi" w:cstheme="minorBidi"/>
            <w:noProof/>
            <w:sz w:val="22"/>
            <w:szCs w:val="22"/>
          </w:rPr>
          <w:tab/>
        </w:r>
        <w:r w:rsidRPr="00F0374E">
          <w:rPr>
            <w:rStyle w:val="Hyperlink"/>
            <w:noProof/>
          </w:rPr>
          <w:t>Section 14.13.2, Drawing Page Style</w:t>
        </w:r>
        <w:r>
          <w:rPr>
            <w:noProof/>
            <w:webHidden/>
          </w:rPr>
          <w:tab/>
        </w:r>
        <w:r>
          <w:rPr>
            <w:noProof/>
            <w:webHidden/>
          </w:rPr>
          <w:fldChar w:fldCharType="begin"/>
        </w:r>
        <w:r>
          <w:rPr>
            <w:noProof/>
            <w:webHidden/>
          </w:rPr>
          <w:instrText xml:space="preserve"> PAGEREF _Toc466893252 \h </w:instrText>
        </w:r>
        <w:r>
          <w:rPr>
            <w:noProof/>
            <w:webHidden/>
          </w:rPr>
        </w:r>
        <w:r>
          <w:rPr>
            <w:noProof/>
            <w:webHidden/>
          </w:rPr>
          <w:fldChar w:fldCharType="separate"/>
        </w:r>
        <w:r>
          <w:rPr>
            <w:noProof/>
            <w:webHidden/>
          </w:rPr>
          <w:t>519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53" w:history="1">
        <w:r w:rsidRPr="00F0374E">
          <w:rPr>
            <w:rStyle w:val="Hyperlink"/>
            <w:noProof/>
          </w:rPr>
          <w:t>2.1.573</w:t>
        </w:r>
        <w:r>
          <w:rPr>
            <w:rFonts w:asciiTheme="minorHAnsi" w:eastAsiaTheme="minorEastAsia" w:hAnsiTheme="minorHAnsi" w:cstheme="minorBidi"/>
            <w:noProof/>
            <w:sz w:val="22"/>
            <w:szCs w:val="22"/>
          </w:rPr>
          <w:tab/>
        </w:r>
        <w:r w:rsidRPr="00F0374E">
          <w:rPr>
            <w:rStyle w:val="Hyperlink"/>
            <w:noProof/>
          </w:rPr>
          <w:t>Section 14.14, Enhanced Graphic Style Elements</w:t>
        </w:r>
        <w:r>
          <w:rPr>
            <w:noProof/>
            <w:webHidden/>
          </w:rPr>
          <w:tab/>
        </w:r>
        <w:r>
          <w:rPr>
            <w:noProof/>
            <w:webHidden/>
          </w:rPr>
          <w:fldChar w:fldCharType="begin"/>
        </w:r>
        <w:r>
          <w:rPr>
            <w:noProof/>
            <w:webHidden/>
          </w:rPr>
          <w:instrText xml:space="preserve"> PAGEREF _Toc466893253 \h </w:instrText>
        </w:r>
        <w:r>
          <w:rPr>
            <w:noProof/>
            <w:webHidden/>
          </w:rPr>
        </w:r>
        <w:r>
          <w:rPr>
            <w:noProof/>
            <w:webHidden/>
          </w:rPr>
          <w:fldChar w:fldCharType="separate"/>
        </w:r>
        <w:r>
          <w:rPr>
            <w:noProof/>
            <w:webHidden/>
          </w:rPr>
          <w:t>519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54" w:history="1">
        <w:r w:rsidRPr="00F0374E">
          <w:rPr>
            <w:rStyle w:val="Hyperlink"/>
            <w:noProof/>
          </w:rPr>
          <w:t>2.1.574</w:t>
        </w:r>
        <w:r>
          <w:rPr>
            <w:rFonts w:asciiTheme="minorHAnsi" w:eastAsiaTheme="minorEastAsia" w:hAnsiTheme="minorHAnsi" w:cstheme="minorBidi"/>
            <w:noProof/>
            <w:sz w:val="22"/>
            <w:szCs w:val="22"/>
          </w:rPr>
          <w:tab/>
        </w:r>
        <w:r w:rsidRPr="00F0374E">
          <w:rPr>
            <w:rStyle w:val="Hyperlink"/>
            <w:noProof/>
          </w:rPr>
          <w:t>Section 14.14.1, Gradient</w:t>
        </w:r>
        <w:r>
          <w:rPr>
            <w:noProof/>
            <w:webHidden/>
          </w:rPr>
          <w:tab/>
        </w:r>
        <w:r>
          <w:rPr>
            <w:noProof/>
            <w:webHidden/>
          </w:rPr>
          <w:fldChar w:fldCharType="begin"/>
        </w:r>
        <w:r>
          <w:rPr>
            <w:noProof/>
            <w:webHidden/>
          </w:rPr>
          <w:instrText xml:space="preserve"> PAGEREF _Toc466893254 \h </w:instrText>
        </w:r>
        <w:r>
          <w:rPr>
            <w:noProof/>
            <w:webHidden/>
          </w:rPr>
        </w:r>
        <w:r>
          <w:rPr>
            <w:noProof/>
            <w:webHidden/>
          </w:rPr>
          <w:fldChar w:fldCharType="separate"/>
        </w:r>
        <w:r>
          <w:rPr>
            <w:noProof/>
            <w:webHidden/>
          </w:rPr>
          <w:t>520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55" w:history="1">
        <w:r w:rsidRPr="00F0374E">
          <w:rPr>
            <w:rStyle w:val="Hyperlink"/>
            <w:noProof/>
          </w:rPr>
          <w:t>2.1.575</w:t>
        </w:r>
        <w:r>
          <w:rPr>
            <w:rFonts w:asciiTheme="minorHAnsi" w:eastAsiaTheme="minorEastAsia" w:hAnsiTheme="minorHAnsi" w:cstheme="minorBidi"/>
            <w:noProof/>
            <w:sz w:val="22"/>
            <w:szCs w:val="22"/>
          </w:rPr>
          <w:tab/>
        </w:r>
        <w:r w:rsidRPr="00F0374E">
          <w:rPr>
            <w:rStyle w:val="Hyperlink"/>
            <w:noProof/>
          </w:rPr>
          <w:t>Section 14.14.2, SVG Gradients</w:t>
        </w:r>
        <w:r>
          <w:rPr>
            <w:noProof/>
            <w:webHidden/>
          </w:rPr>
          <w:tab/>
        </w:r>
        <w:r>
          <w:rPr>
            <w:noProof/>
            <w:webHidden/>
          </w:rPr>
          <w:fldChar w:fldCharType="begin"/>
        </w:r>
        <w:r>
          <w:rPr>
            <w:noProof/>
            <w:webHidden/>
          </w:rPr>
          <w:instrText xml:space="preserve"> PAGEREF _Toc466893255 \h </w:instrText>
        </w:r>
        <w:r>
          <w:rPr>
            <w:noProof/>
            <w:webHidden/>
          </w:rPr>
        </w:r>
        <w:r>
          <w:rPr>
            <w:noProof/>
            <w:webHidden/>
          </w:rPr>
          <w:fldChar w:fldCharType="separate"/>
        </w:r>
        <w:r>
          <w:rPr>
            <w:noProof/>
            <w:webHidden/>
          </w:rPr>
          <w:t>536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56" w:history="1">
        <w:r w:rsidRPr="00F0374E">
          <w:rPr>
            <w:rStyle w:val="Hyperlink"/>
            <w:noProof/>
          </w:rPr>
          <w:t>2.1.576</w:t>
        </w:r>
        <w:r>
          <w:rPr>
            <w:rFonts w:asciiTheme="minorHAnsi" w:eastAsiaTheme="minorEastAsia" w:hAnsiTheme="minorHAnsi" w:cstheme="minorBidi"/>
            <w:noProof/>
            <w:sz w:val="22"/>
            <w:szCs w:val="22"/>
          </w:rPr>
          <w:tab/>
        </w:r>
        <w:r w:rsidRPr="00F0374E">
          <w:rPr>
            <w:rStyle w:val="Hyperlink"/>
            <w:noProof/>
          </w:rPr>
          <w:t>Section 14.14.3, Hatch</w:t>
        </w:r>
        <w:r>
          <w:rPr>
            <w:noProof/>
            <w:webHidden/>
          </w:rPr>
          <w:tab/>
        </w:r>
        <w:r>
          <w:rPr>
            <w:noProof/>
            <w:webHidden/>
          </w:rPr>
          <w:fldChar w:fldCharType="begin"/>
        </w:r>
        <w:r>
          <w:rPr>
            <w:noProof/>
            <w:webHidden/>
          </w:rPr>
          <w:instrText xml:space="preserve"> PAGEREF _Toc466893256 \h </w:instrText>
        </w:r>
        <w:r>
          <w:rPr>
            <w:noProof/>
            <w:webHidden/>
          </w:rPr>
        </w:r>
        <w:r>
          <w:rPr>
            <w:noProof/>
            <w:webHidden/>
          </w:rPr>
          <w:fldChar w:fldCharType="separate"/>
        </w:r>
        <w:r>
          <w:rPr>
            <w:noProof/>
            <w:webHidden/>
          </w:rPr>
          <w:t>538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57" w:history="1">
        <w:r w:rsidRPr="00F0374E">
          <w:rPr>
            <w:rStyle w:val="Hyperlink"/>
            <w:noProof/>
          </w:rPr>
          <w:t>2.1.577</w:t>
        </w:r>
        <w:r>
          <w:rPr>
            <w:rFonts w:asciiTheme="minorHAnsi" w:eastAsiaTheme="minorEastAsia" w:hAnsiTheme="minorHAnsi" w:cstheme="minorBidi"/>
            <w:noProof/>
            <w:sz w:val="22"/>
            <w:szCs w:val="22"/>
          </w:rPr>
          <w:tab/>
        </w:r>
        <w:r w:rsidRPr="00F0374E">
          <w:rPr>
            <w:rStyle w:val="Hyperlink"/>
            <w:noProof/>
          </w:rPr>
          <w:t>Section 14.14.4, Fill Image</w:t>
        </w:r>
        <w:r>
          <w:rPr>
            <w:noProof/>
            <w:webHidden/>
          </w:rPr>
          <w:tab/>
        </w:r>
        <w:r>
          <w:rPr>
            <w:noProof/>
            <w:webHidden/>
          </w:rPr>
          <w:fldChar w:fldCharType="begin"/>
        </w:r>
        <w:r>
          <w:rPr>
            <w:noProof/>
            <w:webHidden/>
          </w:rPr>
          <w:instrText xml:space="preserve"> PAGEREF _Toc466893257 \h </w:instrText>
        </w:r>
        <w:r>
          <w:rPr>
            <w:noProof/>
            <w:webHidden/>
          </w:rPr>
        </w:r>
        <w:r>
          <w:rPr>
            <w:noProof/>
            <w:webHidden/>
          </w:rPr>
          <w:fldChar w:fldCharType="separate"/>
        </w:r>
        <w:r>
          <w:rPr>
            <w:noProof/>
            <w:webHidden/>
          </w:rPr>
          <w:t>539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58" w:history="1">
        <w:r w:rsidRPr="00F0374E">
          <w:rPr>
            <w:rStyle w:val="Hyperlink"/>
            <w:noProof/>
          </w:rPr>
          <w:t>2.1.578</w:t>
        </w:r>
        <w:r>
          <w:rPr>
            <w:rFonts w:asciiTheme="minorHAnsi" w:eastAsiaTheme="minorEastAsia" w:hAnsiTheme="minorHAnsi" w:cstheme="minorBidi"/>
            <w:noProof/>
            <w:sz w:val="22"/>
            <w:szCs w:val="22"/>
          </w:rPr>
          <w:tab/>
        </w:r>
        <w:r w:rsidRPr="00F0374E">
          <w:rPr>
            <w:rStyle w:val="Hyperlink"/>
            <w:noProof/>
          </w:rPr>
          <w:t>Section 14.14.5, Opacity Gradient</w:t>
        </w:r>
        <w:r>
          <w:rPr>
            <w:noProof/>
            <w:webHidden/>
          </w:rPr>
          <w:tab/>
        </w:r>
        <w:r>
          <w:rPr>
            <w:noProof/>
            <w:webHidden/>
          </w:rPr>
          <w:fldChar w:fldCharType="begin"/>
        </w:r>
        <w:r>
          <w:rPr>
            <w:noProof/>
            <w:webHidden/>
          </w:rPr>
          <w:instrText xml:space="preserve"> PAGEREF _Toc466893258 \h </w:instrText>
        </w:r>
        <w:r>
          <w:rPr>
            <w:noProof/>
            <w:webHidden/>
          </w:rPr>
        </w:r>
        <w:r>
          <w:rPr>
            <w:noProof/>
            <w:webHidden/>
          </w:rPr>
          <w:fldChar w:fldCharType="separate"/>
        </w:r>
        <w:r>
          <w:rPr>
            <w:noProof/>
            <w:webHidden/>
          </w:rPr>
          <w:t>547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59" w:history="1">
        <w:r w:rsidRPr="00F0374E">
          <w:rPr>
            <w:rStyle w:val="Hyperlink"/>
            <w:noProof/>
          </w:rPr>
          <w:t>2.1.579</w:t>
        </w:r>
        <w:r>
          <w:rPr>
            <w:rFonts w:asciiTheme="minorHAnsi" w:eastAsiaTheme="minorEastAsia" w:hAnsiTheme="minorHAnsi" w:cstheme="minorBidi"/>
            <w:noProof/>
            <w:sz w:val="22"/>
            <w:szCs w:val="22"/>
          </w:rPr>
          <w:tab/>
        </w:r>
        <w:r w:rsidRPr="00F0374E">
          <w:rPr>
            <w:rStyle w:val="Hyperlink"/>
            <w:noProof/>
          </w:rPr>
          <w:t>Section 14.14.6, Marker</w:t>
        </w:r>
        <w:r>
          <w:rPr>
            <w:noProof/>
            <w:webHidden/>
          </w:rPr>
          <w:tab/>
        </w:r>
        <w:r>
          <w:rPr>
            <w:noProof/>
            <w:webHidden/>
          </w:rPr>
          <w:fldChar w:fldCharType="begin"/>
        </w:r>
        <w:r>
          <w:rPr>
            <w:noProof/>
            <w:webHidden/>
          </w:rPr>
          <w:instrText xml:space="preserve"> PAGEREF _Toc466893259 \h </w:instrText>
        </w:r>
        <w:r>
          <w:rPr>
            <w:noProof/>
            <w:webHidden/>
          </w:rPr>
        </w:r>
        <w:r>
          <w:rPr>
            <w:noProof/>
            <w:webHidden/>
          </w:rPr>
          <w:fldChar w:fldCharType="separate"/>
        </w:r>
        <w:r>
          <w:rPr>
            <w:noProof/>
            <w:webHidden/>
          </w:rPr>
          <w:t>548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60" w:history="1">
        <w:r w:rsidRPr="00F0374E">
          <w:rPr>
            <w:rStyle w:val="Hyperlink"/>
            <w:noProof/>
          </w:rPr>
          <w:t>2.1.580</w:t>
        </w:r>
        <w:r>
          <w:rPr>
            <w:rFonts w:asciiTheme="minorHAnsi" w:eastAsiaTheme="minorEastAsia" w:hAnsiTheme="minorHAnsi" w:cstheme="minorBidi"/>
            <w:noProof/>
            <w:sz w:val="22"/>
            <w:szCs w:val="22"/>
          </w:rPr>
          <w:tab/>
        </w:r>
        <w:r w:rsidRPr="00F0374E">
          <w:rPr>
            <w:rStyle w:val="Hyperlink"/>
            <w:noProof/>
          </w:rPr>
          <w:t>Section 14.14.7, Stroke Dash</w:t>
        </w:r>
        <w:r>
          <w:rPr>
            <w:noProof/>
            <w:webHidden/>
          </w:rPr>
          <w:tab/>
        </w:r>
        <w:r>
          <w:rPr>
            <w:noProof/>
            <w:webHidden/>
          </w:rPr>
          <w:fldChar w:fldCharType="begin"/>
        </w:r>
        <w:r>
          <w:rPr>
            <w:noProof/>
            <w:webHidden/>
          </w:rPr>
          <w:instrText xml:space="preserve"> PAGEREF _Toc466893260 \h </w:instrText>
        </w:r>
        <w:r>
          <w:rPr>
            <w:noProof/>
            <w:webHidden/>
          </w:rPr>
        </w:r>
        <w:r>
          <w:rPr>
            <w:noProof/>
            <w:webHidden/>
          </w:rPr>
          <w:fldChar w:fldCharType="separate"/>
        </w:r>
        <w:r>
          <w:rPr>
            <w:noProof/>
            <w:webHidden/>
          </w:rPr>
          <w:t>549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61" w:history="1">
        <w:r w:rsidRPr="00F0374E">
          <w:rPr>
            <w:rStyle w:val="Hyperlink"/>
            <w:noProof/>
          </w:rPr>
          <w:t>2.1.581</w:t>
        </w:r>
        <w:r>
          <w:rPr>
            <w:rFonts w:asciiTheme="minorHAnsi" w:eastAsiaTheme="minorEastAsia" w:hAnsiTheme="minorHAnsi" w:cstheme="minorBidi"/>
            <w:noProof/>
            <w:sz w:val="22"/>
            <w:szCs w:val="22"/>
          </w:rPr>
          <w:tab/>
        </w:r>
        <w:r w:rsidRPr="00F0374E">
          <w:rPr>
            <w:rStyle w:val="Hyperlink"/>
            <w:noProof/>
          </w:rPr>
          <w:t>Section 14.15, Presentation Page Layouts</w:t>
        </w:r>
        <w:r>
          <w:rPr>
            <w:noProof/>
            <w:webHidden/>
          </w:rPr>
          <w:tab/>
        </w:r>
        <w:r>
          <w:rPr>
            <w:noProof/>
            <w:webHidden/>
          </w:rPr>
          <w:fldChar w:fldCharType="begin"/>
        </w:r>
        <w:r>
          <w:rPr>
            <w:noProof/>
            <w:webHidden/>
          </w:rPr>
          <w:instrText xml:space="preserve"> PAGEREF _Toc466893261 \h </w:instrText>
        </w:r>
        <w:r>
          <w:rPr>
            <w:noProof/>
            <w:webHidden/>
          </w:rPr>
        </w:r>
        <w:r>
          <w:rPr>
            <w:noProof/>
            <w:webHidden/>
          </w:rPr>
          <w:fldChar w:fldCharType="separate"/>
        </w:r>
        <w:r>
          <w:rPr>
            <w:noProof/>
            <w:webHidden/>
          </w:rPr>
          <w:t>560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62" w:history="1">
        <w:r w:rsidRPr="00F0374E">
          <w:rPr>
            <w:rStyle w:val="Hyperlink"/>
            <w:noProof/>
          </w:rPr>
          <w:t>2.1.582</w:t>
        </w:r>
        <w:r>
          <w:rPr>
            <w:rFonts w:asciiTheme="minorHAnsi" w:eastAsiaTheme="minorEastAsia" w:hAnsiTheme="minorHAnsi" w:cstheme="minorBidi"/>
            <w:noProof/>
            <w:sz w:val="22"/>
            <w:szCs w:val="22"/>
          </w:rPr>
          <w:tab/>
        </w:r>
        <w:r w:rsidRPr="00F0374E">
          <w:rPr>
            <w:rStyle w:val="Hyperlink"/>
            <w:noProof/>
          </w:rPr>
          <w:t>Section 14.15.1, Presentation Placeholder</w:t>
        </w:r>
        <w:r>
          <w:rPr>
            <w:noProof/>
            <w:webHidden/>
          </w:rPr>
          <w:tab/>
        </w:r>
        <w:r>
          <w:rPr>
            <w:noProof/>
            <w:webHidden/>
          </w:rPr>
          <w:fldChar w:fldCharType="begin"/>
        </w:r>
        <w:r>
          <w:rPr>
            <w:noProof/>
            <w:webHidden/>
          </w:rPr>
          <w:instrText xml:space="preserve"> PAGEREF _Toc466893262 \h </w:instrText>
        </w:r>
        <w:r>
          <w:rPr>
            <w:noProof/>
            <w:webHidden/>
          </w:rPr>
        </w:r>
        <w:r>
          <w:rPr>
            <w:noProof/>
            <w:webHidden/>
          </w:rPr>
          <w:fldChar w:fldCharType="separate"/>
        </w:r>
        <w:r>
          <w:rPr>
            <w:noProof/>
            <w:webHidden/>
          </w:rPr>
          <w:t>560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63" w:history="1">
        <w:r w:rsidRPr="00F0374E">
          <w:rPr>
            <w:rStyle w:val="Hyperlink"/>
            <w:noProof/>
          </w:rPr>
          <w:t>2.1.583</w:t>
        </w:r>
        <w:r>
          <w:rPr>
            <w:rFonts w:asciiTheme="minorHAnsi" w:eastAsiaTheme="minorEastAsia" w:hAnsiTheme="minorHAnsi" w:cstheme="minorBidi"/>
            <w:noProof/>
            <w:sz w:val="22"/>
            <w:szCs w:val="22"/>
          </w:rPr>
          <w:tab/>
        </w:r>
        <w:r w:rsidRPr="00F0374E">
          <w:rPr>
            <w:rStyle w:val="Hyperlink"/>
            <w:noProof/>
          </w:rPr>
          <w:t>Section 15, Formatting Properties</w:t>
        </w:r>
        <w:r>
          <w:rPr>
            <w:noProof/>
            <w:webHidden/>
          </w:rPr>
          <w:tab/>
        </w:r>
        <w:r>
          <w:rPr>
            <w:noProof/>
            <w:webHidden/>
          </w:rPr>
          <w:fldChar w:fldCharType="begin"/>
        </w:r>
        <w:r>
          <w:rPr>
            <w:noProof/>
            <w:webHidden/>
          </w:rPr>
          <w:instrText xml:space="preserve"> PAGEREF _Toc466893263 \h </w:instrText>
        </w:r>
        <w:r>
          <w:rPr>
            <w:noProof/>
            <w:webHidden/>
          </w:rPr>
        </w:r>
        <w:r>
          <w:rPr>
            <w:noProof/>
            <w:webHidden/>
          </w:rPr>
          <w:fldChar w:fldCharType="separate"/>
        </w:r>
        <w:r>
          <w:rPr>
            <w:noProof/>
            <w:webHidden/>
          </w:rPr>
          <w:t>560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64" w:history="1">
        <w:r w:rsidRPr="00F0374E">
          <w:rPr>
            <w:rStyle w:val="Hyperlink"/>
            <w:noProof/>
          </w:rPr>
          <w:t>2.1.584</w:t>
        </w:r>
        <w:r>
          <w:rPr>
            <w:rFonts w:asciiTheme="minorHAnsi" w:eastAsiaTheme="minorEastAsia" w:hAnsiTheme="minorHAnsi" w:cstheme="minorBidi"/>
            <w:noProof/>
            <w:sz w:val="22"/>
            <w:szCs w:val="22"/>
          </w:rPr>
          <w:tab/>
        </w:r>
        <w:r w:rsidRPr="00F0374E">
          <w:rPr>
            <w:rStyle w:val="Hyperlink"/>
            <w:noProof/>
          </w:rPr>
          <w:t>Section 15.1, Simple and Complex Formatting Properties</w:t>
        </w:r>
        <w:r>
          <w:rPr>
            <w:noProof/>
            <w:webHidden/>
          </w:rPr>
          <w:tab/>
        </w:r>
        <w:r>
          <w:rPr>
            <w:noProof/>
            <w:webHidden/>
          </w:rPr>
          <w:fldChar w:fldCharType="begin"/>
        </w:r>
        <w:r>
          <w:rPr>
            <w:noProof/>
            <w:webHidden/>
          </w:rPr>
          <w:instrText xml:space="preserve"> PAGEREF _Toc466893264 \h </w:instrText>
        </w:r>
        <w:r>
          <w:rPr>
            <w:noProof/>
            <w:webHidden/>
          </w:rPr>
        </w:r>
        <w:r>
          <w:rPr>
            <w:noProof/>
            <w:webHidden/>
          </w:rPr>
          <w:fldChar w:fldCharType="separate"/>
        </w:r>
        <w:r>
          <w:rPr>
            <w:noProof/>
            <w:webHidden/>
          </w:rPr>
          <w:t>571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65" w:history="1">
        <w:r w:rsidRPr="00F0374E">
          <w:rPr>
            <w:rStyle w:val="Hyperlink"/>
            <w:noProof/>
          </w:rPr>
          <w:t>2.1.585</w:t>
        </w:r>
        <w:r>
          <w:rPr>
            <w:rFonts w:asciiTheme="minorHAnsi" w:eastAsiaTheme="minorEastAsia" w:hAnsiTheme="minorHAnsi" w:cstheme="minorBidi"/>
            <w:noProof/>
            <w:sz w:val="22"/>
            <w:szCs w:val="22"/>
          </w:rPr>
          <w:tab/>
        </w:r>
        <w:r w:rsidRPr="00F0374E">
          <w:rPr>
            <w:rStyle w:val="Hyperlink"/>
            <w:noProof/>
          </w:rPr>
          <w:t>Section 15.1.1, Simple Formatting Properties</w:t>
        </w:r>
        <w:r>
          <w:rPr>
            <w:noProof/>
            <w:webHidden/>
          </w:rPr>
          <w:tab/>
        </w:r>
        <w:r>
          <w:rPr>
            <w:noProof/>
            <w:webHidden/>
          </w:rPr>
          <w:fldChar w:fldCharType="begin"/>
        </w:r>
        <w:r>
          <w:rPr>
            <w:noProof/>
            <w:webHidden/>
          </w:rPr>
          <w:instrText xml:space="preserve"> PAGEREF _Toc466893265 \h </w:instrText>
        </w:r>
        <w:r>
          <w:rPr>
            <w:noProof/>
            <w:webHidden/>
          </w:rPr>
        </w:r>
        <w:r>
          <w:rPr>
            <w:noProof/>
            <w:webHidden/>
          </w:rPr>
          <w:fldChar w:fldCharType="separate"/>
        </w:r>
        <w:r>
          <w:rPr>
            <w:noProof/>
            <w:webHidden/>
          </w:rPr>
          <w:t>573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66" w:history="1">
        <w:r w:rsidRPr="00F0374E">
          <w:rPr>
            <w:rStyle w:val="Hyperlink"/>
            <w:noProof/>
          </w:rPr>
          <w:t>2.1.586</w:t>
        </w:r>
        <w:r>
          <w:rPr>
            <w:rFonts w:asciiTheme="minorHAnsi" w:eastAsiaTheme="minorEastAsia" w:hAnsiTheme="minorHAnsi" w:cstheme="minorBidi"/>
            <w:noProof/>
            <w:sz w:val="22"/>
            <w:szCs w:val="22"/>
          </w:rPr>
          <w:tab/>
        </w:r>
        <w:r w:rsidRPr="00F0374E">
          <w:rPr>
            <w:rStyle w:val="Hyperlink"/>
            <w:noProof/>
          </w:rPr>
          <w:t>Section 15.1.2, Complex Formatting Properties</w:t>
        </w:r>
        <w:r>
          <w:rPr>
            <w:noProof/>
            <w:webHidden/>
          </w:rPr>
          <w:tab/>
        </w:r>
        <w:r>
          <w:rPr>
            <w:noProof/>
            <w:webHidden/>
          </w:rPr>
          <w:fldChar w:fldCharType="begin"/>
        </w:r>
        <w:r>
          <w:rPr>
            <w:noProof/>
            <w:webHidden/>
          </w:rPr>
          <w:instrText xml:space="preserve"> PAGEREF _Toc466893266 \h </w:instrText>
        </w:r>
        <w:r>
          <w:rPr>
            <w:noProof/>
            <w:webHidden/>
          </w:rPr>
        </w:r>
        <w:r>
          <w:rPr>
            <w:noProof/>
            <w:webHidden/>
          </w:rPr>
          <w:fldChar w:fldCharType="separate"/>
        </w:r>
        <w:r>
          <w:rPr>
            <w:noProof/>
            <w:webHidden/>
          </w:rPr>
          <w:t>575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67" w:history="1">
        <w:r w:rsidRPr="00F0374E">
          <w:rPr>
            <w:rStyle w:val="Hyperlink"/>
            <w:noProof/>
          </w:rPr>
          <w:t>2.1.587</w:t>
        </w:r>
        <w:r>
          <w:rPr>
            <w:rFonts w:asciiTheme="minorHAnsi" w:eastAsiaTheme="minorEastAsia" w:hAnsiTheme="minorHAnsi" w:cstheme="minorBidi"/>
            <w:noProof/>
            <w:sz w:val="22"/>
            <w:szCs w:val="22"/>
          </w:rPr>
          <w:tab/>
        </w:r>
        <w:r w:rsidRPr="00F0374E">
          <w:rPr>
            <w:rStyle w:val="Hyperlink"/>
            <w:noProof/>
          </w:rPr>
          <w:t>Section 15.1.3, Processing Rules for Formatting Properties</w:t>
        </w:r>
        <w:r>
          <w:rPr>
            <w:noProof/>
            <w:webHidden/>
          </w:rPr>
          <w:tab/>
        </w:r>
        <w:r>
          <w:rPr>
            <w:noProof/>
            <w:webHidden/>
          </w:rPr>
          <w:fldChar w:fldCharType="begin"/>
        </w:r>
        <w:r>
          <w:rPr>
            <w:noProof/>
            <w:webHidden/>
          </w:rPr>
          <w:instrText xml:space="preserve"> PAGEREF _Toc466893267 \h </w:instrText>
        </w:r>
        <w:r>
          <w:rPr>
            <w:noProof/>
            <w:webHidden/>
          </w:rPr>
        </w:r>
        <w:r>
          <w:rPr>
            <w:noProof/>
            <w:webHidden/>
          </w:rPr>
          <w:fldChar w:fldCharType="separate"/>
        </w:r>
        <w:r>
          <w:rPr>
            <w:noProof/>
            <w:webHidden/>
          </w:rPr>
          <w:t>576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68" w:history="1">
        <w:r w:rsidRPr="00F0374E">
          <w:rPr>
            <w:rStyle w:val="Hyperlink"/>
            <w:noProof/>
          </w:rPr>
          <w:t>2.1.588</w:t>
        </w:r>
        <w:r>
          <w:rPr>
            <w:rFonts w:asciiTheme="minorHAnsi" w:eastAsiaTheme="minorEastAsia" w:hAnsiTheme="minorHAnsi" w:cstheme="minorBidi"/>
            <w:noProof/>
            <w:sz w:val="22"/>
            <w:szCs w:val="22"/>
          </w:rPr>
          <w:tab/>
        </w:r>
        <w:r w:rsidRPr="00F0374E">
          <w:rPr>
            <w:rStyle w:val="Hyperlink"/>
            <w:noProof/>
          </w:rPr>
          <w:t>Section 15.2, Page Layout Formatting Properties</w:t>
        </w:r>
        <w:r>
          <w:rPr>
            <w:noProof/>
            <w:webHidden/>
          </w:rPr>
          <w:tab/>
        </w:r>
        <w:r>
          <w:rPr>
            <w:noProof/>
            <w:webHidden/>
          </w:rPr>
          <w:fldChar w:fldCharType="begin"/>
        </w:r>
        <w:r>
          <w:rPr>
            <w:noProof/>
            <w:webHidden/>
          </w:rPr>
          <w:instrText xml:space="preserve"> PAGEREF _Toc466893268 \h </w:instrText>
        </w:r>
        <w:r>
          <w:rPr>
            <w:noProof/>
            <w:webHidden/>
          </w:rPr>
        </w:r>
        <w:r>
          <w:rPr>
            <w:noProof/>
            <w:webHidden/>
          </w:rPr>
          <w:fldChar w:fldCharType="separate"/>
        </w:r>
        <w:r>
          <w:rPr>
            <w:noProof/>
            <w:webHidden/>
          </w:rPr>
          <w:t>578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69" w:history="1">
        <w:r w:rsidRPr="00F0374E">
          <w:rPr>
            <w:rStyle w:val="Hyperlink"/>
            <w:noProof/>
          </w:rPr>
          <w:t>2.1.589</w:t>
        </w:r>
        <w:r>
          <w:rPr>
            <w:rFonts w:asciiTheme="minorHAnsi" w:eastAsiaTheme="minorEastAsia" w:hAnsiTheme="minorHAnsi" w:cstheme="minorBidi"/>
            <w:noProof/>
            <w:sz w:val="22"/>
            <w:szCs w:val="22"/>
          </w:rPr>
          <w:tab/>
        </w:r>
        <w:r w:rsidRPr="00F0374E">
          <w:rPr>
            <w:rStyle w:val="Hyperlink"/>
            <w:noProof/>
          </w:rPr>
          <w:t>Section 15.2.1, Page Size</w:t>
        </w:r>
        <w:r>
          <w:rPr>
            <w:noProof/>
            <w:webHidden/>
          </w:rPr>
          <w:tab/>
        </w:r>
        <w:r>
          <w:rPr>
            <w:noProof/>
            <w:webHidden/>
          </w:rPr>
          <w:fldChar w:fldCharType="begin"/>
        </w:r>
        <w:r>
          <w:rPr>
            <w:noProof/>
            <w:webHidden/>
          </w:rPr>
          <w:instrText xml:space="preserve"> PAGEREF _Toc466893269 \h </w:instrText>
        </w:r>
        <w:r>
          <w:rPr>
            <w:noProof/>
            <w:webHidden/>
          </w:rPr>
        </w:r>
        <w:r>
          <w:rPr>
            <w:noProof/>
            <w:webHidden/>
          </w:rPr>
          <w:fldChar w:fldCharType="separate"/>
        </w:r>
        <w:r>
          <w:rPr>
            <w:noProof/>
            <w:webHidden/>
          </w:rPr>
          <w:t>578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70" w:history="1">
        <w:r w:rsidRPr="00F0374E">
          <w:rPr>
            <w:rStyle w:val="Hyperlink"/>
            <w:noProof/>
          </w:rPr>
          <w:t>2.1.590</w:t>
        </w:r>
        <w:r>
          <w:rPr>
            <w:rFonts w:asciiTheme="minorHAnsi" w:eastAsiaTheme="minorEastAsia" w:hAnsiTheme="minorHAnsi" w:cstheme="minorBidi"/>
            <w:noProof/>
            <w:sz w:val="22"/>
            <w:szCs w:val="22"/>
          </w:rPr>
          <w:tab/>
        </w:r>
        <w:r w:rsidRPr="00F0374E">
          <w:rPr>
            <w:rStyle w:val="Hyperlink"/>
            <w:noProof/>
          </w:rPr>
          <w:t>Section 15.2.2, Page Number Format</w:t>
        </w:r>
        <w:r>
          <w:rPr>
            <w:noProof/>
            <w:webHidden/>
          </w:rPr>
          <w:tab/>
        </w:r>
        <w:r>
          <w:rPr>
            <w:noProof/>
            <w:webHidden/>
          </w:rPr>
          <w:fldChar w:fldCharType="begin"/>
        </w:r>
        <w:r>
          <w:rPr>
            <w:noProof/>
            <w:webHidden/>
          </w:rPr>
          <w:instrText xml:space="preserve"> PAGEREF _Toc466893270 \h </w:instrText>
        </w:r>
        <w:r>
          <w:rPr>
            <w:noProof/>
            <w:webHidden/>
          </w:rPr>
        </w:r>
        <w:r>
          <w:rPr>
            <w:noProof/>
            <w:webHidden/>
          </w:rPr>
          <w:fldChar w:fldCharType="separate"/>
        </w:r>
        <w:r>
          <w:rPr>
            <w:noProof/>
            <w:webHidden/>
          </w:rPr>
          <w:t>579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71" w:history="1">
        <w:r w:rsidRPr="00F0374E">
          <w:rPr>
            <w:rStyle w:val="Hyperlink"/>
            <w:noProof/>
          </w:rPr>
          <w:t>2.1.591</w:t>
        </w:r>
        <w:r>
          <w:rPr>
            <w:rFonts w:asciiTheme="minorHAnsi" w:eastAsiaTheme="minorEastAsia" w:hAnsiTheme="minorHAnsi" w:cstheme="minorBidi"/>
            <w:noProof/>
            <w:sz w:val="22"/>
            <w:szCs w:val="22"/>
          </w:rPr>
          <w:tab/>
        </w:r>
        <w:r w:rsidRPr="00F0374E">
          <w:rPr>
            <w:rStyle w:val="Hyperlink"/>
            <w:noProof/>
          </w:rPr>
          <w:t>Section 15.2.3, Paper Tray</w:t>
        </w:r>
        <w:r>
          <w:rPr>
            <w:noProof/>
            <w:webHidden/>
          </w:rPr>
          <w:tab/>
        </w:r>
        <w:r>
          <w:rPr>
            <w:noProof/>
            <w:webHidden/>
          </w:rPr>
          <w:fldChar w:fldCharType="begin"/>
        </w:r>
        <w:r>
          <w:rPr>
            <w:noProof/>
            <w:webHidden/>
          </w:rPr>
          <w:instrText xml:space="preserve"> PAGEREF _Toc466893271 \h </w:instrText>
        </w:r>
        <w:r>
          <w:rPr>
            <w:noProof/>
            <w:webHidden/>
          </w:rPr>
        </w:r>
        <w:r>
          <w:rPr>
            <w:noProof/>
            <w:webHidden/>
          </w:rPr>
          <w:fldChar w:fldCharType="separate"/>
        </w:r>
        <w:r>
          <w:rPr>
            <w:noProof/>
            <w:webHidden/>
          </w:rPr>
          <w:t>580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72" w:history="1">
        <w:r w:rsidRPr="00F0374E">
          <w:rPr>
            <w:rStyle w:val="Hyperlink"/>
            <w:noProof/>
          </w:rPr>
          <w:t>2.1.592</w:t>
        </w:r>
        <w:r>
          <w:rPr>
            <w:rFonts w:asciiTheme="minorHAnsi" w:eastAsiaTheme="minorEastAsia" w:hAnsiTheme="minorHAnsi" w:cstheme="minorBidi"/>
            <w:noProof/>
            <w:sz w:val="22"/>
            <w:szCs w:val="22"/>
          </w:rPr>
          <w:tab/>
        </w:r>
        <w:r w:rsidRPr="00F0374E">
          <w:rPr>
            <w:rStyle w:val="Hyperlink"/>
            <w:noProof/>
          </w:rPr>
          <w:t>Section 15.2.4, Print Orientation</w:t>
        </w:r>
        <w:r>
          <w:rPr>
            <w:noProof/>
            <w:webHidden/>
          </w:rPr>
          <w:tab/>
        </w:r>
        <w:r>
          <w:rPr>
            <w:noProof/>
            <w:webHidden/>
          </w:rPr>
          <w:fldChar w:fldCharType="begin"/>
        </w:r>
        <w:r>
          <w:rPr>
            <w:noProof/>
            <w:webHidden/>
          </w:rPr>
          <w:instrText xml:space="preserve"> PAGEREF _Toc466893272 \h </w:instrText>
        </w:r>
        <w:r>
          <w:rPr>
            <w:noProof/>
            <w:webHidden/>
          </w:rPr>
        </w:r>
        <w:r>
          <w:rPr>
            <w:noProof/>
            <w:webHidden/>
          </w:rPr>
          <w:fldChar w:fldCharType="separate"/>
        </w:r>
        <w:r>
          <w:rPr>
            <w:noProof/>
            <w:webHidden/>
          </w:rPr>
          <w:t>580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73" w:history="1">
        <w:r w:rsidRPr="00F0374E">
          <w:rPr>
            <w:rStyle w:val="Hyperlink"/>
            <w:noProof/>
          </w:rPr>
          <w:t>2.1.593</w:t>
        </w:r>
        <w:r>
          <w:rPr>
            <w:rFonts w:asciiTheme="minorHAnsi" w:eastAsiaTheme="minorEastAsia" w:hAnsiTheme="minorHAnsi" w:cstheme="minorBidi"/>
            <w:noProof/>
            <w:sz w:val="22"/>
            <w:szCs w:val="22"/>
          </w:rPr>
          <w:tab/>
        </w:r>
        <w:r w:rsidRPr="00F0374E">
          <w:rPr>
            <w:rStyle w:val="Hyperlink"/>
            <w:noProof/>
          </w:rPr>
          <w:t>Section 15.2.5, Margins</w:t>
        </w:r>
        <w:r>
          <w:rPr>
            <w:noProof/>
            <w:webHidden/>
          </w:rPr>
          <w:tab/>
        </w:r>
        <w:r>
          <w:rPr>
            <w:noProof/>
            <w:webHidden/>
          </w:rPr>
          <w:fldChar w:fldCharType="begin"/>
        </w:r>
        <w:r>
          <w:rPr>
            <w:noProof/>
            <w:webHidden/>
          </w:rPr>
          <w:instrText xml:space="preserve"> PAGEREF _Toc466893273 \h </w:instrText>
        </w:r>
        <w:r>
          <w:rPr>
            <w:noProof/>
            <w:webHidden/>
          </w:rPr>
        </w:r>
        <w:r>
          <w:rPr>
            <w:noProof/>
            <w:webHidden/>
          </w:rPr>
          <w:fldChar w:fldCharType="separate"/>
        </w:r>
        <w:r>
          <w:rPr>
            <w:noProof/>
            <w:webHidden/>
          </w:rPr>
          <w:t>580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74" w:history="1">
        <w:r w:rsidRPr="00F0374E">
          <w:rPr>
            <w:rStyle w:val="Hyperlink"/>
            <w:noProof/>
          </w:rPr>
          <w:t>2.1.594</w:t>
        </w:r>
        <w:r>
          <w:rPr>
            <w:rFonts w:asciiTheme="minorHAnsi" w:eastAsiaTheme="minorEastAsia" w:hAnsiTheme="minorHAnsi" w:cstheme="minorBidi"/>
            <w:noProof/>
            <w:sz w:val="22"/>
            <w:szCs w:val="22"/>
          </w:rPr>
          <w:tab/>
        </w:r>
        <w:r w:rsidRPr="00F0374E">
          <w:rPr>
            <w:rStyle w:val="Hyperlink"/>
            <w:noProof/>
          </w:rPr>
          <w:t>Section 15.2.6, Border</w:t>
        </w:r>
        <w:r>
          <w:rPr>
            <w:noProof/>
            <w:webHidden/>
          </w:rPr>
          <w:tab/>
        </w:r>
        <w:r>
          <w:rPr>
            <w:noProof/>
            <w:webHidden/>
          </w:rPr>
          <w:fldChar w:fldCharType="begin"/>
        </w:r>
        <w:r>
          <w:rPr>
            <w:noProof/>
            <w:webHidden/>
          </w:rPr>
          <w:instrText xml:space="preserve"> PAGEREF _Toc466893274 \h </w:instrText>
        </w:r>
        <w:r>
          <w:rPr>
            <w:noProof/>
            <w:webHidden/>
          </w:rPr>
        </w:r>
        <w:r>
          <w:rPr>
            <w:noProof/>
            <w:webHidden/>
          </w:rPr>
          <w:fldChar w:fldCharType="separate"/>
        </w:r>
        <w:r>
          <w:rPr>
            <w:noProof/>
            <w:webHidden/>
          </w:rPr>
          <w:t>583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75" w:history="1">
        <w:r w:rsidRPr="00F0374E">
          <w:rPr>
            <w:rStyle w:val="Hyperlink"/>
            <w:noProof/>
          </w:rPr>
          <w:t>2.1.595</w:t>
        </w:r>
        <w:r>
          <w:rPr>
            <w:rFonts w:asciiTheme="minorHAnsi" w:eastAsiaTheme="minorEastAsia" w:hAnsiTheme="minorHAnsi" w:cstheme="minorBidi"/>
            <w:noProof/>
            <w:sz w:val="22"/>
            <w:szCs w:val="22"/>
          </w:rPr>
          <w:tab/>
        </w:r>
        <w:r w:rsidRPr="00F0374E">
          <w:rPr>
            <w:rStyle w:val="Hyperlink"/>
            <w:noProof/>
          </w:rPr>
          <w:t>Section 15.2.7, Border Line Width</w:t>
        </w:r>
        <w:r>
          <w:rPr>
            <w:noProof/>
            <w:webHidden/>
          </w:rPr>
          <w:tab/>
        </w:r>
        <w:r>
          <w:rPr>
            <w:noProof/>
            <w:webHidden/>
          </w:rPr>
          <w:fldChar w:fldCharType="begin"/>
        </w:r>
        <w:r>
          <w:rPr>
            <w:noProof/>
            <w:webHidden/>
          </w:rPr>
          <w:instrText xml:space="preserve"> PAGEREF _Toc466893275 \h </w:instrText>
        </w:r>
        <w:r>
          <w:rPr>
            <w:noProof/>
            <w:webHidden/>
          </w:rPr>
        </w:r>
        <w:r>
          <w:rPr>
            <w:noProof/>
            <w:webHidden/>
          </w:rPr>
          <w:fldChar w:fldCharType="separate"/>
        </w:r>
        <w:r>
          <w:rPr>
            <w:noProof/>
            <w:webHidden/>
          </w:rPr>
          <w:t>585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76" w:history="1">
        <w:r w:rsidRPr="00F0374E">
          <w:rPr>
            <w:rStyle w:val="Hyperlink"/>
            <w:noProof/>
          </w:rPr>
          <w:t>2.1.596</w:t>
        </w:r>
        <w:r>
          <w:rPr>
            <w:rFonts w:asciiTheme="minorHAnsi" w:eastAsiaTheme="minorEastAsia" w:hAnsiTheme="minorHAnsi" w:cstheme="minorBidi"/>
            <w:noProof/>
            <w:sz w:val="22"/>
            <w:szCs w:val="22"/>
          </w:rPr>
          <w:tab/>
        </w:r>
        <w:r w:rsidRPr="00F0374E">
          <w:rPr>
            <w:rStyle w:val="Hyperlink"/>
            <w:noProof/>
          </w:rPr>
          <w:t>Section 15.2.8, Padding</w:t>
        </w:r>
        <w:r>
          <w:rPr>
            <w:noProof/>
            <w:webHidden/>
          </w:rPr>
          <w:tab/>
        </w:r>
        <w:r>
          <w:rPr>
            <w:noProof/>
            <w:webHidden/>
          </w:rPr>
          <w:fldChar w:fldCharType="begin"/>
        </w:r>
        <w:r>
          <w:rPr>
            <w:noProof/>
            <w:webHidden/>
          </w:rPr>
          <w:instrText xml:space="preserve"> PAGEREF _Toc466893276 \h </w:instrText>
        </w:r>
        <w:r>
          <w:rPr>
            <w:noProof/>
            <w:webHidden/>
          </w:rPr>
        </w:r>
        <w:r>
          <w:rPr>
            <w:noProof/>
            <w:webHidden/>
          </w:rPr>
          <w:fldChar w:fldCharType="separate"/>
        </w:r>
        <w:r>
          <w:rPr>
            <w:noProof/>
            <w:webHidden/>
          </w:rPr>
          <w:t>586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77" w:history="1">
        <w:r w:rsidRPr="00F0374E">
          <w:rPr>
            <w:rStyle w:val="Hyperlink"/>
            <w:noProof/>
          </w:rPr>
          <w:t>2.1.597</w:t>
        </w:r>
        <w:r>
          <w:rPr>
            <w:rFonts w:asciiTheme="minorHAnsi" w:eastAsiaTheme="minorEastAsia" w:hAnsiTheme="minorHAnsi" w:cstheme="minorBidi"/>
            <w:noProof/>
            <w:sz w:val="22"/>
            <w:szCs w:val="22"/>
          </w:rPr>
          <w:tab/>
        </w:r>
        <w:r w:rsidRPr="00F0374E">
          <w:rPr>
            <w:rStyle w:val="Hyperlink"/>
            <w:noProof/>
          </w:rPr>
          <w:t>Section 15.2.9, Shadow</w:t>
        </w:r>
        <w:r>
          <w:rPr>
            <w:noProof/>
            <w:webHidden/>
          </w:rPr>
          <w:tab/>
        </w:r>
        <w:r>
          <w:rPr>
            <w:noProof/>
            <w:webHidden/>
          </w:rPr>
          <w:fldChar w:fldCharType="begin"/>
        </w:r>
        <w:r>
          <w:rPr>
            <w:noProof/>
            <w:webHidden/>
          </w:rPr>
          <w:instrText xml:space="preserve"> PAGEREF _Toc466893277 \h </w:instrText>
        </w:r>
        <w:r>
          <w:rPr>
            <w:noProof/>
            <w:webHidden/>
          </w:rPr>
        </w:r>
        <w:r>
          <w:rPr>
            <w:noProof/>
            <w:webHidden/>
          </w:rPr>
          <w:fldChar w:fldCharType="separate"/>
        </w:r>
        <w:r>
          <w:rPr>
            <w:noProof/>
            <w:webHidden/>
          </w:rPr>
          <w:t>587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78" w:history="1">
        <w:r w:rsidRPr="00F0374E">
          <w:rPr>
            <w:rStyle w:val="Hyperlink"/>
            <w:noProof/>
          </w:rPr>
          <w:t>2.1.598</w:t>
        </w:r>
        <w:r>
          <w:rPr>
            <w:rFonts w:asciiTheme="minorHAnsi" w:eastAsiaTheme="minorEastAsia" w:hAnsiTheme="minorHAnsi" w:cstheme="minorBidi"/>
            <w:noProof/>
            <w:sz w:val="22"/>
            <w:szCs w:val="22"/>
          </w:rPr>
          <w:tab/>
        </w:r>
        <w:r w:rsidRPr="00F0374E">
          <w:rPr>
            <w:rStyle w:val="Hyperlink"/>
            <w:noProof/>
          </w:rPr>
          <w:t>Section 15.2.10, Background</w:t>
        </w:r>
        <w:r>
          <w:rPr>
            <w:noProof/>
            <w:webHidden/>
          </w:rPr>
          <w:tab/>
        </w:r>
        <w:r>
          <w:rPr>
            <w:noProof/>
            <w:webHidden/>
          </w:rPr>
          <w:fldChar w:fldCharType="begin"/>
        </w:r>
        <w:r>
          <w:rPr>
            <w:noProof/>
            <w:webHidden/>
          </w:rPr>
          <w:instrText xml:space="preserve"> PAGEREF _Toc466893278 \h </w:instrText>
        </w:r>
        <w:r>
          <w:rPr>
            <w:noProof/>
            <w:webHidden/>
          </w:rPr>
        </w:r>
        <w:r>
          <w:rPr>
            <w:noProof/>
            <w:webHidden/>
          </w:rPr>
          <w:fldChar w:fldCharType="separate"/>
        </w:r>
        <w:r>
          <w:rPr>
            <w:noProof/>
            <w:webHidden/>
          </w:rPr>
          <w:t>588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79" w:history="1">
        <w:r w:rsidRPr="00F0374E">
          <w:rPr>
            <w:rStyle w:val="Hyperlink"/>
            <w:noProof/>
          </w:rPr>
          <w:t>2.1.599</w:t>
        </w:r>
        <w:r>
          <w:rPr>
            <w:rFonts w:asciiTheme="minorHAnsi" w:eastAsiaTheme="minorEastAsia" w:hAnsiTheme="minorHAnsi" w:cstheme="minorBidi"/>
            <w:noProof/>
            <w:sz w:val="22"/>
            <w:szCs w:val="22"/>
          </w:rPr>
          <w:tab/>
        </w:r>
        <w:r w:rsidRPr="00F0374E">
          <w:rPr>
            <w:rStyle w:val="Hyperlink"/>
            <w:noProof/>
          </w:rPr>
          <w:t>Section 15.2.11, Columns</w:t>
        </w:r>
        <w:r>
          <w:rPr>
            <w:noProof/>
            <w:webHidden/>
          </w:rPr>
          <w:tab/>
        </w:r>
        <w:r>
          <w:rPr>
            <w:noProof/>
            <w:webHidden/>
          </w:rPr>
          <w:fldChar w:fldCharType="begin"/>
        </w:r>
        <w:r>
          <w:rPr>
            <w:noProof/>
            <w:webHidden/>
          </w:rPr>
          <w:instrText xml:space="preserve"> PAGEREF _Toc466893279 \h </w:instrText>
        </w:r>
        <w:r>
          <w:rPr>
            <w:noProof/>
            <w:webHidden/>
          </w:rPr>
        </w:r>
        <w:r>
          <w:rPr>
            <w:noProof/>
            <w:webHidden/>
          </w:rPr>
          <w:fldChar w:fldCharType="separate"/>
        </w:r>
        <w:r>
          <w:rPr>
            <w:noProof/>
            <w:webHidden/>
          </w:rPr>
          <w:t>588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80" w:history="1">
        <w:r w:rsidRPr="00F0374E">
          <w:rPr>
            <w:rStyle w:val="Hyperlink"/>
            <w:noProof/>
          </w:rPr>
          <w:t>2.1.600</w:t>
        </w:r>
        <w:r>
          <w:rPr>
            <w:rFonts w:asciiTheme="minorHAnsi" w:eastAsiaTheme="minorEastAsia" w:hAnsiTheme="minorHAnsi" w:cstheme="minorBidi"/>
            <w:noProof/>
            <w:sz w:val="22"/>
            <w:szCs w:val="22"/>
          </w:rPr>
          <w:tab/>
        </w:r>
        <w:r w:rsidRPr="00F0374E">
          <w:rPr>
            <w:rStyle w:val="Hyperlink"/>
            <w:noProof/>
          </w:rPr>
          <w:t>Section 15.2.12, Register-truth</w:t>
        </w:r>
        <w:r>
          <w:rPr>
            <w:noProof/>
            <w:webHidden/>
          </w:rPr>
          <w:tab/>
        </w:r>
        <w:r>
          <w:rPr>
            <w:noProof/>
            <w:webHidden/>
          </w:rPr>
          <w:fldChar w:fldCharType="begin"/>
        </w:r>
        <w:r>
          <w:rPr>
            <w:noProof/>
            <w:webHidden/>
          </w:rPr>
          <w:instrText xml:space="preserve"> PAGEREF _Toc466893280 \h </w:instrText>
        </w:r>
        <w:r>
          <w:rPr>
            <w:noProof/>
            <w:webHidden/>
          </w:rPr>
        </w:r>
        <w:r>
          <w:rPr>
            <w:noProof/>
            <w:webHidden/>
          </w:rPr>
          <w:fldChar w:fldCharType="separate"/>
        </w:r>
        <w:r>
          <w:rPr>
            <w:noProof/>
            <w:webHidden/>
          </w:rPr>
          <w:t>588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81" w:history="1">
        <w:r w:rsidRPr="00F0374E">
          <w:rPr>
            <w:rStyle w:val="Hyperlink"/>
            <w:noProof/>
          </w:rPr>
          <w:t>2.1.601</w:t>
        </w:r>
        <w:r>
          <w:rPr>
            <w:rFonts w:asciiTheme="minorHAnsi" w:eastAsiaTheme="minorEastAsia" w:hAnsiTheme="minorHAnsi" w:cstheme="minorBidi"/>
            <w:noProof/>
            <w:sz w:val="22"/>
            <w:szCs w:val="22"/>
          </w:rPr>
          <w:tab/>
        </w:r>
        <w:r w:rsidRPr="00F0374E">
          <w:rPr>
            <w:rStyle w:val="Hyperlink"/>
            <w:noProof/>
          </w:rPr>
          <w:t>Section 15.2.13, Print</w:t>
        </w:r>
        <w:r>
          <w:rPr>
            <w:noProof/>
            <w:webHidden/>
          </w:rPr>
          <w:tab/>
        </w:r>
        <w:r>
          <w:rPr>
            <w:noProof/>
            <w:webHidden/>
          </w:rPr>
          <w:fldChar w:fldCharType="begin"/>
        </w:r>
        <w:r>
          <w:rPr>
            <w:noProof/>
            <w:webHidden/>
          </w:rPr>
          <w:instrText xml:space="preserve"> PAGEREF _Toc466893281 \h </w:instrText>
        </w:r>
        <w:r>
          <w:rPr>
            <w:noProof/>
            <w:webHidden/>
          </w:rPr>
        </w:r>
        <w:r>
          <w:rPr>
            <w:noProof/>
            <w:webHidden/>
          </w:rPr>
          <w:fldChar w:fldCharType="separate"/>
        </w:r>
        <w:r>
          <w:rPr>
            <w:noProof/>
            <w:webHidden/>
          </w:rPr>
          <w:t>588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82" w:history="1">
        <w:r w:rsidRPr="00F0374E">
          <w:rPr>
            <w:rStyle w:val="Hyperlink"/>
            <w:noProof/>
          </w:rPr>
          <w:t>2.1.602</w:t>
        </w:r>
        <w:r>
          <w:rPr>
            <w:rFonts w:asciiTheme="minorHAnsi" w:eastAsiaTheme="minorEastAsia" w:hAnsiTheme="minorHAnsi" w:cstheme="minorBidi"/>
            <w:noProof/>
            <w:sz w:val="22"/>
            <w:szCs w:val="22"/>
          </w:rPr>
          <w:tab/>
        </w:r>
        <w:r w:rsidRPr="00F0374E">
          <w:rPr>
            <w:rStyle w:val="Hyperlink"/>
            <w:noProof/>
          </w:rPr>
          <w:t>Section 15.2.14, Print Page Order</w:t>
        </w:r>
        <w:r>
          <w:rPr>
            <w:noProof/>
            <w:webHidden/>
          </w:rPr>
          <w:tab/>
        </w:r>
        <w:r>
          <w:rPr>
            <w:noProof/>
            <w:webHidden/>
          </w:rPr>
          <w:fldChar w:fldCharType="begin"/>
        </w:r>
        <w:r>
          <w:rPr>
            <w:noProof/>
            <w:webHidden/>
          </w:rPr>
          <w:instrText xml:space="preserve"> PAGEREF _Toc466893282 \h </w:instrText>
        </w:r>
        <w:r>
          <w:rPr>
            <w:noProof/>
            <w:webHidden/>
          </w:rPr>
        </w:r>
        <w:r>
          <w:rPr>
            <w:noProof/>
            <w:webHidden/>
          </w:rPr>
          <w:fldChar w:fldCharType="separate"/>
        </w:r>
        <w:r>
          <w:rPr>
            <w:noProof/>
            <w:webHidden/>
          </w:rPr>
          <w:t>589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83" w:history="1">
        <w:r w:rsidRPr="00F0374E">
          <w:rPr>
            <w:rStyle w:val="Hyperlink"/>
            <w:noProof/>
          </w:rPr>
          <w:t>2.1.603</w:t>
        </w:r>
        <w:r>
          <w:rPr>
            <w:rFonts w:asciiTheme="minorHAnsi" w:eastAsiaTheme="minorEastAsia" w:hAnsiTheme="minorHAnsi" w:cstheme="minorBidi"/>
            <w:noProof/>
            <w:sz w:val="22"/>
            <w:szCs w:val="22"/>
          </w:rPr>
          <w:tab/>
        </w:r>
        <w:r w:rsidRPr="00F0374E">
          <w:rPr>
            <w:rStyle w:val="Hyperlink"/>
            <w:noProof/>
          </w:rPr>
          <w:t>Section 15.2.15, First Page Number</w:t>
        </w:r>
        <w:r>
          <w:rPr>
            <w:noProof/>
            <w:webHidden/>
          </w:rPr>
          <w:tab/>
        </w:r>
        <w:r>
          <w:rPr>
            <w:noProof/>
            <w:webHidden/>
          </w:rPr>
          <w:fldChar w:fldCharType="begin"/>
        </w:r>
        <w:r>
          <w:rPr>
            <w:noProof/>
            <w:webHidden/>
          </w:rPr>
          <w:instrText xml:space="preserve"> PAGEREF _Toc466893283 \h </w:instrText>
        </w:r>
        <w:r>
          <w:rPr>
            <w:noProof/>
            <w:webHidden/>
          </w:rPr>
        </w:r>
        <w:r>
          <w:rPr>
            <w:noProof/>
            <w:webHidden/>
          </w:rPr>
          <w:fldChar w:fldCharType="separate"/>
        </w:r>
        <w:r>
          <w:rPr>
            <w:noProof/>
            <w:webHidden/>
          </w:rPr>
          <w:t>590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84" w:history="1">
        <w:r w:rsidRPr="00F0374E">
          <w:rPr>
            <w:rStyle w:val="Hyperlink"/>
            <w:noProof/>
          </w:rPr>
          <w:t>2.1.604</w:t>
        </w:r>
        <w:r>
          <w:rPr>
            <w:rFonts w:asciiTheme="minorHAnsi" w:eastAsiaTheme="minorEastAsia" w:hAnsiTheme="minorHAnsi" w:cstheme="minorBidi"/>
            <w:noProof/>
            <w:sz w:val="22"/>
            <w:szCs w:val="22"/>
          </w:rPr>
          <w:tab/>
        </w:r>
        <w:r w:rsidRPr="00F0374E">
          <w:rPr>
            <w:rStyle w:val="Hyperlink"/>
            <w:noProof/>
          </w:rPr>
          <w:t>Section 15.2.16, Scale</w:t>
        </w:r>
        <w:r>
          <w:rPr>
            <w:noProof/>
            <w:webHidden/>
          </w:rPr>
          <w:tab/>
        </w:r>
        <w:r>
          <w:rPr>
            <w:noProof/>
            <w:webHidden/>
          </w:rPr>
          <w:fldChar w:fldCharType="begin"/>
        </w:r>
        <w:r>
          <w:rPr>
            <w:noProof/>
            <w:webHidden/>
          </w:rPr>
          <w:instrText xml:space="preserve"> PAGEREF _Toc466893284 \h </w:instrText>
        </w:r>
        <w:r>
          <w:rPr>
            <w:noProof/>
            <w:webHidden/>
          </w:rPr>
        </w:r>
        <w:r>
          <w:rPr>
            <w:noProof/>
            <w:webHidden/>
          </w:rPr>
          <w:fldChar w:fldCharType="separate"/>
        </w:r>
        <w:r>
          <w:rPr>
            <w:noProof/>
            <w:webHidden/>
          </w:rPr>
          <w:t>590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85" w:history="1">
        <w:r w:rsidRPr="00F0374E">
          <w:rPr>
            <w:rStyle w:val="Hyperlink"/>
            <w:noProof/>
          </w:rPr>
          <w:t>2.1.605</w:t>
        </w:r>
        <w:r>
          <w:rPr>
            <w:rFonts w:asciiTheme="minorHAnsi" w:eastAsiaTheme="minorEastAsia" w:hAnsiTheme="minorHAnsi" w:cstheme="minorBidi"/>
            <w:noProof/>
            <w:sz w:val="22"/>
            <w:szCs w:val="22"/>
          </w:rPr>
          <w:tab/>
        </w:r>
        <w:r w:rsidRPr="00F0374E">
          <w:rPr>
            <w:rStyle w:val="Hyperlink"/>
            <w:noProof/>
          </w:rPr>
          <w:t>Section 15.2.17, Table Centering</w:t>
        </w:r>
        <w:r>
          <w:rPr>
            <w:noProof/>
            <w:webHidden/>
          </w:rPr>
          <w:tab/>
        </w:r>
        <w:r>
          <w:rPr>
            <w:noProof/>
            <w:webHidden/>
          </w:rPr>
          <w:fldChar w:fldCharType="begin"/>
        </w:r>
        <w:r>
          <w:rPr>
            <w:noProof/>
            <w:webHidden/>
          </w:rPr>
          <w:instrText xml:space="preserve"> PAGEREF _Toc466893285 \h </w:instrText>
        </w:r>
        <w:r>
          <w:rPr>
            <w:noProof/>
            <w:webHidden/>
          </w:rPr>
        </w:r>
        <w:r>
          <w:rPr>
            <w:noProof/>
            <w:webHidden/>
          </w:rPr>
          <w:fldChar w:fldCharType="separate"/>
        </w:r>
        <w:r>
          <w:rPr>
            <w:noProof/>
            <w:webHidden/>
          </w:rPr>
          <w:t>591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86" w:history="1">
        <w:r w:rsidRPr="00F0374E">
          <w:rPr>
            <w:rStyle w:val="Hyperlink"/>
            <w:noProof/>
          </w:rPr>
          <w:t>2.1.606</w:t>
        </w:r>
        <w:r>
          <w:rPr>
            <w:rFonts w:asciiTheme="minorHAnsi" w:eastAsiaTheme="minorEastAsia" w:hAnsiTheme="minorHAnsi" w:cstheme="minorBidi"/>
            <w:noProof/>
            <w:sz w:val="22"/>
            <w:szCs w:val="22"/>
          </w:rPr>
          <w:tab/>
        </w:r>
        <w:r w:rsidRPr="00F0374E">
          <w:rPr>
            <w:rStyle w:val="Hyperlink"/>
            <w:noProof/>
          </w:rPr>
          <w:t>Section 15.2.18, Maximum Footnote Height</w:t>
        </w:r>
        <w:r>
          <w:rPr>
            <w:noProof/>
            <w:webHidden/>
          </w:rPr>
          <w:tab/>
        </w:r>
        <w:r>
          <w:rPr>
            <w:noProof/>
            <w:webHidden/>
          </w:rPr>
          <w:fldChar w:fldCharType="begin"/>
        </w:r>
        <w:r>
          <w:rPr>
            <w:noProof/>
            <w:webHidden/>
          </w:rPr>
          <w:instrText xml:space="preserve"> PAGEREF _Toc466893286 \h </w:instrText>
        </w:r>
        <w:r>
          <w:rPr>
            <w:noProof/>
            <w:webHidden/>
          </w:rPr>
        </w:r>
        <w:r>
          <w:rPr>
            <w:noProof/>
            <w:webHidden/>
          </w:rPr>
          <w:fldChar w:fldCharType="separate"/>
        </w:r>
        <w:r>
          <w:rPr>
            <w:noProof/>
            <w:webHidden/>
          </w:rPr>
          <w:t>591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87" w:history="1">
        <w:r w:rsidRPr="00F0374E">
          <w:rPr>
            <w:rStyle w:val="Hyperlink"/>
            <w:noProof/>
          </w:rPr>
          <w:t>2.1.607</w:t>
        </w:r>
        <w:r>
          <w:rPr>
            <w:rFonts w:asciiTheme="minorHAnsi" w:eastAsiaTheme="minorEastAsia" w:hAnsiTheme="minorHAnsi" w:cstheme="minorBidi"/>
            <w:noProof/>
            <w:sz w:val="22"/>
            <w:szCs w:val="22"/>
          </w:rPr>
          <w:tab/>
        </w:r>
        <w:r w:rsidRPr="00F0374E">
          <w:rPr>
            <w:rStyle w:val="Hyperlink"/>
            <w:noProof/>
          </w:rPr>
          <w:t>Section 15.2.19, Writing Mode</w:t>
        </w:r>
        <w:r>
          <w:rPr>
            <w:noProof/>
            <w:webHidden/>
          </w:rPr>
          <w:tab/>
        </w:r>
        <w:r>
          <w:rPr>
            <w:noProof/>
            <w:webHidden/>
          </w:rPr>
          <w:fldChar w:fldCharType="begin"/>
        </w:r>
        <w:r>
          <w:rPr>
            <w:noProof/>
            <w:webHidden/>
          </w:rPr>
          <w:instrText xml:space="preserve"> PAGEREF _Toc466893287 \h </w:instrText>
        </w:r>
        <w:r>
          <w:rPr>
            <w:noProof/>
            <w:webHidden/>
          </w:rPr>
        </w:r>
        <w:r>
          <w:rPr>
            <w:noProof/>
            <w:webHidden/>
          </w:rPr>
          <w:fldChar w:fldCharType="separate"/>
        </w:r>
        <w:r>
          <w:rPr>
            <w:noProof/>
            <w:webHidden/>
          </w:rPr>
          <w:t>591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88" w:history="1">
        <w:r w:rsidRPr="00F0374E">
          <w:rPr>
            <w:rStyle w:val="Hyperlink"/>
            <w:noProof/>
          </w:rPr>
          <w:t>2.1.608</w:t>
        </w:r>
        <w:r>
          <w:rPr>
            <w:rFonts w:asciiTheme="minorHAnsi" w:eastAsiaTheme="minorEastAsia" w:hAnsiTheme="minorHAnsi" w:cstheme="minorBidi"/>
            <w:noProof/>
            <w:sz w:val="22"/>
            <w:szCs w:val="22"/>
          </w:rPr>
          <w:tab/>
        </w:r>
        <w:r w:rsidRPr="00F0374E">
          <w:rPr>
            <w:rStyle w:val="Hyperlink"/>
            <w:noProof/>
          </w:rPr>
          <w:t>Section 15.2.20, Footnote Separator</w:t>
        </w:r>
        <w:r>
          <w:rPr>
            <w:noProof/>
            <w:webHidden/>
          </w:rPr>
          <w:tab/>
        </w:r>
        <w:r>
          <w:rPr>
            <w:noProof/>
            <w:webHidden/>
          </w:rPr>
          <w:fldChar w:fldCharType="begin"/>
        </w:r>
        <w:r>
          <w:rPr>
            <w:noProof/>
            <w:webHidden/>
          </w:rPr>
          <w:instrText xml:space="preserve"> PAGEREF _Toc466893288 \h </w:instrText>
        </w:r>
        <w:r>
          <w:rPr>
            <w:noProof/>
            <w:webHidden/>
          </w:rPr>
        </w:r>
        <w:r>
          <w:rPr>
            <w:noProof/>
            <w:webHidden/>
          </w:rPr>
          <w:fldChar w:fldCharType="separate"/>
        </w:r>
        <w:r>
          <w:rPr>
            <w:noProof/>
            <w:webHidden/>
          </w:rPr>
          <w:t>592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89" w:history="1">
        <w:r w:rsidRPr="00F0374E">
          <w:rPr>
            <w:rStyle w:val="Hyperlink"/>
            <w:noProof/>
          </w:rPr>
          <w:t>2.1.609</w:t>
        </w:r>
        <w:r>
          <w:rPr>
            <w:rFonts w:asciiTheme="minorHAnsi" w:eastAsiaTheme="minorEastAsia" w:hAnsiTheme="minorHAnsi" w:cstheme="minorBidi"/>
            <w:noProof/>
            <w:sz w:val="22"/>
            <w:szCs w:val="22"/>
          </w:rPr>
          <w:tab/>
        </w:r>
        <w:r w:rsidRPr="00F0374E">
          <w:rPr>
            <w:rStyle w:val="Hyperlink"/>
            <w:noProof/>
          </w:rPr>
          <w:t>Section 15.2.21, Layout Grid</w:t>
        </w:r>
        <w:r>
          <w:rPr>
            <w:noProof/>
            <w:webHidden/>
          </w:rPr>
          <w:tab/>
        </w:r>
        <w:r>
          <w:rPr>
            <w:noProof/>
            <w:webHidden/>
          </w:rPr>
          <w:fldChar w:fldCharType="begin"/>
        </w:r>
        <w:r>
          <w:rPr>
            <w:noProof/>
            <w:webHidden/>
          </w:rPr>
          <w:instrText xml:space="preserve"> PAGEREF _Toc466893289 \h </w:instrText>
        </w:r>
        <w:r>
          <w:rPr>
            <w:noProof/>
            <w:webHidden/>
          </w:rPr>
        </w:r>
        <w:r>
          <w:rPr>
            <w:noProof/>
            <w:webHidden/>
          </w:rPr>
          <w:fldChar w:fldCharType="separate"/>
        </w:r>
        <w:r>
          <w:rPr>
            <w:noProof/>
            <w:webHidden/>
          </w:rPr>
          <w:t>594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90" w:history="1">
        <w:r w:rsidRPr="00F0374E">
          <w:rPr>
            <w:rStyle w:val="Hyperlink"/>
            <w:noProof/>
          </w:rPr>
          <w:t>2.1.610</w:t>
        </w:r>
        <w:r>
          <w:rPr>
            <w:rFonts w:asciiTheme="minorHAnsi" w:eastAsiaTheme="minorEastAsia" w:hAnsiTheme="minorHAnsi" w:cstheme="minorBidi"/>
            <w:noProof/>
            <w:sz w:val="22"/>
            <w:szCs w:val="22"/>
          </w:rPr>
          <w:tab/>
        </w:r>
        <w:r w:rsidRPr="00F0374E">
          <w:rPr>
            <w:rStyle w:val="Hyperlink"/>
            <w:noProof/>
          </w:rPr>
          <w:t>Section 15.2.22, Layout Grid Base Height</w:t>
        </w:r>
        <w:r>
          <w:rPr>
            <w:noProof/>
            <w:webHidden/>
          </w:rPr>
          <w:tab/>
        </w:r>
        <w:r>
          <w:rPr>
            <w:noProof/>
            <w:webHidden/>
          </w:rPr>
          <w:fldChar w:fldCharType="begin"/>
        </w:r>
        <w:r>
          <w:rPr>
            <w:noProof/>
            <w:webHidden/>
          </w:rPr>
          <w:instrText xml:space="preserve"> PAGEREF _Toc466893290 \h </w:instrText>
        </w:r>
        <w:r>
          <w:rPr>
            <w:noProof/>
            <w:webHidden/>
          </w:rPr>
        </w:r>
        <w:r>
          <w:rPr>
            <w:noProof/>
            <w:webHidden/>
          </w:rPr>
          <w:fldChar w:fldCharType="separate"/>
        </w:r>
        <w:r>
          <w:rPr>
            <w:noProof/>
            <w:webHidden/>
          </w:rPr>
          <w:t>594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91" w:history="1">
        <w:r w:rsidRPr="00F0374E">
          <w:rPr>
            <w:rStyle w:val="Hyperlink"/>
            <w:noProof/>
          </w:rPr>
          <w:t>2.1.611</w:t>
        </w:r>
        <w:r>
          <w:rPr>
            <w:rFonts w:asciiTheme="minorHAnsi" w:eastAsiaTheme="minorEastAsia" w:hAnsiTheme="minorHAnsi" w:cstheme="minorBidi"/>
            <w:noProof/>
            <w:sz w:val="22"/>
            <w:szCs w:val="22"/>
          </w:rPr>
          <w:tab/>
        </w:r>
        <w:r w:rsidRPr="00F0374E">
          <w:rPr>
            <w:rStyle w:val="Hyperlink"/>
            <w:noProof/>
          </w:rPr>
          <w:t>Section 15.2.23, Layout Grid Ruby Height</w:t>
        </w:r>
        <w:r>
          <w:rPr>
            <w:noProof/>
            <w:webHidden/>
          </w:rPr>
          <w:tab/>
        </w:r>
        <w:r>
          <w:rPr>
            <w:noProof/>
            <w:webHidden/>
          </w:rPr>
          <w:fldChar w:fldCharType="begin"/>
        </w:r>
        <w:r>
          <w:rPr>
            <w:noProof/>
            <w:webHidden/>
          </w:rPr>
          <w:instrText xml:space="preserve"> PAGEREF _Toc466893291 \h </w:instrText>
        </w:r>
        <w:r>
          <w:rPr>
            <w:noProof/>
            <w:webHidden/>
          </w:rPr>
        </w:r>
        <w:r>
          <w:rPr>
            <w:noProof/>
            <w:webHidden/>
          </w:rPr>
          <w:fldChar w:fldCharType="separate"/>
        </w:r>
        <w:r>
          <w:rPr>
            <w:noProof/>
            <w:webHidden/>
          </w:rPr>
          <w:t>594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92" w:history="1">
        <w:r w:rsidRPr="00F0374E">
          <w:rPr>
            <w:rStyle w:val="Hyperlink"/>
            <w:noProof/>
          </w:rPr>
          <w:t>2.1.612</w:t>
        </w:r>
        <w:r>
          <w:rPr>
            <w:rFonts w:asciiTheme="minorHAnsi" w:eastAsiaTheme="minorEastAsia" w:hAnsiTheme="minorHAnsi" w:cstheme="minorBidi"/>
            <w:noProof/>
            <w:sz w:val="22"/>
            <w:szCs w:val="22"/>
          </w:rPr>
          <w:tab/>
        </w:r>
        <w:r w:rsidRPr="00F0374E">
          <w:rPr>
            <w:rStyle w:val="Hyperlink"/>
            <w:noProof/>
          </w:rPr>
          <w:t>Section 15.2.24, Layout Grid Lines</w:t>
        </w:r>
        <w:r>
          <w:rPr>
            <w:noProof/>
            <w:webHidden/>
          </w:rPr>
          <w:tab/>
        </w:r>
        <w:r>
          <w:rPr>
            <w:noProof/>
            <w:webHidden/>
          </w:rPr>
          <w:fldChar w:fldCharType="begin"/>
        </w:r>
        <w:r>
          <w:rPr>
            <w:noProof/>
            <w:webHidden/>
          </w:rPr>
          <w:instrText xml:space="preserve"> PAGEREF _Toc466893292 \h </w:instrText>
        </w:r>
        <w:r>
          <w:rPr>
            <w:noProof/>
            <w:webHidden/>
          </w:rPr>
        </w:r>
        <w:r>
          <w:rPr>
            <w:noProof/>
            <w:webHidden/>
          </w:rPr>
          <w:fldChar w:fldCharType="separate"/>
        </w:r>
        <w:r>
          <w:rPr>
            <w:noProof/>
            <w:webHidden/>
          </w:rPr>
          <w:t>595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93" w:history="1">
        <w:r w:rsidRPr="00F0374E">
          <w:rPr>
            <w:rStyle w:val="Hyperlink"/>
            <w:noProof/>
          </w:rPr>
          <w:t>2.1.613</w:t>
        </w:r>
        <w:r>
          <w:rPr>
            <w:rFonts w:asciiTheme="minorHAnsi" w:eastAsiaTheme="minorEastAsia" w:hAnsiTheme="minorHAnsi" w:cstheme="minorBidi"/>
            <w:noProof/>
            <w:sz w:val="22"/>
            <w:szCs w:val="22"/>
          </w:rPr>
          <w:tab/>
        </w:r>
        <w:r w:rsidRPr="00F0374E">
          <w:rPr>
            <w:rStyle w:val="Hyperlink"/>
            <w:noProof/>
          </w:rPr>
          <w:t>Section 15.2.25, Layout Grid Color</w:t>
        </w:r>
        <w:r>
          <w:rPr>
            <w:noProof/>
            <w:webHidden/>
          </w:rPr>
          <w:tab/>
        </w:r>
        <w:r>
          <w:rPr>
            <w:noProof/>
            <w:webHidden/>
          </w:rPr>
          <w:fldChar w:fldCharType="begin"/>
        </w:r>
        <w:r>
          <w:rPr>
            <w:noProof/>
            <w:webHidden/>
          </w:rPr>
          <w:instrText xml:space="preserve"> PAGEREF _Toc466893293 \h </w:instrText>
        </w:r>
        <w:r>
          <w:rPr>
            <w:noProof/>
            <w:webHidden/>
          </w:rPr>
        </w:r>
        <w:r>
          <w:rPr>
            <w:noProof/>
            <w:webHidden/>
          </w:rPr>
          <w:fldChar w:fldCharType="separate"/>
        </w:r>
        <w:r>
          <w:rPr>
            <w:noProof/>
            <w:webHidden/>
          </w:rPr>
          <w:t>595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94" w:history="1">
        <w:r w:rsidRPr="00F0374E">
          <w:rPr>
            <w:rStyle w:val="Hyperlink"/>
            <w:noProof/>
          </w:rPr>
          <w:t>2.1.614</w:t>
        </w:r>
        <w:r>
          <w:rPr>
            <w:rFonts w:asciiTheme="minorHAnsi" w:eastAsiaTheme="minorEastAsia" w:hAnsiTheme="minorHAnsi" w:cstheme="minorBidi"/>
            <w:noProof/>
            <w:sz w:val="22"/>
            <w:szCs w:val="22"/>
          </w:rPr>
          <w:tab/>
        </w:r>
        <w:r w:rsidRPr="00F0374E">
          <w:rPr>
            <w:rStyle w:val="Hyperlink"/>
            <w:noProof/>
          </w:rPr>
          <w:t>Section 15.2.26, Layout Grid Ruby Below</w:t>
        </w:r>
        <w:r>
          <w:rPr>
            <w:noProof/>
            <w:webHidden/>
          </w:rPr>
          <w:tab/>
        </w:r>
        <w:r>
          <w:rPr>
            <w:noProof/>
            <w:webHidden/>
          </w:rPr>
          <w:fldChar w:fldCharType="begin"/>
        </w:r>
        <w:r>
          <w:rPr>
            <w:noProof/>
            <w:webHidden/>
          </w:rPr>
          <w:instrText xml:space="preserve"> PAGEREF _Toc466893294 \h </w:instrText>
        </w:r>
        <w:r>
          <w:rPr>
            <w:noProof/>
            <w:webHidden/>
          </w:rPr>
        </w:r>
        <w:r>
          <w:rPr>
            <w:noProof/>
            <w:webHidden/>
          </w:rPr>
          <w:fldChar w:fldCharType="separate"/>
        </w:r>
        <w:r>
          <w:rPr>
            <w:noProof/>
            <w:webHidden/>
          </w:rPr>
          <w:t>595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95" w:history="1">
        <w:r w:rsidRPr="00F0374E">
          <w:rPr>
            <w:rStyle w:val="Hyperlink"/>
            <w:noProof/>
          </w:rPr>
          <w:t>2.1.615</w:t>
        </w:r>
        <w:r>
          <w:rPr>
            <w:rFonts w:asciiTheme="minorHAnsi" w:eastAsiaTheme="minorEastAsia" w:hAnsiTheme="minorHAnsi" w:cstheme="minorBidi"/>
            <w:noProof/>
            <w:sz w:val="22"/>
            <w:szCs w:val="22"/>
          </w:rPr>
          <w:tab/>
        </w:r>
        <w:r w:rsidRPr="00F0374E">
          <w:rPr>
            <w:rStyle w:val="Hyperlink"/>
            <w:noProof/>
          </w:rPr>
          <w:t>Section 15.2.27, Layout Grid Print</w:t>
        </w:r>
        <w:r>
          <w:rPr>
            <w:noProof/>
            <w:webHidden/>
          </w:rPr>
          <w:tab/>
        </w:r>
        <w:r>
          <w:rPr>
            <w:noProof/>
            <w:webHidden/>
          </w:rPr>
          <w:fldChar w:fldCharType="begin"/>
        </w:r>
        <w:r>
          <w:rPr>
            <w:noProof/>
            <w:webHidden/>
          </w:rPr>
          <w:instrText xml:space="preserve"> PAGEREF _Toc466893295 \h </w:instrText>
        </w:r>
        <w:r>
          <w:rPr>
            <w:noProof/>
            <w:webHidden/>
          </w:rPr>
        </w:r>
        <w:r>
          <w:rPr>
            <w:noProof/>
            <w:webHidden/>
          </w:rPr>
          <w:fldChar w:fldCharType="separate"/>
        </w:r>
        <w:r>
          <w:rPr>
            <w:noProof/>
            <w:webHidden/>
          </w:rPr>
          <w:t>596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96" w:history="1">
        <w:r w:rsidRPr="00F0374E">
          <w:rPr>
            <w:rStyle w:val="Hyperlink"/>
            <w:noProof/>
          </w:rPr>
          <w:t>2.1.616</w:t>
        </w:r>
        <w:r>
          <w:rPr>
            <w:rFonts w:asciiTheme="minorHAnsi" w:eastAsiaTheme="minorEastAsia" w:hAnsiTheme="minorHAnsi" w:cstheme="minorBidi"/>
            <w:noProof/>
            <w:sz w:val="22"/>
            <w:szCs w:val="22"/>
          </w:rPr>
          <w:tab/>
        </w:r>
        <w:r w:rsidRPr="00F0374E">
          <w:rPr>
            <w:rStyle w:val="Hyperlink"/>
            <w:noProof/>
          </w:rPr>
          <w:t>Section 15.2.28, Layout Grid Display</w:t>
        </w:r>
        <w:r>
          <w:rPr>
            <w:noProof/>
            <w:webHidden/>
          </w:rPr>
          <w:tab/>
        </w:r>
        <w:r>
          <w:rPr>
            <w:noProof/>
            <w:webHidden/>
          </w:rPr>
          <w:fldChar w:fldCharType="begin"/>
        </w:r>
        <w:r>
          <w:rPr>
            <w:noProof/>
            <w:webHidden/>
          </w:rPr>
          <w:instrText xml:space="preserve"> PAGEREF _Toc466893296 \h </w:instrText>
        </w:r>
        <w:r>
          <w:rPr>
            <w:noProof/>
            <w:webHidden/>
          </w:rPr>
        </w:r>
        <w:r>
          <w:rPr>
            <w:noProof/>
            <w:webHidden/>
          </w:rPr>
          <w:fldChar w:fldCharType="separate"/>
        </w:r>
        <w:r>
          <w:rPr>
            <w:noProof/>
            <w:webHidden/>
          </w:rPr>
          <w:t>596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97" w:history="1">
        <w:r w:rsidRPr="00F0374E">
          <w:rPr>
            <w:rStyle w:val="Hyperlink"/>
            <w:noProof/>
          </w:rPr>
          <w:t>2.1.617</w:t>
        </w:r>
        <w:r>
          <w:rPr>
            <w:rFonts w:asciiTheme="minorHAnsi" w:eastAsiaTheme="minorEastAsia" w:hAnsiTheme="minorHAnsi" w:cstheme="minorBidi"/>
            <w:noProof/>
            <w:sz w:val="22"/>
            <w:szCs w:val="22"/>
          </w:rPr>
          <w:tab/>
        </w:r>
        <w:r w:rsidRPr="00F0374E">
          <w:rPr>
            <w:rStyle w:val="Hyperlink"/>
            <w:noProof/>
          </w:rPr>
          <w:t>Section 15.3, Header Footer Formatting Properties</w:t>
        </w:r>
        <w:r>
          <w:rPr>
            <w:noProof/>
            <w:webHidden/>
          </w:rPr>
          <w:tab/>
        </w:r>
        <w:r>
          <w:rPr>
            <w:noProof/>
            <w:webHidden/>
          </w:rPr>
          <w:fldChar w:fldCharType="begin"/>
        </w:r>
        <w:r>
          <w:rPr>
            <w:noProof/>
            <w:webHidden/>
          </w:rPr>
          <w:instrText xml:space="preserve"> PAGEREF _Toc466893297 \h </w:instrText>
        </w:r>
        <w:r>
          <w:rPr>
            <w:noProof/>
            <w:webHidden/>
          </w:rPr>
        </w:r>
        <w:r>
          <w:rPr>
            <w:noProof/>
            <w:webHidden/>
          </w:rPr>
          <w:fldChar w:fldCharType="separate"/>
        </w:r>
        <w:r>
          <w:rPr>
            <w:noProof/>
            <w:webHidden/>
          </w:rPr>
          <w:t>596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98" w:history="1">
        <w:r w:rsidRPr="00F0374E">
          <w:rPr>
            <w:rStyle w:val="Hyperlink"/>
            <w:noProof/>
          </w:rPr>
          <w:t>2.1.618</w:t>
        </w:r>
        <w:r>
          <w:rPr>
            <w:rFonts w:asciiTheme="minorHAnsi" w:eastAsiaTheme="minorEastAsia" w:hAnsiTheme="minorHAnsi" w:cstheme="minorBidi"/>
            <w:noProof/>
            <w:sz w:val="22"/>
            <w:szCs w:val="22"/>
          </w:rPr>
          <w:tab/>
        </w:r>
        <w:r w:rsidRPr="00F0374E">
          <w:rPr>
            <w:rStyle w:val="Hyperlink"/>
            <w:noProof/>
          </w:rPr>
          <w:t>Section 15.3.1, Fixed and Minimum heights</w:t>
        </w:r>
        <w:r>
          <w:rPr>
            <w:noProof/>
            <w:webHidden/>
          </w:rPr>
          <w:tab/>
        </w:r>
        <w:r>
          <w:rPr>
            <w:noProof/>
            <w:webHidden/>
          </w:rPr>
          <w:fldChar w:fldCharType="begin"/>
        </w:r>
        <w:r>
          <w:rPr>
            <w:noProof/>
            <w:webHidden/>
          </w:rPr>
          <w:instrText xml:space="preserve"> PAGEREF _Toc466893298 \h </w:instrText>
        </w:r>
        <w:r>
          <w:rPr>
            <w:noProof/>
            <w:webHidden/>
          </w:rPr>
        </w:r>
        <w:r>
          <w:rPr>
            <w:noProof/>
            <w:webHidden/>
          </w:rPr>
          <w:fldChar w:fldCharType="separate"/>
        </w:r>
        <w:r>
          <w:rPr>
            <w:noProof/>
            <w:webHidden/>
          </w:rPr>
          <w:t>597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299" w:history="1">
        <w:r w:rsidRPr="00F0374E">
          <w:rPr>
            <w:rStyle w:val="Hyperlink"/>
            <w:noProof/>
          </w:rPr>
          <w:t>2.1.619</w:t>
        </w:r>
        <w:r>
          <w:rPr>
            <w:rFonts w:asciiTheme="minorHAnsi" w:eastAsiaTheme="minorEastAsia" w:hAnsiTheme="minorHAnsi" w:cstheme="minorBidi"/>
            <w:noProof/>
            <w:sz w:val="22"/>
            <w:szCs w:val="22"/>
          </w:rPr>
          <w:tab/>
        </w:r>
        <w:r w:rsidRPr="00F0374E">
          <w:rPr>
            <w:rStyle w:val="Hyperlink"/>
            <w:noProof/>
          </w:rPr>
          <w:t>Section 15.3.2, Margins</w:t>
        </w:r>
        <w:r>
          <w:rPr>
            <w:noProof/>
            <w:webHidden/>
          </w:rPr>
          <w:tab/>
        </w:r>
        <w:r>
          <w:rPr>
            <w:noProof/>
            <w:webHidden/>
          </w:rPr>
          <w:fldChar w:fldCharType="begin"/>
        </w:r>
        <w:r>
          <w:rPr>
            <w:noProof/>
            <w:webHidden/>
          </w:rPr>
          <w:instrText xml:space="preserve"> PAGEREF _Toc466893299 \h </w:instrText>
        </w:r>
        <w:r>
          <w:rPr>
            <w:noProof/>
            <w:webHidden/>
          </w:rPr>
        </w:r>
        <w:r>
          <w:rPr>
            <w:noProof/>
            <w:webHidden/>
          </w:rPr>
          <w:fldChar w:fldCharType="separate"/>
        </w:r>
        <w:r>
          <w:rPr>
            <w:noProof/>
            <w:webHidden/>
          </w:rPr>
          <w:t>597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00" w:history="1">
        <w:r w:rsidRPr="00F0374E">
          <w:rPr>
            <w:rStyle w:val="Hyperlink"/>
            <w:noProof/>
          </w:rPr>
          <w:t>2.1.620</w:t>
        </w:r>
        <w:r>
          <w:rPr>
            <w:rFonts w:asciiTheme="minorHAnsi" w:eastAsiaTheme="minorEastAsia" w:hAnsiTheme="minorHAnsi" w:cstheme="minorBidi"/>
            <w:noProof/>
            <w:sz w:val="22"/>
            <w:szCs w:val="22"/>
          </w:rPr>
          <w:tab/>
        </w:r>
        <w:r w:rsidRPr="00F0374E">
          <w:rPr>
            <w:rStyle w:val="Hyperlink"/>
            <w:noProof/>
          </w:rPr>
          <w:t>Section 15.3.3, Border</w:t>
        </w:r>
        <w:r>
          <w:rPr>
            <w:noProof/>
            <w:webHidden/>
          </w:rPr>
          <w:tab/>
        </w:r>
        <w:r>
          <w:rPr>
            <w:noProof/>
            <w:webHidden/>
          </w:rPr>
          <w:fldChar w:fldCharType="begin"/>
        </w:r>
        <w:r>
          <w:rPr>
            <w:noProof/>
            <w:webHidden/>
          </w:rPr>
          <w:instrText xml:space="preserve"> PAGEREF _Toc466893300 \h </w:instrText>
        </w:r>
        <w:r>
          <w:rPr>
            <w:noProof/>
            <w:webHidden/>
          </w:rPr>
        </w:r>
        <w:r>
          <w:rPr>
            <w:noProof/>
            <w:webHidden/>
          </w:rPr>
          <w:fldChar w:fldCharType="separate"/>
        </w:r>
        <w:r>
          <w:rPr>
            <w:noProof/>
            <w:webHidden/>
          </w:rPr>
          <w:t>598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01" w:history="1">
        <w:r w:rsidRPr="00F0374E">
          <w:rPr>
            <w:rStyle w:val="Hyperlink"/>
            <w:noProof/>
          </w:rPr>
          <w:t>2.1.621</w:t>
        </w:r>
        <w:r>
          <w:rPr>
            <w:rFonts w:asciiTheme="minorHAnsi" w:eastAsiaTheme="minorEastAsia" w:hAnsiTheme="minorHAnsi" w:cstheme="minorBidi"/>
            <w:noProof/>
            <w:sz w:val="22"/>
            <w:szCs w:val="22"/>
          </w:rPr>
          <w:tab/>
        </w:r>
        <w:r w:rsidRPr="00F0374E">
          <w:rPr>
            <w:rStyle w:val="Hyperlink"/>
            <w:noProof/>
          </w:rPr>
          <w:t>Section 15.3.4, Border Line Width</w:t>
        </w:r>
        <w:r>
          <w:rPr>
            <w:noProof/>
            <w:webHidden/>
          </w:rPr>
          <w:tab/>
        </w:r>
        <w:r>
          <w:rPr>
            <w:noProof/>
            <w:webHidden/>
          </w:rPr>
          <w:fldChar w:fldCharType="begin"/>
        </w:r>
        <w:r>
          <w:rPr>
            <w:noProof/>
            <w:webHidden/>
          </w:rPr>
          <w:instrText xml:space="preserve"> PAGEREF _Toc466893301 \h </w:instrText>
        </w:r>
        <w:r>
          <w:rPr>
            <w:noProof/>
            <w:webHidden/>
          </w:rPr>
        </w:r>
        <w:r>
          <w:rPr>
            <w:noProof/>
            <w:webHidden/>
          </w:rPr>
          <w:fldChar w:fldCharType="separate"/>
        </w:r>
        <w:r>
          <w:rPr>
            <w:noProof/>
            <w:webHidden/>
          </w:rPr>
          <w:t>599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02" w:history="1">
        <w:r w:rsidRPr="00F0374E">
          <w:rPr>
            <w:rStyle w:val="Hyperlink"/>
            <w:noProof/>
          </w:rPr>
          <w:t>2.1.622</w:t>
        </w:r>
        <w:r>
          <w:rPr>
            <w:rFonts w:asciiTheme="minorHAnsi" w:eastAsiaTheme="minorEastAsia" w:hAnsiTheme="minorHAnsi" w:cstheme="minorBidi"/>
            <w:noProof/>
            <w:sz w:val="22"/>
            <w:szCs w:val="22"/>
          </w:rPr>
          <w:tab/>
        </w:r>
        <w:r w:rsidRPr="00F0374E">
          <w:rPr>
            <w:rStyle w:val="Hyperlink"/>
            <w:noProof/>
          </w:rPr>
          <w:t>Section 15.3.5, Padding</w:t>
        </w:r>
        <w:r>
          <w:rPr>
            <w:noProof/>
            <w:webHidden/>
          </w:rPr>
          <w:tab/>
        </w:r>
        <w:r>
          <w:rPr>
            <w:noProof/>
            <w:webHidden/>
          </w:rPr>
          <w:fldChar w:fldCharType="begin"/>
        </w:r>
        <w:r>
          <w:rPr>
            <w:noProof/>
            <w:webHidden/>
          </w:rPr>
          <w:instrText xml:space="preserve"> PAGEREF _Toc466893302 \h </w:instrText>
        </w:r>
        <w:r>
          <w:rPr>
            <w:noProof/>
            <w:webHidden/>
          </w:rPr>
        </w:r>
        <w:r>
          <w:rPr>
            <w:noProof/>
            <w:webHidden/>
          </w:rPr>
          <w:fldChar w:fldCharType="separate"/>
        </w:r>
        <w:r>
          <w:rPr>
            <w:noProof/>
            <w:webHidden/>
          </w:rPr>
          <w:t>599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03" w:history="1">
        <w:r w:rsidRPr="00F0374E">
          <w:rPr>
            <w:rStyle w:val="Hyperlink"/>
            <w:noProof/>
          </w:rPr>
          <w:t>2.1.623</w:t>
        </w:r>
        <w:r>
          <w:rPr>
            <w:rFonts w:asciiTheme="minorHAnsi" w:eastAsiaTheme="minorEastAsia" w:hAnsiTheme="minorHAnsi" w:cstheme="minorBidi"/>
            <w:noProof/>
            <w:sz w:val="22"/>
            <w:szCs w:val="22"/>
          </w:rPr>
          <w:tab/>
        </w:r>
        <w:r w:rsidRPr="00F0374E">
          <w:rPr>
            <w:rStyle w:val="Hyperlink"/>
            <w:noProof/>
          </w:rPr>
          <w:t>Section 15.3.6, Background</w:t>
        </w:r>
        <w:r>
          <w:rPr>
            <w:noProof/>
            <w:webHidden/>
          </w:rPr>
          <w:tab/>
        </w:r>
        <w:r>
          <w:rPr>
            <w:noProof/>
            <w:webHidden/>
          </w:rPr>
          <w:fldChar w:fldCharType="begin"/>
        </w:r>
        <w:r>
          <w:rPr>
            <w:noProof/>
            <w:webHidden/>
          </w:rPr>
          <w:instrText xml:space="preserve"> PAGEREF _Toc466893303 \h </w:instrText>
        </w:r>
        <w:r>
          <w:rPr>
            <w:noProof/>
            <w:webHidden/>
          </w:rPr>
        </w:r>
        <w:r>
          <w:rPr>
            <w:noProof/>
            <w:webHidden/>
          </w:rPr>
          <w:fldChar w:fldCharType="separate"/>
        </w:r>
        <w:r>
          <w:rPr>
            <w:noProof/>
            <w:webHidden/>
          </w:rPr>
          <w:t>600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04" w:history="1">
        <w:r w:rsidRPr="00F0374E">
          <w:rPr>
            <w:rStyle w:val="Hyperlink"/>
            <w:noProof/>
          </w:rPr>
          <w:t>2.1.624</w:t>
        </w:r>
        <w:r>
          <w:rPr>
            <w:rFonts w:asciiTheme="minorHAnsi" w:eastAsiaTheme="minorEastAsia" w:hAnsiTheme="minorHAnsi" w:cstheme="minorBidi"/>
            <w:noProof/>
            <w:sz w:val="22"/>
            <w:szCs w:val="22"/>
          </w:rPr>
          <w:tab/>
        </w:r>
        <w:r w:rsidRPr="00F0374E">
          <w:rPr>
            <w:rStyle w:val="Hyperlink"/>
            <w:noProof/>
          </w:rPr>
          <w:t>Section 15.3.7, Shadow</w:t>
        </w:r>
        <w:r>
          <w:rPr>
            <w:noProof/>
            <w:webHidden/>
          </w:rPr>
          <w:tab/>
        </w:r>
        <w:r>
          <w:rPr>
            <w:noProof/>
            <w:webHidden/>
          </w:rPr>
          <w:fldChar w:fldCharType="begin"/>
        </w:r>
        <w:r>
          <w:rPr>
            <w:noProof/>
            <w:webHidden/>
          </w:rPr>
          <w:instrText xml:space="preserve"> PAGEREF _Toc466893304 \h </w:instrText>
        </w:r>
        <w:r>
          <w:rPr>
            <w:noProof/>
            <w:webHidden/>
          </w:rPr>
        </w:r>
        <w:r>
          <w:rPr>
            <w:noProof/>
            <w:webHidden/>
          </w:rPr>
          <w:fldChar w:fldCharType="separate"/>
        </w:r>
        <w:r>
          <w:rPr>
            <w:noProof/>
            <w:webHidden/>
          </w:rPr>
          <w:t>600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05" w:history="1">
        <w:r w:rsidRPr="00F0374E">
          <w:rPr>
            <w:rStyle w:val="Hyperlink"/>
            <w:noProof/>
          </w:rPr>
          <w:t>2.1.625</w:t>
        </w:r>
        <w:r>
          <w:rPr>
            <w:rFonts w:asciiTheme="minorHAnsi" w:eastAsiaTheme="minorEastAsia" w:hAnsiTheme="minorHAnsi" w:cstheme="minorBidi"/>
            <w:noProof/>
            <w:sz w:val="22"/>
            <w:szCs w:val="22"/>
          </w:rPr>
          <w:tab/>
        </w:r>
        <w:r w:rsidRPr="00F0374E">
          <w:rPr>
            <w:rStyle w:val="Hyperlink"/>
            <w:noProof/>
          </w:rPr>
          <w:t>Section 15.3.8, Dynamic Spacing</w:t>
        </w:r>
        <w:r>
          <w:rPr>
            <w:noProof/>
            <w:webHidden/>
          </w:rPr>
          <w:tab/>
        </w:r>
        <w:r>
          <w:rPr>
            <w:noProof/>
            <w:webHidden/>
          </w:rPr>
          <w:fldChar w:fldCharType="begin"/>
        </w:r>
        <w:r>
          <w:rPr>
            <w:noProof/>
            <w:webHidden/>
          </w:rPr>
          <w:instrText xml:space="preserve"> PAGEREF _Toc466893305 \h </w:instrText>
        </w:r>
        <w:r>
          <w:rPr>
            <w:noProof/>
            <w:webHidden/>
          </w:rPr>
        </w:r>
        <w:r>
          <w:rPr>
            <w:noProof/>
            <w:webHidden/>
          </w:rPr>
          <w:fldChar w:fldCharType="separate"/>
        </w:r>
        <w:r>
          <w:rPr>
            <w:noProof/>
            <w:webHidden/>
          </w:rPr>
          <w:t>601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06" w:history="1">
        <w:r w:rsidRPr="00F0374E">
          <w:rPr>
            <w:rStyle w:val="Hyperlink"/>
            <w:noProof/>
          </w:rPr>
          <w:t>2.1.626</w:t>
        </w:r>
        <w:r>
          <w:rPr>
            <w:rFonts w:asciiTheme="minorHAnsi" w:eastAsiaTheme="minorEastAsia" w:hAnsiTheme="minorHAnsi" w:cstheme="minorBidi"/>
            <w:noProof/>
            <w:sz w:val="22"/>
            <w:szCs w:val="22"/>
          </w:rPr>
          <w:tab/>
        </w:r>
        <w:r w:rsidRPr="00F0374E">
          <w:rPr>
            <w:rStyle w:val="Hyperlink"/>
            <w:noProof/>
          </w:rPr>
          <w:t>Section 15.4, Text Formatting Properties</w:t>
        </w:r>
        <w:r>
          <w:rPr>
            <w:noProof/>
            <w:webHidden/>
          </w:rPr>
          <w:tab/>
        </w:r>
        <w:r>
          <w:rPr>
            <w:noProof/>
            <w:webHidden/>
          </w:rPr>
          <w:fldChar w:fldCharType="begin"/>
        </w:r>
        <w:r>
          <w:rPr>
            <w:noProof/>
            <w:webHidden/>
          </w:rPr>
          <w:instrText xml:space="preserve"> PAGEREF _Toc466893306 \h </w:instrText>
        </w:r>
        <w:r>
          <w:rPr>
            <w:noProof/>
            <w:webHidden/>
          </w:rPr>
        </w:r>
        <w:r>
          <w:rPr>
            <w:noProof/>
            <w:webHidden/>
          </w:rPr>
          <w:fldChar w:fldCharType="separate"/>
        </w:r>
        <w:r>
          <w:rPr>
            <w:noProof/>
            <w:webHidden/>
          </w:rPr>
          <w:t>601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07" w:history="1">
        <w:r w:rsidRPr="00F0374E">
          <w:rPr>
            <w:rStyle w:val="Hyperlink"/>
            <w:noProof/>
          </w:rPr>
          <w:t>2.1.627</w:t>
        </w:r>
        <w:r>
          <w:rPr>
            <w:rFonts w:asciiTheme="minorHAnsi" w:eastAsiaTheme="minorEastAsia" w:hAnsiTheme="minorHAnsi" w:cstheme="minorBidi"/>
            <w:noProof/>
            <w:sz w:val="22"/>
            <w:szCs w:val="22"/>
          </w:rPr>
          <w:tab/>
        </w:r>
        <w:r w:rsidRPr="00F0374E">
          <w:rPr>
            <w:rStyle w:val="Hyperlink"/>
            <w:noProof/>
          </w:rPr>
          <w:t>Section 15.4.1, Font Variant</w:t>
        </w:r>
        <w:r>
          <w:rPr>
            <w:noProof/>
            <w:webHidden/>
          </w:rPr>
          <w:tab/>
        </w:r>
        <w:r>
          <w:rPr>
            <w:noProof/>
            <w:webHidden/>
          </w:rPr>
          <w:fldChar w:fldCharType="begin"/>
        </w:r>
        <w:r>
          <w:rPr>
            <w:noProof/>
            <w:webHidden/>
          </w:rPr>
          <w:instrText xml:space="preserve"> PAGEREF _Toc466893307 \h </w:instrText>
        </w:r>
        <w:r>
          <w:rPr>
            <w:noProof/>
            <w:webHidden/>
          </w:rPr>
        </w:r>
        <w:r>
          <w:rPr>
            <w:noProof/>
            <w:webHidden/>
          </w:rPr>
          <w:fldChar w:fldCharType="separate"/>
        </w:r>
        <w:r>
          <w:rPr>
            <w:noProof/>
            <w:webHidden/>
          </w:rPr>
          <w:t>602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08" w:history="1">
        <w:r w:rsidRPr="00F0374E">
          <w:rPr>
            <w:rStyle w:val="Hyperlink"/>
            <w:noProof/>
          </w:rPr>
          <w:t>2.1.628</w:t>
        </w:r>
        <w:r>
          <w:rPr>
            <w:rFonts w:asciiTheme="minorHAnsi" w:eastAsiaTheme="minorEastAsia" w:hAnsiTheme="minorHAnsi" w:cstheme="minorBidi"/>
            <w:noProof/>
            <w:sz w:val="22"/>
            <w:szCs w:val="22"/>
          </w:rPr>
          <w:tab/>
        </w:r>
        <w:r w:rsidRPr="00F0374E">
          <w:rPr>
            <w:rStyle w:val="Hyperlink"/>
            <w:noProof/>
          </w:rPr>
          <w:t>Section 15.4.2, Text Transformations</w:t>
        </w:r>
        <w:r>
          <w:rPr>
            <w:noProof/>
            <w:webHidden/>
          </w:rPr>
          <w:tab/>
        </w:r>
        <w:r>
          <w:rPr>
            <w:noProof/>
            <w:webHidden/>
          </w:rPr>
          <w:fldChar w:fldCharType="begin"/>
        </w:r>
        <w:r>
          <w:rPr>
            <w:noProof/>
            <w:webHidden/>
          </w:rPr>
          <w:instrText xml:space="preserve"> PAGEREF _Toc466893308 \h </w:instrText>
        </w:r>
        <w:r>
          <w:rPr>
            <w:noProof/>
            <w:webHidden/>
          </w:rPr>
        </w:r>
        <w:r>
          <w:rPr>
            <w:noProof/>
            <w:webHidden/>
          </w:rPr>
          <w:fldChar w:fldCharType="separate"/>
        </w:r>
        <w:r>
          <w:rPr>
            <w:noProof/>
            <w:webHidden/>
          </w:rPr>
          <w:t>603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09" w:history="1">
        <w:r w:rsidRPr="00F0374E">
          <w:rPr>
            <w:rStyle w:val="Hyperlink"/>
            <w:noProof/>
          </w:rPr>
          <w:t>2.1.629</w:t>
        </w:r>
        <w:r>
          <w:rPr>
            <w:rFonts w:asciiTheme="minorHAnsi" w:eastAsiaTheme="minorEastAsia" w:hAnsiTheme="minorHAnsi" w:cstheme="minorBidi"/>
            <w:noProof/>
            <w:sz w:val="22"/>
            <w:szCs w:val="22"/>
          </w:rPr>
          <w:tab/>
        </w:r>
        <w:r w:rsidRPr="00F0374E">
          <w:rPr>
            <w:rStyle w:val="Hyperlink"/>
            <w:noProof/>
          </w:rPr>
          <w:t>Section 15.4.3, Color</w:t>
        </w:r>
        <w:r>
          <w:rPr>
            <w:noProof/>
            <w:webHidden/>
          </w:rPr>
          <w:tab/>
        </w:r>
        <w:r>
          <w:rPr>
            <w:noProof/>
            <w:webHidden/>
          </w:rPr>
          <w:fldChar w:fldCharType="begin"/>
        </w:r>
        <w:r>
          <w:rPr>
            <w:noProof/>
            <w:webHidden/>
          </w:rPr>
          <w:instrText xml:space="preserve"> PAGEREF _Toc466893309 \h </w:instrText>
        </w:r>
        <w:r>
          <w:rPr>
            <w:noProof/>
            <w:webHidden/>
          </w:rPr>
        </w:r>
        <w:r>
          <w:rPr>
            <w:noProof/>
            <w:webHidden/>
          </w:rPr>
          <w:fldChar w:fldCharType="separate"/>
        </w:r>
        <w:r>
          <w:rPr>
            <w:noProof/>
            <w:webHidden/>
          </w:rPr>
          <w:t>605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10" w:history="1">
        <w:r w:rsidRPr="00F0374E">
          <w:rPr>
            <w:rStyle w:val="Hyperlink"/>
            <w:noProof/>
          </w:rPr>
          <w:t>2.1.630</w:t>
        </w:r>
        <w:r>
          <w:rPr>
            <w:rFonts w:asciiTheme="minorHAnsi" w:eastAsiaTheme="minorEastAsia" w:hAnsiTheme="minorHAnsi" w:cstheme="minorBidi"/>
            <w:noProof/>
            <w:sz w:val="22"/>
            <w:szCs w:val="22"/>
          </w:rPr>
          <w:tab/>
        </w:r>
        <w:r w:rsidRPr="00F0374E">
          <w:rPr>
            <w:rStyle w:val="Hyperlink"/>
            <w:noProof/>
          </w:rPr>
          <w:t>Section 15.4.4, Window Font Color</w:t>
        </w:r>
        <w:r>
          <w:rPr>
            <w:noProof/>
            <w:webHidden/>
          </w:rPr>
          <w:tab/>
        </w:r>
        <w:r>
          <w:rPr>
            <w:noProof/>
            <w:webHidden/>
          </w:rPr>
          <w:fldChar w:fldCharType="begin"/>
        </w:r>
        <w:r>
          <w:rPr>
            <w:noProof/>
            <w:webHidden/>
          </w:rPr>
          <w:instrText xml:space="preserve"> PAGEREF _Toc466893310 \h </w:instrText>
        </w:r>
        <w:r>
          <w:rPr>
            <w:noProof/>
            <w:webHidden/>
          </w:rPr>
        </w:r>
        <w:r>
          <w:rPr>
            <w:noProof/>
            <w:webHidden/>
          </w:rPr>
          <w:fldChar w:fldCharType="separate"/>
        </w:r>
        <w:r>
          <w:rPr>
            <w:noProof/>
            <w:webHidden/>
          </w:rPr>
          <w:t>606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11" w:history="1">
        <w:r w:rsidRPr="00F0374E">
          <w:rPr>
            <w:rStyle w:val="Hyperlink"/>
            <w:noProof/>
          </w:rPr>
          <w:t>2.1.631</w:t>
        </w:r>
        <w:r>
          <w:rPr>
            <w:rFonts w:asciiTheme="minorHAnsi" w:eastAsiaTheme="minorEastAsia" w:hAnsiTheme="minorHAnsi" w:cstheme="minorBidi"/>
            <w:noProof/>
            <w:sz w:val="22"/>
            <w:szCs w:val="22"/>
          </w:rPr>
          <w:tab/>
        </w:r>
        <w:r w:rsidRPr="00F0374E">
          <w:rPr>
            <w:rStyle w:val="Hyperlink"/>
            <w:noProof/>
          </w:rPr>
          <w:t>Section 15.4.5, Text Outline</w:t>
        </w:r>
        <w:r>
          <w:rPr>
            <w:noProof/>
            <w:webHidden/>
          </w:rPr>
          <w:tab/>
        </w:r>
        <w:r>
          <w:rPr>
            <w:noProof/>
            <w:webHidden/>
          </w:rPr>
          <w:fldChar w:fldCharType="begin"/>
        </w:r>
        <w:r>
          <w:rPr>
            <w:noProof/>
            <w:webHidden/>
          </w:rPr>
          <w:instrText xml:space="preserve"> PAGEREF _Toc466893311 \h </w:instrText>
        </w:r>
        <w:r>
          <w:rPr>
            <w:noProof/>
            <w:webHidden/>
          </w:rPr>
        </w:r>
        <w:r>
          <w:rPr>
            <w:noProof/>
            <w:webHidden/>
          </w:rPr>
          <w:fldChar w:fldCharType="separate"/>
        </w:r>
        <w:r>
          <w:rPr>
            <w:noProof/>
            <w:webHidden/>
          </w:rPr>
          <w:t>607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12" w:history="1">
        <w:r w:rsidRPr="00F0374E">
          <w:rPr>
            <w:rStyle w:val="Hyperlink"/>
            <w:noProof/>
          </w:rPr>
          <w:t>2.1.632</w:t>
        </w:r>
        <w:r>
          <w:rPr>
            <w:rFonts w:asciiTheme="minorHAnsi" w:eastAsiaTheme="minorEastAsia" w:hAnsiTheme="minorHAnsi" w:cstheme="minorBidi"/>
            <w:noProof/>
            <w:sz w:val="22"/>
            <w:szCs w:val="22"/>
          </w:rPr>
          <w:tab/>
        </w:r>
        <w:r w:rsidRPr="00F0374E">
          <w:rPr>
            <w:rStyle w:val="Hyperlink"/>
            <w:noProof/>
          </w:rPr>
          <w:t>Section 15.4.6, Line-Through Type</w:t>
        </w:r>
        <w:r>
          <w:rPr>
            <w:noProof/>
            <w:webHidden/>
          </w:rPr>
          <w:tab/>
        </w:r>
        <w:r>
          <w:rPr>
            <w:noProof/>
            <w:webHidden/>
          </w:rPr>
          <w:fldChar w:fldCharType="begin"/>
        </w:r>
        <w:r>
          <w:rPr>
            <w:noProof/>
            <w:webHidden/>
          </w:rPr>
          <w:instrText xml:space="preserve"> PAGEREF _Toc466893312 \h </w:instrText>
        </w:r>
        <w:r>
          <w:rPr>
            <w:noProof/>
            <w:webHidden/>
          </w:rPr>
        </w:r>
        <w:r>
          <w:rPr>
            <w:noProof/>
            <w:webHidden/>
          </w:rPr>
          <w:fldChar w:fldCharType="separate"/>
        </w:r>
        <w:r>
          <w:rPr>
            <w:noProof/>
            <w:webHidden/>
          </w:rPr>
          <w:t>608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13" w:history="1">
        <w:r w:rsidRPr="00F0374E">
          <w:rPr>
            <w:rStyle w:val="Hyperlink"/>
            <w:noProof/>
          </w:rPr>
          <w:t>2.1.633</w:t>
        </w:r>
        <w:r>
          <w:rPr>
            <w:rFonts w:asciiTheme="minorHAnsi" w:eastAsiaTheme="minorEastAsia" w:hAnsiTheme="minorHAnsi" w:cstheme="minorBidi"/>
            <w:noProof/>
            <w:sz w:val="22"/>
            <w:szCs w:val="22"/>
          </w:rPr>
          <w:tab/>
        </w:r>
        <w:r w:rsidRPr="00F0374E">
          <w:rPr>
            <w:rStyle w:val="Hyperlink"/>
            <w:noProof/>
          </w:rPr>
          <w:t>Section 15.4.7, Line-Through Style</w:t>
        </w:r>
        <w:r>
          <w:rPr>
            <w:noProof/>
            <w:webHidden/>
          </w:rPr>
          <w:tab/>
        </w:r>
        <w:r>
          <w:rPr>
            <w:noProof/>
            <w:webHidden/>
          </w:rPr>
          <w:fldChar w:fldCharType="begin"/>
        </w:r>
        <w:r>
          <w:rPr>
            <w:noProof/>
            <w:webHidden/>
          </w:rPr>
          <w:instrText xml:space="preserve"> PAGEREF _Toc466893313 \h </w:instrText>
        </w:r>
        <w:r>
          <w:rPr>
            <w:noProof/>
            <w:webHidden/>
          </w:rPr>
        </w:r>
        <w:r>
          <w:rPr>
            <w:noProof/>
            <w:webHidden/>
          </w:rPr>
          <w:fldChar w:fldCharType="separate"/>
        </w:r>
        <w:r>
          <w:rPr>
            <w:noProof/>
            <w:webHidden/>
          </w:rPr>
          <w:t>609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14" w:history="1">
        <w:r w:rsidRPr="00F0374E">
          <w:rPr>
            <w:rStyle w:val="Hyperlink"/>
            <w:noProof/>
          </w:rPr>
          <w:t>2.1.634</w:t>
        </w:r>
        <w:r>
          <w:rPr>
            <w:rFonts w:asciiTheme="minorHAnsi" w:eastAsiaTheme="minorEastAsia" w:hAnsiTheme="minorHAnsi" w:cstheme="minorBidi"/>
            <w:noProof/>
            <w:sz w:val="22"/>
            <w:szCs w:val="22"/>
          </w:rPr>
          <w:tab/>
        </w:r>
        <w:r w:rsidRPr="00F0374E">
          <w:rPr>
            <w:rStyle w:val="Hyperlink"/>
            <w:noProof/>
          </w:rPr>
          <w:t>Section 15.4.8, Line-Through Width</w:t>
        </w:r>
        <w:r>
          <w:rPr>
            <w:noProof/>
            <w:webHidden/>
          </w:rPr>
          <w:tab/>
        </w:r>
        <w:r>
          <w:rPr>
            <w:noProof/>
            <w:webHidden/>
          </w:rPr>
          <w:fldChar w:fldCharType="begin"/>
        </w:r>
        <w:r>
          <w:rPr>
            <w:noProof/>
            <w:webHidden/>
          </w:rPr>
          <w:instrText xml:space="preserve"> PAGEREF _Toc466893314 \h </w:instrText>
        </w:r>
        <w:r>
          <w:rPr>
            <w:noProof/>
            <w:webHidden/>
          </w:rPr>
        </w:r>
        <w:r>
          <w:rPr>
            <w:noProof/>
            <w:webHidden/>
          </w:rPr>
          <w:fldChar w:fldCharType="separate"/>
        </w:r>
        <w:r>
          <w:rPr>
            <w:noProof/>
            <w:webHidden/>
          </w:rPr>
          <w:t>611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15" w:history="1">
        <w:r w:rsidRPr="00F0374E">
          <w:rPr>
            <w:rStyle w:val="Hyperlink"/>
            <w:noProof/>
          </w:rPr>
          <w:t>2.1.635</w:t>
        </w:r>
        <w:r>
          <w:rPr>
            <w:rFonts w:asciiTheme="minorHAnsi" w:eastAsiaTheme="minorEastAsia" w:hAnsiTheme="minorHAnsi" w:cstheme="minorBidi"/>
            <w:noProof/>
            <w:sz w:val="22"/>
            <w:szCs w:val="22"/>
          </w:rPr>
          <w:tab/>
        </w:r>
        <w:r w:rsidRPr="00F0374E">
          <w:rPr>
            <w:rStyle w:val="Hyperlink"/>
            <w:noProof/>
          </w:rPr>
          <w:t>Section 15.4.9, Line-Through Color</w:t>
        </w:r>
        <w:r>
          <w:rPr>
            <w:noProof/>
            <w:webHidden/>
          </w:rPr>
          <w:tab/>
        </w:r>
        <w:r>
          <w:rPr>
            <w:noProof/>
            <w:webHidden/>
          </w:rPr>
          <w:fldChar w:fldCharType="begin"/>
        </w:r>
        <w:r>
          <w:rPr>
            <w:noProof/>
            <w:webHidden/>
          </w:rPr>
          <w:instrText xml:space="preserve"> PAGEREF _Toc466893315 \h </w:instrText>
        </w:r>
        <w:r>
          <w:rPr>
            <w:noProof/>
            <w:webHidden/>
          </w:rPr>
        </w:r>
        <w:r>
          <w:rPr>
            <w:noProof/>
            <w:webHidden/>
          </w:rPr>
          <w:fldChar w:fldCharType="separate"/>
        </w:r>
        <w:r>
          <w:rPr>
            <w:noProof/>
            <w:webHidden/>
          </w:rPr>
          <w:t>612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16" w:history="1">
        <w:r w:rsidRPr="00F0374E">
          <w:rPr>
            <w:rStyle w:val="Hyperlink"/>
            <w:noProof/>
          </w:rPr>
          <w:t>2.1.636</w:t>
        </w:r>
        <w:r>
          <w:rPr>
            <w:rFonts w:asciiTheme="minorHAnsi" w:eastAsiaTheme="minorEastAsia" w:hAnsiTheme="minorHAnsi" w:cstheme="minorBidi"/>
            <w:noProof/>
            <w:sz w:val="22"/>
            <w:szCs w:val="22"/>
          </w:rPr>
          <w:tab/>
        </w:r>
        <w:r w:rsidRPr="00F0374E">
          <w:rPr>
            <w:rStyle w:val="Hyperlink"/>
            <w:noProof/>
          </w:rPr>
          <w:t>Section 15.4.10, Line-Through Text</w:t>
        </w:r>
        <w:r>
          <w:rPr>
            <w:noProof/>
            <w:webHidden/>
          </w:rPr>
          <w:tab/>
        </w:r>
        <w:r>
          <w:rPr>
            <w:noProof/>
            <w:webHidden/>
          </w:rPr>
          <w:fldChar w:fldCharType="begin"/>
        </w:r>
        <w:r>
          <w:rPr>
            <w:noProof/>
            <w:webHidden/>
          </w:rPr>
          <w:instrText xml:space="preserve"> PAGEREF _Toc466893316 \h </w:instrText>
        </w:r>
        <w:r>
          <w:rPr>
            <w:noProof/>
            <w:webHidden/>
          </w:rPr>
        </w:r>
        <w:r>
          <w:rPr>
            <w:noProof/>
            <w:webHidden/>
          </w:rPr>
          <w:fldChar w:fldCharType="separate"/>
        </w:r>
        <w:r>
          <w:rPr>
            <w:noProof/>
            <w:webHidden/>
          </w:rPr>
          <w:t>613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17" w:history="1">
        <w:r w:rsidRPr="00F0374E">
          <w:rPr>
            <w:rStyle w:val="Hyperlink"/>
            <w:noProof/>
          </w:rPr>
          <w:t>2.1.637</w:t>
        </w:r>
        <w:r>
          <w:rPr>
            <w:rFonts w:asciiTheme="minorHAnsi" w:eastAsiaTheme="minorEastAsia" w:hAnsiTheme="minorHAnsi" w:cstheme="minorBidi"/>
            <w:noProof/>
            <w:sz w:val="22"/>
            <w:szCs w:val="22"/>
          </w:rPr>
          <w:tab/>
        </w:r>
        <w:r w:rsidRPr="00F0374E">
          <w:rPr>
            <w:rStyle w:val="Hyperlink"/>
            <w:noProof/>
          </w:rPr>
          <w:t>Section 15.4.11, Line-Through Text Style</w:t>
        </w:r>
        <w:r>
          <w:rPr>
            <w:noProof/>
            <w:webHidden/>
          </w:rPr>
          <w:tab/>
        </w:r>
        <w:r>
          <w:rPr>
            <w:noProof/>
            <w:webHidden/>
          </w:rPr>
          <w:fldChar w:fldCharType="begin"/>
        </w:r>
        <w:r>
          <w:rPr>
            <w:noProof/>
            <w:webHidden/>
          </w:rPr>
          <w:instrText xml:space="preserve"> PAGEREF _Toc466893317 \h </w:instrText>
        </w:r>
        <w:r>
          <w:rPr>
            <w:noProof/>
            <w:webHidden/>
          </w:rPr>
        </w:r>
        <w:r>
          <w:rPr>
            <w:noProof/>
            <w:webHidden/>
          </w:rPr>
          <w:fldChar w:fldCharType="separate"/>
        </w:r>
        <w:r>
          <w:rPr>
            <w:noProof/>
            <w:webHidden/>
          </w:rPr>
          <w:t>614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18" w:history="1">
        <w:r w:rsidRPr="00F0374E">
          <w:rPr>
            <w:rStyle w:val="Hyperlink"/>
            <w:noProof/>
          </w:rPr>
          <w:t>2.1.638</w:t>
        </w:r>
        <w:r>
          <w:rPr>
            <w:rFonts w:asciiTheme="minorHAnsi" w:eastAsiaTheme="minorEastAsia" w:hAnsiTheme="minorHAnsi" w:cstheme="minorBidi"/>
            <w:noProof/>
            <w:sz w:val="22"/>
            <w:szCs w:val="22"/>
          </w:rPr>
          <w:tab/>
        </w:r>
        <w:r w:rsidRPr="00F0374E">
          <w:rPr>
            <w:rStyle w:val="Hyperlink"/>
            <w:noProof/>
          </w:rPr>
          <w:t>Section 15.4.12, Text Position</w:t>
        </w:r>
        <w:r>
          <w:rPr>
            <w:noProof/>
            <w:webHidden/>
          </w:rPr>
          <w:tab/>
        </w:r>
        <w:r>
          <w:rPr>
            <w:noProof/>
            <w:webHidden/>
          </w:rPr>
          <w:fldChar w:fldCharType="begin"/>
        </w:r>
        <w:r>
          <w:rPr>
            <w:noProof/>
            <w:webHidden/>
          </w:rPr>
          <w:instrText xml:space="preserve"> PAGEREF _Toc466893318 \h </w:instrText>
        </w:r>
        <w:r>
          <w:rPr>
            <w:noProof/>
            <w:webHidden/>
          </w:rPr>
        </w:r>
        <w:r>
          <w:rPr>
            <w:noProof/>
            <w:webHidden/>
          </w:rPr>
          <w:fldChar w:fldCharType="separate"/>
        </w:r>
        <w:r>
          <w:rPr>
            <w:noProof/>
            <w:webHidden/>
          </w:rPr>
          <w:t>615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19" w:history="1">
        <w:r w:rsidRPr="00F0374E">
          <w:rPr>
            <w:rStyle w:val="Hyperlink"/>
            <w:noProof/>
          </w:rPr>
          <w:t>2.1.639</w:t>
        </w:r>
        <w:r>
          <w:rPr>
            <w:rFonts w:asciiTheme="minorHAnsi" w:eastAsiaTheme="minorEastAsia" w:hAnsiTheme="minorHAnsi" w:cstheme="minorBidi"/>
            <w:noProof/>
            <w:sz w:val="22"/>
            <w:szCs w:val="22"/>
          </w:rPr>
          <w:tab/>
        </w:r>
        <w:r w:rsidRPr="00F0374E">
          <w:rPr>
            <w:rStyle w:val="Hyperlink"/>
            <w:noProof/>
          </w:rPr>
          <w:t>Section 15.4.13, Font Name</w:t>
        </w:r>
        <w:r>
          <w:rPr>
            <w:noProof/>
            <w:webHidden/>
          </w:rPr>
          <w:tab/>
        </w:r>
        <w:r>
          <w:rPr>
            <w:noProof/>
            <w:webHidden/>
          </w:rPr>
          <w:fldChar w:fldCharType="begin"/>
        </w:r>
        <w:r>
          <w:rPr>
            <w:noProof/>
            <w:webHidden/>
          </w:rPr>
          <w:instrText xml:space="preserve"> PAGEREF _Toc466893319 \h </w:instrText>
        </w:r>
        <w:r>
          <w:rPr>
            <w:noProof/>
            <w:webHidden/>
          </w:rPr>
        </w:r>
        <w:r>
          <w:rPr>
            <w:noProof/>
            <w:webHidden/>
          </w:rPr>
          <w:fldChar w:fldCharType="separate"/>
        </w:r>
        <w:r>
          <w:rPr>
            <w:noProof/>
            <w:webHidden/>
          </w:rPr>
          <w:t>617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20" w:history="1">
        <w:r w:rsidRPr="00F0374E">
          <w:rPr>
            <w:rStyle w:val="Hyperlink"/>
            <w:noProof/>
          </w:rPr>
          <w:t>2.1.640</w:t>
        </w:r>
        <w:r>
          <w:rPr>
            <w:rFonts w:asciiTheme="minorHAnsi" w:eastAsiaTheme="minorEastAsia" w:hAnsiTheme="minorHAnsi" w:cstheme="minorBidi"/>
            <w:noProof/>
            <w:sz w:val="22"/>
            <w:szCs w:val="22"/>
          </w:rPr>
          <w:tab/>
        </w:r>
        <w:r w:rsidRPr="00F0374E">
          <w:rPr>
            <w:rStyle w:val="Hyperlink"/>
            <w:noProof/>
          </w:rPr>
          <w:t>Section 15.4.14, Font Family</w:t>
        </w:r>
        <w:r>
          <w:rPr>
            <w:noProof/>
            <w:webHidden/>
          </w:rPr>
          <w:tab/>
        </w:r>
        <w:r>
          <w:rPr>
            <w:noProof/>
            <w:webHidden/>
          </w:rPr>
          <w:fldChar w:fldCharType="begin"/>
        </w:r>
        <w:r>
          <w:rPr>
            <w:noProof/>
            <w:webHidden/>
          </w:rPr>
          <w:instrText xml:space="preserve"> PAGEREF _Toc466893320 \h </w:instrText>
        </w:r>
        <w:r>
          <w:rPr>
            <w:noProof/>
            <w:webHidden/>
          </w:rPr>
        </w:r>
        <w:r>
          <w:rPr>
            <w:noProof/>
            <w:webHidden/>
          </w:rPr>
          <w:fldChar w:fldCharType="separate"/>
        </w:r>
        <w:r>
          <w:rPr>
            <w:noProof/>
            <w:webHidden/>
          </w:rPr>
          <w:t>620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21" w:history="1">
        <w:r w:rsidRPr="00F0374E">
          <w:rPr>
            <w:rStyle w:val="Hyperlink"/>
            <w:noProof/>
          </w:rPr>
          <w:t>2.1.641</w:t>
        </w:r>
        <w:r>
          <w:rPr>
            <w:rFonts w:asciiTheme="minorHAnsi" w:eastAsiaTheme="minorEastAsia" w:hAnsiTheme="minorHAnsi" w:cstheme="minorBidi"/>
            <w:noProof/>
            <w:sz w:val="22"/>
            <w:szCs w:val="22"/>
          </w:rPr>
          <w:tab/>
        </w:r>
        <w:r w:rsidRPr="00F0374E">
          <w:rPr>
            <w:rStyle w:val="Hyperlink"/>
            <w:noProof/>
          </w:rPr>
          <w:t>Section 15.4.15, Font Family Generic</w:t>
        </w:r>
        <w:r>
          <w:rPr>
            <w:noProof/>
            <w:webHidden/>
          </w:rPr>
          <w:tab/>
        </w:r>
        <w:r>
          <w:rPr>
            <w:noProof/>
            <w:webHidden/>
          </w:rPr>
          <w:fldChar w:fldCharType="begin"/>
        </w:r>
        <w:r>
          <w:rPr>
            <w:noProof/>
            <w:webHidden/>
          </w:rPr>
          <w:instrText xml:space="preserve"> PAGEREF _Toc466893321 \h </w:instrText>
        </w:r>
        <w:r>
          <w:rPr>
            <w:noProof/>
            <w:webHidden/>
          </w:rPr>
        </w:r>
        <w:r>
          <w:rPr>
            <w:noProof/>
            <w:webHidden/>
          </w:rPr>
          <w:fldChar w:fldCharType="separate"/>
        </w:r>
        <w:r>
          <w:rPr>
            <w:noProof/>
            <w:webHidden/>
          </w:rPr>
          <w:t>623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22" w:history="1">
        <w:r w:rsidRPr="00F0374E">
          <w:rPr>
            <w:rStyle w:val="Hyperlink"/>
            <w:noProof/>
          </w:rPr>
          <w:t>2.1.642</w:t>
        </w:r>
        <w:r>
          <w:rPr>
            <w:rFonts w:asciiTheme="minorHAnsi" w:eastAsiaTheme="minorEastAsia" w:hAnsiTheme="minorHAnsi" w:cstheme="minorBidi"/>
            <w:noProof/>
            <w:sz w:val="22"/>
            <w:szCs w:val="22"/>
          </w:rPr>
          <w:tab/>
        </w:r>
        <w:r w:rsidRPr="00F0374E">
          <w:rPr>
            <w:rStyle w:val="Hyperlink"/>
            <w:noProof/>
          </w:rPr>
          <w:t>Section 15.4.16, Font Style</w:t>
        </w:r>
        <w:r>
          <w:rPr>
            <w:noProof/>
            <w:webHidden/>
          </w:rPr>
          <w:tab/>
        </w:r>
        <w:r>
          <w:rPr>
            <w:noProof/>
            <w:webHidden/>
          </w:rPr>
          <w:fldChar w:fldCharType="begin"/>
        </w:r>
        <w:r>
          <w:rPr>
            <w:noProof/>
            <w:webHidden/>
          </w:rPr>
          <w:instrText xml:space="preserve"> PAGEREF _Toc466893322 \h </w:instrText>
        </w:r>
        <w:r>
          <w:rPr>
            <w:noProof/>
            <w:webHidden/>
          </w:rPr>
        </w:r>
        <w:r>
          <w:rPr>
            <w:noProof/>
            <w:webHidden/>
          </w:rPr>
          <w:fldChar w:fldCharType="separate"/>
        </w:r>
        <w:r>
          <w:rPr>
            <w:noProof/>
            <w:webHidden/>
          </w:rPr>
          <w:t>626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23" w:history="1">
        <w:r w:rsidRPr="00F0374E">
          <w:rPr>
            <w:rStyle w:val="Hyperlink"/>
            <w:noProof/>
          </w:rPr>
          <w:t>2.1.643</w:t>
        </w:r>
        <w:r>
          <w:rPr>
            <w:rFonts w:asciiTheme="minorHAnsi" w:eastAsiaTheme="minorEastAsia" w:hAnsiTheme="minorHAnsi" w:cstheme="minorBidi"/>
            <w:noProof/>
            <w:sz w:val="22"/>
            <w:szCs w:val="22"/>
          </w:rPr>
          <w:tab/>
        </w:r>
        <w:r w:rsidRPr="00F0374E">
          <w:rPr>
            <w:rStyle w:val="Hyperlink"/>
            <w:noProof/>
          </w:rPr>
          <w:t>Section 15.4.17, Font Pitch</w:t>
        </w:r>
        <w:r>
          <w:rPr>
            <w:noProof/>
            <w:webHidden/>
          </w:rPr>
          <w:tab/>
        </w:r>
        <w:r>
          <w:rPr>
            <w:noProof/>
            <w:webHidden/>
          </w:rPr>
          <w:fldChar w:fldCharType="begin"/>
        </w:r>
        <w:r>
          <w:rPr>
            <w:noProof/>
            <w:webHidden/>
          </w:rPr>
          <w:instrText xml:space="preserve"> PAGEREF _Toc466893323 \h </w:instrText>
        </w:r>
        <w:r>
          <w:rPr>
            <w:noProof/>
            <w:webHidden/>
          </w:rPr>
        </w:r>
        <w:r>
          <w:rPr>
            <w:noProof/>
            <w:webHidden/>
          </w:rPr>
          <w:fldChar w:fldCharType="separate"/>
        </w:r>
        <w:r>
          <w:rPr>
            <w:noProof/>
            <w:webHidden/>
          </w:rPr>
          <w:t>629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24" w:history="1">
        <w:r w:rsidRPr="00F0374E">
          <w:rPr>
            <w:rStyle w:val="Hyperlink"/>
            <w:noProof/>
          </w:rPr>
          <w:t>2.1.644</w:t>
        </w:r>
        <w:r>
          <w:rPr>
            <w:rFonts w:asciiTheme="minorHAnsi" w:eastAsiaTheme="minorEastAsia" w:hAnsiTheme="minorHAnsi" w:cstheme="minorBidi"/>
            <w:noProof/>
            <w:sz w:val="22"/>
            <w:szCs w:val="22"/>
          </w:rPr>
          <w:tab/>
        </w:r>
        <w:r w:rsidRPr="00F0374E">
          <w:rPr>
            <w:rStyle w:val="Hyperlink"/>
            <w:noProof/>
          </w:rPr>
          <w:t>Section 15.4.18, Font Character Set</w:t>
        </w:r>
        <w:r>
          <w:rPr>
            <w:noProof/>
            <w:webHidden/>
          </w:rPr>
          <w:tab/>
        </w:r>
        <w:r>
          <w:rPr>
            <w:noProof/>
            <w:webHidden/>
          </w:rPr>
          <w:fldChar w:fldCharType="begin"/>
        </w:r>
        <w:r>
          <w:rPr>
            <w:noProof/>
            <w:webHidden/>
          </w:rPr>
          <w:instrText xml:space="preserve"> PAGEREF _Toc466893324 \h </w:instrText>
        </w:r>
        <w:r>
          <w:rPr>
            <w:noProof/>
            <w:webHidden/>
          </w:rPr>
        </w:r>
        <w:r>
          <w:rPr>
            <w:noProof/>
            <w:webHidden/>
          </w:rPr>
          <w:fldChar w:fldCharType="separate"/>
        </w:r>
        <w:r>
          <w:rPr>
            <w:noProof/>
            <w:webHidden/>
          </w:rPr>
          <w:t>632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25" w:history="1">
        <w:r w:rsidRPr="00F0374E">
          <w:rPr>
            <w:rStyle w:val="Hyperlink"/>
            <w:noProof/>
          </w:rPr>
          <w:t>2.1.645</w:t>
        </w:r>
        <w:r>
          <w:rPr>
            <w:rFonts w:asciiTheme="minorHAnsi" w:eastAsiaTheme="minorEastAsia" w:hAnsiTheme="minorHAnsi" w:cstheme="minorBidi"/>
            <w:noProof/>
            <w:sz w:val="22"/>
            <w:szCs w:val="22"/>
          </w:rPr>
          <w:tab/>
        </w:r>
        <w:r w:rsidRPr="00F0374E">
          <w:rPr>
            <w:rStyle w:val="Hyperlink"/>
            <w:noProof/>
          </w:rPr>
          <w:t>Section 15.4.19, Font Size</w:t>
        </w:r>
        <w:r>
          <w:rPr>
            <w:noProof/>
            <w:webHidden/>
          </w:rPr>
          <w:tab/>
        </w:r>
        <w:r>
          <w:rPr>
            <w:noProof/>
            <w:webHidden/>
          </w:rPr>
          <w:fldChar w:fldCharType="begin"/>
        </w:r>
        <w:r>
          <w:rPr>
            <w:noProof/>
            <w:webHidden/>
          </w:rPr>
          <w:instrText xml:space="preserve"> PAGEREF _Toc466893325 \h </w:instrText>
        </w:r>
        <w:r>
          <w:rPr>
            <w:noProof/>
            <w:webHidden/>
          </w:rPr>
        </w:r>
        <w:r>
          <w:rPr>
            <w:noProof/>
            <w:webHidden/>
          </w:rPr>
          <w:fldChar w:fldCharType="separate"/>
        </w:r>
        <w:r>
          <w:rPr>
            <w:noProof/>
            <w:webHidden/>
          </w:rPr>
          <w:t>636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26" w:history="1">
        <w:r w:rsidRPr="00F0374E">
          <w:rPr>
            <w:rStyle w:val="Hyperlink"/>
            <w:noProof/>
          </w:rPr>
          <w:t>2.1.646</w:t>
        </w:r>
        <w:r>
          <w:rPr>
            <w:rFonts w:asciiTheme="minorHAnsi" w:eastAsiaTheme="minorEastAsia" w:hAnsiTheme="minorHAnsi" w:cstheme="minorBidi"/>
            <w:noProof/>
            <w:sz w:val="22"/>
            <w:szCs w:val="22"/>
          </w:rPr>
          <w:tab/>
        </w:r>
        <w:r w:rsidRPr="00F0374E">
          <w:rPr>
            <w:rStyle w:val="Hyperlink"/>
            <w:noProof/>
          </w:rPr>
          <w:t>Section 15.4.20, Relative Font Size</w:t>
        </w:r>
        <w:r>
          <w:rPr>
            <w:noProof/>
            <w:webHidden/>
          </w:rPr>
          <w:tab/>
        </w:r>
        <w:r>
          <w:rPr>
            <w:noProof/>
            <w:webHidden/>
          </w:rPr>
          <w:fldChar w:fldCharType="begin"/>
        </w:r>
        <w:r>
          <w:rPr>
            <w:noProof/>
            <w:webHidden/>
          </w:rPr>
          <w:instrText xml:space="preserve"> PAGEREF _Toc466893326 \h </w:instrText>
        </w:r>
        <w:r>
          <w:rPr>
            <w:noProof/>
            <w:webHidden/>
          </w:rPr>
        </w:r>
        <w:r>
          <w:rPr>
            <w:noProof/>
            <w:webHidden/>
          </w:rPr>
          <w:fldChar w:fldCharType="separate"/>
        </w:r>
        <w:r>
          <w:rPr>
            <w:noProof/>
            <w:webHidden/>
          </w:rPr>
          <w:t>639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27" w:history="1">
        <w:r w:rsidRPr="00F0374E">
          <w:rPr>
            <w:rStyle w:val="Hyperlink"/>
            <w:noProof/>
          </w:rPr>
          <w:t>2.1.647</w:t>
        </w:r>
        <w:r>
          <w:rPr>
            <w:rFonts w:asciiTheme="minorHAnsi" w:eastAsiaTheme="minorEastAsia" w:hAnsiTheme="minorHAnsi" w:cstheme="minorBidi"/>
            <w:noProof/>
            <w:sz w:val="22"/>
            <w:szCs w:val="22"/>
          </w:rPr>
          <w:tab/>
        </w:r>
        <w:r w:rsidRPr="00F0374E">
          <w:rPr>
            <w:rStyle w:val="Hyperlink"/>
            <w:noProof/>
          </w:rPr>
          <w:t>Section 15.4.21, Script Type</w:t>
        </w:r>
        <w:r>
          <w:rPr>
            <w:noProof/>
            <w:webHidden/>
          </w:rPr>
          <w:tab/>
        </w:r>
        <w:r>
          <w:rPr>
            <w:noProof/>
            <w:webHidden/>
          </w:rPr>
          <w:fldChar w:fldCharType="begin"/>
        </w:r>
        <w:r>
          <w:rPr>
            <w:noProof/>
            <w:webHidden/>
          </w:rPr>
          <w:instrText xml:space="preserve"> PAGEREF _Toc466893327 \h </w:instrText>
        </w:r>
        <w:r>
          <w:rPr>
            <w:noProof/>
            <w:webHidden/>
          </w:rPr>
        </w:r>
        <w:r>
          <w:rPr>
            <w:noProof/>
            <w:webHidden/>
          </w:rPr>
          <w:fldChar w:fldCharType="separate"/>
        </w:r>
        <w:r>
          <w:rPr>
            <w:noProof/>
            <w:webHidden/>
          </w:rPr>
          <w:t>642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28" w:history="1">
        <w:r w:rsidRPr="00F0374E">
          <w:rPr>
            <w:rStyle w:val="Hyperlink"/>
            <w:noProof/>
          </w:rPr>
          <w:t>2.1.648</w:t>
        </w:r>
        <w:r>
          <w:rPr>
            <w:rFonts w:asciiTheme="minorHAnsi" w:eastAsiaTheme="minorEastAsia" w:hAnsiTheme="minorHAnsi" w:cstheme="minorBidi"/>
            <w:noProof/>
            <w:sz w:val="22"/>
            <w:szCs w:val="22"/>
          </w:rPr>
          <w:tab/>
        </w:r>
        <w:r w:rsidRPr="00F0374E">
          <w:rPr>
            <w:rStyle w:val="Hyperlink"/>
            <w:noProof/>
          </w:rPr>
          <w:t>Section 15.4.22, Letter Spacing</w:t>
        </w:r>
        <w:r>
          <w:rPr>
            <w:noProof/>
            <w:webHidden/>
          </w:rPr>
          <w:tab/>
        </w:r>
        <w:r>
          <w:rPr>
            <w:noProof/>
            <w:webHidden/>
          </w:rPr>
          <w:fldChar w:fldCharType="begin"/>
        </w:r>
        <w:r>
          <w:rPr>
            <w:noProof/>
            <w:webHidden/>
          </w:rPr>
          <w:instrText xml:space="preserve"> PAGEREF _Toc466893328 \h </w:instrText>
        </w:r>
        <w:r>
          <w:rPr>
            <w:noProof/>
            <w:webHidden/>
          </w:rPr>
        </w:r>
        <w:r>
          <w:rPr>
            <w:noProof/>
            <w:webHidden/>
          </w:rPr>
          <w:fldChar w:fldCharType="separate"/>
        </w:r>
        <w:r>
          <w:rPr>
            <w:noProof/>
            <w:webHidden/>
          </w:rPr>
          <w:t>643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29" w:history="1">
        <w:r w:rsidRPr="00F0374E">
          <w:rPr>
            <w:rStyle w:val="Hyperlink"/>
            <w:noProof/>
          </w:rPr>
          <w:t>2.1.649</w:t>
        </w:r>
        <w:r>
          <w:rPr>
            <w:rFonts w:asciiTheme="minorHAnsi" w:eastAsiaTheme="minorEastAsia" w:hAnsiTheme="minorHAnsi" w:cstheme="minorBidi"/>
            <w:noProof/>
            <w:sz w:val="22"/>
            <w:szCs w:val="22"/>
          </w:rPr>
          <w:tab/>
        </w:r>
        <w:r w:rsidRPr="00F0374E">
          <w:rPr>
            <w:rStyle w:val="Hyperlink"/>
            <w:noProof/>
          </w:rPr>
          <w:t>Section 15.4.23, Language</w:t>
        </w:r>
        <w:r>
          <w:rPr>
            <w:noProof/>
            <w:webHidden/>
          </w:rPr>
          <w:tab/>
        </w:r>
        <w:r>
          <w:rPr>
            <w:noProof/>
            <w:webHidden/>
          </w:rPr>
          <w:fldChar w:fldCharType="begin"/>
        </w:r>
        <w:r>
          <w:rPr>
            <w:noProof/>
            <w:webHidden/>
          </w:rPr>
          <w:instrText xml:space="preserve"> PAGEREF _Toc466893329 \h </w:instrText>
        </w:r>
        <w:r>
          <w:rPr>
            <w:noProof/>
            <w:webHidden/>
          </w:rPr>
        </w:r>
        <w:r>
          <w:rPr>
            <w:noProof/>
            <w:webHidden/>
          </w:rPr>
          <w:fldChar w:fldCharType="separate"/>
        </w:r>
        <w:r>
          <w:rPr>
            <w:noProof/>
            <w:webHidden/>
          </w:rPr>
          <w:t>644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30" w:history="1">
        <w:r w:rsidRPr="00F0374E">
          <w:rPr>
            <w:rStyle w:val="Hyperlink"/>
            <w:noProof/>
          </w:rPr>
          <w:t>2.1.650</w:t>
        </w:r>
        <w:r>
          <w:rPr>
            <w:rFonts w:asciiTheme="minorHAnsi" w:eastAsiaTheme="minorEastAsia" w:hAnsiTheme="minorHAnsi" w:cstheme="minorBidi"/>
            <w:noProof/>
            <w:sz w:val="22"/>
            <w:szCs w:val="22"/>
          </w:rPr>
          <w:tab/>
        </w:r>
        <w:r w:rsidRPr="00F0374E">
          <w:rPr>
            <w:rStyle w:val="Hyperlink"/>
            <w:noProof/>
          </w:rPr>
          <w:t>Section 15.4.24, Country</w:t>
        </w:r>
        <w:r>
          <w:rPr>
            <w:noProof/>
            <w:webHidden/>
          </w:rPr>
          <w:tab/>
        </w:r>
        <w:r>
          <w:rPr>
            <w:noProof/>
            <w:webHidden/>
          </w:rPr>
          <w:fldChar w:fldCharType="begin"/>
        </w:r>
        <w:r>
          <w:rPr>
            <w:noProof/>
            <w:webHidden/>
          </w:rPr>
          <w:instrText xml:space="preserve"> PAGEREF _Toc466893330 \h </w:instrText>
        </w:r>
        <w:r>
          <w:rPr>
            <w:noProof/>
            <w:webHidden/>
          </w:rPr>
        </w:r>
        <w:r>
          <w:rPr>
            <w:noProof/>
            <w:webHidden/>
          </w:rPr>
          <w:fldChar w:fldCharType="separate"/>
        </w:r>
        <w:r>
          <w:rPr>
            <w:noProof/>
            <w:webHidden/>
          </w:rPr>
          <w:t>649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31" w:history="1">
        <w:r w:rsidRPr="00F0374E">
          <w:rPr>
            <w:rStyle w:val="Hyperlink"/>
            <w:noProof/>
          </w:rPr>
          <w:t>2.1.651</w:t>
        </w:r>
        <w:r>
          <w:rPr>
            <w:rFonts w:asciiTheme="minorHAnsi" w:eastAsiaTheme="minorEastAsia" w:hAnsiTheme="minorHAnsi" w:cstheme="minorBidi"/>
            <w:noProof/>
            <w:sz w:val="22"/>
            <w:szCs w:val="22"/>
          </w:rPr>
          <w:tab/>
        </w:r>
        <w:r w:rsidRPr="00F0374E">
          <w:rPr>
            <w:rStyle w:val="Hyperlink"/>
            <w:noProof/>
          </w:rPr>
          <w:t>Section 15.4.25, Font Style</w:t>
        </w:r>
        <w:r>
          <w:rPr>
            <w:noProof/>
            <w:webHidden/>
          </w:rPr>
          <w:tab/>
        </w:r>
        <w:r>
          <w:rPr>
            <w:noProof/>
            <w:webHidden/>
          </w:rPr>
          <w:fldChar w:fldCharType="begin"/>
        </w:r>
        <w:r>
          <w:rPr>
            <w:noProof/>
            <w:webHidden/>
          </w:rPr>
          <w:instrText xml:space="preserve"> PAGEREF _Toc466893331 \h </w:instrText>
        </w:r>
        <w:r>
          <w:rPr>
            <w:noProof/>
            <w:webHidden/>
          </w:rPr>
        </w:r>
        <w:r>
          <w:rPr>
            <w:noProof/>
            <w:webHidden/>
          </w:rPr>
          <w:fldChar w:fldCharType="separate"/>
        </w:r>
        <w:r>
          <w:rPr>
            <w:noProof/>
            <w:webHidden/>
          </w:rPr>
          <w:t>653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32" w:history="1">
        <w:r w:rsidRPr="00F0374E">
          <w:rPr>
            <w:rStyle w:val="Hyperlink"/>
            <w:noProof/>
          </w:rPr>
          <w:t>2.1.652</w:t>
        </w:r>
        <w:r>
          <w:rPr>
            <w:rFonts w:asciiTheme="minorHAnsi" w:eastAsiaTheme="minorEastAsia" w:hAnsiTheme="minorHAnsi" w:cstheme="minorBidi"/>
            <w:noProof/>
            <w:sz w:val="22"/>
            <w:szCs w:val="22"/>
          </w:rPr>
          <w:tab/>
        </w:r>
        <w:r w:rsidRPr="00F0374E">
          <w:rPr>
            <w:rStyle w:val="Hyperlink"/>
            <w:noProof/>
          </w:rPr>
          <w:t>Section 15.4.26, Font Relief</w:t>
        </w:r>
        <w:r>
          <w:rPr>
            <w:noProof/>
            <w:webHidden/>
          </w:rPr>
          <w:tab/>
        </w:r>
        <w:r>
          <w:rPr>
            <w:noProof/>
            <w:webHidden/>
          </w:rPr>
          <w:fldChar w:fldCharType="begin"/>
        </w:r>
        <w:r>
          <w:rPr>
            <w:noProof/>
            <w:webHidden/>
          </w:rPr>
          <w:instrText xml:space="preserve"> PAGEREF _Toc466893332 \h </w:instrText>
        </w:r>
        <w:r>
          <w:rPr>
            <w:noProof/>
            <w:webHidden/>
          </w:rPr>
        </w:r>
        <w:r>
          <w:rPr>
            <w:noProof/>
            <w:webHidden/>
          </w:rPr>
          <w:fldChar w:fldCharType="separate"/>
        </w:r>
        <w:r>
          <w:rPr>
            <w:noProof/>
            <w:webHidden/>
          </w:rPr>
          <w:t>656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33" w:history="1">
        <w:r w:rsidRPr="00F0374E">
          <w:rPr>
            <w:rStyle w:val="Hyperlink"/>
            <w:noProof/>
          </w:rPr>
          <w:t>2.1.653</w:t>
        </w:r>
        <w:r>
          <w:rPr>
            <w:rFonts w:asciiTheme="minorHAnsi" w:eastAsiaTheme="minorEastAsia" w:hAnsiTheme="minorHAnsi" w:cstheme="minorBidi"/>
            <w:noProof/>
            <w:sz w:val="22"/>
            <w:szCs w:val="22"/>
          </w:rPr>
          <w:tab/>
        </w:r>
        <w:r w:rsidRPr="00F0374E">
          <w:rPr>
            <w:rStyle w:val="Hyperlink"/>
            <w:noProof/>
          </w:rPr>
          <w:t>Section 15.4.27, Text Shadow</w:t>
        </w:r>
        <w:r>
          <w:rPr>
            <w:noProof/>
            <w:webHidden/>
          </w:rPr>
          <w:tab/>
        </w:r>
        <w:r>
          <w:rPr>
            <w:noProof/>
            <w:webHidden/>
          </w:rPr>
          <w:fldChar w:fldCharType="begin"/>
        </w:r>
        <w:r>
          <w:rPr>
            <w:noProof/>
            <w:webHidden/>
          </w:rPr>
          <w:instrText xml:space="preserve"> PAGEREF _Toc466893333 \h </w:instrText>
        </w:r>
        <w:r>
          <w:rPr>
            <w:noProof/>
            <w:webHidden/>
          </w:rPr>
        </w:r>
        <w:r>
          <w:rPr>
            <w:noProof/>
            <w:webHidden/>
          </w:rPr>
          <w:fldChar w:fldCharType="separate"/>
        </w:r>
        <w:r>
          <w:rPr>
            <w:noProof/>
            <w:webHidden/>
          </w:rPr>
          <w:t>659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34" w:history="1">
        <w:r w:rsidRPr="00F0374E">
          <w:rPr>
            <w:rStyle w:val="Hyperlink"/>
            <w:noProof/>
          </w:rPr>
          <w:t>2.1.654</w:t>
        </w:r>
        <w:r>
          <w:rPr>
            <w:rFonts w:asciiTheme="minorHAnsi" w:eastAsiaTheme="minorEastAsia" w:hAnsiTheme="minorHAnsi" w:cstheme="minorBidi"/>
            <w:noProof/>
            <w:sz w:val="22"/>
            <w:szCs w:val="22"/>
          </w:rPr>
          <w:tab/>
        </w:r>
        <w:r w:rsidRPr="00F0374E">
          <w:rPr>
            <w:rStyle w:val="Hyperlink"/>
            <w:noProof/>
          </w:rPr>
          <w:t>Section 15.4.28, Underlining Type</w:t>
        </w:r>
        <w:r>
          <w:rPr>
            <w:noProof/>
            <w:webHidden/>
          </w:rPr>
          <w:tab/>
        </w:r>
        <w:r>
          <w:rPr>
            <w:noProof/>
            <w:webHidden/>
          </w:rPr>
          <w:fldChar w:fldCharType="begin"/>
        </w:r>
        <w:r>
          <w:rPr>
            <w:noProof/>
            <w:webHidden/>
          </w:rPr>
          <w:instrText xml:space="preserve"> PAGEREF _Toc466893334 \h </w:instrText>
        </w:r>
        <w:r>
          <w:rPr>
            <w:noProof/>
            <w:webHidden/>
          </w:rPr>
        </w:r>
        <w:r>
          <w:rPr>
            <w:noProof/>
            <w:webHidden/>
          </w:rPr>
          <w:fldChar w:fldCharType="separate"/>
        </w:r>
        <w:r>
          <w:rPr>
            <w:noProof/>
            <w:webHidden/>
          </w:rPr>
          <w:t>660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35" w:history="1">
        <w:r w:rsidRPr="00F0374E">
          <w:rPr>
            <w:rStyle w:val="Hyperlink"/>
            <w:noProof/>
          </w:rPr>
          <w:t>2.1.655</w:t>
        </w:r>
        <w:r>
          <w:rPr>
            <w:rFonts w:asciiTheme="minorHAnsi" w:eastAsiaTheme="minorEastAsia" w:hAnsiTheme="minorHAnsi" w:cstheme="minorBidi"/>
            <w:noProof/>
            <w:sz w:val="22"/>
            <w:szCs w:val="22"/>
          </w:rPr>
          <w:tab/>
        </w:r>
        <w:r w:rsidRPr="00F0374E">
          <w:rPr>
            <w:rStyle w:val="Hyperlink"/>
            <w:noProof/>
          </w:rPr>
          <w:t>Section 15.4.29, Underlining Style</w:t>
        </w:r>
        <w:r>
          <w:rPr>
            <w:noProof/>
            <w:webHidden/>
          </w:rPr>
          <w:tab/>
        </w:r>
        <w:r>
          <w:rPr>
            <w:noProof/>
            <w:webHidden/>
          </w:rPr>
          <w:fldChar w:fldCharType="begin"/>
        </w:r>
        <w:r>
          <w:rPr>
            <w:noProof/>
            <w:webHidden/>
          </w:rPr>
          <w:instrText xml:space="preserve"> PAGEREF _Toc466893335 \h </w:instrText>
        </w:r>
        <w:r>
          <w:rPr>
            <w:noProof/>
            <w:webHidden/>
          </w:rPr>
        </w:r>
        <w:r>
          <w:rPr>
            <w:noProof/>
            <w:webHidden/>
          </w:rPr>
          <w:fldChar w:fldCharType="separate"/>
        </w:r>
        <w:r>
          <w:rPr>
            <w:noProof/>
            <w:webHidden/>
          </w:rPr>
          <w:t>661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36" w:history="1">
        <w:r w:rsidRPr="00F0374E">
          <w:rPr>
            <w:rStyle w:val="Hyperlink"/>
            <w:noProof/>
          </w:rPr>
          <w:t>2.1.656</w:t>
        </w:r>
        <w:r>
          <w:rPr>
            <w:rFonts w:asciiTheme="minorHAnsi" w:eastAsiaTheme="minorEastAsia" w:hAnsiTheme="minorHAnsi" w:cstheme="minorBidi"/>
            <w:noProof/>
            <w:sz w:val="22"/>
            <w:szCs w:val="22"/>
          </w:rPr>
          <w:tab/>
        </w:r>
        <w:r w:rsidRPr="00F0374E">
          <w:rPr>
            <w:rStyle w:val="Hyperlink"/>
            <w:noProof/>
          </w:rPr>
          <w:t>Section 15.4.30, Underling Width</w:t>
        </w:r>
        <w:r>
          <w:rPr>
            <w:noProof/>
            <w:webHidden/>
          </w:rPr>
          <w:tab/>
        </w:r>
        <w:r>
          <w:rPr>
            <w:noProof/>
            <w:webHidden/>
          </w:rPr>
          <w:fldChar w:fldCharType="begin"/>
        </w:r>
        <w:r>
          <w:rPr>
            <w:noProof/>
            <w:webHidden/>
          </w:rPr>
          <w:instrText xml:space="preserve"> PAGEREF _Toc466893336 \h </w:instrText>
        </w:r>
        <w:r>
          <w:rPr>
            <w:noProof/>
            <w:webHidden/>
          </w:rPr>
        </w:r>
        <w:r>
          <w:rPr>
            <w:noProof/>
            <w:webHidden/>
          </w:rPr>
          <w:fldChar w:fldCharType="separate"/>
        </w:r>
        <w:r>
          <w:rPr>
            <w:noProof/>
            <w:webHidden/>
          </w:rPr>
          <w:t>663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37" w:history="1">
        <w:r w:rsidRPr="00F0374E">
          <w:rPr>
            <w:rStyle w:val="Hyperlink"/>
            <w:noProof/>
          </w:rPr>
          <w:t>2.1.657</w:t>
        </w:r>
        <w:r>
          <w:rPr>
            <w:rFonts w:asciiTheme="minorHAnsi" w:eastAsiaTheme="minorEastAsia" w:hAnsiTheme="minorHAnsi" w:cstheme="minorBidi"/>
            <w:noProof/>
            <w:sz w:val="22"/>
            <w:szCs w:val="22"/>
          </w:rPr>
          <w:tab/>
        </w:r>
        <w:r w:rsidRPr="00F0374E">
          <w:rPr>
            <w:rStyle w:val="Hyperlink"/>
            <w:noProof/>
          </w:rPr>
          <w:t>Section 15.4.31, Underline Color</w:t>
        </w:r>
        <w:r>
          <w:rPr>
            <w:noProof/>
            <w:webHidden/>
          </w:rPr>
          <w:tab/>
        </w:r>
        <w:r>
          <w:rPr>
            <w:noProof/>
            <w:webHidden/>
          </w:rPr>
          <w:fldChar w:fldCharType="begin"/>
        </w:r>
        <w:r>
          <w:rPr>
            <w:noProof/>
            <w:webHidden/>
          </w:rPr>
          <w:instrText xml:space="preserve"> PAGEREF _Toc466893337 \h </w:instrText>
        </w:r>
        <w:r>
          <w:rPr>
            <w:noProof/>
            <w:webHidden/>
          </w:rPr>
        </w:r>
        <w:r>
          <w:rPr>
            <w:noProof/>
            <w:webHidden/>
          </w:rPr>
          <w:fldChar w:fldCharType="separate"/>
        </w:r>
        <w:r>
          <w:rPr>
            <w:noProof/>
            <w:webHidden/>
          </w:rPr>
          <w:t>664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38" w:history="1">
        <w:r w:rsidRPr="00F0374E">
          <w:rPr>
            <w:rStyle w:val="Hyperlink"/>
            <w:noProof/>
          </w:rPr>
          <w:t>2.1.658</w:t>
        </w:r>
        <w:r>
          <w:rPr>
            <w:rFonts w:asciiTheme="minorHAnsi" w:eastAsiaTheme="minorEastAsia" w:hAnsiTheme="minorHAnsi" w:cstheme="minorBidi"/>
            <w:noProof/>
            <w:sz w:val="22"/>
            <w:szCs w:val="22"/>
          </w:rPr>
          <w:tab/>
        </w:r>
        <w:r w:rsidRPr="00F0374E">
          <w:rPr>
            <w:rStyle w:val="Hyperlink"/>
            <w:noProof/>
          </w:rPr>
          <w:t>Section 15.4.32, Font Weight</w:t>
        </w:r>
        <w:r>
          <w:rPr>
            <w:noProof/>
            <w:webHidden/>
          </w:rPr>
          <w:tab/>
        </w:r>
        <w:r>
          <w:rPr>
            <w:noProof/>
            <w:webHidden/>
          </w:rPr>
          <w:fldChar w:fldCharType="begin"/>
        </w:r>
        <w:r>
          <w:rPr>
            <w:noProof/>
            <w:webHidden/>
          </w:rPr>
          <w:instrText xml:space="preserve"> PAGEREF _Toc466893338 \h </w:instrText>
        </w:r>
        <w:r>
          <w:rPr>
            <w:noProof/>
            <w:webHidden/>
          </w:rPr>
        </w:r>
        <w:r>
          <w:rPr>
            <w:noProof/>
            <w:webHidden/>
          </w:rPr>
          <w:fldChar w:fldCharType="separate"/>
        </w:r>
        <w:r>
          <w:rPr>
            <w:noProof/>
            <w:webHidden/>
          </w:rPr>
          <w:t>665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39" w:history="1">
        <w:r w:rsidRPr="00F0374E">
          <w:rPr>
            <w:rStyle w:val="Hyperlink"/>
            <w:noProof/>
          </w:rPr>
          <w:t>2.1.659</w:t>
        </w:r>
        <w:r>
          <w:rPr>
            <w:rFonts w:asciiTheme="minorHAnsi" w:eastAsiaTheme="minorEastAsia" w:hAnsiTheme="minorHAnsi" w:cstheme="minorBidi"/>
            <w:noProof/>
            <w:sz w:val="22"/>
            <w:szCs w:val="22"/>
          </w:rPr>
          <w:tab/>
        </w:r>
        <w:r w:rsidRPr="00F0374E">
          <w:rPr>
            <w:rStyle w:val="Hyperlink"/>
            <w:noProof/>
          </w:rPr>
          <w:t>Section 15.4.33, Text Underline Word Mode</w:t>
        </w:r>
        <w:r>
          <w:rPr>
            <w:noProof/>
            <w:webHidden/>
          </w:rPr>
          <w:tab/>
        </w:r>
        <w:r>
          <w:rPr>
            <w:noProof/>
            <w:webHidden/>
          </w:rPr>
          <w:fldChar w:fldCharType="begin"/>
        </w:r>
        <w:r>
          <w:rPr>
            <w:noProof/>
            <w:webHidden/>
          </w:rPr>
          <w:instrText xml:space="preserve"> PAGEREF _Toc466893339 \h </w:instrText>
        </w:r>
        <w:r>
          <w:rPr>
            <w:noProof/>
            <w:webHidden/>
          </w:rPr>
        </w:r>
        <w:r>
          <w:rPr>
            <w:noProof/>
            <w:webHidden/>
          </w:rPr>
          <w:fldChar w:fldCharType="separate"/>
        </w:r>
        <w:r>
          <w:rPr>
            <w:noProof/>
            <w:webHidden/>
          </w:rPr>
          <w:t>670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40" w:history="1">
        <w:r w:rsidRPr="00F0374E">
          <w:rPr>
            <w:rStyle w:val="Hyperlink"/>
            <w:noProof/>
          </w:rPr>
          <w:t>2.1.660</w:t>
        </w:r>
        <w:r>
          <w:rPr>
            <w:rFonts w:asciiTheme="minorHAnsi" w:eastAsiaTheme="minorEastAsia" w:hAnsiTheme="minorHAnsi" w:cstheme="minorBidi"/>
            <w:noProof/>
            <w:sz w:val="22"/>
            <w:szCs w:val="22"/>
          </w:rPr>
          <w:tab/>
        </w:r>
        <w:r w:rsidRPr="00F0374E">
          <w:rPr>
            <w:rStyle w:val="Hyperlink"/>
            <w:noProof/>
          </w:rPr>
          <w:t>Section 15.4.34, Text Line-Through Word Mode</w:t>
        </w:r>
        <w:r>
          <w:rPr>
            <w:noProof/>
            <w:webHidden/>
          </w:rPr>
          <w:tab/>
        </w:r>
        <w:r>
          <w:rPr>
            <w:noProof/>
            <w:webHidden/>
          </w:rPr>
          <w:fldChar w:fldCharType="begin"/>
        </w:r>
        <w:r>
          <w:rPr>
            <w:noProof/>
            <w:webHidden/>
          </w:rPr>
          <w:instrText xml:space="preserve"> PAGEREF _Toc466893340 \h </w:instrText>
        </w:r>
        <w:r>
          <w:rPr>
            <w:noProof/>
            <w:webHidden/>
          </w:rPr>
        </w:r>
        <w:r>
          <w:rPr>
            <w:noProof/>
            <w:webHidden/>
          </w:rPr>
          <w:fldChar w:fldCharType="separate"/>
        </w:r>
        <w:r>
          <w:rPr>
            <w:noProof/>
            <w:webHidden/>
          </w:rPr>
          <w:t>671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41" w:history="1">
        <w:r w:rsidRPr="00F0374E">
          <w:rPr>
            <w:rStyle w:val="Hyperlink"/>
            <w:noProof/>
          </w:rPr>
          <w:t>2.1.661</w:t>
        </w:r>
        <w:r>
          <w:rPr>
            <w:rFonts w:asciiTheme="minorHAnsi" w:eastAsiaTheme="minorEastAsia" w:hAnsiTheme="minorHAnsi" w:cstheme="minorBidi"/>
            <w:noProof/>
            <w:sz w:val="22"/>
            <w:szCs w:val="22"/>
          </w:rPr>
          <w:tab/>
        </w:r>
        <w:r w:rsidRPr="00F0374E">
          <w:rPr>
            <w:rStyle w:val="Hyperlink"/>
            <w:noProof/>
          </w:rPr>
          <w:t>Section 15.4.35, Letter Kerning</w:t>
        </w:r>
        <w:r>
          <w:rPr>
            <w:noProof/>
            <w:webHidden/>
          </w:rPr>
          <w:tab/>
        </w:r>
        <w:r>
          <w:rPr>
            <w:noProof/>
            <w:webHidden/>
          </w:rPr>
          <w:fldChar w:fldCharType="begin"/>
        </w:r>
        <w:r>
          <w:rPr>
            <w:noProof/>
            <w:webHidden/>
          </w:rPr>
          <w:instrText xml:space="preserve"> PAGEREF _Toc466893341 \h </w:instrText>
        </w:r>
        <w:r>
          <w:rPr>
            <w:noProof/>
            <w:webHidden/>
          </w:rPr>
        </w:r>
        <w:r>
          <w:rPr>
            <w:noProof/>
            <w:webHidden/>
          </w:rPr>
          <w:fldChar w:fldCharType="separate"/>
        </w:r>
        <w:r>
          <w:rPr>
            <w:noProof/>
            <w:webHidden/>
          </w:rPr>
          <w:t>672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42" w:history="1">
        <w:r w:rsidRPr="00F0374E">
          <w:rPr>
            <w:rStyle w:val="Hyperlink"/>
            <w:noProof/>
          </w:rPr>
          <w:t>2.1.662</w:t>
        </w:r>
        <w:r>
          <w:rPr>
            <w:rFonts w:asciiTheme="minorHAnsi" w:eastAsiaTheme="minorEastAsia" w:hAnsiTheme="minorHAnsi" w:cstheme="minorBidi"/>
            <w:noProof/>
            <w:sz w:val="22"/>
            <w:szCs w:val="22"/>
          </w:rPr>
          <w:tab/>
        </w:r>
        <w:r w:rsidRPr="00F0374E">
          <w:rPr>
            <w:rStyle w:val="Hyperlink"/>
            <w:noProof/>
          </w:rPr>
          <w:t>Section 15.4.36, Text Blinking</w:t>
        </w:r>
        <w:r>
          <w:rPr>
            <w:noProof/>
            <w:webHidden/>
          </w:rPr>
          <w:tab/>
        </w:r>
        <w:r>
          <w:rPr>
            <w:noProof/>
            <w:webHidden/>
          </w:rPr>
          <w:fldChar w:fldCharType="begin"/>
        </w:r>
        <w:r>
          <w:rPr>
            <w:noProof/>
            <w:webHidden/>
          </w:rPr>
          <w:instrText xml:space="preserve"> PAGEREF _Toc466893342 \h </w:instrText>
        </w:r>
        <w:r>
          <w:rPr>
            <w:noProof/>
            <w:webHidden/>
          </w:rPr>
        </w:r>
        <w:r>
          <w:rPr>
            <w:noProof/>
            <w:webHidden/>
          </w:rPr>
          <w:fldChar w:fldCharType="separate"/>
        </w:r>
        <w:r>
          <w:rPr>
            <w:noProof/>
            <w:webHidden/>
          </w:rPr>
          <w:t>673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43" w:history="1">
        <w:r w:rsidRPr="00F0374E">
          <w:rPr>
            <w:rStyle w:val="Hyperlink"/>
            <w:noProof/>
          </w:rPr>
          <w:t>2.1.663</w:t>
        </w:r>
        <w:r>
          <w:rPr>
            <w:rFonts w:asciiTheme="minorHAnsi" w:eastAsiaTheme="minorEastAsia" w:hAnsiTheme="minorHAnsi" w:cstheme="minorBidi"/>
            <w:noProof/>
            <w:sz w:val="22"/>
            <w:szCs w:val="22"/>
          </w:rPr>
          <w:tab/>
        </w:r>
        <w:r w:rsidRPr="00F0374E">
          <w:rPr>
            <w:rStyle w:val="Hyperlink"/>
            <w:noProof/>
          </w:rPr>
          <w:t>Section 15.4.37, Text Background Color</w:t>
        </w:r>
        <w:r>
          <w:rPr>
            <w:noProof/>
            <w:webHidden/>
          </w:rPr>
          <w:tab/>
        </w:r>
        <w:r>
          <w:rPr>
            <w:noProof/>
            <w:webHidden/>
          </w:rPr>
          <w:fldChar w:fldCharType="begin"/>
        </w:r>
        <w:r>
          <w:rPr>
            <w:noProof/>
            <w:webHidden/>
          </w:rPr>
          <w:instrText xml:space="preserve"> PAGEREF _Toc466893343 \h </w:instrText>
        </w:r>
        <w:r>
          <w:rPr>
            <w:noProof/>
            <w:webHidden/>
          </w:rPr>
        </w:r>
        <w:r>
          <w:rPr>
            <w:noProof/>
            <w:webHidden/>
          </w:rPr>
          <w:fldChar w:fldCharType="separate"/>
        </w:r>
        <w:r>
          <w:rPr>
            <w:noProof/>
            <w:webHidden/>
          </w:rPr>
          <w:t>674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44" w:history="1">
        <w:r w:rsidRPr="00F0374E">
          <w:rPr>
            <w:rStyle w:val="Hyperlink"/>
            <w:noProof/>
          </w:rPr>
          <w:t>2.1.664</w:t>
        </w:r>
        <w:r>
          <w:rPr>
            <w:rFonts w:asciiTheme="minorHAnsi" w:eastAsiaTheme="minorEastAsia" w:hAnsiTheme="minorHAnsi" w:cstheme="minorBidi"/>
            <w:noProof/>
            <w:sz w:val="22"/>
            <w:szCs w:val="22"/>
          </w:rPr>
          <w:tab/>
        </w:r>
        <w:r w:rsidRPr="00F0374E">
          <w:rPr>
            <w:rStyle w:val="Hyperlink"/>
            <w:noProof/>
          </w:rPr>
          <w:t>Section 15.4.38, Text Combine</w:t>
        </w:r>
        <w:r>
          <w:rPr>
            <w:noProof/>
            <w:webHidden/>
          </w:rPr>
          <w:tab/>
        </w:r>
        <w:r>
          <w:rPr>
            <w:noProof/>
            <w:webHidden/>
          </w:rPr>
          <w:fldChar w:fldCharType="begin"/>
        </w:r>
        <w:r>
          <w:rPr>
            <w:noProof/>
            <w:webHidden/>
          </w:rPr>
          <w:instrText xml:space="preserve"> PAGEREF _Toc466893344 \h </w:instrText>
        </w:r>
        <w:r>
          <w:rPr>
            <w:noProof/>
            <w:webHidden/>
          </w:rPr>
        </w:r>
        <w:r>
          <w:rPr>
            <w:noProof/>
            <w:webHidden/>
          </w:rPr>
          <w:fldChar w:fldCharType="separate"/>
        </w:r>
        <w:r>
          <w:rPr>
            <w:noProof/>
            <w:webHidden/>
          </w:rPr>
          <w:t>675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45" w:history="1">
        <w:r w:rsidRPr="00F0374E">
          <w:rPr>
            <w:rStyle w:val="Hyperlink"/>
            <w:noProof/>
          </w:rPr>
          <w:t>2.1.665</w:t>
        </w:r>
        <w:r>
          <w:rPr>
            <w:rFonts w:asciiTheme="minorHAnsi" w:eastAsiaTheme="minorEastAsia" w:hAnsiTheme="minorHAnsi" w:cstheme="minorBidi"/>
            <w:noProof/>
            <w:sz w:val="22"/>
            <w:szCs w:val="22"/>
          </w:rPr>
          <w:tab/>
        </w:r>
        <w:r w:rsidRPr="00F0374E">
          <w:rPr>
            <w:rStyle w:val="Hyperlink"/>
            <w:noProof/>
          </w:rPr>
          <w:t>Section 15.4.39, Text Combine Start and End Characters</w:t>
        </w:r>
        <w:r>
          <w:rPr>
            <w:noProof/>
            <w:webHidden/>
          </w:rPr>
          <w:tab/>
        </w:r>
        <w:r>
          <w:rPr>
            <w:noProof/>
            <w:webHidden/>
          </w:rPr>
          <w:fldChar w:fldCharType="begin"/>
        </w:r>
        <w:r>
          <w:rPr>
            <w:noProof/>
            <w:webHidden/>
          </w:rPr>
          <w:instrText xml:space="preserve"> PAGEREF _Toc466893345 \h </w:instrText>
        </w:r>
        <w:r>
          <w:rPr>
            <w:noProof/>
            <w:webHidden/>
          </w:rPr>
        </w:r>
        <w:r>
          <w:rPr>
            <w:noProof/>
            <w:webHidden/>
          </w:rPr>
          <w:fldChar w:fldCharType="separate"/>
        </w:r>
        <w:r>
          <w:rPr>
            <w:noProof/>
            <w:webHidden/>
          </w:rPr>
          <w:t>676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46" w:history="1">
        <w:r w:rsidRPr="00F0374E">
          <w:rPr>
            <w:rStyle w:val="Hyperlink"/>
            <w:noProof/>
          </w:rPr>
          <w:t>2.1.666</w:t>
        </w:r>
        <w:r>
          <w:rPr>
            <w:rFonts w:asciiTheme="minorHAnsi" w:eastAsiaTheme="minorEastAsia" w:hAnsiTheme="minorHAnsi" w:cstheme="minorBidi"/>
            <w:noProof/>
            <w:sz w:val="22"/>
            <w:szCs w:val="22"/>
          </w:rPr>
          <w:tab/>
        </w:r>
        <w:r w:rsidRPr="00F0374E">
          <w:rPr>
            <w:rStyle w:val="Hyperlink"/>
            <w:noProof/>
          </w:rPr>
          <w:t>Section 15.4.40, Text Emphasis</w:t>
        </w:r>
        <w:r>
          <w:rPr>
            <w:noProof/>
            <w:webHidden/>
          </w:rPr>
          <w:tab/>
        </w:r>
        <w:r>
          <w:rPr>
            <w:noProof/>
            <w:webHidden/>
          </w:rPr>
          <w:fldChar w:fldCharType="begin"/>
        </w:r>
        <w:r>
          <w:rPr>
            <w:noProof/>
            <w:webHidden/>
          </w:rPr>
          <w:instrText xml:space="preserve"> PAGEREF _Toc466893346 \h </w:instrText>
        </w:r>
        <w:r>
          <w:rPr>
            <w:noProof/>
            <w:webHidden/>
          </w:rPr>
        </w:r>
        <w:r>
          <w:rPr>
            <w:noProof/>
            <w:webHidden/>
          </w:rPr>
          <w:fldChar w:fldCharType="separate"/>
        </w:r>
        <w:r>
          <w:rPr>
            <w:noProof/>
            <w:webHidden/>
          </w:rPr>
          <w:t>678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47" w:history="1">
        <w:r w:rsidRPr="00F0374E">
          <w:rPr>
            <w:rStyle w:val="Hyperlink"/>
            <w:noProof/>
          </w:rPr>
          <w:t>2.1.667</w:t>
        </w:r>
        <w:r>
          <w:rPr>
            <w:rFonts w:asciiTheme="minorHAnsi" w:eastAsiaTheme="minorEastAsia" w:hAnsiTheme="minorHAnsi" w:cstheme="minorBidi"/>
            <w:noProof/>
            <w:sz w:val="22"/>
            <w:szCs w:val="22"/>
          </w:rPr>
          <w:tab/>
        </w:r>
        <w:r w:rsidRPr="00F0374E">
          <w:rPr>
            <w:rStyle w:val="Hyperlink"/>
            <w:noProof/>
          </w:rPr>
          <w:t>Section 15.4.41, Text Scale</w:t>
        </w:r>
        <w:r>
          <w:rPr>
            <w:noProof/>
            <w:webHidden/>
          </w:rPr>
          <w:tab/>
        </w:r>
        <w:r>
          <w:rPr>
            <w:noProof/>
            <w:webHidden/>
          </w:rPr>
          <w:fldChar w:fldCharType="begin"/>
        </w:r>
        <w:r>
          <w:rPr>
            <w:noProof/>
            <w:webHidden/>
          </w:rPr>
          <w:instrText xml:space="preserve"> PAGEREF _Toc466893347 \h </w:instrText>
        </w:r>
        <w:r>
          <w:rPr>
            <w:noProof/>
            <w:webHidden/>
          </w:rPr>
        </w:r>
        <w:r>
          <w:rPr>
            <w:noProof/>
            <w:webHidden/>
          </w:rPr>
          <w:fldChar w:fldCharType="separate"/>
        </w:r>
        <w:r>
          <w:rPr>
            <w:noProof/>
            <w:webHidden/>
          </w:rPr>
          <w:t>680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48" w:history="1">
        <w:r w:rsidRPr="00F0374E">
          <w:rPr>
            <w:rStyle w:val="Hyperlink"/>
            <w:noProof/>
          </w:rPr>
          <w:t>2.1.668</w:t>
        </w:r>
        <w:r>
          <w:rPr>
            <w:rFonts w:asciiTheme="minorHAnsi" w:eastAsiaTheme="minorEastAsia" w:hAnsiTheme="minorHAnsi" w:cstheme="minorBidi"/>
            <w:noProof/>
            <w:sz w:val="22"/>
            <w:szCs w:val="22"/>
          </w:rPr>
          <w:tab/>
        </w:r>
        <w:r w:rsidRPr="00F0374E">
          <w:rPr>
            <w:rStyle w:val="Hyperlink"/>
            <w:noProof/>
          </w:rPr>
          <w:t>Section 15.4.42, Text Rotation Angle</w:t>
        </w:r>
        <w:r>
          <w:rPr>
            <w:noProof/>
            <w:webHidden/>
          </w:rPr>
          <w:tab/>
        </w:r>
        <w:r>
          <w:rPr>
            <w:noProof/>
            <w:webHidden/>
          </w:rPr>
          <w:fldChar w:fldCharType="begin"/>
        </w:r>
        <w:r>
          <w:rPr>
            <w:noProof/>
            <w:webHidden/>
          </w:rPr>
          <w:instrText xml:space="preserve"> PAGEREF _Toc466893348 \h </w:instrText>
        </w:r>
        <w:r>
          <w:rPr>
            <w:noProof/>
            <w:webHidden/>
          </w:rPr>
        </w:r>
        <w:r>
          <w:rPr>
            <w:noProof/>
            <w:webHidden/>
          </w:rPr>
          <w:fldChar w:fldCharType="separate"/>
        </w:r>
        <w:r>
          <w:rPr>
            <w:noProof/>
            <w:webHidden/>
          </w:rPr>
          <w:t>681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49" w:history="1">
        <w:r w:rsidRPr="00F0374E">
          <w:rPr>
            <w:rStyle w:val="Hyperlink"/>
            <w:noProof/>
          </w:rPr>
          <w:t>2.1.669</w:t>
        </w:r>
        <w:r>
          <w:rPr>
            <w:rFonts w:asciiTheme="minorHAnsi" w:eastAsiaTheme="minorEastAsia" w:hAnsiTheme="minorHAnsi" w:cstheme="minorBidi"/>
            <w:noProof/>
            <w:sz w:val="22"/>
            <w:szCs w:val="22"/>
          </w:rPr>
          <w:tab/>
        </w:r>
        <w:r w:rsidRPr="00F0374E">
          <w:rPr>
            <w:rStyle w:val="Hyperlink"/>
            <w:noProof/>
          </w:rPr>
          <w:t>Section 15.4.43, Text Rotation Scale</w:t>
        </w:r>
        <w:r>
          <w:rPr>
            <w:noProof/>
            <w:webHidden/>
          </w:rPr>
          <w:tab/>
        </w:r>
        <w:r>
          <w:rPr>
            <w:noProof/>
            <w:webHidden/>
          </w:rPr>
          <w:fldChar w:fldCharType="begin"/>
        </w:r>
        <w:r>
          <w:rPr>
            <w:noProof/>
            <w:webHidden/>
          </w:rPr>
          <w:instrText xml:space="preserve"> PAGEREF _Toc466893349 \h </w:instrText>
        </w:r>
        <w:r>
          <w:rPr>
            <w:noProof/>
            <w:webHidden/>
          </w:rPr>
        </w:r>
        <w:r>
          <w:rPr>
            <w:noProof/>
            <w:webHidden/>
          </w:rPr>
          <w:fldChar w:fldCharType="separate"/>
        </w:r>
        <w:r>
          <w:rPr>
            <w:noProof/>
            <w:webHidden/>
          </w:rPr>
          <w:t>683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50" w:history="1">
        <w:r w:rsidRPr="00F0374E">
          <w:rPr>
            <w:rStyle w:val="Hyperlink"/>
            <w:noProof/>
          </w:rPr>
          <w:t>2.1.670</w:t>
        </w:r>
        <w:r>
          <w:rPr>
            <w:rFonts w:asciiTheme="minorHAnsi" w:eastAsiaTheme="minorEastAsia" w:hAnsiTheme="minorHAnsi" w:cstheme="minorBidi"/>
            <w:noProof/>
            <w:sz w:val="22"/>
            <w:szCs w:val="22"/>
          </w:rPr>
          <w:tab/>
        </w:r>
        <w:r w:rsidRPr="00F0374E">
          <w:rPr>
            <w:rStyle w:val="Hyperlink"/>
            <w:noProof/>
          </w:rPr>
          <w:t>Section 15.4.44, Hyphenation</w:t>
        </w:r>
        <w:r>
          <w:rPr>
            <w:noProof/>
            <w:webHidden/>
          </w:rPr>
          <w:tab/>
        </w:r>
        <w:r>
          <w:rPr>
            <w:noProof/>
            <w:webHidden/>
          </w:rPr>
          <w:fldChar w:fldCharType="begin"/>
        </w:r>
        <w:r>
          <w:rPr>
            <w:noProof/>
            <w:webHidden/>
          </w:rPr>
          <w:instrText xml:space="preserve"> PAGEREF _Toc466893350 \h </w:instrText>
        </w:r>
        <w:r>
          <w:rPr>
            <w:noProof/>
            <w:webHidden/>
          </w:rPr>
        </w:r>
        <w:r>
          <w:rPr>
            <w:noProof/>
            <w:webHidden/>
          </w:rPr>
          <w:fldChar w:fldCharType="separate"/>
        </w:r>
        <w:r>
          <w:rPr>
            <w:noProof/>
            <w:webHidden/>
          </w:rPr>
          <w:t>684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51" w:history="1">
        <w:r w:rsidRPr="00F0374E">
          <w:rPr>
            <w:rStyle w:val="Hyperlink"/>
            <w:noProof/>
          </w:rPr>
          <w:t>2.1.671</w:t>
        </w:r>
        <w:r>
          <w:rPr>
            <w:rFonts w:asciiTheme="minorHAnsi" w:eastAsiaTheme="minorEastAsia" w:hAnsiTheme="minorHAnsi" w:cstheme="minorBidi"/>
            <w:noProof/>
            <w:sz w:val="22"/>
            <w:szCs w:val="22"/>
          </w:rPr>
          <w:tab/>
        </w:r>
        <w:r w:rsidRPr="00F0374E">
          <w:rPr>
            <w:rStyle w:val="Hyperlink"/>
            <w:noProof/>
          </w:rPr>
          <w:t>Section 15.4.45, Hyphenation Remain Char Count</w:t>
        </w:r>
        <w:r>
          <w:rPr>
            <w:noProof/>
            <w:webHidden/>
          </w:rPr>
          <w:tab/>
        </w:r>
        <w:r>
          <w:rPr>
            <w:noProof/>
            <w:webHidden/>
          </w:rPr>
          <w:fldChar w:fldCharType="begin"/>
        </w:r>
        <w:r>
          <w:rPr>
            <w:noProof/>
            <w:webHidden/>
          </w:rPr>
          <w:instrText xml:space="preserve"> PAGEREF _Toc466893351 \h </w:instrText>
        </w:r>
        <w:r>
          <w:rPr>
            <w:noProof/>
            <w:webHidden/>
          </w:rPr>
        </w:r>
        <w:r>
          <w:rPr>
            <w:noProof/>
            <w:webHidden/>
          </w:rPr>
          <w:fldChar w:fldCharType="separate"/>
        </w:r>
        <w:r>
          <w:rPr>
            <w:noProof/>
            <w:webHidden/>
          </w:rPr>
          <w:t>685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52" w:history="1">
        <w:r w:rsidRPr="00F0374E">
          <w:rPr>
            <w:rStyle w:val="Hyperlink"/>
            <w:noProof/>
          </w:rPr>
          <w:t>2.1.672</w:t>
        </w:r>
        <w:r>
          <w:rPr>
            <w:rFonts w:asciiTheme="minorHAnsi" w:eastAsiaTheme="minorEastAsia" w:hAnsiTheme="minorHAnsi" w:cstheme="minorBidi"/>
            <w:noProof/>
            <w:sz w:val="22"/>
            <w:szCs w:val="22"/>
          </w:rPr>
          <w:tab/>
        </w:r>
        <w:r w:rsidRPr="00F0374E">
          <w:rPr>
            <w:rStyle w:val="Hyperlink"/>
            <w:noProof/>
          </w:rPr>
          <w:t>Section 15.4.46, Hyphenation Push Char Count</w:t>
        </w:r>
        <w:r>
          <w:rPr>
            <w:noProof/>
            <w:webHidden/>
          </w:rPr>
          <w:tab/>
        </w:r>
        <w:r>
          <w:rPr>
            <w:noProof/>
            <w:webHidden/>
          </w:rPr>
          <w:fldChar w:fldCharType="begin"/>
        </w:r>
        <w:r>
          <w:rPr>
            <w:noProof/>
            <w:webHidden/>
          </w:rPr>
          <w:instrText xml:space="preserve"> PAGEREF _Toc466893352 \h </w:instrText>
        </w:r>
        <w:r>
          <w:rPr>
            <w:noProof/>
            <w:webHidden/>
          </w:rPr>
        </w:r>
        <w:r>
          <w:rPr>
            <w:noProof/>
            <w:webHidden/>
          </w:rPr>
          <w:fldChar w:fldCharType="separate"/>
        </w:r>
        <w:r>
          <w:rPr>
            <w:noProof/>
            <w:webHidden/>
          </w:rPr>
          <w:t>686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53" w:history="1">
        <w:r w:rsidRPr="00F0374E">
          <w:rPr>
            <w:rStyle w:val="Hyperlink"/>
            <w:noProof/>
          </w:rPr>
          <w:t>2.1.673</w:t>
        </w:r>
        <w:r>
          <w:rPr>
            <w:rFonts w:asciiTheme="minorHAnsi" w:eastAsiaTheme="minorEastAsia" w:hAnsiTheme="minorHAnsi" w:cstheme="minorBidi"/>
            <w:noProof/>
            <w:sz w:val="22"/>
            <w:szCs w:val="22"/>
          </w:rPr>
          <w:tab/>
        </w:r>
        <w:r w:rsidRPr="00F0374E">
          <w:rPr>
            <w:rStyle w:val="Hyperlink"/>
            <w:noProof/>
          </w:rPr>
          <w:t>Section 15.4.47, Hidden or Conditional Text</w:t>
        </w:r>
        <w:r>
          <w:rPr>
            <w:noProof/>
            <w:webHidden/>
          </w:rPr>
          <w:tab/>
        </w:r>
        <w:r>
          <w:rPr>
            <w:noProof/>
            <w:webHidden/>
          </w:rPr>
          <w:fldChar w:fldCharType="begin"/>
        </w:r>
        <w:r>
          <w:rPr>
            <w:noProof/>
            <w:webHidden/>
          </w:rPr>
          <w:instrText xml:space="preserve"> PAGEREF _Toc466893353 \h </w:instrText>
        </w:r>
        <w:r>
          <w:rPr>
            <w:noProof/>
            <w:webHidden/>
          </w:rPr>
        </w:r>
        <w:r>
          <w:rPr>
            <w:noProof/>
            <w:webHidden/>
          </w:rPr>
          <w:fldChar w:fldCharType="separate"/>
        </w:r>
        <w:r>
          <w:rPr>
            <w:noProof/>
            <w:webHidden/>
          </w:rPr>
          <w:t>687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54" w:history="1">
        <w:r w:rsidRPr="00F0374E">
          <w:rPr>
            <w:rStyle w:val="Hyperlink"/>
            <w:noProof/>
          </w:rPr>
          <w:t>2.1.674</w:t>
        </w:r>
        <w:r>
          <w:rPr>
            <w:rFonts w:asciiTheme="minorHAnsi" w:eastAsiaTheme="minorEastAsia" w:hAnsiTheme="minorHAnsi" w:cstheme="minorBidi"/>
            <w:noProof/>
            <w:sz w:val="22"/>
            <w:szCs w:val="22"/>
          </w:rPr>
          <w:tab/>
        </w:r>
        <w:r w:rsidRPr="00F0374E">
          <w:rPr>
            <w:rStyle w:val="Hyperlink"/>
            <w:noProof/>
          </w:rPr>
          <w:t>Section 15.5, Paragraph Formatting Properties</w:t>
        </w:r>
        <w:r>
          <w:rPr>
            <w:noProof/>
            <w:webHidden/>
          </w:rPr>
          <w:tab/>
        </w:r>
        <w:r>
          <w:rPr>
            <w:noProof/>
            <w:webHidden/>
          </w:rPr>
          <w:fldChar w:fldCharType="begin"/>
        </w:r>
        <w:r>
          <w:rPr>
            <w:noProof/>
            <w:webHidden/>
          </w:rPr>
          <w:instrText xml:space="preserve"> PAGEREF _Toc466893354 \h </w:instrText>
        </w:r>
        <w:r>
          <w:rPr>
            <w:noProof/>
            <w:webHidden/>
          </w:rPr>
        </w:r>
        <w:r>
          <w:rPr>
            <w:noProof/>
            <w:webHidden/>
          </w:rPr>
          <w:fldChar w:fldCharType="separate"/>
        </w:r>
        <w:r>
          <w:rPr>
            <w:noProof/>
            <w:webHidden/>
          </w:rPr>
          <w:t>688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55" w:history="1">
        <w:r w:rsidRPr="00F0374E">
          <w:rPr>
            <w:rStyle w:val="Hyperlink"/>
            <w:noProof/>
          </w:rPr>
          <w:t>2.1.675</w:t>
        </w:r>
        <w:r>
          <w:rPr>
            <w:rFonts w:asciiTheme="minorHAnsi" w:eastAsiaTheme="minorEastAsia" w:hAnsiTheme="minorHAnsi" w:cstheme="minorBidi"/>
            <w:noProof/>
            <w:sz w:val="22"/>
            <w:szCs w:val="22"/>
          </w:rPr>
          <w:tab/>
        </w:r>
        <w:r w:rsidRPr="00F0374E">
          <w:rPr>
            <w:rStyle w:val="Hyperlink"/>
            <w:noProof/>
          </w:rPr>
          <w:t>Section 15.5.1, Fixed Line Height</w:t>
        </w:r>
        <w:r>
          <w:rPr>
            <w:noProof/>
            <w:webHidden/>
          </w:rPr>
          <w:tab/>
        </w:r>
        <w:r>
          <w:rPr>
            <w:noProof/>
            <w:webHidden/>
          </w:rPr>
          <w:fldChar w:fldCharType="begin"/>
        </w:r>
        <w:r>
          <w:rPr>
            <w:noProof/>
            <w:webHidden/>
          </w:rPr>
          <w:instrText xml:space="preserve"> PAGEREF _Toc466893355 \h </w:instrText>
        </w:r>
        <w:r>
          <w:rPr>
            <w:noProof/>
            <w:webHidden/>
          </w:rPr>
        </w:r>
        <w:r>
          <w:rPr>
            <w:noProof/>
            <w:webHidden/>
          </w:rPr>
          <w:fldChar w:fldCharType="separate"/>
        </w:r>
        <w:r>
          <w:rPr>
            <w:noProof/>
            <w:webHidden/>
          </w:rPr>
          <w:t>689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56" w:history="1">
        <w:r w:rsidRPr="00F0374E">
          <w:rPr>
            <w:rStyle w:val="Hyperlink"/>
            <w:noProof/>
          </w:rPr>
          <w:t>2.1.676</w:t>
        </w:r>
        <w:r>
          <w:rPr>
            <w:rFonts w:asciiTheme="minorHAnsi" w:eastAsiaTheme="minorEastAsia" w:hAnsiTheme="minorHAnsi" w:cstheme="minorBidi"/>
            <w:noProof/>
            <w:sz w:val="22"/>
            <w:szCs w:val="22"/>
          </w:rPr>
          <w:tab/>
        </w:r>
        <w:r w:rsidRPr="00F0374E">
          <w:rPr>
            <w:rStyle w:val="Hyperlink"/>
            <w:noProof/>
          </w:rPr>
          <w:t>Section 15.5.2, Minimum Line Height</w:t>
        </w:r>
        <w:r>
          <w:rPr>
            <w:noProof/>
            <w:webHidden/>
          </w:rPr>
          <w:tab/>
        </w:r>
        <w:r>
          <w:rPr>
            <w:noProof/>
            <w:webHidden/>
          </w:rPr>
          <w:fldChar w:fldCharType="begin"/>
        </w:r>
        <w:r>
          <w:rPr>
            <w:noProof/>
            <w:webHidden/>
          </w:rPr>
          <w:instrText xml:space="preserve"> PAGEREF _Toc466893356 \h </w:instrText>
        </w:r>
        <w:r>
          <w:rPr>
            <w:noProof/>
            <w:webHidden/>
          </w:rPr>
        </w:r>
        <w:r>
          <w:rPr>
            <w:noProof/>
            <w:webHidden/>
          </w:rPr>
          <w:fldChar w:fldCharType="separate"/>
        </w:r>
        <w:r>
          <w:rPr>
            <w:noProof/>
            <w:webHidden/>
          </w:rPr>
          <w:t>690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57" w:history="1">
        <w:r w:rsidRPr="00F0374E">
          <w:rPr>
            <w:rStyle w:val="Hyperlink"/>
            <w:noProof/>
          </w:rPr>
          <w:t>2.1.677</w:t>
        </w:r>
        <w:r>
          <w:rPr>
            <w:rFonts w:asciiTheme="minorHAnsi" w:eastAsiaTheme="minorEastAsia" w:hAnsiTheme="minorHAnsi" w:cstheme="minorBidi"/>
            <w:noProof/>
            <w:sz w:val="22"/>
            <w:szCs w:val="22"/>
          </w:rPr>
          <w:tab/>
        </w:r>
        <w:r w:rsidRPr="00F0374E">
          <w:rPr>
            <w:rStyle w:val="Hyperlink"/>
            <w:noProof/>
          </w:rPr>
          <w:t>Section 15.5.3, Line Distance</w:t>
        </w:r>
        <w:r>
          <w:rPr>
            <w:noProof/>
            <w:webHidden/>
          </w:rPr>
          <w:tab/>
        </w:r>
        <w:r>
          <w:rPr>
            <w:noProof/>
            <w:webHidden/>
          </w:rPr>
          <w:fldChar w:fldCharType="begin"/>
        </w:r>
        <w:r>
          <w:rPr>
            <w:noProof/>
            <w:webHidden/>
          </w:rPr>
          <w:instrText xml:space="preserve"> PAGEREF _Toc466893357 \h </w:instrText>
        </w:r>
        <w:r>
          <w:rPr>
            <w:noProof/>
            <w:webHidden/>
          </w:rPr>
        </w:r>
        <w:r>
          <w:rPr>
            <w:noProof/>
            <w:webHidden/>
          </w:rPr>
          <w:fldChar w:fldCharType="separate"/>
        </w:r>
        <w:r>
          <w:rPr>
            <w:noProof/>
            <w:webHidden/>
          </w:rPr>
          <w:t>691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58" w:history="1">
        <w:r w:rsidRPr="00F0374E">
          <w:rPr>
            <w:rStyle w:val="Hyperlink"/>
            <w:noProof/>
          </w:rPr>
          <w:t>2.1.678</w:t>
        </w:r>
        <w:r>
          <w:rPr>
            <w:rFonts w:asciiTheme="minorHAnsi" w:eastAsiaTheme="minorEastAsia" w:hAnsiTheme="minorHAnsi" w:cstheme="minorBidi"/>
            <w:noProof/>
            <w:sz w:val="22"/>
            <w:szCs w:val="22"/>
          </w:rPr>
          <w:tab/>
        </w:r>
        <w:r w:rsidRPr="00F0374E">
          <w:rPr>
            <w:rStyle w:val="Hyperlink"/>
            <w:noProof/>
          </w:rPr>
          <w:t>Section 15.5.4, Font-Independent Line Spacing</w:t>
        </w:r>
        <w:r>
          <w:rPr>
            <w:noProof/>
            <w:webHidden/>
          </w:rPr>
          <w:tab/>
        </w:r>
        <w:r>
          <w:rPr>
            <w:noProof/>
            <w:webHidden/>
          </w:rPr>
          <w:fldChar w:fldCharType="begin"/>
        </w:r>
        <w:r>
          <w:rPr>
            <w:noProof/>
            <w:webHidden/>
          </w:rPr>
          <w:instrText xml:space="preserve"> PAGEREF _Toc466893358 \h </w:instrText>
        </w:r>
        <w:r>
          <w:rPr>
            <w:noProof/>
            <w:webHidden/>
          </w:rPr>
        </w:r>
        <w:r>
          <w:rPr>
            <w:noProof/>
            <w:webHidden/>
          </w:rPr>
          <w:fldChar w:fldCharType="separate"/>
        </w:r>
        <w:r>
          <w:rPr>
            <w:noProof/>
            <w:webHidden/>
          </w:rPr>
          <w:t>692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59" w:history="1">
        <w:r w:rsidRPr="00F0374E">
          <w:rPr>
            <w:rStyle w:val="Hyperlink"/>
            <w:noProof/>
          </w:rPr>
          <w:t>2.1.679</w:t>
        </w:r>
        <w:r>
          <w:rPr>
            <w:rFonts w:asciiTheme="minorHAnsi" w:eastAsiaTheme="minorEastAsia" w:hAnsiTheme="minorHAnsi" w:cstheme="minorBidi"/>
            <w:noProof/>
            <w:sz w:val="22"/>
            <w:szCs w:val="22"/>
          </w:rPr>
          <w:tab/>
        </w:r>
        <w:r w:rsidRPr="00F0374E">
          <w:rPr>
            <w:rStyle w:val="Hyperlink"/>
            <w:noProof/>
          </w:rPr>
          <w:t>Section 15.5.5, Text Align</w:t>
        </w:r>
        <w:r>
          <w:rPr>
            <w:noProof/>
            <w:webHidden/>
          </w:rPr>
          <w:tab/>
        </w:r>
        <w:r>
          <w:rPr>
            <w:noProof/>
            <w:webHidden/>
          </w:rPr>
          <w:fldChar w:fldCharType="begin"/>
        </w:r>
        <w:r>
          <w:rPr>
            <w:noProof/>
            <w:webHidden/>
          </w:rPr>
          <w:instrText xml:space="preserve"> PAGEREF _Toc466893359 \h </w:instrText>
        </w:r>
        <w:r>
          <w:rPr>
            <w:noProof/>
            <w:webHidden/>
          </w:rPr>
        </w:r>
        <w:r>
          <w:rPr>
            <w:noProof/>
            <w:webHidden/>
          </w:rPr>
          <w:fldChar w:fldCharType="separate"/>
        </w:r>
        <w:r>
          <w:rPr>
            <w:noProof/>
            <w:webHidden/>
          </w:rPr>
          <w:t>693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60" w:history="1">
        <w:r w:rsidRPr="00F0374E">
          <w:rPr>
            <w:rStyle w:val="Hyperlink"/>
            <w:noProof/>
          </w:rPr>
          <w:t>2.1.680</w:t>
        </w:r>
        <w:r>
          <w:rPr>
            <w:rFonts w:asciiTheme="minorHAnsi" w:eastAsiaTheme="minorEastAsia" w:hAnsiTheme="minorHAnsi" w:cstheme="minorBidi"/>
            <w:noProof/>
            <w:sz w:val="22"/>
            <w:szCs w:val="22"/>
          </w:rPr>
          <w:tab/>
        </w:r>
        <w:r w:rsidRPr="00F0374E">
          <w:rPr>
            <w:rStyle w:val="Hyperlink"/>
            <w:noProof/>
          </w:rPr>
          <w:t>Section 15.5.6, Text Align of Last Line</w:t>
        </w:r>
        <w:r>
          <w:rPr>
            <w:noProof/>
            <w:webHidden/>
          </w:rPr>
          <w:tab/>
        </w:r>
        <w:r>
          <w:rPr>
            <w:noProof/>
            <w:webHidden/>
          </w:rPr>
          <w:fldChar w:fldCharType="begin"/>
        </w:r>
        <w:r>
          <w:rPr>
            <w:noProof/>
            <w:webHidden/>
          </w:rPr>
          <w:instrText xml:space="preserve"> PAGEREF _Toc466893360 \h </w:instrText>
        </w:r>
        <w:r>
          <w:rPr>
            <w:noProof/>
            <w:webHidden/>
          </w:rPr>
        </w:r>
        <w:r>
          <w:rPr>
            <w:noProof/>
            <w:webHidden/>
          </w:rPr>
          <w:fldChar w:fldCharType="separate"/>
        </w:r>
        <w:r>
          <w:rPr>
            <w:noProof/>
            <w:webHidden/>
          </w:rPr>
          <w:t>694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61" w:history="1">
        <w:r w:rsidRPr="00F0374E">
          <w:rPr>
            <w:rStyle w:val="Hyperlink"/>
            <w:noProof/>
          </w:rPr>
          <w:t>2.1.681</w:t>
        </w:r>
        <w:r>
          <w:rPr>
            <w:rFonts w:asciiTheme="minorHAnsi" w:eastAsiaTheme="minorEastAsia" w:hAnsiTheme="minorHAnsi" w:cstheme="minorBidi"/>
            <w:noProof/>
            <w:sz w:val="22"/>
            <w:szCs w:val="22"/>
          </w:rPr>
          <w:tab/>
        </w:r>
        <w:r w:rsidRPr="00F0374E">
          <w:rPr>
            <w:rStyle w:val="Hyperlink"/>
            <w:noProof/>
          </w:rPr>
          <w:t>Section 15.5.7, Justify Single Word</w:t>
        </w:r>
        <w:r>
          <w:rPr>
            <w:noProof/>
            <w:webHidden/>
          </w:rPr>
          <w:tab/>
        </w:r>
        <w:r>
          <w:rPr>
            <w:noProof/>
            <w:webHidden/>
          </w:rPr>
          <w:fldChar w:fldCharType="begin"/>
        </w:r>
        <w:r>
          <w:rPr>
            <w:noProof/>
            <w:webHidden/>
          </w:rPr>
          <w:instrText xml:space="preserve"> PAGEREF _Toc466893361 \h </w:instrText>
        </w:r>
        <w:r>
          <w:rPr>
            <w:noProof/>
            <w:webHidden/>
          </w:rPr>
        </w:r>
        <w:r>
          <w:rPr>
            <w:noProof/>
            <w:webHidden/>
          </w:rPr>
          <w:fldChar w:fldCharType="separate"/>
        </w:r>
        <w:r>
          <w:rPr>
            <w:noProof/>
            <w:webHidden/>
          </w:rPr>
          <w:t>697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62" w:history="1">
        <w:r w:rsidRPr="00F0374E">
          <w:rPr>
            <w:rStyle w:val="Hyperlink"/>
            <w:noProof/>
          </w:rPr>
          <w:t>2.1.682</w:t>
        </w:r>
        <w:r>
          <w:rPr>
            <w:rFonts w:asciiTheme="minorHAnsi" w:eastAsiaTheme="minorEastAsia" w:hAnsiTheme="minorHAnsi" w:cstheme="minorBidi"/>
            <w:noProof/>
            <w:sz w:val="22"/>
            <w:szCs w:val="22"/>
          </w:rPr>
          <w:tab/>
        </w:r>
        <w:r w:rsidRPr="00F0374E">
          <w:rPr>
            <w:rStyle w:val="Hyperlink"/>
            <w:noProof/>
          </w:rPr>
          <w:t>Section 15.5.8, Keep Together</w:t>
        </w:r>
        <w:r>
          <w:rPr>
            <w:noProof/>
            <w:webHidden/>
          </w:rPr>
          <w:tab/>
        </w:r>
        <w:r>
          <w:rPr>
            <w:noProof/>
            <w:webHidden/>
          </w:rPr>
          <w:fldChar w:fldCharType="begin"/>
        </w:r>
        <w:r>
          <w:rPr>
            <w:noProof/>
            <w:webHidden/>
          </w:rPr>
          <w:instrText xml:space="preserve"> PAGEREF _Toc466893362 \h </w:instrText>
        </w:r>
        <w:r>
          <w:rPr>
            <w:noProof/>
            <w:webHidden/>
          </w:rPr>
        </w:r>
        <w:r>
          <w:rPr>
            <w:noProof/>
            <w:webHidden/>
          </w:rPr>
          <w:fldChar w:fldCharType="separate"/>
        </w:r>
        <w:r>
          <w:rPr>
            <w:noProof/>
            <w:webHidden/>
          </w:rPr>
          <w:t>698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63" w:history="1">
        <w:r w:rsidRPr="00F0374E">
          <w:rPr>
            <w:rStyle w:val="Hyperlink"/>
            <w:noProof/>
          </w:rPr>
          <w:t>2.1.683</w:t>
        </w:r>
        <w:r>
          <w:rPr>
            <w:rFonts w:asciiTheme="minorHAnsi" w:eastAsiaTheme="minorEastAsia" w:hAnsiTheme="minorHAnsi" w:cstheme="minorBidi"/>
            <w:noProof/>
            <w:sz w:val="22"/>
            <w:szCs w:val="22"/>
          </w:rPr>
          <w:tab/>
        </w:r>
        <w:r w:rsidRPr="00F0374E">
          <w:rPr>
            <w:rStyle w:val="Hyperlink"/>
            <w:noProof/>
          </w:rPr>
          <w:t>Section 15.5.9, Widows</w:t>
        </w:r>
        <w:r>
          <w:rPr>
            <w:noProof/>
            <w:webHidden/>
          </w:rPr>
          <w:tab/>
        </w:r>
        <w:r>
          <w:rPr>
            <w:noProof/>
            <w:webHidden/>
          </w:rPr>
          <w:fldChar w:fldCharType="begin"/>
        </w:r>
        <w:r>
          <w:rPr>
            <w:noProof/>
            <w:webHidden/>
          </w:rPr>
          <w:instrText xml:space="preserve"> PAGEREF _Toc466893363 \h </w:instrText>
        </w:r>
        <w:r>
          <w:rPr>
            <w:noProof/>
            <w:webHidden/>
          </w:rPr>
        </w:r>
        <w:r>
          <w:rPr>
            <w:noProof/>
            <w:webHidden/>
          </w:rPr>
          <w:fldChar w:fldCharType="separate"/>
        </w:r>
        <w:r>
          <w:rPr>
            <w:noProof/>
            <w:webHidden/>
          </w:rPr>
          <w:t>699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64" w:history="1">
        <w:r w:rsidRPr="00F0374E">
          <w:rPr>
            <w:rStyle w:val="Hyperlink"/>
            <w:noProof/>
          </w:rPr>
          <w:t>2.1.684</w:t>
        </w:r>
        <w:r>
          <w:rPr>
            <w:rFonts w:asciiTheme="minorHAnsi" w:eastAsiaTheme="minorEastAsia" w:hAnsiTheme="minorHAnsi" w:cstheme="minorBidi"/>
            <w:noProof/>
            <w:sz w:val="22"/>
            <w:szCs w:val="22"/>
          </w:rPr>
          <w:tab/>
        </w:r>
        <w:r w:rsidRPr="00F0374E">
          <w:rPr>
            <w:rStyle w:val="Hyperlink"/>
            <w:noProof/>
          </w:rPr>
          <w:t>Section 15.5.10, Orphans</w:t>
        </w:r>
        <w:r>
          <w:rPr>
            <w:noProof/>
            <w:webHidden/>
          </w:rPr>
          <w:tab/>
        </w:r>
        <w:r>
          <w:rPr>
            <w:noProof/>
            <w:webHidden/>
          </w:rPr>
          <w:fldChar w:fldCharType="begin"/>
        </w:r>
        <w:r>
          <w:rPr>
            <w:noProof/>
            <w:webHidden/>
          </w:rPr>
          <w:instrText xml:space="preserve"> PAGEREF _Toc466893364 \h </w:instrText>
        </w:r>
        <w:r>
          <w:rPr>
            <w:noProof/>
            <w:webHidden/>
          </w:rPr>
        </w:r>
        <w:r>
          <w:rPr>
            <w:noProof/>
            <w:webHidden/>
          </w:rPr>
          <w:fldChar w:fldCharType="separate"/>
        </w:r>
        <w:r>
          <w:rPr>
            <w:noProof/>
            <w:webHidden/>
          </w:rPr>
          <w:t>700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65" w:history="1">
        <w:r w:rsidRPr="00F0374E">
          <w:rPr>
            <w:rStyle w:val="Hyperlink"/>
            <w:noProof/>
          </w:rPr>
          <w:t>2.1.685</w:t>
        </w:r>
        <w:r>
          <w:rPr>
            <w:rFonts w:asciiTheme="minorHAnsi" w:eastAsiaTheme="minorEastAsia" w:hAnsiTheme="minorHAnsi" w:cstheme="minorBidi"/>
            <w:noProof/>
            <w:sz w:val="22"/>
            <w:szCs w:val="22"/>
          </w:rPr>
          <w:tab/>
        </w:r>
        <w:r w:rsidRPr="00F0374E">
          <w:rPr>
            <w:rStyle w:val="Hyperlink"/>
            <w:noProof/>
          </w:rPr>
          <w:t>Section 15.5.11, Tab Stops</w:t>
        </w:r>
        <w:r>
          <w:rPr>
            <w:noProof/>
            <w:webHidden/>
          </w:rPr>
          <w:tab/>
        </w:r>
        <w:r>
          <w:rPr>
            <w:noProof/>
            <w:webHidden/>
          </w:rPr>
          <w:fldChar w:fldCharType="begin"/>
        </w:r>
        <w:r>
          <w:rPr>
            <w:noProof/>
            <w:webHidden/>
          </w:rPr>
          <w:instrText xml:space="preserve"> PAGEREF _Toc466893365 \h </w:instrText>
        </w:r>
        <w:r>
          <w:rPr>
            <w:noProof/>
            <w:webHidden/>
          </w:rPr>
        </w:r>
        <w:r>
          <w:rPr>
            <w:noProof/>
            <w:webHidden/>
          </w:rPr>
          <w:fldChar w:fldCharType="separate"/>
        </w:r>
        <w:r>
          <w:rPr>
            <w:noProof/>
            <w:webHidden/>
          </w:rPr>
          <w:t>701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66" w:history="1">
        <w:r w:rsidRPr="00F0374E">
          <w:rPr>
            <w:rStyle w:val="Hyperlink"/>
            <w:noProof/>
          </w:rPr>
          <w:t>2.1.686</w:t>
        </w:r>
        <w:r>
          <w:rPr>
            <w:rFonts w:asciiTheme="minorHAnsi" w:eastAsiaTheme="minorEastAsia" w:hAnsiTheme="minorHAnsi" w:cstheme="minorBidi"/>
            <w:noProof/>
            <w:sz w:val="22"/>
            <w:szCs w:val="22"/>
          </w:rPr>
          <w:tab/>
        </w:r>
        <w:r w:rsidRPr="00F0374E">
          <w:rPr>
            <w:rStyle w:val="Hyperlink"/>
            <w:noProof/>
          </w:rPr>
          <w:t>Section 15.5.12, Tab Stop Distance</w:t>
        </w:r>
        <w:r>
          <w:rPr>
            <w:noProof/>
            <w:webHidden/>
          </w:rPr>
          <w:tab/>
        </w:r>
        <w:r>
          <w:rPr>
            <w:noProof/>
            <w:webHidden/>
          </w:rPr>
          <w:fldChar w:fldCharType="begin"/>
        </w:r>
        <w:r>
          <w:rPr>
            <w:noProof/>
            <w:webHidden/>
          </w:rPr>
          <w:instrText xml:space="preserve"> PAGEREF _Toc466893366 \h </w:instrText>
        </w:r>
        <w:r>
          <w:rPr>
            <w:noProof/>
            <w:webHidden/>
          </w:rPr>
        </w:r>
        <w:r>
          <w:rPr>
            <w:noProof/>
            <w:webHidden/>
          </w:rPr>
          <w:fldChar w:fldCharType="separate"/>
        </w:r>
        <w:r>
          <w:rPr>
            <w:noProof/>
            <w:webHidden/>
          </w:rPr>
          <w:t>710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67" w:history="1">
        <w:r w:rsidRPr="00F0374E">
          <w:rPr>
            <w:rStyle w:val="Hyperlink"/>
            <w:noProof/>
          </w:rPr>
          <w:t>2.1.687</w:t>
        </w:r>
        <w:r>
          <w:rPr>
            <w:rFonts w:asciiTheme="minorHAnsi" w:eastAsiaTheme="minorEastAsia" w:hAnsiTheme="minorHAnsi" w:cstheme="minorBidi"/>
            <w:noProof/>
            <w:sz w:val="22"/>
            <w:szCs w:val="22"/>
          </w:rPr>
          <w:tab/>
        </w:r>
        <w:r w:rsidRPr="00F0374E">
          <w:rPr>
            <w:rStyle w:val="Hyperlink"/>
            <w:noProof/>
          </w:rPr>
          <w:t>Section 15.5.13, Hyphenation Keep</w:t>
        </w:r>
        <w:r>
          <w:rPr>
            <w:noProof/>
            <w:webHidden/>
          </w:rPr>
          <w:tab/>
        </w:r>
        <w:r>
          <w:rPr>
            <w:noProof/>
            <w:webHidden/>
          </w:rPr>
          <w:fldChar w:fldCharType="begin"/>
        </w:r>
        <w:r>
          <w:rPr>
            <w:noProof/>
            <w:webHidden/>
          </w:rPr>
          <w:instrText xml:space="preserve"> PAGEREF _Toc466893367 \h </w:instrText>
        </w:r>
        <w:r>
          <w:rPr>
            <w:noProof/>
            <w:webHidden/>
          </w:rPr>
        </w:r>
        <w:r>
          <w:rPr>
            <w:noProof/>
            <w:webHidden/>
          </w:rPr>
          <w:fldChar w:fldCharType="separate"/>
        </w:r>
        <w:r>
          <w:rPr>
            <w:noProof/>
            <w:webHidden/>
          </w:rPr>
          <w:t>711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68" w:history="1">
        <w:r w:rsidRPr="00F0374E">
          <w:rPr>
            <w:rStyle w:val="Hyperlink"/>
            <w:noProof/>
          </w:rPr>
          <w:t>2.1.688</w:t>
        </w:r>
        <w:r>
          <w:rPr>
            <w:rFonts w:asciiTheme="minorHAnsi" w:eastAsiaTheme="minorEastAsia" w:hAnsiTheme="minorHAnsi" w:cstheme="minorBidi"/>
            <w:noProof/>
            <w:sz w:val="22"/>
            <w:szCs w:val="22"/>
          </w:rPr>
          <w:tab/>
        </w:r>
        <w:r w:rsidRPr="00F0374E">
          <w:rPr>
            <w:rStyle w:val="Hyperlink"/>
            <w:noProof/>
          </w:rPr>
          <w:t>Section 15.5.14, Maximum Hyphens</w:t>
        </w:r>
        <w:r>
          <w:rPr>
            <w:noProof/>
            <w:webHidden/>
          </w:rPr>
          <w:tab/>
        </w:r>
        <w:r>
          <w:rPr>
            <w:noProof/>
            <w:webHidden/>
          </w:rPr>
          <w:fldChar w:fldCharType="begin"/>
        </w:r>
        <w:r>
          <w:rPr>
            <w:noProof/>
            <w:webHidden/>
          </w:rPr>
          <w:instrText xml:space="preserve"> PAGEREF _Toc466893368 \h </w:instrText>
        </w:r>
        <w:r>
          <w:rPr>
            <w:noProof/>
            <w:webHidden/>
          </w:rPr>
        </w:r>
        <w:r>
          <w:rPr>
            <w:noProof/>
            <w:webHidden/>
          </w:rPr>
          <w:fldChar w:fldCharType="separate"/>
        </w:r>
        <w:r>
          <w:rPr>
            <w:noProof/>
            <w:webHidden/>
          </w:rPr>
          <w:t>712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69" w:history="1">
        <w:r w:rsidRPr="00F0374E">
          <w:rPr>
            <w:rStyle w:val="Hyperlink"/>
            <w:noProof/>
          </w:rPr>
          <w:t>2.1.689</w:t>
        </w:r>
        <w:r>
          <w:rPr>
            <w:rFonts w:asciiTheme="minorHAnsi" w:eastAsiaTheme="minorEastAsia" w:hAnsiTheme="minorHAnsi" w:cstheme="minorBidi"/>
            <w:noProof/>
            <w:sz w:val="22"/>
            <w:szCs w:val="22"/>
          </w:rPr>
          <w:tab/>
        </w:r>
        <w:r w:rsidRPr="00F0374E">
          <w:rPr>
            <w:rStyle w:val="Hyperlink"/>
            <w:noProof/>
          </w:rPr>
          <w:t>Section 15.5.15, Drop Caps</w:t>
        </w:r>
        <w:r>
          <w:rPr>
            <w:noProof/>
            <w:webHidden/>
          </w:rPr>
          <w:tab/>
        </w:r>
        <w:r>
          <w:rPr>
            <w:noProof/>
            <w:webHidden/>
          </w:rPr>
          <w:fldChar w:fldCharType="begin"/>
        </w:r>
        <w:r>
          <w:rPr>
            <w:noProof/>
            <w:webHidden/>
          </w:rPr>
          <w:instrText xml:space="preserve"> PAGEREF _Toc466893369 \h </w:instrText>
        </w:r>
        <w:r>
          <w:rPr>
            <w:noProof/>
            <w:webHidden/>
          </w:rPr>
        </w:r>
        <w:r>
          <w:rPr>
            <w:noProof/>
            <w:webHidden/>
          </w:rPr>
          <w:fldChar w:fldCharType="separate"/>
        </w:r>
        <w:r>
          <w:rPr>
            <w:noProof/>
            <w:webHidden/>
          </w:rPr>
          <w:t>713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70" w:history="1">
        <w:r w:rsidRPr="00F0374E">
          <w:rPr>
            <w:rStyle w:val="Hyperlink"/>
            <w:noProof/>
          </w:rPr>
          <w:t>2.1.690</w:t>
        </w:r>
        <w:r>
          <w:rPr>
            <w:rFonts w:asciiTheme="minorHAnsi" w:eastAsiaTheme="minorEastAsia" w:hAnsiTheme="minorHAnsi" w:cstheme="minorBidi"/>
            <w:noProof/>
            <w:sz w:val="22"/>
            <w:szCs w:val="22"/>
          </w:rPr>
          <w:tab/>
        </w:r>
        <w:r w:rsidRPr="00F0374E">
          <w:rPr>
            <w:rStyle w:val="Hyperlink"/>
            <w:noProof/>
          </w:rPr>
          <w:t>Section 15.5.16, Register True</w:t>
        </w:r>
        <w:r>
          <w:rPr>
            <w:noProof/>
            <w:webHidden/>
          </w:rPr>
          <w:tab/>
        </w:r>
        <w:r>
          <w:rPr>
            <w:noProof/>
            <w:webHidden/>
          </w:rPr>
          <w:fldChar w:fldCharType="begin"/>
        </w:r>
        <w:r>
          <w:rPr>
            <w:noProof/>
            <w:webHidden/>
          </w:rPr>
          <w:instrText xml:space="preserve"> PAGEREF _Toc466893370 \h </w:instrText>
        </w:r>
        <w:r>
          <w:rPr>
            <w:noProof/>
            <w:webHidden/>
          </w:rPr>
        </w:r>
        <w:r>
          <w:rPr>
            <w:noProof/>
            <w:webHidden/>
          </w:rPr>
          <w:fldChar w:fldCharType="separate"/>
        </w:r>
        <w:r>
          <w:rPr>
            <w:noProof/>
            <w:webHidden/>
          </w:rPr>
          <w:t>714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71" w:history="1">
        <w:r w:rsidRPr="00F0374E">
          <w:rPr>
            <w:rStyle w:val="Hyperlink"/>
            <w:noProof/>
          </w:rPr>
          <w:t>2.1.691</w:t>
        </w:r>
        <w:r>
          <w:rPr>
            <w:rFonts w:asciiTheme="minorHAnsi" w:eastAsiaTheme="minorEastAsia" w:hAnsiTheme="minorHAnsi" w:cstheme="minorBidi"/>
            <w:noProof/>
            <w:sz w:val="22"/>
            <w:szCs w:val="22"/>
          </w:rPr>
          <w:tab/>
        </w:r>
        <w:r w:rsidRPr="00F0374E">
          <w:rPr>
            <w:rStyle w:val="Hyperlink"/>
            <w:noProof/>
          </w:rPr>
          <w:t>Section 15.5.17, Left and Right Margins</w:t>
        </w:r>
        <w:r>
          <w:rPr>
            <w:noProof/>
            <w:webHidden/>
          </w:rPr>
          <w:tab/>
        </w:r>
        <w:r>
          <w:rPr>
            <w:noProof/>
            <w:webHidden/>
          </w:rPr>
          <w:fldChar w:fldCharType="begin"/>
        </w:r>
        <w:r>
          <w:rPr>
            <w:noProof/>
            <w:webHidden/>
          </w:rPr>
          <w:instrText xml:space="preserve"> PAGEREF _Toc466893371 \h </w:instrText>
        </w:r>
        <w:r>
          <w:rPr>
            <w:noProof/>
            <w:webHidden/>
          </w:rPr>
        </w:r>
        <w:r>
          <w:rPr>
            <w:noProof/>
            <w:webHidden/>
          </w:rPr>
          <w:fldChar w:fldCharType="separate"/>
        </w:r>
        <w:r>
          <w:rPr>
            <w:noProof/>
            <w:webHidden/>
          </w:rPr>
          <w:t>715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72" w:history="1">
        <w:r w:rsidRPr="00F0374E">
          <w:rPr>
            <w:rStyle w:val="Hyperlink"/>
            <w:noProof/>
          </w:rPr>
          <w:t>2.1.692</w:t>
        </w:r>
        <w:r>
          <w:rPr>
            <w:rFonts w:asciiTheme="minorHAnsi" w:eastAsiaTheme="minorEastAsia" w:hAnsiTheme="minorHAnsi" w:cstheme="minorBidi"/>
            <w:noProof/>
            <w:sz w:val="22"/>
            <w:szCs w:val="22"/>
          </w:rPr>
          <w:tab/>
        </w:r>
        <w:r w:rsidRPr="00F0374E">
          <w:rPr>
            <w:rStyle w:val="Hyperlink"/>
            <w:noProof/>
          </w:rPr>
          <w:t>Section 15.5.18, Text Indent</w:t>
        </w:r>
        <w:r>
          <w:rPr>
            <w:noProof/>
            <w:webHidden/>
          </w:rPr>
          <w:tab/>
        </w:r>
        <w:r>
          <w:rPr>
            <w:noProof/>
            <w:webHidden/>
          </w:rPr>
          <w:fldChar w:fldCharType="begin"/>
        </w:r>
        <w:r>
          <w:rPr>
            <w:noProof/>
            <w:webHidden/>
          </w:rPr>
          <w:instrText xml:space="preserve"> PAGEREF _Toc466893372 \h </w:instrText>
        </w:r>
        <w:r>
          <w:rPr>
            <w:noProof/>
            <w:webHidden/>
          </w:rPr>
        </w:r>
        <w:r>
          <w:rPr>
            <w:noProof/>
            <w:webHidden/>
          </w:rPr>
          <w:fldChar w:fldCharType="separate"/>
        </w:r>
        <w:r>
          <w:rPr>
            <w:noProof/>
            <w:webHidden/>
          </w:rPr>
          <w:t>717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73" w:history="1">
        <w:r w:rsidRPr="00F0374E">
          <w:rPr>
            <w:rStyle w:val="Hyperlink"/>
            <w:noProof/>
          </w:rPr>
          <w:t>2.1.693</w:t>
        </w:r>
        <w:r>
          <w:rPr>
            <w:rFonts w:asciiTheme="minorHAnsi" w:eastAsiaTheme="minorEastAsia" w:hAnsiTheme="minorHAnsi" w:cstheme="minorBidi"/>
            <w:noProof/>
            <w:sz w:val="22"/>
            <w:szCs w:val="22"/>
          </w:rPr>
          <w:tab/>
        </w:r>
        <w:r w:rsidRPr="00F0374E">
          <w:rPr>
            <w:rStyle w:val="Hyperlink"/>
            <w:noProof/>
          </w:rPr>
          <w:t>Section 15.5.19, Automatic Text Indent</w:t>
        </w:r>
        <w:r>
          <w:rPr>
            <w:noProof/>
            <w:webHidden/>
          </w:rPr>
          <w:tab/>
        </w:r>
        <w:r>
          <w:rPr>
            <w:noProof/>
            <w:webHidden/>
          </w:rPr>
          <w:fldChar w:fldCharType="begin"/>
        </w:r>
        <w:r>
          <w:rPr>
            <w:noProof/>
            <w:webHidden/>
          </w:rPr>
          <w:instrText xml:space="preserve"> PAGEREF _Toc466893373 \h </w:instrText>
        </w:r>
        <w:r>
          <w:rPr>
            <w:noProof/>
            <w:webHidden/>
          </w:rPr>
        </w:r>
        <w:r>
          <w:rPr>
            <w:noProof/>
            <w:webHidden/>
          </w:rPr>
          <w:fldChar w:fldCharType="separate"/>
        </w:r>
        <w:r>
          <w:rPr>
            <w:noProof/>
            <w:webHidden/>
          </w:rPr>
          <w:t>718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74" w:history="1">
        <w:r w:rsidRPr="00F0374E">
          <w:rPr>
            <w:rStyle w:val="Hyperlink"/>
            <w:noProof/>
          </w:rPr>
          <w:t>2.1.694</w:t>
        </w:r>
        <w:r>
          <w:rPr>
            <w:rFonts w:asciiTheme="minorHAnsi" w:eastAsiaTheme="minorEastAsia" w:hAnsiTheme="minorHAnsi" w:cstheme="minorBidi"/>
            <w:noProof/>
            <w:sz w:val="22"/>
            <w:szCs w:val="22"/>
          </w:rPr>
          <w:tab/>
        </w:r>
        <w:r w:rsidRPr="00F0374E">
          <w:rPr>
            <w:rStyle w:val="Hyperlink"/>
            <w:noProof/>
          </w:rPr>
          <w:t>Section 15.5.20, Top and Bottom Margins</w:t>
        </w:r>
        <w:r>
          <w:rPr>
            <w:noProof/>
            <w:webHidden/>
          </w:rPr>
          <w:tab/>
        </w:r>
        <w:r>
          <w:rPr>
            <w:noProof/>
            <w:webHidden/>
          </w:rPr>
          <w:fldChar w:fldCharType="begin"/>
        </w:r>
        <w:r>
          <w:rPr>
            <w:noProof/>
            <w:webHidden/>
          </w:rPr>
          <w:instrText xml:space="preserve"> PAGEREF _Toc466893374 \h </w:instrText>
        </w:r>
        <w:r>
          <w:rPr>
            <w:noProof/>
            <w:webHidden/>
          </w:rPr>
        </w:r>
        <w:r>
          <w:rPr>
            <w:noProof/>
            <w:webHidden/>
          </w:rPr>
          <w:fldChar w:fldCharType="separate"/>
        </w:r>
        <w:r>
          <w:rPr>
            <w:noProof/>
            <w:webHidden/>
          </w:rPr>
          <w:t>719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75" w:history="1">
        <w:r w:rsidRPr="00F0374E">
          <w:rPr>
            <w:rStyle w:val="Hyperlink"/>
            <w:noProof/>
          </w:rPr>
          <w:t>2.1.695</w:t>
        </w:r>
        <w:r>
          <w:rPr>
            <w:rFonts w:asciiTheme="minorHAnsi" w:eastAsiaTheme="minorEastAsia" w:hAnsiTheme="minorHAnsi" w:cstheme="minorBidi"/>
            <w:noProof/>
            <w:sz w:val="22"/>
            <w:szCs w:val="22"/>
          </w:rPr>
          <w:tab/>
        </w:r>
        <w:r w:rsidRPr="00F0374E">
          <w:rPr>
            <w:rStyle w:val="Hyperlink"/>
            <w:noProof/>
          </w:rPr>
          <w:t>Section 15.5.21, Margins</w:t>
        </w:r>
        <w:r>
          <w:rPr>
            <w:noProof/>
            <w:webHidden/>
          </w:rPr>
          <w:tab/>
        </w:r>
        <w:r>
          <w:rPr>
            <w:noProof/>
            <w:webHidden/>
          </w:rPr>
          <w:fldChar w:fldCharType="begin"/>
        </w:r>
        <w:r>
          <w:rPr>
            <w:noProof/>
            <w:webHidden/>
          </w:rPr>
          <w:instrText xml:space="preserve"> PAGEREF _Toc466893375 \h </w:instrText>
        </w:r>
        <w:r>
          <w:rPr>
            <w:noProof/>
            <w:webHidden/>
          </w:rPr>
        </w:r>
        <w:r>
          <w:rPr>
            <w:noProof/>
            <w:webHidden/>
          </w:rPr>
          <w:fldChar w:fldCharType="separate"/>
        </w:r>
        <w:r>
          <w:rPr>
            <w:noProof/>
            <w:webHidden/>
          </w:rPr>
          <w:t>721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76" w:history="1">
        <w:r w:rsidRPr="00F0374E">
          <w:rPr>
            <w:rStyle w:val="Hyperlink"/>
            <w:noProof/>
          </w:rPr>
          <w:t>2.1.696</w:t>
        </w:r>
        <w:r>
          <w:rPr>
            <w:rFonts w:asciiTheme="minorHAnsi" w:eastAsiaTheme="minorEastAsia" w:hAnsiTheme="minorHAnsi" w:cstheme="minorBidi"/>
            <w:noProof/>
            <w:sz w:val="22"/>
            <w:szCs w:val="22"/>
          </w:rPr>
          <w:tab/>
        </w:r>
        <w:r w:rsidRPr="00F0374E">
          <w:rPr>
            <w:rStyle w:val="Hyperlink"/>
            <w:noProof/>
          </w:rPr>
          <w:t>Section 15.5.22, Break Before and Break After</w:t>
        </w:r>
        <w:r>
          <w:rPr>
            <w:noProof/>
            <w:webHidden/>
          </w:rPr>
          <w:tab/>
        </w:r>
        <w:r>
          <w:rPr>
            <w:noProof/>
            <w:webHidden/>
          </w:rPr>
          <w:fldChar w:fldCharType="begin"/>
        </w:r>
        <w:r>
          <w:rPr>
            <w:noProof/>
            <w:webHidden/>
          </w:rPr>
          <w:instrText xml:space="preserve"> PAGEREF _Toc466893376 \h </w:instrText>
        </w:r>
        <w:r>
          <w:rPr>
            <w:noProof/>
            <w:webHidden/>
          </w:rPr>
        </w:r>
        <w:r>
          <w:rPr>
            <w:noProof/>
            <w:webHidden/>
          </w:rPr>
          <w:fldChar w:fldCharType="separate"/>
        </w:r>
        <w:r>
          <w:rPr>
            <w:noProof/>
            <w:webHidden/>
          </w:rPr>
          <w:t>721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77" w:history="1">
        <w:r w:rsidRPr="00F0374E">
          <w:rPr>
            <w:rStyle w:val="Hyperlink"/>
            <w:noProof/>
          </w:rPr>
          <w:t>2.1.697</w:t>
        </w:r>
        <w:r>
          <w:rPr>
            <w:rFonts w:asciiTheme="minorHAnsi" w:eastAsiaTheme="minorEastAsia" w:hAnsiTheme="minorHAnsi" w:cstheme="minorBidi"/>
            <w:noProof/>
            <w:sz w:val="22"/>
            <w:szCs w:val="22"/>
          </w:rPr>
          <w:tab/>
        </w:r>
        <w:r w:rsidRPr="00F0374E">
          <w:rPr>
            <w:rStyle w:val="Hyperlink"/>
            <w:noProof/>
          </w:rPr>
          <w:t>Section 15.5.23, Paragraph Background Color</w:t>
        </w:r>
        <w:r>
          <w:rPr>
            <w:noProof/>
            <w:webHidden/>
          </w:rPr>
          <w:tab/>
        </w:r>
        <w:r>
          <w:rPr>
            <w:noProof/>
            <w:webHidden/>
          </w:rPr>
          <w:fldChar w:fldCharType="begin"/>
        </w:r>
        <w:r>
          <w:rPr>
            <w:noProof/>
            <w:webHidden/>
          </w:rPr>
          <w:instrText xml:space="preserve"> PAGEREF _Toc466893377 \h </w:instrText>
        </w:r>
        <w:r>
          <w:rPr>
            <w:noProof/>
            <w:webHidden/>
          </w:rPr>
        </w:r>
        <w:r>
          <w:rPr>
            <w:noProof/>
            <w:webHidden/>
          </w:rPr>
          <w:fldChar w:fldCharType="separate"/>
        </w:r>
        <w:r>
          <w:rPr>
            <w:noProof/>
            <w:webHidden/>
          </w:rPr>
          <w:t>723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78" w:history="1">
        <w:r w:rsidRPr="00F0374E">
          <w:rPr>
            <w:rStyle w:val="Hyperlink"/>
            <w:noProof/>
          </w:rPr>
          <w:t>2.1.698</w:t>
        </w:r>
        <w:r>
          <w:rPr>
            <w:rFonts w:asciiTheme="minorHAnsi" w:eastAsiaTheme="minorEastAsia" w:hAnsiTheme="minorHAnsi" w:cstheme="minorBidi"/>
            <w:noProof/>
            <w:sz w:val="22"/>
            <w:szCs w:val="22"/>
          </w:rPr>
          <w:tab/>
        </w:r>
        <w:r w:rsidRPr="00F0374E">
          <w:rPr>
            <w:rStyle w:val="Hyperlink"/>
            <w:noProof/>
          </w:rPr>
          <w:t>Section 15.5.24, Paragraph Background Image</w:t>
        </w:r>
        <w:r>
          <w:rPr>
            <w:noProof/>
            <w:webHidden/>
          </w:rPr>
          <w:tab/>
        </w:r>
        <w:r>
          <w:rPr>
            <w:noProof/>
            <w:webHidden/>
          </w:rPr>
          <w:fldChar w:fldCharType="begin"/>
        </w:r>
        <w:r>
          <w:rPr>
            <w:noProof/>
            <w:webHidden/>
          </w:rPr>
          <w:instrText xml:space="preserve"> PAGEREF _Toc466893378 \h </w:instrText>
        </w:r>
        <w:r>
          <w:rPr>
            <w:noProof/>
            <w:webHidden/>
          </w:rPr>
        </w:r>
        <w:r>
          <w:rPr>
            <w:noProof/>
            <w:webHidden/>
          </w:rPr>
          <w:fldChar w:fldCharType="separate"/>
        </w:r>
        <w:r>
          <w:rPr>
            <w:noProof/>
            <w:webHidden/>
          </w:rPr>
          <w:t>724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79" w:history="1">
        <w:r w:rsidRPr="00F0374E">
          <w:rPr>
            <w:rStyle w:val="Hyperlink"/>
            <w:noProof/>
          </w:rPr>
          <w:t>2.1.699</w:t>
        </w:r>
        <w:r>
          <w:rPr>
            <w:rFonts w:asciiTheme="minorHAnsi" w:eastAsiaTheme="minorEastAsia" w:hAnsiTheme="minorHAnsi" w:cstheme="minorBidi"/>
            <w:noProof/>
            <w:sz w:val="22"/>
            <w:szCs w:val="22"/>
          </w:rPr>
          <w:tab/>
        </w:r>
        <w:r w:rsidRPr="00F0374E">
          <w:rPr>
            <w:rStyle w:val="Hyperlink"/>
            <w:noProof/>
          </w:rPr>
          <w:t>Section 15.5.25, Border</w:t>
        </w:r>
        <w:r>
          <w:rPr>
            <w:noProof/>
            <w:webHidden/>
          </w:rPr>
          <w:tab/>
        </w:r>
        <w:r>
          <w:rPr>
            <w:noProof/>
            <w:webHidden/>
          </w:rPr>
          <w:fldChar w:fldCharType="begin"/>
        </w:r>
        <w:r>
          <w:rPr>
            <w:noProof/>
            <w:webHidden/>
          </w:rPr>
          <w:instrText xml:space="preserve"> PAGEREF _Toc466893379 \h </w:instrText>
        </w:r>
        <w:r>
          <w:rPr>
            <w:noProof/>
            <w:webHidden/>
          </w:rPr>
        </w:r>
        <w:r>
          <w:rPr>
            <w:noProof/>
            <w:webHidden/>
          </w:rPr>
          <w:fldChar w:fldCharType="separate"/>
        </w:r>
        <w:r>
          <w:rPr>
            <w:noProof/>
            <w:webHidden/>
          </w:rPr>
          <w:t>726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80" w:history="1">
        <w:r w:rsidRPr="00F0374E">
          <w:rPr>
            <w:rStyle w:val="Hyperlink"/>
            <w:noProof/>
          </w:rPr>
          <w:t>2.1.700</w:t>
        </w:r>
        <w:r>
          <w:rPr>
            <w:rFonts w:asciiTheme="minorHAnsi" w:eastAsiaTheme="minorEastAsia" w:hAnsiTheme="minorHAnsi" w:cstheme="minorBidi"/>
            <w:noProof/>
            <w:sz w:val="22"/>
            <w:szCs w:val="22"/>
          </w:rPr>
          <w:tab/>
        </w:r>
        <w:r w:rsidRPr="00F0374E">
          <w:rPr>
            <w:rStyle w:val="Hyperlink"/>
            <w:noProof/>
          </w:rPr>
          <w:t>Section 15.5.26, Border Line Width</w:t>
        </w:r>
        <w:r>
          <w:rPr>
            <w:noProof/>
            <w:webHidden/>
          </w:rPr>
          <w:tab/>
        </w:r>
        <w:r>
          <w:rPr>
            <w:noProof/>
            <w:webHidden/>
          </w:rPr>
          <w:fldChar w:fldCharType="begin"/>
        </w:r>
        <w:r>
          <w:rPr>
            <w:noProof/>
            <w:webHidden/>
          </w:rPr>
          <w:instrText xml:space="preserve"> PAGEREF _Toc466893380 \h </w:instrText>
        </w:r>
        <w:r>
          <w:rPr>
            <w:noProof/>
            <w:webHidden/>
          </w:rPr>
        </w:r>
        <w:r>
          <w:rPr>
            <w:noProof/>
            <w:webHidden/>
          </w:rPr>
          <w:fldChar w:fldCharType="separate"/>
        </w:r>
        <w:r>
          <w:rPr>
            <w:noProof/>
            <w:webHidden/>
          </w:rPr>
          <w:t>731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81" w:history="1">
        <w:r w:rsidRPr="00F0374E">
          <w:rPr>
            <w:rStyle w:val="Hyperlink"/>
            <w:noProof/>
          </w:rPr>
          <w:t>2.1.701</w:t>
        </w:r>
        <w:r>
          <w:rPr>
            <w:rFonts w:asciiTheme="minorHAnsi" w:eastAsiaTheme="minorEastAsia" w:hAnsiTheme="minorHAnsi" w:cstheme="minorBidi"/>
            <w:noProof/>
            <w:sz w:val="22"/>
            <w:szCs w:val="22"/>
          </w:rPr>
          <w:tab/>
        </w:r>
        <w:r w:rsidRPr="00F0374E">
          <w:rPr>
            <w:rStyle w:val="Hyperlink"/>
            <w:noProof/>
          </w:rPr>
          <w:t>Section 15.5.27, Padding</w:t>
        </w:r>
        <w:r>
          <w:rPr>
            <w:noProof/>
            <w:webHidden/>
          </w:rPr>
          <w:tab/>
        </w:r>
        <w:r>
          <w:rPr>
            <w:noProof/>
            <w:webHidden/>
          </w:rPr>
          <w:fldChar w:fldCharType="begin"/>
        </w:r>
        <w:r>
          <w:rPr>
            <w:noProof/>
            <w:webHidden/>
          </w:rPr>
          <w:instrText xml:space="preserve"> PAGEREF _Toc466893381 \h </w:instrText>
        </w:r>
        <w:r>
          <w:rPr>
            <w:noProof/>
            <w:webHidden/>
          </w:rPr>
        </w:r>
        <w:r>
          <w:rPr>
            <w:noProof/>
            <w:webHidden/>
          </w:rPr>
          <w:fldChar w:fldCharType="separate"/>
        </w:r>
        <w:r>
          <w:rPr>
            <w:noProof/>
            <w:webHidden/>
          </w:rPr>
          <w:t>735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82" w:history="1">
        <w:r w:rsidRPr="00F0374E">
          <w:rPr>
            <w:rStyle w:val="Hyperlink"/>
            <w:noProof/>
          </w:rPr>
          <w:t>2.1.702</w:t>
        </w:r>
        <w:r>
          <w:rPr>
            <w:rFonts w:asciiTheme="minorHAnsi" w:eastAsiaTheme="minorEastAsia" w:hAnsiTheme="minorHAnsi" w:cstheme="minorBidi"/>
            <w:noProof/>
            <w:sz w:val="22"/>
            <w:szCs w:val="22"/>
          </w:rPr>
          <w:tab/>
        </w:r>
        <w:r w:rsidRPr="00F0374E">
          <w:rPr>
            <w:rStyle w:val="Hyperlink"/>
            <w:noProof/>
          </w:rPr>
          <w:t>Section 15.5.28, Shadow</w:t>
        </w:r>
        <w:r>
          <w:rPr>
            <w:noProof/>
            <w:webHidden/>
          </w:rPr>
          <w:tab/>
        </w:r>
        <w:r>
          <w:rPr>
            <w:noProof/>
            <w:webHidden/>
          </w:rPr>
          <w:fldChar w:fldCharType="begin"/>
        </w:r>
        <w:r>
          <w:rPr>
            <w:noProof/>
            <w:webHidden/>
          </w:rPr>
          <w:instrText xml:space="preserve"> PAGEREF _Toc466893382 \h </w:instrText>
        </w:r>
        <w:r>
          <w:rPr>
            <w:noProof/>
            <w:webHidden/>
          </w:rPr>
        </w:r>
        <w:r>
          <w:rPr>
            <w:noProof/>
            <w:webHidden/>
          </w:rPr>
          <w:fldChar w:fldCharType="separate"/>
        </w:r>
        <w:r>
          <w:rPr>
            <w:noProof/>
            <w:webHidden/>
          </w:rPr>
          <w:t>739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83" w:history="1">
        <w:r w:rsidRPr="00F0374E">
          <w:rPr>
            <w:rStyle w:val="Hyperlink"/>
            <w:noProof/>
          </w:rPr>
          <w:t>2.1.703</w:t>
        </w:r>
        <w:r>
          <w:rPr>
            <w:rFonts w:asciiTheme="minorHAnsi" w:eastAsiaTheme="minorEastAsia" w:hAnsiTheme="minorHAnsi" w:cstheme="minorBidi"/>
            <w:noProof/>
            <w:sz w:val="22"/>
            <w:szCs w:val="22"/>
          </w:rPr>
          <w:tab/>
        </w:r>
        <w:r w:rsidRPr="00F0374E">
          <w:rPr>
            <w:rStyle w:val="Hyperlink"/>
            <w:noProof/>
          </w:rPr>
          <w:t>Section 15.5.29, Keep with Next</w:t>
        </w:r>
        <w:r>
          <w:rPr>
            <w:noProof/>
            <w:webHidden/>
          </w:rPr>
          <w:tab/>
        </w:r>
        <w:r>
          <w:rPr>
            <w:noProof/>
            <w:webHidden/>
          </w:rPr>
          <w:fldChar w:fldCharType="begin"/>
        </w:r>
        <w:r>
          <w:rPr>
            <w:noProof/>
            <w:webHidden/>
          </w:rPr>
          <w:instrText xml:space="preserve"> PAGEREF _Toc466893383 \h </w:instrText>
        </w:r>
        <w:r>
          <w:rPr>
            <w:noProof/>
            <w:webHidden/>
          </w:rPr>
        </w:r>
        <w:r>
          <w:rPr>
            <w:noProof/>
            <w:webHidden/>
          </w:rPr>
          <w:fldChar w:fldCharType="separate"/>
        </w:r>
        <w:r>
          <w:rPr>
            <w:noProof/>
            <w:webHidden/>
          </w:rPr>
          <w:t>740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84" w:history="1">
        <w:r w:rsidRPr="00F0374E">
          <w:rPr>
            <w:rStyle w:val="Hyperlink"/>
            <w:noProof/>
          </w:rPr>
          <w:t>2.1.704</w:t>
        </w:r>
        <w:r>
          <w:rPr>
            <w:rFonts w:asciiTheme="minorHAnsi" w:eastAsiaTheme="minorEastAsia" w:hAnsiTheme="minorHAnsi" w:cstheme="minorBidi"/>
            <w:noProof/>
            <w:sz w:val="22"/>
            <w:szCs w:val="22"/>
          </w:rPr>
          <w:tab/>
        </w:r>
        <w:r w:rsidRPr="00F0374E">
          <w:rPr>
            <w:rStyle w:val="Hyperlink"/>
            <w:noProof/>
          </w:rPr>
          <w:t>Section 15.5.30, Line Numbering</w:t>
        </w:r>
        <w:r>
          <w:rPr>
            <w:noProof/>
            <w:webHidden/>
          </w:rPr>
          <w:tab/>
        </w:r>
        <w:r>
          <w:rPr>
            <w:noProof/>
            <w:webHidden/>
          </w:rPr>
          <w:fldChar w:fldCharType="begin"/>
        </w:r>
        <w:r>
          <w:rPr>
            <w:noProof/>
            <w:webHidden/>
          </w:rPr>
          <w:instrText xml:space="preserve"> PAGEREF _Toc466893384 \h </w:instrText>
        </w:r>
        <w:r>
          <w:rPr>
            <w:noProof/>
            <w:webHidden/>
          </w:rPr>
        </w:r>
        <w:r>
          <w:rPr>
            <w:noProof/>
            <w:webHidden/>
          </w:rPr>
          <w:fldChar w:fldCharType="separate"/>
        </w:r>
        <w:r>
          <w:rPr>
            <w:noProof/>
            <w:webHidden/>
          </w:rPr>
          <w:t>740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85" w:history="1">
        <w:r w:rsidRPr="00F0374E">
          <w:rPr>
            <w:rStyle w:val="Hyperlink"/>
            <w:noProof/>
          </w:rPr>
          <w:t>2.1.705</w:t>
        </w:r>
        <w:r>
          <w:rPr>
            <w:rFonts w:asciiTheme="minorHAnsi" w:eastAsiaTheme="minorEastAsia" w:hAnsiTheme="minorHAnsi" w:cstheme="minorBidi"/>
            <w:noProof/>
            <w:sz w:val="22"/>
            <w:szCs w:val="22"/>
          </w:rPr>
          <w:tab/>
        </w:r>
        <w:r w:rsidRPr="00F0374E">
          <w:rPr>
            <w:rStyle w:val="Hyperlink"/>
            <w:noProof/>
          </w:rPr>
          <w:t>Section 15.5.31, Line Number Start Value</w:t>
        </w:r>
        <w:r>
          <w:rPr>
            <w:noProof/>
            <w:webHidden/>
          </w:rPr>
          <w:tab/>
        </w:r>
        <w:r>
          <w:rPr>
            <w:noProof/>
            <w:webHidden/>
          </w:rPr>
          <w:fldChar w:fldCharType="begin"/>
        </w:r>
        <w:r>
          <w:rPr>
            <w:noProof/>
            <w:webHidden/>
          </w:rPr>
          <w:instrText xml:space="preserve"> PAGEREF _Toc466893385 \h </w:instrText>
        </w:r>
        <w:r>
          <w:rPr>
            <w:noProof/>
            <w:webHidden/>
          </w:rPr>
        </w:r>
        <w:r>
          <w:rPr>
            <w:noProof/>
            <w:webHidden/>
          </w:rPr>
          <w:fldChar w:fldCharType="separate"/>
        </w:r>
        <w:r>
          <w:rPr>
            <w:noProof/>
            <w:webHidden/>
          </w:rPr>
          <w:t>741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86" w:history="1">
        <w:r w:rsidRPr="00F0374E">
          <w:rPr>
            <w:rStyle w:val="Hyperlink"/>
            <w:noProof/>
          </w:rPr>
          <w:t>2.1.706</w:t>
        </w:r>
        <w:r>
          <w:rPr>
            <w:rFonts w:asciiTheme="minorHAnsi" w:eastAsiaTheme="minorEastAsia" w:hAnsiTheme="minorHAnsi" w:cstheme="minorBidi"/>
            <w:noProof/>
            <w:sz w:val="22"/>
            <w:szCs w:val="22"/>
          </w:rPr>
          <w:tab/>
        </w:r>
        <w:r w:rsidRPr="00F0374E">
          <w:rPr>
            <w:rStyle w:val="Hyperlink"/>
            <w:noProof/>
          </w:rPr>
          <w:t>Section 15.5.32, Text Autospace</w:t>
        </w:r>
        <w:r>
          <w:rPr>
            <w:noProof/>
            <w:webHidden/>
          </w:rPr>
          <w:tab/>
        </w:r>
        <w:r>
          <w:rPr>
            <w:noProof/>
            <w:webHidden/>
          </w:rPr>
          <w:fldChar w:fldCharType="begin"/>
        </w:r>
        <w:r>
          <w:rPr>
            <w:noProof/>
            <w:webHidden/>
          </w:rPr>
          <w:instrText xml:space="preserve"> PAGEREF _Toc466893386 \h </w:instrText>
        </w:r>
        <w:r>
          <w:rPr>
            <w:noProof/>
            <w:webHidden/>
          </w:rPr>
        </w:r>
        <w:r>
          <w:rPr>
            <w:noProof/>
            <w:webHidden/>
          </w:rPr>
          <w:fldChar w:fldCharType="separate"/>
        </w:r>
        <w:r>
          <w:rPr>
            <w:noProof/>
            <w:webHidden/>
          </w:rPr>
          <w:t>742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87" w:history="1">
        <w:r w:rsidRPr="00F0374E">
          <w:rPr>
            <w:rStyle w:val="Hyperlink"/>
            <w:noProof/>
          </w:rPr>
          <w:t>2.1.707</w:t>
        </w:r>
        <w:r>
          <w:rPr>
            <w:rFonts w:asciiTheme="minorHAnsi" w:eastAsiaTheme="minorEastAsia" w:hAnsiTheme="minorHAnsi" w:cstheme="minorBidi"/>
            <w:noProof/>
            <w:sz w:val="22"/>
            <w:szCs w:val="22"/>
          </w:rPr>
          <w:tab/>
        </w:r>
        <w:r w:rsidRPr="00F0374E">
          <w:rPr>
            <w:rStyle w:val="Hyperlink"/>
            <w:noProof/>
          </w:rPr>
          <w:t>Section 15.5.33, Punctuation Wrap</w:t>
        </w:r>
        <w:r>
          <w:rPr>
            <w:noProof/>
            <w:webHidden/>
          </w:rPr>
          <w:tab/>
        </w:r>
        <w:r>
          <w:rPr>
            <w:noProof/>
            <w:webHidden/>
          </w:rPr>
          <w:fldChar w:fldCharType="begin"/>
        </w:r>
        <w:r>
          <w:rPr>
            <w:noProof/>
            <w:webHidden/>
          </w:rPr>
          <w:instrText xml:space="preserve"> PAGEREF _Toc466893387 \h </w:instrText>
        </w:r>
        <w:r>
          <w:rPr>
            <w:noProof/>
            <w:webHidden/>
          </w:rPr>
        </w:r>
        <w:r>
          <w:rPr>
            <w:noProof/>
            <w:webHidden/>
          </w:rPr>
          <w:fldChar w:fldCharType="separate"/>
        </w:r>
        <w:r>
          <w:rPr>
            <w:noProof/>
            <w:webHidden/>
          </w:rPr>
          <w:t>743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88" w:history="1">
        <w:r w:rsidRPr="00F0374E">
          <w:rPr>
            <w:rStyle w:val="Hyperlink"/>
            <w:noProof/>
          </w:rPr>
          <w:t>2.1.708</w:t>
        </w:r>
        <w:r>
          <w:rPr>
            <w:rFonts w:asciiTheme="minorHAnsi" w:eastAsiaTheme="minorEastAsia" w:hAnsiTheme="minorHAnsi" w:cstheme="minorBidi"/>
            <w:noProof/>
            <w:sz w:val="22"/>
            <w:szCs w:val="22"/>
          </w:rPr>
          <w:tab/>
        </w:r>
        <w:r w:rsidRPr="00F0374E">
          <w:rPr>
            <w:rStyle w:val="Hyperlink"/>
            <w:noProof/>
          </w:rPr>
          <w:t>Section 15.5.34, Line Break</w:t>
        </w:r>
        <w:r>
          <w:rPr>
            <w:noProof/>
            <w:webHidden/>
          </w:rPr>
          <w:tab/>
        </w:r>
        <w:r>
          <w:rPr>
            <w:noProof/>
            <w:webHidden/>
          </w:rPr>
          <w:fldChar w:fldCharType="begin"/>
        </w:r>
        <w:r>
          <w:rPr>
            <w:noProof/>
            <w:webHidden/>
          </w:rPr>
          <w:instrText xml:space="preserve"> PAGEREF _Toc466893388 \h </w:instrText>
        </w:r>
        <w:r>
          <w:rPr>
            <w:noProof/>
            <w:webHidden/>
          </w:rPr>
        </w:r>
        <w:r>
          <w:rPr>
            <w:noProof/>
            <w:webHidden/>
          </w:rPr>
          <w:fldChar w:fldCharType="separate"/>
        </w:r>
        <w:r>
          <w:rPr>
            <w:noProof/>
            <w:webHidden/>
          </w:rPr>
          <w:t>744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89" w:history="1">
        <w:r w:rsidRPr="00F0374E">
          <w:rPr>
            <w:rStyle w:val="Hyperlink"/>
            <w:noProof/>
          </w:rPr>
          <w:t>2.1.709</w:t>
        </w:r>
        <w:r>
          <w:rPr>
            <w:rFonts w:asciiTheme="minorHAnsi" w:eastAsiaTheme="minorEastAsia" w:hAnsiTheme="minorHAnsi" w:cstheme="minorBidi"/>
            <w:noProof/>
            <w:sz w:val="22"/>
            <w:szCs w:val="22"/>
          </w:rPr>
          <w:tab/>
        </w:r>
        <w:r w:rsidRPr="00F0374E">
          <w:rPr>
            <w:rStyle w:val="Hyperlink"/>
            <w:noProof/>
          </w:rPr>
          <w:t>Section 15.5.35, Vertical Alignment</w:t>
        </w:r>
        <w:r>
          <w:rPr>
            <w:noProof/>
            <w:webHidden/>
          </w:rPr>
          <w:tab/>
        </w:r>
        <w:r>
          <w:rPr>
            <w:noProof/>
            <w:webHidden/>
          </w:rPr>
          <w:fldChar w:fldCharType="begin"/>
        </w:r>
        <w:r>
          <w:rPr>
            <w:noProof/>
            <w:webHidden/>
          </w:rPr>
          <w:instrText xml:space="preserve"> PAGEREF _Toc466893389 \h </w:instrText>
        </w:r>
        <w:r>
          <w:rPr>
            <w:noProof/>
            <w:webHidden/>
          </w:rPr>
        </w:r>
        <w:r>
          <w:rPr>
            <w:noProof/>
            <w:webHidden/>
          </w:rPr>
          <w:fldChar w:fldCharType="separate"/>
        </w:r>
        <w:r>
          <w:rPr>
            <w:noProof/>
            <w:webHidden/>
          </w:rPr>
          <w:t>745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90" w:history="1">
        <w:r w:rsidRPr="00F0374E">
          <w:rPr>
            <w:rStyle w:val="Hyperlink"/>
            <w:noProof/>
          </w:rPr>
          <w:t>2.1.710</w:t>
        </w:r>
        <w:r>
          <w:rPr>
            <w:rFonts w:asciiTheme="minorHAnsi" w:eastAsiaTheme="minorEastAsia" w:hAnsiTheme="minorHAnsi" w:cstheme="minorBidi"/>
            <w:noProof/>
            <w:sz w:val="22"/>
            <w:szCs w:val="22"/>
          </w:rPr>
          <w:tab/>
        </w:r>
        <w:r w:rsidRPr="00F0374E">
          <w:rPr>
            <w:rStyle w:val="Hyperlink"/>
            <w:noProof/>
          </w:rPr>
          <w:t>Section 15.5.36, Writing Mode</w:t>
        </w:r>
        <w:r>
          <w:rPr>
            <w:noProof/>
            <w:webHidden/>
          </w:rPr>
          <w:tab/>
        </w:r>
        <w:r>
          <w:rPr>
            <w:noProof/>
            <w:webHidden/>
          </w:rPr>
          <w:fldChar w:fldCharType="begin"/>
        </w:r>
        <w:r>
          <w:rPr>
            <w:noProof/>
            <w:webHidden/>
          </w:rPr>
          <w:instrText xml:space="preserve"> PAGEREF _Toc466893390 \h </w:instrText>
        </w:r>
        <w:r>
          <w:rPr>
            <w:noProof/>
            <w:webHidden/>
          </w:rPr>
        </w:r>
        <w:r>
          <w:rPr>
            <w:noProof/>
            <w:webHidden/>
          </w:rPr>
          <w:fldChar w:fldCharType="separate"/>
        </w:r>
        <w:r>
          <w:rPr>
            <w:noProof/>
            <w:webHidden/>
          </w:rPr>
          <w:t>746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91" w:history="1">
        <w:r w:rsidRPr="00F0374E">
          <w:rPr>
            <w:rStyle w:val="Hyperlink"/>
            <w:noProof/>
          </w:rPr>
          <w:t>2.1.711</w:t>
        </w:r>
        <w:r>
          <w:rPr>
            <w:rFonts w:asciiTheme="minorHAnsi" w:eastAsiaTheme="minorEastAsia" w:hAnsiTheme="minorHAnsi" w:cstheme="minorBidi"/>
            <w:noProof/>
            <w:sz w:val="22"/>
            <w:szCs w:val="22"/>
          </w:rPr>
          <w:tab/>
        </w:r>
        <w:r w:rsidRPr="00F0374E">
          <w:rPr>
            <w:rStyle w:val="Hyperlink"/>
            <w:noProof/>
          </w:rPr>
          <w:t>Section 15.5.37, Automatic Writing Mode</w:t>
        </w:r>
        <w:r>
          <w:rPr>
            <w:noProof/>
            <w:webHidden/>
          </w:rPr>
          <w:tab/>
        </w:r>
        <w:r>
          <w:rPr>
            <w:noProof/>
            <w:webHidden/>
          </w:rPr>
          <w:fldChar w:fldCharType="begin"/>
        </w:r>
        <w:r>
          <w:rPr>
            <w:noProof/>
            <w:webHidden/>
          </w:rPr>
          <w:instrText xml:space="preserve"> PAGEREF _Toc466893391 \h </w:instrText>
        </w:r>
        <w:r>
          <w:rPr>
            <w:noProof/>
            <w:webHidden/>
          </w:rPr>
        </w:r>
        <w:r>
          <w:rPr>
            <w:noProof/>
            <w:webHidden/>
          </w:rPr>
          <w:fldChar w:fldCharType="separate"/>
        </w:r>
        <w:r>
          <w:rPr>
            <w:noProof/>
            <w:webHidden/>
          </w:rPr>
          <w:t>749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92" w:history="1">
        <w:r w:rsidRPr="00F0374E">
          <w:rPr>
            <w:rStyle w:val="Hyperlink"/>
            <w:noProof/>
          </w:rPr>
          <w:t>2.1.712</w:t>
        </w:r>
        <w:r>
          <w:rPr>
            <w:rFonts w:asciiTheme="minorHAnsi" w:eastAsiaTheme="minorEastAsia" w:hAnsiTheme="minorHAnsi" w:cstheme="minorBidi"/>
            <w:noProof/>
            <w:sz w:val="22"/>
            <w:szCs w:val="22"/>
          </w:rPr>
          <w:tab/>
        </w:r>
        <w:r w:rsidRPr="00F0374E">
          <w:rPr>
            <w:rStyle w:val="Hyperlink"/>
            <w:noProof/>
          </w:rPr>
          <w:t>Section 15.5.38, Snap To Layout</w:t>
        </w:r>
        <w:r>
          <w:rPr>
            <w:noProof/>
            <w:webHidden/>
          </w:rPr>
          <w:tab/>
        </w:r>
        <w:r>
          <w:rPr>
            <w:noProof/>
            <w:webHidden/>
          </w:rPr>
          <w:fldChar w:fldCharType="begin"/>
        </w:r>
        <w:r>
          <w:rPr>
            <w:noProof/>
            <w:webHidden/>
          </w:rPr>
          <w:instrText xml:space="preserve"> PAGEREF _Toc466893392 \h </w:instrText>
        </w:r>
        <w:r>
          <w:rPr>
            <w:noProof/>
            <w:webHidden/>
          </w:rPr>
        </w:r>
        <w:r>
          <w:rPr>
            <w:noProof/>
            <w:webHidden/>
          </w:rPr>
          <w:fldChar w:fldCharType="separate"/>
        </w:r>
        <w:r>
          <w:rPr>
            <w:noProof/>
            <w:webHidden/>
          </w:rPr>
          <w:t>749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93" w:history="1">
        <w:r w:rsidRPr="00F0374E">
          <w:rPr>
            <w:rStyle w:val="Hyperlink"/>
            <w:noProof/>
          </w:rPr>
          <w:t>2.1.713</w:t>
        </w:r>
        <w:r>
          <w:rPr>
            <w:rFonts w:asciiTheme="minorHAnsi" w:eastAsiaTheme="minorEastAsia" w:hAnsiTheme="minorHAnsi" w:cstheme="minorBidi"/>
            <w:noProof/>
            <w:sz w:val="22"/>
            <w:szCs w:val="22"/>
          </w:rPr>
          <w:tab/>
        </w:r>
        <w:r w:rsidRPr="00F0374E">
          <w:rPr>
            <w:rStyle w:val="Hyperlink"/>
            <w:noProof/>
          </w:rPr>
          <w:t>Section 15.5.39, Page Number</w:t>
        </w:r>
        <w:r>
          <w:rPr>
            <w:noProof/>
            <w:webHidden/>
          </w:rPr>
          <w:tab/>
        </w:r>
        <w:r>
          <w:rPr>
            <w:noProof/>
            <w:webHidden/>
          </w:rPr>
          <w:fldChar w:fldCharType="begin"/>
        </w:r>
        <w:r>
          <w:rPr>
            <w:noProof/>
            <w:webHidden/>
          </w:rPr>
          <w:instrText xml:space="preserve"> PAGEREF _Toc466893393 \h </w:instrText>
        </w:r>
        <w:r>
          <w:rPr>
            <w:noProof/>
            <w:webHidden/>
          </w:rPr>
        </w:r>
        <w:r>
          <w:rPr>
            <w:noProof/>
            <w:webHidden/>
          </w:rPr>
          <w:fldChar w:fldCharType="separate"/>
        </w:r>
        <w:r>
          <w:rPr>
            <w:noProof/>
            <w:webHidden/>
          </w:rPr>
          <w:t>750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94" w:history="1">
        <w:r w:rsidRPr="00F0374E">
          <w:rPr>
            <w:rStyle w:val="Hyperlink"/>
            <w:noProof/>
          </w:rPr>
          <w:t>2.1.714</w:t>
        </w:r>
        <w:r>
          <w:rPr>
            <w:rFonts w:asciiTheme="minorHAnsi" w:eastAsiaTheme="minorEastAsia" w:hAnsiTheme="minorHAnsi" w:cstheme="minorBidi"/>
            <w:noProof/>
            <w:sz w:val="22"/>
            <w:szCs w:val="22"/>
          </w:rPr>
          <w:tab/>
        </w:r>
        <w:r w:rsidRPr="00F0374E">
          <w:rPr>
            <w:rStyle w:val="Hyperlink"/>
            <w:noProof/>
          </w:rPr>
          <w:t>Section 15.5.40, Background Transparency</w:t>
        </w:r>
        <w:r>
          <w:rPr>
            <w:noProof/>
            <w:webHidden/>
          </w:rPr>
          <w:tab/>
        </w:r>
        <w:r>
          <w:rPr>
            <w:noProof/>
            <w:webHidden/>
          </w:rPr>
          <w:fldChar w:fldCharType="begin"/>
        </w:r>
        <w:r>
          <w:rPr>
            <w:noProof/>
            <w:webHidden/>
          </w:rPr>
          <w:instrText xml:space="preserve"> PAGEREF _Toc466893394 \h </w:instrText>
        </w:r>
        <w:r>
          <w:rPr>
            <w:noProof/>
            <w:webHidden/>
          </w:rPr>
        </w:r>
        <w:r>
          <w:rPr>
            <w:noProof/>
            <w:webHidden/>
          </w:rPr>
          <w:fldChar w:fldCharType="separate"/>
        </w:r>
        <w:r>
          <w:rPr>
            <w:noProof/>
            <w:webHidden/>
          </w:rPr>
          <w:t>751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95" w:history="1">
        <w:r w:rsidRPr="00F0374E">
          <w:rPr>
            <w:rStyle w:val="Hyperlink"/>
            <w:noProof/>
          </w:rPr>
          <w:t>2.1.715</w:t>
        </w:r>
        <w:r>
          <w:rPr>
            <w:rFonts w:asciiTheme="minorHAnsi" w:eastAsiaTheme="minorEastAsia" w:hAnsiTheme="minorHAnsi" w:cstheme="minorBidi"/>
            <w:noProof/>
            <w:sz w:val="22"/>
            <w:szCs w:val="22"/>
          </w:rPr>
          <w:tab/>
        </w:r>
        <w:r w:rsidRPr="00F0374E">
          <w:rPr>
            <w:rStyle w:val="Hyperlink"/>
            <w:noProof/>
          </w:rPr>
          <w:t>Section 15.6, Ruby Text Formatting Properties</w:t>
        </w:r>
        <w:r>
          <w:rPr>
            <w:noProof/>
            <w:webHidden/>
          </w:rPr>
          <w:tab/>
        </w:r>
        <w:r>
          <w:rPr>
            <w:noProof/>
            <w:webHidden/>
          </w:rPr>
          <w:fldChar w:fldCharType="begin"/>
        </w:r>
        <w:r>
          <w:rPr>
            <w:noProof/>
            <w:webHidden/>
          </w:rPr>
          <w:instrText xml:space="preserve"> PAGEREF _Toc466893395 \h </w:instrText>
        </w:r>
        <w:r>
          <w:rPr>
            <w:noProof/>
            <w:webHidden/>
          </w:rPr>
        </w:r>
        <w:r>
          <w:rPr>
            <w:noProof/>
            <w:webHidden/>
          </w:rPr>
          <w:fldChar w:fldCharType="separate"/>
        </w:r>
        <w:r>
          <w:rPr>
            <w:noProof/>
            <w:webHidden/>
          </w:rPr>
          <w:t>752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96" w:history="1">
        <w:r w:rsidRPr="00F0374E">
          <w:rPr>
            <w:rStyle w:val="Hyperlink"/>
            <w:noProof/>
          </w:rPr>
          <w:t>2.1.716</w:t>
        </w:r>
        <w:r>
          <w:rPr>
            <w:rFonts w:asciiTheme="minorHAnsi" w:eastAsiaTheme="minorEastAsia" w:hAnsiTheme="minorHAnsi" w:cstheme="minorBidi"/>
            <w:noProof/>
            <w:sz w:val="22"/>
            <w:szCs w:val="22"/>
          </w:rPr>
          <w:tab/>
        </w:r>
        <w:r w:rsidRPr="00F0374E">
          <w:rPr>
            <w:rStyle w:val="Hyperlink"/>
            <w:noProof/>
          </w:rPr>
          <w:t>Section 15.6.1, Ruby Position</w:t>
        </w:r>
        <w:r>
          <w:rPr>
            <w:noProof/>
            <w:webHidden/>
          </w:rPr>
          <w:tab/>
        </w:r>
        <w:r>
          <w:rPr>
            <w:noProof/>
            <w:webHidden/>
          </w:rPr>
          <w:fldChar w:fldCharType="begin"/>
        </w:r>
        <w:r>
          <w:rPr>
            <w:noProof/>
            <w:webHidden/>
          </w:rPr>
          <w:instrText xml:space="preserve"> PAGEREF _Toc466893396 \h </w:instrText>
        </w:r>
        <w:r>
          <w:rPr>
            <w:noProof/>
            <w:webHidden/>
          </w:rPr>
        </w:r>
        <w:r>
          <w:rPr>
            <w:noProof/>
            <w:webHidden/>
          </w:rPr>
          <w:fldChar w:fldCharType="separate"/>
        </w:r>
        <w:r>
          <w:rPr>
            <w:noProof/>
            <w:webHidden/>
          </w:rPr>
          <w:t>753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97" w:history="1">
        <w:r w:rsidRPr="00F0374E">
          <w:rPr>
            <w:rStyle w:val="Hyperlink"/>
            <w:noProof/>
          </w:rPr>
          <w:t>2.1.717</w:t>
        </w:r>
        <w:r>
          <w:rPr>
            <w:rFonts w:asciiTheme="minorHAnsi" w:eastAsiaTheme="minorEastAsia" w:hAnsiTheme="minorHAnsi" w:cstheme="minorBidi"/>
            <w:noProof/>
            <w:sz w:val="22"/>
            <w:szCs w:val="22"/>
          </w:rPr>
          <w:tab/>
        </w:r>
        <w:r w:rsidRPr="00F0374E">
          <w:rPr>
            <w:rStyle w:val="Hyperlink"/>
            <w:noProof/>
          </w:rPr>
          <w:t>Section 15.6.2, Ruby Alignment</w:t>
        </w:r>
        <w:r>
          <w:rPr>
            <w:noProof/>
            <w:webHidden/>
          </w:rPr>
          <w:tab/>
        </w:r>
        <w:r>
          <w:rPr>
            <w:noProof/>
            <w:webHidden/>
          </w:rPr>
          <w:fldChar w:fldCharType="begin"/>
        </w:r>
        <w:r>
          <w:rPr>
            <w:noProof/>
            <w:webHidden/>
          </w:rPr>
          <w:instrText xml:space="preserve"> PAGEREF _Toc466893397 \h </w:instrText>
        </w:r>
        <w:r>
          <w:rPr>
            <w:noProof/>
            <w:webHidden/>
          </w:rPr>
        </w:r>
        <w:r>
          <w:rPr>
            <w:noProof/>
            <w:webHidden/>
          </w:rPr>
          <w:fldChar w:fldCharType="separate"/>
        </w:r>
        <w:r>
          <w:rPr>
            <w:noProof/>
            <w:webHidden/>
          </w:rPr>
          <w:t>754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98" w:history="1">
        <w:r w:rsidRPr="00F0374E">
          <w:rPr>
            <w:rStyle w:val="Hyperlink"/>
            <w:noProof/>
          </w:rPr>
          <w:t>2.1.718</w:t>
        </w:r>
        <w:r>
          <w:rPr>
            <w:rFonts w:asciiTheme="minorHAnsi" w:eastAsiaTheme="minorEastAsia" w:hAnsiTheme="minorHAnsi" w:cstheme="minorBidi"/>
            <w:noProof/>
            <w:sz w:val="22"/>
            <w:szCs w:val="22"/>
          </w:rPr>
          <w:tab/>
        </w:r>
        <w:r w:rsidRPr="00F0374E">
          <w:rPr>
            <w:rStyle w:val="Hyperlink"/>
            <w:noProof/>
          </w:rPr>
          <w:t>Section 15.7, Section Formatting Properties</w:t>
        </w:r>
        <w:r>
          <w:rPr>
            <w:noProof/>
            <w:webHidden/>
          </w:rPr>
          <w:tab/>
        </w:r>
        <w:r>
          <w:rPr>
            <w:noProof/>
            <w:webHidden/>
          </w:rPr>
          <w:fldChar w:fldCharType="begin"/>
        </w:r>
        <w:r>
          <w:rPr>
            <w:noProof/>
            <w:webHidden/>
          </w:rPr>
          <w:instrText xml:space="preserve"> PAGEREF _Toc466893398 \h </w:instrText>
        </w:r>
        <w:r>
          <w:rPr>
            <w:noProof/>
            <w:webHidden/>
          </w:rPr>
        </w:r>
        <w:r>
          <w:rPr>
            <w:noProof/>
            <w:webHidden/>
          </w:rPr>
          <w:fldChar w:fldCharType="separate"/>
        </w:r>
        <w:r>
          <w:rPr>
            <w:noProof/>
            <w:webHidden/>
          </w:rPr>
          <w:t>754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399" w:history="1">
        <w:r w:rsidRPr="00F0374E">
          <w:rPr>
            <w:rStyle w:val="Hyperlink"/>
            <w:noProof/>
          </w:rPr>
          <w:t>2.1.719</w:t>
        </w:r>
        <w:r>
          <w:rPr>
            <w:rFonts w:asciiTheme="minorHAnsi" w:eastAsiaTheme="minorEastAsia" w:hAnsiTheme="minorHAnsi" w:cstheme="minorBidi"/>
            <w:noProof/>
            <w:sz w:val="22"/>
            <w:szCs w:val="22"/>
          </w:rPr>
          <w:tab/>
        </w:r>
        <w:r w:rsidRPr="00F0374E">
          <w:rPr>
            <w:rStyle w:val="Hyperlink"/>
            <w:noProof/>
          </w:rPr>
          <w:t>Section 15.7.1, Section Background</w:t>
        </w:r>
        <w:r>
          <w:rPr>
            <w:noProof/>
            <w:webHidden/>
          </w:rPr>
          <w:tab/>
        </w:r>
        <w:r>
          <w:rPr>
            <w:noProof/>
            <w:webHidden/>
          </w:rPr>
          <w:fldChar w:fldCharType="begin"/>
        </w:r>
        <w:r>
          <w:rPr>
            <w:noProof/>
            <w:webHidden/>
          </w:rPr>
          <w:instrText xml:space="preserve"> PAGEREF _Toc466893399 \h </w:instrText>
        </w:r>
        <w:r>
          <w:rPr>
            <w:noProof/>
            <w:webHidden/>
          </w:rPr>
        </w:r>
        <w:r>
          <w:rPr>
            <w:noProof/>
            <w:webHidden/>
          </w:rPr>
          <w:fldChar w:fldCharType="separate"/>
        </w:r>
        <w:r>
          <w:rPr>
            <w:noProof/>
            <w:webHidden/>
          </w:rPr>
          <w:t>755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00" w:history="1">
        <w:r w:rsidRPr="00F0374E">
          <w:rPr>
            <w:rStyle w:val="Hyperlink"/>
            <w:noProof/>
          </w:rPr>
          <w:t>2.1.720</w:t>
        </w:r>
        <w:r>
          <w:rPr>
            <w:rFonts w:asciiTheme="minorHAnsi" w:eastAsiaTheme="minorEastAsia" w:hAnsiTheme="minorHAnsi" w:cstheme="minorBidi"/>
            <w:noProof/>
            <w:sz w:val="22"/>
            <w:szCs w:val="22"/>
          </w:rPr>
          <w:tab/>
        </w:r>
        <w:r w:rsidRPr="00F0374E">
          <w:rPr>
            <w:rStyle w:val="Hyperlink"/>
            <w:noProof/>
          </w:rPr>
          <w:t>Section 15.7.2, Margins</w:t>
        </w:r>
        <w:r>
          <w:rPr>
            <w:noProof/>
            <w:webHidden/>
          </w:rPr>
          <w:tab/>
        </w:r>
        <w:r>
          <w:rPr>
            <w:noProof/>
            <w:webHidden/>
          </w:rPr>
          <w:fldChar w:fldCharType="begin"/>
        </w:r>
        <w:r>
          <w:rPr>
            <w:noProof/>
            <w:webHidden/>
          </w:rPr>
          <w:instrText xml:space="preserve"> PAGEREF _Toc466893400 \h </w:instrText>
        </w:r>
        <w:r>
          <w:rPr>
            <w:noProof/>
            <w:webHidden/>
          </w:rPr>
        </w:r>
        <w:r>
          <w:rPr>
            <w:noProof/>
            <w:webHidden/>
          </w:rPr>
          <w:fldChar w:fldCharType="separate"/>
        </w:r>
        <w:r>
          <w:rPr>
            <w:noProof/>
            <w:webHidden/>
          </w:rPr>
          <w:t>757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01" w:history="1">
        <w:r w:rsidRPr="00F0374E">
          <w:rPr>
            <w:rStyle w:val="Hyperlink"/>
            <w:noProof/>
          </w:rPr>
          <w:t>2.1.721</w:t>
        </w:r>
        <w:r>
          <w:rPr>
            <w:rFonts w:asciiTheme="minorHAnsi" w:eastAsiaTheme="minorEastAsia" w:hAnsiTheme="minorHAnsi" w:cstheme="minorBidi"/>
            <w:noProof/>
            <w:sz w:val="22"/>
            <w:szCs w:val="22"/>
          </w:rPr>
          <w:tab/>
        </w:r>
        <w:r w:rsidRPr="00F0374E">
          <w:rPr>
            <w:rStyle w:val="Hyperlink"/>
            <w:noProof/>
          </w:rPr>
          <w:t>Section 15.7.3, Columns</w:t>
        </w:r>
        <w:r>
          <w:rPr>
            <w:noProof/>
            <w:webHidden/>
          </w:rPr>
          <w:tab/>
        </w:r>
        <w:r>
          <w:rPr>
            <w:noProof/>
            <w:webHidden/>
          </w:rPr>
          <w:fldChar w:fldCharType="begin"/>
        </w:r>
        <w:r>
          <w:rPr>
            <w:noProof/>
            <w:webHidden/>
          </w:rPr>
          <w:instrText xml:space="preserve"> PAGEREF _Toc466893401 \h </w:instrText>
        </w:r>
        <w:r>
          <w:rPr>
            <w:noProof/>
            <w:webHidden/>
          </w:rPr>
        </w:r>
        <w:r>
          <w:rPr>
            <w:noProof/>
            <w:webHidden/>
          </w:rPr>
          <w:fldChar w:fldCharType="separate"/>
        </w:r>
        <w:r>
          <w:rPr>
            <w:noProof/>
            <w:webHidden/>
          </w:rPr>
          <w:t>758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02" w:history="1">
        <w:r w:rsidRPr="00F0374E">
          <w:rPr>
            <w:rStyle w:val="Hyperlink"/>
            <w:noProof/>
          </w:rPr>
          <w:t>2.1.722</w:t>
        </w:r>
        <w:r>
          <w:rPr>
            <w:rFonts w:asciiTheme="minorHAnsi" w:eastAsiaTheme="minorEastAsia" w:hAnsiTheme="minorHAnsi" w:cstheme="minorBidi"/>
            <w:noProof/>
            <w:sz w:val="22"/>
            <w:szCs w:val="22"/>
          </w:rPr>
          <w:tab/>
        </w:r>
        <w:r w:rsidRPr="00F0374E">
          <w:rPr>
            <w:rStyle w:val="Hyperlink"/>
            <w:noProof/>
          </w:rPr>
          <w:t>Section 15.7.4, Column Specification</w:t>
        </w:r>
        <w:r>
          <w:rPr>
            <w:noProof/>
            <w:webHidden/>
          </w:rPr>
          <w:tab/>
        </w:r>
        <w:r>
          <w:rPr>
            <w:noProof/>
            <w:webHidden/>
          </w:rPr>
          <w:fldChar w:fldCharType="begin"/>
        </w:r>
        <w:r>
          <w:rPr>
            <w:noProof/>
            <w:webHidden/>
          </w:rPr>
          <w:instrText xml:space="preserve"> PAGEREF _Toc466893402 \h </w:instrText>
        </w:r>
        <w:r>
          <w:rPr>
            <w:noProof/>
            <w:webHidden/>
          </w:rPr>
        </w:r>
        <w:r>
          <w:rPr>
            <w:noProof/>
            <w:webHidden/>
          </w:rPr>
          <w:fldChar w:fldCharType="separate"/>
        </w:r>
        <w:r>
          <w:rPr>
            <w:noProof/>
            <w:webHidden/>
          </w:rPr>
          <w:t>760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03" w:history="1">
        <w:r w:rsidRPr="00F0374E">
          <w:rPr>
            <w:rStyle w:val="Hyperlink"/>
            <w:noProof/>
          </w:rPr>
          <w:t>2.1.723</w:t>
        </w:r>
        <w:r>
          <w:rPr>
            <w:rFonts w:asciiTheme="minorHAnsi" w:eastAsiaTheme="minorEastAsia" w:hAnsiTheme="minorHAnsi" w:cstheme="minorBidi"/>
            <w:noProof/>
            <w:sz w:val="22"/>
            <w:szCs w:val="22"/>
          </w:rPr>
          <w:tab/>
        </w:r>
        <w:r w:rsidRPr="00F0374E">
          <w:rPr>
            <w:rStyle w:val="Hyperlink"/>
            <w:noProof/>
          </w:rPr>
          <w:t>Section 15.7.5, Column Separator</w:t>
        </w:r>
        <w:r>
          <w:rPr>
            <w:noProof/>
            <w:webHidden/>
          </w:rPr>
          <w:tab/>
        </w:r>
        <w:r>
          <w:rPr>
            <w:noProof/>
            <w:webHidden/>
          </w:rPr>
          <w:fldChar w:fldCharType="begin"/>
        </w:r>
        <w:r>
          <w:rPr>
            <w:noProof/>
            <w:webHidden/>
          </w:rPr>
          <w:instrText xml:space="preserve"> PAGEREF _Toc466893403 \h </w:instrText>
        </w:r>
        <w:r>
          <w:rPr>
            <w:noProof/>
            <w:webHidden/>
          </w:rPr>
        </w:r>
        <w:r>
          <w:rPr>
            <w:noProof/>
            <w:webHidden/>
          </w:rPr>
          <w:fldChar w:fldCharType="separate"/>
        </w:r>
        <w:r>
          <w:rPr>
            <w:noProof/>
            <w:webHidden/>
          </w:rPr>
          <w:t>761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04" w:history="1">
        <w:r w:rsidRPr="00F0374E">
          <w:rPr>
            <w:rStyle w:val="Hyperlink"/>
            <w:noProof/>
          </w:rPr>
          <w:t>2.1.724</w:t>
        </w:r>
        <w:r>
          <w:rPr>
            <w:rFonts w:asciiTheme="minorHAnsi" w:eastAsiaTheme="minorEastAsia" w:hAnsiTheme="minorHAnsi" w:cstheme="minorBidi"/>
            <w:noProof/>
            <w:sz w:val="22"/>
            <w:szCs w:val="22"/>
          </w:rPr>
          <w:tab/>
        </w:r>
        <w:r w:rsidRPr="00F0374E">
          <w:rPr>
            <w:rStyle w:val="Hyperlink"/>
            <w:noProof/>
          </w:rPr>
          <w:t>Section 15.7.6, Protect</w:t>
        </w:r>
        <w:r>
          <w:rPr>
            <w:noProof/>
            <w:webHidden/>
          </w:rPr>
          <w:tab/>
        </w:r>
        <w:r>
          <w:rPr>
            <w:noProof/>
            <w:webHidden/>
          </w:rPr>
          <w:fldChar w:fldCharType="begin"/>
        </w:r>
        <w:r>
          <w:rPr>
            <w:noProof/>
            <w:webHidden/>
          </w:rPr>
          <w:instrText xml:space="preserve"> PAGEREF _Toc466893404 \h </w:instrText>
        </w:r>
        <w:r>
          <w:rPr>
            <w:noProof/>
            <w:webHidden/>
          </w:rPr>
        </w:r>
        <w:r>
          <w:rPr>
            <w:noProof/>
            <w:webHidden/>
          </w:rPr>
          <w:fldChar w:fldCharType="separate"/>
        </w:r>
        <w:r>
          <w:rPr>
            <w:noProof/>
            <w:webHidden/>
          </w:rPr>
          <w:t>764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05" w:history="1">
        <w:r w:rsidRPr="00F0374E">
          <w:rPr>
            <w:rStyle w:val="Hyperlink"/>
            <w:noProof/>
          </w:rPr>
          <w:t>2.1.725</w:t>
        </w:r>
        <w:r>
          <w:rPr>
            <w:rFonts w:asciiTheme="minorHAnsi" w:eastAsiaTheme="minorEastAsia" w:hAnsiTheme="minorHAnsi" w:cstheme="minorBidi"/>
            <w:noProof/>
            <w:sz w:val="22"/>
            <w:szCs w:val="22"/>
          </w:rPr>
          <w:tab/>
        </w:r>
        <w:r w:rsidRPr="00F0374E">
          <w:rPr>
            <w:rStyle w:val="Hyperlink"/>
            <w:noProof/>
          </w:rPr>
          <w:t>Section 15.7.7, Don't Balance Text Columns</w:t>
        </w:r>
        <w:r>
          <w:rPr>
            <w:noProof/>
            <w:webHidden/>
          </w:rPr>
          <w:tab/>
        </w:r>
        <w:r>
          <w:rPr>
            <w:noProof/>
            <w:webHidden/>
          </w:rPr>
          <w:fldChar w:fldCharType="begin"/>
        </w:r>
        <w:r>
          <w:rPr>
            <w:noProof/>
            <w:webHidden/>
          </w:rPr>
          <w:instrText xml:space="preserve"> PAGEREF _Toc466893405 \h </w:instrText>
        </w:r>
        <w:r>
          <w:rPr>
            <w:noProof/>
            <w:webHidden/>
          </w:rPr>
        </w:r>
        <w:r>
          <w:rPr>
            <w:noProof/>
            <w:webHidden/>
          </w:rPr>
          <w:fldChar w:fldCharType="separate"/>
        </w:r>
        <w:r>
          <w:rPr>
            <w:noProof/>
            <w:webHidden/>
          </w:rPr>
          <w:t>764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06" w:history="1">
        <w:r w:rsidRPr="00F0374E">
          <w:rPr>
            <w:rStyle w:val="Hyperlink"/>
            <w:noProof/>
          </w:rPr>
          <w:t>2.1.726</w:t>
        </w:r>
        <w:r>
          <w:rPr>
            <w:rFonts w:asciiTheme="minorHAnsi" w:eastAsiaTheme="minorEastAsia" w:hAnsiTheme="minorHAnsi" w:cstheme="minorBidi"/>
            <w:noProof/>
            <w:sz w:val="22"/>
            <w:szCs w:val="22"/>
          </w:rPr>
          <w:tab/>
        </w:r>
        <w:r w:rsidRPr="00F0374E">
          <w:rPr>
            <w:rStyle w:val="Hyperlink"/>
            <w:noProof/>
          </w:rPr>
          <w:t>Section 15.7.8, Writing Mode</w:t>
        </w:r>
        <w:r>
          <w:rPr>
            <w:noProof/>
            <w:webHidden/>
          </w:rPr>
          <w:tab/>
        </w:r>
        <w:r>
          <w:rPr>
            <w:noProof/>
            <w:webHidden/>
          </w:rPr>
          <w:fldChar w:fldCharType="begin"/>
        </w:r>
        <w:r>
          <w:rPr>
            <w:noProof/>
            <w:webHidden/>
          </w:rPr>
          <w:instrText xml:space="preserve"> PAGEREF _Toc466893406 \h </w:instrText>
        </w:r>
        <w:r>
          <w:rPr>
            <w:noProof/>
            <w:webHidden/>
          </w:rPr>
        </w:r>
        <w:r>
          <w:rPr>
            <w:noProof/>
            <w:webHidden/>
          </w:rPr>
          <w:fldChar w:fldCharType="separate"/>
        </w:r>
        <w:r>
          <w:rPr>
            <w:noProof/>
            <w:webHidden/>
          </w:rPr>
          <w:t>765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07" w:history="1">
        <w:r w:rsidRPr="00F0374E">
          <w:rPr>
            <w:rStyle w:val="Hyperlink"/>
            <w:noProof/>
          </w:rPr>
          <w:t>2.1.727</w:t>
        </w:r>
        <w:r>
          <w:rPr>
            <w:rFonts w:asciiTheme="minorHAnsi" w:eastAsiaTheme="minorEastAsia" w:hAnsiTheme="minorHAnsi" w:cstheme="minorBidi"/>
            <w:noProof/>
            <w:sz w:val="22"/>
            <w:szCs w:val="22"/>
          </w:rPr>
          <w:tab/>
        </w:r>
        <w:r w:rsidRPr="00F0374E">
          <w:rPr>
            <w:rStyle w:val="Hyperlink"/>
            <w:noProof/>
          </w:rPr>
          <w:t>Section 15.7.9, Notes Configuration</w:t>
        </w:r>
        <w:r>
          <w:rPr>
            <w:noProof/>
            <w:webHidden/>
          </w:rPr>
          <w:tab/>
        </w:r>
        <w:r>
          <w:rPr>
            <w:noProof/>
            <w:webHidden/>
          </w:rPr>
          <w:fldChar w:fldCharType="begin"/>
        </w:r>
        <w:r>
          <w:rPr>
            <w:noProof/>
            <w:webHidden/>
          </w:rPr>
          <w:instrText xml:space="preserve"> PAGEREF _Toc466893407 \h </w:instrText>
        </w:r>
        <w:r>
          <w:rPr>
            <w:noProof/>
            <w:webHidden/>
          </w:rPr>
        </w:r>
        <w:r>
          <w:rPr>
            <w:noProof/>
            <w:webHidden/>
          </w:rPr>
          <w:fldChar w:fldCharType="separate"/>
        </w:r>
        <w:r>
          <w:rPr>
            <w:noProof/>
            <w:webHidden/>
          </w:rPr>
          <w:t>767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08" w:history="1">
        <w:r w:rsidRPr="00F0374E">
          <w:rPr>
            <w:rStyle w:val="Hyperlink"/>
            <w:noProof/>
          </w:rPr>
          <w:t>2.1.728</w:t>
        </w:r>
        <w:r>
          <w:rPr>
            <w:rFonts w:asciiTheme="minorHAnsi" w:eastAsiaTheme="minorEastAsia" w:hAnsiTheme="minorHAnsi" w:cstheme="minorBidi"/>
            <w:noProof/>
            <w:sz w:val="22"/>
            <w:szCs w:val="22"/>
          </w:rPr>
          <w:tab/>
        </w:r>
        <w:r w:rsidRPr="00F0374E">
          <w:rPr>
            <w:rStyle w:val="Hyperlink"/>
            <w:noProof/>
          </w:rPr>
          <w:t>Section 15.8, Table Formatting Properties</w:t>
        </w:r>
        <w:r>
          <w:rPr>
            <w:noProof/>
            <w:webHidden/>
          </w:rPr>
          <w:tab/>
        </w:r>
        <w:r>
          <w:rPr>
            <w:noProof/>
            <w:webHidden/>
          </w:rPr>
          <w:fldChar w:fldCharType="begin"/>
        </w:r>
        <w:r>
          <w:rPr>
            <w:noProof/>
            <w:webHidden/>
          </w:rPr>
          <w:instrText xml:space="preserve"> PAGEREF _Toc466893408 \h </w:instrText>
        </w:r>
        <w:r>
          <w:rPr>
            <w:noProof/>
            <w:webHidden/>
          </w:rPr>
        </w:r>
        <w:r>
          <w:rPr>
            <w:noProof/>
            <w:webHidden/>
          </w:rPr>
          <w:fldChar w:fldCharType="separate"/>
        </w:r>
        <w:r>
          <w:rPr>
            <w:noProof/>
            <w:webHidden/>
          </w:rPr>
          <w:t>768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09" w:history="1">
        <w:r w:rsidRPr="00F0374E">
          <w:rPr>
            <w:rStyle w:val="Hyperlink"/>
            <w:noProof/>
          </w:rPr>
          <w:t>2.1.729</w:t>
        </w:r>
        <w:r>
          <w:rPr>
            <w:rFonts w:asciiTheme="minorHAnsi" w:eastAsiaTheme="minorEastAsia" w:hAnsiTheme="minorHAnsi" w:cstheme="minorBidi"/>
            <w:noProof/>
            <w:sz w:val="22"/>
            <w:szCs w:val="22"/>
          </w:rPr>
          <w:tab/>
        </w:r>
        <w:r w:rsidRPr="00F0374E">
          <w:rPr>
            <w:rStyle w:val="Hyperlink"/>
            <w:noProof/>
          </w:rPr>
          <w:t>Section 15.8.1, Table Width</w:t>
        </w:r>
        <w:r>
          <w:rPr>
            <w:noProof/>
            <w:webHidden/>
          </w:rPr>
          <w:tab/>
        </w:r>
        <w:r>
          <w:rPr>
            <w:noProof/>
            <w:webHidden/>
          </w:rPr>
          <w:fldChar w:fldCharType="begin"/>
        </w:r>
        <w:r>
          <w:rPr>
            <w:noProof/>
            <w:webHidden/>
          </w:rPr>
          <w:instrText xml:space="preserve"> PAGEREF _Toc466893409 \h </w:instrText>
        </w:r>
        <w:r>
          <w:rPr>
            <w:noProof/>
            <w:webHidden/>
          </w:rPr>
        </w:r>
        <w:r>
          <w:rPr>
            <w:noProof/>
            <w:webHidden/>
          </w:rPr>
          <w:fldChar w:fldCharType="separate"/>
        </w:r>
        <w:r>
          <w:rPr>
            <w:noProof/>
            <w:webHidden/>
          </w:rPr>
          <w:t>768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10" w:history="1">
        <w:r w:rsidRPr="00F0374E">
          <w:rPr>
            <w:rStyle w:val="Hyperlink"/>
            <w:noProof/>
          </w:rPr>
          <w:t>2.1.730</w:t>
        </w:r>
        <w:r>
          <w:rPr>
            <w:rFonts w:asciiTheme="minorHAnsi" w:eastAsiaTheme="minorEastAsia" w:hAnsiTheme="minorHAnsi" w:cstheme="minorBidi"/>
            <w:noProof/>
            <w:sz w:val="22"/>
            <w:szCs w:val="22"/>
          </w:rPr>
          <w:tab/>
        </w:r>
        <w:r w:rsidRPr="00F0374E">
          <w:rPr>
            <w:rStyle w:val="Hyperlink"/>
            <w:noProof/>
          </w:rPr>
          <w:t>Section 15.8.2, Table Alignment</w:t>
        </w:r>
        <w:r>
          <w:rPr>
            <w:noProof/>
            <w:webHidden/>
          </w:rPr>
          <w:tab/>
        </w:r>
        <w:r>
          <w:rPr>
            <w:noProof/>
            <w:webHidden/>
          </w:rPr>
          <w:fldChar w:fldCharType="begin"/>
        </w:r>
        <w:r>
          <w:rPr>
            <w:noProof/>
            <w:webHidden/>
          </w:rPr>
          <w:instrText xml:space="preserve"> PAGEREF _Toc466893410 \h </w:instrText>
        </w:r>
        <w:r>
          <w:rPr>
            <w:noProof/>
            <w:webHidden/>
          </w:rPr>
        </w:r>
        <w:r>
          <w:rPr>
            <w:noProof/>
            <w:webHidden/>
          </w:rPr>
          <w:fldChar w:fldCharType="separate"/>
        </w:r>
        <w:r>
          <w:rPr>
            <w:noProof/>
            <w:webHidden/>
          </w:rPr>
          <w:t>768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11" w:history="1">
        <w:r w:rsidRPr="00F0374E">
          <w:rPr>
            <w:rStyle w:val="Hyperlink"/>
            <w:noProof/>
          </w:rPr>
          <w:t>2.1.731</w:t>
        </w:r>
        <w:r>
          <w:rPr>
            <w:rFonts w:asciiTheme="minorHAnsi" w:eastAsiaTheme="minorEastAsia" w:hAnsiTheme="minorHAnsi" w:cstheme="minorBidi"/>
            <w:noProof/>
            <w:sz w:val="22"/>
            <w:szCs w:val="22"/>
          </w:rPr>
          <w:tab/>
        </w:r>
        <w:r w:rsidRPr="00F0374E">
          <w:rPr>
            <w:rStyle w:val="Hyperlink"/>
            <w:noProof/>
          </w:rPr>
          <w:t>Section 15.8.3, Table Left and Right Margin</w:t>
        </w:r>
        <w:r>
          <w:rPr>
            <w:noProof/>
            <w:webHidden/>
          </w:rPr>
          <w:tab/>
        </w:r>
        <w:r>
          <w:rPr>
            <w:noProof/>
            <w:webHidden/>
          </w:rPr>
          <w:fldChar w:fldCharType="begin"/>
        </w:r>
        <w:r>
          <w:rPr>
            <w:noProof/>
            <w:webHidden/>
          </w:rPr>
          <w:instrText xml:space="preserve"> PAGEREF _Toc466893411 \h </w:instrText>
        </w:r>
        <w:r>
          <w:rPr>
            <w:noProof/>
            <w:webHidden/>
          </w:rPr>
        </w:r>
        <w:r>
          <w:rPr>
            <w:noProof/>
            <w:webHidden/>
          </w:rPr>
          <w:fldChar w:fldCharType="separate"/>
        </w:r>
        <w:r>
          <w:rPr>
            <w:noProof/>
            <w:webHidden/>
          </w:rPr>
          <w:t>769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12" w:history="1">
        <w:r w:rsidRPr="00F0374E">
          <w:rPr>
            <w:rStyle w:val="Hyperlink"/>
            <w:noProof/>
          </w:rPr>
          <w:t>2.1.732</w:t>
        </w:r>
        <w:r>
          <w:rPr>
            <w:rFonts w:asciiTheme="minorHAnsi" w:eastAsiaTheme="minorEastAsia" w:hAnsiTheme="minorHAnsi" w:cstheme="minorBidi"/>
            <w:noProof/>
            <w:sz w:val="22"/>
            <w:szCs w:val="22"/>
          </w:rPr>
          <w:tab/>
        </w:r>
        <w:r w:rsidRPr="00F0374E">
          <w:rPr>
            <w:rStyle w:val="Hyperlink"/>
            <w:noProof/>
          </w:rPr>
          <w:t>Section 15.8.4, Table Top and Bottom Margin</w:t>
        </w:r>
        <w:r>
          <w:rPr>
            <w:noProof/>
            <w:webHidden/>
          </w:rPr>
          <w:tab/>
        </w:r>
        <w:r>
          <w:rPr>
            <w:noProof/>
            <w:webHidden/>
          </w:rPr>
          <w:fldChar w:fldCharType="begin"/>
        </w:r>
        <w:r>
          <w:rPr>
            <w:noProof/>
            <w:webHidden/>
          </w:rPr>
          <w:instrText xml:space="preserve"> PAGEREF _Toc466893412 \h </w:instrText>
        </w:r>
        <w:r>
          <w:rPr>
            <w:noProof/>
            <w:webHidden/>
          </w:rPr>
        </w:r>
        <w:r>
          <w:rPr>
            <w:noProof/>
            <w:webHidden/>
          </w:rPr>
          <w:fldChar w:fldCharType="separate"/>
        </w:r>
        <w:r>
          <w:rPr>
            <w:noProof/>
            <w:webHidden/>
          </w:rPr>
          <w:t>769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13" w:history="1">
        <w:r w:rsidRPr="00F0374E">
          <w:rPr>
            <w:rStyle w:val="Hyperlink"/>
            <w:noProof/>
          </w:rPr>
          <w:t>2.1.733</w:t>
        </w:r>
        <w:r>
          <w:rPr>
            <w:rFonts w:asciiTheme="minorHAnsi" w:eastAsiaTheme="minorEastAsia" w:hAnsiTheme="minorHAnsi" w:cstheme="minorBidi"/>
            <w:noProof/>
            <w:sz w:val="22"/>
            <w:szCs w:val="22"/>
          </w:rPr>
          <w:tab/>
        </w:r>
        <w:r w:rsidRPr="00F0374E">
          <w:rPr>
            <w:rStyle w:val="Hyperlink"/>
            <w:noProof/>
          </w:rPr>
          <w:t>Section 15.8.5, Table Margins</w:t>
        </w:r>
        <w:r>
          <w:rPr>
            <w:noProof/>
            <w:webHidden/>
          </w:rPr>
          <w:tab/>
        </w:r>
        <w:r>
          <w:rPr>
            <w:noProof/>
            <w:webHidden/>
          </w:rPr>
          <w:fldChar w:fldCharType="begin"/>
        </w:r>
        <w:r>
          <w:rPr>
            <w:noProof/>
            <w:webHidden/>
          </w:rPr>
          <w:instrText xml:space="preserve"> PAGEREF _Toc466893413 \h </w:instrText>
        </w:r>
        <w:r>
          <w:rPr>
            <w:noProof/>
            <w:webHidden/>
          </w:rPr>
        </w:r>
        <w:r>
          <w:rPr>
            <w:noProof/>
            <w:webHidden/>
          </w:rPr>
          <w:fldChar w:fldCharType="separate"/>
        </w:r>
        <w:r>
          <w:rPr>
            <w:noProof/>
            <w:webHidden/>
          </w:rPr>
          <w:t>769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14" w:history="1">
        <w:r w:rsidRPr="00F0374E">
          <w:rPr>
            <w:rStyle w:val="Hyperlink"/>
            <w:noProof/>
          </w:rPr>
          <w:t>2.1.734</w:t>
        </w:r>
        <w:r>
          <w:rPr>
            <w:rFonts w:asciiTheme="minorHAnsi" w:eastAsiaTheme="minorEastAsia" w:hAnsiTheme="minorHAnsi" w:cstheme="minorBidi"/>
            <w:noProof/>
            <w:sz w:val="22"/>
            <w:szCs w:val="22"/>
          </w:rPr>
          <w:tab/>
        </w:r>
        <w:r w:rsidRPr="00F0374E">
          <w:rPr>
            <w:rStyle w:val="Hyperlink"/>
            <w:noProof/>
          </w:rPr>
          <w:t>Section 15.8.6, Page Number</w:t>
        </w:r>
        <w:r>
          <w:rPr>
            <w:noProof/>
            <w:webHidden/>
          </w:rPr>
          <w:tab/>
        </w:r>
        <w:r>
          <w:rPr>
            <w:noProof/>
            <w:webHidden/>
          </w:rPr>
          <w:fldChar w:fldCharType="begin"/>
        </w:r>
        <w:r>
          <w:rPr>
            <w:noProof/>
            <w:webHidden/>
          </w:rPr>
          <w:instrText xml:space="preserve"> PAGEREF _Toc466893414 \h </w:instrText>
        </w:r>
        <w:r>
          <w:rPr>
            <w:noProof/>
            <w:webHidden/>
          </w:rPr>
        </w:r>
        <w:r>
          <w:rPr>
            <w:noProof/>
            <w:webHidden/>
          </w:rPr>
          <w:fldChar w:fldCharType="separate"/>
        </w:r>
        <w:r>
          <w:rPr>
            <w:noProof/>
            <w:webHidden/>
          </w:rPr>
          <w:t>770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15" w:history="1">
        <w:r w:rsidRPr="00F0374E">
          <w:rPr>
            <w:rStyle w:val="Hyperlink"/>
            <w:noProof/>
          </w:rPr>
          <w:t>2.1.735</w:t>
        </w:r>
        <w:r>
          <w:rPr>
            <w:rFonts w:asciiTheme="minorHAnsi" w:eastAsiaTheme="minorEastAsia" w:hAnsiTheme="minorHAnsi" w:cstheme="minorBidi"/>
            <w:noProof/>
            <w:sz w:val="22"/>
            <w:szCs w:val="22"/>
          </w:rPr>
          <w:tab/>
        </w:r>
        <w:r w:rsidRPr="00F0374E">
          <w:rPr>
            <w:rStyle w:val="Hyperlink"/>
            <w:noProof/>
          </w:rPr>
          <w:t>Section 15.8.7, Break Before and Break After</w:t>
        </w:r>
        <w:r>
          <w:rPr>
            <w:noProof/>
            <w:webHidden/>
          </w:rPr>
          <w:tab/>
        </w:r>
        <w:r>
          <w:rPr>
            <w:noProof/>
            <w:webHidden/>
          </w:rPr>
          <w:fldChar w:fldCharType="begin"/>
        </w:r>
        <w:r>
          <w:rPr>
            <w:noProof/>
            <w:webHidden/>
          </w:rPr>
          <w:instrText xml:space="preserve"> PAGEREF _Toc466893415 \h </w:instrText>
        </w:r>
        <w:r>
          <w:rPr>
            <w:noProof/>
            <w:webHidden/>
          </w:rPr>
        </w:r>
        <w:r>
          <w:rPr>
            <w:noProof/>
            <w:webHidden/>
          </w:rPr>
          <w:fldChar w:fldCharType="separate"/>
        </w:r>
        <w:r>
          <w:rPr>
            <w:noProof/>
            <w:webHidden/>
          </w:rPr>
          <w:t>770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16" w:history="1">
        <w:r w:rsidRPr="00F0374E">
          <w:rPr>
            <w:rStyle w:val="Hyperlink"/>
            <w:noProof/>
          </w:rPr>
          <w:t>2.1.736</w:t>
        </w:r>
        <w:r>
          <w:rPr>
            <w:rFonts w:asciiTheme="minorHAnsi" w:eastAsiaTheme="minorEastAsia" w:hAnsiTheme="minorHAnsi" w:cstheme="minorBidi"/>
            <w:noProof/>
            <w:sz w:val="22"/>
            <w:szCs w:val="22"/>
          </w:rPr>
          <w:tab/>
        </w:r>
        <w:r w:rsidRPr="00F0374E">
          <w:rPr>
            <w:rStyle w:val="Hyperlink"/>
            <w:noProof/>
          </w:rPr>
          <w:t>Section 15.8.8, Table Background and Background Image</w:t>
        </w:r>
        <w:r>
          <w:rPr>
            <w:noProof/>
            <w:webHidden/>
          </w:rPr>
          <w:tab/>
        </w:r>
        <w:r>
          <w:rPr>
            <w:noProof/>
            <w:webHidden/>
          </w:rPr>
          <w:fldChar w:fldCharType="begin"/>
        </w:r>
        <w:r>
          <w:rPr>
            <w:noProof/>
            <w:webHidden/>
          </w:rPr>
          <w:instrText xml:space="preserve"> PAGEREF _Toc466893416 \h </w:instrText>
        </w:r>
        <w:r>
          <w:rPr>
            <w:noProof/>
            <w:webHidden/>
          </w:rPr>
        </w:r>
        <w:r>
          <w:rPr>
            <w:noProof/>
            <w:webHidden/>
          </w:rPr>
          <w:fldChar w:fldCharType="separate"/>
        </w:r>
        <w:r>
          <w:rPr>
            <w:noProof/>
            <w:webHidden/>
          </w:rPr>
          <w:t>770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17" w:history="1">
        <w:r w:rsidRPr="00F0374E">
          <w:rPr>
            <w:rStyle w:val="Hyperlink"/>
            <w:noProof/>
          </w:rPr>
          <w:t>2.1.737</w:t>
        </w:r>
        <w:r>
          <w:rPr>
            <w:rFonts w:asciiTheme="minorHAnsi" w:eastAsiaTheme="minorEastAsia" w:hAnsiTheme="minorHAnsi" w:cstheme="minorBidi"/>
            <w:noProof/>
            <w:sz w:val="22"/>
            <w:szCs w:val="22"/>
          </w:rPr>
          <w:tab/>
        </w:r>
        <w:r w:rsidRPr="00F0374E">
          <w:rPr>
            <w:rStyle w:val="Hyperlink"/>
            <w:noProof/>
          </w:rPr>
          <w:t>Section 15.8.9, Table Shadow</w:t>
        </w:r>
        <w:r>
          <w:rPr>
            <w:noProof/>
            <w:webHidden/>
          </w:rPr>
          <w:tab/>
        </w:r>
        <w:r>
          <w:rPr>
            <w:noProof/>
            <w:webHidden/>
          </w:rPr>
          <w:fldChar w:fldCharType="begin"/>
        </w:r>
        <w:r>
          <w:rPr>
            <w:noProof/>
            <w:webHidden/>
          </w:rPr>
          <w:instrText xml:space="preserve"> PAGEREF _Toc466893417 \h </w:instrText>
        </w:r>
        <w:r>
          <w:rPr>
            <w:noProof/>
            <w:webHidden/>
          </w:rPr>
        </w:r>
        <w:r>
          <w:rPr>
            <w:noProof/>
            <w:webHidden/>
          </w:rPr>
          <w:fldChar w:fldCharType="separate"/>
        </w:r>
        <w:r>
          <w:rPr>
            <w:noProof/>
            <w:webHidden/>
          </w:rPr>
          <w:t>771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18" w:history="1">
        <w:r w:rsidRPr="00F0374E">
          <w:rPr>
            <w:rStyle w:val="Hyperlink"/>
            <w:noProof/>
          </w:rPr>
          <w:t>2.1.738</w:t>
        </w:r>
        <w:r>
          <w:rPr>
            <w:rFonts w:asciiTheme="minorHAnsi" w:eastAsiaTheme="minorEastAsia" w:hAnsiTheme="minorHAnsi" w:cstheme="minorBidi"/>
            <w:noProof/>
            <w:sz w:val="22"/>
            <w:szCs w:val="22"/>
          </w:rPr>
          <w:tab/>
        </w:r>
        <w:r w:rsidRPr="00F0374E">
          <w:rPr>
            <w:rStyle w:val="Hyperlink"/>
            <w:noProof/>
          </w:rPr>
          <w:t>Section 15.8.10, Keep with Next</w:t>
        </w:r>
        <w:r>
          <w:rPr>
            <w:noProof/>
            <w:webHidden/>
          </w:rPr>
          <w:tab/>
        </w:r>
        <w:r>
          <w:rPr>
            <w:noProof/>
            <w:webHidden/>
          </w:rPr>
          <w:fldChar w:fldCharType="begin"/>
        </w:r>
        <w:r>
          <w:rPr>
            <w:noProof/>
            <w:webHidden/>
          </w:rPr>
          <w:instrText xml:space="preserve"> PAGEREF _Toc466893418 \h </w:instrText>
        </w:r>
        <w:r>
          <w:rPr>
            <w:noProof/>
            <w:webHidden/>
          </w:rPr>
        </w:r>
        <w:r>
          <w:rPr>
            <w:noProof/>
            <w:webHidden/>
          </w:rPr>
          <w:fldChar w:fldCharType="separate"/>
        </w:r>
        <w:r>
          <w:rPr>
            <w:noProof/>
            <w:webHidden/>
          </w:rPr>
          <w:t>771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19" w:history="1">
        <w:r w:rsidRPr="00F0374E">
          <w:rPr>
            <w:rStyle w:val="Hyperlink"/>
            <w:noProof/>
          </w:rPr>
          <w:t>2.1.739</w:t>
        </w:r>
        <w:r>
          <w:rPr>
            <w:rFonts w:asciiTheme="minorHAnsi" w:eastAsiaTheme="minorEastAsia" w:hAnsiTheme="minorHAnsi" w:cstheme="minorBidi"/>
            <w:noProof/>
            <w:sz w:val="22"/>
            <w:szCs w:val="22"/>
          </w:rPr>
          <w:tab/>
        </w:r>
        <w:r w:rsidRPr="00F0374E">
          <w:rPr>
            <w:rStyle w:val="Hyperlink"/>
            <w:noProof/>
          </w:rPr>
          <w:t>Section 15.8.11, May Break Between Rows</w:t>
        </w:r>
        <w:r>
          <w:rPr>
            <w:noProof/>
            <w:webHidden/>
          </w:rPr>
          <w:tab/>
        </w:r>
        <w:r>
          <w:rPr>
            <w:noProof/>
            <w:webHidden/>
          </w:rPr>
          <w:fldChar w:fldCharType="begin"/>
        </w:r>
        <w:r>
          <w:rPr>
            <w:noProof/>
            <w:webHidden/>
          </w:rPr>
          <w:instrText xml:space="preserve"> PAGEREF _Toc466893419 \h </w:instrText>
        </w:r>
        <w:r>
          <w:rPr>
            <w:noProof/>
            <w:webHidden/>
          </w:rPr>
        </w:r>
        <w:r>
          <w:rPr>
            <w:noProof/>
            <w:webHidden/>
          </w:rPr>
          <w:fldChar w:fldCharType="separate"/>
        </w:r>
        <w:r>
          <w:rPr>
            <w:noProof/>
            <w:webHidden/>
          </w:rPr>
          <w:t>771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20" w:history="1">
        <w:r w:rsidRPr="00F0374E">
          <w:rPr>
            <w:rStyle w:val="Hyperlink"/>
            <w:noProof/>
          </w:rPr>
          <w:t>2.1.740</w:t>
        </w:r>
        <w:r>
          <w:rPr>
            <w:rFonts w:asciiTheme="minorHAnsi" w:eastAsiaTheme="minorEastAsia" w:hAnsiTheme="minorHAnsi" w:cstheme="minorBidi"/>
            <w:noProof/>
            <w:sz w:val="22"/>
            <w:szCs w:val="22"/>
          </w:rPr>
          <w:tab/>
        </w:r>
        <w:r w:rsidRPr="00F0374E">
          <w:rPr>
            <w:rStyle w:val="Hyperlink"/>
            <w:noProof/>
          </w:rPr>
          <w:t>Section 15.8.12, Border Model Property</w:t>
        </w:r>
        <w:r>
          <w:rPr>
            <w:noProof/>
            <w:webHidden/>
          </w:rPr>
          <w:tab/>
        </w:r>
        <w:r>
          <w:rPr>
            <w:noProof/>
            <w:webHidden/>
          </w:rPr>
          <w:fldChar w:fldCharType="begin"/>
        </w:r>
        <w:r>
          <w:rPr>
            <w:noProof/>
            <w:webHidden/>
          </w:rPr>
          <w:instrText xml:space="preserve"> PAGEREF _Toc466893420 \h </w:instrText>
        </w:r>
        <w:r>
          <w:rPr>
            <w:noProof/>
            <w:webHidden/>
          </w:rPr>
        </w:r>
        <w:r>
          <w:rPr>
            <w:noProof/>
            <w:webHidden/>
          </w:rPr>
          <w:fldChar w:fldCharType="separate"/>
        </w:r>
        <w:r>
          <w:rPr>
            <w:noProof/>
            <w:webHidden/>
          </w:rPr>
          <w:t>771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21" w:history="1">
        <w:r w:rsidRPr="00F0374E">
          <w:rPr>
            <w:rStyle w:val="Hyperlink"/>
            <w:noProof/>
          </w:rPr>
          <w:t>2.1.741</w:t>
        </w:r>
        <w:r>
          <w:rPr>
            <w:rFonts w:asciiTheme="minorHAnsi" w:eastAsiaTheme="minorEastAsia" w:hAnsiTheme="minorHAnsi" w:cstheme="minorBidi"/>
            <w:noProof/>
            <w:sz w:val="22"/>
            <w:szCs w:val="22"/>
          </w:rPr>
          <w:tab/>
        </w:r>
        <w:r w:rsidRPr="00F0374E">
          <w:rPr>
            <w:rStyle w:val="Hyperlink"/>
            <w:noProof/>
          </w:rPr>
          <w:t>Section 15.8.13, Writing Mode</w:t>
        </w:r>
        <w:r>
          <w:rPr>
            <w:noProof/>
            <w:webHidden/>
          </w:rPr>
          <w:tab/>
        </w:r>
        <w:r>
          <w:rPr>
            <w:noProof/>
            <w:webHidden/>
          </w:rPr>
          <w:fldChar w:fldCharType="begin"/>
        </w:r>
        <w:r>
          <w:rPr>
            <w:noProof/>
            <w:webHidden/>
          </w:rPr>
          <w:instrText xml:space="preserve"> PAGEREF _Toc466893421 \h </w:instrText>
        </w:r>
        <w:r>
          <w:rPr>
            <w:noProof/>
            <w:webHidden/>
          </w:rPr>
        </w:r>
        <w:r>
          <w:rPr>
            <w:noProof/>
            <w:webHidden/>
          </w:rPr>
          <w:fldChar w:fldCharType="separate"/>
        </w:r>
        <w:r>
          <w:rPr>
            <w:noProof/>
            <w:webHidden/>
          </w:rPr>
          <w:t>772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22" w:history="1">
        <w:r w:rsidRPr="00F0374E">
          <w:rPr>
            <w:rStyle w:val="Hyperlink"/>
            <w:noProof/>
          </w:rPr>
          <w:t>2.1.742</w:t>
        </w:r>
        <w:r>
          <w:rPr>
            <w:rFonts w:asciiTheme="minorHAnsi" w:eastAsiaTheme="minorEastAsia" w:hAnsiTheme="minorHAnsi" w:cstheme="minorBidi"/>
            <w:noProof/>
            <w:sz w:val="22"/>
            <w:szCs w:val="22"/>
          </w:rPr>
          <w:tab/>
        </w:r>
        <w:r w:rsidRPr="00F0374E">
          <w:rPr>
            <w:rStyle w:val="Hyperlink"/>
            <w:noProof/>
          </w:rPr>
          <w:t>Section 15.8.14, Display</w:t>
        </w:r>
        <w:r>
          <w:rPr>
            <w:noProof/>
            <w:webHidden/>
          </w:rPr>
          <w:tab/>
        </w:r>
        <w:r>
          <w:rPr>
            <w:noProof/>
            <w:webHidden/>
          </w:rPr>
          <w:fldChar w:fldCharType="begin"/>
        </w:r>
        <w:r>
          <w:rPr>
            <w:noProof/>
            <w:webHidden/>
          </w:rPr>
          <w:instrText xml:space="preserve"> PAGEREF _Toc466893422 \h </w:instrText>
        </w:r>
        <w:r>
          <w:rPr>
            <w:noProof/>
            <w:webHidden/>
          </w:rPr>
        </w:r>
        <w:r>
          <w:rPr>
            <w:noProof/>
            <w:webHidden/>
          </w:rPr>
          <w:fldChar w:fldCharType="separate"/>
        </w:r>
        <w:r>
          <w:rPr>
            <w:noProof/>
            <w:webHidden/>
          </w:rPr>
          <w:t>772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23" w:history="1">
        <w:r w:rsidRPr="00F0374E">
          <w:rPr>
            <w:rStyle w:val="Hyperlink"/>
            <w:noProof/>
          </w:rPr>
          <w:t>2.1.743</w:t>
        </w:r>
        <w:r>
          <w:rPr>
            <w:rFonts w:asciiTheme="minorHAnsi" w:eastAsiaTheme="minorEastAsia" w:hAnsiTheme="minorHAnsi" w:cstheme="minorBidi"/>
            <w:noProof/>
            <w:sz w:val="22"/>
            <w:szCs w:val="22"/>
          </w:rPr>
          <w:tab/>
        </w:r>
        <w:r w:rsidRPr="00F0374E">
          <w:rPr>
            <w:rStyle w:val="Hyperlink"/>
            <w:noProof/>
          </w:rPr>
          <w:t>Section 15.9, Column Formatting Properties</w:t>
        </w:r>
        <w:r>
          <w:rPr>
            <w:noProof/>
            <w:webHidden/>
          </w:rPr>
          <w:tab/>
        </w:r>
        <w:r>
          <w:rPr>
            <w:noProof/>
            <w:webHidden/>
          </w:rPr>
          <w:fldChar w:fldCharType="begin"/>
        </w:r>
        <w:r>
          <w:rPr>
            <w:noProof/>
            <w:webHidden/>
          </w:rPr>
          <w:instrText xml:space="preserve"> PAGEREF _Toc466893423 \h </w:instrText>
        </w:r>
        <w:r>
          <w:rPr>
            <w:noProof/>
            <w:webHidden/>
          </w:rPr>
        </w:r>
        <w:r>
          <w:rPr>
            <w:noProof/>
            <w:webHidden/>
          </w:rPr>
          <w:fldChar w:fldCharType="separate"/>
        </w:r>
        <w:r>
          <w:rPr>
            <w:noProof/>
            <w:webHidden/>
          </w:rPr>
          <w:t>773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24" w:history="1">
        <w:r w:rsidRPr="00F0374E">
          <w:rPr>
            <w:rStyle w:val="Hyperlink"/>
            <w:noProof/>
          </w:rPr>
          <w:t>2.1.744</w:t>
        </w:r>
        <w:r>
          <w:rPr>
            <w:rFonts w:asciiTheme="minorHAnsi" w:eastAsiaTheme="minorEastAsia" w:hAnsiTheme="minorHAnsi" w:cstheme="minorBidi"/>
            <w:noProof/>
            <w:sz w:val="22"/>
            <w:szCs w:val="22"/>
          </w:rPr>
          <w:tab/>
        </w:r>
        <w:r w:rsidRPr="00F0374E">
          <w:rPr>
            <w:rStyle w:val="Hyperlink"/>
            <w:noProof/>
          </w:rPr>
          <w:t>Section 15.9.1, Column Width</w:t>
        </w:r>
        <w:r>
          <w:rPr>
            <w:noProof/>
            <w:webHidden/>
          </w:rPr>
          <w:tab/>
        </w:r>
        <w:r>
          <w:rPr>
            <w:noProof/>
            <w:webHidden/>
          </w:rPr>
          <w:fldChar w:fldCharType="begin"/>
        </w:r>
        <w:r>
          <w:rPr>
            <w:noProof/>
            <w:webHidden/>
          </w:rPr>
          <w:instrText xml:space="preserve"> PAGEREF _Toc466893424 \h </w:instrText>
        </w:r>
        <w:r>
          <w:rPr>
            <w:noProof/>
            <w:webHidden/>
          </w:rPr>
        </w:r>
        <w:r>
          <w:rPr>
            <w:noProof/>
            <w:webHidden/>
          </w:rPr>
          <w:fldChar w:fldCharType="separate"/>
        </w:r>
        <w:r>
          <w:rPr>
            <w:noProof/>
            <w:webHidden/>
          </w:rPr>
          <w:t>773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25" w:history="1">
        <w:r w:rsidRPr="00F0374E">
          <w:rPr>
            <w:rStyle w:val="Hyperlink"/>
            <w:noProof/>
          </w:rPr>
          <w:t>2.1.745</w:t>
        </w:r>
        <w:r>
          <w:rPr>
            <w:rFonts w:asciiTheme="minorHAnsi" w:eastAsiaTheme="minorEastAsia" w:hAnsiTheme="minorHAnsi" w:cstheme="minorBidi"/>
            <w:noProof/>
            <w:sz w:val="22"/>
            <w:szCs w:val="22"/>
          </w:rPr>
          <w:tab/>
        </w:r>
        <w:r w:rsidRPr="00F0374E">
          <w:rPr>
            <w:rStyle w:val="Hyperlink"/>
            <w:noProof/>
          </w:rPr>
          <w:t>Section 15.9.2, Optimal Table Column Width</w:t>
        </w:r>
        <w:r>
          <w:rPr>
            <w:noProof/>
            <w:webHidden/>
          </w:rPr>
          <w:tab/>
        </w:r>
        <w:r>
          <w:rPr>
            <w:noProof/>
            <w:webHidden/>
          </w:rPr>
          <w:fldChar w:fldCharType="begin"/>
        </w:r>
        <w:r>
          <w:rPr>
            <w:noProof/>
            <w:webHidden/>
          </w:rPr>
          <w:instrText xml:space="preserve"> PAGEREF _Toc466893425 \h </w:instrText>
        </w:r>
        <w:r>
          <w:rPr>
            <w:noProof/>
            <w:webHidden/>
          </w:rPr>
        </w:r>
        <w:r>
          <w:rPr>
            <w:noProof/>
            <w:webHidden/>
          </w:rPr>
          <w:fldChar w:fldCharType="separate"/>
        </w:r>
        <w:r>
          <w:rPr>
            <w:noProof/>
            <w:webHidden/>
          </w:rPr>
          <w:t>773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26" w:history="1">
        <w:r w:rsidRPr="00F0374E">
          <w:rPr>
            <w:rStyle w:val="Hyperlink"/>
            <w:noProof/>
          </w:rPr>
          <w:t>2.1.746</w:t>
        </w:r>
        <w:r>
          <w:rPr>
            <w:rFonts w:asciiTheme="minorHAnsi" w:eastAsiaTheme="minorEastAsia" w:hAnsiTheme="minorHAnsi" w:cstheme="minorBidi"/>
            <w:noProof/>
            <w:sz w:val="22"/>
            <w:szCs w:val="22"/>
          </w:rPr>
          <w:tab/>
        </w:r>
        <w:r w:rsidRPr="00F0374E">
          <w:rPr>
            <w:rStyle w:val="Hyperlink"/>
            <w:noProof/>
          </w:rPr>
          <w:t>Section 15.9.3, Break Before and Break After</w:t>
        </w:r>
        <w:r>
          <w:rPr>
            <w:noProof/>
            <w:webHidden/>
          </w:rPr>
          <w:tab/>
        </w:r>
        <w:r>
          <w:rPr>
            <w:noProof/>
            <w:webHidden/>
          </w:rPr>
          <w:fldChar w:fldCharType="begin"/>
        </w:r>
        <w:r>
          <w:rPr>
            <w:noProof/>
            <w:webHidden/>
          </w:rPr>
          <w:instrText xml:space="preserve"> PAGEREF _Toc466893426 \h </w:instrText>
        </w:r>
        <w:r>
          <w:rPr>
            <w:noProof/>
            <w:webHidden/>
          </w:rPr>
        </w:r>
        <w:r>
          <w:rPr>
            <w:noProof/>
            <w:webHidden/>
          </w:rPr>
          <w:fldChar w:fldCharType="separate"/>
        </w:r>
        <w:r>
          <w:rPr>
            <w:noProof/>
            <w:webHidden/>
          </w:rPr>
          <w:t>774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27" w:history="1">
        <w:r w:rsidRPr="00F0374E">
          <w:rPr>
            <w:rStyle w:val="Hyperlink"/>
            <w:noProof/>
          </w:rPr>
          <w:t>2.1.747</w:t>
        </w:r>
        <w:r>
          <w:rPr>
            <w:rFonts w:asciiTheme="minorHAnsi" w:eastAsiaTheme="minorEastAsia" w:hAnsiTheme="minorHAnsi" w:cstheme="minorBidi"/>
            <w:noProof/>
            <w:sz w:val="22"/>
            <w:szCs w:val="22"/>
          </w:rPr>
          <w:tab/>
        </w:r>
        <w:r w:rsidRPr="00F0374E">
          <w:rPr>
            <w:rStyle w:val="Hyperlink"/>
            <w:noProof/>
          </w:rPr>
          <w:t>Section 15.10, Table Row Formatting Properties</w:t>
        </w:r>
        <w:r>
          <w:rPr>
            <w:noProof/>
            <w:webHidden/>
          </w:rPr>
          <w:tab/>
        </w:r>
        <w:r>
          <w:rPr>
            <w:noProof/>
            <w:webHidden/>
          </w:rPr>
          <w:fldChar w:fldCharType="begin"/>
        </w:r>
        <w:r>
          <w:rPr>
            <w:noProof/>
            <w:webHidden/>
          </w:rPr>
          <w:instrText xml:space="preserve"> PAGEREF _Toc466893427 \h </w:instrText>
        </w:r>
        <w:r>
          <w:rPr>
            <w:noProof/>
            <w:webHidden/>
          </w:rPr>
        </w:r>
        <w:r>
          <w:rPr>
            <w:noProof/>
            <w:webHidden/>
          </w:rPr>
          <w:fldChar w:fldCharType="separate"/>
        </w:r>
        <w:r>
          <w:rPr>
            <w:noProof/>
            <w:webHidden/>
          </w:rPr>
          <w:t>774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28" w:history="1">
        <w:r w:rsidRPr="00F0374E">
          <w:rPr>
            <w:rStyle w:val="Hyperlink"/>
            <w:noProof/>
          </w:rPr>
          <w:t>2.1.748</w:t>
        </w:r>
        <w:r>
          <w:rPr>
            <w:rFonts w:asciiTheme="minorHAnsi" w:eastAsiaTheme="minorEastAsia" w:hAnsiTheme="minorHAnsi" w:cstheme="minorBidi"/>
            <w:noProof/>
            <w:sz w:val="22"/>
            <w:szCs w:val="22"/>
          </w:rPr>
          <w:tab/>
        </w:r>
        <w:r w:rsidRPr="00F0374E">
          <w:rPr>
            <w:rStyle w:val="Hyperlink"/>
            <w:noProof/>
          </w:rPr>
          <w:t>Section 15.10.1, Row Height</w:t>
        </w:r>
        <w:r>
          <w:rPr>
            <w:noProof/>
            <w:webHidden/>
          </w:rPr>
          <w:tab/>
        </w:r>
        <w:r>
          <w:rPr>
            <w:noProof/>
            <w:webHidden/>
          </w:rPr>
          <w:fldChar w:fldCharType="begin"/>
        </w:r>
        <w:r>
          <w:rPr>
            <w:noProof/>
            <w:webHidden/>
          </w:rPr>
          <w:instrText xml:space="preserve"> PAGEREF _Toc466893428 \h </w:instrText>
        </w:r>
        <w:r>
          <w:rPr>
            <w:noProof/>
            <w:webHidden/>
          </w:rPr>
        </w:r>
        <w:r>
          <w:rPr>
            <w:noProof/>
            <w:webHidden/>
          </w:rPr>
          <w:fldChar w:fldCharType="separate"/>
        </w:r>
        <w:r>
          <w:rPr>
            <w:noProof/>
            <w:webHidden/>
          </w:rPr>
          <w:t>774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29" w:history="1">
        <w:r w:rsidRPr="00F0374E">
          <w:rPr>
            <w:rStyle w:val="Hyperlink"/>
            <w:noProof/>
          </w:rPr>
          <w:t>2.1.749</w:t>
        </w:r>
        <w:r>
          <w:rPr>
            <w:rFonts w:asciiTheme="minorHAnsi" w:eastAsiaTheme="minorEastAsia" w:hAnsiTheme="minorHAnsi" w:cstheme="minorBidi"/>
            <w:noProof/>
            <w:sz w:val="22"/>
            <w:szCs w:val="22"/>
          </w:rPr>
          <w:tab/>
        </w:r>
        <w:r w:rsidRPr="00F0374E">
          <w:rPr>
            <w:rStyle w:val="Hyperlink"/>
            <w:noProof/>
          </w:rPr>
          <w:t>Section 15.10.2, Optimal Table Row Height</w:t>
        </w:r>
        <w:r>
          <w:rPr>
            <w:noProof/>
            <w:webHidden/>
          </w:rPr>
          <w:tab/>
        </w:r>
        <w:r>
          <w:rPr>
            <w:noProof/>
            <w:webHidden/>
          </w:rPr>
          <w:fldChar w:fldCharType="begin"/>
        </w:r>
        <w:r>
          <w:rPr>
            <w:noProof/>
            <w:webHidden/>
          </w:rPr>
          <w:instrText xml:space="preserve"> PAGEREF _Toc466893429 \h </w:instrText>
        </w:r>
        <w:r>
          <w:rPr>
            <w:noProof/>
            <w:webHidden/>
          </w:rPr>
        </w:r>
        <w:r>
          <w:rPr>
            <w:noProof/>
            <w:webHidden/>
          </w:rPr>
          <w:fldChar w:fldCharType="separate"/>
        </w:r>
        <w:r>
          <w:rPr>
            <w:noProof/>
            <w:webHidden/>
          </w:rPr>
          <w:t>775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30" w:history="1">
        <w:r w:rsidRPr="00F0374E">
          <w:rPr>
            <w:rStyle w:val="Hyperlink"/>
            <w:noProof/>
          </w:rPr>
          <w:t>2.1.750</w:t>
        </w:r>
        <w:r>
          <w:rPr>
            <w:rFonts w:asciiTheme="minorHAnsi" w:eastAsiaTheme="minorEastAsia" w:hAnsiTheme="minorHAnsi" w:cstheme="minorBidi"/>
            <w:noProof/>
            <w:sz w:val="22"/>
            <w:szCs w:val="22"/>
          </w:rPr>
          <w:tab/>
        </w:r>
        <w:r w:rsidRPr="00F0374E">
          <w:rPr>
            <w:rStyle w:val="Hyperlink"/>
            <w:noProof/>
          </w:rPr>
          <w:t>Section 15.10.3, Row Background</w:t>
        </w:r>
        <w:r>
          <w:rPr>
            <w:noProof/>
            <w:webHidden/>
          </w:rPr>
          <w:tab/>
        </w:r>
        <w:r>
          <w:rPr>
            <w:noProof/>
            <w:webHidden/>
          </w:rPr>
          <w:fldChar w:fldCharType="begin"/>
        </w:r>
        <w:r>
          <w:rPr>
            <w:noProof/>
            <w:webHidden/>
          </w:rPr>
          <w:instrText xml:space="preserve"> PAGEREF _Toc466893430 \h </w:instrText>
        </w:r>
        <w:r>
          <w:rPr>
            <w:noProof/>
            <w:webHidden/>
          </w:rPr>
        </w:r>
        <w:r>
          <w:rPr>
            <w:noProof/>
            <w:webHidden/>
          </w:rPr>
          <w:fldChar w:fldCharType="separate"/>
        </w:r>
        <w:r>
          <w:rPr>
            <w:noProof/>
            <w:webHidden/>
          </w:rPr>
          <w:t>775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31" w:history="1">
        <w:r w:rsidRPr="00F0374E">
          <w:rPr>
            <w:rStyle w:val="Hyperlink"/>
            <w:noProof/>
          </w:rPr>
          <w:t>2.1.751</w:t>
        </w:r>
        <w:r>
          <w:rPr>
            <w:rFonts w:asciiTheme="minorHAnsi" w:eastAsiaTheme="minorEastAsia" w:hAnsiTheme="minorHAnsi" w:cstheme="minorBidi"/>
            <w:noProof/>
            <w:sz w:val="22"/>
            <w:szCs w:val="22"/>
          </w:rPr>
          <w:tab/>
        </w:r>
        <w:r w:rsidRPr="00F0374E">
          <w:rPr>
            <w:rStyle w:val="Hyperlink"/>
            <w:noProof/>
          </w:rPr>
          <w:t>Section 15.10.4, Break Before and Break After</w:t>
        </w:r>
        <w:r>
          <w:rPr>
            <w:noProof/>
            <w:webHidden/>
          </w:rPr>
          <w:tab/>
        </w:r>
        <w:r>
          <w:rPr>
            <w:noProof/>
            <w:webHidden/>
          </w:rPr>
          <w:fldChar w:fldCharType="begin"/>
        </w:r>
        <w:r>
          <w:rPr>
            <w:noProof/>
            <w:webHidden/>
          </w:rPr>
          <w:instrText xml:space="preserve"> PAGEREF _Toc466893431 \h </w:instrText>
        </w:r>
        <w:r>
          <w:rPr>
            <w:noProof/>
            <w:webHidden/>
          </w:rPr>
        </w:r>
        <w:r>
          <w:rPr>
            <w:noProof/>
            <w:webHidden/>
          </w:rPr>
          <w:fldChar w:fldCharType="separate"/>
        </w:r>
        <w:r>
          <w:rPr>
            <w:noProof/>
            <w:webHidden/>
          </w:rPr>
          <w:t>775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32" w:history="1">
        <w:r w:rsidRPr="00F0374E">
          <w:rPr>
            <w:rStyle w:val="Hyperlink"/>
            <w:noProof/>
          </w:rPr>
          <w:t>2.1.752</w:t>
        </w:r>
        <w:r>
          <w:rPr>
            <w:rFonts w:asciiTheme="minorHAnsi" w:eastAsiaTheme="minorEastAsia" w:hAnsiTheme="minorHAnsi" w:cstheme="minorBidi"/>
            <w:noProof/>
            <w:sz w:val="22"/>
            <w:szCs w:val="22"/>
          </w:rPr>
          <w:tab/>
        </w:r>
        <w:r w:rsidRPr="00F0374E">
          <w:rPr>
            <w:rStyle w:val="Hyperlink"/>
            <w:noProof/>
          </w:rPr>
          <w:t>Section 15.10.5, Keep Together</w:t>
        </w:r>
        <w:r>
          <w:rPr>
            <w:noProof/>
            <w:webHidden/>
          </w:rPr>
          <w:tab/>
        </w:r>
        <w:r>
          <w:rPr>
            <w:noProof/>
            <w:webHidden/>
          </w:rPr>
          <w:fldChar w:fldCharType="begin"/>
        </w:r>
        <w:r>
          <w:rPr>
            <w:noProof/>
            <w:webHidden/>
          </w:rPr>
          <w:instrText xml:space="preserve"> PAGEREF _Toc466893432 \h </w:instrText>
        </w:r>
        <w:r>
          <w:rPr>
            <w:noProof/>
            <w:webHidden/>
          </w:rPr>
        </w:r>
        <w:r>
          <w:rPr>
            <w:noProof/>
            <w:webHidden/>
          </w:rPr>
          <w:fldChar w:fldCharType="separate"/>
        </w:r>
        <w:r>
          <w:rPr>
            <w:noProof/>
            <w:webHidden/>
          </w:rPr>
          <w:t>776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33" w:history="1">
        <w:r w:rsidRPr="00F0374E">
          <w:rPr>
            <w:rStyle w:val="Hyperlink"/>
            <w:noProof/>
          </w:rPr>
          <w:t>2.1.753</w:t>
        </w:r>
        <w:r>
          <w:rPr>
            <w:rFonts w:asciiTheme="minorHAnsi" w:eastAsiaTheme="minorEastAsia" w:hAnsiTheme="minorHAnsi" w:cstheme="minorBidi"/>
            <w:noProof/>
            <w:sz w:val="22"/>
            <w:szCs w:val="22"/>
          </w:rPr>
          <w:tab/>
        </w:r>
        <w:r w:rsidRPr="00F0374E">
          <w:rPr>
            <w:rStyle w:val="Hyperlink"/>
            <w:noProof/>
          </w:rPr>
          <w:t>Section 15.11, Table Cell Formatting Properties</w:t>
        </w:r>
        <w:r>
          <w:rPr>
            <w:noProof/>
            <w:webHidden/>
          </w:rPr>
          <w:tab/>
        </w:r>
        <w:r>
          <w:rPr>
            <w:noProof/>
            <w:webHidden/>
          </w:rPr>
          <w:fldChar w:fldCharType="begin"/>
        </w:r>
        <w:r>
          <w:rPr>
            <w:noProof/>
            <w:webHidden/>
          </w:rPr>
          <w:instrText xml:space="preserve"> PAGEREF _Toc466893433 \h </w:instrText>
        </w:r>
        <w:r>
          <w:rPr>
            <w:noProof/>
            <w:webHidden/>
          </w:rPr>
        </w:r>
        <w:r>
          <w:rPr>
            <w:noProof/>
            <w:webHidden/>
          </w:rPr>
          <w:fldChar w:fldCharType="separate"/>
        </w:r>
        <w:r>
          <w:rPr>
            <w:noProof/>
            <w:webHidden/>
          </w:rPr>
          <w:t>776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34" w:history="1">
        <w:r w:rsidRPr="00F0374E">
          <w:rPr>
            <w:rStyle w:val="Hyperlink"/>
            <w:noProof/>
          </w:rPr>
          <w:t>2.1.754</w:t>
        </w:r>
        <w:r>
          <w:rPr>
            <w:rFonts w:asciiTheme="minorHAnsi" w:eastAsiaTheme="minorEastAsia" w:hAnsiTheme="minorHAnsi" w:cstheme="minorBidi"/>
            <w:noProof/>
            <w:sz w:val="22"/>
            <w:szCs w:val="22"/>
          </w:rPr>
          <w:tab/>
        </w:r>
        <w:r w:rsidRPr="00F0374E">
          <w:rPr>
            <w:rStyle w:val="Hyperlink"/>
            <w:noProof/>
          </w:rPr>
          <w:t>Section 15.11.1, Vertical Alignment</w:t>
        </w:r>
        <w:r>
          <w:rPr>
            <w:noProof/>
            <w:webHidden/>
          </w:rPr>
          <w:tab/>
        </w:r>
        <w:r>
          <w:rPr>
            <w:noProof/>
            <w:webHidden/>
          </w:rPr>
          <w:fldChar w:fldCharType="begin"/>
        </w:r>
        <w:r>
          <w:rPr>
            <w:noProof/>
            <w:webHidden/>
          </w:rPr>
          <w:instrText xml:space="preserve"> PAGEREF _Toc466893434 \h </w:instrText>
        </w:r>
        <w:r>
          <w:rPr>
            <w:noProof/>
            <w:webHidden/>
          </w:rPr>
        </w:r>
        <w:r>
          <w:rPr>
            <w:noProof/>
            <w:webHidden/>
          </w:rPr>
          <w:fldChar w:fldCharType="separate"/>
        </w:r>
        <w:r>
          <w:rPr>
            <w:noProof/>
            <w:webHidden/>
          </w:rPr>
          <w:t>776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35" w:history="1">
        <w:r w:rsidRPr="00F0374E">
          <w:rPr>
            <w:rStyle w:val="Hyperlink"/>
            <w:noProof/>
          </w:rPr>
          <w:t>2.1.755</w:t>
        </w:r>
        <w:r>
          <w:rPr>
            <w:rFonts w:asciiTheme="minorHAnsi" w:eastAsiaTheme="minorEastAsia" w:hAnsiTheme="minorHAnsi" w:cstheme="minorBidi"/>
            <w:noProof/>
            <w:sz w:val="22"/>
            <w:szCs w:val="22"/>
          </w:rPr>
          <w:tab/>
        </w:r>
        <w:r w:rsidRPr="00F0374E">
          <w:rPr>
            <w:rStyle w:val="Hyperlink"/>
            <w:noProof/>
          </w:rPr>
          <w:t>Section 15.11.2, Text Align Source</w:t>
        </w:r>
        <w:r>
          <w:rPr>
            <w:noProof/>
            <w:webHidden/>
          </w:rPr>
          <w:tab/>
        </w:r>
        <w:r>
          <w:rPr>
            <w:noProof/>
            <w:webHidden/>
          </w:rPr>
          <w:fldChar w:fldCharType="begin"/>
        </w:r>
        <w:r>
          <w:rPr>
            <w:noProof/>
            <w:webHidden/>
          </w:rPr>
          <w:instrText xml:space="preserve"> PAGEREF _Toc466893435 \h </w:instrText>
        </w:r>
        <w:r>
          <w:rPr>
            <w:noProof/>
            <w:webHidden/>
          </w:rPr>
        </w:r>
        <w:r>
          <w:rPr>
            <w:noProof/>
            <w:webHidden/>
          </w:rPr>
          <w:fldChar w:fldCharType="separate"/>
        </w:r>
        <w:r>
          <w:rPr>
            <w:noProof/>
            <w:webHidden/>
          </w:rPr>
          <w:t>777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36" w:history="1">
        <w:r w:rsidRPr="00F0374E">
          <w:rPr>
            <w:rStyle w:val="Hyperlink"/>
            <w:noProof/>
          </w:rPr>
          <w:t>2.1.756</w:t>
        </w:r>
        <w:r>
          <w:rPr>
            <w:rFonts w:asciiTheme="minorHAnsi" w:eastAsiaTheme="minorEastAsia" w:hAnsiTheme="minorHAnsi" w:cstheme="minorBidi"/>
            <w:noProof/>
            <w:sz w:val="22"/>
            <w:szCs w:val="22"/>
          </w:rPr>
          <w:tab/>
        </w:r>
        <w:r w:rsidRPr="00F0374E">
          <w:rPr>
            <w:rStyle w:val="Hyperlink"/>
            <w:noProof/>
          </w:rPr>
          <w:t>Section 15.11.3, Direction</w:t>
        </w:r>
        <w:r>
          <w:rPr>
            <w:noProof/>
            <w:webHidden/>
          </w:rPr>
          <w:tab/>
        </w:r>
        <w:r>
          <w:rPr>
            <w:noProof/>
            <w:webHidden/>
          </w:rPr>
          <w:fldChar w:fldCharType="begin"/>
        </w:r>
        <w:r>
          <w:rPr>
            <w:noProof/>
            <w:webHidden/>
          </w:rPr>
          <w:instrText xml:space="preserve"> PAGEREF _Toc466893436 \h </w:instrText>
        </w:r>
        <w:r>
          <w:rPr>
            <w:noProof/>
            <w:webHidden/>
          </w:rPr>
        </w:r>
        <w:r>
          <w:rPr>
            <w:noProof/>
            <w:webHidden/>
          </w:rPr>
          <w:fldChar w:fldCharType="separate"/>
        </w:r>
        <w:r>
          <w:rPr>
            <w:noProof/>
            <w:webHidden/>
          </w:rPr>
          <w:t>777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37" w:history="1">
        <w:r w:rsidRPr="00F0374E">
          <w:rPr>
            <w:rStyle w:val="Hyperlink"/>
            <w:noProof/>
          </w:rPr>
          <w:t>2.1.757</w:t>
        </w:r>
        <w:r>
          <w:rPr>
            <w:rFonts w:asciiTheme="minorHAnsi" w:eastAsiaTheme="minorEastAsia" w:hAnsiTheme="minorHAnsi" w:cstheme="minorBidi"/>
            <w:noProof/>
            <w:sz w:val="22"/>
            <w:szCs w:val="22"/>
          </w:rPr>
          <w:tab/>
        </w:r>
        <w:r w:rsidRPr="00F0374E">
          <w:rPr>
            <w:rStyle w:val="Hyperlink"/>
            <w:noProof/>
          </w:rPr>
          <w:t>Section 15.11.4, Vertical Glyph Orientation</w:t>
        </w:r>
        <w:r>
          <w:rPr>
            <w:noProof/>
            <w:webHidden/>
          </w:rPr>
          <w:tab/>
        </w:r>
        <w:r>
          <w:rPr>
            <w:noProof/>
            <w:webHidden/>
          </w:rPr>
          <w:fldChar w:fldCharType="begin"/>
        </w:r>
        <w:r>
          <w:rPr>
            <w:noProof/>
            <w:webHidden/>
          </w:rPr>
          <w:instrText xml:space="preserve"> PAGEREF _Toc466893437 \h </w:instrText>
        </w:r>
        <w:r>
          <w:rPr>
            <w:noProof/>
            <w:webHidden/>
          </w:rPr>
        </w:r>
        <w:r>
          <w:rPr>
            <w:noProof/>
            <w:webHidden/>
          </w:rPr>
          <w:fldChar w:fldCharType="separate"/>
        </w:r>
        <w:r>
          <w:rPr>
            <w:noProof/>
            <w:webHidden/>
          </w:rPr>
          <w:t>777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38" w:history="1">
        <w:r w:rsidRPr="00F0374E">
          <w:rPr>
            <w:rStyle w:val="Hyperlink"/>
            <w:noProof/>
          </w:rPr>
          <w:t>2.1.758</w:t>
        </w:r>
        <w:r>
          <w:rPr>
            <w:rFonts w:asciiTheme="minorHAnsi" w:eastAsiaTheme="minorEastAsia" w:hAnsiTheme="minorHAnsi" w:cstheme="minorBidi"/>
            <w:noProof/>
            <w:sz w:val="22"/>
            <w:szCs w:val="22"/>
          </w:rPr>
          <w:tab/>
        </w:r>
        <w:r w:rsidRPr="00F0374E">
          <w:rPr>
            <w:rStyle w:val="Hyperlink"/>
            <w:noProof/>
          </w:rPr>
          <w:t>Section 15.11.5, Cell Shadow</w:t>
        </w:r>
        <w:r>
          <w:rPr>
            <w:noProof/>
            <w:webHidden/>
          </w:rPr>
          <w:tab/>
        </w:r>
        <w:r>
          <w:rPr>
            <w:noProof/>
            <w:webHidden/>
          </w:rPr>
          <w:fldChar w:fldCharType="begin"/>
        </w:r>
        <w:r>
          <w:rPr>
            <w:noProof/>
            <w:webHidden/>
          </w:rPr>
          <w:instrText xml:space="preserve"> PAGEREF _Toc466893438 \h </w:instrText>
        </w:r>
        <w:r>
          <w:rPr>
            <w:noProof/>
            <w:webHidden/>
          </w:rPr>
        </w:r>
        <w:r>
          <w:rPr>
            <w:noProof/>
            <w:webHidden/>
          </w:rPr>
          <w:fldChar w:fldCharType="separate"/>
        </w:r>
        <w:r>
          <w:rPr>
            <w:noProof/>
            <w:webHidden/>
          </w:rPr>
          <w:t>778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39" w:history="1">
        <w:r w:rsidRPr="00F0374E">
          <w:rPr>
            <w:rStyle w:val="Hyperlink"/>
            <w:noProof/>
          </w:rPr>
          <w:t>2.1.759</w:t>
        </w:r>
        <w:r>
          <w:rPr>
            <w:rFonts w:asciiTheme="minorHAnsi" w:eastAsiaTheme="minorEastAsia" w:hAnsiTheme="minorHAnsi" w:cstheme="minorBidi"/>
            <w:noProof/>
            <w:sz w:val="22"/>
            <w:szCs w:val="22"/>
          </w:rPr>
          <w:tab/>
        </w:r>
        <w:r w:rsidRPr="00F0374E">
          <w:rPr>
            <w:rStyle w:val="Hyperlink"/>
            <w:noProof/>
          </w:rPr>
          <w:t>Section 15.11.6, Cell Background</w:t>
        </w:r>
        <w:r>
          <w:rPr>
            <w:noProof/>
            <w:webHidden/>
          </w:rPr>
          <w:tab/>
        </w:r>
        <w:r>
          <w:rPr>
            <w:noProof/>
            <w:webHidden/>
          </w:rPr>
          <w:fldChar w:fldCharType="begin"/>
        </w:r>
        <w:r>
          <w:rPr>
            <w:noProof/>
            <w:webHidden/>
          </w:rPr>
          <w:instrText xml:space="preserve"> PAGEREF _Toc466893439 \h </w:instrText>
        </w:r>
        <w:r>
          <w:rPr>
            <w:noProof/>
            <w:webHidden/>
          </w:rPr>
        </w:r>
        <w:r>
          <w:rPr>
            <w:noProof/>
            <w:webHidden/>
          </w:rPr>
          <w:fldChar w:fldCharType="separate"/>
        </w:r>
        <w:r>
          <w:rPr>
            <w:noProof/>
            <w:webHidden/>
          </w:rPr>
          <w:t>778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40" w:history="1">
        <w:r w:rsidRPr="00F0374E">
          <w:rPr>
            <w:rStyle w:val="Hyperlink"/>
            <w:noProof/>
          </w:rPr>
          <w:t>2.1.760</w:t>
        </w:r>
        <w:r>
          <w:rPr>
            <w:rFonts w:asciiTheme="minorHAnsi" w:eastAsiaTheme="minorEastAsia" w:hAnsiTheme="minorHAnsi" w:cstheme="minorBidi"/>
            <w:noProof/>
            <w:sz w:val="22"/>
            <w:szCs w:val="22"/>
          </w:rPr>
          <w:tab/>
        </w:r>
        <w:r w:rsidRPr="00F0374E">
          <w:rPr>
            <w:rStyle w:val="Hyperlink"/>
            <w:noProof/>
          </w:rPr>
          <w:t>Section 15.11.7, Cell Border</w:t>
        </w:r>
        <w:r>
          <w:rPr>
            <w:noProof/>
            <w:webHidden/>
          </w:rPr>
          <w:tab/>
        </w:r>
        <w:r>
          <w:rPr>
            <w:noProof/>
            <w:webHidden/>
          </w:rPr>
          <w:fldChar w:fldCharType="begin"/>
        </w:r>
        <w:r>
          <w:rPr>
            <w:noProof/>
            <w:webHidden/>
          </w:rPr>
          <w:instrText xml:space="preserve"> PAGEREF _Toc466893440 \h </w:instrText>
        </w:r>
        <w:r>
          <w:rPr>
            <w:noProof/>
            <w:webHidden/>
          </w:rPr>
        </w:r>
        <w:r>
          <w:rPr>
            <w:noProof/>
            <w:webHidden/>
          </w:rPr>
          <w:fldChar w:fldCharType="separate"/>
        </w:r>
        <w:r>
          <w:rPr>
            <w:noProof/>
            <w:webHidden/>
          </w:rPr>
          <w:t>778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41" w:history="1">
        <w:r w:rsidRPr="00F0374E">
          <w:rPr>
            <w:rStyle w:val="Hyperlink"/>
            <w:noProof/>
          </w:rPr>
          <w:t>2.1.761</w:t>
        </w:r>
        <w:r>
          <w:rPr>
            <w:rFonts w:asciiTheme="minorHAnsi" w:eastAsiaTheme="minorEastAsia" w:hAnsiTheme="minorHAnsi" w:cstheme="minorBidi"/>
            <w:noProof/>
            <w:sz w:val="22"/>
            <w:szCs w:val="22"/>
          </w:rPr>
          <w:tab/>
        </w:r>
        <w:r w:rsidRPr="00F0374E">
          <w:rPr>
            <w:rStyle w:val="Hyperlink"/>
            <w:noProof/>
          </w:rPr>
          <w:t>Section 15.11.8, Diagonal Lines</w:t>
        </w:r>
        <w:r>
          <w:rPr>
            <w:noProof/>
            <w:webHidden/>
          </w:rPr>
          <w:tab/>
        </w:r>
        <w:r>
          <w:rPr>
            <w:noProof/>
            <w:webHidden/>
          </w:rPr>
          <w:fldChar w:fldCharType="begin"/>
        </w:r>
        <w:r>
          <w:rPr>
            <w:noProof/>
            <w:webHidden/>
          </w:rPr>
          <w:instrText xml:space="preserve"> PAGEREF _Toc466893441 \h </w:instrText>
        </w:r>
        <w:r>
          <w:rPr>
            <w:noProof/>
            <w:webHidden/>
          </w:rPr>
        </w:r>
        <w:r>
          <w:rPr>
            <w:noProof/>
            <w:webHidden/>
          </w:rPr>
          <w:fldChar w:fldCharType="separate"/>
        </w:r>
        <w:r>
          <w:rPr>
            <w:noProof/>
            <w:webHidden/>
          </w:rPr>
          <w:t>781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42" w:history="1">
        <w:r w:rsidRPr="00F0374E">
          <w:rPr>
            <w:rStyle w:val="Hyperlink"/>
            <w:noProof/>
          </w:rPr>
          <w:t>2.1.762</w:t>
        </w:r>
        <w:r>
          <w:rPr>
            <w:rFonts w:asciiTheme="minorHAnsi" w:eastAsiaTheme="minorEastAsia" w:hAnsiTheme="minorHAnsi" w:cstheme="minorBidi"/>
            <w:noProof/>
            <w:sz w:val="22"/>
            <w:szCs w:val="22"/>
          </w:rPr>
          <w:tab/>
        </w:r>
        <w:r w:rsidRPr="00F0374E">
          <w:rPr>
            <w:rStyle w:val="Hyperlink"/>
            <w:noProof/>
          </w:rPr>
          <w:t>Section 15.11.9, Border Line Width</w:t>
        </w:r>
        <w:r>
          <w:rPr>
            <w:noProof/>
            <w:webHidden/>
          </w:rPr>
          <w:tab/>
        </w:r>
        <w:r>
          <w:rPr>
            <w:noProof/>
            <w:webHidden/>
          </w:rPr>
          <w:fldChar w:fldCharType="begin"/>
        </w:r>
        <w:r>
          <w:rPr>
            <w:noProof/>
            <w:webHidden/>
          </w:rPr>
          <w:instrText xml:space="preserve"> PAGEREF _Toc466893442 \h </w:instrText>
        </w:r>
        <w:r>
          <w:rPr>
            <w:noProof/>
            <w:webHidden/>
          </w:rPr>
        </w:r>
        <w:r>
          <w:rPr>
            <w:noProof/>
            <w:webHidden/>
          </w:rPr>
          <w:fldChar w:fldCharType="separate"/>
        </w:r>
        <w:r>
          <w:rPr>
            <w:noProof/>
            <w:webHidden/>
          </w:rPr>
          <w:t>782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43" w:history="1">
        <w:r w:rsidRPr="00F0374E">
          <w:rPr>
            <w:rStyle w:val="Hyperlink"/>
            <w:noProof/>
          </w:rPr>
          <w:t>2.1.763</w:t>
        </w:r>
        <w:r>
          <w:rPr>
            <w:rFonts w:asciiTheme="minorHAnsi" w:eastAsiaTheme="minorEastAsia" w:hAnsiTheme="minorHAnsi" w:cstheme="minorBidi"/>
            <w:noProof/>
            <w:sz w:val="22"/>
            <w:szCs w:val="22"/>
          </w:rPr>
          <w:tab/>
        </w:r>
        <w:r w:rsidRPr="00F0374E">
          <w:rPr>
            <w:rStyle w:val="Hyperlink"/>
            <w:noProof/>
          </w:rPr>
          <w:t>Section 15.11.10, Padding</w:t>
        </w:r>
        <w:r>
          <w:rPr>
            <w:noProof/>
            <w:webHidden/>
          </w:rPr>
          <w:tab/>
        </w:r>
        <w:r>
          <w:rPr>
            <w:noProof/>
            <w:webHidden/>
          </w:rPr>
          <w:fldChar w:fldCharType="begin"/>
        </w:r>
        <w:r>
          <w:rPr>
            <w:noProof/>
            <w:webHidden/>
          </w:rPr>
          <w:instrText xml:space="preserve"> PAGEREF _Toc466893443 \h </w:instrText>
        </w:r>
        <w:r>
          <w:rPr>
            <w:noProof/>
            <w:webHidden/>
          </w:rPr>
        </w:r>
        <w:r>
          <w:rPr>
            <w:noProof/>
            <w:webHidden/>
          </w:rPr>
          <w:fldChar w:fldCharType="separate"/>
        </w:r>
        <w:r>
          <w:rPr>
            <w:noProof/>
            <w:webHidden/>
          </w:rPr>
          <w:t>783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44" w:history="1">
        <w:r w:rsidRPr="00F0374E">
          <w:rPr>
            <w:rStyle w:val="Hyperlink"/>
            <w:noProof/>
          </w:rPr>
          <w:t>2.1.764</w:t>
        </w:r>
        <w:r>
          <w:rPr>
            <w:rFonts w:asciiTheme="minorHAnsi" w:eastAsiaTheme="minorEastAsia" w:hAnsiTheme="minorHAnsi" w:cstheme="minorBidi"/>
            <w:noProof/>
            <w:sz w:val="22"/>
            <w:szCs w:val="22"/>
          </w:rPr>
          <w:tab/>
        </w:r>
        <w:r w:rsidRPr="00F0374E">
          <w:rPr>
            <w:rStyle w:val="Hyperlink"/>
            <w:noProof/>
          </w:rPr>
          <w:t>Section 15.11.11, Wrap Option</w:t>
        </w:r>
        <w:r>
          <w:rPr>
            <w:noProof/>
            <w:webHidden/>
          </w:rPr>
          <w:tab/>
        </w:r>
        <w:r>
          <w:rPr>
            <w:noProof/>
            <w:webHidden/>
          </w:rPr>
          <w:fldChar w:fldCharType="begin"/>
        </w:r>
        <w:r>
          <w:rPr>
            <w:noProof/>
            <w:webHidden/>
          </w:rPr>
          <w:instrText xml:space="preserve"> PAGEREF _Toc466893444 \h </w:instrText>
        </w:r>
        <w:r>
          <w:rPr>
            <w:noProof/>
            <w:webHidden/>
          </w:rPr>
        </w:r>
        <w:r>
          <w:rPr>
            <w:noProof/>
            <w:webHidden/>
          </w:rPr>
          <w:fldChar w:fldCharType="separate"/>
        </w:r>
        <w:r>
          <w:rPr>
            <w:noProof/>
            <w:webHidden/>
          </w:rPr>
          <w:t>784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45" w:history="1">
        <w:r w:rsidRPr="00F0374E">
          <w:rPr>
            <w:rStyle w:val="Hyperlink"/>
            <w:noProof/>
          </w:rPr>
          <w:t>2.1.765</w:t>
        </w:r>
        <w:r>
          <w:rPr>
            <w:rFonts w:asciiTheme="minorHAnsi" w:eastAsiaTheme="minorEastAsia" w:hAnsiTheme="minorHAnsi" w:cstheme="minorBidi"/>
            <w:noProof/>
            <w:sz w:val="22"/>
            <w:szCs w:val="22"/>
          </w:rPr>
          <w:tab/>
        </w:r>
        <w:r w:rsidRPr="00F0374E">
          <w:rPr>
            <w:rStyle w:val="Hyperlink"/>
            <w:noProof/>
          </w:rPr>
          <w:t>Section 15.11.12, Rotation Angle</w:t>
        </w:r>
        <w:r>
          <w:rPr>
            <w:noProof/>
            <w:webHidden/>
          </w:rPr>
          <w:tab/>
        </w:r>
        <w:r>
          <w:rPr>
            <w:noProof/>
            <w:webHidden/>
          </w:rPr>
          <w:fldChar w:fldCharType="begin"/>
        </w:r>
        <w:r>
          <w:rPr>
            <w:noProof/>
            <w:webHidden/>
          </w:rPr>
          <w:instrText xml:space="preserve"> PAGEREF _Toc466893445 \h </w:instrText>
        </w:r>
        <w:r>
          <w:rPr>
            <w:noProof/>
            <w:webHidden/>
          </w:rPr>
        </w:r>
        <w:r>
          <w:rPr>
            <w:noProof/>
            <w:webHidden/>
          </w:rPr>
          <w:fldChar w:fldCharType="separate"/>
        </w:r>
        <w:r>
          <w:rPr>
            <w:noProof/>
            <w:webHidden/>
          </w:rPr>
          <w:t>784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46" w:history="1">
        <w:r w:rsidRPr="00F0374E">
          <w:rPr>
            <w:rStyle w:val="Hyperlink"/>
            <w:noProof/>
          </w:rPr>
          <w:t>2.1.766</w:t>
        </w:r>
        <w:r>
          <w:rPr>
            <w:rFonts w:asciiTheme="minorHAnsi" w:eastAsiaTheme="minorEastAsia" w:hAnsiTheme="minorHAnsi" w:cstheme="minorBidi"/>
            <w:noProof/>
            <w:sz w:val="22"/>
            <w:szCs w:val="22"/>
          </w:rPr>
          <w:tab/>
        </w:r>
        <w:r w:rsidRPr="00F0374E">
          <w:rPr>
            <w:rStyle w:val="Hyperlink"/>
            <w:noProof/>
          </w:rPr>
          <w:t>Section 15.11.13, Rotation Align</w:t>
        </w:r>
        <w:r>
          <w:rPr>
            <w:noProof/>
            <w:webHidden/>
          </w:rPr>
          <w:tab/>
        </w:r>
        <w:r>
          <w:rPr>
            <w:noProof/>
            <w:webHidden/>
          </w:rPr>
          <w:fldChar w:fldCharType="begin"/>
        </w:r>
        <w:r>
          <w:rPr>
            <w:noProof/>
            <w:webHidden/>
          </w:rPr>
          <w:instrText xml:space="preserve"> PAGEREF _Toc466893446 \h </w:instrText>
        </w:r>
        <w:r>
          <w:rPr>
            <w:noProof/>
            <w:webHidden/>
          </w:rPr>
        </w:r>
        <w:r>
          <w:rPr>
            <w:noProof/>
            <w:webHidden/>
          </w:rPr>
          <w:fldChar w:fldCharType="separate"/>
        </w:r>
        <w:r>
          <w:rPr>
            <w:noProof/>
            <w:webHidden/>
          </w:rPr>
          <w:t>784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47" w:history="1">
        <w:r w:rsidRPr="00F0374E">
          <w:rPr>
            <w:rStyle w:val="Hyperlink"/>
            <w:noProof/>
          </w:rPr>
          <w:t>2.1.767</w:t>
        </w:r>
        <w:r>
          <w:rPr>
            <w:rFonts w:asciiTheme="minorHAnsi" w:eastAsiaTheme="minorEastAsia" w:hAnsiTheme="minorHAnsi" w:cstheme="minorBidi"/>
            <w:noProof/>
            <w:sz w:val="22"/>
            <w:szCs w:val="22"/>
          </w:rPr>
          <w:tab/>
        </w:r>
        <w:r w:rsidRPr="00F0374E">
          <w:rPr>
            <w:rStyle w:val="Hyperlink"/>
            <w:noProof/>
          </w:rPr>
          <w:t>Section 15.11.14, Cell Protect</w:t>
        </w:r>
        <w:r>
          <w:rPr>
            <w:noProof/>
            <w:webHidden/>
          </w:rPr>
          <w:tab/>
        </w:r>
        <w:r>
          <w:rPr>
            <w:noProof/>
            <w:webHidden/>
          </w:rPr>
          <w:fldChar w:fldCharType="begin"/>
        </w:r>
        <w:r>
          <w:rPr>
            <w:noProof/>
            <w:webHidden/>
          </w:rPr>
          <w:instrText xml:space="preserve"> PAGEREF _Toc466893447 \h </w:instrText>
        </w:r>
        <w:r>
          <w:rPr>
            <w:noProof/>
            <w:webHidden/>
          </w:rPr>
        </w:r>
        <w:r>
          <w:rPr>
            <w:noProof/>
            <w:webHidden/>
          </w:rPr>
          <w:fldChar w:fldCharType="separate"/>
        </w:r>
        <w:r>
          <w:rPr>
            <w:noProof/>
            <w:webHidden/>
          </w:rPr>
          <w:t>784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48" w:history="1">
        <w:r w:rsidRPr="00F0374E">
          <w:rPr>
            <w:rStyle w:val="Hyperlink"/>
            <w:noProof/>
          </w:rPr>
          <w:t>2.1.768</w:t>
        </w:r>
        <w:r>
          <w:rPr>
            <w:rFonts w:asciiTheme="minorHAnsi" w:eastAsiaTheme="minorEastAsia" w:hAnsiTheme="minorHAnsi" w:cstheme="minorBidi"/>
            <w:noProof/>
            <w:sz w:val="22"/>
            <w:szCs w:val="22"/>
          </w:rPr>
          <w:tab/>
        </w:r>
        <w:r w:rsidRPr="00F0374E">
          <w:rPr>
            <w:rStyle w:val="Hyperlink"/>
            <w:noProof/>
          </w:rPr>
          <w:t>Section 15.11.15, Print Content</w:t>
        </w:r>
        <w:r>
          <w:rPr>
            <w:noProof/>
            <w:webHidden/>
          </w:rPr>
          <w:tab/>
        </w:r>
        <w:r>
          <w:rPr>
            <w:noProof/>
            <w:webHidden/>
          </w:rPr>
          <w:fldChar w:fldCharType="begin"/>
        </w:r>
        <w:r>
          <w:rPr>
            <w:noProof/>
            <w:webHidden/>
          </w:rPr>
          <w:instrText xml:space="preserve"> PAGEREF _Toc466893448 \h </w:instrText>
        </w:r>
        <w:r>
          <w:rPr>
            <w:noProof/>
            <w:webHidden/>
          </w:rPr>
        </w:r>
        <w:r>
          <w:rPr>
            <w:noProof/>
            <w:webHidden/>
          </w:rPr>
          <w:fldChar w:fldCharType="separate"/>
        </w:r>
        <w:r>
          <w:rPr>
            <w:noProof/>
            <w:webHidden/>
          </w:rPr>
          <w:t>784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49" w:history="1">
        <w:r w:rsidRPr="00F0374E">
          <w:rPr>
            <w:rStyle w:val="Hyperlink"/>
            <w:noProof/>
          </w:rPr>
          <w:t>2.1.769</w:t>
        </w:r>
        <w:r>
          <w:rPr>
            <w:rFonts w:asciiTheme="minorHAnsi" w:eastAsiaTheme="minorEastAsia" w:hAnsiTheme="minorHAnsi" w:cstheme="minorBidi"/>
            <w:noProof/>
            <w:sz w:val="22"/>
            <w:szCs w:val="22"/>
          </w:rPr>
          <w:tab/>
        </w:r>
        <w:r w:rsidRPr="00F0374E">
          <w:rPr>
            <w:rStyle w:val="Hyperlink"/>
            <w:noProof/>
          </w:rPr>
          <w:t>Section 15.11.16, Decimal places</w:t>
        </w:r>
        <w:r>
          <w:rPr>
            <w:noProof/>
            <w:webHidden/>
          </w:rPr>
          <w:tab/>
        </w:r>
        <w:r>
          <w:rPr>
            <w:noProof/>
            <w:webHidden/>
          </w:rPr>
          <w:fldChar w:fldCharType="begin"/>
        </w:r>
        <w:r>
          <w:rPr>
            <w:noProof/>
            <w:webHidden/>
          </w:rPr>
          <w:instrText xml:space="preserve"> PAGEREF _Toc466893449 \h </w:instrText>
        </w:r>
        <w:r>
          <w:rPr>
            <w:noProof/>
            <w:webHidden/>
          </w:rPr>
        </w:r>
        <w:r>
          <w:rPr>
            <w:noProof/>
            <w:webHidden/>
          </w:rPr>
          <w:fldChar w:fldCharType="separate"/>
        </w:r>
        <w:r>
          <w:rPr>
            <w:noProof/>
            <w:webHidden/>
          </w:rPr>
          <w:t>785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50" w:history="1">
        <w:r w:rsidRPr="00F0374E">
          <w:rPr>
            <w:rStyle w:val="Hyperlink"/>
            <w:noProof/>
          </w:rPr>
          <w:t>2.1.770</w:t>
        </w:r>
        <w:r>
          <w:rPr>
            <w:rFonts w:asciiTheme="minorHAnsi" w:eastAsiaTheme="minorEastAsia" w:hAnsiTheme="minorHAnsi" w:cstheme="minorBidi"/>
            <w:noProof/>
            <w:sz w:val="22"/>
            <w:szCs w:val="22"/>
          </w:rPr>
          <w:tab/>
        </w:r>
        <w:r w:rsidRPr="00F0374E">
          <w:rPr>
            <w:rStyle w:val="Hyperlink"/>
            <w:noProof/>
          </w:rPr>
          <w:t>Section 15.11.17, Repeat Content</w:t>
        </w:r>
        <w:r>
          <w:rPr>
            <w:noProof/>
            <w:webHidden/>
          </w:rPr>
          <w:tab/>
        </w:r>
        <w:r>
          <w:rPr>
            <w:noProof/>
            <w:webHidden/>
          </w:rPr>
          <w:fldChar w:fldCharType="begin"/>
        </w:r>
        <w:r>
          <w:rPr>
            <w:noProof/>
            <w:webHidden/>
          </w:rPr>
          <w:instrText xml:space="preserve"> PAGEREF _Toc466893450 \h </w:instrText>
        </w:r>
        <w:r>
          <w:rPr>
            <w:noProof/>
            <w:webHidden/>
          </w:rPr>
        </w:r>
        <w:r>
          <w:rPr>
            <w:noProof/>
            <w:webHidden/>
          </w:rPr>
          <w:fldChar w:fldCharType="separate"/>
        </w:r>
        <w:r>
          <w:rPr>
            <w:noProof/>
            <w:webHidden/>
          </w:rPr>
          <w:t>785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51" w:history="1">
        <w:r w:rsidRPr="00F0374E">
          <w:rPr>
            <w:rStyle w:val="Hyperlink"/>
            <w:noProof/>
          </w:rPr>
          <w:t>2.1.771</w:t>
        </w:r>
        <w:r>
          <w:rPr>
            <w:rFonts w:asciiTheme="minorHAnsi" w:eastAsiaTheme="minorEastAsia" w:hAnsiTheme="minorHAnsi" w:cstheme="minorBidi"/>
            <w:noProof/>
            <w:sz w:val="22"/>
            <w:szCs w:val="22"/>
          </w:rPr>
          <w:tab/>
        </w:r>
        <w:r w:rsidRPr="00F0374E">
          <w:rPr>
            <w:rStyle w:val="Hyperlink"/>
            <w:noProof/>
          </w:rPr>
          <w:t>Section 15.11.18, Shrink To Fit</w:t>
        </w:r>
        <w:r>
          <w:rPr>
            <w:noProof/>
            <w:webHidden/>
          </w:rPr>
          <w:tab/>
        </w:r>
        <w:r>
          <w:rPr>
            <w:noProof/>
            <w:webHidden/>
          </w:rPr>
          <w:fldChar w:fldCharType="begin"/>
        </w:r>
        <w:r>
          <w:rPr>
            <w:noProof/>
            <w:webHidden/>
          </w:rPr>
          <w:instrText xml:space="preserve"> PAGEREF _Toc466893451 \h </w:instrText>
        </w:r>
        <w:r>
          <w:rPr>
            <w:noProof/>
            <w:webHidden/>
          </w:rPr>
        </w:r>
        <w:r>
          <w:rPr>
            <w:noProof/>
            <w:webHidden/>
          </w:rPr>
          <w:fldChar w:fldCharType="separate"/>
        </w:r>
        <w:r>
          <w:rPr>
            <w:noProof/>
            <w:webHidden/>
          </w:rPr>
          <w:t>785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52" w:history="1">
        <w:r w:rsidRPr="00F0374E">
          <w:rPr>
            <w:rStyle w:val="Hyperlink"/>
            <w:noProof/>
          </w:rPr>
          <w:t>2.1.772</w:t>
        </w:r>
        <w:r>
          <w:rPr>
            <w:rFonts w:asciiTheme="minorHAnsi" w:eastAsiaTheme="minorEastAsia" w:hAnsiTheme="minorHAnsi" w:cstheme="minorBidi"/>
            <w:noProof/>
            <w:sz w:val="22"/>
            <w:szCs w:val="22"/>
          </w:rPr>
          <w:tab/>
        </w:r>
        <w:r w:rsidRPr="00F0374E">
          <w:rPr>
            <w:rStyle w:val="Hyperlink"/>
            <w:noProof/>
          </w:rPr>
          <w:t>Section 15.12, List-Level Style Properties</w:t>
        </w:r>
        <w:r>
          <w:rPr>
            <w:noProof/>
            <w:webHidden/>
          </w:rPr>
          <w:tab/>
        </w:r>
        <w:r>
          <w:rPr>
            <w:noProof/>
            <w:webHidden/>
          </w:rPr>
          <w:fldChar w:fldCharType="begin"/>
        </w:r>
        <w:r>
          <w:rPr>
            <w:noProof/>
            <w:webHidden/>
          </w:rPr>
          <w:instrText xml:space="preserve"> PAGEREF _Toc466893452 \h </w:instrText>
        </w:r>
        <w:r>
          <w:rPr>
            <w:noProof/>
            <w:webHidden/>
          </w:rPr>
        </w:r>
        <w:r>
          <w:rPr>
            <w:noProof/>
            <w:webHidden/>
          </w:rPr>
          <w:fldChar w:fldCharType="separate"/>
        </w:r>
        <w:r>
          <w:rPr>
            <w:noProof/>
            <w:webHidden/>
          </w:rPr>
          <w:t>785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53" w:history="1">
        <w:r w:rsidRPr="00F0374E">
          <w:rPr>
            <w:rStyle w:val="Hyperlink"/>
            <w:noProof/>
          </w:rPr>
          <w:t>2.1.773</w:t>
        </w:r>
        <w:r>
          <w:rPr>
            <w:rFonts w:asciiTheme="minorHAnsi" w:eastAsiaTheme="minorEastAsia" w:hAnsiTheme="minorHAnsi" w:cstheme="minorBidi"/>
            <w:noProof/>
            <w:sz w:val="22"/>
            <w:szCs w:val="22"/>
          </w:rPr>
          <w:tab/>
        </w:r>
        <w:r w:rsidRPr="00F0374E">
          <w:rPr>
            <w:rStyle w:val="Hyperlink"/>
            <w:noProof/>
          </w:rPr>
          <w:t>Section 15.13, Stroke Properties</w:t>
        </w:r>
        <w:r>
          <w:rPr>
            <w:noProof/>
            <w:webHidden/>
          </w:rPr>
          <w:tab/>
        </w:r>
        <w:r>
          <w:rPr>
            <w:noProof/>
            <w:webHidden/>
          </w:rPr>
          <w:fldChar w:fldCharType="begin"/>
        </w:r>
        <w:r>
          <w:rPr>
            <w:noProof/>
            <w:webHidden/>
          </w:rPr>
          <w:instrText xml:space="preserve"> PAGEREF _Toc466893453 \h </w:instrText>
        </w:r>
        <w:r>
          <w:rPr>
            <w:noProof/>
            <w:webHidden/>
          </w:rPr>
        </w:r>
        <w:r>
          <w:rPr>
            <w:noProof/>
            <w:webHidden/>
          </w:rPr>
          <w:fldChar w:fldCharType="separate"/>
        </w:r>
        <w:r>
          <w:rPr>
            <w:noProof/>
            <w:webHidden/>
          </w:rPr>
          <w:t>794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54" w:history="1">
        <w:r w:rsidRPr="00F0374E">
          <w:rPr>
            <w:rStyle w:val="Hyperlink"/>
            <w:noProof/>
          </w:rPr>
          <w:t>2.1.774</w:t>
        </w:r>
        <w:r>
          <w:rPr>
            <w:rFonts w:asciiTheme="minorHAnsi" w:eastAsiaTheme="minorEastAsia" w:hAnsiTheme="minorHAnsi" w:cstheme="minorBidi"/>
            <w:noProof/>
            <w:sz w:val="22"/>
            <w:szCs w:val="22"/>
          </w:rPr>
          <w:tab/>
        </w:r>
        <w:r w:rsidRPr="00F0374E">
          <w:rPr>
            <w:rStyle w:val="Hyperlink"/>
            <w:noProof/>
          </w:rPr>
          <w:t>Section 15.13.1, Stroke Style</w:t>
        </w:r>
        <w:r>
          <w:rPr>
            <w:noProof/>
            <w:webHidden/>
          </w:rPr>
          <w:tab/>
        </w:r>
        <w:r>
          <w:rPr>
            <w:noProof/>
            <w:webHidden/>
          </w:rPr>
          <w:fldChar w:fldCharType="begin"/>
        </w:r>
        <w:r>
          <w:rPr>
            <w:noProof/>
            <w:webHidden/>
          </w:rPr>
          <w:instrText xml:space="preserve"> PAGEREF _Toc466893454 \h </w:instrText>
        </w:r>
        <w:r>
          <w:rPr>
            <w:noProof/>
            <w:webHidden/>
          </w:rPr>
        </w:r>
        <w:r>
          <w:rPr>
            <w:noProof/>
            <w:webHidden/>
          </w:rPr>
          <w:fldChar w:fldCharType="separate"/>
        </w:r>
        <w:r>
          <w:rPr>
            <w:noProof/>
            <w:webHidden/>
          </w:rPr>
          <w:t>795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55" w:history="1">
        <w:r w:rsidRPr="00F0374E">
          <w:rPr>
            <w:rStyle w:val="Hyperlink"/>
            <w:noProof/>
          </w:rPr>
          <w:t>2.1.775</w:t>
        </w:r>
        <w:r>
          <w:rPr>
            <w:rFonts w:asciiTheme="minorHAnsi" w:eastAsiaTheme="minorEastAsia" w:hAnsiTheme="minorHAnsi" w:cstheme="minorBidi"/>
            <w:noProof/>
            <w:sz w:val="22"/>
            <w:szCs w:val="22"/>
          </w:rPr>
          <w:tab/>
        </w:r>
        <w:r w:rsidRPr="00F0374E">
          <w:rPr>
            <w:rStyle w:val="Hyperlink"/>
            <w:noProof/>
          </w:rPr>
          <w:t>Section 15.13.2, Dash</w:t>
        </w:r>
        <w:r>
          <w:rPr>
            <w:noProof/>
            <w:webHidden/>
          </w:rPr>
          <w:tab/>
        </w:r>
        <w:r>
          <w:rPr>
            <w:noProof/>
            <w:webHidden/>
          </w:rPr>
          <w:fldChar w:fldCharType="begin"/>
        </w:r>
        <w:r>
          <w:rPr>
            <w:noProof/>
            <w:webHidden/>
          </w:rPr>
          <w:instrText xml:space="preserve"> PAGEREF _Toc466893455 \h </w:instrText>
        </w:r>
        <w:r>
          <w:rPr>
            <w:noProof/>
            <w:webHidden/>
          </w:rPr>
        </w:r>
        <w:r>
          <w:rPr>
            <w:noProof/>
            <w:webHidden/>
          </w:rPr>
          <w:fldChar w:fldCharType="separate"/>
        </w:r>
        <w:r>
          <w:rPr>
            <w:noProof/>
            <w:webHidden/>
          </w:rPr>
          <w:t>797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56" w:history="1">
        <w:r w:rsidRPr="00F0374E">
          <w:rPr>
            <w:rStyle w:val="Hyperlink"/>
            <w:noProof/>
          </w:rPr>
          <w:t>2.1.776</w:t>
        </w:r>
        <w:r>
          <w:rPr>
            <w:rFonts w:asciiTheme="minorHAnsi" w:eastAsiaTheme="minorEastAsia" w:hAnsiTheme="minorHAnsi" w:cstheme="minorBidi"/>
            <w:noProof/>
            <w:sz w:val="22"/>
            <w:szCs w:val="22"/>
          </w:rPr>
          <w:tab/>
        </w:r>
        <w:r w:rsidRPr="00F0374E">
          <w:rPr>
            <w:rStyle w:val="Hyperlink"/>
            <w:noProof/>
          </w:rPr>
          <w:t>Section 15.13.3, Multiple Dashes</w:t>
        </w:r>
        <w:r>
          <w:rPr>
            <w:noProof/>
            <w:webHidden/>
          </w:rPr>
          <w:tab/>
        </w:r>
        <w:r>
          <w:rPr>
            <w:noProof/>
            <w:webHidden/>
          </w:rPr>
          <w:fldChar w:fldCharType="begin"/>
        </w:r>
        <w:r>
          <w:rPr>
            <w:noProof/>
            <w:webHidden/>
          </w:rPr>
          <w:instrText xml:space="preserve"> PAGEREF _Toc466893456 \h </w:instrText>
        </w:r>
        <w:r>
          <w:rPr>
            <w:noProof/>
            <w:webHidden/>
          </w:rPr>
        </w:r>
        <w:r>
          <w:rPr>
            <w:noProof/>
            <w:webHidden/>
          </w:rPr>
          <w:fldChar w:fldCharType="separate"/>
        </w:r>
        <w:r>
          <w:rPr>
            <w:noProof/>
            <w:webHidden/>
          </w:rPr>
          <w:t>798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57" w:history="1">
        <w:r w:rsidRPr="00F0374E">
          <w:rPr>
            <w:rStyle w:val="Hyperlink"/>
            <w:noProof/>
          </w:rPr>
          <w:t>2.1.777</w:t>
        </w:r>
        <w:r>
          <w:rPr>
            <w:rFonts w:asciiTheme="minorHAnsi" w:eastAsiaTheme="minorEastAsia" w:hAnsiTheme="minorHAnsi" w:cstheme="minorBidi"/>
            <w:noProof/>
            <w:sz w:val="22"/>
            <w:szCs w:val="22"/>
          </w:rPr>
          <w:tab/>
        </w:r>
        <w:r w:rsidRPr="00F0374E">
          <w:rPr>
            <w:rStyle w:val="Hyperlink"/>
            <w:noProof/>
          </w:rPr>
          <w:t>Section 15.13.4, Width</w:t>
        </w:r>
        <w:r>
          <w:rPr>
            <w:noProof/>
            <w:webHidden/>
          </w:rPr>
          <w:tab/>
        </w:r>
        <w:r>
          <w:rPr>
            <w:noProof/>
            <w:webHidden/>
          </w:rPr>
          <w:fldChar w:fldCharType="begin"/>
        </w:r>
        <w:r>
          <w:rPr>
            <w:noProof/>
            <w:webHidden/>
          </w:rPr>
          <w:instrText xml:space="preserve"> PAGEREF _Toc466893457 \h </w:instrText>
        </w:r>
        <w:r>
          <w:rPr>
            <w:noProof/>
            <w:webHidden/>
          </w:rPr>
        </w:r>
        <w:r>
          <w:rPr>
            <w:noProof/>
            <w:webHidden/>
          </w:rPr>
          <w:fldChar w:fldCharType="separate"/>
        </w:r>
        <w:r>
          <w:rPr>
            <w:noProof/>
            <w:webHidden/>
          </w:rPr>
          <w:t>799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58" w:history="1">
        <w:r w:rsidRPr="00F0374E">
          <w:rPr>
            <w:rStyle w:val="Hyperlink"/>
            <w:noProof/>
          </w:rPr>
          <w:t>2.1.778</w:t>
        </w:r>
        <w:r>
          <w:rPr>
            <w:rFonts w:asciiTheme="minorHAnsi" w:eastAsiaTheme="minorEastAsia" w:hAnsiTheme="minorHAnsi" w:cstheme="minorBidi"/>
            <w:noProof/>
            <w:sz w:val="22"/>
            <w:szCs w:val="22"/>
          </w:rPr>
          <w:tab/>
        </w:r>
        <w:r w:rsidRPr="00F0374E">
          <w:rPr>
            <w:rStyle w:val="Hyperlink"/>
            <w:noProof/>
          </w:rPr>
          <w:t>Section 15.13.5, Color</w:t>
        </w:r>
        <w:r>
          <w:rPr>
            <w:noProof/>
            <w:webHidden/>
          </w:rPr>
          <w:tab/>
        </w:r>
        <w:r>
          <w:rPr>
            <w:noProof/>
            <w:webHidden/>
          </w:rPr>
          <w:fldChar w:fldCharType="begin"/>
        </w:r>
        <w:r>
          <w:rPr>
            <w:noProof/>
            <w:webHidden/>
          </w:rPr>
          <w:instrText xml:space="preserve"> PAGEREF _Toc466893458 \h </w:instrText>
        </w:r>
        <w:r>
          <w:rPr>
            <w:noProof/>
            <w:webHidden/>
          </w:rPr>
        </w:r>
        <w:r>
          <w:rPr>
            <w:noProof/>
            <w:webHidden/>
          </w:rPr>
          <w:fldChar w:fldCharType="separate"/>
        </w:r>
        <w:r>
          <w:rPr>
            <w:noProof/>
            <w:webHidden/>
          </w:rPr>
          <w:t>800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59" w:history="1">
        <w:r w:rsidRPr="00F0374E">
          <w:rPr>
            <w:rStyle w:val="Hyperlink"/>
            <w:noProof/>
          </w:rPr>
          <w:t>2.1.779</w:t>
        </w:r>
        <w:r>
          <w:rPr>
            <w:rFonts w:asciiTheme="minorHAnsi" w:eastAsiaTheme="minorEastAsia" w:hAnsiTheme="minorHAnsi" w:cstheme="minorBidi"/>
            <w:noProof/>
            <w:sz w:val="22"/>
            <w:szCs w:val="22"/>
          </w:rPr>
          <w:tab/>
        </w:r>
        <w:r w:rsidRPr="00F0374E">
          <w:rPr>
            <w:rStyle w:val="Hyperlink"/>
            <w:noProof/>
          </w:rPr>
          <w:t>Section 15.13.6, Start Marker</w:t>
        </w:r>
        <w:r>
          <w:rPr>
            <w:noProof/>
            <w:webHidden/>
          </w:rPr>
          <w:tab/>
        </w:r>
        <w:r>
          <w:rPr>
            <w:noProof/>
            <w:webHidden/>
          </w:rPr>
          <w:fldChar w:fldCharType="begin"/>
        </w:r>
        <w:r>
          <w:rPr>
            <w:noProof/>
            <w:webHidden/>
          </w:rPr>
          <w:instrText xml:space="preserve"> PAGEREF _Toc466893459 \h </w:instrText>
        </w:r>
        <w:r>
          <w:rPr>
            <w:noProof/>
            <w:webHidden/>
          </w:rPr>
        </w:r>
        <w:r>
          <w:rPr>
            <w:noProof/>
            <w:webHidden/>
          </w:rPr>
          <w:fldChar w:fldCharType="separate"/>
        </w:r>
        <w:r>
          <w:rPr>
            <w:noProof/>
            <w:webHidden/>
          </w:rPr>
          <w:t>801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60" w:history="1">
        <w:r w:rsidRPr="00F0374E">
          <w:rPr>
            <w:rStyle w:val="Hyperlink"/>
            <w:noProof/>
          </w:rPr>
          <w:t>2.1.780</w:t>
        </w:r>
        <w:r>
          <w:rPr>
            <w:rFonts w:asciiTheme="minorHAnsi" w:eastAsiaTheme="minorEastAsia" w:hAnsiTheme="minorHAnsi" w:cstheme="minorBidi"/>
            <w:noProof/>
            <w:sz w:val="22"/>
            <w:szCs w:val="22"/>
          </w:rPr>
          <w:tab/>
        </w:r>
        <w:r w:rsidRPr="00F0374E">
          <w:rPr>
            <w:rStyle w:val="Hyperlink"/>
            <w:noProof/>
          </w:rPr>
          <w:t>Section 15.13.7, End Marker</w:t>
        </w:r>
        <w:r>
          <w:rPr>
            <w:noProof/>
            <w:webHidden/>
          </w:rPr>
          <w:tab/>
        </w:r>
        <w:r>
          <w:rPr>
            <w:noProof/>
            <w:webHidden/>
          </w:rPr>
          <w:fldChar w:fldCharType="begin"/>
        </w:r>
        <w:r>
          <w:rPr>
            <w:noProof/>
            <w:webHidden/>
          </w:rPr>
          <w:instrText xml:space="preserve"> PAGEREF _Toc466893460 \h </w:instrText>
        </w:r>
        <w:r>
          <w:rPr>
            <w:noProof/>
            <w:webHidden/>
          </w:rPr>
        </w:r>
        <w:r>
          <w:rPr>
            <w:noProof/>
            <w:webHidden/>
          </w:rPr>
          <w:fldChar w:fldCharType="separate"/>
        </w:r>
        <w:r>
          <w:rPr>
            <w:noProof/>
            <w:webHidden/>
          </w:rPr>
          <w:t>801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61" w:history="1">
        <w:r w:rsidRPr="00F0374E">
          <w:rPr>
            <w:rStyle w:val="Hyperlink"/>
            <w:noProof/>
          </w:rPr>
          <w:t>2.1.781</w:t>
        </w:r>
        <w:r>
          <w:rPr>
            <w:rFonts w:asciiTheme="minorHAnsi" w:eastAsiaTheme="minorEastAsia" w:hAnsiTheme="minorHAnsi" w:cstheme="minorBidi"/>
            <w:noProof/>
            <w:sz w:val="22"/>
            <w:szCs w:val="22"/>
          </w:rPr>
          <w:tab/>
        </w:r>
        <w:r w:rsidRPr="00F0374E">
          <w:rPr>
            <w:rStyle w:val="Hyperlink"/>
            <w:noProof/>
          </w:rPr>
          <w:t>Section 15.13.8, Start Marker Width</w:t>
        </w:r>
        <w:r>
          <w:rPr>
            <w:noProof/>
            <w:webHidden/>
          </w:rPr>
          <w:tab/>
        </w:r>
        <w:r>
          <w:rPr>
            <w:noProof/>
            <w:webHidden/>
          </w:rPr>
          <w:fldChar w:fldCharType="begin"/>
        </w:r>
        <w:r>
          <w:rPr>
            <w:noProof/>
            <w:webHidden/>
          </w:rPr>
          <w:instrText xml:space="preserve"> PAGEREF _Toc466893461 \h </w:instrText>
        </w:r>
        <w:r>
          <w:rPr>
            <w:noProof/>
            <w:webHidden/>
          </w:rPr>
        </w:r>
        <w:r>
          <w:rPr>
            <w:noProof/>
            <w:webHidden/>
          </w:rPr>
          <w:fldChar w:fldCharType="separate"/>
        </w:r>
        <w:r>
          <w:rPr>
            <w:noProof/>
            <w:webHidden/>
          </w:rPr>
          <w:t>802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62" w:history="1">
        <w:r w:rsidRPr="00F0374E">
          <w:rPr>
            <w:rStyle w:val="Hyperlink"/>
            <w:noProof/>
          </w:rPr>
          <w:t>2.1.782</w:t>
        </w:r>
        <w:r>
          <w:rPr>
            <w:rFonts w:asciiTheme="minorHAnsi" w:eastAsiaTheme="minorEastAsia" w:hAnsiTheme="minorHAnsi" w:cstheme="minorBidi"/>
            <w:noProof/>
            <w:sz w:val="22"/>
            <w:szCs w:val="22"/>
          </w:rPr>
          <w:tab/>
        </w:r>
        <w:r w:rsidRPr="00F0374E">
          <w:rPr>
            <w:rStyle w:val="Hyperlink"/>
            <w:noProof/>
          </w:rPr>
          <w:t>Section 15.13.9, End Marker Width</w:t>
        </w:r>
        <w:r>
          <w:rPr>
            <w:noProof/>
            <w:webHidden/>
          </w:rPr>
          <w:tab/>
        </w:r>
        <w:r>
          <w:rPr>
            <w:noProof/>
            <w:webHidden/>
          </w:rPr>
          <w:fldChar w:fldCharType="begin"/>
        </w:r>
        <w:r>
          <w:rPr>
            <w:noProof/>
            <w:webHidden/>
          </w:rPr>
          <w:instrText xml:space="preserve"> PAGEREF _Toc466893462 \h </w:instrText>
        </w:r>
        <w:r>
          <w:rPr>
            <w:noProof/>
            <w:webHidden/>
          </w:rPr>
        </w:r>
        <w:r>
          <w:rPr>
            <w:noProof/>
            <w:webHidden/>
          </w:rPr>
          <w:fldChar w:fldCharType="separate"/>
        </w:r>
        <w:r>
          <w:rPr>
            <w:noProof/>
            <w:webHidden/>
          </w:rPr>
          <w:t>802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63" w:history="1">
        <w:r w:rsidRPr="00F0374E">
          <w:rPr>
            <w:rStyle w:val="Hyperlink"/>
            <w:noProof/>
          </w:rPr>
          <w:t>2.1.783</w:t>
        </w:r>
        <w:r>
          <w:rPr>
            <w:rFonts w:asciiTheme="minorHAnsi" w:eastAsiaTheme="minorEastAsia" w:hAnsiTheme="minorHAnsi" w:cstheme="minorBidi"/>
            <w:noProof/>
            <w:sz w:val="22"/>
            <w:szCs w:val="22"/>
          </w:rPr>
          <w:tab/>
        </w:r>
        <w:r w:rsidRPr="00F0374E">
          <w:rPr>
            <w:rStyle w:val="Hyperlink"/>
            <w:noProof/>
          </w:rPr>
          <w:t>Section 15.13.10, Start Marker Center</w:t>
        </w:r>
        <w:r>
          <w:rPr>
            <w:noProof/>
            <w:webHidden/>
          </w:rPr>
          <w:tab/>
        </w:r>
        <w:r>
          <w:rPr>
            <w:noProof/>
            <w:webHidden/>
          </w:rPr>
          <w:fldChar w:fldCharType="begin"/>
        </w:r>
        <w:r>
          <w:rPr>
            <w:noProof/>
            <w:webHidden/>
          </w:rPr>
          <w:instrText xml:space="preserve"> PAGEREF _Toc466893463 \h </w:instrText>
        </w:r>
        <w:r>
          <w:rPr>
            <w:noProof/>
            <w:webHidden/>
          </w:rPr>
        </w:r>
        <w:r>
          <w:rPr>
            <w:noProof/>
            <w:webHidden/>
          </w:rPr>
          <w:fldChar w:fldCharType="separate"/>
        </w:r>
        <w:r>
          <w:rPr>
            <w:noProof/>
            <w:webHidden/>
          </w:rPr>
          <w:t>802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64" w:history="1">
        <w:r w:rsidRPr="00F0374E">
          <w:rPr>
            <w:rStyle w:val="Hyperlink"/>
            <w:noProof/>
          </w:rPr>
          <w:t>2.1.784</w:t>
        </w:r>
        <w:r>
          <w:rPr>
            <w:rFonts w:asciiTheme="minorHAnsi" w:eastAsiaTheme="minorEastAsia" w:hAnsiTheme="minorHAnsi" w:cstheme="minorBidi"/>
            <w:noProof/>
            <w:sz w:val="22"/>
            <w:szCs w:val="22"/>
          </w:rPr>
          <w:tab/>
        </w:r>
        <w:r w:rsidRPr="00F0374E">
          <w:rPr>
            <w:rStyle w:val="Hyperlink"/>
            <w:noProof/>
          </w:rPr>
          <w:t>Section 15.13.11, End Marker Center</w:t>
        </w:r>
        <w:r>
          <w:rPr>
            <w:noProof/>
            <w:webHidden/>
          </w:rPr>
          <w:tab/>
        </w:r>
        <w:r>
          <w:rPr>
            <w:noProof/>
            <w:webHidden/>
          </w:rPr>
          <w:fldChar w:fldCharType="begin"/>
        </w:r>
        <w:r>
          <w:rPr>
            <w:noProof/>
            <w:webHidden/>
          </w:rPr>
          <w:instrText xml:space="preserve"> PAGEREF _Toc466893464 \h </w:instrText>
        </w:r>
        <w:r>
          <w:rPr>
            <w:noProof/>
            <w:webHidden/>
          </w:rPr>
        </w:r>
        <w:r>
          <w:rPr>
            <w:noProof/>
            <w:webHidden/>
          </w:rPr>
          <w:fldChar w:fldCharType="separate"/>
        </w:r>
        <w:r>
          <w:rPr>
            <w:noProof/>
            <w:webHidden/>
          </w:rPr>
          <w:t>803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65" w:history="1">
        <w:r w:rsidRPr="00F0374E">
          <w:rPr>
            <w:rStyle w:val="Hyperlink"/>
            <w:noProof/>
          </w:rPr>
          <w:t>2.1.785</w:t>
        </w:r>
        <w:r>
          <w:rPr>
            <w:rFonts w:asciiTheme="minorHAnsi" w:eastAsiaTheme="minorEastAsia" w:hAnsiTheme="minorHAnsi" w:cstheme="minorBidi"/>
            <w:noProof/>
            <w:sz w:val="22"/>
            <w:szCs w:val="22"/>
          </w:rPr>
          <w:tab/>
        </w:r>
        <w:r w:rsidRPr="00F0374E">
          <w:rPr>
            <w:rStyle w:val="Hyperlink"/>
            <w:noProof/>
          </w:rPr>
          <w:t>Section 15.13.12, Opacity</w:t>
        </w:r>
        <w:r>
          <w:rPr>
            <w:noProof/>
            <w:webHidden/>
          </w:rPr>
          <w:tab/>
        </w:r>
        <w:r>
          <w:rPr>
            <w:noProof/>
            <w:webHidden/>
          </w:rPr>
          <w:fldChar w:fldCharType="begin"/>
        </w:r>
        <w:r>
          <w:rPr>
            <w:noProof/>
            <w:webHidden/>
          </w:rPr>
          <w:instrText xml:space="preserve"> PAGEREF _Toc466893465 \h </w:instrText>
        </w:r>
        <w:r>
          <w:rPr>
            <w:noProof/>
            <w:webHidden/>
          </w:rPr>
        </w:r>
        <w:r>
          <w:rPr>
            <w:noProof/>
            <w:webHidden/>
          </w:rPr>
          <w:fldChar w:fldCharType="separate"/>
        </w:r>
        <w:r>
          <w:rPr>
            <w:noProof/>
            <w:webHidden/>
          </w:rPr>
          <w:t>803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66" w:history="1">
        <w:r w:rsidRPr="00F0374E">
          <w:rPr>
            <w:rStyle w:val="Hyperlink"/>
            <w:noProof/>
          </w:rPr>
          <w:t>2.1.786</w:t>
        </w:r>
        <w:r>
          <w:rPr>
            <w:rFonts w:asciiTheme="minorHAnsi" w:eastAsiaTheme="minorEastAsia" w:hAnsiTheme="minorHAnsi" w:cstheme="minorBidi"/>
            <w:noProof/>
            <w:sz w:val="22"/>
            <w:szCs w:val="22"/>
          </w:rPr>
          <w:tab/>
        </w:r>
        <w:r w:rsidRPr="00F0374E">
          <w:rPr>
            <w:rStyle w:val="Hyperlink"/>
            <w:noProof/>
          </w:rPr>
          <w:t>Section 15.13.13, Line Join</w:t>
        </w:r>
        <w:r>
          <w:rPr>
            <w:noProof/>
            <w:webHidden/>
          </w:rPr>
          <w:tab/>
        </w:r>
        <w:r>
          <w:rPr>
            <w:noProof/>
            <w:webHidden/>
          </w:rPr>
          <w:fldChar w:fldCharType="begin"/>
        </w:r>
        <w:r>
          <w:rPr>
            <w:noProof/>
            <w:webHidden/>
          </w:rPr>
          <w:instrText xml:space="preserve"> PAGEREF _Toc466893466 \h </w:instrText>
        </w:r>
        <w:r>
          <w:rPr>
            <w:noProof/>
            <w:webHidden/>
          </w:rPr>
        </w:r>
        <w:r>
          <w:rPr>
            <w:noProof/>
            <w:webHidden/>
          </w:rPr>
          <w:fldChar w:fldCharType="separate"/>
        </w:r>
        <w:r>
          <w:rPr>
            <w:noProof/>
            <w:webHidden/>
          </w:rPr>
          <w:t>804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67" w:history="1">
        <w:r w:rsidRPr="00F0374E">
          <w:rPr>
            <w:rStyle w:val="Hyperlink"/>
            <w:noProof/>
          </w:rPr>
          <w:t>2.1.787</w:t>
        </w:r>
        <w:r>
          <w:rPr>
            <w:rFonts w:asciiTheme="minorHAnsi" w:eastAsiaTheme="minorEastAsia" w:hAnsiTheme="minorHAnsi" w:cstheme="minorBidi"/>
            <w:noProof/>
            <w:sz w:val="22"/>
            <w:szCs w:val="22"/>
          </w:rPr>
          <w:tab/>
        </w:r>
        <w:r w:rsidRPr="00F0374E">
          <w:rPr>
            <w:rStyle w:val="Hyperlink"/>
            <w:noProof/>
          </w:rPr>
          <w:t>Section 15.14, Fill Properties</w:t>
        </w:r>
        <w:r>
          <w:rPr>
            <w:noProof/>
            <w:webHidden/>
          </w:rPr>
          <w:tab/>
        </w:r>
        <w:r>
          <w:rPr>
            <w:noProof/>
            <w:webHidden/>
          </w:rPr>
          <w:fldChar w:fldCharType="begin"/>
        </w:r>
        <w:r>
          <w:rPr>
            <w:noProof/>
            <w:webHidden/>
          </w:rPr>
          <w:instrText xml:space="preserve"> PAGEREF _Toc466893467 \h </w:instrText>
        </w:r>
        <w:r>
          <w:rPr>
            <w:noProof/>
            <w:webHidden/>
          </w:rPr>
        </w:r>
        <w:r>
          <w:rPr>
            <w:noProof/>
            <w:webHidden/>
          </w:rPr>
          <w:fldChar w:fldCharType="separate"/>
        </w:r>
        <w:r>
          <w:rPr>
            <w:noProof/>
            <w:webHidden/>
          </w:rPr>
          <w:t>812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68" w:history="1">
        <w:r w:rsidRPr="00F0374E">
          <w:rPr>
            <w:rStyle w:val="Hyperlink"/>
            <w:noProof/>
          </w:rPr>
          <w:t>2.1.788</w:t>
        </w:r>
        <w:r>
          <w:rPr>
            <w:rFonts w:asciiTheme="minorHAnsi" w:eastAsiaTheme="minorEastAsia" w:hAnsiTheme="minorHAnsi" w:cstheme="minorBidi"/>
            <w:noProof/>
            <w:sz w:val="22"/>
            <w:szCs w:val="22"/>
          </w:rPr>
          <w:tab/>
        </w:r>
        <w:r w:rsidRPr="00F0374E">
          <w:rPr>
            <w:rStyle w:val="Hyperlink"/>
            <w:noProof/>
          </w:rPr>
          <w:t>Section 15.14.1, Fill Style</w:t>
        </w:r>
        <w:r>
          <w:rPr>
            <w:noProof/>
            <w:webHidden/>
          </w:rPr>
          <w:tab/>
        </w:r>
        <w:r>
          <w:rPr>
            <w:noProof/>
            <w:webHidden/>
          </w:rPr>
          <w:fldChar w:fldCharType="begin"/>
        </w:r>
        <w:r>
          <w:rPr>
            <w:noProof/>
            <w:webHidden/>
          </w:rPr>
          <w:instrText xml:space="preserve"> PAGEREF _Toc466893468 \h </w:instrText>
        </w:r>
        <w:r>
          <w:rPr>
            <w:noProof/>
            <w:webHidden/>
          </w:rPr>
        </w:r>
        <w:r>
          <w:rPr>
            <w:noProof/>
            <w:webHidden/>
          </w:rPr>
          <w:fldChar w:fldCharType="separate"/>
        </w:r>
        <w:r>
          <w:rPr>
            <w:noProof/>
            <w:webHidden/>
          </w:rPr>
          <w:t>812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69" w:history="1">
        <w:r w:rsidRPr="00F0374E">
          <w:rPr>
            <w:rStyle w:val="Hyperlink"/>
            <w:noProof/>
          </w:rPr>
          <w:t>2.1.789</w:t>
        </w:r>
        <w:r>
          <w:rPr>
            <w:rFonts w:asciiTheme="minorHAnsi" w:eastAsiaTheme="minorEastAsia" w:hAnsiTheme="minorHAnsi" w:cstheme="minorBidi"/>
            <w:noProof/>
            <w:sz w:val="22"/>
            <w:szCs w:val="22"/>
          </w:rPr>
          <w:tab/>
        </w:r>
        <w:r w:rsidRPr="00F0374E">
          <w:rPr>
            <w:rStyle w:val="Hyperlink"/>
            <w:noProof/>
          </w:rPr>
          <w:t>Section 15.14.2, Color</w:t>
        </w:r>
        <w:r>
          <w:rPr>
            <w:noProof/>
            <w:webHidden/>
          </w:rPr>
          <w:tab/>
        </w:r>
        <w:r>
          <w:rPr>
            <w:noProof/>
            <w:webHidden/>
          </w:rPr>
          <w:fldChar w:fldCharType="begin"/>
        </w:r>
        <w:r>
          <w:rPr>
            <w:noProof/>
            <w:webHidden/>
          </w:rPr>
          <w:instrText xml:space="preserve"> PAGEREF _Toc466893469 \h </w:instrText>
        </w:r>
        <w:r>
          <w:rPr>
            <w:noProof/>
            <w:webHidden/>
          </w:rPr>
        </w:r>
        <w:r>
          <w:rPr>
            <w:noProof/>
            <w:webHidden/>
          </w:rPr>
          <w:fldChar w:fldCharType="separate"/>
        </w:r>
        <w:r>
          <w:rPr>
            <w:noProof/>
            <w:webHidden/>
          </w:rPr>
          <w:t>818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70" w:history="1">
        <w:r w:rsidRPr="00F0374E">
          <w:rPr>
            <w:rStyle w:val="Hyperlink"/>
            <w:noProof/>
          </w:rPr>
          <w:t>2.1.790</w:t>
        </w:r>
        <w:r>
          <w:rPr>
            <w:rFonts w:asciiTheme="minorHAnsi" w:eastAsiaTheme="minorEastAsia" w:hAnsiTheme="minorHAnsi" w:cstheme="minorBidi"/>
            <w:noProof/>
            <w:sz w:val="22"/>
            <w:szCs w:val="22"/>
          </w:rPr>
          <w:tab/>
        </w:r>
        <w:r w:rsidRPr="00F0374E">
          <w:rPr>
            <w:rStyle w:val="Hyperlink"/>
            <w:noProof/>
          </w:rPr>
          <w:t>Section 15.14.3, Secondary Fill Color</w:t>
        </w:r>
        <w:r>
          <w:rPr>
            <w:noProof/>
            <w:webHidden/>
          </w:rPr>
          <w:tab/>
        </w:r>
        <w:r>
          <w:rPr>
            <w:noProof/>
            <w:webHidden/>
          </w:rPr>
          <w:fldChar w:fldCharType="begin"/>
        </w:r>
        <w:r>
          <w:rPr>
            <w:noProof/>
            <w:webHidden/>
          </w:rPr>
          <w:instrText xml:space="preserve"> PAGEREF _Toc466893470 \h </w:instrText>
        </w:r>
        <w:r>
          <w:rPr>
            <w:noProof/>
            <w:webHidden/>
          </w:rPr>
        </w:r>
        <w:r>
          <w:rPr>
            <w:noProof/>
            <w:webHidden/>
          </w:rPr>
          <w:fldChar w:fldCharType="separate"/>
        </w:r>
        <w:r>
          <w:rPr>
            <w:noProof/>
            <w:webHidden/>
          </w:rPr>
          <w:t>819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71" w:history="1">
        <w:r w:rsidRPr="00F0374E">
          <w:rPr>
            <w:rStyle w:val="Hyperlink"/>
            <w:noProof/>
          </w:rPr>
          <w:t>2.1.791</w:t>
        </w:r>
        <w:r>
          <w:rPr>
            <w:rFonts w:asciiTheme="minorHAnsi" w:eastAsiaTheme="minorEastAsia" w:hAnsiTheme="minorHAnsi" w:cstheme="minorBidi"/>
            <w:noProof/>
            <w:sz w:val="22"/>
            <w:szCs w:val="22"/>
          </w:rPr>
          <w:tab/>
        </w:r>
        <w:r w:rsidRPr="00F0374E">
          <w:rPr>
            <w:rStyle w:val="Hyperlink"/>
            <w:noProof/>
          </w:rPr>
          <w:t>Section 15.14.4, Gradient</w:t>
        </w:r>
        <w:r>
          <w:rPr>
            <w:noProof/>
            <w:webHidden/>
          </w:rPr>
          <w:tab/>
        </w:r>
        <w:r>
          <w:rPr>
            <w:noProof/>
            <w:webHidden/>
          </w:rPr>
          <w:fldChar w:fldCharType="begin"/>
        </w:r>
        <w:r>
          <w:rPr>
            <w:noProof/>
            <w:webHidden/>
          </w:rPr>
          <w:instrText xml:space="preserve"> PAGEREF _Toc466893471 \h </w:instrText>
        </w:r>
        <w:r>
          <w:rPr>
            <w:noProof/>
            <w:webHidden/>
          </w:rPr>
        </w:r>
        <w:r>
          <w:rPr>
            <w:noProof/>
            <w:webHidden/>
          </w:rPr>
          <w:fldChar w:fldCharType="separate"/>
        </w:r>
        <w:r>
          <w:rPr>
            <w:noProof/>
            <w:webHidden/>
          </w:rPr>
          <w:t>819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72" w:history="1">
        <w:r w:rsidRPr="00F0374E">
          <w:rPr>
            <w:rStyle w:val="Hyperlink"/>
            <w:noProof/>
          </w:rPr>
          <w:t>2.1.792</w:t>
        </w:r>
        <w:r>
          <w:rPr>
            <w:rFonts w:asciiTheme="minorHAnsi" w:eastAsiaTheme="minorEastAsia" w:hAnsiTheme="minorHAnsi" w:cstheme="minorBidi"/>
            <w:noProof/>
            <w:sz w:val="22"/>
            <w:szCs w:val="22"/>
          </w:rPr>
          <w:tab/>
        </w:r>
        <w:r w:rsidRPr="00F0374E">
          <w:rPr>
            <w:rStyle w:val="Hyperlink"/>
            <w:noProof/>
          </w:rPr>
          <w:t>Section 15.14.5, Gradient Step Count</w:t>
        </w:r>
        <w:r>
          <w:rPr>
            <w:noProof/>
            <w:webHidden/>
          </w:rPr>
          <w:tab/>
        </w:r>
        <w:r>
          <w:rPr>
            <w:noProof/>
            <w:webHidden/>
          </w:rPr>
          <w:fldChar w:fldCharType="begin"/>
        </w:r>
        <w:r>
          <w:rPr>
            <w:noProof/>
            <w:webHidden/>
          </w:rPr>
          <w:instrText xml:space="preserve"> PAGEREF _Toc466893472 \h </w:instrText>
        </w:r>
        <w:r>
          <w:rPr>
            <w:noProof/>
            <w:webHidden/>
          </w:rPr>
        </w:r>
        <w:r>
          <w:rPr>
            <w:noProof/>
            <w:webHidden/>
          </w:rPr>
          <w:fldChar w:fldCharType="separate"/>
        </w:r>
        <w:r>
          <w:rPr>
            <w:noProof/>
            <w:webHidden/>
          </w:rPr>
          <w:t>820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73" w:history="1">
        <w:r w:rsidRPr="00F0374E">
          <w:rPr>
            <w:rStyle w:val="Hyperlink"/>
            <w:noProof/>
          </w:rPr>
          <w:t>2.1.793</w:t>
        </w:r>
        <w:r>
          <w:rPr>
            <w:rFonts w:asciiTheme="minorHAnsi" w:eastAsiaTheme="minorEastAsia" w:hAnsiTheme="minorHAnsi" w:cstheme="minorBidi"/>
            <w:noProof/>
            <w:sz w:val="22"/>
            <w:szCs w:val="22"/>
          </w:rPr>
          <w:tab/>
        </w:r>
        <w:r w:rsidRPr="00F0374E">
          <w:rPr>
            <w:rStyle w:val="Hyperlink"/>
            <w:noProof/>
          </w:rPr>
          <w:t>Section 15.14.6, Hatch</w:t>
        </w:r>
        <w:r>
          <w:rPr>
            <w:noProof/>
            <w:webHidden/>
          </w:rPr>
          <w:tab/>
        </w:r>
        <w:r>
          <w:rPr>
            <w:noProof/>
            <w:webHidden/>
          </w:rPr>
          <w:fldChar w:fldCharType="begin"/>
        </w:r>
        <w:r>
          <w:rPr>
            <w:noProof/>
            <w:webHidden/>
          </w:rPr>
          <w:instrText xml:space="preserve"> PAGEREF _Toc466893473 \h </w:instrText>
        </w:r>
        <w:r>
          <w:rPr>
            <w:noProof/>
            <w:webHidden/>
          </w:rPr>
        </w:r>
        <w:r>
          <w:rPr>
            <w:noProof/>
            <w:webHidden/>
          </w:rPr>
          <w:fldChar w:fldCharType="separate"/>
        </w:r>
        <w:r>
          <w:rPr>
            <w:noProof/>
            <w:webHidden/>
          </w:rPr>
          <w:t>821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74" w:history="1">
        <w:r w:rsidRPr="00F0374E">
          <w:rPr>
            <w:rStyle w:val="Hyperlink"/>
            <w:noProof/>
          </w:rPr>
          <w:t>2.1.794</w:t>
        </w:r>
        <w:r>
          <w:rPr>
            <w:rFonts w:asciiTheme="minorHAnsi" w:eastAsiaTheme="minorEastAsia" w:hAnsiTheme="minorHAnsi" w:cstheme="minorBidi"/>
            <w:noProof/>
            <w:sz w:val="22"/>
            <w:szCs w:val="22"/>
          </w:rPr>
          <w:tab/>
        </w:r>
        <w:r w:rsidRPr="00F0374E">
          <w:rPr>
            <w:rStyle w:val="Hyperlink"/>
            <w:noProof/>
          </w:rPr>
          <w:t>Section 15.14.7, Solid Hatch</w:t>
        </w:r>
        <w:r>
          <w:rPr>
            <w:noProof/>
            <w:webHidden/>
          </w:rPr>
          <w:tab/>
        </w:r>
        <w:r>
          <w:rPr>
            <w:noProof/>
            <w:webHidden/>
          </w:rPr>
          <w:fldChar w:fldCharType="begin"/>
        </w:r>
        <w:r>
          <w:rPr>
            <w:noProof/>
            <w:webHidden/>
          </w:rPr>
          <w:instrText xml:space="preserve"> PAGEREF _Toc466893474 \h </w:instrText>
        </w:r>
        <w:r>
          <w:rPr>
            <w:noProof/>
            <w:webHidden/>
          </w:rPr>
        </w:r>
        <w:r>
          <w:rPr>
            <w:noProof/>
            <w:webHidden/>
          </w:rPr>
          <w:fldChar w:fldCharType="separate"/>
        </w:r>
        <w:r>
          <w:rPr>
            <w:noProof/>
            <w:webHidden/>
          </w:rPr>
          <w:t>822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75" w:history="1">
        <w:r w:rsidRPr="00F0374E">
          <w:rPr>
            <w:rStyle w:val="Hyperlink"/>
            <w:noProof/>
          </w:rPr>
          <w:t>2.1.795</w:t>
        </w:r>
        <w:r>
          <w:rPr>
            <w:rFonts w:asciiTheme="minorHAnsi" w:eastAsiaTheme="minorEastAsia" w:hAnsiTheme="minorHAnsi" w:cstheme="minorBidi"/>
            <w:noProof/>
            <w:sz w:val="22"/>
            <w:szCs w:val="22"/>
          </w:rPr>
          <w:tab/>
        </w:r>
        <w:r w:rsidRPr="00F0374E">
          <w:rPr>
            <w:rStyle w:val="Hyperlink"/>
            <w:noProof/>
          </w:rPr>
          <w:t>Section 15.14.8, Fill Image</w:t>
        </w:r>
        <w:r>
          <w:rPr>
            <w:noProof/>
            <w:webHidden/>
          </w:rPr>
          <w:tab/>
        </w:r>
        <w:r>
          <w:rPr>
            <w:noProof/>
            <w:webHidden/>
          </w:rPr>
          <w:fldChar w:fldCharType="begin"/>
        </w:r>
        <w:r>
          <w:rPr>
            <w:noProof/>
            <w:webHidden/>
          </w:rPr>
          <w:instrText xml:space="preserve"> PAGEREF _Toc466893475 \h </w:instrText>
        </w:r>
        <w:r>
          <w:rPr>
            <w:noProof/>
            <w:webHidden/>
          </w:rPr>
        </w:r>
        <w:r>
          <w:rPr>
            <w:noProof/>
            <w:webHidden/>
          </w:rPr>
          <w:fldChar w:fldCharType="separate"/>
        </w:r>
        <w:r>
          <w:rPr>
            <w:noProof/>
            <w:webHidden/>
          </w:rPr>
          <w:t>823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76" w:history="1">
        <w:r w:rsidRPr="00F0374E">
          <w:rPr>
            <w:rStyle w:val="Hyperlink"/>
            <w:noProof/>
          </w:rPr>
          <w:t>2.1.796</w:t>
        </w:r>
        <w:r>
          <w:rPr>
            <w:rFonts w:asciiTheme="minorHAnsi" w:eastAsiaTheme="minorEastAsia" w:hAnsiTheme="minorHAnsi" w:cstheme="minorBidi"/>
            <w:noProof/>
            <w:sz w:val="22"/>
            <w:szCs w:val="22"/>
          </w:rPr>
          <w:tab/>
        </w:r>
        <w:r w:rsidRPr="00F0374E">
          <w:rPr>
            <w:rStyle w:val="Hyperlink"/>
            <w:noProof/>
          </w:rPr>
          <w:t>Section 15.14.9, Fill Image Rendering Style</w:t>
        </w:r>
        <w:r>
          <w:rPr>
            <w:noProof/>
            <w:webHidden/>
          </w:rPr>
          <w:tab/>
        </w:r>
        <w:r>
          <w:rPr>
            <w:noProof/>
            <w:webHidden/>
          </w:rPr>
          <w:fldChar w:fldCharType="begin"/>
        </w:r>
        <w:r>
          <w:rPr>
            <w:noProof/>
            <w:webHidden/>
          </w:rPr>
          <w:instrText xml:space="preserve"> PAGEREF _Toc466893476 \h </w:instrText>
        </w:r>
        <w:r>
          <w:rPr>
            <w:noProof/>
            <w:webHidden/>
          </w:rPr>
        </w:r>
        <w:r>
          <w:rPr>
            <w:noProof/>
            <w:webHidden/>
          </w:rPr>
          <w:fldChar w:fldCharType="separate"/>
        </w:r>
        <w:r>
          <w:rPr>
            <w:noProof/>
            <w:webHidden/>
          </w:rPr>
          <w:t>824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77" w:history="1">
        <w:r w:rsidRPr="00F0374E">
          <w:rPr>
            <w:rStyle w:val="Hyperlink"/>
            <w:noProof/>
          </w:rPr>
          <w:t>2.1.797</w:t>
        </w:r>
        <w:r>
          <w:rPr>
            <w:rFonts w:asciiTheme="minorHAnsi" w:eastAsiaTheme="minorEastAsia" w:hAnsiTheme="minorHAnsi" w:cstheme="minorBidi"/>
            <w:noProof/>
            <w:sz w:val="22"/>
            <w:szCs w:val="22"/>
          </w:rPr>
          <w:tab/>
        </w:r>
        <w:r w:rsidRPr="00F0374E">
          <w:rPr>
            <w:rStyle w:val="Hyperlink"/>
            <w:noProof/>
          </w:rPr>
          <w:t>Section 15.14.10, Fill Image Size</w:t>
        </w:r>
        <w:r>
          <w:rPr>
            <w:noProof/>
            <w:webHidden/>
          </w:rPr>
          <w:tab/>
        </w:r>
        <w:r>
          <w:rPr>
            <w:noProof/>
            <w:webHidden/>
          </w:rPr>
          <w:fldChar w:fldCharType="begin"/>
        </w:r>
        <w:r>
          <w:rPr>
            <w:noProof/>
            <w:webHidden/>
          </w:rPr>
          <w:instrText xml:space="preserve"> PAGEREF _Toc466893477 \h </w:instrText>
        </w:r>
        <w:r>
          <w:rPr>
            <w:noProof/>
            <w:webHidden/>
          </w:rPr>
        </w:r>
        <w:r>
          <w:rPr>
            <w:noProof/>
            <w:webHidden/>
          </w:rPr>
          <w:fldChar w:fldCharType="separate"/>
        </w:r>
        <w:r>
          <w:rPr>
            <w:noProof/>
            <w:webHidden/>
          </w:rPr>
          <w:t>825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78" w:history="1">
        <w:r w:rsidRPr="00F0374E">
          <w:rPr>
            <w:rStyle w:val="Hyperlink"/>
            <w:noProof/>
          </w:rPr>
          <w:t>2.1.798</w:t>
        </w:r>
        <w:r>
          <w:rPr>
            <w:rFonts w:asciiTheme="minorHAnsi" w:eastAsiaTheme="minorEastAsia" w:hAnsiTheme="minorHAnsi" w:cstheme="minorBidi"/>
            <w:noProof/>
            <w:sz w:val="22"/>
            <w:szCs w:val="22"/>
          </w:rPr>
          <w:tab/>
        </w:r>
        <w:r w:rsidRPr="00F0374E">
          <w:rPr>
            <w:rStyle w:val="Hyperlink"/>
            <w:noProof/>
          </w:rPr>
          <w:t>Section 15.14.11, Fill Image Tile Reference Point</w:t>
        </w:r>
        <w:r>
          <w:rPr>
            <w:noProof/>
            <w:webHidden/>
          </w:rPr>
          <w:tab/>
        </w:r>
        <w:r>
          <w:rPr>
            <w:noProof/>
            <w:webHidden/>
          </w:rPr>
          <w:fldChar w:fldCharType="begin"/>
        </w:r>
        <w:r>
          <w:rPr>
            <w:noProof/>
            <w:webHidden/>
          </w:rPr>
          <w:instrText xml:space="preserve"> PAGEREF _Toc466893478 \h </w:instrText>
        </w:r>
        <w:r>
          <w:rPr>
            <w:noProof/>
            <w:webHidden/>
          </w:rPr>
        </w:r>
        <w:r>
          <w:rPr>
            <w:noProof/>
            <w:webHidden/>
          </w:rPr>
          <w:fldChar w:fldCharType="separate"/>
        </w:r>
        <w:r>
          <w:rPr>
            <w:noProof/>
            <w:webHidden/>
          </w:rPr>
          <w:t>827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79" w:history="1">
        <w:r w:rsidRPr="00F0374E">
          <w:rPr>
            <w:rStyle w:val="Hyperlink"/>
            <w:noProof/>
          </w:rPr>
          <w:t>2.1.799</w:t>
        </w:r>
        <w:r>
          <w:rPr>
            <w:rFonts w:asciiTheme="minorHAnsi" w:eastAsiaTheme="minorEastAsia" w:hAnsiTheme="minorHAnsi" w:cstheme="minorBidi"/>
            <w:noProof/>
            <w:sz w:val="22"/>
            <w:szCs w:val="22"/>
          </w:rPr>
          <w:tab/>
        </w:r>
        <w:r w:rsidRPr="00F0374E">
          <w:rPr>
            <w:rStyle w:val="Hyperlink"/>
            <w:noProof/>
          </w:rPr>
          <w:t>Section 15.14.12, Fill Image Tile Translation</w:t>
        </w:r>
        <w:r>
          <w:rPr>
            <w:noProof/>
            <w:webHidden/>
          </w:rPr>
          <w:tab/>
        </w:r>
        <w:r>
          <w:rPr>
            <w:noProof/>
            <w:webHidden/>
          </w:rPr>
          <w:fldChar w:fldCharType="begin"/>
        </w:r>
        <w:r>
          <w:rPr>
            <w:noProof/>
            <w:webHidden/>
          </w:rPr>
          <w:instrText xml:space="preserve"> PAGEREF _Toc466893479 \h </w:instrText>
        </w:r>
        <w:r>
          <w:rPr>
            <w:noProof/>
            <w:webHidden/>
          </w:rPr>
        </w:r>
        <w:r>
          <w:rPr>
            <w:noProof/>
            <w:webHidden/>
          </w:rPr>
          <w:fldChar w:fldCharType="separate"/>
        </w:r>
        <w:r>
          <w:rPr>
            <w:noProof/>
            <w:webHidden/>
          </w:rPr>
          <w:t>829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80" w:history="1">
        <w:r w:rsidRPr="00F0374E">
          <w:rPr>
            <w:rStyle w:val="Hyperlink"/>
            <w:noProof/>
          </w:rPr>
          <w:t>2.1.800</w:t>
        </w:r>
        <w:r>
          <w:rPr>
            <w:rFonts w:asciiTheme="minorHAnsi" w:eastAsiaTheme="minorEastAsia" w:hAnsiTheme="minorHAnsi" w:cstheme="minorBidi"/>
            <w:noProof/>
            <w:sz w:val="22"/>
            <w:szCs w:val="22"/>
          </w:rPr>
          <w:tab/>
        </w:r>
        <w:r w:rsidRPr="00F0374E">
          <w:rPr>
            <w:rStyle w:val="Hyperlink"/>
            <w:noProof/>
          </w:rPr>
          <w:t>Section 15.14.13, None and Linear Opacity</w:t>
        </w:r>
        <w:r>
          <w:rPr>
            <w:noProof/>
            <w:webHidden/>
          </w:rPr>
          <w:tab/>
        </w:r>
        <w:r>
          <w:rPr>
            <w:noProof/>
            <w:webHidden/>
          </w:rPr>
          <w:fldChar w:fldCharType="begin"/>
        </w:r>
        <w:r>
          <w:rPr>
            <w:noProof/>
            <w:webHidden/>
          </w:rPr>
          <w:instrText xml:space="preserve"> PAGEREF _Toc466893480 \h </w:instrText>
        </w:r>
        <w:r>
          <w:rPr>
            <w:noProof/>
            <w:webHidden/>
          </w:rPr>
        </w:r>
        <w:r>
          <w:rPr>
            <w:noProof/>
            <w:webHidden/>
          </w:rPr>
          <w:fldChar w:fldCharType="separate"/>
        </w:r>
        <w:r>
          <w:rPr>
            <w:noProof/>
            <w:webHidden/>
          </w:rPr>
          <w:t>830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81" w:history="1">
        <w:r w:rsidRPr="00F0374E">
          <w:rPr>
            <w:rStyle w:val="Hyperlink"/>
            <w:noProof/>
          </w:rPr>
          <w:t>2.1.801</w:t>
        </w:r>
        <w:r>
          <w:rPr>
            <w:rFonts w:asciiTheme="minorHAnsi" w:eastAsiaTheme="minorEastAsia" w:hAnsiTheme="minorHAnsi" w:cstheme="minorBidi"/>
            <w:noProof/>
            <w:sz w:val="22"/>
            <w:szCs w:val="22"/>
          </w:rPr>
          <w:tab/>
        </w:r>
        <w:r w:rsidRPr="00F0374E">
          <w:rPr>
            <w:rStyle w:val="Hyperlink"/>
            <w:noProof/>
          </w:rPr>
          <w:t>Section 15.14.14, Gradient Opacity</w:t>
        </w:r>
        <w:r>
          <w:rPr>
            <w:noProof/>
            <w:webHidden/>
          </w:rPr>
          <w:tab/>
        </w:r>
        <w:r>
          <w:rPr>
            <w:noProof/>
            <w:webHidden/>
          </w:rPr>
          <w:fldChar w:fldCharType="begin"/>
        </w:r>
        <w:r>
          <w:rPr>
            <w:noProof/>
            <w:webHidden/>
          </w:rPr>
          <w:instrText xml:space="preserve"> PAGEREF _Toc466893481 \h </w:instrText>
        </w:r>
        <w:r>
          <w:rPr>
            <w:noProof/>
            <w:webHidden/>
          </w:rPr>
        </w:r>
        <w:r>
          <w:rPr>
            <w:noProof/>
            <w:webHidden/>
          </w:rPr>
          <w:fldChar w:fldCharType="separate"/>
        </w:r>
        <w:r>
          <w:rPr>
            <w:noProof/>
            <w:webHidden/>
          </w:rPr>
          <w:t>831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82" w:history="1">
        <w:r w:rsidRPr="00F0374E">
          <w:rPr>
            <w:rStyle w:val="Hyperlink"/>
            <w:noProof/>
          </w:rPr>
          <w:t>2.1.802</w:t>
        </w:r>
        <w:r>
          <w:rPr>
            <w:rFonts w:asciiTheme="minorHAnsi" w:eastAsiaTheme="minorEastAsia" w:hAnsiTheme="minorHAnsi" w:cstheme="minorBidi"/>
            <w:noProof/>
            <w:sz w:val="22"/>
            <w:szCs w:val="22"/>
          </w:rPr>
          <w:tab/>
        </w:r>
        <w:r w:rsidRPr="00F0374E">
          <w:rPr>
            <w:rStyle w:val="Hyperlink"/>
            <w:noProof/>
          </w:rPr>
          <w:t>Section 15.14.15, Fill Rule</w:t>
        </w:r>
        <w:r>
          <w:rPr>
            <w:noProof/>
            <w:webHidden/>
          </w:rPr>
          <w:tab/>
        </w:r>
        <w:r>
          <w:rPr>
            <w:noProof/>
            <w:webHidden/>
          </w:rPr>
          <w:fldChar w:fldCharType="begin"/>
        </w:r>
        <w:r>
          <w:rPr>
            <w:noProof/>
            <w:webHidden/>
          </w:rPr>
          <w:instrText xml:space="preserve"> PAGEREF _Toc466893482 \h </w:instrText>
        </w:r>
        <w:r>
          <w:rPr>
            <w:noProof/>
            <w:webHidden/>
          </w:rPr>
        </w:r>
        <w:r>
          <w:rPr>
            <w:noProof/>
            <w:webHidden/>
          </w:rPr>
          <w:fldChar w:fldCharType="separate"/>
        </w:r>
        <w:r>
          <w:rPr>
            <w:noProof/>
            <w:webHidden/>
          </w:rPr>
          <w:t>832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83" w:history="1">
        <w:r w:rsidRPr="00F0374E">
          <w:rPr>
            <w:rStyle w:val="Hyperlink"/>
            <w:noProof/>
          </w:rPr>
          <w:t>2.1.803</w:t>
        </w:r>
        <w:r>
          <w:rPr>
            <w:rFonts w:asciiTheme="minorHAnsi" w:eastAsiaTheme="minorEastAsia" w:hAnsiTheme="minorHAnsi" w:cstheme="minorBidi"/>
            <w:noProof/>
            <w:sz w:val="22"/>
            <w:szCs w:val="22"/>
          </w:rPr>
          <w:tab/>
        </w:r>
        <w:r w:rsidRPr="00F0374E">
          <w:rPr>
            <w:rStyle w:val="Hyperlink"/>
            <w:noProof/>
          </w:rPr>
          <w:t>Section 15.14.16, Symbol color</w:t>
        </w:r>
        <w:r>
          <w:rPr>
            <w:noProof/>
            <w:webHidden/>
          </w:rPr>
          <w:tab/>
        </w:r>
        <w:r>
          <w:rPr>
            <w:noProof/>
            <w:webHidden/>
          </w:rPr>
          <w:fldChar w:fldCharType="begin"/>
        </w:r>
        <w:r>
          <w:rPr>
            <w:noProof/>
            <w:webHidden/>
          </w:rPr>
          <w:instrText xml:space="preserve"> PAGEREF _Toc466893483 \h </w:instrText>
        </w:r>
        <w:r>
          <w:rPr>
            <w:noProof/>
            <w:webHidden/>
          </w:rPr>
        </w:r>
        <w:r>
          <w:rPr>
            <w:noProof/>
            <w:webHidden/>
          </w:rPr>
          <w:fldChar w:fldCharType="separate"/>
        </w:r>
        <w:r>
          <w:rPr>
            <w:noProof/>
            <w:webHidden/>
          </w:rPr>
          <w:t>833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84" w:history="1">
        <w:r w:rsidRPr="00F0374E">
          <w:rPr>
            <w:rStyle w:val="Hyperlink"/>
            <w:noProof/>
          </w:rPr>
          <w:t>2.1.804</w:t>
        </w:r>
        <w:r>
          <w:rPr>
            <w:rFonts w:asciiTheme="minorHAnsi" w:eastAsiaTheme="minorEastAsia" w:hAnsiTheme="minorHAnsi" w:cstheme="minorBidi"/>
            <w:noProof/>
            <w:sz w:val="22"/>
            <w:szCs w:val="22"/>
          </w:rPr>
          <w:tab/>
        </w:r>
        <w:r w:rsidRPr="00F0374E">
          <w:rPr>
            <w:rStyle w:val="Hyperlink"/>
            <w:noProof/>
          </w:rPr>
          <w:t>Section 15.15, Text Animation Properties</w:t>
        </w:r>
        <w:r>
          <w:rPr>
            <w:noProof/>
            <w:webHidden/>
          </w:rPr>
          <w:tab/>
        </w:r>
        <w:r>
          <w:rPr>
            <w:noProof/>
            <w:webHidden/>
          </w:rPr>
          <w:fldChar w:fldCharType="begin"/>
        </w:r>
        <w:r>
          <w:rPr>
            <w:noProof/>
            <w:webHidden/>
          </w:rPr>
          <w:instrText xml:space="preserve"> PAGEREF _Toc466893484 \h </w:instrText>
        </w:r>
        <w:r>
          <w:rPr>
            <w:noProof/>
            <w:webHidden/>
          </w:rPr>
        </w:r>
        <w:r>
          <w:rPr>
            <w:noProof/>
            <w:webHidden/>
          </w:rPr>
          <w:fldChar w:fldCharType="separate"/>
        </w:r>
        <w:r>
          <w:rPr>
            <w:noProof/>
            <w:webHidden/>
          </w:rPr>
          <w:t>834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85" w:history="1">
        <w:r w:rsidRPr="00F0374E">
          <w:rPr>
            <w:rStyle w:val="Hyperlink"/>
            <w:noProof/>
          </w:rPr>
          <w:t>2.1.805</w:t>
        </w:r>
        <w:r>
          <w:rPr>
            <w:rFonts w:asciiTheme="minorHAnsi" w:eastAsiaTheme="minorEastAsia" w:hAnsiTheme="minorHAnsi" w:cstheme="minorBidi"/>
            <w:noProof/>
            <w:sz w:val="22"/>
            <w:szCs w:val="22"/>
          </w:rPr>
          <w:tab/>
        </w:r>
        <w:r w:rsidRPr="00F0374E">
          <w:rPr>
            <w:rStyle w:val="Hyperlink"/>
            <w:noProof/>
          </w:rPr>
          <w:t>Section 15.15.1, Animation</w:t>
        </w:r>
        <w:r>
          <w:rPr>
            <w:noProof/>
            <w:webHidden/>
          </w:rPr>
          <w:tab/>
        </w:r>
        <w:r>
          <w:rPr>
            <w:noProof/>
            <w:webHidden/>
          </w:rPr>
          <w:fldChar w:fldCharType="begin"/>
        </w:r>
        <w:r>
          <w:rPr>
            <w:noProof/>
            <w:webHidden/>
          </w:rPr>
          <w:instrText xml:space="preserve"> PAGEREF _Toc466893485 \h </w:instrText>
        </w:r>
        <w:r>
          <w:rPr>
            <w:noProof/>
            <w:webHidden/>
          </w:rPr>
        </w:r>
        <w:r>
          <w:rPr>
            <w:noProof/>
            <w:webHidden/>
          </w:rPr>
          <w:fldChar w:fldCharType="separate"/>
        </w:r>
        <w:r>
          <w:rPr>
            <w:noProof/>
            <w:webHidden/>
          </w:rPr>
          <w:t>834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86" w:history="1">
        <w:r w:rsidRPr="00F0374E">
          <w:rPr>
            <w:rStyle w:val="Hyperlink"/>
            <w:noProof/>
          </w:rPr>
          <w:t>2.1.806</w:t>
        </w:r>
        <w:r>
          <w:rPr>
            <w:rFonts w:asciiTheme="minorHAnsi" w:eastAsiaTheme="minorEastAsia" w:hAnsiTheme="minorHAnsi" w:cstheme="minorBidi"/>
            <w:noProof/>
            <w:sz w:val="22"/>
            <w:szCs w:val="22"/>
          </w:rPr>
          <w:tab/>
        </w:r>
        <w:r w:rsidRPr="00F0374E">
          <w:rPr>
            <w:rStyle w:val="Hyperlink"/>
            <w:noProof/>
          </w:rPr>
          <w:t>Section 15.15.2, Animation Direction</w:t>
        </w:r>
        <w:r>
          <w:rPr>
            <w:noProof/>
            <w:webHidden/>
          </w:rPr>
          <w:tab/>
        </w:r>
        <w:r>
          <w:rPr>
            <w:noProof/>
            <w:webHidden/>
          </w:rPr>
          <w:fldChar w:fldCharType="begin"/>
        </w:r>
        <w:r>
          <w:rPr>
            <w:noProof/>
            <w:webHidden/>
          </w:rPr>
          <w:instrText xml:space="preserve"> PAGEREF _Toc466893486 \h </w:instrText>
        </w:r>
        <w:r>
          <w:rPr>
            <w:noProof/>
            <w:webHidden/>
          </w:rPr>
        </w:r>
        <w:r>
          <w:rPr>
            <w:noProof/>
            <w:webHidden/>
          </w:rPr>
          <w:fldChar w:fldCharType="separate"/>
        </w:r>
        <w:r>
          <w:rPr>
            <w:noProof/>
            <w:webHidden/>
          </w:rPr>
          <w:t>834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87" w:history="1">
        <w:r w:rsidRPr="00F0374E">
          <w:rPr>
            <w:rStyle w:val="Hyperlink"/>
            <w:noProof/>
          </w:rPr>
          <w:t>2.1.807</w:t>
        </w:r>
        <w:r>
          <w:rPr>
            <w:rFonts w:asciiTheme="minorHAnsi" w:eastAsiaTheme="minorEastAsia" w:hAnsiTheme="minorHAnsi" w:cstheme="minorBidi"/>
            <w:noProof/>
            <w:sz w:val="22"/>
            <w:szCs w:val="22"/>
          </w:rPr>
          <w:tab/>
        </w:r>
        <w:r w:rsidRPr="00F0374E">
          <w:rPr>
            <w:rStyle w:val="Hyperlink"/>
            <w:noProof/>
          </w:rPr>
          <w:t>Section 15.15.3, Animation Start Inside</w:t>
        </w:r>
        <w:r>
          <w:rPr>
            <w:noProof/>
            <w:webHidden/>
          </w:rPr>
          <w:tab/>
        </w:r>
        <w:r>
          <w:rPr>
            <w:noProof/>
            <w:webHidden/>
          </w:rPr>
          <w:fldChar w:fldCharType="begin"/>
        </w:r>
        <w:r>
          <w:rPr>
            <w:noProof/>
            <w:webHidden/>
          </w:rPr>
          <w:instrText xml:space="preserve"> PAGEREF _Toc466893487 \h </w:instrText>
        </w:r>
        <w:r>
          <w:rPr>
            <w:noProof/>
            <w:webHidden/>
          </w:rPr>
        </w:r>
        <w:r>
          <w:rPr>
            <w:noProof/>
            <w:webHidden/>
          </w:rPr>
          <w:fldChar w:fldCharType="separate"/>
        </w:r>
        <w:r>
          <w:rPr>
            <w:noProof/>
            <w:webHidden/>
          </w:rPr>
          <w:t>834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88" w:history="1">
        <w:r w:rsidRPr="00F0374E">
          <w:rPr>
            <w:rStyle w:val="Hyperlink"/>
            <w:noProof/>
          </w:rPr>
          <w:t>2.1.808</w:t>
        </w:r>
        <w:r>
          <w:rPr>
            <w:rFonts w:asciiTheme="minorHAnsi" w:eastAsiaTheme="minorEastAsia" w:hAnsiTheme="minorHAnsi" w:cstheme="minorBidi"/>
            <w:noProof/>
            <w:sz w:val="22"/>
            <w:szCs w:val="22"/>
          </w:rPr>
          <w:tab/>
        </w:r>
        <w:r w:rsidRPr="00F0374E">
          <w:rPr>
            <w:rStyle w:val="Hyperlink"/>
            <w:noProof/>
          </w:rPr>
          <w:t>Section 15.15.4, Animation Stop Inside</w:t>
        </w:r>
        <w:r>
          <w:rPr>
            <w:noProof/>
            <w:webHidden/>
          </w:rPr>
          <w:tab/>
        </w:r>
        <w:r>
          <w:rPr>
            <w:noProof/>
            <w:webHidden/>
          </w:rPr>
          <w:fldChar w:fldCharType="begin"/>
        </w:r>
        <w:r>
          <w:rPr>
            <w:noProof/>
            <w:webHidden/>
          </w:rPr>
          <w:instrText xml:space="preserve"> PAGEREF _Toc466893488 \h </w:instrText>
        </w:r>
        <w:r>
          <w:rPr>
            <w:noProof/>
            <w:webHidden/>
          </w:rPr>
        </w:r>
        <w:r>
          <w:rPr>
            <w:noProof/>
            <w:webHidden/>
          </w:rPr>
          <w:fldChar w:fldCharType="separate"/>
        </w:r>
        <w:r>
          <w:rPr>
            <w:noProof/>
            <w:webHidden/>
          </w:rPr>
          <w:t>834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89" w:history="1">
        <w:r w:rsidRPr="00F0374E">
          <w:rPr>
            <w:rStyle w:val="Hyperlink"/>
            <w:noProof/>
          </w:rPr>
          <w:t>2.1.809</w:t>
        </w:r>
        <w:r>
          <w:rPr>
            <w:rFonts w:asciiTheme="minorHAnsi" w:eastAsiaTheme="minorEastAsia" w:hAnsiTheme="minorHAnsi" w:cstheme="minorBidi"/>
            <w:noProof/>
            <w:sz w:val="22"/>
            <w:szCs w:val="22"/>
          </w:rPr>
          <w:tab/>
        </w:r>
        <w:r w:rsidRPr="00F0374E">
          <w:rPr>
            <w:rStyle w:val="Hyperlink"/>
            <w:noProof/>
          </w:rPr>
          <w:t>Section 15.15.5, Animation Repeat</w:t>
        </w:r>
        <w:r>
          <w:rPr>
            <w:noProof/>
            <w:webHidden/>
          </w:rPr>
          <w:tab/>
        </w:r>
        <w:r>
          <w:rPr>
            <w:noProof/>
            <w:webHidden/>
          </w:rPr>
          <w:fldChar w:fldCharType="begin"/>
        </w:r>
        <w:r>
          <w:rPr>
            <w:noProof/>
            <w:webHidden/>
          </w:rPr>
          <w:instrText xml:space="preserve"> PAGEREF _Toc466893489 \h </w:instrText>
        </w:r>
        <w:r>
          <w:rPr>
            <w:noProof/>
            <w:webHidden/>
          </w:rPr>
        </w:r>
        <w:r>
          <w:rPr>
            <w:noProof/>
            <w:webHidden/>
          </w:rPr>
          <w:fldChar w:fldCharType="separate"/>
        </w:r>
        <w:r>
          <w:rPr>
            <w:noProof/>
            <w:webHidden/>
          </w:rPr>
          <w:t>835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90" w:history="1">
        <w:r w:rsidRPr="00F0374E">
          <w:rPr>
            <w:rStyle w:val="Hyperlink"/>
            <w:noProof/>
          </w:rPr>
          <w:t>2.1.810</w:t>
        </w:r>
        <w:r>
          <w:rPr>
            <w:rFonts w:asciiTheme="minorHAnsi" w:eastAsiaTheme="minorEastAsia" w:hAnsiTheme="minorHAnsi" w:cstheme="minorBidi"/>
            <w:noProof/>
            <w:sz w:val="22"/>
            <w:szCs w:val="22"/>
          </w:rPr>
          <w:tab/>
        </w:r>
        <w:r w:rsidRPr="00F0374E">
          <w:rPr>
            <w:rStyle w:val="Hyperlink"/>
            <w:noProof/>
          </w:rPr>
          <w:t>Section 15.15.6, Animation Delay</w:t>
        </w:r>
        <w:r>
          <w:rPr>
            <w:noProof/>
            <w:webHidden/>
          </w:rPr>
          <w:tab/>
        </w:r>
        <w:r>
          <w:rPr>
            <w:noProof/>
            <w:webHidden/>
          </w:rPr>
          <w:fldChar w:fldCharType="begin"/>
        </w:r>
        <w:r>
          <w:rPr>
            <w:noProof/>
            <w:webHidden/>
          </w:rPr>
          <w:instrText xml:space="preserve"> PAGEREF _Toc466893490 \h </w:instrText>
        </w:r>
        <w:r>
          <w:rPr>
            <w:noProof/>
            <w:webHidden/>
          </w:rPr>
        </w:r>
        <w:r>
          <w:rPr>
            <w:noProof/>
            <w:webHidden/>
          </w:rPr>
          <w:fldChar w:fldCharType="separate"/>
        </w:r>
        <w:r>
          <w:rPr>
            <w:noProof/>
            <w:webHidden/>
          </w:rPr>
          <w:t>835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91" w:history="1">
        <w:r w:rsidRPr="00F0374E">
          <w:rPr>
            <w:rStyle w:val="Hyperlink"/>
            <w:noProof/>
          </w:rPr>
          <w:t>2.1.811</w:t>
        </w:r>
        <w:r>
          <w:rPr>
            <w:rFonts w:asciiTheme="minorHAnsi" w:eastAsiaTheme="minorEastAsia" w:hAnsiTheme="minorHAnsi" w:cstheme="minorBidi"/>
            <w:noProof/>
            <w:sz w:val="22"/>
            <w:szCs w:val="22"/>
          </w:rPr>
          <w:tab/>
        </w:r>
        <w:r w:rsidRPr="00F0374E">
          <w:rPr>
            <w:rStyle w:val="Hyperlink"/>
            <w:noProof/>
          </w:rPr>
          <w:t>Section 15.15.7, Animation Steps</w:t>
        </w:r>
        <w:r>
          <w:rPr>
            <w:noProof/>
            <w:webHidden/>
          </w:rPr>
          <w:tab/>
        </w:r>
        <w:r>
          <w:rPr>
            <w:noProof/>
            <w:webHidden/>
          </w:rPr>
          <w:fldChar w:fldCharType="begin"/>
        </w:r>
        <w:r>
          <w:rPr>
            <w:noProof/>
            <w:webHidden/>
          </w:rPr>
          <w:instrText xml:space="preserve"> PAGEREF _Toc466893491 \h </w:instrText>
        </w:r>
        <w:r>
          <w:rPr>
            <w:noProof/>
            <w:webHidden/>
          </w:rPr>
        </w:r>
        <w:r>
          <w:rPr>
            <w:noProof/>
            <w:webHidden/>
          </w:rPr>
          <w:fldChar w:fldCharType="separate"/>
        </w:r>
        <w:r>
          <w:rPr>
            <w:noProof/>
            <w:webHidden/>
          </w:rPr>
          <w:t>835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92" w:history="1">
        <w:r w:rsidRPr="00F0374E">
          <w:rPr>
            <w:rStyle w:val="Hyperlink"/>
            <w:noProof/>
          </w:rPr>
          <w:t>2.1.812</w:t>
        </w:r>
        <w:r>
          <w:rPr>
            <w:rFonts w:asciiTheme="minorHAnsi" w:eastAsiaTheme="minorEastAsia" w:hAnsiTheme="minorHAnsi" w:cstheme="minorBidi"/>
            <w:noProof/>
            <w:sz w:val="22"/>
            <w:szCs w:val="22"/>
          </w:rPr>
          <w:tab/>
        </w:r>
        <w:r w:rsidRPr="00F0374E">
          <w:rPr>
            <w:rStyle w:val="Hyperlink"/>
            <w:noProof/>
          </w:rPr>
          <w:t>Section 15.16, Text and Text Alignment Properties</w:t>
        </w:r>
        <w:r>
          <w:rPr>
            <w:noProof/>
            <w:webHidden/>
          </w:rPr>
          <w:tab/>
        </w:r>
        <w:r>
          <w:rPr>
            <w:noProof/>
            <w:webHidden/>
          </w:rPr>
          <w:fldChar w:fldCharType="begin"/>
        </w:r>
        <w:r>
          <w:rPr>
            <w:noProof/>
            <w:webHidden/>
          </w:rPr>
          <w:instrText xml:space="preserve"> PAGEREF _Toc466893492 \h </w:instrText>
        </w:r>
        <w:r>
          <w:rPr>
            <w:noProof/>
            <w:webHidden/>
          </w:rPr>
        </w:r>
        <w:r>
          <w:rPr>
            <w:noProof/>
            <w:webHidden/>
          </w:rPr>
          <w:fldChar w:fldCharType="separate"/>
        </w:r>
        <w:r>
          <w:rPr>
            <w:noProof/>
            <w:webHidden/>
          </w:rPr>
          <w:t>835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93" w:history="1">
        <w:r w:rsidRPr="00F0374E">
          <w:rPr>
            <w:rStyle w:val="Hyperlink"/>
            <w:noProof/>
          </w:rPr>
          <w:t>2.1.813</w:t>
        </w:r>
        <w:r>
          <w:rPr>
            <w:rFonts w:asciiTheme="minorHAnsi" w:eastAsiaTheme="minorEastAsia" w:hAnsiTheme="minorHAnsi" w:cstheme="minorBidi"/>
            <w:noProof/>
            <w:sz w:val="22"/>
            <w:szCs w:val="22"/>
          </w:rPr>
          <w:tab/>
        </w:r>
        <w:r w:rsidRPr="00F0374E">
          <w:rPr>
            <w:rStyle w:val="Hyperlink"/>
            <w:noProof/>
          </w:rPr>
          <w:t>Section 15.16.1, Auto Grow Width and Height</w:t>
        </w:r>
        <w:r>
          <w:rPr>
            <w:noProof/>
            <w:webHidden/>
          </w:rPr>
          <w:tab/>
        </w:r>
        <w:r>
          <w:rPr>
            <w:noProof/>
            <w:webHidden/>
          </w:rPr>
          <w:fldChar w:fldCharType="begin"/>
        </w:r>
        <w:r>
          <w:rPr>
            <w:noProof/>
            <w:webHidden/>
          </w:rPr>
          <w:instrText xml:space="preserve"> PAGEREF _Toc466893493 \h </w:instrText>
        </w:r>
        <w:r>
          <w:rPr>
            <w:noProof/>
            <w:webHidden/>
          </w:rPr>
        </w:r>
        <w:r>
          <w:rPr>
            <w:noProof/>
            <w:webHidden/>
          </w:rPr>
          <w:fldChar w:fldCharType="separate"/>
        </w:r>
        <w:r>
          <w:rPr>
            <w:noProof/>
            <w:webHidden/>
          </w:rPr>
          <w:t>836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94" w:history="1">
        <w:r w:rsidRPr="00F0374E">
          <w:rPr>
            <w:rStyle w:val="Hyperlink"/>
            <w:noProof/>
          </w:rPr>
          <w:t>2.1.814</w:t>
        </w:r>
        <w:r>
          <w:rPr>
            <w:rFonts w:asciiTheme="minorHAnsi" w:eastAsiaTheme="minorEastAsia" w:hAnsiTheme="minorHAnsi" w:cstheme="minorBidi"/>
            <w:noProof/>
            <w:sz w:val="22"/>
            <w:szCs w:val="22"/>
          </w:rPr>
          <w:tab/>
        </w:r>
        <w:r w:rsidRPr="00F0374E">
          <w:rPr>
            <w:rStyle w:val="Hyperlink"/>
            <w:noProof/>
          </w:rPr>
          <w:t>Section 15.16.2, Fit To Size</w:t>
        </w:r>
        <w:r>
          <w:rPr>
            <w:noProof/>
            <w:webHidden/>
          </w:rPr>
          <w:tab/>
        </w:r>
        <w:r>
          <w:rPr>
            <w:noProof/>
            <w:webHidden/>
          </w:rPr>
          <w:fldChar w:fldCharType="begin"/>
        </w:r>
        <w:r>
          <w:rPr>
            <w:noProof/>
            <w:webHidden/>
          </w:rPr>
          <w:instrText xml:space="preserve"> PAGEREF _Toc466893494 \h </w:instrText>
        </w:r>
        <w:r>
          <w:rPr>
            <w:noProof/>
            <w:webHidden/>
          </w:rPr>
        </w:r>
        <w:r>
          <w:rPr>
            <w:noProof/>
            <w:webHidden/>
          </w:rPr>
          <w:fldChar w:fldCharType="separate"/>
        </w:r>
        <w:r>
          <w:rPr>
            <w:noProof/>
            <w:webHidden/>
          </w:rPr>
          <w:t>838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95" w:history="1">
        <w:r w:rsidRPr="00F0374E">
          <w:rPr>
            <w:rStyle w:val="Hyperlink"/>
            <w:noProof/>
          </w:rPr>
          <w:t>2.1.815</w:t>
        </w:r>
        <w:r>
          <w:rPr>
            <w:rFonts w:asciiTheme="minorHAnsi" w:eastAsiaTheme="minorEastAsia" w:hAnsiTheme="minorHAnsi" w:cstheme="minorBidi"/>
            <w:noProof/>
            <w:sz w:val="22"/>
            <w:szCs w:val="22"/>
          </w:rPr>
          <w:tab/>
        </w:r>
        <w:r w:rsidRPr="00F0374E">
          <w:rPr>
            <w:rStyle w:val="Hyperlink"/>
            <w:noProof/>
          </w:rPr>
          <w:t>Section 15.16.3, Fit To Contour</w:t>
        </w:r>
        <w:r>
          <w:rPr>
            <w:noProof/>
            <w:webHidden/>
          </w:rPr>
          <w:tab/>
        </w:r>
        <w:r>
          <w:rPr>
            <w:noProof/>
            <w:webHidden/>
          </w:rPr>
          <w:fldChar w:fldCharType="begin"/>
        </w:r>
        <w:r>
          <w:rPr>
            <w:noProof/>
            <w:webHidden/>
          </w:rPr>
          <w:instrText xml:space="preserve"> PAGEREF _Toc466893495 \h </w:instrText>
        </w:r>
        <w:r>
          <w:rPr>
            <w:noProof/>
            <w:webHidden/>
          </w:rPr>
        </w:r>
        <w:r>
          <w:rPr>
            <w:noProof/>
            <w:webHidden/>
          </w:rPr>
          <w:fldChar w:fldCharType="separate"/>
        </w:r>
        <w:r>
          <w:rPr>
            <w:noProof/>
            <w:webHidden/>
          </w:rPr>
          <w:t>838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96" w:history="1">
        <w:r w:rsidRPr="00F0374E">
          <w:rPr>
            <w:rStyle w:val="Hyperlink"/>
            <w:noProof/>
          </w:rPr>
          <w:t>2.1.816</w:t>
        </w:r>
        <w:r>
          <w:rPr>
            <w:rFonts w:asciiTheme="minorHAnsi" w:eastAsiaTheme="minorEastAsia" w:hAnsiTheme="minorHAnsi" w:cstheme="minorBidi"/>
            <w:noProof/>
            <w:sz w:val="22"/>
            <w:szCs w:val="22"/>
          </w:rPr>
          <w:tab/>
        </w:r>
        <w:r w:rsidRPr="00F0374E">
          <w:rPr>
            <w:rStyle w:val="Hyperlink"/>
            <w:noProof/>
          </w:rPr>
          <w:t>Section 15.16.4, Text Area Vertical Align</w:t>
        </w:r>
        <w:r>
          <w:rPr>
            <w:noProof/>
            <w:webHidden/>
          </w:rPr>
          <w:tab/>
        </w:r>
        <w:r>
          <w:rPr>
            <w:noProof/>
            <w:webHidden/>
          </w:rPr>
          <w:fldChar w:fldCharType="begin"/>
        </w:r>
        <w:r>
          <w:rPr>
            <w:noProof/>
            <w:webHidden/>
          </w:rPr>
          <w:instrText xml:space="preserve"> PAGEREF _Toc466893496 \h </w:instrText>
        </w:r>
        <w:r>
          <w:rPr>
            <w:noProof/>
            <w:webHidden/>
          </w:rPr>
        </w:r>
        <w:r>
          <w:rPr>
            <w:noProof/>
            <w:webHidden/>
          </w:rPr>
          <w:fldChar w:fldCharType="separate"/>
        </w:r>
        <w:r>
          <w:rPr>
            <w:noProof/>
            <w:webHidden/>
          </w:rPr>
          <w:t>839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97" w:history="1">
        <w:r w:rsidRPr="00F0374E">
          <w:rPr>
            <w:rStyle w:val="Hyperlink"/>
            <w:noProof/>
          </w:rPr>
          <w:t>2.1.817</w:t>
        </w:r>
        <w:r>
          <w:rPr>
            <w:rFonts w:asciiTheme="minorHAnsi" w:eastAsiaTheme="minorEastAsia" w:hAnsiTheme="minorHAnsi" w:cstheme="minorBidi"/>
            <w:noProof/>
            <w:sz w:val="22"/>
            <w:szCs w:val="22"/>
          </w:rPr>
          <w:tab/>
        </w:r>
        <w:r w:rsidRPr="00F0374E">
          <w:rPr>
            <w:rStyle w:val="Hyperlink"/>
            <w:noProof/>
          </w:rPr>
          <w:t>Section 15.16.5, Text Area Horizontal Align</w:t>
        </w:r>
        <w:r>
          <w:rPr>
            <w:noProof/>
            <w:webHidden/>
          </w:rPr>
          <w:tab/>
        </w:r>
        <w:r>
          <w:rPr>
            <w:noProof/>
            <w:webHidden/>
          </w:rPr>
          <w:fldChar w:fldCharType="begin"/>
        </w:r>
        <w:r>
          <w:rPr>
            <w:noProof/>
            <w:webHidden/>
          </w:rPr>
          <w:instrText xml:space="preserve"> PAGEREF _Toc466893497 \h </w:instrText>
        </w:r>
        <w:r>
          <w:rPr>
            <w:noProof/>
            <w:webHidden/>
          </w:rPr>
        </w:r>
        <w:r>
          <w:rPr>
            <w:noProof/>
            <w:webHidden/>
          </w:rPr>
          <w:fldChar w:fldCharType="separate"/>
        </w:r>
        <w:r>
          <w:rPr>
            <w:noProof/>
            <w:webHidden/>
          </w:rPr>
          <w:t>841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98" w:history="1">
        <w:r w:rsidRPr="00F0374E">
          <w:rPr>
            <w:rStyle w:val="Hyperlink"/>
            <w:noProof/>
          </w:rPr>
          <w:t>2.1.818</w:t>
        </w:r>
        <w:r>
          <w:rPr>
            <w:rFonts w:asciiTheme="minorHAnsi" w:eastAsiaTheme="minorEastAsia" w:hAnsiTheme="minorHAnsi" w:cstheme="minorBidi"/>
            <w:noProof/>
            <w:sz w:val="22"/>
            <w:szCs w:val="22"/>
          </w:rPr>
          <w:tab/>
        </w:r>
        <w:r w:rsidRPr="00F0374E">
          <w:rPr>
            <w:rStyle w:val="Hyperlink"/>
            <w:noProof/>
          </w:rPr>
          <w:t>Section 15.16.6, Word Wrap</w:t>
        </w:r>
        <w:r>
          <w:rPr>
            <w:noProof/>
            <w:webHidden/>
          </w:rPr>
          <w:tab/>
        </w:r>
        <w:r>
          <w:rPr>
            <w:noProof/>
            <w:webHidden/>
          </w:rPr>
          <w:fldChar w:fldCharType="begin"/>
        </w:r>
        <w:r>
          <w:rPr>
            <w:noProof/>
            <w:webHidden/>
          </w:rPr>
          <w:instrText xml:space="preserve"> PAGEREF _Toc466893498 \h </w:instrText>
        </w:r>
        <w:r>
          <w:rPr>
            <w:noProof/>
            <w:webHidden/>
          </w:rPr>
        </w:r>
        <w:r>
          <w:rPr>
            <w:noProof/>
            <w:webHidden/>
          </w:rPr>
          <w:fldChar w:fldCharType="separate"/>
        </w:r>
        <w:r>
          <w:rPr>
            <w:noProof/>
            <w:webHidden/>
          </w:rPr>
          <w:t>842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499" w:history="1">
        <w:r w:rsidRPr="00F0374E">
          <w:rPr>
            <w:rStyle w:val="Hyperlink"/>
            <w:noProof/>
          </w:rPr>
          <w:t>2.1.819</w:t>
        </w:r>
        <w:r>
          <w:rPr>
            <w:rFonts w:asciiTheme="minorHAnsi" w:eastAsiaTheme="minorEastAsia" w:hAnsiTheme="minorHAnsi" w:cstheme="minorBidi"/>
            <w:noProof/>
            <w:sz w:val="22"/>
            <w:szCs w:val="22"/>
          </w:rPr>
          <w:tab/>
        </w:r>
        <w:r w:rsidRPr="00F0374E">
          <w:rPr>
            <w:rStyle w:val="Hyperlink"/>
            <w:noProof/>
          </w:rPr>
          <w:t>Section 15.16.7, List Styles</w:t>
        </w:r>
        <w:r>
          <w:rPr>
            <w:noProof/>
            <w:webHidden/>
          </w:rPr>
          <w:tab/>
        </w:r>
        <w:r>
          <w:rPr>
            <w:noProof/>
            <w:webHidden/>
          </w:rPr>
          <w:fldChar w:fldCharType="begin"/>
        </w:r>
        <w:r>
          <w:rPr>
            <w:noProof/>
            <w:webHidden/>
          </w:rPr>
          <w:instrText xml:space="preserve"> PAGEREF _Toc466893499 \h </w:instrText>
        </w:r>
        <w:r>
          <w:rPr>
            <w:noProof/>
            <w:webHidden/>
          </w:rPr>
        </w:r>
        <w:r>
          <w:rPr>
            <w:noProof/>
            <w:webHidden/>
          </w:rPr>
          <w:fldChar w:fldCharType="separate"/>
        </w:r>
        <w:r>
          <w:rPr>
            <w:noProof/>
            <w:webHidden/>
          </w:rPr>
          <w:t>843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00" w:history="1">
        <w:r w:rsidRPr="00F0374E">
          <w:rPr>
            <w:rStyle w:val="Hyperlink"/>
            <w:noProof/>
          </w:rPr>
          <w:t>2.1.820</w:t>
        </w:r>
        <w:r>
          <w:rPr>
            <w:rFonts w:asciiTheme="minorHAnsi" w:eastAsiaTheme="minorEastAsia" w:hAnsiTheme="minorHAnsi" w:cstheme="minorBidi"/>
            <w:noProof/>
            <w:sz w:val="22"/>
            <w:szCs w:val="22"/>
          </w:rPr>
          <w:tab/>
        </w:r>
        <w:r w:rsidRPr="00F0374E">
          <w:rPr>
            <w:rStyle w:val="Hyperlink"/>
            <w:noProof/>
          </w:rPr>
          <w:t>Section 15.17, Color Properties</w:t>
        </w:r>
        <w:r>
          <w:rPr>
            <w:noProof/>
            <w:webHidden/>
          </w:rPr>
          <w:tab/>
        </w:r>
        <w:r>
          <w:rPr>
            <w:noProof/>
            <w:webHidden/>
          </w:rPr>
          <w:fldChar w:fldCharType="begin"/>
        </w:r>
        <w:r>
          <w:rPr>
            <w:noProof/>
            <w:webHidden/>
          </w:rPr>
          <w:instrText xml:space="preserve"> PAGEREF _Toc466893500 \h </w:instrText>
        </w:r>
        <w:r>
          <w:rPr>
            <w:noProof/>
            <w:webHidden/>
          </w:rPr>
        </w:r>
        <w:r>
          <w:rPr>
            <w:noProof/>
            <w:webHidden/>
          </w:rPr>
          <w:fldChar w:fldCharType="separate"/>
        </w:r>
        <w:r>
          <w:rPr>
            <w:noProof/>
            <w:webHidden/>
          </w:rPr>
          <w:t>844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01" w:history="1">
        <w:r w:rsidRPr="00F0374E">
          <w:rPr>
            <w:rStyle w:val="Hyperlink"/>
            <w:noProof/>
          </w:rPr>
          <w:t>2.1.821</w:t>
        </w:r>
        <w:r>
          <w:rPr>
            <w:rFonts w:asciiTheme="minorHAnsi" w:eastAsiaTheme="minorEastAsia" w:hAnsiTheme="minorHAnsi" w:cstheme="minorBidi"/>
            <w:noProof/>
            <w:sz w:val="22"/>
            <w:szCs w:val="22"/>
          </w:rPr>
          <w:tab/>
        </w:r>
        <w:r w:rsidRPr="00F0374E">
          <w:rPr>
            <w:rStyle w:val="Hyperlink"/>
            <w:noProof/>
          </w:rPr>
          <w:t>Section 15.17.1, Color Mode</w:t>
        </w:r>
        <w:r>
          <w:rPr>
            <w:noProof/>
            <w:webHidden/>
          </w:rPr>
          <w:tab/>
        </w:r>
        <w:r>
          <w:rPr>
            <w:noProof/>
            <w:webHidden/>
          </w:rPr>
          <w:fldChar w:fldCharType="begin"/>
        </w:r>
        <w:r>
          <w:rPr>
            <w:noProof/>
            <w:webHidden/>
          </w:rPr>
          <w:instrText xml:space="preserve"> PAGEREF _Toc466893501 \h </w:instrText>
        </w:r>
        <w:r>
          <w:rPr>
            <w:noProof/>
            <w:webHidden/>
          </w:rPr>
        </w:r>
        <w:r>
          <w:rPr>
            <w:noProof/>
            <w:webHidden/>
          </w:rPr>
          <w:fldChar w:fldCharType="separate"/>
        </w:r>
        <w:r>
          <w:rPr>
            <w:noProof/>
            <w:webHidden/>
          </w:rPr>
          <w:t>844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02" w:history="1">
        <w:r w:rsidRPr="00F0374E">
          <w:rPr>
            <w:rStyle w:val="Hyperlink"/>
            <w:noProof/>
          </w:rPr>
          <w:t>2.1.822</w:t>
        </w:r>
        <w:r>
          <w:rPr>
            <w:rFonts w:asciiTheme="minorHAnsi" w:eastAsiaTheme="minorEastAsia" w:hAnsiTheme="minorHAnsi" w:cstheme="minorBidi"/>
            <w:noProof/>
            <w:sz w:val="22"/>
            <w:szCs w:val="22"/>
          </w:rPr>
          <w:tab/>
        </w:r>
        <w:r w:rsidRPr="00F0374E">
          <w:rPr>
            <w:rStyle w:val="Hyperlink"/>
            <w:noProof/>
          </w:rPr>
          <w:t>Section 15.17.2, Color Inversion</w:t>
        </w:r>
        <w:r>
          <w:rPr>
            <w:noProof/>
            <w:webHidden/>
          </w:rPr>
          <w:tab/>
        </w:r>
        <w:r>
          <w:rPr>
            <w:noProof/>
            <w:webHidden/>
          </w:rPr>
          <w:fldChar w:fldCharType="begin"/>
        </w:r>
        <w:r>
          <w:rPr>
            <w:noProof/>
            <w:webHidden/>
          </w:rPr>
          <w:instrText xml:space="preserve"> PAGEREF _Toc466893502 \h </w:instrText>
        </w:r>
        <w:r>
          <w:rPr>
            <w:noProof/>
            <w:webHidden/>
          </w:rPr>
        </w:r>
        <w:r>
          <w:rPr>
            <w:noProof/>
            <w:webHidden/>
          </w:rPr>
          <w:fldChar w:fldCharType="separate"/>
        </w:r>
        <w:r>
          <w:rPr>
            <w:noProof/>
            <w:webHidden/>
          </w:rPr>
          <w:t>845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03" w:history="1">
        <w:r w:rsidRPr="00F0374E">
          <w:rPr>
            <w:rStyle w:val="Hyperlink"/>
            <w:noProof/>
          </w:rPr>
          <w:t>2.1.823</w:t>
        </w:r>
        <w:r>
          <w:rPr>
            <w:rFonts w:asciiTheme="minorHAnsi" w:eastAsiaTheme="minorEastAsia" w:hAnsiTheme="minorHAnsi" w:cstheme="minorBidi"/>
            <w:noProof/>
            <w:sz w:val="22"/>
            <w:szCs w:val="22"/>
          </w:rPr>
          <w:tab/>
        </w:r>
        <w:r w:rsidRPr="00F0374E">
          <w:rPr>
            <w:rStyle w:val="Hyperlink"/>
            <w:noProof/>
          </w:rPr>
          <w:t>Section 15.17.3, Adjust Luminance</w:t>
        </w:r>
        <w:r>
          <w:rPr>
            <w:noProof/>
            <w:webHidden/>
          </w:rPr>
          <w:tab/>
        </w:r>
        <w:r>
          <w:rPr>
            <w:noProof/>
            <w:webHidden/>
          </w:rPr>
          <w:fldChar w:fldCharType="begin"/>
        </w:r>
        <w:r>
          <w:rPr>
            <w:noProof/>
            <w:webHidden/>
          </w:rPr>
          <w:instrText xml:space="preserve"> PAGEREF _Toc466893503 \h </w:instrText>
        </w:r>
        <w:r>
          <w:rPr>
            <w:noProof/>
            <w:webHidden/>
          </w:rPr>
        </w:r>
        <w:r>
          <w:rPr>
            <w:noProof/>
            <w:webHidden/>
          </w:rPr>
          <w:fldChar w:fldCharType="separate"/>
        </w:r>
        <w:r>
          <w:rPr>
            <w:noProof/>
            <w:webHidden/>
          </w:rPr>
          <w:t>846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04" w:history="1">
        <w:r w:rsidRPr="00F0374E">
          <w:rPr>
            <w:rStyle w:val="Hyperlink"/>
            <w:noProof/>
          </w:rPr>
          <w:t>2.1.824</w:t>
        </w:r>
        <w:r>
          <w:rPr>
            <w:rFonts w:asciiTheme="minorHAnsi" w:eastAsiaTheme="minorEastAsia" w:hAnsiTheme="minorHAnsi" w:cstheme="minorBidi"/>
            <w:noProof/>
            <w:sz w:val="22"/>
            <w:szCs w:val="22"/>
          </w:rPr>
          <w:tab/>
        </w:r>
        <w:r w:rsidRPr="00F0374E">
          <w:rPr>
            <w:rStyle w:val="Hyperlink"/>
            <w:noProof/>
          </w:rPr>
          <w:t>Section 15.17.4, Adjust Contrast</w:t>
        </w:r>
        <w:r>
          <w:rPr>
            <w:noProof/>
            <w:webHidden/>
          </w:rPr>
          <w:tab/>
        </w:r>
        <w:r>
          <w:rPr>
            <w:noProof/>
            <w:webHidden/>
          </w:rPr>
          <w:fldChar w:fldCharType="begin"/>
        </w:r>
        <w:r>
          <w:rPr>
            <w:noProof/>
            <w:webHidden/>
          </w:rPr>
          <w:instrText xml:space="preserve"> PAGEREF _Toc466893504 \h </w:instrText>
        </w:r>
        <w:r>
          <w:rPr>
            <w:noProof/>
            <w:webHidden/>
          </w:rPr>
        </w:r>
        <w:r>
          <w:rPr>
            <w:noProof/>
            <w:webHidden/>
          </w:rPr>
          <w:fldChar w:fldCharType="separate"/>
        </w:r>
        <w:r>
          <w:rPr>
            <w:noProof/>
            <w:webHidden/>
          </w:rPr>
          <w:t>846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05" w:history="1">
        <w:r w:rsidRPr="00F0374E">
          <w:rPr>
            <w:rStyle w:val="Hyperlink"/>
            <w:noProof/>
          </w:rPr>
          <w:t>2.1.825</w:t>
        </w:r>
        <w:r>
          <w:rPr>
            <w:rFonts w:asciiTheme="minorHAnsi" w:eastAsiaTheme="minorEastAsia" w:hAnsiTheme="minorHAnsi" w:cstheme="minorBidi"/>
            <w:noProof/>
            <w:sz w:val="22"/>
            <w:szCs w:val="22"/>
          </w:rPr>
          <w:tab/>
        </w:r>
        <w:r w:rsidRPr="00F0374E">
          <w:rPr>
            <w:rStyle w:val="Hyperlink"/>
            <w:noProof/>
          </w:rPr>
          <w:t>Section 15.17.5, Adjust Gamma</w:t>
        </w:r>
        <w:r>
          <w:rPr>
            <w:noProof/>
            <w:webHidden/>
          </w:rPr>
          <w:tab/>
        </w:r>
        <w:r>
          <w:rPr>
            <w:noProof/>
            <w:webHidden/>
          </w:rPr>
          <w:fldChar w:fldCharType="begin"/>
        </w:r>
        <w:r>
          <w:rPr>
            <w:noProof/>
            <w:webHidden/>
          </w:rPr>
          <w:instrText xml:space="preserve"> PAGEREF _Toc466893505 \h </w:instrText>
        </w:r>
        <w:r>
          <w:rPr>
            <w:noProof/>
            <w:webHidden/>
          </w:rPr>
        </w:r>
        <w:r>
          <w:rPr>
            <w:noProof/>
            <w:webHidden/>
          </w:rPr>
          <w:fldChar w:fldCharType="separate"/>
        </w:r>
        <w:r>
          <w:rPr>
            <w:noProof/>
            <w:webHidden/>
          </w:rPr>
          <w:t>846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06" w:history="1">
        <w:r w:rsidRPr="00F0374E">
          <w:rPr>
            <w:rStyle w:val="Hyperlink"/>
            <w:noProof/>
          </w:rPr>
          <w:t>2.1.826</w:t>
        </w:r>
        <w:r>
          <w:rPr>
            <w:rFonts w:asciiTheme="minorHAnsi" w:eastAsiaTheme="minorEastAsia" w:hAnsiTheme="minorHAnsi" w:cstheme="minorBidi"/>
            <w:noProof/>
            <w:sz w:val="22"/>
            <w:szCs w:val="22"/>
          </w:rPr>
          <w:tab/>
        </w:r>
        <w:r w:rsidRPr="00F0374E">
          <w:rPr>
            <w:rStyle w:val="Hyperlink"/>
            <w:noProof/>
          </w:rPr>
          <w:t>Section 15.17.6, Adjust Red</w:t>
        </w:r>
        <w:r>
          <w:rPr>
            <w:noProof/>
            <w:webHidden/>
          </w:rPr>
          <w:tab/>
        </w:r>
        <w:r>
          <w:rPr>
            <w:noProof/>
            <w:webHidden/>
          </w:rPr>
          <w:fldChar w:fldCharType="begin"/>
        </w:r>
        <w:r>
          <w:rPr>
            <w:noProof/>
            <w:webHidden/>
          </w:rPr>
          <w:instrText xml:space="preserve"> PAGEREF _Toc466893506 \h </w:instrText>
        </w:r>
        <w:r>
          <w:rPr>
            <w:noProof/>
            <w:webHidden/>
          </w:rPr>
        </w:r>
        <w:r>
          <w:rPr>
            <w:noProof/>
            <w:webHidden/>
          </w:rPr>
          <w:fldChar w:fldCharType="separate"/>
        </w:r>
        <w:r>
          <w:rPr>
            <w:noProof/>
            <w:webHidden/>
          </w:rPr>
          <w:t>847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07" w:history="1">
        <w:r w:rsidRPr="00F0374E">
          <w:rPr>
            <w:rStyle w:val="Hyperlink"/>
            <w:noProof/>
          </w:rPr>
          <w:t>2.1.827</w:t>
        </w:r>
        <w:r>
          <w:rPr>
            <w:rFonts w:asciiTheme="minorHAnsi" w:eastAsiaTheme="minorEastAsia" w:hAnsiTheme="minorHAnsi" w:cstheme="minorBidi"/>
            <w:noProof/>
            <w:sz w:val="22"/>
            <w:szCs w:val="22"/>
          </w:rPr>
          <w:tab/>
        </w:r>
        <w:r w:rsidRPr="00F0374E">
          <w:rPr>
            <w:rStyle w:val="Hyperlink"/>
            <w:noProof/>
          </w:rPr>
          <w:t>Section 15.17.7, Adjust Green</w:t>
        </w:r>
        <w:r>
          <w:rPr>
            <w:noProof/>
            <w:webHidden/>
          </w:rPr>
          <w:tab/>
        </w:r>
        <w:r>
          <w:rPr>
            <w:noProof/>
            <w:webHidden/>
          </w:rPr>
          <w:fldChar w:fldCharType="begin"/>
        </w:r>
        <w:r>
          <w:rPr>
            <w:noProof/>
            <w:webHidden/>
          </w:rPr>
          <w:instrText xml:space="preserve"> PAGEREF _Toc466893507 \h </w:instrText>
        </w:r>
        <w:r>
          <w:rPr>
            <w:noProof/>
            <w:webHidden/>
          </w:rPr>
        </w:r>
        <w:r>
          <w:rPr>
            <w:noProof/>
            <w:webHidden/>
          </w:rPr>
          <w:fldChar w:fldCharType="separate"/>
        </w:r>
        <w:r>
          <w:rPr>
            <w:noProof/>
            <w:webHidden/>
          </w:rPr>
          <w:t>847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08" w:history="1">
        <w:r w:rsidRPr="00F0374E">
          <w:rPr>
            <w:rStyle w:val="Hyperlink"/>
            <w:noProof/>
          </w:rPr>
          <w:t>2.1.828</w:t>
        </w:r>
        <w:r>
          <w:rPr>
            <w:rFonts w:asciiTheme="minorHAnsi" w:eastAsiaTheme="minorEastAsia" w:hAnsiTheme="minorHAnsi" w:cstheme="minorBidi"/>
            <w:noProof/>
            <w:sz w:val="22"/>
            <w:szCs w:val="22"/>
          </w:rPr>
          <w:tab/>
        </w:r>
        <w:r w:rsidRPr="00F0374E">
          <w:rPr>
            <w:rStyle w:val="Hyperlink"/>
            <w:noProof/>
          </w:rPr>
          <w:t>Section 15.17.8, Adjust Blue</w:t>
        </w:r>
        <w:r>
          <w:rPr>
            <w:noProof/>
            <w:webHidden/>
          </w:rPr>
          <w:tab/>
        </w:r>
        <w:r>
          <w:rPr>
            <w:noProof/>
            <w:webHidden/>
          </w:rPr>
          <w:fldChar w:fldCharType="begin"/>
        </w:r>
        <w:r>
          <w:rPr>
            <w:noProof/>
            <w:webHidden/>
          </w:rPr>
          <w:instrText xml:space="preserve"> PAGEREF _Toc466893508 \h </w:instrText>
        </w:r>
        <w:r>
          <w:rPr>
            <w:noProof/>
            <w:webHidden/>
          </w:rPr>
        </w:r>
        <w:r>
          <w:rPr>
            <w:noProof/>
            <w:webHidden/>
          </w:rPr>
          <w:fldChar w:fldCharType="separate"/>
        </w:r>
        <w:r>
          <w:rPr>
            <w:noProof/>
            <w:webHidden/>
          </w:rPr>
          <w:t>847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09" w:history="1">
        <w:r w:rsidRPr="00F0374E">
          <w:rPr>
            <w:rStyle w:val="Hyperlink"/>
            <w:noProof/>
          </w:rPr>
          <w:t>2.1.829</w:t>
        </w:r>
        <w:r>
          <w:rPr>
            <w:rFonts w:asciiTheme="minorHAnsi" w:eastAsiaTheme="minorEastAsia" w:hAnsiTheme="minorHAnsi" w:cstheme="minorBidi"/>
            <w:noProof/>
            <w:sz w:val="22"/>
            <w:szCs w:val="22"/>
          </w:rPr>
          <w:tab/>
        </w:r>
        <w:r w:rsidRPr="00F0374E">
          <w:rPr>
            <w:rStyle w:val="Hyperlink"/>
            <w:noProof/>
          </w:rPr>
          <w:t>Section 15.17.9, Adjust Opacity</w:t>
        </w:r>
        <w:r>
          <w:rPr>
            <w:noProof/>
            <w:webHidden/>
          </w:rPr>
          <w:tab/>
        </w:r>
        <w:r>
          <w:rPr>
            <w:noProof/>
            <w:webHidden/>
          </w:rPr>
          <w:fldChar w:fldCharType="begin"/>
        </w:r>
        <w:r>
          <w:rPr>
            <w:noProof/>
            <w:webHidden/>
          </w:rPr>
          <w:instrText xml:space="preserve"> PAGEREF _Toc466893509 \h </w:instrText>
        </w:r>
        <w:r>
          <w:rPr>
            <w:noProof/>
            <w:webHidden/>
          </w:rPr>
        </w:r>
        <w:r>
          <w:rPr>
            <w:noProof/>
            <w:webHidden/>
          </w:rPr>
          <w:fldChar w:fldCharType="separate"/>
        </w:r>
        <w:r>
          <w:rPr>
            <w:noProof/>
            <w:webHidden/>
          </w:rPr>
          <w:t>848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10" w:history="1">
        <w:r w:rsidRPr="00F0374E">
          <w:rPr>
            <w:rStyle w:val="Hyperlink"/>
            <w:noProof/>
          </w:rPr>
          <w:t>2.1.830</w:t>
        </w:r>
        <w:r>
          <w:rPr>
            <w:rFonts w:asciiTheme="minorHAnsi" w:eastAsiaTheme="minorEastAsia" w:hAnsiTheme="minorHAnsi" w:cstheme="minorBidi"/>
            <w:noProof/>
            <w:sz w:val="22"/>
            <w:szCs w:val="22"/>
          </w:rPr>
          <w:tab/>
        </w:r>
        <w:r w:rsidRPr="00F0374E">
          <w:rPr>
            <w:rStyle w:val="Hyperlink"/>
            <w:noProof/>
          </w:rPr>
          <w:t>Section 15.18, Shadow Properties</w:t>
        </w:r>
        <w:r>
          <w:rPr>
            <w:noProof/>
            <w:webHidden/>
          </w:rPr>
          <w:tab/>
        </w:r>
        <w:r>
          <w:rPr>
            <w:noProof/>
            <w:webHidden/>
          </w:rPr>
          <w:fldChar w:fldCharType="begin"/>
        </w:r>
        <w:r>
          <w:rPr>
            <w:noProof/>
            <w:webHidden/>
          </w:rPr>
          <w:instrText xml:space="preserve"> PAGEREF _Toc466893510 \h </w:instrText>
        </w:r>
        <w:r>
          <w:rPr>
            <w:noProof/>
            <w:webHidden/>
          </w:rPr>
        </w:r>
        <w:r>
          <w:rPr>
            <w:noProof/>
            <w:webHidden/>
          </w:rPr>
          <w:fldChar w:fldCharType="separate"/>
        </w:r>
        <w:r>
          <w:rPr>
            <w:noProof/>
            <w:webHidden/>
          </w:rPr>
          <w:t>848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11" w:history="1">
        <w:r w:rsidRPr="00F0374E">
          <w:rPr>
            <w:rStyle w:val="Hyperlink"/>
            <w:noProof/>
          </w:rPr>
          <w:t>2.1.831</w:t>
        </w:r>
        <w:r>
          <w:rPr>
            <w:rFonts w:asciiTheme="minorHAnsi" w:eastAsiaTheme="minorEastAsia" w:hAnsiTheme="minorHAnsi" w:cstheme="minorBidi"/>
            <w:noProof/>
            <w:sz w:val="22"/>
            <w:szCs w:val="22"/>
          </w:rPr>
          <w:tab/>
        </w:r>
        <w:r w:rsidRPr="00F0374E">
          <w:rPr>
            <w:rStyle w:val="Hyperlink"/>
            <w:noProof/>
          </w:rPr>
          <w:t>Section 15.18.1, Shadow</w:t>
        </w:r>
        <w:r>
          <w:rPr>
            <w:noProof/>
            <w:webHidden/>
          </w:rPr>
          <w:tab/>
        </w:r>
        <w:r>
          <w:rPr>
            <w:noProof/>
            <w:webHidden/>
          </w:rPr>
          <w:fldChar w:fldCharType="begin"/>
        </w:r>
        <w:r>
          <w:rPr>
            <w:noProof/>
            <w:webHidden/>
          </w:rPr>
          <w:instrText xml:space="preserve"> PAGEREF _Toc466893511 \h </w:instrText>
        </w:r>
        <w:r>
          <w:rPr>
            <w:noProof/>
            <w:webHidden/>
          </w:rPr>
        </w:r>
        <w:r>
          <w:rPr>
            <w:noProof/>
            <w:webHidden/>
          </w:rPr>
          <w:fldChar w:fldCharType="separate"/>
        </w:r>
        <w:r>
          <w:rPr>
            <w:noProof/>
            <w:webHidden/>
          </w:rPr>
          <w:t>849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12" w:history="1">
        <w:r w:rsidRPr="00F0374E">
          <w:rPr>
            <w:rStyle w:val="Hyperlink"/>
            <w:noProof/>
          </w:rPr>
          <w:t>2.1.832</w:t>
        </w:r>
        <w:r>
          <w:rPr>
            <w:rFonts w:asciiTheme="minorHAnsi" w:eastAsiaTheme="minorEastAsia" w:hAnsiTheme="minorHAnsi" w:cstheme="minorBidi"/>
            <w:noProof/>
            <w:sz w:val="22"/>
            <w:szCs w:val="22"/>
          </w:rPr>
          <w:tab/>
        </w:r>
        <w:r w:rsidRPr="00F0374E">
          <w:rPr>
            <w:rStyle w:val="Hyperlink"/>
            <w:noProof/>
          </w:rPr>
          <w:t>Section 15.18.2, Offset</w:t>
        </w:r>
        <w:r>
          <w:rPr>
            <w:noProof/>
            <w:webHidden/>
          </w:rPr>
          <w:tab/>
        </w:r>
        <w:r>
          <w:rPr>
            <w:noProof/>
            <w:webHidden/>
          </w:rPr>
          <w:fldChar w:fldCharType="begin"/>
        </w:r>
        <w:r>
          <w:rPr>
            <w:noProof/>
            <w:webHidden/>
          </w:rPr>
          <w:instrText xml:space="preserve"> PAGEREF _Toc466893512 \h </w:instrText>
        </w:r>
        <w:r>
          <w:rPr>
            <w:noProof/>
            <w:webHidden/>
          </w:rPr>
        </w:r>
        <w:r>
          <w:rPr>
            <w:noProof/>
            <w:webHidden/>
          </w:rPr>
          <w:fldChar w:fldCharType="separate"/>
        </w:r>
        <w:r>
          <w:rPr>
            <w:noProof/>
            <w:webHidden/>
          </w:rPr>
          <w:t>850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13" w:history="1">
        <w:r w:rsidRPr="00F0374E">
          <w:rPr>
            <w:rStyle w:val="Hyperlink"/>
            <w:noProof/>
          </w:rPr>
          <w:t>2.1.833</w:t>
        </w:r>
        <w:r>
          <w:rPr>
            <w:rFonts w:asciiTheme="minorHAnsi" w:eastAsiaTheme="minorEastAsia" w:hAnsiTheme="minorHAnsi" w:cstheme="minorBidi"/>
            <w:noProof/>
            <w:sz w:val="22"/>
            <w:szCs w:val="22"/>
          </w:rPr>
          <w:tab/>
        </w:r>
        <w:r w:rsidRPr="00F0374E">
          <w:rPr>
            <w:rStyle w:val="Hyperlink"/>
            <w:noProof/>
          </w:rPr>
          <w:t>Section 15.18.3, Color</w:t>
        </w:r>
        <w:r>
          <w:rPr>
            <w:noProof/>
            <w:webHidden/>
          </w:rPr>
          <w:tab/>
        </w:r>
        <w:r>
          <w:rPr>
            <w:noProof/>
            <w:webHidden/>
          </w:rPr>
          <w:fldChar w:fldCharType="begin"/>
        </w:r>
        <w:r>
          <w:rPr>
            <w:noProof/>
            <w:webHidden/>
          </w:rPr>
          <w:instrText xml:space="preserve"> PAGEREF _Toc466893513 \h </w:instrText>
        </w:r>
        <w:r>
          <w:rPr>
            <w:noProof/>
            <w:webHidden/>
          </w:rPr>
        </w:r>
        <w:r>
          <w:rPr>
            <w:noProof/>
            <w:webHidden/>
          </w:rPr>
          <w:fldChar w:fldCharType="separate"/>
        </w:r>
        <w:r>
          <w:rPr>
            <w:noProof/>
            <w:webHidden/>
          </w:rPr>
          <w:t>852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14" w:history="1">
        <w:r w:rsidRPr="00F0374E">
          <w:rPr>
            <w:rStyle w:val="Hyperlink"/>
            <w:noProof/>
          </w:rPr>
          <w:t>2.1.834</w:t>
        </w:r>
        <w:r>
          <w:rPr>
            <w:rFonts w:asciiTheme="minorHAnsi" w:eastAsiaTheme="minorEastAsia" w:hAnsiTheme="minorHAnsi" w:cstheme="minorBidi"/>
            <w:noProof/>
            <w:sz w:val="22"/>
            <w:szCs w:val="22"/>
          </w:rPr>
          <w:tab/>
        </w:r>
        <w:r w:rsidRPr="00F0374E">
          <w:rPr>
            <w:rStyle w:val="Hyperlink"/>
            <w:noProof/>
          </w:rPr>
          <w:t>Section 15.18.4, Opacity</w:t>
        </w:r>
        <w:r>
          <w:rPr>
            <w:noProof/>
            <w:webHidden/>
          </w:rPr>
          <w:tab/>
        </w:r>
        <w:r>
          <w:rPr>
            <w:noProof/>
            <w:webHidden/>
          </w:rPr>
          <w:fldChar w:fldCharType="begin"/>
        </w:r>
        <w:r>
          <w:rPr>
            <w:noProof/>
            <w:webHidden/>
          </w:rPr>
          <w:instrText xml:space="preserve"> PAGEREF _Toc466893514 \h </w:instrText>
        </w:r>
        <w:r>
          <w:rPr>
            <w:noProof/>
            <w:webHidden/>
          </w:rPr>
        </w:r>
        <w:r>
          <w:rPr>
            <w:noProof/>
            <w:webHidden/>
          </w:rPr>
          <w:fldChar w:fldCharType="separate"/>
        </w:r>
        <w:r>
          <w:rPr>
            <w:noProof/>
            <w:webHidden/>
          </w:rPr>
          <w:t>853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15" w:history="1">
        <w:r w:rsidRPr="00F0374E">
          <w:rPr>
            <w:rStyle w:val="Hyperlink"/>
            <w:noProof/>
          </w:rPr>
          <w:t>2.1.835</w:t>
        </w:r>
        <w:r>
          <w:rPr>
            <w:rFonts w:asciiTheme="minorHAnsi" w:eastAsiaTheme="minorEastAsia" w:hAnsiTheme="minorHAnsi" w:cstheme="minorBidi"/>
            <w:noProof/>
            <w:sz w:val="22"/>
            <w:szCs w:val="22"/>
          </w:rPr>
          <w:tab/>
        </w:r>
        <w:r w:rsidRPr="00F0374E">
          <w:rPr>
            <w:rStyle w:val="Hyperlink"/>
            <w:noProof/>
          </w:rPr>
          <w:t>Section 15.19, Connector Properties</w:t>
        </w:r>
        <w:r>
          <w:rPr>
            <w:noProof/>
            <w:webHidden/>
          </w:rPr>
          <w:tab/>
        </w:r>
        <w:r>
          <w:rPr>
            <w:noProof/>
            <w:webHidden/>
          </w:rPr>
          <w:fldChar w:fldCharType="begin"/>
        </w:r>
        <w:r>
          <w:rPr>
            <w:noProof/>
            <w:webHidden/>
          </w:rPr>
          <w:instrText xml:space="preserve"> PAGEREF _Toc466893515 \h </w:instrText>
        </w:r>
        <w:r>
          <w:rPr>
            <w:noProof/>
            <w:webHidden/>
          </w:rPr>
        </w:r>
        <w:r>
          <w:rPr>
            <w:noProof/>
            <w:webHidden/>
          </w:rPr>
          <w:fldChar w:fldCharType="separate"/>
        </w:r>
        <w:r>
          <w:rPr>
            <w:noProof/>
            <w:webHidden/>
          </w:rPr>
          <w:t>854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16" w:history="1">
        <w:r w:rsidRPr="00F0374E">
          <w:rPr>
            <w:rStyle w:val="Hyperlink"/>
            <w:noProof/>
          </w:rPr>
          <w:t>2.1.836</w:t>
        </w:r>
        <w:r>
          <w:rPr>
            <w:rFonts w:asciiTheme="minorHAnsi" w:eastAsiaTheme="minorEastAsia" w:hAnsiTheme="minorHAnsi" w:cstheme="minorBidi"/>
            <w:noProof/>
            <w:sz w:val="22"/>
            <w:szCs w:val="22"/>
          </w:rPr>
          <w:tab/>
        </w:r>
        <w:r w:rsidRPr="00F0374E">
          <w:rPr>
            <w:rStyle w:val="Hyperlink"/>
            <w:noProof/>
          </w:rPr>
          <w:t>Section 15.19.1, Start Line Spacing</w:t>
        </w:r>
        <w:r>
          <w:rPr>
            <w:noProof/>
            <w:webHidden/>
          </w:rPr>
          <w:tab/>
        </w:r>
        <w:r>
          <w:rPr>
            <w:noProof/>
            <w:webHidden/>
          </w:rPr>
          <w:fldChar w:fldCharType="begin"/>
        </w:r>
        <w:r>
          <w:rPr>
            <w:noProof/>
            <w:webHidden/>
          </w:rPr>
          <w:instrText xml:space="preserve"> PAGEREF _Toc466893516 \h </w:instrText>
        </w:r>
        <w:r>
          <w:rPr>
            <w:noProof/>
            <w:webHidden/>
          </w:rPr>
        </w:r>
        <w:r>
          <w:rPr>
            <w:noProof/>
            <w:webHidden/>
          </w:rPr>
          <w:fldChar w:fldCharType="separate"/>
        </w:r>
        <w:r>
          <w:rPr>
            <w:noProof/>
            <w:webHidden/>
          </w:rPr>
          <w:t>855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17" w:history="1">
        <w:r w:rsidRPr="00F0374E">
          <w:rPr>
            <w:rStyle w:val="Hyperlink"/>
            <w:noProof/>
          </w:rPr>
          <w:t>2.1.837</w:t>
        </w:r>
        <w:r>
          <w:rPr>
            <w:rFonts w:asciiTheme="minorHAnsi" w:eastAsiaTheme="minorEastAsia" w:hAnsiTheme="minorHAnsi" w:cstheme="minorBidi"/>
            <w:noProof/>
            <w:sz w:val="22"/>
            <w:szCs w:val="22"/>
          </w:rPr>
          <w:tab/>
        </w:r>
        <w:r w:rsidRPr="00F0374E">
          <w:rPr>
            <w:rStyle w:val="Hyperlink"/>
            <w:noProof/>
          </w:rPr>
          <w:t>Section 15.19.2, End Line Spacing</w:t>
        </w:r>
        <w:r>
          <w:rPr>
            <w:noProof/>
            <w:webHidden/>
          </w:rPr>
          <w:tab/>
        </w:r>
        <w:r>
          <w:rPr>
            <w:noProof/>
            <w:webHidden/>
          </w:rPr>
          <w:fldChar w:fldCharType="begin"/>
        </w:r>
        <w:r>
          <w:rPr>
            <w:noProof/>
            <w:webHidden/>
          </w:rPr>
          <w:instrText xml:space="preserve"> PAGEREF _Toc466893517 \h </w:instrText>
        </w:r>
        <w:r>
          <w:rPr>
            <w:noProof/>
            <w:webHidden/>
          </w:rPr>
        </w:r>
        <w:r>
          <w:rPr>
            <w:noProof/>
            <w:webHidden/>
          </w:rPr>
          <w:fldChar w:fldCharType="separate"/>
        </w:r>
        <w:r>
          <w:rPr>
            <w:noProof/>
            <w:webHidden/>
          </w:rPr>
          <w:t>855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18" w:history="1">
        <w:r w:rsidRPr="00F0374E">
          <w:rPr>
            <w:rStyle w:val="Hyperlink"/>
            <w:noProof/>
          </w:rPr>
          <w:t>2.1.838</w:t>
        </w:r>
        <w:r>
          <w:rPr>
            <w:rFonts w:asciiTheme="minorHAnsi" w:eastAsiaTheme="minorEastAsia" w:hAnsiTheme="minorHAnsi" w:cstheme="minorBidi"/>
            <w:noProof/>
            <w:sz w:val="22"/>
            <w:szCs w:val="22"/>
          </w:rPr>
          <w:tab/>
        </w:r>
        <w:r w:rsidRPr="00F0374E">
          <w:rPr>
            <w:rStyle w:val="Hyperlink"/>
            <w:noProof/>
          </w:rPr>
          <w:t>Section 15.20, Measure Properties</w:t>
        </w:r>
        <w:r>
          <w:rPr>
            <w:noProof/>
            <w:webHidden/>
          </w:rPr>
          <w:tab/>
        </w:r>
        <w:r>
          <w:rPr>
            <w:noProof/>
            <w:webHidden/>
          </w:rPr>
          <w:fldChar w:fldCharType="begin"/>
        </w:r>
        <w:r>
          <w:rPr>
            <w:noProof/>
            <w:webHidden/>
          </w:rPr>
          <w:instrText xml:space="preserve"> PAGEREF _Toc466893518 \h </w:instrText>
        </w:r>
        <w:r>
          <w:rPr>
            <w:noProof/>
            <w:webHidden/>
          </w:rPr>
        </w:r>
        <w:r>
          <w:rPr>
            <w:noProof/>
            <w:webHidden/>
          </w:rPr>
          <w:fldChar w:fldCharType="separate"/>
        </w:r>
        <w:r>
          <w:rPr>
            <w:noProof/>
            <w:webHidden/>
          </w:rPr>
          <w:t>856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19" w:history="1">
        <w:r w:rsidRPr="00F0374E">
          <w:rPr>
            <w:rStyle w:val="Hyperlink"/>
            <w:noProof/>
          </w:rPr>
          <w:t>2.1.839</w:t>
        </w:r>
        <w:r>
          <w:rPr>
            <w:rFonts w:asciiTheme="minorHAnsi" w:eastAsiaTheme="minorEastAsia" w:hAnsiTheme="minorHAnsi" w:cstheme="minorBidi"/>
            <w:noProof/>
            <w:sz w:val="22"/>
            <w:szCs w:val="22"/>
          </w:rPr>
          <w:tab/>
        </w:r>
        <w:r w:rsidRPr="00F0374E">
          <w:rPr>
            <w:rStyle w:val="Hyperlink"/>
            <w:noProof/>
          </w:rPr>
          <w:t>Section 15.20.1, Line Distance</w:t>
        </w:r>
        <w:r>
          <w:rPr>
            <w:noProof/>
            <w:webHidden/>
          </w:rPr>
          <w:tab/>
        </w:r>
        <w:r>
          <w:rPr>
            <w:noProof/>
            <w:webHidden/>
          </w:rPr>
          <w:fldChar w:fldCharType="begin"/>
        </w:r>
        <w:r>
          <w:rPr>
            <w:noProof/>
            <w:webHidden/>
          </w:rPr>
          <w:instrText xml:space="preserve"> PAGEREF _Toc466893519 \h </w:instrText>
        </w:r>
        <w:r>
          <w:rPr>
            <w:noProof/>
            <w:webHidden/>
          </w:rPr>
        </w:r>
        <w:r>
          <w:rPr>
            <w:noProof/>
            <w:webHidden/>
          </w:rPr>
          <w:fldChar w:fldCharType="separate"/>
        </w:r>
        <w:r>
          <w:rPr>
            <w:noProof/>
            <w:webHidden/>
          </w:rPr>
          <w:t>856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20" w:history="1">
        <w:r w:rsidRPr="00F0374E">
          <w:rPr>
            <w:rStyle w:val="Hyperlink"/>
            <w:noProof/>
          </w:rPr>
          <w:t>2.1.840</w:t>
        </w:r>
        <w:r>
          <w:rPr>
            <w:rFonts w:asciiTheme="minorHAnsi" w:eastAsiaTheme="minorEastAsia" w:hAnsiTheme="minorHAnsi" w:cstheme="minorBidi"/>
            <w:noProof/>
            <w:sz w:val="22"/>
            <w:szCs w:val="22"/>
          </w:rPr>
          <w:tab/>
        </w:r>
        <w:r w:rsidRPr="00F0374E">
          <w:rPr>
            <w:rStyle w:val="Hyperlink"/>
            <w:noProof/>
          </w:rPr>
          <w:t>Section 15.20.2, Guide Overhang</w:t>
        </w:r>
        <w:r>
          <w:rPr>
            <w:noProof/>
            <w:webHidden/>
          </w:rPr>
          <w:tab/>
        </w:r>
        <w:r>
          <w:rPr>
            <w:noProof/>
            <w:webHidden/>
          </w:rPr>
          <w:fldChar w:fldCharType="begin"/>
        </w:r>
        <w:r>
          <w:rPr>
            <w:noProof/>
            <w:webHidden/>
          </w:rPr>
          <w:instrText xml:space="preserve"> PAGEREF _Toc466893520 \h </w:instrText>
        </w:r>
        <w:r>
          <w:rPr>
            <w:noProof/>
            <w:webHidden/>
          </w:rPr>
        </w:r>
        <w:r>
          <w:rPr>
            <w:noProof/>
            <w:webHidden/>
          </w:rPr>
          <w:fldChar w:fldCharType="separate"/>
        </w:r>
        <w:r>
          <w:rPr>
            <w:noProof/>
            <w:webHidden/>
          </w:rPr>
          <w:t>856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21" w:history="1">
        <w:r w:rsidRPr="00F0374E">
          <w:rPr>
            <w:rStyle w:val="Hyperlink"/>
            <w:noProof/>
          </w:rPr>
          <w:t>2.1.841</w:t>
        </w:r>
        <w:r>
          <w:rPr>
            <w:rFonts w:asciiTheme="minorHAnsi" w:eastAsiaTheme="minorEastAsia" w:hAnsiTheme="minorHAnsi" w:cstheme="minorBidi"/>
            <w:noProof/>
            <w:sz w:val="22"/>
            <w:szCs w:val="22"/>
          </w:rPr>
          <w:tab/>
        </w:r>
        <w:r w:rsidRPr="00F0374E">
          <w:rPr>
            <w:rStyle w:val="Hyperlink"/>
            <w:noProof/>
          </w:rPr>
          <w:t>Section 15.20.3, Guide Distance</w:t>
        </w:r>
        <w:r>
          <w:rPr>
            <w:noProof/>
            <w:webHidden/>
          </w:rPr>
          <w:tab/>
        </w:r>
        <w:r>
          <w:rPr>
            <w:noProof/>
            <w:webHidden/>
          </w:rPr>
          <w:fldChar w:fldCharType="begin"/>
        </w:r>
        <w:r>
          <w:rPr>
            <w:noProof/>
            <w:webHidden/>
          </w:rPr>
          <w:instrText xml:space="preserve"> PAGEREF _Toc466893521 \h </w:instrText>
        </w:r>
        <w:r>
          <w:rPr>
            <w:noProof/>
            <w:webHidden/>
          </w:rPr>
        </w:r>
        <w:r>
          <w:rPr>
            <w:noProof/>
            <w:webHidden/>
          </w:rPr>
          <w:fldChar w:fldCharType="separate"/>
        </w:r>
        <w:r>
          <w:rPr>
            <w:noProof/>
            <w:webHidden/>
          </w:rPr>
          <w:t>856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22" w:history="1">
        <w:r w:rsidRPr="00F0374E">
          <w:rPr>
            <w:rStyle w:val="Hyperlink"/>
            <w:noProof/>
          </w:rPr>
          <w:t>2.1.842</w:t>
        </w:r>
        <w:r>
          <w:rPr>
            <w:rFonts w:asciiTheme="minorHAnsi" w:eastAsiaTheme="minorEastAsia" w:hAnsiTheme="minorHAnsi" w:cstheme="minorBidi"/>
            <w:noProof/>
            <w:sz w:val="22"/>
            <w:szCs w:val="22"/>
          </w:rPr>
          <w:tab/>
        </w:r>
        <w:r w:rsidRPr="00F0374E">
          <w:rPr>
            <w:rStyle w:val="Hyperlink"/>
            <w:noProof/>
          </w:rPr>
          <w:t>Section 15.20.4, Start Guide</w:t>
        </w:r>
        <w:r>
          <w:rPr>
            <w:noProof/>
            <w:webHidden/>
          </w:rPr>
          <w:tab/>
        </w:r>
        <w:r>
          <w:rPr>
            <w:noProof/>
            <w:webHidden/>
          </w:rPr>
          <w:fldChar w:fldCharType="begin"/>
        </w:r>
        <w:r>
          <w:rPr>
            <w:noProof/>
            <w:webHidden/>
          </w:rPr>
          <w:instrText xml:space="preserve"> PAGEREF _Toc466893522 \h </w:instrText>
        </w:r>
        <w:r>
          <w:rPr>
            <w:noProof/>
            <w:webHidden/>
          </w:rPr>
        </w:r>
        <w:r>
          <w:rPr>
            <w:noProof/>
            <w:webHidden/>
          </w:rPr>
          <w:fldChar w:fldCharType="separate"/>
        </w:r>
        <w:r>
          <w:rPr>
            <w:noProof/>
            <w:webHidden/>
          </w:rPr>
          <w:t>857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23" w:history="1">
        <w:r w:rsidRPr="00F0374E">
          <w:rPr>
            <w:rStyle w:val="Hyperlink"/>
            <w:noProof/>
          </w:rPr>
          <w:t>2.1.843</w:t>
        </w:r>
        <w:r>
          <w:rPr>
            <w:rFonts w:asciiTheme="minorHAnsi" w:eastAsiaTheme="minorEastAsia" w:hAnsiTheme="minorHAnsi" w:cstheme="minorBidi"/>
            <w:noProof/>
            <w:sz w:val="22"/>
            <w:szCs w:val="22"/>
          </w:rPr>
          <w:tab/>
        </w:r>
        <w:r w:rsidRPr="00F0374E">
          <w:rPr>
            <w:rStyle w:val="Hyperlink"/>
            <w:noProof/>
          </w:rPr>
          <w:t>Section 15.20.5, End Guide</w:t>
        </w:r>
        <w:r>
          <w:rPr>
            <w:noProof/>
            <w:webHidden/>
          </w:rPr>
          <w:tab/>
        </w:r>
        <w:r>
          <w:rPr>
            <w:noProof/>
            <w:webHidden/>
          </w:rPr>
          <w:fldChar w:fldCharType="begin"/>
        </w:r>
        <w:r>
          <w:rPr>
            <w:noProof/>
            <w:webHidden/>
          </w:rPr>
          <w:instrText xml:space="preserve"> PAGEREF _Toc466893523 \h </w:instrText>
        </w:r>
        <w:r>
          <w:rPr>
            <w:noProof/>
            <w:webHidden/>
          </w:rPr>
        </w:r>
        <w:r>
          <w:rPr>
            <w:noProof/>
            <w:webHidden/>
          </w:rPr>
          <w:fldChar w:fldCharType="separate"/>
        </w:r>
        <w:r>
          <w:rPr>
            <w:noProof/>
            <w:webHidden/>
          </w:rPr>
          <w:t>857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24" w:history="1">
        <w:r w:rsidRPr="00F0374E">
          <w:rPr>
            <w:rStyle w:val="Hyperlink"/>
            <w:noProof/>
          </w:rPr>
          <w:t>2.1.844</w:t>
        </w:r>
        <w:r>
          <w:rPr>
            <w:rFonts w:asciiTheme="minorHAnsi" w:eastAsiaTheme="minorEastAsia" w:hAnsiTheme="minorHAnsi" w:cstheme="minorBidi"/>
            <w:noProof/>
            <w:sz w:val="22"/>
            <w:szCs w:val="22"/>
          </w:rPr>
          <w:tab/>
        </w:r>
        <w:r w:rsidRPr="00F0374E">
          <w:rPr>
            <w:rStyle w:val="Hyperlink"/>
            <w:noProof/>
          </w:rPr>
          <w:t>Section 15.20.6, Placing</w:t>
        </w:r>
        <w:r>
          <w:rPr>
            <w:noProof/>
            <w:webHidden/>
          </w:rPr>
          <w:tab/>
        </w:r>
        <w:r>
          <w:rPr>
            <w:noProof/>
            <w:webHidden/>
          </w:rPr>
          <w:fldChar w:fldCharType="begin"/>
        </w:r>
        <w:r>
          <w:rPr>
            <w:noProof/>
            <w:webHidden/>
          </w:rPr>
          <w:instrText xml:space="preserve"> PAGEREF _Toc466893524 \h </w:instrText>
        </w:r>
        <w:r>
          <w:rPr>
            <w:noProof/>
            <w:webHidden/>
          </w:rPr>
        </w:r>
        <w:r>
          <w:rPr>
            <w:noProof/>
            <w:webHidden/>
          </w:rPr>
          <w:fldChar w:fldCharType="separate"/>
        </w:r>
        <w:r>
          <w:rPr>
            <w:noProof/>
            <w:webHidden/>
          </w:rPr>
          <w:t>857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25" w:history="1">
        <w:r w:rsidRPr="00F0374E">
          <w:rPr>
            <w:rStyle w:val="Hyperlink"/>
            <w:noProof/>
          </w:rPr>
          <w:t>2.1.845</w:t>
        </w:r>
        <w:r>
          <w:rPr>
            <w:rFonts w:asciiTheme="minorHAnsi" w:eastAsiaTheme="minorEastAsia" w:hAnsiTheme="minorHAnsi" w:cstheme="minorBidi"/>
            <w:noProof/>
            <w:sz w:val="22"/>
            <w:szCs w:val="22"/>
          </w:rPr>
          <w:tab/>
        </w:r>
        <w:r w:rsidRPr="00F0374E">
          <w:rPr>
            <w:rStyle w:val="Hyperlink"/>
            <w:noProof/>
          </w:rPr>
          <w:t>Section 15.20.7, Parallel</w:t>
        </w:r>
        <w:r>
          <w:rPr>
            <w:noProof/>
            <w:webHidden/>
          </w:rPr>
          <w:tab/>
        </w:r>
        <w:r>
          <w:rPr>
            <w:noProof/>
            <w:webHidden/>
          </w:rPr>
          <w:fldChar w:fldCharType="begin"/>
        </w:r>
        <w:r>
          <w:rPr>
            <w:noProof/>
            <w:webHidden/>
          </w:rPr>
          <w:instrText xml:space="preserve"> PAGEREF _Toc466893525 \h </w:instrText>
        </w:r>
        <w:r>
          <w:rPr>
            <w:noProof/>
            <w:webHidden/>
          </w:rPr>
        </w:r>
        <w:r>
          <w:rPr>
            <w:noProof/>
            <w:webHidden/>
          </w:rPr>
          <w:fldChar w:fldCharType="separate"/>
        </w:r>
        <w:r>
          <w:rPr>
            <w:noProof/>
            <w:webHidden/>
          </w:rPr>
          <w:t>858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26" w:history="1">
        <w:r w:rsidRPr="00F0374E">
          <w:rPr>
            <w:rStyle w:val="Hyperlink"/>
            <w:noProof/>
          </w:rPr>
          <w:t>2.1.846</w:t>
        </w:r>
        <w:r>
          <w:rPr>
            <w:rFonts w:asciiTheme="minorHAnsi" w:eastAsiaTheme="minorEastAsia" w:hAnsiTheme="minorHAnsi" w:cstheme="minorBidi"/>
            <w:noProof/>
            <w:sz w:val="22"/>
            <w:szCs w:val="22"/>
          </w:rPr>
          <w:tab/>
        </w:r>
        <w:r w:rsidRPr="00F0374E">
          <w:rPr>
            <w:rStyle w:val="Hyperlink"/>
            <w:noProof/>
          </w:rPr>
          <w:t>Section 15.20.8, Text Alignment</w:t>
        </w:r>
        <w:r>
          <w:rPr>
            <w:noProof/>
            <w:webHidden/>
          </w:rPr>
          <w:tab/>
        </w:r>
        <w:r>
          <w:rPr>
            <w:noProof/>
            <w:webHidden/>
          </w:rPr>
          <w:fldChar w:fldCharType="begin"/>
        </w:r>
        <w:r>
          <w:rPr>
            <w:noProof/>
            <w:webHidden/>
          </w:rPr>
          <w:instrText xml:space="preserve"> PAGEREF _Toc466893526 \h </w:instrText>
        </w:r>
        <w:r>
          <w:rPr>
            <w:noProof/>
            <w:webHidden/>
          </w:rPr>
        </w:r>
        <w:r>
          <w:rPr>
            <w:noProof/>
            <w:webHidden/>
          </w:rPr>
          <w:fldChar w:fldCharType="separate"/>
        </w:r>
        <w:r>
          <w:rPr>
            <w:noProof/>
            <w:webHidden/>
          </w:rPr>
          <w:t>858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27" w:history="1">
        <w:r w:rsidRPr="00F0374E">
          <w:rPr>
            <w:rStyle w:val="Hyperlink"/>
            <w:noProof/>
          </w:rPr>
          <w:t>2.1.847</w:t>
        </w:r>
        <w:r>
          <w:rPr>
            <w:rFonts w:asciiTheme="minorHAnsi" w:eastAsiaTheme="minorEastAsia" w:hAnsiTheme="minorHAnsi" w:cstheme="minorBidi"/>
            <w:noProof/>
            <w:sz w:val="22"/>
            <w:szCs w:val="22"/>
          </w:rPr>
          <w:tab/>
        </w:r>
        <w:r w:rsidRPr="00F0374E">
          <w:rPr>
            <w:rStyle w:val="Hyperlink"/>
            <w:noProof/>
          </w:rPr>
          <w:t>Section 15.20.9, Unit</w:t>
        </w:r>
        <w:r>
          <w:rPr>
            <w:noProof/>
            <w:webHidden/>
          </w:rPr>
          <w:tab/>
        </w:r>
        <w:r>
          <w:rPr>
            <w:noProof/>
            <w:webHidden/>
          </w:rPr>
          <w:fldChar w:fldCharType="begin"/>
        </w:r>
        <w:r>
          <w:rPr>
            <w:noProof/>
            <w:webHidden/>
          </w:rPr>
          <w:instrText xml:space="preserve"> PAGEREF _Toc466893527 \h </w:instrText>
        </w:r>
        <w:r>
          <w:rPr>
            <w:noProof/>
            <w:webHidden/>
          </w:rPr>
        </w:r>
        <w:r>
          <w:rPr>
            <w:noProof/>
            <w:webHidden/>
          </w:rPr>
          <w:fldChar w:fldCharType="separate"/>
        </w:r>
        <w:r>
          <w:rPr>
            <w:noProof/>
            <w:webHidden/>
          </w:rPr>
          <w:t>858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28" w:history="1">
        <w:r w:rsidRPr="00F0374E">
          <w:rPr>
            <w:rStyle w:val="Hyperlink"/>
            <w:noProof/>
          </w:rPr>
          <w:t>2.1.848</w:t>
        </w:r>
        <w:r>
          <w:rPr>
            <w:rFonts w:asciiTheme="minorHAnsi" w:eastAsiaTheme="minorEastAsia" w:hAnsiTheme="minorHAnsi" w:cstheme="minorBidi"/>
            <w:noProof/>
            <w:sz w:val="22"/>
            <w:szCs w:val="22"/>
          </w:rPr>
          <w:tab/>
        </w:r>
        <w:r w:rsidRPr="00F0374E">
          <w:rPr>
            <w:rStyle w:val="Hyperlink"/>
            <w:noProof/>
          </w:rPr>
          <w:t>Section 15.20.10, Show Unit</w:t>
        </w:r>
        <w:r>
          <w:rPr>
            <w:noProof/>
            <w:webHidden/>
          </w:rPr>
          <w:tab/>
        </w:r>
        <w:r>
          <w:rPr>
            <w:noProof/>
            <w:webHidden/>
          </w:rPr>
          <w:fldChar w:fldCharType="begin"/>
        </w:r>
        <w:r>
          <w:rPr>
            <w:noProof/>
            <w:webHidden/>
          </w:rPr>
          <w:instrText xml:space="preserve"> PAGEREF _Toc466893528 \h </w:instrText>
        </w:r>
        <w:r>
          <w:rPr>
            <w:noProof/>
            <w:webHidden/>
          </w:rPr>
        </w:r>
        <w:r>
          <w:rPr>
            <w:noProof/>
            <w:webHidden/>
          </w:rPr>
          <w:fldChar w:fldCharType="separate"/>
        </w:r>
        <w:r>
          <w:rPr>
            <w:noProof/>
            <w:webHidden/>
          </w:rPr>
          <w:t>859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29" w:history="1">
        <w:r w:rsidRPr="00F0374E">
          <w:rPr>
            <w:rStyle w:val="Hyperlink"/>
            <w:noProof/>
          </w:rPr>
          <w:t>2.1.849</w:t>
        </w:r>
        <w:r>
          <w:rPr>
            <w:rFonts w:asciiTheme="minorHAnsi" w:eastAsiaTheme="minorEastAsia" w:hAnsiTheme="minorHAnsi" w:cstheme="minorBidi"/>
            <w:noProof/>
            <w:sz w:val="22"/>
            <w:szCs w:val="22"/>
          </w:rPr>
          <w:tab/>
        </w:r>
        <w:r w:rsidRPr="00F0374E">
          <w:rPr>
            <w:rStyle w:val="Hyperlink"/>
            <w:noProof/>
          </w:rPr>
          <w:t>Section 15.20.11, Decimal Places</w:t>
        </w:r>
        <w:r>
          <w:rPr>
            <w:noProof/>
            <w:webHidden/>
          </w:rPr>
          <w:tab/>
        </w:r>
        <w:r>
          <w:rPr>
            <w:noProof/>
            <w:webHidden/>
          </w:rPr>
          <w:fldChar w:fldCharType="begin"/>
        </w:r>
        <w:r>
          <w:rPr>
            <w:noProof/>
            <w:webHidden/>
          </w:rPr>
          <w:instrText xml:space="preserve"> PAGEREF _Toc466893529 \h </w:instrText>
        </w:r>
        <w:r>
          <w:rPr>
            <w:noProof/>
            <w:webHidden/>
          </w:rPr>
        </w:r>
        <w:r>
          <w:rPr>
            <w:noProof/>
            <w:webHidden/>
          </w:rPr>
          <w:fldChar w:fldCharType="separate"/>
        </w:r>
        <w:r>
          <w:rPr>
            <w:noProof/>
            <w:webHidden/>
          </w:rPr>
          <w:t>859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30" w:history="1">
        <w:r w:rsidRPr="00F0374E">
          <w:rPr>
            <w:rStyle w:val="Hyperlink"/>
            <w:noProof/>
          </w:rPr>
          <w:t>2.1.850</w:t>
        </w:r>
        <w:r>
          <w:rPr>
            <w:rFonts w:asciiTheme="minorHAnsi" w:eastAsiaTheme="minorEastAsia" w:hAnsiTheme="minorHAnsi" w:cstheme="minorBidi"/>
            <w:noProof/>
            <w:sz w:val="22"/>
            <w:szCs w:val="22"/>
          </w:rPr>
          <w:tab/>
        </w:r>
        <w:r w:rsidRPr="00F0374E">
          <w:rPr>
            <w:rStyle w:val="Hyperlink"/>
            <w:noProof/>
          </w:rPr>
          <w:t>Section 15.21, Caption Properties</w:t>
        </w:r>
        <w:r>
          <w:rPr>
            <w:noProof/>
            <w:webHidden/>
          </w:rPr>
          <w:tab/>
        </w:r>
        <w:r>
          <w:rPr>
            <w:noProof/>
            <w:webHidden/>
          </w:rPr>
          <w:fldChar w:fldCharType="begin"/>
        </w:r>
        <w:r>
          <w:rPr>
            <w:noProof/>
            <w:webHidden/>
          </w:rPr>
          <w:instrText xml:space="preserve"> PAGEREF _Toc466893530 \h </w:instrText>
        </w:r>
        <w:r>
          <w:rPr>
            <w:noProof/>
            <w:webHidden/>
          </w:rPr>
        </w:r>
        <w:r>
          <w:rPr>
            <w:noProof/>
            <w:webHidden/>
          </w:rPr>
          <w:fldChar w:fldCharType="separate"/>
        </w:r>
        <w:r>
          <w:rPr>
            <w:noProof/>
            <w:webHidden/>
          </w:rPr>
          <w:t>859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31" w:history="1">
        <w:r w:rsidRPr="00F0374E">
          <w:rPr>
            <w:rStyle w:val="Hyperlink"/>
            <w:noProof/>
          </w:rPr>
          <w:t>2.1.851</w:t>
        </w:r>
        <w:r>
          <w:rPr>
            <w:rFonts w:asciiTheme="minorHAnsi" w:eastAsiaTheme="minorEastAsia" w:hAnsiTheme="minorHAnsi" w:cstheme="minorBidi"/>
            <w:noProof/>
            <w:sz w:val="22"/>
            <w:szCs w:val="22"/>
          </w:rPr>
          <w:tab/>
        </w:r>
        <w:r w:rsidRPr="00F0374E">
          <w:rPr>
            <w:rStyle w:val="Hyperlink"/>
            <w:noProof/>
          </w:rPr>
          <w:t>Section 15.21.1, Type</w:t>
        </w:r>
        <w:r>
          <w:rPr>
            <w:noProof/>
            <w:webHidden/>
          </w:rPr>
          <w:tab/>
        </w:r>
        <w:r>
          <w:rPr>
            <w:noProof/>
            <w:webHidden/>
          </w:rPr>
          <w:fldChar w:fldCharType="begin"/>
        </w:r>
        <w:r>
          <w:rPr>
            <w:noProof/>
            <w:webHidden/>
          </w:rPr>
          <w:instrText xml:space="preserve"> PAGEREF _Toc466893531 \h </w:instrText>
        </w:r>
        <w:r>
          <w:rPr>
            <w:noProof/>
            <w:webHidden/>
          </w:rPr>
        </w:r>
        <w:r>
          <w:rPr>
            <w:noProof/>
            <w:webHidden/>
          </w:rPr>
          <w:fldChar w:fldCharType="separate"/>
        </w:r>
        <w:r>
          <w:rPr>
            <w:noProof/>
            <w:webHidden/>
          </w:rPr>
          <w:t>859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32" w:history="1">
        <w:r w:rsidRPr="00F0374E">
          <w:rPr>
            <w:rStyle w:val="Hyperlink"/>
            <w:noProof/>
          </w:rPr>
          <w:t>2.1.852</w:t>
        </w:r>
        <w:r>
          <w:rPr>
            <w:rFonts w:asciiTheme="minorHAnsi" w:eastAsiaTheme="minorEastAsia" w:hAnsiTheme="minorHAnsi" w:cstheme="minorBidi"/>
            <w:noProof/>
            <w:sz w:val="22"/>
            <w:szCs w:val="22"/>
          </w:rPr>
          <w:tab/>
        </w:r>
        <w:r w:rsidRPr="00F0374E">
          <w:rPr>
            <w:rStyle w:val="Hyperlink"/>
            <w:noProof/>
          </w:rPr>
          <w:t>Section 15.21.2, Angle Type</w:t>
        </w:r>
        <w:r>
          <w:rPr>
            <w:noProof/>
            <w:webHidden/>
          </w:rPr>
          <w:tab/>
        </w:r>
        <w:r>
          <w:rPr>
            <w:noProof/>
            <w:webHidden/>
          </w:rPr>
          <w:fldChar w:fldCharType="begin"/>
        </w:r>
        <w:r>
          <w:rPr>
            <w:noProof/>
            <w:webHidden/>
          </w:rPr>
          <w:instrText xml:space="preserve"> PAGEREF _Toc466893532 \h </w:instrText>
        </w:r>
        <w:r>
          <w:rPr>
            <w:noProof/>
            <w:webHidden/>
          </w:rPr>
        </w:r>
        <w:r>
          <w:rPr>
            <w:noProof/>
            <w:webHidden/>
          </w:rPr>
          <w:fldChar w:fldCharType="separate"/>
        </w:r>
        <w:r>
          <w:rPr>
            <w:noProof/>
            <w:webHidden/>
          </w:rPr>
          <w:t>860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33" w:history="1">
        <w:r w:rsidRPr="00F0374E">
          <w:rPr>
            <w:rStyle w:val="Hyperlink"/>
            <w:noProof/>
          </w:rPr>
          <w:t>2.1.853</w:t>
        </w:r>
        <w:r>
          <w:rPr>
            <w:rFonts w:asciiTheme="minorHAnsi" w:eastAsiaTheme="minorEastAsia" w:hAnsiTheme="minorHAnsi" w:cstheme="minorBidi"/>
            <w:noProof/>
            <w:sz w:val="22"/>
            <w:szCs w:val="22"/>
          </w:rPr>
          <w:tab/>
        </w:r>
        <w:r w:rsidRPr="00F0374E">
          <w:rPr>
            <w:rStyle w:val="Hyperlink"/>
            <w:noProof/>
          </w:rPr>
          <w:t>Section 15.21.3, Angle</w:t>
        </w:r>
        <w:r>
          <w:rPr>
            <w:noProof/>
            <w:webHidden/>
          </w:rPr>
          <w:tab/>
        </w:r>
        <w:r>
          <w:rPr>
            <w:noProof/>
            <w:webHidden/>
          </w:rPr>
          <w:fldChar w:fldCharType="begin"/>
        </w:r>
        <w:r>
          <w:rPr>
            <w:noProof/>
            <w:webHidden/>
          </w:rPr>
          <w:instrText xml:space="preserve"> PAGEREF _Toc466893533 \h </w:instrText>
        </w:r>
        <w:r>
          <w:rPr>
            <w:noProof/>
            <w:webHidden/>
          </w:rPr>
        </w:r>
        <w:r>
          <w:rPr>
            <w:noProof/>
            <w:webHidden/>
          </w:rPr>
          <w:fldChar w:fldCharType="separate"/>
        </w:r>
        <w:r>
          <w:rPr>
            <w:noProof/>
            <w:webHidden/>
          </w:rPr>
          <w:t>860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34" w:history="1">
        <w:r w:rsidRPr="00F0374E">
          <w:rPr>
            <w:rStyle w:val="Hyperlink"/>
            <w:noProof/>
          </w:rPr>
          <w:t>2.1.854</w:t>
        </w:r>
        <w:r>
          <w:rPr>
            <w:rFonts w:asciiTheme="minorHAnsi" w:eastAsiaTheme="minorEastAsia" w:hAnsiTheme="minorHAnsi" w:cstheme="minorBidi"/>
            <w:noProof/>
            <w:sz w:val="22"/>
            <w:szCs w:val="22"/>
          </w:rPr>
          <w:tab/>
        </w:r>
        <w:r w:rsidRPr="00F0374E">
          <w:rPr>
            <w:rStyle w:val="Hyperlink"/>
            <w:noProof/>
          </w:rPr>
          <w:t>Section 15.21.4, Gap</w:t>
        </w:r>
        <w:r>
          <w:rPr>
            <w:noProof/>
            <w:webHidden/>
          </w:rPr>
          <w:tab/>
        </w:r>
        <w:r>
          <w:rPr>
            <w:noProof/>
            <w:webHidden/>
          </w:rPr>
          <w:fldChar w:fldCharType="begin"/>
        </w:r>
        <w:r>
          <w:rPr>
            <w:noProof/>
            <w:webHidden/>
          </w:rPr>
          <w:instrText xml:space="preserve"> PAGEREF _Toc466893534 \h </w:instrText>
        </w:r>
        <w:r>
          <w:rPr>
            <w:noProof/>
            <w:webHidden/>
          </w:rPr>
        </w:r>
        <w:r>
          <w:rPr>
            <w:noProof/>
            <w:webHidden/>
          </w:rPr>
          <w:fldChar w:fldCharType="separate"/>
        </w:r>
        <w:r>
          <w:rPr>
            <w:noProof/>
            <w:webHidden/>
          </w:rPr>
          <w:t>860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35" w:history="1">
        <w:r w:rsidRPr="00F0374E">
          <w:rPr>
            <w:rStyle w:val="Hyperlink"/>
            <w:noProof/>
          </w:rPr>
          <w:t>2.1.855</w:t>
        </w:r>
        <w:r>
          <w:rPr>
            <w:rFonts w:asciiTheme="minorHAnsi" w:eastAsiaTheme="minorEastAsia" w:hAnsiTheme="minorHAnsi" w:cstheme="minorBidi"/>
            <w:noProof/>
            <w:sz w:val="22"/>
            <w:szCs w:val="22"/>
          </w:rPr>
          <w:tab/>
        </w:r>
        <w:r w:rsidRPr="00F0374E">
          <w:rPr>
            <w:rStyle w:val="Hyperlink"/>
            <w:noProof/>
          </w:rPr>
          <w:t>Section 15.21.5, Escape Direction</w:t>
        </w:r>
        <w:r>
          <w:rPr>
            <w:noProof/>
            <w:webHidden/>
          </w:rPr>
          <w:tab/>
        </w:r>
        <w:r>
          <w:rPr>
            <w:noProof/>
            <w:webHidden/>
          </w:rPr>
          <w:fldChar w:fldCharType="begin"/>
        </w:r>
        <w:r>
          <w:rPr>
            <w:noProof/>
            <w:webHidden/>
          </w:rPr>
          <w:instrText xml:space="preserve"> PAGEREF _Toc466893535 \h </w:instrText>
        </w:r>
        <w:r>
          <w:rPr>
            <w:noProof/>
            <w:webHidden/>
          </w:rPr>
        </w:r>
        <w:r>
          <w:rPr>
            <w:noProof/>
            <w:webHidden/>
          </w:rPr>
          <w:fldChar w:fldCharType="separate"/>
        </w:r>
        <w:r>
          <w:rPr>
            <w:noProof/>
            <w:webHidden/>
          </w:rPr>
          <w:t>861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36" w:history="1">
        <w:r w:rsidRPr="00F0374E">
          <w:rPr>
            <w:rStyle w:val="Hyperlink"/>
            <w:noProof/>
          </w:rPr>
          <w:t>2.1.856</w:t>
        </w:r>
        <w:r>
          <w:rPr>
            <w:rFonts w:asciiTheme="minorHAnsi" w:eastAsiaTheme="minorEastAsia" w:hAnsiTheme="minorHAnsi" w:cstheme="minorBidi"/>
            <w:noProof/>
            <w:sz w:val="22"/>
            <w:szCs w:val="22"/>
          </w:rPr>
          <w:tab/>
        </w:r>
        <w:r w:rsidRPr="00F0374E">
          <w:rPr>
            <w:rStyle w:val="Hyperlink"/>
            <w:noProof/>
          </w:rPr>
          <w:t>Section 15.21.6, Escape</w:t>
        </w:r>
        <w:r>
          <w:rPr>
            <w:noProof/>
            <w:webHidden/>
          </w:rPr>
          <w:tab/>
        </w:r>
        <w:r>
          <w:rPr>
            <w:noProof/>
            <w:webHidden/>
          </w:rPr>
          <w:fldChar w:fldCharType="begin"/>
        </w:r>
        <w:r>
          <w:rPr>
            <w:noProof/>
            <w:webHidden/>
          </w:rPr>
          <w:instrText xml:space="preserve"> PAGEREF _Toc466893536 \h </w:instrText>
        </w:r>
        <w:r>
          <w:rPr>
            <w:noProof/>
            <w:webHidden/>
          </w:rPr>
        </w:r>
        <w:r>
          <w:rPr>
            <w:noProof/>
            <w:webHidden/>
          </w:rPr>
          <w:fldChar w:fldCharType="separate"/>
        </w:r>
        <w:r>
          <w:rPr>
            <w:noProof/>
            <w:webHidden/>
          </w:rPr>
          <w:t>861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37" w:history="1">
        <w:r w:rsidRPr="00F0374E">
          <w:rPr>
            <w:rStyle w:val="Hyperlink"/>
            <w:noProof/>
          </w:rPr>
          <w:t>2.1.857</w:t>
        </w:r>
        <w:r>
          <w:rPr>
            <w:rFonts w:asciiTheme="minorHAnsi" w:eastAsiaTheme="minorEastAsia" w:hAnsiTheme="minorHAnsi" w:cstheme="minorBidi"/>
            <w:noProof/>
            <w:sz w:val="22"/>
            <w:szCs w:val="22"/>
          </w:rPr>
          <w:tab/>
        </w:r>
        <w:r w:rsidRPr="00F0374E">
          <w:rPr>
            <w:rStyle w:val="Hyperlink"/>
            <w:noProof/>
          </w:rPr>
          <w:t>Section 15.21.7, Line Length</w:t>
        </w:r>
        <w:r>
          <w:rPr>
            <w:noProof/>
            <w:webHidden/>
          </w:rPr>
          <w:tab/>
        </w:r>
        <w:r>
          <w:rPr>
            <w:noProof/>
            <w:webHidden/>
          </w:rPr>
          <w:fldChar w:fldCharType="begin"/>
        </w:r>
        <w:r>
          <w:rPr>
            <w:noProof/>
            <w:webHidden/>
          </w:rPr>
          <w:instrText xml:space="preserve"> PAGEREF _Toc466893537 \h </w:instrText>
        </w:r>
        <w:r>
          <w:rPr>
            <w:noProof/>
            <w:webHidden/>
          </w:rPr>
        </w:r>
        <w:r>
          <w:rPr>
            <w:noProof/>
            <w:webHidden/>
          </w:rPr>
          <w:fldChar w:fldCharType="separate"/>
        </w:r>
        <w:r>
          <w:rPr>
            <w:noProof/>
            <w:webHidden/>
          </w:rPr>
          <w:t>861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38" w:history="1">
        <w:r w:rsidRPr="00F0374E">
          <w:rPr>
            <w:rStyle w:val="Hyperlink"/>
            <w:noProof/>
          </w:rPr>
          <w:t>2.1.858</w:t>
        </w:r>
        <w:r>
          <w:rPr>
            <w:rFonts w:asciiTheme="minorHAnsi" w:eastAsiaTheme="minorEastAsia" w:hAnsiTheme="minorHAnsi" w:cstheme="minorBidi"/>
            <w:noProof/>
            <w:sz w:val="22"/>
            <w:szCs w:val="22"/>
          </w:rPr>
          <w:tab/>
        </w:r>
        <w:r w:rsidRPr="00F0374E">
          <w:rPr>
            <w:rStyle w:val="Hyperlink"/>
            <w:noProof/>
          </w:rPr>
          <w:t>Section 15.21.8, Fit Line Length</w:t>
        </w:r>
        <w:r>
          <w:rPr>
            <w:noProof/>
            <w:webHidden/>
          </w:rPr>
          <w:tab/>
        </w:r>
        <w:r>
          <w:rPr>
            <w:noProof/>
            <w:webHidden/>
          </w:rPr>
          <w:fldChar w:fldCharType="begin"/>
        </w:r>
        <w:r>
          <w:rPr>
            <w:noProof/>
            <w:webHidden/>
          </w:rPr>
          <w:instrText xml:space="preserve"> PAGEREF _Toc466893538 \h </w:instrText>
        </w:r>
        <w:r>
          <w:rPr>
            <w:noProof/>
            <w:webHidden/>
          </w:rPr>
        </w:r>
        <w:r>
          <w:rPr>
            <w:noProof/>
            <w:webHidden/>
          </w:rPr>
          <w:fldChar w:fldCharType="separate"/>
        </w:r>
        <w:r>
          <w:rPr>
            <w:noProof/>
            <w:webHidden/>
          </w:rPr>
          <w:t>861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39" w:history="1">
        <w:r w:rsidRPr="00F0374E">
          <w:rPr>
            <w:rStyle w:val="Hyperlink"/>
            <w:noProof/>
          </w:rPr>
          <w:t>2.1.859</w:t>
        </w:r>
        <w:r>
          <w:rPr>
            <w:rFonts w:asciiTheme="minorHAnsi" w:eastAsiaTheme="minorEastAsia" w:hAnsiTheme="minorHAnsi" w:cstheme="minorBidi"/>
            <w:noProof/>
            <w:sz w:val="22"/>
            <w:szCs w:val="22"/>
          </w:rPr>
          <w:tab/>
        </w:r>
        <w:r w:rsidRPr="00F0374E">
          <w:rPr>
            <w:rStyle w:val="Hyperlink"/>
            <w:noProof/>
          </w:rPr>
          <w:t>Section 15.22, 3D Geometry Properties</w:t>
        </w:r>
        <w:r>
          <w:rPr>
            <w:noProof/>
            <w:webHidden/>
          </w:rPr>
          <w:tab/>
        </w:r>
        <w:r>
          <w:rPr>
            <w:noProof/>
            <w:webHidden/>
          </w:rPr>
          <w:fldChar w:fldCharType="begin"/>
        </w:r>
        <w:r>
          <w:rPr>
            <w:noProof/>
            <w:webHidden/>
          </w:rPr>
          <w:instrText xml:space="preserve"> PAGEREF _Toc466893539 \h </w:instrText>
        </w:r>
        <w:r>
          <w:rPr>
            <w:noProof/>
            <w:webHidden/>
          </w:rPr>
        </w:r>
        <w:r>
          <w:rPr>
            <w:noProof/>
            <w:webHidden/>
          </w:rPr>
          <w:fldChar w:fldCharType="separate"/>
        </w:r>
        <w:r>
          <w:rPr>
            <w:noProof/>
            <w:webHidden/>
          </w:rPr>
          <w:t>862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40" w:history="1">
        <w:r w:rsidRPr="00F0374E">
          <w:rPr>
            <w:rStyle w:val="Hyperlink"/>
            <w:noProof/>
          </w:rPr>
          <w:t>2.1.860</w:t>
        </w:r>
        <w:r>
          <w:rPr>
            <w:rFonts w:asciiTheme="minorHAnsi" w:eastAsiaTheme="minorEastAsia" w:hAnsiTheme="minorHAnsi" w:cstheme="minorBidi"/>
            <w:noProof/>
            <w:sz w:val="22"/>
            <w:szCs w:val="22"/>
          </w:rPr>
          <w:tab/>
        </w:r>
        <w:r w:rsidRPr="00F0374E">
          <w:rPr>
            <w:rStyle w:val="Hyperlink"/>
            <w:noProof/>
          </w:rPr>
          <w:t>Section 15.22.1, Horizontal Segments</w:t>
        </w:r>
        <w:r>
          <w:rPr>
            <w:noProof/>
            <w:webHidden/>
          </w:rPr>
          <w:tab/>
        </w:r>
        <w:r>
          <w:rPr>
            <w:noProof/>
            <w:webHidden/>
          </w:rPr>
          <w:fldChar w:fldCharType="begin"/>
        </w:r>
        <w:r>
          <w:rPr>
            <w:noProof/>
            <w:webHidden/>
          </w:rPr>
          <w:instrText xml:space="preserve"> PAGEREF _Toc466893540 \h </w:instrText>
        </w:r>
        <w:r>
          <w:rPr>
            <w:noProof/>
            <w:webHidden/>
          </w:rPr>
        </w:r>
        <w:r>
          <w:rPr>
            <w:noProof/>
            <w:webHidden/>
          </w:rPr>
          <w:fldChar w:fldCharType="separate"/>
        </w:r>
        <w:r>
          <w:rPr>
            <w:noProof/>
            <w:webHidden/>
          </w:rPr>
          <w:t>862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41" w:history="1">
        <w:r w:rsidRPr="00F0374E">
          <w:rPr>
            <w:rStyle w:val="Hyperlink"/>
            <w:noProof/>
          </w:rPr>
          <w:t>2.1.861</w:t>
        </w:r>
        <w:r>
          <w:rPr>
            <w:rFonts w:asciiTheme="minorHAnsi" w:eastAsiaTheme="minorEastAsia" w:hAnsiTheme="minorHAnsi" w:cstheme="minorBidi"/>
            <w:noProof/>
            <w:sz w:val="22"/>
            <w:szCs w:val="22"/>
          </w:rPr>
          <w:tab/>
        </w:r>
        <w:r w:rsidRPr="00F0374E">
          <w:rPr>
            <w:rStyle w:val="Hyperlink"/>
            <w:noProof/>
          </w:rPr>
          <w:t>Section 15.22.2, Vertical Segments</w:t>
        </w:r>
        <w:r>
          <w:rPr>
            <w:noProof/>
            <w:webHidden/>
          </w:rPr>
          <w:tab/>
        </w:r>
        <w:r>
          <w:rPr>
            <w:noProof/>
            <w:webHidden/>
          </w:rPr>
          <w:fldChar w:fldCharType="begin"/>
        </w:r>
        <w:r>
          <w:rPr>
            <w:noProof/>
            <w:webHidden/>
          </w:rPr>
          <w:instrText xml:space="preserve"> PAGEREF _Toc466893541 \h </w:instrText>
        </w:r>
        <w:r>
          <w:rPr>
            <w:noProof/>
            <w:webHidden/>
          </w:rPr>
        </w:r>
        <w:r>
          <w:rPr>
            <w:noProof/>
            <w:webHidden/>
          </w:rPr>
          <w:fldChar w:fldCharType="separate"/>
        </w:r>
        <w:r>
          <w:rPr>
            <w:noProof/>
            <w:webHidden/>
          </w:rPr>
          <w:t>862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42" w:history="1">
        <w:r w:rsidRPr="00F0374E">
          <w:rPr>
            <w:rStyle w:val="Hyperlink"/>
            <w:noProof/>
          </w:rPr>
          <w:t>2.1.862</w:t>
        </w:r>
        <w:r>
          <w:rPr>
            <w:rFonts w:asciiTheme="minorHAnsi" w:eastAsiaTheme="minorEastAsia" w:hAnsiTheme="minorHAnsi" w:cstheme="minorBidi"/>
            <w:noProof/>
            <w:sz w:val="22"/>
            <w:szCs w:val="22"/>
          </w:rPr>
          <w:tab/>
        </w:r>
        <w:r w:rsidRPr="00F0374E">
          <w:rPr>
            <w:rStyle w:val="Hyperlink"/>
            <w:noProof/>
          </w:rPr>
          <w:t>Section 15.22.3, Edge Rounding</w:t>
        </w:r>
        <w:r>
          <w:rPr>
            <w:noProof/>
            <w:webHidden/>
          </w:rPr>
          <w:tab/>
        </w:r>
        <w:r>
          <w:rPr>
            <w:noProof/>
            <w:webHidden/>
          </w:rPr>
          <w:fldChar w:fldCharType="begin"/>
        </w:r>
        <w:r>
          <w:rPr>
            <w:noProof/>
            <w:webHidden/>
          </w:rPr>
          <w:instrText xml:space="preserve"> PAGEREF _Toc466893542 \h </w:instrText>
        </w:r>
        <w:r>
          <w:rPr>
            <w:noProof/>
            <w:webHidden/>
          </w:rPr>
        </w:r>
        <w:r>
          <w:rPr>
            <w:noProof/>
            <w:webHidden/>
          </w:rPr>
          <w:fldChar w:fldCharType="separate"/>
        </w:r>
        <w:r>
          <w:rPr>
            <w:noProof/>
            <w:webHidden/>
          </w:rPr>
          <w:t>862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43" w:history="1">
        <w:r w:rsidRPr="00F0374E">
          <w:rPr>
            <w:rStyle w:val="Hyperlink"/>
            <w:noProof/>
          </w:rPr>
          <w:t>2.1.863</w:t>
        </w:r>
        <w:r>
          <w:rPr>
            <w:rFonts w:asciiTheme="minorHAnsi" w:eastAsiaTheme="minorEastAsia" w:hAnsiTheme="minorHAnsi" w:cstheme="minorBidi"/>
            <w:noProof/>
            <w:sz w:val="22"/>
            <w:szCs w:val="22"/>
          </w:rPr>
          <w:tab/>
        </w:r>
        <w:r w:rsidRPr="00F0374E">
          <w:rPr>
            <w:rStyle w:val="Hyperlink"/>
            <w:noProof/>
          </w:rPr>
          <w:t>Section 15.22.4, Edge Rounding Mode</w:t>
        </w:r>
        <w:r>
          <w:rPr>
            <w:noProof/>
            <w:webHidden/>
          </w:rPr>
          <w:tab/>
        </w:r>
        <w:r>
          <w:rPr>
            <w:noProof/>
            <w:webHidden/>
          </w:rPr>
          <w:fldChar w:fldCharType="begin"/>
        </w:r>
        <w:r>
          <w:rPr>
            <w:noProof/>
            <w:webHidden/>
          </w:rPr>
          <w:instrText xml:space="preserve"> PAGEREF _Toc466893543 \h </w:instrText>
        </w:r>
        <w:r>
          <w:rPr>
            <w:noProof/>
            <w:webHidden/>
          </w:rPr>
        </w:r>
        <w:r>
          <w:rPr>
            <w:noProof/>
            <w:webHidden/>
          </w:rPr>
          <w:fldChar w:fldCharType="separate"/>
        </w:r>
        <w:r>
          <w:rPr>
            <w:noProof/>
            <w:webHidden/>
          </w:rPr>
          <w:t>863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44" w:history="1">
        <w:r w:rsidRPr="00F0374E">
          <w:rPr>
            <w:rStyle w:val="Hyperlink"/>
            <w:noProof/>
          </w:rPr>
          <w:t>2.1.864</w:t>
        </w:r>
        <w:r>
          <w:rPr>
            <w:rFonts w:asciiTheme="minorHAnsi" w:eastAsiaTheme="minorEastAsia" w:hAnsiTheme="minorHAnsi" w:cstheme="minorBidi"/>
            <w:noProof/>
            <w:sz w:val="22"/>
            <w:szCs w:val="22"/>
          </w:rPr>
          <w:tab/>
        </w:r>
        <w:r w:rsidRPr="00F0374E">
          <w:rPr>
            <w:rStyle w:val="Hyperlink"/>
            <w:noProof/>
          </w:rPr>
          <w:t>Section 15.22.5, Back Scale</w:t>
        </w:r>
        <w:r>
          <w:rPr>
            <w:noProof/>
            <w:webHidden/>
          </w:rPr>
          <w:tab/>
        </w:r>
        <w:r>
          <w:rPr>
            <w:noProof/>
            <w:webHidden/>
          </w:rPr>
          <w:fldChar w:fldCharType="begin"/>
        </w:r>
        <w:r>
          <w:rPr>
            <w:noProof/>
            <w:webHidden/>
          </w:rPr>
          <w:instrText xml:space="preserve"> PAGEREF _Toc466893544 \h </w:instrText>
        </w:r>
        <w:r>
          <w:rPr>
            <w:noProof/>
            <w:webHidden/>
          </w:rPr>
        </w:r>
        <w:r>
          <w:rPr>
            <w:noProof/>
            <w:webHidden/>
          </w:rPr>
          <w:fldChar w:fldCharType="separate"/>
        </w:r>
        <w:r>
          <w:rPr>
            <w:noProof/>
            <w:webHidden/>
          </w:rPr>
          <w:t>863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45" w:history="1">
        <w:r w:rsidRPr="00F0374E">
          <w:rPr>
            <w:rStyle w:val="Hyperlink"/>
            <w:noProof/>
          </w:rPr>
          <w:t>2.1.865</w:t>
        </w:r>
        <w:r>
          <w:rPr>
            <w:rFonts w:asciiTheme="minorHAnsi" w:eastAsiaTheme="minorEastAsia" w:hAnsiTheme="minorHAnsi" w:cstheme="minorBidi"/>
            <w:noProof/>
            <w:sz w:val="22"/>
            <w:szCs w:val="22"/>
          </w:rPr>
          <w:tab/>
        </w:r>
        <w:r w:rsidRPr="00F0374E">
          <w:rPr>
            <w:rStyle w:val="Hyperlink"/>
            <w:noProof/>
          </w:rPr>
          <w:t>Section 15.22.6, Depth</w:t>
        </w:r>
        <w:r>
          <w:rPr>
            <w:noProof/>
            <w:webHidden/>
          </w:rPr>
          <w:tab/>
        </w:r>
        <w:r>
          <w:rPr>
            <w:noProof/>
            <w:webHidden/>
          </w:rPr>
          <w:fldChar w:fldCharType="begin"/>
        </w:r>
        <w:r>
          <w:rPr>
            <w:noProof/>
            <w:webHidden/>
          </w:rPr>
          <w:instrText xml:space="preserve"> PAGEREF _Toc466893545 \h </w:instrText>
        </w:r>
        <w:r>
          <w:rPr>
            <w:noProof/>
            <w:webHidden/>
          </w:rPr>
        </w:r>
        <w:r>
          <w:rPr>
            <w:noProof/>
            <w:webHidden/>
          </w:rPr>
          <w:fldChar w:fldCharType="separate"/>
        </w:r>
        <w:r>
          <w:rPr>
            <w:noProof/>
            <w:webHidden/>
          </w:rPr>
          <w:t>863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46" w:history="1">
        <w:r w:rsidRPr="00F0374E">
          <w:rPr>
            <w:rStyle w:val="Hyperlink"/>
            <w:noProof/>
          </w:rPr>
          <w:t>2.1.866</w:t>
        </w:r>
        <w:r>
          <w:rPr>
            <w:rFonts w:asciiTheme="minorHAnsi" w:eastAsiaTheme="minorEastAsia" w:hAnsiTheme="minorHAnsi" w:cstheme="minorBidi"/>
            <w:noProof/>
            <w:sz w:val="22"/>
            <w:szCs w:val="22"/>
          </w:rPr>
          <w:tab/>
        </w:r>
        <w:r w:rsidRPr="00F0374E">
          <w:rPr>
            <w:rStyle w:val="Hyperlink"/>
            <w:noProof/>
          </w:rPr>
          <w:t>Section 15.22.7, Backface Culling</w:t>
        </w:r>
        <w:r>
          <w:rPr>
            <w:noProof/>
            <w:webHidden/>
          </w:rPr>
          <w:tab/>
        </w:r>
        <w:r>
          <w:rPr>
            <w:noProof/>
            <w:webHidden/>
          </w:rPr>
          <w:fldChar w:fldCharType="begin"/>
        </w:r>
        <w:r>
          <w:rPr>
            <w:noProof/>
            <w:webHidden/>
          </w:rPr>
          <w:instrText xml:space="preserve"> PAGEREF _Toc466893546 \h </w:instrText>
        </w:r>
        <w:r>
          <w:rPr>
            <w:noProof/>
            <w:webHidden/>
          </w:rPr>
        </w:r>
        <w:r>
          <w:rPr>
            <w:noProof/>
            <w:webHidden/>
          </w:rPr>
          <w:fldChar w:fldCharType="separate"/>
        </w:r>
        <w:r>
          <w:rPr>
            <w:noProof/>
            <w:webHidden/>
          </w:rPr>
          <w:t>864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47" w:history="1">
        <w:r w:rsidRPr="00F0374E">
          <w:rPr>
            <w:rStyle w:val="Hyperlink"/>
            <w:noProof/>
          </w:rPr>
          <w:t>2.1.867</w:t>
        </w:r>
        <w:r>
          <w:rPr>
            <w:rFonts w:asciiTheme="minorHAnsi" w:eastAsiaTheme="minorEastAsia" w:hAnsiTheme="minorHAnsi" w:cstheme="minorBidi"/>
            <w:noProof/>
            <w:sz w:val="22"/>
            <w:szCs w:val="22"/>
          </w:rPr>
          <w:tab/>
        </w:r>
        <w:r w:rsidRPr="00F0374E">
          <w:rPr>
            <w:rStyle w:val="Hyperlink"/>
            <w:noProof/>
          </w:rPr>
          <w:t>Section 15.22.8, End Angle</w:t>
        </w:r>
        <w:r>
          <w:rPr>
            <w:noProof/>
            <w:webHidden/>
          </w:rPr>
          <w:tab/>
        </w:r>
        <w:r>
          <w:rPr>
            <w:noProof/>
            <w:webHidden/>
          </w:rPr>
          <w:fldChar w:fldCharType="begin"/>
        </w:r>
        <w:r>
          <w:rPr>
            <w:noProof/>
            <w:webHidden/>
          </w:rPr>
          <w:instrText xml:space="preserve"> PAGEREF _Toc466893547 \h </w:instrText>
        </w:r>
        <w:r>
          <w:rPr>
            <w:noProof/>
            <w:webHidden/>
          </w:rPr>
        </w:r>
        <w:r>
          <w:rPr>
            <w:noProof/>
            <w:webHidden/>
          </w:rPr>
          <w:fldChar w:fldCharType="separate"/>
        </w:r>
        <w:r>
          <w:rPr>
            <w:noProof/>
            <w:webHidden/>
          </w:rPr>
          <w:t>864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48" w:history="1">
        <w:r w:rsidRPr="00F0374E">
          <w:rPr>
            <w:rStyle w:val="Hyperlink"/>
            <w:noProof/>
          </w:rPr>
          <w:t>2.1.868</w:t>
        </w:r>
        <w:r>
          <w:rPr>
            <w:rFonts w:asciiTheme="minorHAnsi" w:eastAsiaTheme="minorEastAsia" w:hAnsiTheme="minorHAnsi" w:cstheme="minorBidi"/>
            <w:noProof/>
            <w:sz w:val="22"/>
            <w:szCs w:val="22"/>
          </w:rPr>
          <w:tab/>
        </w:r>
        <w:r w:rsidRPr="00F0374E">
          <w:rPr>
            <w:rStyle w:val="Hyperlink"/>
            <w:noProof/>
          </w:rPr>
          <w:t>Section 15.22.9, Close Front</w:t>
        </w:r>
        <w:r>
          <w:rPr>
            <w:noProof/>
            <w:webHidden/>
          </w:rPr>
          <w:tab/>
        </w:r>
        <w:r>
          <w:rPr>
            <w:noProof/>
            <w:webHidden/>
          </w:rPr>
          <w:fldChar w:fldCharType="begin"/>
        </w:r>
        <w:r>
          <w:rPr>
            <w:noProof/>
            <w:webHidden/>
          </w:rPr>
          <w:instrText xml:space="preserve"> PAGEREF _Toc466893548 \h </w:instrText>
        </w:r>
        <w:r>
          <w:rPr>
            <w:noProof/>
            <w:webHidden/>
          </w:rPr>
        </w:r>
        <w:r>
          <w:rPr>
            <w:noProof/>
            <w:webHidden/>
          </w:rPr>
          <w:fldChar w:fldCharType="separate"/>
        </w:r>
        <w:r>
          <w:rPr>
            <w:noProof/>
            <w:webHidden/>
          </w:rPr>
          <w:t>864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49" w:history="1">
        <w:r w:rsidRPr="00F0374E">
          <w:rPr>
            <w:rStyle w:val="Hyperlink"/>
            <w:noProof/>
          </w:rPr>
          <w:t>2.1.869</w:t>
        </w:r>
        <w:r>
          <w:rPr>
            <w:rFonts w:asciiTheme="minorHAnsi" w:eastAsiaTheme="minorEastAsia" w:hAnsiTheme="minorHAnsi" w:cstheme="minorBidi"/>
            <w:noProof/>
            <w:sz w:val="22"/>
            <w:szCs w:val="22"/>
          </w:rPr>
          <w:tab/>
        </w:r>
        <w:r w:rsidRPr="00F0374E">
          <w:rPr>
            <w:rStyle w:val="Hyperlink"/>
            <w:noProof/>
          </w:rPr>
          <w:t>Section 15.22.10, Close Back</w:t>
        </w:r>
        <w:r>
          <w:rPr>
            <w:noProof/>
            <w:webHidden/>
          </w:rPr>
          <w:tab/>
        </w:r>
        <w:r>
          <w:rPr>
            <w:noProof/>
            <w:webHidden/>
          </w:rPr>
          <w:fldChar w:fldCharType="begin"/>
        </w:r>
        <w:r>
          <w:rPr>
            <w:noProof/>
            <w:webHidden/>
          </w:rPr>
          <w:instrText xml:space="preserve"> PAGEREF _Toc466893549 \h </w:instrText>
        </w:r>
        <w:r>
          <w:rPr>
            <w:noProof/>
            <w:webHidden/>
          </w:rPr>
        </w:r>
        <w:r>
          <w:rPr>
            <w:noProof/>
            <w:webHidden/>
          </w:rPr>
          <w:fldChar w:fldCharType="separate"/>
        </w:r>
        <w:r>
          <w:rPr>
            <w:noProof/>
            <w:webHidden/>
          </w:rPr>
          <w:t>864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50" w:history="1">
        <w:r w:rsidRPr="00F0374E">
          <w:rPr>
            <w:rStyle w:val="Hyperlink"/>
            <w:noProof/>
          </w:rPr>
          <w:t>2.1.870</w:t>
        </w:r>
        <w:r>
          <w:rPr>
            <w:rFonts w:asciiTheme="minorHAnsi" w:eastAsiaTheme="minorEastAsia" w:hAnsiTheme="minorHAnsi" w:cstheme="minorBidi"/>
            <w:noProof/>
            <w:sz w:val="22"/>
            <w:szCs w:val="22"/>
          </w:rPr>
          <w:tab/>
        </w:r>
        <w:r w:rsidRPr="00F0374E">
          <w:rPr>
            <w:rStyle w:val="Hyperlink"/>
            <w:noProof/>
          </w:rPr>
          <w:t>Section 15.23, 3D Lighting Properties</w:t>
        </w:r>
        <w:r>
          <w:rPr>
            <w:noProof/>
            <w:webHidden/>
          </w:rPr>
          <w:tab/>
        </w:r>
        <w:r>
          <w:rPr>
            <w:noProof/>
            <w:webHidden/>
          </w:rPr>
          <w:fldChar w:fldCharType="begin"/>
        </w:r>
        <w:r>
          <w:rPr>
            <w:noProof/>
            <w:webHidden/>
          </w:rPr>
          <w:instrText xml:space="preserve"> PAGEREF _Toc466893550 \h </w:instrText>
        </w:r>
        <w:r>
          <w:rPr>
            <w:noProof/>
            <w:webHidden/>
          </w:rPr>
        </w:r>
        <w:r>
          <w:rPr>
            <w:noProof/>
            <w:webHidden/>
          </w:rPr>
          <w:fldChar w:fldCharType="separate"/>
        </w:r>
        <w:r>
          <w:rPr>
            <w:noProof/>
            <w:webHidden/>
          </w:rPr>
          <w:t>865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51" w:history="1">
        <w:r w:rsidRPr="00F0374E">
          <w:rPr>
            <w:rStyle w:val="Hyperlink"/>
            <w:noProof/>
          </w:rPr>
          <w:t>2.1.871</w:t>
        </w:r>
        <w:r>
          <w:rPr>
            <w:rFonts w:asciiTheme="minorHAnsi" w:eastAsiaTheme="minorEastAsia" w:hAnsiTheme="minorHAnsi" w:cstheme="minorBidi"/>
            <w:noProof/>
            <w:sz w:val="22"/>
            <w:szCs w:val="22"/>
          </w:rPr>
          <w:tab/>
        </w:r>
        <w:r w:rsidRPr="00F0374E">
          <w:rPr>
            <w:rStyle w:val="Hyperlink"/>
            <w:noProof/>
          </w:rPr>
          <w:t>Section 15.23.1, Mode</w:t>
        </w:r>
        <w:r>
          <w:rPr>
            <w:noProof/>
            <w:webHidden/>
          </w:rPr>
          <w:tab/>
        </w:r>
        <w:r>
          <w:rPr>
            <w:noProof/>
            <w:webHidden/>
          </w:rPr>
          <w:fldChar w:fldCharType="begin"/>
        </w:r>
        <w:r>
          <w:rPr>
            <w:noProof/>
            <w:webHidden/>
          </w:rPr>
          <w:instrText xml:space="preserve"> PAGEREF _Toc466893551 \h </w:instrText>
        </w:r>
        <w:r>
          <w:rPr>
            <w:noProof/>
            <w:webHidden/>
          </w:rPr>
        </w:r>
        <w:r>
          <w:rPr>
            <w:noProof/>
            <w:webHidden/>
          </w:rPr>
          <w:fldChar w:fldCharType="separate"/>
        </w:r>
        <w:r>
          <w:rPr>
            <w:noProof/>
            <w:webHidden/>
          </w:rPr>
          <w:t>865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52" w:history="1">
        <w:r w:rsidRPr="00F0374E">
          <w:rPr>
            <w:rStyle w:val="Hyperlink"/>
            <w:noProof/>
          </w:rPr>
          <w:t>2.1.872</w:t>
        </w:r>
        <w:r>
          <w:rPr>
            <w:rFonts w:asciiTheme="minorHAnsi" w:eastAsiaTheme="minorEastAsia" w:hAnsiTheme="minorHAnsi" w:cstheme="minorBidi"/>
            <w:noProof/>
            <w:sz w:val="22"/>
            <w:szCs w:val="22"/>
          </w:rPr>
          <w:tab/>
        </w:r>
        <w:r w:rsidRPr="00F0374E">
          <w:rPr>
            <w:rStyle w:val="Hyperlink"/>
            <w:noProof/>
          </w:rPr>
          <w:t>Section 15.23.2, Normals Kind</w:t>
        </w:r>
        <w:r>
          <w:rPr>
            <w:noProof/>
            <w:webHidden/>
          </w:rPr>
          <w:tab/>
        </w:r>
        <w:r>
          <w:rPr>
            <w:noProof/>
            <w:webHidden/>
          </w:rPr>
          <w:fldChar w:fldCharType="begin"/>
        </w:r>
        <w:r>
          <w:rPr>
            <w:noProof/>
            <w:webHidden/>
          </w:rPr>
          <w:instrText xml:space="preserve"> PAGEREF _Toc466893552 \h </w:instrText>
        </w:r>
        <w:r>
          <w:rPr>
            <w:noProof/>
            <w:webHidden/>
          </w:rPr>
        </w:r>
        <w:r>
          <w:rPr>
            <w:noProof/>
            <w:webHidden/>
          </w:rPr>
          <w:fldChar w:fldCharType="separate"/>
        </w:r>
        <w:r>
          <w:rPr>
            <w:noProof/>
            <w:webHidden/>
          </w:rPr>
          <w:t>865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53" w:history="1">
        <w:r w:rsidRPr="00F0374E">
          <w:rPr>
            <w:rStyle w:val="Hyperlink"/>
            <w:noProof/>
          </w:rPr>
          <w:t>2.1.873</w:t>
        </w:r>
        <w:r>
          <w:rPr>
            <w:rFonts w:asciiTheme="minorHAnsi" w:eastAsiaTheme="minorEastAsia" w:hAnsiTheme="minorHAnsi" w:cstheme="minorBidi"/>
            <w:noProof/>
            <w:sz w:val="22"/>
            <w:szCs w:val="22"/>
          </w:rPr>
          <w:tab/>
        </w:r>
        <w:r w:rsidRPr="00F0374E">
          <w:rPr>
            <w:rStyle w:val="Hyperlink"/>
            <w:noProof/>
          </w:rPr>
          <w:t>Section 15.23.3, Normals Direction</w:t>
        </w:r>
        <w:r>
          <w:rPr>
            <w:noProof/>
            <w:webHidden/>
          </w:rPr>
          <w:tab/>
        </w:r>
        <w:r>
          <w:rPr>
            <w:noProof/>
            <w:webHidden/>
          </w:rPr>
          <w:fldChar w:fldCharType="begin"/>
        </w:r>
        <w:r>
          <w:rPr>
            <w:noProof/>
            <w:webHidden/>
          </w:rPr>
          <w:instrText xml:space="preserve"> PAGEREF _Toc466893553 \h </w:instrText>
        </w:r>
        <w:r>
          <w:rPr>
            <w:noProof/>
            <w:webHidden/>
          </w:rPr>
        </w:r>
        <w:r>
          <w:rPr>
            <w:noProof/>
            <w:webHidden/>
          </w:rPr>
          <w:fldChar w:fldCharType="separate"/>
        </w:r>
        <w:r>
          <w:rPr>
            <w:noProof/>
            <w:webHidden/>
          </w:rPr>
          <w:t>866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54" w:history="1">
        <w:r w:rsidRPr="00F0374E">
          <w:rPr>
            <w:rStyle w:val="Hyperlink"/>
            <w:noProof/>
          </w:rPr>
          <w:t>2.1.874</w:t>
        </w:r>
        <w:r>
          <w:rPr>
            <w:rFonts w:asciiTheme="minorHAnsi" w:eastAsiaTheme="minorEastAsia" w:hAnsiTheme="minorHAnsi" w:cstheme="minorBidi"/>
            <w:noProof/>
            <w:sz w:val="22"/>
            <w:szCs w:val="22"/>
          </w:rPr>
          <w:tab/>
        </w:r>
        <w:r w:rsidRPr="00F0374E">
          <w:rPr>
            <w:rStyle w:val="Hyperlink"/>
            <w:noProof/>
          </w:rPr>
          <w:t>Section 15.24, 3D Texture Properties</w:t>
        </w:r>
        <w:r>
          <w:rPr>
            <w:noProof/>
            <w:webHidden/>
          </w:rPr>
          <w:tab/>
        </w:r>
        <w:r>
          <w:rPr>
            <w:noProof/>
            <w:webHidden/>
          </w:rPr>
          <w:fldChar w:fldCharType="begin"/>
        </w:r>
        <w:r>
          <w:rPr>
            <w:noProof/>
            <w:webHidden/>
          </w:rPr>
          <w:instrText xml:space="preserve"> PAGEREF _Toc466893554 \h </w:instrText>
        </w:r>
        <w:r>
          <w:rPr>
            <w:noProof/>
            <w:webHidden/>
          </w:rPr>
        </w:r>
        <w:r>
          <w:rPr>
            <w:noProof/>
            <w:webHidden/>
          </w:rPr>
          <w:fldChar w:fldCharType="separate"/>
        </w:r>
        <w:r>
          <w:rPr>
            <w:noProof/>
            <w:webHidden/>
          </w:rPr>
          <w:t>866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55" w:history="1">
        <w:r w:rsidRPr="00F0374E">
          <w:rPr>
            <w:rStyle w:val="Hyperlink"/>
            <w:noProof/>
          </w:rPr>
          <w:t>2.1.875</w:t>
        </w:r>
        <w:r>
          <w:rPr>
            <w:rFonts w:asciiTheme="minorHAnsi" w:eastAsiaTheme="minorEastAsia" w:hAnsiTheme="minorHAnsi" w:cstheme="minorBidi"/>
            <w:noProof/>
            <w:sz w:val="22"/>
            <w:szCs w:val="22"/>
          </w:rPr>
          <w:tab/>
        </w:r>
        <w:r w:rsidRPr="00F0374E">
          <w:rPr>
            <w:rStyle w:val="Hyperlink"/>
            <w:noProof/>
          </w:rPr>
          <w:t>Section 15.24.1, Generation Mode</w:t>
        </w:r>
        <w:r>
          <w:rPr>
            <w:noProof/>
            <w:webHidden/>
          </w:rPr>
          <w:tab/>
        </w:r>
        <w:r>
          <w:rPr>
            <w:noProof/>
            <w:webHidden/>
          </w:rPr>
          <w:fldChar w:fldCharType="begin"/>
        </w:r>
        <w:r>
          <w:rPr>
            <w:noProof/>
            <w:webHidden/>
          </w:rPr>
          <w:instrText xml:space="preserve"> PAGEREF _Toc466893555 \h </w:instrText>
        </w:r>
        <w:r>
          <w:rPr>
            <w:noProof/>
            <w:webHidden/>
          </w:rPr>
        </w:r>
        <w:r>
          <w:rPr>
            <w:noProof/>
            <w:webHidden/>
          </w:rPr>
          <w:fldChar w:fldCharType="separate"/>
        </w:r>
        <w:r>
          <w:rPr>
            <w:noProof/>
            <w:webHidden/>
          </w:rPr>
          <w:t>866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56" w:history="1">
        <w:r w:rsidRPr="00F0374E">
          <w:rPr>
            <w:rStyle w:val="Hyperlink"/>
            <w:noProof/>
          </w:rPr>
          <w:t>2.1.876</w:t>
        </w:r>
        <w:r>
          <w:rPr>
            <w:rFonts w:asciiTheme="minorHAnsi" w:eastAsiaTheme="minorEastAsia" w:hAnsiTheme="minorHAnsi" w:cstheme="minorBidi"/>
            <w:noProof/>
            <w:sz w:val="22"/>
            <w:szCs w:val="22"/>
          </w:rPr>
          <w:tab/>
        </w:r>
        <w:r w:rsidRPr="00F0374E">
          <w:rPr>
            <w:rStyle w:val="Hyperlink"/>
            <w:noProof/>
          </w:rPr>
          <w:t>Section 15.24.2, Kind</w:t>
        </w:r>
        <w:r>
          <w:rPr>
            <w:noProof/>
            <w:webHidden/>
          </w:rPr>
          <w:tab/>
        </w:r>
        <w:r>
          <w:rPr>
            <w:noProof/>
            <w:webHidden/>
          </w:rPr>
          <w:fldChar w:fldCharType="begin"/>
        </w:r>
        <w:r>
          <w:rPr>
            <w:noProof/>
            <w:webHidden/>
          </w:rPr>
          <w:instrText xml:space="preserve"> PAGEREF _Toc466893556 \h </w:instrText>
        </w:r>
        <w:r>
          <w:rPr>
            <w:noProof/>
            <w:webHidden/>
          </w:rPr>
        </w:r>
        <w:r>
          <w:rPr>
            <w:noProof/>
            <w:webHidden/>
          </w:rPr>
          <w:fldChar w:fldCharType="separate"/>
        </w:r>
        <w:r>
          <w:rPr>
            <w:noProof/>
            <w:webHidden/>
          </w:rPr>
          <w:t>867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57" w:history="1">
        <w:r w:rsidRPr="00F0374E">
          <w:rPr>
            <w:rStyle w:val="Hyperlink"/>
            <w:noProof/>
          </w:rPr>
          <w:t>2.1.877</w:t>
        </w:r>
        <w:r>
          <w:rPr>
            <w:rFonts w:asciiTheme="minorHAnsi" w:eastAsiaTheme="minorEastAsia" w:hAnsiTheme="minorHAnsi" w:cstheme="minorBidi"/>
            <w:noProof/>
            <w:sz w:val="22"/>
            <w:szCs w:val="22"/>
          </w:rPr>
          <w:tab/>
        </w:r>
        <w:r w:rsidRPr="00F0374E">
          <w:rPr>
            <w:rStyle w:val="Hyperlink"/>
            <w:noProof/>
          </w:rPr>
          <w:t>Section 15.24.3, Filter</w:t>
        </w:r>
        <w:r>
          <w:rPr>
            <w:noProof/>
            <w:webHidden/>
          </w:rPr>
          <w:tab/>
        </w:r>
        <w:r>
          <w:rPr>
            <w:noProof/>
            <w:webHidden/>
          </w:rPr>
          <w:fldChar w:fldCharType="begin"/>
        </w:r>
        <w:r>
          <w:rPr>
            <w:noProof/>
            <w:webHidden/>
          </w:rPr>
          <w:instrText xml:space="preserve"> PAGEREF _Toc466893557 \h </w:instrText>
        </w:r>
        <w:r>
          <w:rPr>
            <w:noProof/>
            <w:webHidden/>
          </w:rPr>
        </w:r>
        <w:r>
          <w:rPr>
            <w:noProof/>
            <w:webHidden/>
          </w:rPr>
          <w:fldChar w:fldCharType="separate"/>
        </w:r>
        <w:r>
          <w:rPr>
            <w:noProof/>
            <w:webHidden/>
          </w:rPr>
          <w:t>867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58" w:history="1">
        <w:r w:rsidRPr="00F0374E">
          <w:rPr>
            <w:rStyle w:val="Hyperlink"/>
            <w:noProof/>
          </w:rPr>
          <w:t>2.1.878</w:t>
        </w:r>
        <w:r>
          <w:rPr>
            <w:rFonts w:asciiTheme="minorHAnsi" w:eastAsiaTheme="minorEastAsia" w:hAnsiTheme="minorHAnsi" w:cstheme="minorBidi"/>
            <w:noProof/>
            <w:sz w:val="22"/>
            <w:szCs w:val="22"/>
          </w:rPr>
          <w:tab/>
        </w:r>
        <w:r w:rsidRPr="00F0374E">
          <w:rPr>
            <w:rStyle w:val="Hyperlink"/>
            <w:noProof/>
          </w:rPr>
          <w:t>Section 15.24.4, Mode</w:t>
        </w:r>
        <w:r>
          <w:rPr>
            <w:noProof/>
            <w:webHidden/>
          </w:rPr>
          <w:tab/>
        </w:r>
        <w:r>
          <w:rPr>
            <w:noProof/>
            <w:webHidden/>
          </w:rPr>
          <w:fldChar w:fldCharType="begin"/>
        </w:r>
        <w:r>
          <w:rPr>
            <w:noProof/>
            <w:webHidden/>
          </w:rPr>
          <w:instrText xml:space="preserve"> PAGEREF _Toc466893558 \h </w:instrText>
        </w:r>
        <w:r>
          <w:rPr>
            <w:noProof/>
            <w:webHidden/>
          </w:rPr>
        </w:r>
        <w:r>
          <w:rPr>
            <w:noProof/>
            <w:webHidden/>
          </w:rPr>
          <w:fldChar w:fldCharType="separate"/>
        </w:r>
        <w:r>
          <w:rPr>
            <w:noProof/>
            <w:webHidden/>
          </w:rPr>
          <w:t>867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59" w:history="1">
        <w:r w:rsidRPr="00F0374E">
          <w:rPr>
            <w:rStyle w:val="Hyperlink"/>
            <w:noProof/>
          </w:rPr>
          <w:t>2.1.879</w:t>
        </w:r>
        <w:r>
          <w:rPr>
            <w:rFonts w:asciiTheme="minorHAnsi" w:eastAsiaTheme="minorEastAsia" w:hAnsiTheme="minorHAnsi" w:cstheme="minorBidi"/>
            <w:noProof/>
            <w:sz w:val="22"/>
            <w:szCs w:val="22"/>
          </w:rPr>
          <w:tab/>
        </w:r>
        <w:r w:rsidRPr="00F0374E">
          <w:rPr>
            <w:rStyle w:val="Hyperlink"/>
            <w:noProof/>
          </w:rPr>
          <w:t>Section 15.25, 3D Material Properties</w:t>
        </w:r>
        <w:r>
          <w:rPr>
            <w:noProof/>
            <w:webHidden/>
          </w:rPr>
          <w:tab/>
        </w:r>
        <w:r>
          <w:rPr>
            <w:noProof/>
            <w:webHidden/>
          </w:rPr>
          <w:fldChar w:fldCharType="begin"/>
        </w:r>
        <w:r>
          <w:rPr>
            <w:noProof/>
            <w:webHidden/>
          </w:rPr>
          <w:instrText xml:space="preserve"> PAGEREF _Toc466893559 \h </w:instrText>
        </w:r>
        <w:r>
          <w:rPr>
            <w:noProof/>
            <w:webHidden/>
          </w:rPr>
        </w:r>
        <w:r>
          <w:rPr>
            <w:noProof/>
            <w:webHidden/>
          </w:rPr>
          <w:fldChar w:fldCharType="separate"/>
        </w:r>
        <w:r>
          <w:rPr>
            <w:noProof/>
            <w:webHidden/>
          </w:rPr>
          <w:t>867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60" w:history="1">
        <w:r w:rsidRPr="00F0374E">
          <w:rPr>
            <w:rStyle w:val="Hyperlink"/>
            <w:noProof/>
          </w:rPr>
          <w:t>2.1.880</w:t>
        </w:r>
        <w:r>
          <w:rPr>
            <w:rFonts w:asciiTheme="minorHAnsi" w:eastAsiaTheme="minorEastAsia" w:hAnsiTheme="minorHAnsi" w:cstheme="minorBidi"/>
            <w:noProof/>
            <w:sz w:val="22"/>
            <w:szCs w:val="22"/>
          </w:rPr>
          <w:tab/>
        </w:r>
        <w:r w:rsidRPr="00F0374E">
          <w:rPr>
            <w:rStyle w:val="Hyperlink"/>
            <w:noProof/>
          </w:rPr>
          <w:t>Section 15.25.1, Colors</w:t>
        </w:r>
        <w:r>
          <w:rPr>
            <w:noProof/>
            <w:webHidden/>
          </w:rPr>
          <w:tab/>
        </w:r>
        <w:r>
          <w:rPr>
            <w:noProof/>
            <w:webHidden/>
          </w:rPr>
          <w:fldChar w:fldCharType="begin"/>
        </w:r>
        <w:r>
          <w:rPr>
            <w:noProof/>
            <w:webHidden/>
          </w:rPr>
          <w:instrText xml:space="preserve"> PAGEREF _Toc466893560 \h </w:instrText>
        </w:r>
        <w:r>
          <w:rPr>
            <w:noProof/>
            <w:webHidden/>
          </w:rPr>
        </w:r>
        <w:r>
          <w:rPr>
            <w:noProof/>
            <w:webHidden/>
          </w:rPr>
          <w:fldChar w:fldCharType="separate"/>
        </w:r>
        <w:r>
          <w:rPr>
            <w:noProof/>
            <w:webHidden/>
          </w:rPr>
          <w:t>868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61" w:history="1">
        <w:r w:rsidRPr="00F0374E">
          <w:rPr>
            <w:rStyle w:val="Hyperlink"/>
            <w:noProof/>
          </w:rPr>
          <w:t>2.1.881</w:t>
        </w:r>
        <w:r>
          <w:rPr>
            <w:rFonts w:asciiTheme="minorHAnsi" w:eastAsiaTheme="minorEastAsia" w:hAnsiTheme="minorHAnsi" w:cstheme="minorBidi"/>
            <w:noProof/>
            <w:sz w:val="22"/>
            <w:szCs w:val="22"/>
          </w:rPr>
          <w:tab/>
        </w:r>
        <w:r w:rsidRPr="00F0374E">
          <w:rPr>
            <w:rStyle w:val="Hyperlink"/>
            <w:noProof/>
          </w:rPr>
          <w:t>Section 15.25.2, Shininess</w:t>
        </w:r>
        <w:r>
          <w:rPr>
            <w:noProof/>
            <w:webHidden/>
          </w:rPr>
          <w:tab/>
        </w:r>
        <w:r>
          <w:rPr>
            <w:noProof/>
            <w:webHidden/>
          </w:rPr>
          <w:fldChar w:fldCharType="begin"/>
        </w:r>
        <w:r>
          <w:rPr>
            <w:noProof/>
            <w:webHidden/>
          </w:rPr>
          <w:instrText xml:space="preserve"> PAGEREF _Toc466893561 \h </w:instrText>
        </w:r>
        <w:r>
          <w:rPr>
            <w:noProof/>
            <w:webHidden/>
          </w:rPr>
        </w:r>
        <w:r>
          <w:rPr>
            <w:noProof/>
            <w:webHidden/>
          </w:rPr>
          <w:fldChar w:fldCharType="separate"/>
        </w:r>
        <w:r>
          <w:rPr>
            <w:noProof/>
            <w:webHidden/>
          </w:rPr>
          <w:t>869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62" w:history="1">
        <w:r w:rsidRPr="00F0374E">
          <w:rPr>
            <w:rStyle w:val="Hyperlink"/>
            <w:noProof/>
          </w:rPr>
          <w:t>2.1.882</w:t>
        </w:r>
        <w:r>
          <w:rPr>
            <w:rFonts w:asciiTheme="minorHAnsi" w:eastAsiaTheme="minorEastAsia" w:hAnsiTheme="minorHAnsi" w:cstheme="minorBidi"/>
            <w:noProof/>
            <w:sz w:val="22"/>
            <w:szCs w:val="22"/>
          </w:rPr>
          <w:tab/>
        </w:r>
        <w:r w:rsidRPr="00F0374E">
          <w:rPr>
            <w:rStyle w:val="Hyperlink"/>
            <w:noProof/>
          </w:rPr>
          <w:t>Section 15.26, 3D Shadow Properties</w:t>
        </w:r>
        <w:r>
          <w:rPr>
            <w:noProof/>
            <w:webHidden/>
          </w:rPr>
          <w:tab/>
        </w:r>
        <w:r>
          <w:rPr>
            <w:noProof/>
            <w:webHidden/>
          </w:rPr>
          <w:fldChar w:fldCharType="begin"/>
        </w:r>
        <w:r>
          <w:rPr>
            <w:noProof/>
            <w:webHidden/>
          </w:rPr>
          <w:instrText xml:space="preserve"> PAGEREF _Toc466893562 \h </w:instrText>
        </w:r>
        <w:r>
          <w:rPr>
            <w:noProof/>
            <w:webHidden/>
          </w:rPr>
        </w:r>
        <w:r>
          <w:rPr>
            <w:noProof/>
            <w:webHidden/>
          </w:rPr>
          <w:fldChar w:fldCharType="separate"/>
        </w:r>
        <w:r>
          <w:rPr>
            <w:noProof/>
            <w:webHidden/>
          </w:rPr>
          <w:t>869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63" w:history="1">
        <w:r w:rsidRPr="00F0374E">
          <w:rPr>
            <w:rStyle w:val="Hyperlink"/>
            <w:noProof/>
          </w:rPr>
          <w:t>2.1.883</w:t>
        </w:r>
        <w:r>
          <w:rPr>
            <w:rFonts w:asciiTheme="minorHAnsi" w:eastAsiaTheme="minorEastAsia" w:hAnsiTheme="minorHAnsi" w:cstheme="minorBidi"/>
            <w:noProof/>
            <w:sz w:val="22"/>
            <w:szCs w:val="22"/>
          </w:rPr>
          <w:tab/>
        </w:r>
        <w:r w:rsidRPr="00F0374E">
          <w:rPr>
            <w:rStyle w:val="Hyperlink"/>
            <w:noProof/>
          </w:rPr>
          <w:t>Section 15.26.1, Shadow</w:t>
        </w:r>
        <w:r>
          <w:rPr>
            <w:noProof/>
            <w:webHidden/>
          </w:rPr>
          <w:tab/>
        </w:r>
        <w:r>
          <w:rPr>
            <w:noProof/>
            <w:webHidden/>
          </w:rPr>
          <w:fldChar w:fldCharType="begin"/>
        </w:r>
        <w:r>
          <w:rPr>
            <w:noProof/>
            <w:webHidden/>
          </w:rPr>
          <w:instrText xml:space="preserve"> PAGEREF _Toc466893563 \h </w:instrText>
        </w:r>
        <w:r>
          <w:rPr>
            <w:noProof/>
            <w:webHidden/>
          </w:rPr>
        </w:r>
        <w:r>
          <w:rPr>
            <w:noProof/>
            <w:webHidden/>
          </w:rPr>
          <w:fldChar w:fldCharType="separate"/>
        </w:r>
        <w:r>
          <w:rPr>
            <w:noProof/>
            <w:webHidden/>
          </w:rPr>
          <w:t>869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64" w:history="1">
        <w:r w:rsidRPr="00F0374E">
          <w:rPr>
            <w:rStyle w:val="Hyperlink"/>
            <w:noProof/>
          </w:rPr>
          <w:t>2.1.884</w:t>
        </w:r>
        <w:r>
          <w:rPr>
            <w:rFonts w:asciiTheme="minorHAnsi" w:eastAsiaTheme="minorEastAsia" w:hAnsiTheme="minorHAnsi" w:cstheme="minorBidi"/>
            <w:noProof/>
            <w:sz w:val="22"/>
            <w:szCs w:val="22"/>
          </w:rPr>
          <w:tab/>
        </w:r>
        <w:r w:rsidRPr="00F0374E">
          <w:rPr>
            <w:rStyle w:val="Hyperlink"/>
            <w:noProof/>
          </w:rPr>
          <w:t>Section 15.27, Frame Formatting Properties</w:t>
        </w:r>
        <w:r>
          <w:rPr>
            <w:noProof/>
            <w:webHidden/>
          </w:rPr>
          <w:tab/>
        </w:r>
        <w:r>
          <w:rPr>
            <w:noProof/>
            <w:webHidden/>
          </w:rPr>
          <w:fldChar w:fldCharType="begin"/>
        </w:r>
        <w:r>
          <w:rPr>
            <w:noProof/>
            <w:webHidden/>
          </w:rPr>
          <w:instrText xml:space="preserve"> PAGEREF _Toc466893564 \h </w:instrText>
        </w:r>
        <w:r>
          <w:rPr>
            <w:noProof/>
            <w:webHidden/>
          </w:rPr>
        </w:r>
        <w:r>
          <w:rPr>
            <w:noProof/>
            <w:webHidden/>
          </w:rPr>
          <w:fldChar w:fldCharType="separate"/>
        </w:r>
        <w:r>
          <w:rPr>
            <w:noProof/>
            <w:webHidden/>
          </w:rPr>
          <w:t>870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65" w:history="1">
        <w:r w:rsidRPr="00F0374E">
          <w:rPr>
            <w:rStyle w:val="Hyperlink"/>
            <w:noProof/>
          </w:rPr>
          <w:t>2.1.885</w:t>
        </w:r>
        <w:r>
          <w:rPr>
            <w:rFonts w:asciiTheme="minorHAnsi" w:eastAsiaTheme="minorEastAsia" w:hAnsiTheme="minorHAnsi" w:cstheme="minorBidi"/>
            <w:noProof/>
            <w:sz w:val="22"/>
            <w:szCs w:val="22"/>
          </w:rPr>
          <w:tab/>
        </w:r>
        <w:r w:rsidRPr="00F0374E">
          <w:rPr>
            <w:rStyle w:val="Hyperlink"/>
            <w:noProof/>
          </w:rPr>
          <w:t>Section 15.27.1, Frame Widths</w:t>
        </w:r>
        <w:r>
          <w:rPr>
            <w:noProof/>
            <w:webHidden/>
          </w:rPr>
          <w:tab/>
        </w:r>
        <w:r>
          <w:rPr>
            <w:noProof/>
            <w:webHidden/>
          </w:rPr>
          <w:fldChar w:fldCharType="begin"/>
        </w:r>
        <w:r>
          <w:rPr>
            <w:noProof/>
            <w:webHidden/>
          </w:rPr>
          <w:instrText xml:space="preserve"> PAGEREF _Toc466893565 \h </w:instrText>
        </w:r>
        <w:r>
          <w:rPr>
            <w:noProof/>
            <w:webHidden/>
          </w:rPr>
        </w:r>
        <w:r>
          <w:rPr>
            <w:noProof/>
            <w:webHidden/>
          </w:rPr>
          <w:fldChar w:fldCharType="separate"/>
        </w:r>
        <w:r>
          <w:rPr>
            <w:noProof/>
            <w:webHidden/>
          </w:rPr>
          <w:t>870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66" w:history="1">
        <w:r w:rsidRPr="00F0374E">
          <w:rPr>
            <w:rStyle w:val="Hyperlink"/>
            <w:noProof/>
          </w:rPr>
          <w:t>2.1.886</w:t>
        </w:r>
        <w:r>
          <w:rPr>
            <w:rFonts w:asciiTheme="minorHAnsi" w:eastAsiaTheme="minorEastAsia" w:hAnsiTheme="minorHAnsi" w:cstheme="minorBidi"/>
            <w:noProof/>
            <w:sz w:val="22"/>
            <w:szCs w:val="22"/>
          </w:rPr>
          <w:tab/>
        </w:r>
        <w:r w:rsidRPr="00F0374E">
          <w:rPr>
            <w:rStyle w:val="Hyperlink"/>
            <w:noProof/>
          </w:rPr>
          <w:t>Section 15.27.2, Frame Heights</w:t>
        </w:r>
        <w:r>
          <w:rPr>
            <w:noProof/>
            <w:webHidden/>
          </w:rPr>
          <w:tab/>
        </w:r>
        <w:r>
          <w:rPr>
            <w:noProof/>
            <w:webHidden/>
          </w:rPr>
          <w:fldChar w:fldCharType="begin"/>
        </w:r>
        <w:r>
          <w:rPr>
            <w:noProof/>
            <w:webHidden/>
          </w:rPr>
          <w:instrText xml:space="preserve"> PAGEREF _Toc466893566 \h </w:instrText>
        </w:r>
        <w:r>
          <w:rPr>
            <w:noProof/>
            <w:webHidden/>
          </w:rPr>
        </w:r>
        <w:r>
          <w:rPr>
            <w:noProof/>
            <w:webHidden/>
          </w:rPr>
          <w:fldChar w:fldCharType="separate"/>
        </w:r>
        <w:r>
          <w:rPr>
            <w:noProof/>
            <w:webHidden/>
          </w:rPr>
          <w:t>871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67" w:history="1">
        <w:r w:rsidRPr="00F0374E">
          <w:rPr>
            <w:rStyle w:val="Hyperlink"/>
            <w:noProof/>
          </w:rPr>
          <w:t>2.1.887</w:t>
        </w:r>
        <w:r>
          <w:rPr>
            <w:rFonts w:asciiTheme="minorHAnsi" w:eastAsiaTheme="minorEastAsia" w:hAnsiTheme="minorHAnsi" w:cstheme="minorBidi"/>
            <w:noProof/>
            <w:sz w:val="22"/>
            <w:szCs w:val="22"/>
          </w:rPr>
          <w:tab/>
        </w:r>
        <w:r w:rsidRPr="00F0374E">
          <w:rPr>
            <w:rStyle w:val="Hyperlink"/>
            <w:noProof/>
          </w:rPr>
          <w:t>Section 15.27.3, Maximum Width and Height</w:t>
        </w:r>
        <w:r>
          <w:rPr>
            <w:noProof/>
            <w:webHidden/>
          </w:rPr>
          <w:tab/>
        </w:r>
        <w:r>
          <w:rPr>
            <w:noProof/>
            <w:webHidden/>
          </w:rPr>
          <w:fldChar w:fldCharType="begin"/>
        </w:r>
        <w:r>
          <w:rPr>
            <w:noProof/>
            <w:webHidden/>
          </w:rPr>
          <w:instrText xml:space="preserve"> PAGEREF _Toc466893567 \h </w:instrText>
        </w:r>
        <w:r>
          <w:rPr>
            <w:noProof/>
            <w:webHidden/>
          </w:rPr>
        </w:r>
        <w:r>
          <w:rPr>
            <w:noProof/>
            <w:webHidden/>
          </w:rPr>
          <w:fldChar w:fldCharType="separate"/>
        </w:r>
        <w:r>
          <w:rPr>
            <w:noProof/>
            <w:webHidden/>
          </w:rPr>
          <w:t>872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68" w:history="1">
        <w:r w:rsidRPr="00F0374E">
          <w:rPr>
            <w:rStyle w:val="Hyperlink"/>
            <w:noProof/>
          </w:rPr>
          <w:t>2.1.888</w:t>
        </w:r>
        <w:r>
          <w:rPr>
            <w:rFonts w:asciiTheme="minorHAnsi" w:eastAsiaTheme="minorEastAsia" w:hAnsiTheme="minorHAnsi" w:cstheme="minorBidi"/>
            <w:noProof/>
            <w:sz w:val="22"/>
            <w:szCs w:val="22"/>
          </w:rPr>
          <w:tab/>
        </w:r>
        <w:r w:rsidRPr="00F0374E">
          <w:rPr>
            <w:rStyle w:val="Hyperlink"/>
            <w:noProof/>
          </w:rPr>
          <w:t>Section 15.27.4, Left and Right Margins</w:t>
        </w:r>
        <w:r>
          <w:rPr>
            <w:noProof/>
            <w:webHidden/>
          </w:rPr>
          <w:tab/>
        </w:r>
        <w:r>
          <w:rPr>
            <w:noProof/>
            <w:webHidden/>
          </w:rPr>
          <w:fldChar w:fldCharType="begin"/>
        </w:r>
        <w:r>
          <w:rPr>
            <w:noProof/>
            <w:webHidden/>
          </w:rPr>
          <w:instrText xml:space="preserve"> PAGEREF _Toc466893568 \h </w:instrText>
        </w:r>
        <w:r>
          <w:rPr>
            <w:noProof/>
            <w:webHidden/>
          </w:rPr>
        </w:r>
        <w:r>
          <w:rPr>
            <w:noProof/>
            <w:webHidden/>
          </w:rPr>
          <w:fldChar w:fldCharType="separate"/>
        </w:r>
        <w:r>
          <w:rPr>
            <w:noProof/>
            <w:webHidden/>
          </w:rPr>
          <w:t>872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69" w:history="1">
        <w:r w:rsidRPr="00F0374E">
          <w:rPr>
            <w:rStyle w:val="Hyperlink"/>
            <w:noProof/>
          </w:rPr>
          <w:t>2.1.889</w:t>
        </w:r>
        <w:r>
          <w:rPr>
            <w:rFonts w:asciiTheme="minorHAnsi" w:eastAsiaTheme="minorEastAsia" w:hAnsiTheme="minorHAnsi" w:cstheme="minorBidi"/>
            <w:noProof/>
            <w:sz w:val="22"/>
            <w:szCs w:val="22"/>
          </w:rPr>
          <w:tab/>
        </w:r>
        <w:r w:rsidRPr="00F0374E">
          <w:rPr>
            <w:rStyle w:val="Hyperlink"/>
            <w:noProof/>
          </w:rPr>
          <w:t>Section 15.27.5, Top and Bottom Margins</w:t>
        </w:r>
        <w:r>
          <w:rPr>
            <w:noProof/>
            <w:webHidden/>
          </w:rPr>
          <w:tab/>
        </w:r>
        <w:r>
          <w:rPr>
            <w:noProof/>
            <w:webHidden/>
          </w:rPr>
          <w:fldChar w:fldCharType="begin"/>
        </w:r>
        <w:r>
          <w:rPr>
            <w:noProof/>
            <w:webHidden/>
          </w:rPr>
          <w:instrText xml:space="preserve"> PAGEREF _Toc466893569 \h </w:instrText>
        </w:r>
        <w:r>
          <w:rPr>
            <w:noProof/>
            <w:webHidden/>
          </w:rPr>
        </w:r>
        <w:r>
          <w:rPr>
            <w:noProof/>
            <w:webHidden/>
          </w:rPr>
          <w:fldChar w:fldCharType="separate"/>
        </w:r>
        <w:r>
          <w:rPr>
            <w:noProof/>
            <w:webHidden/>
          </w:rPr>
          <w:t>874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70" w:history="1">
        <w:r w:rsidRPr="00F0374E">
          <w:rPr>
            <w:rStyle w:val="Hyperlink"/>
            <w:noProof/>
          </w:rPr>
          <w:t>2.1.890</w:t>
        </w:r>
        <w:r>
          <w:rPr>
            <w:rFonts w:asciiTheme="minorHAnsi" w:eastAsiaTheme="minorEastAsia" w:hAnsiTheme="minorHAnsi" w:cstheme="minorBidi"/>
            <w:noProof/>
            <w:sz w:val="22"/>
            <w:szCs w:val="22"/>
          </w:rPr>
          <w:tab/>
        </w:r>
        <w:r w:rsidRPr="00F0374E">
          <w:rPr>
            <w:rStyle w:val="Hyperlink"/>
            <w:noProof/>
          </w:rPr>
          <w:t>Section 15.27.6, Margins</w:t>
        </w:r>
        <w:r>
          <w:rPr>
            <w:noProof/>
            <w:webHidden/>
          </w:rPr>
          <w:tab/>
        </w:r>
        <w:r>
          <w:rPr>
            <w:noProof/>
            <w:webHidden/>
          </w:rPr>
          <w:fldChar w:fldCharType="begin"/>
        </w:r>
        <w:r>
          <w:rPr>
            <w:noProof/>
            <w:webHidden/>
          </w:rPr>
          <w:instrText xml:space="preserve"> PAGEREF _Toc466893570 \h </w:instrText>
        </w:r>
        <w:r>
          <w:rPr>
            <w:noProof/>
            <w:webHidden/>
          </w:rPr>
        </w:r>
        <w:r>
          <w:rPr>
            <w:noProof/>
            <w:webHidden/>
          </w:rPr>
          <w:fldChar w:fldCharType="separate"/>
        </w:r>
        <w:r>
          <w:rPr>
            <w:noProof/>
            <w:webHidden/>
          </w:rPr>
          <w:t>876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71" w:history="1">
        <w:r w:rsidRPr="00F0374E">
          <w:rPr>
            <w:rStyle w:val="Hyperlink"/>
            <w:noProof/>
          </w:rPr>
          <w:t>2.1.891</w:t>
        </w:r>
        <w:r>
          <w:rPr>
            <w:rFonts w:asciiTheme="minorHAnsi" w:eastAsiaTheme="minorEastAsia" w:hAnsiTheme="minorHAnsi" w:cstheme="minorBidi"/>
            <w:noProof/>
            <w:sz w:val="22"/>
            <w:szCs w:val="22"/>
          </w:rPr>
          <w:tab/>
        </w:r>
        <w:r w:rsidRPr="00F0374E">
          <w:rPr>
            <w:rStyle w:val="Hyperlink"/>
            <w:noProof/>
          </w:rPr>
          <w:t>Section 15.27.7, Print Content</w:t>
        </w:r>
        <w:r>
          <w:rPr>
            <w:noProof/>
            <w:webHidden/>
          </w:rPr>
          <w:tab/>
        </w:r>
        <w:r>
          <w:rPr>
            <w:noProof/>
            <w:webHidden/>
          </w:rPr>
          <w:fldChar w:fldCharType="begin"/>
        </w:r>
        <w:r>
          <w:rPr>
            <w:noProof/>
            <w:webHidden/>
          </w:rPr>
          <w:instrText xml:space="preserve"> PAGEREF _Toc466893571 \h </w:instrText>
        </w:r>
        <w:r>
          <w:rPr>
            <w:noProof/>
            <w:webHidden/>
          </w:rPr>
        </w:r>
        <w:r>
          <w:rPr>
            <w:noProof/>
            <w:webHidden/>
          </w:rPr>
          <w:fldChar w:fldCharType="separate"/>
        </w:r>
        <w:r>
          <w:rPr>
            <w:noProof/>
            <w:webHidden/>
          </w:rPr>
          <w:t>877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72" w:history="1">
        <w:r w:rsidRPr="00F0374E">
          <w:rPr>
            <w:rStyle w:val="Hyperlink"/>
            <w:noProof/>
          </w:rPr>
          <w:t>2.1.892</w:t>
        </w:r>
        <w:r>
          <w:rPr>
            <w:rFonts w:asciiTheme="minorHAnsi" w:eastAsiaTheme="minorEastAsia" w:hAnsiTheme="minorHAnsi" w:cstheme="minorBidi"/>
            <w:noProof/>
            <w:sz w:val="22"/>
            <w:szCs w:val="22"/>
          </w:rPr>
          <w:tab/>
        </w:r>
        <w:r w:rsidRPr="00F0374E">
          <w:rPr>
            <w:rStyle w:val="Hyperlink"/>
            <w:noProof/>
          </w:rPr>
          <w:t>Section 15.27.8, Protect</w:t>
        </w:r>
        <w:r>
          <w:rPr>
            <w:noProof/>
            <w:webHidden/>
          </w:rPr>
          <w:tab/>
        </w:r>
        <w:r>
          <w:rPr>
            <w:noProof/>
            <w:webHidden/>
          </w:rPr>
          <w:fldChar w:fldCharType="begin"/>
        </w:r>
        <w:r>
          <w:rPr>
            <w:noProof/>
            <w:webHidden/>
          </w:rPr>
          <w:instrText xml:space="preserve"> PAGEREF _Toc466893572 \h </w:instrText>
        </w:r>
        <w:r>
          <w:rPr>
            <w:noProof/>
            <w:webHidden/>
          </w:rPr>
        </w:r>
        <w:r>
          <w:rPr>
            <w:noProof/>
            <w:webHidden/>
          </w:rPr>
          <w:fldChar w:fldCharType="separate"/>
        </w:r>
        <w:r>
          <w:rPr>
            <w:noProof/>
            <w:webHidden/>
          </w:rPr>
          <w:t>878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73" w:history="1">
        <w:r w:rsidRPr="00F0374E">
          <w:rPr>
            <w:rStyle w:val="Hyperlink"/>
            <w:noProof/>
          </w:rPr>
          <w:t>2.1.893</w:t>
        </w:r>
        <w:r>
          <w:rPr>
            <w:rFonts w:asciiTheme="minorHAnsi" w:eastAsiaTheme="minorEastAsia" w:hAnsiTheme="minorHAnsi" w:cstheme="minorBidi"/>
            <w:noProof/>
            <w:sz w:val="22"/>
            <w:szCs w:val="22"/>
          </w:rPr>
          <w:tab/>
        </w:r>
        <w:r w:rsidRPr="00F0374E">
          <w:rPr>
            <w:rStyle w:val="Hyperlink"/>
            <w:noProof/>
          </w:rPr>
          <w:t>Section 15.27.9, Horizontal Position</w:t>
        </w:r>
        <w:r>
          <w:rPr>
            <w:noProof/>
            <w:webHidden/>
          </w:rPr>
          <w:tab/>
        </w:r>
        <w:r>
          <w:rPr>
            <w:noProof/>
            <w:webHidden/>
          </w:rPr>
          <w:fldChar w:fldCharType="begin"/>
        </w:r>
        <w:r>
          <w:rPr>
            <w:noProof/>
            <w:webHidden/>
          </w:rPr>
          <w:instrText xml:space="preserve"> PAGEREF _Toc466893573 \h </w:instrText>
        </w:r>
        <w:r>
          <w:rPr>
            <w:noProof/>
            <w:webHidden/>
          </w:rPr>
        </w:r>
        <w:r>
          <w:rPr>
            <w:noProof/>
            <w:webHidden/>
          </w:rPr>
          <w:fldChar w:fldCharType="separate"/>
        </w:r>
        <w:r>
          <w:rPr>
            <w:noProof/>
            <w:webHidden/>
          </w:rPr>
          <w:t>881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74" w:history="1">
        <w:r w:rsidRPr="00F0374E">
          <w:rPr>
            <w:rStyle w:val="Hyperlink"/>
            <w:noProof/>
          </w:rPr>
          <w:t>2.1.894</w:t>
        </w:r>
        <w:r>
          <w:rPr>
            <w:rFonts w:asciiTheme="minorHAnsi" w:eastAsiaTheme="minorEastAsia" w:hAnsiTheme="minorHAnsi" w:cstheme="minorBidi"/>
            <w:noProof/>
            <w:sz w:val="22"/>
            <w:szCs w:val="22"/>
          </w:rPr>
          <w:tab/>
        </w:r>
        <w:r w:rsidRPr="00F0374E">
          <w:rPr>
            <w:rStyle w:val="Hyperlink"/>
            <w:noProof/>
          </w:rPr>
          <w:t>Section 15.27.10, Horizontal Relation</w:t>
        </w:r>
        <w:r>
          <w:rPr>
            <w:noProof/>
            <w:webHidden/>
          </w:rPr>
          <w:tab/>
        </w:r>
        <w:r>
          <w:rPr>
            <w:noProof/>
            <w:webHidden/>
          </w:rPr>
          <w:fldChar w:fldCharType="begin"/>
        </w:r>
        <w:r>
          <w:rPr>
            <w:noProof/>
            <w:webHidden/>
          </w:rPr>
          <w:instrText xml:space="preserve"> PAGEREF _Toc466893574 \h </w:instrText>
        </w:r>
        <w:r>
          <w:rPr>
            <w:noProof/>
            <w:webHidden/>
          </w:rPr>
        </w:r>
        <w:r>
          <w:rPr>
            <w:noProof/>
            <w:webHidden/>
          </w:rPr>
          <w:fldChar w:fldCharType="separate"/>
        </w:r>
        <w:r>
          <w:rPr>
            <w:noProof/>
            <w:webHidden/>
          </w:rPr>
          <w:t>882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75" w:history="1">
        <w:r w:rsidRPr="00F0374E">
          <w:rPr>
            <w:rStyle w:val="Hyperlink"/>
            <w:noProof/>
          </w:rPr>
          <w:t>2.1.895</w:t>
        </w:r>
        <w:r>
          <w:rPr>
            <w:rFonts w:asciiTheme="minorHAnsi" w:eastAsiaTheme="minorEastAsia" w:hAnsiTheme="minorHAnsi" w:cstheme="minorBidi"/>
            <w:noProof/>
            <w:sz w:val="22"/>
            <w:szCs w:val="22"/>
          </w:rPr>
          <w:tab/>
        </w:r>
        <w:r w:rsidRPr="00F0374E">
          <w:rPr>
            <w:rStyle w:val="Hyperlink"/>
            <w:noProof/>
          </w:rPr>
          <w:t>Section 15.27.11, Vertical Position</w:t>
        </w:r>
        <w:r>
          <w:rPr>
            <w:noProof/>
            <w:webHidden/>
          </w:rPr>
          <w:tab/>
        </w:r>
        <w:r>
          <w:rPr>
            <w:noProof/>
            <w:webHidden/>
          </w:rPr>
          <w:fldChar w:fldCharType="begin"/>
        </w:r>
        <w:r>
          <w:rPr>
            <w:noProof/>
            <w:webHidden/>
          </w:rPr>
          <w:instrText xml:space="preserve"> PAGEREF _Toc466893575 \h </w:instrText>
        </w:r>
        <w:r>
          <w:rPr>
            <w:noProof/>
            <w:webHidden/>
          </w:rPr>
        </w:r>
        <w:r>
          <w:rPr>
            <w:noProof/>
            <w:webHidden/>
          </w:rPr>
          <w:fldChar w:fldCharType="separate"/>
        </w:r>
        <w:r>
          <w:rPr>
            <w:noProof/>
            <w:webHidden/>
          </w:rPr>
          <w:t>883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76" w:history="1">
        <w:r w:rsidRPr="00F0374E">
          <w:rPr>
            <w:rStyle w:val="Hyperlink"/>
            <w:noProof/>
          </w:rPr>
          <w:t>2.1.896</w:t>
        </w:r>
        <w:r>
          <w:rPr>
            <w:rFonts w:asciiTheme="minorHAnsi" w:eastAsiaTheme="minorEastAsia" w:hAnsiTheme="minorHAnsi" w:cstheme="minorBidi"/>
            <w:noProof/>
            <w:sz w:val="22"/>
            <w:szCs w:val="22"/>
          </w:rPr>
          <w:tab/>
        </w:r>
        <w:r w:rsidRPr="00F0374E">
          <w:rPr>
            <w:rStyle w:val="Hyperlink"/>
            <w:noProof/>
          </w:rPr>
          <w:t>Section 15.27.12, Vertical Relation</w:t>
        </w:r>
        <w:r>
          <w:rPr>
            <w:noProof/>
            <w:webHidden/>
          </w:rPr>
          <w:tab/>
        </w:r>
        <w:r>
          <w:rPr>
            <w:noProof/>
            <w:webHidden/>
          </w:rPr>
          <w:fldChar w:fldCharType="begin"/>
        </w:r>
        <w:r>
          <w:rPr>
            <w:noProof/>
            <w:webHidden/>
          </w:rPr>
          <w:instrText xml:space="preserve"> PAGEREF _Toc466893576 \h </w:instrText>
        </w:r>
        <w:r>
          <w:rPr>
            <w:noProof/>
            <w:webHidden/>
          </w:rPr>
        </w:r>
        <w:r>
          <w:rPr>
            <w:noProof/>
            <w:webHidden/>
          </w:rPr>
          <w:fldChar w:fldCharType="separate"/>
        </w:r>
        <w:r>
          <w:rPr>
            <w:noProof/>
            <w:webHidden/>
          </w:rPr>
          <w:t>883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77" w:history="1">
        <w:r w:rsidRPr="00F0374E">
          <w:rPr>
            <w:rStyle w:val="Hyperlink"/>
            <w:noProof/>
          </w:rPr>
          <w:t>2.1.897</w:t>
        </w:r>
        <w:r>
          <w:rPr>
            <w:rFonts w:asciiTheme="minorHAnsi" w:eastAsiaTheme="minorEastAsia" w:hAnsiTheme="minorHAnsi" w:cstheme="minorBidi"/>
            <w:noProof/>
            <w:sz w:val="22"/>
            <w:szCs w:val="22"/>
          </w:rPr>
          <w:tab/>
        </w:r>
        <w:r w:rsidRPr="00F0374E">
          <w:rPr>
            <w:rStyle w:val="Hyperlink"/>
            <w:noProof/>
          </w:rPr>
          <w:t>Section 15.27.14, Border</w:t>
        </w:r>
        <w:r>
          <w:rPr>
            <w:noProof/>
            <w:webHidden/>
          </w:rPr>
          <w:tab/>
        </w:r>
        <w:r>
          <w:rPr>
            <w:noProof/>
            <w:webHidden/>
          </w:rPr>
          <w:fldChar w:fldCharType="begin"/>
        </w:r>
        <w:r>
          <w:rPr>
            <w:noProof/>
            <w:webHidden/>
          </w:rPr>
          <w:instrText xml:space="preserve"> PAGEREF _Toc466893577 \h </w:instrText>
        </w:r>
        <w:r>
          <w:rPr>
            <w:noProof/>
            <w:webHidden/>
          </w:rPr>
        </w:r>
        <w:r>
          <w:rPr>
            <w:noProof/>
            <w:webHidden/>
          </w:rPr>
          <w:fldChar w:fldCharType="separate"/>
        </w:r>
        <w:r>
          <w:rPr>
            <w:noProof/>
            <w:webHidden/>
          </w:rPr>
          <w:t>885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78" w:history="1">
        <w:r w:rsidRPr="00F0374E">
          <w:rPr>
            <w:rStyle w:val="Hyperlink"/>
            <w:noProof/>
          </w:rPr>
          <w:t>2.1.898</w:t>
        </w:r>
        <w:r>
          <w:rPr>
            <w:rFonts w:asciiTheme="minorHAnsi" w:eastAsiaTheme="minorEastAsia" w:hAnsiTheme="minorHAnsi" w:cstheme="minorBidi"/>
            <w:noProof/>
            <w:sz w:val="22"/>
            <w:szCs w:val="22"/>
          </w:rPr>
          <w:tab/>
        </w:r>
        <w:r w:rsidRPr="00F0374E">
          <w:rPr>
            <w:rStyle w:val="Hyperlink"/>
            <w:noProof/>
          </w:rPr>
          <w:t>Section 15.27.15, Border Line Width</w:t>
        </w:r>
        <w:r>
          <w:rPr>
            <w:noProof/>
            <w:webHidden/>
          </w:rPr>
          <w:tab/>
        </w:r>
        <w:r>
          <w:rPr>
            <w:noProof/>
            <w:webHidden/>
          </w:rPr>
          <w:fldChar w:fldCharType="begin"/>
        </w:r>
        <w:r>
          <w:rPr>
            <w:noProof/>
            <w:webHidden/>
          </w:rPr>
          <w:instrText xml:space="preserve"> PAGEREF _Toc466893578 \h </w:instrText>
        </w:r>
        <w:r>
          <w:rPr>
            <w:noProof/>
            <w:webHidden/>
          </w:rPr>
        </w:r>
        <w:r>
          <w:rPr>
            <w:noProof/>
            <w:webHidden/>
          </w:rPr>
          <w:fldChar w:fldCharType="separate"/>
        </w:r>
        <w:r>
          <w:rPr>
            <w:noProof/>
            <w:webHidden/>
          </w:rPr>
          <w:t>887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79" w:history="1">
        <w:r w:rsidRPr="00F0374E">
          <w:rPr>
            <w:rStyle w:val="Hyperlink"/>
            <w:noProof/>
          </w:rPr>
          <w:t>2.1.899</w:t>
        </w:r>
        <w:r>
          <w:rPr>
            <w:rFonts w:asciiTheme="minorHAnsi" w:eastAsiaTheme="minorEastAsia" w:hAnsiTheme="minorHAnsi" w:cstheme="minorBidi"/>
            <w:noProof/>
            <w:sz w:val="22"/>
            <w:szCs w:val="22"/>
          </w:rPr>
          <w:tab/>
        </w:r>
        <w:r w:rsidRPr="00F0374E">
          <w:rPr>
            <w:rStyle w:val="Hyperlink"/>
            <w:noProof/>
          </w:rPr>
          <w:t>Section 15.27.16, Padding</w:t>
        </w:r>
        <w:r>
          <w:rPr>
            <w:noProof/>
            <w:webHidden/>
          </w:rPr>
          <w:tab/>
        </w:r>
        <w:r>
          <w:rPr>
            <w:noProof/>
            <w:webHidden/>
          </w:rPr>
          <w:fldChar w:fldCharType="begin"/>
        </w:r>
        <w:r>
          <w:rPr>
            <w:noProof/>
            <w:webHidden/>
          </w:rPr>
          <w:instrText xml:space="preserve"> PAGEREF _Toc466893579 \h </w:instrText>
        </w:r>
        <w:r>
          <w:rPr>
            <w:noProof/>
            <w:webHidden/>
          </w:rPr>
        </w:r>
        <w:r>
          <w:rPr>
            <w:noProof/>
            <w:webHidden/>
          </w:rPr>
          <w:fldChar w:fldCharType="separate"/>
        </w:r>
        <w:r>
          <w:rPr>
            <w:noProof/>
            <w:webHidden/>
          </w:rPr>
          <w:t>889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80" w:history="1">
        <w:r w:rsidRPr="00F0374E">
          <w:rPr>
            <w:rStyle w:val="Hyperlink"/>
            <w:noProof/>
          </w:rPr>
          <w:t>2.1.900</w:t>
        </w:r>
        <w:r>
          <w:rPr>
            <w:rFonts w:asciiTheme="minorHAnsi" w:eastAsiaTheme="minorEastAsia" w:hAnsiTheme="minorHAnsi" w:cstheme="minorBidi"/>
            <w:noProof/>
            <w:sz w:val="22"/>
            <w:szCs w:val="22"/>
          </w:rPr>
          <w:tab/>
        </w:r>
        <w:r w:rsidRPr="00F0374E">
          <w:rPr>
            <w:rStyle w:val="Hyperlink"/>
            <w:noProof/>
          </w:rPr>
          <w:t>Section 15.27.17, Shadow</w:t>
        </w:r>
        <w:r>
          <w:rPr>
            <w:noProof/>
            <w:webHidden/>
          </w:rPr>
          <w:tab/>
        </w:r>
        <w:r>
          <w:rPr>
            <w:noProof/>
            <w:webHidden/>
          </w:rPr>
          <w:fldChar w:fldCharType="begin"/>
        </w:r>
        <w:r>
          <w:rPr>
            <w:noProof/>
            <w:webHidden/>
          </w:rPr>
          <w:instrText xml:space="preserve"> PAGEREF _Toc466893580 \h </w:instrText>
        </w:r>
        <w:r>
          <w:rPr>
            <w:noProof/>
            <w:webHidden/>
          </w:rPr>
        </w:r>
        <w:r>
          <w:rPr>
            <w:noProof/>
            <w:webHidden/>
          </w:rPr>
          <w:fldChar w:fldCharType="separate"/>
        </w:r>
        <w:r>
          <w:rPr>
            <w:noProof/>
            <w:webHidden/>
          </w:rPr>
          <w:t>894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81" w:history="1">
        <w:r w:rsidRPr="00F0374E">
          <w:rPr>
            <w:rStyle w:val="Hyperlink"/>
            <w:noProof/>
          </w:rPr>
          <w:t>2.1.901</w:t>
        </w:r>
        <w:r>
          <w:rPr>
            <w:rFonts w:asciiTheme="minorHAnsi" w:eastAsiaTheme="minorEastAsia" w:hAnsiTheme="minorHAnsi" w:cstheme="minorBidi"/>
            <w:noProof/>
            <w:sz w:val="22"/>
            <w:szCs w:val="22"/>
          </w:rPr>
          <w:tab/>
        </w:r>
        <w:r w:rsidRPr="00F0374E">
          <w:rPr>
            <w:rStyle w:val="Hyperlink"/>
            <w:noProof/>
          </w:rPr>
          <w:t>Section 15.27.18, Background</w:t>
        </w:r>
        <w:r>
          <w:rPr>
            <w:noProof/>
            <w:webHidden/>
          </w:rPr>
          <w:tab/>
        </w:r>
        <w:r>
          <w:rPr>
            <w:noProof/>
            <w:webHidden/>
          </w:rPr>
          <w:fldChar w:fldCharType="begin"/>
        </w:r>
        <w:r>
          <w:rPr>
            <w:noProof/>
            <w:webHidden/>
          </w:rPr>
          <w:instrText xml:space="preserve"> PAGEREF _Toc466893581 \h </w:instrText>
        </w:r>
        <w:r>
          <w:rPr>
            <w:noProof/>
            <w:webHidden/>
          </w:rPr>
        </w:r>
        <w:r>
          <w:rPr>
            <w:noProof/>
            <w:webHidden/>
          </w:rPr>
          <w:fldChar w:fldCharType="separate"/>
        </w:r>
        <w:r>
          <w:rPr>
            <w:noProof/>
            <w:webHidden/>
          </w:rPr>
          <w:t>894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82" w:history="1">
        <w:r w:rsidRPr="00F0374E">
          <w:rPr>
            <w:rStyle w:val="Hyperlink"/>
            <w:noProof/>
          </w:rPr>
          <w:t>2.1.902</w:t>
        </w:r>
        <w:r>
          <w:rPr>
            <w:rFonts w:asciiTheme="minorHAnsi" w:eastAsiaTheme="minorEastAsia" w:hAnsiTheme="minorHAnsi" w:cstheme="minorBidi"/>
            <w:noProof/>
            <w:sz w:val="22"/>
            <w:szCs w:val="22"/>
          </w:rPr>
          <w:tab/>
        </w:r>
        <w:r w:rsidRPr="00F0374E">
          <w:rPr>
            <w:rStyle w:val="Hyperlink"/>
            <w:noProof/>
          </w:rPr>
          <w:t>Section 15.27.19, Columns</w:t>
        </w:r>
        <w:r>
          <w:rPr>
            <w:noProof/>
            <w:webHidden/>
          </w:rPr>
          <w:tab/>
        </w:r>
        <w:r>
          <w:rPr>
            <w:noProof/>
            <w:webHidden/>
          </w:rPr>
          <w:fldChar w:fldCharType="begin"/>
        </w:r>
        <w:r>
          <w:rPr>
            <w:noProof/>
            <w:webHidden/>
          </w:rPr>
          <w:instrText xml:space="preserve"> PAGEREF _Toc466893582 \h </w:instrText>
        </w:r>
        <w:r>
          <w:rPr>
            <w:noProof/>
            <w:webHidden/>
          </w:rPr>
        </w:r>
        <w:r>
          <w:rPr>
            <w:noProof/>
            <w:webHidden/>
          </w:rPr>
          <w:fldChar w:fldCharType="separate"/>
        </w:r>
        <w:r>
          <w:rPr>
            <w:noProof/>
            <w:webHidden/>
          </w:rPr>
          <w:t>895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83" w:history="1">
        <w:r w:rsidRPr="00F0374E">
          <w:rPr>
            <w:rStyle w:val="Hyperlink"/>
            <w:noProof/>
          </w:rPr>
          <w:t>2.1.903</w:t>
        </w:r>
        <w:r>
          <w:rPr>
            <w:rFonts w:asciiTheme="minorHAnsi" w:eastAsiaTheme="minorEastAsia" w:hAnsiTheme="minorHAnsi" w:cstheme="minorBidi"/>
            <w:noProof/>
            <w:sz w:val="22"/>
            <w:szCs w:val="22"/>
          </w:rPr>
          <w:tab/>
        </w:r>
        <w:r w:rsidRPr="00F0374E">
          <w:rPr>
            <w:rStyle w:val="Hyperlink"/>
            <w:noProof/>
          </w:rPr>
          <w:t>Section 15.27.20, Editable</w:t>
        </w:r>
        <w:r>
          <w:rPr>
            <w:noProof/>
            <w:webHidden/>
          </w:rPr>
          <w:tab/>
        </w:r>
        <w:r>
          <w:rPr>
            <w:noProof/>
            <w:webHidden/>
          </w:rPr>
          <w:fldChar w:fldCharType="begin"/>
        </w:r>
        <w:r>
          <w:rPr>
            <w:noProof/>
            <w:webHidden/>
          </w:rPr>
          <w:instrText xml:space="preserve"> PAGEREF _Toc466893583 \h </w:instrText>
        </w:r>
        <w:r>
          <w:rPr>
            <w:noProof/>
            <w:webHidden/>
          </w:rPr>
        </w:r>
        <w:r>
          <w:rPr>
            <w:noProof/>
            <w:webHidden/>
          </w:rPr>
          <w:fldChar w:fldCharType="separate"/>
        </w:r>
        <w:r>
          <w:rPr>
            <w:noProof/>
            <w:webHidden/>
          </w:rPr>
          <w:t>896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84" w:history="1">
        <w:r w:rsidRPr="00F0374E">
          <w:rPr>
            <w:rStyle w:val="Hyperlink"/>
            <w:noProof/>
          </w:rPr>
          <w:t>2.1.904</w:t>
        </w:r>
        <w:r>
          <w:rPr>
            <w:rFonts w:asciiTheme="minorHAnsi" w:eastAsiaTheme="minorEastAsia" w:hAnsiTheme="minorHAnsi" w:cstheme="minorBidi"/>
            <w:noProof/>
            <w:sz w:val="22"/>
            <w:szCs w:val="22"/>
          </w:rPr>
          <w:tab/>
        </w:r>
        <w:r w:rsidRPr="00F0374E">
          <w:rPr>
            <w:rStyle w:val="Hyperlink"/>
            <w:noProof/>
          </w:rPr>
          <w:t>Section 15.27.21, Wrapping</w:t>
        </w:r>
        <w:r>
          <w:rPr>
            <w:noProof/>
            <w:webHidden/>
          </w:rPr>
          <w:tab/>
        </w:r>
        <w:r>
          <w:rPr>
            <w:noProof/>
            <w:webHidden/>
          </w:rPr>
          <w:fldChar w:fldCharType="begin"/>
        </w:r>
        <w:r>
          <w:rPr>
            <w:noProof/>
            <w:webHidden/>
          </w:rPr>
          <w:instrText xml:space="preserve"> PAGEREF _Toc466893584 \h </w:instrText>
        </w:r>
        <w:r>
          <w:rPr>
            <w:noProof/>
            <w:webHidden/>
          </w:rPr>
        </w:r>
        <w:r>
          <w:rPr>
            <w:noProof/>
            <w:webHidden/>
          </w:rPr>
          <w:fldChar w:fldCharType="separate"/>
        </w:r>
        <w:r>
          <w:rPr>
            <w:noProof/>
            <w:webHidden/>
          </w:rPr>
          <w:t>896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85" w:history="1">
        <w:r w:rsidRPr="00F0374E">
          <w:rPr>
            <w:rStyle w:val="Hyperlink"/>
            <w:noProof/>
          </w:rPr>
          <w:t>2.1.905</w:t>
        </w:r>
        <w:r>
          <w:rPr>
            <w:rFonts w:asciiTheme="minorHAnsi" w:eastAsiaTheme="minorEastAsia" w:hAnsiTheme="minorHAnsi" w:cstheme="minorBidi"/>
            <w:noProof/>
            <w:sz w:val="22"/>
            <w:szCs w:val="22"/>
          </w:rPr>
          <w:tab/>
        </w:r>
        <w:r w:rsidRPr="00F0374E">
          <w:rPr>
            <w:rStyle w:val="Hyperlink"/>
            <w:noProof/>
          </w:rPr>
          <w:t>Section 15.27.22, Dynamic Wrap Threshold</w:t>
        </w:r>
        <w:r>
          <w:rPr>
            <w:noProof/>
            <w:webHidden/>
          </w:rPr>
          <w:tab/>
        </w:r>
        <w:r>
          <w:rPr>
            <w:noProof/>
            <w:webHidden/>
          </w:rPr>
          <w:fldChar w:fldCharType="begin"/>
        </w:r>
        <w:r>
          <w:rPr>
            <w:noProof/>
            <w:webHidden/>
          </w:rPr>
          <w:instrText xml:space="preserve"> PAGEREF _Toc466893585 \h </w:instrText>
        </w:r>
        <w:r>
          <w:rPr>
            <w:noProof/>
            <w:webHidden/>
          </w:rPr>
        </w:r>
        <w:r>
          <w:rPr>
            <w:noProof/>
            <w:webHidden/>
          </w:rPr>
          <w:fldChar w:fldCharType="separate"/>
        </w:r>
        <w:r>
          <w:rPr>
            <w:noProof/>
            <w:webHidden/>
          </w:rPr>
          <w:t>897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86" w:history="1">
        <w:r w:rsidRPr="00F0374E">
          <w:rPr>
            <w:rStyle w:val="Hyperlink"/>
            <w:noProof/>
          </w:rPr>
          <w:t>2.1.906</w:t>
        </w:r>
        <w:r>
          <w:rPr>
            <w:rFonts w:asciiTheme="minorHAnsi" w:eastAsiaTheme="minorEastAsia" w:hAnsiTheme="minorHAnsi" w:cstheme="minorBidi"/>
            <w:noProof/>
            <w:sz w:val="22"/>
            <w:szCs w:val="22"/>
          </w:rPr>
          <w:tab/>
        </w:r>
        <w:r w:rsidRPr="00F0374E">
          <w:rPr>
            <w:rStyle w:val="Hyperlink"/>
            <w:noProof/>
          </w:rPr>
          <w:t>Section 15.27.23, Paragraph-only Wrapping</w:t>
        </w:r>
        <w:r>
          <w:rPr>
            <w:noProof/>
            <w:webHidden/>
          </w:rPr>
          <w:tab/>
        </w:r>
        <w:r>
          <w:rPr>
            <w:noProof/>
            <w:webHidden/>
          </w:rPr>
          <w:fldChar w:fldCharType="begin"/>
        </w:r>
        <w:r>
          <w:rPr>
            <w:noProof/>
            <w:webHidden/>
          </w:rPr>
          <w:instrText xml:space="preserve"> PAGEREF _Toc466893586 \h </w:instrText>
        </w:r>
        <w:r>
          <w:rPr>
            <w:noProof/>
            <w:webHidden/>
          </w:rPr>
        </w:r>
        <w:r>
          <w:rPr>
            <w:noProof/>
            <w:webHidden/>
          </w:rPr>
          <w:fldChar w:fldCharType="separate"/>
        </w:r>
        <w:r>
          <w:rPr>
            <w:noProof/>
            <w:webHidden/>
          </w:rPr>
          <w:t>897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87" w:history="1">
        <w:r w:rsidRPr="00F0374E">
          <w:rPr>
            <w:rStyle w:val="Hyperlink"/>
            <w:noProof/>
          </w:rPr>
          <w:t>2.1.907</w:t>
        </w:r>
        <w:r>
          <w:rPr>
            <w:rFonts w:asciiTheme="minorHAnsi" w:eastAsiaTheme="minorEastAsia" w:hAnsiTheme="minorHAnsi" w:cstheme="minorBidi"/>
            <w:noProof/>
            <w:sz w:val="22"/>
            <w:szCs w:val="22"/>
          </w:rPr>
          <w:tab/>
        </w:r>
        <w:r w:rsidRPr="00F0374E">
          <w:rPr>
            <w:rStyle w:val="Hyperlink"/>
            <w:noProof/>
          </w:rPr>
          <w:t>Section 15.27.24, Contour Wrapping</w:t>
        </w:r>
        <w:r>
          <w:rPr>
            <w:noProof/>
            <w:webHidden/>
          </w:rPr>
          <w:tab/>
        </w:r>
        <w:r>
          <w:rPr>
            <w:noProof/>
            <w:webHidden/>
          </w:rPr>
          <w:fldChar w:fldCharType="begin"/>
        </w:r>
        <w:r>
          <w:rPr>
            <w:noProof/>
            <w:webHidden/>
          </w:rPr>
          <w:instrText xml:space="preserve"> PAGEREF _Toc466893587 \h </w:instrText>
        </w:r>
        <w:r>
          <w:rPr>
            <w:noProof/>
            <w:webHidden/>
          </w:rPr>
        </w:r>
        <w:r>
          <w:rPr>
            <w:noProof/>
            <w:webHidden/>
          </w:rPr>
          <w:fldChar w:fldCharType="separate"/>
        </w:r>
        <w:r>
          <w:rPr>
            <w:noProof/>
            <w:webHidden/>
          </w:rPr>
          <w:t>897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88" w:history="1">
        <w:r w:rsidRPr="00F0374E">
          <w:rPr>
            <w:rStyle w:val="Hyperlink"/>
            <w:noProof/>
          </w:rPr>
          <w:t>2.1.908</w:t>
        </w:r>
        <w:r>
          <w:rPr>
            <w:rFonts w:asciiTheme="minorHAnsi" w:eastAsiaTheme="minorEastAsia" w:hAnsiTheme="minorHAnsi" w:cstheme="minorBidi"/>
            <w:noProof/>
            <w:sz w:val="22"/>
            <w:szCs w:val="22"/>
          </w:rPr>
          <w:tab/>
        </w:r>
        <w:r w:rsidRPr="00F0374E">
          <w:rPr>
            <w:rStyle w:val="Hyperlink"/>
            <w:noProof/>
          </w:rPr>
          <w:t>Section 15.27.25, Contour Wrapping Mode</w:t>
        </w:r>
        <w:r>
          <w:rPr>
            <w:noProof/>
            <w:webHidden/>
          </w:rPr>
          <w:tab/>
        </w:r>
        <w:r>
          <w:rPr>
            <w:noProof/>
            <w:webHidden/>
          </w:rPr>
          <w:fldChar w:fldCharType="begin"/>
        </w:r>
        <w:r>
          <w:rPr>
            <w:noProof/>
            <w:webHidden/>
          </w:rPr>
          <w:instrText xml:space="preserve"> PAGEREF _Toc466893588 \h </w:instrText>
        </w:r>
        <w:r>
          <w:rPr>
            <w:noProof/>
            <w:webHidden/>
          </w:rPr>
        </w:r>
        <w:r>
          <w:rPr>
            <w:noProof/>
            <w:webHidden/>
          </w:rPr>
          <w:fldChar w:fldCharType="separate"/>
        </w:r>
        <w:r>
          <w:rPr>
            <w:noProof/>
            <w:webHidden/>
          </w:rPr>
          <w:t>897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89" w:history="1">
        <w:r w:rsidRPr="00F0374E">
          <w:rPr>
            <w:rStyle w:val="Hyperlink"/>
            <w:noProof/>
          </w:rPr>
          <w:t>2.1.909</w:t>
        </w:r>
        <w:r>
          <w:rPr>
            <w:rFonts w:asciiTheme="minorHAnsi" w:eastAsiaTheme="minorEastAsia" w:hAnsiTheme="minorHAnsi" w:cstheme="minorBidi"/>
            <w:noProof/>
            <w:sz w:val="22"/>
            <w:szCs w:val="22"/>
          </w:rPr>
          <w:tab/>
        </w:r>
        <w:r w:rsidRPr="00F0374E">
          <w:rPr>
            <w:rStyle w:val="Hyperlink"/>
            <w:noProof/>
          </w:rPr>
          <w:t>Section 15.27.26, Run Through</w:t>
        </w:r>
        <w:r>
          <w:rPr>
            <w:noProof/>
            <w:webHidden/>
          </w:rPr>
          <w:tab/>
        </w:r>
        <w:r>
          <w:rPr>
            <w:noProof/>
            <w:webHidden/>
          </w:rPr>
          <w:fldChar w:fldCharType="begin"/>
        </w:r>
        <w:r>
          <w:rPr>
            <w:noProof/>
            <w:webHidden/>
          </w:rPr>
          <w:instrText xml:space="preserve"> PAGEREF _Toc466893589 \h </w:instrText>
        </w:r>
        <w:r>
          <w:rPr>
            <w:noProof/>
            <w:webHidden/>
          </w:rPr>
        </w:r>
        <w:r>
          <w:rPr>
            <w:noProof/>
            <w:webHidden/>
          </w:rPr>
          <w:fldChar w:fldCharType="separate"/>
        </w:r>
        <w:r>
          <w:rPr>
            <w:noProof/>
            <w:webHidden/>
          </w:rPr>
          <w:t>897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90" w:history="1">
        <w:r w:rsidRPr="00F0374E">
          <w:rPr>
            <w:rStyle w:val="Hyperlink"/>
            <w:noProof/>
          </w:rPr>
          <w:t>2.1.910</w:t>
        </w:r>
        <w:r>
          <w:rPr>
            <w:rFonts w:asciiTheme="minorHAnsi" w:eastAsiaTheme="minorEastAsia" w:hAnsiTheme="minorHAnsi" w:cstheme="minorBidi"/>
            <w:noProof/>
            <w:sz w:val="22"/>
            <w:szCs w:val="22"/>
          </w:rPr>
          <w:tab/>
        </w:r>
        <w:r w:rsidRPr="00F0374E">
          <w:rPr>
            <w:rStyle w:val="Hyperlink"/>
            <w:noProof/>
          </w:rPr>
          <w:t>Section 15.27.27, Flow with Text</w:t>
        </w:r>
        <w:r>
          <w:rPr>
            <w:noProof/>
            <w:webHidden/>
          </w:rPr>
          <w:tab/>
        </w:r>
        <w:r>
          <w:rPr>
            <w:noProof/>
            <w:webHidden/>
          </w:rPr>
          <w:fldChar w:fldCharType="begin"/>
        </w:r>
        <w:r>
          <w:rPr>
            <w:noProof/>
            <w:webHidden/>
          </w:rPr>
          <w:instrText xml:space="preserve"> PAGEREF _Toc466893590 \h </w:instrText>
        </w:r>
        <w:r>
          <w:rPr>
            <w:noProof/>
            <w:webHidden/>
          </w:rPr>
        </w:r>
        <w:r>
          <w:rPr>
            <w:noProof/>
            <w:webHidden/>
          </w:rPr>
          <w:fldChar w:fldCharType="separate"/>
        </w:r>
        <w:r>
          <w:rPr>
            <w:noProof/>
            <w:webHidden/>
          </w:rPr>
          <w:t>897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91" w:history="1">
        <w:r w:rsidRPr="00F0374E">
          <w:rPr>
            <w:rStyle w:val="Hyperlink"/>
            <w:noProof/>
          </w:rPr>
          <w:t>2.1.911</w:t>
        </w:r>
        <w:r>
          <w:rPr>
            <w:rFonts w:asciiTheme="minorHAnsi" w:eastAsiaTheme="minorEastAsia" w:hAnsiTheme="minorHAnsi" w:cstheme="minorBidi"/>
            <w:noProof/>
            <w:sz w:val="22"/>
            <w:szCs w:val="22"/>
          </w:rPr>
          <w:tab/>
        </w:r>
        <w:r w:rsidRPr="00F0374E">
          <w:rPr>
            <w:rStyle w:val="Hyperlink"/>
            <w:noProof/>
          </w:rPr>
          <w:t>Section 15.27.28, Overflow behavior</w:t>
        </w:r>
        <w:r>
          <w:rPr>
            <w:noProof/>
            <w:webHidden/>
          </w:rPr>
          <w:tab/>
        </w:r>
        <w:r>
          <w:rPr>
            <w:noProof/>
            <w:webHidden/>
          </w:rPr>
          <w:fldChar w:fldCharType="begin"/>
        </w:r>
        <w:r>
          <w:rPr>
            <w:noProof/>
            <w:webHidden/>
          </w:rPr>
          <w:instrText xml:space="preserve"> PAGEREF _Toc466893591 \h </w:instrText>
        </w:r>
        <w:r>
          <w:rPr>
            <w:noProof/>
            <w:webHidden/>
          </w:rPr>
        </w:r>
        <w:r>
          <w:rPr>
            <w:noProof/>
            <w:webHidden/>
          </w:rPr>
          <w:fldChar w:fldCharType="separate"/>
        </w:r>
        <w:r>
          <w:rPr>
            <w:noProof/>
            <w:webHidden/>
          </w:rPr>
          <w:t>897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92" w:history="1">
        <w:r w:rsidRPr="00F0374E">
          <w:rPr>
            <w:rStyle w:val="Hyperlink"/>
            <w:noProof/>
          </w:rPr>
          <w:t>2.1.912</w:t>
        </w:r>
        <w:r>
          <w:rPr>
            <w:rFonts w:asciiTheme="minorHAnsi" w:eastAsiaTheme="minorEastAsia" w:hAnsiTheme="minorHAnsi" w:cstheme="minorBidi"/>
            <w:noProof/>
            <w:sz w:val="22"/>
            <w:szCs w:val="22"/>
          </w:rPr>
          <w:tab/>
        </w:r>
        <w:r w:rsidRPr="00F0374E">
          <w:rPr>
            <w:rStyle w:val="Hyperlink"/>
            <w:noProof/>
          </w:rPr>
          <w:t>Section 15.27.29, Mirroring</w:t>
        </w:r>
        <w:r>
          <w:rPr>
            <w:noProof/>
            <w:webHidden/>
          </w:rPr>
          <w:tab/>
        </w:r>
        <w:r>
          <w:rPr>
            <w:noProof/>
            <w:webHidden/>
          </w:rPr>
          <w:fldChar w:fldCharType="begin"/>
        </w:r>
        <w:r>
          <w:rPr>
            <w:noProof/>
            <w:webHidden/>
          </w:rPr>
          <w:instrText xml:space="preserve"> PAGEREF _Toc466893592 \h </w:instrText>
        </w:r>
        <w:r>
          <w:rPr>
            <w:noProof/>
            <w:webHidden/>
          </w:rPr>
        </w:r>
        <w:r>
          <w:rPr>
            <w:noProof/>
            <w:webHidden/>
          </w:rPr>
          <w:fldChar w:fldCharType="separate"/>
        </w:r>
        <w:r>
          <w:rPr>
            <w:noProof/>
            <w:webHidden/>
          </w:rPr>
          <w:t>898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93" w:history="1">
        <w:r w:rsidRPr="00F0374E">
          <w:rPr>
            <w:rStyle w:val="Hyperlink"/>
            <w:noProof/>
          </w:rPr>
          <w:t>2.1.913</w:t>
        </w:r>
        <w:r>
          <w:rPr>
            <w:rFonts w:asciiTheme="minorHAnsi" w:eastAsiaTheme="minorEastAsia" w:hAnsiTheme="minorHAnsi" w:cstheme="minorBidi"/>
            <w:noProof/>
            <w:sz w:val="22"/>
            <w:szCs w:val="22"/>
          </w:rPr>
          <w:tab/>
        </w:r>
        <w:r w:rsidRPr="00F0374E">
          <w:rPr>
            <w:rStyle w:val="Hyperlink"/>
            <w:noProof/>
          </w:rPr>
          <w:t>Section 15.27.30, Clipping</w:t>
        </w:r>
        <w:r>
          <w:rPr>
            <w:noProof/>
            <w:webHidden/>
          </w:rPr>
          <w:tab/>
        </w:r>
        <w:r>
          <w:rPr>
            <w:noProof/>
            <w:webHidden/>
          </w:rPr>
          <w:fldChar w:fldCharType="begin"/>
        </w:r>
        <w:r>
          <w:rPr>
            <w:noProof/>
            <w:webHidden/>
          </w:rPr>
          <w:instrText xml:space="preserve"> PAGEREF _Toc466893593 \h </w:instrText>
        </w:r>
        <w:r>
          <w:rPr>
            <w:noProof/>
            <w:webHidden/>
          </w:rPr>
        </w:r>
        <w:r>
          <w:rPr>
            <w:noProof/>
            <w:webHidden/>
          </w:rPr>
          <w:fldChar w:fldCharType="separate"/>
        </w:r>
        <w:r>
          <w:rPr>
            <w:noProof/>
            <w:webHidden/>
          </w:rPr>
          <w:t>902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94" w:history="1">
        <w:r w:rsidRPr="00F0374E">
          <w:rPr>
            <w:rStyle w:val="Hyperlink"/>
            <w:noProof/>
          </w:rPr>
          <w:t>2.1.914</w:t>
        </w:r>
        <w:r>
          <w:rPr>
            <w:rFonts w:asciiTheme="minorHAnsi" w:eastAsiaTheme="minorEastAsia" w:hAnsiTheme="minorHAnsi" w:cstheme="minorBidi"/>
            <w:noProof/>
            <w:sz w:val="22"/>
            <w:szCs w:val="22"/>
          </w:rPr>
          <w:tab/>
        </w:r>
        <w:r w:rsidRPr="00F0374E">
          <w:rPr>
            <w:rStyle w:val="Hyperlink"/>
            <w:noProof/>
          </w:rPr>
          <w:t>Section 15.27.31, Wrap Influence on Position</w:t>
        </w:r>
        <w:r>
          <w:rPr>
            <w:noProof/>
            <w:webHidden/>
          </w:rPr>
          <w:tab/>
        </w:r>
        <w:r>
          <w:rPr>
            <w:noProof/>
            <w:webHidden/>
          </w:rPr>
          <w:fldChar w:fldCharType="begin"/>
        </w:r>
        <w:r>
          <w:rPr>
            <w:noProof/>
            <w:webHidden/>
          </w:rPr>
          <w:instrText xml:space="preserve"> PAGEREF _Toc466893594 \h </w:instrText>
        </w:r>
        <w:r>
          <w:rPr>
            <w:noProof/>
            <w:webHidden/>
          </w:rPr>
        </w:r>
        <w:r>
          <w:rPr>
            <w:noProof/>
            <w:webHidden/>
          </w:rPr>
          <w:fldChar w:fldCharType="separate"/>
        </w:r>
        <w:r>
          <w:rPr>
            <w:noProof/>
            <w:webHidden/>
          </w:rPr>
          <w:t>903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95" w:history="1">
        <w:r w:rsidRPr="00F0374E">
          <w:rPr>
            <w:rStyle w:val="Hyperlink"/>
            <w:noProof/>
          </w:rPr>
          <w:t>2.1.915</w:t>
        </w:r>
        <w:r>
          <w:rPr>
            <w:rFonts w:asciiTheme="minorHAnsi" w:eastAsiaTheme="minorEastAsia" w:hAnsiTheme="minorHAnsi" w:cstheme="minorBidi"/>
            <w:noProof/>
            <w:sz w:val="22"/>
            <w:szCs w:val="22"/>
          </w:rPr>
          <w:tab/>
        </w:r>
        <w:r w:rsidRPr="00F0374E">
          <w:rPr>
            <w:rStyle w:val="Hyperlink"/>
            <w:noProof/>
          </w:rPr>
          <w:t>Section 15.27.32, Writing Mode</w:t>
        </w:r>
        <w:r>
          <w:rPr>
            <w:noProof/>
            <w:webHidden/>
          </w:rPr>
          <w:tab/>
        </w:r>
        <w:r>
          <w:rPr>
            <w:noProof/>
            <w:webHidden/>
          </w:rPr>
          <w:fldChar w:fldCharType="begin"/>
        </w:r>
        <w:r>
          <w:rPr>
            <w:noProof/>
            <w:webHidden/>
          </w:rPr>
          <w:instrText xml:space="preserve"> PAGEREF _Toc466893595 \h </w:instrText>
        </w:r>
        <w:r>
          <w:rPr>
            <w:noProof/>
            <w:webHidden/>
          </w:rPr>
        </w:r>
        <w:r>
          <w:rPr>
            <w:noProof/>
            <w:webHidden/>
          </w:rPr>
          <w:fldChar w:fldCharType="separate"/>
        </w:r>
        <w:r>
          <w:rPr>
            <w:noProof/>
            <w:webHidden/>
          </w:rPr>
          <w:t>903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96" w:history="1">
        <w:r w:rsidRPr="00F0374E">
          <w:rPr>
            <w:rStyle w:val="Hyperlink"/>
            <w:noProof/>
          </w:rPr>
          <w:t>2.1.916</w:t>
        </w:r>
        <w:r>
          <w:rPr>
            <w:rFonts w:asciiTheme="minorHAnsi" w:eastAsiaTheme="minorEastAsia" w:hAnsiTheme="minorHAnsi" w:cstheme="minorBidi"/>
            <w:noProof/>
            <w:sz w:val="22"/>
            <w:szCs w:val="22"/>
          </w:rPr>
          <w:tab/>
        </w:r>
        <w:r w:rsidRPr="00F0374E">
          <w:rPr>
            <w:rStyle w:val="Hyperlink"/>
            <w:noProof/>
          </w:rPr>
          <w:t>Section 15.28, Floating Frame Formatting Properties</w:t>
        </w:r>
        <w:r>
          <w:rPr>
            <w:noProof/>
            <w:webHidden/>
          </w:rPr>
          <w:tab/>
        </w:r>
        <w:r>
          <w:rPr>
            <w:noProof/>
            <w:webHidden/>
          </w:rPr>
          <w:fldChar w:fldCharType="begin"/>
        </w:r>
        <w:r>
          <w:rPr>
            <w:noProof/>
            <w:webHidden/>
          </w:rPr>
          <w:instrText xml:space="preserve"> PAGEREF _Toc466893596 \h </w:instrText>
        </w:r>
        <w:r>
          <w:rPr>
            <w:noProof/>
            <w:webHidden/>
          </w:rPr>
        </w:r>
        <w:r>
          <w:rPr>
            <w:noProof/>
            <w:webHidden/>
          </w:rPr>
          <w:fldChar w:fldCharType="separate"/>
        </w:r>
        <w:r>
          <w:rPr>
            <w:noProof/>
            <w:webHidden/>
          </w:rPr>
          <w:t>904</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97" w:history="1">
        <w:r w:rsidRPr="00F0374E">
          <w:rPr>
            <w:rStyle w:val="Hyperlink"/>
            <w:noProof/>
          </w:rPr>
          <w:t>2.1.917</w:t>
        </w:r>
        <w:r>
          <w:rPr>
            <w:rFonts w:asciiTheme="minorHAnsi" w:eastAsiaTheme="minorEastAsia" w:hAnsiTheme="minorHAnsi" w:cstheme="minorBidi"/>
            <w:noProof/>
            <w:sz w:val="22"/>
            <w:szCs w:val="22"/>
          </w:rPr>
          <w:tab/>
        </w:r>
        <w:r w:rsidRPr="00F0374E">
          <w:rPr>
            <w:rStyle w:val="Hyperlink"/>
            <w:noProof/>
          </w:rPr>
          <w:t>Section 15.28.1, Display Scrollbar</w:t>
        </w:r>
        <w:r>
          <w:rPr>
            <w:noProof/>
            <w:webHidden/>
          </w:rPr>
          <w:tab/>
        </w:r>
        <w:r>
          <w:rPr>
            <w:noProof/>
            <w:webHidden/>
          </w:rPr>
          <w:fldChar w:fldCharType="begin"/>
        </w:r>
        <w:r>
          <w:rPr>
            <w:noProof/>
            <w:webHidden/>
          </w:rPr>
          <w:instrText xml:space="preserve"> PAGEREF _Toc466893597 \h </w:instrText>
        </w:r>
        <w:r>
          <w:rPr>
            <w:noProof/>
            <w:webHidden/>
          </w:rPr>
        </w:r>
        <w:r>
          <w:rPr>
            <w:noProof/>
            <w:webHidden/>
          </w:rPr>
          <w:fldChar w:fldCharType="separate"/>
        </w:r>
        <w:r>
          <w:rPr>
            <w:noProof/>
            <w:webHidden/>
          </w:rPr>
          <w:t>905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98" w:history="1">
        <w:r w:rsidRPr="00F0374E">
          <w:rPr>
            <w:rStyle w:val="Hyperlink"/>
            <w:noProof/>
          </w:rPr>
          <w:t>2.1.918</w:t>
        </w:r>
        <w:r>
          <w:rPr>
            <w:rFonts w:asciiTheme="minorHAnsi" w:eastAsiaTheme="minorEastAsia" w:hAnsiTheme="minorHAnsi" w:cstheme="minorBidi"/>
            <w:noProof/>
            <w:sz w:val="22"/>
            <w:szCs w:val="22"/>
          </w:rPr>
          <w:tab/>
        </w:r>
        <w:r w:rsidRPr="00F0374E">
          <w:rPr>
            <w:rStyle w:val="Hyperlink"/>
            <w:noProof/>
          </w:rPr>
          <w:t>Section 15.28.2, Display Border</w:t>
        </w:r>
        <w:r>
          <w:rPr>
            <w:noProof/>
            <w:webHidden/>
          </w:rPr>
          <w:tab/>
        </w:r>
        <w:r>
          <w:rPr>
            <w:noProof/>
            <w:webHidden/>
          </w:rPr>
          <w:fldChar w:fldCharType="begin"/>
        </w:r>
        <w:r>
          <w:rPr>
            <w:noProof/>
            <w:webHidden/>
          </w:rPr>
          <w:instrText xml:space="preserve"> PAGEREF _Toc466893598 \h </w:instrText>
        </w:r>
        <w:r>
          <w:rPr>
            <w:noProof/>
            <w:webHidden/>
          </w:rPr>
        </w:r>
        <w:r>
          <w:rPr>
            <w:noProof/>
            <w:webHidden/>
          </w:rPr>
          <w:fldChar w:fldCharType="separate"/>
        </w:r>
        <w:r>
          <w:rPr>
            <w:noProof/>
            <w:webHidden/>
          </w:rPr>
          <w:t>905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599" w:history="1">
        <w:r w:rsidRPr="00F0374E">
          <w:rPr>
            <w:rStyle w:val="Hyperlink"/>
            <w:noProof/>
          </w:rPr>
          <w:t>2.1.919</w:t>
        </w:r>
        <w:r>
          <w:rPr>
            <w:rFonts w:asciiTheme="minorHAnsi" w:eastAsiaTheme="minorEastAsia" w:hAnsiTheme="minorHAnsi" w:cstheme="minorBidi"/>
            <w:noProof/>
            <w:sz w:val="22"/>
            <w:szCs w:val="22"/>
          </w:rPr>
          <w:tab/>
        </w:r>
        <w:r w:rsidRPr="00F0374E">
          <w:rPr>
            <w:rStyle w:val="Hyperlink"/>
            <w:noProof/>
          </w:rPr>
          <w:t>Section 15.28.3, Margins</w:t>
        </w:r>
        <w:r>
          <w:rPr>
            <w:noProof/>
            <w:webHidden/>
          </w:rPr>
          <w:tab/>
        </w:r>
        <w:r>
          <w:rPr>
            <w:noProof/>
            <w:webHidden/>
          </w:rPr>
          <w:fldChar w:fldCharType="begin"/>
        </w:r>
        <w:r>
          <w:rPr>
            <w:noProof/>
            <w:webHidden/>
          </w:rPr>
          <w:instrText xml:space="preserve"> PAGEREF _Toc466893599 \h </w:instrText>
        </w:r>
        <w:r>
          <w:rPr>
            <w:noProof/>
            <w:webHidden/>
          </w:rPr>
        </w:r>
        <w:r>
          <w:rPr>
            <w:noProof/>
            <w:webHidden/>
          </w:rPr>
          <w:fldChar w:fldCharType="separate"/>
        </w:r>
        <w:r>
          <w:rPr>
            <w:noProof/>
            <w:webHidden/>
          </w:rPr>
          <w:t>905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00" w:history="1">
        <w:r w:rsidRPr="00F0374E">
          <w:rPr>
            <w:rStyle w:val="Hyperlink"/>
            <w:noProof/>
          </w:rPr>
          <w:t>2.1.920</w:t>
        </w:r>
        <w:r>
          <w:rPr>
            <w:rFonts w:asciiTheme="minorHAnsi" w:eastAsiaTheme="minorEastAsia" w:hAnsiTheme="minorHAnsi" w:cstheme="minorBidi"/>
            <w:noProof/>
            <w:sz w:val="22"/>
            <w:szCs w:val="22"/>
          </w:rPr>
          <w:tab/>
        </w:r>
        <w:r w:rsidRPr="00F0374E">
          <w:rPr>
            <w:rStyle w:val="Hyperlink"/>
            <w:noProof/>
          </w:rPr>
          <w:t>Section 15.28.4, Object Formatting Properties</w:t>
        </w:r>
        <w:r>
          <w:rPr>
            <w:noProof/>
            <w:webHidden/>
          </w:rPr>
          <w:tab/>
        </w:r>
        <w:r>
          <w:rPr>
            <w:noProof/>
            <w:webHidden/>
          </w:rPr>
          <w:fldChar w:fldCharType="begin"/>
        </w:r>
        <w:r>
          <w:rPr>
            <w:noProof/>
            <w:webHidden/>
          </w:rPr>
          <w:instrText xml:space="preserve"> PAGEREF _Toc466893600 \h </w:instrText>
        </w:r>
        <w:r>
          <w:rPr>
            <w:noProof/>
            <w:webHidden/>
          </w:rPr>
        </w:r>
        <w:r>
          <w:rPr>
            <w:noProof/>
            <w:webHidden/>
          </w:rPr>
          <w:fldChar w:fldCharType="separate"/>
        </w:r>
        <w:r>
          <w:rPr>
            <w:noProof/>
            <w:webHidden/>
          </w:rPr>
          <w:t>905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01" w:history="1">
        <w:r w:rsidRPr="00F0374E">
          <w:rPr>
            <w:rStyle w:val="Hyperlink"/>
            <w:noProof/>
          </w:rPr>
          <w:t>2.1.921</w:t>
        </w:r>
        <w:r>
          <w:rPr>
            <w:rFonts w:asciiTheme="minorHAnsi" w:eastAsiaTheme="minorEastAsia" w:hAnsiTheme="minorHAnsi" w:cstheme="minorBidi"/>
            <w:noProof/>
            <w:sz w:val="22"/>
            <w:szCs w:val="22"/>
          </w:rPr>
          <w:tab/>
        </w:r>
        <w:r w:rsidRPr="00F0374E">
          <w:rPr>
            <w:rStyle w:val="Hyperlink"/>
            <w:noProof/>
          </w:rPr>
          <w:t>Section 15.28.5, Visible Area</w:t>
        </w:r>
        <w:r>
          <w:rPr>
            <w:noProof/>
            <w:webHidden/>
          </w:rPr>
          <w:tab/>
        </w:r>
        <w:r>
          <w:rPr>
            <w:noProof/>
            <w:webHidden/>
          </w:rPr>
          <w:fldChar w:fldCharType="begin"/>
        </w:r>
        <w:r>
          <w:rPr>
            <w:noProof/>
            <w:webHidden/>
          </w:rPr>
          <w:instrText xml:space="preserve"> PAGEREF _Toc466893601 \h </w:instrText>
        </w:r>
        <w:r>
          <w:rPr>
            <w:noProof/>
            <w:webHidden/>
          </w:rPr>
        </w:r>
        <w:r>
          <w:rPr>
            <w:noProof/>
            <w:webHidden/>
          </w:rPr>
          <w:fldChar w:fldCharType="separate"/>
        </w:r>
        <w:r>
          <w:rPr>
            <w:noProof/>
            <w:webHidden/>
          </w:rPr>
          <w:t>905</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02" w:history="1">
        <w:r w:rsidRPr="00F0374E">
          <w:rPr>
            <w:rStyle w:val="Hyperlink"/>
            <w:noProof/>
          </w:rPr>
          <w:t>2.1.922</w:t>
        </w:r>
        <w:r>
          <w:rPr>
            <w:rFonts w:asciiTheme="minorHAnsi" w:eastAsiaTheme="minorEastAsia" w:hAnsiTheme="minorHAnsi" w:cstheme="minorBidi"/>
            <w:noProof/>
            <w:sz w:val="22"/>
            <w:szCs w:val="22"/>
          </w:rPr>
          <w:tab/>
        </w:r>
        <w:r w:rsidRPr="00F0374E">
          <w:rPr>
            <w:rStyle w:val="Hyperlink"/>
            <w:noProof/>
          </w:rPr>
          <w:t>Section 15.28.6, Draw Aspect</w:t>
        </w:r>
        <w:r>
          <w:rPr>
            <w:noProof/>
            <w:webHidden/>
          </w:rPr>
          <w:tab/>
        </w:r>
        <w:r>
          <w:rPr>
            <w:noProof/>
            <w:webHidden/>
          </w:rPr>
          <w:fldChar w:fldCharType="begin"/>
        </w:r>
        <w:r>
          <w:rPr>
            <w:noProof/>
            <w:webHidden/>
          </w:rPr>
          <w:instrText xml:space="preserve"> PAGEREF _Toc466893602 \h </w:instrText>
        </w:r>
        <w:r>
          <w:rPr>
            <w:noProof/>
            <w:webHidden/>
          </w:rPr>
        </w:r>
        <w:r>
          <w:rPr>
            <w:noProof/>
            <w:webHidden/>
          </w:rPr>
          <w:fldChar w:fldCharType="separate"/>
        </w:r>
        <w:r>
          <w:rPr>
            <w:noProof/>
            <w:webHidden/>
          </w:rPr>
          <w:t>906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03" w:history="1">
        <w:r w:rsidRPr="00F0374E">
          <w:rPr>
            <w:rStyle w:val="Hyperlink"/>
            <w:noProof/>
          </w:rPr>
          <w:t>2.1.923</w:t>
        </w:r>
        <w:r>
          <w:rPr>
            <w:rFonts w:asciiTheme="minorHAnsi" w:eastAsiaTheme="minorEastAsia" w:hAnsiTheme="minorHAnsi" w:cstheme="minorBidi"/>
            <w:noProof/>
            <w:sz w:val="22"/>
            <w:szCs w:val="22"/>
          </w:rPr>
          <w:tab/>
        </w:r>
        <w:r w:rsidRPr="00F0374E">
          <w:rPr>
            <w:rStyle w:val="Hyperlink"/>
            <w:noProof/>
          </w:rPr>
          <w:t>Section 15.29, Chart Formatting Properties</w:t>
        </w:r>
        <w:r>
          <w:rPr>
            <w:noProof/>
            <w:webHidden/>
          </w:rPr>
          <w:tab/>
        </w:r>
        <w:r>
          <w:rPr>
            <w:noProof/>
            <w:webHidden/>
          </w:rPr>
          <w:fldChar w:fldCharType="begin"/>
        </w:r>
        <w:r>
          <w:rPr>
            <w:noProof/>
            <w:webHidden/>
          </w:rPr>
          <w:instrText xml:space="preserve"> PAGEREF _Toc466893603 \h </w:instrText>
        </w:r>
        <w:r>
          <w:rPr>
            <w:noProof/>
            <w:webHidden/>
          </w:rPr>
        </w:r>
        <w:r>
          <w:rPr>
            <w:noProof/>
            <w:webHidden/>
          </w:rPr>
          <w:fldChar w:fldCharType="separate"/>
        </w:r>
        <w:r>
          <w:rPr>
            <w:noProof/>
            <w:webHidden/>
          </w:rPr>
          <w:t>906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04" w:history="1">
        <w:r w:rsidRPr="00F0374E">
          <w:rPr>
            <w:rStyle w:val="Hyperlink"/>
            <w:noProof/>
          </w:rPr>
          <w:t>2.1.924</w:t>
        </w:r>
        <w:r>
          <w:rPr>
            <w:rFonts w:asciiTheme="minorHAnsi" w:eastAsiaTheme="minorEastAsia" w:hAnsiTheme="minorHAnsi" w:cstheme="minorBidi"/>
            <w:noProof/>
            <w:sz w:val="22"/>
            <w:szCs w:val="22"/>
          </w:rPr>
          <w:tab/>
        </w:r>
        <w:r w:rsidRPr="00F0374E">
          <w:rPr>
            <w:rStyle w:val="Hyperlink"/>
            <w:noProof/>
          </w:rPr>
          <w:t>Section 15.30.3, Chart Symbol</w:t>
        </w:r>
        <w:r>
          <w:rPr>
            <w:noProof/>
            <w:webHidden/>
          </w:rPr>
          <w:tab/>
        </w:r>
        <w:r>
          <w:rPr>
            <w:noProof/>
            <w:webHidden/>
          </w:rPr>
          <w:fldChar w:fldCharType="begin"/>
        </w:r>
        <w:r>
          <w:rPr>
            <w:noProof/>
            <w:webHidden/>
          </w:rPr>
          <w:instrText xml:space="preserve"> PAGEREF _Toc466893604 \h </w:instrText>
        </w:r>
        <w:r>
          <w:rPr>
            <w:noProof/>
            <w:webHidden/>
          </w:rPr>
        </w:r>
        <w:r>
          <w:rPr>
            <w:noProof/>
            <w:webHidden/>
          </w:rPr>
          <w:fldChar w:fldCharType="separate"/>
        </w:r>
        <w:r>
          <w:rPr>
            <w:noProof/>
            <w:webHidden/>
          </w:rPr>
          <w:t>906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05" w:history="1">
        <w:r w:rsidRPr="00F0374E">
          <w:rPr>
            <w:rStyle w:val="Hyperlink"/>
            <w:noProof/>
          </w:rPr>
          <w:t>2.1.925</w:t>
        </w:r>
        <w:r>
          <w:rPr>
            <w:rFonts w:asciiTheme="minorHAnsi" w:eastAsiaTheme="minorEastAsia" w:hAnsiTheme="minorHAnsi" w:cstheme="minorBidi"/>
            <w:noProof/>
            <w:sz w:val="22"/>
            <w:szCs w:val="22"/>
          </w:rPr>
          <w:tab/>
        </w:r>
        <w:r w:rsidRPr="00F0374E">
          <w:rPr>
            <w:rStyle w:val="Hyperlink"/>
            <w:noProof/>
          </w:rPr>
          <w:t>Section 15.31, Chart Axes Properties</w:t>
        </w:r>
        <w:r>
          <w:rPr>
            <w:noProof/>
            <w:webHidden/>
          </w:rPr>
          <w:tab/>
        </w:r>
        <w:r>
          <w:rPr>
            <w:noProof/>
            <w:webHidden/>
          </w:rPr>
          <w:fldChar w:fldCharType="begin"/>
        </w:r>
        <w:r>
          <w:rPr>
            <w:noProof/>
            <w:webHidden/>
          </w:rPr>
          <w:instrText xml:space="preserve"> PAGEREF _Toc466893605 \h </w:instrText>
        </w:r>
        <w:r>
          <w:rPr>
            <w:noProof/>
            <w:webHidden/>
          </w:rPr>
        </w:r>
        <w:r>
          <w:rPr>
            <w:noProof/>
            <w:webHidden/>
          </w:rPr>
          <w:fldChar w:fldCharType="separate"/>
        </w:r>
        <w:r>
          <w:rPr>
            <w:noProof/>
            <w:webHidden/>
          </w:rPr>
          <w:t>906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06" w:history="1">
        <w:r w:rsidRPr="00F0374E">
          <w:rPr>
            <w:rStyle w:val="Hyperlink"/>
            <w:noProof/>
          </w:rPr>
          <w:t>2.1.926</w:t>
        </w:r>
        <w:r>
          <w:rPr>
            <w:rFonts w:asciiTheme="minorHAnsi" w:eastAsiaTheme="minorEastAsia" w:hAnsiTheme="minorHAnsi" w:cstheme="minorBidi"/>
            <w:noProof/>
            <w:sz w:val="22"/>
            <w:szCs w:val="22"/>
          </w:rPr>
          <w:tab/>
        </w:r>
        <w:r w:rsidRPr="00F0374E">
          <w:rPr>
            <w:rStyle w:val="Hyperlink"/>
            <w:noProof/>
          </w:rPr>
          <w:t>Section 15.32, Common Chart Properties</w:t>
        </w:r>
        <w:r>
          <w:rPr>
            <w:noProof/>
            <w:webHidden/>
          </w:rPr>
          <w:tab/>
        </w:r>
        <w:r>
          <w:rPr>
            <w:noProof/>
            <w:webHidden/>
          </w:rPr>
          <w:fldChar w:fldCharType="begin"/>
        </w:r>
        <w:r>
          <w:rPr>
            <w:noProof/>
            <w:webHidden/>
          </w:rPr>
          <w:instrText xml:space="preserve"> PAGEREF _Toc466893606 \h </w:instrText>
        </w:r>
        <w:r>
          <w:rPr>
            <w:noProof/>
            <w:webHidden/>
          </w:rPr>
        </w:r>
        <w:r>
          <w:rPr>
            <w:noProof/>
            <w:webHidden/>
          </w:rPr>
          <w:fldChar w:fldCharType="separate"/>
        </w:r>
        <w:r>
          <w:rPr>
            <w:noProof/>
            <w:webHidden/>
          </w:rPr>
          <w:t>906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07" w:history="1">
        <w:r w:rsidRPr="00F0374E">
          <w:rPr>
            <w:rStyle w:val="Hyperlink"/>
            <w:noProof/>
          </w:rPr>
          <w:t>2.1.927</w:t>
        </w:r>
        <w:r>
          <w:rPr>
            <w:rFonts w:asciiTheme="minorHAnsi" w:eastAsiaTheme="minorEastAsia" w:hAnsiTheme="minorHAnsi" w:cstheme="minorBidi"/>
            <w:noProof/>
            <w:sz w:val="22"/>
            <w:szCs w:val="22"/>
          </w:rPr>
          <w:tab/>
        </w:r>
        <w:r w:rsidRPr="00F0374E">
          <w:rPr>
            <w:rStyle w:val="Hyperlink"/>
            <w:noProof/>
          </w:rPr>
          <w:t>Section 15.33, Statistical Properties</w:t>
        </w:r>
        <w:r>
          <w:rPr>
            <w:noProof/>
            <w:webHidden/>
          </w:rPr>
          <w:tab/>
        </w:r>
        <w:r>
          <w:rPr>
            <w:noProof/>
            <w:webHidden/>
          </w:rPr>
          <w:fldChar w:fldCharType="begin"/>
        </w:r>
        <w:r>
          <w:rPr>
            <w:noProof/>
            <w:webHidden/>
          </w:rPr>
          <w:instrText xml:space="preserve"> PAGEREF _Toc466893607 \h </w:instrText>
        </w:r>
        <w:r>
          <w:rPr>
            <w:noProof/>
            <w:webHidden/>
          </w:rPr>
        </w:r>
        <w:r>
          <w:rPr>
            <w:noProof/>
            <w:webHidden/>
          </w:rPr>
          <w:fldChar w:fldCharType="separate"/>
        </w:r>
        <w:r>
          <w:rPr>
            <w:noProof/>
            <w:webHidden/>
          </w:rPr>
          <w:t>906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08" w:history="1">
        <w:r w:rsidRPr="00F0374E">
          <w:rPr>
            <w:rStyle w:val="Hyperlink"/>
            <w:noProof/>
          </w:rPr>
          <w:t>2.1.928</w:t>
        </w:r>
        <w:r>
          <w:rPr>
            <w:rFonts w:asciiTheme="minorHAnsi" w:eastAsiaTheme="minorEastAsia" w:hAnsiTheme="minorHAnsi" w:cstheme="minorBidi"/>
            <w:noProof/>
            <w:sz w:val="22"/>
            <w:szCs w:val="22"/>
          </w:rPr>
          <w:tab/>
        </w:r>
        <w:r w:rsidRPr="00F0374E">
          <w:rPr>
            <w:rStyle w:val="Hyperlink"/>
            <w:noProof/>
          </w:rPr>
          <w:t>Section 15.34, Plot Area Properties</w:t>
        </w:r>
        <w:r>
          <w:rPr>
            <w:noProof/>
            <w:webHidden/>
          </w:rPr>
          <w:tab/>
        </w:r>
        <w:r>
          <w:rPr>
            <w:noProof/>
            <w:webHidden/>
          </w:rPr>
          <w:fldChar w:fldCharType="begin"/>
        </w:r>
        <w:r>
          <w:rPr>
            <w:noProof/>
            <w:webHidden/>
          </w:rPr>
          <w:instrText xml:space="preserve"> PAGEREF _Toc466893608 \h </w:instrText>
        </w:r>
        <w:r>
          <w:rPr>
            <w:noProof/>
            <w:webHidden/>
          </w:rPr>
        </w:r>
        <w:r>
          <w:rPr>
            <w:noProof/>
            <w:webHidden/>
          </w:rPr>
          <w:fldChar w:fldCharType="separate"/>
        </w:r>
        <w:r>
          <w:rPr>
            <w:noProof/>
            <w:webHidden/>
          </w:rPr>
          <w:t>906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09" w:history="1">
        <w:r w:rsidRPr="00F0374E">
          <w:rPr>
            <w:rStyle w:val="Hyperlink"/>
            <w:noProof/>
          </w:rPr>
          <w:t>2.1.929</w:t>
        </w:r>
        <w:r>
          <w:rPr>
            <w:rFonts w:asciiTheme="minorHAnsi" w:eastAsiaTheme="minorEastAsia" w:hAnsiTheme="minorHAnsi" w:cstheme="minorBidi"/>
            <w:noProof/>
            <w:sz w:val="22"/>
            <w:szCs w:val="22"/>
          </w:rPr>
          <w:tab/>
        </w:r>
        <w:r w:rsidRPr="00F0374E">
          <w:rPr>
            <w:rStyle w:val="Hyperlink"/>
            <w:noProof/>
          </w:rPr>
          <w:t>Section 15.35, Regression Curve Properties</w:t>
        </w:r>
        <w:r>
          <w:rPr>
            <w:noProof/>
            <w:webHidden/>
          </w:rPr>
          <w:tab/>
        </w:r>
        <w:r>
          <w:rPr>
            <w:noProof/>
            <w:webHidden/>
          </w:rPr>
          <w:fldChar w:fldCharType="begin"/>
        </w:r>
        <w:r>
          <w:rPr>
            <w:noProof/>
            <w:webHidden/>
          </w:rPr>
          <w:instrText xml:space="preserve"> PAGEREF _Toc466893609 \h </w:instrText>
        </w:r>
        <w:r>
          <w:rPr>
            <w:noProof/>
            <w:webHidden/>
          </w:rPr>
        </w:r>
        <w:r>
          <w:rPr>
            <w:noProof/>
            <w:webHidden/>
          </w:rPr>
          <w:fldChar w:fldCharType="separate"/>
        </w:r>
        <w:r>
          <w:rPr>
            <w:noProof/>
            <w:webHidden/>
          </w:rPr>
          <w:t>906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10" w:history="1">
        <w:r w:rsidRPr="00F0374E">
          <w:rPr>
            <w:rStyle w:val="Hyperlink"/>
            <w:noProof/>
          </w:rPr>
          <w:t>2.1.930</w:t>
        </w:r>
        <w:r>
          <w:rPr>
            <w:rFonts w:asciiTheme="minorHAnsi" w:eastAsiaTheme="minorEastAsia" w:hAnsiTheme="minorHAnsi" w:cstheme="minorBidi"/>
            <w:noProof/>
            <w:sz w:val="22"/>
            <w:szCs w:val="22"/>
          </w:rPr>
          <w:tab/>
        </w:r>
        <w:r w:rsidRPr="00F0374E">
          <w:rPr>
            <w:rStyle w:val="Hyperlink"/>
            <w:noProof/>
          </w:rPr>
          <w:t>Section 15.36, Presentation Page Attributes</w:t>
        </w:r>
        <w:r>
          <w:rPr>
            <w:noProof/>
            <w:webHidden/>
          </w:rPr>
          <w:tab/>
        </w:r>
        <w:r>
          <w:rPr>
            <w:noProof/>
            <w:webHidden/>
          </w:rPr>
          <w:fldChar w:fldCharType="begin"/>
        </w:r>
        <w:r>
          <w:rPr>
            <w:noProof/>
            <w:webHidden/>
          </w:rPr>
          <w:instrText xml:space="preserve"> PAGEREF _Toc466893610 \h </w:instrText>
        </w:r>
        <w:r>
          <w:rPr>
            <w:noProof/>
            <w:webHidden/>
          </w:rPr>
        </w:r>
        <w:r>
          <w:rPr>
            <w:noProof/>
            <w:webHidden/>
          </w:rPr>
          <w:fldChar w:fldCharType="separate"/>
        </w:r>
        <w:r>
          <w:rPr>
            <w:noProof/>
            <w:webHidden/>
          </w:rPr>
          <w:t>906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11" w:history="1">
        <w:r w:rsidRPr="00F0374E">
          <w:rPr>
            <w:rStyle w:val="Hyperlink"/>
            <w:noProof/>
          </w:rPr>
          <w:t>2.1.931</w:t>
        </w:r>
        <w:r>
          <w:rPr>
            <w:rFonts w:asciiTheme="minorHAnsi" w:eastAsiaTheme="minorEastAsia" w:hAnsiTheme="minorHAnsi" w:cstheme="minorBidi"/>
            <w:noProof/>
            <w:sz w:val="22"/>
            <w:szCs w:val="22"/>
          </w:rPr>
          <w:tab/>
        </w:r>
        <w:r w:rsidRPr="00F0374E">
          <w:rPr>
            <w:rStyle w:val="Hyperlink"/>
            <w:noProof/>
          </w:rPr>
          <w:t>Section 15.36.1, Transition Type</w:t>
        </w:r>
        <w:r>
          <w:rPr>
            <w:noProof/>
            <w:webHidden/>
          </w:rPr>
          <w:tab/>
        </w:r>
        <w:r>
          <w:rPr>
            <w:noProof/>
            <w:webHidden/>
          </w:rPr>
          <w:fldChar w:fldCharType="begin"/>
        </w:r>
        <w:r>
          <w:rPr>
            <w:noProof/>
            <w:webHidden/>
          </w:rPr>
          <w:instrText xml:space="preserve"> PAGEREF _Toc466893611 \h </w:instrText>
        </w:r>
        <w:r>
          <w:rPr>
            <w:noProof/>
            <w:webHidden/>
          </w:rPr>
        </w:r>
        <w:r>
          <w:rPr>
            <w:noProof/>
            <w:webHidden/>
          </w:rPr>
          <w:fldChar w:fldCharType="separate"/>
        </w:r>
        <w:r>
          <w:rPr>
            <w:noProof/>
            <w:webHidden/>
          </w:rPr>
          <w:t>907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12" w:history="1">
        <w:r w:rsidRPr="00F0374E">
          <w:rPr>
            <w:rStyle w:val="Hyperlink"/>
            <w:noProof/>
          </w:rPr>
          <w:t>2.1.932</w:t>
        </w:r>
        <w:r>
          <w:rPr>
            <w:rFonts w:asciiTheme="minorHAnsi" w:eastAsiaTheme="minorEastAsia" w:hAnsiTheme="minorHAnsi" w:cstheme="minorBidi"/>
            <w:noProof/>
            <w:sz w:val="22"/>
            <w:szCs w:val="22"/>
          </w:rPr>
          <w:tab/>
        </w:r>
        <w:r w:rsidRPr="00F0374E">
          <w:rPr>
            <w:rStyle w:val="Hyperlink"/>
            <w:noProof/>
          </w:rPr>
          <w:t>Section 15.36.2, Transition Style</w:t>
        </w:r>
        <w:r>
          <w:rPr>
            <w:noProof/>
            <w:webHidden/>
          </w:rPr>
          <w:tab/>
        </w:r>
        <w:r>
          <w:rPr>
            <w:noProof/>
            <w:webHidden/>
          </w:rPr>
          <w:fldChar w:fldCharType="begin"/>
        </w:r>
        <w:r>
          <w:rPr>
            <w:noProof/>
            <w:webHidden/>
          </w:rPr>
          <w:instrText xml:space="preserve"> PAGEREF _Toc466893612 \h </w:instrText>
        </w:r>
        <w:r>
          <w:rPr>
            <w:noProof/>
            <w:webHidden/>
          </w:rPr>
        </w:r>
        <w:r>
          <w:rPr>
            <w:noProof/>
            <w:webHidden/>
          </w:rPr>
          <w:fldChar w:fldCharType="separate"/>
        </w:r>
        <w:r>
          <w:rPr>
            <w:noProof/>
            <w:webHidden/>
          </w:rPr>
          <w:t>907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13" w:history="1">
        <w:r w:rsidRPr="00F0374E">
          <w:rPr>
            <w:rStyle w:val="Hyperlink"/>
            <w:noProof/>
          </w:rPr>
          <w:t>2.1.933</w:t>
        </w:r>
        <w:r>
          <w:rPr>
            <w:rFonts w:asciiTheme="minorHAnsi" w:eastAsiaTheme="minorEastAsia" w:hAnsiTheme="minorHAnsi" w:cstheme="minorBidi"/>
            <w:noProof/>
            <w:sz w:val="22"/>
            <w:szCs w:val="22"/>
          </w:rPr>
          <w:tab/>
        </w:r>
        <w:r w:rsidRPr="00F0374E">
          <w:rPr>
            <w:rStyle w:val="Hyperlink"/>
            <w:noProof/>
          </w:rPr>
          <w:t>Section 15.36.3, Transition Speed</w:t>
        </w:r>
        <w:r>
          <w:rPr>
            <w:noProof/>
            <w:webHidden/>
          </w:rPr>
          <w:tab/>
        </w:r>
        <w:r>
          <w:rPr>
            <w:noProof/>
            <w:webHidden/>
          </w:rPr>
          <w:fldChar w:fldCharType="begin"/>
        </w:r>
        <w:r>
          <w:rPr>
            <w:noProof/>
            <w:webHidden/>
          </w:rPr>
          <w:instrText xml:space="preserve"> PAGEREF _Toc466893613 \h </w:instrText>
        </w:r>
        <w:r>
          <w:rPr>
            <w:noProof/>
            <w:webHidden/>
          </w:rPr>
        </w:r>
        <w:r>
          <w:rPr>
            <w:noProof/>
            <w:webHidden/>
          </w:rPr>
          <w:fldChar w:fldCharType="separate"/>
        </w:r>
        <w:r>
          <w:rPr>
            <w:noProof/>
            <w:webHidden/>
          </w:rPr>
          <w:t>912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14" w:history="1">
        <w:r w:rsidRPr="00F0374E">
          <w:rPr>
            <w:rStyle w:val="Hyperlink"/>
            <w:noProof/>
          </w:rPr>
          <w:t>2.1.934</w:t>
        </w:r>
        <w:r>
          <w:rPr>
            <w:rFonts w:asciiTheme="minorHAnsi" w:eastAsiaTheme="minorEastAsia" w:hAnsiTheme="minorHAnsi" w:cstheme="minorBidi"/>
            <w:noProof/>
            <w:sz w:val="22"/>
            <w:szCs w:val="22"/>
          </w:rPr>
          <w:tab/>
        </w:r>
        <w:r w:rsidRPr="00F0374E">
          <w:rPr>
            <w:rStyle w:val="Hyperlink"/>
            <w:noProof/>
          </w:rPr>
          <w:t>Section 15.36.4, Transition Type or Family</w:t>
        </w:r>
        <w:r>
          <w:rPr>
            <w:noProof/>
            <w:webHidden/>
          </w:rPr>
          <w:tab/>
        </w:r>
        <w:r>
          <w:rPr>
            <w:noProof/>
            <w:webHidden/>
          </w:rPr>
          <w:fldChar w:fldCharType="begin"/>
        </w:r>
        <w:r>
          <w:rPr>
            <w:noProof/>
            <w:webHidden/>
          </w:rPr>
          <w:instrText xml:space="preserve"> PAGEREF _Toc466893614 \h </w:instrText>
        </w:r>
        <w:r>
          <w:rPr>
            <w:noProof/>
            <w:webHidden/>
          </w:rPr>
        </w:r>
        <w:r>
          <w:rPr>
            <w:noProof/>
            <w:webHidden/>
          </w:rPr>
          <w:fldChar w:fldCharType="separate"/>
        </w:r>
        <w:r>
          <w:rPr>
            <w:noProof/>
            <w:webHidden/>
          </w:rPr>
          <w:t>913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15" w:history="1">
        <w:r w:rsidRPr="00F0374E">
          <w:rPr>
            <w:rStyle w:val="Hyperlink"/>
            <w:noProof/>
          </w:rPr>
          <w:t>2.1.935</w:t>
        </w:r>
        <w:r>
          <w:rPr>
            <w:rFonts w:asciiTheme="minorHAnsi" w:eastAsiaTheme="minorEastAsia" w:hAnsiTheme="minorHAnsi" w:cstheme="minorBidi"/>
            <w:noProof/>
            <w:sz w:val="22"/>
            <w:szCs w:val="22"/>
          </w:rPr>
          <w:tab/>
        </w:r>
        <w:r w:rsidRPr="00F0374E">
          <w:rPr>
            <w:rStyle w:val="Hyperlink"/>
            <w:noProof/>
          </w:rPr>
          <w:t>Section 15.36.5, Transition Subtype</w:t>
        </w:r>
        <w:r>
          <w:rPr>
            <w:noProof/>
            <w:webHidden/>
          </w:rPr>
          <w:tab/>
        </w:r>
        <w:r>
          <w:rPr>
            <w:noProof/>
            <w:webHidden/>
          </w:rPr>
          <w:fldChar w:fldCharType="begin"/>
        </w:r>
        <w:r>
          <w:rPr>
            <w:noProof/>
            <w:webHidden/>
          </w:rPr>
          <w:instrText xml:space="preserve"> PAGEREF _Toc466893615 \h </w:instrText>
        </w:r>
        <w:r>
          <w:rPr>
            <w:noProof/>
            <w:webHidden/>
          </w:rPr>
        </w:r>
        <w:r>
          <w:rPr>
            <w:noProof/>
            <w:webHidden/>
          </w:rPr>
          <w:fldChar w:fldCharType="separate"/>
        </w:r>
        <w:r>
          <w:rPr>
            <w:noProof/>
            <w:webHidden/>
          </w:rPr>
          <w:t>916</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16" w:history="1">
        <w:r w:rsidRPr="00F0374E">
          <w:rPr>
            <w:rStyle w:val="Hyperlink"/>
            <w:noProof/>
          </w:rPr>
          <w:t>2.1.936</w:t>
        </w:r>
        <w:r>
          <w:rPr>
            <w:rFonts w:asciiTheme="minorHAnsi" w:eastAsiaTheme="minorEastAsia" w:hAnsiTheme="minorHAnsi" w:cstheme="minorBidi"/>
            <w:noProof/>
            <w:sz w:val="22"/>
            <w:szCs w:val="22"/>
          </w:rPr>
          <w:tab/>
        </w:r>
        <w:r w:rsidRPr="00F0374E">
          <w:rPr>
            <w:rStyle w:val="Hyperlink"/>
            <w:noProof/>
          </w:rPr>
          <w:t>Section 15.36.6, Transition Direction</w:t>
        </w:r>
        <w:r>
          <w:rPr>
            <w:noProof/>
            <w:webHidden/>
          </w:rPr>
          <w:tab/>
        </w:r>
        <w:r>
          <w:rPr>
            <w:noProof/>
            <w:webHidden/>
          </w:rPr>
          <w:fldChar w:fldCharType="begin"/>
        </w:r>
        <w:r>
          <w:rPr>
            <w:noProof/>
            <w:webHidden/>
          </w:rPr>
          <w:instrText xml:space="preserve"> PAGEREF _Toc466893616 \h </w:instrText>
        </w:r>
        <w:r>
          <w:rPr>
            <w:noProof/>
            <w:webHidden/>
          </w:rPr>
        </w:r>
        <w:r>
          <w:rPr>
            <w:noProof/>
            <w:webHidden/>
          </w:rPr>
          <w:fldChar w:fldCharType="separate"/>
        </w:r>
        <w:r>
          <w:rPr>
            <w:noProof/>
            <w:webHidden/>
          </w:rPr>
          <w:t>917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17" w:history="1">
        <w:r w:rsidRPr="00F0374E">
          <w:rPr>
            <w:rStyle w:val="Hyperlink"/>
            <w:noProof/>
          </w:rPr>
          <w:t>2.1.937</w:t>
        </w:r>
        <w:r>
          <w:rPr>
            <w:rFonts w:asciiTheme="minorHAnsi" w:eastAsiaTheme="minorEastAsia" w:hAnsiTheme="minorHAnsi" w:cstheme="minorBidi"/>
            <w:noProof/>
            <w:sz w:val="22"/>
            <w:szCs w:val="22"/>
          </w:rPr>
          <w:tab/>
        </w:r>
        <w:r w:rsidRPr="00F0374E">
          <w:rPr>
            <w:rStyle w:val="Hyperlink"/>
            <w:noProof/>
          </w:rPr>
          <w:t>Section 15.36.7, Fade Color</w:t>
        </w:r>
        <w:r>
          <w:rPr>
            <w:noProof/>
            <w:webHidden/>
          </w:rPr>
          <w:tab/>
        </w:r>
        <w:r>
          <w:rPr>
            <w:noProof/>
            <w:webHidden/>
          </w:rPr>
          <w:fldChar w:fldCharType="begin"/>
        </w:r>
        <w:r>
          <w:rPr>
            <w:noProof/>
            <w:webHidden/>
          </w:rPr>
          <w:instrText xml:space="preserve"> PAGEREF _Toc466893617 \h </w:instrText>
        </w:r>
        <w:r>
          <w:rPr>
            <w:noProof/>
            <w:webHidden/>
          </w:rPr>
        </w:r>
        <w:r>
          <w:rPr>
            <w:noProof/>
            <w:webHidden/>
          </w:rPr>
          <w:fldChar w:fldCharType="separate"/>
        </w:r>
        <w:r>
          <w:rPr>
            <w:noProof/>
            <w:webHidden/>
          </w:rPr>
          <w:t>917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18" w:history="1">
        <w:r w:rsidRPr="00F0374E">
          <w:rPr>
            <w:rStyle w:val="Hyperlink"/>
            <w:noProof/>
          </w:rPr>
          <w:t>2.1.938</w:t>
        </w:r>
        <w:r>
          <w:rPr>
            <w:rFonts w:asciiTheme="minorHAnsi" w:eastAsiaTheme="minorEastAsia" w:hAnsiTheme="minorHAnsi" w:cstheme="minorBidi"/>
            <w:noProof/>
            <w:sz w:val="22"/>
            <w:szCs w:val="22"/>
          </w:rPr>
          <w:tab/>
        </w:r>
        <w:r w:rsidRPr="00F0374E">
          <w:rPr>
            <w:rStyle w:val="Hyperlink"/>
            <w:noProof/>
          </w:rPr>
          <w:t>Section 15.36.8, Page Duration</w:t>
        </w:r>
        <w:r>
          <w:rPr>
            <w:noProof/>
            <w:webHidden/>
          </w:rPr>
          <w:tab/>
        </w:r>
        <w:r>
          <w:rPr>
            <w:noProof/>
            <w:webHidden/>
          </w:rPr>
          <w:fldChar w:fldCharType="begin"/>
        </w:r>
        <w:r>
          <w:rPr>
            <w:noProof/>
            <w:webHidden/>
          </w:rPr>
          <w:instrText xml:space="preserve"> PAGEREF _Toc466893618 \h </w:instrText>
        </w:r>
        <w:r>
          <w:rPr>
            <w:noProof/>
            <w:webHidden/>
          </w:rPr>
        </w:r>
        <w:r>
          <w:rPr>
            <w:noProof/>
            <w:webHidden/>
          </w:rPr>
          <w:fldChar w:fldCharType="separate"/>
        </w:r>
        <w:r>
          <w:rPr>
            <w:noProof/>
            <w:webHidden/>
          </w:rPr>
          <w:t>917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19" w:history="1">
        <w:r w:rsidRPr="00F0374E">
          <w:rPr>
            <w:rStyle w:val="Hyperlink"/>
            <w:noProof/>
          </w:rPr>
          <w:t>2.1.939</w:t>
        </w:r>
        <w:r>
          <w:rPr>
            <w:rFonts w:asciiTheme="minorHAnsi" w:eastAsiaTheme="minorEastAsia" w:hAnsiTheme="minorHAnsi" w:cstheme="minorBidi"/>
            <w:noProof/>
            <w:sz w:val="22"/>
            <w:szCs w:val="22"/>
          </w:rPr>
          <w:tab/>
        </w:r>
        <w:r w:rsidRPr="00F0374E">
          <w:rPr>
            <w:rStyle w:val="Hyperlink"/>
            <w:noProof/>
          </w:rPr>
          <w:t>Section 15.36.9, Page Visibility</w:t>
        </w:r>
        <w:r>
          <w:rPr>
            <w:noProof/>
            <w:webHidden/>
          </w:rPr>
          <w:tab/>
        </w:r>
        <w:r>
          <w:rPr>
            <w:noProof/>
            <w:webHidden/>
          </w:rPr>
          <w:fldChar w:fldCharType="begin"/>
        </w:r>
        <w:r>
          <w:rPr>
            <w:noProof/>
            <w:webHidden/>
          </w:rPr>
          <w:instrText xml:space="preserve"> PAGEREF _Toc466893619 \h </w:instrText>
        </w:r>
        <w:r>
          <w:rPr>
            <w:noProof/>
            <w:webHidden/>
          </w:rPr>
        </w:r>
        <w:r>
          <w:rPr>
            <w:noProof/>
            <w:webHidden/>
          </w:rPr>
          <w:fldChar w:fldCharType="separate"/>
        </w:r>
        <w:r>
          <w:rPr>
            <w:noProof/>
            <w:webHidden/>
          </w:rPr>
          <w:t>917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20" w:history="1">
        <w:r w:rsidRPr="00F0374E">
          <w:rPr>
            <w:rStyle w:val="Hyperlink"/>
            <w:noProof/>
          </w:rPr>
          <w:t>2.1.940</w:t>
        </w:r>
        <w:r>
          <w:rPr>
            <w:rFonts w:asciiTheme="minorHAnsi" w:eastAsiaTheme="minorEastAsia" w:hAnsiTheme="minorHAnsi" w:cstheme="minorBidi"/>
            <w:noProof/>
            <w:sz w:val="22"/>
            <w:szCs w:val="22"/>
          </w:rPr>
          <w:tab/>
        </w:r>
        <w:r w:rsidRPr="00F0374E">
          <w:rPr>
            <w:rStyle w:val="Hyperlink"/>
            <w:noProof/>
          </w:rPr>
          <w:t>Section 15.36.10, Sound</w:t>
        </w:r>
        <w:r>
          <w:rPr>
            <w:noProof/>
            <w:webHidden/>
          </w:rPr>
          <w:tab/>
        </w:r>
        <w:r>
          <w:rPr>
            <w:noProof/>
            <w:webHidden/>
          </w:rPr>
          <w:fldChar w:fldCharType="begin"/>
        </w:r>
        <w:r>
          <w:rPr>
            <w:noProof/>
            <w:webHidden/>
          </w:rPr>
          <w:instrText xml:space="preserve"> PAGEREF _Toc466893620 \h </w:instrText>
        </w:r>
        <w:r>
          <w:rPr>
            <w:noProof/>
            <w:webHidden/>
          </w:rPr>
        </w:r>
        <w:r>
          <w:rPr>
            <w:noProof/>
            <w:webHidden/>
          </w:rPr>
          <w:fldChar w:fldCharType="separate"/>
        </w:r>
        <w:r>
          <w:rPr>
            <w:noProof/>
            <w:webHidden/>
          </w:rPr>
          <w:t>917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21" w:history="1">
        <w:r w:rsidRPr="00F0374E">
          <w:rPr>
            <w:rStyle w:val="Hyperlink"/>
            <w:noProof/>
          </w:rPr>
          <w:t>2.1.941</w:t>
        </w:r>
        <w:r>
          <w:rPr>
            <w:rFonts w:asciiTheme="minorHAnsi" w:eastAsiaTheme="minorEastAsia" w:hAnsiTheme="minorHAnsi" w:cstheme="minorBidi"/>
            <w:noProof/>
            <w:sz w:val="22"/>
            <w:szCs w:val="22"/>
          </w:rPr>
          <w:tab/>
        </w:r>
        <w:r w:rsidRPr="00F0374E">
          <w:rPr>
            <w:rStyle w:val="Hyperlink"/>
            <w:noProof/>
          </w:rPr>
          <w:t>Section 15.36.11, Background Size</w:t>
        </w:r>
        <w:r>
          <w:rPr>
            <w:noProof/>
            <w:webHidden/>
          </w:rPr>
          <w:tab/>
        </w:r>
        <w:r>
          <w:rPr>
            <w:noProof/>
            <w:webHidden/>
          </w:rPr>
          <w:fldChar w:fldCharType="begin"/>
        </w:r>
        <w:r>
          <w:rPr>
            <w:noProof/>
            <w:webHidden/>
          </w:rPr>
          <w:instrText xml:space="preserve"> PAGEREF _Toc466893621 \h </w:instrText>
        </w:r>
        <w:r>
          <w:rPr>
            <w:noProof/>
            <w:webHidden/>
          </w:rPr>
        </w:r>
        <w:r>
          <w:rPr>
            <w:noProof/>
            <w:webHidden/>
          </w:rPr>
          <w:fldChar w:fldCharType="separate"/>
        </w:r>
        <w:r>
          <w:rPr>
            <w:noProof/>
            <w:webHidden/>
          </w:rPr>
          <w:t>917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22" w:history="1">
        <w:r w:rsidRPr="00F0374E">
          <w:rPr>
            <w:rStyle w:val="Hyperlink"/>
            <w:noProof/>
          </w:rPr>
          <w:t>2.1.942</w:t>
        </w:r>
        <w:r>
          <w:rPr>
            <w:rFonts w:asciiTheme="minorHAnsi" w:eastAsiaTheme="minorEastAsia" w:hAnsiTheme="minorHAnsi" w:cstheme="minorBidi"/>
            <w:noProof/>
            <w:sz w:val="22"/>
            <w:szCs w:val="22"/>
          </w:rPr>
          <w:tab/>
        </w:r>
        <w:r w:rsidRPr="00F0374E">
          <w:rPr>
            <w:rStyle w:val="Hyperlink"/>
            <w:noProof/>
          </w:rPr>
          <w:t>Section 15.36.12, Background Objects Visible</w:t>
        </w:r>
        <w:r>
          <w:rPr>
            <w:noProof/>
            <w:webHidden/>
          </w:rPr>
          <w:tab/>
        </w:r>
        <w:r>
          <w:rPr>
            <w:noProof/>
            <w:webHidden/>
          </w:rPr>
          <w:fldChar w:fldCharType="begin"/>
        </w:r>
        <w:r>
          <w:rPr>
            <w:noProof/>
            <w:webHidden/>
          </w:rPr>
          <w:instrText xml:space="preserve"> PAGEREF _Toc466893622 \h </w:instrText>
        </w:r>
        <w:r>
          <w:rPr>
            <w:noProof/>
            <w:webHidden/>
          </w:rPr>
        </w:r>
        <w:r>
          <w:rPr>
            <w:noProof/>
            <w:webHidden/>
          </w:rPr>
          <w:fldChar w:fldCharType="separate"/>
        </w:r>
        <w:r>
          <w:rPr>
            <w:noProof/>
            <w:webHidden/>
          </w:rPr>
          <w:t>917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23" w:history="1">
        <w:r w:rsidRPr="00F0374E">
          <w:rPr>
            <w:rStyle w:val="Hyperlink"/>
            <w:noProof/>
          </w:rPr>
          <w:t>2.1.943</w:t>
        </w:r>
        <w:r>
          <w:rPr>
            <w:rFonts w:asciiTheme="minorHAnsi" w:eastAsiaTheme="minorEastAsia" w:hAnsiTheme="minorHAnsi" w:cstheme="minorBidi"/>
            <w:noProof/>
            <w:sz w:val="22"/>
            <w:szCs w:val="22"/>
          </w:rPr>
          <w:tab/>
        </w:r>
        <w:r w:rsidRPr="00F0374E">
          <w:rPr>
            <w:rStyle w:val="Hyperlink"/>
            <w:noProof/>
          </w:rPr>
          <w:t>Section 15.36.13, Background Visible</w:t>
        </w:r>
        <w:r>
          <w:rPr>
            <w:noProof/>
            <w:webHidden/>
          </w:rPr>
          <w:tab/>
        </w:r>
        <w:r>
          <w:rPr>
            <w:noProof/>
            <w:webHidden/>
          </w:rPr>
          <w:fldChar w:fldCharType="begin"/>
        </w:r>
        <w:r>
          <w:rPr>
            <w:noProof/>
            <w:webHidden/>
          </w:rPr>
          <w:instrText xml:space="preserve"> PAGEREF _Toc466893623 \h </w:instrText>
        </w:r>
        <w:r>
          <w:rPr>
            <w:noProof/>
            <w:webHidden/>
          </w:rPr>
        </w:r>
        <w:r>
          <w:rPr>
            <w:noProof/>
            <w:webHidden/>
          </w:rPr>
          <w:fldChar w:fldCharType="separate"/>
        </w:r>
        <w:r>
          <w:rPr>
            <w:noProof/>
            <w:webHidden/>
          </w:rPr>
          <w:t>917</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24" w:history="1">
        <w:r w:rsidRPr="00F0374E">
          <w:rPr>
            <w:rStyle w:val="Hyperlink"/>
            <w:noProof/>
          </w:rPr>
          <w:t>2.1.944</w:t>
        </w:r>
        <w:r>
          <w:rPr>
            <w:rFonts w:asciiTheme="minorHAnsi" w:eastAsiaTheme="minorEastAsia" w:hAnsiTheme="minorHAnsi" w:cstheme="minorBidi"/>
            <w:noProof/>
            <w:sz w:val="22"/>
            <w:szCs w:val="22"/>
          </w:rPr>
          <w:tab/>
        </w:r>
        <w:r w:rsidRPr="00F0374E">
          <w:rPr>
            <w:rStyle w:val="Hyperlink"/>
            <w:noProof/>
          </w:rPr>
          <w:t>Section 15.36.14, Display Header</w:t>
        </w:r>
        <w:r>
          <w:rPr>
            <w:noProof/>
            <w:webHidden/>
          </w:rPr>
          <w:tab/>
        </w:r>
        <w:r>
          <w:rPr>
            <w:noProof/>
            <w:webHidden/>
          </w:rPr>
          <w:fldChar w:fldCharType="begin"/>
        </w:r>
        <w:r>
          <w:rPr>
            <w:noProof/>
            <w:webHidden/>
          </w:rPr>
          <w:instrText xml:space="preserve"> PAGEREF _Toc466893624 \h </w:instrText>
        </w:r>
        <w:r>
          <w:rPr>
            <w:noProof/>
            <w:webHidden/>
          </w:rPr>
        </w:r>
        <w:r>
          <w:rPr>
            <w:noProof/>
            <w:webHidden/>
          </w:rPr>
          <w:fldChar w:fldCharType="separate"/>
        </w:r>
        <w:r>
          <w:rPr>
            <w:noProof/>
            <w:webHidden/>
          </w:rPr>
          <w:t>918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25" w:history="1">
        <w:r w:rsidRPr="00F0374E">
          <w:rPr>
            <w:rStyle w:val="Hyperlink"/>
            <w:noProof/>
          </w:rPr>
          <w:t>2.1.945</w:t>
        </w:r>
        <w:r>
          <w:rPr>
            <w:rFonts w:asciiTheme="minorHAnsi" w:eastAsiaTheme="minorEastAsia" w:hAnsiTheme="minorHAnsi" w:cstheme="minorBidi"/>
            <w:noProof/>
            <w:sz w:val="22"/>
            <w:szCs w:val="22"/>
          </w:rPr>
          <w:tab/>
        </w:r>
        <w:r w:rsidRPr="00F0374E">
          <w:rPr>
            <w:rStyle w:val="Hyperlink"/>
            <w:noProof/>
          </w:rPr>
          <w:t>Section 15.36.15, Display Footer</w:t>
        </w:r>
        <w:r>
          <w:rPr>
            <w:noProof/>
            <w:webHidden/>
          </w:rPr>
          <w:tab/>
        </w:r>
        <w:r>
          <w:rPr>
            <w:noProof/>
            <w:webHidden/>
          </w:rPr>
          <w:fldChar w:fldCharType="begin"/>
        </w:r>
        <w:r>
          <w:rPr>
            <w:noProof/>
            <w:webHidden/>
          </w:rPr>
          <w:instrText xml:space="preserve"> PAGEREF _Toc466893625 \h </w:instrText>
        </w:r>
        <w:r>
          <w:rPr>
            <w:noProof/>
            <w:webHidden/>
          </w:rPr>
        </w:r>
        <w:r>
          <w:rPr>
            <w:noProof/>
            <w:webHidden/>
          </w:rPr>
          <w:fldChar w:fldCharType="separate"/>
        </w:r>
        <w:r>
          <w:rPr>
            <w:noProof/>
            <w:webHidden/>
          </w:rPr>
          <w:t>918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26" w:history="1">
        <w:r w:rsidRPr="00F0374E">
          <w:rPr>
            <w:rStyle w:val="Hyperlink"/>
            <w:noProof/>
          </w:rPr>
          <w:t>2.1.946</w:t>
        </w:r>
        <w:r>
          <w:rPr>
            <w:rFonts w:asciiTheme="minorHAnsi" w:eastAsiaTheme="minorEastAsia" w:hAnsiTheme="minorHAnsi" w:cstheme="minorBidi"/>
            <w:noProof/>
            <w:sz w:val="22"/>
            <w:szCs w:val="22"/>
          </w:rPr>
          <w:tab/>
        </w:r>
        <w:r w:rsidRPr="00F0374E">
          <w:rPr>
            <w:rStyle w:val="Hyperlink"/>
            <w:noProof/>
          </w:rPr>
          <w:t>Section 15.36.16, Display Page Number</w:t>
        </w:r>
        <w:r>
          <w:rPr>
            <w:noProof/>
            <w:webHidden/>
          </w:rPr>
          <w:tab/>
        </w:r>
        <w:r>
          <w:rPr>
            <w:noProof/>
            <w:webHidden/>
          </w:rPr>
          <w:fldChar w:fldCharType="begin"/>
        </w:r>
        <w:r>
          <w:rPr>
            <w:noProof/>
            <w:webHidden/>
          </w:rPr>
          <w:instrText xml:space="preserve"> PAGEREF _Toc466893626 \h </w:instrText>
        </w:r>
        <w:r>
          <w:rPr>
            <w:noProof/>
            <w:webHidden/>
          </w:rPr>
        </w:r>
        <w:r>
          <w:rPr>
            <w:noProof/>
            <w:webHidden/>
          </w:rPr>
          <w:fldChar w:fldCharType="separate"/>
        </w:r>
        <w:r>
          <w:rPr>
            <w:noProof/>
            <w:webHidden/>
          </w:rPr>
          <w:t>918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27" w:history="1">
        <w:r w:rsidRPr="00F0374E">
          <w:rPr>
            <w:rStyle w:val="Hyperlink"/>
            <w:noProof/>
          </w:rPr>
          <w:t>2.1.947</w:t>
        </w:r>
        <w:r>
          <w:rPr>
            <w:rFonts w:asciiTheme="minorHAnsi" w:eastAsiaTheme="minorEastAsia" w:hAnsiTheme="minorHAnsi" w:cstheme="minorBidi"/>
            <w:noProof/>
            <w:sz w:val="22"/>
            <w:szCs w:val="22"/>
          </w:rPr>
          <w:tab/>
        </w:r>
        <w:r w:rsidRPr="00F0374E">
          <w:rPr>
            <w:rStyle w:val="Hyperlink"/>
            <w:noProof/>
          </w:rPr>
          <w:t>Section 15.36.17, Display Date And Time</w:t>
        </w:r>
        <w:r>
          <w:rPr>
            <w:noProof/>
            <w:webHidden/>
          </w:rPr>
          <w:tab/>
        </w:r>
        <w:r>
          <w:rPr>
            <w:noProof/>
            <w:webHidden/>
          </w:rPr>
          <w:fldChar w:fldCharType="begin"/>
        </w:r>
        <w:r>
          <w:rPr>
            <w:noProof/>
            <w:webHidden/>
          </w:rPr>
          <w:instrText xml:space="preserve"> PAGEREF _Toc466893627 \h </w:instrText>
        </w:r>
        <w:r>
          <w:rPr>
            <w:noProof/>
            <w:webHidden/>
          </w:rPr>
        </w:r>
        <w:r>
          <w:rPr>
            <w:noProof/>
            <w:webHidden/>
          </w:rPr>
          <w:fldChar w:fldCharType="separate"/>
        </w:r>
        <w:r>
          <w:rPr>
            <w:noProof/>
            <w:webHidden/>
          </w:rPr>
          <w:t>918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28" w:history="1">
        <w:r w:rsidRPr="00F0374E">
          <w:rPr>
            <w:rStyle w:val="Hyperlink"/>
            <w:noProof/>
          </w:rPr>
          <w:t>2.1.948</w:t>
        </w:r>
        <w:r>
          <w:rPr>
            <w:rFonts w:asciiTheme="minorHAnsi" w:eastAsiaTheme="minorEastAsia" w:hAnsiTheme="minorHAnsi" w:cstheme="minorBidi"/>
            <w:noProof/>
            <w:sz w:val="22"/>
            <w:szCs w:val="22"/>
          </w:rPr>
          <w:tab/>
        </w:r>
        <w:r w:rsidRPr="00F0374E">
          <w:rPr>
            <w:rStyle w:val="Hyperlink"/>
            <w:noProof/>
          </w:rPr>
          <w:t>Section 16, Data Types and Schema Definitions</w:t>
        </w:r>
        <w:r>
          <w:rPr>
            <w:noProof/>
            <w:webHidden/>
          </w:rPr>
          <w:tab/>
        </w:r>
        <w:r>
          <w:rPr>
            <w:noProof/>
            <w:webHidden/>
          </w:rPr>
          <w:fldChar w:fldCharType="begin"/>
        </w:r>
        <w:r>
          <w:rPr>
            <w:noProof/>
            <w:webHidden/>
          </w:rPr>
          <w:instrText xml:space="preserve"> PAGEREF _Toc466893628 \h </w:instrText>
        </w:r>
        <w:r>
          <w:rPr>
            <w:noProof/>
            <w:webHidden/>
          </w:rPr>
        </w:r>
        <w:r>
          <w:rPr>
            <w:noProof/>
            <w:webHidden/>
          </w:rPr>
          <w:fldChar w:fldCharType="separate"/>
        </w:r>
        <w:r>
          <w:rPr>
            <w:noProof/>
            <w:webHidden/>
          </w:rPr>
          <w:t>918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29" w:history="1">
        <w:r w:rsidRPr="00F0374E">
          <w:rPr>
            <w:rStyle w:val="Hyperlink"/>
            <w:noProof/>
          </w:rPr>
          <w:t>2.1.949</w:t>
        </w:r>
        <w:r>
          <w:rPr>
            <w:rFonts w:asciiTheme="minorHAnsi" w:eastAsiaTheme="minorEastAsia" w:hAnsiTheme="minorHAnsi" w:cstheme="minorBidi"/>
            <w:noProof/>
            <w:sz w:val="22"/>
            <w:szCs w:val="22"/>
          </w:rPr>
          <w:tab/>
        </w:r>
        <w:r w:rsidRPr="00F0374E">
          <w:rPr>
            <w:rStyle w:val="Hyperlink"/>
            <w:noProof/>
          </w:rPr>
          <w:t>Section 16.1, Data Types</w:t>
        </w:r>
        <w:r>
          <w:rPr>
            <w:noProof/>
            <w:webHidden/>
          </w:rPr>
          <w:tab/>
        </w:r>
        <w:r>
          <w:rPr>
            <w:noProof/>
            <w:webHidden/>
          </w:rPr>
          <w:fldChar w:fldCharType="begin"/>
        </w:r>
        <w:r>
          <w:rPr>
            <w:noProof/>
            <w:webHidden/>
          </w:rPr>
          <w:instrText xml:space="preserve"> PAGEREF _Toc466893629 \h </w:instrText>
        </w:r>
        <w:r>
          <w:rPr>
            <w:noProof/>
            <w:webHidden/>
          </w:rPr>
        </w:r>
        <w:r>
          <w:rPr>
            <w:noProof/>
            <w:webHidden/>
          </w:rPr>
          <w:fldChar w:fldCharType="separate"/>
        </w:r>
        <w:r>
          <w:rPr>
            <w:noProof/>
            <w:webHidden/>
          </w:rPr>
          <w:t>918</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30" w:history="1">
        <w:r w:rsidRPr="00F0374E">
          <w:rPr>
            <w:rStyle w:val="Hyperlink"/>
            <w:noProof/>
          </w:rPr>
          <w:t>2.1.950</w:t>
        </w:r>
        <w:r>
          <w:rPr>
            <w:rFonts w:asciiTheme="minorHAnsi" w:eastAsiaTheme="minorEastAsia" w:hAnsiTheme="minorHAnsi" w:cstheme="minorBidi"/>
            <w:noProof/>
            <w:sz w:val="22"/>
            <w:szCs w:val="22"/>
          </w:rPr>
          <w:tab/>
        </w:r>
        <w:r w:rsidRPr="00F0374E">
          <w:rPr>
            <w:rStyle w:val="Hyperlink"/>
            <w:noProof/>
          </w:rPr>
          <w:t>Section 16.2, Other Definitions</w:t>
        </w:r>
        <w:r>
          <w:rPr>
            <w:noProof/>
            <w:webHidden/>
          </w:rPr>
          <w:tab/>
        </w:r>
        <w:r>
          <w:rPr>
            <w:noProof/>
            <w:webHidden/>
          </w:rPr>
          <w:fldChar w:fldCharType="begin"/>
        </w:r>
        <w:r>
          <w:rPr>
            <w:noProof/>
            <w:webHidden/>
          </w:rPr>
          <w:instrText xml:space="preserve"> PAGEREF _Toc466893630 \h </w:instrText>
        </w:r>
        <w:r>
          <w:rPr>
            <w:noProof/>
            <w:webHidden/>
          </w:rPr>
        </w:r>
        <w:r>
          <w:rPr>
            <w:noProof/>
            <w:webHidden/>
          </w:rPr>
          <w:fldChar w:fldCharType="separate"/>
        </w:r>
        <w:r>
          <w:rPr>
            <w:noProof/>
            <w:webHidden/>
          </w:rPr>
          <w:t>919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31" w:history="1">
        <w:r w:rsidRPr="00F0374E">
          <w:rPr>
            <w:rStyle w:val="Hyperlink"/>
            <w:noProof/>
          </w:rPr>
          <w:t>2.1.951</w:t>
        </w:r>
        <w:r>
          <w:rPr>
            <w:rFonts w:asciiTheme="minorHAnsi" w:eastAsiaTheme="minorEastAsia" w:hAnsiTheme="minorHAnsi" w:cstheme="minorBidi"/>
            <w:noProof/>
            <w:sz w:val="22"/>
            <w:szCs w:val="22"/>
          </w:rPr>
          <w:tab/>
        </w:r>
        <w:r w:rsidRPr="00F0374E">
          <w:rPr>
            <w:rStyle w:val="Hyperlink"/>
            <w:noProof/>
          </w:rPr>
          <w:t>Section 16.3, Relax-NG Schema Suffix</w:t>
        </w:r>
        <w:r>
          <w:rPr>
            <w:noProof/>
            <w:webHidden/>
          </w:rPr>
          <w:tab/>
        </w:r>
        <w:r>
          <w:rPr>
            <w:noProof/>
            <w:webHidden/>
          </w:rPr>
          <w:fldChar w:fldCharType="begin"/>
        </w:r>
        <w:r>
          <w:rPr>
            <w:noProof/>
            <w:webHidden/>
          </w:rPr>
          <w:instrText xml:space="preserve"> PAGEREF _Toc466893631 \h </w:instrText>
        </w:r>
        <w:r>
          <w:rPr>
            <w:noProof/>
            <w:webHidden/>
          </w:rPr>
        </w:r>
        <w:r>
          <w:rPr>
            <w:noProof/>
            <w:webHidden/>
          </w:rPr>
          <w:fldChar w:fldCharType="separate"/>
        </w:r>
        <w:r>
          <w:rPr>
            <w:noProof/>
            <w:webHidden/>
          </w:rPr>
          <w:t>919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32" w:history="1">
        <w:r w:rsidRPr="00F0374E">
          <w:rPr>
            <w:rStyle w:val="Hyperlink"/>
            <w:noProof/>
          </w:rPr>
          <w:t>2.1.952</w:t>
        </w:r>
        <w:r>
          <w:rPr>
            <w:rFonts w:asciiTheme="minorHAnsi" w:eastAsiaTheme="minorEastAsia" w:hAnsiTheme="minorHAnsi" w:cstheme="minorBidi"/>
            <w:noProof/>
            <w:sz w:val="22"/>
            <w:szCs w:val="22"/>
          </w:rPr>
          <w:tab/>
        </w:r>
        <w:r w:rsidRPr="00F0374E">
          <w:rPr>
            <w:rStyle w:val="Hyperlink"/>
            <w:noProof/>
          </w:rPr>
          <w:t>Section 17, Packages</w:t>
        </w:r>
        <w:r>
          <w:rPr>
            <w:noProof/>
            <w:webHidden/>
          </w:rPr>
          <w:tab/>
        </w:r>
        <w:r>
          <w:rPr>
            <w:noProof/>
            <w:webHidden/>
          </w:rPr>
          <w:fldChar w:fldCharType="begin"/>
        </w:r>
        <w:r>
          <w:rPr>
            <w:noProof/>
            <w:webHidden/>
          </w:rPr>
          <w:instrText xml:space="preserve"> PAGEREF _Toc466893632 \h </w:instrText>
        </w:r>
        <w:r>
          <w:rPr>
            <w:noProof/>
            <w:webHidden/>
          </w:rPr>
        </w:r>
        <w:r>
          <w:rPr>
            <w:noProof/>
            <w:webHidden/>
          </w:rPr>
          <w:fldChar w:fldCharType="separate"/>
        </w:r>
        <w:r>
          <w:rPr>
            <w:noProof/>
            <w:webHidden/>
          </w:rPr>
          <w:t>919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33" w:history="1">
        <w:r w:rsidRPr="00F0374E">
          <w:rPr>
            <w:rStyle w:val="Hyperlink"/>
            <w:noProof/>
          </w:rPr>
          <w:t>2.1.953</w:t>
        </w:r>
        <w:r>
          <w:rPr>
            <w:rFonts w:asciiTheme="minorHAnsi" w:eastAsiaTheme="minorEastAsia" w:hAnsiTheme="minorHAnsi" w:cstheme="minorBidi"/>
            <w:noProof/>
            <w:sz w:val="22"/>
            <w:szCs w:val="22"/>
          </w:rPr>
          <w:tab/>
        </w:r>
        <w:r w:rsidRPr="00F0374E">
          <w:rPr>
            <w:rStyle w:val="Hyperlink"/>
            <w:noProof/>
          </w:rPr>
          <w:t>Section 17.1, Introduction</w:t>
        </w:r>
        <w:r>
          <w:rPr>
            <w:noProof/>
            <w:webHidden/>
          </w:rPr>
          <w:tab/>
        </w:r>
        <w:r>
          <w:rPr>
            <w:noProof/>
            <w:webHidden/>
          </w:rPr>
          <w:fldChar w:fldCharType="begin"/>
        </w:r>
        <w:r>
          <w:rPr>
            <w:noProof/>
            <w:webHidden/>
          </w:rPr>
          <w:instrText xml:space="preserve"> PAGEREF _Toc466893633 \h </w:instrText>
        </w:r>
        <w:r>
          <w:rPr>
            <w:noProof/>
            <w:webHidden/>
          </w:rPr>
        </w:r>
        <w:r>
          <w:rPr>
            <w:noProof/>
            <w:webHidden/>
          </w:rPr>
          <w:fldChar w:fldCharType="separate"/>
        </w:r>
        <w:r>
          <w:rPr>
            <w:noProof/>
            <w:webHidden/>
          </w:rPr>
          <w:t>919</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34" w:history="1">
        <w:r w:rsidRPr="00F0374E">
          <w:rPr>
            <w:rStyle w:val="Hyperlink"/>
            <w:noProof/>
          </w:rPr>
          <w:t>2.1.954</w:t>
        </w:r>
        <w:r>
          <w:rPr>
            <w:rFonts w:asciiTheme="minorHAnsi" w:eastAsiaTheme="minorEastAsia" w:hAnsiTheme="minorHAnsi" w:cstheme="minorBidi"/>
            <w:noProof/>
            <w:sz w:val="22"/>
            <w:szCs w:val="22"/>
          </w:rPr>
          <w:tab/>
        </w:r>
        <w:r w:rsidRPr="00F0374E">
          <w:rPr>
            <w:rStyle w:val="Hyperlink"/>
            <w:noProof/>
          </w:rPr>
          <w:t>Section 17.2, Zip File Structure</w:t>
        </w:r>
        <w:r>
          <w:rPr>
            <w:noProof/>
            <w:webHidden/>
          </w:rPr>
          <w:tab/>
        </w:r>
        <w:r>
          <w:rPr>
            <w:noProof/>
            <w:webHidden/>
          </w:rPr>
          <w:fldChar w:fldCharType="begin"/>
        </w:r>
        <w:r>
          <w:rPr>
            <w:noProof/>
            <w:webHidden/>
          </w:rPr>
          <w:instrText xml:space="preserve"> PAGEREF _Toc466893634 \h </w:instrText>
        </w:r>
        <w:r>
          <w:rPr>
            <w:noProof/>
            <w:webHidden/>
          </w:rPr>
        </w:r>
        <w:r>
          <w:rPr>
            <w:noProof/>
            <w:webHidden/>
          </w:rPr>
          <w:fldChar w:fldCharType="separate"/>
        </w:r>
        <w:r>
          <w:rPr>
            <w:noProof/>
            <w:webHidden/>
          </w:rPr>
          <w:t>920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35" w:history="1">
        <w:r w:rsidRPr="00F0374E">
          <w:rPr>
            <w:rStyle w:val="Hyperlink"/>
            <w:noProof/>
          </w:rPr>
          <w:t>2.1.955</w:t>
        </w:r>
        <w:r>
          <w:rPr>
            <w:rFonts w:asciiTheme="minorHAnsi" w:eastAsiaTheme="minorEastAsia" w:hAnsiTheme="minorHAnsi" w:cstheme="minorBidi"/>
            <w:noProof/>
            <w:sz w:val="22"/>
            <w:szCs w:val="22"/>
          </w:rPr>
          <w:tab/>
        </w:r>
        <w:r w:rsidRPr="00F0374E">
          <w:rPr>
            <w:rStyle w:val="Hyperlink"/>
            <w:noProof/>
          </w:rPr>
          <w:t>Section 17.3, Encryption</w:t>
        </w:r>
        <w:r>
          <w:rPr>
            <w:noProof/>
            <w:webHidden/>
          </w:rPr>
          <w:tab/>
        </w:r>
        <w:r>
          <w:rPr>
            <w:noProof/>
            <w:webHidden/>
          </w:rPr>
          <w:fldChar w:fldCharType="begin"/>
        </w:r>
        <w:r>
          <w:rPr>
            <w:noProof/>
            <w:webHidden/>
          </w:rPr>
          <w:instrText xml:space="preserve"> PAGEREF _Toc466893635 \h </w:instrText>
        </w:r>
        <w:r>
          <w:rPr>
            <w:noProof/>
            <w:webHidden/>
          </w:rPr>
        </w:r>
        <w:r>
          <w:rPr>
            <w:noProof/>
            <w:webHidden/>
          </w:rPr>
          <w:fldChar w:fldCharType="separate"/>
        </w:r>
        <w:r>
          <w:rPr>
            <w:noProof/>
            <w:webHidden/>
          </w:rPr>
          <w:t>920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36" w:history="1">
        <w:r w:rsidRPr="00F0374E">
          <w:rPr>
            <w:rStyle w:val="Hyperlink"/>
            <w:noProof/>
          </w:rPr>
          <w:t>2.1.956</w:t>
        </w:r>
        <w:r>
          <w:rPr>
            <w:rFonts w:asciiTheme="minorHAnsi" w:eastAsiaTheme="minorEastAsia" w:hAnsiTheme="minorHAnsi" w:cstheme="minorBidi"/>
            <w:noProof/>
            <w:sz w:val="22"/>
            <w:szCs w:val="22"/>
          </w:rPr>
          <w:tab/>
        </w:r>
        <w:r w:rsidRPr="00F0374E">
          <w:rPr>
            <w:rStyle w:val="Hyperlink"/>
            <w:noProof/>
          </w:rPr>
          <w:t>Section 17.4, MIME Type Stream</w:t>
        </w:r>
        <w:r>
          <w:rPr>
            <w:noProof/>
            <w:webHidden/>
          </w:rPr>
          <w:tab/>
        </w:r>
        <w:r>
          <w:rPr>
            <w:noProof/>
            <w:webHidden/>
          </w:rPr>
          <w:fldChar w:fldCharType="begin"/>
        </w:r>
        <w:r>
          <w:rPr>
            <w:noProof/>
            <w:webHidden/>
          </w:rPr>
          <w:instrText xml:space="preserve"> PAGEREF _Toc466893636 \h </w:instrText>
        </w:r>
        <w:r>
          <w:rPr>
            <w:noProof/>
            <w:webHidden/>
          </w:rPr>
        </w:r>
        <w:r>
          <w:rPr>
            <w:noProof/>
            <w:webHidden/>
          </w:rPr>
          <w:fldChar w:fldCharType="separate"/>
        </w:r>
        <w:r>
          <w:rPr>
            <w:noProof/>
            <w:webHidden/>
          </w:rPr>
          <w:t>920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37" w:history="1">
        <w:r w:rsidRPr="00F0374E">
          <w:rPr>
            <w:rStyle w:val="Hyperlink"/>
            <w:noProof/>
          </w:rPr>
          <w:t>2.1.957</w:t>
        </w:r>
        <w:r>
          <w:rPr>
            <w:rFonts w:asciiTheme="minorHAnsi" w:eastAsiaTheme="minorEastAsia" w:hAnsiTheme="minorHAnsi" w:cstheme="minorBidi"/>
            <w:noProof/>
            <w:sz w:val="22"/>
            <w:szCs w:val="22"/>
          </w:rPr>
          <w:tab/>
        </w:r>
        <w:r w:rsidRPr="00F0374E">
          <w:rPr>
            <w:rStyle w:val="Hyperlink"/>
            <w:noProof/>
          </w:rPr>
          <w:t>Section 17.5, Usage of IRIs Within Packages</w:t>
        </w:r>
        <w:r>
          <w:rPr>
            <w:noProof/>
            <w:webHidden/>
          </w:rPr>
          <w:tab/>
        </w:r>
        <w:r>
          <w:rPr>
            <w:noProof/>
            <w:webHidden/>
          </w:rPr>
          <w:fldChar w:fldCharType="begin"/>
        </w:r>
        <w:r>
          <w:rPr>
            <w:noProof/>
            <w:webHidden/>
          </w:rPr>
          <w:instrText xml:space="preserve"> PAGEREF _Toc466893637 \h </w:instrText>
        </w:r>
        <w:r>
          <w:rPr>
            <w:noProof/>
            <w:webHidden/>
          </w:rPr>
        </w:r>
        <w:r>
          <w:rPr>
            <w:noProof/>
            <w:webHidden/>
          </w:rPr>
          <w:fldChar w:fldCharType="separate"/>
        </w:r>
        <w:r>
          <w:rPr>
            <w:noProof/>
            <w:webHidden/>
          </w:rPr>
          <w:t>920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38" w:history="1">
        <w:r w:rsidRPr="00F0374E">
          <w:rPr>
            <w:rStyle w:val="Hyperlink"/>
            <w:noProof/>
          </w:rPr>
          <w:t>2.1.958</w:t>
        </w:r>
        <w:r>
          <w:rPr>
            <w:rFonts w:asciiTheme="minorHAnsi" w:eastAsiaTheme="minorEastAsia" w:hAnsiTheme="minorHAnsi" w:cstheme="minorBidi"/>
            <w:noProof/>
            <w:sz w:val="22"/>
            <w:szCs w:val="22"/>
          </w:rPr>
          <w:tab/>
        </w:r>
        <w:r w:rsidRPr="00F0374E">
          <w:rPr>
            <w:rStyle w:val="Hyperlink"/>
            <w:noProof/>
          </w:rPr>
          <w:t>Section 17.6, Preview Image</w:t>
        </w:r>
        <w:r>
          <w:rPr>
            <w:noProof/>
            <w:webHidden/>
          </w:rPr>
          <w:tab/>
        </w:r>
        <w:r>
          <w:rPr>
            <w:noProof/>
            <w:webHidden/>
          </w:rPr>
          <w:fldChar w:fldCharType="begin"/>
        </w:r>
        <w:r>
          <w:rPr>
            <w:noProof/>
            <w:webHidden/>
          </w:rPr>
          <w:instrText xml:space="preserve"> PAGEREF _Toc466893638 \h </w:instrText>
        </w:r>
        <w:r>
          <w:rPr>
            <w:noProof/>
            <w:webHidden/>
          </w:rPr>
        </w:r>
        <w:r>
          <w:rPr>
            <w:noProof/>
            <w:webHidden/>
          </w:rPr>
          <w:fldChar w:fldCharType="separate"/>
        </w:r>
        <w:r>
          <w:rPr>
            <w:noProof/>
            <w:webHidden/>
          </w:rPr>
          <w:t>920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39" w:history="1">
        <w:r w:rsidRPr="00F0374E">
          <w:rPr>
            <w:rStyle w:val="Hyperlink"/>
            <w:noProof/>
          </w:rPr>
          <w:t>2.1.959</w:t>
        </w:r>
        <w:r>
          <w:rPr>
            <w:rFonts w:asciiTheme="minorHAnsi" w:eastAsiaTheme="minorEastAsia" w:hAnsiTheme="minorHAnsi" w:cstheme="minorBidi"/>
            <w:noProof/>
            <w:sz w:val="22"/>
            <w:szCs w:val="22"/>
          </w:rPr>
          <w:tab/>
        </w:r>
        <w:r w:rsidRPr="00F0374E">
          <w:rPr>
            <w:rStyle w:val="Hyperlink"/>
            <w:noProof/>
          </w:rPr>
          <w:t>Section 17.7, Manifest File</w:t>
        </w:r>
        <w:r>
          <w:rPr>
            <w:noProof/>
            <w:webHidden/>
          </w:rPr>
          <w:tab/>
        </w:r>
        <w:r>
          <w:rPr>
            <w:noProof/>
            <w:webHidden/>
          </w:rPr>
          <w:fldChar w:fldCharType="begin"/>
        </w:r>
        <w:r>
          <w:rPr>
            <w:noProof/>
            <w:webHidden/>
          </w:rPr>
          <w:instrText xml:space="preserve"> PAGEREF _Toc466893639 \h </w:instrText>
        </w:r>
        <w:r>
          <w:rPr>
            <w:noProof/>
            <w:webHidden/>
          </w:rPr>
        </w:r>
        <w:r>
          <w:rPr>
            <w:noProof/>
            <w:webHidden/>
          </w:rPr>
          <w:fldChar w:fldCharType="separate"/>
        </w:r>
        <w:r>
          <w:rPr>
            <w:noProof/>
            <w:webHidden/>
          </w:rPr>
          <w:t>920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40" w:history="1">
        <w:r w:rsidRPr="00F0374E">
          <w:rPr>
            <w:rStyle w:val="Hyperlink"/>
            <w:noProof/>
          </w:rPr>
          <w:t>2.1.960</w:t>
        </w:r>
        <w:r>
          <w:rPr>
            <w:rFonts w:asciiTheme="minorHAnsi" w:eastAsiaTheme="minorEastAsia" w:hAnsiTheme="minorHAnsi" w:cstheme="minorBidi"/>
            <w:noProof/>
            <w:sz w:val="22"/>
            <w:szCs w:val="22"/>
          </w:rPr>
          <w:tab/>
        </w:r>
        <w:r w:rsidRPr="00F0374E">
          <w:rPr>
            <w:rStyle w:val="Hyperlink"/>
            <w:noProof/>
          </w:rPr>
          <w:t>Section 17.7.1, Relax-NG Schema</w:t>
        </w:r>
        <w:r>
          <w:rPr>
            <w:noProof/>
            <w:webHidden/>
          </w:rPr>
          <w:tab/>
        </w:r>
        <w:r>
          <w:rPr>
            <w:noProof/>
            <w:webHidden/>
          </w:rPr>
          <w:fldChar w:fldCharType="begin"/>
        </w:r>
        <w:r>
          <w:rPr>
            <w:noProof/>
            <w:webHidden/>
          </w:rPr>
          <w:instrText xml:space="preserve"> PAGEREF _Toc466893640 \h </w:instrText>
        </w:r>
        <w:r>
          <w:rPr>
            <w:noProof/>
            <w:webHidden/>
          </w:rPr>
        </w:r>
        <w:r>
          <w:rPr>
            <w:noProof/>
            <w:webHidden/>
          </w:rPr>
          <w:fldChar w:fldCharType="separate"/>
        </w:r>
        <w:r>
          <w:rPr>
            <w:noProof/>
            <w:webHidden/>
          </w:rPr>
          <w:t>920</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41" w:history="1">
        <w:r w:rsidRPr="00F0374E">
          <w:rPr>
            <w:rStyle w:val="Hyperlink"/>
            <w:noProof/>
          </w:rPr>
          <w:t>2.1.961</w:t>
        </w:r>
        <w:r>
          <w:rPr>
            <w:rFonts w:asciiTheme="minorHAnsi" w:eastAsiaTheme="minorEastAsia" w:hAnsiTheme="minorHAnsi" w:cstheme="minorBidi"/>
            <w:noProof/>
            <w:sz w:val="22"/>
            <w:szCs w:val="22"/>
          </w:rPr>
          <w:tab/>
        </w:r>
        <w:r w:rsidRPr="00F0374E">
          <w:rPr>
            <w:rStyle w:val="Hyperlink"/>
            <w:noProof/>
          </w:rPr>
          <w:t>Section 17.7.2, Manifest Root Element</w:t>
        </w:r>
        <w:r>
          <w:rPr>
            <w:noProof/>
            <w:webHidden/>
          </w:rPr>
          <w:tab/>
        </w:r>
        <w:r>
          <w:rPr>
            <w:noProof/>
            <w:webHidden/>
          </w:rPr>
          <w:fldChar w:fldCharType="begin"/>
        </w:r>
        <w:r>
          <w:rPr>
            <w:noProof/>
            <w:webHidden/>
          </w:rPr>
          <w:instrText xml:space="preserve"> PAGEREF _Toc466893641 \h </w:instrText>
        </w:r>
        <w:r>
          <w:rPr>
            <w:noProof/>
            <w:webHidden/>
          </w:rPr>
        </w:r>
        <w:r>
          <w:rPr>
            <w:noProof/>
            <w:webHidden/>
          </w:rPr>
          <w:fldChar w:fldCharType="separate"/>
        </w:r>
        <w:r>
          <w:rPr>
            <w:noProof/>
            <w:webHidden/>
          </w:rPr>
          <w:t>921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42" w:history="1">
        <w:r w:rsidRPr="00F0374E">
          <w:rPr>
            <w:rStyle w:val="Hyperlink"/>
            <w:noProof/>
          </w:rPr>
          <w:t>2.1.962</w:t>
        </w:r>
        <w:r>
          <w:rPr>
            <w:rFonts w:asciiTheme="minorHAnsi" w:eastAsiaTheme="minorEastAsia" w:hAnsiTheme="minorHAnsi" w:cstheme="minorBidi"/>
            <w:noProof/>
            <w:sz w:val="22"/>
            <w:szCs w:val="22"/>
          </w:rPr>
          <w:tab/>
        </w:r>
        <w:r w:rsidRPr="00F0374E">
          <w:rPr>
            <w:rStyle w:val="Hyperlink"/>
            <w:noProof/>
          </w:rPr>
          <w:t>Section 17.7.3, File Entry</w:t>
        </w:r>
        <w:r>
          <w:rPr>
            <w:noProof/>
            <w:webHidden/>
          </w:rPr>
          <w:tab/>
        </w:r>
        <w:r>
          <w:rPr>
            <w:noProof/>
            <w:webHidden/>
          </w:rPr>
          <w:fldChar w:fldCharType="begin"/>
        </w:r>
        <w:r>
          <w:rPr>
            <w:noProof/>
            <w:webHidden/>
          </w:rPr>
          <w:instrText xml:space="preserve"> PAGEREF _Toc466893642 \h </w:instrText>
        </w:r>
        <w:r>
          <w:rPr>
            <w:noProof/>
            <w:webHidden/>
          </w:rPr>
        </w:r>
        <w:r>
          <w:rPr>
            <w:noProof/>
            <w:webHidden/>
          </w:rPr>
          <w:fldChar w:fldCharType="separate"/>
        </w:r>
        <w:r>
          <w:rPr>
            <w:noProof/>
            <w:webHidden/>
          </w:rPr>
          <w:t>921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43" w:history="1">
        <w:r w:rsidRPr="00F0374E">
          <w:rPr>
            <w:rStyle w:val="Hyperlink"/>
            <w:noProof/>
          </w:rPr>
          <w:t>2.1.963</w:t>
        </w:r>
        <w:r>
          <w:rPr>
            <w:rFonts w:asciiTheme="minorHAnsi" w:eastAsiaTheme="minorEastAsia" w:hAnsiTheme="minorHAnsi" w:cstheme="minorBidi"/>
            <w:noProof/>
            <w:sz w:val="22"/>
            <w:szCs w:val="22"/>
          </w:rPr>
          <w:tab/>
        </w:r>
        <w:r w:rsidRPr="00F0374E">
          <w:rPr>
            <w:rStyle w:val="Hyperlink"/>
            <w:noProof/>
          </w:rPr>
          <w:t>Section 17.7.4, Encryption Data</w:t>
        </w:r>
        <w:r>
          <w:rPr>
            <w:noProof/>
            <w:webHidden/>
          </w:rPr>
          <w:tab/>
        </w:r>
        <w:r>
          <w:rPr>
            <w:noProof/>
            <w:webHidden/>
          </w:rPr>
          <w:fldChar w:fldCharType="begin"/>
        </w:r>
        <w:r>
          <w:rPr>
            <w:noProof/>
            <w:webHidden/>
          </w:rPr>
          <w:instrText xml:space="preserve"> PAGEREF _Toc466893643 \h </w:instrText>
        </w:r>
        <w:r>
          <w:rPr>
            <w:noProof/>
            <w:webHidden/>
          </w:rPr>
        </w:r>
        <w:r>
          <w:rPr>
            <w:noProof/>
            <w:webHidden/>
          </w:rPr>
          <w:fldChar w:fldCharType="separate"/>
        </w:r>
        <w:r>
          <w:rPr>
            <w:noProof/>
            <w:webHidden/>
          </w:rPr>
          <w:t>921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44" w:history="1">
        <w:r w:rsidRPr="00F0374E">
          <w:rPr>
            <w:rStyle w:val="Hyperlink"/>
            <w:noProof/>
          </w:rPr>
          <w:t>2.1.964</w:t>
        </w:r>
        <w:r>
          <w:rPr>
            <w:rFonts w:asciiTheme="minorHAnsi" w:eastAsiaTheme="minorEastAsia" w:hAnsiTheme="minorHAnsi" w:cstheme="minorBidi"/>
            <w:noProof/>
            <w:sz w:val="22"/>
            <w:szCs w:val="22"/>
          </w:rPr>
          <w:tab/>
        </w:r>
        <w:r w:rsidRPr="00F0374E">
          <w:rPr>
            <w:rStyle w:val="Hyperlink"/>
            <w:noProof/>
          </w:rPr>
          <w:t>Section 17.7.5, Algorithm</w:t>
        </w:r>
        <w:r>
          <w:rPr>
            <w:noProof/>
            <w:webHidden/>
          </w:rPr>
          <w:tab/>
        </w:r>
        <w:r>
          <w:rPr>
            <w:noProof/>
            <w:webHidden/>
          </w:rPr>
          <w:fldChar w:fldCharType="begin"/>
        </w:r>
        <w:r>
          <w:rPr>
            <w:noProof/>
            <w:webHidden/>
          </w:rPr>
          <w:instrText xml:space="preserve"> PAGEREF _Toc466893644 \h </w:instrText>
        </w:r>
        <w:r>
          <w:rPr>
            <w:noProof/>
            <w:webHidden/>
          </w:rPr>
        </w:r>
        <w:r>
          <w:rPr>
            <w:noProof/>
            <w:webHidden/>
          </w:rPr>
          <w:fldChar w:fldCharType="separate"/>
        </w:r>
        <w:r>
          <w:rPr>
            <w:noProof/>
            <w:webHidden/>
          </w:rPr>
          <w:t>921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45" w:history="1">
        <w:r w:rsidRPr="00F0374E">
          <w:rPr>
            <w:rStyle w:val="Hyperlink"/>
            <w:noProof/>
          </w:rPr>
          <w:t>2.1.965</w:t>
        </w:r>
        <w:r>
          <w:rPr>
            <w:rFonts w:asciiTheme="minorHAnsi" w:eastAsiaTheme="minorEastAsia" w:hAnsiTheme="minorHAnsi" w:cstheme="minorBidi"/>
            <w:noProof/>
            <w:sz w:val="22"/>
            <w:szCs w:val="22"/>
          </w:rPr>
          <w:tab/>
        </w:r>
        <w:r w:rsidRPr="00F0374E">
          <w:rPr>
            <w:rStyle w:val="Hyperlink"/>
            <w:noProof/>
          </w:rPr>
          <w:t>Section 17.7.6, Key Derivation</w:t>
        </w:r>
        <w:r>
          <w:rPr>
            <w:noProof/>
            <w:webHidden/>
          </w:rPr>
          <w:tab/>
        </w:r>
        <w:r>
          <w:rPr>
            <w:noProof/>
            <w:webHidden/>
          </w:rPr>
          <w:fldChar w:fldCharType="begin"/>
        </w:r>
        <w:r>
          <w:rPr>
            <w:noProof/>
            <w:webHidden/>
          </w:rPr>
          <w:instrText xml:space="preserve"> PAGEREF _Toc466893645 \h </w:instrText>
        </w:r>
        <w:r>
          <w:rPr>
            <w:noProof/>
            <w:webHidden/>
          </w:rPr>
        </w:r>
        <w:r>
          <w:rPr>
            <w:noProof/>
            <w:webHidden/>
          </w:rPr>
          <w:fldChar w:fldCharType="separate"/>
        </w:r>
        <w:r>
          <w:rPr>
            <w:noProof/>
            <w:webHidden/>
          </w:rPr>
          <w:t>921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46" w:history="1">
        <w:r w:rsidRPr="00F0374E">
          <w:rPr>
            <w:rStyle w:val="Hyperlink"/>
            <w:noProof/>
          </w:rPr>
          <w:t>2.1.966</w:t>
        </w:r>
        <w:r>
          <w:rPr>
            <w:rFonts w:asciiTheme="minorHAnsi" w:eastAsiaTheme="minorEastAsia" w:hAnsiTheme="minorHAnsi" w:cstheme="minorBidi"/>
            <w:noProof/>
            <w:sz w:val="22"/>
            <w:szCs w:val="22"/>
          </w:rPr>
          <w:tab/>
        </w:r>
        <w:r w:rsidRPr="00F0374E">
          <w:rPr>
            <w:rStyle w:val="Hyperlink"/>
            <w:noProof/>
          </w:rPr>
          <w:t>Section 17.7.7, Relax-NG Schema Suffix</w:t>
        </w:r>
        <w:r>
          <w:rPr>
            <w:noProof/>
            <w:webHidden/>
          </w:rPr>
          <w:tab/>
        </w:r>
        <w:r>
          <w:rPr>
            <w:noProof/>
            <w:webHidden/>
          </w:rPr>
          <w:fldChar w:fldCharType="begin"/>
        </w:r>
        <w:r>
          <w:rPr>
            <w:noProof/>
            <w:webHidden/>
          </w:rPr>
          <w:instrText xml:space="preserve"> PAGEREF _Toc466893646 \h </w:instrText>
        </w:r>
        <w:r>
          <w:rPr>
            <w:noProof/>
            <w:webHidden/>
          </w:rPr>
        </w:r>
        <w:r>
          <w:rPr>
            <w:noProof/>
            <w:webHidden/>
          </w:rPr>
          <w:fldChar w:fldCharType="separate"/>
        </w:r>
        <w:r>
          <w:rPr>
            <w:noProof/>
            <w:webHidden/>
          </w:rPr>
          <w:t>921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47" w:history="1">
        <w:r w:rsidRPr="00F0374E">
          <w:rPr>
            <w:rStyle w:val="Hyperlink"/>
            <w:noProof/>
          </w:rPr>
          <w:t>2.1.967</w:t>
        </w:r>
        <w:r>
          <w:rPr>
            <w:rFonts w:asciiTheme="minorHAnsi" w:eastAsiaTheme="minorEastAsia" w:hAnsiTheme="minorHAnsi" w:cstheme="minorBidi"/>
            <w:noProof/>
            <w:sz w:val="22"/>
            <w:szCs w:val="22"/>
          </w:rPr>
          <w:tab/>
        </w:r>
        <w:r w:rsidRPr="00F0374E">
          <w:rPr>
            <w:rStyle w:val="Hyperlink"/>
            <w:noProof/>
          </w:rPr>
          <w:t>Section Appendix E, Accessibility Guidelines (Non Normative)</w:t>
        </w:r>
        <w:r>
          <w:rPr>
            <w:noProof/>
            <w:webHidden/>
          </w:rPr>
          <w:tab/>
        </w:r>
        <w:r>
          <w:rPr>
            <w:noProof/>
            <w:webHidden/>
          </w:rPr>
          <w:fldChar w:fldCharType="begin"/>
        </w:r>
        <w:r>
          <w:rPr>
            <w:noProof/>
            <w:webHidden/>
          </w:rPr>
          <w:instrText xml:space="preserve"> PAGEREF _Toc466893647 \h </w:instrText>
        </w:r>
        <w:r>
          <w:rPr>
            <w:noProof/>
            <w:webHidden/>
          </w:rPr>
        </w:r>
        <w:r>
          <w:rPr>
            <w:noProof/>
            <w:webHidden/>
          </w:rPr>
          <w:fldChar w:fldCharType="separate"/>
        </w:r>
        <w:r>
          <w:rPr>
            <w:noProof/>
            <w:webHidden/>
          </w:rPr>
          <w:t>921</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48" w:history="1">
        <w:r w:rsidRPr="00F0374E">
          <w:rPr>
            <w:rStyle w:val="Hyperlink"/>
            <w:noProof/>
          </w:rPr>
          <w:t>2.1.968</w:t>
        </w:r>
        <w:r>
          <w:rPr>
            <w:rFonts w:asciiTheme="minorHAnsi" w:eastAsiaTheme="minorEastAsia" w:hAnsiTheme="minorHAnsi" w:cstheme="minorBidi"/>
            <w:noProof/>
            <w:sz w:val="22"/>
            <w:szCs w:val="22"/>
          </w:rPr>
          <w:tab/>
        </w:r>
        <w:r w:rsidRPr="00F0374E">
          <w:rPr>
            <w:rStyle w:val="Hyperlink"/>
            <w:noProof/>
          </w:rPr>
          <w:t>Section Appendix E.1, Title, Description and Caption of Graphical Elements</w:t>
        </w:r>
        <w:r>
          <w:rPr>
            <w:noProof/>
            <w:webHidden/>
          </w:rPr>
          <w:tab/>
        </w:r>
        <w:r>
          <w:rPr>
            <w:noProof/>
            <w:webHidden/>
          </w:rPr>
          <w:fldChar w:fldCharType="begin"/>
        </w:r>
        <w:r>
          <w:rPr>
            <w:noProof/>
            <w:webHidden/>
          </w:rPr>
          <w:instrText xml:space="preserve"> PAGEREF _Toc466893648 \h </w:instrText>
        </w:r>
        <w:r>
          <w:rPr>
            <w:noProof/>
            <w:webHidden/>
          </w:rPr>
        </w:r>
        <w:r>
          <w:rPr>
            <w:noProof/>
            <w:webHidden/>
          </w:rPr>
          <w:fldChar w:fldCharType="separate"/>
        </w:r>
        <w:r>
          <w:rPr>
            <w:noProof/>
            <w:webHidden/>
          </w:rPr>
          <w:t>922</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49" w:history="1">
        <w:r w:rsidRPr="00F0374E">
          <w:rPr>
            <w:rStyle w:val="Hyperlink"/>
            <w:noProof/>
          </w:rPr>
          <w:t>2.1.969</w:t>
        </w:r>
        <w:r>
          <w:rPr>
            <w:rFonts w:asciiTheme="minorHAnsi" w:eastAsiaTheme="minorEastAsia" w:hAnsiTheme="minorHAnsi" w:cstheme="minorBidi"/>
            <w:noProof/>
            <w:sz w:val="22"/>
            <w:szCs w:val="22"/>
          </w:rPr>
          <w:tab/>
        </w:r>
        <w:r w:rsidRPr="00F0374E">
          <w:rPr>
            <w:rStyle w:val="Hyperlink"/>
            <w:noProof/>
          </w:rPr>
          <w:t>Section Appendix E.2, Hyperlink Titles</w:t>
        </w:r>
        <w:r>
          <w:rPr>
            <w:noProof/>
            <w:webHidden/>
          </w:rPr>
          <w:tab/>
        </w:r>
        <w:r>
          <w:rPr>
            <w:noProof/>
            <w:webHidden/>
          </w:rPr>
          <w:fldChar w:fldCharType="begin"/>
        </w:r>
        <w:r>
          <w:rPr>
            <w:noProof/>
            <w:webHidden/>
          </w:rPr>
          <w:instrText xml:space="preserve"> PAGEREF _Toc466893649 \h </w:instrText>
        </w:r>
        <w:r>
          <w:rPr>
            <w:noProof/>
            <w:webHidden/>
          </w:rPr>
        </w:r>
        <w:r>
          <w:rPr>
            <w:noProof/>
            <w:webHidden/>
          </w:rPr>
          <w:fldChar w:fldCharType="separate"/>
        </w:r>
        <w:r>
          <w:rPr>
            <w:noProof/>
            <w:webHidden/>
          </w:rPr>
          <w:t>923</w:t>
        </w:r>
        <w:r>
          <w:rPr>
            <w:noProof/>
            <w:webHidden/>
          </w:rPr>
          <w:fldChar w:fldCharType="end"/>
        </w:r>
      </w:hyperlink>
    </w:p>
    <w:p w:rsidR="00650F22" w:rsidRDefault="00650F22">
      <w:pPr>
        <w:pStyle w:val="TOC3"/>
        <w:rPr>
          <w:rFonts w:asciiTheme="minorHAnsi" w:eastAsiaTheme="minorEastAsia" w:hAnsiTheme="minorHAnsi" w:cstheme="minorBidi"/>
          <w:noProof/>
          <w:sz w:val="22"/>
          <w:szCs w:val="22"/>
        </w:rPr>
      </w:pPr>
      <w:hyperlink w:anchor="_Toc466893650" w:history="1">
        <w:r w:rsidRPr="00F0374E">
          <w:rPr>
            <w:rStyle w:val="Hyperlink"/>
            <w:noProof/>
          </w:rPr>
          <w:t>2.1.970</w:t>
        </w:r>
        <w:r>
          <w:rPr>
            <w:rFonts w:asciiTheme="minorHAnsi" w:eastAsiaTheme="minorEastAsia" w:hAnsiTheme="minorHAnsi" w:cstheme="minorBidi"/>
            <w:noProof/>
            <w:sz w:val="22"/>
            <w:szCs w:val="22"/>
          </w:rPr>
          <w:tab/>
        </w:r>
        <w:r w:rsidRPr="00F0374E">
          <w:rPr>
            <w:rStyle w:val="Hyperlink"/>
            <w:noProof/>
          </w:rPr>
          <w:t>Section Appendix E.4, Further Guidelines</w:t>
        </w:r>
        <w:r>
          <w:rPr>
            <w:noProof/>
            <w:webHidden/>
          </w:rPr>
          <w:tab/>
        </w:r>
        <w:r>
          <w:rPr>
            <w:noProof/>
            <w:webHidden/>
          </w:rPr>
          <w:fldChar w:fldCharType="begin"/>
        </w:r>
        <w:r>
          <w:rPr>
            <w:noProof/>
            <w:webHidden/>
          </w:rPr>
          <w:instrText xml:space="preserve"> PAGEREF _Toc466893650 \h </w:instrText>
        </w:r>
        <w:r>
          <w:rPr>
            <w:noProof/>
            <w:webHidden/>
          </w:rPr>
        </w:r>
        <w:r>
          <w:rPr>
            <w:noProof/>
            <w:webHidden/>
          </w:rPr>
          <w:fldChar w:fldCharType="separate"/>
        </w:r>
        <w:r>
          <w:rPr>
            <w:noProof/>
            <w:webHidden/>
          </w:rPr>
          <w:t>923</w:t>
        </w:r>
        <w:r>
          <w:rPr>
            <w:noProof/>
            <w:webHidden/>
          </w:rPr>
          <w:fldChar w:fldCharType="end"/>
        </w:r>
      </w:hyperlink>
    </w:p>
    <w:p w:rsidR="00650F22" w:rsidRDefault="00650F22">
      <w:pPr>
        <w:pStyle w:val="TOC1"/>
        <w:rPr>
          <w:rFonts w:asciiTheme="minorHAnsi" w:eastAsiaTheme="minorEastAsia" w:hAnsiTheme="minorHAnsi" w:cstheme="minorBidi"/>
          <w:b w:val="0"/>
          <w:bCs w:val="0"/>
          <w:noProof/>
          <w:sz w:val="22"/>
          <w:szCs w:val="22"/>
        </w:rPr>
      </w:pPr>
      <w:hyperlink w:anchor="_Toc466893651" w:history="1">
        <w:r w:rsidRPr="00F0374E">
          <w:rPr>
            <w:rStyle w:val="Hyperlink"/>
            <w:noProof/>
          </w:rPr>
          <w:t>3</w:t>
        </w:r>
        <w:r>
          <w:rPr>
            <w:rFonts w:asciiTheme="minorHAnsi" w:eastAsiaTheme="minorEastAsia" w:hAnsiTheme="minorHAnsi" w:cstheme="minorBidi"/>
            <w:b w:val="0"/>
            <w:bCs w:val="0"/>
            <w:noProof/>
            <w:sz w:val="22"/>
            <w:szCs w:val="22"/>
          </w:rPr>
          <w:tab/>
        </w:r>
        <w:r w:rsidRPr="00F0374E">
          <w:rPr>
            <w:rStyle w:val="Hyperlink"/>
            <w:noProof/>
          </w:rPr>
          <w:t>Change Tracking</w:t>
        </w:r>
        <w:r>
          <w:rPr>
            <w:noProof/>
            <w:webHidden/>
          </w:rPr>
          <w:tab/>
        </w:r>
        <w:r>
          <w:rPr>
            <w:noProof/>
            <w:webHidden/>
          </w:rPr>
          <w:fldChar w:fldCharType="begin"/>
        </w:r>
        <w:r>
          <w:rPr>
            <w:noProof/>
            <w:webHidden/>
          </w:rPr>
          <w:instrText xml:space="preserve"> PAGEREF _Toc466893651 \h </w:instrText>
        </w:r>
        <w:r>
          <w:rPr>
            <w:noProof/>
            <w:webHidden/>
          </w:rPr>
        </w:r>
        <w:r>
          <w:rPr>
            <w:noProof/>
            <w:webHidden/>
          </w:rPr>
          <w:fldChar w:fldCharType="separate"/>
        </w:r>
        <w:r>
          <w:rPr>
            <w:noProof/>
            <w:webHidden/>
          </w:rPr>
          <w:t>924</w:t>
        </w:r>
        <w:r>
          <w:rPr>
            <w:noProof/>
            <w:webHidden/>
          </w:rPr>
          <w:fldChar w:fldCharType="end"/>
        </w:r>
      </w:hyperlink>
    </w:p>
    <w:p w:rsidR="00650F22" w:rsidRDefault="00650F22">
      <w:pPr>
        <w:pStyle w:val="TOC1"/>
        <w:rPr>
          <w:rFonts w:asciiTheme="minorHAnsi" w:eastAsiaTheme="minorEastAsia" w:hAnsiTheme="minorHAnsi" w:cstheme="minorBidi"/>
          <w:b w:val="0"/>
          <w:bCs w:val="0"/>
          <w:noProof/>
          <w:sz w:val="22"/>
          <w:szCs w:val="22"/>
        </w:rPr>
      </w:pPr>
      <w:hyperlink w:anchor="_Toc466893652" w:history="1">
        <w:r w:rsidRPr="00F0374E">
          <w:rPr>
            <w:rStyle w:val="Hyperlink"/>
            <w:noProof/>
          </w:rPr>
          <w:t>4</w:t>
        </w:r>
        <w:r>
          <w:rPr>
            <w:rFonts w:asciiTheme="minorHAnsi" w:eastAsiaTheme="minorEastAsia" w:hAnsiTheme="minorHAnsi" w:cstheme="minorBidi"/>
            <w:b w:val="0"/>
            <w:bCs w:val="0"/>
            <w:noProof/>
            <w:sz w:val="22"/>
            <w:szCs w:val="22"/>
          </w:rPr>
          <w:tab/>
        </w:r>
        <w:r w:rsidRPr="00F0374E">
          <w:rPr>
            <w:rStyle w:val="Hyperlink"/>
            <w:noProof/>
          </w:rPr>
          <w:t>Index</w:t>
        </w:r>
        <w:r>
          <w:rPr>
            <w:noProof/>
            <w:webHidden/>
          </w:rPr>
          <w:tab/>
        </w:r>
        <w:r>
          <w:rPr>
            <w:noProof/>
            <w:webHidden/>
          </w:rPr>
          <w:fldChar w:fldCharType="begin"/>
        </w:r>
        <w:r>
          <w:rPr>
            <w:noProof/>
            <w:webHidden/>
          </w:rPr>
          <w:instrText xml:space="preserve"> PAGEREF _Toc466893652 \h </w:instrText>
        </w:r>
        <w:r>
          <w:rPr>
            <w:noProof/>
            <w:webHidden/>
          </w:rPr>
        </w:r>
        <w:r>
          <w:rPr>
            <w:noProof/>
            <w:webHidden/>
          </w:rPr>
          <w:fldChar w:fldCharType="separate"/>
        </w:r>
        <w:r>
          <w:rPr>
            <w:noProof/>
            <w:webHidden/>
          </w:rPr>
          <w:t>925</w:t>
        </w:r>
        <w:r>
          <w:rPr>
            <w:noProof/>
            <w:webHidden/>
          </w:rPr>
          <w:fldChar w:fldCharType="end"/>
        </w:r>
      </w:hyperlink>
    </w:p>
    <w:p w:rsidR="00D63733" w:rsidRDefault="00650F22">
      <w:r>
        <w:fldChar w:fldCharType="end"/>
      </w:r>
    </w:p>
    <w:p w:rsidR="00D63733" w:rsidRDefault="00650F22">
      <w:pPr>
        <w:pStyle w:val="Heading1"/>
      </w:pPr>
      <w:bookmarkStart w:id="1" w:name="section_93835e7c51304649bb2a4eac5a6137ab"/>
      <w:bookmarkStart w:id="2" w:name="_Toc466892673"/>
      <w:r>
        <w:lastRenderedPageBreak/>
        <w:t>Introduction</w:t>
      </w:r>
      <w:bookmarkEnd w:id="1"/>
      <w:bookmarkEnd w:id="2"/>
      <w:r>
        <w:fldChar w:fldCharType="begin"/>
      </w:r>
      <w:r>
        <w:instrText xml:space="preserve"> XE "Introduction" </w:instrText>
      </w:r>
      <w:r>
        <w:fldChar w:fldCharType="end"/>
      </w:r>
    </w:p>
    <w:p w:rsidR="00D63733" w:rsidRDefault="00650F22">
      <w:r>
        <w:t xml:space="preserve">In creating an </w:t>
      </w:r>
      <w:r>
        <w:t>interoperable implementation, it may be helpful to understand specific implementation choices made by other products implementing the same standard. For example, portions of the standard may provide only general guidance, leaving specific implementation ch</w:t>
      </w:r>
      <w:r>
        <w:t>oices up to the application implementer; in some circumstances, it may be helpful for other implementers to understand those choices. In addition, products often vary from or extend standards either because of application deviations or to allow for use sce</w:t>
      </w:r>
      <w:r>
        <w:t>narios not originally envisioned by the specifications. Documentation of those variations and/or extensions may also be helpful to other implementers.</w:t>
      </w:r>
    </w:p>
    <w:p w:rsidR="00D63733" w:rsidRDefault="00650F22">
      <w:r>
        <w:t>The implementer notes contained in this document provide information about how Office implements Open Doc</w:t>
      </w:r>
      <w:r>
        <w:t>ument Format for Office Applications (OpenDocument) v1.1 [ODF], including areas where additional detail may be of benefit to other implementers and areas where the product is known to vary from or extend the specification.</w:t>
      </w:r>
    </w:p>
    <w:p w:rsidR="00D63733" w:rsidRDefault="00650F22">
      <w:pPr>
        <w:pStyle w:val="Heading2"/>
      </w:pPr>
      <w:bookmarkStart w:id="3" w:name="section_265fd76ebfec483491d0009dd8446414"/>
      <w:bookmarkStart w:id="4" w:name="_Toc466892674"/>
      <w:r>
        <w:t>Glossary</w:t>
      </w:r>
      <w:bookmarkEnd w:id="3"/>
      <w:bookmarkEnd w:id="4"/>
      <w:r>
        <w:fldChar w:fldCharType="begin"/>
      </w:r>
      <w:r>
        <w:instrText xml:space="preserve"> XE "Glossary" </w:instrText>
      </w:r>
      <w:r>
        <w:fldChar w:fldCharType="end"/>
      </w:r>
    </w:p>
    <w:p w:rsidR="00D63733" w:rsidRDefault="00650F22">
      <w:pPr>
        <w:ind w:left="548" w:hanging="274"/>
      </w:pPr>
      <w:r>
        <w:rPr>
          <w:b/>
        </w:rPr>
        <w:t>MAY, SH</w:t>
      </w:r>
      <w:r>
        <w:rPr>
          <w:b/>
        </w:rPr>
        <w:t>OULD, MUST, SHOULD NOT, MUST NOT:</w:t>
      </w:r>
      <w:r>
        <w:t xml:space="preserve"> These terms (in all caps) are used as defined in </w:t>
      </w:r>
      <w:hyperlink r:id="rId13">
        <w:r>
          <w:rPr>
            <w:rStyle w:val="Hyperlink"/>
          </w:rPr>
          <w:t>[RFC2119]</w:t>
        </w:r>
      </w:hyperlink>
      <w:r>
        <w:t>. All statements of optional behavior use either MAY, SHOULD, or SHOULD NOT.</w:t>
      </w:r>
    </w:p>
    <w:p w:rsidR="00D63733" w:rsidRDefault="00650F22">
      <w:pPr>
        <w:pStyle w:val="Heading2"/>
      </w:pPr>
      <w:bookmarkStart w:id="5" w:name="section_49045379060b4b11889855a3fb4f2705"/>
      <w:bookmarkStart w:id="6" w:name="_Toc466892675"/>
      <w:r>
        <w:t>References</w:t>
      </w:r>
      <w:bookmarkEnd w:id="5"/>
      <w:bookmarkEnd w:id="6"/>
    </w:p>
    <w:p w:rsidR="00D63733" w:rsidRDefault="00650F22">
      <w:r w:rsidRPr="00301053">
        <w:t>Links to a d</w:t>
      </w:r>
      <w:r w:rsidRPr="00301053">
        <w:t xml:space="preserve">ocument in the Microsoft Open Specifications library point to the correct section in the most recently published version of the referenced document. However, because individual documents in the library are not updated at the same time, the section numbers </w:t>
      </w:r>
      <w:r w:rsidRPr="00301053">
        <w:t xml:space="preserve">in the documents may not match. You can confirm the correct section numbering by checking the </w:t>
      </w:r>
      <w:hyperlink r:id="rId14" w:history="1">
        <w:r w:rsidRPr="00CD7DB1">
          <w:rPr>
            <w:rStyle w:val="Hyperlink"/>
          </w:rPr>
          <w:t>Errata</w:t>
        </w:r>
      </w:hyperlink>
      <w:r w:rsidRPr="00301053">
        <w:t xml:space="preserve">.  </w:t>
      </w:r>
    </w:p>
    <w:p w:rsidR="00D63733" w:rsidRDefault="00650F22">
      <w:r>
        <w:t>Links to a document in the Microsoft Open Specifications library point to the corr</w:t>
      </w:r>
      <w:r>
        <w:t>ect section in the most recently published version of the referenced document. However, because individual documents in the library are not updated at the same time, the section numbers in the documents may not match. You can confirm the correct section nu</w:t>
      </w:r>
      <w:r>
        <w:t xml:space="preserve">mbering by checking the Errata.  </w:t>
      </w:r>
    </w:p>
    <w:p w:rsidR="00D63733" w:rsidRDefault="00650F22">
      <w:pPr>
        <w:pStyle w:val="Heading3"/>
      </w:pPr>
      <w:bookmarkStart w:id="7" w:name="section_954297b3fca843e48404541014023ae6"/>
      <w:bookmarkStart w:id="8" w:name="_Toc466892676"/>
      <w:r>
        <w:t>Normative References</w:t>
      </w:r>
      <w:bookmarkEnd w:id="7"/>
      <w:bookmarkEnd w:id="8"/>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D63733" w:rsidRDefault="00650F22">
      <w:r>
        <w:t xml:space="preserve">We conduct frequent surveys of the normative references to assure their continued availability. If you have any issue with finding a normative </w:t>
      </w:r>
      <w:r>
        <w:t xml:space="preserve">reference, please contact </w:t>
      </w:r>
      <w:hyperlink r:id="rId15" w:history="1">
        <w:r>
          <w:rPr>
            <w:rStyle w:val="Hyperlink"/>
          </w:rPr>
          <w:t>dochelp@microsoft.com</w:t>
        </w:r>
      </w:hyperlink>
      <w:r>
        <w:t xml:space="preserve">. We will assist you in finding the relevant information. </w:t>
      </w:r>
    </w:p>
    <w:p w:rsidR="00D63733" w:rsidRDefault="00650F22">
      <w:pPr>
        <w:spacing w:after="200"/>
      </w:pPr>
      <w:r>
        <w:t>[ISO/IEC-29500-1] International Organization for Standardization, "Information technology -- Document des</w:t>
      </w:r>
      <w:r>
        <w:t xml:space="preserve">cription and processing languages -- Office Open XML File Formats -- Part 1: Fundamentals and Markup Language Reference", ISO/IEC 29500-1:2008, </w:t>
      </w:r>
      <w:hyperlink r:id="rId16">
        <w:r>
          <w:rPr>
            <w:rStyle w:val="Hyperlink"/>
          </w:rPr>
          <w:t>http://www.iso.org/iso/iso_catalogue/catalogue_</w:t>
        </w:r>
        <w:r>
          <w:rPr>
            <w:rStyle w:val="Hyperlink"/>
          </w:rPr>
          <w:t>tc/catalogue_detail.htm?csnumber=51463</w:t>
        </w:r>
      </w:hyperlink>
    </w:p>
    <w:p w:rsidR="00D63733" w:rsidRDefault="00650F22">
      <w:pPr>
        <w:spacing w:after="200"/>
      </w:pPr>
      <w:r>
        <w:t>[ISO/IEC-29500:2008] International Organization for Standardization, "Information technology -- Document description and processing languages -- Office Open XML File Formats -- Parts 1-4", ISO/IEC 29500-1:2008, http:/</w:t>
      </w:r>
      <w:r>
        <w:t>/www.iso.org/iso/iso_catalogue/catalogue_tc/catalogue_detail.htm?csnumber=51463</w:t>
      </w:r>
    </w:p>
    <w:p w:rsidR="00D63733" w:rsidRDefault="00650F22">
      <w:pPr>
        <w:spacing w:after="200"/>
      </w:pPr>
      <w:r>
        <w:t xml:space="preserve">[MathML2.0] Ausbrooks, R., et al., "Mathematical Markup Language (MathML) Version 2.0 (Second Edition)", W3C Recommendation, October 2003, </w:t>
      </w:r>
      <w:hyperlink r:id="rId17">
        <w:r>
          <w:rPr>
            <w:rStyle w:val="Hyperlink"/>
          </w:rPr>
          <w:t>http://www.w3.org/TR/2003/REC-MathML2-20031021/</w:t>
        </w:r>
      </w:hyperlink>
    </w:p>
    <w:p w:rsidR="00D63733" w:rsidRDefault="00650F22">
      <w:pPr>
        <w:spacing w:after="200"/>
      </w:pPr>
      <w:r>
        <w:t xml:space="preserve">[ODF] OASIS, "Open Document Format for Office Applications (OpenDocument) v1.1", 1 February 2007, </w:t>
      </w:r>
      <w:hyperlink r:id="rId18">
        <w:r>
          <w:rPr>
            <w:rStyle w:val="Hyperlink"/>
          </w:rPr>
          <w:t>http://docs.oasis-open.org/office/v1.1/OS/OpenDocument-v1.1-html/OpenDocument-v1.1.html</w:t>
        </w:r>
      </w:hyperlink>
    </w:p>
    <w:p w:rsidR="00D63733" w:rsidRDefault="00650F22">
      <w:pPr>
        <w:spacing w:after="200"/>
      </w:pPr>
      <w:r>
        <w:t xml:space="preserve">[RFC2119] Bradner, S., "Key words for use in RFCs to Indicate Requirement Levels", BCP 14, RFC 2119, March 1997, </w:t>
      </w:r>
      <w:hyperlink r:id="rId19">
        <w:r>
          <w:rPr>
            <w:rStyle w:val="Hyperlink"/>
          </w:rPr>
          <w:t>http://www.rfc-editor.org/rfc/rfc2119.txt</w:t>
        </w:r>
      </w:hyperlink>
    </w:p>
    <w:p w:rsidR="00D63733" w:rsidRDefault="00650F22">
      <w:pPr>
        <w:spacing w:after="200"/>
      </w:pPr>
      <w:r>
        <w:lastRenderedPageBreak/>
        <w:t xml:space="preserve">[RFC3986] Berners-Lee, T., Fielding, R., and Masinter, L., "Uniform Resource Identifier (URI): Generic Syntax", STD 66, RFC 3986, January 2005, </w:t>
      </w:r>
      <w:hyperlink r:id="rId20">
        <w:r>
          <w:rPr>
            <w:rStyle w:val="Hyperlink"/>
          </w:rPr>
          <w:t>http://www.rfc-editor.org/rfc/rfc3986.txt</w:t>
        </w:r>
      </w:hyperlink>
    </w:p>
    <w:p w:rsidR="00D63733" w:rsidRDefault="00650F22">
      <w:pPr>
        <w:pStyle w:val="Heading3"/>
      </w:pPr>
      <w:bookmarkStart w:id="9" w:name="section_85c21de6fa2c461d9ad123b9f93e405a"/>
      <w:bookmarkStart w:id="10" w:name="_Toc466892677"/>
      <w:r>
        <w:t>Informative References</w:t>
      </w:r>
      <w:bookmarkEnd w:id="9"/>
      <w:bookmarkEnd w:id="10"/>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D63733" w:rsidRDefault="00650F22">
      <w:pPr>
        <w:spacing w:after="200"/>
      </w:pPr>
      <w:r>
        <w:t>None.</w:t>
      </w:r>
    </w:p>
    <w:p w:rsidR="00D63733" w:rsidRDefault="00650F22">
      <w:pPr>
        <w:pStyle w:val="Heading2"/>
      </w:pPr>
      <w:bookmarkStart w:id="11" w:name="section_1328555da12942b1aa372fffeef5c281"/>
      <w:bookmarkStart w:id="12" w:name="_Toc466892678"/>
      <w:r>
        <w:t>Microsoft Implementations</w:t>
      </w:r>
      <w:bookmarkEnd w:id="11"/>
      <w:bookmarkEnd w:id="12"/>
    </w:p>
    <w:p w:rsidR="00D63733" w:rsidRDefault="00650F22">
      <w:pPr>
        <w:ind w:firstLine="576"/>
      </w:pPr>
      <w:r>
        <w:t>Microsoft Excel 2010</w:t>
      </w:r>
    </w:p>
    <w:p w:rsidR="00D63733" w:rsidRDefault="00650F22">
      <w:pPr>
        <w:ind w:firstLine="576"/>
      </w:pPr>
      <w:r>
        <w:t>Microsoft Exce</w:t>
      </w:r>
      <w:r>
        <w:t>l 2013</w:t>
      </w:r>
    </w:p>
    <w:p w:rsidR="00D63733" w:rsidRDefault="00650F22">
      <w:pPr>
        <w:ind w:firstLine="576"/>
      </w:pPr>
      <w:r>
        <w:t>Microsoft Excel 2016</w:t>
      </w:r>
    </w:p>
    <w:p w:rsidR="00D63733" w:rsidRDefault="00650F22">
      <w:pPr>
        <w:ind w:firstLine="576"/>
      </w:pPr>
      <w:r>
        <w:t>Microsoft PowerPoint 2010</w:t>
      </w:r>
    </w:p>
    <w:p w:rsidR="00D63733" w:rsidRDefault="00650F22">
      <w:pPr>
        <w:ind w:firstLine="576"/>
      </w:pPr>
      <w:r>
        <w:t>Microsoft PowerPoint 2013</w:t>
      </w:r>
    </w:p>
    <w:p w:rsidR="00D63733" w:rsidRDefault="00650F22">
      <w:pPr>
        <w:ind w:firstLine="576"/>
      </w:pPr>
      <w:r>
        <w:t>Microsoft PowerPoint 2016</w:t>
      </w:r>
    </w:p>
    <w:p w:rsidR="00D63733" w:rsidRDefault="00650F22">
      <w:pPr>
        <w:ind w:firstLine="576"/>
      </w:pPr>
      <w:r>
        <w:t>Microsoft Word 2010</w:t>
      </w:r>
    </w:p>
    <w:p w:rsidR="00D63733" w:rsidRDefault="00650F22">
      <w:pPr>
        <w:ind w:firstLine="576"/>
      </w:pPr>
      <w:r>
        <w:t>Microsoft Word 2013</w:t>
      </w:r>
    </w:p>
    <w:p w:rsidR="00D63733" w:rsidRDefault="00650F22">
      <w:pPr>
        <w:ind w:firstLine="576"/>
      </w:pPr>
      <w:r>
        <w:t>Microsoft Word 2016</w:t>
      </w:r>
    </w:p>
    <w:p w:rsidR="00D63733" w:rsidRDefault="00650F22">
      <w:pPr>
        <w:pStyle w:val="Heading1"/>
      </w:pPr>
      <w:bookmarkStart w:id="13" w:name="section_a3815bb1a0f343dbab5d8599861cbcae"/>
      <w:bookmarkStart w:id="14" w:name="_Toc466892679"/>
      <w:r>
        <w:lastRenderedPageBreak/>
        <w:t>Conformance Statements</w:t>
      </w:r>
      <w:bookmarkEnd w:id="13"/>
      <w:bookmarkEnd w:id="14"/>
      <w:r>
        <w:fldChar w:fldCharType="begin"/>
      </w:r>
      <w:r>
        <w:instrText xml:space="preserve"> XE "Conformance Statements" </w:instrText>
      </w:r>
      <w:r>
        <w:fldChar w:fldCharType="end"/>
      </w:r>
    </w:p>
    <w:p w:rsidR="00D63733" w:rsidRDefault="00650F22">
      <w:r>
        <w:t>This section contains implementation</w:t>
      </w:r>
      <w:r>
        <w:t xml:space="preserve"> information about how Microsoft® Office Excel® 2010, Microsoft® Office PowerPoint® 2010, Microsoft® Office Word 2010, Microsoft® Office Excel® 2013, Microsoft® Office PowerPoint® 2013, Microsoft® Office Word 2013, Microsoft® Office Excel® 2016, Microsoft®</w:t>
      </w:r>
      <w:r>
        <w:t xml:space="preserve"> Office PowerPoint® 2016, and Microsoft® Office Word 2016 implement Open Document Format for Office Applications (OpenDocument) v1.1. Unless otherwise specified, implementation information in this document pertains to both client and server implementations</w:t>
      </w:r>
      <w:r>
        <w:t xml:space="preserve"> of both Office 2010, Office 2013 and Office 2016 versions of the Microsoft Excel, Word and PowerPoint Products.</w:t>
      </w:r>
    </w:p>
    <w:p w:rsidR="00D63733" w:rsidRDefault="00650F22">
      <w:pPr>
        <w:pStyle w:val="Heading2"/>
      </w:pPr>
      <w:bookmarkStart w:id="15" w:name="section_9e8cf4c68e854993a02ed84f012faed2"/>
      <w:bookmarkStart w:id="16" w:name="_Toc466892680"/>
      <w:r>
        <w:t>Normative Variations</w:t>
      </w:r>
      <w:bookmarkEnd w:id="15"/>
      <w:bookmarkEnd w:id="16"/>
    </w:p>
    <w:p w:rsidR="00D63733" w:rsidRDefault="00650F22">
      <w:pPr>
        <w:pStyle w:val="Heading3"/>
      </w:pPr>
      <w:bookmarkStart w:id="17" w:name="section_e5a20a47da7f4a81ba03c62156795884"/>
      <w:bookmarkStart w:id="18" w:name="_Toc466892681"/>
      <w:r>
        <w:t>Section 2, Document Structure</w:t>
      </w:r>
      <w:bookmarkEnd w:id="17"/>
      <w:bookmarkEnd w:id="18"/>
      <w:r>
        <w:fldChar w:fldCharType="begin"/>
      </w:r>
      <w:r>
        <w:instrText xml:space="preserve"> XE "Document Structure" </w:instrText>
      </w:r>
      <w:r>
        <w:fldChar w:fldCharType="end"/>
      </w:r>
    </w:p>
    <w:p w:rsidR="00D63733" w:rsidRDefault="00650F22">
      <w:pPr>
        <w:pStyle w:val="Definition-Field"/>
      </w:pPr>
      <w:r>
        <w:t>a.   This is supported in PowerPoint 2010 and PowerPoint 2013.</w:t>
      </w:r>
    </w:p>
    <w:p w:rsidR="00D63733" w:rsidRDefault="00650F22">
      <w:pPr>
        <w:pStyle w:val="Heading3"/>
      </w:pPr>
      <w:bookmarkStart w:id="19" w:name="section_b7248f49b41446b2820ced8bb1fadaec"/>
      <w:bookmarkStart w:id="20" w:name="_Toc466892682"/>
      <w:r>
        <w:t>Se</w:t>
      </w:r>
      <w:r>
        <w:t>ction 2.1.1, Document Root Element Content Models</w:t>
      </w:r>
      <w:bookmarkEnd w:id="19"/>
      <w:bookmarkEnd w:id="20"/>
      <w:r>
        <w:fldChar w:fldCharType="begin"/>
      </w:r>
      <w:r>
        <w:instrText xml:space="preserve"> XE "Document Root Element Content Models" </w:instrText>
      </w:r>
      <w:r>
        <w:fldChar w:fldCharType="end"/>
      </w:r>
    </w:p>
    <w:p w:rsidR="00D63733" w:rsidRDefault="00650F22">
      <w:pPr>
        <w:pStyle w:val="Definition-Field"/>
      </w:pPr>
      <w:r>
        <w:t xml:space="preserve">a.   </w:t>
      </w:r>
      <w:r>
        <w:rPr>
          <w:i/>
        </w:rPr>
        <w:t>The standard defines the element &lt;office:document&gt;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w:t>
      </w:r>
      <w:r>
        <w:rPr>
          <w:i/>
        </w:rPr>
        <w:t xml:space="preserve"> &lt;office:document-content&gt;</w:t>
      </w:r>
    </w:p>
    <w:p w:rsidR="00D63733" w:rsidRDefault="00650F22">
      <w:pPr>
        <w:pStyle w:val="Definition-Field2"/>
      </w:pPr>
      <w:r>
        <w:t>This element is supported in Word 2010 and Word 2013.</w:t>
      </w:r>
    </w:p>
    <w:p w:rsidR="00D63733" w:rsidRDefault="00650F22">
      <w:pPr>
        <w:pStyle w:val="Definition-Field"/>
      </w:pPr>
      <w:r>
        <w:t xml:space="preserve">c.   </w:t>
      </w:r>
      <w:r>
        <w:rPr>
          <w:i/>
        </w:rPr>
        <w:t>The standard defines the element &lt;office:document-meta&gt;</w:t>
      </w:r>
    </w:p>
    <w:p w:rsidR="00D63733" w:rsidRDefault="00650F22">
      <w:pPr>
        <w:pStyle w:val="Definition-Field2"/>
      </w:pPr>
      <w:r>
        <w:t>This element is supported in Word 2010 and Word 2013.</w:t>
      </w:r>
    </w:p>
    <w:p w:rsidR="00D63733" w:rsidRDefault="00650F22">
      <w:pPr>
        <w:pStyle w:val="Definition-Field"/>
      </w:pPr>
      <w:r>
        <w:t xml:space="preserve">d.   </w:t>
      </w:r>
      <w:r>
        <w:rPr>
          <w:i/>
        </w:rPr>
        <w:t>The standard defines the element &lt;</w:t>
      </w:r>
      <w:r>
        <w:rPr>
          <w:i/>
        </w:rPr>
        <w:t>office:document-settings&gt;</w:t>
      </w:r>
    </w:p>
    <w:p w:rsidR="00D63733" w:rsidRDefault="00650F22">
      <w:pPr>
        <w:pStyle w:val="Definition-Field2"/>
      </w:pPr>
      <w:r>
        <w:t>This element is supported in Word 2010 and Word 2013.</w:t>
      </w:r>
    </w:p>
    <w:p w:rsidR="00D63733" w:rsidRDefault="00650F22">
      <w:pPr>
        <w:pStyle w:val="Definition-Field"/>
      </w:pPr>
      <w:r>
        <w:t xml:space="preserve">e.   </w:t>
      </w:r>
      <w:r>
        <w:rPr>
          <w:i/>
        </w:rPr>
        <w:t>The standard defines the element &lt;office:document-styles&gt;</w:t>
      </w:r>
    </w:p>
    <w:p w:rsidR="00D63733" w:rsidRDefault="00650F22">
      <w:pPr>
        <w:pStyle w:val="Definition-Field2"/>
      </w:pPr>
      <w:r>
        <w:t>This element is supported in Word 2010 and Word 2013.</w:t>
      </w:r>
    </w:p>
    <w:p w:rsidR="00D63733" w:rsidRDefault="00650F22">
      <w:pPr>
        <w:pStyle w:val="Definition-Field"/>
      </w:pPr>
      <w:r>
        <w:t xml:space="preserve">f.   </w:t>
      </w:r>
      <w:r>
        <w:rPr>
          <w:i/>
        </w:rPr>
        <w:t>The standard defines the element &lt;office:document&gt;</w:t>
      </w:r>
    </w:p>
    <w:p w:rsidR="00D63733" w:rsidRDefault="00650F22">
      <w:pPr>
        <w:pStyle w:val="Definition-Field2"/>
      </w:pPr>
      <w:r>
        <w:t>Thi</w:t>
      </w:r>
      <w:r>
        <w:t>s element is not supported in Excel 2010, Excel 2013 or Excel 2016.</w:t>
      </w:r>
    </w:p>
    <w:p w:rsidR="00D63733" w:rsidRDefault="00650F22">
      <w:pPr>
        <w:pStyle w:val="Definition-Field"/>
      </w:pPr>
      <w:r>
        <w:t xml:space="preserve">g.   </w:t>
      </w:r>
      <w:r>
        <w:rPr>
          <w:i/>
        </w:rPr>
        <w:t>The standard defines the element &lt;office:document-content&gt;</w:t>
      </w:r>
    </w:p>
    <w:p w:rsidR="00D63733" w:rsidRDefault="00650F22">
      <w:pPr>
        <w:pStyle w:val="Definition-Field2"/>
      </w:pPr>
      <w:r>
        <w:t>This element is supported in Excel 2010 and Excel 2013.</w:t>
      </w:r>
    </w:p>
    <w:p w:rsidR="00D63733" w:rsidRDefault="00650F22">
      <w:pPr>
        <w:pStyle w:val="Definition-Field"/>
      </w:pPr>
      <w:r>
        <w:t xml:space="preserve">h.   </w:t>
      </w:r>
      <w:r>
        <w:rPr>
          <w:i/>
        </w:rPr>
        <w:t>The standard defines the element &lt;office:document-meta&gt;</w:t>
      </w:r>
    </w:p>
    <w:p w:rsidR="00D63733" w:rsidRDefault="00650F22">
      <w:pPr>
        <w:pStyle w:val="Definition-Field2"/>
      </w:pPr>
      <w:r>
        <w:t>This el</w:t>
      </w:r>
      <w:r>
        <w:t>ement is supported in Excel 2010 and Excel 2013.</w:t>
      </w:r>
    </w:p>
    <w:p w:rsidR="00D63733" w:rsidRDefault="00650F22">
      <w:pPr>
        <w:pStyle w:val="Definition-Field"/>
      </w:pPr>
      <w:r>
        <w:t xml:space="preserve">i.   </w:t>
      </w:r>
      <w:r>
        <w:rPr>
          <w:i/>
        </w:rPr>
        <w:t>The standard defines the element &lt;office:document-settings&gt;</w:t>
      </w:r>
    </w:p>
    <w:p w:rsidR="00D63733" w:rsidRDefault="00650F22">
      <w:pPr>
        <w:pStyle w:val="Definition-Field2"/>
      </w:pPr>
      <w:r>
        <w:t>This element is not supported in Excel 2010, Excel 2013 or Excel 2016.</w:t>
      </w:r>
    </w:p>
    <w:p w:rsidR="00D63733" w:rsidRDefault="00650F22">
      <w:pPr>
        <w:pStyle w:val="Definition-Field"/>
      </w:pPr>
      <w:r>
        <w:t xml:space="preserve">j.   </w:t>
      </w:r>
      <w:r>
        <w:rPr>
          <w:i/>
        </w:rPr>
        <w:t>The standard defines the element &lt;office:document-styles&gt;</w:t>
      </w:r>
    </w:p>
    <w:p w:rsidR="00D63733" w:rsidRDefault="00650F22">
      <w:pPr>
        <w:pStyle w:val="Definition-Field2"/>
      </w:pPr>
      <w:r>
        <w:t xml:space="preserve">This </w:t>
      </w:r>
      <w:r>
        <w:t>element is supported in Excel 2010 and Excel 2013.</w:t>
      </w:r>
    </w:p>
    <w:p w:rsidR="00D63733" w:rsidRDefault="00650F22">
      <w:pPr>
        <w:pStyle w:val="Definition-Field"/>
      </w:pPr>
      <w:r>
        <w:t xml:space="preserve">k.   </w:t>
      </w:r>
      <w:r>
        <w:rPr>
          <w:i/>
        </w:rPr>
        <w:t>The standard defines the element &lt;office:document&gt;</w:t>
      </w:r>
    </w:p>
    <w:p w:rsidR="00D63733" w:rsidRDefault="00650F22">
      <w:pPr>
        <w:pStyle w:val="Definition-Field2"/>
      </w:pPr>
      <w:r>
        <w:lastRenderedPageBreak/>
        <w:t>This element is not supported in PowerPoint 2010, PowerPoint 2013 or PowerPoint 2016.</w:t>
      </w:r>
    </w:p>
    <w:p w:rsidR="00D63733" w:rsidRDefault="00650F22">
      <w:pPr>
        <w:pStyle w:val="Definition-Field"/>
      </w:pPr>
      <w:r>
        <w:t xml:space="preserve">l.   </w:t>
      </w:r>
      <w:r>
        <w:rPr>
          <w:i/>
        </w:rPr>
        <w:t>The standard defines the element &lt;office:document-content&gt;</w:t>
      </w:r>
    </w:p>
    <w:p w:rsidR="00D63733" w:rsidRDefault="00650F22">
      <w:pPr>
        <w:pStyle w:val="Definition-Field2"/>
      </w:pPr>
      <w:r>
        <w:t>This element is supported in PowerPoint 2010 and PowerPoint 2013.</w:t>
      </w:r>
    </w:p>
    <w:p w:rsidR="00D63733" w:rsidRDefault="00650F22">
      <w:pPr>
        <w:pStyle w:val="Definition-Field"/>
      </w:pPr>
      <w:r>
        <w:t xml:space="preserve">m.   </w:t>
      </w:r>
      <w:r>
        <w:rPr>
          <w:i/>
        </w:rPr>
        <w:t>The standard defines the element &lt;office:document-meta&gt;</w:t>
      </w:r>
    </w:p>
    <w:p w:rsidR="00D63733" w:rsidRDefault="00650F22">
      <w:pPr>
        <w:pStyle w:val="Definition-Field2"/>
      </w:pPr>
      <w:r>
        <w:t>This element is supported in PowerPoint 2010 and PowerPoint 2013.</w:t>
      </w:r>
    </w:p>
    <w:p w:rsidR="00D63733" w:rsidRDefault="00650F22">
      <w:pPr>
        <w:pStyle w:val="Definition-Field"/>
      </w:pPr>
      <w:r>
        <w:t xml:space="preserve">n.   </w:t>
      </w:r>
      <w:r>
        <w:rPr>
          <w:i/>
        </w:rPr>
        <w:t>The standard defines the element &lt;office:document-setting</w:t>
      </w:r>
      <w:r>
        <w:rPr>
          <w:i/>
        </w:rPr>
        <w:t>s&gt;</w:t>
      </w:r>
    </w:p>
    <w:p w:rsidR="00D63733" w:rsidRDefault="00650F22">
      <w:pPr>
        <w:pStyle w:val="Definition-Field2"/>
      </w:pPr>
      <w:r>
        <w:t>This element is supported in PowerPoint 2010 and PowerPoint 2013.</w:t>
      </w:r>
    </w:p>
    <w:p w:rsidR="00D63733" w:rsidRDefault="00650F22">
      <w:pPr>
        <w:pStyle w:val="Definition-Field"/>
      </w:pPr>
      <w:r>
        <w:t xml:space="preserve">o.   </w:t>
      </w:r>
      <w:r>
        <w:rPr>
          <w:i/>
        </w:rPr>
        <w:t>The standard defines the element &lt;office:document-styles&gt;</w:t>
      </w:r>
    </w:p>
    <w:p w:rsidR="00D63733" w:rsidRDefault="00650F22">
      <w:pPr>
        <w:pStyle w:val="Definition-Field2"/>
      </w:pPr>
      <w:r>
        <w:t>This element is supported in PowerPoint 2010 and PowerPoint 2013.</w:t>
      </w:r>
    </w:p>
    <w:p w:rsidR="00D63733" w:rsidRDefault="00650F22">
      <w:pPr>
        <w:pStyle w:val="Heading3"/>
      </w:pPr>
      <w:bookmarkStart w:id="21" w:name="section_9be2ce09e63c44deb2c62ffab10cefdd"/>
      <w:bookmarkStart w:id="22" w:name="_Toc466892683"/>
      <w:r>
        <w:t>Section 2.1.2, Document Root Attributes</w:t>
      </w:r>
      <w:bookmarkEnd w:id="21"/>
      <w:bookmarkEnd w:id="22"/>
      <w:r>
        <w:fldChar w:fldCharType="begin"/>
      </w:r>
      <w:r>
        <w:instrText xml:space="preserve"> XE "Document Root </w:instrText>
      </w:r>
      <w:r>
        <w:instrText xml:space="preserve">Attributes" </w:instrText>
      </w:r>
      <w:r>
        <w:fldChar w:fldCharType="end"/>
      </w:r>
    </w:p>
    <w:p w:rsidR="00D63733" w:rsidRDefault="00650F22">
      <w:pPr>
        <w:pStyle w:val="Definition-Field"/>
      </w:pPr>
      <w:r>
        <w:t xml:space="preserve">a.   </w:t>
      </w:r>
      <w:r>
        <w:rPr>
          <w:i/>
        </w:rPr>
        <w:t>The standard defines the attribute office:mimetype, contained within the element &lt;office:document-content&gt;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office:version, con</w:t>
      </w:r>
      <w:r>
        <w:rPr>
          <w:i/>
        </w:rPr>
        <w:t>tained within the element &lt;office:document-content&gt;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office:mimetype, contained within the element &lt;office:document-meta&gt;</w:t>
      </w:r>
    </w:p>
    <w:p w:rsidR="00D63733" w:rsidRDefault="00650F22">
      <w:pPr>
        <w:pStyle w:val="Definition-Field2"/>
      </w:pPr>
      <w:r>
        <w:t xml:space="preserve">This attribute is not </w:t>
      </w:r>
      <w:r>
        <w:t>supported in Word 2010, Word 2013 or Word 2016.</w:t>
      </w:r>
    </w:p>
    <w:p w:rsidR="00D63733" w:rsidRDefault="00650F22">
      <w:pPr>
        <w:pStyle w:val="Definition-Field"/>
      </w:pPr>
      <w:r>
        <w:t xml:space="preserve">d.   </w:t>
      </w:r>
      <w:r>
        <w:rPr>
          <w:i/>
        </w:rPr>
        <w:t>The standard defines the attribute office:version, contained within the element &lt;office:document-meta&gt;</w:t>
      </w:r>
    </w:p>
    <w:p w:rsidR="00D63733" w:rsidRDefault="00650F22">
      <w:pPr>
        <w:pStyle w:val="Definition-Field2"/>
      </w:pPr>
      <w:r>
        <w:t>This attribute is supported in Word 2010 and Word 2013.</w:t>
      </w:r>
    </w:p>
    <w:p w:rsidR="00D63733" w:rsidRDefault="00650F22">
      <w:pPr>
        <w:pStyle w:val="Definition-Field2"/>
      </w:pPr>
      <w:r>
        <w:t>On load, Word ignores this attribute.</w:t>
      </w:r>
    </w:p>
    <w:p w:rsidR="00D63733" w:rsidRDefault="00650F22">
      <w:pPr>
        <w:pStyle w:val="Definition-Field2"/>
      </w:pPr>
      <w:r>
        <w:t>On sav</w:t>
      </w:r>
      <w:r>
        <w:t xml:space="preserve">e, Word always writes a value of "1.1" for this attribute. </w:t>
      </w:r>
    </w:p>
    <w:p w:rsidR="00D63733" w:rsidRDefault="00650F22">
      <w:pPr>
        <w:pStyle w:val="Definition-Field"/>
      </w:pPr>
      <w:r>
        <w:t xml:space="preserve">e.   </w:t>
      </w:r>
      <w:r>
        <w:rPr>
          <w:i/>
        </w:rPr>
        <w:t>The standard defines the attribute office:mimetype, contained within the element &lt;office:document-settings&gt;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w:t>
      </w:r>
      <w:r>
        <w:rPr>
          <w:i/>
        </w:rPr>
        <w:t>dard defines the attribute office:version, contained within the element &lt;office:document-settings&gt;</w:t>
      </w:r>
    </w:p>
    <w:p w:rsidR="00D63733" w:rsidRDefault="00650F22">
      <w:pPr>
        <w:pStyle w:val="Definition-Field2"/>
      </w:pPr>
      <w:r>
        <w:t>This attribute is supported in Word 2010 and Word 2013.</w:t>
      </w:r>
    </w:p>
    <w:p w:rsidR="00D63733" w:rsidRDefault="00650F22">
      <w:pPr>
        <w:pStyle w:val="Definition-Field2"/>
      </w:pPr>
      <w:r>
        <w:t>On load, Word ignores this attribute.</w:t>
      </w:r>
    </w:p>
    <w:p w:rsidR="00D63733" w:rsidRDefault="00650F22">
      <w:pPr>
        <w:pStyle w:val="Definition-Field2"/>
      </w:pPr>
      <w:r>
        <w:t>On save, Word always writes a value of "1.1" for this attribute</w:t>
      </w:r>
      <w:r>
        <w:t xml:space="preserve">. </w:t>
      </w:r>
    </w:p>
    <w:p w:rsidR="00D63733" w:rsidRDefault="00650F22">
      <w:pPr>
        <w:pStyle w:val="Definition-Field"/>
      </w:pPr>
      <w:r>
        <w:t xml:space="preserve">g.   </w:t>
      </w:r>
      <w:r>
        <w:rPr>
          <w:i/>
        </w:rPr>
        <w:t>The standard defines the attribute office:mimetype, contained within the element &lt;office:document-styles&gt;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h.   </w:t>
      </w:r>
      <w:r>
        <w:rPr>
          <w:i/>
        </w:rPr>
        <w:t>The standard defines the attribute office:version, contained within</w:t>
      </w:r>
      <w:r>
        <w:rPr>
          <w:i/>
        </w:rPr>
        <w:t xml:space="preserve"> the element &lt;office:document-styles&gt;</w:t>
      </w:r>
    </w:p>
    <w:p w:rsidR="00D63733" w:rsidRDefault="00650F22">
      <w:pPr>
        <w:pStyle w:val="Definition-Field2"/>
      </w:pPr>
      <w:r>
        <w:t>This attribute is not supported in Word 2010, Word 2013 or Word 2016.</w:t>
      </w:r>
    </w:p>
    <w:p w:rsidR="00D63733" w:rsidRDefault="00650F22">
      <w:pPr>
        <w:pStyle w:val="Definition-Field"/>
      </w:pPr>
      <w:r>
        <w:t xml:space="preserve">i.   </w:t>
      </w:r>
      <w:r>
        <w:rPr>
          <w:i/>
        </w:rPr>
        <w:t>The standard defines the attribute office:mimetype, contained within the element &lt;office:document-content&gt;</w:t>
      </w:r>
    </w:p>
    <w:p w:rsidR="00D63733" w:rsidRDefault="00650F22">
      <w:pPr>
        <w:pStyle w:val="Definition-Field2"/>
      </w:pPr>
      <w:r>
        <w:t>This attribute is not supported in E</w:t>
      </w:r>
      <w:r>
        <w:t>xcel 2010, Excel 2013 or Excel 2016.</w:t>
      </w:r>
    </w:p>
    <w:p w:rsidR="00D63733" w:rsidRDefault="00650F22">
      <w:pPr>
        <w:pStyle w:val="Definition-Field"/>
      </w:pPr>
      <w:r>
        <w:t xml:space="preserve">j.   </w:t>
      </w:r>
      <w:r>
        <w:rPr>
          <w:i/>
        </w:rPr>
        <w:t>The standard defines the attribute office:version, contained within the element &lt;office:document-content&gt;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w:t>
      </w:r>
      <w:r>
        <w:rPr>
          <w:i/>
        </w:rPr>
        <w:t>bute office:mimetype, contained within the element &lt;office:document-meta&gt;</w:t>
      </w:r>
    </w:p>
    <w:p w:rsidR="00D63733" w:rsidRDefault="00650F22">
      <w:pPr>
        <w:pStyle w:val="Definition-Field2"/>
      </w:pPr>
      <w:r>
        <w:t>This attribute is not supported in Excel 2010, Excel 2013 or Excel 2016.</w:t>
      </w:r>
    </w:p>
    <w:p w:rsidR="00D63733" w:rsidRDefault="00650F22">
      <w:pPr>
        <w:pStyle w:val="Definition-Field"/>
      </w:pPr>
      <w:r>
        <w:t xml:space="preserve">l.   </w:t>
      </w:r>
      <w:r>
        <w:rPr>
          <w:i/>
        </w:rPr>
        <w:t>The standard defines the attribute office:version, contained within the element &lt;office:document-meta&gt;</w:t>
      </w:r>
    </w:p>
    <w:p w:rsidR="00D63733" w:rsidRDefault="00650F22">
      <w:pPr>
        <w:pStyle w:val="Definition-Field2"/>
      </w:pPr>
      <w:r>
        <w:t>This attribute is supported in Excel 2010 and Excel 2013.</w:t>
      </w:r>
    </w:p>
    <w:p w:rsidR="00D63733" w:rsidRDefault="00650F22">
      <w:pPr>
        <w:pStyle w:val="Definition-Field2"/>
      </w:pPr>
      <w:r>
        <w:t>On load, Excel ignores this attribute.</w:t>
      </w:r>
    </w:p>
    <w:p w:rsidR="00D63733" w:rsidRDefault="00650F22">
      <w:pPr>
        <w:pStyle w:val="Definition-Field2"/>
      </w:pPr>
      <w:r>
        <w:t xml:space="preserve">On save, Excel always writes a value of "1.1" for this attribute. </w:t>
      </w:r>
    </w:p>
    <w:p w:rsidR="00D63733" w:rsidRDefault="00650F22">
      <w:pPr>
        <w:pStyle w:val="Definition-Field"/>
      </w:pPr>
      <w:r>
        <w:t xml:space="preserve">m.   </w:t>
      </w:r>
      <w:r>
        <w:rPr>
          <w:i/>
        </w:rPr>
        <w:t>The standard defines the attribute office:mimetype, contained within the element &lt;offic</w:t>
      </w:r>
      <w:r>
        <w:rPr>
          <w:i/>
        </w:rPr>
        <w:t>e:document-styles&gt;</w:t>
      </w:r>
    </w:p>
    <w:p w:rsidR="00D63733" w:rsidRDefault="00650F22">
      <w:pPr>
        <w:pStyle w:val="Definition-Field2"/>
      </w:pPr>
      <w:r>
        <w:t>This attribute is not supported in Excel 2010, Excel 2013 or Excel 2016.</w:t>
      </w:r>
    </w:p>
    <w:p w:rsidR="00D63733" w:rsidRDefault="00650F22">
      <w:pPr>
        <w:pStyle w:val="Definition-Field"/>
      </w:pPr>
      <w:r>
        <w:t xml:space="preserve">n.   </w:t>
      </w:r>
      <w:r>
        <w:rPr>
          <w:i/>
        </w:rPr>
        <w:t>The standard defines the attribute office:version, contained within the element &lt;office:document-styles&gt;</w:t>
      </w:r>
    </w:p>
    <w:p w:rsidR="00D63733" w:rsidRDefault="00650F22">
      <w:pPr>
        <w:pStyle w:val="Definition-Field2"/>
      </w:pPr>
      <w:r>
        <w:t xml:space="preserve">This attribute is not supported in Excel 2010, Excel </w:t>
      </w:r>
      <w:r>
        <w:t>2013 or Excel 2016.</w:t>
      </w:r>
    </w:p>
    <w:p w:rsidR="00D63733" w:rsidRDefault="00650F22">
      <w:pPr>
        <w:pStyle w:val="Definition-Field"/>
      </w:pPr>
      <w:r>
        <w:t xml:space="preserve">o.   </w:t>
      </w:r>
      <w:r>
        <w:rPr>
          <w:i/>
        </w:rPr>
        <w:t>The standard defines the attribute office:mimetype, contained within the element &lt;office:document-content&gt;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p.   </w:t>
      </w:r>
      <w:r>
        <w:rPr>
          <w:i/>
        </w:rPr>
        <w:t>The standard defines the attrib</w:t>
      </w:r>
      <w:r>
        <w:rPr>
          <w:i/>
        </w:rPr>
        <w:t>ute office:version, contained within the element &lt;office:document-content&gt;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q.   </w:t>
      </w:r>
      <w:r>
        <w:rPr>
          <w:i/>
        </w:rPr>
        <w:t>The standard defines the attribute office:mimetype, contained within the element &lt;office</w:t>
      </w:r>
      <w:r>
        <w:rPr>
          <w:i/>
        </w:rPr>
        <w:t>:document-meta&gt;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r.   </w:t>
      </w:r>
      <w:r>
        <w:rPr>
          <w:i/>
        </w:rPr>
        <w:t>The standard defines the attribute office:version, contained within the element &lt;office:document-meta&gt;</w:t>
      </w:r>
    </w:p>
    <w:p w:rsidR="00D63733" w:rsidRDefault="00650F22">
      <w:pPr>
        <w:pStyle w:val="Definition-Field2"/>
      </w:pPr>
      <w:r>
        <w:t>This attribute is supported in PowerPoint 20</w:t>
      </w:r>
      <w:r>
        <w:t>10 and PowerPoint 2013.</w:t>
      </w:r>
    </w:p>
    <w:p w:rsidR="00D63733" w:rsidRDefault="00650F22">
      <w:pPr>
        <w:pStyle w:val="Definition-Field2"/>
      </w:pPr>
      <w:r>
        <w:t>On load, PowerPoint ignores this attribute.</w:t>
      </w:r>
    </w:p>
    <w:p w:rsidR="00D63733" w:rsidRDefault="00650F22">
      <w:pPr>
        <w:pStyle w:val="Definition-Field2"/>
      </w:pPr>
      <w:r>
        <w:t xml:space="preserve">On save, PowerPoint always writes a value of "1.1" for this attribute. </w:t>
      </w:r>
    </w:p>
    <w:p w:rsidR="00D63733" w:rsidRDefault="00650F22">
      <w:pPr>
        <w:pStyle w:val="Definition-Field"/>
      </w:pPr>
      <w:r>
        <w:lastRenderedPageBreak/>
        <w:t xml:space="preserve">s.   </w:t>
      </w:r>
      <w:r>
        <w:rPr>
          <w:i/>
        </w:rPr>
        <w:t>The standard defines the attribute office:mimetype, contained within the element &lt;office:document-settings&gt;</w:t>
      </w:r>
    </w:p>
    <w:p w:rsidR="00D63733" w:rsidRDefault="00650F22">
      <w:pPr>
        <w:pStyle w:val="Definition-Field2"/>
      </w:pPr>
      <w:r>
        <w:t>Thi</w:t>
      </w:r>
      <w:r>
        <w:t>s attribute is not supported in PowerPoint 2010, PowerPoint 2013 or PowerPoint 2016.</w:t>
      </w:r>
    </w:p>
    <w:p w:rsidR="00D63733" w:rsidRDefault="00650F22">
      <w:pPr>
        <w:pStyle w:val="Definition-Field"/>
      </w:pPr>
      <w:r>
        <w:t xml:space="preserve">t.   </w:t>
      </w:r>
      <w:r>
        <w:rPr>
          <w:i/>
        </w:rPr>
        <w:t>The standard defines the attribute office:version, contained within the element &lt;office:document-settings&gt;</w:t>
      </w:r>
    </w:p>
    <w:p w:rsidR="00D63733" w:rsidRDefault="00650F22">
      <w:pPr>
        <w:pStyle w:val="Definition-Field2"/>
      </w:pPr>
      <w:r>
        <w:t>This attribute is not supported in PowerPoint 2010, PowerPo</w:t>
      </w:r>
      <w:r>
        <w:t>int 2013 or PowerPoint 2016.</w:t>
      </w:r>
    </w:p>
    <w:p w:rsidR="00D63733" w:rsidRDefault="00650F22">
      <w:pPr>
        <w:pStyle w:val="Definition-Field"/>
      </w:pPr>
      <w:r>
        <w:t xml:space="preserve">u.   </w:t>
      </w:r>
      <w:r>
        <w:rPr>
          <w:i/>
        </w:rPr>
        <w:t>The standard defines the attribute office:mimetype, contained within the element &lt;office:document-styles&gt;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v.   </w:t>
      </w:r>
      <w:r>
        <w:rPr>
          <w:i/>
        </w:rPr>
        <w:t>The standard defines th</w:t>
      </w:r>
      <w:r>
        <w:rPr>
          <w:i/>
        </w:rPr>
        <w:t>e attribute office:version, contained within the element &lt;office:document-styles&gt;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23" w:name="section_e48def4f5fc6450e9133c22dbca96adf"/>
      <w:bookmarkStart w:id="24" w:name="_Toc466892684"/>
      <w:r>
        <w:t>Section 2.2, Document Metadata</w:t>
      </w:r>
      <w:bookmarkEnd w:id="23"/>
      <w:bookmarkEnd w:id="24"/>
      <w:r>
        <w:fldChar w:fldCharType="begin"/>
      </w:r>
      <w:r>
        <w:instrText xml:space="preserve"> XE "Document Metadata" </w:instrText>
      </w:r>
      <w:r>
        <w:fldChar w:fldCharType="end"/>
      </w:r>
    </w:p>
    <w:p w:rsidR="00D63733" w:rsidRDefault="00650F22">
      <w:pPr>
        <w:pStyle w:val="Definition-Field"/>
      </w:pPr>
      <w:r>
        <w:t>a.   This is supported in Wor</w:t>
      </w:r>
      <w:r>
        <w:t>d 2010 and Word 2013.</w:t>
      </w:r>
    </w:p>
    <w:p w:rsidR="00D63733" w:rsidRDefault="00650F22">
      <w:pPr>
        <w:pStyle w:val="Definition-Field"/>
      </w:pPr>
      <w:r>
        <w:t>b.   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25" w:name="section_a3b56e2060da49d0ba6f5aff57970237"/>
      <w:bookmarkStart w:id="26" w:name="_Toc466892685"/>
      <w:r>
        <w:t>Section 2.2.1, Pre-Defined vs. Custom Metadata</w:t>
      </w:r>
      <w:bookmarkEnd w:id="25"/>
      <w:bookmarkEnd w:id="26"/>
      <w:r>
        <w:fldChar w:fldCharType="begin"/>
      </w:r>
      <w:r>
        <w:instrText xml:space="preserve"> XE "Pre-Defined vs. Custom Metadata" </w:instrText>
      </w:r>
      <w:r>
        <w:fldChar w:fldCharType="end"/>
      </w:r>
    </w:p>
    <w:p w:rsidR="00D63733" w:rsidRDefault="00650F22">
      <w:pPr>
        <w:pStyle w:val="Definition-Field"/>
      </w:pPr>
      <w:r>
        <w:t>a.   This is not supported in W</w:t>
      </w:r>
      <w:r>
        <w:t>ord 2010, Word 2013 or Word 2016.</w:t>
      </w:r>
    </w:p>
    <w:p w:rsidR="00D63733" w:rsidRDefault="00650F22">
      <w:pPr>
        <w:pStyle w:val="Definition-Field2"/>
      </w:pPr>
      <w:r>
        <w:t xml:space="preserve">On load Word ignores custom metadata, therefore the metadata is lost on save. </w:t>
      </w:r>
    </w:p>
    <w:p w:rsidR="00D63733" w:rsidRDefault="00650F22">
      <w:pPr>
        <w:pStyle w:val="Definition-Field"/>
      </w:pPr>
      <w:r>
        <w:t>b.   This is not supported in Excel 2010, Excel 2013 or Excel 2016.</w:t>
      </w:r>
    </w:p>
    <w:p w:rsidR="00D63733" w:rsidRDefault="00650F22">
      <w:pPr>
        <w:pStyle w:val="Definition-Field2"/>
      </w:pPr>
      <w:r>
        <w:t>On load, Excel ignores custom metadata, therefore the metadata is lost on s</w:t>
      </w:r>
      <w:r>
        <w:t xml:space="preserve">ave. </w:t>
      </w:r>
    </w:p>
    <w:p w:rsidR="00D63733" w:rsidRDefault="00650F22">
      <w:pPr>
        <w:pStyle w:val="Definition-Field"/>
      </w:pPr>
      <w:r>
        <w:t>c.   This is not supported in PowerPoint 2010, PowerPoint 2013 or PowerPoint 2016.</w:t>
      </w:r>
    </w:p>
    <w:p w:rsidR="00D63733" w:rsidRDefault="00650F22">
      <w:pPr>
        <w:pStyle w:val="Definition-Field2"/>
      </w:pPr>
      <w:r>
        <w:t xml:space="preserve">On load, PowerPoint ignores custom metadata, therefore the metadata is lost on save. </w:t>
      </w:r>
    </w:p>
    <w:p w:rsidR="00D63733" w:rsidRDefault="00650F22">
      <w:pPr>
        <w:pStyle w:val="Heading3"/>
      </w:pPr>
      <w:bookmarkStart w:id="27" w:name="section_d47321635ff94789a3451ab14a63445b"/>
      <w:bookmarkStart w:id="28" w:name="_Toc466892686"/>
      <w:r>
        <w:t>Section 2.3, Body Element and Document Types</w:t>
      </w:r>
      <w:bookmarkEnd w:id="27"/>
      <w:bookmarkEnd w:id="28"/>
      <w:r>
        <w:fldChar w:fldCharType="begin"/>
      </w:r>
      <w:r>
        <w:instrText xml:space="preserve"> XE "Body Element and Document Types" </w:instrText>
      </w:r>
      <w:r>
        <w:fldChar w:fldCharType="end"/>
      </w:r>
    </w:p>
    <w:p w:rsidR="00D63733" w:rsidRDefault="00650F22">
      <w:pPr>
        <w:pStyle w:val="Definition-Field"/>
      </w:pPr>
      <w:r>
        <w:t xml:space="preserve">a.   </w:t>
      </w:r>
      <w:r>
        <w:rPr>
          <w:i/>
        </w:rPr>
        <w:t>The standard defines the element &lt;office:body&gt;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element &lt;office:body&gt;</w:t>
      </w:r>
    </w:p>
    <w:p w:rsidR="00D63733" w:rsidRDefault="00650F22">
      <w:pPr>
        <w:pStyle w:val="Definition-Field2"/>
      </w:pPr>
      <w:r>
        <w:t xml:space="preserve">This element is supported in PowerPoint 2010 and </w:t>
      </w:r>
      <w:r>
        <w:t>PowerPoint 2013.</w:t>
      </w:r>
    </w:p>
    <w:p w:rsidR="00D63733" w:rsidRDefault="00650F22">
      <w:pPr>
        <w:pStyle w:val="Heading3"/>
      </w:pPr>
      <w:bookmarkStart w:id="29" w:name="section_fbb6fff690cf49349257b84fba173f03"/>
      <w:bookmarkStart w:id="30" w:name="_Toc466892687"/>
      <w:r>
        <w:t>Section 2.3.1, Text Documents</w:t>
      </w:r>
      <w:bookmarkEnd w:id="29"/>
      <w:bookmarkEnd w:id="30"/>
      <w:r>
        <w:fldChar w:fldCharType="begin"/>
      </w:r>
      <w:r>
        <w:instrText xml:space="preserve"> XE "Text Documents" </w:instrText>
      </w:r>
      <w:r>
        <w:fldChar w:fldCharType="end"/>
      </w:r>
    </w:p>
    <w:p w:rsidR="00D63733" w:rsidRDefault="00650F22">
      <w:pPr>
        <w:pStyle w:val="Definition-Field"/>
      </w:pPr>
      <w:r>
        <w:t xml:space="preserve">a.   </w:t>
      </w:r>
      <w:r>
        <w:rPr>
          <w:i/>
        </w:rPr>
        <w:t>The standard defines the element &lt;office:text&gt;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text:global, contained within the elemen</w:t>
      </w:r>
      <w:r>
        <w:rPr>
          <w:i/>
        </w:rPr>
        <w:t>t &lt;office:text&gt;</w:t>
      </w:r>
    </w:p>
    <w:p w:rsidR="00D63733" w:rsidRDefault="00650F22">
      <w:pPr>
        <w:pStyle w:val="Definition-Field2"/>
      </w:pPr>
      <w:r>
        <w:lastRenderedPageBreak/>
        <w:t>This attribute is not supported in Word 2010, Word 2013 or Word 2016.</w:t>
      </w:r>
    </w:p>
    <w:p w:rsidR="00D63733" w:rsidRDefault="00650F22">
      <w:pPr>
        <w:pStyle w:val="Definition-Field"/>
      </w:pPr>
      <w:r>
        <w:t xml:space="preserve">c.   </w:t>
      </w:r>
      <w:r>
        <w:rPr>
          <w:i/>
        </w:rPr>
        <w:t>The standard defines the attribute text:use-soft-page-breaks, contained within the element &lt;office:text&gt;</w:t>
      </w:r>
    </w:p>
    <w:p w:rsidR="00D63733" w:rsidRDefault="00650F22">
      <w:pPr>
        <w:pStyle w:val="Definition-Field2"/>
      </w:pPr>
      <w:r>
        <w:t>This attribute is supported in Word 2010 and Word 2013.</w:t>
      </w:r>
    </w:p>
    <w:p w:rsidR="00D63733" w:rsidRDefault="00650F22">
      <w:pPr>
        <w:pStyle w:val="Heading3"/>
      </w:pPr>
      <w:bookmarkStart w:id="31" w:name="section_cf234976811247deb474f7f78050b231"/>
      <w:bookmarkStart w:id="32" w:name="_Toc466892688"/>
      <w:r>
        <w:t>Sect</w:t>
      </w:r>
      <w:r>
        <w:t>ion 2.3.2, Drawing Documents</w:t>
      </w:r>
      <w:bookmarkEnd w:id="31"/>
      <w:bookmarkEnd w:id="32"/>
      <w:r>
        <w:fldChar w:fldCharType="begin"/>
      </w:r>
      <w:r>
        <w:instrText xml:space="preserve"> XE "Drawing Documents" </w:instrText>
      </w:r>
      <w:r>
        <w:fldChar w:fldCharType="end"/>
      </w:r>
    </w:p>
    <w:p w:rsidR="00D63733" w:rsidRDefault="00650F22">
      <w:pPr>
        <w:pStyle w:val="Definition-Field"/>
      </w:pPr>
      <w:r>
        <w:t xml:space="preserve">a.   </w:t>
      </w:r>
      <w:r>
        <w:rPr>
          <w:i/>
        </w:rPr>
        <w:t>The standard defines the element &lt;office:drawing&gt;</w:t>
      </w:r>
    </w:p>
    <w:p w:rsidR="00D63733" w:rsidRDefault="00650F22">
      <w:pPr>
        <w:pStyle w:val="Definition-Field2"/>
      </w:pPr>
      <w:r>
        <w:t>This element is not supported in Word 2010, Word 2013 or Word 2016.</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w:t>
      </w:r>
      <w:r>
        <w:rPr>
          <w:i/>
        </w:rPr>
        <w:t>tandard defines the element &lt;office:drawing&gt;</w:t>
      </w:r>
    </w:p>
    <w:p w:rsidR="00D63733" w:rsidRDefault="00650F22">
      <w:pPr>
        <w:pStyle w:val="Definition-Field2"/>
      </w:pPr>
      <w:r>
        <w:t>This element is not supported in Excel 2010, Excel 2013 or Excel 2016.</w:t>
      </w:r>
    </w:p>
    <w:p w:rsidR="00D63733" w:rsidRDefault="00650F22">
      <w:pPr>
        <w:pStyle w:val="Definition-Field"/>
      </w:pPr>
      <w:r>
        <w:t xml:space="preserve">c.   </w:t>
      </w:r>
      <w:r>
        <w:rPr>
          <w:i/>
        </w:rPr>
        <w:t>The standard defines the element &lt;office:drawing&gt;</w:t>
      </w:r>
    </w:p>
    <w:p w:rsidR="00D63733" w:rsidRDefault="00650F22">
      <w:pPr>
        <w:pStyle w:val="Definition-Field2"/>
      </w:pPr>
      <w:r>
        <w:t>This element is not supported in PowerPoint 2010, PowerPoint 2013 or PowerPoint 2016.</w:t>
      </w:r>
    </w:p>
    <w:p w:rsidR="00D63733" w:rsidRDefault="00650F22">
      <w:pPr>
        <w:pStyle w:val="Heading3"/>
      </w:pPr>
      <w:bookmarkStart w:id="33" w:name="section_7c17f7a99b4d481e8897f83639d5612d"/>
      <w:bookmarkStart w:id="34" w:name="_Toc466892689"/>
      <w:r>
        <w:t>Section 2.3.3, Presentation Documents</w:t>
      </w:r>
      <w:bookmarkEnd w:id="33"/>
      <w:bookmarkEnd w:id="34"/>
      <w:r>
        <w:fldChar w:fldCharType="begin"/>
      </w:r>
      <w:r>
        <w:instrText xml:space="preserve"> XE "Presentation Documents" </w:instrText>
      </w:r>
      <w:r>
        <w:fldChar w:fldCharType="end"/>
      </w:r>
    </w:p>
    <w:p w:rsidR="00D63733" w:rsidRDefault="00650F22">
      <w:pPr>
        <w:pStyle w:val="Definition-Field"/>
      </w:pPr>
      <w:r>
        <w:t xml:space="preserve">a.   </w:t>
      </w:r>
      <w:r>
        <w:rPr>
          <w:i/>
        </w:rPr>
        <w:t>The standard defines the element &lt;office:presentation&gt;</w:t>
      </w:r>
    </w:p>
    <w:p w:rsidR="00D63733" w:rsidRDefault="00650F22">
      <w:pPr>
        <w:pStyle w:val="Definition-Field2"/>
      </w:pPr>
      <w:r>
        <w:t>This element is not supported in Word 2010, Word 2013 or Word 2016.</w:t>
      </w:r>
    </w:p>
    <w:p w:rsidR="00D63733" w:rsidRDefault="00650F22">
      <w:pPr>
        <w:pStyle w:val="Definition-Field"/>
      </w:pPr>
      <w:r>
        <w:t>b.   This is supported in PowerPoint 2010 and PowerPoint 2</w:t>
      </w:r>
      <w:r>
        <w:t>013.</w:t>
      </w:r>
    </w:p>
    <w:p w:rsidR="00D63733" w:rsidRDefault="00650F22">
      <w:pPr>
        <w:pStyle w:val="Heading3"/>
      </w:pPr>
      <w:bookmarkStart w:id="35" w:name="section_cda2e678bb87462b9441f0a2ca129a0c"/>
      <w:bookmarkStart w:id="36" w:name="_Toc466892690"/>
      <w:r>
        <w:t>Section 2.3.4, Spreadsheet Documents</w:t>
      </w:r>
      <w:bookmarkEnd w:id="35"/>
      <w:bookmarkEnd w:id="36"/>
      <w:r>
        <w:fldChar w:fldCharType="begin"/>
      </w:r>
      <w:r>
        <w:instrText xml:space="preserve"> XE "Spreadsheet Documents" </w:instrText>
      </w:r>
      <w:r>
        <w:fldChar w:fldCharType="end"/>
      </w:r>
    </w:p>
    <w:p w:rsidR="00D63733" w:rsidRDefault="00650F22">
      <w:pPr>
        <w:pStyle w:val="Definition-Field"/>
      </w:pPr>
      <w:r>
        <w:t xml:space="preserve">a.   </w:t>
      </w:r>
      <w:r>
        <w:rPr>
          <w:i/>
        </w:rPr>
        <w:t>The standard defines the element &lt;office:spreadsheet&gt;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&lt;office:spreadsheet</w:t>
      </w:r>
      <w:r>
        <w:rPr>
          <w:i/>
        </w:rPr>
        <w:t>&gt;</w:t>
      </w:r>
    </w:p>
    <w:p w:rsidR="00D63733" w:rsidRDefault="00650F22">
      <w:pPr>
        <w:pStyle w:val="Definition-Field2"/>
      </w:pPr>
      <w:r>
        <w:t>This element is supported in Excel 2010 and Excel 2013.</w:t>
      </w:r>
    </w:p>
    <w:p w:rsidR="00D63733" w:rsidRDefault="00650F22">
      <w:pPr>
        <w:pStyle w:val="Heading3"/>
      </w:pPr>
      <w:bookmarkStart w:id="37" w:name="section_dce79800f02b42ea8d54a610ff6d3484"/>
      <w:bookmarkStart w:id="38" w:name="_Toc466892691"/>
      <w:r>
        <w:t>Section 2.3.5, Chart Documents</w:t>
      </w:r>
      <w:bookmarkEnd w:id="37"/>
      <w:bookmarkEnd w:id="38"/>
      <w:r>
        <w:fldChar w:fldCharType="begin"/>
      </w:r>
      <w:r>
        <w:instrText xml:space="preserve"> XE "Chart Documents" </w:instrText>
      </w:r>
      <w:r>
        <w:fldChar w:fldCharType="end"/>
      </w:r>
    </w:p>
    <w:p w:rsidR="00D63733" w:rsidRDefault="00650F22">
      <w:pPr>
        <w:pStyle w:val="Definition-Field"/>
      </w:pPr>
      <w:r>
        <w:t xml:space="preserve">a.   </w:t>
      </w:r>
      <w:r>
        <w:rPr>
          <w:i/>
        </w:rPr>
        <w:t>The standard defines the element &lt;office:chart&gt;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 xml:space="preserve">The standard </w:t>
      </w:r>
      <w:r>
        <w:rPr>
          <w:i/>
        </w:rPr>
        <w:t>defines the element &lt;office:chart&gt;, contained within the parent element &lt;office:body&gt;</w:t>
      </w:r>
    </w:p>
    <w:p w:rsidR="00D63733" w:rsidRDefault="00650F22">
      <w:pPr>
        <w:pStyle w:val="Definition-Field2"/>
      </w:pPr>
      <w:r>
        <w:t>This element is supported in Excel 2010 and Excel 2013.</w:t>
      </w:r>
    </w:p>
    <w:p w:rsidR="00D63733" w:rsidRDefault="00650F22">
      <w:pPr>
        <w:pStyle w:val="Heading3"/>
      </w:pPr>
      <w:bookmarkStart w:id="39" w:name="section_92ddff2ad07a4c1cbd43e547e61826f6"/>
      <w:bookmarkStart w:id="40" w:name="_Toc466892692"/>
      <w:r>
        <w:t>Section 2.3.6, Image Documents</w:t>
      </w:r>
      <w:bookmarkEnd w:id="39"/>
      <w:bookmarkEnd w:id="40"/>
      <w:r>
        <w:fldChar w:fldCharType="begin"/>
      </w:r>
      <w:r>
        <w:instrText xml:space="preserve"> XE "Image Documents" </w:instrText>
      </w:r>
      <w:r>
        <w:fldChar w:fldCharType="end"/>
      </w:r>
    </w:p>
    <w:p w:rsidR="00D63733" w:rsidRDefault="00650F22">
      <w:pPr>
        <w:pStyle w:val="Definition-Field"/>
      </w:pPr>
      <w:r>
        <w:t xml:space="preserve">a.   </w:t>
      </w:r>
      <w:r>
        <w:rPr>
          <w:i/>
        </w:rPr>
        <w:t>The standard defines the element &lt;office:image&gt;</w:t>
      </w:r>
    </w:p>
    <w:p w:rsidR="00D63733" w:rsidRDefault="00650F22">
      <w:pPr>
        <w:pStyle w:val="Definition-Field2"/>
      </w:pPr>
      <w:r>
        <w:t>This e</w:t>
      </w:r>
      <w:r>
        <w:t>lement is not supported in Word 2010, Word 2013 or Word 2016.</w:t>
      </w:r>
    </w:p>
    <w:p w:rsidR="00D63733" w:rsidRDefault="00650F22">
      <w:pPr>
        <w:pStyle w:val="Definition-Field2"/>
      </w:pPr>
      <w:r>
        <w:t>This element is not supported in Word 2010, Word 2013 or Word 2016.</w:t>
      </w:r>
    </w:p>
    <w:p w:rsidR="00D63733" w:rsidRDefault="00650F22">
      <w:pPr>
        <w:pStyle w:val="Definition-Field"/>
      </w:pPr>
      <w:r>
        <w:lastRenderedPageBreak/>
        <w:t xml:space="preserve">b.   </w:t>
      </w:r>
      <w:r>
        <w:rPr>
          <w:i/>
        </w:rPr>
        <w:t>The standard defines the element &lt;office:image&gt;</w:t>
      </w:r>
    </w:p>
    <w:p w:rsidR="00D63733" w:rsidRDefault="00650F22">
      <w:pPr>
        <w:pStyle w:val="Definition-Field2"/>
      </w:pPr>
      <w:r>
        <w:t>This element is not supported in Excel 2010, Excel 2013 or Excel 2016.</w:t>
      </w:r>
    </w:p>
    <w:p w:rsidR="00D63733" w:rsidRDefault="00650F22">
      <w:pPr>
        <w:pStyle w:val="Definition-Field"/>
      </w:pPr>
      <w:r>
        <w:t>c.</w:t>
      </w:r>
      <w:r>
        <w:t xml:space="preserve">   </w:t>
      </w:r>
      <w:r>
        <w:rPr>
          <w:i/>
        </w:rPr>
        <w:t>The standard defines the element &lt;office:image&gt;</w:t>
      </w:r>
    </w:p>
    <w:p w:rsidR="00D63733" w:rsidRDefault="00650F22">
      <w:pPr>
        <w:pStyle w:val="Definition-Field2"/>
      </w:pPr>
      <w:r>
        <w:t>This element is not supported in PowerPoint 2010, PowerPoint 2013 or PowerPoint 2016.</w:t>
      </w:r>
    </w:p>
    <w:p w:rsidR="00D63733" w:rsidRDefault="00650F22">
      <w:pPr>
        <w:pStyle w:val="Heading3"/>
      </w:pPr>
      <w:bookmarkStart w:id="41" w:name="section_253874f1291040fc83322313c3d26e7d"/>
      <w:bookmarkStart w:id="42" w:name="_Toc466892693"/>
      <w:r>
        <w:t>Section 2.4, Application Settings</w:t>
      </w:r>
      <w:bookmarkEnd w:id="41"/>
      <w:bookmarkEnd w:id="42"/>
      <w:r>
        <w:fldChar w:fldCharType="begin"/>
      </w:r>
      <w:r>
        <w:instrText xml:space="preserve"> XE "Application Settings" </w:instrText>
      </w:r>
      <w:r>
        <w:fldChar w:fldCharType="end"/>
      </w:r>
    </w:p>
    <w:p w:rsidR="00D63733" w:rsidRDefault="00650F22">
      <w:pPr>
        <w:pStyle w:val="Definition-Field"/>
      </w:pPr>
      <w:r>
        <w:t xml:space="preserve">a.   </w:t>
      </w:r>
      <w:r>
        <w:rPr>
          <w:i/>
        </w:rPr>
        <w:t>The standard defines the element &lt;office:settings&gt;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&lt;&lt;office:settings&gt;&gt;</w:t>
      </w:r>
    </w:p>
    <w:p w:rsidR="00D63733" w:rsidRDefault="00650F22">
      <w:pPr>
        <w:pStyle w:val="Definition-Field2"/>
      </w:pPr>
      <w:r>
        <w:t>This element is not supported in PowerPoint 2010, PowerPoint 2</w:t>
      </w:r>
      <w:r>
        <w:t>013 or PowerPoint 2016.</w:t>
      </w:r>
    </w:p>
    <w:p w:rsidR="00D63733" w:rsidRDefault="00650F22">
      <w:pPr>
        <w:pStyle w:val="Heading3"/>
      </w:pPr>
      <w:bookmarkStart w:id="43" w:name="section_5a8a62a6a48844ba9c9ea422645fabec"/>
      <w:bookmarkStart w:id="44" w:name="_Toc466892694"/>
      <w:r>
        <w:t>Section 2.4.1, Sequence of Settings</w:t>
      </w:r>
      <w:bookmarkEnd w:id="43"/>
      <w:bookmarkEnd w:id="44"/>
      <w:r>
        <w:fldChar w:fldCharType="begin"/>
      </w:r>
      <w:r>
        <w:instrText xml:space="preserve"> XE "Sequence of Settings" </w:instrText>
      </w:r>
      <w:r>
        <w:fldChar w:fldCharType="end"/>
      </w:r>
    </w:p>
    <w:p w:rsidR="00D63733" w:rsidRDefault="00650F22">
      <w:pPr>
        <w:pStyle w:val="Definition-Field"/>
      </w:pPr>
      <w:r>
        <w:t xml:space="preserve">a.   </w:t>
      </w:r>
      <w:r>
        <w:rPr>
          <w:i/>
        </w:rPr>
        <w:t>The standard defines the element &lt;config:config-item-set&gt;, contained within the parent element &lt;office:settings&gt;</w:t>
      </w:r>
    </w:p>
    <w:p w:rsidR="00D63733" w:rsidRDefault="00650F22">
      <w:pPr>
        <w:pStyle w:val="Definition-Field2"/>
      </w:pPr>
      <w:r>
        <w:t xml:space="preserve">This element is not supported in Word 2010, Word </w:t>
      </w:r>
      <w:r>
        <w:t>2013 or Word 2016.</w:t>
      </w:r>
    </w:p>
    <w:p w:rsidR="00D63733" w:rsidRDefault="00650F22">
      <w:pPr>
        <w:pStyle w:val="Definition-Field"/>
      </w:pPr>
      <w:r>
        <w:t>b.   This is not supported in Excel 2010, Excel 2013 or Excel 2016.</w:t>
      </w:r>
    </w:p>
    <w:p w:rsidR="00D63733" w:rsidRDefault="00650F22">
      <w:pPr>
        <w:pStyle w:val="Heading3"/>
      </w:pPr>
      <w:bookmarkStart w:id="45" w:name="section_03f73b6b3c19480aabbeb68ca88c7ecc"/>
      <w:bookmarkStart w:id="46" w:name="_Toc466892695"/>
      <w:r>
        <w:t>Section 2.4.2, Base Settings</w:t>
      </w:r>
      <w:bookmarkEnd w:id="45"/>
      <w:bookmarkEnd w:id="46"/>
      <w:r>
        <w:fldChar w:fldCharType="begin"/>
      </w:r>
      <w:r>
        <w:instrText xml:space="preserve"> XE "Base Settings" </w:instrText>
      </w:r>
      <w:r>
        <w:fldChar w:fldCharType="end"/>
      </w:r>
    </w:p>
    <w:p w:rsidR="00D63733" w:rsidRDefault="00650F22">
      <w:pPr>
        <w:pStyle w:val="Definition-Field"/>
      </w:pPr>
      <w:r>
        <w:t xml:space="preserve">a.   </w:t>
      </w:r>
      <w:r>
        <w:rPr>
          <w:i/>
        </w:rPr>
        <w:t>The standard defines the element &lt;config:config-item&gt;, contained within the parent element &lt;office:settings&gt;</w:t>
      </w:r>
    </w:p>
    <w:p w:rsidR="00D63733" w:rsidRDefault="00650F22">
      <w:pPr>
        <w:pStyle w:val="Definition-Field2"/>
      </w:pPr>
      <w:r>
        <w:t>This</w:t>
      </w:r>
      <w:r>
        <w:t xml:space="preserve">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Heading3"/>
      </w:pPr>
      <w:bookmarkStart w:id="47" w:name="section_6185340926c54bac949672d32c011f13"/>
      <w:bookmarkStart w:id="48" w:name="_Toc466892696"/>
      <w:r>
        <w:t>Section 2.4.3, Index Access of Sequences</w:t>
      </w:r>
      <w:bookmarkEnd w:id="47"/>
      <w:bookmarkEnd w:id="48"/>
      <w:r>
        <w:fldChar w:fldCharType="begin"/>
      </w:r>
      <w:r>
        <w:instrText xml:space="preserve"> XE "Index Access of Sequences" </w:instrText>
      </w:r>
      <w:r>
        <w:fldChar w:fldCharType="end"/>
      </w:r>
    </w:p>
    <w:p w:rsidR="00D63733" w:rsidRDefault="00650F22">
      <w:pPr>
        <w:pStyle w:val="Definition-Field"/>
      </w:pPr>
      <w:r>
        <w:t xml:space="preserve">a.   </w:t>
      </w:r>
      <w:r>
        <w:rPr>
          <w:i/>
        </w:rPr>
        <w:t>The standard defines the element &lt;</w:t>
      </w:r>
      <w:r>
        <w:rPr>
          <w:i/>
        </w:rPr>
        <w:t>config:config-item-map-indexed&gt;, contained within the parent element &lt;office:settings&gt;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Heading3"/>
      </w:pPr>
      <w:bookmarkStart w:id="49" w:name="section_1fa782c77b214e6aa484480358455d67"/>
      <w:bookmarkStart w:id="50" w:name="_Toc466892697"/>
      <w:r>
        <w:t>Section 2.4.4, Map Entry</w:t>
      </w:r>
      <w:bookmarkEnd w:id="49"/>
      <w:bookmarkEnd w:id="50"/>
      <w:r>
        <w:fldChar w:fldCharType="begin"/>
      </w:r>
      <w:r>
        <w:instrText xml:space="preserve"> XE "Map </w:instrText>
      </w:r>
      <w:r>
        <w:instrText xml:space="preserve">Entry" </w:instrText>
      </w:r>
      <w:r>
        <w:fldChar w:fldCharType="end"/>
      </w:r>
    </w:p>
    <w:p w:rsidR="00D63733" w:rsidRDefault="00650F22">
      <w:pPr>
        <w:pStyle w:val="Definition-Field"/>
      </w:pPr>
      <w:r>
        <w:t xml:space="preserve">a.   </w:t>
      </w:r>
      <w:r>
        <w:rPr>
          <w:i/>
        </w:rPr>
        <w:t>The standard defines the element &lt;config:config-item-map-entry&gt;, contained within the parent element &lt;office:settings&gt;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w:t>
      </w:r>
      <w:r>
        <w:t>r Excel 2016.</w:t>
      </w:r>
    </w:p>
    <w:p w:rsidR="00D63733" w:rsidRDefault="00650F22">
      <w:pPr>
        <w:pStyle w:val="Heading3"/>
      </w:pPr>
      <w:bookmarkStart w:id="51" w:name="section_d777989b15a34b57a4e8e35392c542fc"/>
      <w:bookmarkStart w:id="52" w:name="_Toc466892698"/>
      <w:r>
        <w:lastRenderedPageBreak/>
        <w:t>Section 2.4.5, Name Access of Sequences</w:t>
      </w:r>
      <w:bookmarkEnd w:id="51"/>
      <w:bookmarkEnd w:id="52"/>
      <w:r>
        <w:fldChar w:fldCharType="begin"/>
      </w:r>
      <w:r>
        <w:instrText xml:space="preserve"> XE "Name Access of Sequences" </w:instrText>
      </w:r>
      <w:r>
        <w:fldChar w:fldCharType="end"/>
      </w:r>
    </w:p>
    <w:p w:rsidR="00D63733" w:rsidRDefault="00650F22">
      <w:pPr>
        <w:pStyle w:val="Definition-Field"/>
      </w:pPr>
      <w:r>
        <w:t xml:space="preserve">a.   </w:t>
      </w:r>
      <w:r>
        <w:rPr>
          <w:i/>
        </w:rPr>
        <w:t>The standard defines the element &lt;config:config-item-map-named&gt;, contained within the parent element &lt;office:settings&gt;</w:t>
      </w:r>
    </w:p>
    <w:p w:rsidR="00D63733" w:rsidRDefault="00650F22">
      <w:pPr>
        <w:pStyle w:val="Definition-Field2"/>
      </w:pPr>
      <w:r>
        <w:t>This element is not supported in Word 2010, W</w:t>
      </w:r>
      <w:r>
        <w:t>ord 2013 or Word 2016.</w:t>
      </w:r>
    </w:p>
    <w:p w:rsidR="00D63733" w:rsidRDefault="00650F22">
      <w:pPr>
        <w:pStyle w:val="Definition-Field"/>
      </w:pPr>
      <w:r>
        <w:t>b.   This is not supported in Excel 2010, Excel 2013 or Excel 2016.</w:t>
      </w:r>
    </w:p>
    <w:p w:rsidR="00D63733" w:rsidRDefault="00650F22">
      <w:pPr>
        <w:pStyle w:val="Heading3"/>
      </w:pPr>
      <w:bookmarkStart w:id="53" w:name="section_e5464234e9974a9c8a2796dd46dc9823"/>
      <w:bookmarkStart w:id="54" w:name="_Toc466892699"/>
      <w:r>
        <w:t>Section 2.4.6, Cursor Position Setting</w:t>
      </w:r>
      <w:bookmarkEnd w:id="53"/>
      <w:bookmarkEnd w:id="54"/>
      <w:r>
        <w:fldChar w:fldCharType="begin"/>
      </w:r>
      <w:r>
        <w:instrText xml:space="preserve"> XE "Cursor Position Setting" </w:instrText>
      </w:r>
      <w:r>
        <w:fldChar w:fldCharType="end"/>
      </w:r>
    </w:p>
    <w:p w:rsidR="00D63733" w:rsidRDefault="00650F22">
      <w:pPr>
        <w:pStyle w:val="Definition-Field"/>
      </w:pPr>
      <w:r>
        <w:t xml:space="preserve">a.   </w:t>
      </w:r>
      <w:r>
        <w:rPr>
          <w:i/>
        </w:rPr>
        <w:t>The standard defines the attribute view-id, contained within the element &lt;opendocument cu</w:t>
      </w:r>
      <w:r>
        <w:rPr>
          <w:i/>
        </w:rPr>
        <w:t>rsor-position&gt;</w:t>
      </w:r>
    </w:p>
    <w:p w:rsidR="00D63733" w:rsidRDefault="00650F22">
      <w:pPr>
        <w:pStyle w:val="Definition-Field2"/>
      </w:pPr>
      <w:r>
        <w:t>This attribute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c.   This is not supported in PowerPoint 2010, PowerPoint 2013 or PowerPoint 2016.</w:t>
      </w:r>
    </w:p>
    <w:p w:rsidR="00D63733" w:rsidRDefault="00650F22">
      <w:pPr>
        <w:pStyle w:val="Heading3"/>
      </w:pPr>
      <w:bookmarkStart w:id="55" w:name="section_9a6405ac41a74143a2848bd838e6a162"/>
      <w:bookmarkStart w:id="56" w:name="_Toc466892700"/>
      <w:r>
        <w:t>Section 2.5, Scripts</w:t>
      </w:r>
      <w:bookmarkEnd w:id="55"/>
      <w:bookmarkEnd w:id="56"/>
      <w:r>
        <w:fldChar w:fldCharType="begin"/>
      </w:r>
      <w:r>
        <w:instrText xml:space="preserve"> XE "Scripts" </w:instrText>
      </w:r>
      <w:r>
        <w:fldChar w:fldCharType="end"/>
      </w:r>
    </w:p>
    <w:p w:rsidR="00D63733" w:rsidRDefault="00650F22">
      <w:pPr>
        <w:pStyle w:val="Definition-Field"/>
      </w:pPr>
      <w:r>
        <w:t xml:space="preserve">a.   </w:t>
      </w:r>
      <w:r>
        <w:rPr>
          <w:i/>
        </w:rPr>
        <w:t>The standard defines the element &lt;office:scripts&gt;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&lt;office:scripts&gt;</w:t>
      </w:r>
    </w:p>
    <w:p w:rsidR="00D63733" w:rsidRDefault="00650F22">
      <w:pPr>
        <w:pStyle w:val="Definition-Field2"/>
      </w:pPr>
      <w:r>
        <w:t>This element is not supported in Excel 2010, Excel 2013 or Ex</w:t>
      </w:r>
      <w:r>
        <w:t>cel 2016.</w:t>
      </w:r>
    </w:p>
    <w:p w:rsidR="00D63733" w:rsidRDefault="00650F22">
      <w:pPr>
        <w:pStyle w:val="Definition-Field"/>
      </w:pPr>
      <w:r>
        <w:t xml:space="preserve">c.   </w:t>
      </w:r>
      <w:r>
        <w:rPr>
          <w:i/>
        </w:rPr>
        <w:t>The standard defines the element &lt;office:scripts&gt;</w:t>
      </w:r>
    </w:p>
    <w:p w:rsidR="00D63733" w:rsidRDefault="00650F22">
      <w:pPr>
        <w:pStyle w:val="Definition-Field2"/>
      </w:pPr>
      <w:r>
        <w:t>This element is not supported in PowerPoint 2010, PowerPoint 2013 or PowerPoint 2016.</w:t>
      </w:r>
    </w:p>
    <w:p w:rsidR="00D63733" w:rsidRDefault="00650F22">
      <w:pPr>
        <w:pStyle w:val="Heading3"/>
      </w:pPr>
      <w:bookmarkStart w:id="57" w:name="section_dff7579b309b40498bce2505a02687d4"/>
      <w:bookmarkStart w:id="58" w:name="_Toc466892701"/>
      <w:r>
        <w:t>Section 2.5.1, Script</w:t>
      </w:r>
      <w:bookmarkEnd w:id="57"/>
      <w:bookmarkEnd w:id="58"/>
      <w:r>
        <w:fldChar w:fldCharType="begin"/>
      </w:r>
      <w:r>
        <w:instrText xml:space="preserve"> XE "Script" </w:instrText>
      </w:r>
      <w:r>
        <w:fldChar w:fldCharType="end"/>
      </w:r>
    </w:p>
    <w:p w:rsidR="00D63733" w:rsidRDefault="00650F22">
      <w:pPr>
        <w:pStyle w:val="Definition-Field"/>
      </w:pPr>
      <w:r>
        <w:t xml:space="preserve">a.   </w:t>
      </w:r>
      <w:r>
        <w:rPr>
          <w:i/>
        </w:rPr>
        <w:t>The standard defines the element &lt;office:script&gt;</w:t>
      </w:r>
    </w:p>
    <w:p w:rsidR="00D63733" w:rsidRDefault="00650F22">
      <w:pPr>
        <w:pStyle w:val="Definition-Field2"/>
      </w:pPr>
      <w:r>
        <w:t xml:space="preserve">This element </w:t>
      </w:r>
      <w:r>
        <w:t>is not supported in Word 2010, Word 2013 or Word 2016.</w:t>
      </w:r>
    </w:p>
    <w:p w:rsidR="00D63733" w:rsidRDefault="00650F22">
      <w:pPr>
        <w:pStyle w:val="Definition-Field"/>
      </w:pPr>
      <w:r>
        <w:t xml:space="preserve">b.   </w:t>
      </w:r>
      <w:r>
        <w:rPr>
          <w:i/>
        </w:rPr>
        <w:t>The standard defines the element &lt;office:script&gt;</w:t>
      </w:r>
    </w:p>
    <w:p w:rsidR="00D63733" w:rsidRDefault="00650F22">
      <w:pPr>
        <w:pStyle w:val="Definition-Field2"/>
      </w:pPr>
      <w:r>
        <w:t>This element is not supported in Excel 2010, Excel 2013 or Excel 2016.</w:t>
      </w:r>
    </w:p>
    <w:p w:rsidR="00D63733" w:rsidRDefault="00650F22">
      <w:pPr>
        <w:pStyle w:val="Definition-Field"/>
      </w:pPr>
      <w:r>
        <w:t>c.   This is not supported in PowerPoint 2010, PowerPoint 2013 or PowerPoint</w:t>
      </w:r>
      <w:r>
        <w:t xml:space="preserve"> 2016.</w:t>
      </w:r>
    </w:p>
    <w:p w:rsidR="00D63733" w:rsidRDefault="00650F22">
      <w:pPr>
        <w:pStyle w:val="Heading3"/>
      </w:pPr>
      <w:bookmarkStart w:id="59" w:name="section_199e4dc924414609afdfe5a441249dde"/>
      <w:bookmarkStart w:id="60" w:name="_Toc466892702"/>
      <w:r>
        <w:t>Section 2.6, Font Face Declarations</w:t>
      </w:r>
      <w:bookmarkEnd w:id="59"/>
      <w:bookmarkEnd w:id="60"/>
      <w:r>
        <w:fldChar w:fldCharType="begin"/>
      </w:r>
      <w:r>
        <w:instrText xml:space="preserve"> XE "Font Face Declarations" </w:instrText>
      </w:r>
      <w:r>
        <w:fldChar w:fldCharType="end"/>
      </w:r>
    </w:p>
    <w:p w:rsidR="00D63733" w:rsidRDefault="00650F22">
      <w:pPr>
        <w:pStyle w:val="Definition-Field"/>
      </w:pPr>
      <w:r>
        <w:t xml:space="preserve">a.   </w:t>
      </w:r>
      <w:r>
        <w:rPr>
          <w:i/>
        </w:rPr>
        <w:t>The standard defines the element &lt;office:font-face-decls&gt;</w:t>
      </w:r>
    </w:p>
    <w:p w:rsidR="00D63733" w:rsidRDefault="00650F22">
      <w:pPr>
        <w:pStyle w:val="Definition-Field2"/>
      </w:pPr>
      <w:r>
        <w:t>This element is supported in Word 2010 and Word 2013.</w:t>
      </w:r>
    </w:p>
    <w:p w:rsidR="00D63733" w:rsidRDefault="00650F22">
      <w:pPr>
        <w:pStyle w:val="Definition-Field2"/>
      </w:pPr>
      <w:r>
        <w:t xml:space="preserve">OfficeArt Math in Word 2013 supports this element on save for text in SmartArt and chart titles and labels.  On save, font face declarations are not written out. Instead, the fo:font-family property is used to specify font face. </w:t>
      </w:r>
    </w:p>
    <w:p w:rsidR="00D63733" w:rsidRDefault="00650F22">
      <w:pPr>
        <w:pStyle w:val="Definition-Field"/>
      </w:pPr>
      <w:r>
        <w:t xml:space="preserve">b.   </w:t>
      </w:r>
      <w:r>
        <w:rPr>
          <w:i/>
        </w:rPr>
        <w:t xml:space="preserve">The standard defines </w:t>
      </w:r>
      <w:r>
        <w:rPr>
          <w:i/>
        </w:rPr>
        <w:t>the element &lt;office:font-face-decls&gt;</w:t>
      </w:r>
    </w:p>
    <w:p w:rsidR="00D63733" w:rsidRDefault="00650F22">
      <w:pPr>
        <w:pStyle w:val="Definition-Field2"/>
      </w:pPr>
      <w:r>
        <w:t>This element is supported in Excel 2010 and Excel 2013.</w:t>
      </w:r>
    </w:p>
    <w:p w:rsidR="00D63733" w:rsidRDefault="00650F22">
      <w:pPr>
        <w:pStyle w:val="Definition-Field2"/>
      </w:pPr>
      <w:r>
        <w:lastRenderedPageBreak/>
        <w:t>OfficeArt Math in Excel 2013 supports this element on save for text in text boxes and shapes, SmartArt, chart titles and labels. It is supported on load for text i</w:t>
      </w:r>
      <w:r>
        <w:t>n the following elements:</w:t>
      </w:r>
    </w:p>
    <w:p w:rsidR="00D63733" w:rsidRDefault="00650F22">
      <w:pPr>
        <w:pStyle w:val="ListParagraph"/>
        <w:numPr>
          <w:ilvl w:val="0"/>
          <w:numId w:val="47"/>
        </w:numPr>
        <w:contextualSpacing/>
      </w:pPr>
      <w:r>
        <w:t>&lt;draw:rect&gt;</w:t>
      </w:r>
    </w:p>
    <w:p w:rsidR="00D63733" w:rsidRDefault="00650F22">
      <w:pPr>
        <w:pStyle w:val="ListParagraph"/>
        <w:numPr>
          <w:ilvl w:val="0"/>
          <w:numId w:val="47"/>
        </w:numPr>
        <w:contextualSpacing/>
      </w:pPr>
      <w:r>
        <w:t>&lt;draw:polyline&gt;</w:t>
      </w:r>
    </w:p>
    <w:p w:rsidR="00D63733" w:rsidRDefault="00650F22">
      <w:pPr>
        <w:pStyle w:val="ListParagraph"/>
        <w:numPr>
          <w:ilvl w:val="0"/>
          <w:numId w:val="47"/>
        </w:numPr>
        <w:contextualSpacing/>
      </w:pPr>
      <w:r>
        <w:t>&lt;draw:polygon&gt;</w:t>
      </w:r>
    </w:p>
    <w:p w:rsidR="00D63733" w:rsidRDefault="00650F22">
      <w:pPr>
        <w:pStyle w:val="ListParagraph"/>
        <w:numPr>
          <w:ilvl w:val="0"/>
          <w:numId w:val="47"/>
        </w:numPr>
        <w:contextualSpacing/>
      </w:pPr>
      <w:r>
        <w:t>&lt;draw:regular-polygon&gt;</w:t>
      </w:r>
    </w:p>
    <w:p w:rsidR="00D63733" w:rsidRDefault="00650F22">
      <w:pPr>
        <w:pStyle w:val="ListParagraph"/>
        <w:numPr>
          <w:ilvl w:val="0"/>
          <w:numId w:val="47"/>
        </w:numPr>
        <w:contextualSpacing/>
      </w:pPr>
      <w:r>
        <w:t>&lt;draw:path&gt;</w:t>
      </w:r>
    </w:p>
    <w:p w:rsidR="00D63733" w:rsidRDefault="00650F22">
      <w:pPr>
        <w:pStyle w:val="ListParagraph"/>
        <w:numPr>
          <w:ilvl w:val="0"/>
          <w:numId w:val="47"/>
        </w:numPr>
        <w:contextualSpacing/>
      </w:pPr>
      <w:r>
        <w:t>&lt;draw:circle&gt;</w:t>
      </w:r>
    </w:p>
    <w:p w:rsidR="00D63733" w:rsidRDefault="00650F22">
      <w:pPr>
        <w:pStyle w:val="ListParagraph"/>
        <w:numPr>
          <w:ilvl w:val="0"/>
          <w:numId w:val="47"/>
        </w:numPr>
        <w:contextualSpacing/>
      </w:pPr>
      <w:r>
        <w:t>&lt;draw:ellipse&gt;</w:t>
      </w:r>
    </w:p>
    <w:p w:rsidR="00D63733" w:rsidRDefault="00650F22">
      <w:pPr>
        <w:pStyle w:val="ListParagraph"/>
        <w:numPr>
          <w:ilvl w:val="0"/>
          <w:numId w:val="47"/>
        </w:numPr>
        <w:contextualSpacing/>
      </w:pPr>
      <w:r>
        <w:t>&lt;draw:caption&gt;</w:t>
      </w:r>
    </w:p>
    <w:p w:rsidR="00D63733" w:rsidRDefault="00650F22">
      <w:pPr>
        <w:pStyle w:val="ListParagraph"/>
        <w:numPr>
          <w:ilvl w:val="0"/>
          <w:numId w:val="47"/>
        </w:numPr>
        <w:contextualSpacing/>
      </w:pPr>
      <w:r>
        <w:t>&lt;draw:measure&gt;</w:t>
      </w:r>
    </w:p>
    <w:p w:rsidR="00D63733" w:rsidRDefault="00650F22">
      <w:pPr>
        <w:pStyle w:val="ListParagraph"/>
        <w:numPr>
          <w:ilvl w:val="0"/>
          <w:numId w:val="47"/>
        </w:numPr>
        <w:contextualSpacing/>
      </w:pPr>
      <w:r>
        <w:t>&lt;draw:frame&gt;</w:t>
      </w:r>
    </w:p>
    <w:p w:rsidR="00D63733" w:rsidRDefault="00650F22">
      <w:pPr>
        <w:pStyle w:val="ListParagraph"/>
        <w:numPr>
          <w:ilvl w:val="0"/>
          <w:numId w:val="47"/>
        </w:numPr>
        <w:contextualSpacing/>
      </w:pPr>
      <w:r>
        <w:t>&lt;draw:text-box&gt;</w:t>
      </w:r>
    </w:p>
    <w:p w:rsidR="00D63733" w:rsidRDefault="00650F22">
      <w:pPr>
        <w:pStyle w:val="ListParagraph"/>
        <w:numPr>
          <w:ilvl w:val="0"/>
          <w:numId w:val="47"/>
        </w:numPr>
      </w:pPr>
      <w:r>
        <w:t>&lt;draw:custom-shape&gt;</w:t>
      </w:r>
    </w:p>
    <w:p w:rsidR="00D63733" w:rsidRDefault="00650F22">
      <w:pPr>
        <w:pStyle w:val="Definition-Field2"/>
      </w:pPr>
      <w:r>
        <w:t>Font face declarations are only supported on</w:t>
      </w:r>
      <w:r>
        <w:t xml:space="preserve"> read and are not written out. Instead, the fo:font-family property is used to specify font face on write. </w:t>
      </w:r>
    </w:p>
    <w:p w:rsidR="00D63733" w:rsidRDefault="00650F22">
      <w:pPr>
        <w:pStyle w:val="Definition-Field"/>
      </w:pPr>
      <w:r>
        <w:t xml:space="preserve">c.   </w:t>
      </w:r>
      <w:r>
        <w:rPr>
          <w:i/>
        </w:rPr>
        <w:t>The standard defines the element &lt;&lt;style:font-face&gt;&gt;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d.  </w:t>
      </w:r>
      <w:r>
        <w:t xml:space="preserve"> </w:t>
      </w:r>
      <w:r>
        <w:rPr>
          <w:i/>
        </w:rPr>
        <w:t>The standard defines the element &lt;office:font-face-decls&gt;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48"/>
        </w:numPr>
        <w:contextualSpacing/>
      </w:pPr>
      <w:r>
        <w:t>&lt;draw:rect&gt;</w:t>
      </w:r>
    </w:p>
    <w:p w:rsidR="00D63733" w:rsidRDefault="00650F22">
      <w:pPr>
        <w:pStyle w:val="ListParagraph"/>
        <w:numPr>
          <w:ilvl w:val="0"/>
          <w:numId w:val="48"/>
        </w:numPr>
        <w:contextualSpacing/>
      </w:pPr>
      <w:r>
        <w:t>&lt;draw:polyline&gt;</w:t>
      </w:r>
    </w:p>
    <w:p w:rsidR="00D63733" w:rsidRDefault="00650F22">
      <w:pPr>
        <w:pStyle w:val="ListParagraph"/>
        <w:numPr>
          <w:ilvl w:val="0"/>
          <w:numId w:val="48"/>
        </w:numPr>
        <w:contextualSpacing/>
      </w:pPr>
      <w:r>
        <w:t>&lt;draw:polygon&gt;</w:t>
      </w:r>
    </w:p>
    <w:p w:rsidR="00D63733" w:rsidRDefault="00650F22">
      <w:pPr>
        <w:pStyle w:val="ListParagraph"/>
        <w:numPr>
          <w:ilvl w:val="0"/>
          <w:numId w:val="48"/>
        </w:numPr>
        <w:contextualSpacing/>
      </w:pPr>
      <w:r>
        <w:t>&lt;draw:regular-polygon&gt;</w:t>
      </w:r>
    </w:p>
    <w:p w:rsidR="00D63733" w:rsidRDefault="00650F22">
      <w:pPr>
        <w:pStyle w:val="ListParagraph"/>
        <w:numPr>
          <w:ilvl w:val="0"/>
          <w:numId w:val="48"/>
        </w:numPr>
        <w:contextualSpacing/>
      </w:pPr>
      <w:r>
        <w:t>&lt;draw:path&gt;</w:t>
      </w:r>
    </w:p>
    <w:p w:rsidR="00D63733" w:rsidRDefault="00650F22">
      <w:pPr>
        <w:pStyle w:val="ListParagraph"/>
        <w:numPr>
          <w:ilvl w:val="0"/>
          <w:numId w:val="48"/>
        </w:numPr>
        <w:contextualSpacing/>
      </w:pPr>
      <w:r>
        <w:t>&lt;draw:circle&gt;</w:t>
      </w:r>
    </w:p>
    <w:p w:rsidR="00D63733" w:rsidRDefault="00650F22">
      <w:pPr>
        <w:pStyle w:val="ListParagraph"/>
        <w:numPr>
          <w:ilvl w:val="0"/>
          <w:numId w:val="48"/>
        </w:numPr>
        <w:contextualSpacing/>
      </w:pPr>
      <w:r>
        <w:t>&lt;</w:t>
      </w:r>
      <w:r>
        <w:t>draw:ellipse&gt;</w:t>
      </w:r>
    </w:p>
    <w:p w:rsidR="00D63733" w:rsidRDefault="00650F22">
      <w:pPr>
        <w:pStyle w:val="ListParagraph"/>
        <w:numPr>
          <w:ilvl w:val="0"/>
          <w:numId w:val="48"/>
        </w:numPr>
        <w:contextualSpacing/>
      </w:pPr>
      <w:r>
        <w:t>&lt;draw:caption&gt;</w:t>
      </w:r>
    </w:p>
    <w:p w:rsidR="00D63733" w:rsidRDefault="00650F22">
      <w:pPr>
        <w:pStyle w:val="ListParagraph"/>
        <w:numPr>
          <w:ilvl w:val="0"/>
          <w:numId w:val="48"/>
        </w:numPr>
        <w:contextualSpacing/>
      </w:pPr>
      <w:r>
        <w:t>&lt;draw:measure&gt;</w:t>
      </w:r>
    </w:p>
    <w:p w:rsidR="00D63733" w:rsidRDefault="00650F22">
      <w:pPr>
        <w:pStyle w:val="ListParagraph"/>
        <w:numPr>
          <w:ilvl w:val="0"/>
          <w:numId w:val="48"/>
        </w:numPr>
        <w:contextualSpacing/>
      </w:pPr>
      <w:r>
        <w:t>&lt;draw:text-box&gt;</w:t>
      </w:r>
    </w:p>
    <w:p w:rsidR="00D63733" w:rsidRDefault="00650F22">
      <w:pPr>
        <w:pStyle w:val="ListParagraph"/>
        <w:numPr>
          <w:ilvl w:val="0"/>
          <w:numId w:val="48"/>
        </w:numPr>
        <w:contextualSpacing/>
      </w:pPr>
      <w:r>
        <w:t>&lt;draw:frame&gt;</w:t>
      </w:r>
    </w:p>
    <w:p w:rsidR="00D63733" w:rsidRDefault="00650F22">
      <w:pPr>
        <w:pStyle w:val="ListParagraph"/>
        <w:numPr>
          <w:ilvl w:val="0"/>
          <w:numId w:val="48"/>
        </w:numPr>
      </w:pPr>
      <w:r>
        <w:t>&lt;draw:custom-shape&gt;</w:t>
      </w:r>
    </w:p>
    <w:p w:rsidR="00D63733" w:rsidRDefault="00650F22">
      <w:pPr>
        <w:pStyle w:val="Definition-Field2"/>
      </w:pPr>
      <w:r>
        <w:t xml:space="preserve">Font face declarations are supported only on read, and are not written out. Instead, the "fo:font-family" property is used to specify font face on write. </w:t>
      </w:r>
    </w:p>
    <w:p w:rsidR="00D63733" w:rsidRDefault="00650F22">
      <w:pPr>
        <w:pStyle w:val="Heading3"/>
      </w:pPr>
      <w:bookmarkStart w:id="61" w:name="section_84ced75933144f959c1e3c7a4dcaf82d"/>
      <w:bookmarkStart w:id="62" w:name="_Toc466892703"/>
      <w:r>
        <w:t xml:space="preserve">Section </w:t>
      </w:r>
      <w:r>
        <w:t>2.7, Styles</w:t>
      </w:r>
      <w:bookmarkEnd w:id="61"/>
      <w:bookmarkEnd w:id="62"/>
      <w:r>
        <w:fldChar w:fldCharType="begin"/>
      </w:r>
      <w:r>
        <w:instrText xml:space="preserve"> XE "Styles" </w:instrText>
      </w:r>
      <w:r>
        <w:fldChar w:fldCharType="end"/>
      </w:r>
    </w:p>
    <w:p w:rsidR="00D63733" w:rsidRDefault="00650F22">
      <w:pPr>
        <w:pStyle w:val="Definition-Field"/>
      </w:pPr>
      <w:r>
        <w:t>a.   This is supported in Word 2010 and Word 2013.</w:t>
      </w:r>
    </w:p>
    <w:p w:rsidR="00D63733" w:rsidRDefault="00650F22">
      <w:pPr>
        <w:pStyle w:val="Definition-Field2"/>
      </w:pPr>
      <w:r>
        <w:t xml:space="preserve">OfficeArt Math in Word 2013 supports this on save for text in SmartArt and chart titles and labels. </w:t>
      </w:r>
    </w:p>
    <w:p w:rsidR="00D63733" w:rsidRDefault="00650F22">
      <w:pPr>
        <w:pStyle w:val="Definition-Field"/>
      </w:pPr>
      <w:r>
        <w:t>b.   This is supported in Excel 2010 and Excel 2013.</w:t>
      </w:r>
    </w:p>
    <w:p w:rsidR="00D63733" w:rsidRDefault="00650F22">
      <w:pPr>
        <w:pStyle w:val="Definition-Field2"/>
      </w:pPr>
      <w:r>
        <w:t xml:space="preserve">This is supported in </w:t>
      </w:r>
      <w:r>
        <w:t>Excel 2010 and Excel 2013.</w:t>
      </w:r>
    </w:p>
    <w:p w:rsidR="00D63733" w:rsidRDefault="00650F22">
      <w:pPr>
        <w:pStyle w:val="Definition-Field2"/>
      </w:pPr>
      <w:r>
        <w:t>OfficeArt Math in Excel 2013 supports this on save for text in text boxes and shapes, SmartArt, and chart titles and labels, and on load for text in the following elements:</w:t>
      </w:r>
    </w:p>
    <w:p w:rsidR="00D63733" w:rsidRDefault="00650F22">
      <w:pPr>
        <w:pStyle w:val="ListParagraph"/>
        <w:numPr>
          <w:ilvl w:val="0"/>
          <w:numId w:val="49"/>
        </w:numPr>
        <w:contextualSpacing/>
      </w:pPr>
      <w:r>
        <w:t>&lt;draw:rect&gt;</w:t>
      </w:r>
    </w:p>
    <w:p w:rsidR="00D63733" w:rsidRDefault="00650F22">
      <w:pPr>
        <w:pStyle w:val="ListParagraph"/>
        <w:numPr>
          <w:ilvl w:val="0"/>
          <w:numId w:val="49"/>
        </w:numPr>
        <w:contextualSpacing/>
      </w:pPr>
      <w:r>
        <w:t>&lt;draw:polyline&gt;</w:t>
      </w:r>
    </w:p>
    <w:p w:rsidR="00D63733" w:rsidRDefault="00650F22">
      <w:pPr>
        <w:pStyle w:val="ListParagraph"/>
        <w:numPr>
          <w:ilvl w:val="0"/>
          <w:numId w:val="49"/>
        </w:numPr>
        <w:contextualSpacing/>
      </w:pPr>
      <w:r>
        <w:t>&lt;draw:polygon&gt;</w:t>
      </w:r>
    </w:p>
    <w:p w:rsidR="00D63733" w:rsidRDefault="00650F22">
      <w:pPr>
        <w:pStyle w:val="ListParagraph"/>
        <w:numPr>
          <w:ilvl w:val="0"/>
          <w:numId w:val="49"/>
        </w:numPr>
        <w:contextualSpacing/>
      </w:pPr>
      <w:r>
        <w:lastRenderedPageBreak/>
        <w:t>&lt;draw:regular</w:t>
      </w:r>
      <w:r>
        <w:t>-polygon&gt;</w:t>
      </w:r>
    </w:p>
    <w:p w:rsidR="00D63733" w:rsidRDefault="00650F22">
      <w:pPr>
        <w:pStyle w:val="ListParagraph"/>
        <w:numPr>
          <w:ilvl w:val="0"/>
          <w:numId w:val="49"/>
        </w:numPr>
        <w:contextualSpacing/>
      </w:pPr>
      <w:r>
        <w:t>&lt;draw:path&gt;</w:t>
      </w:r>
    </w:p>
    <w:p w:rsidR="00D63733" w:rsidRDefault="00650F22">
      <w:pPr>
        <w:pStyle w:val="ListParagraph"/>
        <w:numPr>
          <w:ilvl w:val="0"/>
          <w:numId w:val="49"/>
        </w:numPr>
        <w:contextualSpacing/>
      </w:pPr>
      <w:r>
        <w:t>&lt;draw:circle&gt;</w:t>
      </w:r>
    </w:p>
    <w:p w:rsidR="00D63733" w:rsidRDefault="00650F22">
      <w:pPr>
        <w:pStyle w:val="ListParagraph"/>
        <w:numPr>
          <w:ilvl w:val="0"/>
          <w:numId w:val="49"/>
        </w:numPr>
        <w:contextualSpacing/>
      </w:pPr>
      <w:r>
        <w:t>&lt;draw:ellipse&gt;</w:t>
      </w:r>
    </w:p>
    <w:p w:rsidR="00D63733" w:rsidRDefault="00650F22">
      <w:pPr>
        <w:pStyle w:val="ListParagraph"/>
        <w:numPr>
          <w:ilvl w:val="0"/>
          <w:numId w:val="49"/>
        </w:numPr>
        <w:contextualSpacing/>
      </w:pPr>
      <w:r>
        <w:t>&lt;draw:caption&gt;</w:t>
      </w:r>
    </w:p>
    <w:p w:rsidR="00D63733" w:rsidRDefault="00650F22">
      <w:pPr>
        <w:pStyle w:val="ListParagraph"/>
        <w:numPr>
          <w:ilvl w:val="0"/>
          <w:numId w:val="49"/>
        </w:numPr>
        <w:contextualSpacing/>
      </w:pPr>
      <w:r>
        <w:t>&lt;draw:measure&gt;</w:t>
      </w:r>
    </w:p>
    <w:p w:rsidR="00D63733" w:rsidRDefault="00650F22">
      <w:pPr>
        <w:pStyle w:val="ListParagraph"/>
        <w:numPr>
          <w:ilvl w:val="0"/>
          <w:numId w:val="49"/>
        </w:numPr>
        <w:contextualSpacing/>
      </w:pPr>
      <w:r>
        <w:t>&lt;draw:frame&gt;</w:t>
      </w:r>
    </w:p>
    <w:p w:rsidR="00D63733" w:rsidRDefault="00650F22">
      <w:pPr>
        <w:pStyle w:val="ListParagraph"/>
        <w:numPr>
          <w:ilvl w:val="0"/>
          <w:numId w:val="49"/>
        </w:numPr>
        <w:contextualSpacing/>
      </w:pPr>
      <w:r>
        <w:t>&lt;draw:text-box&gt;</w:t>
      </w:r>
    </w:p>
    <w:p w:rsidR="00D63733" w:rsidRDefault="00650F22">
      <w:pPr>
        <w:pStyle w:val="ListParagraph"/>
        <w:numPr>
          <w:ilvl w:val="0"/>
          <w:numId w:val="49"/>
        </w:numPr>
      </w:pPr>
      <w:r>
        <w:t xml:space="preserve">&lt;draw:custom-shape&gt; </w:t>
      </w:r>
    </w:p>
    <w:p w:rsidR="00D63733" w:rsidRDefault="00650F22">
      <w:pPr>
        <w:pStyle w:val="Definition-Field"/>
      </w:pPr>
      <w:r>
        <w:t>c.   This is supported in PowerPoint 2010 and PowerPoint 2013.</w:t>
      </w:r>
    </w:p>
    <w:p w:rsidR="00D63733" w:rsidRDefault="00650F22">
      <w:pPr>
        <w:pStyle w:val="Definition-Field2"/>
      </w:pPr>
      <w:r>
        <w:t xml:space="preserve">OfficeArt Math in PowerPoint 2013 supports this on load for </w:t>
      </w:r>
      <w:r>
        <w:t>text in the following elements:</w:t>
      </w:r>
    </w:p>
    <w:p w:rsidR="00D63733" w:rsidRDefault="00650F22">
      <w:pPr>
        <w:pStyle w:val="ListParagraph"/>
        <w:numPr>
          <w:ilvl w:val="0"/>
          <w:numId w:val="50"/>
        </w:numPr>
        <w:contextualSpacing/>
      </w:pPr>
      <w:r>
        <w:t>&lt;draw:rect&gt;</w:t>
      </w:r>
    </w:p>
    <w:p w:rsidR="00D63733" w:rsidRDefault="00650F22">
      <w:pPr>
        <w:pStyle w:val="ListParagraph"/>
        <w:numPr>
          <w:ilvl w:val="0"/>
          <w:numId w:val="50"/>
        </w:numPr>
        <w:contextualSpacing/>
      </w:pPr>
      <w:r>
        <w:t>&lt;draw:polyline&gt;</w:t>
      </w:r>
    </w:p>
    <w:p w:rsidR="00D63733" w:rsidRDefault="00650F22">
      <w:pPr>
        <w:pStyle w:val="ListParagraph"/>
        <w:numPr>
          <w:ilvl w:val="0"/>
          <w:numId w:val="50"/>
        </w:numPr>
        <w:contextualSpacing/>
      </w:pPr>
      <w:r>
        <w:t>&lt;draw:polygon&gt;</w:t>
      </w:r>
    </w:p>
    <w:p w:rsidR="00D63733" w:rsidRDefault="00650F22">
      <w:pPr>
        <w:pStyle w:val="ListParagraph"/>
        <w:numPr>
          <w:ilvl w:val="0"/>
          <w:numId w:val="50"/>
        </w:numPr>
        <w:contextualSpacing/>
      </w:pPr>
      <w:r>
        <w:t>&lt;draw:regular-polygon&gt;</w:t>
      </w:r>
    </w:p>
    <w:p w:rsidR="00D63733" w:rsidRDefault="00650F22">
      <w:pPr>
        <w:pStyle w:val="ListParagraph"/>
        <w:numPr>
          <w:ilvl w:val="0"/>
          <w:numId w:val="50"/>
        </w:numPr>
        <w:contextualSpacing/>
      </w:pPr>
      <w:r>
        <w:t>&lt;draw:path&gt;</w:t>
      </w:r>
    </w:p>
    <w:p w:rsidR="00D63733" w:rsidRDefault="00650F22">
      <w:pPr>
        <w:pStyle w:val="ListParagraph"/>
        <w:numPr>
          <w:ilvl w:val="0"/>
          <w:numId w:val="50"/>
        </w:numPr>
        <w:contextualSpacing/>
      </w:pPr>
      <w:r>
        <w:t>&lt;draw:circle&gt;</w:t>
      </w:r>
    </w:p>
    <w:p w:rsidR="00D63733" w:rsidRDefault="00650F22">
      <w:pPr>
        <w:pStyle w:val="ListParagraph"/>
        <w:numPr>
          <w:ilvl w:val="0"/>
          <w:numId w:val="50"/>
        </w:numPr>
        <w:contextualSpacing/>
      </w:pPr>
      <w:r>
        <w:t>&lt;draw:ellipse&gt;</w:t>
      </w:r>
    </w:p>
    <w:p w:rsidR="00D63733" w:rsidRDefault="00650F22">
      <w:pPr>
        <w:pStyle w:val="ListParagraph"/>
        <w:numPr>
          <w:ilvl w:val="0"/>
          <w:numId w:val="50"/>
        </w:numPr>
        <w:contextualSpacing/>
      </w:pPr>
      <w:r>
        <w:t>&lt;draw:caption&gt;</w:t>
      </w:r>
    </w:p>
    <w:p w:rsidR="00D63733" w:rsidRDefault="00650F22">
      <w:pPr>
        <w:pStyle w:val="ListParagraph"/>
        <w:numPr>
          <w:ilvl w:val="0"/>
          <w:numId w:val="50"/>
        </w:numPr>
        <w:contextualSpacing/>
      </w:pPr>
      <w:r>
        <w:t>&lt;draw:measure&gt;</w:t>
      </w:r>
    </w:p>
    <w:p w:rsidR="00D63733" w:rsidRDefault="00650F22">
      <w:pPr>
        <w:pStyle w:val="ListParagraph"/>
        <w:numPr>
          <w:ilvl w:val="0"/>
          <w:numId w:val="50"/>
        </w:numPr>
        <w:contextualSpacing/>
      </w:pPr>
      <w:r>
        <w:t>&lt;draw:text-box&gt;</w:t>
      </w:r>
    </w:p>
    <w:p w:rsidR="00D63733" w:rsidRDefault="00650F22">
      <w:pPr>
        <w:pStyle w:val="ListParagraph"/>
        <w:numPr>
          <w:ilvl w:val="0"/>
          <w:numId w:val="50"/>
        </w:numPr>
        <w:contextualSpacing/>
      </w:pPr>
      <w:r>
        <w:t>&lt;draw:frame&gt;</w:t>
      </w:r>
    </w:p>
    <w:p w:rsidR="00D63733" w:rsidRDefault="00650F22">
      <w:pPr>
        <w:pStyle w:val="ListParagraph"/>
        <w:numPr>
          <w:ilvl w:val="0"/>
          <w:numId w:val="50"/>
        </w:numPr>
      </w:pPr>
      <w:r>
        <w:t xml:space="preserve">&lt;draw:custom-shape&gt; </w:t>
      </w:r>
    </w:p>
    <w:p w:rsidR="00D63733" w:rsidRDefault="00650F22">
      <w:pPr>
        <w:pStyle w:val="Heading3"/>
      </w:pPr>
      <w:bookmarkStart w:id="63" w:name="section_a69931b952eb4826b9f9357c62bb4416"/>
      <w:bookmarkStart w:id="64" w:name="_Toc466892704"/>
      <w:r>
        <w:t>Section 2.7.1, Location of Styles</w:t>
      </w:r>
      <w:bookmarkEnd w:id="63"/>
      <w:bookmarkEnd w:id="64"/>
      <w:r>
        <w:fldChar w:fldCharType="begin"/>
      </w:r>
      <w:r>
        <w:instrText xml:space="preserve"> XE </w:instrText>
      </w:r>
      <w:r>
        <w:instrText xml:space="preserve">"Location of Styles" </w:instrText>
      </w:r>
      <w:r>
        <w:fldChar w:fldCharType="end"/>
      </w:r>
    </w:p>
    <w:p w:rsidR="00D63733" w:rsidRDefault="00650F22">
      <w:pPr>
        <w:pStyle w:val="Definition-Field"/>
      </w:pPr>
      <w:r>
        <w:t xml:space="preserve">a.   OfficeArt Math in Word 2013 supports this on save for text in SmartArt and chart titles and labels. </w:t>
      </w:r>
    </w:p>
    <w:p w:rsidR="00D63733" w:rsidRDefault="00650F22">
      <w:pPr>
        <w:pStyle w:val="Definition-Field"/>
      </w:pPr>
      <w:r>
        <w:t xml:space="preserve">b.   </w:t>
      </w:r>
      <w:r>
        <w:rPr>
          <w:i/>
        </w:rPr>
        <w:t>The standard defines the element &lt;office:automatic-styles&gt;</w:t>
      </w:r>
    </w:p>
    <w:p w:rsidR="00D63733" w:rsidRDefault="00650F22">
      <w:pPr>
        <w:pStyle w:val="Definition-Field2"/>
      </w:pPr>
      <w:r>
        <w:t>This element is supported in Word 2010 and Word 2013.</w:t>
      </w:r>
    </w:p>
    <w:p w:rsidR="00D63733" w:rsidRDefault="00650F22">
      <w:pPr>
        <w:pStyle w:val="Definition-Field2"/>
      </w:pPr>
      <w:r>
        <w:t>Word 201</w:t>
      </w:r>
      <w:r>
        <w:t xml:space="preserve">3 supports this element for &lt;style:style&gt; and &lt;style:default-style&gt; elements </w:t>
      </w:r>
    </w:p>
    <w:p w:rsidR="00D63733" w:rsidRDefault="00650F22">
      <w:pPr>
        <w:pStyle w:val="Definition-Field2"/>
      </w:pPr>
      <w:r>
        <w:t xml:space="preserve">when the &lt;style:family&gt; attribute has a value of "graphic". </w:t>
      </w:r>
    </w:p>
    <w:p w:rsidR="00D63733" w:rsidRDefault="00650F22">
      <w:pPr>
        <w:pStyle w:val="Definition-Field"/>
      </w:pPr>
      <w:r>
        <w:t xml:space="preserve">c.   </w:t>
      </w:r>
      <w:r>
        <w:rPr>
          <w:i/>
        </w:rPr>
        <w:t>The standard defines the element &lt;office:master-styles&gt;</w:t>
      </w:r>
    </w:p>
    <w:p w:rsidR="00D63733" w:rsidRDefault="00650F22">
      <w:pPr>
        <w:pStyle w:val="Definition-Field2"/>
      </w:pPr>
      <w:r>
        <w:t>This element is supported in Word 2010 and Word 2013.</w:t>
      </w:r>
    </w:p>
    <w:p w:rsidR="00D63733" w:rsidRDefault="00650F22">
      <w:pPr>
        <w:pStyle w:val="Definition-Field"/>
      </w:pPr>
      <w:r>
        <w:t>d.</w:t>
      </w:r>
      <w:r>
        <w:t xml:space="preserve">   </w:t>
      </w:r>
      <w:r>
        <w:rPr>
          <w:i/>
        </w:rPr>
        <w:t>The standard defines the element &lt;office:styles&gt;</w:t>
      </w:r>
    </w:p>
    <w:p w:rsidR="00D63733" w:rsidRDefault="00650F22">
      <w:pPr>
        <w:pStyle w:val="Definition-Field2"/>
      </w:pPr>
      <w:r>
        <w:t>This element is supported in Word 2010 and Word 2013.</w:t>
      </w:r>
    </w:p>
    <w:p w:rsidR="00D63733" w:rsidRDefault="00650F22">
      <w:pPr>
        <w:pStyle w:val="Definition-Field2"/>
      </w:pPr>
      <w:r>
        <w:t xml:space="preserve">Word 2013 supports this element for &lt;style:style&gt; and &lt;style:default-style&gt; elements </w:t>
      </w:r>
    </w:p>
    <w:p w:rsidR="00D63733" w:rsidRDefault="00650F22">
      <w:pPr>
        <w:pStyle w:val="Definition-Field2"/>
      </w:pPr>
      <w:r>
        <w:t xml:space="preserve">when the &lt;style:family&gt; attribute has a value of "graphic". </w:t>
      </w:r>
    </w:p>
    <w:p w:rsidR="00D63733" w:rsidRDefault="00650F22">
      <w:pPr>
        <w:pStyle w:val="Definition-Field"/>
      </w:pPr>
      <w:r>
        <w:t xml:space="preserve">e. </w:t>
      </w:r>
      <w:r>
        <w:t xml:space="preserve">  OfficeArt Math in Excel 2013 supports this on save for text in text boxes and shapes, SmartArt, and chart titles and labels, and on load for text in the following elements:</w:t>
      </w:r>
    </w:p>
    <w:p w:rsidR="00D63733" w:rsidRDefault="00650F22">
      <w:pPr>
        <w:pStyle w:val="ListParagraph"/>
        <w:numPr>
          <w:ilvl w:val="0"/>
          <w:numId w:val="51"/>
        </w:numPr>
        <w:contextualSpacing/>
      </w:pPr>
      <w:r>
        <w:t>&lt;draw:rect&gt;</w:t>
      </w:r>
    </w:p>
    <w:p w:rsidR="00D63733" w:rsidRDefault="00650F22">
      <w:pPr>
        <w:pStyle w:val="ListParagraph"/>
        <w:numPr>
          <w:ilvl w:val="0"/>
          <w:numId w:val="51"/>
        </w:numPr>
        <w:contextualSpacing/>
      </w:pPr>
      <w:r>
        <w:t>&lt;draw:polyline&gt;</w:t>
      </w:r>
    </w:p>
    <w:p w:rsidR="00D63733" w:rsidRDefault="00650F22">
      <w:pPr>
        <w:pStyle w:val="ListParagraph"/>
        <w:numPr>
          <w:ilvl w:val="0"/>
          <w:numId w:val="51"/>
        </w:numPr>
        <w:contextualSpacing/>
      </w:pPr>
      <w:r>
        <w:t>&lt;draw:polygon&gt;</w:t>
      </w:r>
    </w:p>
    <w:p w:rsidR="00D63733" w:rsidRDefault="00650F22">
      <w:pPr>
        <w:pStyle w:val="ListParagraph"/>
        <w:numPr>
          <w:ilvl w:val="0"/>
          <w:numId w:val="51"/>
        </w:numPr>
        <w:contextualSpacing/>
      </w:pPr>
      <w:r>
        <w:t>&lt;draw:regular-polygon&gt;</w:t>
      </w:r>
    </w:p>
    <w:p w:rsidR="00D63733" w:rsidRDefault="00650F22">
      <w:pPr>
        <w:pStyle w:val="ListParagraph"/>
        <w:numPr>
          <w:ilvl w:val="0"/>
          <w:numId w:val="51"/>
        </w:numPr>
        <w:contextualSpacing/>
      </w:pPr>
      <w:r>
        <w:t>&lt;draw:path&gt;</w:t>
      </w:r>
    </w:p>
    <w:p w:rsidR="00D63733" w:rsidRDefault="00650F22">
      <w:pPr>
        <w:pStyle w:val="ListParagraph"/>
        <w:numPr>
          <w:ilvl w:val="0"/>
          <w:numId w:val="51"/>
        </w:numPr>
        <w:contextualSpacing/>
      </w:pPr>
      <w:r>
        <w:t>&lt;</w:t>
      </w:r>
      <w:r>
        <w:t>draw:circle&gt;</w:t>
      </w:r>
    </w:p>
    <w:p w:rsidR="00D63733" w:rsidRDefault="00650F22">
      <w:pPr>
        <w:pStyle w:val="ListParagraph"/>
        <w:numPr>
          <w:ilvl w:val="0"/>
          <w:numId w:val="51"/>
        </w:numPr>
        <w:contextualSpacing/>
      </w:pPr>
      <w:r>
        <w:lastRenderedPageBreak/>
        <w:t>&lt;draw:ellipse&gt;</w:t>
      </w:r>
    </w:p>
    <w:p w:rsidR="00D63733" w:rsidRDefault="00650F22">
      <w:pPr>
        <w:pStyle w:val="ListParagraph"/>
        <w:numPr>
          <w:ilvl w:val="0"/>
          <w:numId w:val="51"/>
        </w:numPr>
        <w:contextualSpacing/>
      </w:pPr>
      <w:r>
        <w:t>&lt;draw:caption&gt;</w:t>
      </w:r>
    </w:p>
    <w:p w:rsidR="00D63733" w:rsidRDefault="00650F22">
      <w:pPr>
        <w:pStyle w:val="ListParagraph"/>
        <w:numPr>
          <w:ilvl w:val="0"/>
          <w:numId w:val="51"/>
        </w:numPr>
        <w:contextualSpacing/>
      </w:pPr>
      <w:r>
        <w:t>&lt;draw:measure&gt;</w:t>
      </w:r>
    </w:p>
    <w:p w:rsidR="00D63733" w:rsidRDefault="00650F22">
      <w:pPr>
        <w:pStyle w:val="ListParagraph"/>
        <w:numPr>
          <w:ilvl w:val="0"/>
          <w:numId w:val="51"/>
        </w:numPr>
        <w:contextualSpacing/>
      </w:pPr>
      <w:r>
        <w:t>&lt;draw:frame&gt;</w:t>
      </w:r>
    </w:p>
    <w:p w:rsidR="00D63733" w:rsidRDefault="00650F22">
      <w:pPr>
        <w:pStyle w:val="ListParagraph"/>
        <w:numPr>
          <w:ilvl w:val="0"/>
          <w:numId w:val="51"/>
        </w:numPr>
        <w:contextualSpacing/>
      </w:pPr>
      <w:r>
        <w:t>&lt;draw:text-box&gt;</w:t>
      </w:r>
    </w:p>
    <w:p w:rsidR="00D63733" w:rsidRDefault="00650F22">
      <w:pPr>
        <w:pStyle w:val="ListParagraph"/>
        <w:numPr>
          <w:ilvl w:val="0"/>
          <w:numId w:val="51"/>
        </w:numPr>
      </w:pPr>
      <w:r>
        <w:t xml:space="preserve">&lt;draw:custom-shape&gt; </w:t>
      </w:r>
    </w:p>
    <w:p w:rsidR="00D63733" w:rsidRDefault="00650F22">
      <w:pPr>
        <w:pStyle w:val="Definition-Field"/>
      </w:pPr>
      <w:r>
        <w:t xml:space="preserve">f.   </w:t>
      </w:r>
      <w:r>
        <w:rPr>
          <w:i/>
        </w:rPr>
        <w:t>The standard defines the element &lt;office:automatic-styles&gt;</w:t>
      </w:r>
    </w:p>
    <w:p w:rsidR="00D63733" w:rsidRDefault="00650F22">
      <w:pPr>
        <w:pStyle w:val="Definition-Field2"/>
      </w:pPr>
      <w:r>
        <w:t>This element is supported in Excel 2010 and Excel 2013.</w:t>
      </w:r>
    </w:p>
    <w:p w:rsidR="00D63733" w:rsidRDefault="00650F22">
      <w:pPr>
        <w:pStyle w:val="Definition-Field2"/>
      </w:pPr>
      <w:r>
        <w:t>Excel 2013 supports this ele</w:t>
      </w:r>
      <w:r>
        <w:t xml:space="preserve">ment for &lt;style:style&gt; and &lt;style:default-style&gt; elements </w:t>
      </w:r>
    </w:p>
    <w:p w:rsidR="00D63733" w:rsidRDefault="00650F22">
      <w:pPr>
        <w:pStyle w:val="Definition-Field2"/>
      </w:pPr>
      <w:r>
        <w:t xml:space="preserve">when the &lt;style:family&gt; attribute has a value of "graphic". </w:t>
      </w:r>
    </w:p>
    <w:p w:rsidR="00D63733" w:rsidRDefault="00650F22">
      <w:pPr>
        <w:pStyle w:val="Definition-Field"/>
      </w:pPr>
      <w:r>
        <w:t xml:space="preserve">g.   </w:t>
      </w:r>
      <w:r>
        <w:rPr>
          <w:i/>
        </w:rPr>
        <w:t>The standard defines the element &lt;office:master-styles&gt;</w:t>
      </w:r>
    </w:p>
    <w:p w:rsidR="00D63733" w:rsidRDefault="00650F22">
      <w:pPr>
        <w:pStyle w:val="Definition-Field2"/>
      </w:pPr>
      <w:r>
        <w:t>This element is supported in Excel 2010 and Excel 2013.</w:t>
      </w:r>
    </w:p>
    <w:p w:rsidR="00D63733" w:rsidRDefault="00650F22">
      <w:pPr>
        <w:pStyle w:val="Definition-Field"/>
      </w:pPr>
      <w:r>
        <w:t xml:space="preserve">h.   </w:t>
      </w:r>
      <w:r>
        <w:rPr>
          <w:i/>
        </w:rPr>
        <w:t>The standard d</w:t>
      </w:r>
      <w:r>
        <w:rPr>
          <w:i/>
        </w:rPr>
        <w:t>efines the element &lt;office:styles&gt;</w:t>
      </w:r>
    </w:p>
    <w:p w:rsidR="00D63733" w:rsidRDefault="00650F22">
      <w:pPr>
        <w:pStyle w:val="Definition-Field2"/>
      </w:pPr>
      <w:r>
        <w:t>This element is supported in Excel 2010 and Excel 2013.</w:t>
      </w:r>
    </w:p>
    <w:p w:rsidR="00D63733" w:rsidRDefault="00650F22">
      <w:pPr>
        <w:pStyle w:val="Definition-Field2"/>
      </w:pPr>
      <w:r>
        <w:t xml:space="preserve">Excel 2013 supports this element for &lt;style:style&gt; and &lt;style:default-style&gt; elements </w:t>
      </w:r>
    </w:p>
    <w:p w:rsidR="00D63733" w:rsidRDefault="00650F22">
      <w:pPr>
        <w:pStyle w:val="Definition-Field2"/>
      </w:pPr>
      <w:r>
        <w:t xml:space="preserve">when the &lt;style:family&gt; attribute has a value of "graphic". </w:t>
      </w:r>
    </w:p>
    <w:p w:rsidR="00D63733" w:rsidRDefault="00650F22">
      <w:pPr>
        <w:pStyle w:val="Definition-Field"/>
      </w:pPr>
      <w:r>
        <w:t>i.   OfficeArt Ma</w:t>
      </w:r>
      <w:r>
        <w:t>th in PowerPoint 2013 supports this on load for text in the following elements:</w:t>
      </w:r>
    </w:p>
    <w:p w:rsidR="00D63733" w:rsidRDefault="00650F22">
      <w:pPr>
        <w:pStyle w:val="ListParagraph"/>
        <w:numPr>
          <w:ilvl w:val="0"/>
          <w:numId w:val="52"/>
        </w:numPr>
        <w:contextualSpacing/>
      </w:pPr>
      <w:r>
        <w:t>&lt;draw:rect&gt;</w:t>
      </w:r>
    </w:p>
    <w:p w:rsidR="00D63733" w:rsidRDefault="00650F22">
      <w:pPr>
        <w:pStyle w:val="ListParagraph"/>
        <w:numPr>
          <w:ilvl w:val="0"/>
          <w:numId w:val="52"/>
        </w:numPr>
        <w:contextualSpacing/>
      </w:pPr>
      <w:r>
        <w:t>&lt;draw:polyline&gt;</w:t>
      </w:r>
    </w:p>
    <w:p w:rsidR="00D63733" w:rsidRDefault="00650F22">
      <w:pPr>
        <w:pStyle w:val="ListParagraph"/>
        <w:numPr>
          <w:ilvl w:val="0"/>
          <w:numId w:val="52"/>
        </w:numPr>
        <w:contextualSpacing/>
      </w:pPr>
      <w:r>
        <w:t>&lt;draw:polygon&gt;</w:t>
      </w:r>
    </w:p>
    <w:p w:rsidR="00D63733" w:rsidRDefault="00650F22">
      <w:pPr>
        <w:pStyle w:val="ListParagraph"/>
        <w:numPr>
          <w:ilvl w:val="0"/>
          <w:numId w:val="52"/>
        </w:numPr>
        <w:contextualSpacing/>
      </w:pPr>
      <w:r>
        <w:t>&lt;draw:regular-polygon&gt;</w:t>
      </w:r>
    </w:p>
    <w:p w:rsidR="00D63733" w:rsidRDefault="00650F22">
      <w:pPr>
        <w:pStyle w:val="ListParagraph"/>
        <w:numPr>
          <w:ilvl w:val="0"/>
          <w:numId w:val="52"/>
        </w:numPr>
        <w:contextualSpacing/>
      </w:pPr>
      <w:r>
        <w:t>&lt;draw:path&gt;</w:t>
      </w:r>
    </w:p>
    <w:p w:rsidR="00D63733" w:rsidRDefault="00650F22">
      <w:pPr>
        <w:pStyle w:val="ListParagraph"/>
        <w:numPr>
          <w:ilvl w:val="0"/>
          <w:numId w:val="52"/>
        </w:numPr>
        <w:contextualSpacing/>
      </w:pPr>
      <w:r>
        <w:t>&lt;draw:circle&gt;</w:t>
      </w:r>
    </w:p>
    <w:p w:rsidR="00D63733" w:rsidRDefault="00650F22">
      <w:pPr>
        <w:pStyle w:val="ListParagraph"/>
        <w:numPr>
          <w:ilvl w:val="0"/>
          <w:numId w:val="52"/>
        </w:numPr>
        <w:contextualSpacing/>
      </w:pPr>
      <w:r>
        <w:t>&lt;draw:ellipse&gt;</w:t>
      </w:r>
    </w:p>
    <w:p w:rsidR="00D63733" w:rsidRDefault="00650F22">
      <w:pPr>
        <w:pStyle w:val="ListParagraph"/>
        <w:numPr>
          <w:ilvl w:val="0"/>
          <w:numId w:val="52"/>
        </w:numPr>
        <w:contextualSpacing/>
      </w:pPr>
      <w:r>
        <w:t>&lt;draw:caption&gt;</w:t>
      </w:r>
    </w:p>
    <w:p w:rsidR="00D63733" w:rsidRDefault="00650F22">
      <w:pPr>
        <w:pStyle w:val="ListParagraph"/>
        <w:numPr>
          <w:ilvl w:val="0"/>
          <w:numId w:val="52"/>
        </w:numPr>
        <w:contextualSpacing/>
      </w:pPr>
      <w:r>
        <w:t>&lt;draw:measure&gt;</w:t>
      </w:r>
    </w:p>
    <w:p w:rsidR="00D63733" w:rsidRDefault="00650F22">
      <w:pPr>
        <w:pStyle w:val="ListParagraph"/>
        <w:numPr>
          <w:ilvl w:val="0"/>
          <w:numId w:val="52"/>
        </w:numPr>
        <w:contextualSpacing/>
      </w:pPr>
      <w:r>
        <w:t>&lt;draw:text-box&gt;</w:t>
      </w:r>
    </w:p>
    <w:p w:rsidR="00D63733" w:rsidRDefault="00650F22">
      <w:pPr>
        <w:pStyle w:val="ListParagraph"/>
        <w:numPr>
          <w:ilvl w:val="0"/>
          <w:numId w:val="52"/>
        </w:numPr>
        <w:contextualSpacing/>
      </w:pPr>
      <w:r>
        <w:t>&lt;draw:frame&gt;</w:t>
      </w:r>
    </w:p>
    <w:p w:rsidR="00D63733" w:rsidRDefault="00650F22">
      <w:pPr>
        <w:pStyle w:val="ListParagraph"/>
        <w:numPr>
          <w:ilvl w:val="0"/>
          <w:numId w:val="52"/>
        </w:numPr>
      </w:pPr>
      <w:r>
        <w:t>&lt;</w:t>
      </w:r>
      <w:r>
        <w:t xml:space="preserve">draw:custom-shape&gt; </w:t>
      </w:r>
    </w:p>
    <w:p w:rsidR="00D63733" w:rsidRDefault="00650F22">
      <w:pPr>
        <w:pStyle w:val="Definition-Field"/>
      </w:pPr>
      <w:r>
        <w:t xml:space="preserve">j.   </w:t>
      </w:r>
      <w:r>
        <w:rPr>
          <w:i/>
        </w:rPr>
        <w:t>The standard defines the element &lt;&lt;office:automatic-styles&gt;&gt;</w:t>
      </w:r>
    </w:p>
    <w:p w:rsidR="00D63733" w:rsidRDefault="00650F22">
      <w:pPr>
        <w:pStyle w:val="Definition-Field2"/>
      </w:pPr>
      <w:r>
        <w:t>This element is supported in PowerPoint 2010 and PowerPoint 2013.</w:t>
      </w:r>
    </w:p>
    <w:p w:rsidR="00D63733" w:rsidRDefault="00650F22">
      <w:pPr>
        <w:pStyle w:val="Definition-Field2"/>
      </w:pPr>
      <w:r>
        <w:t xml:space="preserve">This element is used for all of the formatting styles in both the content and in the masters/layouts. </w:t>
      </w:r>
    </w:p>
    <w:p w:rsidR="00D63733" w:rsidRDefault="00650F22">
      <w:pPr>
        <w:pStyle w:val="Definition-Field"/>
      </w:pPr>
      <w:r>
        <w:t>k</w:t>
      </w:r>
      <w:r>
        <w:t xml:space="preserve">.   </w:t>
      </w:r>
      <w:r>
        <w:rPr>
          <w:i/>
        </w:rPr>
        <w:t>The standard defines the element &lt;&lt;office:master-styles&gt;&gt;</w:t>
      </w:r>
    </w:p>
    <w:p w:rsidR="00D63733" w:rsidRDefault="00650F22">
      <w:pPr>
        <w:pStyle w:val="Definition-Field2"/>
      </w:pPr>
      <w:r>
        <w:t>This element is supported in PowerPoint 2010 and PowerPoint 2013.</w:t>
      </w:r>
    </w:p>
    <w:p w:rsidR="00D63733" w:rsidRDefault="00650F22">
      <w:pPr>
        <w:pStyle w:val="Definition-Field2"/>
      </w:pPr>
      <w:r>
        <w:t xml:space="preserve">This location is used to store all of the master pages and layouts. </w:t>
      </w:r>
    </w:p>
    <w:p w:rsidR="00D63733" w:rsidRDefault="00650F22">
      <w:pPr>
        <w:pStyle w:val="Definition-Field"/>
      </w:pPr>
      <w:r>
        <w:t xml:space="preserve">l.   </w:t>
      </w:r>
      <w:r>
        <w:rPr>
          <w:i/>
        </w:rPr>
        <w:t>The standard defines the element &lt;&lt;office:styles&gt;&gt;</w:t>
      </w:r>
    </w:p>
    <w:p w:rsidR="00D63733" w:rsidRDefault="00650F22">
      <w:pPr>
        <w:pStyle w:val="Definition-Field2"/>
      </w:pPr>
      <w:r>
        <w:t>Thi</w:t>
      </w:r>
      <w:r>
        <w:t>s element is supported in PowerPoint 2010 and PowerPoint 2013.</w:t>
      </w:r>
    </w:p>
    <w:p w:rsidR="00D63733" w:rsidRDefault="00650F22">
      <w:pPr>
        <w:pStyle w:val="Definition-Field2"/>
      </w:pPr>
      <w:r>
        <w:t xml:space="preserve">Only the default style and the presentation page layouts are stored here. All others are stored in automatic or master styles. </w:t>
      </w:r>
    </w:p>
    <w:p w:rsidR="00D63733" w:rsidRDefault="00650F22">
      <w:pPr>
        <w:pStyle w:val="Definition-Field"/>
      </w:pPr>
      <w:r>
        <w:t xml:space="preserve">m.   </w:t>
      </w:r>
      <w:r>
        <w:rPr>
          <w:i/>
        </w:rPr>
        <w:t>The standard defines the element &lt;office:automatic-styles&gt;</w:t>
      </w:r>
    </w:p>
    <w:p w:rsidR="00D63733" w:rsidRDefault="00650F22">
      <w:pPr>
        <w:pStyle w:val="Definition-Field2"/>
      </w:pPr>
      <w:r>
        <w:lastRenderedPageBreak/>
        <w:t>P</w:t>
      </w:r>
      <w:r>
        <w:t xml:space="preserve">owerPoint 2013 supports this element for &lt;style:style&gt; and &lt;style:default-style&gt; elements </w:t>
      </w:r>
    </w:p>
    <w:p w:rsidR="00D63733" w:rsidRDefault="00650F22">
      <w:pPr>
        <w:pStyle w:val="Definition-Field2"/>
      </w:pPr>
      <w:r>
        <w:t xml:space="preserve">when the &lt;style:family&gt; attribute has a value of "graphic". </w:t>
      </w:r>
    </w:p>
    <w:p w:rsidR="00D63733" w:rsidRDefault="00650F22">
      <w:pPr>
        <w:pStyle w:val="Definition-Field"/>
      </w:pPr>
      <w:r>
        <w:t xml:space="preserve">n.   </w:t>
      </w:r>
      <w:r>
        <w:rPr>
          <w:i/>
        </w:rPr>
        <w:t>The standard defines the element &lt;office:styles&gt;</w:t>
      </w:r>
    </w:p>
    <w:p w:rsidR="00D63733" w:rsidRDefault="00650F22">
      <w:pPr>
        <w:pStyle w:val="Definition-Field2"/>
      </w:pPr>
      <w:r>
        <w:t>PowerPoint 2013 supports this element for &lt;style:s</w:t>
      </w:r>
      <w:r>
        <w:t xml:space="preserve">tyle&gt; and &lt;style:default-style&gt; elements </w:t>
      </w:r>
    </w:p>
    <w:p w:rsidR="00D63733" w:rsidRDefault="00650F22">
      <w:pPr>
        <w:pStyle w:val="Definition-Field2"/>
      </w:pPr>
      <w:r>
        <w:t xml:space="preserve">when the &lt;style:family&gt; attribute has a value of "graphic". </w:t>
      </w:r>
    </w:p>
    <w:p w:rsidR="00D63733" w:rsidRDefault="00650F22">
      <w:pPr>
        <w:pStyle w:val="Heading3"/>
      </w:pPr>
      <w:bookmarkStart w:id="65" w:name="section_b4104535c8d74048b96e55bbe2865a6c"/>
      <w:bookmarkStart w:id="66" w:name="_Toc466892705"/>
      <w:r>
        <w:t>Section 2.8, Page Styles and Layout</w:t>
      </w:r>
      <w:bookmarkEnd w:id="65"/>
      <w:bookmarkEnd w:id="66"/>
      <w:r>
        <w:fldChar w:fldCharType="begin"/>
      </w:r>
      <w:r>
        <w:instrText xml:space="preserve"> XE "Page Styles and Layout" </w:instrText>
      </w:r>
      <w:r>
        <w:fldChar w:fldCharType="end"/>
      </w:r>
    </w:p>
    <w:p w:rsidR="00D63733" w:rsidRDefault="00650F22">
      <w:pPr>
        <w:pStyle w:val="Definition-Field"/>
      </w:pPr>
      <w:r>
        <w:t>a.   This is supported in Excel 2010 and Excel 2013.</w:t>
      </w:r>
    </w:p>
    <w:p w:rsidR="00D63733" w:rsidRDefault="00650F22">
      <w:pPr>
        <w:pStyle w:val="Definition-Field"/>
      </w:pPr>
      <w:r>
        <w:t xml:space="preserve">b.   This is supported in </w:t>
      </w:r>
      <w:r>
        <w:t>PowerPoint 2010 and PowerPoint 2013.</w:t>
      </w:r>
    </w:p>
    <w:p w:rsidR="00D63733" w:rsidRDefault="00650F22">
      <w:pPr>
        <w:pStyle w:val="Definition-Field2"/>
      </w:pPr>
      <w:r>
        <w:t xml:space="preserve">Master pages are assigned to drawing pages using the style:master-page-name attribute rather than the style:parent-style-name attribute. </w:t>
      </w:r>
    </w:p>
    <w:p w:rsidR="00D63733" w:rsidRDefault="00650F22">
      <w:pPr>
        <w:pStyle w:val="Heading3"/>
      </w:pPr>
      <w:bookmarkStart w:id="67" w:name="section_b94b746eae4545e4a4607e1444ddff37"/>
      <w:bookmarkStart w:id="68" w:name="_Toc466892706"/>
      <w:r>
        <w:t>Section 3, Metadata Elements</w:t>
      </w:r>
      <w:bookmarkEnd w:id="67"/>
      <w:bookmarkEnd w:id="68"/>
      <w:r>
        <w:fldChar w:fldCharType="begin"/>
      </w:r>
      <w:r>
        <w:instrText xml:space="preserve"> XE "Metadata Elements" </w:instrText>
      </w:r>
      <w:r>
        <w:fldChar w:fldCharType="end"/>
      </w:r>
    </w:p>
    <w:p w:rsidR="00D63733" w:rsidRDefault="00650F22">
      <w:pPr>
        <w:pStyle w:val="Definition-Field"/>
      </w:pPr>
      <w:r>
        <w:t xml:space="preserve">a.   This is supported in </w:t>
      </w:r>
      <w:r>
        <w:t>Word 2010 and Word 2013.</w:t>
      </w:r>
    </w:p>
    <w:p w:rsidR="00D63733" w:rsidRDefault="00650F22">
      <w:pPr>
        <w:pStyle w:val="Definition-Field"/>
      </w:pPr>
      <w:r>
        <w:t>b.   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69" w:name="section_a1b07e40469b46c38d03625ca4f7ba7f"/>
      <w:bookmarkStart w:id="70" w:name="_Toc466892707"/>
      <w:r>
        <w:t>Section 3.1, Pre-Defined Metadata Elements</w:t>
      </w:r>
      <w:bookmarkEnd w:id="69"/>
      <w:bookmarkEnd w:id="70"/>
      <w:r>
        <w:fldChar w:fldCharType="begin"/>
      </w:r>
      <w:r>
        <w:instrText xml:space="preserve"> XE "Pre-Defined Metadata Elements" </w:instrText>
      </w:r>
      <w:r>
        <w:fldChar w:fldCharType="end"/>
      </w:r>
    </w:p>
    <w:p w:rsidR="00D63733" w:rsidRDefault="00650F22">
      <w:pPr>
        <w:pStyle w:val="Definition-Field"/>
      </w:pPr>
      <w:r>
        <w:t>a.   This is supported in Word 201</w:t>
      </w:r>
      <w:r>
        <w:t>0 and Word 2013.</w:t>
      </w:r>
    </w:p>
    <w:p w:rsidR="00D63733" w:rsidRDefault="00650F22">
      <w:pPr>
        <w:pStyle w:val="Definition-Field"/>
      </w:pPr>
      <w:r>
        <w:t>b.   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71" w:name="section_ed3cd46a596d477b8d90948cc89ff412"/>
      <w:bookmarkStart w:id="72" w:name="_Toc466892708"/>
      <w:r>
        <w:t>Section 3.1.1, Generator</w:t>
      </w:r>
      <w:bookmarkEnd w:id="71"/>
      <w:bookmarkEnd w:id="72"/>
      <w:r>
        <w:fldChar w:fldCharType="begin"/>
      </w:r>
      <w:r>
        <w:instrText xml:space="preserve"> XE "Generator" </w:instrText>
      </w:r>
      <w:r>
        <w:fldChar w:fldCharType="end"/>
      </w:r>
    </w:p>
    <w:p w:rsidR="00D63733" w:rsidRDefault="00650F22">
      <w:pPr>
        <w:pStyle w:val="Definition-Field"/>
      </w:pPr>
      <w:r>
        <w:t>a.   This is supported in Word 2010 and Word 2013.</w:t>
      </w:r>
    </w:p>
    <w:p w:rsidR="00D63733" w:rsidRDefault="00650F22">
      <w:pPr>
        <w:pStyle w:val="Definition-Field2"/>
      </w:pPr>
      <w:r>
        <w:t xml:space="preserve">Word does not support MathML </w:t>
      </w:r>
      <w:r>
        <w:t xml:space="preserve">entities. Only unicode characters are used. </w:t>
      </w:r>
    </w:p>
    <w:p w:rsidR="00D63733" w:rsidRDefault="00650F22">
      <w:pPr>
        <w:pStyle w:val="Definition-Field"/>
      </w:pPr>
      <w:r>
        <w:t xml:space="preserve">b.   </w:t>
      </w:r>
      <w:r>
        <w:rPr>
          <w:i/>
        </w:rPr>
        <w:t>The standard defines the element &lt;meta:generator&gt;, contained within the parent element &lt;office:meta-data&gt;</w:t>
      </w:r>
    </w:p>
    <w:p w:rsidR="00D63733" w:rsidRDefault="00650F22">
      <w:pPr>
        <w:pStyle w:val="Definition-Field2"/>
      </w:pPr>
      <w:r>
        <w:t>This element is supported in Word 2010 and Word 2013.</w:t>
      </w:r>
    </w:p>
    <w:p w:rsidR="00D63733" w:rsidRDefault="00650F22">
      <w:pPr>
        <w:pStyle w:val="Definition-Field"/>
      </w:pPr>
      <w:r>
        <w:t>c.   This is supported in Excel 2010 and Excel</w:t>
      </w:r>
      <w:r>
        <w:t xml:space="preserve"> 2013.</w:t>
      </w:r>
    </w:p>
    <w:p w:rsidR="00D63733" w:rsidRDefault="00650F22">
      <w:pPr>
        <w:pStyle w:val="Definition-Field"/>
      </w:pPr>
      <w:r>
        <w:t>d.   This is supported in PowerPoint 2010 and PowerPoint 2013.</w:t>
      </w:r>
    </w:p>
    <w:p w:rsidR="00D63733" w:rsidRDefault="00650F22">
      <w:pPr>
        <w:pStyle w:val="Heading3"/>
      </w:pPr>
      <w:bookmarkStart w:id="73" w:name="section_9e9826b978314b2992b0c49d7b384bf3"/>
      <w:bookmarkStart w:id="74" w:name="_Toc466892709"/>
      <w:r>
        <w:t>Section 3.1.2, Title</w:t>
      </w:r>
      <w:bookmarkEnd w:id="73"/>
      <w:bookmarkEnd w:id="74"/>
      <w:r>
        <w:fldChar w:fldCharType="begin"/>
      </w:r>
      <w:r>
        <w:instrText xml:space="preserve"> XE "Title" </w:instrText>
      </w:r>
      <w:r>
        <w:fldChar w:fldCharType="end"/>
      </w:r>
    </w:p>
    <w:p w:rsidR="00D63733" w:rsidRDefault="00650F22">
      <w:pPr>
        <w:pStyle w:val="Definition-Field"/>
      </w:pPr>
      <w:r>
        <w:t>a.   This is supported in Word 2010 and Word 2013.</w:t>
      </w:r>
    </w:p>
    <w:p w:rsidR="00D63733" w:rsidRDefault="00650F22">
      <w:pPr>
        <w:pStyle w:val="Definition-Field"/>
      </w:pPr>
      <w:r>
        <w:t xml:space="preserve">b.   </w:t>
      </w:r>
      <w:r>
        <w:rPr>
          <w:i/>
        </w:rPr>
        <w:t>The standard defines the element &lt;dc:title&gt;, contained within the parent element &lt;office:meta-d</w:t>
      </w:r>
      <w:r>
        <w:rPr>
          <w:i/>
        </w:rPr>
        <w:t>ata&gt;</w:t>
      </w:r>
    </w:p>
    <w:p w:rsidR="00D63733" w:rsidRDefault="00650F22">
      <w:pPr>
        <w:pStyle w:val="Definition-Field2"/>
      </w:pPr>
      <w:r>
        <w:t>This element is supported in Word 2010 and Word 2013.</w:t>
      </w:r>
    </w:p>
    <w:p w:rsidR="00D63733" w:rsidRDefault="00650F22">
      <w:pPr>
        <w:pStyle w:val="Definition-Field"/>
      </w:pPr>
      <w:r>
        <w:lastRenderedPageBreak/>
        <w:t>c.   This is supported in Excel 2010 and Excel 2013.</w:t>
      </w:r>
    </w:p>
    <w:p w:rsidR="00D63733" w:rsidRDefault="00650F22">
      <w:pPr>
        <w:pStyle w:val="Definition-Field"/>
      </w:pPr>
      <w:r>
        <w:t>d.   This is supported in PowerPoint 2010 and PowerPoint 2013.</w:t>
      </w:r>
    </w:p>
    <w:p w:rsidR="00D63733" w:rsidRDefault="00650F22">
      <w:pPr>
        <w:pStyle w:val="Heading3"/>
      </w:pPr>
      <w:bookmarkStart w:id="75" w:name="section_2006e79df6f5445db5d2a63353aced37"/>
      <w:bookmarkStart w:id="76" w:name="_Toc466892710"/>
      <w:r>
        <w:t>Section 3.1.3, Description</w:t>
      </w:r>
      <w:bookmarkEnd w:id="75"/>
      <w:bookmarkEnd w:id="76"/>
      <w:r>
        <w:fldChar w:fldCharType="begin"/>
      </w:r>
      <w:r>
        <w:instrText xml:space="preserve"> XE "Description" </w:instrText>
      </w:r>
      <w:r>
        <w:fldChar w:fldCharType="end"/>
      </w:r>
    </w:p>
    <w:p w:rsidR="00D63733" w:rsidRDefault="00650F22">
      <w:pPr>
        <w:pStyle w:val="Definition-Field"/>
      </w:pPr>
      <w:r>
        <w:t>a.   This is supported in Word 201</w:t>
      </w:r>
      <w:r>
        <w:t>0 and Word 2013.</w:t>
      </w:r>
    </w:p>
    <w:p w:rsidR="00D63733" w:rsidRDefault="00650F22">
      <w:pPr>
        <w:pStyle w:val="Definition-Field"/>
      </w:pPr>
      <w:r>
        <w:t xml:space="preserve">b.   </w:t>
      </w:r>
      <w:r>
        <w:rPr>
          <w:i/>
        </w:rPr>
        <w:t>The standard defines the element &lt;dc:description&gt;, contained within the parent element &lt;office:meta-data&gt;</w:t>
      </w:r>
    </w:p>
    <w:p w:rsidR="00D63733" w:rsidRDefault="00650F22">
      <w:pPr>
        <w:pStyle w:val="Definition-Field2"/>
      </w:pPr>
      <w:r>
        <w:t>This element is supported in Word 2010 and Word 2013.</w:t>
      </w:r>
    </w:p>
    <w:p w:rsidR="00D63733" w:rsidRDefault="00650F22">
      <w:pPr>
        <w:pStyle w:val="Definition-Field"/>
      </w:pPr>
      <w:r>
        <w:t>c.   This is supported in Excel 2010 and Excel 2013.</w:t>
      </w:r>
    </w:p>
    <w:p w:rsidR="00D63733" w:rsidRDefault="00650F22">
      <w:pPr>
        <w:pStyle w:val="Definition-Field"/>
      </w:pPr>
      <w:r>
        <w:t xml:space="preserve">d.   This is </w:t>
      </w:r>
      <w:r>
        <w:t>supported in PowerPoint 2010 and PowerPoint 2013.</w:t>
      </w:r>
    </w:p>
    <w:p w:rsidR="00D63733" w:rsidRDefault="00650F22">
      <w:pPr>
        <w:pStyle w:val="Heading3"/>
      </w:pPr>
      <w:bookmarkStart w:id="77" w:name="section_dc40957c68c442f584be237de7f12f45"/>
      <w:bookmarkStart w:id="78" w:name="_Toc466892711"/>
      <w:r>
        <w:t>Section 3.1.4, Subject</w:t>
      </w:r>
      <w:bookmarkEnd w:id="77"/>
      <w:bookmarkEnd w:id="78"/>
      <w:r>
        <w:fldChar w:fldCharType="begin"/>
      </w:r>
      <w:r>
        <w:instrText xml:space="preserve"> XE "Subject" </w:instrText>
      </w:r>
      <w:r>
        <w:fldChar w:fldCharType="end"/>
      </w:r>
    </w:p>
    <w:p w:rsidR="00D63733" w:rsidRDefault="00650F22">
      <w:pPr>
        <w:pStyle w:val="Definition-Field"/>
      </w:pPr>
      <w:r>
        <w:t>a.   This is supported in Word 2010 and Word 2013.</w:t>
      </w:r>
    </w:p>
    <w:p w:rsidR="00D63733" w:rsidRDefault="00650F22">
      <w:pPr>
        <w:pStyle w:val="Definition-Field"/>
      </w:pPr>
      <w:r>
        <w:t xml:space="preserve">b.   </w:t>
      </w:r>
      <w:r>
        <w:rPr>
          <w:i/>
        </w:rPr>
        <w:t>The standard defines the element &lt;dc:subject&gt;, contained within the parent element &lt;office:meta-data&gt;</w:t>
      </w:r>
    </w:p>
    <w:p w:rsidR="00D63733" w:rsidRDefault="00650F22">
      <w:pPr>
        <w:pStyle w:val="Definition-Field2"/>
      </w:pPr>
      <w:r>
        <w:t>This elem</w:t>
      </w:r>
      <w:r>
        <w:t>ent is supported in Word 2010 and Word 2013.</w:t>
      </w:r>
    </w:p>
    <w:p w:rsidR="00D63733" w:rsidRDefault="00650F22">
      <w:pPr>
        <w:pStyle w:val="Definition-Field"/>
      </w:pPr>
      <w:r>
        <w:t>c.   This is supported in Excel 2010 and Excel 2013.</w:t>
      </w:r>
    </w:p>
    <w:p w:rsidR="00D63733" w:rsidRDefault="00650F22">
      <w:pPr>
        <w:pStyle w:val="Definition-Field"/>
      </w:pPr>
      <w:r>
        <w:t>d.   This is supported in PowerPoint 2010 and PowerPoint 2013.</w:t>
      </w:r>
    </w:p>
    <w:p w:rsidR="00D63733" w:rsidRDefault="00650F22">
      <w:pPr>
        <w:pStyle w:val="Heading3"/>
      </w:pPr>
      <w:bookmarkStart w:id="79" w:name="section_6b811510c8224c2eaaf84a55ac883872"/>
      <w:bookmarkStart w:id="80" w:name="_Toc466892712"/>
      <w:r>
        <w:t>Section 3.1.5, Keywords</w:t>
      </w:r>
      <w:bookmarkEnd w:id="79"/>
      <w:bookmarkEnd w:id="80"/>
      <w:r>
        <w:fldChar w:fldCharType="begin"/>
      </w:r>
      <w:r>
        <w:instrText xml:space="preserve"> XE "Keywords" </w:instrText>
      </w:r>
      <w:r>
        <w:fldChar w:fldCharType="end"/>
      </w:r>
    </w:p>
    <w:p w:rsidR="00D63733" w:rsidRDefault="00650F22">
      <w:pPr>
        <w:pStyle w:val="Definition-Field"/>
      </w:pPr>
      <w:r>
        <w:t>a.   This is supported in Word 2010 and Word 2013.</w:t>
      </w:r>
    </w:p>
    <w:p w:rsidR="00D63733" w:rsidRDefault="00650F22">
      <w:pPr>
        <w:pStyle w:val="Definition-Field"/>
      </w:pPr>
      <w:r>
        <w:t xml:space="preserve">b. </w:t>
      </w:r>
      <w:r>
        <w:t xml:space="preserve">  </w:t>
      </w:r>
      <w:r>
        <w:rPr>
          <w:i/>
        </w:rPr>
        <w:t>The standard defines the element &lt;meta:keyword&gt;, contained within the parent element &lt;office:meta-data&gt;</w:t>
      </w:r>
    </w:p>
    <w:p w:rsidR="00D63733" w:rsidRDefault="00650F22">
      <w:pPr>
        <w:pStyle w:val="Definition-Field2"/>
      </w:pPr>
      <w:r>
        <w:t>This element is supported in Word 2010 and Word 2013.</w:t>
      </w:r>
    </w:p>
    <w:p w:rsidR="00D63733" w:rsidRDefault="00650F22">
      <w:pPr>
        <w:pStyle w:val="Definition-Field"/>
      </w:pPr>
      <w:r>
        <w:t>c.   This is supported in Excel 2010 and Excel 2013.</w:t>
      </w:r>
    </w:p>
    <w:p w:rsidR="00D63733" w:rsidRDefault="00650F22">
      <w:pPr>
        <w:pStyle w:val="Definition-Field"/>
      </w:pPr>
      <w:r>
        <w:t xml:space="preserve">d.   This is supported in PowerPoint 2010 </w:t>
      </w:r>
      <w:r>
        <w:t>and PowerPoint 2013.</w:t>
      </w:r>
    </w:p>
    <w:p w:rsidR="00D63733" w:rsidRDefault="00650F22">
      <w:pPr>
        <w:pStyle w:val="Heading3"/>
      </w:pPr>
      <w:bookmarkStart w:id="81" w:name="section_d59b82cc15b141fab52693903edb355f"/>
      <w:bookmarkStart w:id="82" w:name="_Toc466892713"/>
      <w:r>
        <w:t>Section 3.1.6, Initial Creator</w:t>
      </w:r>
      <w:bookmarkEnd w:id="81"/>
      <w:bookmarkEnd w:id="82"/>
      <w:r>
        <w:fldChar w:fldCharType="begin"/>
      </w:r>
      <w:r>
        <w:instrText xml:space="preserve"> XE "Initial Creator" </w:instrText>
      </w:r>
      <w:r>
        <w:fldChar w:fldCharType="end"/>
      </w:r>
    </w:p>
    <w:p w:rsidR="00D63733" w:rsidRDefault="00650F22">
      <w:pPr>
        <w:pStyle w:val="Definition-Field"/>
      </w:pPr>
      <w:r>
        <w:t>a.   This is supported in Word 2010 and Word 2013.</w:t>
      </w:r>
    </w:p>
    <w:p w:rsidR="00D63733" w:rsidRDefault="00650F22">
      <w:pPr>
        <w:pStyle w:val="Definition-Field"/>
      </w:pPr>
      <w:r>
        <w:t xml:space="preserve">b.   </w:t>
      </w:r>
      <w:r>
        <w:rPr>
          <w:i/>
        </w:rPr>
        <w:t>The standard defines the element &lt;meta:initial-creator&gt;, contained within the parent element &lt;office:meta-data&gt;</w:t>
      </w:r>
    </w:p>
    <w:p w:rsidR="00D63733" w:rsidRDefault="00650F22">
      <w:pPr>
        <w:pStyle w:val="Definition-Field2"/>
      </w:pPr>
      <w:r>
        <w:t>This element</w:t>
      </w:r>
      <w:r>
        <w:t xml:space="preserve"> is supported in Word 2010 and Word 2013.</w:t>
      </w:r>
    </w:p>
    <w:p w:rsidR="00D63733" w:rsidRDefault="00650F22">
      <w:pPr>
        <w:pStyle w:val="Definition-Field"/>
      </w:pPr>
      <w:r>
        <w:t>c.   This is supported in Excel 2010 and Excel 2013.</w:t>
      </w:r>
    </w:p>
    <w:p w:rsidR="00D63733" w:rsidRDefault="00650F22">
      <w:pPr>
        <w:pStyle w:val="Definition-Field"/>
      </w:pPr>
      <w:r>
        <w:t>d.   This is supported in PowerPoint 2010 and PowerPoint 2013.</w:t>
      </w:r>
    </w:p>
    <w:p w:rsidR="00D63733" w:rsidRDefault="00650F22">
      <w:pPr>
        <w:pStyle w:val="Heading3"/>
      </w:pPr>
      <w:bookmarkStart w:id="83" w:name="section_02afce372b854148bda7a6035e38556b"/>
      <w:bookmarkStart w:id="84" w:name="_Toc466892714"/>
      <w:r>
        <w:t>Section 3.1.7, Creator</w:t>
      </w:r>
      <w:bookmarkEnd w:id="83"/>
      <w:bookmarkEnd w:id="84"/>
      <w:r>
        <w:fldChar w:fldCharType="begin"/>
      </w:r>
      <w:r>
        <w:instrText xml:space="preserve"> XE "Creator" </w:instrText>
      </w:r>
      <w:r>
        <w:fldChar w:fldCharType="end"/>
      </w:r>
    </w:p>
    <w:p w:rsidR="00D63733" w:rsidRDefault="00650F22">
      <w:pPr>
        <w:pStyle w:val="Definition-Field"/>
      </w:pPr>
      <w:r>
        <w:t>a.   This is supported in Word 2010 and Word 2013.</w:t>
      </w:r>
    </w:p>
    <w:p w:rsidR="00D63733" w:rsidRDefault="00650F22">
      <w:pPr>
        <w:pStyle w:val="Definition-Field"/>
      </w:pPr>
      <w:r>
        <w:lastRenderedPageBreak/>
        <w:t xml:space="preserve">b.   </w:t>
      </w:r>
      <w:r>
        <w:rPr>
          <w:i/>
        </w:rPr>
        <w:t>The</w:t>
      </w:r>
      <w:r>
        <w:rPr>
          <w:i/>
        </w:rPr>
        <w:t xml:space="preserve"> standard defines the element &lt;dc:creator&gt;, contained within the parent element &lt;office:meta-data&gt;</w:t>
      </w:r>
    </w:p>
    <w:p w:rsidR="00D63733" w:rsidRDefault="00650F22">
      <w:pPr>
        <w:pStyle w:val="Definition-Field2"/>
      </w:pPr>
      <w:r>
        <w:t>This element is supported in Word 2010 and Word 2013.</w:t>
      </w:r>
    </w:p>
    <w:p w:rsidR="00D63733" w:rsidRDefault="00650F22">
      <w:pPr>
        <w:pStyle w:val="Definition-Field"/>
      </w:pPr>
      <w:r>
        <w:t>c.   This is supported in Excel 2010 and Excel 2013.</w:t>
      </w:r>
    </w:p>
    <w:p w:rsidR="00D63733" w:rsidRDefault="00650F22">
      <w:pPr>
        <w:pStyle w:val="Definition-Field"/>
      </w:pPr>
      <w:r>
        <w:t>d.   This is supported in PowerPoint 2010 and Powe</w:t>
      </w:r>
      <w:r>
        <w:t>rPoint 2013.</w:t>
      </w:r>
    </w:p>
    <w:p w:rsidR="00D63733" w:rsidRDefault="00650F22">
      <w:pPr>
        <w:pStyle w:val="Heading3"/>
      </w:pPr>
      <w:bookmarkStart w:id="85" w:name="section_385119fae2214962af424135f89a30f5"/>
      <w:bookmarkStart w:id="86" w:name="_Toc466892715"/>
      <w:r>
        <w:t>Section 3.1.8, Printed By</w:t>
      </w:r>
      <w:bookmarkEnd w:id="85"/>
      <w:bookmarkEnd w:id="86"/>
      <w:r>
        <w:fldChar w:fldCharType="begin"/>
      </w:r>
      <w:r>
        <w:instrText xml:space="preserve"> XE "Printed By" </w:instrText>
      </w:r>
      <w:r>
        <w:fldChar w:fldCharType="end"/>
      </w:r>
    </w:p>
    <w:p w:rsidR="00D63733" w:rsidRDefault="00650F22">
      <w:pPr>
        <w:pStyle w:val="Definition-Field"/>
      </w:pPr>
      <w:r>
        <w:t xml:space="preserve">a.   </w:t>
      </w:r>
      <w:r>
        <w:rPr>
          <w:i/>
        </w:rPr>
        <w:t>The standard defines the element &lt;meta:printed-by&gt;</w:t>
      </w:r>
    </w:p>
    <w:p w:rsidR="00D63733" w:rsidRDefault="00650F22">
      <w:pPr>
        <w:pStyle w:val="Definition-Field2"/>
      </w:pPr>
      <w:r>
        <w:t>This element is not supported in Word 2010, Word 2013 or Word 2016.</w:t>
      </w:r>
    </w:p>
    <w:p w:rsidR="00D63733" w:rsidRDefault="00650F22">
      <w:pPr>
        <w:pStyle w:val="Definition-Field2"/>
      </w:pPr>
      <w:r>
        <w:t xml:space="preserve">Word does not save this property. </w:t>
      </w:r>
    </w:p>
    <w:p w:rsidR="00D63733" w:rsidRDefault="00650F22">
      <w:pPr>
        <w:pStyle w:val="Definition-Field"/>
      </w:pPr>
      <w:r>
        <w:t xml:space="preserve">b.   </w:t>
      </w:r>
      <w:r>
        <w:rPr>
          <w:i/>
        </w:rPr>
        <w:t>The standard defines the element &lt;</w:t>
      </w:r>
      <w:r>
        <w:rPr>
          <w:i/>
        </w:rPr>
        <w:t>meta:printed-by&gt;</w:t>
      </w:r>
    </w:p>
    <w:p w:rsidR="00D63733" w:rsidRDefault="00650F22">
      <w:pPr>
        <w:pStyle w:val="Definition-Field2"/>
      </w:pPr>
      <w:r>
        <w:t>This element is not supported in Excel 2010, Excel 2013 or Excel 2016.</w:t>
      </w:r>
    </w:p>
    <w:p w:rsidR="00D63733" w:rsidRDefault="00650F22">
      <w:pPr>
        <w:pStyle w:val="Definition-Field2"/>
      </w:pPr>
      <w:r>
        <w:t xml:space="preserve">Excel does not save this property. </w:t>
      </w:r>
    </w:p>
    <w:p w:rsidR="00D63733" w:rsidRDefault="00650F22">
      <w:pPr>
        <w:pStyle w:val="Definition-Field"/>
      </w:pPr>
      <w:r>
        <w:t xml:space="preserve">c.   </w:t>
      </w:r>
      <w:r>
        <w:rPr>
          <w:i/>
        </w:rPr>
        <w:t>The standard defines the element &lt;meta:printed-by&gt;</w:t>
      </w:r>
    </w:p>
    <w:p w:rsidR="00D63733" w:rsidRDefault="00650F22">
      <w:pPr>
        <w:pStyle w:val="Definition-Field2"/>
      </w:pPr>
      <w:r>
        <w:t>This element is not supported in PowerPoint 2010, PowerPoint 2013 or PowerPo</w:t>
      </w:r>
      <w:r>
        <w:t>int 2016.</w:t>
      </w:r>
    </w:p>
    <w:p w:rsidR="00D63733" w:rsidRDefault="00650F22">
      <w:pPr>
        <w:pStyle w:val="Definition-Field2"/>
      </w:pPr>
      <w:r>
        <w:t xml:space="preserve">PowerPoint does not save this property. </w:t>
      </w:r>
    </w:p>
    <w:p w:rsidR="00D63733" w:rsidRDefault="00650F22">
      <w:pPr>
        <w:pStyle w:val="Heading3"/>
      </w:pPr>
      <w:bookmarkStart w:id="87" w:name="section_8be2775bcd804e888356427162558117"/>
      <w:bookmarkStart w:id="88" w:name="_Toc466892716"/>
      <w:r>
        <w:t>Section 3.1.9, Creation Date and Time</w:t>
      </w:r>
      <w:bookmarkEnd w:id="87"/>
      <w:bookmarkEnd w:id="88"/>
      <w:r>
        <w:fldChar w:fldCharType="begin"/>
      </w:r>
      <w:r>
        <w:instrText xml:space="preserve"> XE "Creation Date and Time" </w:instrText>
      </w:r>
      <w:r>
        <w:fldChar w:fldCharType="end"/>
      </w:r>
    </w:p>
    <w:p w:rsidR="00D63733" w:rsidRDefault="00650F22">
      <w:pPr>
        <w:pStyle w:val="Definition-Field"/>
      </w:pPr>
      <w:r>
        <w:t>a.   This is supported in Word 2010 and Word 2013.</w:t>
      </w:r>
    </w:p>
    <w:p w:rsidR="00D63733" w:rsidRDefault="00650F22">
      <w:pPr>
        <w:pStyle w:val="Definition-Field"/>
      </w:pPr>
      <w:r>
        <w:t xml:space="preserve">b.   </w:t>
      </w:r>
      <w:r>
        <w:rPr>
          <w:i/>
        </w:rPr>
        <w:t>The standard defines the element &lt;meta:creation-date&gt;, contained within the pare</w:t>
      </w:r>
      <w:r>
        <w:rPr>
          <w:i/>
        </w:rPr>
        <w:t>nt element &lt;office:meta-data&gt;</w:t>
      </w:r>
    </w:p>
    <w:p w:rsidR="00D63733" w:rsidRDefault="00650F22">
      <w:pPr>
        <w:pStyle w:val="Definition-Field2"/>
      </w:pPr>
      <w:r>
        <w:t>This element is supported in Word 2010 and Word 2013.</w:t>
      </w:r>
    </w:p>
    <w:p w:rsidR="00D63733" w:rsidRDefault="00650F22">
      <w:pPr>
        <w:pStyle w:val="Definition-Field"/>
      </w:pPr>
      <w:r>
        <w:t>c.   This is supported in Excel 2010 and Excel 2013.</w:t>
      </w:r>
    </w:p>
    <w:p w:rsidR="00D63733" w:rsidRDefault="00650F22">
      <w:pPr>
        <w:pStyle w:val="Definition-Field"/>
      </w:pPr>
      <w:r>
        <w:t>d.   This is supported in PowerPoint 2010 and PowerPoint 2013.</w:t>
      </w:r>
    </w:p>
    <w:p w:rsidR="00D63733" w:rsidRDefault="00650F22">
      <w:pPr>
        <w:pStyle w:val="Heading3"/>
      </w:pPr>
      <w:bookmarkStart w:id="89" w:name="section_da54821de01b41bfbcc10b8c03e15dbe"/>
      <w:bookmarkStart w:id="90" w:name="_Toc466892717"/>
      <w:r>
        <w:t>Section 3.1.10, Modification Date and Time</w:t>
      </w:r>
      <w:bookmarkEnd w:id="89"/>
      <w:bookmarkEnd w:id="90"/>
      <w:r>
        <w:fldChar w:fldCharType="begin"/>
      </w:r>
      <w:r>
        <w:instrText xml:space="preserve"> XE "Modificat</w:instrText>
      </w:r>
      <w:r>
        <w:instrText xml:space="preserve">ion Date and Time" </w:instrText>
      </w:r>
      <w:r>
        <w:fldChar w:fldCharType="end"/>
      </w:r>
    </w:p>
    <w:p w:rsidR="00D63733" w:rsidRDefault="00650F22">
      <w:pPr>
        <w:pStyle w:val="Definition-Field"/>
      </w:pPr>
      <w:r>
        <w:t>a.   This is supported in Word 2010 and Word 2013.</w:t>
      </w:r>
    </w:p>
    <w:p w:rsidR="00D63733" w:rsidRDefault="00650F22">
      <w:pPr>
        <w:pStyle w:val="Definition-Field"/>
      </w:pPr>
      <w:r>
        <w:t xml:space="preserve">b.   </w:t>
      </w:r>
      <w:r>
        <w:rPr>
          <w:i/>
        </w:rPr>
        <w:t>The standard defines the element &lt;dc:date&gt;, contained within the parent element &lt;office:meta-data&gt;</w:t>
      </w:r>
    </w:p>
    <w:p w:rsidR="00D63733" w:rsidRDefault="00650F22">
      <w:pPr>
        <w:pStyle w:val="Definition-Field2"/>
      </w:pPr>
      <w:r>
        <w:t>This element is supported in Word 2010 and Word 2013.</w:t>
      </w:r>
    </w:p>
    <w:p w:rsidR="00D63733" w:rsidRDefault="00650F22">
      <w:pPr>
        <w:pStyle w:val="Definition-Field"/>
      </w:pPr>
      <w:r>
        <w:t>c.   This is supported in</w:t>
      </w:r>
      <w:r>
        <w:t xml:space="preserve"> Excel 2010 and Excel 2013.</w:t>
      </w:r>
    </w:p>
    <w:p w:rsidR="00D63733" w:rsidRDefault="00650F22">
      <w:pPr>
        <w:pStyle w:val="Definition-Field"/>
      </w:pPr>
      <w:r>
        <w:t>d.   This is supported in PowerPoint 2010 and PowerPoint 2013.</w:t>
      </w:r>
    </w:p>
    <w:p w:rsidR="00D63733" w:rsidRDefault="00650F22">
      <w:pPr>
        <w:pStyle w:val="Heading3"/>
      </w:pPr>
      <w:bookmarkStart w:id="91" w:name="section_3b4a08788b884f18a1d020d6c18355bd"/>
      <w:bookmarkStart w:id="92" w:name="_Toc466892718"/>
      <w:r>
        <w:t>Section 3.1.11, Print Date and Time</w:t>
      </w:r>
      <w:bookmarkEnd w:id="91"/>
      <w:bookmarkEnd w:id="92"/>
      <w:r>
        <w:fldChar w:fldCharType="begin"/>
      </w:r>
      <w:r>
        <w:instrText xml:space="preserve"> XE "Print Date and Time" </w:instrText>
      </w:r>
      <w:r>
        <w:fldChar w:fldCharType="end"/>
      </w:r>
    </w:p>
    <w:p w:rsidR="00D63733" w:rsidRDefault="00650F22">
      <w:pPr>
        <w:pStyle w:val="Definition-Field"/>
      </w:pPr>
      <w:r>
        <w:t>a.   This is supported in Word 2010 and Word 2013.</w:t>
      </w:r>
    </w:p>
    <w:p w:rsidR="00D63733" w:rsidRDefault="00650F22">
      <w:pPr>
        <w:pStyle w:val="Definition-Field"/>
      </w:pPr>
      <w:r>
        <w:lastRenderedPageBreak/>
        <w:t xml:space="preserve">b.   </w:t>
      </w:r>
      <w:r>
        <w:rPr>
          <w:i/>
        </w:rPr>
        <w:t>The standard defines the element &lt;meta:print-</w:t>
      </w:r>
      <w:r>
        <w:rPr>
          <w:i/>
        </w:rPr>
        <w:t>date&gt;, contained within the parent element &lt;office:meta-data&gt;</w:t>
      </w:r>
    </w:p>
    <w:p w:rsidR="00D63733" w:rsidRDefault="00650F22">
      <w:pPr>
        <w:pStyle w:val="Definition-Field2"/>
      </w:pPr>
      <w:r>
        <w:t>This element is supported in Word 2010 and Word 2013.</w:t>
      </w:r>
    </w:p>
    <w:p w:rsidR="00D63733" w:rsidRDefault="00650F22">
      <w:pPr>
        <w:pStyle w:val="Definition-Field"/>
      </w:pPr>
      <w:r>
        <w:t>c.   This is supported in Excel 2010 and Excel 2013.</w:t>
      </w:r>
    </w:p>
    <w:p w:rsidR="00D63733" w:rsidRDefault="00650F22">
      <w:pPr>
        <w:pStyle w:val="Definition-Field"/>
      </w:pPr>
      <w:r>
        <w:t xml:space="preserve">d.   </w:t>
      </w:r>
      <w:r>
        <w:rPr>
          <w:i/>
        </w:rPr>
        <w:t>The standard defines the element &lt;meta:print-date&gt;</w:t>
      </w:r>
    </w:p>
    <w:p w:rsidR="00D63733" w:rsidRDefault="00650F22">
      <w:pPr>
        <w:pStyle w:val="Definition-Field2"/>
      </w:pPr>
      <w:r>
        <w:t xml:space="preserve">This element is not supported </w:t>
      </w:r>
      <w:r>
        <w:t>in PowerPoint 2010, PowerPoint 2013 or PowerPoint 2016.</w:t>
      </w:r>
    </w:p>
    <w:p w:rsidR="00D63733" w:rsidRDefault="00650F22">
      <w:pPr>
        <w:pStyle w:val="Heading3"/>
      </w:pPr>
      <w:bookmarkStart w:id="93" w:name="section_7d43c9db37a34d59947d959fc4d7b393"/>
      <w:bookmarkStart w:id="94" w:name="_Toc466892719"/>
      <w:r>
        <w:t>Section 3.1.12, Document Template</w:t>
      </w:r>
      <w:bookmarkEnd w:id="93"/>
      <w:bookmarkEnd w:id="94"/>
      <w:r>
        <w:fldChar w:fldCharType="begin"/>
      </w:r>
      <w:r>
        <w:instrText xml:space="preserve"> XE "Document Template" </w:instrText>
      </w:r>
      <w:r>
        <w:fldChar w:fldCharType="end"/>
      </w:r>
    </w:p>
    <w:p w:rsidR="00D63733" w:rsidRDefault="00650F22">
      <w:pPr>
        <w:pStyle w:val="Definition-Field"/>
      </w:pPr>
      <w:r>
        <w:t>a.   This is supported in Word 2010 and Word 2013.</w:t>
      </w:r>
    </w:p>
    <w:p w:rsidR="00D63733" w:rsidRDefault="00650F22">
      <w:pPr>
        <w:pStyle w:val="Definition-Field"/>
      </w:pPr>
      <w:r>
        <w:t xml:space="preserve">b.   </w:t>
      </w:r>
      <w:r>
        <w:rPr>
          <w:i/>
        </w:rPr>
        <w:t>The standard defines the element &lt;meta:template&gt;, contained within the parent elemen</w:t>
      </w:r>
      <w:r>
        <w:rPr>
          <w:i/>
        </w:rPr>
        <w:t>t &lt;office:meta-data&gt;</w:t>
      </w:r>
    </w:p>
    <w:p w:rsidR="00D63733" w:rsidRDefault="00650F22">
      <w:pPr>
        <w:pStyle w:val="Definition-Field2"/>
      </w:pPr>
      <w:r>
        <w:t>This element is supported in Word 2010 and Word 2013.</w:t>
      </w:r>
    </w:p>
    <w:p w:rsidR="00D63733" w:rsidRDefault="00650F22">
      <w:pPr>
        <w:pStyle w:val="Definition-Field"/>
      </w:pPr>
      <w:r>
        <w:t>c.   This is supported in Excel 2010 and Excel 2013.</w:t>
      </w:r>
    </w:p>
    <w:p w:rsidR="00D63733" w:rsidRDefault="00650F22">
      <w:pPr>
        <w:pStyle w:val="Definition-Field"/>
      </w:pPr>
      <w:r>
        <w:t xml:space="preserve">d.   </w:t>
      </w:r>
      <w:r>
        <w:rPr>
          <w:i/>
        </w:rPr>
        <w:t>The standard defines the element &lt;meta:template&gt;</w:t>
      </w:r>
    </w:p>
    <w:p w:rsidR="00D63733" w:rsidRDefault="00650F22">
      <w:pPr>
        <w:pStyle w:val="Definition-Field2"/>
      </w:pPr>
      <w:r>
        <w:t xml:space="preserve">This element is not supported in PowerPoint 2010, PowerPoint 2013 or </w:t>
      </w:r>
      <w:r>
        <w:t>PowerPoint 2016.</w:t>
      </w:r>
    </w:p>
    <w:p w:rsidR="00D63733" w:rsidRDefault="00650F22">
      <w:pPr>
        <w:pStyle w:val="Heading3"/>
      </w:pPr>
      <w:bookmarkStart w:id="95" w:name="section_45629fb7e4474cb8a115a93d4e63a09c"/>
      <w:bookmarkStart w:id="96" w:name="_Toc466892720"/>
      <w:r>
        <w:t>Section 3.1.13, Automatic Reload</w:t>
      </w:r>
      <w:bookmarkEnd w:id="95"/>
      <w:bookmarkEnd w:id="96"/>
      <w:r>
        <w:fldChar w:fldCharType="begin"/>
      </w:r>
      <w:r>
        <w:instrText xml:space="preserve"> XE "Automatic Reload" </w:instrText>
      </w:r>
      <w:r>
        <w:fldChar w:fldCharType="end"/>
      </w:r>
    </w:p>
    <w:p w:rsidR="00D63733" w:rsidRDefault="00650F22">
      <w:pPr>
        <w:pStyle w:val="Definition-Field"/>
      </w:pPr>
      <w:r>
        <w:t xml:space="preserve">a.   </w:t>
      </w:r>
      <w:r>
        <w:rPr>
          <w:i/>
        </w:rPr>
        <w:t>The standard defines the element &lt;meta:auto-reload&gt;</w:t>
      </w:r>
    </w:p>
    <w:p w:rsidR="00D63733" w:rsidRDefault="00650F22">
      <w:pPr>
        <w:pStyle w:val="Definition-Field2"/>
      </w:pPr>
      <w:r>
        <w:t>This element is not supported in Word 2010, Word 2013 or Word 2016.</w:t>
      </w:r>
    </w:p>
    <w:p w:rsidR="00D63733" w:rsidRDefault="00650F22">
      <w:pPr>
        <w:pStyle w:val="Definition-Field2"/>
      </w:pPr>
      <w:r>
        <w:t xml:space="preserve">Word does not save this property. </w:t>
      </w:r>
    </w:p>
    <w:p w:rsidR="00D63733" w:rsidRDefault="00650F22">
      <w:pPr>
        <w:pStyle w:val="Definition-Field"/>
      </w:pPr>
      <w:r>
        <w:t xml:space="preserve">b.   </w:t>
      </w:r>
      <w:r>
        <w:rPr>
          <w:i/>
        </w:rPr>
        <w:t>The standard def</w:t>
      </w:r>
      <w:r>
        <w:rPr>
          <w:i/>
        </w:rPr>
        <w:t>ines the element &lt;meta:auto-reload&gt;</w:t>
      </w:r>
    </w:p>
    <w:p w:rsidR="00D63733" w:rsidRDefault="00650F22">
      <w:pPr>
        <w:pStyle w:val="Definition-Field2"/>
      </w:pPr>
      <w:r>
        <w:t>This element is not supported in Excel 2010, Excel 2013 or Excel 2016.</w:t>
      </w:r>
    </w:p>
    <w:p w:rsidR="00D63733" w:rsidRDefault="00650F22">
      <w:pPr>
        <w:pStyle w:val="Definition-Field2"/>
      </w:pPr>
      <w:r>
        <w:t xml:space="preserve">Excel does not save this property. </w:t>
      </w:r>
    </w:p>
    <w:p w:rsidR="00D63733" w:rsidRDefault="00650F22">
      <w:pPr>
        <w:pStyle w:val="Definition-Field"/>
      </w:pPr>
      <w:r>
        <w:t xml:space="preserve">c.   </w:t>
      </w:r>
      <w:r>
        <w:rPr>
          <w:i/>
        </w:rPr>
        <w:t>The standard defines the element &lt;meta:auto-reload&gt;</w:t>
      </w:r>
    </w:p>
    <w:p w:rsidR="00D63733" w:rsidRDefault="00650F22">
      <w:pPr>
        <w:pStyle w:val="Definition-Field2"/>
      </w:pPr>
      <w:r>
        <w:t>This element is not supported in PowerPoint 2010, PowerP</w:t>
      </w:r>
      <w:r>
        <w:t>oint 2013 or PowerPoint 2016.</w:t>
      </w:r>
    </w:p>
    <w:p w:rsidR="00D63733" w:rsidRDefault="00650F22">
      <w:pPr>
        <w:pStyle w:val="Definition-Field2"/>
      </w:pPr>
      <w:r>
        <w:t xml:space="preserve">PowerPoint does not save this property. </w:t>
      </w:r>
    </w:p>
    <w:p w:rsidR="00D63733" w:rsidRDefault="00650F22">
      <w:pPr>
        <w:pStyle w:val="Heading3"/>
      </w:pPr>
      <w:bookmarkStart w:id="97" w:name="section_6c48df6edaa848a7bee647126a579963"/>
      <w:bookmarkStart w:id="98" w:name="_Toc466892721"/>
      <w:r>
        <w:t>Section 3.1.14, Hyperlink Behavior</w:t>
      </w:r>
      <w:bookmarkEnd w:id="97"/>
      <w:bookmarkEnd w:id="98"/>
      <w:r>
        <w:fldChar w:fldCharType="begin"/>
      </w:r>
      <w:r>
        <w:instrText xml:space="preserve"> XE "Hyperlink Behavior" </w:instrText>
      </w:r>
      <w:r>
        <w:fldChar w:fldCharType="end"/>
      </w:r>
    </w:p>
    <w:p w:rsidR="00D63733" w:rsidRDefault="00650F22">
      <w:pPr>
        <w:pStyle w:val="Definition-Field"/>
      </w:pPr>
      <w:r>
        <w:t xml:space="preserve">a.   </w:t>
      </w:r>
      <w:r>
        <w:rPr>
          <w:i/>
        </w:rPr>
        <w:t>The standard defines the element &lt;meta:hyperlink-behaviour&gt;</w:t>
      </w:r>
    </w:p>
    <w:p w:rsidR="00D63733" w:rsidRDefault="00650F22">
      <w:pPr>
        <w:pStyle w:val="Definition-Field2"/>
      </w:pPr>
      <w:r>
        <w:t>This element is not supported in Word 2010, Word 2013 or W</w:t>
      </w:r>
      <w:r>
        <w:t>ord 2016.</w:t>
      </w:r>
    </w:p>
    <w:p w:rsidR="00D63733" w:rsidRDefault="00650F22">
      <w:pPr>
        <w:pStyle w:val="Definition-Field2"/>
      </w:pPr>
      <w:r>
        <w:t xml:space="preserve">Word does not save this property. </w:t>
      </w:r>
    </w:p>
    <w:p w:rsidR="00D63733" w:rsidRDefault="00650F22">
      <w:pPr>
        <w:pStyle w:val="Definition-Field"/>
      </w:pPr>
      <w:r>
        <w:t xml:space="preserve">b.   </w:t>
      </w:r>
      <w:r>
        <w:rPr>
          <w:i/>
        </w:rPr>
        <w:t>The standard defines the element &lt;meta:hyperlink-behaviour&gt;</w:t>
      </w:r>
    </w:p>
    <w:p w:rsidR="00D63733" w:rsidRDefault="00650F22">
      <w:pPr>
        <w:pStyle w:val="Definition-Field2"/>
      </w:pPr>
      <w:r>
        <w:t>This element is not supported in Excel 2010, Excel 2013 or Excel 2016.</w:t>
      </w:r>
    </w:p>
    <w:p w:rsidR="00D63733" w:rsidRDefault="00650F22">
      <w:pPr>
        <w:pStyle w:val="Definition-Field2"/>
      </w:pPr>
      <w:r>
        <w:t xml:space="preserve">Excel does not save this property. </w:t>
      </w:r>
    </w:p>
    <w:p w:rsidR="00D63733" w:rsidRDefault="00650F22">
      <w:pPr>
        <w:pStyle w:val="Definition-Field"/>
      </w:pPr>
      <w:r>
        <w:t xml:space="preserve">c.   </w:t>
      </w:r>
      <w:r>
        <w:rPr>
          <w:i/>
        </w:rPr>
        <w:t>The standard defines the element &lt;</w:t>
      </w:r>
      <w:r>
        <w:rPr>
          <w:i/>
        </w:rPr>
        <w:t>meta:hyperlink-behaviour&gt;</w:t>
      </w:r>
    </w:p>
    <w:p w:rsidR="00D63733" w:rsidRDefault="00650F22">
      <w:pPr>
        <w:pStyle w:val="Definition-Field2"/>
      </w:pPr>
      <w:r>
        <w:lastRenderedPageBreak/>
        <w:t>This element is not supported in PowerPoint 2010, PowerPoint 2013 or PowerPoint 2016.</w:t>
      </w:r>
    </w:p>
    <w:p w:rsidR="00D63733" w:rsidRDefault="00650F22">
      <w:pPr>
        <w:pStyle w:val="Definition-Field2"/>
      </w:pPr>
      <w:r>
        <w:t xml:space="preserve">PowerPoint does not save this property. </w:t>
      </w:r>
    </w:p>
    <w:p w:rsidR="00D63733" w:rsidRDefault="00650F22">
      <w:pPr>
        <w:pStyle w:val="Heading3"/>
      </w:pPr>
      <w:bookmarkStart w:id="99" w:name="section_f8c1ac0df8d2479aaa95d5e5471e4a2e"/>
      <w:bookmarkStart w:id="100" w:name="_Toc466892722"/>
      <w:r>
        <w:t>Section 3.1.15, Language</w:t>
      </w:r>
      <w:bookmarkEnd w:id="99"/>
      <w:bookmarkEnd w:id="100"/>
      <w:r>
        <w:fldChar w:fldCharType="begin"/>
      </w:r>
      <w:r>
        <w:instrText xml:space="preserve"> XE "Language" </w:instrText>
      </w:r>
      <w:r>
        <w:fldChar w:fldCharType="end"/>
      </w:r>
    </w:p>
    <w:p w:rsidR="00D63733" w:rsidRDefault="00650F22">
      <w:pPr>
        <w:pStyle w:val="Definition-Field"/>
      </w:pPr>
      <w:r>
        <w:t>a.   This is not supported in Word 2010, Word 2013 or Word 20</w:t>
      </w:r>
      <w:r>
        <w:t>16.</w:t>
      </w:r>
    </w:p>
    <w:p w:rsidR="00D63733" w:rsidRDefault="00650F22">
      <w:pPr>
        <w:pStyle w:val="Definition-Field"/>
      </w:pPr>
      <w:r>
        <w:t xml:space="preserve">b.   </w:t>
      </w:r>
      <w:r>
        <w:rPr>
          <w:i/>
        </w:rPr>
        <w:t>The standard defines the element &lt;dc:language&gt;, contained within the parent element &lt;office:meta-data&gt;</w:t>
      </w:r>
    </w:p>
    <w:p w:rsidR="00D63733" w:rsidRDefault="00650F22">
      <w:pPr>
        <w:pStyle w:val="Definition-Field2"/>
      </w:pPr>
      <w:r>
        <w:t>This element is not supported in Word 2010, Word 2013 or Word 2016.</w:t>
      </w:r>
    </w:p>
    <w:p w:rsidR="00D63733" w:rsidRDefault="00650F22">
      <w:pPr>
        <w:pStyle w:val="Definition-Field"/>
      </w:pPr>
      <w:r>
        <w:t>c.   This is not supported in Excel 2010, Excel 2013 or Excel 2016.</w:t>
      </w:r>
    </w:p>
    <w:p w:rsidR="00D63733" w:rsidRDefault="00650F22">
      <w:pPr>
        <w:pStyle w:val="Definition-Field"/>
      </w:pPr>
      <w:r>
        <w:t xml:space="preserve">d.   </w:t>
      </w:r>
      <w:r>
        <w:t>This is not supported in PowerPoint 2010, PowerPoint 2013 or PowerPoint 2016.</w:t>
      </w:r>
    </w:p>
    <w:p w:rsidR="00D63733" w:rsidRDefault="00650F22">
      <w:pPr>
        <w:pStyle w:val="Definition-Field"/>
      </w:pPr>
      <w:r>
        <w:t xml:space="preserve">e.   </w:t>
      </w:r>
      <w:r>
        <w:rPr>
          <w:i/>
        </w:rPr>
        <w:t>The standard defines the element &lt;dc:language&gt;</w:t>
      </w:r>
    </w:p>
    <w:p w:rsidR="00D63733" w:rsidRDefault="00650F22">
      <w:pPr>
        <w:pStyle w:val="Definition-Field2"/>
      </w:pPr>
      <w:r>
        <w:t>This element is not supported in PowerPoint 2010, PowerPoint 2013 or PowerPoint 2016.</w:t>
      </w:r>
    </w:p>
    <w:p w:rsidR="00D63733" w:rsidRDefault="00650F22">
      <w:pPr>
        <w:pStyle w:val="Heading3"/>
      </w:pPr>
      <w:bookmarkStart w:id="101" w:name="section_90919eb36e404a3ba5714e90f6f2c84e"/>
      <w:bookmarkStart w:id="102" w:name="_Toc466892723"/>
      <w:r>
        <w:t>Section 3.1.16, Editing Cycles</w:t>
      </w:r>
      <w:bookmarkEnd w:id="101"/>
      <w:bookmarkEnd w:id="102"/>
      <w:r>
        <w:fldChar w:fldCharType="begin"/>
      </w:r>
      <w:r>
        <w:instrText xml:space="preserve"> XE "Editi</w:instrText>
      </w:r>
      <w:r>
        <w:instrText xml:space="preserve">ng Cycles" </w:instrText>
      </w:r>
      <w:r>
        <w:fldChar w:fldCharType="end"/>
      </w:r>
    </w:p>
    <w:p w:rsidR="00D63733" w:rsidRDefault="00650F22">
      <w:pPr>
        <w:pStyle w:val="Definition-Field"/>
      </w:pPr>
      <w:r>
        <w:t>a.   This is supported in Word 2010 and Word 2013.</w:t>
      </w:r>
    </w:p>
    <w:p w:rsidR="00D63733" w:rsidRDefault="00650F22">
      <w:pPr>
        <w:pStyle w:val="Definition-Field"/>
      </w:pPr>
      <w:r>
        <w:t xml:space="preserve">b.   </w:t>
      </w:r>
      <w:r>
        <w:rPr>
          <w:i/>
        </w:rPr>
        <w:t>The standard defines the element &lt;meta:editing-cycles&gt;, contained within the parent element &lt;office:meta-data&gt;</w:t>
      </w:r>
    </w:p>
    <w:p w:rsidR="00D63733" w:rsidRDefault="00650F22">
      <w:pPr>
        <w:pStyle w:val="Definition-Field2"/>
      </w:pPr>
      <w:r>
        <w:t>This element is supported in Word 2010 and Word 2013.</w:t>
      </w:r>
    </w:p>
    <w:p w:rsidR="00D63733" w:rsidRDefault="00650F22">
      <w:pPr>
        <w:pStyle w:val="Definition-Field"/>
      </w:pPr>
      <w:r>
        <w:t xml:space="preserve">c.   This is </w:t>
      </w:r>
      <w:r>
        <w:t>supported in Excel 2010 and Excel 2013.</w:t>
      </w:r>
    </w:p>
    <w:p w:rsidR="00D63733" w:rsidRDefault="00650F22">
      <w:pPr>
        <w:pStyle w:val="Definition-Field"/>
      </w:pPr>
      <w:r>
        <w:t>d.   This is supported in PowerPoint 2010 and PowerPoint 2013.</w:t>
      </w:r>
    </w:p>
    <w:p w:rsidR="00D63733" w:rsidRDefault="00650F22">
      <w:pPr>
        <w:pStyle w:val="Definition-Field"/>
      </w:pPr>
      <w:r>
        <w:t xml:space="preserve">e.   </w:t>
      </w:r>
      <w:r>
        <w:rPr>
          <w:i/>
        </w:rPr>
        <w:t>The standard defines the element &lt;meta:editing-cycles&gt;</w:t>
      </w:r>
    </w:p>
    <w:p w:rsidR="00D63733" w:rsidRDefault="00650F22">
      <w:pPr>
        <w:pStyle w:val="Definition-Field2"/>
      </w:pPr>
      <w:r>
        <w:t>This element is supported in PowerPoint 2010 and PowerPoint 2013.</w:t>
      </w:r>
    </w:p>
    <w:p w:rsidR="00D63733" w:rsidRDefault="00650F22">
      <w:pPr>
        <w:pStyle w:val="Heading3"/>
      </w:pPr>
      <w:bookmarkStart w:id="103" w:name="section_7f33322e730a49339175c73f4b6e6fe1"/>
      <w:bookmarkStart w:id="104" w:name="_Toc466892724"/>
      <w:r>
        <w:t>Section 3.1.17, Editing Dur</w:t>
      </w:r>
      <w:r>
        <w:t>ation</w:t>
      </w:r>
      <w:bookmarkEnd w:id="103"/>
      <w:bookmarkEnd w:id="104"/>
      <w:r>
        <w:fldChar w:fldCharType="begin"/>
      </w:r>
      <w:r>
        <w:instrText xml:space="preserve"> XE "Editing Duration" </w:instrText>
      </w:r>
      <w:r>
        <w:fldChar w:fldCharType="end"/>
      </w:r>
    </w:p>
    <w:p w:rsidR="00D63733" w:rsidRDefault="00650F22">
      <w:pPr>
        <w:pStyle w:val="Definition-Field"/>
      </w:pPr>
      <w:r>
        <w:t>a.   This is supported in Word 2010 and Word 2013.</w:t>
      </w:r>
    </w:p>
    <w:p w:rsidR="00D63733" w:rsidRDefault="00650F22">
      <w:pPr>
        <w:pStyle w:val="Definition-Field"/>
      </w:pPr>
      <w:r>
        <w:t xml:space="preserve">b.   </w:t>
      </w:r>
      <w:r>
        <w:rPr>
          <w:i/>
        </w:rPr>
        <w:t>The standard defines the element &lt;meta:editing-duration&gt;, contained within the parent element &lt;office:meta-data&gt;</w:t>
      </w:r>
    </w:p>
    <w:p w:rsidR="00D63733" w:rsidRDefault="00650F22">
      <w:pPr>
        <w:pStyle w:val="Definition-Field2"/>
      </w:pPr>
      <w:r>
        <w:t>This element is supported in Word 2010 and Word 2013.</w:t>
      </w:r>
    </w:p>
    <w:p w:rsidR="00D63733" w:rsidRDefault="00650F22">
      <w:pPr>
        <w:pStyle w:val="Definition-Field"/>
      </w:pPr>
      <w:r>
        <w:t>c.</w:t>
      </w:r>
      <w:r>
        <w:t xml:space="preserve">   This is supported in Excel 2010 and Excel 2013.</w:t>
      </w:r>
    </w:p>
    <w:p w:rsidR="00D63733" w:rsidRDefault="00650F22">
      <w:pPr>
        <w:pStyle w:val="Definition-Field"/>
      </w:pPr>
      <w:r>
        <w:t>d.   This is supported in PowerPoint 2010 and PowerPoint 2013.</w:t>
      </w:r>
    </w:p>
    <w:p w:rsidR="00D63733" w:rsidRDefault="00650F22">
      <w:pPr>
        <w:pStyle w:val="Definition-Field"/>
      </w:pPr>
      <w:r>
        <w:t xml:space="preserve">e.   </w:t>
      </w:r>
      <w:r>
        <w:rPr>
          <w:i/>
        </w:rPr>
        <w:t>The standard defines the element &lt;meta:editing-duration&gt;</w:t>
      </w:r>
    </w:p>
    <w:p w:rsidR="00D63733" w:rsidRDefault="00650F22">
      <w:pPr>
        <w:pStyle w:val="Definition-Field2"/>
      </w:pPr>
      <w:r>
        <w:t>This element is supported in PowerPoint 2010 and PowerPoint 2013.</w:t>
      </w:r>
    </w:p>
    <w:p w:rsidR="00D63733" w:rsidRDefault="00650F22">
      <w:pPr>
        <w:pStyle w:val="Heading3"/>
      </w:pPr>
      <w:bookmarkStart w:id="105" w:name="section_0a77798273f64683914305ad2920a1ad"/>
      <w:bookmarkStart w:id="106" w:name="_Toc466892725"/>
      <w:r>
        <w:t>Section 3.1.18</w:t>
      </w:r>
      <w:r>
        <w:t>, Document Statistics</w:t>
      </w:r>
      <w:bookmarkEnd w:id="105"/>
      <w:bookmarkEnd w:id="106"/>
      <w:r>
        <w:fldChar w:fldCharType="begin"/>
      </w:r>
      <w:r>
        <w:instrText xml:space="preserve"> XE "Document Statistics" </w:instrText>
      </w:r>
      <w:r>
        <w:fldChar w:fldCharType="end"/>
      </w:r>
    </w:p>
    <w:p w:rsidR="00D63733" w:rsidRDefault="00650F22">
      <w:pPr>
        <w:pStyle w:val="Definition-Field"/>
      </w:pPr>
      <w:r>
        <w:t xml:space="preserve">a.   </w:t>
      </w:r>
      <w:r>
        <w:rPr>
          <w:i/>
        </w:rPr>
        <w:t>The standard defines the element &lt;meta:document-statistic&gt;</w:t>
      </w:r>
    </w:p>
    <w:p w:rsidR="00D63733" w:rsidRDefault="00650F22">
      <w:pPr>
        <w:pStyle w:val="Definition-Field2"/>
      </w:pPr>
      <w:r>
        <w:t>Word loads/saves the following statistics for Text documents:</w:t>
      </w:r>
    </w:p>
    <w:p w:rsidR="00D63733" w:rsidRDefault="00650F22">
      <w:pPr>
        <w:pStyle w:val="Definition-Field2"/>
      </w:pPr>
      <w:r>
        <w:lastRenderedPageBreak/>
        <w:t>meta:page-count</w:t>
      </w:r>
    </w:p>
    <w:p w:rsidR="00D63733" w:rsidRDefault="00650F22">
      <w:pPr>
        <w:pStyle w:val="Definition-Field2"/>
      </w:pPr>
      <w:r>
        <w:t>meta:paragraph-count</w:t>
      </w:r>
    </w:p>
    <w:p w:rsidR="00D63733" w:rsidRDefault="00650F22">
      <w:pPr>
        <w:pStyle w:val="Definition-Field2"/>
      </w:pPr>
      <w:r>
        <w:t>meta:word-count</w:t>
      </w:r>
    </w:p>
    <w:p w:rsidR="00D63733" w:rsidRDefault="00650F22">
      <w:pPr>
        <w:pStyle w:val="Definition-Field2"/>
      </w:pPr>
      <w:r>
        <w:t>meta:character-count</w:t>
      </w:r>
    </w:p>
    <w:p w:rsidR="00D63733" w:rsidRDefault="00650F22">
      <w:pPr>
        <w:pStyle w:val="Definition-Field2"/>
      </w:pPr>
      <w:r>
        <w:t>meta:r</w:t>
      </w:r>
      <w:r>
        <w:t>ow-count</w:t>
      </w:r>
    </w:p>
    <w:p w:rsidR="00D63733" w:rsidRDefault="00650F22">
      <w:pPr>
        <w:pStyle w:val="Definition-Field2"/>
      </w:pPr>
      <w:r>
        <w:t xml:space="preserve">meta:non-whitespace-character-count </w:t>
      </w:r>
    </w:p>
    <w:p w:rsidR="00D63733" w:rsidRDefault="00650F22">
      <w:pPr>
        <w:pStyle w:val="Definition-Field"/>
      </w:pPr>
      <w:r>
        <w:t xml:space="preserve">b.   </w:t>
      </w:r>
      <w:r>
        <w:rPr>
          <w:i/>
        </w:rPr>
        <w:t>The standard defines the element &lt;meta:document-statistic&gt;, contained within the parent element &lt;office:meta-data&gt;</w:t>
      </w:r>
    </w:p>
    <w:p w:rsidR="00D63733" w:rsidRDefault="00650F22">
      <w:pPr>
        <w:pStyle w:val="Definition-Field2"/>
      </w:pPr>
      <w:r>
        <w:t>This element is supported in Word 2010 and Word 2013.</w:t>
      </w:r>
    </w:p>
    <w:p w:rsidR="00D63733" w:rsidRDefault="00650F22">
      <w:pPr>
        <w:pStyle w:val="Definition-Field"/>
      </w:pPr>
      <w:r>
        <w:t xml:space="preserve">c.   </w:t>
      </w:r>
      <w:r>
        <w:rPr>
          <w:i/>
        </w:rPr>
        <w:t xml:space="preserve">The standard defines the </w:t>
      </w:r>
      <w:r>
        <w:rPr>
          <w:i/>
        </w:rPr>
        <w:t>attribute meta:image-count, contained within the element &lt;meta:document-statistic&gt;, contained within the parent element &lt;office:meta-data&gt;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meta:ob</w:t>
      </w:r>
      <w:r>
        <w:rPr>
          <w:i/>
        </w:rPr>
        <w:t>ject-count, contained within the element &lt;meta:document-statistic&gt;, contained within the parent element &lt;office:meta-data&gt;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meta:page-count, contai</w:t>
      </w:r>
      <w:r>
        <w:rPr>
          <w:i/>
        </w:rPr>
        <w:t>ned within the element &lt;meta:document-statistic&gt;, contained within the parent element &lt;office:meta-data&gt;</w:t>
      </w:r>
    </w:p>
    <w:p w:rsidR="00D63733" w:rsidRDefault="00650F22">
      <w:pPr>
        <w:pStyle w:val="Definition-Field2"/>
      </w:pPr>
      <w:r>
        <w:t>This attribute is supported in Word 2010 and Word 2013.</w:t>
      </w:r>
    </w:p>
    <w:p w:rsidR="00D63733" w:rsidRDefault="00650F22">
      <w:pPr>
        <w:pStyle w:val="Definition-Field"/>
      </w:pPr>
      <w:r>
        <w:t xml:space="preserve">f.   </w:t>
      </w:r>
      <w:r>
        <w:rPr>
          <w:i/>
        </w:rPr>
        <w:t>The standard defines the attribute meta:paragraph-count, contained within the element &lt;met</w:t>
      </w:r>
      <w:r>
        <w:rPr>
          <w:i/>
        </w:rPr>
        <w:t>a:document-statistic&gt;, contained within the parent element &lt;office:meta-data&gt;</w:t>
      </w:r>
    </w:p>
    <w:p w:rsidR="00D63733" w:rsidRDefault="00650F22">
      <w:pPr>
        <w:pStyle w:val="Definition-Field2"/>
      </w:pPr>
      <w:r>
        <w:t>This attribute is supported in Word 2010 and Word 2013.</w:t>
      </w:r>
    </w:p>
    <w:p w:rsidR="00D63733" w:rsidRDefault="00650F22">
      <w:pPr>
        <w:pStyle w:val="Definition-Field"/>
      </w:pPr>
      <w:r>
        <w:t xml:space="preserve">g.   </w:t>
      </w:r>
      <w:r>
        <w:rPr>
          <w:i/>
        </w:rPr>
        <w:t>The standard defines the attribute meta:word-count, contained within the element &lt;meta:document-statistic&gt;, contained</w:t>
      </w:r>
      <w:r>
        <w:rPr>
          <w:i/>
        </w:rPr>
        <w:t xml:space="preserve"> within the parent element &lt;office:meta-data&gt;</w:t>
      </w:r>
    </w:p>
    <w:p w:rsidR="00D63733" w:rsidRDefault="00650F22">
      <w:pPr>
        <w:pStyle w:val="Definition-Field2"/>
      </w:pPr>
      <w:r>
        <w:t>This attribute is supported in Word 2010 and Word 2013.</w:t>
      </w:r>
    </w:p>
    <w:p w:rsidR="00D63733" w:rsidRDefault="00650F22">
      <w:pPr>
        <w:pStyle w:val="Definition-Field"/>
      </w:pPr>
      <w:r>
        <w:t xml:space="preserve">h.   </w:t>
      </w:r>
      <w:r>
        <w:rPr>
          <w:i/>
        </w:rPr>
        <w:t>The standard defines the element &lt;meta:document-statistic&gt;</w:t>
      </w:r>
    </w:p>
    <w:p w:rsidR="00D63733" w:rsidRDefault="00650F22">
      <w:pPr>
        <w:pStyle w:val="Definition-Field2"/>
      </w:pPr>
      <w:r>
        <w:t>Excel loads and saves the following statistic for Spreadsheet documents: "meta:page-count"</w:t>
      </w:r>
      <w:r>
        <w:t xml:space="preserve"> </w:t>
      </w:r>
    </w:p>
    <w:p w:rsidR="00D63733" w:rsidRDefault="00650F22">
      <w:pPr>
        <w:pStyle w:val="Definition-Field"/>
      </w:pPr>
      <w:r>
        <w:t xml:space="preserve">i.   </w:t>
      </w:r>
      <w:r>
        <w:rPr>
          <w:i/>
        </w:rPr>
        <w:t>The standard defines the element &lt;meta:document-statistic&gt;</w:t>
      </w:r>
    </w:p>
    <w:p w:rsidR="00D63733" w:rsidRDefault="00650F22">
      <w:pPr>
        <w:pStyle w:val="Definition-Field2"/>
      </w:pPr>
      <w:r>
        <w:t xml:space="preserve">PowerPoint loads/saves the following statistics for Graphic documents: the "meta:page-count" attribute. </w:t>
      </w:r>
    </w:p>
    <w:p w:rsidR="00D63733" w:rsidRDefault="00650F22">
      <w:pPr>
        <w:pStyle w:val="Definition-Field"/>
      </w:pPr>
      <w:r>
        <w:t xml:space="preserve">j.   </w:t>
      </w:r>
      <w:r>
        <w:rPr>
          <w:i/>
        </w:rPr>
        <w:t>The standard defines the attribute meta:page-count, contained within the element</w:t>
      </w:r>
      <w:r>
        <w:rPr>
          <w:i/>
        </w:rPr>
        <w:t xml:space="preserve"> &lt;meta:document-statistic&gt;</w:t>
      </w:r>
    </w:p>
    <w:p w:rsidR="00D63733" w:rsidRDefault="00650F22">
      <w:pPr>
        <w:pStyle w:val="Definition-Field2"/>
      </w:pPr>
      <w:r>
        <w:t>This attribute is not supported in PowerPoint 2010, PowerPoint 2013 or PowerPoint 2016.</w:t>
      </w:r>
    </w:p>
    <w:p w:rsidR="00D63733" w:rsidRDefault="00650F22">
      <w:pPr>
        <w:pStyle w:val="Heading3"/>
      </w:pPr>
      <w:bookmarkStart w:id="107" w:name="section_18a9fb91c1174dbeadaa707ac6376d56"/>
      <w:bookmarkStart w:id="108" w:name="_Toc466892726"/>
      <w:r>
        <w:t>Section 3.2, User-defined Metadata</w:t>
      </w:r>
      <w:bookmarkEnd w:id="107"/>
      <w:bookmarkEnd w:id="108"/>
      <w:r>
        <w:fldChar w:fldCharType="begin"/>
      </w:r>
      <w:r>
        <w:instrText xml:space="preserve"> XE "User-defined Metadata" </w:instrText>
      </w:r>
      <w:r>
        <w:fldChar w:fldCharType="end"/>
      </w:r>
    </w:p>
    <w:p w:rsidR="00D63733" w:rsidRDefault="00650F22">
      <w:pPr>
        <w:pStyle w:val="Definition-Field"/>
      </w:pPr>
      <w:r>
        <w:t xml:space="preserve">a.   </w:t>
      </w:r>
      <w:r>
        <w:rPr>
          <w:i/>
        </w:rPr>
        <w:t>The standard defines the element &lt;meta:user-defined&gt;</w:t>
      </w:r>
    </w:p>
    <w:p w:rsidR="00D63733" w:rsidRDefault="00650F22">
      <w:pPr>
        <w:pStyle w:val="Definition-Field2"/>
      </w:pPr>
      <w:r>
        <w:t xml:space="preserve">This element is </w:t>
      </w:r>
      <w:r>
        <w:t>supported in Word 2010 and Word 2013.</w:t>
      </w:r>
    </w:p>
    <w:p w:rsidR="00D63733" w:rsidRDefault="00650F22">
      <w:pPr>
        <w:pStyle w:val="Definition-Field2"/>
      </w:pPr>
      <w:r>
        <w:lastRenderedPageBreak/>
        <w:t xml:space="preserve">Word supports the creation of user defined metadata in the following variant types: string, float, date, and boolean. </w:t>
      </w:r>
    </w:p>
    <w:p w:rsidR="00D63733" w:rsidRDefault="00650F22">
      <w:pPr>
        <w:pStyle w:val="Definition-Field"/>
      </w:pPr>
      <w:r>
        <w:t xml:space="preserve">b.   </w:t>
      </w:r>
      <w:r>
        <w:rPr>
          <w:i/>
        </w:rPr>
        <w:t>The standard defines the element &lt;meta:user-defined&gt;</w:t>
      </w:r>
    </w:p>
    <w:p w:rsidR="00D63733" w:rsidRDefault="00650F22">
      <w:pPr>
        <w:pStyle w:val="Definition-Field2"/>
      </w:pPr>
      <w:r>
        <w:t>This element is supported in Excel 2010 a</w:t>
      </w:r>
      <w:r>
        <w:t>nd Excel 2013.</w:t>
      </w:r>
    </w:p>
    <w:p w:rsidR="00D63733" w:rsidRDefault="00650F22">
      <w:pPr>
        <w:pStyle w:val="Definition-Field2"/>
      </w:pPr>
      <w:r>
        <w:t xml:space="preserve">Excel supports the creation of user defined metadata in the following variant types: string, float, date, and boolean. </w:t>
      </w:r>
    </w:p>
    <w:p w:rsidR="00D63733" w:rsidRDefault="00650F22">
      <w:pPr>
        <w:pStyle w:val="Definition-Field"/>
      </w:pPr>
      <w:r>
        <w:t xml:space="preserve">c.   </w:t>
      </w:r>
      <w:r>
        <w:rPr>
          <w:i/>
        </w:rPr>
        <w:t>The standard defines the element &lt;meta:user-defined&gt;</w:t>
      </w:r>
    </w:p>
    <w:p w:rsidR="00D63733" w:rsidRDefault="00650F22">
      <w:pPr>
        <w:pStyle w:val="Definition-Field2"/>
      </w:pPr>
      <w:r>
        <w:t>This element is supported in PowerPoint 2010 and PowerPoint 201</w:t>
      </w:r>
      <w:r>
        <w:t>3.</w:t>
      </w:r>
    </w:p>
    <w:p w:rsidR="00D63733" w:rsidRDefault="00650F22">
      <w:pPr>
        <w:pStyle w:val="Definition-Field2"/>
      </w:pPr>
      <w:r>
        <w:t xml:space="preserve">PowerPoint supports the creation of user defined metadata in the following variant types: string, float, date, and boolean. </w:t>
      </w:r>
    </w:p>
    <w:p w:rsidR="00D63733" w:rsidRDefault="00650F22">
      <w:pPr>
        <w:pStyle w:val="Heading3"/>
      </w:pPr>
      <w:bookmarkStart w:id="109" w:name="section_d2cfb105cfe046f59e524692a70477d3"/>
      <w:bookmarkStart w:id="110" w:name="_Toc466892727"/>
      <w:r>
        <w:t>Section 3.3, Custom Metadata</w:t>
      </w:r>
      <w:bookmarkEnd w:id="109"/>
      <w:bookmarkEnd w:id="110"/>
      <w:r>
        <w:fldChar w:fldCharType="begin"/>
      </w:r>
      <w:r>
        <w:instrText xml:space="preserve"> XE "Custom Metadata"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This </w:t>
      </w:r>
      <w:r>
        <w:t>is not supported in Excel 2010, Excel 2013 or Excel 2016.</w:t>
      </w:r>
    </w:p>
    <w:p w:rsidR="00D63733" w:rsidRDefault="00650F22">
      <w:pPr>
        <w:pStyle w:val="Definition-Field"/>
      </w:pPr>
      <w:r>
        <w:t>c.   This is not supported in PowerPoint 2010, PowerPoint 2013 or PowerPoint 2016.</w:t>
      </w:r>
    </w:p>
    <w:p w:rsidR="00D63733" w:rsidRDefault="00650F22">
      <w:pPr>
        <w:pStyle w:val="Definition-Field2"/>
      </w:pPr>
      <w:r>
        <w:t>This is not supported in PowerPoint 2010, PowerPoint 2013 or PowerPoint 2016.</w:t>
      </w:r>
    </w:p>
    <w:p w:rsidR="00D63733" w:rsidRDefault="00650F22">
      <w:pPr>
        <w:pStyle w:val="Heading3"/>
      </w:pPr>
      <w:bookmarkStart w:id="111" w:name="section_ad5a9e84c57e4b01a1881a8f2401482e"/>
      <w:bookmarkStart w:id="112" w:name="_Toc466892728"/>
      <w:r>
        <w:t>Section 4, Text Content</w:t>
      </w:r>
      <w:bookmarkEnd w:id="111"/>
      <w:bookmarkEnd w:id="112"/>
      <w:r>
        <w:fldChar w:fldCharType="begin"/>
      </w:r>
      <w:r>
        <w:instrText xml:space="preserve"> XE "Text Cont</w:instrText>
      </w:r>
      <w:r>
        <w:instrText xml:space="preserve">ent" </w:instrText>
      </w:r>
      <w:r>
        <w:fldChar w:fldCharType="end"/>
      </w:r>
    </w:p>
    <w:p w:rsidR="00D63733" w:rsidRDefault="00650F22">
      <w:pPr>
        <w:pStyle w:val="Definition-Field"/>
      </w:pPr>
      <w:r>
        <w:t xml:space="preserve">a.   OfficeArt Math in Word 2013 supports this on save for text in SmartArt and chart titles and labels. </w:t>
      </w:r>
    </w:p>
    <w:p w:rsidR="00D63733" w:rsidRDefault="00650F22">
      <w:pPr>
        <w:pStyle w:val="Definition-Field"/>
      </w:pPr>
      <w:r>
        <w:t>b.   This is supported in Excel 2010 and Excel 2013.</w:t>
      </w:r>
    </w:p>
    <w:p w:rsidR="00D63733" w:rsidRDefault="00650F22">
      <w:pPr>
        <w:pStyle w:val="Definition-Field2"/>
      </w:pPr>
      <w:r>
        <w:t>OfficeArt Math in Excel 2013 supports this on save for text in text boxes and shapes, Sma</w:t>
      </w:r>
      <w:r>
        <w:t>rtArt, and chart titles and labels, and on load for text in the following elements:</w:t>
      </w:r>
    </w:p>
    <w:p w:rsidR="00D63733" w:rsidRDefault="00650F22">
      <w:pPr>
        <w:pStyle w:val="ListParagraph"/>
        <w:numPr>
          <w:ilvl w:val="0"/>
          <w:numId w:val="53"/>
        </w:numPr>
        <w:contextualSpacing/>
      </w:pPr>
      <w:r>
        <w:t>&lt;draw:rect&gt;</w:t>
      </w:r>
    </w:p>
    <w:p w:rsidR="00D63733" w:rsidRDefault="00650F22">
      <w:pPr>
        <w:pStyle w:val="ListParagraph"/>
        <w:numPr>
          <w:ilvl w:val="0"/>
          <w:numId w:val="53"/>
        </w:numPr>
        <w:contextualSpacing/>
      </w:pPr>
      <w:r>
        <w:t>&lt;draw:polyline&gt;</w:t>
      </w:r>
    </w:p>
    <w:p w:rsidR="00D63733" w:rsidRDefault="00650F22">
      <w:pPr>
        <w:pStyle w:val="ListParagraph"/>
        <w:numPr>
          <w:ilvl w:val="0"/>
          <w:numId w:val="53"/>
        </w:numPr>
        <w:contextualSpacing/>
      </w:pPr>
      <w:r>
        <w:t>&lt;draw:polygon&gt;</w:t>
      </w:r>
    </w:p>
    <w:p w:rsidR="00D63733" w:rsidRDefault="00650F22">
      <w:pPr>
        <w:pStyle w:val="ListParagraph"/>
        <w:numPr>
          <w:ilvl w:val="0"/>
          <w:numId w:val="53"/>
        </w:numPr>
        <w:contextualSpacing/>
      </w:pPr>
      <w:r>
        <w:t>&lt;draw:regular-polygon&gt;</w:t>
      </w:r>
    </w:p>
    <w:p w:rsidR="00D63733" w:rsidRDefault="00650F22">
      <w:pPr>
        <w:pStyle w:val="ListParagraph"/>
        <w:numPr>
          <w:ilvl w:val="0"/>
          <w:numId w:val="53"/>
        </w:numPr>
        <w:contextualSpacing/>
      </w:pPr>
      <w:r>
        <w:t>&lt;draw:path&gt;</w:t>
      </w:r>
    </w:p>
    <w:p w:rsidR="00D63733" w:rsidRDefault="00650F22">
      <w:pPr>
        <w:pStyle w:val="ListParagraph"/>
        <w:numPr>
          <w:ilvl w:val="0"/>
          <w:numId w:val="53"/>
        </w:numPr>
        <w:contextualSpacing/>
      </w:pPr>
      <w:r>
        <w:t>&lt;draw:circle&gt;</w:t>
      </w:r>
    </w:p>
    <w:p w:rsidR="00D63733" w:rsidRDefault="00650F22">
      <w:pPr>
        <w:pStyle w:val="ListParagraph"/>
        <w:numPr>
          <w:ilvl w:val="0"/>
          <w:numId w:val="53"/>
        </w:numPr>
        <w:contextualSpacing/>
      </w:pPr>
      <w:r>
        <w:t>&lt;draw:ellipse&gt;</w:t>
      </w:r>
    </w:p>
    <w:p w:rsidR="00D63733" w:rsidRDefault="00650F22">
      <w:pPr>
        <w:pStyle w:val="ListParagraph"/>
        <w:numPr>
          <w:ilvl w:val="0"/>
          <w:numId w:val="53"/>
        </w:numPr>
        <w:contextualSpacing/>
      </w:pPr>
      <w:r>
        <w:t>&lt;draw:caption&gt;</w:t>
      </w:r>
    </w:p>
    <w:p w:rsidR="00D63733" w:rsidRDefault="00650F22">
      <w:pPr>
        <w:pStyle w:val="ListParagraph"/>
        <w:numPr>
          <w:ilvl w:val="0"/>
          <w:numId w:val="53"/>
        </w:numPr>
        <w:contextualSpacing/>
      </w:pPr>
      <w:r>
        <w:t>&lt;draw:measure&gt;</w:t>
      </w:r>
    </w:p>
    <w:p w:rsidR="00D63733" w:rsidRDefault="00650F22">
      <w:pPr>
        <w:pStyle w:val="ListParagraph"/>
        <w:numPr>
          <w:ilvl w:val="0"/>
          <w:numId w:val="53"/>
        </w:numPr>
        <w:contextualSpacing/>
      </w:pPr>
      <w:r>
        <w:t>&lt;draw:frame&gt;</w:t>
      </w:r>
    </w:p>
    <w:p w:rsidR="00D63733" w:rsidRDefault="00650F22">
      <w:pPr>
        <w:pStyle w:val="ListParagraph"/>
        <w:numPr>
          <w:ilvl w:val="0"/>
          <w:numId w:val="53"/>
        </w:numPr>
        <w:contextualSpacing/>
      </w:pPr>
      <w:r>
        <w:t>&lt;draw:text-box&gt;</w:t>
      </w:r>
    </w:p>
    <w:p w:rsidR="00D63733" w:rsidRDefault="00650F22">
      <w:pPr>
        <w:pStyle w:val="ListParagraph"/>
        <w:numPr>
          <w:ilvl w:val="0"/>
          <w:numId w:val="53"/>
        </w:numPr>
      </w:pPr>
      <w:r>
        <w:t>&lt;draw:</w:t>
      </w:r>
      <w:r>
        <w:t xml:space="preserve">custom-shape&gt; </w:t>
      </w:r>
    </w:p>
    <w:p w:rsidR="00D63733" w:rsidRDefault="00650F22">
      <w:pPr>
        <w:pStyle w:val="Definition-Field"/>
      </w:pPr>
      <w:r>
        <w:t>c.   OfficeArt Math in PowerPoint 2013 supports this on load for text in the following elements:</w:t>
      </w:r>
    </w:p>
    <w:p w:rsidR="00D63733" w:rsidRDefault="00650F22">
      <w:pPr>
        <w:pStyle w:val="ListParagraph"/>
        <w:numPr>
          <w:ilvl w:val="0"/>
          <w:numId w:val="54"/>
        </w:numPr>
        <w:contextualSpacing/>
      </w:pPr>
      <w:r>
        <w:t>&lt;draw:rect&gt;</w:t>
      </w:r>
    </w:p>
    <w:p w:rsidR="00D63733" w:rsidRDefault="00650F22">
      <w:pPr>
        <w:pStyle w:val="ListParagraph"/>
        <w:numPr>
          <w:ilvl w:val="0"/>
          <w:numId w:val="54"/>
        </w:numPr>
        <w:contextualSpacing/>
      </w:pPr>
      <w:r>
        <w:t>&lt;draw:polyline&gt;</w:t>
      </w:r>
    </w:p>
    <w:p w:rsidR="00D63733" w:rsidRDefault="00650F22">
      <w:pPr>
        <w:pStyle w:val="ListParagraph"/>
        <w:numPr>
          <w:ilvl w:val="0"/>
          <w:numId w:val="54"/>
        </w:numPr>
        <w:contextualSpacing/>
      </w:pPr>
      <w:r>
        <w:t>&lt;draw:polygon&gt;</w:t>
      </w:r>
    </w:p>
    <w:p w:rsidR="00D63733" w:rsidRDefault="00650F22">
      <w:pPr>
        <w:pStyle w:val="ListParagraph"/>
        <w:numPr>
          <w:ilvl w:val="0"/>
          <w:numId w:val="54"/>
        </w:numPr>
        <w:contextualSpacing/>
      </w:pPr>
      <w:r>
        <w:t>&lt;draw:regular-polygon&gt;</w:t>
      </w:r>
    </w:p>
    <w:p w:rsidR="00D63733" w:rsidRDefault="00650F22">
      <w:pPr>
        <w:pStyle w:val="ListParagraph"/>
        <w:numPr>
          <w:ilvl w:val="0"/>
          <w:numId w:val="54"/>
        </w:numPr>
        <w:contextualSpacing/>
      </w:pPr>
      <w:r>
        <w:t>&lt;draw:path&gt;</w:t>
      </w:r>
    </w:p>
    <w:p w:rsidR="00D63733" w:rsidRDefault="00650F22">
      <w:pPr>
        <w:pStyle w:val="ListParagraph"/>
        <w:numPr>
          <w:ilvl w:val="0"/>
          <w:numId w:val="54"/>
        </w:numPr>
        <w:contextualSpacing/>
      </w:pPr>
      <w:r>
        <w:t>&lt;draw:circle&gt;</w:t>
      </w:r>
    </w:p>
    <w:p w:rsidR="00D63733" w:rsidRDefault="00650F22">
      <w:pPr>
        <w:pStyle w:val="ListParagraph"/>
        <w:numPr>
          <w:ilvl w:val="0"/>
          <w:numId w:val="54"/>
        </w:numPr>
        <w:contextualSpacing/>
      </w:pPr>
      <w:r>
        <w:t>&lt;draw:ellipse&gt;</w:t>
      </w:r>
    </w:p>
    <w:p w:rsidR="00D63733" w:rsidRDefault="00650F22">
      <w:pPr>
        <w:pStyle w:val="ListParagraph"/>
        <w:numPr>
          <w:ilvl w:val="0"/>
          <w:numId w:val="54"/>
        </w:numPr>
        <w:contextualSpacing/>
      </w:pPr>
      <w:r>
        <w:t>&lt;draw:caption&gt;</w:t>
      </w:r>
    </w:p>
    <w:p w:rsidR="00D63733" w:rsidRDefault="00650F22">
      <w:pPr>
        <w:pStyle w:val="ListParagraph"/>
        <w:numPr>
          <w:ilvl w:val="0"/>
          <w:numId w:val="54"/>
        </w:numPr>
        <w:contextualSpacing/>
      </w:pPr>
      <w:r>
        <w:lastRenderedPageBreak/>
        <w:t>&lt;draw:measure&gt;</w:t>
      </w:r>
    </w:p>
    <w:p w:rsidR="00D63733" w:rsidRDefault="00650F22">
      <w:pPr>
        <w:pStyle w:val="ListParagraph"/>
        <w:numPr>
          <w:ilvl w:val="0"/>
          <w:numId w:val="54"/>
        </w:numPr>
        <w:contextualSpacing/>
      </w:pPr>
      <w:r>
        <w:t>&lt;</w:t>
      </w:r>
      <w:r>
        <w:t>draw:text-box&gt;</w:t>
      </w:r>
    </w:p>
    <w:p w:rsidR="00D63733" w:rsidRDefault="00650F22">
      <w:pPr>
        <w:pStyle w:val="ListParagraph"/>
        <w:numPr>
          <w:ilvl w:val="0"/>
          <w:numId w:val="54"/>
        </w:numPr>
        <w:contextualSpacing/>
      </w:pPr>
      <w:r>
        <w:t>&lt;draw:frame&gt;</w:t>
      </w:r>
    </w:p>
    <w:p w:rsidR="00D63733" w:rsidRDefault="00650F22">
      <w:pPr>
        <w:pStyle w:val="ListParagraph"/>
        <w:numPr>
          <w:ilvl w:val="0"/>
          <w:numId w:val="54"/>
        </w:numPr>
      </w:pPr>
      <w:r>
        <w:t xml:space="preserve">&lt;draw:custom-shape&gt; </w:t>
      </w:r>
    </w:p>
    <w:p w:rsidR="00D63733" w:rsidRDefault="00650F22">
      <w:pPr>
        <w:pStyle w:val="Heading3"/>
      </w:pPr>
      <w:bookmarkStart w:id="113" w:name="section_fb823199063945739aee51492340725e"/>
      <w:bookmarkStart w:id="114" w:name="_Toc466892729"/>
      <w:r>
        <w:t>Section 4.1, Headings, Paragraphs and Basic Text Structure</w:t>
      </w:r>
      <w:bookmarkEnd w:id="113"/>
      <w:bookmarkEnd w:id="114"/>
      <w:r>
        <w:fldChar w:fldCharType="begin"/>
      </w:r>
      <w:r>
        <w:instrText xml:space="preserve"> XE "Headings - Paragraphs and Basic Text Structure" </w:instrText>
      </w:r>
      <w:r>
        <w:fldChar w:fldCharType="end"/>
      </w:r>
    </w:p>
    <w:p w:rsidR="00D63733" w:rsidRDefault="00650F22">
      <w:pPr>
        <w:pStyle w:val="Definition-Field"/>
      </w:pPr>
      <w:r>
        <w:t xml:space="preserve">a.   OfficeArt Math in Word 2013 supports this on save for text in SmartArt and chart titles </w:t>
      </w:r>
      <w:r>
        <w:t xml:space="preserve">and labels. </w:t>
      </w:r>
    </w:p>
    <w:p w:rsidR="00D63733" w:rsidRDefault="00650F22">
      <w:pPr>
        <w:pStyle w:val="Definition-Field"/>
      </w:pPr>
      <w:r>
        <w:t>b.   This is supported in Excel 2010 and Excel 2013.</w:t>
      </w:r>
    </w:p>
    <w:p w:rsidR="00D63733" w:rsidRDefault="00650F22">
      <w:pPr>
        <w:pStyle w:val="Definition-Field2"/>
      </w:pPr>
      <w:r>
        <w:t>OfficeArt Math in Excel 2013 supports this on save for text in text boxes and shapes, SmartArt, and chart titles and labels, and on load for text in the following elements:</w:t>
      </w:r>
    </w:p>
    <w:p w:rsidR="00D63733" w:rsidRDefault="00650F22">
      <w:pPr>
        <w:pStyle w:val="ListParagraph"/>
        <w:numPr>
          <w:ilvl w:val="0"/>
          <w:numId w:val="55"/>
        </w:numPr>
        <w:contextualSpacing/>
      </w:pPr>
      <w:r>
        <w:t>&lt;draw:rect&gt;</w:t>
      </w:r>
    </w:p>
    <w:p w:rsidR="00D63733" w:rsidRDefault="00650F22">
      <w:pPr>
        <w:pStyle w:val="ListParagraph"/>
        <w:numPr>
          <w:ilvl w:val="0"/>
          <w:numId w:val="55"/>
        </w:numPr>
        <w:contextualSpacing/>
      </w:pPr>
      <w:r>
        <w:t>&lt;</w:t>
      </w:r>
      <w:r>
        <w:t>draw:polyline&gt;</w:t>
      </w:r>
    </w:p>
    <w:p w:rsidR="00D63733" w:rsidRDefault="00650F22">
      <w:pPr>
        <w:pStyle w:val="ListParagraph"/>
        <w:numPr>
          <w:ilvl w:val="0"/>
          <w:numId w:val="55"/>
        </w:numPr>
        <w:contextualSpacing/>
      </w:pPr>
      <w:r>
        <w:t>&lt;draw:polygon&gt;</w:t>
      </w:r>
    </w:p>
    <w:p w:rsidR="00D63733" w:rsidRDefault="00650F22">
      <w:pPr>
        <w:pStyle w:val="ListParagraph"/>
        <w:numPr>
          <w:ilvl w:val="0"/>
          <w:numId w:val="55"/>
        </w:numPr>
        <w:contextualSpacing/>
      </w:pPr>
      <w:r>
        <w:t>&lt;draw:regular-polygon&gt;</w:t>
      </w:r>
    </w:p>
    <w:p w:rsidR="00D63733" w:rsidRDefault="00650F22">
      <w:pPr>
        <w:pStyle w:val="ListParagraph"/>
        <w:numPr>
          <w:ilvl w:val="0"/>
          <w:numId w:val="55"/>
        </w:numPr>
        <w:contextualSpacing/>
      </w:pPr>
      <w:r>
        <w:t>&lt;draw:path&gt;</w:t>
      </w:r>
    </w:p>
    <w:p w:rsidR="00D63733" w:rsidRDefault="00650F22">
      <w:pPr>
        <w:pStyle w:val="ListParagraph"/>
        <w:numPr>
          <w:ilvl w:val="0"/>
          <w:numId w:val="55"/>
        </w:numPr>
        <w:contextualSpacing/>
      </w:pPr>
      <w:r>
        <w:t>&lt;draw:circle&gt;</w:t>
      </w:r>
    </w:p>
    <w:p w:rsidR="00D63733" w:rsidRDefault="00650F22">
      <w:pPr>
        <w:pStyle w:val="ListParagraph"/>
        <w:numPr>
          <w:ilvl w:val="0"/>
          <w:numId w:val="55"/>
        </w:numPr>
        <w:contextualSpacing/>
      </w:pPr>
      <w:r>
        <w:t>&lt;draw:ellipse&gt;</w:t>
      </w:r>
    </w:p>
    <w:p w:rsidR="00D63733" w:rsidRDefault="00650F22">
      <w:pPr>
        <w:pStyle w:val="ListParagraph"/>
        <w:numPr>
          <w:ilvl w:val="0"/>
          <w:numId w:val="55"/>
        </w:numPr>
        <w:contextualSpacing/>
      </w:pPr>
      <w:r>
        <w:t>&lt;draw:caption&gt;</w:t>
      </w:r>
    </w:p>
    <w:p w:rsidR="00D63733" w:rsidRDefault="00650F22">
      <w:pPr>
        <w:pStyle w:val="ListParagraph"/>
        <w:numPr>
          <w:ilvl w:val="0"/>
          <w:numId w:val="55"/>
        </w:numPr>
        <w:contextualSpacing/>
      </w:pPr>
      <w:r>
        <w:t>&lt;draw:measure&gt;</w:t>
      </w:r>
    </w:p>
    <w:p w:rsidR="00D63733" w:rsidRDefault="00650F22">
      <w:pPr>
        <w:pStyle w:val="ListParagraph"/>
        <w:numPr>
          <w:ilvl w:val="0"/>
          <w:numId w:val="55"/>
        </w:numPr>
        <w:contextualSpacing/>
      </w:pPr>
      <w:r>
        <w:t>&lt;draw:frame&gt;</w:t>
      </w:r>
    </w:p>
    <w:p w:rsidR="00D63733" w:rsidRDefault="00650F22">
      <w:pPr>
        <w:pStyle w:val="ListParagraph"/>
        <w:numPr>
          <w:ilvl w:val="0"/>
          <w:numId w:val="55"/>
        </w:numPr>
        <w:contextualSpacing/>
      </w:pPr>
      <w:r>
        <w:t>&lt;draw:text-box&gt;</w:t>
      </w:r>
    </w:p>
    <w:p w:rsidR="00D63733" w:rsidRDefault="00650F22">
      <w:pPr>
        <w:pStyle w:val="ListParagraph"/>
        <w:numPr>
          <w:ilvl w:val="0"/>
          <w:numId w:val="55"/>
        </w:numPr>
      </w:pPr>
      <w:r>
        <w:t xml:space="preserve">&lt;draw:custom-shape&gt; </w:t>
      </w:r>
    </w:p>
    <w:p w:rsidR="00D63733" w:rsidRDefault="00650F22">
      <w:pPr>
        <w:pStyle w:val="Definition-Field"/>
      </w:pPr>
      <w:r>
        <w:t>c.   OfficeArt Math in PowerPoint 2013 supports this on load for text in the follo</w:t>
      </w:r>
      <w:r>
        <w:t>wing elements:</w:t>
      </w:r>
    </w:p>
    <w:p w:rsidR="00D63733" w:rsidRDefault="00650F22">
      <w:pPr>
        <w:pStyle w:val="ListParagraph"/>
        <w:numPr>
          <w:ilvl w:val="0"/>
          <w:numId w:val="56"/>
        </w:numPr>
        <w:contextualSpacing/>
      </w:pPr>
      <w:r>
        <w:t>&lt;draw:rect&gt;</w:t>
      </w:r>
    </w:p>
    <w:p w:rsidR="00D63733" w:rsidRDefault="00650F22">
      <w:pPr>
        <w:pStyle w:val="ListParagraph"/>
        <w:numPr>
          <w:ilvl w:val="0"/>
          <w:numId w:val="56"/>
        </w:numPr>
        <w:contextualSpacing/>
      </w:pPr>
      <w:r>
        <w:t>&lt;draw:polyline&gt;</w:t>
      </w:r>
    </w:p>
    <w:p w:rsidR="00D63733" w:rsidRDefault="00650F22">
      <w:pPr>
        <w:pStyle w:val="ListParagraph"/>
        <w:numPr>
          <w:ilvl w:val="0"/>
          <w:numId w:val="56"/>
        </w:numPr>
        <w:contextualSpacing/>
      </w:pPr>
      <w:r>
        <w:t>&lt;draw:polygon&gt;</w:t>
      </w:r>
    </w:p>
    <w:p w:rsidR="00D63733" w:rsidRDefault="00650F22">
      <w:pPr>
        <w:pStyle w:val="ListParagraph"/>
        <w:numPr>
          <w:ilvl w:val="0"/>
          <w:numId w:val="56"/>
        </w:numPr>
        <w:contextualSpacing/>
      </w:pPr>
      <w:r>
        <w:t>&lt;draw:regular-polygon&gt;</w:t>
      </w:r>
    </w:p>
    <w:p w:rsidR="00D63733" w:rsidRDefault="00650F22">
      <w:pPr>
        <w:pStyle w:val="ListParagraph"/>
        <w:numPr>
          <w:ilvl w:val="0"/>
          <w:numId w:val="56"/>
        </w:numPr>
        <w:contextualSpacing/>
      </w:pPr>
      <w:r>
        <w:t>&lt;draw:path&gt;</w:t>
      </w:r>
    </w:p>
    <w:p w:rsidR="00D63733" w:rsidRDefault="00650F22">
      <w:pPr>
        <w:pStyle w:val="ListParagraph"/>
        <w:numPr>
          <w:ilvl w:val="0"/>
          <w:numId w:val="56"/>
        </w:numPr>
        <w:contextualSpacing/>
      </w:pPr>
      <w:r>
        <w:t>&lt;draw:circle&gt;</w:t>
      </w:r>
    </w:p>
    <w:p w:rsidR="00D63733" w:rsidRDefault="00650F22">
      <w:pPr>
        <w:pStyle w:val="ListParagraph"/>
        <w:numPr>
          <w:ilvl w:val="0"/>
          <w:numId w:val="56"/>
        </w:numPr>
        <w:contextualSpacing/>
      </w:pPr>
      <w:r>
        <w:t>&lt;draw:ellipse&gt;</w:t>
      </w:r>
    </w:p>
    <w:p w:rsidR="00D63733" w:rsidRDefault="00650F22">
      <w:pPr>
        <w:pStyle w:val="ListParagraph"/>
        <w:numPr>
          <w:ilvl w:val="0"/>
          <w:numId w:val="56"/>
        </w:numPr>
        <w:contextualSpacing/>
      </w:pPr>
      <w:r>
        <w:t>&lt;draw:caption&gt;</w:t>
      </w:r>
    </w:p>
    <w:p w:rsidR="00D63733" w:rsidRDefault="00650F22">
      <w:pPr>
        <w:pStyle w:val="ListParagraph"/>
        <w:numPr>
          <w:ilvl w:val="0"/>
          <w:numId w:val="56"/>
        </w:numPr>
        <w:contextualSpacing/>
      </w:pPr>
      <w:r>
        <w:t>&lt;draw:measure&gt;</w:t>
      </w:r>
    </w:p>
    <w:p w:rsidR="00D63733" w:rsidRDefault="00650F22">
      <w:pPr>
        <w:pStyle w:val="ListParagraph"/>
        <w:numPr>
          <w:ilvl w:val="0"/>
          <w:numId w:val="56"/>
        </w:numPr>
        <w:contextualSpacing/>
      </w:pPr>
      <w:r>
        <w:t>&lt;draw:text-box&gt;</w:t>
      </w:r>
    </w:p>
    <w:p w:rsidR="00D63733" w:rsidRDefault="00650F22">
      <w:pPr>
        <w:pStyle w:val="ListParagraph"/>
        <w:numPr>
          <w:ilvl w:val="0"/>
          <w:numId w:val="56"/>
        </w:numPr>
        <w:contextualSpacing/>
      </w:pPr>
      <w:r>
        <w:t>&lt;draw:frame&gt;</w:t>
      </w:r>
    </w:p>
    <w:p w:rsidR="00D63733" w:rsidRDefault="00650F22">
      <w:pPr>
        <w:pStyle w:val="ListParagraph"/>
        <w:numPr>
          <w:ilvl w:val="0"/>
          <w:numId w:val="56"/>
        </w:numPr>
      </w:pPr>
      <w:r>
        <w:t xml:space="preserve">&lt;draw:custom-shape&gt; </w:t>
      </w:r>
    </w:p>
    <w:p w:rsidR="00D63733" w:rsidRDefault="00650F22">
      <w:pPr>
        <w:pStyle w:val="Heading3"/>
      </w:pPr>
      <w:bookmarkStart w:id="115" w:name="section_64421dfa5fa94e1eb651934284685818"/>
      <w:bookmarkStart w:id="116" w:name="_Toc466892730"/>
      <w:r>
        <w:t>Section 4.1.1, Headings</w:t>
      </w:r>
      <w:bookmarkEnd w:id="115"/>
      <w:bookmarkEnd w:id="116"/>
      <w:r>
        <w:fldChar w:fldCharType="begin"/>
      </w:r>
      <w:r>
        <w:instrText xml:space="preserve"> XE "Headings" </w:instrText>
      </w:r>
      <w:r>
        <w:fldChar w:fldCharType="end"/>
      </w:r>
    </w:p>
    <w:p w:rsidR="00D63733" w:rsidRDefault="00650F22">
      <w:pPr>
        <w:pStyle w:val="Definition-Field"/>
      </w:pPr>
      <w:r>
        <w:t xml:space="preserve">a.   </w:t>
      </w:r>
      <w:r>
        <w:rPr>
          <w:i/>
        </w:rPr>
        <w:t xml:space="preserve">The </w:t>
      </w:r>
      <w:r>
        <w:rPr>
          <w:i/>
        </w:rPr>
        <w:t>standard defines the element &lt;text:h&gt;</w:t>
      </w:r>
    </w:p>
    <w:p w:rsidR="00D63733" w:rsidRDefault="00650F22">
      <w:pPr>
        <w:pStyle w:val="Definition-Field2"/>
      </w:pPr>
      <w:r>
        <w:t>This element is supported in Word 2010 and Word 2013.</w:t>
      </w:r>
    </w:p>
    <w:p w:rsidR="00D63733" w:rsidRDefault="00650F22">
      <w:pPr>
        <w:pStyle w:val="ListParagraph"/>
        <w:numPr>
          <w:ilvl w:val="0"/>
          <w:numId w:val="57"/>
        </w:numPr>
        <w:contextualSpacing/>
      </w:pPr>
      <w:r>
        <w:t>Word allows multiple styles to map to the same outline level. According to the ODF 1.1 spec, each outline level may only have one style associated with it.</w:t>
      </w:r>
    </w:p>
    <w:p w:rsidR="00D63733" w:rsidRDefault="00650F22">
      <w:pPr>
        <w:pStyle w:val="Definition-Field2"/>
      </w:pPr>
      <w:r>
        <w:t>On save,</w:t>
      </w:r>
      <w:r>
        <w:t xml:space="preserve"> Word takes the following steps to determine which style should be included for each level under the outline style element: </w:t>
      </w:r>
    </w:p>
    <w:p w:rsidR="00D63733" w:rsidRDefault="00650F22">
      <w:pPr>
        <w:pStyle w:val="Definition-Field2"/>
      </w:pPr>
      <w:r>
        <w:t>First, Word looks for styles named "Heading 1" to "Heading 9" to see if any of them have numbering as a part of the style. If one o</w:t>
      </w:r>
      <w:r>
        <w:t>f these styles has numbering, then that style is associated with the corresponding level in the outline style.</w:t>
      </w:r>
    </w:p>
    <w:p w:rsidR="00D63733" w:rsidRDefault="00650F22">
      <w:pPr>
        <w:pStyle w:val="Definition-Field2"/>
      </w:pPr>
      <w:r>
        <w:lastRenderedPageBreak/>
        <w:t xml:space="preserve">Next, Word looks for other styles to see if any of them have an outline level and numbering. If so, the first style that encountered with both a </w:t>
      </w:r>
      <w:r>
        <w:t>unique outline level and numbering is put into the outline-style.</w:t>
      </w:r>
    </w:p>
    <w:p w:rsidR="00D63733" w:rsidRDefault="00650F22">
      <w:pPr>
        <w:pStyle w:val="ListParagraph"/>
        <w:numPr>
          <w:ilvl w:val="0"/>
          <w:numId w:val="57"/>
        </w:numPr>
      </w:pPr>
      <w:r>
        <w:t>On save, Word writes out text content within a &lt;text:h&gt; element under the following conditions:</w:t>
      </w:r>
    </w:p>
    <w:p w:rsidR="00D63733" w:rsidRDefault="00650F22">
      <w:pPr>
        <w:pStyle w:val="ListParagraph"/>
        <w:numPr>
          <w:ilvl w:val="1"/>
          <w:numId w:val="58"/>
        </w:numPr>
        <w:contextualSpacing/>
      </w:pPr>
      <w:r>
        <w:t>the paragraph has an outline level</w:t>
      </w:r>
    </w:p>
    <w:p w:rsidR="00D63733" w:rsidRDefault="00650F22">
      <w:pPr>
        <w:pStyle w:val="ListParagraph"/>
        <w:numPr>
          <w:ilvl w:val="1"/>
          <w:numId w:val="58"/>
        </w:numPr>
      </w:pPr>
      <w:r>
        <w:t>the paragraph's style is referenced by the outline style</w:t>
      </w:r>
    </w:p>
    <w:p w:rsidR="00D63733" w:rsidRDefault="00650F22">
      <w:pPr>
        <w:pStyle w:val="ListParagraph"/>
        <w:numPr>
          <w:ilvl w:val="0"/>
          <w:numId w:val="57"/>
        </w:numPr>
      </w:pPr>
      <w:r>
        <w:t>On</w:t>
      </w:r>
      <w:r>
        <w:t xml:space="preserve"> save, paragraphs with numbering, whose style is not in the outline-style but have a style:default-outline-level attribute in their paragraph style, are written out with &lt;text:p&gt; within a list. </w:t>
      </w:r>
    </w:p>
    <w:p w:rsidR="00D63733" w:rsidRDefault="00650F22">
      <w:pPr>
        <w:pStyle w:val="Definition-Field2"/>
      </w:pPr>
      <w:r>
        <w:t>OfficeArt Math in Word 2013 supports this element on save for</w:t>
      </w:r>
      <w:r>
        <w:t xml:space="preserve"> text in SmartArt and chart titles and labels. </w:t>
      </w:r>
    </w:p>
    <w:p w:rsidR="00D63733" w:rsidRDefault="00650F22">
      <w:pPr>
        <w:pStyle w:val="Definition-Field"/>
      </w:pPr>
      <w:r>
        <w:t xml:space="preserve">b.   </w:t>
      </w:r>
      <w:r>
        <w:rPr>
          <w:i/>
        </w:rPr>
        <w:t>The standard defines the attribute text:is-list-header, contained within the element &lt;text:h&gt;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w:t>
      </w:r>
      <w:r>
        <w:rPr>
          <w:i/>
        </w:rPr>
        <w:t xml:space="preserve"> text:number, contained within the element &lt;text:h&gt;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text:outline-level, contained within the element &lt;text:h&gt;</w:t>
      </w:r>
    </w:p>
    <w:p w:rsidR="00D63733" w:rsidRDefault="00650F22">
      <w:pPr>
        <w:pStyle w:val="Definition-Field2"/>
      </w:pPr>
      <w:r>
        <w:t xml:space="preserve">This attribute is supported in Word </w:t>
      </w:r>
      <w:r>
        <w:t>2010 and Word 2013.</w:t>
      </w:r>
    </w:p>
    <w:p w:rsidR="00D63733" w:rsidRDefault="00650F22">
      <w:pPr>
        <w:pStyle w:val="Definition-Field2"/>
      </w:pPr>
      <w:r>
        <w:t>On save, if the numbering applied to a set of headings (via outline level) is not continuous, Word outputs the missing numbers as numbered blank paragraphs--- for example:</w:t>
      </w:r>
    </w:p>
    <w:p w:rsidR="00D63733" w:rsidRDefault="00650F22">
      <w:pPr>
        <w:pStyle w:val="ListParagraph"/>
        <w:numPr>
          <w:ilvl w:val="0"/>
          <w:numId w:val="57"/>
        </w:numPr>
        <w:contextualSpacing/>
      </w:pPr>
      <w:r>
        <w:t>first item</w:t>
      </w:r>
    </w:p>
    <w:p w:rsidR="00D63733" w:rsidRDefault="00650F22">
      <w:pPr>
        <w:pStyle w:val="ListParagraph"/>
        <w:numPr>
          <w:ilvl w:val="0"/>
          <w:numId w:val="57"/>
        </w:numPr>
        <w:contextualSpacing/>
      </w:pPr>
      <w:r>
        <w:t>second item</w:t>
      </w:r>
    </w:p>
    <w:p w:rsidR="00D63733" w:rsidRDefault="00650F22">
      <w:pPr>
        <w:pStyle w:val="ListParagraph"/>
        <w:numPr>
          <w:ilvl w:val="0"/>
          <w:numId w:val="57"/>
        </w:numPr>
      </w:pPr>
      <w:r>
        <w:t>third item</w:t>
      </w:r>
    </w:p>
    <w:p w:rsidR="00D63733" w:rsidRDefault="00650F22">
      <w:pPr>
        <w:pStyle w:val="Definition-Field2"/>
      </w:pPr>
      <w:r>
        <w:t>is output as follows:</w:t>
      </w:r>
    </w:p>
    <w:p w:rsidR="00D63733" w:rsidRDefault="00650F22">
      <w:pPr>
        <w:pStyle w:val="ListParagraph"/>
        <w:numPr>
          <w:ilvl w:val="1"/>
          <w:numId w:val="57"/>
        </w:numPr>
        <w:contextualSpacing/>
      </w:pPr>
      <w:r>
        <w:t xml:space="preserve">first </w:t>
      </w:r>
      <w:r>
        <w:t>item</w:t>
      </w:r>
    </w:p>
    <w:p w:rsidR="00D63733" w:rsidRDefault="00650F22">
      <w:pPr>
        <w:pStyle w:val="ListParagraph"/>
        <w:numPr>
          <w:ilvl w:val="1"/>
          <w:numId w:val="57"/>
        </w:numPr>
        <w:contextualSpacing/>
      </w:pPr>
      <w:r>
        <w:t>second item</w:t>
      </w:r>
    </w:p>
    <w:p w:rsidR="00D63733" w:rsidRDefault="00650F22">
      <w:pPr>
        <w:pStyle w:val="Definition-Field2"/>
      </w:pPr>
      <w:r>
        <w:t>3.</w:t>
      </w:r>
    </w:p>
    <w:p w:rsidR="00D63733" w:rsidRDefault="00650F22">
      <w:pPr>
        <w:pStyle w:val="ListParagraph"/>
        <w:numPr>
          <w:ilvl w:val="1"/>
          <w:numId w:val="57"/>
        </w:numPr>
      </w:pPr>
      <w:r>
        <w:t xml:space="preserve">third item </w:t>
      </w:r>
    </w:p>
    <w:p w:rsidR="00D63733" w:rsidRDefault="00650F22">
      <w:pPr>
        <w:pStyle w:val="Definition-Field"/>
      </w:pPr>
      <w:r>
        <w:t xml:space="preserve">e.   </w:t>
      </w:r>
      <w:r>
        <w:rPr>
          <w:i/>
        </w:rPr>
        <w:t>The standard defines the attribute text:restart-numbering, contained within the element &lt;text:h&gt;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standard defines the attribute text:start-v</w:t>
      </w:r>
      <w:r>
        <w:rPr>
          <w:i/>
        </w:rPr>
        <w:t>alue, contained within the element &lt;text:h&gt;</w:t>
      </w:r>
    </w:p>
    <w:p w:rsidR="00D63733" w:rsidRDefault="00650F22">
      <w:pPr>
        <w:pStyle w:val="Definition-Field2"/>
      </w:pPr>
      <w:r>
        <w:t>This attribute is supported in Word 2010 and Word 2013.</w:t>
      </w:r>
    </w:p>
    <w:p w:rsidR="00D63733" w:rsidRDefault="00650F22">
      <w:pPr>
        <w:pStyle w:val="Definition-Field"/>
      </w:pPr>
      <w:r>
        <w:t xml:space="preserve">g.   </w:t>
      </w:r>
      <w:r>
        <w:rPr>
          <w:i/>
        </w:rPr>
        <w:t>The standard defines the element &lt;text:h&gt;</w:t>
      </w:r>
    </w:p>
    <w:p w:rsidR="00D63733" w:rsidRDefault="00650F22">
      <w:pPr>
        <w:pStyle w:val="Definition-Field2"/>
      </w:pPr>
      <w:r>
        <w:t>This element is not supported in Excel 2010, Excel 2013 or Excel 2016.</w:t>
      </w:r>
    </w:p>
    <w:p w:rsidR="00D63733" w:rsidRDefault="00650F22">
      <w:pPr>
        <w:pStyle w:val="Definition-Field2"/>
      </w:pPr>
      <w:r>
        <w:t xml:space="preserve">OfficeArt Math in Excel 2013 supports </w:t>
      </w:r>
      <w:r>
        <w:t>this element on save for text in text boxes and shapes, SmartArt, and chart titles and labels, and on load for text in the following elements:</w:t>
      </w:r>
    </w:p>
    <w:p w:rsidR="00D63733" w:rsidRDefault="00650F22">
      <w:pPr>
        <w:pStyle w:val="ListParagraph"/>
        <w:numPr>
          <w:ilvl w:val="0"/>
          <w:numId w:val="59"/>
        </w:numPr>
        <w:contextualSpacing/>
      </w:pPr>
      <w:r>
        <w:t>&lt;draw:rect&gt;</w:t>
      </w:r>
    </w:p>
    <w:p w:rsidR="00D63733" w:rsidRDefault="00650F22">
      <w:pPr>
        <w:pStyle w:val="ListParagraph"/>
        <w:numPr>
          <w:ilvl w:val="0"/>
          <w:numId w:val="59"/>
        </w:numPr>
        <w:contextualSpacing/>
      </w:pPr>
      <w:r>
        <w:t>&lt;draw:polyline&gt;</w:t>
      </w:r>
    </w:p>
    <w:p w:rsidR="00D63733" w:rsidRDefault="00650F22">
      <w:pPr>
        <w:pStyle w:val="ListParagraph"/>
        <w:numPr>
          <w:ilvl w:val="0"/>
          <w:numId w:val="59"/>
        </w:numPr>
        <w:contextualSpacing/>
      </w:pPr>
      <w:r>
        <w:t>&lt;draw:polygon&gt;</w:t>
      </w:r>
    </w:p>
    <w:p w:rsidR="00D63733" w:rsidRDefault="00650F22">
      <w:pPr>
        <w:pStyle w:val="ListParagraph"/>
        <w:numPr>
          <w:ilvl w:val="0"/>
          <w:numId w:val="59"/>
        </w:numPr>
        <w:contextualSpacing/>
      </w:pPr>
      <w:r>
        <w:lastRenderedPageBreak/>
        <w:t>&lt;draw:regular-polygon&gt;</w:t>
      </w:r>
    </w:p>
    <w:p w:rsidR="00D63733" w:rsidRDefault="00650F22">
      <w:pPr>
        <w:pStyle w:val="ListParagraph"/>
        <w:numPr>
          <w:ilvl w:val="0"/>
          <w:numId w:val="59"/>
        </w:numPr>
        <w:contextualSpacing/>
      </w:pPr>
      <w:r>
        <w:t>&lt;draw:path&gt;</w:t>
      </w:r>
    </w:p>
    <w:p w:rsidR="00D63733" w:rsidRDefault="00650F22">
      <w:pPr>
        <w:pStyle w:val="ListParagraph"/>
        <w:numPr>
          <w:ilvl w:val="0"/>
          <w:numId w:val="59"/>
        </w:numPr>
        <w:contextualSpacing/>
      </w:pPr>
      <w:r>
        <w:t>&lt;draw:circle&gt;</w:t>
      </w:r>
    </w:p>
    <w:p w:rsidR="00D63733" w:rsidRDefault="00650F22">
      <w:pPr>
        <w:pStyle w:val="ListParagraph"/>
        <w:numPr>
          <w:ilvl w:val="0"/>
          <w:numId w:val="59"/>
        </w:numPr>
        <w:contextualSpacing/>
      </w:pPr>
      <w:r>
        <w:t>&lt;draw:ellipse&gt;</w:t>
      </w:r>
    </w:p>
    <w:p w:rsidR="00D63733" w:rsidRDefault="00650F22">
      <w:pPr>
        <w:pStyle w:val="ListParagraph"/>
        <w:numPr>
          <w:ilvl w:val="0"/>
          <w:numId w:val="59"/>
        </w:numPr>
        <w:contextualSpacing/>
      </w:pPr>
      <w:r>
        <w:t>&lt;</w:t>
      </w:r>
      <w:r>
        <w:t>draw:caption&gt;</w:t>
      </w:r>
    </w:p>
    <w:p w:rsidR="00D63733" w:rsidRDefault="00650F22">
      <w:pPr>
        <w:pStyle w:val="ListParagraph"/>
        <w:numPr>
          <w:ilvl w:val="0"/>
          <w:numId w:val="59"/>
        </w:numPr>
        <w:contextualSpacing/>
      </w:pPr>
      <w:r>
        <w:t>&lt;draw:measure&gt;</w:t>
      </w:r>
    </w:p>
    <w:p w:rsidR="00D63733" w:rsidRDefault="00650F22">
      <w:pPr>
        <w:pStyle w:val="ListParagraph"/>
        <w:numPr>
          <w:ilvl w:val="0"/>
          <w:numId w:val="59"/>
        </w:numPr>
        <w:contextualSpacing/>
      </w:pPr>
      <w:r>
        <w:t>&lt;draw:frame&gt;</w:t>
      </w:r>
    </w:p>
    <w:p w:rsidR="00D63733" w:rsidRDefault="00650F22">
      <w:pPr>
        <w:pStyle w:val="ListParagraph"/>
        <w:numPr>
          <w:ilvl w:val="0"/>
          <w:numId w:val="59"/>
        </w:numPr>
        <w:contextualSpacing/>
      </w:pPr>
      <w:r>
        <w:t>&lt;draw:text-box&gt;</w:t>
      </w:r>
    </w:p>
    <w:p w:rsidR="00D63733" w:rsidRDefault="00650F22">
      <w:pPr>
        <w:pStyle w:val="ListParagraph"/>
        <w:numPr>
          <w:ilvl w:val="0"/>
          <w:numId w:val="59"/>
        </w:numPr>
      </w:pPr>
      <w:r>
        <w:t xml:space="preserve">&lt;draw:custom-shape&gt; </w:t>
      </w:r>
    </w:p>
    <w:p w:rsidR="00D63733" w:rsidRDefault="00650F22">
      <w:pPr>
        <w:pStyle w:val="Definition-Field"/>
      </w:pPr>
      <w:r>
        <w:t xml:space="preserve">h.   </w:t>
      </w:r>
      <w:r>
        <w:rPr>
          <w:i/>
        </w:rPr>
        <w:t>The standard defines the element &lt;text:h&gt;</w:t>
      </w:r>
    </w:p>
    <w:p w:rsidR="00D63733" w:rsidRDefault="00650F22">
      <w:pPr>
        <w:pStyle w:val="Definition-Field2"/>
      </w:pPr>
      <w:r>
        <w:t>This element is not supported in PowerPoint 2010, PowerPoint 2013 or PowerPoint 2016.</w:t>
      </w:r>
    </w:p>
    <w:p w:rsidR="00D63733" w:rsidRDefault="00650F22">
      <w:pPr>
        <w:pStyle w:val="Definition-Field2"/>
      </w:pPr>
      <w:r>
        <w:t>OfficeArt Math in PowerPoint 2013 supports t</w:t>
      </w:r>
      <w:r>
        <w:t>his element on load for text in the following elements:</w:t>
      </w:r>
    </w:p>
    <w:p w:rsidR="00D63733" w:rsidRDefault="00650F22">
      <w:pPr>
        <w:pStyle w:val="ListParagraph"/>
        <w:numPr>
          <w:ilvl w:val="0"/>
          <w:numId w:val="60"/>
        </w:numPr>
        <w:contextualSpacing/>
      </w:pPr>
      <w:r>
        <w:t>&lt;draw:rect&gt;</w:t>
      </w:r>
    </w:p>
    <w:p w:rsidR="00D63733" w:rsidRDefault="00650F22">
      <w:pPr>
        <w:pStyle w:val="ListParagraph"/>
        <w:numPr>
          <w:ilvl w:val="0"/>
          <w:numId w:val="60"/>
        </w:numPr>
        <w:contextualSpacing/>
      </w:pPr>
      <w:r>
        <w:t>&lt;draw:polyline&gt;</w:t>
      </w:r>
    </w:p>
    <w:p w:rsidR="00D63733" w:rsidRDefault="00650F22">
      <w:pPr>
        <w:pStyle w:val="ListParagraph"/>
        <w:numPr>
          <w:ilvl w:val="0"/>
          <w:numId w:val="60"/>
        </w:numPr>
        <w:contextualSpacing/>
      </w:pPr>
      <w:r>
        <w:t>&lt;draw:polygon&gt;</w:t>
      </w:r>
    </w:p>
    <w:p w:rsidR="00D63733" w:rsidRDefault="00650F22">
      <w:pPr>
        <w:pStyle w:val="ListParagraph"/>
        <w:numPr>
          <w:ilvl w:val="0"/>
          <w:numId w:val="60"/>
        </w:numPr>
        <w:contextualSpacing/>
      </w:pPr>
      <w:r>
        <w:t>&lt;draw:regular-polygon&gt;</w:t>
      </w:r>
    </w:p>
    <w:p w:rsidR="00D63733" w:rsidRDefault="00650F22">
      <w:pPr>
        <w:pStyle w:val="ListParagraph"/>
        <w:numPr>
          <w:ilvl w:val="0"/>
          <w:numId w:val="60"/>
        </w:numPr>
        <w:contextualSpacing/>
      </w:pPr>
      <w:r>
        <w:t>&lt;draw:path&gt;</w:t>
      </w:r>
    </w:p>
    <w:p w:rsidR="00D63733" w:rsidRDefault="00650F22">
      <w:pPr>
        <w:pStyle w:val="ListParagraph"/>
        <w:numPr>
          <w:ilvl w:val="0"/>
          <w:numId w:val="60"/>
        </w:numPr>
        <w:contextualSpacing/>
      </w:pPr>
      <w:r>
        <w:t>&lt;draw:circle&gt;</w:t>
      </w:r>
    </w:p>
    <w:p w:rsidR="00D63733" w:rsidRDefault="00650F22">
      <w:pPr>
        <w:pStyle w:val="ListParagraph"/>
        <w:numPr>
          <w:ilvl w:val="0"/>
          <w:numId w:val="60"/>
        </w:numPr>
        <w:contextualSpacing/>
      </w:pPr>
      <w:r>
        <w:t>&lt;draw:ellipse&gt;</w:t>
      </w:r>
    </w:p>
    <w:p w:rsidR="00D63733" w:rsidRDefault="00650F22">
      <w:pPr>
        <w:pStyle w:val="ListParagraph"/>
        <w:numPr>
          <w:ilvl w:val="0"/>
          <w:numId w:val="60"/>
        </w:numPr>
        <w:contextualSpacing/>
      </w:pPr>
      <w:r>
        <w:t>&lt;draw:caption&gt;</w:t>
      </w:r>
    </w:p>
    <w:p w:rsidR="00D63733" w:rsidRDefault="00650F22">
      <w:pPr>
        <w:pStyle w:val="ListParagraph"/>
        <w:numPr>
          <w:ilvl w:val="0"/>
          <w:numId w:val="60"/>
        </w:numPr>
        <w:contextualSpacing/>
      </w:pPr>
      <w:r>
        <w:t>&lt;draw:measure&gt;</w:t>
      </w:r>
    </w:p>
    <w:p w:rsidR="00D63733" w:rsidRDefault="00650F22">
      <w:pPr>
        <w:pStyle w:val="ListParagraph"/>
        <w:numPr>
          <w:ilvl w:val="0"/>
          <w:numId w:val="60"/>
        </w:numPr>
        <w:contextualSpacing/>
      </w:pPr>
      <w:r>
        <w:t>&lt;draw:text-box&gt;</w:t>
      </w:r>
    </w:p>
    <w:p w:rsidR="00D63733" w:rsidRDefault="00650F22">
      <w:pPr>
        <w:pStyle w:val="ListParagraph"/>
        <w:numPr>
          <w:ilvl w:val="0"/>
          <w:numId w:val="60"/>
        </w:numPr>
        <w:contextualSpacing/>
      </w:pPr>
      <w:r>
        <w:t>&lt;draw:frame&gt;</w:t>
      </w:r>
    </w:p>
    <w:p w:rsidR="00D63733" w:rsidRDefault="00650F22">
      <w:pPr>
        <w:pStyle w:val="ListParagraph"/>
        <w:numPr>
          <w:ilvl w:val="0"/>
          <w:numId w:val="60"/>
        </w:numPr>
      </w:pPr>
      <w:r>
        <w:t xml:space="preserve">&lt;draw:custom-shape&gt; </w:t>
      </w:r>
    </w:p>
    <w:p w:rsidR="00D63733" w:rsidRDefault="00650F22">
      <w:pPr>
        <w:pStyle w:val="Heading3"/>
      </w:pPr>
      <w:bookmarkStart w:id="117" w:name="section_50fa6f79d5e64a82876573d3c27e5b4e"/>
      <w:bookmarkStart w:id="118" w:name="_Toc466892731"/>
      <w:r>
        <w:t>Section 4.1.2</w:t>
      </w:r>
      <w:r>
        <w:t>, Paragraphs</w:t>
      </w:r>
      <w:bookmarkEnd w:id="117"/>
      <w:bookmarkEnd w:id="118"/>
      <w:r>
        <w:fldChar w:fldCharType="begin"/>
      </w:r>
      <w:r>
        <w:instrText xml:space="preserve"> XE "Paragraphs" </w:instrText>
      </w:r>
      <w:r>
        <w:fldChar w:fldCharType="end"/>
      </w:r>
    </w:p>
    <w:p w:rsidR="00D63733" w:rsidRDefault="00650F22">
      <w:pPr>
        <w:pStyle w:val="Definition-Field"/>
      </w:pPr>
      <w:r>
        <w:t xml:space="preserve">a.   </w:t>
      </w:r>
      <w:r>
        <w:rPr>
          <w:i/>
        </w:rPr>
        <w:t>The standard defines the element &lt;text:p&gt;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element &lt;text:p&gt;, contained within the parent element &lt;draw:custom-shape&gt;</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 xml:space="preserve">c.   </w:t>
      </w:r>
      <w:r>
        <w:rPr>
          <w:i/>
        </w:rPr>
        <w:t>The standard defines the element &lt;text:p&gt;, contained within the parent element &lt;text:list-item&gt;</w:t>
      </w:r>
    </w:p>
    <w:p w:rsidR="00D63733" w:rsidRDefault="00650F22">
      <w:pPr>
        <w:pStyle w:val="Definition-Field2"/>
      </w:pPr>
      <w:r>
        <w:t>OfficeArt Math in Word 2013 supports this elem</w:t>
      </w:r>
      <w:r>
        <w:t xml:space="preserve">ent on save for text in SmartArt. </w:t>
      </w:r>
    </w:p>
    <w:p w:rsidR="00D63733" w:rsidRDefault="00650F22">
      <w:pPr>
        <w:pStyle w:val="Definition-Field"/>
      </w:pPr>
      <w:r>
        <w:t xml:space="preserve">d.   </w:t>
      </w:r>
      <w:r>
        <w:rPr>
          <w:i/>
        </w:rPr>
        <w:t>The standard defines the element &lt;text:p&gt;</w:t>
      </w:r>
    </w:p>
    <w:p w:rsidR="00D63733" w:rsidRDefault="00650F22">
      <w:pPr>
        <w:pStyle w:val="Definition-Field2"/>
      </w:pPr>
      <w:r>
        <w:t>This element is supported in Excel 2010 and Excel 2013.</w:t>
      </w:r>
    </w:p>
    <w:p w:rsidR="00D63733" w:rsidRDefault="00650F22">
      <w:pPr>
        <w:pStyle w:val="Definition-Field"/>
      </w:pPr>
      <w:r>
        <w:t xml:space="preserve">e.   </w:t>
      </w:r>
      <w:r>
        <w:rPr>
          <w:i/>
        </w:rPr>
        <w:t>The standard defines the element &lt;text:p&gt;, contained within the parent element &lt;chart:chart \..\ table:table \..\</w:t>
      </w:r>
      <w:r>
        <w:rPr>
          <w:i/>
        </w:rPr>
        <w:t xml:space="preserve"> text-p&gt;</w:t>
      </w:r>
    </w:p>
    <w:p w:rsidR="00D63733" w:rsidRDefault="00650F22">
      <w:pPr>
        <w:pStyle w:val="Definition-Field2"/>
      </w:pPr>
      <w:r>
        <w:t>This element is supported in Excel 2010 and Excel 2013.</w:t>
      </w:r>
    </w:p>
    <w:p w:rsidR="00D63733" w:rsidRDefault="00650F22">
      <w:pPr>
        <w:pStyle w:val="Definition-Field"/>
      </w:pPr>
      <w:r>
        <w:t xml:space="preserve">f.   </w:t>
      </w:r>
      <w:r>
        <w:rPr>
          <w:i/>
        </w:rPr>
        <w:t>The standard defines the element &lt;text:p&gt;, contained within the parent element &lt;draw:caption&gt;</w:t>
      </w:r>
    </w:p>
    <w:p w:rsidR="00D63733" w:rsidRDefault="00650F22">
      <w:pPr>
        <w:pStyle w:val="Definition-Field2"/>
      </w:pPr>
      <w:r>
        <w:t>This element is supported in Excel 2010 and Excel 2013.</w:t>
      </w:r>
    </w:p>
    <w:p w:rsidR="00D63733" w:rsidRDefault="00650F22">
      <w:pPr>
        <w:pStyle w:val="Definition-Field"/>
      </w:pPr>
      <w:r>
        <w:t xml:space="preserve">g.   </w:t>
      </w:r>
      <w:r>
        <w:rPr>
          <w:i/>
        </w:rPr>
        <w:t>The standard defines the elemen</w:t>
      </w:r>
      <w:r>
        <w:rPr>
          <w:i/>
        </w:rPr>
        <w:t>t &lt;text:p&gt;, contained within the parent element &lt;draw:circle&gt;</w:t>
      </w:r>
    </w:p>
    <w:p w:rsidR="00D63733" w:rsidRDefault="00650F22">
      <w:pPr>
        <w:pStyle w:val="Definition-Field2"/>
      </w:pPr>
      <w:r>
        <w:lastRenderedPageBreak/>
        <w:t>This element is supported in Excel 2010 and Excel 2013.</w:t>
      </w:r>
    </w:p>
    <w:p w:rsidR="00D63733" w:rsidRDefault="00650F22">
      <w:pPr>
        <w:pStyle w:val="Definition-Field"/>
      </w:pPr>
      <w:r>
        <w:t xml:space="preserve">h.   </w:t>
      </w:r>
      <w:r>
        <w:rPr>
          <w:i/>
        </w:rPr>
        <w:t>The standard defines the element &lt;text:p&gt;, contained within the parent element &lt;draw:connector&gt;</w:t>
      </w:r>
    </w:p>
    <w:p w:rsidR="00D63733" w:rsidRDefault="00650F22">
      <w:pPr>
        <w:pStyle w:val="Definition-Field2"/>
      </w:pPr>
      <w:r>
        <w:t>This element is not supported in Exce</w:t>
      </w:r>
      <w:r>
        <w:t>l 2010, Excel 2013 or Excel 2016.</w:t>
      </w:r>
    </w:p>
    <w:p w:rsidR="00D63733" w:rsidRDefault="00650F22">
      <w:pPr>
        <w:pStyle w:val="Definition-Field"/>
      </w:pPr>
      <w:r>
        <w:t xml:space="preserve">i.   </w:t>
      </w:r>
      <w:r>
        <w:rPr>
          <w:i/>
        </w:rPr>
        <w:t>The standard defines the element &lt;text:p&gt;, contained within the parent element &lt;draw:custom-shape&gt;</w:t>
      </w:r>
    </w:p>
    <w:p w:rsidR="00D63733" w:rsidRDefault="00650F22">
      <w:pPr>
        <w:pStyle w:val="Definition-Field2"/>
      </w:pPr>
      <w:r>
        <w:t>This element is supported in Excel 2010 and Excel 2013.</w:t>
      </w:r>
    </w:p>
    <w:p w:rsidR="00D63733" w:rsidRDefault="00650F22">
      <w:pPr>
        <w:pStyle w:val="Definition-Field"/>
      </w:pPr>
      <w:r>
        <w:t xml:space="preserve">j.   </w:t>
      </w:r>
      <w:r>
        <w:rPr>
          <w:i/>
        </w:rPr>
        <w:t>The standard defines the element &lt;text:p&gt;, contained with</w:t>
      </w:r>
      <w:r>
        <w:rPr>
          <w:i/>
        </w:rPr>
        <w:t>in the parent element &lt;draw:ellipse&gt;</w:t>
      </w:r>
    </w:p>
    <w:p w:rsidR="00D63733" w:rsidRDefault="00650F22">
      <w:pPr>
        <w:pStyle w:val="Definition-Field2"/>
      </w:pPr>
      <w:r>
        <w:t>This element is supported in Excel 2010 and Excel 2013.</w:t>
      </w:r>
    </w:p>
    <w:p w:rsidR="00D63733" w:rsidRDefault="00650F22">
      <w:pPr>
        <w:pStyle w:val="Definition-Field"/>
      </w:pPr>
      <w:r>
        <w:t xml:space="preserve">k.   </w:t>
      </w:r>
      <w:r>
        <w:rPr>
          <w:i/>
        </w:rPr>
        <w:t>The standard defines the element &lt;text:p&gt;, contained within the parent element &lt;draw:image&gt;</w:t>
      </w:r>
    </w:p>
    <w:p w:rsidR="00D63733" w:rsidRDefault="00650F22">
      <w:pPr>
        <w:pStyle w:val="Definition-Field2"/>
      </w:pPr>
      <w:r>
        <w:t>This element is not supported in Excel 2010, Excel 2013 or Excel 2</w:t>
      </w:r>
      <w:r>
        <w:t>016.</w:t>
      </w:r>
    </w:p>
    <w:p w:rsidR="00D63733" w:rsidRDefault="00650F22">
      <w:pPr>
        <w:pStyle w:val="Definition-Field"/>
      </w:pPr>
      <w:r>
        <w:t xml:space="preserve">l.   </w:t>
      </w:r>
      <w:r>
        <w:rPr>
          <w:i/>
        </w:rPr>
        <w:t>The standard defines the element &lt;text:p&gt;, contained within the parent element &lt;draw:line&gt;</w:t>
      </w:r>
    </w:p>
    <w:p w:rsidR="00D63733" w:rsidRDefault="00650F22">
      <w:pPr>
        <w:pStyle w:val="Definition-Field2"/>
      </w:pPr>
      <w:r>
        <w:t>This element is not supported in Excel 2010, Excel 2013 or Excel 2016.</w:t>
      </w:r>
    </w:p>
    <w:p w:rsidR="00D63733" w:rsidRDefault="00650F22">
      <w:pPr>
        <w:pStyle w:val="Definition-Field"/>
      </w:pPr>
      <w:r>
        <w:t xml:space="preserve">m.   </w:t>
      </w:r>
      <w:r>
        <w:rPr>
          <w:i/>
        </w:rPr>
        <w:t xml:space="preserve">The standard defines the element &lt;text:p&gt;, contained within the parent element </w:t>
      </w:r>
      <w:r>
        <w:rPr>
          <w:i/>
        </w:rPr>
        <w:t>&lt;draw:measure&gt;</w:t>
      </w:r>
    </w:p>
    <w:p w:rsidR="00D63733" w:rsidRDefault="00650F22">
      <w:pPr>
        <w:pStyle w:val="Definition-Field2"/>
      </w:pPr>
      <w:r>
        <w:t>This element is supported in Excel 2010 and Excel 2013.</w:t>
      </w:r>
    </w:p>
    <w:p w:rsidR="00D63733" w:rsidRDefault="00650F22">
      <w:pPr>
        <w:pStyle w:val="Definition-Field"/>
      </w:pPr>
      <w:r>
        <w:t xml:space="preserve">n.   </w:t>
      </w:r>
      <w:r>
        <w:rPr>
          <w:i/>
        </w:rPr>
        <w:t>The standard defines the element &lt;text:p&gt;, contained within the parent element &lt;draw:path&gt;</w:t>
      </w:r>
    </w:p>
    <w:p w:rsidR="00D63733" w:rsidRDefault="00650F22">
      <w:pPr>
        <w:pStyle w:val="Definition-Field2"/>
      </w:pPr>
      <w:r>
        <w:t>This element is supported in Excel 2010 and Excel 2013.</w:t>
      </w:r>
    </w:p>
    <w:p w:rsidR="00D63733" w:rsidRDefault="00650F22">
      <w:pPr>
        <w:pStyle w:val="Definition-Field"/>
      </w:pPr>
      <w:r>
        <w:t xml:space="preserve">o.   </w:t>
      </w:r>
      <w:r>
        <w:rPr>
          <w:i/>
        </w:rPr>
        <w:t>The standard defines the ele</w:t>
      </w:r>
      <w:r>
        <w:rPr>
          <w:i/>
        </w:rPr>
        <w:t>ment &lt;text:p&gt;, contained within the parent element &lt;draw:polygon&gt;</w:t>
      </w:r>
    </w:p>
    <w:p w:rsidR="00D63733" w:rsidRDefault="00650F22">
      <w:pPr>
        <w:pStyle w:val="Definition-Field2"/>
      </w:pPr>
      <w:r>
        <w:t>This element is supported in Excel 2010 and Excel 2013.</w:t>
      </w:r>
    </w:p>
    <w:p w:rsidR="00D63733" w:rsidRDefault="00650F22">
      <w:pPr>
        <w:pStyle w:val="Definition-Field"/>
      </w:pPr>
      <w:r>
        <w:t xml:space="preserve">p.   </w:t>
      </w:r>
      <w:r>
        <w:rPr>
          <w:i/>
        </w:rPr>
        <w:t>The standard defines the element &lt;text:p&gt;, contained within the parent element &lt;draw:polyline&gt;</w:t>
      </w:r>
    </w:p>
    <w:p w:rsidR="00D63733" w:rsidRDefault="00650F22">
      <w:pPr>
        <w:pStyle w:val="Definition-Field2"/>
      </w:pPr>
      <w:r>
        <w:t>This element is supported in Excel</w:t>
      </w:r>
      <w:r>
        <w:t xml:space="preserve"> 2010 and Excel 2013.</w:t>
      </w:r>
    </w:p>
    <w:p w:rsidR="00D63733" w:rsidRDefault="00650F22">
      <w:pPr>
        <w:pStyle w:val="Definition-Field"/>
      </w:pPr>
      <w:r>
        <w:t xml:space="preserve">q.   </w:t>
      </w:r>
      <w:r>
        <w:rPr>
          <w:i/>
        </w:rPr>
        <w:t>The standard defines the element &lt;text:p&gt;, contained within the parent element &lt;draw:rect&gt;</w:t>
      </w:r>
    </w:p>
    <w:p w:rsidR="00D63733" w:rsidRDefault="00650F22">
      <w:pPr>
        <w:pStyle w:val="Definition-Field2"/>
      </w:pPr>
      <w:r>
        <w:t>This element is supported in Excel 2010 and Excel 2013.</w:t>
      </w:r>
    </w:p>
    <w:p w:rsidR="00D63733" w:rsidRDefault="00650F22">
      <w:pPr>
        <w:pStyle w:val="Definition-Field"/>
      </w:pPr>
      <w:r>
        <w:t xml:space="preserve">r.   </w:t>
      </w:r>
      <w:r>
        <w:rPr>
          <w:i/>
        </w:rPr>
        <w:t xml:space="preserve">The standard defines the element &lt;text:p&gt;, contained within the parent </w:t>
      </w:r>
      <w:r>
        <w:rPr>
          <w:i/>
        </w:rPr>
        <w:t>element &lt;draw:regular-polygon&gt;</w:t>
      </w:r>
    </w:p>
    <w:p w:rsidR="00D63733" w:rsidRDefault="00650F22">
      <w:pPr>
        <w:pStyle w:val="Definition-Field2"/>
      </w:pPr>
      <w:r>
        <w:t>This element is supported in Excel 2010 and Excel 2013.</w:t>
      </w:r>
    </w:p>
    <w:p w:rsidR="00D63733" w:rsidRDefault="00650F22">
      <w:pPr>
        <w:pStyle w:val="Definition-Field"/>
      </w:pPr>
      <w:r>
        <w:t xml:space="preserve">s.   </w:t>
      </w:r>
      <w:r>
        <w:rPr>
          <w:i/>
        </w:rPr>
        <w:t>The standard defines the element &lt;text:p&gt;, contained within the parent element &lt;draw:text-box&gt;</w:t>
      </w:r>
    </w:p>
    <w:p w:rsidR="00D63733" w:rsidRDefault="00650F22">
      <w:pPr>
        <w:pStyle w:val="Definition-Field2"/>
      </w:pPr>
      <w:r>
        <w:t>This element is supported in Excel 2010 and Excel 2013.</w:t>
      </w:r>
    </w:p>
    <w:p w:rsidR="00D63733" w:rsidRDefault="00650F22">
      <w:pPr>
        <w:pStyle w:val="Definition-Field"/>
      </w:pPr>
      <w:r>
        <w:t xml:space="preserve">t.   </w:t>
      </w:r>
      <w:r>
        <w:rPr>
          <w:i/>
        </w:rPr>
        <w:t>The stan</w:t>
      </w:r>
      <w:r>
        <w:rPr>
          <w:i/>
        </w:rPr>
        <w:t>dard defines the element &lt;text:p&gt;, contained within the parent element &lt;text:list-header&gt;</w:t>
      </w:r>
    </w:p>
    <w:p w:rsidR="00D63733" w:rsidRDefault="00650F22">
      <w:pPr>
        <w:pStyle w:val="Definition-Field2"/>
      </w:pPr>
      <w:r>
        <w:t>OfficeArt Math in Excel 2013 supports this element on save, for text in text boxes and shapes. It is supported on load for text in the following elements:</w:t>
      </w:r>
    </w:p>
    <w:p w:rsidR="00D63733" w:rsidRDefault="00650F22">
      <w:pPr>
        <w:pStyle w:val="ListParagraph"/>
        <w:numPr>
          <w:ilvl w:val="0"/>
          <w:numId w:val="61"/>
        </w:numPr>
        <w:contextualSpacing/>
      </w:pPr>
      <w:r>
        <w:t>&lt;draw:rect&gt;</w:t>
      </w:r>
    </w:p>
    <w:p w:rsidR="00D63733" w:rsidRDefault="00650F22">
      <w:pPr>
        <w:pStyle w:val="ListParagraph"/>
        <w:numPr>
          <w:ilvl w:val="0"/>
          <w:numId w:val="61"/>
        </w:numPr>
        <w:contextualSpacing/>
      </w:pPr>
      <w:r>
        <w:t>&lt;draw:polyline&gt;</w:t>
      </w:r>
    </w:p>
    <w:p w:rsidR="00D63733" w:rsidRDefault="00650F22">
      <w:pPr>
        <w:pStyle w:val="ListParagraph"/>
        <w:numPr>
          <w:ilvl w:val="0"/>
          <w:numId w:val="61"/>
        </w:numPr>
        <w:contextualSpacing/>
      </w:pPr>
      <w:r>
        <w:lastRenderedPageBreak/>
        <w:t>&lt;draw:polygon&gt;</w:t>
      </w:r>
    </w:p>
    <w:p w:rsidR="00D63733" w:rsidRDefault="00650F22">
      <w:pPr>
        <w:pStyle w:val="ListParagraph"/>
        <w:numPr>
          <w:ilvl w:val="0"/>
          <w:numId w:val="61"/>
        </w:numPr>
        <w:contextualSpacing/>
      </w:pPr>
      <w:r>
        <w:t>&lt;draw:regular-polygon&gt;</w:t>
      </w:r>
    </w:p>
    <w:p w:rsidR="00D63733" w:rsidRDefault="00650F22">
      <w:pPr>
        <w:pStyle w:val="ListParagraph"/>
        <w:numPr>
          <w:ilvl w:val="0"/>
          <w:numId w:val="61"/>
        </w:numPr>
        <w:contextualSpacing/>
      </w:pPr>
      <w:r>
        <w:t>&lt;draw:path&gt;</w:t>
      </w:r>
    </w:p>
    <w:p w:rsidR="00D63733" w:rsidRDefault="00650F22">
      <w:pPr>
        <w:pStyle w:val="ListParagraph"/>
        <w:numPr>
          <w:ilvl w:val="0"/>
          <w:numId w:val="61"/>
        </w:numPr>
        <w:contextualSpacing/>
      </w:pPr>
      <w:r>
        <w:t>&lt;draw:circle&gt;</w:t>
      </w:r>
    </w:p>
    <w:p w:rsidR="00D63733" w:rsidRDefault="00650F22">
      <w:pPr>
        <w:pStyle w:val="ListParagraph"/>
        <w:numPr>
          <w:ilvl w:val="0"/>
          <w:numId w:val="61"/>
        </w:numPr>
        <w:contextualSpacing/>
      </w:pPr>
      <w:r>
        <w:t>&lt;draw:ellipse&gt;</w:t>
      </w:r>
    </w:p>
    <w:p w:rsidR="00D63733" w:rsidRDefault="00650F22">
      <w:pPr>
        <w:pStyle w:val="ListParagraph"/>
        <w:numPr>
          <w:ilvl w:val="0"/>
          <w:numId w:val="61"/>
        </w:numPr>
        <w:contextualSpacing/>
      </w:pPr>
      <w:r>
        <w:t>&lt;draw:caption&gt;</w:t>
      </w:r>
    </w:p>
    <w:p w:rsidR="00D63733" w:rsidRDefault="00650F22">
      <w:pPr>
        <w:pStyle w:val="ListParagraph"/>
        <w:numPr>
          <w:ilvl w:val="0"/>
          <w:numId w:val="61"/>
        </w:numPr>
        <w:contextualSpacing/>
      </w:pPr>
      <w:r>
        <w:t>&lt;draw:measure&gt;</w:t>
      </w:r>
    </w:p>
    <w:p w:rsidR="00D63733" w:rsidRDefault="00650F22">
      <w:pPr>
        <w:pStyle w:val="ListParagraph"/>
        <w:numPr>
          <w:ilvl w:val="0"/>
          <w:numId w:val="61"/>
        </w:numPr>
        <w:contextualSpacing/>
      </w:pPr>
      <w:r>
        <w:t>&lt;draw:frame&gt;</w:t>
      </w:r>
    </w:p>
    <w:p w:rsidR="00D63733" w:rsidRDefault="00650F22">
      <w:pPr>
        <w:pStyle w:val="ListParagraph"/>
        <w:numPr>
          <w:ilvl w:val="0"/>
          <w:numId w:val="61"/>
        </w:numPr>
        <w:contextualSpacing/>
      </w:pPr>
      <w:r>
        <w:t>&lt;draw:text-box&gt;</w:t>
      </w:r>
    </w:p>
    <w:p w:rsidR="00D63733" w:rsidRDefault="00650F22">
      <w:pPr>
        <w:pStyle w:val="ListParagraph"/>
        <w:numPr>
          <w:ilvl w:val="0"/>
          <w:numId w:val="61"/>
        </w:numPr>
      </w:pPr>
      <w:r>
        <w:t>&lt;draw:custom-shape&gt;</w:t>
      </w:r>
    </w:p>
    <w:p w:rsidR="00D63733" w:rsidRDefault="00650F22">
      <w:pPr>
        <w:pStyle w:val="Definition-Field2"/>
      </w:pPr>
      <w:r>
        <w:t xml:space="preserve">The text:list-header property is only supported on load and is not saved. </w:t>
      </w:r>
    </w:p>
    <w:p w:rsidR="00D63733" w:rsidRDefault="00650F22">
      <w:pPr>
        <w:pStyle w:val="Definition-Field"/>
      </w:pPr>
      <w:r>
        <w:t xml:space="preserve">u.   </w:t>
      </w:r>
      <w:r>
        <w:rPr>
          <w:i/>
        </w:rPr>
        <w:t>The standard defines the element &lt;text:p&gt;, contained within the parent element &lt;text:list-item&gt;</w:t>
      </w:r>
    </w:p>
    <w:p w:rsidR="00D63733" w:rsidRDefault="00650F22">
      <w:pPr>
        <w:pStyle w:val="Definition-Field2"/>
      </w:pPr>
      <w:r>
        <w:t>OfficeArt Math in Excel 2013 supports this element on save for text in text boxes, shapes, and SmartArt. On load, it is supported for text in the following elem</w:t>
      </w:r>
      <w:r>
        <w:t>ents:</w:t>
      </w:r>
    </w:p>
    <w:p w:rsidR="00D63733" w:rsidRDefault="00650F22">
      <w:pPr>
        <w:pStyle w:val="ListParagraph"/>
        <w:numPr>
          <w:ilvl w:val="0"/>
          <w:numId w:val="62"/>
        </w:numPr>
        <w:contextualSpacing/>
      </w:pPr>
      <w:r>
        <w:t>&lt;draw:rect&gt;</w:t>
      </w:r>
    </w:p>
    <w:p w:rsidR="00D63733" w:rsidRDefault="00650F22">
      <w:pPr>
        <w:pStyle w:val="ListParagraph"/>
        <w:numPr>
          <w:ilvl w:val="0"/>
          <w:numId w:val="62"/>
        </w:numPr>
        <w:contextualSpacing/>
      </w:pPr>
      <w:r>
        <w:t>&lt;draw:polyline&gt;</w:t>
      </w:r>
    </w:p>
    <w:p w:rsidR="00D63733" w:rsidRDefault="00650F22">
      <w:pPr>
        <w:pStyle w:val="ListParagraph"/>
        <w:numPr>
          <w:ilvl w:val="0"/>
          <w:numId w:val="62"/>
        </w:numPr>
        <w:contextualSpacing/>
      </w:pPr>
      <w:r>
        <w:t>&lt;draw:polygon&gt;</w:t>
      </w:r>
    </w:p>
    <w:p w:rsidR="00D63733" w:rsidRDefault="00650F22">
      <w:pPr>
        <w:pStyle w:val="ListParagraph"/>
        <w:numPr>
          <w:ilvl w:val="0"/>
          <w:numId w:val="62"/>
        </w:numPr>
        <w:contextualSpacing/>
      </w:pPr>
      <w:r>
        <w:t>&lt;draw:regular-polygon&gt;</w:t>
      </w:r>
    </w:p>
    <w:p w:rsidR="00D63733" w:rsidRDefault="00650F22">
      <w:pPr>
        <w:pStyle w:val="ListParagraph"/>
        <w:numPr>
          <w:ilvl w:val="0"/>
          <w:numId w:val="62"/>
        </w:numPr>
        <w:contextualSpacing/>
      </w:pPr>
      <w:r>
        <w:t>&lt;draw:path&gt;</w:t>
      </w:r>
    </w:p>
    <w:p w:rsidR="00D63733" w:rsidRDefault="00650F22">
      <w:pPr>
        <w:pStyle w:val="ListParagraph"/>
        <w:numPr>
          <w:ilvl w:val="0"/>
          <w:numId w:val="62"/>
        </w:numPr>
        <w:contextualSpacing/>
      </w:pPr>
      <w:r>
        <w:t>&lt;draw:circle&gt;</w:t>
      </w:r>
    </w:p>
    <w:p w:rsidR="00D63733" w:rsidRDefault="00650F22">
      <w:pPr>
        <w:pStyle w:val="ListParagraph"/>
        <w:numPr>
          <w:ilvl w:val="0"/>
          <w:numId w:val="62"/>
        </w:numPr>
        <w:contextualSpacing/>
      </w:pPr>
      <w:r>
        <w:t>&lt;draw:ellipse&gt;</w:t>
      </w:r>
    </w:p>
    <w:p w:rsidR="00D63733" w:rsidRDefault="00650F22">
      <w:pPr>
        <w:pStyle w:val="ListParagraph"/>
        <w:numPr>
          <w:ilvl w:val="0"/>
          <w:numId w:val="62"/>
        </w:numPr>
        <w:contextualSpacing/>
      </w:pPr>
      <w:r>
        <w:t>&lt;draw:caption&gt;</w:t>
      </w:r>
    </w:p>
    <w:p w:rsidR="00D63733" w:rsidRDefault="00650F22">
      <w:pPr>
        <w:pStyle w:val="ListParagraph"/>
        <w:numPr>
          <w:ilvl w:val="0"/>
          <w:numId w:val="62"/>
        </w:numPr>
        <w:contextualSpacing/>
      </w:pPr>
      <w:r>
        <w:t>&lt;draw:measure&gt;</w:t>
      </w:r>
    </w:p>
    <w:p w:rsidR="00D63733" w:rsidRDefault="00650F22">
      <w:pPr>
        <w:pStyle w:val="ListParagraph"/>
        <w:numPr>
          <w:ilvl w:val="0"/>
          <w:numId w:val="62"/>
        </w:numPr>
        <w:contextualSpacing/>
      </w:pPr>
      <w:r>
        <w:t>&lt;draw:frame&gt;</w:t>
      </w:r>
    </w:p>
    <w:p w:rsidR="00D63733" w:rsidRDefault="00650F22">
      <w:pPr>
        <w:pStyle w:val="ListParagraph"/>
        <w:numPr>
          <w:ilvl w:val="0"/>
          <w:numId w:val="62"/>
        </w:numPr>
        <w:contextualSpacing/>
      </w:pPr>
      <w:r>
        <w:t>&lt;draw:text-box&gt;</w:t>
      </w:r>
    </w:p>
    <w:p w:rsidR="00D63733" w:rsidRDefault="00650F22">
      <w:pPr>
        <w:pStyle w:val="ListParagraph"/>
        <w:numPr>
          <w:ilvl w:val="0"/>
          <w:numId w:val="62"/>
        </w:numPr>
      </w:pPr>
      <w:r>
        <w:t xml:space="preserve">&lt;draw:custom-shape&gt; </w:t>
      </w:r>
    </w:p>
    <w:p w:rsidR="00D63733" w:rsidRDefault="00650F22">
      <w:pPr>
        <w:pStyle w:val="Definition-Field"/>
      </w:pPr>
      <w:r>
        <w:t xml:space="preserve">v.   </w:t>
      </w:r>
      <w:r>
        <w:rPr>
          <w:i/>
        </w:rPr>
        <w:t xml:space="preserve">The standard defines the element &lt;text:p&gt;, contained </w:t>
      </w:r>
      <w:r>
        <w:rPr>
          <w:i/>
        </w:rPr>
        <w:t>within the parent element &lt;draw:caption&gt;</w:t>
      </w:r>
    </w:p>
    <w:p w:rsidR="00D63733" w:rsidRDefault="00650F22">
      <w:pPr>
        <w:pStyle w:val="Definition-Field2"/>
      </w:pPr>
      <w:r>
        <w:t>This element is supported in PowerPoint 2010 and PowerPoint 2013.</w:t>
      </w:r>
    </w:p>
    <w:p w:rsidR="00D63733" w:rsidRDefault="00650F22">
      <w:pPr>
        <w:pStyle w:val="Definition-Field"/>
      </w:pPr>
      <w:r>
        <w:t xml:space="preserve">w.   </w:t>
      </w:r>
      <w:r>
        <w:rPr>
          <w:i/>
        </w:rPr>
        <w:t>The standard defines the element &lt;text:p&gt;, contained within the parent element &lt;draw:circle&gt;</w:t>
      </w:r>
    </w:p>
    <w:p w:rsidR="00D63733" w:rsidRDefault="00650F22">
      <w:pPr>
        <w:pStyle w:val="Definition-Field2"/>
      </w:pPr>
      <w:r>
        <w:t>This element is supported in PowerPoint 2010 and Po</w:t>
      </w:r>
      <w:r>
        <w:t>werPoint 2013.</w:t>
      </w:r>
    </w:p>
    <w:p w:rsidR="00D63733" w:rsidRDefault="00650F22">
      <w:pPr>
        <w:pStyle w:val="Definition-Field"/>
      </w:pPr>
      <w:r>
        <w:t xml:space="preserve">x.   </w:t>
      </w:r>
      <w:r>
        <w:rPr>
          <w:i/>
        </w:rPr>
        <w:t>The standard defines the element &lt;text:p&gt;, contained within the parent element &lt;draw:connector&gt;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y.   </w:t>
      </w:r>
      <w:r>
        <w:rPr>
          <w:i/>
        </w:rPr>
        <w:t>The standard defines the element &lt;text:p&gt;, contai</w:t>
      </w:r>
      <w:r>
        <w:rPr>
          <w:i/>
        </w:rPr>
        <w:t>ned within the parent element &lt;draw:custom-shape&gt;</w:t>
      </w:r>
    </w:p>
    <w:p w:rsidR="00D63733" w:rsidRDefault="00650F22">
      <w:pPr>
        <w:pStyle w:val="Definition-Field2"/>
      </w:pPr>
      <w:r>
        <w:t>This element is supported in PowerPoint 2010 and PowerPoint 2013.</w:t>
      </w:r>
    </w:p>
    <w:p w:rsidR="00D63733" w:rsidRDefault="00650F22">
      <w:pPr>
        <w:pStyle w:val="Definition-Field"/>
      </w:pPr>
      <w:r>
        <w:t xml:space="preserve">z.   </w:t>
      </w:r>
      <w:r>
        <w:rPr>
          <w:i/>
        </w:rPr>
        <w:t>The standard defines the element &lt;text:p&gt;, contained within the parent element &lt;draw:ellipse&gt;</w:t>
      </w:r>
    </w:p>
    <w:p w:rsidR="00D63733" w:rsidRDefault="00650F22">
      <w:pPr>
        <w:pStyle w:val="Definition-Field2"/>
      </w:pPr>
      <w:r>
        <w:t>This element is supported in PowerPoint 2</w:t>
      </w:r>
      <w:r>
        <w:t>010 and PowerPoint 2013.</w:t>
      </w:r>
    </w:p>
    <w:p w:rsidR="00D63733" w:rsidRDefault="00650F22">
      <w:pPr>
        <w:pStyle w:val="Definition-Field"/>
      </w:pPr>
      <w:r>
        <w:t xml:space="preserve">aa.  </w:t>
      </w:r>
      <w:r>
        <w:rPr>
          <w:i/>
        </w:rPr>
        <w:t>The standard defines the element &lt;text:p&gt;, contained within the parent element &lt;draw:image&gt;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bb.  </w:t>
      </w:r>
      <w:r>
        <w:rPr>
          <w:i/>
        </w:rPr>
        <w:t xml:space="preserve">The standard defines the element &lt;text:p&gt;, </w:t>
      </w:r>
      <w:r>
        <w:rPr>
          <w:i/>
        </w:rPr>
        <w:t>contained within the parent element &lt;draw:line&gt;</w:t>
      </w:r>
    </w:p>
    <w:p w:rsidR="00D63733" w:rsidRDefault="00650F22">
      <w:pPr>
        <w:pStyle w:val="Definition-Field2"/>
      </w:pPr>
      <w:r>
        <w:t>This element is not supported in PowerPoint 2010, PowerPoint 2013 or PowerPoint 2016.</w:t>
      </w:r>
    </w:p>
    <w:p w:rsidR="00D63733" w:rsidRDefault="00650F22">
      <w:pPr>
        <w:pStyle w:val="Definition-Field"/>
      </w:pPr>
      <w:r>
        <w:lastRenderedPageBreak/>
        <w:t xml:space="preserve">cc.  </w:t>
      </w:r>
      <w:r>
        <w:rPr>
          <w:i/>
        </w:rPr>
        <w:t>The standard defines the element &lt;text:p&gt;, contained within the parent element &lt;draw:measure&gt;</w:t>
      </w:r>
    </w:p>
    <w:p w:rsidR="00D63733" w:rsidRDefault="00650F22">
      <w:pPr>
        <w:pStyle w:val="Definition-Field2"/>
      </w:pPr>
      <w:r>
        <w:t>This element is support</w:t>
      </w:r>
      <w:r>
        <w:t>ed in PowerPoint 2010 and PowerPoint 2013.</w:t>
      </w:r>
    </w:p>
    <w:p w:rsidR="00D63733" w:rsidRDefault="00650F22">
      <w:pPr>
        <w:pStyle w:val="Definition-Field"/>
      </w:pPr>
      <w:r>
        <w:t xml:space="preserve">dd.  </w:t>
      </w:r>
      <w:r>
        <w:rPr>
          <w:i/>
        </w:rPr>
        <w:t>The standard defines the element &lt;text:p&gt;, contained within the parent element &lt;draw:path&gt;</w:t>
      </w:r>
    </w:p>
    <w:p w:rsidR="00D63733" w:rsidRDefault="00650F22">
      <w:pPr>
        <w:pStyle w:val="Definition-Field2"/>
      </w:pPr>
      <w:r>
        <w:t>This element is supported in PowerPoint 2010 and PowerPoint 2013.</w:t>
      </w:r>
    </w:p>
    <w:p w:rsidR="00D63733" w:rsidRDefault="00650F22">
      <w:pPr>
        <w:pStyle w:val="Definition-Field"/>
      </w:pPr>
      <w:r>
        <w:t xml:space="preserve">ee.  </w:t>
      </w:r>
      <w:r>
        <w:rPr>
          <w:i/>
        </w:rPr>
        <w:t>The standard defines the element &lt;text:p&gt;, con</w:t>
      </w:r>
      <w:r>
        <w:rPr>
          <w:i/>
        </w:rPr>
        <w:t>tained within the parent element &lt;draw:polygon&gt;</w:t>
      </w:r>
    </w:p>
    <w:p w:rsidR="00D63733" w:rsidRDefault="00650F22">
      <w:pPr>
        <w:pStyle w:val="Definition-Field2"/>
      </w:pPr>
      <w:r>
        <w:t>This element is supported in PowerPoint 2010 and PowerPoint 2013.</w:t>
      </w:r>
    </w:p>
    <w:p w:rsidR="00D63733" w:rsidRDefault="00650F22">
      <w:pPr>
        <w:pStyle w:val="Definition-Field"/>
      </w:pPr>
      <w:r>
        <w:t xml:space="preserve">ff.  </w:t>
      </w:r>
      <w:r>
        <w:rPr>
          <w:i/>
        </w:rPr>
        <w:t>The standard defines the element &lt;text:p&gt;, contained within the parent element &lt;draw:polyline&gt;</w:t>
      </w:r>
    </w:p>
    <w:p w:rsidR="00D63733" w:rsidRDefault="00650F22">
      <w:pPr>
        <w:pStyle w:val="Definition-Field2"/>
      </w:pPr>
      <w:r>
        <w:t xml:space="preserve">This element is supported in PowerPoint </w:t>
      </w:r>
      <w:r>
        <w:t>2010 and PowerPoint 2013.</w:t>
      </w:r>
    </w:p>
    <w:p w:rsidR="00D63733" w:rsidRDefault="00650F22">
      <w:pPr>
        <w:pStyle w:val="Definition-Field"/>
      </w:pPr>
      <w:r>
        <w:t xml:space="preserve">gg.  </w:t>
      </w:r>
      <w:r>
        <w:rPr>
          <w:i/>
        </w:rPr>
        <w:t>The standard defines the element &lt;text:p&gt;, contained within the parent element &lt;draw:rect&gt;</w:t>
      </w:r>
    </w:p>
    <w:p w:rsidR="00D63733" w:rsidRDefault="00650F22">
      <w:pPr>
        <w:pStyle w:val="Definition-Field2"/>
      </w:pPr>
      <w:r>
        <w:t>This element is supported in PowerPoint 2010 and PowerPoint 2013.</w:t>
      </w:r>
    </w:p>
    <w:p w:rsidR="00D63733" w:rsidRDefault="00650F22">
      <w:pPr>
        <w:pStyle w:val="Definition-Field"/>
      </w:pPr>
      <w:r>
        <w:t xml:space="preserve">hh.  </w:t>
      </w:r>
      <w:r>
        <w:rPr>
          <w:i/>
        </w:rPr>
        <w:t>The standard defines the element &lt;text:p&gt;, contained within the</w:t>
      </w:r>
      <w:r>
        <w:rPr>
          <w:i/>
        </w:rPr>
        <w:t xml:space="preserve"> parent element &lt;draw:regular-polygon&gt;</w:t>
      </w:r>
    </w:p>
    <w:p w:rsidR="00D63733" w:rsidRDefault="00650F22">
      <w:pPr>
        <w:pStyle w:val="Definition-Field2"/>
      </w:pPr>
      <w:r>
        <w:t>This element is supported in PowerPoint 2010 and PowerPoint 2013.</w:t>
      </w:r>
    </w:p>
    <w:p w:rsidR="00D63733" w:rsidRDefault="00650F22">
      <w:pPr>
        <w:pStyle w:val="Definition-Field"/>
      </w:pPr>
      <w:r>
        <w:t xml:space="preserve">ii.  </w:t>
      </w:r>
      <w:r>
        <w:rPr>
          <w:i/>
        </w:rPr>
        <w:t>The standard defines the element &lt;text:p&gt;, contained within the parent element &lt;draw:text-box&gt;</w:t>
      </w:r>
    </w:p>
    <w:p w:rsidR="00D63733" w:rsidRDefault="00650F22">
      <w:pPr>
        <w:pStyle w:val="Definition-Field2"/>
      </w:pPr>
      <w:r>
        <w:t>This element is supported in PowerPoint 2010 and Po</w:t>
      </w:r>
      <w:r>
        <w:t>werPoint 2013.</w:t>
      </w:r>
    </w:p>
    <w:p w:rsidR="00D63733" w:rsidRDefault="00650F22">
      <w:pPr>
        <w:pStyle w:val="Definition-Field"/>
      </w:pPr>
      <w:r>
        <w:t xml:space="preserve">jj.  </w:t>
      </w:r>
      <w:r>
        <w:rPr>
          <w:i/>
        </w:rPr>
        <w:t>The standard defines the element &lt;text:p&gt;, contained within the parent element &lt;text:list-header&gt;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63"/>
        </w:numPr>
        <w:contextualSpacing/>
      </w:pPr>
      <w:r>
        <w:t>&lt;draw:rect&gt;</w:t>
      </w:r>
    </w:p>
    <w:p w:rsidR="00D63733" w:rsidRDefault="00650F22">
      <w:pPr>
        <w:pStyle w:val="ListParagraph"/>
        <w:numPr>
          <w:ilvl w:val="0"/>
          <w:numId w:val="63"/>
        </w:numPr>
        <w:contextualSpacing/>
      </w:pPr>
      <w:r>
        <w:t>&lt;draw:polyline&gt;</w:t>
      </w:r>
    </w:p>
    <w:p w:rsidR="00D63733" w:rsidRDefault="00650F22">
      <w:pPr>
        <w:pStyle w:val="ListParagraph"/>
        <w:numPr>
          <w:ilvl w:val="0"/>
          <w:numId w:val="63"/>
        </w:numPr>
        <w:contextualSpacing/>
      </w:pPr>
      <w:r>
        <w:t>&lt;draw:poly</w:t>
      </w:r>
      <w:r>
        <w:t>gon&gt;</w:t>
      </w:r>
    </w:p>
    <w:p w:rsidR="00D63733" w:rsidRDefault="00650F22">
      <w:pPr>
        <w:pStyle w:val="ListParagraph"/>
        <w:numPr>
          <w:ilvl w:val="0"/>
          <w:numId w:val="63"/>
        </w:numPr>
        <w:contextualSpacing/>
      </w:pPr>
      <w:r>
        <w:t>&lt;draw:regular-polygon&gt;</w:t>
      </w:r>
    </w:p>
    <w:p w:rsidR="00D63733" w:rsidRDefault="00650F22">
      <w:pPr>
        <w:pStyle w:val="ListParagraph"/>
        <w:numPr>
          <w:ilvl w:val="0"/>
          <w:numId w:val="63"/>
        </w:numPr>
        <w:contextualSpacing/>
      </w:pPr>
      <w:r>
        <w:t>&lt;draw:path&gt;</w:t>
      </w:r>
    </w:p>
    <w:p w:rsidR="00D63733" w:rsidRDefault="00650F22">
      <w:pPr>
        <w:pStyle w:val="ListParagraph"/>
        <w:numPr>
          <w:ilvl w:val="0"/>
          <w:numId w:val="63"/>
        </w:numPr>
        <w:contextualSpacing/>
      </w:pPr>
      <w:r>
        <w:t>&lt;draw:circle&gt;</w:t>
      </w:r>
    </w:p>
    <w:p w:rsidR="00D63733" w:rsidRDefault="00650F22">
      <w:pPr>
        <w:pStyle w:val="ListParagraph"/>
        <w:numPr>
          <w:ilvl w:val="0"/>
          <w:numId w:val="63"/>
        </w:numPr>
        <w:contextualSpacing/>
      </w:pPr>
      <w:r>
        <w:t>&lt;draw:ellipse&gt;</w:t>
      </w:r>
    </w:p>
    <w:p w:rsidR="00D63733" w:rsidRDefault="00650F22">
      <w:pPr>
        <w:pStyle w:val="ListParagraph"/>
        <w:numPr>
          <w:ilvl w:val="0"/>
          <w:numId w:val="63"/>
        </w:numPr>
        <w:contextualSpacing/>
      </w:pPr>
      <w:r>
        <w:t>&lt;draw:caption&gt;</w:t>
      </w:r>
    </w:p>
    <w:p w:rsidR="00D63733" w:rsidRDefault="00650F22">
      <w:pPr>
        <w:pStyle w:val="ListParagraph"/>
        <w:numPr>
          <w:ilvl w:val="0"/>
          <w:numId w:val="63"/>
        </w:numPr>
        <w:contextualSpacing/>
      </w:pPr>
      <w:r>
        <w:t>&lt;draw:measure&gt;</w:t>
      </w:r>
    </w:p>
    <w:p w:rsidR="00D63733" w:rsidRDefault="00650F22">
      <w:pPr>
        <w:pStyle w:val="ListParagraph"/>
        <w:numPr>
          <w:ilvl w:val="0"/>
          <w:numId w:val="63"/>
        </w:numPr>
        <w:contextualSpacing/>
      </w:pPr>
      <w:r>
        <w:t>&lt;draw:text-box&gt;</w:t>
      </w:r>
    </w:p>
    <w:p w:rsidR="00D63733" w:rsidRDefault="00650F22">
      <w:pPr>
        <w:pStyle w:val="ListParagraph"/>
        <w:numPr>
          <w:ilvl w:val="0"/>
          <w:numId w:val="63"/>
        </w:numPr>
        <w:contextualSpacing/>
      </w:pPr>
      <w:r>
        <w:t>&lt;draw:frame&gt;</w:t>
      </w:r>
    </w:p>
    <w:p w:rsidR="00D63733" w:rsidRDefault="00650F22">
      <w:pPr>
        <w:pStyle w:val="ListParagraph"/>
        <w:numPr>
          <w:ilvl w:val="0"/>
          <w:numId w:val="63"/>
        </w:numPr>
      </w:pPr>
      <w:r>
        <w:t>&lt;draw:custom-shape&gt;</w:t>
      </w:r>
    </w:p>
    <w:p w:rsidR="00D63733" w:rsidRDefault="00650F22">
      <w:pPr>
        <w:pStyle w:val="Definition-Field2"/>
      </w:pPr>
      <w:r>
        <w:t xml:space="preserve">The "text:list-header" property is supported only on read and is not written out. </w:t>
      </w:r>
    </w:p>
    <w:p w:rsidR="00D63733" w:rsidRDefault="00650F22">
      <w:pPr>
        <w:pStyle w:val="Definition-Field"/>
      </w:pPr>
      <w:r>
        <w:t xml:space="preserve">kk.  </w:t>
      </w:r>
      <w:r>
        <w:rPr>
          <w:i/>
        </w:rPr>
        <w:t>The standard defines</w:t>
      </w:r>
      <w:r>
        <w:rPr>
          <w:i/>
        </w:rPr>
        <w:t xml:space="preserve"> the element &lt;text:p&gt;, contained within the parent element &lt;text:list-item&gt;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64"/>
        </w:numPr>
        <w:contextualSpacing/>
      </w:pPr>
      <w:r>
        <w:t>&lt;draw:rect&gt;</w:t>
      </w:r>
    </w:p>
    <w:p w:rsidR="00D63733" w:rsidRDefault="00650F22">
      <w:pPr>
        <w:pStyle w:val="ListParagraph"/>
        <w:numPr>
          <w:ilvl w:val="0"/>
          <w:numId w:val="64"/>
        </w:numPr>
        <w:contextualSpacing/>
      </w:pPr>
      <w:r>
        <w:t>&lt;draw:polyline&gt;</w:t>
      </w:r>
    </w:p>
    <w:p w:rsidR="00D63733" w:rsidRDefault="00650F22">
      <w:pPr>
        <w:pStyle w:val="ListParagraph"/>
        <w:numPr>
          <w:ilvl w:val="0"/>
          <w:numId w:val="64"/>
        </w:numPr>
        <w:contextualSpacing/>
      </w:pPr>
      <w:r>
        <w:t>&lt;draw:polygon&gt;</w:t>
      </w:r>
    </w:p>
    <w:p w:rsidR="00D63733" w:rsidRDefault="00650F22">
      <w:pPr>
        <w:pStyle w:val="ListParagraph"/>
        <w:numPr>
          <w:ilvl w:val="0"/>
          <w:numId w:val="64"/>
        </w:numPr>
        <w:contextualSpacing/>
      </w:pPr>
      <w:r>
        <w:t>&lt;draw:regular-polygon&gt;</w:t>
      </w:r>
    </w:p>
    <w:p w:rsidR="00D63733" w:rsidRDefault="00650F22">
      <w:pPr>
        <w:pStyle w:val="ListParagraph"/>
        <w:numPr>
          <w:ilvl w:val="0"/>
          <w:numId w:val="64"/>
        </w:numPr>
        <w:contextualSpacing/>
      </w:pPr>
      <w:r>
        <w:lastRenderedPageBreak/>
        <w:t>&lt;draw:path&gt;</w:t>
      </w:r>
    </w:p>
    <w:p w:rsidR="00D63733" w:rsidRDefault="00650F22">
      <w:pPr>
        <w:pStyle w:val="ListParagraph"/>
        <w:numPr>
          <w:ilvl w:val="0"/>
          <w:numId w:val="64"/>
        </w:numPr>
        <w:contextualSpacing/>
      </w:pPr>
      <w:r>
        <w:t>&lt;</w:t>
      </w:r>
      <w:r>
        <w:t>draw:circle&gt;</w:t>
      </w:r>
    </w:p>
    <w:p w:rsidR="00D63733" w:rsidRDefault="00650F22">
      <w:pPr>
        <w:pStyle w:val="ListParagraph"/>
        <w:numPr>
          <w:ilvl w:val="0"/>
          <w:numId w:val="64"/>
        </w:numPr>
        <w:contextualSpacing/>
      </w:pPr>
      <w:r>
        <w:t>&lt;draw:ellipse&gt;</w:t>
      </w:r>
    </w:p>
    <w:p w:rsidR="00D63733" w:rsidRDefault="00650F22">
      <w:pPr>
        <w:pStyle w:val="ListParagraph"/>
        <w:numPr>
          <w:ilvl w:val="0"/>
          <w:numId w:val="64"/>
        </w:numPr>
        <w:contextualSpacing/>
      </w:pPr>
      <w:r>
        <w:t>&lt;draw:caption&gt;</w:t>
      </w:r>
    </w:p>
    <w:p w:rsidR="00D63733" w:rsidRDefault="00650F22">
      <w:pPr>
        <w:pStyle w:val="ListParagraph"/>
        <w:numPr>
          <w:ilvl w:val="0"/>
          <w:numId w:val="64"/>
        </w:numPr>
        <w:contextualSpacing/>
      </w:pPr>
      <w:r>
        <w:t>&lt;draw:measure&gt;</w:t>
      </w:r>
    </w:p>
    <w:p w:rsidR="00D63733" w:rsidRDefault="00650F22">
      <w:pPr>
        <w:pStyle w:val="ListParagraph"/>
        <w:numPr>
          <w:ilvl w:val="0"/>
          <w:numId w:val="64"/>
        </w:numPr>
        <w:contextualSpacing/>
      </w:pPr>
      <w:r>
        <w:t>&lt;draw:text-box&gt;</w:t>
      </w:r>
    </w:p>
    <w:p w:rsidR="00D63733" w:rsidRDefault="00650F22">
      <w:pPr>
        <w:pStyle w:val="ListParagraph"/>
        <w:numPr>
          <w:ilvl w:val="0"/>
          <w:numId w:val="64"/>
        </w:numPr>
        <w:contextualSpacing/>
      </w:pPr>
      <w:r>
        <w:t>&lt;draw:frame&gt;</w:t>
      </w:r>
    </w:p>
    <w:p w:rsidR="00D63733" w:rsidRDefault="00650F22">
      <w:pPr>
        <w:pStyle w:val="ListParagraph"/>
        <w:numPr>
          <w:ilvl w:val="0"/>
          <w:numId w:val="64"/>
        </w:numPr>
      </w:pPr>
      <w:r>
        <w:t xml:space="preserve">&lt;draw:custom-shape&gt; </w:t>
      </w:r>
    </w:p>
    <w:p w:rsidR="00D63733" w:rsidRDefault="00650F22">
      <w:pPr>
        <w:pStyle w:val="Heading3"/>
      </w:pPr>
      <w:bookmarkStart w:id="119" w:name="section_3cbf8e9e8e6a4d569e34c34eea17a68c"/>
      <w:bookmarkStart w:id="120" w:name="_Toc466892732"/>
      <w:r>
        <w:t>Section 4.1.3, Common Paragraph Elements Attributes</w:t>
      </w:r>
      <w:bookmarkEnd w:id="119"/>
      <w:bookmarkEnd w:id="120"/>
      <w:r>
        <w:fldChar w:fldCharType="begin"/>
      </w:r>
      <w:r>
        <w:instrText xml:space="preserve"> XE "Common Paragraph Elements Attributes" </w:instrText>
      </w:r>
      <w:r>
        <w:fldChar w:fldCharType="end"/>
      </w:r>
    </w:p>
    <w:p w:rsidR="00D63733" w:rsidRDefault="00650F22">
      <w:pPr>
        <w:pStyle w:val="Definition-Field"/>
      </w:pPr>
      <w:r>
        <w:t xml:space="preserve">a.   </w:t>
      </w:r>
      <w:r>
        <w:rPr>
          <w:i/>
        </w:rPr>
        <w:t>The standard defines the attribute text:class-</w:t>
      </w:r>
      <w:r>
        <w:rPr>
          <w:i/>
        </w:rPr>
        <w:t>names, contained within the element &lt;text:p&gt;</w:t>
      </w:r>
    </w:p>
    <w:p w:rsidR="00D63733" w:rsidRDefault="00650F22">
      <w:pPr>
        <w:pStyle w:val="Definition-Field2"/>
      </w:pPr>
      <w:r>
        <w:t>This attribute is not supported in Word 2010, Word 2013 or Word 2016.</w:t>
      </w:r>
    </w:p>
    <w:p w:rsidR="00D63733" w:rsidRDefault="00650F22">
      <w:pPr>
        <w:pStyle w:val="Definition-Field2"/>
      </w:pPr>
      <w:r>
        <w:t>OfficeArt Math in Word 2013 supports this attribute on save for text in SmartArt and chart titles and labels.   The text:class-names attribut</w:t>
      </w:r>
      <w:r>
        <w:t xml:space="preserve">e is always written as empty. </w:t>
      </w:r>
    </w:p>
    <w:p w:rsidR="00D63733" w:rsidRDefault="00650F22">
      <w:pPr>
        <w:pStyle w:val="Definition-Field"/>
      </w:pPr>
      <w:r>
        <w:t xml:space="preserve">b.   </w:t>
      </w:r>
      <w:r>
        <w:rPr>
          <w:i/>
        </w:rPr>
        <w:t>The standard defines the attribute text:cond-style-name, contained within the element &lt;text:p&gt;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supports this attribute on save for text in SmartArt and chart titles and labels.  The text:cond-style-name attribute is always written as empty. </w:t>
      </w:r>
    </w:p>
    <w:p w:rsidR="00D63733" w:rsidRDefault="00650F22">
      <w:pPr>
        <w:pStyle w:val="Definition-Field"/>
      </w:pPr>
      <w:r>
        <w:t xml:space="preserve">c.   </w:t>
      </w:r>
      <w:r>
        <w:rPr>
          <w:i/>
        </w:rPr>
        <w:t>The standard defines the attribute text:style-name, contained within the ele</w:t>
      </w:r>
      <w:r>
        <w:rPr>
          <w:i/>
        </w:rPr>
        <w:t>ment &lt;text:p&gt;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d.   </w:t>
      </w:r>
      <w:r>
        <w:rPr>
          <w:i/>
        </w:rPr>
        <w:t xml:space="preserve">The standard defines the attribute text:class-names, contained within </w:t>
      </w:r>
      <w:r>
        <w:rPr>
          <w:i/>
        </w:rPr>
        <w:t>the element &lt;text:p&gt;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save, for text in text boxes, shapes, SmartArt, chart titles and labels. On load, it is supported for text</w:t>
      </w:r>
      <w:r>
        <w:t xml:space="preserve"> in the following elements:</w:t>
      </w:r>
    </w:p>
    <w:p w:rsidR="00D63733" w:rsidRDefault="00650F22">
      <w:pPr>
        <w:pStyle w:val="ListParagraph"/>
        <w:numPr>
          <w:ilvl w:val="0"/>
          <w:numId w:val="65"/>
        </w:numPr>
        <w:contextualSpacing/>
      </w:pPr>
      <w:r>
        <w:t>&lt;draw:rect&gt;</w:t>
      </w:r>
    </w:p>
    <w:p w:rsidR="00D63733" w:rsidRDefault="00650F22">
      <w:pPr>
        <w:pStyle w:val="ListParagraph"/>
        <w:numPr>
          <w:ilvl w:val="0"/>
          <w:numId w:val="65"/>
        </w:numPr>
        <w:contextualSpacing/>
      </w:pPr>
      <w:r>
        <w:t>&lt;draw:polyline&gt;</w:t>
      </w:r>
    </w:p>
    <w:p w:rsidR="00D63733" w:rsidRDefault="00650F22">
      <w:pPr>
        <w:pStyle w:val="ListParagraph"/>
        <w:numPr>
          <w:ilvl w:val="0"/>
          <w:numId w:val="65"/>
        </w:numPr>
        <w:contextualSpacing/>
      </w:pPr>
      <w:r>
        <w:t>&lt;draw:polygon&gt;</w:t>
      </w:r>
    </w:p>
    <w:p w:rsidR="00D63733" w:rsidRDefault="00650F22">
      <w:pPr>
        <w:pStyle w:val="ListParagraph"/>
        <w:numPr>
          <w:ilvl w:val="0"/>
          <w:numId w:val="65"/>
        </w:numPr>
        <w:contextualSpacing/>
      </w:pPr>
      <w:r>
        <w:t>&lt;draw:regular-polygon&gt;</w:t>
      </w:r>
    </w:p>
    <w:p w:rsidR="00D63733" w:rsidRDefault="00650F22">
      <w:pPr>
        <w:pStyle w:val="ListParagraph"/>
        <w:numPr>
          <w:ilvl w:val="0"/>
          <w:numId w:val="65"/>
        </w:numPr>
        <w:contextualSpacing/>
      </w:pPr>
      <w:r>
        <w:t>&lt;draw:path&gt;</w:t>
      </w:r>
    </w:p>
    <w:p w:rsidR="00D63733" w:rsidRDefault="00650F22">
      <w:pPr>
        <w:pStyle w:val="ListParagraph"/>
        <w:numPr>
          <w:ilvl w:val="0"/>
          <w:numId w:val="65"/>
        </w:numPr>
        <w:contextualSpacing/>
      </w:pPr>
      <w:r>
        <w:t>&lt;draw:circle&gt;</w:t>
      </w:r>
    </w:p>
    <w:p w:rsidR="00D63733" w:rsidRDefault="00650F22">
      <w:pPr>
        <w:pStyle w:val="ListParagraph"/>
        <w:numPr>
          <w:ilvl w:val="0"/>
          <w:numId w:val="65"/>
        </w:numPr>
        <w:contextualSpacing/>
      </w:pPr>
      <w:r>
        <w:t>&lt;draw:ellipse&gt;</w:t>
      </w:r>
    </w:p>
    <w:p w:rsidR="00D63733" w:rsidRDefault="00650F22">
      <w:pPr>
        <w:pStyle w:val="ListParagraph"/>
        <w:numPr>
          <w:ilvl w:val="0"/>
          <w:numId w:val="65"/>
        </w:numPr>
        <w:contextualSpacing/>
      </w:pPr>
      <w:r>
        <w:t>&lt;draw:caption&gt;</w:t>
      </w:r>
    </w:p>
    <w:p w:rsidR="00D63733" w:rsidRDefault="00650F22">
      <w:pPr>
        <w:pStyle w:val="ListParagraph"/>
        <w:numPr>
          <w:ilvl w:val="0"/>
          <w:numId w:val="65"/>
        </w:numPr>
        <w:contextualSpacing/>
      </w:pPr>
      <w:r>
        <w:t>&lt;draw:measure&gt;</w:t>
      </w:r>
    </w:p>
    <w:p w:rsidR="00D63733" w:rsidRDefault="00650F22">
      <w:pPr>
        <w:pStyle w:val="ListParagraph"/>
        <w:numPr>
          <w:ilvl w:val="0"/>
          <w:numId w:val="65"/>
        </w:numPr>
        <w:contextualSpacing/>
      </w:pPr>
      <w:r>
        <w:t>&lt;draw:frame&gt;</w:t>
      </w:r>
    </w:p>
    <w:p w:rsidR="00D63733" w:rsidRDefault="00650F22">
      <w:pPr>
        <w:pStyle w:val="ListParagraph"/>
        <w:numPr>
          <w:ilvl w:val="0"/>
          <w:numId w:val="65"/>
        </w:numPr>
        <w:contextualSpacing/>
      </w:pPr>
      <w:r>
        <w:t>&lt;draw:text-box&gt;</w:t>
      </w:r>
    </w:p>
    <w:p w:rsidR="00D63733" w:rsidRDefault="00650F22">
      <w:pPr>
        <w:pStyle w:val="ListParagraph"/>
        <w:numPr>
          <w:ilvl w:val="0"/>
          <w:numId w:val="65"/>
        </w:numPr>
      </w:pPr>
      <w:r>
        <w:t>&lt;draw:custom-shape&gt;</w:t>
      </w:r>
    </w:p>
    <w:p w:rsidR="00D63733" w:rsidRDefault="00650F22">
      <w:pPr>
        <w:pStyle w:val="Definition-Field2"/>
      </w:pPr>
      <w:r>
        <w:t xml:space="preserve">The text:class-names attribute is always written as empty and is not supported on read. </w:t>
      </w:r>
    </w:p>
    <w:p w:rsidR="00D63733" w:rsidRDefault="00650F22">
      <w:pPr>
        <w:pStyle w:val="Definition-Field"/>
      </w:pPr>
      <w:r>
        <w:t xml:space="preserve">e.   </w:t>
      </w:r>
      <w:r>
        <w:rPr>
          <w:i/>
        </w:rPr>
        <w:t>The standard defines the attribute text:cond-style-name, contained within the element &lt;text:p&gt;</w:t>
      </w:r>
    </w:p>
    <w:p w:rsidR="00D63733" w:rsidRDefault="00650F22">
      <w:pPr>
        <w:pStyle w:val="Definition-Field2"/>
      </w:pPr>
      <w:r>
        <w:t xml:space="preserve">This attribute is not supported in Excel 2010, Excel 2013 or Excel </w:t>
      </w:r>
      <w:r>
        <w:t>2016.</w:t>
      </w:r>
    </w:p>
    <w:p w:rsidR="00D63733" w:rsidRDefault="00650F22">
      <w:pPr>
        <w:pStyle w:val="Definition-Field2"/>
      </w:pPr>
      <w:r>
        <w:t>OfficeArt Math in Excel 2013 supports this attribute on save, for text in text boxes, shapes, SmartArt, and chart titles and labels. On load, it is supported for text in the following elements:</w:t>
      </w:r>
    </w:p>
    <w:p w:rsidR="00D63733" w:rsidRDefault="00650F22">
      <w:pPr>
        <w:pStyle w:val="ListParagraph"/>
        <w:numPr>
          <w:ilvl w:val="0"/>
          <w:numId w:val="66"/>
        </w:numPr>
        <w:contextualSpacing/>
      </w:pPr>
      <w:r>
        <w:lastRenderedPageBreak/>
        <w:t>&lt;draw:rect&gt;</w:t>
      </w:r>
    </w:p>
    <w:p w:rsidR="00D63733" w:rsidRDefault="00650F22">
      <w:pPr>
        <w:pStyle w:val="ListParagraph"/>
        <w:numPr>
          <w:ilvl w:val="0"/>
          <w:numId w:val="66"/>
        </w:numPr>
        <w:contextualSpacing/>
      </w:pPr>
      <w:r>
        <w:t>&lt;draw:polyline&gt;</w:t>
      </w:r>
    </w:p>
    <w:p w:rsidR="00D63733" w:rsidRDefault="00650F22">
      <w:pPr>
        <w:pStyle w:val="ListParagraph"/>
        <w:numPr>
          <w:ilvl w:val="0"/>
          <w:numId w:val="66"/>
        </w:numPr>
        <w:contextualSpacing/>
      </w:pPr>
      <w:r>
        <w:t>&lt;draw:polygon&gt;</w:t>
      </w:r>
    </w:p>
    <w:p w:rsidR="00D63733" w:rsidRDefault="00650F22">
      <w:pPr>
        <w:pStyle w:val="ListParagraph"/>
        <w:numPr>
          <w:ilvl w:val="0"/>
          <w:numId w:val="66"/>
        </w:numPr>
        <w:contextualSpacing/>
      </w:pPr>
      <w:r>
        <w:t>&lt;draw:regular</w:t>
      </w:r>
      <w:r>
        <w:t>-polygon&gt;</w:t>
      </w:r>
    </w:p>
    <w:p w:rsidR="00D63733" w:rsidRDefault="00650F22">
      <w:pPr>
        <w:pStyle w:val="ListParagraph"/>
        <w:numPr>
          <w:ilvl w:val="0"/>
          <w:numId w:val="66"/>
        </w:numPr>
        <w:contextualSpacing/>
      </w:pPr>
      <w:r>
        <w:t>&lt;draw:path&gt;</w:t>
      </w:r>
    </w:p>
    <w:p w:rsidR="00D63733" w:rsidRDefault="00650F22">
      <w:pPr>
        <w:pStyle w:val="ListParagraph"/>
        <w:numPr>
          <w:ilvl w:val="0"/>
          <w:numId w:val="66"/>
        </w:numPr>
        <w:contextualSpacing/>
      </w:pPr>
      <w:r>
        <w:t>&lt;draw:circle&gt;</w:t>
      </w:r>
    </w:p>
    <w:p w:rsidR="00D63733" w:rsidRDefault="00650F22">
      <w:pPr>
        <w:pStyle w:val="ListParagraph"/>
        <w:numPr>
          <w:ilvl w:val="0"/>
          <w:numId w:val="66"/>
        </w:numPr>
        <w:contextualSpacing/>
      </w:pPr>
      <w:r>
        <w:t>&lt;draw:ellipse&gt;</w:t>
      </w:r>
    </w:p>
    <w:p w:rsidR="00D63733" w:rsidRDefault="00650F22">
      <w:pPr>
        <w:pStyle w:val="ListParagraph"/>
        <w:numPr>
          <w:ilvl w:val="0"/>
          <w:numId w:val="66"/>
        </w:numPr>
        <w:contextualSpacing/>
      </w:pPr>
      <w:r>
        <w:t>&lt;draw:caption&gt;</w:t>
      </w:r>
    </w:p>
    <w:p w:rsidR="00D63733" w:rsidRDefault="00650F22">
      <w:pPr>
        <w:pStyle w:val="ListParagraph"/>
        <w:numPr>
          <w:ilvl w:val="0"/>
          <w:numId w:val="66"/>
        </w:numPr>
        <w:contextualSpacing/>
      </w:pPr>
      <w:r>
        <w:t>&lt;draw:measure&gt;</w:t>
      </w:r>
    </w:p>
    <w:p w:rsidR="00D63733" w:rsidRDefault="00650F22">
      <w:pPr>
        <w:pStyle w:val="ListParagraph"/>
        <w:numPr>
          <w:ilvl w:val="0"/>
          <w:numId w:val="66"/>
        </w:numPr>
        <w:contextualSpacing/>
      </w:pPr>
      <w:r>
        <w:t>&lt;draw:frame&gt;</w:t>
      </w:r>
    </w:p>
    <w:p w:rsidR="00D63733" w:rsidRDefault="00650F22">
      <w:pPr>
        <w:pStyle w:val="ListParagraph"/>
        <w:numPr>
          <w:ilvl w:val="0"/>
          <w:numId w:val="66"/>
        </w:numPr>
        <w:contextualSpacing/>
      </w:pPr>
      <w:r>
        <w:t>&lt;draw:text-box&gt;</w:t>
      </w:r>
    </w:p>
    <w:p w:rsidR="00D63733" w:rsidRDefault="00650F22">
      <w:pPr>
        <w:pStyle w:val="ListParagraph"/>
        <w:numPr>
          <w:ilvl w:val="0"/>
          <w:numId w:val="66"/>
        </w:numPr>
      </w:pPr>
      <w:r>
        <w:t>&lt;draw:custom-shape&gt;</w:t>
      </w:r>
    </w:p>
    <w:p w:rsidR="00D63733" w:rsidRDefault="00650F22">
      <w:pPr>
        <w:pStyle w:val="Definition-Field2"/>
      </w:pPr>
      <w:r>
        <w:t xml:space="preserve">The text:cond-style-name attribute is always written as empty and is not supported on read. </w:t>
      </w:r>
    </w:p>
    <w:p w:rsidR="00D63733" w:rsidRDefault="00650F22">
      <w:pPr>
        <w:pStyle w:val="Definition-Field"/>
      </w:pPr>
      <w:r>
        <w:t xml:space="preserve">f.   </w:t>
      </w:r>
      <w:r>
        <w:rPr>
          <w:i/>
        </w:rPr>
        <w:t xml:space="preserve">The standard defines the </w:t>
      </w:r>
      <w:r>
        <w:rPr>
          <w:i/>
        </w:rPr>
        <w:t>attribute text:style-name, contained within the element &lt;text:p&gt;</w:t>
      </w:r>
    </w:p>
    <w:p w:rsidR="00D63733" w:rsidRDefault="00650F22">
      <w:pPr>
        <w:pStyle w:val="Definition-Field2"/>
      </w:pPr>
      <w:r>
        <w:t>This attribute is supported in Excel 2010 and Excel 2013.</w:t>
      </w:r>
    </w:p>
    <w:p w:rsidR="00D63733" w:rsidRDefault="00650F22">
      <w:pPr>
        <w:pStyle w:val="Definition-Field2"/>
      </w:pPr>
      <w:r>
        <w:t>OfficeArt Math in Excel 2013 supports this attribute on save for text in text boxes and shapes, SmartArt, and chart titles and labels</w:t>
      </w:r>
      <w:r>
        <w:t>, and on load for text in the following elements:</w:t>
      </w:r>
    </w:p>
    <w:p w:rsidR="00D63733" w:rsidRDefault="00650F22">
      <w:pPr>
        <w:pStyle w:val="ListParagraph"/>
        <w:numPr>
          <w:ilvl w:val="0"/>
          <w:numId w:val="67"/>
        </w:numPr>
        <w:contextualSpacing/>
      </w:pPr>
      <w:r>
        <w:t>&lt;draw:rect&gt;</w:t>
      </w:r>
    </w:p>
    <w:p w:rsidR="00D63733" w:rsidRDefault="00650F22">
      <w:pPr>
        <w:pStyle w:val="ListParagraph"/>
        <w:numPr>
          <w:ilvl w:val="0"/>
          <w:numId w:val="67"/>
        </w:numPr>
        <w:contextualSpacing/>
      </w:pPr>
      <w:r>
        <w:t>&lt;draw:polyline&gt;</w:t>
      </w:r>
    </w:p>
    <w:p w:rsidR="00D63733" w:rsidRDefault="00650F22">
      <w:pPr>
        <w:pStyle w:val="ListParagraph"/>
        <w:numPr>
          <w:ilvl w:val="0"/>
          <w:numId w:val="67"/>
        </w:numPr>
        <w:contextualSpacing/>
      </w:pPr>
      <w:r>
        <w:t>&lt;draw:polygon&gt;</w:t>
      </w:r>
    </w:p>
    <w:p w:rsidR="00D63733" w:rsidRDefault="00650F22">
      <w:pPr>
        <w:pStyle w:val="ListParagraph"/>
        <w:numPr>
          <w:ilvl w:val="0"/>
          <w:numId w:val="67"/>
        </w:numPr>
        <w:contextualSpacing/>
      </w:pPr>
      <w:r>
        <w:t>&lt;draw:regular-polygon&gt;</w:t>
      </w:r>
    </w:p>
    <w:p w:rsidR="00D63733" w:rsidRDefault="00650F22">
      <w:pPr>
        <w:pStyle w:val="ListParagraph"/>
        <w:numPr>
          <w:ilvl w:val="0"/>
          <w:numId w:val="67"/>
        </w:numPr>
        <w:contextualSpacing/>
      </w:pPr>
      <w:r>
        <w:t>&lt;draw:path&gt;</w:t>
      </w:r>
    </w:p>
    <w:p w:rsidR="00D63733" w:rsidRDefault="00650F22">
      <w:pPr>
        <w:pStyle w:val="ListParagraph"/>
        <w:numPr>
          <w:ilvl w:val="0"/>
          <w:numId w:val="67"/>
        </w:numPr>
        <w:contextualSpacing/>
      </w:pPr>
      <w:r>
        <w:t>&lt;draw:circle&gt;</w:t>
      </w:r>
    </w:p>
    <w:p w:rsidR="00D63733" w:rsidRDefault="00650F22">
      <w:pPr>
        <w:pStyle w:val="ListParagraph"/>
        <w:numPr>
          <w:ilvl w:val="0"/>
          <w:numId w:val="67"/>
        </w:numPr>
        <w:contextualSpacing/>
      </w:pPr>
      <w:r>
        <w:t>&lt;draw:ellipse&gt;</w:t>
      </w:r>
    </w:p>
    <w:p w:rsidR="00D63733" w:rsidRDefault="00650F22">
      <w:pPr>
        <w:pStyle w:val="ListParagraph"/>
        <w:numPr>
          <w:ilvl w:val="0"/>
          <w:numId w:val="67"/>
        </w:numPr>
        <w:contextualSpacing/>
      </w:pPr>
      <w:r>
        <w:t>&lt;draw:caption&gt;</w:t>
      </w:r>
    </w:p>
    <w:p w:rsidR="00D63733" w:rsidRDefault="00650F22">
      <w:pPr>
        <w:pStyle w:val="ListParagraph"/>
        <w:numPr>
          <w:ilvl w:val="0"/>
          <w:numId w:val="67"/>
        </w:numPr>
        <w:contextualSpacing/>
      </w:pPr>
      <w:r>
        <w:t>&lt;draw:measure&gt;</w:t>
      </w:r>
    </w:p>
    <w:p w:rsidR="00D63733" w:rsidRDefault="00650F22">
      <w:pPr>
        <w:pStyle w:val="ListParagraph"/>
        <w:numPr>
          <w:ilvl w:val="0"/>
          <w:numId w:val="67"/>
        </w:numPr>
        <w:contextualSpacing/>
      </w:pPr>
      <w:r>
        <w:t>&lt;draw:frame&gt;</w:t>
      </w:r>
    </w:p>
    <w:p w:rsidR="00D63733" w:rsidRDefault="00650F22">
      <w:pPr>
        <w:pStyle w:val="ListParagraph"/>
        <w:numPr>
          <w:ilvl w:val="0"/>
          <w:numId w:val="67"/>
        </w:numPr>
        <w:contextualSpacing/>
      </w:pPr>
      <w:r>
        <w:t>&lt;draw:text-box&gt;</w:t>
      </w:r>
    </w:p>
    <w:p w:rsidR="00D63733" w:rsidRDefault="00650F22">
      <w:pPr>
        <w:pStyle w:val="ListParagraph"/>
        <w:numPr>
          <w:ilvl w:val="0"/>
          <w:numId w:val="67"/>
        </w:numPr>
      </w:pPr>
      <w:r>
        <w:t xml:space="preserve">&lt;draw:custom-shape&gt; </w:t>
      </w:r>
    </w:p>
    <w:p w:rsidR="00D63733" w:rsidRDefault="00650F22">
      <w:pPr>
        <w:pStyle w:val="Definition-Field"/>
      </w:pPr>
      <w:r>
        <w:t xml:space="preserve">g.   </w:t>
      </w:r>
      <w:r>
        <w:rPr>
          <w:i/>
        </w:rPr>
        <w:t xml:space="preserve">The standard </w:t>
      </w:r>
      <w:r>
        <w:rPr>
          <w:i/>
        </w:rPr>
        <w:t>defines the attribute text-id, contained within the element &lt;text:p&gt;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attribute text:class-names, contained within the element &lt;text:p&gt;</w:t>
      </w:r>
    </w:p>
    <w:p w:rsidR="00D63733" w:rsidRDefault="00650F22">
      <w:pPr>
        <w:pStyle w:val="Definition-Field2"/>
      </w:pPr>
      <w:r>
        <w:t xml:space="preserve">OfficeArt Math in </w:t>
      </w:r>
      <w:r>
        <w:t>PowerPoint 2013 supports this attribute on load for text in the following elements:</w:t>
      </w:r>
    </w:p>
    <w:p w:rsidR="00D63733" w:rsidRDefault="00650F22">
      <w:pPr>
        <w:pStyle w:val="ListParagraph"/>
        <w:numPr>
          <w:ilvl w:val="0"/>
          <w:numId w:val="68"/>
        </w:numPr>
        <w:contextualSpacing/>
      </w:pPr>
      <w:r>
        <w:t>&lt;draw:rect&gt;</w:t>
      </w:r>
    </w:p>
    <w:p w:rsidR="00D63733" w:rsidRDefault="00650F22">
      <w:pPr>
        <w:pStyle w:val="ListParagraph"/>
        <w:numPr>
          <w:ilvl w:val="0"/>
          <w:numId w:val="68"/>
        </w:numPr>
        <w:contextualSpacing/>
      </w:pPr>
      <w:r>
        <w:t>&lt;draw:polyline&gt;</w:t>
      </w:r>
    </w:p>
    <w:p w:rsidR="00D63733" w:rsidRDefault="00650F22">
      <w:pPr>
        <w:pStyle w:val="ListParagraph"/>
        <w:numPr>
          <w:ilvl w:val="0"/>
          <w:numId w:val="68"/>
        </w:numPr>
        <w:contextualSpacing/>
      </w:pPr>
      <w:r>
        <w:t>&lt;draw:polygon&gt;</w:t>
      </w:r>
    </w:p>
    <w:p w:rsidR="00D63733" w:rsidRDefault="00650F22">
      <w:pPr>
        <w:pStyle w:val="ListParagraph"/>
        <w:numPr>
          <w:ilvl w:val="0"/>
          <w:numId w:val="68"/>
        </w:numPr>
        <w:contextualSpacing/>
      </w:pPr>
      <w:r>
        <w:t>&lt;draw:regular-polygon&gt;</w:t>
      </w:r>
    </w:p>
    <w:p w:rsidR="00D63733" w:rsidRDefault="00650F22">
      <w:pPr>
        <w:pStyle w:val="ListParagraph"/>
        <w:numPr>
          <w:ilvl w:val="0"/>
          <w:numId w:val="68"/>
        </w:numPr>
        <w:contextualSpacing/>
      </w:pPr>
      <w:r>
        <w:t>&lt;draw:path&gt;</w:t>
      </w:r>
    </w:p>
    <w:p w:rsidR="00D63733" w:rsidRDefault="00650F22">
      <w:pPr>
        <w:pStyle w:val="ListParagraph"/>
        <w:numPr>
          <w:ilvl w:val="0"/>
          <w:numId w:val="68"/>
        </w:numPr>
        <w:contextualSpacing/>
      </w:pPr>
      <w:r>
        <w:t>&lt;draw:circle&gt;</w:t>
      </w:r>
    </w:p>
    <w:p w:rsidR="00D63733" w:rsidRDefault="00650F22">
      <w:pPr>
        <w:pStyle w:val="ListParagraph"/>
        <w:numPr>
          <w:ilvl w:val="0"/>
          <w:numId w:val="68"/>
        </w:numPr>
        <w:contextualSpacing/>
      </w:pPr>
      <w:r>
        <w:t>&lt;draw:ellipse&gt;</w:t>
      </w:r>
    </w:p>
    <w:p w:rsidR="00D63733" w:rsidRDefault="00650F22">
      <w:pPr>
        <w:pStyle w:val="ListParagraph"/>
        <w:numPr>
          <w:ilvl w:val="0"/>
          <w:numId w:val="68"/>
        </w:numPr>
        <w:contextualSpacing/>
      </w:pPr>
      <w:r>
        <w:t>&lt;draw:caption&gt;</w:t>
      </w:r>
    </w:p>
    <w:p w:rsidR="00D63733" w:rsidRDefault="00650F22">
      <w:pPr>
        <w:pStyle w:val="ListParagraph"/>
        <w:numPr>
          <w:ilvl w:val="0"/>
          <w:numId w:val="68"/>
        </w:numPr>
        <w:contextualSpacing/>
      </w:pPr>
      <w:r>
        <w:t>&lt;draw:measure&gt;</w:t>
      </w:r>
    </w:p>
    <w:p w:rsidR="00D63733" w:rsidRDefault="00650F22">
      <w:pPr>
        <w:pStyle w:val="ListParagraph"/>
        <w:numPr>
          <w:ilvl w:val="0"/>
          <w:numId w:val="68"/>
        </w:numPr>
        <w:contextualSpacing/>
      </w:pPr>
      <w:r>
        <w:t>&lt;draw:text-box&gt;</w:t>
      </w:r>
    </w:p>
    <w:p w:rsidR="00D63733" w:rsidRDefault="00650F22">
      <w:pPr>
        <w:pStyle w:val="ListParagraph"/>
        <w:numPr>
          <w:ilvl w:val="0"/>
          <w:numId w:val="68"/>
        </w:numPr>
        <w:contextualSpacing/>
      </w:pPr>
      <w:r>
        <w:t>&lt;draw:frame&gt;</w:t>
      </w:r>
    </w:p>
    <w:p w:rsidR="00D63733" w:rsidRDefault="00650F22">
      <w:pPr>
        <w:pStyle w:val="ListParagraph"/>
        <w:numPr>
          <w:ilvl w:val="0"/>
          <w:numId w:val="68"/>
        </w:numPr>
      </w:pPr>
      <w:r>
        <w:t>&lt;</w:t>
      </w:r>
      <w:r>
        <w:t>draw:custom-shape&gt;</w:t>
      </w:r>
    </w:p>
    <w:p w:rsidR="00D63733" w:rsidRDefault="00650F22">
      <w:pPr>
        <w:pStyle w:val="Definition-Field2"/>
      </w:pPr>
      <w:r>
        <w:t xml:space="preserve">The "text:class-names" attribute is always written and empty, and is not supported on read. </w:t>
      </w:r>
    </w:p>
    <w:p w:rsidR="00D63733" w:rsidRDefault="00650F22">
      <w:pPr>
        <w:pStyle w:val="Definition-Field"/>
      </w:pPr>
      <w:r>
        <w:t xml:space="preserve">i.   </w:t>
      </w:r>
      <w:r>
        <w:rPr>
          <w:i/>
        </w:rPr>
        <w:t>The standard defines the attribute text:cond-style-name, contained within the element &lt;text:p&gt;</w:t>
      </w:r>
    </w:p>
    <w:p w:rsidR="00D63733" w:rsidRDefault="00650F22">
      <w:pPr>
        <w:pStyle w:val="Definition-Field2"/>
      </w:pPr>
      <w:r>
        <w:lastRenderedPageBreak/>
        <w:t>OfficeArt Math in PowerPoint 2013 supports t</w:t>
      </w:r>
      <w:r>
        <w:t>his attribute on load for text in the following elements:</w:t>
      </w:r>
    </w:p>
    <w:p w:rsidR="00D63733" w:rsidRDefault="00650F22">
      <w:pPr>
        <w:pStyle w:val="ListParagraph"/>
        <w:numPr>
          <w:ilvl w:val="0"/>
          <w:numId w:val="69"/>
        </w:numPr>
        <w:contextualSpacing/>
      </w:pPr>
      <w:r>
        <w:t>&lt;draw:rect&gt;</w:t>
      </w:r>
    </w:p>
    <w:p w:rsidR="00D63733" w:rsidRDefault="00650F22">
      <w:pPr>
        <w:pStyle w:val="ListParagraph"/>
        <w:numPr>
          <w:ilvl w:val="0"/>
          <w:numId w:val="69"/>
        </w:numPr>
        <w:contextualSpacing/>
      </w:pPr>
      <w:r>
        <w:t>&lt;draw:polyline&gt;</w:t>
      </w:r>
    </w:p>
    <w:p w:rsidR="00D63733" w:rsidRDefault="00650F22">
      <w:pPr>
        <w:pStyle w:val="ListParagraph"/>
        <w:numPr>
          <w:ilvl w:val="0"/>
          <w:numId w:val="69"/>
        </w:numPr>
        <w:contextualSpacing/>
      </w:pPr>
      <w:r>
        <w:t>&lt;draw:polygon&gt;</w:t>
      </w:r>
    </w:p>
    <w:p w:rsidR="00D63733" w:rsidRDefault="00650F22">
      <w:pPr>
        <w:pStyle w:val="ListParagraph"/>
        <w:numPr>
          <w:ilvl w:val="0"/>
          <w:numId w:val="69"/>
        </w:numPr>
        <w:contextualSpacing/>
      </w:pPr>
      <w:r>
        <w:t>&lt;draw:regular-polygon&gt;</w:t>
      </w:r>
    </w:p>
    <w:p w:rsidR="00D63733" w:rsidRDefault="00650F22">
      <w:pPr>
        <w:pStyle w:val="ListParagraph"/>
        <w:numPr>
          <w:ilvl w:val="0"/>
          <w:numId w:val="69"/>
        </w:numPr>
        <w:contextualSpacing/>
      </w:pPr>
      <w:r>
        <w:t>&lt;draw:path&gt;</w:t>
      </w:r>
    </w:p>
    <w:p w:rsidR="00D63733" w:rsidRDefault="00650F22">
      <w:pPr>
        <w:pStyle w:val="ListParagraph"/>
        <w:numPr>
          <w:ilvl w:val="0"/>
          <w:numId w:val="69"/>
        </w:numPr>
        <w:contextualSpacing/>
      </w:pPr>
      <w:r>
        <w:t>&lt;draw:circle&gt;</w:t>
      </w:r>
    </w:p>
    <w:p w:rsidR="00D63733" w:rsidRDefault="00650F22">
      <w:pPr>
        <w:pStyle w:val="ListParagraph"/>
        <w:numPr>
          <w:ilvl w:val="0"/>
          <w:numId w:val="69"/>
        </w:numPr>
        <w:contextualSpacing/>
      </w:pPr>
      <w:r>
        <w:t>&lt;draw:ellipse&gt;</w:t>
      </w:r>
    </w:p>
    <w:p w:rsidR="00D63733" w:rsidRDefault="00650F22">
      <w:pPr>
        <w:pStyle w:val="ListParagraph"/>
        <w:numPr>
          <w:ilvl w:val="0"/>
          <w:numId w:val="69"/>
        </w:numPr>
        <w:contextualSpacing/>
      </w:pPr>
      <w:r>
        <w:t>&lt;draw:caption&gt;</w:t>
      </w:r>
    </w:p>
    <w:p w:rsidR="00D63733" w:rsidRDefault="00650F22">
      <w:pPr>
        <w:pStyle w:val="ListParagraph"/>
        <w:numPr>
          <w:ilvl w:val="0"/>
          <w:numId w:val="69"/>
        </w:numPr>
        <w:contextualSpacing/>
      </w:pPr>
      <w:r>
        <w:t>&lt;draw:measure&gt;</w:t>
      </w:r>
    </w:p>
    <w:p w:rsidR="00D63733" w:rsidRDefault="00650F22">
      <w:pPr>
        <w:pStyle w:val="ListParagraph"/>
        <w:numPr>
          <w:ilvl w:val="0"/>
          <w:numId w:val="69"/>
        </w:numPr>
        <w:contextualSpacing/>
      </w:pPr>
      <w:r>
        <w:t>&lt;draw:text-box&gt;</w:t>
      </w:r>
    </w:p>
    <w:p w:rsidR="00D63733" w:rsidRDefault="00650F22">
      <w:pPr>
        <w:pStyle w:val="ListParagraph"/>
        <w:numPr>
          <w:ilvl w:val="0"/>
          <w:numId w:val="69"/>
        </w:numPr>
        <w:contextualSpacing/>
      </w:pPr>
      <w:r>
        <w:t>&lt;draw:frame&gt;</w:t>
      </w:r>
    </w:p>
    <w:p w:rsidR="00D63733" w:rsidRDefault="00650F22">
      <w:pPr>
        <w:pStyle w:val="ListParagraph"/>
        <w:numPr>
          <w:ilvl w:val="0"/>
          <w:numId w:val="69"/>
        </w:numPr>
      </w:pPr>
      <w:r>
        <w:t>&lt;draw:custom-shape&gt;</w:t>
      </w:r>
    </w:p>
    <w:p w:rsidR="00D63733" w:rsidRDefault="00650F22">
      <w:pPr>
        <w:pStyle w:val="Definition-Field2"/>
      </w:pPr>
      <w:r>
        <w:t>The "text:co</w:t>
      </w:r>
      <w:r>
        <w:t xml:space="preserve">nd-style-name" attribute is always written as empty and is not supported on read. </w:t>
      </w:r>
    </w:p>
    <w:p w:rsidR="00D63733" w:rsidRDefault="00650F22">
      <w:pPr>
        <w:pStyle w:val="Definition-Field"/>
      </w:pPr>
      <w:r>
        <w:t xml:space="preserve">j.   </w:t>
      </w:r>
      <w:r>
        <w:rPr>
          <w:i/>
        </w:rPr>
        <w:t>The standard defines the attribute text:style-name, contained within the element &lt;text:p&gt;</w:t>
      </w:r>
    </w:p>
    <w:p w:rsidR="00D63733" w:rsidRDefault="00650F22">
      <w:pPr>
        <w:pStyle w:val="Definition-Field2"/>
      </w:pPr>
      <w:r>
        <w:t xml:space="preserve">OfficeArt Math in PowerPoint 2013 supports this attribute on load for text in </w:t>
      </w:r>
      <w:r>
        <w:t>the following elements:</w:t>
      </w:r>
    </w:p>
    <w:p w:rsidR="00D63733" w:rsidRDefault="00650F22">
      <w:pPr>
        <w:pStyle w:val="ListParagraph"/>
        <w:numPr>
          <w:ilvl w:val="0"/>
          <w:numId w:val="70"/>
        </w:numPr>
        <w:contextualSpacing/>
      </w:pPr>
      <w:r>
        <w:t>&lt;draw:rect&gt;</w:t>
      </w:r>
    </w:p>
    <w:p w:rsidR="00D63733" w:rsidRDefault="00650F22">
      <w:pPr>
        <w:pStyle w:val="ListParagraph"/>
        <w:numPr>
          <w:ilvl w:val="0"/>
          <w:numId w:val="70"/>
        </w:numPr>
        <w:contextualSpacing/>
      </w:pPr>
      <w:r>
        <w:t>&lt;draw:polyline&gt;</w:t>
      </w:r>
    </w:p>
    <w:p w:rsidR="00D63733" w:rsidRDefault="00650F22">
      <w:pPr>
        <w:pStyle w:val="ListParagraph"/>
        <w:numPr>
          <w:ilvl w:val="0"/>
          <w:numId w:val="70"/>
        </w:numPr>
        <w:contextualSpacing/>
      </w:pPr>
      <w:r>
        <w:t>&lt;draw:polygon&gt;</w:t>
      </w:r>
    </w:p>
    <w:p w:rsidR="00D63733" w:rsidRDefault="00650F22">
      <w:pPr>
        <w:pStyle w:val="ListParagraph"/>
        <w:numPr>
          <w:ilvl w:val="0"/>
          <w:numId w:val="70"/>
        </w:numPr>
        <w:contextualSpacing/>
      </w:pPr>
      <w:r>
        <w:t>&lt;draw:regular-polygon&gt;</w:t>
      </w:r>
    </w:p>
    <w:p w:rsidR="00D63733" w:rsidRDefault="00650F22">
      <w:pPr>
        <w:pStyle w:val="ListParagraph"/>
        <w:numPr>
          <w:ilvl w:val="0"/>
          <w:numId w:val="70"/>
        </w:numPr>
        <w:contextualSpacing/>
      </w:pPr>
      <w:r>
        <w:t>&lt;draw:path&gt;</w:t>
      </w:r>
    </w:p>
    <w:p w:rsidR="00D63733" w:rsidRDefault="00650F22">
      <w:pPr>
        <w:pStyle w:val="ListParagraph"/>
        <w:numPr>
          <w:ilvl w:val="0"/>
          <w:numId w:val="70"/>
        </w:numPr>
        <w:contextualSpacing/>
      </w:pPr>
      <w:r>
        <w:t>&lt;draw:circle&gt;</w:t>
      </w:r>
    </w:p>
    <w:p w:rsidR="00D63733" w:rsidRDefault="00650F22">
      <w:pPr>
        <w:pStyle w:val="ListParagraph"/>
        <w:numPr>
          <w:ilvl w:val="0"/>
          <w:numId w:val="70"/>
        </w:numPr>
        <w:contextualSpacing/>
      </w:pPr>
      <w:r>
        <w:t>&lt;draw:ellipse&gt;</w:t>
      </w:r>
    </w:p>
    <w:p w:rsidR="00D63733" w:rsidRDefault="00650F22">
      <w:pPr>
        <w:pStyle w:val="ListParagraph"/>
        <w:numPr>
          <w:ilvl w:val="0"/>
          <w:numId w:val="70"/>
        </w:numPr>
        <w:contextualSpacing/>
      </w:pPr>
      <w:r>
        <w:t>&lt;draw:caption&gt;</w:t>
      </w:r>
    </w:p>
    <w:p w:rsidR="00D63733" w:rsidRDefault="00650F22">
      <w:pPr>
        <w:pStyle w:val="ListParagraph"/>
        <w:numPr>
          <w:ilvl w:val="0"/>
          <w:numId w:val="70"/>
        </w:numPr>
        <w:contextualSpacing/>
      </w:pPr>
      <w:r>
        <w:t>&lt;draw:measure&gt;</w:t>
      </w:r>
    </w:p>
    <w:p w:rsidR="00D63733" w:rsidRDefault="00650F22">
      <w:pPr>
        <w:pStyle w:val="ListParagraph"/>
        <w:numPr>
          <w:ilvl w:val="0"/>
          <w:numId w:val="70"/>
        </w:numPr>
        <w:contextualSpacing/>
      </w:pPr>
      <w:r>
        <w:t>&lt;draw:text-box&gt;</w:t>
      </w:r>
    </w:p>
    <w:p w:rsidR="00D63733" w:rsidRDefault="00650F22">
      <w:pPr>
        <w:pStyle w:val="ListParagraph"/>
        <w:numPr>
          <w:ilvl w:val="0"/>
          <w:numId w:val="70"/>
        </w:numPr>
        <w:contextualSpacing/>
      </w:pPr>
      <w:r>
        <w:t>&lt;draw:frame&gt;</w:t>
      </w:r>
    </w:p>
    <w:p w:rsidR="00D63733" w:rsidRDefault="00650F22">
      <w:pPr>
        <w:pStyle w:val="ListParagraph"/>
        <w:numPr>
          <w:ilvl w:val="0"/>
          <w:numId w:val="70"/>
        </w:numPr>
      </w:pPr>
      <w:r>
        <w:t xml:space="preserve">&lt;draw:custom-shape&gt; </w:t>
      </w:r>
    </w:p>
    <w:p w:rsidR="00D63733" w:rsidRDefault="00650F22">
      <w:pPr>
        <w:pStyle w:val="Heading3"/>
      </w:pPr>
      <w:bookmarkStart w:id="121" w:name="section_d9cbac55eddb4449b421959623e817c5"/>
      <w:bookmarkStart w:id="122" w:name="_Toc466892733"/>
      <w:r>
        <w:t>Section 4.2, Page Sequences</w:t>
      </w:r>
      <w:bookmarkEnd w:id="121"/>
      <w:bookmarkEnd w:id="122"/>
      <w:r>
        <w:fldChar w:fldCharType="begin"/>
      </w:r>
      <w:r>
        <w:instrText xml:space="preserve"> XE "Page Sequences" </w:instrText>
      </w:r>
      <w:r>
        <w:fldChar w:fldCharType="end"/>
      </w:r>
    </w:p>
    <w:p w:rsidR="00D63733" w:rsidRDefault="00650F22">
      <w:pPr>
        <w:pStyle w:val="Definition-Field"/>
      </w:pPr>
      <w:r>
        <w:t xml:space="preserve">a.   </w:t>
      </w:r>
      <w:r>
        <w:rPr>
          <w:i/>
        </w:rPr>
        <w:t>The standard defines the element &lt;text:page-sequence&gt;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w:t>
      </w:r>
      <w:r>
        <w:rPr>
          <w:i/>
        </w:rPr>
        <w:t xml:space="preserve"> &lt;text:page-sequence&gt;</w:t>
      </w:r>
    </w:p>
    <w:p w:rsidR="00D63733" w:rsidRDefault="00650F22">
      <w:pPr>
        <w:pStyle w:val="Definition-Field2"/>
      </w:pPr>
      <w:r>
        <w:t>This element is not supported in PowerPoint 2010, PowerPoint 2013 or PowerPoint 2016.</w:t>
      </w:r>
    </w:p>
    <w:p w:rsidR="00D63733" w:rsidRDefault="00650F22">
      <w:pPr>
        <w:pStyle w:val="Heading3"/>
      </w:pPr>
      <w:bookmarkStart w:id="123" w:name="section_b0447f6f65334bf485166bd4fc501d20"/>
      <w:bookmarkStart w:id="124" w:name="_Toc466892734"/>
      <w:r>
        <w:t>Section 4.2.1, Page</w:t>
      </w:r>
      <w:bookmarkEnd w:id="123"/>
      <w:bookmarkEnd w:id="124"/>
      <w:r>
        <w:fldChar w:fldCharType="begin"/>
      </w:r>
      <w:r>
        <w:instrText xml:space="preserve"> XE "Page" </w:instrText>
      </w:r>
      <w:r>
        <w:fldChar w:fldCharType="end"/>
      </w:r>
    </w:p>
    <w:p w:rsidR="00D63733" w:rsidRDefault="00650F22">
      <w:pPr>
        <w:pStyle w:val="Definition-Field"/>
      </w:pPr>
      <w:r>
        <w:t xml:space="preserve">a.   </w:t>
      </w:r>
      <w:r>
        <w:rPr>
          <w:i/>
        </w:rPr>
        <w:t>The standard defines the element &lt;text:page&gt;, contained within the parent element &lt;text:page-sequence&gt;</w:t>
      </w:r>
    </w:p>
    <w:p w:rsidR="00D63733" w:rsidRDefault="00650F22">
      <w:pPr>
        <w:pStyle w:val="Definition-Field2"/>
      </w:pPr>
      <w:r>
        <w:t>This el</w:t>
      </w:r>
      <w:r>
        <w:t>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&lt;text:page&gt;</w:t>
      </w:r>
    </w:p>
    <w:p w:rsidR="00D63733" w:rsidRDefault="00650F22">
      <w:pPr>
        <w:pStyle w:val="Definition-Field2"/>
      </w:pPr>
      <w:r>
        <w:lastRenderedPageBreak/>
        <w:t>This element is not supported in PowerPoint 2010, PowerPoint 2013 or PowerPoi</w:t>
      </w:r>
      <w:r>
        <w:t>nt 2016.</w:t>
      </w:r>
    </w:p>
    <w:p w:rsidR="00D63733" w:rsidRDefault="00650F22">
      <w:pPr>
        <w:pStyle w:val="Heading3"/>
      </w:pPr>
      <w:bookmarkStart w:id="125" w:name="section_7330d660eb44446d97be2ce580cb7c68"/>
      <w:bookmarkStart w:id="126" w:name="_Toc466892735"/>
      <w:r>
        <w:t>Section 4.3, Lists</w:t>
      </w:r>
      <w:bookmarkEnd w:id="125"/>
      <w:bookmarkEnd w:id="126"/>
      <w:r>
        <w:fldChar w:fldCharType="begin"/>
      </w:r>
      <w:r>
        <w:instrText xml:space="preserve"> XE "Lists" </w:instrText>
      </w:r>
      <w:r>
        <w:fldChar w:fldCharType="end"/>
      </w:r>
    </w:p>
    <w:p w:rsidR="00D63733" w:rsidRDefault="00650F22">
      <w:pPr>
        <w:pStyle w:val="Definition-Field"/>
      </w:pPr>
      <w:r>
        <w:t xml:space="preserve">a.   OfficeArt Math in Word 2013 supports this on save for text in SmartArt. </w:t>
      </w:r>
    </w:p>
    <w:p w:rsidR="00D63733" w:rsidRDefault="00650F22">
      <w:pPr>
        <w:pStyle w:val="Definition-Field"/>
      </w:pPr>
      <w:r>
        <w:t>b.   This is not supported in Excel 2010, Excel 2013 or Excel 2016.</w:t>
      </w:r>
    </w:p>
    <w:p w:rsidR="00D63733" w:rsidRDefault="00650F22">
      <w:pPr>
        <w:pStyle w:val="Definition-Field2"/>
      </w:pPr>
      <w:r>
        <w:t>This is supported in Excel 2010 and Excel 2013.</w:t>
      </w:r>
    </w:p>
    <w:p w:rsidR="00D63733" w:rsidRDefault="00650F22">
      <w:pPr>
        <w:pStyle w:val="Definition-Field"/>
      </w:pPr>
      <w:r>
        <w:t>c.   This is support</w:t>
      </w:r>
      <w:r>
        <w:t>ed in PowerPoint 2010 and PowerPoint 2013.</w:t>
      </w:r>
    </w:p>
    <w:p w:rsidR="00D63733" w:rsidRDefault="00650F22">
      <w:pPr>
        <w:pStyle w:val="Heading3"/>
      </w:pPr>
      <w:bookmarkStart w:id="127" w:name="section_c2958f43233c40fdbda22c53e80298d8"/>
      <w:bookmarkStart w:id="128" w:name="_Toc466892736"/>
      <w:r>
        <w:t>Section 4.3.1, List Block</w:t>
      </w:r>
      <w:bookmarkEnd w:id="127"/>
      <w:bookmarkEnd w:id="128"/>
      <w:r>
        <w:fldChar w:fldCharType="begin"/>
      </w:r>
      <w:r>
        <w:instrText xml:space="preserve"> XE "List Block" </w:instrText>
      </w:r>
      <w:r>
        <w:fldChar w:fldCharType="end"/>
      </w:r>
    </w:p>
    <w:p w:rsidR="00D63733" w:rsidRDefault="00650F22">
      <w:pPr>
        <w:pStyle w:val="Definition-Field"/>
      </w:pPr>
      <w:r>
        <w:t xml:space="preserve">a.   </w:t>
      </w:r>
      <w:r>
        <w:rPr>
          <w:i/>
        </w:rPr>
        <w:t>The standard defines the element &lt;text:list&gt;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 xml:space="preserve">The standard defines the element &lt;text:list&gt;, contained </w:t>
      </w:r>
      <w:r>
        <w:rPr>
          <w:i/>
        </w:rPr>
        <w:t>within the parent element &lt;text:list&gt;</w:t>
      </w:r>
    </w:p>
    <w:p w:rsidR="00D63733" w:rsidRDefault="00650F22">
      <w:pPr>
        <w:pStyle w:val="Definition-Field2"/>
      </w:pPr>
      <w:r>
        <w:t xml:space="preserve">OfficeArt Math in Word 2013 supports this element on save for text in SmartArt. </w:t>
      </w:r>
    </w:p>
    <w:p w:rsidR="00D63733" w:rsidRDefault="00650F22">
      <w:pPr>
        <w:pStyle w:val="Definition-Field"/>
      </w:pPr>
      <w:r>
        <w:t xml:space="preserve">c.   </w:t>
      </w:r>
      <w:r>
        <w:rPr>
          <w:i/>
        </w:rPr>
        <w:t>The standard defines the attribute text:continue-numbering, contained within the element &lt;text:list&gt;</w:t>
      </w:r>
    </w:p>
    <w:p w:rsidR="00D63733" w:rsidRDefault="00650F22">
      <w:pPr>
        <w:pStyle w:val="Definition-Field2"/>
      </w:pPr>
      <w:r>
        <w:t xml:space="preserve">This attribute is supported in </w:t>
      </w:r>
      <w:r>
        <w:t>Word 2010 and Word 2013.</w:t>
      </w:r>
    </w:p>
    <w:p w:rsidR="00D63733" w:rsidRDefault="00650F22">
      <w:pPr>
        <w:pStyle w:val="Definition-Field"/>
      </w:pPr>
      <w:r>
        <w:t xml:space="preserve">d.   </w:t>
      </w:r>
      <w:r>
        <w:rPr>
          <w:i/>
        </w:rPr>
        <w:t>The standard defines the attribute text:style-name, contained within the element &lt;text:list&gt;</w:t>
      </w:r>
    </w:p>
    <w:p w:rsidR="00D63733" w:rsidRDefault="00650F22">
      <w:pPr>
        <w:pStyle w:val="Definition-Field2"/>
      </w:pPr>
      <w:r>
        <w:t>This attribute is supported in Word 2010 and Word 2013.</w:t>
      </w:r>
    </w:p>
    <w:p w:rsidR="00D63733" w:rsidRDefault="00650F22">
      <w:pPr>
        <w:pStyle w:val="Definition-Field2"/>
      </w:pPr>
      <w:r>
        <w:t>OfficeArt Math in Word 2013 supports this attribute on save for text in Smart</w:t>
      </w:r>
      <w:r>
        <w:t xml:space="preserve">Art. </w:t>
      </w:r>
    </w:p>
    <w:p w:rsidR="00D63733" w:rsidRDefault="00650F22">
      <w:pPr>
        <w:pStyle w:val="Definition-Field"/>
      </w:pPr>
      <w:r>
        <w:t>e.   This is not supported in Excel 2010, Excel 2013 or Excel 2016.</w:t>
      </w:r>
    </w:p>
    <w:p w:rsidR="00D63733" w:rsidRDefault="00650F22">
      <w:pPr>
        <w:pStyle w:val="Definition-Field"/>
      </w:pPr>
      <w:r>
        <w:t xml:space="preserve">f.   </w:t>
      </w:r>
      <w:r>
        <w:rPr>
          <w:i/>
        </w:rPr>
        <w:t>The standard defines the element &lt;text:list&gt;, contained within the parent element &lt;draw:caption&gt;</w:t>
      </w:r>
    </w:p>
    <w:p w:rsidR="00D63733" w:rsidRDefault="00650F22">
      <w:pPr>
        <w:pStyle w:val="Definition-Field2"/>
      </w:pPr>
      <w:r>
        <w:t>This element is supported in Excel 2010 and Excel 2013.</w:t>
      </w:r>
    </w:p>
    <w:p w:rsidR="00D63733" w:rsidRDefault="00650F22">
      <w:pPr>
        <w:pStyle w:val="Definition-Field"/>
      </w:pPr>
      <w:r>
        <w:t xml:space="preserve">g.   </w:t>
      </w:r>
      <w:r>
        <w:rPr>
          <w:i/>
        </w:rPr>
        <w:t>The standard define</w:t>
      </w:r>
      <w:r>
        <w:rPr>
          <w:i/>
        </w:rPr>
        <w:t>s the element &lt;text:list&gt;, contained within the parent element &lt;draw:circle&gt;</w:t>
      </w:r>
    </w:p>
    <w:p w:rsidR="00D63733" w:rsidRDefault="00650F22">
      <w:pPr>
        <w:pStyle w:val="Definition-Field2"/>
      </w:pPr>
      <w:r>
        <w:t>This element is supported in Excel 2010 and Excel 2013.</w:t>
      </w:r>
    </w:p>
    <w:p w:rsidR="00D63733" w:rsidRDefault="00650F22">
      <w:pPr>
        <w:pStyle w:val="Definition-Field"/>
      </w:pPr>
      <w:r>
        <w:t xml:space="preserve">h.   </w:t>
      </w:r>
      <w:r>
        <w:rPr>
          <w:i/>
        </w:rPr>
        <w:t>The standard defines the element &lt;text:list&gt;, contained within the parent element &lt;draw:connector&gt;</w:t>
      </w:r>
    </w:p>
    <w:p w:rsidR="00D63733" w:rsidRDefault="00650F22">
      <w:pPr>
        <w:pStyle w:val="Definition-Field2"/>
      </w:pPr>
      <w:r>
        <w:t>This element is not</w:t>
      </w:r>
      <w:r>
        <w:t xml:space="preserve"> supported in Excel 2010, Excel 2013 or Excel 2016.</w:t>
      </w:r>
    </w:p>
    <w:p w:rsidR="00D63733" w:rsidRDefault="00650F22">
      <w:pPr>
        <w:pStyle w:val="Definition-Field"/>
      </w:pPr>
      <w:r>
        <w:t xml:space="preserve">i.   </w:t>
      </w:r>
      <w:r>
        <w:rPr>
          <w:i/>
        </w:rPr>
        <w:t>The standard defines the element &lt;text:list&gt;, contained within the parent element &lt;draw:custom-shape&gt;</w:t>
      </w:r>
    </w:p>
    <w:p w:rsidR="00D63733" w:rsidRDefault="00650F22">
      <w:pPr>
        <w:pStyle w:val="Definition-Field2"/>
      </w:pPr>
      <w:r>
        <w:t>This element is supported in Excel 2010 and Excel 2013.</w:t>
      </w:r>
    </w:p>
    <w:p w:rsidR="00D63733" w:rsidRDefault="00650F22">
      <w:pPr>
        <w:pStyle w:val="Definition-Field"/>
      </w:pPr>
      <w:r>
        <w:t xml:space="preserve">j.   </w:t>
      </w:r>
      <w:r>
        <w:rPr>
          <w:i/>
        </w:rPr>
        <w:t>The standard defines the element &lt;te</w:t>
      </w:r>
      <w:r>
        <w:rPr>
          <w:i/>
        </w:rPr>
        <w:t>xt:list&gt;, contained within the parent element &lt;draw:ellipse&gt;</w:t>
      </w:r>
    </w:p>
    <w:p w:rsidR="00D63733" w:rsidRDefault="00650F22">
      <w:pPr>
        <w:pStyle w:val="Definition-Field2"/>
      </w:pPr>
      <w:r>
        <w:t>This element is supported in Excel 2010 and Excel 2013.</w:t>
      </w:r>
    </w:p>
    <w:p w:rsidR="00D63733" w:rsidRDefault="00650F22">
      <w:pPr>
        <w:pStyle w:val="Definition-Field"/>
      </w:pPr>
      <w:r>
        <w:t xml:space="preserve">k.   </w:t>
      </w:r>
      <w:r>
        <w:rPr>
          <w:i/>
        </w:rPr>
        <w:t>The standard defines the element &lt;text:list&gt;, contained within the parent element &lt;draw:image&gt;</w:t>
      </w:r>
    </w:p>
    <w:p w:rsidR="00D63733" w:rsidRDefault="00650F22">
      <w:pPr>
        <w:pStyle w:val="Definition-Field2"/>
      </w:pPr>
      <w:r>
        <w:t xml:space="preserve">This element is not supported in Excel </w:t>
      </w:r>
      <w:r>
        <w:t>2010, Excel 2013 or Excel 2016.</w:t>
      </w:r>
    </w:p>
    <w:p w:rsidR="00D63733" w:rsidRDefault="00650F22">
      <w:pPr>
        <w:pStyle w:val="Definition-Field"/>
      </w:pPr>
      <w:r>
        <w:lastRenderedPageBreak/>
        <w:t xml:space="preserve">l.   </w:t>
      </w:r>
      <w:r>
        <w:rPr>
          <w:i/>
        </w:rPr>
        <w:t>The standard defines the element &lt;text:list&gt;, contained within the parent element &lt;draw:line&gt;</w:t>
      </w:r>
    </w:p>
    <w:p w:rsidR="00D63733" w:rsidRDefault="00650F22">
      <w:pPr>
        <w:pStyle w:val="Definition-Field2"/>
      </w:pPr>
      <w:r>
        <w:t>This element is not supported in Excel 2010, Excel 2013 or Excel 2016.</w:t>
      </w:r>
    </w:p>
    <w:p w:rsidR="00D63733" w:rsidRDefault="00650F22">
      <w:pPr>
        <w:pStyle w:val="Definition-Field"/>
      </w:pPr>
      <w:r>
        <w:t xml:space="preserve">m.   </w:t>
      </w:r>
      <w:r>
        <w:rPr>
          <w:i/>
        </w:rPr>
        <w:t>The standard defines the element &lt;text:list&gt;, con</w:t>
      </w:r>
      <w:r>
        <w:rPr>
          <w:i/>
        </w:rPr>
        <w:t>tained within the parent element &lt;draw:measure&gt;</w:t>
      </w:r>
    </w:p>
    <w:p w:rsidR="00D63733" w:rsidRDefault="00650F22">
      <w:pPr>
        <w:pStyle w:val="Definition-Field2"/>
      </w:pPr>
      <w:r>
        <w:t>This element is supported in Excel 2010 and Excel 2013.</w:t>
      </w:r>
    </w:p>
    <w:p w:rsidR="00D63733" w:rsidRDefault="00650F22">
      <w:pPr>
        <w:pStyle w:val="Definition-Field"/>
      </w:pPr>
      <w:r>
        <w:t xml:space="preserve">n.   </w:t>
      </w:r>
      <w:r>
        <w:rPr>
          <w:i/>
        </w:rPr>
        <w:t>The standard defines the element &lt;text:list&gt;, contained within the parent element &lt;draw:path&gt;</w:t>
      </w:r>
    </w:p>
    <w:p w:rsidR="00D63733" w:rsidRDefault="00650F22">
      <w:pPr>
        <w:pStyle w:val="Definition-Field2"/>
      </w:pPr>
      <w:r>
        <w:t>This element is supported in Excel 2010 and Excel 201</w:t>
      </w:r>
      <w:r>
        <w:t>3.</w:t>
      </w:r>
    </w:p>
    <w:p w:rsidR="00D63733" w:rsidRDefault="00650F22">
      <w:pPr>
        <w:pStyle w:val="Definition-Field"/>
      </w:pPr>
      <w:r>
        <w:t xml:space="preserve">o.   </w:t>
      </w:r>
      <w:r>
        <w:rPr>
          <w:i/>
        </w:rPr>
        <w:t>The standard defines the element &lt;text:list&gt;, contained within the parent element &lt;draw:polygon&gt;</w:t>
      </w:r>
    </w:p>
    <w:p w:rsidR="00D63733" w:rsidRDefault="00650F22">
      <w:pPr>
        <w:pStyle w:val="Definition-Field2"/>
      </w:pPr>
      <w:r>
        <w:t>This element is supported in Excel 2010 and Excel 2013.</w:t>
      </w:r>
    </w:p>
    <w:p w:rsidR="00D63733" w:rsidRDefault="00650F22">
      <w:pPr>
        <w:pStyle w:val="Definition-Field"/>
      </w:pPr>
      <w:r>
        <w:t xml:space="preserve">p.   </w:t>
      </w:r>
      <w:r>
        <w:rPr>
          <w:i/>
        </w:rPr>
        <w:t>The standard defines the element &lt;text:list&gt;, contained within the parent element &lt;</w:t>
      </w:r>
      <w:r>
        <w:rPr>
          <w:i/>
        </w:rPr>
        <w:t>draw:polyline&gt;</w:t>
      </w:r>
    </w:p>
    <w:p w:rsidR="00D63733" w:rsidRDefault="00650F22">
      <w:pPr>
        <w:pStyle w:val="Definition-Field2"/>
      </w:pPr>
      <w:r>
        <w:t>This element is supported in Excel 2010 and Excel 2013.</w:t>
      </w:r>
    </w:p>
    <w:p w:rsidR="00D63733" w:rsidRDefault="00650F22">
      <w:pPr>
        <w:pStyle w:val="Definition-Field"/>
      </w:pPr>
      <w:r>
        <w:t xml:space="preserve">q.   </w:t>
      </w:r>
      <w:r>
        <w:rPr>
          <w:i/>
        </w:rPr>
        <w:t>The standard defines the element &lt;text:list&gt;, contained within the parent element &lt;draw:rect&gt;</w:t>
      </w:r>
    </w:p>
    <w:p w:rsidR="00D63733" w:rsidRDefault="00650F22">
      <w:pPr>
        <w:pStyle w:val="Definition-Field2"/>
      </w:pPr>
      <w:r>
        <w:t>This element is supported in Excel 2010 and Excel 2013.</w:t>
      </w:r>
    </w:p>
    <w:p w:rsidR="00D63733" w:rsidRDefault="00650F22">
      <w:pPr>
        <w:pStyle w:val="Definition-Field"/>
      </w:pPr>
      <w:r>
        <w:t xml:space="preserve">r.   </w:t>
      </w:r>
      <w:r>
        <w:rPr>
          <w:i/>
        </w:rPr>
        <w:t xml:space="preserve">The standard defines the </w:t>
      </w:r>
      <w:r>
        <w:rPr>
          <w:i/>
        </w:rPr>
        <w:t>element &lt;text:list&gt;, contained within the parent element &lt;draw:regular-polygon&gt;</w:t>
      </w:r>
    </w:p>
    <w:p w:rsidR="00D63733" w:rsidRDefault="00650F22">
      <w:pPr>
        <w:pStyle w:val="Definition-Field2"/>
      </w:pPr>
      <w:r>
        <w:t>This element is supported in Excel 2010 and Excel 2013.</w:t>
      </w:r>
    </w:p>
    <w:p w:rsidR="00D63733" w:rsidRDefault="00650F22">
      <w:pPr>
        <w:pStyle w:val="Definition-Field"/>
      </w:pPr>
      <w:r>
        <w:t xml:space="preserve">s.   </w:t>
      </w:r>
      <w:r>
        <w:rPr>
          <w:i/>
        </w:rPr>
        <w:t>The standard defines the element &lt;text:list&gt;, contained within the parent element &lt;draw:text-box&gt;</w:t>
      </w:r>
    </w:p>
    <w:p w:rsidR="00D63733" w:rsidRDefault="00650F22">
      <w:pPr>
        <w:pStyle w:val="Definition-Field2"/>
      </w:pPr>
      <w:r>
        <w:t>This element is s</w:t>
      </w:r>
      <w:r>
        <w:t>upported in Excel 2010 and Excel 2013.</w:t>
      </w:r>
    </w:p>
    <w:p w:rsidR="00D63733" w:rsidRDefault="00650F22">
      <w:pPr>
        <w:pStyle w:val="Definition-Field"/>
      </w:pPr>
      <w:r>
        <w:t xml:space="preserve">t.   </w:t>
      </w:r>
      <w:r>
        <w:rPr>
          <w:i/>
        </w:rPr>
        <w:t>The standard defines the element &lt;text:list&gt;, contained within the parent element &lt;text:list&gt;</w:t>
      </w:r>
    </w:p>
    <w:p w:rsidR="00D63733" w:rsidRDefault="00650F22">
      <w:pPr>
        <w:pStyle w:val="Definition-Field2"/>
      </w:pPr>
      <w:r>
        <w:t>This element is supported in Excel 2010 and Excel 2013.</w:t>
      </w:r>
    </w:p>
    <w:p w:rsidR="00D63733" w:rsidRDefault="00650F22">
      <w:pPr>
        <w:pStyle w:val="Definition-Field"/>
      </w:pPr>
      <w:r>
        <w:t xml:space="preserve">u.   </w:t>
      </w:r>
      <w:r>
        <w:rPr>
          <w:i/>
        </w:rPr>
        <w:t>The standard defines the attribute text:continue-numberin</w:t>
      </w:r>
      <w:r>
        <w:rPr>
          <w:i/>
        </w:rPr>
        <w:t>g, contained within the element &lt;text:list&gt;</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71"/>
        </w:numPr>
        <w:contextualSpacing/>
      </w:pPr>
      <w:r>
        <w:t>&lt;draw:rect&gt;</w:t>
      </w:r>
    </w:p>
    <w:p w:rsidR="00D63733" w:rsidRDefault="00650F22">
      <w:pPr>
        <w:pStyle w:val="ListParagraph"/>
        <w:numPr>
          <w:ilvl w:val="0"/>
          <w:numId w:val="71"/>
        </w:numPr>
        <w:contextualSpacing/>
      </w:pPr>
      <w:r>
        <w:t>&lt;draw:polyline&gt;</w:t>
      </w:r>
    </w:p>
    <w:p w:rsidR="00D63733" w:rsidRDefault="00650F22">
      <w:pPr>
        <w:pStyle w:val="ListParagraph"/>
        <w:numPr>
          <w:ilvl w:val="0"/>
          <w:numId w:val="71"/>
        </w:numPr>
        <w:contextualSpacing/>
      </w:pPr>
      <w:r>
        <w:t>&lt;draw:polygon&gt;</w:t>
      </w:r>
    </w:p>
    <w:p w:rsidR="00D63733" w:rsidRDefault="00650F22">
      <w:pPr>
        <w:pStyle w:val="ListParagraph"/>
        <w:numPr>
          <w:ilvl w:val="0"/>
          <w:numId w:val="71"/>
        </w:numPr>
        <w:contextualSpacing/>
      </w:pPr>
      <w:r>
        <w:t>&lt;draw:regular-polygon&gt;</w:t>
      </w:r>
    </w:p>
    <w:p w:rsidR="00D63733" w:rsidRDefault="00650F22">
      <w:pPr>
        <w:pStyle w:val="ListParagraph"/>
        <w:numPr>
          <w:ilvl w:val="0"/>
          <w:numId w:val="71"/>
        </w:numPr>
        <w:contextualSpacing/>
      </w:pPr>
      <w:r>
        <w:t>&lt;draw:path&gt;</w:t>
      </w:r>
    </w:p>
    <w:p w:rsidR="00D63733" w:rsidRDefault="00650F22">
      <w:pPr>
        <w:pStyle w:val="ListParagraph"/>
        <w:numPr>
          <w:ilvl w:val="0"/>
          <w:numId w:val="71"/>
        </w:numPr>
        <w:contextualSpacing/>
      </w:pPr>
      <w:r>
        <w:t>&lt;draw:circle&gt;</w:t>
      </w:r>
    </w:p>
    <w:p w:rsidR="00D63733" w:rsidRDefault="00650F22">
      <w:pPr>
        <w:pStyle w:val="ListParagraph"/>
        <w:numPr>
          <w:ilvl w:val="0"/>
          <w:numId w:val="71"/>
        </w:numPr>
        <w:contextualSpacing/>
      </w:pPr>
      <w:r>
        <w:t>&lt;draw:ellipse&gt;</w:t>
      </w:r>
    </w:p>
    <w:p w:rsidR="00D63733" w:rsidRDefault="00650F22">
      <w:pPr>
        <w:pStyle w:val="ListParagraph"/>
        <w:numPr>
          <w:ilvl w:val="0"/>
          <w:numId w:val="71"/>
        </w:numPr>
        <w:contextualSpacing/>
      </w:pPr>
      <w:r>
        <w:t>&lt;draw:ca</w:t>
      </w:r>
      <w:r>
        <w:t>ption&gt;</w:t>
      </w:r>
    </w:p>
    <w:p w:rsidR="00D63733" w:rsidRDefault="00650F22">
      <w:pPr>
        <w:pStyle w:val="ListParagraph"/>
        <w:numPr>
          <w:ilvl w:val="0"/>
          <w:numId w:val="71"/>
        </w:numPr>
        <w:contextualSpacing/>
      </w:pPr>
      <w:r>
        <w:t>&lt;draw:measure&gt;</w:t>
      </w:r>
    </w:p>
    <w:p w:rsidR="00D63733" w:rsidRDefault="00650F22">
      <w:pPr>
        <w:pStyle w:val="ListParagraph"/>
        <w:numPr>
          <w:ilvl w:val="0"/>
          <w:numId w:val="71"/>
        </w:numPr>
        <w:contextualSpacing/>
      </w:pPr>
      <w:r>
        <w:t>&lt;draw:frame&gt;</w:t>
      </w:r>
    </w:p>
    <w:p w:rsidR="00D63733" w:rsidRDefault="00650F22">
      <w:pPr>
        <w:pStyle w:val="ListParagraph"/>
        <w:numPr>
          <w:ilvl w:val="0"/>
          <w:numId w:val="71"/>
        </w:numPr>
        <w:contextualSpacing/>
      </w:pPr>
      <w:r>
        <w:t>&lt;draw:text-box&gt;</w:t>
      </w:r>
    </w:p>
    <w:p w:rsidR="00D63733" w:rsidRDefault="00650F22">
      <w:pPr>
        <w:pStyle w:val="ListParagraph"/>
        <w:numPr>
          <w:ilvl w:val="0"/>
          <w:numId w:val="71"/>
        </w:numPr>
      </w:pPr>
      <w:r>
        <w:t>&lt;draw:custom-shape&gt;</w:t>
      </w:r>
    </w:p>
    <w:p w:rsidR="00D63733" w:rsidRDefault="00650F22">
      <w:pPr>
        <w:pStyle w:val="Definition-Field2"/>
      </w:pPr>
      <w:r>
        <w:t xml:space="preserve">OfficeArt Math in Excel 2013 supports this attribute on save for text in text boxes and shapes. </w:t>
      </w:r>
    </w:p>
    <w:p w:rsidR="00D63733" w:rsidRDefault="00650F22">
      <w:pPr>
        <w:pStyle w:val="Definition-Field"/>
      </w:pPr>
      <w:r>
        <w:t xml:space="preserve">v.   </w:t>
      </w:r>
      <w:r>
        <w:rPr>
          <w:i/>
        </w:rPr>
        <w:t>The standard defines the attribute text:style-name, contained within the element &lt;</w:t>
      </w:r>
      <w:r>
        <w:rPr>
          <w:i/>
        </w:rPr>
        <w:t>text:list&gt;</w:t>
      </w:r>
    </w:p>
    <w:p w:rsidR="00D63733" w:rsidRDefault="00650F22">
      <w:pPr>
        <w:pStyle w:val="Definition-Field2"/>
      </w:pPr>
      <w:r>
        <w:lastRenderedPageBreak/>
        <w:t>OfficeArt Math in Excel 2013 supports this attribute on load for text in the following elements:</w:t>
      </w:r>
    </w:p>
    <w:p w:rsidR="00D63733" w:rsidRDefault="00650F22">
      <w:pPr>
        <w:pStyle w:val="ListParagraph"/>
        <w:numPr>
          <w:ilvl w:val="0"/>
          <w:numId w:val="72"/>
        </w:numPr>
        <w:contextualSpacing/>
      </w:pPr>
      <w:r>
        <w:t>&lt;draw:rect&gt;</w:t>
      </w:r>
    </w:p>
    <w:p w:rsidR="00D63733" w:rsidRDefault="00650F22">
      <w:pPr>
        <w:pStyle w:val="ListParagraph"/>
        <w:numPr>
          <w:ilvl w:val="0"/>
          <w:numId w:val="72"/>
        </w:numPr>
        <w:contextualSpacing/>
      </w:pPr>
      <w:r>
        <w:t>&lt;draw:polyline&gt;</w:t>
      </w:r>
    </w:p>
    <w:p w:rsidR="00D63733" w:rsidRDefault="00650F22">
      <w:pPr>
        <w:pStyle w:val="ListParagraph"/>
        <w:numPr>
          <w:ilvl w:val="0"/>
          <w:numId w:val="72"/>
        </w:numPr>
        <w:contextualSpacing/>
      </w:pPr>
      <w:r>
        <w:t>&lt;draw:polygon&gt;</w:t>
      </w:r>
    </w:p>
    <w:p w:rsidR="00D63733" w:rsidRDefault="00650F22">
      <w:pPr>
        <w:pStyle w:val="ListParagraph"/>
        <w:numPr>
          <w:ilvl w:val="0"/>
          <w:numId w:val="72"/>
        </w:numPr>
        <w:contextualSpacing/>
      </w:pPr>
      <w:r>
        <w:t>&lt;draw:regular-polygon&gt;</w:t>
      </w:r>
    </w:p>
    <w:p w:rsidR="00D63733" w:rsidRDefault="00650F22">
      <w:pPr>
        <w:pStyle w:val="ListParagraph"/>
        <w:numPr>
          <w:ilvl w:val="0"/>
          <w:numId w:val="72"/>
        </w:numPr>
        <w:contextualSpacing/>
      </w:pPr>
      <w:r>
        <w:t>&lt;draw:path&gt;</w:t>
      </w:r>
    </w:p>
    <w:p w:rsidR="00D63733" w:rsidRDefault="00650F22">
      <w:pPr>
        <w:pStyle w:val="ListParagraph"/>
        <w:numPr>
          <w:ilvl w:val="0"/>
          <w:numId w:val="72"/>
        </w:numPr>
        <w:contextualSpacing/>
      </w:pPr>
      <w:r>
        <w:t>&lt;draw:circle&gt;</w:t>
      </w:r>
    </w:p>
    <w:p w:rsidR="00D63733" w:rsidRDefault="00650F22">
      <w:pPr>
        <w:pStyle w:val="ListParagraph"/>
        <w:numPr>
          <w:ilvl w:val="0"/>
          <w:numId w:val="72"/>
        </w:numPr>
        <w:contextualSpacing/>
      </w:pPr>
      <w:r>
        <w:t>&lt;draw:ellipse&gt;</w:t>
      </w:r>
    </w:p>
    <w:p w:rsidR="00D63733" w:rsidRDefault="00650F22">
      <w:pPr>
        <w:pStyle w:val="ListParagraph"/>
        <w:numPr>
          <w:ilvl w:val="0"/>
          <w:numId w:val="72"/>
        </w:numPr>
        <w:contextualSpacing/>
      </w:pPr>
      <w:r>
        <w:t>&lt;draw:caption&gt;</w:t>
      </w:r>
    </w:p>
    <w:p w:rsidR="00D63733" w:rsidRDefault="00650F22">
      <w:pPr>
        <w:pStyle w:val="ListParagraph"/>
        <w:numPr>
          <w:ilvl w:val="0"/>
          <w:numId w:val="72"/>
        </w:numPr>
        <w:contextualSpacing/>
      </w:pPr>
      <w:r>
        <w:t>&lt;draw:measure&gt;</w:t>
      </w:r>
    </w:p>
    <w:p w:rsidR="00D63733" w:rsidRDefault="00650F22">
      <w:pPr>
        <w:pStyle w:val="ListParagraph"/>
        <w:numPr>
          <w:ilvl w:val="0"/>
          <w:numId w:val="72"/>
        </w:numPr>
        <w:contextualSpacing/>
      </w:pPr>
      <w:r>
        <w:t>&lt;draw:frame</w:t>
      </w:r>
      <w:r>
        <w:t>&gt;</w:t>
      </w:r>
    </w:p>
    <w:p w:rsidR="00D63733" w:rsidRDefault="00650F22">
      <w:pPr>
        <w:pStyle w:val="ListParagraph"/>
        <w:numPr>
          <w:ilvl w:val="0"/>
          <w:numId w:val="72"/>
        </w:numPr>
        <w:contextualSpacing/>
      </w:pPr>
      <w:r>
        <w:t>&lt;draw:text-box&gt;</w:t>
      </w:r>
    </w:p>
    <w:p w:rsidR="00D63733" w:rsidRDefault="00650F22">
      <w:pPr>
        <w:pStyle w:val="ListParagraph"/>
        <w:numPr>
          <w:ilvl w:val="0"/>
          <w:numId w:val="72"/>
        </w:numPr>
      </w:pPr>
      <w:r>
        <w:t>&lt;draw:custom-shape&gt;</w:t>
      </w:r>
    </w:p>
    <w:p w:rsidR="00D63733" w:rsidRDefault="00650F22">
      <w:pPr>
        <w:pStyle w:val="Definition-Field2"/>
      </w:pPr>
      <w:r>
        <w:t xml:space="preserve">OfficeArt Math in Excel 2013 supports this attribute on save for text in text boxes and shapes. </w:t>
      </w:r>
    </w:p>
    <w:p w:rsidR="00D63733" w:rsidRDefault="00650F22">
      <w:pPr>
        <w:pStyle w:val="Definition-Field"/>
      </w:pPr>
      <w:r>
        <w:t xml:space="preserve">w.   </w:t>
      </w:r>
      <w:r>
        <w:rPr>
          <w:i/>
        </w:rPr>
        <w:t>The standard defines the element &lt;text:list&gt;, contained within the parent element &lt;draw:caption&gt;</w:t>
      </w:r>
    </w:p>
    <w:p w:rsidR="00D63733" w:rsidRDefault="00650F22">
      <w:pPr>
        <w:pStyle w:val="Definition-Field2"/>
      </w:pPr>
      <w:r>
        <w:t>This element is sup</w:t>
      </w:r>
      <w:r>
        <w:t>ported in PowerPoint 2010 and PowerPoint 2013.</w:t>
      </w:r>
    </w:p>
    <w:p w:rsidR="00D63733" w:rsidRDefault="00650F22">
      <w:pPr>
        <w:pStyle w:val="Definition-Field"/>
      </w:pPr>
      <w:r>
        <w:t xml:space="preserve">x.   </w:t>
      </w:r>
      <w:r>
        <w:rPr>
          <w:i/>
        </w:rPr>
        <w:t>The standard defines the element &lt;text:list&gt;, contained within the parent element &lt;draw:circle&gt;</w:t>
      </w:r>
    </w:p>
    <w:p w:rsidR="00D63733" w:rsidRDefault="00650F22">
      <w:pPr>
        <w:pStyle w:val="Definition-Field2"/>
      </w:pPr>
      <w:r>
        <w:t>This element is supported in PowerPoint 2010 and PowerPoint 2013.</w:t>
      </w:r>
    </w:p>
    <w:p w:rsidR="00D63733" w:rsidRDefault="00650F22">
      <w:pPr>
        <w:pStyle w:val="Definition-Field"/>
      </w:pPr>
      <w:r>
        <w:t xml:space="preserve">y.   </w:t>
      </w:r>
      <w:r>
        <w:rPr>
          <w:i/>
        </w:rPr>
        <w:t>The standard defines the element &lt;tex</w:t>
      </w:r>
      <w:r>
        <w:rPr>
          <w:i/>
        </w:rPr>
        <w:t>t:list&gt;, contained within the parent element &lt;draw:connector&gt;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z.   </w:t>
      </w:r>
      <w:r>
        <w:rPr>
          <w:i/>
        </w:rPr>
        <w:t>The standard defines the element &lt;text:list&gt;, contained within the parent element &lt;draw:custom-shape&gt;</w:t>
      </w:r>
    </w:p>
    <w:p w:rsidR="00D63733" w:rsidRDefault="00650F22">
      <w:pPr>
        <w:pStyle w:val="Definition-Field2"/>
      </w:pPr>
      <w:r>
        <w:t>T</w:t>
      </w:r>
      <w:r>
        <w:t>his element is supported in PowerPoint 2010 and PowerPoint 2013.</w:t>
      </w:r>
    </w:p>
    <w:p w:rsidR="00D63733" w:rsidRDefault="00650F22">
      <w:pPr>
        <w:pStyle w:val="Definition-Field"/>
      </w:pPr>
      <w:r>
        <w:t xml:space="preserve">aa.  </w:t>
      </w:r>
      <w:r>
        <w:rPr>
          <w:i/>
        </w:rPr>
        <w:t>The standard defines the element &lt;text:list&gt;, contained within the parent element &lt;draw:ellipse&gt;</w:t>
      </w:r>
    </w:p>
    <w:p w:rsidR="00D63733" w:rsidRDefault="00650F22">
      <w:pPr>
        <w:pStyle w:val="Definition-Field2"/>
      </w:pPr>
      <w:r>
        <w:t>This element is supported in PowerPoint 2010 and PowerPoint 2013.</w:t>
      </w:r>
    </w:p>
    <w:p w:rsidR="00D63733" w:rsidRDefault="00650F22">
      <w:pPr>
        <w:pStyle w:val="Definition-Field"/>
      </w:pPr>
      <w:r>
        <w:t xml:space="preserve">bb.  </w:t>
      </w:r>
      <w:r>
        <w:rPr>
          <w:i/>
        </w:rPr>
        <w:t>The standard defin</w:t>
      </w:r>
      <w:r>
        <w:rPr>
          <w:i/>
        </w:rPr>
        <w:t>es the element &lt;text:list&gt;, contained within the parent element &lt;draw:image&gt;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cc.  </w:t>
      </w:r>
      <w:r>
        <w:rPr>
          <w:i/>
        </w:rPr>
        <w:t>The standard defines the element &lt;text:list&gt;, contained within the parent element &lt;</w:t>
      </w:r>
      <w:r>
        <w:rPr>
          <w:i/>
        </w:rPr>
        <w:t>draw:line&gt;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dd.  </w:t>
      </w:r>
      <w:r>
        <w:rPr>
          <w:i/>
        </w:rPr>
        <w:t>The standard defines the element &lt;text:list&gt;, contained within the parent element &lt;draw:measure&gt;</w:t>
      </w:r>
    </w:p>
    <w:p w:rsidR="00D63733" w:rsidRDefault="00650F22">
      <w:pPr>
        <w:pStyle w:val="Definition-Field2"/>
      </w:pPr>
      <w:r>
        <w:t>This element is supported in PowerPoint 2010 and PowerPoi</w:t>
      </w:r>
      <w:r>
        <w:t>nt 2013.</w:t>
      </w:r>
    </w:p>
    <w:p w:rsidR="00D63733" w:rsidRDefault="00650F22">
      <w:pPr>
        <w:pStyle w:val="Definition-Field"/>
      </w:pPr>
      <w:r>
        <w:t xml:space="preserve">ee.  </w:t>
      </w:r>
      <w:r>
        <w:rPr>
          <w:i/>
        </w:rPr>
        <w:t>The standard defines the element &lt;text:list&gt;, contained within the parent element &lt;draw:path&gt;</w:t>
      </w:r>
    </w:p>
    <w:p w:rsidR="00D63733" w:rsidRDefault="00650F22">
      <w:pPr>
        <w:pStyle w:val="Definition-Field2"/>
      </w:pPr>
      <w:r>
        <w:t>This element is supported in PowerPoint 2010 and PowerPoint 2013.</w:t>
      </w:r>
    </w:p>
    <w:p w:rsidR="00D63733" w:rsidRDefault="00650F22">
      <w:pPr>
        <w:pStyle w:val="Definition-Field"/>
      </w:pPr>
      <w:r>
        <w:t xml:space="preserve">ff.  </w:t>
      </w:r>
      <w:r>
        <w:rPr>
          <w:i/>
        </w:rPr>
        <w:t>The standard defines the element &lt;text:list&gt;, contained within the parent ele</w:t>
      </w:r>
      <w:r>
        <w:rPr>
          <w:i/>
        </w:rPr>
        <w:t>ment &lt;draw:polygon&gt;</w:t>
      </w:r>
    </w:p>
    <w:p w:rsidR="00D63733" w:rsidRDefault="00650F22">
      <w:pPr>
        <w:pStyle w:val="Definition-Field2"/>
      </w:pPr>
      <w:r>
        <w:lastRenderedPageBreak/>
        <w:t>This element is supported in PowerPoint 2010 and PowerPoint 2013.</w:t>
      </w:r>
    </w:p>
    <w:p w:rsidR="00D63733" w:rsidRDefault="00650F22">
      <w:pPr>
        <w:pStyle w:val="Definition-Field"/>
      </w:pPr>
      <w:r>
        <w:t xml:space="preserve">gg.  </w:t>
      </w:r>
      <w:r>
        <w:rPr>
          <w:i/>
        </w:rPr>
        <w:t>The standard defines the element &lt;text:list&gt;, contained within the parent element &lt;draw:polyline&gt;</w:t>
      </w:r>
    </w:p>
    <w:p w:rsidR="00D63733" w:rsidRDefault="00650F22">
      <w:pPr>
        <w:pStyle w:val="Definition-Field2"/>
      </w:pPr>
      <w:r>
        <w:t>This element is supported in PowerPoint 2010 and PowerPoint 2013.</w:t>
      </w:r>
    </w:p>
    <w:p w:rsidR="00D63733" w:rsidRDefault="00650F22">
      <w:pPr>
        <w:pStyle w:val="Definition-Field"/>
      </w:pPr>
      <w:r>
        <w:t>h</w:t>
      </w:r>
      <w:r>
        <w:t xml:space="preserve">h.  </w:t>
      </w:r>
      <w:r>
        <w:rPr>
          <w:i/>
        </w:rPr>
        <w:t>The standard defines the element &lt;text:list&gt;, contained within the parent element &lt;draw:rect&gt;</w:t>
      </w:r>
    </w:p>
    <w:p w:rsidR="00D63733" w:rsidRDefault="00650F22">
      <w:pPr>
        <w:pStyle w:val="Definition-Field2"/>
      </w:pPr>
      <w:r>
        <w:t>This element is supported in PowerPoint 2010 and PowerPoint 2013.</w:t>
      </w:r>
    </w:p>
    <w:p w:rsidR="00D63733" w:rsidRDefault="00650F22">
      <w:pPr>
        <w:pStyle w:val="Definition-Field"/>
      </w:pPr>
      <w:r>
        <w:t xml:space="preserve">ii.  </w:t>
      </w:r>
      <w:r>
        <w:rPr>
          <w:i/>
        </w:rPr>
        <w:t>The standard defines the element &lt;text:list&gt;, contained within the parent element &lt;draw</w:t>
      </w:r>
      <w:r>
        <w:rPr>
          <w:i/>
        </w:rPr>
        <w:t>:regular-polygon&gt;</w:t>
      </w:r>
    </w:p>
    <w:p w:rsidR="00D63733" w:rsidRDefault="00650F22">
      <w:pPr>
        <w:pStyle w:val="Definition-Field2"/>
      </w:pPr>
      <w:r>
        <w:t>This element is supported in PowerPoint 2010 and PowerPoint 2013.</w:t>
      </w:r>
    </w:p>
    <w:p w:rsidR="00D63733" w:rsidRDefault="00650F22">
      <w:pPr>
        <w:pStyle w:val="Definition-Field"/>
      </w:pPr>
      <w:r>
        <w:t xml:space="preserve">jj.  </w:t>
      </w:r>
      <w:r>
        <w:rPr>
          <w:i/>
        </w:rPr>
        <w:t>The standard defines the element &lt;text:list&gt;, contained within the parent element &lt;draw:text-box&gt;</w:t>
      </w:r>
    </w:p>
    <w:p w:rsidR="00D63733" w:rsidRDefault="00650F22">
      <w:pPr>
        <w:pStyle w:val="Definition-Field2"/>
      </w:pPr>
      <w:r>
        <w:t>This element is supported in PowerPoint 2010 and PowerPoint 2013.</w:t>
      </w:r>
    </w:p>
    <w:p w:rsidR="00D63733" w:rsidRDefault="00650F22">
      <w:pPr>
        <w:pStyle w:val="Definition-Field"/>
      </w:pPr>
      <w:r>
        <w:t>kk.</w:t>
      </w:r>
      <w:r>
        <w:t xml:space="preserve">  </w:t>
      </w:r>
      <w:r>
        <w:rPr>
          <w:i/>
        </w:rPr>
        <w:t>The standard defines the element &lt;text:list&gt;, contained within the parent element &lt;text:list&gt;</w:t>
      </w:r>
    </w:p>
    <w:p w:rsidR="00D63733" w:rsidRDefault="00650F22">
      <w:pPr>
        <w:pStyle w:val="Definition-Field2"/>
      </w:pPr>
      <w:r>
        <w:t>This element is supported in PowerPoint 2010 and PowerPoint 2013.</w:t>
      </w:r>
    </w:p>
    <w:p w:rsidR="00D63733" w:rsidRDefault="00650F22">
      <w:pPr>
        <w:pStyle w:val="Definition-Field"/>
      </w:pPr>
      <w:r>
        <w:t xml:space="preserve">ll.  </w:t>
      </w:r>
      <w:r>
        <w:rPr>
          <w:i/>
        </w:rPr>
        <w:t xml:space="preserve">The standard defines the attribute text:continue-numbering, contained within the element </w:t>
      </w:r>
      <w:r>
        <w:rPr>
          <w:i/>
        </w:rPr>
        <w:t>&lt;text:list&gt;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3"/>
        </w:numPr>
        <w:contextualSpacing/>
      </w:pPr>
      <w:r>
        <w:t>&lt;draw:rect&gt;</w:t>
      </w:r>
    </w:p>
    <w:p w:rsidR="00D63733" w:rsidRDefault="00650F22">
      <w:pPr>
        <w:pStyle w:val="ListParagraph"/>
        <w:numPr>
          <w:ilvl w:val="0"/>
          <w:numId w:val="73"/>
        </w:numPr>
        <w:contextualSpacing/>
      </w:pPr>
      <w:r>
        <w:t>&lt;draw:polyline&gt;</w:t>
      </w:r>
    </w:p>
    <w:p w:rsidR="00D63733" w:rsidRDefault="00650F22">
      <w:pPr>
        <w:pStyle w:val="ListParagraph"/>
        <w:numPr>
          <w:ilvl w:val="0"/>
          <w:numId w:val="73"/>
        </w:numPr>
        <w:contextualSpacing/>
      </w:pPr>
      <w:r>
        <w:t>&lt;draw:polygon&gt;</w:t>
      </w:r>
    </w:p>
    <w:p w:rsidR="00D63733" w:rsidRDefault="00650F22">
      <w:pPr>
        <w:pStyle w:val="ListParagraph"/>
        <w:numPr>
          <w:ilvl w:val="0"/>
          <w:numId w:val="73"/>
        </w:numPr>
        <w:contextualSpacing/>
      </w:pPr>
      <w:r>
        <w:t>&lt;draw:regular-polygon&gt;</w:t>
      </w:r>
    </w:p>
    <w:p w:rsidR="00D63733" w:rsidRDefault="00650F22">
      <w:pPr>
        <w:pStyle w:val="ListParagraph"/>
        <w:numPr>
          <w:ilvl w:val="0"/>
          <w:numId w:val="73"/>
        </w:numPr>
        <w:contextualSpacing/>
      </w:pPr>
      <w:r>
        <w:t>&lt;draw:path&gt;</w:t>
      </w:r>
    </w:p>
    <w:p w:rsidR="00D63733" w:rsidRDefault="00650F22">
      <w:pPr>
        <w:pStyle w:val="ListParagraph"/>
        <w:numPr>
          <w:ilvl w:val="0"/>
          <w:numId w:val="73"/>
        </w:numPr>
        <w:contextualSpacing/>
      </w:pPr>
      <w:r>
        <w:t>&lt;draw:circle&gt;</w:t>
      </w:r>
    </w:p>
    <w:p w:rsidR="00D63733" w:rsidRDefault="00650F22">
      <w:pPr>
        <w:pStyle w:val="ListParagraph"/>
        <w:numPr>
          <w:ilvl w:val="0"/>
          <w:numId w:val="73"/>
        </w:numPr>
        <w:contextualSpacing/>
      </w:pPr>
      <w:r>
        <w:t>&lt;draw:ellipse&gt;</w:t>
      </w:r>
    </w:p>
    <w:p w:rsidR="00D63733" w:rsidRDefault="00650F22">
      <w:pPr>
        <w:pStyle w:val="ListParagraph"/>
        <w:numPr>
          <w:ilvl w:val="0"/>
          <w:numId w:val="73"/>
        </w:numPr>
        <w:contextualSpacing/>
      </w:pPr>
      <w:r>
        <w:t>&lt;draw:caption&gt;</w:t>
      </w:r>
    </w:p>
    <w:p w:rsidR="00D63733" w:rsidRDefault="00650F22">
      <w:pPr>
        <w:pStyle w:val="ListParagraph"/>
        <w:numPr>
          <w:ilvl w:val="0"/>
          <w:numId w:val="73"/>
        </w:numPr>
        <w:contextualSpacing/>
      </w:pPr>
      <w:r>
        <w:t>&lt;draw:measure&gt;</w:t>
      </w:r>
    </w:p>
    <w:p w:rsidR="00D63733" w:rsidRDefault="00650F22">
      <w:pPr>
        <w:pStyle w:val="ListParagraph"/>
        <w:numPr>
          <w:ilvl w:val="0"/>
          <w:numId w:val="73"/>
        </w:numPr>
        <w:contextualSpacing/>
      </w:pPr>
      <w:r>
        <w:t>&lt;</w:t>
      </w:r>
      <w:r>
        <w:t>draw:text-box&gt;</w:t>
      </w:r>
    </w:p>
    <w:p w:rsidR="00D63733" w:rsidRDefault="00650F22">
      <w:pPr>
        <w:pStyle w:val="ListParagraph"/>
        <w:numPr>
          <w:ilvl w:val="0"/>
          <w:numId w:val="73"/>
        </w:numPr>
        <w:contextualSpacing/>
      </w:pPr>
      <w:r>
        <w:t>&lt;draw:frame&gt;</w:t>
      </w:r>
    </w:p>
    <w:p w:rsidR="00D63733" w:rsidRDefault="00650F22">
      <w:pPr>
        <w:pStyle w:val="ListParagraph"/>
        <w:numPr>
          <w:ilvl w:val="0"/>
          <w:numId w:val="73"/>
        </w:numPr>
      </w:pPr>
      <w:r>
        <w:t xml:space="preserve">&lt;draw:custom-shape&gt; </w:t>
      </w:r>
    </w:p>
    <w:p w:rsidR="00D63733" w:rsidRDefault="00650F22">
      <w:pPr>
        <w:pStyle w:val="Definition-Field"/>
      </w:pPr>
      <w:r>
        <w:t xml:space="preserve">mm.  </w:t>
      </w:r>
      <w:r>
        <w:rPr>
          <w:i/>
        </w:rPr>
        <w:t>The standard defines the attribute text:style-name, contained within the element &lt;text:list&gt;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4"/>
        </w:numPr>
        <w:contextualSpacing/>
      </w:pPr>
      <w:r>
        <w:t>&lt;draw:r</w:t>
      </w:r>
      <w:r>
        <w:t>ect&gt;</w:t>
      </w:r>
    </w:p>
    <w:p w:rsidR="00D63733" w:rsidRDefault="00650F22">
      <w:pPr>
        <w:pStyle w:val="ListParagraph"/>
        <w:numPr>
          <w:ilvl w:val="0"/>
          <w:numId w:val="74"/>
        </w:numPr>
        <w:contextualSpacing/>
      </w:pPr>
      <w:r>
        <w:t>&lt;draw:polyline&gt;</w:t>
      </w:r>
    </w:p>
    <w:p w:rsidR="00D63733" w:rsidRDefault="00650F22">
      <w:pPr>
        <w:pStyle w:val="ListParagraph"/>
        <w:numPr>
          <w:ilvl w:val="0"/>
          <w:numId w:val="74"/>
        </w:numPr>
        <w:contextualSpacing/>
      </w:pPr>
      <w:r>
        <w:t>&lt;draw:polygon&gt;</w:t>
      </w:r>
    </w:p>
    <w:p w:rsidR="00D63733" w:rsidRDefault="00650F22">
      <w:pPr>
        <w:pStyle w:val="ListParagraph"/>
        <w:numPr>
          <w:ilvl w:val="0"/>
          <w:numId w:val="74"/>
        </w:numPr>
        <w:contextualSpacing/>
      </w:pPr>
      <w:r>
        <w:t>&lt;draw:regular-polygon&gt;</w:t>
      </w:r>
    </w:p>
    <w:p w:rsidR="00D63733" w:rsidRDefault="00650F22">
      <w:pPr>
        <w:pStyle w:val="ListParagraph"/>
        <w:numPr>
          <w:ilvl w:val="0"/>
          <w:numId w:val="74"/>
        </w:numPr>
        <w:contextualSpacing/>
      </w:pPr>
      <w:r>
        <w:t>&lt;draw:path&gt;</w:t>
      </w:r>
    </w:p>
    <w:p w:rsidR="00D63733" w:rsidRDefault="00650F22">
      <w:pPr>
        <w:pStyle w:val="ListParagraph"/>
        <w:numPr>
          <w:ilvl w:val="0"/>
          <w:numId w:val="74"/>
        </w:numPr>
        <w:contextualSpacing/>
      </w:pPr>
      <w:r>
        <w:t>&lt;draw:circle&gt;</w:t>
      </w:r>
    </w:p>
    <w:p w:rsidR="00D63733" w:rsidRDefault="00650F22">
      <w:pPr>
        <w:pStyle w:val="ListParagraph"/>
        <w:numPr>
          <w:ilvl w:val="0"/>
          <w:numId w:val="74"/>
        </w:numPr>
        <w:contextualSpacing/>
      </w:pPr>
      <w:r>
        <w:t>&lt;draw:ellipse&gt;</w:t>
      </w:r>
    </w:p>
    <w:p w:rsidR="00D63733" w:rsidRDefault="00650F22">
      <w:pPr>
        <w:pStyle w:val="ListParagraph"/>
        <w:numPr>
          <w:ilvl w:val="0"/>
          <w:numId w:val="74"/>
        </w:numPr>
        <w:contextualSpacing/>
      </w:pPr>
      <w:r>
        <w:t>&lt;draw:caption&gt;</w:t>
      </w:r>
    </w:p>
    <w:p w:rsidR="00D63733" w:rsidRDefault="00650F22">
      <w:pPr>
        <w:pStyle w:val="ListParagraph"/>
        <w:numPr>
          <w:ilvl w:val="0"/>
          <w:numId w:val="74"/>
        </w:numPr>
        <w:contextualSpacing/>
      </w:pPr>
      <w:r>
        <w:t>&lt;draw:measure&gt;</w:t>
      </w:r>
    </w:p>
    <w:p w:rsidR="00D63733" w:rsidRDefault="00650F22">
      <w:pPr>
        <w:pStyle w:val="ListParagraph"/>
        <w:numPr>
          <w:ilvl w:val="0"/>
          <w:numId w:val="74"/>
        </w:numPr>
        <w:contextualSpacing/>
      </w:pPr>
      <w:r>
        <w:t>&lt;draw:text-box&gt;</w:t>
      </w:r>
    </w:p>
    <w:p w:rsidR="00D63733" w:rsidRDefault="00650F22">
      <w:pPr>
        <w:pStyle w:val="ListParagraph"/>
        <w:numPr>
          <w:ilvl w:val="0"/>
          <w:numId w:val="74"/>
        </w:numPr>
        <w:contextualSpacing/>
      </w:pPr>
      <w:r>
        <w:t>&lt;draw:frame&gt;</w:t>
      </w:r>
    </w:p>
    <w:p w:rsidR="00D63733" w:rsidRDefault="00650F22">
      <w:pPr>
        <w:pStyle w:val="ListParagraph"/>
        <w:numPr>
          <w:ilvl w:val="0"/>
          <w:numId w:val="74"/>
        </w:numPr>
      </w:pPr>
      <w:r>
        <w:t xml:space="preserve">&lt;draw:custom-shape&gt; </w:t>
      </w:r>
    </w:p>
    <w:p w:rsidR="00D63733" w:rsidRDefault="00650F22">
      <w:pPr>
        <w:pStyle w:val="Heading3"/>
      </w:pPr>
      <w:bookmarkStart w:id="129" w:name="section_ad32294fb181497ba127b100e4addc9f"/>
      <w:bookmarkStart w:id="130" w:name="_Toc466892737"/>
      <w:r>
        <w:lastRenderedPageBreak/>
        <w:t>Section 4.3.2, List Item</w:t>
      </w:r>
      <w:bookmarkEnd w:id="129"/>
      <w:bookmarkEnd w:id="130"/>
      <w:r>
        <w:fldChar w:fldCharType="begin"/>
      </w:r>
      <w:r>
        <w:instrText xml:space="preserve"> XE "List Item" </w:instrText>
      </w:r>
      <w:r>
        <w:fldChar w:fldCharType="end"/>
      </w:r>
    </w:p>
    <w:p w:rsidR="00D63733" w:rsidRDefault="00650F22">
      <w:pPr>
        <w:pStyle w:val="Definition-Field"/>
      </w:pPr>
      <w:r>
        <w:t xml:space="preserve">a.   </w:t>
      </w:r>
      <w:r>
        <w:rPr>
          <w:i/>
        </w:rPr>
        <w:t>The standard defines the ele</w:t>
      </w:r>
      <w:r>
        <w:rPr>
          <w:i/>
        </w:rPr>
        <w:t>ment &lt;text:list-item&gt;, contained within the parent element &lt;text:list&gt;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text:start-value, contained within the element &lt;text:list-item&gt;, contained within the paren</w:t>
      </w:r>
      <w:r>
        <w:rPr>
          <w:i/>
        </w:rPr>
        <w:t>t element &lt;text:list&gt;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element &lt;text:number&gt;, contained within the parent element &lt;text:list-item&gt;</w:t>
      </w:r>
    </w:p>
    <w:p w:rsidR="00D63733" w:rsidRDefault="00650F22">
      <w:pPr>
        <w:pStyle w:val="Definition-Field2"/>
      </w:pPr>
      <w:r>
        <w:t>This element is not supported in Word 2010, Word 2013 or Word 2016.</w:t>
      </w:r>
    </w:p>
    <w:p w:rsidR="00D63733" w:rsidRDefault="00650F22">
      <w:pPr>
        <w:pStyle w:val="Definition-Field"/>
      </w:pPr>
      <w:r>
        <w:t xml:space="preserve">d.  </w:t>
      </w:r>
      <w:r>
        <w:t xml:space="preserve"> This is not supported in Excel 2010, Excel 2013 or Excel 2016.</w:t>
      </w:r>
    </w:p>
    <w:p w:rsidR="00D63733" w:rsidRDefault="00650F22">
      <w:pPr>
        <w:pStyle w:val="Definition-Field"/>
      </w:pPr>
      <w:r>
        <w:t xml:space="preserve">e.   </w:t>
      </w:r>
      <w:r>
        <w:rPr>
          <w:i/>
        </w:rPr>
        <w:t>The standard defines the attribute text:start-value, contained within the element &lt;text:list-item&gt;, contained within the parent element &lt;text:list&gt;</w:t>
      </w:r>
    </w:p>
    <w:p w:rsidR="00D63733" w:rsidRDefault="00650F22">
      <w:pPr>
        <w:pStyle w:val="Definition-Field2"/>
      </w:pPr>
      <w:r>
        <w:t xml:space="preserve">OfficeArt Math in Excel 2013 supports </w:t>
      </w:r>
      <w:r>
        <w:t>this attribute on load for text in the following elements:</w:t>
      </w:r>
    </w:p>
    <w:p w:rsidR="00D63733" w:rsidRDefault="00650F22">
      <w:pPr>
        <w:pStyle w:val="ListParagraph"/>
        <w:numPr>
          <w:ilvl w:val="0"/>
          <w:numId w:val="75"/>
        </w:numPr>
        <w:contextualSpacing/>
      </w:pPr>
      <w:r>
        <w:t>&lt;draw:rect&gt;</w:t>
      </w:r>
    </w:p>
    <w:p w:rsidR="00D63733" w:rsidRDefault="00650F22">
      <w:pPr>
        <w:pStyle w:val="ListParagraph"/>
        <w:numPr>
          <w:ilvl w:val="0"/>
          <w:numId w:val="75"/>
        </w:numPr>
        <w:contextualSpacing/>
      </w:pPr>
      <w:r>
        <w:t>&lt;draw:polyline&gt;</w:t>
      </w:r>
    </w:p>
    <w:p w:rsidR="00D63733" w:rsidRDefault="00650F22">
      <w:pPr>
        <w:pStyle w:val="ListParagraph"/>
        <w:numPr>
          <w:ilvl w:val="0"/>
          <w:numId w:val="75"/>
        </w:numPr>
        <w:contextualSpacing/>
      </w:pPr>
      <w:r>
        <w:t>&lt;draw:polygon&gt;</w:t>
      </w:r>
    </w:p>
    <w:p w:rsidR="00D63733" w:rsidRDefault="00650F22">
      <w:pPr>
        <w:pStyle w:val="ListParagraph"/>
        <w:numPr>
          <w:ilvl w:val="0"/>
          <w:numId w:val="75"/>
        </w:numPr>
        <w:contextualSpacing/>
      </w:pPr>
      <w:r>
        <w:t>&lt;draw:regular-polygon&gt;</w:t>
      </w:r>
    </w:p>
    <w:p w:rsidR="00D63733" w:rsidRDefault="00650F22">
      <w:pPr>
        <w:pStyle w:val="ListParagraph"/>
        <w:numPr>
          <w:ilvl w:val="0"/>
          <w:numId w:val="75"/>
        </w:numPr>
        <w:contextualSpacing/>
      </w:pPr>
      <w:r>
        <w:t>&lt;draw:path&gt;</w:t>
      </w:r>
    </w:p>
    <w:p w:rsidR="00D63733" w:rsidRDefault="00650F22">
      <w:pPr>
        <w:pStyle w:val="ListParagraph"/>
        <w:numPr>
          <w:ilvl w:val="0"/>
          <w:numId w:val="75"/>
        </w:numPr>
        <w:contextualSpacing/>
      </w:pPr>
      <w:r>
        <w:t>&lt;draw:circle&gt;</w:t>
      </w:r>
    </w:p>
    <w:p w:rsidR="00D63733" w:rsidRDefault="00650F22">
      <w:pPr>
        <w:pStyle w:val="ListParagraph"/>
        <w:numPr>
          <w:ilvl w:val="0"/>
          <w:numId w:val="75"/>
        </w:numPr>
        <w:contextualSpacing/>
      </w:pPr>
      <w:r>
        <w:t>&lt;draw:ellipse&gt;</w:t>
      </w:r>
    </w:p>
    <w:p w:rsidR="00D63733" w:rsidRDefault="00650F22">
      <w:pPr>
        <w:pStyle w:val="ListParagraph"/>
        <w:numPr>
          <w:ilvl w:val="0"/>
          <w:numId w:val="75"/>
        </w:numPr>
        <w:contextualSpacing/>
      </w:pPr>
      <w:r>
        <w:t>&lt;draw:caption&gt;</w:t>
      </w:r>
    </w:p>
    <w:p w:rsidR="00D63733" w:rsidRDefault="00650F22">
      <w:pPr>
        <w:pStyle w:val="ListParagraph"/>
        <w:numPr>
          <w:ilvl w:val="0"/>
          <w:numId w:val="75"/>
        </w:numPr>
        <w:contextualSpacing/>
      </w:pPr>
      <w:r>
        <w:t>&lt;draw:measure&gt;</w:t>
      </w:r>
    </w:p>
    <w:p w:rsidR="00D63733" w:rsidRDefault="00650F22">
      <w:pPr>
        <w:pStyle w:val="ListParagraph"/>
        <w:numPr>
          <w:ilvl w:val="0"/>
          <w:numId w:val="75"/>
        </w:numPr>
        <w:contextualSpacing/>
      </w:pPr>
      <w:r>
        <w:t>&lt;draw:frame&gt;</w:t>
      </w:r>
    </w:p>
    <w:p w:rsidR="00D63733" w:rsidRDefault="00650F22">
      <w:pPr>
        <w:pStyle w:val="ListParagraph"/>
        <w:numPr>
          <w:ilvl w:val="0"/>
          <w:numId w:val="75"/>
        </w:numPr>
        <w:contextualSpacing/>
      </w:pPr>
      <w:r>
        <w:t>&lt;draw:text-box&gt;</w:t>
      </w:r>
    </w:p>
    <w:p w:rsidR="00D63733" w:rsidRDefault="00650F22">
      <w:pPr>
        <w:pStyle w:val="ListParagraph"/>
        <w:numPr>
          <w:ilvl w:val="0"/>
          <w:numId w:val="75"/>
        </w:numPr>
      </w:pPr>
      <w:r>
        <w:t>&lt;draw:custom-shape&gt;</w:t>
      </w:r>
    </w:p>
    <w:p w:rsidR="00D63733" w:rsidRDefault="00650F22">
      <w:pPr>
        <w:pStyle w:val="Definition-Field2"/>
      </w:pPr>
      <w:r>
        <w:t>OfficeArt M</w:t>
      </w:r>
      <w:r>
        <w:t xml:space="preserve">ath in Excel 2013 supports this attribute on save for text in text boxes and shapes. </w:t>
      </w:r>
    </w:p>
    <w:p w:rsidR="00D63733" w:rsidRDefault="00650F22">
      <w:pPr>
        <w:pStyle w:val="Definition-Field"/>
      </w:pPr>
      <w:r>
        <w:t xml:space="preserve">f.   </w:t>
      </w:r>
      <w:r>
        <w:rPr>
          <w:i/>
        </w:rPr>
        <w:t>The standard defines the element &lt;text:number&gt;, contained within the parent element &lt;text:list-item&gt;</w:t>
      </w:r>
    </w:p>
    <w:p w:rsidR="00D63733" w:rsidRDefault="00650F22">
      <w:pPr>
        <w:pStyle w:val="Definition-Field2"/>
      </w:pPr>
      <w:r>
        <w:t xml:space="preserve">OfficeArt Math in Excel 2013 supports this element on load for </w:t>
      </w:r>
      <w:r>
        <w:t>text in the following elements:</w:t>
      </w:r>
    </w:p>
    <w:p w:rsidR="00D63733" w:rsidRDefault="00650F22">
      <w:pPr>
        <w:pStyle w:val="ListParagraph"/>
        <w:numPr>
          <w:ilvl w:val="0"/>
          <w:numId w:val="76"/>
        </w:numPr>
        <w:contextualSpacing/>
      </w:pPr>
      <w:r>
        <w:t>&lt;draw:rect&gt;</w:t>
      </w:r>
    </w:p>
    <w:p w:rsidR="00D63733" w:rsidRDefault="00650F22">
      <w:pPr>
        <w:pStyle w:val="ListParagraph"/>
        <w:numPr>
          <w:ilvl w:val="0"/>
          <w:numId w:val="76"/>
        </w:numPr>
        <w:contextualSpacing/>
      </w:pPr>
      <w:r>
        <w:t>&lt;draw:polyline&gt;</w:t>
      </w:r>
    </w:p>
    <w:p w:rsidR="00D63733" w:rsidRDefault="00650F22">
      <w:pPr>
        <w:pStyle w:val="ListParagraph"/>
        <w:numPr>
          <w:ilvl w:val="0"/>
          <w:numId w:val="76"/>
        </w:numPr>
        <w:contextualSpacing/>
      </w:pPr>
      <w:r>
        <w:t>&lt;draw:polygon&gt;</w:t>
      </w:r>
    </w:p>
    <w:p w:rsidR="00D63733" w:rsidRDefault="00650F22">
      <w:pPr>
        <w:pStyle w:val="ListParagraph"/>
        <w:numPr>
          <w:ilvl w:val="0"/>
          <w:numId w:val="76"/>
        </w:numPr>
        <w:contextualSpacing/>
      </w:pPr>
      <w:r>
        <w:t>&lt;draw:regular-polygon&gt;</w:t>
      </w:r>
    </w:p>
    <w:p w:rsidR="00D63733" w:rsidRDefault="00650F22">
      <w:pPr>
        <w:pStyle w:val="ListParagraph"/>
        <w:numPr>
          <w:ilvl w:val="0"/>
          <w:numId w:val="76"/>
        </w:numPr>
        <w:contextualSpacing/>
      </w:pPr>
      <w:r>
        <w:t>&lt;draw:path&gt;</w:t>
      </w:r>
    </w:p>
    <w:p w:rsidR="00D63733" w:rsidRDefault="00650F22">
      <w:pPr>
        <w:pStyle w:val="ListParagraph"/>
        <w:numPr>
          <w:ilvl w:val="0"/>
          <w:numId w:val="76"/>
        </w:numPr>
        <w:contextualSpacing/>
      </w:pPr>
      <w:r>
        <w:t>&lt;draw:circle&gt;</w:t>
      </w:r>
    </w:p>
    <w:p w:rsidR="00D63733" w:rsidRDefault="00650F22">
      <w:pPr>
        <w:pStyle w:val="ListParagraph"/>
        <w:numPr>
          <w:ilvl w:val="0"/>
          <w:numId w:val="76"/>
        </w:numPr>
        <w:contextualSpacing/>
      </w:pPr>
      <w:r>
        <w:t>&lt;draw:ellipse&gt;</w:t>
      </w:r>
    </w:p>
    <w:p w:rsidR="00D63733" w:rsidRDefault="00650F22">
      <w:pPr>
        <w:pStyle w:val="ListParagraph"/>
        <w:numPr>
          <w:ilvl w:val="0"/>
          <w:numId w:val="76"/>
        </w:numPr>
        <w:contextualSpacing/>
      </w:pPr>
      <w:r>
        <w:t>&lt;draw:caption&gt;</w:t>
      </w:r>
    </w:p>
    <w:p w:rsidR="00D63733" w:rsidRDefault="00650F22">
      <w:pPr>
        <w:pStyle w:val="ListParagraph"/>
        <w:numPr>
          <w:ilvl w:val="0"/>
          <w:numId w:val="76"/>
        </w:numPr>
        <w:contextualSpacing/>
      </w:pPr>
      <w:r>
        <w:t>&lt;draw:measure&gt;</w:t>
      </w:r>
    </w:p>
    <w:p w:rsidR="00D63733" w:rsidRDefault="00650F22">
      <w:pPr>
        <w:pStyle w:val="ListParagraph"/>
        <w:numPr>
          <w:ilvl w:val="0"/>
          <w:numId w:val="76"/>
        </w:numPr>
        <w:contextualSpacing/>
      </w:pPr>
      <w:r>
        <w:t>&lt;draw:frame&gt;</w:t>
      </w:r>
    </w:p>
    <w:p w:rsidR="00D63733" w:rsidRDefault="00650F22">
      <w:pPr>
        <w:pStyle w:val="ListParagraph"/>
        <w:numPr>
          <w:ilvl w:val="0"/>
          <w:numId w:val="76"/>
        </w:numPr>
        <w:contextualSpacing/>
      </w:pPr>
      <w:r>
        <w:t>&lt;draw:text-box&gt;</w:t>
      </w:r>
    </w:p>
    <w:p w:rsidR="00D63733" w:rsidRDefault="00650F22">
      <w:pPr>
        <w:pStyle w:val="ListParagraph"/>
        <w:numPr>
          <w:ilvl w:val="0"/>
          <w:numId w:val="76"/>
        </w:numPr>
      </w:pPr>
      <w:r>
        <w:t>&lt;draw:custom-shape&gt;</w:t>
      </w:r>
    </w:p>
    <w:p w:rsidR="00D63733" w:rsidRDefault="00650F22">
      <w:pPr>
        <w:pStyle w:val="Definition-Field2"/>
      </w:pPr>
      <w:r>
        <w:t xml:space="preserve">OfficeArt Math in Excel 2013 supports this element on save for text in text boxes and shapes. </w:t>
      </w:r>
    </w:p>
    <w:p w:rsidR="00D63733" w:rsidRDefault="00650F22">
      <w:pPr>
        <w:pStyle w:val="Definition-Field"/>
      </w:pPr>
      <w:r>
        <w:lastRenderedPageBreak/>
        <w:t xml:space="preserve">g.   </w:t>
      </w:r>
      <w:r>
        <w:rPr>
          <w:i/>
        </w:rPr>
        <w:t>The standard defines the attribute text:start-value, contained within the element &lt;text:list-item&gt;, contained within the parent element &lt;text:list&gt;</w:t>
      </w:r>
    </w:p>
    <w:p w:rsidR="00D63733" w:rsidRDefault="00650F22">
      <w:pPr>
        <w:pStyle w:val="Definition-Field2"/>
      </w:pPr>
      <w:r>
        <w:t>OfficeAr</w:t>
      </w:r>
      <w:r>
        <w:t>t Math in PowerPoint 2013 supports this attribute on load for text in the following elements:</w:t>
      </w:r>
    </w:p>
    <w:p w:rsidR="00D63733" w:rsidRDefault="00650F22">
      <w:pPr>
        <w:pStyle w:val="ListParagraph"/>
        <w:numPr>
          <w:ilvl w:val="0"/>
          <w:numId w:val="77"/>
        </w:numPr>
        <w:contextualSpacing/>
      </w:pPr>
      <w:r>
        <w:t>&lt;draw:rect&gt;</w:t>
      </w:r>
    </w:p>
    <w:p w:rsidR="00D63733" w:rsidRDefault="00650F22">
      <w:pPr>
        <w:pStyle w:val="ListParagraph"/>
        <w:numPr>
          <w:ilvl w:val="0"/>
          <w:numId w:val="77"/>
        </w:numPr>
        <w:contextualSpacing/>
      </w:pPr>
      <w:r>
        <w:t>&lt;draw:polyline&gt;</w:t>
      </w:r>
    </w:p>
    <w:p w:rsidR="00D63733" w:rsidRDefault="00650F22">
      <w:pPr>
        <w:pStyle w:val="ListParagraph"/>
        <w:numPr>
          <w:ilvl w:val="0"/>
          <w:numId w:val="77"/>
        </w:numPr>
        <w:contextualSpacing/>
      </w:pPr>
      <w:r>
        <w:t>&lt;draw:polygon&gt;</w:t>
      </w:r>
    </w:p>
    <w:p w:rsidR="00D63733" w:rsidRDefault="00650F22">
      <w:pPr>
        <w:pStyle w:val="ListParagraph"/>
        <w:numPr>
          <w:ilvl w:val="0"/>
          <w:numId w:val="77"/>
        </w:numPr>
        <w:contextualSpacing/>
      </w:pPr>
      <w:r>
        <w:t>&lt;draw:regular-polygon&gt;</w:t>
      </w:r>
    </w:p>
    <w:p w:rsidR="00D63733" w:rsidRDefault="00650F22">
      <w:pPr>
        <w:pStyle w:val="ListParagraph"/>
        <w:numPr>
          <w:ilvl w:val="0"/>
          <w:numId w:val="77"/>
        </w:numPr>
        <w:contextualSpacing/>
      </w:pPr>
      <w:r>
        <w:t>&lt;draw:path&gt;</w:t>
      </w:r>
    </w:p>
    <w:p w:rsidR="00D63733" w:rsidRDefault="00650F22">
      <w:pPr>
        <w:pStyle w:val="ListParagraph"/>
        <w:numPr>
          <w:ilvl w:val="0"/>
          <w:numId w:val="77"/>
        </w:numPr>
        <w:contextualSpacing/>
      </w:pPr>
      <w:r>
        <w:t>&lt;draw:circle&gt;</w:t>
      </w:r>
    </w:p>
    <w:p w:rsidR="00D63733" w:rsidRDefault="00650F22">
      <w:pPr>
        <w:pStyle w:val="ListParagraph"/>
        <w:numPr>
          <w:ilvl w:val="0"/>
          <w:numId w:val="77"/>
        </w:numPr>
        <w:contextualSpacing/>
      </w:pPr>
      <w:r>
        <w:t>&lt;draw:ellipse&gt;</w:t>
      </w:r>
    </w:p>
    <w:p w:rsidR="00D63733" w:rsidRDefault="00650F22">
      <w:pPr>
        <w:pStyle w:val="ListParagraph"/>
        <w:numPr>
          <w:ilvl w:val="0"/>
          <w:numId w:val="77"/>
        </w:numPr>
        <w:contextualSpacing/>
      </w:pPr>
      <w:r>
        <w:t>&lt;draw:caption&gt;</w:t>
      </w:r>
    </w:p>
    <w:p w:rsidR="00D63733" w:rsidRDefault="00650F22">
      <w:pPr>
        <w:pStyle w:val="ListParagraph"/>
        <w:numPr>
          <w:ilvl w:val="0"/>
          <w:numId w:val="77"/>
        </w:numPr>
        <w:contextualSpacing/>
      </w:pPr>
      <w:r>
        <w:t>&lt;draw:measure&gt;</w:t>
      </w:r>
    </w:p>
    <w:p w:rsidR="00D63733" w:rsidRDefault="00650F22">
      <w:pPr>
        <w:pStyle w:val="ListParagraph"/>
        <w:numPr>
          <w:ilvl w:val="0"/>
          <w:numId w:val="77"/>
        </w:numPr>
        <w:contextualSpacing/>
      </w:pPr>
      <w:r>
        <w:t>&lt;draw:text-box&gt;</w:t>
      </w:r>
    </w:p>
    <w:p w:rsidR="00D63733" w:rsidRDefault="00650F22">
      <w:pPr>
        <w:pStyle w:val="ListParagraph"/>
        <w:numPr>
          <w:ilvl w:val="0"/>
          <w:numId w:val="77"/>
        </w:numPr>
        <w:contextualSpacing/>
      </w:pPr>
      <w:r>
        <w:t>&lt;draw:fra</w:t>
      </w:r>
      <w:r>
        <w:t>me&gt;</w:t>
      </w:r>
    </w:p>
    <w:p w:rsidR="00D63733" w:rsidRDefault="00650F22">
      <w:pPr>
        <w:pStyle w:val="ListParagraph"/>
        <w:numPr>
          <w:ilvl w:val="0"/>
          <w:numId w:val="77"/>
        </w:numPr>
      </w:pPr>
      <w:r>
        <w:t xml:space="preserve">&lt;draw:custom-shape&gt; </w:t>
      </w:r>
    </w:p>
    <w:p w:rsidR="00D63733" w:rsidRDefault="00650F22">
      <w:pPr>
        <w:pStyle w:val="Definition-Field"/>
      </w:pPr>
      <w:r>
        <w:t xml:space="preserve">h.   </w:t>
      </w:r>
      <w:r>
        <w:rPr>
          <w:i/>
        </w:rPr>
        <w:t>The standard defines the element &lt;text:number&gt;, contained within the parent element &lt;text:list-item&gt;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78"/>
        </w:numPr>
        <w:contextualSpacing/>
      </w:pPr>
      <w:r>
        <w:t>&lt;draw:rect&gt;</w:t>
      </w:r>
    </w:p>
    <w:p w:rsidR="00D63733" w:rsidRDefault="00650F22">
      <w:pPr>
        <w:pStyle w:val="ListParagraph"/>
        <w:numPr>
          <w:ilvl w:val="0"/>
          <w:numId w:val="78"/>
        </w:numPr>
        <w:contextualSpacing/>
      </w:pPr>
      <w:r>
        <w:t>&lt;draw</w:t>
      </w:r>
      <w:r>
        <w:t>:polyline&gt;</w:t>
      </w:r>
    </w:p>
    <w:p w:rsidR="00D63733" w:rsidRDefault="00650F22">
      <w:pPr>
        <w:pStyle w:val="ListParagraph"/>
        <w:numPr>
          <w:ilvl w:val="0"/>
          <w:numId w:val="78"/>
        </w:numPr>
        <w:contextualSpacing/>
      </w:pPr>
      <w:r>
        <w:t>&lt;draw:polygon&gt;</w:t>
      </w:r>
    </w:p>
    <w:p w:rsidR="00D63733" w:rsidRDefault="00650F22">
      <w:pPr>
        <w:pStyle w:val="ListParagraph"/>
        <w:numPr>
          <w:ilvl w:val="0"/>
          <w:numId w:val="78"/>
        </w:numPr>
        <w:contextualSpacing/>
      </w:pPr>
      <w:r>
        <w:t>&lt;draw:regular-polygon&gt;</w:t>
      </w:r>
    </w:p>
    <w:p w:rsidR="00D63733" w:rsidRDefault="00650F22">
      <w:pPr>
        <w:pStyle w:val="ListParagraph"/>
        <w:numPr>
          <w:ilvl w:val="0"/>
          <w:numId w:val="78"/>
        </w:numPr>
        <w:contextualSpacing/>
      </w:pPr>
      <w:r>
        <w:t>&lt;draw:path&gt;</w:t>
      </w:r>
    </w:p>
    <w:p w:rsidR="00D63733" w:rsidRDefault="00650F22">
      <w:pPr>
        <w:pStyle w:val="ListParagraph"/>
        <w:numPr>
          <w:ilvl w:val="0"/>
          <w:numId w:val="78"/>
        </w:numPr>
        <w:contextualSpacing/>
      </w:pPr>
      <w:r>
        <w:t>&lt;draw:circle&gt;</w:t>
      </w:r>
    </w:p>
    <w:p w:rsidR="00D63733" w:rsidRDefault="00650F22">
      <w:pPr>
        <w:pStyle w:val="ListParagraph"/>
        <w:numPr>
          <w:ilvl w:val="0"/>
          <w:numId w:val="78"/>
        </w:numPr>
        <w:contextualSpacing/>
      </w:pPr>
      <w:r>
        <w:t>&lt;draw:ellipse&gt;</w:t>
      </w:r>
    </w:p>
    <w:p w:rsidR="00D63733" w:rsidRDefault="00650F22">
      <w:pPr>
        <w:pStyle w:val="ListParagraph"/>
        <w:numPr>
          <w:ilvl w:val="0"/>
          <w:numId w:val="78"/>
        </w:numPr>
        <w:contextualSpacing/>
      </w:pPr>
      <w:r>
        <w:t>&lt;draw:caption&gt;</w:t>
      </w:r>
    </w:p>
    <w:p w:rsidR="00D63733" w:rsidRDefault="00650F22">
      <w:pPr>
        <w:pStyle w:val="ListParagraph"/>
        <w:numPr>
          <w:ilvl w:val="0"/>
          <w:numId w:val="78"/>
        </w:numPr>
        <w:contextualSpacing/>
      </w:pPr>
      <w:r>
        <w:t>&lt;draw:measure&gt;</w:t>
      </w:r>
    </w:p>
    <w:p w:rsidR="00D63733" w:rsidRDefault="00650F22">
      <w:pPr>
        <w:pStyle w:val="ListParagraph"/>
        <w:numPr>
          <w:ilvl w:val="0"/>
          <w:numId w:val="78"/>
        </w:numPr>
        <w:contextualSpacing/>
      </w:pPr>
      <w:r>
        <w:t>&lt;draw:text-box&gt;</w:t>
      </w:r>
    </w:p>
    <w:p w:rsidR="00D63733" w:rsidRDefault="00650F22">
      <w:pPr>
        <w:pStyle w:val="ListParagraph"/>
        <w:numPr>
          <w:ilvl w:val="0"/>
          <w:numId w:val="78"/>
        </w:numPr>
        <w:contextualSpacing/>
      </w:pPr>
      <w:r>
        <w:t>&lt;draw:frame&gt;</w:t>
      </w:r>
    </w:p>
    <w:p w:rsidR="00D63733" w:rsidRDefault="00650F22">
      <w:pPr>
        <w:pStyle w:val="ListParagraph"/>
        <w:numPr>
          <w:ilvl w:val="0"/>
          <w:numId w:val="78"/>
        </w:numPr>
      </w:pPr>
      <w:r>
        <w:t xml:space="preserve">&lt;draw:custom-shape&gt; </w:t>
      </w:r>
    </w:p>
    <w:p w:rsidR="00D63733" w:rsidRDefault="00650F22">
      <w:pPr>
        <w:pStyle w:val="Heading3"/>
      </w:pPr>
      <w:bookmarkStart w:id="131" w:name="section_fa965b0c4a45442091e9e552dba33a70"/>
      <w:bookmarkStart w:id="132" w:name="_Toc466892738"/>
      <w:r>
        <w:t>Section 4.3.3, List Header</w:t>
      </w:r>
      <w:bookmarkEnd w:id="131"/>
      <w:bookmarkEnd w:id="132"/>
      <w:r>
        <w:fldChar w:fldCharType="begin"/>
      </w:r>
      <w:r>
        <w:instrText xml:space="preserve"> XE "List Header" </w:instrText>
      </w:r>
      <w:r>
        <w:fldChar w:fldCharType="end"/>
      </w:r>
    </w:p>
    <w:p w:rsidR="00D63733" w:rsidRDefault="00650F22">
      <w:pPr>
        <w:pStyle w:val="Definition-Field"/>
      </w:pPr>
      <w:r>
        <w:t xml:space="preserve">a.   </w:t>
      </w:r>
      <w:r>
        <w:rPr>
          <w:i/>
        </w:rPr>
        <w:t>The standard defines the element &lt;</w:t>
      </w:r>
      <w:r>
        <w:rPr>
          <w:i/>
        </w:rPr>
        <w:t>text:list-header&gt;, contained within the parent element &lt;text:list&gt;</w:t>
      </w:r>
    </w:p>
    <w:p w:rsidR="00D63733" w:rsidRDefault="00650F22">
      <w:pPr>
        <w:pStyle w:val="Definition-Field2"/>
      </w:pPr>
      <w:r>
        <w:t>This element is not supported in Word 2010, Word 2013 or Word 2016.</w:t>
      </w:r>
    </w:p>
    <w:p w:rsidR="00D63733" w:rsidRDefault="00650F22">
      <w:pPr>
        <w:pStyle w:val="Definition-Field2"/>
      </w:pPr>
      <w:r>
        <w:t xml:space="preserve">On load, Word drops the &lt;text:list-header&gt; element but retains the content of the tags as a paragraph. </w:t>
      </w:r>
    </w:p>
    <w:p w:rsidR="00D63733" w:rsidRDefault="00650F22">
      <w:pPr>
        <w:pStyle w:val="Definition-Field2"/>
      </w:pPr>
      <w:r>
        <w:t xml:space="preserve">OfficeArt Math in Word 2013 supports this element on save for text in SmartArt. </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&lt;text:list-header&gt;, contained within the parent element &lt;text:list&gt;</w:t>
      </w:r>
    </w:p>
    <w:p w:rsidR="00D63733" w:rsidRDefault="00650F22">
      <w:pPr>
        <w:pStyle w:val="Definition-Field2"/>
      </w:pPr>
      <w:r>
        <w:t>O</w:t>
      </w:r>
      <w:r>
        <w:t>fficeArt Math in Excel 2013 supports this element on load for text in the following elements:</w:t>
      </w:r>
    </w:p>
    <w:p w:rsidR="00D63733" w:rsidRDefault="00650F22">
      <w:pPr>
        <w:pStyle w:val="ListParagraph"/>
        <w:numPr>
          <w:ilvl w:val="0"/>
          <w:numId w:val="79"/>
        </w:numPr>
        <w:contextualSpacing/>
      </w:pPr>
      <w:r>
        <w:t>&lt;draw:rect&gt;</w:t>
      </w:r>
    </w:p>
    <w:p w:rsidR="00D63733" w:rsidRDefault="00650F22">
      <w:pPr>
        <w:pStyle w:val="ListParagraph"/>
        <w:numPr>
          <w:ilvl w:val="0"/>
          <w:numId w:val="79"/>
        </w:numPr>
        <w:contextualSpacing/>
      </w:pPr>
      <w:r>
        <w:t>&lt;draw:polyline&gt;</w:t>
      </w:r>
    </w:p>
    <w:p w:rsidR="00D63733" w:rsidRDefault="00650F22">
      <w:pPr>
        <w:pStyle w:val="ListParagraph"/>
        <w:numPr>
          <w:ilvl w:val="0"/>
          <w:numId w:val="79"/>
        </w:numPr>
        <w:contextualSpacing/>
      </w:pPr>
      <w:r>
        <w:lastRenderedPageBreak/>
        <w:t>&lt;draw:polygon&gt;</w:t>
      </w:r>
    </w:p>
    <w:p w:rsidR="00D63733" w:rsidRDefault="00650F22">
      <w:pPr>
        <w:pStyle w:val="ListParagraph"/>
        <w:numPr>
          <w:ilvl w:val="0"/>
          <w:numId w:val="79"/>
        </w:numPr>
        <w:contextualSpacing/>
      </w:pPr>
      <w:r>
        <w:t>&lt;draw:regular-polygon&gt;</w:t>
      </w:r>
    </w:p>
    <w:p w:rsidR="00D63733" w:rsidRDefault="00650F22">
      <w:pPr>
        <w:pStyle w:val="ListParagraph"/>
        <w:numPr>
          <w:ilvl w:val="0"/>
          <w:numId w:val="79"/>
        </w:numPr>
        <w:contextualSpacing/>
      </w:pPr>
      <w:r>
        <w:t>&lt;draw:path&gt;</w:t>
      </w:r>
    </w:p>
    <w:p w:rsidR="00D63733" w:rsidRDefault="00650F22">
      <w:pPr>
        <w:pStyle w:val="ListParagraph"/>
        <w:numPr>
          <w:ilvl w:val="0"/>
          <w:numId w:val="79"/>
        </w:numPr>
        <w:contextualSpacing/>
      </w:pPr>
      <w:r>
        <w:t>&lt;draw:circle&gt;</w:t>
      </w:r>
    </w:p>
    <w:p w:rsidR="00D63733" w:rsidRDefault="00650F22">
      <w:pPr>
        <w:pStyle w:val="ListParagraph"/>
        <w:numPr>
          <w:ilvl w:val="0"/>
          <w:numId w:val="79"/>
        </w:numPr>
        <w:contextualSpacing/>
      </w:pPr>
      <w:r>
        <w:t>&lt;draw:ellipse&gt;</w:t>
      </w:r>
    </w:p>
    <w:p w:rsidR="00D63733" w:rsidRDefault="00650F22">
      <w:pPr>
        <w:pStyle w:val="ListParagraph"/>
        <w:numPr>
          <w:ilvl w:val="0"/>
          <w:numId w:val="79"/>
        </w:numPr>
        <w:contextualSpacing/>
      </w:pPr>
      <w:r>
        <w:t>&lt;draw:caption&gt;</w:t>
      </w:r>
    </w:p>
    <w:p w:rsidR="00D63733" w:rsidRDefault="00650F22">
      <w:pPr>
        <w:pStyle w:val="ListParagraph"/>
        <w:numPr>
          <w:ilvl w:val="0"/>
          <w:numId w:val="79"/>
        </w:numPr>
        <w:contextualSpacing/>
      </w:pPr>
      <w:r>
        <w:t>&lt;draw:measure&gt;</w:t>
      </w:r>
    </w:p>
    <w:p w:rsidR="00D63733" w:rsidRDefault="00650F22">
      <w:pPr>
        <w:pStyle w:val="ListParagraph"/>
        <w:numPr>
          <w:ilvl w:val="0"/>
          <w:numId w:val="79"/>
        </w:numPr>
        <w:contextualSpacing/>
      </w:pPr>
      <w:r>
        <w:t>&lt;draw:frame&gt;</w:t>
      </w:r>
    </w:p>
    <w:p w:rsidR="00D63733" w:rsidRDefault="00650F22">
      <w:pPr>
        <w:pStyle w:val="ListParagraph"/>
        <w:numPr>
          <w:ilvl w:val="0"/>
          <w:numId w:val="79"/>
        </w:numPr>
        <w:contextualSpacing/>
      </w:pPr>
      <w:r>
        <w:t>&lt;draw:text-b</w:t>
      </w:r>
      <w:r>
        <w:t>ox&gt;</w:t>
      </w:r>
    </w:p>
    <w:p w:rsidR="00D63733" w:rsidRDefault="00650F22">
      <w:pPr>
        <w:pStyle w:val="ListParagraph"/>
        <w:numPr>
          <w:ilvl w:val="0"/>
          <w:numId w:val="79"/>
        </w:numPr>
      </w:pPr>
      <w:r>
        <w:t>&lt;draw:custom-shape&gt;</w:t>
      </w:r>
    </w:p>
    <w:p w:rsidR="00D63733" w:rsidRDefault="00650F22">
      <w:pPr>
        <w:pStyle w:val="Definition-Field2"/>
      </w:pPr>
      <w:r>
        <w:t xml:space="preserve">OfficeArt Math in Excel 2013 supports this element on save for text in text boxes and shapes. </w:t>
      </w:r>
    </w:p>
    <w:p w:rsidR="00D63733" w:rsidRDefault="00650F22">
      <w:pPr>
        <w:pStyle w:val="Definition-Field"/>
      </w:pPr>
      <w:r>
        <w:t xml:space="preserve">d.   </w:t>
      </w:r>
      <w:r>
        <w:rPr>
          <w:i/>
        </w:rPr>
        <w:t>The standard defines the element &lt;text:list-header&gt;, contained within the parent element &lt;text:list&gt;</w:t>
      </w:r>
    </w:p>
    <w:p w:rsidR="00D63733" w:rsidRDefault="00650F22">
      <w:pPr>
        <w:pStyle w:val="Definition-Field2"/>
      </w:pPr>
      <w:r>
        <w:t xml:space="preserve">OfficeArt Math in PowerPoint </w:t>
      </w:r>
      <w:r>
        <w:t>2013 supports this element on load for text in the following elements:</w:t>
      </w:r>
    </w:p>
    <w:p w:rsidR="00D63733" w:rsidRDefault="00650F22">
      <w:pPr>
        <w:pStyle w:val="ListParagraph"/>
        <w:numPr>
          <w:ilvl w:val="0"/>
          <w:numId w:val="80"/>
        </w:numPr>
        <w:contextualSpacing/>
      </w:pPr>
      <w:r>
        <w:t>&lt;draw:rect&gt;</w:t>
      </w:r>
    </w:p>
    <w:p w:rsidR="00D63733" w:rsidRDefault="00650F22">
      <w:pPr>
        <w:pStyle w:val="ListParagraph"/>
        <w:numPr>
          <w:ilvl w:val="0"/>
          <w:numId w:val="80"/>
        </w:numPr>
        <w:contextualSpacing/>
      </w:pPr>
      <w:r>
        <w:t>&lt;draw:polyline&gt;</w:t>
      </w:r>
    </w:p>
    <w:p w:rsidR="00D63733" w:rsidRDefault="00650F22">
      <w:pPr>
        <w:pStyle w:val="ListParagraph"/>
        <w:numPr>
          <w:ilvl w:val="0"/>
          <w:numId w:val="80"/>
        </w:numPr>
        <w:contextualSpacing/>
      </w:pPr>
      <w:r>
        <w:t>&lt;draw:polygon&gt;</w:t>
      </w:r>
    </w:p>
    <w:p w:rsidR="00D63733" w:rsidRDefault="00650F22">
      <w:pPr>
        <w:pStyle w:val="ListParagraph"/>
        <w:numPr>
          <w:ilvl w:val="0"/>
          <w:numId w:val="80"/>
        </w:numPr>
        <w:contextualSpacing/>
      </w:pPr>
      <w:r>
        <w:t>&lt;draw:regular-polygon&gt;</w:t>
      </w:r>
    </w:p>
    <w:p w:rsidR="00D63733" w:rsidRDefault="00650F22">
      <w:pPr>
        <w:pStyle w:val="ListParagraph"/>
        <w:numPr>
          <w:ilvl w:val="0"/>
          <w:numId w:val="80"/>
        </w:numPr>
        <w:contextualSpacing/>
      </w:pPr>
      <w:r>
        <w:t>&lt;draw:path&gt;</w:t>
      </w:r>
    </w:p>
    <w:p w:rsidR="00D63733" w:rsidRDefault="00650F22">
      <w:pPr>
        <w:pStyle w:val="ListParagraph"/>
        <w:numPr>
          <w:ilvl w:val="0"/>
          <w:numId w:val="80"/>
        </w:numPr>
        <w:contextualSpacing/>
      </w:pPr>
      <w:r>
        <w:t>&lt;draw:circle&gt;</w:t>
      </w:r>
    </w:p>
    <w:p w:rsidR="00D63733" w:rsidRDefault="00650F22">
      <w:pPr>
        <w:pStyle w:val="ListParagraph"/>
        <w:numPr>
          <w:ilvl w:val="0"/>
          <w:numId w:val="80"/>
        </w:numPr>
        <w:contextualSpacing/>
      </w:pPr>
      <w:r>
        <w:t>&lt;draw:ellipse&gt;</w:t>
      </w:r>
    </w:p>
    <w:p w:rsidR="00D63733" w:rsidRDefault="00650F22">
      <w:pPr>
        <w:pStyle w:val="ListParagraph"/>
        <w:numPr>
          <w:ilvl w:val="0"/>
          <w:numId w:val="80"/>
        </w:numPr>
        <w:contextualSpacing/>
      </w:pPr>
      <w:r>
        <w:t>&lt;draw:caption&gt;</w:t>
      </w:r>
    </w:p>
    <w:p w:rsidR="00D63733" w:rsidRDefault="00650F22">
      <w:pPr>
        <w:pStyle w:val="ListParagraph"/>
        <w:numPr>
          <w:ilvl w:val="0"/>
          <w:numId w:val="80"/>
        </w:numPr>
        <w:contextualSpacing/>
      </w:pPr>
      <w:r>
        <w:t>&lt;draw:measure&gt;</w:t>
      </w:r>
    </w:p>
    <w:p w:rsidR="00D63733" w:rsidRDefault="00650F22">
      <w:pPr>
        <w:pStyle w:val="ListParagraph"/>
        <w:numPr>
          <w:ilvl w:val="0"/>
          <w:numId w:val="80"/>
        </w:numPr>
        <w:contextualSpacing/>
      </w:pPr>
      <w:r>
        <w:t>&lt;draw:text-box&gt;</w:t>
      </w:r>
    </w:p>
    <w:p w:rsidR="00D63733" w:rsidRDefault="00650F22">
      <w:pPr>
        <w:pStyle w:val="ListParagraph"/>
        <w:numPr>
          <w:ilvl w:val="0"/>
          <w:numId w:val="80"/>
        </w:numPr>
        <w:contextualSpacing/>
      </w:pPr>
      <w:r>
        <w:t>&lt;draw:frame&gt;</w:t>
      </w:r>
    </w:p>
    <w:p w:rsidR="00D63733" w:rsidRDefault="00650F22">
      <w:pPr>
        <w:pStyle w:val="ListParagraph"/>
        <w:numPr>
          <w:ilvl w:val="0"/>
          <w:numId w:val="80"/>
        </w:numPr>
      </w:pPr>
      <w:r>
        <w:t>&lt;draw:custom-shape&gt;</w:t>
      </w:r>
    </w:p>
    <w:p w:rsidR="00D63733" w:rsidRDefault="00650F22">
      <w:pPr>
        <w:pStyle w:val="Definition-Field2"/>
      </w:pPr>
      <w:r>
        <w:t>The "text:list-header" attribute is supported on load, but is not saved. To achieve the same effect on save, level 0 list items are saved as a regular paragraphs, that is &lt;text:p&gt; elements, and text greater than level 0 is assigned a list style with an em</w:t>
      </w:r>
      <w:r>
        <w:t xml:space="preserve">pty "style:num-format" attribute (style:num-format=""). </w:t>
      </w:r>
    </w:p>
    <w:p w:rsidR="00D63733" w:rsidRDefault="00650F22">
      <w:pPr>
        <w:pStyle w:val="Heading3"/>
      </w:pPr>
      <w:bookmarkStart w:id="133" w:name="section_ab0d998185ed4dedbd27e1962609cc0d"/>
      <w:bookmarkStart w:id="134" w:name="_Toc466892739"/>
      <w:r>
        <w:t>Section 4.3.4, Numbered Paragraphs</w:t>
      </w:r>
      <w:bookmarkEnd w:id="133"/>
      <w:bookmarkEnd w:id="134"/>
      <w:r>
        <w:fldChar w:fldCharType="begin"/>
      </w:r>
      <w:r>
        <w:instrText xml:space="preserve"> XE "Numbered Paragraphs" </w:instrText>
      </w:r>
      <w:r>
        <w:fldChar w:fldCharType="end"/>
      </w:r>
    </w:p>
    <w:p w:rsidR="00D63733" w:rsidRDefault="00650F22">
      <w:pPr>
        <w:pStyle w:val="Definition-Field"/>
      </w:pPr>
      <w:r>
        <w:t xml:space="preserve">a.   </w:t>
      </w:r>
      <w:r>
        <w:rPr>
          <w:i/>
        </w:rPr>
        <w:t>The standard defines the element &lt;text:numbered-paragraph&gt;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t xml:space="preserve"> </w:t>
      </w:r>
      <w:r>
        <w:rPr>
          <w:i/>
        </w:rPr>
        <w:t>The standard defines the attribute text:level, contained within the element &lt;text:numbered-paragraph&gt;</w:t>
      </w:r>
    </w:p>
    <w:p w:rsidR="00D63733" w:rsidRDefault="00650F22">
      <w:pPr>
        <w:pStyle w:val="Definition-Field"/>
      </w:pPr>
      <w:r>
        <w:t>c.   This is not supported in Excel 2010, Excel 2013 or Excel 2016.</w:t>
      </w:r>
    </w:p>
    <w:p w:rsidR="00D63733" w:rsidRDefault="00650F22">
      <w:pPr>
        <w:pStyle w:val="Definition-Field"/>
      </w:pPr>
      <w:r>
        <w:t xml:space="preserve">d.   </w:t>
      </w:r>
      <w:r>
        <w:rPr>
          <w:i/>
        </w:rPr>
        <w:t>The standard defines the attribute text:level, contained within the element &lt;tex</w:t>
      </w:r>
      <w:r>
        <w:rPr>
          <w:i/>
        </w:rPr>
        <w:t>t:numbered-paragraph&gt;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attribute text:level, contained within the element &lt;text:numbered-paragraph&gt;</w:t>
      </w:r>
    </w:p>
    <w:p w:rsidR="00D63733" w:rsidRDefault="00650F22">
      <w:pPr>
        <w:pStyle w:val="Definition-Field2"/>
      </w:pPr>
      <w:r>
        <w:t>This attribute is not supported in PowerPoint 2010, Po</w:t>
      </w:r>
      <w:r>
        <w:t>werPoint 2013 or PowerPoint 2016.</w:t>
      </w:r>
    </w:p>
    <w:p w:rsidR="00D63733" w:rsidRDefault="00650F22">
      <w:pPr>
        <w:pStyle w:val="Heading3"/>
      </w:pPr>
      <w:bookmarkStart w:id="135" w:name="section_7113b3f2af7840b69b434d949d2d56ff"/>
      <w:bookmarkStart w:id="136" w:name="_Toc466892740"/>
      <w:r>
        <w:lastRenderedPageBreak/>
        <w:t>Section 4.4, Text Sections</w:t>
      </w:r>
      <w:bookmarkEnd w:id="135"/>
      <w:bookmarkEnd w:id="136"/>
      <w:r>
        <w:fldChar w:fldCharType="begin"/>
      </w:r>
      <w:r>
        <w:instrText xml:space="preserve"> XE "Text Sections" </w:instrText>
      </w:r>
      <w:r>
        <w:fldChar w:fldCharType="end"/>
      </w:r>
    </w:p>
    <w:p w:rsidR="00D63733" w:rsidRDefault="00650F22">
      <w:pPr>
        <w:pStyle w:val="Definition-Field"/>
      </w:pPr>
      <w:r>
        <w:t xml:space="preserve">a.   OfficeArt Math in Word 2013 supports this on save for text in SmartArt and chart titles and labels. </w:t>
      </w:r>
    </w:p>
    <w:p w:rsidR="00D63733" w:rsidRDefault="00650F22">
      <w:pPr>
        <w:pStyle w:val="Definition-Field"/>
      </w:pPr>
      <w:r>
        <w:t xml:space="preserve">b.   </w:t>
      </w:r>
      <w:r>
        <w:rPr>
          <w:i/>
        </w:rPr>
        <w:t>The standard defines the element &lt;text:section&gt;</w:t>
      </w:r>
    </w:p>
    <w:p w:rsidR="00D63733" w:rsidRDefault="00650F22">
      <w:pPr>
        <w:pStyle w:val="Definition-Field2"/>
      </w:pPr>
      <w:r>
        <w:t xml:space="preserve">This element </w:t>
      </w:r>
      <w:r>
        <w:t>is supported in Word 2010 and Word 2013.</w:t>
      </w:r>
    </w:p>
    <w:p w:rsidR="00D63733" w:rsidRDefault="00650F22">
      <w:pPr>
        <w:pStyle w:val="Definition-Field2"/>
      </w:pPr>
      <w:r>
        <w:t xml:space="preserve">On save, a continuous section in Word is mapped to the &lt;text:section&gt; element. The following properties are preserved: left and right margins, columns, and text direction. </w:t>
      </w:r>
    </w:p>
    <w:p w:rsidR="00D63733" w:rsidRDefault="00650F22">
      <w:pPr>
        <w:pStyle w:val="Definition-Field"/>
      </w:pPr>
      <w:r>
        <w:t xml:space="preserve">c.   </w:t>
      </w:r>
      <w:r>
        <w:rPr>
          <w:i/>
        </w:rPr>
        <w:t>The standard defines the element &lt;tex</w:t>
      </w:r>
      <w:r>
        <w:rPr>
          <w:i/>
        </w:rPr>
        <w:t>t:section&gt;, contained within the parent element &lt;draw:text-box&gt;</w:t>
      </w:r>
    </w:p>
    <w:p w:rsidR="00D63733" w:rsidRDefault="00650F22">
      <w:pPr>
        <w:pStyle w:val="Definition-Field2"/>
      </w:pPr>
      <w:r>
        <w:t>This element is not supported in Word 2010, Word 2013 or Word 2016.</w:t>
      </w:r>
    </w:p>
    <w:p w:rsidR="00D63733" w:rsidRDefault="00650F22">
      <w:pPr>
        <w:pStyle w:val="Definition-Field"/>
      </w:pPr>
      <w:r>
        <w:t xml:space="preserve">d.   </w:t>
      </w:r>
      <w:r>
        <w:rPr>
          <w:i/>
        </w:rPr>
        <w:t>The standard defines the element &lt;text:section&gt;, contained within the parent element &lt;style:drop-cap&gt;</w:t>
      </w:r>
    </w:p>
    <w:p w:rsidR="00D63733" w:rsidRDefault="00650F22">
      <w:pPr>
        <w:pStyle w:val="Definition-Field2"/>
      </w:pPr>
      <w:r>
        <w:t>This element is n</w:t>
      </w:r>
      <w:r>
        <w:t>ot supported in Word 2010, Word 2013 or Word 2016.</w:t>
      </w:r>
    </w:p>
    <w:p w:rsidR="00D63733" w:rsidRDefault="00650F22">
      <w:pPr>
        <w:pStyle w:val="Definition-Field"/>
      </w:pPr>
      <w:r>
        <w:t>e.   This is not supported in Excel 2010, Excel 2013 or Excel 2016.</w:t>
      </w:r>
    </w:p>
    <w:p w:rsidR="00D63733" w:rsidRDefault="00650F22">
      <w:pPr>
        <w:pStyle w:val="Definition-Field2"/>
      </w:pPr>
      <w:r>
        <w:t xml:space="preserve">OfficeArt Math in Excel 2013 supports this on save for text in text boxes and shapes, SmartArt, and chart titles and labels, and on load </w:t>
      </w:r>
      <w:r>
        <w:t>for text in the following elements:</w:t>
      </w:r>
    </w:p>
    <w:p w:rsidR="00D63733" w:rsidRDefault="00650F22">
      <w:pPr>
        <w:pStyle w:val="ListParagraph"/>
        <w:numPr>
          <w:ilvl w:val="0"/>
          <w:numId w:val="81"/>
        </w:numPr>
        <w:contextualSpacing/>
      </w:pPr>
      <w:r>
        <w:t>&lt;draw:rect&gt;</w:t>
      </w:r>
    </w:p>
    <w:p w:rsidR="00D63733" w:rsidRDefault="00650F22">
      <w:pPr>
        <w:pStyle w:val="ListParagraph"/>
        <w:numPr>
          <w:ilvl w:val="0"/>
          <w:numId w:val="81"/>
        </w:numPr>
        <w:contextualSpacing/>
      </w:pPr>
      <w:r>
        <w:t>&lt;draw:polyline&gt;</w:t>
      </w:r>
    </w:p>
    <w:p w:rsidR="00D63733" w:rsidRDefault="00650F22">
      <w:pPr>
        <w:pStyle w:val="ListParagraph"/>
        <w:numPr>
          <w:ilvl w:val="0"/>
          <w:numId w:val="81"/>
        </w:numPr>
        <w:contextualSpacing/>
      </w:pPr>
      <w:r>
        <w:t>&lt;draw:polygon&gt;</w:t>
      </w:r>
    </w:p>
    <w:p w:rsidR="00D63733" w:rsidRDefault="00650F22">
      <w:pPr>
        <w:pStyle w:val="ListParagraph"/>
        <w:numPr>
          <w:ilvl w:val="0"/>
          <w:numId w:val="81"/>
        </w:numPr>
        <w:contextualSpacing/>
      </w:pPr>
      <w:r>
        <w:t>&lt;draw:regular-polygon&gt;</w:t>
      </w:r>
    </w:p>
    <w:p w:rsidR="00D63733" w:rsidRDefault="00650F22">
      <w:pPr>
        <w:pStyle w:val="ListParagraph"/>
        <w:numPr>
          <w:ilvl w:val="0"/>
          <w:numId w:val="81"/>
        </w:numPr>
        <w:contextualSpacing/>
      </w:pPr>
      <w:r>
        <w:t>&lt;draw:path&gt;</w:t>
      </w:r>
    </w:p>
    <w:p w:rsidR="00D63733" w:rsidRDefault="00650F22">
      <w:pPr>
        <w:pStyle w:val="ListParagraph"/>
        <w:numPr>
          <w:ilvl w:val="0"/>
          <w:numId w:val="81"/>
        </w:numPr>
        <w:contextualSpacing/>
      </w:pPr>
      <w:r>
        <w:t>&lt;draw:circle&gt;</w:t>
      </w:r>
    </w:p>
    <w:p w:rsidR="00D63733" w:rsidRDefault="00650F22">
      <w:pPr>
        <w:pStyle w:val="ListParagraph"/>
        <w:numPr>
          <w:ilvl w:val="0"/>
          <w:numId w:val="81"/>
        </w:numPr>
        <w:contextualSpacing/>
      </w:pPr>
      <w:r>
        <w:t>&lt;draw:ellipse&gt;</w:t>
      </w:r>
    </w:p>
    <w:p w:rsidR="00D63733" w:rsidRDefault="00650F22">
      <w:pPr>
        <w:pStyle w:val="ListParagraph"/>
        <w:numPr>
          <w:ilvl w:val="0"/>
          <w:numId w:val="81"/>
        </w:numPr>
        <w:contextualSpacing/>
      </w:pPr>
      <w:r>
        <w:t>&lt;draw:caption&gt;</w:t>
      </w:r>
    </w:p>
    <w:p w:rsidR="00D63733" w:rsidRDefault="00650F22">
      <w:pPr>
        <w:pStyle w:val="ListParagraph"/>
        <w:numPr>
          <w:ilvl w:val="0"/>
          <w:numId w:val="81"/>
        </w:numPr>
        <w:contextualSpacing/>
      </w:pPr>
      <w:r>
        <w:t>&lt;draw:measure&gt;</w:t>
      </w:r>
    </w:p>
    <w:p w:rsidR="00D63733" w:rsidRDefault="00650F22">
      <w:pPr>
        <w:pStyle w:val="ListParagraph"/>
        <w:numPr>
          <w:ilvl w:val="0"/>
          <w:numId w:val="81"/>
        </w:numPr>
        <w:contextualSpacing/>
      </w:pPr>
      <w:r>
        <w:t>&lt;draw:frame&gt;</w:t>
      </w:r>
    </w:p>
    <w:p w:rsidR="00D63733" w:rsidRDefault="00650F22">
      <w:pPr>
        <w:pStyle w:val="ListParagraph"/>
        <w:numPr>
          <w:ilvl w:val="0"/>
          <w:numId w:val="81"/>
        </w:numPr>
        <w:contextualSpacing/>
      </w:pPr>
      <w:r>
        <w:t>&lt;draw:text-box&gt;</w:t>
      </w:r>
    </w:p>
    <w:p w:rsidR="00D63733" w:rsidRDefault="00650F22">
      <w:pPr>
        <w:pStyle w:val="ListParagraph"/>
        <w:numPr>
          <w:ilvl w:val="0"/>
          <w:numId w:val="81"/>
        </w:numPr>
      </w:pPr>
      <w:r>
        <w:t xml:space="preserve">&lt;draw:custom-shape&gt; </w:t>
      </w:r>
    </w:p>
    <w:p w:rsidR="00D63733" w:rsidRDefault="00650F22">
      <w:pPr>
        <w:pStyle w:val="Definition-Field"/>
      </w:pPr>
      <w:r>
        <w:t xml:space="preserve">f.   </w:t>
      </w:r>
      <w:r>
        <w:rPr>
          <w:i/>
        </w:rPr>
        <w:t>The standard defines the ele</w:t>
      </w:r>
      <w:r>
        <w:rPr>
          <w:i/>
        </w:rPr>
        <w:t>ment &lt;text:section&gt;</w:t>
      </w:r>
    </w:p>
    <w:p w:rsidR="00D63733" w:rsidRDefault="00650F22">
      <w:pPr>
        <w:pStyle w:val="Definition-Field2"/>
      </w:pPr>
      <w:r>
        <w:t>This element is not supported in PowerPoint 2010, PowerPoint 2013 or PowerPoint 2016.</w:t>
      </w:r>
    </w:p>
    <w:p w:rsidR="00D63733" w:rsidRDefault="00650F22">
      <w:pPr>
        <w:pStyle w:val="Heading3"/>
      </w:pPr>
      <w:bookmarkStart w:id="137" w:name="section_fcf0ddaa81594e5cb751aea287ac1eb7"/>
      <w:bookmarkStart w:id="138" w:name="_Toc466892741"/>
      <w:r>
        <w:t>Section 4.4.1, Section Attributes</w:t>
      </w:r>
      <w:bookmarkEnd w:id="137"/>
      <w:bookmarkEnd w:id="138"/>
      <w:r>
        <w:fldChar w:fldCharType="begin"/>
      </w:r>
      <w:r>
        <w:instrText xml:space="preserve"> XE "Section Attributes" </w:instrText>
      </w:r>
      <w:r>
        <w:fldChar w:fldCharType="end"/>
      </w:r>
    </w:p>
    <w:p w:rsidR="00D63733" w:rsidRDefault="00650F22">
      <w:pPr>
        <w:pStyle w:val="Definition-Field"/>
      </w:pPr>
      <w:r>
        <w:t xml:space="preserve">a.   </w:t>
      </w:r>
      <w:r>
        <w:rPr>
          <w:i/>
        </w:rPr>
        <w:t>The standard defines the element &lt;text:section&gt;</w:t>
      </w:r>
    </w:p>
    <w:p w:rsidR="00D63733" w:rsidRDefault="00650F22">
      <w:pPr>
        <w:pStyle w:val="Definition-Field2"/>
      </w:pPr>
      <w:r>
        <w:t>OfficeArt Math in Word 2013 supports</w:t>
      </w:r>
      <w:r>
        <w:t xml:space="preserve"> this element on save for text in SmartArt and chart titles and labels. </w:t>
      </w:r>
    </w:p>
    <w:p w:rsidR="00D63733" w:rsidRDefault="00650F22">
      <w:pPr>
        <w:pStyle w:val="Definition-Field"/>
      </w:pPr>
      <w:r>
        <w:t xml:space="preserve">b.   </w:t>
      </w:r>
      <w:r>
        <w:rPr>
          <w:i/>
        </w:rPr>
        <w:t>The standard defines the attribute text:condition, contained within the element &lt;text:section&gt;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 xml:space="preserve">The </w:t>
      </w:r>
      <w:r>
        <w:rPr>
          <w:i/>
        </w:rPr>
        <w:t>standard defines the attribute text:display, contained within the element &lt;text:section&gt;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text:name, contained within the element &lt;text:section&gt;</w:t>
      </w:r>
    </w:p>
    <w:p w:rsidR="00D63733" w:rsidRDefault="00650F22">
      <w:pPr>
        <w:pStyle w:val="Definition-Field2"/>
      </w:pPr>
      <w:r>
        <w:t>Th</w:t>
      </w:r>
      <w:r>
        <w:t>is attribute is not supported in Word 2010, Word 2013 or Word 2016.</w:t>
      </w:r>
    </w:p>
    <w:p w:rsidR="00D63733" w:rsidRDefault="00650F22">
      <w:pPr>
        <w:pStyle w:val="Definition-Field"/>
      </w:pPr>
      <w:r>
        <w:lastRenderedPageBreak/>
        <w:t xml:space="preserve">e.   </w:t>
      </w:r>
      <w:r>
        <w:rPr>
          <w:i/>
        </w:rPr>
        <w:t>The standard defines the attribute text:protected, contained within the element &lt;text:section&gt;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 xml:space="preserve">The standard </w:t>
      </w:r>
      <w:r>
        <w:rPr>
          <w:i/>
        </w:rPr>
        <w:t>defines the attribute text:protection-key, contained within the element &lt;text:section&gt;</w:t>
      </w:r>
    </w:p>
    <w:p w:rsidR="00D63733" w:rsidRDefault="00650F22">
      <w:pPr>
        <w:pStyle w:val="Definition-Field2"/>
      </w:pPr>
      <w:r>
        <w:t>This attribute is not supported in Word 2010, Word 2013 or Word 2016.</w:t>
      </w:r>
    </w:p>
    <w:p w:rsidR="00D63733" w:rsidRDefault="00650F22">
      <w:pPr>
        <w:pStyle w:val="Definition-Field"/>
      </w:pPr>
      <w:r>
        <w:t xml:space="preserve">g.   </w:t>
      </w:r>
      <w:r>
        <w:rPr>
          <w:i/>
        </w:rPr>
        <w:t>The standard defines the attribute text:style-name, contained within the element &lt;text:section</w:t>
      </w:r>
      <w:r>
        <w:rPr>
          <w:i/>
        </w:rPr>
        <w:t>&gt;</w:t>
      </w:r>
    </w:p>
    <w:p w:rsidR="00D63733" w:rsidRDefault="00650F22">
      <w:pPr>
        <w:pStyle w:val="Definition-Field2"/>
      </w:pPr>
      <w:r>
        <w:t>This attribute is supported in Word 2010 and Word 2013.</w:t>
      </w:r>
    </w:p>
    <w:p w:rsidR="00D63733" w:rsidRDefault="00650F22">
      <w:pPr>
        <w:pStyle w:val="Definition-Field"/>
      </w:pPr>
      <w:r>
        <w:t>h.   This is not supported in Excel 2010, Excel 2013 or Excel 2016.</w:t>
      </w:r>
    </w:p>
    <w:p w:rsidR="00D63733" w:rsidRDefault="00650F22">
      <w:pPr>
        <w:pStyle w:val="Definition-Field"/>
      </w:pPr>
      <w:r>
        <w:t xml:space="preserve">i.   </w:t>
      </w:r>
      <w:r>
        <w:rPr>
          <w:i/>
        </w:rPr>
        <w:t>The standard defines the element &lt;text:section&gt;</w:t>
      </w:r>
    </w:p>
    <w:p w:rsidR="00D63733" w:rsidRDefault="00650F22">
      <w:pPr>
        <w:pStyle w:val="Definition-Field2"/>
      </w:pPr>
      <w:r>
        <w:t>OfficeArt Math in Excel 2013 supports this element on save for text in text b</w:t>
      </w:r>
      <w:r>
        <w:t>oxes and shapes, SmartArt, and chart titles and labels, and on load for text in the following elements:</w:t>
      </w:r>
    </w:p>
    <w:p w:rsidR="00D63733" w:rsidRDefault="00650F22">
      <w:pPr>
        <w:pStyle w:val="ListParagraph"/>
        <w:numPr>
          <w:ilvl w:val="0"/>
          <w:numId w:val="82"/>
        </w:numPr>
        <w:contextualSpacing/>
      </w:pPr>
      <w:r>
        <w:t>&lt;draw:rect&gt;</w:t>
      </w:r>
    </w:p>
    <w:p w:rsidR="00D63733" w:rsidRDefault="00650F22">
      <w:pPr>
        <w:pStyle w:val="ListParagraph"/>
        <w:numPr>
          <w:ilvl w:val="0"/>
          <w:numId w:val="82"/>
        </w:numPr>
        <w:contextualSpacing/>
      </w:pPr>
      <w:r>
        <w:t>&lt;draw:polyline&gt;</w:t>
      </w:r>
    </w:p>
    <w:p w:rsidR="00D63733" w:rsidRDefault="00650F22">
      <w:pPr>
        <w:pStyle w:val="ListParagraph"/>
        <w:numPr>
          <w:ilvl w:val="0"/>
          <w:numId w:val="82"/>
        </w:numPr>
        <w:contextualSpacing/>
      </w:pPr>
      <w:r>
        <w:t>&lt;draw:polygon&gt;</w:t>
      </w:r>
    </w:p>
    <w:p w:rsidR="00D63733" w:rsidRDefault="00650F22">
      <w:pPr>
        <w:pStyle w:val="ListParagraph"/>
        <w:numPr>
          <w:ilvl w:val="0"/>
          <w:numId w:val="82"/>
        </w:numPr>
        <w:contextualSpacing/>
      </w:pPr>
      <w:r>
        <w:t>&lt;draw:regular-polygon&gt;</w:t>
      </w:r>
    </w:p>
    <w:p w:rsidR="00D63733" w:rsidRDefault="00650F22">
      <w:pPr>
        <w:pStyle w:val="ListParagraph"/>
        <w:numPr>
          <w:ilvl w:val="0"/>
          <w:numId w:val="82"/>
        </w:numPr>
        <w:contextualSpacing/>
      </w:pPr>
      <w:r>
        <w:t>&lt;draw:path&gt;</w:t>
      </w:r>
    </w:p>
    <w:p w:rsidR="00D63733" w:rsidRDefault="00650F22">
      <w:pPr>
        <w:pStyle w:val="ListParagraph"/>
        <w:numPr>
          <w:ilvl w:val="0"/>
          <w:numId w:val="82"/>
        </w:numPr>
        <w:contextualSpacing/>
      </w:pPr>
      <w:r>
        <w:t>&lt;draw:circle&gt;</w:t>
      </w:r>
    </w:p>
    <w:p w:rsidR="00D63733" w:rsidRDefault="00650F22">
      <w:pPr>
        <w:pStyle w:val="ListParagraph"/>
        <w:numPr>
          <w:ilvl w:val="0"/>
          <w:numId w:val="82"/>
        </w:numPr>
        <w:contextualSpacing/>
      </w:pPr>
      <w:r>
        <w:t>&lt;draw:ellipse&gt;</w:t>
      </w:r>
    </w:p>
    <w:p w:rsidR="00D63733" w:rsidRDefault="00650F22">
      <w:pPr>
        <w:pStyle w:val="ListParagraph"/>
        <w:numPr>
          <w:ilvl w:val="0"/>
          <w:numId w:val="82"/>
        </w:numPr>
        <w:contextualSpacing/>
      </w:pPr>
      <w:r>
        <w:t>&lt;draw:caption&gt;</w:t>
      </w:r>
    </w:p>
    <w:p w:rsidR="00D63733" w:rsidRDefault="00650F22">
      <w:pPr>
        <w:pStyle w:val="ListParagraph"/>
        <w:numPr>
          <w:ilvl w:val="0"/>
          <w:numId w:val="82"/>
        </w:numPr>
        <w:contextualSpacing/>
      </w:pPr>
      <w:r>
        <w:t>&lt;draw:measure&gt;</w:t>
      </w:r>
    </w:p>
    <w:p w:rsidR="00D63733" w:rsidRDefault="00650F22">
      <w:pPr>
        <w:pStyle w:val="ListParagraph"/>
        <w:numPr>
          <w:ilvl w:val="0"/>
          <w:numId w:val="82"/>
        </w:numPr>
        <w:contextualSpacing/>
      </w:pPr>
      <w:r>
        <w:t>&lt;draw:frame&gt;</w:t>
      </w:r>
    </w:p>
    <w:p w:rsidR="00D63733" w:rsidRDefault="00650F22">
      <w:pPr>
        <w:pStyle w:val="ListParagraph"/>
        <w:numPr>
          <w:ilvl w:val="0"/>
          <w:numId w:val="82"/>
        </w:numPr>
        <w:contextualSpacing/>
      </w:pPr>
      <w:r>
        <w:t>&lt;</w:t>
      </w:r>
      <w:r>
        <w:t>draw:text-box&gt;</w:t>
      </w:r>
    </w:p>
    <w:p w:rsidR="00D63733" w:rsidRDefault="00650F22">
      <w:pPr>
        <w:pStyle w:val="ListParagraph"/>
        <w:numPr>
          <w:ilvl w:val="0"/>
          <w:numId w:val="82"/>
        </w:numPr>
      </w:pPr>
      <w:r>
        <w:t xml:space="preserve">&lt;draw:custom-shape&gt; </w:t>
      </w:r>
    </w:p>
    <w:p w:rsidR="00D63733" w:rsidRDefault="00650F22">
      <w:pPr>
        <w:pStyle w:val="Definition-Field"/>
      </w:pPr>
      <w:r>
        <w:t xml:space="preserve">j.   </w:t>
      </w:r>
      <w:r>
        <w:rPr>
          <w:i/>
        </w:rPr>
        <w:t>The standard defines the element &lt;text:section&gt;</w:t>
      </w:r>
    </w:p>
    <w:p w:rsidR="00D63733" w:rsidRDefault="00650F22">
      <w:pPr>
        <w:pStyle w:val="Definition-Field2"/>
      </w:pPr>
      <w:r>
        <w:t>This element is not supported in PowerPoint 2010, PowerPoint 2013 or PowerPoint 2016.</w:t>
      </w:r>
    </w:p>
    <w:p w:rsidR="00D63733" w:rsidRDefault="00650F22">
      <w:pPr>
        <w:pStyle w:val="Heading3"/>
      </w:pPr>
      <w:bookmarkStart w:id="139" w:name="section_04bc0a23122b47d292ade9e54bb0892f"/>
      <w:bookmarkStart w:id="140" w:name="_Toc466892742"/>
      <w:r>
        <w:t>Section 4.4.2, Section Source</w:t>
      </w:r>
      <w:bookmarkEnd w:id="139"/>
      <w:bookmarkEnd w:id="140"/>
      <w:r>
        <w:fldChar w:fldCharType="begin"/>
      </w:r>
      <w:r>
        <w:instrText xml:space="preserve"> XE "Section Source" </w:instrText>
      </w:r>
      <w:r>
        <w:fldChar w:fldCharType="end"/>
      </w:r>
    </w:p>
    <w:p w:rsidR="00D63733" w:rsidRDefault="00650F22">
      <w:pPr>
        <w:pStyle w:val="Definition-Field"/>
      </w:pPr>
      <w:r>
        <w:t xml:space="preserve">a.   </w:t>
      </w:r>
      <w:r>
        <w:rPr>
          <w:i/>
        </w:rPr>
        <w:t xml:space="preserve">The standard defines </w:t>
      </w:r>
      <w:r>
        <w:rPr>
          <w:i/>
        </w:rPr>
        <w:t>the element &lt;text:section-source&gt;</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 xml:space="preserve">b.   </w:t>
      </w:r>
      <w:r>
        <w:rPr>
          <w:i/>
        </w:rPr>
        <w:t>The standard defines the element &lt;text:section-source&gt;, contained within the parent element &lt;text:section&gt;</w:t>
      </w:r>
    </w:p>
    <w:p w:rsidR="00D63733" w:rsidRDefault="00650F22">
      <w:pPr>
        <w:pStyle w:val="Definition-Field2"/>
      </w:pPr>
      <w:r>
        <w:t>T</w:t>
      </w:r>
      <w:r>
        <w:t>his element is not supported in Word 2010, Word 2013 or Word 2016.</w:t>
      </w:r>
    </w:p>
    <w:p w:rsidR="00D63733" w:rsidRDefault="00650F22">
      <w:pPr>
        <w:pStyle w:val="Definition-Field"/>
      </w:pPr>
      <w:r>
        <w:t>c.   This is not supported in Excel 2010, Excel 2013 or Excel 2016.</w:t>
      </w:r>
    </w:p>
    <w:p w:rsidR="00D63733" w:rsidRDefault="00650F22">
      <w:pPr>
        <w:pStyle w:val="Definition-Field"/>
      </w:pPr>
      <w:r>
        <w:t xml:space="preserve">d.   </w:t>
      </w:r>
      <w:r>
        <w:rPr>
          <w:i/>
        </w:rPr>
        <w:t>The standard defines the element &lt;text:section-source&gt;</w:t>
      </w:r>
    </w:p>
    <w:p w:rsidR="00D63733" w:rsidRDefault="00650F22">
      <w:pPr>
        <w:pStyle w:val="Definition-Field2"/>
      </w:pPr>
      <w:r>
        <w:t>OfficeArt Math in Excel 2013 supports this element on save fo</w:t>
      </w:r>
      <w:r>
        <w:t>r text in text boxes and shapes, SmartArt, and chart titles and labels, and on load for text in the following elements:</w:t>
      </w:r>
    </w:p>
    <w:p w:rsidR="00D63733" w:rsidRDefault="00650F22">
      <w:pPr>
        <w:pStyle w:val="ListParagraph"/>
        <w:numPr>
          <w:ilvl w:val="0"/>
          <w:numId w:val="83"/>
        </w:numPr>
        <w:contextualSpacing/>
      </w:pPr>
      <w:r>
        <w:t>&lt;draw:rect&gt;</w:t>
      </w:r>
    </w:p>
    <w:p w:rsidR="00D63733" w:rsidRDefault="00650F22">
      <w:pPr>
        <w:pStyle w:val="ListParagraph"/>
        <w:numPr>
          <w:ilvl w:val="0"/>
          <w:numId w:val="83"/>
        </w:numPr>
        <w:contextualSpacing/>
      </w:pPr>
      <w:r>
        <w:t>&lt;draw:polyline&gt;</w:t>
      </w:r>
    </w:p>
    <w:p w:rsidR="00D63733" w:rsidRDefault="00650F22">
      <w:pPr>
        <w:pStyle w:val="ListParagraph"/>
        <w:numPr>
          <w:ilvl w:val="0"/>
          <w:numId w:val="83"/>
        </w:numPr>
        <w:contextualSpacing/>
      </w:pPr>
      <w:r>
        <w:t>&lt;draw:polygon&gt;</w:t>
      </w:r>
    </w:p>
    <w:p w:rsidR="00D63733" w:rsidRDefault="00650F22">
      <w:pPr>
        <w:pStyle w:val="ListParagraph"/>
        <w:numPr>
          <w:ilvl w:val="0"/>
          <w:numId w:val="83"/>
        </w:numPr>
        <w:contextualSpacing/>
      </w:pPr>
      <w:r>
        <w:t>&lt;draw:regular-polygon&gt;</w:t>
      </w:r>
    </w:p>
    <w:p w:rsidR="00D63733" w:rsidRDefault="00650F22">
      <w:pPr>
        <w:pStyle w:val="ListParagraph"/>
        <w:numPr>
          <w:ilvl w:val="0"/>
          <w:numId w:val="83"/>
        </w:numPr>
        <w:contextualSpacing/>
      </w:pPr>
      <w:r>
        <w:t>&lt;draw:path&gt;</w:t>
      </w:r>
    </w:p>
    <w:p w:rsidR="00D63733" w:rsidRDefault="00650F22">
      <w:pPr>
        <w:pStyle w:val="ListParagraph"/>
        <w:numPr>
          <w:ilvl w:val="0"/>
          <w:numId w:val="83"/>
        </w:numPr>
        <w:contextualSpacing/>
      </w:pPr>
      <w:r>
        <w:lastRenderedPageBreak/>
        <w:t>&lt;draw:circle&gt;</w:t>
      </w:r>
    </w:p>
    <w:p w:rsidR="00D63733" w:rsidRDefault="00650F22">
      <w:pPr>
        <w:pStyle w:val="ListParagraph"/>
        <w:numPr>
          <w:ilvl w:val="0"/>
          <w:numId w:val="83"/>
        </w:numPr>
        <w:contextualSpacing/>
      </w:pPr>
      <w:r>
        <w:t>&lt;draw:ellipse&gt;</w:t>
      </w:r>
    </w:p>
    <w:p w:rsidR="00D63733" w:rsidRDefault="00650F22">
      <w:pPr>
        <w:pStyle w:val="ListParagraph"/>
        <w:numPr>
          <w:ilvl w:val="0"/>
          <w:numId w:val="83"/>
        </w:numPr>
        <w:contextualSpacing/>
      </w:pPr>
      <w:r>
        <w:t>&lt;draw:caption&gt;</w:t>
      </w:r>
    </w:p>
    <w:p w:rsidR="00D63733" w:rsidRDefault="00650F22">
      <w:pPr>
        <w:pStyle w:val="ListParagraph"/>
        <w:numPr>
          <w:ilvl w:val="0"/>
          <w:numId w:val="83"/>
        </w:numPr>
        <w:contextualSpacing/>
      </w:pPr>
      <w:r>
        <w:t>&lt;draw:measure&gt;</w:t>
      </w:r>
    </w:p>
    <w:p w:rsidR="00D63733" w:rsidRDefault="00650F22">
      <w:pPr>
        <w:pStyle w:val="ListParagraph"/>
        <w:numPr>
          <w:ilvl w:val="0"/>
          <w:numId w:val="83"/>
        </w:numPr>
        <w:contextualSpacing/>
      </w:pPr>
      <w:r>
        <w:t>&lt;draw:frame&gt;</w:t>
      </w:r>
    </w:p>
    <w:p w:rsidR="00D63733" w:rsidRDefault="00650F22">
      <w:pPr>
        <w:pStyle w:val="ListParagraph"/>
        <w:numPr>
          <w:ilvl w:val="0"/>
          <w:numId w:val="83"/>
        </w:numPr>
        <w:contextualSpacing/>
      </w:pPr>
      <w:r>
        <w:t>&lt;draw:text-box&gt;</w:t>
      </w:r>
    </w:p>
    <w:p w:rsidR="00D63733" w:rsidRDefault="00650F22">
      <w:pPr>
        <w:pStyle w:val="ListParagraph"/>
        <w:numPr>
          <w:ilvl w:val="0"/>
          <w:numId w:val="83"/>
        </w:numPr>
      </w:pPr>
      <w:r>
        <w:t xml:space="preserve">&lt;draw:custom-shape&gt; </w:t>
      </w:r>
    </w:p>
    <w:p w:rsidR="00D63733" w:rsidRDefault="00650F22">
      <w:pPr>
        <w:pStyle w:val="Definition-Field"/>
      </w:pPr>
      <w:r>
        <w:t xml:space="preserve">e.   </w:t>
      </w:r>
      <w:r>
        <w:rPr>
          <w:i/>
        </w:rPr>
        <w:t>The standard defines the element &lt;text:section-source&gt;</w:t>
      </w:r>
    </w:p>
    <w:p w:rsidR="00D63733" w:rsidRDefault="00650F22">
      <w:pPr>
        <w:pStyle w:val="Definition-Field2"/>
      </w:pPr>
      <w:r>
        <w:t>This element is not supported in PowerPoint 2010, PowerPoint 2013 or PowerPoint 2016.</w:t>
      </w:r>
    </w:p>
    <w:p w:rsidR="00D63733" w:rsidRDefault="00650F22">
      <w:pPr>
        <w:pStyle w:val="Heading3"/>
      </w:pPr>
      <w:bookmarkStart w:id="141" w:name="section_e8720b51c69e4bf9a177ff3361ccedbf"/>
      <w:bookmarkStart w:id="142" w:name="_Toc466892743"/>
      <w:r>
        <w:t>Section 4.4.3, DDE Source</w:t>
      </w:r>
      <w:bookmarkEnd w:id="141"/>
      <w:bookmarkEnd w:id="142"/>
      <w:r>
        <w:fldChar w:fldCharType="begin"/>
      </w:r>
      <w:r>
        <w:instrText xml:space="preserve"> XE "DDE Source" </w:instrText>
      </w:r>
      <w:r>
        <w:fldChar w:fldCharType="end"/>
      </w:r>
    </w:p>
    <w:p w:rsidR="00D63733" w:rsidRDefault="00650F22">
      <w:pPr>
        <w:pStyle w:val="Definition-Field"/>
      </w:pPr>
      <w:r>
        <w:t xml:space="preserve">a.   </w:t>
      </w:r>
      <w:r>
        <w:rPr>
          <w:i/>
        </w:rPr>
        <w:t>The stand</w:t>
      </w:r>
      <w:r>
        <w:rPr>
          <w:i/>
        </w:rPr>
        <w:t>ard defines the element &lt;office:dde-source&gt;</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 xml:space="preserve">b.   </w:t>
      </w:r>
      <w:r>
        <w:rPr>
          <w:i/>
        </w:rPr>
        <w:t>The standard defines the element &lt;text:section-source-dde&gt;, contained within the parent element &lt;t</w:t>
      </w:r>
      <w:r>
        <w:rPr>
          <w:i/>
        </w:rPr>
        <w:t>ext:section&gt;</w:t>
      </w:r>
    </w:p>
    <w:p w:rsidR="00D63733" w:rsidRDefault="00650F22">
      <w:pPr>
        <w:pStyle w:val="Definition-Field2"/>
      </w:pPr>
      <w:r>
        <w:t>This element is not supported in Word 2010, Word 2013 or Word 2016.</w:t>
      </w:r>
    </w:p>
    <w:p w:rsidR="00D63733" w:rsidRDefault="00650F22">
      <w:pPr>
        <w:pStyle w:val="Definition-Field"/>
      </w:pPr>
      <w:r>
        <w:t>c.   This is not supported in Excel 2010, Excel 2013 or Excel 2016.</w:t>
      </w:r>
    </w:p>
    <w:p w:rsidR="00D63733" w:rsidRDefault="00650F22">
      <w:pPr>
        <w:pStyle w:val="Definition-Field"/>
      </w:pPr>
      <w:r>
        <w:t xml:space="preserve">d.   </w:t>
      </w:r>
      <w:r>
        <w:rPr>
          <w:i/>
        </w:rPr>
        <w:t>The standard defines the element &lt;office:dde-source&gt;</w:t>
      </w:r>
    </w:p>
    <w:p w:rsidR="00D63733" w:rsidRDefault="00650F22">
      <w:pPr>
        <w:pStyle w:val="Definition-Field2"/>
      </w:pPr>
      <w:r>
        <w:t xml:space="preserve">OfficeArt Math in Excel 2013 does not support </w:t>
      </w:r>
      <w:r>
        <w:t>this element on save for text in text boxes and shapes, SmartArt, and chart titles and labels, and on load for text in the following elements:</w:t>
      </w:r>
    </w:p>
    <w:p w:rsidR="00D63733" w:rsidRDefault="00650F22">
      <w:pPr>
        <w:pStyle w:val="ListParagraph"/>
        <w:numPr>
          <w:ilvl w:val="0"/>
          <w:numId w:val="84"/>
        </w:numPr>
        <w:contextualSpacing/>
      </w:pPr>
      <w:r>
        <w:t>&lt;draw:rect&gt;</w:t>
      </w:r>
    </w:p>
    <w:p w:rsidR="00D63733" w:rsidRDefault="00650F22">
      <w:pPr>
        <w:pStyle w:val="ListParagraph"/>
        <w:numPr>
          <w:ilvl w:val="0"/>
          <w:numId w:val="84"/>
        </w:numPr>
        <w:contextualSpacing/>
      </w:pPr>
      <w:r>
        <w:t>&lt;draw:polyline&gt;</w:t>
      </w:r>
    </w:p>
    <w:p w:rsidR="00D63733" w:rsidRDefault="00650F22">
      <w:pPr>
        <w:pStyle w:val="ListParagraph"/>
        <w:numPr>
          <w:ilvl w:val="0"/>
          <w:numId w:val="84"/>
        </w:numPr>
        <w:contextualSpacing/>
      </w:pPr>
      <w:r>
        <w:t>&lt;draw:polygon&gt;</w:t>
      </w:r>
    </w:p>
    <w:p w:rsidR="00D63733" w:rsidRDefault="00650F22">
      <w:pPr>
        <w:pStyle w:val="ListParagraph"/>
        <w:numPr>
          <w:ilvl w:val="0"/>
          <w:numId w:val="84"/>
        </w:numPr>
        <w:contextualSpacing/>
      </w:pPr>
      <w:r>
        <w:t>&lt;draw:regular-polygon&gt;</w:t>
      </w:r>
    </w:p>
    <w:p w:rsidR="00D63733" w:rsidRDefault="00650F22">
      <w:pPr>
        <w:pStyle w:val="ListParagraph"/>
        <w:numPr>
          <w:ilvl w:val="0"/>
          <w:numId w:val="84"/>
        </w:numPr>
        <w:contextualSpacing/>
      </w:pPr>
      <w:r>
        <w:t>&lt;draw:path&gt;</w:t>
      </w:r>
    </w:p>
    <w:p w:rsidR="00D63733" w:rsidRDefault="00650F22">
      <w:pPr>
        <w:pStyle w:val="ListParagraph"/>
        <w:numPr>
          <w:ilvl w:val="0"/>
          <w:numId w:val="84"/>
        </w:numPr>
        <w:contextualSpacing/>
      </w:pPr>
      <w:r>
        <w:t>&lt;draw:circle&gt;</w:t>
      </w:r>
    </w:p>
    <w:p w:rsidR="00D63733" w:rsidRDefault="00650F22">
      <w:pPr>
        <w:pStyle w:val="ListParagraph"/>
        <w:numPr>
          <w:ilvl w:val="0"/>
          <w:numId w:val="84"/>
        </w:numPr>
        <w:contextualSpacing/>
      </w:pPr>
      <w:r>
        <w:t>&lt;draw:ellipse&gt;</w:t>
      </w:r>
    </w:p>
    <w:p w:rsidR="00D63733" w:rsidRDefault="00650F22">
      <w:pPr>
        <w:pStyle w:val="ListParagraph"/>
        <w:numPr>
          <w:ilvl w:val="0"/>
          <w:numId w:val="84"/>
        </w:numPr>
        <w:contextualSpacing/>
      </w:pPr>
      <w:r>
        <w:t>&lt;</w:t>
      </w:r>
      <w:r>
        <w:t>draw:caption&gt;</w:t>
      </w:r>
    </w:p>
    <w:p w:rsidR="00D63733" w:rsidRDefault="00650F22">
      <w:pPr>
        <w:pStyle w:val="ListParagraph"/>
        <w:numPr>
          <w:ilvl w:val="0"/>
          <w:numId w:val="84"/>
        </w:numPr>
        <w:contextualSpacing/>
      </w:pPr>
      <w:r>
        <w:t>&lt;draw:measure&gt;</w:t>
      </w:r>
    </w:p>
    <w:p w:rsidR="00D63733" w:rsidRDefault="00650F22">
      <w:pPr>
        <w:pStyle w:val="ListParagraph"/>
        <w:numPr>
          <w:ilvl w:val="0"/>
          <w:numId w:val="84"/>
        </w:numPr>
        <w:contextualSpacing/>
      </w:pPr>
      <w:r>
        <w:t>&lt;draw:frame&gt;</w:t>
      </w:r>
    </w:p>
    <w:p w:rsidR="00D63733" w:rsidRDefault="00650F22">
      <w:pPr>
        <w:pStyle w:val="ListParagraph"/>
        <w:numPr>
          <w:ilvl w:val="0"/>
          <w:numId w:val="84"/>
        </w:numPr>
        <w:contextualSpacing/>
      </w:pPr>
      <w:r>
        <w:t>&lt;draw:text-box&gt;</w:t>
      </w:r>
    </w:p>
    <w:p w:rsidR="00D63733" w:rsidRDefault="00650F22">
      <w:pPr>
        <w:pStyle w:val="ListParagraph"/>
        <w:numPr>
          <w:ilvl w:val="0"/>
          <w:numId w:val="84"/>
        </w:numPr>
      </w:pPr>
      <w:r>
        <w:t xml:space="preserve">&lt;draw:custom-shape&gt; </w:t>
      </w:r>
    </w:p>
    <w:p w:rsidR="00D63733" w:rsidRDefault="00650F22">
      <w:pPr>
        <w:pStyle w:val="Definition-Field"/>
      </w:pPr>
      <w:r>
        <w:t xml:space="preserve">e.   </w:t>
      </w:r>
      <w:r>
        <w:rPr>
          <w:i/>
        </w:rPr>
        <w:t>The standard defines the element &lt;office:dde-source&gt;</w:t>
      </w:r>
    </w:p>
    <w:p w:rsidR="00D63733" w:rsidRDefault="00650F22">
      <w:pPr>
        <w:pStyle w:val="Definition-Field2"/>
      </w:pPr>
      <w:r>
        <w:t>This element is not supported in PowerPoint 2010, PowerPoint 2013 or PowerPoint 2016.</w:t>
      </w:r>
    </w:p>
    <w:p w:rsidR="00D63733" w:rsidRDefault="00650F22">
      <w:pPr>
        <w:pStyle w:val="Heading3"/>
      </w:pPr>
      <w:bookmarkStart w:id="143" w:name="section_9bf2e8369cc344e48a2fb5d9dcbf25fe"/>
      <w:bookmarkStart w:id="144" w:name="_Toc466892744"/>
      <w:r>
        <w:t>Section 4.5, Page-bound graphical</w:t>
      </w:r>
      <w:r>
        <w:t xml:space="preserve"> content</w:t>
      </w:r>
      <w:bookmarkEnd w:id="143"/>
      <w:bookmarkEnd w:id="144"/>
      <w:r>
        <w:fldChar w:fldCharType="begin"/>
      </w:r>
      <w:r>
        <w:instrText xml:space="preserve"> XE "Page-bound graphical content" </w:instrText>
      </w:r>
      <w:r>
        <w:fldChar w:fldCharType="end"/>
      </w:r>
    </w:p>
    <w:p w:rsidR="00D63733" w:rsidRDefault="00650F22">
      <w:pPr>
        <w:pStyle w:val="Definition-Field"/>
      </w:pPr>
      <w:r>
        <w:t>a.   This is not supported in Excel 2010, Excel 2013 or Excel 2016.</w:t>
      </w:r>
    </w:p>
    <w:p w:rsidR="00D63733" w:rsidRDefault="00650F22">
      <w:pPr>
        <w:pStyle w:val="Heading3"/>
      </w:pPr>
      <w:bookmarkStart w:id="145" w:name="section_cd91e63cfdb149168c79805cd425db4d"/>
      <w:bookmarkStart w:id="146" w:name="_Toc466892745"/>
      <w:r>
        <w:t>Section 4.6, Change Tracking</w:t>
      </w:r>
      <w:bookmarkEnd w:id="145"/>
      <w:bookmarkEnd w:id="146"/>
      <w:r>
        <w:fldChar w:fldCharType="begin"/>
      </w:r>
      <w:r>
        <w:instrText xml:space="preserve"> XE "Change Tracking" </w:instrText>
      </w:r>
      <w:r>
        <w:fldChar w:fldCharType="end"/>
      </w:r>
    </w:p>
    <w:p w:rsidR="00D63733" w:rsidRDefault="00650F22">
      <w:pPr>
        <w:pStyle w:val="Definition-Field"/>
      </w:pPr>
      <w:r>
        <w:t>a.   This is not supported in Excel 2010, Excel 2013 or Excel 2016.</w:t>
      </w:r>
    </w:p>
    <w:p w:rsidR="00D63733" w:rsidRDefault="00650F22">
      <w:pPr>
        <w:pStyle w:val="Definition-Field"/>
      </w:pPr>
      <w:r>
        <w:t>b.   This is not supp</w:t>
      </w:r>
      <w:r>
        <w:t>orted in PowerPoint 2010, PowerPoint 2013 or PowerPoint 2016.</w:t>
      </w:r>
    </w:p>
    <w:p w:rsidR="00D63733" w:rsidRDefault="00650F22">
      <w:pPr>
        <w:pStyle w:val="Heading3"/>
      </w:pPr>
      <w:bookmarkStart w:id="147" w:name="section_e8eef3f1633944bfae385d2873ec4614"/>
      <w:bookmarkStart w:id="148" w:name="_Toc466892746"/>
      <w:r>
        <w:lastRenderedPageBreak/>
        <w:t>Section 4.6.1, Tracked Changes</w:t>
      </w:r>
      <w:bookmarkEnd w:id="147"/>
      <w:bookmarkEnd w:id="148"/>
      <w:r>
        <w:fldChar w:fldCharType="begin"/>
      </w:r>
      <w:r>
        <w:instrText xml:space="preserve"> XE "Tracked Changes" </w:instrText>
      </w:r>
      <w:r>
        <w:fldChar w:fldCharType="end"/>
      </w:r>
    </w:p>
    <w:p w:rsidR="00D63733" w:rsidRDefault="00650F22">
      <w:pPr>
        <w:pStyle w:val="Definition-Field"/>
      </w:pPr>
      <w:r>
        <w:t xml:space="preserve">a.   </w:t>
      </w:r>
      <w:r>
        <w:rPr>
          <w:i/>
        </w:rPr>
        <w:t>The standard defines the element &lt;text:track-changes&gt;</w:t>
      </w:r>
    </w:p>
    <w:p w:rsidR="00D63733" w:rsidRDefault="00650F22">
      <w:pPr>
        <w:pStyle w:val="Definition-Field2"/>
      </w:pPr>
      <w:r>
        <w:t>This element is not supported in Word 2010, Word 2013 or Word 2016.</w:t>
      </w:r>
    </w:p>
    <w:p w:rsidR="00D63733" w:rsidRDefault="00650F22">
      <w:pPr>
        <w:pStyle w:val="Definition-Field2"/>
      </w:pPr>
      <w:r>
        <w:t xml:space="preserve">On load and </w:t>
      </w:r>
      <w:r>
        <w:t xml:space="preserve">save, Word automatically accepts any tracked changes and applies the changes to the document. </w:t>
      </w:r>
    </w:p>
    <w:p w:rsidR="00D63733" w:rsidRDefault="00650F22">
      <w:pPr>
        <w:pStyle w:val="Definition-Field"/>
      </w:pPr>
      <w:r>
        <w:t xml:space="preserve">b.   </w:t>
      </w:r>
      <w:r>
        <w:rPr>
          <w:i/>
        </w:rPr>
        <w:t>The standard defines the element &lt;text:tracked-changes&gt;</w:t>
      </w:r>
    </w:p>
    <w:p w:rsidR="00D63733" w:rsidRDefault="00650F22">
      <w:pPr>
        <w:pStyle w:val="Definition-Field2"/>
      </w:pPr>
      <w:r>
        <w:t>This element is not supported in Word 2010, Word 2013 or Word 2016.</w:t>
      </w:r>
    </w:p>
    <w:p w:rsidR="00D63733" w:rsidRDefault="00650F22">
      <w:pPr>
        <w:pStyle w:val="Definition-Field"/>
      </w:pPr>
      <w:r>
        <w:t xml:space="preserve">c.   This is not supported in </w:t>
      </w:r>
      <w:r>
        <w:t>Excel 2010, Excel 2013 or Excel 2016.</w:t>
      </w:r>
    </w:p>
    <w:p w:rsidR="00D63733" w:rsidRDefault="00650F22">
      <w:pPr>
        <w:pStyle w:val="Definition-Field"/>
      </w:pPr>
      <w:r>
        <w:t xml:space="preserve">d.   </w:t>
      </w:r>
      <w:r>
        <w:rPr>
          <w:i/>
        </w:rPr>
        <w:t>The standard defines the element &lt;text:tracked-changes&gt;</w:t>
      </w:r>
    </w:p>
    <w:p w:rsidR="00D63733" w:rsidRDefault="00650F22">
      <w:pPr>
        <w:pStyle w:val="Definition-Field2"/>
      </w:pPr>
      <w:r>
        <w:t>This element is not supported in PowerPoint 2010, PowerPoint 2013 or PowerPoint 2016.</w:t>
      </w:r>
    </w:p>
    <w:p w:rsidR="00D63733" w:rsidRDefault="00650F22">
      <w:pPr>
        <w:pStyle w:val="Heading3"/>
      </w:pPr>
      <w:bookmarkStart w:id="149" w:name="section_dc81b30ac3c144cb852e648f9554830b"/>
      <w:bookmarkStart w:id="150" w:name="_Toc466892747"/>
      <w:r>
        <w:t>Section 4.6.2, Changed Regions</w:t>
      </w:r>
      <w:bookmarkEnd w:id="149"/>
      <w:bookmarkEnd w:id="150"/>
      <w:r>
        <w:fldChar w:fldCharType="begin"/>
      </w:r>
      <w:r>
        <w:instrText xml:space="preserve"> XE "Changed Regions" </w:instrText>
      </w:r>
      <w:r>
        <w:fldChar w:fldCharType="end"/>
      </w:r>
    </w:p>
    <w:p w:rsidR="00D63733" w:rsidRDefault="00650F22">
      <w:pPr>
        <w:pStyle w:val="Definition-Field"/>
      </w:pPr>
      <w:r>
        <w:t xml:space="preserve">a.   </w:t>
      </w:r>
      <w:r>
        <w:rPr>
          <w:i/>
        </w:rPr>
        <w:t>The standar</w:t>
      </w:r>
      <w:r>
        <w:rPr>
          <w:i/>
        </w:rPr>
        <w:t>d defines the element &lt;text:changed-region&gt;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Heading3"/>
      </w:pPr>
      <w:bookmarkStart w:id="151" w:name="section_73546260029d4d01bee8b37a3a7e2141"/>
      <w:bookmarkStart w:id="152" w:name="_Toc466892748"/>
      <w:r>
        <w:t>Section 4.6.3, Insertion</w:t>
      </w:r>
      <w:bookmarkEnd w:id="151"/>
      <w:bookmarkEnd w:id="152"/>
      <w:r>
        <w:fldChar w:fldCharType="begin"/>
      </w:r>
      <w:r>
        <w:instrText xml:space="preserve"> XE "Insertion" </w:instrText>
      </w:r>
      <w:r>
        <w:fldChar w:fldCharType="end"/>
      </w:r>
    </w:p>
    <w:p w:rsidR="00D63733" w:rsidRDefault="00650F22">
      <w:pPr>
        <w:pStyle w:val="Definition-Field"/>
      </w:pPr>
      <w:r>
        <w:t xml:space="preserve">a.   </w:t>
      </w:r>
      <w:r>
        <w:rPr>
          <w:i/>
        </w:rPr>
        <w:t>The standard defines the ele</w:t>
      </w:r>
      <w:r>
        <w:rPr>
          <w:i/>
        </w:rPr>
        <w:t>ment &lt;text:insertion&gt;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Heading3"/>
      </w:pPr>
      <w:bookmarkStart w:id="153" w:name="section_c0300766aab64cb58dee6b4bda96f705"/>
      <w:bookmarkStart w:id="154" w:name="_Toc466892749"/>
      <w:r>
        <w:t>Section 4.6.4, Deletion</w:t>
      </w:r>
      <w:bookmarkEnd w:id="153"/>
      <w:bookmarkEnd w:id="154"/>
      <w:r>
        <w:fldChar w:fldCharType="begin"/>
      </w:r>
      <w:r>
        <w:instrText xml:space="preserve"> XE "Deletion" </w:instrText>
      </w:r>
      <w:r>
        <w:fldChar w:fldCharType="end"/>
      </w:r>
    </w:p>
    <w:p w:rsidR="00D63733" w:rsidRDefault="00650F22">
      <w:pPr>
        <w:pStyle w:val="Definition-Field"/>
      </w:pPr>
      <w:r>
        <w:t xml:space="preserve">a.   </w:t>
      </w:r>
      <w:r>
        <w:rPr>
          <w:i/>
        </w:rPr>
        <w:t>The standard defines the element &lt;text:deletion&gt;</w:t>
      </w:r>
    </w:p>
    <w:p w:rsidR="00D63733" w:rsidRDefault="00650F22">
      <w:pPr>
        <w:pStyle w:val="Definition-Field2"/>
      </w:pPr>
      <w:r>
        <w:t>Thi</w:t>
      </w:r>
      <w:r>
        <w:t>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Heading3"/>
      </w:pPr>
      <w:bookmarkStart w:id="155" w:name="section_ab36556acc794eac93130da983b99cb6"/>
      <w:bookmarkStart w:id="156" w:name="_Toc466892750"/>
      <w:r>
        <w:t>Section 4.6.5, Format Change</w:t>
      </w:r>
      <w:bookmarkEnd w:id="155"/>
      <w:bookmarkEnd w:id="156"/>
      <w:r>
        <w:fldChar w:fldCharType="begin"/>
      </w:r>
      <w:r>
        <w:instrText xml:space="preserve"> XE "Format Change" </w:instrText>
      </w:r>
      <w:r>
        <w:fldChar w:fldCharType="end"/>
      </w:r>
    </w:p>
    <w:p w:rsidR="00D63733" w:rsidRDefault="00650F22">
      <w:pPr>
        <w:pStyle w:val="Definition-Field"/>
      </w:pPr>
      <w:r>
        <w:t xml:space="preserve">a.   </w:t>
      </w:r>
      <w:r>
        <w:rPr>
          <w:i/>
        </w:rPr>
        <w:t>The standard defines the element &lt;text:format-change&gt;</w:t>
      </w:r>
    </w:p>
    <w:p w:rsidR="00D63733" w:rsidRDefault="00650F22">
      <w:pPr>
        <w:pStyle w:val="Definition-Field2"/>
      </w:pPr>
      <w:r>
        <w:t xml:space="preserve">This element </w:t>
      </w:r>
      <w:r>
        <w:t>is not supported in Word 2010, Word 2013 or Word 2016.</w:t>
      </w:r>
    </w:p>
    <w:p w:rsidR="00D63733" w:rsidRDefault="00650F22">
      <w:pPr>
        <w:pStyle w:val="Definition-Field"/>
      </w:pPr>
      <w:r>
        <w:t>b.   This is not supported in Excel 2010, Excel 2013 or Excel 2016.</w:t>
      </w:r>
    </w:p>
    <w:p w:rsidR="00D63733" w:rsidRDefault="00650F22">
      <w:pPr>
        <w:pStyle w:val="Heading3"/>
      </w:pPr>
      <w:bookmarkStart w:id="157" w:name="section_399e33c1e93a4fdc87b80ef274a2c9a8"/>
      <w:bookmarkStart w:id="158" w:name="_Toc466892751"/>
      <w:r>
        <w:t>Section 4.6.6, Change Info</w:t>
      </w:r>
      <w:bookmarkEnd w:id="157"/>
      <w:bookmarkEnd w:id="158"/>
      <w:r>
        <w:fldChar w:fldCharType="begin"/>
      </w:r>
      <w:r>
        <w:instrText xml:space="preserve"> XE "Change Info" </w:instrText>
      </w:r>
      <w:r>
        <w:fldChar w:fldCharType="end"/>
      </w:r>
    </w:p>
    <w:p w:rsidR="00D63733" w:rsidRDefault="00650F22">
      <w:pPr>
        <w:pStyle w:val="Definition-Field"/>
      </w:pPr>
      <w:r>
        <w:t>a.   This is not supported in Excel 2010, Excel 2013 or Excel 2016.</w:t>
      </w:r>
    </w:p>
    <w:p w:rsidR="00D63733" w:rsidRDefault="00650F22">
      <w:pPr>
        <w:pStyle w:val="Heading3"/>
      </w:pPr>
      <w:bookmarkStart w:id="159" w:name="section_b4555927082e45288873dbfa9d3adb6a"/>
      <w:bookmarkStart w:id="160" w:name="_Toc466892752"/>
      <w:r>
        <w:t>Section 4.6.7, Cha</w:t>
      </w:r>
      <w:r>
        <w:t>nge Marks</w:t>
      </w:r>
      <w:bookmarkEnd w:id="159"/>
      <w:bookmarkEnd w:id="160"/>
      <w:r>
        <w:fldChar w:fldCharType="begin"/>
      </w:r>
      <w:r>
        <w:instrText xml:space="preserve"> XE "Change Marks" </w:instrText>
      </w:r>
      <w:r>
        <w:fldChar w:fldCharType="end"/>
      </w:r>
    </w:p>
    <w:p w:rsidR="00D63733" w:rsidRDefault="00650F22">
      <w:pPr>
        <w:pStyle w:val="Definition-Field"/>
      </w:pPr>
      <w:r>
        <w:t xml:space="preserve">a.   </w:t>
      </w:r>
      <w:r>
        <w:rPr>
          <w:i/>
        </w:rPr>
        <w:t>The standard defines the element &lt;text:change&gt;</w:t>
      </w:r>
    </w:p>
    <w:p w:rsidR="00D63733" w:rsidRDefault="00650F22">
      <w:pPr>
        <w:pStyle w:val="Definition-Field2"/>
      </w:pPr>
      <w:r>
        <w:lastRenderedPageBreak/>
        <w:t>This element is not supported in Word 2010, Word 2013 or Word 2016.</w:t>
      </w:r>
    </w:p>
    <w:p w:rsidR="00D63733" w:rsidRDefault="00650F22">
      <w:pPr>
        <w:pStyle w:val="Definition-Field"/>
      </w:pPr>
      <w:r>
        <w:t xml:space="preserve">b.   </w:t>
      </w:r>
      <w:r>
        <w:rPr>
          <w:i/>
        </w:rPr>
        <w:t>The standard defines the element &lt;text:change-end&gt;</w:t>
      </w:r>
    </w:p>
    <w:p w:rsidR="00D63733" w:rsidRDefault="00650F22">
      <w:pPr>
        <w:pStyle w:val="Definition-Field2"/>
      </w:pPr>
      <w:r>
        <w:t xml:space="preserve">This element is not supported in Word 2010, Word </w:t>
      </w:r>
      <w:r>
        <w:t>2013 or Word 2016.</w:t>
      </w:r>
    </w:p>
    <w:p w:rsidR="00D63733" w:rsidRDefault="00650F22">
      <w:pPr>
        <w:pStyle w:val="Definition-Field"/>
      </w:pPr>
      <w:r>
        <w:t xml:space="preserve">c.   </w:t>
      </w:r>
      <w:r>
        <w:rPr>
          <w:i/>
        </w:rPr>
        <w:t>The standard defines the element &lt;text:change-start&gt;</w:t>
      </w:r>
    </w:p>
    <w:p w:rsidR="00D63733" w:rsidRDefault="00650F22">
      <w:pPr>
        <w:pStyle w:val="Definition-Field2"/>
      </w:pPr>
      <w:r>
        <w:t>This element is not supported in Word 2010, Word 2013 or Word 2016.</w:t>
      </w:r>
    </w:p>
    <w:p w:rsidR="00D63733" w:rsidRDefault="00650F22">
      <w:pPr>
        <w:pStyle w:val="Definition-Field"/>
      </w:pPr>
      <w:r>
        <w:t>d.   This is not supported in Excel 2010, Excel 2013 or Excel 2016.</w:t>
      </w:r>
    </w:p>
    <w:p w:rsidR="00D63733" w:rsidRDefault="00650F22">
      <w:pPr>
        <w:pStyle w:val="Heading3"/>
      </w:pPr>
      <w:bookmarkStart w:id="161" w:name="section_eecd4051029643eea127f9c62a815cb4"/>
      <w:bookmarkStart w:id="162" w:name="_Toc466892753"/>
      <w:r>
        <w:t>Section 4.7, Soft Page Break</w:t>
      </w:r>
      <w:bookmarkEnd w:id="161"/>
      <w:bookmarkEnd w:id="162"/>
      <w:r>
        <w:fldChar w:fldCharType="begin"/>
      </w:r>
      <w:r>
        <w:instrText xml:space="preserve"> XE "Soft Page Break" </w:instrText>
      </w:r>
      <w:r>
        <w:fldChar w:fldCharType="end"/>
      </w:r>
    </w:p>
    <w:p w:rsidR="00D63733" w:rsidRDefault="00650F22">
      <w:pPr>
        <w:pStyle w:val="Definition-Field"/>
      </w:pPr>
      <w:r>
        <w:t xml:space="preserve">a.   </w:t>
      </w:r>
      <w:r>
        <w:rPr>
          <w:i/>
        </w:rPr>
        <w:t>The standard defines the element &lt;text:soft-page-break&gt;</w:t>
      </w:r>
    </w:p>
    <w:p w:rsidR="00D63733" w:rsidRDefault="00650F22">
      <w:pPr>
        <w:pStyle w:val="Definition-Field2"/>
      </w:pPr>
      <w:r>
        <w:t>This element is supported in Word 2010 and Word 2013.</w:t>
      </w:r>
    </w:p>
    <w:p w:rsidR="00D63733" w:rsidRDefault="00650F22">
      <w:pPr>
        <w:pStyle w:val="Definition-Field2"/>
      </w:pPr>
      <w:r>
        <w:t>On save, Word puts a &lt;text:soft-page-break&gt; element everywhere it would normally mark a soft page break location for</w:t>
      </w:r>
      <w:r>
        <w:t xml:space="preserve"> all of its other document formats. For ODF, this is only done if &lt;text:soft-page-break&gt; is allowed in that location by the ODF specification. </w:t>
      </w:r>
    </w:p>
    <w:p w:rsidR="00D63733" w:rsidRDefault="00650F22">
      <w:pPr>
        <w:pStyle w:val="Definition-Field2"/>
      </w:pPr>
      <w:r>
        <w:t>OfficeArt Math in Word 2013 does not support this element on save for text in SmartArt and chart titles and labe</w:t>
      </w:r>
      <w:r>
        <w:t xml:space="preserve">ls. </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&lt;text:soft-page-break&gt;</w:t>
      </w:r>
    </w:p>
    <w:p w:rsidR="00D63733" w:rsidRDefault="00650F22">
      <w:pPr>
        <w:pStyle w:val="Definition-Field2"/>
      </w:pPr>
      <w:r>
        <w:t xml:space="preserve">OfficeArt Math in Excel 2013 does not support this element on save for text in text boxes and shapes, SmartArt, and chart </w:t>
      </w:r>
      <w:r>
        <w:t>titles and labels, and on load for text in the following elements:</w:t>
      </w:r>
    </w:p>
    <w:p w:rsidR="00D63733" w:rsidRDefault="00650F22">
      <w:pPr>
        <w:pStyle w:val="ListParagraph"/>
        <w:numPr>
          <w:ilvl w:val="0"/>
          <w:numId w:val="85"/>
        </w:numPr>
        <w:contextualSpacing/>
      </w:pPr>
      <w:r>
        <w:t>&lt;draw:rect&gt;</w:t>
      </w:r>
    </w:p>
    <w:p w:rsidR="00D63733" w:rsidRDefault="00650F22">
      <w:pPr>
        <w:pStyle w:val="ListParagraph"/>
        <w:numPr>
          <w:ilvl w:val="0"/>
          <w:numId w:val="85"/>
        </w:numPr>
        <w:contextualSpacing/>
      </w:pPr>
      <w:r>
        <w:t>&lt;draw:polyline&gt;</w:t>
      </w:r>
    </w:p>
    <w:p w:rsidR="00D63733" w:rsidRDefault="00650F22">
      <w:pPr>
        <w:pStyle w:val="ListParagraph"/>
        <w:numPr>
          <w:ilvl w:val="0"/>
          <w:numId w:val="85"/>
        </w:numPr>
        <w:contextualSpacing/>
      </w:pPr>
      <w:r>
        <w:t>&lt;draw:polygon&gt;</w:t>
      </w:r>
    </w:p>
    <w:p w:rsidR="00D63733" w:rsidRDefault="00650F22">
      <w:pPr>
        <w:pStyle w:val="ListParagraph"/>
        <w:numPr>
          <w:ilvl w:val="0"/>
          <w:numId w:val="85"/>
        </w:numPr>
        <w:contextualSpacing/>
      </w:pPr>
      <w:r>
        <w:t>&lt;draw:regular-polygon&gt;</w:t>
      </w:r>
    </w:p>
    <w:p w:rsidR="00D63733" w:rsidRDefault="00650F22">
      <w:pPr>
        <w:pStyle w:val="ListParagraph"/>
        <w:numPr>
          <w:ilvl w:val="0"/>
          <w:numId w:val="85"/>
        </w:numPr>
        <w:contextualSpacing/>
      </w:pPr>
      <w:r>
        <w:t>&lt;draw:path&gt;</w:t>
      </w:r>
    </w:p>
    <w:p w:rsidR="00D63733" w:rsidRDefault="00650F22">
      <w:pPr>
        <w:pStyle w:val="ListParagraph"/>
        <w:numPr>
          <w:ilvl w:val="0"/>
          <w:numId w:val="85"/>
        </w:numPr>
        <w:contextualSpacing/>
      </w:pPr>
      <w:r>
        <w:t>&lt;draw:circle&gt;</w:t>
      </w:r>
    </w:p>
    <w:p w:rsidR="00D63733" w:rsidRDefault="00650F22">
      <w:pPr>
        <w:pStyle w:val="ListParagraph"/>
        <w:numPr>
          <w:ilvl w:val="0"/>
          <w:numId w:val="85"/>
        </w:numPr>
        <w:contextualSpacing/>
      </w:pPr>
      <w:r>
        <w:t>&lt;draw:ellipse&gt;</w:t>
      </w:r>
    </w:p>
    <w:p w:rsidR="00D63733" w:rsidRDefault="00650F22">
      <w:pPr>
        <w:pStyle w:val="ListParagraph"/>
        <w:numPr>
          <w:ilvl w:val="0"/>
          <w:numId w:val="85"/>
        </w:numPr>
        <w:contextualSpacing/>
      </w:pPr>
      <w:r>
        <w:t>&lt;draw:caption&gt;</w:t>
      </w:r>
    </w:p>
    <w:p w:rsidR="00D63733" w:rsidRDefault="00650F22">
      <w:pPr>
        <w:pStyle w:val="ListParagraph"/>
        <w:numPr>
          <w:ilvl w:val="0"/>
          <w:numId w:val="85"/>
        </w:numPr>
        <w:contextualSpacing/>
      </w:pPr>
      <w:r>
        <w:t>&lt;draw:measure&gt;</w:t>
      </w:r>
    </w:p>
    <w:p w:rsidR="00D63733" w:rsidRDefault="00650F22">
      <w:pPr>
        <w:pStyle w:val="ListParagraph"/>
        <w:numPr>
          <w:ilvl w:val="0"/>
          <w:numId w:val="85"/>
        </w:numPr>
        <w:contextualSpacing/>
      </w:pPr>
      <w:r>
        <w:t>&lt;draw:frame&gt;</w:t>
      </w:r>
    </w:p>
    <w:p w:rsidR="00D63733" w:rsidRDefault="00650F22">
      <w:pPr>
        <w:pStyle w:val="ListParagraph"/>
        <w:numPr>
          <w:ilvl w:val="0"/>
          <w:numId w:val="85"/>
        </w:numPr>
        <w:contextualSpacing/>
      </w:pPr>
      <w:r>
        <w:t>&lt;draw:text-box&gt;</w:t>
      </w:r>
    </w:p>
    <w:p w:rsidR="00D63733" w:rsidRDefault="00650F22">
      <w:pPr>
        <w:pStyle w:val="ListParagraph"/>
        <w:numPr>
          <w:ilvl w:val="0"/>
          <w:numId w:val="85"/>
        </w:numPr>
      </w:pPr>
      <w:r>
        <w:t xml:space="preserve">&lt;draw:custom-shape&gt; </w:t>
      </w:r>
    </w:p>
    <w:p w:rsidR="00D63733" w:rsidRDefault="00650F22">
      <w:pPr>
        <w:pStyle w:val="Definition-Field"/>
      </w:pPr>
      <w:r>
        <w:t>d.</w:t>
      </w:r>
      <w:r>
        <w:t xml:space="preserve">   </w:t>
      </w:r>
      <w:r>
        <w:rPr>
          <w:i/>
        </w:rPr>
        <w:t>The standard defines the element &lt;text:soft-page-break&gt;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86"/>
        </w:numPr>
        <w:contextualSpacing/>
      </w:pPr>
      <w:r>
        <w:t>&lt;draw:rect&gt;</w:t>
      </w:r>
    </w:p>
    <w:p w:rsidR="00D63733" w:rsidRDefault="00650F22">
      <w:pPr>
        <w:pStyle w:val="ListParagraph"/>
        <w:numPr>
          <w:ilvl w:val="0"/>
          <w:numId w:val="86"/>
        </w:numPr>
        <w:contextualSpacing/>
      </w:pPr>
      <w:r>
        <w:t>&lt;draw:polyline&gt;</w:t>
      </w:r>
    </w:p>
    <w:p w:rsidR="00D63733" w:rsidRDefault="00650F22">
      <w:pPr>
        <w:pStyle w:val="ListParagraph"/>
        <w:numPr>
          <w:ilvl w:val="0"/>
          <w:numId w:val="86"/>
        </w:numPr>
        <w:contextualSpacing/>
      </w:pPr>
      <w:r>
        <w:t>&lt;draw:polygon&gt;</w:t>
      </w:r>
    </w:p>
    <w:p w:rsidR="00D63733" w:rsidRDefault="00650F22">
      <w:pPr>
        <w:pStyle w:val="ListParagraph"/>
        <w:numPr>
          <w:ilvl w:val="0"/>
          <w:numId w:val="86"/>
        </w:numPr>
        <w:contextualSpacing/>
      </w:pPr>
      <w:r>
        <w:t>&lt;draw:regular-polygon&gt;</w:t>
      </w:r>
    </w:p>
    <w:p w:rsidR="00D63733" w:rsidRDefault="00650F22">
      <w:pPr>
        <w:pStyle w:val="ListParagraph"/>
        <w:numPr>
          <w:ilvl w:val="0"/>
          <w:numId w:val="86"/>
        </w:numPr>
        <w:contextualSpacing/>
      </w:pPr>
      <w:r>
        <w:t>&lt;draw:path&gt;</w:t>
      </w:r>
    </w:p>
    <w:p w:rsidR="00D63733" w:rsidRDefault="00650F22">
      <w:pPr>
        <w:pStyle w:val="ListParagraph"/>
        <w:numPr>
          <w:ilvl w:val="0"/>
          <w:numId w:val="86"/>
        </w:numPr>
        <w:contextualSpacing/>
      </w:pPr>
      <w:r>
        <w:t>&lt;</w:t>
      </w:r>
      <w:r>
        <w:t>draw:circle&gt;</w:t>
      </w:r>
    </w:p>
    <w:p w:rsidR="00D63733" w:rsidRDefault="00650F22">
      <w:pPr>
        <w:pStyle w:val="ListParagraph"/>
        <w:numPr>
          <w:ilvl w:val="0"/>
          <w:numId w:val="86"/>
        </w:numPr>
        <w:contextualSpacing/>
      </w:pPr>
      <w:r>
        <w:t>&lt;draw:ellipse&gt;</w:t>
      </w:r>
    </w:p>
    <w:p w:rsidR="00D63733" w:rsidRDefault="00650F22">
      <w:pPr>
        <w:pStyle w:val="ListParagraph"/>
        <w:numPr>
          <w:ilvl w:val="0"/>
          <w:numId w:val="86"/>
        </w:numPr>
        <w:contextualSpacing/>
      </w:pPr>
      <w:r>
        <w:t>&lt;draw:caption&gt;</w:t>
      </w:r>
    </w:p>
    <w:p w:rsidR="00D63733" w:rsidRDefault="00650F22">
      <w:pPr>
        <w:pStyle w:val="ListParagraph"/>
        <w:numPr>
          <w:ilvl w:val="0"/>
          <w:numId w:val="86"/>
        </w:numPr>
        <w:contextualSpacing/>
      </w:pPr>
      <w:r>
        <w:t>&lt;draw:measure&gt;</w:t>
      </w:r>
    </w:p>
    <w:p w:rsidR="00D63733" w:rsidRDefault="00650F22">
      <w:pPr>
        <w:pStyle w:val="ListParagraph"/>
        <w:numPr>
          <w:ilvl w:val="0"/>
          <w:numId w:val="86"/>
        </w:numPr>
        <w:contextualSpacing/>
      </w:pPr>
      <w:r>
        <w:t>&lt;draw:text-box&gt;</w:t>
      </w:r>
    </w:p>
    <w:p w:rsidR="00D63733" w:rsidRDefault="00650F22">
      <w:pPr>
        <w:pStyle w:val="ListParagraph"/>
        <w:numPr>
          <w:ilvl w:val="0"/>
          <w:numId w:val="86"/>
        </w:numPr>
        <w:contextualSpacing/>
      </w:pPr>
      <w:r>
        <w:lastRenderedPageBreak/>
        <w:t>&lt;draw:frame&gt;</w:t>
      </w:r>
    </w:p>
    <w:p w:rsidR="00D63733" w:rsidRDefault="00650F22">
      <w:pPr>
        <w:pStyle w:val="ListParagraph"/>
        <w:numPr>
          <w:ilvl w:val="0"/>
          <w:numId w:val="86"/>
        </w:numPr>
      </w:pPr>
      <w:r>
        <w:t xml:space="preserve">&lt;draw:custom-shape&gt; </w:t>
      </w:r>
    </w:p>
    <w:p w:rsidR="00D63733" w:rsidRDefault="00650F22">
      <w:pPr>
        <w:pStyle w:val="Heading3"/>
      </w:pPr>
      <w:bookmarkStart w:id="163" w:name="section_83d1d0af03fd45abad20d48bead53d9f"/>
      <w:bookmarkStart w:id="164" w:name="_Toc466892754"/>
      <w:r>
        <w:t>Section 4.8, Text Declarations</w:t>
      </w:r>
      <w:bookmarkEnd w:id="163"/>
      <w:bookmarkEnd w:id="164"/>
      <w:r>
        <w:fldChar w:fldCharType="begin"/>
      </w:r>
      <w:r>
        <w:instrText xml:space="preserve"> XE "Text Declarations" </w:instrText>
      </w:r>
      <w:r>
        <w:fldChar w:fldCharType="end"/>
      </w:r>
    </w:p>
    <w:p w:rsidR="00D63733" w:rsidRDefault="00650F22">
      <w:pPr>
        <w:pStyle w:val="Definition-Field"/>
      </w:pPr>
      <w:r>
        <w:t xml:space="preserve">a.   </w:t>
      </w:r>
      <w:r>
        <w:rPr>
          <w:i/>
        </w:rPr>
        <w:t>The standard defines the element &lt;text:dde-connection-decls&gt;</w:t>
      </w:r>
    </w:p>
    <w:p w:rsidR="00D63733" w:rsidRDefault="00650F22">
      <w:pPr>
        <w:pStyle w:val="Definition-Field2"/>
      </w:pPr>
      <w:r>
        <w:t xml:space="preserve">This element is not </w:t>
      </w:r>
      <w:r>
        <w:t>supported in Word 2010, Word 2013 or Word 2016.</w:t>
      </w:r>
    </w:p>
    <w:p w:rsidR="00D63733" w:rsidRDefault="00650F22">
      <w:pPr>
        <w:pStyle w:val="Definition-Field"/>
      </w:pPr>
      <w:r>
        <w:t xml:space="preserve">b.   </w:t>
      </w:r>
      <w:r>
        <w:rPr>
          <w:i/>
        </w:rPr>
        <w:t>The standard defines the element &lt;text:decls&gt;</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c.   </w:t>
      </w:r>
      <w:r>
        <w:rPr>
          <w:i/>
        </w:rPr>
        <w:t>The standard defines the element &lt;t</w:t>
      </w:r>
      <w:r>
        <w:rPr>
          <w:i/>
        </w:rPr>
        <w:t>ext:sequence-decls&gt;</w:t>
      </w:r>
    </w:p>
    <w:p w:rsidR="00D63733" w:rsidRDefault="00650F22">
      <w:pPr>
        <w:pStyle w:val="Definition-Field2"/>
      </w:pPr>
      <w:r>
        <w:t>This element is not supported in Word 2010, Word 2013 or Word 2016.</w:t>
      </w:r>
    </w:p>
    <w:p w:rsidR="00D63733" w:rsidRDefault="00650F22">
      <w:pPr>
        <w:pStyle w:val="Definition-Field"/>
      </w:pPr>
      <w:r>
        <w:t xml:space="preserve">d.   </w:t>
      </w:r>
      <w:r>
        <w:rPr>
          <w:i/>
        </w:rPr>
        <w:t>The standard defines the element &lt;text:user-field-decls&gt;</w:t>
      </w:r>
    </w:p>
    <w:p w:rsidR="00D63733" w:rsidRDefault="00650F22">
      <w:pPr>
        <w:pStyle w:val="Definition-Field2"/>
      </w:pPr>
      <w:r>
        <w:t>This element is not supported in Word 2010, Word 2013 or Word 2016.</w:t>
      </w:r>
    </w:p>
    <w:p w:rsidR="00D63733" w:rsidRDefault="00650F22">
      <w:pPr>
        <w:pStyle w:val="Definition-Field"/>
      </w:pPr>
      <w:r>
        <w:t xml:space="preserve">e.   </w:t>
      </w:r>
      <w:r>
        <w:rPr>
          <w:i/>
        </w:rPr>
        <w:t xml:space="preserve">The standard defines the element </w:t>
      </w:r>
      <w:r>
        <w:rPr>
          <w:i/>
        </w:rPr>
        <w:t>&lt;text:variable-decls&gt;</w:t>
      </w:r>
    </w:p>
    <w:p w:rsidR="00D63733" w:rsidRDefault="00650F22">
      <w:pPr>
        <w:pStyle w:val="Definition-Field2"/>
      </w:pPr>
      <w:r>
        <w:t>This element is not supported in Word 2010, Word 2013 or Word 2016.</w:t>
      </w:r>
    </w:p>
    <w:p w:rsidR="00D63733" w:rsidRDefault="00650F22">
      <w:pPr>
        <w:pStyle w:val="Definition-Field"/>
      </w:pPr>
      <w:r>
        <w:t>f.   This is not supported in Excel 2010, Excel 2013 or Excel 2016.</w:t>
      </w:r>
    </w:p>
    <w:p w:rsidR="00D63733" w:rsidRDefault="00650F22">
      <w:pPr>
        <w:pStyle w:val="Definition-Field"/>
      </w:pPr>
      <w:r>
        <w:t xml:space="preserve">g.   </w:t>
      </w:r>
      <w:r>
        <w:rPr>
          <w:i/>
        </w:rPr>
        <w:t>The standard defines the element &lt;text:decls&gt;</w:t>
      </w:r>
    </w:p>
    <w:p w:rsidR="00D63733" w:rsidRDefault="00650F22">
      <w:pPr>
        <w:pStyle w:val="Definition-Field2"/>
      </w:pPr>
      <w:r>
        <w:t>OfficeArt Math in Excel 2013 does not support t</w:t>
      </w:r>
      <w:r>
        <w:t>his element on save for text in text boxes and shapes, SmartArt, and chart titles and labels, and on load for text in the following elements:</w:t>
      </w:r>
    </w:p>
    <w:p w:rsidR="00D63733" w:rsidRDefault="00650F22">
      <w:pPr>
        <w:pStyle w:val="ListParagraph"/>
        <w:numPr>
          <w:ilvl w:val="0"/>
          <w:numId w:val="87"/>
        </w:numPr>
        <w:contextualSpacing/>
      </w:pPr>
      <w:r>
        <w:t>&lt;draw:rect&gt;</w:t>
      </w:r>
    </w:p>
    <w:p w:rsidR="00D63733" w:rsidRDefault="00650F22">
      <w:pPr>
        <w:pStyle w:val="ListParagraph"/>
        <w:numPr>
          <w:ilvl w:val="0"/>
          <w:numId w:val="87"/>
        </w:numPr>
        <w:contextualSpacing/>
      </w:pPr>
      <w:r>
        <w:t>&lt;draw:polyline&gt;</w:t>
      </w:r>
    </w:p>
    <w:p w:rsidR="00D63733" w:rsidRDefault="00650F22">
      <w:pPr>
        <w:pStyle w:val="ListParagraph"/>
        <w:numPr>
          <w:ilvl w:val="0"/>
          <w:numId w:val="87"/>
        </w:numPr>
        <w:contextualSpacing/>
      </w:pPr>
      <w:r>
        <w:t>&lt;draw:polygon&gt;</w:t>
      </w:r>
    </w:p>
    <w:p w:rsidR="00D63733" w:rsidRDefault="00650F22">
      <w:pPr>
        <w:pStyle w:val="ListParagraph"/>
        <w:numPr>
          <w:ilvl w:val="0"/>
          <w:numId w:val="87"/>
        </w:numPr>
        <w:contextualSpacing/>
      </w:pPr>
      <w:r>
        <w:t>&lt;draw:regular-polygon&gt;</w:t>
      </w:r>
    </w:p>
    <w:p w:rsidR="00D63733" w:rsidRDefault="00650F22">
      <w:pPr>
        <w:pStyle w:val="ListParagraph"/>
        <w:numPr>
          <w:ilvl w:val="0"/>
          <w:numId w:val="87"/>
        </w:numPr>
        <w:contextualSpacing/>
      </w:pPr>
      <w:r>
        <w:t>&lt;draw:path&gt;</w:t>
      </w:r>
    </w:p>
    <w:p w:rsidR="00D63733" w:rsidRDefault="00650F22">
      <w:pPr>
        <w:pStyle w:val="ListParagraph"/>
        <w:numPr>
          <w:ilvl w:val="0"/>
          <w:numId w:val="87"/>
        </w:numPr>
        <w:contextualSpacing/>
      </w:pPr>
      <w:r>
        <w:t>&lt;draw:circle&gt;</w:t>
      </w:r>
    </w:p>
    <w:p w:rsidR="00D63733" w:rsidRDefault="00650F22">
      <w:pPr>
        <w:pStyle w:val="ListParagraph"/>
        <w:numPr>
          <w:ilvl w:val="0"/>
          <w:numId w:val="87"/>
        </w:numPr>
        <w:contextualSpacing/>
      </w:pPr>
      <w:r>
        <w:t>&lt;draw:ellipse&gt;</w:t>
      </w:r>
    </w:p>
    <w:p w:rsidR="00D63733" w:rsidRDefault="00650F22">
      <w:pPr>
        <w:pStyle w:val="ListParagraph"/>
        <w:numPr>
          <w:ilvl w:val="0"/>
          <w:numId w:val="87"/>
        </w:numPr>
        <w:contextualSpacing/>
      </w:pPr>
      <w:r>
        <w:t>&lt;</w:t>
      </w:r>
      <w:r>
        <w:t>draw:caption&gt;</w:t>
      </w:r>
    </w:p>
    <w:p w:rsidR="00D63733" w:rsidRDefault="00650F22">
      <w:pPr>
        <w:pStyle w:val="ListParagraph"/>
        <w:numPr>
          <w:ilvl w:val="0"/>
          <w:numId w:val="87"/>
        </w:numPr>
        <w:contextualSpacing/>
      </w:pPr>
      <w:r>
        <w:t>&lt;draw:measure&gt;</w:t>
      </w:r>
    </w:p>
    <w:p w:rsidR="00D63733" w:rsidRDefault="00650F22">
      <w:pPr>
        <w:pStyle w:val="ListParagraph"/>
        <w:numPr>
          <w:ilvl w:val="0"/>
          <w:numId w:val="87"/>
        </w:numPr>
        <w:contextualSpacing/>
      </w:pPr>
      <w:r>
        <w:t>&lt;draw:frame&gt;</w:t>
      </w:r>
    </w:p>
    <w:p w:rsidR="00D63733" w:rsidRDefault="00650F22">
      <w:pPr>
        <w:pStyle w:val="ListParagraph"/>
        <w:numPr>
          <w:ilvl w:val="0"/>
          <w:numId w:val="87"/>
        </w:numPr>
        <w:contextualSpacing/>
      </w:pPr>
      <w:r>
        <w:t>&lt;draw:text-box&gt;</w:t>
      </w:r>
    </w:p>
    <w:p w:rsidR="00D63733" w:rsidRDefault="00650F22">
      <w:pPr>
        <w:pStyle w:val="ListParagraph"/>
        <w:numPr>
          <w:ilvl w:val="0"/>
          <w:numId w:val="87"/>
        </w:numPr>
      </w:pPr>
      <w:r>
        <w:t xml:space="preserve">&lt;draw:custom-shape&gt; </w:t>
      </w:r>
    </w:p>
    <w:p w:rsidR="00D63733" w:rsidRDefault="00650F22">
      <w:pPr>
        <w:pStyle w:val="Definition-Field"/>
      </w:pPr>
      <w:r>
        <w:t xml:space="preserve">h.   </w:t>
      </w:r>
      <w:r>
        <w:rPr>
          <w:i/>
        </w:rPr>
        <w:t>The standard defines the element &lt;text:decls&gt;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88"/>
        </w:numPr>
        <w:contextualSpacing/>
      </w:pPr>
      <w:r>
        <w:t>&lt;draw:rect&gt;</w:t>
      </w:r>
    </w:p>
    <w:p w:rsidR="00D63733" w:rsidRDefault="00650F22">
      <w:pPr>
        <w:pStyle w:val="ListParagraph"/>
        <w:numPr>
          <w:ilvl w:val="0"/>
          <w:numId w:val="88"/>
        </w:numPr>
        <w:contextualSpacing/>
      </w:pPr>
      <w:r>
        <w:t>&lt;draw:</w:t>
      </w:r>
      <w:r>
        <w:t>polyline&gt;</w:t>
      </w:r>
    </w:p>
    <w:p w:rsidR="00D63733" w:rsidRDefault="00650F22">
      <w:pPr>
        <w:pStyle w:val="ListParagraph"/>
        <w:numPr>
          <w:ilvl w:val="0"/>
          <w:numId w:val="88"/>
        </w:numPr>
        <w:contextualSpacing/>
      </w:pPr>
      <w:r>
        <w:t>&lt;draw:polygon&gt;</w:t>
      </w:r>
    </w:p>
    <w:p w:rsidR="00D63733" w:rsidRDefault="00650F22">
      <w:pPr>
        <w:pStyle w:val="ListParagraph"/>
        <w:numPr>
          <w:ilvl w:val="0"/>
          <w:numId w:val="88"/>
        </w:numPr>
        <w:contextualSpacing/>
      </w:pPr>
      <w:r>
        <w:t>&lt;draw:regular-polygon&gt;</w:t>
      </w:r>
    </w:p>
    <w:p w:rsidR="00D63733" w:rsidRDefault="00650F22">
      <w:pPr>
        <w:pStyle w:val="ListParagraph"/>
        <w:numPr>
          <w:ilvl w:val="0"/>
          <w:numId w:val="88"/>
        </w:numPr>
        <w:contextualSpacing/>
      </w:pPr>
      <w:r>
        <w:t>&lt;draw:path&gt;</w:t>
      </w:r>
    </w:p>
    <w:p w:rsidR="00D63733" w:rsidRDefault="00650F22">
      <w:pPr>
        <w:pStyle w:val="ListParagraph"/>
        <w:numPr>
          <w:ilvl w:val="0"/>
          <w:numId w:val="88"/>
        </w:numPr>
        <w:contextualSpacing/>
      </w:pPr>
      <w:r>
        <w:t>&lt;draw:circle&gt;</w:t>
      </w:r>
    </w:p>
    <w:p w:rsidR="00D63733" w:rsidRDefault="00650F22">
      <w:pPr>
        <w:pStyle w:val="ListParagraph"/>
        <w:numPr>
          <w:ilvl w:val="0"/>
          <w:numId w:val="88"/>
        </w:numPr>
        <w:contextualSpacing/>
      </w:pPr>
      <w:r>
        <w:t>&lt;draw:ellipse&gt;</w:t>
      </w:r>
    </w:p>
    <w:p w:rsidR="00D63733" w:rsidRDefault="00650F22">
      <w:pPr>
        <w:pStyle w:val="ListParagraph"/>
        <w:numPr>
          <w:ilvl w:val="0"/>
          <w:numId w:val="88"/>
        </w:numPr>
        <w:contextualSpacing/>
      </w:pPr>
      <w:r>
        <w:t>&lt;draw:caption&gt;</w:t>
      </w:r>
    </w:p>
    <w:p w:rsidR="00D63733" w:rsidRDefault="00650F22">
      <w:pPr>
        <w:pStyle w:val="ListParagraph"/>
        <w:numPr>
          <w:ilvl w:val="0"/>
          <w:numId w:val="88"/>
        </w:numPr>
        <w:contextualSpacing/>
      </w:pPr>
      <w:r>
        <w:t>&lt;draw:measure&gt;</w:t>
      </w:r>
    </w:p>
    <w:p w:rsidR="00D63733" w:rsidRDefault="00650F22">
      <w:pPr>
        <w:pStyle w:val="ListParagraph"/>
        <w:numPr>
          <w:ilvl w:val="0"/>
          <w:numId w:val="88"/>
        </w:numPr>
        <w:contextualSpacing/>
      </w:pPr>
      <w:r>
        <w:lastRenderedPageBreak/>
        <w:t>&lt;draw:text-box&gt;</w:t>
      </w:r>
    </w:p>
    <w:p w:rsidR="00D63733" w:rsidRDefault="00650F22">
      <w:pPr>
        <w:pStyle w:val="ListParagraph"/>
        <w:numPr>
          <w:ilvl w:val="0"/>
          <w:numId w:val="88"/>
        </w:numPr>
        <w:contextualSpacing/>
      </w:pPr>
      <w:r>
        <w:t>&lt;draw:frame&gt;</w:t>
      </w:r>
    </w:p>
    <w:p w:rsidR="00D63733" w:rsidRDefault="00650F22">
      <w:pPr>
        <w:pStyle w:val="ListParagraph"/>
        <w:numPr>
          <w:ilvl w:val="0"/>
          <w:numId w:val="88"/>
        </w:numPr>
      </w:pPr>
      <w:r>
        <w:t xml:space="preserve">&lt;draw:custom-shape&gt; </w:t>
      </w:r>
    </w:p>
    <w:p w:rsidR="00D63733" w:rsidRDefault="00650F22">
      <w:pPr>
        <w:pStyle w:val="Heading3"/>
      </w:pPr>
      <w:bookmarkStart w:id="165" w:name="section_60de02ba34c34ddeaeedb89aa1e07f2e"/>
      <w:bookmarkStart w:id="166" w:name="_Toc466892755"/>
      <w:r>
        <w:t>Section 5, Paragraph Elements Content</w:t>
      </w:r>
      <w:bookmarkEnd w:id="165"/>
      <w:bookmarkEnd w:id="166"/>
      <w:r>
        <w:fldChar w:fldCharType="begin"/>
      </w:r>
      <w:r>
        <w:instrText xml:space="preserve"> XE "Paragraph Elements Content" </w:instrText>
      </w:r>
      <w:r>
        <w:fldChar w:fldCharType="end"/>
      </w:r>
    </w:p>
    <w:p w:rsidR="00D63733" w:rsidRDefault="00650F22">
      <w:pPr>
        <w:pStyle w:val="Definition-Field"/>
      </w:pPr>
      <w:r>
        <w:t xml:space="preserve">a.   OfficeArt Math in Word 2013 supports this on save for text in SmartArt and chart titles and labels. </w:t>
      </w:r>
    </w:p>
    <w:p w:rsidR="00D63733" w:rsidRDefault="00650F22">
      <w:pPr>
        <w:pStyle w:val="Definition-Field"/>
      </w:pPr>
      <w:r>
        <w:t>b.   This is supported in Excel 2010 and Excel 2013.</w:t>
      </w:r>
    </w:p>
    <w:p w:rsidR="00D63733" w:rsidRDefault="00650F22">
      <w:pPr>
        <w:pStyle w:val="Definition-Field2"/>
      </w:pPr>
      <w:r>
        <w:t xml:space="preserve">OfficeArt Math in Excel 2013 supports this on save for text in text boxes and shapes, SmartArt, </w:t>
      </w:r>
      <w:r>
        <w:t>and chart titles and labels, and on load for text in the following elements:</w:t>
      </w:r>
    </w:p>
    <w:p w:rsidR="00D63733" w:rsidRDefault="00650F22">
      <w:pPr>
        <w:pStyle w:val="ListParagraph"/>
        <w:numPr>
          <w:ilvl w:val="0"/>
          <w:numId w:val="89"/>
        </w:numPr>
        <w:contextualSpacing/>
      </w:pPr>
      <w:r>
        <w:t>&lt;draw:rect&gt;</w:t>
      </w:r>
    </w:p>
    <w:p w:rsidR="00D63733" w:rsidRDefault="00650F22">
      <w:pPr>
        <w:pStyle w:val="ListParagraph"/>
        <w:numPr>
          <w:ilvl w:val="0"/>
          <w:numId w:val="89"/>
        </w:numPr>
        <w:contextualSpacing/>
      </w:pPr>
      <w:r>
        <w:t>&lt;draw:polyline&gt;</w:t>
      </w:r>
    </w:p>
    <w:p w:rsidR="00D63733" w:rsidRDefault="00650F22">
      <w:pPr>
        <w:pStyle w:val="ListParagraph"/>
        <w:numPr>
          <w:ilvl w:val="0"/>
          <w:numId w:val="89"/>
        </w:numPr>
        <w:contextualSpacing/>
      </w:pPr>
      <w:r>
        <w:t>&lt;draw:polygon&gt;</w:t>
      </w:r>
    </w:p>
    <w:p w:rsidR="00D63733" w:rsidRDefault="00650F22">
      <w:pPr>
        <w:pStyle w:val="ListParagraph"/>
        <w:numPr>
          <w:ilvl w:val="0"/>
          <w:numId w:val="89"/>
        </w:numPr>
        <w:contextualSpacing/>
      </w:pPr>
      <w:r>
        <w:t>&lt;draw:regular-polygon&gt;</w:t>
      </w:r>
    </w:p>
    <w:p w:rsidR="00D63733" w:rsidRDefault="00650F22">
      <w:pPr>
        <w:pStyle w:val="ListParagraph"/>
        <w:numPr>
          <w:ilvl w:val="0"/>
          <w:numId w:val="89"/>
        </w:numPr>
        <w:contextualSpacing/>
      </w:pPr>
      <w:r>
        <w:t>&lt;draw:path&gt;</w:t>
      </w:r>
    </w:p>
    <w:p w:rsidR="00D63733" w:rsidRDefault="00650F22">
      <w:pPr>
        <w:pStyle w:val="ListParagraph"/>
        <w:numPr>
          <w:ilvl w:val="0"/>
          <w:numId w:val="89"/>
        </w:numPr>
        <w:contextualSpacing/>
      </w:pPr>
      <w:r>
        <w:t>&lt;draw:circle&gt;</w:t>
      </w:r>
    </w:p>
    <w:p w:rsidR="00D63733" w:rsidRDefault="00650F22">
      <w:pPr>
        <w:pStyle w:val="ListParagraph"/>
        <w:numPr>
          <w:ilvl w:val="0"/>
          <w:numId w:val="89"/>
        </w:numPr>
        <w:contextualSpacing/>
      </w:pPr>
      <w:r>
        <w:t>&lt;draw:ellipse&gt;</w:t>
      </w:r>
    </w:p>
    <w:p w:rsidR="00D63733" w:rsidRDefault="00650F22">
      <w:pPr>
        <w:pStyle w:val="ListParagraph"/>
        <w:numPr>
          <w:ilvl w:val="0"/>
          <w:numId w:val="89"/>
        </w:numPr>
        <w:contextualSpacing/>
      </w:pPr>
      <w:r>
        <w:t>&lt;draw:caption&gt;</w:t>
      </w:r>
    </w:p>
    <w:p w:rsidR="00D63733" w:rsidRDefault="00650F22">
      <w:pPr>
        <w:pStyle w:val="ListParagraph"/>
        <w:numPr>
          <w:ilvl w:val="0"/>
          <w:numId w:val="89"/>
        </w:numPr>
        <w:contextualSpacing/>
      </w:pPr>
      <w:r>
        <w:t>&lt;draw:measure&gt;</w:t>
      </w:r>
    </w:p>
    <w:p w:rsidR="00D63733" w:rsidRDefault="00650F22">
      <w:pPr>
        <w:pStyle w:val="ListParagraph"/>
        <w:numPr>
          <w:ilvl w:val="0"/>
          <w:numId w:val="89"/>
        </w:numPr>
        <w:contextualSpacing/>
      </w:pPr>
      <w:r>
        <w:t>&lt;draw:frame&gt;</w:t>
      </w:r>
    </w:p>
    <w:p w:rsidR="00D63733" w:rsidRDefault="00650F22">
      <w:pPr>
        <w:pStyle w:val="ListParagraph"/>
        <w:numPr>
          <w:ilvl w:val="0"/>
          <w:numId w:val="89"/>
        </w:numPr>
        <w:contextualSpacing/>
      </w:pPr>
      <w:r>
        <w:t>&lt;draw:text-box&gt;</w:t>
      </w:r>
    </w:p>
    <w:p w:rsidR="00D63733" w:rsidRDefault="00650F22">
      <w:pPr>
        <w:pStyle w:val="ListParagraph"/>
        <w:numPr>
          <w:ilvl w:val="0"/>
          <w:numId w:val="89"/>
        </w:numPr>
      </w:pPr>
      <w:r>
        <w:t>&lt;draw:custom-</w:t>
      </w:r>
      <w:r>
        <w:t xml:space="preserve">shape&gt; </w:t>
      </w:r>
    </w:p>
    <w:p w:rsidR="00D63733" w:rsidRDefault="00650F22">
      <w:pPr>
        <w:pStyle w:val="Definition-Field"/>
      </w:pPr>
      <w:r>
        <w:t>c.   OfficeArt Math in PowerPoint 2013 supports this on load for text in the following elements:</w:t>
      </w:r>
    </w:p>
    <w:p w:rsidR="00D63733" w:rsidRDefault="00650F22">
      <w:pPr>
        <w:pStyle w:val="ListParagraph"/>
        <w:numPr>
          <w:ilvl w:val="0"/>
          <w:numId w:val="90"/>
        </w:numPr>
        <w:contextualSpacing/>
      </w:pPr>
      <w:r>
        <w:t>&lt;draw:rect&gt;</w:t>
      </w:r>
    </w:p>
    <w:p w:rsidR="00D63733" w:rsidRDefault="00650F22">
      <w:pPr>
        <w:pStyle w:val="ListParagraph"/>
        <w:numPr>
          <w:ilvl w:val="0"/>
          <w:numId w:val="90"/>
        </w:numPr>
        <w:contextualSpacing/>
      </w:pPr>
      <w:r>
        <w:t>&lt;draw:polyline&gt;</w:t>
      </w:r>
    </w:p>
    <w:p w:rsidR="00D63733" w:rsidRDefault="00650F22">
      <w:pPr>
        <w:pStyle w:val="ListParagraph"/>
        <w:numPr>
          <w:ilvl w:val="0"/>
          <w:numId w:val="90"/>
        </w:numPr>
        <w:contextualSpacing/>
      </w:pPr>
      <w:r>
        <w:t>&lt;draw:polygon&gt;</w:t>
      </w:r>
    </w:p>
    <w:p w:rsidR="00D63733" w:rsidRDefault="00650F22">
      <w:pPr>
        <w:pStyle w:val="ListParagraph"/>
        <w:numPr>
          <w:ilvl w:val="0"/>
          <w:numId w:val="90"/>
        </w:numPr>
        <w:contextualSpacing/>
      </w:pPr>
      <w:r>
        <w:t>&lt;draw:regular-polygon&gt;</w:t>
      </w:r>
    </w:p>
    <w:p w:rsidR="00D63733" w:rsidRDefault="00650F22">
      <w:pPr>
        <w:pStyle w:val="ListParagraph"/>
        <w:numPr>
          <w:ilvl w:val="0"/>
          <w:numId w:val="90"/>
        </w:numPr>
        <w:contextualSpacing/>
      </w:pPr>
      <w:r>
        <w:t>&lt;draw:path&gt;</w:t>
      </w:r>
    </w:p>
    <w:p w:rsidR="00D63733" w:rsidRDefault="00650F22">
      <w:pPr>
        <w:pStyle w:val="ListParagraph"/>
        <w:numPr>
          <w:ilvl w:val="0"/>
          <w:numId w:val="90"/>
        </w:numPr>
        <w:contextualSpacing/>
      </w:pPr>
      <w:r>
        <w:t>&lt;draw:circle&gt;</w:t>
      </w:r>
    </w:p>
    <w:p w:rsidR="00D63733" w:rsidRDefault="00650F22">
      <w:pPr>
        <w:pStyle w:val="ListParagraph"/>
        <w:numPr>
          <w:ilvl w:val="0"/>
          <w:numId w:val="90"/>
        </w:numPr>
        <w:contextualSpacing/>
      </w:pPr>
      <w:r>
        <w:t>&lt;draw:ellipse&gt;</w:t>
      </w:r>
    </w:p>
    <w:p w:rsidR="00D63733" w:rsidRDefault="00650F22">
      <w:pPr>
        <w:pStyle w:val="ListParagraph"/>
        <w:numPr>
          <w:ilvl w:val="0"/>
          <w:numId w:val="90"/>
        </w:numPr>
        <w:contextualSpacing/>
      </w:pPr>
      <w:r>
        <w:t>&lt;draw:caption&gt;</w:t>
      </w:r>
    </w:p>
    <w:p w:rsidR="00D63733" w:rsidRDefault="00650F22">
      <w:pPr>
        <w:pStyle w:val="ListParagraph"/>
        <w:numPr>
          <w:ilvl w:val="0"/>
          <w:numId w:val="90"/>
        </w:numPr>
        <w:contextualSpacing/>
      </w:pPr>
      <w:r>
        <w:t>&lt;draw:measure&gt;</w:t>
      </w:r>
    </w:p>
    <w:p w:rsidR="00D63733" w:rsidRDefault="00650F22">
      <w:pPr>
        <w:pStyle w:val="ListParagraph"/>
        <w:numPr>
          <w:ilvl w:val="0"/>
          <w:numId w:val="90"/>
        </w:numPr>
        <w:contextualSpacing/>
      </w:pPr>
      <w:r>
        <w:t>&lt;draw:text-box</w:t>
      </w:r>
      <w:r>
        <w:t>&gt;</w:t>
      </w:r>
    </w:p>
    <w:p w:rsidR="00D63733" w:rsidRDefault="00650F22">
      <w:pPr>
        <w:pStyle w:val="ListParagraph"/>
        <w:numPr>
          <w:ilvl w:val="0"/>
          <w:numId w:val="90"/>
        </w:numPr>
        <w:contextualSpacing/>
      </w:pPr>
      <w:r>
        <w:t>&lt;draw:frame&gt;</w:t>
      </w:r>
    </w:p>
    <w:p w:rsidR="00D63733" w:rsidRDefault="00650F22">
      <w:pPr>
        <w:pStyle w:val="ListParagraph"/>
        <w:numPr>
          <w:ilvl w:val="0"/>
          <w:numId w:val="90"/>
        </w:numPr>
      </w:pPr>
      <w:r>
        <w:t xml:space="preserve">&lt;draw:custom-shape&gt; </w:t>
      </w:r>
    </w:p>
    <w:p w:rsidR="00D63733" w:rsidRDefault="00650F22">
      <w:pPr>
        <w:pStyle w:val="Heading3"/>
      </w:pPr>
      <w:bookmarkStart w:id="167" w:name="section_e4dede39369948cea542c3b2054f1f91"/>
      <w:bookmarkStart w:id="168" w:name="_Toc466892756"/>
      <w:r>
        <w:t>Section 5.1, Basic Text Content</w:t>
      </w:r>
      <w:bookmarkEnd w:id="167"/>
      <w:bookmarkEnd w:id="168"/>
      <w:r>
        <w:fldChar w:fldCharType="begin"/>
      </w:r>
      <w:r>
        <w:instrText xml:space="preserve"> XE "Basic Text Content" </w:instrText>
      </w:r>
      <w:r>
        <w:fldChar w:fldCharType="end"/>
      </w:r>
    </w:p>
    <w:p w:rsidR="00D63733" w:rsidRDefault="00650F22">
      <w:pPr>
        <w:pStyle w:val="Definition-Field"/>
      </w:pPr>
      <w:r>
        <w:t xml:space="preserve">a.   OfficeArt Math in Word 2013 supports this on save for text in SmartArt and chart titles and labels. </w:t>
      </w:r>
    </w:p>
    <w:p w:rsidR="00D63733" w:rsidRDefault="00650F22">
      <w:pPr>
        <w:pStyle w:val="Definition-Field"/>
      </w:pPr>
      <w:r>
        <w:t>b.   OfficeArt Math in Excel 2013 supports this on save</w:t>
      </w:r>
      <w:r>
        <w:t xml:space="preserve"> for text in text boxes and shapes, SmartArt, and chart titles and labels, and on load for text in the following elements:</w:t>
      </w:r>
    </w:p>
    <w:p w:rsidR="00D63733" w:rsidRDefault="00650F22">
      <w:pPr>
        <w:pStyle w:val="ListParagraph"/>
        <w:numPr>
          <w:ilvl w:val="0"/>
          <w:numId w:val="91"/>
        </w:numPr>
        <w:contextualSpacing/>
      </w:pPr>
      <w:r>
        <w:t>&lt;draw:rect&gt;</w:t>
      </w:r>
    </w:p>
    <w:p w:rsidR="00D63733" w:rsidRDefault="00650F22">
      <w:pPr>
        <w:pStyle w:val="ListParagraph"/>
        <w:numPr>
          <w:ilvl w:val="0"/>
          <w:numId w:val="91"/>
        </w:numPr>
        <w:contextualSpacing/>
      </w:pPr>
      <w:r>
        <w:t>&lt;draw:polyline&gt;</w:t>
      </w:r>
    </w:p>
    <w:p w:rsidR="00D63733" w:rsidRDefault="00650F22">
      <w:pPr>
        <w:pStyle w:val="ListParagraph"/>
        <w:numPr>
          <w:ilvl w:val="0"/>
          <w:numId w:val="91"/>
        </w:numPr>
        <w:contextualSpacing/>
      </w:pPr>
      <w:r>
        <w:t>&lt;draw:polygon&gt;</w:t>
      </w:r>
    </w:p>
    <w:p w:rsidR="00D63733" w:rsidRDefault="00650F22">
      <w:pPr>
        <w:pStyle w:val="ListParagraph"/>
        <w:numPr>
          <w:ilvl w:val="0"/>
          <w:numId w:val="91"/>
        </w:numPr>
        <w:contextualSpacing/>
      </w:pPr>
      <w:r>
        <w:t>&lt;draw:regular-polygon&gt;</w:t>
      </w:r>
    </w:p>
    <w:p w:rsidR="00D63733" w:rsidRDefault="00650F22">
      <w:pPr>
        <w:pStyle w:val="ListParagraph"/>
        <w:numPr>
          <w:ilvl w:val="0"/>
          <w:numId w:val="91"/>
        </w:numPr>
        <w:contextualSpacing/>
      </w:pPr>
      <w:r>
        <w:t>&lt;draw:path&gt;</w:t>
      </w:r>
    </w:p>
    <w:p w:rsidR="00D63733" w:rsidRDefault="00650F22">
      <w:pPr>
        <w:pStyle w:val="ListParagraph"/>
        <w:numPr>
          <w:ilvl w:val="0"/>
          <w:numId w:val="91"/>
        </w:numPr>
        <w:contextualSpacing/>
      </w:pPr>
      <w:r>
        <w:t>&lt;draw:circle&gt;</w:t>
      </w:r>
    </w:p>
    <w:p w:rsidR="00D63733" w:rsidRDefault="00650F22">
      <w:pPr>
        <w:pStyle w:val="ListParagraph"/>
        <w:numPr>
          <w:ilvl w:val="0"/>
          <w:numId w:val="91"/>
        </w:numPr>
        <w:contextualSpacing/>
      </w:pPr>
      <w:r>
        <w:t>&lt;draw:ellipse&gt;</w:t>
      </w:r>
    </w:p>
    <w:p w:rsidR="00D63733" w:rsidRDefault="00650F22">
      <w:pPr>
        <w:pStyle w:val="ListParagraph"/>
        <w:numPr>
          <w:ilvl w:val="0"/>
          <w:numId w:val="91"/>
        </w:numPr>
        <w:contextualSpacing/>
      </w:pPr>
      <w:r>
        <w:t>&lt;draw:caption&gt;</w:t>
      </w:r>
    </w:p>
    <w:p w:rsidR="00D63733" w:rsidRDefault="00650F22">
      <w:pPr>
        <w:pStyle w:val="ListParagraph"/>
        <w:numPr>
          <w:ilvl w:val="0"/>
          <w:numId w:val="91"/>
        </w:numPr>
        <w:contextualSpacing/>
      </w:pPr>
      <w:r>
        <w:t>&lt;draw:measu</w:t>
      </w:r>
      <w:r>
        <w:t>re&gt;</w:t>
      </w:r>
    </w:p>
    <w:p w:rsidR="00D63733" w:rsidRDefault="00650F22">
      <w:pPr>
        <w:pStyle w:val="ListParagraph"/>
        <w:numPr>
          <w:ilvl w:val="0"/>
          <w:numId w:val="91"/>
        </w:numPr>
        <w:contextualSpacing/>
      </w:pPr>
      <w:r>
        <w:t>&lt;draw:frame&gt;</w:t>
      </w:r>
    </w:p>
    <w:p w:rsidR="00D63733" w:rsidRDefault="00650F22">
      <w:pPr>
        <w:pStyle w:val="ListParagraph"/>
        <w:numPr>
          <w:ilvl w:val="0"/>
          <w:numId w:val="91"/>
        </w:numPr>
        <w:contextualSpacing/>
      </w:pPr>
      <w:r>
        <w:lastRenderedPageBreak/>
        <w:t>&lt;draw:text-box&gt;</w:t>
      </w:r>
    </w:p>
    <w:p w:rsidR="00D63733" w:rsidRDefault="00650F22">
      <w:pPr>
        <w:pStyle w:val="ListParagraph"/>
        <w:numPr>
          <w:ilvl w:val="0"/>
          <w:numId w:val="91"/>
        </w:numPr>
      </w:pPr>
      <w:r>
        <w:t xml:space="preserve">&lt;draw:custom-shape&gt; </w:t>
      </w:r>
    </w:p>
    <w:p w:rsidR="00D63733" w:rsidRDefault="00650F22">
      <w:pPr>
        <w:pStyle w:val="Definition-Field"/>
      </w:pPr>
      <w:r>
        <w:t>c.   OfficeArt Math in PowerPoint 2013 supports this on load for text in the following elements:</w:t>
      </w:r>
    </w:p>
    <w:p w:rsidR="00D63733" w:rsidRDefault="00650F22">
      <w:pPr>
        <w:pStyle w:val="ListParagraph"/>
        <w:numPr>
          <w:ilvl w:val="0"/>
          <w:numId w:val="92"/>
        </w:numPr>
        <w:contextualSpacing/>
      </w:pPr>
      <w:r>
        <w:t>&lt;draw:rect&gt;</w:t>
      </w:r>
    </w:p>
    <w:p w:rsidR="00D63733" w:rsidRDefault="00650F22">
      <w:pPr>
        <w:pStyle w:val="ListParagraph"/>
        <w:numPr>
          <w:ilvl w:val="0"/>
          <w:numId w:val="92"/>
        </w:numPr>
        <w:contextualSpacing/>
      </w:pPr>
      <w:r>
        <w:t>&lt;draw:polyline&gt;</w:t>
      </w:r>
    </w:p>
    <w:p w:rsidR="00D63733" w:rsidRDefault="00650F22">
      <w:pPr>
        <w:pStyle w:val="ListParagraph"/>
        <w:numPr>
          <w:ilvl w:val="0"/>
          <w:numId w:val="92"/>
        </w:numPr>
        <w:contextualSpacing/>
      </w:pPr>
      <w:r>
        <w:t>&lt;draw:polygon&gt;</w:t>
      </w:r>
    </w:p>
    <w:p w:rsidR="00D63733" w:rsidRDefault="00650F22">
      <w:pPr>
        <w:pStyle w:val="ListParagraph"/>
        <w:numPr>
          <w:ilvl w:val="0"/>
          <w:numId w:val="92"/>
        </w:numPr>
        <w:contextualSpacing/>
      </w:pPr>
      <w:r>
        <w:t>&lt;draw:regular-polygon&gt;</w:t>
      </w:r>
    </w:p>
    <w:p w:rsidR="00D63733" w:rsidRDefault="00650F22">
      <w:pPr>
        <w:pStyle w:val="ListParagraph"/>
        <w:numPr>
          <w:ilvl w:val="0"/>
          <w:numId w:val="92"/>
        </w:numPr>
        <w:contextualSpacing/>
      </w:pPr>
      <w:r>
        <w:t>&lt;draw:path&gt;</w:t>
      </w:r>
    </w:p>
    <w:p w:rsidR="00D63733" w:rsidRDefault="00650F22">
      <w:pPr>
        <w:pStyle w:val="ListParagraph"/>
        <w:numPr>
          <w:ilvl w:val="0"/>
          <w:numId w:val="92"/>
        </w:numPr>
        <w:contextualSpacing/>
      </w:pPr>
      <w:r>
        <w:t>&lt;draw:circle&gt;</w:t>
      </w:r>
    </w:p>
    <w:p w:rsidR="00D63733" w:rsidRDefault="00650F22">
      <w:pPr>
        <w:pStyle w:val="ListParagraph"/>
        <w:numPr>
          <w:ilvl w:val="0"/>
          <w:numId w:val="92"/>
        </w:numPr>
        <w:contextualSpacing/>
      </w:pPr>
      <w:r>
        <w:t>&lt;draw:ellipse</w:t>
      </w:r>
      <w:r>
        <w:t>&gt;</w:t>
      </w:r>
    </w:p>
    <w:p w:rsidR="00D63733" w:rsidRDefault="00650F22">
      <w:pPr>
        <w:pStyle w:val="ListParagraph"/>
        <w:numPr>
          <w:ilvl w:val="0"/>
          <w:numId w:val="92"/>
        </w:numPr>
        <w:contextualSpacing/>
      </w:pPr>
      <w:r>
        <w:t>&lt;draw:caption&gt;</w:t>
      </w:r>
    </w:p>
    <w:p w:rsidR="00D63733" w:rsidRDefault="00650F22">
      <w:pPr>
        <w:pStyle w:val="ListParagraph"/>
        <w:numPr>
          <w:ilvl w:val="0"/>
          <w:numId w:val="92"/>
        </w:numPr>
        <w:contextualSpacing/>
      </w:pPr>
      <w:r>
        <w:t>&lt;draw:measure&gt;</w:t>
      </w:r>
    </w:p>
    <w:p w:rsidR="00D63733" w:rsidRDefault="00650F22">
      <w:pPr>
        <w:pStyle w:val="ListParagraph"/>
        <w:numPr>
          <w:ilvl w:val="0"/>
          <w:numId w:val="92"/>
        </w:numPr>
        <w:contextualSpacing/>
      </w:pPr>
      <w:r>
        <w:t>&lt;draw:text-box&gt;</w:t>
      </w:r>
    </w:p>
    <w:p w:rsidR="00D63733" w:rsidRDefault="00650F22">
      <w:pPr>
        <w:pStyle w:val="ListParagraph"/>
        <w:numPr>
          <w:ilvl w:val="0"/>
          <w:numId w:val="92"/>
        </w:numPr>
        <w:contextualSpacing/>
      </w:pPr>
      <w:r>
        <w:t>&lt;draw:frame&gt;</w:t>
      </w:r>
    </w:p>
    <w:p w:rsidR="00D63733" w:rsidRDefault="00650F22">
      <w:pPr>
        <w:pStyle w:val="ListParagraph"/>
        <w:numPr>
          <w:ilvl w:val="0"/>
          <w:numId w:val="92"/>
        </w:numPr>
      </w:pPr>
      <w:r>
        <w:t xml:space="preserve">&lt;draw:custom-shape&gt; </w:t>
      </w:r>
    </w:p>
    <w:p w:rsidR="00D63733" w:rsidRDefault="00650F22">
      <w:pPr>
        <w:pStyle w:val="Heading3"/>
      </w:pPr>
      <w:bookmarkStart w:id="169" w:name="section_499a9a8f896546cfaca63798f9f8009d"/>
      <w:bookmarkStart w:id="170" w:name="_Toc466892757"/>
      <w:r>
        <w:t>Section 5.1.1, White-space Characters</w:t>
      </w:r>
      <w:bookmarkEnd w:id="169"/>
      <w:bookmarkEnd w:id="170"/>
      <w:r>
        <w:fldChar w:fldCharType="begin"/>
      </w:r>
      <w:r>
        <w:instrText xml:space="preserve"> XE "White-space Characters" </w:instrText>
      </w:r>
      <w:r>
        <w:fldChar w:fldCharType="end"/>
      </w:r>
    </w:p>
    <w:p w:rsidR="00D63733" w:rsidRDefault="00650F22">
      <w:pPr>
        <w:pStyle w:val="Definition-Field"/>
      </w:pPr>
      <w:r>
        <w:t xml:space="preserve">a.   </w:t>
      </w:r>
      <w:r>
        <w:rPr>
          <w:i/>
        </w:rPr>
        <w:t>The standard defines the element &lt;text:line-break&gt;</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 xml:space="preserve">b.   </w:t>
      </w:r>
      <w:r>
        <w:rPr>
          <w:i/>
        </w:rPr>
        <w:t>The standard defines the element &lt;text:line-break&gt;, contained within the parent element &lt;text:p&gt;</w:t>
      </w:r>
    </w:p>
    <w:p w:rsidR="00D63733" w:rsidRDefault="00650F22">
      <w:pPr>
        <w:pStyle w:val="Definition-Field2"/>
      </w:pPr>
      <w:r>
        <w:t>This element is supported in Word 2010 and Wo</w:t>
      </w:r>
      <w:r>
        <w:t>rd 2013.</w:t>
      </w:r>
    </w:p>
    <w:p w:rsidR="00D63733" w:rsidRDefault="00650F22">
      <w:pPr>
        <w:pStyle w:val="Definition-Field"/>
      </w:pPr>
      <w:r>
        <w:t xml:space="preserve">c.   </w:t>
      </w:r>
      <w:r>
        <w:rPr>
          <w:i/>
        </w:rPr>
        <w:t>The standard defines the element &lt;text:s&gt;</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 xml:space="preserve">d.   </w:t>
      </w:r>
      <w:r>
        <w:rPr>
          <w:i/>
        </w:rPr>
        <w:t>The standard defines the element &lt;text:s&gt;, contained within the parent element &lt;text:p</w:t>
      </w:r>
      <w:r>
        <w:rPr>
          <w:i/>
        </w:rPr>
        <w:t>&gt;</w:t>
      </w:r>
    </w:p>
    <w:p w:rsidR="00D63733" w:rsidRDefault="00650F22">
      <w:pPr>
        <w:pStyle w:val="Definition-Field2"/>
      </w:pPr>
      <w:r>
        <w:t>This element is supported in Word 2010 and Word 2013.</w:t>
      </w:r>
    </w:p>
    <w:p w:rsidR="00D63733" w:rsidRDefault="00650F22">
      <w:pPr>
        <w:pStyle w:val="Definition-Field"/>
      </w:pPr>
      <w:r>
        <w:t xml:space="preserve">e.   </w:t>
      </w:r>
      <w:r>
        <w:rPr>
          <w:i/>
        </w:rPr>
        <w:t>The standard defines the attribute text:c, contained within the element &lt;text:s&gt;</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f. </w:t>
      </w:r>
      <w:r>
        <w:t xml:space="preserve">  </w:t>
      </w:r>
      <w:r>
        <w:rPr>
          <w:i/>
        </w:rPr>
        <w:t>The standard defines the element &lt;text:soft-page-break&gt;</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g.   </w:t>
      </w:r>
      <w:r>
        <w:rPr>
          <w:i/>
        </w:rPr>
        <w:t>The standard defines the element &lt;text:soft-page-break&gt;, contained within th</w:t>
      </w:r>
      <w:r>
        <w:rPr>
          <w:i/>
        </w:rPr>
        <w:t>e parent element &lt;text:p&gt;</w:t>
      </w:r>
    </w:p>
    <w:p w:rsidR="00D63733" w:rsidRDefault="00650F22">
      <w:pPr>
        <w:pStyle w:val="Definition-Field2"/>
      </w:pPr>
      <w:r>
        <w:t>This element is supported in Word 2010 and Word 2013.</w:t>
      </w:r>
    </w:p>
    <w:p w:rsidR="00D63733" w:rsidRDefault="00650F22">
      <w:pPr>
        <w:pStyle w:val="Definition-Field2"/>
      </w:pPr>
      <w:r>
        <w:t>On save, Word puts a &lt;text:soft-page-break&gt; element everywhere it would normally mark a soft page break location for all of its other document formats. For ODF, this is only do</w:t>
      </w:r>
      <w:r>
        <w:t xml:space="preserve">ne if &lt;text:soft-page-break&gt; is allowed in that location by the ODF specification. </w:t>
      </w:r>
    </w:p>
    <w:p w:rsidR="00D63733" w:rsidRDefault="00650F22">
      <w:pPr>
        <w:pStyle w:val="Definition-Field"/>
      </w:pPr>
      <w:r>
        <w:t xml:space="preserve">h.   </w:t>
      </w:r>
      <w:r>
        <w:rPr>
          <w:i/>
        </w:rPr>
        <w:t>The standard defines the element &lt;text:tab&gt;</w:t>
      </w:r>
    </w:p>
    <w:p w:rsidR="00D63733" w:rsidRDefault="00650F22">
      <w:pPr>
        <w:pStyle w:val="Definition-Field2"/>
      </w:pPr>
      <w:r>
        <w:lastRenderedPageBreak/>
        <w:t xml:space="preserve">OfficeArt Math in Word 2013 supports this element on save for text in SmartArt and chart titles and labels. </w:t>
      </w:r>
    </w:p>
    <w:p w:rsidR="00D63733" w:rsidRDefault="00650F22">
      <w:pPr>
        <w:pStyle w:val="Definition-Field"/>
      </w:pPr>
      <w:r>
        <w:t xml:space="preserve">i.   </w:t>
      </w:r>
      <w:r>
        <w:rPr>
          <w:i/>
        </w:rPr>
        <w:t>The stand</w:t>
      </w:r>
      <w:r>
        <w:rPr>
          <w:i/>
        </w:rPr>
        <w:t>ard defines the element &lt;text:tab&gt;, contained within the parent element &lt;text:p&gt;</w:t>
      </w:r>
    </w:p>
    <w:p w:rsidR="00D63733" w:rsidRDefault="00650F22">
      <w:pPr>
        <w:pStyle w:val="Definition-Field2"/>
      </w:pPr>
      <w:r>
        <w:t>This element is supported in Word 2010 and Word 2013.</w:t>
      </w:r>
    </w:p>
    <w:p w:rsidR="00D63733" w:rsidRDefault="00650F22">
      <w:pPr>
        <w:pStyle w:val="Definition-Field"/>
      </w:pPr>
      <w:r>
        <w:t xml:space="preserve">j.   </w:t>
      </w:r>
      <w:r>
        <w:rPr>
          <w:i/>
        </w:rPr>
        <w:t>The standard defines the attribute text:tab-ref, contained within the element &lt;text:tab&gt;</w:t>
      </w:r>
    </w:p>
    <w:p w:rsidR="00D63733" w:rsidRDefault="00650F22">
      <w:pPr>
        <w:pStyle w:val="Definition-Field2"/>
      </w:pPr>
      <w:r>
        <w:t>OfficeArt Math in Word 2013</w:t>
      </w:r>
      <w:r>
        <w:t xml:space="preserve"> does not support this attribute on save for text in SmartArt and chart titles and labels. </w:t>
      </w:r>
    </w:p>
    <w:p w:rsidR="00D63733" w:rsidRDefault="00650F22">
      <w:pPr>
        <w:pStyle w:val="Definition-Field"/>
      </w:pPr>
      <w:r>
        <w:t xml:space="preserve">k.   </w:t>
      </w:r>
      <w:r>
        <w:rPr>
          <w:i/>
        </w:rPr>
        <w:t>The standard defines the attribute text:tab-ref, contained within the element &lt;text:tab&gt;, contained within the parent element &lt;text:p&gt;</w:t>
      </w:r>
    </w:p>
    <w:p w:rsidR="00D63733" w:rsidRDefault="00650F22">
      <w:pPr>
        <w:pStyle w:val="Definition-Field2"/>
      </w:pPr>
      <w:r>
        <w:t>This attribute is not su</w:t>
      </w:r>
      <w:r>
        <w:t>pported in Word 2010, Word 2013 or Word 2016.</w:t>
      </w:r>
    </w:p>
    <w:p w:rsidR="00D63733" w:rsidRDefault="00650F22">
      <w:pPr>
        <w:pStyle w:val="Definition-Field"/>
      </w:pPr>
      <w:r>
        <w:t xml:space="preserve">l.   </w:t>
      </w:r>
      <w:r>
        <w:rPr>
          <w:i/>
        </w:rPr>
        <w:t>The standard defines the element &lt;text:line-break&gt;</w:t>
      </w:r>
    </w:p>
    <w:p w:rsidR="00D63733" w:rsidRDefault="00650F22">
      <w:pPr>
        <w:pStyle w:val="Definition-Field2"/>
      </w:pPr>
      <w:r>
        <w:t xml:space="preserve">OfficeArt Math in Excel 2013 supports this element on save for text in text boxes and shapes, SmartArt, and chart titles and labels, and on load for text </w:t>
      </w:r>
      <w:r>
        <w:t>in the following elements:</w:t>
      </w:r>
    </w:p>
    <w:p w:rsidR="00D63733" w:rsidRDefault="00650F22">
      <w:pPr>
        <w:pStyle w:val="ListParagraph"/>
        <w:numPr>
          <w:ilvl w:val="0"/>
          <w:numId w:val="93"/>
        </w:numPr>
        <w:contextualSpacing/>
      </w:pPr>
      <w:r>
        <w:t>&lt;draw:rect&gt;</w:t>
      </w:r>
    </w:p>
    <w:p w:rsidR="00D63733" w:rsidRDefault="00650F22">
      <w:pPr>
        <w:pStyle w:val="ListParagraph"/>
        <w:numPr>
          <w:ilvl w:val="0"/>
          <w:numId w:val="93"/>
        </w:numPr>
        <w:contextualSpacing/>
      </w:pPr>
      <w:r>
        <w:t>&lt;draw:polyline&gt;</w:t>
      </w:r>
    </w:p>
    <w:p w:rsidR="00D63733" w:rsidRDefault="00650F22">
      <w:pPr>
        <w:pStyle w:val="ListParagraph"/>
        <w:numPr>
          <w:ilvl w:val="0"/>
          <w:numId w:val="93"/>
        </w:numPr>
        <w:contextualSpacing/>
      </w:pPr>
      <w:r>
        <w:t>&lt;draw:polygon&gt;</w:t>
      </w:r>
    </w:p>
    <w:p w:rsidR="00D63733" w:rsidRDefault="00650F22">
      <w:pPr>
        <w:pStyle w:val="ListParagraph"/>
        <w:numPr>
          <w:ilvl w:val="0"/>
          <w:numId w:val="93"/>
        </w:numPr>
        <w:contextualSpacing/>
      </w:pPr>
      <w:r>
        <w:t>&lt;draw:regular-polygon&gt;</w:t>
      </w:r>
    </w:p>
    <w:p w:rsidR="00D63733" w:rsidRDefault="00650F22">
      <w:pPr>
        <w:pStyle w:val="ListParagraph"/>
        <w:numPr>
          <w:ilvl w:val="0"/>
          <w:numId w:val="93"/>
        </w:numPr>
        <w:contextualSpacing/>
      </w:pPr>
      <w:r>
        <w:t>&lt;draw:path&gt;</w:t>
      </w:r>
    </w:p>
    <w:p w:rsidR="00D63733" w:rsidRDefault="00650F22">
      <w:pPr>
        <w:pStyle w:val="ListParagraph"/>
        <w:numPr>
          <w:ilvl w:val="0"/>
          <w:numId w:val="93"/>
        </w:numPr>
        <w:contextualSpacing/>
      </w:pPr>
      <w:r>
        <w:t>&lt;draw:circle&gt;</w:t>
      </w:r>
    </w:p>
    <w:p w:rsidR="00D63733" w:rsidRDefault="00650F22">
      <w:pPr>
        <w:pStyle w:val="ListParagraph"/>
        <w:numPr>
          <w:ilvl w:val="0"/>
          <w:numId w:val="93"/>
        </w:numPr>
        <w:contextualSpacing/>
      </w:pPr>
      <w:r>
        <w:t>&lt;draw:ellipse&gt;</w:t>
      </w:r>
    </w:p>
    <w:p w:rsidR="00D63733" w:rsidRDefault="00650F22">
      <w:pPr>
        <w:pStyle w:val="ListParagraph"/>
        <w:numPr>
          <w:ilvl w:val="0"/>
          <w:numId w:val="93"/>
        </w:numPr>
        <w:contextualSpacing/>
      </w:pPr>
      <w:r>
        <w:t>&lt;draw:caption&gt;</w:t>
      </w:r>
    </w:p>
    <w:p w:rsidR="00D63733" w:rsidRDefault="00650F22">
      <w:pPr>
        <w:pStyle w:val="ListParagraph"/>
        <w:numPr>
          <w:ilvl w:val="0"/>
          <w:numId w:val="93"/>
        </w:numPr>
        <w:contextualSpacing/>
      </w:pPr>
      <w:r>
        <w:t>&lt;draw:measure&gt;</w:t>
      </w:r>
    </w:p>
    <w:p w:rsidR="00D63733" w:rsidRDefault="00650F22">
      <w:pPr>
        <w:pStyle w:val="ListParagraph"/>
        <w:numPr>
          <w:ilvl w:val="0"/>
          <w:numId w:val="93"/>
        </w:numPr>
        <w:contextualSpacing/>
      </w:pPr>
      <w:r>
        <w:t>&lt;draw:frame&gt;</w:t>
      </w:r>
    </w:p>
    <w:p w:rsidR="00D63733" w:rsidRDefault="00650F22">
      <w:pPr>
        <w:pStyle w:val="ListParagraph"/>
        <w:numPr>
          <w:ilvl w:val="0"/>
          <w:numId w:val="93"/>
        </w:numPr>
        <w:contextualSpacing/>
      </w:pPr>
      <w:r>
        <w:t>&lt;draw:text-box&gt;</w:t>
      </w:r>
    </w:p>
    <w:p w:rsidR="00D63733" w:rsidRDefault="00650F22">
      <w:pPr>
        <w:pStyle w:val="ListParagraph"/>
        <w:numPr>
          <w:ilvl w:val="0"/>
          <w:numId w:val="93"/>
        </w:numPr>
      </w:pPr>
      <w:r>
        <w:t xml:space="preserve">&lt;draw:custom-shape&gt; </w:t>
      </w:r>
    </w:p>
    <w:p w:rsidR="00D63733" w:rsidRDefault="00650F22">
      <w:pPr>
        <w:pStyle w:val="Definition-Field"/>
      </w:pPr>
      <w:r>
        <w:t xml:space="preserve">m.   </w:t>
      </w:r>
      <w:r>
        <w:rPr>
          <w:i/>
        </w:rPr>
        <w:t>The standard defines the element &lt;</w:t>
      </w:r>
      <w:r>
        <w:rPr>
          <w:i/>
        </w:rPr>
        <w:t>text:line-break&gt;, contained within the parent element &lt;chart:chart \..\ table:table \..\ paragraph-content&gt;</w:t>
      </w:r>
    </w:p>
    <w:p w:rsidR="00D63733" w:rsidRDefault="00650F22">
      <w:pPr>
        <w:pStyle w:val="Definition-Field2"/>
      </w:pPr>
      <w:r>
        <w:t>This element is supported in Excel 2010 and Excel 2013.</w:t>
      </w:r>
    </w:p>
    <w:p w:rsidR="00D63733" w:rsidRDefault="00650F22">
      <w:pPr>
        <w:pStyle w:val="Definition-Field2"/>
      </w:pPr>
      <w:r>
        <w:t xml:space="preserve">On load, Excel reads this attribute. On save, Excel does not write this attribute. </w:t>
      </w:r>
    </w:p>
    <w:p w:rsidR="00D63733" w:rsidRDefault="00650F22">
      <w:pPr>
        <w:pStyle w:val="Definition-Field"/>
      </w:pPr>
      <w:r>
        <w:t xml:space="preserve">n.   </w:t>
      </w:r>
      <w:r>
        <w:rPr>
          <w:i/>
        </w:rPr>
        <w:t>The</w:t>
      </w:r>
      <w:r>
        <w:rPr>
          <w:i/>
        </w:rPr>
        <w:t xml:space="preserve"> standard defines the element &lt;text:line-break&gt;, contained within the parent element &lt;text:p&gt;</w:t>
      </w:r>
    </w:p>
    <w:p w:rsidR="00D63733" w:rsidRDefault="00650F22">
      <w:pPr>
        <w:pStyle w:val="Definition-Field2"/>
      </w:pPr>
      <w:r>
        <w:t>This element is supported in Excel 2010 and Excel 2013.</w:t>
      </w:r>
    </w:p>
    <w:p w:rsidR="00D63733" w:rsidRDefault="00650F22">
      <w:pPr>
        <w:pStyle w:val="Definition-Field2"/>
      </w:pPr>
      <w:r>
        <w:t>On load, Excel converts the &lt;text:line-break&gt; element to a line feed character in the text. On save, if th</w:t>
      </w:r>
      <w:r>
        <w:t xml:space="preserve">e parent element is &lt;ruby-base&gt; or &lt;span&gt;, Excel converts the combination of line feed and return characters to a &lt;text:line-break&gt; element. If the parent element is &lt;text:p&gt; Excel closes the current &lt;text:p&gt; element, and begins a new &lt;text:p&gt; element. </w:t>
      </w:r>
    </w:p>
    <w:p w:rsidR="00D63733" w:rsidRDefault="00650F22">
      <w:pPr>
        <w:pStyle w:val="Definition-Field"/>
      </w:pPr>
      <w:r>
        <w:t>o.</w:t>
      </w:r>
      <w:r>
        <w:t xml:space="preserve">   </w:t>
      </w:r>
      <w:r>
        <w:rPr>
          <w:i/>
        </w:rPr>
        <w:t>The standard defines the element &lt;text:s&gt;</w:t>
      </w:r>
    </w:p>
    <w:p w:rsidR="00D63733" w:rsidRDefault="00650F22">
      <w:pPr>
        <w:pStyle w:val="Definition-Field2"/>
      </w:pPr>
      <w:r>
        <w:t>OfficeArt Math in Excel 2013 supports this element on save for text in text boxes and shapes, SmartArt, and chart titles and labels, and on load for text in the following elements:</w:t>
      </w:r>
    </w:p>
    <w:p w:rsidR="00D63733" w:rsidRDefault="00650F22">
      <w:pPr>
        <w:pStyle w:val="ListParagraph"/>
        <w:numPr>
          <w:ilvl w:val="0"/>
          <w:numId w:val="94"/>
        </w:numPr>
        <w:contextualSpacing/>
      </w:pPr>
      <w:r>
        <w:t>&lt;draw:rect&gt;</w:t>
      </w:r>
    </w:p>
    <w:p w:rsidR="00D63733" w:rsidRDefault="00650F22">
      <w:pPr>
        <w:pStyle w:val="ListParagraph"/>
        <w:numPr>
          <w:ilvl w:val="0"/>
          <w:numId w:val="94"/>
        </w:numPr>
        <w:contextualSpacing/>
      </w:pPr>
      <w:r>
        <w:t>&lt;draw:polyline&gt;</w:t>
      </w:r>
    </w:p>
    <w:p w:rsidR="00D63733" w:rsidRDefault="00650F22">
      <w:pPr>
        <w:pStyle w:val="ListParagraph"/>
        <w:numPr>
          <w:ilvl w:val="0"/>
          <w:numId w:val="94"/>
        </w:numPr>
        <w:contextualSpacing/>
      </w:pPr>
      <w:r>
        <w:t>&lt;d</w:t>
      </w:r>
      <w:r>
        <w:t>raw:polygon&gt;</w:t>
      </w:r>
    </w:p>
    <w:p w:rsidR="00D63733" w:rsidRDefault="00650F22">
      <w:pPr>
        <w:pStyle w:val="ListParagraph"/>
        <w:numPr>
          <w:ilvl w:val="0"/>
          <w:numId w:val="94"/>
        </w:numPr>
        <w:contextualSpacing/>
      </w:pPr>
      <w:r>
        <w:t>&lt;draw:regular-polygon&gt;</w:t>
      </w:r>
    </w:p>
    <w:p w:rsidR="00D63733" w:rsidRDefault="00650F22">
      <w:pPr>
        <w:pStyle w:val="ListParagraph"/>
        <w:numPr>
          <w:ilvl w:val="0"/>
          <w:numId w:val="94"/>
        </w:numPr>
        <w:contextualSpacing/>
      </w:pPr>
      <w:r>
        <w:lastRenderedPageBreak/>
        <w:t>&lt;draw:path&gt;</w:t>
      </w:r>
    </w:p>
    <w:p w:rsidR="00D63733" w:rsidRDefault="00650F22">
      <w:pPr>
        <w:pStyle w:val="ListParagraph"/>
        <w:numPr>
          <w:ilvl w:val="0"/>
          <w:numId w:val="94"/>
        </w:numPr>
        <w:contextualSpacing/>
      </w:pPr>
      <w:r>
        <w:t>&lt;draw:circle&gt;</w:t>
      </w:r>
    </w:p>
    <w:p w:rsidR="00D63733" w:rsidRDefault="00650F22">
      <w:pPr>
        <w:pStyle w:val="ListParagraph"/>
        <w:numPr>
          <w:ilvl w:val="0"/>
          <w:numId w:val="94"/>
        </w:numPr>
        <w:contextualSpacing/>
      </w:pPr>
      <w:r>
        <w:t>&lt;draw:ellipse&gt;</w:t>
      </w:r>
    </w:p>
    <w:p w:rsidR="00D63733" w:rsidRDefault="00650F22">
      <w:pPr>
        <w:pStyle w:val="ListParagraph"/>
        <w:numPr>
          <w:ilvl w:val="0"/>
          <w:numId w:val="94"/>
        </w:numPr>
        <w:contextualSpacing/>
      </w:pPr>
      <w:r>
        <w:t>&lt;draw:caption&gt;</w:t>
      </w:r>
    </w:p>
    <w:p w:rsidR="00D63733" w:rsidRDefault="00650F22">
      <w:pPr>
        <w:pStyle w:val="ListParagraph"/>
        <w:numPr>
          <w:ilvl w:val="0"/>
          <w:numId w:val="94"/>
        </w:numPr>
        <w:contextualSpacing/>
      </w:pPr>
      <w:r>
        <w:t>&lt;draw:measure&gt;</w:t>
      </w:r>
    </w:p>
    <w:p w:rsidR="00D63733" w:rsidRDefault="00650F22">
      <w:pPr>
        <w:pStyle w:val="ListParagraph"/>
        <w:numPr>
          <w:ilvl w:val="0"/>
          <w:numId w:val="94"/>
        </w:numPr>
        <w:contextualSpacing/>
      </w:pPr>
      <w:r>
        <w:t>&lt;draw:frame&gt;</w:t>
      </w:r>
    </w:p>
    <w:p w:rsidR="00D63733" w:rsidRDefault="00650F22">
      <w:pPr>
        <w:pStyle w:val="ListParagraph"/>
        <w:numPr>
          <w:ilvl w:val="0"/>
          <w:numId w:val="94"/>
        </w:numPr>
        <w:contextualSpacing/>
      </w:pPr>
      <w:r>
        <w:t>&lt;draw:text-box&gt;</w:t>
      </w:r>
    </w:p>
    <w:p w:rsidR="00D63733" w:rsidRDefault="00650F22">
      <w:pPr>
        <w:pStyle w:val="ListParagraph"/>
        <w:numPr>
          <w:ilvl w:val="0"/>
          <w:numId w:val="94"/>
        </w:numPr>
      </w:pPr>
      <w:r>
        <w:t xml:space="preserve">&lt;draw:custom-shape&gt; </w:t>
      </w:r>
    </w:p>
    <w:p w:rsidR="00D63733" w:rsidRDefault="00650F22">
      <w:pPr>
        <w:pStyle w:val="Definition-Field"/>
      </w:pPr>
      <w:r>
        <w:t xml:space="preserve">p.   </w:t>
      </w:r>
      <w:r>
        <w:rPr>
          <w:i/>
        </w:rPr>
        <w:t xml:space="preserve">The standard defines the element &lt;text:s&gt;, contained within the parent element &lt;chart:chart </w:t>
      </w:r>
      <w:r>
        <w:rPr>
          <w:i/>
        </w:rPr>
        <w:t>\..\ table:table \..\ paragraph-content&gt;</w:t>
      </w:r>
    </w:p>
    <w:p w:rsidR="00D63733" w:rsidRDefault="00650F22">
      <w:pPr>
        <w:pStyle w:val="Definition-Field2"/>
      </w:pPr>
      <w:r>
        <w:t>This element is supported in Excel 2010 and Excel 2013.</w:t>
      </w:r>
    </w:p>
    <w:p w:rsidR="00D63733" w:rsidRDefault="00650F22">
      <w:pPr>
        <w:pStyle w:val="Definition-Field2"/>
      </w:pPr>
      <w:r>
        <w:t xml:space="preserve">On load, Excel reads this attribute. On save, Excel does not write this attribute. </w:t>
      </w:r>
    </w:p>
    <w:p w:rsidR="00D63733" w:rsidRDefault="00650F22">
      <w:pPr>
        <w:pStyle w:val="Definition-Field"/>
      </w:pPr>
      <w:r>
        <w:t xml:space="preserve">q.   </w:t>
      </w:r>
      <w:r>
        <w:rPr>
          <w:i/>
        </w:rPr>
        <w:t>The standard defines the element &lt;text:s&gt;, contained within the parent</w:t>
      </w:r>
      <w:r>
        <w:rPr>
          <w:i/>
        </w:rPr>
        <w:t xml:space="preserve"> element &lt;text:p&gt;</w:t>
      </w:r>
    </w:p>
    <w:p w:rsidR="00D63733" w:rsidRDefault="00650F22">
      <w:pPr>
        <w:pStyle w:val="Definition-Field2"/>
      </w:pPr>
      <w:r>
        <w:t>This element is supported in Excel 2010 and Excel 2013.</w:t>
      </w:r>
    </w:p>
    <w:p w:rsidR="00D63733" w:rsidRDefault="00650F22">
      <w:pPr>
        <w:pStyle w:val="Definition-Field"/>
      </w:pPr>
      <w:r>
        <w:t xml:space="preserve">r.   </w:t>
      </w:r>
      <w:r>
        <w:rPr>
          <w:i/>
        </w:rPr>
        <w:t>The standard defines the attribute text:c, contained within the element &lt;text:s&gt;</w:t>
      </w:r>
    </w:p>
    <w:p w:rsidR="00D63733" w:rsidRDefault="00650F22">
      <w:pPr>
        <w:pStyle w:val="Definition-Field2"/>
      </w:pPr>
      <w:r>
        <w:t xml:space="preserve">OfficeArt Math in Excel 2013 supports this attribute on save for text in text boxes and shapes, </w:t>
      </w:r>
      <w:r>
        <w:t>SmartArt, and chart titles and labels, and on load for text in the following elements:</w:t>
      </w:r>
    </w:p>
    <w:p w:rsidR="00D63733" w:rsidRDefault="00650F22">
      <w:pPr>
        <w:pStyle w:val="ListParagraph"/>
        <w:numPr>
          <w:ilvl w:val="0"/>
          <w:numId w:val="95"/>
        </w:numPr>
        <w:contextualSpacing/>
      </w:pPr>
      <w:r>
        <w:t>&lt;draw:rect&gt;</w:t>
      </w:r>
    </w:p>
    <w:p w:rsidR="00D63733" w:rsidRDefault="00650F22">
      <w:pPr>
        <w:pStyle w:val="ListParagraph"/>
        <w:numPr>
          <w:ilvl w:val="0"/>
          <w:numId w:val="95"/>
        </w:numPr>
        <w:contextualSpacing/>
      </w:pPr>
      <w:r>
        <w:t>&lt;draw:polyline&gt;</w:t>
      </w:r>
    </w:p>
    <w:p w:rsidR="00D63733" w:rsidRDefault="00650F22">
      <w:pPr>
        <w:pStyle w:val="ListParagraph"/>
        <w:numPr>
          <w:ilvl w:val="0"/>
          <w:numId w:val="95"/>
        </w:numPr>
        <w:contextualSpacing/>
      </w:pPr>
      <w:r>
        <w:t>&lt;draw:polygon&gt;</w:t>
      </w:r>
    </w:p>
    <w:p w:rsidR="00D63733" w:rsidRDefault="00650F22">
      <w:pPr>
        <w:pStyle w:val="ListParagraph"/>
        <w:numPr>
          <w:ilvl w:val="0"/>
          <w:numId w:val="95"/>
        </w:numPr>
        <w:contextualSpacing/>
      </w:pPr>
      <w:r>
        <w:t>&lt;draw:regular-polygon&gt;</w:t>
      </w:r>
    </w:p>
    <w:p w:rsidR="00D63733" w:rsidRDefault="00650F22">
      <w:pPr>
        <w:pStyle w:val="ListParagraph"/>
        <w:numPr>
          <w:ilvl w:val="0"/>
          <w:numId w:val="95"/>
        </w:numPr>
        <w:contextualSpacing/>
      </w:pPr>
      <w:r>
        <w:t>&lt;draw:path&gt;</w:t>
      </w:r>
    </w:p>
    <w:p w:rsidR="00D63733" w:rsidRDefault="00650F22">
      <w:pPr>
        <w:pStyle w:val="ListParagraph"/>
        <w:numPr>
          <w:ilvl w:val="0"/>
          <w:numId w:val="95"/>
        </w:numPr>
        <w:contextualSpacing/>
      </w:pPr>
      <w:r>
        <w:t>&lt;draw:circle&gt;</w:t>
      </w:r>
    </w:p>
    <w:p w:rsidR="00D63733" w:rsidRDefault="00650F22">
      <w:pPr>
        <w:pStyle w:val="ListParagraph"/>
        <w:numPr>
          <w:ilvl w:val="0"/>
          <w:numId w:val="95"/>
        </w:numPr>
        <w:contextualSpacing/>
      </w:pPr>
      <w:r>
        <w:t>&lt;draw:ellipse&gt;</w:t>
      </w:r>
    </w:p>
    <w:p w:rsidR="00D63733" w:rsidRDefault="00650F22">
      <w:pPr>
        <w:pStyle w:val="ListParagraph"/>
        <w:numPr>
          <w:ilvl w:val="0"/>
          <w:numId w:val="95"/>
        </w:numPr>
        <w:contextualSpacing/>
      </w:pPr>
      <w:r>
        <w:t>&lt;draw:caption&gt;</w:t>
      </w:r>
    </w:p>
    <w:p w:rsidR="00D63733" w:rsidRDefault="00650F22">
      <w:pPr>
        <w:pStyle w:val="ListParagraph"/>
        <w:numPr>
          <w:ilvl w:val="0"/>
          <w:numId w:val="95"/>
        </w:numPr>
        <w:contextualSpacing/>
      </w:pPr>
      <w:r>
        <w:t>&lt;draw:measure&gt;</w:t>
      </w:r>
    </w:p>
    <w:p w:rsidR="00D63733" w:rsidRDefault="00650F22">
      <w:pPr>
        <w:pStyle w:val="ListParagraph"/>
        <w:numPr>
          <w:ilvl w:val="0"/>
          <w:numId w:val="95"/>
        </w:numPr>
        <w:contextualSpacing/>
      </w:pPr>
      <w:r>
        <w:t>&lt;draw:frame&gt;</w:t>
      </w:r>
    </w:p>
    <w:p w:rsidR="00D63733" w:rsidRDefault="00650F22">
      <w:pPr>
        <w:pStyle w:val="ListParagraph"/>
        <w:numPr>
          <w:ilvl w:val="0"/>
          <w:numId w:val="95"/>
        </w:numPr>
        <w:contextualSpacing/>
      </w:pPr>
      <w:r>
        <w:t>&lt;draw:text-box&gt;</w:t>
      </w:r>
    </w:p>
    <w:p w:rsidR="00D63733" w:rsidRDefault="00650F22">
      <w:pPr>
        <w:pStyle w:val="ListParagraph"/>
        <w:numPr>
          <w:ilvl w:val="0"/>
          <w:numId w:val="95"/>
        </w:numPr>
      </w:pPr>
      <w:r>
        <w:t>&lt;dr</w:t>
      </w:r>
      <w:r>
        <w:t xml:space="preserve">aw:custom-shape&gt; </w:t>
      </w:r>
    </w:p>
    <w:p w:rsidR="00D63733" w:rsidRDefault="00650F22">
      <w:pPr>
        <w:pStyle w:val="Definition-Field"/>
      </w:pPr>
      <w:r>
        <w:t xml:space="preserve">s.   </w:t>
      </w:r>
      <w:r>
        <w:rPr>
          <w:i/>
        </w:rPr>
        <w:t>The standard defines the attribute text:c, contained within the element &lt;text:s&gt;, contained within the parent element &lt;chart:chart \..\ table:table \..\ paragraph-content&gt;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this attribute. On save, Excel does not write this attribute. </w:t>
      </w:r>
    </w:p>
    <w:p w:rsidR="00D63733" w:rsidRDefault="00650F22">
      <w:pPr>
        <w:pStyle w:val="Definition-Field"/>
      </w:pPr>
      <w:r>
        <w:t xml:space="preserve">t.   </w:t>
      </w:r>
      <w:r>
        <w:rPr>
          <w:i/>
        </w:rPr>
        <w:t>The standard defines the attribute text:c, contained within the element &lt;text:s&gt;, contained within the parent element &lt;text:p&gt;</w:t>
      </w:r>
    </w:p>
    <w:p w:rsidR="00D63733" w:rsidRDefault="00650F22">
      <w:pPr>
        <w:pStyle w:val="Definition-Field2"/>
      </w:pPr>
      <w:r>
        <w:t xml:space="preserve">This attribute is supported in Excel </w:t>
      </w:r>
      <w:r>
        <w:t>2010 and Excel 2013.</w:t>
      </w:r>
    </w:p>
    <w:p w:rsidR="00D63733" w:rsidRDefault="00650F22">
      <w:pPr>
        <w:pStyle w:val="Definition-Field"/>
      </w:pPr>
      <w:r>
        <w:t xml:space="preserve">u.   </w:t>
      </w:r>
      <w:r>
        <w:rPr>
          <w:i/>
        </w:rPr>
        <w:t>The standard defines the element &lt;text:soft-page-break&gt;</w:t>
      </w:r>
    </w:p>
    <w:p w:rsidR="00D63733" w:rsidRDefault="00650F22">
      <w:pPr>
        <w:pStyle w:val="Definition-Field2"/>
      </w:pPr>
      <w:r>
        <w:t>OfficeArt Math in Excel 2013 does not support this element on save for text in text boxes and shapes, SmartArt, and chart titles and labels, and on load for text in the follo</w:t>
      </w:r>
      <w:r>
        <w:t>wing elements:</w:t>
      </w:r>
    </w:p>
    <w:p w:rsidR="00D63733" w:rsidRDefault="00650F22">
      <w:pPr>
        <w:pStyle w:val="ListParagraph"/>
        <w:numPr>
          <w:ilvl w:val="0"/>
          <w:numId w:val="96"/>
        </w:numPr>
        <w:contextualSpacing/>
      </w:pPr>
      <w:r>
        <w:t>&lt;draw:rect&gt;</w:t>
      </w:r>
    </w:p>
    <w:p w:rsidR="00D63733" w:rsidRDefault="00650F22">
      <w:pPr>
        <w:pStyle w:val="ListParagraph"/>
        <w:numPr>
          <w:ilvl w:val="0"/>
          <w:numId w:val="96"/>
        </w:numPr>
        <w:contextualSpacing/>
      </w:pPr>
      <w:r>
        <w:t>&lt;draw:polyline&gt;</w:t>
      </w:r>
    </w:p>
    <w:p w:rsidR="00D63733" w:rsidRDefault="00650F22">
      <w:pPr>
        <w:pStyle w:val="ListParagraph"/>
        <w:numPr>
          <w:ilvl w:val="0"/>
          <w:numId w:val="96"/>
        </w:numPr>
        <w:contextualSpacing/>
      </w:pPr>
      <w:r>
        <w:t>&lt;draw:polygon&gt;</w:t>
      </w:r>
    </w:p>
    <w:p w:rsidR="00D63733" w:rsidRDefault="00650F22">
      <w:pPr>
        <w:pStyle w:val="ListParagraph"/>
        <w:numPr>
          <w:ilvl w:val="0"/>
          <w:numId w:val="96"/>
        </w:numPr>
        <w:contextualSpacing/>
      </w:pPr>
      <w:r>
        <w:t>&lt;draw:regular-polygon&gt;</w:t>
      </w:r>
    </w:p>
    <w:p w:rsidR="00D63733" w:rsidRDefault="00650F22">
      <w:pPr>
        <w:pStyle w:val="ListParagraph"/>
        <w:numPr>
          <w:ilvl w:val="0"/>
          <w:numId w:val="96"/>
        </w:numPr>
        <w:contextualSpacing/>
      </w:pPr>
      <w:r>
        <w:t>&lt;draw:path&gt;</w:t>
      </w:r>
    </w:p>
    <w:p w:rsidR="00D63733" w:rsidRDefault="00650F22">
      <w:pPr>
        <w:pStyle w:val="ListParagraph"/>
        <w:numPr>
          <w:ilvl w:val="0"/>
          <w:numId w:val="96"/>
        </w:numPr>
        <w:contextualSpacing/>
      </w:pPr>
      <w:r>
        <w:t>&lt;draw:circle&gt;</w:t>
      </w:r>
    </w:p>
    <w:p w:rsidR="00D63733" w:rsidRDefault="00650F22">
      <w:pPr>
        <w:pStyle w:val="ListParagraph"/>
        <w:numPr>
          <w:ilvl w:val="0"/>
          <w:numId w:val="96"/>
        </w:numPr>
        <w:contextualSpacing/>
      </w:pPr>
      <w:r>
        <w:lastRenderedPageBreak/>
        <w:t>&lt;draw:ellipse&gt;</w:t>
      </w:r>
    </w:p>
    <w:p w:rsidR="00D63733" w:rsidRDefault="00650F22">
      <w:pPr>
        <w:pStyle w:val="ListParagraph"/>
        <w:numPr>
          <w:ilvl w:val="0"/>
          <w:numId w:val="96"/>
        </w:numPr>
        <w:contextualSpacing/>
      </w:pPr>
      <w:r>
        <w:t>&lt;draw:caption&gt;</w:t>
      </w:r>
    </w:p>
    <w:p w:rsidR="00D63733" w:rsidRDefault="00650F22">
      <w:pPr>
        <w:pStyle w:val="ListParagraph"/>
        <w:numPr>
          <w:ilvl w:val="0"/>
          <w:numId w:val="96"/>
        </w:numPr>
        <w:contextualSpacing/>
      </w:pPr>
      <w:r>
        <w:t>&lt;draw:measure&gt;</w:t>
      </w:r>
    </w:p>
    <w:p w:rsidR="00D63733" w:rsidRDefault="00650F22">
      <w:pPr>
        <w:pStyle w:val="ListParagraph"/>
        <w:numPr>
          <w:ilvl w:val="0"/>
          <w:numId w:val="96"/>
        </w:numPr>
        <w:contextualSpacing/>
      </w:pPr>
      <w:r>
        <w:t>&lt;draw:frame&gt;</w:t>
      </w:r>
    </w:p>
    <w:p w:rsidR="00D63733" w:rsidRDefault="00650F22">
      <w:pPr>
        <w:pStyle w:val="ListParagraph"/>
        <w:numPr>
          <w:ilvl w:val="0"/>
          <w:numId w:val="96"/>
        </w:numPr>
        <w:contextualSpacing/>
      </w:pPr>
      <w:r>
        <w:t>&lt;draw:text-box&gt;</w:t>
      </w:r>
    </w:p>
    <w:p w:rsidR="00D63733" w:rsidRDefault="00650F22">
      <w:pPr>
        <w:pStyle w:val="ListParagraph"/>
        <w:numPr>
          <w:ilvl w:val="0"/>
          <w:numId w:val="96"/>
        </w:numPr>
      </w:pPr>
      <w:r>
        <w:t xml:space="preserve">&lt;draw:custom-shape&gt; </w:t>
      </w:r>
    </w:p>
    <w:p w:rsidR="00D63733" w:rsidRDefault="00650F22">
      <w:pPr>
        <w:pStyle w:val="Definition-Field"/>
      </w:pPr>
      <w:r>
        <w:t xml:space="preserve">v.   </w:t>
      </w:r>
      <w:r>
        <w:rPr>
          <w:i/>
        </w:rPr>
        <w:t>The standard defines the element &lt;text:soft-page-</w:t>
      </w:r>
      <w:r>
        <w:rPr>
          <w:i/>
        </w:rPr>
        <w:t>break&gt;, contained within the parent element &lt;text:p&gt;</w:t>
      </w:r>
    </w:p>
    <w:p w:rsidR="00D63733" w:rsidRDefault="00650F22">
      <w:pPr>
        <w:pStyle w:val="Definition-Field2"/>
      </w:pPr>
      <w:r>
        <w:t>This element is not supported in Excel 2010, Excel 2013 or Excel 2016.</w:t>
      </w:r>
    </w:p>
    <w:p w:rsidR="00D63733" w:rsidRDefault="00650F22">
      <w:pPr>
        <w:pStyle w:val="Definition-Field"/>
      </w:pPr>
      <w:r>
        <w:t xml:space="preserve">w.   </w:t>
      </w:r>
      <w:r>
        <w:rPr>
          <w:i/>
        </w:rPr>
        <w:t>The standard defines the element &lt;text:tab&gt;</w:t>
      </w:r>
    </w:p>
    <w:p w:rsidR="00D63733" w:rsidRDefault="00650F22">
      <w:pPr>
        <w:pStyle w:val="Definition-Field2"/>
      </w:pPr>
      <w:r>
        <w:t>OfficeArt Math in Excel 2013 supports this element on save for text in text boxes a</w:t>
      </w:r>
      <w:r>
        <w:t>nd shapes, SmartArt, and chart titles and labels, and on load for text in the following elements:</w:t>
      </w:r>
    </w:p>
    <w:p w:rsidR="00D63733" w:rsidRDefault="00650F22">
      <w:pPr>
        <w:pStyle w:val="ListParagraph"/>
        <w:numPr>
          <w:ilvl w:val="0"/>
          <w:numId w:val="97"/>
        </w:numPr>
        <w:contextualSpacing/>
      </w:pPr>
      <w:r>
        <w:t>&lt;draw:rect&gt;</w:t>
      </w:r>
    </w:p>
    <w:p w:rsidR="00D63733" w:rsidRDefault="00650F22">
      <w:pPr>
        <w:pStyle w:val="ListParagraph"/>
        <w:numPr>
          <w:ilvl w:val="0"/>
          <w:numId w:val="97"/>
        </w:numPr>
        <w:contextualSpacing/>
      </w:pPr>
      <w:r>
        <w:t>&lt;draw:polyline&gt;</w:t>
      </w:r>
    </w:p>
    <w:p w:rsidR="00D63733" w:rsidRDefault="00650F22">
      <w:pPr>
        <w:pStyle w:val="ListParagraph"/>
        <w:numPr>
          <w:ilvl w:val="0"/>
          <w:numId w:val="97"/>
        </w:numPr>
        <w:contextualSpacing/>
      </w:pPr>
      <w:r>
        <w:t>&lt;draw:polygon&gt;</w:t>
      </w:r>
    </w:p>
    <w:p w:rsidR="00D63733" w:rsidRDefault="00650F22">
      <w:pPr>
        <w:pStyle w:val="ListParagraph"/>
        <w:numPr>
          <w:ilvl w:val="0"/>
          <w:numId w:val="97"/>
        </w:numPr>
        <w:contextualSpacing/>
      </w:pPr>
      <w:r>
        <w:t>&lt;draw:regular-polygon&gt;</w:t>
      </w:r>
    </w:p>
    <w:p w:rsidR="00D63733" w:rsidRDefault="00650F22">
      <w:pPr>
        <w:pStyle w:val="ListParagraph"/>
        <w:numPr>
          <w:ilvl w:val="0"/>
          <w:numId w:val="97"/>
        </w:numPr>
        <w:contextualSpacing/>
      </w:pPr>
      <w:r>
        <w:t>&lt;draw:path&gt;</w:t>
      </w:r>
    </w:p>
    <w:p w:rsidR="00D63733" w:rsidRDefault="00650F22">
      <w:pPr>
        <w:pStyle w:val="ListParagraph"/>
        <w:numPr>
          <w:ilvl w:val="0"/>
          <w:numId w:val="97"/>
        </w:numPr>
        <w:contextualSpacing/>
      </w:pPr>
      <w:r>
        <w:t>&lt;draw:circle&gt;</w:t>
      </w:r>
    </w:p>
    <w:p w:rsidR="00D63733" w:rsidRDefault="00650F22">
      <w:pPr>
        <w:pStyle w:val="ListParagraph"/>
        <w:numPr>
          <w:ilvl w:val="0"/>
          <w:numId w:val="97"/>
        </w:numPr>
        <w:contextualSpacing/>
      </w:pPr>
      <w:r>
        <w:t>&lt;draw:ellipse&gt;</w:t>
      </w:r>
    </w:p>
    <w:p w:rsidR="00D63733" w:rsidRDefault="00650F22">
      <w:pPr>
        <w:pStyle w:val="ListParagraph"/>
        <w:numPr>
          <w:ilvl w:val="0"/>
          <w:numId w:val="97"/>
        </w:numPr>
        <w:contextualSpacing/>
      </w:pPr>
      <w:r>
        <w:t>&lt;draw:caption&gt;</w:t>
      </w:r>
    </w:p>
    <w:p w:rsidR="00D63733" w:rsidRDefault="00650F22">
      <w:pPr>
        <w:pStyle w:val="ListParagraph"/>
        <w:numPr>
          <w:ilvl w:val="0"/>
          <w:numId w:val="97"/>
        </w:numPr>
        <w:contextualSpacing/>
      </w:pPr>
      <w:r>
        <w:t>&lt;draw:measure&gt;</w:t>
      </w:r>
    </w:p>
    <w:p w:rsidR="00D63733" w:rsidRDefault="00650F22">
      <w:pPr>
        <w:pStyle w:val="ListParagraph"/>
        <w:numPr>
          <w:ilvl w:val="0"/>
          <w:numId w:val="97"/>
        </w:numPr>
        <w:contextualSpacing/>
      </w:pPr>
      <w:r>
        <w:t>&lt;draw:frame&gt;</w:t>
      </w:r>
    </w:p>
    <w:p w:rsidR="00D63733" w:rsidRDefault="00650F22">
      <w:pPr>
        <w:pStyle w:val="ListParagraph"/>
        <w:numPr>
          <w:ilvl w:val="0"/>
          <w:numId w:val="97"/>
        </w:numPr>
        <w:contextualSpacing/>
      </w:pPr>
      <w:r>
        <w:t>&lt;</w:t>
      </w:r>
      <w:r>
        <w:t>draw:text-box&gt;</w:t>
      </w:r>
    </w:p>
    <w:p w:rsidR="00D63733" w:rsidRDefault="00650F22">
      <w:pPr>
        <w:pStyle w:val="ListParagraph"/>
        <w:numPr>
          <w:ilvl w:val="0"/>
          <w:numId w:val="97"/>
        </w:numPr>
      </w:pPr>
      <w:r>
        <w:t xml:space="preserve">&lt;draw:custom-shape&gt; </w:t>
      </w:r>
    </w:p>
    <w:p w:rsidR="00D63733" w:rsidRDefault="00650F22">
      <w:pPr>
        <w:pStyle w:val="Definition-Field"/>
      </w:pPr>
      <w:r>
        <w:t xml:space="preserve">x.   </w:t>
      </w:r>
      <w:r>
        <w:rPr>
          <w:i/>
        </w:rPr>
        <w:t>The standard defines the element &lt;text:tab&gt;, contained within the parent element &lt;chart:chart \..\ table:table \..\ paragraph-content&gt;</w:t>
      </w:r>
    </w:p>
    <w:p w:rsidR="00D63733" w:rsidRDefault="00650F22">
      <w:pPr>
        <w:pStyle w:val="Definition-Field2"/>
      </w:pPr>
      <w:r>
        <w:t>This element is not supported in Excel 2010, Excel 2013 or Excel 2016.</w:t>
      </w:r>
    </w:p>
    <w:p w:rsidR="00D63733" w:rsidRDefault="00650F22">
      <w:pPr>
        <w:pStyle w:val="Definition-Field"/>
      </w:pPr>
      <w:r>
        <w:t xml:space="preserve">y.   </w:t>
      </w:r>
      <w:r>
        <w:rPr>
          <w:i/>
        </w:rPr>
        <w:t xml:space="preserve">The </w:t>
      </w:r>
      <w:r>
        <w:rPr>
          <w:i/>
        </w:rPr>
        <w:t>standard defines the element &lt;text:tab&gt;, contained within the parent element &lt;text:p&gt;</w:t>
      </w:r>
    </w:p>
    <w:p w:rsidR="00D63733" w:rsidRDefault="00650F22">
      <w:pPr>
        <w:pStyle w:val="Definition-Field2"/>
      </w:pPr>
      <w:r>
        <w:t>This element is supported in Excel 2010 and Excel 2013.</w:t>
      </w:r>
    </w:p>
    <w:p w:rsidR="00D63733" w:rsidRDefault="00650F22">
      <w:pPr>
        <w:pStyle w:val="Definition-Field2"/>
      </w:pPr>
      <w:r>
        <w:t xml:space="preserve">On load, Excel converts &lt;tab&gt; elements to spaces. </w:t>
      </w:r>
    </w:p>
    <w:p w:rsidR="00D63733" w:rsidRDefault="00650F22">
      <w:pPr>
        <w:pStyle w:val="Definition-Field"/>
      </w:pPr>
      <w:r>
        <w:t xml:space="preserve">z.   </w:t>
      </w:r>
      <w:r>
        <w:rPr>
          <w:i/>
        </w:rPr>
        <w:t>The standard defines the attribute text:tab-ref, contained</w:t>
      </w:r>
      <w:r>
        <w:rPr>
          <w:i/>
        </w:rPr>
        <w:t xml:space="preserve"> within the element &lt;text:tab&gt;</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98"/>
        </w:numPr>
        <w:contextualSpacing/>
      </w:pPr>
      <w:r>
        <w:t>&lt;draw:rect&gt;</w:t>
      </w:r>
    </w:p>
    <w:p w:rsidR="00D63733" w:rsidRDefault="00650F22">
      <w:pPr>
        <w:pStyle w:val="ListParagraph"/>
        <w:numPr>
          <w:ilvl w:val="0"/>
          <w:numId w:val="98"/>
        </w:numPr>
        <w:contextualSpacing/>
      </w:pPr>
      <w:r>
        <w:t>&lt;draw:polyline&gt;</w:t>
      </w:r>
    </w:p>
    <w:p w:rsidR="00D63733" w:rsidRDefault="00650F22">
      <w:pPr>
        <w:pStyle w:val="ListParagraph"/>
        <w:numPr>
          <w:ilvl w:val="0"/>
          <w:numId w:val="98"/>
        </w:numPr>
        <w:contextualSpacing/>
      </w:pPr>
      <w:r>
        <w:t>&lt;draw:</w:t>
      </w:r>
      <w:r>
        <w:t>polygon&gt;</w:t>
      </w:r>
    </w:p>
    <w:p w:rsidR="00D63733" w:rsidRDefault="00650F22">
      <w:pPr>
        <w:pStyle w:val="ListParagraph"/>
        <w:numPr>
          <w:ilvl w:val="0"/>
          <w:numId w:val="98"/>
        </w:numPr>
        <w:contextualSpacing/>
      </w:pPr>
      <w:r>
        <w:t>&lt;draw:regular-polygon&gt;</w:t>
      </w:r>
    </w:p>
    <w:p w:rsidR="00D63733" w:rsidRDefault="00650F22">
      <w:pPr>
        <w:pStyle w:val="ListParagraph"/>
        <w:numPr>
          <w:ilvl w:val="0"/>
          <w:numId w:val="98"/>
        </w:numPr>
        <w:contextualSpacing/>
      </w:pPr>
      <w:r>
        <w:t>&lt;draw:path&gt;</w:t>
      </w:r>
    </w:p>
    <w:p w:rsidR="00D63733" w:rsidRDefault="00650F22">
      <w:pPr>
        <w:pStyle w:val="ListParagraph"/>
        <w:numPr>
          <w:ilvl w:val="0"/>
          <w:numId w:val="98"/>
        </w:numPr>
        <w:contextualSpacing/>
      </w:pPr>
      <w:r>
        <w:t>&lt;draw:circle&gt;</w:t>
      </w:r>
    </w:p>
    <w:p w:rsidR="00D63733" w:rsidRDefault="00650F22">
      <w:pPr>
        <w:pStyle w:val="ListParagraph"/>
        <w:numPr>
          <w:ilvl w:val="0"/>
          <w:numId w:val="98"/>
        </w:numPr>
        <w:contextualSpacing/>
      </w:pPr>
      <w:r>
        <w:t>&lt;draw:ellipse&gt;</w:t>
      </w:r>
    </w:p>
    <w:p w:rsidR="00D63733" w:rsidRDefault="00650F22">
      <w:pPr>
        <w:pStyle w:val="ListParagraph"/>
        <w:numPr>
          <w:ilvl w:val="0"/>
          <w:numId w:val="98"/>
        </w:numPr>
        <w:contextualSpacing/>
      </w:pPr>
      <w:r>
        <w:t>&lt;draw:caption&gt;</w:t>
      </w:r>
    </w:p>
    <w:p w:rsidR="00D63733" w:rsidRDefault="00650F22">
      <w:pPr>
        <w:pStyle w:val="ListParagraph"/>
        <w:numPr>
          <w:ilvl w:val="0"/>
          <w:numId w:val="98"/>
        </w:numPr>
        <w:contextualSpacing/>
      </w:pPr>
      <w:r>
        <w:t>&lt;draw:measure&gt;</w:t>
      </w:r>
    </w:p>
    <w:p w:rsidR="00D63733" w:rsidRDefault="00650F22">
      <w:pPr>
        <w:pStyle w:val="ListParagraph"/>
        <w:numPr>
          <w:ilvl w:val="0"/>
          <w:numId w:val="98"/>
        </w:numPr>
        <w:contextualSpacing/>
      </w:pPr>
      <w:r>
        <w:t>&lt;draw:frame&gt;</w:t>
      </w:r>
    </w:p>
    <w:p w:rsidR="00D63733" w:rsidRDefault="00650F22">
      <w:pPr>
        <w:pStyle w:val="ListParagraph"/>
        <w:numPr>
          <w:ilvl w:val="0"/>
          <w:numId w:val="98"/>
        </w:numPr>
        <w:contextualSpacing/>
      </w:pPr>
      <w:r>
        <w:t>&lt;draw:text-box&gt;</w:t>
      </w:r>
    </w:p>
    <w:p w:rsidR="00D63733" w:rsidRDefault="00650F22">
      <w:pPr>
        <w:pStyle w:val="ListParagraph"/>
        <w:numPr>
          <w:ilvl w:val="0"/>
          <w:numId w:val="98"/>
        </w:numPr>
      </w:pPr>
      <w:r>
        <w:t xml:space="preserve">&lt;draw:custom-shape&gt; </w:t>
      </w:r>
    </w:p>
    <w:p w:rsidR="00D63733" w:rsidRDefault="00650F22">
      <w:pPr>
        <w:pStyle w:val="Definition-Field"/>
      </w:pPr>
      <w:r>
        <w:lastRenderedPageBreak/>
        <w:t xml:space="preserve">aa.  </w:t>
      </w:r>
      <w:r>
        <w:rPr>
          <w:i/>
        </w:rPr>
        <w:t xml:space="preserve">The standard defines the attribute text:tab-ref, contained within the element &lt;text:tab&gt;, </w:t>
      </w:r>
      <w:r>
        <w:rPr>
          <w:i/>
        </w:rPr>
        <w:t>contained within the parent element &lt;text:p&gt;</w:t>
      </w:r>
    </w:p>
    <w:p w:rsidR="00D63733" w:rsidRDefault="00650F22">
      <w:pPr>
        <w:pStyle w:val="Definition-Field2"/>
      </w:pPr>
      <w:r>
        <w:t>This attribute is not supported in Excel 2010, Excel 2013 or Excel 2016.</w:t>
      </w:r>
    </w:p>
    <w:p w:rsidR="00D63733" w:rsidRDefault="00650F22">
      <w:pPr>
        <w:pStyle w:val="Definition-Field"/>
      </w:pPr>
      <w:r>
        <w:t xml:space="preserve">bb.  </w:t>
      </w:r>
      <w:r>
        <w:rPr>
          <w:i/>
        </w:rPr>
        <w:t>The standard defines the attribute text-tab-attr, contained within the element &lt;text:tab&gt;, contained within the parent element &lt;chart</w:t>
      </w:r>
      <w:r>
        <w:rPr>
          <w:i/>
        </w:rPr>
        <w:t>:chart \..\ table:table \..\ paragraph-content&gt;</w:t>
      </w:r>
    </w:p>
    <w:p w:rsidR="00D63733" w:rsidRDefault="00650F22">
      <w:pPr>
        <w:pStyle w:val="Definition-Field2"/>
      </w:pPr>
      <w:r>
        <w:t>This attribute is not supported in Excel 2010, Excel 2013 or Excel 2016.</w:t>
      </w:r>
    </w:p>
    <w:p w:rsidR="00D63733" w:rsidRDefault="00650F22">
      <w:pPr>
        <w:pStyle w:val="Definition-Field"/>
      </w:pPr>
      <w:r>
        <w:t xml:space="preserve">cc.  </w:t>
      </w:r>
      <w:r>
        <w:rPr>
          <w:i/>
        </w:rPr>
        <w:t>The standard defines the element &lt;text:line-break&gt;</w:t>
      </w:r>
    </w:p>
    <w:p w:rsidR="00D63733" w:rsidRDefault="00650F22">
      <w:pPr>
        <w:pStyle w:val="Definition-Field2"/>
      </w:pPr>
      <w:r>
        <w:t>OfficeArt Math in PowerPoint 2013 supports this element on load for text in the</w:t>
      </w:r>
      <w:r>
        <w:t xml:space="preserve"> following elements:</w:t>
      </w:r>
    </w:p>
    <w:p w:rsidR="00D63733" w:rsidRDefault="00650F22">
      <w:pPr>
        <w:pStyle w:val="ListParagraph"/>
        <w:numPr>
          <w:ilvl w:val="0"/>
          <w:numId w:val="99"/>
        </w:numPr>
        <w:contextualSpacing/>
      </w:pPr>
      <w:r>
        <w:t>&lt;draw:rect&gt;</w:t>
      </w:r>
    </w:p>
    <w:p w:rsidR="00D63733" w:rsidRDefault="00650F22">
      <w:pPr>
        <w:pStyle w:val="ListParagraph"/>
        <w:numPr>
          <w:ilvl w:val="0"/>
          <w:numId w:val="99"/>
        </w:numPr>
        <w:contextualSpacing/>
      </w:pPr>
      <w:r>
        <w:t>&lt;draw:polyline&gt;</w:t>
      </w:r>
    </w:p>
    <w:p w:rsidR="00D63733" w:rsidRDefault="00650F22">
      <w:pPr>
        <w:pStyle w:val="ListParagraph"/>
        <w:numPr>
          <w:ilvl w:val="0"/>
          <w:numId w:val="99"/>
        </w:numPr>
        <w:contextualSpacing/>
      </w:pPr>
      <w:r>
        <w:t>&lt;draw:polygon&gt;</w:t>
      </w:r>
    </w:p>
    <w:p w:rsidR="00D63733" w:rsidRDefault="00650F22">
      <w:pPr>
        <w:pStyle w:val="ListParagraph"/>
        <w:numPr>
          <w:ilvl w:val="0"/>
          <w:numId w:val="99"/>
        </w:numPr>
        <w:contextualSpacing/>
      </w:pPr>
      <w:r>
        <w:t>&lt;draw:regular-polygon&gt;</w:t>
      </w:r>
    </w:p>
    <w:p w:rsidR="00D63733" w:rsidRDefault="00650F22">
      <w:pPr>
        <w:pStyle w:val="ListParagraph"/>
        <w:numPr>
          <w:ilvl w:val="0"/>
          <w:numId w:val="99"/>
        </w:numPr>
        <w:contextualSpacing/>
      </w:pPr>
      <w:r>
        <w:t>&lt;draw:path&gt;</w:t>
      </w:r>
    </w:p>
    <w:p w:rsidR="00D63733" w:rsidRDefault="00650F22">
      <w:pPr>
        <w:pStyle w:val="ListParagraph"/>
        <w:numPr>
          <w:ilvl w:val="0"/>
          <w:numId w:val="99"/>
        </w:numPr>
        <w:contextualSpacing/>
      </w:pPr>
      <w:r>
        <w:t>&lt;draw:circle&gt;</w:t>
      </w:r>
    </w:p>
    <w:p w:rsidR="00D63733" w:rsidRDefault="00650F22">
      <w:pPr>
        <w:pStyle w:val="ListParagraph"/>
        <w:numPr>
          <w:ilvl w:val="0"/>
          <w:numId w:val="99"/>
        </w:numPr>
        <w:contextualSpacing/>
      </w:pPr>
      <w:r>
        <w:t>&lt;draw:ellipse&gt;</w:t>
      </w:r>
    </w:p>
    <w:p w:rsidR="00D63733" w:rsidRDefault="00650F22">
      <w:pPr>
        <w:pStyle w:val="ListParagraph"/>
        <w:numPr>
          <w:ilvl w:val="0"/>
          <w:numId w:val="99"/>
        </w:numPr>
        <w:contextualSpacing/>
      </w:pPr>
      <w:r>
        <w:t>&lt;draw:caption&gt;</w:t>
      </w:r>
    </w:p>
    <w:p w:rsidR="00D63733" w:rsidRDefault="00650F22">
      <w:pPr>
        <w:pStyle w:val="ListParagraph"/>
        <w:numPr>
          <w:ilvl w:val="0"/>
          <w:numId w:val="99"/>
        </w:numPr>
        <w:contextualSpacing/>
      </w:pPr>
      <w:r>
        <w:t>&lt;draw:measure&gt;</w:t>
      </w:r>
    </w:p>
    <w:p w:rsidR="00D63733" w:rsidRDefault="00650F22">
      <w:pPr>
        <w:pStyle w:val="ListParagraph"/>
        <w:numPr>
          <w:ilvl w:val="0"/>
          <w:numId w:val="99"/>
        </w:numPr>
        <w:contextualSpacing/>
      </w:pPr>
      <w:r>
        <w:t>&lt;draw:text-box&gt;</w:t>
      </w:r>
    </w:p>
    <w:p w:rsidR="00D63733" w:rsidRDefault="00650F22">
      <w:pPr>
        <w:pStyle w:val="ListParagraph"/>
        <w:numPr>
          <w:ilvl w:val="0"/>
          <w:numId w:val="99"/>
        </w:numPr>
        <w:contextualSpacing/>
      </w:pPr>
      <w:r>
        <w:t>&lt;draw:frame&gt;</w:t>
      </w:r>
    </w:p>
    <w:p w:rsidR="00D63733" w:rsidRDefault="00650F22">
      <w:pPr>
        <w:pStyle w:val="ListParagraph"/>
        <w:numPr>
          <w:ilvl w:val="0"/>
          <w:numId w:val="99"/>
        </w:numPr>
      </w:pPr>
      <w:r>
        <w:t xml:space="preserve">&lt;draw:custom-shape&gt; </w:t>
      </w:r>
    </w:p>
    <w:p w:rsidR="00D63733" w:rsidRDefault="00650F22">
      <w:pPr>
        <w:pStyle w:val="Definition-Field"/>
      </w:pPr>
      <w:r>
        <w:t xml:space="preserve">dd.  </w:t>
      </w:r>
      <w:r>
        <w:rPr>
          <w:i/>
        </w:rPr>
        <w:t>The standard defines the element &lt;text:s&gt;</w:t>
      </w:r>
    </w:p>
    <w:p w:rsidR="00D63733" w:rsidRDefault="00650F22">
      <w:pPr>
        <w:pStyle w:val="Definition-Field2"/>
      </w:pPr>
      <w:r>
        <w:t>O</w:t>
      </w:r>
      <w:r>
        <w:t>fficeArt Math in PowerPoint 2013 supports this element on load for text in the following elements:</w:t>
      </w:r>
    </w:p>
    <w:p w:rsidR="00D63733" w:rsidRDefault="00650F22">
      <w:pPr>
        <w:pStyle w:val="ListParagraph"/>
        <w:numPr>
          <w:ilvl w:val="0"/>
          <w:numId w:val="100"/>
        </w:numPr>
        <w:contextualSpacing/>
      </w:pPr>
      <w:r>
        <w:t>&lt;draw:rect&gt;</w:t>
      </w:r>
    </w:p>
    <w:p w:rsidR="00D63733" w:rsidRDefault="00650F22">
      <w:pPr>
        <w:pStyle w:val="ListParagraph"/>
        <w:numPr>
          <w:ilvl w:val="0"/>
          <w:numId w:val="100"/>
        </w:numPr>
        <w:contextualSpacing/>
      </w:pPr>
      <w:r>
        <w:t>&lt;draw:polyline&gt;</w:t>
      </w:r>
    </w:p>
    <w:p w:rsidR="00D63733" w:rsidRDefault="00650F22">
      <w:pPr>
        <w:pStyle w:val="ListParagraph"/>
        <w:numPr>
          <w:ilvl w:val="0"/>
          <w:numId w:val="100"/>
        </w:numPr>
        <w:contextualSpacing/>
      </w:pPr>
      <w:r>
        <w:t>&lt;draw:polygon&gt;</w:t>
      </w:r>
    </w:p>
    <w:p w:rsidR="00D63733" w:rsidRDefault="00650F22">
      <w:pPr>
        <w:pStyle w:val="ListParagraph"/>
        <w:numPr>
          <w:ilvl w:val="0"/>
          <w:numId w:val="100"/>
        </w:numPr>
        <w:contextualSpacing/>
      </w:pPr>
      <w:r>
        <w:t>&lt;draw:regular-polygon&gt;</w:t>
      </w:r>
    </w:p>
    <w:p w:rsidR="00D63733" w:rsidRDefault="00650F22">
      <w:pPr>
        <w:pStyle w:val="ListParagraph"/>
        <w:numPr>
          <w:ilvl w:val="0"/>
          <w:numId w:val="100"/>
        </w:numPr>
        <w:contextualSpacing/>
      </w:pPr>
      <w:r>
        <w:t>&lt;draw:path&gt;</w:t>
      </w:r>
    </w:p>
    <w:p w:rsidR="00D63733" w:rsidRDefault="00650F22">
      <w:pPr>
        <w:pStyle w:val="ListParagraph"/>
        <w:numPr>
          <w:ilvl w:val="0"/>
          <w:numId w:val="100"/>
        </w:numPr>
        <w:contextualSpacing/>
      </w:pPr>
      <w:r>
        <w:t>&lt;draw:circle&gt;</w:t>
      </w:r>
    </w:p>
    <w:p w:rsidR="00D63733" w:rsidRDefault="00650F22">
      <w:pPr>
        <w:pStyle w:val="ListParagraph"/>
        <w:numPr>
          <w:ilvl w:val="0"/>
          <w:numId w:val="100"/>
        </w:numPr>
        <w:contextualSpacing/>
      </w:pPr>
      <w:r>
        <w:t>&lt;draw:ellipse&gt;</w:t>
      </w:r>
    </w:p>
    <w:p w:rsidR="00D63733" w:rsidRDefault="00650F22">
      <w:pPr>
        <w:pStyle w:val="ListParagraph"/>
        <w:numPr>
          <w:ilvl w:val="0"/>
          <w:numId w:val="100"/>
        </w:numPr>
        <w:contextualSpacing/>
      </w:pPr>
      <w:r>
        <w:t>&lt;draw:caption&gt;</w:t>
      </w:r>
    </w:p>
    <w:p w:rsidR="00D63733" w:rsidRDefault="00650F22">
      <w:pPr>
        <w:pStyle w:val="ListParagraph"/>
        <w:numPr>
          <w:ilvl w:val="0"/>
          <w:numId w:val="100"/>
        </w:numPr>
        <w:contextualSpacing/>
      </w:pPr>
      <w:r>
        <w:t>&lt;draw:measure&gt;</w:t>
      </w:r>
    </w:p>
    <w:p w:rsidR="00D63733" w:rsidRDefault="00650F22">
      <w:pPr>
        <w:pStyle w:val="ListParagraph"/>
        <w:numPr>
          <w:ilvl w:val="0"/>
          <w:numId w:val="100"/>
        </w:numPr>
        <w:contextualSpacing/>
      </w:pPr>
      <w:r>
        <w:t>&lt;draw:text-box&gt;</w:t>
      </w:r>
    </w:p>
    <w:p w:rsidR="00D63733" w:rsidRDefault="00650F22">
      <w:pPr>
        <w:pStyle w:val="ListParagraph"/>
        <w:numPr>
          <w:ilvl w:val="0"/>
          <w:numId w:val="100"/>
        </w:numPr>
        <w:contextualSpacing/>
      </w:pPr>
      <w:r>
        <w:t>&lt;</w:t>
      </w:r>
      <w:r>
        <w:t>draw:frame&gt;</w:t>
      </w:r>
    </w:p>
    <w:p w:rsidR="00D63733" w:rsidRDefault="00650F22">
      <w:pPr>
        <w:pStyle w:val="ListParagraph"/>
        <w:numPr>
          <w:ilvl w:val="0"/>
          <w:numId w:val="100"/>
        </w:numPr>
      </w:pPr>
      <w:r>
        <w:t xml:space="preserve">&lt;draw:custom-shape&gt; </w:t>
      </w:r>
    </w:p>
    <w:p w:rsidR="00D63733" w:rsidRDefault="00650F22">
      <w:pPr>
        <w:pStyle w:val="Definition-Field"/>
      </w:pPr>
      <w:r>
        <w:t xml:space="preserve">ee.  </w:t>
      </w:r>
      <w:r>
        <w:rPr>
          <w:i/>
        </w:rPr>
        <w:t>The standard defines the attribute text:c, contained within the element &lt;text:s&gt;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101"/>
        </w:numPr>
        <w:contextualSpacing/>
      </w:pPr>
      <w:r>
        <w:t>&lt;draw:rect&gt;</w:t>
      </w:r>
    </w:p>
    <w:p w:rsidR="00D63733" w:rsidRDefault="00650F22">
      <w:pPr>
        <w:pStyle w:val="ListParagraph"/>
        <w:numPr>
          <w:ilvl w:val="0"/>
          <w:numId w:val="101"/>
        </w:numPr>
        <w:contextualSpacing/>
      </w:pPr>
      <w:r>
        <w:t>&lt;draw:polyline&gt;</w:t>
      </w:r>
    </w:p>
    <w:p w:rsidR="00D63733" w:rsidRDefault="00650F22">
      <w:pPr>
        <w:pStyle w:val="ListParagraph"/>
        <w:numPr>
          <w:ilvl w:val="0"/>
          <w:numId w:val="101"/>
        </w:numPr>
        <w:contextualSpacing/>
      </w:pPr>
      <w:r>
        <w:t>&lt;draw:p</w:t>
      </w:r>
      <w:r>
        <w:t>olygon&gt;</w:t>
      </w:r>
    </w:p>
    <w:p w:rsidR="00D63733" w:rsidRDefault="00650F22">
      <w:pPr>
        <w:pStyle w:val="ListParagraph"/>
        <w:numPr>
          <w:ilvl w:val="0"/>
          <w:numId w:val="101"/>
        </w:numPr>
        <w:contextualSpacing/>
      </w:pPr>
      <w:r>
        <w:t>&lt;draw:regular-polygon&gt;</w:t>
      </w:r>
    </w:p>
    <w:p w:rsidR="00D63733" w:rsidRDefault="00650F22">
      <w:pPr>
        <w:pStyle w:val="ListParagraph"/>
        <w:numPr>
          <w:ilvl w:val="0"/>
          <w:numId w:val="101"/>
        </w:numPr>
        <w:contextualSpacing/>
      </w:pPr>
      <w:r>
        <w:t>&lt;draw:path&gt;</w:t>
      </w:r>
    </w:p>
    <w:p w:rsidR="00D63733" w:rsidRDefault="00650F22">
      <w:pPr>
        <w:pStyle w:val="ListParagraph"/>
        <w:numPr>
          <w:ilvl w:val="0"/>
          <w:numId w:val="101"/>
        </w:numPr>
        <w:contextualSpacing/>
      </w:pPr>
      <w:r>
        <w:t>&lt;draw:circle&gt;</w:t>
      </w:r>
    </w:p>
    <w:p w:rsidR="00D63733" w:rsidRDefault="00650F22">
      <w:pPr>
        <w:pStyle w:val="ListParagraph"/>
        <w:numPr>
          <w:ilvl w:val="0"/>
          <w:numId w:val="101"/>
        </w:numPr>
        <w:contextualSpacing/>
      </w:pPr>
      <w:r>
        <w:t>&lt;draw:ellipse&gt;</w:t>
      </w:r>
    </w:p>
    <w:p w:rsidR="00D63733" w:rsidRDefault="00650F22">
      <w:pPr>
        <w:pStyle w:val="ListParagraph"/>
        <w:numPr>
          <w:ilvl w:val="0"/>
          <w:numId w:val="101"/>
        </w:numPr>
        <w:contextualSpacing/>
      </w:pPr>
      <w:r>
        <w:t>&lt;draw:caption&gt;</w:t>
      </w:r>
    </w:p>
    <w:p w:rsidR="00D63733" w:rsidRDefault="00650F22">
      <w:pPr>
        <w:pStyle w:val="ListParagraph"/>
        <w:numPr>
          <w:ilvl w:val="0"/>
          <w:numId w:val="101"/>
        </w:numPr>
        <w:contextualSpacing/>
      </w:pPr>
      <w:r>
        <w:t>&lt;draw:measure&gt;</w:t>
      </w:r>
    </w:p>
    <w:p w:rsidR="00D63733" w:rsidRDefault="00650F22">
      <w:pPr>
        <w:pStyle w:val="ListParagraph"/>
        <w:numPr>
          <w:ilvl w:val="0"/>
          <w:numId w:val="101"/>
        </w:numPr>
        <w:contextualSpacing/>
      </w:pPr>
      <w:r>
        <w:lastRenderedPageBreak/>
        <w:t>&lt;draw:text-box&gt;</w:t>
      </w:r>
    </w:p>
    <w:p w:rsidR="00D63733" w:rsidRDefault="00650F22">
      <w:pPr>
        <w:pStyle w:val="ListParagraph"/>
        <w:numPr>
          <w:ilvl w:val="0"/>
          <w:numId w:val="101"/>
        </w:numPr>
        <w:contextualSpacing/>
      </w:pPr>
      <w:r>
        <w:t>&lt;draw:frame&gt;</w:t>
      </w:r>
    </w:p>
    <w:p w:rsidR="00D63733" w:rsidRDefault="00650F22">
      <w:pPr>
        <w:pStyle w:val="ListParagraph"/>
        <w:numPr>
          <w:ilvl w:val="0"/>
          <w:numId w:val="101"/>
        </w:numPr>
      </w:pPr>
      <w:r>
        <w:t xml:space="preserve">&lt;draw:custom-shape&gt; </w:t>
      </w:r>
    </w:p>
    <w:p w:rsidR="00D63733" w:rsidRDefault="00650F22">
      <w:pPr>
        <w:pStyle w:val="Definition-Field"/>
      </w:pPr>
      <w:r>
        <w:t xml:space="preserve">ff.  </w:t>
      </w:r>
      <w:r>
        <w:rPr>
          <w:i/>
        </w:rPr>
        <w:t>The standard defines the element &lt;text:soft-page-break&gt;</w:t>
      </w:r>
    </w:p>
    <w:p w:rsidR="00D63733" w:rsidRDefault="00650F22">
      <w:pPr>
        <w:pStyle w:val="Definition-Field2"/>
      </w:pPr>
      <w:r>
        <w:t xml:space="preserve">OfficeArt Math in PowerPoint 2013 does not </w:t>
      </w:r>
      <w:r>
        <w:t>support this element on load for text in the following elements:</w:t>
      </w:r>
    </w:p>
    <w:p w:rsidR="00D63733" w:rsidRDefault="00650F22">
      <w:pPr>
        <w:pStyle w:val="ListParagraph"/>
        <w:numPr>
          <w:ilvl w:val="0"/>
          <w:numId w:val="102"/>
        </w:numPr>
        <w:contextualSpacing/>
      </w:pPr>
      <w:r>
        <w:t>&lt;draw:rect&gt;</w:t>
      </w:r>
    </w:p>
    <w:p w:rsidR="00D63733" w:rsidRDefault="00650F22">
      <w:pPr>
        <w:pStyle w:val="ListParagraph"/>
        <w:numPr>
          <w:ilvl w:val="0"/>
          <w:numId w:val="102"/>
        </w:numPr>
        <w:contextualSpacing/>
      </w:pPr>
      <w:r>
        <w:t>&lt;draw:polyline&gt;</w:t>
      </w:r>
    </w:p>
    <w:p w:rsidR="00D63733" w:rsidRDefault="00650F22">
      <w:pPr>
        <w:pStyle w:val="ListParagraph"/>
        <w:numPr>
          <w:ilvl w:val="0"/>
          <w:numId w:val="102"/>
        </w:numPr>
        <w:contextualSpacing/>
      </w:pPr>
      <w:r>
        <w:t>&lt;draw:polygon&gt;</w:t>
      </w:r>
    </w:p>
    <w:p w:rsidR="00D63733" w:rsidRDefault="00650F22">
      <w:pPr>
        <w:pStyle w:val="ListParagraph"/>
        <w:numPr>
          <w:ilvl w:val="0"/>
          <w:numId w:val="102"/>
        </w:numPr>
        <w:contextualSpacing/>
      </w:pPr>
      <w:r>
        <w:t>&lt;draw:regular-polygon&gt;</w:t>
      </w:r>
    </w:p>
    <w:p w:rsidR="00D63733" w:rsidRDefault="00650F22">
      <w:pPr>
        <w:pStyle w:val="ListParagraph"/>
        <w:numPr>
          <w:ilvl w:val="0"/>
          <w:numId w:val="102"/>
        </w:numPr>
        <w:contextualSpacing/>
      </w:pPr>
      <w:r>
        <w:t>&lt;draw:path&gt;</w:t>
      </w:r>
    </w:p>
    <w:p w:rsidR="00D63733" w:rsidRDefault="00650F22">
      <w:pPr>
        <w:pStyle w:val="ListParagraph"/>
        <w:numPr>
          <w:ilvl w:val="0"/>
          <w:numId w:val="102"/>
        </w:numPr>
        <w:contextualSpacing/>
      </w:pPr>
      <w:r>
        <w:t>&lt;draw:circle&gt;</w:t>
      </w:r>
    </w:p>
    <w:p w:rsidR="00D63733" w:rsidRDefault="00650F22">
      <w:pPr>
        <w:pStyle w:val="ListParagraph"/>
        <w:numPr>
          <w:ilvl w:val="0"/>
          <w:numId w:val="102"/>
        </w:numPr>
        <w:contextualSpacing/>
      </w:pPr>
      <w:r>
        <w:t>&lt;draw:ellipse&gt;</w:t>
      </w:r>
    </w:p>
    <w:p w:rsidR="00D63733" w:rsidRDefault="00650F22">
      <w:pPr>
        <w:pStyle w:val="ListParagraph"/>
        <w:numPr>
          <w:ilvl w:val="0"/>
          <w:numId w:val="102"/>
        </w:numPr>
        <w:contextualSpacing/>
      </w:pPr>
      <w:r>
        <w:t>&lt;draw:caption&gt;</w:t>
      </w:r>
    </w:p>
    <w:p w:rsidR="00D63733" w:rsidRDefault="00650F22">
      <w:pPr>
        <w:pStyle w:val="ListParagraph"/>
        <w:numPr>
          <w:ilvl w:val="0"/>
          <w:numId w:val="102"/>
        </w:numPr>
        <w:contextualSpacing/>
      </w:pPr>
      <w:r>
        <w:t>&lt;draw:measure&gt;</w:t>
      </w:r>
    </w:p>
    <w:p w:rsidR="00D63733" w:rsidRDefault="00650F22">
      <w:pPr>
        <w:pStyle w:val="ListParagraph"/>
        <w:numPr>
          <w:ilvl w:val="0"/>
          <w:numId w:val="102"/>
        </w:numPr>
        <w:contextualSpacing/>
      </w:pPr>
      <w:r>
        <w:t>&lt;draw:text-box&gt;</w:t>
      </w:r>
    </w:p>
    <w:p w:rsidR="00D63733" w:rsidRDefault="00650F22">
      <w:pPr>
        <w:pStyle w:val="ListParagraph"/>
        <w:numPr>
          <w:ilvl w:val="0"/>
          <w:numId w:val="102"/>
        </w:numPr>
        <w:contextualSpacing/>
      </w:pPr>
      <w:r>
        <w:t>&lt;draw:frame&gt;</w:t>
      </w:r>
    </w:p>
    <w:p w:rsidR="00D63733" w:rsidRDefault="00650F22">
      <w:pPr>
        <w:pStyle w:val="ListParagraph"/>
        <w:numPr>
          <w:ilvl w:val="0"/>
          <w:numId w:val="102"/>
        </w:numPr>
      </w:pPr>
      <w:r>
        <w:t xml:space="preserve">&lt;draw:custom-shape&gt; </w:t>
      </w:r>
    </w:p>
    <w:p w:rsidR="00D63733" w:rsidRDefault="00650F22">
      <w:pPr>
        <w:pStyle w:val="Definition-Field"/>
      </w:pPr>
      <w:r>
        <w:t xml:space="preserve">gg.  </w:t>
      </w:r>
      <w:r>
        <w:rPr>
          <w:i/>
        </w:rPr>
        <w:t>The standard defines the element &lt;text:tab&gt;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103"/>
        </w:numPr>
        <w:contextualSpacing/>
      </w:pPr>
      <w:r>
        <w:t>&lt;draw:rect&gt;</w:t>
      </w:r>
    </w:p>
    <w:p w:rsidR="00D63733" w:rsidRDefault="00650F22">
      <w:pPr>
        <w:pStyle w:val="ListParagraph"/>
        <w:numPr>
          <w:ilvl w:val="0"/>
          <w:numId w:val="103"/>
        </w:numPr>
        <w:contextualSpacing/>
      </w:pPr>
      <w:r>
        <w:t>&lt;draw:polyline&gt;</w:t>
      </w:r>
    </w:p>
    <w:p w:rsidR="00D63733" w:rsidRDefault="00650F22">
      <w:pPr>
        <w:pStyle w:val="ListParagraph"/>
        <w:numPr>
          <w:ilvl w:val="0"/>
          <w:numId w:val="103"/>
        </w:numPr>
        <w:contextualSpacing/>
      </w:pPr>
      <w:r>
        <w:t>&lt;draw:polygon&gt;</w:t>
      </w:r>
    </w:p>
    <w:p w:rsidR="00D63733" w:rsidRDefault="00650F22">
      <w:pPr>
        <w:pStyle w:val="ListParagraph"/>
        <w:numPr>
          <w:ilvl w:val="0"/>
          <w:numId w:val="103"/>
        </w:numPr>
        <w:contextualSpacing/>
      </w:pPr>
      <w:r>
        <w:t>&lt;draw:regular-polygon&gt;</w:t>
      </w:r>
    </w:p>
    <w:p w:rsidR="00D63733" w:rsidRDefault="00650F22">
      <w:pPr>
        <w:pStyle w:val="ListParagraph"/>
        <w:numPr>
          <w:ilvl w:val="0"/>
          <w:numId w:val="103"/>
        </w:numPr>
        <w:contextualSpacing/>
      </w:pPr>
      <w:r>
        <w:t>&lt;draw:path&gt;</w:t>
      </w:r>
    </w:p>
    <w:p w:rsidR="00D63733" w:rsidRDefault="00650F22">
      <w:pPr>
        <w:pStyle w:val="ListParagraph"/>
        <w:numPr>
          <w:ilvl w:val="0"/>
          <w:numId w:val="103"/>
        </w:numPr>
        <w:contextualSpacing/>
      </w:pPr>
      <w:r>
        <w:t>&lt;draw:circle&gt;</w:t>
      </w:r>
    </w:p>
    <w:p w:rsidR="00D63733" w:rsidRDefault="00650F22">
      <w:pPr>
        <w:pStyle w:val="ListParagraph"/>
        <w:numPr>
          <w:ilvl w:val="0"/>
          <w:numId w:val="103"/>
        </w:numPr>
        <w:contextualSpacing/>
      </w:pPr>
      <w:r>
        <w:t>&lt;draw:ellipse&gt;</w:t>
      </w:r>
    </w:p>
    <w:p w:rsidR="00D63733" w:rsidRDefault="00650F22">
      <w:pPr>
        <w:pStyle w:val="ListParagraph"/>
        <w:numPr>
          <w:ilvl w:val="0"/>
          <w:numId w:val="103"/>
        </w:numPr>
        <w:contextualSpacing/>
      </w:pPr>
      <w:r>
        <w:t>&lt;draw:caption&gt;</w:t>
      </w:r>
    </w:p>
    <w:p w:rsidR="00D63733" w:rsidRDefault="00650F22">
      <w:pPr>
        <w:pStyle w:val="ListParagraph"/>
        <w:numPr>
          <w:ilvl w:val="0"/>
          <w:numId w:val="103"/>
        </w:numPr>
        <w:contextualSpacing/>
      </w:pPr>
      <w:r>
        <w:t>&lt;draw:measure&gt;</w:t>
      </w:r>
    </w:p>
    <w:p w:rsidR="00D63733" w:rsidRDefault="00650F22">
      <w:pPr>
        <w:pStyle w:val="ListParagraph"/>
        <w:numPr>
          <w:ilvl w:val="0"/>
          <w:numId w:val="103"/>
        </w:numPr>
        <w:contextualSpacing/>
      </w:pPr>
      <w:r>
        <w:t>&lt;draw:text-box&gt;</w:t>
      </w:r>
    </w:p>
    <w:p w:rsidR="00D63733" w:rsidRDefault="00650F22">
      <w:pPr>
        <w:pStyle w:val="ListParagraph"/>
        <w:numPr>
          <w:ilvl w:val="0"/>
          <w:numId w:val="103"/>
        </w:numPr>
        <w:contextualSpacing/>
      </w:pPr>
      <w:r>
        <w:t>&lt;draw:frame&gt;</w:t>
      </w:r>
    </w:p>
    <w:p w:rsidR="00D63733" w:rsidRDefault="00650F22">
      <w:pPr>
        <w:pStyle w:val="ListParagraph"/>
        <w:numPr>
          <w:ilvl w:val="0"/>
          <w:numId w:val="103"/>
        </w:numPr>
      </w:pPr>
      <w:r>
        <w:t xml:space="preserve">&lt;draw:custom-shape&gt; </w:t>
      </w:r>
    </w:p>
    <w:p w:rsidR="00D63733" w:rsidRDefault="00650F22">
      <w:pPr>
        <w:pStyle w:val="Definition-Field"/>
      </w:pPr>
      <w:r>
        <w:t xml:space="preserve">hh.  </w:t>
      </w:r>
      <w:r>
        <w:rPr>
          <w:i/>
        </w:rPr>
        <w:t>The standard defines the attribute text:tab-ref, contained within the element &lt;text:tab&gt;</w:t>
      </w:r>
    </w:p>
    <w:p w:rsidR="00D63733" w:rsidRDefault="00650F22">
      <w:pPr>
        <w:pStyle w:val="Definition-Field2"/>
      </w:pPr>
      <w:r>
        <w:t>OfficeArt Math in PowerPoint 2013 does not support this attribute on load for text</w:t>
      </w:r>
      <w:r>
        <w:t xml:space="preserve"> in the following elements:</w:t>
      </w:r>
    </w:p>
    <w:p w:rsidR="00D63733" w:rsidRDefault="00650F22">
      <w:pPr>
        <w:pStyle w:val="ListParagraph"/>
        <w:numPr>
          <w:ilvl w:val="0"/>
          <w:numId w:val="104"/>
        </w:numPr>
        <w:contextualSpacing/>
      </w:pPr>
      <w:r>
        <w:t>&lt;draw:rect&gt;</w:t>
      </w:r>
    </w:p>
    <w:p w:rsidR="00D63733" w:rsidRDefault="00650F22">
      <w:pPr>
        <w:pStyle w:val="ListParagraph"/>
        <w:numPr>
          <w:ilvl w:val="0"/>
          <w:numId w:val="104"/>
        </w:numPr>
        <w:contextualSpacing/>
      </w:pPr>
      <w:r>
        <w:t>&lt;draw:polyline&gt;</w:t>
      </w:r>
    </w:p>
    <w:p w:rsidR="00D63733" w:rsidRDefault="00650F22">
      <w:pPr>
        <w:pStyle w:val="ListParagraph"/>
        <w:numPr>
          <w:ilvl w:val="0"/>
          <w:numId w:val="104"/>
        </w:numPr>
        <w:contextualSpacing/>
      </w:pPr>
      <w:r>
        <w:t>&lt;draw:polygon&gt;</w:t>
      </w:r>
    </w:p>
    <w:p w:rsidR="00D63733" w:rsidRDefault="00650F22">
      <w:pPr>
        <w:pStyle w:val="ListParagraph"/>
        <w:numPr>
          <w:ilvl w:val="0"/>
          <w:numId w:val="104"/>
        </w:numPr>
        <w:contextualSpacing/>
      </w:pPr>
      <w:r>
        <w:t>&lt;draw:regular-polygon&gt;</w:t>
      </w:r>
    </w:p>
    <w:p w:rsidR="00D63733" w:rsidRDefault="00650F22">
      <w:pPr>
        <w:pStyle w:val="ListParagraph"/>
        <w:numPr>
          <w:ilvl w:val="0"/>
          <w:numId w:val="104"/>
        </w:numPr>
        <w:contextualSpacing/>
      </w:pPr>
      <w:r>
        <w:t>&lt;draw:path&gt;</w:t>
      </w:r>
    </w:p>
    <w:p w:rsidR="00D63733" w:rsidRDefault="00650F22">
      <w:pPr>
        <w:pStyle w:val="ListParagraph"/>
        <w:numPr>
          <w:ilvl w:val="0"/>
          <w:numId w:val="104"/>
        </w:numPr>
        <w:contextualSpacing/>
      </w:pPr>
      <w:r>
        <w:t>&lt;draw:circle&gt;</w:t>
      </w:r>
    </w:p>
    <w:p w:rsidR="00D63733" w:rsidRDefault="00650F22">
      <w:pPr>
        <w:pStyle w:val="ListParagraph"/>
        <w:numPr>
          <w:ilvl w:val="0"/>
          <w:numId w:val="104"/>
        </w:numPr>
        <w:contextualSpacing/>
      </w:pPr>
      <w:r>
        <w:t>&lt;draw:ellipse&gt;</w:t>
      </w:r>
    </w:p>
    <w:p w:rsidR="00D63733" w:rsidRDefault="00650F22">
      <w:pPr>
        <w:pStyle w:val="ListParagraph"/>
        <w:numPr>
          <w:ilvl w:val="0"/>
          <w:numId w:val="104"/>
        </w:numPr>
        <w:contextualSpacing/>
      </w:pPr>
      <w:r>
        <w:t>&lt;draw:caption&gt;</w:t>
      </w:r>
    </w:p>
    <w:p w:rsidR="00D63733" w:rsidRDefault="00650F22">
      <w:pPr>
        <w:pStyle w:val="ListParagraph"/>
        <w:numPr>
          <w:ilvl w:val="0"/>
          <w:numId w:val="104"/>
        </w:numPr>
        <w:contextualSpacing/>
      </w:pPr>
      <w:r>
        <w:t>&lt;draw:measure&gt;</w:t>
      </w:r>
    </w:p>
    <w:p w:rsidR="00D63733" w:rsidRDefault="00650F22">
      <w:pPr>
        <w:pStyle w:val="ListParagraph"/>
        <w:numPr>
          <w:ilvl w:val="0"/>
          <w:numId w:val="104"/>
        </w:numPr>
        <w:contextualSpacing/>
      </w:pPr>
      <w:r>
        <w:t>&lt;draw:text-box&gt;</w:t>
      </w:r>
    </w:p>
    <w:p w:rsidR="00D63733" w:rsidRDefault="00650F22">
      <w:pPr>
        <w:pStyle w:val="ListParagraph"/>
        <w:numPr>
          <w:ilvl w:val="0"/>
          <w:numId w:val="104"/>
        </w:numPr>
        <w:contextualSpacing/>
      </w:pPr>
      <w:r>
        <w:t>&lt;draw:frame&gt;</w:t>
      </w:r>
    </w:p>
    <w:p w:rsidR="00D63733" w:rsidRDefault="00650F22">
      <w:pPr>
        <w:pStyle w:val="ListParagraph"/>
        <w:numPr>
          <w:ilvl w:val="0"/>
          <w:numId w:val="104"/>
        </w:numPr>
      </w:pPr>
      <w:r>
        <w:t xml:space="preserve">&lt;draw:custom-shape&gt; </w:t>
      </w:r>
    </w:p>
    <w:p w:rsidR="00D63733" w:rsidRDefault="00650F22">
      <w:pPr>
        <w:pStyle w:val="Heading3"/>
      </w:pPr>
      <w:bookmarkStart w:id="171" w:name="section_9d46b064037a4333a27ffb0b1952a60a"/>
      <w:bookmarkStart w:id="172" w:name="_Toc466892758"/>
      <w:r>
        <w:lastRenderedPageBreak/>
        <w:t>Section 5.1.2, Soft Hyphens, Hyphens, and Non-breaking Blanks</w:t>
      </w:r>
      <w:bookmarkEnd w:id="171"/>
      <w:bookmarkEnd w:id="172"/>
      <w:r>
        <w:fldChar w:fldCharType="begin"/>
      </w:r>
      <w:r>
        <w:instrText xml:space="preserve"> XE "Soft Hyphens - Hyphens - and Non-breaking Blanks" </w:instrText>
      </w:r>
      <w:r>
        <w:fldChar w:fldCharType="end"/>
      </w:r>
    </w:p>
    <w:p w:rsidR="00D63733" w:rsidRDefault="00650F22">
      <w:pPr>
        <w:pStyle w:val="Definition-Field"/>
      </w:pPr>
      <w:r>
        <w:t xml:space="preserve">a.   OfficeArt Math in Word 2013 supports this on save for text in SmartArt and chart titles and labels. </w:t>
      </w:r>
    </w:p>
    <w:p w:rsidR="00D63733" w:rsidRDefault="00650F22">
      <w:pPr>
        <w:pStyle w:val="Definition-Field"/>
      </w:pPr>
      <w:r>
        <w:t xml:space="preserve">b.   </w:t>
      </w:r>
      <w:r>
        <w:rPr>
          <w:i/>
        </w:rPr>
        <w:t xml:space="preserve">The standard defines the </w:t>
      </w:r>
      <w:r>
        <w:rPr>
          <w:i/>
        </w:rPr>
        <w:t>element &lt;NO-BREAK SPACE (0x00A0)&gt;, contained within the parent element &lt;text:p&gt;</w:t>
      </w:r>
    </w:p>
    <w:p w:rsidR="00D63733" w:rsidRDefault="00650F22">
      <w:pPr>
        <w:pStyle w:val="Definition-Field2"/>
      </w:pPr>
      <w:r>
        <w:t>This element is supported in Word 2010 and Word 2013.</w:t>
      </w:r>
    </w:p>
    <w:p w:rsidR="00D63733" w:rsidRDefault="00650F22">
      <w:pPr>
        <w:pStyle w:val="Definition-Field"/>
      </w:pPr>
      <w:r>
        <w:t xml:space="preserve">c.   </w:t>
      </w:r>
      <w:r>
        <w:rPr>
          <w:i/>
        </w:rPr>
        <w:t>The standard defines the element &lt;NON-BREAKING HYPHEN (0x2011)&gt;, contained within the parent element &lt;text:p&gt;</w:t>
      </w:r>
    </w:p>
    <w:p w:rsidR="00D63733" w:rsidRDefault="00650F22">
      <w:pPr>
        <w:pStyle w:val="Definition-Field2"/>
      </w:pPr>
      <w:r>
        <w:t>This el</w:t>
      </w:r>
      <w:r>
        <w:t>ement is supported in Word 2010 and Word 2013.</w:t>
      </w:r>
    </w:p>
    <w:p w:rsidR="00D63733" w:rsidRDefault="00650F22">
      <w:pPr>
        <w:pStyle w:val="Definition-Field"/>
      </w:pPr>
      <w:r>
        <w:t xml:space="preserve">d.   </w:t>
      </w:r>
      <w:r>
        <w:rPr>
          <w:i/>
        </w:rPr>
        <w:t>The standard defines the element &lt;SOFT HYPHEN (0x00AD)&gt;, contained within the parent element &lt;text:p&gt;</w:t>
      </w:r>
    </w:p>
    <w:p w:rsidR="00D63733" w:rsidRDefault="00650F22">
      <w:pPr>
        <w:pStyle w:val="Definition-Field2"/>
      </w:pPr>
      <w:r>
        <w:t>This element is supported in Word 2010 and Word 2013.</w:t>
      </w:r>
    </w:p>
    <w:p w:rsidR="00D63733" w:rsidRDefault="00650F22">
      <w:pPr>
        <w:pStyle w:val="Definition-Field"/>
      </w:pPr>
      <w:r>
        <w:t>e.   This is supported in Excel 2010 and Excel 2</w:t>
      </w:r>
      <w:r>
        <w:t>013.</w:t>
      </w:r>
    </w:p>
    <w:p w:rsidR="00D63733" w:rsidRDefault="00650F22">
      <w:pPr>
        <w:pStyle w:val="Definition-Field2"/>
      </w:pPr>
      <w:r>
        <w:t>OfficeArt Math in Excel 2013 supports this on save for text in text boxes and shapes, SmartArt, and chart titles and labels, and on load for text in the following elements:</w:t>
      </w:r>
    </w:p>
    <w:p w:rsidR="00D63733" w:rsidRDefault="00650F22">
      <w:pPr>
        <w:pStyle w:val="ListParagraph"/>
        <w:numPr>
          <w:ilvl w:val="0"/>
          <w:numId w:val="105"/>
        </w:numPr>
        <w:contextualSpacing/>
      </w:pPr>
      <w:r>
        <w:t>&lt;draw:rect&gt;</w:t>
      </w:r>
    </w:p>
    <w:p w:rsidR="00D63733" w:rsidRDefault="00650F22">
      <w:pPr>
        <w:pStyle w:val="ListParagraph"/>
        <w:numPr>
          <w:ilvl w:val="0"/>
          <w:numId w:val="105"/>
        </w:numPr>
        <w:contextualSpacing/>
      </w:pPr>
      <w:r>
        <w:t>&lt;draw:polyline&gt;</w:t>
      </w:r>
    </w:p>
    <w:p w:rsidR="00D63733" w:rsidRDefault="00650F22">
      <w:pPr>
        <w:pStyle w:val="ListParagraph"/>
        <w:numPr>
          <w:ilvl w:val="0"/>
          <w:numId w:val="105"/>
        </w:numPr>
        <w:contextualSpacing/>
      </w:pPr>
      <w:r>
        <w:t>&lt;draw:polygon&gt;</w:t>
      </w:r>
    </w:p>
    <w:p w:rsidR="00D63733" w:rsidRDefault="00650F22">
      <w:pPr>
        <w:pStyle w:val="ListParagraph"/>
        <w:numPr>
          <w:ilvl w:val="0"/>
          <w:numId w:val="105"/>
        </w:numPr>
        <w:contextualSpacing/>
      </w:pPr>
      <w:r>
        <w:t>&lt;draw:regular-polygon&gt;</w:t>
      </w:r>
    </w:p>
    <w:p w:rsidR="00D63733" w:rsidRDefault="00650F22">
      <w:pPr>
        <w:pStyle w:val="ListParagraph"/>
        <w:numPr>
          <w:ilvl w:val="0"/>
          <w:numId w:val="105"/>
        </w:numPr>
        <w:contextualSpacing/>
      </w:pPr>
      <w:r>
        <w:t>&lt;draw:path&gt;</w:t>
      </w:r>
    </w:p>
    <w:p w:rsidR="00D63733" w:rsidRDefault="00650F22">
      <w:pPr>
        <w:pStyle w:val="ListParagraph"/>
        <w:numPr>
          <w:ilvl w:val="0"/>
          <w:numId w:val="105"/>
        </w:numPr>
        <w:contextualSpacing/>
      </w:pPr>
      <w:r>
        <w:t>&lt;draw:circle&gt;</w:t>
      </w:r>
    </w:p>
    <w:p w:rsidR="00D63733" w:rsidRDefault="00650F22">
      <w:pPr>
        <w:pStyle w:val="ListParagraph"/>
        <w:numPr>
          <w:ilvl w:val="0"/>
          <w:numId w:val="105"/>
        </w:numPr>
        <w:contextualSpacing/>
      </w:pPr>
      <w:r>
        <w:t>&lt;draw:ellipse&gt;</w:t>
      </w:r>
    </w:p>
    <w:p w:rsidR="00D63733" w:rsidRDefault="00650F22">
      <w:pPr>
        <w:pStyle w:val="ListParagraph"/>
        <w:numPr>
          <w:ilvl w:val="0"/>
          <w:numId w:val="105"/>
        </w:numPr>
        <w:contextualSpacing/>
      </w:pPr>
      <w:r>
        <w:t>&lt;draw:caption&gt;</w:t>
      </w:r>
    </w:p>
    <w:p w:rsidR="00D63733" w:rsidRDefault="00650F22">
      <w:pPr>
        <w:pStyle w:val="ListParagraph"/>
        <w:numPr>
          <w:ilvl w:val="0"/>
          <w:numId w:val="105"/>
        </w:numPr>
        <w:contextualSpacing/>
      </w:pPr>
      <w:r>
        <w:t>&lt;draw:measure&gt;</w:t>
      </w:r>
    </w:p>
    <w:p w:rsidR="00D63733" w:rsidRDefault="00650F22">
      <w:pPr>
        <w:pStyle w:val="ListParagraph"/>
        <w:numPr>
          <w:ilvl w:val="0"/>
          <w:numId w:val="105"/>
        </w:numPr>
        <w:contextualSpacing/>
      </w:pPr>
      <w:r>
        <w:t>&lt;draw:frame&gt;</w:t>
      </w:r>
    </w:p>
    <w:p w:rsidR="00D63733" w:rsidRDefault="00650F22">
      <w:pPr>
        <w:pStyle w:val="ListParagraph"/>
        <w:numPr>
          <w:ilvl w:val="0"/>
          <w:numId w:val="105"/>
        </w:numPr>
        <w:contextualSpacing/>
      </w:pPr>
      <w:r>
        <w:t>&lt;draw:text-box&gt;</w:t>
      </w:r>
    </w:p>
    <w:p w:rsidR="00D63733" w:rsidRDefault="00650F22">
      <w:pPr>
        <w:pStyle w:val="ListParagraph"/>
        <w:numPr>
          <w:ilvl w:val="0"/>
          <w:numId w:val="105"/>
        </w:numPr>
      </w:pPr>
      <w:r>
        <w:t xml:space="preserve">&lt;draw:custom-shape&gt; </w:t>
      </w:r>
    </w:p>
    <w:p w:rsidR="00D63733" w:rsidRDefault="00650F22">
      <w:pPr>
        <w:pStyle w:val="Definition-Field"/>
      </w:pPr>
      <w:r>
        <w:t>f.   OfficeArt Math in PowerPoint 2013 supports this on load for text in the following elements:</w:t>
      </w:r>
    </w:p>
    <w:p w:rsidR="00D63733" w:rsidRDefault="00650F22">
      <w:pPr>
        <w:pStyle w:val="ListParagraph"/>
        <w:numPr>
          <w:ilvl w:val="0"/>
          <w:numId w:val="106"/>
        </w:numPr>
        <w:contextualSpacing/>
      </w:pPr>
      <w:r>
        <w:t>&lt;draw:rect&gt;</w:t>
      </w:r>
    </w:p>
    <w:p w:rsidR="00D63733" w:rsidRDefault="00650F22">
      <w:pPr>
        <w:pStyle w:val="ListParagraph"/>
        <w:numPr>
          <w:ilvl w:val="0"/>
          <w:numId w:val="106"/>
        </w:numPr>
        <w:contextualSpacing/>
      </w:pPr>
      <w:r>
        <w:t>&lt;draw:polyline&gt;</w:t>
      </w:r>
    </w:p>
    <w:p w:rsidR="00D63733" w:rsidRDefault="00650F22">
      <w:pPr>
        <w:pStyle w:val="ListParagraph"/>
        <w:numPr>
          <w:ilvl w:val="0"/>
          <w:numId w:val="106"/>
        </w:numPr>
        <w:contextualSpacing/>
      </w:pPr>
      <w:r>
        <w:t>&lt;draw:polygon&gt;</w:t>
      </w:r>
    </w:p>
    <w:p w:rsidR="00D63733" w:rsidRDefault="00650F22">
      <w:pPr>
        <w:pStyle w:val="ListParagraph"/>
        <w:numPr>
          <w:ilvl w:val="0"/>
          <w:numId w:val="106"/>
        </w:numPr>
        <w:contextualSpacing/>
      </w:pPr>
      <w:r>
        <w:t>&lt;draw:r</w:t>
      </w:r>
      <w:r>
        <w:t>egular-polygon&gt;</w:t>
      </w:r>
    </w:p>
    <w:p w:rsidR="00D63733" w:rsidRDefault="00650F22">
      <w:pPr>
        <w:pStyle w:val="ListParagraph"/>
        <w:numPr>
          <w:ilvl w:val="0"/>
          <w:numId w:val="106"/>
        </w:numPr>
        <w:contextualSpacing/>
      </w:pPr>
      <w:r>
        <w:t>&lt;draw:path&gt;</w:t>
      </w:r>
    </w:p>
    <w:p w:rsidR="00D63733" w:rsidRDefault="00650F22">
      <w:pPr>
        <w:pStyle w:val="ListParagraph"/>
        <w:numPr>
          <w:ilvl w:val="0"/>
          <w:numId w:val="106"/>
        </w:numPr>
        <w:contextualSpacing/>
      </w:pPr>
      <w:r>
        <w:t>&lt;draw:circle&gt;</w:t>
      </w:r>
    </w:p>
    <w:p w:rsidR="00D63733" w:rsidRDefault="00650F22">
      <w:pPr>
        <w:pStyle w:val="ListParagraph"/>
        <w:numPr>
          <w:ilvl w:val="0"/>
          <w:numId w:val="106"/>
        </w:numPr>
        <w:contextualSpacing/>
      </w:pPr>
      <w:r>
        <w:t>&lt;draw:ellipse&gt;</w:t>
      </w:r>
    </w:p>
    <w:p w:rsidR="00D63733" w:rsidRDefault="00650F22">
      <w:pPr>
        <w:pStyle w:val="ListParagraph"/>
        <w:numPr>
          <w:ilvl w:val="0"/>
          <w:numId w:val="106"/>
        </w:numPr>
        <w:contextualSpacing/>
      </w:pPr>
      <w:r>
        <w:t>&lt;draw:caption&gt;</w:t>
      </w:r>
    </w:p>
    <w:p w:rsidR="00D63733" w:rsidRDefault="00650F22">
      <w:pPr>
        <w:pStyle w:val="ListParagraph"/>
        <w:numPr>
          <w:ilvl w:val="0"/>
          <w:numId w:val="106"/>
        </w:numPr>
        <w:contextualSpacing/>
      </w:pPr>
      <w:r>
        <w:t>&lt;draw:measure&gt;</w:t>
      </w:r>
    </w:p>
    <w:p w:rsidR="00D63733" w:rsidRDefault="00650F22">
      <w:pPr>
        <w:pStyle w:val="ListParagraph"/>
        <w:numPr>
          <w:ilvl w:val="0"/>
          <w:numId w:val="106"/>
        </w:numPr>
        <w:contextualSpacing/>
      </w:pPr>
      <w:r>
        <w:t>&lt;draw:text-box&gt;</w:t>
      </w:r>
    </w:p>
    <w:p w:rsidR="00D63733" w:rsidRDefault="00650F22">
      <w:pPr>
        <w:pStyle w:val="ListParagraph"/>
        <w:numPr>
          <w:ilvl w:val="0"/>
          <w:numId w:val="106"/>
        </w:numPr>
        <w:contextualSpacing/>
      </w:pPr>
      <w:r>
        <w:t>&lt;draw:frame&gt;</w:t>
      </w:r>
    </w:p>
    <w:p w:rsidR="00D63733" w:rsidRDefault="00650F22">
      <w:pPr>
        <w:pStyle w:val="ListParagraph"/>
        <w:numPr>
          <w:ilvl w:val="0"/>
          <w:numId w:val="106"/>
        </w:numPr>
      </w:pPr>
      <w:r>
        <w:t xml:space="preserve">&lt;draw:custom-shape&gt; </w:t>
      </w:r>
    </w:p>
    <w:p w:rsidR="00D63733" w:rsidRDefault="00650F22">
      <w:pPr>
        <w:pStyle w:val="Heading3"/>
      </w:pPr>
      <w:bookmarkStart w:id="173" w:name="section_84e86429e568404fb2677dc8fbf99d06"/>
      <w:bookmarkStart w:id="174" w:name="_Toc466892759"/>
      <w:r>
        <w:t>Section 5.1.3, Attributed Text</w:t>
      </w:r>
      <w:bookmarkEnd w:id="173"/>
      <w:bookmarkEnd w:id="174"/>
      <w:r>
        <w:fldChar w:fldCharType="begin"/>
      </w:r>
      <w:r>
        <w:instrText xml:space="preserve"> XE "Attributed Text" </w:instrText>
      </w:r>
      <w:r>
        <w:fldChar w:fldCharType="end"/>
      </w:r>
    </w:p>
    <w:p w:rsidR="00D63733" w:rsidRDefault="00650F22">
      <w:pPr>
        <w:pStyle w:val="Definition-Field"/>
      </w:pPr>
      <w:r>
        <w:t xml:space="preserve">a.   </w:t>
      </w:r>
      <w:r>
        <w:rPr>
          <w:i/>
        </w:rPr>
        <w:t>The standard defines the element &lt;text:span&gt;</w:t>
      </w:r>
    </w:p>
    <w:p w:rsidR="00D63733" w:rsidRDefault="00650F22">
      <w:pPr>
        <w:pStyle w:val="Definition-Field2"/>
      </w:pPr>
      <w:r>
        <w:t>This element i</w:t>
      </w:r>
      <w:r>
        <w:t>s supported in Word 2010 and Word 2013.</w:t>
      </w:r>
    </w:p>
    <w:p w:rsidR="00D63733" w:rsidRDefault="00650F22">
      <w:pPr>
        <w:pStyle w:val="Definition-Field"/>
      </w:pPr>
      <w:r>
        <w:t xml:space="preserve">b.   </w:t>
      </w:r>
      <w:r>
        <w:rPr>
          <w:i/>
        </w:rPr>
        <w:t>The standard defines the attribute text:class-name, contained within the element &lt;text:span&gt;</w:t>
      </w:r>
    </w:p>
    <w:p w:rsidR="00D63733" w:rsidRDefault="00650F22">
      <w:pPr>
        <w:pStyle w:val="Definition-Field2"/>
      </w:pPr>
      <w:r>
        <w:lastRenderedPageBreak/>
        <w:t xml:space="preserve">OfficeArt Math in Word 2013 does not support this attribute on save for text in SmartArt and chart titles and labels. </w:t>
      </w:r>
      <w:r>
        <w:t xml:space="preserve">  The text:class-name attribute is always written as empty. </w:t>
      </w:r>
    </w:p>
    <w:p w:rsidR="00D63733" w:rsidRDefault="00650F22">
      <w:pPr>
        <w:pStyle w:val="Definition-Field"/>
      </w:pPr>
      <w:r>
        <w:t xml:space="preserve">c.   </w:t>
      </w:r>
      <w:r>
        <w:rPr>
          <w:i/>
        </w:rPr>
        <w:t>The standard defines the attribute text:class-names, contained within the element &lt;text:span&gt;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 xml:space="preserve">The standard defines </w:t>
      </w:r>
      <w:r>
        <w:rPr>
          <w:i/>
        </w:rPr>
        <w:t>the attribute text:style-name, contained within the element &lt;text:span&gt;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e.   </w:t>
      </w:r>
      <w:r>
        <w:rPr>
          <w:i/>
        </w:rPr>
        <w:t>The standard</w:t>
      </w:r>
      <w:r>
        <w:rPr>
          <w:i/>
        </w:rPr>
        <w:t xml:space="preserve"> defines the element &lt;text:span&gt;, contained within the parent element &lt;chart:chart \..\ table:table \..\ paragraph-content&gt;</w:t>
      </w:r>
    </w:p>
    <w:p w:rsidR="00D63733" w:rsidRDefault="00650F22">
      <w:pPr>
        <w:pStyle w:val="Definition-Field2"/>
      </w:pPr>
      <w:r>
        <w:t>This element is supported in Excel 2010 and Excel 2013.</w:t>
      </w:r>
    </w:p>
    <w:p w:rsidR="00D63733" w:rsidRDefault="00650F22">
      <w:pPr>
        <w:pStyle w:val="Definition-Field2"/>
      </w:pPr>
      <w:r>
        <w:t xml:space="preserve">On load, Excel reads the element &lt;text:span&gt; but does not write it on save. </w:t>
      </w:r>
    </w:p>
    <w:p w:rsidR="00D63733" w:rsidRDefault="00650F22">
      <w:pPr>
        <w:pStyle w:val="Definition-Field"/>
      </w:pPr>
      <w:r>
        <w:t xml:space="preserve">f.   </w:t>
      </w:r>
      <w:r>
        <w:rPr>
          <w:i/>
        </w:rPr>
        <w:t>The standard defines the element &lt;text:span&gt;, contained within the parent element &lt;text:p&gt;</w:t>
      </w:r>
    </w:p>
    <w:p w:rsidR="00D63733" w:rsidRDefault="00650F22">
      <w:pPr>
        <w:pStyle w:val="Definition-Field2"/>
      </w:pPr>
      <w:r>
        <w:t>This element is supported in Excel 2010 and Excel 2013.</w:t>
      </w:r>
    </w:p>
    <w:p w:rsidR="00D63733" w:rsidRDefault="00650F22">
      <w:pPr>
        <w:pStyle w:val="Definition-Field"/>
      </w:pPr>
      <w:r>
        <w:t xml:space="preserve">g.   </w:t>
      </w:r>
      <w:r>
        <w:rPr>
          <w:i/>
        </w:rPr>
        <w:t>The standard defines the attribute text:class-name, contained within the element &lt;text:span&gt;</w:t>
      </w:r>
    </w:p>
    <w:p w:rsidR="00D63733" w:rsidRDefault="00650F22">
      <w:pPr>
        <w:pStyle w:val="Definition-Field2"/>
      </w:pPr>
      <w:r>
        <w:t>Offic</w:t>
      </w:r>
      <w:r>
        <w:t>eArt Math in Excel 2013 does not support this attribute on save, for text in text boxes, shapes, SmartArt, and chart titles and labels. On load it is supported for text in the following elements:</w:t>
      </w:r>
    </w:p>
    <w:p w:rsidR="00D63733" w:rsidRDefault="00650F22">
      <w:pPr>
        <w:pStyle w:val="ListParagraph"/>
        <w:numPr>
          <w:ilvl w:val="0"/>
          <w:numId w:val="107"/>
        </w:numPr>
        <w:contextualSpacing/>
      </w:pPr>
      <w:r>
        <w:t>&lt;draw:rect&gt;</w:t>
      </w:r>
    </w:p>
    <w:p w:rsidR="00D63733" w:rsidRDefault="00650F22">
      <w:pPr>
        <w:pStyle w:val="ListParagraph"/>
        <w:numPr>
          <w:ilvl w:val="0"/>
          <w:numId w:val="107"/>
        </w:numPr>
        <w:contextualSpacing/>
      </w:pPr>
      <w:r>
        <w:t>&lt;draw:polyline&gt;</w:t>
      </w:r>
    </w:p>
    <w:p w:rsidR="00D63733" w:rsidRDefault="00650F22">
      <w:pPr>
        <w:pStyle w:val="ListParagraph"/>
        <w:numPr>
          <w:ilvl w:val="0"/>
          <w:numId w:val="107"/>
        </w:numPr>
        <w:contextualSpacing/>
      </w:pPr>
      <w:r>
        <w:t>&lt;draw:polygon&gt;</w:t>
      </w:r>
    </w:p>
    <w:p w:rsidR="00D63733" w:rsidRDefault="00650F22">
      <w:pPr>
        <w:pStyle w:val="ListParagraph"/>
        <w:numPr>
          <w:ilvl w:val="0"/>
          <w:numId w:val="107"/>
        </w:numPr>
        <w:contextualSpacing/>
      </w:pPr>
      <w:r>
        <w:t>&lt;draw:regular-pol</w:t>
      </w:r>
      <w:r>
        <w:t>ygon&gt;</w:t>
      </w:r>
    </w:p>
    <w:p w:rsidR="00D63733" w:rsidRDefault="00650F22">
      <w:pPr>
        <w:pStyle w:val="ListParagraph"/>
        <w:numPr>
          <w:ilvl w:val="0"/>
          <w:numId w:val="107"/>
        </w:numPr>
        <w:contextualSpacing/>
      </w:pPr>
      <w:r>
        <w:t>&lt;draw:path&gt;</w:t>
      </w:r>
    </w:p>
    <w:p w:rsidR="00D63733" w:rsidRDefault="00650F22">
      <w:pPr>
        <w:pStyle w:val="ListParagraph"/>
        <w:numPr>
          <w:ilvl w:val="0"/>
          <w:numId w:val="107"/>
        </w:numPr>
        <w:contextualSpacing/>
      </w:pPr>
      <w:r>
        <w:t>&lt;draw:circle&gt;</w:t>
      </w:r>
    </w:p>
    <w:p w:rsidR="00D63733" w:rsidRDefault="00650F22">
      <w:pPr>
        <w:pStyle w:val="ListParagraph"/>
        <w:numPr>
          <w:ilvl w:val="0"/>
          <w:numId w:val="107"/>
        </w:numPr>
        <w:contextualSpacing/>
      </w:pPr>
      <w:r>
        <w:t>&lt;draw:ellipse&gt;</w:t>
      </w:r>
    </w:p>
    <w:p w:rsidR="00D63733" w:rsidRDefault="00650F22">
      <w:pPr>
        <w:pStyle w:val="ListParagraph"/>
        <w:numPr>
          <w:ilvl w:val="0"/>
          <w:numId w:val="107"/>
        </w:numPr>
        <w:contextualSpacing/>
      </w:pPr>
      <w:r>
        <w:t>&lt;draw:caption&gt;</w:t>
      </w:r>
    </w:p>
    <w:p w:rsidR="00D63733" w:rsidRDefault="00650F22">
      <w:pPr>
        <w:pStyle w:val="ListParagraph"/>
        <w:numPr>
          <w:ilvl w:val="0"/>
          <w:numId w:val="107"/>
        </w:numPr>
        <w:contextualSpacing/>
      </w:pPr>
      <w:r>
        <w:t>&lt;draw:measure&gt;</w:t>
      </w:r>
    </w:p>
    <w:p w:rsidR="00D63733" w:rsidRDefault="00650F22">
      <w:pPr>
        <w:pStyle w:val="ListParagraph"/>
        <w:numPr>
          <w:ilvl w:val="0"/>
          <w:numId w:val="107"/>
        </w:numPr>
        <w:contextualSpacing/>
      </w:pPr>
      <w:r>
        <w:t>&lt;draw:frame&gt;</w:t>
      </w:r>
    </w:p>
    <w:p w:rsidR="00D63733" w:rsidRDefault="00650F22">
      <w:pPr>
        <w:pStyle w:val="ListParagraph"/>
        <w:numPr>
          <w:ilvl w:val="0"/>
          <w:numId w:val="107"/>
        </w:numPr>
        <w:contextualSpacing/>
      </w:pPr>
      <w:r>
        <w:t>&lt;draw:text-box&gt;</w:t>
      </w:r>
    </w:p>
    <w:p w:rsidR="00D63733" w:rsidRDefault="00650F22">
      <w:pPr>
        <w:pStyle w:val="ListParagraph"/>
        <w:numPr>
          <w:ilvl w:val="0"/>
          <w:numId w:val="107"/>
        </w:numPr>
      </w:pPr>
      <w:r>
        <w:t>&lt;draw:custom-shape&gt;</w:t>
      </w:r>
    </w:p>
    <w:p w:rsidR="00D63733" w:rsidRDefault="00650F22">
      <w:pPr>
        <w:pStyle w:val="Definition-Field2"/>
      </w:pPr>
      <w:r>
        <w:t xml:space="preserve">The text:class-name attribute is always written as empty and is not supported on read. </w:t>
      </w:r>
    </w:p>
    <w:p w:rsidR="00D63733" w:rsidRDefault="00650F22">
      <w:pPr>
        <w:pStyle w:val="Definition-Field"/>
      </w:pPr>
      <w:r>
        <w:t xml:space="preserve">h.   </w:t>
      </w:r>
      <w:r>
        <w:rPr>
          <w:i/>
        </w:rPr>
        <w:t>The standard defines the attribute te</w:t>
      </w:r>
      <w:r>
        <w:rPr>
          <w:i/>
        </w:rPr>
        <w:t>xt:class-names, contained within the element &lt;text:span&gt;, contained within the parent element &lt;chart:chart \..\ table:table \..\ paragraph-content&gt;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 xml:space="preserve">The standard defines the </w:t>
      </w:r>
      <w:r>
        <w:rPr>
          <w:i/>
        </w:rPr>
        <w:t>attribute text:class-names, contained within the element &lt;text:span&gt;, contained within the parent element &lt;text:p&gt;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text:style-name, contained w</w:t>
      </w:r>
      <w:r>
        <w:rPr>
          <w:i/>
        </w:rPr>
        <w:t>ithin the element &lt;text:span&gt;</w:t>
      </w:r>
    </w:p>
    <w:p w:rsidR="00D63733" w:rsidRDefault="00650F22">
      <w:pPr>
        <w:pStyle w:val="Definition-Field2"/>
      </w:pPr>
      <w:r>
        <w:t>OfficeArt Math in Excel 2013 supports this attribute on save for text in text boxes and shapes, SmartArt, and chart titles and labels, and on load for text in the following elements:</w:t>
      </w:r>
    </w:p>
    <w:p w:rsidR="00D63733" w:rsidRDefault="00650F22">
      <w:pPr>
        <w:pStyle w:val="ListParagraph"/>
        <w:numPr>
          <w:ilvl w:val="0"/>
          <w:numId w:val="108"/>
        </w:numPr>
        <w:contextualSpacing/>
      </w:pPr>
      <w:r>
        <w:lastRenderedPageBreak/>
        <w:t>&lt;draw:rect&gt;</w:t>
      </w:r>
    </w:p>
    <w:p w:rsidR="00D63733" w:rsidRDefault="00650F22">
      <w:pPr>
        <w:pStyle w:val="ListParagraph"/>
        <w:numPr>
          <w:ilvl w:val="0"/>
          <w:numId w:val="108"/>
        </w:numPr>
        <w:contextualSpacing/>
      </w:pPr>
      <w:r>
        <w:t>&lt;draw:polyline&gt;</w:t>
      </w:r>
    </w:p>
    <w:p w:rsidR="00D63733" w:rsidRDefault="00650F22">
      <w:pPr>
        <w:pStyle w:val="ListParagraph"/>
        <w:numPr>
          <w:ilvl w:val="0"/>
          <w:numId w:val="108"/>
        </w:numPr>
        <w:contextualSpacing/>
      </w:pPr>
      <w:r>
        <w:t>&lt;draw:polygon&gt;</w:t>
      </w:r>
    </w:p>
    <w:p w:rsidR="00D63733" w:rsidRDefault="00650F22">
      <w:pPr>
        <w:pStyle w:val="ListParagraph"/>
        <w:numPr>
          <w:ilvl w:val="0"/>
          <w:numId w:val="108"/>
        </w:numPr>
        <w:contextualSpacing/>
      </w:pPr>
      <w:r>
        <w:t>&lt;draw:regular-polygon&gt;</w:t>
      </w:r>
    </w:p>
    <w:p w:rsidR="00D63733" w:rsidRDefault="00650F22">
      <w:pPr>
        <w:pStyle w:val="ListParagraph"/>
        <w:numPr>
          <w:ilvl w:val="0"/>
          <w:numId w:val="108"/>
        </w:numPr>
        <w:contextualSpacing/>
      </w:pPr>
      <w:r>
        <w:t>&lt;draw:path&gt;</w:t>
      </w:r>
    </w:p>
    <w:p w:rsidR="00D63733" w:rsidRDefault="00650F22">
      <w:pPr>
        <w:pStyle w:val="ListParagraph"/>
        <w:numPr>
          <w:ilvl w:val="0"/>
          <w:numId w:val="108"/>
        </w:numPr>
        <w:contextualSpacing/>
      </w:pPr>
      <w:r>
        <w:t>&lt;draw:circle&gt;</w:t>
      </w:r>
    </w:p>
    <w:p w:rsidR="00D63733" w:rsidRDefault="00650F22">
      <w:pPr>
        <w:pStyle w:val="ListParagraph"/>
        <w:numPr>
          <w:ilvl w:val="0"/>
          <w:numId w:val="108"/>
        </w:numPr>
        <w:contextualSpacing/>
      </w:pPr>
      <w:r>
        <w:t>&lt;draw:ellipse&gt;</w:t>
      </w:r>
    </w:p>
    <w:p w:rsidR="00D63733" w:rsidRDefault="00650F22">
      <w:pPr>
        <w:pStyle w:val="ListParagraph"/>
        <w:numPr>
          <w:ilvl w:val="0"/>
          <w:numId w:val="108"/>
        </w:numPr>
        <w:contextualSpacing/>
      </w:pPr>
      <w:r>
        <w:t>&lt;draw:caption&gt;</w:t>
      </w:r>
    </w:p>
    <w:p w:rsidR="00D63733" w:rsidRDefault="00650F22">
      <w:pPr>
        <w:pStyle w:val="ListParagraph"/>
        <w:numPr>
          <w:ilvl w:val="0"/>
          <w:numId w:val="108"/>
        </w:numPr>
        <w:contextualSpacing/>
      </w:pPr>
      <w:r>
        <w:t>&lt;draw:measure&gt;</w:t>
      </w:r>
    </w:p>
    <w:p w:rsidR="00D63733" w:rsidRDefault="00650F22">
      <w:pPr>
        <w:pStyle w:val="ListParagraph"/>
        <w:numPr>
          <w:ilvl w:val="0"/>
          <w:numId w:val="108"/>
        </w:numPr>
        <w:contextualSpacing/>
      </w:pPr>
      <w:r>
        <w:t>&lt;draw:frame&gt;</w:t>
      </w:r>
    </w:p>
    <w:p w:rsidR="00D63733" w:rsidRDefault="00650F22">
      <w:pPr>
        <w:pStyle w:val="ListParagraph"/>
        <w:numPr>
          <w:ilvl w:val="0"/>
          <w:numId w:val="108"/>
        </w:numPr>
        <w:contextualSpacing/>
      </w:pPr>
      <w:r>
        <w:t>&lt;draw:text-box&gt;</w:t>
      </w:r>
    </w:p>
    <w:p w:rsidR="00D63733" w:rsidRDefault="00650F22">
      <w:pPr>
        <w:pStyle w:val="ListParagraph"/>
        <w:numPr>
          <w:ilvl w:val="0"/>
          <w:numId w:val="108"/>
        </w:numPr>
      </w:pPr>
      <w:r>
        <w:t xml:space="preserve">&lt;draw:custom-shape&gt; </w:t>
      </w:r>
    </w:p>
    <w:p w:rsidR="00D63733" w:rsidRDefault="00650F22">
      <w:pPr>
        <w:pStyle w:val="Definition-Field"/>
      </w:pPr>
      <w:r>
        <w:t xml:space="preserve">k.   </w:t>
      </w:r>
      <w:r>
        <w:rPr>
          <w:i/>
        </w:rPr>
        <w:t>The standard defines the attribute text:style-name, contained within the element &lt;text:span&gt;, contained wit</w:t>
      </w:r>
      <w:r>
        <w:rPr>
          <w:i/>
        </w:rPr>
        <w:t>hin the parent element &lt;chart:chart \..\ table:table \..\ paragraph-content&gt;</w:t>
      </w:r>
    </w:p>
    <w:p w:rsidR="00D63733" w:rsidRDefault="00650F22">
      <w:pPr>
        <w:pStyle w:val="Definition-Field2"/>
      </w:pPr>
      <w:r>
        <w:t>This attribute is not supported in Excel 2010, Excel 2013 or Excel 2016.</w:t>
      </w:r>
    </w:p>
    <w:p w:rsidR="00D63733" w:rsidRDefault="00650F22">
      <w:pPr>
        <w:pStyle w:val="Definition-Field"/>
      </w:pPr>
      <w:r>
        <w:t xml:space="preserve">l.   </w:t>
      </w:r>
      <w:r>
        <w:rPr>
          <w:i/>
        </w:rPr>
        <w:t>The standard defines the attribute text:style-name, contained within the element &lt;text:span&gt;, contain</w:t>
      </w:r>
      <w:r>
        <w:rPr>
          <w:i/>
        </w:rPr>
        <w:t>ed within the parent element &lt;text:p&gt;</w:t>
      </w:r>
    </w:p>
    <w:p w:rsidR="00D63733" w:rsidRDefault="00650F22">
      <w:pPr>
        <w:pStyle w:val="Definition-Field2"/>
      </w:pPr>
      <w:r>
        <w:t>This attribute is supported in Excel 2010 and Excel 2013.</w:t>
      </w:r>
    </w:p>
    <w:p w:rsidR="00D63733" w:rsidRDefault="00650F22">
      <w:pPr>
        <w:pStyle w:val="Definition-Field"/>
      </w:pPr>
      <w:r>
        <w:t xml:space="preserve">m.   </w:t>
      </w:r>
      <w:r>
        <w:rPr>
          <w:i/>
        </w:rPr>
        <w:t>The standard defines the attribute text:class-name, contained within the element &lt;text:span&gt;</w:t>
      </w:r>
    </w:p>
    <w:p w:rsidR="00D63733" w:rsidRDefault="00650F22">
      <w:pPr>
        <w:pStyle w:val="Definition-Field2"/>
      </w:pPr>
      <w:r>
        <w:t>OfficeArt Math in PowerPoint 2013 does not support this attrib</w:t>
      </w:r>
      <w:r>
        <w:t>ute on load for text in the following elements:</w:t>
      </w:r>
    </w:p>
    <w:p w:rsidR="00D63733" w:rsidRDefault="00650F22">
      <w:pPr>
        <w:pStyle w:val="ListParagraph"/>
        <w:numPr>
          <w:ilvl w:val="0"/>
          <w:numId w:val="109"/>
        </w:numPr>
        <w:contextualSpacing/>
      </w:pPr>
      <w:r>
        <w:t>&lt;draw:rect&gt;</w:t>
      </w:r>
    </w:p>
    <w:p w:rsidR="00D63733" w:rsidRDefault="00650F22">
      <w:pPr>
        <w:pStyle w:val="ListParagraph"/>
        <w:numPr>
          <w:ilvl w:val="0"/>
          <w:numId w:val="109"/>
        </w:numPr>
        <w:contextualSpacing/>
      </w:pPr>
      <w:r>
        <w:t>&lt;draw:polyline&gt;</w:t>
      </w:r>
    </w:p>
    <w:p w:rsidR="00D63733" w:rsidRDefault="00650F22">
      <w:pPr>
        <w:pStyle w:val="ListParagraph"/>
        <w:numPr>
          <w:ilvl w:val="0"/>
          <w:numId w:val="109"/>
        </w:numPr>
        <w:contextualSpacing/>
      </w:pPr>
      <w:r>
        <w:t>&lt;draw:polygon&gt;</w:t>
      </w:r>
    </w:p>
    <w:p w:rsidR="00D63733" w:rsidRDefault="00650F22">
      <w:pPr>
        <w:pStyle w:val="ListParagraph"/>
        <w:numPr>
          <w:ilvl w:val="0"/>
          <w:numId w:val="109"/>
        </w:numPr>
        <w:contextualSpacing/>
      </w:pPr>
      <w:r>
        <w:t>&lt;draw:regular-polygon&gt;</w:t>
      </w:r>
    </w:p>
    <w:p w:rsidR="00D63733" w:rsidRDefault="00650F22">
      <w:pPr>
        <w:pStyle w:val="ListParagraph"/>
        <w:numPr>
          <w:ilvl w:val="0"/>
          <w:numId w:val="109"/>
        </w:numPr>
        <w:contextualSpacing/>
      </w:pPr>
      <w:r>
        <w:t>&lt;draw:path&gt;</w:t>
      </w:r>
    </w:p>
    <w:p w:rsidR="00D63733" w:rsidRDefault="00650F22">
      <w:pPr>
        <w:pStyle w:val="ListParagraph"/>
        <w:numPr>
          <w:ilvl w:val="0"/>
          <w:numId w:val="109"/>
        </w:numPr>
        <w:contextualSpacing/>
      </w:pPr>
      <w:r>
        <w:t>&lt;draw:circle&gt;</w:t>
      </w:r>
    </w:p>
    <w:p w:rsidR="00D63733" w:rsidRDefault="00650F22">
      <w:pPr>
        <w:pStyle w:val="ListParagraph"/>
        <w:numPr>
          <w:ilvl w:val="0"/>
          <w:numId w:val="109"/>
        </w:numPr>
        <w:contextualSpacing/>
      </w:pPr>
      <w:r>
        <w:t>&lt;draw:ellipse&gt;</w:t>
      </w:r>
    </w:p>
    <w:p w:rsidR="00D63733" w:rsidRDefault="00650F22">
      <w:pPr>
        <w:pStyle w:val="ListParagraph"/>
        <w:numPr>
          <w:ilvl w:val="0"/>
          <w:numId w:val="109"/>
        </w:numPr>
        <w:contextualSpacing/>
      </w:pPr>
      <w:r>
        <w:t>&lt;draw:caption&gt;</w:t>
      </w:r>
    </w:p>
    <w:p w:rsidR="00D63733" w:rsidRDefault="00650F22">
      <w:pPr>
        <w:pStyle w:val="ListParagraph"/>
        <w:numPr>
          <w:ilvl w:val="0"/>
          <w:numId w:val="109"/>
        </w:numPr>
        <w:contextualSpacing/>
      </w:pPr>
      <w:r>
        <w:t>&lt;draw:measure&gt;</w:t>
      </w:r>
    </w:p>
    <w:p w:rsidR="00D63733" w:rsidRDefault="00650F22">
      <w:pPr>
        <w:pStyle w:val="ListParagraph"/>
        <w:numPr>
          <w:ilvl w:val="0"/>
          <w:numId w:val="109"/>
        </w:numPr>
        <w:contextualSpacing/>
      </w:pPr>
      <w:r>
        <w:t>&lt;draw:text-box&gt;</w:t>
      </w:r>
    </w:p>
    <w:p w:rsidR="00D63733" w:rsidRDefault="00650F22">
      <w:pPr>
        <w:pStyle w:val="ListParagraph"/>
        <w:numPr>
          <w:ilvl w:val="0"/>
          <w:numId w:val="109"/>
        </w:numPr>
        <w:contextualSpacing/>
      </w:pPr>
      <w:r>
        <w:t>&lt;draw:frame&gt;</w:t>
      </w:r>
    </w:p>
    <w:p w:rsidR="00D63733" w:rsidRDefault="00650F22">
      <w:pPr>
        <w:pStyle w:val="ListParagraph"/>
        <w:numPr>
          <w:ilvl w:val="0"/>
          <w:numId w:val="109"/>
        </w:numPr>
      </w:pPr>
      <w:r>
        <w:t>&lt;draw:custom-shape&gt;</w:t>
      </w:r>
    </w:p>
    <w:p w:rsidR="00D63733" w:rsidRDefault="00650F22">
      <w:pPr>
        <w:pStyle w:val="Definition-Field2"/>
      </w:pPr>
      <w:r>
        <w:t xml:space="preserve">  The "text:class-name" attribute is always written and empty, and is not supported on read. </w:t>
      </w:r>
    </w:p>
    <w:p w:rsidR="00D63733" w:rsidRDefault="00650F22">
      <w:pPr>
        <w:pStyle w:val="Definition-Field"/>
      </w:pPr>
      <w:r>
        <w:t xml:space="preserve">n.   </w:t>
      </w:r>
      <w:r>
        <w:rPr>
          <w:i/>
        </w:rPr>
        <w:t>The standard defines the attribute text:style-name, contained within the element &lt;text:span&gt;</w:t>
      </w:r>
    </w:p>
    <w:p w:rsidR="00D63733" w:rsidRDefault="00650F22">
      <w:pPr>
        <w:pStyle w:val="Definition-Field2"/>
      </w:pPr>
      <w:r>
        <w:t>OfficeArt Math in PowerPoint 2013 supports this attribute on loa</w:t>
      </w:r>
      <w:r>
        <w:t>d for text in the following elements:</w:t>
      </w:r>
    </w:p>
    <w:p w:rsidR="00D63733" w:rsidRDefault="00650F22">
      <w:pPr>
        <w:pStyle w:val="ListParagraph"/>
        <w:numPr>
          <w:ilvl w:val="0"/>
          <w:numId w:val="110"/>
        </w:numPr>
        <w:contextualSpacing/>
      </w:pPr>
      <w:r>
        <w:t>&lt;draw:rect&gt;</w:t>
      </w:r>
    </w:p>
    <w:p w:rsidR="00D63733" w:rsidRDefault="00650F22">
      <w:pPr>
        <w:pStyle w:val="ListParagraph"/>
        <w:numPr>
          <w:ilvl w:val="0"/>
          <w:numId w:val="110"/>
        </w:numPr>
        <w:contextualSpacing/>
      </w:pPr>
      <w:r>
        <w:t>&lt;draw:polyline&gt;</w:t>
      </w:r>
    </w:p>
    <w:p w:rsidR="00D63733" w:rsidRDefault="00650F22">
      <w:pPr>
        <w:pStyle w:val="ListParagraph"/>
        <w:numPr>
          <w:ilvl w:val="0"/>
          <w:numId w:val="110"/>
        </w:numPr>
        <w:contextualSpacing/>
      </w:pPr>
      <w:r>
        <w:t>&lt;draw:polygon&gt;</w:t>
      </w:r>
    </w:p>
    <w:p w:rsidR="00D63733" w:rsidRDefault="00650F22">
      <w:pPr>
        <w:pStyle w:val="ListParagraph"/>
        <w:numPr>
          <w:ilvl w:val="0"/>
          <w:numId w:val="110"/>
        </w:numPr>
        <w:contextualSpacing/>
      </w:pPr>
      <w:r>
        <w:t>&lt;draw:regular-polygon&gt;</w:t>
      </w:r>
    </w:p>
    <w:p w:rsidR="00D63733" w:rsidRDefault="00650F22">
      <w:pPr>
        <w:pStyle w:val="ListParagraph"/>
        <w:numPr>
          <w:ilvl w:val="0"/>
          <w:numId w:val="110"/>
        </w:numPr>
        <w:contextualSpacing/>
      </w:pPr>
      <w:r>
        <w:t>&lt;draw:path&gt;</w:t>
      </w:r>
    </w:p>
    <w:p w:rsidR="00D63733" w:rsidRDefault="00650F22">
      <w:pPr>
        <w:pStyle w:val="ListParagraph"/>
        <w:numPr>
          <w:ilvl w:val="0"/>
          <w:numId w:val="110"/>
        </w:numPr>
        <w:contextualSpacing/>
      </w:pPr>
      <w:r>
        <w:t>&lt;draw:circle&gt;</w:t>
      </w:r>
    </w:p>
    <w:p w:rsidR="00D63733" w:rsidRDefault="00650F22">
      <w:pPr>
        <w:pStyle w:val="ListParagraph"/>
        <w:numPr>
          <w:ilvl w:val="0"/>
          <w:numId w:val="110"/>
        </w:numPr>
        <w:contextualSpacing/>
      </w:pPr>
      <w:r>
        <w:t>&lt;draw:ellipse&gt;</w:t>
      </w:r>
    </w:p>
    <w:p w:rsidR="00D63733" w:rsidRDefault="00650F22">
      <w:pPr>
        <w:pStyle w:val="ListParagraph"/>
        <w:numPr>
          <w:ilvl w:val="0"/>
          <w:numId w:val="110"/>
        </w:numPr>
        <w:contextualSpacing/>
      </w:pPr>
      <w:r>
        <w:t>&lt;draw:caption&gt;</w:t>
      </w:r>
    </w:p>
    <w:p w:rsidR="00D63733" w:rsidRDefault="00650F22">
      <w:pPr>
        <w:pStyle w:val="ListParagraph"/>
        <w:numPr>
          <w:ilvl w:val="0"/>
          <w:numId w:val="110"/>
        </w:numPr>
        <w:contextualSpacing/>
      </w:pPr>
      <w:r>
        <w:t>&lt;draw:measure&gt;</w:t>
      </w:r>
    </w:p>
    <w:p w:rsidR="00D63733" w:rsidRDefault="00650F22">
      <w:pPr>
        <w:pStyle w:val="ListParagraph"/>
        <w:numPr>
          <w:ilvl w:val="0"/>
          <w:numId w:val="110"/>
        </w:numPr>
        <w:contextualSpacing/>
      </w:pPr>
      <w:r>
        <w:t>&lt;draw:text-box&gt;</w:t>
      </w:r>
    </w:p>
    <w:p w:rsidR="00D63733" w:rsidRDefault="00650F22">
      <w:pPr>
        <w:pStyle w:val="ListParagraph"/>
        <w:numPr>
          <w:ilvl w:val="0"/>
          <w:numId w:val="110"/>
        </w:numPr>
        <w:contextualSpacing/>
      </w:pPr>
      <w:r>
        <w:t>&lt;draw:frame&gt;</w:t>
      </w:r>
    </w:p>
    <w:p w:rsidR="00D63733" w:rsidRDefault="00650F22">
      <w:pPr>
        <w:pStyle w:val="ListParagraph"/>
        <w:numPr>
          <w:ilvl w:val="0"/>
          <w:numId w:val="110"/>
        </w:numPr>
      </w:pPr>
      <w:r>
        <w:t xml:space="preserve">&lt;draw:custom-shape&gt; </w:t>
      </w:r>
    </w:p>
    <w:p w:rsidR="00D63733" w:rsidRDefault="00650F22">
      <w:pPr>
        <w:pStyle w:val="Heading3"/>
      </w:pPr>
      <w:bookmarkStart w:id="175" w:name="section_83fec6d344ce4d648de73bedcd20f716"/>
      <w:bookmarkStart w:id="176" w:name="_Toc466892760"/>
      <w:r>
        <w:lastRenderedPageBreak/>
        <w:t>Section 5.1.4, Hyperlinks</w:t>
      </w:r>
      <w:bookmarkEnd w:id="175"/>
      <w:bookmarkEnd w:id="176"/>
      <w:r>
        <w:fldChar w:fldCharType="begin"/>
      </w:r>
      <w:r>
        <w:instrText xml:space="preserve"> XE "H</w:instrText>
      </w:r>
      <w:r>
        <w:instrText xml:space="preserve">yperlinks" </w:instrText>
      </w:r>
      <w:r>
        <w:fldChar w:fldCharType="end"/>
      </w:r>
    </w:p>
    <w:p w:rsidR="00D63733" w:rsidRDefault="00650F22">
      <w:pPr>
        <w:pStyle w:val="Definition-Field"/>
      </w:pPr>
      <w:r>
        <w:t xml:space="preserve">a.   </w:t>
      </w:r>
      <w:r>
        <w:rPr>
          <w:i/>
        </w:rPr>
        <w:t>The standard defines the element &lt;text:a&gt;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office:name, contained within the element &lt;text:a&gt;</w:t>
      </w:r>
    </w:p>
    <w:p w:rsidR="00D63733" w:rsidRDefault="00650F22">
      <w:pPr>
        <w:pStyle w:val="Definition-Field2"/>
      </w:pPr>
      <w:r>
        <w:t>This attribute is not supported in Word 2010, Word</w:t>
      </w:r>
      <w:r>
        <w:t xml:space="preserve"> 2013 or Word 2016.</w:t>
      </w:r>
    </w:p>
    <w:p w:rsidR="00D63733" w:rsidRDefault="00650F22">
      <w:pPr>
        <w:pStyle w:val="Definition-Field"/>
      </w:pPr>
      <w:r>
        <w:t xml:space="preserve">c.   </w:t>
      </w:r>
      <w:r>
        <w:rPr>
          <w:i/>
        </w:rPr>
        <w:t>The standard defines the attribute office:target-frame-name, contained within the element &lt;text:a&gt;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attribute office:title, contained within the e</w:t>
      </w:r>
      <w:r>
        <w:rPr>
          <w:i/>
        </w:rPr>
        <w:t>lement &lt;text:a&gt;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The standard defines the attribute text:style-name, contained within the element &lt;text:a&gt;</w:t>
      </w:r>
    </w:p>
    <w:p w:rsidR="00D63733" w:rsidRDefault="00650F22">
      <w:pPr>
        <w:pStyle w:val="Definition-Field2"/>
      </w:pPr>
      <w:r>
        <w:t>This attribute is not supported in Word 2010, Word 2013 or Word 2016.</w:t>
      </w:r>
    </w:p>
    <w:p w:rsidR="00D63733" w:rsidRDefault="00650F22">
      <w:pPr>
        <w:pStyle w:val="Definition-Field2"/>
      </w:pPr>
      <w:r>
        <w:t>On load, Word appli</w:t>
      </w:r>
      <w:r>
        <w:t xml:space="preserve">es text properties to hyperlinks via properties defined by the &lt;text:span&gt; element containing the displayed hyperlink text. </w:t>
      </w:r>
    </w:p>
    <w:p w:rsidR="00D63733" w:rsidRDefault="00650F22">
      <w:pPr>
        <w:pStyle w:val="Definition-Field"/>
      </w:pPr>
      <w:r>
        <w:t xml:space="preserve">f.   </w:t>
      </w:r>
      <w:r>
        <w:rPr>
          <w:i/>
        </w:rPr>
        <w:t>The standard defines the attribute text:visited-style-name, contained within the element &lt;text:a&gt;</w:t>
      </w:r>
    </w:p>
    <w:p w:rsidR="00D63733" w:rsidRDefault="00650F22">
      <w:pPr>
        <w:pStyle w:val="Definition-Field2"/>
      </w:pPr>
      <w:r>
        <w:t>This attribute is not suppor</w:t>
      </w:r>
      <w:r>
        <w:t>ted in Word 2010, Word 2013 or Word 2016.</w:t>
      </w:r>
    </w:p>
    <w:p w:rsidR="00D63733" w:rsidRDefault="00650F22">
      <w:pPr>
        <w:pStyle w:val="Definition-Field"/>
      </w:pPr>
      <w:r>
        <w:t xml:space="preserve">g.   </w:t>
      </w:r>
      <w:r>
        <w:rPr>
          <w:i/>
        </w:rPr>
        <w:t>The standard defines the attribute xlink:actuate, contained within the element &lt;text:a&gt;</w:t>
      </w:r>
    </w:p>
    <w:p w:rsidR="00D63733" w:rsidRDefault="00650F22">
      <w:pPr>
        <w:pStyle w:val="Definition-Field2"/>
      </w:pPr>
      <w:r>
        <w:t>This attribute is not supported in Word 2010, Word 2013 or Word 2016.</w:t>
      </w:r>
    </w:p>
    <w:p w:rsidR="00D63733" w:rsidRDefault="00650F22">
      <w:pPr>
        <w:pStyle w:val="Definition-Field"/>
      </w:pPr>
      <w:r>
        <w:t xml:space="preserve">h.   </w:t>
      </w:r>
      <w:r>
        <w:rPr>
          <w:i/>
        </w:rPr>
        <w:t>The standard defines the attribute xlink:href,</w:t>
      </w:r>
      <w:r>
        <w:rPr>
          <w:i/>
        </w:rPr>
        <w:t xml:space="preserve"> contained within the element &lt;text:a&gt;</w:t>
      </w:r>
    </w:p>
    <w:p w:rsidR="00D63733" w:rsidRDefault="00650F22">
      <w:pPr>
        <w:pStyle w:val="Definition-Field2"/>
      </w:pPr>
      <w:r>
        <w:t>This attribute is supported in Word 2010 and Word 2013.</w:t>
      </w:r>
    </w:p>
    <w:p w:rsidR="00D63733" w:rsidRDefault="00650F22">
      <w:pPr>
        <w:pStyle w:val="Definition-Field"/>
      </w:pPr>
      <w:r>
        <w:t xml:space="preserve">i.   </w:t>
      </w:r>
      <w:r>
        <w:rPr>
          <w:i/>
        </w:rPr>
        <w:t>The standard defines the attribute xlink:type, contained within the element &lt;text:a&gt;</w:t>
      </w:r>
    </w:p>
    <w:p w:rsidR="00D63733" w:rsidRDefault="00650F22">
      <w:pPr>
        <w:pStyle w:val="Definition-Field2"/>
      </w:pPr>
      <w:r>
        <w:t>This attribute is not supported in Word 2010, Word 2013 or Word 2016.</w:t>
      </w:r>
    </w:p>
    <w:p w:rsidR="00D63733" w:rsidRDefault="00650F22">
      <w:pPr>
        <w:pStyle w:val="Definition-Field"/>
      </w:pPr>
      <w:r>
        <w:t xml:space="preserve">j.   </w:t>
      </w:r>
      <w:r>
        <w:rPr>
          <w:i/>
        </w:rPr>
        <w:t>The standard defines the element &lt;text:a&gt;</w:t>
      </w:r>
    </w:p>
    <w:p w:rsidR="00D63733" w:rsidRDefault="00650F22">
      <w:pPr>
        <w:pStyle w:val="Definition-Field2"/>
      </w:pPr>
      <w:r>
        <w:t>This element is supported in Excel 2010 and Excel 2013.</w:t>
      </w:r>
    </w:p>
    <w:p w:rsidR="00D63733" w:rsidRDefault="00650F22">
      <w:pPr>
        <w:pStyle w:val="Definition-Field"/>
      </w:pPr>
      <w:r>
        <w:t xml:space="preserve">k.   </w:t>
      </w:r>
      <w:r>
        <w:rPr>
          <w:i/>
        </w:rPr>
        <w:t>The standard defines the element &lt;text:a&gt;, contained within the parent element &lt;chart:chart \..\ table:table \..\ paragraph-content&gt;</w:t>
      </w:r>
    </w:p>
    <w:p w:rsidR="00D63733" w:rsidRDefault="00650F22">
      <w:pPr>
        <w:pStyle w:val="Definition-Field2"/>
      </w:pPr>
      <w:r>
        <w:t>This element is</w:t>
      </w:r>
      <w:r>
        <w:t xml:space="preserve"> supported in Excel 2010 and Excel 2013.</w:t>
      </w:r>
    </w:p>
    <w:p w:rsidR="00D63733" w:rsidRDefault="00650F22">
      <w:pPr>
        <w:pStyle w:val="Definition-Field2"/>
      </w:pPr>
      <w:r>
        <w:t xml:space="preserve">On load, Excel reads the element &lt;text:a&gt; but does not write it on save. </w:t>
      </w:r>
    </w:p>
    <w:p w:rsidR="00D63733" w:rsidRDefault="00650F22">
      <w:pPr>
        <w:pStyle w:val="Definition-Field"/>
      </w:pPr>
      <w:r>
        <w:t xml:space="preserve">l.   </w:t>
      </w:r>
      <w:r>
        <w:rPr>
          <w:i/>
        </w:rPr>
        <w:t>The standard defines the attribute office:event-listeners, contained within the element &lt;text:a&gt;</w:t>
      </w:r>
    </w:p>
    <w:p w:rsidR="00D63733" w:rsidRDefault="00650F22">
      <w:pPr>
        <w:pStyle w:val="Definition-Field2"/>
      </w:pPr>
      <w:r>
        <w:t>This attribute is not supported in Exce</w:t>
      </w:r>
      <w:r>
        <w:t>l 2010, Excel 2013 or Excel 2016.</w:t>
      </w:r>
    </w:p>
    <w:p w:rsidR="00D63733" w:rsidRDefault="00650F22">
      <w:pPr>
        <w:pStyle w:val="Definition-Field"/>
      </w:pPr>
      <w:r>
        <w:t xml:space="preserve">m.   </w:t>
      </w:r>
      <w:r>
        <w:rPr>
          <w:i/>
        </w:rPr>
        <w:t>The standard defines the attribute office:name, contained within the element &lt;text:a&gt;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w:t>
      </w:r>
      <w:r>
        <w:t>te on load for text in the following elements:</w:t>
      </w:r>
    </w:p>
    <w:p w:rsidR="00D63733" w:rsidRDefault="00650F22">
      <w:pPr>
        <w:pStyle w:val="ListParagraph"/>
        <w:numPr>
          <w:ilvl w:val="0"/>
          <w:numId w:val="111"/>
        </w:numPr>
        <w:contextualSpacing/>
      </w:pPr>
      <w:r>
        <w:lastRenderedPageBreak/>
        <w:t>&lt;draw:rect&gt;</w:t>
      </w:r>
    </w:p>
    <w:p w:rsidR="00D63733" w:rsidRDefault="00650F22">
      <w:pPr>
        <w:pStyle w:val="ListParagraph"/>
        <w:numPr>
          <w:ilvl w:val="0"/>
          <w:numId w:val="111"/>
        </w:numPr>
        <w:contextualSpacing/>
      </w:pPr>
      <w:r>
        <w:t>&lt;draw:polyline&gt;</w:t>
      </w:r>
    </w:p>
    <w:p w:rsidR="00D63733" w:rsidRDefault="00650F22">
      <w:pPr>
        <w:pStyle w:val="ListParagraph"/>
        <w:numPr>
          <w:ilvl w:val="0"/>
          <w:numId w:val="111"/>
        </w:numPr>
        <w:contextualSpacing/>
      </w:pPr>
      <w:r>
        <w:t>&lt;draw:polygon&gt;</w:t>
      </w:r>
    </w:p>
    <w:p w:rsidR="00D63733" w:rsidRDefault="00650F22">
      <w:pPr>
        <w:pStyle w:val="ListParagraph"/>
        <w:numPr>
          <w:ilvl w:val="0"/>
          <w:numId w:val="111"/>
        </w:numPr>
        <w:contextualSpacing/>
      </w:pPr>
      <w:r>
        <w:t>&lt;draw:regular-polygon&gt;</w:t>
      </w:r>
    </w:p>
    <w:p w:rsidR="00D63733" w:rsidRDefault="00650F22">
      <w:pPr>
        <w:pStyle w:val="ListParagraph"/>
        <w:numPr>
          <w:ilvl w:val="0"/>
          <w:numId w:val="111"/>
        </w:numPr>
        <w:contextualSpacing/>
      </w:pPr>
      <w:r>
        <w:t>&lt;draw:path&gt;</w:t>
      </w:r>
    </w:p>
    <w:p w:rsidR="00D63733" w:rsidRDefault="00650F22">
      <w:pPr>
        <w:pStyle w:val="ListParagraph"/>
        <w:numPr>
          <w:ilvl w:val="0"/>
          <w:numId w:val="111"/>
        </w:numPr>
        <w:contextualSpacing/>
      </w:pPr>
      <w:r>
        <w:t>&lt;draw:circle&gt;</w:t>
      </w:r>
    </w:p>
    <w:p w:rsidR="00D63733" w:rsidRDefault="00650F22">
      <w:pPr>
        <w:pStyle w:val="ListParagraph"/>
        <w:numPr>
          <w:ilvl w:val="0"/>
          <w:numId w:val="111"/>
        </w:numPr>
        <w:contextualSpacing/>
      </w:pPr>
      <w:r>
        <w:t>&lt;draw:ellipse&gt;</w:t>
      </w:r>
    </w:p>
    <w:p w:rsidR="00D63733" w:rsidRDefault="00650F22">
      <w:pPr>
        <w:pStyle w:val="ListParagraph"/>
        <w:numPr>
          <w:ilvl w:val="0"/>
          <w:numId w:val="111"/>
        </w:numPr>
        <w:contextualSpacing/>
      </w:pPr>
      <w:r>
        <w:t>&lt;draw:caption&gt;</w:t>
      </w:r>
    </w:p>
    <w:p w:rsidR="00D63733" w:rsidRDefault="00650F22">
      <w:pPr>
        <w:pStyle w:val="ListParagraph"/>
        <w:numPr>
          <w:ilvl w:val="0"/>
          <w:numId w:val="111"/>
        </w:numPr>
        <w:contextualSpacing/>
      </w:pPr>
      <w:r>
        <w:t>&lt;draw:measure&gt;</w:t>
      </w:r>
    </w:p>
    <w:p w:rsidR="00D63733" w:rsidRDefault="00650F22">
      <w:pPr>
        <w:pStyle w:val="ListParagraph"/>
        <w:numPr>
          <w:ilvl w:val="0"/>
          <w:numId w:val="111"/>
        </w:numPr>
        <w:contextualSpacing/>
      </w:pPr>
      <w:r>
        <w:t>&lt;draw:frame&gt;</w:t>
      </w:r>
    </w:p>
    <w:p w:rsidR="00D63733" w:rsidRDefault="00650F22">
      <w:pPr>
        <w:pStyle w:val="ListParagraph"/>
        <w:numPr>
          <w:ilvl w:val="0"/>
          <w:numId w:val="111"/>
        </w:numPr>
        <w:contextualSpacing/>
      </w:pPr>
      <w:r>
        <w:t>&lt;draw:text-box&gt;</w:t>
      </w:r>
    </w:p>
    <w:p w:rsidR="00D63733" w:rsidRDefault="00650F22">
      <w:pPr>
        <w:pStyle w:val="ListParagraph"/>
        <w:numPr>
          <w:ilvl w:val="0"/>
          <w:numId w:val="111"/>
        </w:numPr>
      </w:pPr>
      <w:r>
        <w:t>&lt;draw:custom-shape&gt;</w:t>
      </w:r>
    </w:p>
    <w:p w:rsidR="00D63733" w:rsidRDefault="00650F22">
      <w:pPr>
        <w:pStyle w:val="Definition-Field2"/>
      </w:pPr>
      <w:r>
        <w:t xml:space="preserve">Hyperlinks are not supported at the text level. </w:t>
      </w:r>
    </w:p>
    <w:p w:rsidR="00D63733" w:rsidRDefault="00650F22">
      <w:pPr>
        <w:pStyle w:val="Definition-Field"/>
      </w:pPr>
      <w:r>
        <w:t xml:space="preserve">n.   </w:t>
      </w:r>
      <w:r>
        <w:rPr>
          <w:i/>
        </w:rPr>
        <w:t>The standard defines the attribute office:target-frame-name, contained within the element &lt;text:a&gt;</w:t>
      </w:r>
    </w:p>
    <w:p w:rsidR="00D63733" w:rsidRDefault="00650F22">
      <w:pPr>
        <w:pStyle w:val="Definition-Field2"/>
      </w:pPr>
      <w:r>
        <w:t>This attribute is not supported in Excel 2010, Excel 2013 or Excel 2016.</w:t>
      </w:r>
    </w:p>
    <w:p w:rsidR="00D63733" w:rsidRDefault="00650F22">
      <w:pPr>
        <w:pStyle w:val="Definition-Field2"/>
      </w:pPr>
      <w:r>
        <w:t>This attribute is not supporte</w:t>
      </w:r>
      <w:r>
        <w:t>d in Excel 2010, Excel 2013 or Excel 2016.</w:t>
      </w:r>
    </w:p>
    <w:p w:rsidR="00D63733" w:rsidRDefault="00650F22">
      <w:pPr>
        <w:pStyle w:val="Definition-Field2"/>
      </w:pPr>
      <w:r>
        <w:t xml:space="preserve">On load, the office:target-frame-name attribute is not supported for text in the following elements: </w:t>
      </w:r>
    </w:p>
    <w:p w:rsidR="00D63733" w:rsidRDefault="00650F22">
      <w:pPr>
        <w:pStyle w:val="ListParagraph"/>
        <w:numPr>
          <w:ilvl w:val="0"/>
          <w:numId w:val="112"/>
        </w:numPr>
        <w:contextualSpacing/>
      </w:pPr>
      <w:r>
        <w:t>&lt;draw:rect&gt;</w:t>
      </w:r>
    </w:p>
    <w:p w:rsidR="00D63733" w:rsidRDefault="00650F22">
      <w:pPr>
        <w:pStyle w:val="ListParagraph"/>
        <w:numPr>
          <w:ilvl w:val="0"/>
          <w:numId w:val="112"/>
        </w:numPr>
        <w:contextualSpacing/>
      </w:pPr>
      <w:r>
        <w:t>&lt;draw:polyline&gt;</w:t>
      </w:r>
    </w:p>
    <w:p w:rsidR="00D63733" w:rsidRDefault="00650F22">
      <w:pPr>
        <w:pStyle w:val="ListParagraph"/>
        <w:numPr>
          <w:ilvl w:val="0"/>
          <w:numId w:val="112"/>
        </w:numPr>
        <w:contextualSpacing/>
      </w:pPr>
      <w:r>
        <w:t>&lt;draw:polygon&gt;</w:t>
      </w:r>
    </w:p>
    <w:p w:rsidR="00D63733" w:rsidRDefault="00650F22">
      <w:pPr>
        <w:pStyle w:val="ListParagraph"/>
        <w:numPr>
          <w:ilvl w:val="0"/>
          <w:numId w:val="112"/>
        </w:numPr>
        <w:contextualSpacing/>
      </w:pPr>
      <w:r>
        <w:t>&lt;draw:regular-polygon&gt;</w:t>
      </w:r>
    </w:p>
    <w:p w:rsidR="00D63733" w:rsidRDefault="00650F22">
      <w:pPr>
        <w:pStyle w:val="ListParagraph"/>
        <w:numPr>
          <w:ilvl w:val="0"/>
          <w:numId w:val="112"/>
        </w:numPr>
        <w:contextualSpacing/>
      </w:pPr>
      <w:r>
        <w:t>&lt;draw:path&gt;</w:t>
      </w:r>
    </w:p>
    <w:p w:rsidR="00D63733" w:rsidRDefault="00650F22">
      <w:pPr>
        <w:pStyle w:val="ListParagraph"/>
        <w:numPr>
          <w:ilvl w:val="0"/>
          <w:numId w:val="112"/>
        </w:numPr>
        <w:contextualSpacing/>
      </w:pPr>
      <w:r>
        <w:t>&lt;draw:circle&gt;</w:t>
      </w:r>
    </w:p>
    <w:p w:rsidR="00D63733" w:rsidRDefault="00650F22">
      <w:pPr>
        <w:pStyle w:val="ListParagraph"/>
        <w:numPr>
          <w:ilvl w:val="0"/>
          <w:numId w:val="112"/>
        </w:numPr>
        <w:contextualSpacing/>
      </w:pPr>
      <w:r>
        <w:t>&lt;draw:ellipse&gt;</w:t>
      </w:r>
    </w:p>
    <w:p w:rsidR="00D63733" w:rsidRDefault="00650F22">
      <w:pPr>
        <w:pStyle w:val="ListParagraph"/>
        <w:numPr>
          <w:ilvl w:val="0"/>
          <w:numId w:val="112"/>
        </w:numPr>
        <w:contextualSpacing/>
      </w:pPr>
      <w:r>
        <w:t>&lt;dra</w:t>
      </w:r>
      <w:r>
        <w:t>w:caption&gt;</w:t>
      </w:r>
    </w:p>
    <w:p w:rsidR="00D63733" w:rsidRDefault="00650F22">
      <w:pPr>
        <w:pStyle w:val="ListParagraph"/>
        <w:numPr>
          <w:ilvl w:val="0"/>
          <w:numId w:val="112"/>
        </w:numPr>
        <w:contextualSpacing/>
      </w:pPr>
      <w:r>
        <w:t>&lt;draw:measure&gt;</w:t>
      </w:r>
    </w:p>
    <w:p w:rsidR="00D63733" w:rsidRDefault="00650F22">
      <w:pPr>
        <w:pStyle w:val="ListParagraph"/>
        <w:numPr>
          <w:ilvl w:val="0"/>
          <w:numId w:val="112"/>
        </w:numPr>
        <w:contextualSpacing/>
      </w:pPr>
      <w:r>
        <w:t>&lt;draw:frame&gt;</w:t>
      </w:r>
    </w:p>
    <w:p w:rsidR="00D63733" w:rsidRDefault="00650F22">
      <w:pPr>
        <w:pStyle w:val="ListParagraph"/>
        <w:numPr>
          <w:ilvl w:val="0"/>
          <w:numId w:val="112"/>
        </w:numPr>
        <w:contextualSpacing/>
      </w:pPr>
      <w:r>
        <w:t>&lt;draw:text-box&gt;</w:t>
      </w:r>
    </w:p>
    <w:p w:rsidR="00D63733" w:rsidRDefault="00650F22">
      <w:pPr>
        <w:pStyle w:val="ListParagraph"/>
        <w:numPr>
          <w:ilvl w:val="0"/>
          <w:numId w:val="112"/>
        </w:numPr>
      </w:pPr>
      <w:r>
        <w:t>&lt;draw:custom-shape&gt;</w:t>
      </w:r>
    </w:p>
    <w:p w:rsidR="00D63733" w:rsidRDefault="00650F22">
      <w:pPr>
        <w:pStyle w:val="Definition-Field2"/>
      </w:pPr>
      <w:r>
        <w:t xml:space="preserve">Hyperlinks are not supported at the text level. </w:t>
      </w:r>
    </w:p>
    <w:p w:rsidR="00D63733" w:rsidRDefault="00650F22">
      <w:pPr>
        <w:pStyle w:val="Definition-Field"/>
      </w:pPr>
      <w:r>
        <w:t xml:space="preserve">o.   </w:t>
      </w:r>
      <w:r>
        <w:rPr>
          <w:i/>
        </w:rPr>
        <w:t>The standard defines the attribute office:title, contained within the element &lt;text:a&gt;</w:t>
      </w:r>
    </w:p>
    <w:p w:rsidR="00D63733" w:rsidRDefault="00650F22">
      <w:pPr>
        <w:pStyle w:val="Definition-Field2"/>
      </w:pPr>
      <w:r>
        <w:t>This attribute is not supported in Excel</w:t>
      </w:r>
      <w:r>
        <w:t xml:space="preserve"> 2010, Excel 2013 or Excel 2016.</w:t>
      </w:r>
    </w:p>
    <w:p w:rsidR="00D63733" w:rsidRDefault="00650F22">
      <w:pPr>
        <w:pStyle w:val="Definition-Field2"/>
      </w:pPr>
      <w:r>
        <w:t>OfficeArt Math in Excel 2013 does not support this attribute, on load, for text in the following elements:</w:t>
      </w:r>
    </w:p>
    <w:p w:rsidR="00D63733" w:rsidRDefault="00650F22">
      <w:pPr>
        <w:pStyle w:val="ListParagraph"/>
        <w:numPr>
          <w:ilvl w:val="0"/>
          <w:numId w:val="113"/>
        </w:numPr>
        <w:contextualSpacing/>
      </w:pPr>
      <w:r>
        <w:t>&lt;draw:rect&gt;</w:t>
      </w:r>
    </w:p>
    <w:p w:rsidR="00D63733" w:rsidRDefault="00650F22">
      <w:pPr>
        <w:pStyle w:val="ListParagraph"/>
        <w:numPr>
          <w:ilvl w:val="0"/>
          <w:numId w:val="113"/>
        </w:numPr>
        <w:contextualSpacing/>
      </w:pPr>
      <w:r>
        <w:t>&lt;draw:polyline&gt;</w:t>
      </w:r>
    </w:p>
    <w:p w:rsidR="00D63733" w:rsidRDefault="00650F22">
      <w:pPr>
        <w:pStyle w:val="ListParagraph"/>
        <w:numPr>
          <w:ilvl w:val="0"/>
          <w:numId w:val="113"/>
        </w:numPr>
        <w:contextualSpacing/>
      </w:pPr>
      <w:r>
        <w:t>&lt;draw:polygon&gt;</w:t>
      </w:r>
    </w:p>
    <w:p w:rsidR="00D63733" w:rsidRDefault="00650F22">
      <w:pPr>
        <w:pStyle w:val="ListParagraph"/>
        <w:numPr>
          <w:ilvl w:val="0"/>
          <w:numId w:val="113"/>
        </w:numPr>
        <w:contextualSpacing/>
      </w:pPr>
      <w:r>
        <w:t>&lt;draw:regular-polygon&gt;</w:t>
      </w:r>
    </w:p>
    <w:p w:rsidR="00D63733" w:rsidRDefault="00650F22">
      <w:pPr>
        <w:pStyle w:val="ListParagraph"/>
        <w:numPr>
          <w:ilvl w:val="0"/>
          <w:numId w:val="113"/>
        </w:numPr>
        <w:contextualSpacing/>
      </w:pPr>
      <w:r>
        <w:t>&lt;draw:path&gt;</w:t>
      </w:r>
    </w:p>
    <w:p w:rsidR="00D63733" w:rsidRDefault="00650F22">
      <w:pPr>
        <w:pStyle w:val="ListParagraph"/>
        <w:numPr>
          <w:ilvl w:val="0"/>
          <w:numId w:val="113"/>
        </w:numPr>
        <w:contextualSpacing/>
      </w:pPr>
      <w:r>
        <w:t>&lt;draw:circle&gt;</w:t>
      </w:r>
    </w:p>
    <w:p w:rsidR="00D63733" w:rsidRDefault="00650F22">
      <w:pPr>
        <w:pStyle w:val="ListParagraph"/>
        <w:numPr>
          <w:ilvl w:val="0"/>
          <w:numId w:val="113"/>
        </w:numPr>
        <w:contextualSpacing/>
      </w:pPr>
      <w:r>
        <w:t>&lt;draw:ellipse&gt;</w:t>
      </w:r>
    </w:p>
    <w:p w:rsidR="00D63733" w:rsidRDefault="00650F22">
      <w:pPr>
        <w:pStyle w:val="ListParagraph"/>
        <w:numPr>
          <w:ilvl w:val="0"/>
          <w:numId w:val="113"/>
        </w:numPr>
        <w:contextualSpacing/>
      </w:pPr>
      <w:r>
        <w:t>&lt;</w:t>
      </w:r>
      <w:r>
        <w:t>draw:caption&gt;</w:t>
      </w:r>
    </w:p>
    <w:p w:rsidR="00D63733" w:rsidRDefault="00650F22">
      <w:pPr>
        <w:pStyle w:val="ListParagraph"/>
        <w:numPr>
          <w:ilvl w:val="0"/>
          <w:numId w:val="113"/>
        </w:numPr>
        <w:contextualSpacing/>
      </w:pPr>
      <w:r>
        <w:t>&lt;draw:measure&gt;</w:t>
      </w:r>
    </w:p>
    <w:p w:rsidR="00D63733" w:rsidRDefault="00650F22">
      <w:pPr>
        <w:pStyle w:val="ListParagraph"/>
        <w:numPr>
          <w:ilvl w:val="0"/>
          <w:numId w:val="113"/>
        </w:numPr>
        <w:contextualSpacing/>
      </w:pPr>
      <w:r>
        <w:t>&lt;draw:frame&gt;</w:t>
      </w:r>
    </w:p>
    <w:p w:rsidR="00D63733" w:rsidRDefault="00650F22">
      <w:pPr>
        <w:pStyle w:val="ListParagraph"/>
        <w:numPr>
          <w:ilvl w:val="0"/>
          <w:numId w:val="113"/>
        </w:numPr>
        <w:contextualSpacing/>
      </w:pPr>
      <w:r>
        <w:t>&lt;draw:text-box&gt;</w:t>
      </w:r>
    </w:p>
    <w:p w:rsidR="00D63733" w:rsidRDefault="00650F22">
      <w:pPr>
        <w:pStyle w:val="ListParagraph"/>
        <w:numPr>
          <w:ilvl w:val="0"/>
          <w:numId w:val="113"/>
        </w:numPr>
      </w:pPr>
      <w:r>
        <w:t>&lt;draw:custom-shape&gt;</w:t>
      </w:r>
    </w:p>
    <w:p w:rsidR="00D63733" w:rsidRDefault="00650F22">
      <w:pPr>
        <w:pStyle w:val="Definition-Field2"/>
      </w:pPr>
      <w:r>
        <w:lastRenderedPageBreak/>
        <w:t xml:space="preserve">Hyperlinks are not supported at the text level. </w:t>
      </w:r>
    </w:p>
    <w:p w:rsidR="00D63733" w:rsidRDefault="00650F22">
      <w:pPr>
        <w:pStyle w:val="Definition-Field"/>
      </w:pPr>
      <w:r>
        <w:t xml:space="preserve">p.   </w:t>
      </w:r>
      <w:r>
        <w:rPr>
          <w:i/>
        </w:rPr>
        <w:t>The standard defines the attribute text:style-name, contained within the element &lt;text:a&gt;</w:t>
      </w:r>
    </w:p>
    <w:p w:rsidR="00D63733" w:rsidRDefault="00650F22">
      <w:pPr>
        <w:pStyle w:val="Definition-Field2"/>
      </w:pPr>
      <w:r>
        <w:t>This attribute is not supported in</w:t>
      </w:r>
      <w:r>
        <w:t xml:space="preserve"> Excel 2010, Excel 2013 or Excel 2016.</w:t>
      </w:r>
    </w:p>
    <w:p w:rsidR="00D63733" w:rsidRDefault="00650F22">
      <w:pPr>
        <w:pStyle w:val="Definition-Field2"/>
      </w:pPr>
      <w:r>
        <w:t>OfficeArt Math in Excel 2013 does not support this attribute on load for text in the following elements:</w:t>
      </w:r>
    </w:p>
    <w:p w:rsidR="00D63733" w:rsidRDefault="00650F22">
      <w:pPr>
        <w:pStyle w:val="ListParagraph"/>
        <w:numPr>
          <w:ilvl w:val="0"/>
          <w:numId w:val="114"/>
        </w:numPr>
        <w:contextualSpacing/>
      </w:pPr>
      <w:r>
        <w:t>&lt;draw:rect&gt;</w:t>
      </w:r>
    </w:p>
    <w:p w:rsidR="00D63733" w:rsidRDefault="00650F22">
      <w:pPr>
        <w:pStyle w:val="ListParagraph"/>
        <w:numPr>
          <w:ilvl w:val="0"/>
          <w:numId w:val="114"/>
        </w:numPr>
        <w:contextualSpacing/>
      </w:pPr>
      <w:r>
        <w:t>&lt;draw:polyline&gt;</w:t>
      </w:r>
    </w:p>
    <w:p w:rsidR="00D63733" w:rsidRDefault="00650F22">
      <w:pPr>
        <w:pStyle w:val="ListParagraph"/>
        <w:numPr>
          <w:ilvl w:val="0"/>
          <w:numId w:val="114"/>
        </w:numPr>
        <w:contextualSpacing/>
      </w:pPr>
      <w:r>
        <w:t>&lt;draw:polygon&gt;</w:t>
      </w:r>
    </w:p>
    <w:p w:rsidR="00D63733" w:rsidRDefault="00650F22">
      <w:pPr>
        <w:pStyle w:val="ListParagraph"/>
        <w:numPr>
          <w:ilvl w:val="0"/>
          <w:numId w:val="114"/>
        </w:numPr>
        <w:contextualSpacing/>
      </w:pPr>
      <w:r>
        <w:t>&lt;draw:regular-polygon&gt;</w:t>
      </w:r>
    </w:p>
    <w:p w:rsidR="00D63733" w:rsidRDefault="00650F22">
      <w:pPr>
        <w:pStyle w:val="ListParagraph"/>
        <w:numPr>
          <w:ilvl w:val="0"/>
          <w:numId w:val="114"/>
        </w:numPr>
        <w:contextualSpacing/>
      </w:pPr>
      <w:r>
        <w:t>&lt;draw:path&gt;</w:t>
      </w:r>
    </w:p>
    <w:p w:rsidR="00D63733" w:rsidRDefault="00650F22">
      <w:pPr>
        <w:pStyle w:val="ListParagraph"/>
        <w:numPr>
          <w:ilvl w:val="0"/>
          <w:numId w:val="114"/>
        </w:numPr>
        <w:contextualSpacing/>
      </w:pPr>
      <w:r>
        <w:t>&lt;draw:circle&gt;</w:t>
      </w:r>
    </w:p>
    <w:p w:rsidR="00D63733" w:rsidRDefault="00650F22">
      <w:pPr>
        <w:pStyle w:val="ListParagraph"/>
        <w:numPr>
          <w:ilvl w:val="0"/>
          <w:numId w:val="114"/>
        </w:numPr>
        <w:contextualSpacing/>
      </w:pPr>
      <w:r>
        <w:t>&lt;draw:ellipse&gt;</w:t>
      </w:r>
    </w:p>
    <w:p w:rsidR="00D63733" w:rsidRDefault="00650F22">
      <w:pPr>
        <w:pStyle w:val="ListParagraph"/>
        <w:numPr>
          <w:ilvl w:val="0"/>
          <w:numId w:val="114"/>
        </w:numPr>
        <w:contextualSpacing/>
      </w:pPr>
      <w:r>
        <w:t>&lt;</w:t>
      </w:r>
      <w:r>
        <w:t>draw:caption&gt;</w:t>
      </w:r>
    </w:p>
    <w:p w:rsidR="00D63733" w:rsidRDefault="00650F22">
      <w:pPr>
        <w:pStyle w:val="ListParagraph"/>
        <w:numPr>
          <w:ilvl w:val="0"/>
          <w:numId w:val="114"/>
        </w:numPr>
        <w:contextualSpacing/>
      </w:pPr>
      <w:r>
        <w:t>&lt;draw:measure&gt;</w:t>
      </w:r>
    </w:p>
    <w:p w:rsidR="00D63733" w:rsidRDefault="00650F22">
      <w:pPr>
        <w:pStyle w:val="ListParagraph"/>
        <w:numPr>
          <w:ilvl w:val="0"/>
          <w:numId w:val="114"/>
        </w:numPr>
        <w:contextualSpacing/>
      </w:pPr>
      <w:r>
        <w:t>&lt;draw:frame&gt;</w:t>
      </w:r>
    </w:p>
    <w:p w:rsidR="00D63733" w:rsidRDefault="00650F22">
      <w:pPr>
        <w:pStyle w:val="ListParagraph"/>
        <w:numPr>
          <w:ilvl w:val="0"/>
          <w:numId w:val="114"/>
        </w:numPr>
        <w:contextualSpacing/>
      </w:pPr>
      <w:r>
        <w:t>&lt;draw:text-box&gt;</w:t>
      </w:r>
    </w:p>
    <w:p w:rsidR="00D63733" w:rsidRDefault="00650F22">
      <w:pPr>
        <w:pStyle w:val="ListParagraph"/>
        <w:numPr>
          <w:ilvl w:val="0"/>
          <w:numId w:val="114"/>
        </w:numPr>
      </w:pPr>
      <w:r>
        <w:t>&lt;draw:custom-shape&gt;</w:t>
      </w:r>
    </w:p>
    <w:p w:rsidR="00D63733" w:rsidRDefault="00650F22">
      <w:pPr>
        <w:pStyle w:val="Definition-Field2"/>
      </w:pPr>
      <w:r>
        <w:t xml:space="preserve">Hyperlinks are not supported at the text level. </w:t>
      </w:r>
    </w:p>
    <w:p w:rsidR="00D63733" w:rsidRDefault="00650F22">
      <w:pPr>
        <w:pStyle w:val="Definition-Field"/>
      </w:pPr>
      <w:r>
        <w:t xml:space="preserve">q.   </w:t>
      </w:r>
      <w:r>
        <w:rPr>
          <w:i/>
        </w:rPr>
        <w:t>The standard defines the attribute text:visited-style-name, contained within the element &lt;text:a&gt;</w:t>
      </w:r>
    </w:p>
    <w:p w:rsidR="00D63733" w:rsidRDefault="00650F22">
      <w:pPr>
        <w:pStyle w:val="Definition-Field2"/>
      </w:pPr>
      <w:r>
        <w:t>This attribute is not supp</w:t>
      </w:r>
      <w:r>
        <w:t>orted in Excel 2010, Excel 2013 or Excel 2016.</w:t>
      </w:r>
    </w:p>
    <w:p w:rsidR="00D63733" w:rsidRDefault="00650F22">
      <w:pPr>
        <w:pStyle w:val="Definition-Field2"/>
      </w:pPr>
      <w:r>
        <w:t>OfficeArt Math in Excel 2013 does not support this attribute on load for text in the following elements:</w:t>
      </w:r>
    </w:p>
    <w:p w:rsidR="00D63733" w:rsidRDefault="00650F22">
      <w:pPr>
        <w:pStyle w:val="ListParagraph"/>
        <w:numPr>
          <w:ilvl w:val="0"/>
          <w:numId w:val="115"/>
        </w:numPr>
        <w:contextualSpacing/>
      </w:pPr>
      <w:r>
        <w:t>&lt;draw:rect&gt;</w:t>
      </w:r>
    </w:p>
    <w:p w:rsidR="00D63733" w:rsidRDefault="00650F22">
      <w:pPr>
        <w:pStyle w:val="ListParagraph"/>
        <w:numPr>
          <w:ilvl w:val="0"/>
          <w:numId w:val="115"/>
        </w:numPr>
        <w:contextualSpacing/>
      </w:pPr>
      <w:r>
        <w:t>&lt;draw:polyline&gt;</w:t>
      </w:r>
    </w:p>
    <w:p w:rsidR="00D63733" w:rsidRDefault="00650F22">
      <w:pPr>
        <w:pStyle w:val="ListParagraph"/>
        <w:numPr>
          <w:ilvl w:val="0"/>
          <w:numId w:val="115"/>
        </w:numPr>
        <w:contextualSpacing/>
      </w:pPr>
      <w:r>
        <w:t>&lt;draw:polygon&gt;</w:t>
      </w:r>
    </w:p>
    <w:p w:rsidR="00D63733" w:rsidRDefault="00650F22">
      <w:pPr>
        <w:pStyle w:val="ListParagraph"/>
        <w:numPr>
          <w:ilvl w:val="0"/>
          <w:numId w:val="115"/>
        </w:numPr>
        <w:contextualSpacing/>
      </w:pPr>
      <w:r>
        <w:t>&lt;draw:regular-polygon&gt;</w:t>
      </w:r>
    </w:p>
    <w:p w:rsidR="00D63733" w:rsidRDefault="00650F22">
      <w:pPr>
        <w:pStyle w:val="ListParagraph"/>
        <w:numPr>
          <w:ilvl w:val="0"/>
          <w:numId w:val="115"/>
        </w:numPr>
        <w:contextualSpacing/>
      </w:pPr>
      <w:r>
        <w:t>&lt;draw:path&gt;</w:t>
      </w:r>
    </w:p>
    <w:p w:rsidR="00D63733" w:rsidRDefault="00650F22">
      <w:pPr>
        <w:pStyle w:val="ListParagraph"/>
        <w:numPr>
          <w:ilvl w:val="0"/>
          <w:numId w:val="115"/>
        </w:numPr>
        <w:contextualSpacing/>
      </w:pPr>
      <w:r>
        <w:t>&lt;draw:circle&gt;</w:t>
      </w:r>
    </w:p>
    <w:p w:rsidR="00D63733" w:rsidRDefault="00650F22">
      <w:pPr>
        <w:pStyle w:val="ListParagraph"/>
        <w:numPr>
          <w:ilvl w:val="0"/>
          <w:numId w:val="115"/>
        </w:numPr>
        <w:contextualSpacing/>
      </w:pPr>
      <w:r>
        <w:t>&lt;draw:ellips</w:t>
      </w:r>
      <w:r>
        <w:t>e&gt;</w:t>
      </w:r>
    </w:p>
    <w:p w:rsidR="00D63733" w:rsidRDefault="00650F22">
      <w:pPr>
        <w:pStyle w:val="ListParagraph"/>
        <w:numPr>
          <w:ilvl w:val="0"/>
          <w:numId w:val="115"/>
        </w:numPr>
        <w:contextualSpacing/>
      </w:pPr>
      <w:r>
        <w:t>&lt;draw:caption&gt;</w:t>
      </w:r>
    </w:p>
    <w:p w:rsidR="00D63733" w:rsidRDefault="00650F22">
      <w:pPr>
        <w:pStyle w:val="ListParagraph"/>
        <w:numPr>
          <w:ilvl w:val="0"/>
          <w:numId w:val="115"/>
        </w:numPr>
        <w:contextualSpacing/>
      </w:pPr>
      <w:r>
        <w:t>&lt;draw:measure&gt;</w:t>
      </w:r>
    </w:p>
    <w:p w:rsidR="00D63733" w:rsidRDefault="00650F22">
      <w:pPr>
        <w:pStyle w:val="ListParagraph"/>
        <w:numPr>
          <w:ilvl w:val="0"/>
          <w:numId w:val="115"/>
        </w:numPr>
        <w:contextualSpacing/>
      </w:pPr>
      <w:r>
        <w:t>&lt;draw:frame&gt;</w:t>
      </w:r>
    </w:p>
    <w:p w:rsidR="00D63733" w:rsidRDefault="00650F22">
      <w:pPr>
        <w:pStyle w:val="ListParagraph"/>
        <w:numPr>
          <w:ilvl w:val="0"/>
          <w:numId w:val="115"/>
        </w:numPr>
        <w:contextualSpacing/>
      </w:pPr>
      <w:r>
        <w:t>&lt;draw:text-box&gt;</w:t>
      </w:r>
    </w:p>
    <w:p w:rsidR="00D63733" w:rsidRDefault="00650F22">
      <w:pPr>
        <w:pStyle w:val="ListParagraph"/>
        <w:numPr>
          <w:ilvl w:val="0"/>
          <w:numId w:val="115"/>
        </w:numPr>
      </w:pPr>
      <w:r>
        <w:t>&lt;draw:custom-shape&gt;</w:t>
      </w:r>
    </w:p>
    <w:p w:rsidR="00D63733" w:rsidRDefault="00650F22">
      <w:pPr>
        <w:pStyle w:val="Definition-Field2"/>
      </w:pPr>
      <w:r>
        <w:t xml:space="preserve">Hyperlinks are not supported at the text level. </w:t>
      </w:r>
    </w:p>
    <w:p w:rsidR="00D63733" w:rsidRDefault="00650F22">
      <w:pPr>
        <w:pStyle w:val="Definition-Field"/>
      </w:pPr>
      <w:r>
        <w:t xml:space="preserve">r.   </w:t>
      </w:r>
      <w:r>
        <w:rPr>
          <w:i/>
        </w:rPr>
        <w:t>The standard defines the attribute xlink:href, contained within the element &lt;text:a&gt;</w:t>
      </w:r>
    </w:p>
    <w:p w:rsidR="00D63733" w:rsidRDefault="00650F22">
      <w:pPr>
        <w:pStyle w:val="Definition-Field2"/>
      </w:pPr>
      <w:r>
        <w:t>This attribute is supported in Exce</w:t>
      </w:r>
      <w:r>
        <w:t>l 2010 and Excel 2013.</w:t>
      </w:r>
    </w:p>
    <w:p w:rsidR="00D63733" w:rsidRDefault="00650F22">
      <w:pPr>
        <w:pStyle w:val="Definition-Field2"/>
      </w:pPr>
      <w:r>
        <w:t>This attribute is not supported in Excel 2010, Excel 2013 or Excel 2016.</w:t>
      </w:r>
    </w:p>
    <w:p w:rsidR="00D63733" w:rsidRDefault="00650F22">
      <w:pPr>
        <w:pStyle w:val="Definition-Field2"/>
      </w:pPr>
      <w:r>
        <w:t>On load, xlink:href attribute is not supported for text in the following elements:</w:t>
      </w:r>
    </w:p>
    <w:p w:rsidR="00D63733" w:rsidRDefault="00650F22">
      <w:pPr>
        <w:pStyle w:val="ListParagraph"/>
        <w:numPr>
          <w:ilvl w:val="0"/>
          <w:numId w:val="116"/>
        </w:numPr>
        <w:contextualSpacing/>
      </w:pPr>
      <w:r>
        <w:t>&lt;draw:rect&gt;</w:t>
      </w:r>
    </w:p>
    <w:p w:rsidR="00D63733" w:rsidRDefault="00650F22">
      <w:pPr>
        <w:pStyle w:val="ListParagraph"/>
        <w:numPr>
          <w:ilvl w:val="0"/>
          <w:numId w:val="116"/>
        </w:numPr>
        <w:contextualSpacing/>
      </w:pPr>
      <w:r>
        <w:t>&lt;draw:polyline&gt;</w:t>
      </w:r>
    </w:p>
    <w:p w:rsidR="00D63733" w:rsidRDefault="00650F22">
      <w:pPr>
        <w:pStyle w:val="ListParagraph"/>
        <w:numPr>
          <w:ilvl w:val="0"/>
          <w:numId w:val="116"/>
        </w:numPr>
        <w:contextualSpacing/>
      </w:pPr>
      <w:r>
        <w:t>&lt;draw:polygon&gt;</w:t>
      </w:r>
    </w:p>
    <w:p w:rsidR="00D63733" w:rsidRDefault="00650F22">
      <w:pPr>
        <w:pStyle w:val="ListParagraph"/>
        <w:numPr>
          <w:ilvl w:val="0"/>
          <w:numId w:val="116"/>
        </w:numPr>
        <w:contextualSpacing/>
      </w:pPr>
      <w:r>
        <w:t>&lt;draw:regular-polygon&gt;</w:t>
      </w:r>
    </w:p>
    <w:p w:rsidR="00D63733" w:rsidRDefault="00650F22">
      <w:pPr>
        <w:pStyle w:val="ListParagraph"/>
        <w:numPr>
          <w:ilvl w:val="0"/>
          <w:numId w:val="116"/>
        </w:numPr>
        <w:contextualSpacing/>
      </w:pPr>
      <w:r>
        <w:t>&lt;draw:path&gt;</w:t>
      </w:r>
    </w:p>
    <w:p w:rsidR="00D63733" w:rsidRDefault="00650F22">
      <w:pPr>
        <w:pStyle w:val="ListParagraph"/>
        <w:numPr>
          <w:ilvl w:val="0"/>
          <w:numId w:val="116"/>
        </w:numPr>
        <w:contextualSpacing/>
      </w:pPr>
      <w:r>
        <w:t>&lt;draw:circle&gt;</w:t>
      </w:r>
    </w:p>
    <w:p w:rsidR="00D63733" w:rsidRDefault="00650F22">
      <w:pPr>
        <w:pStyle w:val="ListParagraph"/>
        <w:numPr>
          <w:ilvl w:val="0"/>
          <w:numId w:val="116"/>
        </w:numPr>
        <w:contextualSpacing/>
      </w:pPr>
      <w:r>
        <w:lastRenderedPageBreak/>
        <w:t>&lt;draw:ellipse&gt;</w:t>
      </w:r>
    </w:p>
    <w:p w:rsidR="00D63733" w:rsidRDefault="00650F22">
      <w:pPr>
        <w:pStyle w:val="ListParagraph"/>
        <w:numPr>
          <w:ilvl w:val="0"/>
          <w:numId w:val="116"/>
        </w:numPr>
        <w:contextualSpacing/>
      </w:pPr>
      <w:r>
        <w:t>&lt;draw:caption&gt;</w:t>
      </w:r>
    </w:p>
    <w:p w:rsidR="00D63733" w:rsidRDefault="00650F22">
      <w:pPr>
        <w:pStyle w:val="ListParagraph"/>
        <w:numPr>
          <w:ilvl w:val="0"/>
          <w:numId w:val="116"/>
        </w:numPr>
        <w:contextualSpacing/>
      </w:pPr>
      <w:r>
        <w:t>&lt;draw:measure&gt;</w:t>
      </w:r>
    </w:p>
    <w:p w:rsidR="00D63733" w:rsidRDefault="00650F22">
      <w:pPr>
        <w:pStyle w:val="ListParagraph"/>
        <w:numPr>
          <w:ilvl w:val="0"/>
          <w:numId w:val="116"/>
        </w:numPr>
        <w:contextualSpacing/>
      </w:pPr>
      <w:r>
        <w:t>&lt;draw:frame&gt;</w:t>
      </w:r>
    </w:p>
    <w:p w:rsidR="00D63733" w:rsidRDefault="00650F22">
      <w:pPr>
        <w:pStyle w:val="ListParagraph"/>
        <w:numPr>
          <w:ilvl w:val="0"/>
          <w:numId w:val="116"/>
        </w:numPr>
        <w:contextualSpacing/>
      </w:pPr>
      <w:r>
        <w:t>&lt;draw:text-box&gt;</w:t>
      </w:r>
    </w:p>
    <w:p w:rsidR="00D63733" w:rsidRDefault="00650F22">
      <w:pPr>
        <w:pStyle w:val="ListParagraph"/>
        <w:numPr>
          <w:ilvl w:val="0"/>
          <w:numId w:val="116"/>
        </w:numPr>
      </w:pPr>
      <w:r>
        <w:t>&lt;draw:custom-shape&gt;</w:t>
      </w:r>
    </w:p>
    <w:p w:rsidR="00D63733" w:rsidRDefault="00650F22">
      <w:pPr>
        <w:pStyle w:val="Definition-Field2"/>
      </w:pPr>
      <w:r>
        <w:t xml:space="preserve">Hyperlinks are not supported at the text level. </w:t>
      </w:r>
    </w:p>
    <w:p w:rsidR="00D63733" w:rsidRDefault="00650F22">
      <w:pPr>
        <w:pStyle w:val="Definition-Field"/>
      </w:pPr>
      <w:r>
        <w:t xml:space="preserve">s.   </w:t>
      </w:r>
      <w:r>
        <w:rPr>
          <w:i/>
        </w:rPr>
        <w:t>The standard defines the attribute xlink:show, contained within the element &lt;text:a&gt;</w:t>
      </w:r>
    </w:p>
    <w:p w:rsidR="00D63733" w:rsidRDefault="00650F22">
      <w:pPr>
        <w:pStyle w:val="Definition-Field2"/>
      </w:pPr>
      <w:r>
        <w:t>This att</w:t>
      </w:r>
      <w:r>
        <w:t>ribute is not supported in Excel 2010, Excel 2013 or Excel 2016.</w:t>
      </w:r>
    </w:p>
    <w:p w:rsidR="00D63733" w:rsidRDefault="00650F22">
      <w:pPr>
        <w:pStyle w:val="Definition-Field"/>
      </w:pPr>
      <w:r>
        <w:t xml:space="preserve">t.   </w:t>
      </w:r>
      <w:r>
        <w:rPr>
          <w:i/>
        </w:rPr>
        <w:t>The standard defines the property "new", contained within the attribute xlink:show, contained within the element &lt;text:a&gt;</w:t>
      </w:r>
    </w:p>
    <w:p w:rsidR="00D63733" w:rsidRDefault="00650F22">
      <w:pPr>
        <w:pStyle w:val="Definition-Field2"/>
      </w:pPr>
      <w:r>
        <w:t>OfficeArt Math in Excel 2013 does not support this enum, on load</w:t>
      </w:r>
      <w:r>
        <w:t>, for text in the following elements:</w:t>
      </w:r>
    </w:p>
    <w:p w:rsidR="00D63733" w:rsidRDefault="00650F22">
      <w:pPr>
        <w:pStyle w:val="ListParagraph"/>
        <w:numPr>
          <w:ilvl w:val="0"/>
          <w:numId w:val="117"/>
        </w:numPr>
        <w:contextualSpacing/>
      </w:pPr>
      <w:r>
        <w:t>&lt;draw:rect&gt;</w:t>
      </w:r>
    </w:p>
    <w:p w:rsidR="00D63733" w:rsidRDefault="00650F22">
      <w:pPr>
        <w:pStyle w:val="ListParagraph"/>
        <w:numPr>
          <w:ilvl w:val="0"/>
          <w:numId w:val="117"/>
        </w:numPr>
        <w:contextualSpacing/>
      </w:pPr>
      <w:r>
        <w:t>&lt;draw:polyline&gt;</w:t>
      </w:r>
    </w:p>
    <w:p w:rsidR="00D63733" w:rsidRDefault="00650F22">
      <w:pPr>
        <w:pStyle w:val="ListParagraph"/>
        <w:numPr>
          <w:ilvl w:val="0"/>
          <w:numId w:val="117"/>
        </w:numPr>
        <w:contextualSpacing/>
      </w:pPr>
      <w:r>
        <w:t>&lt;draw:polygon&gt;</w:t>
      </w:r>
    </w:p>
    <w:p w:rsidR="00D63733" w:rsidRDefault="00650F22">
      <w:pPr>
        <w:pStyle w:val="ListParagraph"/>
        <w:numPr>
          <w:ilvl w:val="0"/>
          <w:numId w:val="117"/>
        </w:numPr>
        <w:contextualSpacing/>
      </w:pPr>
      <w:r>
        <w:t>&lt;draw:regular-polygon&gt;</w:t>
      </w:r>
    </w:p>
    <w:p w:rsidR="00D63733" w:rsidRDefault="00650F22">
      <w:pPr>
        <w:pStyle w:val="ListParagraph"/>
        <w:numPr>
          <w:ilvl w:val="0"/>
          <w:numId w:val="117"/>
        </w:numPr>
        <w:contextualSpacing/>
      </w:pPr>
      <w:r>
        <w:t>&lt;draw:path&gt;</w:t>
      </w:r>
    </w:p>
    <w:p w:rsidR="00D63733" w:rsidRDefault="00650F22">
      <w:pPr>
        <w:pStyle w:val="ListParagraph"/>
        <w:numPr>
          <w:ilvl w:val="0"/>
          <w:numId w:val="117"/>
        </w:numPr>
        <w:contextualSpacing/>
      </w:pPr>
      <w:r>
        <w:t>&lt;draw:circle&gt;</w:t>
      </w:r>
    </w:p>
    <w:p w:rsidR="00D63733" w:rsidRDefault="00650F22">
      <w:pPr>
        <w:pStyle w:val="ListParagraph"/>
        <w:numPr>
          <w:ilvl w:val="0"/>
          <w:numId w:val="117"/>
        </w:numPr>
        <w:contextualSpacing/>
      </w:pPr>
      <w:r>
        <w:t>&lt;draw:ellipse&gt;</w:t>
      </w:r>
    </w:p>
    <w:p w:rsidR="00D63733" w:rsidRDefault="00650F22">
      <w:pPr>
        <w:pStyle w:val="ListParagraph"/>
        <w:numPr>
          <w:ilvl w:val="0"/>
          <w:numId w:val="117"/>
        </w:numPr>
        <w:contextualSpacing/>
      </w:pPr>
      <w:r>
        <w:t>&lt;draw:caption&gt;</w:t>
      </w:r>
    </w:p>
    <w:p w:rsidR="00D63733" w:rsidRDefault="00650F22">
      <w:pPr>
        <w:pStyle w:val="ListParagraph"/>
        <w:numPr>
          <w:ilvl w:val="0"/>
          <w:numId w:val="117"/>
        </w:numPr>
        <w:contextualSpacing/>
      </w:pPr>
      <w:r>
        <w:t>&lt;draw:measure&gt;</w:t>
      </w:r>
    </w:p>
    <w:p w:rsidR="00D63733" w:rsidRDefault="00650F22">
      <w:pPr>
        <w:pStyle w:val="ListParagraph"/>
        <w:numPr>
          <w:ilvl w:val="0"/>
          <w:numId w:val="117"/>
        </w:numPr>
        <w:contextualSpacing/>
      </w:pPr>
      <w:r>
        <w:t>&lt;draw:frame&gt;</w:t>
      </w:r>
    </w:p>
    <w:p w:rsidR="00D63733" w:rsidRDefault="00650F22">
      <w:pPr>
        <w:pStyle w:val="ListParagraph"/>
        <w:numPr>
          <w:ilvl w:val="0"/>
          <w:numId w:val="117"/>
        </w:numPr>
        <w:contextualSpacing/>
      </w:pPr>
      <w:r>
        <w:t>&lt;draw:text-box&gt;</w:t>
      </w:r>
    </w:p>
    <w:p w:rsidR="00D63733" w:rsidRDefault="00650F22">
      <w:pPr>
        <w:pStyle w:val="ListParagraph"/>
        <w:numPr>
          <w:ilvl w:val="0"/>
          <w:numId w:val="117"/>
        </w:numPr>
      </w:pPr>
      <w:r>
        <w:t>&lt;draw:custom-shape&gt;</w:t>
      </w:r>
    </w:p>
    <w:p w:rsidR="00D63733" w:rsidRDefault="00650F22">
      <w:pPr>
        <w:pStyle w:val="Definition-Field2"/>
      </w:pPr>
      <w:r>
        <w:t xml:space="preserve">Hyperlinks are not supported at the text level. </w:t>
      </w:r>
    </w:p>
    <w:p w:rsidR="00D63733" w:rsidRDefault="00650F22">
      <w:pPr>
        <w:pStyle w:val="Definition-Field"/>
      </w:pPr>
      <w:r>
        <w:t xml:space="preserve">u.   </w:t>
      </w:r>
      <w:r>
        <w:rPr>
          <w:i/>
        </w:rPr>
        <w:t>The standard defines the property "replace", contained within the attribute xlink:show, contained within the element &lt;text:a&gt;</w:t>
      </w:r>
    </w:p>
    <w:p w:rsidR="00D63733" w:rsidRDefault="00650F22">
      <w:pPr>
        <w:pStyle w:val="Definition-Field2"/>
      </w:pPr>
      <w:r>
        <w:t xml:space="preserve">OfficeArt Math in Excel 2013 does not support this enum on load for text in </w:t>
      </w:r>
      <w:r>
        <w:t>the following elements:</w:t>
      </w:r>
    </w:p>
    <w:p w:rsidR="00D63733" w:rsidRDefault="00650F22">
      <w:pPr>
        <w:pStyle w:val="ListParagraph"/>
        <w:numPr>
          <w:ilvl w:val="0"/>
          <w:numId w:val="118"/>
        </w:numPr>
        <w:contextualSpacing/>
      </w:pPr>
      <w:r>
        <w:t>&lt;draw:rect&gt;</w:t>
      </w:r>
    </w:p>
    <w:p w:rsidR="00D63733" w:rsidRDefault="00650F22">
      <w:pPr>
        <w:pStyle w:val="ListParagraph"/>
        <w:numPr>
          <w:ilvl w:val="0"/>
          <w:numId w:val="118"/>
        </w:numPr>
        <w:contextualSpacing/>
      </w:pPr>
      <w:r>
        <w:t>&lt;draw:polyline&gt;</w:t>
      </w:r>
    </w:p>
    <w:p w:rsidR="00D63733" w:rsidRDefault="00650F22">
      <w:pPr>
        <w:pStyle w:val="ListParagraph"/>
        <w:numPr>
          <w:ilvl w:val="0"/>
          <w:numId w:val="118"/>
        </w:numPr>
        <w:contextualSpacing/>
      </w:pPr>
      <w:r>
        <w:t>&lt;draw:polygon&gt;</w:t>
      </w:r>
    </w:p>
    <w:p w:rsidR="00D63733" w:rsidRDefault="00650F22">
      <w:pPr>
        <w:pStyle w:val="ListParagraph"/>
        <w:numPr>
          <w:ilvl w:val="0"/>
          <w:numId w:val="118"/>
        </w:numPr>
        <w:contextualSpacing/>
      </w:pPr>
      <w:r>
        <w:t>&lt;draw:regular-polygon&gt;</w:t>
      </w:r>
    </w:p>
    <w:p w:rsidR="00D63733" w:rsidRDefault="00650F22">
      <w:pPr>
        <w:pStyle w:val="ListParagraph"/>
        <w:numPr>
          <w:ilvl w:val="0"/>
          <w:numId w:val="118"/>
        </w:numPr>
        <w:contextualSpacing/>
      </w:pPr>
      <w:r>
        <w:t>&lt;draw:path&gt;</w:t>
      </w:r>
    </w:p>
    <w:p w:rsidR="00D63733" w:rsidRDefault="00650F22">
      <w:pPr>
        <w:pStyle w:val="ListParagraph"/>
        <w:numPr>
          <w:ilvl w:val="0"/>
          <w:numId w:val="118"/>
        </w:numPr>
        <w:contextualSpacing/>
      </w:pPr>
      <w:r>
        <w:t>&lt;draw:circle&gt;</w:t>
      </w:r>
    </w:p>
    <w:p w:rsidR="00D63733" w:rsidRDefault="00650F22">
      <w:pPr>
        <w:pStyle w:val="ListParagraph"/>
        <w:numPr>
          <w:ilvl w:val="0"/>
          <w:numId w:val="118"/>
        </w:numPr>
        <w:contextualSpacing/>
      </w:pPr>
      <w:r>
        <w:t>&lt;draw:ellipse&gt;</w:t>
      </w:r>
    </w:p>
    <w:p w:rsidR="00D63733" w:rsidRDefault="00650F22">
      <w:pPr>
        <w:pStyle w:val="ListParagraph"/>
        <w:numPr>
          <w:ilvl w:val="0"/>
          <w:numId w:val="118"/>
        </w:numPr>
        <w:contextualSpacing/>
      </w:pPr>
      <w:r>
        <w:t>&lt;draw:caption&gt;</w:t>
      </w:r>
    </w:p>
    <w:p w:rsidR="00D63733" w:rsidRDefault="00650F22">
      <w:pPr>
        <w:pStyle w:val="ListParagraph"/>
        <w:numPr>
          <w:ilvl w:val="0"/>
          <w:numId w:val="118"/>
        </w:numPr>
        <w:contextualSpacing/>
      </w:pPr>
      <w:r>
        <w:t>&lt;draw:measure&gt;</w:t>
      </w:r>
    </w:p>
    <w:p w:rsidR="00D63733" w:rsidRDefault="00650F22">
      <w:pPr>
        <w:pStyle w:val="ListParagraph"/>
        <w:numPr>
          <w:ilvl w:val="0"/>
          <w:numId w:val="118"/>
        </w:numPr>
        <w:contextualSpacing/>
      </w:pPr>
      <w:r>
        <w:t>&lt;draw:frame&gt;</w:t>
      </w:r>
    </w:p>
    <w:p w:rsidR="00D63733" w:rsidRDefault="00650F22">
      <w:pPr>
        <w:pStyle w:val="ListParagraph"/>
        <w:numPr>
          <w:ilvl w:val="0"/>
          <w:numId w:val="118"/>
        </w:numPr>
        <w:contextualSpacing/>
      </w:pPr>
      <w:r>
        <w:t>&lt;draw:text-box&gt;</w:t>
      </w:r>
    </w:p>
    <w:p w:rsidR="00D63733" w:rsidRDefault="00650F22">
      <w:pPr>
        <w:pStyle w:val="ListParagraph"/>
        <w:numPr>
          <w:ilvl w:val="0"/>
          <w:numId w:val="118"/>
        </w:numPr>
      </w:pPr>
      <w:r>
        <w:t>&lt;draw:custom-shape&gt;</w:t>
      </w:r>
    </w:p>
    <w:p w:rsidR="00D63733" w:rsidRDefault="00650F22">
      <w:pPr>
        <w:pStyle w:val="Definition-Field2"/>
      </w:pPr>
      <w:r>
        <w:t>Hyperlinks are not supported at the text level</w:t>
      </w:r>
      <w:r>
        <w:t xml:space="preserve">. </w:t>
      </w:r>
    </w:p>
    <w:p w:rsidR="00D63733" w:rsidRDefault="00650F22">
      <w:pPr>
        <w:pStyle w:val="Definition-Field"/>
      </w:pPr>
      <w:r>
        <w:t xml:space="preserve">v.   </w:t>
      </w:r>
      <w:r>
        <w:rPr>
          <w:i/>
        </w:rPr>
        <w:t>The standard defines the attribute office:name, contained within the element &lt;text:a&gt;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119"/>
        </w:numPr>
        <w:contextualSpacing/>
      </w:pPr>
      <w:r>
        <w:lastRenderedPageBreak/>
        <w:t>&lt;draw:rect&gt;</w:t>
      </w:r>
    </w:p>
    <w:p w:rsidR="00D63733" w:rsidRDefault="00650F22">
      <w:pPr>
        <w:pStyle w:val="ListParagraph"/>
        <w:numPr>
          <w:ilvl w:val="0"/>
          <w:numId w:val="119"/>
        </w:numPr>
        <w:contextualSpacing/>
      </w:pPr>
      <w:r>
        <w:t>&lt;draw:polyline&gt;</w:t>
      </w:r>
    </w:p>
    <w:p w:rsidR="00D63733" w:rsidRDefault="00650F22">
      <w:pPr>
        <w:pStyle w:val="ListParagraph"/>
        <w:numPr>
          <w:ilvl w:val="0"/>
          <w:numId w:val="119"/>
        </w:numPr>
        <w:contextualSpacing/>
      </w:pPr>
      <w:r>
        <w:t>&lt;draw:polygon&gt;</w:t>
      </w:r>
    </w:p>
    <w:p w:rsidR="00D63733" w:rsidRDefault="00650F22">
      <w:pPr>
        <w:pStyle w:val="ListParagraph"/>
        <w:numPr>
          <w:ilvl w:val="0"/>
          <w:numId w:val="119"/>
        </w:numPr>
        <w:contextualSpacing/>
      </w:pPr>
      <w:r>
        <w:t>&lt;</w:t>
      </w:r>
      <w:r>
        <w:t>draw:regular-polygon&gt;</w:t>
      </w:r>
    </w:p>
    <w:p w:rsidR="00D63733" w:rsidRDefault="00650F22">
      <w:pPr>
        <w:pStyle w:val="ListParagraph"/>
        <w:numPr>
          <w:ilvl w:val="0"/>
          <w:numId w:val="119"/>
        </w:numPr>
        <w:contextualSpacing/>
      </w:pPr>
      <w:r>
        <w:t>&lt;draw:path&gt;</w:t>
      </w:r>
    </w:p>
    <w:p w:rsidR="00D63733" w:rsidRDefault="00650F22">
      <w:pPr>
        <w:pStyle w:val="ListParagraph"/>
        <w:numPr>
          <w:ilvl w:val="0"/>
          <w:numId w:val="119"/>
        </w:numPr>
        <w:contextualSpacing/>
      </w:pPr>
      <w:r>
        <w:t>&lt;draw:circle&gt;</w:t>
      </w:r>
    </w:p>
    <w:p w:rsidR="00D63733" w:rsidRDefault="00650F22">
      <w:pPr>
        <w:pStyle w:val="ListParagraph"/>
        <w:numPr>
          <w:ilvl w:val="0"/>
          <w:numId w:val="119"/>
        </w:numPr>
        <w:contextualSpacing/>
      </w:pPr>
      <w:r>
        <w:t>&lt;draw:ellipse&gt;</w:t>
      </w:r>
    </w:p>
    <w:p w:rsidR="00D63733" w:rsidRDefault="00650F22">
      <w:pPr>
        <w:pStyle w:val="ListParagraph"/>
        <w:numPr>
          <w:ilvl w:val="0"/>
          <w:numId w:val="119"/>
        </w:numPr>
        <w:contextualSpacing/>
      </w:pPr>
      <w:r>
        <w:t>&lt;draw:caption&gt;</w:t>
      </w:r>
    </w:p>
    <w:p w:rsidR="00D63733" w:rsidRDefault="00650F22">
      <w:pPr>
        <w:pStyle w:val="ListParagraph"/>
        <w:numPr>
          <w:ilvl w:val="0"/>
          <w:numId w:val="119"/>
        </w:numPr>
        <w:contextualSpacing/>
      </w:pPr>
      <w:r>
        <w:t>&lt;draw:measure&gt;</w:t>
      </w:r>
    </w:p>
    <w:p w:rsidR="00D63733" w:rsidRDefault="00650F22">
      <w:pPr>
        <w:pStyle w:val="ListParagraph"/>
        <w:numPr>
          <w:ilvl w:val="0"/>
          <w:numId w:val="119"/>
        </w:numPr>
        <w:contextualSpacing/>
      </w:pPr>
      <w:r>
        <w:t>&lt;draw:text-box&gt;</w:t>
      </w:r>
    </w:p>
    <w:p w:rsidR="00D63733" w:rsidRDefault="00650F22">
      <w:pPr>
        <w:pStyle w:val="ListParagraph"/>
        <w:numPr>
          <w:ilvl w:val="0"/>
          <w:numId w:val="119"/>
        </w:numPr>
        <w:contextualSpacing/>
      </w:pPr>
      <w:r>
        <w:t>&lt;draw:frame&gt;</w:t>
      </w:r>
    </w:p>
    <w:p w:rsidR="00D63733" w:rsidRDefault="00650F22">
      <w:pPr>
        <w:pStyle w:val="ListParagraph"/>
        <w:numPr>
          <w:ilvl w:val="0"/>
          <w:numId w:val="119"/>
        </w:numPr>
      </w:pPr>
      <w:r>
        <w:t xml:space="preserve">&lt;draw:custom-shape&gt; </w:t>
      </w:r>
    </w:p>
    <w:p w:rsidR="00D63733" w:rsidRDefault="00650F22">
      <w:pPr>
        <w:pStyle w:val="Definition-Field"/>
      </w:pPr>
      <w:r>
        <w:t xml:space="preserve">w.   </w:t>
      </w:r>
      <w:r>
        <w:rPr>
          <w:i/>
        </w:rPr>
        <w:t>The standard defines the attribute office:target-frame-name, contained within the element &lt;text:a&gt;</w:t>
      </w:r>
    </w:p>
    <w:p w:rsidR="00D63733" w:rsidRDefault="00650F22">
      <w:pPr>
        <w:pStyle w:val="Definition-Field2"/>
      </w:pPr>
      <w:r>
        <w:t>OfficeArt</w:t>
      </w:r>
      <w:r>
        <w:t xml:space="preserve"> Math in PowerPoint 2013 supports this attribute on load for text in any of the following elements:</w:t>
      </w:r>
    </w:p>
    <w:p w:rsidR="00D63733" w:rsidRDefault="00650F22">
      <w:pPr>
        <w:pStyle w:val="ListParagraph"/>
        <w:numPr>
          <w:ilvl w:val="0"/>
          <w:numId w:val="120"/>
        </w:numPr>
        <w:contextualSpacing/>
      </w:pPr>
      <w:r>
        <w:t>&lt;draw:rect&gt;</w:t>
      </w:r>
    </w:p>
    <w:p w:rsidR="00D63733" w:rsidRDefault="00650F22">
      <w:pPr>
        <w:pStyle w:val="ListParagraph"/>
        <w:numPr>
          <w:ilvl w:val="0"/>
          <w:numId w:val="120"/>
        </w:numPr>
        <w:contextualSpacing/>
      </w:pPr>
      <w:r>
        <w:t>&lt;draw:polyline&gt;</w:t>
      </w:r>
    </w:p>
    <w:p w:rsidR="00D63733" w:rsidRDefault="00650F22">
      <w:pPr>
        <w:pStyle w:val="ListParagraph"/>
        <w:numPr>
          <w:ilvl w:val="0"/>
          <w:numId w:val="120"/>
        </w:numPr>
        <w:contextualSpacing/>
      </w:pPr>
      <w:r>
        <w:t>&lt;draw:polygon&gt;</w:t>
      </w:r>
    </w:p>
    <w:p w:rsidR="00D63733" w:rsidRDefault="00650F22">
      <w:pPr>
        <w:pStyle w:val="ListParagraph"/>
        <w:numPr>
          <w:ilvl w:val="0"/>
          <w:numId w:val="120"/>
        </w:numPr>
        <w:contextualSpacing/>
      </w:pPr>
      <w:r>
        <w:t>&lt;draw:regular-polygon&gt;</w:t>
      </w:r>
    </w:p>
    <w:p w:rsidR="00D63733" w:rsidRDefault="00650F22">
      <w:pPr>
        <w:pStyle w:val="ListParagraph"/>
        <w:numPr>
          <w:ilvl w:val="0"/>
          <w:numId w:val="120"/>
        </w:numPr>
        <w:contextualSpacing/>
      </w:pPr>
      <w:r>
        <w:t>&lt;draw:path&gt;</w:t>
      </w:r>
    </w:p>
    <w:p w:rsidR="00D63733" w:rsidRDefault="00650F22">
      <w:pPr>
        <w:pStyle w:val="ListParagraph"/>
        <w:numPr>
          <w:ilvl w:val="0"/>
          <w:numId w:val="120"/>
        </w:numPr>
        <w:contextualSpacing/>
      </w:pPr>
      <w:r>
        <w:t>&lt;draw:circle&gt;</w:t>
      </w:r>
    </w:p>
    <w:p w:rsidR="00D63733" w:rsidRDefault="00650F22">
      <w:pPr>
        <w:pStyle w:val="ListParagraph"/>
        <w:numPr>
          <w:ilvl w:val="0"/>
          <w:numId w:val="120"/>
        </w:numPr>
        <w:contextualSpacing/>
      </w:pPr>
      <w:r>
        <w:t>&lt;draw:ellipse&gt;</w:t>
      </w:r>
    </w:p>
    <w:p w:rsidR="00D63733" w:rsidRDefault="00650F22">
      <w:pPr>
        <w:pStyle w:val="ListParagraph"/>
        <w:numPr>
          <w:ilvl w:val="0"/>
          <w:numId w:val="120"/>
        </w:numPr>
        <w:contextualSpacing/>
      </w:pPr>
      <w:r>
        <w:t>&lt;draw:caption&gt;</w:t>
      </w:r>
    </w:p>
    <w:p w:rsidR="00D63733" w:rsidRDefault="00650F22">
      <w:pPr>
        <w:pStyle w:val="ListParagraph"/>
        <w:numPr>
          <w:ilvl w:val="0"/>
          <w:numId w:val="120"/>
        </w:numPr>
        <w:contextualSpacing/>
      </w:pPr>
      <w:r>
        <w:t>&lt;draw:measure&gt;</w:t>
      </w:r>
    </w:p>
    <w:p w:rsidR="00D63733" w:rsidRDefault="00650F22">
      <w:pPr>
        <w:pStyle w:val="ListParagraph"/>
        <w:numPr>
          <w:ilvl w:val="0"/>
          <w:numId w:val="120"/>
        </w:numPr>
        <w:contextualSpacing/>
      </w:pPr>
      <w:r>
        <w:t>&lt;draw:text-box&gt;</w:t>
      </w:r>
    </w:p>
    <w:p w:rsidR="00D63733" w:rsidRDefault="00650F22">
      <w:pPr>
        <w:pStyle w:val="ListParagraph"/>
        <w:numPr>
          <w:ilvl w:val="0"/>
          <w:numId w:val="120"/>
        </w:numPr>
        <w:contextualSpacing/>
      </w:pPr>
      <w:r>
        <w:t>&lt;dr</w:t>
      </w:r>
      <w:r>
        <w:t>aw:frame&gt;</w:t>
      </w:r>
    </w:p>
    <w:p w:rsidR="00D63733" w:rsidRDefault="00650F22">
      <w:pPr>
        <w:pStyle w:val="ListParagraph"/>
        <w:numPr>
          <w:ilvl w:val="0"/>
          <w:numId w:val="120"/>
        </w:numPr>
      </w:pPr>
      <w:r>
        <w:t>&lt;draw:custom-shape&gt;</w:t>
      </w:r>
    </w:p>
    <w:p w:rsidR="00D63733" w:rsidRDefault="00650F22">
      <w:pPr>
        <w:pStyle w:val="ListParagraph"/>
        <w:numPr>
          <w:ilvl w:val="1"/>
          <w:numId w:val="57"/>
        </w:numPr>
        <w:contextualSpacing/>
      </w:pPr>
      <w:r>
        <w:t>PowerPoint uses a string value for this property. On write, if the PowerPoint string value matches one of the enumerations ("_self", "_blank", "_parent", or "_top"), then that enumeration is used. Otherwise, the string value i</w:t>
      </w:r>
      <w:r>
        <w:t>s written to the ODF property.</w:t>
      </w:r>
    </w:p>
    <w:p w:rsidR="00D63733" w:rsidRDefault="00650F22">
      <w:pPr>
        <w:pStyle w:val="ListParagraph"/>
        <w:numPr>
          <w:ilvl w:val="1"/>
          <w:numId w:val="57"/>
        </w:numPr>
      </w:pPr>
      <w:r>
        <w:t xml:space="preserve">On read, all values for this property are written as string values to PowerPoint. </w:t>
      </w:r>
    </w:p>
    <w:p w:rsidR="00D63733" w:rsidRDefault="00650F22">
      <w:pPr>
        <w:pStyle w:val="Definition-Field"/>
      </w:pPr>
      <w:r>
        <w:t xml:space="preserve">x.   </w:t>
      </w:r>
      <w:r>
        <w:rPr>
          <w:i/>
        </w:rPr>
        <w:t>The standard defines the attribute office:title, contained within the element &lt;text:a&gt;</w:t>
      </w:r>
    </w:p>
    <w:p w:rsidR="00D63733" w:rsidRDefault="00650F22">
      <w:pPr>
        <w:pStyle w:val="Definition-Field2"/>
      </w:pPr>
      <w:r>
        <w:t xml:space="preserve">OfficeArt Math in PowerPoint 2013 supports this </w:t>
      </w:r>
      <w:r>
        <w:t>attribute on load for text in the following elements:</w:t>
      </w:r>
    </w:p>
    <w:p w:rsidR="00D63733" w:rsidRDefault="00650F22">
      <w:pPr>
        <w:pStyle w:val="ListParagraph"/>
        <w:numPr>
          <w:ilvl w:val="0"/>
          <w:numId w:val="121"/>
        </w:numPr>
        <w:contextualSpacing/>
      </w:pPr>
      <w:r>
        <w:t>&lt;draw:rect&gt;</w:t>
      </w:r>
    </w:p>
    <w:p w:rsidR="00D63733" w:rsidRDefault="00650F22">
      <w:pPr>
        <w:pStyle w:val="ListParagraph"/>
        <w:numPr>
          <w:ilvl w:val="0"/>
          <w:numId w:val="121"/>
        </w:numPr>
        <w:contextualSpacing/>
      </w:pPr>
      <w:r>
        <w:t>&lt;draw:polyline&gt;</w:t>
      </w:r>
    </w:p>
    <w:p w:rsidR="00D63733" w:rsidRDefault="00650F22">
      <w:pPr>
        <w:pStyle w:val="ListParagraph"/>
        <w:numPr>
          <w:ilvl w:val="0"/>
          <w:numId w:val="121"/>
        </w:numPr>
        <w:contextualSpacing/>
      </w:pPr>
      <w:r>
        <w:t>&lt;draw:polygon&gt;</w:t>
      </w:r>
    </w:p>
    <w:p w:rsidR="00D63733" w:rsidRDefault="00650F22">
      <w:pPr>
        <w:pStyle w:val="ListParagraph"/>
        <w:numPr>
          <w:ilvl w:val="0"/>
          <w:numId w:val="121"/>
        </w:numPr>
        <w:contextualSpacing/>
      </w:pPr>
      <w:r>
        <w:t>&lt;draw:regular-polygon&gt;</w:t>
      </w:r>
    </w:p>
    <w:p w:rsidR="00D63733" w:rsidRDefault="00650F22">
      <w:pPr>
        <w:pStyle w:val="ListParagraph"/>
        <w:numPr>
          <w:ilvl w:val="0"/>
          <w:numId w:val="121"/>
        </w:numPr>
        <w:contextualSpacing/>
      </w:pPr>
      <w:r>
        <w:t>&lt;draw:path&gt;</w:t>
      </w:r>
    </w:p>
    <w:p w:rsidR="00D63733" w:rsidRDefault="00650F22">
      <w:pPr>
        <w:pStyle w:val="ListParagraph"/>
        <w:numPr>
          <w:ilvl w:val="0"/>
          <w:numId w:val="121"/>
        </w:numPr>
        <w:contextualSpacing/>
      </w:pPr>
      <w:r>
        <w:t>&lt;draw:circle&gt;</w:t>
      </w:r>
    </w:p>
    <w:p w:rsidR="00D63733" w:rsidRDefault="00650F22">
      <w:pPr>
        <w:pStyle w:val="ListParagraph"/>
        <w:numPr>
          <w:ilvl w:val="0"/>
          <w:numId w:val="121"/>
        </w:numPr>
        <w:contextualSpacing/>
      </w:pPr>
      <w:r>
        <w:t>&lt;draw:ellipse&gt;</w:t>
      </w:r>
    </w:p>
    <w:p w:rsidR="00D63733" w:rsidRDefault="00650F22">
      <w:pPr>
        <w:pStyle w:val="ListParagraph"/>
        <w:numPr>
          <w:ilvl w:val="0"/>
          <w:numId w:val="121"/>
        </w:numPr>
        <w:contextualSpacing/>
      </w:pPr>
      <w:r>
        <w:t>&lt;draw:caption&gt;</w:t>
      </w:r>
    </w:p>
    <w:p w:rsidR="00D63733" w:rsidRDefault="00650F22">
      <w:pPr>
        <w:pStyle w:val="ListParagraph"/>
        <w:numPr>
          <w:ilvl w:val="0"/>
          <w:numId w:val="121"/>
        </w:numPr>
        <w:contextualSpacing/>
      </w:pPr>
      <w:r>
        <w:t>&lt;draw:measure&gt;</w:t>
      </w:r>
    </w:p>
    <w:p w:rsidR="00D63733" w:rsidRDefault="00650F22">
      <w:pPr>
        <w:pStyle w:val="ListParagraph"/>
        <w:numPr>
          <w:ilvl w:val="0"/>
          <w:numId w:val="121"/>
        </w:numPr>
        <w:contextualSpacing/>
      </w:pPr>
      <w:r>
        <w:t>&lt;draw:text-box&gt;</w:t>
      </w:r>
    </w:p>
    <w:p w:rsidR="00D63733" w:rsidRDefault="00650F22">
      <w:pPr>
        <w:pStyle w:val="ListParagraph"/>
        <w:numPr>
          <w:ilvl w:val="0"/>
          <w:numId w:val="121"/>
        </w:numPr>
        <w:contextualSpacing/>
      </w:pPr>
      <w:r>
        <w:t>&lt;draw:frame&gt;</w:t>
      </w:r>
    </w:p>
    <w:p w:rsidR="00D63733" w:rsidRDefault="00650F22">
      <w:pPr>
        <w:pStyle w:val="ListParagraph"/>
        <w:numPr>
          <w:ilvl w:val="0"/>
          <w:numId w:val="121"/>
        </w:numPr>
      </w:pPr>
      <w:r>
        <w:t xml:space="preserve">&lt;draw:custom-shape&gt; </w:t>
      </w:r>
    </w:p>
    <w:p w:rsidR="00D63733" w:rsidRDefault="00650F22">
      <w:pPr>
        <w:pStyle w:val="Definition-Field"/>
      </w:pPr>
      <w:r>
        <w:t xml:space="preserve">y.   </w:t>
      </w:r>
      <w:r>
        <w:rPr>
          <w:i/>
        </w:rPr>
        <w:t>The standa</w:t>
      </w:r>
      <w:r>
        <w:rPr>
          <w:i/>
        </w:rPr>
        <w:t>rd defines the attribute text:style-name, contained within the element &lt;text:a&gt;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122"/>
        </w:numPr>
        <w:contextualSpacing/>
      </w:pPr>
      <w:r>
        <w:lastRenderedPageBreak/>
        <w:t>&lt;draw:rect&gt;</w:t>
      </w:r>
    </w:p>
    <w:p w:rsidR="00D63733" w:rsidRDefault="00650F22">
      <w:pPr>
        <w:pStyle w:val="ListParagraph"/>
        <w:numPr>
          <w:ilvl w:val="0"/>
          <w:numId w:val="122"/>
        </w:numPr>
        <w:contextualSpacing/>
      </w:pPr>
      <w:r>
        <w:t>&lt;draw:polyline&gt;</w:t>
      </w:r>
    </w:p>
    <w:p w:rsidR="00D63733" w:rsidRDefault="00650F22">
      <w:pPr>
        <w:pStyle w:val="ListParagraph"/>
        <w:numPr>
          <w:ilvl w:val="0"/>
          <w:numId w:val="122"/>
        </w:numPr>
        <w:contextualSpacing/>
      </w:pPr>
      <w:r>
        <w:t>&lt;draw:polygon&gt;</w:t>
      </w:r>
    </w:p>
    <w:p w:rsidR="00D63733" w:rsidRDefault="00650F22">
      <w:pPr>
        <w:pStyle w:val="ListParagraph"/>
        <w:numPr>
          <w:ilvl w:val="0"/>
          <w:numId w:val="122"/>
        </w:numPr>
        <w:contextualSpacing/>
      </w:pPr>
      <w:r>
        <w:t>&lt;draw:regular-polygon&gt;</w:t>
      </w:r>
    </w:p>
    <w:p w:rsidR="00D63733" w:rsidRDefault="00650F22">
      <w:pPr>
        <w:pStyle w:val="ListParagraph"/>
        <w:numPr>
          <w:ilvl w:val="0"/>
          <w:numId w:val="122"/>
        </w:numPr>
        <w:contextualSpacing/>
      </w:pPr>
      <w:r>
        <w:t>&lt;draw:path&gt;</w:t>
      </w:r>
    </w:p>
    <w:p w:rsidR="00D63733" w:rsidRDefault="00650F22">
      <w:pPr>
        <w:pStyle w:val="ListParagraph"/>
        <w:numPr>
          <w:ilvl w:val="0"/>
          <w:numId w:val="122"/>
        </w:numPr>
        <w:contextualSpacing/>
      </w:pPr>
      <w:r>
        <w:t>&lt;draw:circle&gt;</w:t>
      </w:r>
    </w:p>
    <w:p w:rsidR="00D63733" w:rsidRDefault="00650F22">
      <w:pPr>
        <w:pStyle w:val="ListParagraph"/>
        <w:numPr>
          <w:ilvl w:val="0"/>
          <w:numId w:val="122"/>
        </w:numPr>
        <w:contextualSpacing/>
      </w:pPr>
      <w:r>
        <w:t>&lt;draw:ellipse&gt;</w:t>
      </w:r>
    </w:p>
    <w:p w:rsidR="00D63733" w:rsidRDefault="00650F22">
      <w:pPr>
        <w:pStyle w:val="ListParagraph"/>
        <w:numPr>
          <w:ilvl w:val="0"/>
          <w:numId w:val="122"/>
        </w:numPr>
        <w:contextualSpacing/>
      </w:pPr>
      <w:r>
        <w:t>&lt;draw:caption&gt;</w:t>
      </w:r>
    </w:p>
    <w:p w:rsidR="00D63733" w:rsidRDefault="00650F22">
      <w:pPr>
        <w:pStyle w:val="ListParagraph"/>
        <w:numPr>
          <w:ilvl w:val="0"/>
          <w:numId w:val="122"/>
        </w:numPr>
        <w:contextualSpacing/>
      </w:pPr>
      <w:r>
        <w:t>&lt;draw:measure&gt;</w:t>
      </w:r>
    </w:p>
    <w:p w:rsidR="00D63733" w:rsidRDefault="00650F22">
      <w:pPr>
        <w:pStyle w:val="ListParagraph"/>
        <w:numPr>
          <w:ilvl w:val="0"/>
          <w:numId w:val="122"/>
        </w:numPr>
        <w:contextualSpacing/>
      </w:pPr>
      <w:r>
        <w:t>&lt;draw:text-box&gt;</w:t>
      </w:r>
    </w:p>
    <w:p w:rsidR="00D63733" w:rsidRDefault="00650F22">
      <w:pPr>
        <w:pStyle w:val="ListParagraph"/>
        <w:numPr>
          <w:ilvl w:val="0"/>
          <w:numId w:val="122"/>
        </w:numPr>
        <w:contextualSpacing/>
      </w:pPr>
      <w:r>
        <w:t>&lt;draw:frame&gt;</w:t>
      </w:r>
    </w:p>
    <w:p w:rsidR="00D63733" w:rsidRDefault="00650F22">
      <w:pPr>
        <w:pStyle w:val="ListParagraph"/>
        <w:numPr>
          <w:ilvl w:val="0"/>
          <w:numId w:val="122"/>
        </w:numPr>
      </w:pPr>
      <w:r>
        <w:t xml:space="preserve">&lt;draw:custom-shape&gt; </w:t>
      </w:r>
    </w:p>
    <w:p w:rsidR="00D63733" w:rsidRDefault="00650F22">
      <w:pPr>
        <w:pStyle w:val="Definition-Field"/>
      </w:pPr>
      <w:r>
        <w:t xml:space="preserve">z.   </w:t>
      </w:r>
      <w:r>
        <w:rPr>
          <w:i/>
        </w:rPr>
        <w:t>The standard defines the attribute text:visited-style-name, contained within the element &lt;text:a&gt;</w:t>
      </w:r>
    </w:p>
    <w:p w:rsidR="00D63733" w:rsidRDefault="00650F22">
      <w:pPr>
        <w:pStyle w:val="Definition-Field2"/>
      </w:pPr>
      <w:r>
        <w:t xml:space="preserve">OfficeArt Math in PowerPoint </w:t>
      </w:r>
      <w:r>
        <w:t>2013 does not support this attribute on load for text in the following elements:</w:t>
      </w:r>
    </w:p>
    <w:p w:rsidR="00D63733" w:rsidRDefault="00650F22">
      <w:pPr>
        <w:pStyle w:val="ListParagraph"/>
        <w:numPr>
          <w:ilvl w:val="0"/>
          <w:numId w:val="123"/>
        </w:numPr>
        <w:contextualSpacing/>
      </w:pPr>
      <w:r>
        <w:t>&lt;draw:rect&gt;</w:t>
      </w:r>
    </w:p>
    <w:p w:rsidR="00D63733" w:rsidRDefault="00650F22">
      <w:pPr>
        <w:pStyle w:val="ListParagraph"/>
        <w:numPr>
          <w:ilvl w:val="0"/>
          <w:numId w:val="123"/>
        </w:numPr>
        <w:contextualSpacing/>
      </w:pPr>
      <w:r>
        <w:t>&lt;draw:polyline&gt;</w:t>
      </w:r>
    </w:p>
    <w:p w:rsidR="00D63733" w:rsidRDefault="00650F22">
      <w:pPr>
        <w:pStyle w:val="ListParagraph"/>
        <w:numPr>
          <w:ilvl w:val="0"/>
          <w:numId w:val="123"/>
        </w:numPr>
        <w:contextualSpacing/>
      </w:pPr>
      <w:r>
        <w:t>&lt;draw:polygon&gt;</w:t>
      </w:r>
    </w:p>
    <w:p w:rsidR="00D63733" w:rsidRDefault="00650F22">
      <w:pPr>
        <w:pStyle w:val="ListParagraph"/>
        <w:numPr>
          <w:ilvl w:val="0"/>
          <w:numId w:val="123"/>
        </w:numPr>
        <w:contextualSpacing/>
      </w:pPr>
      <w:r>
        <w:t>&lt;draw:regular-polygon&gt;</w:t>
      </w:r>
    </w:p>
    <w:p w:rsidR="00D63733" w:rsidRDefault="00650F22">
      <w:pPr>
        <w:pStyle w:val="ListParagraph"/>
        <w:numPr>
          <w:ilvl w:val="0"/>
          <w:numId w:val="123"/>
        </w:numPr>
        <w:contextualSpacing/>
      </w:pPr>
      <w:r>
        <w:t>&lt;draw:path&gt;</w:t>
      </w:r>
    </w:p>
    <w:p w:rsidR="00D63733" w:rsidRDefault="00650F22">
      <w:pPr>
        <w:pStyle w:val="ListParagraph"/>
        <w:numPr>
          <w:ilvl w:val="0"/>
          <w:numId w:val="123"/>
        </w:numPr>
        <w:contextualSpacing/>
      </w:pPr>
      <w:r>
        <w:t>&lt;draw:circle&gt;</w:t>
      </w:r>
    </w:p>
    <w:p w:rsidR="00D63733" w:rsidRDefault="00650F22">
      <w:pPr>
        <w:pStyle w:val="ListParagraph"/>
        <w:numPr>
          <w:ilvl w:val="0"/>
          <w:numId w:val="123"/>
        </w:numPr>
        <w:contextualSpacing/>
      </w:pPr>
      <w:r>
        <w:t>&lt;draw:ellipse&gt;</w:t>
      </w:r>
    </w:p>
    <w:p w:rsidR="00D63733" w:rsidRDefault="00650F22">
      <w:pPr>
        <w:pStyle w:val="ListParagraph"/>
        <w:numPr>
          <w:ilvl w:val="0"/>
          <w:numId w:val="123"/>
        </w:numPr>
        <w:contextualSpacing/>
      </w:pPr>
      <w:r>
        <w:t>&lt;draw:caption&gt;</w:t>
      </w:r>
    </w:p>
    <w:p w:rsidR="00D63733" w:rsidRDefault="00650F22">
      <w:pPr>
        <w:pStyle w:val="ListParagraph"/>
        <w:numPr>
          <w:ilvl w:val="0"/>
          <w:numId w:val="123"/>
        </w:numPr>
        <w:contextualSpacing/>
      </w:pPr>
      <w:r>
        <w:t>&lt;draw:measure&gt;</w:t>
      </w:r>
    </w:p>
    <w:p w:rsidR="00D63733" w:rsidRDefault="00650F22">
      <w:pPr>
        <w:pStyle w:val="ListParagraph"/>
        <w:numPr>
          <w:ilvl w:val="0"/>
          <w:numId w:val="123"/>
        </w:numPr>
        <w:contextualSpacing/>
      </w:pPr>
      <w:r>
        <w:t>&lt;draw:text-box&gt;</w:t>
      </w:r>
    </w:p>
    <w:p w:rsidR="00D63733" w:rsidRDefault="00650F22">
      <w:pPr>
        <w:pStyle w:val="ListParagraph"/>
        <w:numPr>
          <w:ilvl w:val="0"/>
          <w:numId w:val="123"/>
        </w:numPr>
        <w:contextualSpacing/>
      </w:pPr>
      <w:r>
        <w:t>&lt;draw:frame&gt;</w:t>
      </w:r>
    </w:p>
    <w:p w:rsidR="00D63733" w:rsidRDefault="00650F22">
      <w:pPr>
        <w:pStyle w:val="ListParagraph"/>
        <w:numPr>
          <w:ilvl w:val="0"/>
          <w:numId w:val="123"/>
        </w:numPr>
      </w:pPr>
      <w:r>
        <w:t>&lt;draw:cus</w:t>
      </w:r>
      <w:r>
        <w:t xml:space="preserve">tom-shape&gt; </w:t>
      </w:r>
    </w:p>
    <w:p w:rsidR="00D63733" w:rsidRDefault="00650F22">
      <w:pPr>
        <w:pStyle w:val="Definition-Field"/>
      </w:pPr>
      <w:r>
        <w:t xml:space="preserve">aa.  </w:t>
      </w:r>
      <w:r>
        <w:rPr>
          <w:i/>
        </w:rPr>
        <w:t>The standard defines the attribute xlink:href, contained within the element &lt;text:a&gt;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124"/>
        </w:numPr>
        <w:contextualSpacing/>
      </w:pPr>
      <w:r>
        <w:t>&lt;draw:rect&gt;</w:t>
      </w:r>
    </w:p>
    <w:p w:rsidR="00D63733" w:rsidRDefault="00650F22">
      <w:pPr>
        <w:pStyle w:val="ListParagraph"/>
        <w:numPr>
          <w:ilvl w:val="0"/>
          <w:numId w:val="124"/>
        </w:numPr>
        <w:contextualSpacing/>
      </w:pPr>
      <w:r>
        <w:t>&lt;draw:polyline&gt;</w:t>
      </w:r>
    </w:p>
    <w:p w:rsidR="00D63733" w:rsidRDefault="00650F22">
      <w:pPr>
        <w:pStyle w:val="ListParagraph"/>
        <w:numPr>
          <w:ilvl w:val="0"/>
          <w:numId w:val="124"/>
        </w:numPr>
        <w:contextualSpacing/>
      </w:pPr>
      <w:r>
        <w:t>&lt;draw:polygon&gt;</w:t>
      </w:r>
    </w:p>
    <w:p w:rsidR="00D63733" w:rsidRDefault="00650F22">
      <w:pPr>
        <w:pStyle w:val="ListParagraph"/>
        <w:numPr>
          <w:ilvl w:val="0"/>
          <w:numId w:val="124"/>
        </w:numPr>
        <w:contextualSpacing/>
      </w:pPr>
      <w:r>
        <w:t>&lt;draw:reg</w:t>
      </w:r>
      <w:r>
        <w:t>ular-polygon&gt;</w:t>
      </w:r>
    </w:p>
    <w:p w:rsidR="00D63733" w:rsidRDefault="00650F22">
      <w:pPr>
        <w:pStyle w:val="ListParagraph"/>
        <w:numPr>
          <w:ilvl w:val="0"/>
          <w:numId w:val="124"/>
        </w:numPr>
        <w:contextualSpacing/>
      </w:pPr>
      <w:r>
        <w:t>&lt;draw:path&gt;</w:t>
      </w:r>
    </w:p>
    <w:p w:rsidR="00D63733" w:rsidRDefault="00650F22">
      <w:pPr>
        <w:pStyle w:val="ListParagraph"/>
        <w:numPr>
          <w:ilvl w:val="0"/>
          <w:numId w:val="124"/>
        </w:numPr>
        <w:contextualSpacing/>
      </w:pPr>
      <w:r>
        <w:t>&lt;draw:circle&gt;</w:t>
      </w:r>
    </w:p>
    <w:p w:rsidR="00D63733" w:rsidRDefault="00650F22">
      <w:pPr>
        <w:pStyle w:val="ListParagraph"/>
        <w:numPr>
          <w:ilvl w:val="0"/>
          <w:numId w:val="124"/>
        </w:numPr>
        <w:contextualSpacing/>
      </w:pPr>
      <w:r>
        <w:t>&lt;draw:ellipse&gt;</w:t>
      </w:r>
    </w:p>
    <w:p w:rsidR="00D63733" w:rsidRDefault="00650F22">
      <w:pPr>
        <w:pStyle w:val="ListParagraph"/>
        <w:numPr>
          <w:ilvl w:val="0"/>
          <w:numId w:val="124"/>
        </w:numPr>
        <w:contextualSpacing/>
      </w:pPr>
      <w:r>
        <w:t>&lt;draw:caption&gt;</w:t>
      </w:r>
    </w:p>
    <w:p w:rsidR="00D63733" w:rsidRDefault="00650F22">
      <w:pPr>
        <w:pStyle w:val="ListParagraph"/>
        <w:numPr>
          <w:ilvl w:val="0"/>
          <w:numId w:val="124"/>
        </w:numPr>
        <w:contextualSpacing/>
      </w:pPr>
      <w:r>
        <w:t>&lt;draw:measure&gt;</w:t>
      </w:r>
    </w:p>
    <w:p w:rsidR="00D63733" w:rsidRDefault="00650F22">
      <w:pPr>
        <w:pStyle w:val="ListParagraph"/>
        <w:numPr>
          <w:ilvl w:val="0"/>
          <w:numId w:val="124"/>
        </w:numPr>
        <w:contextualSpacing/>
      </w:pPr>
      <w:r>
        <w:t>&lt;draw:text-box&gt;</w:t>
      </w:r>
    </w:p>
    <w:p w:rsidR="00D63733" w:rsidRDefault="00650F22">
      <w:pPr>
        <w:pStyle w:val="ListParagraph"/>
        <w:numPr>
          <w:ilvl w:val="0"/>
          <w:numId w:val="124"/>
        </w:numPr>
        <w:contextualSpacing/>
      </w:pPr>
      <w:r>
        <w:t>&lt;draw:frame&gt;</w:t>
      </w:r>
    </w:p>
    <w:p w:rsidR="00D63733" w:rsidRDefault="00650F22">
      <w:pPr>
        <w:pStyle w:val="ListParagraph"/>
        <w:numPr>
          <w:ilvl w:val="0"/>
          <w:numId w:val="124"/>
        </w:numPr>
      </w:pPr>
      <w:r>
        <w:t xml:space="preserve">&lt;draw:custom-shape&gt; </w:t>
      </w:r>
    </w:p>
    <w:p w:rsidR="00D63733" w:rsidRDefault="00650F22">
      <w:pPr>
        <w:pStyle w:val="Definition-Field"/>
      </w:pPr>
      <w:r>
        <w:t xml:space="preserve">bb.  </w:t>
      </w:r>
      <w:r>
        <w:rPr>
          <w:i/>
        </w:rPr>
        <w:t>The standard defines the property "new", contained within the attribute xlink:show, contained within the element &lt;</w:t>
      </w:r>
      <w:r>
        <w:rPr>
          <w:i/>
        </w:rPr>
        <w:t>text:a&gt;</w:t>
      </w:r>
    </w:p>
    <w:p w:rsidR="00D63733" w:rsidRDefault="00650F22">
      <w:pPr>
        <w:pStyle w:val="Definition-Field2"/>
      </w:pPr>
      <w:r>
        <w:t>OfficeArt Math in PowerPoint 2013 does not support this enum on load for text in the following elements:</w:t>
      </w:r>
    </w:p>
    <w:p w:rsidR="00D63733" w:rsidRDefault="00650F22">
      <w:pPr>
        <w:pStyle w:val="ListParagraph"/>
        <w:numPr>
          <w:ilvl w:val="0"/>
          <w:numId w:val="125"/>
        </w:numPr>
        <w:contextualSpacing/>
      </w:pPr>
      <w:r>
        <w:t>&lt;draw:rect&gt;</w:t>
      </w:r>
    </w:p>
    <w:p w:rsidR="00D63733" w:rsidRDefault="00650F22">
      <w:pPr>
        <w:pStyle w:val="ListParagraph"/>
        <w:numPr>
          <w:ilvl w:val="0"/>
          <w:numId w:val="125"/>
        </w:numPr>
        <w:contextualSpacing/>
      </w:pPr>
      <w:r>
        <w:t>&lt;draw:polyline&gt;</w:t>
      </w:r>
    </w:p>
    <w:p w:rsidR="00D63733" w:rsidRDefault="00650F22">
      <w:pPr>
        <w:pStyle w:val="ListParagraph"/>
        <w:numPr>
          <w:ilvl w:val="0"/>
          <w:numId w:val="125"/>
        </w:numPr>
        <w:contextualSpacing/>
      </w:pPr>
      <w:r>
        <w:t>&lt;draw:polygon&gt;</w:t>
      </w:r>
    </w:p>
    <w:p w:rsidR="00D63733" w:rsidRDefault="00650F22">
      <w:pPr>
        <w:pStyle w:val="ListParagraph"/>
        <w:numPr>
          <w:ilvl w:val="0"/>
          <w:numId w:val="125"/>
        </w:numPr>
        <w:contextualSpacing/>
      </w:pPr>
      <w:r>
        <w:t>&lt;draw:regular-polygon&gt;</w:t>
      </w:r>
    </w:p>
    <w:p w:rsidR="00D63733" w:rsidRDefault="00650F22">
      <w:pPr>
        <w:pStyle w:val="ListParagraph"/>
        <w:numPr>
          <w:ilvl w:val="0"/>
          <w:numId w:val="125"/>
        </w:numPr>
        <w:contextualSpacing/>
      </w:pPr>
      <w:r>
        <w:lastRenderedPageBreak/>
        <w:t>&lt;draw:path&gt;</w:t>
      </w:r>
    </w:p>
    <w:p w:rsidR="00D63733" w:rsidRDefault="00650F22">
      <w:pPr>
        <w:pStyle w:val="ListParagraph"/>
        <w:numPr>
          <w:ilvl w:val="0"/>
          <w:numId w:val="125"/>
        </w:numPr>
        <w:contextualSpacing/>
      </w:pPr>
      <w:r>
        <w:t>&lt;draw:circle&gt;</w:t>
      </w:r>
    </w:p>
    <w:p w:rsidR="00D63733" w:rsidRDefault="00650F22">
      <w:pPr>
        <w:pStyle w:val="ListParagraph"/>
        <w:numPr>
          <w:ilvl w:val="0"/>
          <w:numId w:val="125"/>
        </w:numPr>
        <w:contextualSpacing/>
      </w:pPr>
      <w:r>
        <w:t>&lt;draw:ellipse&gt;</w:t>
      </w:r>
    </w:p>
    <w:p w:rsidR="00D63733" w:rsidRDefault="00650F22">
      <w:pPr>
        <w:pStyle w:val="ListParagraph"/>
        <w:numPr>
          <w:ilvl w:val="0"/>
          <w:numId w:val="125"/>
        </w:numPr>
        <w:contextualSpacing/>
      </w:pPr>
      <w:r>
        <w:t>&lt;draw:caption&gt;</w:t>
      </w:r>
    </w:p>
    <w:p w:rsidR="00D63733" w:rsidRDefault="00650F22">
      <w:pPr>
        <w:pStyle w:val="ListParagraph"/>
        <w:numPr>
          <w:ilvl w:val="0"/>
          <w:numId w:val="125"/>
        </w:numPr>
        <w:contextualSpacing/>
      </w:pPr>
      <w:r>
        <w:t>&lt;draw:measure&gt;</w:t>
      </w:r>
    </w:p>
    <w:p w:rsidR="00D63733" w:rsidRDefault="00650F22">
      <w:pPr>
        <w:pStyle w:val="ListParagraph"/>
        <w:numPr>
          <w:ilvl w:val="0"/>
          <w:numId w:val="125"/>
        </w:numPr>
        <w:contextualSpacing/>
      </w:pPr>
      <w:r>
        <w:t>&lt;draw:</w:t>
      </w:r>
      <w:r>
        <w:t>text-box&gt;</w:t>
      </w:r>
    </w:p>
    <w:p w:rsidR="00D63733" w:rsidRDefault="00650F22">
      <w:pPr>
        <w:pStyle w:val="ListParagraph"/>
        <w:numPr>
          <w:ilvl w:val="0"/>
          <w:numId w:val="125"/>
        </w:numPr>
        <w:contextualSpacing/>
      </w:pPr>
      <w:r>
        <w:t>&lt;draw:frame&gt;</w:t>
      </w:r>
    </w:p>
    <w:p w:rsidR="00D63733" w:rsidRDefault="00650F22">
      <w:pPr>
        <w:pStyle w:val="ListParagraph"/>
        <w:numPr>
          <w:ilvl w:val="0"/>
          <w:numId w:val="125"/>
        </w:numPr>
      </w:pPr>
      <w:r>
        <w:t xml:space="preserve">&lt;draw:custom-shape&gt; </w:t>
      </w:r>
    </w:p>
    <w:p w:rsidR="00D63733" w:rsidRDefault="00650F22">
      <w:pPr>
        <w:pStyle w:val="Definition-Field"/>
      </w:pPr>
      <w:r>
        <w:t xml:space="preserve">cc.  </w:t>
      </w:r>
      <w:r>
        <w:rPr>
          <w:i/>
        </w:rPr>
        <w:t>The standard defines the property "replace", contained within the attribute xlink:show, contained within the element &lt;text:a&gt;</w:t>
      </w:r>
    </w:p>
    <w:p w:rsidR="00D63733" w:rsidRDefault="00650F22">
      <w:pPr>
        <w:pStyle w:val="Definition-Field2"/>
      </w:pPr>
      <w:r>
        <w:t xml:space="preserve">OfficeArt Math in PowerPoint 2013 supports this enum on load for text in the </w:t>
      </w:r>
      <w:r>
        <w:t>following elements:</w:t>
      </w:r>
    </w:p>
    <w:p w:rsidR="00D63733" w:rsidRDefault="00650F22">
      <w:pPr>
        <w:pStyle w:val="ListParagraph"/>
        <w:numPr>
          <w:ilvl w:val="0"/>
          <w:numId w:val="126"/>
        </w:numPr>
        <w:contextualSpacing/>
      </w:pPr>
      <w:r>
        <w:t>&lt;draw:rect&gt;</w:t>
      </w:r>
    </w:p>
    <w:p w:rsidR="00D63733" w:rsidRDefault="00650F22">
      <w:pPr>
        <w:pStyle w:val="ListParagraph"/>
        <w:numPr>
          <w:ilvl w:val="0"/>
          <w:numId w:val="126"/>
        </w:numPr>
        <w:contextualSpacing/>
      </w:pPr>
      <w:r>
        <w:t>&lt;draw:polyline&gt;</w:t>
      </w:r>
    </w:p>
    <w:p w:rsidR="00D63733" w:rsidRDefault="00650F22">
      <w:pPr>
        <w:pStyle w:val="ListParagraph"/>
        <w:numPr>
          <w:ilvl w:val="0"/>
          <w:numId w:val="126"/>
        </w:numPr>
        <w:contextualSpacing/>
      </w:pPr>
      <w:r>
        <w:t>&lt;draw:polygon&gt;</w:t>
      </w:r>
    </w:p>
    <w:p w:rsidR="00D63733" w:rsidRDefault="00650F22">
      <w:pPr>
        <w:pStyle w:val="ListParagraph"/>
        <w:numPr>
          <w:ilvl w:val="0"/>
          <w:numId w:val="126"/>
        </w:numPr>
        <w:contextualSpacing/>
      </w:pPr>
      <w:r>
        <w:t>&lt;draw:regular-polygon&gt;</w:t>
      </w:r>
    </w:p>
    <w:p w:rsidR="00D63733" w:rsidRDefault="00650F22">
      <w:pPr>
        <w:pStyle w:val="ListParagraph"/>
        <w:numPr>
          <w:ilvl w:val="0"/>
          <w:numId w:val="126"/>
        </w:numPr>
        <w:contextualSpacing/>
      </w:pPr>
      <w:r>
        <w:t>&lt;draw:path&gt;</w:t>
      </w:r>
    </w:p>
    <w:p w:rsidR="00D63733" w:rsidRDefault="00650F22">
      <w:pPr>
        <w:pStyle w:val="ListParagraph"/>
        <w:numPr>
          <w:ilvl w:val="0"/>
          <w:numId w:val="126"/>
        </w:numPr>
        <w:contextualSpacing/>
      </w:pPr>
      <w:r>
        <w:t>&lt;draw:circle&gt;</w:t>
      </w:r>
    </w:p>
    <w:p w:rsidR="00D63733" w:rsidRDefault="00650F22">
      <w:pPr>
        <w:pStyle w:val="ListParagraph"/>
        <w:numPr>
          <w:ilvl w:val="0"/>
          <w:numId w:val="126"/>
        </w:numPr>
        <w:contextualSpacing/>
      </w:pPr>
      <w:r>
        <w:t>&lt;draw:ellipse&gt;</w:t>
      </w:r>
    </w:p>
    <w:p w:rsidR="00D63733" w:rsidRDefault="00650F22">
      <w:pPr>
        <w:pStyle w:val="ListParagraph"/>
        <w:numPr>
          <w:ilvl w:val="0"/>
          <w:numId w:val="126"/>
        </w:numPr>
        <w:contextualSpacing/>
      </w:pPr>
      <w:r>
        <w:t>&lt;draw:caption&gt;</w:t>
      </w:r>
    </w:p>
    <w:p w:rsidR="00D63733" w:rsidRDefault="00650F22">
      <w:pPr>
        <w:pStyle w:val="ListParagraph"/>
        <w:numPr>
          <w:ilvl w:val="0"/>
          <w:numId w:val="126"/>
        </w:numPr>
        <w:contextualSpacing/>
      </w:pPr>
      <w:r>
        <w:t>&lt;draw:measure&gt;</w:t>
      </w:r>
    </w:p>
    <w:p w:rsidR="00D63733" w:rsidRDefault="00650F22">
      <w:pPr>
        <w:pStyle w:val="ListParagraph"/>
        <w:numPr>
          <w:ilvl w:val="0"/>
          <w:numId w:val="126"/>
        </w:numPr>
        <w:contextualSpacing/>
      </w:pPr>
      <w:r>
        <w:t>&lt;draw:text-box&gt;</w:t>
      </w:r>
    </w:p>
    <w:p w:rsidR="00D63733" w:rsidRDefault="00650F22">
      <w:pPr>
        <w:pStyle w:val="ListParagraph"/>
        <w:numPr>
          <w:ilvl w:val="0"/>
          <w:numId w:val="126"/>
        </w:numPr>
        <w:contextualSpacing/>
      </w:pPr>
      <w:r>
        <w:t>&lt;draw:frame&gt;</w:t>
      </w:r>
    </w:p>
    <w:p w:rsidR="00D63733" w:rsidRDefault="00650F22">
      <w:pPr>
        <w:pStyle w:val="ListParagraph"/>
        <w:numPr>
          <w:ilvl w:val="0"/>
          <w:numId w:val="126"/>
        </w:numPr>
      </w:pPr>
      <w:r>
        <w:t>&lt;draw:custom-shape&gt;</w:t>
      </w:r>
    </w:p>
    <w:p w:rsidR="00D63733" w:rsidRDefault="00650F22">
      <w:pPr>
        <w:pStyle w:val="Definition-Field2"/>
      </w:pPr>
      <w:r>
        <w:t xml:space="preserve">Written as "replace" if the target frame is not empty. </w:t>
      </w:r>
    </w:p>
    <w:p w:rsidR="00D63733" w:rsidRDefault="00650F22">
      <w:pPr>
        <w:pStyle w:val="Heading3"/>
      </w:pPr>
      <w:bookmarkStart w:id="177" w:name="section_51a79dc7a6bc4171817fcc72fc20449e"/>
      <w:bookmarkStart w:id="178" w:name="_Toc466892761"/>
      <w:r>
        <w:t>Section 5.2, Bookmarks and References</w:t>
      </w:r>
      <w:bookmarkEnd w:id="177"/>
      <w:bookmarkEnd w:id="178"/>
      <w:r>
        <w:fldChar w:fldCharType="begin"/>
      </w:r>
      <w:r>
        <w:instrText xml:space="preserve"> XE "Bookmarks and References" </w:instrText>
      </w:r>
      <w:r>
        <w:fldChar w:fldCharType="end"/>
      </w:r>
    </w:p>
    <w:p w:rsidR="00D63733" w:rsidRDefault="00650F22">
      <w:pPr>
        <w:pStyle w:val="Definition-Field"/>
      </w:pPr>
      <w:r>
        <w:t xml:space="preserve">a.   OfficeArt Math in Word 2013 does not support this on save for text in SmartArt and chart titles and labels. </w:t>
      </w:r>
    </w:p>
    <w:p w:rsidR="00D63733" w:rsidRDefault="00650F22">
      <w:pPr>
        <w:pStyle w:val="Definition-Field"/>
      </w:pPr>
      <w:r>
        <w:t>b.   This is no</w:t>
      </w:r>
      <w:r>
        <w:t>t supported in Excel 2010, Excel 2013 or Excel 2016.</w:t>
      </w:r>
    </w:p>
    <w:p w:rsidR="00D63733" w:rsidRDefault="00650F22">
      <w:pPr>
        <w:pStyle w:val="Definition-Field2"/>
      </w:pPr>
      <w:r>
        <w:t>OfficeArt Math in Excel 2013 does not support this on save for text in text boxes and shapes, SmartArt, and chart titles and labels, and on load for text in the following elements:</w:t>
      </w:r>
    </w:p>
    <w:p w:rsidR="00D63733" w:rsidRDefault="00650F22">
      <w:pPr>
        <w:pStyle w:val="ListParagraph"/>
        <w:numPr>
          <w:ilvl w:val="0"/>
          <w:numId w:val="127"/>
        </w:numPr>
        <w:contextualSpacing/>
      </w:pPr>
      <w:r>
        <w:t>&lt;draw:rect&gt;</w:t>
      </w:r>
    </w:p>
    <w:p w:rsidR="00D63733" w:rsidRDefault="00650F22">
      <w:pPr>
        <w:pStyle w:val="ListParagraph"/>
        <w:numPr>
          <w:ilvl w:val="0"/>
          <w:numId w:val="127"/>
        </w:numPr>
        <w:contextualSpacing/>
      </w:pPr>
      <w:r>
        <w:t>&lt;draw:poly</w:t>
      </w:r>
      <w:r>
        <w:t>line&gt;</w:t>
      </w:r>
    </w:p>
    <w:p w:rsidR="00D63733" w:rsidRDefault="00650F22">
      <w:pPr>
        <w:pStyle w:val="ListParagraph"/>
        <w:numPr>
          <w:ilvl w:val="0"/>
          <w:numId w:val="127"/>
        </w:numPr>
        <w:contextualSpacing/>
      </w:pPr>
      <w:r>
        <w:t>&lt;draw:polygon&gt;</w:t>
      </w:r>
    </w:p>
    <w:p w:rsidR="00D63733" w:rsidRDefault="00650F22">
      <w:pPr>
        <w:pStyle w:val="ListParagraph"/>
        <w:numPr>
          <w:ilvl w:val="0"/>
          <w:numId w:val="127"/>
        </w:numPr>
        <w:contextualSpacing/>
      </w:pPr>
      <w:r>
        <w:t>&lt;draw:regular-polygon&gt;</w:t>
      </w:r>
    </w:p>
    <w:p w:rsidR="00D63733" w:rsidRDefault="00650F22">
      <w:pPr>
        <w:pStyle w:val="ListParagraph"/>
        <w:numPr>
          <w:ilvl w:val="0"/>
          <w:numId w:val="127"/>
        </w:numPr>
        <w:contextualSpacing/>
      </w:pPr>
      <w:r>
        <w:t>&lt;draw:path&gt;</w:t>
      </w:r>
    </w:p>
    <w:p w:rsidR="00D63733" w:rsidRDefault="00650F22">
      <w:pPr>
        <w:pStyle w:val="ListParagraph"/>
        <w:numPr>
          <w:ilvl w:val="0"/>
          <w:numId w:val="127"/>
        </w:numPr>
        <w:contextualSpacing/>
      </w:pPr>
      <w:r>
        <w:t>&lt;draw:circle&gt;</w:t>
      </w:r>
    </w:p>
    <w:p w:rsidR="00D63733" w:rsidRDefault="00650F22">
      <w:pPr>
        <w:pStyle w:val="ListParagraph"/>
        <w:numPr>
          <w:ilvl w:val="0"/>
          <w:numId w:val="127"/>
        </w:numPr>
        <w:contextualSpacing/>
      </w:pPr>
      <w:r>
        <w:t>&lt;draw:ellipse&gt;</w:t>
      </w:r>
    </w:p>
    <w:p w:rsidR="00D63733" w:rsidRDefault="00650F22">
      <w:pPr>
        <w:pStyle w:val="ListParagraph"/>
        <w:numPr>
          <w:ilvl w:val="0"/>
          <w:numId w:val="127"/>
        </w:numPr>
        <w:contextualSpacing/>
      </w:pPr>
      <w:r>
        <w:t>&lt;draw:caption&gt;</w:t>
      </w:r>
    </w:p>
    <w:p w:rsidR="00D63733" w:rsidRDefault="00650F22">
      <w:pPr>
        <w:pStyle w:val="ListParagraph"/>
        <w:numPr>
          <w:ilvl w:val="0"/>
          <w:numId w:val="127"/>
        </w:numPr>
        <w:contextualSpacing/>
      </w:pPr>
      <w:r>
        <w:t>&lt;draw:measure&gt;</w:t>
      </w:r>
    </w:p>
    <w:p w:rsidR="00D63733" w:rsidRDefault="00650F22">
      <w:pPr>
        <w:pStyle w:val="ListParagraph"/>
        <w:numPr>
          <w:ilvl w:val="0"/>
          <w:numId w:val="127"/>
        </w:numPr>
        <w:contextualSpacing/>
      </w:pPr>
      <w:r>
        <w:t>&lt;draw:frame&gt;</w:t>
      </w:r>
    </w:p>
    <w:p w:rsidR="00D63733" w:rsidRDefault="00650F22">
      <w:pPr>
        <w:pStyle w:val="ListParagraph"/>
        <w:numPr>
          <w:ilvl w:val="0"/>
          <w:numId w:val="127"/>
        </w:numPr>
        <w:contextualSpacing/>
      </w:pPr>
      <w:r>
        <w:t>&lt;draw:text-box&gt;</w:t>
      </w:r>
    </w:p>
    <w:p w:rsidR="00D63733" w:rsidRDefault="00650F22">
      <w:pPr>
        <w:pStyle w:val="ListParagraph"/>
        <w:numPr>
          <w:ilvl w:val="0"/>
          <w:numId w:val="127"/>
        </w:numPr>
      </w:pPr>
      <w:r>
        <w:t xml:space="preserve">&lt;draw:custom-shape&gt; </w:t>
      </w:r>
    </w:p>
    <w:p w:rsidR="00D63733" w:rsidRDefault="00650F22">
      <w:pPr>
        <w:pStyle w:val="Definition-Field"/>
      </w:pPr>
      <w:r>
        <w:t>c.   This is not supported in PowerPoint 2010, PowerPoint 2013 or PowerPoint 2016.</w:t>
      </w:r>
    </w:p>
    <w:p w:rsidR="00D63733" w:rsidRDefault="00650F22">
      <w:pPr>
        <w:pStyle w:val="Definition-Field2"/>
      </w:pPr>
      <w:r>
        <w:t>OfficeAr</w:t>
      </w:r>
      <w:r>
        <w:t>t Math in PowerPoint 2013 supports this on load for text in the following elements:</w:t>
      </w:r>
    </w:p>
    <w:p w:rsidR="00D63733" w:rsidRDefault="00650F22">
      <w:pPr>
        <w:pStyle w:val="ListParagraph"/>
        <w:numPr>
          <w:ilvl w:val="0"/>
          <w:numId w:val="128"/>
        </w:numPr>
        <w:contextualSpacing/>
      </w:pPr>
      <w:r>
        <w:t>&lt;draw:rect&gt;</w:t>
      </w:r>
    </w:p>
    <w:p w:rsidR="00D63733" w:rsidRDefault="00650F22">
      <w:pPr>
        <w:pStyle w:val="ListParagraph"/>
        <w:numPr>
          <w:ilvl w:val="0"/>
          <w:numId w:val="128"/>
        </w:numPr>
        <w:contextualSpacing/>
      </w:pPr>
      <w:r>
        <w:t>&lt;draw:polyline&gt;</w:t>
      </w:r>
    </w:p>
    <w:p w:rsidR="00D63733" w:rsidRDefault="00650F22">
      <w:pPr>
        <w:pStyle w:val="ListParagraph"/>
        <w:numPr>
          <w:ilvl w:val="0"/>
          <w:numId w:val="128"/>
        </w:numPr>
        <w:contextualSpacing/>
      </w:pPr>
      <w:r>
        <w:t>&lt;draw:polygon&gt;</w:t>
      </w:r>
    </w:p>
    <w:p w:rsidR="00D63733" w:rsidRDefault="00650F22">
      <w:pPr>
        <w:pStyle w:val="ListParagraph"/>
        <w:numPr>
          <w:ilvl w:val="0"/>
          <w:numId w:val="128"/>
        </w:numPr>
        <w:contextualSpacing/>
      </w:pPr>
      <w:r>
        <w:lastRenderedPageBreak/>
        <w:t>&lt;draw:regular-polygon&gt;</w:t>
      </w:r>
    </w:p>
    <w:p w:rsidR="00D63733" w:rsidRDefault="00650F22">
      <w:pPr>
        <w:pStyle w:val="ListParagraph"/>
        <w:numPr>
          <w:ilvl w:val="0"/>
          <w:numId w:val="128"/>
        </w:numPr>
        <w:contextualSpacing/>
      </w:pPr>
      <w:r>
        <w:t>&lt;draw:path&gt;</w:t>
      </w:r>
    </w:p>
    <w:p w:rsidR="00D63733" w:rsidRDefault="00650F22">
      <w:pPr>
        <w:pStyle w:val="ListParagraph"/>
        <w:numPr>
          <w:ilvl w:val="0"/>
          <w:numId w:val="128"/>
        </w:numPr>
        <w:contextualSpacing/>
      </w:pPr>
      <w:r>
        <w:t>&lt;draw:circle&gt;</w:t>
      </w:r>
    </w:p>
    <w:p w:rsidR="00D63733" w:rsidRDefault="00650F22">
      <w:pPr>
        <w:pStyle w:val="ListParagraph"/>
        <w:numPr>
          <w:ilvl w:val="0"/>
          <w:numId w:val="128"/>
        </w:numPr>
        <w:contextualSpacing/>
      </w:pPr>
      <w:r>
        <w:t>&lt;draw:ellipse&gt;</w:t>
      </w:r>
    </w:p>
    <w:p w:rsidR="00D63733" w:rsidRDefault="00650F22">
      <w:pPr>
        <w:pStyle w:val="ListParagraph"/>
        <w:numPr>
          <w:ilvl w:val="0"/>
          <w:numId w:val="128"/>
        </w:numPr>
        <w:contextualSpacing/>
      </w:pPr>
      <w:r>
        <w:t>&lt;draw:caption&gt;</w:t>
      </w:r>
    </w:p>
    <w:p w:rsidR="00D63733" w:rsidRDefault="00650F22">
      <w:pPr>
        <w:pStyle w:val="ListParagraph"/>
        <w:numPr>
          <w:ilvl w:val="0"/>
          <w:numId w:val="128"/>
        </w:numPr>
        <w:contextualSpacing/>
      </w:pPr>
      <w:r>
        <w:t>&lt;draw:measure&gt;</w:t>
      </w:r>
    </w:p>
    <w:p w:rsidR="00D63733" w:rsidRDefault="00650F22">
      <w:pPr>
        <w:pStyle w:val="ListParagraph"/>
        <w:numPr>
          <w:ilvl w:val="0"/>
          <w:numId w:val="128"/>
        </w:numPr>
        <w:contextualSpacing/>
      </w:pPr>
      <w:r>
        <w:t>&lt;draw:text-box&gt;</w:t>
      </w:r>
    </w:p>
    <w:p w:rsidR="00D63733" w:rsidRDefault="00650F22">
      <w:pPr>
        <w:pStyle w:val="ListParagraph"/>
        <w:numPr>
          <w:ilvl w:val="0"/>
          <w:numId w:val="128"/>
        </w:numPr>
        <w:contextualSpacing/>
      </w:pPr>
      <w:r>
        <w:t>&lt;draw:frame&gt;</w:t>
      </w:r>
    </w:p>
    <w:p w:rsidR="00D63733" w:rsidRDefault="00650F22">
      <w:pPr>
        <w:pStyle w:val="ListParagraph"/>
        <w:numPr>
          <w:ilvl w:val="0"/>
          <w:numId w:val="128"/>
        </w:numPr>
      </w:pPr>
      <w:r>
        <w:t>&lt;</w:t>
      </w:r>
      <w:r>
        <w:t xml:space="preserve">draw:custom-shape&gt; </w:t>
      </w:r>
    </w:p>
    <w:p w:rsidR="00D63733" w:rsidRDefault="00650F22">
      <w:pPr>
        <w:pStyle w:val="Heading3"/>
      </w:pPr>
      <w:bookmarkStart w:id="179" w:name="section_26d32d56ceb34aeb96690451834c049a"/>
      <w:bookmarkStart w:id="180" w:name="_Toc466892762"/>
      <w:r>
        <w:t>Section 5.2.1, Bookmarks</w:t>
      </w:r>
      <w:bookmarkEnd w:id="179"/>
      <w:bookmarkEnd w:id="180"/>
      <w:r>
        <w:fldChar w:fldCharType="begin"/>
      </w:r>
      <w:r>
        <w:instrText xml:space="preserve"> XE "Bookmarks" </w:instrText>
      </w:r>
      <w:r>
        <w:fldChar w:fldCharType="end"/>
      </w:r>
    </w:p>
    <w:p w:rsidR="00D63733" w:rsidRDefault="00650F22">
      <w:pPr>
        <w:pStyle w:val="Definition-Field"/>
      </w:pPr>
      <w:r>
        <w:t xml:space="preserve">a.   </w:t>
      </w:r>
      <w:r>
        <w:rPr>
          <w:i/>
        </w:rPr>
        <w:t>The standard defines the element &lt;text:bookmark&gt;</w:t>
      </w:r>
    </w:p>
    <w:p w:rsidR="00D63733" w:rsidRDefault="00650F22">
      <w:pPr>
        <w:pStyle w:val="Definition-Field2"/>
      </w:pPr>
      <w:r>
        <w:t>This element is supported in Word 2010 and Word 2013.</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b.   </w:t>
      </w:r>
      <w:r>
        <w:rPr>
          <w:i/>
        </w:rPr>
        <w:t>The standard defines the element &lt;text:bookmark-end&gt;</w:t>
      </w:r>
    </w:p>
    <w:p w:rsidR="00D63733" w:rsidRDefault="00650F22">
      <w:pPr>
        <w:pStyle w:val="Definition-Field2"/>
      </w:pPr>
      <w:r>
        <w:t>This element is supported in Word 2010 and Word 2013.</w:t>
      </w:r>
    </w:p>
    <w:p w:rsidR="00D63733" w:rsidRDefault="00650F22">
      <w:pPr>
        <w:pStyle w:val="Definition-Field2"/>
      </w:pPr>
      <w:r>
        <w:t>OfficeArt Math in Word 2013</w:t>
      </w:r>
      <w:r>
        <w:t xml:space="preserve"> does not support this element on save for text in SmartArt and chart titles and labels. </w:t>
      </w:r>
    </w:p>
    <w:p w:rsidR="00D63733" w:rsidRDefault="00650F22">
      <w:pPr>
        <w:pStyle w:val="Definition-Field"/>
      </w:pPr>
      <w:r>
        <w:t xml:space="preserve">c.   </w:t>
      </w:r>
      <w:r>
        <w:rPr>
          <w:i/>
        </w:rPr>
        <w:t>The standard defines the element &lt;text:bookmark-start&gt;</w:t>
      </w:r>
    </w:p>
    <w:p w:rsidR="00D63733" w:rsidRDefault="00650F22">
      <w:pPr>
        <w:pStyle w:val="Definition-Field2"/>
      </w:pPr>
      <w:r>
        <w:t>This element is supported in Word 2010 and Word 2013.</w:t>
      </w:r>
    </w:p>
    <w:p w:rsidR="00D63733" w:rsidRDefault="00650F22">
      <w:pPr>
        <w:pStyle w:val="Definition-Field2"/>
      </w:pPr>
      <w:r>
        <w:t>OfficeArt Math in Word 2013 does not support this el</w:t>
      </w:r>
      <w:r>
        <w:t xml:space="preserve">ement on save for text in SmartArt and chart titles and labels. </w:t>
      </w:r>
    </w:p>
    <w:p w:rsidR="00D63733" w:rsidRDefault="00650F22">
      <w:pPr>
        <w:pStyle w:val="Definition-Field"/>
      </w:pPr>
      <w:r>
        <w:t>d.   This is not supported in Excel 2010, Excel 2013 or Excel 2016.</w:t>
      </w:r>
    </w:p>
    <w:p w:rsidR="00D63733" w:rsidRDefault="00650F22">
      <w:pPr>
        <w:pStyle w:val="Definition-Field"/>
      </w:pPr>
      <w:r>
        <w:t xml:space="preserve">e.   </w:t>
      </w:r>
      <w:r>
        <w:rPr>
          <w:i/>
        </w:rPr>
        <w:t>The standard defines the element &lt;text:bookmark&gt;</w:t>
      </w:r>
    </w:p>
    <w:p w:rsidR="00D63733" w:rsidRDefault="00650F22">
      <w:pPr>
        <w:pStyle w:val="Definition-Field2"/>
      </w:pPr>
      <w:r>
        <w:t>OfficeArt Math in Excel 2013 does not support this element on save fo</w:t>
      </w:r>
      <w:r>
        <w:t>r text in text boxes and shapes, SmartArt, and chart titles and labels, and on load for text in the following elements:</w:t>
      </w:r>
    </w:p>
    <w:p w:rsidR="00D63733" w:rsidRDefault="00650F22">
      <w:pPr>
        <w:pStyle w:val="ListParagraph"/>
        <w:numPr>
          <w:ilvl w:val="0"/>
          <w:numId w:val="129"/>
        </w:numPr>
        <w:contextualSpacing/>
      </w:pPr>
      <w:r>
        <w:t>&lt;draw:rect&gt;</w:t>
      </w:r>
    </w:p>
    <w:p w:rsidR="00D63733" w:rsidRDefault="00650F22">
      <w:pPr>
        <w:pStyle w:val="ListParagraph"/>
        <w:numPr>
          <w:ilvl w:val="0"/>
          <w:numId w:val="129"/>
        </w:numPr>
        <w:contextualSpacing/>
      </w:pPr>
      <w:r>
        <w:t>&lt;draw:polyline&gt;</w:t>
      </w:r>
    </w:p>
    <w:p w:rsidR="00D63733" w:rsidRDefault="00650F22">
      <w:pPr>
        <w:pStyle w:val="ListParagraph"/>
        <w:numPr>
          <w:ilvl w:val="0"/>
          <w:numId w:val="129"/>
        </w:numPr>
        <w:contextualSpacing/>
      </w:pPr>
      <w:r>
        <w:t>&lt;draw:polygon&gt;</w:t>
      </w:r>
    </w:p>
    <w:p w:rsidR="00D63733" w:rsidRDefault="00650F22">
      <w:pPr>
        <w:pStyle w:val="ListParagraph"/>
        <w:numPr>
          <w:ilvl w:val="0"/>
          <w:numId w:val="129"/>
        </w:numPr>
        <w:contextualSpacing/>
      </w:pPr>
      <w:r>
        <w:t>&lt;draw:regular-polygon&gt;</w:t>
      </w:r>
    </w:p>
    <w:p w:rsidR="00D63733" w:rsidRDefault="00650F22">
      <w:pPr>
        <w:pStyle w:val="ListParagraph"/>
        <w:numPr>
          <w:ilvl w:val="0"/>
          <w:numId w:val="129"/>
        </w:numPr>
        <w:contextualSpacing/>
      </w:pPr>
      <w:r>
        <w:t>&lt;draw:path&gt;</w:t>
      </w:r>
    </w:p>
    <w:p w:rsidR="00D63733" w:rsidRDefault="00650F22">
      <w:pPr>
        <w:pStyle w:val="ListParagraph"/>
        <w:numPr>
          <w:ilvl w:val="0"/>
          <w:numId w:val="129"/>
        </w:numPr>
        <w:contextualSpacing/>
      </w:pPr>
      <w:r>
        <w:t>&lt;draw:circle&gt;</w:t>
      </w:r>
    </w:p>
    <w:p w:rsidR="00D63733" w:rsidRDefault="00650F22">
      <w:pPr>
        <w:pStyle w:val="ListParagraph"/>
        <w:numPr>
          <w:ilvl w:val="0"/>
          <w:numId w:val="129"/>
        </w:numPr>
        <w:contextualSpacing/>
      </w:pPr>
      <w:r>
        <w:t>&lt;draw:ellipse&gt;</w:t>
      </w:r>
    </w:p>
    <w:p w:rsidR="00D63733" w:rsidRDefault="00650F22">
      <w:pPr>
        <w:pStyle w:val="ListParagraph"/>
        <w:numPr>
          <w:ilvl w:val="0"/>
          <w:numId w:val="129"/>
        </w:numPr>
        <w:contextualSpacing/>
      </w:pPr>
      <w:r>
        <w:t>&lt;draw:caption&gt;</w:t>
      </w:r>
    </w:p>
    <w:p w:rsidR="00D63733" w:rsidRDefault="00650F22">
      <w:pPr>
        <w:pStyle w:val="ListParagraph"/>
        <w:numPr>
          <w:ilvl w:val="0"/>
          <w:numId w:val="129"/>
        </w:numPr>
        <w:contextualSpacing/>
      </w:pPr>
      <w:r>
        <w:t>&lt;draw:measure&gt;</w:t>
      </w:r>
    </w:p>
    <w:p w:rsidR="00D63733" w:rsidRDefault="00650F22">
      <w:pPr>
        <w:pStyle w:val="ListParagraph"/>
        <w:numPr>
          <w:ilvl w:val="0"/>
          <w:numId w:val="129"/>
        </w:numPr>
        <w:contextualSpacing/>
      </w:pPr>
      <w:r>
        <w:t>&lt;draw:frame&gt;</w:t>
      </w:r>
    </w:p>
    <w:p w:rsidR="00D63733" w:rsidRDefault="00650F22">
      <w:pPr>
        <w:pStyle w:val="ListParagraph"/>
        <w:numPr>
          <w:ilvl w:val="0"/>
          <w:numId w:val="129"/>
        </w:numPr>
        <w:contextualSpacing/>
      </w:pPr>
      <w:r>
        <w:t>&lt;draw:text-box&gt;</w:t>
      </w:r>
    </w:p>
    <w:p w:rsidR="00D63733" w:rsidRDefault="00650F22">
      <w:pPr>
        <w:pStyle w:val="ListParagraph"/>
        <w:numPr>
          <w:ilvl w:val="0"/>
          <w:numId w:val="129"/>
        </w:numPr>
      </w:pPr>
      <w:r>
        <w:t xml:space="preserve">&lt;draw:custom-shape&gt; </w:t>
      </w:r>
    </w:p>
    <w:p w:rsidR="00D63733" w:rsidRDefault="00650F22">
      <w:pPr>
        <w:pStyle w:val="Definition-Field"/>
      </w:pPr>
      <w:r>
        <w:t xml:space="preserve">f.   </w:t>
      </w:r>
      <w:r>
        <w:rPr>
          <w:i/>
        </w:rPr>
        <w:t>The standard defines the element &lt;text:bookmark-end&gt;</w:t>
      </w:r>
    </w:p>
    <w:p w:rsidR="00D63733" w:rsidRDefault="00650F22">
      <w:pPr>
        <w:pStyle w:val="Definition-Field2"/>
      </w:pPr>
      <w:r>
        <w:t>OfficeArt Math in Excel 2013 does not support this element on save for text in text boxes and shapes, SmartArt, and chart titles and labels, and on</w:t>
      </w:r>
      <w:r>
        <w:t xml:space="preserve"> load for text in the following elements:</w:t>
      </w:r>
    </w:p>
    <w:p w:rsidR="00D63733" w:rsidRDefault="00650F22">
      <w:pPr>
        <w:pStyle w:val="ListParagraph"/>
        <w:numPr>
          <w:ilvl w:val="0"/>
          <w:numId w:val="130"/>
        </w:numPr>
        <w:contextualSpacing/>
      </w:pPr>
      <w:r>
        <w:t>&lt;draw:rect&gt;</w:t>
      </w:r>
    </w:p>
    <w:p w:rsidR="00D63733" w:rsidRDefault="00650F22">
      <w:pPr>
        <w:pStyle w:val="ListParagraph"/>
        <w:numPr>
          <w:ilvl w:val="0"/>
          <w:numId w:val="130"/>
        </w:numPr>
        <w:contextualSpacing/>
      </w:pPr>
      <w:r>
        <w:t>&lt;draw:polyline&gt;</w:t>
      </w:r>
    </w:p>
    <w:p w:rsidR="00D63733" w:rsidRDefault="00650F22">
      <w:pPr>
        <w:pStyle w:val="ListParagraph"/>
        <w:numPr>
          <w:ilvl w:val="0"/>
          <w:numId w:val="130"/>
        </w:numPr>
        <w:contextualSpacing/>
      </w:pPr>
      <w:r>
        <w:lastRenderedPageBreak/>
        <w:t>&lt;draw:polygon&gt;</w:t>
      </w:r>
    </w:p>
    <w:p w:rsidR="00D63733" w:rsidRDefault="00650F22">
      <w:pPr>
        <w:pStyle w:val="ListParagraph"/>
        <w:numPr>
          <w:ilvl w:val="0"/>
          <w:numId w:val="130"/>
        </w:numPr>
        <w:contextualSpacing/>
      </w:pPr>
      <w:r>
        <w:t>&lt;draw:regular-polygon&gt;</w:t>
      </w:r>
    </w:p>
    <w:p w:rsidR="00D63733" w:rsidRDefault="00650F22">
      <w:pPr>
        <w:pStyle w:val="ListParagraph"/>
        <w:numPr>
          <w:ilvl w:val="0"/>
          <w:numId w:val="130"/>
        </w:numPr>
        <w:contextualSpacing/>
      </w:pPr>
      <w:r>
        <w:t>&lt;draw:path&gt;</w:t>
      </w:r>
    </w:p>
    <w:p w:rsidR="00D63733" w:rsidRDefault="00650F22">
      <w:pPr>
        <w:pStyle w:val="ListParagraph"/>
        <w:numPr>
          <w:ilvl w:val="0"/>
          <w:numId w:val="130"/>
        </w:numPr>
        <w:contextualSpacing/>
      </w:pPr>
      <w:r>
        <w:t>&lt;draw:circle&gt;</w:t>
      </w:r>
    </w:p>
    <w:p w:rsidR="00D63733" w:rsidRDefault="00650F22">
      <w:pPr>
        <w:pStyle w:val="ListParagraph"/>
        <w:numPr>
          <w:ilvl w:val="0"/>
          <w:numId w:val="130"/>
        </w:numPr>
        <w:contextualSpacing/>
      </w:pPr>
      <w:r>
        <w:t>&lt;draw:ellipse&gt;</w:t>
      </w:r>
    </w:p>
    <w:p w:rsidR="00D63733" w:rsidRDefault="00650F22">
      <w:pPr>
        <w:pStyle w:val="ListParagraph"/>
        <w:numPr>
          <w:ilvl w:val="0"/>
          <w:numId w:val="130"/>
        </w:numPr>
        <w:contextualSpacing/>
      </w:pPr>
      <w:r>
        <w:t>&lt;draw:caption&gt;</w:t>
      </w:r>
    </w:p>
    <w:p w:rsidR="00D63733" w:rsidRDefault="00650F22">
      <w:pPr>
        <w:pStyle w:val="ListParagraph"/>
        <w:numPr>
          <w:ilvl w:val="0"/>
          <w:numId w:val="130"/>
        </w:numPr>
        <w:contextualSpacing/>
      </w:pPr>
      <w:r>
        <w:t>&lt;draw:measure&gt;</w:t>
      </w:r>
    </w:p>
    <w:p w:rsidR="00D63733" w:rsidRDefault="00650F22">
      <w:pPr>
        <w:pStyle w:val="ListParagraph"/>
        <w:numPr>
          <w:ilvl w:val="0"/>
          <w:numId w:val="130"/>
        </w:numPr>
        <w:contextualSpacing/>
      </w:pPr>
      <w:r>
        <w:t>&lt;draw:frame&gt;</w:t>
      </w:r>
    </w:p>
    <w:p w:rsidR="00D63733" w:rsidRDefault="00650F22">
      <w:pPr>
        <w:pStyle w:val="ListParagraph"/>
        <w:numPr>
          <w:ilvl w:val="0"/>
          <w:numId w:val="130"/>
        </w:numPr>
        <w:contextualSpacing/>
      </w:pPr>
      <w:r>
        <w:t>&lt;draw:text-box&gt;</w:t>
      </w:r>
    </w:p>
    <w:p w:rsidR="00D63733" w:rsidRDefault="00650F22">
      <w:pPr>
        <w:pStyle w:val="ListParagraph"/>
        <w:numPr>
          <w:ilvl w:val="0"/>
          <w:numId w:val="130"/>
        </w:numPr>
      </w:pPr>
      <w:r>
        <w:t xml:space="preserve">&lt;draw:custom-shape&gt; </w:t>
      </w:r>
    </w:p>
    <w:p w:rsidR="00D63733" w:rsidRDefault="00650F22">
      <w:pPr>
        <w:pStyle w:val="Definition-Field"/>
      </w:pPr>
      <w:r>
        <w:t xml:space="preserve">g.   </w:t>
      </w:r>
      <w:r>
        <w:rPr>
          <w:i/>
        </w:rPr>
        <w:t>The standard defines t</w:t>
      </w:r>
      <w:r>
        <w:rPr>
          <w:i/>
        </w:rPr>
        <w:t>he element &lt;text:bookmark-start&gt;</w:t>
      </w:r>
    </w:p>
    <w:p w:rsidR="00D63733" w:rsidRDefault="00650F22">
      <w:pPr>
        <w:pStyle w:val="Definition-Field2"/>
      </w:pPr>
      <w:r>
        <w:t>OfficeArt Math in Excel 2013 does not support this element on save for text in text boxes and shapes, SmartArt, and chart titles and labels, and on load for text in the following elements:</w:t>
      </w:r>
    </w:p>
    <w:p w:rsidR="00D63733" w:rsidRDefault="00650F22">
      <w:pPr>
        <w:pStyle w:val="ListParagraph"/>
        <w:numPr>
          <w:ilvl w:val="0"/>
          <w:numId w:val="131"/>
        </w:numPr>
        <w:contextualSpacing/>
      </w:pPr>
      <w:r>
        <w:t>&lt;draw:rect&gt;</w:t>
      </w:r>
    </w:p>
    <w:p w:rsidR="00D63733" w:rsidRDefault="00650F22">
      <w:pPr>
        <w:pStyle w:val="ListParagraph"/>
        <w:numPr>
          <w:ilvl w:val="0"/>
          <w:numId w:val="131"/>
        </w:numPr>
        <w:contextualSpacing/>
      </w:pPr>
      <w:r>
        <w:t>&lt;draw:polyline&gt;</w:t>
      </w:r>
    </w:p>
    <w:p w:rsidR="00D63733" w:rsidRDefault="00650F22">
      <w:pPr>
        <w:pStyle w:val="ListParagraph"/>
        <w:numPr>
          <w:ilvl w:val="0"/>
          <w:numId w:val="131"/>
        </w:numPr>
        <w:contextualSpacing/>
      </w:pPr>
      <w:r>
        <w:t>&lt;</w:t>
      </w:r>
      <w:r>
        <w:t>draw:polygon&gt;</w:t>
      </w:r>
    </w:p>
    <w:p w:rsidR="00D63733" w:rsidRDefault="00650F22">
      <w:pPr>
        <w:pStyle w:val="ListParagraph"/>
        <w:numPr>
          <w:ilvl w:val="0"/>
          <w:numId w:val="131"/>
        </w:numPr>
        <w:contextualSpacing/>
      </w:pPr>
      <w:r>
        <w:t>&lt;draw:regular-polygon&gt;</w:t>
      </w:r>
    </w:p>
    <w:p w:rsidR="00D63733" w:rsidRDefault="00650F22">
      <w:pPr>
        <w:pStyle w:val="ListParagraph"/>
        <w:numPr>
          <w:ilvl w:val="0"/>
          <w:numId w:val="131"/>
        </w:numPr>
        <w:contextualSpacing/>
      </w:pPr>
      <w:r>
        <w:t>&lt;draw:path&gt;</w:t>
      </w:r>
    </w:p>
    <w:p w:rsidR="00D63733" w:rsidRDefault="00650F22">
      <w:pPr>
        <w:pStyle w:val="ListParagraph"/>
        <w:numPr>
          <w:ilvl w:val="0"/>
          <w:numId w:val="131"/>
        </w:numPr>
        <w:contextualSpacing/>
      </w:pPr>
      <w:r>
        <w:t>&lt;draw:circle&gt;</w:t>
      </w:r>
    </w:p>
    <w:p w:rsidR="00D63733" w:rsidRDefault="00650F22">
      <w:pPr>
        <w:pStyle w:val="ListParagraph"/>
        <w:numPr>
          <w:ilvl w:val="0"/>
          <w:numId w:val="131"/>
        </w:numPr>
        <w:contextualSpacing/>
      </w:pPr>
      <w:r>
        <w:t>&lt;draw:ellipse&gt;</w:t>
      </w:r>
    </w:p>
    <w:p w:rsidR="00D63733" w:rsidRDefault="00650F22">
      <w:pPr>
        <w:pStyle w:val="ListParagraph"/>
        <w:numPr>
          <w:ilvl w:val="0"/>
          <w:numId w:val="131"/>
        </w:numPr>
        <w:contextualSpacing/>
      </w:pPr>
      <w:r>
        <w:t>&lt;draw:caption&gt;</w:t>
      </w:r>
    </w:p>
    <w:p w:rsidR="00D63733" w:rsidRDefault="00650F22">
      <w:pPr>
        <w:pStyle w:val="ListParagraph"/>
        <w:numPr>
          <w:ilvl w:val="0"/>
          <w:numId w:val="131"/>
        </w:numPr>
        <w:contextualSpacing/>
      </w:pPr>
      <w:r>
        <w:t>&lt;draw:measure&gt;</w:t>
      </w:r>
    </w:p>
    <w:p w:rsidR="00D63733" w:rsidRDefault="00650F22">
      <w:pPr>
        <w:pStyle w:val="ListParagraph"/>
        <w:numPr>
          <w:ilvl w:val="0"/>
          <w:numId w:val="131"/>
        </w:numPr>
        <w:contextualSpacing/>
      </w:pPr>
      <w:r>
        <w:t>&lt;draw:frame&gt;</w:t>
      </w:r>
    </w:p>
    <w:p w:rsidR="00D63733" w:rsidRDefault="00650F22">
      <w:pPr>
        <w:pStyle w:val="ListParagraph"/>
        <w:numPr>
          <w:ilvl w:val="0"/>
          <w:numId w:val="131"/>
        </w:numPr>
        <w:contextualSpacing/>
      </w:pPr>
      <w:r>
        <w:t>&lt;draw:text-box&gt;</w:t>
      </w:r>
    </w:p>
    <w:p w:rsidR="00D63733" w:rsidRDefault="00650F22">
      <w:pPr>
        <w:pStyle w:val="ListParagraph"/>
        <w:numPr>
          <w:ilvl w:val="0"/>
          <w:numId w:val="131"/>
        </w:numPr>
      </w:pPr>
      <w:r>
        <w:t xml:space="preserve">&lt;draw:custom-shape&gt; </w:t>
      </w:r>
    </w:p>
    <w:p w:rsidR="00D63733" w:rsidRDefault="00650F22">
      <w:pPr>
        <w:pStyle w:val="Definition-Field"/>
      </w:pPr>
      <w:r>
        <w:t xml:space="preserve">h.   </w:t>
      </w:r>
      <w:r>
        <w:rPr>
          <w:i/>
        </w:rPr>
        <w:t>The standard defines the element &lt;text:bookmark&gt;</w:t>
      </w:r>
    </w:p>
    <w:p w:rsidR="00D63733" w:rsidRDefault="00650F22">
      <w:pPr>
        <w:pStyle w:val="Definition-Field2"/>
      </w:pPr>
      <w:r>
        <w:t xml:space="preserve">This element is not supported in PowerPoint </w:t>
      </w:r>
      <w:r>
        <w:t>2010, PowerPoint 2013 or PowerPoint 2016.</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132"/>
        </w:numPr>
        <w:contextualSpacing/>
      </w:pPr>
      <w:r>
        <w:t>&lt;draw:rect&gt;</w:t>
      </w:r>
    </w:p>
    <w:p w:rsidR="00D63733" w:rsidRDefault="00650F22">
      <w:pPr>
        <w:pStyle w:val="ListParagraph"/>
        <w:numPr>
          <w:ilvl w:val="0"/>
          <w:numId w:val="132"/>
        </w:numPr>
        <w:contextualSpacing/>
      </w:pPr>
      <w:r>
        <w:t>&lt;draw:polyline&gt;</w:t>
      </w:r>
    </w:p>
    <w:p w:rsidR="00D63733" w:rsidRDefault="00650F22">
      <w:pPr>
        <w:pStyle w:val="ListParagraph"/>
        <w:numPr>
          <w:ilvl w:val="0"/>
          <w:numId w:val="132"/>
        </w:numPr>
        <w:contextualSpacing/>
      </w:pPr>
      <w:r>
        <w:t>&lt;draw:polygon&gt;</w:t>
      </w:r>
    </w:p>
    <w:p w:rsidR="00D63733" w:rsidRDefault="00650F22">
      <w:pPr>
        <w:pStyle w:val="ListParagraph"/>
        <w:numPr>
          <w:ilvl w:val="0"/>
          <w:numId w:val="132"/>
        </w:numPr>
        <w:contextualSpacing/>
      </w:pPr>
      <w:r>
        <w:t>&lt;draw:regular-polygon&gt;</w:t>
      </w:r>
    </w:p>
    <w:p w:rsidR="00D63733" w:rsidRDefault="00650F22">
      <w:pPr>
        <w:pStyle w:val="ListParagraph"/>
        <w:numPr>
          <w:ilvl w:val="0"/>
          <w:numId w:val="132"/>
        </w:numPr>
        <w:contextualSpacing/>
      </w:pPr>
      <w:r>
        <w:t>&lt;draw:path&gt;</w:t>
      </w:r>
    </w:p>
    <w:p w:rsidR="00D63733" w:rsidRDefault="00650F22">
      <w:pPr>
        <w:pStyle w:val="ListParagraph"/>
        <w:numPr>
          <w:ilvl w:val="0"/>
          <w:numId w:val="132"/>
        </w:numPr>
        <w:contextualSpacing/>
      </w:pPr>
      <w:r>
        <w:t>&lt;draw:circle&gt;</w:t>
      </w:r>
    </w:p>
    <w:p w:rsidR="00D63733" w:rsidRDefault="00650F22">
      <w:pPr>
        <w:pStyle w:val="ListParagraph"/>
        <w:numPr>
          <w:ilvl w:val="0"/>
          <w:numId w:val="132"/>
        </w:numPr>
        <w:contextualSpacing/>
      </w:pPr>
      <w:r>
        <w:t>&lt;draw:ellipse&gt;</w:t>
      </w:r>
    </w:p>
    <w:p w:rsidR="00D63733" w:rsidRDefault="00650F22">
      <w:pPr>
        <w:pStyle w:val="ListParagraph"/>
        <w:numPr>
          <w:ilvl w:val="0"/>
          <w:numId w:val="132"/>
        </w:numPr>
        <w:contextualSpacing/>
      </w:pPr>
      <w:r>
        <w:t>&lt;draw:c</w:t>
      </w:r>
      <w:r>
        <w:t>aption&gt;</w:t>
      </w:r>
    </w:p>
    <w:p w:rsidR="00D63733" w:rsidRDefault="00650F22">
      <w:pPr>
        <w:pStyle w:val="ListParagraph"/>
        <w:numPr>
          <w:ilvl w:val="0"/>
          <w:numId w:val="132"/>
        </w:numPr>
        <w:contextualSpacing/>
      </w:pPr>
      <w:r>
        <w:t>&lt;draw:measure&gt;</w:t>
      </w:r>
    </w:p>
    <w:p w:rsidR="00D63733" w:rsidRDefault="00650F22">
      <w:pPr>
        <w:pStyle w:val="ListParagraph"/>
        <w:numPr>
          <w:ilvl w:val="0"/>
          <w:numId w:val="132"/>
        </w:numPr>
        <w:contextualSpacing/>
      </w:pPr>
      <w:r>
        <w:t>&lt;draw:text-box&gt;</w:t>
      </w:r>
    </w:p>
    <w:p w:rsidR="00D63733" w:rsidRDefault="00650F22">
      <w:pPr>
        <w:pStyle w:val="ListParagraph"/>
        <w:numPr>
          <w:ilvl w:val="0"/>
          <w:numId w:val="132"/>
        </w:numPr>
        <w:contextualSpacing/>
      </w:pPr>
      <w:r>
        <w:t>&lt;draw:frame&gt;</w:t>
      </w:r>
    </w:p>
    <w:p w:rsidR="00D63733" w:rsidRDefault="00650F22">
      <w:pPr>
        <w:pStyle w:val="ListParagraph"/>
        <w:numPr>
          <w:ilvl w:val="0"/>
          <w:numId w:val="132"/>
        </w:numPr>
      </w:pPr>
      <w:r>
        <w:t xml:space="preserve">&lt;draw:custom-shape&gt; </w:t>
      </w:r>
    </w:p>
    <w:p w:rsidR="00D63733" w:rsidRDefault="00650F22">
      <w:pPr>
        <w:pStyle w:val="Definition-Field"/>
      </w:pPr>
      <w:r>
        <w:t xml:space="preserve">i.   </w:t>
      </w:r>
      <w:r>
        <w:rPr>
          <w:i/>
        </w:rPr>
        <w:t>The standard defines the element &lt;text:bookmark-end&gt;</w:t>
      </w:r>
    </w:p>
    <w:p w:rsidR="00D63733" w:rsidRDefault="00650F22">
      <w:pPr>
        <w:pStyle w:val="Definition-Field2"/>
      </w:pPr>
      <w:r>
        <w:t>This element is not supported in PowerPoint 2010, PowerPoint 2013 or PowerPoint 2016.</w:t>
      </w:r>
    </w:p>
    <w:p w:rsidR="00D63733" w:rsidRDefault="00650F22">
      <w:pPr>
        <w:pStyle w:val="Definition-Field2"/>
      </w:pPr>
      <w:r>
        <w:t xml:space="preserve">OfficeArt Math in PowerPoint 2013 </w:t>
      </w:r>
      <w:r>
        <w:t>supports this element on load for text in the following elements:</w:t>
      </w:r>
    </w:p>
    <w:p w:rsidR="00D63733" w:rsidRDefault="00650F22">
      <w:pPr>
        <w:pStyle w:val="ListParagraph"/>
        <w:numPr>
          <w:ilvl w:val="0"/>
          <w:numId w:val="133"/>
        </w:numPr>
        <w:contextualSpacing/>
      </w:pPr>
      <w:r>
        <w:t>&lt;draw:rect&gt;</w:t>
      </w:r>
    </w:p>
    <w:p w:rsidR="00D63733" w:rsidRDefault="00650F22">
      <w:pPr>
        <w:pStyle w:val="ListParagraph"/>
        <w:numPr>
          <w:ilvl w:val="0"/>
          <w:numId w:val="133"/>
        </w:numPr>
        <w:contextualSpacing/>
      </w:pPr>
      <w:r>
        <w:t>&lt;draw:polyline&gt;</w:t>
      </w:r>
    </w:p>
    <w:p w:rsidR="00D63733" w:rsidRDefault="00650F22">
      <w:pPr>
        <w:pStyle w:val="ListParagraph"/>
        <w:numPr>
          <w:ilvl w:val="0"/>
          <w:numId w:val="133"/>
        </w:numPr>
        <w:contextualSpacing/>
      </w:pPr>
      <w:r>
        <w:t>&lt;draw:polygon&gt;</w:t>
      </w:r>
    </w:p>
    <w:p w:rsidR="00D63733" w:rsidRDefault="00650F22">
      <w:pPr>
        <w:pStyle w:val="ListParagraph"/>
        <w:numPr>
          <w:ilvl w:val="0"/>
          <w:numId w:val="133"/>
        </w:numPr>
        <w:contextualSpacing/>
      </w:pPr>
      <w:r>
        <w:t>&lt;draw:regular-polygon&gt;</w:t>
      </w:r>
    </w:p>
    <w:p w:rsidR="00D63733" w:rsidRDefault="00650F22">
      <w:pPr>
        <w:pStyle w:val="ListParagraph"/>
        <w:numPr>
          <w:ilvl w:val="0"/>
          <w:numId w:val="133"/>
        </w:numPr>
        <w:contextualSpacing/>
      </w:pPr>
      <w:r>
        <w:lastRenderedPageBreak/>
        <w:t>&lt;draw:path&gt;</w:t>
      </w:r>
    </w:p>
    <w:p w:rsidR="00D63733" w:rsidRDefault="00650F22">
      <w:pPr>
        <w:pStyle w:val="ListParagraph"/>
        <w:numPr>
          <w:ilvl w:val="0"/>
          <w:numId w:val="133"/>
        </w:numPr>
        <w:contextualSpacing/>
      </w:pPr>
      <w:r>
        <w:t>&lt;draw:circle&gt;</w:t>
      </w:r>
    </w:p>
    <w:p w:rsidR="00D63733" w:rsidRDefault="00650F22">
      <w:pPr>
        <w:pStyle w:val="ListParagraph"/>
        <w:numPr>
          <w:ilvl w:val="0"/>
          <w:numId w:val="133"/>
        </w:numPr>
        <w:contextualSpacing/>
      </w:pPr>
      <w:r>
        <w:t>&lt;draw:ellipse&gt;</w:t>
      </w:r>
    </w:p>
    <w:p w:rsidR="00D63733" w:rsidRDefault="00650F22">
      <w:pPr>
        <w:pStyle w:val="ListParagraph"/>
        <w:numPr>
          <w:ilvl w:val="0"/>
          <w:numId w:val="133"/>
        </w:numPr>
        <w:contextualSpacing/>
      </w:pPr>
      <w:r>
        <w:t>&lt;draw:caption&gt;</w:t>
      </w:r>
    </w:p>
    <w:p w:rsidR="00D63733" w:rsidRDefault="00650F22">
      <w:pPr>
        <w:pStyle w:val="ListParagraph"/>
        <w:numPr>
          <w:ilvl w:val="0"/>
          <w:numId w:val="133"/>
        </w:numPr>
        <w:contextualSpacing/>
      </w:pPr>
      <w:r>
        <w:t>&lt;draw:measure&gt;</w:t>
      </w:r>
    </w:p>
    <w:p w:rsidR="00D63733" w:rsidRDefault="00650F22">
      <w:pPr>
        <w:pStyle w:val="ListParagraph"/>
        <w:numPr>
          <w:ilvl w:val="0"/>
          <w:numId w:val="133"/>
        </w:numPr>
        <w:contextualSpacing/>
      </w:pPr>
      <w:r>
        <w:t>&lt;draw:text-box&gt;</w:t>
      </w:r>
    </w:p>
    <w:p w:rsidR="00D63733" w:rsidRDefault="00650F22">
      <w:pPr>
        <w:pStyle w:val="ListParagraph"/>
        <w:numPr>
          <w:ilvl w:val="0"/>
          <w:numId w:val="133"/>
        </w:numPr>
        <w:contextualSpacing/>
      </w:pPr>
      <w:r>
        <w:t>&lt;draw:frame&gt;</w:t>
      </w:r>
    </w:p>
    <w:p w:rsidR="00D63733" w:rsidRDefault="00650F22">
      <w:pPr>
        <w:pStyle w:val="ListParagraph"/>
        <w:numPr>
          <w:ilvl w:val="0"/>
          <w:numId w:val="133"/>
        </w:numPr>
      </w:pPr>
      <w:r>
        <w:t xml:space="preserve">&lt;draw:custom-shape&gt; </w:t>
      </w:r>
    </w:p>
    <w:p w:rsidR="00D63733" w:rsidRDefault="00650F22">
      <w:pPr>
        <w:pStyle w:val="Definition-Field"/>
      </w:pPr>
      <w:r>
        <w:t xml:space="preserve">j. </w:t>
      </w:r>
      <w:r>
        <w:t xml:space="preserve">  </w:t>
      </w:r>
      <w:r>
        <w:rPr>
          <w:i/>
        </w:rPr>
        <w:t>The standard defines the element &lt;text:bookmark-start&gt;</w:t>
      </w:r>
    </w:p>
    <w:p w:rsidR="00D63733" w:rsidRDefault="00650F22">
      <w:pPr>
        <w:pStyle w:val="Definition-Field2"/>
      </w:pPr>
      <w:r>
        <w:t>This element is not supported in PowerPoint 2010, PowerPoint 2013 or PowerPoint 2016.</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134"/>
        </w:numPr>
        <w:contextualSpacing/>
      </w:pPr>
      <w:r>
        <w:t>&lt;draw:rect&gt;</w:t>
      </w:r>
    </w:p>
    <w:p w:rsidR="00D63733" w:rsidRDefault="00650F22">
      <w:pPr>
        <w:pStyle w:val="ListParagraph"/>
        <w:numPr>
          <w:ilvl w:val="0"/>
          <w:numId w:val="134"/>
        </w:numPr>
        <w:contextualSpacing/>
      </w:pPr>
      <w:r>
        <w:t>&lt;</w:t>
      </w:r>
      <w:r>
        <w:t>draw:polyline&gt;</w:t>
      </w:r>
    </w:p>
    <w:p w:rsidR="00D63733" w:rsidRDefault="00650F22">
      <w:pPr>
        <w:pStyle w:val="ListParagraph"/>
        <w:numPr>
          <w:ilvl w:val="0"/>
          <w:numId w:val="134"/>
        </w:numPr>
        <w:contextualSpacing/>
      </w:pPr>
      <w:r>
        <w:t>&lt;draw:polygon&gt;</w:t>
      </w:r>
    </w:p>
    <w:p w:rsidR="00D63733" w:rsidRDefault="00650F22">
      <w:pPr>
        <w:pStyle w:val="ListParagraph"/>
        <w:numPr>
          <w:ilvl w:val="0"/>
          <w:numId w:val="134"/>
        </w:numPr>
        <w:contextualSpacing/>
      </w:pPr>
      <w:r>
        <w:t>&lt;draw:regular-polygon&gt;</w:t>
      </w:r>
    </w:p>
    <w:p w:rsidR="00D63733" w:rsidRDefault="00650F22">
      <w:pPr>
        <w:pStyle w:val="ListParagraph"/>
        <w:numPr>
          <w:ilvl w:val="0"/>
          <w:numId w:val="134"/>
        </w:numPr>
        <w:contextualSpacing/>
      </w:pPr>
      <w:r>
        <w:t>&lt;draw:path&gt;</w:t>
      </w:r>
    </w:p>
    <w:p w:rsidR="00D63733" w:rsidRDefault="00650F22">
      <w:pPr>
        <w:pStyle w:val="ListParagraph"/>
        <w:numPr>
          <w:ilvl w:val="0"/>
          <w:numId w:val="134"/>
        </w:numPr>
        <w:contextualSpacing/>
      </w:pPr>
      <w:r>
        <w:t>&lt;draw:circle&gt;</w:t>
      </w:r>
    </w:p>
    <w:p w:rsidR="00D63733" w:rsidRDefault="00650F22">
      <w:pPr>
        <w:pStyle w:val="ListParagraph"/>
        <w:numPr>
          <w:ilvl w:val="0"/>
          <w:numId w:val="134"/>
        </w:numPr>
        <w:contextualSpacing/>
      </w:pPr>
      <w:r>
        <w:t>&lt;draw:ellipse&gt;</w:t>
      </w:r>
    </w:p>
    <w:p w:rsidR="00D63733" w:rsidRDefault="00650F22">
      <w:pPr>
        <w:pStyle w:val="ListParagraph"/>
        <w:numPr>
          <w:ilvl w:val="0"/>
          <w:numId w:val="134"/>
        </w:numPr>
        <w:contextualSpacing/>
      </w:pPr>
      <w:r>
        <w:t>&lt;draw:caption&gt;</w:t>
      </w:r>
    </w:p>
    <w:p w:rsidR="00D63733" w:rsidRDefault="00650F22">
      <w:pPr>
        <w:pStyle w:val="ListParagraph"/>
        <w:numPr>
          <w:ilvl w:val="0"/>
          <w:numId w:val="134"/>
        </w:numPr>
        <w:contextualSpacing/>
      </w:pPr>
      <w:r>
        <w:t>&lt;draw:measure&gt;</w:t>
      </w:r>
    </w:p>
    <w:p w:rsidR="00D63733" w:rsidRDefault="00650F22">
      <w:pPr>
        <w:pStyle w:val="ListParagraph"/>
        <w:numPr>
          <w:ilvl w:val="0"/>
          <w:numId w:val="134"/>
        </w:numPr>
        <w:contextualSpacing/>
      </w:pPr>
      <w:r>
        <w:t>&lt;draw:text-box&gt;</w:t>
      </w:r>
    </w:p>
    <w:p w:rsidR="00D63733" w:rsidRDefault="00650F22">
      <w:pPr>
        <w:pStyle w:val="ListParagraph"/>
        <w:numPr>
          <w:ilvl w:val="0"/>
          <w:numId w:val="134"/>
        </w:numPr>
        <w:contextualSpacing/>
      </w:pPr>
      <w:r>
        <w:t>&lt;draw:frame&gt;</w:t>
      </w:r>
    </w:p>
    <w:p w:rsidR="00D63733" w:rsidRDefault="00650F22">
      <w:pPr>
        <w:pStyle w:val="ListParagraph"/>
        <w:numPr>
          <w:ilvl w:val="0"/>
          <w:numId w:val="134"/>
        </w:numPr>
      </w:pPr>
      <w:r>
        <w:t xml:space="preserve">&lt;draw:custom-shape&gt; </w:t>
      </w:r>
    </w:p>
    <w:p w:rsidR="00D63733" w:rsidRDefault="00650F22">
      <w:pPr>
        <w:pStyle w:val="Heading3"/>
      </w:pPr>
      <w:bookmarkStart w:id="181" w:name="section_0ff50ae9d96446518f20758f5b4e30ee"/>
      <w:bookmarkStart w:id="182" w:name="_Toc466892763"/>
      <w:r>
        <w:t>Section 5.2.2, References</w:t>
      </w:r>
      <w:bookmarkEnd w:id="181"/>
      <w:bookmarkEnd w:id="182"/>
      <w:r>
        <w:fldChar w:fldCharType="begin"/>
      </w:r>
      <w:r>
        <w:instrText xml:space="preserve"> XE "References" </w:instrText>
      </w:r>
      <w:r>
        <w:fldChar w:fldCharType="end"/>
      </w:r>
    </w:p>
    <w:p w:rsidR="00D63733" w:rsidRDefault="00650F22">
      <w:pPr>
        <w:pStyle w:val="Definition-Field"/>
      </w:pPr>
      <w:r>
        <w:t xml:space="preserve">a.   </w:t>
      </w:r>
      <w:r>
        <w:rPr>
          <w:i/>
        </w:rPr>
        <w:t>The standard defines the element</w:t>
      </w:r>
      <w:r>
        <w:rPr>
          <w:i/>
        </w:rPr>
        <w:t xml:space="preserve"> &lt;text:reference-mark&gt;</w:t>
      </w:r>
    </w:p>
    <w:p w:rsidR="00D63733" w:rsidRDefault="00650F22">
      <w:pPr>
        <w:pStyle w:val="Definition-Field2"/>
      </w:pPr>
      <w:r>
        <w:t>This element is supported in Word 2010 and Word 2013.</w:t>
      </w:r>
    </w:p>
    <w:p w:rsidR="00D63733" w:rsidRDefault="00650F22">
      <w:pPr>
        <w:pStyle w:val="Definition-Field2"/>
      </w:pPr>
      <w:r>
        <w:t xml:space="preserve">On load, Word converts reference marks to bookmarks. </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b.   </w:t>
      </w:r>
      <w:r>
        <w:rPr>
          <w:i/>
        </w:rPr>
        <w:t>The</w:t>
      </w:r>
      <w:r>
        <w:rPr>
          <w:i/>
        </w:rPr>
        <w:t xml:space="preserve"> standard defines the element &lt;text:reference-mark-end&gt;</w:t>
      </w:r>
    </w:p>
    <w:p w:rsidR="00D63733" w:rsidRDefault="00650F22">
      <w:pPr>
        <w:pStyle w:val="Definition-Field2"/>
      </w:pPr>
      <w:r>
        <w:t>This element is supported in Word 2010 and Word 2013.</w:t>
      </w:r>
    </w:p>
    <w:p w:rsidR="00D63733" w:rsidRDefault="00650F22">
      <w:pPr>
        <w:pStyle w:val="Definition-Field2"/>
      </w:pPr>
      <w:r>
        <w:t xml:space="preserve">On load, Word converts reference marks to bookmarks. </w:t>
      </w:r>
    </w:p>
    <w:p w:rsidR="00D63733" w:rsidRDefault="00650F22">
      <w:pPr>
        <w:pStyle w:val="Definition-Field"/>
      </w:pPr>
      <w:r>
        <w:t xml:space="preserve">c.   </w:t>
      </w:r>
      <w:r>
        <w:rPr>
          <w:i/>
        </w:rPr>
        <w:t>The standard defines the element &lt;text:reference-mark-start&gt;</w:t>
      </w:r>
    </w:p>
    <w:p w:rsidR="00D63733" w:rsidRDefault="00650F22">
      <w:pPr>
        <w:pStyle w:val="Definition-Field2"/>
      </w:pPr>
      <w:r>
        <w:t xml:space="preserve">This element is supported </w:t>
      </w:r>
      <w:r>
        <w:t>in Word 2010 and Word 2013.</w:t>
      </w:r>
    </w:p>
    <w:p w:rsidR="00D63733" w:rsidRDefault="00650F22">
      <w:pPr>
        <w:pStyle w:val="Definition-Field2"/>
      </w:pPr>
      <w:r>
        <w:t xml:space="preserve">On load, Word converts reference marks to bookmarks. </w:t>
      </w:r>
    </w:p>
    <w:p w:rsidR="00D63733" w:rsidRDefault="00650F22">
      <w:pPr>
        <w:pStyle w:val="Definition-Field"/>
      </w:pPr>
      <w:r>
        <w:t>d.   This is not supported in Excel 2010, Excel 2013 or Excel 2016.</w:t>
      </w:r>
    </w:p>
    <w:p w:rsidR="00D63733" w:rsidRDefault="00650F22">
      <w:pPr>
        <w:pStyle w:val="Definition-Field"/>
      </w:pPr>
      <w:r>
        <w:t xml:space="preserve">e.   </w:t>
      </w:r>
      <w:r>
        <w:rPr>
          <w:i/>
        </w:rPr>
        <w:t>The standard defines the element &lt;text:reference-mark&gt;</w:t>
      </w:r>
    </w:p>
    <w:p w:rsidR="00D63733" w:rsidRDefault="00650F22">
      <w:pPr>
        <w:pStyle w:val="Definition-Field2"/>
      </w:pPr>
      <w:r>
        <w:t xml:space="preserve">OfficeArt Math in Excel 2013 does not support </w:t>
      </w:r>
      <w:r>
        <w:t>this element on save for text in text boxes, shapes, SmartArt, chart titles and labels, On load, it is supported for text in the following elements:</w:t>
      </w:r>
    </w:p>
    <w:p w:rsidR="00D63733" w:rsidRDefault="00650F22">
      <w:pPr>
        <w:pStyle w:val="ListParagraph"/>
        <w:numPr>
          <w:ilvl w:val="0"/>
          <w:numId w:val="135"/>
        </w:numPr>
        <w:contextualSpacing/>
      </w:pPr>
      <w:r>
        <w:t>&lt;draw:rect&gt;</w:t>
      </w:r>
    </w:p>
    <w:p w:rsidR="00D63733" w:rsidRDefault="00650F22">
      <w:pPr>
        <w:pStyle w:val="ListParagraph"/>
        <w:numPr>
          <w:ilvl w:val="0"/>
          <w:numId w:val="135"/>
        </w:numPr>
        <w:contextualSpacing/>
      </w:pPr>
      <w:r>
        <w:lastRenderedPageBreak/>
        <w:t>&lt;draw:polyline&gt;</w:t>
      </w:r>
    </w:p>
    <w:p w:rsidR="00D63733" w:rsidRDefault="00650F22">
      <w:pPr>
        <w:pStyle w:val="ListParagraph"/>
        <w:numPr>
          <w:ilvl w:val="0"/>
          <w:numId w:val="135"/>
        </w:numPr>
        <w:contextualSpacing/>
      </w:pPr>
      <w:r>
        <w:t>&lt;draw:polygon&gt;</w:t>
      </w:r>
    </w:p>
    <w:p w:rsidR="00D63733" w:rsidRDefault="00650F22">
      <w:pPr>
        <w:pStyle w:val="ListParagraph"/>
        <w:numPr>
          <w:ilvl w:val="0"/>
          <w:numId w:val="135"/>
        </w:numPr>
        <w:contextualSpacing/>
      </w:pPr>
      <w:r>
        <w:t>&lt;draw:regular-polygon&gt;</w:t>
      </w:r>
    </w:p>
    <w:p w:rsidR="00D63733" w:rsidRDefault="00650F22">
      <w:pPr>
        <w:pStyle w:val="ListParagraph"/>
        <w:numPr>
          <w:ilvl w:val="0"/>
          <w:numId w:val="135"/>
        </w:numPr>
        <w:contextualSpacing/>
      </w:pPr>
      <w:r>
        <w:t>&lt;draw:path&gt;</w:t>
      </w:r>
    </w:p>
    <w:p w:rsidR="00D63733" w:rsidRDefault="00650F22">
      <w:pPr>
        <w:pStyle w:val="ListParagraph"/>
        <w:numPr>
          <w:ilvl w:val="0"/>
          <w:numId w:val="135"/>
        </w:numPr>
        <w:contextualSpacing/>
      </w:pPr>
      <w:r>
        <w:t>&lt;draw:circle&gt;</w:t>
      </w:r>
    </w:p>
    <w:p w:rsidR="00D63733" w:rsidRDefault="00650F22">
      <w:pPr>
        <w:pStyle w:val="ListParagraph"/>
        <w:numPr>
          <w:ilvl w:val="0"/>
          <w:numId w:val="135"/>
        </w:numPr>
        <w:contextualSpacing/>
      </w:pPr>
      <w:r>
        <w:t>&lt;draw:ellipse&gt;</w:t>
      </w:r>
    </w:p>
    <w:p w:rsidR="00D63733" w:rsidRDefault="00650F22">
      <w:pPr>
        <w:pStyle w:val="ListParagraph"/>
        <w:numPr>
          <w:ilvl w:val="0"/>
          <w:numId w:val="135"/>
        </w:numPr>
        <w:contextualSpacing/>
      </w:pPr>
      <w:r>
        <w:t>&lt;draw:caption&gt;</w:t>
      </w:r>
    </w:p>
    <w:p w:rsidR="00D63733" w:rsidRDefault="00650F22">
      <w:pPr>
        <w:pStyle w:val="ListParagraph"/>
        <w:numPr>
          <w:ilvl w:val="0"/>
          <w:numId w:val="135"/>
        </w:numPr>
        <w:contextualSpacing/>
      </w:pPr>
      <w:r>
        <w:t>&lt;draw:measure&gt;</w:t>
      </w:r>
    </w:p>
    <w:p w:rsidR="00D63733" w:rsidRDefault="00650F22">
      <w:pPr>
        <w:pStyle w:val="ListParagraph"/>
        <w:numPr>
          <w:ilvl w:val="0"/>
          <w:numId w:val="135"/>
        </w:numPr>
        <w:contextualSpacing/>
      </w:pPr>
      <w:r>
        <w:t>&lt;draw:frame&gt;</w:t>
      </w:r>
    </w:p>
    <w:p w:rsidR="00D63733" w:rsidRDefault="00650F22">
      <w:pPr>
        <w:pStyle w:val="ListParagraph"/>
        <w:numPr>
          <w:ilvl w:val="0"/>
          <w:numId w:val="135"/>
        </w:numPr>
        <w:contextualSpacing/>
      </w:pPr>
      <w:r>
        <w:t>&lt;draw:text-box&gt;</w:t>
      </w:r>
    </w:p>
    <w:p w:rsidR="00D63733" w:rsidRDefault="00650F22">
      <w:pPr>
        <w:pStyle w:val="ListParagraph"/>
        <w:numPr>
          <w:ilvl w:val="0"/>
          <w:numId w:val="135"/>
        </w:numPr>
      </w:pPr>
      <w:r>
        <w:t xml:space="preserve">&lt;draw:custom-shape&gt; </w:t>
      </w:r>
    </w:p>
    <w:p w:rsidR="00D63733" w:rsidRDefault="00650F22">
      <w:pPr>
        <w:pStyle w:val="Definition-Field"/>
      </w:pPr>
      <w:r>
        <w:t xml:space="preserve">f.   </w:t>
      </w:r>
      <w:r>
        <w:rPr>
          <w:i/>
        </w:rPr>
        <w:t>The standard defines the element &lt;text:reference-mark&gt;</w:t>
      </w:r>
    </w:p>
    <w:p w:rsidR="00D63733" w:rsidRDefault="00650F22">
      <w:pPr>
        <w:pStyle w:val="Definition-Field2"/>
      </w:pPr>
      <w:r>
        <w:t>This element is not supported in PowerPoint 2010, PowerPoint 2013 or PowerPoint 2016.</w:t>
      </w:r>
    </w:p>
    <w:p w:rsidR="00D63733" w:rsidRDefault="00650F22">
      <w:pPr>
        <w:pStyle w:val="Definition-Field2"/>
      </w:pPr>
      <w:r>
        <w:t>OfficeArt Math in PowerPoint 2</w:t>
      </w:r>
      <w:r>
        <w:t>013 supports this element on load for text in the following elements:</w:t>
      </w:r>
    </w:p>
    <w:p w:rsidR="00D63733" w:rsidRDefault="00650F22">
      <w:pPr>
        <w:pStyle w:val="ListParagraph"/>
        <w:numPr>
          <w:ilvl w:val="0"/>
          <w:numId w:val="136"/>
        </w:numPr>
        <w:contextualSpacing/>
      </w:pPr>
      <w:r>
        <w:t>&lt;draw:rect&gt;</w:t>
      </w:r>
    </w:p>
    <w:p w:rsidR="00D63733" w:rsidRDefault="00650F22">
      <w:pPr>
        <w:pStyle w:val="ListParagraph"/>
        <w:numPr>
          <w:ilvl w:val="0"/>
          <w:numId w:val="136"/>
        </w:numPr>
        <w:contextualSpacing/>
      </w:pPr>
      <w:r>
        <w:t>&lt;draw:polyline&gt;</w:t>
      </w:r>
    </w:p>
    <w:p w:rsidR="00D63733" w:rsidRDefault="00650F22">
      <w:pPr>
        <w:pStyle w:val="ListParagraph"/>
        <w:numPr>
          <w:ilvl w:val="0"/>
          <w:numId w:val="136"/>
        </w:numPr>
        <w:contextualSpacing/>
      </w:pPr>
      <w:r>
        <w:t>&lt;draw:polygon&gt;</w:t>
      </w:r>
    </w:p>
    <w:p w:rsidR="00D63733" w:rsidRDefault="00650F22">
      <w:pPr>
        <w:pStyle w:val="ListParagraph"/>
        <w:numPr>
          <w:ilvl w:val="0"/>
          <w:numId w:val="136"/>
        </w:numPr>
        <w:contextualSpacing/>
      </w:pPr>
      <w:r>
        <w:t>&lt;draw:regular-polygon&gt;</w:t>
      </w:r>
    </w:p>
    <w:p w:rsidR="00D63733" w:rsidRDefault="00650F22">
      <w:pPr>
        <w:pStyle w:val="ListParagraph"/>
        <w:numPr>
          <w:ilvl w:val="0"/>
          <w:numId w:val="136"/>
        </w:numPr>
        <w:contextualSpacing/>
      </w:pPr>
      <w:r>
        <w:t>&lt;draw:path&gt;</w:t>
      </w:r>
    </w:p>
    <w:p w:rsidR="00D63733" w:rsidRDefault="00650F22">
      <w:pPr>
        <w:pStyle w:val="ListParagraph"/>
        <w:numPr>
          <w:ilvl w:val="0"/>
          <w:numId w:val="136"/>
        </w:numPr>
        <w:contextualSpacing/>
      </w:pPr>
      <w:r>
        <w:t>&lt;draw:circle&gt;</w:t>
      </w:r>
    </w:p>
    <w:p w:rsidR="00D63733" w:rsidRDefault="00650F22">
      <w:pPr>
        <w:pStyle w:val="ListParagraph"/>
        <w:numPr>
          <w:ilvl w:val="0"/>
          <w:numId w:val="136"/>
        </w:numPr>
        <w:contextualSpacing/>
      </w:pPr>
      <w:r>
        <w:t>&lt;draw:ellipse&gt;</w:t>
      </w:r>
    </w:p>
    <w:p w:rsidR="00D63733" w:rsidRDefault="00650F22">
      <w:pPr>
        <w:pStyle w:val="ListParagraph"/>
        <w:numPr>
          <w:ilvl w:val="0"/>
          <w:numId w:val="136"/>
        </w:numPr>
        <w:contextualSpacing/>
      </w:pPr>
      <w:r>
        <w:t>&lt;draw:caption&gt;</w:t>
      </w:r>
    </w:p>
    <w:p w:rsidR="00D63733" w:rsidRDefault="00650F22">
      <w:pPr>
        <w:pStyle w:val="ListParagraph"/>
        <w:numPr>
          <w:ilvl w:val="0"/>
          <w:numId w:val="136"/>
        </w:numPr>
        <w:contextualSpacing/>
      </w:pPr>
      <w:r>
        <w:t>&lt;draw:measure&gt;</w:t>
      </w:r>
    </w:p>
    <w:p w:rsidR="00D63733" w:rsidRDefault="00650F22">
      <w:pPr>
        <w:pStyle w:val="ListParagraph"/>
        <w:numPr>
          <w:ilvl w:val="0"/>
          <w:numId w:val="136"/>
        </w:numPr>
        <w:contextualSpacing/>
      </w:pPr>
      <w:r>
        <w:t>&lt;draw:text-box&gt;</w:t>
      </w:r>
    </w:p>
    <w:p w:rsidR="00D63733" w:rsidRDefault="00650F22">
      <w:pPr>
        <w:pStyle w:val="ListParagraph"/>
        <w:numPr>
          <w:ilvl w:val="0"/>
          <w:numId w:val="136"/>
        </w:numPr>
        <w:contextualSpacing/>
      </w:pPr>
      <w:r>
        <w:t>&lt;draw:frame&gt;</w:t>
      </w:r>
    </w:p>
    <w:p w:rsidR="00D63733" w:rsidRDefault="00650F22">
      <w:pPr>
        <w:pStyle w:val="ListParagraph"/>
        <w:numPr>
          <w:ilvl w:val="0"/>
          <w:numId w:val="136"/>
        </w:numPr>
      </w:pPr>
      <w:r>
        <w:t xml:space="preserve">&lt;draw:custom-shape&gt; </w:t>
      </w:r>
    </w:p>
    <w:p w:rsidR="00D63733" w:rsidRDefault="00650F22">
      <w:pPr>
        <w:pStyle w:val="Definition-Field"/>
      </w:pPr>
      <w:r>
        <w:t xml:space="preserve">g.   </w:t>
      </w:r>
      <w:r>
        <w:rPr>
          <w:i/>
        </w:rPr>
        <w:t>The standard defines the element &lt;text:reference-mark-end&gt;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h.   </w:t>
      </w:r>
      <w:r>
        <w:rPr>
          <w:i/>
        </w:rPr>
        <w:t>The standard defines the element &lt;text:reference-mark-start&gt;</w:t>
      </w:r>
    </w:p>
    <w:p w:rsidR="00D63733" w:rsidRDefault="00650F22">
      <w:pPr>
        <w:pStyle w:val="Definition-Field2"/>
      </w:pPr>
      <w:r>
        <w:t>This element is not supported in PowerP</w:t>
      </w:r>
      <w:r>
        <w:t>oint 2010, PowerPoint 2013 or PowerPoint 2016.</w:t>
      </w:r>
    </w:p>
    <w:p w:rsidR="00D63733" w:rsidRDefault="00650F22">
      <w:pPr>
        <w:pStyle w:val="Heading3"/>
      </w:pPr>
      <w:bookmarkStart w:id="183" w:name="section_2894c622b0684184ad9d378eacac066c"/>
      <w:bookmarkStart w:id="184" w:name="_Toc466892764"/>
      <w:r>
        <w:t>Section 5.3, Notes</w:t>
      </w:r>
      <w:bookmarkEnd w:id="183"/>
      <w:bookmarkEnd w:id="184"/>
      <w:r>
        <w:fldChar w:fldCharType="begin"/>
      </w:r>
      <w:r>
        <w:instrText xml:space="preserve"> XE "Notes" </w:instrText>
      </w:r>
      <w:r>
        <w:fldChar w:fldCharType="end"/>
      </w:r>
    </w:p>
    <w:p w:rsidR="00D63733" w:rsidRDefault="00650F22">
      <w:pPr>
        <w:pStyle w:val="Definition-Field"/>
      </w:pPr>
      <w:r>
        <w:t xml:space="preserve">a.   </w:t>
      </w:r>
      <w:r>
        <w:rPr>
          <w:i/>
        </w:rPr>
        <w:t>The standard defines the element &lt;text:note&gt;</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b.   This</w:t>
      </w:r>
      <w:r>
        <w:t xml:space="preserve"> is not supported in Excel 2010, Excel 2013 or Excel 2016.</w:t>
      </w:r>
    </w:p>
    <w:p w:rsidR="00D63733" w:rsidRDefault="00650F22">
      <w:pPr>
        <w:pStyle w:val="Definition-Field"/>
      </w:pPr>
      <w:r>
        <w:t xml:space="preserve">c.   </w:t>
      </w:r>
      <w:r>
        <w:rPr>
          <w:i/>
        </w:rPr>
        <w:t>The standard defines the element &lt;text:note&gt;</w:t>
      </w:r>
    </w:p>
    <w:p w:rsidR="00D63733" w:rsidRDefault="00650F22">
      <w:pPr>
        <w:pStyle w:val="Definition-Field2"/>
      </w:pPr>
      <w:r>
        <w:t>OfficeArt Math in Excel 2013 does not support this element on save for text in text boxes and shapes, SmartArt, and chart titles and labels, and on</w:t>
      </w:r>
      <w:r>
        <w:t xml:space="preserve"> load for text in the following elements:</w:t>
      </w:r>
    </w:p>
    <w:p w:rsidR="00D63733" w:rsidRDefault="00650F22">
      <w:pPr>
        <w:pStyle w:val="ListParagraph"/>
        <w:numPr>
          <w:ilvl w:val="0"/>
          <w:numId w:val="137"/>
        </w:numPr>
        <w:contextualSpacing/>
      </w:pPr>
      <w:r>
        <w:t>&lt;draw:rect&gt;</w:t>
      </w:r>
    </w:p>
    <w:p w:rsidR="00D63733" w:rsidRDefault="00650F22">
      <w:pPr>
        <w:pStyle w:val="ListParagraph"/>
        <w:numPr>
          <w:ilvl w:val="0"/>
          <w:numId w:val="137"/>
        </w:numPr>
        <w:contextualSpacing/>
      </w:pPr>
      <w:r>
        <w:t>&lt;draw:polyline&gt;</w:t>
      </w:r>
    </w:p>
    <w:p w:rsidR="00D63733" w:rsidRDefault="00650F22">
      <w:pPr>
        <w:pStyle w:val="ListParagraph"/>
        <w:numPr>
          <w:ilvl w:val="0"/>
          <w:numId w:val="137"/>
        </w:numPr>
        <w:contextualSpacing/>
      </w:pPr>
      <w:r>
        <w:t>&lt;draw:polygon&gt;</w:t>
      </w:r>
    </w:p>
    <w:p w:rsidR="00D63733" w:rsidRDefault="00650F22">
      <w:pPr>
        <w:pStyle w:val="ListParagraph"/>
        <w:numPr>
          <w:ilvl w:val="0"/>
          <w:numId w:val="137"/>
        </w:numPr>
        <w:contextualSpacing/>
      </w:pPr>
      <w:r>
        <w:t>&lt;draw:regular-polygon&gt;</w:t>
      </w:r>
    </w:p>
    <w:p w:rsidR="00D63733" w:rsidRDefault="00650F22">
      <w:pPr>
        <w:pStyle w:val="ListParagraph"/>
        <w:numPr>
          <w:ilvl w:val="0"/>
          <w:numId w:val="137"/>
        </w:numPr>
        <w:contextualSpacing/>
      </w:pPr>
      <w:r>
        <w:t>&lt;draw:path&gt;</w:t>
      </w:r>
    </w:p>
    <w:p w:rsidR="00D63733" w:rsidRDefault="00650F22">
      <w:pPr>
        <w:pStyle w:val="ListParagraph"/>
        <w:numPr>
          <w:ilvl w:val="0"/>
          <w:numId w:val="137"/>
        </w:numPr>
        <w:contextualSpacing/>
      </w:pPr>
      <w:r>
        <w:t>&lt;draw:circle&gt;</w:t>
      </w:r>
    </w:p>
    <w:p w:rsidR="00D63733" w:rsidRDefault="00650F22">
      <w:pPr>
        <w:pStyle w:val="ListParagraph"/>
        <w:numPr>
          <w:ilvl w:val="0"/>
          <w:numId w:val="137"/>
        </w:numPr>
        <w:contextualSpacing/>
      </w:pPr>
      <w:r>
        <w:lastRenderedPageBreak/>
        <w:t>&lt;draw:ellipse&gt;</w:t>
      </w:r>
    </w:p>
    <w:p w:rsidR="00D63733" w:rsidRDefault="00650F22">
      <w:pPr>
        <w:pStyle w:val="ListParagraph"/>
        <w:numPr>
          <w:ilvl w:val="0"/>
          <w:numId w:val="137"/>
        </w:numPr>
        <w:contextualSpacing/>
      </w:pPr>
      <w:r>
        <w:t>&lt;draw:caption&gt;</w:t>
      </w:r>
    </w:p>
    <w:p w:rsidR="00D63733" w:rsidRDefault="00650F22">
      <w:pPr>
        <w:pStyle w:val="ListParagraph"/>
        <w:numPr>
          <w:ilvl w:val="0"/>
          <w:numId w:val="137"/>
        </w:numPr>
        <w:contextualSpacing/>
      </w:pPr>
      <w:r>
        <w:t>&lt;draw:measure&gt;</w:t>
      </w:r>
    </w:p>
    <w:p w:rsidR="00D63733" w:rsidRDefault="00650F22">
      <w:pPr>
        <w:pStyle w:val="ListParagraph"/>
        <w:numPr>
          <w:ilvl w:val="0"/>
          <w:numId w:val="137"/>
        </w:numPr>
        <w:contextualSpacing/>
      </w:pPr>
      <w:r>
        <w:t>&lt;draw:frame&gt;</w:t>
      </w:r>
    </w:p>
    <w:p w:rsidR="00D63733" w:rsidRDefault="00650F22">
      <w:pPr>
        <w:pStyle w:val="ListParagraph"/>
        <w:numPr>
          <w:ilvl w:val="0"/>
          <w:numId w:val="137"/>
        </w:numPr>
        <w:contextualSpacing/>
      </w:pPr>
      <w:r>
        <w:t>&lt;draw:text-box&gt;</w:t>
      </w:r>
    </w:p>
    <w:p w:rsidR="00D63733" w:rsidRDefault="00650F22">
      <w:pPr>
        <w:pStyle w:val="ListParagraph"/>
        <w:numPr>
          <w:ilvl w:val="0"/>
          <w:numId w:val="137"/>
        </w:numPr>
      </w:pPr>
      <w:r>
        <w:t xml:space="preserve">&lt;draw:custom-shape&gt; </w:t>
      </w:r>
    </w:p>
    <w:p w:rsidR="00D63733" w:rsidRDefault="00650F22">
      <w:pPr>
        <w:pStyle w:val="Definition-Field"/>
      </w:pPr>
      <w:r>
        <w:t xml:space="preserve">d.   </w:t>
      </w:r>
      <w:r>
        <w:rPr>
          <w:i/>
        </w:rPr>
        <w:t>The standard defines t</w:t>
      </w:r>
      <w:r>
        <w:rPr>
          <w:i/>
        </w:rPr>
        <w:t>he element &lt;text:note&gt;</w:t>
      </w:r>
    </w:p>
    <w:p w:rsidR="00D63733" w:rsidRDefault="00650F22">
      <w:pPr>
        <w:pStyle w:val="Definition-Field2"/>
      </w:pPr>
      <w:r>
        <w:t>This element is not supported in PowerPoint 2010, PowerPoint 2013 or PowerPoint 2016.</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138"/>
        </w:numPr>
        <w:contextualSpacing/>
      </w:pPr>
      <w:r>
        <w:t>&lt;draw:rect&gt;</w:t>
      </w:r>
    </w:p>
    <w:p w:rsidR="00D63733" w:rsidRDefault="00650F22">
      <w:pPr>
        <w:pStyle w:val="ListParagraph"/>
        <w:numPr>
          <w:ilvl w:val="0"/>
          <w:numId w:val="138"/>
        </w:numPr>
        <w:contextualSpacing/>
      </w:pPr>
      <w:r>
        <w:t>&lt;draw:polyline&gt;</w:t>
      </w:r>
    </w:p>
    <w:p w:rsidR="00D63733" w:rsidRDefault="00650F22">
      <w:pPr>
        <w:pStyle w:val="ListParagraph"/>
        <w:numPr>
          <w:ilvl w:val="0"/>
          <w:numId w:val="138"/>
        </w:numPr>
        <w:contextualSpacing/>
      </w:pPr>
      <w:r>
        <w:t>&lt;draw:polyg</w:t>
      </w:r>
      <w:r>
        <w:t>on&gt;</w:t>
      </w:r>
    </w:p>
    <w:p w:rsidR="00D63733" w:rsidRDefault="00650F22">
      <w:pPr>
        <w:pStyle w:val="ListParagraph"/>
        <w:numPr>
          <w:ilvl w:val="0"/>
          <w:numId w:val="138"/>
        </w:numPr>
        <w:contextualSpacing/>
      </w:pPr>
      <w:r>
        <w:t>&lt;draw:regular-polygon&gt;</w:t>
      </w:r>
    </w:p>
    <w:p w:rsidR="00D63733" w:rsidRDefault="00650F22">
      <w:pPr>
        <w:pStyle w:val="ListParagraph"/>
        <w:numPr>
          <w:ilvl w:val="0"/>
          <w:numId w:val="138"/>
        </w:numPr>
        <w:contextualSpacing/>
      </w:pPr>
      <w:r>
        <w:t>&lt;draw:path&gt;</w:t>
      </w:r>
    </w:p>
    <w:p w:rsidR="00D63733" w:rsidRDefault="00650F22">
      <w:pPr>
        <w:pStyle w:val="ListParagraph"/>
        <w:numPr>
          <w:ilvl w:val="0"/>
          <w:numId w:val="138"/>
        </w:numPr>
        <w:contextualSpacing/>
      </w:pPr>
      <w:r>
        <w:t>&lt;draw:circle&gt;</w:t>
      </w:r>
    </w:p>
    <w:p w:rsidR="00D63733" w:rsidRDefault="00650F22">
      <w:pPr>
        <w:pStyle w:val="ListParagraph"/>
        <w:numPr>
          <w:ilvl w:val="0"/>
          <w:numId w:val="138"/>
        </w:numPr>
        <w:contextualSpacing/>
      </w:pPr>
      <w:r>
        <w:t>&lt;draw:ellipse&gt;</w:t>
      </w:r>
    </w:p>
    <w:p w:rsidR="00D63733" w:rsidRDefault="00650F22">
      <w:pPr>
        <w:pStyle w:val="ListParagraph"/>
        <w:numPr>
          <w:ilvl w:val="0"/>
          <w:numId w:val="138"/>
        </w:numPr>
        <w:contextualSpacing/>
      </w:pPr>
      <w:r>
        <w:t>&lt;draw:caption&gt;</w:t>
      </w:r>
    </w:p>
    <w:p w:rsidR="00D63733" w:rsidRDefault="00650F22">
      <w:pPr>
        <w:pStyle w:val="ListParagraph"/>
        <w:numPr>
          <w:ilvl w:val="0"/>
          <w:numId w:val="138"/>
        </w:numPr>
        <w:contextualSpacing/>
      </w:pPr>
      <w:r>
        <w:t>&lt;draw:measure&gt;</w:t>
      </w:r>
    </w:p>
    <w:p w:rsidR="00D63733" w:rsidRDefault="00650F22">
      <w:pPr>
        <w:pStyle w:val="ListParagraph"/>
        <w:numPr>
          <w:ilvl w:val="0"/>
          <w:numId w:val="138"/>
        </w:numPr>
        <w:contextualSpacing/>
      </w:pPr>
      <w:r>
        <w:t>&lt;draw:text-box&gt;</w:t>
      </w:r>
    </w:p>
    <w:p w:rsidR="00D63733" w:rsidRDefault="00650F22">
      <w:pPr>
        <w:pStyle w:val="ListParagraph"/>
        <w:numPr>
          <w:ilvl w:val="0"/>
          <w:numId w:val="138"/>
        </w:numPr>
        <w:contextualSpacing/>
      </w:pPr>
      <w:r>
        <w:t>&lt;draw:frame&gt;</w:t>
      </w:r>
    </w:p>
    <w:p w:rsidR="00D63733" w:rsidRDefault="00650F22">
      <w:pPr>
        <w:pStyle w:val="ListParagraph"/>
        <w:numPr>
          <w:ilvl w:val="0"/>
          <w:numId w:val="138"/>
        </w:numPr>
      </w:pPr>
      <w:r>
        <w:t xml:space="preserve">&lt;draw:custom-shape&gt; </w:t>
      </w:r>
    </w:p>
    <w:p w:rsidR="00D63733" w:rsidRDefault="00650F22">
      <w:pPr>
        <w:pStyle w:val="Heading3"/>
      </w:pPr>
      <w:bookmarkStart w:id="185" w:name="section_55ff77ae30f14f4194a81fa7d6686c20"/>
      <w:bookmarkStart w:id="186" w:name="_Toc466892765"/>
      <w:r>
        <w:t>Section 5.3.1, Note Element</w:t>
      </w:r>
      <w:bookmarkEnd w:id="185"/>
      <w:bookmarkEnd w:id="186"/>
      <w:r>
        <w:fldChar w:fldCharType="begin"/>
      </w:r>
      <w:r>
        <w:instrText xml:space="preserve"> XE "Note Element" </w:instrText>
      </w:r>
      <w:r>
        <w:fldChar w:fldCharType="end"/>
      </w:r>
    </w:p>
    <w:p w:rsidR="00D63733" w:rsidRDefault="00650F22">
      <w:pPr>
        <w:pStyle w:val="Definition-Field"/>
      </w:pPr>
      <w:r>
        <w:t xml:space="preserve">a.   </w:t>
      </w:r>
      <w:r>
        <w:rPr>
          <w:i/>
        </w:rPr>
        <w:t>The standard defines the element &lt;text:note&gt;</w:t>
      </w:r>
    </w:p>
    <w:p w:rsidR="00D63733" w:rsidRDefault="00650F22">
      <w:pPr>
        <w:pStyle w:val="Definition-Field2"/>
      </w:pPr>
      <w:r>
        <w:t xml:space="preserve">This </w:t>
      </w:r>
      <w:r>
        <w:t>element is supported in Word 2010 and Word 2013.</w:t>
      </w:r>
    </w:p>
    <w:p w:rsidR="00D63733" w:rsidRDefault="00650F22">
      <w:pPr>
        <w:pStyle w:val="Definition-Field2"/>
      </w:pPr>
      <w:r>
        <w:t>On load, footnotes and endnotes are dropped when the reference to the footnote or endnote is in a comment, textbox, or header/footer and that is the only reference to the footnote or endnote.</w:t>
      </w:r>
    </w:p>
    <w:p w:rsidR="00D63733" w:rsidRDefault="00650F22">
      <w:pPr>
        <w:pStyle w:val="Definition-Field2"/>
      </w:pPr>
      <w:r>
        <w:t>On save, footno</w:t>
      </w:r>
      <w:r>
        <w:t xml:space="preserve">tes and endnotes are dropped when the reference to the footnote or endnote is in a Word Equation and that is the only reference to the footnote or endnote. </w:t>
      </w:r>
    </w:p>
    <w:p w:rsidR="00D63733" w:rsidRDefault="00650F22">
      <w:pPr>
        <w:pStyle w:val="Definition-Field"/>
      </w:pPr>
      <w:r>
        <w:t xml:space="preserve">b.   </w:t>
      </w:r>
      <w:r>
        <w:rPr>
          <w:i/>
        </w:rPr>
        <w:t>The standard defines the element &lt;text:note&gt;, contained within the parent element &lt;draw:frame&gt;</w:t>
      </w:r>
    </w:p>
    <w:p w:rsidR="00D63733" w:rsidRDefault="00650F22">
      <w:pPr>
        <w:pStyle w:val="Definition-Field2"/>
      </w:pPr>
      <w:r>
        <w:t>This element is not supported in Word 2010, Word 2013 or Word 2016.</w:t>
      </w:r>
    </w:p>
    <w:p w:rsidR="00D63733" w:rsidRDefault="00650F22">
      <w:pPr>
        <w:pStyle w:val="Definition-Field"/>
      </w:pPr>
      <w:r>
        <w:t xml:space="preserve">c.   </w:t>
      </w:r>
      <w:r>
        <w:rPr>
          <w:i/>
        </w:rPr>
        <w:t>The standard defines the attribute text:id, contained within the element &lt;text:note&gt;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 xml:space="preserve">The standard defines the attribute </w:t>
      </w:r>
      <w:r>
        <w:rPr>
          <w:i/>
        </w:rPr>
        <w:t>text:note-class, contained within the element &lt;text:note&gt;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The standard defines the element &lt;text:note-body&gt;</w:t>
      </w:r>
    </w:p>
    <w:p w:rsidR="00D63733" w:rsidRDefault="00650F22">
      <w:pPr>
        <w:pStyle w:val="Definition-Field2"/>
      </w:pPr>
      <w:r>
        <w:t xml:space="preserve">OfficeArt Math in Word 2013 does not support this element on save for text in SmartArt </w:t>
      </w:r>
      <w:r>
        <w:t xml:space="preserve">and chart titles and labels. </w:t>
      </w:r>
    </w:p>
    <w:p w:rsidR="00D63733" w:rsidRDefault="00650F22">
      <w:pPr>
        <w:pStyle w:val="Definition-Field"/>
      </w:pPr>
      <w:r>
        <w:t xml:space="preserve">f.   </w:t>
      </w:r>
      <w:r>
        <w:rPr>
          <w:i/>
        </w:rPr>
        <w:t>The standard defines the element &lt;text:note-body&gt;, contained within the parent element &lt;text:note&gt;</w:t>
      </w:r>
    </w:p>
    <w:p w:rsidR="00D63733" w:rsidRDefault="00650F22">
      <w:pPr>
        <w:pStyle w:val="Definition-Field2"/>
      </w:pPr>
      <w:r>
        <w:lastRenderedPageBreak/>
        <w:t>This element is supported in Word 2010 and Word 2013.</w:t>
      </w:r>
    </w:p>
    <w:p w:rsidR="00D63733" w:rsidRDefault="00650F22">
      <w:pPr>
        <w:pStyle w:val="Definition-Field"/>
      </w:pPr>
      <w:r>
        <w:t xml:space="preserve">g.   </w:t>
      </w:r>
      <w:r>
        <w:rPr>
          <w:i/>
        </w:rPr>
        <w:t>The standard defines the element &lt;text:note-citation&gt;</w:t>
      </w:r>
    </w:p>
    <w:p w:rsidR="00D63733" w:rsidRDefault="00650F22">
      <w:pPr>
        <w:pStyle w:val="Definition-Field2"/>
      </w:pPr>
      <w:r>
        <w:t>OfficeArt</w:t>
      </w:r>
      <w:r>
        <w:t xml:space="preserve"> Math in Word 2013 does not support this element on save for text in SmartArt and chart titles and labels. </w:t>
      </w:r>
    </w:p>
    <w:p w:rsidR="00D63733" w:rsidRDefault="00650F22">
      <w:pPr>
        <w:pStyle w:val="Definition-Field"/>
      </w:pPr>
      <w:r>
        <w:t xml:space="preserve">h.   </w:t>
      </w:r>
      <w:r>
        <w:rPr>
          <w:i/>
        </w:rPr>
        <w:t>The standard defines the element &lt;text:note-citation&gt;, contained within the parent element &lt;text:note&gt;</w:t>
      </w:r>
    </w:p>
    <w:p w:rsidR="00D63733" w:rsidRDefault="00650F22">
      <w:pPr>
        <w:pStyle w:val="Definition-Field2"/>
      </w:pPr>
      <w:r>
        <w:t>This element is supported in Word 2010 a</w:t>
      </w:r>
      <w:r>
        <w:t>nd Word 2013.</w:t>
      </w:r>
    </w:p>
    <w:p w:rsidR="00D63733" w:rsidRDefault="00650F22">
      <w:pPr>
        <w:pStyle w:val="Definition-Field2"/>
      </w:pPr>
      <w:r>
        <w:t xml:space="preserve">Word always reads the contents of the element instead of the text:label attribute. </w:t>
      </w:r>
    </w:p>
    <w:p w:rsidR="00D63733" w:rsidRDefault="00650F22">
      <w:pPr>
        <w:pStyle w:val="Definition-Field"/>
      </w:pPr>
      <w:r>
        <w:t xml:space="preserve">i.   </w:t>
      </w:r>
      <w:r>
        <w:rPr>
          <w:i/>
        </w:rPr>
        <w:t>The standard defines the element &lt;text:notes-configuration&gt;</w:t>
      </w:r>
    </w:p>
    <w:p w:rsidR="00D63733" w:rsidRDefault="00650F22">
      <w:pPr>
        <w:pStyle w:val="Definition-Field2"/>
      </w:pPr>
      <w:r>
        <w:t>OfficeArt Math in Word 2013 does not support this element on save for text in SmartArt and ch</w:t>
      </w:r>
      <w:r>
        <w:t xml:space="preserve">art titles and labels. </w:t>
      </w:r>
    </w:p>
    <w:p w:rsidR="00D63733" w:rsidRDefault="00650F22">
      <w:pPr>
        <w:pStyle w:val="Definition-Field"/>
      </w:pPr>
      <w:r>
        <w:t>j.   This is not supported in Excel 2010, Excel 2013 or Excel 2016.</w:t>
      </w:r>
    </w:p>
    <w:p w:rsidR="00D63733" w:rsidRDefault="00650F22">
      <w:pPr>
        <w:pStyle w:val="Definition-Field"/>
      </w:pPr>
      <w:r>
        <w:t xml:space="preserve">k.   </w:t>
      </w:r>
      <w:r>
        <w:rPr>
          <w:i/>
        </w:rPr>
        <w:t>The standard defines the element &lt;text:note-body&gt;</w:t>
      </w:r>
    </w:p>
    <w:p w:rsidR="00D63733" w:rsidRDefault="00650F22">
      <w:pPr>
        <w:pStyle w:val="Definition-Field2"/>
      </w:pPr>
      <w:r>
        <w:t xml:space="preserve">OfficeArt Math in Excel 2013 does not support this element on save for text in text boxes and shapes, </w:t>
      </w:r>
      <w:r>
        <w:t>SmartArt, and chart titles and labels, and on load for text in the following elements:</w:t>
      </w:r>
    </w:p>
    <w:p w:rsidR="00D63733" w:rsidRDefault="00650F22">
      <w:pPr>
        <w:pStyle w:val="ListParagraph"/>
        <w:numPr>
          <w:ilvl w:val="0"/>
          <w:numId w:val="139"/>
        </w:numPr>
        <w:contextualSpacing/>
      </w:pPr>
      <w:r>
        <w:t>&lt;draw:rect&gt;</w:t>
      </w:r>
    </w:p>
    <w:p w:rsidR="00D63733" w:rsidRDefault="00650F22">
      <w:pPr>
        <w:pStyle w:val="ListParagraph"/>
        <w:numPr>
          <w:ilvl w:val="0"/>
          <w:numId w:val="139"/>
        </w:numPr>
        <w:contextualSpacing/>
      </w:pPr>
      <w:r>
        <w:t>&lt;draw:polyline&gt;</w:t>
      </w:r>
    </w:p>
    <w:p w:rsidR="00D63733" w:rsidRDefault="00650F22">
      <w:pPr>
        <w:pStyle w:val="ListParagraph"/>
        <w:numPr>
          <w:ilvl w:val="0"/>
          <w:numId w:val="139"/>
        </w:numPr>
        <w:contextualSpacing/>
      </w:pPr>
      <w:r>
        <w:t>&lt;draw:polygon&gt;</w:t>
      </w:r>
    </w:p>
    <w:p w:rsidR="00D63733" w:rsidRDefault="00650F22">
      <w:pPr>
        <w:pStyle w:val="ListParagraph"/>
        <w:numPr>
          <w:ilvl w:val="0"/>
          <w:numId w:val="139"/>
        </w:numPr>
        <w:contextualSpacing/>
      </w:pPr>
      <w:r>
        <w:t>&lt;draw:regular-polygon&gt;</w:t>
      </w:r>
    </w:p>
    <w:p w:rsidR="00D63733" w:rsidRDefault="00650F22">
      <w:pPr>
        <w:pStyle w:val="ListParagraph"/>
        <w:numPr>
          <w:ilvl w:val="0"/>
          <w:numId w:val="139"/>
        </w:numPr>
        <w:contextualSpacing/>
      </w:pPr>
      <w:r>
        <w:t>&lt;draw:path&gt;</w:t>
      </w:r>
    </w:p>
    <w:p w:rsidR="00D63733" w:rsidRDefault="00650F22">
      <w:pPr>
        <w:pStyle w:val="ListParagraph"/>
        <w:numPr>
          <w:ilvl w:val="0"/>
          <w:numId w:val="139"/>
        </w:numPr>
        <w:contextualSpacing/>
      </w:pPr>
      <w:r>
        <w:t>&lt;draw:circle&gt;</w:t>
      </w:r>
    </w:p>
    <w:p w:rsidR="00D63733" w:rsidRDefault="00650F22">
      <w:pPr>
        <w:pStyle w:val="ListParagraph"/>
        <w:numPr>
          <w:ilvl w:val="0"/>
          <w:numId w:val="139"/>
        </w:numPr>
        <w:contextualSpacing/>
      </w:pPr>
      <w:r>
        <w:t>&lt;draw:ellipse&gt;</w:t>
      </w:r>
    </w:p>
    <w:p w:rsidR="00D63733" w:rsidRDefault="00650F22">
      <w:pPr>
        <w:pStyle w:val="ListParagraph"/>
        <w:numPr>
          <w:ilvl w:val="0"/>
          <w:numId w:val="139"/>
        </w:numPr>
        <w:contextualSpacing/>
      </w:pPr>
      <w:r>
        <w:t>&lt;draw:caption&gt;</w:t>
      </w:r>
    </w:p>
    <w:p w:rsidR="00D63733" w:rsidRDefault="00650F22">
      <w:pPr>
        <w:pStyle w:val="ListParagraph"/>
        <w:numPr>
          <w:ilvl w:val="0"/>
          <w:numId w:val="139"/>
        </w:numPr>
        <w:contextualSpacing/>
      </w:pPr>
      <w:r>
        <w:t>&lt;draw:measure&gt;</w:t>
      </w:r>
    </w:p>
    <w:p w:rsidR="00D63733" w:rsidRDefault="00650F22">
      <w:pPr>
        <w:pStyle w:val="ListParagraph"/>
        <w:numPr>
          <w:ilvl w:val="0"/>
          <w:numId w:val="139"/>
        </w:numPr>
        <w:contextualSpacing/>
      </w:pPr>
      <w:r>
        <w:t>&lt;draw:frame&gt;</w:t>
      </w:r>
    </w:p>
    <w:p w:rsidR="00D63733" w:rsidRDefault="00650F22">
      <w:pPr>
        <w:pStyle w:val="ListParagraph"/>
        <w:numPr>
          <w:ilvl w:val="0"/>
          <w:numId w:val="139"/>
        </w:numPr>
        <w:contextualSpacing/>
      </w:pPr>
      <w:r>
        <w:t>&lt;draw:text-box&gt;</w:t>
      </w:r>
    </w:p>
    <w:p w:rsidR="00D63733" w:rsidRDefault="00650F22">
      <w:pPr>
        <w:pStyle w:val="ListParagraph"/>
        <w:numPr>
          <w:ilvl w:val="0"/>
          <w:numId w:val="139"/>
        </w:numPr>
      </w:pPr>
      <w:r>
        <w:t>&lt;dr</w:t>
      </w:r>
      <w:r>
        <w:t xml:space="preserve">aw:custom-shape&gt; </w:t>
      </w:r>
    </w:p>
    <w:p w:rsidR="00D63733" w:rsidRDefault="00650F22">
      <w:pPr>
        <w:pStyle w:val="Definition-Field"/>
      </w:pPr>
      <w:r>
        <w:t xml:space="preserve">l.   </w:t>
      </w:r>
      <w:r>
        <w:rPr>
          <w:i/>
        </w:rPr>
        <w:t>The standard defines the element &lt;text:note-citation&gt;</w:t>
      </w:r>
    </w:p>
    <w:p w:rsidR="00D63733" w:rsidRDefault="00650F22">
      <w:pPr>
        <w:pStyle w:val="Definition-Field2"/>
      </w:pPr>
      <w:r>
        <w:t xml:space="preserve">OfficeArt Math in Excel 2013 does not support this element on save for text in text boxes and shapes, SmartArt, and chart titles and labels, and on load for text in the following </w:t>
      </w:r>
      <w:r>
        <w:t>elements:</w:t>
      </w:r>
    </w:p>
    <w:p w:rsidR="00D63733" w:rsidRDefault="00650F22">
      <w:pPr>
        <w:pStyle w:val="ListParagraph"/>
        <w:numPr>
          <w:ilvl w:val="0"/>
          <w:numId w:val="140"/>
        </w:numPr>
        <w:contextualSpacing/>
      </w:pPr>
      <w:r>
        <w:t>&lt;draw:rect&gt;</w:t>
      </w:r>
    </w:p>
    <w:p w:rsidR="00D63733" w:rsidRDefault="00650F22">
      <w:pPr>
        <w:pStyle w:val="ListParagraph"/>
        <w:numPr>
          <w:ilvl w:val="0"/>
          <w:numId w:val="140"/>
        </w:numPr>
        <w:contextualSpacing/>
      </w:pPr>
      <w:r>
        <w:t>&lt;draw:polyline&gt;</w:t>
      </w:r>
    </w:p>
    <w:p w:rsidR="00D63733" w:rsidRDefault="00650F22">
      <w:pPr>
        <w:pStyle w:val="ListParagraph"/>
        <w:numPr>
          <w:ilvl w:val="0"/>
          <w:numId w:val="140"/>
        </w:numPr>
        <w:contextualSpacing/>
      </w:pPr>
      <w:r>
        <w:t>&lt;draw:polygon&gt;</w:t>
      </w:r>
    </w:p>
    <w:p w:rsidR="00D63733" w:rsidRDefault="00650F22">
      <w:pPr>
        <w:pStyle w:val="ListParagraph"/>
        <w:numPr>
          <w:ilvl w:val="0"/>
          <w:numId w:val="140"/>
        </w:numPr>
        <w:contextualSpacing/>
      </w:pPr>
      <w:r>
        <w:t>&lt;draw:regular-polygon&gt;</w:t>
      </w:r>
    </w:p>
    <w:p w:rsidR="00D63733" w:rsidRDefault="00650F22">
      <w:pPr>
        <w:pStyle w:val="ListParagraph"/>
        <w:numPr>
          <w:ilvl w:val="0"/>
          <w:numId w:val="140"/>
        </w:numPr>
        <w:contextualSpacing/>
      </w:pPr>
      <w:r>
        <w:t>&lt;draw:path&gt;</w:t>
      </w:r>
    </w:p>
    <w:p w:rsidR="00D63733" w:rsidRDefault="00650F22">
      <w:pPr>
        <w:pStyle w:val="ListParagraph"/>
        <w:numPr>
          <w:ilvl w:val="0"/>
          <w:numId w:val="140"/>
        </w:numPr>
        <w:contextualSpacing/>
      </w:pPr>
      <w:r>
        <w:t>&lt;draw:circle&gt;</w:t>
      </w:r>
    </w:p>
    <w:p w:rsidR="00D63733" w:rsidRDefault="00650F22">
      <w:pPr>
        <w:pStyle w:val="ListParagraph"/>
        <w:numPr>
          <w:ilvl w:val="0"/>
          <w:numId w:val="140"/>
        </w:numPr>
        <w:contextualSpacing/>
      </w:pPr>
      <w:r>
        <w:t>&lt;draw:ellipse&gt;</w:t>
      </w:r>
    </w:p>
    <w:p w:rsidR="00D63733" w:rsidRDefault="00650F22">
      <w:pPr>
        <w:pStyle w:val="ListParagraph"/>
        <w:numPr>
          <w:ilvl w:val="0"/>
          <w:numId w:val="140"/>
        </w:numPr>
        <w:contextualSpacing/>
      </w:pPr>
      <w:r>
        <w:t>&lt;draw:caption&gt;</w:t>
      </w:r>
    </w:p>
    <w:p w:rsidR="00D63733" w:rsidRDefault="00650F22">
      <w:pPr>
        <w:pStyle w:val="ListParagraph"/>
        <w:numPr>
          <w:ilvl w:val="0"/>
          <w:numId w:val="140"/>
        </w:numPr>
        <w:contextualSpacing/>
      </w:pPr>
      <w:r>
        <w:t>&lt;draw:measure&gt;</w:t>
      </w:r>
    </w:p>
    <w:p w:rsidR="00D63733" w:rsidRDefault="00650F22">
      <w:pPr>
        <w:pStyle w:val="ListParagraph"/>
        <w:numPr>
          <w:ilvl w:val="0"/>
          <w:numId w:val="140"/>
        </w:numPr>
        <w:contextualSpacing/>
      </w:pPr>
      <w:r>
        <w:t>&lt;draw:frame&gt;</w:t>
      </w:r>
    </w:p>
    <w:p w:rsidR="00D63733" w:rsidRDefault="00650F22">
      <w:pPr>
        <w:pStyle w:val="ListParagraph"/>
        <w:numPr>
          <w:ilvl w:val="0"/>
          <w:numId w:val="140"/>
        </w:numPr>
        <w:contextualSpacing/>
      </w:pPr>
      <w:r>
        <w:t>&lt;draw:text-box&gt;</w:t>
      </w:r>
    </w:p>
    <w:p w:rsidR="00D63733" w:rsidRDefault="00650F22">
      <w:pPr>
        <w:pStyle w:val="ListParagraph"/>
        <w:numPr>
          <w:ilvl w:val="0"/>
          <w:numId w:val="140"/>
        </w:numPr>
      </w:pPr>
      <w:r>
        <w:t xml:space="preserve">&lt;draw:custom-shape&gt; </w:t>
      </w:r>
    </w:p>
    <w:p w:rsidR="00D63733" w:rsidRDefault="00650F22">
      <w:pPr>
        <w:pStyle w:val="Definition-Field"/>
      </w:pPr>
      <w:r>
        <w:t xml:space="preserve">m.   </w:t>
      </w:r>
      <w:r>
        <w:rPr>
          <w:i/>
        </w:rPr>
        <w:t>The standard defines the element &lt;</w:t>
      </w:r>
      <w:r>
        <w:rPr>
          <w:i/>
        </w:rPr>
        <w:t>text:notes-configuration&gt;</w:t>
      </w:r>
    </w:p>
    <w:p w:rsidR="00D63733" w:rsidRDefault="00650F22">
      <w:pPr>
        <w:pStyle w:val="Definition-Field2"/>
      </w:pPr>
      <w:r>
        <w:t>OfficeArt Math in Excel 2013 does not support this element on save for text in text boxes and shapes, SmartArt, and chart titles and labels, and on load for text in the following elements:</w:t>
      </w:r>
    </w:p>
    <w:p w:rsidR="00D63733" w:rsidRDefault="00650F22">
      <w:pPr>
        <w:pStyle w:val="ListParagraph"/>
        <w:numPr>
          <w:ilvl w:val="0"/>
          <w:numId w:val="141"/>
        </w:numPr>
        <w:contextualSpacing/>
      </w:pPr>
      <w:r>
        <w:lastRenderedPageBreak/>
        <w:t>&lt;draw:rect&gt;</w:t>
      </w:r>
    </w:p>
    <w:p w:rsidR="00D63733" w:rsidRDefault="00650F22">
      <w:pPr>
        <w:pStyle w:val="ListParagraph"/>
        <w:numPr>
          <w:ilvl w:val="0"/>
          <w:numId w:val="141"/>
        </w:numPr>
        <w:contextualSpacing/>
      </w:pPr>
      <w:r>
        <w:t>&lt;draw:polyline&gt;</w:t>
      </w:r>
    </w:p>
    <w:p w:rsidR="00D63733" w:rsidRDefault="00650F22">
      <w:pPr>
        <w:pStyle w:val="ListParagraph"/>
        <w:numPr>
          <w:ilvl w:val="0"/>
          <w:numId w:val="141"/>
        </w:numPr>
        <w:contextualSpacing/>
      </w:pPr>
      <w:r>
        <w:t>&lt;draw:polygon</w:t>
      </w:r>
      <w:r>
        <w:t>&gt;</w:t>
      </w:r>
    </w:p>
    <w:p w:rsidR="00D63733" w:rsidRDefault="00650F22">
      <w:pPr>
        <w:pStyle w:val="ListParagraph"/>
        <w:numPr>
          <w:ilvl w:val="0"/>
          <w:numId w:val="141"/>
        </w:numPr>
        <w:contextualSpacing/>
      </w:pPr>
      <w:r>
        <w:t>&lt;draw:regular-polygon&gt;</w:t>
      </w:r>
    </w:p>
    <w:p w:rsidR="00D63733" w:rsidRDefault="00650F22">
      <w:pPr>
        <w:pStyle w:val="ListParagraph"/>
        <w:numPr>
          <w:ilvl w:val="0"/>
          <w:numId w:val="141"/>
        </w:numPr>
        <w:contextualSpacing/>
      </w:pPr>
      <w:r>
        <w:t>&lt;draw:path&gt;</w:t>
      </w:r>
    </w:p>
    <w:p w:rsidR="00D63733" w:rsidRDefault="00650F22">
      <w:pPr>
        <w:pStyle w:val="ListParagraph"/>
        <w:numPr>
          <w:ilvl w:val="0"/>
          <w:numId w:val="141"/>
        </w:numPr>
        <w:contextualSpacing/>
      </w:pPr>
      <w:r>
        <w:t>&lt;draw:circle&gt;</w:t>
      </w:r>
    </w:p>
    <w:p w:rsidR="00D63733" w:rsidRDefault="00650F22">
      <w:pPr>
        <w:pStyle w:val="ListParagraph"/>
        <w:numPr>
          <w:ilvl w:val="0"/>
          <w:numId w:val="141"/>
        </w:numPr>
        <w:contextualSpacing/>
      </w:pPr>
      <w:r>
        <w:t>&lt;draw:ellipse&gt;</w:t>
      </w:r>
    </w:p>
    <w:p w:rsidR="00D63733" w:rsidRDefault="00650F22">
      <w:pPr>
        <w:pStyle w:val="ListParagraph"/>
        <w:numPr>
          <w:ilvl w:val="0"/>
          <w:numId w:val="141"/>
        </w:numPr>
        <w:contextualSpacing/>
      </w:pPr>
      <w:r>
        <w:t>&lt;draw:caption&gt;</w:t>
      </w:r>
    </w:p>
    <w:p w:rsidR="00D63733" w:rsidRDefault="00650F22">
      <w:pPr>
        <w:pStyle w:val="ListParagraph"/>
        <w:numPr>
          <w:ilvl w:val="0"/>
          <w:numId w:val="141"/>
        </w:numPr>
        <w:contextualSpacing/>
      </w:pPr>
      <w:r>
        <w:t>&lt;draw:measure&gt;</w:t>
      </w:r>
    </w:p>
    <w:p w:rsidR="00D63733" w:rsidRDefault="00650F22">
      <w:pPr>
        <w:pStyle w:val="ListParagraph"/>
        <w:numPr>
          <w:ilvl w:val="0"/>
          <w:numId w:val="141"/>
        </w:numPr>
        <w:contextualSpacing/>
      </w:pPr>
      <w:r>
        <w:t>&lt;draw:frame&gt;</w:t>
      </w:r>
    </w:p>
    <w:p w:rsidR="00D63733" w:rsidRDefault="00650F22">
      <w:pPr>
        <w:pStyle w:val="ListParagraph"/>
        <w:numPr>
          <w:ilvl w:val="0"/>
          <w:numId w:val="141"/>
        </w:numPr>
        <w:contextualSpacing/>
      </w:pPr>
      <w:r>
        <w:t>&lt;draw:text-box&gt;</w:t>
      </w:r>
    </w:p>
    <w:p w:rsidR="00D63733" w:rsidRDefault="00650F22">
      <w:pPr>
        <w:pStyle w:val="ListParagraph"/>
        <w:numPr>
          <w:ilvl w:val="0"/>
          <w:numId w:val="141"/>
        </w:numPr>
      </w:pPr>
      <w:r>
        <w:t xml:space="preserve">&lt;draw:custom-shape&gt; </w:t>
      </w:r>
    </w:p>
    <w:p w:rsidR="00D63733" w:rsidRDefault="00650F22">
      <w:pPr>
        <w:pStyle w:val="Definition-Field"/>
      </w:pPr>
      <w:r>
        <w:t xml:space="preserve">n.   </w:t>
      </w:r>
      <w:r>
        <w:rPr>
          <w:i/>
        </w:rPr>
        <w:t>The standard defines the element &lt;text:note-body&gt;</w:t>
      </w:r>
    </w:p>
    <w:p w:rsidR="00D63733" w:rsidRDefault="00650F22">
      <w:pPr>
        <w:pStyle w:val="Definition-Field2"/>
      </w:pPr>
      <w:r>
        <w:t>OfficeArt Math in PowerPoint 2013 does not support this</w:t>
      </w:r>
      <w:r>
        <w:t xml:space="preserve"> element on load for text in the following elements:</w:t>
      </w:r>
    </w:p>
    <w:p w:rsidR="00D63733" w:rsidRDefault="00650F22">
      <w:pPr>
        <w:pStyle w:val="ListParagraph"/>
        <w:numPr>
          <w:ilvl w:val="0"/>
          <w:numId w:val="142"/>
        </w:numPr>
        <w:contextualSpacing/>
      </w:pPr>
      <w:r>
        <w:t>&lt;draw:rect&gt;</w:t>
      </w:r>
    </w:p>
    <w:p w:rsidR="00D63733" w:rsidRDefault="00650F22">
      <w:pPr>
        <w:pStyle w:val="ListParagraph"/>
        <w:numPr>
          <w:ilvl w:val="0"/>
          <w:numId w:val="142"/>
        </w:numPr>
        <w:contextualSpacing/>
      </w:pPr>
      <w:r>
        <w:t>&lt;draw:polyline&gt;</w:t>
      </w:r>
    </w:p>
    <w:p w:rsidR="00D63733" w:rsidRDefault="00650F22">
      <w:pPr>
        <w:pStyle w:val="ListParagraph"/>
        <w:numPr>
          <w:ilvl w:val="0"/>
          <w:numId w:val="142"/>
        </w:numPr>
        <w:contextualSpacing/>
      </w:pPr>
      <w:r>
        <w:t>&lt;draw:polygon&gt;</w:t>
      </w:r>
    </w:p>
    <w:p w:rsidR="00D63733" w:rsidRDefault="00650F22">
      <w:pPr>
        <w:pStyle w:val="ListParagraph"/>
        <w:numPr>
          <w:ilvl w:val="0"/>
          <w:numId w:val="142"/>
        </w:numPr>
        <w:contextualSpacing/>
      </w:pPr>
      <w:r>
        <w:t>&lt;draw:regular-polygon&gt;</w:t>
      </w:r>
    </w:p>
    <w:p w:rsidR="00D63733" w:rsidRDefault="00650F22">
      <w:pPr>
        <w:pStyle w:val="ListParagraph"/>
        <w:numPr>
          <w:ilvl w:val="0"/>
          <w:numId w:val="142"/>
        </w:numPr>
        <w:contextualSpacing/>
      </w:pPr>
      <w:r>
        <w:t>&lt;draw:path&gt;</w:t>
      </w:r>
    </w:p>
    <w:p w:rsidR="00D63733" w:rsidRDefault="00650F22">
      <w:pPr>
        <w:pStyle w:val="ListParagraph"/>
        <w:numPr>
          <w:ilvl w:val="0"/>
          <w:numId w:val="142"/>
        </w:numPr>
        <w:contextualSpacing/>
      </w:pPr>
      <w:r>
        <w:t>&lt;draw:circle&gt;</w:t>
      </w:r>
    </w:p>
    <w:p w:rsidR="00D63733" w:rsidRDefault="00650F22">
      <w:pPr>
        <w:pStyle w:val="ListParagraph"/>
        <w:numPr>
          <w:ilvl w:val="0"/>
          <w:numId w:val="142"/>
        </w:numPr>
        <w:contextualSpacing/>
      </w:pPr>
      <w:r>
        <w:t>&lt;draw:ellipse&gt;</w:t>
      </w:r>
    </w:p>
    <w:p w:rsidR="00D63733" w:rsidRDefault="00650F22">
      <w:pPr>
        <w:pStyle w:val="ListParagraph"/>
        <w:numPr>
          <w:ilvl w:val="0"/>
          <w:numId w:val="142"/>
        </w:numPr>
        <w:contextualSpacing/>
      </w:pPr>
      <w:r>
        <w:t>&lt;draw:caption&gt;</w:t>
      </w:r>
    </w:p>
    <w:p w:rsidR="00D63733" w:rsidRDefault="00650F22">
      <w:pPr>
        <w:pStyle w:val="ListParagraph"/>
        <w:numPr>
          <w:ilvl w:val="0"/>
          <w:numId w:val="142"/>
        </w:numPr>
        <w:contextualSpacing/>
      </w:pPr>
      <w:r>
        <w:t>&lt;draw:measure&gt;</w:t>
      </w:r>
    </w:p>
    <w:p w:rsidR="00D63733" w:rsidRDefault="00650F22">
      <w:pPr>
        <w:pStyle w:val="ListParagraph"/>
        <w:numPr>
          <w:ilvl w:val="0"/>
          <w:numId w:val="142"/>
        </w:numPr>
        <w:contextualSpacing/>
      </w:pPr>
      <w:r>
        <w:t>&lt;draw:text-box&gt;</w:t>
      </w:r>
    </w:p>
    <w:p w:rsidR="00D63733" w:rsidRDefault="00650F22">
      <w:pPr>
        <w:pStyle w:val="ListParagraph"/>
        <w:numPr>
          <w:ilvl w:val="0"/>
          <w:numId w:val="142"/>
        </w:numPr>
        <w:contextualSpacing/>
      </w:pPr>
      <w:r>
        <w:t>&lt;draw:frame&gt;</w:t>
      </w:r>
    </w:p>
    <w:p w:rsidR="00D63733" w:rsidRDefault="00650F22">
      <w:pPr>
        <w:pStyle w:val="ListParagraph"/>
        <w:numPr>
          <w:ilvl w:val="0"/>
          <w:numId w:val="142"/>
        </w:numPr>
      </w:pPr>
      <w:r>
        <w:t xml:space="preserve">&lt;draw:custom-shape&gt; </w:t>
      </w:r>
    </w:p>
    <w:p w:rsidR="00D63733" w:rsidRDefault="00650F22">
      <w:pPr>
        <w:pStyle w:val="Definition-Field"/>
      </w:pPr>
      <w:r>
        <w:t xml:space="preserve">o.   </w:t>
      </w:r>
      <w:r>
        <w:rPr>
          <w:i/>
        </w:rPr>
        <w:t xml:space="preserve">The </w:t>
      </w:r>
      <w:r>
        <w:rPr>
          <w:i/>
        </w:rPr>
        <w:t>standard defines the element &lt;text:note-citation&gt;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143"/>
        </w:numPr>
        <w:contextualSpacing/>
      </w:pPr>
      <w:r>
        <w:t>&lt;draw:rect&gt;</w:t>
      </w:r>
    </w:p>
    <w:p w:rsidR="00D63733" w:rsidRDefault="00650F22">
      <w:pPr>
        <w:pStyle w:val="ListParagraph"/>
        <w:numPr>
          <w:ilvl w:val="0"/>
          <w:numId w:val="143"/>
        </w:numPr>
        <w:contextualSpacing/>
      </w:pPr>
      <w:r>
        <w:t>&lt;draw:polyline&gt;</w:t>
      </w:r>
    </w:p>
    <w:p w:rsidR="00D63733" w:rsidRDefault="00650F22">
      <w:pPr>
        <w:pStyle w:val="ListParagraph"/>
        <w:numPr>
          <w:ilvl w:val="0"/>
          <w:numId w:val="143"/>
        </w:numPr>
        <w:contextualSpacing/>
      </w:pPr>
      <w:r>
        <w:t>&lt;draw:polygon&gt;</w:t>
      </w:r>
    </w:p>
    <w:p w:rsidR="00D63733" w:rsidRDefault="00650F22">
      <w:pPr>
        <w:pStyle w:val="ListParagraph"/>
        <w:numPr>
          <w:ilvl w:val="0"/>
          <w:numId w:val="143"/>
        </w:numPr>
        <w:contextualSpacing/>
      </w:pPr>
      <w:r>
        <w:t>&lt;draw:regular-polygon&gt;</w:t>
      </w:r>
    </w:p>
    <w:p w:rsidR="00D63733" w:rsidRDefault="00650F22">
      <w:pPr>
        <w:pStyle w:val="ListParagraph"/>
        <w:numPr>
          <w:ilvl w:val="0"/>
          <w:numId w:val="143"/>
        </w:numPr>
        <w:contextualSpacing/>
      </w:pPr>
      <w:r>
        <w:t>&lt;draw:path&gt;</w:t>
      </w:r>
    </w:p>
    <w:p w:rsidR="00D63733" w:rsidRDefault="00650F22">
      <w:pPr>
        <w:pStyle w:val="ListParagraph"/>
        <w:numPr>
          <w:ilvl w:val="0"/>
          <w:numId w:val="143"/>
        </w:numPr>
        <w:contextualSpacing/>
      </w:pPr>
      <w:r>
        <w:t>&lt;draw:circle&gt;</w:t>
      </w:r>
    </w:p>
    <w:p w:rsidR="00D63733" w:rsidRDefault="00650F22">
      <w:pPr>
        <w:pStyle w:val="ListParagraph"/>
        <w:numPr>
          <w:ilvl w:val="0"/>
          <w:numId w:val="143"/>
        </w:numPr>
        <w:contextualSpacing/>
      </w:pPr>
      <w:r>
        <w:t>&lt;draw:</w:t>
      </w:r>
      <w:r>
        <w:t>ellipse&gt;</w:t>
      </w:r>
    </w:p>
    <w:p w:rsidR="00D63733" w:rsidRDefault="00650F22">
      <w:pPr>
        <w:pStyle w:val="ListParagraph"/>
        <w:numPr>
          <w:ilvl w:val="0"/>
          <w:numId w:val="143"/>
        </w:numPr>
        <w:contextualSpacing/>
      </w:pPr>
      <w:r>
        <w:t>&lt;draw:caption&gt;</w:t>
      </w:r>
    </w:p>
    <w:p w:rsidR="00D63733" w:rsidRDefault="00650F22">
      <w:pPr>
        <w:pStyle w:val="ListParagraph"/>
        <w:numPr>
          <w:ilvl w:val="0"/>
          <w:numId w:val="143"/>
        </w:numPr>
        <w:contextualSpacing/>
      </w:pPr>
      <w:r>
        <w:t>&lt;draw:measure&gt;</w:t>
      </w:r>
    </w:p>
    <w:p w:rsidR="00D63733" w:rsidRDefault="00650F22">
      <w:pPr>
        <w:pStyle w:val="ListParagraph"/>
        <w:numPr>
          <w:ilvl w:val="0"/>
          <w:numId w:val="143"/>
        </w:numPr>
        <w:contextualSpacing/>
      </w:pPr>
      <w:r>
        <w:t>&lt;draw:text-box&gt;</w:t>
      </w:r>
    </w:p>
    <w:p w:rsidR="00D63733" w:rsidRDefault="00650F22">
      <w:pPr>
        <w:pStyle w:val="ListParagraph"/>
        <w:numPr>
          <w:ilvl w:val="0"/>
          <w:numId w:val="143"/>
        </w:numPr>
        <w:contextualSpacing/>
      </w:pPr>
      <w:r>
        <w:t>&lt;draw:frame&gt;</w:t>
      </w:r>
    </w:p>
    <w:p w:rsidR="00D63733" w:rsidRDefault="00650F22">
      <w:pPr>
        <w:pStyle w:val="ListParagraph"/>
        <w:numPr>
          <w:ilvl w:val="0"/>
          <w:numId w:val="143"/>
        </w:numPr>
      </w:pPr>
      <w:r>
        <w:t xml:space="preserve">&lt;draw:custom-shape&gt; </w:t>
      </w:r>
    </w:p>
    <w:p w:rsidR="00D63733" w:rsidRDefault="00650F22">
      <w:pPr>
        <w:pStyle w:val="Definition-Field"/>
      </w:pPr>
      <w:r>
        <w:t xml:space="preserve">p.   </w:t>
      </w:r>
      <w:r>
        <w:rPr>
          <w:i/>
        </w:rPr>
        <w:t>The standard defines the element &lt;text:notes-configuration&gt;</w:t>
      </w:r>
    </w:p>
    <w:p w:rsidR="00D63733" w:rsidRDefault="00650F22">
      <w:pPr>
        <w:pStyle w:val="Definition-Field2"/>
      </w:pPr>
      <w:r>
        <w:t>OfficeArt Math in PowerPoint 2013 does not support this element on load for text in the following elem</w:t>
      </w:r>
      <w:r>
        <w:t>ents:</w:t>
      </w:r>
    </w:p>
    <w:p w:rsidR="00D63733" w:rsidRDefault="00650F22">
      <w:pPr>
        <w:pStyle w:val="ListParagraph"/>
        <w:numPr>
          <w:ilvl w:val="0"/>
          <w:numId w:val="144"/>
        </w:numPr>
        <w:contextualSpacing/>
      </w:pPr>
      <w:r>
        <w:t>&lt;draw:rect&gt;</w:t>
      </w:r>
    </w:p>
    <w:p w:rsidR="00D63733" w:rsidRDefault="00650F22">
      <w:pPr>
        <w:pStyle w:val="ListParagraph"/>
        <w:numPr>
          <w:ilvl w:val="0"/>
          <w:numId w:val="144"/>
        </w:numPr>
        <w:contextualSpacing/>
      </w:pPr>
      <w:r>
        <w:t>&lt;draw:polyline&gt;</w:t>
      </w:r>
    </w:p>
    <w:p w:rsidR="00D63733" w:rsidRDefault="00650F22">
      <w:pPr>
        <w:pStyle w:val="ListParagraph"/>
        <w:numPr>
          <w:ilvl w:val="0"/>
          <w:numId w:val="144"/>
        </w:numPr>
        <w:contextualSpacing/>
      </w:pPr>
      <w:r>
        <w:t>&lt;draw:polygon&gt;</w:t>
      </w:r>
    </w:p>
    <w:p w:rsidR="00D63733" w:rsidRDefault="00650F22">
      <w:pPr>
        <w:pStyle w:val="ListParagraph"/>
        <w:numPr>
          <w:ilvl w:val="0"/>
          <w:numId w:val="144"/>
        </w:numPr>
        <w:contextualSpacing/>
      </w:pPr>
      <w:r>
        <w:t>&lt;draw:regular-polygon&gt;</w:t>
      </w:r>
    </w:p>
    <w:p w:rsidR="00D63733" w:rsidRDefault="00650F22">
      <w:pPr>
        <w:pStyle w:val="ListParagraph"/>
        <w:numPr>
          <w:ilvl w:val="0"/>
          <w:numId w:val="144"/>
        </w:numPr>
        <w:contextualSpacing/>
      </w:pPr>
      <w:r>
        <w:t>&lt;draw:path&gt;</w:t>
      </w:r>
    </w:p>
    <w:p w:rsidR="00D63733" w:rsidRDefault="00650F22">
      <w:pPr>
        <w:pStyle w:val="ListParagraph"/>
        <w:numPr>
          <w:ilvl w:val="0"/>
          <w:numId w:val="144"/>
        </w:numPr>
        <w:contextualSpacing/>
      </w:pPr>
      <w:r>
        <w:lastRenderedPageBreak/>
        <w:t>&lt;draw:circle&gt;</w:t>
      </w:r>
    </w:p>
    <w:p w:rsidR="00D63733" w:rsidRDefault="00650F22">
      <w:pPr>
        <w:pStyle w:val="ListParagraph"/>
        <w:numPr>
          <w:ilvl w:val="0"/>
          <w:numId w:val="144"/>
        </w:numPr>
        <w:contextualSpacing/>
      </w:pPr>
      <w:r>
        <w:t>&lt;draw:ellipse&gt;</w:t>
      </w:r>
    </w:p>
    <w:p w:rsidR="00D63733" w:rsidRDefault="00650F22">
      <w:pPr>
        <w:pStyle w:val="ListParagraph"/>
        <w:numPr>
          <w:ilvl w:val="0"/>
          <w:numId w:val="144"/>
        </w:numPr>
        <w:contextualSpacing/>
      </w:pPr>
      <w:r>
        <w:t>&lt;draw:caption&gt;</w:t>
      </w:r>
    </w:p>
    <w:p w:rsidR="00D63733" w:rsidRDefault="00650F22">
      <w:pPr>
        <w:pStyle w:val="ListParagraph"/>
        <w:numPr>
          <w:ilvl w:val="0"/>
          <w:numId w:val="144"/>
        </w:numPr>
        <w:contextualSpacing/>
      </w:pPr>
      <w:r>
        <w:t>&lt;draw:measure&gt;</w:t>
      </w:r>
    </w:p>
    <w:p w:rsidR="00D63733" w:rsidRDefault="00650F22">
      <w:pPr>
        <w:pStyle w:val="ListParagraph"/>
        <w:numPr>
          <w:ilvl w:val="0"/>
          <w:numId w:val="144"/>
        </w:numPr>
        <w:contextualSpacing/>
      </w:pPr>
      <w:r>
        <w:t>&lt;draw:text-box&gt;</w:t>
      </w:r>
    </w:p>
    <w:p w:rsidR="00D63733" w:rsidRDefault="00650F22">
      <w:pPr>
        <w:pStyle w:val="ListParagraph"/>
        <w:numPr>
          <w:ilvl w:val="0"/>
          <w:numId w:val="144"/>
        </w:numPr>
        <w:contextualSpacing/>
      </w:pPr>
      <w:r>
        <w:t>&lt;draw:frame&gt;</w:t>
      </w:r>
    </w:p>
    <w:p w:rsidR="00D63733" w:rsidRDefault="00650F22">
      <w:pPr>
        <w:pStyle w:val="ListParagraph"/>
        <w:numPr>
          <w:ilvl w:val="0"/>
          <w:numId w:val="144"/>
        </w:numPr>
      </w:pPr>
      <w:r>
        <w:t xml:space="preserve">&lt;draw:custom-shape&gt; </w:t>
      </w:r>
    </w:p>
    <w:p w:rsidR="00D63733" w:rsidRDefault="00650F22">
      <w:pPr>
        <w:pStyle w:val="Heading3"/>
      </w:pPr>
      <w:bookmarkStart w:id="187" w:name="section_5eb90f8fda5649aa9b2e6b8ece18c4b1"/>
      <w:bookmarkStart w:id="188" w:name="_Toc466892766"/>
      <w:r>
        <w:t>Section 5.4, Ruby</w:t>
      </w:r>
      <w:bookmarkEnd w:id="187"/>
      <w:bookmarkEnd w:id="188"/>
      <w:r>
        <w:fldChar w:fldCharType="begin"/>
      </w:r>
      <w:r>
        <w:instrText xml:space="preserve"> XE "Ruby" </w:instrText>
      </w:r>
      <w:r>
        <w:fldChar w:fldCharType="end"/>
      </w:r>
    </w:p>
    <w:p w:rsidR="00D63733" w:rsidRDefault="00650F22">
      <w:pPr>
        <w:pStyle w:val="Definition-Field"/>
      </w:pPr>
      <w:r>
        <w:t xml:space="preserve">a.   OfficeArt Math in Word 2013 does not support this on save for text in SmartArt and chart titles and labels. </w:t>
      </w:r>
    </w:p>
    <w:p w:rsidR="00D63733" w:rsidRDefault="00650F22">
      <w:pPr>
        <w:pStyle w:val="Definition-Field"/>
      </w:pPr>
      <w:r>
        <w:t xml:space="preserve">b.   </w:t>
      </w:r>
      <w:r>
        <w:rPr>
          <w:i/>
        </w:rPr>
        <w:t>The standard defines the element &lt;text:ruby&gt;</w:t>
      </w:r>
    </w:p>
    <w:p w:rsidR="00D63733" w:rsidRDefault="00650F22">
      <w:pPr>
        <w:pStyle w:val="Definition-Field2"/>
      </w:pPr>
      <w:r>
        <w:t>This element is supported in Word 2010 and Word 2013.</w:t>
      </w:r>
    </w:p>
    <w:p w:rsidR="00D63733" w:rsidRDefault="00650F22">
      <w:pPr>
        <w:pStyle w:val="Definition-Field"/>
      </w:pPr>
      <w:r>
        <w:t xml:space="preserve">c.   </w:t>
      </w:r>
      <w:r>
        <w:rPr>
          <w:i/>
        </w:rPr>
        <w:t>The standard defines the attribut</w:t>
      </w:r>
      <w:r>
        <w:rPr>
          <w:i/>
        </w:rPr>
        <w:t>e text:style-name, contained within the element &lt;text:ruby&gt;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element &lt;text:ruby-base&gt;, contained within the parent element &lt;text:ruby&gt;</w:t>
      </w:r>
    </w:p>
    <w:p w:rsidR="00D63733" w:rsidRDefault="00650F22">
      <w:pPr>
        <w:pStyle w:val="Definition-Field2"/>
      </w:pPr>
      <w:r>
        <w:t>This element is supported in Word 20</w:t>
      </w:r>
      <w:r>
        <w:t>10 and Word 2013.</w:t>
      </w:r>
    </w:p>
    <w:p w:rsidR="00D63733" w:rsidRDefault="00650F22">
      <w:pPr>
        <w:pStyle w:val="Definition-Field"/>
      </w:pPr>
      <w:r>
        <w:t xml:space="preserve">e.   </w:t>
      </w:r>
      <w:r>
        <w:rPr>
          <w:i/>
        </w:rPr>
        <w:t>The standard defines the attribute text:style-name, contained within the element &lt;text:ruby-base&gt;, contained within the parent element &lt;text:ruby&gt;</w:t>
      </w:r>
    </w:p>
    <w:p w:rsidR="00D63733" w:rsidRDefault="00650F22">
      <w:pPr>
        <w:pStyle w:val="Definition-Field2"/>
      </w:pPr>
      <w:r>
        <w:t>This attribute is supported in Word 2010 and Word 2013.</w:t>
      </w:r>
    </w:p>
    <w:p w:rsidR="00D63733" w:rsidRDefault="00650F22">
      <w:pPr>
        <w:pStyle w:val="Definition-Field"/>
      </w:pPr>
      <w:r>
        <w:t xml:space="preserve">f.   </w:t>
      </w:r>
      <w:r>
        <w:rPr>
          <w:i/>
        </w:rPr>
        <w:t xml:space="preserve">The standard defines the </w:t>
      </w:r>
      <w:r>
        <w:rPr>
          <w:i/>
        </w:rPr>
        <w:t>attribute text:style-name, contained within the element &lt;text:ruby-text&gt;, contained within the parent element &lt;text:ruby&gt;</w:t>
      </w:r>
    </w:p>
    <w:p w:rsidR="00D63733" w:rsidRDefault="00650F22">
      <w:pPr>
        <w:pStyle w:val="Definition-Field2"/>
      </w:pPr>
      <w:r>
        <w:t>This attribute is supported in Word 2010 and Word 2013.</w:t>
      </w:r>
    </w:p>
    <w:p w:rsidR="00D63733" w:rsidRDefault="00650F22">
      <w:pPr>
        <w:pStyle w:val="Definition-Field2"/>
      </w:pPr>
      <w:r>
        <w:t>On save, text formatting properties on ruby text are retained if all character</w:t>
      </w:r>
      <w:r>
        <w:t xml:space="preserve">s in the ruby text share the same text properties. </w:t>
      </w:r>
    </w:p>
    <w:p w:rsidR="00D63733" w:rsidRDefault="00650F22">
      <w:pPr>
        <w:pStyle w:val="Definition-Field"/>
      </w:pPr>
      <w:r>
        <w:t>g.   OfficeArt Math in Excel 2013 does not support this on save for text in text boxes and shapes, SmartArt, and chart titles and labels, and on load for text in the following elements:</w:t>
      </w:r>
    </w:p>
    <w:p w:rsidR="00D63733" w:rsidRDefault="00650F22">
      <w:pPr>
        <w:pStyle w:val="ListParagraph"/>
        <w:numPr>
          <w:ilvl w:val="0"/>
          <w:numId w:val="145"/>
        </w:numPr>
        <w:contextualSpacing/>
      </w:pPr>
      <w:r>
        <w:t>&lt;draw:rect&gt;</w:t>
      </w:r>
    </w:p>
    <w:p w:rsidR="00D63733" w:rsidRDefault="00650F22">
      <w:pPr>
        <w:pStyle w:val="ListParagraph"/>
        <w:numPr>
          <w:ilvl w:val="0"/>
          <w:numId w:val="145"/>
        </w:numPr>
        <w:contextualSpacing/>
      </w:pPr>
      <w:r>
        <w:t>&lt;draw:</w:t>
      </w:r>
      <w:r>
        <w:t>polyline&gt;</w:t>
      </w:r>
    </w:p>
    <w:p w:rsidR="00D63733" w:rsidRDefault="00650F22">
      <w:pPr>
        <w:pStyle w:val="ListParagraph"/>
        <w:numPr>
          <w:ilvl w:val="0"/>
          <w:numId w:val="145"/>
        </w:numPr>
        <w:contextualSpacing/>
      </w:pPr>
      <w:r>
        <w:t>&lt;draw:polygon&gt;</w:t>
      </w:r>
    </w:p>
    <w:p w:rsidR="00D63733" w:rsidRDefault="00650F22">
      <w:pPr>
        <w:pStyle w:val="ListParagraph"/>
        <w:numPr>
          <w:ilvl w:val="0"/>
          <w:numId w:val="145"/>
        </w:numPr>
        <w:contextualSpacing/>
      </w:pPr>
      <w:r>
        <w:t>&lt;draw:regular-polygon&gt;</w:t>
      </w:r>
    </w:p>
    <w:p w:rsidR="00D63733" w:rsidRDefault="00650F22">
      <w:pPr>
        <w:pStyle w:val="ListParagraph"/>
        <w:numPr>
          <w:ilvl w:val="0"/>
          <w:numId w:val="145"/>
        </w:numPr>
        <w:contextualSpacing/>
      </w:pPr>
      <w:r>
        <w:t>&lt;draw:path&gt;</w:t>
      </w:r>
    </w:p>
    <w:p w:rsidR="00D63733" w:rsidRDefault="00650F22">
      <w:pPr>
        <w:pStyle w:val="ListParagraph"/>
        <w:numPr>
          <w:ilvl w:val="0"/>
          <w:numId w:val="145"/>
        </w:numPr>
        <w:contextualSpacing/>
      </w:pPr>
      <w:r>
        <w:t>&lt;draw:circle&gt;</w:t>
      </w:r>
    </w:p>
    <w:p w:rsidR="00D63733" w:rsidRDefault="00650F22">
      <w:pPr>
        <w:pStyle w:val="ListParagraph"/>
        <w:numPr>
          <w:ilvl w:val="0"/>
          <w:numId w:val="145"/>
        </w:numPr>
        <w:contextualSpacing/>
      </w:pPr>
      <w:r>
        <w:t>&lt;draw:ellipse&gt;</w:t>
      </w:r>
    </w:p>
    <w:p w:rsidR="00D63733" w:rsidRDefault="00650F22">
      <w:pPr>
        <w:pStyle w:val="ListParagraph"/>
        <w:numPr>
          <w:ilvl w:val="0"/>
          <w:numId w:val="145"/>
        </w:numPr>
        <w:contextualSpacing/>
      </w:pPr>
      <w:r>
        <w:t>&lt;draw:caption&gt;</w:t>
      </w:r>
    </w:p>
    <w:p w:rsidR="00D63733" w:rsidRDefault="00650F22">
      <w:pPr>
        <w:pStyle w:val="ListParagraph"/>
        <w:numPr>
          <w:ilvl w:val="0"/>
          <w:numId w:val="145"/>
        </w:numPr>
        <w:contextualSpacing/>
      </w:pPr>
      <w:r>
        <w:t>&lt;draw:measure&gt;</w:t>
      </w:r>
    </w:p>
    <w:p w:rsidR="00D63733" w:rsidRDefault="00650F22">
      <w:pPr>
        <w:pStyle w:val="ListParagraph"/>
        <w:numPr>
          <w:ilvl w:val="0"/>
          <w:numId w:val="145"/>
        </w:numPr>
        <w:contextualSpacing/>
      </w:pPr>
      <w:r>
        <w:t>&lt;draw:frame&gt;</w:t>
      </w:r>
    </w:p>
    <w:p w:rsidR="00D63733" w:rsidRDefault="00650F22">
      <w:pPr>
        <w:pStyle w:val="ListParagraph"/>
        <w:numPr>
          <w:ilvl w:val="0"/>
          <w:numId w:val="145"/>
        </w:numPr>
        <w:contextualSpacing/>
      </w:pPr>
      <w:r>
        <w:t>&lt;draw:text-box&gt;</w:t>
      </w:r>
    </w:p>
    <w:p w:rsidR="00D63733" w:rsidRDefault="00650F22">
      <w:pPr>
        <w:pStyle w:val="ListParagraph"/>
        <w:numPr>
          <w:ilvl w:val="0"/>
          <w:numId w:val="145"/>
        </w:numPr>
      </w:pPr>
      <w:r>
        <w:t xml:space="preserve">&lt;draw:custom-shape&gt; </w:t>
      </w:r>
    </w:p>
    <w:p w:rsidR="00D63733" w:rsidRDefault="00650F22">
      <w:pPr>
        <w:pStyle w:val="Definition-Field"/>
      </w:pPr>
      <w:r>
        <w:t xml:space="preserve">h.   </w:t>
      </w:r>
      <w:r>
        <w:rPr>
          <w:i/>
        </w:rPr>
        <w:t xml:space="preserve">The standard defines the element &lt;text:ruby&gt;, contained within the parent element </w:t>
      </w:r>
      <w:r>
        <w:rPr>
          <w:i/>
        </w:rPr>
        <w:t>&lt;chart:chart \..\ table:table \..\ paragraph-content&gt;</w:t>
      </w:r>
    </w:p>
    <w:p w:rsidR="00D63733" w:rsidRDefault="00650F22">
      <w:pPr>
        <w:pStyle w:val="Definition-Field2"/>
      </w:pPr>
      <w:r>
        <w:t>This element is supported in Excel 2010 and Excel 2013.</w:t>
      </w:r>
    </w:p>
    <w:p w:rsidR="00D63733" w:rsidRDefault="00650F22">
      <w:pPr>
        <w:pStyle w:val="Definition-Field2"/>
      </w:pPr>
      <w:r>
        <w:lastRenderedPageBreak/>
        <w:t xml:space="preserve">On load, Excel reads the element &lt;text:ruby&gt; but does not write it on save. </w:t>
      </w:r>
    </w:p>
    <w:p w:rsidR="00D63733" w:rsidRDefault="00650F22">
      <w:pPr>
        <w:pStyle w:val="Definition-Field"/>
      </w:pPr>
      <w:r>
        <w:t xml:space="preserve">i.   </w:t>
      </w:r>
      <w:r>
        <w:rPr>
          <w:i/>
        </w:rPr>
        <w:t>The standard defines the element &lt;text:ruby&gt;, contained within t</w:t>
      </w:r>
      <w:r>
        <w:rPr>
          <w:i/>
        </w:rPr>
        <w:t>he parent element &lt;text:p&gt;</w:t>
      </w:r>
    </w:p>
    <w:p w:rsidR="00D63733" w:rsidRDefault="00650F22">
      <w:pPr>
        <w:pStyle w:val="Definition-Field2"/>
      </w:pPr>
      <w:r>
        <w:t>This element is supported in Excel 2010 and Excel 2013.</w:t>
      </w:r>
    </w:p>
    <w:p w:rsidR="00D63733" w:rsidRDefault="00650F22">
      <w:pPr>
        <w:pStyle w:val="Definition-Field"/>
      </w:pPr>
      <w:r>
        <w:t xml:space="preserve">j.   </w:t>
      </w:r>
      <w:r>
        <w:rPr>
          <w:i/>
        </w:rPr>
        <w:t>The standard defines the attribute text:style-name, contained within the element &lt;text:ruby&gt;, contained within the parent element &lt;chart:chart \..\ table:table \..\ par</w:t>
      </w:r>
      <w:r>
        <w:rPr>
          <w:i/>
        </w:rPr>
        <w:t>agraph-content&gt;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attribute text:style-name, contained within the element &lt;text:ruby&gt;, contained within the parent element &lt;text:p&gt;</w:t>
      </w:r>
    </w:p>
    <w:p w:rsidR="00D63733" w:rsidRDefault="00650F22">
      <w:pPr>
        <w:pStyle w:val="Definition-Field2"/>
      </w:pPr>
      <w:r>
        <w:t>This attribute is suppo</w:t>
      </w:r>
      <w:r>
        <w:t>rted in Excel 2010 and Excel 2013.</w:t>
      </w:r>
    </w:p>
    <w:p w:rsidR="00D63733" w:rsidRDefault="00650F22">
      <w:pPr>
        <w:pStyle w:val="Definition-Field"/>
      </w:pPr>
      <w:r>
        <w:t xml:space="preserve">l.   </w:t>
      </w:r>
      <w:r>
        <w:rPr>
          <w:i/>
        </w:rPr>
        <w:t>The standard defines the element &lt;text:ruby-base&gt;, contained within the parent element &lt;chart:chart \..\ table:table \..\ text:ruby&gt;</w:t>
      </w:r>
    </w:p>
    <w:p w:rsidR="00D63733" w:rsidRDefault="00650F22">
      <w:pPr>
        <w:pStyle w:val="Definition-Field2"/>
      </w:pPr>
      <w:r>
        <w:t>This element is supported in Excel 2010 and Excel 2013.</w:t>
      </w:r>
    </w:p>
    <w:p w:rsidR="00D63733" w:rsidRDefault="00650F22">
      <w:pPr>
        <w:pStyle w:val="Definition-Field"/>
      </w:pPr>
      <w:r>
        <w:t xml:space="preserve">m.   </w:t>
      </w:r>
      <w:r>
        <w:rPr>
          <w:i/>
        </w:rPr>
        <w:t xml:space="preserve">The standard defines </w:t>
      </w:r>
      <w:r>
        <w:rPr>
          <w:i/>
        </w:rPr>
        <w:t>the element &lt;text:ruby-base&gt;, contained within the parent element &lt;text:ruby&gt;</w:t>
      </w:r>
    </w:p>
    <w:p w:rsidR="00D63733" w:rsidRDefault="00650F22">
      <w:pPr>
        <w:pStyle w:val="Definition-Field2"/>
      </w:pPr>
      <w:r>
        <w:t>This element is supported in Excel 2010 and Excel 2013.</w:t>
      </w:r>
    </w:p>
    <w:p w:rsidR="00D63733" w:rsidRDefault="00650F22">
      <w:pPr>
        <w:pStyle w:val="Definition-Field"/>
      </w:pPr>
      <w:r>
        <w:t xml:space="preserve">n.   </w:t>
      </w:r>
      <w:r>
        <w:rPr>
          <w:i/>
        </w:rPr>
        <w:t xml:space="preserve">The standard defines the element &lt;text:ruby-text&gt;, contained within the parent element &lt;chart:chart \..\ table:table </w:t>
      </w:r>
      <w:r>
        <w:rPr>
          <w:i/>
        </w:rPr>
        <w:t>\..\ text:ruby&gt;</w:t>
      </w:r>
    </w:p>
    <w:p w:rsidR="00D63733" w:rsidRDefault="00650F22">
      <w:pPr>
        <w:pStyle w:val="Definition-Field2"/>
      </w:pPr>
      <w:r>
        <w:t>This element is not supported in Excel 2010, Excel 2013 or Excel 2016.</w:t>
      </w:r>
    </w:p>
    <w:p w:rsidR="00D63733" w:rsidRDefault="00650F22">
      <w:pPr>
        <w:pStyle w:val="Definition-Field"/>
      </w:pPr>
      <w:r>
        <w:t xml:space="preserve">o.   </w:t>
      </w:r>
      <w:r>
        <w:rPr>
          <w:i/>
        </w:rPr>
        <w:t>The standard defines the element &lt;text:ruby-text&gt;, contained within the parent element &lt;text:ruby&gt;</w:t>
      </w:r>
    </w:p>
    <w:p w:rsidR="00D63733" w:rsidRDefault="00650F22">
      <w:pPr>
        <w:pStyle w:val="Definition-Field2"/>
      </w:pPr>
      <w:r>
        <w:t>This element is supported in Excel 2010 and Excel 2013.</w:t>
      </w:r>
    </w:p>
    <w:p w:rsidR="00D63733" w:rsidRDefault="00650F22">
      <w:pPr>
        <w:pStyle w:val="Definition-Field"/>
      </w:pPr>
      <w:r>
        <w:t xml:space="preserve">p.   </w:t>
      </w:r>
      <w:r>
        <w:rPr>
          <w:i/>
        </w:rPr>
        <w:t xml:space="preserve">The </w:t>
      </w:r>
      <w:r>
        <w:rPr>
          <w:i/>
        </w:rPr>
        <w:t>standard defines the attribute &lt;text/&gt;, contained within the element &lt;text:ruby-text&gt;, contained within the parent element &lt;chart:chart \..\ table:table \..\ text:ruby&gt;</w:t>
      </w:r>
    </w:p>
    <w:p w:rsidR="00D63733" w:rsidRDefault="00650F22">
      <w:pPr>
        <w:pStyle w:val="Definition-Field2"/>
      </w:pPr>
      <w:r>
        <w:t>This attribute is not supported in Excel 2010, Excel 2013 or Excel 2016.</w:t>
      </w:r>
    </w:p>
    <w:p w:rsidR="00D63733" w:rsidRDefault="00650F22">
      <w:pPr>
        <w:pStyle w:val="Definition-Field"/>
      </w:pPr>
      <w:r>
        <w:t xml:space="preserve">q.   </w:t>
      </w:r>
      <w:r>
        <w:rPr>
          <w:i/>
        </w:rPr>
        <w:t>The stand</w:t>
      </w:r>
      <w:r>
        <w:rPr>
          <w:i/>
        </w:rPr>
        <w:t>ard defines the attribute text:style-name, contained within the element &lt;text:ruby-text&gt;, contained within the parent element &lt;chart:chart \..\ table:table \..\ text:ruby&gt;</w:t>
      </w:r>
    </w:p>
    <w:p w:rsidR="00D63733" w:rsidRDefault="00650F22">
      <w:pPr>
        <w:pStyle w:val="Definition-Field2"/>
      </w:pPr>
      <w:r>
        <w:t>This attribute is not supported in Excel 2010, Excel 2013 or Excel 2016.</w:t>
      </w:r>
    </w:p>
    <w:p w:rsidR="00D63733" w:rsidRDefault="00650F22">
      <w:pPr>
        <w:pStyle w:val="Definition-Field"/>
      </w:pPr>
      <w:r>
        <w:t xml:space="preserve">r.   </w:t>
      </w:r>
      <w:r>
        <w:rPr>
          <w:i/>
        </w:rPr>
        <w:t xml:space="preserve">The </w:t>
      </w:r>
      <w:r>
        <w:rPr>
          <w:i/>
        </w:rPr>
        <w:t>standard defines the attribute text:style-name, contained within the element &lt;text:ruby-text&gt;, contained within the parent element &lt;text:ruby&gt;</w:t>
      </w:r>
    </w:p>
    <w:p w:rsidR="00D63733" w:rsidRDefault="00650F22">
      <w:pPr>
        <w:pStyle w:val="Definition-Field2"/>
      </w:pPr>
      <w:r>
        <w:t>This attribute is supported in Excel 2010 and Excel 2013.</w:t>
      </w:r>
    </w:p>
    <w:p w:rsidR="00D63733" w:rsidRDefault="00650F22">
      <w:pPr>
        <w:pStyle w:val="Definition-Field"/>
      </w:pPr>
      <w:r>
        <w:t>s.   OfficeArt Math in PowerPoint 2013 does not support</w:t>
      </w:r>
      <w:r>
        <w:t xml:space="preserve"> this on load for text in the following elements:</w:t>
      </w:r>
    </w:p>
    <w:p w:rsidR="00D63733" w:rsidRDefault="00650F22">
      <w:pPr>
        <w:pStyle w:val="ListParagraph"/>
        <w:numPr>
          <w:ilvl w:val="0"/>
          <w:numId w:val="146"/>
        </w:numPr>
        <w:contextualSpacing/>
      </w:pPr>
      <w:r>
        <w:t>&lt;draw:rect&gt;</w:t>
      </w:r>
    </w:p>
    <w:p w:rsidR="00D63733" w:rsidRDefault="00650F22">
      <w:pPr>
        <w:pStyle w:val="ListParagraph"/>
        <w:numPr>
          <w:ilvl w:val="0"/>
          <w:numId w:val="146"/>
        </w:numPr>
        <w:contextualSpacing/>
      </w:pPr>
      <w:r>
        <w:t>&lt;draw:polyline&gt;</w:t>
      </w:r>
    </w:p>
    <w:p w:rsidR="00D63733" w:rsidRDefault="00650F22">
      <w:pPr>
        <w:pStyle w:val="ListParagraph"/>
        <w:numPr>
          <w:ilvl w:val="0"/>
          <w:numId w:val="146"/>
        </w:numPr>
        <w:contextualSpacing/>
      </w:pPr>
      <w:r>
        <w:t>&lt;draw:polygon&gt;</w:t>
      </w:r>
    </w:p>
    <w:p w:rsidR="00D63733" w:rsidRDefault="00650F22">
      <w:pPr>
        <w:pStyle w:val="ListParagraph"/>
        <w:numPr>
          <w:ilvl w:val="0"/>
          <w:numId w:val="146"/>
        </w:numPr>
        <w:contextualSpacing/>
      </w:pPr>
      <w:r>
        <w:t>&lt;draw:regular-polygon&gt;</w:t>
      </w:r>
    </w:p>
    <w:p w:rsidR="00D63733" w:rsidRDefault="00650F22">
      <w:pPr>
        <w:pStyle w:val="ListParagraph"/>
        <w:numPr>
          <w:ilvl w:val="0"/>
          <w:numId w:val="146"/>
        </w:numPr>
        <w:contextualSpacing/>
      </w:pPr>
      <w:r>
        <w:t>&lt;draw:path&gt;</w:t>
      </w:r>
    </w:p>
    <w:p w:rsidR="00D63733" w:rsidRDefault="00650F22">
      <w:pPr>
        <w:pStyle w:val="ListParagraph"/>
        <w:numPr>
          <w:ilvl w:val="0"/>
          <w:numId w:val="146"/>
        </w:numPr>
        <w:contextualSpacing/>
      </w:pPr>
      <w:r>
        <w:t>&lt;draw:circle&gt;</w:t>
      </w:r>
    </w:p>
    <w:p w:rsidR="00D63733" w:rsidRDefault="00650F22">
      <w:pPr>
        <w:pStyle w:val="ListParagraph"/>
        <w:numPr>
          <w:ilvl w:val="0"/>
          <w:numId w:val="146"/>
        </w:numPr>
        <w:contextualSpacing/>
      </w:pPr>
      <w:r>
        <w:t>&lt;draw:ellipse&gt;</w:t>
      </w:r>
    </w:p>
    <w:p w:rsidR="00D63733" w:rsidRDefault="00650F22">
      <w:pPr>
        <w:pStyle w:val="ListParagraph"/>
        <w:numPr>
          <w:ilvl w:val="0"/>
          <w:numId w:val="146"/>
        </w:numPr>
        <w:contextualSpacing/>
      </w:pPr>
      <w:r>
        <w:t>&lt;draw:caption&gt;</w:t>
      </w:r>
    </w:p>
    <w:p w:rsidR="00D63733" w:rsidRDefault="00650F22">
      <w:pPr>
        <w:pStyle w:val="ListParagraph"/>
        <w:numPr>
          <w:ilvl w:val="0"/>
          <w:numId w:val="146"/>
        </w:numPr>
        <w:contextualSpacing/>
      </w:pPr>
      <w:r>
        <w:t>&lt;draw:measure&gt;</w:t>
      </w:r>
    </w:p>
    <w:p w:rsidR="00D63733" w:rsidRDefault="00650F22">
      <w:pPr>
        <w:pStyle w:val="ListParagraph"/>
        <w:numPr>
          <w:ilvl w:val="0"/>
          <w:numId w:val="146"/>
        </w:numPr>
        <w:contextualSpacing/>
      </w:pPr>
      <w:r>
        <w:lastRenderedPageBreak/>
        <w:t>&lt;draw:text-box&gt;</w:t>
      </w:r>
    </w:p>
    <w:p w:rsidR="00D63733" w:rsidRDefault="00650F22">
      <w:pPr>
        <w:pStyle w:val="ListParagraph"/>
        <w:numPr>
          <w:ilvl w:val="0"/>
          <w:numId w:val="146"/>
        </w:numPr>
        <w:contextualSpacing/>
      </w:pPr>
      <w:r>
        <w:t>&lt;draw:frame&gt;</w:t>
      </w:r>
    </w:p>
    <w:p w:rsidR="00D63733" w:rsidRDefault="00650F22">
      <w:pPr>
        <w:pStyle w:val="ListParagraph"/>
        <w:numPr>
          <w:ilvl w:val="0"/>
          <w:numId w:val="146"/>
        </w:numPr>
      </w:pPr>
      <w:r>
        <w:t xml:space="preserve">&lt;draw:custom-shape&gt; </w:t>
      </w:r>
    </w:p>
    <w:p w:rsidR="00D63733" w:rsidRDefault="00650F22">
      <w:pPr>
        <w:pStyle w:val="Definition-Field"/>
      </w:pPr>
      <w:r>
        <w:t xml:space="preserve">t.   </w:t>
      </w:r>
      <w:r>
        <w:rPr>
          <w:i/>
        </w:rPr>
        <w:t>The standard d</w:t>
      </w:r>
      <w:r>
        <w:rPr>
          <w:i/>
        </w:rPr>
        <w:t>efines the element &lt;text:ruby&gt;</w:t>
      </w:r>
    </w:p>
    <w:p w:rsidR="00D63733" w:rsidRDefault="00650F22">
      <w:pPr>
        <w:pStyle w:val="Definition-Field2"/>
      </w:pPr>
      <w:r>
        <w:t>This element is not supported in PowerPoint 2010, PowerPoint 2013 or PowerPoint 2016.</w:t>
      </w:r>
    </w:p>
    <w:p w:rsidR="00D63733" w:rsidRDefault="00650F22">
      <w:pPr>
        <w:pStyle w:val="Heading3"/>
      </w:pPr>
      <w:bookmarkStart w:id="189" w:name="section_994e99e7720343fd94de14f5b433609c"/>
      <w:bookmarkStart w:id="190" w:name="_Toc466892767"/>
      <w:r>
        <w:t>Section 5.5, Text Annotation</w:t>
      </w:r>
      <w:bookmarkEnd w:id="189"/>
      <w:bookmarkEnd w:id="190"/>
      <w:r>
        <w:fldChar w:fldCharType="begin"/>
      </w:r>
      <w:r>
        <w:instrText xml:space="preserve"> XE "Text Annotation" </w:instrText>
      </w:r>
      <w:r>
        <w:fldChar w:fldCharType="end"/>
      </w:r>
    </w:p>
    <w:p w:rsidR="00D63733" w:rsidRDefault="00650F22">
      <w:pPr>
        <w:pStyle w:val="Definition-Field"/>
      </w:pPr>
      <w:r>
        <w:t>a.   OfficeArt Math in Word 2013 does not support this on save for text in SmartArt an</w:t>
      </w:r>
      <w:r>
        <w:t xml:space="preserve">d chart titles and labels. </w:t>
      </w:r>
    </w:p>
    <w:p w:rsidR="00D63733" w:rsidRDefault="00650F22">
      <w:pPr>
        <w:pStyle w:val="Definition-Field"/>
      </w:pPr>
      <w:r>
        <w:t>b.   This is not supported in Excel 2010, Excel 2013 or Excel 2016.</w:t>
      </w:r>
    </w:p>
    <w:p w:rsidR="00D63733" w:rsidRDefault="00650F22">
      <w:pPr>
        <w:pStyle w:val="Definition-Field2"/>
      </w:pPr>
      <w:r>
        <w:t>OfficeArt Math in Excel 2013 does not support this on save for text in text boxes and shapes, SmartArt, and chart titles and labels, and on load for text in the</w:t>
      </w:r>
      <w:r>
        <w:t xml:space="preserve"> following elements:</w:t>
      </w:r>
    </w:p>
    <w:p w:rsidR="00D63733" w:rsidRDefault="00650F22">
      <w:pPr>
        <w:pStyle w:val="ListParagraph"/>
        <w:numPr>
          <w:ilvl w:val="0"/>
          <w:numId w:val="147"/>
        </w:numPr>
        <w:contextualSpacing/>
      </w:pPr>
      <w:r>
        <w:t>&lt;draw:rect&gt;</w:t>
      </w:r>
    </w:p>
    <w:p w:rsidR="00D63733" w:rsidRDefault="00650F22">
      <w:pPr>
        <w:pStyle w:val="ListParagraph"/>
        <w:numPr>
          <w:ilvl w:val="0"/>
          <w:numId w:val="147"/>
        </w:numPr>
        <w:contextualSpacing/>
      </w:pPr>
      <w:r>
        <w:t>&lt;draw:polyline&gt;</w:t>
      </w:r>
    </w:p>
    <w:p w:rsidR="00D63733" w:rsidRDefault="00650F22">
      <w:pPr>
        <w:pStyle w:val="ListParagraph"/>
        <w:numPr>
          <w:ilvl w:val="0"/>
          <w:numId w:val="147"/>
        </w:numPr>
        <w:contextualSpacing/>
      </w:pPr>
      <w:r>
        <w:t>&lt;draw:polygon&gt;</w:t>
      </w:r>
    </w:p>
    <w:p w:rsidR="00D63733" w:rsidRDefault="00650F22">
      <w:pPr>
        <w:pStyle w:val="ListParagraph"/>
        <w:numPr>
          <w:ilvl w:val="0"/>
          <w:numId w:val="147"/>
        </w:numPr>
        <w:contextualSpacing/>
      </w:pPr>
      <w:r>
        <w:t>&lt;draw:regular-polygon&gt;</w:t>
      </w:r>
    </w:p>
    <w:p w:rsidR="00D63733" w:rsidRDefault="00650F22">
      <w:pPr>
        <w:pStyle w:val="ListParagraph"/>
        <w:numPr>
          <w:ilvl w:val="0"/>
          <w:numId w:val="147"/>
        </w:numPr>
        <w:contextualSpacing/>
      </w:pPr>
      <w:r>
        <w:t>&lt;draw:path&gt;</w:t>
      </w:r>
    </w:p>
    <w:p w:rsidR="00D63733" w:rsidRDefault="00650F22">
      <w:pPr>
        <w:pStyle w:val="ListParagraph"/>
        <w:numPr>
          <w:ilvl w:val="0"/>
          <w:numId w:val="147"/>
        </w:numPr>
        <w:contextualSpacing/>
      </w:pPr>
      <w:r>
        <w:t>&lt;draw:circle&gt;</w:t>
      </w:r>
    </w:p>
    <w:p w:rsidR="00D63733" w:rsidRDefault="00650F22">
      <w:pPr>
        <w:pStyle w:val="ListParagraph"/>
        <w:numPr>
          <w:ilvl w:val="0"/>
          <w:numId w:val="147"/>
        </w:numPr>
        <w:contextualSpacing/>
      </w:pPr>
      <w:r>
        <w:t>&lt;draw:ellipse&gt;</w:t>
      </w:r>
    </w:p>
    <w:p w:rsidR="00D63733" w:rsidRDefault="00650F22">
      <w:pPr>
        <w:pStyle w:val="ListParagraph"/>
        <w:numPr>
          <w:ilvl w:val="0"/>
          <w:numId w:val="147"/>
        </w:numPr>
        <w:contextualSpacing/>
      </w:pPr>
      <w:r>
        <w:t>&lt;draw:caption&gt;</w:t>
      </w:r>
    </w:p>
    <w:p w:rsidR="00D63733" w:rsidRDefault="00650F22">
      <w:pPr>
        <w:pStyle w:val="ListParagraph"/>
        <w:numPr>
          <w:ilvl w:val="0"/>
          <w:numId w:val="147"/>
        </w:numPr>
        <w:contextualSpacing/>
      </w:pPr>
      <w:r>
        <w:t>&lt;draw:measure&gt;</w:t>
      </w:r>
    </w:p>
    <w:p w:rsidR="00D63733" w:rsidRDefault="00650F22">
      <w:pPr>
        <w:pStyle w:val="ListParagraph"/>
        <w:numPr>
          <w:ilvl w:val="0"/>
          <w:numId w:val="147"/>
        </w:numPr>
        <w:contextualSpacing/>
      </w:pPr>
      <w:r>
        <w:t>&lt;draw:frame&gt;</w:t>
      </w:r>
    </w:p>
    <w:p w:rsidR="00D63733" w:rsidRDefault="00650F22">
      <w:pPr>
        <w:pStyle w:val="ListParagraph"/>
        <w:numPr>
          <w:ilvl w:val="0"/>
          <w:numId w:val="147"/>
        </w:numPr>
        <w:contextualSpacing/>
      </w:pPr>
      <w:r>
        <w:t>&lt;draw:text-box&gt;</w:t>
      </w:r>
    </w:p>
    <w:p w:rsidR="00D63733" w:rsidRDefault="00650F22">
      <w:pPr>
        <w:pStyle w:val="ListParagraph"/>
        <w:numPr>
          <w:ilvl w:val="0"/>
          <w:numId w:val="147"/>
        </w:numPr>
      </w:pPr>
      <w:r>
        <w:t xml:space="preserve">&lt;draw:custom-shape&gt; </w:t>
      </w:r>
    </w:p>
    <w:p w:rsidR="00D63733" w:rsidRDefault="00650F22">
      <w:pPr>
        <w:pStyle w:val="Definition-Field"/>
      </w:pPr>
      <w:r>
        <w:t xml:space="preserve">c.   OfficeArt Math in PowerPoint 2013 does not </w:t>
      </w:r>
      <w:r>
        <w:t>support this on load for text in the following elements:</w:t>
      </w:r>
    </w:p>
    <w:p w:rsidR="00D63733" w:rsidRDefault="00650F22">
      <w:pPr>
        <w:pStyle w:val="ListParagraph"/>
        <w:numPr>
          <w:ilvl w:val="0"/>
          <w:numId w:val="148"/>
        </w:numPr>
        <w:contextualSpacing/>
      </w:pPr>
      <w:r>
        <w:t>&lt;draw:rect&gt;</w:t>
      </w:r>
    </w:p>
    <w:p w:rsidR="00D63733" w:rsidRDefault="00650F22">
      <w:pPr>
        <w:pStyle w:val="ListParagraph"/>
        <w:numPr>
          <w:ilvl w:val="0"/>
          <w:numId w:val="148"/>
        </w:numPr>
        <w:contextualSpacing/>
      </w:pPr>
      <w:r>
        <w:t>&lt;draw:polyline&gt;</w:t>
      </w:r>
    </w:p>
    <w:p w:rsidR="00D63733" w:rsidRDefault="00650F22">
      <w:pPr>
        <w:pStyle w:val="ListParagraph"/>
        <w:numPr>
          <w:ilvl w:val="0"/>
          <w:numId w:val="148"/>
        </w:numPr>
        <w:contextualSpacing/>
      </w:pPr>
      <w:r>
        <w:t>&lt;draw:polygon&gt;</w:t>
      </w:r>
    </w:p>
    <w:p w:rsidR="00D63733" w:rsidRDefault="00650F22">
      <w:pPr>
        <w:pStyle w:val="ListParagraph"/>
        <w:numPr>
          <w:ilvl w:val="0"/>
          <w:numId w:val="148"/>
        </w:numPr>
        <w:contextualSpacing/>
      </w:pPr>
      <w:r>
        <w:t>&lt;draw:regular-polygon&gt;</w:t>
      </w:r>
    </w:p>
    <w:p w:rsidR="00D63733" w:rsidRDefault="00650F22">
      <w:pPr>
        <w:pStyle w:val="ListParagraph"/>
        <w:numPr>
          <w:ilvl w:val="0"/>
          <w:numId w:val="148"/>
        </w:numPr>
        <w:contextualSpacing/>
      </w:pPr>
      <w:r>
        <w:t>&lt;draw:path&gt;</w:t>
      </w:r>
    </w:p>
    <w:p w:rsidR="00D63733" w:rsidRDefault="00650F22">
      <w:pPr>
        <w:pStyle w:val="ListParagraph"/>
        <w:numPr>
          <w:ilvl w:val="0"/>
          <w:numId w:val="148"/>
        </w:numPr>
        <w:contextualSpacing/>
      </w:pPr>
      <w:r>
        <w:t>&lt;draw:circle&gt;</w:t>
      </w:r>
    </w:p>
    <w:p w:rsidR="00D63733" w:rsidRDefault="00650F22">
      <w:pPr>
        <w:pStyle w:val="ListParagraph"/>
        <w:numPr>
          <w:ilvl w:val="0"/>
          <w:numId w:val="148"/>
        </w:numPr>
        <w:contextualSpacing/>
      </w:pPr>
      <w:r>
        <w:t>&lt;draw:ellipse&gt;</w:t>
      </w:r>
    </w:p>
    <w:p w:rsidR="00D63733" w:rsidRDefault="00650F22">
      <w:pPr>
        <w:pStyle w:val="ListParagraph"/>
        <w:numPr>
          <w:ilvl w:val="0"/>
          <w:numId w:val="148"/>
        </w:numPr>
        <w:contextualSpacing/>
      </w:pPr>
      <w:r>
        <w:t>&lt;draw:caption&gt;</w:t>
      </w:r>
    </w:p>
    <w:p w:rsidR="00D63733" w:rsidRDefault="00650F22">
      <w:pPr>
        <w:pStyle w:val="ListParagraph"/>
        <w:numPr>
          <w:ilvl w:val="0"/>
          <w:numId w:val="148"/>
        </w:numPr>
        <w:contextualSpacing/>
      </w:pPr>
      <w:r>
        <w:t>&lt;draw:measure&gt;</w:t>
      </w:r>
    </w:p>
    <w:p w:rsidR="00D63733" w:rsidRDefault="00650F22">
      <w:pPr>
        <w:pStyle w:val="ListParagraph"/>
        <w:numPr>
          <w:ilvl w:val="0"/>
          <w:numId w:val="148"/>
        </w:numPr>
        <w:contextualSpacing/>
      </w:pPr>
      <w:r>
        <w:t>&lt;draw:text-box&gt;</w:t>
      </w:r>
    </w:p>
    <w:p w:rsidR="00D63733" w:rsidRDefault="00650F22">
      <w:pPr>
        <w:pStyle w:val="ListParagraph"/>
        <w:numPr>
          <w:ilvl w:val="0"/>
          <w:numId w:val="148"/>
        </w:numPr>
        <w:contextualSpacing/>
      </w:pPr>
      <w:r>
        <w:t>&lt;draw:frame&gt;</w:t>
      </w:r>
    </w:p>
    <w:p w:rsidR="00D63733" w:rsidRDefault="00650F22">
      <w:pPr>
        <w:pStyle w:val="ListParagraph"/>
        <w:numPr>
          <w:ilvl w:val="0"/>
          <w:numId w:val="148"/>
        </w:numPr>
      </w:pPr>
      <w:r>
        <w:t xml:space="preserve">&lt;draw:custom-shape&gt; </w:t>
      </w:r>
    </w:p>
    <w:p w:rsidR="00D63733" w:rsidRDefault="00650F22">
      <w:pPr>
        <w:pStyle w:val="Definition-Field"/>
      </w:pPr>
      <w:r>
        <w:t xml:space="preserve">d.   </w:t>
      </w:r>
      <w:r>
        <w:rPr>
          <w:i/>
        </w:rPr>
        <w:t>The sta</w:t>
      </w:r>
      <w:r>
        <w:rPr>
          <w:i/>
        </w:rPr>
        <w:t>ndard defines the element &lt;office:annotation&gt;</w:t>
      </w:r>
    </w:p>
    <w:p w:rsidR="00D63733" w:rsidRDefault="00650F22">
      <w:pPr>
        <w:pStyle w:val="Definition-Field2"/>
      </w:pPr>
      <w:r>
        <w:t>This element is not supported in PowerPoint 2010, PowerPoint 2013 or PowerPoint 2016.</w:t>
      </w:r>
    </w:p>
    <w:p w:rsidR="00D63733" w:rsidRDefault="00650F22">
      <w:pPr>
        <w:pStyle w:val="Heading3"/>
      </w:pPr>
      <w:bookmarkStart w:id="191" w:name="section_8b75b8f9c26c4c06b4378cbea33daa0e"/>
      <w:bookmarkStart w:id="192" w:name="_Toc466892768"/>
      <w:r>
        <w:t>Section 5.6, Index Marks</w:t>
      </w:r>
      <w:bookmarkEnd w:id="191"/>
      <w:bookmarkEnd w:id="192"/>
      <w:r>
        <w:fldChar w:fldCharType="begin"/>
      </w:r>
      <w:r>
        <w:instrText xml:space="preserve"> XE "Index Marks" </w:instrText>
      </w:r>
      <w:r>
        <w:fldChar w:fldCharType="end"/>
      </w:r>
    </w:p>
    <w:p w:rsidR="00D63733" w:rsidRDefault="00650F22">
      <w:pPr>
        <w:pStyle w:val="Definition-Field"/>
      </w:pPr>
      <w:r>
        <w:t>a.   OfficeArt Math in Word 2013 does not support this on save for text in Smar</w:t>
      </w:r>
      <w:r>
        <w:t xml:space="preserve">tArt and chart titles and labels. </w:t>
      </w:r>
    </w:p>
    <w:p w:rsidR="00D63733" w:rsidRDefault="00650F22">
      <w:pPr>
        <w:pStyle w:val="Definition-Field"/>
      </w:pPr>
      <w:r>
        <w:t>b.   This is not supported in Excel 2010, Excel 2013 or Excel 2016.</w:t>
      </w:r>
    </w:p>
    <w:p w:rsidR="00D63733" w:rsidRDefault="00650F22">
      <w:pPr>
        <w:pStyle w:val="Definition-Field2"/>
      </w:pPr>
      <w:r>
        <w:t>OfficeArt Math in Excel 2013 does not support this on save for text in text boxes and shapes, SmartArt, and chart titles and labels, and on load for text</w:t>
      </w:r>
      <w:r>
        <w:t xml:space="preserve"> in the following elements:</w:t>
      </w:r>
    </w:p>
    <w:p w:rsidR="00D63733" w:rsidRDefault="00650F22">
      <w:pPr>
        <w:pStyle w:val="ListParagraph"/>
        <w:numPr>
          <w:ilvl w:val="0"/>
          <w:numId w:val="149"/>
        </w:numPr>
        <w:contextualSpacing/>
      </w:pPr>
      <w:r>
        <w:lastRenderedPageBreak/>
        <w:t>&lt;draw:rect&gt;</w:t>
      </w:r>
    </w:p>
    <w:p w:rsidR="00D63733" w:rsidRDefault="00650F22">
      <w:pPr>
        <w:pStyle w:val="ListParagraph"/>
        <w:numPr>
          <w:ilvl w:val="0"/>
          <w:numId w:val="149"/>
        </w:numPr>
        <w:contextualSpacing/>
      </w:pPr>
      <w:r>
        <w:t>&lt;draw:polyline&gt;</w:t>
      </w:r>
    </w:p>
    <w:p w:rsidR="00D63733" w:rsidRDefault="00650F22">
      <w:pPr>
        <w:pStyle w:val="ListParagraph"/>
        <w:numPr>
          <w:ilvl w:val="0"/>
          <w:numId w:val="149"/>
        </w:numPr>
        <w:contextualSpacing/>
      </w:pPr>
      <w:r>
        <w:t>&lt;draw:polygon&gt;</w:t>
      </w:r>
    </w:p>
    <w:p w:rsidR="00D63733" w:rsidRDefault="00650F22">
      <w:pPr>
        <w:pStyle w:val="ListParagraph"/>
        <w:numPr>
          <w:ilvl w:val="0"/>
          <w:numId w:val="149"/>
        </w:numPr>
        <w:contextualSpacing/>
      </w:pPr>
      <w:r>
        <w:t>&lt;draw:regular-polygon&gt;</w:t>
      </w:r>
    </w:p>
    <w:p w:rsidR="00D63733" w:rsidRDefault="00650F22">
      <w:pPr>
        <w:pStyle w:val="ListParagraph"/>
        <w:numPr>
          <w:ilvl w:val="0"/>
          <w:numId w:val="149"/>
        </w:numPr>
        <w:contextualSpacing/>
      </w:pPr>
      <w:r>
        <w:t>&lt;draw:path&gt;</w:t>
      </w:r>
    </w:p>
    <w:p w:rsidR="00D63733" w:rsidRDefault="00650F22">
      <w:pPr>
        <w:pStyle w:val="ListParagraph"/>
        <w:numPr>
          <w:ilvl w:val="0"/>
          <w:numId w:val="149"/>
        </w:numPr>
        <w:contextualSpacing/>
      </w:pPr>
      <w:r>
        <w:t>&lt;draw:circle&gt;</w:t>
      </w:r>
    </w:p>
    <w:p w:rsidR="00D63733" w:rsidRDefault="00650F22">
      <w:pPr>
        <w:pStyle w:val="ListParagraph"/>
        <w:numPr>
          <w:ilvl w:val="0"/>
          <w:numId w:val="149"/>
        </w:numPr>
        <w:contextualSpacing/>
      </w:pPr>
      <w:r>
        <w:t>&lt;draw:ellipse&gt;</w:t>
      </w:r>
    </w:p>
    <w:p w:rsidR="00D63733" w:rsidRDefault="00650F22">
      <w:pPr>
        <w:pStyle w:val="ListParagraph"/>
        <w:numPr>
          <w:ilvl w:val="0"/>
          <w:numId w:val="149"/>
        </w:numPr>
        <w:contextualSpacing/>
      </w:pPr>
      <w:r>
        <w:t>&lt;draw:caption&gt;</w:t>
      </w:r>
    </w:p>
    <w:p w:rsidR="00D63733" w:rsidRDefault="00650F22">
      <w:pPr>
        <w:pStyle w:val="ListParagraph"/>
        <w:numPr>
          <w:ilvl w:val="0"/>
          <w:numId w:val="149"/>
        </w:numPr>
        <w:contextualSpacing/>
      </w:pPr>
      <w:r>
        <w:t>&lt;draw:measure&gt;</w:t>
      </w:r>
    </w:p>
    <w:p w:rsidR="00D63733" w:rsidRDefault="00650F22">
      <w:pPr>
        <w:pStyle w:val="ListParagraph"/>
        <w:numPr>
          <w:ilvl w:val="0"/>
          <w:numId w:val="149"/>
        </w:numPr>
        <w:contextualSpacing/>
      </w:pPr>
      <w:r>
        <w:t>&lt;draw:frame&gt;</w:t>
      </w:r>
    </w:p>
    <w:p w:rsidR="00D63733" w:rsidRDefault="00650F22">
      <w:pPr>
        <w:pStyle w:val="ListParagraph"/>
        <w:numPr>
          <w:ilvl w:val="0"/>
          <w:numId w:val="149"/>
        </w:numPr>
        <w:contextualSpacing/>
      </w:pPr>
      <w:r>
        <w:t>&lt;draw:text-box&gt;</w:t>
      </w:r>
    </w:p>
    <w:p w:rsidR="00D63733" w:rsidRDefault="00650F22">
      <w:pPr>
        <w:pStyle w:val="ListParagraph"/>
        <w:numPr>
          <w:ilvl w:val="0"/>
          <w:numId w:val="149"/>
        </w:numPr>
      </w:pPr>
      <w:r>
        <w:t xml:space="preserve">&lt;draw:custom-shape&gt; </w:t>
      </w:r>
    </w:p>
    <w:p w:rsidR="00D63733" w:rsidRDefault="00650F22">
      <w:pPr>
        <w:pStyle w:val="Definition-Field"/>
      </w:pPr>
      <w:r>
        <w:t xml:space="preserve">c.   This is not supported in PowerPoint </w:t>
      </w:r>
      <w:r>
        <w:t>2010, PowerPoint 2013 or PowerPoint 2016.</w:t>
      </w:r>
    </w:p>
    <w:p w:rsidR="00D63733" w:rsidRDefault="00650F22">
      <w:pPr>
        <w:pStyle w:val="Definition-Field2"/>
      </w:pPr>
      <w:r>
        <w:t>OfficeArt Math in PowerPoint 2013 does not support this on load for text in the following elements:</w:t>
      </w:r>
    </w:p>
    <w:p w:rsidR="00D63733" w:rsidRDefault="00650F22">
      <w:pPr>
        <w:pStyle w:val="ListParagraph"/>
        <w:numPr>
          <w:ilvl w:val="0"/>
          <w:numId w:val="150"/>
        </w:numPr>
        <w:contextualSpacing/>
      </w:pPr>
      <w:r>
        <w:t>&lt;draw:rect&gt;</w:t>
      </w:r>
    </w:p>
    <w:p w:rsidR="00D63733" w:rsidRDefault="00650F22">
      <w:pPr>
        <w:pStyle w:val="ListParagraph"/>
        <w:numPr>
          <w:ilvl w:val="0"/>
          <w:numId w:val="150"/>
        </w:numPr>
        <w:contextualSpacing/>
      </w:pPr>
      <w:r>
        <w:t>&lt;draw:polyline&gt;</w:t>
      </w:r>
    </w:p>
    <w:p w:rsidR="00D63733" w:rsidRDefault="00650F22">
      <w:pPr>
        <w:pStyle w:val="ListParagraph"/>
        <w:numPr>
          <w:ilvl w:val="0"/>
          <w:numId w:val="150"/>
        </w:numPr>
        <w:contextualSpacing/>
      </w:pPr>
      <w:r>
        <w:t>&lt;draw:polygon&gt;</w:t>
      </w:r>
    </w:p>
    <w:p w:rsidR="00D63733" w:rsidRDefault="00650F22">
      <w:pPr>
        <w:pStyle w:val="ListParagraph"/>
        <w:numPr>
          <w:ilvl w:val="0"/>
          <w:numId w:val="150"/>
        </w:numPr>
        <w:contextualSpacing/>
      </w:pPr>
      <w:r>
        <w:t>&lt;draw:regular-polygon&gt;</w:t>
      </w:r>
    </w:p>
    <w:p w:rsidR="00D63733" w:rsidRDefault="00650F22">
      <w:pPr>
        <w:pStyle w:val="ListParagraph"/>
        <w:numPr>
          <w:ilvl w:val="0"/>
          <w:numId w:val="150"/>
        </w:numPr>
        <w:contextualSpacing/>
      </w:pPr>
      <w:r>
        <w:t>&lt;draw:path&gt;</w:t>
      </w:r>
    </w:p>
    <w:p w:rsidR="00D63733" w:rsidRDefault="00650F22">
      <w:pPr>
        <w:pStyle w:val="ListParagraph"/>
        <w:numPr>
          <w:ilvl w:val="0"/>
          <w:numId w:val="150"/>
        </w:numPr>
        <w:contextualSpacing/>
      </w:pPr>
      <w:r>
        <w:t>&lt;draw:circle&gt;</w:t>
      </w:r>
    </w:p>
    <w:p w:rsidR="00D63733" w:rsidRDefault="00650F22">
      <w:pPr>
        <w:pStyle w:val="ListParagraph"/>
        <w:numPr>
          <w:ilvl w:val="0"/>
          <w:numId w:val="150"/>
        </w:numPr>
        <w:contextualSpacing/>
      </w:pPr>
      <w:r>
        <w:t>&lt;draw:ellipse&gt;</w:t>
      </w:r>
    </w:p>
    <w:p w:rsidR="00D63733" w:rsidRDefault="00650F22">
      <w:pPr>
        <w:pStyle w:val="ListParagraph"/>
        <w:numPr>
          <w:ilvl w:val="0"/>
          <w:numId w:val="150"/>
        </w:numPr>
        <w:contextualSpacing/>
      </w:pPr>
      <w:r>
        <w:t>&lt;draw:c</w:t>
      </w:r>
      <w:r>
        <w:t>aption&gt;</w:t>
      </w:r>
    </w:p>
    <w:p w:rsidR="00D63733" w:rsidRDefault="00650F22">
      <w:pPr>
        <w:pStyle w:val="ListParagraph"/>
        <w:numPr>
          <w:ilvl w:val="0"/>
          <w:numId w:val="150"/>
        </w:numPr>
        <w:contextualSpacing/>
      </w:pPr>
      <w:r>
        <w:t>&lt;draw:measure&gt;</w:t>
      </w:r>
    </w:p>
    <w:p w:rsidR="00D63733" w:rsidRDefault="00650F22">
      <w:pPr>
        <w:pStyle w:val="ListParagraph"/>
        <w:numPr>
          <w:ilvl w:val="0"/>
          <w:numId w:val="150"/>
        </w:numPr>
        <w:contextualSpacing/>
      </w:pPr>
      <w:r>
        <w:t>&lt;draw:text-box&gt;</w:t>
      </w:r>
    </w:p>
    <w:p w:rsidR="00D63733" w:rsidRDefault="00650F22">
      <w:pPr>
        <w:pStyle w:val="ListParagraph"/>
        <w:numPr>
          <w:ilvl w:val="0"/>
          <w:numId w:val="150"/>
        </w:numPr>
        <w:contextualSpacing/>
      </w:pPr>
      <w:r>
        <w:t>&lt;draw:frame&gt;</w:t>
      </w:r>
    </w:p>
    <w:p w:rsidR="00D63733" w:rsidRDefault="00650F22">
      <w:pPr>
        <w:pStyle w:val="ListParagraph"/>
        <w:numPr>
          <w:ilvl w:val="0"/>
          <w:numId w:val="150"/>
        </w:numPr>
      </w:pPr>
      <w:r>
        <w:t xml:space="preserve">&lt;draw:custom-shape&gt; </w:t>
      </w:r>
    </w:p>
    <w:p w:rsidR="00D63733" w:rsidRDefault="00650F22">
      <w:pPr>
        <w:pStyle w:val="Heading3"/>
      </w:pPr>
      <w:bookmarkStart w:id="193" w:name="section_734d613a6c6c4c179cbd03af50ef1b21"/>
      <w:bookmarkStart w:id="194" w:name="_Toc466892769"/>
      <w:r>
        <w:t>Section 5.7, Change Tracking and Change Marks</w:t>
      </w:r>
      <w:bookmarkEnd w:id="193"/>
      <w:bookmarkEnd w:id="194"/>
      <w:r>
        <w:fldChar w:fldCharType="begin"/>
      </w:r>
      <w:r>
        <w:instrText xml:space="preserve"> XE "Change Tracking and Change Marks" </w:instrText>
      </w:r>
      <w:r>
        <w:fldChar w:fldCharType="end"/>
      </w:r>
    </w:p>
    <w:p w:rsidR="00D63733" w:rsidRDefault="00650F22">
      <w:pPr>
        <w:pStyle w:val="Definition-Field"/>
      </w:pPr>
      <w:r>
        <w:t xml:space="preserve">a.   OfficeArt Math in Word 2013 does not support this on save for text in SmartArt and chart titles and labels. </w:t>
      </w:r>
    </w:p>
    <w:p w:rsidR="00D63733" w:rsidRDefault="00650F22">
      <w:pPr>
        <w:pStyle w:val="Definition-Field"/>
      </w:pPr>
      <w:r>
        <w:t>b.   This is not supported in Excel 2010, Excel 2013 or Excel 2016.</w:t>
      </w:r>
    </w:p>
    <w:p w:rsidR="00D63733" w:rsidRDefault="00650F22">
      <w:pPr>
        <w:pStyle w:val="Definition-Field2"/>
      </w:pPr>
      <w:r>
        <w:t>OfficeArt Math in Excel 2013 does not support this on save for text in tex</w:t>
      </w:r>
      <w:r>
        <w:t>t boxes and shapes, SmartArt, and chart titles and labels, and on load for text in the following elements:</w:t>
      </w:r>
    </w:p>
    <w:p w:rsidR="00D63733" w:rsidRDefault="00650F22">
      <w:pPr>
        <w:pStyle w:val="ListParagraph"/>
        <w:numPr>
          <w:ilvl w:val="0"/>
          <w:numId w:val="151"/>
        </w:numPr>
        <w:contextualSpacing/>
      </w:pPr>
      <w:r>
        <w:t>&lt;draw:rect&gt;</w:t>
      </w:r>
    </w:p>
    <w:p w:rsidR="00D63733" w:rsidRDefault="00650F22">
      <w:pPr>
        <w:pStyle w:val="ListParagraph"/>
        <w:numPr>
          <w:ilvl w:val="0"/>
          <w:numId w:val="151"/>
        </w:numPr>
        <w:contextualSpacing/>
      </w:pPr>
      <w:r>
        <w:t>&lt;draw:polyline&gt;</w:t>
      </w:r>
    </w:p>
    <w:p w:rsidR="00D63733" w:rsidRDefault="00650F22">
      <w:pPr>
        <w:pStyle w:val="ListParagraph"/>
        <w:numPr>
          <w:ilvl w:val="0"/>
          <w:numId w:val="151"/>
        </w:numPr>
        <w:contextualSpacing/>
      </w:pPr>
      <w:r>
        <w:t>&lt;draw:polygon&gt;</w:t>
      </w:r>
    </w:p>
    <w:p w:rsidR="00D63733" w:rsidRDefault="00650F22">
      <w:pPr>
        <w:pStyle w:val="ListParagraph"/>
        <w:numPr>
          <w:ilvl w:val="0"/>
          <w:numId w:val="151"/>
        </w:numPr>
        <w:contextualSpacing/>
      </w:pPr>
      <w:r>
        <w:t>&lt;draw:regular-polygon&gt;</w:t>
      </w:r>
    </w:p>
    <w:p w:rsidR="00D63733" w:rsidRDefault="00650F22">
      <w:pPr>
        <w:pStyle w:val="ListParagraph"/>
        <w:numPr>
          <w:ilvl w:val="0"/>
          <w:numId w:val="151"/>
        </w:numPr>
        <w:contextualSpacing/>
      </w:pPr>
      <w:r>
        <w:t>&lt;draw:path&gt;</w:t>
      </w:r>
    </w:p>
    <w:p w:rsidR="00D63733" w:rsidRDefault="00650F22">
      <w:pPr>
        <w:pStyle w:val="ListParagraph"/>
        <w:numPr>
          <w:ilvl w:val="0"/>
          <w:numId w:val="151"/>
        </w:numPr>
        <w:contextualSpacing/>
      </w:pPr>
      <w:r>
        <w:t>&lt;draw:circle&gt;</w:t>
      </w:r>
    </w:p>
    <w:p w:rsidR="00D63733" w:rsidRDefault="00650F22">
      <w:pPr>
        <w:pStyle w:val="ListParagraph"/>
        <w:numPr>
          <w:ilvl w:val="0"/>
          <w:numId w:val="151"/>
        </w:numPr>
        <w:contextualSpacing/>
      </w:pPr>
      <w:r>
        <w:t>&lt;draw:ellipse&gt;</w:t>
      </w:r>
    </w:p>
    <w:p w:rsidR="00D63733" w:rsidRDefault="00650F22">
      <w:pPr>
        <w:pStyle w:val="ListParagraph"/>
        <w:numPr>
          <w:ilvl w:val="0"/>
          <w:numId w:val="151"/>
        </w:numPr>
        <w:contextualSpacing/>
      </w:pPr>
      <w:r>
        <w:t>&lt;draw:caption&gt;</w:t>
      </w:r>
    </w:p>
    <w:p w:rsidR="00D63733" w:rsidRDefault="00650F22">
      <w:pPr>
        <w:pStyle w:val="ListParagraph"/>
        <w:numPr>
          <w:ilvl w:val="0"/>
          <w:numId w:val="151"/>
        </w:numPr>
        <w:contextualSpacing/>
      </w:pPr>
      <w:r>
        <w:t>&lt;draw:measure&gt;</w:t>
      </w:r>
    </w:p>
    <w:p w:rsidR="00D63733" w:rsidRDefault="00650F22">
      <w:pPr>
        <w:pStyle w:val="ListParagraph"/>
        <w:numPr>
          <w:ilvl w:val="0"/>
          <w:numId w:val="151"/>
        </w:numPr>
        <w:contextualSpacing/>
      </w:pPr>
      <w:r>
        <w:t>&lt;draw:frame&gt;</w:t>
      </w:r>
    </w:p>
    <w:p w:rsidR="00D63733" w:rsidRDefault="00650F22">
      <w:pPr>
        <w:pStyle w:val="ListParagraph"/>
        <w:numPr>
          <w:ilvl w:val="0"/>
          <w:numId w:val="151"/>
        </w:numPr>
        <w:contextualSpacing/>
      </w:pPr>
      <w:r>
        <w:t>&lt;draw:text-box&gt;</w:t>
      </w:r>
    </w:p>
    <w:p w:rsidR="00D63733" w:rsidRDefault="00650F22">
      <w:pPr>
        <w:pStyle w:val="ListParagraph"/>
        <w:numPr>
          <w:ilvl w:val="0"/>
          <w:numId w:val="151"/>
        </w:numPr>
      </w:pPr>
      <w:r>
        <w:t xml:space="preserve">&lt;draw:custom-shape&gt; </w:t>
      </w:r>
    </w:p>
    <w:p w:rsidR="00D63733" w:rsidRDefault="00650F22">
      <w:pPr>
        <w:pStyle w:val="Definition-Field"/>
      </w:pPr>
      <w:r>
        <w:t>c.   This is not supported in PowerPoint 2010, PowerPoint 2013 or PowerPoint 2016.</w:t>
      </w:r>
    </w:p>
    <w:p w:rsidR="00D63733" w:rsidRDefault="00650F22">
      <w:pPr>
        <w:pStyle w:val="Definition-Field2"/>
      </w:pPr>
      <w:r>
        <w:t>OfficeArt Math in PowerPoint 2013 does not support this on load for text in the following elements:</w:t>
      </w:r>
    </w:p>
    <w:p w:rsidR="00D63733" w:rsidRDefault="00650F22">
      <w:pPr>
        <w:pStyle w:val="ListParagraph"/>
        <w:numPr>
          <w:ilvl w:val="0"/>
          <w:numId w:val="152"/>
        </w:numPr>
        <w:contextualSpacing/>
      </w:pPr>
      <w:r>
        <w:t>&lt;draw:rect&gt;</w:t>
      </w:r>
    </w:p>
    <w:p w:rsidR="00D63733" w:rsidRDefault="00650F22">
      <w:pPr>
        <w:pStyle w:val="ListParagraph"/>
        <w:numPr>
          <w:ilvl w:val="0"/>
          <w:numId w:val="152"/>
        </w:numPr>
        <w:contextualSpacing/>
      </w:pPr>
      <w:r>
        <w:t>&lt;draw:polyline&gt;</w:t>
      </w:r>
    </w:p>
    <w:p w:rsidR="00D63733" w:rsidRDefault="00650F22">
      <w:pPr>
        <w:pStyle w:val="ListParagraph"/>
        <w:numPr>
          <w:ilvl w:val="0"/>
          <w:numId w:val="152"/>
        </w:numPr>
        <w:contextualSpacing/>
      </w:pPr>
      <w:r>
        <w:lastRenderedPageBreak/>
        <w:t>&lt;draw:p</w:t>
      </w:r>
      <w:r>
        <w:t>olygon&gt;</w:t>
      </w:r>
    </w:p>
    <w:p w:rsidR="00D63733" w:rsidRDefault="00650F22">
      <w:pPr>
        <w:pStyle w:val="ListParagraph"/>
        <w:numPr>
          <w:ilvl w:val="0"/>
          <w:numId w:val="152"/>
        </w:numPr>
        <w:contextualSpacing/>
      </w:pPr>
      <w:r>
        <w:t>&lt;draw:regular-polygon&gt;</w:t>
      </w:r>
    </w:p>
    <w:p w:rsidR="00D63733" w:rsidRDefault="00650F22">
      <w:pPr>
        <w:pStyle w:val="ListParagraph"/>
        <w:numPr>
          <w:ilvl w:val="0"/>
          <w:numId w:val="152"/>
        </w:numPr>
        <w:contextualSpacing/>
      </w:pPr>
      <w:r>
        <w:t>&lt;draw:path&gt;</w:t>
      </w:r>
    </w:p>
    <w:p w:rsidR="00D63733" w:rsidRDefault="00650F22">
      <w:pPr>
        <w:pStyle w:val="ListParagraph"/>
        <w:numPr>
          <w:ilvl w:val="0"/>
          <w:numId w:val="152"/>
        </w:numPr>
        <w:contextualSpacing/>
      </w:pPr>
      <w:r>
        <w:t>&lt;draw:circle&gt;</w:t>
      </w:r>
    </w:p>
    <w:p w:rsidR="00D63733" w:rsidRDefault="00650F22">
      <w:pPr>
        <w:pStyle w:val="ListParagraph"/>
        <w:numPr>
          <w:ilvl w:val="0"/>
          <w:numId w:val="152"/>
        </w:numPr>
        <w:contextualSpacing/>
      </w:pPr>
      <w:r>
        <w:t>&lt;draw:ellipse&gt;</w:t>
      </w:r>
    </w:p>
    <w:p w:rsidR="00D63733" w:rsidRDefault="00650F22">
      <w:pPr>
        <w:pStyle w:val="ListParagraph"/>
        <w:numPr>
          <w:ilvl w:val="0"/>
          <w:numId w:val="152"/>
        </w:numPr>
        <w:contextualSpacing/>
      </w:pPr>
      <w:r>
        <w:t>&lt;draw:caption&gt;</w:t>
      </w:r>
    </w:p>
    <w:p w:rsidR="00D63733" w:rsidRDefault="00650F22">
      <w:pPr>
        <w:pStyle w:val="ListParagraph"/>
        <w:numPr>
          <w:ilvl w:val="0"/>
          <w:numId w:val="152"/>
        </w:numPr>
        <w:contextualSpacing/>
      </w:pPr>
      <w:r>
        <w:t>&lt;draw:measure&gt;</w:t>
      </w:r>
    </w:p>
    <w:p w:rsidR="00D63733" w:rsidRDefault="00650F22">
      <w:pPr>
        <w:pStyle w:val="ListParagraph"/>
        <w:numPr>
          <w:ilvl w:val="0"/>
          <w:numId w:val="152"/>
        </w:numPr>
        <w:contextualSpacing/>
      </w:pPr>
      <w:r>
        <w:t>&lt;draw:text-box&gt;</w:t>
      </w:r>
    </w:p>
    <w:p w:rsidR="00D63733" w:rsidRDefault="00650F22">
      <w:pPr>
        <w:pStyle w:val="ListParagraph"/>
        <w:numPr>
          <w:ilvl w:val="0"/>
          <w:numId w:val="152"/>
        </w:numPr>
        <w:contextualSpacing/>
      </w:pPr>
      <w:r>
        <w:t>&lt;draw:frame&gt;</w:t>
      </w:r>
    </w:p>
    <w:p w:rsidR="00D63733" w:rsidRDefault="00650F22">
      <w:pPr>
        <w:pStyle w:val="ListParagraph"/>
        <w:numPr>
          <w:ilvl w:val="0"/>
          <w:numId w:val="152"/>
        </w:numPr>
      </w:pPr>
      <w:r>
        <w:t xml:space="preserve">&lt;draw:custom-shape&gt; </w:t>
      </w:r>
    </w:p>
    <w:p w:rsidR="00D63733" w:rsidRDefault="00650F22">
      <w:pPr>
        <w:pStyle w:val="Heading3"/>
      </w:pPr>
      <w:bookmarkStart w:id="195" w:name="section_6b2bdcb9fb564987b2628a81d379bc9f"/>
      <w:bookmarkStart w:id="196" w:name="_Toc466892770"/>
      <w:r>
        <w:t>Section 5.8, Inline graphics and text-boxes</w:t>
      </w:r>
      <w:bookmarkEnd w:id="195"/>
      <w:bookmarkEnd w:id="196"/>
      <w:r>
        <w:fldChar w:fldCharType="begin"/>
      </w:r>
      <w:r>
        <w:instrText xml:space="preserve"> XE "Inline graphics and text-boxes" </w:instrText>
      </w:r>
      <w:r>
        <w:fldChar w:fldCharType="end"/>
      </w:r>
    </w:p>
    <w:p w:rsidR="00D63733" w:rsidRDefault="00650F22">
      <w:pPr>
        <w:pStyle w:val="Definition-Field"/>
      </w:pPr>
      <w:r>
        <w:t xml:space="preserve">a.   OfficeArt Math in Word 2013 does not support this on save for text in SmartArt and chart titles and labels. </w:t>
      </w:r>
    </w:p>
    <w:p w:rsidR="00D63733" w:rsidRDefault="00650F22">
      <w:pPr>
        <w:pStyle w:val="Definition-Field"/>
      </w:pPr>
      <w:r>
        <w:t xml:space="preserve">b.   </w:t>
      </w:r>
      <w:r>
        <w:rPr>
          <w:i/>
        </w:rPr>
        <w:t>The standard defines the element &lt;draw:a&gt;, contained within the parent element &lt;text:p&gt;</w:t>
      </w:r>
    </w:p>
    <w:p w:rsidR="00D63733" w:rsidRDefault="00650F22">
      <w:pPr>
        <w:pStyle w:val="Definition-Field2"/>
      </w:pPr>
      <w:r>
        <w:t xml:space="preserve">This element is not supported in Word 2010, Word </w:t>
      </w:r>
      <w:r>
        <w:t>2013 or Word 2016.</w:t>
      </w:r>
    </w:p>
    <w:p w:rsidR="00D63733" w:rsidRDefault="00650F22">
      <w:pPr>
        <w:pStyle w:val="Definition-Field"/>
      </w:pPr>
      <w:r>
        <w:t>c.   This is not supported in Excel 2010, Excel 2013 or Excel 2016.</w:t>
      </w:r>
    </w:p>
    <w:p w:rsidR="00D63733" w:rsidRDefault="00650F22">
      <w:pPr>
        <w:pStyle w:val="Definition-Field2"/>
      </w:pPr>
      <w:r>
        <w:t>OfficeArt Math in Excel 2013 does not support this on save for text in text boxes and shapes, SmartArt, and chart titles and labels, and on load for text in the followin</w:t>
      </w:r>
      <w:r>
        <w:t>g elements:</w:t>
      </w:r>
    </w:p>
    <w:p w:rsidR="00D63733" w:rsidRDefault="00650F22">
      <w:pPr>
        <w:pStyle w:val="ListParagraph"/>
        <w:numPr>
          <w:ilvl w:val="0"/>
          <w:numId w:val="153"/>
        </w:numPr>
        <w:contextualSpacing/>
      </w:pPr>
      <w:r>
        <w:t>&lt;draw:rect&gt;</w:t>
      </w:r>
    </w:p>
    <w:p w:rsidR="00D63733" w:rsidRDefault="00650F22">
      <w:pPr>
        <w:pStyle w:val="ListParagraph"/>
        <w:numPr>
          <w:ilvl w:val="0"/>
          <w:numId w:val="153"/>
        </w:numPr>
        <w:contextualSpacing/>
      </w:pPr>
      <w:r>
        <w:t>&lt;draw:polyline&gt;</w:t>
      </w:r>
    </w:p>
    <w:p w:rsidR="00D63733" w:rsidRDefault="00650F22">
      <w:pPr>
        <w:pStyle w:val="ListParagraph"/>
        <w:numPr>
          <w:ilvl w:val="0"/>
          <w:numId w:val="153"/>
        </w:numPr>
        <w:contextualSpacing/>
      </w:pPr>
      <w:r>
        <w:t>&lt;draw:polygon&gt;</w:t>
      </w:r>
    </w:p>
    <w:p w:rsidR="00D63733" w:rsidRDefault="00650F22">
      <w:pPr>
        <w:pStyle w:val="ListParagraph"/>
        <w:numPr>
          <w:ilvl w:val="0"/>
          <w:numId w:val="153"/>
        </w:numPr>
        <w:contextualSpacing/>
      </w:pPr>
      <w:r>
        <w:t>&lt;draw:regular-polygon&gt;</w:t>
      </w:r>
    </w:p>
    <w:p w:rsidR="00D63733" w:rsidRDefault="00650F22">
      <w:pPr>
        <w:pStyle w:val="ListParagraph"/>
        <w:numPr>
          <w:ilvl w:val="0"/>
          <w:numId w:val="153"/>
        </w:numPr>
        <w:contextualSpacing/>
      </w:pPr>
      <w:r>
        <w:t>&lt;draw:path&gt;</w:t>
      </w:r>
    </w:p>
    <w:p w:rsidR="00D63733" w:rsidRDefault="00650F22">
      <w:pPr>
        <w:pStyle w:val="ListParagraph"/>
        <w:numPr>
          <w:ilvl w:val="0"/>
          <w:numId w:val="153"/>
        </w:numPr>
        <w:contextualSpacing/>
      </w:pPr>
      <w:r>
        <w:t>&lt;draw:circle&gt;</w:t>
      </w:r>
    </w:p>
    <w:p w:rsidR="00D63733" w:rsidRDefault="00650F22">
      <w:pPr>
        <w:pStyle w:val="ListParagraph"/>
        <w:numPr>
          <w:ilvl w:val="0"/>
          <w:numId w:val="153"/>
        </w:numPr>
        <w:contextualSpacing/>
      </w:pPr>
      <w:r>
        <w:t>&lt;draw:ellipse&gt;</w:t>
      </w:r>
    </w:p>
    <w:p w:rsidR="00D63733" w:rsidRDefault="00650F22">
      <w:pPr>
        <w:pStyle w:val="ListParagraph"/>
        <w:numPr>
          <w:ilvl w:val="0"/>
          <w:numId w:val="153"/>
        </w:numPr>
        <w:contextualSpacing/>
      </w:pPr>
      <w:r>
        <w:t>&lt;draw:caption&gt;</w:t>
      </w:r>
    </w:p>
    <w:p w:rsidR="00D63733" w:rsidRDefault="00650F22">
      <w:pPr>
        <w:pStyle w:val="ListParagraph"/>
        <w:numPr>
          <w:ilvl w:val="0"/>
          <w:numId w:val="153"/>
        </w:numPr>
        <w:contextualSpacing/>
      </w:pPr>
      <w:r>
        <w:t>&lt;draw:measure&gt;</w:t>
      </w:r>
    </w:p>
    <w:p w:rsidR="00D63733" w:rsidRDefault="00650F22">
      <w:pPr>
        <w:pStyle w:val="ListParagraph"/>
        <w:numPr>
          <w:ilvl w:val="0"/>
          <w:numId w:val="153"/>
        </w:numPr>
        <w:contextualSpacing/>
      </w:pPr>
      <w:r>
        <w:t>&lt;draw:frame&gt;</w:t>
      </w:r>
    </w:p>
    <w:p w:rsidR="00D63733" w:rsidRDefault="00650F22">
      <w:pPr>
        <w:pStyle w:val="ListParagraph"/>
        <w:numPr>
          <w:ilvl w:val="0"/>
          <w:numId w:val="153"/>
        </w:numPr>
        <w:contextualSpacing/>
      </w:pPr>
      <w:r>
        <w:t>&lt;draw:text-box&gt;</w:t>
      </w:r>
    </w:p>
    <w:p w:rsidR="00D63733" w:rsidRDefault="00650F22">
      <w:pPr>
        <w:pStyle w:val="ListParagraph"/>
        <w:numPr>
          <w:ilvl w:val="0"/>
          <w:numId w:val="153"/>
        </w:numPr>
      </w:pPr>
      <w:r>
        <w:t xml:space="preserve">&lt;draw:custom-shape&gt; </w:t>
      </w:r>
    </w:p>
    <w:p w:rsidR="00D63733" w:rsidRDefault="00650F22">
      <w:pPr>
        <w:pStyle w:val="Definition-Field"/>
      </w:pPr>
      <w:r>
        <w:t>d.   This is not supported in PowerPoint 2010, PowerPoint</w:t>
      </w:r>
      <w:r>
        <w:t xml:space="preserve"> 2013 or PowerPoint 2016.</w:t>
      </w:r>
    </w:p>
    <w:p w:rsidR="00D63733" w:rsidRDefault="00650F22">
      <w:pPr>
        <w:pStyle w:val="Definition-Field2"/>
      </w:pPr>
      <w:r>
        <w:t>OfficeArt Math in PowerPoint 2013 does not support this on load for text in the following elements:</w:t>
      </w:r>
    </w:p>
    <w:p w:rsidR="00D63733" w:rsidRDefault="00650F22">
      <w:pPr>
        <w:pStyle w:val="ListParagraph"/>
        <w:numPr>
          <w:ilvl w:val="0"/>
          <w:numId w:val="154"/>
        </w:numPr>
        <w:contextualSpacing/>
      </w:pPr>
      <w:r>
        <w:t>&lt;draw:rect&gt;</w:t>
      </w:r>
    </w:p>
    <w:p w:rsidR="00D63733" w:rsidRDefault="00650F22">
      <w:pPr>
        <w:pStyle w:val="ListParagraph"/>
        <w:numPr>
          <w:ilvl w:val="0"/>
          <w:numId w:val="154"/>
        </w:numPr>
        <w:contextualSpacing/>
      </w:pPr>
      <w:r>
        <w:t>&lt;draw:polyline&gt;</w:t>
      </w:r>
    </w:p>
    <w:p w:rsidR="00D63733" w:rsidRDefault="00650F22">
      <w:pPr>
        <w:pStyle w:val="ListParagraph"/>
        <w:numPr>
          <w:ilvl w:val="0"/>
          <w:numId w:val="154"/>
        </w:numPr>
        <w:contextualSpacing/>
      </w:pPr>
      <w:r>
        <w:t>&lt;draw:polygon&gt;</w:t>
      </w:r>
    </w:p>
    <w:p w:rsidR="00D63733" w:rsidRDefault="00650F22">
      <w:pPr>
        <w:pStyle w:val="ListParagraph"/>
        <w:numPr>
          <w:ilvl w:val="0"/>
          <w:numId w:val="154"/>
        </w:numPr>
        <w:contextualSpacing/>
      </w:pPr>
      <w:r>
        <w:t>&lt;draw:regular-polygon&gt;</w:t>
      </w:r>
    </w:p>
    <w:p w:rsidR="00D63733" w:rsidRDefault="00650F22">
      <w:pPr>
        <w:pStyle w:val="ListParagraph"/>
        <w:numPr>
          <w:ilvl w:val="0"/>
          <w:numId w:val="154"/>
        </w:numPr>
        <w:contextualSpacing/>
      </w:pPr>
      <w:r>
        <w:t>&lt;draw:path&gt;</w:t>
      </w:r>
    </w:p>
    <w:p w:rsidR="00D63733" w:rsidRDefault="00650F22">
      <w:pPr>
        <w:pStyle w:val="ListParagraph"/>
        <w:numPr>
          <w:ilvl w:val="0"/>
          <w:numId w:val="154"/>
        </w:numPr>
        <w:contextualSpacing/>
      </w:pPr>
      <w:r>
        <w:t>&lt;draw:circle&gt;</w:t>
      </w:r>
    </w:p>
    <w:p w:rsidR="00D63733" w:rsidRDefault="00650F22">
      <w:pPr>
        <w:pStyle w:val="ListParagraph"/>
        <w:numPr>
          <w:ilvl w:val="0"/>
          <w:numId w:val="154"/>
        </w:numPr>
        <w:contextualSpacing/>
      </w:pPr>
      <w:r>
        <w:t>&lt;draw:ellipse&gt;</w:t>
      </w:r>
    </w:p>
    <w:p w:rsidR="00D63733" w:rsidRDefault="00650F22">
      <w:pPr>
        <w:pStyle w:val="ListParagraph"/>
        <w:numPr>
          <w:ilvl w:val="0"/>
          <w:numId w:val="154"/>
        </w:numPr>
        <w:contextualSpacing/>
      </w:pPr>
      <w:r>
        <w:t>&lt;draw:caption&gt;</w:t>
      </w:r>
    </w:p>
    <w:p w:rsidR="00D63733" w:rsidRDefault="00650F22">
      <w:pPr>
        <w:pStyle w:val="ListParagraph"/>
        <w:numPr>
          <w:ilvl w:val="0"/>
          <w:numId w:val="154"/>
        </w:numPr>
        <w:contextualSpacing/>
      </w:pPr>
      <w:r>
        <w:t>&lt;</w:t>
      </w:r>
      <w:r>
        <w:t>draw:measure&gt;</w:t>
      </w:r>
    </w:p>
    <w:p w:rsidR="00D63733" w:rsidRDefault="00650F22">
      <w:pPr>
        <w:pStyle w:val="ListParagraph"/>
        <w:numPr>
          <w:ilvl w:val="0"/>
          <w:numId w:val="154"/>
        </w:numPr>
        <w:contextualSpacing/>
      </w:pPr>
      <w:r>
        <w:t>&lt;draw:text-box&gt;</w:t>
      </w:r>
    </w:p>
    <w:p w:rsidR="00D63733" w:rsidRDefault="00650F22">
      <w:pPr>
        <w:pStyle w:val="ListParagraph"/>
        <w:numPr>
          <w:ilvl w:val="0"/>
          <w:numId w:val="154"/>
        </w:numPr>
        <w:contextualSpacing/>
      </w:pPr>
      <w:r>
        <w:t>&lt;draw:frame&gt;</w:t>
      </w:r>
    </w:p>
    <w:p w:rsidR="00D63733" w:rsidRDefault="00650F22">
      <w:pPr>
        <w:pStyle w:val="ListParagraph"/>
        <w:numPr>
          <w:ilvl w:val="0"/>
          <w:numId w:val="154"/>
        </w:numPr>
      </w:pPr>
      <w:r>
        <w:t xml:space="preserve">&lt;draw:custom-shape&gt; </w:t>
      </w:r>
    </w:p>
    <w:p w:rsidR="00D63733" w:rsidRDefault="00650F22">
      <w:pPr>
        <w:pStyle w:val="Heading3"/>
      </w:pPr>
      <w:bookmarkStart w:id="197" w:name="section_9073748be98b4f5682219c5167880252"/>
      <w:bookmarkStart w:id="198" w:name="_Toc466892771"/>
      <w:r>
        <w:t>Section 6, Text Fields</w:t>
      </w:r>
      <w:bookmarkEnd w:id="197"/>
      <w:bookmarkEnd w:id="198"/>
      <w:r>
        <w:fldChar w:fldCharType="begin"/>
      </w:r>
      <w:r>
        <w:instrText xml:space="preserve"> XE "Text Fields" </w:instrText>
      </w:r>
      <w:r>
        <w:fldChar w:fldCharType="end"/>
      </w:r>
    </w:p>
    <w:p w:rsidR="00D63733" w:rsidRDefault="00650F22">
      <w:pPr>
        <w:pStyle w:val="Definition-Field"/>
      </w:pPr>
      <w:r>
        <w:t>a.   This is supported in Word 2010 and Word 2013.</w:t>
      </w:r>
    </w:p>
    <w:p w:rsidR="00D63733" w:rsidRDefault="00650F22">
      <w:pPr>
        <w:pStyle w:val="ListParagraph"/>
        <w:numPr>
          <w:ilvl w:val="0"/>
          <w:numId w:val="57"/>
        </w:numPr>
        <w:contextualSpacing/>
      </w:pPr>
      <w:r>
        <w:lastRenderedPageBreak/>
        <w:t>On save, Word will not preserve the text formatting on fields whose text have multiple text styles</w:t>
      </w:r>
      <w:r>
        <w:t xml:space="preserve"> applied.  </w:t>
      </w:r>
    </w:p>
    <w:p w:rsidR="00D63733" w:rsidRDefault="00650F22">
      <w:pPr>
        <w:pStyle w:val="ListParagraph"/>
        <w:numPr>
          <w:ilvl w:val="0"/>
          <w:numId w:val="57"/>
        </w:numPr>
        <w:contextualSpacing/>
      </w:pPr>
      <w:r>
        <w:t>On save, Word retains the resulting output text of unsupported fields as plain text.</w:t>
      </w:r>
    </w:p>
    <w:p w:rsidR="00D63733" w:rsidRDefault="00650F22">
      <w:pPr>
        <w:pStyle w:val="ListParagraph"/>
        <w:numPr>
          <w:ilvl w:val="0"/>
          <w:numId w:val="57"/>
        </w:numPr>
        <w:contextualSpacing/>
      </w:pPr>
      <w:r>
        <w:t>On save, nested fields (excluding those in fields which can contain &lt;text:p&gt; elements) are replaced by their resulting output text. This applies to the interio</w:t>
      </w:r>
      <w:r>
        <w:t>r fields only. The containing field remains a field.</w:t>
      </w:r>
    </w:p>
    <w:p w:rsidR="00D63733" w:rsidRDefault="00650F22">
      <w:pPr>
        <w:pStyle w:val="ListParagraph"/>
        <w:numPr>
          <w:ilvl w:val="0"/>
          <w:numId w:val="57"/>
        </w:numPr>
      </w:pPr>
      <w:r>
        <w:t xml:space="preserve">On save, fields in equations are replaced by their resulting output text. </w:t>
      </w:r>
    </w:p>
    <w:p w:rsidR="00D63733" w:rsidRDefault="00650F22">
      <w:pPr>
        <w:pStyle w:val="Definition-Field"/>
      </w:pPr>
      <w:r>
        <w:t>b.   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199" w:name="section_552a6fd1507c4b2da048fe84fe6d1c58"/>
      <w:bookmarkStart w:id="200" w:name="_Toc466892772"/>
      <w:r>
        <w:t>Section 6.1,</w:t>
      </w:r>
      <w:r>
        <w:t xml:space="preserve"> Common Characteristics of Field Elements</w:t>
      </w:r>
      <w:bookmarkEnd w:id="199"/>
      <w:bookmarkEnd w:id="200"/>
      <w:r>
        <w:fldChar w:fldCharType="begin"/>
      </w:r>
      <w:r>
        <w:instrText xml:space="preserve"> XE "Common Characteristics of Field Elements" </w:instrText>
      </w:r>
      <w:r>
        <w:fldChar w:fldCharType="end"/>
      </w:r>
    </w:p>
    <w:p w:rsidR="00D63733" w:rsidRDefault="00650F22">
      <w:pPr>
        <w:pStyle w:val="Definition-Field"/>
      </w:pPr>
      <w:r>
        <w:t>a.   This is supported in Excel 2010 and Excel 2013.</w:t>
      </w:r>
    </w:p>
    <w:p w:rsidR="00D63733" w:rsidRDefault="00650F22">
      <w:pPr>
        <w:pStyle w:val="Definition-Field"/>
      </w:pPr>
      <w:r>
        <w:t>b.   This is supported in PowerPoint 2010 and PowerPoint 2013.</w:t>
      </w:r>
    </w:p>
    <w:p w:rsidR="00D63733" w:rsidRDefault="00650F22">
      <w:pPr>
        <w:pStyle w:val="Heading3"/>
      </w:pPr>
      <w:bookmarkStart w:id="201" w:name="section_3fa85c4caab3433ebbbe1ea251b4623e"/>
      <w:bookmarkStart w:id="202" w:name="_Toc466892773"/>
      <w:r>
        <w:t>Section 6.2, Document Fields</w:t>
      </w:r>
      <w:bookmarkEnd w:id="201"/>
      <w:bookmarkEnd w:id="202"/>
      <w:r>
        <w:fldChar w:fldCharType="begin"/>
      </w:r>
      <w:r>
        <w:instrText xml:space="preserve"> XE "Document Fields"</w:instrText>
      </w:r>
      <w:r>
        <w:instrText xml:space="preserve"> </w:instrText>
      </w:r>
      <w:r>
        <w:fldChar w:fldCharType="end"/>
      </w:r>
    </w:p>
    <w:p w:rsidR="00D63733" w:rsidRDefault="00650F22">
      <w:pPr>
        <w:pStyle w:val="Definition-Field"/>
      </w:pPr>
      <w:r>
        <w:t>a.   This is supported in Excel 2010 and Excel 2013.</w:t>
      </w:r>
    </w:p>
    <w:p w:rsidR="00D63733" w:rsidRDefault="00650F22">
      <w:pPr>
        <w:pStyle w:val="Definition-Field"/>
      </w:pPr>
      <w:r>
        <w:t>b.   This is supported in PowerPoint 2010 and PowerPoint 2013.</w:t>
      </w:r>
    </w:p>
    <w:p w:rsidR="00D63733" w:rsidRDefault="00650F22">
      <w:pPr>
        <w:pStyle w:val="Heading3"/>
      </w:pPr>
      <w:bookmarkStart w:id="203" w:name="section_4e44c47b299346649cb896775d354d58"/>
      <w:bookmarkStart w:id="204" w:name="_Toc466892774"/>
      <w:r>
        <w:t>Section 6.2.1, Date Fields</w:t>
      </w:r>
      <w:bookmarkEnd w:id="203"/>
      <w:bookmarkEnd w:id="204"/>
      <w:r>
        <w:fldChar w:fldCharType="begin"/>
      </w:r>
      <w:r>
        <w:instrText xml:space="preserve"> XE "Date Fields" </w:instrText>
      </w:r>
      <w:r>
        <w:fldChar w:fldCharType="end"/>
      </w:r>
    </w:p>
    <w:p w:rsidR="00D63733" w:rsidRDefault="00650F22">
      <w:pPr>
        <w:pStyle w:val="Definition-Field"/>
      </w:pPr>
      <w:r>
        <w:t xml:space="preserve">a.   </w:t>
      </w:r>
      <w:r>
        <w:rPr>
          <w:i/>
        </w:rPr>
        <w:t>The standard defines the element &lt;text:date&gt;</w:t>
      </w:r>
    </w:p>
    <w:p w:rsidR="00D63733" w:rsidRDefault="00650F22">
      <w:pPr>
        <w:pStyle w:val="Definition-Field2"/>
      </w:pPr>
      <w:r>
        <w:t xml:space="preserve">This element is supported in Word 2010 </w:t>
      </w:r>
      <w:r>
        <w:t>and Word 2013.</w:t>
      </w:r>
    </w:p>
    <w:p w:rsidR="00D63733" w:rsidRDefault="00650F22">
      <w:pPr>
        <w:pStyle w:val="Definition-Field"/>
      </w:pPr>
      <w:r>
        <w:t xml:space="preserve">b.   </w:t>
      </w:r>
      <w:r>
        <w:rPr>
          <w:i/>
        </w:rPr>
        <w:t>The standard defines the attribute style:data-style-name, contained within the element &lt;text:date&gt;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text:date-adjust, contained within the el</w:t>
      </w:r>
      <w:r>
        <w:rPr>
          <w:i/>
        </w:rPr>
        <w:t>ement &lt;text:date&gt;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text:date-value, contained within the element &lt;text:date&gt;</w:t>
      </w:r>
    </w:p>
    <w:p w:rsidR="00D63733" w:rsidRDefault="00650F22">
      <w:pPr>
        <w:pStyle w:val="Definition-Field2"/>
      </w:pPr>
      <w:r>
        <w:t>This attribute is not supported in Word 2010, Word 2013 or Word 2016.</w:t>
      </w:r>
    </w:p>
    <w:p w:rsidR="00D63733" w:rsidRDefault="00650F22">
      <w:pPr>
        <w:pStyle w:val="Definition-Field2"/>
      </w:pPr>
      <w:r>
        <w:t>According to section 6.2.1 of the ODF specification, the current date is assumed if no value is specified, even if the date field is marked as fixed.</w:t>
      </w:r>
    </w:p>
    <w:p w:rsidR="00D63733" w:rsidRDefault="00650F22">
      <w:pPr>
        <w:pStyle w:val="ListParagraph"/>
        <w:numPr>
          <w:ilvl w:val="0"/>
          <w:numId w:val="57"/>
        </w:numPr>
        <w:contextualSpacing/>
      </w:pPr>
      <w:r>
        <w:t xml:space="preserve">On load, if the date field is fixed, Word ignores the value in the text:date-value attribute and displays </w:t>
      </w:r>
      <w:r>
        <w:t>the text enclosed by the &lt;text:date&gt; element tags. On save, Word replaces the field with the text between the &lt;text:date&gt; element tags.</w:t>
      </w:r>
    </w:p>
    <w:p w:rsidR="00D63733" w:rsidRDefault="00650F22">
      <w:pPr>
        <w:pStyle w:val="ListParagraph"/>
        <w:numPr>
          <w:ilvl w:val="0"/>
          <w:numId w:val="57"/>
        </w:numPr>
        <w:contextualSpacing/>
      </w:pPr>
      <w:r>
        <w:t>On load, if the text between the &lt;text:date&gt; element tags is missing and the date field is not fixed, then Word displays</w:t>
      </w:r>
      <w:r>
        <w:t xml:space="preserve"> nothing in the field. On save, the date field element and its contents are removed. </w:t>
      </w:r>
    </w:p>
    <w:p w:rsidR="00D63733" w:rsidRDefault="00650F22">
      <w:pPr>
        <w:pStyle w:val="ListParagraph"/>
        <w:numPr>
          <w:ilvl w:val="0"/>
          <w:numId w:val="57"/>
        </w:numPr>
      </w:pPr>
      <w:r>
        <w:t>On load, if the date field is not fixed, Word displays the current date. On save, Word writes out the current date as the text between the &lt;text:date&gt; element tags. The f</w:t>
      </w:r>
      <w:r>
        <w:t xml:space="preserve">ield is retained within the document. </w:t>
      </w:r>
    </w:p>
    <w:p w:rsidR="00D63733" w:rsidRDefault="00650F22">
      <w:pPr>
        <w:pStyle w:val="Definition-Field"/>
      </w:pPr>
      <w:r>
        <w:t xml:space="preserve">e.   </w:t>
      </w:r>
      <w:r>
        <w:rPr>
          <w:i/>
        </w:rPr>
        <w:t>The standard defines the attribute text:fixed, contained within the element &lt;text:date&gt;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f.   </w:t>
      </w:r>
      <w:r>
        <w:rPr>
          <w:i/>
        </w:rPr>
        <w:t>The standard defines the attribute text:date-adju</w:t>
      </w:r>
      <w:r>
        <w:rPr>
          <w:i/>
        </w:rPr>
        <w:t>st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text:date-value</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element &lt;text:date&gt;</w:t>
      </w:r>
    </w:p>
    <w:p w:rsidR="00D63733" w:rsidRDefault="00650F22">
      <w:pPr>
        <w:pStyle w:val="Definition-Field2"/>
      </w:pPr>
      <w:r>
        <w:t>This element is supported in Excel 2010 and Excel 2013.</w:t>
      </w:r>
    </w:p>
    <w:p w:rsidR="00D63733" w:rsidRDefault="00650F22">
      <w:pPr>
        <w:pStyle w:val="Definition-Field"/>
      </w:pPr>
      <w:r>
        <w:t xml:space="preserve">i.   </w:t>
      </w:r>
      <w:r>
        <w:rPr>
          <w:i/>
        </w:rPr>
        <w:t>The standard defines the element &lt;text:date&gt;</w:t>
      </w:r>
    </w:p>
    <w:p w:rsidR="00D63733" w:rsidRDefault="00650F22">
      <w:pPr>
        <w:pStyle w:val="Definition-Field2"/>
      </w:pPr>
      <w:r>
        <w:t>This element is supported in PowerPoint 2010 and PowerPoint 2013.</w:t>
      </w:r>
    </w:p>
    <w:p w:rsidR="00D63733" w:rsidRDefault="00650F22">
      <w:pPr>
        <w:pStyle w:val="Definition-Field"/>
      </w:pPr>
      <w:r>
        <w:t xml:space="preserve">j.   </w:t>
      </w:r>
      <w:r>
        <w:rPr>
          <w:i/>
        </w:rPr>
        <w:t xml:space="preserve">The standard defines the attribute style:data-style-name, contained within the </w:t>
      </w:r>
      <w:r>
        <w:rPr>
          <w:i/>
        </w:rPr>
        <w:t>element &lt;text:date&gt;</w:t>
      </w:r>
    </w:p>
    <w:p w:rsidR="00D63733" w:rsidRDefault="00650F22">
      <w:pPr>
        <w:pStyle w:val="Definition-Field2"/>
      </w:pPr>
      <w:r>
        <w:t>This attribute is supported in PowerPoint 2010 and PowerPoint 2013.</w:t>
      </w:r>
    </w:p>
    <w:p w:rsidR="00D63733" w:rsidRDefault="00650F22">
      <w:pPr>
        <w:pStyle w:val="Definition-Field"/>
      </w:pPr>
      <w:r>
        <w:t xml:space="preserve">k.   </w:t>
      </w:r>
      <w:r>
        <w:rPr>
          <w:i/>
        </w:rPr>
        <w:t>The standard defines the attribute text:date-adjust, contained within the element &lt;text:date&gt;</w:t>
      </w:r>
    </w:p>
    <w:p w:rsidR="00D63733" w:rsidRDefault="00650F22">
      <w:pPr>
        <w:pStyle w:val="Definition-Field2"/>
      </w:pPr>
      <w:r>
        <w:t>This attribute is not supported in PowerPoint 2010, PowerPoint 2013 o</w:t>
      </w:r>
      <w:r>
        <w:t>r PowerPoint 2016.</w:t>
      </w:r>
    </w:p>
    <w:p w:rsidR="00D63733" w:rsidRDefault="00650F22">
      <w:pPr>
        <w:pStyle w:val="Definition-Field"/>
      </w:pPr>
      <w:r>
        <w:t xml:space="preserve">l.   </w:t>
      </w:r>
      <w:r>
        <w:rPr>
          <w:i/>
        </w:rPr>
        <w:t>The standard defines the attribute text:date-value, contained within the element &lt;text:date&gt;</w:t>
      </w:r>
    </w:p>
    <w:p w:rsidR="00D63733" w:rsidRDefault="00650F22">
      <w:pPr>
        <w:pStyle w:val="Definition-Field2"/>
      </w:pPr>
      <w:r>
        <w:t>This attribute is not supported in PowerPoint 2010, PowerPoint 2013 or PowerPoint 2016.</w:t>
      </w:r>
    </w:p>
    <w:p w:rsidR="00D63733" w:rsidRDefault="00650F22">
      <w:pPr>
        <w:pStyle w:val="Definition-Field2"/>
      </w:pPr>
      <w:r>
        <w:t xml:space="preserve">Date values are specified as text content between the start and end &lt;text:date&gt; element tags. </w:t>
      </w:r>
    </w:p>
    <w:p w:rsidR="00D63733" w:rsidRDefault="00650F22">
      <w:pPr>
        <w:pStyle w:val="Definition-Field"/>
      </w:pPr>
      <w:r>
        <w:t xml:space="preserve">m.   </w:t>
      </w:r>
      <w:r>
        <w:rPr>
          <w:i/>
        </w:rPr>
        <w:t>The standard defines the attribute text:fixed, contained within the element &lt;text:date&gt;</w:t>
      </w:r>
    </w:p>
    <w:p w:rsidR="00D63733" w:rsidRDefault="00650F22">
      <w:pPr>
        <w:pStyle w:val="Definition-Field2"/>
      </w:pPr>
      <w:r>
        <w:t>This attribute is supported in PowerPoint 2010 and PowerPoint 2013.</w:t>
      </w:r>
    </w:p>
    <w:p w:rsidR="00D63733" w:rsidRDefault="00650F22">
      <w:pPr>
        <w:pStyle w:val="Definition-Field2"/>
      </w:pPr>
      <w:r>
        <w:t xml:space="preserve">For fixed dates, this attribute is not used. For non-fixed dates this attribute is written out with the value "false". </w:t>
      </w:r>
    </w:p>
    <w:p w:rsidR="00D63733" w:rsidRDefault="00650F22">
      <w:pPr>
        <w:pStyle w:val="Heading3"/>
      </w:pPr>
      <w:bookmarkStart w:id="205" w:name="section_bf944be01d9c4c44b2220d4988f5fce6"/>
      <w:bookmarkStart w:id="206" w:name="_Toc466892775"/>
      <w:r>
        <w:t>Section 6.2.2, Time Fields</w:t>
      </w:r>
      <w:bookmarkEnd w:id="205"/>
      <w:bookmarkEnd w:id="206"/>
      <w:r>
        <w:fldChar w:fldCharType="begin"/>
      </w:r>
      <w:r>
        <w:instrText xml:space="preserve"> XE "Time Fields" </w:instrText>
      </w:r>
      <w:r>
        <w:fldChar w:fldCharType="end"/>
      </w:r>
    </w:p>
    <w:p w:rsidR="00D63733" w:rsidRDefault="00650F22">
      <w:pPr>
        <w:pStyle w:val="Definition-Field"/>
      </w:pPr>
      <w:r>
        <w:t xml:space="preserve">a.   </w:t>
      </w:r>
      <w:r>
        <w:rPr>
          <w:i/>
        </w:rPr>
        <w:t>The standard defines the element &lt;text:time&gt;</w:t>
      </w:r>
    </w:p>
    <w:p w:rsidR="00D63733" w:rsidRDefault="00650F22">
      <w:pPr>
        <w:pStyle w:val="Definition-Field2"/>
      </w:pPr>
      <w:r>
        <w:t xml:space="preserve">This element is supported in Word 2010 </w:t>
      </w:r>
      <w:r>
        <w:t>and Word 2013.</w:t>
      </w:r>
    </w:p>
    <w:p w:rsidR="00D63733" w:rsidRDefault="00650F22">
      <w:pPr>
        <w:pStyle w:val="Definition-Field"/>
      </w:pPr>
      <w:r>
        <w:t xml:space="preserve">b.   </w:t>
      </w:r>
      <w:r>
        <w:rPr>
          <w:i/>
        </w:rPr>
        <w:t>The standard defines the attribute style:data-style-name, contained within the element &lt;text:time&gt;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 xml:space="preserve">The standard defines the attribute text:fixed, contained within the element </w:t>
      </w:r>
      <w:r>
        <w:rPr>
          <w:i/>
        </w:rPr>
        <w:t>&lt;text:time&gt;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text:time-adjust, contained within the element &lt;text:time&gt;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text:time-value, contained within the element &lt;text:time&gt;</w:t>
      </w:r>
    </w:p>
    <w:p w:rsidR="00D63733" w:rsidRDefault="00650F22">
      <w:pPr>
        <w:pStyle w:val="Definition-Field2"/>
      </w:pPr>
      <w:r>
        <w:t>This attribute is not supported in Word 2010, Word 2013 or Word 2016.</w:t>
      </w:r>
    </w:p>
    <w:p w:rsidR="00D63733" w:rsidRDefault="00650F22">
      <w:pPr>
        <w:pStyle w:val="Definition-Field2"/>
      </w:pPr>
      <w:r>
        <w:lastRenderedPageBreak/>
        <w:t>According to section 6.2.2 of the ODF spec, the current time is assumed if no value is specif</w:t>
      </w:r>
      <w:r>
        <w:t>ied, even if the time field is marked as fixed.</w:t>
      </w:r>
    </w:p>
    <w:p w:rsidR="00D63733" w:rsidRDefault="00650F22">
      <w:pPr>
        <w:pStyle w:val="ListParagraph"/>
        <w:numPr>
          <w:ilvl w:val="0"/>
          <w:numId w:val="57"/>
        </w:numPr>
        <w:contextualSpacing/>
      </w:pPr>
      <w:r>
        <w:t>On load, if the time field is fixed, Word ignores the value in the text:time-value attribute and displays the text enclosed by the &lt;text:time&gt; element tags. On save, Word replaces the field with the text betw</w:t>
      </w:r>
      <w:r>
        <w:t>een the &lt;text:time&gt; element tags.</w:t>
      </w:r>
    </w:p>
    <w:p w:rsidR="00D63733" w:rsidRDefault="00650F22">
      <w:pPr>
        <w:pStyle w:val="ListParagraph"/>
        <w:numPr>
          <w:ilvl w:val="0"/>
          <w:numId w:val="57"/>
        </w:numPr>
        <w:contextualSpacing/>
      </w:pPr>
      <w:r>
        <w:t xml:space="preserve">On load, if the text between the &lt;text:time&gt; element tags is missing and the time field is not fixed, then Word displays nothing in the field. On save, the time field element and its contents are removed. </w:t>
      </w:r>
    </w:p>
    <w:p w:rsidR="00D63733" w:rsidRDefault="00650F22">
      <w:pPr>
        <w:pStyle w:val="ListParagraph"/>
        <w:numPr>
          <w:ilvl w:val="0"/>
          <w:numId w:val="57"/>
        </w:numPr>
      </w:pPr>
      <w:r>
        <w:t xml:space="preserve">On load, if the </w:t>
      </w:r>
      <w:r>
        <w:t xml:space="preserve">time field is not fixed, Word displays the current time. On save, Word converts the time field to a date field and writes the current time as the text between the &lt;text:date&gt; element tags. </w:t>
      </w:r>
    </w:p>
    <w:p w:rsidR="00D63733" w:rsidRDefault="00650F22">
      <w:pPr>
        <w:pStyle w:val="Definition-Field"/>
      </w:pPr>
      <w:r>
        <w:t xml:space="preserve">f.   </w:t>
      </w:r>
      <w:r>
        <w:rPr>
          <w:i/>
        </w:rPr>
        <w:t>The standard defines the attribute text:fixed</w:t>
      </w:r>
    </w:p>
    <w:p w:rsidR="00D63733" w:rsidRDefault="00650F22">
      <w:pPr>
        <w:pStyle w:val="Definition-Field2"/>
      </w:pPr>
      <w:r>
        <w:t xml:space="preserve">This attribute </w:t>
      </w:r>
      <w:r>
        <w:t>is not supported in Excel 2010, Excel 2013 or Excel 2016.</w:t>
      </w:r>
    </w:p>
    <w:p w:rsidR="00D63733" w:rsidRDefault="00650F22">
      <w:pPr>
        <w:pStyle w:val="Definition-Field"/>
      </w:pPr>
      <w:r>
        <w:t xml:space="preserve">g.   </w:t>
      </w:r>
      <w:r>
        <w:rPr>
          <w:i/>
        </w:rPr>
        <w:t>The standard defines the attribute text:time</w:t>
      </w:r>
    </w:p>
    <w:p w:rsidR="00D63733" w:rsidRDefault="00650F22">
      <w:pPr>
        <w:pStyle w:val="Definition-Field2"/>
      </w:pPr>
      <w:r>
        <w:t>This attribute is supported in Excel 2010 and Excel 2013.</w:t>
      </w:r>
    </w:p>
    <w:p w:rsidR="00D63733" w:rsidRDefault="00650F22">
      <w:pPr>
        <w:pStyle w:val="Definition-Field"/>
      </w:pPr>
      <w:r>
        <w:t xml:space="preserve">h.   </w:t>
      </w:r>
      <w:r>
        <w:rPr>
          <w:i/>
        </w:rPr>
        <w:t>The standard defines the attribute text:time-adjust</w:t>
      </w:r>
    </w:p>
    <w:p w:rsidR="00D63733" w:rsidRDefault="00650F22">
      <w:pPr>
        <w:pStyle w:val="Definition-Field2"/>
      </w:pPr>
      <w:r>
        <w:t>This attribute is not supported i</w:t>
      </w:r>
      <w:r>
        <w:t>n Excel 2010, Excel 2013 or Excel 2016.</w:t>
      </w:r>
    </w:p>
    <w:p w:rsidR="00D63733" w:rsidRDefault="00650F22">
      <w:pPr>
        <w:pStyle w:val="Definition-Field"/>
      </w:pPr>
      <w:r>
        <w:t xml:space="preserve">i.   </w:t>
      </w:r>
      <w:r>
        <w:rPr>
          <w:i/>
        </w:rPr>
        <w:t>The standard defines the attribute text:time-value</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element &lt;text:time&gt;</w:t>
      </w:r>
    </w:p>
    <w:p w:rsidR="00D63733" w:rsidRDefault="00650F22">
      <w:pPr>
        <w:pStyle w:val="Definition-Field2"/>
      </w:pPr>
      <w:r>
        <w:t xml:space="preserve">This element is supported in </w:t>
      </w:r>
      <w:r>
        <w:t>PowerPoint 2010 and PowerPoint 2013.</w:t>
      </w:r>
    </w:p>
    <w:p w:rsidR="00D63733" w:rsidRDefault="00650F22">
      <w:pPr>
        <w:pStyle w:val="Definition-Field"/>
      </w:pPr>
      <w:r>
        <w:t xml:space="preserve">k.   </w:t>
      </w:r>
      <w:r>
        <w:rPr>
          <w:i/>
        </w:rPr>
        <w:t>The standard defines the attribute style:data-style-name, contained within the element &lt;text:time&gt;</w:t>
      </w:r>
    </w:p>
    <w:p w:rsidR="00D63733" w:rsidRDefault="00650F22">
      <w:pPr>
        <w:pStyle w:val="Definition-Field2"/>
      </w:pPr>
      <w:r>
        <w:t>This attribute is supported in PowerPoint 2010 and PowerPoint 2013.</w:t>
      </w:r>
    </w:p>
    <w:p w:rsidR="00D63733" w:rsidRDefault="00650F22">
      <w:pPr>
        <w:pStyle w:val="Definition-Field"/>
      </w:pPr>
      <w:r>
        <w:t xml:space="preserve">l.   </w:t>
      </w:r>
      <w:r>
        <w:rPr>
          <w:i/>
        </w:rPr>
        <w:t>The standard defines the attribute text:fi</w:t>
      </w:r>
      <w:r>
        <w:rPr>
          <w:i/>
        </w:rPr>
        <w:t>xed, contained within the element &lt;text:time&gt;</w:t>
      </w:r>
    </w:p>
    <w:p w:rsidR="00D63733" w:rsidRDefault="00650F22">
      <w:pPr>
        <w:pStyle w:val="Definition-Field2"/>
      </w:pPr>
      <w:r>
        <w:t>This attribute is supported in PowerPoint 2010 and PowerPoint 2013.</w:t>
      </w:r>
    </w:p>
    <w:p w:rsidR="00D63733" w:rsidRDefault="00650F22">
      <w:pPr>
        <w:pStyle w:val="Definition-Field2"/>
      </w:pPr>
      <w:r>
        <w:t xml:space="preserve">For fixed time values, this attribute is not used. For non-fixed time values, this attribute is written out with the value "false". </w:t>
      </w:r>
    </w:p>
    <w:p w:rsidR="00D63733" w:rsidRDefault="00650F22">
      <w:pPr>
        <w:pStyle w:val="Definition-Field"/>
      </w:pPr>
      <w:r>
        <w:t xml:space="preserve">m.   </w:t>
      </w:r>
      <w:r>
        <w:rPr>
          <w:i/>
        </w:rPr>
        <w:t xml:space="preserve">The </w:t>
      </w:r>
      <w:r>
        <w:rPr>
          <w:i/>
        </w:rPr>
        <w:t>standard defines the attribute text:time-adjust, contained within the element &lt;text:time&gt;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n.   </w:t>
      </w:r>
      <w:r>
        <w:rPr>
          <w:i/>
        </w:rPr>
        <w:t xml:space="preserve">The standard defines the attribute text:time-value, contained within the </w:t>
      </w:r>
      <w:r>
        <w:rPr>
          <w:i/>
        </w:rPr>
        <w:t>element &lt;text:time&gt;</w:t>
      </w:r>
    </w:p>
    <w:p w:rsidR="00D63733" w:rsidRDefault="00650F22">
      <w:pPr>
        <w:pStyle w:val="Definition-Field2"/>
      </w:pPr>
      <w:r>
        <w:t>This attribute is not supported in PowerPoint 2010, PowerPoint 2013 or PowerPoint 2016.</w:t>
      </w:r>
    </w:p>
    <w:p w:rsidR="00D63733" w:rsidRDefault="00650F22">
      <w:pPr>
        <w:pStyle w:val="Heading3"/>
      </w:pPr>
      <w:bookmarkStart w:id="207" w:name="section_6cc58b3945a644d7a8441d0bfe39dfca"/>
      <w:bookmarkStart w:id="208" w:name="_Toc466892776"/>
      <w:r>
        <w:t>Section 6.2.3, Page Number Fields</w:t>
      </w:r>
      <w:bookmarkEnd w:id="207"/>
      <w:bookmarkEnd w:id="208"/>
      <w:r>
        <w:fldChar w:fldCharType="begin"/>
      </w:r>
      <w:r>
        <w:instrText xml:space="preserve"> XE "Page Number Fields" </w:instrText>
      </w:r>
      <w:r>
        <w:fldChar w:fldCharType="end"/>
      </w:r>
    </w:p>
    <w:p w:rsidR="00D63733" w:rsidRDefault="00650F22">
      <w:pPr>
        <w:pStyle w:val="Definition-Field"/>
      </w:pPr>
      <w:r>
        <w:t xml:space="preserve">a.   </w:t>
      </w:r>
      <w:r>
        <w:rPr>
          <w:i/>
        </w:rPr>
        <w:t>The standard defines the element &lt;text:page-number&gt;</w:t>
      </w:r>
    </w:p>
    <w:p w:rsidR="00D63733" w:rsidRDefault="00650F22">
      <w:pPr>
        <w:pStyle w:val="Definition-Field2"/>
      </w:pPr>
      <w:r>
        <w:t>This element is supported in W</w:t>
      </w:r>
      <w:r>
        <w:t>ord 2010 and Word 2013.</w:t>
      </w:r>
    </w:p>
    <w:p w:rsidR="00D63733" w:rsidRDefault="00650F22">
      <w:pPr>
        <w:pStyle w:val="Definition-Field"/>
      </w:pPr>
      <w:r>
        <w:t xml:space="preserve">b.   </w:t>
      </w:r>
      <w:r>
        <w:rPr>
          <w:i/>
        </w:rPr>
        <w:t>The standard defines the attribute style:num-format, contained within the element &lt;text:page-number&gt;</w:t>
      </w:r>
    </w:p>
    <w:p w:rsidR="00D63733" w:rsidRDefault="00650F22">
      <w:pPr>
        <w:pStyle w:val="Definition-Field2"/>
      </w:pPr>
      <w:r>
        <w:lastRenderedPageBreak/>
        <w:t>This attribute is supported in Word 2010 and Word 2013.</w:t>
      </w:r>
    </w:p>
    <w:p w:rsidR="00D63733" w:rsidRDefault="00650F22">
      <w:pPr>
        <w:pStyle w:val="ListParagraph"/>
        <w:numPr>
          <w:ilvl w:val="0"/>
          <w:numId w:val="57"/>
        </w:numPr>
        <w:contextualSpacing/>
      </w:pPr>
      <w:r>
        <w:t>On load, numbering formats that are not familiar to Word will be displ</w:t>
      </w:r>
      <w:r>
        <w:t>ayed using the Arabic numeral format (1, 2, 3...).</w:t>
      </w:r>
    </w:p>
    <w:p w:rsidR="00D63733" w:rsidRDefault="00650F22">
      <w:pPr>
        <w:pStyle w:val="ListParagraph"/>
        <w:numPr>
          <w:ilvl w:val="0"/>
          <w:numId w:val="57"/>
        </w:numPr>
      </w:pPr>
      <w:r>
        <w:t>On save and load, the following strings are also supported by Word as numbering formats:</w:t>
      </w:r>
    </w:p>
    <w:p w:rsidR="00D63733" w:rsidRDefault="00650F22">
      <w:pPr>
        <w:pStyle w:val="Definition-Field2"/>
      </w:pPr>
      <w:r>
        <w:t>ｱ, ｲ, ｳ, ...                 </w:t>
      </w:r>
    </w:p>
    <w:p w:rsidR="00D63733" w:rsidRDefault="00650F22">
      <w:pPr>
        <w:pStyle w:val="Definition-Field2"/>
      </w:pPr>
      <w:r>
        <w:t>ア, イ, ウ, ...            </w:t>
      </w:r>
    </w:p>
    <w:p w:rsidR="00D63733" w:rsidRDefault="00650F22">
      <w:pPr>
        <w:pStyle w:val="Definition-Field2"/>
      </w:pPr>
      <w:r>
        <w:t>أ, ب, ‌ج, ...</w:t>
      </w:r>
    </w:p>
    <w:p w:rsidR="00D63733" w:rsidRDefault="00650F22">
      <w:pPr>
        <w:pStyle w:val="Definition-Field2"/>
      </w:pPr>
      <w:r>
        <w:t>أ, ب, ت, ...</w:t>
      </w:r>
    </w:p>
    <w:p w:rsidR="00D63733" w:rsidRDefault="00650F22">
      <w:pPr>
        <w:pStyle w:val="Definition-Field2"/>
      </w:pPr>
      <w:r>
        <w:t>One, Two, Three, ...</w:t>
      </w:r>
    </w:p>
    <w:p w:rsidR="00D63733" w:rsidRDefault="00650F22">
      <w:pPr>
        <w:pStyle w:val="Definition-Field2"/>
      </w:pPr>
      <w:r>
        <w:t xml:space="preserve">*, †, ‡, ... </w:t>
      </w:r>
      <w:r>
        <w:t>                  </w:t>
      </w:r>
    </w:p>
    <w:p w:rsidR="00D63733" w:rsidRDefault="00650F22">
      <w:pPr>
        <w:pStyle w:val="Definition-Field2"/>
      </w:pPr>
      <w:r>
        <w:t>一, 十, 一○○(简), ...</w:t>
      </w:r>
    </w:p>
    <w:p w:rsidR="00D63733" w:rsidRDefault="00650F22">
      <w:pPr>
        <w:pStyle w:val="Definition-Field2"/>
      </w:pPr>
      <w:r>
        <w:t>一, 十, 一百 (简), ...</w:t>
      </w:r>
    </w:p>
    <w:p w:rsidR="00D63733" w:rsidRDefault="00650F22">
      <w:pPr>
        <w:pStyle w:val="Definition-Field2"/>
      </w:pPr>
      <w:r>
        <w:t>壹, 贰 叁, ...              </w:t>
      </w:r>
    </w:p>
    <w:p w:rsidR="00D63733" w:rsidRDefault="00650F22">
      <w:pPr>
        <w:pStyle w:val="Definition-Field2"/>
      </w:pPr>
      <w:r>
        <w:t>ㄱ ,ㄴ ,ㄷ, ...              </w:t>
      </w:r>
    </w:p>
    <w:p w:rsidR="00D63733" w:rsidRDefault="00650F22">
      <w:pPr>
        <w:pStyle w:val="Definition-Field2"/>
      </w:pPr>
      <w:r>
        <w:t>①,②,③, ...                </w:t>
      </w:r>
    </w:p>
    <w:p w:rsidR="00D63733" w:rsidRDefault="00650F22">
      <w:pPr>
        <w:pStyle w:val="Definition-Field2"/>
      </w:pPr>
      <w:r>
        <w:t>①,②,③, ...                </w:t>
      </w:r>
    </w:p>
    <w:p w:rsidR="00D63733" w:rsidRDefault="00650F22">
      <w:pPr>
        <w:pStyle w:val="Definition-Field2"/>
      </w:pPr>
      <w:r>
        <w:t>⒈,⒉,⒊, ...                </w:t>
      </w:r>
    </w:p>
    <w:p w:rsidR="00D63733" w:rsidRDefault="00650F22">
      <w:pPr>
        <w:pStyle w:val="Definition-Field2"/>
      </w:pPr>
      <w:r>
        <w:t>⑴, ⑵, ⑶, ...            </w:t>
      </w:r>
    </w:p>
    <w:p w:rsidR="00D63733" w:rsidRDefault="00650F22">
      <w:pPr>
        <w:pStyle w:val="Definition-Field2"/>
      </w:pPr>
      <w:r>
        <w:t>１,２,３, ...               </w:t>
      </w:r>
    </w:p>
    <w:p w:rsidR="00D63733" w:rsidRDefault="00650F22">
      <w:pPr>
        <w:pStyle w:val="Definition-Field2"/>
      </w:pPr>
      <w:r>
        <w:t>01, 02, 03, ...</w:t>
      </w:r>
    </w:p>
    <w:p w:rsidR="00D63733" w:rsidRDefault="00650F22">
      <w:pPr>
        <w:pStyle w:val="Definition-Field2"/>
      </w:pPr>
      <w:r>
        <w:t>가, 나, 다, ...            </w:t>
      </w:r>
    </w:p>
    <w:p w:rsidR="00D63733" w:rsidRDefault="00650F22">
      <w:pPr>
        <w:pStyle w:val="Definition-Field2"/>
      </w:pPr>
      <w:r>
        <w:t>א, י, ק, ...</w:t>
      </w:r>
    </w:p>
    <w:p w:rsidR="00D63733" w:rsidRDefault="00650F22">
      <w:pPr>
        <w:pStyle w:val="Definition-Field2"/>
      </w:pPr>
      <w:r>
        <w:t>א, ב, ג, ...</w:t>
      </w:r>
    </w:p>
    <w:p w:rsidR="00D63733" w:rsidRDefault="00650F22">
      <w:pPr>
        <w:pStyle w:val="Definition-Field2"/>
      </w:pPr>
      <w:r>
        <w:t>1, A, B, ...                  </w:t>
      </w:r>
    </w:p>
    <w:p w:rsidR="00D63733" w:rsidRDefault="00650F22">
      <w:pPr>
        <w:pStyle w:val="Definition-Field2"/>
      </w:pPr>
      <w:r>
        <w:t>अ, आ, इ, ...                </w:t>
      </w:r>
    </w:p>
    <w:p w:rsidR="00D63733" w:rsidRDefault="00650F22">
      <w:pPr>
        <w:pStyle w:val="Definition-Field2"/>
      </w:pPr>
      <w:r>
        <w:t>एक, दो, तीन, ...           </w:t>
      </w:r>
    </w:p>
    <w:p w:rsidR="00D63733" w:rsidRDefault="00650F22">
      <w:pPr>
        <w:pStyle w:val="Definition-Field2"/>
      </w:pPr>
      <w:r>
        <w:t>१, २, ३, ...          </w:t>
      </w:r>
    </w:p>
    <w:p w:rsidR="00D63733" w:rsidRDefault="00650F22">
      <w:pPr>
        <w:pStyle w:val="Definition-Field2"/>
      </w:pPr>
      <w:r>
        <w:t>क, ख, ग, ...                 </w:t>
      </w:r>
    </w:p>
    <w:p w:rsidR="00D63733" w:rsidRDefault="00650F22">
      <w:pPr>
        <w:pStyle w:val="Definition-Field2"/>
      </w:pPr>
      <w:r>
        <w:t>一, 一〇, 一〇〇, ...          </w:t>
      </w:r>
    </w:p>
    <w:p w:rsidR="00D63733" w:rsidRDefault="00650F22">
      <w:pPr>
        <w:pStyle w:val="Definition-Field2"/>
      </w:pPr>
      <w:r>
        <w:t xml:space="preserve">㈠, ㈡, ㈢, ... </w:t>
      </w:r>
    </w:p>
    <w:p w:rsidR="00D63733" w:rsidRDefault="00650F22">
      <w:pPr>
        <w:pStyle w:val="Definition-Field2"/>
      </w:pPr>
      <w:r>
        <w:t>壹, 貳, 參, ...            </w:t>
      </w:r>
      <w:r>
        <w:t> </w:t>
      </w:r>
    </w:p>
    <w:p w:rsidR="00D63733" w:rsidRDefault="00650F22">
      <w:pPr>
        <w:pStyle w:val="Definition-Field2"/>
      </w:pPr>
      <w:r>
        <w:t>甲 ,乙 ,丙, ...              </w:t>
      </w:r>
    </w:p>
    <w:p w:rsidR="00D63733" w:rsidRDefault="00650F22">
      <w:pPr>
        <w:pStyle w:val="Definition-Field2"/>
      </w:pPr>
      <w:r>
        <w:t>子,丑,寅, ...                 </w:t>
      </w:r>
    </w:p>
    <w:p w:rsidR="00D63733" w:rsidRDefault="00650F22">
      <w:pPr>
        <w:pStyle w:val="Definition-Field2"/>
      </w:pPr>
      <w:r>
        <w:lastRenderedPageBreak/>
        <w:t xml:space="preserve">甲子, 乙丑, 丙寅, ... </w:t>
      </w:r>
    </w:p>
    <w:p w:rsidR="00D63733" w:rsidRDefault="00650F22">
      <w:pPr>
        <w:pStyle w:val="Definition-Field2"/>
      </w:pPr>
      <w:r>
        <w:t>ｲ, ﾛ, ﾊ, ...                    </w:t>
      </w:r>
    </w:p>
    <w:p w:rsidR="00D63733" w:rsidRDefault="00650F22">
      <w:pPr>
        <w:pStyle w:val="Definition-Field2"/>
      </w:pPr>
      <w:r>
        <w:t>イ, ロ, ハ, ...            </w:t>
      </w:r>
    </w:p>
    <w:p w:rsidR="00D63733" w:rsidRDefault="00650F22">
      <w:pPr>
        <w:pStyle w:val="Definition-Field2"/>
      </w:pPr>
      <w:r>
        <w:t>一, 二, 三 ...                </w:t>
      </w:r>
    </w:p>
    <w:p w:rsidR="00D63733" w:rsidRDefault="00650F22">
      <w:pPr>
        <w:pStyle w:val="Definition-Field2"/>
      </w:pPr>
      <w:r>
        <w:t>一, 二, 三,万, ...        </w:t>
      </w:r>
    </w:p>
    <w:p w:rsidR="00D63733" w:rsidRDefault="00650F22">
      <w:pPr>
        <w:pStyle w:val="Definition-Field2"/>
      </w:pPr>
      <w:r>
        <w:t>壱, 弐, 参, ...              </w:t>
      </w:r>
    </w:p>
    <w:p w:rsidR="00D63733" w:rsidRDefault="00650F22">
      <w:pPr>
        <w:pStyle w:val="Definition-Field2"/>
      </w:pPr>
      <w:r>
        <w:t>일, 이, 삼, ...             </w:t>
      </w:r>
    </w:p>
    <w:p w:rsidR="00D63733" w:rsidRDefault="00650F22">
      <w:pPr>
        <w:pStyle w:val="Definition-Field2"/>
      </w:pPr>
      <w:r>
        <w:t>일,일영,일영영, ...</w:t>
      </w:r>
    </w:p>
    <w:p w:rsidR="00D63733" w:rsidRDefault="00650F22">
      <w:pPr>
        <w:pStyle w:val="Definition-Field2"/>
      </w:pPr>
      <w:r>
        <w:t>一, 一零,</w:t>
      </w:r>
      <w:r>
        <w:t xml:space="preserve"> 一零零, ...   </w:t>
      </w:r>
    </w:p>
    <w:p w:rsidR="00D63733" w:rsidRDefault="00650F22">
      <w:pPr>
        <w:pStyle w:val="Definition-Field2"/>
      </w:pPr>
      <w:r>
        <w:t>하나, 둘,셋, ...           </w:t>
      </w:r>
    </w:p>
    <w:p w:rsidR="00D63733" w:rsidRDefault="00650F22">
      <w:pPr>
        <w:pStyle w:val="Definition-Field2"/>
      </w:pPr>
      <w:r>
        <w:t>- 1 -,- 2 -,- 3 -, ...</w:t>
      </w:r>
    </w:p>
    <w:p w:rsidR="00D63733" w:rsidRDefault="00650F22">
      <w:pPr>
        <w:pStyle w:val="Definition-Field2"/>
      </w:pPr>
      <w:r>
        <w:t>1st, 2nd, 3rd, ...</w:t>
      </w:r>
    </w:p>
    <w:p w:rsidR="00D63733" w:rsidRDefault="00650F22">
      <w:pPr>
        <w:pStyle w:val="Definition-Field2"/>
      </w:pPr>
      <w:r>
        <w:t>First, Second, Third, ...</w:t>
      </w:r>
    </w:p>
    <w:p w:rsidR="00D63733" w:rsidRDefault="00650F22">
      <w:pPr>
        <w:pStyle w:val="Definition-Field2"/>
      </w:pPr>
      <w:r>
        <w:t>а, б, в, ...                   </w:t>
      </w:r>
    </w:p>
    <w:p w:rsidR="00D63733" w:rsidRDefault="00650F22">
      <w:pPr>
        <w:pStyle w:val="Definition-Field2"/>
      </w:pPr>
      <w:r>
        <w:t>А,Б,В, ...                     </w:t>
      </w:r>
    </w:p>
    <w:p w:rsidR="00D63733" w:rsidRDefault="00650F22">
      <w:pPr>
        <w:pStyle w:val="Definition-Field2"/>
      </w:pPr>
      <w:r>
        <w:t>一, 十, 一○○(繁), ...          </w:t>
      </w:r>
    </w:p>
    <w:p w:rsidR="00D63733" w:rsidRDefault="00650F22">
      <w:pPr>
        <w:pStyle w:val="Definition-Field2"/>
      </w:pPr>
      <w:r>
        <w:t>一, 十, 一百 (繁), ...        </w:t>
      </w:r>
    </w:p>
    <w:p w:rsidR="00D63733" w:rsidRDefault="00650F22">
      <w:pPr>
        <w:pStyle w:val="Definition-Field2"/>
      </w:pPr>
      <w:r>
        <w:t>一, 一〇, 一〇〇(繁), ...    </w:t>
      </w:r>
    </w:p>
    <w:p w:rsidR="00D63733" w:rsidRDefault="00650F22">
      <w:pPr>
        <w:pStyle w:val="Definition-Field2"/>
      </w:pPr>
      <w:r>
        <w:t>หนึ่ง, สอง</w:t>
      </w:r>
      <w:r>
        <w:t>, สาม, ...      </w:t>
      </w:r>
    </w:p>
    <w:p w:rsidR="00D63733" w:rsidRDefault="00650F22">
      <w:pPr>
        <w:pStyle w:val="Definition-Field2"/>
      </w:pPr>
      <w:r>
        <w:t>ก, ข, ค, ...                   </w:t>
      </w:r>
    </w:p>
    <w:p w:rsidR="00D63733" w:rsidRDefault="00650F22">
      <w:pPr>
        <w:pStyle w:val="Definition-Field2"/>
      </w:pPr>
      <w:r>
        <w:t xml:space="preserve">๑,๒,๓, ... </w:t>
      </w:r>
    </w:p>
    <w:p w:rsidR="00D63733" w:rsidRDefault="00650F22">
      <w:pPr>
        <w:pStyle w:val="Definition-Field"/>
      </w:pPr>
      <w:r>
        <w:t xml:space="preserve">c.   </w:t>
      </w:r>
      <w:r>
        <w:rPr>
          <w:i/>
        </w:rPr>
        <w:t>The standard defines the attribute style:num-letter-sync, contained within the element &lt;text:page-number&gt;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w:t>
      </w:r>
      <w:r>
        <w:rPr>
          <w:i/>
        </w:rPr>
        <w:t>e attribute text:fixed, contained within the element &lt;text:page-number&gt;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The standard defines the attribute text:page-adjust, contained within the element &lt;text:page-number&gt;</w:t>
      </w:r>
    </w:p>
    <w:p w:rsidR="00D63733" w:rsidRDefault="00650F22">
      <w:pPr>
        <w:pStyle w:val="Definition-Field2"/>
      </w:pPr>
      <w:r>
        <w:t xml:space="preserve">This attribute is not </w:t>
      </w:r>
      <w:r>
        <w:t>supported in Word 2010, Word 2013 or Word 2016.</w:t>
      </w:r>
    </w:p>
    <w:p w:rsidR="00D63733" w:rsidRDefault="00650F22">
      <w:pPr>
        <w:pStyle w:val="Definition-Field"/>
      </w:pPr>
      <w:r>
        <w:t xml:space="preserve">f.   </w:t>
      </w:r>
      <w:r>
        <w:rPr>
          <w:i/>
        </w:rPr>
        <w:t>The standard defines the attribute text:select-page, contained within the element &lt;text:page-number&gt;</w:t>
      </w:r>
    </w:p>
    <w:p w:rsidR="00D63733" w:rsidRDefault="00650F22">
      <w:pPr>
        <w:pStyle w:val="Definition-Field2"/>
      </w:pPr>
      <w:r>
        <w:t>This attribute is not supported in Word 2010, Word 2013 or Word 2016.</w:t>
      </w:r>
    </w:p>
    <w:p w:rsidR="00D63733" w:rsidRDefault="00650F22">
      <w:pPr>
        <w:pStyle w:val="Definition-Field"/>
      </w:pPr>
      <w:r>
        <w:t xml:space="preserve">g.   </w:t>
      </w:r>
      <w:r>
        <w:rPr>
          <w:i/>
        </w:rPr>
        <w:t>The standard defines the at</w:t>
      </w:r>
      <w:r>
        <w:rPr>
          <w:i/>
        </w:rPr>
        <w:t>tribute text:page-adjust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h.   </w:t>
      </w:r>
      <w:r>
        <w:rPr>
          <w:i/>
        </w:rPr>
        <w:t>The standard defines the attribute text:select-page</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w:t>
      </w:r>
      <w:r>
        <w:rPr>
          <w:i/>
        </w:rPr>
        <w:t>e element &lt;text:page-number&gt;</w:t>
      </w:r>
    </w:p>
    <w:p w:rsidR="00D63733" w:rsidRDefault="00650F22">
      <w:pPr>
        <w:pStyle w:val="Definition-Field2"/>
      </w:pPr>
      <w:r>
        <w:t>This element is supported in Excel 2010 and Excel 2013.</w:t>
      </w:r>
    </w:p>
    <w:p w:rsidR="00D63733" w:rsidRDefault="00650F22">
      <w:pPr>
        <w:pStyle w:val="Definition-Field"/>
      </w:pPr>
      <w:r>
        <w:t xml:space="preserve">j.   </w:t>
      </w:r>
      <w:r>
        <w:rPr>
          <w:i/>
        </w:rPr>
        <w:t>The standard defines the element &lt;&lt;text:page-number&gt;&gt;</w:t>
      </w:r>
    </w:p>
    <w:p w:rsidR="00D63733" w:rsidRDefault="00650F22">
      <w:pPr>
        <w:pStyle w:val="Definition-Field2"/>
      </w:pPr>
      <w:r>
        <w:t>This element is supported in PowerPoint 2010 and PowerPoint 2013.</w:t>
      </w:r>
    </w:p>
    <w:p w:rsidR="00D63733" w:rsidRDefault="00650F22">
      <w:pPr>
        <w:pStyle w:val="Definition-Field"/>
      </w:pPr>
      <w:r>
        <w:t xml:space="preserve">k.   </w:t>
      </w:r>
      <w:r>
        <w:rPr>
          <w:i/>
        </w:rPr>
        <w:t xml:space="preserve">The standard defines the attribute </w:t>
      </w:r>
      <w:r>
        <w:rPr>
          <w:i/>
        </w:rPr>
        <w:t>style:num-format, contained within the element &lt;&lt;text:page-number&gt;&gt;</w:t>
      </w:r>
    </w:p>
    <w:p w:rsidR="00D63733" w:rsidRDefault="00650F22">
      <w:pPr>
        <w:pStyle w:val="Definition-Field2"/>
      </w:pPr>
      <w:r>
        <w:t>This attribute is supported in PowerPoint 2010 and PowerPoint 2013.</w:t>
      </w:r>
    </w:p>
    <w:p w:rsidR="00D63733" w:rsidRDefault="00650F22">
      <w:pPr>
        <w:pStyle w:val="Definition-Field"/>
      </w:pPr>
      <w:r>
        <w:t xml:space="preserve">l.   </w:t>
      </w:r>
      <w:r>
        <w:rPr>
          <w:i/>
        </w:rPr>
        <w:t>The standard defines the attribute text:fixed, contained within the element &lt;&lt;text:page-number&gt;&gt;</w:t>
      </w:r>
    </w:p>
    <w:p w:rsidR="00D63733" w:rsidRDefault="00650F22">
      <w:pPr>
        <w:pStyle w:val="Definition-Field2"/>
      </w:pPr>
      <w:r>
        <w:t xml:space="preserve">This attribute is </w:t>
      </w:r>
      <w:r>
        <w:t>supported in PowerPoint 2010 and PowerPoint 2013.</w:t>
      </w:r>
    </w:p>
    <w:p w:rsidR="00D63733" w:rsidRDefault="00650F22">
      <w:pPr>
        <w:pStyle w:val="Definition-Field"/>
      </w:pPr>
      <w:r>
        <w:t xml:space="preserve">m.   </w:t>
      </w:r>
      <w:r>
        <w:rPr>
          <w:i/>
        </w:rPr>
        <w:t>The standard defines the attribute text:page-adjust, contained within the element &lt;&lt;text:page-number&gt;&gt;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n.   </w:t>
      </w:r>
      <w:r>
        <w:rPr>
          <w:i/>
        </w:rPr>
        <w:t xml:space="preserve">The </w:t>
      </w:r>
      <w:r>
        <w:rPr>
          <w:i/>
        </w:rPr>
        <w:t>standard defines the attribute text:select-page, contained within the element &lt;&lt;text:page-number&gt;&gt;</w:t>
      </w:r>
    </w:p>
    <w:p w:rsidR="00D63733" w:rsidRDefault="00650F22">
      <w:pPr>
        <w:pStyle w:val="Definition-Field2"/>
      </w:pPr>
      <w:r>
        <w:t>This attribute is not supported in PowerPoint 2010, PowerPoint 2013 or PowerPoint 2016.</w:t>
      </w:r>
    </w:p>
    <w:p w:rsidR="00D63733" w:rsidRDefault="00650F22">
      <w:pPr>
        <w:pStyle w:val="Heading3"/>
      </w:pPr>
      <w:bookmarkStart w:id="209" w:name="section_a4faa0248fcd46038be39cd659bd8ed5"/>
      <w:bookmarkStart w:id="210" w:name="_Toc466892777"/>
      <w:r>
        <w:t>Section 6.2.4, Page Continuation Text</w:t>
      </w:r>
      <w:bookmarkEnd w:id="209"/>
      <w:bookmarkEnd w:id="210"/>
      <w:r>
        <w:fldChar w:fldCharType="begin"/>
      </w:r>
      <w:r>
        <w:instrText xml:space="preserve"> XE "Page Continuation Text" </w:instrText>
      </w:r>
      <w:r>
        <w:fldChar w:fldCharType="end"/>
      </w:r>
    </w:p>
    <w:p w:rsidR="00D63733" w:rsidRDefault="00650F22">
      <w:pPr>
        <w:pStyle w:val="Definition-Field"/>
      </w:pPr>
      <w:r>
        <w:t xml:space="preserve">a.   </w:t>
      </w:r>
      <w:r>
        <w:rPr>
          <w:i/>
        </w:rPr>
        <w:t>The standard defines the element &lt;text:page-continuation&gt;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&lt;text:page-continuation&gt;</w:t>
      </w:r>
    </w:p>
    <w:p w:rsidR="00D63733" w:rsidRDefault="00650F22">
      <w:pPr>
        <w:pStyle w:val="Definition-Field2"/>
      </w:pPr>
      <w:r>
        <w:t>This element is not supported in Excel 2010, Excel 2013 or Exc</w:t>
      </w:r>
      <w:r>
        <w:t>el 2016.</w:t>
      </w:r>
    </w:p>
    <w:p w:rsidR="00D63733" w:rsidRDefault="00650F22">
      <w:pPr>
        <w:pStyle w:val="Definition-Field"/>
      </w:pPr>
      <w:r>
        <w:t xml:space="preserve">c.   </w:t>
      </w:r>
      <w:r>
        <w:rPr>
          <w:i/>
        </w:rPr>
        <w:t>The standard defines the element &lt;text:page-continuation&gt;</w:t>
      </w:r>
    </w:p>
    <w:p w:rsidR="00D63733" w:rsidRDefault="00650F22">
      <w:pPr>
        <w:pStyle w:val="Definition-Field2"/>
      </w:pPr>
      <w:r>
        <w:t>This element is not supported in PowerPoint 2010, PowerPoint 2013 or PowerPoint 2016.</w:t>
      </w:r>
    </w:p>
    <w:p w:rsidR="00D63733" w:rsidRDefault="00650F22">
      <w:pPr>
        <w:pStyle w:val="Heading3"/>
      </w:pPr>
      <w:bookmarkStart w:id="211" w:name="section_f50518b8f98d4fafac09a329ccafcde3"/>
      <w:bookmarkStart w:id="212" w:name="_Toc466892778"/>
      <w:r>
        <w:t>Section 6.2.5, Sender Fields</w:t>
      </w:r>
      <w:bookmarkEnd w:id="211"/>
      <w:bookmarkEnd w:id="212"/>
      <w:r>
        <w:fldChar w:fldCharType="begin"/>
      </w:r>
      <w:r>
        <w:instrText xml:space="preserve"> XE "Sender Fields" </w:instrText>
      </w:r>
      <w:r>
        <w:fldChar w:fldCharType="end"/>
      </w:r>
    </w:p>
    <w:p w:rsidR="00D63733" w:rsidRDefault="00650F22">
      <w:pPr>
        <w:pStyle w:val="Definition-Field"/>
      </w:pPr>
      <w:r>
        <w:t xml:space="preserve">a.   </w:t>
      </w:r>
      <w:r>
        <w:rPr>
          <w:i/>
        </w:rPr>
        <w:t>The standard defines the element &lt;text:sen</w:t>
      </w:r>
      <w:r>
        <w:rPr>
          <w:i/>
        </w:rPr>
        <w:t>der-city&gt;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&lt;text:sender-company&gt;</w:t>
      </w:r>
    </w:p>
    <w:p w:rsidR="00D63733" w:rsidRDefault="00650F22">
      <w:pPr>
        <w:pStyle w:val="Definition-Field2"/>
      </w:pPr>
      <w:r>
        <w:t>This element is not supported in Word 2010, Word 2013 or Word 2016.</w:t>
      </w:r>
    </w:p>
    <w:p w:rsidR="00D63733" w:rsidRDefault="00650F22">
      <w:pPr>
        <w:pStyle w:val="Definition-Field"/>
      </w:pPr>
      <w:r>
        <w:t xml:space="preserve">c.   </w:t>
      </w:r>
      <w:r>
        <w:rPr>
          <w:i/>
        </w:rPr>
        <w:t>The standard defines the element &lt;text:sender</w:t>
      </w:r>
      <w:r>
        <w:rPr>
          <w:i/>
        </w:rPr>
        <w:t>-country&gt;</w:t>
      </w:r>
    </w:p>
    <w:p w:rsidR="00D63733" w:rsidRDefault="00650F22">
      <w:pPr>
        <w:pStyle w:val="Definition-Field2"/>
      </w:pPr>
      <w:r>
        <w:t>This element is not supported in Word 2010, Word 2013 or Word 2016.</w:t>
      </w:r>
    </w:p>
    <w:p w:rsidR="00D63733" w:rsidRDefault="00650F22">
      <w:pPr>
        <w:pStyle w:val="Definition-Field"/>
      </w:pPr>
      <w:r>
        <w:lastRenderedPageBreak/>
        <w:t xml:space="preserve">d.   </w:t>
      </w:r>
      <w:r>
        <w:rPr>
          <w:i/>
        </w:rPr>
        <w:t>The standard defines the element &lt;text:sender-email&gt;</w:t>
      </w:r>
    </w:p>
    <w:p w:rsidR="00D63733" w:rsidRDefault="00650F22">
      <w:pPr>
        <w:pStyle w:val="Definition-Field2"/>
      </w:pPr>
      <w:r>
        <w:t>This element is not supported in Word 2010, Word 2013 or Word 2016.</w:t>
      </w:r>
    </w:p>
    <w:p w:rsidR="00D63733" w:rsidRDefault="00650F22">
      <w:pPr>
        <w:pStyle w:val="Definition-Field"/>
      </w:pPr>
      <w:r>
        <w:t xml:space="preserve">e.   </w:t>
      </w:r>
      <w:r>
        <w:rPr>
          <w:i/>
        </w:rPr>
        <w:t>The standard defines the element &lt;text:sender-f</w:t>
      </w:r>
      <w:r>
        <w:rPr>
          <w:i/>
        </w:rPr>
        <w:t>ax&gt;</w:t>
      </w:r>
    </w:p>
    <w:p w:rsidR="00D63733" w:rsidRDefault="00650F22">
      <w:pPr>
        <w:pStyle w:val="Definition-Field2"/>
      </w:pPr>
      <w:r>
        <w:t>This element is not supported in Word 2010, Word 2013 or Word 2016.</w:t>
      </w:r>
    </w:p>
    <w:p w:rsidR="00D63733" w:rsidRDefault="00650F22">
      <w:pPr>
        <w:pStyle w:val="Definition-Field"/>
      </w:pPr>
      <w:r>
        <w:t xml:space="preserve">f.   </w:t>
      </w:r>
      <w:r>
        <w:rPr>
          <w:i/>
        </w:rPr>
        <w:t>The standard defines the element &lt;text:sender-firstname&gt;</w:t>
      </w:r>
    </w:p>
    <w:p w:rsidR="00D63733" w:rsidRDefault="00650F22">
      <w:pPr>
        <w:pStyle w:val="Definition-Field2"/>
      </w:pPr>
      <w:r>
        <w:t>This element is not supported in Word 2010, Word 2013 or Word 2016.</w:t>
      </w:r>
    </w:p>
    <w:p w:rsidR="00D63733" w:rsidRDefault="00650F22">
      <w:pPr>
        <w:pStyle w:val="Definition-Field"/>
      </w:pPr>
      <w:r>
        <w:t xml:space="preserve">g.   </w:t>
      </w:r>
      <w:r>
        <w:rPr>
          <w:i/>
        </w:rPr>
        <w:t>The standard defines the element &lt;text:sender-ini</w:t>
      </w:r>
      <w:r>
        <w:rPr>
          <w:i/>
        </w:rPr>
        <w:t>tials&gt;</w:t>
      </w:r>
    </w:p>
    <w:p w:rsidR="00D63733" w:rsidRDefault="00650F22">
      <w:pPr>
        <w:pStyle w:val="Definition-Field2"/>
      </w:pPr>
      <w:r>
        <w:t>This element is not supported in Word 2010, Word 2013 or Word 2016.</w:t>
      </w:r>
    </w:p>
    <w:p w:rsidR="00D63733" w:rsidRDefault="00650F22">
      <w:pPr>
        <w:pStyle w:val="Definition-Field"/>
      </w:pPr>
      <w:r>
        <w:t xml:space="preserve">h.   </w:t>
      </w:r>
      <w:r>
        <w:rPr>
          <w:i/>
        </w:rPr>
        <w:t>The standard defines the element &lt;text:sender-lastname&gt;</w:t>
      </w:r>
    </w:p>
    <w:p w:rsidR="00D63733" w:rsidRDefault="00650F22">
      <w:pPr>
        <w:pStyle w:val="Definition-Field2"/>
      </w:pPr>
      <w:r>
        <w:t>This element is not supported in Word 2010, Word 2013 or Word 2016.</w:t>
      </w:r>
    </w:p>
    <w:p w:rsidR="00D63733" w:rsidRDefault="00650F22">
      <w:pPr>
        <w:pStyle w:val="Definition-Field"/>
      </w:pPr>
      <w:r>
        <w:t xml:space="preserve">i.   </w:t>
      </w:r>
      <w:r>
        <w:rPr>
          <w:i/>
        </w:rPr>
        <w:t>The standard defines the element &lt;</w:t>
      </w:r>
      <w:r>
        <w:rPr>
          <w:i/>
        </w:rPr>
        <w:t>text:sender-phone-private&gt;</w:t>
      </w:r>
    </w:p>
    <w:p w:rsidR="00D63733" w:rsidRDefault="00650F22">
      <w:pPr>
        <w:pStyle w:val="Definition-Field2"/>
      </w:pPr>
      <w:r>
        <w:t>This element is not supported in Word 2010, Word 2013 or Word 2016.</w:t>
      </w:r>
    </w:p>
    <w:p w:rsidR="00D63733" w:rsidRDefault="00650F22">
      <w:pPr>
        <w:pStyle w:val="Definition-Field"/>
      </w:pPr>
      <w:r>
        <w:t xml:space="preserve">j.   </w:t>
      </w:r>
      <w:r>
        <w:rPr>
          <w:i/>
        </w:rPr>
        <w:t>The standard defines the element &lt;text:sender-phone-work&gt;</w:t>
      </w:r>
    </w:p>
    <w:p w:rsidR="00D63733" w:rsidRDefault="00650F22">
      <w:pPr>
        <w:pStyle w:val="Definition-Field2"/>
      </w:pPr>
      <w:r>
        <w:t>This element is not supported in Word 2010, Word 2013 or Word 2016.</w:t>
      </w:r>
    </w:p>
    <w:p w:rsidR="00D63733" w:rsidRDefault="00650F22">
      <w:pPr>
        <w:pStyle w:val="Definition-Field"/>
      </w:pPr>
      <w:r>
        <w:t xml:space="preserve">k.   </w:t>
      </w:r>
      <w:r>
        <w:rPr>
          <w:i/>
        </w:rPr>
        <w:t xml:space="preserve">The standard defines the </w:t>
      </w:r>
      <w:r>
        <w:rPr>
          <w:i/>
        </w:rPr>
        <w:t>element &lt;text:sender-position&gt;</w:t>
      </w:r>
    </w:p>
    <w:p w:rsidR="00D63733" w:rsidRDefault="00650F22">
      <w:pPr>
        <w:pStyle w:val="Definition-Field2"/>
      </w:pPr>
      <w:r>
        <w:t>This element is not supported in Word 2010, Word 2013 or Word 2016.</w:t>
      </w:r>
    </w:p>
    <w:p w:rsidR="00D63733" w:rsidRDefault="00650F22">
      <w:pPr>
        <w:pStyle w:val="Definition-Field"/>
      </w:pPr>
      <w:r>
        <w:t xml:space="preserve">l.   </w:t>
      </w:r>
      <w:r>
        <w:rPr>
          <w:i/>
        </w:rPr>
        <w:t>The standard defines the element &lt;text:sender-postal-code&gt;</w:t>
      </w:r>
    </w:p>
    <w:p w:rsidR="00D63733" w:rsidRDefault="00650F22">
      <w:pPr>
        <w:pStyle w:val="Definition-Field2"/>
      </w:pPr>
      <w:r>
        <w:t>This element is not supported in Word 2010, Word 2013 or Word 2016.</w:t>
      </w:r>
    </w:p>
    <w:p w:rsidR="00D63733" w:rsidRDefault="00650F22">
      <w:pPr>
        <w:pStyle w:val="Definition-Field"/>
      </w:pPr>
      <w:r>
        <w:t xml:space="preserve">m.   </w:t>
      </w:r>
      <w:r>
        <w:rPr>
          <w:i/>
        </w:rPr>
        <w:t>The standard defines</w:t>
      </w:r>
      <w:r>
        <w:rPr>
          <w:i/>
        </w:rPr>
        <w:t xml:space="preserve"> the element &lt;text:sender-state-or-province&gt;</w:t>
      </w:r>
    </w:p>
    <w:p w:rsidR="00D63733" w:rsidRDefault="00650F22">
      <w:pPr>
        <w:pStyle w:val="Definition-Field2"/>
      </w:pPr>
      <w:r>
        <w:t>This element is not supported in Word 2010, Word 2013 or Word 2016.</w:t>
      </w:r>
    </w:p>
    <w:p w:rsidR="00D63733" w:rsidRDefault="00650F22">
      <w:pPr>
        <w:pStyle w:val="Definition-Field"/>
      </w:pPr>
      <w:r>
        <w:t xml:space="preserve">n.   </w:t>
      </w:r>
      <w:r>
        <w:rPr>
          <w:i/>
        </w:rPr>
        <w:t>The standard defines the element &lt;text:sender-street&gt;</w:t>
      </w:r>
    </w:p>
    <w:p w:rsidR="00D63733" w:rsidRDefault="00650F22">
      <w:pPr>
        <w:pStyle w:val="Definition-Field2"/>
      </w:pPr>
      <w:r>
        <w:t>This element is not supported in Word 2010, Word 2013 or Word 2016.</w:t>
      </w:r>
    </w:p>
    <w:p w:rsidR="00D63733" w:rsidRDefault="00650F22">
      <w:pPr>
        <w:pStyle w:val="Definition-Field"/>
      </w:pPr>
      <w:r>
        <w:t xml:space="preserve">o.   </w:t>
      </w:r>
      <w:r>
        <w:rPr>
          <w:i/>
        </w:rPr>
        <w:t xml:space="preserve">The </w:t>
      </w:r>
      <w:r>
        <w:rPr>
          <w:i/>
        </w:rPr>
        <w:t>standard defines the element &lt;text:sender-title&gt;</w:t>
      </w:r>
    </w:p>
    <w:p w:rsidR="00D63733" w:rsidRDefault="00650F22">
      <w:pPr>
        <w:pStyle w:val="Definition-Field2"/>
      </w:pPr>
      <w:r>
        <w:t>This element is not supported in Word 2010, Word 2013 or Word 2016.</w:t>
      </w:r>
    </w:p>
    <w:p w:rsidR="00D63733" w:rsidRDefault="00650F22">
      <w:pPr>
        <w:pStyle w:val="Definition-Field"/>
      </w:pPr>
      <w:r>
        <w:t>p.   This is not supported in Excel 2010, Excel 2013 or Excel 2016.</w:t>
      </w:r>
    </w:p>
    <w:p w:rsidR="00D63733" w:rsidRDefault="00650F22">
      <w:pPr>
        <w:pStyle w:val="Definition-Field"/>
      </w:pPr>
      <w:r>
        <w:t xml:space="preserve">q.   </w:t>
      </w:r>
      <w:r>
        <w:rPr>
          <w:i/>
        </w:rPr>
        <w:t>The standard defines the element &lt;text:sender-city&gt;</w:t>
      </w:r>
    </w:p>
    <w:p w:rsidR="00D63733" w:rsidRDefault="00650F22">
      <w:pPr>
        <w:pStyle w:val="Definition-Field2"/>
      </w:pPr>
      <w:r>
        <w:t>This element i</w:t>
      </w:r>
      <w:r>
        <w:t>s not supported in PowerPoint 2010, PowerPoint 2013 or PowerPoint 2016.</w:t>
      </w:r>
    </w:p>
    <w:p w:rsidR="00D63733" w:rsidRDefault="00650F22">
      <w:pPr>
        <w:pStyle w:val="Definition-Field"/>
      </w:pPr>
      <w:r>
        <w:t xml:space="preserve">r.   </w:t>
      </w:r>
      <w:r>
        <w:rPr>
          <w:i/>
        </w:rPr>
        <w:t>The standard defines the element &lt;text:sender-company&gt;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s.   </w:t>
      </w:r>
      <w:r>
        <w:rPr>
          <w:i/>
        </w:rPr>
        <w:t xml:space="preserve">The standard defines the element </w:t>
      </w:r>
      <w:r>
        <w:rPr>
          <w:i/>
        </w:rPr>
        <w:t>&lt;text:sender-country&gt;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t.   </w:t>
      </w:r>
      <w:r>
        <w:rPr>
          <w:i/>
        </w:rPr>
        <w:t>The standard defines the element &lt;text:sender-email&gt;</w:t>
      </w:r>
    </w:p>
    <w:p w:rsidR="00D63733" w:rsidRDefault="00650F22">
      <w:pPr>
        <w:pStyle w:val="Definition-Field2"/>
      </w:pPr>
      <w:r>
        <w:lastRenderedPageBreak/>
        <w:t>This element is not supported in PowerPoint 2010, PowerPoint 2013 or PowerPoint 2016.</w:t>
      </w:r>
    </w:p>
    <w:p w:rsidR="00D63733" w:rsidRDefault="00650F22">
      <w:pPr>
        <w:pStyle w:val="Definition-Field"/>
      </w:pPr>
      <w:r>
        <w:t xml:space="preserve">u.  </w:t>
      </w:r>
      <w:r>
        <w:t xml:space="preserve"> </w:t>
      </w:r>
      <w:r>
        <w:rPr>
          <w:i/>
        </w:rPr>
        <w:t>The standard defines the element &lt;text:sender-fax&gt;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v.   </w:t>
      </w:r>
      <w:r>
        <w:rPr>
          <w:i/>
        </w:rPr>
        <w:t>The standard defines the element &lt;text:sender-firstname&gt;</w:t>
      </w:r>
    </w:p>
    <w:p w:rsidR="00D63733" w:rsidRDefault="00650F22">
      <w:pPr>
        <w:pStyle w:val="Definition-Field2"/>
      </w:pPr>
      <w:r>
        <w:t xml:space="preserve">This element is not supported in PowerPoint 2010, </w:t>
      </w:r>
      <w:r>
        <w:t>PowerPoint 2013 or PowerPoint 2016.</w:t>
      </w:r>
    </w:p>
    <w:p w:rsidR="00D63733" w:rsidRDefault="00650F22">
      <w:pPr>
        <w:pStyle w:val="Definition-Field"/>
      </w:pPr>
      <w:r>
        <w:t xml:space="preserve">w.   </w:t>
      </w:r>
      <w:r>
        <w:rPr>
          <w:i/>
        </w:rPr>
        <w:t>The standard defines the element &lt;text:sender-initials&gt;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x.   </w:t>
      </w:r>
      <w:r>
        <w:rPr>
          <w:i/>
        </w:rPr>
        <w:t>The standard defines the element &lt;text:sender-lastname&gt;</w:t>
      </w:r>
    </w:p>
    <w:p w:rsidR="00D63733" w:rsidRDefault="00650F22">
      <w:pPr>
        <w:pStyle w:val="Definition-Field2"/>
      </w:pPr>
      <w:r>
        <w:t>This element</w:t>
      </w:r>
      <w:r>
        <w:t xml:space="preserve"> is not supported in PowerPoint 2010, PowerPoint 2013 or PowerPoint 2016.</w:t>
      </w:r>
    </w:p>
    <w:p w:rsidR="00D63733" w:rsidRDefault="00650F22">
      <w:pPr>
        <w:pStyle w:val="Definition-Field"/>
      </w:pPr>
      <w:r>
        <w:t xml:space="preserve">y.   </w:t>
      </w:r>
      <w:r>
        <w:rPr>
          <w:i/>
        </w:rPr>
        <w:t>The standard defines the element &lt;text:sender-phone-private&gt;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z.   </w:t>
      </w:r>
      <w:r>
        <w:rPr>
          <w:i/>
        </w:rPr>
        <w:t xml:space="preserve">The standard defines the </w:t>
      </w:r>
      <w:r>
        <w:rPr>
          <w:i/>
        </w:rPr>
        <w:t>element &lt;text:sender-phone-work&gt;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aa.  </w:t>
      </w:r>
      <w:r>
        <w:rPr>
          <w:i/>
        </w:rPr>
        <w:t>The standard defines the element &lt;text:sender-position&gt;</w:t>
      </w:r>
    </w:p>
    <w:p w:rsidR="00D63733" w:rsidRDefault="00650F22">
      <w:pPr>
        <w:pStyle w:val="Definition-Field2"/>
      </w:pPr>
      <w:r>
        <w:t>This element is not supported in PowerPoint 2010, PowerPoint 2013 or PowerPo</w:t>
      </w:r>
      <w:r>
        <w:t>int 2016.</w:t>
      </w:r>
    </w:p>
    <w:p w:rsidR="00D63733" w:rsidRDefault="00650F22">
      <w:pPr>
        <w:pStyle w:val="Definition-Field"/>
      </w:pPr>
      <w:r>
        <w:t xml:space="preserve">bb.  </w:t>
      </w:r>
      <w:r>
        <w:rPr>
          <w:i/>
        </w:rPr>
        <w:t>The standard defines the element &lt;text:sender-postal-code&gt;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cc.  </w:t>
      </w:r>
      <w:r>
        <w:rPr>
          <w:i/>
        </w:rPr>
        <w:t>The standard defines the element &lt;text:sender-state-or-province&gt;</w:t>
      </w:r>
    </w:p>
    <w:p w:rsidR="00D63733" w:rsidRDefault="00650F22">
      <w:pPr>
        <w:pStyle w:val="Definition-Field2"/>
      </w:pPr>
      <w:r>
        <w:t>This element is not suppor</w:t>
      </w:r>
      <w:r>
        <w:t>ted in PowerPoint 2010, PowerPoint 2013 or PowerPoint 2016.</w:t>
      </w:r>
    </w:p>
    <w:p w:rsidR="00D63733" w:rsidRDefault="00650F22">
      <w:pPr>
        <w:pStyle w:val="Definition-Field"/>
      </w:pPr>
      <w:r>
        <w:t xml:space="preserve">dd.  </w:t>
      </w:r>
      <w:r>
        <w:rPr>
          <w:i/>
        </w:rPr>
        <w:t>The standard defines the element &lt;text:sender-street&gt;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ee.  </w:t>
      </w:r>
      <w:r>
        <w:rPr>
          <w:i/>
        </w:rPr>
        <w:t>The standard defines the element &lt;text:sender-</w:t>
      </w:r>
      <w:r>
        <w:rPr>
          <w:i/>
        </w:rPr>
        <w:t>title&gt;</w:t>
      </w:r>
    </w:p>
    <w:p w:rsidR="00D63733" w:rsidRDefault="00650F22">
      <w:pPr>
        <w:pStyle w:val="Definition-Field2"/>
      </w:pPr>
      <w:r>
        <w:t>This element is not supported in PowerPoint 2010, PowerPoint 2013 or PowerPoint 2016.</w:t>
      </w:r>
    </w:p>
    <w:p w:rsidR="00D63733" w:rsidRDefault="00650F22">
      <w:pPr>
        <w:pStyle w:val="Heading3"/>
      </w:pPr>
      <w:bookmarkStart w:id="213" w:name="section_1ccc4901a636452d8cc3c0f2558a5151"/>
      <w:bookmarkStart w:id="214" w:name="_Toc466892779"/>
      <w:r>
        <w:t>Section 6.2.6, Author Fields</w:t>
      </w:r>
      <w:bookmarkEnd w:id="213"/>
      <w:bookmarkEnd w:id="214"/>
      <w:r>
        <w:fldChar w:fldCharType="begin"/>
      </w:r>
      <w:r>
        <w:instrText xml:space="preserve"> XE "Author Fields" </w:instrText>
      </w:r>
      <w:r>
        <w:fldChar w:fldCharType="end"/>
      </w:r>
    </w:p>
    <w:p w:rsidR="00D63733" w:rsidRDefault="00650F22">
      <w:pPr>
        <w:pStyle w:val="Definition-Field"/>
      </w:pPr>
      <w:r>
        <w:t xml:space="preserve">a.   </w:t>
      </w:r>
      <w:r>
        <w:rPr>
          <w:i/>
        </w:rPr>
        <w:t>The standard defines the element &lt;text:author-initials&gt;</w:t>
      </w:r>
    </w:p>
    <w:p w:rsidR="00D63733" w:rsidRDefault="00650F22">
      <w:pPr>
        <w:pStyle w:val="Definition-Field2"/>
      </w:pPr>
      <w:r>
        <w:t>This element is supported in Word 2010 and Word 201</w:t>
      </w:r>
      <w:r>
        <w:t>3.</w:t>
      </w:r>
    </w:p>
    <w:p w:rsidR="00D63733" w:rsidRDefault="00650F22">
      <w:pPr>
        <w:pStyle w:val="Definition-Field"/>
      </w:pPr>
      <w:r>
        <w:t xml:space="preserve">b.   </w:t>
      </w:r>
      <w:r>
        <w:rPr>
          <w:i/>
        </w:rPr>
        <w:t>The standard defines the element &lt;text:author-name&gt;</w:t>
      </w:r>
    </w:p>
    <w:p w:rsidR="00D63733" w:rsidRDefault="00650F22">
      <w:pPr>
        <w:pStyle w:val="Definition-Field2"/>
      </w:pPr>
      <w:r>
        <w:t>This element is supported in Word 2010 and Word 2013.</w:t>
      </w:r>
    </w:p>
    <w:p w:rsidR="00D63733" w:rsidRDefault="00650F22">
      <w:pPr>
        <w:pStyle w:val="Definition-Field"/>
      </w:pPr>
      <w:r>
        <w:t>c.   This is not supported in Excel 2010, Excel 2013 or Excel 2016.</w:t>
      </w:r>
    </w:p>
    <w:p w:rsidR="00D63733" w:rsidRDefault="00650F22">
      <w:pPr>
        <w:pStyle w:val="Definition-Field"/>
      </w:pPr>
      <w:r>
        <w:t xml:space="preserve">d.   </w:t>
      </w:r>
      <w:r>
        <w:rPr>
          <w:i/>
        </w:rPr>
        <w:t>The standard defines the element &lt;text:author-initials&gt;</w:t>
      </w:r>
    </w:p>
    <w:p w:rsidR="00D63733" w:rsidRDefault="00650F22">
      <w:pPr>
        <w:pStyle w:val="Definition-Field2"/>
      </w:pPr>
      <w:r>
        <w:t xml:space="preserve">This element </w:t>
      </w:r>
      <w:r>
        <w:t>is not supported in PowerPoint 2010, PowerPoint 2013 or PowerPoint 2016.</w:t>
      </w:r>
    </w:p>
    <w:p w:rsidR="00D63733" w:rsidRDefault="00650F22">
      <w:pPr>
        <w:pStyle w:val="Definition-Field"/>
      </w:pPr>
      <w:r>
        <w:lastRenderedPageBreak/>
        <w:t xml:space="preserve">e.   </w:t>
      </w:r>
      <w:r>
        <w:rPr>
          <w:i/>
        </w:rPr>
        <w:t>The standard defines the element &lt;text:author-name&gt;</w:t>
      </w:r>
    </w:p>
    <w:p w:rsidR="00D63733" w:rsidRDefault="00650F22">
      <w:pPr>
        <w:pStyle w:val="Definition-Field2"/>
      </w:pPr>
      <w:r>
        <w:t>This element is not supported in PowerPoint 2010, PowerPoint 2013 or PowerPoint 2016.</w:t>
      </w:r>
    </w:p>
    <w:p w:rsidR="00D63733" w:rsidRDefault="00650F22">
      <w:pPr>
        <w:pStyle w:val="Heading3"/>
      </w:pPr>
      <w:bookmarkStart w:id="215" w:name="section_990fd639c53c4e12be4c1b8504ee9b73"/>
      <w:bookmarkStart w:id="216" w:name="_Toc466892780"/>
      <w:r>
        <w:t>Section 6.2.7, Chapter Fields</w:t>
      </w:r>
      <w:bookmarkEnd w:id="215"/>
      <w:bookmarkEnd w:id="216"/>
      <w:r>
        <w:fldChar w:fldCharType="begin"/>
      </w:r>
      <w:r>
        <w:instrText xml:space="preserve"> XE "Chapter Fields" </w:instrText>
      </w:r>
      <w:r>
        <w:fldChar w:fldCharType="end"/>
      </w:r>
    </w:p>
    <w:p w:rsidR="00D63733" w:rsidRDefault="00650F22">
      <w:pPr>
        <w:pStyle w:val="Definition-Field"/>
      </w:pPr>
      <w:r>
        <w:t xml:space="preserve">a.   </w:t>
      </w:r>
      <w:r>
        <w:rPr>
          <w:i/>
        </w:rPr>
        <w:t>The standard defines the element &lt;text:chapter&gt;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w:t>
      </w:r>
      <w:r>
        <w:rPr>
          <w:i/>
        </w:rPr>
        <w:t>:chapter&gt;</w:t>
      </w:r>
    </w:p>
    <w:p w:rsidR="00D63733" w:rsidRDefault="00650F22">
      <w:pPr>
        <w:pStyle w:val="Definition-Field2"/>
      </w:pPr>
      <w:r>
        <w:t>This element is not supported in PowerPoint 2010, PowerPoint 2013 or PowerPoint 2016.</w:t>
      </w:r>
    </w:p>
    <w:p w:rsidR="00D63733" w:rsidRDefault="00650F22">
      <w:pPr>
        <w:pStyle w:val="Heading3"/>
      </w:pPr>
      <w:bookmarkStart w:id="217" w:name="section_7157e99e3b7d4282a38935ea03d6e5e7"/>
      <w:bookmarkStart w:id="218" w:name="_Toc466892781"/>
      <w:r>
        <w:t>Section 6.2.8, File Name Fields</w:t>
      </w:r>
      <w:bookmarkEnd w:id="217"/>
      <w:bookmarkEnd w:id="218"/>
      <w:r>
        <w:fldChar w:fldCharType="begin"/>
      </w:r>
      <w:r>
        <w:instrText xml:space="preserve"> XE "File Name Fields" </w:instrText>
      </w:r>
      <w:r>
        <w:fldChar w:fldCharType="end"/>
      </w:r>
    </w:p>
    <w:p w:rsidR="00D63733" w:rsidRDefault="00650F22">
      <w:pPr>
        <w:pStyle w:val="Definition-Field"/>
      </w:pPr>
      <w:r>
        <w:t xml:space="preserve">a.   </w:t>
      </w:r>
      <w:r>
        <w:rPr>
          <w:i/>
        </w:rPr>
        <w:t>The standard defines the element &lt;text:file-name&gt;</w:t>
      </w:r>
    </w:p>
    <w:p w:rsidR="00D63733" w:rsidRDefault="00650F22">
      <w:pPr>
        <w:pStyle w:val="Definition-Field2"/>
      </w:pPr>
      <w:r>
        <w:t xml:space="preserve">This element is supported in Word 2010 and Word </w:t>
      </w:r>
      <w:r>
        <w:t>2013.</w:t>
      </w:r>
    </w:p>
    <w:p w:rsidR="00D63733" w:rsidRDefault="00650F22">
      <w:pPr>
        <w:pStyle w:val="Definition-Field"/>
      </w:pPr>
      <w:r>
        <w:t xml:space="preserve">b.   </w:t>
      </w:r>
      <w:r>
        <w:rPr>
          <w:i/>
        </w:rPr>
        <w:t>The standard defines the property "full", contained within the attribute text:display, contained within the element &lt;text:file-name&gt;</w:t>
      </w:r>
    </w:p>
    <w:p w:rsidR="00D63733" w:rsidRDefault="00650F22">
      <w:pPr>
        <w:pStyle w:val="Definition-Field2"/>
      </w:pPr>
      <w:r>
        <w:t>This property is supported in Word 2010 and Word 2013.</w:t>
      </w:r>
    </w:p>
    <w:p w:rsidR="00D63733" w:rsidRDefault="00650F22">
      <w:pPr>
        <w:pStyle w:val="Definition-Field"/>
      </w:pPr>
      <w:r>
        <w:t xml:space="preserve">c.   </w:t>
      </w:r>
      <w:r>
        <w:rPr>
          <w:i/>
        </w:rPr>
        <w:t xml:space="preserve">The standard defines the property "name", contained </w:t>
      </w:r>
      <w:r>
        <w:rPr>
          <w:i/>
        </w:rPr>
        <w:t>within the attribute text:display, contained within the element &lt;text:file-name&gt;</w:t>
      </w:r>
    </w:p>
    <w:p w:rsidR="00D63733" w:rsidRDefault="00650F22">
      <w:pPr>
        <w:pStyle w:val="Definition-Field2"/>
      </w:pPr>
      <w:r>
        <w:t>This property is supported in Word 2010 and Word 2013.</w:t>
      </w:r>
    </w:p>
    <w:p w:rsidR="00D63733" w:rsidRDefault="00650F22">
      <w:pPr>
        <w:pStyle w:val="Definition-Field2"/>
      </w:pPr>
      <w:r>
        <w:t xml:space="preserve">On load, Word converts this value for the text:display attribute to "name-and-extension". </w:t>
      </w:r>
    </w:p>
    <w:p w:rsidR="00D63733" w:rsidRDefault="00650F22">
      <w:pPr>
        <w:pStyle w:val="Definition-Field"/>
      </w:pPr>
      <w:r>
        <w:t xml:space="preserve">d.   </w:t>
      </w:r>
      <w:r>
        <w:rPr>
          <w:i/>
        </w:rPr>
        <w:t>The standard defines the</w:t>
      </w:r>
      <w:r>
        <w:rPr>
          <w:i/>
        </w:rPr>
        <w:t xml:space="preserve"> property "name-and-extension", contained within the attribute text:display, contained within the element &lt;text:file-name&gt;</w:t>
      </w:r>
    </w:p>
    <w:p w:rsidR="00D63733" w:rsidRDefault="00650F22">
      <w:pPr>
        <w:pStyle w:val="Definition-Field2"/>
      </w:pPr>
      <w:r>
        <w:t>This property is supported in Word 2010 and Word 2013.</w:t>
      </w:r>
    </w:p>
    <w:p w:rsidR="00D63733" w:rsidRDefault="00650F22">
      <w:pPr>
        <w:pStyle w:val="Definition-Field"/>
      </w:pPr>
      <w:r>
        <w:t xml:space="preserve">e.   </w:t>
      </w:r>
      <w:r>
        <w:rPr>
          <w:i/>
        </w:rPr>
        <w:t xml:space="preserve">The standard defines the property "path", contained within the attribute </w:t>
      </w:r>
      <w:r>
        <w:rPr>
          <w:i/>
        </w:rPr>
        <w:t>text:display, contained within the element &lt;text:file-name&gt;</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converts this value for the text:display attribute to "full". </w:t>
      </w:r>
    </w:p>
    <w:p w:rsidR="00D63733" w:rsidRDefault="00650F22">
      <w:pPr>
        <w:pStyle w:val="Definition-Field"/>
      </w:pPr>
      <w:r>
        <w:t xml:space="preserve">f.   </w:t>
      </w:r>
      <w:r>
        <w:rPr>
          <w:i/>
        </w:rPr>
        <w:t>The standard defines the attribute text:fixed</w:t>
      </w:r>
      <w:r>
        <w:rPr>
          <w:i/>
        </w:rPr>
        <w:t>, contained within the element &lt;text:file-name&gt;</w:t>
      </w:r>
    </w:p>
    <w:p w:rsidR="00D63733" w:rsidRDefault="00650F22">
      <w:pPr>
        <w:pStyle w:val="Definition-Field2"/>
      </w:pPr>
      <w:r>
        <w:t>This attribute is supported in Word 2010 and Word 2013.</w:t>
      </w:r>
    </w:p>
    <w:p w:rsidR="00D63733" w:rsidRDefault="00650F22">
      <w:pPr>
        <w:pStyle w:val="Definition-Field"/>
      </w:pPr>
      <w:r>
        <w:t xml:space="preserve">g.   </w:t>
      </w:r>
      <w:r>
        <w:rPr>
          <w:i/>
        </w:rPr>
        <w:t>The standard defines the attribute text:display</w:t>
      </w:r>
    </w:p>
    <w:p w:rsidR="00D63733" w:rsidRDefault="00650F22">
      <w:pPr>
        <w:pStyle w:val="Definition-Field2"/>
      </w:pPr>
      <w:r>
        <w:t>This attribute is supported in Excel 2010 and Excel 2013.</w:t>
      </w:r>
    </w:p>
    <w:p w:rsidR="00D63733" w:rsidRDefault="00650F22">
      <w:pPr>
        <w:pStyle w:val="Definition-Field2"/>
      </w:pPr>
      <w:r>
        <w:t xml:space="preserve">On load, Excel reads in the "name" value </w:t>
      </w:r>
      <w:r>
        <w:t xml:space="preserve">and maps it to "name-and-extension". On save, Excel ignores "name" and writes out "name-and-extension". </w:t>
      </w:r>
    </w:p>
    <w:p w:rsidR="00D63733" w:rsidRDefault="00650F22">
      <w:pPr>
        <w:pStyle w:val="Definition-Field"/>
      </w:pPr>
      <w:r>
        <w:t xml:space="preserve">h.   </w:t>
      </w:r>
      <w:r>
        <w:rPr>
          <w:i/>
        </w:rPr>
        <w:t>The standard defines the element &lt;text:file-name&gt;</w:t>
      </w:r>
    </w:p>
    <w:p w:rsidR="00D63733" w:rsidRDefault="00650F22">
      <w:pPr>
        <w:pStyle w:val="Definition-Field2"/>
      </w:pPr>
      <w:r>
        <w:t>This element is supported in Excel 2010 and Excel 2013.</w:t>
      </w:r>
    </w:p>
    <w:p w:rsidR="00D63733" w:rsidRDefault="00650F22">
      <w:pPr>
        <w:pStyle w:val="Definition-Field"/>
      </w:pPr>
      <w:r>
        <w:lastRenderedPageBreak/>
        <w:t xml:space="preserve">i.   </w:t>
      </w:r>
      <w:r>
        <w:rPr>
          <w:i/>
        </w:rPr>
        <w:t>The standard defines the element &lt;t</w:t>
      </w:r>
      <w:r>
        <w:rPr>
          <w:i/>
        </w:rPr>
        <w:t>ext:file-name&gt;</w:t>
      </w:r>
    </w:p>
    <w:p w:rsidR="00D63733" w:rsidRDefault="00650F22">
      <w:pPr>
        <w:pStyle w:val="Definition-Field2"/>
      </w:pPr>
      <w:r>
        <w:t>This element is not supported in PowerPoint 2010, PowerPoint 2013 or PowerPoint 2016.</w:t>
      </w:r>
    </w:p>
    <w:p w:rsidR="00D63733" w:rsidRDefault="00650F22">
      <w:pPr>
        <w:pStyle w:val="Heading3"/>
      </w:pPr>
      <w:bookmarkStart w:id="219" w:name="section_586b8b33578943e7b3420b815ad8bac4"/>
      <w:bookmarkStart w:id="220" w:name="_Toc466892782"/>
      <w:r>
        <w:t>Section 6.2.9, Document Template Name Fields</w:t>
      </w:r>
      <w:bookmarkEnd w:id="219"/>
      <w:bookmarkEnd w:id="220"/>
      <w:r>
        <w:fldChar w:fldCharType="begin"/>
      </w:r>
      <w:r>
        <w:instrText xml:space="preserve"> XE "Document Template Name Fields" </w:instrText>
      </w:r>
      <w:r>
        <w:fldChar w:fldCharType="end"/>
      </w:r>
    </w:p>
    <w:p w:rsidR="00D63733" w:rsidRDefault="00650F22">
      <w:pPr>
        <w:pStyle w:val="Definition-Field"/>
      </w:pPr>
      <w:r>
        <w:t xml:space="preserve">a.   </w:t>
      </w:r>
      <w:r>
        <w:rPr>
          <w:i/>
        </w:rPr>
        <w:t>The standard defines the element &lt;text:template-name&gt;</w:t>
      </w:r>
    </w:p>
    <w:p w:rsidR="00D63733" w:rsidRDefault="00650F22">
      <w:pPr>
        <w:pStyle w:val="Definition-Field2"/>
      </w:pPr>
      <w:r>
        <w:t xml:space="preserve">This element </w:t>
      </w:r>
      <w:r>
        <w:t>is supported in Word 2010 and Word 2013.</w:t>
      </w:r>
    </w:p>
    <w:p w:rsidR="00D63733" w:rsidRDefault="00650F22">
      <w:pPr>
        <w:pStyle w:val="Definition-Field"/>
      </w:pPr>
      <w:r>
        <w:t xml:space="preserve">b.   </w:t>
      </w:r>
      <w:r>
        <w:rPr>
          <w:i/>
        </w:rPr>
        <w:t>The standard defines the property "area", contained within the attribute text:display, contained within the element &lt;text:template-name&gt;</w:t>
      </w:r>
    </w:p>
    <w:p w:rsidR="00D63733" w:rsidRDefault="00650F22">
      <w:pPr>
        <w:pStyle w:val="Definition-Field2"/>
      </w:pPr>
      <w:r>
        <w:t>This property is not supported in Word 2010, Word 2013 or Word 2016.</w:t>
      </w:r>
    </w:p>
    <w:p w:rsidR="00D63733" w:rsidRDefault="00650F22">
      <w:pPr>
        <w:pStyle w:val="Definition-Field"/>
      </w:pPr>
      <w:r>
        <w:t xml:space="preserve">c.  </w:t>
      </w:r>
      <w:r>
        <w:t xml:space="preserve"> </w:t>
      </w:r>
      <w:r>
        <w:rPr>
          <w:i/>
        </w:rPr>
        <w:t>The standard defines the property "full", contained within the attribute text:display, contained within the element &lt;text:template-name&gt;</w:t>
      </w:r>
    </w:p>
    <w:p w:rsidR="00D63733" w:rsidRDefault="00650F22">
      <w:pPr>
        <w:pStyle w:val="Definition-Field2"/>
      </w:pPr>
      <w:r>
        <w:t>This property is supported in Word 2010 and Word 2013.</w:t>
      </w:r>
    </w:p>
    <w:p w:rsidR="00D63733" w:rsidRDefault="00650F22">
      <w:pPr>
        <w:pStyle w:val="Definition-Field"/>
      </w:pPr>
      <w:r>
        <w:t xml:space="preserve">d.   </w:t>
      </w:r>
      <w:r>
        <w:rPr>
          <w:i/>
        </w:rPr>
        <w:t>The standard defines the property "name", contained within</w:t>
      </w:r>
      <w:r>
        <w:rPr>
          <w:i/>
        </w:rPr>
        <w:t xml:space="preserve"> the attribute text:display, contained within the element &lt;text:template-name&gt;</w:t>
      </w:r>
    </w:p>
    <w:p w:rsidR="00D63733" w:rsidRDefault="00650F22">
      <w:pPr>
        <w:pStyle w:val="Definition-Field2"/>
      </w:pPr>
      <w:r>
        <w:t>This property is supported in Word 2010 and Word 2013.</w:t>
      </w:r>
    </w:p>
    <w:p w:rsidR="00D63733" w:rsidRDefault="00650F22">
      <w:pPr>
        <w:pStyle w:val="Definition-Field2"/>
      </w:pPr>
      <w:r>
        <w:t xml:space="preserve">On load, Word converts this value for the text:display attribute to "name-and-extension". </w:t>
      </w:r>
    </w:p>
    <w:p w:rsidR="00D63733" w:rsidRDefault="00650F22">
      <w:pPr>
        <w:pStyle w:val="Definition-Field"/>
      </w:pPr>
      <w:r>
        <w:t xml:space="preserve">e.   </w:t>
      </w:r>
      <w:r>
        <w:rPr>
          <w:i/>
        </w:rPr>
        <w:t>The standard defines the p</w:t>
      </w:r>
      <w:r>
        <w:rPr>
          <w:i/>
        </w:rPr>
        <w:t>roperty "name-and-extension", contained within the attribute text:display, contained within the element &lt;text:template-name&gt;</w:t>
      </w:r>
    </w:p>
    <w:p w:rsidR="00D63733" w:rsidRDefault="00650F22">
      <w:pPr>
        <w:pStyle w:val="Definition-Field2"/>
      </w:pPr>
      <w:r>
        <w:t>This property is supported in Word 2010 and Word 2013.</w:t>
      </w:r>
    </w:p>
    <w:p w:rsidR="00D63733" w:rsidRDefault="00650F22">
      <w:pPr>
        <w:pStyle w:val="Definition-Field"/>
      </w:pPr>
      <w:r>
        <w:t xml:space="preserve">f.   </w:t>
      </w:r>
      <w:r>
        <w:rPr>
          <w:i/>
        </w:rPr>
        <w:t>The standard defines the property "path", contained within the attribut</w:t>
      </w:r>
      <w:r>
        <w:rPr>
          <w:i/>
        </w:rPr>
        <w:t>e text:display, contained within the element &lt;text:template-name&gt;</w:t>
      </w:r>
    </w:p>
    <w:p w:rsidR="00D63733" w:rsidRDefault="00650F22">
      <w:pPr>
        <w:pStyle w:val="Definition-Field2"/>
      </w:pPr>
      <w:r>
        <w:t>This property is not supported in Word 2010, Word 2013 or Word 2016.</w:t>
      </w:r>
    </w:p>
    <w:p w:rsidR="00D63733" w:rsidRDefault="00650F22">
      <w:pPr>
        <w:pStyle w:val="Definition-Field"/>
      </w:pPr>
      <w:r>
        <w:t xml:space="preserve">g.   </w:t>
      </w:r>
      <w:r>
        <w:rPr>
          <w:i/>
        </w:rPr>
        <w:t>The standard defines the property "title", contained within the attribute text:display, contained within the element</w:t>
      </w:r>
      <w:r>
        <w:rPr>
          <w:i/>
        </w:rPr>
        <w:t xml:space="preserve"> &lt;text:template-name&gt;</w:t>
      </w:r>
    </w:p>
    <w:p w:rsidR="00D63733" w:rsidRDefault="00650F22">
      <w:pPr>
        <w:pStyle w:val="Definition-Field2"/>
      </w:pPr>
      <w:r>
        <w:t>This property is not supported in Word 2010, Word 2013 or Word 2016.</w:t>
      </w:r>
    </w:p>
    <w:p w:rsidR="00D63733" w:rsidRDefault="00650F22">
      <w:pPr>
        <w:pStyle w:val="Definition-Field"/>
      </w:pPr>
      <w:r>
        <w:t>h.   This is not supported in Excel 2010, Excel 2013 or Excel 2016.</w:t>
      </w:r>
    </w:p>
    <w:p w:rsidR="00D63733" w:rsidRDefault="00650F22">
      <w:pPr>
        <w:pStyle w:val="Definition-Field"/>
      </w:pPr>
      <w:r>
        <w:t xml:space="preserve">i.   </w:t>
      </w:r>
      <w:r>
        <w:rPr>
          <w:i/>
        </w:rPr>
        <w:t>The standard defines the element &lt;text:template-name&gt;</w:t>
      </w:r>
    </w:p>
    <w:p w:rsidR="00D63733" w:rsidRDefault="00650F22">
      <w:pPr>
        <w:pStyle w:val="Definition-Field2"/>
      </w:pPr>
      <w:r>
        <w:t>This element is not supported in Power</w:t>
      </w:r>
      <w:r>
        <w:t>Point 2010, PowerPoint 2013 or PowerPoint 2016.</w:t>
      </w:r>
    </w:p>
    <w:p w:rsidR="00D63733" w:rsidRDefault="00650F22">
      <w:pPr>
        <w:pStyle w:val="Heading3"/>
      </w:pPr>
      <w:bookmarkStart w:id="221" w:name="section_40b93cf24bbb4571abbec8076fadc53a"/>
      <w:bookmarkStart w:id="222" w:name="_Toc466892783"/>
      <w:r>
        <w:t>Section 6.2.10, Sheet Name Fields</w:t>
      </w:r>
      <w:bookmarkEnd w:id="221"/>
      <w:bookmarkEnd w:id="222"/>
      <w:r>
        <w:fldChar w:fldCharType="begin"/>
      </w:r>
      <w:r>
        <w:instrText xml:space="preserve"> XE "Sheet Name Fields" </w:instrText>
      </w:r>
      <w:r>
        <w:fldChar w:fldCharType="end"/>
      </w:r>
    </w:p>
    <w:p w:rsidR="00D63733" w:rsidRDefault="00650F22">
      <w:pPr>
        <w:pStyle w:val="Definition-Field"/>
      </w:pPr>
      <w:r>
        <w:t xml:space="preserve">a.   </w:t>
      </w:r>
      <w:r>
        <w:rPr>
          <w:i/>
        </w:rPr>
        <w:t>The standard defines the element &lt;text:sheet-name&gt;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w:t>
      </w:r>
      <w:r>
        <w:rPr>
          <w:i/>
        </w:rPr>
        <w:t>s the element &lt;text:sheet-name&gt;</w:t>
      </w:r>
    </w:p>
    <w:p w:rsidR="00D63733" w:rsidRDefault="00650F22">
      <w:pPr>
        <w:pStyle w:val="Definition-Field2"/>
      </w:pPr>
      <w:r>
        <w:t>This element is supported in Excel 2010 and Excel 2013.</w:t>
      </w:r>
    </w:p>
    <w:p w:rsidR="00D63733" w:rsidRDefault="00650F22">
      <w:pPr>
        <w:pStyle w:val="Definition-Field"/>
      </w:pPr>
      <w:r>
        <w:t xml:space="preserve">c.   </w:t>
      </w:r>
      <w:r>
        <w:rPr>
          <w:i/>
        </w:rPr>
        <w:t>The standard defines the element &lt;text:sheet-name&gt;</w:t>
      </w:r>
    </w:p>
    <w:p w:rsidR="00D63733" w:rsidRDefault="00650F22">
      <w:pPr>
        <w:pStyle w:val="Definition-Field2"/>
      </w:pPr>
      <w:r>
        <w:t>This element is not supported in PowerPoint 2010, PowerPoint 2013 or PowerPoint 2016.</w:t>
      </w:r>
    </w:p>
    <w:p w:rsidR="00D63733" w:rsidRDefault="00650F22">
      <w:pPr>
        <w:pStyle w:val="Heading3"/>
      </w:pPr>
      <w:bookmarkStart w:id="223" w:name="section_7f889a9c74ca40bea28c722a696860d8"/>
      <w:bookmarkStart w:id="224" w:name="_Toc466892784"/>
      <w:r>
        <w:lastRenderedPageBreak/>
        <w:t>Section 6.3, Variable Fiel</w:t>
      </w:r>
      <w:r>
        <w:t>ds</w:t>
      </w:r>
      <w:bookmarkEnd w:id="223"/>
      <w:bookmarkEnd w:id="224"/>
      <w:r>
        <w:fldChar w:fldCharType="begin"/>
      </w:r>
      <w:r>
        <w:instrText xml:space="preserve"> XE "Variable Fields" </w:instrText>
      </w:r>
      <w:r>
        <w:fldChar w:fldCharType="end"/>
      </w:r>
    </w:p>
    <w:p w:rsidR="00D63733" w:rsidRDefault="00650F22">
      <w:pPr>
        <w:pStyle w:val="Definition-Field"/>
      </w:pPr>
      <w:r>
        <w:t>a.   This is not supported in Excel 2010, Excel 2013 or Excel 2016.</w:t>
      </w:r>
    </w:p>
    <w:p w:rsidR="00D63733" w:rsidRDefault="00650F22">
      <w:pPr>
        <w:pStyle w:val="Definition-Field"/>
      </w:pPr>
      <w:r>
        <w:t>b.   This is not supported in PowerPoint 2010, PowerPoint 2013 or PowerPoint 2016.</w:t>
      </w:r>
    </w:p>
    <w:p w:rsidR="00D63733" w:rsidRDefault="00650F22">
      <w:pPr>
        <w:pStyle w:val="Heading3"/>
      </w:pPr>
      <w:bookmarkStart w:id="225" w:name="section_1515ddc98d2b4e3f890c49f1531a11b1"/>
      <w:bookmarkStart w:id="226" w:name="_Toc466892785"/>
      <w:r>
        <w:t>Section 6.3.1, Declaring Simple Variables</w:t>
      </w:r>
      <w:bookmarkEnd w:id="225"/>
      <w:bookmarkEnd w:id="226"/>
      <w:r>
        <w:fldChar w:fldCharType="begin"/>
      </w:r>
      <w:r>
        <w:instrText xml:space="preserve"> XE "Declaring Simple Variables" </w:instrText>
      </w:r>
      <w:r>
        <w:fldChar w:fldCharType="end"/>
      </w:r>
    </w:p>
    <w:p w:rsidR="00D63733" w:rsidRDefault="00650F22">
      <w:pPr>
        <w:pStyle w:val="Definition-Field"/>
      </w:pPr>
      <w:r>
        <w:t xml:space="preserve">a.   </w:t>
      </w:r>
      <w:r>
        <w:rPr>
          <w:i/>
        </w:rPr>
        <w:t>The standard defines the element &lt;text:variable-decl&gt;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&lt;text:variable-decl&gt;</w:t>
      </w:r>
    </w:p>
    <w:p w:rsidR="00D63733" w:rsidRDefault="00650F22">
      <w:pPr>
        <w:pStyle w:val="Definition-Field2"/>
      </w:pPr>
      <w:r>
        <w:t>Th</w:t>
      </w:r>
      <w:r>
        <w:t>is element is not supported in PowerPoint 2010, PowerPoint 2013 or PowerPoint 2016.</w:t>
      </w:r>
    </w:p>
    <w:p w:rsidR="00D63733" w:rsidRDefault="00650F22">
      <w:pPr>
        <w:pStyle w:val="Heading3"/>
      </w:pPr>
      <w:bookmarkStart w:id="227" w:name="section_37fa98c3e46b48e78440848c930af6f2"/>
      <w:bookmarkStart w:id="228" w:name="_Toc466892786"/>
      <w:r>
        <w:t>Section 6.3.2, Setting Simple Variables</w:t>
      </w:r>
      <w:bookmarkEnd w:id="227"/>
      <w:bookmarkEnd w:id="228"/>
      <w:r>
        <w:fldChar w:fldCharType="begin"/>
      </w:r>
      <w:r>
        <w:instrText xml:space="preserve"> XE "Setting Simple Variables" </w:instrText>
      </w:r>
      <w:r>
        <w:fldChar w:fldCharType="end"/>
      </w:r>
    </w:p>
    <w:p w:rsidR="00D63733" w:rsidRDefault="00650F22">
      <w:pPr>
        <w:pStyle w:val="Definition-Field"/>
      </w:pPr>
      <w:r>
        <w:t xml:space="preserve">a.   </w:t>
      </w:r>
      <w:r>
        <w:rPr>
          <w:i/>
        </w:rPr>
        <w:t>The standard defines the element &lt;text:variable-set&gt;</w:t>
      </w:r>
    </w:p>
    <w:p w:rsidR="00D63733" w:rsidRDefault="00650F22">
      <w:pPr>
        <w:pStyle w:val="Definition-Field2"/>
      </w:pPr>
      <w:r>
        <w:t>This element is not supported in Word 201</w:t>
      </w:r>
      <w:r>
        <w:t>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&lt;text:variable-set&gt;</w:t>
      </w:r>
    </w:p>
    <w:p w:rsidR="00D63733" w:rsidRDefault="00650F22">
      <w:pPr>
        <w:pStyle w:val="Definition-Field2"/>
      </w:pPr>
      <w:r>
        <w:t>This element is not supported in PowerPoint 2010, PowerPoint 2013 or PowerPoint 2016.</w:t>
      </w:r>
    </w:p>
    <w:p w:rsidR="00D63733" w:rsidRDefault="00650F22">
      <w:pPr>
        <w:pStyle w:val="Heading3"/>
      </w:pPr>
      <w:bookmarkStart w:id="229" w:name="section_ac2952f5c2b64f29bf06dbca65f06a21"/>
      <w:bookmarkStart w:id="230" w:name="_Toc466892787"/>
      <w:r>
        <w:t>Section 6.3.3, Di</w:t>
      </w:r>
      <w:r>
        <w:t>splaying Simple Variables</w:t>
      </w:r>
      <w:bookmarkEnd w:id="229"/>
      <w:bookmarkEnd w:id="230"/>
      <w:r>
        <w:fldChar w:fldCharType="begin"/>
      </w:r>
      <w:r>
        <w:instrText xml:space="preserve"> XE "Displaying Simple Variables" </w:instrText>
      </w:r>
      <w:r>
        <w:fldChar w:fldCharType="end"/>
      </w:r>
    </w:p>
    <w:p w:rsidR="00D63733" w:rsidRDefault="00650F22">
      <w:pPr>
        <w:pStyle w:val="Definition-Field"/>
      </w:pPr>
      <w:r>
        <w:t xml:space="preserve">a.   </w:t>
      </w:r>
      <w:r>
        <w:rPr>
          <w:i/>
        </w:rPr>
        <w:t>The standard defines the element &lt;text:variable-get&gt;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&lt;text:variable-get&gt;</w:t>
      </w:r>
    </w:p>
    <w:p w:rsidR="00D63733" w:rsidRDefault="00650F22">
      <w:pPr>
        <w:pStyle w:val="Definition-Field2"/>
      </w:pPr>
      <w:r>
        <w:t>This element is not supported in PowerPoint 2010, PowerPoint 2013 or PowerPoint 2016.</w:t>
      </w:r>
    </w:p>
    <w:p w:rsidR="00D63733" w:rsidRDefault="00650F22">
      <w:pPr>
        <w:pStyle w:val="Heading3"/>
      </w:pPr>
      <w:bookmarkStart w:id="231" w:name="section_157ea6931548495283054e193bbc4f5c"/>
      <w:bookmarkStart w:id="232" w:name="_Toc466892788"/>
      <w:r>
        <w:t>Section 6.3.4, Simple Variable Input Fields</w:t>
      </w:r>
      <w:bookmarkEnd w:id="231"/>
      <w:bookmarkEnd w:id="232"/>
      <w:r>
        <w:fldChar w:fldCharType="begin"/>
      </w:r>
      <w:r>
        <w:instrText xml:space="preserve"> XE "Simple Variable Input Fields" </w:instrText>
      </w:r>
      <w:r>
        <w:fldChar w:fldCharType="end"/>
      </w:r>
    </w:p>
    <w:p w:rsidR="00D63733" w:rsidRDefault="00650F22">
      <w:pPr>
        <w:pStyle w:val="Definition-Field"/>
      </w:pPr>
      <w:r>
        <w:t xml:space="preserve">a.   </w:t>
      </w:r>
      <w:r>
        <w:rPr>
          <w:i/>
        </w:rPr>
        <w:t>The standard defines the e</w:t>
      </w:r>
      <w:r>
        <w:rPr>
          <w:i/>
        </w:rPr>
        <w:t>lement &lt;text:variable-input&gt;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&lt;text:variable-input&gt;</w:t>
      </w:r>
    </w:p>
    <w:p w:rsidR="00D63733" w:rsidRDefault="00650F22">
      <w:pPr>
        <w:pStyle w:val="Definition-Field2"/>
      </w:pPr>
      <w:r>
        <w:t>This element is not supported i</w:t>
      </w:r>
      <w:r>
        <w:t>n PowerPoint 2010, PowerPoint 2013 or PowerPoint 2016.</w:t>
      </w:r>
    </w:p>
    <w:p w:rsidR="00D63733" w:rsidRDefault="00650F22">
      <w:pPr>
        <w:pStyle w:val="Heading3"/>
      </w:pPr>
      <w:bookmarkStart w:id="233" w:name="section_29fec4dec46546dcb04202cf22757356"/>
      <w:bookmarkStart w:id="234" w:name="_Toc466892789"/>
      <w:r>
        <w:t>Section 6.3.5, Declaring User Variables</w:t>
      </w:r>
      <w:bookmarkEnd w:id="233"/>
      <w:bookmarkEnd w:id="234"/>
      <w:r>
        <w:fldChar w:fldCharType="begin"/>
      </w:r>
      <w:r>
        <w:instrText xml:space="preserve"> XE "Declaring User Variables" </w:instrText>
      </w:r>
      <w:r>
        <w:fldChar w:fldCharType="end"/>
      </w:r>
    </w:p>
    <w:p w:rsidR="00D63733" w:rsidRDefault="00650F22">
      <w:pPr>
        <w:pStyle w:val="Definition-Field"/>
      </w:pPr>
      <w:r>
        <w:t xml:space="preserve">a.   </w:t>
      </w:r>
      <w:r>
        <w:rPr>
          <w:i/>
        </w:rPr>
        <w:t>The standard defines the element &lt;text:user-field-decl&gt;</w:t>
      </w:r>
    </w:p>
    <w:p w:rsidR="00D63733" w:rsidRDefault="00650F22">
      <w:pPr>
        <w:pStyle w:val="Definition-Field2"/>
      </w:pPr>
      <w:r>
        <w:t>This element is not supported in Word 2010, Word 2013 or Word 2016.</w:t>
      </w:r>
    </w:p>
    <w:p w:rsidR="00D63733" w:rsidRDefault="00650F22">
      <w:pPr>
        <w:pStyle w:val="Definition-Field"/>
      </w:pPr>
      <w:r>
        <w:lastRenderedPageBreak/>
        <w:t>b.   This is not supported in Excel 2010, Excel 2013 or Excel 2016.</w:t>
      </w:r>
    </w:p>
    <w:p w:rsidR="00D63733" w:rsidRDefault="00650F22">
      <w:pPr>
        <w:pStyle w:val="Definition-Field"/>
      </w:pPr>
      <w:r>
        <w:t xml:space="preserve">c.   </w:t>
      </w:r>
      <w:r>
        <w:rPr>
          <w:i/>
        </w:rPr>
        <w:t>The standard defines the element &lt;text:user-field-del&gt;</w:t>
      </w:r>
    </w:p>
    <w:p w:rsidR="00D63733" w:rsidRDefault="00650F22">
      <w:pPr>
        <w:pStyle w:val="Definition-Field2"/>
      </w:pPr>
      <w:r>
        <w:t>This element is not supported in PowerPoint 2010, PowerPoint 2013 or PowerPoint 2016.</w:t>
      </w:r>
    </w:p>
    <w:p w:rsidR="00D63733" w:rsidRDefault="00650F22">
      <w:pPr>
        <w:pStyle w:val="Heading3"/>
      </w:pPr>
      <w:bookmarkStart w:id="235" w:name="section_2125086c82134ce190bb2574a6c1d8ef"/>
      <w:bookmarkStart w:id="236" w:name="_Toc466892790"/>
      <w:r>
        <w:t>Section 6.3.6, Displaying User Variables</w:t>
      </w:r>
      <w:bookmarkEnd w:id="235"/>
      <w:bookmarkEnd w:id="236"/>
      <w:r>
        <w:fldChar w:fldCharType="begin"/>
      </w:r>
      <w:r>
        <w:instrText xml:space="preserve"> XE "Displaying User Variables" </w:instrText>
      </w:r>
      <w:r>
        <w:fldChar w:fldCharType="end"/>
      </w:r>
    </w:p>
    <w:p w:rsidR="00D63733" w:rsidRDefault="00650F22">
      <w:pPr>
        <w:pStyle w:val="Definition-Field"/>
      </w:pPr>
      <w:r>
        <w:t xml:space="preserve">a.   </w:t>
      </w:r>
      <w:r>
        <w:rPr>
          <w:i/>
        </w:rPr>
        <w:t>The standard defines the element &lt;text:user-field-get&gt;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w:t>
      </w:r>
      <w:r>
        <w:rPr>
          <w:i/>
        </w:rPr>
        <w:t xml:space="preserve"> the element &lt;text:user-field-get&gt;</w:t>
      </w:r>
    </w:p>
    <w:p w:rsidR="00D63733" w:rsidRDefault="00650F22">
      <w:pPr>
        <w:pStyle w:val="Definition-Field2"/>
      </w:pPr>
      <w:r>
        <w:t>This element is not supported in PowerPoint 2010, PowerPoint 2013 or PowerPoint 2016.</w:t>
      </w:r>
    </w:p>
    <w:p w:rsidR="00D63733" w:rsidRDefault="00650F22">
      <w:pPr>
        <w:pStyle w:val="Heading3"/>
      </w:pPr>
      <w:bookmarkStart w:id="237" w:name="section_20d1546ca5bb48c3b950c2acf293138f"/>
      <w:bookmarkStart w:id="238" w:name="_Toc466892791"/>
      <w:r>
        <w:t>Section 6.3.7, User Variable Input Fields</w:t>
      </w:r>
      <w:bookmarkEnd w:id="237"/>
      <w:bookmarkEnd w:id="238"/>
      <w:r>
        <w:fldChar w:fldCharType="begin"/>
      </w:r>
      <w:r>
        <w:instrText xml:space="preserve"> XE "User Variable Input Fields" </w:instrText>
      </w:r>
      <w:r>
        <w:fldChar w:fldCharType="end"/>
      </w:r>
    </w:p>
    <w:p w:rsidR="00D63733" w:rsidRDefault="00650F22">
      <w:pPr>
        <w:pStyle w:val="Definition-Field"/>
      </w:pPr>
      <w:r>
        <w:t xml:space="preserve">a.   </w:t>
      </w:r>
      <w:r>
        <w:rPr>
          <w:i/>
        </w:rPr>
        <w:t>The standard defines the element &lt;text:user-field-inp</w:t>
      </w:r>
      <w:r>
        <w:rPr>
          <w:i/>
        </w:rPr>
        <w:t>ut&gt;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&lt;text:user-field-input&gt;</w:t>
      </w:r>
    </w:p>
    <w:p w:rsidR="00D63733" w:rsidRDefault="00650F22">
      <w:pPr>
        <w:pStyle w:val="Definition-Field2"/>
      </w:pPr>
      <w:r>
        <w:t>This element is not supported in PowerPoint 2010, Powe</w:t>
      </w:r>
      <w:r>
        <w:t>rPoint 2013 or PowerPoint 2016.</w:t>
      </w:r>
    </w:p>
    <w:p w:rsidR="00D63733" w:rsidRDefault="00650F22">
      <w:pPr>
        <w:pStyle w:val="Heading3"/>
      </w:pPr>
      <w:bookmarkStart w:id="239" w:name="section_6cfe29d61373480c8ec84e7b4e28c2b5"/>
      <w:bookmarkStart w:id="240" w:name="_Toc466892792"/>
      <w:r>
        <w:t>Section 6.3.8, Declaring Sequence Variables</w:t>
      </w:r>
      <w:bookmarkEnd w:id="239"/>
      <w:bookmarkEnd w:id="240"/>
      <w:r>
        <w:fldChar w:fldCharType="begin"/>
      </w:r>
      <w:r>
        <w:instrText xml:space="preserve"> XE "Declaring Sequence Variables" </w:instrText>
      </w:r>
      <w:r>
        <w:fldChar w:fldCharType="end"/>
      </w:r>
    </w:p>
    <w:p w:rsidR="00D63733" w:rsidRDefault="00650F22">
      <w:pPr>
        <w:pStyle w:val="Definition-Field"/>
      </w:pPr>
      <w:r>
        <w:t xml:space="preserve">a.   </w:t>
      </w:r>
      <w:r>
        <w:rPr>
          <w:i/>
        </w:rPr>
        <w:t>The standard defines the element &lt;text:sequence-decl&gt;</w:t>
      </w:r>
    </w:p>
    <w:p w:rsidR="00D63733" w:rsidRDefault="00650F22">
      <w:pPr>
        <w:pStyle w:val="Definition-Field2"/>
      </w:pPr>
      <w:r>
        <w:t>This element is not supported in Word 2010, Word 2013 or Word 2016.</w:t>
      </w:r>
    </w:p>
    <w:p w:rsidR="00D63733" w:rsidRDefault="00650F22">
      <w:pPr>
        <w:pStyle w:val="Definition-Field"/>
      </w:pPr>
      <w:r>
        <w:t>b.   This is not</w:t>
      </w:r>
      <w:r>
        <w:t xml:space="preserve"> supported in Excel 2010, Excel 2013 or Excel 2016.</w:t>
      </w:r>
    </w:p>
    <w:p w:rsidR="00D63733" w:rsidRDefault="00650F22">
      <w:pPr>
        <w:pStyle w:val="Definition-Field"/>
      </w:pPr>
      <w:r>
        <w:t xml:space="preserve">c.   </w:t>
      </w:r>
      <w:r>
        <w:rPr>
          <w:i/>
        </w:rPr>
        <w:t>The standard defines the element &lt;text:sequence-del&gt;</w:t>
      </w:r>
    </w:p>
    <w:p w:rsidR="00D63733" w:rsidRDefault="00650F22">
      <w:pPr>
        <w:pStyle w:val="Definition-Field2"/>
      </w:pPr>
      <w:r>
        <w:t>This element is not supported in PowerPoint 2010, PowerPoint 2013 or PowerPoint 2016.</w:t>
      </w:r>
    </w:p>
    <w:p w:rsidR="00D63733" w:rsidRDefault="00650F22">
      <w:pPr>
        <w:pStyle w:val="Heading3"/>
      </w:pPr>
      <w:bookmarkStart w:id="241" w:name="section_5029ffdcf473478789377215ec952b09"/>
      <w:bookmarkStart w:id="242" w:name="_Toc466892793"/>
      <w:r>
        <w:t>Section 6.3.9, Using Sequence Fields</w:t>
      </w:r>
      <w:bookmarkEnd w:id="241"/>
      <w:bookmarkEnd w:id="242"/>
      <w:r>
        <w:fldChar w:fldCharType="begin"/>
      </w:r>
      <w:r>
        <w:instrText xml:space="preserve"> XE "Using Sequence Fiel</w:instrText>
      </w:r>
      <w:r>
        <w:instrText xml:space="preserve">ds" </w:instrText>
      </w:r>
      <w:r>
        <w:fldChar w:fldCharType="end"/>
      </w:r>
    </w:p>
    <w:p w:rsidR="00D63733" w:rsidRDefault="00650F22">
      <w:pPr>
        <w:pStyle w:val="Definition-Field"/>
      </w:pPr>
      <w:r>
        <w:t xml:space="preserve">a.   </w:t>
      </w:r>
      <w:r>
        <w:rPr>
          <w:i/>
        </w:rPr>
        <w:t>The standard defines the element &lt;text:sequence&gt;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&lt;text:sequence&gt;</w:t>
      </w:r>
    </w:p>
    <w:p w:rsidR="00D63733" w:rsidRDefault="00650F22">
      <w:pPr>
        <w:pStyle w:val="Definition-Field2"/>
      </w:pPr>
      <w:r>
        <w:t xml:space="preserve">This </w:t>
      </w:r>
      <w:r>
        <w:t>element is not supported in PowerPoint 2010, PowerPoint 2013 or PowerPoint 2016.</w:t>
      </w:r>
    </w:p>
    <w:p w:rsidR="00D63733" w:rsidRDefault="00650F22">
      <w:pPr>
        <w:pStyle w:val="Heading3"/>
      </w:pPr>
      <w:bookmarkStart w:id="243" w:name="section_92dd2129906c4809887caf9682907b4b"/>
      <w:bookmarkStart w:id="244" w:name="_Toc466892794"/>
      <w:r>
        <w:t>Section 6.3.10, Expression Fields</w:t>
      </w:r>
      <w:bookmarkEnd w:id="243"/>
      <w:bookmarkEnd w:id="244"/>
      <w:r>
        <w:fldChar w:fldCharType="begin"/>
      </w:r>
      <w:r>
        <w:instrText xml:space="preserve"> XE "Expression Fields" </w:instrText>
      </w:r>
      <w:r>
        <w:fldChar w:fldCharType="end"/>
      </w:r>
    </w:p>
    <w:p w:rsidR="00D63733" w:rsidRDefault="00650F22">
      <w:pPr>
        <w:pStyle w:val="Definition-Field"/>
      </w:pPr>
      <w:r>
        <w:t xml:space="preserve">a.   </w:t>
      </w:r>
      <w:r>
        <w:rPr>
          <w:i/>
        </w:rPr>
        <w:t>The standard defines the element &lt;text:expression&gt;</w:t>
      </w:r>
    </w:p>
    <w:p w:rsidR="00D63733" w:rsidRDefault="00650F22">
      <w:pPr>
        <w:pStyle w:val="Definition-Field2"/>
      </w:pPr>
      <w:r>
        <w:t xml:space="preserve">This element is not supported in Word 2010, Word 2013 or </w:t>
      </w:r>
      <w:r>
        <w:t>Word 2016.</w:t>
      </w:r>
    </w:p>
    <w:p w:rsidR="00D63733" w:rsidRDefault="00650F22">
      <w:pPr>
        <w:pStyle w:val="Definition-Field"/>
      </w:pPr>
      <w:r>
        <w:lastRenderedPageBreak/>
        <w:t>b.   This is not supported in Excel 2010, Excel 2013 or Excel 2016.</w:t>
      </w:r>
    </w:p>
    <w:p w:rsidR="00D63733" w:rsidRDefault="00650F22">
      <w:pPr>
        <w:pStyle w:val="Definition-Field"/>
      </w:pPr>
      <w:r>
        <w:t xml:space="preserve">c.   </w:t>
      </w:r>
      <w:r>
        <w:rPr>
          <w:i/>
        </w:rPr>
        <w:t>The standard defines the element &lt;text:expression&gt;</w:t>
      </w:r>
    </w:p>
    <w:p w:rsidR="00D63733" w:rsidRDefault="00650F22">
      <w:pPr>
        <w:pStyle w:val="Definition-Field2"/>
      </w:pPr>
      <w:r>
        <w:t>This element is not supported in PowerPoint 2010, PowerPoint 2013 or PowerPoint 2016.</w:t>
      </w:r>
    </w:p>
    <w:p w:rsidR="00D63733" w:rsidRDefault="00650F22">
      <w:pPr>
        <w:pStyle w:val="Heading3"/>
      </w:pPr>
      <w:bookmarkStart w:id="245" w:name="section_51f43e7a9bcf4ec5a2e182fe0fb231c8"/>
      <w:bookmarkStart w:id="246" w:name="_Toc466892795"/>
      <w:r>
        <w:t>Section 6.3.11, Text Input Fields</w:t>
      </w:r>
      <w:bookmarkEnd w:id="245"/>
      <w:bookmarkEnd w:id="246"/>
      <w:r>
        <w:fldChar w:fldCharType="begin"/>
      </w:r>
      <w:r>
        <w:instrText xml:space="preserve"> XE "Text Input Fields" </w:instrText>
      </w:r>
      <w:r>
        <w:fldChar w:fldCharType="end"/>
      </w:r>
    </w:p>
    <w:p w:rsidR="00D63733" w:rsidRDefault="00650F22">
      <w:pPr>
        <w:pStyle w:val="Definition-Field"/>
      </w:pPr>
      <w:r>
        <w:t xml:space="preserve">a.   </w:t>
      </w:r>
      <w:r>
        <w:rPr>
          <w:i/>
        </w:rPr>
        <w:t>The standard defines the element &lt;text:text-input&gt;</w:t>
      </w:r>
    </w:p>
    <w:p w:rsidR="00D63733" w:rsidRDefault="00650F22">
      <w:pPr>
        <w:pStyle w:val="Definition-Field2"/>
      </w:pPr>
      <w:r>
        <w:t>This element is supported in Word 2010 and Word 2013.</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&lt;text:text-in</w:t>
      </w:r>
      <w:r>
        <w:rPr>
          <w:i/>
        </w:rPr>
        <w:t>put&gt;</w:t>
      </w:r>
    </w:p>
    <w:p w:rsidR="00D63733" w:rsidRDefault="00650F22">
      <w:pPr>
        <w:pStyle w:val="Definition-Field2"/>
      </w:pPr>
      <w:r>
        <w:t>This element is not supported in PowerPoint 2010, PowerPoint 2013 or PowerPoint 2016.</w:t>
      </w:r>
    </w:p>
    <w:p w:rsidR="00D63733" w:rsidRDefault="00650F22">
      <w:pPr>
        <w:pStyle w:val="Heading3"/>
      </w:pPr>
      <w:bookmarkStart w:id="247" w:name="section_5114ed3a8e7d4550a1e07c3aa1ac0fe1"/>
      <w:bookmarkStart w:id="248" w:name="_Toc466892796"/>
      <w:r>
        <w:t>Section 6.4, Metadata Fields</w:t>
      </w:r>
      <w:bookmarkEnd w:id="247"/>
      <w:bookmarkEnd w:id="248"/>
      <w:r>
        <w:fldChar w:fldCharType="begin"/>
      </w:r>
      <w:r>
        <w:instrText xml:space="preserve"> XE "Metadata Fields" </w:instrText>
      </w:r>
      <w:r>
        <w:fldChar w:fldCharType="end"/>
      </w:r>
    </w:p>
    <w:p w:rsidR="00D63733" w:rsidRDefault="00650F22">
      <w:pPr>
        <w:pStyle w:val="Definition-Field"/>
      </w:pPr>
      <w:r>
        <w:t>a.   This is not supported in Excel 2010, Excel 2013 or Excel 2016.</w:t>
      </w:r>
    </w:p>
    <w:p w:rsidR="00D63733" w:rsidRDefault="00650F22">
      <w:pPr>
        <w:pStyle w:val="Definition-Field"/>
      </w:pPr>
      <w:r>
        <w:t>b.   This is not supported in PowerPoint 201</w:t>
      </w:r>
      <w:r>
        <w:t>0, PowerPoint 2013 or PowerPoint 2016.</w:t>
      </w:r>
    </w:p>
    <w:p w:rsidR="00D63733" w:rsidRDefault="00650F22">
      <w:pPr>
        <w:pStyle w:val="Heading3"/>
      </w:pPr>
      <w:bookmarkStart w:id="249" w:name="section_ffe781e9a1944f64bb661a75ce02846b"/>
      <w:bookmarkStart w:id="250" w:name="_Toc466892797"/>
      <w:r>
        <w:t>Section 6.4.1, Initial Creator</w:t>
      </w:r>
      <w:bookmarkEnd w:id="249"/>
      <w:bookmarkEnd w:id="250"/>
      <w:r>
        <w:fldChar w:fldCharType="begin"/>
      </w:r>
      <w:r>
        <w:instrText xml:space="preserve"> XE "Initial Creator" </w:instrText>
      </w:r>
      <w:r>
        <w:fldChar w:fldCharType="end"/>
      </w:r>
    </w:p>
    <w:p w:rsidR="00D63733" w:rsidRDefault="00650F22">
      <w:pPr>
        <w:pStyle w:val="Definition-Field"/>
      </w:pPr>
      <w:r>
        <w:t xml:space="preserve">a.   </w:t>
      </w:r>
      <w:r>
        <w:rPr>
          <w:i/>
        </w:rPr>
        <w:t>The standard defines the element &lt;text:initial-creator&gt;</w:t>
      </w:r>
    </w:p>
    <w:p w:rsidR="00D63733" w:rsidRDefault="00650F22">
      <w:pPr>
        <w:pStyle w:val="Definition-Field2"/>
      </w:pPr>
      <w:r>
        <w:t>This element is supported in Word 2010 and Word 2013.</w:t>
      </w:r>
    </w:p>
    <w:p w:rsidR="00D63733" w:rsidRDefault="00650F22">
      <w:pPr>
        <w:pStyle w:val="Definition-Field"/>
      </w:pPr>
      <w:r>
        <w:t>b.   This is not supported in Excel 2010, Excel</w:t>
      </w:r>
      <w:r>
        <w:t xml:space="preserve"> 2013 or Excel 2016.</w:t>
      </w:r>
    </w:p>
    <w:p w:rsidR="00D63733" w:rsidRDefault="00650F22">
      <w:pPr>
        <w:pStyle w:val="Definition-Field"/>
      </w:pPr>
      <w:r>
        <w:t xml:space="preserve">c.   </w:t>
      </w:r>
      <w:r>
        <w:rPr>
          <w:i/>
        </w:rPr>
        <w:t>The standard defines the element &lt;text:initial-creator&gt;</w:t>
      </w:r>
    </w:p>
    <w:p w:rsidR="00D63733" w:rsidRDefault="00650F22">
      <w:pPr>
        <w:pStyle w:val="Definition-Field2"/>
      </w:pPr>
      <w:r>
        <w:t>This element is not supported in PowerPoint 2010, PowerPoint 2013 or PowerPoint 2016.</w:t>
      </w:r>
    </w:p>
    <w:p w:rsidR="00D63733" w:rsidRDefault="00650F22">
      <w:pPr>
        <w:pStyle w:val="Heading3"/>
      </w:pPr>
      <w:bookmarkStart w:id="251" w:name="section_784073a63bbb4b28ab73f4bdf0a7b2ca"/>
      <w:bookmarkStart w:id="252" w:name="_Toc466892798"/>
      <w:r>
        <w:t>Section 6.4.2, Document Creation Date</w:t>
      </w:r>
      <w:bookmarkEnd w:id="251"/>
      <w:bookmarkEnd w:id="252"/>
      <w:r>
        <w:fldChar w:fldCharType="begin"/>
      </w:r>
      <w:r>
        <w:instrText xml:space="preserve"> XE "Document Creation Date" </w:instrText>
      </w:r>
      <w:r>
        <w:fldChar w:fldCharType="end"/>
      </w:r>
    </w:p>
    <w:p w:rsidR="00D63733" w:rsidRDefault="00650F22">
      <w:pPr>
        <w:pStyle w:val="Definition-Field"/>
      </w:pPr>
      <w:r>
        <w:t xml:space="preserve">a.   </w:t>
      </w:r>
      <w:r>
        <w:rPr>
          <w:i/>
        </w:rPr>
        <w:t>The standard d</w:t>
      </w:r>
      <w:r>
        <w:rPr>
          <w:i/>
        </w:rPr>
        <w:t>efines the element &lt;text:creation-date&gt;</w:t>
      </w:r>
    </w:p>
    <w:p w:rsidR="00D63733" w:rsidRDefault="00650F22">
      <w:pPr>
        <w:pStyle w:val="Definition-Field2"/>
      </w:pPr>
      <w:r>
        <w:t>This element is supported in Word 2010 and Word 2013.</w:t>
      </w:r>
    </w:p>
    <w:p w:rsidR="00D63733" w:rsidRDefault="00650F22">
      <w:pPr>
        <w:pStyle w:val="Definition-Field2"/>
      </w:pPr>
      <w:r>
        <w:t>On load, Word always assumes that the &lt;text:creation-date&gt; element in the meta.xml is written in UTC (Coordinated Universal Time).  On save, Word always saves the</w:t>
      </w:r>
      <w:r>
        <w:t xml:space="preserve"> &lt;text:creation-date&gt; in the meta.xml as UTC by using the "Z" suffix in the time stamp. </w:t>
      </w:r>
    </w:p>
    <w:p w:rsidR="00D63733" w:rsidRDefault="00650F22">
      <w:pPr>
        <w:pStyle w:val="Definition-Field"/>
      </w:pPr>
      <w:r>
        <w:t xml:space="preserve">b.   </w:t>
      </w:r>
      <w:r>
        <w:rPr>
          <w:i/>
        </w:rPr>
        <w:t>The standard defines the attribute style:data-style-name, contained within the element &lt;text:creation-date&gt;</w:t>
      </w:r>
    </w:p>
    <w:p w:rsidR="00D63733" w:rsidRDefault="00650F22">
      <w:pPr>
        <w:pStyle w:val="Definition-Field2"/>
      </w:pPr>
      <w:r>
        <w:t>This attribute is supported in Word 2010 and Word 2013</w:t>
      </w:r>
      <w:r>
        <w:t>.</w:t>
      </w:r>
    </w:p>
    <w:p w:rsidR="00D63733" w:rsidRDefault="00650F22">
      <w:pPr>
        <w:pStyle w:val="Definition-Field"/>
      </w:pPr>
      <w:r>
        <w:t xml:space="preserve">c.   </w:t>
      </w:r>
      <w:r>
        <w:rPr>
          <w:i/>
        </w:rPr>
        <w:t>The standard defines the attribute text:fixed, contained within the element &lt;text:creation-date&gt;</w:t>
      </w:r>
    </w:p>
    <w:p w:rsidR="00D63733" w:rsidRDefault="00650F22">
      <w:pPr>
        <w:pStyle w:val="Definition-Field2"/>
      </w:pPr>
      <w:r>
        <w:t>This attribute is not supported in Word 2010, Word 2013 or Word 2016.</w:t>
      </w:r>
    </w:p>
    <w:p w:rsidR="00D63733" w:rsidRDefault="00650F22">
      <w:pPr>
        <w:pStyle w:val="Definition-Field2"/>
      </w:pPr>
      <w:r>
        <w:t xml:space="preserve">On save, if the field is fixed, Word replaces the &lt;text:creation-date&gt; field with </w:t>
      </w:r>
      <w:r>
        <w:t xml:space="preserve">its resulting output text. </w:t>
      </w:r>
    </w:p>
    <w:p w:rsidR="00D63733" w:rsidRDefault="00650F22">
      <w:pPr>
        <w:pStyle w:val="Definition-Field"/>
      </w:pPr>
      <w:r>
        <w:t>d.   This is not supported in Excel 2010, Excel 2013 or Excel 2016.</w:t>
      </w:r>
    </w:p>
    <w:p w:rsidR="00D63733" w:rsidRDefault="00650F22">
      <w:pPr>
        <w:pStyle w:val="Definition-Field"/>
      </w:pPr>
      <w:r>
        <w:lastRenderedPageBreak/>
        <w:t xml:space="preserve">e.   </w:t>
      </w:r>
      <w:r>
        <w:rPr>
          <w:i/>
        </w:rPr>
        <w:t>The standard defines the element &lt;text:creation-date&gt;</w:t>
      </w:r>
    </w:p>
    <w:p w:rsidR="00D63733" w:rsidRDefault="00650F22">
      <w:pPr>
        <w:pStyle w:val="Definition-Field2"/>
      </w:pPr>
      <w:r>
        <w:t>This element is not supported in PowerPoint 2010, PowerPoint 2013 or PowerPoint 2016.</w:t>
      </w:r>
    </w:p>
    <w:p w:rsidR="00D63733" w:rsidRDefault="00650F22">
      <w:pPr>
        <w:pStyle w:val="Heading3"/>
      </w:pPr>
      <w:bookmarkStart w:id="253" w:name="section_faa02b5c4a2641198530363a4fda8829"/>
      <w:bookmarkStart w:id="254" w:name="_Toc466892799"/>
      <w:r>
        <w:t xml:space="preserve">Section 6.4.3, </w:t>
      </w:r>
      <w:r>
        <w:t>Document Creation Time</w:t>
      </w:r>
      <w:bookmarkEnd w:id="253"/>
      <w:bookmarkEnd w:id="254"/>
      <w:r>
        <w:fldChar w:fldCharType="begin"/>
      </w:r>
      <w:r>
        <w:instrText xml:space="preserve"> XE "Document Creation Time" </w:instrText>
      </w:r>
      <w:r>
        <w:fldChar w:fldCharType="end"/>
      </w:r>
    </w:p>
    <w:p w:rsidR="00D63733" w:rsidRDefault="00650F22">
      <w:pPr>
        <w:pStyle w:val="Definition-Field"/>
      </w:pPr>
      <w:r>
        <w:t xml:space="preserve">a.   </w:t>
      </w:r>
      <w:r>
        <w:rPr>
          <w:i/>
        </w:rPr>
        <w:t>The standard defines the element &lt;text:creation-time&gt;</w:t>
      </w:r>
    </w:p>
    <w:p w:rsidR="00D63733" w:rsidRDefault="00650F22">
      <w:pPr>
        <w:pStyle w:val="Definition-Field2"/>
      </w:pPr>
      <w:r>
        <w:t>This element is supported in Word 2010 and Word 2013.</w:t>
      </w:r>
    </w:p>
    <w:p w:rsidR="00D63733" w:rsidRDefault="00650F22">
      <w:pPr>
        <w:pStyle w:val="ListParagraph"/>
        <w:numPr>
          <w:ilvl w:val="0"/>
          <w:numId w:val="57"/>
        </w:numPr>
        <w:contextualSpacing/>
      </w:pPr>
      <w:r>
        <w:t xml:space="preserve">On load, Word always assumes that the &lt;text:creation-date&gt; element in the meta.xml is </w:t>
      </w:r>
      <w:r>
        <w:t>written in UTC (Coordinated Universal Time). On save, Word always saves the &lt;text:creation-date&gt; in the meta.xml as UTC by using the "Z" suffix in the time stamp.</w:t>
      </w:r>
    </w:p>
    <w:p w:rsidR="00D63733" w:rsidRDefault="00650F22">
      <w:pPr>
        <w:pStyle w:val="ListParagraph"/>
        <w:numPr>
          <w:ilvl w:val="0"/>
          <w:numId w:val="57"/>
        </w:numPr>
      </w:pPr>
      <w:r>
        <w:t xml:space="preserve">On load, Word converts &lt;text:creation-time&gt; elements to &lt;text:creation-date&gt; elements. </w:t>
      </w:r>
    </w:p>
    <w:p w:rsidR="00D63733" w:rsidRDefault="00650F22">
      <w:pPr>
        <w:pStyle w:val="Definition-Field"/>
      </w:pPr>
      <w:r>
        <w:t xml:space="preserve">b.   </w:t>
      </w:r>
      <w:r>
        <w:rPr>
          <w:i/>
        </w:rPr>
        <w:t>The standard defines the attribute style:data-style-name, contained within the element &lt;text:creation-time&gt;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text:fixed, contained within the element &lt;</w:t>
      </w:r>
      <w:r>
        <w:rPr>
          <w:i/>
        </w:rPr>
        <w:t>text:creation-time&gt;</w:t>
      </w:r>
    </w:p>
    <w:p w:rsidR="00D63733" w:rsidRDefault="00650F22">
      <w:pPr>
        <w:pStyle w:val="Definition-Field2"/>
      </w:pPr>
      <w:r>
        <w:t>This attribute is not supported in Word 2010, Word 2013 or Word 2016.</w:t>
      </w:r>
    </w:p>
    <w:p w:rsidR="00D63733" w:rsidRDefault="00650F22">
      <w:pPr>
        <w:pStyle w:val="Definition-Field2"/>
      </w:pPr>
      <w:r>
        <w:t xml:space="preserve">On save, if the field is fixed, Word replaces the &lt;text:creation-time&gt; field with its resulting output text. </w:t>
      </w:r>
    </w:p>
    <w:p w:rsidR="00D63733" w:rsidRDefault="00650F22">
      <w:pPr>
        <w:pStyle w:val="Definition-Field"/>
      </w:pPr>
      <w:r>
        <w:t xml:space="preserve">d.   This is not supported in Excel 2010, Excel 2013 or </w:t>
      </w:r>
      <w:r>
        <w:t>Excel 2016.</w:t>
      </w:r>
    </w:p>
    <w:p w:rsidR="00D63733" w:rsidRDefault="00650F22">
      <w:pPr>
        <w:pStyle w:val="Definition-Field"/>
      </w:pPr>
      <w:r>
        <w:t xml:space="preserve">e.   </w:t>
      </w:r>
      <w:r>
        <w:rPr>
          <w:i/>
        </w:rPr>
        <w:t>The standard defines the element &lt;text:creation-time&gt;</w:t>
      </w:r>
    </w:p>
    <w:p w:rsidR="00D63733" w:rsidRDefault="00650F22">
      <w:pPr>
        <w:pStyle w:val="Definition-Field2"/>
      </w:pPr>
      <w:r>
        <w:t>This element is not supported in PowerPoint 2010, PowerPoint 2013 or PowerPoint 2016.</w:t>
      </w:r>
    </w:p>
    <w:p w:rsidR="00D63733" w:rsidRDefault="00650F22">
      <w:pPr>
        <w:pStyle w:val="Heading3"/>
      </w:pPr>
      <w:bookmarkStart w:id="255" w:name="section_470dfd27d14e4f3b95f27ff59a6c8a87"/>
      <w:bookmarkStart w:id="256" w:name="_Toc466892800"/>
      <w:r>
        <w:t>Section 6.4.4, Document Description</w:t>
      </w:r>
      <w:bookmarkEnd w:id="255"/>
      <w:bookmarkEnd w:id="256"/>
      <w:r>
        <w:fldChar w:fldCharType="begin"/>
      </w:r>
      <w:r>
        <w:instrText xml:space="preserve"> XE "Document Description" </w:instrText>
      </w:r>
      <w:r>
        <w:fldChar w:fldCharType="end"/>
      </w:r>
    </w:p>
    <w:p w:rsidR="00D63733" w:rsidRDefault="00650F22">
      <w:pPr>
        <w:pStyle w:val="Definition-Field"/>
      </w:pPr>
      <w:r>
        <w:t xml:space="preserve">a.   </w:t>
      </w:r>
      <w:r>
        <w:rPr>
          <w:i/>
        </w:rPr>
        <w:t>The standard defines the elem</w:t>
      </w:r>
      <w:r>
        <w:rPr>
          <w:i/>
        </w:rPr>
        <w:t>ent &lt;text:description&gt;</w:t>
      </w:r>
    </w:p>
    <w:p w:rsidR="00D63733" w:rsidRDefault="00650F22">
      <w:pPr>
        <w:pStyle w:val="Definition-Field2"/>
      </w:pPr>
      <w:r>
        <w:t>This element is supported in Word 2010 and Word 2013.</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&lt;text:description&gt;</w:t>
      </w:r>
    </w:p>
    <w:p w:rsidR="00D63733" w:rsidRDefault="00650F22">
      <w:pPr>
        <w:pStyle w:val="Definition-Field2"/>
      </w:pPr>
      <w:r>
        <w:t>This element is not supported in PowerPoint 2010, Powe</w:t>
      </w:r>
      <w:r>
        <w:t>rPoint 2013 or PowerPoint 2016.</w:t>
      </w:r>
    </w:p>
    <w:p w:rsidR="00D63733" w:rsidRDefault="00650F22">
      <w:pPr>
        <w:pStyle w:val="Heading3"/>
      </w:pPr>
      <w:bookmarkStart w:id="257" w:name="section_8ef05f17e5b74df9ad8247ebf0937ffd"/>
      <w:bookmarkStart w:id="258" w:name="_Toc466892801"/>
      <w:r>
        <w:t>Section 6.4.5, User-Defined Document Information</w:t>
      </w:r>
      <w:bookmarkEnd w:id="257"/>
      <w:bookmarkEnd w:id="258"/>
      <w:r>
        <w:fldChar w:fldCharType="begin"/>
      </w:r>
      <w:r>
        <w:instrText xml:space="preserve"> XE "User-Defined Document Information" </w:instrText>
      </w:r>
      <w:r>
        <w:fldChar w:fldCharType="end"/>
      </w:r>
    </w:p>
    <w:p w:rsidR="00D63733" w:rsidRDefault="00650F22">
      <w:pPr>
        <w:pStyle w:val="Definition-Field"/>
      </w:pPr>
      <w:r>
        <w:t xml:space="preserve">a.   </w:t>
      </w:r>
      <w:r>
        <w:rPr>
          <w:i/>
        </w:rPr>
        <w:t>The standard defines the element &lt;text:user-defined&gt;</w:t>
      </w:r>
    </w:p>
    <w:p w:rsidR="00D63733" w:rsidRDefault="00650F22">
      <w:pPr>
        <w:pStyle w:val="Definition-Field2"/>
      </w:pPr>
      <w:r>
        <w:t>This element is not supported in Word 2010, Word 2013 or Word 2016.</w:t>
      </w:r>
    </w:p>
    <w:p w:rsidR="00D63733" w:rsidRDefault="00650F22">
      <w:pPr>
        <w:pStyle w:val="Definition-Field"/>
      </w:pPr>
      <w:r>
        <w:t>b.   Th</w:t>
      </w:r>
      <w:r>
        <w:t>is is not supported in Excel 2010, Excel 2013 or Excel 2016.</w:t>
      </w:r>
    </w:p>
    <w:p w:rsidR="00D63733" w:rsidRDefault="00650F22">
      <w:pPr>
        <w:pStyle w:val="Definition-Field"/>
      </w:pPr>
      <w:r>
        <w:t xml:space="preserve">c.   </w:t>
      </w:r>
      <w:r>
        <w:rPr>
          <w:i/>
        </w:rPr>
        <w:t>The standard defines the element &lt;text:user-defined&gt;</w:t>
      </w:r>
    </w:p>
    <w:p w:rsidR="00D63733" w:rsidRDefault="00650F22">
      <w:pPr>
        <w:pStyle w:val="Definition-Field2"/>
      </w:pPr>
      <w:r>
        <w:t>This element is not supported in PowerPoint 2010, PowerPoint 2013 or PowerPoint 2016.</w:t>
      </w:r>
    </w:p>
    <w:p w:rsidR="00D63733" w:rsidRDefault="00650F22">
      <w:pPr>
        <w:pStyle w:val="Heading3"/>
      </w:pPr>
      <w:bookmarkStart w:id="259" w:name="section_f09af58866c64408a554c99452b45d37"/>
      <w:bookmarkStart w:id="260" w:name="_Toc466892802"/>
      <w:r>
        <w:t>Section 6.4.6, Print Time</w:t>
      </w:r>
      <w:bookmarkEnd w:id="259"/>
      <w:bookmarkEnd w:id="260"/>
      <w:r>
        <w:fldChar w:fldCharType="begin"/>
      </w:r>
      <w:r>
        <w:instrText xml:space="preserve"> XE "Print Time" </w:instrText>
      </w:r>
      <w:r>
        <w:fldChar w:fldCharType="end"/>
      </w:r>
    </w:p>
    <w:p w:rsidR="00D63733" w:rsidRDefault="00650F22">
      <w:pPr>
        <w:pStyle w:val="Definition-Field"/>
      </w:pPr>
      <w:r>
        <w:t xml:space="preserve">a.   </w:t>
      </w:r>
      <w:r>
        <w:rPr>
          <w:i/>
        </w:rPr>
        <w:t>T</w:t>
      </w:r>
      <w:r>
        <w:rPr>
          <w:i/>
        </w:rPr>
        <w:t>he standard defines the element &lt;text:print-time&gt;</w:t>
      </w:r>
    </w:p>
    <w:p w:rsidR="00D63733" w:rsidRDefault="00650F22">
      <w:pPr>
        <w:pStyle w:val="Definition-Field2"/>
      </w:pPr>
      <w:r>
        <w:lastRenderedPageBreak/>
        <w:t>This element is supported in Word 2010 and Word 2013.</w:t>
      </w:r>
    </w:p>
    <w:p w:rsidR="00D63733" w:rsidRDefault="00650F22">
      <w:pPr>
        <w:pStyle w:val="Definition-Field2"/>
      </w:pPr>
      <w:r>
        <w:t xml:space="preserve">On load, Word converts &lt;text:print-time&gt; elements to &lt;text:print-date&gt; elements. </w:t>
      </w:r>
    </w:p>
    <w:p w:rsidR="00D63733" w:rsidRDefault="00650F22">
      <w:pPr>
        <w:pStyle w:val="Definition-Field"/>
      </w:pPr>
      <w:r>
        <w:t xml:space="preserve">b.   </w:t>
      </w:r>
      <w:r>
        <w:rPr>
          <w:i/>
        </w:rPr>
        <w:t xml:space="preserve">The standard defines the attribute style:data-style-name, </w:t>
      </w:r>
      <w:r>
        <w:rPr>
          <w:i/>
        </w:rPr>
        <w:t>contained within the element &lt;text:print-time&gt;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text:fixed, contained within the element &lt;text:print-time&gt;</w:t>
      </w:r>
    </w:p>
    <w:p w:rsidR="00D63733" w:rsidRDefault="00650F22">
      <w:pPr>
        <w:pStyle w:val="Definition-Field2"/>
      </w:pPr>
      <w:r>
        <w:t>This attribute is not supported in Word 2010, Word 201</w:t>
      </w:r>
      <w:r>
        <w:t>3 or Word 2016.</w:t>
      </w:r>
    </w:p>
    <w:p w:rsidR="00D63733" w:rsidRDefault="00650F22">
      <w:pPr>
        <w:pStyle w:val="Definition-Field2"/>
      </w:pPr>
      <w:r>
        <w:t xml:space="preserve">On save, if the field is fixed, Word replaces the &lt;text:print-time&gt; field with its resulting output text. </w:t>
      </w:r>
    </w:p>
    <w:p w:rsidR="00D63733" w:rsidRDefault="00650F22">
      <w:pPr>
        <w:pStyle w:val="Definition-Field"/>
      </w:pPr>
      <w:r>
        <w:t>d.   This is not supported in Excel 2010, Excel 2013 or Excel 2016.</w:t>
      </w:r>
    </w:p>
    <w:p w:rsidR="00D63733" w:rsidRDefault="00650F22">
      <w:pPr>
        <w:pStyle w:val="Definition-Field"/>
      </w:pPr>
      <w:r>
        <w:t xml:space="preserve">e.   </w:t>
      </w:r>
      <w:r>
        <w:rPr>
          <w:i/>
        </w:rPr>
        <w:t>The standard defines the element &lt;text:print-time&gt;</w:t>
      </w:r>
    </w:p>
    <w:p w:rsidR="00D63733" w:rsidRDefault="00650F22">
      <w:pPr>
        <w:pStyle w:val="Definition-Field2"/>
      </w:pPr>
      <w:r>
        <w:t>This elem</w:t>
      </w:r>
      <w:r>
        <w:t>ent is not supported in PowerPoint 2010, PowerPoint 2013 or PowerPoint 2016.</w:t>
      </w:r>
    </w:p>
    <w:p w:rsidR="00D63733" w:rsidRDefault="00650F22">
      <w:pPr>
        <w:pStyle w:val="Heading3"/>
      </w:pPr>
      <w:bookmarkStart w:id="261" w:name="section_45b1b2778b55424ab425361e295d432c"/>
      <w:bookmarkStart w:id="262" w:name="_Toc466892803"/>
      <w:r>
        <w:t>Section 6.4.7, Print Date</w:t>
      </w:r>
      <w:bookmarkEnd w:id="261"/>
      <w:bookmarkEnd w:id="262"/>
      <w:r>
        <w:fldChar w:fldCharType="begin"/>
      </w:r>
      <w:r>
        <w:instrText xml:space="preserve"> XE "Print Date" </w:instrText>
      </w:r>
      <w:r>
        <w:fldChar w:fldCharType="end"/>
      </w:r>
    </w:p>
    <w:p w:rsidR="00D63733" w:rsidRDefault="00650F22">
      <w:pPr>
        <w:pStyle w:val="Definition-Field"/>
      </w:pPr>
      <w:r>
        <w:t xml:space="preserve">a.   </w:t>
      </w:r>
      <w:r>
        <w:rPr>
          <w:i/>
        </w:rPr>
        <w:t>The standard defines the element &lt;text:print-date&gt;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w:t>
      </w:r>
      <w:r>
        <w:rPr>
          <w:i/>
        </w:rPr>
        <w:t>s the attribute style:data-style-name, contained within the element &lt;text:print-date&gt;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text:fixed, contained within the element &lt;text:print-date&gt;</w:t>
      </w:r>
    </w:p>
    <w:p w:rsidR="00D63733" w:rsidRDefault="00650F22">
      <w:pPr>
        <w:pStyle w:val="Definition-Field2"/>
      </w:pPr>
      <w:r>
        <w:t xml:space="preserve">This attribute </w:t>
      </w:r>
      <w:r>
        <w:t>is not supported in Word 2010, Word 2013 or Word 2016.</w:t>
      </w:r>
    </w:p>
    <w:p w:rsidR="00D63733" w:rsidRDefault="00650F22">
      <w:pPr>
        <w:pStyle w:val="Definition-Field2"/>
      </w:pPr>
      <w:r>
        <w:t xml:space="preserve">On save, if the field is fixed, Word replaces the &lt;text:print-date&gt; field with its resulting output text. </w:t>
      </w:r>
    </w:p>
    <w:p w:rsidR="00D63733" w:rsidRDefault="00650F22">
      <w:pPr>
        <w:pStyle w:val="Definition-Field"/>
      </w:pPr>
      <w:r>
        <w:t>d.   This is not supported in Excel 2010, Excel 2013 or Excel 2016.</w:t>
      </w:r>
    </w:p>
    <w:p w:rsidR="00D63733" w:rsidRDefault="00650F22">
      <w:pPr>
        <w:pStyle w:val="Definition-Field"/>
      </w:pPr>
      <w:r>
        <w:t xml:space="preserve">e.   </w:t>
      </w:r>
      <w:r>
        <w:rPr>
          <w:i/>
        </w:rPr>
        <w:t xml:space="preserve">The standard defines </w:t>
      </w:r>
      <w:r>
        <w:rPr>
          <w:i/>
        </w:rPr>
        <w:t>the element &lt;text:print-date&gt;</w:t>
      </w:r>
    </w:p>
    <w:p w:rsidR="00D63733" w:rsidRDefault="00650F22">
      <w:pPr>
        <w:pStyle w:val="Definition-Field2"/>
      </w:pPr>
      <w:r>
        <w:t>This element is not supported in PowerPoint 2010, PowerPoint 2013 or PowerPoint 2016.</w:t>
      </w:r>
    </w:p>
    <w:p w:rsidR="00D63733" w:rsidRDefault="00650F22">
      <w:pPr>
        <w:pStyle w:val="Heading3"/>
      </w:pPr>
      <w:bookmarkStart w:id="263" w:name="section_b10b3fa6330b4143a1a19f8fbeb6134c"/>
      <w:bookmarkStart w:id="264" w:name="_Toc466892804"/>
      <w:r>
        <w:t>Section 6.4.8, Printed By</w:t>
      </w:r>
      <w:bookmarkEnd w:id="263"/>
      <w:bookmarkEnd w:id="264"/>
      <w:r>
        <w:fldChar w:fldCharType="begin"/>
      </w:r>
      <w:r>
        <w:instrText xml:space="preserve"> XE "Printed By" </w:instrText>
      </w:r>
      <w:r>
        <w:fldChar w:fldCharType="end"/>
      </w:r>
    </w:p>
    <w:p w:rsidR="00D63733" w:rsidRDefault="00650F22">
      <w:pPr>
        <w:pStyle w:val="Definition-Field"/>
      </w:pPr>
      <w:r>
        <w:t xml:space="preserve">a.   </w:t>
      </w:r>
      <w:r>
        <w:rPr>
          <w:i/>
        </w:rPr>
        <w:t>The standard defines the element &lt;text:printed-by&gt;</w:t>
      </w:r>
    </w:p>
    <w:p w:rsidR="00D63733" w:rsidRDefault="00650F22">
      <w:pPr>
        <w:pStyle w:val="Definition-Field2"/>
      </w:pPr>
      <w:r>
        <w:t>This element is not supported in Word 2</w:t>
      </w:r>
      <w:r>
        <w:t>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&lt;text:printed-by&gt;</w:t>
      </w:r>
    </w:p>
    <w:p w:rsidR="00D63733" w:rsidRDefault="00650F22">
      <w:pPr>
        <w:pStyle w:val="Definition-Field2"/>
      </w:pPr>
      <w:r>
        <w:t>This element is not supported in PowerPoint 2010, PowerPoint 2013 or PowerPoint 2016.</w:t>
      </w:r>
    </w:p>
    <w:p w:rsidR="00D63733" w:rsidRDefault="00650F22">
      <w:pPr>
        <w:pStyle w:val="Heading3"/>
      </w:pPr>
      <w:bookmarkStart w:id="265" w:name="section_b6f734a7795e4dc3ad2b81b7be25550c"/>
      <w:bookmarkStart w:id="266" w:name="_Toc466892805"/>
      <w:r>
        <w:lastRenderedPageBreak/>
        <w:t>Section 6.4.9, Do</w:t>
      </w:r>
      <w:r>
        <w:t>cument Title</w:t>
      </w:r>
      <w:bookmarkEnd w:id="265"/>
      <w:bookmarkEnd w:id="266"/>
      <w:r>
        <w:fldChar w:fldCharType="begin"/>
      </w:r>
      <w:r>
        <w:instrText xml:space="preserve"> XE "Document Title" </w:instrText>
      </w:r>
      <w:r>
        <w:fldChar w:fldCharType="end"/>
      </w:r>
    </w:p>
    <w:p w:rsidR="00D63733" w:rsidRDefault="00650F22">
      <w:pPr>
        <w:pStyle w:val="Definition-Field"/>
      </w:pPr>
      <w:r>
        <w:t xml:space="preserve">a.   </w:t>
      </w:r>
      <w:r>
        <w:rPr>
          <w:i/>
        </w:rPr>
        <w:t>The standard defines the element &lt;text:title&gt;</w:t>
      </w:r>
    </w:p>
    <w:p w:rsidR="00D63733" w:rsidRDefault="00650F22">
      <w:pPr>
        <w:pStyle w:val="Definition-Field2"/>
      </w:pPr>
      <w:r>
        <w:t>This element is supported in Word 2010 and Word 2013.</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w:t>
      </w:r>
      <w:r>
        <w:rPr>
          <w:i/>
        </w:rPr>
        <w:t>text:title&gt;</w:t>
      </w:r>
    </w:p>
    <w:p w:rsidR="00D63733" w:rsidRDefault="00650F22">
      <w:pPr>
        <w:pStyle w:val="Definition-Field2"/>
      </w:pPr>
      <w:r>
        <w:t>This element is not supported in PowerPoint 2010, PowerPoint 2013 or PowerPoint 2016.</w:t>
      </w:r>
    </w:p>
    <w:p w:rsidR="00D63733" w:rsidRDefault="00650F22">
      <w:pPr>
        <w:pStyle w:val="Heading3"/>
      </w:pPr>
      <w:bookmarkStart w:id="267" w:name="section_d2a5e2ea36ab4cc7baa0b1fd14bcc2eb"/>
      <w:bookmarkStart w:id="268" w:name="_Toc466892806"/>
      <w:r>
        <w:t>Section 6.4.10, Document Subject</w:t>
      </w:r>
      <w:bookmarkEnd w:id="267"/>
      <w:bookmarkEnd w:id="268"/>
      <w:r>
        <w:fldChar w:fldCharType="begin"/>
      </w:r>
      <w:r>
        <w:instrText xml:space="preserve"> XE "Document Subject" </w:instrText>
      </w:r>
      <w:r>
        <w:fldChar w:fldCharType="end"/>
      </w:r>
    </w:p>
    <w:p w:rsidR="00D63733" w:rsidRDefault="00650F22">
      <w:pPr>
        <w:pStyle w:val="Definition-Field"/>
      </w:pPr>
      <w:r>
        <w:t xml:space="preserve">a.   </w:t>
      </w:r>
      <w:r>
        <w:rPr>
          <w:i/>
        </w:rPr>
        <w:t>The standard defines the element &lt;text:subject&gt;</w:t>
      </w:r>
    </w:p>
    <w:p w:rsidR="00D63733" w:rsidRDefault="00650F22">
      <w:pPr>
        <w:pStyle w:val="Definition-Field2"/>
      </w:pPr>
      <w:r>
        <w:t>This element is supported in Word 2010 and Word</w:t>
      </w:r>
      <w:r>
        <w:t xml:space="preserve"> 2013.</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&lt;text:subject&gt;</w:t>
      </w:r>
    </w:p>
    <w:p w:rsidR="00D63733" w:rsidRDefault="00650F22">
      <w:pPr>
        <w:pStyle w:val="Definition-Field2"/>
      </w:pPr>
      <w:r>
        <w:t>This element is not supported in PowerPoint 2010, PowerPoint 2013 or PowerPoint 2016.</w:t>
      </w:r>
    </w:p>
    <w:p w:rsidR="00D63733" w:rsidRDefault="00650F22">
      <w:pPr>
        <w:pStyle w:val="Heading3"/>
      </w:pPr>
      <w:bookmarkStart w:id="269" w:name="section_63b86575d8b04a86ab97df6e5eb5f441"/>
      <w:bookmarkStart w:id="270" w:name="_Toc466892807"/>
      <w:r>
        <w:t>Section 6.4.11, Document Keywords</w:t>
      </w:r>
      <w:bookmarkEnd w:id="269"/>
      <w:bookmarkEnd w:id="270"/>
      <w:r>
        <w:fldChar w:fldCharType="begin"/>
      </w:r>
      <w:r>
        <w:instrText xml:space="preserve"> XE "Docu</w:instrText>
      </w:r>
      <w:r>
        <w:instrText xml:space="preserve">ment Keywords" </w:instrText>
      </w:r>
      <w:r>
        <w:fldChar w:fldCharType="end"/>
      </w:r>
    </w:p>
    <w:p w:rsidR="00D63733" w:rsidRDefault="00650F22">
      <w:pPr>
        <w:pStyle w:val="Definition-Field"/>
      </w:pPr>
      <w:r>
        <w:t xml:space="preserve">a.   </w:t>
      </w:r>
      <w:r>
        <w:rPr>
          <w:i/>
        </w:rPr>
        <w:t>The standard defines the element &lt;text:keywords&gt;</w:t>
      </w:r>
    </w:p>
    <w:p w:rsidR="00D63733" w:rsidRDefault="00650F22">
      <w:pPr>
        <w:pStyle w:val="Definition-Field2"/>
      </w:pPr>
      <w:r>
        <w:t>This element is supported in Word 2010 and Word 2013.</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&lt;text:keywords&gt;</w:t>
      </w:r>
    </w:p>
    <w:p w:rsidR="00D63733" w:rsidRDefault="00650F22">
      <w:pPr>
        <w:pStyle w:val="Definition-Field2"/>
      </w:pPr>
      <w:r>
        <w:t>This ele</w:t>
      </w:r>
      <w:r>
        <w:t>ment is not supported in PowerPoint 2010, PowerPoint 2013 or PowerPoint 2016.</w:t>
      </w:r>
    </w:p>
    <w:p w:rsidR="00D63733" w:rsidRDefault="00650F22">
      <w:pPr>
        <w:pStyle w:val="Heading3"/>
      </w:pPr>
      <w:bookmarkStart w:id="271" w:name="section_5677775a25f2440a9fbea0824de863d3"/>
      <w:bookmarkStart w:id="272" w:name="_Toc466892808"/>
      <w:r>
        <w:t>Section 6.4.12, Document Revision Number</w:t>
      </w:r>
      <w:bookmarkEnd w:id="271"/>
      <w:bookmarkEnd w:id="272"/>
      <w:r>
        <w:fldChar w:fldCharType="begin"/>
      </w:r>
      <w:r>
        <w:instrText xml:space="preserve"> XE "Document Revision Number" </w:instrText>
      </w:r>
      <w:r>
        <w:fldChar w:fldCharType="end"/>
      </w:r>
    </w:p>
    <w:p w:rsidR="00D63733" w:rsidRDefault="00650F22">
      <w:pPr>
        <w:pStyle w:val="Definition-Field"/>
      </w:pPr>
      <w:r>
        <w:t xml:space="preserve">a.   </w:t>
      </w:r>
      <w:r>
        <w:rPr>
          <w:i/>
        </w:rPr>
        <w:t>The standard defines the element &lt;text:editing-cycles&gt;</w:t>
      </w:r>
    </w:p>
    <w:p w:rsidR="00D63733" w:rsidRDefault="00650F22">
      <w:pPr>
        <w:pStyle w:val="Definition-Field2"/>
      </w:pPr>
      <w:r>
        <w:t>This element is supported in Word 2010 and W</w:t>
      </w:r>
      <w:r>
        <w:t>ord 2013.</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&lt;text:editing-cycles&gt;</w:t>
      </w:r>
    </w:p>
    <w:p w:rsidR="00D63733" w:rsidRDefault="00650F22">
      <w:pPr>
        <w:pStyle w:val="Definition-Field2"/>
      </w:pPr>
      <w:r>
        <w:t>This element is not supported in PowerPoint 2010, PowerPoint 2013 or PowerPoint 2016.</w:t>
      </w:r>
    </w:p>
    <w:p w:rsidR="00D63733" w:rsidRDefault="00650F22">
      <w:pPr>
        <w:pStyle w:val="Heading3"/>
      </w:pPr>
      <w:bookmarkStart w:id="273" w:name="section_624bd03305a245e59c9e640638cc537c"/>
      <w:bookmarkStart w:id="274" w:name="_Toc466892809"/>
      <w:r>
        <w:t>Section 6.4.13, Document Edit Du</w:t>
      </w:r>
      <w:r>
        <w:t>ration</w:t>
      </w:r>
      <w:bookmarkEnd w:id="273"/>
      <w:bookmarkEnd w:id="274"/>
      <w:r>
        <w:fldChar w:fldCharType="begin"/>
      </w:r>
      <w:r>
        <w:instrText xml:space="preserve"> XE "Document Edit Duration" </w:instrText>
      </w:r>
      <w:r>
        <w:fldChar w:fldCharType="end"/>
      </w:r>
    </w:p>
    <w:p w:rsidR="00D63733" w:rsidRDefault="00650F22">
      <w:pPr>
        <w:pStyle w:val="Definition-Field"/>
      </w:pPr>
      <w:r>
        <w:t xml:space="preserve">a.   </w:t>
      </w:r>
      <w:r>
        <w:rPr>
          <w:i/>
        </w:rPr>
        <w:t>The standard defines the element &lt;text:editing-duration&gt;</w:t>
      </w:r>
    </w:p>
    <w:p w:rsidR="00D63733" w:rsidRDefault="00650F22">
      <w:pPr>
        <w:pStyle w:val="Definition-Field2"/>
      </w:pPr>
      <w:r>
        <w:t>This element is supported in Word 2010 and Word 2013.</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w:t>
      </w:r>
      <w:r>
        <w:rPr>
          <w:i/>
        </w:rPr>
        <w:t>ent &lt;text:editing-duration&gt;</w:t>
      </w:r>
    </w:p>
    <w:p w:rsidR="00D63733" w:rsidRDefault="00650F22">
      <w:pPr>
        <w:pStyle w:val="Definition-Field2"/>
      </w:pPr>
      <w:r>
        <w:t>This element is not supported in PowerPoint 2010, PowerPoint 2013 or PowerPoint 2016.</w:t>
      </w:r>
    </w:p>
    <w:p w:rsidR="00D63733" w:rsidRDefault="00650F22">
      <w:pPr>
        <w:pStyle w:val="Heading3"/>
      </w:pPr>
      <w:bookmarkStart w:id="275" w:name="section_d57402cb70c040f19bc645df95ceec91"/>
      <w:bookmarkStart w:id="276" w:name="_Toc466892810"/>
      <w:r>
        <w:lastRenderedPageBreak/>
        <w:t>Section 6.4.14, Document Modification Time</w:t>
      </w:r>
      <w:bookmarkEnd w:id="275"/>
      <w:bookmarkEnd w:id="276"/>
      <w:r>
        <w:fldChar w:fldCharType="begin"/>
      </w:r>
      <w:r>
        <w:instrText xml:space="preserve"> XE "Document Modification Time" </w:instrText>
      </w:r>
      <w:r>
        <w:fldChar w:fldCharType="end"/>
      </w:r>
    </w:p>
    <w:p w:rsidR="00D63733" w:rsidRDefault="00650F22">
      <w:pPr>
        <w:pStyle w:val="Definition-Field"/>
      </w:pPr>
      <w:r>
        <w:t xml:space="preserve">a.   </w:t>
      </w:r>
      <w:r>
        <w:rPr>
          <w:i/>
        </w:rPr>
        <w:t>The standard defines the element &lt;text:modification-time&gt;</w:t>
      </w:r>
    </w:p>
    <w:p w:rsidR="00D63733" w:rsidRDefault="00650F22">
      <w:pPr>
        <w:pStyle w:val="Definition-Field2"/>
      </w:pPr>
      <w:r>
        <w:t>This element is supported in Word 2010 and Word 2013.</w:t>
      </w:r>
    </w:p>
    <w:p w:rsidR="00D63733" w:rsidRDefault="00650F22">
      <w:pPr>
        <w:pStyle w:val="Definition-Field2"/>
      </w:pPr>
      <w:r>
        <w:t xml:space="preserve">On load, Word converts &lt;text:modification-time&gt; elements to &lt;text:modification-date&gt; elements. </w:t>
      </w:r>
    </w:p>
    <w:p w:rsidR="00D63733" w:rsidRDefault="00650F22">
      <w:pPr>
        <w:pStyle w:val="Definition-Field"/>
      </w:pPr>
      <w:r>
        <w:t xml:space="preserve">b.   </w:t>
      </w:r>
      <w:r>
        <w:rPr>
          <w:i/>
        </w:rPr>
        <w:t>The standard defines the attribute style:data-style-name, contained within the element &lt;text:modifica</w:t>
      </w:r>
      <w:r>
        <w:rPr>
          <w:i/>
        </w:rPr>
        <w:t>tion-time&gt;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text:fixed, contained within the element &lt;text:modification-time&gt;</w:t>
      </w:r>
    </w:p>
    <w:p w:rsidR="00D63733" w:rsidRDefault="00650F22">
      <w:pPr>
        <w:pStyle w:val="Definition-Field2"/>
      </w:pPr>
      <w:r>
        <w:t>This attribute is not supported in Word 2010, Word 2013 or Word 2016.</w:t>
      </w:r>
    </w:p>
    <w:p w:rsidR="00D63733" w:rsidRDefault="00650F22">
      <w:pPr>
        <w:pStyle w:val="Definition-Field2"/>
      </w:pPr>
      <w:r>
        <w:t>On save, if t</w:t>
      </w:r>
      <w:r>
        <w:t xml:space="preserve">he field is fixed, Word replaces the &lt;text:modification-time&gt; field with its resulting output text. </w:t>
      </w:r>
    </w:p>
    <w:p w:rsidR="00D63733" w:rsidRDefault="00650F22">
      <w:pPr>
        <w:pStyle w:val="Definition-Field"/>
      </w:pPr>
      <w:r>
        <w:t>d.   This is not supported in Excel 2010, Excel 2013 or Excel 2016.</w:t>
      </w:r>
    </w:p>
    <w:p w:rsidR="00D63733" w:rsidRDefault="00650F22">
      <w:pPr>
        <w:pStyle w:val="Definition-Field"/>
      </w:pPr>
      <w:r>
        <w:t xml:space="preserve">e.   </w:t>
      </w:r>
      <w:r>
        <w:rPr>
          <w:i/>
        </w:rPr>
        <w:t>The standard defines the element &lt;text:modification-time&gt;</w:t>
      </w:r>
    </w:p>
    <w:p w:rsidR="00D63733" w:rsidRDefault="00650F22">
      <w:pPr>
        <w:pStyle w:val="Definition-Field2"/>
      </w:pPr>
      <w:r>
        <w:t>This element is not supp</w:t>
      </w:r>
      <w:r>
        <w:t>orted in PowerPoint 2010, PowerPoint 2013 or PowerPoint 2016.</w:t>
      </w:r>
    </w:p>
    <w:p w:rsidR="00D63733" w:rsidRDefault="00650F22">
      <w:pPr>
        <w:pStyle w:val="Heading3"/>
      </w:pPr>
      <w:bookmarkStart w:id="277" w:name="section_84dd24a492004e99bb7fc38d3e79fb51"/>
      <w:bookmarkStart w:id="278" w:name="_Toc466892811"/>
      <w:r>
        <w:t>Section 6.4.15, Document Modification Date</w:t>
      </w:r>
      <w:bookmarkEnd w:id="277"/>
      <w:bookmarkEnd w:id="278"/>
      <w:r>
        <w:fldChar w:fldCharType="begin"/>
      </w:r>
      <w:r>
        <w:instrText xml:space="preserve"> XE "Document Modification Date" </w:instrText>
      </w:r>
      <w:r>
        <w:fldChar w:fldCharType="end"/>
      </w:r>
    </w:p>
    <w:p w:rsidR="00D63733" w:rsidRDefault="00650F22">
      <w:pPr>
        <w:pStyle w:val="Definition-Field"/>
      </w:pPr>
      <w:r>
        <w:t xml:space="preserve">a.   </w:t>
      </w:r>
      <w:r>
        <w:rPr>
          <w:i/>
        </w:rPr>
        <w:t>The standard defines the element &lt;text:modfication-date&gt;</w:t>
      </w:r>
    </w:p>
    <w:p w:rsidR="00D63733" w:rsidRDefault="00650F22">
      <w:pPr>
        <w:pStyle w:val="Definition-Field2"/>
      </w:pPr>
      <w:r>
        <w:t>This element is supported in Word 2010 and Word 2013.</w:t>
      </w:r>
    </w:p>
    <w:p w:rsidR="00D63733" w:rsidRDefault="00650F22">
      <w:pPr>
        <w:pStyle w:val="Definition-Field2"/>
      </w:pPr>
      <w:r>
        <w:t xml:space="preserve">On load, Word always assumes that the &lt;text:modification-date&gt; element in the meta.xml is written in UTC (Coordinated Universal Time). On save, Word always saves the &lt;dc:date&gt; in the meta.xml as UTC by using the "Z" suffix in the time stamp. </w:t>
      </w:r>
    </w:p>
    <w:p w:rsidR="00D63733" w:rsidRDefault="00650F22">
      <w:pPr>
        <w:pStyle w:val="Definition-Field"/>
      </w:pPr>
      <w:r>
        <w:t xml:space="preserve">b.   </w:t>
      </w:r>
      <w:r>
        <w:rPr>
          <w:i/>
        </w:rPr>
        <w:t>The stan</w:t>
      </w:r>
      <w:r>
        <w:rPr>
          <w:i/>
        </w:rPr>
        <w:t>dard defines the attribute style:data-style-name, contained within the element &lt;text:modfication-date&gt;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text:fixed, contained within the element &lt;text:modficatio</w:t>
      </w:r>
      <w:r>
        <w:rPr>
          <w:i/>
        </w:rPr>
        <w:t>n-date&gt;</w:t>
      </w:r>
    </w:p>
    <w:p w:rsidR="00D63733" w:rsidRDefault="00650F22">
      <w:pPr>
        <w:pStyle w:val="Definition-Field2"/>
      </w:pPr>
      <w:r>
        <w:t>This attribute is not supported in Word 2010, Word 2013 or Word 2016.</w:t>
      </w:r>
    </w:p>
    <w:p w:rsidR="00D63733" w:rsidRDefault="00650F22">
      <w:pPr>
        <w:pStyle w:val="Definition-Field2"/>
      </w:pPr>
      <w:r>
        <w:t xml:space="preserve">On save, if the field is fixed, Word replaces the &lt;text:modification-date&gt; field with its resulting output text. </w:t>
      </w:r>
    </w:p>
    <w:p w:rsidR="00D63733" w:rsidRDefault="00650F22">
      <w:pPr>
        <w:pStyle w:val="Definition-Field"/>
      </w:pPr>
      <w:r>
        <w:t>d.   This is not supported in Excel 2010, Excel 2013 or Excel 20</w:t>
      </w:r>
      <w:r>
        <w:t>16.</w:t>
      </w:r>
    </w:p>
    <w:p w:rsidR="00D63733" w:rsidRDefault="00650F22">
      <w:pPr>
        <w:pStyle w:val="Definition-Field"/>
      </w:pPr>
      <w:r>
        <w:t xml:space="preserve">e.   </w:t>
      </w:r>
      <w:r>
        <w:rPr>
          <w:i/>
        </w:rPr>
        <w:t>The standard defines the element &lt;text:modification-date&gt;</w:t>
      </w:r>
    </w:p>
    <w:p w:rsidR="00D63733" w:rsidRDefault="00650F22">
      <w:pPr>
        <w:pStyle w:val="Definition-Field2"/>
      </w:pPr>
      <w:r>
        <w:t>This element is not supported in PowerPoint 2010, PowerPoint 2013 or PowerPoint 2016.</w:t>
      </w:r>
    </w:p>
    <w:p w:rsidR="00D63733" w:rsidRDefault="00650F22">
      <w:pPr>
        <w:pStyle w:val="Heading3"/>
      </w:pPr>
      <w:bookmarkStart w:id="279" w:name="section_85f0cbc433534efcbddafe5d03eb7f77"/>
      <w:bookmarkStart w:id="280" w:name="_Toc466892812"/>
      <w:r>
        <w:t>Section 6.4.16, Document Modified By</w:t>
      </w:r>
      <w:bookmarkEnd w:id="279"/>
      <w:bookmarkEnd w:id="280"/>
      <w:r>
        <w:fldChar w:fldCharType="begin"/>
      </w:r>
      <w:r>
        <w:instrText xml:space="preserve"> XE "Document Modified By" </w:instrText>
      </w:r>
      <w:r>
        <w:fldChar w:fldCharType="end"/>
      </w:r>
    </w:p>
    <w:p w:rsidR="00D63733" w:rsidRDefault="00650F22">
      <w:pPr>
        <w:pStyle w:val="Definition-Field"/>
      </w:pPr>
      <w:r>
        <w:t xml:space="preserve">a.   </w:t>
      </w:r>
      <w:r>
        <w:rPr>
          <w:i/>
        </w:rPr>
        <w:t>The standard defines the element</w:t>
      </w:r>
      <w:r>
        <w:rPr>
          <w:i/>
        </w:rPr>
        <w:t xml:space="preserve"> &lt;text:creator&gt;</w:t>
      </w:r>
    </w:p>
    <w:p w:rsidR="00D63733" w:rsidRDefault="00650F22">
      <w:pPr>
        <w:pStyle w:val="Definition-Field2"/>
      </w:pPr>
      <w:r>
        <w:t>This element is supported in Word 2010 and Word 2013.</w:t>
      </w:r>
    </w:p>
    <w:p w:rsidR="00D63733" w:rsidRDefault="00650F22">
      <w:pPr>
        <w:pStyle w:val="Definition-Field"/>
      </w:pPr>
      <w:r>
        <w:lastRenderedPageBreak/>
        <w:t>b.   This is not supported in Excel 2010, Excel 2013 or Excel 2016.</w:t>
      </w:r>
    </w:p>
    <w:p w:rsidR="00D63733" w:rsidRDefault="00650F22">
      <w:pPr>
        <w:pStyle w:val="Definition-Field"/>
      </w:pPr>
      <w:r>
        <w:t xml:space="preserve">c.   </w:t>
      </w:r>
      <w:r>
        <w:rPr>
          <w:i/>
        </w:rPr>
        <w:t>The standard defines the element &lt;text:creator&gt;</w:t>
      </w:r>
    </w:p>
    <w:p w:rsidR="00D63733" w:rsidRDefault="00650F22">
      <w:pPr>
        <w:pStyle w:val="Definition-Field2"/>
      </w:pPr>
      <w:r>
        <w:t>This element is not supported in PowerPoint 2010, PowerPoint 2013</w:t>
      </w:r>
      <w:r>
        <w:t xml:space="preserve"> or PowerPoint 2016.</w:t>
      </w:r>
    </w:p>
    <w:p w:rsidR="00D63733" w:rsidRDefault="00650F22">
      <w:pPr>
        <w:pStyle w:val="Heading3"/>
      </w:pPr>
      <w:bookmarkStart w:id="281" w:name="section_43bd5b382bf74eb6904539124496b7e6"/>
      <w:bookmarkStart w:id="282" w:name="_Toc466892813"/>
      <w:r>
        <w:t>Section 6.4.17, Document Statistics Fields</w:t>
      </w:r>
      <w:bookmarkEnd w:id="281"/>
      <w:bookmarkEnd w:id="282"/>
      <w:r>
        <w:fldChar w:fldCharType="begin"/>
      </w:r>
      <w:r>
        <w:instrText xml:space="preserve"> XE "Document Statistics Fields" </w:instrText>
      </w:r>
      <w:r>
        <w:fldChar w:fldCharType="end"/>
      </w:r>
    </w:p>
    <w:p w:rsidR="00D63733" w:rsidRDefault="00650F22">
      <w:pPr>
        <w:pStyle w:val="Definition-Field"/>
      </w:pPr>
      <w:r>
        <w:t xml:space="preserve">a.   </w:t>
      </w:r>
      <w:r>
        <w:rPr>
          <w:i/>
        </w:rPr>
        <w:t>The standard defines the element &lt;text:character-count&gt;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element &lt;</w:t>
      </w:r>
      <w:r>
        <w:rPr>
          <w:i/>
        </w:rPr>
        <w:t>text:image-count&gt;</w:t>
      </w:r>
    </w:p>
    <w:p w:rsidR="00D63733" w:rsidRDefault="00650F22">
      <w:pPr>
        <w:pStyle w:val="Definition-Field2"/>
      </w:pPr>
      <w:r>
        <w:t>This element is not supported in Word 2010, Word 2013 or Word 2016.</w:t>
      </w:r>
    </w:p>
    <w:p w:rsidR="00D63733" w:rsidRDefault="00650F22">
      <w:pPr>
        <w:pStyle w:val="Definition-Field"/>
      </w:pPr>
      <w:r>
        <w:t xml:space="preserve">c.   </w:t>
      </w:r>
      <w:r>
        <w:rPr>
          <w:i/>
        </w:rPr>
        <w:t>The standard defines the element &lt;text:object-count&gt;</w:t>
      </w:r>
    </w:p>
    <w:p w:rsidR="00D63733" w:rsidRDefault="00650F22">
      <w:pPr>
        <w:pStyle w:val="Definition-Field2"/>
      </w:pPr>
      <w:r>
        <w:t>This element is not supported in Word 2010, Word 2013 or Word 2016.</w:t>
      </w:r>
    </w:p>
    <w:p w:rsidR="00D63733" w:rsidRDefault="00650F22">
      <w:pPr>
        <w:pStyle w:val="Definition-Field"/>
      </w:pPr>
      <w:r>
        <w:t xml:space="preserve">d.   </w:t>
      </w:r>
      <w:r>
        <w:rPr>
          <w:i/>
        </w:rPr>
        <w:t>The standard defines the element &lt;text:</w:t>
      </w:r>
      <w:r>
        <w:rPr>
          <w:i/>
        </w:rPr>
        <w:t>page-count&gt;</w:t>
      </w:r>
    </w:p>
    <w:p w:rsidR="00D63733" w:rsidRDefault="00650F22">
      <w:pPr>
        <w:pStyle w:val="Definition-Field2"/>
      </w:pPr>
      <w:r>
        <w:t>This element is supported in Word 2010 and Word 2013.</w:t>
      </w:r>
    </w:p>
    <w:p w:rsidR="00D63733" w:rsidRDefault="00650F22">
      <w:pPr>
        <w:pStyle w:val="Definition-Field"/>
      </w:pPr>
      <w:r>
        <w:t xml:space="preserve">e.   </w:t>
      </w:r>
      <w:r>
        <w:rPr>
          <w:i/>
        </w:rPr>
        <w:t>The standard defines the element &lt;text:paragraph-count&gt;</w:t>
      </w:r>
    </w:p>
    <w:p w:rsidR="00D63733" w:rsidRDefault="00650F22">
      <w:pPr>
        <w:pStyle w:val="Definition-Field2"/>
      </w:pPr>
      <w:r>
        <w:t>This element is supported in Word 2010 and Word 2013.</w:t>
      </w:r>
    </w:p>
    <w:p w:rsidR="00D63733" w:rsidRDefault="00650F22">
      <w:pPr>
        <w:pStyle w:val="Definition-Field"/>
      </w:pPr>
      <w:r>
        <w:t xml:space="preserve">f.   </w:t>
      </w:r>
      <w:r>
        <w:rPr>
          <w:i/>
        </w:rPr>
        <w:t>The standard defines the element &lt;text:table-count&gt;</w:t>
      </w:r>
    </w:p>
    <w:p w:rsidR="00D63733" w:rsidRDefault="00650F22">
      <w:pPr>
        <w:pStyle w:val="Definition-Field2"/>
      </w:pPr>
      <w:r>
        <w:t xml:space="preserve">This element is </w:t>
      </w:r>
      <w:r>
        <w:t>not supported in Word 2010, Word 2013 or Word 2016.</w:t>
      </w:r>
    </w:p>
    <w:p w:rsidR="00D63733" w:rsidRDefault="00650F22">
      <w:pPr>
        <w:pStyle w:val="Definition-Field"/>
      </w:pPr>
      <w:r>
        <w:t xml:space="preserve">g.   </w:t>
      </w:r>
      <w:r>
        <w:rPr>
          <w:i/>
        </w:rPr>
        <w:t>The standard defines the element &lt;text:word-count&gt;</w:t>
      </w:r>
    </w:p>
    <w:p w:rsidR="00D63733" w:rsidRDefault="00650F22">
      <w:pPr>
        <w:pStyle w:val="Definition-Field2"/>
      </w:pPr>
      <w:r>
        <w:t>This element is supported in Word 2010 and Word 2013.</w:t>
      </w:r>
    </w:p>
    <w:p w:rsidR="00D63733" w:rsidRDefault="00650F22">
      <w:pPr>
        <w:pStyle w:val="Definition-Field"/>
      </w:pPr>
      <w:r>
        <w:t xml:space="preserve">h.   </w:t>
      </w:r>
      <w:r>
        <w:rPr>
          <w:i/>
        </w:rPr>
        <w:t>The standard defines the attribute text:character-count</w:t>
      </w:r>
    </w:p>
    <w:p w:rsidR="00D63733" w:rsidRDefault="00650F22">
      <w:pPr>
        <w:pStyle w:val="Definition-Field2"/>
      </w:pPr>
      <w:r>
        <w:t>This attribute is not supported i</w:t>
      </w:r>
      <w:r>
        <w:t>n Excel 2010, Excel 2013 or Excel 2016.</w:t>
      </w:r>
    </w:p>
    <w:p w:rsidR="00D63733" w:rsidRDefault="00650F22">
      <w:pPr>
        <w:pStyle w:val="Definition-Field"/>
      </w:pPr>
      <w:r>
        <w:t xml:space="preserve">i.   </w:t>
      </w:r>
      <w:r>
        <w:rPr>
          <w:i/>
        </w:rPr>
        <w:t>The standard defines the attribute text:image-count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text:object-count</w:t>
      </w:r>
    </w:p>
    <w:p w:rsidR="00D63733" w:rsidRDefault="00650F22">
      <w:pPr>
        <w:pStyle w:val="Definition-Field2"/>
      </w:pPr>
      <w:r>
        <w:t>This attribute is not suppor</w:t>
      </w:r>
      <w:r>
        <w:t>ted in Excel 2010, Excel 2013 or Excel 2016.</w:t>
      </w:r>
    </w:p>
    <w:p w:rsidR="00D63733" w:rsidRDefault="00650F22">
      <w:pPr>
        <w:pStyle w:val="Definition-Field"/>
      </w:pPr>
      <w:r>
        <w:t xml:space="preserve">k.   </w:t>
      </w:r>
      <w:r>
        <w:rPr>
          <w:i/>
        </w:rPr>
        <w:t>The standard defines the attribute text:page-count</w:t>
      </w:r>
    </w:p>
    <w:p w:rsidR="00D63733" w:rsidRDefault="00650F22">
      <w:pPr>
        <w:pStyle w:val="Definition-Field2"/>
      </w:pPr>
      <w:r>
        <w:t>This attribute is supported in Excel 2010 and Excel 2013.</w:t>
      </w:r>
    </w:p>
    <w:p w:rsidR="00D63733" w:rsidRDefault="00650F22">
      <w:pPr>
        <w:pStyle w:val="Definition-Field"/>
      </w:pPr>
      <w:r>
        <w:t xml:space="preserve">l.   </w:t>
      </w:r>
      <w:r>
        <w:rPr>
          <w:i/>
        </w:rPr>
        <w:t>The standard defines the attribute text:paragraph-count</w:t>
      </w:r>
    </w:p>
    <w:p w:rsidR="00D63733" w:rsidRDefault="00650F22">
      <w:pPr>
        <w:pStyle w:val="Definition-Field2"/>
      </w:pPr>
      <w:r>
        <w:t>This attribute is not supported in E</w:t>
      </w:r>
      <w:r>
        <w:t>xcel 2010, Excel 2013 or Excel 2016.</w:t>
      </w:r>
    </w:p>
    <w:p w:rsidR="00D63733" w:rsidRDefault="00650F22">
      <w:pPr>
        <w:pStyle w:val="Definition-Field"/>
      </w:pPr>
      <w:r>
        <w:t xml:space="preserve">m.   </w:t>
      </w:r>
      <w:r>
        <w:rPr>
          <w:i/>
        </w:rPr>
        <w:t>The standard defines the attribute text:table-count</w:t>
      </w:r>
    </w:p>
    <w:p w:rsidR="00D63733" w:rsidRDefault="00650F22">
      <w:pPr>
        <w:pStyle w:val="Definition-Field2"/>
      </w:pPr>
      <w:r>
        <w:t>This attribute is not supported in Excel 2010, Excel 2013 or Excel 2016.</w:t>
      </w:r>
    </w:p>
    <w:p w:rsidR="00D63733" w:rsidRDefault="00650F22">
      <w:pPr>
        <w:pStyle w:val="Definition-Field"/>
      </w:pPr>
      <w:r>
        <w:t xml:space="preserve">n.   </w:t>
      </w:r>
      <w:r>
        <w:rPr>
          <w:i/>
        </w:rPr>
        <w:t>The standard defines the attribute text:word-count</w:t>
      </w:r>
    </w:p>
    <w:p w:rsidR="00D63733" w:rsidRDefault="00650F22">
      <w:pPr>
        <w:pStyle w:val="Definition-Field2"/>
      </w:pPr>
      <w:r>
        <w:lastRenderedPageBreak/>
        <w:t>This attribute is not supported i</w:t>
      </w:r>
      <w:r>
        <w:t>n Excel 2010, Excel 2013 or Excel 2016.</w:t>
      </w:r>
    </w:p>
    <w:p w:rsidR="00D63733" w:rsidRDefault="00650F22">
      <w:pPr>
        <w:pStyle w:val="Definition-Field"/>
      </w:pPr>
      <w:r>
        <w:t xml:space="preserve">o.   </w:t>
      </w:r>
      <w:r>
        <w:rPr>
          <w:i/>
        </w:rPr>
        <w:t>The standard defines the element &lt;text:character-count&gt;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p.   </w:t>
      </w:r>
      <w:r>
        <w:rPr>
          <w:i/>
        </w:rPr>
        <w:t>The standard defines the element &lt;text:image-count&gt;</w:t>
      </w:r>
    </w:p>
    <w:p w:rsidR="00D63733" w:rsidRDefault="00650F22">
      <w:pPr>
        <w:pStyle w:val="Definition-Field2"/>
      </w:pPr>
      <w:r>
        <w:t>This element</w:t>
      </w:r>
      <w:r>
        <w:t xml:space="preserve"> is not supported in PowerPoint 2010, PowerPoint 2013 or PowerPoint 2016.</w:t>
      </w:r>
    </w:p>
    <w:p w:rsidR="00D63733" w:rsidRDefault="00650F22">
      <w:pPr>
        <w:pStyle w:val="Definition-Field"/>
      </w:pPr>
      <w:r>
        <w:t xml:space="preserve">q.   </w:t>
      </w:r>
      <w:r>
        <w:rPr>
          <w:i/>
        </w:rPr>
        <w:t>The standard defines the element &lt;text:object-count&gt;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r.   </w:t>
      </w:r>
      <w:r>
        <w:rPr>
          <w:i/>
        </w:rPr>
        <w:t xml:space="preserve">The standard defines the element </w:t>
      </w:r>
      <w:r>
        <w:rPr>
          <w:i/>
        </w:rPr>
        <w:t>&lt;text:page-count&gt;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s.   </w:t>
      </w:r>
      <w:r>
        <w:rPr>
          <w:i/>
        </w:rPr>
        <w:t>The standard defines the element &lt;text:paragraph-count&gt;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t.   </w:t>
      </w:r>
      <w:r>
        <w:rPr>
          <w:i/>
        </w:rPr>
        <w:t>The standard defines the element &lt;text:table-count&gt;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u.   </w:t>
      </w:r>
      <w:r>
        <w:rPr>
          <w:i/>
        </w:rPr>
        <w:t>The standard defines the element &lt;text:word-count&gt;</w:t>
      </w:r>
    </w:p>
    <w:p w:rsidR="00D63733" w:rsidRDefault="00650F22">
      <w:pPr>
        <w:pStyle w:val="Definition-Field2"/>
      </w:pPr>
      <w:r>
        <w:t>This element is not supported in PowerPoint 2010, PowerPoint 2</w:t>
      </w:r>
      <w:r>
        <w:t>013 or PowerPoint 2016.</w:t>
      </w:r>
    </w:p>
    <w:p w:rsidR="00D63733" w:rsidRDefault="00650F22">
      <w:pPr>
        <w:pStyle w:val="Heading3"/>
      </w:pPr>
      <w:bookmarkStart w:id="283" w:name="section_7a440db7c0ff42b498866057ae808c5c"/>
      <w:bookmarkStart w:id="284" w:name="_Toc466892814"/>
      <w:r>
        <w:t>Section 6.5, Database Fields</w:t>
      </w:r>
      <w:bookmarkEnd w:id="283"/>
      <w:bookmarkEnd w:id="284"/>
      <w:r>
        <w:fldChar w:fldCharType="begin"/>
      </w:r>
      <w:r>
        <w:instrText xml:space="preserve"> XE "Database Fields" </w:instrText>
      </w:r>
      <w:r>
        <w:fldChar w:fldCharType="end"/>
      </w:r>
    </w:p>
    <w:p w:rsidR="00D63733" w:rsidRDefault="00650F22">
      <w:pPr>
        <w:pStyle w:val="Definition-Field"/>
      </w:pPr>
      <w:r>
        <w:t>a.   This is not supported in Excel 2010, Excel 2013 or Excel 2016.</w:t>
      </w:r>
    </w:p>
    <w:p w:rsidR="00D63733" w:rsidRDefault="00650F22">
      <w:pPr>
        <w:pStyle w:val="Definition-Field"/>
      </w:pPr>
      <w:r>
        <w:t>b.   This is not supported in PowerPoint 2010, PowerPoint 2013 or PowerPoint 2016.</w:t>
      </w:r>
    </w:p>
    <w:p w:rsidR="00D63733" w:rsidRDefault="00650F22">
      <w:pPr>
        <w:pStyle w:val="Heading3"/>
      </w:pPr>
      <w:bookmarkStart w:id="285" w:name="section_6b2414f8c2a6485593d393f6cc50c9ec"/>
      <w:bookmarkStart w:id="286" w:name="_Toc466892815"/>
      <w:r>
        <w:t>Section 6.5.1, Database Fiel</w:t>
      </w:r>
      <w:r>
        <w:t>d Data Source</w:t>
      </w:r>
      <w:bookmarkEnd w:id="285"/>
      <w:bookmarkEnd w:id="286"/>
      <w:r>
        <w:fldChar w:fldCharType="begin"/>
      </w:r>
      <w:r>
        <w:instrText xml:space="preserve"> XE "Database Field Data Source" </w:instrText>
      </w:r>
      <w:r>
        <w:fldChar w:fldCharType="end"/>
      </w:r>
    </w:p>
    <w:p w:rsidR="00D63733" w:rsidRDefault="00650F22">
      <w:pPr>
        <w:pStyle w:val="Definition-Field"/>
      </w:pPr>
      <w:r>
        <w:t xml:space="preserve">a.   </w:t>
      </w:r>
      <w:r>
        <w:rPr>
          <w:i/>
        </w:rPr>
        <w:t>The standard defines the element &lt;form:connection-resource&gt;</w:t>
      </w:r>
    </w:p>
    <w:p w:rsidR="00D63733" w:rsidRDefault="00650F22">
      <w:pPr>
        <w:pStyle w:val="Definition-Field2"/>
      </w:pPr>
      <w:r>
        <w:t>This element is supported in Word 2010 and Word 2013.</w:t>
      </w:r>
    </w:p>
    <w:p w:rsidR="00D63733" w:rsidRDefault="00650F22">
      <w:pPr>
        <w:pStyle w:val="Definition-Field2"/>
      </w:pPr>
      <w:r>
        <w:t>This implementer note references the following standards:</w:t>
      </w:r>
    </w:p>
    <w:p w:rsidR="00D63733" w:rsidRDefault="00650F22">
      <w:pPr>
        <w:pStyle w:val="ListParagraph"/>
        <w:numPr>
          <w:ilvl w:val="0"/>
          <w:numId w:val="57"/>
        </w:numPr>
        <w:contextualSpacing/>
      </w:pPr>
      <w:hyperlink r:id="rId21">
        <w:r>
          <w:rPr>
            <w:rStyle w:val="Hyperlink"/>
          </w:rPr>
          <w:t>[ISO/IEC-29500:2008]</w:t>
        </w:r>
      </w:hyperlink>
      <w:r>
        <w:t xml:space="preserve"> International Organization for Standardization, "Information technology -- Document description and processing languages -- Office Open XML File Formats -- Parts 1-4", http</w:t>
      </w:r>
      <w:r>
        <w:t>://standards.iso.org/ittf/PubliclyAvailableStandards/index.html.</w:t>
      </w:r>
    </w:p>
    <w:p w:rsidR="00D63733" w:rsidRDefault="00650F22">
      <w:pPr>
        <w:pStyle w:val="ListParagraph"/>
        <w:numPr>
          <w:ilvl w:val="0"/>
          <w:numId w:val="57"/>
        </w:numPr>
      </w:pPr>
      <w:hyperlink r:id="rId22">
        <w:r>
          <w:rPr>
            <w:rStyle w:val="Hyperlink"/>
          </w:rPr>
          <w:t>[RFC3986]</w:t>
        </w:r>
      </w:hyperlink>
      <w:r>
        <w:t xml:space="preserve"> Berners-Lee, T., Fielding, R., and Masinter, L., "Uniform Resource Identifier (URI): Generic Syntax", January 2005, h</w:t>
      </w:r>
      <w:r>
        <w:t>ttp://www.ietf.org/rfc/rfc3986.txt.</w:t>
      </w:r>
    </w:p>
    <w:p w:rsidR="00D63733" w:rsidRDefault="00650F22">
      <w:pPr>
        <w:pStyle w:val="Definition-Field2"/>
      </w:pPr>
      <w:r>
        <w:t>Word can support only one database connection per document. On load Word uses the first &lt;form:connection-resource&gt; element in the document as the database connection for the entire document.</w:t>
      </w:r>
    </w:p>
    <w:p w:rsidR="00D63733" w:rsidRDefault="00650F22">
      <w:pPr>
        <w:pStyle w:val="Definition-Field2"/>
      </w:pPr>
      <w:r>
        <w:t>On save Word constructs a str</w:t>
      </w:r>
      <w:r>
        <w:t>ing that is the value for the xlink:href attribute for the form:connection-resource element from elements as specified in [ISO/IEC-29500:2008] part 1, section 17.14. The string is comprised of four different parts.</w:t>
      </w:r>
    </w:p>
    <w:p w:rsidR="00D63733" w:rsidRDefault="00650F22">
      <w:pPr>
        <w:pStyle w:val="Definition-Field2"/>
      </w:pPr>
      <w:r>
        <w:t>The last three parts of the string contai</w:t>
      </w:r>
      <w:r>
        <w:t>n the properties required by Word to complete a mail merge connection. Each property is represented by a key/value pair that is linked by an equals sign ("="). Multiple properties are separated by an ampersand (denoted as "&amp;amp;").</w:t>
      </w:r>
    </w:p>
    <w:p w:rsidR="00D63733" w:rsidRDefault="00650F22">
      <w:pPr>
        <w:pStyle w:val="Definition-Field2"/>
      </w:pPr>
      <w:r>
        <w:lastRenderedPageBreak/>
        <w:t>Part 1</w:t>
      </w:r>
    </w:p>
    <w:p w:rsidR="00D63733" w:rsidRDefault="00650F22">
      <w:pPr>
        <w:pStyle w:val="Definition-Field2"/>
      </w:pPr>
      <w:r>
        <w:t>The first part co</w:t>
      </w:r>
      <w:r>
        <w:t>ntains the complete path of the data source, as specified in [RFC3986]. This portion of the string is terminated by a number sign ("#"). The path comes directly from the dataType key as described in part 2 in this section. If the dataType key is empty, the</w:t>
      </w:r>
      <w:r>
        <w:t>n the path will be empty also, and the xlink:href attribute's value starts from "#".</w:t>
      </w:r>
    </w:p>
    <w:p w:rsidR="00D63733" w:rsidRDefault="00650F22">
      <w:pPr>
        <w:pStyle w:val="Definition-Field2"/>
      </w:pPr>
      <w:r>
        <w:t>Part 2</w:t>
      </w:r>
    </w:p>
    <w:p w:rsidR="00D63733" w:rsidRDefault="00650F22">
      <w:pPr>
        <w:pStyle w:val="Definition-Field2"/>
      </w:pPr>
      <w:r>
        <w:t xml:space="preserve">The second part of the string contains keys as specified in mainDocumentType Key. The description for each of these keys matches that of an element in </w:t>
      </w:r>
      <w:r>
        <w:t>[ISO/IEC-29500:2008]. The relevant section of the specification is identified with the name of the key.</w:t>
      </w:r>
    </w:p>
    <w:p w:rsidR="00D63733" w:rsidRDefault="00650F22">
      <w:pPr>
        <w:pStyle w:val="Definition-Field2"/>
      </w:pPr>
      <w:r>
        <w:t>mainDocumentType Key</w:t>
      </w:r>
    </w:p>
    <w:p w:rsidR="00D63733" w:rsidRDefault="00650F22">
      <w:pPr>
        <w:pStyle w:val="Definition-Field2"/>
      </w:pPr>
      <w:r>
        <w:t>The definition of the mainDocumentType key is specified in [ISO/IEC-29500:2008] section 17.14.22. The enumerations specified in [IS</w:t>
      </w:r>
      <w:r>
        <w:t>O/IEC-29500:2008] are represented by the following values in this key:</w:t>
      </w:r>
    </w:p>
    <w:p w:rsidR="00D63733" w:rsidRDefault="00650F22">
      <w:pPr>
        <w:pStyle w:val="ListParagraph"/>
        <w:numPr>
          <w:ilvl w:val="1"/>
          <w:numId w:val="155"/>
        </w:numPr>
        <w:contextualSpacing/>
      </w:pPr>
      <w:r>
        <w:t>"0" represents formLetters</w:t>
      </w:r>
    </w:p>
    <w:p w:rsidR="00D63733" w:rsidRDefault="00650F22">
      <w:pPr>
        <w:pStyle w:val="ListParagraph"/>
        <w:numPr>
          <w:ilvl w:val="1"/>
          <w:numId w:val="155"/>
        </w:numPr>
        <w:contextualSpacing/>
      </w:pPr>
      <w:r>
        <w:t>"1" represents mailingLabels</w:t>
      </w:r>
    </w:p>
    <w:p w:rsidR="00D63733" w:rsidRDefault="00650F22">
      <w:pPr>
        <w:pStyle w:val="ListParagraph"/>
        <w:numPr>
          <w:ilvl w:val="1"/>
          <w:numId w:val="155"/>
        </w:numPr>
        <w:contextualSpacing/>
      </w:pPr>
      <w:r>
        <w:t>"2" represents envelopes</w:t>
      </w:r>
    </w:p>
    <w:p w:rsidR="00D63733" w:rsidRDefault="00650F22">
      <w:pPr>
        <w:pStyle w:val="ListParagraph"/>
        <w:numPr>
          <w:ilvl w:val="1"/>
          <w:numId w:val="155"/>
        </w:numPr>
        <w:contextualSpacing/>
      </w:pPr>
      <w:r>
        <w:t>"3" represents catalog</w:t>
      </w:r>
    </w:p>
    <w:p w:rsidR="00D63733" w:rsidRDefault="00650F22">
      <w:pPr>
        <w:pStyle w:val="ListParagraph"/>
        <w:numPr>
          <w:ilvl w:val="1"/>
          <w:numId w:val="155"/>
        </w:numPr>
        <w:contextualSpacing/>
      </w:pPr>
      <w:r>
        <w:t>"4" represents email</w:t>
      </w:r>
    </w:p>
    <w:p w:rsidR="00D63733" w:rsidRDefault="00650F22">
      <w:pPr>
        <w:pStyle w:val="ListParagraph"/>
        <w:numPr>
          <w:ilvl w:val="1"/>
          <w:numId w:val="155"/>
        </w:numPr>
      </w:pPr>
      <w:r>
        <w:t>"5" represents fax</w:t>
      </w:r>
    </w:p>
    <w:p w:rsidR="00D63733" w:rsidRDefault="00650F22">
      <w:pPr>
        <w:pStyle w:val="Definition-Field2"/>
      </w:pPr>
      <w:r>
        <w:t>linktoQuery Key</w:t>
      </w:r>
    </w:p>
    <w:p w:rsidR="00D63733" w:rsidRDefault="00650F22">
      <w:pPr>
        <w:pStyle w:val="Definition-Field2"/>
      </w:pPr>
      <w:r>
        <w:t>The definition of the lin</w:t>
      </w:r>
      <w:r>
        <w:t>ktoQuery key is described in [ISO/IEC-29500:2008] section 17.14.18. The enumerations described in the specification are represented by the following values in this key:</w:t>
      </w:r>
    </w:p>
    <w:p w:rsidR="00D63733" w:rsidRDefault="00650F22">
      <w:pPr>
        <w:pStyle w:val="ListParagraph"/>
        <w:numPr>
          <w:ilvl w:val="1"/>
          <w:numId w:val="156"/>
        </w:numPr>
        <w:contextualSpacing/>
      </w:pPr>
      <w:r>
        <w:t>"0" represents false</w:t>
      </w:r>
    </w:p>
    <w:p w:rsidR="00D63733" w:rsidRDefault="00650F22">
      <w:pPr>
        <w:pStyle w:val="ListParagraph"/>
        <w:numPr>
          <w:ilvl w:val="1"/>
          <w:numId w:val="156"/>
        </w:numPr>
      </w:pPr>
      <w:r>
        <w:t>"1" represents true</w:t>
      </w:r>
    </w:p>
    <w:p w:rsidR="00D63733" w:rsidRDefault="00650F22">
      <w:pPr>
        <w:pStyle w:val="Definition-Field2"/>
      </w:pPr>
      <w:r>
        <w:t>dataType Key</w:t>
      </w:r>
    </w:p>
    <w:p w:rsidR="00D63733" w:rsidRDefault="00650F22">
      <w:pPr>
        <w:pStyle w:val="Definition-Field2"/>
      </w:pPr>
      <w:r>
        <w:t>The definition of the dataType ke</w:t>
      </w:r>
      <w:r>
        <w:t>y is described in [ISO/IEC-29500:2008] section 17.14.22. The enumerations described in the specification are represented by the following values in this key:</w:t>
      </w:r>
    </w:p>
    <w:p w:rsidR="00D63733" w:rsidRDefault="00650F22">
      <w:pPr>
        <w:pStyle w:val="ListParagraph"/>
        <w:numPr>
          <w:ilvl w:val="1"/>
          <w:numId w:val="157"/>
        </w:numPr>
        <w:contextualSpacing/>
      </w:pPr>
      <w:r>
        <w:t>"0" represents textFile</w:t>
      </w:r>
    </w:p>
    <w:p w:rsidR="00D63733" w:rsidRDefault="00650F22">
      <w:pPr>
        <w:pStyle w:val="ListParagraph"/>
        <w:numPr>
          <w:ilvl w:val="1"/>
          <w:numId w:val="157"/>
        </w:numPr>
        <w:contextualSpacing/>
      </w:pPr>
      <w:r>
        <w:t>"1" represents database</w:t>
      </w:r>
    </w:p>
    <w:p w:rsidR="00D63733" w:rsidRDefault="00650F22">
      <w:pPr>
        <w:pStyle w:val="ListParagraph"/>
        <w:numPr>
          <w:ilvl w:val="1"/>
          <w:numId w:val="157"/>
        </w:numPr>
        <w:contextualSpacing/>
      </w:pPr>
      <w:r>
        <w:t>"2" represents spreadsheet</w:t>
      </w:r>
    </w:p>
    <w:p w:rsidR="00D63733" w:rsidRDefault="00650F22">
      <w:pPr>
        <w:pStyle w:val="ListParagraph"/>
        <w:numPr>
          <w:ilvl w:val="1"/>
          <w:numId w:val="157"/>
        </w:numPr>
        <w:contextualSpacing/>
      </w:pPr>
      <w:r>
        <w:t>"3" represents query</w:t>
      </w:r>
    </w:p>
    <w:p w:rsidR="00D63733" w:rsidRDefault="00650F22">
      <w:pPr>
        <w:pStyle w:val="ListParagraph"/>
        <w:numPr>
          <w:ilvl w:val="1"/>
          <w:numId w:val="157"/>
        </w:numPr>
        <w:contextualSpacing/>
      </w:pPr>
      <w:r>
        <w:t>"4</w:t>
      </w:r>
      <w:r>
        <w:t>" represents odbc</w:t>
      </w:r>
    </w:p>
    <w:p w:rsidR="00D63733" w:rsidRDefault="00650F22">
      <w:pPr>
        <w:pStyle w:val="ListParagraph"/>
        <w:numPr>
          <w:ilvl w:val="1"/>
          <w:numId w:val="157"/>
        </w:numPr>
      </w:pPr>
      <w:r>
        <w:t>"5" represents native</w:t>
      </w:r>
    </w:p>
    <w:p w:rsidR="00D63733" w:rsidRDefault="00650F22">
      <w:pPr>
        <w:pStyle w:val="Definition-Field2"/>
      </w:pPr>
      <w:r>
        <w:t>connectString Key</w:t>
      </w:r>
    </w:p>
    <w:p w:rsidR="00D63733" w:rsidRDefault="00650F22">
      <w:pPr>
        <w:pStyle w:val="Definition-Field2"/>
      </w:pPr>
      <w:r>
        <w:t>The definition and possible values for the connectString key are described in [ISO/IEC-29500:2008] section 17.14.8.</w:t>
      </w:r>
    </w:p>
    <w:p w:rsidR="00D63733" w:rsidRDefault="00650F22">
      <w:pPr>
        <w:pStyle w:val="Definition-Field2"/>
      </w:pPr>
      <w:r>
        <w:t>query Key</w:t>
      </w:r>
    </w:p>
    <w:p w:rsidR="00D63733" w:rsidRDefault="00650F22">
      <w:pPr>
        <w:pStyle w:val="Definition-Field2"/>
      </w:pPr>
      <w:r>
        <w:t xml:space="preserve">The definition and possible values for the query key are described in </w:t>
      </w:r>
      <w:r>
        <w:t>[ISO/IEC-29500:2008] section 17.14.26.</w:t>
      </w:r>
    </w:p>
    <w:p w:rsidR="00D63733" w:rsidRDefault="00650F22">
      <w:pPr>
        <w:pStyle w:val="Definition-Field2"/>
      </w:pPr>
      <w:r>
        <w:t>dataSource Key</w:t>
      </w:r>
    </w:p>
    <w:p w:rsidR="00D63733" w:rsidRDefault="00650F22">
      <w:pPr>
        <w:pStyle w:val="Definition-Field2"/>
      </w:pPr>
      <w:r>
        <w:t>The definition and possible values for the dataSource key are described in [ISO/IEC-29500:2008] section 17.14.9.</w:t>
      </w:r>
    </w:p>
    <w:p w:rsidR="00D63733" w:rsidRDefault="00650F22">
      <w:pPr>
        <w:pStyle w:val="Definition-Field2"/>
      </w:pPr>
      <w:r>
        <w:lastRenderedPageBreak/>
        <w:t>headerSource Key</w:t>
      </w:r>
    </w:p>
    <w:p w:rsidR="00D63733" w:rsidRDefault="00650F22">
      <w:pPr>
        <w:pStyle w:val="Definition-Field2"/>
      </w:pPr>
      <w:r>
        <w:t>The definition and possible values for the headerSource key are describe</w:t>
      </w:r>
      <w:r>
        <w:t>d in [ISO/IEC-29500:2008] section 17.14.16.</w:t>
      </w:r>
    </w:p>
    <w:p w:rsidR="00D63733" w:rsidRDefault="00650F22">
      <w:pPr>
        <w:pStyle w:val="Definition-Field2"/>
      </w:pPr>
      <w:r>
        <w:t>doNotSuppressBlankLines Key</w:t>
      </w:r>
    </w:p>
    <w:p w:rsidR="00D63733" w:rsidRDefault="00650F22">
      <w:pPr>
        <w:pStyle w:val="Definition-Field2"/>
      </w:pPr>
      <w:r>
        <w:t>The definition of the doNotSuppressBlankLines key is described in [ISO/IEC-29500:2008] section 17.14.12. The enumerations described in the specification are represented by the followin</w:t>
      </w:r>
      <w:r>
        <w:t>g values in this key:</w:t>
      </w:r>
    </w:p>
    <w:p w:rsidR="00D63733" w:rsidRDefault="00650F22">
      <w:pPr>
        <w:pStyle w:val="ListParagraph"/>
        <w:numPr>
          <w:ilvl w:val="1"/>
          <w:numId w:val="158"/>
        </w:numPr>
        <w:contextualSpacing/>
      </w:pPr>
      <w:r>
        <w:t>"0" represents false</w:t>
      </w:r>
    </w:p>
    <w:p w:rsidR="00D63733" w:rsidRDefault="00650F22">
      <w:pPr>
        <w:pStyle w:val="ListParagraph"/>
        <w:numPr>
          <w:ilvl w:val="1"/>
          <w:numId w:val="158"/>
        </w:numPr>
      </w:pPr>
      <w:r>
        <w:t>"1" represents true</w:t>
      </w:r>
    </w:p>
    <w:p w:rsidR="00D63733" w:rsidRDefault="00650F22">
      <w:pPr>
        <w:pStyle w:val="Definition-Field2"/>
      </w:pPr>
      <w:r>
        <w:t>destination Key</w:t>
      </w:r>
    </w:p>
    <w:p w:rsidR="00D63733" w:rsidRDefault="00650F22">
      <w:pPr>
        <w:pStyle w:val="Definition-Field2"/>
      </w:pPr>
      <w:r>
        <w:t>The definition of the destination key is described in [ISO/IEC-29500:2008]</w:t>
      </w:r>
      <w:r>
        <w:t xml:space="preserve"> section 17.14.19. The enumerations described in the specification are represented by the following values in this key:</w:t>
      </w:r>
    </w:p>
    <w:p w:rsidR="00D63733" w:rsidRDefault="00650F22">
      <w:pPr>
        <w:pStyle w:val="ListParagraph"/>
        <w:numPr>
          <w:ilvl w:val="1"/>
          <w:numId w:val="159"/>
        </w:numPr>
        <w:contextualSpacing/>
      </w:pPr>
      <w:r>
        <w:t>"0" represents newDocument</w:t>
      </w:r>
    </w:p>
    <w:p w:rsidR="00D63733" w:rsidRDefault="00650F22">
      <w:pPr>
        <w:pStyle w:val="ListParagraph"/>
        <w:numPr>
          <w:ilvl w:val="1"/>
          <w:numId w:val="159"/>
        </w:numPr>
        <w:contextualSpacing/>
      </w:pPr>
      <w:r>
        <w:t>"1" represents printer</w:t>
      </w:r>
    </w:p>
    <w:p w:rsidR="00D63733" w:rsidRDefault="00650F22">
      <w:pPr>
        <w:pStyle w:val="ListParagraph"/>
        <w:numPr>
          <w:ilvl w:val="1"/>
          <w:numId w:val="159"/>
        </w:numPr>
        <w:contextualSpacing/>
      </w:pPr>
      <w:r>
        <w:t>"2" represents email</w:t>
      </w:r>
    </w:p>
    <w:p w:rsidR="00D63733" w:rsidRDefault="00650F22">
      <w:pPr>
        <w:pStyle w:val="ListParagraph"/>
        <w:numPr>
          <w:ilvl w:val="1"/>
          <w:numId w:val="159"/>
        </w:numPr>
      </w:pPr>
      <w:r>
        <w:t>"3" represents fax</w:t>
      </w:r>
    </w:p>
    <w:p w:rsidR="00D63733" w:rsidRDefault="00650F22">
      <w:pPr>
        <w:pStyle w:val="Definition-Field2"/>
      </w:pPr>
      <w:r>
        <w:t>addressFieldName Key</w:t>
      </w:r>
    </w:p>
    <w:p w:rsidR="00D63733" w:rsidRDefault="00650F22">
      <w:pPr>
        <w:pStyle w:val="Definition-Field2"/>
      </w:pPr>
      <w:r>
        <w:t>The definition and possib</w:t>
      </w:r>
      <w:r>
        <w:t>le values for the addressFieldName key are described in [ISO/IEC-29500:2008] section 17.14.3.</w:t>
      </w:r>
    </w:p>
    <w:p w:rsidR="00D63733" w:rsidRDefault="00650F22">
      <w:pPr>
        <w:pStyle w:val="Definition-Field2"/>
      </w:pPr>
      <w:r>
        <w:t>mailSubject Key</w:t>
      </w:r>
    </w:p>
    <w:p w:rsidR="00D63733" w:rsidRDefault="00650F22">
      <w:pPr>
        <w:pStyle w:val="Definition-Field2"/>
      </w:pPr>
      <w:r>
        <w:t>The definition and possible values for the mailSubject key are described in [ISO/IEC-29500:2008] section 17.14.21.</w:t>
      </w:r>
    </w:p>
    <w:p w:rsidR="00D63733" w:rsidRDefault="00650F22">
      <w:pPr>
        <w:pStyle w:val="Definition-Field2"/>
      </w:pPr>
      <w:r>
        <w:t>mailAsAttachment Key</w:t>
      </w:r>
    </w:p>
    <w:p w:rsidR="00D63733" w:rsidRDefault="00650F22">
      <w:pPr>
        <w:pStyle w:val="Definition-Field2"/>
      </w:pPr>
      <w:r>
        <w:t>The defini</w:t>
      </w:r>
      <w:r>
        <w:t>tion of the mailAsAttachment key is described in [ISO/IEC-29500:2008] section 17.14.19. The enumerations described in the specification are represented by the following values in this key:</w:t>
      </w:r>
    </w:p>
    <w:p w:rsidR="00D63733" w:rsidRDefault="00650F22">
      <w:pPr>
        <w:pStyle w:val="ListParagraph"/>
        <w:numPr>
          <w:ilvl w:val="1"/>
          <w:numId w:val="160"/>
        </w:numPr>
        <w:contextualSpacing/>
      </w:pPr>
      <w:r>
        <w:t>"0" represents false</w:t>
      </w:r>
    </w:p>
    <w:p w:rsidR="00D63733" w:rsidRDefault="00650F22">
      <w:pPr>
        <w:pStyle w:val="ListParagraph"/>
        <w:numPr>
          <w:ilvl w:val="1"/>
          <w:numId w:val="160"/>
        </w:numPr>
      </w:pPr>
      <w:r>
        <w:t>"1" represents true</w:t>
      </w:r>
    </w:p>
    <w:p w:rsidR="00D63733" w:rsidRDefault="00650F22">
      <w:pPr>
        <w:pStyle w:val="Definition-Field2"/>
      </w:pPr>
      <w:r>
        <w:t>viewMergedData Key</w:t>
      </w:r>
    </w:p>
    <w:p w:rsidR="00D63733" w:rsidRDefault="00650F22">
      <w:pPr>
        <w:pStyle w:val="Definition-Field2"/>
      </w:pPr>
      <w:r>
        <w:t>The def</w:t>
      </w:r>
      <w:r>
        <w:t>inition of the viewMergedData key is described in [ISO/IEC-29500:2008] section 17.14.36. The enumerations described in the specification are represented by the following values in this key:</w:t>
      </w:r>
    </w:p>
    <w:p w:rsidR="00D63733" w:rsidRDefault="00650F22">
      <w:pPr>
        <w:pStyle w:val="ListParagraph"/>
        <w:numPr>
          <w:ilvl w:val="1"/>
          <w:numId w:val="161"/>
        </w:numPr>
        <w:contextualSpacing/>
      </w:pPr>
      <w:r>
        <w:t>"0" represents false</w:t>
      </w:r>
    </w:p>
    <w:p w:rsidR="00D63733" w:rsidRDefault="00650F22">
      <w:pPr>
        <w:pStyle w:val="ListParagraph"/>
        <w:numPr>
          <w:ilvl w:val="1"/>
          <w:numId w:val="161"/>
        </w:numPr>
      </w:pPr>
      <w:r>
        <w:t>"1" represents true</w:t>
      </w:r>
    </w:p>
    <w:p w:rsidR="00D63733" w:rsidRDefault="00650F22">
      <w:pPr>
        <w:pStyle w:val="Definition-Field2"/>
      </w:pPr>
      <w:r>
        <w:t>activeRecord Key</w:t>
      </w:r>
    </w:p>
    <w:p w:rsidR="00D63733" w:rsidRDefault="00650F22">
      <w:pPr>
        <w:pStyle w:val="Definition-Field2"/>
      </w:pPr>
      <w:r>
        <w:t>The definition and possible values for the activeRecord key are described in [ISO/IEC-29500:2008] section 17.14.2.</w:t>
      </w:r>
    </w:p>
    <w:p w:rsidR="00D63733" w:rsidRDefault="00650F22">
      <w:pPr>
        <w:pStyle w:val="Definition-Field2"/>
      </w:pPr>
      <w:r>
        <w:t>checkErrors Key</w:t>
      </w:r>
    </w:p>
    <w:p w:rsidR="00D63733" w:rsidRDefault="00650F22">
      <w:pPr>
        <w:pStyle w:val="Definition-Field2"/>
      </w:pPr>
      <w:r>
        <w:t>The definition and possible values for the checkErrors key are described in [ISO/IEC-29500:2008] section 17.14.4.</w:t>
      </w:r>
    </w:p>
    <w:p w:rsidR="00D63733" w:rsidRDefault="00650F22">
      <w:pPr>
        <w:pStyle w:val="Definition-Field2"/>
      </w:pPr>
      <w:r>
        <w:lastRenderedPageBreak/>
        <w:t>odsoUd Key</w:t>
      </w:r>
    </w:p>
    <w:p w:rsidR="00D63733" w:rsidRDefault="00650F22">
      <w:pPr>
        <w:pStyle w:val="Definition-Field2"/>
      </w:pPr>
      <w:r>
        <w:t>The definition and possible values for the odsoUd key are described in [ISO/IEC-29500:2008] section 17.14.34. Word only writes this key if the dataType key is the "native" value.</w:t>
      </w:r>
    </w:p>
    <w:p w:rsidR="00D63733" w:rsidRDefault="00650F22">
      <w:pPr>
        <w:pStyle w:val="Definition-Field2"/>
      </w:pPr>
      <w:r>
        <w:t>odsoTable Key</w:t>
      </w:r>
    </w:p>
    <w:p w:rsidR="00D63733" w:rsidRDefault="00650F22">
      <w:pPr>
        <w:pStyle w:val="Definition-Field2"/>
      </w:pPr>
      <w:r>
        <w:t>The definition and possible values for the odsoTable key are de</w:t>
      </w:r>
      <w:r>
        <w:t>scribed in [ISO/IEC-29500:2008] section 17.14.31. Word only writes this key if the dataType key is the "native" value.</w:t>
      </w:r>
    </w:p>
    <w:p w:rsidR="00D63733" w:rsidRDefault="00650F22">
      <w:pPr>
        <w:pStyle w:val="Definition-Field2"/>
      </w:pPr>
      <w:r>
        <w:t>odsoSrc Key</w:t>
      </w:r>
    </w:p>
    <w:p w:rsidR="00D63733" w:rsidRDefault="00650F22">
      <w:pPr>
        <w:pStyle w:val="Definition-Field2"/>
      </w:pPr>
      <w:r>
        <w:t>The definition and possible values for the odsoSrc key are described in [ISO/IEC-29500:2008] section 17.14.30. Word only writ</w:t>
      </w:r>
      <w:r>
        <w:t>es this key if the dataType key is the "native" value.</w:t>
      </w:r>
    </w:p>
    <w:p w:rsidR="00D63733" w:rsidRDefault="00650F22">
      <w:pPr>
        <w:pStyle w:val="Definition-Field2"/>
      </w:pPr>
      <w:r>
        <w:t>odsoColDelim Key</w:t>
      </w:r>
    </w:p>
    <w:p w:rsidR="00D63733" w:rsidRDefault="00650F22">
      <w:pPr>
        <w:pStyle w:val="Definition-Field2"/>
      </w:pPr>
      <w:r>
        <w:t>The definition and possible values for the odsoColDelim key are described in [ISO/IEC-29500:2008] section 17.14.5. Word only writes this key if the dataType key is the "native" value.</w:t>
      </w:r>
    </w:p>
    <w:p w:rsidR="00D63733" w:rsidRDefault="00650F22">
      <w:pPr>
        <w:pStyle w:val="Definition-Field2"/>
      </w:pPr>
      <w:r>
        <w:t>odsoType Key</w:t>
      </w:r>
    </w:p>
    <w:p w:rsidR="00D63733" w:rsidRDefault="00650F22">
      <w:pPr>
        <w:pStyle w:val="Definition-Field2"/>
      </w:pPr>
      <w:r>
        <w:t>The definition and possible values for the odsoType key are described in [ISO/IEC-29500:2008] section 17.14.32. Word only writes this key if the dataType key is the "native" value.</w:t>
      </w:r>
    </w:p>
    <w:p w:rsidR="00D63733" w:rsidRDefault="00650F22">
      <w:pPr>
        <w:pStyle w:val="Definition-Field2"/>
      </w:pPr>
      <w:r>
        <w:t>odsoFHdr Key</w:t>
      </w:r>
    </w:p>
    <w:p w:rsidR="00D63733" w:rsidRDefault="00650F22">
      <w:pPr>
        <w:pStyle w:val="Definition-Field2"/>
      </w:pPr>
      <w:r>
        <w:t>The definition and possible values for the odsoFH</w:t>
      </w:r>
      <w:r>
        <w:t>dr key are described in [ISO/IEC-29500:2008] section 17.14.14. Word only writes this key if the dataType key is the "native" value.</w:t>
      </w:r>
    </w:p>
    <w:p w:rsidR="00D63733" w:rsidRDefault="00650F22">
      <w:pPr>
        <w:pStyle w:val="Definition-Field2"/>
      </w:pPr>
      <w:r>
        <w:t>Part 3</w:t>
      </w:r>
    </w:p>
    <w:p w:rsidR="00D63733" w:rsidRDefault="00650F22">
      <w:pPr>
        <w:pStyle w:val="Definition-Field2"/>
      </w:pPr>
      <w:r>
        <w:t>The third part of the string is used to describe the properties of each column in the data source. The properties for</w:t>
      </w:r>
      <w:r>
        <w:t xml:space="preserve"> a given column follow the same key/value syntax as described previously in part 2.</w:t>
      </w:r>
    </w:p>
    <w:p w:rsidR="00D63733" w:rsidRDefault="00650F22">
      <w:pPr>
        <w:pStyle w:val="Definition-Field2"/>
      </w:pPr>
      <w:r>
        <w:t>fieldMapType Key</w:t>
      </w:r>
    </w:p>
    <w:p w:rsidR="00D63733" w:rsidRDefault="00650F22">
      <w:pPr>
        <w:pStyle w:val="Definition-Field2"/>
      </w:pPr>
      <w:r>
        <w:t>The definition of the fieldMapType key is described in [ISO/IEC-29500:2008] section 17.14.33. The enumerations described in the specification are represent</w:t>
      </w:r>
      <w:r>
        <w:t>ed by the following values in this key:</w:t>
      </w:r>
    </w:p>
    <w:p w:rsidR="00D63733" w:rsidRDefault="00650F22">
      <w:pPr>
        <w:pStyle w:val="ListParagraph"/>
        <w:numPr>
          <w:ilvl w:val="1"/>
          <w:numId w:val="162"/>
        </w:numPr>
        <w:contextualSpacing/>
      </w:pPr>
      <w:r>
        <w:t>"0" represents null</w:t>
      </w:r>
    </w:p>
    <w:p w:rsidR="00D63733" w:rsidRDefault="00650F22">
      <w:pPr>
        <w:pStyle w:val="ListParagraph"/>
        <w:numPr>
          <w:ilvl w:val="1"/>
          <w:numId w:val="162"/>
        </w:numPr>
        <w:contextualSpacing/>
      </w:pPr>
      <w:r>
        <w:t>"1" represents dbColumn</w:t>
      </w:r>
    </w:p>
    <w:p w:rsidR="00D63733" w:rsidRDefault="00650F22">
      <w:pPr>
        <w:pStyle w:val="ListParagraph"/>
        <w:numPr>
          <w:ilvl w:val="1"/>
          <w:numId w:val="162"/>
        </w:numPr>
        <w:contextualSpacing/>
      </w:pPr>
      <w:r>
        <w:t>"2" represents addressBlock</w:t>
      </w:r>
    </w:p>
    <w:p w:rsidR="00D63733" w:rsidRDefault="00650F22">
      <w:pPr>
        <w:pStyle w:val="ListParagraph"/>
        <w:numPr>
          <w:ilvl w:val="1"/>
          <w:numId w:val="162"/>
        </w:numPr>
        <w:contextualSpacing/>
      </w:pPr>
      <w:r>
        <w:t>"3" represents salutation</w:t>
      </w:r>
    </w:p>
    <w:p w:rsidR="00D63733" w:rsidRDefault="00650F22">
      <w:pPr>
        <w:pStyle w:val="ListParagraph"/>
        <w:numPr>
          <w:ilvl w:val="1"/>
          <w:numId w:val="162"/>
        </w:numPr>
        <w:contextualSpacing/>
      </w:pPr>
      <w:r>
        <w:t>"4" represents mapped</w:t>
      </w:r>
    </w:p>
    <w:p w:rsidR="00D63733" w:rsidRDefault="00650F22">
      <w:pPr>
        <w:pStyle w:val="ListParagraph"/>
        <w:numPr>
          <w:ilvl w:val="1"/>
          <w:numId w:val="162"/>
        </w:numPr>
      </w:pPr>
      <w:r>
        <w:t>"5" represents barcode</w:t>
      </w:r>
    </w:p>
    <w:p w:rsidR="00D63733" w:rsidRDefault="00650F22">
      <w:pPr>
        <w:pStyle w:val="Definition-Field2"/>
      </w:pPr>
      <w:r>
        <w:t>fieldMapName Key</w:t>
      </w:r>
    </w:p>
    <w:p w:rsidR="00D63733" w:rsidRDefault="00650F22">
      <w:pPr>
        <w:pStyle w:val="Definition-Field2"/>
      </w:pPr>
      <w:r>
        <w:t>The definition and possible values for the fieldMapName key are described in [ISO/IEC-29500:2008] section 17.14.24.</w:t>
      </w:r>
    </w:p>
    <w:p w:rsidR="00D63733" w:rsidRDefault="00650F22">
      <w:pPr>
        <w:pStyle w:val="Definition-Field2"/>
      </w:pPr>
      <w:r>
        <w:t>fieldMapMappedName Key</w:t>
      </w:r>
    </w:p>
    <w:p w:rsidR="00D63733" w:rsidRDefault="00650F22">
      <w:pPr>
        <w:pStyle w:val="Definition-Field2"/>
      </w:pPr>
      <w:r>
        <w:t>The definition and possible values for the fieldMapMappedName key are described in [ISO/IEC-29500:2008] section 17.14</w:t>
      </w:r>
      <w:r>
        <w:t>.23.</w:t>
      </w:r>
    </w:p>
    <w:p w:rsidR="00D63733" w:rsidRDefault="00650F22">
      <w:pPr>
        <w:pStyle w:val="Definition-Field2"/>
      </w:pPr>
      <w:r>
        <w:t>fieldMapColumn Key</w:t>
      </w:r>
    </w:p>
    <w:p w:rsidR="00D63733" w:rsidRDefault="00650F22">
      <w:pPr>
        <w:pStyle w:val="Definition-Field2"/>
      </w:pPr>
      <w:r>
        <w:lastRenderedPageBreak/>
        <w:t>The definition and possible values for the fieldMapColumn key are described in [ISO/IEC-29500:2008] section 17.14.6.</w:t>
      </w:r>
    </w:p>
    <w:p w:rsidR="00D63733" w:rsidRDefault="00650F22">
      <w:pPr>
        <w:pStyle w:val="Definition-Field2"/>
      </w:pPr>
      <w:r>
        <w:t>fieldMapDynamicAddress Key</w:t>
      </w:r>
    </w:p>
    <w:p w:rsidR="00D63733" w:rsidRDefault="00650F22">
      <w:pPr>
        <w:pStyle w:val="Definition-Field2"/>
      </w:pPr>
      <w:r>
        <w:t xml:space="preserve">The definition and possible values for the fieldMapDynamicAddress key are described in </w:t>
      </w:r>
      <w:r>
        <w:t>[ISO/IEC-29500:2008] section 17.14.13.</w:t>
      </w:r>
    </w:p>
    <w:p w:rsidR="00D63733" w:rsidRDefault="00650F22">
      <w:pPr>
        <w:pStyle w:val="Definition-Field2"/>
      </w:pPr>
      <w:r>
        <w:t>fieldMapLid Key</w:t>
      </w:r>
    </w:p>
    <w:p w:rsidR="00D63733" w:rsidRDefault="00650F22">
      <w:pPr>
        <w:pStyle w:val="Definition-Field2"/>
      </w:pPr>
      <w:r>
        <w:t>The definition and possible values for the fieldMapLid key are described in [ISO/IEC-29500:2008] section 17.14.17.</w:t>
      </w:r>
    </w:p>
    <w:p w:rsidR="00D63733" w:rsidRDefault="00650F22">
      <w:pPr>
        <w:pStyle w:val="Definition-Field2"/>
      </w:pPr>
      <w:r>
        <w:t>fieldMapDataEnd Key</w:t>
      </w:r>
    </w:p>
    <w:p w:rsidR="00D63733" w:rsidRDefault="00650F22">
      <w:pPr>
        <w:pStyle w:val="Definition-Field2"/>
      </w:pPr>
      <w:r>
        <w:t>The fieldMapDataEnd key specifies that there is no more informatio</w:t>
      </w:r>
      <w:r>
        <w:t xml:space="preserve">n for a single column. The value of the key is a one-based index of the column within a given external data source. </w:t>
      </w:r>
    </w:p>
    <w:p w:rsidR="00D63733" w:rsidRDefault="00650F22">
      <w:pPr>
        <w:pStyle w:val="Definition-Field2"/>
      </w:pPr>
      <w:r>
        <w:t>Part 4</w:t>
      </w:r>
    </w:p>
    <w:p w:rsidR="00D63733" w:rsidRDefault="00650F22">
      <w:pPr>
        <w:pStyle w:val="Definition-Field2"/>
      </w:pPr>
      <w:r>
        <w:t>The last part of the string is used to describe the properties of each recipient in the mail merge. The properties for a given recip</w:t>
      </w:r>
      <w:r>
        <w:t>ient follow the same key/value syntax as described previously in part 2.</w:t>
      </w:r>
    </w:p>
    <w:p w:rsidR="00D63733" w:rsidRDefault="00650F22">
      <w:pPr>
        <w:pStyle w:val="Definition-Field2"/>
      </w:pPr>
      <w:r>
        <w:t>recipientActive Key</w:t>
      </w:r>
    </w:p>
    <w:p w:rsidR="00D63733" w:rsidRDefault="00650F22">
      <w:pPr>
        <w:pStyle w:val="Definition-Field2"/>
      </w:pPr>
      <w:r>
        <w:t>The definition and possible values for the recipientActive key are described in [ISO/IEC-29500:2008] section 17.14.28.</w:t>
      </w:r>
    </w:p>
    <w:p w:rsidR="00D63733" w:rsidRDefault="00650F22">
      <w:pPr>
        <w:pStyle w:val="Definition-Field2"/>
      </w:pPr>
      <w:r>
        <w:t>recipientHash Key</w:t>
      </w:r>
    </w:p>
    <w:p w:rsidR="00D63733" w:rsidRDefault="00650F22">
      <w:pPr>
        <w:pStyle w:val="Definition-Field2"/>
      </w:pPr>
      <w:r>
        <w:t>The definition and possibl</w:t>
      </w:r>
      <w:r>
        <w:t>e values for the recipientHash key are described in [ISO/IEC-29500:2008] section 17.14.27.</w:t>
      </w:r>
    </w:p>
    <w:p w:rsidR="00D63733" w:rsidRDefault="00650F22">
      <w:pPr>
        <w:pStyle w:val="Definition-Field2"/>
      </w:pPr>
      <w:r>
        <w:t>recipientColumn Key</w:t>
      </w:r>
    </w:p>
    <w:p w:rsidR="00D63733" w:rsidRDefault="00650F22">
      <w:pPr>
        <w:pStyle w:val="Definition-Field2"/>
      </w:pPr>
      <w:r>
        <w:t>The definition and possible values for the recipientColumn key are described in [ISO/IEC-29500:2008] section 17.14.6.</w:t>
      </w:r>
    </w:p>
    <w:p w:rsidR="00D63733" w:rsidRDefault="00650F22">
      <w:pPr>
        <w:pStyle w:val="Definition-Field2"/>
      </w:pPr>
      <w:r>
        <w:t>recipientUniqueTag Key</w:t>
      </w:r>
    </w:p>
    <w:p w:rsidR="00D63733" w:rsidRDefault="00650F22">
      <w:pPr>
        <w:pStyle w:val="Definition-Field2"/>
      </w:pPr>
      <w:r>
        <w:t xml:space="preserve">The </w:t>
      </w:r>
      <w:r>
        <w:t>definition and possible values for the recipientUniqueTag key are described in [ISO/IEC-29500:2008] section 17.14.7.</w:t>
      </w:r>
    </w:p>
    <w:p w:rsidR="00D63733" w:rsidRDefault="00650F22">
      <w:pPr>
        <w:pStyle w:val="Definition-Field2"/>
      </w:pPr>
      <w:r>
        <w:t>recipientDataEnd Key</w:t>
      </w:r>
    </w:p>
    <w:p w:rsidR="00D63733" w:rsidRDefault="00650F22">
      <w:pPr>
        <w:pStyle w:val="Definition-Field2"/>
      </w:pPr>
      <w:r>
        <w:t>The recipientDataEnd key specifies that there is no more information for a single recipient. The value of the key is a</w:t>
      </w:r>
      <w:r>
        <w:t xml:space="preserve"> one-based index value, which is used to look up the appropriate recipient in the data source.</w:t>
      </w:r>
    </w:p>
    <w:p w:rsidR="00D63733" w:rsidRDefault="00650F22">
      <w:pPr>
        <w:pStyle w:val="Definition-Field2"/>
      </w:pPr>
      <w:r>
        <w:t>The following example shows a connection string saved by Word to connect to the data source that is being used by the mail merge:</w:t>
      </w:r>
    </w:p>
    <w:p w:rsidR="00D63733" w:rsidRDefault="00650F22">
      <w:pPr>
        <w:pStyle w:val="Definition-Field2"/>
      </w:pPr>
      <w:r>
        <w:t>&lt;text:database-display text:tab</w:t>
      </w:r>
      <w:r>
        <w:t>le-name="Sheet1$" text:table-type="table" text:column-name="Title"&gt;&lt;form:connection-resource xlink:href="file:///\\word\public\user\sample%20mail%20merge%20data%20sources\Word%20Create%20Date.xls#mainDocumentType=0&amp;amp;linkToQuery=1&amp;amp;dataType=5&amp;amp;conn</w:t>
      </w:r>
      <w:r>
        <w:t>ectString=Provider%3DMicrosoft.ACE.OLEDB.12.0;User%20ID%3DAdmin;Data%20Source%3D\\word\public\user\sample%20mail%20merge%20data%20sources\Word%20Create%20Date.xls;Mode%3DRead;Extended%20Properties%3D%22HDR%3DYES;IMEX%3D1;%22;Jet%20OLEDB:System%20database%3</w:t>
      </w:r>
      <w:r>
        <w:t>D%22%22;Jet%20OLEDB:Registry%20Path%3D%22%22;Jet%20OLEDB:Engine</w:t>
      </w:r>
      <w:r>
        <w:lastRenderedPageBreak/>
        <w:t>%20Type%3D35;Jet%20OLEDB:Database%20Locking%20Mode%3D0;Jet%20OLEDB:Global%20Partial%20Bulk%20Ops%3D2;Jet%20OLEDB:Global%20Bulk%20Transactions%3D1;Jet%20OLEDB:New%20Database%20Password%3D%22%22;</w:t>
      </w:r>
      <w:r>
        <w:t>Jet%20OLEDB:Create%20System%20Database%3DFalse;Jet%20OLEDB:Encrypt%20Database%3DFalse;Jet%20OLEDB:Don't%20Copy%20Locale%20on%20Compact%3DFalse;Jet%20OLEDB:Compact%20Without%20Replica%20Repair%3DFalse;Jet%20OLEDB:SFP%3DFalse;Jet%20OLEDB:Support%20Complex%20</w:t>
      </w:r>
      <w:r>
        <w:t>Data%3DFalse&amp;amp;query=SELECT%20*%20FROM%20%60Sheet1$%60%20&amp;amp;dataSource=\\word\public\user\sample%20mail%20merge%20data%20sources\Word%20Create%20Date.xls&amp;amp;activeRecord=4&amp;amp;odsoUdl=Provider%3DMicrosoft.ACE.OLEDB.12.0;User%20ID%3DAdmin;Data%20Source</w:t>
      </w:r>
      <w:r>
        <w:t>%3D\\word\public\user\sample%20mail%20merge%20data%20sources\Word%20Create%20Date.xls;Mode%3DRead;Extended%20Properties%3D%22HDR%3DYES;IMEX%3D1;%22;Jet%20OLEDB:System%20database%3D%22%22;Jet%20OLEDB:Registry%20Path%3D%22%22;Jet%20OLEDB:Engine%20Type%3D35;J</w:t>
      </w:r>
      <w:r>
        <w:t>et%20OLEDB:Database%20Locking%20Mode%3D0;Jet%20OLEDB:Global%20Partial%20Bulk%20Ops%3D2;Jet%20OLEDB:Global%20Bulk%20Transactions%3D1;Jet%20OLEDB:New%20Database%20Password%3D%22%22;Jet%20OLEDB:Create%20System%20Database%3DFalse;Jet%20OLEDB:Encrypt%20Database</w:t>
      </w:r>
      <w:r>
        <w:t>%3DFalse;Jet%20OLEDB:Don't%20Copy%20Locale%20on%20Compact%3DFalse;Jet%20OLEDB:Compact%20Without%20Replica%20Repair%3DFalse;Jet%20OLEDB:SFP%3DFalse;Jet%20OLEDB:Support%20Complex%20Data%3DFalse&amp;amp;odsoTable=Sheet1$&amp;amp;odsoSrc=\\word\public\user\sample%20ma</w:t>
      </w:r>
      <w:r>
        <w:t>il%20merge%20data%20sources\Word%20Create%20Date.xls&amp;amp;odsoColDelim=9&amp;amp;odsoType=1&amp;amp;odsoFHdr=1&amp;amp;fieldMapColumn=0&amp;amp;fieldMapLid=1033&amp;amp;fieldMapDataEnd=1&amp;amp;fieldMapType=1&amp;amp;fieldMapName=Title&amp;amp;fieldMapMappedName=Courtesy%20Title&amp;amp;fiel</w:t>
      </w:r>
      <w:r>
        <w:t>dMapColumn=0&amp;amp;fieldMapLid=1033&amp;amp;fieldMapDataEnd=2&amp;amp;fieldMapType=1&amp;amp;fieldMapName=First%20Name&amp;amp;fieldMapMappedName=First%20Name&amp;amp;fieldMapColumn=1&amp;amp;fieldMapLid=1033&amp;amp;fieldMapDataEnd=3&amp;amp;fieldMapColumn=0&amp;amp;fieldMapLid=1033&amp;amp;field</w:t>
      </w:r>
      <w:r>
        <w:t>MapDataEnd=4&amp;amp;fieldMapType=1&amp;amp;fieldMapName=Last%20Name&amp;amp;fieldMapMappedName=Last%20Name&amp;amp;fieldMapColumn=2&amp;amp;fieldMapLid=1033&amp;amp;fieldMapDataEnd=5&amp;amp;fieldMapColumn=0&amp;amp;fieldMapLid=1033&amp;amp;fieldMapDataEnd=6&amp;amp;fieldMapColumn=0&amp;amp;fieldMa</w:t>
      </w:r>
      <w:r>
        <w:t>pLid=1033&amp;amp;fieldMapDataEnd=7&amp;amp;fieldMapColumn=0&amp;amp;fieldMapLid=1033&amp;amp;fieldMapDataEnd=8&amp;amp;fieldMapType=1&amp;amp;fieldMapName=Company%20Name&amp;amp;fieldMapMappedName=Company&amp;amp;fieldMapColumn=3&amp;amp;fieldMapLid=1033&amp;amp;fieldMapDataEnd=9&amp;amp;fieldMapTy</w:t>
      </w:r>
      <w:r>
        <w:t>pe=1&amp;amp;fieldMapName=Address%20Line%201&amp;amp;fieldMapMappedName=Address%201&amp;amp;fieldMapColumn=4&amp;amp;fieldMapLid=1033&amp;amp;fieldMapDataEnd=10&amp;amp;fieldMapType=1&amp;amp;fieldMapName=Address%20Line%202&amp;amp;fieldMapMappedName=Address%202&amp;amp;fieldMapColumn=5&amp;amp;</w:t>
      </w:r>
      <w:r>
        <w:t>fieldMapLid=1033&amp;amp;fieldMapDataEnd=11&amp;amp;fieldMapType=1&amp;amp;fieldMapName=City&amp;amp;fieldMapMappedName=City&amp;amp;fieldMapColumn=6&amp;amp;fieldMapLid=1033&amp;amp;fieldMapDataEnd=12&amp;amp;fieldMapType=1&amp;amp;fieldMapName=State&amp;amp;fieldMapMappedName=State&amp;amp;fieldMa</w:t>
      </w:r>
      <w:r>
        <w:t>pColumn=7&amp;amp;fieldMapLid=1033&amp;amp;fieldMapDataEnd=13&amp;amp;fieldMapType=1&amp;amp;fieldMapName=ZIP%20Code&amp;amp;fieldMapMappedName=Postal%20Code&amp;amp;fieldMapColumn=8&amp;amp;fieldMapLid=1033&amp;amp;fieldMapDataEnd=14&amp;amp;fieldMapType=1&amp;amp;fieldMapName=Country&amp;amp;field</w:t>
      </w:r>
      <w:r>
        <w:t>MapMappedName=Country%20or%20Region&amp;amp;fieldMapColumn=9&amp;amp;fieldMapLid=1033&amp;amp;fieldMapDataEnd=15&amp;amp;fieldMapType=1&amp;amp;fieldMapName=Work%20Phone&amp;amp;fieldMapMappedName=Business%20Phone&amp;amp;fieldMapColumn=11&amp;amp;fieldMapLid=1033&amp;amp;fieldMapDataEnd=16&amp;</w:t>
      </w:r>
      <w:r>
        <w:t>amp;fieldMapColumn=0&amp;amp;fieldMapLid=1033&amp;amp;fieldMapDataEnd=17&amp;amp;fieldMapType=1&amp;amp;fieldMapName=Home%20Phone&amp;amp;fieldMapMappedName=Home%20Phone&amp;amp;fieldMapColumn=10&amp;amp;fieldMapLid=1033&amp;amp;fieldMapDataEnd=18&amp;amp;fieldMapColumn=0&amp;amp;fieldMapLid=103</w:t>
      </w:r>
      <w:r>
        <w:t>3&amp;amp;fieldMapDataEnd=19&amp;amp;fieldMapType=1&amp;amp;fieldMapName=E-mail%20Address&amp;amp;fieldMapMappedName=E-mail%20Address&amp;amp;fieldMapColumn=12&amp;amp;fieldMapLid=1033&amp;amp;fieldMapDataEnd=20&amp;amp;fieldMapColumn=0&amp;amp;fieldMapLid=1033&amp;amp;fieldMapDataEnd=21&amp;amp;fie</w:t>
      </w:r>
      <w:r>
        <w:t>ldMapColumn=0&amp;amp;fieldMapLid=1033&amp;amp;fieldMapDataEnd=22&amp;amp;fieldMapColumn=0&amp;amp;fieldMapLid=1033&amp;amp;fieldMapDataEnd=23&amp;amp;fieldMapColumn=0&amp;amp;fieldMapLid=1033&amp;amp;fieldMapDataEnd=24&amp;amp;fieldMapColumn=0&amp;amp;fieldMapLid=1033&amp;amp;fieldMapDataEnd=25&amp;amp</w:t>
      </w:r>
      <w:r>
        <w:t>;fieldMapColumn=0&amp;amp;fieldMapLid=1033&amp;amp;fieldMapDataEnd=26&amp;amp;fieldMapColumn=0&amp;amp;fieldMapLid=1033&amp;amp;fieldMapDataEnd=27&amp;amp;fieldMapColumn=0&amp;amp;fieldMapLid=1033&amp;amp;fieldMapDataEnd=28&amp;amp;fieldMapColumn=0&amp;amp;fieldMapLid=1033&amp;amp;fieldMapDataEnd=29</w:t>
      </w:r>
      <w:r>
        <w:t>&amp;amp;fieldMapColumn=0&amp;amp;fieldMapLid=1033&amp;amp;fieldMapDataEnd=30&amp;amp;recipient</w:t>
      </w:r>
      <w:r>
        <w:lastRenderedPageBreak/>
        <w:t>Active=1&amp;amp;recipientHash=-1949734214&amp;amp;recipientDataEnd=1&amp;amp;recipientActive=1&amp;amp;recipientHash=870254691&amp;amp;recipientDataEnd=2&amp;amp;recipientActive=0&amp;amp;recipientHash=-1</w:t>
      </w:r>
      <w:r>
        <w:t>107777181&amp;amp;recipientDataEnd=3&amp;amp;recipientActive=1&amp;amp;recipientHash=-1973497891&amp;amp;recipientDataEnd=4&amp;amp;recipientActive=0&amp;amp;recipientHash=2014681738&amp;amp;recipientDataEnd=5&amp;amp;recipientActive=1&amp;amp;recipientHash=571221072&amp;amp;recipientDataEnd=6&amp;a</w:t>
      </w:r>
      <w:r>
        <w:t xml:space="preserve">mp;recipientActive=1&amp;amp;recipientHash=0&amp;amp;recipientDataEnd=7"/&gt;«Title»&lt;/text:database-display&gt; </w:t>
      </w:r>
    </w:p>
    <w:p w:rsidR="00D63733" w:rsidRDefault="00650F22">
      <w:pPr>
        <w:pStyle w:val="Definition-Field"/>
      </w:pPr>
      <w:r>
        <w:t>b.   This is not supported in Excel 2010, Excel 2013 or Excel 2016.</w:t>
      </w:r>
    </w:p>
    <w:p w:rsidR="00D63733" w:rsidRDefault="00650F22">
      <w:pPr>
        <w:pStyle w:val="Definition-Field"/>
      </w:pPr>
      <w:r>
        <w:t>c.   This is not supported in PowerPoint 2010, PowerPoint 2013 or PowerPoint 2016.</w:t>
      </w:r>
    </w:p>
    <w:p w:rsidR="00D63733" w:rsidRDefault="00650F22">
      <w:pPr>
        <w:pStyle w:val="Heading3"/>
      </w:pPr>
      <w:bookmarkStart w:id="287" w:name="section_93159bd991314b20a831cbb005ff1c63"/>
      <w:bookmarkStart w:id="288" w:name="_Toc466892816"/>
      <w:r>
        <w:t>Section 6.5.2, Displaying Database Content</w:t>
      </w:r>
      <w:bookmarkEnd w:id="287"/>
      <w:bookmarkEnd w:id="288"/>
      <w:r>
        <w:fldChar w:fldCharType="begin"/>
      </w:r>
      <w:r>
        <w:instrText xml:space="preserve"> XE "Displaying Database Content" </w:instrText>
      </w:r>
      <w:r>
        <w:fldChar w:fldCharType="end"/>
      </w:r>
    </w:p>
    <w:p w:rsidR="00D63733" w:rsidRDefault="00650F22">
      <w:pPr>
        <w:pStyle w:val="Definition-Field"/>
      </w:pPr>
      <w:r>
        <w:t xml:space="preserve">a.   </w:t>
      </w:r>
      <w:r>
        <w:rPr>
          <w:i/>
        </w:rPr>
        <w:t>The standard defines the element &lt;text:database-display&gt;</w:t>
      </w:r>
    </w:p>
    <w:p w:rsidR="00D63733" w:rsidRDefault="00650F22">
      <w:pPr>
        <w:pStyle w:val="Definition-Field2"/>
      </w:pPr>
      <w:r>
        <w:t>This element is supported in Word 2010 and Word 2013.</w:t>
      </w:r>
    </w:p>
    <w:p w:rsidR="00D63733" w:rsidRDefault="00650F22">
      <w:pPr>
        <w:pStyle w:val="Definition-Field"/>
      </w:pPr>
      <w:r>
        <w:t>b.   This is not supported in Excel 2010, Excel 2013 or Excel</w:t>
      </w:r>
      <w:r>
        <w:t xml:space="preserve"> 2016.</w:t>
      </w:r>
    </w:p>
    <w:p w:rsidR="00D63733" w:rsidRDefault="00650F22">
      <w:pPr>
        <w:pStyle w:val="Definition-Field"/>
      </w:pPr>
      <w:r>
        <w:t xml:space="preserve">c.   </w:t>
      </w:r>
      <w:r>
        <w:rPr>
          <w:i/>
        </w:rPr>
        <w:t>The standard defines the element &lt;text:database-display&gt;</w:t>
      </w:r>
    </w:p>
    <w:p w:rsidR="00D63733" w:rsidRDefault="00650F22">
      <w:pPr>
        <w:pStyle w:val="Definition-Field2"/>
      </w:pPr>
      <w:r>
        <w:t>This element is not supported in PowerPoint 2010, PowerPoint 2013 or PowerPoint 2016.</w:t>
      </w:r>
    </w:p>
    <w:p w:rsidR="00D63733" w:rsidRDefault="00650F22">
      <w:pPr>
        <w:pStyle w:val="Heading3"/>
      </w:pPr>
      <w:bookmarkStart w:id="289" w:name="section_3a83d1d15e2c483f9a4f55e577958dab"/>
      <w:bookmarkStart w:id="290" w:name="_Toc466892817"/>
      <w:r>
        <w:t>Section 6.5.3, Selecting the Next Database Row</w:t>
      </w:r>
      <w:bookmarkEnd w:id="289"/>
      <w:bookmarkEnd w:id="290"/>
      <w:r>
        <w:fldChar w:fldCharType="begin"/>
      </w:r>
      <w:r>
        <w:instrText xml:space="preserve"> XE "Selecting the Next Database Row" </w:instrText>
      </w:r>
      <w:r>
        <w:fldChar w:fldCharType="end"/>
      </w:r>
    </w:p>
    <w:p w:rsidR="00D63733" w:rsidRDefault="00650F22">
      <w:pPr>
        <w:pStyle w:val="Definition-Field"/>
      </w:pPr>
      <w:r>
        <w:t xml:space="preserve">a.   </w:t>
      </w:r>
      <w:r>
        <w:rPr>
          <w:i/>
        </w:rPr>
        <w:t>The stand</w:t>
      </w:r>
      <w:r>
        <w:rPr>
          <w:i/>
        </w:rPr>
        <w:t>ard defines the element &lt;text:database-next&gt;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c.   This is not supported in PowerPoint 2010, PowerPoint 2013 or PowerPoin</w:t>
      </w:r>
      <w:r>
        <w:t>t 2016.</w:t>
      </w:r>
    </w:p>
    <w:p w:rsidR="00D63733" w:rsidRDefault="00650F22">
      <w:pPr>
        <w:pStyle w:val="Heading3"/>
      </w:pPr>
      <w:bookmarkStart w:id="291" w:name="section_bae7bdee524f4331b6ffd3cfa86feda4"/>
      <w:bookmarkStart w:id="292" w:name="_Toc466892818"/>
      <w:r>
        <w:t>Section 6.5.4, Selecting a Row Number</w:t>
      </w:r>
      <w:bookmarkEnd w:id="291"/>
      <w:bookmarkEnd w:id="292"/>
      <w:r>
        <w:fldChar w:fldCharType="begin"/>
      </w:r>
      <w:r>
        <w:instrText xml:space="preserve"> XE "Selecting a Row Number" </w:instrText>
      </w:r>
      <w:r>
        <w:fldChar w:fldCharType="end"/>
      </w:r>
    </w:p>
    <w:p w:rsidR="00D63733" w:rsidRDefault="00650F22">
      <w:pPr>
        <w:pStyle w:val="Definition-Field"/>
      </w:pPr>
      <w:r>
        <w:t xml:space="preserve">a.   </w:t>
      </w:r>
      <w:r>
        <w:rPr>
          <w:i/>
        </w:rPr>
        <w:t>The standard defines the element &lt;text:database-row-select&gt;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w:t>
      </w:r>
      <w:r>
        <w:t>l 2013 or Excel 2016.</w:t>
      </w:r>
    </w:p>
    <w:p w:rsidR="00D63733" w:rsidRDefault="00650F22">
      <w:pPr>
        <w:pStyle w:val="Definition-Field"/>
      </w:pPr>
      <w:r>
        <w:t>c.   This is not supported in PowerPoint 2010, PowerPoint 2013 or PowerPoint 2016.</w:t>
      </w:r>
    </w:p>
    <w:p w:rsidR="00D63733" w:rsidRDefault="00650F22">
      <w:pPr>
        <w:pStyle w:val="Heading3"/>
      </w:pPr>
      <w:bookmarkStart w:id="293" w:name="section_7fad648e28864b43a2410b8cf5acc78e"/>
      <w:bookmarkStart w:id="294" w:name="_Toc466892819"/>
      <w:r>
        <w:t>Section 6.5.5, Displaying the Row Number</w:t>
      </w:r>
      <w:bookmarkEnd w:id="293"/>
      <w:bookmarkEnd w:id="294"/>
      <w:r>
        <w:fldChar w:fldCharType="begin"/>
      </w:r>
      <w:r>
        <w:instrText xml:space="preserve"> XE "Displaying the Row Number" </w:instrText>
      </w:r>
      <w:r>
        <w:fldChar w:fldCharType="end"/>
      </w:r>
    </w:p>
    <w:p w:rsidR="00D63733" w:rsidRDefault="00650F22">
      <w:pPr>
        <w:pStyle w:val="Definition-Field"/>
      </w:pPr>
      <w:r>
        <w:t xml:space="preserve">a.   </w:t>
      </w:r>
      <w:r>
        <w:rPr>
          <w:i/>
        </w:rPr>
        <w:t>The standard defines the element &lt;text:database-row-number&gt;</w:t>
      </w:r>
    </w:p>
    <w:p w:rsidR="00D63733" w:rsidRDefault="00650F22">
      <w:pPr>
        <w:pStyle w:val="Definition-Field2"/>
      </w:pPr>
      <w:r>
        <w:t>This elemen</w:t>
      </w:r>
      <w:r>
        <w:t>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c.   This is not supported in PowerPoint 2010, PowerPoint 2013 or PowerPoint 2016.</w:t>
      </w:r>
    </w:p>
    <w:p w:rsidR="00D63733" w:rsidRDefault="00650F22">
      <w:pPr>
        <w:pStyle w:val="Heading3"/>
      </w:pPr>
      <w:bookmarkStart w:id="295" w:name="section_19d4f0a88362466f951ae42c33ea61b2"/>
      <w:bookmarkStart w:id="296" w:name="_Toc466892820"/>
      <w:r>
        <w:t>Section 6.5.6, Display Current Database and Tabl</w:t>
      </w:r>
      <w:r>
        <w:t>e</w:t>
      </w:r>
      <w:bookmarkEnd w:id="295"/>
      <w:bookmarkEnd w:id="296"/>
      <w:r>
        <w:fldChar w:fldCharType="begin"/>
      </w:r>
      <w:r>
        <w:instrText xml:space="preserve"> XE "Display Current Database and Table" </w:instrText>
      </w:r>
      <w:r>
        <w:fldChar w:fldCharType="end"/>
      </w:r>
    </w:p>
    <w:p w:rsidR="00D63733" w:rsidRDefault="00650F22">
      <w:pPr>
        <w:pStyle w:val="Definition-Field"/>
      </w:pPr>
      <w:r>
        <w:t xml:space="preserve">a.   </w:t>
      </w:r>
      <w:r>
        <w:rPr>
          <w:i/>
        </w:rPr>
        <w:t>The standard defines the element &lt;text:database-name&gt;</w:t>
      </w:r>
    </w:p>
    <w:p w:rsidR="00D63733" w:rsidRDefault="00650F22">
      <w:pPr>
        <w:pStyle w:val="Definition-Field2"/>
      </w:pPr>
      <w:r>
        <w:lastRenderedPageBreak/>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c.   This is not</w:t>
      </w:r>
      <w:r>
        <w:t xml:space="preserve"> supported in PowerPoint 2010, PowerPoint 2013 or PowerPoint 2016.</w:t>
      </w:r>
    </w:p>
    <w:p w:rsidR="00D63733" w:rsidRDefault="00650F22">
      <w:pPr>
        <w:pStyle w:val="Heading3"/>
      </w:pPr>
      <w:bookmarkStart w:id="297" w:name="section_d94e4a7c3c3946fe97e49a7e0e464a4f"/>
      <w:bookmarkStart w:id="298" w:name="_Toc466892821"/>
      <w:r>
        <w:t>Section 6.6, More Fields</w:t>
      </w:r>
      <w:bookmarkEnd w:id="297"/>
      <w:bookmarkEnd w:id="298"/>
      <w:r>
        <w:fldChar w:fldCharType="begin"/>
      </w:r>
      <w:r>
        <w:instrText xml:space="preserve"> XE "More Fields" </w:instrText>
      </w:r>
      <w:r>
        <w:fldChar w:fldCharType="end"/>
      </w:r>
    </w:p>
    <w:p w:rsidR="00D63733" w:rsidRDefault="00650F22">
      <w:pPr>
        <w:pStyle w:val="Definition-Field"/>
      </w:pPr>
      <w:r>
        <w:t>a.   This is not supported in Excel 2010, Excel 2013 or Excel 2016.</w:t>
      </w:r>
    </w:p>
    <w:p w:rsidR="00D63733" w:rsidRDefault="00650F22">
      <w:pPr>
        <w:pStyle w:val="Definition-Field"/>
      </w:pPr>
      <w:r>
        <w:t>b.   This is not supported in PowerPoint 2010, PowerPoint 2013 or PowerPoint</w:t>
      </w:r>
      <w:r>
        <w:t xml:space="preserve"> 2016.</w:t>
      </w:r>
    </w:p>
    <w:p w:rsidR="00D63733" w:rsidRDefault="00650F22">
      <w:pPr>
        <w:pStyle w:val="Heading3"/>
      </w:pPr>
      <w:bookmarkStart w:id="299" w:name="section_bde159322ac2473f89133857193a4a9a"/>
      <w:bookmarkStart w:id="300" w:name="_Toc466892822"/>
      <w:r>
        <w:t>Section 6.6.1, Page Variable Fields</w:t>
      </w:r>
      <w:bookmarkEnd w:id="299"/>
      <w:bookmarkEnd w:id="300"/>
      <w:r>
        <w:fldChar w:fldCharType="begin"/>
      </w:r>
      <w:r>
        <w:instrText xml:space="preserve"> XE "Page Variable Fields" </w:instrText>
      </w:r>
      <w:r>
        <w:fldChar w:fldCharType="end"/>
      </w:r>
    </w:p>
    <w:p w:rsidR="00D63733" w:rsidRDefault="00650F22">
      <w:pPr>
        <w:pStyle w:val="Definition-Field"/>
      </w:pPr>
      <w:r>
        <w:t xml:space="preserve">a.   </w:t>
      </w:r>
      <w:r>
        <w:rPr>
          <w:i/>
        </w:rPr>
        <w:t>The standard defines the element &lt;text:variable-page-set&gt;</w:t>
      </w:r>
    </w:p>
    <w:p w:rsidR="00D63733" w:rsidRDefault="00650F22">
      <w:pPr>
        <w:pStyle w:val="Definition-Field2"/>
      </w:pPr>
      <w:r>
        <w:t>This element is not supported in Word 2010, Word 2013 or Word 2016.</w:t>
      </w:r>
    </w:p>
    <w:p w:rsidR="00D63733" w:rsidRDefault="00650F22">
      <w:pPr>
        <w:pStyle w:val="Definition-Field"/>
      </w:pPr>
      <w:r>
        <w:t xml:space="preserve">b.   This is not supported in Excel 2010, Excel 2013 </w:t>
      </w:r>
      <w:r>
        <w:t>or Excel 2016.</w:t>
      </w:r>
    </w:p>
    <w:p w:rsidR="00D63733" w:rsidRDefault="00650F22">
      <w:pPr>
        <w:pStyle w:val="Definition-Field"/>
      </w:pPr>
      <w:r>
        <w:t xml:space="preserve">c.   </w:t>
      </w:r>
      <w:r>
        <w:rPr>
          <w:i/>
        </w:rPr>
        <w:t>The standard defines the element &lt;text:variable-page-get&gt;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d.   </w:t>
      </w:r>
      <w:r>
        <w:rPr>
          <w:i/>
        </w:rPr>
        <w:t>The standard defines the element &lt;text:variable-page-set&gt;</w:t>
      </w:r>
    </w:p>
    <w:p w:rsidR="00D63733" w:rsidRDefault="00650F22">
      <w:pPr>
        <w:pStyle w:val="Definition-Field2"/>
      </w:pPr>
      <w:r>
        <w:t>This element is not supported</w:t>
      </w:r>
      <w:r>
        <w:t xml:space="preserve"> in PowerPoint 2010, PowerPoint 2013 or PowerPoint 2016.</w:t>
      </w:r>
    </w:p>
    <w:p w:rsidR="00D63733" w:rsidRDefault="00650F22">
      <w:pPr>
        <w:pStyle w:val="Heading3"/>
      </w:pPr>
      <w:bookmarkStart w:id="301" w:name="section_251a8c3bd91249b895d1e18c6e258489"/>
      <w:bookmarkStart w:id="302" w:name="_Toc466892823"/>
      <w:r>
        <w:t>Section 6.6.2, Placeholders</w:t>
      </w:r>
      <w:bookmarkEnd w:id="301"/>
      <w:bookmarkEnd w:id="302"/>
      <w:r>
        <w:fldChar w:fldCharType="begin"/>
      </w:r>
      <w:r>
        <w:instrText xml:space="preserve"> XE "Placeholders" </w:instrText>
      </w:r>
      <w:r>
        <w:fldChar w:fldCharType="end"/>
      </w:r>
    </w:p>
    <w:p w:rsidR="00D63733" w:rsidRDefault="00650F22">
      <w:pPr>
        <w:pStyle w:val="Definition-Field"/>
      </w:pPr>
      <w:r>
        <w:t xml:space="preserve">a.   </w:t>
      </w:r>
      <w:r>
        <w:rPr>
          <w:i/>
        </w:rPr>
        <w:t>The standard defines the element &lt;text:placeholder&gt;</w:t>
      </w:r>
    </w:p>
    <w:p w:rsidR="00D63733" w:rsidRDefault="00650F22">
      <w:pPr>
        <w:pStyle w:val="Definition-Field2"/>
      </w:pPr>
      <w:r>
        <w:t>This element is not supported in Word 2010, Word 2013 or Word 2016.</w:t>
      </w:r>
    </w:p>
    <w:p w:rsidR="00D63733" w:rsidRDefault="00650F22">
      <w:pPr>
        <w:pStyle w:val="Definition-Field"/>
      </w:pPr>
      <w:r>
        <w:t>b.   This is not supporte</w:t>
      </w:r>
      <w:r>
        <w:t>d in Excel 2010, Excel 2013 or Excel 2016.</w:t>
      </w:r>
    </w:p>
    <w:p w:rsidR="00D63733" w:rsidRDefault="00650F22">
      <w:pPr>
        <w:pStyle w:val="Definition-Field"/>
      </w:pPr>
      <w:r>
        <w:t xml:space="preserve">c.   </w:t>
      </w:r>
      <w:r>
        <w:rPr>
          <w:i/>
        </w:rPr>
        <w:t>The standard defines the element &lt;text:placeholder&gt;</w:t>
      </w:r>
    </w:p>
    <w:p w:rsidR="00D63733" w:rsidRDefault="00650F22">
      <w:pPr>
        <w:pStyle w:val="Definition-Field2"/>
      </w:pPr>
      <w:r>
        <w:t>This element is not supported in PowerPoint 2010, PowerPoint 2013 or PowerPoint 2016.</w:t>
      </w:r>
    </w:p>
    <w:p w:rsidR="00D63733" w:rsidRDefault="00650F22">
      <w:pPr>
        <w:pStyle w:val="Heading3"/>
      </w:pPr>
      <w:bookmarkStart w:id="303" w:name="section_377452b7e26740aa9d9493aa528a36f7"/>
      <w:bookmarkStart w:id="304" w:name="_Toc466892824"/>
      <w:r>
        <w:t>Section 6.6.3, Conditional Text Fields</w:t>
      </w:r>
      <w:bookmarkEnd w:id="303"/>
      <w:bookmarkEnd w:id="304"/>
      <w:r>
        <w:fldChar w:fldCharType="begin"/>
      </w:r>
      <w:r>
        <w:instrText xml:space="preserve"> XE "Conditional Text Fields" </w:instrText>
      </w:r>
      <w:r>
        <w:fldChar w:fldCharType="end"/>
      </w:r>
    </w:p>
    <w:p w:rsidR="00D63733" w:rsidRDefault="00650F22">
      <w:pPr>
        <w:pStyle w:val="Definition-Field"/>
      </w:pPr>
      <w:r>
        <w:t xml:space="preserve">a.   </w:t>
      </w:r>
      <w:r>
        <w:rPr>
          <w:i/>
        </w:rPr>
        <w:t>The standard defines the element &lt;text:conditional-text&gt;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&lt;text:conditional-t</w:t>
      </w:r>
      <w:r>
        <w:rPr>
          <w:i/>
        </w:rPr>
        <w:t>ext&gt;</w:t>
      </w:r>
    </w:p>
    <w:p w:rsidR="00D63733" w:rsidRDefault="00650F22">
      <w:pPr>
        <w:pStyle w:val="Definition-Field2"/>
      </w:pPr>
      <w:r>
        <w:t>This element is not supported in PowerPoint 2010, PowerPoint 2013 or PowerPoint 2016.</w:t>
      </w:r>
    </w:p>
    <w:p w:rsidR="00D63733" w:rsidRDefault="00650F22">
      <w:pPr>
        <w:pStyle w:val="Heading3"/>
      </w:pPr>
      <w:bookmarkStart w:id="305" w:name="section_512cd669f4254f19a9110416714fd5b6"/>
      <w:bookmarkStart w:id="306" w:name="_Toc466892825"/>
      <w:r>
        <w:t>Section 6.6.4, Hidden Text Field</w:t>
      </w:r>
      <w:bookmarkEnd w:id="305"/>
      <w:bookmarkEnd w:id="306"/>
      <w:r>
        <w:fldChar w:fldCharType="begin"/>
      </w:r>
      <w:r>
        <w:instrText xml:space="preserve"> XE "Hidden Text Field" </w:instrText>
      </w:r>
      <w:r>
        <w:fldChar w:fldCharType="end"/>
      </w:r>
    </w:p>
    <w:p w:rsidR="00D63733" w:rsidRDefault="00650F22">
      <w:pPr>
        <w:pStyle w:val="Definition-Field"/>
      </w:pPr>
      <w:r>
        <w:t xml:space="preserve">a.   </w:t>
      </w:r>
      <w:r>
        <w:rPr>
          <w:i/>
        </w:rPr>
        <w:t>The standard defines the element &lt;text:hidden-text&gt;</w:t>
      </w:r>
    </w:p>
    <w:p w:rsidR="00D63733" w:rsidRDefault="00650F22">
      <w:pPr>
        <w:pStyle w:val="Definition-Field2"/>
      </w:pPr>
      <w:r>
        <w:t xml:space="preserve">This element is not supported in Word 2010, Word </w:t>
      </w:r>
      <w:r>
        <w:t>2013 or Word 2016.</w:t>
      </w:r>
    </w:p>
    <w:p w:rsidR="00D63733" w:rsidRDefault="00650F22">
      <w:pPr>
        <w:pStyle w:val="Definition-Field"/>
      </w:pPr>
      <w:r>
        <w:t>b.   This is not supported in Excel 2010, Excel 2013 or Excel 2016.</w:t>
      </w:r>
    </w:p>
    <w:p w:rsidR="00D63733" w:rsidRDefault="00650F22">
      <w:pPr>
        <w:pStyle w:val="Definition-Field"/>
      </w:pPr>
      <w:r>
        <w:lastRenderedPageBreak/>
        <w:t xml:space="preserve">c.   </w:t>
      </w:r>
      <w:r>
        <w:rPr>
          <w:i/>
        </w:rPr>
        <w:t>The standard defines the element &lt;text:hidden-text&gt;</w:t>
      </w:r>
    </w:p>
    <w:p w:rsidR="00D63733" w:rsidRDefault="00650F22">
      <w:pPr>
        <w:pStyle w:val="Definition-Field2"/>
      </w:pPr>
      <w:r>
        <w:t>This element is not supported in PowerPoint 2010, PowerPoint 2013 or PowerPoint 2016.</w:t>
      </w:r>
    </w:p>
    <w:p w:rsidR="00D63733" w:rsidRDefault="00650F22">
      <w:pPr>
        <w:pStyle w:val="Heading3"/>
      </w:pPr>
      <w:bookmarkStart w:id="307" w:name="section_769abb43d5e24c1cbf5ddc36beb4d5a2"/>
      <w:bookmarkStart w:id="308" w:name="_Toc466892826"/>
      <w:r>
        <w:t>Section 6.6.5, Reference F</w:t>
      </w:r>
      <w:r>
        <w:t>ields</w:t>
      </w:r>
      <w:bookmarkEnd w:id="307"/>
      <w:bookmarkEnd w:id="308"/>
      <w:r>
        <w:fldChar w:fldCharType="begin"/>
      </w:r>
      <w:r>
        <w:instrText xml:space="preserve"> XE "Reference Fields" </w:instrText>
      </w:r>
      <w:r>
        <w:fldChar w:fldCharType="end"/>
      </w:r>
    </w:p>
    <w:p w:rsidR="00D63733" w:rsidRDefault="00650F22">
      <w:pPr>
        <w:pStyle w:val="Definition-Field"/>
      </w:pPr>
      <w:r>
        <w:t xml:space="preserve">a.   </w:t>
      </w:r>
      <w:r>
        <w:rPr>
          <w:i/>
        </w:rPr>
        <w:t>The standard defines the element &lt;text:bookmark-ref&gt;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property "chapter", contained within the attribute text:reference-format, contained</w:t>
      </w:r>
      <w:r>
        <w:rPr>
          <w:i/>
        </w:rPr>
        <w:t xml:space="preserve"> within the element &lt;text:bookmark-ref&gt;</w:t>
      </w:r>
    </w:p>
    <w:p w:rsidR="00D63733" w:rsidRDefault="00650F22">
      <w:pPr>
        <w:pStyle w:val="Definition-Field2"/>
      </w:pPr>
      <w:r>
        <w:t>This property is not supported in Word 2010, Word 2013 or Word 2016.</w:t>
      </w:r>
    </w:p>
    <w:p w:rsidR="00D63733" w:rsidRDefault="00650F22">
      <w:pPr>
        <w:pStyle w:val="Definition-Field"/>
      </w:pPr>
      <w:r>
        <w:t xml:space="preserve">c.   </w:t>
      </w:r>
      <w:r>
        <w:rPr>
          <w:i/>
        </w:rPr>
        <w:t>The standard defines the property "direction", contained within the attribute text:reference-format, contained within the element &lt;text:bookma</w:t>
      </w:r>
      <w:r>
        <w:rPr>
          <w:i/>
        </w:rPr>
        <w:t>rk-ref&gt;</w:t>
      </w:r>
    </w:p>
    <w:p w:rsidR="00D63733" w:rsidRDefault="00650F22">
      <w:pPr>
        <w:pStyle w:val="Definition-Field2"/>
      </w:pPr>
      <w:r>
        <w:t>This property is supported in Word 2010 and Word 2013.</w:t>
      </w:r>
    </w:p>
    <w:p w:rsidR="00D63733" w:rsidRDefault="00650F22">
      <w:pPr>
        <w:pStyle w:val="Definition-Field"/>
      </w:pPr>
      <w:r>
        <w:t xml:space="preserve">d.   </w:t>
      </w:r>
      <w:r>
        <w:rPr>
          <w:i/>
        </w:rPr>
        <w:t>The standard defines the property "page", contained within the attribute text:reference-format, contained within the element &lt;text:bookmark-ref&gt;</w:t>
      </w:r>
    </w:p>
    <w:p w:rsidR="00D63733" w:rsidRDefault="00650F22">
      <w:pPr>
        <w:pStyle w:val="Definition-Field2"/>
      </w:pPr>
      <w:r>
        <w:t>This property is supported in Word 2010 and</w:t>
      </w:r>
      <w:r>
        <w:t xml:space="preserve"> Word 2013.</w:t>
      </w:r>
    </w:p>
    <w:p w:rsidR="00D63733" w:rsidRDefault="00650F22">
      <w:pPr>
        <w:pStyle w:val="Definition-Field"/>
      </w:pPr>
      <w:r>
        <w:t xml:space="preserve">e.   </w:t>
      </w:r>
      <w:r>
        <w:rPr>
          <w:i/>
        </w:rPr>
        <w:t>The standard defines the property "text", contained within the attribute text:reference-format, contained within the element &lt;text:bookmark-ref&gt;</w:t>
      </w:r>
    </w:p>
    <w:p w:rsidR="00D63733" w:rsidRDefault="00650F22">
      <w:pPr>
        <w:pStyle w:val="Definition-Field2"/>
      </w:pPr>
      <w:r>
        <w:t>This property is supported in Word 2010 and Word 2013.</w:t>
      </w:r>
    </w:p>
    <w:p w:rsidR="00D63733" w:rsidRDefault="00650F22">
      <w:pPr>
        <w:pStyle w:val="Definition-Field"/>
      </w:pPr>
      <w:r>
        <w:t xml:space="preserve">f.   </w:t>
      </w:r>
      <w:r>
        <w:rPr>
          <w:i/>
        </w:rPr>
        <w:t>The standard defines the attribute</w:t>
      </w:r>
      <w:r>
        <w:rPr>
          <w:i/>
        </w:rPr>
        <w:t xml:space="preserve"> text:ref-name, contained within the element &lt;text:bookmark-ref&gt;</w:t>
      </w:r>
    </w:p>
    <w:p w:rsidR="00D63733" w:rsidRDefault="00650F22">
      <w:pPr>
        <w:pStyle w:val="Definition-Field2"/>
      </w:pPr>
      <w:r>
        <w:t>This attribute is supported in Word 2010 and Word 2013.</w:t>
      </w:r>
    </w:p>
    <w:p w:rsidR="00D63733" w:rsidRDefault="00650F22">
      <w:pPr>
        <w:pStyle w:val="Definition-Field"/>
      </w:pPr>
      <w:r>
        <w:t xml:space="preserve">g.   </w:t>
      </w:r>
      <w:r>
        <w:rPr>
          <w:i/>
        </w:rPr>
        <w:t>The standard defines the element &lt;text:note-ref&gt;</w:t>
      </w:r>
    </w:p>
    <w:p w:rsidR="00D63733" w:rsidRDefault="00650F22">
      <w:pPr>
        <w:pStyle w:val="Definition-Field2"/>
      </w:pPr>
      <w:r>
        <w:t>This element is not supported in Word 2010, Word 2013 or Word 2016.</w:t>
      </w:r>
    </w:p>
    <w:p w:rsidR="00D63733" w:rsidRDefault="00650F22">
      <w:pPr>
        <w:pStyle w:val="Definition-Field2"/>
      </w:pPr>
      <w:r>
        <w:t>On load, Word</w:t>
      </w:r>
      <w:r>
        <w:t xml:space="preserve"> ignores footnote references. On save, Word writes out footnote references. </w:t>
      </w:r>
    </w:p>
    <w:p w:rsidR="00D63733" w:rsidRDefault="00650F22">
      <w:pPr>
        <w:pStyle w:val="Definition-Field"/>
      </w:pPr>
      <w:r>
        <w:t xml:space="preserve">h.   </w:t>
      </w:r>
      <w:r>
        <w:rPr>
          <w:i/>
        </w:rPr>
        <w:t>The standard defines the attribute text:note-class, contained within the element &lt;text:note-ref&gt;</w:t>
      </w:r>
    </w:p>
    <w:p w:rsidR="00D63733" w:rsidRDefault="00650F22">
      <w:pPr>
        <w:pStyle w:val="Definition-Field2"/>
      </w:pPr>
      <w:r>
        <w:t>This attribute is not supported in Word 2010, Word 2013 or Word 2016.</w:t>
      </w:r>
    </w:p>
    <w:p w:rsidR="00D63733" w:rsidRDefault="00650F22">
      <w:pPr>
        <w:pStyle w:val="Definition-Field2"/>
      </w:pPr>
      <w:r>
        <w:t>On load</w:t>
      </w:r>
      <w:r>
        <w:t xml:space="preserve">, Word ignores footnote references. On save, Word writes out footnote references. </w:t>
      </w:r>
    </w:p>
    <w:p w:rsidR="00D63733" w:rsidRDefault="00650F22">
      <w:pPr>
        <w:pStyle w:val="Definition-Field"/>
      </w:pPr>
      <w:r>
        <w:t xml:space="preserve">i.   </w:t>
      </w:r>
      <w:r>
        <w:rPr>
          <w:i/>
        </w:rPr>
        <w:t>The standard defines the property "chapter", contained within the attribute text:reference-format, contained within the element &lt;text:note-ref&gt;</w:t>
      </w:r>
    </w:p>
    <w:p w:rsidR="00D63733" w:rsidRDefault="00650F22">
      <w:pPr>
        <w:pStyle w:val="Definition-Field2"/>
      </w:pPr>
      <w:r>
        <w:t>This property is not sup</w:t>
      </w:r>
      <w:r>
        <w:t>ported in Word 2010, Word 2013 or Word 2016.</w:t>
      </w:r>
    </w:p>
    <w:p w:rsidR="00D63733" w:rsidRDefault="00650F22">
      <w:pPr>
        <w:pStyle w:val="Definition-Field"/>
      </w:pPr>
      <w:r>
        <w:t xml:space="preserve">j.   </w:t>
      </w:r>
      <w:r>
        <w:rPr>
          <w:i/>
        </w:rPr>
        <w:t>The standard defines the property "direction", contained within the attribute text:reference-format, contained within the element &lt;text:note-ref&gt;</w:t>
      </w:r>
    </w:p>
    <w:p w:rsidR="00D63733" w:rsidRDefault="00650F22">
      <w:pPr>
        <w:pStyle w:val="Definition-Field2"/>
      </w:pPr>
      <w:r>
        <w:t>This property is not supported in Word 2010, Word 2013 or Wo</w:t>
      </w:r>
      <w:r>
        <w:t>rd 2016.</w:t>
      </w:r>
    </w:p>
    <w:p w:rsidR="00D63733" w:rsidRDefault="00650F22">
      <w:pPr>
        <w:pStyle w:val="Definition-Field2"/>
      </w:pPr>
      <w:r>
        <w:t xml:space="preserve">On load, Word ignores footnote references. On save, Word writes out footnote references. </w:t>
      </w:r>
    </w:p>
    <w:p w:rsidR="00D63733" w:rsidRDefault="00650F22">
      <w:pPr>
        <w:pStyle w:val="Definition-Field"/>
      </w:pPr>
      <w:r>
        <w:t xml:space="preserve">k.   </w:t>
      </w:r>
      <w:r>
        <w:rPr>
          <w:i/>
        </w:rPr>
        <w:t>The standard defines the property "page", contained within the attribute text:reference-format, contained within the element &lt;text:note-ref&gt;</w:t>
      </w:r>
    </w:p>
    <w:p w:rsidR="00D63733" w:rsidRDefault="00650F22">
      <w:pPr>
        <w:pStyle w:val="Definition-Field2"/>
      </w:pPr>
      <w:r>
        <w:lastRenderedPageBreak/>
        <w:t>This proper</w:t>
      </w:r>
      <w:r>
        <w:t>ty is not supported in Word 2010, Word 2013 or Word 2016.</w:t>
      </w:r>
    </w:p>
    <w:p w:rsidR="00D63733" w:rsidRDefault="00650F22">
      <w:pPr>
        <w:pStyle w:val="Definition-Field2"/>
      </w:pPr>
      <w:r>
        <w:t xml:space="preserve">On load, Word ignores footnote references. On save, Word writes out footnote references. </w:t>
      </w:r>
    </w:p>
    <w:p w:rsidR="00D63733" w:rsidRDefault="00650F22">
      <w:pPr>
        <w:pStyle w:val="Definition-Field"/>
      </w:pPr>
      <w:r>
        <w:t xml:space="preserve">l.   </w:t>
      </w:r>
      <w:r>
        <w:rPr>
          <w:i/>
        </w:rPr>
        <w:t>The standard defines the property "text", contained within the attribute text:reference-format, contain</w:t>
      </w:r>
      <w:r>
        <w:rPr>
          <w:i/>
        </w:rPr>
        <w:t>ed within the element &lt;text:note-ref&gt;</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ignores footnote references. On save, Word writes out footnote references. </w:t>
      </w:r>
    </w:p>
    <w:p w:rsidR="00D63733" w:rsidRDefault="00650F22">
      <w:pPr>
        <w:pStyle w:val="Definition-Field"/>
      </w:pPr>
      <w:r>
        <w:t xml:space="preserve">m.   </w:t>
      </w:r>
      <w:r>
        <w:rPr>
          <w:i/>
        </w:rPr>
        <w:t>The standard defines the attribute text:ref-name, cont</w:t>
      </w:r>
      <w:r>
        <w:rPr>
          <w:i/>
        </w:rPr>
        <w:t>ained within the element &lt;text:note-ref&gt;</w:t>
      </w:r>
    </w:p>
    <w:p w:rsidR="00D63733" w:rsidRDefault="00650F22">
      <w:pPr>
        <w:pStyle w:val="Definition-Field2"/>
      </w:pPr>
      <w:r>
        <w:t>This attribute is not supported in Word 2010, Word 2013 or Word 2016.</w:t>
      </w:r>
    </w:p>
    <w:p w:rsidR="00D63733" w:rsidRDefault="00650F22">
      <w:pPr>
        <w:pStyle w:val="Definition-Field2"/>
      </w:pPr>
      <w:r>
        <w:t xml:space="preserve">On load, Word ignores footnote references. On save, Word writes out footnote references. </w:t>
      </w:r>
    </w:p>
    <w:p w:rsidR="00D63733" w:rsidRDefault="00650F22">
      <w:pPr>
        <w:pStyle w:val="Definition-Field"/>
      </w:pPr>
      <w:r>
        <w:t xml:space="preserve">n.   </w:t>
      </w:r>
      <w:r>
        <w:rPr>
          <w:i/>
        </w:rPr>
        <w:t>The standard defines the element &lt;</w:t>
      </w:r>
      <w:r>
        <w:rPr>
          <w:i/>
        </w:rPr>
        <w:t>text:reference-ref&gt;</w:t>
      </w:r>
    </w:p>
    <w:p w:rsidR="00D63733" w:rsidRDefault="00650F22">
      <w:pPr>
        <w:pStyle w:val="Definition-Field2"/>
      </w:pPr>
      <w:r>
        <w:t>This element is supported in Word 2010 and Word 2013.</w:t>
      </w:r>
    </w:p>
    <w:p w:rsidR="00D63733" w:rsidRDefault="00650F22">
      <w:pPr>
        <w:pStyle w:val="ListParagraph"/>
        <w:numPr>
          <w:ilvl w:val="0"/>
          <w:numId w:val="57"/>
        </w:numPr>
        <w:contextualSpacing/>
      </w:pPr>
      <w:r>
        <w:t>On load, Word converts the element &lt;text:reference-ref&gt; to &lt;text:bookmark-ref&gt;.</w:t>
      </w:r>
    </w:p>
    <w:p w:rsidR="00D63733" w:rsidRDefault="00650F22">
      <w:pPr>
        <w:pStyle w:val="ListParagraph"/>
        <w:numPr>
          <w:ilvl w:val="0"/>
          <w:numId w:val="57"/>
        </w:numPr>
      </w:pPr>
      <w:r>
        <w:t xml:space="preserve">On save, the hyperlink to the object being referenced is lost. </w:t>
      </w:r>
    </w:p>
    <w:p w:rsidR="00D63733" w:rsidRDefault="00650F22">
      <w:pPr>
        <w:pStyle w:val="Definition-Field"/>
      </w:pPr>
      <w:r>
        <w:t xml:space="preserve">o.   </w:t>
      </w:r>
      <w:r>
        <w:rPr>
          <w:i/>
        </w:rPr>
        <w:t>The standard defines the property</w:t>
      </w:r>
      <w:r>
        <w:rPr>
          <w:i/>
        </w:rPr>
        <w:t xml:space="preserve"> "chapter", contained within the attribute text:reference-format, contained within the element &lt;text:reference-ref&gt;</w:t>
      </w:r>
    </w:p>
    <w:p w:rsidR="00D63733" w:rsidRDefault="00650F22">
      <w:pPr>
        <w:pStyle w:val="Definition-Field2"/>
      </w:pPr>
      <w:r>
        <w:t>This property is not supported in Word 2010, Word 2013 or Word 2016.</w:t>
      </w:r>
    </w:p>
    <w:p w:rsidR="00D63733" w:rsidRDefault="00650F22">
      <w:pPr>
        <w:pStyle w:val="Definition-Field"/>
      </w:pPr>
      <w:r>
        <w:t xml:space="preserve">p.   </w:t>
      </w:r>
      <w:r>
        <w:rPr>
          <w:i/>
        </w:rPr>
        <w:t>The standard defines the property "direction", contained within th</w:t>
      </w:r>
      <w:r>
        <w:rPr>
          <w:i/>
        </w:rPr>
        <w:t>e attribute text:reference-format, contained within the element &lt;text:reference-ref&gt;</w:t>
      </w:r>
    </w:p>
    <w:p w:rsidR="00D63733" w:rsidRDefault="00650F22">
      <w:pPr>
        <w:pStyle w:val="Definition-Field2"/>
      </w:pPr>
      <w:r>
        <w:t>This property is supported in Word 2010 and Word 2013.</w:t>
      </w:r>
    </w:p>
    <w:p w:rsidR="00D63733" w:rsidRDefault="00650F22">
      <w:pPr>
        <w:pStyle w:val="Definition-Field"/>
      </w:pPr>
      <w:r>
        <w:t xml:space="preserve">q.   </w:t>
      </w:r>
      <w:r>
        <w:rPr>
          <w:i/>
        </w:rPr>
        <w:t>The standard defines the property "page", contained within the attribute text:reference-format, contained withi</w:t>
      </w:r>
      <w:r>
        <w:rPr>
          <w:i/>
        </w:rPr>
        <w:t>n the element &lt;text:reference-ref&gt;</w:t>
      </w:r>
    </w:p>
    <w:p w:rsidR="00D63733" w:rsidRDefault="00650F22">
      <w:pPr>
        <w:pStyle w:val="Definition-Field2"/>
      </w:pPr>
      <w:r>
        <w:t>This property is supported in Word 2010 and Word 2013.</w:t>
      </w:r>
    </w:p>
    <w:p w:rsidR="00D63733" w:rsidRDefault="00650F22">
      <w:pPr>
        <w:pStyle w:val="Definition-Field"/>
      </w:pPr>
      <w:r>
        <w:t xml:space="preserve">r.   </w:t>
      </w:r>
      <w:r>
        <w:rPr>
          <w:i/>
        </w:rPr>
        <w:t>The standard defines the property "text", contained within the attribute text:reference-format, contained within the element &lt;text:reference-ref&gt;</w:t>
      </w:r>
    </w:p>
    <w:p w:rsidR="00D63733" w:rsidRDefault="00650F22">
      <w:pPr>
        <w:pStyle w:val="Definition-Field2"/>
      </w:pPr>
      <w:r>
        <w:t>This property i</w:t>
      </w:r>
      <w:r>
        <w:t>s supported in Word 2010 and Word 2013.</w:t>
      </w:r>
    </w:p>
    <w:p w:rsidR="00D63733" w:rsidRDefault="00650F22">
      <w:pPr>
        <w:pStyle w:val="Definition-Field"/>
      </w:pPr>
      <w:r>
        <w:t xml:space="preserve">s.   </w:t>
      </w:r>
      <w:r>
        <w:rPr>
          <w:i/>
        </w:rPr>
        <w:t>The standard defines the attribute text:ref-name, contained within the element &lt;text:reference-ref&gt;</w:t>
      </w:r>
    </w:p>
    <w:p w:rsidR="00D63733" w:rsidRDefault="00650F22">
      <w:pPr>
        <w:pStyle w:val="Definition-Field2"/>
      </w:pPr>
      <w:r>
        <w:t>This attribute is supported in Word 2010 and Word 2013.</w:t>
      </w:r>
    </w:p>
    <w:p w:rsidR="00D63733" w:rsidRDefault="00650F22">
      <w:pPr>
        <w:pStyle w:val="Definition-Field"/>
      </w:pPr>
      <w:r>
        <w:t xml:space="preserve">t.   </w:t>
      </w:r>
      <w:r>
        <w:rPr>
          <w:i/>
        </w:rPr>
        <w:t>The standard defines the element &lt;</w:t>
      </w:r>
      <w:r>
        <w:rPr>
          <w:i/>
        </w:rPr>
        <w:t>text:sequence-ref&gt;</w:t>
      </w:r>
    </w:p>
    <w:p w:rsidR="00D63733" w:rsidRDefault="00650F22">
      <w:pPr>
        <w:pStyle w:val="Definition-Field2"/>
      </w:pPr>
      <w:r>
        <w:t>This element is not supported in Word 2010, Word 2013 or Word 2016.</w:t>
      </w:r>
    </w:p>
    <w:p w:rsidR="00D63733" w:rsidRDefault="00650F22">
      <w:pPr>
        <w:pStyle w:val="Definition-Field"/>
      </w:pPr>
      <w:r>
        <w:t>u.   This is not supported in Excel 2010, Excel 2013 or Excel 2016.</w:t>
      </w:r>
    </w:p>
    <w:p w:rsidR="00D63733" w:rsidRDefault="00650F22">
      <w:pPr>
        <w:pStyle w:val="Definition-Field"/>
      </w:pPr>
      <w:r>
        <w:t xml:space="preserve">v.   </w:t>
      </w:r>
      <w:r>
        <w:rPr>
          <w:i/>
        </w:rPr>
        <w:t>The standard defines the element &lt;text:bookmark-ref&gt;</w:t>
      </w:r>
    </w:p>
    <w:p w:rsidR="00D63733" w:rsidRDefault="00650F22">
      <w:pPr>
        <w:pStyle w:val="Definition-Field2"/>
      </w:pPr>
      <w:r>
        <w:t>This element is not supported in PowerPoint</w:t>
      </w:r>
      <w:r>
        <w:t xml:space="preserve"> 2010, PowerPoint 2013 or PowerPoint 2016.</w:t>
      </w:r>
    </w:p>
    <w:p w:rsidR="00D63733" w:rsidRDefault="00650F22">
      <w:pPr>
        <w:pStyle w:val="Definition-Field"/>
      </w:pPr>
      <w:r>
        <w:t xml:space="preserve">w.   </w:t>
      </w:r>
      <w:r>
        <w:rPr>
          <w:i/>
        </w:rPr>
        <w:t>The standard defines the element &lt;text:note-ref&gt;</w:t>
      </w:r>
    </w:p>
    <w:p w:rsidR="00D63733" w:rsidRDefault="00650F22">
      <w:pPr>
        <w:pStyle w:val="Definition-Field2"/>
      </w:pPr>
      <w:r>
        <w:t>This element is not supported in PowerPoint 2010, PowerPoint 2013 or PowerPoint 2016.</w:t>
      </w:r>
    </w:p>
    <w:p w:rsidR="00D63733" w:rsidRDefault="00650F22">
      <w:pPr>
        <w:pStyle w:val="Definition-Field"/>
      </w:pPr>
      <w:r>
        <w:lastRenderedPageBreak/>
        <w:t xml:space="preserve">x.   </w:t>
      </w:r>
      <w:r>
        <w:rPr>
          <w:i/>
        </w:rPr>
        <w:t>The standard defines the element &lt;text:reference-ref&gt;</w:t>
      </w:r>
    </w:p>
    <w:p w:rsidR="00D63733" w:rsidRDefault="00650F22">
      <w:pPr>
        <w:pStyle w:val="Definition-Field2"/>
      </w:pPr>
      <w:r>
        <w:t>This element i</w:t>
      </w:r>
      <w:r>
        <w:t>s not supported in PowerPoint 2010, PowerPoint 2013 or PowerPoint 2016.</w:t>
      </w:r>
    </w:p>
    <w:p w:rsidR="00D63733" w:rsidRDefault="00650F22">
      <w:pPr>
        <w:pStyle w:val="Heading3"/>
      </w:pPr>
      <w:bookmarkStart w:id="309" w:name="section_3c16e2fdd6084a24a60783c59ef18ea8"/>
      <w:bookmarkStart w:id="310" w:name="_Toc466892827"/>
      <w:r>
        <w:t>Section 6.6.6, Script Fields</w:t>
      </w:r>
      <w:bookmarkEnd w:id="309"/>
      <w:bookmarkEnd w:id="310"/>
      <w:r>
        <w:fldChar w:fldCharType="begin"/>
      </w:r>
      <w:r>
        <w:instrText xml:space="preserve"> XE "Script Fields" </w:instrText>
      </w:r>
      <w:r>
        <w:fldChar w:fldCharType="end"/>
      </w:r>
    </w:p>
    <w:p w:rsidR="00D63733" w:rsidRDefault="00650F22">
      <w:pPr>
        <w:pStyle w:val="Definition-Field"/>
      </w:pPr>
      <w:r>
        <w:t xml:space="preserve">a.   </w:t>
      </w:r>
      <w:r>
        <w:rPr>
          <w:i/>
        </w:rPr>
        <w:t>The standard defines the element &lt;text:script&gt;</w:t>
      </w:r>
    </w:p>
    <w:p w:rsidR="00D63733" w:rsidRDefault="00650F22">
      <w:pPr>
        <w:pStyle w:val="Definition-Field2"/>
      </w:pPr>
      <w:r>
        <w:t>This element is not supported in Word 2010, Word 2013 or Word 2016.</w:t>
      </w:r>
    </w:p>
    <w:p w:rsidR="00D63733" w:rsidRDefault="00650F22">
      <w:pPr>
        <w:pStyle w:val="Definition-Field"/>
      </w:pPr>
      <w:r>
        <w:t xml:space="preserve">b.   This is </w:t>
      </w:r>
      <w:r>
        <w:t>not supported in Excel 2010, Excel 2013 or Excel 2016.</w:t>
      </w:r>
    </w:p>
    <w:p w:rsidR="00D63733" w:rsidRDefault="00650F22">
      <w:pPr>
        <w:pStyle w:val="Definition-Field"/>
      </w:pPr>
      <w:r>
        <w:t xml:space="preserve">c.   </w:t>
      </w:r>
      <w:r>
        <w:rPr>
          <w:i/>
        </w:rPr>
        <w:t>The standard defines the element &lt;text:script&gt;</w:t>
      </w:r>
    </w:p>
    <w:p w:rsidR="00D63733" w:rsidRDefault="00650F22">
      <w:pPr>
        <w:pStyle w:val="Definition-Field2"/>
      </w:pPr>
      <w:r>
        <w:t>This element is not supported in PowerPoint 2010, PowerPoint 2013 or PowerPoint 2016.</w:t>
      </w:r>
    </w:p>
    <w:p w:rsidR="00D63733" w:rsidRDefault="00650F22">
      <w:pPr>
        <w:pStyle w:val="Heading3"/>
      </w:pPr>
      <w:bookmarkStart w:id="311" w:name="section_d46d96d9e46e409fa3223e0de6f13c21"/>
      <w:bookmarkStart w:id="312" w:name="_Toc466892828"/>
      <w:r>
        <w:t>Section 6.6.7, Macro Fields</w:t>
      </w:r>
      <w:bookmarkEnd w:id="311"/>
      <w:bookmarkEnd w:id="312"/>
      <w:r>
        <w:fldChar w:fldCharType="begin"/>
      </w:r>
      <w:r>
        <w:instrText xml:space="preserve"> XE "Macro Fields" </w:instrText>
      </w:r>
      <w:r>
        <w:fldChar w:fldCharType="end"/>
      </w:r>
    </w:p>
    <w:p w:rsidR="00D63733" w:rsidRDefault="00650F22">
      <w:pPr>
        <w:pStyle w:val="Definition-Field"/>
      </w:pPr>
      <w:r>
        <w:t xml:space="preserve">a.   </w:t>
      </w:r>
      <w:r>
        <w:rPr>
          <w:i/>
        </w:rPr>
        <w:t>The stand</w:t>
      </w:r>
      <w:r>
        <w:rPr>
          <w:i/>
        </w:rPr>
        <w:t>ard defines the element &lt;text:execute-macro&gt;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&lt;text:execute-macro&gt;</w:t>
      </w:r>
    </w:p>
    <w:p w:rsidR="00D63733" w:rsidRDefault="00650F22">
      <w:pPr>
        <w:pStyle w:val="Definition-Field2"/>
      </w:pPr>
      <w:r>
        <w:t xml:space="preserve">This element is </w:t>
      </w:r>
      <w:r>
        <w:t>not supported in PowerPoint 2010, PowerPoint 2013 or PowerPoint 2016.</w:t>
      </w:r>
    </w:p>
    <w:p w:rsidR="00D63733" w:rsidRDefault="00650F22">
      <w:pPr>
        <w:pStyle w:val="Heading3"/>
      </w:pPr>
      <w:bookmarkStart w:id="313" w:name="section_b397b6f1b246425181fe1474143b9663"/>
      <w:bookmarkStart w:id="314" w:name="_Toc466892829"/>
      <w:r>
        <w:t>Section 6.6.8, Hidden Paragraph Fields</w:t>
      </w:r>
      <w:bookmarkEnd w:id="313"/>
      <w:bookmarkEnd w:id="314"/>
      <w:r>
        <w:fldChar w:fldCharType="begin"/>
      </w:r>
      <w:r>
        <w:instrText xml:space="preserve"> XE "Hidden Paragraph Fields" </w:instrText>
      </w:r>
      <w:r>
        <w:fldChar w:fldCharType="end"/>
      </w:r>
    </w:p>
    <w:p w:rsidR="00D63733" w:rsidRDefault="00650F22">
      <w:pPr>
        <w:pStyle w:val="Definition-Field"/>
      </w:pPr>
      <w:r>
        <w:t xml:space="preserve">a.   </w:t>
      </w:r>
      <w:r>
        <w:rPr>
          <w:i/>
        </w:rPr>
        <w:t>The standard defines the element &lt;text:hidden-paragraph&gt;</w:t>
      </w:r>
    </w:p>
    <w:p w:rsidR="00D63733" w:rsidRDefault="00650F22">
      <w:pPr>
        <w:pStyle w:val="Definition-Field2"/>
      </w:pPr>
      <w:r>
        <w:t>This element is not supported in Word 2010, Word 2013</w:t>
      </w:r>
      <w:r>
        <w:t xml:space="preserve">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&lt;text:hidden-paragraph&gt;</w:t>
      </w:r>
    </w:p>
    <w:p w:rsidR="00D63733" w:rsidRDefault="00650F22">
      <w:pPr>
        <w:pStyle w:val="Definition-Field2"/>
      </w:pPr>
      <w:r>
        <w:t>This element is not supported in PowerPoint 2010, PowerPoint 2013 or PowerPoint 2016.</w:t>
      </w:r>
    </w:p>
    <w:p w:rsidR="00D63733" w:rsidRDefault="00650F22">
      <w:pPr>
        <w:pStyle w:val="Heading3"/>
      </w:pPr>
      <w:bookmarkStart w:id="315" w:name="section_682c3115ad7648b3a73a8203f3bd3be2"/>
      <w:bookmarkStart w:id="316" w:name="_Toc466892830"/>
      <w:r>
        <w:t>Section 6.6.9, DDE Connec</w:t>
      </w:r>
      <w:r>
        <w:t>tion Fields</w:t>
      </w:r>
      <w:bookmarkEnd w:id="315"/>
      <w:bookmarkEnd w:id="316"/>
      <w:r>
        <w:fldChar w:fldCharType="begin"/>
      </w:r>
      <w:r>
        <w:instrText xml:space="preserve"> XE "DDE Connection Fields" </w:instrText>
      </w:r>
      <w:r>
        <w:fldChar w:fldCharType="end"/>
      </w:r>
    </w:p>
    <w:p w:rsidR="00D63733" w:rsidRDefault="00650F22">
      <w:pPr>
        <w:pStyle w:val="Definition-Field"/>
      </w:pPr>
      <w:r>
        <w:t xml:space="preserve">a.   </w:t>
      </w:r>
      <w:r>
        <w:rPr>
          <w:i/>
        </w:rPr>
        <w:t>The standard defines the element &lt;text:dde-connection&gt;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 xml:space="preserve">The standard </w:t>
      </w:r>
      <w:r>
        <w:rPr>
          <w:i/>
        </w:rPr>
        <w:t>defines the element &lt;text:dde-connection&gt;</w:t>
      </w:r>
    </w:p>
    <w:p w:rsidR="00D63733" w:rsidRDefault="00650F22">
      <w:pPr>
        <w:pStyle w:val="Definition-Field2"/>
      </w:pPr>
      <w:r>
        <w:t>This element is not supported in PowerPoint 2010, PowerPoint 2013 or PowerPoint 2016.</w:t>
      </w:r>
    </w:p>
    <w:p w:rsidR="00D63733" w:rsidRDefault="00650F22">
      <w:pPr>
        <w:pStyle w:val="Heading3"/>
      </w:pPr>
      <w:bookmarkStart w:id="317" w:name="section_021adc30fac84a348b528eca8e4003c3"/>
      <w:bookmarkStart w:id="318" w:name="_Toc466892831"/>
      <w:r>
        <w:t>Section 6.6.10, Measure Fields</w:t>
      </w:r>
      <w:bookmarkEnd w:id="317"/>
      <w:bookmarkEnd w:id="318"/>
      <w:r>
        <w:fldChar w:fldCharType="begin"/>
      </w:r>
      <w:r>
        <w:instrText xml:space="preserve"> XE "Measure Fields" </w:instrText>
      </w:r>
      <w:r>
        <w:fldChar w:fldCharType="end"/>
      </w:r>
    </w:p>
    <w:p w:rsidR="00D63733" w:rsidRDefault="00650F22">
      <w:pPr>
        <w:pStyle w:val="Definition-Field"/>
      </w:pPr>
      <w:r>
        <w:t xml:space="preserve">a.   </w:t>
      </w:r>
      <w:r>
        <w:rPr>
          <w:i/>
        </w:rPr>
        <w:t>The standard defines the element &lt;text:measure&gt;</w:t>
      </w:r>
    </w:p>
    <w:p w:rsidR="00D63733" w:rsidRDefault="00650F22">
      <w:pPr>
        <w:pStyle w:val="Definition-Field2"/>
      </w:pPr>
      <w:r>
        <w:t>This element is not s</w:t>
      </w:r>
      <w:r>
        <w:t>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lastRenderedPageBreak/>
        <w:t xml:space="preserve">c.   </w:t>
      </w:r>
      <w:r>
        <w:rPr>
          <w:i/>
        </w:rPr>
        <w:t>The standard defines the element &lt;text:measure&gt;</w:t>
      </w:r>
    </w:p>
    <w:p w:rsidR="00D63733" w:rsidRDefault="00650F22">
      <w:pPr>
        <w:pStyle w:val="Definition-Field2"/>
      </w:pPr>
      <w:r>
        <w:t>This element is not supported in PowerPoint 2010, PowerPoint 2013 or PowerPoint 2016.</w:t>
      </w:r>
    </w:p>
    <w:p w:rsidR="00D63733" w:rsidRDefault="00650F22">
      <w:pPr>
        <w:pStyle w:val="Heading3"/>
      </w:pPr>
      <w:bookmarkStart w:id="319" w:name="section_e84f61b1a81d466d8ae55d9949984b0c"/>
      <w:bookmarkStart w:id="320" w:name="_Toc466892832"/>
      <w:r>
        <w:t>Section 6.6.11, Table Formula Field</w:t>
      </w:r>
      <w:bookmarkEnd w:id="319"/>
      <w:bookmarkEnd w:id="320"/>
      <w:r>
        <w:fldChar w:fldCharType="begin"/>
      </w:r>
      <w:r>
        <w:instrText xml:space="preserve"> XE "Table Formula Field" </w:instrText>
      </w:r>
      <w:r>
        <w:fldChar w:fldCharType="end"/>
      </w:r>
    </w:p>
    <w:p w:rsidR="00D63733" w:rsidRDefault="00650F22">
      <w:pPr>
        <w:pStyle w:val="Definition-Field"/>
      </w:pPr>
      <w:r>
        <w:t xml:space="preserve">a.   </w:t>
      </w:r>
      <w:r>
        <w:rPr>
          <w:i/>
        </w:rPr>
        <w:t>The standard defines the element &lt;text:table-formula&gt;</w:t>
      </w:r>
    </w:p>
    <w:p w:rsidR="00D63733" w:rsidRDefault="00650F22">
      <w:pPr>
        <w:pStyle w:val="Definition-Field2"/>
      </w:pPr>
      <w:r>
        <w:t>This element is not supported in Word 2010, Word 2013 or Word 2016.</w:t>
      </w:r>
    </w:p>
    <w:p w:rsidR="00D63733" w:rsidRDefault="00650F22">
      <w:pPr>
        <w:pStyle w:val="Definition-Field"/>
      </w:pPr>
      <w:r>
        <w:t xml:space="preserve">b.   This is not supported in Excel 2010, Excel 2013 or Excel </w:t>
      </w:r>
      <w:r>
        <w:t>2016.</w:t>
      </w:r>
    </w:p>
    <w:p w:rsidR="00D63733" w:rsidRDefault="00650F22">
      <w:pPr>
        <w:pStyle w:val="Definition-Field"/>
      </w:pPr>
      <w:r>
        <w:t xml:space="preserve">c.   </w:t>
      </w:r>
      <w:r>
        <w:rPr>
          <w:i/>
        </w:rPr>
        <w:t>The standard defines the element &lt;text:table-formula&gt;</w:t>
      </w:r>
    </w:p>
    <w:p w:rsidR="00D63733" w:rsidRDefault="00650F22">
      <w:pPr>
        <w:pStyle w:val="Definition-Field2"/>
      </w:pPr>
      <w:r>
        <w:t>This element is not supported in PowerPoint 2010, PowerPoint 2013 or PowerPoint 2016.</w:t>
      </w:r>
    </w:p>
    <w:p w:rsidR="00D63733" w:rsidRDefault="00650F22">
      <w:pPr>
        <w:pStyle w:val="Heading3"/>
      </w:pPr>
      <w:bookmarkStart w:id="321" w:name="section_ba710cdd282b4196b9791a7a8b8a587d"/>
      <w:bookmarkStart w:id="322" w:name="_Toc466892833"/>
      <w:r>
        <w:t>Section 6.7, Common Field Attributes</w:t>
      </w:r>
      <w:bookmarkEnd w:id="321"/>
      <w:bookmarkEnd w:id="322"/>
      <w:r>
        <w:fldChar w:fldCharType="begin"/>
      </w:r>
      <w:r>
        <w:instrText xml:space="preserve"> XE "Common Field Attributes" </w:instrText>
      </w:r>
      <w:r>
        <w:fldChar w:fldCharType="end"/>
      </w:r>
    </w:p>
    <w:p w:rsidR="00D63733" w:rsidRDefault="00650F22">
      <w:pPr>
        <w:pStyle w:val="Definition-Field"/>
      </w:pPr>
      <w:r>
        <w:t xml:space="preserve">a.   This is not supported in Excel </w:t>
      </w:r>
      <w:r>
        <w:t>2010, Excel 2013 or Excel 2016.</w:t>
      </w:r>
    </w:p>
    <w:p w:rsidR="00D63733" w:rsidRDefault="00650F22">
      <w:pPr>
        <w:pStyle w:val="Heading3"/>
      </w:pPr>
      <w:bookmarkStart w:id="323" w:name="section_aca1087ef28b4bf282f6aad721a7d442"/>
      <w:bookmarkStart w:id="324" w:name="_Toc466892834"/>
      <w:r>
        <w:t>Section 6.7.1, Variable Value Types and Values</w:t>
      </w:r>
      <w:bookmarkEnd w:id="323"/>
      <w:bookmarkEnd w:id="324"/>
      <w:r>
        <w:fldChar w:fldCharType="begin"/>
      </w:r>
      <w:r>
        <w:instrText xml:space="preserve"> XE "Variable Value Types and Values" </w:instrText>
      </w:r>
      <w:r>
        <w:fldChar w:fldCharType="end"/>
      </w:r>
    </w:p>
    <w:p w:rsidR="00D63733" w:rsidRDefault="00650F22">
      <w:pPr>
        <w:pStyle w:val="Definition-Field"/>
      </w:pPr>
      <w:r>
        <w:t xml:space="preserve">a.   </w:t>
      </w:r>
      <w:r>
        <w:rPr>
          <w:i/>
        </w:rPr>
        <w:t>The standard defines the attribute office:boolean-value, contained within the element &lt;table:covered-table-cell&gt;</w:t>
      </w:r>
    </w:p>
    <w:p w:rsidR="00D63733" w:rsidRDefault="00650F22">
      <w:pPr>
        <w:pStyle w:val="Definition-Field2"/>
      </w:pPr>
      <w:r>
        <w:t>This attribute is n</w:t>
      </w:r>
      <w:r>
        <w:t>ot supported in Excel 2010, Excel 2013 or Excel 2016.</w:t>
      </w:r>
    </w:p>
    <w:p w:rsidR="00D63733" w:rsidRDefault="00650F22">
      <w:pPr>
        <w:pStyle w:val="Definition-Field"/>
      </w:pPr>
      <w:r>
        <w:t xml:space="preserve">b.   </w:t>
      </w:r>
      <w:r>
        <w:rPr>
          <w:i/>
        </w:rPr>
        <w:t>The standard defines the attribute office:currency, contained within the element &lt;table:covered-table-cell&gt;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w:t>
      </w:r>
      <w:r>
        <w:rPr>
          <w:i/>
        </w:rPr>
        <w:t>d defines the attribute office:date-value, contained within the element &lt;table:covered-table-cell&gt;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office:string-value, contained within the el</w:t>
      </w:r>
      <w:r>
        <w:rPr>
          <w:i/>
        </w:rPr>
        <w:t>ement &lt;table:covered-table-cell&gt;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attribute office:time-value, contained within the element &lt;table:covered-table-cell&gt;</w:t>
      </w:r>
    </w:p>
    <w:p w:rsidR="00D63733" w:rsidRDefault="00650F22">
      <w:pPr>
        <w:pStyle w:val="Definition-Field2"/>
      </w:pPr>
      <w:r>
        <w:t xml:space="preserve">This attribute is not supported in </w:t>
      </w:r>
      <w:r>
        <w:t>Excel 2010, Excel 2013 or Excel 2016.</w:t>
      </w:r>
    </w:p>
    <w:p w:rsidR="00D63733" w:rsidRDefault="00650F22">
      <w:pPr>
        <w:pStyle w:val="Definition-Field"/>
      </w:pPr>
      <w:r>
        <w:t xml:space="preserve">f.   </w:t>
      </w:r>
      <w:r>
        <w:rPr>
          <w:i/>
        </w:rPr>
        <w:t>The standard defines the attribute office:value, contained within the element &lt;table:covered-table-cell&gt;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prope</w:t>
      </w:r>
      <w:r>
        <w:rPr>
          <w:i/>
        </w:rPr>
        <w:t>rty "boolean", contained within the attribute office:value-type, contained within the element &lt;table:covered-table-cell&gt;</w:t>
      </w:r>
    </w:p>
    <w:p w:rsidR="00D63733" w:rsidRDefault="00650F22">
      <w:pPr>
        <w:pStyle w:val="Definition-Field2"/>
      </w:pPr>
      <w:r>
        <w:t>This property is not supported in Excel 2010, Excel 2013 or Excel 2016.</w:t>
      </w:r>
    </w:p>
    <w:p w:rsidR="00D63733" w:rsidRDefault="00650F22">
      <w:pPr>
        <w:pStyle w:val="Definition-Field"/>
      </w:pPr>
      <w:r>
        <w:t xml:space="preserve">h.   </w:t>
      </w:r>
      <w:r>
        <w:rPr>
          <w:i/>
        </w:rPr>
        <w:t>The standard defines the property "currency", contained wi</w:t>
      </w:r>
      <w:r>
        <w:rPr>
          <w:i/>
        </w:rPr>
        <w:t>thin the attribute office:value-type, contained within the element &lt;table:covered-table-cell&gt;</w:t>
      </w:r>
    </w:p>
    <w:p w:rsidR="00D63733" w:rsidRDefault="00650F22">
      <w:pPr>
        <w:pStyle w:val="Definition-Field2"/>
      </w:pPr>
      <w:r>
        <w:lastRenderedPageBreak/>
        <w:t>This property is not supported in Excel 2010, Excel 2013 or Excel 2016.</w:t>
      </w:r>
    </w:p>
    <w:p w:rsidR="00D63733" w:rsidRDefault="00650F22">
      <w:pPr>
        <w:pStyle w:val="Definition-Field"/>
      </w:pPr>
      <w:r>
        <w:t xml:space="preserve">i.   </w:t>
      </w:r>
      <w:r>
        <w:rPr>
          <w:i/>
        </w:rPr>
        <w:t>The standard defines the property "date", contained within the attribute office:value</w:t>
      </w:r>
      <w:r>
        <w:rPr>
          <w:i/>
        </w:rPr>
        <w:t>-type, contained within the element &lt;table:covered-table-cell&gt;</w:t>
      </w:r>
    </w:p>
    <w:p w:rsidR="00D63733" w:rsidRDefault="00650F22">
      <w:pPr>
        <w:pStyle w:val="Definition-Field2"/>
      </w:pPr>
      <w:r>
        <w:t>This property is not supported in Excel 2010, Excel 2013 or Excel 2016.</w:t>
      </w:r>
    </w:p>
    <w:p w:rsidR="00D63733" w:rsidRDefault="00650F22">
      <w:pPr>
        <w:pStyle w:val="Definition-Field"/>
      </w:pPr>
      <w:r>
        <w:t xml:space="preserve">j.   </w:t>
      </w:r>
      <w:r>
        <w:rPr>
          <w:i/>
        </w:rPr>
        <w:t>The standard defines the property "float", contained within the attribute office:value-type, contained within the el</w:t>
      </w:r>
      <w:r>
        <w:rPr>
          <w:i/>
        </w:rPr>
        <w:t>ement &lt;table:covered-table-cell&gt;</w:t>
      </w:r>
    </w:p>
    <w:p w:rsidR="00D63733" w:rsidRDefault="00650F22">
      <w:pPr>
        <w:pStyle w:val="Definition-Field2"/>
      </w:pPr>
      <w:r>
        <w:t>This property is not supported in Excel 2010, Excel 2013 or Excel 2016.</w:t>
      </w:r>
    </w:p>
    <w:p w:rsidR="00D63733" w:rsidRDefault="00650F22">
      <w:pPr>
        <w:pStyle w:val="Definition-Field"/>
      </w:pPr>
      <w:r>
        <w:t xml:space="preserve">k.   </w:t>
      </w:r>
      <w:r>
        <w:rPr>
          <w:i/>
        </w:rPr>
        <w:t>The standard defines the property "percentage", contained within the attribute office:value-type, contained within the element &lt;table:covered-tabl</w:t>
      </w:r>
      <w:r>
        <w:rPr>
          <w:i/>
        </w:rPr>
        <w:t>e-cell&gt;</w:t>
      </w:r>
    </w:p>
    <w:p w:rsidR="00D63733" w:rsidRDefault="00650F22">
      <w:pPr>
        <w:pStyle w:val="Definition-Field2"/>
      </w:pPr>
      <w:r>
        <w:t>This property is not supported in Excel 2010, Excel 2013 or Excel 2016.</w:t>
      </w:r>
    </w:p>
    <w:p w:rsidR="00D63733" w:rsidRDefault="00650F22">
      <w:pPr>
        <w:pStyle w:val="Definition-Field"/>
      </w:pPr>
      <w:r>
        <w:t xml:space="preserve">l.   </w:t>
      </w:r>
      <w:r>
        <w:rPr>
          <w:i/>
        </w:rPr>
        <w:t>The standard defines the property "string", contained within the attribute office:value-type, contained within the element &lt;table:covered-table-cell&gt;</w:t>
      </w:r>
    </w:p>
    <w:p w:rsidR="00D63733" w:rsidRDefault="00650F22">
      <w:pPr>
        <w:pStyle w:val="Definition-Field2"/>
      </w:pPr>
      <w:r>
        <w:t xml:space="preserve">This property is not </w:t>
      </w:r>
      <w:r>
        <w:t>supported in Excel 2010, Excel 2013 or Excel 2016.</w:t>
      </w:r>
    </w:p>
    <w:p w:rsidR="00D63733" w:rsidRDefault="00650F22">
      <w:pPr>
        <w:pStyle w:val="Definition-Field"/>
      </w:pPr>
      <w:r>
        <w:t xml:space="preserve">m.   </w:t>
      </w:r>
      <w:r>
        <w:rPr>
          <w:i/>
        </w:rPr>
        <w:t>The standard defines the property "time", contained within the attribute office:value-type, contained within the element &lt;table:covered-table-cell&gt;</w:t>
      </w:r>
    </w:p>
    <w:p w:rsidR="00D63733" w:rsidRDefault="00650F22">
      <w:pPr>
        <w:pStyle w:val="Definition-Field2"/>
      </w:pPr>
      <w:r>
        <w:t xml:space="preserve">This property is not supported in Excel 2010, Excel </w:t>
      </w:r>
      <w:r>
        <w:t>2013 or Excel 2016.</w:t>
      </w:r>
    </w:p>
    <w:p w:rsidR="00D63733" w:rsidRDefault="00650F22">
      <w:pPr>
        <w:pStyle w:val="Definition-Field"/>
      </w:pPr>
      <w:r>
        <w:t xml:space="preserve">n.   </w:t>
      </w:r>
      <w:r>
        <w:rPr>
          <w:i/>
        </w:rPr>
        <w:t>The standard defines the attribute office:boolean-value, contained within the element &lt;table:table-cell&gt;</w:t>
      </w:r>
    </w:p>
    <w:p w:rsidR="00D63733" w:rsidRDefault="00650F22">
      <w:pPr>
        <w:pStyle w:val="Definition-Field2"/>
      </w:pPr>
      <w:r>
        <w:t>This attribute is supported in Excel 2010 and Excel 2013.</w:t>
      </w:r>
    </w:p>
    <w:p w:rsidR="00D63733" w:rsidRDefault="00650F22">
      <w:pPr>
        <w:pStyle w:val="Definition-Field"/>
      </w:pPr>
      <w:r>
        <w:t xml:space="preserve">o.   </w:t>
      </w:r>
      <w:r>
        <w:rPr>
          <w:i/>
        </w:rPr>
        <w:t>The standard defines the attribute office:currency, contained w</w:t>
      </w:r>
      <w:r>
        <w:rPr>
          <w:i/>
        </w:rPr>
        <w:t>ithin the element &lt;table:table-cell&gt;</w:t>
      </w:r>
    </w:p>
    <w:p w:rsidR="00D63733" w:rsidRDefault="00650F22">
      <w:pPr>
        <w:pStyle w:val="Definition-Field2"/>
      </w:pPr>
      <w:r>
        <w:t>This attribute is not supported in Excel 2010, Excel 2013 or Excel 2016.</w:t>
      </w:r>
    </w:p>
    <w:p w:rsidR="00D63733" w:rsidRDefault="00650F22">
      <w:pPr>
        <w:pStyle w:val="Definition-Field"/>
      </w:pPr>
      <w:r>
        <w:t xml:space="preserve">p.   </w:t>
      </w:r>
      <w:r>
        <w:rPr>
          <w:i/>
        </w:rPr>
        <w:t>The standard defines the attribute office:date-value, contained within the element &lt;table:table-cell&gt;</w:t>
      </w:r>
    </w:p>
    <w:p w:rsidR="00D63733" w:rsidRDefault="00650F22">
      <w:pPr>
        <w:pStyle w:val="Definition-Field2"/>
      </w:pPr>
      <w:r>
        <w:t xml:space="preserve">This attribute is supported in Excel </w:t>
      </w:r>
      <w:r>
        <w:t>2010 and Excel 2013.</w:t>
      </w:r>
    </w:p>
    <w:p w:rsidR="00D63733" w:rsidRDefault="00650F22">
      <w:pPr>
        <w:pStyle w:val="Definition-Field"/>
      </w:pPr>
      <w:r>
        <w:t xml:space="preserve">q.   </w:t>
      </w:r>
      <w:r>
        <w:rPr>
          <w:i/>
        </w:rPr>
        <w:t>The standard defines the attribute office:string-value, contained within the element &lt;table:table-cell&gt;</w:t>
      </w:r>
    </w:p>
    <w:p w:rsidR="00D63733" w:rsidRDefault="00650F22">
      <w:pPr>
        <w:pStyle w:val="Definition-Field2"/>
      </w:pPr>
      <w:r>
        <w:t>This attribute is supported in Excel 2010 and Excel 2013.</w:t>
      </w:r>
    </w:p>
    <w:p w:rsidR="00D63733" w:rsidRDefault="00650F22">
      <w:pPr>
        <w:pStyle w:val="Definition-Field"/>
      </w:pPr>
      <w:r>
        <w:t xml:space="preserve">r.   </w:t>
      </w:r>
      <w:r>
        <w:rPr>
          <w:i/>
        </w:rPr>
        <w:t>The standard defines the attribute office:time-value, contained</w:t>
      </w:r>
      <w:r>
        <w:rPr>
          <w:i/>
        </w:rPr>
        <w:t xml:space="preserve"> within the element &lt;table:table-cell&gt;</w:t>
      </w:r>
    </w:p>
    <w:p w:rsidR="00D63733" w:rsidRDefault="00650F22">
      <w:pPr>
        <w:pStyle w:val="Definition-Field2"/>
      </w:pPr>
      <w:r>
        <w:t>This attribute is supported in Excel 2010 and Excel 2013.</w:t>
      </w:r>
    </w:p>
    <w:p w:rsidR="00D63733" w:rsidRDefault="00650F22">
      <w:pPr>
        <w:pStyle w:val="Definition-Field"/>
      </w:pPr>
      <w:r>
        <w:t xml:space="preserve">s.   </w:t>
      </w:r>
      <w:r>
        <w:rPr>
          <w:i/>
        </w:rPr>
        <w:t>The standard defines the attribute office:value, contained within the element &lt;table:table-cell&gt;</w:t>
      </w:r>
    </w:p>
    <w:p w:rsidR="00D63733" w:rsidRDefault="00650F22">
      <w:pPr>
        <w:pStyle w:val="Definition-Field2"/>
      </w:pPr>
      <w:r>
        <w:t>This attribute is supported in Excel 2010 and Excel 2013.</w:t>
      </w:r>
    </w:p>
    <w:p w:rsidR="00D63733" w:rsidRDefault="00650F22">
      <w:pPr>
        <w:pStyle w:val="Definition-Field"/>
      </w:pPr>
      <w:r>
        <w:t xml:space="preserve">t.   </w:t>
      </w:r>
      <w:r>
        <w:rPr>
          <w:i/>
        </w:rPr>
        <w:t>The standard defines the property "boolean", contained within the attribute office:value-type, contained within the element &lt;table:table-cell&gt;</w:t>
      </w:r>
    </w:p>
    <w:p w:rsidR="00D63733" w:rsidRDefault="00650F22">
      <w:pPr>
        <w:pStyle w:val="Definition-Field2"/>
      </w:pPr>
      <w:r>
        <w:t>This property is supported in Excel 2010 and Excel 2013.</w:t>
      </w:r>
    </w:p>
    <w:p w:rsidR="00D63733" w:rsidRDefault="00650F22">
      <w:pPr>
        <w:pStyle w:val="Definition-Field"/>
      </w:pPr>
      <w:r>
        <w:lastRenderedPageBreak/>
        <w:t xml:space="preserve">u.   </w:t>
      </w:r>
      <w:r>
        <w:rPr>
          <w:i/>
        </w:rPr>
        <w:t>The standard defines the property "currency",</w:t>
      </w:r>
      <w:r>
        <w:rPr>
          <w:i/>
        </w:rPr>
        <w:t xml:space="preserve"> contained within the attribute office:value-type, contained within the element &lt;table:table-cell&gt;</w:t>
      </w:r>
    </w:p>
    <w:p w:rsidR="00D63733" w:rsidRDefault="00650F22">
      <w:pPr>
        <w:pStyle w:val="Definition-Field2"/>
      </w:pPr>
      <w:r>
        <w:t>This property is supported in Excel 2010 and Excel 2013.</w:t>
      </w:r>
    </w:p>
    <w:p w:rsidR="00D63733" w:rsidRDefault="00650F22">
      <w:pPr>
        <w:pStyle w:val="Definition-Field"/>
      </w:pPr>
      <w:r>
        <w:t xml:space="preserve">v.   </w:t>
      </w:r>
      <w:r>
        <w:rPr>
          <w:i/>
        </w:rPr>
        <w:t>The standard defines the property "date", contained within the attribute office:value-type, con</w:t>
      </w:r>
      <w:r>
        <w:rPr>
          <w:i/>
        </w:rPr>
        <w:t>tained within the element &lt;table:table-cell&gt;</w:t>
      </w:r>
    </w:p>
    <w:p w:rsidR="00D63733" w:rsidRDefault="00650F22">
      <w:pPr>
        <w:pStyle w:val="Definition-Field2"/>
      </w:pPr>
      <w:r>
        <w:t>This property is supported in Excel 2010 and Excel 2013.</w:t>
      </w:r>
    </w:p>
    <w:p w:rsidR="00D63733" w:rsidRDefault="00650F22">
      <w:pPr>
        <w:pStyle w:val="Definition-Field"/>
      </w:pPr>
      <w:r>
        <w:t xml:space="preserve">w.   </w:t>
      </w:r>
      <w:r>
        <w:rPr>
          <w:i/>
        </w:rPr>
        <w:t>The standard defines the property "float", contained within the attribute office:value-type, contained within the element &lt;table:table-cell&gt;</w:t>
      </w:r>
    </w:p>
    <w:p w:rsidR="00D63733" w:rsidRDefault="00650F22">
      <w:pPr>
        <w:pStyle w:val="Definition-Field2"/>
      </w:pPr>
      <w:r>
        <w:t>This pro</w:t>
      </w:r>
      <w:r>
        <w:t>perty is supported in Excel 2010 and Excel 2013.</w:t>
      </w:r>
    </w:p>
    <w:p w:rsidR="00D63733" w:rsidRDefault="00650F22">
      <w:pPr>
        <w:pStyle w:val="Definition-Field"/>
      </w:pPr>
      <w:r>
        <w:t xml:space="preserve">x.   </w:t>
      </w:r>
      <w:r>
        <w:rPr>
          <w:i/>
        </w:rPr>
        <w:t>The standard defines the property "percentage", contained within the attribute office:value-type, contained within the element &lt;table:table-cell&gt;</w:t>
      </w:r>
    </w:p>
    <w:p w:rsidR="00D63733" w:rsidRDefault="00650F22">
      <w:pPr>
        <w:pStyle w:val="Definition-Field2"/>
      </w:pPr>
      <w:r>
        <w:t>This property is supported in Excel 2010 and Excel 2013.</w:t>
      </w:r>
    </w:p>
    <w:p w:rsidR="00D63733" w:rsidRDefault="00650F22">
      <w:pPr>
        <w:pStyle w:val="Definition-Field"/>
      </w:pPr>
      <w:r>
        <w:t xml:space="preserve">y.   </w:t>
      </w:r>
      <w:r>
        <w:rPr>
          <w:i/>
        </w:rPr>
        <w:t>The standard defines the property "string", contained within the attribute office:value-type, contained within the element &lt;table:table-cell&gt;</w:t>
      </w:r>
    </w:p>
    <w:p w:rsidR="00D63733" w:rsidRDefault="00650F22">
      <w:pPr>
        <w:pStyle w:val="Definition-Field2"/>
      </w:pPr>
      <w:r>
        <w:t>This property is supported in Excel 2010 and Excel 2013.</w:t>
      </w:r>
    </w:p>
    <w:p w:rsidR="00D63733" w:rsidRDefault="00650F22">
      <w:pPr>
        <w:pStyle w:val="Definition-Field"/>
      </w:pPr>
      <w:r>
        <w:t xml:space="preserve">z.   </w:t>
      </w:r>
      <w:r>
        <w:rPr>
          <w:i/>
        </w:rPr>
        <w:t xml:space="preserve">The standard defines the property "time", </w:t>
      </w:r>
      <w:r>
        <w:rPr>
          <w:i/>
        </w:rPr>
        <w:t>contained within the attribute office:value-type, contained within the element &lt;table:table-cell&gt;</w:t>
      </w:r>
    </w:p>
    <w:p w:rsidR="00D63733" w:rsidRDefault="00650F22">
      <w:pPr>
        <w:pStyle w:val="Definition-Field2"/>
      </w:pPr>
      <w:r>
        <w:t>This property is supported in Excel 2010 and Excel 2013.</w:t>
      </w:r>
    </w:p>
    <w:p w:rsidR="00D63733" w:rsidRDefault="00650F22">
      <w:pPr>
        <w:pStyle w:val="Definition-Field"/>
      </w:pPr>
      <w:r>
        <w:t xml:space="preserve">aa.  </w:t>
      </w:r>
      <w:r>
        <w:rPr>
          <w:i/>
        </w:rPr>
        <w:t>The standard defines the attribute office:value-type</w:t>
      </w:r>
    </w:p>
    <w:p w:rsidR="00D63733" w:rsidRDefault="00650F22">
      <w:pPr>
        <w:pStyle w:val="Definition-Field2"/>
      </w:pPr>
      <w:r>
        <w:t>This attribute is not supported in PowerPoi</w:t>
      </w:r>
      <w:r>
        <w:t>nt 2010, PowerPoint 2013 or PowerPoint 2016.</w:t>
      </w:r>
    </w:p>
    <w:p w:rsidR="00D63733" w:rsidRDefault="00650F22">
      <w:pPr>
        <w:pStyle w:val="Heading3"/>
      </w:pPr>
      <w:bookmarkStart w:id="325" w:name="section_6604b4c75fa14fe9aaa78e5a808437f5"/>
      <w:bookmarkStart w:id="326" w:name="_Toc466892835"/>
      <w:r>
        <w:t>Section 6.7.2, Fixed</w:t>
      </w:r>
      <w:bookmarkEnd w:id="325"/>
      <w:bookmarkEnd w:id="326"/>
      <w:r>
        <w:fldChar w:fldCharType="begin"/>
      </w:r>
      <w:r>
        <w:instrText xml:space="preserve"> XE "Fixed" </w:instrText>
      </w:r>
      <w:r>
        <w:fldChar w:fldCharType="end"/>
      </w:r>
    </w:p>
    <w:p w:rsidR="00D63733" w:rsidRDefault="00650F22">
      <w:pPr>
        <w:pStyle w:val="Definition-Field"/>
      </w:pPr>
      <w:r>
        <w:t>a.   This is not supported in Excel 2010, Excel 2013 or Excel 2016.</w:t>
      </w:r>
    </w:p>
    <w:p w:rsidR="00D63733" w:rsidRDefault="00650F22">
      <w:pPr>
        <w:pStyle w:val="Definition-Field"/>
      </w:pPr>
      <w:r>
        <w:t xml:space="preserve">b.   </w:t>
      </w:r>
      <w:r>
        <w:rPr>
          <w:i/>
        </w:rPr>
        <w:t>The standard defines the attribute text:fixed</w:t>
      </w:r>
    </w:p>
    <w:p w:rsidR="00D63733" w:rsidRDefault="00650F22">
      <w:pPr>
        <w:pStyle w:val="Definition-Field2"/>
      </w:pPr>
      <w:r>
        <w:t>This attribute is supported in PowerPoint 2010 and PowerP</w:t>
      </w:r>
      <w:r>
        <w:t>oint 2013.</w:t>
      </w:r>
    </w:p>
    <w:p w:rsidR="00D63733" w:rsidRDefault="00650F22">
      <w:pPr>
        <w:pStyle w:val="Heading3"/>
      </w:pPr>
      <w:bookmarkStart w:id="327" w:name="section_5428320a3df64972b6e5df01fca46660"/>
      <w:bookmarkStart w:id="328" w:name="_Toc466892836"/>
      <w:r>
        <w:t>Section 6.7.3, Variable Name</w:t>
      </w:r>
      <w:bookmarkEnd w:id="327"/>
      <w:bookmarkEnd w:id="328"/>
      <w:r>
        <w:fldChar w:fldCharType="begin"/>
      </w:r>
      <w:r>
        <w:instrText xml:space="preserve"> XE "Variable Name" </w:instrText>
      </w:r>
      <w:r>
        <w:fldChar w:fldCharType="end"/>
      </w:r>
    </w:p>
    <w:p w:rsidR="00D63733" w:rsidRDefault="00650F22">
      <w:pPr>
        <w:pStyle w:val="Definition-Field"/>
      </w:pPr>
      <w:r>
        <w:t>a.   This is not supported in Excel 2010, Excel 2013 or Excel 2016.</w:t>
      </w:r>
    </w:p>
    <w:p w:rsidR="00D63733" w:rsidRDefault="00650F22">
      <w:pPr>
        <w:pStyle w:val="Definition-Field"/>
      </w:pPr>
      <w:r>
        <w:t xml:space="preserve">b.   </w:t>
      </w:r>
      <w:r>
        <w:rPr>
          <w:i/>
        </w:rPr>
        <w:t>The standard defines the attribute text:name</w:t>
      </w:r>
    </w:p>
    <w:p w:rsidR="00D63733" w:rsidRDefault="00650F22">
      <w:pPr>
        <w:pStyle w:val="Definition-Field2"/>
      </w:pPr>
      <w:r>
        <w:t>This attribute is not supported in PowerPoint 2010, PowerPoint 2013 or Power</w:t>
      </w:r>
      <w:r>
        <w:t>Point 2016.</w:t>
      </w:r>
    </w:p>
    <w:p w:rsidR="00D63733" w:rsidRDefault="00650F22">
      <w:pPr>
        <w:pStyle w:val="Heading3"/>
      </w:pPr>
      <w:bookmarkStart w:id="329" w:name="section_d3a18bffbb50458fbe9b646fb36599f5"/>
      <w:bookmarkStart w:id="330" w:name="_Toc466892837"/>
      <w:r>
        <w:t>Section 6.7.4, Description</w:t>
      </w:r>
      <w:bookmarkEnd w:id="329"/>
      <w:bookmarkEnd w:id="330"/>
      <w:r>
        <w:fldChar w:fldCharType="begin"/>
      </w:r>
      <w:r>
        <w:instrText xml:space="preserve"> XE "Description" </w:instrText>
      </w:r>
      <w:r>
        <w:fldChar w:fldCharType="end"/>
      </w:r>
    </w:p>
    <w:p w:rsidR="00D63733" w:rsidRDefault="00650F22">
      <w:pPr>
        <w:pStyle w:val="Definition-Field"/>
      </w:pPr>
      <w:r>
        <w:t xml:space="preserve">a.   </w:t>
      </w:r>
      <w:r>
        <w:rPr>
          <w:i/>
        </w:rPr>
        <w:t>The standard defines the attribute text:description</w:t>
      </w:r>
    </w:p>
    <w:p w:rsidR="00D63733" w:rsidRDefault="00650F22">
      <w:pPr>
        <w:pStyle w:val="Definition-Field2"/>
      </w:pPr>
      <w:r>
        <w:t>This attribute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c.</w:t>
      </w:r>
      <w:r>
        <w:t xml:space="preserve">   </w:t>
      </w:r>
      <w:r>
        <w:rPr>
          <w:i/>
        </w:rPr>
        <w:t>The standard defines the attribute text:description</w:t>
      </w:r>
    </w:p>
    <w:p w:rsidR="00D63733" w:rsidRDefault="00650F22">
      <w:pPr>
        <w:pStyle w:val="Definition-Field2"/>
      </w:pPr>
      <w:r>
        <w:lastRenderedPageBreak/>
        <w:t>This attribute is not supported in PowerPoint 2010, PowerPoint 2013 or PowerPoint 2016.</w:t>
      </w:r>
    </w:p>
    <w:p w:rsidR="00D63733" w:rsidRDefault="00650F22">
      <w:pPr>
        <w:pStyle w:val="Heading3"/>
      </w:pPr>
      <w:bookmarkStart w:id="331" w:name="section_24f91b175c5847fdabc29df83f293599"/>
      <w:bookmarkStart w:id="332" w:name="_Toc466892838"/>
      <w:r>
        <w:t>Section 6.7.5, Display</w:t>
      </w:r>
      <w:bookmarkEnd w:id="331"/>
      <w:bookmarkEnd w:id="332"/>
      <w:r>
        <w:fldChar w:fldCharType="begin"/>
      </w:r>
      <w:r>
        <w:instrText xml:space="preserve"> XE "Display" </w:instrText>
      </w:r>
      <w:r>
        <w:fldChar w:fldCharType="end"/>
      </w:r>
    </w:p>
    <w:p w:rsidR="00D63733" w:rsidRDefault="00650F22">
      <w:pPr>
        <w:pStyle w:val="Definition-Field"/>
      </w:pPr>
      <w:r>
        <w:t>a.   This is not supported in Excel 2010, Excel 2013 or Excel 2016.</w:t>
      </w:r>
    </w:p>
    <w:p w:rsidR="00D63733" w:rsidRDefault="00650F22">
      <w:pPr>
        <w:pStyle w:val="Definition-Field"/>
      </w:pPr>
      <w:r>
        <w:t xml:space="preserve">b.   </w:t>
      </w:r>
      <w:r>
        <w:rPr>
          <w:i/>
        </w:rPr>
        <w:t>The standard defines the attribute text:Display</w:t>
      </w:r>
    </w:p>
    <w:p w:rsidR="00D63733" w:rsidRDefault="00650F22">
      <w:pPr>
        <w:pStyle w:val="Definition-Field2"/>
      </w:pPr>
      <w:r>
        <w:t>This attribute is not supported in PowerPoint 2010, PowerPoint 2013 or PowerPoint 2016.</w:t>
      </w:r>
    </w:p>
    <w:p w:rsidR="00D63733" w:rsidRDefault="00650F22">
      <w:pPr>
        <w:pStyle w:val="Heading3"/>
      </w:pPr>
      <w:bookmarkStart w:id="333" w:name="section_315d6f72857c44fcaffa6bf25fd5c7e4"/>
      <w:bookmarkStart w:id="334" w:name="_Toc466892839"/>
      <w:r>
        <w:t>Section 6.7.6, Formula</w:t>
      </w:r>
      <w:bookmarkEnd w:id="333"/>
      <w:bookmarkEnd w:id="334"/>
      <w:r>
        <w:fldChar w:fldCharType="begin"/>
      </w:r>
      <w:r>
        <w:instrText xml:space="preserve"> XE "Formula" </w:instrText>
      </w:r>
      <w:r>
        <w:fldChar w:fldCharType="end"/>
      </w:r>
    </w:p>
    <w:p w:rsidR="00D63733" w:rsidRDefault="00650F22">
      <w:pPr>
        <w:pStyle w:val="Definition-Field"/>
      </w:pPr>
      <w:r>
        <w:t xml:space="preserve">a.   </w:t>
      </w:r>
      <w:r>
        <w:rPr>
          <w:i/>
        </w:rPr>
        <w:t>The standard defines the attribute text:formula</w:t>
      </w:r>
    </w:p>
    <w:p w:rsidR="00D63733" w:rsidRDefault="00650F22">
      <w:pPr>
        <w:pStyle w:val="Definition-Field2"/>
      </w:pPr>
      <w:r>
        <w:t>This attribute is not suppor</w:t>
      </w:r>
      <w:r>
        <w:t>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attribute text:formula</w:t>
      </w:r>
    </w:p>
    <w:p w:rsidR="00D63733" w:rsidRDefault="00650F22">
      <w:pPr>
        <w:pStyle w:val="Definition-Field2"/>
      </w:pPr>
      <w:r>
        <w:t>This attribute is not supported in PowerPoint 2010, PowerPoint 2013 or PowerPoint 2016.</w:t>
      </w:r>
    </w:p>
    <w:p w:rsidR="00D63733" w:rsidRDefault="00650F22">
      <w:pPr>
        <w:pStyle w:val="Heading3"/>
      </w:pPr>
      <w:bookmarkStart w:id="335" w:name="section_c315da58edbf4973b59d46f33cf16ff2"/>
      <w:bookmarkStart w:id="336" w:name="_Toc466892840"/>
      <w:r>
        <w:t>Secti</w:t>
      </w:r>
      <w:r>
        <w:t>on 6.7.7, Formatting Style</w:t>
      </w:r>
      <w:bookmarkEnd w:id="335"/>
      <w:bookmarkEnd w:id="336"/>
      <w:r>
        <w:fldChar w:fldCharType="begin"/>
      </w:r>
      <w:r>
        <w:instrText xml:space="preserve"> XE "Formatting Style" </w:instrText>
      </w:r>
      <w:r>
        <w:fldChar w:fldCharType="end"/>
      </w:r>
    </w:p>
    <w:p w:rsidR="00D63733" w:rsidRDefault="00650F22">
      <w:pPr>
        <w:pStyle w:val="Definition-Field"/>
      </w:pPr>
      <w:r>
        <w:t xml:space="preserve">a.   </w:t>
      </w:r>
      <w:r>
        <w:rPr>
          <w:i/>
        </w:rPr>
        <w:t>The standard defines the attribute text:data-style-name</w:t>
      </w:r>
    </w:p>
    <w:p w:rsidR="00D63733" w:rsidRDefault="00650F22">
      <w:pPr>
        <w:pStyle w:val="Definition-Field2"/>
      </w:pPr>
      <w:r>
        <w:t>This attribute is supported in Word 2010 and Word 2013.</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 xml:space="preserve">The standard </w:t>
      </w:r>
      <w:r>
        <w:rPr>
          <w:i/>
        </w:rPr>
        <w:t>defines the attribute style:data-style-name</w:t>
      </w:r>
    </w:p>
    <w:p w:rsidR="00D63733" w:rsidRDefault="00650F22">
      <w:pPr>
        <w:pStyle w:val="Definition-Field2"/>
      </w:pPr>
      <w:r>
        <w:t>This attribute is supported in PowerPoint 2010 and PowerPoint 2013.</w:t>
      </w:r>
    </w:p>
    <w:p w:rsidR="00D63733" w:rsidRDefault="00650F22">
      <w:pPr>
        <w:pStyle w:val="Heading3"/>
      </w:pPr>
      <w:bookmarkStart w:id="337" w:name="section_436de3afbc7b4916afc30373d905371b"/>
      <w:bookmarkStart w:id="338" w:name="_Toc466892841"/>
      <w:r>
        <w:t>Section 6.7.8, Number Formatting Style</w:t>
      </w:r>
      <w:bookmarkEnd w:id="337"/>
      <w:bookmarkEnd w:id="338"/>
      <w:r>
        <w:fldChar w:fldCharType="begin"/>
      </w:r>
      <w:r>
        <w:instrText xml:space="preserve"> XE "Number Formatting Style" </w:instrText>
      </w:r>
      <w:r>
        <w:fldChar w:fldCharType="end"/>
      </w:r>
    </w:p>
    <w:p w:rsidR="00D63733" w:rsidRDefault="00650F22">
      <w:pPr>
        <w:pStyle w:val="Definition-Field"/>
      </w:pPr>
      <w:r>
        <w:t xml:space="preserve">a.   </w:t>
      </w:r>
      <w:r>
        <w:rPr>
          <w:i/>
        </w:rPr>
        <w:t>The standard defines the attribute style:num-format</w:t>
      </w:r>
    </w:p>
    <w:p w:rsidR="00D63733" w:rsidRDefault="00650F22">
      <w:pPr>
        <w:pStyle w:val="Definition-Field2"/>
      </w:pPr>
      <w:r>
        <w:t>This attribute i</w:t>
      </w:r>
      <w:r>
        <w:t>s supported in Word 2010 and Word 2013.</w:t>
      </w:r>
    </w:p>
    <w:p w:rsidR="00D63733" w:rsidRDefault="00650F22">
      <w:pPr>
        <w:pStyle w:val="Definition-Field2"/>
      </w:pPr>
      <w:r>
        <w:t xml:space="preserve">See Section 12.2.2 for supported formats. </w:t>
      </w:r>
    </w:p>
    <w:p w:rsidR="00D63733" w:rsidRDefault="00650F22">
      <w:pPr>
        <w:pStyle w:val="Definition-Field"/>
      </w:pPr>
      <w:r>
        <w:t>b.   This is not supported in Excel 2010, Excel 2013 or Excel 2016.</w:t>
      </w:r>
    </w:p>
    <w:p w:rsidR="00D63733" w:rsidRDefault="00650F22">
      <w:pPr>
        <w:pStyle w:val="Definition-Field2"/>
      </w:pPr>
      <w:r>
        <w:t>OfficeArt Math in Excel 2013 supports this on load for text in the following elements:</w:t>
      </w:r>
    </w:p>
    <w:p w:rsidR="00D63733" w:rsidRDefault="00650F22">
      <w:pPr>
        <w:pStyle w:val="ListParagraph"/>
        <w:numPr>
          <w:ilvl w:val="0"/>
          <w:numId w:val="163"/>
        </w:numPr>
        <w:contextualSpacing/>
      </w:pPr>
      <w:r>
        <w:t>&lt;draw:rect&gt;</w:t>
      </w:r>
    </w:p>
    <w:p w:rsidR="00D63733" w:rsidRDefault="00650F22">
      <w:pPr>
        <w:pStyle w:val="ListParagraph"/>
        <w:numPr>
          <w:ilvl w:val="0"/>
          <w:numId w:val="163"/>
        </w:numPr>
        <w:contextualSpacing/>
      </w:pPr>
      <w:r>
        <w:t>&lt;draw:</w:t>
      </w:r>
      <w:r>
        <w:t>polyline&gt;</w:t>
      </w:r>
    </w:p>
    <w:p w:rsidR="00D63733" w:rsidRDefault="00650F22">
      <w:pPr>
        <w:pStyle w:val="ListParagraph"/>
        <w:numPr>
          <w:ilvl w:val="0"/>
          <w:numId w:val="163"/>
        </w:numPr>
        <w:contextualSpacing/>
      </w:pPr>
      <w:r>
        <w:t>&lt;draw:polygon&gt;</w:t>
      </w:r>
    </w:p>
    <w:p w:rsidR="00D63733" w:rsidRDefault="00650F22">
      <w:pPr>
        <w:pStyle w:val="ListParagraph"/>
        <w:numPr>
          <w:ilvl w:val="0"/>
          <w:numId w:val="163"/>
        </w:numPr>
        <w:contextualSpacing/>
      </w:pPr>
      <w:r>
        <w:t>&lt;draw:regular-polygon&gt;</w:t>
      </w:r>
    </w:p>
    <w:p w:rsidR="00D63733" w:rsidRDefault="00650F22">
      <w:pPr>
        <w:pStyle w:val="ListParagraph"/>
        <w:numPr>
          <w:ilvl w:val="0"/>
          <w:numId w:val="163"/>
        </w:numPr>
        <w:contextualSpacing/>
      </w:pPr>
      <w:r>
        <w:t>&lt;draw:path&gt;</w:t>
      </w:r>
    </w:p>
    <w:p w:rsidR="00D63733" w:rsidRDefault="00650F22">
      <w:pPr>
        <w:pStyle w:val="ListParagraph"/>
        <w:numPr>
          <w:ilvl w:val="0"/>
          <w:numId w:val="163"/>
        </w:numPr>
        <w:contextualSpacing/>
      </w:pPr>
      <w:r>
        <w:t>&lt;draw:circle&gt;</w:t>
      </w:r>
    </w:p>
    <w:p w:rsidR="00D63733" w:rsidRDefault="00650F22">
      <w:pPr>
        <w:pStyle w:val="ListParagraph"/>
        <w:numPr>
          <w:ilvl w:val="0"/>
          <w:numId w:val="163"/>
        </w:numPr>
        <w:contextualSpacing/>
      </w:pPr>
      <w:r>
        <w:t>&lt;draw:ellipse&gt;</w:t>
      </w:r>
    </w:p>
    <w:p w:rsidR="00D63733" w:rsidRDefault="00650F22">
      <w:pPr>
        <w:pStyle w:val="ListParagraph"/>
        <w:numPr>
          <w:ilvl w:val="0"/>
          <w:numId w:val="163"/>
        </w:numPr>
        <w:contextualSpacing/>
      </w:pPr>
      <w:r>
        <w:t>&lt;draw:caption&gt;</w:t>
      </w:r>
    </w:p>
    <w:p w:rsidR="00D63733" w:rsidRDefault="00650F22">
      <w:pPr>
        <w:pStyle w:val="ListParagraph"/>
        <w:numPr>
          <w:ilvl w:val="0"/>
          <w:numId w:val="163"/>
        </w:numPr>
        <w:contextualSpacing/>
      </w:pPr>
      <w:r>
        <w:t>&lt;draw:measure&gt;</w:t>
      </w:r>
    </w:p>
    <w:p w:rsidR="00D63733" w:rsidRDefault="00650F22">
      <w:pPr>
        <w:pStyle w:val="ListParagraph"/>
        <w:numPr>
          <w:ilvl w:val="0"/>
          <w:numId w:val="163"/>
        </w:numPr>
        <w:contextualSpacing/>
      </w:pPr>
      <w:r>
        <w:t>&lt;draw:frame&gt;</w:t>
      </w:r>
    </w:p>
    <w:p w:rsidR="00D63733" w:rsidRDefault="00650F22">
      <w:pPr>
        <w:pStyle w:val="ListParagraph"/>
        <w:numPr>
          <w:ilvl w:val="0"/>
          <w:numId w:val="163"/>
        </w:numPr>
        <w:contextualSpacing/>
      </w:pPr>
      <w:r>
        <w:t>&lt;draw:text-box&gt;</w:t>
      </w:r>
    </w:p>
    <w:p w:rsidR="00D63733" w:rsidRDefault="00650F22">
      <w:pPr>
        <w:pStyle w:val="ListParagraph"/>
        <w:numPr>
          <w:ilvl w:val="0"/>
          <w:numId w:val="163"/>
        </w:numPr>
      </w:pPr>
      <w:r>
        <w:t>&lt;draw:custom-shape&gt;</w:t>
      </w:r>
    </w:p>
    <w:p w:rsidR="00D63733" w:rsidRDefault="00650F22">
      <w:pPr>
        <w:pStyle w:val="Definition-Field2"/>
      </w:pPr>
      <w:r>
        <w:lastRenderedPageBreak/>
        <w:t xml:space="preserve">OfficeArt Math in Excel 2013 supports this on save for text in text boxes and shapes. </w:t>
      </w:r>
    </w:p>
    <w:p w:rsidR="00D63733" w:rsidRDefault="00650F22">
      <w:pPr>
        <w:pStyle w:val="Definition-Field"/>
      </w:pPr>
      <w:r>
        <w:t>c</w:t>
      </w:r>
      <w:r>
        <w:t>.   OfficeArt Math in PowerPoint 2013 supports this on load for text in the following elements:</w:t>
      </w:r>
    </w:p>
    <w:p w:rsidR="00D63733" w:rsidRDefault="00650F22">
      <w:pPr>
        <w:pStyle w:val="ListParagraph"/>
        <w:numPr>
          <w:ilvl w:val="0"/>
          <w:numId w:val="164"/>
        </w:numPr>
        <w:contextualSpacing/>
      </w:pPr>
      <w:r>
        <w:t>&lt;draw:rect&gt;</w:t>
      </w:r>
    </w:p>
    <w:p w:rsidR="00D63733" w:rsidRDefault="00650F22">
      <w:pPr>
        <w:pStyle w:val="ListParagraph"/>
        <w:numPr>
          <w:ilvl w:val="0"/>
          <w:numId w:val="164"/>
        </w:numPr>
        <w:contextualSpacing/>
      </w:pPr>
      <w:r>
        <w:t>&lt;draw:polyline&gt;</w:t>
      </w:r>
    </w:p>
    <w:p w:rsidR="00D63733" w:rsidRDefault="00650F22">
      <w:pPr>
        <w:pStyle w:val="ListParagraph"/>
        <w:numPr>
          <w:ilvl w:val="0"/>
          <w:numId w:val="164"/>
        </w:numPr>
        <w:contextualSpacing/>
      </w:pPr>
      <w:r>
        <w:t>&lt;draw:polygon&gt;</w:t>
      </w:r>
    </w:p>
    <w:p w:rsidR="00D63733" w:rsidRDefault="00650F22">
      <w:pPr>
        <w:pStyle w:val="ListParagraph"/>
        <w:numPr>
          <w:ilvl w:val="0"/>
          <w:numId w:val="164"/>
        </w:numPr>
        <w:contextualSpacing/>
      </w:pPr>
      <w:r>
        <w:t>&lt;draw:regular-polygon&gt;</w:t>
      </w:r>
    </w:p>
    <w:p w:rsidR="00D63733" w:rsidRDefault="00650F22">
      <w:pPr>
        <w:pStyle w:val="ListParagraph"/>
        <w:numPr>
          <w:ilvl w:val="0"/>
          <w:numId w:val="164"/>
        </w:numPr>
        <w:contextualSpacing/>
      </w:pPr>
      <w:r>
        <w:t>&lt;draw:path&gt;</w:t>
      </w:r>
    </w:p>
    <w:p w:rsidR="00D63733" w:rsidRDefault="00650F22">
      <w:pPr>
        <w:pStyle w:val="ListParagraph"/>
        <w:numPr>
          <w:ilvl w:val="0"/>
          <w:numId w:val="164"/>
        </w:numPr>
        <w:contextualSpacing/>
      </w:pPr>
      <w:r>
        <w:t>&lt;draw:circle&gt;</w:t>
      </w:r>
    </w:p>
    <w:p w:rsidR="00D63733" w:rsidRDefault="00650F22">
      <w:pPr>
        <w:pStyle w:val="ListParagraph"/>
        <w:numPr>
          <w:ilvl w:val="0"/>
          <w:numId w:val="164"/>
        </w:numPr>
        <w:contextualSpacing/>
      </w:pPr>
      <w:r>
        <w:t>&lt;draw:ellipse&gt;</w:t>
      </w:r>
    </w:p>
    <w:p w:rsidR="00D63733" w:rsidRDefault="00650F22">
      <w:pPr>
        <w:pStyle w:val="ListParagraph"/>
        <w:numPr>
          <w:ilvl w:val="0"/>
          <w:numId w:val="164"/>
        </w:numPr>
        <w:contextualSpacing/>
      </w:pPr>
      <w:r>
        <w:t>&lt;draw:caption&gt;</w:t>
      </w:r>
    </w:p>
    <w:p w:rsidR="00D63733" w:rsidRDefault="00650F22">
      <w:pPr>
        <w:pStyle w:val="ListParagraph"/>
        <w:numPr>
          <w:ilvl w:val="0"/>
          <w:numId w:val="164"/>
        </w:numPr>
        <w:contextualSpacing/>
      </w:pPr>
      <w:r>
        <w:t>&lt;draw:measure&gt;</w:t>
      </w:r>
    </w:p>
    <w:p w:rsidR="00D63733" w:rsidRDefault="00650F22">
      <w:pPr>
        <w:pStyle w:val="ListParagraph"/>
        <w:numPr>
          <w:ilvl w:val="0"/>
          <w:numId w:val="164"/>
        </w:numPr>
        <w:contextualSpacing/>
      </w:pPr>
      <w:r>
        <w:t>&lt;draw:text-box&gt;</w:t>
      </w:r>
    </w:p>
    <w:p w:rsidR="00D63733" w:rsidRDefault="00650F22">
      <w:pPr>
        <w:pStyle w:val="ListParagraph"/>
        <w:numPr>
          <w:ilvl w:val="0"/>
          <w:numId w:val="164"/>
        </w:numPr>
        <w:contextualSpacing/>
      </w:pPr>
      <w:r>
        <w:t>&lt;</w:t>
      </w:r>
      <w:r>
        <w:t>draw:frame&gt;</w:t>
      </w:r>
    </w:p>
    <w:p w:rsidR="00D63733" w:rsidRDefault="00650F22">
      <w:pPr>
        <w:pStyle w:val="ListParagraph"/>
        <w:numPr>
          <w:ilvl w:val="0"/>
          <w:numId w:val="164"/>
        </w:numPr>
      </w:pPr>
      <w:r>
        <w:t xml:space="preserve">&lt;draw:custom-shape&gt; </w:t>
      </w:r>
    </w:p>
    <w:p w:rsidR="00D63733" w:rsidRDefault="00650F22">
      <w:pPr>
        <w:pStyle w:val="Heading3"/>
      </w:pPr>
      <w:bookmarkStart w:id="339" w:name="section_e946985d93894e5aa6c6061edcd2a346"/>
      <w:bookmarkStart w:id="340" w:name="_Toc466892842"/>
      <w:r>
        <w:t>Section 7, Text Indices</w:t>
      </w:r>
      <w:bookmarkEnd w:id="339"/>
      <w:bookmarkEnd w:id="340"/>
      <w:r>
        <w:fldChar w:fldCharType="begin"/>
      </w:r>
      <w:r>
        <w:instrText xml:space="preserve"> XE "Text Indices" </w:instrText>
      </w:r>
      <w:r>
        <w:fldChar w:fldCharType="end"/>
      </w:r>
    </w:p>
    <w:p w:rsidR="00D63733" w:rsidRDefault="00650F22">
      <w:pPr>
        <w:pStyle w:val="Definition-Field"/>
      </w:pPr>
      <w:r>
        <w:t>a.   This is not supported in PowerPoint 2010, PowerPoint 2013 or PowerPoint 2016.</w:t>
      </w:r>
    </w:p>
    <w:p w:rsidR="00D63733" w:rsidRDefault="00650F22">
      <w:pPr>
        <w:pStyle w:val="Heading3"/>
      </w:pPr>
      <w:bookmarkStart w:id="341" w:name="section_fb4339fd7fd341b9800722c7a10857e8"/>
      <w:bookmarkStart w:id="342" w:name="_Toc466892843"/>
      <w:r>
        <w:t>Section 7.1, Index Marks</w:t>
      </w:r>
      <w:bookmarkEnd w:id="341"/>
      <w:bookmarkEnd w:id="342"/>
      <w:r>
        <w:fldChar w:fldCharType="begin"/>
      </w:r>
      <w:r>
        <w:instrText xml:space="preserve"> XE "Index Marks" </w:instrText>
      </w:r>
      <w:r>
        <w:fldChar w:fldCharType="end"/>
      </w:r>
    </w:p>
    <w:p w:rsidR="00D63733" w:rsidRDefault="00650F22">
      <w:pPr>
        <w:pStyle w:val="Definition-Field"/>
      </w:pPr>
      <w:r>
        <w:t>a.   This is not supported in PowerPoint 2010, Pow</w:t>
      </w:r>
      <w:r>
        <w:t>erPoint 2013 or PowerPoint 2016.</w:t>
      </w:r>
    </w:p>
    <w:p w:rsidR="00D63733" w:rsidRDefault="00650F22">
      <w:pPr>
        <w:pStyle w:val="Heading3"/>
      </w:pPr>
      <w:bookmarkStart w:id="343" w:name="section_a0c6874c8f614f7799cb619c54dac75b"/>
      <w:bookmarkStart w:id="344" w:name="_Toc466892844"/>
      <w:r>
        <w:t>Section 7.1.1, Table of Content Index Marks</w:t>
      </w:r>
      <w:bookmarkEnd w:id="343"/>
      <w:bookmarkEnd w:id="344"/>
      <w:r>
        <w:fldChar w:fldCharType="begin"/>
      </w:r>
      <w:r>
        <w:instrText xml:space="preserve"> XE "Table of Content Index Marks" </w:instrText>
      </w:r>
      <w:r>
        <w:fldChar w:fldCharType="end"/>
      </w:r>
    </w:p>
    <w:p w:rsidR="00D63733" w:rsidRDefault="00650F22">
      <w:pPr>
        <w:pStyle w:val="Definition-Field"/>
      </w:pPr>
      <w:r>
        <w:t xml:space="preserve">a.   </w:t>
      </w:r>
      <w:r>
        <w:rPr>
          <w:i/>
        </w:rPr>
        <w:t>The standard defines the element &lt;text:toc-mark&gt;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w:t>
      </w:r>
      <w:r>
        <w:rPr>
          <w:i/>
        </w:rPr>
        <w:t>ibute text:outline-level, contained within the element &lt;text:toc-mark&gt;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text:string-value, contained within the element &lt;text:toc-mark&gt;</w:t>
      </w:r>
    </w:p>
    <w:p w:rsidR="00D63733" w:rsidRDefault="00650F22">
      <w:pPr>
        <w:pStyle w:val="Definition-Field2"/>
      </w:pPr>
      <w:r>
        <w:t>This attribute is support</w:t>
      </w:r>
      <w:r>
        <w:t>ed in Word 2010 and Word 2013.</w:t>
      </w:r>
    </w:p>
    <w:p w:rsidR="00D63733" w:rsidRDefault="00650F22">
      <w:pPr>
        <w:pStyle w:val="Definition-Field"/>
      </w:pPr>
      <w:r>
        <w:t xml:space="preserve">d.   </w:t>
      </w:r>
      <w:r>
        <w:rPr>
          <w:i/>
        </w:rPr>
        <w:t>The standard defines the element &lt;text:toc-mark-end&gt;</w:t>
      </w:r>
    </w:p>
    <w:p w:rsidR="00D63733" w:rsidRDefault="00650F22">
      <w:pPr>
        <w:pStyle w:val="Definition-Field2"/>
      </w:pPr>
      <w:r>
        <w:t>This element is supported in Word 2010 and Word 2013.</w:t>
      </w:r>
    </w:p>
    <w:p w:rsidR="00D63733" w:rsidRDefault="00650F22">
      <w:pPr>
        <w:pStyle w:val="Definition-Field2"/>
      </w:pPr>
      <w:r>
        <w:t>On load, Word collapses the range encapsulated by a &lt;text:toc-mark-start&gt; element and a &lt;text:toc-mark-end&gt; eleme</w:t>
      </w:r>
      <w:r>
        <w:t xml:space="preserve">nt to a single &lt;text:toc-mark&gt; element. </w:t>
      </w:r>
    </w:p>
    <w:p w:rsidR="00D63733" w:rsidRDefault="00650F22">
      <w:pPr>
        <w:pStyle w:val="Definition-Field"/>
      </w:pPr>
      <w:r>
        <w:t xml:space="preserve">e.   </w:t>
      </w:r>
      <w:r>
        <w:rPr>
          <w:i/>
        </w:rPr>
        <w:t>The standard defines the element &lt;text:toc-mark-start&gt;</w:t>
      </w:r>
    </w:p>
    <w:p w:rsidR="00D63733" w:rsidRDefault="00650F22">
      <w:pPr>
        <w:pStyle w:val="Definition-Field2"/>
      </w:pPr>
      <w:r>
        <w:t>This element is supported in Word 2010 and Word 2013.</w:t>
      </w:r>
    </w:p>
    <w:p w:rsidR="00D63733" w:rsidRDefault="00650F22">
      <w:pPr>
        <w:pStyle w:val="Definition-Field2"/>
      </w:pPr>
      <w:r>
        <w:t>On load, Word collapses the range encapsulated by a &lt;text:toc-mark-start&gt; element and a &lt;</w:t>
      </w:r>
      <w:r>
        <w:t xml:space="preserve">text:toc-mark-end&gt; element to a single &lt;text:toc-mark&gt; element. </w:t>
      </w:r>
    </w:p>
    <w:p w:rsidR="00D63733" w:rsidRDefault="00650F22">
      <w:pPr>
        <w:pStyle w:val="Definition-Field"/>
      </w:pPr>
      <w:r>
        <w:t xml:space="preserve">f.   </w:t>
      </w:r>
      <w:r>
        <w:rPr>
          <w:i/>
        </w:rPr>
        <w:t>The standard defines the attribute text:id, contained within the element &lt;text:toc-mark-start&gt;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g.   </w:t>
      </w:r>
      <w:r>
        <w:rPr>
          <w:i/>
        </w:rPr>
        <w:t>The standard def</w:t>
      </w:r>
      <w:r>
        <w:rPr>
          <w:i/>
        </w:rPr>
        <w:t>ines the attribute text:outline-level, contained within the element &lt;text:toc-mark-start&gt;</w:t>
      </w:r>
    </w:p>
    <w:p w:rsidR="00D63733" w:rsidRDefault="00650F22">
      <w:pPr>
        <w:pStyle w:val="Definition-Field2"/>
      </w:pPr>
      <w:r>
        <w:t>This attribute is supported in Word 2010 and Word 2013.</w:t>
      </w:r>
    </w:p>
    <w:p w:rsidR="00D63733" w:rsidRDefault="00650F22">
      <w:pPr>
        <w:pStyle w:val="Definition-Field"/>
      </w:pPr>
      <w:r>
        <w:t xml:space="preserve">h.   </w:t>
      </w:r>
      <w:r>
        <w:rPr>
          <w:i/>
        </w:rPr>
        <w:t>The standard defines the element &lt;text:toc-mark&gt;</w:t>
      </w:r>
    </w:p>
    <w:p w:rsidR="00D63733" w:rsidRDefault="00650F22">
      <w:pPr>
        <w:pStyle w:val="Definition-Field2"/>
      </w:pPr>
      <w:r>
        <w:t>This element is not supported in PowerPoint 2010, PowerP</w:t>
      </w:r>
      <w:r>
        <w:t>oint 2013 or PowerPoint 2016.</w:t>
      </w:r>
    </w:p>
    <w:p w:rsidR="00D63733" w:rsidRDefault="00650F22">
      <w:pPr>
        <w:pStyle w:val="Definition-Field"/>
      </w:pPr>
      <w:r>
        <w:t xml:space="preserve">i.   </w:t>
      </w:r>
      <w:r>
        <w:rPr>
          <w:i/>
        </w:rPr>
        <w:t>The standard defines the element &lt;text:toc-mark-end&gt;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j.   </w:t>
      </w:r>
      <w:r>
        <w:rPr>
          <w:i/>
        </w:rPr>
        <w:t>The standard defines the element &lt;text:toc-mark-start&gt;</w:t>
      </w:r>
    </w:p>
    <w:p w:rsidR="00D63733" w:rsidRDefault="00650F22">
      <w:pPr>
        <w:pStyle w:val="Definition-Field2"/>
      </w:pPr>
      <w:r>
        <w:t>This element is not su</w:t>
      </w:r>
      <w:r>
        <w:t>pported in PowerPoint 2010, PowerPoint 2013 or PowerPoint 2016.</w:t>
      </w:r>
    </w:p>
    <w:p w:rsidR="00D63733" w:rsidRDefault="00650F22">
      <w:pPr>
        <w:pStyle w:val="Heading3"/>
      </w:pPr>
      <w:bookmarkStart w:id="345" w:name="section_1f86cdf88c1e40bc9a562bbe5035ef4f"/>
      <w:bookmarkStart w:id="346" w:name="_Toc466892845"/>
      <w:r>
        <w:t>Section 7.1.2, User-Defined Index Marks</w:t>
      </w:r>
      <w:bookmarkEnd w:id="345"/>
      <w:bookmarkEnd w:id="346"/>
      <w:r>
        <w:fldChar w:fldCharType="begin"/>
      </w:r>
      <w:r>
        <w:instrText xml:space="preserve"> XE "User-Defined Index Marks" </w:instrText>
      </w:r>
      <w:r>
        <w:fldChar w:fldCharType="end"/>
      </w:r>
    </w:p>
    <w:p w:rsidR="00D63733" w:rsidRDefault="00650F22">
      <w:pPr>
        <w:pStyle w:val="Definition-Field"/>
      </w:pPr>
      <w:r>
        <w:t xml:space="preserve">a.   </w:t>
      </w:r>
      <w:r>
        <w:rPr>
          <w:i/>
        </w:rPr>
        <w:t>The standard defines the element &lt;text:user-index-mark&gt;</w:t>
      </w:r>
    </w:p>
    <w:p w:rsidR="00D63733" w:rsidRDefault="00650F22">
      <w:pPr>
        <w:pStyle w:val="Definition-Field2"/>
      </w:pPr>
      <w:r>
        <w:t>This element is not supported in Word 2010, Word 2013 or W</w:t>
      </w:r>
      <w:r>
        <w:t>ord 2016.</w:t>
      </w:r>
    </w:p>
    <w:p w:rsidR="00D63733" w:rsidRDefault="00650F22">
      <w:pPr>
        <w:pStyle w:val="Definition-Field"/>
      </w:pPr>
      <w:r>
        <w:t xml:space="preserve">b.   </w:t>
      </w:r>
      <w:r>
        <w:rPr>
          <w:i/>
        </w:rPr>
        <w:t>The standard defines the element &lt;text:user-index-mark-end&gt;</w:t>
      </w:r>
    </w:p>
    <w:p w:rsidR="00D63733" w:rsidRDefault="00650F22">
      <w:pPr>
        <w:pStyle w:val="Definition-Field2"/>
      </w:pPr>
      <w:r>
        <w:t>This element is not supported in Word 2010, Word 2013 or Word 2016.</w:t>
      </w:r>
    </w:p>
    <w:p w:rsidR="00D63733" w:rsidRDefault="00650F22">
      <w:pPr>
        <w:pStyle w:val="Definition-Field"/>
      </w:pPr>
      <w:r>
        <w:t xml:space="preserve">c.   </w:t>
      </w:r>
      <w:r>
        <w:rPr>
          <w:i/>
        </w:rPr>
        <w:t>The standard defines the element &lt;text:user-index-mark-start&gt;</w:t>
      </w:r>
    </w:p>
    <w:p w:rsidR="00D63733" w:rsidRDefault="00650F22">
      <w:pPr>
        <w:pStyle w:val="Definition-Field2"/>
      </w:pPr>
      <w:r>
        <w:t>This element is not supported in Word 2010, Wo</w:t>
      </w:r>
      <w:r>
        <w:t>rd 2013 or Word 2016.</w:t>
      </w:r>
    </w:p>
    <w:p w:rsidR="00D63733" w:rsidRDefault="00650F22">
      <w:pPr>
        <w:pStyle w:val="Definition-Field"/>
      </w:pPr>
      <w:r>
        <w:t xml:space="preserve">d.   </w:t>
      </w:r>
      <w:r>
        <w:rPr>
          <w:i/>
        </w:rPr>
        <w:t>The standard defines the element &lt;text:user-index-mark&gt;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e.   </w:t>
      </w:r>
      <w:r>
        <w:rPr>
          <w:i/>
        </w:rPr>
        <w:t>The standard defines the element &lt;text:user-index-mark-end&gt;</w:t>
      </w:r>
    </w:p>
    <w:p w:rsidR="00D63733" w:rsidRDefault="00650F22">
      <w:pPr>
        <w:pStyle w:val="Definition-Field2"/>
      </w:pPr>
      <w:r>
        <w:t xml:space="preserve">This element is not </w:t>
      </w:r>
      <w:r>
        <w:t>supported in PowerPoint 2010, PowerPoint 2013 or PowerPoint 2016.</w:t>
      </w:r>
    </w:p>
    <w:p w:rsidR="00D63733" w:rsidRDefault="00650F22">
      <w:pPr>
        <w:pStyle w:val="Definition-Field"/>
      </w:pPr>
      <w:r>
        <w:t xml:space="preserve">f.   </w:t>
      </w:r>
      <w:r>
        <w:rPr>
          <w:i/>
        </w:rPr>
        <w:t>The standard defines the element &lt;text:user-index-mark-start&gt;</w:t>
      </w:r>
    </w:p>
    <w:p w:rsidR="00D63733" w:rsidRDefault="00650F22">
      <w:pPr>
        <w:pStyle w:val="Definition-Field2"/>
      </w:pPr>
      <w:r>
        <w:t>This element is not supported in PowerPoint 2010, PowerPoint 2013 or PowerPoint 2016.</w:t>
      </w:r>
    </w:p>
    <w:p w:rsidR="00D63733" w:rsidRDefault="00650F22">
      <w:pPr>
        <w:pStyle w:val="Heading3"/>
      </w:pPr>
      <w:bookmarkStart w:id="347" w:name="section_30b2c5f51d0648ffae788e8064f68583"/>
      <w:bookmarkStart w:id="348" w:name="_Toc466892846"/>
      <w:r>
        <w:t>Section 7.1.3, Alphabetical Index Mar</w:t>
      </w:r>
      <w:r>
        <w:t>k</w:t>
      </w:r>
      <w:bookmarkEnd w:id="347"/>
      <w:bookmarkEnd w:id="348"/>
      <w:r>
        <w:fldChar w:fldCharType="begin"/>
      </w:r>
      <w:r>
        <w:instrText xml:space="preserve"> XE "Alphabetical Index Mark" </w:instrText>
      </w:r>
      <w:r>
        <w:fldChar w:fldCharType="end"/>
      </w:r>
    </w:p>
    <w:p w:rsidR="00D63733" w:rsidRDefault="00650F22">
      <w:pPr>
        <w:pStyle w:val="Definition-Field"/>
      </w:pPr>
      <w:r>
        <w:t xml:space="preserve">a.   </w:t>
      </w:r>
      <w:r>
        <w:rPr>
          <w:i/>
        </w:rPr>
        <w:t>The standard defines the element &lt;text:alphabetical-index-mark&gt;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text:key1, contained within the element &lt;text:alphabetical-</w:t>
      </w:r>
      <w:r>
        <w:rPr>
          <w:i/>
        </w:rPr>
        <w:t>index-mark&gt;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text:key1-phonetic, contained within the element &lt;text:alphabetical-index-mark&gt;</w:t>
      </w:r>
    </w:p>
    <w:p w:rsidR="00D63733" w:rsidRDefault="00650F22">
      <w:pPr>
        <w:pStyle w:val="Definition-Field2"/>
      </w:pPr>
      <w:r>
        <w:t xml:space="preserve">This attribute is not supported in Word 2010, Word 2013 or Word </w:t>
      </w:r>
      <w:r>
        <w:t>2016.</w:t>
      </w:r>
    </w:p>
    <w:p w:rsidR="00D63733" w:rsidRDefault="00650F22">
      <w:pPr>
        <w:pStyle w:val="Definition-Field"/>
      </w:pPr>
      <w:r>
        <w:t xml:space="preserve">d.   </w:t>
      </w:r>
      <w:r>
        <w:rPr>
          <w:i/>
        </w:rPr>
        <w:t>The standard defines the attribute text:key2, contained within the element &lt;text:alphabetical-index-mark&gt;</w:t>
      </w:r>
    </w:p>
    <w:p w:rsidR="00D63733" w:rsidRDefault="00650F22">
      <w:pPr>
        <w:pStyle w:val="Definition-Field2"/>
      </w:pPr>
      <w:r>
        <w:lastRenderedPageBreak/>
        <w:t>This attribute is supported in Word 2010 and Word 2013.</w:t>
      </w:r>
    </w:p>
    <w:p w:rsidR="00D63733" w:rsidRDefault="00650F22">
      <w:pPr>
        <w:pStyle w:val="Definition-Field"/>
      </w:pPr>
      <w:r>
        <w:t xml:space="preserve">e.   </w:t>
      </w:r>
      <w:r>
        <w:rPr>
          <w:i/>
        </w:rPr>
        <w:t>The standard defines the attribute text:key2-phonetic, contained within the el</w:t>
      </w:r>
      <w:r>
        <w:rPr>
          <w:i/>
        </w:rPr>
        <w:t>ement &lt;text:alphabetical-index-mark&gt;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standard defines the attribute text:main-entry, contained within the element &lt;text:alphabetical-index-mark&gt;</w:t>
      </w:r>
    </w:p>
    <w:p w:rsidR="00D63733" w:rsidRDefault="00650F22">
      <w:pPr>
        <w:pStyle w:val="Definition-Field2"/>
      </w:pPr>
      <w:r>
        <w:t xml:space="preserve">This attribute is not supported </w:t>
      </w:r>
      <w:r>
        <w:t>in Word 2010, Word 2013 or Word 2016.</w:t>
      </w:r>
    </w:p>
    <w:p w:rsidR="00D63733" w:rsidRDefault="00650F22">
      <w:pPr>
        <w:pStyle w:val="Definition-Field"/>
      </w:pPr>
      <w:r>
        <w:t xml:space="preserve">g.   </w:t>
      </w:r>
      <w:r>
        <w:rPr>
          <w:i/>
        </w:rPr>
        <w:t>The standard defines the attribute text:string-value, contained within the element &lt;text:alphabetical-index-mark&gt;</w:t>
      </w:r>
    </w:p>
    <w:p w:rsidR="00D63733" w:rsidRDefault="00650F22">
      <w:pPr>
        <w:pStyle w:val="Definition-Field2"/>
      </w:pPr>
      <w:r>
        <w:t>This attribute is supported in Word 2010 and Word 2013.</w:t>
      </w:r>
    </w:p>
    <w:p w:rsidR="00D63733" w:rsidRDefault="00650F22">
      <w:pPr>
        <w:pStyle w:val="Definition-Field"/>
      </w:pPr>
      <w:r>
        <w:t xml:space="preserve">h.   </w:t>
      </w:r>
      <w:r>
        <w:rPr>
          <w:i/>
        </w:rPr>
        <w:t>The standard defines the attribute tex</w:t>
      </w:r>
      <w:r>
        <w:rPr>
          <w:i/>
        </w:rPr>
        <w:t>t:string-value-phonetic, contained within the element &lt;text:alphabetical-index-mark&gt;</w:t>
      </w:r>
    </w:p>
    <w:p w:rsidR="00D63733" w:rsidRDefault="00650F22">
      <w:pPr>
        <w:pStyle w:val="Definition-Field2"/>
      </w:pPr>
      <w:r>
        <w:t>This attribute is supported in Word 2010 and Word 2013.</w:t>
      </w:r>
    </w:p>
    <w:p w:rsidR="00D63733" w:rsidRDefault="00650F22">
      <w:pPr>
        <w:pStyle w:val="Definition-Field"/>
      </w:pPr>
      <w:r>
        <w:t xml:space="preserve">i.   </w:t>
      </w:r>
      <w:r>
        <w:rPr>
          <w:i/>
        </w:rPr>
        <w:t>The standard defines the element &lt;text:alphabetical-index-mark-end&gt;</w:t>
      </w:r>
    </w:p>
    <w:p w:rsidR="00D63733" w:rsidRDefault="00650F22">
      <w:pPr>
        <w:pStyle w:val="Definition-Field2"/>
      </w:pPr>
      <w:r>
        <w:t>This element is supported in Word 2010 and</w:t>
      </w:r>
      <w:r>
        <w:t xml:space="preserve"> Word 2013.</w:t>
      </w:r>
    </w:p>
    <w:p w:rsidR="00D63733" w:rsidRDefault="00650F22">
      <w:pPr>
        <w:pStyle w:val="Definition-Field2"/>
      </w:pPr>
      <w:r>
        <w:t xml:space="preserve">On load, Word collapses the range encapsulated by a &lt;text:alphabetical-index-mark-start&gt; element and &lt;text:alphabetical-index-mark-end&gt; element to a single &lt;text:alphabetical-index-mark&gt; element. </w:t>
      </w:r>
    </w:p>
    <w:p w:rsidR="00D63733" w:rsidRDefault="00650F22">
      <w:pPr>
        <w:pStyle w:val="Definition-Field"/>
      </w:pPr>
      <w:r>
        <w:t xml:space="preserve">j.   </w:t>
      </w:r>
      <w:r>
        <w:rPr>
          <w:i/>
        </w:rPr>
        <w:t>The standard defines the element &lt;text:alp</w:t>
      </w:r>
      <w:r>
        <w:rPr>
          <w:i/>
        </w:rPr>
        <w:t>habetical-index-mark-start&gt;</w:t>
      </w:r>
    </w:p>
    <w:p w:rsidR="00D63733" w:rsidRDefault="00650F22">
      <w:pPr>
        <w:pStyle w:val="Definition-Field2"/>
      </w:pPr>
      <w:r>
        <w:t>This element is supported in Word 2010 and Word 2013.</w:t>
      </w:r>
    </w:p>
    <w:p w:rsidR="00D63733" w:rsidRDefault="00650F22">
      <w:pPr>
        <w:pStyle w:val="Definition-Field2"/>
      </w:pPr>
      <w:r>
        <w:t>On load, Word collapses the range encapsulated by a &lt;text:alphabetical-index-mark-start&gt; element and &lt;text:alphabetical-index-mark-end&gt; element to a single &lt;text:alphabetical</w:t>
      </w:r>
      <w:r>
        <w:t xml:space="preserve">-index-mark&gt; element. </w:t>
      </w:r>
    </w:p>
    <w:p w:rsidR="00D63733" w:rsidRDefault="00650F22">
      <w:pPr>
        <w:pStyle w:val="Definition-Field"/>
      </w:pPr>
      <w:r>
        <w:t xml:space="preserve">k.   </w:t>
      </w:r>
      <w:r>
        <w:rPr>
          <w:i/>
        </w:rPr>
        <w:t>The standard defines the attribute text:id, contained within the element &lt;text:alphabetical-index-mark-start&gt;</w:t>
      </w:r>
    </w:p>
    <w:p w:rsidR="00D63733" w:rsidRDefault="00650F22">
      <w:pPr>
        <w:pStyle w:val="Definition-Field2"/>
      </w:pPr>
      <w:r>
        <w:t>This attribute is not supported in Word 2010, Word 2013 or Word 2016.</w:t>
      </w:r>
    </w:p>
    <w:p w:rsidR="00D63733" w:rsidRDefault="00650F22">
      <w:pPr>
        <w:pStyle w:val="Definition-Field"/>
      </w:pPr>
      <w:r>
        <w:t xml:space="preserve">l.   </w:t>
      </w:r>
      <w:r>
        <w:rPr>
          <w:i/>
        </w:rPr>
        <w:t>The standard defines the attribute text:key</w:t>
      </w:r>
      <w:r>
        <w:rPr>
          <w:i/>
        </w:rPr>
        <w:t>1, contained within the element &lt;text:alphabetical-index-mark-start&gt;</w:t>
      </w:r>
    </w:p>
    <w:p w:rsidR="00D63733" w:rsidRDefault="00650F22">
      <w:pPr>
        <w:pStyle w:val="Definition-Field2"/>
      </w:pPr>
      <w:r>
        <w:t>This attribute is not supported in Word 2010, Word 2013 or Word 2016.</w:t>
      </w:r>
    </w:p>
    <w:p w:rsidR="00D63733" w:rsidRDefault="00650F22">
      <w:pPr>
        <w:pStyle w:val="Definition-Field"/>
      </w:pPr>
      <w:r>
        <w:t xml:space="preserve">m.   </w:t>
      </w:r>
      <w:r>
        <w:rPr>
          <w:i/>
        </w:rPr>
        <w:t>The standard defines the attribute text:key1-phonetic, contained within the element &lt;text:alphabetical-index-mar</w:t>
      </w:r>
      <w:r>
        <w:rPr>
          <w:i/>
        </w:rPr>
        <w:t>k-start&gt;</w:t>
      </w:r>
    </w:p>
    <w:p w:rsidR="00D63733" w:rsidRDefault="00650F22">
      <w:pPr>
        <w:pStyle w:val="Definition-Field2"/>
      </w:pPr>
      <w:r>
        <w:t>This attribute is not supported in Word 2010, Word 2013 or Word 2016.</w:t>
      </w:r>
    </w:p>
    <w:p w:rsidR="00D63733" w:rsidRDefault="00650F22">
      <w:pPr>
        <w:pStyle w:val="Definition-Field"/>
      </w:pPr>
      <w:r>
        <w:t xml:space="preserve">n.   </w:t>
      </w:r>
      <w:r>
        <w:rPr>
          <w:i/>
        </w:rPr>
        <w:t>The standard defines the attribute text:key2, contained within the element &lt;text:alphabetical-index-mark-start&gt;</w:t>
      </w:r>
    </w:p>
    <w:p w:rsidR="00D63733" w:rsidRDefault="00650F22">
      <w:pPr>
        <w:pStyle w:val="Definition-Field2"/>
      </w:pPr>
      <w:r>
        <w:t>This attribute is not supported in Word 2010, Word 2013 or W</w:t>
      </w:r>
      <w:r>
        <w:t>ord 2016.</w:t>
      </w:r>
    </w:p>
    <w:p w:rsidR="00D63733" w:rsidRDefault="00650F22">
      <w:pPr>
        <w:pStyle w:val="Definition-Field"/>
      </w:pPr>
      <w:r>
        <w:t xml:space="preserve">o.   </w:t>
      </w:r>
      <w:r>
        <w:rPr>
          <w:i/>
        </w:rPr>
        <w:t>The standard defines the attribute text:key2-phonetic, contained within the element &lt;text:alphabetical-index-mark-start&gt;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p.   </w:t>
      </w:r>
      <w:r>
        <w:rPr>
          <w:i/>
        </w:rPr>
        <w:t>The standard defines the attribute text:main-</w:t>
      </w:r>
      <w:r>
        <w:rPr>
          <w:i/>
        </w:rPr>
        <w:t>entry, contained within the element &lt;text:alphabetical-index-mark-start&gt;</w:t>
      </w:r>
    </w:p>
    <w:p w:rsidR="00D63733" w:rsidRDefault="00650F22">
      <w:pPr>
        <w:pStyle w:val="Definition-Field2"/>
      </w:pPr>
      <w:r>
        <w:t>This attribute is not supported in Word 2010, Word 2013 or Word 2016.</w:t>
      </w:r>
    </w:p>
    <w:p w:rsidR="00D63733" w:rsidRDefault="00650F22">
      <w:pPr>
        <w:pStyle w:val="Definition-Field"/>
      </w:pPr>
      <w:r>
        <w:t xml:space="preserve">q.   </w:t>
      </w:r>
      <w:r>
        <w:rPr>
          <w:i/>
        </w:rPr>
        <w:t>The standard defines the attribute text:string-value-phonetic, contained within the element &lt;</w:t>
      </w:r>
      <w:r>
        <w:rPr>
          <w:i/>
        </w:rPr>
        <w:t>text:alphabetical-index-mark-start&gt;</w:t>
      </w:r>
    </w:p>
    <w:p w:rsidR="00D63733" w:rsidRDefault="00650F22">
      <w:pPr>
        <w:pStyle w:val="Definition-Field2"/>
      </w:pPr>
      <w:r>
        <w:t>This attribute is supported in Word 2010 and Word 2013.</w:t>
      </w:r>
    </w:p>
    <w:p w:rsidR="00D63733" w:rsidRDefault="00650F22">
      <w:pPr>
        <w:pStyle w:val="Definition-Field"/>
      </w:pPr>
      <w:r>
        <w:t xml:space="preserve">r.   </w:t>
      </w:r>
      <w:r>
        <w:rPr>
          <w:i/>
        </w:rPr>
        <w:t>The standard defines the element &lt;text:alpha-index-mark&gt;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s.   </w:t>
      </w:r>
      <w:r>
        <w:rPr>
          <w:i/>
        </w:rPr>
        <w:t>The standar</w:t>
      </w:r>
      <w:r>
        <w:rPr>
          <w:i/>
        </w:rPr>
        <w:t>d defines the element &lt;text:alpha-index-mark-end&gt;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t.   </w:t>
      </w:r>
      <w:r>
        <w:rPr>
          <w:i/>
        </w:rPr>
        <w:t>The standard defines the element &lt;text:alpha-index-mark-start&gt;</w:t>
      </w:r>
    </w:p>
    <w:p w:rsidR="00D63733" w:rsidRDefault="00650F22">
      <w:pPr>
        <w:pStyle w:val="Definition-Field2"/>
      </w:pPr>
      <w:r>
        <w:t>This element is not supported in PowerPoint 2010, Po</w:t>
      </w:r>
      <w:r>
        <w:t>werPoint 2013 or PowerPoint 2016.</w:t>
      </w:r>
    </w:p>
    <w:p w:rsidR="00D63733" w:rsidRDefault="00650F22">
      <w:pPr>
        <w:pStyle w:val="Heading3"/>
      </w:pPr>
      <w:bookmarkStart w:id="349" w:name="section_224dd5ef2f5741c69d60309e9686fc22"/>
      <w:bookmarkStart w:id="350" w:name="_Toc466892847"/>
      <w:r>
        <w:t>Section 7.1.4, Bibliography Index Mark</w:t>
      </w:r>
      <w:bookmarkEnd w:id="349"/>
      <w:bookmarkEnd w:id="350"/>
      <w:r>
        <w:fldChar w:fldCharType="begin"/>
      </w:r>
      <w:r>
        <w:instrText xml:space="preserve"> XE "Bibliography Index Mark" </w:instrText>
      </w:r>
      <w:r>
        <w:fldChar w:fldCharType="end"/>
      </w:r>
    </w:p>
    <w:p w:rsidR="00D63733" w:rsidRDefault="00650F22">
      <w:pPr>
        <w:pStyle w:val="Definition-Field"/>
      </w:pPr>
      <w:r>
        <w:t xml:space="preserve">a.   </w:t>
      </w:r>
      <w:r>
        <w:rPr>
          <w:i/>
        </w:rPr>
        <w:t>The standard defines the element &lt;text:bibliography-mark&gt;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w:t>
      </w:r>
      <w:r>
        <w:rPr>
          <w:i/>
        </w:rPr>
        <w:t>fines the element &lt;text:bibliography-mark&gt;</w:t>
      </w:r>
    </w:p>
    <w:p w:rsidR="00D63733" w:rsidRDefault="00650F22">
      <w:pPr>
        <w:pStyle w:val="Definition-Field2"/>
      </w:pPr>
      <w:r>
        <w:t>This element is not supported in PowerPoint 2010, PowerPoint 2013 or PowerPoint 2016.</w:t>
      </w:r>
    </w:p>
    <w:p w:rsidR="00D63733" w:rsidRDefault="00650F22">
      <w:pPr>
        <w:pStyle w:val="Heading3"/>
      </w:pPr>
      <w:bookmarkStart w:id="351" w:name="section_b91637f62bbe4d869646ab3ec0d563f6"/>
      <w:bookmarkStart w:id="352" w:name="_Toc466892848"/>
      <w:r>
        <w:t>Section 7.2, Index Structure</w:t>
      </w:r>
      <w:bookmarkEnd w:id="351"/>
      <w:bookmarkEnd w:id="352"/>
      <w:r>
        <w:fldChar w:fldCharType="begin"/>
      </w:r>
      <w:r>
        <w:instrText xml:space="preserve"> XE "Index Structure" </w:instrText>
      </w:r>
      <w:r>
        <w:fldChar w:fldCharType="end"/>
      </w:r>
    </w:p>
    <w:p w:rsidR="00D63733" w:rsidRDefault="00650F22">
      <w:pPr>
        <w:pStyle w:val="Definition-Field"/>
      </w:pPr>
      <w:r>
        <w:t>a.   This is not supported in PowerPoint 2010, PowerPoint 2013 or PowerPoi</w:t>
      </w:r>
      <w:r>
        <w:t>nt 2016.</w:t>
      </w:r>
    </w:p>
    <w:p w:rsidR="00D63733" w:rsidRDefault="00650F22">
      <w:pPr>
        <w:pStyle w:val="Heading3"/>
      </w:pPr>
      <w:bookmarkStart w:id="353" w:name="section_68cf8546a4c14ba797110b4eb3a1dfbb"/>
      <w:bookmarkStart w:id="354" w:name="_Toc466892849"/>
      <w:r>
        <w:t>Section 7.2.1, Index Source</w:t>
      </w:r>
      <w:bookmarkEnd w:id="353"/>
      <w:bookmarkEnd w:id="354"/>
      <w:r>
        <w:fldChar w:fldCharType="begin"/>
      </w:r>
      <w:r>
        <w:instrText xml:space="preserve"> XE "Index Source" </w:instrText>
      </w:r>
      <w:r>
        <w:fldChar w:fldCharType="end"/>
      </w:r>
    </w:p>
    <w:p w:rsidR="00D63733" w:rsidRDefault="00650F22">
      <w:pPr>
        <w:pStyle w:val="Definition-Field"/>
      </w:pPr>
      <w:r>
        <w:t>a.   This is not supported in PowerPoint 2010, PowerPoint 2013 or PowerPoint 2016.</w:t>
      </w:r>
    </w:p>
    <w:p w:rsidR="00D63733" w:rsidRDefault="00650F22">
      <w:pPr>
        <w:pStyle w:val="Heading3"/>
      </w:pPr>
      <w:bookmarkStart w:id="355" w:name="section_47781b5bf8024e88afc04e9ca480db9f"/>
      <w:bookmarkStart w:id="356" w:name="_Toc466892850"/>
      <w:r>
        <w:t>Section 7.2.2, Index Body Section</w:t>
      </w:r>
      <w:bookmarkEnd w:id="355"/>
      <w:bookmarkEnd w:id="356"/>
      <w:r>
        <w:fldChar w:fldCharType="begin"/>
      </w:r>
      <w:r>
        <w:instrText xml:space="preserve"> XE "Index Body Section" </w:instrText>
      </w:r>
      <w:r>
        <w:fldChar w:fldCharType="end"/>
      </w:r>
    </w:p>
    <w:p w:rsidR="00D63733" w:rsidRDefault="00650F22">
      <w:pPr>
        <w:pStyle w:val="Definition-Field"/>
      </w:pPr>
      <w:r>
        <w:t xml:space="preserve">a.   </w:t>
      </w:r>
      <w:r>
        <w:rPr>
          <w:i/>
        </w:rPr>
        <w:t>The standard defines the element &lt;text:index-body</w:t>
      </w:r>
      <w:r>
        <w:rPr>
          <w:i/>
        </w:rPr>
        <w:t>&gt;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element &lt;text:index-body&gt;</w:t>
      </w:r>
    </w:p>
    <w:p w:rsidR="00D63733" w:rsidRDefault="00650F22">
      <w:pPr>
        <w:pStyle w:val="Definition-Field2"/>
      </w:pPr>
      <w:r>
        <w:t>This element is not supported in PowerPoint 2010, PowerPoint 2013 or PowerPoint 2016.</w:t>
      </w:r>
    </w:p>
    <w:p w:rsidR="00D63733" w:rsidRDefault="00650F22">
      <w:pPr>
        <w:pStyle w:val="Heading3"/>
      </w:pPr>
      <w:bookmarkStart w:id="357" w:name="section_a6e5d0f3840a48669d31e81dd22c2791"/>
      <w:bookmarkStart w:id="358" w:name="_Toc466892851"/>
      <w:r>
        <w:t>Section 7.2.3, Index Title Section</w:t>
      </w:r>
      <w:bookmarkEnd w:id="357"/>
      <w:bookmarkEnd w:id="358"/>
      <w:r>
        <w:fldChar w:fldCharType="begin"/>
      </w:r>
      <w:r>
        <w:instrText xml:space="preserve"> XE "Index Title Section</w:instrText>
      </w:r>
      <w:r>
        <w:instrText xml:space="preserve">" </w:instrText>
      </w:r>
      <w:r>
        <w:fldChar w:fldCharType="end"/>
      </w:r>
    </w:p>
    <w:p w:rsidR="00D63733" w:rsidRDefault="00650F22">
      <w:pPr>
        <w:pStyle w:val="Definition-Field"/>
      </w:pPr>
      <w:r>
        <w:t xml:space="preserve">a.   </w:t>
      </w:r>
      <w:r>
        <w:rPr>
          <w:i/>
        </w:rPr>
        <w:t>The standard defines the element &lt;text:index-title&gt;, contained within the parent element &lt;text:index-body&gt;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&lt;text:index-title&gt;</w:t>
      </w:r>
    </w:p>
    <w:p w:rsidR="00D63733" w:rsidRDefault="00650F22">
      <w:pPr>
        <w:pStyle w:val="Definition-Field2"/>
      </w:pPr>
      <w:r>
        <w:lastRenderedPageBreak/>
        <w:t>This element i</w:t>
      </w:r>
      <w:r>
        <w:t>s not supported in PowerPoint 2010, PowerPoint 2013 or PowerPoint 2016.</w:t>
      </w:r>
    </w:p>
    <w:p w:rsidR="00D63733" w:rsidRDefault="00650F22">
      <w:pPr>
        <w:pStyle w:val="Heading3"/>
      </w:pPr>
      <w:bookmarkStart w:id="359" w:name="section_788653aa49bd4779857b8803fc5a00f7"/>
      <w:bookmarkStart w:id="360" w:name="_Toc466892852"/>
      <w:r>
        <w:t>Section 7.3, Table Of Content</w:t>
      </w:r>
      <w:bookmarkEnd w:id="359"/>
      <w:bookmarkEnd w:id="360"/>
      <w:r>
        <w:fldChar w:fldCharType="begin"/>
      </w:r>
      <w:r>
        <w:instrText xml:space="preserve"> XE "Table Of Content" </w:instrText>
      </w:r>
      <w:r>
        <w:fldChar w:fldCharType="end"/>
      </w:r>
    </w:p>
    <w:p w:rsidR="00D63733" w:rsidRDefault="00650F22">
      <w:pPr>
        <w:pStyle w:val="Definition-Field"/>
      </w:pPr>
      <w:r>
        <w:t xml:space="preserve">a.   </w:t>
      </w:r>
      <w:r>
        <w:rPr>
          <w:i/>
        </w:rPr>
        <w:t>The standard defines the element &lt;text:table-of-content&gt;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 xml:space="preserve">The </w:t>
      </w:r>
      <w:r>
        <w:rPr>
          <w:i/>
        </w:rPr>
        <w:t>standard defines the attribute text:style-name, contained within the element &lt;text:table-of-content&gt;</w:t>
      </w:r>
    </w:p>
    <w:p w:rsidR="00D63733" w:rsidRDefault="00650F22">
      <w:pPr>
        <w:pStyle w:val="Definition-Field2"/>
      </w:pPr>
      <w:r>
        <w:t>This attribute is not supported in Word 2010, Word 2013 or Word 2016.</w:t>
      </w:r>
    </w:p>
    <w:p w:rsidR="00D63733" w:rsidRDefault="00650F22">
      <w:pPr>
        <w:pStyle w:val="Definition-Field2"/>
      </w:pPr>
      <w:r>
        <w:t>On load, Word ignores the table of contents style and uses a default table of content</w:t>
      </w:r>
      <w:r>
        <w:t>s style.</w:t>
      </w:r>
    </w:p>
    <w:p w:rsidR="00D63733" w:rsidRDefault="00650F22">
      <w:pPr>
        <w:pStyle w:val="Definition-Field2"/>
      </w:pPr>
      <w:r>
        <w:t xml:space="preserve">On save, Word writes out the style of the table of contents. </w:t>
      </w:r>
    </w:p>
    <w:p w:rsidR="00D63733" w:rsidRDefault="00650F22">
      <w:pPr>
        <w:pStyle w:val="Definition-Field"/>
      </w:pPr>
      <w:r>
        <w:t xml:space="preserve">c.   </w:t>
      </w:r>
      <w:r>
        <w:rPr>
          <w:i/>
        </w:rPr>
        <w:t>The standard defines the element &lt;text:table-of-content&gt;</w:t>
      </w:r>
    </w:p>
    <w:p w:rsidR="00D63733" w:rsidRDefault="00650F22">
      <w:pPr>
        <w:pStyle w:val="Definition-Field2"/>
      </w:pPr>
      <w:r>
        <w:t>This element is not supported in PowerPoint 2010, PowerPoint 2013 or PowerPoint 2016.</w:t>
      </w:r>
    </w:p>
    <w:p w:rsidR="00D63733" w:rsidRDefault="00650F22">
      <w:pPr>
        <w:pStyle w:val="Heading3"/>
      </w:pPr>
      <w:bookmarkStart w:id="361" w:name="section_a60ac01eecbe455e9a3de888d05529ed"/>
      <w:bookmarkStart w:id="362" w:name="_Toc466892853"/>
      <w:r>
        <w:t>Section 7.3.1, Table of Content Sourc</w:t>
      </w:r>
      <w:r>
        <w:t>e</w:t>
      </w:r>
      <w:bookmarkEnd w:id="361"/>
      <w:bookmarkEnd w:id="362"/>
      <w:r>
        <w:fldChar w:fldCharType="begin"/>
      </w:r>
      <w:r>
        <w:instrText xml:space="preserve"> XE "Table of Content Source" </w:instrText>
      </w:r>
      <w:r>
        <w:fldChar w:fldCharType="end"/>
      </w:r>
    </w:p>
    <w:p w:rsidR="00D63733" w:rsidRDefault="00650F22">
      <w:pPr>
        <w:pStyle w:val="Definition-Field"/>
      </w:pPr>
      <w:r>
        <w:t xml:space="preserve">a.   </w:t>
      </w:r>
      <w:r>
        <w:rPr>
          <w:i/>
        </w:rPr>
        <w:t>The standard defines the element &lt;text:table-of-content-source&gt;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text:index-scope, contained within the element &lt;</w:t>
      </w:r>
      <w:r>
        <w:rPr>
          <w:i/>
        </w:rPr>
        <w:t>text:table-of-content-source&gt;</w:t>
      </w:r>
    </w:p>
    <w:p w:rsidR="00D63733" w:rsidRDefault="00650F22">
      <w:pPr>
        <w:pStyle w:val="Definition-Field2"/>
      </w:pPr>
      <w:r>
        <w:t>This attribute is not supported in Word 2010, Word 2013 or Word 2016.</w:t>
      </w:r>
    </w:p>
    <w:p w:rsidR="00D63733" w:rsidRDefault="00650F22">
      <w:pPr>
        <w:pStyle w:val="Definition-Field2"/>
      </w:pPr>
      <w:r>
        <w:t xml:space="preserve">On load, Word reverts to a default of "document" for all values of the text:index-scope attribute. </w:t>
      </w:r>
    </w:p>
    <w:p w:rsidR="00D63733" w:rsidRDefault="00650F22">
      <w:pPr>
        <w:pStyle w:val="Definition-Field"/>
      </w:pPr>
      <w:r>
        <w:t xml:space="preserve">c.   </w:t>
      </w:r>
      <w:r>
        <w:rPr>
          <w:i/>
        </w:rPr>
        <w:t>The standard defines the attribute text:outline-lev</w:t>
      </w:r>
      <w:r>
        <w:rPr>
          <w:i/>
        </w:rPr>
        <w:t>el, contained within the element &lt;text:table-of-content-source&gt;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attribute text:relative-tab-stop-position, contained within the element &lt;text:table-of-content-source&gt;</w:t>
      </w:r>
    </w:p>
    <w:p w:rsidR="00D63733" w:rsidRDefault="00650F22">
      <w:pPr>
        <w:pStyle w:val="Definition-Field2"/>
      </w:pPr>
      <w:r>
        <w:t>Thi</w:t>
      </w:r>
      <w:r>
        <w:t>s attribute is not supported in Word 2010, Word 2013 or Word 2016.</w:t>
      </w:r>
    </w:p>
    <w:p w:rsidR="00D63733" w:rsidRDefault="00650F22">
      <w:pPr>
        <w:pStyle w:val="Definition-Field"/>
      </w:pPr>
      <w:r>
        <w:t xml:space="preserve">e.   </w:t>
      </w:r>
      <w:r>
        <w:rPr>
          <w:i/>
        </w:rPr>
        <w:t>The standard defines the attribute text:use-index-marks, contained within the element &lt;text:table-of-content-source&gt;</w:t>
      </w:r>
    </w:p>
    <w:p w:rsidR="00D63733" w:rsidRDefault="00650F22">
      <w:pPr>
        <w:pStyle w:val="Definition-Field2"/>
      </w:pPr>
      <w:r>
        <w:t>This attribute is supported in Word 2010 and Word 2013.</w:t>
      </w:r>
    </w:p>
    <w:p w:rsidR="00D63733" w:rsidRDefault="00650F22">
      <w:pPr>
        <w:pStyle w:val="Definition-Field"/>
      </w:pPr>
      <w:r>
        <w:t xml:space="preserve">f.   </w:t>
      </w:r>
      <w:r>
        <w:rPr>
          <w:i/>
        </w:rPr>
        <w:t>The st</w:t>
      </w:r>
      <w:r>
        <w:rPr>
          <w:i/>
        </w:rPr>
        <w:t>andard defines the attribute text:use-index-source-styles, contained within the element &lt;text:table-of-content-source&gt;</w:t>
      </w:r>
    </w:p>
    <w:p w:rsidR="00D63733" w:rsidRDefault="00650F22">
      <w:pPr>
        <w:pStyle w:val="Definition-Field2"/>
      </w:pPr>
      <w:r>
        <w:t>This attribute is supported in Word 2010 and Word 2013.</w:t>
      </w:r>
    </w:p>
    <w:p w:rsidR="00D63733" w:rsidRDefault="00650F22">
      <w:pPr>
        <w:pStyle w:val="Definition-Field"/>
      </w:pPr>
      <w:r>
        <w:t xml:space="preserve">g.   </w:t>
      </w:r>
      <w:r>
        <w:rPr>
          <w:i/>
        </w:rPr>
        <w:t>The standard defines the attribute text:user-outline-level, contained within</w:t>
      </w:r>
      <w:r>
        <w:rPr>
          <w:i/>
        </w:rPr>
        <w:t xml:space="preserve"> the element &lt;text:table-of-content-source&gt;</w:t>
      </w:r>
    </w:p>
    <w:p w:rsidR="00D63733" w:rsidRDefault="00650F22">
      <w:pPr>
        <w:pStyle w:val="Definition-Field2"/>
      </w:pPr>
      <w:r>
        <w:t>This attribute is supported in Word 2010 and Word 2013.</w:t>
      </w:r>
    </w:p>
    <w:p w:rsidR="00D63733" w:rsidRDefault="00650F22">
      <w:pPr>
        <w:pStyle w:val="Heading3"/>
      </w:pPr>
      <w:bookmarkStart w:id="363" w:name="section_7f10efe970e4411b83e8346e96067730"/>
      <w:bookmarkStart w:id="364" w:name="_Toc466892854"/>
      <w:r>
        <w:lastRenderedPageBreak/>
        <w:t>Section 7.3.2, Table of Content Entry Template</w:t>
      </w:r>
      <w:bookmarkEnd w:id="363"/>
      <w:bookmarkEnd w:id="364"/>
      <w:r>
        <w:fldChar w:fldCharType="begin"/>
      </w:r>
      <w:r>
        <w:instrText xml:space="preserve"> XE "Table of Content Entry Template" </w:instrText>
      </w:r>
      <w:r>
        <w:fldChar w:fldCharType="end"/>
      </w:r>
    </w:p>
    <w:p w:rsidR="00D63733" w:rsidRDefault="00650F22">
      <w:pPr>
        <w:pStyle w:val="Definition-Field"/>
      </w:pPr>
      <w:r>
        <w:t xml:space="preserve">a.   </w:t>
      </w:r>
      <w:r>
        <w:rPr>
          <w:i/>
        </w:rPr>
        <w:t>The standard defines the element &lt;text:table-of-content-entry-te</w:t>
      </w:r>
      <w:r>
        <w:rPr>
          <w:i/>
        </w:rPr>
        <w:t>mplate&gt;</w:t>
      </w:r>
    </w:p>
    <w:p w:rsidR="00D63733" w:rsidRDefault="00650F22">
      <w:pPr>
        <w:pStyle w:val="Definition-Field2"/>
      </w:pPr>
      <w:r>
        <w:t>This element is not supported in Word 2010, Word 2013 or Word 2016.</w:t>
      </w:r>
    </w:p>
    <w:p w:rsidR="00D63733" w:rsidRDefault="00650F22">
      <w:pPr>
        <w:pStyle w:val="Definition-Field2"/>
      </w:pPr>
      <w:r>
        <w:t>On load, Word ignores the table of contents style and uses a default table of contents style.</w:t>
      </w:r>
    </w:p>
    <w:p w:rsidR="00D63733" w:rsidRDefault="00650F22">
      <w:pPr>
        <w:pStyle w:val="Definition-Field2"/>
      </w:pPr>
      <w:r>
        <w:t xml:space="preserve">On save, Word writes out the style of the table of contents. </w:t>
      </w:r>
    </w:p>
    <w:p w:rsidR="00D63733" w:rsidRDefault="00650F22">
      <w:pPr>
        <w:pStyle w:val="Heading3"/>
      </w:pPr>
      <w:bookmarkStart w:id="365" w:name="section_71059da3d4414af39b526a4113c98977"/>
      <w:bookmarkStart w:id="366" w:name="_Toc466892855"/>
      <w:r>
        <w:t>Section 7.4, Index of Illustrations</w:t>
      </w:r>
      <w:bookmarkEnd w:id="365"/>
      <w:bookmarkEnd w:id="366"/>
      <w:r>
        <w:fldChar w:fldCharType="begin"/>
      </w:r>
      <w:r>
        <w:instrText xml:space="preserve"> XE "Index of Illustrations" </w:instrText>
      </w:r>
      <w:r>
        <w:fldChar w:fldCharType="end"/>
      </w:r>
    </w:p>
    <w:p w:rsidR="00D63733" w:rsidRDefault="00650F22">
      <w:pPr>
        <w:pStyle w:val="Definition-Field"/>
      </w:pPr>
      <w:r>
        <w:t xml:space="preserve">a.   </w:t>
      </w:r>
      <w:r>
        <w:rPr>
          <w:i/>
        </w:rPr>
        <w:t>The standard defines the element &lt;text:illustration-index&gt;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&lt;text:illustration-</w:t>
      </w:r>
      <w:r>
        <w:rPr>
          <w:i/>
        </w:rPr>
        <w:t>index&gt;</w:t>
      </w:r>
    </w:p>
    <w:p w:rsidR="00D63733" w:rsidRDefault="00650F22">
      <w:pPr>
        <w:pStyle w:val="Definition-Field2"/>
      </w:pPr>
      <w:r>
        <w:t>This element is not supported in PowerPoint 2010, PowerPoint 2013 or PowerPoint 2016.</w:t>
      </w:r>
    </w:p>
    <w:p w:rsidR="00D63733" w:rsidRDefault="00650F22">
      <w:pPr>
        <w:pStyle w:val="Heading3"/>
      </w:pPr>
      <w:bookmarkStart w:id="367" w:name="section_f54ce83beba14a038381fdcbf8b1fa60"/>
      <w:bookmarkStart w:id="368" w:name="_Toc466892856"/>
      <w:r>
        <w:t>Section 7.4.1, Index of Illustration Source</w:t>
      </w:r>
      <w:bookmarkEnd w:id="367"/>
      <w:bookmarkEnd w:id="368"/>
      <w:r>
        <w:fldChar w:fldCharType="begin"/>
      </w:r>
      <w:r>
        <w:instrText xml:space="preserve"> XE "Index of Illustration Source" </w:instrText>
      </w:r>
      <w:r>
        <w:fldChar w:fldCharType="end"/>
      </w:r>
    </w:p>
    <w:p w:rsidR="00D63733" w:rsidRDefault="00650F22">
      <w:pPr>
        <w:pStyle w:val="Definition-Field"/>
      </w:pPr>
      <w:r>
        <w:t xml:space="preserve">a.   </w:t>
      </w:r>
      <w:r>
        <w:rPr>
          <w:i/>
        </w:rPr>
        <w:t>The standard defines the element &lt;text:illustration-index-source&gt;</w:t>
      </w:r>
    </w:p>
    <w:p w:rsidR="00D63733" w:rsidRDefault="00650F22">
      <w:pPr>
        <w:pStyle w:val="Definition-Field2"/>
      </w:pPr>
      <w:r>
        <w:t>This elemen</w:t>
      </w:r>
      <w:r>
        <w:t>t is not supported in Word 2010, Word 2013 or Word 2016.</w:t>
      </w:r>
    </w:p>
    <w:p w:rsidR="00D63733" w:rsidRDefault="00650F22">
      <w:pPr>
        <w:pStyle w:val="Heading3"/>
      </w:pPr>
      <w:bookmarkStart w:id="369" w:name="section_39c786249e964032adfddadca5e0297a"/>
      <w:bookmarkStart w:id="370" w:name="_Toc466892857"/>
      <w:r>
        <w:t>Section 7.4.2, Illustration Index Entry Template</w:t>
      </w:r>
      <w:bookmarkEnd w:id="369"/>
      <w:bookmarkEnd w:id="370"/>
      <w:r>
        <w:fldChar w:fldCharType="begin"/>
      </w:r>
      <w:r>
        <w:instrText xml:space="preserve"> XE "Illustration Index Entry Template" </w:instrText>
      </w:r>
      <w:r>
        <w:fldChar w:fldCharType="end"/>
      </w:r>
    </w:p>
    <w:p w:rsidR="00D63733" w:rsidRDefault="00650F22">
      <w:pPr>
        <w:pStyle w:val="Definition-Field"/>
      </w:pPr>
      <w:r>
        <w:t xml:space="preserve">a.   </w:t>
      </w:r>
      <w:r>
        <w:rPr>
          <w:i/>
        </w:rPr>
        <w:t>The standard defines the element &lt;text:illustration-index-entry-template&gt;</w:t>
      </w:r>
    </w:p>
    <w:p w:rsidR="00D63733" w:rsidRDefault="00650F22">
      <w:pPr>
        <w:pStyle w:val="Definition-Field2"/>
      </w:pPr>
      <w:r>
        <w:t>This element is not supported</w:t>
      </w:r>
      <w:r>
        <w:t xml:space="preserve"> in Word 2010, Word 2013 or Word 2016.</w:t>
      </w:r>
    </w:p>
    <w:p w:rsidR="00D63733" w:rsidRDefault="00650F22">
      <w:pPr>
        <w:pStyle w:val="Heading3"/>
      </w:pPr>
      <w:bookmarkStart w:id="371" w:name="section_0a64e7a436c84b50a77383f73185b49b"/>
      <w:bookmarkStart w:id="372" w:name="_Toc466892858"/>
      <w:r>
        <w:t>Section 7.5, Index of Tables</w:t>
      </w:r>
      <w:bookmarkEnd w:id="371"/>
      <w:bookmarkEnd w:id="372"/>
      <w:r>
        <w:fldChar w:fldCharType="begin"/>
      </w:r>
      <w:r>
        <w:instrText xml:space="preserve"> XE "Index of Tables" </w:instrText>
      </w:r>
      <w:r>
        <w:fldChar w:fldCharType="end"/>
      </w:r>
    </w:p>
    <w:p w:rsidR="00D63733" w:rsidRDefault="00650F22">
      <w:pPr>
        <w:pStyle w:val="Definition-Field"/>
      </w:pPr>
      <w:r>
        <w:t xml:space="preserve">a.   </w:t>
      </w:r>
      <w:r>
        <w:rPr>
          <w:i/>
        </w:rPr>
        <w:t>The standard defines the element &lt;text:table-index&gt;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w:t>
      </w:r>
      <w:r>
        <w:rPr>
          <w:i/>
        </w:rPr>
        <w:t>text:table-index&gt;</w:t>
      </w:r>
    </w:p>
    <w:p w:rsidR="00D63733" w:rsidRDefault="00650F22">
      <w:pPr>
        <w:pStyle w:val="Definition-Field2"/>
      </w:pPr>
      <w:r>
        <w:t>This element is not supported in PowerPoint 2010, PowerPoint 2013 or PowerPoint 2016.</w:t>
      </w:r>
    </w:p>
    <w:p w:rsidR="00D63733" w:rsidRDefault="00650F22">
      <w:pPr>
        <w:pStyle w:val="Heading3"/>
      </w:pPr>
      <w:bookmarkStart w:id="373" w:name="section_7db10976c8104a2d966df19a87834606"/>
      <w:bookmarkStart w:id="374" w:name="_Toc466892859"/>
      <w:r>
        <w:t>Section 7.5.1, Table Index Source</w:t>
      </w:r>
      <w:bookmarkEnd w:id="373"/>
      <w:bookmarkEnd w:id="374"/>
      <w:r>
        <w:fldChar w:fldCharType="begin"/>
      </w:r>
      <w:r>
        <w:instrText xml:space="preserve"> XE "Table Index Source" </w:instrText>
      </w:r>
      <w:r>
        <w:fldChar w:fldCharType="end"/>
      </w:r>
    </w:p>
    <w:p w:rsidR="00D63733" w:rsidRDefault="00650F22">
      <w:pPr>
        <w:pStyle w:val="Definition-Field"/>
      </w:pPr>
      <w:r>
        <w:t xml:space="preserve">a.   </w:t>
      </w:r>
      <w:r>
        <w:rPr>
          <w:i/>
        </w:rPr>
        <w:t>The standard defines the element &lt;text:table-index-source&gt;</w:t>
      </w:r>
    </w:p>
    <w:p w:rsidR="00D63733" w:rsidRDefault="00650F22">
      <w:pPr>
        <w:pStyle w:val="Definition-Field2"/>
      </w:pPr>
      <w:r>
        <w:t xml:space="preserve">This element is not </w:t>
      </w:r>
      <w:r>
        <w:t>supported in Word 2010, Word 2013 or Word 2016.</w:t>
      </w:r>
    </w:p>
    <w:p w:rsidR="00D63733" w:rsidRDefault="00650F22">
      <w:pPr>
        <w:pStyle w:val="Heading3"/>
      </w:pPr>
      <w:bookmarkStart w:id="375" w:name="section_471b0c2e56ec41b58585774e87da892b"/>
      <w:bookmarkStart w:id="376" w:name="_Toc466892860"/>
      <w:r>
        <w:t>Section 7.5.2, Table Index Entry Template</w:t>
      </w:r>
      <w:bookmarkEnd w:id="375"/>
      <w:bookmarkEnd w:id="376"/>
      <w:r>
        <w:fldChar w:fldCharType="begin"/>
      </w:r>
      <w:r>
        <w:instrText xml:space="preserve"> XE "Table Index Entry Template" </w:instrText>
      </w:r>
      <w:r>
        <w:fldChar w:fldCharType="end"/>
      </w:r>
    </w:p>
    <w:p w:rsidR="00D63733" w:rsidRDefault="00650F22">
      <w:pPr>
        <w:pStyle w:val="Definition-Field"/>
      </w:pPr>
      <w:r>
        <w:t xml:space="preserve">a.   </w:t>
      </w:r>
      <w:r>
        <w:rPr>
          <w:i/>
        </w:rPr>
        <w:t>The standard defines the element &lt;text:table-index-entry-template&gt;</w:t>
      </w:r>
    </w:p>
    <w:p w:rsidR="00D63733" w:rsidRDefault="00650F22">
      <w:pPr>
        <w:pStyle w:val="Definition-Field2"/>
      </w:pPr>
      <w:r>
        <w:t>This element is not supported in Word 2010, Word 2013 or Wo</w:t>
      </w:r>
      <w:r>
        <w:t>rd 2016.</w:t>
      </w:r>
    </w:p>
    <w:p w:rsidR="00D63733" w:rsidRDefault="00650F22">
      <w:pPr>
        <w:pStyle w:val="Heading3"/>
      </w:pPr>
      <w:bookmarkStart w:id="377" w:name="section_d8fedaffac7949618728483be0a0d6e6"/>
      <w:bookmarkStart w:id="378" w:name="_Toc466892861"/>
      <w:r>
        <w:t>Section 7.6, Index of Objects</w:t>
      </w:r>
      <w:bookmarkEnd w:id="377"/>
      <w:bookmarkEnd w:id="378"/>
      <w:r>
        <w:fldChar w:fldCharType="begin"/>
      </w:r>
      <w:r>
        <w:instrText xml:space="preserve"> XE "Index of Objects" </w:instrText>
      </w:r>
      <w:r>
        <w:fldChar w:fldCharType="end"/>
      </w:r>
    </w:p>
    <w:p w:rsidR="00D63733" w:rsidRDefault="00650F22">
      <w:pPr>
        <w:pStyle w:val="Definition-Field"/>
      </w:pPr>
      <w:r>
        <w:t xml:space="preserve">a.   </w:t>
      </w:r>
      <w:r>
        <w:rPr>
          <w:i/>
        </w:rPr>
        <w:t>The standard defines the element &lt;text:object-index&gt;</w:t>
      </w:r>
    </w:p>
    <w:p w:rsidR="00D63733" w:rsidRDefault="00650F22">
      <w:pPr>
        <w:pStyle w:val="Definition-Field2"/>
      </w:pPr>
      <w:r>
        <w:lastRenderedPageBreak/>
        <w:t>This element is not supported in Word 2010, Word 2013 or Word 2016.</w:t>
      </w:r>
    </w:p>
    <w:p w:rsidR="00D63733" w:rsidRDefault="00650F22">
      <w:pPr>
        <w:pStyle w:val="Definition-Field"/>
      </w:pPr>
      <w:r>
        <w:t xml:space="preserve">b.   </w:t>
      </w:r>
      <w:r>
        <w:rPr>
          <w:i/>
        </w:rPr>
        <w:t>The standard defines the element &lt;text:object-index&gt;</w:t>
      </w:r>
    </w:p>
    <w:p w:rsidR="00D63733" w:rsidRDefault="00650F22">
      <w:pPr>
        <w:pStyle w:val="Definition-Field2"/>
      </w:pPr>
      <w:r>
        <w:t>This ele</w:t>
      </w:r>
      <w:r>
        <w:t>ment is not supported in PowerPoint 2010, PowerPoint 2013 or PowerPoint 2016.</w:t>
      </w:r>
    </w:p>
    <w:p w:rsidR="00D63733" w:rsidRDefault="00650F22">
      <w:pPr>
        <w:pStyle w:val="Heading3"/>
      </w:pPr>
      <w:bookmarkStart w:id="379" w:name="section_27291e8cb74b4f8781ad72a0bb6bf7eb"/>
      <w:bookmarkStart w:id="380" w:name="_Toc466892862"/>
      <w:r>
        <w:t>Section 7.6.1, Object Index Source</w:t>
      </w:r>
      <w:bookmarkEnd w:id="379"/>
      <w:bookmarkEnd w:id="380"/>
      <w:r>
        <w:fldChar w:fldCharType="begin"/>
      </w:r>
      <w:r>
        <w:instrText xml:space="preserve"> XE "Object Index Source" </w:instrText>
      </w:r>
      <w:r>
        <w:fldChar w:fldCharType="end"/>
      </w:r>
    </w:p>
    <w:p w:rsidR="00D63733" w:rsidRDefault="00650F22">
      <w:pPr>
        <w:pStyle w:val="Definition-Field"/>
      </w:pPr>
      <w:r>
        <w:t xml:space="preserve">a.   </w:t>
      </w:r>
      <w:r>
        <w:rPr>
          <w:i/>
        </w:rPr>
        <w:t>The standard defines the element &lt;text:object-index-source&gt;</w:t>
      </w:r>
    </w:p>
    <w:p w:rsidR="00D63733" w:rsidRDefault="00650F22">
      <w:pPr>
        <w:pStyle w:val="Definition-Field2"/>
      </w:pPr>
      <w:r>
        <w:t xml:space="preserve">This element is not supported in Word 2010, Word </w:t>
      </w:r>
      <w:r>
        <w:t>2013 or Word 2016.</w:t>
      </w:r>
    </w:p>
    <w:p w:rsidR="00D63733" w:rsidRDefault="00650F22">
      <w:pPr>
        <w:pStyle w:val="Heading3"/>
      </w:pPr>
      <w:bookmarkStart w:id="381" w:name="section_57078a60c3034d558e5d78ad777225b0"/>
      <w:bookmarkStart w:id="382" w:name="_Toc466892863"/>
      <w:r>
        <w:t>Section 7.6.2, Object Index Entry Template</w:t>
      </w:r>
      <w:bookmarkEnd w:id="381"/>
      <w:bookmarkEnd w:id="382"/>
      <w:r>
        <w:fldChar w:fldCharType="begin"/>
      </w:r>
      <w:r>
        <w:instrText xml:space="preserve"> XE "Object Index Entry Template" </w:instrText>
      </w:r>
      <w:r>
        <w:fldChar w:fldCharType="end"/>
      </w:r>
    </w:p>
    <w:p w:rsidR="00D63733" w:rsidRDefault="00650F22">
      <w:pPr>
        <w:pStyle w:val="Definition-Field"/>
      </w:pPr>
      <w:r>
        <w:t xml:space="preserve">a.   </w:t>
      </w:r>
      <w:r>
        <w:rPr>
          <w:i/>
        </w:rPr>
        <w:t>The standard defines the element &lt;text:object-index-entry-template&gt;</w:t>
      </w:r>
    </w:p>
    <w:p w:rsidR="00D63733" w:rsidRDefault="00650F22">
      <w:pPr>
        <w:pStyle w:val="Definition-Field2"/>
      </w:pPr>
      <w:r>
        <w:t>This element is not supported in Word 2010, Word 2013 or Word 2016.</w:t>
      </w:r>
    </w:p>
    <w:p w:rsidR="00D63733" w:rsidRDefault="00650F22">
      <w:pPr>
        <w:pStyle w:val="Heading3"/>
      </w:pPr>
      <w:bookmarkStart w:id="383" w:name="section_53e882075f7a40e09255a45f09ce7e53"/>
      <w:bookmarkStart w:id="384" w:name="_Toc466892864"/>
      <w:r>
        <w:t>Section 7.7, User</w:t>
      </w:r>
      <w:r>
        <w:t>-Defined Index</w:t>
      </w:r>
      <w:bookmarkEnd w:id="383"/>
      <w:bookmarkEnd w:id="384"/>
      <w:r>
        <w:fldChar w:fldCharType="begin"/>
      </w:r>
      <w:r>
        <w:instrText xml:space="preserve"> XE "User-Defined Index" </w:instrText>
      </w:r>
      <w:r>
        <w:fldChar w:fldCharType="end"/>
      </w:r>
    </w:p>
    <w:p w:rsidR="00D63733" w:rsidRDefault="00650F22">
      <w:pPr>
        <w:pStyle w:val="Definition-Field"/>
      </w:pPr>
      <w:r>
        <w:t xml:space="preserve">a.   </w:t>
      </w:r>
      <w:r>
        <w:rPr>
          <w:i/>
        </w:rPr>
        <w:t>The standard defines the element &lt;text:user-index&gt;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&lt;text:user-index&gt;</w:t>
      </w:r>
    </w:p>
    <w:p w:rsidR="00D63733" w:rsidRDefault="00650F22">
      <w:pPr>
        <w:pStyle w:val="Definition-Field2"/>
      </w:pPr>
      <w:r>
        <w:t>This element is not supported in P</w:t>
      </w:r>
      <w:r>
        <w:t>owerPoint 2010, PowerPoint 2013 or PowerPoint 2016.</w:t>
      </w:r>
    </w:p>
    <w:p w:rsidR="00D63733" w:rsidRDefault="00650F22">
      <w:pPr>
        <w:pStyle w:val="Heading3"/>
      </w:pPr>
      <w:bookmarkStart w:id="385" w:name="section_7ce9b46268264343b2315fc9de99b5f9"/>
      <w:bookmarkStart w:id="386" w:name="_Toc466892865"/>
      <w:r>
        <w:t>Section 7.7.1, User-Defined Index Source</w:t>
      </w:r>
      <w:bookmarkEnd w:id="385"/>
      <w:bookmarkEnd w:id="386"/>
      <w:r>
        <w:fldChar w:fldCharType="begin"/>
      </w:r>
      <w:r>
        <w:instrText xml:space="preserve"> XE "User-Defined Index Source" </w:instrText>
      </w:r>
      <w:r>
        <w:fldChar w:fldCharType="end"/>
      </w:r>
    </w:p>
    <w:p w:rsidR="00D63733" w:rsidRDefault="00650F22">
      <w:pPr>
        <w:pStyle w:val="Definition-Field"/>
      </w:pPr>
      <w:r>
        <w:t xml:space="preserve">a.   </w:t>
      </w:r>
      <w:r>
        <w:rPr>
          <w:i/>
        </w:rPr>
        <w:t>The standard defines the element &lt;text:user-index-source&gt;</w:t>
      </w:r>
    </w:p>
    <w:p w:rsidR="00D63733" w:rsidRDefault="00650F22">
      <w:pPr>
        <w:pStyle w:val="Definition-Field2"/>
      </w:pPr>
      <w:r>
        <w:t>This element is not supported in Word 2010, Word 2013 or Word 2016</w:t>
      </w:r>
      <w:r>
        <w:t>.</w:t>
      </w:r>
    </w:p>
    <w:p w:rsidR="00D63733" w:rsidRDefault="00650F22">
      <w:pPr>
        <w:pStyle w:val="Heading3"/>
      </w:pPr>
      <w:bookmarkStart w:id="387" w:name="section_608c8bbeecb14767827cf7158baa6477"/>
      <w:bookmarkStart w:id="388" w:name="_Toc466892866"/>
      <w:r>
        <w:t>Section 7.7.2, User-Defined Index Entry Template</w:t>
      </w:r>
      <w:bookmarkEnd w:id="387"/>
      <w:bookmarkEnd w:id="388"/>
      <w:r>
        <w:fldChar w:fldCharType="begin"/>
      </w:r>
      <w:r>
        <w:instrText xml:space="preserve"> XE "User-Defined Index Entry Template" </w:instrText>
      </w:r>
      <w:r>
        <w:fldChar w:fldCharType="end"/>
      </w:r>
    </w:p>
    <w:p w:rsidR="00D63733" w:rsidRDefault="00650F22">
      <w:pPr>
        <w:pStyle w:val="Definition-Field"/>
      </w:pPr>
      <w:r>
        <w:t xml:space="preserve">a.   </w:t>
      </w:r>
      <w:r>
        <w:rPr>
          <w:i/>
        </w:rPr>
        <w:t>The standard defines the element &lt;text:user-index-entry-template&gt;</w:t>
      </w:r>
    </w:p>
    <w:p w:rsidR="00D63733" w:rsidRDefault="00650F22">
      <w:pPr>
        <w:pStyle w:val="Definition-Field2"/>
      </w:pPr>
      <w:r>
        <w:t>This element is not supported in Word 2010, Word 2013 or Word 2016.</w:t>
      </w:r>
    </w:p>
    <w:p w:rsidR="00D63733" w:rsidRDefault="00650F22">
      <w:pPr>
        <w:pStyle w:val="Heading3"/>
      </w:pPr>
      <w:bookmarkStart w:id="389" w:name="section_411fbd1f41b741e1a087dc7befa1403a"/>
      <w:bookmarkStart w:id="390" w:name="_Toc466892867"/>
      <w:r>
        <w:t>Section 7.8, Alphabetica</w:t>
      </w:r>
      <w:r>
        <w:t>l Index</w:t>
      </w:r>
      <w:bookmarkEnd w:id="389"/>
      <w:bookmarkEnd w:id="390"/>
      <w:r>
        <w:fldChar w:fldCharType="begin"/>
      </w:r>
      <w:r>
        <w:instrText xml:space="preserve"> XE "Alphabetical Index" </w:instrText>
      </w:r>
      <w:r>
        <w:fldChar w:fldCharType="end"/>
      </w:r>
    </w:p>
    <w:p w:rsidR="00D63733" w:rsidRDefault="00650F22">
      <w:pPr>
        <w:pStyle w:val="Definition-Field"/>
      </w:pPr>
      <w:r>
        <w:t xml:space="preserve">a.   </w:t>
      </w:r>
      <w:r>
        <w:rPr>
          <w:i/>
        </w:rPr>
        <w:t>The standard defines the element &lt;text:alphabetical-index&gt;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element &lt;text:alphabetical-index&gt;</w:t>
      </w:r>
    </w:p>
    <w:p w:rsidR="00D63733" w:rsidRDefault="00650F22">
      <w:pPr>
        <w:pStyle w:val="Definition-Field2"/>
      </w:pPr>
      <w:r>
        <w:t>This element is not supported in PowerP</w:t>
      </w:r>
      <w:r>
        <w:t>oint 2010, PowerPoint 2013 or PowerPoint 2016.</w:t>
      </w:r>
    </w:p>
    <w:p w:rsidR="00D63733" w:rsidRDefault="00650F22">
      <w:pPr>
        <w:pStyle w:val="Heading3"/>
      </w:pPr>
      <w:bookmarkStart w:id="391" w:name="section_a174bd3ad23b42a5b8c7f94a3146444a"/>
      <w:bookmarkStart w:id="392" w:name="_Toc466892868"/>
      <w:r>
        <w:t>Section 7.8.1, Alphabetical Index Source</w:t>
      </w:r>
      <w:bookmarkEnd w:id="391"/>
      <w:bookmarkEnd w:id="392"/>
      <w:r>
        <w:fldChar w:fldCharType="begin"/>
      </w:r>
      <w:r>
        <w:instrText xml:space="preserve"> XE "Alphabetical Index Source" </w:instrText>
      </w:r>
      <w:r>
        <w:fldChar w:fldCharType="end"/>
      </w:r>
    </w:p>
    <w:p w:rsidR="00D63733" w:rsidRDefault="00650F22">
      <w:pPr>
        <w:pStyle w:val="Definition-Field"/>
      </w:pPr>
      <w:r>
        <w:t xml:space="preserve">a.   </w:t>
      </w:r>
      <w:r>
        <w:rPr>
          <w:i/>
        </w:rPr>
        <w:t>The standard defines the element &lt;text:alphabetical-index-source&gt;</w:t>
      </w:r>
    </w:p>
    <w:p w:rsidR="00D63733" w:rsidRDefault="00650F22">
      <w:pPr>
        <w:pStyle w:val="Definition-Field2"/>
      </w:pPr>
      <w:r>
        <w:t>This element is supported in Word 2010 and Word 2013.</w:t>
      </w:r>
    </w:p>
    <w:p w:rsidR="00D63733" w:rsidRDefault="00650F22">
      <w:pPr>
        <w:pStyle w:val="Definition-Field"/>
      </w:pPr>
      <w:r>
        <w:lastRenderedPageBreak/>
        <w:t xml:space="preserve">b.   </w:t>
      </w:r>
      <w:r>
        <w:rPr>
          <w:i/>
        </w:rPr>
        <w:t xml:space="preserve">The </w:t>
      </w:r>
      <w:r>
        <w:rPr>
          <w:i/>
        </w:rPr>
        <w:t>standard defines the attribute fo:country, contained within the element &lt;text:alphabetical-index-source&gt;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fo:language, contained within the element &lt;text:alphabe</w:t>
      </w:r>
      <w:r>
        <w:rPr>
          <w:i/>
        </w:rPr>
        <w:t>tical-index-source&gt;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attribute text:alphabetical-separators, contained within the element &lt;text:alphabetical-index-source&gt;</w:t>
      </w:r>
    </w:p>
    <w:p w:rsidR="00D63733" w:rsidRDefault="00650F22">
      <w:pPr>
        <w:pStyle w:val="Definition-Field2"/>
      </w:pPr>
      <w:r>
        <w:t xml:space="preserve">This attribute is supported in Word 2010 and </w:t>
      </w:r>
      <w:r>
        <w:t>Word 2013.</w:t>
      </w:r>
    </w:p>
    <w:p w:rsidR="00D63733" w:rsidRDefault="00650F22">
      <w:pPr>
        <w:pStyle w:val="Definition-Field"/>
      </w:pPr>
      <w:r>
        <w:t xml:space="preserve">e.   </w:t>
      </w:r>
      <w:r>
        <w:rPr>
          <w:i/>
        </w:rPr>
        <w:t>The standard defines the attribute text:capitalize-entries, contained within the element &lt;text:alphabetical-index-source&gt;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 xml:space="preserve">The standard defines the attribute </w:t>
      </w:r>
      <w:r>
        <w:rPr>
          <w:i/>
        </w:rPr>
        <w:t>text:combine-entries, contained within the element &lt;text:alphabetical-index-source&gt;</w:t>
      </w:r>
    </w:p>
    <w:p w:rsidR="00D63733" w:rsidRDefault="00650F22">
      <w:pPr>
        <w:pStyle w:val="Definition-Field2"/>
      </w:pPr>
      <w:r>
        <w:t>This attribute is not supported in Word 2010, Word 2013 or Word 2016.</w:t>
      </w:r>
    </w:p>
    <w:p w:rsidR="00D63733" w:rsidRDefault="00650F22">
      <w:pPr>
        <w:pStyle w:val="Definition-Field"/>
      </w:pPr>
      <w:r>
        <w:t xml:space="preserve">g.   </w:t>
      </w:r>
      <w:r>
        <w:rPr>
          <w:i/>
        </w:rPr>
        <w:t>The standard defines the attribute text:combine-entries-with-dash, contained within the element &lt;</w:t>
      </w:r>
      <w:r>
        <w:rPr>
          <w:i/>
        </w:rPr>
        <w:t>text:alphabetical-index-source&gt;</w:t>
      </w:r>
    </w:p>
    <w:p w:rsidR="00D63733" w:rsidRDefault="00650F22">
      <w:pPr>
        <w:pStyle w:val="Definition-Field2"/>
      </w:pPr>
      <w:r>
        <w:t>This attribute is not supported in Word 2010, Word 2013 or Word 2016.</w:t>
      </w:r>
    </w:p>
    <w:p w:rsidR="00D63733" w:rsidRDefault="00650F22">
      <w:pPr>
        <w:pStyle w:val="Definition-Field"/>
      </w:pPr>
      <w:r>
        <w:t xml:space="preserve">h.   </w:t>
      </w:r>
      <w:r>
        <w:rPr>
          <w:i/>
        </w:rPr>
        <w:t>The standard defines the attribute text:combine-entries-with-pp, contained within the element &lt;text:alphabetical-index-source&gt;</w:t>
      </w:r>
    </w:p>
    <w:p w:rsidR="00D63733" w:rsidRDefault="00650F22">
      <w:pPr>
        <w:pStyle w:val="Definition-Field2"/>
      </w:pPr>
      <w:r>
        <w:t xml:space="preserve">This attribute is not </w:t>
      </w:r>
      <w:r>
        <w:t>supported in Word 2010, Word 2013 or Word 2016.</w:t>
      </w:r>
    </w:p>
    <w:p w:rsidR="00D63733" w:rsidRDefault="00650F22">
      <w:pPr>
        <w:pStyle w:val="Definition-Field"/>
      </w:pPr>
      <w:r>
        <w:t xml:space="preserve">i.   </w:t>
      </w:r>
      <w:r>
        <w:rPr>
          <w:i/>
        </w:rPr>
        <w:t>The standard defines the attribute text:comma-separated, contained within the element &lt;text:alphabetical-index-source&gt;</w:t>
      </w:r>
    </w:p>
    <w:p w:rsidR="00D63733" w:rsidRDefault="00650F22">
      <w:pPr>
        <w:pStyle w:val="Definition-Field2"/>
      </w:pPr>
      <w:r>
        <w:t>This attribute is not supported in Word 2010, Word 2013 or Word 2016.</w:t>
      </w:r>
    </w:p>
    <w:p w:rsidR="00D63733" w:rsidRDefault="00650F22">
      <w:pPr>
        <w:pStyle w:val="Definition-Field"/>
      </w:pPr>
      <w:r>
        <w:t xml:space="preserve">j.   </w:t>
      </w:r>
      <w:r>
        <w:rPr>
          <w:i/>
        </w:rPr>
        <w:t>The stand</w:t>
      </w:r>
      <w:r>
        <w:rPr>
          <w:i/>
        </w:rPr>
        <w:t>ard defines the attribute text:ignore-case, contained within the element &lt;text:alphabetical-index-source&gt;</w:t>
      </w:r>
    </w:p>
    <w:p w:rsidR="00D63733" w:rsidRDefault="00650F22">
      <w:pPr>
        <w:pStyle w:val="Definition-Field2"/>
      </w:pPr>
      <w:r>
        <w:t>This attribute is not supported in Word 2010, Word 2013 or Word 2016.</w:t>
      </w:r>
    </w:p>
    <w:p w:rsidR="00D63733" w:rsidRDefault="00650F22">
      <w:pPr>
        <w:pStyle w:val="Definition-Field"/>
      </w:pPr>
      <w:r>
        <w:t xml:space="preserve">k.   </w:t>
      </w:r>
      <w:r>
        <w:rPr>
          <w:i/>
        </w:rPr>
        <w:t>The standard defines the attribute text:index-scope, contained within the e</w:t>
      </w:r>
      <w:r>
        <w:rPr>
          <w:i/>
        </w:rPr>
        <w:t>lement &lt;text:alphabetical-index-source&gt;</w:t>
      </w:r>
    </w:p>
    <w:p w:rsidR="00D63733" w:rsidRDefault="00650F22">
      <w:pPr>
        <w:pStyle w:val="Definition-Field2"/>
      </w:pPr>
      <w:r>
        <w:t>This attribute is not supported in Word 2010, Word 2013 or Word 2016.</w:t>
      </w:r>
    </w:p>
    <w:p w:rsidR="00D63733" w:rsidRDefault="00650F22">
      <w:pPr>
        <w:pStyle w:val="Definition-Field2"/>
      </w:pPr>
      <w:r>
        <w:t xml:space="preserve">On load, Word reverts to a default of "document" for all values of the text:index-scope attribute. </w:t>
      </w:r>
    </w:p>
    <w:p w:rsidR="00D63733" w:rsidRDefault="00650F22">
      <w:pPr>
        <w:pStyle w:val="Definition-Field"/>
      </w:pPr>
      <w:r>
        <w:t xml:space="preserve">l.   </w:t>
      </w:r>
      <w:r>
        <w:rPr>
          <w:i/>
        </w:rPr>
        <w:t>The standard defines the attribute text:m</w:t>
      </w:r>
      <w:r>
        <w:rPr>
          <w:i/>
        </w:rPr>
        <w:t>ain-entry-style-name, contained within the element &lt;text:alphabetical-index-source&gt;</w:t>
      </w:r>
    </w:p>
    <w:p w:rsidR="00D63733" w:rsidRDefault="00650F22">
      <w:pPr>
        <w:pStyle w:val="Definition-Field2"/>
      </w:pPr>
      <w:r>
        <w:t>This attribute is not supported in Word 2010, Word 2013 or Word 2016.</w:t>
      </w:r>
    </w:p>
    <w:p w:rsidR="00D63733" w:rsidRDefault="00650F22">
      <w:pPr>
        <w:pStyle w:val="Definition-Field"/>
      </w:pPr>
      <w:r>
        <w:t xml:space="preserve">m.   </w:t>
      </w:r>
      <w:r>
        <w:rPr>
          <w:i/>
        </w:rPr>
        <w:t xml:space="preserve">The standard defines the attribute text:relative-tab-stop-position, contained within the element </w:t>
      </w:r>
      <w:r>
        <w:rPr>
          <w:i/>
        </w:rPr>
        <w:t>&lt;text:alphabetical-index-source&gt;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n.   </w:t>
      </w:r>
      <w:r>
        <w:rPr>
          <w:i/>
        </w:rPr>
        <w:t>The standard defines the attribute text:sort-algorithm, contained within the element &lt;text:alphabetical-index-source&gt;</w:t>
      </w:r>
    </w:p>
    <w:p w:rsidR="00D63733" w:rsidRDefault="00650F22">
      <w:pPr>
        <w:pStyle w:val="Definition-Field2"/>
      </w:pPr>
      <w:r>
        <w:t>This attribute is not supporte</w:t>
      </w:r>
      <w:r>
        <w:t>d in Word 2010, Word 2013 or Word 2016.</w:t>
      </w:r>
    </w:p>
    <w:p w:rsidR="00D63733" w:rsidRDefault="00650F22">
      <w:pPr>
        <w:pStyle w:val="Definition-Field"/>
      </w:pPr>
      <w:r>
        <w:t xml:space="preserve">o.   </w:t>
      </w:r>
      <w:r>
        <w:rPr>
          <w:i/>
        </w:rPr>
        <w:t>The standard defines the attribute text:use-keys-as-entries, contained within the element &lt;text:alphabetical-index-source&gt;</w:t>
      </w:r>
    </w:p>
    <w:p w:rsidR="00D63733" w:rsidRDefault="00650F22">
      <w:pPr>
        <w:pStyle w:val="Definition-Field2"/>
      </w:pPr>
      <w:r>
        <w:t>This attribute is not supported in Word 2010, Word 2013 or Word 2016.</w:t>
      </w:r>
    </w:p>
    <w:p w:rsidR="00D63733" w:rsidRDefault="00650F22">
      <w:pPr>
        <w:pStyle w:val="Heading3"/>
      </w:pPr>
      <w:bookmarkStart w:id="393" w:name="section_56c42ada3ee84924b4d10417f6a11c31"/>
      <w:bookmarkStart w:id="394" w:name="_Toc466892869"/>
      <w:r>
        <w:t>Section 7.8.2, Aut</w:t>
      </w:r>
      <w:r>
        <w:t>o Mark File</w:t>
      </w:r>
      <w:bookmarkEnd w:id="393"/>
      <w:bookmarkEnd w:id="394"/>
      <w:r>
        <w:fldChar w:fldCharType="begin"/>
      </w:r>
      <w:r>
        <w:instrText xml:space="preserve"> XE "Auto Mark File" </w:instrText>
      </w:r>
      <w:r>
        <w:fldChar w:fldCharType="end"/>
      </w:r>
    </w:p>
    <w:p w:rsidR="00D63733" w:rsidRDefault="00650F22">
      <w:pPr>
        <w:pStyle w:val="Definition-Field"/>
      </w:pPr>
      <w:r>
        <w:t xml:space="preserve">a.   </w:t>
      </w:r>
      <w:r>
        <w:rPr>
          <w:i/>
        </w:rPr>
        <w:t>The standard defines the element &lt;text:alphabetical-index-auto-mark-file&gt;</w:t>
      </w:r>
    </w:p>
    <w:p w:rsidR="00D63733" w:rsidRDefault="00650F22">
      <w:pPr>
        <w:pStyle w:val="Definition-Field2"/>
      </w:pPr>
      <w:r>
        <w:t>This element is not supported in Word 2010, Word 2013 or Word 2016.</w:t>
      </w:r>
    </w:p>
    <w:p w:rsidR="00D63733" w:rsidRDefault="00650F22">
      <w:pPr>
        <w:pStyle w:val="Heading3"/>
      </w:pPr>
      <w:bookmarkStart w:id="395" w:name="section_316b5155c6ee4dbdbf91dac31af54dbf"/>
      <w:bookmarkStart w:id="396" w:name="_Toc466892870"/>
      <w:r>
        <w:t>Section 7.8.3, Alphabetical Index Entry Template</w:t>
      </w:r>
      <w:bookmarkEnd w:id="395"/>
      <w:bookmarkEnd w:id="396"/>
      <w:r>
        <w:fldChar w:fldCharType="begin"/>
      </w:r>
      <w:r>
        <w:instrText xml:space="preserve"> XE "Alphabetical Index En</w:instrText>
      </w:r>
      <w:r>
        <w:instrText xml:space="preserve">try Template" </w:instrText>
      </w:r>
      <w:r>
        <w:fldChar w:fldCharType="end"/>
      </w:r>
    </w:p>
    <w:p w:rsidR="00D63733" w:rsidRDefault="00650F22">
      <w:pPr>
        <w:pStyle w:val="Definition-Field"/>
      </w:pPr>
      <w:r>
        <w:t xml:space="preserve">a.   </w:t>
      </w:r>
      <w:r>
        <w:rPr>
          <w:i/>
        </w:rPr>
        <w:t>The standard defines the element &lt;text:alphabetical-index-entry-template&gt;</w:t>
      </w:r>
    </w:p>
    <w:p w:rsidR="00D63733" w:rsidRDefault="00650F22">
      <w:pPr>
        <w:pStyle w:val="Definition-Field2"/>
      </w:pPr>
      <w:r>
        <w:t>This element is not supported in Word 2010, Word 2013 or Word 2016.</w:t>
      </w:r>
    </w:p>
    <w:p w:rsidR="00D63733" w:rsidRDefault="00650F22">
      <w:pPr>
        <w:pStyle w:val="Heading3"/>
      </w:pPr>
      <w:bookmarkStart w:id="397" w:name="section_1d6b2773a3f845389d097bf04116d165"/>
      <w:bookmarkStart w:id="398" w:name="_Toc466892871"/>
      <w:r>
        <w:t>Section 7.9, Bibliography</w:t>
      </w:r>
      <w:bookmarkEnd w:id="397"/>
      <w:bookmarkEnd w:id="398"/>
      <w:r>
        <w:fldChar w:fldCharType="begin"/>
      </w:r>
      <w:r>
        <w:instrText xml:space="preserve"> XE "Bibliography" </w:instrText>
      </w:r>
      <w:r>
        <w:fldChar w:fldCharType="end"/>
      </w:r>
    </w:p>
    <w:p w:rsidR="00D63733" w:rsidRDefault="00650F22">
      <w:pPr>
        <w:pStyle w:val="Definition-Field"/>
      </w:pPr>
      <w:r>
        <w:t xml:space="preserve">a.   </w:t>
      </w:r>
      <w:r>
        <w:rPr>
          <w:i/>
        </w:rPr>
        <w:t>The standard defines the element &lt;</w:t>
      </w:r>
      <w:r>
        <w:rPr>
          <w:i/>
        </w:rPr>
        <w:t>text:bibliography&gt;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&lt;text:bibliography-mark&gt;</w:t>
      </w:r>
    </w:p>
    <w:p w:rsidR="00D63733" w:rsidRDefault="00650F22">
      <w:pPr>
        <w:pStyle w:val="Definition-Field2"/>
      </w:pPr>
      <w:r>
        <w:t>This element is not supported in PowerPoint 2010, PowerPoint 2013 or PowerPoint 2016.</w:t>
      </w:r>
    </w:p>
    <w:p w:rsidR="00D63733" w:rsidRDefault="00650F22">
      <w:pPr>
        <w:pStyle w:val="Heading3"/>
      </w:pPr>
      <w:bookmarkStart w:id="399" w:name="section_a181b41612b3493d9b5b6a523b6cfe7f"/>
      <w:bookmarkStart w:id="400" w:name="_Toc466892872"/>
      <w:r>
        <w:t>Section 7.9.1, Bibli</w:t>
      </w:r>
      <w:r>
        <w:t>ography Index Source</w:t>
      </w:r>
      <w:bookmarkEnd w:id="399"/>
      <w:bookmarkEnd w:id="400"/>
      <w:r>
        <w:fldChar w:fldCharType="begin"/>
      </w:r>
      <w:r>
        <w:instrText xml:space="preserve"> XE "Bibliography Index Source" </w:instrText>
      </w:r>
      <w:r>
        <w:fldChar w:fldCharType="end"/>
      </w:r>
    </w:p>
    <w:p w:rsidR="00D63733" w:rsidRDefault="00650F22">
      <w:pPr>
        <w:pStyle w:val="Definition-Field"/>
      </w:pPr>
      <w:r>
        <w:t xml:space="preserve">a.   </w:t>
      </w:r>
      <w:r>
        <w:rPr>
          <w:i/>
        </w:rPr>
        <w:t>The standard defines the element &lt;text:bibliography-source&gt;</w:t>
      </w:r>
    </w:p>
    <w:p w:rsidR="00D63733" w:rsidRDefault="00650F22">
      <w:pPr>
        <w:pStyle w:val="Definition-Field2"/>
      </w:pPr>
      <w:r>
        <w:t>This element is not supported in Word 2010, Word 2013 or Word 2016.</w:t>
      </w:r>
    </w:p>
    <w:p w:rsidR="00D63733" w:rsidRDefault="00650F22">
      <w:pPr>
        <w:pStyle w:val="Heading3"/>
      </w:pPr>
      <w:bookmarkStart w:id="401" w:name="section_9e024f9e79bd41e2a1653b213f11ae43"/>
      <w:bookmarkStart w:id="402" w:name="_Toc466892873"/>
      <w:r>
        <w:t>Section 7.9.2, Bibliography Entry Template</w:t>
      </w:r>
      <w:bookmarkEnd w:id="401"/>
      <w:bookmarkEnd w:id="402"/>
      <w:r>
        <w:fldChar w:fldCharType="begin"/>
      </w:r>
      <w:r>
        <w:instrText xml:space="preserve"> XE "Bibliography Entry Template" </w:instrText>
      </w:r>
      <w:r>
        <w:fldChar w:fldCharType="end"/>
      </w:r>
    </w:p>
    <w:p w:rsidR="00D63733" w:rsidRDefault="00650F22">
      <w:pPr>
        <w:pStyle w:val="Definition-Field"/>
      </w:pPr>
      <w:r>
        <w:t xml:space="preserve">a.   </w:t>
      </w:r>
      <w:r>
        <w:rPr>
          <w:i/>
        </w:rPr>
        <w:t>The standard defines the element &lt;text:bibliography-entry-template&gt;</w:t>
      </w:r>
    </w:p>
    <w:p w:rsidR="00D63733" w:rsidRDefault="00650F22">
      <w:pPr>
        <w:pStyle w:val="Definition-Field2"/>
      </w:pPr>
      <w:r>
        <w:t>This element is not supported in Word 2010, Word 2013 or Word 2016.</w:t>
      </w:r>
    </w:p>
    <w:p w:rsidR="00D63733" w:rsidRDefault="00650F22">
      <w:pPr>
        <w:pStyle w:val="Heading3"/>
      </w:pPr>
      <w:bookmarkStart w:id="403" w:name="section_9d16a1606ba0400d9975d94c6a4c60b6"/>
      <w:bookmarkStart w:id="404" w:name="_Toc466892874"/>
      <w:r>
        <w:t>Section 7.10, index source styles</w:t>
      </w:r>
      <w:bookmarkEnd w:id="403"/>
      <w:bookmarkEnd w:id="404"/>
      <w:r>
        <w:fldChar w:fldCharType="begin"/>
      </w:r>
      <w:r>
        <w:instrText xml:space="preserve"> XE "index source styles" </w:instrText>
      </w:r>
      <w:r>
        <w:fldChar w:fldCharType="end"/>
      </w:r>
    </w:p>
    <w:p w:rsidR="00D63733" w:rsidRDefault="00650F22">
      <w:pPr>
        <w:pStyle w:val="Definition-Field"/>
      </w:pPr>
      <w:r>
        <w:t xml:space="preserve">a.   </w:t>
      </w:r>
      <w:r>
        <w:rPr>
          <w:i/>
        </w:rPr>
        <w:t>The standar</w:t>
      </w:r>
      <w:r>
        <w:rPr>
          <w:i/>
        </w:rPr>
        <w:t>d defines the element &lt;text:index-source-styles&gt;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text:outline-level, contained within the element &lt;text:index-source-styles&gt;</w:t>
      </w:r>
    </w:p>
    <w:p w:rsidR="00D63733" w:rsidRDefault="00650F22">
      <w:pPr>
        <w:pStyle w:val="Definition-Field2"/>
      </w:pPr>
      <w:r>
        <w:t>This attribute is supported in Word 2</w:t>
      </w:r>
      <w:r>
        <w:t>010 and Word 2013.</w:t>
      </w:r>
    </w:p>
    <w:p w:rsidR="00D63733" w:rsidRDefault="00650F22">
      <w:pPr>
        <w:pStyle w:val="Definition-Field"/>
      </w:pPr>
      <w:r>
        <w:t xml:space="preserve">c.   </w:t>
      </w:r>
      <w:r>
        <w:rPr>
          <w:i/>
        </w:rPr>
        <w:t>The standard defines the element &lt;text:index-source-styles&gt;</w:t>
      </w:r>
    </w:p>
    <w:p w:rsidR="00D63733" w:rsidRDefault="00650F22">
      <w:pPr>
        <w:pStyle w:val="Definition-Field2"/>
      </w:pPr>
      <w:r>
        <w:t>This element is not supported in PowerPoint 2010, PowerPoint 2013 or PowerPoint 2016.</w:t>
      </w:r>
    </w:p>
    <w:p w:rsidR="00D63733" w:rsidRDefault="00650F22">
      <w:pPr>
        <w:pStyle w:val="Heading3"/>
      </w:pPr>
      <w:bookmarkStart w:id="405" w:name="section_3794c9d895cc4b57bac17613aae817c0"/>
      <w:bookmarkStart w:id="406" w:name="_Toc466892875"/>
      <w:r>
        <w:lastRenderedPageBreak/>
        <w:t>Section 7.10.1, Index source style</w:t>
      </w:r>
      <w:bookmarkEnd w:id="405"/>
      <w:bookmarkEnd w:id="406"/>
      <w:r>
        <w:fldChar w:fldCharType="begin"/>
      </w:r>
      <w:r>
        <w:instrText xml:space="preserve"> XE "Index source style" </w:instrText>
      </w:r>
      <w:r>
        <w:fldChar w:fldCharType="end"/>
      </w:r>
    </w:p>
    <w:p w:rsidR="00D63733" w:rsidRDefault="00650F22">
      <w:pPr>
        <w:pStyle w:val="Definition-Field"/>
      </w:pPr>
      <w:r>
        <w:t xml:space="preserve">a.   </w:t>
      </w:r>
      <w:r>
        <w:rPr>
          <w:i/>
        </w:rPr>
        <w:t>The standard define</w:t>
      </w:r>
      <w:r>
        <w:rPr>
          <w:i/>
        </w:rPr>
        <w:t>s the element &lt;text:index-source-style&gt;, contained within the parent element &lt;text:index-source-styles&gt;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style:style-name, contained within the element &lt;text:index</w:t>
      </w:r>
      <w:r>
        <w:rPr>
          <w:i/>
        </w:rPr>
        <w:t>-source-style&gt;, contained within the parent element &lt;text:index-source-styles&gt;</w:t>
      </w:r>
    </w:p>
    <w:p w:rsidR="00D63733" w:rsidRDefault="00650F22">
      <w:pPr>
        <w:pStyle w:val="Definition-Field2"/>
      </w:pPr>
      <w:r>
        <w:t>This attribute is supported in Word 2010 and Word 2013.</w:t>
      </w:r>
    </w:p>
    <w:p w:rsidR="00D63733" w:rsidRDefault="00650F22">
      <w:pPr>
        <w:pStyle w:val="Heading3"/>
      </w:pPr>
      <w:bookmarkStart w:id="407" w:name="section_ba0a64c58fad4faa9d9a3805721e6938"/>
      <w:bookmarkStart w:id="408" w:name="_Toc466892876"/>
      <w:r>
        <w:t>Section 7.11, Index title template</w:t>
      </w:r>
      <w:bookmarkEnd w:id="407"/>
      <w:bookmarkEnd w:id="408"/>
      <w:r>
        <w:fldChar w:fldCharType="begin"/>
      </w:r>
      <w:r>
        <w:instrText xml:space="preserve"> XE "Index title template" </w:instrText>
      </w:r>
      <w:r>
        <w:fldChar w:fldCharType="end"/>
      </w:r>
    </w:p>
    <w:p w:rsidR="00D63733" w:rsidRDefault="00650F22">
      <w:pPr>
        <w:pStyle w:val="Definition-Field"/>
      </w:pPr>
      <w:r>
        <w:t xml:space="preserve">a.   </w:t>
      </w:r>
      <w:r>
        <w:rPr>
          <w:i/>
        </w:rPr>
        <w:t>The standard defines the element &lt;text:index-title-t</w:t>
      </w:r>
      <w:r>
        <w:rPr>
          <w:i/>
        </w:rPr>
        <w:t>emplate&gt;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&lt;text:index-title-template&gt;</w:t>
      </w:r>
    </w:p>
    <w:p w:rsidR="00D63733" w:rsidRDefault="00650F22">
      <w:pPr>
        <w:pStyle w:val="Definition-Field2"/>
      </w:pPr>
      <w:r>
        <w:t>This element is not supported in PowerPoint 2010, PowerPoint 2013 or PowerPoint 2016.</w:t>
      </w:r>
    </w:p>
    <w:p w:rsidR="00D63733" w:rsidRDefault="00650F22">
      <w:pPr>
        <w:pStyle w:val="Heading3"/>
      </w:pPr>
      <w:bookmarkStart w:id="409" w:name="section_e62900bb491c478db5ab4d4e06ffbdfe"/>
      <w:bookmarkStart w:id="410" w:name="_Toc466892877"/>
      <w:r>
        <w:t>Section 7.12.1, Chapter Inf</w:t>
      </w:r>
      <w:r>
        <w:t>ormation</w:t>
      </w:r>
      <w:bookmarkEnd w:id="409"/>
      <w:bookmarkEnd w:id="410"/>
      <w:r>
        <w:fldChar w:fldCharType="begin"/>
      </w:r>
      <w:r>
        <w:instrText xml:space="preserve"> XE "Chapter Information" </w:instrText>
      </w:r>
      <w:r>
        <w:fldChar w:fldCharType="end"/>
      </w:r>
    </w:p>
    <w:p w:rsidR="00D63733" w:rsidRDefault="00650F22">
      <w:pPr>
        <w:pStyle w:val="Definition-Field"/>
      </w:pPr>
      <w:r>
        <w:t xml:space="preserve">a.   </w:t>
      </w:r>
      <w:r>
        <w:rPr>
          <w:i/>
        </w:rPr>
        <w:t>The standard defines the element &lt;text:index-entry-chapter&gt;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attribute text:display, contained within the element &lt;</w:t>
      </w:r>
      <w:r>
        <w:rPr>
          <w:i/>
        </w:rPr>
        <w:t>text:index-entry-chapter&gt;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text:style-name, contained within the element &lt;text:index-entry-chapter&gt;</w:t>
      </w:r>
    </w:p>
    <w:p w:rsidR="00D63733" w:rsidRDefault="00650F22">
      <w:pPr>
        <w:pStyle w:val="Definition-Field2"/>
      </w:pPr>
      <w:r>
        <w:t>This attribute is not supported in Word 2010, W</w:t>
      </w:r>
      <w:r>
        <w:t>ord 2013 or Word 2016.</w:t>
      </w:r>
    </w:p>
    <w:p w:rsidR="00D63733" w:rsidRDefault="00650F22">
      <w:pPr>
        <w:pStyle w:val="Definition-Field"/>
      </w:pPr>
      <w:r>
        <w:t xml:space="preserve">d.   </w:t>
      </w:r>
      <w:r>
        <w:rPr>
          <w:i/>
        </w:rPr>
        <w:t>The standard defines the element &lt;text:index-entry-chapter&gt;</w:t>
      </w:r>
    </w:p>
    <w:p w:rsidR="00D63733" w:rsidRDefault="00650F22">
      <w:pPr>
        <w:pStyle w:val="Definition-Field2"/>
      </w:pPr>
      <w:r>
        <w:t>This element is not supported in PowerPoint 2010, PowerPoint 2013 or PowerPoint 2016.</w:t>
      </w:r>
    </w:p>
    <w:p w:rsidR="00D63733" w:rsidRDefault="00650F22">
      <w:pPr>
        <w:pStyle w:val="Heading3"/>
      </w:pPr>
      <w:bookmarkStart w:id="411" w:name="section_e3f5d4d48f494edd8ed23549b090fad4"/>
      <w:bookmarkStart w:id="412" w:name="_Toc466892878"/>
      <w:r>
        <w:t>Section 7.12.2, Entry Text</w:t>
      </w:r>
      <w:bookmarkEnd w:id="411"/>
      <w:bookmarkEnd w:id="412"/>
      <w:r>
        <w:fldChar w:fldCharType="begin"/>
      </w:r>
      <w:r>
        <w:instrText xml:space="preserve"> XE "Entry Text" </w:instrText>
      </w:r>
      <w:r>
        <w:fldChar w:fldCharType="end"/>
      </w:r>
    </w:p>
    <w:p w:rsidR="00D63733" w:rsidRDefault="00650F22">
      <w:pPr>
        <w:pStyle w:val="Definition-Field"/>
      </w:pPr>
      <w:r>
        <w:t xml:space="preserve">a.   </w:t>
      </w:r>
      <w:r>
        <w:rPr>
          <w:i/>
        </w:rPr>
        <w:t>The standard defines the elemen</w:t>
      </w:r>
      <w:r>
        <w:rPr>
          <w:i/>
        </w:rPr>
        <w:t>t &lt;text:index-entry-text&gt;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text:style-name, contained within the element &lt;text:index-entry-text&gt;</w:t>
      </w:r>
    </w:p>
    <w:p w:rsidR="00D63733" w:rsidRDefault="00650F22">
      <w:pPr>
        <w:pStyle w:val="Definition-Field2"/>
      </w:pPr>
      <w:r>
        <w:t>This attribute is supported in Word 2010 and Word 2013.</w:t>
      </w:r>
    </w:p>
    <w:p w:rsidR="00D63733" w:rsidRDefault="00650F22">
      <w:pPr>
        <w:pStyle w:val="Definition-Field2"/>
      </w:pPr>
      <w:r>
        <w:t>On load, W</w:t>
      </w:r>
      <w:r>
        <w:t xml:space="preserve">ord ignores this element and reverts to a default index style. On save, Word writes this element within its table of contents and index. </w:t>
      </w:r>
    </w:p>
    <w:p w:rsidR="00D63733" w:rsidRDefault="00650F22">
      <w:pPr>
        <w:pStyle w:val="Definition-Field"/>
      </w:pPr>
      <w:r>
        <w:t xml:space="preserve">c.   </w:t>
      </w:r>
      <w:r>
        <w:rPr>
          <w:i/>
        </w:rPr>
        <w:t>The standard defines the element &lt;text:index-entry-text&gt;</w:t>
      </w:r>
    </w:p>
    <w:p w:rsidR="00D63733" w:rsidRDefault="00650F22">
      <w:pPr>
        <w:pStyle w:val="Definition-Field2"/>
      </w:pPr>
      <w:r>
        <w:t xml:space="preserve">This element is not supported in PowerPoint 2010, </w:t>
      </w:r>
      <w:r>
        <w:t>PowerPoint 2013 or PowerPoint 2016.</w:t>
      </w:r>
    </w:p>
    <w:p w:rsidR="00D63733" w:rsidRDefault="00650F22">
      <w:pPr>
        <w:pStyle w:val="Heading3"/>
      </w:pPr>
      <w:bookmarkStart w:id="413" w:name="section_2b38c71d1ff04ec4bcd02bf42da01832"/>
      <w:bookmarkStart w:id="414" w:name="_Toc466892879"/>
      <w:r>
        <w:lastRenderedPageBreak/>
        <w:t>Section 7.12.3, Page Number</w:t>
      </w:r>
      <w:bookmarkEnd w:id="413"/>
      <w:bookmarkEnd w:id="414"/>
      <w:r>
        <w:fldChar w:fldCharType="begin"/>
      </w:r>
      <w:r>
        <w:instrText xml:space="preserve"> XE "Page Number" </w:instrText>
      </w:r>
      <w:r>
        <w:fldChar w:fldCharType="end"/>
      </w:r>
    </w:p>
    <w:p w:rsidR="00D63733" w:rsidRDefault="00650F22">
      <w:pPr>
        <w:pStyle w:val="Definition-Field"/>
      </w:pPr>
      <w:r>
        <w:t xml:space="preserve">a.   </w:t>
      </w:r>
      <w:r>
        <w:rPr>
          <w:i/>
        </w:rPr>
        <w:t>The standard defines the element &lt;text:index-entry-page-number&gt;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text:styl</w:t>
      </w:r>
      <w:r>
        <w:rPr>
          <w:i/>
        </w:rPr>
        <w:t>e-name, contained within the element &lt;text:index-entry-page-number&gt;</w:t>
      </w:r>
    </w:p>
    <w:p w:rsidR="00D63733" w:rsidRDefault="00650F22">
      <w:pPr>
        <w:pStyle w:val="Definition-Field2"/>
      </w:pPr>
      <w:r>
        <w:t>This attribute is supported in Word 2010 and Word 2013.</w:t>
      </w:r>
    </w:p>
    <w:p w:rsidR="00D63733" w:rsidRDefault="00650F22">
      <w:pPr>
        <w:pStyle w:val="Definition-Field2"/>
      </w:pPr>
      <w:r>
        <w:t>On load, Word ignores this element and reverts to a default index style. On save, Word writes this element within its table of conte</w:t>
      </w:r>
      <w:r>
        <w:t xml:space="preserve">nts and index. </w:t>
      </w:r>
    </w:p>
    <w:p w:rsidR="00D63733" w:rsidRDefault="00650F22">
      <w:pPr>
        <w:pStyle w:val="Definition-Field"/>
      </w:pPr>
      <w:r>
        <w:t xml:space="preserve">c.   </w:t>
      </w:r>
      <w:r>
        <w:rPr>
          <w:i/>
        </w:rPr>
        <w:t>The standard defines the element &lt;text:index-entry-page-number&gt;</w:t>
      </w:r>
    </w:p>
    <w:p w:rsidR="00D63733" w:rsidRDefault="00650F22">
      <w:pPr>
        <w:pStyle w:val="Definition-Field2"/>
      </w:pPr>
      <w:r>
        <w:t>This element is not supported in PowerPoint 2010, PowerPoint 2013 or PowerPoint 2016.</w:t>
      </w:r>
    </w:p>
    <w:p w:rsidR="00D63733" w:rsidRDefault="00650F22">
      <w:pPr>
        <w:pStyle w:val="Heading3"/>
      </w:pPr>
      <w:bookmarkStart w:id="415" w:name="section_b056d829115148bfa01699b797db165c"/>
      <w:bookmarkStart w:id="416" w:name="_Toc466892880"/>
      <w:r>
        <w:t>Section 7.12.4, Fixed String</w:t>
      </w:r>
      <w:bookmarkEnd w:id="415"/>
      <w:bookmarkEnd w:id="416"/>
      <w:r>
        <w:fldChar w:fldCharType="begin"/>
      </w:r>
      <w:r>
        <w:instrText xml:space="preserve"> XE "Fixed String" </w:instrText>
      </w:r>
      <w:r>
        <w:fldChar w:fldCharType="end"/>
      </w:r>
    </w:p>
    <w:p w:rsidR="00D63733" w:rsidRDefault="00650F22">
      <w:pPr>
        <w:pStyle w:val="Definition-Field"/>
      </w:pPr>
      <w:r>
        <w:t xml:space="preserve">a.   </w:t>
      </w:r>
      <w:r>
        <w:rPr>
          <w:i/>
        </w:rPr>
        <w:t>The standard defines the eleme</w:t>
      </w:r>
      <w:r>
        <w:rPr>
          <w:i/>
        </w:rPr>
        <w:t>nt &lt;text:index-entry-span&gt;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&lt;text:index-entry-span&gt;</w:t>
      </w:r>
    </w:p>
    <w:p w:rsidR="00D63733" w:rsidRDefault="00650F22">
      <w:pPr>
        <w:pStyle w:val="Definition-Field2"/>
      </w:pPr>
      <w:r>
        <w:t>This element is not supported in PowerPoint 2010, PowerPoint 2013 or PowerPoint 2016.</w:t>
      </w:r>
    </w:p>
    <w:p w:rsidR="00D63733" w:rsidRDefault="00650F22">
      <w:pPr>
        <w:pStyle w:val="Heading3"/>
      </w:pPr>
      <w:bookmarkStart w:id="417" w:name="section_623fcc7cb9844f85b1546353380cdff2"/>
      <w:bookmarkStart w:id="418" w:name="_Toc466892881"/>
      <w:r>
        <w:t>Section 7.12.5, Bibliography Information</w:t>
      </w:r>
      <w:bookmarkEnd w:id="417"/>
      <w:bookmarkEnd w:id="418"/>
      <w:r>
        <w:fldChar w:fldCharType="begin"/>
      </w:r>
      <w:r>
        <w:instrText xml:space="preserve"> XE "Bibliography Information" </w:instrText>
      </w:r>
      <w:r>
        <w:fldChar w:fldCharType="end"/>
      </w:r>
    </w:p>
    <w:p w:rsidR="00D63733" w:rsidRDefault="00650F22">
      <w:pPr>
        <w:pStyle w:val="Definition-Field"/>
      </w:pPr>
      <w:r>
        <w:t xml:space="preserve">a.   </w:t>
      </w:r>
      <w:r>
        <w:rPr>
          <w:i/>
        </w:rPr>
        <w:t>The standard defines the element &lt;text:index-entry-bibliography&gt;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&lt;text:</w:t>
      </w:r>
      <w:r>
        <w:rPr>
          <w:i/>
        </w:rPr>
        <w:t>index-entry-bibliography&gt;</w:t>
      </w:r>
    </w:p>
    <w:p w:rsidR="00D63733" w:rsidRDefault="00650F22">
      <w:pPr>
        <w:pStyle w:val="Definition-Field2"/>
      </w:pPr>
      <w:r>
        <w:t>This element is not supported in PowerPoint 2010, PowerPoint 2013 or PowerPoint 2016.</w:t>
      </w:r>
    </w:p>
    <w:p w:rsidR="00D63733" w:rsidRDefault="00650F22">
      <w:pPr>
        <w:pStyle w:val="Heading3"/>
      </w:pPr>
      <w:bookmarkStart w:id="419" w:name="section_b38bfb7e10e14b45979c3d137b303df4"/>
      <w:bookmarkStart w:id="420" w:name="_Toc466892882"/>
      <w:r>
        <w:t>Section 7.12.6, Tab Stop</w:t>
      </w:r>
      <w:bookmarkEnd w:id="419"/>
      <w:bookmarkEnd w:id="420"/>
      <w:r>
        <w:fldChar w:fldCharType="begin"/>
      </w:r>
      <w:r>
        <w:instrText xml:space="preserve"> XE "Tab Stop" </w:instrText>
      </w:r>
      <w:r>
        <w:fldChar w:fldCharType="end"/>
      </w:r>
    </w:p>
    <w:p w:rsidR="00D63733" w:rsidRDefault="00650F22">
      <w:pPr>
        <w:pStyle w:val="Definition-Field"/>
      </w:pPr>
      <w:r>
        <w:t xml:space="preserve">a.   </w:t>
      </w:r>
      <w:r>
        <w:rPr>
          <w:i/>
        </w:rPr>
        <w:t>The standard defines the element &lt;text:index-entry-tab-stop&gt;</w:t>
      </w:r>
    </w:p>
    <w:p w:rsidR="00D63733" w:rsidRDefault="00650F22">
      <w:pPr>
        <w:pStyle w:val="Definition-Field2"/>
      </w:pPr>
      <w:r>
        <w:t>This element is supported in Word 20</w:t>
      </w:r>
      <w:r>
        <w:t>10 and Word 2013.</w:t>
      </w:r>
    </w:p>
    <w:p w:rsidR="00D63733" w:rsidRDefault="00650F22">
      <w:pPr>
        <w:pStyle w:val="Definition-Field2"/>
      </w:pPr>
      <w:r>
        <w:t xml:space="preserve">On load, Word ignores this element and uses a default style to format tables of contents and indexes. On save, Word saves this element for tables of contents, but not for indexes. </w:t>
      </w:r>
    </w:p>
    <w:p w:rsidR="00D63733" w:rsidRDefault="00650F22">
      <w:pPr>
        <w:pStyle w:val="Definition-Field"/>
      </w:pPr>
      <w:r>
        <w:t xml:space="preserve">b.   </w:t>
      </w:r>
      <w:r>
        <w:rPr>
          <w:i/>
        </w:rPr>
        <w:t>The standard defines the attribute style:leader-char</w:t>
      </w:r>
      <w:r>
        <w:rPr>
          <w:i/>
        </w:rPr>
        <w:t>, contained within the element &lt;text:index-entry-tab-stop&gt;</w:t>
      </w:r>
    </w:p>
    <w:p w:rsidR="00D63733" w:rsidRDefault="00650F22">
      <w:pPr>
        <w:pStyle w:val="Definition-Field2"/>
      </w:pPr>
      <w:r>
        <w:t>This attribute is supported in Word 2010 and Word 2013.</w:t>
      </w:r>
    </w:p>
    <w:p w:rsidR="00D63733" w:rsidRDefault="00650F22">
      <w:pPr>
        <w:pStyle w:val="Definition-Field2"/>
      </w:pPr>
      <w:r>
        <w:t>On load, Word ignores this element and uses a default style to format tables of contents and indexes. On save, Word saves this element for ta</w:t>
      </w:r>
      <w:r>
        <w:t xml:space="preserve">bles of contents, but not for indexes. </w:t>
      </w:r>
    </w:p>
    <w:p w:rsidR="00D63733" w:rsidRDefault="00650F22">
      <w:pPr>
        <w:pStyle w:val="Definition-Field"/>
      </w:pPr>
      <w:r>
        <w:t xml:space="preserve">c.   </w:t>
      </w:r>
      <w:r>
        <w:rPr>
          <w:i/>
        </w:rPr>
        <w:t>The standard defines the attribute style:position, contained within the element &lt;text:index-entry-tab-stop&gt;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d.   </w:t>
      </w:r>
      <w:r>
        <w:rPr>
          <w:i/>
        </w:rPr>
        <w:t>The standard defines the att</w:t>
      </w:r>
      <w:r>
        <w:rPr>
          <w:i/>
        </w:rPr>
        <w:t>ribute style:type, contained within the element &lt;text:index-entry-tab-stop&gt;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element &lt;text:index-entry-tab-stop&gt;</w:t>
      </w:r>
    </w:p>
    <w:p w:rsidR="00D63733" w:rsidRDefault="00650F22">
      <w:pPr>
        <w:pStyle w:val="Definition-Field2"/>
      </w:pPr>
      <w:r>
        <w:t xml:space="preserve">This element is not supported in PowerPoint </w:t>
      </w:r>
      <w:r>
        <w:t>2010, PowerPoint 2013 or PowerPoint 2016.</w:t>
      </w:r>
    </w:p>
    <w:p w:rsidR="00D63733" w:rsidRDefault="00650F22">
      <w:pPr>
        <w:pStyle w:val="Heading3"/>
      </w:pPr>
      <w:bookmarkStart w:id="421" w:name="section_e5e331d3001e4161bd032fd89421003f"/>
      <w:bookmarkStart w:id="422" w:name="_Toc466892883"/>
      <w:r>
        <w:t>Section 7.12.7, Hyperlink Start and End</w:t>
      </w:r>
      <w:bookmarkEnd w:id="421"/>
      <w:bookmarkEnd w:id="422"/>
      <w:r>
        <w:fldChar w:fldCharType="begin"/>
      </w:r>
      <w:r>
        <w:instrText xml:space="preserve"> XE "Hyperlink Start and End" </w:instrText>
      </w:r>
      <w:r>
        <w:fldChar w:fldCharType="end"/>
      </w:r>
    </w:p>
    <w:p w:rsidR="00D63733" w:rsidRDefault="00650F22">
      <w:pPr>
        <w:pStyle w:val="Definition-Field"/>
      </w:pPr>
      <w:r>
        <w:t xml:space="preserve">a.   </w:t>
      </w:r>
      <w:r>
        <w:rPr>
          <w:i/>
        </w:rPr>
        <w:t>The standard defines the element &lt;text:index-entry-link-end&gt;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w:t>
      </w:r>
      <w:r>
        <w:rPr>
          <w:i/>
        </w:rPr>
        <w:t>nes the attribute text:style-name, contained within the element &lt;text:index-entry-link-end&gt;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element &lt;text:index-entry-link-start&gt;</w:t>
      </w:r>
    </w:p>
    <w:p w:rsidR="00D63733" w:rsidRDefault="00650F22">
      <w:pPr>
        <w:pStyle w:val="Definition-Field2"/>
      </w:pPr>
      <w:r>
        <w:t xml:space="preserve">This element is supported </w:t>
      </w:r>
      <w:r>
        <w:t>in Word 2010 and Word 2013.</w:t>
      </w:r>
    </w:p>
    <w:p w:rsidR="00D63733" w:rsidRDefault="00650F22">
      <w:pPr>
        <w:pStyle w:val="Definition-Field"/>
      </w:pPr>
      <w:r>
        <w:t xml:space="preserve">d.   </w:t>
      </w:r>
      <w:r>
        <w:rPr>
          <w:i/>
        </w:rPr>
        <w:t>The standard defines the attribute text:style-name, contained within the element &lt;text:index-entry-link-start&gt;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element &lt;tex</w:t>
      </w:r>
      <w:r>
        <w:rPr>
          <w:i/>
        </w:rPr>
        <w:t>t:index-entry-link-end&gt;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f.   </w:t>
      </w:r>
      <w:r>
        <w:rPr>
          <w:i/>
        </w:rPr>
        <w:t>The standard defines the element &lt;text:index-entry-link-start&gt;</w:t>
      </w:r>
    </w:p>
    <w:p w:rsidR="00D63733" w:rsidRDefault="00650F22">
      <w:pPr>
        <w:pStyle w:val="Definition-Field2"/>
      </w:pPr>
      <w:r>
        <w:t xml:space="preserve">This element is not supported in PowerPoint 2010, PowerPoint 2013 or </w:t>
      </w:r>
      <w:r>
        <w:t>PowerPoint 2016.</w:t>
      </w:r>
    </w:p>
    <w:p w:rsidR="00D63733" w:rsidRDefault="00650F22">
      <w:pPr>
        <w:pStyle w:val="Heading3"/>
      </w:pPr>
      <w:bookmarkStart w:id="423" w:name="section_0242cf3af2d140ceb5f521e6f79910ff"/>
      <w:bookmarkStart w:id="424" w:name="_Toc466892884"/>
      <w:r>
        <w:t>Section 7.12.8, Example of an Index Entry Configuration</w:t>
      </w:r>
      <w:bookmarkEnd w:id="423"/>
      <w:bookmarkEnd w:id="424"/>
      <w:r>
        <w:fldChar w:fldCharType="begin"/>
      </w:r>
      <w:r>
        <w:instrText xml:space="preserve"> XE "Example of an Index Entry Configuration" </w:instrText>
      </w:r>
      <w:r>
        <w:fldChar w:fldCharType="end"/>
      </w:r>
    </w:p>
    <w:p w:rsidR="00D63733" w:rsidRDefault="00650F22">
      <w:pPr>
        <w:pStyle w:val="Definition-Field"/>
      </w:pPr>
      <w:r>
        <w:t>a.   This is not supported in PowerPoint 2010, PowerPoint 2013 or PowerPoint 2016.</w:t>
      </w:r>
    </w:p>
    <w:p w:rsidR="00D63733" w:rsidRDefault="00650F22">
      <w:pPr>
        <w:pStyle w:val="Heading3"/>
      </w:pPr>
      <w:bookmarkStart w:id="425" w:name="section_3084216fa276438084ac434eb8b3c028"/>
      <w:bookmarkStart w:id="426" w:name="_Toc466892885"/>
      <w:r>
        <w:t>Section 8, Tables</w:t>
      </w:r>
      <w:bookmarkEnd w:id="425"/>
      <w:bookmarkEnd w:id="426"/>
      <w:r>
        <w:fldChar w:fldCharType="begin"/>
      </w:r>
      <w:r>
        <w:instrText xml:space="preserve"> XE "Tables" </w:instrText>
      </w:r>
      <w:r>
        <w:fldChar w:fldCharType="end"/>
      </w:r>
    </w:p>
    <w:p w:rsidR="00D63733" w:rsidRDefault="00650F22">
      <w:pPr>
        <w:pStyle w:val="Definition-Field"/>
      </w:pPr>
      <w:r>
        <w:t xml:space="preserve">a.   </w:t>
      </w:r>
      <w:r>
        <w:rPr>
          <w:i/>
        </w:rPr>
        <w:t>The standard d</w:t>
      </w:r>
      <w:r>
        <w:rPr>
          <w:i/>
        </w:rPr>
        <w:t>efines the parent element &lt;chart:chart \..\&gt;</w:t>
      </w:r>
    </w:p>
    <w:p w:rsidR="00D63733" w:rsidRDefault="00650F22">
      <w:pPr>
        <w:pStyle w:val="Definition-Field2"/>
      </w:pPr>
      <w:r>
        <w:t>This is supported in Excel 2010 and Excel 2013.</w:t>
      </w:r>
    </w:p>
    <w:p w:rsidR="00D63733" w:rsidRDefault="00650F22">
      <w:pPr>
        <w:pStyle w:val="Definition-Field"/>
      </w:pPr>
      <w:r>
        <w:t>b.   This is not supported in PowerPoint 2010, PowerPoint 2013 or PowerPoint 2016.</w:t>
      </w:r>
    </w:p>
    <w:p w:rsidR="00D63733" w:rsidRDefault="00650F22">
      <w:pPr>
        <w:pStyle w:val="Heading3"/>
      </w:pPr>
      <w:bookmarkStart w:id="427" w:name="section_5d4df4449d0c496480ca38c3c873ae44"/>
      <w:bookmarkStart w:id="428" w:name="_Toc466892886"/>
      <w:r>
        <w:t>Section 8.1, Basic Table Model</w:t>
      </w:r>
      <w:bookmarkEnd w:id="427"/>
      <w:bookmarkEnd w:id="428"/>
      <w:r>
        <w:fldChar w:fldCharType="begin"/>
      </w:r>
      <w:r>
        <w:instrText xml:space="preserve"> XE "Basic Table Model" </w:instrText>
      </w:r>
      <w:r>
        <w:fldChar w:fldCharType="end"/>
      </w:r>
    </w:p>
    <w:p w:rsidR="00D63733" w:rsidRDefault="00650F22">
      <w:pPr>
        <w:pStyle w:val="Definition-Field"/>
      </w:pPr>
      <w:r>
        <w:t xml:space="preserve">a.   This is supported </w:t>
      </w:r>
      <w:r>
        <w:t>in Excel 2010 and Excel 2013.</w:t>
      </w:r>
    </w:p>
    <w:p w:rsidR="00D63733" w:rsidRDefault="00650F22">
      <w:pPr>
        <w:pStyle w:val="Definition-Field"/>
      </w:pPr>
      <w:r>
        <w:t xml:space="preserve">b.   </w:t>
      </w:r>
      <w:r>
        <w:rPr>
          <w:i/>
        </w:rPr>
        <w:t>The standard defines the parent element &lt;chart:chart \..\&gt;</w:t>
      </w:r>
    </w:p>
    <w:p w:rsidR="00D63733" w:rsidRDefault="00650F22">
      <w:pPr>
        <w:pStyle w:val="Definition-Field2"/>
      </w:pPr>
      <w:r>
        <w:t>This is supported in Excel 2010 and Excel 2013.</w:t>
      </w:r>
    </w:p>
    <w:p w:rsidR="00D63733" w:rsidRDefault="00650F22">
      <w:pPr>
        <w:pStyle w:val="Definition-Field"/>
      </w:pPr>
      <w:r>
        <w:t>c.   This is not supported in PowerPoint 2010, PowerPoint 2013 or PowerPoint 2016.</w:t>
      </w:r>
    </w:p>
    <w:p w:rsidR="00D63733" w:rsidRDefault="00650F22">
      <w:pPr>
        <w:pStyle w:val="Heading3"/>
      </w:pPr>
      <w:bookmarkStart w:id="429" w:name="section_681b34bcb81d4be59477008761f0e798"/>
      <w:bookmarkStart w:id="430" w:name="_Toc466892887"/>
      <w:r>
        <w:lastRenderedPageBreak/>
        <w:t>Section 8.1.1, Table Element</w:t>
      </w:r>
      <w:bookmarkEnd w:id="429"/>
      <w:bookmarkEnd w:id="430"/>
      <w:r>
        <w:fldChar w:fldCharType="begin"/>
      </w:r>
      <w:r>
        <w:instrText xml:space="preserve"> XE</w:instrText>
      </w:r>
      <w:r>
        <w:instrText xml:space="preserve"> "Table Element" </w:instrText>
      </w:r>
      <w:r>
        <w:fldChar w:fldCharType="end"/>
      </w:r>
    </w:p>
    <w:p w:rsidR="00D63733" w:rsidRDefault="00650F22">
      <w:pPr>
        <w:pStyle w:val="Definition-Field"/>
      </w:pPr>
      <w:r>
        <w:t xml:space="preserve">a.   </w:t>
      </w:r>
      <w:r>
        <w:rPr>
          <w:i/>
        </w:rPr>
        <w:t>The standard defines the element &lt;table:table&gt;</w:t>
      </w:r>
    </w:p>
    <w:p w:rsidR="00D63733" w:rsidRDefault="00650F22">
      <w:pPr>
        <w:pStyle w:val="Definition-Field2"/>
      </w:pPr>
      <w:r>
        <w:t>This element is supported in Word 2010 and Word 2013.</w:t>
      </w:r>
    </w:p>
    <w:p w:rsidR="00D63733" w:rsidRDefault="00650F22">
      <w:pPr>
        <w:pStyle w:val="Definition-Field2"/>
      </w:pPr>
      <w:r>
        <w:t xml:space="preserve">On save, Word converts floating tables to inline tables. </w:t>
      </w:r>
    </w:p>
    <w:p w:rsidR="00D63733" w:rsidRDefault="00650F22">
      <w:pPr>
        <w:pStyle w:val="Definition-Field"/>
      </w:pPr>
      <w:r>
        <w:t xml:space="preserve">b.   </w:t>
      </w:r>
      <w:r>
        <w:rPr>
          <w:i/>
        </w:rPr>
        <w:t>The standard defines the element &lt;table:table&gt;, contained within th</w:t>
      </w:r>
      <w:r>
        <w:rPr>
          <w:i/>
        </w:rPr>
        <w:t>e parent element &lt;draw:text-box&gt;</w:t>
      </w:r>
    </w:p>
    <w:p w:rsidR="00D63733" w:rsidRDefault="00650F22">
      <w:pPr>
        <w:pStyle w:val="Definition-Field2"/>
      </w:pPr>
      <w:r>
        <w:t>This element is supported in Word 2010 and Word 2013.</w:t>
      </w:r>
    </w:p>
    <w:p w:rsidR="00D63733" w:rsidRDefault="00650F22">
      <w:pPr>
        <w:pStyle w:val="Definition-Field2"/>
      </w:pPr>
      <w:r>
        <w:t>On load, tables in textboxes are supported.</w:t>
      </w:r>
    </w:p>
    <w:p w:rsidR="00D63733" w:rsidRDefault="00650F22">
      <w:pPr>
        <w:pStyle w:val="Definition-Field2"/>
      </w:pPr>
      <w:r>
        <w:t>On save, a Word frame becomes an ODF textbox. If the Word frame contains a table, the frame content is saved but the frame it</w:t>
      </w:r>
      <w:r>
        <w:t xml:space="preserve">self is lost. If a Word textbox contains a table, then both the textbox contents and the table are saved. </w:t>
      </w:r>
    </w:p>
    <w:p w:rsidR="00D63733" w:rsidRDefault="00650F22">
      <w:pPr>
        <w:pStyle w:val="Definition-Field"/>
      </w:pPr>
      <w:r>
        <w:t xml:space="preserve">c.   </w:t>
      </w:r>
      <w:r>
        <w:rPr>
          <w:i/>
        </w:rPr>
        <w:t>The standard defines the element &lt;table:table&gt;, contained within the parent element &lt;office:annotation&gt;</w:t>
      </w:r>
    </w:p>
    <w:p w:rsidR="00D63733" w:rsidRDefault="00650F22">
      <w:pPr>
        <w:pStyle w:val="Definition-Field2"/>
      </w:pPr>
      <w:r>
        <w:t>This element is not supported in Word 20</w:t>
      </w:r>
      <w:r>
        <w:t>10, Word 2013 or Word 2016.</w:t>
      </w:r>
    </w:p>
    <w:p w:rsidR="00D63733" w:rsidRDefault="00650F22">
      <w:pPr>
        <w:pStyle w:val="Definition-Field2"/>
      </w:pPr>
      <w:r>
        <w:t xml:space="preserve">On load and save, Word does not support tables inside annotations. Word retains the contents of the table but loses the table structure. </w:t>
      </w:r>
    </w:p>
    <w:p w:rsidR="00D63733" w:rsidRDefault="00650F22">
      <w:pPr>
        <w:pStyle w:val="Definition-Field"/>
      </w:pPr>
      <w:r>
        <w:t xml:space="preserve">d.   </w:t>
      </w:r>
      <w:r>
        <w:rPr>
          <w:i/>
        </w:rPr>
        <w:t>The standard defines the attribute style:cell-protect, contained within the element &lt;</w:t>
      </w:r>
      <w:r>
        <w:rPr>
          <w:i/>
        </w:rPr>
        <w:t>table:table&gt;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table:name, contained within the element &lt;table:table&gt;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w:t>
      </w:r>
      <w:r>
        <w:rPr>
          <w:i/>
        </w:rPr>
        <w:t xml:space="preserve"> standard defines the attribute table:print, contained within the element &lt;table:table&gt;</w:t>
      </w:r>
    </w:p>
    <w:p w:rsidR="00D63733" w:rsidRDefault="00650F22">
      <w:pPr>
        <w:pStyle w:val="Definition-Field2"/>
      </w:pPr>
      <w:r>
        <w:t>This attribute is not supported in Word 2010, Word 2013 or Word 2016.</w:t>
      </w:r>
    </w:p>
    <w:p w:rsidR="00D63733" w:rsidRDefault="00650F22">
      <w:pPr>
        <w:pStyle w:val="Definition-Field"/>
      </w:pPr>
      <w:r>
        <w:t xml:space="preserve">g.   </w:t>
      </w:r>
      <w:r>
        <w:rPr>
          <w:i/>
        </w:rPr>
        <w:t>The standard defines the attribute table:print-ranges, contained within the element &lt;</w:t>
      </w:r>
      <w:r>
        <w:rPr>
          <w:i/>
        </w:rPr>
        <w:t>table:table&gt;</w:t>
      </w:r>
    </w:p>
    <w:p w:rsidR="00D63733" w:rsidRDefault="00650F22">
      <w:pPr>
        <w:pStyle w:val="Definition-Field2"/>
      </w:pPr>
      <w:r>
        <w:t>This attribute is not supported in Word 2010, Word 2013 or Word 2016.</w:t>
      </w:r>
    </w:p>
    <w:p w:rsidR="00D63733" w:rsidRDefault="00650F22">
      <w:pPr>
        <w:pStyle w:val="Definition-Field"/>
      </w:pPr>
      <w:r>
        <w:t xml:space="preserve">h.   </w:t>
      </w:r>
      <w:r>
        <w:rPr>
          <w:i/>
        </w:rPr>
        <w:t>The standard defines the attribute table:protected, contained within the element &lt;table:table&gt;</w:t>
      </w:r>
    </w:p>
    <w:p w:rsidR="00D63733" w:rsidRDefault="00650F22">
      <w:pPr>
        <w:pStyle w:val="Definition-Field2"/>
      </w:pPr>
      <w:r>
        <w:t>This attribute is not supported in Word 2010, Word 2013 or Word 2016.</w:t>
      </w:r>
    </w:p>
    <w:p w:rsidR="00D63733" w:rsidRDefault="00650F22">
      <w:pPr>
        <w:pStyle w:val="Definition-Field"/>
      </w:pPr>
      <w:r>
        <w:t xml:space="preserve">i.   </w:t>
      </w:r>
      <w:r>
        <w:rPr>
          <w:i/>
        </w:rPr>
        <w:t>The standard defines the attribute table:protection-key, contained within the element &lt;table:table&gt;</w:t>
      </w:r>
    </w:p>
    <w:p w:rsidR="00D63733" w:rsidRDefault="00650F22">
      <w:pPr>
        <w:pStyle w:val="Definition-Field2"/>
      </w:pPr>
      <w:r>
        <w:t>This attribute is not supported in Word 2010, Word 2013 or Word 2016.</w:t>
      </w:r>
    </w:p>
    <w:p w:rsidR="00D63733" w:rsidRDefault="00650F22">
      <w:pPr>
        <w:pStyle w:val="Definition-Field"/>
      </w:pPr>
      <w:r>
        <w:t xml:space="preserve">j.   </w:t>
      </w:r>
      <w:r>
        <w:rPr>
          <w:i/>
        </w:rPr>
        <w:t>The standard defines the attribute table:style-name, contained within the el</w:t>
      </w:r>
      <w:r>
        <w:rPr>
          <w:i/>
        </w:rPr>
        <w:t>ement &lt;table:table&gt;</w:t>
      </w:r>
    </w:p>
    <w:p w:rsidR="00D63733" w:rsidRDefault="00650F22">
      <w:pPr>
        <w:pStyle w:val="Definition-Field2"/>
      </w:pPr>
      <w:r>
        <w:t>This attribute is supported in Word 2010 and Word 2013.</w:t>
      </w:r>
    </w:p>
    <w:p w:rsidR="00D63733" w:rsidRDefault="00650F22">
      <w:pPr>
        <w:pStyle w:val="Definition-Field2"/>
      </w:pPr>
      <w:r>
        <w:t xml:space="preserve">Word does not support the use of common styles from the table family, that is using a table style defined under the &lt;office:styles&gt; element. </w:t>
      </w:r>
    </w:p>
    <w:p w:rsidR="00D63733" w:rsidRDefault="00650F22">
      <w:pPr>
        <w:pStyle w:val="Definition-Field"/>
      </w:pPr>
      <w:r>
        <w:t xml:space="preserve">k.   </w:t>
      </w:r>
      <w:r>
        <w:rPr>
          <w:i/>
        </w:rPr>
        <w:t xml:space="preserve">The standard defines the element </w:t>
      </w:r>
      <w:r>
        <w:rPr>
          <w:i/>
        </w:rPr>
        <w:t>&lt;text:soft-page-break&gt;, contained within the parent element &lt;table:table&gt;</w:t>
      </w:r>
    </w:p>
    <w:p w:rsidR="00D63733" w:rsidRDefault="00650F22">
      <w:pPr>
        <w:pStyle w:val="Definition-Field2"/>
      </w:pPr>
      <w:r>
        <w:lastRenderedPageBreak/>
        <w:t>This element is supported in Word 2010 and Word 2013.</w:t>
      </w:r>
    </w:p>
    <w:p w:rsidR="00D63733" w:rsidRDefault="00650F22">
      <w:pPr>
        <w:pStyle w:val="Definition-Field2"/>
      </w:pPr>
      <w:r>
        <w:t>Word writes out this element everywhere it would for all its other document formats, as long as it is allowed in that location b</w:t>
      </w:r>
      <w:r>
        <w:t xml:space="preserve">y the ODF specification. </w:t>
      </w:r>
    </w:p>
    <w:p w:rsidR="00D63733" w:rsidRDefault="00650F22">
      <w:pPr>
        <w:pStyle w:val="Definition-Field"/>
      </w:pPr>
      <w:r>
        <w:t xml:space="preserve">l.   </w:t>
      </w:r>
      <w:r>
        <w:rPr>
          <w:i/>
        </w:rPr>
        <w:t>The standard defines the element &lt;office:dde-source&gt;, contained within the parent element &lt;office:spreadsheet \ table:table&gt;</w:t>
      </w:r>
    </w:p>
    <w:p w:rsidR="00D63733" w:rsidRDefault="00650F22">
      <w:pPr>
        <w:pStyle w:val="Definition-Field2"/>
      </w:pPr>
      <w:r>
        <w:t>This element is supported in Excel 2010 and Excel 2013.</w:t>
      </w:r>
    </w:p>
    <w:p w:rsidR="00D63733" w:rsidRDefault="00650F22">
      <w:pPr>
        <w:pStyle w:val="Definition-Field"/>
      </w:pPr>
      <w:r>
        <w:t xml:space="preserve">m.   </w:t>
      </w:r>
      <w:r>
        <w:rPr>
          <w:i/>
        </w:rPr>
        <w:t>The standard defines the element &lt;offic</w:t>
      </w:r>
      <w:r>
        <w:rPr>
          <w:i/>
        </w:rPr>
        <w:t>e:dde-source&gt;, contained within the parent element &lt;table:dde-link&gt;</w:t>
      </w:r>
    </w:p>
    <w:p w:rsidR="00D63733" w:rsidRDefault="00650F22">
      <w:pPr>
        <w:pStyle w:val="Definition-Field2"/>
      </w:pPr>
      <w:r>
        <w:t>This element is supported in Excel 2010 and Excel 2013.</w:t>
      </w:r>
    </w:p>
    <w:p w:rsidR="00D63733" w:rsidRDefault="00650F22">
      <w:pPr>
        <w:pStyle w:val="Definition-Field"/>
      </w:pPr>
      <w:r>
        <w:t xml:space="preserve">n.   </w:t>
      </w:r>
      <w:r>
        <w:rPr>
          <w:i/>
        </w:rPr>
        <w:t>The standard defines the element &lt;office:forms&gt;, contained within the parent element &lt;office:spreadsheet \ table:table&gt;</w:t>
      </w:r>
    </w:p>
    <w:p w:rsidR="00D63733" w:rsidRDefault="00650F22">
      <w:pPr>
        <w:pStyle w:val="Definition-Field2"/>
      </w:pPr>
      <w:r>
        <w:t>This el</w:t>
      </w:r>
      <w:r>
        <w:t>ement is not supported in Excel 2010, Excel 2013 or Excel 2016.</w:t>
      </w:r>
    </w:p>
    <w:p w:rsidR="00D63733" w:rsidRDefault="00650F22">
      <w:pPr>
        <w:pStyle w:val="Definition-Field"/>
      </w:pPr>
      <w:r>
        <w:t xml:space="preserve">o.   </w:t>
      </w:r>
      <w:r>
        <w:rPr>
          <w:i/>
        </w:rPr>
        <w:t>The standard defines the element &lt;office:forms&gt;, contained within the parent element &lt;table:dde-link&gt;</w:t>
      </w:r>
    </w:p>
    <w:p w:rsidR="00D63733" w:rsidRDefault="00650F22">
      <w:pPr>
        <w:pStyle w:val="Definition-Field2"/>
      </w:pPr>
      <w:r>
        <w:t>This element is not supported in Excel 2010, Excel 2013 or Excel 2016.</w:t>
      </w:r>
    </w:p>
    <w:p w:rsidR="00D63733" w:rsidRDefault="00650F22">
      <w:pPr>
        <w:pStyle w:val="Definition-Field"/>
      </w:pPr>
      <w:r>
        <w:t xml:space="preserve">p.   </w:t>
      </w:r>
      <w:r>
        <w:rPr>
          <w:i/>
        </w:rPr>
        <w:t>The stand</w:t>
      </w:r>
      <w:r>
        <w:rPr>
          <w:i/>
        </w:rPr>
        <w:t>ard defines the element &lt;table:scenario&gt;, contained within the parent element &lt;office:spreadsheet \ table:table&gt;</w:t>
      </w:r>
    </w:p>
    <w:p w:rsidR="00D63733" w:rsidRDefault="00650F22">
      <w:pPr>
        <w:pStyle w:val="Definition-Field2"/>
      </w:pPr>
      <w:r>
        <w:t>This element is supported in Excel 2010 and Excel 2013.</w:t>
      </w:r>
    </w:p>
    <w:p w:rsidR="00D63733" w:rsidRDefault="00650F22">
      <w:pPr>
        <w:pStyle w:val="Definition-Field"/>
      </w:pPr>
      <w:r>
        <w:t xml:space="preserve">q.   </w:t>
      </w:r>
      <w:r>
        <w:rPr>
          <w:i/>
        </w:rPr>
        <w:t>The standard defines the element &lt;table:scenario&gt;, contained within the parent ele</w:t>
      </w:r>
      <w:r>
        <w:rPr>
          <w:i/>
        </w:rPr>
        <w:t>ment &lt;table:dde-link&gt;</w:t>
      </w:r>
    </w:p>
    <w:p w:rsidR="00D63733" w:rsidRDefault="00650F22">
      <w:pPr>
        <w:pStyle w:val="Definition-Field2"/>
      </w:pPr>
      <w:r>
        <w:t>This element is not supported in Excel 2010, Excel 2013 or Excel 2016.</w:t>
      </w:r>
    </w:p>
    <w:p w:rsidR="00D63733" w:rsidRDefault="00650F22">
      <w:pPr>
        <w:pStyle w:val="Definition-Field"/>
      </w:pPr>
      <w:r>
        <w:t xml:space="preserve">r.   </w:t>
      </w:r>
      <w:r>
        <w:rPr>
          <w:i/>
        </w:rPr>
        <w:t>The standard defines the element &lt;table:shapes&gt;, contained within the parent element &lt;office:spreadsheet \ table:table&gt;</w:t>
      </w:r>
    </w:p>
    <w:p w:rsidR="00D63733" w:rsidRDefault="00650F22">
      <w:pPr>
        <w:pStyle w:val="Definition-Field2"/>
      </w:pPr>
      <w:r>
        <w:t>This element is supported in Excel 201</w:t>
      </w:r>
      <w:r>
        <w:t>0 and Excel 2013.</w:t>
      </w:r>
    </w:p>
    <w:p w:rsidR="00D63733" w:rsidRDefault="00650F22">
      <w:pPr>
        <w:pStyle w:val="Definition-Field"/>
      </w:pPr>
      <w:r>
        <w:t xml:space="preserve">s.   </w:t>
      </w:r>
      <w:r>
        <w:rPr>
          <w:i/>
        </w:rPr>
        <w:t>The standard defines the element &lt;table:shapes&gt;, contained within the parent element &lt;table:dde-link&gt;</w:t>
      </w:r>
    </w:p>
    <w:p w:rsidR="00D63733" w:rsidRDefault="00650F22">
      <w:pPr>
        <w:pStyle w:val="Definition-Field2"/>
      </w:pPr>
      <w:r>
        <w:t>This element is not supported in Excel 2010, Excel 2013 or Excel 2016.</w:t>
      </w:r>
    </w:p>
    <w:p w:rsidR="00D63733" w:rsidRDefault="00650F22">
      <w:pPr>
        <w:pStyle w:val="Definition-Field"/>
      </w:pPr>
      <w:r>
        <w:t xml:space="preserve">t.   </w:t>
      </w:r>
      <w:r>
        <w:rPr>
          <w:i/>
        </w:rPr>
        <w:t xml:space="preserve">The standard defines the element &lt;table:table&gt;, </w:t>
      </w:r>
      <w:r>
        <w:rPr>
          <w:i/>
        </w:rPr>
        <w:t>contained within the parent element &lt;chart:chart \ table-table&gt;</w:t>
      </w:r>
    </w:p>
    <w:p w:rsidR="00D63733" w:rsidRDefault="00650F22">
      <w:pPr>
        <w:pStyle w:val="Definition-Field2"/>
      </w:pPr>
      <w:r>
        <w:t>This element is supported in Excel 2010 and Excel 2013.</w:t>
      </w:r>
    </w:p>
    <w:p w:rsidR="00D63733" w:rsidRDefault="00650F22">
      <w:pPr>
        <w:pStyle w:val="Definition-Field"/>
      </w:pPr>
      <w:r>
        <w:t xml:space="preserve">u.   </w:t>
      </w:r>
      <w:r>
        <w:rPr>
          <w:i/>
        </w:rPr>
        <w:t>The standard defines the element &lt;table:table&gt;, contained within the parent element &lt;header-footer-content&gt;</w:t>
      </w:r>
    </w:p>
    <w:p w:rsidR="00D63733" w:rsidRDefault="00650F22">
      <w:pPr>
        <w:pStyle w:val="Definition-Field2"/>
      </w:pPr>
      <w:r>
        <w:t>This element is not sup</w:t>
      </w:r>
      <w:r>
        <w:t>ported in Excel 2010, Excel 2013 or Excel 2016.</w:t>
      </w:r>
    </w:p>
    <w:p w:rsidR="00D63733" w:rsidRDefault="00650F22">
      <w:pPr>
        <w:pStyle w:val="Definition-Field"/>
      </w:pPr>
      <w:r>
        <w:t xml:space="preserve">v.   </w:t>
      </w:r>
      <w:r>
        <w:rPr>
          <w:i/>
        </w:rPr>
        <w:t>The standard defines the element &lt;table:table&gt;, contained within the parent element &lt;office:spreadsheet&gt;</w:t>
      </w:r>
    </w:p>
    <w:p w:rsidR="00D63733" w:rsidRDefault="00650F22">
      <w:pPr>
        <w:pStyle w:val="Definition-Field2"/>
      </w:pPr>
      <w:r>
        <w:t>This element is supported in Excel 2010 and Excel 2013.</w:t>
      </w:r>
    </w:p>
    <w:p w:rsidR="00D63733" w:rsidRDefault="00650F22">
      <w:pPr>
        <w:pStyle w:val="Definition-Field"/>
      </w:pPr>
      <w:r>
        <w:t xml:space="preserve">w.   </w:t>
      </w:r>
      <w:r>
        <w:rPr>
          <w:i/>
        </w:rPr>
        <w:t>The standard defines the element &lt;tab</w:t>
      </w:r>
      <w:r>
        <w:rPr>
          <w:i/>
        </w:rPr>
        <w:t>le:table&gt;, contained within the parent element &lt;table:dde-link&gt;</w:t>
      </w:r>
    </w:p>
    <w:p w:rsidR="00D63733" w:rsidRDefault="00650F22">
      <w:pPr>
        <w:pStyle w:val="Definition-Field2"/>
      </w:pPr>
      <w:r>
        <w:lastRenderedPageBreak/>
        <w:t>This element is supported in Excel 2010 and Excel 2013.</w:t>
      </w:r>
    </w:p>
    <w:p w:rsidR="00D63733" w:rsidRDefault="00650F22">
      <w:pPr>
        <w:pStyle w:val="Definition-Field2"/>
      </w:pPr>
      <w:r>
        <w:t>This element is supported in Excel 2010 and Excel 2013.</w:t>
      </w:r>
    </w:p>
    <w:p w:rsidR="00D63733" w:rsidRDefault="00650F22">
      <w:pPr>
        <w:pStyle w:val="Definition-Field"/>
      </w:pPr>
      <w:r>
        <w:t xml:space="preserve">x.   </w:t>
      </w:r>
      <w:r>
        <w:rPr>
          <w:i/>
        </w:rPr>
        <w:t>The standard defines the element &lt;table:table&gt;, contained within the parent</w:t>
      </w:r>
      <w:r>
        <w:rPr>
          <w:i/>
        </w:rPr>
        <w:t xml:space="preserve"> element &lt;text-content&gt;</w:t>
      </w:r>
    </w:p>
    <w:p w:rsidR="00D63733" w:rsidRDefault="00650F22">
      <w:pPr>
        <w:pStyle w:val="Definition-Field2"/>
      </w:pPr>
      <w:r>
        <w:t>This element is not supported in Excel 2010, Excel 2013 or Excel 2016.</w:t>
      </w:r>
    </w:p>
    <w:p w:rsidR="00D63733" w:rsidRDefault="00650F22">
      <w:pPr>
        <w:pStyle w:val="Definition-Field"/>
      </w:pPr>
      <w:r>
        <w:t xml:space="preserve">y.   </w:t>
      </w:r>
      <w:r>
        <w:rPr>
          <w:i/>
        </w:rPr>
        <w:t>The standard defines the attribute table:name, contained within the element &lt;table:table&gt;, contained within the parent element &lt;office:spreadsheet&gt;</w:t>
      </w:r>
    </w:p>
    <w:p w:rsidR="00D63733" w:rsidRDefault="00650F22">
      <w:pPr>
        <w:pStyle w:val="Definition-Field2"/>
      </w:pPr>
      <w:r>
        <w:t>This att</w:t>
      </w:r>
      <w:r>
        <w:t>ribute is supported in Excel 2010 and Excel 2013.</w:t>
      </w:r>
    </w:p>
    <w:p w:rsidR="00D63733" w:rsidRDefault="00650F22">
      <w:pPr>
        <w:pStyle w:val="Definition-Field2"/>
      </w:pPr>
      <w:r>
        <w:t xml:space="preserve">Excel supports sheet names that are shorter than 32 characters. </w:t>
      </w:r>
    </w:p>
    <w:p w:rsidR="00D63733" w:rsidRDefault="00650F22">
      <w:pPr>
        <w:pStyle w:val="Definition-Field"/>
      </w:pPr>
      <w:r>
        <w:t xml:space="preserve">z.   </w:t>
      </w:r>
      <w:r>
        <w:rPr>
          <w:i/>
        </w:rPr>
        <w:t>The standard defines the attribute table:name, contained within the element &lt;table:table&gt;, contained within the parent element &lt;table:dd</w:t>
      </w:r>
      <w:r>
        <w:rPr>
          <w:i/>
        </w:rPr>
        <w:t>e-link&gt;</w:t>
      </w:r>
    </w:p>
    <w:p w:rsidR="00D63733" w:rsidRDefault="00650F22">
      <w:pPr>
        <w:pStyle w:val="Definition-Field2"/>
      </w:pPr>
      <w:r>
        <w:t>This attribute is not supported in Excel 2010, Excel 2013 or Excel 2016.</w:t>
      </w:r>
    </w:p>
    <w:p w:rsidR="00D63733" w:rsidRDefault="00650F22">
      <w:pPr>
        <w:pStyle w:val="Definition-Field"/>
      </w:pPr>
      <w:r>
        <w:t xml:space="preserve">aa.  </w:t>
      </w:r>
      <w:r>
        <w:rPr>
          <w:i/>
        </w:rPr>
        <w:t>The standard defines the attribute table:print, contained within the element &lt;table:table&gt;, contained within the parent element &lt;office:spreadsheet&gt;</w:t>
      </w:r>
    </w:p>
    <w:p w:rsidR="00D63733" w:rsidRDefault="00650F22">
      <w:pPr>
        <w:pStyle w:val="Definition-Field2"/>
      </w:pPr>
      <w:r>
        <w:t>This attribute is not</w:t>
      </w:r>
      <w:r>
        <w:t xml:space="preserve"> supported in Excel 2010, Excel 2013 or Excel 2016.</w:t>
      </w:r>
    </w:p>
    <w:p w:rsidR="00D63733" w:rsidRDefault="00650F22">
      <w:pPr>
        <w:pStyle w:val="Definition-Field"/>
      </w:pPr>
      <w:r>
        <w:t xml:space="preserve">bb.  </w:t>
      </w:r>
      <w:r>
        <w:rPr>
          <w:i/>
        </w:rPr>
        <w:t>The standard defines the attribute table:print, contained within the element &lt;table:table&gt;, contained within the parent element &lt;table:dde-link&gt;</w:t>
      </w:r>
    </w:p>
    <w:p w:rsidR="00D63733" w:rsidRDefault="00650F22">
      <w:pPr>
        <w:pStyle w:val="Definition-Field2"/>
      </w:pPr>
      <w:r>
        <w:t>This attribute is not supported in Excel 2010, Excel 2</w:t>
      </w:r>
      <w:r>
        <w:t>013 or Excel 2016.</w:t>
      </w:r>
    </w:p>
    <w:p w:rsidR="00D63733" w:rsidRDefault="00650F22">
      <w:pPr>
        <w:pStyle w:val="Definition-Field"/>
      </w:pPr>
      <w:r>
        <w:t xml:space="preserve">cc.  </w:t>
      </w:r>
      <w:r>
        <w:rPr>
          <w:i/>
        </w:rPr>
        <w:t>The standard defines the attribute table:print-ranges, contained within the element &lt;table:table&gt;, contained within the parent element &lt;office:spreadsheet&gt;</w:t>
      </w:r>
    </w:p>
    <w:p w:rsidR="00D63733" w:rsidRDefault="00650F22">
      <w:pPr>
        <w:pStyle w:val="Definition-Field2"/>
      </w:pPr>
      <w:r>
        <w:t>This attribute is supported in Excel 2010 and Excel 2013.</w:t>
      </w:r>
    </w:p>
    <w:p w:rsidR="00D63733" w:rsidRDefault="00650F22">
      <w:pPr>
        <w:pStyle w:val="Definition-Field"/>
      </w:pPr>
      <w:r>
        <w:t xml:space="preserve">dd.  </w:t>
      </w:r>
      <w:r>
        <w:rPr>
          <w:i/>
        </w:rPr>
        <w:t xml:space="preserve">The standard </w:t>
      </w:r>
      <w:r>
        <w:rPr>
          <w:i/>
        </w:rPr>
        <w:t>defines the attribute table:print-ranges, contained within the element &lt;table:table&gt;, contained within the parent element &lt;table:dde-link&gt;</w:t>
      </w:r>
    </w:p>
    <w:p w:rsidR="00D63733" w:rsidRDefault="00650F22">
      <w:pPr>
        <w:pStyle w:val="Definition-Field2"/>
      </w:pPr>
      <w:r>
        <w:t>This attribute is not supported in Excel 2010, Excel 2013 or Excel 2016.</w:t>
      </w:r>
    </w:p>
    <w:p w:rsidR="00D63733" w:rsidRDefault="00650F22">
      <w:pPr>
        <w:pStyle w:val="Definition-Field"/>
      </w:pPr>
      <w:r>
        <w:t xml:space="preserve">ee.  </w:t>
      </w:r>
      <w:r>
        <w:rPr>
          <w:i/>
        </w:rPr>
        <w:t>The standard defines the attribute tabl</w:t>
      </w:r>
      <w:r>
        <w:rPr>
          <w:i/>
        </w:rPr>
        <w:t>e:protected, contained within the element &lt;table:table&gt;, contained within the parent element &lt;office:spreadsheet&gt;</w:t>
      </w:r>
    </w:p>
    <w:p w:rsidR="00D63733" w:rsidRDefault="00650F22">
      <w:pPr>
        <w:pStyle w:val="Definition-Field2"/>
      </w:pPr>
      <w:r>
        <w:t>This attribute is supported in Excel 2010 and Excel 2013.</w:t>
      </w:r>
    </w:p>
    <w:p w:rsidR="00D63733" w:rsidRDefault="00650F22">
      <w:pPr>
        <w:pStyle w:val="Definition-Field"/>
      </w:pPr>
      <w:r>
        <w:t xml:space="preserve">ff.  </w:t>
      </w:r>
      <w:r>
        <w:rPr>
          <w:i/>
        </w:rPr>
        <w:t>The standard defines the attribute table:protected, contained within the elemen</w:t>
      </w:r>
      <w:r>
        <w:rPr>
          <w:i/>
        </w:rPr>
        <w:t>t &lt;table:table&gt;, contained within the parent element &lt;table:dde-link&gt;</w:t>
      </w:r>
    </w:p>
    <w:p w:rsidR="00D63733" w:rsidRDefault="00650F22">
      <w:pPr>
        <w:pStyle w:val="Definition-Field2"/>
      </w:pPr>
      <w:r>
        <w:t>This attribute is not supported in Excel 2010, Excel 2013 or Excel 2016.</w:t>
      </w:r>
    </w:p>
    <w:p w:rsidR="00D63733" w:rsidRDefault="00650F22">
      <w:pPr>
        <w:pStyle w:val="Definition-Field"/>
      </w:pPr>
      <w:r>
        <w:t xml:space="preserve">gg.  </w:t>
      </w:r>
      <w:r>
        <w:rPr>
          <w:i/>
        </w:rPr>
        <w:t>The standard defines the attribute table:style-name, contained within the element &lt;table:table&gt;, contained w</w:t>
      </w:r>
      <w:r>
        <w:rPr>
          <w:i/>
        </w:rPr>
        <w:t>ithin the parent element &lt;office:spreadsheet&gt;</w:t>
      </w:r>
    </w:p>
    <w:p w:rsidR="00D63733" w:rsidRDefault="00650F22">
      <w:pPr>
        <w:pStyle w:val="Definition-Field2"/>
      </w:pPr>
      <w:r>
        <w:t>This attribute is supported in Excel 2010 and Excel 2013.</w:t>
      </w:r>
    </w:p>
    <w:p w:rsidR="00D63733" w:rsidRDefault="00650F22">
      <w:pPr>
        <w:pStyle w:val="Definition-Field"/>
      </w:pPr>
      <w:r>
        <w:t xml:space="preserve">hh.  </w:t>
      </w:r>
      <w:r>
        <w:rPr>
          <w:i/>
        </w:rPr>
        <w:t>The standard defines the attribute table:style-name, contained within the element &lt;table:table&gt;, contained within the parent element &lt;</w:t>
      </w:r>
      <w:r>
        <w:rPr>
          <w:i/>
        </w:rPr>
        <w:t>table:dde-link&gt;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ii.  </w:t>
      </w:r>
      <w:r>
        <w:rPr>
          <w:i/>
        </w:rPr>
        <w:t>The standard defines the attribute text:soft-page-break, contained within the element &lt;table:table&gt;, contained within the parent element &lt;table:dde-link&gt;</w:t>
      </w:r>
    </w:p>
    <w:p w:rsidR="00D63733" w:rsidRDefault="00650F22">
      <w:pPr>
        <w:pStyle w:val="Definition-Field2"/>
      </w:pPr>
      <w:r>
        <w:t>This att</w:t>
      </w:r>
      <w:r>
        <w:t>ribute is not supported in Excel 2010, Excel 2013 or Excel 2016.</w:t>
      </w:r>
    </w:p>
    <w:p w:rsidR="00D63733" w:rsidRDefault="00650F22">
      <w:pPr>
        <w:pStyle w:val="Definition-Field"/>
      </w:pPr>
      <w:r>
        <w:t xml:space="preserve">jj.  </w:t>
      </w:r>
      <w:r>
        <w:rPr>
          <w:i/>
        </w:rPr>
        <w:t>The standard defines the element &lt;table:table-source&gt;, contained within the parent element &lt;office:spreadsheet \ table:table&gt;</w:t>
      </w:r>
    </w:p>
    <w:p w:rsidR="00D63733" w:rsidRDefault="00650F22">
      <w:pPr>
        <w:pStyle w:val="Definition-Field2"/>
      </w:pPr>
      <w:r>
        <w:t>This element is supported in Excel 2010 and Excel 2013.</w:t>
      </w:r>
    </w:p>
    <w:p w:rsidR="00D63733" w:rsidRDefault="00650F22">
      <w:pPr>
        <w:pStyle w:val="Definition-Field"/>
      </w:pPr>
      <w:r>
        <w:t xml:space="preserve">kk. </w:t>
      </w:r>
      <w:r>
        <w:t xml:space="preserve"> </w:t>
      </w:r>
      <w:r>
        <w:rPr>
          <w:i/>
        </w:rPr>
        <w:t>The standard defines the element &lt;text:soft-page-break&gt;, contained within the parent element &lt;table-rows&gt;</w:t>
      </w:r>
    </w:p>
    <w:p w:rsidR="00D63733" w:rsidRDefault="00650F22">
      <w:pPr>
        <w:pStyle w:val="Definition-Field2"/>
      </w:pPr>
      <w:r>
        <w:t>This element is not supported in Excel 2010, Excel 2013 or Excel 2016.</w:t>
      </w:r>
    </w:p>
    <w:p w:rsidR="00D63733" w:rsidRDefault="00650F22">
      <w:pPr>
        <w:pStyle w:val="Definition-Field"/>
      </w:pPr>
      <w:r>
        <w:t xml:space="preserve">ll.  </w:t>
      </w:r>
      <w:r>
        <w:rPr>
          <w:i/>
        </w:rPr>
        <w:t>The standard defines the element &lt;table:table&gt;</w:t>
      </w:r>
    </w:p>
    <w:p w:rsidR="00D63733" w:rsidRDefault="00650F22">
      <w:pPr>
        <w:pStyle w:val="Definition-Field2"/>
      </w:pPr>
      <w:r>
        <w:t>This element is not suppor</w:t>
      </w:r>
      <w:r>
        <w:t>ted in PowerPoint 2010, PowerPoint 2013 or PowerPoint 2016.</w:t>
      </w:r>
    </w:p>
    <w:p w:rsidR="00D63733" w:rsidRDefault="00650F22">
      <w:pPr>
        <w:pStyle w:val="Heading3"/>
      </w:pPr>
      <w:bookmarkStart w:id="431" w:name="section_ec7b43f0473849c88405af5e6c3f9067"/>
      <w:bookmarkStart w:id="432" w:name="_Toc466892888"/>
      <w:r>
        <w:t>Section 8.1.2, Table Row</w:t>
      </w:r>
      <w:bookmarkEnd w:id="431"/>
      <w:bookmarkEnd w:id="432"/>
      <w:r>
        <w:fldChar w:fldCharType="begin"/>
      </w:r>
      <w:r>
        <w:instrText xml:space="preserve"> XE "Table Row" </w:instrText>
      </w:r>
      <w:r>
        <w:fldChar w:fldCharType="end"/>
      </w:r>
    </w:p>
    <w:p w:rsidR="00D63733" w:rsidRDefault="00650F22">
      <w:pPr>
        <w:pStyle w:val="Definition-Field"/>
      </w:pPr>
      <w:r>
        <w:t xml:space="preserve">a.   </w:t>
      </w:r>
      <w:r>
        <w:rPr>
          <w:i/>
        </w:rPr>
        <w:t>The standard defines the element &lt;table:table-row&gt;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tab</w:t>
      </w:r>
      <w:r>
        <w:rPr>
          <w:i/>
        </w:rPr>
        <w:t>le:default-cell-style-name, contained within the element &lt;table:table-row&gt;</w:t>
      </w:r>
    </w:p>
    <w:p w:rsidR="00D63733" w:rsidRDefault="00650F22">
      <w:pPr>
        <w:pStyle w:val="Definition-Field2"/>
      </w:pPr>
      <w:r>
        <w:t>This attribute is supported in Word 2010 and Word 2013.</w:t>
      </w:r>
    </w:p>
    <w:p w:rsidR="00D63733" w:rsidRDefault="00650F22">
      <w:pPr>
        <w:pStyle w:val="Definition-Field2"/>
      </w:pPr>
      <w:r>
        <w:t>On load, Word reads and respects this property.  However, on save, Word writes out these properties as properties in the styl</w:t>
      </w:r>
      <w:r>
        <w:t xml:space="preserve">es of individual cells. </w:t>
      </w:r>
    </w:p>
    <w:p w:rsidR="00D63733" w:rsidRDefault="00650F22">
      <w:pPr>
        <w:pStyle w:val="Definition-Field"/>
      </w:pPr>
      <w:r>
        <w:t xml:space="preserve">c.   </w:t>
      </w:r>
      <w:r>
        <w:rPr>
          <w:i/>
        </w:rPr>
        <w:t>The standard defines the attribute table:number-rows-repeated, contained within the element &lt;table:table-row&gt;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table:</w:t>
      </w:r>
      <w:r>
        <w:rPr>
          <w:i/>
        </w:rPr>
        <w:t>style-name, contained within the element &lt;table:table-row&gt;</w:t>
      </w:r>
    </w:p>
    <w:p w:rsidR="00D63733" w:rsidRDefault="00650F22">
      <w:pPr>
        <w:pStyle w:val="Definition-Field2"/>
      </w:pPr>
      <w:r>
        <w:t>This attribute is supported in Word 2010 and Word 2013.</w:t>
      </w:r>
    </w:p>
    <w:p w:rsidR="00D63733" w:rsidRDefault="00650F22">
      <w:pPr>
        <w:pStyle w:val="Definition-Field2"/>
      </w:pPr>
      <w:r>
        <w:t>Word does not support the use of common styles from the table-row family, that is using a table style defined under the &lt;office:styles&gt; eleme</w:t>
      </w:r>
      <w:r>
        <w:t xml:space="preserve">nt. </w:t>
      </w:r>
    </w:p>
    <w:p w:rsidR="00D63733" w:rsidRDefault="00650F22">
      <w:pPr>
        <w:pStyle w:val="Definition-Field"/>
      </w:pPr>
      <w:r>
        <w:t xml:space="preserve">e.   </w:t>
      </w:r>
      <w:r>
        <w:rPr>
          <w:i/>
        </w:rPr>
        <w:t>The standard defines the attribute table:visibility, contained within the element &lt;table:table-row&gt;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standard defines the element &lt;table:table-row&gt;, contained within th</w:t>
      </w:r>
      <w:r>
        <w:rPr>
          <w:i/>
        </w:rPr>
        <w:t>e parent element &lt;chart:chart \..\ table-table-row&gt;</w:t>
      </w:r>
    </w:p>
    <w:p w:rsidR="00D63733" w:rsidRDefault="00650F22">
      <w:pPr>
        <w:pStyle w:val="Definition-Field2"/>
      </w:pPr>
      <w:r>
        <w:t>This element is supported in Excel 2010 and Excel 2013.</w:t>
      </w:r>
    </w:p>
    <w:p w:rsidR="00D63733" w:rsidRDefault="00650F22">
      <w:pPr>
        <w:pStyle w:val="Definition-Field"/>
      </w:pPr>
      <w:r>
        <w:t xml:space="preserve">g.   </w:t>
      </w:r>
      <w:r>
        <w:rPr>
          <w:i/>
        </w:rPr>
        <w:t>The standard defines the element &lt;table:table-row&gt;, contained within the parent element &lt;office:spreadsheet \ table:table&gt;</w:t>
      </w:r>
    </w:p>
    <w:p w:rsidR="00D63733" w:rsidRDefault="00650F22">
      <w:pPr>
        <w:pStyle w:val="Definition-Field2"/>
      </w:pPr>
      <w:r>
        <w:t xml:space="preserve">This element is </w:t>
      </w:r>
      <w:r>
        <w:t>supported in Excel 2010 and Excel 2013.</w:t>
      </w:r>
    </w:p>
    <w:p w:rsidR="00D63733" w:rsidRDefault="00650F22">
      <w:pPr>
        <w:pStyle w:val="Definition-Field"/>
      </w:pPr>
      <w:r>
        <w:lastRenderedPageBreak/>
        <w:t xml:space="preserve">h.   </w:t>
      </w:r>
      <w:r>
        <w:rPr>
          <w:i/>
        </w:rPr>
        <w:t>The standard defines the element &lt;table:table-row&gt;, contained within the parent element &lt;table:dde-link \ table:table&gt;</w:t>
      </w:r>
    </w:p>
    <w:p w:rsidR="00D63733" w:rsidRDefault="00650F22">
      <w:pPr>
        <w:pStyle w:val="Definition-Field2"/>
      </w:pPr>
      <w:r>
        <w:t>This element is supported in Excel 2010 and Excel 2013.</w:t>
      </w:r>
    </w:p>
    <w:p w:rsidR="00D63733" w:rsidRDefault="00650F22">
      <w:pPr>
        <w:pStyle w:val="Definition-Field"/>
      </w:pPr>
      <w:r>
        <w:t xml:space="preserve">i.   </w:t>
      </w:r>
      <w:r>
        <w:rPr>
          <w:i/>
        </w:rPr>
        <w:t xml:space="preserve">The standard defines the </w:t>
      </w:r>
      <w:r>
        <w:rPr>
          <w:i/>
        </w:rPr>
        <w:t>attribute table:default-cell-style-name, contained within the element &lt;table:table-row&gt;, contained within the parent element &lt;office:spreadsheet \ table:table&gt;</w:t>
      </w:r>
    </w:p>
    <w:p w:rsidR="00D63733" w:rsidRDefault="00650F22">
      <w:pPr>
        <w:pStyle w:val="Definition-Field2"/>
      </w:pPr>
      <w:r>
        <w:t>This attribute is supported in Excel 2010 and Excel 2013.</w:t>
      </w:r>
    </w:p>
    <w:p w:rsidR="00D63733" w:rsidRDefault="00650F22">
      <w:pPr>
        <w:pStyle w:val="Definition-Field"/>
      </w:pPr>
      <w:r>
        <w:t xml:space="preserve">j.   </w:t>
      </w:r>
      <w:r>
        <w:rPr>
          <w:i/>
        </w:rPr>
        <w:t>The standard defines the attribut</w:t>
      </w:r>
      <w:r>
        <w:rPr>
          <w:i/>
        </w:rPr>
        <w:t>e table:default-cell-style-name, contained within the element &lt;table:table-row&gt;, contained within the parent element &lt;table:dde-link \ table:table&gt;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w:t>
      </w:r>
      <w:r>
        <w:rPr>
          <w:i/>
        </w:rPr>
        <w:t>bute table:number-rows-repeated, contained within the element &lt;table:table-row&gt;, contained within the parent element &lt;office:spreadsheet \ table:table&gt;</w:t>
      </w:r>
    </w:p>
    <w:p w:rsidR="00D63733" w:rsidRDefault="00650F22">
      <w:pPr>
        <w:pStyle w:val="Definition-Field2"/>
      </w:pPr>
      <w:r>
        <w:t>This attribute is supported in Excel 2010 and Excel 2013.</w:t>
      </w:r>
    </w:p>
    <w:p w:rsidR="00D63733" w:rsidRDefault="00650F22">
      <w:pPr>
        <w:pStyle w:val="Definition-Field"/>
      </w:pPr>
      <w:r>
        <w:t xml:space="preserve">l.   </w:t>
      </w:r>
      <w:r>
        <w:rPr>
          <w:i/>
        </w:rPr>
        <w:t>The standard defines the attribute table:</w:t>
      </w:r>
      <w:r>
        <w:rPr>
          <w:i/>
        </w:rPr>
        <w:t>number-rows-repeated, contained within the element &lt;table:table-row&gt;, contained within the parent element &lt;table:dde-link \ table:table&gt;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attribute table:</w:t>
      </w:r>
      <w:r>
        <w:rPr>
          <w:i/>
        </w:rPr>
        <w:t>style-name, contained within the element &lt;table:table-row&gt;, contained within the parent element &lt;office:spreadsheet \ table:table&gt;</w:t>
      </w:r>
    </w:p>
    <w:p w:rsidR="00D63733" w:rsidRDefault="00650F22">
      <w:pPr>
        <w:pStyle w:val="Definition-Field2"/>
      </w:pPr>
      <w:r>
        <w:t>This attribute is supported in Excel 2010 and Excel 2013.</w:t>
      </w:r>
    </w:p>
    <w:p w:rsidR="00D63733" w:rsidRDefault="00650F22">
      <w:pPr>
        <w:pStyle w:val="Definition-Field"/>
      </w:pPr>
      <w:r>
        <w:t xml:space="preserve">n.   </w:t>
      </w:r>
      <w:r>
        <w:rPr>
          <w:i/>
        </w:rPr>
        <w:t>The standard defines the attribute table:style-name, contained</w:t>
      </w:r>
      <w:r>
        <w:rPr>
          <w:i/>
        </w:rPr>
        <w:t xml:space="preserve"> within the element &lt;table:table-row&gt;, contained within the parent element &lt;table:dde-link \ table:table&gt;</w:t>
      </w:r>
    </w:p>
    <w:p w:rsidR="00D63733" w:rsidRDefault="00650F22">
      <w:pPr>
        <w:pStyle w:val="Definition-Field2"/>
      </w:pPr>
      <w:r>
        <w:t>This attribute is not supported in Excel 2010, Excel 2013 or Excel 2016.</w:t>
      </w:r>
    </w:p>
    <w:p w:rsidR="00D63733" w:rsidRDefault="00650F22">
      <w:pPr>
        <w:pStyle w:val="Definition-Field"/>
      </w:pPr>
      <w:r>
        <w:t xml:space="preserve">o.   </w:t>
      </w:r>
      <w:r>
        <w:rPr>
          <w:i/>
        </w:rPr>
        <w:t>The standard defines the attribute table:visibility, contained within th</w:t>
      </w:r>
      <w:r>
        <w:rPr>
          <w:i/>
        </w:rPr>
        <w:t>e element &lt;table:table-row&gt;, contained within the parent element &lt;office:spreadsheet \ table:table&gt;</w:t>
      </w:r>
    </w:p>
    <w:p w:rsidR="00D63733" w:rsidRDefault="00650F22">
      <w:pPr>
        <w:pStyle w:val="Definition-Field2"/>
      </w:pPr>
      <w:r>
        <w:t>This attribute is supported in Excel 2010 and Excel 2013.</w:t>
      </w:r>
    </w:p>
    <w:p w:rsidR="00D63733" w:rsidRDefault="00650F22">
      <w:pPr>
        <w:pStyle w:val="Definition-Field"/>
      </w:pPr>
      <w:r>
        <w:t xml:space="preserve">p.   </w:t>
      </w:r>
      <w:r>
        <w:rPr>
          <w:i/>
        </w:rPr>
        <w:t>The standard defines the attribute table:visibility, contained within the element &lt;table:tabl</w:t>
      </w:r>
      <w:r>
        <w:rPr>
          <w:i/>
        </w:rPr>
        <w:t>e-row&gt;, contained within the parent element &lt;table:dde-link \ table:table&gt;</w:t>
      </w:r>
    </w:p>
    <w:p w:rsidR="00D63733" w:rsidRDefault="00650F22">
      <w:pPr>
        <w:pStyle w:val="Definition-Field2"/>
      </w:pPr>
      <w:r>
        <w:t>This attribute is not supported in Excel 2010, Excel 2013 or Excel 2016.</w:t>
      </w:r>
    </w:p>
    <w:p w:rsidR="00D63733" w:rsidRDefault="00650F22">
      <w:pPr>
        <w:pStyle w:val="Heading3"/>
      </w:pPr>
      <w:bookmarkStart w:id="433" w:name="section_5a2f914a7b8143e0aa880b8d0f70717b"/>
      <w:bookmarkStart w:id="434" w:name="_Toc466892889"/>
      <w:r>
        <w:t>Section 8.1.3, Table Cell</w:t>
      </w:r>
      <w:bookmarkEnd w:id="433"/>
      <w:bookmarkEnd w:id="434"/>
      <w:r>
        <w:fldChar w:fldCharType="begin"/>
      </w:r>
      <w:r>
        <w:instrText xml:space="preserve"> XE "Table Cell" </w:instrText>
      </w:r>
      <w:r>
        <w:fldChar w:fldCharType="end"/>
      </w:r>
    </w:p>
    <w:p w:rsidR="00D63733" w:rsidRDefault="00650F22">
      <w:pPr>
        <w:pStyle w:val="Definition-Field"/>
      </w:pPr>
      <w:r>
        <w:t xml:space="preserve">a.   </w:t>
      </w:r>
      <w:r>
        <w:rPr>
          <w:i/>
        </w:rPr>
        <w:t>The standard defines the element &lt;table:covered-table-cell</w:t>
      </w:r>
      <w:r>
        <w:rPr>
          <w:i/>
        </w:rPr>
        <w:t>&gt;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office:boolean-value, contained within the element &lt;table:covered-table-cell&gt;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w:t>
      </w:r>
      <w:r>
        <w:rPr>
          <w:i/>
        </w:rPr>
        <w:t>ndard defines the attribute office:currency, contained within the element &lt;table:covered-table-cell&gt;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d.   </w:t>
      </w:r>
      <w:r>
        <w:rPr>
          <w:i/>
        </w:rPr>
        <w:t>The standard defines the attribute office:date-value, contained within the eleme</w:t>
      </w:r>
      <w:r>
        <w:rPr>
          <w:i/>
        </w:rPr>
        <w:t>nt &lt;table:covered-table-cell&gt;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office:string-value, contained within the element &lt;table:covered-table-cell&gt;</w:t>
      </w:r>
    </w:p>
    <w:p w:rsidR="00D63733" w:rsidRDefault="00650F22">
      <w:pPr>
        <w:pStyle w:val="Definition-Field2"/>
      </w:pPr>
      <w:r>
        <w:t>This attribute is not supported in Word</w:t>
      </w:r>
      <w:r>
        <w:t xml:space="preserve"> 2010, Word 2013 or Word 2016.</w:t>
      </w:r>
    </w:p>
    <w:p w:rsidR="00D63733" w:rsidRDefault="00650F22">
      <w:pPr>
        <w:pStyle w:val="Definition-Field"/>
      </w:pPr>
      <w:r>
        <w:t xml:space="preserve">f.   </w:t>
      </w:r>
      <w:r>
        <w:rPr>
          <w:i/>
        </w:rPr>
        <w:t>The standard defines the attribute office:time-value, contained within the element &lt;table:covered-table-cell&gt;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g.   </w:t>
      </w:r>
      <w:r>
        <w:rPr>
          <w:i/>
        </w:rPr>
        <w:t xml:space="preserve">The standard defines the attribute </w:t>
      </w:r>
      <w:r>
        <w:rPr>
          <w:i/>
        </w:rPr>
        <w:t>office:value, contained within the element &lt;table:covered-table-cell&gt;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h.   </w:t>
      </w:r>
      <w:r>
        <w:rPr>
          <w:i/>
        </w:rPr>
        <w:t>The standard defines the attribute table:content-validation-name, contained within the element &lt;table:covered-t</w:t>
      </w:r>
      <w:r>
        <w:rPr>
          <w:i/>
        </w:rPr>
        <w: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i.   </w:t>
      </w:r>
      <w:r>
        <w:rPr>
          <w:i/>
        </w:rPr>
        <w:t>The standard defines the attribute table:formula, contained within the element &lt;table:covered-table-cell&gt;</w:t>
      </w:r>
    </w:p>
    <w:p w:rsidR="00D63733" w:rsidRDefault="00650F22">
      <w:pPr>
        <w:pStyle w:val="Definition-Field2"/>
      </w:pPr>
      <w:r>
        <w:t xml:space="preserve">This attribute is not supported in Word 2010, Word 2013 or Word </w:t>
      </w:r>
      <w:r>
        <w:t>2016.</w:t>
      </w:r>
    </w:p>
    <w:p w:rsidR="00D63733" w:rsidRDefault="00650F22">
      <w:pPr>
        <w:pStyle w:val="Definition-Field"/>
      </w:pPr>
      <w:r>
        <w:t xml:space="preserve">j.   </w:t>
      </w:r>
      <w:r>
        <w:rPr>
          <w:i/>
        </w:rPr>
        <w:t>The standard defines the attribute table:number-columns-repeated, contained within the element &lt;table:covered-table-cell&gt;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k.   </w:t>
      </w:r>
      <w:r>
        <w:rPr>
          <w:i/>
        </w:rPr>
        <w:t xml:space="preserve">The standard defines the attribute </w:t>
      </w:r>
      <w:r>
        <w:rPr>
          <w:i/>
        </w:rPr>
        <w:t>table:number-matrix-columns-spanned, contained within the element &lt;table:covered-table-cell&gt;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l.   </w:t>
      </w:r>
      <w:r>
        <w:rPr>
          <w:i/>
        </w:rPr>
        <w:t>The standard defines the attribute table:number-matrix-rows-spanned, contained within th</w:t>
      </w:r>
      <w:r>
        <w:rPr>
          <w:i/>
        </w:rPr>
        <w:t>e element &lt;table:covered-table-cell&gt;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m.   </w:t>
      </w:r>
      <w:r>
        <w:rPr>
          <w:i/>
        </w:rPr>
        <w:t>The standard defines the attribute table:protected, contained within the element &lt;table:covered-table-cell&gt;</w:t>
      </w:r>
    </w:p>
    <w:p w:rsidR="00D63733" w:rsidRDefault="00650F22">
      <w:pPr>
        <w:pStyle w:val="Definition-Field2"/>
      </w:pPr>
      <w:r>
        <w:t>This attribute is not supported in W</w:t>
      </w:r>
      <w:r>
        <w:t>ord 2010, Word 2013 or Word 2016.</w:t>
      </w:r>
    </w:p>
    <w:p w:rsidR="00D63733" w:rsidRDefault="00650F22">
      <w:pPr>
        <w:pStyle w:val="Definition-Field"/>
      </w:pPr>
      <w:r>
        <w:t xml:space="preserve">n.   </w:t>
      </w:r>
      <w:r>
        <w:rPr>
          <w:i/>
        </w:rPr>
        <w:t>The standard defines the attribute table:style-name, contained within the element &lt;table:covered-table-cell&gt;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o.   </w:t>
      </w:r>
      <w:r>
        <w:rPr>
          <w:i/>
        </w:rPr>
        <w:t>The standard defines the attribut</w:t>
      </w:r>
      <w:r>
        <w:rPr>
          <w:i/>
        </w:rPr>
        <w:t>e table:value-type, contained within the element &lt;table:covered-table-cell&gt;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p.   </w:t>
      </w:r>
      <w:r>
        <w:rPr>
          <w:i/>
        </w:rPr>
        <w:t>The standard defines the element &lt;table:table-cell&gt;</w:t>
      </w:r>
    </w:p>
    <w:p w:rsidR="00D63733" w:rsidRDefault="00650F22">
      <w:pPr>
        <w:pStyle w:val="Definition-Field2"/>
      </w:pPr>
      <w:r>
        <w:lastRenderedPageBreak/>
        <w:t>This element is supported in Word 2010 and Word 2013.</w:t>
      </w:r>
    </w:p>
    <w:p w:rsidR="00D63733" w:rsidRDefault="00650F22">
      <w:pPr>
        <w:pStyle w:val="Definition-Field"/>
      </w:pPr>
      <w:r>
        <w:t xml:space="preserve">q.   </w:t>
      </w:r>
      <w:r>
        <w:rPr>
          <w:i/>
        </w:rPr>
        <w:t>The standard defines the attribute office:boolean-value, contained within the element &lt;table:table-cell&gt;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r.   </w:t>
      </w:r>
      <w:r>
        <w:rPr>
          <w:i/>
        </w:rPr>
        <w:t>The standard defines the attribute office:currency, contained within t</w:t>
      </w:r>
      <w:r>
        <w:rPr>
          <w:i/>
        </w:rPr>
        <w:t>he element &lt;table:table-cell&gt;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s.   </w:t>
      </w:r>
      <w:r>
        <w:rPr>
          <w:i/>
        </w:rPr>
        <w:t>The standard defines the attribute office:date-value, contained within the element &lt;table:table-cell&gt;</w:t>
      </w:r>
    </w:p>
    <w:p w:rsidR="00D63733" w:rsidRDefault="00650F22">
      <w:pPr>
        <w:pStyle w:val="Definition-Field2"/>
      </w:pPr>
      <w:r>
        <w:t>This attribute is not supported in Word 2010, Wor</w:t>
      </w:r>
      <w:r>
        <w:t>d 2013 or Word 2016.</w:t>
      </w:r>
    </w:p>
    <w:p w:rsidR="00D63733" w:rsidRDefault="00650F22">
      <w:pPr>
        <w:pStyle w:val="Definition-Field"/>
      </w:pPr>
      <w:r>
        <w:t xml:space="preserve">t.   </w:t>
      </w:r>
      <w:r>
        <w:rPr>
          <w:i/>
        </w:rPr>
        <w:t>The standard defines the attribute office:string-value, contained within the element &lt;table:table-cell&gt;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u.   </w:t>
      </w:r>
      <w:r>
        <w:rPr>
          <w:i/>
        </w:rPr>
        <w:t xml:space="preserve">The standard defines the attribute </w:t>
      </w:r>
      <w:r>
        <w:rPr>
          <w:i/>
        </w:rPr>
        <w:t>office:time-value, contained within the element &lt;table:table-cell&gt;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v.   </w:t>
      </w:r>
      <w:r>
        <w:rPr>
          <w:i/>
        </w:rPr>
        <w:t>The standard defines the attribute office:value, contained within the element &lt;table:table-cell&gt;</w:t>
      </w:r>
    </w:p>
    <w:p w:rsidR="00D63733" w:rsidRDefault="00650F22">
      <w:pPr>
        <w:pStyle w:val="Definition-Field2"/>
      </w:pPr>
      <w:r>
        <w:t>This attribute is</w:t>
      </w:r>
      <w:r>
        <w:t xml:space="preserve"> not supported in Word 2010, Word 2013 or Word 2016.</w:t>
      </w:r>
    </w:p>
    <w:p w:rsidR="00D63733" w:rsidRDefault="00650F22">
      <w:pPr>
        <w:pStyle w:val="Definition-Field"/>
      </w:pPr>
      <w:r>
        <w:t xml:space="preserve">w.   </w:t>
      </w:r>
      <w:r>
        <w:rPr>
          <w:i/>
        </w:rPr>
        <w:t>The standard defines the attribute table:content-validation-name, contained within the element &lt;table:table-cell&gt;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x.   </w:t>
      </w:r>
      <w:r>
        <w:rPr>
          <w:i/>
        </w:rPr>
        <w:t>The stand</w:t>
      </w:r>
      <w:r>
        <w:rPr>
          <w:i/>
        </w:rPr>
        <w:t>ard defines the attribute table:formula, contained within the element &lt;table:table-cell&gt;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y.   </w:t>
      </w:r>
      <w:r>
        <w:rPr>
          <w:i/>
        </w:rPr>
        <w:t>The standard defines the attribute table:number-columns-repeated, contained within the eleme</w:t>
      </w:r>
      <w:r>
        <w:rPr>
          <w:i/>
        </w:rPr>
        <w:t>nt &lt;table:table-cell&gt;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z.   </w:t>
      </w:r>
      <w:r>
        <w:rPr>
          <w:i/>
        </w:rPr>
        <w:t>The standard defines the attribute table:number-columns-spanned, contained within the element &lt;table:table-cell&gt;</w:t>
      </w:r>
    </w:p>
    <w:p w:rsidR="00D63733" w:rsidRDefault="00650F22">
      <w:pPr>
        <w:pStyle w:val="Definition-Field2"/>
      </w:pPr>
      <w:r>
        <w:t>This attribute is supported in Word 2010 and W</w:t>
      </w:r>
      <w:r>
        <w:t>ord 2013.</w:t>
      </w:r>
    </w:p>
    <w:p w:rsidR="00D63733" w:rsidRDefault="00650F22">
      <w:pPr>
        <w:pStyle w:val="Definition-Field"/>
      </w:pPr>
      <w:r>
        <w:t xml:space="preserve">aa.  </w:t>
      </w:r>
      <w:r>
        <w:rPr>
          <w:i/>
        </w:rPr>
        <w:t>The standard defines the attribute table:number-matrix-columns-spanned, contained within the element &lt;table:table-cell&gt;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bb.  </w:t>
      </w:r>
      <w:r>
        <w:rPr>
          <w:i/>
        </w:rPr>
        <w:t>The standard defines the attribute table:numbe</w:t>
      </w:r>
      <w:r>
        <w:rPr>
          <w:i/>
        </w:rPr>
        <w:t>r-matrix-rows-spanned, contained within the element &lt;table:table-cell&gt;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cc.  </w:t>
      </w:r>
      <w:r>
        <w:rPr>
          <w:i/>
        </w:rPr>
        <w:t>The standard defines the attribute table:number-rows-spanned, contained within the element &lt;table:table-cell&gt;</w:t>
      </w:r>
    </w:p>
    <w:p w:rsidR="00D63733" w:rsidRDefault="00650F22">
      <w:pPr>
        <w:pStyle w:val="Definition-Field2"/>
      </w:pPr>
      <w:r>
        <w:lastRenderedPageBreak/>
        <w:t>This attribute is supported in Word 2010 and Word 2013.</w:t>
      </w:r>
    </w:p>
    <w:p w:rsidR="00D63733" w:rsidRDefault="00650F22">
      <w:pPr>
        <w:pStyle w:val="Definition-Field"/>
      </w:pPr>
      <w:r>
        <w:t xml:space="preserve">dd.  </w:t>
      </w:r>
      <w:r>
        <w:rPr>
          <w:i/>
        </w:rPr>
        <w:t>The standard defines the attribute table:protected, contained within the element &lt;table:table-cell&gt;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ee.  </w:t>
      </w:r>
      <w:r>
        <w:rPr>
          <w:i/>
        </w:rPr>
        <w:t>The standard defines</w:t>
      </w:r>
      <w:r>
        <w:rPr>
          <w:i/>
        </w:rPr>
        <w:t xml:space="preserve"> the attribute table:style-name, contained within the element &lt;table:table-cell&gt;</w:t>
      </w:r>
    </w:p>
    <w:p w:rsidR="00D63733" w:rsidRDefault="00650F22">
      <w:pPr>
        <w:pStyle w:val="Definition-Field2"/>
      </w:pPr>
      <w:r>
        <w:t>This attribute is supported in Word 2010 and Word 2013.</w:t>
      </w:r>
    </w:p>
    <w:p w:rsidR="00D63733" w:rsidRDefault="00650F22">
      <w:pPr>
        <w:pStyle w:val="Definition-Field2"/>
      </w:pPr>
      <w:r>
        <w:t>Word does not support the use of common styles from the table-cell family, that is using a table style defined under th</w:t>
      </w:r>
      <w:r>
        <w:t xml:space="preserve">e &lt;office:styles&gt; element. </w:t>
      </w:r>
    </w:p>
    <w:p w:rsidR="00D63733" w:rsidRDefault="00650F22">
      <w:pPr>
        <w:pStyle w:val="Definition-Field"/>
      </w:pPr>
      <w:r>
        <w:t xml:space="preserve">ff.  </w:t>
      </w:r>
      <w:r>
        <w:rPr>
          <w:i/>
        </w:rPr>
        <w:t>The standard defines the attribute table:value-type, contained within the element &lt;table:table-cell&gt;</w:t>
      </w:r>
    </w:p>
    <w:p w:rsidR="00D63733" w:rsidRDefault="00650F22">
      <w:pPr>
        <w:pStyle w:val="Definition-Field2"/>
      </w:pPr>
      <w:r>
        <w:t>This attribute is not supported in Word 2010, Word 2013 or Word 2016.</w:t>
      </w:r>
    </w:p>
    <w:p w:rsidR="00D63733" w:rsidRDefault="00650F22">
      <w:pPr>
        <w:pStyle w:val="Definition-Field"/>
      </w:pPr>
      <w:r>
        <w:t xml:space="preserve">gg.  </w:t>
      </w:r>
      <w:r>
        <w:rPr>
          <w:i/>
        </w:rPr>
        <w:t>The standard defines the element &lt;office:annota</w:t>
      </w:r>
      <w:r>
        <w:rPr>
          <w:i/>
        </w:rPr>
        <w:t>tion&gt;, contained within the parent element &lt;office:spreadsheet \ table:table-cell&gt;</w:t>
      </w:r>
    </w:p>
    <w:p w:rsidR="00D63733" w:rsidRDefault="00650F22">
      <w:pPr>
        <w:pStyle w:val="Definition-Field2"/>
      </w:pPr>
      <w:r>
        <w:t>This element is supported in Excel 2010 and Excel 2013.</w:t>
      </w:r>
    </w:p>
    <w:p w:rsidR="00D63733" w:rsidRDefault="00650F22">
      <w:pPr>
        <w:pStyle w:val="Definition-Field"/>
      </w:pPr>
      <w:r>
        <w:t xml:space="preserve">hh.  </w:t>
      </w:r>
      <w:r>
        <w:rPr>
          <w:i/>
        </w:rPr>
        <w:t>The standard defines the element &lt;office:annotation&gt;, contained within the parent element &lt;table:dde-link \ tabl</w:t>
      </w:r>
      <w:r>
        <w:rPr>
          <w:i/>
        </w:rPr>
        <w:t>e:table-cell&gt;</w:t>
      </w:r>
    </w:p>
    <w:p w:rsidR="00D63733" w:rsidRDefault="00650F22">
      <w:pPr>
        <w:pStyle w:val="Definition-Field2"/>
      </w:pPr>
      <w:r>
        <w:t>This element is not supported in Excel 2010, Excel 2013 or Excel 2016.</w:t>
      </w:r>
    </w:p>
    <w:p w:rsidR="00D63733" w:rsidRDefault="00650F22">
      <w:pPr>
        <w:pStyle w:val="Definition-Field"/>
      </w:pPr>
      <w:r>
        <w:t xml:space="preserve">ii.  </w:t>
      </w:r>
      <w:r>
        <w:rPr>
          <w:i/>
        </w:rPr>
        <w:t>The standard defines the attribute style:cell-protect, contained within the element &lt;style:table-cell-properties&gt;, contained within the parent element &lt;table:dde-link</w:t>
      </w:r>
      <w:r>
        <w:rPr>
          <w:i/>
        </w:rPr>
        <w:t xml:space="preserve"> \ table:table-cell&gt;</w:t>
      </w:r>
    </w:p>
    <w:p w:rsidR="00D63733" w:rsidRDefault="00650F22">
      <w:pPr>
        <w:pStyle w:val="Definition-Field2"/>
      </w:pPr>
      <w:r>
        <w:t>This attribute is not supported in Excel 2010, Excel 2013 or Excel 2016.</w:t>
      </w:r>
    </w:p>
    <w:p w:rsidR="00D63733" w:rsidRDefault="00650F22">
      <w:pPr>
        <w:pStyle w:val="Definition-Field"/>
      </w:pPr>
      <w:r>
        <w:t xml:space="preserve">jj.  </w:t>
      </w:r>
      <w:r>
        <w:rPr>
          <w:i/>
        </w:rPr>
        <w:t>The standard defines the attribute style:cell-protect, contained within the element &lt;style:table-cell-properties&gt;, contained within the parent element &lt;table</w:t>
      </w:r>
      <w:r>
        <w:rPr>
          <w:i/>
        </w:rPr>
        <w:t>:table&gt;</w:t>
      </w:r>
    </w:p>
    <w:p w:rsidR="00D63733" w:rsidRDefault="00650F22">
      <w:pPr>
        <w:pStyle w:val="Definition-Field2"/>
      </w:pPr>
      <w:r>
        <w:t>This attribute is supported in Excel 2010 and Excel 2013.</w:t>
      </w:r>
    </w:p>
    <w:p w:rsidR="00D63733" w:rsidRDefault="00650F22">
      <w:pPr>
        <w:pStyle w:val="Definition-Field"/>
      </w:pPr>
      <w:r>
        <w:t xml:space="preserve">kk.  </w:t>
      </w:r>
      <w:r>
        <w:rPr>
          <w:i/>
        </w:rPr>
        <w:t>The standard defines the element &lt;table:cell-range-source&gt;, contained within the parent element &lt;office:spreadsheet \ table:table-cell&gt;</w:t>
      </w:r>
    </w:p>
    <w:p w:rsidR="00D63733" w:rsidRDefault="00650F22">
      <w:pPr>
        <w:pStyle w:val="Definition-Field2"/>
      </w:pPr>
      <w:r>
        <w:t>This element is supported in Excel 2010 and Excel</w:t>
      </w:r>
      <w:r>
        <w:t xml:space="preserve"> 2013.</w:t>
      </w:r>
    </w:p>
    <w:p w:rsidR="00D63733" w:rsidRDefault="00650F22">
      <w:pPr>
        <w:pStyle w:val="Definition-Field"/>
      </w:pPr>
      <w:r>
        <w:t xml:space="preserve">ll.  </w:t>
      </w:r>
      <w:r>
        <w:rPr>
          <w:i/>
        </w:rPr>
        <w:t>The standard defines the element &lt;table:cell-range-source&gt;, contained within the parent element &lt;table:dde-link \ table:table-cell&gt;</w:t>
      </w:r>
    </w:p>
    <w:p w:rsidR="00D63733" w:rsidRDefault="00650F22">
      <w:pPr>
        <w:pStyle w:val="Definition-Field2"/>
      </w:pPr>
      <w:r>
        <w:t>This element is not supported in Excel 2010, Excel 2013 or Excel 2016.</w:t>
      </w:r>
    </w:p>
    <w:p w:rsidR="00D63733" w:rsidRDefault="00650F22">
      <w:pPr>
        <w:pStyle w:val="Definition-Field"/>
      </w:pPr>
      <w:r>
        <w:t xml:space="preserve">mm.  </w:t>
      </w:r>
      <w:r>
        <w:rPr>
          <w:i/>
        </w:rPr>
        <w:t>The standard defines the element &lt;ta</w:t>
      </w:r>
      <w:r>
        <w:rPr>
          <w:i/>
        </w:rPr>
        <w:t>ble:covered-table-cell&gt;, contained within the parent element &lt;chart:chart \..\ table-covered-table-cell&gt;</w:t>
      </w:r>
    </w:p>
    <w:p w:rsidR="00D63733" w:rsidRDefault="00650F22">
      <w:pPr>
        <w:pStyle w:val="Definition-Field2"/>
      </w:pPr>
      <w:r>
        <w:t>This element is not supported in Excel 2010, Excel 2013 or Excel 2016.</w:t>
      </w:r>
    </w:p>
    <w:p w:rsidR="00D63733" w:rsidRDefault="00650F22">
      <w:pPr>
        <w:pStyle w:val="Definition-Field"/>
      </w:pPr>
      <w:r>
        <w:t xml:space="preserve">nn.  </w:t>
      </w:r>
      <w:r>
        <w:rPr>
          <w:i/>
        </w:rPr>
        <w:t>The standard defines the element &lt;table:covered-table-cell&gt;, contained with</w:t>
      </w:r>
      <w:r>
        <w:rPr>
          <w:i/>
        </w:rPr>
        <w:t>in the parent element &lt;office:spreadsheet \ table:table-row&gt;</w:t>
      </w:r>
    </w:p>
    <w:p w:rsidR="00D63733" w:rsidRDefault="00650F22">
      <w:pPr>
        <w:pStyle w:val="Definition-Field2"/>
      </w:pPr>
      <w:r>
        <w:t>This element is supported in Excel 2010 and Excel 2013.</w:t>
      </w:r>
    </w:p>
    <w:p w:rsidR="00D63733" w:rsidRDefault="00650F22">
      <w:pPr>
        <w:pStyle w:val="Definition-Field"/>
      </w:pPr>
      <w:r>
        <w:t xml:space="preserve">oo.  </w:t>
      </w:r>
      <w:r>
        <w:rPr>
          <w:i/>
        </w:rPr>
        <w:t>The standard defines the element &lt;table:covered-table-cell&gt;, contained within the parent element &lt;table:dde-link \ table:table-row&gt;</w:t>
      </w:r>
    </w:p>
    <w:p w:rsidR="00D63733" w:rsidRDefault="00650F22">
      <w:pPr>
        <w:pStyle w:val="Definition-Field2"/>
      </w:pPr>
      <w:r>
        <w:lastRenderedPageBreak/>
        <w:t>Th</w:t>
      </w:r>
      <w:r>
        <w:t>is element is not supported in Excel 2010, Excel 2013 or Excel 2016.</w:t>
      </w:r>
    </w:p>
    <w:p w:rsidR="00D63733" w:rsidRDefault="00650F22">
      <w:pPr>
        <w:pStyle w:val="Definition-Field"/>
      </w:pPr>
      <w:r>
        <w:t xml:space="preserve">pp.  </w:t>
      </w:r>
      <w:r>
        <w:rPr>
          <w:i/>
        </w:rPr>
        <w:t>The standard defines the attribute table:content-validation-name, contained within the element &lt;table:covered-table-cell&gt;, contained within the parent element &lt;office:spreadsheet \ t</w:t>
      </w:r>
      <w:r>
        <w:rPr>
          <w:i/>
        </w:rPr>
        <w: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qq.  </w:t>
      </w:r>
      <w:r>
        <w:rPr>
          <w:i/>
        </w:rPr>
        <w:t>The standard defines the attribute table:formula, contained within the element &lt;table:covered-table-cell&gt;, contained within the parent element &lt;office:spreadsheet</w:t>
      </w:r>
      <w:r>
        <w:rPr>
          <w:i/>
        </w:rPr>
        <w:t xml:space="preserve">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rr.  </w:t>
      </w:r>
      <w:r>
        <w:rPr>
          <w:i/>
        </w:rPr>
        <w:t>The standard defines the attribute table:number-columns-repeated, contained within the element &lt;table:covered-table-cell&gt;, contained within the parent element</w:t>
      </w:r>
      <w:r>
        <w:rPr>
          <w:i/>
        </w:rPr>
        <w:t xml:space="preserve"> &lt;office:spreadsheet \ table:table-row&gt;</w:t>
      </w:r>
    </w:p>
    <w:p w:rsidR="00D63733" w:rsidRDefault="00650F22">
      <w:pPr>
        <w:pStyle w:val="Definition-Field2"/>
      </w:pPr>
      <w:r>
        <w:t>This attribute is supported in Excel 2010 and Excel 2013.</w:t>
      </w:r>
    </w:p>
    <w:p w:rsidR="00D63733" w:rsidRDefault="00650F22">
      <w:pPr>
        <w:pStyle w:val="Definition-Field"/>
      </w:pPr>
      <w:r>
        <w:t xml:space="preserve">ss.  </w:t>
      </w:r>
      <w:r>
        <w:rPr>
          <w:i/>
        </w:rPr>
        <w:t>The standard defines the attribute table:number-columns-spanned, contained within the element &lt;table:covered-table-cell&gt;, contained within the parent ele</w:t>
      </w:r>
      <w:r>
        <w:rPr>
          <w:i/>
        </w:rPr>
        <w:t>ment &lt;office:spreadsheet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tt.  </w:t>
      </w:r>
      <w:r>
        <w:rPr>
          <w:i/>
        </w:rPr>
        <w:t>The standard defines the attribute table:number-matrix-columns-spanned, contained within the element &lt;table:covered-table-cell&gt;, conta</w:t>
      </w:r>
      <w:r>
        <w:rPr>
          <w:i/>
        </w:rPr>
        <w:t>ined within the parent element &lt;office:spreadsheet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uu.  </w:t>
      </w:r>
      <w:r>
        <w:rPr>
          <w:i/>
        </w:rPr>
        <w:t>The standard defines the attribute table:number-matrix-rows-spanned, contained within the element &lt;table:cov</w:t>
      </w:r>
      <w:r>
        <w:rPr>
          <w:i/>
        </w:rPr>
        <w:t>ered-table-cell&gt;, contained within the parent element &lt;office:spreadsheet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vv.  </w:t>
      </w:r>
      <w:r>
        <w:rPr>
          <w:i/>
        </w:rPr>
        <w:t>The standard defines the attribute table:number-rows-spanned, contained within the el</w:t>
      </w:r>
      <w:r>
        <w:rPr>
          <w:i/>
        </w:rPr>
        <w:t>ement &lt;table:covered-table-cell&gt;, contained within the parent element &lt;office:spreadsheet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ww.  </w:t>
      </w:r>
      <w:r>
        <w:rPr>
          <w:i/>
        </w:rPr>
        <w:t>The standard defines the attribute table:style-name, contained within</w:t>
      </w:r>
      <w:r>
        <w:rPr>
          <w:i/>
        </w:rPr>
        <w:t xml:space="preserve"> the element &lt;table:covered-table-cell&gt;, contained within the parent element &lt;office:spreadsheet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xx.  </w:t>
      </w:r>
      <w:r>
        <w:rPr>
          <w:i/>
        </w:rPr>
        <w:t>The standard defines the attribute table:value-type, contained</w:t>
      </w:r>
      <w:r>
        <w:rPr>
          <w:i/>
        </w:rPr>
        <w:t xml:space="preserve"> within the element &lt;table:covered-table-cell&gt;, contained within the parent element &lt;office:spreadsheet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yy.  </w:t>
      </w:r>
      <w:r>
        <w:rPr>
          <w:i/>
        </w:rPr>
        <w:t>The standard defines the element &lt;table:detective&gt;, con</w:t>
      </w:r>
      <w:r>
        <w:rPr>
          <w:i/>
        </w:rPr>
        <w:t>tained within the parent element &lt;office:spreadsheet \ table:table-cell&gt;</w:t>
      </w:r>
    </w:p>
    <w:p w:rsidR="00D63733" w:rsidRDefault="00650F22">
      <w:pPr>
        <w:pStyle w:val="Definition-Field2"/>
      </w:pPr>
      <w:r>
        <w:t>This element is not supported in Excel 2010, Excel 2013 or Excel 2016.</w:t>
      </w:r>
    </w:p>
    <w:p w:rsidR="00D63733" w:rsidRDefault="00650F22">
      <w:pPr>
        <w:pStyle w:val="Definition-Field"/>
      </w:pPr>
      <w:r>
        <w:lastRenderedPageBreak/>
        <w:t xml:space="preserve">zz.  </w:t>
      </w:r>
      <w:r>
        <w:rPr>
          <w:i/>
        </w:rPr>
        <w:t>The standard defines the element &lt;table:detective&gt;, contained within the parent element &lt;table:dde-link \ t</w:t>
      </w:r>
      <w:r>
        <w:rPr>
          <w:i/>
        </w:rPr>
        <w:t>able:table-cell&gt;</w:t>
      </w:r>
    </w:p>
    <w:p w:rsidR="00D63733" w:rsidRDefault="00650F22">
      <w:pPr>
        <w:pStyle w:val="Definition-Field2"/>
      </w:pPr>
      <w:r>
        <w:t>This element is not supported in Excel 2010, Excel 2013 or Excel 2016.</w:t>
      </w:r>
    </w:p>
    <w:p w:rsidR="00D63733" w:rsidRDefault="00650F22">
      <w:pPr>
        <w:pStyle w:val="Definition-Field"/>
      </w:pPr>
      <w:r>
        <w:t xml:space="preserve">aaa. </w:t>
      </w:r>
      <w:r>
        <w:rPr>
          <w:i/>
        </w:rPr>
        <w:t>The standard defines the element &lt;table:table-cell&gt;, contained within the parent element &lt;chart:chart \..\ table-table-cell&gt;</w:t>
      </w:r>
    </w:p>
    <w:p w:rsidR="00D63733" w:rsidRDefault="00650F22">
      <w:pPr>
        <w:pStyle w:val="Definition-Field2"/>
      </w:pPr>
      <w:r>
        <w:t>This element is supported in Excel 201</w:t>
      </w:r>
      <w:r>
        <w:t>0 and Excel 2013.</w:t>
      </w:r>
    </w:p>
    <w:p w:rsidR="00D63733" w:rsidRDefault="00650F22">
      <w:pPr>
        <w:pStyle w:val="Definition-Field"/>
      </w:pPr>
      <w:r>
        <w:t xml:space="preserve">bbb. </w:t>
      </w:r>
      <w:r>
        <w:rPr>
          <w:i/>
        </w:rPr>
        <w:t>The standard defines the element &lt;table:table-cell&gt;, contained within the parent element &lt;office:spreadsheet \ table:table-row&gt;</w:t>
      </w:r>
    </w:p>
    <w:p w:rsidR="00D63733" w:rsidRDefault="00650F22">
      <w:pPr>
        <w:pStyle w:val="Definition-Field2"/>
      </w:pPr>
      <w:r>
        <w:t>This element is supported in Excel 2010 and Excel 2013.</w:t>
      </w:r>
    </w:p>
    <w:p w:rsidR="00D63733" w:rsidRDefault="00650F22">
      <w:pPr>
        <w:pStyle w:val="Definition-Field"/>
      </w:pPr>
      <w:r>
        <w:t xml:space="preserve">ccc. </w:t>
      </w:r>
      <w:r>
        <w:rPr>
          <w:i/>
        </w:rPr>
        <w:t>The standard defines the element &lt;table:tabl</w:t>
      </w:r>
      <w:r>
        <w:rPr>
          <w:i/>
        </w:rPr>
        <w:t>e-cell&gt;, contained within the parent element &lt;table:dde-link \ table:table-row&gt;</w:t>
      </w:r>
    </w:p>
    <w:p w:rsidR="00D63733" w:rsidRDefault="00650F22">
      <w:pPr>
        <w:pStyle w:val="Definition-Field2"/>
      </w:pPr>
      <w:r>
        <w:t>This element is supported in Excel 2010 and Excel 2013.</w:t>
      </w:r>
    </w:p>
    <w:p w:rsidR="00D63733" w:rsidRDefault="00650F22">
      <w:pPr>
        <w:pStyle w:val="Definition-Field"/>
      </w:pPr>
      <w:r>
        <w:t xml:space="preserve">ddd. </w:t>
      </w:r>
      <w:r>
        <w:rPr>
          <w:i/>
        </w:rPr>
        <w:t xml:space="preserve">The standard defines the attribute table:content-validation-name, contained within the element &lt;table:table-cell&gt;, </w:t>
      </w:r>
      <w:r>
        <w:rPr>
          <w:i/>
        </w:rPr>
        <w:t>contained within the parent element &lt;office:spreadsheet \ table:table-row&gt;</w:t>
      </w:r>
    </w:p>
    <w:p w:rsidR="00D63733" w:rsidRDefault="00650F22">
      <w:pPr>
        <w:pStyle w:val="Definition-Field2"/>
      </w:pPr>
      <w:r>
        <w:t>This attribute is supported in Excel 2010 and Excel 2013.</w:t>
      </w:r>
    </w:p>
    <w:p w:rsidR="00D63733" w:rsidRDefault="00650F22">
      <w:pPr>
        <w:pStyle w:val="Definition-Field"/>
      </w:pPr>
      <w:r>
        <w:t xml:space="preserve">eee. </w:t>
      </w:r>
      <w:r>
        <w:rPr>
          <w:i/>
        </w:rPr>
        <w:t>The standard defines the attribute table:content-validation-name, contained within the element &lt;table:table-cell&gt;, con</w:t>
      </w:r>
      <w:r>
        <w:rPr>
          <w:i/>
        </w:rPr>
        <w:t>tained within the parent element &lt;table:dde-link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fff. </w:t>
      </w:r>
      <w:r>
        <w:rPr>
          <w:i/>
        </w:rPr>
        <w:t>The standard defines the attribute table:formula, contained within the element &lt;table:table-cell&gt;, contained w</w:t>
      </w:r>
      <w:r>
        <w:rPr>
          <w:i/>
        </w:rPr>
        <w:t>ithin the parent element &lt;office:spreadsheet \ table:table-row&gt;</w:t>
      </w:r>
    </w:p>
    <w:p w:rsidR="00D63733" w:rsidRDefault="00650F22">
      <w:pPr>
        <w:pStyle w:val="Definition-Field2"/>
      </w:pPr>
      <w:r>
        <w:t>This attribute is supported in Excel 2010 and Excel 2013.</w:t>
      </w:r>
    </w:p>
    <w:p w:rsidR="00D63733" w:rsidRDefault="00650F22">
      <w:pPr>
        <w:pStyle w:val="ListParagraph"/>
        <w:numPr>
          <w:ilvl w:val="0"/>
          <w:numId w:val="57"/>
        </w:numPr>
        <w:contextualSpacing/>
      </w:pPr>
      <w:r>
        <w:t>When saving the table:formula attribute, Excel precedes the formula string with the "of" namespace.</w:t>
      </w:r>
    </w:p>
    <w:p w:rsidR="00D63733" w:rsidRDefault="00650F22">
      <w:pPr>
        <w:pStyle w:val="ListParagraph"/>
        <w:numPr>
          <w:ilvl w:val="0"/>
          <w:numId w:val="57"/>
        </w:numPr>
        <w:contextualSpacing/>
      </w:pPr>
      <w:r>
        <w:t>When saving the table:formula attr</w:t>
      </w:r>
      <w:r>
        <w:t>ibute, Excel saves a formula string that follows [ODF1.2] part 2.</w:t>
      </w:r>
    </w:p>
    <w:p w:rsidR="00D63733" w:rsidRDefault="00650F22">
      <w:pPr>
        <w:pStyle w:val="ListParagraph"/>
        <w:numPr>
          <w:ilvl w:val="0"/>
          <w:numId w:val="57"/>
        </w:numPr>
        <w:contextualSpacing/>
      </w:pPr>
      <w:r>
        <w:t>When loading the attribute table:formula, Excel first looks at the namespace.  If the namespace is 'of' , 'msoxl' or not specified, Excel will attempt to load the value of table:formula as a</w:t>
      </w:r>
      <w:r>
        <w:t xml:space="preserve"> formula in Excel.</w:t>
      </w:r>
    </w:p>
    <w:p w:rsidR="00D63733" w:rsidRDefault="00650F22">
      <w:pPr>
        <w:pStyle w:val="ListParagraph"/>
        <w:numPr>
          <w:ilvl w:val="0"/>
          <w:numId w:val="57"/>
        </w:numPr>
        <w:contextualSpacing/>
      </w:pPr>
      <w:r>
        <w:t>Formulas using the 'of' namespace and those without a namespaces are expected to follow [ODF1.2] part 2.</w:t>
      </w:r>
    </w:p>
    <w:p w:rsidR="00D63733" w:rsidRDefault="00650F22">
      <w:pPr>
        <w:pStyle w:val="ListParagraph"/>
        <w:numPr>
          <w:ilvl w:val="0"/>
          <w:numId w:val="57"/>
        </w:numPr>
        <w:contextualSpacing/>
      </w:pPr>
      <w:r>
        <w:t xml:space="preserve">Formulas using the 'msoxl' namespace follow  </w:t>
      </w:r>
      <w:hyperlink r:id="rId23">
        <w:r>
          <w:rPr>
            <w:rStyle w:val="Hyperlink"/>
          </w:rPr>
          <w:t>[ISO/IEC-29500-1]</w:t>
        </w:r>
      </w:hyperlink>
      <w:r>
        <w:t xml:space="preserve"> sect</w:t>
      </w:r>
      <w:r>
        <w:t>ion 18.17, except workbook-names are written as literal values instead of tokens given the lack of a relationship part.</w:t>
      </w:r>
    </w:p>
    <w:p w:rsidR="00D63733" w:rsidRDefault="00650F22">
      <w:pPr>
        <w:pStyle w:val="ListParagraph"/>
        <w:numPr>
          <w:ilvl w:val="0"/>
          <w:numId w:val="57"/>
        </w:numPr>
      </w:pPr>
      <w:r>
        <w:t>When loading the table:formula attribute, if the namespace is unknown, the table:formula attribute is not loaded, and the value "office:</w:t>
      </w:r>
      <w:r>
        <w:t xml:space="preserve">value" is used instead. If the result of the formula is an error, Excel loads the &lt;text:p&gt; element and maps the element to an Error data type. Error data types that Excel does not support are mapped to #VALUE! </w:t>
      </w:r>
    </w:p>
    <w:p w:rsidR="00D63733" w:rsidRDefault="00650F22">
      <w:pPr>
        <w:pStyle w:val="Definition-Field"/>
      </w:pPr>
      <w:r>
        <w:t xml:space="preserve">ggg. </w:t>
      </w:r>
      <w:r>
        <w:rPr>
          <w:i/>
        </w:rPr>
        <w:t>The standard defines the attribute table</w:t>
      </w:r>
      <w:r>
        <w:rPr>
          <w:i/>
        </w:rPr>
        <w:t>:formula, contained within the element &lt;table:table-cell&gt;, contained within the parent element &lt;table:dde-link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hhh. </w:t>
      </w:r>
      <w:r>
        <w:rPr>
          <w:i/>
        </w:rPr>
        <w:t xml:space="preserve">The standard defines the attribute </w:t>
      </w:r>
      <w:r>
        <w:rPr>
          <w:i/>
        </w:rPr>
        <w:t>table:number-columns-repeated, contained within the element &lt;table:table-cell&gt;, contained within the parent element &lt;office:spreadsheet \ table:table-row&gt;</w:t>
      </w:r>
    </w:p>
    <w:p w:rsidR="00D63733" w:rsidRDefault="00650F22">
      <w:pPr>
        <w:pStyle w:val="Definition-Field2"/>
      </w:pPr>
      <w:r>
        <w:t>This attribute is supported in Excel 2010 and Excel 2013.</w:t>
      </w:r>
    </w:p>
    <w:p w:rsidR="00D63733" w:rsidRDefault="00650F22">
      <w:pPr>
        <w:pStyle w:val="Definition-Field"/>
      </w:pPr>
      <w:r>
        <w:lastRenderedPageBreak/>
        <w:t xml:space="preserve">iii. </w:t>
      </w:r>
      <w:r>
        <w:rPr>
          <w:i/>
        </w:rPr>
        <w:t>The standard defines the attribute tab</w:t>
      </w:r>
      <w:r>
        <w:rPr>
          <w:i/>
        </w:rPr>
        <w:t>le:number-columns-repeated, contained within the element &lt;table:table-cell&gt;, contained within the parent element &lt;table:dde-link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jjj. </w:t>
      </w:r>
      <w:r>
        <w:rPr>
          <w:i/>
        </w:rPr>
        <w:t>The standard defines the attri</w:t>
      </w:r>
      <w:r>
        <w:rPr>
          <w:i/>
        </w:rPr>
        <w:t>bute table:number-columns-spanned, contained within the element &lt;table:table-cell&gt;, contained within the parent element &lt;office:spreadsheet \ table:table-row&gt;</w:t>
      </w:r>
    </w:p>
    <w:p w:rsidR="00D63733" w:rsidRDefault="00650F22">
      <w:pPr>
        <w:pStyle w:val="Definition-Field2"/>
      </w:pPr>
      <w:r>
        <w:t>This attribute is supported in Excel 2010 and Excel 2013.</w:t>
      </w:r>
    </w:p>
    <w:p w:rsidR="00D63733" w:rsidRDefault="00650F22">
      <w:pPr>
        <w:pStyle w:val="Definition-Field"/>
      </w:pPr>
      <w:r>
        <w:t xml:space="preserve">kkk. </w:t>
      </w:r>
      <w:r>
        <w:rPr>
          <w:i/>
        </w:rPr>
        <w:t>The standard defines the attribute</w:t>
      </w:r>
      <w:r>
        <w:rPr>
          <w:i/>
        </w:rPr>
        <w:t xml:space="preserve"> table:number-columns-spanned, contained within the element &lt;table:table-cell&gt;, contained within the parent element &lt;table:dde-link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lll. </w:t>
      </w:r>
      <w:r>
        <w:rPr>
          <w:i/>
        </w:rPr>
        <w:t>The standard defines the at</w:t>
      </w:r>
      <w:r>
        <w:rPr>
          <w:i/>
        </w:rPr>
        <w:t>tribute table:number-matrix-columns-spanned, contained within the element &lt;table:table-cell&gt;, contained within the parent element &lt;office:spreadsheet \ table:table-row&gt;</w:t>
      </w:r>
    </w:p>
    <w:p w:rsidR="00D63733" w:rsidRDefault="00650F22">
      <w:pPr>
        <w:pStyle w:val="Definition-Field2"/>
      </w:pPr>
      <w:r>
        <w:t>This attribute is supported in Excel 2010 and Excel 2013.</w:t>
      </w:r>
    </w:p>
    <w:p w:rsidR="00D63733" w:rsidRDefault="00650F22">
      <w:pPr>
        <w:pStyle w:val="Definition-Field"/>
      </w:pPr>
      <w:r>
        <w:t xml:space="preserve">mmm. </w:t>
      </w:r>
      <w:r>
        <w:rPr>
          <w:i/>
        </w:rPr>
        <w:t>The standard defines the</w:t>
      </w:r>
      <w:r>
        <w:rPr>
          <w:i/>
        </w:rPr>
        <w:t xml:space="preserve"> attribute table:number-matrix-columns-spanned, contained within the element &lt;table:table-cell&gt;, contained within the parent element &lt;table:dde-link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nnn. </w:t>
      </w:r>
      <w:r>
        <w:rPr>
          <w:i/>
        </w:rPr>
        <w:t>The standa</w:t>
      </w:r>
      <w:r>
        <w:rPr>
          <w:i/>
        </w:rPr>
        <w:t>rd defines the attribute table:number-matrix-rows-spanned, contained within the element &lt;table:table-cell&gt;, contained within the parent element &lt;office:spreadsheet \ table:table-row&gt;</w:t>
      </w:r>
    </w:p>
    <w:p w:rsidR="00D63733" w:rsidRDefault="00650F22">
      <w:pPr>
        <w:pStyle w:val="Definition-Field2"/>
      </w:pPr>
      <w:r>
        <w:t>This attribute is supported in Excel 2010 and Excel 2013.</w:t>
      </w:r>
    </w:p>
    <w:p w:rsidR="00D63733" w:rsidRDefault="00650F22">
      <w:pPr>
        <w:pStyle w:val="Definition-Field"/>
      </w:pPr>
      <w:r>
        <w:t xml:space="preserve">ooo. </w:t>
      </w:r>
      <w:r>
        <w:rPr>
          <w:i/>
        </w:rPr>
        <w:t>The standa</w:t>
      </w:r>
      <w:r>
        <w:rPr>
          <w:i/>
        </w:rPr>
        <w:t>rd defines the attribute table:number-matrix-rows-spanned, contained within the element &lt;table:table-cell&gt;, contained within the parent element &lt;table:dde-link \ table:table-row&gt;</w:t>
      </w:r>
    </w:p>
    <w:p w:rsidR="00D63733" w:rsidRDefault="00650F22">
      <w:pPr>
        <w:pStyle w:val="Definition-Field2"/>
      </w:pPr>
      <w:r>
        <w:t>This attribute is not supported in Excel 2010, Excel 2013 or Excel 2016.</w:t>
      </w:r>
    </w:p>
    <w:p w:rsidR="00D63733" w:rsidRDefault="00650F22">
      <w:pPr>
        <w:pStyle w:val="Definition-Field"/>
      </w:pPr>
      <w:r>
        <w:t>ppp.</w:t>
      </w:r>
      <w:r>
        <w:t xml:space="preserve"> </w:t>
      </w:r>
      <w:r>
        <w:rPr>
          <w:i/>
        </w:rPr>
        <w:t>The standard defines the attribute table:number-rows-spanned, contained within the element &lt;table:table-cell&gt;, contained within the parent element &lt;office:spreadsheet \ table:table-row&gt;</w:t>
      </w:r>
    </w:p>
    <w:p w:rsidR="00D63733" w:rsidRDefault="00650F22">
      <w:pPr>
        <w:pStyle w:val="Definition-Field2"/>
      </w:pPr>
      <w:r>
        <w:t>This attribute is supported in Excel 2010 and Excel 2013.</w:t>
      </w:r>
    </w:p>
    <w:p w:rsidR="00D63733" w:rsidRDefault="00650F22">
      <w:pPr>
        <w:pStyle w:val="Definition-Field"/>
      </w:pPr>
      <w:r>
        <w:t xml:space="preserve">qqq. </w:t>
      </w:r>
      <w:r>
        <w:rPr>
          <w:i/>
        </w:rPr>
        <w:t>The st</w:t>
      </w:r>
      <w:r>
        <w:rPr>
          <w:i/>
        </w:rPr>
        <w:t>andard defines the attribute table:number-rows-spanned, contained within the element &lt;table:table-cell&gt;, contained within the parent element &lt;table:dde-link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rrr. </w:t>
      </w:r>
      <w:r>
        <w:rPr>
          <w:i/>
        </w:rPr>
        <w:t>Th</w:t>
      </w:r>
      <w:r>
        <w:rPr>
          <w:i/>
        </w:rPr>
        <w:t>e standard defines the attribute table:style-name, contained within the element &lt;table:table-cell&gt;, contained within the parent element &lt;office:spreadsheet \ table:table-row&gt;</w:t>
      </w:r>
    </w:p>
    <w:p w:rsidR="00D63733" w:rsidRDefault="00650F22">
      <w:pPr>
        <w:pStyle w:val="Definition-Field2"/>
      </w:pPr>
      <w:r>
        <w:t>This attribute is supported in Excel 2010 and Excel 2013.</w:t>
      </w:r>
    </w:p>
    <w:p w:rsidR="00D63733" w:rsidRDefault="00650F22">
      <w:pPr>
        <w:pStyle w:val="Definition-Field"/>
      </w:pPr>
      <w:r>
        <w:t xml:space="preserve">sss. </w:t>
      </w:r>
      <w:r>
        <w:rPr>
          <w:i/>
        </w:rPr>
        <w:t>The standard defin</w:t>
      </w:r>
      <w:r>
        <w:rPr>
          <w:i/>
        </w:rPr>
        <w:t>es the attribute table:style-name, contained within the element &lt;table:table-cell&gt;, contained within the parent element &lt;table:dde-link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ttt. </w:t>
      </w:r>
      <w:r>
        <w:rPr>
          <w:i/>
        </w:rPr>
        <w:t>The standard defines th</w:t>
      </w:r>
      <w:r>
        <w:rPr>
          <w:i/>
        </w:rPr>
        <w:t>e attribute table:value, contained within the element &lt;table:table-cell&gt;, contained within the parent element &lt;table:dde-link \ table:table-row&gt;</w:t>
      </w:r>
    </w:p>
    <w:p w:rsidR="00D63733" w:rsidRDefault="00650F22">
      <w:pPr>
        <w:pStyle w:val="Definition-Field2"/>
      </w:pPr>
      <w:r>
        <w:lastRenderedPageBreak/>
        <w:t>This attribute is supported in Excel 2010 and Excel 2013.</w:t>
      </w:r>
    </w:p>
    <w:p w:rsidR="00D63733" w:rsidRDefault="00650F22">
      <w:pPr>
        <w:pStyle w:val="Definition-Field"/>
      </w:pPr>
      <w:r>
        <w:t xml:space="preserve">uuu. </w:t>
      </w:r>
      <w:r>
        <w:rPr>
          <w:i/>
        </w:rPr>
        <w:t>The standard defines the attribute table:value-t</w:t>
      </w:r>
      <w:r>
        <w:rPr>
          <w:i/>
        </w:rPr>
        <w:t>ype, contained within the element &lt;table:table-cell&gt;, contained within the parent element &lt;office:spreadsheet \ table:table-row&gt;</w:t>
      </w:r>
    </w:p>
    <w:p w:rsidR="00D63733" w:rsidRDefault="00650F22">
      <w:pPr>
        <w:pStyle w:val="Definition-Field2"/>
      </w:pPr>
      <w:r>
        <w:t>This attribute is not supported in Excel 2010, Excel 2013 or Excel 2016.</w:t>
      </w:r>
    </w:p>
    <w:p w:rsidR="00D63733" w:rsidRDefault="00650F22">
      <w:pPr>
        <w:pStyle w:val="Definition-Field"/>
      </w:pPr>
      <w:r>
        <w:t xml:space="preserve">vvv. </w:t>
      </w:r>
      <w:r>
        <w:rPr>
          <w:i/>
        </w:rPr>
        <w:t>The standard defines the attribute table:value-ty</w:t>
      </w:r>
      <w:r>
        <w:rPr>
          <w:i/>
        </w:rPr>
        <w:t>pe, contained within the element &lt;table:table-cell&gt;, contained within the parent element &lt;table:dde-link \ table:table-row&gt;</w:t>
      </w:r>
    </w:p>
    <w:p w:rsidR="00D63733" w:rsidRDefault="00650F22">
      <w:pPr>
        <w:pStyle w:val="Definition-Field2"/>
      </w:pPr>
      <w:r>
        <w:t>This attribute is supported in Excel 2010 and Excel 2013.</w:t>
      </w:r>
    </w:p>
    <w:p w:rsidR="00D63733" w:rsidRDefault="00650F22">
      <w:pPr>
        <w:pStyle w:val="Heading3"/>
      </w:pPr>
      <w:bookmarkStart w:id="435" w:name="section_f3610d87971749de82d1d24d9aac5a19"/>
      <w:bookmarkStart w:id="436" w:name="_Toc466892890"/>
      <w:r>
        <w:t>Section 8.2, Advanced Table Model</w:t>
      </w:r>
      <w:bookmarkEnd w:id="435"/>
      <w:bookmarkEnd w:id="436"/>
      <w:r>
        <w:fldChar w:fldCharType="begin"/>
      </w:r>
      <w:r>
        <w:instrText xml:space="preserve"> XE "Advanced Table Model" </w:instrText>
      </w:r>
      <w:r>
        <w:fldChar w:fldCharType="end"/>
      </w:r>
    </w:p>
    <w:p w:rsidR="00D63733" w:rsidRDefault="00650F22">
      <w:pPr>
        <w:pStyle w:val="Definition-Field"/>
      </w:pPr>
      <w:r>
        <w:t xml:space="preserve">a.   This </w:t>
      </w:r>
      <w:r>
        <w:t>is supported in Excel 2010 and Excel 2013.</w:t>
      </w:r>
    </w:p>
    <w:p w:rsidR="00D63733" w:rsidRDefault="00650F22">
      <w:pPr>
        <w:pStyle w:val="Definition-Field"/>
      </w:pPr>
      <w:r>
        <w:t xml:space="preserve">b.   </w:t>
      </w:r>
      <w:r>
        <w:rPr>
          <w:i/>
        </w:rPr>
        <w:t>The standard defines the parent element &lt;chart:chart \..\&gt;</w:t>
      </w:r>
    </w:p>
    <w:p w:rsidR="00D63733" w:rsidRDefault="00650F22">
      <w:pPr>
        <w:pStyle w:val="Definition-Field2"/>
      </w:pPr>
      <w:r>
        <w:t>This is supported in Excel 2010 and Excel 2013.</w:t>
      </w:r>
    </w:p>
    <w:p w:rsidR="00D63733" w:rsidRDefault="00650F22">
      <w:pPr>
        <w:pStyle w:val="Heading3"/>
      </w:pPr>
      <w:bookmarkStart w:id="437" w:name="section_4f6c845fdab848b9960354fb29fa0eb8"/>
      <w:bookmarkStart w:id="438" w:name="_Toc466892891"/>
      <w:r>
        <w:t>Section 8.2.1, Column Description</w:t>
      </w:r>
      <w:bookmarkEnd w:id="437"/>
      <w:bookmarkEnd w:id="438"/>
      <w:r>
        <w:fldChar w:fldCharType="begin"/>
      </w:r>
      <w:r>
        <w:instrText xml:space="preserve"> XE "Column Description" </w:instrText>
      </w:r>
      <w:r>
        <w:fldChar w:fldCharType="end"/>
      </w:r>
    </w:p>
    <w:p w:rsidR="00D63733" w:rsidRDefault="00650F22">
      <w:pPr>
        <w:pStyle w:val="Definition-Field"/>
      </w:pPr>
      <w:r>
        <w:t xml:space="preserve">a.   </w:t>
      </w:r>
      <w:r>
        <w:rPr>
          <w:i/>
        </w:rPr>
        <w:t>The standard defines the element &lt;t</w:t>
      </w:r>
      <w:r>
        <w:rPr>
          <w:i/>
        </w:rPr>
        <w:t>able:table-column&gt;</w:t>
      </w:r>
    </w:p>
    <w:p w:rsidR="00D63733" w:rsidRDefault="00650F22">
      <w:pPr>
        <w:pStyle w:val="Definition-Field2"/>
      </w:pPr>
      <w:r>
        <w:t>This element is supported in Word 2010 and Word 2013.</w:t>
      </w:r>
    </w:p>
    <w:p w:rsidR="00D63733" w:rsidRDefault="00650F22">
      <w:pPr>
        <w:pStyle w:val="Definition-Field2"/>
      </w:pPr>
      <w:r>
        <w:t xml:space="preserve">Word does not support more than 63 columns. On load, any columns beyond this limit are dropped, along with their content. </w:t>
      </w:r>
    </w:p>
    <w:p w:rsidR="00D63733" w:rsidRDefault="00650F22">
      <w:pPr>
        <w:pStyle w:val="Definition-Field"/>
      </w:pPr>
      <w:r>
        <w:t xml:space="preserve">b.   </w:t>
      </w:r>
      <w:r>
        <w:rPr>
          <w:i/>
        </w:rPr>
        <w:t>The standard defines the attribute table:default-cell-s</w:t>
      </w:r>
      <w:r>
        <w:rPr>
          <w:i/>
        </w:rPr>
        <w:t>tyle-name, contained within the element &lt;table:table-column&gt;</w:t>
      </w:r>
    </w:p>
    <w:p w:rsidR="00D63733" w:rsidRDefault="00650F22">
      <w:pPr>
        <w:pStyle w:val="Definition-Field2"/>
      </w:pPr>
      <w:r>
        <w:t>This attribute is supported in Word 2010 and Word 2013.</w:t>
      </w:r>
    </w:p>
    <w:p w:rsidR="00D63733" w:rsidRDefault="00650F22">
      <w:pPr>
        <w:pStyle w:val="Definition-Field2"/>
      </w:pPr>
      <w:r>
        <w:t>On load, Word reads and respects this property.  However, on save, Word writes out these properties as properties in the styles of individu</w:t>
      </w:r>
      <w:r>
        <w:t xml:space="preserve">al cells. </w:t>
      </w:r>
    </w:p>
    <w:p w:rsidR="00D63733" w:rsidRDefault="00650F22">
      <w:pPr>
        <w:pStyle w:val="Definition-Field"/>
      </w:pPr>
      <w:r>
        <w:t xml:space="preserve">c.   </w:t>
      </w:r>
      <w:r>
        <w:rPr>
          <w:i/>
        </w:rPr>
        <w:t>The standard defines the attribute table:number-columns-repeated, contained within the element &lt;table:table-column&gt;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 xml:space="preserve">The standard defines the attribute table:style-name, contained </w:t>
      </w:r>
      <w:r>
        <w:rPr>
          <w:i/>
        </w:rPr>
        <w:t>within the element &lt;table:table-column&gt;</w:t>
      </w:r>
    </w:p>
    <w:p w:rsidR="00D63733" w:rsidRDefault="00650F22">
      <w:pPr>
        <w:pStyle w:val="Definition-Field2"/>
      </w:pPr>
      <w:r>
        <w:t>This attribute is supported in Word 2010 and Word 2013.</w:t>
      </w:r>
    </w:p>
    <w:p w:rsidR="00D63733" w:rsidRDefault="00650F22">
      <w:pPr>
        <w:pStyle w:val="Definition-Field2"/>
      </w:pPr>
      <w:r>
        <w:t xml:space="preserve">Word does not support the use of common styles from the table-column family, that is using a table style defined under the &lt;office:styles&gt; element. </w:t>
      </w:r>
    </w:p>
    <w:p w:rsidR="00D63733" w:rsidRDefault="00650F22">
      <w:pPr>
        <w:pStyle w:val="Definition-Field"/>
      </w:pPr>
      <w:r>
        <w:t xml:space="preserve">e.   </w:t>
      </w:r>
      <w:r>
        <w:rPr>
          <w:i/>
        </w:rPr>
        <w:t>The st</w:t>
      </w:r>
      <w:r>
        <w:rPr>
          <w:i/>
        </w:rPr>
        <w:t>andard defines the attribute table:visibility, contained within the element &lt;table:table-column&gt;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standard defines the element &lt;table:table-column&gt;, contained within the parent e</w:t>
      </w:r>
      <w:r>
        <w:rPr>
          <w:i/>
        </w:rPr>
        <w:t>lement &lt;chart:chart \..\ table-table-column&gt;</w:t>
      </w:r>
    </w:p>
    <w:p w:rsidR="00D63733" w:rsidRDefault="00650F22">
      <w:pPr>
        <w:pStyle w:val="Definition-Field2"/>
      </w:pPr>
      <w:r>
        <w:t>This element is supported in Excel 2010 and Excel 2013.</w:t>
      </w:r>
    </w:p>
    <w:p w:rsidR="00D63733" w:rsidRDefault="00650F22">
      <w:pPr>
        <w:pStyle w:val="Definition-Field"/>
      </w:pPr>
      <w:r>
        <w:lastRenderedPageBreak/>
        <w:t xml:space="preserve">g.   </w:t>
      </w:r>
      <w:r>
        <w:rPr>
          <w:i/>
        </w:rPr>
        <w:t>The standard defines the element &lt;table:table-column&gt;, contained within the parent element &lt;office:spreadsheet \ table:table&gt;</w:t>
      </w:r>
    </w:p>
    <w:p w:rsidR="00D63733" w:rsidRDefault="00650F22">
      <w:pPr>
        <w:pStyle w:val="Definition-Field2"/>
      </w:pPr>
      <w:r>
        <w:t xml:space="preserve">This element is </w:t>
      </w:r>
      <w:r>
        <w:t>supported in Excel 2010 and Excel 2013.</w:t>
      </w:r>
    </w:p>
    <w:p w:rsidR="00D63733" w:rsidRDefault="00650F22">
      <w:pPr>
        <w:pStyle w:val="Definition-Field"/>
      </w:pPr>
      <w:r>
        <w:t xml:space="preserve">h.   </w:t>
      </w:r>
      <w:r>
        <w:rPr>
          <w:i/>
        </w:rPr>
        <w:t>The standard defines the element &lt;table:table-column&gt;, contained within the parent element &lt;table:dde-link \ table:table&gt;</w:t>
      </w:r>
    </w:p>
    <w:p w:rsidR="00D63733" w:rsidRDefault="00650F22">
      <w:pPr>
        <w:pStyle w:val="Definition-Field2"/>
      </w:pPr>
      <w:r>
        <w:t>This element is supported in Excel 2010 and Excel 2013.</w:t>
      </w:r>
    </w:p>
    <w:p w:rsidR="00D63733" w:rsidRDefault="00650F22">
      <w:pPr>
        <w:pStyle w:val="Definition-Field"/>
      </w:pPr>
      <w:r>
        <w:t xml:space="preserve">i.   </w:t>
      </w:r>
      <w:r>
        <w:rPr>
          <w:i/>
        </w:rPr>
        <w:t>The standard defines the att</w:t>
      </w:r>
      <w:r>
        <w:rPr>
          <w:i/>
        </w:rPr>
        <w:t>ribute table:default-cell-style-name, contained within the element &lt;table:table-column&gt;, contained within the parent element &lt;office:spreadsheet \ table:table&gt;</w:t>
      </w:r>
    </w:p>
    <w:p w:rsidR="00D63733" w:rsidRDefault="00650F22">
      <w:pPr>
        <w:pStyle w:val="Definition-Field2"/>
      </w:pPr>
      <w:r>
        <w:t>This attribute is supported in Excel 2010 and Excel 2013.</w:t>
      </w:r>
    </w:p>
    <w:p w:rsidR="00D63733" w:rsidRDefault="00650F22">
      <w:pPr>
        <w:pStyle w:val="Definition-Field"/>
      </w:pPr>
      <w:r>
        <w:t xml:space="preserve">j.   </w:t>
      </w:r>
      <w:r>
        <w:rPr>
          <w:i/>
        </w:rPr>
        <w:t>The standard defines the attribut</w:t>
      </w:r>
      <w:r>
        <w:rPr>
          <w:i/>
        </w:rPr>
        <w:t>e table:default-cell-style-name, contained within the element &lt;table:table-column&gt;, contained within the parent element &lt;table:dde-link \ table:table&gt;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 xml:space="preserve">The standard defines the </w:t>
      </w:r>
      <w:r>
        <w:rPr>
          <w:i/>
        </w:rPr>
        <w:t>attribute table:number-columns-repeated, contained within the element &lt;table:table-column&gt;, contained within the parent element &lt;office:spreadsheet \ table:table&gt;</w:t>
      </w:r>
    </w:p>
    <w:p w:rsidR="00D63733" w:rsidRDefault="00650F22">
      <w:pPr>
        <w:pStyle w:val="Definition-Field2"/>
      </w:pPr>
      <w:r>
        <w:t>This attribute is supported in Excel 2010 and Excel 2013.</w:t>
      </w:r>
    </w:p>
    <w:p w:rsidR="00D63733" w:rsidRDefault="00650F22">
      <w:pPr>
        <w:pStyle w:val="Definition-Field"/>
      </w:pPr>
      <w:r>
        <w:t xml:space="preserve">l.   </w:t>
      </w:r>
      <w:r>
        <w:rPr>
          <w:i/>
        </w:rPr>
        <w:t>The standard defines the attri</w:t>
      </w:r>
      <w:r>
        <w:rPr>
          <w:i/>
        </w:rPr>
        <w:t>bute table:number-columns-repeated, contained within the element &lt;table:table-column&gt;, contained within the parent element &lt;table:dde-link \ table:table&gt;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w:t>
      </w:r>
      <w:r>
        <w:rPr>
          <w:i/>
        </w:rPr>
        <w:t xml:space="preserve"> attribute table:style-name, contained within the element &lt;table:table-column&gt;, contained within the parent element &lt;office:spreadsheet \ table:table&gt;</w:t>
      </w:r>
    </w:p>
    <w:p w:rsidR="00D63733" w:rsidRDefault="00650F22">
      <w:pPr>
        <w:pStyle w:val="Definition-Field2"/>
      </w:pPr>
      <w:r>
        <w:t>This attribute is supported in Excel 2010 and Excel 2013.</w:t>
      </w:r>
    </w:p>
    <w:p w:rsidR="00D63733" w:rsidRDefault="00650F22">
      <w:pPr>
        <w:pStyle w:val="Definition-Field"/>
      </w:pPr>
      <w:r>
        <w:t xml:space="preserve">n.   </w:t>
      </w:r>
      <w:r>
        <w:rPr>
          <w:i/>
        </w:rPr>
        <w:t>The standard defines the attribute table:s</w:t>
      </w:r>
      <w:r>
        <w:rPr>
          <w:i/>
        </w:rPr>
        <w:t>tyle-name, contained within the element &lt;table:table-column&gt;, contained within the parent element &lt;table:dde-link \ table:table&gt;</w:t>
      </w:r>
    </w:p>
    <w:p w:rsidR="00D63733" w:rsidRDefault="00650F22">
      <w:pPr>
        <w:pStyle w:val="Definition-Field2"/>
      </w:pPr>
      <w:r>
        <w:t>This attribute is not supported in Excel 2010, Excel 2013 or Excel 2016.</w:t>
      </w:r>
    </w:p>
    <w:p w:rsidR="00D63733" w:rsidRDefault="00650F22">
      <w:pPr>
        <w:pStyle w:val="Definition-Field"/>
      </w:pPr>
      <w:r>
        <w:t xml:space="preserve">o.   </w:t>
      </w:r>
      <w:r>
        <w:rPr>
          <w:i/>
        </w:rPr>
        <w:t>The standard defines the attribute table:visibili</w:t>
      </w:r>
      <w:r>
        <w:rPr>
          <w:i/>
        </w:rPr>
        <w:t>ty, contained within the element &lt;table:table-column&gt;, contained within the parent element &lt;office:spreadsheet \ table:table&gt;</w:t>
      </w:r>
    </w:p>
    <w:p w:rsidR="00D63733" w:rsidRDefault="00650F22">
      <w:pPr>
        <w:pStyle w:val="Definition-Field2"/>
      </w:pPr>
      <w:r>
        <w:t>This attribute is supported in Excel 2010 and Excel 2013.</w:t>
      </w:r>
    </w:p>
    <w:p w:rsidR="00D63733" w:rsidRDefault="00650F22">
      <w:pPr>
        <w:pStyle w:val="Definition-Field"/>
      </w:pPr>
      <w:r>
        <w:t xml:space="preserve">p.   </w:t>
      </w:r>
      <w:r>
        <w:rPr>
          <w:i/>
        </w:rPr>
        <w:t>The standard defines the attribute table:visibility, contained with</w:t>
      </w:r>
      <w:r>
        <w:rPr>
          <w:i/>
        </w:rPr>
        <w:t>in the element &lt;table:table-column&gt;, contained within the parent element &lt;table:dde-link \ table:table&gt;</w:t>
      </w:r>
    </w:p>
    <w:p w:rsidR="00D63733" w:rsidRDefault="00650F22">
      <w:pPr>
        <w:pStyle w:val="Definition-Field2"/>
      </w:pPr>
      <w:r>
        <w:t>This attribute is not supported in Excel 2010, Excel 2013 or Excel 2016.</w:t>
      </w:r>
    </w:p>
    <w:p w:rsidR="00D63733" w:rsidRDefault="00650F22">
      <w:pPr>
        <w:pStyle w:val="Heading3"/>
      </w:pPr>
      <w:bookmarkStart w:id="439" w:name="section_85d65e57d14446f68496a4ed730ccade"/>
      <w:bookmarkStart w:id="440" w:name="_Toc466892892"/>
      <w:r>
        <w:t>Section 8.2.2, Header Columns</w:t>
      </w:r>
      <w:bookmarkEnd w:id="439"/>
      <w:bookmarkEnd w:id="440"/>
      <w:r>
        <w:fldChar w:fldCharType="begin"/>
      </w:r>
      <w:r>
        <w:instrText xml:space="preserve"> XE "Header Columns" </w:instrText>
      </w:r>
      <w:r>
        <w:fldChar w:fldCharType="end"/>
      </w:r>
    </w:p>
    <w:p w:rsidR="00D63733" w:rsidRDefault="00650F22">
      <w:pPr>
        <w:pStyle w:val="Definition-Field"/>
      </w:pPr>
      <w:r>
        <w:t xml:space="preserve">a.   </w:t>
      </w:r>
      <w:r>
        <w:rPr>
          <w:i/>
        </w:rPr>
        <w:t xml:space="preserve">The standard defines </w:t>
      </w:r>
      <w:r>
        <w:rPr>
          <w:i/>
        </w:rPr>
        <w:t>the element &lt;table:table-columns&gt;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element &lt;table:table-header-columns&gt;</w:t>
      </w:r>
    </w:p>
    <w:p w:rsidR="00D63733" w:rsidRDefault="00650F22">
      <w:pPr>
        <w:pStyle w:val="Definition-Field2"/>
      </w:pPr>
      <w:r>
        <w:t>This element is not supported in Word 2010, Word 2013 or Word 2016.</w:t>
      </w:r>
    </w:p>
    <w:p w:rsidR="00D63733" w:rsidRDefault="00650F22">
      <w:pPr>
        <w:pStyle w:val="Definition-Field"/>
      </w:pPr>
      <w:r>
        <w:lastRenderedPageBreak/>
        <w:t xml:space="preserve">c.   </w:t>
      </w:r>
      <w:r>
        <w:rPr>
          <w:i/>
        </w:rPr>
        <w:t>The standard defines the ele</w:t>
      </w:r>
      <w:r>
        <w:rPr>
          <w:i/>
        </w:rPr>
        <w:t>ment &lt;table:table-columns&gt;, contained within the parent element &lt;chart:chart \..\ table-table-columns&gt;</w:t>
      </w:r>
    </w:p>
    <w:p w:rsidR="00D63733" w:rsidRDefault="00650F22">
      <w:pPr>
        <w:pStyle w:val="Definition-Field2"/>
      </w:pPr>
      <w:r>
        <w:t>This element is supported in Excel 2010 and Excel 2013.</w:t>
      </w:r>
    </w:p>
    <w:p w:rsidR="00D63733" w:rsidRDefault="00650F22">
      <w:pPr>
        <w:pStyle w:val="Definition-Field"/>
      </w:pPr>
      <w:r>
        <w:t xml:space="preserve">d.   </w:t>
      </w:r>
      <w:r>
        <w:rPr>
          <w:i/>
        </w:rPr>
        <w:t>The standard defines the element &lt;table:table-header-columns&gt;, contained within the parent e</w:t>
      </w:r>
      <w:r>
        <w:rPr>
          <w:i/>
        </w:rPr>
        <w:t>lement &lt;chart:chart \..\ table-table-header-columns&gt;</w:t>
      </w:r>
    </w:p>
    <w:p w:rsidR="00D63733" w:rsidRDefault="00650F22">
      <w:pPr>
        <w:pStyle w:val="Definition-Field2"/>
      </w:pPr>
      <w:r>
        <w:t>This element is supported in Excel 2010 and Excel 2013.</w:t>
      </w:r>
    </w:p>
    <w:p w:rsidR="00D63733" w:rsidRDefault="00650F22">
      <w:pPr>
        <w:pStyle w:val="Definition-Field"/>
      </w:pPr>
      <w:r>
        <w:t xml:space="preserve">e.   </w:t>
      </w:r>
      <w:r>
        <w:rPr>
          <w:i/>
        </w:rPr>
        <w:t>The standard defines the element &lt;table:table-header-columns&gt;, contained within the parent element &lt;office:spreadsheet \ table:table&gt;</w:t>
      </w:r>
    </w:p>
    <w:p w:rsidR="00D63733" w:rsidRDefault="00650F22">
      <w:pPr>
        <w:pStyle w:val="Definition-Field2"/>
      </w:pPr>
      <w:r>
        <w:t>This ele</w:t>
      </w:r>
      <w:r>
        <w:t>ment is supported in Excel 2010 and Excel 2013.</w:t>
      </w:r>
    </w:p>
    <w:p w:rsidR="00D63733" w:rsidRDefault="00650F22">
      <w:pPr>
        <w:pStyle w:val="Definition-Field2"/>
      </w:pPr>
      <w:r>
        <w:t xml:space="preserve">On load, Excel reads this element and treats it as a regular column, but never writes it out on save. </w:t>
      </w:r>
    </w:p>
    <w:p w:rsidR="00D63733" w:rsidRDefault="00650F22">
      <w:pPr>
        <w:pStyle w:val="Definition-Field"/>
      </w:pPr>
      <w:r>
        <w:t xml:space="preserve">f.   </w:t>
      </w:r>
      <w:r>
        <w:rPr>
          <w:i/>
        </w:rPr>
        <w:t>The standard defines the element &lt;table:table-header-columns&gt;, contained within the parent element &lt;</w:t>
      </w:r>
      <w:r>
        <w:rPr>
          <w:i/>
        </w:rPr>
        <w:t>table:dde-link \ table:table&gt;</w:t>
      </w:r>
    </w:p>
    <w:p w:rsidR="00D63733" w:rsidRDefault="00650F22">
      <w:pPr>
        <w:pStyle w:val="Definition-Field2"/>
      </w:pPr>
      <w:r>
        <w:t>This element is not supported in Excel 2010, Excel 2013 or Excel 2016.</w:t>
      </w:r>
    </w:p>
    <w:p w:rsidR="00D63733" w:rsidRDefault="00650F22">
      <w:pPr>
        <w:pStyle w:val="Definition-Field2"/>
      </w:pPr>
      <w:r>
        <w:t xml:space="preserve">On load, Excel reads this element and treats it as a regular column, but never writes it out on save. </w:t>
      </w:r>
    </w:p>
    <w:p w:rsidR="00D63733" w:rsidRDefault="00650F22">
      <w:pPr>
        <w:pStyle w:val="Heading3"/>
      </w:pPr>
      <w:bookmarkStart w:id="441" w:name="section_ab90390468254f9c9924d2da256d6f64"/>
      <w:bookmarkStart w:id="442" w:name="_Toc466892893"/>
      <w:r>
        <w:t>Section 8.2.3, Column Groups</w:t>
      </w:r>
      <w:bookmarkEnd w:id="441"/>
      <w:bookmarkEnd w:id="442"/>
      <w:r>
        <w:fldChar w:fldCharType="begin"/>
      </w:r>
      <w:r>
        <w:instrText xml:space="preserve"> XE "Column Groups" </w:instrText>
      </w:r>
      <w:r>
        <w:fldChar w:fldCharType="end"/>
      </w:r>
    </w:p>
    <w:p w:rsidR="00D63733" w:rsidRDefault="00650F22">
      <w:pPr>
        <w:pStyle w:val="Definition-Field"/>
      </w:pPr>
      <w:r>
        <w:t>a</w:t>
      </w:r>
      <w:r>
        <w:t xml:space="preserve">.   </w:t>
      </w:r>
      <w:r>
        <w:rPr>
          <w:i/>
        </w:rPr>
        <w:t>The standard defines the element &lt;table:table-column-group&gt;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parent element &lt;chart:chart \..\&gt;</w:t>
      </w:r>
    </w:p>
    <w:p w:rsidR="00D63733" w:rsidRDefault="00650F22">
      <w:pPr>
        <w:pStyle w:val="Definition-Field2"/>
      </w:pPr>
      <w:r>
        <w:t xml:space="preserve">This is not supported in Excel 2010, Excel 2013 or Excel </w:t>
      </w:r>
      <w:r>
        <w:t>2016.</w:t>
      </w:r>
    </w:p>
    <w:p w:rsidR="00D63733" w:rsidRDefault="00650F22">
      <w:pPr>
        <w:pStyle w:val="Definition-Field"/>
      </w:pPr>
      <w:r>
        <w:t xml:space="preserve">c.   </w:t>
      </w:r>
      <w:r>
        <w:rPr>
          <w:i/>
        </w:rPr>
        <w:t>The standard defines the attribute table:display, contained within the element &lt;table:table-column-group&gt;, contained within the parent element &lt;office:spreadsheet \ table:table&gt;</w:t>
      </w:r>
    </w:p>
    <w:p w:rsidR="00D63733" w:rsidRDefault="00650F22">
      <w:pPr>
        <w:pStyle w:val="Definition-Field2"/>
      </w:pPr>
      <w:r>
        <w:t>This attribute is supported in Excel 2010 and Excel 2013.</w:t>
      </w:r>
    </w:p>
    <w:p w:rsidR="00D63733" w:rsidRDefault="00650F22">
      <w:pPr>
        <w:pStyle w:val="Definition-Field"/>
      </w:pPr>
      <w:r>
        <w:t xml:space="preserve">d.   </w:t>
      </w:r>
      <w:r>
        <w:rPr>
          <w:i/>
        </w:rPr>
        <w:t xml:space="preserve">The </w:t>
      </w:r>
      <w:r>
        <w:rPr>
          <w:i/>
        </w:rPr>
        <w:t>standard defines the attribute table:display, contained within the element &lt;table:table-column-group&gt;, contained within the parent element &lt;table:dde-link \ table:table&gt;</w:t>
      </w:r>
    </w:p>
    <w:p w:rsidR="00D63733" w:rsidRDefault="00650F22">
      <w:pPr>
        <w:pStyle w:val="Definition-Field2"/>
      </w:pPr>
      <w:r>
        <w:t>This attribute is not supported in Excel 2010, Excel 2013 or Excel 2016.</w:t>
      </w:r>
    </w:p>
    <w:p w:rsidR="00D63733" w:rsidRDefault="00650F22">
      <w:pPr>
        <w:pStyle w:val="Heading3"/>
      </w:pPr>
      <w:bookmarkStart w:id="443" w:name="section_952701eb85de45d3afb756b3901d399f"/>
      <w:bookmarkStart w:id="444" w:name="_Toc466892894"/>
      <w:r>
        <w:t>Section 8.2.4</w:t>
      </w:r>
      <w:r>
        <w:t>, Header Rows</w:t>
      </w:r>
      <w:bookmarkEnd w:id="443"/>
      <w:bookmarkEnd w:id="444"/>
      <w:r>
        <w:fldChar w:fldCharType="begin"/>
      </w:r>
      <w:r>
        <w:instrText xml:space="preserve"> XE "Header Rows" </w:instrText>
      </w:r>
      <w:r>
        <w:fldChar w:fldCharType="end"/>
      </w:r>
    </w:p>
    <w:p w:rsidR="00D63733" w:rsidRDefault="00650F22">
      <w:pPr>
        <w:pStyle w:val="Definition-Field"/>
      </w:pPr>
      <w:r>
        <w:t xml:space="preserve">a.   </w:t>
      </w:r>
      <w:r>
        <w:rPr>
          <w:i/>
        </w:rPr>
        <w:t>The standard defines the element &lt;table:table-header-rows&gt;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element &lt;table:table-header-rows&gt;, contained within the parent element &lt;ch</w:t>
      </w:r>
      <w:r>
        <w:rPr>
          <w:i/>
        </w:rPr>
        <w:t>art:chart \..\ table-table-header-rows&gt;</w:t>
      </w:r>
    </w:p>
    <w:p w:rsidR="00D63733" w:rsidRDefault="00650F22">
      <w:pPr>
        <w:pStyle w:val="Definition-Field2"/>
      </w:pPr>
      <w:r>
        <w:t>This element is supported in Excel 2010 and Excel 2013.</w:t>
      </w:r>
    </w:p>
    <w:p w:rsidR="00D63733" w:rsidRDefault="00650F22">
      <w:pPr>
        <w:pStyle w:val="Definition-Field"/>
      </w:pPr>
      <w:r>
        <w:t xml:space="preserve">c.   </w:t>
      </w:r>
      <w:r>
        <w:rPr>
          <w:i/>
        </w:rPr>
        <w:t>The standard defines the element &lt;table:table-header-rows&gt;, contained within the parent element &lt;office:spreadsheet \ table:table&gt;</w:t>
      </w:r>
    </w:p>
    <w:p w:rsidR="00D63733" w:rsidRDefault="00650F22">
      <w:pPr>
        <w:pStyle w:val="Definition-Field2"/>
      </w:pPr>
      <w:r>
        <w:t>This element is supporte</w:t>
      </w:r>
      <w:r>
        <w:t>d in Excel 2010 and Excel 2013.</w:t>
      </w:r>
    </w:p>
    <w:p w:rsidR="00D63733" w:rsidRDefault="00650F22">
      <w:pPr>
        <w:pStyle w:val="Definition-Field2"/>
      </w:pPr>
      <w:r>
        <w:lastRenderedPageBreak/>
        <w:t xml:space="preserve">On load, Excel reads this element and treats it as a regular row, but never writes it out on save. </w:t>
      </w:r>
    </w:p>
    <w:p w:rsidR="00D63733" w:rsidRDefault="00650F22">
      <w:pPr>
        <w:pStyle w:val="Definition-Field"/>
      </w:pPr>
      <w:r>
        <w:t xml:space="preserve">d.   </w:t>
      </w:r>
      <w:r>
        <w:rPr>
          <w:i/>
        </w:rPr>
        <w:t>The standard defines the element &lt;table:table-header-rows&gt;, contained within the parent element &lt;table:dde-link \ table</w:t>
      </w:r>
      <w:r>
        <w:rPr>
          <w:i/>
        </w:rPr>
        <w:t>:table&gt;</w:t>
      </w:r>
    </w:p>
    <w:p w:rsidR="00D63733" w:rsidRDefault="00650F22">
      <w:pPr>
        <w:pStyle w:val="Definition-Field2"/>
      </w:pPr>
      <w:r>
        <w:t>This element is not supported in Excel 2010, Excel 2013 or Excel 2016.</w:t>
      </w:r>
    </w:p>
    <w:p w:rsidR="00D63733" w:rsidRDefault="00650F22">
      <w:pPr>
        <w:pStyle w:val="Definition-Field2"/>
      </w:pPr>
      <w:r>
        <w:t xml:space="preserve">On load, Excel reads the element &lt;table:table-header-rows&gt; and treats it as a regular row, but on save, the element &lt;table:table-header-rows&gt; is never written. </w:t>
      </w:r>
    </w:p>
    <w:p w:rsidR="00D63733" w:rsidRDefault="00650F22">
      <w:pPr>
        <w:pStyle w:val="Definition-Field"/>
      </w:pPr>
      <w:r>
        <w:t xml:space="preserve">e.   </w:t>
      </w:r>
      <w:r>
        <w:rPr>
          <w:i/>
        </w:rPr>
        <w:t>The standar</w:t>
      </w:r>
      <w:r>
        <w:rPr>
          <w:i/>
        </w:rPr>
        <w:t>d defines the element &lt;table:table-rows&gt;, contained within the parent element &lt;chart:chart \..\ table-table-rows&gt;</w:t>
      </w:r>
    </w:p>
    <w:p w:rsidR="00D63733" w:rsidRDefault="00650F22">
      <w:pPr>
        <w:pStyle w:val="Definition-Field2"/>
      </w:pPr>
      <w:r>
        <w:t>This element is supported in Excel 2010 and Excel 2013.</w:t>
      </w:r>
    </w:p>
    <w:p w:rsidR="00D63733" w:rsidRDefault="00650F22">
      <w:pPr>
        <w:pStyle w:val="Definition-Field2"/>
      </w:pPr>
      <w:r>
        <w:t xml:space="preserve">On load, Excel reads this element, but does not write it on save. </w:t>
      </w:r>
    </w:p>
    <w:p w:rsidR="00D63733" w:rsidRDefault="00650F22">
      <w:pPr>
        <w:pStyle w:val="Heading3"/>
      </w:pPr>
      <w:bookmarkStart w:id="445" w:name="section_907aacbd9df24aeba67a03b6ab59d227"/>
      <w:bookmarkStart w:id="446" w:name="_Toc466892895"/>
      <w:r>
        <w:t xml:space="preserve">Section 8.2.5, Row </w:t>
      </w:r>
      <w:r>
        <w:t>Groups</w:t>
      </w:r>
      <w:bookmarkEnd w:id="445"/>
      <w:bookmarkEnd w:id="446"/>
      <w:r>
        <w:fldChar w:fldCharType="begin"/>
      </w:r>
      <w:r>
        <w:instrText xml:space="preserve"> XE "Row Groups" </w:instrText>
      </w:r>
      <w:r>
        <w:fldChar w:fldCharType="end"/>
      </w:r>
    </w:p>
    <w:p w:rsidR="00D63733" w:rsidRDefault="00650F22">
      <w:pPr>
        <w:pStyle w:val="Definition-Field"/>
      </w:pPr>
      <w:r>
        <w:t xml:space="preserve">a.   </w:t>
      </w:r>
      <w:r>
        <w:rPr>
          <w:i/>
        </w:rPr>
        <w:t>The standard defines the element &lt;table:table-row-group&gt;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parent element &lt;chart:chart \..\&gt;</w:t>
      </w:r>
    </w:p>
    <w:p w:rsidR="00D63733" w:rsidRDefault="00650F22">
      <w:pPr>
        <w:pStyle w:val="Definition-Field2"/>
      </w:pPr>
      <w:r>
        <w:t>This is not supported in Excel 2010,</w:t>
      </w:r>
      <w:r>
        <w:t xml:space="preserve"> Excel 2013 or Excel 2016.</w:t>
      </w:r>
    </w:p>
    <w:p w:rsidR="00D63733" w:rsidRDefault="00650F22">
      <w:pPr>
        <w:pStyle w:val="Definition-Field"/>
      </w:pPr>
      <w:r>
        <w:t xml:space="preserve">c.   </w:t>
      </w:r>
      <w:r>
        <w:rPr>
          <w:i/>
        </w:rPr>
        <w:t>The standard defines the attribute table:display, contained within the element &lt;table:table-row-group&gt;, contained within the parent element &lt;office:spreadsheet \ table:table&gt;</w:t>
      </w:r>
    </w:p>
    <w:p w:rsidR="00D63733" w:rsidRDefault="00650F22">
      <w:pPr>
        <w:pStyle w:val="Definition-Field2"/>
      </w:pPr>
      <w:r>
        <w:t>This attribute is supported in Excel 2010 and Exc</w:t>
      </w:r>
      <w:r>
        <w:t>el 2013.</w:t>
      </w:r>
    </w:p>
    <w:p w:rsidR="00D63733" w:rsidRDefault="00650F22">
      <w:pPr>
        <w:pStyle w:val="Definition-Field"/>
      </w:pPr>
      <w:r>
        <w:t xml:space="preserve">d.   </w:t>
      </w:r>
      <w:r>
        <w:rPr>
          <w:i/>
        </w:rPr>
        <w:t>The standard defines the attribute table:display, contained within the element &lt;table:table-row-group&gt;, contained within the parent element &lt;table:dde-link \ table:table&gt;</w:t>
      </w:r>
    </w:p>
    <w:p w:rsidR="00D63733" w:rsidRDefault="00650F22">
      <w:pPr>
        <w:pStyle w:val="Definition-Field2"/>
      </w:pPr>
      <w:r>
        <w:t xml:space="preserve">This attribute is not supported in Excel 2010, Excel 2013 or Excel </w:t>
      </w:r>
      <w:r>
        <w:t>2016.</w:t>
      </w:r>
    </w:p>
    <w:p w:rsidR="00D63733" w:rsidRDefault="00650F22">
      <w:pPr>
        <w:pStyle w:val="Heading3"/>
      </w:pPr>
      <w:bookmarkStart w:id="447" w:name="section_64d178e2b6574873828c25eb4f072d15"/>
      <w:bookmarkStart w:id="448" w:name="_Toc466892896"/>
      <w:r>
        <w:t>Section 8.2.6, Subtables</w:t>
      </w:r>
      <w:bookmarkEnd w:id="447"/>
      <w:bookmarkEnd w:id="448"/>
      <w:r>
        <w:fldChar w:fldCharType="begin"/>
      </w:r>
      <w:r>
        <w:instrText xml:space="preserve"> XE "Subtables" </w:instrText>
      </w:r>
      <w:r>
        <w:fldChar w:fldCharType="end"/>
      </w:r>
    </w:p>
    <w:p w:rsidR="00D63733" w:rsidRDefault="00650F22">
      <w:pPr>
        <w:pStyle w:val="Definition-Field"/>
      </w:pPr>
      <w:r>
        <w:t xml:space="preserve">a.   </w:t>
      </w:r>
      <w:r>
        <w:rPr>
          <w:i/>
        </w:rPr>
        <w:t>The standard defines the attribute table:is-subtable, contained within the element &lt;table:table&gt;</w:t>
      </w:r>
    </w:p>
    <w:p w:rsidR="00D63733" w:rsidRDefault="00650F22">
      <w:pPr>
        <w:pStyle w:val="Definition-Field2"/>
      </w:pPr>
      <w:r>
        <w:t>This attribute is not supported in Word 2010, Word 2013 or Word 2016.</w:t>
      </w:r>
    </w:p>
    <w:p w:rsidR="00D63733" w:rsidRDefault="00650F22">
      <w:pPr>
        <w:pStyle w:val="Definition-Field"/>
      </w:pPr>
      <w:r>
        <w:t>b.   This is not supported in Excel</w:t>
      </w:r>
      <w:r>
        <w:t xml:space="preserve"> 2010, Excel 2013 or Excel 2016.</w:t>
      </w:r>
    </w:p>
    <w:p w:rsidR="00D63733" w:rsidRDefault="00650F22">
      <w:pPr>
        <w:pStyle w:val="Definition-Field"/>
      </w:pPr>
      <w:r>
        <w:t xml:space="preserve">c.   </w:t>
      </w:r>
      <w:r>
        <w:rPr>
          <w:i/>
        </w:rPr>
        <w:t>The standard defines the parent element &lt;chart:chart \..\&gt;</w:t>
      </w:r>
    </w:p>
    <w:p w:rsidR="00D63733" w:rsidRDefault="00650F22">
      <w:pPr>
        <w:pStyle w:val="Definition-Field2"/>
      </w:pPr>
      <w:r>
        <w:t>This is not supported in Excel 2010, Excel 2013 or Excel 2016.</w:t>
      </w:r>
    </w:p>
    <w:p w:rsidR="00D63733" w:rsidRDefault="00650F22">
      <w:pPr>
        <w:pStyle w:val="Heading3"/>
      </w:pPr>
      <w:bookmarkStart w:id="449" w:name="section_42b65d58a288438dba8af44ed32a5d31"/>
      <w:bookmarkStart w:id="450" w:name="_Toc466892897"/>
      <w:r>
        <w:t>Section 8.3, Advanced Tables</w:t>
      </w:r>
      <w:bookmarkEnd w:id="449"/>
      <w:bookmarkEnd w:id="450"/>
      <w:r>
        <w:fldChar w:fldCharType="begin"/>
      </w:r>
      <w:r>
        <w:instrText xml:space="preserve"> XE "Advanced Tables" </w:instrText>
      </w:r>
      <w:r>
        <w:fldChar w:fldCharType="end"/>
      </w:r>
    </w:p>
    <w:p w:rsidR="00D63733" w:rsidRDefault="00650F22">
      <w:pPr>
        <w:pStyle w:val="Definition-Field"/>
      </w:pPr>
      <w:r>
        <w:t>a.   This is supported in Excel 2010 and Ex</w:t>
      </w:r>
      <w:r>
        <w:t>cel 2013.</w:t>
      </w:r>
    </w:p>
    <w:p w:rsidR="00D63733" w:rsidRDefault="00650F22">
      <w:pPr>
        <w:pStyle w:val="Heading3"/>
      </w:pPr>
      <w:bookmarkStart w:id="451" w:name="section_d93a9954d5fe4a6dbe153dc32b4d05ff"/>
      <w:bookmarkStart w:id="452" w:name="_Toc466892898"/>
      <w:r>
        <w:t>Section 8.3.1, Referencing Table Cells</w:t>
      </w:r>
      <w:bookmarkEnd w:id="451"/>
      <w:bookmarkEnd w:id="452"/>
      <w:r>
        <w:fldChar w:fldCharType="begin"/>
      </w:r>
      <w:r>
        <w:instrText xml:space="preserve"> XE "Referencing Table Cells"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b.   This is supported in Excel 2010 and Excel 2013.</w:t>
      </w:r>
    </w:p>
    <w:p w:rsidR="00D63733" w:rsidRDefault="00650F22">
      <w:pPr>
        <w:pStyle w:val="Heading3"/>
      </w:pPr>
      <w:bookmarkStart w:id="453" w:name="section_32d09e8f72804068878c848f3b11d9e3"/>
      <w:bookmarkStart w:id="454" w:name="_Toc466892899"/>
      <w:r>
        <w:lastRenderedPageBreak/>
        <w:t>Section 8.3.2, Linked Tables</w:t>
      </w:r>
      <w:bookmarkEnd w:id="453"/>
      <w:bookmarkEnd w:id="454"/>
      <w:r>
        <w:fldChar w:fldCharType="begin"/>
      </w:r>
      <w:r>
        <w:instrText xml:space="preserve"> XE "Linked Tables" </w:instrText>
      </w:r>
      <w:r>
        <w:fldChar w:fldCharType="end"/>
      </w:r>
    </w:p>
    <w:p w:rsidR="00D63733" w:rsidRDefault="00650F22">
      <w:pPr>
        <w:pStyle w:val="Definition-Field"/>
      </w:pPr>
      <w:r>
        <w:t xml:space="preserve">a.   </w:t>
      </w:r>
      <w:r>
        <w:t>This is not supported in Word 2010, Word 2013 or Word 2016.</w:t>
      </w:r>
    </w:p>
    <w:p w:rsidR="00D63733" w:rsidRDefault="00650F22">
      <w:pPr>
        <w:pStyle w:val="Definition-Field"/>
      </w:pPr>
      <w:r>
        <w:t xml:space="preserve">b.   </w:t>
      </w:r>
      <w:r>
        <w:rPr>
          <w:i/>
        </w:rPr>
        <w:t>The standard defines the attribute table:filter-name, contained within the element &lt;table:table-source&gt;, contained within the parent element &lt;table:table&gt;</w:t>
      </w:r>
    </w:p>
    <w:p w:rsidR="00D63733" w:rsidRDefault="00650F22">
      <w:pPr>
        <w:pStyle w:val="Definition-Field2"/>
      </w:pPr>
      <w:r>
        <w:t>This attribute is not supported in E</w:t>
      </w:r>
      <w:r>
        <w:t>xcel 2010, Excel 2013 or Excel 2016.</w:t>
      </w:r>
    </w:p>
    <w:p w:rsidR="00D63733" w:rsidRDefault="00650F22">
      <w:pPr>
        <w:pStyle w:val="Definition-Field"/>
      </w:pPr>
      <w:r>
        <w:t xml:space="preserve">c.   </w:t>
      </w:r>
      <w:r>
        <w:rPr>
          <w:i/>
        </w:rPr>
        <w:t>The standard defines the attribute table:filter-options, contained within the element &lt;table:table-source&gt;, contained within the parent element &lt;table:table&gt;</w:t>
      </w:r>
    </w:p>
    <w:p w:rsidR="00D63733" w:rsidRDefault="00650F22">
      <w:pPr>
        <w:pStyle w:val="Definition-Field2"/>
      </w:pPr>
      <w:r>
        <w:t>This attribute is not supported in Excel 2010, Excel 201</w:t>
      </w:r>
      <w:r>
        <w:t>3 or Excel 2016.</w:t>
      </w:r>
    </w:p>
    <w:p w:rsidR="00D63733" w:rsidRDefault="00650F22">
      <w:pPr>
        <w:pStyle w:val="Definition-Field"/>
      </w:pPr>
      <w:r>
        <w:t xml:space="preserve">d.   </w:t>
      </w:r>
      <w:r>
        <w:rPr>
          <w:i/>
        </w:rPr>
        <w:t>The standard defines the attribute table:mode, contained within the element &lt;table:table-source&gt;, contained within the parent element &lt;table:table&gt;</w:t>
      </w:r>
    </w:p>
    <w:p w:rsidR="00D63733" w:rsidRDefault="00650F22">
      <w:pPr>
        <w:pStyle w:val="Definition-Field2"/>
      </w:pPr>
      <w:r>
        <w:t>This attribute is supported in Excel 2010 and Excel 2013.</w:t>
      </w:r>
    </w:p>
    <w:p w:rsidR="00D63733" w:rsidRDefault="00650F22">
      <w:pPr>
        <w:pStyle w:val="Definition-Field"/>
      </w:pPr>
      <w:r>
        <w:t xml:space="preserve">e.   </w:t>
      </w:r>
      <w:r>
        <w:rPr>
          <w:i/>
        </w:rPr>
        <w:t>The standard defines th</w:t>
      </w:r>
      <w:r>
        <w:rPr>
          <w:i/>
        </w:rPr>
        <w:t>e property "copy-all", contained within the attribute table:mode, contained within the element &lt;table:table-source&gt;, contained within the parent element &lt;table:table&gt;</w:t>
      </w:r>
    </w:p>
    <w:p w:rsidR="00D63733" w:rsidRDefault="00650F22">
      <w:pPr>
        <w:pStyle w:val="Definition-Field2"/>
      </w:pPr>
      <w:r>
        <w:t>This property is not supported in Excel 2010, Excel 2013 or Excel 2016.</w:t>
      </w:r>
    </w:p>
    <w:p w:rsidR="00D63733" w:rsidRDefault="00650F22">
      <w:pPr>
        <w:pStyle w:val="Definition-Field2"/>
      </w:pPr>
      <w:r>
        <w:t>On load, Excel re</w:t>
      </w:r>
      <w:r>
        <w:t xml:space="preserve">ads the value of "copy-all" and maps it to copy-results-only. Excel does not write this property on save. </w:t>
      </w:r>
    </w:p>
    <w:p w:rsidR="00D63733" w:rsidRDefault="00650F22">
      <w:pPr>
        <w:pStyle w:val="Definition-Field"/>
      </w:pPr>
      <w:r>
        <w:t xml:space="preserve">f.   </w:t>
      </w:r>
      <w:r>
        <w:rPr>
          <w:i/>
        </w:rPr>
        <w:t>The standard defines the property "copy-results-only", contained within the attribute table:mode, contained within the element &lt;table:table-sour</w:t>
      </w:r>
      <w:r>
        <w:rPr>
          <w:i/>
        </w:rPr>
        <w:t>ce&gt;, contained within the parent element &lt;table:table&gt;</w:t>
      </w:r>
    </w:p>
    <w:p w:rsidR="00D63733" w:rsidRDefault="00650F22">
      <w:pPr>
        <w:pStyle w:val="Definition-Field2"/>
      </w:pPr>
      <w:r>
        <w:t>This property is supported in Excel 2010 and Excel 2013.</w:t>
      </w:r>
    </w:p>
    <w:p w:rsidR="00D63733" w:rsidRDefault="00650F22">
      <w:pPr>
        <w:pStyle w:val="Definition-Field2"/>
      </w:pPr>
      <w:r>
        <w:t xml:space="preserve">On load, Excel always reads table:mode as "copy-results-only". On save, Excel always writes this attribute as "copy-results-only". </w:t>
      </w:r>
    </w:p>
    <w:p w:rsidR="00D63733" w:rsidRDefault="00650F22">
      <w:pPr>
        <w:pStyle w:val="Definition-Field"/>
      </w:pPr>
      <w:r>
        <w:t xml:space="preserve">g.   </w:t>
      </w:r>
      <w:r>
        <w:rPr>
          <w:i/>
        </w:rPr>
        <w:t>The sta</w:t>
      </w:r>
      <w:r>
        <w:rPr>
          <w:i/>
        </w:rPr>
        <w:t>ndard defines the attribute table:refresh-delay, contained within the element &lt;table:table-source&gt;, contained within the parent element &lt;table:table&gt;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w:t>
      </w:r>
      <w:r>
        <w:rPr>
          <w:i/>
        </w:rPr>
        <w:t>ribute table:table-name, contained within the element &lt;table:table-source&gt;, contained within the parent element &lt;table:table&gt;</w:t>
      </w:r>
    </w:p>
    <w:p w:rsidR="00D63733" w:rsidRDefault="00650F22">
      <w:pPr>
        <w:pStyle w:val="Definition-Field2"/>
      </w:pPr>
      <w:r>
        <w:t>This attribute is supported in Excel 2010 and Excel 2013.</w:t>
      </w:r>
    </w:p>
    <w:p w:rsidR="00D63733" w:rsidRDefault="00650F22">
      <w:pPr>
        <w:pStyle w:val="Definition-Field"/>
      </w:pPr>
      <w:r>
        <w:t xml:space="preserve">i.   </w:t>
      </w:r>
      <w:r>
        <w:rPr>
          <w:i/>
        </w:rPr>
        <w:t xml:space="preserve">The standard defines the attribute xlink:actuate, contained within </w:t>
      </w:r>
      <w:r>
        <w:rPr>
          <w:i/>
        </w:rPr>
        <w:t>the element &lt;table:table-source&gt;, contained within the parent element &lt;table:table&gt;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xlink:href, contained within the element &lt;table:table-sourc</w:t>
      </w:r>
      <w:r>
        <w:rPr>
          <w:i/>
        </w:rPr>
        <w:t>e&gt;, contained within the parent element &lt;table:table&gt;</w:t>
      </w:r>
    </w:p>
    <w:p w:rsidR="00D63733" w:rsidRDefault="00650F22">
      <w:pPr>
        <w:pStyle w:val="Definition-Field2"/>
      </w:pPr>
      <w:r>
        <w:t>This attribute is supported in Excel 2010 and Excel 2013.</w:t>
      </w:r>
    </w:p>
    <w:p w:rsidR="00D63733" w:rsidRDefault="00650F22">
      <w:pPr>
        <w:pStyle w:val="Definition-Field"/>
      </w:pPr>
      <w:r>
        <w:t xml:space="preserve">k.   </w:t>
      </w:r>
      <w:r>
        <w:rPr>
          <w:i/>
        </w:rPr>
        <w:t>The standard defines the attribute xlink:type, contained within the element &lt;table:table-source&gt;, contained within the parent element &lt;tabl</w:t>
      </w:r>
      <w:r>
        <w:rPr>
          <w:i/>
        </w:rPr>
        <w:t>e:table&gt;</w:t>
      </w:r>
    </w:p>
    <w:p w:rsidR="00D63733" w:rsidRDefault="00650F22">
      <w:pPr>
        <w:pStyle w:val="Definition-Field2"/>
      </w:pPr>
      <w:r>
        <w:t>This attribute is not supported in Excel 2010, Excel 2013 or Excel 2016.</w:t>
      </w:r>
    </w:p>
    <w:p w:rsidR="00D63733" w:rsidRDefault="00650F22">
      <w:pPr>
        <w:pStyle w:val="Heading3"/>
      </w:pPr>
      <w:bookmarkStart w:id="455" w:name="section_6a04facb20b744e6a01bf06dbd45959d"/>
      <w:bookmarkStart w:id="456" w:name="_Toc466892900"/>
      <w:r>
        <w:lastRenderedPageBreak/>
        <w:t>Section 8.3.3, Scenario Tables</w:t>
      </w:r>
      <w:bookmarkEnd w:id="455"/>
      <w:bookmarkEnd w:id="456"/>
      <w:r>
        <w:fldChar w:fldCharType="begin"/>
      </w:r>
      <w:r>
        <w:instrText xml:space="preserve"> XE "Scenario Tables"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element &lt;table:scenario&gt;</w:t>
      </w:r>
    </w:p>
    <w:p w:rsidR="00D63733" w:rsidRDefault="00650F22">
      <w:pPr>
        <w:pStyle w:val="Definition-Field2"/>
      </w:pPr>
      <w:r>
        <w:t>This element is supported in Excel 2010 and Excel 2013.</w:t>
      </w:r>
    </w:p>
    <w:p w:rsidR="00D63733" w:rsidRDefault="00650F22">
      <w:pPr>
        <w:pStyle w:val="Definition-Field2"/>
      </w:pPr>
      <w:r>
        <w:t xml:space="preserve">Excel stores the scenario name in the table:name attribute of the parent table. </w:t>
      </w:r>
    </w:p>
    <w:p w:rsidR="00D63733" w:rsidRDefault="00650F22">
      <w:pPr>
        <w:pStyle w:val="Definition-Field"/>
      </w:pPr>
      <w:r>
        <w:t xml:space="preserve">c.   </w:t>
      </w:r>
      <w:r>
        <w:rPr>
          <w:i/>
        </w:rPr>
        <w:t>The standard defines the attribute table:border-color, contained within the element &lt;table:scenario&gt;</w:t>
      </w:r>
    </w:p>
    <w:p w:rsidR="00D63733" w:rsidRDefault="00650F22">
      <w:pPr>
        <w:pStyle w:val="Definition-Field2"/>
      </w:pPr>
      <w:r>
        <w:t>This attribu</w:t>
      </w:r>
      <w:r>
        <w:t>te is not supported in Excel 2010, Excel 2013 or Excel 2016.</w:t>
      </w:r>
    </w:p>
    <w:p w:rsidR="00D63733" w:rsidRDefault="00650F22">
      <w:pPr>
        <w:pStyle w:val="Definition-Field"/>
      </w:pPr>
      <w:r>
        <w:t xml:space="preserve">d.   </w:t>
      </w:r>
      <w:r>
        <w:rPr>
          <w:i/>
        </w:rPr>
        <w:t>The standard defines the attribute table:comment, contained within the element &lt;table:scenario&gt;</w:t>
      </w:r>
    </w:p>
    <w:p w:rsidR="00D63733" w:rsidRDefault="00650F22">
      <w:pPr>
        <w:pStyle w:val="Definition-Field2"/>
      </w:pPr>
      <w:r>
        <w:t>This attribute is supported in Excel 2010 and Excel 2013.</w:t>
      </w:r>
    </w:p>
    <w:p w:rsidR="00D63733" w:rsidRDefault="00650F22">
      <w:pPr>
        <w:pStyle w:val="Definition-Field"/>
      </w:pPr>
      <w:r>
        <w:t xml:space="preserve">e.   </w:t>
      </w:r>
      <w:r>
        <w:rPr>
          <w:i/>
        </w:rPr>
        <w:t>The standard defines the attrib</w:t>
      </w:r>
      <w:r>
        <w:rPr>
          <w:i/>
        </w:rPr>
        <w:t>ute table:copy-back, contained within the element &lt;table:scenario&gt;</w:t>
      </w:r>
    </w:p>
    <w:p w:rsidR="00D63733" w:rsidRDefault="00650F22">
      <w:pPr>
        <w:pStyle w:val="Definition-Field2"/>
      </w:pPr>
      <w:r>
        <w:t>This attribute is not supported in Excel 2010, Excel 2013 or Excel 2016.</w:t>
      </w:r>
    </w:p>
    <w:p w:rsidR="00D63733" w:rsidRDefault="00650F22">
      <w:pPr>
        <w:pStyle w:val="Definition-Field2"/>
      </w:pPr>
      <w:r>
        <w:t xml:space="preserve">On load, Excel ignores this attribute. On save, Excel writes it out as false. </w:t>
      </w:r>
    </w:p>
    <w:p w:rsidR="00D63733" w:rsidRDefault="00650F22">
      <w:pPr>
        <w:pStyle w:val="Definition-Field"/>
      </w:pPr>
      <w:r>
        <w:t xml:space="preserve">f.   </w:t>
      </w:r>
      <w:r>
        <w:rPr>
          <w:i/>
        </w:rPr>
        <w:t>The standard defines the attribu</w:t>
      </w:r>
      <w:r>
        <w:rPr>
          <w:i/>
        </w:rPr>
        <w:t>te table:copy-formulas, contained within the element &lt;table:scenario&gt;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table:copy-style, contained within the element &lt;table:scenario&gt;</w:t>
      </w:r>
    </w:p>
    <w:p w:rsidR="00D63733" w:rsidRDefault="00650F22">
      <w:pPr>
        <w:pStyle w:val="Definition-Field2"/>
      </w:pPr>
      <w:r>
        <w:t xml:space="preserve">This </w:t>
      </w:r>
      <w:r>
        <w:t>attribute is not supported in Excel 2010, Excel 2013 or Excel 2016.</w:t>
      </w:r>
    </w:p>
    <w:p w:rsidR="00D63733" w:rsidRDefault="00650F22">
      <w:pPr>
        <w:pStyle w:val="Definition-Field"/>
      </w:pPr>
      <w:r>
        <w:t xml:space="preserve">h.   </w:t>
      </w:r>
      <w:r>
        <w:rPr>
          <w:i/>
        </w:rPr>
        <w:t>The standard defines the attribute table:display-border, contained within the element &lt;table:scenario&gt;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w:t>
      </w:r>
      <w:r>
        <w:rPr>
          <w:i/>
        </w:rPr>
        <w:t>e standard defines the attribute table:is-active, contained within the element &lt;table:scenario&gt;</w:t>
      </w:r>
    </w:p>
    <w:p w:rsidR="00D63733" w:rsidRDefault="00650F22">
      <w:pPr>
        <w:pStyle w:val="Definition-Field2"/>
      </w:pPr>
      <w:r>
        <w:t>This attribute is supported in Excel 2010 and Excel 2013.</w:t>
      </w:r>
    </w:p>
    <w:p w:rsidR="00D63733" w:rsidRDefault="00650F22">
      <w:pPr>
        <w:pStyle w:val="Definition-Field"/>
      </w:pPr>
      <w:r>
        <w:t xml:space="preserve">j.   </w:t>
      </w:r>
      <w:r>
        <w:rPr>
          <w:i/>
        </w:rPr>
        <w:t>The standard defines the attribute table:protected, contained within the element &lt;table:scenario&gt;</w:t>
      </w:r>
    </w:p>
    <w:p w:rsidR="00D63733" w:rsidRDefault="00650F22">
      <w:pPr>
        <w:pStyle w:val="Definition-Field2"/>
      </w:pPr>
      <w:r>
        <w:t>This attribute is supported in Excel 2010 and Excel 2013.</w:t>
      </w:r>
    </w:p>
    <w:p w:rsidR="00D63733" w:rsidRDefault="00650F22">
      <w:pPr>
        <w:pStyle w:val="Definition-Field"/>
      </w:pPr>
      <w:r>
        <w:t xml:space="preserve">k.   </w:t>
      </w:r>
      <w:r>
        <w:rPr>
          <w:i/>
        </w:rPr>
        <w:t>The standard defines the attribute table:scenario-ranges, contained within the element &lt;table:scenario&gt;</w:t>
      </w:r>
    </w:p>
    <w:p w:rsidR="00D63733" w:rsidRDefault="00650F22">
      <w:pPr>
        <w:pStyle w:val="Definition-Field2"/>
      </w:pPr>
      <w:r>
        <w:t>This attribute is supported in Excel 2010 and Excel 2013.</w:t>
      </w:r>
    </w:p>
    <w:p w:rsidR="00D63733" w:rsidRDefault="00650F22">
      <w:pPr>
        <w:pStyle w:val="Heading3"/>
      </w:pPr>
      <w:bookmarkStart w:id="457" w:name="section_6422efec00884e34bfb58a3781473c89"/>
      <w:bookmarkStart w:id="458" w:name="_Toc466892901"/>
      <w:r>
        <w:t>Section 8.3.4, Shapes</w:t>
      </w:r>
      <w:bookmarkEnd w:id="457"/>
      <w:bookmarkEnd w:id="458"/>
      <w:r>
        <w:fldChar w:fldCharType="begin"/>
      </w:r>
      <w:r>
        <w:instrText xml:space="preserve"> XE "Shapes"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element &lt;table:shapes&gt;, contained within the parent element &lt;table-shapes&gt;</w:t>
      </w:r>
    </w:p>
    <w:p w:rsidR="00D63733" w:rsidRDefault="00650F22">
      <w:pPr>
        <w:pStyle w:val="Definition-Field2"/>
      </w:pPr>
      <w:r>
        <w:t>This element is supported in Excel 2010 and Excel 2013.</w:t>
      </w:r>
    </w:p>
    <w:p w:rsidR="00D63733" w:rsidRDefault="00650F22">
      <w:pPr>
        <w:pStyle w:val="Heading3"/>
      </w:pPr>
      <w:bookmarkStart w:id="459" w:name="section_f15e485be6254d348e090d4242755d7e"/>
      <w:bookmarkStart w:id="460" w:name="_Toc466892902"/>
      <w:r>
        <w:lastRenderedPageBreak/>
        <w:t>Section 8.4, A</w:t>
      </w:r>
      <w:r>
        <w:t>dvanced Table Cells</w:t>
      </w:r>
      <w:bookmarkEnd w:id="459"/>
      <w:bookmarkEnd w:id="460"/>
      <w:r>
        <w:fldChar w:fldCharType="begin"/>
      </w:r>
      <w:r>
        <w:instrText xml:space="preserve"> XE "Advanced Table Cells" </w:instrText>
      </w:r>
      <w:r>
        <w:fldChar w:fldCharType="end"/>
      </w:r>
    </w:p>
    <w:p w:rsidR="00D63733" w:rsidRDefault="00650F22">
      <w:pPr>
        <w:pStyle w:val="Definition-Field"/>
      </w:pPr>
      <w:r>
        <w:t>a.   This is not supported in Word 2010, Word 2013 or Word 2016.</w:t>
      </w:r>
    </w:p>
    <w:p w:rsidR="00D63733" w:rsidRDefault="00650F22">
      <w:pPr>
        <w:pStyle w:val="Heading3"/>
      </w:pPr>
      <w:bookmarkStart w:id="461" w:name="section_dd3665cb5c2b43a3b7541d3435718a56"/>
      <w:bookmarkStart w:id="462" w:name="_Toc466892903"/>
      <w:r>
        <w:t>Section 8.4.1, Linked Table Cells</w:t>
      </w:r>
      <w:bookmarkEnd w:id="461"/>
      <w:bookmarkEnd w:id="462"/>
      <w:r>
        <w:fldChar w:fldCharType="begin"/>
      </w:r>
      <w:r>
        <w:instrText xml:space="preserve"> XE "Linked Table Cells"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w:t>
      </w:r>
      <w:r>
        <w:rPr>
          <w:i/>
        </w:rPr>
        <w:t>d defines the attribute table:filter-name, contained within the element &lt;table:cell-range-source&gt;, contained within the parent element &lt;table:table-cell&gt;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w:t>
      </w:r>
      <w:r>
        <w:rPr>
          <w:i/>
        </w:rPr>
        <w:t xml:space="preserve"> attribute table:filter-options, contained within the element &lt;table:cell-range-source&gt;, contained within the parent element &lt;table:table-cell&gt;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w:t>
      </w:r>
      <w:r>
        <w:rPr>
          <w:i/>
        </w:rPr>
        <w:t xml:space="preserve"> table:last-column-spanned, contained within the element &lt;table:cell-range-source&gt;, contained within the parent element &lt;table:table-cell&gt;</w:t>
      </w:r>
    </w:p>
    <w:p w:rsidR="00D63733" w:rsidRDefault="00650F22">
      <w:pPr>
        <w:pStyle w:val="Definition-Field2"/>
      </w:pPr>
      <w:r>
        <w:t>This attribute is supported in Excel 2010 and Excel 2013.</w:t>
      </w:r>
    </w:p>
    <w:p w:rsidR="00D63733" w:rsidRDefault="00650F22">
      <w:pPr>
        <w:pStyle w:val="Definition-Field"/>
      </w:pPr>
      <w:r>
        <w:t xml:space="preserve">e.   </w:t>
      </w:r>
      <w:r>
        <w:rPr>
          <w:i/>
        </w:rPr>
        <w:t>The standard defines the attribute table:last-row-span</w:t>
      </w:r>
      <w:r>
        <w:rPr>
          <w:i/>
        </w:rPr>
        <w:t>ned, contained within the element &lt;table:cell-range-source&gt;, contained within the parent element &lt;table:table-cell&gt;</w:t>
      </w:r>
    </w:p>
    <w:p w:rsidR="00D63733" w:rsidRDefault="00650F22">
      <w:pPr>
        <w:pStyle w:val="Definition-Field2"/>
      </w:pPr>
      <w:r>
        <w:t>This attribute is supported in Excel 2010 and Excel 2013.</w:t>
      </w:r>
    </w:p>
    <w:p w:rsidR="00D63733" w:rsidRDefault="00650F22">
      <w:pPr>
        <w:pStyle w:val="Definition-Field"/>
      </w:pPr>
      <w:r>
        <w:t xml:space="preserve">f.   </w:t>
      </w:r>
      <w:r>
        <w:rPr>
          <w:i/>
        </w:rPr>
        <w:t xml:space="preserve">The standard defines the attribute table:refresh-delay, contained within the </w:t>
      </w:r>
      <w:r>
        <w:rPr>
          <w:i/>
        </w:rPr>
        <w:t>element &lt;table:cell-range-source&gt;, contained within the parent element &lt;table:table-cell&gt;</w:t>
      </w:r>
    </w:p>
    <w:p w:rsidR="00D63733" w:rsidRDefault="00650F22">
      <w:pPr>
        <w:pStyle w:val="Definition-Field2"/>
      </w:pPr>
      <w:r>
        <w:t>This attribute is supported in Excel 2010 and Excel 2013.</w:t>
      </w:r>
    </w:p>
    <w:p w:rsidR="00D63733" w:rsidRDefault="00650F22">
      <w:pPr>
        <w:pStyle w:val="Definition-Field"/>
      </w:pPr>
      <w:r>
        <w:t xml:space="preserve">g.   </w:t>
      </w:r>
      <w:r>
        <w:rPr>
          <w:i/>
        </w:rPr>
        <w:t>The standard defines the attribute xlink:actuate, contained within the element &lt;table:cell-range-source</w:t>
      </w:r>
      <w:r>
        <w:rPr>
          <w:i/>
        </w:rPr>
        <w:t>&gt;, contained within the parent element &lt;table:table-cell&gt;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 xml:space="preserve">The standard defines the attribute xlink:href, contained within the element &lt;table:cell-range-source&gt;, contained within </w:t>
      </w:r>
      <w:r>
        <w:rPr>
          <w:i/>
        </w:rPr>
        <w:t>the parent element &lt;table:table-cell&gt;</w:t>
      </w:r>
    </w:p>
    <w:p w:rsidR="00D63733" w:rsidRDefault="00650F22">
      <w:pPr>
        <w:pStyle w:val="Definition-Field2"/>
      </w:pPr>
      <w:r>
        <w:t>This attribute is supported in Excel 2010 and Excel 2013.</w:t>
      </w:r>
    </w:p>
    <w:p w:rsidR="00D63733" w:rsidRDefault="00650F22">
      <w:pPr>
        <w:pStyle w:val="Definition-Field"/>
      </w:pPr>
      <w:r>
        <w:t xml:space="preserve">i.   </w:t>
      </w:r>
      <w:r>
        <w:rPr>
          <w:i/>
        </w:rPr>
        <w:t>The standard defines the attribute xlink:type, contained within the element &lt;table:cell-range-source&gt;, contained within the parent element &lt;table:table-cel</w:t>
      </w:r>
      <w:r>
        <w:rPr>
          <w:i/>
        </w:rPr>
        <w:t>l&gt;</w:t>
      </w:r>
    </w:p>
    <w:p w:rsidR="00D63733" w:rsidRDefault="00650F22">
      <w:pPr>
        <w:pStyle w:val="Definition-Field2"/>
      </w:pPr>
      <w:r>
        <w:t>This attribute is not supported in Excel 2010, Excel 2013 or Excel 2016.</w:t>
      </w:r>
    </w:p>
    <w:p w:rsidR="00D63733" w:rsidRDefault="00650F22">
      <w:pPr>
        <w:pStyle w:val="Heading3"/>
      </w:pPr>
      <w:bookmarkStart w:id="463" w:name="section_0253b48813484c0aa0ea4695685fee97"/>
      <w:bookmarkStart w:id="464" w:name="_Toc466892904"/>
      <w:r>
        <w:t>Section 8.4.2, Cell Annotation</w:t>
      </w:r>
      <w:bookmarkEnd w:id="463"/>
      <w:bookmarkEnd w:id="464"/>
      <w:r>
        <w:fldChar w:fldCharType="begin"/>
      </w:r>
      <w:r>
        <w:instrText xml:space="preserve"> XE "Cell Annotation"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b.   This is supported in Excel 2010 and Excel 2013.</w:t>
      </w:r>
    </w:p>
    <w:p w:rsidR="00D63733" w:rsidRDefault="00650F22">
      <w:pPr>
        <w:pStyle w:val="Heading3"/>
      </w:pPr>
      <w:bookmarkStart w:id="465" w:name="section_ae5c0993435642b5868a9be0d3872263"/>
      <w:bookmarkStart w:id="466" w:name="_Toc466892905"/>
      <w:r>
        <w:t>Section 8.4.3, Detective</w:t>
      </w:r>
      <w:bookmarkEnd w:id="465"/>
      <w:bookmarkEnd w:id="466"/>
      <w:r>
        <w:fldChar w:fldCharType="begin"/>
      </w:r>
      <w:r>
        <w:instrText xml:space="preserve"> XE "Detective"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element &lt;table:detective&gt;</w:t>
      </w:r>
    </w:p>
    <w:p w:rsidR="00D63733" w:rsidRDefault="00650F22">
      <w:pPr>
        <w:pStyle w:val="Definition-Field2"/>
      </w:pPr>
      <w:r>
        <w:lastRenderedPageBreak/>
        <w:t>This element is not supported in Excel 2010, Excel 2013 or Excel 2016.</w:t>
      </w:r>
    </w:p>
    <w:p w:rsidR="00D63733" w:rsidRDefault="00650F22">
      <w:pPr>
        <w:pStyle w:val="Heading3"/>
      </w:pPr>
      <w:bookmarkStart w:id="467" w:name="section_4ad612bb47694e5e96713a4580268a3e"/>
      <w:bookmarkStart w:id="468" w:name="_Toc466892906"/>
      <w:r>
        <w:t>Section 8.4.4, Detective Operation</w:t>
      </w:r>
      <w:bookmarkEnd w:id="467"/>
      <w:bookmarkEnd w:id="468"/>
      <w:r>
        <w:fldChar w:fldCharType="begin"/>
      </w:r>
      <w:r>
        <w:instrText xml:space="preserve"> XE "Detective Operation"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attribute table:operation, contained within the element &lt;table:detective&gt;</w:t>
      </w:r>
    </w:p>
    <w:p w:rsidR="00D63733" w:rsidRDefault="00650F22">
      <w:pPr>
        <w:pStyle w:val="Definition-Field2"/>
      </w:pPr>
      <w:r>
        <w:t>This attribute is not su</w:t>
      </w:r>
      <w:r>
        <w:t>pported in Excel 2010, Excel 2013 or Excel 2016.</w:t>
      </w:r>
    </w:p>
    <w:p w:rsidR="00D63733" w:rsidRDefault="00650F22">
      <w:pPr>
        <w:pStyle w:val="Definition-Field"/>
      </w:pPr>
      <w:r>
        <w:t xml:space="preserve">c.   </w:t>
      </w:r>
      <w:r>
        <w:rPr>
          <w:i/>
        </w:rPr>
        <w:t>The standard defines the attribute table:index, contained within the element &lt;table:operation&gt;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w:t>
      </w:r>
      <w:r>
        <w:rPr>
          <w:i/>
        </w:rPr>
        <w:t>ibute table:name, contained within the element &lt;table:operation&gt;</w:t>
      </w:r>
    </w:p>
    <w:p w:rsidR="00D63733" w:rsidRDefault="00650F22">
      <w:pPr>
        <w:pStyle w:val="Definition-Field2"/>
      </w:pPr>
      <w:r>
        <w:t>This attribute is not supported in Excel 2010, Excel 2013 or Excel 2016.</w:t>
      </w:r>
    </w:p>
    <w:p w:rsidR="00D63733" w:rsidRDefault="00650F22">
      <w:pPr>
        <w:pStyle w:val="Heading3"/>
      </w:pPr>
      <w:bookmarkStart w:id="469" w:name="section_518b2ed85f56427586a765c0fe085e53"/>
      <w:bookmarkStart w:id="470" w:name="_Toc466892907"/>
      <w:r>
        <w:t>Section 8.4.5, Highlighted Range</w:t>
      </w:r>
      <w:bookmarkEnd w:id="469"/>
      <w:bookmarkEnd w:id="470"/>
      <w:r>
        <w:fldChar w:fldCharType="begin"/>
      </w:r>
      <w:r>
        <w:instrText xml:space="preserve"> XE "Highlighted Range" </w:instrText>
      </w:r>
      <w:r>
        <w:fldChar w:fldCharType="end"/>
      </w:r>
    </w:p>
    <w:p w:rsidR="00D63733" w:rsidRDefault="00650F22">
      <w:pPr>
        <w:pStyle w:val="Definition-Field"/>
      </w:pPr>
      <w:r>
        <w:t xml:space="preserve">a.   This is not supported in Word 2010, Word 2013 or Word </w:t>
      </w:r>
      <w:r>
        <w:t>2016.</w:t>
      </w:r>
    </w:p>
    <w:p w:rsidR="00D63733" w:rsidRDefault="00650F22">
      <w:pPr>
        <w:pStyle w:val="Definition-Field"/>
      </w:pPr>
      <w:r>
        <w:t xml:space="preserve">b.   </w:t>
      </w:r>
      <w:r>
        <w:rPr>
          <w:i/>
        </w:rPr>
        <w:t>The standard defines the attribute table:cell-range-address, contained within the element &lt;table:detective&gt;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table:contains-error, co</w:t>
      </w:r>
      <w:r>
        <w:rPr>
          <w:i/>
        </w:rPr>
        <w:t>ntained within the element &lt;table:detective&gt;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table:direction, contained within the element &lt;table:detective&gt;</w:t>
      </w:r>
    </w:p>
    <w:p w:rsidR="00D63733" w:rsidRDefault="00650F22">
      <w:pPr>
        <w:pStyle w:val="Definition-Field2"/>
      </w:pPr>
      <w:r>
        <w:t>This attribute is not supported in</w:t>
      </w:r>
      <w:r>
        <w:t xml:space="preserve"> Excel 2010, Excel 2013 or Excel 2016.</w:t>
      </w:r>
    </w:p>
    <w:p w:rsidR="00D63733" w:rsidRDefault="00650F22">
      <w:pPr>
        <w:pStyle w:val="Definition-Field"/>
      </w:pPr>
      <w:r>
        <w:t xml:space="preserve">e.   </w:t>
      </w:r>
      <w:r>
        <w:rPr>
          <w:i/>
        </w:rPr>
        <w:t>The standard defines the attribute table:highlighted-range, contained within the element &lt;table:detective&gt;</w:t>
      </w:r>
    </w:p>
    <w:p w:rsidR="00D63733" w:rsidRDefault="00650F22">
      <w:pPr>
        <w:pStyle w:val="Definition-Field2"/>
      </w:pPr>
      <w:r>
        <w:t>This attribute is not supported in Excel 2010, Excel 2013 or Excel 2016.</w:t>
      </w:r>
    </w:p>
    <w:p w:rsidR="00D63733" w:rsidRDefault="00650F22">
      <w:pPr>
        <w:pStyle w:val="Definition-Field"/>
      </w:pPr>
      <w:r>
        <w:t xml:space="preserve">f.   </w:t>
      </w:r>
      <w:r>
        <w:rPr>
          <w:i/>
        </w:rPr>
        <w:t>The standard defines the at</w:t>
      </w:r>
      <w:r>
        <w:rPr>
          <w:i/>
        </w:rPr>
        <w:t>tribute table:marked-invalid, contained within the element &lt;table:detective&gt;</w:t>
      </w:r>
    </w:p>
    <w:p w:rsidR="00D63733" w:rsidRDefault="00650F22">
      <w:pPr>
        <w:pStyle w:val="Definition-Field2"/>
      </w:pPr>
      <w:r>
        <w:t>This attribute is not supported in Excel 2010, Excel 2013 or Excel 2016.</w:t>
      </w:r>
    </w:p>
    <w:p w:rsidR="00D63733" w:rsidRDefault="00650F22">
      <w:pPr>
        <w:pStyle w:val="Heading3"/>
      </w:pPr>
      <w:bookmarkStart w:id="471" w:name="section_3207c0c331114d8bb85863c68343c58b"/>
      <w:bookmarkStart w:id="472" w:name="_Toc466892908"/>
      <w:r>
        <w:t>Section 8.5, Spreadsheet Document Content</w:t>
      </w:r>
      <w:bookmarkEnd w:id="471"/>
      <w:bookmarkEnd w:id="472"/>
      <w:r>
        <w:fldChar w:fldCharType="begin"/>
      </w:r>
      <w:r>
        <w:instrText xml:space="preserve"> XE "Spreadsheet Document Content" </w:instrText>
      </w:r>
      <w:r>
        <w:fldChar w:fldCharType="end"/>
      </w:r>
    </w:p>
    <w:p w:rsidR="00D63733" w:rsidRDefault="00650F22">
      <w:pPr>
        <w:pStyle w:val="Definition-Field"/>
      </w:pPr>
      <w:r>
        <w:t>a.   This is supported in E</w:t>
      </w:r>
      <w:r>
        <w:t>xcel 2010 and Excel 2013.</w:t>
      </w:r>
    </w:p>
    <w:p w:rsidR="00D63733" w:rsidRDefault="00650F22">
      <w:pPr>
        <w:pStyle w:val="Heading3"/>
      </w:pPr>
      <w:bookmarkStart w:id="473" w:name="section_6bc11c2e9dc24db69913649f76787e38"/>
      <w:bookmarkStart w:id="474" w:name="_Toc466892909"/>
      <w:r>
        <w:t>Section 8.5.1, Document Protection</w:t>
      </w:r>
      <w:bookmarkEnd w:id="473"/>
      <w:bookmarkEnd w:id="474"/>
      <w:r>
        <w:fldChar w:fldCharType="begin"/>
      </w:r>
      <w:r>
        <w:instrText xml:space="preserve"> XE "Document Protection" </w:instrText>
      </w:r>
      <w:r>
        <w:fldChar w:fldCharType="end"/>
      </w:r>
    </w:p>
    <w:p w:rsidR="00D63733" w:rsidRDefault="00650F22">
      <w:pPr>
        <w:pStyle w:val="Definition-Field"/>
      </w:pPr>
      <w:r>
        <w:t xml:space="preserve">a.   </w:t>
      </w:r>
      <w:r>
        <w:rPr>
          <w:i/>
        </w:rPr>
        <w:t>The standard defines the attribute table:protection-key, contained within the element &lt;office:spreadsheet&gt;</w:t>
      </w:r>
    </w:p>
    <w:p w:rsidR="00D63733" w:rsidRDefault="00650F22">
      <w:pPr>
        <w:pStyle w:val="Definition-Field2"/>
      </w:pPr>
      <w:r>
        <w:t>This attribute is not supported in Excel 2010, Excel 20</w:t>
      </w:r>
      <w:r>
        <w:t>13 or Excel 2016.</w:t>
      </w:r>
    </w:p>
    <w:p w:rsidR="00D63733" w:rsidRDefault="00650F22">
      <w:pPr>
        <w:pStyle w:val="Definition-Field2"/>
      </w:pPr>
      <w:r>
        <w:t xml:space="preserve">Excel does not load a workbook if a protection-key is specified. </w:t>
      </w:r>
    </w:p>
    <w:p w:rsidR="00D63733" w:rsidRDefault="00650F22">
      <w:pPr>
        <w:pStyle w:val="Definition-Field"/>
      </w:pPr>
      <w:r>
        <w:lastRenderedPageBreak/>
        <w:t xml:space="preserve">b.   </w:t>
      </w:r>
      <w:r>
        <w:rPr>
          <w:i/>
        </w:rPr>
        <w:t>The standard defines the attribute table:structure-protected, contained within the element &lt;office:spreadsheet&gt;</w:t>
      </w:r>
    </w:p>
    <w:p w:rsidR="00D63733" w:rsidRDefault="00650F22">
      <w:pPr>
        <w:pStyle w:val="Definition-Field2"/>
      </w:pPr>
      <w:r>
        <w:t xml:space="preserve">This attribute is supported in Excel 2010 and Excel </w:t>
      </w:r>
      <w:r>
        <w:t>2013.</w:t>
      </w:r>
    </w:p>
    <w:p w:rsidR="00D63733" w:rsidRDefault="00650F22">
      <w:pPr>
        <w:pStyle w:val="Heading3"/>
      </w:pPr>
      <w:bookmarkStart w:id="475" w:name="section_fde135d4f0ea44e89971791988c599da"/>
      <w:bookmarkStart w:id="476" w:name="_Toc466892910"/>
      <w:r>
        <w:t>Section 8.5.2, Calculation Settings</w:t>
      </w:r>
      <w:bookmarkEnd w:id="475"/>
      <w:bookmarkEnd w:id="476"/>
      <w:r>
        <w:fldChar w:fldCharType="begin"/>
      </w:r>
      <w:r>
        <w:instrText xml:space="preserve"> XE "Calculation Settings" </w:instrText>
      </w:r>
      <w:r>
        <w:fldChar w:fldCharType="end"/>
      </w:r>
    </w:p>
    <w:p w:rsidR="00D63733" w:rsidRDefault="00650F22">
      <w:pPr>
        <w:pStyle w:val="Definition-Field"/>
      </w:pPr>
      <w:r>
        <w:t xml:space="preserve">a.   </w:t>
      </w:r>
      <w:r>
        <w:rPr>
          <w:i/>
        </w:rPr>
        <w:t>The standard defines the element &lt;table:calculation-settings&gt;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table:automatic-find-l</w:t>
      </w:r>
      <w:r>
        <w:rPr>
          <w:i/>
        </w:rPr>
        <w:t>abels, contained within the element &lt;table:calculation-settings&gt;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table:case-sensitive, contained within the element &lt;table:calculation-settings</w:t>
      </w:r>
      <w:r>
        <w:rPr>
          <w:i/>
        </w:rPr>
        <w:t>&gt;</w:t>
      </w:r>
    </w:p>
    <w:p w:rsidR="00D63733" w:rsidRDefault="00650F22">
      <w:pPr>
        <w:pStyle w:val="Definition-Field2"/>
      </w:pPr>
      <w:r>
        <w:t>This attribute is supported in Excel 2010.</w:t>
      </w:r>
    </w:p>
    <w:p w:rsidR="00D63733" w:rsidRDefault="00650F22">
      <w:pPr>
        <w:pStyle w:val="Definition-Field2"/>
      </w:pPr>
      <w:r>
        <w:t xml:space="preserve">The table:case-sensitive attribute is never loaded. However, Excel always behaves as though this setting were "false". To be consistent, on save, Excel always sets the table:case-sensitive attribute to "false". </w:t>
      </w:r>
    </w:p>
    <w:p w:rsidR="00D63733" w:rsidRDefault="00650F22">
      <w:pPr>
        <w:pStyle w:val="Definition-Field2"/>
      </w:pPr>
      <w:r>
        <w:t>This attribute is supported in Excel 2013.</w:t>
      </w:r>
    </w:p>
    <w:p w:rsidR="00D63733" w:rsidRDefault="00650F22">
      <w:pPr>
        <w:pStyle w:val="Definition-Field"/>
      </w:pPr>
      <w:r>
        <w:t xml:space="preserve">d.   </w:t>
      </w:r>
      <w:r>
        <w:rPr>
          <w:i/>
        </w:rPr>
        <w:t>The standard defines the attribute table:Null-year, contained within the element &lt;table:calculation-settings&gt;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 xml:space="preserve">The standard </w:t>
      </w:r>
      <w:r>
        <w:rPr>
          <w:i/>
        </w:rPr>
        <w:t>defines the attribute table:precision-as-shown, contained within the element &lt;table:calculation-settings&gt;</w:t>
      </w:r>
    </w:p>
    <w:p w:rsidR="00D63733" w:rsidRDefault="00650F22">
      <w:pPr>
        <w:pStyle w:val="Definition-Field2"/>
      </w:pPr>
      <w:r>
        <w:t>This attribute is supported in Excel 2010 and Excel 2013.</w:t>
      </w:r>
    </w:p>
    <w:p w:rsidR="00D63733" w:rsidRDefault="00650F22">
      <w:pPr>
        <w:pStyle w:val="Definition-Field"/>
      </w:pPr>
      <w:r>
        <w:t xml:space="preserve">f.   </w:t>
      </w:r>
      <w:r>
        <w:rPr>
          <w:i/>
        </w:rPr>
        <w:t>The standard defines the attribute table:use-regular-expression, contained within the e</w:t>
      </w:r>
      <w:r>
        <w:rPr>
          <w:i/>
        </w:rPr>
        <w:t>lement &lt;table:calculation-settings&gt;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table:maximum-difference, contained within the element &lt;table:iteration&gt;, contained within the parent eleme</w:t>
      </w:r>
      <w:r>
        <w:rPr>
          <w:i/>
        </w:rPr>
        <w:t>nt &lt;table:calculation-settings&gt;</w:t>
      </w:r>
    </w:p>
    <w:p w:rsidR="00D63733" w:rsidRDefault="00650F22">
      <w:pPr>
        <w:pStyle w:val="Definition-Field2"/>
      </w:pPr>
      <w:r>
        <w:t>This attribute is supported in Excel 2010 and Excel 2013.</w:t>
      </w:r>
    </w:p>
    <w:p w:rsidR="00D63733" w:rsidRDefault="00650F22">
      <w:pPr>
        <w:pStyle w:val="Definition-Field"/>
      </w:pPr>
      <w:r>
        <w:t xml:space="preserve">h.   </w:t>
      </w:r>
      <w:r>
        <w:rPr>
          <w:i/>
        </w:rPr>
        <w:t>The standard defines the attribute table:status, contained within the element &lt;table:iteration&gt;, contained within the parent element &lt;table:calculation-settings&gt;</w:t>
      </w:r>
    </w:p>
    <w:p w:rsidR="00D63733" w:rsidRDefault="00650F22">
      <w:pPr>
        <w:pStyle w:val="Definition-Field2"/>
      </w:pPr>
      <w:r>
        <w:t>This attribute is supported in Excel 2010 and Excel 2013.</w:t>
      </w:r>
    </w:p>
    <w:p w:rsidR="00D63733" w:rsidRDefault="00650F22">
      <w:pPr>
        <w:pStyle w:val="Definition-Field"/>
      </w:pPr>
      <w:r>
        <w:t xml:space="preserve">i.   </w:t>
      </w:r>
      <w:r>
        <w:rPr>
          <w:i/>
        </w:rPr>
        <w:t>The standard defines the attribute table:steps, contained within the element &lt;table:iteration&gt;, contained within the parent element &lt;table:calculation-settings&gt;</w:t>
      </w:r>
    </w:p>
    <w:p w:rsidR="00D63733" w:rsidRDefault="00650F22">
      <w:pPr>
        <w:pStyle w:val="Definition-Field2"/>
      </w:pPr>
      <w:r>
        <w:t xml:space="preserve">This attribute is supported in </w:t>
      </w:r>
      <w:r>
        <w:t>Excel 2010 and Excel 2013.</w:t>
      </w:r>
    </w:p>
    <w:p w:rsidR="00D63733" w:rsidRDefault="00650F22">
      <w:pPr>
        <w:pStyle w:val="Definition-Field"/>
      </w:pPr>
      <w:r>
        <w:t xml:space="preserve">j.   </w:t>
      </w:r>
      <w:r>
        <w:rPr>
          <w:i/>
        </w:rPr>
        <w:t>The standard defines the attribute table:date-value, contained within the element &lt;table:null-date&gt;, contained within the parent element &lt;table:calculation-settings&gt;</w:t>
      </w:r>
    </w:p>
    <w:p w:rsidR="00D63733" w:rsidRDefault="00650F22">
      <w:pPr>
        <w:pStyle w:val="Definition-Field2"/>
      </w:pPr>
      <w:r>
        <w:t>This attribute is supported in Excel 2010 and Excel 2013.</w:t>
      </w:r>
    </w:p>
    <w:p w:rsidR="00D63733" w:rsidRDefault="00650F22">
      <w:pPr>
        <w:pStyle w:val="Definition-Field2"/>
      </w:pPr>
      <w:r>
        <w:lastRenderedPageBreak/>
        <w:t xml:space="preserve">Excel supports the table:date-value attribute for only the values "1899-12-30" and "1904-01-01". Excel does not load the table:date-value attribute if it is set to other values. </w:t>
      </w:r>
    </w:p>
    <w:p w:rsidR="00D63733" w:rsidRDefault="00650F22">
      <w:pPr>
        <w:pStyle w:val="Definition-Field"/>
      </w:pPr>
      <w:r>
        <w:t xml:space="preserve">k.   </w:t>
      </w:r>
      <w:r>
        <w:rPr>
          <w:i/>
        </w:rPr>
        <w:t>The standard defines the attribute table:value-type, contained within th</w:t>
      </w:r>
      <w:r>
        <w:rPr>
          <w:i/>
        </w:rPr>
        <w:t>e element &lt;table:null-date&gt;, contained within the parent element &lt;table:calculation-settings&gt;</w:t>
      </w:r>
    </w:p>
    <w:p w:rsidR="00D63733" w:rsidRDefault="00650F22">
      <w:pPr>
        <w:pStyle w:val="Definition-Field2"/>
      </w:pPr>
      <w:r>
        <w:t>This attribute is supported in Excel 2010 and Excel 2013.</w:t>
      </w:r>
    </w:p>
    <w:p w:rsidR="00D63733" w:rsidRDefault="00650F22">
      <w:pPr>
        <w:pStyle w:val="Heading3"/>
      </w:pPr>
      <w:bookmarkStart w:id="477" w:name="section_f730818d49dc4cd79c5a00a9ed5f2d59"/>
      <w:bookmarkStart w:id="478" w:name="_Toc466892911"/>
      <w:r>
        <w:t>Section 8.5.3, Table Cell Content Validations</w:t>
      </w:r>
      <w:bookmarkEnd w:id="477"/>
      <w:bookmarkEnd w:id="478"/>
      <w:r>
        <w:fldChar w:fldCharType="begin"/>
      </w:r>
      <w:r>
        <w:instrText xml:space="preserve"> XE "Table Cell Content Validations" </w:instrText>
      </w:r>
      <w:r>
        <w:fldChar w:fldCharType="end"/>
      </w:r>
    </w:p>
    <w:p w:rsidR="00D63733" w:rsidRDefault="00650F22">
      <w:pPr>
        <w:pStyle w:val="Definition-Field"/>
      </w:pPr>
      <w:r>
        <w:t xml:space="preserve">a.   </w:t>
      </w:r>
      <w:r>
        <w:rPr>
          <w:i/>
        </w:rPr>
        <w:t xml:space="preserve">The standard </w:t>
      </w:r>
      <w:r>
        <w:rPr>
          <w:i/>
        </w:rPr>
        <w:t>defines the element &lt;table:content-validation&gt;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table:allow-empty-cell, contained within the element &lt;table:content-validation&gt;</w:t>
      </w:r>
    </w:p>
    <w:p w:rsidR="00D63733" w:rsidRDefault="00650F22">
      <w:pPr>
        <w:pStyle w:val="Definition-Field2"/>
      </w:pPr>
      <w:r>
        <w:t>This attribute is supported in Ex</w:t>
      </w:r>
      <w:r>
        <w:t>cel 2010 and Excel 2013.</w:t>
      </w:r>
    </w:p>
    <w:p w:rsidR="00D63733" w:rsidRDefault="00650F22">
      <w:pPr>
        <w:pStyle w:val="Definition-Field"/>
      </w:pPr>
      <w:r>
        <w:t xml:space="preserve">c.   </w:t>
      </w:r>
      <w:r>
        <w:rPr>
          <w:i/>
        </w:rPr>
        <w:t>The standard defines the attribute table:base-cell-address, contained within the element &lt;table:content-validation&gt;</w:t>
      </w:r>
    </w:p>
    <w:p w:rsidR="00D63733" w:rsidRDefault="00650F22">
      <w:pPr>
        <w:pStyle w:val="Definition-Field2"/>
      </w:pPr>
      <w:r>
        <w:t>This attribute is supported in Excel 2010 and Excel 2013.</w:t>
      </w:r>
    </w:p>
    <w:p w:rsidR="00D63733" w:rsidRDefault="00650F22">
      <w:pPr>
        <w:pStyle w:val="Definition-Field"/>
      </w:pPr>
      <w:r>
        <w:t xml:space="preserve">d.   </w:t>
      </w:r>
      <w:r>
        <w:rPr>
          <w:i/>
        </w:rPr>
        <w:t>The standard defines the attribute table:condit</w:t>
      </w:r>
      <w:r>
        <w:rPr>
          <w:i/>
        </w:rPr>
        <w:t>ion, contained within the element &lt;table:content-validation&gt;</w:t>
      </w:r>
    </w:p>
    <w:p w:rsidR="00D63733" w:rsidRDefault="00650F22">
      <w:pPr>
        <w:pStyle w:val="Definition-Field2"/>
      </w:pPr>
      <w:r>
        <w:t>This attribute is supported in Excel 2010.</w:t>
      </w:r>
    </w:p>
    <w:p w:rsidR="00D63733" w:rsidRDefault="00650F22">
      <w:pPr>
        <w:pStyle w:val="ListParagraph"/>
        <w:numPr>
          <w:ilvl w:val="0"/>
          <w:numId w:val="57"/>
        </w:numPr>
        <w:contextualSpacing/>
      </w:pPr>
      <w:r>
        <w:t>Excel does not support the "cell-content-is-in-list" validation.</w:t>
      </w:r>
    </w:p>
    <w:p w:rsidR="00D63733" w:rsidRDefault="00650F22">
      <w:pPr>
        <w:pStyle w:val="ListParagraph"/>
        <w:numPr>
          <w:ilvl w:val="0"/>
          <w:numId w:val="57"/>
        </w:numPr>
      </w:pPr>
      <w:r>
        <w:t>Excel does not support the function cell-content-is-text(), and data validation is lost</w:t>
      </w:r>
      <w:r>
        <w:t xml:space="preserve"> in this case. </w:t>
      </w:r>
    </w:p>
    <w:p w:rsidR="00D63733" w:rsidRDefault="00650F22">
      <w:pPr>
        <w:pStyle w:val="Definition-Field2"/>
      </w:pPr>
      <w:r>
        <w:t>This attribute is supported in Excel 2013.</w:t>
      </w:r>
    </w:p>
    <w:p w:rsidR="00D63733" w:rsidRDefault="00650F22">
      <w:pPr>
        <w:pStyle w:val="Definition-Field"/>
      </w:pPr>
      <w:r>
        <w:t xml:space="preserve">e.   </w:t>
      </w:r>
      <w:r>
        <w:rPr>
          <w:i/>
        </w:rPr>
        <w:t>The standard defines the attribute table:display-list, contained within the element &lt;table:content-validation&gt;</w:t>
      </w:r>
    </w:p>
    <w:p w:rsidR="00D63733" w:rsidRDefault="00650F22">
      <w:pPr>
        <w:pStyle w:val="Definition-Field2"/>
      </w:pPr>
      <w:r>
        <w:t>This attribute is supported in Excel 2010 and Excel 2013.</w:t>
      </w:r>
    </w:p>
    <w:p w:rsidR="00D63733" w:rsidRDefault="00650F22">
      <w:pPr>
        <w:pStyle w:val="Definition-Field2"/>
      </w:pPr>
      <w:r>
        <w:t>If table:display-list i</w:t>
      </w:r>
      <w:r>
        <w:t xml:space="preserve">s set to "sort-ascending", Excel loads and saves data as unsorted. </w:t>
      </w:r>
    </w:p>
    <w:p w:rsidR="00D63733" w:rsidRDefault="00650F22">
      <w:pPr>
        <w:pStyle w:val="Definition-Field"/>
      </w:pPr>
      <w:r>
        <w:t xml:space="preserve">f.   </w:t>
      </w:r>
      <w:r>
        <w:rPr>
          <w:i/>
        </w:rPr>
        <w:t>The standard defines the attribute table:error-macro, contained within the element &lt;table:content-validation&gt;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table:error-message, contained within the element &lt;table:content-validation&gt;</w:t>
      </w:r>
    </w:p>
    <w:p w:rsidR="00D63733" w:rsidRDefault="00650F22">
      <w:pPr>
        <w:pStyle w:val="Definition-Field2"/>
      </w:pPr>
      <w:r>
        <w:t>This attribute is supported in Excel 2010 and Excel 2013.</w:t>
      </w:r>
    </w:p>
    <w:p w:rsidR="00D63733" w:rsidRDefault="00650F22">
      <w:pPr>
        <w:pStyle w:val="Definition-Field"/>
      </w:pPr>
      <w:r>
        <w:t xml:space="preserve">h.   </w:t>
      </w:r>
      <w:r>
        <w:rPr>
          <w:i/>
        </w:rPr>
        <w:t xml:space="preserve">The standard defines the attribute table:help-message, contained within the </w:t>
      </w:r>
      <w:r>
        <w:rPr>
          <w:i/>
        </w:rPr>
        <w:t>element &lt;table:content-validation&gt;</w:t>
      </w:r>
    </w:p>
    <w:p w:rsidR="00D63733" w:rsidRDefault="00650F22">
      <w:pPr>
        <w:pStyle w:val="Definition-Field2"/>
      </w:pPr>
      <w:r>
        <w:t>This attribute is supported in Excel 2010 and Excel 2013.</w:t>
      </w:r>
    </w:p>
    <w:p w:rsidR="00D63733" w:rsidRDefault="00650F22">
      <w:pPr>
        <w:pStyle w:val="Definition-Field"/>
      </w:pPr>
      <w:r>
        <w:t xml:space="preserve">i.   </w:t>
      </w:r>
      <w:r>
        <w:rPr>
          <w:i/>
        </w:rPr>
        <w:t>The standard defines the attribute table:name, contained within the element &lt;table:content-validation&gt;</w:t>
      </w:r>
    </w:p>
    <w:p w:rsidR="00D63733" w:rsidRDefault="00650F22">
      <w:pPr>
        <w:pStyle w:val="Definition-Field2"/>
      </w:pPr>
      <w:r>
        <w:t>This attribute is supported in Excel 2010 and Excel 201</w:t>
      </w:r>
      <w:r>
        <w:t>3.</w:t>
      </w:r>
    </w:p>
    <w:p w:rsidR="00D63733" w:rsidRDefault="00650F22">
      <w:pPr>
        <w:pStyle w:val="Definition-Field2"/>
      </w:pPr>
      <w:r>
        <w:lastRenderedPageBreak/>
        <w:t xml:space="preserve">The table:name attribute is required, Excel doesn't load the validation if this attribute is missing. </w:t>
      </w:r>
    </w:p>
    <w:p w:rsidR="00D63733" w:rsidRDefault="00650F22">
      <w:pPr>
        <w:pStyle w:val="Definition-Field"/>
      </w:pPr>
      <w:r>
        <w:t xml:space="preserve">j.   </w:t>
      </w:r>
      <w:r>
        <w:rPr>
          <w:i/>
        </w:rPr>
        <w:t>The standard defines the element &lt;table:content-validations&gt;</w:t>
      </w:r>
    </w:p>
    <w:p w:rsidR="00D63733" w:rsidRDefault="00650F22">
      <w:pPr>
        <w:pStyle w:val="Definition-Field2"/>
      </w:pPr>
      <w:r>
        <w:t>This element is supported in Excel 2010 and Excel 2013.</w:t>
      </w:r>
    </w:p>
    <w:p w:rsidR="00D63733" w:rsidRDefault="00650F22">
      <w:pPr>
        <w:pStyle w:val="Heading3"/>
      </w:pPr>
      <w:bookmarkStart w:id="479" w:name="section_7a036d94dcd24c71a20d9242dc70cf19"/>
      <w:bookmarkStart w:id="480" w:name="_Toc466892912"/>
      <w:r>
        <w:t>Section 8.5.4, Label Ranges</w:t>
      </w:r>
      <w:bookmarkEnd w:id="479"/>
      <w:bookmarkEnd w:id="480"/>
      <w:r>
        <w:fldChar w:fldCharType="begin"/>
      </w:r>
      <w:r>
        <w:instrText xml:space="preserve"> XE "Label Ranges" </w:instrText>
      </w:r>
      <w:r>
        <w:fldChar w:fldCharType="end"/>
      </w:r>
    </w:p>
    <w:p w:rsidR="00D63733" w:rsidRDefault="00650F22">
      <w:pPr>
        <w:pStyle w:val="Definition-Field"/>
      </w:pPr>
      <w:r>
        <w:t xml:space="preserve">a.   </w:t>
      </w:r>
      <w:r>
        <w:rPr>
          <w:i/>
        </w:rPr>
        <w:t>The standard defines the element &lt;table:label-range&gt;, contained within the parent element &lt;table:label-ranges&gt;</w:t>
      </w:r>
    </w:p>
    <w:p w:rsidR="00D63733" w:rsidRDefault="00650F22">
      <w:pPr>
        <w:pStyle w:val="Definition-Field2"/>
      </w:pPr>
      <w:r>
        <w:t>This element is not supported in Excel 2010, Excel 2013 or Excel 2016.</w:t>
      </w:r>
    </w:p>
    <w:p w:rsidR="00D63733" w:rsidRDefault="00650F22">
      <w:pPr>
        <w:pStyle w:val="Definition-Field"/>
      </w:pPr>
      <w:r>
        <w:t xml:space="preserve">b.   </w:t>
      </w:r>
      <w:r>
        <w:rPr>
          <w:i/>
        </w:rPr>
        <w:t xml:space="preserve">The standard defines the attribute </w:t>
      </w:r>
      <w:r>
        <w:rPr>
          <w:i/>
        </w:rPr>
        <w:t>table:data-cell-range-address, contained within the element &lt;table:label-range&gt;, contained within the parent element &lt;table:label-ranges&gt;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table</w:t>
      </w:r>
      <w:r>
        <w:rPr>
          <w:i/>
        </w:rPr>
        <w:t>:label-cell-range-address, contained within the element &lt;table:label-range&gt;, contained within the parent element &lt;table:label-ranges&gt;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table:ori</w:t>
      </w:r>
      <w:r>
        <w:rPr>
          <w:i/>
        </w:rPr>
        <w:t>entation, contained within the element &lt;table:label-range&gt;, contained within the parent element &lt;table:label-ranges&gt;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element &lt;table:label-ranges&gt;</w:t>
      </w:r>
    </w:p>
    <w:p w:rsidR="00D63733" w:rsidRDefault="00650F22">
      <w:pPr>
        <w:pStyle w:val="Definition-Field2"/>
      </w:pPr>
      <w:r>
        <w:t>This el</w:t>
      </w:r>
      <w:r>
        <w:t>ement is not supported in Excel 2010, Excel 2013 or Excel 2016.</w:t>
      </w:r>
    </w:p>
    <w:p w:rsidR="00D63733" w:rsidRDefault="00650F22">
      <w:pPr>
        <w:pStyle w:val="Heading3"/>
      </w:pPr>
      <w:bookmarkStart w:id="481" w:name="section_366037c6559d4994a5150628efb8f289"/>
      <w:bookmarkStart w:id="482" w:name="_Toc466892913"/>
      <w:r>
        <w:t>Section 8.5.5, Named Expressions</w:t>
      </w:r>
      <w:bookmarkEnd w:id="481"/>
      <w:bookmarkEnd w:id="482"/>
      <w:r>
        <w:fldChar w:fldCharType="begin"/>
      </w:r>
      <w:r>
        <w:instrText xml:space="preserve"> XE "Named Expressions" </w:instrText>
      </w:r>
      <w:r>
        <w:fldChar w:fldCharType="end"/>
      </w:r>
    </w:p>
    <w:p w:rsidR="00D63733" w:rsidRDefault="00650F22">
      <w:pPr>
        <w:pStyle w:val="Definition-Field"/>
      </w:pPr>
      <w:r>
        <w:t xml:space="preserve">a.   </w:t>
      </w:r>
      <w:r>
        <w:rPr>
          <w:i/>
        </w:rPr>
        <w:t>The standard defines the element &lt;table:named-expression&gt;, contained within the parent element &lt;table:named-expressions&gt;</w:t>
      </w:r>
    </w:p>
    <w:p w:rsidR="00D63733" w:rsidRDefault="00650F22">
      <w:pPr>
        <w:pStyle w:val="Definition-Field2"/>
      </w:pPr>
      <w:r>
        <w:t>This el</w:t>
      </w:r>
      <w:r>
        <w:t>ement is not supported in Excel 2010, Excel 2013 or Excel 2016.</w:t>
      </w:r>
    </w:p>
    <w:p w:rsidR="00D63733" w:rsidRDefault="00650F22">
      <w:pPr>
        <w:pStyle w:val="Definition-Field2"/>
      </w:pPr>
      <w:r>
        <w:t>This element is supported in Excel 2013.</w:t>
      </w:r>
    </w:p>
    <w:p w:rsidR="00D63733" w:rsidRDefault="00650F22">
      <w:pPr>
        <w:pStyle w:val="Definition-Field"/>
      </w:pPr>
      <w:r>
        <w:t xml:space="preserve">b.   </w:t>
      </w:r>
      <w:r>
        <w:rPr>
          <w:i/>
        </w:rPr>
        <w:t>The standard defines the attribute table:base-cell-address, contained within the element &lt;table:named-expression&gt;, contained within the parent ele</w:t>
      </w:r>
      <w:r>
        <w:rPr>
          <w:i/>
        </w:rPr>
        <w:t>ment &lt;table:named-expressions&gt;</w:t>
      </w:r>
    </w:p>
    <w:p w:rsidR="00D63733" w:rsidRDefault="00650F22">
      <w:pPr>
        <w:pStyle w:val="Definition-Field2"/>
      </w:pPr>
      <w:r>
        <w:t>This attribute is not supported in Excel 2010, Excel 2013 or Excel 2016.</w:t>
      </w:r>
    </w:p>
    <w:p w:rsidR="00D63733" w:rsidRDefault="00650F22">
      <w:pPr>
        <w:pStyle w:val="Definition-Field2"/>
      </w:pPr>
      <w:r>
        <w:t>This attribute is supported in Excel 2013.</w:t>
      </w:r>
    </w:p>
    <w:p w:rsidR="00D63733" w:rsidRDefault="00650F22">
      <w:pPr>
        <w:pStyle w:val="Definition-Field"/>
      </w:pPr>
      <w:r>
        <w:t xml:space="preserve">c.   </w:t>
      </w:r>
      <w:r>
        <w:rPr>
          <w:i/>
        </w:rPr>
        <w:t>The standard defines the attribute table:expression, contained within the element &lt;table:named-expressio</w:t>
      </w:r>
      <w:r>
        <w:rPr>
          <w:i/>
        </w:rPr>
        <w:t>n&gt;, contained within the parent element &lt;table:named-expressions&gt;</w:t>
      </w:r>
    </w:p>
    <w:p w:rsidR="00D63733" w:rsidRDefault="00650F22">
      <w:pPr>
        <w:pStyle w:val="Definition-Field2"/>
      </w:pPr>
      <w:r>
        <w:t>This attribute is not supported in Excel 2010, Excel 2013 or Excel 2016.</w:t>
      </w:r>
    </w:p>
    <w:p w:rsidR="00D63733" w:rsidRDefault="00650F22">
      <w:pPr>
        <w:pStyle w:val="Definition-Field2"/>
      </w:pPr>
      <w:r>
        <w:t>This attribute is supported in Excel 2013.</w:t>
      </w:r>
    </w:p>
    <w:p w:rsidR="00D63733" w:rsidRDefault="00650F22">
      <w:pPr>
        <w:pStyle w:val="Definition-Field"/>
      </w:pPr>
      <w:r>
        <w:t xml:space="preserve">d.   </w:t>
      </w:r>
      <w:r>
        <w:rPr>
          <w:i/>
        </w:rPr>
        <w:t>The standard defines the attribute table:name, contained within the e</w:t>
      </w:r>
      <w:r>
        <w:rPr>
          <w:i/>
        </w:rPr>
        <w:t>lement &lt;table:named-expression&gt;, contained within the parent element &lt;table:named-expressions&gt;</w:t>
      </w:r>
    </w:p>
    <w:p w:rsidR="00D63733" w:rsidRDefault="00650F22">
      <w:pPr>
        <w:pStyle w:val="Definition-Field2"/>
      </w:pPr>
      <w:r>
        <w:t>This attribute is not supported in Excel 2010, Excel 2013 or Excel 2016.</w:t>
      </w:r>
    </w:p>
    <w:p w:rsidR="00D63733" w:rsidRDefault="00650F22">
      <w:pPr>
        <w:pStyle w:val="Definition-Field2"/>
      </w:pPr>
      <w:r>
        <w:t>This attribute is supported in Excel 2013.</w:t>
      </w:r>
    </w:p>
    <w:p w:rsidR="00D63733" w:rsidRDefault="00650F22">
      <w:pPr>
        <w:pStyle w:val="Definition-Field"/>
      </w:pPr>
      <w:r>
        <w:lastRenderedPageBreak/>
        <w:t xml:space="preserve">e.   </w:t>
      </w:r>
      <w:r>
        <w:rPr>
          <w:i/>
        </w:rPr>
        <w:t>The standard defines the element &lt;table:</w:t>
      </w:r>
      <w:r>
        <w:rPr>
          <w:i/>
        </w:rPr>
        <w:t>named-expressions&gt;</w:t>
      </w:r>
    </w:p>
    <w:p w:rsidR="00D63733" w:rsidRDefault="00650F22">
      <w:pPr>
        <w:pStyle w:val="Definition-Field2"/>
      </w:pPr>
      <w:r>
        <w:t>This element is supported in Excel 2010 and Excel 2013.</w:t>
      </w:r>
    </w:p>
    <w:p w:rsidR="00D63733" w:rsidRDefault="00650F22">
      <w:pPr>
        <w:pStyle w:val="Definition-Field"/>
      </w:pPr>
      <w:r>
        <w:t xml:space="preserve">f.   </w:t>
      </w:r>
      <w:r>
        <w:rPr>
          <w:i/>
        </w:rPr>
        <w:t>The standard defines the element &lt;table:named-range&gt;, contained within the parent element &lt;table:named-expressions&gt;</w:t>
      </w:r>
    </w:p>
    <w:p w:rsidR="00D63733" w:rsidRDefault="00650F22">
      <w:pPr>
        <w:pStyle w:val="Definition-Field2"/>
      </w:pPr>
      <w:r>
        <w:t>This element is supported in Excel 2010 and Excel 2013.</w:t>
      </w:r>
    </w:p>
    <w:p w:rsidR="00D63733" w:rsidRDefault="00650F22">
      <w:pPr>
        <w:pStyle w:val="Definition-Field"/>
      </w:pPr>
      <w:r>
        <w:t xml:space="preserve">g.  </w:t>
      </w:r>
      <w:r>
        <w:t xml:space="preserve"> </w:t>
      </w:r>
      <w:r>
        <w:rPr>
          <w:i/>
        </w:rPr>
        <w:t>The standard defines the attribute table:base-cell-address, contained within the element &lt;table:named-range&gt;, contained within the parent element &lt;table:named-expressions&gt;</w:t>
      </w:r>
    </w:p>
    <w:p w:rsidR="00D63733" w:rsidRDefault="00650F22">
      <w:pPr>
        <w:pStyle w:val="Definition-Field2"/>
      </w:pPr>
      <w:r>
        <w:t>This attribute is supported in Excel 2010 and Excel 2013.</w:t>
      </w:r>
    </w:p>
    <w:p w:rsidR="00D63733" w:rsidRDefault="00650F22">
      <w:pPr>
        <w:pStyle w:val="Definition-Field"/>
      </w:pPr>
      <w:r>
        <w:t xml:space="preserve">h.   </w:t>
      </w:r>
      <w:r>
        <w:rPr>
          <w:i/>
        </w:rPr>
        <w:t>The standard defines</w:t>
      </w:r>
      <w:r>
        <w:rPr>
          <w:i/>
        </w:rPr>
        <w:t xml:space="preserve"> the attribute table:cell-range-address, contained within the element &lt;table:named-range&gt;, contained within the parent element &lt;table:named-expressions&gt;</w:t>
      </w:r>
    </w:p>
    <w:p w:rsidR="00D63733" w:rsidRDefault="00650F22">
      <w:pPr>
        <w:pStyle w:val="Definition-Field2"/>
      </w:pPr>
      <w:r>
        <w:t>This attribute is supported in Excel 2010.</w:t>
      </w:r>
    </w:p>
    <w:p w:rsidR="00D63733" w:rsidRDefault="00650F22">
      <w:pPr>
        <w:pStyle w:val="Definition-Field2"/>
      </w:pPr>
      <w:r>
        <w:t>Excel does not save named ranges that refer to non-contiguou</w:t>
      </w:r>
      <w:r>
        <w:t xml:space="preserve">s (non-rectangular) ranges. </w:t>
      </w:r>
    </w:p>
    <w:p w:rsidR="00D63733" w:rsidRDefault="00650F22">
      <w:pPr>
        <w:pStyle w:val="Definition-Field2"/>
      </w:pPr>
      <w:r>
        <w:t>This attribute is supported in Excel 2013.</w:t>
      </w:r>
    </w:p>
    <w:p w:rsidR="00D63733" w:rsidRDefault="00650F22">
      <w:pPr>
        <w:pStyle w:val="Definition-Field"/>
      </w:pPr>
      <w:r>
        <w:t xml:space="preserve">i.   </w:t>
      </w:r>
      <w:r>
        <w:rPr>
          <w:i/>
        </w:rPr>
        <w:t>The standard defines the attribute table:name, contained within the element &lt;table:named-range&gt;, contained within the parent element &lt;table:named-expressions&gt;</w:t>
      </w:r>
    </w:p>
    <w:p w:rsidR="00D63733" w:rsidRDefault="00650F22">
      <w:pPr>
        <w:pStyle w:val="Definition-Field2"/>
      </w:pPr>
      <w:r>
        <w:t>This attribute is su</w:t>
      </w:r>
      <w:r>
        <w:t>pported in Excel 2010 and Excel 2013.</w:t>
      </w:r>
    </w:p>
    <w:p w:rsidR="00D63733" w:rsidRDefault="00650F22">
      <w:pPr>
        <w:pStyle w:val="Definition-Field"/>
      </w:pPr>
      <w:r>
        <w:t xml:space="preserve">j.   </w:t>
      </w:r>
      <w:r>
        <w:rPr>
          <w:i/>
        </w:rPr>
        <w:t>The standard defines the property "filter", contained within the attribute table:range-usable-as, contained within the element &lt;table:named-range&gt;, contained within the parent element &lt;table:named-expressions&gt;</w:t>
      </w:r>
    </w:p>
    <w:p w:rsidR="00D63733" w:rsidRDefault="00650F22">
      <w:pPr>
        <w:pStyle w:val="Definition-Field2"/>
      </w:pPr>
      <w:r>
        <w:t>This property is not supported in Excel 2010, Excel 2013 or Excel 2016.</w:t>
      </w:r>
    </w:p>
    <w:p w:rsidR="00D63733" w:rsidRDefault="00650F22">
      <w:pPr>
        <w:pStyle w:val="Definition-Field"/>
      </w:pPr>
      <w:r>
        <w:t xml:space="preserve">k.   </w:t>
      </w:r>
      <w:r>
        <w:rPr>
          <w:i/>
        </w:rPr>
        <w:t>The standard defines the property "none", contained within the attribute table:range-usable-as, contained within the element &lt;table:named-range&gt;, contained within the parent eleme</w:t>
      </w:r>
      <w:r>
        <w:rPr>
          <w:i/>
        </w:rPr>
        <w:t>nt &lt;table:named-expressions&gt;</w:t>
      </w:r>
    </w:p>
    <w:p w:rsidR="00D63733" w:rsidRDefault="00650F22">
      <w:pPr>
        <w:pStyle w:val="Definition-Field2"/>
      </w:pPr>
      <w:r>
        <w:t>This property is not supported in Excel 2010, Excel 2013 or Excel 2016.</w:t>
      </w:r>
    </w:p>
    <w:p w:rsidR="00D63733" w:rsidRDefault="00650F22">
      <w:pPr>
        <w:pStyle w:val="Definition-Field"/>
      </w:pPr>
      <w:r>
        <w:t xml:space="preserve">l.   </w:t>
      </w:r>
      <w:r>
        <w:rPr>
          <w:i/>
        </w:rPr>
        <w:t>The standard defines the property "print-range", contained within the attribute table:range-usable-as, contained within the element &lt;table:named-range</w:t>
      </w:r>
      <w:r>
        <w:rPr>
          <w:i/>
        </w:rPr>
        <w:t>&gt;, contained within the parent element &lt;table:named-expressions&gt;</w:t>
      </w:r>
    </w:p>
    <w:p w:rsidR="00D63733" w:rsidRDefault="00650F22">
      <w:pPr>
        <w:pStyle w:val="Definition-Field2"/>
      </w:pPr>
      <w:r>
        <w:t>This property is not supported in Excel 2010, Excel 2013 or Excel 2016.</w:t>
      </w:r>
    </w:p>
    <w:p w:rsidR="00D63733" w:rsidRDefault="00650F22">
      <w:pPr>
        <w:pStyle w:val="Definition-Field"/>
      </w:pPr>
      <w:r>
        <w:t xml:space="preserve">m.   </w:t>
      </w:r>
      <w:r>
        <w:rPr>
          <w:i/>
        </w:rPr>
        <w:t>The standard defines the property "repeat-column", contained within the attribute table:range-usable-as, contained</w:t>
      </w:r>
      <w:r>
        <w:rPr>
          <w:i/>
        </w:rPr>
        <w:t xml:space="preserve"> within the element &lt;table:named-range&gt;, contained within the parent element &lt;table:named-expressions&gt;</w:t>
      </w:r>
    </w:p>
    <w:p w:rsidR="00D63733" w:rsidRDefault="00650F22">
      <w:pPr>
        <w:pStyle w:val="Definition-Field2"/>
      </w:pPr>
      <w:r>
        <w:t>This property is not supported in Excel 2010, Excel 2013 or Excel 2016.</w:t>
      </w:r>
    </w:p>
    <w:p w:rsidR="00D63733" w:rsidRDefault="00650F22">
      <w:pPr>
        <w:pStyle w:val="Definition-Field"/>
      </w:pPr>
      <w:r>
        <w:t xml:space="preserve">n.   </w:t>
      </w:r>
      <w:r>
        <w:rPr>
          <w:i/>
        </w:rPr>
        <w:t>The standard defines the property "repeat-row", contained within the attribu</w:t>
      </w:r>
      <w:r>
        <w:rPr>
          <w:i/>
        </w:rPr>
        <w:t>te table:range-usable-as, contained within the element &lt;table:named-range&gt;, contained within the parent element &lt;table:named-expressions&gt;</w:t>
      </w:r>
    </w:p>
    <w:p w:rsidR="00D63733" w:rsidRDefault="00650F22">
      <w:pPr>
        <w:pStyle w:val="Definition-Field2"/>
      </w:pPr>
      <w:r>
        <w:t>This property is not supported in Excel 2010, Excel 2013 or Excel 2016.</w:t>
      </w:r>
    </w:p>
    <w:p w:rsidR="00D63733" w:rsidRDefault="00650F22">
      <w:pPr>
        <w:pStyle w:val="Heading3"/>
      </w:pPr>
      <w:bookmarkStart w:id="483" w:name="section_d92c4f87fcef4dfca9a1b00fd33186c9"/>
      <w:bookmarkStart w:id="484" w:name="_Toc466892914"/>
      <w:r>
        <w:t>Section 8.6, Database Ranges</w:t>
      </w:r>
      <w:bookmarkEnd w:id="483"/>
      <w:bookmarkEnd w:id="484"/>
      <w:r>
        <w:fldChar w:fldCharType="begin"/>
      </w:r>
      <w:r>
        <w:instrText xml:space="preserve"> XE "Database Rang</w:instrText>
      </w:r>
      <w:r>
        <w:instrText xml:space="preserve">es"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lastRenderedPageBreak/>
        <w:t xml:space="preserve">b.   </w:t>
      </w:r>
      <w:r>
        <w:rPr>
          <w:i/>
        </w:rPr>
        <w:t>The standard defines the element &lt;table:database-ranges&gt;, contained within the parent element &lt;office:spreadsheet&gt;</w:t>
      </w:r>
    </w:p>
    <w:p w:rsidR="00D63733" w:rsidRDefault="00650F22">
      <w:pPr>
        <w:pStyle w:val="Definition-Field2"/>
      </w:pPr>
      <w:r>
        <w:t>This element is supported in Excel 2010 and Excel 2013.</w:t>
      </w:r>
    </w:p>
    <w:p w:rsidR="00D63733" w:rsidRDefault="00650F22">
      <w:pPr>
        <w:pStyle w:val="Heading3"/>
      </w:pPr>
      <w:bookmarkStart w:id="485" w:name="section_b9ec167e9ff140f0900d9fb10e783172"/>
      <w:bookmarkStart w:id="486" w:name="_Toc466892915"/>
      <w:r>
        <w:t xml:space="preserve">Section </w:t>
      </w:r>
      <w:r>
        <w:t>8.6.1, Database Range</w:t>
      </w:r>
      <w:bookmarkEnd w:id="485"/>
      <w:bookmarkEnd w:id="486"/>
      <w:r>
        <w:fldChar w:fldCharType="begin"/>
      </w:r>
      <w:r>
        <w:instrText xml:space="preserve"> XE "Database Range"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element &lt;table:database-range&gt;, contained within the parent element &lt;table:database-ranges&gt;</w:t>
      </w:r>
    </w:p>
    <w:p w:rsidR="00D63733" w:rsidRDefault="00650F22">
      <w:pPr>
        <w:pStyle w:val="Definition-Field2"/>
      </w:pPr>
      <w:r>
        <w:t>This element is supporte</w:t>
      </w:r>
      <w:r>
        <w:t>d in Excel 2010 and Excel 2013.</w:t>
      </w:r>
    </w:p>
    <w:p w:rsidR="00D63733" w:rsidRDefault="00650F22">
      <w:pPr>
        <w:pStyle w:val="Definition-Field"/>
      </w:pPr>
      <w:r>
        <w:t xml:space="preserve">c.   </w:t>
      </w:r>
      <w:r>
        <w:rPr>
          <w:i/>
        </w:rPr>
        <w:t>The standard defines the attribute table:contains-header, contained within the element &lt;table:database-range&gt;, contained within the parent element &lt;table:database-ranges&gt;</w:t>
      </w:r>
    </w:p>
    <w:p w:rsidR="00D63733" w:rsidRDefault="00650F22">
      <w:pPr>
        <w:pStyle w:val="Definition-Field2"/>
      </w:pPr>
      <w:r>
        <w:t>This attribute is supported in Excel 2010 and Ex</w:t>
      </w:r>
      <w:r>
        <w:t>cel 2013.</w:t>
      </w:r>
    </w:p>
    <w:p w:rsidR="00D63733" w:rsidRDefault="00650F22">
      <w:pPr>
        <w:pStyle w:val="Definition-Field"/>
      </w:pPr>
      <w:r>
        <w:t xml:space="preserve">d.   </w:t>
      </w:r>
      <w:r>
        <w:rPr>
          <w:i/>
        </w:rPr>
        <w:t>The standard defines the attribute table:display-filter-buttons, contained within the element &lt;table:database-range&gt;, contained within the parent element &lt;table:database-ranges&gt;</w:t>
      </w:r>
    </w:p>
    <w:p w:rsidR="00D63733" w:rsidRDefault="00650F22">
      <w:pPr>
        <w:pStyle w:val="Definition-Field2"/>
      </w:pPr>
      <w:r>
        <w:t>This attribute is supported in Excel 2010 and Excel 2013.</w:t>
      </w:r>
    </w:p>
    <w:p w:rsidR="00D63733" w:rsidRDefault="00650F22">
      <w:pPr>
        <w:pStyle w:val="Definition-Field"/>
      </w:pPr>
      <w:r>
        <w:t xml:space="preserve">e.   </w:t>
      </w:r>
      <w:r>
        <w:rPr>
          <w:i/>
        </w:rPr>
        <w:t>The standard defines the attribute table:has-persistent-data, contained within the element &lt;table:database-range&gt;, contained within the parent element &lt;table:database-ranges&gt;</w:t>
      </w:r>
    </w:p>
    <w:p w:rsidR="00D63733" w:rsidRDefault="00650F22">
      <w:pPr>
        <w:pStyle w:val="Definition-Field2"/>
      </w:pPr>
      <w:r>
        <w:t>This attribute is supported in Excel 2010 and Excel 2013.</w:t>
      </w:r>
    </w:p>
    <w:p w:rsidR="00D63733" w:rsidRDefault="00650F22">
      <w:pPr>
        <w:pStyle w:val="Definition-Field"/>
      </w:pPr>
      <w:r>
        <w:t xml:space="preserve">f.   </w:t>
      </w:r>
      <w:r>
        <w:rPr>
          <w:i/>
        </w:rPr>
        <w:t xml:space="preserve">The standard </w:t>
      </w:r>
      <w:r>
        <w:rPr>
          <w:i/>
        </w:rPr>
        <w:t>defines the attribute table:is-selection, contained within the element &lt;table:database-range&gt;, contained within the parent element &lt;table:database-ranges&gt;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w:t>
      </w:r>
      <w:r>
        <w:rPr>
          <w:i/>
        </w:rPr>
        <w:t>e attribute table:name, contained within the element &lt;table:database-range&gt;, contained within the parent element &lt;table:database-ranges&gt;</w:t>
      </w:r>
    </w:p>
    <w:p w:rsidR="00D63733" w:rsidRDefault="00650F22">
      <w:pPr>
        <w:pStyle w:val="Definition-Field2"/>
      </w:pPr>
      <w:r>
        <w:t>This attribute is supported in Excel 2010 and Excel 2013.</w:t>
      </w:r>
    </w:p>
    <w:p w:rsidR="00D63733" w:rsidRDefault="00650F22">
      <w:pPr>
        <w:pStyle w:val="Definition-Field"/>
      </w:pPr>
      <w:r>
        <w:t xml:space="preserve">h.   </w:t>
      </w:r>
      <w:r>
        <w:rPr>
          <w:i/>
        </w:rPr>
        <w:t>The standard defines the attribute table:on-update-keep-</w:t>
      </w:r>
      <w:r>
        <w:rPr>
          <w:i/>
        </w:rPr>
        <w:t>size, contained within the element &lt;table:database-range&gt;, contained within the parent element &lt;table:database-ranges&gt;</w:t>
      </w:r>
    </w:p>
    <w:p w:rsidR="00D63733" w:rsidRDefault="00650F22">
      <w:pPr>
        <w:pStyle w:val="Definition-Field2"/>
      </w:pPr>
      <w:r>
        <w:t>This attribute is supported in Excel 2010 and Excel 2013.</w:t>
      </w:r>
    </w:p>
    <w:p w:rsidR="00D63733" w:rsidRDefault="00650F22">
      <w:pPr>
        <w:pStyle w:val="Definition-Field"/>
      </w:pPr>
      <w:r>
        <w:t xml:space="preserve">i.   </w:t>
      </w:r>
      <w:r>
        <w:rPr>
          <w:i/>
        </w:rPr>
        <w:t xml:space="preserve">The standard defines the property "false", contained within the attribute </w:t>
      </w:r>
      <w:r>
        <w:rPr>
          <w:i/>
        </w:rPr>
        <w:t>table:on-update-keep-size, contained within the element &lt;table:database-range&gt;, contained within the parent element &lt;table:database-ranges&gt;</w:t>
      </w:r>
    </w:p>
    <w:p w:rsidR="00D63733" w:rsidRDefault="00650F22">
      <w:pPr>
        <w:pStyle w:val="Definition-Field2"/>
      </w:pPr>
      <w:r>
        <w:t>This property is supported in Excel 2010 and Excel 2013.</w:t>
      </w:r>
    </w:p>
    <w:p w:rsidR="00D63733" w:rsidRDefault="00650F22">
      <w:pPr>
        <w:pStyle w:val="Definition-Field2"/>
      </w:pPr>
      <w:r>
        <w:t xml:space="preserve">This value maps to "Insert/Delete" on refresh. </w:t>
      </w:r>
    </w:p>
    <w:p w:rsidR="00D63733" w:rsidRDefault="00650F22">
      <w:pPr>
        <w:pStyle w:val="Definition-Field"/>
      </w:pPr>
      <w:r>
        <w:t xml:space="preserve">j.   </w:t>
      </w:r>
      <w:r>
        <w:rPr>
          <w:i/>
        </w:rPr>
        <w:t>The st</w:t>
      </w:r>
      <w:r>
        <w:rPr>
          <w:i/>
        </w:rPr>
        <w:t>andard defines the property "true", contained within the attribute table:on-update-keep-size, contained within the element &lt;table:database-range&gt;, contained within the parent element &lt;table:database-ranges&gt;</w:t>
      </w:r>
    </w:p>
    <w:p w:rsidR="00D63733" w:rsidRDefault="00650F22">
      <w:pPr>
        <w:pStyle w:val="Definition-Field2"/>
      </w:pPr>
      <w:r>
        <w:t>This property is supported in Excel 2010 and Exce</w:t>
      </w:r>
      <w:r>
        <w:t>l 2013.</w:t>
      </w:r>
    </w:p>
    <w:p w:rsidR="00D63733" w:rsidRDefault="00650F22">
      <w:pPr>
        <w:pStyle w:val="Definition-Field2"/>
      </w:pPr>
      <w:r>
        <w:t xml:space="preserve">This value maps to "Overwrite/Clear" on refresh. </w:t>
      </w:r>
    </w:p>
    <w:p w:rsidR="00D63733" w:rsidRDefault="00650F22">
      <w:pPr>
        <w:pStyle w:val="Definition-Field"/>
      </w:pPr>
      <w:r>
        <w:lastRenderedPageBreak/>
        <w:t xml:space="preserve">k.   </w:t>
      </w:r>
      <w:r>
        <w:rPr>
          <w:i/>
        </w:rPr>
        <w:t>The standard defines the attribute table:on-update-keep-styles, contained within the element &lt;table:database-range&gt;, contained within the parent element &lt;table:database-ranges&gt;</w:t>
      </w:r>
    </w:p>
    <w:p w:rsidR="00D63733" w:rsidRDefault="00650F22">
      <w:pPr>
        <w:pStyle w:val="Definition-Field2"/>
      </w:pPr>
      <w:r>
        <w:t>This attribute i</w:t>
      </w:r>
      <w:r>
        <w:t>s supported in Excel 2010 and Excel 2013.</w:t>
      </w:r>
    </w:p>
    <w:p w:rsidR="00D63733" w:rsidRDefault="00650F22">
      <w:pPr>
        <w:pStyle w:val="Definition-Field"/>
      </w:pPr>
      <w:r>
        <w:t xml:space="preserve">l.   </w:t>
      </w:r>
      <w:r>
        <w:rPr>
          <w:i/>
        </w:rPr>
        <w:t>The standard defines the attribute table:orientation, contained within the element &lt;table:database-range&gt;, contained within the parent element &lt;table:database-ranges&gt;</w:t>
      </w:r>
    </w:p>
    <w:p w:rsidR="00D63733" w:rsidRDefault="00650F22">
      <w:pPr>
        <w:pStyle w:val="Definition-Field2"/>
      </w:pPr>
      <w:r>
        <w:t xml:space="preserve">This attribute is supported in Excel 2010 </w:t>
      </w:r>
      <w:r>
        <w:t>and Excel 2013.</w:t>
      </w:r>
    </w:p>
    <w:p w:rsidR="00D63733" w:rsidRDefault="00650F22">
      <w:pPr>
        <w:pStyle w:val="Definition-Field"/>
      </w:pPr>
      <w:r>
        <w:t xml:space="preserve">m.   </w:t>
      </w:r>
      <w:r>
        <w:rPr>
          <w:i/>
        </w:rPr>
        <w:t>The standard defines the property "column", contained within the attribute table:orientation, contained within the element &lt;table:database-range&gt;, contained within the parent element &lt;table:database-ranges&gt;</w:t>
      </w:r>
    </w:p>
    <w:p w:rsidR="00D63733" w:rsidRDefault="00650F22">
      <w:pPr>
        <w:pStyle w:val="Definition-Field2"/>
      </w:pPr>
      <w:r>
        <w:t>This property is not support</w:t>
      </w:r>
      <w:r>
        <w:t>ed in Excel 2010, Excel 2013 or Excel 2016.</w:t>
      </w:r>
    </w:p>
    <w:p w:rsidR="00D63733" w:rsidRDefault="00650F22">
      <w:pPr>
        <w:pStyle w:val="Definition-Field"/>
      </w:pPr>
      <w:r>
        <w:t xml:space="preserve">n.   </w:t>
      </w:r>
      <w:r>
        <w:rPr>
          <w:i/>
        </w:rPr>
        <w:t>The standard defines the property "row", contained within the attribute table:orientation, contained within the element &lt;table:database-range&gt;, contained within the parent element &lt;table:database-ranges&gt;</w:t>
      </w:r>
    </w:p>
    <w:p w:rsidR="00D63733" w:rsidRDefault="00650F22">
      <w:pPr>
        <w:pStyle w:val="Definition-Field2"/>
      </w:pPr>
      <w:r>
        <w:t>Thi</w:t>
      </w:r>
      <w:r>
        <w:t>s property is supported in Excel 2010 and Excel 2013.</w:t>
      </w:r>
    </w:p>
    <w:p w:rsidR="00D63733" w:rsidRDefault="00650F22">
      <w:pPr>
        <w:pStyle w:val="Definition-Field2"/>
      </w:pPr>
      <w:r>
        <w:t xml:space="preserve">The only orientation that Excel supports is row. Therefore, this is an optional attribute, and Excel neither reads nor writes it. </w:t>
      </w:r>
    </w:p>
    <w:p w:rsidR="00D63733" w:rsidRDefault="00650F22">
      <w:pPr>
        <w:pStyle w:val="Definition-Field"/>
      </w:pPr>
      <w:r>
        <w:t xml:space="preserve">o.   </w:t>
      </w:r>
      <w:r>
        <w:rPr>
          <w:i/>
        </w:rPr>
        <w:t xml:space="preserve">The standard defines the attribute table:refresh-delay, contained </w:t>
      </w:r>
      <w:r>
        <w:rPr>
          <w:i/>
        </w:rPr>
        <w:t>within the element &lt;table:database-range&gt;, contained within the parent element &lt;table:database-ranges&gt;</w:t>
      </w:r>
    </w:p>
    <w:p w:rsidR="00D63733" w:rsidRDefault="00650F22">
      <w:pPr>
        <w:pStyle w:val="Definition-Field2"/>
      </w:pPr>
      <w:r>
        <w:t>This attribute is supported in Excel 2010 and Excel 2013.</w:t>
      </w:r>
    </w:p>
    <w:p w:rsidR="00D63733" w:rsidRDefault="00650F22">
      <w:pPr>
        <w:pStyle w:val="Definition-Field2"/>
      </w:pPr>
      <w:r>
        <w:t>The attribute table-refresh-delay is a boolean type, while the corresponding setting in Excel i</w:t>
      </w:r>
      <w:r>
        <w:t xml:space="preserve">s an interval of time. </w:t>
      </w:r>
    </w:p>
    <w:p w:rsidR="00D63733" w:rsidRDefault="00650F22">
      <w:pPr>
        <w:pStyle w:val="Definition-Field"/>
      </w:pPr>
      <w:r>
        <w:t xml:space="preserve">p.   </w:t>
      </w:r>
      <w:r>
        <w:rPr>
          <w:i/>
        </w:rPr>
        <w:t>The standard defines the property "false", contained within the attribute table:refresh-delay, contained within the element &lt;table:database-range&gt;, contained within the parent element &lt;table:database-ranges&gt;</w:t>
      </w:r>
    </w:p>
    <w:p w:rsidR="00D63733" w:rsidRDefault="00650F22">
      <w:pPr>
        <w:pStyle w:val="Definition-Field2"/>
      </w:pPr>
      <w:r>
        <w:t>This property is su</w:t>
      </w:r>
      <w:r>
        <w:t>pported in Excel 2010 and Excel 2013.</w:t>
      </w:r>
    </w:p>
    <w:p w:rsidR="00D63733" w:rsidRDefault="00650F22">
      <w:pPr>
        <w:pStyle w:val="Definition-Field2"/>
      </w:pPr>
      <w:r>
        <w:t xml:space="preserve">This value maps to the feature being off. </w:t>
      </w:r>
    </w:p>
    <w:p w:rsidR="00D63733" w:rsidRDefault="00650F22">
      <w:pPr>
        <w:pStyle w:val="Definition-Field"/>
      </w:pPr>
      <w:r>
        <w:t xml:space="preserve">q.   </w:t>
      </w:r>
      <w:r>
        <w:rPr>
          <w:i/>
        </w:rPr>
        <w:t>The standard defines the property "true", contained within the attribute table:refresh-delay, contained within the element &lt;table:database-range&gt;, contained within the pa</w:t>
      </w:r>
      <w:r>
        <w:rPr>
          <w:i/>
        </w:rPr>
        <w:t>rent element &lt;table:database-ranges&gt;</w:t>
      </w:r>
    </w:p>
    <w:p w:rsidR="00D63733" w:rsidRDefault="00650F22">
      <w:pPr>
        <w:pStyle w:val="Definition-Field2"/>
      </w:pPr>
      <w:r>
        <w:t>This property is supported in Excel 2010 and Excel 2013.</w:t>
      </w:r>
    </w:p>
    <w:p w:rsidR="00D63733" w:rsidRDefault="00650F22">
      <w:pPr>
        <w:pStyle w:val="Definition-Field2"/>
      </w:pPr>
      <w:r>
        <w:t xml:space="preserve">On load, this value maps to the default interval. On save, if the interval is nonzero, Excel writes 'true'. </w:t>
      </w:r>
    </w:p>
    <w:p w:rsidR="00D63733" w:rsidRDefault="00650F22">
      <w:pPr>
        <w:pStyle w:val="Definition-Field"/>
      </w:pPr>
      <w:r>
        <w:t xml:space="preserve">r.   </w:t>
      </w:r>
      <w:r>
        <w:rPr>
          <w:i/>
        </w:rPr>
        <w:t xml:space="preserve">The standard defines the attribute </w:t>
      </w:r>
      <w:r>
        <w:rPr>
          <w:i/>
        </w:rPr>
        <w:t>table:target-range-address, contained within the element &lt;table:database-range&gt;, contained within the parent element &lt;table:database-ranges&gt;</w:t>
      </w:r>
    </w:p>
    <w:p w:rsidR="00D63733" w:rsidRDefault="00650F22">
      <w:pPr>
        <w:pStyle w:val="Definition-Field2"/>
      </w:pPr>
      <w:r>
        <w:t>This attribute is supported in Excel 2010 and Excel 2013.</w:t>
      </w:r>
    </w:p>
    <w:p w:rsidR="00D63733" w:rsidRDefault="00650F22">
      <w:pPr>
        <w:pStyle w:val="Heading3"/>
      </w:pPr>
      <w:bookmarkStart w:id="487" w:name="section_3dc12fd2ff154f8da3a55a91736b753b"/>
      <w:bookmarkStart w:id="488" w:name="_Toc466892916"/>
      <w:r>
        <w:t>Section 8.6.2, Database Source SQL</w:t>
      </w:r>
      <w:bookmarkEnd w:id="487"/>
      <w:bookmarkEnd w:id="488"/>
      <w:r>
        <w:fldChar w:fldCharType="begin"/>
      </w:r>
      <w:r>
        <w:instrText xml:space="preserve"> XE "Database Source SQ</w:instrText>
      </w:r>
      <w:r>
        <w:instrText xml:space="preserve">L"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element &lt;table:database-source-sql&gt;, contained within the parent element &lt;table:database-range&gt;</w:t>
      </w:r>
    </w:p>
    <w:p w:rsidR="00D63733" w:rsidRDefault="00650F22">
      <w:pPr>
        <w:pStyle w:val="Definition-Field2"/>
      </w:pPr>
      <w:r>
        <w:lastRenderedPageBreak/>
        <w:t>This element is supported in Excel 2010 and Excel 2013.</w:t>
      </w:r>
    </w:p>
    <w:p w:rsidR="00D63733" w:rsidRDefault="00650F22">
      <w:pPr>
        <w:pStyle w:val="Definition-Field"/>
      </w:pPr>
      <w:r>
        <w:t xml:space="preserve">c. </w:t>
      </w:r>
      <w:r>
        <w:t xml:space="preserve">  </w:t>
      </w:r>
      <w:r>
        <w:rPr>
          <w:i/>
        </w:rPr>
        <w:t>The standard defines the attribute table:database-name, contained within the element &lt;table:database-source-sql&gt;, contained within the parent element &lt;table:database-range&gt;</w:t>
      </w:r>
    </w:p>
    <w:p w:rsidR="00D63733" w:rsidRDefault="00650F22">
      <w:pPr>
        <w:pStyle w:val="Definition-Field2"/>
      </w:pPr>
      <w:r>
        <w:t>This attribute is supported in Excel 2010 and Excel 2013.</w:t>
      </w:r>
    </w:p>
    <w:p w:rsidR="00D63733" w:rsidRDefault="00650F22">
      <w:pPr>
        <w:pStyle w:val="Definition-Field2"/>
      </w:pPr>
      <w:r>
        <w:t>Excel stores the connec</w:t>
      </w:r>
      <w:r>
        <w:t xml:space="preserve">tion string in the name attribute because it is the unique identifier. </w:t>
      </w:r>
    </w:p>
    <w:p w:rsidR="00D63733" w:rsidRDefault="00650F22">
      <w:pPr>
        <w:pStyle w:val="Definition-Field"/>
      </w:pPr>
      <w:r>
        <w:t xml:space="preserve">d.   </w:t>
      </w:r>
      <w:r>
        <w:rPr>
          <w:i/>
        </w:rPr>
        <w:t>The standard defines the attribute table:parse-sql-statement, contained within the element &lt;table:database-source-sql&gt;, contained within the parent element &lt;table:database-range&gt;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attribute table:sql-statement, contained within the element &lt;table:database-source-sql&gt;, contained within the parent element &lt;table:database-range&gt;</w:t>
      </w:r>
    </w:p>
    <w:p w:rsidR="00D63733" w:rsidRDefault="00650F22">
      <w:pPr>
        <w:pStyle w:val="Definition-Field2"/>
      </w:pPr>
      <w:r>
        <w:t xml:space="preserve">This </w:t>
      </w:r>
      <w:r>
        <w:t>attribute is supported in Excel 2010 and Excel 2013.</w:t>
      </w:r>
    </w:p>
    <w:p w:rsidR="00D63733" w:rsidRDefault="00650F22">
      <w:pPr>
        <w:pStyle w:val="Heading3"/>
      </w:pPr>
      <w:bookmarkStart w:id="489" w:name="section_8026a054cfa0460ba186fa1416e1829d"/>
      <w:bookmarkStart w:id="490" w:name="_Toc466892917"/>
      <w:r>
        <w:t>Section 8.6.3, Database Source Table</w:t>
      </w:r>
      <w:bookmarkEnd w:id="489"/>
      <w:bookmarkEnd w:id="490"/>
      <w:r>
        <w:fldChar w:fldCharType="begin"/>
      </w:r>
      <w:r>
        <w:instrText xml:space="preserve"> XE "Database Source Table"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element &lt;table:database-source-table&gt;, co</w:t>
      </w:r>
      <w:r>
        <w:rPr>
          <w:i/>
        </w:rPr>
        <w:t>ntained within the parent element &lt;table:database-range&gt;</w:t>
      </w:r>
    </w:p>
    <w:p w:rsidR="00D63733" w:rsidRDefault="00650F22">
      <w:pPr>
        <w:pStyle w:val="Definition-Field2"/>
      </w:pPr>
      <w:r>
        <w:t>This element is supported in Excel 2010 and Excel 2013.</w:t>
      </w:r>
    </w:p>
    <w:p w:rsidR="00D63733" w:rsidRDefault="00650F22">
      <w:pPr>
        <w:pStyle w:val="Definition-Field"/>
      </w:pPr>
      <w:r>
        <w:t xml:space="preserve">c.   </w:t>
      </w:r>
      <w:r>
        <w:rPr>
          <w:i/>
        </w:rPr>
        <w:t>The standard defines the attribute table:database-name, contained within the element &lt;table:database-source-table&gt;, contained within the p</w:t>
      </w:r>
      <w:r>
        <w:rPr>
          <w:i/>
        </w:rPr>
        <w:t>arent element &lt;table:database-range&gt;</w:t>
      </w:r>
    </w:p>
    <w:p w:rsidR="00D63733" w:rsidRDefault="00650F22">
      <w:pPr>
        <w:pStyle w:val="Definition-Field2"/>
      </w:pPr>
      <w:r>
        <w:t>This attribute is supported in Excel 2010 and Excel 2013.</w:t>
      </w:r>
    </w:p>
    <w:p w:rsidR="00D63733" w:rsidRDefault="00650F22">
      <w:pPr>
        <w:pStyle w:val="Definition-Field2"/>
      </w:pPr>
      <w:r>
        <w:t xml:space="preserve">Excel stores the connection string in the name attribute because it is the unique identifier. </w:t>
      </w:r>
    </w:p>
    <w:p w:rsidR="00D63733" w:rsidRDefault="00650F22">
      <w:pPr>
        <w:pStyle w:val="Definition-Field"/>
      </w:pPr>
      <w:r>
        <w:t xml:space="preserve">d.   </w:t>
      </w:r>
      <w:r>
        <w:rPr>
          <w:i/>
        </w:rPr>
        <w:t>The standard defines the attribute table:database-table-name,</w:t>
      </w:r>
      <w:r>
        <w:rPr>
          <w:i/>
        </w:rPr>
        <w:t xml:space="preserve"> contained within the element &lt;table:database-source-table&gt;, contained within the parent element &lt;table:database-range&gt;</w:t>
      </w:r>
    </w:p>
    <w:p w:rsidR="00D63733" w:rsidRDefault="00650F22">
      <w:pPr>
        <w:pStyle w:val="Definition-Field2"/>
      </w:pPr>
      <w:r>
        <w:t>This attribute is supported in Excel 2010 and Excel 2013.</w:t>
      </w:r>
    </w:p>
    <w:p w:rsidR="00D63733" w:rsidRDefault="00650F22">
      <w:pPr>
        <w:pStyle w:val="Heading3"/>
      </w:pPr>
      <w:bookmarkStart w:id="491" w:name="section_12d1c4005f6a42b8b5e8fd80259b0d34"/>
      <w:bookmarkStart w:id="492" w:name="_Toc466892918"/>
      <w:r>
        <w:t>Section 8.6.4, Database Source Query</w:t>
      </w:r>
      <w:bookmarkEnd w:id="491"/>
      <w:bookmarkEnd w:id="492"/>
      <w:r>
        <w:fldChar w:fldCharType="begin"/>
      </w:r>
      <w:r>
        <w:instrText xml:space="preserve"> XE "Database Source Query" </w:instrText>
      </w:r>
      <w:r>
        <w:fldChar w:fldCharType="end"/>
      </w:r>
    </w:p>
    <w:p w:rsidR="00D63733" w:rsidRDefault="00650F22">
      <w:pPr>
        <w:pStyle w:val="Definition-Field"/>
      </w:pPr>
      <w:r>
        <w:t>a.   This i</w:t>
      </w:r>
      <w:r>
        <w:t>s not supported in Word 2010, Word 2013 or Word 2016.</w:t>
      </w:r>
    </w:p>
    <w:p w:rsidR="00D63733" w:rsidRDefault="00650F22">
      <w:pPr>
        <w:pStyle w:val="Definition-Field"/>
      </w:pPr>
      <w:r>
        <w:t xml:space="preserve">b.   </w:t>
      </w:r>
      <w:r>
        <w:rPr>
          <w:i/>
        </w:rPr>
        <w:t>The standard defines the element &lt;table:database-source-query&gt;, contained within the parent element &lt;table:database-range&gt;</w:t>
      </w:r>
    </w:p>
    <w:p w:rsidR="00D63733" w:rsidRDefault="00650F22">
      <w:pPr>
        <w:pStyle w:val="Definition-Field2"/>
      </w:pPr>
      <w:r>
        <w:t>This element is supported in Excel 2010 and Excel 2013.</w:t>
      </w:r>
    </w:p>
    <w:p w:rsidR="00D63733" w:rsidRDefault="00650F22">
      <w:pPr>
        <w:pStyle w:val="Definition-Field"/>
      </w:pPr>
      <w:r>
        <w:t xml:space="preserve">c.   </w:t>
      </w:r>
      <w:r>
        <w:rPr>
          <w:i/>
        </w:rPr>
        <w:t xml:space="preserve">The standard </w:t>
      </w:r>
      <w:r>
        <w:rPr>
          <w:i/>
        </w:rPr>
        <w:t>defines the attribute table:database-name, contained within the element &lt;table:database-source-query&gt;, contained within the parent element &lt;table:database-range&gt;</w:t>
      </w:r>
    </w:p>
    <w:p w:rsidR="00D63733" w:rsidRDefault="00650F22">
      <w:pPr>
        <w:pStyle w:val="Definition-Field2"/>
      </w:pPr>
      <w:r>
        <w:t>This attribute is supported in Excel 2010 and Excel 2013.</w:t>
      </w:r>
    </w:p>
    <w:p w:rsidR="00D63733" w:rsidRDefault="00650F22">
      <w:pPr>
        <w:pStyle w:val="Definition-Field2"/>
      </w:pPr>
      <w:r>
        <w:t xml:space="preserve">Excel stores the connection string in the name attribute because it is the unique identifier. </w:t>
      </w:r>
    </w:p>
    <w:p w:rsidR="00D63733" w:rsidRDefault="00650F22">
      <w:pPr>
        <w:pStyle w:val="Definition-Field"/>
      </w:pPr>
      <w:r>
        <w:t xml:space="preserve">d.   </w:t>
      </w:r>
      <w:r>
        <w:rPr>
          <w:i/>
        </w:rPr>
        <w:t>The standard defines the attribute table:query-name, contained within the element &lt;table:database-source-query&gt;, contained within the parent element &lt;table:</w:t>
      </w:r>
      <w:r>
        <w:rPr>
          <w:i/>
        </w:rPr>
        <w:t>database-range&gt;</w:t>
      </w:r>
    </w:p>
    <w:p w:rsidR="00D63733" w:rsidRDefault="00650F22">
      <w:pPr>
        <w:pStyle w:val="Definition-Field2"/>
      </w:pPr>
      <w:r>
        <w:t>This attribute is supported in Excel 2010 and Excel 2013.</w:t>
      </w:r>
    </w:p>
    <w:p w:rsidR="00D63733" w:rsidRDefault="00650F22">
      <w:pPr>
        <w:pStyle w:val="Heading3"/>
      </w:pPr>
      <w:bookmarkStart w:id="493" w:name="section_2596766f006e40c49ecc5188666ac2b5"/>
      <w:bookmarkStart w:id="494" w:name="_Toc466892919"/>
      <w:r>
        <w:lastRenderedPageBreak/>
        <w:t>Section 8.6.5, Sort</w:t>
      </w:r>
      <w:bookmarkEnd w:id="493"/>
      <w:bookmarkEnd w:id="494"/>
      <w:r>
        <w:fldChar w:fldCharType="begin"/>
      </w:r>
      <w:r>
        <w:instrText xml:space="preserve"> XE "Sort"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attribute table:algorithm, contained within the elemen</w:t>
      </w:r>
      <w:r>
        <w:rPr>
          <w:i/>
        </w:rPr>
        <w:t>t &lt;table:sort&gt;, contained within the parent element &lt;table:database-range&gt;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 xml:space="preserve">The standard defines the attribute table:bind-styles-to-content, contained within the element &lt;table:sort&gt;, contained </w:t>
      </w:r>
      <w:r>
        <w:rPr>
          <w:i/>
        </w:rPr>
        <w:t>within the parent element &lt;table:database-range&gt;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table:case-sensitive, contained within the element &lt;table:sort&gt;, contained within the parent e</w:t>
      </w:r>
      <w:r>
        <w:rPr>
          <w:i/>
        </w:rPr>
        <w:t>lement &lt;table:database-range&gt;</w:t>
      </w:r>
    </w:p>
    <w:p w:rsidR="00D63733" w:rsidRDefault="00650F22">
      <w:pPr>
        <w:pStyle w:val="Definition-Field2"/>
      </w:pPr>
      <w:r>
        <w:t>This attribute is supported in Excel 2010 and Excel 2013.</w:t>
      </w:r>
    </w:p>
    <w:p w:rsidR="00D63733" w:rsidRDefault="00650F22">
      <w:pPr>
        <w:pStyle w:val="Definition-Field"/>
      </w:pPr>
      <w:r>
        <w:t xml:space="preserve">e.   </w:t>
      </w:r>
      <w:r>
        <w:rPr>
          <w:i/>
        </w:rPr>
        <w:t>The standard defines the attribute table:country, contained within the element &lt;table:sort&gt;, contained within the parent element &lt;table:database-range&gt;</w:t>
      </w:r>
    </w:p>
    <w:p w:rsidR="00D63733" w:rsidRDefault="00650F22">
      <w:pPr>
        <w:pStyle w:val="Definition-Field2"/>
      </w:pPr>
      <w:r>
        <w:t>This attrib</w:t>
      </w:r>
      <w:r>
        <w:t>ute is not supported in Excel 2010, Excel 2013 or Excel 2016.</w:t>
      </w:r>
    </w:p>
    <w:p w:rsidR="00D63733" w:rsidRDefault="00650F22">
      <w:pPr>
        <w:pStyle w:val="Definition-Field"/>
      </w:pPr>
      <w:r>
        <w:t xml:space="preserve">f.   </w:t>
      </w:r>
      <w:r>
        <w:rPr>
          <w:i/>
        </w:rPr>
        <w:t>The standard defines the attribute table:language, contained within the element &lt;table:sort&gt;, contained within the parent element &lt;table:database-range&gt;</w:t>
      </w:r>
    </w:p>
    <w:p w:rsidR="00D63733" w:rsidRDefault="00650F22">
      <w:pPr>
        <w:pStyle w:val="Definition-Field2"/>
      </w:pPr>
      <w:r>
        <w:t>This attribute is not supported in E</w:t>
      </w:r>
      <w:r>
        <w:t>xcel 2010, Excel 2013 or Excel 2016.</w:t>
      </w:r>
    </w:p>
    <w:p w:rsidR="00D63733" w:rsidRDefault="00650F22">
      <w:pPr>
        <w:pStyle w:val="Definition-Field"/>
      </w:pPr>
      <w:r>
        <w:t xml:space="preserve">g.   </w:t>
      </w:r>
      <w:r>
        <w:rPr>
          <w:i/>
        </w:rPr>
        <w:t>The standard defines the attribute table:target-range-address, contained within the element &lt;table:sort&gt;, contained within the parent element &lt;table:database-range&gt;</w:t>
      </w:r>
    </w:p>
    <w:p w:rsidR="00D63733" w:rsidRDefault="00650F22">
      <w:pPr>
        <w:pStyle w:val="Definition-Field2"/>
      </w:pPr>
      <w:r>
        <w:t>This attribute is not supported in Excel 2010, Ex</w:t>
      </w:r>
      <w:r>
        <w:t>cel 2013 or Excel 2016.</w:t>
      </w:r>
    </w:p>
    <w:p w:rsidR="00D63733" w:rsidRDefault="00650F22">
      <w:pPr>
        <w:pStyle w:val="Heading3"/>
      </w:pPr>
      <w:bookmarkStart w:id="495" w:name="section_789d6c64e9ed4bdd8227daca128f3209"/>
      <w:bookmarkStart w:id="496" w:name="_Toc466892920"/>
      <w:r>
        <w:t>Section 8.6.6, Sort By</w:t>
      </w:r>
      <w:bookmarkEnd w:id="495"/>
      <w:bookmarkEnd w:id="496"/>
      <w:r>
        <w:fldChar w:fldCharType="begin"/>
      </w:r>
      <w:r>
        <w:instrText xml:space="preserve"> XE "Sort By"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attribute table:data-type, contained within the element &lt;table:sort-by&gt;, contained within the pare</w:t>
      </w:r>
      <w:r>
        <w:rPr>
          <w:i/>
        </w:rPr>
        <w:t>nt element &lt;table:sort&gt;</w:t>
      </w:r>
    </w:p>
    <w:p w:rsidR="00D63733" w:rsidRDefault="00650F22">
      <w:pPr>
        <w:pStyle w:val="Definition-Field2"/>
      </w:pPr>
      <w:r>
        <w:t>This attribute is supported in Excel 2010 and Excel 2013.</w:t>
      </w:r>
    </w:p>
    <w:p w:rsidR="00D63733" w:rsidRDefault="00650F22">
      <w:pPr>
        <w:pStyle w:val="ListParagraph"/>
        <w:numPr>
          <w:ilvl w:val="0"/>
          <w:numId w:val="57"/>
        </w:numPr>
        <w:contextualSpacing/>
      </w:pPr>
      <w:r>
        <w:t>For custom list sorts, Excel writes out the entire custom list.</w:t>
      </w:r>
    </w:p>
    <w:p w:rsidR="00D63733" w:rsidRDefault="00650F22">
      <w:pPr>
        <w:pStyle w:val="ListParagraph"/>
        <w:numPr>
          <w:ilvl w:val="0"/>
          <w:numId w:val="57"/>
        </w:numPr>
        <w:contextualSpacing/>
      </w:pPr>
      <w:r>
        <w:t>Excel does not save color and icon sorts.</w:t>
      </w:r>
    </w:p>
    <w:p w:rsidR="00D63733" w:rsidRDefault="00650F22">
      <w:pPr>
        <w:pStyle w:val="ListParagraph"/>
        <w:numPr>
          <w:ilvl w:val="0"/>
          <w:numId w:val="57"/>
        </w:numPr>
      </w:pPr>
      <w:r>
        <w:t>Excel does not write out the text or numeric types. It loads both as</w:t>
      </w:r>
      <w:r>
        <w:t xml:space="preserve"> automatic. </w:t>
      </w:r>
    </w:p>
    <w:p w:rsidR="00D63733" w:rsidRDefault="00650F22">
      <w:pPr>
        <w:pStyle w:val="Definition-Field"/>
      </w:pPr>
      <w:r>
        <w:t xml:space="preserve">c.   </w:t>
      </w:r>
      <w:r>
        <w:rPr>
          <w:i/>
        </w:rPr>
        <w:t>The standard defines the attribute table:field-number, contained within the element &lt;table:sort-by&gt;, contained within the parent element &lt;table:sort&gt;</w:t>
      </w:r>
    </w:p>
    <w:p w:rsidR="00D63733" w:rsidRDefault="00650F22">
      <w:pPr>
        <w:pStyle w:val="Definition-Field2"/>
      </w:pPr>
      <w:r>
        <w:t>This attribute is supported in Excel 2010 and Excel 2013.</w:t>
      </w:r>
    </w:p>
    <w:p w:rsidR="00D63733" w:rsidRDefault="00650F22">
      <w:pPr>
        <w:pStyle w:val="Definition-Field2"/>
      </w:pPr>
      <w:r>
        <w:t xml:space="preserve">On save, Excel writes out a zero-based field number. </w:t>
      </w:r>
    </w:p>
    <w:p w:rsidR="00D63733" w:rsidRDefault="00650F22">
      <w:pPr>
        <w:pStyle w:val="Definition-Field"/>
      </w:pPr>
      <w:r>
        <w:t xml:space="preserve">d.   </w:t>
      </w:r>
      <w:r>
        <w:rPr>
          <w:i/>
        </w:rPr>
        <w:t>The standard defines the attribute table:order, contained within the element &lt;table:sort-by&gt;, contained within the parent element &lt;table:sort&gt;</w:t>
      </w:r>
    </w:p>
    <w:p w:rsidR="00D63733" w:rsidRDefault="00650F22">
      <w:pPr>
        <w:pStyle w:val="Definition-Field2"/>
      </w:pPr>
      <w:r>
        <w:t>This attribute is supported in Excel 2010 and Excel 20</w:t>
      </w:r>
      <w:r>
        <w:t>13.</w:t>
      </w:r>
    </w:p>
    <w:p w:rsidR="00D63733" w:rsidRDefault="00650F22">
      <w:pPr>
        <w:pStyle w:val="Heading3"/>
      </w:pPr>
      <w:bookmarkStart w:id="497" w:name="section_36e5dd0b1550444090a6196c36a892b1"/>
      <w:bookmarkStart w:id="498" w:name="_Toc466892921"/>
      <w:r>
        <w:lastRenderedPageBreak/>
        <w:t>Section 8.6.7, Subtotal Rules</w:t>
      </w:r>
      <w:bookmarkEnd w:id="497"/>
      <w:bookmarkEnd w:id="498"/>
      <w:r>
        <w:fldChar w:fldCharType="begin"/>
      </w:r>
      <w:r>
        <w:instrText xml:space="preserve"> XE "Subtotal Rules"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attribute table:bind-styles-to-content, contained within the element &lt;table:subtotal-rules&gt;</w:t>
      </w:r>
    </w:p>
    <w:p w:rsidR="00D63733" w:rsidRDefault="00650F22">
      <w:pPr>
        <w:pStyle w:val="Definition-Field2"/>
      </w:pPr>
      <w:r>
        <w:t>This attribu</w:t>
      </w:r>
      <w:r>
        <w:t>te is not supported in Excel 2010, Excel 2013 or Excel 2016.</w:t>
      </w:r>
    </w:p>
    <w:p w:rsidR="00D63733" w:rsidRDefault="00650F22">
      <w:pPr>
        <w:pStyle w:val="Definition-Field"/>
      </w:pPr>
      <w:r>
        <w:t xml:space="preserve">c.   </w:t>
      </w:r>
      <w:r>
        <w:rPr>
          <w:i/>
        </w:rPr>
        <w:t>The standard defines the attribute table:case-sensitive, contained within the element &lt;table:subtotal-rules&gt;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w:t>
      </w:r>
      <w:r>
        <w:rPr>
          <w:i/>
        </w:rPr>
        <w:t xml:space="preserve"> standard defines the attribute table:page-breaks-on-group-change, contained within the element &lt;table:subtotal-rules&gt;</w:t>
      </w:r>
    </w:p>
    <w:p w:rsidR="00D63733" w:rsidRDefault="00650F22">
      <w:pPr>
        <w:pStyle w:val="Definition-Field2"/>
      </w:pPr>
      <w:r>
        <w:t>This attribute is not supported in Excel 2010, Excel 2013 or Excel 2016.</w:t>
      </w:r>
    </w:p>
    <w:p w:rsidR="00D63733" w:rsidRDefault="00650F22">
      <w:pPr>
        <w:pStyle w:val="Heading3"/>
      </w:pPr>
      <w:bookmarkStart w:id="499" w:name="section_c9e2ba06598848108a218df386173fd4"/>
      <w:bookmarkStart w:id="500" w:name="_Toc466892922"/>
      <w:r>
        <w:t>Section 8.6.8, Subtotal Sort Groups</w:t>
      </w:r>
      <w:bookmarkEnd w:id="499"/>
      <w:bookmarkEnd w:id="500"/>
      <w:r>
        <w:fldChar w:fldCharType="begin"/>
      </w:r>
      <w:r>
        <w:instrText xml:space="preserve"> XE "Subtotal Sort Groups"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attribute table:data-type, contained within the element &lt;table:sort-groups&gt;, contained within the parent element &lt;table:subtotal-rules&gt;</w:t>
      </w:r>
    </w:p>
    <w:p w:rsidR="00D63733" w:rsidRDefault="00650F22">
      <w:pPr>
        <w:pStyle w:val="Definition-Field2"/>
      </w:pPr>
      <w:r>
        <w:t>This attribute is not su</w:t>
      </w:r>
      <w:r>
        <w:t>pported in Excel 2010, Excel 2013 or Excel 2016.</w:t>
      </w:r>
    </w:p>
    <w:p w:rsidR="00D63733" w:rsidRDefault="00650F22">
      <w:pPr>
        <w:pStyle w:val="Definition-Field"/>
      </w:pPr>
      <w:r>
        <w:t xml:space="preserve">c.   </w:t>
      </w:r>
      <w:r>
        <w:rPr>
          <w:i/>
        </w:rPr>
        <w:t>The standard defines the attribute table:order, contained within the element &lt;table:sort-groups&gt;, contained within the parent element &lt;table:subtotal-rules&gt;</w:t>
      </w:r>
    </w:p>
    <w:p w:rsidR="00D63733" w:rsidRDefault="00650F22">
      <w:pPr>
        <w:pStyle w:val="Definition-Field2"/>
      </w:pPr>
      <w:r>
        <w:t>This attribute is not supported in Excel 2010</w:t>
      </w:r>
      <w:r>
        <w:t>, Excel 2013 or Excel 2016.</w:t>
      </w:r>
    </w:p>
    <w:p w:rsidR="00D63733" w:rsidRDefault="00650F22">
      <w:pPr>
        <w:pStyle w:val="Heading3"/>
      </w:pPr>
      <w:bookmarkStart w:id="501" w:name="section_6a20ae5783254d4190817d3a40a09781"/>
      <w:bookmarkStart w:id="502" w:name="_Toc466892923"/>
      <w:r>
        <w:t>Section 8.6.9, Subtotal Rule</w:t>
      </w:r>
      <w:bookmarkEnd w:id="501"/>
      <w:bookmarkEnd w:id="502"/>
      <w:r>
        <w:fldChar w:fldCharType="begin"/>
      </w:r>
      <w:r>
        <w:instrText xml:space="preserve"> XE "Subtotal Rule"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attribute table:group-by-field-number, contained within the element &lt;table:subtota</w:t>
      </w:r>
      <w:r>
        <w:rPr>
          <w:i/>
        </w:rPr>
        <w:t>l-rule&gt;</w:t>
      </w:r>
    </w:p>
    <w:p w:rsidR="00D63733" w:rsidRDefault="00650F22">
      <w:pPr>
        <w:pStyle w:val="Definition-Field2"/>
      </w:pPr>
      <w:r>
        <w:t>This attribute is not supported in Excel 2010, Excel 2013 or Excel 2016.</w:t>
      </w:r>
    </w:p>
    <w:p w:rsidR="00D63733" w:rsidRDefault="00650F22">
      <w:pPr>
        <w:pStyle w:val="Heading3"/>
      </w:pPr>
      <w:bookmarkStart w:id="503" w:name="section_5816799e3d04494aabbc63865454b938"/>
      <w:bookmarkStart w:id="504" w:name="_Toc466892924"/>
      <w:r>
        <w:t>Section 8.6.10, Subtotal Field</w:t>
      </w:r>
      <w:bookmarkEnd w:id="503"/>
      <w:bookmarkEnd w:id="504"/>
      <w:r>
        <w:fldChar w:fldCharType="begin"/>
      </w:r>
      <w:r>
        <w:instrText xml:space="preserve"> XE "Subtotal Field"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attribute table:field-numb</w:t>
      </w:r>
      <w:r>
        <w:rPr>
          <w:i/>
        </w:rPr>
        <w:t>er, contained within the element &lt;table:subtotal-field&gt;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table:function, contained within the element &lt;table:subtotal-field&gt;</w:t>
      </w:r>
    </w:p>
    <w:p w:rsidR="00D63733" w:rsidRDefault="00650F22">
      <w:pPr>
        <w:pStyle w:val="Definition-Field2"/>
      </w:pPr>
      <w:r>
        <w:t>This attribute is n</w:t>
      </w:r>
      <w:r>
        <w:t>ot supported in Excel 2010, Excel 2013 or Excel 2016.</w:t>
      </w:r>
    </w:p>
    <w:p w:rsidR="00D63733" w:rsidRDefault="00650F22">
      <w:pPr>
        <w:pStyle w:val="Heading3"/>
      </w:pPr>
      <w:bookmarkStart w:id="505" w:name="section_a141b23b4e2442ef99bf8dc4abe60f11"/>
      <w:bookmarkStart w:id="506" w:name="_Toc466892925"/>
      <w:r>
        <w:t>Section 8.7, Filters</w:t>
      </w:r>
      <w:bookmarkEnd w:id="505"/>
      <w:bookmarkEnd w:id="506"/>
      <w:r>
        <w:fldChar w:fldCharType="begin"/>
      </w:r>
      <w:r>
        <w:instrText xml:space="preserve"> XE "Filters"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lastRenderedPageBreak/>
        <w:t>b.   This is supported in Excel 2010 and Excel 2013.</w:t>
      </w:r>
    </w:p>
    <w:p w:rsidR="00D63733" w:rsidRDefault="00650F22">
      <w:pPr>
        <w:pStyle w:val="ListParagraph"/>
        <w:numPr>
          <w:ilvl w:val="0"/>
          <w:numId w:val="57"/>
        </w:numPr>
        <w:contextualSpacing/>
      </w:pPr>
      <w:r>
        <w:t xml:space="preserve">If the filter is applied to a query table, </w:t>
      </w:r>
      <w:r>
        <w:t>Excel will lose the filter if the query table is refreshed.</w:t>
      </w:r>
    </w:p>
    <w:p w:rsidR="00D63733" w:rsidRDefault="00650F22">
      <w:pPr>
        <w:pStyle w:val="ListParagraph"/>
        <w:numPr>
          <w:ilvl w:val="0"/>
          <w:numId w:val="57"/>
        </w:numPr>
        <w:contextualSpacing/>
      </w:pPr>
      <w:r>
        <w:t>Only top/bottom filters are supported if the filter is on a pivot table with external data.</w:t>
      </w:r>
    </w:p>
    <w:p w:rsidR="00D63733" w:rsidRDefault="00650F22">
      <w:pPr>
        <w:pStyle w:val="ListParagraph"/>
        <w:numPr>
          <w:ilvl w:val="0"/>
          <w:numId w:val="57"/>
        </w:numPr>
        <w:contextualSpacing/>
      </w:pPr>
      <w:r>
        <w:t xml:space="preserve">If any of the filters specified on a range or data pilot isn't fully supported, Excel will not load the </w:t>
      </w:r>
      <w:r>
        <w:t xml:space="preserve">filter for that range or data pilot. </w:t>
      </w:r>
    </w:p>
    <w:p w:rsidR="00D63733" w:rsidRDefault="00650F22">
      <w:pPr>
        <w:pStyle w:val="ListParagraph"/>
        <w:numPr>
          <w:ilvl w:val="0"/>
          <w:numId w:val="57"/>
        </w:numPr>
      </w:pPr>
      <w:r>
        <w:t>These are some of the cases that cause a filter to be dropped on load, this is not a comprehensive list:</w:t>
      </w:r>
    </w:p>
    <w:p w:rsidR="00D63733" w:rsidRDefault="00650F22">
      <w:pPr>
        <w:pStyle w:val="Definition-Field2"/>
      </w:pPr>
      <w:r>
        <w:t>OR statements nested within an AND statement.</w:t>
      </w:r>
    </w:p>
    <w:p w:rsidR="00D63733" w:rsidRDefault="00650F22">
      <w:pPr>
        <w:pStyle w:val="Definition-Field2"/>
      </w:pPr>
      <w:r>
        <w:t>The top 10 filters within an OR statement (the top 10 filters are t</w:t>
      </w:r>
      <w:r>
        <w:t>he only things that can be applied to a column).</w:t>
      </w:r>
    </w:p>
    <w:p w:rsidR="00D63733" w:rsidRDefault="00650F22">
      <w:pPr>
        <w:pStyle w:val="Definition-Field2"/>
      </w:pPr>
      <w:r>
        <w:t>If the number of filters for a particular column &gt; 2 and all signs are not a series of "OR equals X", that is, not a "list of possible values" scenario.</w:t>
      </w:r>
    </w:p>
    <w:p w:rsidR="00D63733" w:rsidRDefault="00650F22">
      <w:pPr>
        <w:pStyle w:val="Definition-Field2"/>
      </w:pPr>
      <w:r>
        <w:t>If one column has more than one filter criteria within</w:t>
      </w:r>
      <w:r>
        <w:t xml:space="preserve"> a single OR statement.</w:t>
      </w:r>
    </w:p>
    <w:p w:rsidR="00D63733" w:rsidRDefault="00650F22">
      <w:pPr>
        <w:pStyle w:val="Definition-Field2"/>
      </w:pPr>
      <w:r>
        <w:t>If a single column has criteria in multiple AND statements and at least one of them is a Top 10 filter.</w:t>
      </w:r>
    </w:p>
    <w:p w:rsidR="00D63733" w:rsidRDefault="00650F22">
      <w:pPr>
        <w:pStyle w:val="Definition-Field2"/>
      </w:pPr>
      <w:r>
        <w:t>If a single column has &gt;2 criteria and an AND statement.</w:t>
      </w:r>
    </w:p>
    <w:p w:rsidR="00D63733" w:rsidRDefault="00650F22">
      <w:pPr>
        <w:pStyle w:val="Definition-Field2"/>
      </w:pPr>
      <w:r>
        <w:t xml:space="preserve">If a column has a top 10 filter and the column type is text instead of </w:t>
      </w:r>
      <w:r>
        <w:t xml:space="preserve">numerical data. </w:t>
      </w:r>
    </w:p>
    <w:p w:rsidR="00D63733" w:rsidRDefault="00650F22">
      <w:pPr>
        <w:pStyle w:val="Heading3"/>
      </w:pPr>
      <w:bookmarkStart w:id="507" w:name="section_28f1b761d04642ecacb52f4ce8615fe8"/>
      <w:bookmarkStart w:id="508" w:name="_Toc466892926"/>
      <w:r>
        <w:t>Section 8.7.1, Table Filter</w:t>
      </w:r>
      <w:bookmarkEnd w:id="507"/>
      <w:bookmarkEnd w:id="508"/>
      <w:r>
        <w:fldChar w:fldCharType="begin"/>
      </w:r>
      <w:r>
        <w:instrText xml:space="preserve"> XE "Table Filter"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attribute table:condition-source, contained within the element &lt;table:filter&gt;</w:t>
      </w:r>
    </w:p>
    <w:p w:rsidR="00D63733" w:rsidRDefault="00650F22">
      <w:pPr>
        <w:pStyle w:val="Definition-Field2"/>
      </w:pPr>
      <w:r>
        <w:t>This attribute is</w:t>
      </w:r>
      <w:r>
        <w:t xml:space="preserve"> not supported in Excel 2010, Excel 2013 or Excel 2016.</w:t>
      </w:r>
    </w:p>
    <w:p w:rsidR="00D63733" w:rsidRDefault="00650F22">
      <w:pPr>
        <w:pStyle w:val="Definition-Field2"/>
      </w:pPr>
      <w:r>
        <w:t xml:space="preserve">Excel assumes the default filter, "condition-source: self". </w:t>
      </w:r>
    </w:p>
    <w:p w:rsidR="00D63733" w:rsidRDefault="00650F22">
      <w:pPr>
        <w:pStyle w:val="Definition-Field"/>
      </w:pPr>
      <w:r>
        <w:t xml:space="preserve">c.   </w:t>
      </w:r>
      <w:r>
        <w:rPr>
          <w:i/>
        </w:rPr>
        <w:t>The standard defines the attribute table:condition-source-range-address, contained within the element &lt;table:filter&gt;</w:t>
      </w:r>
    </w:p>
    <w:p w:rsidR="00D63733" w:rsidRDefault="00650F22">
      <w:pPr>
        <w:pStyle w:val="Definition-Field2"/>
      </w:pPr>
      <w:r>
        <w:t>This attribute is</w:t>
      </w:r>
      <w:r>
        <w:t xml:space="preserve"> not supported in Excel 2010, Excel 2013 or Excel 2016.</w:t>
      </w:r>
    </w:p>
    <w:p w:rsidR="00D63733" w:rsidRDefault="00650F22">
      <w:pPr>
        <w:pStyle w:val="Definition-Field"/>
      </w:pPr>
      <w:r>
        <w:t xml:space="preserve">d.   </w:t>
      </w:r>
      <w:r>
        <w:rPr>
          <w:i/>
        </w:rPr>
        <w:t>The standard defines the attribute table:display-duplicates, contained within the element &lt;table:filter&gt;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w:t>
      </w:r>
      <w:r>
        <w:rPr>
          <w:i/>
        </w:rPr>
        <w:t xml:space="preserve"> defines the attribute table:target-range-address, contained within the element &lt;table:filter&gt;</w:t>
      </w:r>
    </w:p>
    <w:p w:rsidR="00D63733" w:rsidRDefault="00650F22">
      <w:pPr>
        <w:pStyle w:val="Definition-Field2"/>
      </w:pPr>
      <w:r>
        <w:t>This attribute is not supported in Excel 2010, Excel 2013 or Excel 2016.</w:t>
      </w:r>
    </w:p>
    <w:p w:rsidR="00D63733" w:rsidRDefault="00650F22">
      <w:pPr>
        <w:pStyle w:val="Heading3"/>
      </w:pPr>
      <w:bookmarkStart w:id="509" w:name="section_692c50fdd6cf4df8a450543848774570"/>
      <w:bookmarkStart w:id="510" w:name="_Toc466892927"/>
      <w:r>
        <w:t>Section 8.7.2, Filter And</w:t>
      </w:r>
      <w:bookmarkEnd w:id="509"/>
      <w:bookmarkEnd w:id="510"/>
      <w:r>
        <w:fldChar w:fldCharType="begin"/>
      </w:r>
      <w:r>
        <w:instrText xml:space="preserve"> XE "Filter And" </w:instrText>
      </w:r>
      <w:r>
        <w:fldChar w:fldCharType="end"/>
      </w:r>
    </w:p>
    <w:p w:rsidR="00D63733" w:rsidRDefault="00650F22">
      <w:pPr>
        <w:pStyle w:val="Definition-Field"/>
      </w:pPr>
      <w:r>
        <w:t xml:space="preserve">a.   This is not supported in Word 2010, </w:t>
      </w:r>
      <w:r>
        <w:t>Word 2013 or Word 2016.</w:t>
      </w:r>
    </w:p>
    <w:p w:rsidR="00D63733" w:rsidRDefault="00650F22">
      <w:pPr>
        <w:pStyle w:val="Definition-Field"/>
      </w:pPr>
      <w:r>
        <w:t xml:space="preserve">b.   </w:t>
      </w:r>
      <w:r>
        <w:rPr>
          <w:i/>
        </w:rPr>
        <w:t>The standard defines the element &lt;table:filter-and&gt;, contained within the parent element &lt;table:filter&gt;</w:t>
      </w:r>
    </w:p>
    <w:p w:rsidR="00D63733" w:rsidRDefault="00650F22">
      <w:pPr>
        <w:pStyle w:val="Definition-Field2"/>
      </w:pPr>
      <w:r>
        <w:t>This element is supported in Excel 2010 and Excel 2013.</w:t>
      </w:r>
    </w:p>
    <w:p w:rsidR="00D63733" w:rsidRDefault="00650F22">
      <w:pPr>
        <w:pStyle w:val="Definition-Field2"/>
      </w:pPr>
      <w:r>
        <w:lastRenderedPageBreak/>
        <w:t>Some combinations of the elements &lt;filter-and&gt; and &lt;filter-or&gt;</w:t>
      </w:r>
      <w:r>
        <w:t xml:space="preserve"> are not supported. </w:t>
      </w:r>
    </w:p>
    <w:p w:rsidR="00D63733" w:rsidRDefault="00650F22">
      <w:pPr>
        <w:pStyle w:val="Heading3"/>
      </w:pPr>
      <w:bookmarkStart w:id="511" w:name="section_834e3b8f6f5645bda36b0b160481f60a"/>
      <w:bookmarkStart w:id="512" w:name="_Toc466892928"/>
      <w:r>
        <w:t>Section 8.7.3, Filter Or</w:t>
      </w:r>
      <w:bookmarkEnd w:id="511"/>
      <w:bookmarkEnd w:id="512"/>
      <w:r>
        <w:fldChar w:fldCharType="begin"/>
      </w:r>
      <w:r>
        <w:instrText xml:space="preserve"> XE "Filter Or"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element &lt;table:filter-or&gt;, contained within the parent element &lt;table:filter&gt;</w:t>
      </w:r>
    </w:p>
    <w:p w:rsidR="00D63733" w:rsidRDefault="00650F22">
      <w:pPr>
        <w:pStyle w:val="Definition-Field2"/>
      </w:pPr>
      <w:r>
        <w:t>This element is sup</w:t>
      </w:r>
      <w:r>
        <w:t>ported in Excel 2010 and Excel 2013.</w:t>
      </w:r>
    </w:p>
    <w:p w:rsidR="00D63733" w:rsidRDefault="00650F22">
      <w:pPr>
        <w:pStyle w:val="Definition-Field2"/>
      </w:pPr>
      <w:r>
        <w:t xml:space="preserve">Some combinations of the elements &lt;filter-and&gt; and &lt;filter-or&gt; are not supported. </w:t>
      </w:r>
    </w:p>
    <w:p w:rsidR="00D63733" w:rsidRDefault="00650F22">
      <w:pPr>
        <w:pStyle w:val="Heading3"/>
      </w:pPr>
      <w:bookmarkStart w:id="513" w:name="section_243ab528374343e6a64de72649c4c5e1"/>
      <w:bookmarkStart w:id="514" w:name="_Toc466892929"/>
      <w:r>
        <w:t>Section 8.7.4, Filter Condition</w:t>
      </w:r>
      <w:bookmarkEnd w:id="513"/>
      <w:bookmarkEnd w:id="514"/>
      <w:r>
        <w:fldChar w:fldCharType="begin"/>
      </w:r>
      <w:r>
        <w:instrText xml:space="preserve"> XE "Filter Condition"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w:t>
      </w:r>
      <w:r>
        <w:rPr>
          <w:i/>
        </w:rPr>
        <w:t>ard defines the attribute table:case-sensitive, contained within the element &lt;table:filter-condition&gt;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table:data-type, contained within the ele</w:t>
      </w:r>
      <w:r>
        <w:rPr>
          <w:i/>
        </w:rPr>
        <w:t>ment &lt;table:filter-condition&gt;</w:t>
      </w:r>
    </w:p>
    <w:p w:rsidR="00D63733" w:rsidRDefault="00650F22">
      <w:pPr>
        <w:pStyle w:val="Definition-Field2"/>
      </w:pPr>
      <w:r>
        <w:t>This attribute is supported in Excel 2010 and Excel 2013.</w:t>
      </w:r>
    </w:p>
    <w:p w:rsidR="00D63733" w:rsidRDefault="00650F22">
      <w:pPr>
        <w:pStyle w:val="Definition-Field2"/>
      </w:pPr>
      <w:r>
        <w:t xml:space="preserve">Color, icon, and some dynamic filters are not saved. </w:t>
      </w:r>
    </w:p>
    <w:p w:rsidR="00D63733" w:rsidRDefault="00650F22">
      <w:pPr>
        <w:pStyle w:val="Definition-Field"/>
      </w:pPr>
      <w:r>
        <w:t xml:space="preserve">d.   </w:t>
      </w:r>
      <w:r>
        <w:rPr>
          <w:i/>
        </w:rPr>
        <w:t>The standard defines the attribute table:field-number, contained within the element &lt;table:filter-condition&gt;</w:t>
      </w:r>
    </w:p>
    <w:p w:rsidR="00D63733" w:rsidRDefault="00650F22">
      <w:pPr>
        <w:pStyle w:val="Definition-Field2"/>
      </w:pPr>
      <w:r>
        <w:t>This attribute is supported in Excel 2010 and Excel 2013.</w:t>
      </w:r>
    </w:p>
    <w:p w:rsidR="00D63733" w:rsidRDefault="00650F22">
      <w:pPr>
        <w:pStyle w:val="Definition-Field"/>
      </w:pPr>
      <w:r>
        <w:t xml:space="preserve">e.   </w:t>
      </w:r>
      <w:r>
        <w:rPr>
          <w:i/>
        </w:rPr>
        <w:t>The standard defines the attribute table:operator, contained within the element &lt;table:filter-condition&gt;</w:t>
      </w:r>
    </w:p>
    <w:p w:rsidR="00D63733" w:rsidRDefault="00650F22">
      <w:pPr>
        <w:pStyle w:val="Definition-Field2"/>
      </w:pPr>
      <w:r>
        <w:t>This attribute is supported in Excel 2010 and Excel 2013.</w:t>
      </w:r>
    </w:p>
    <w:p w:rsidR="00D63733" w:rsidRDefault="00650F22">
      <w:pPr>
        <w:pStyle w:val="Definition-Field2"/>
      </w:pPr>
      <w:r>
        <w:t>Some operators are not support</w:t>
      </w:r>
      <w:r>
        <w:t xml:space="preserve">ed for Pivot Table Filters, for example, "bottom values" and "top values". </w:t>
      </w:r>
    </w:p>
    <w:p w:rsidR="00D63733" w:rsidRDefault="00650F22">
      <w:pPr>
        <w:pStyle w:val="Definition-Field"/>
      </w:pPr>
      <w:r>
        <w:t xml:space="preserve">f.   </w:t>
      </w:r>
      <w:r>
        <w:rPr>
          <w:i/>
        </w:rPr>
        <w:t>The standard defines the attribute table:value, contained within the element &lt;table:filter-condition&gt;</w:t>
      </w:r>
    </w:p>
    <w:p w:rsidR="00D63733" w:rsidRDefault="00650F22">
      <w:pPr>
        <w:pStyle w:val="Definition-Field2"/>
      </w:pPr>
      <w:r>
        <w:t>This attribute is supported in Excel 2010 and Excel 2013.</w:t>
      </w:r>
    </w:p>
    <w:p w:rsidR="00D63733" w:rsidRDefault="00650F22">
      <w:pPr>
        <w:pStyle w:val="Definition-Field2"/>
      </w:pPr>
      <w:r>
        <w:t>However, some r</w:t>
      </w:r>
      <w:r>
        <w:t>egular expressions are not supported. Also, some values are not supported for AF, such as filtering with "Date = 36527" instead of "1/2/2000". The attribute table:value is supported in Calc 3. However, only "." and ".*" are supported for Regular Expression</w:t>
      </w:r>
      <w:r>
        <w:t xml:space="preserve">s, all other expressions are dropped. On save, non-wildcard filters, such as "Contains", are transformed into corresponding regular expressions. </w:t>
      </w:r>
    </w:p>
    <w:p w:rsidR="00D63733" w:rsidRDefault="00650F22">
      <w:pPr>
        <w:pStyle w:val="Heading3"/>
      </w:pPr>
      <w:bookmarkStart w:id="515" w:name="section_0ccb745a51264ce0aa772b8506c8a8e1"/>
      <w:bookmarkStart w:id="516" w:name="_Toc466892930"/>
      <w:r>
        <w:t>Section 8.8, Data Pilot Tables</w:t>
      </w:r>
      <w:bookmarkEnd w:id="515"/>
      <w:bookmarkEnd w:id="516"/>
      <w:r>
        <w:fldChar w:fldCharType="begin"/>
      </w:r>
      <w:r>
        <w:instrText xml:space="preserve"> XE "Data Pilot Tables" </w:instrText>
      </w:r>
      <w:r>
        <w:fldChar w:fldCharType="end"/>
      </w:r>
    </w:p>
    <w:p w:rsidR="00D63733" w:rsidRDefault="00650F22">
      <w:pPr>
        <w:pStyle w:val="Definition-Field"/>
      </w:pPr>
      <w:r>
        <w:t xml:space="preserve">a.   </w:t>
      </w:r>
      <w:r>
        <w:rPr>
          <w:i/>
        </w:rPr>
        <w:t>The standard defines the element &lt;table:data-pil</w:t>
      </w:r>
      <w:r>
        <w:rPr>
          <w:i/>
        </w:rPr>
        <w:t>ot-tables&gt;, contained within the parent element &lt;office:spreadsheet&gt;</w:t>
      </w:r>
    </w:p>
    <w:p w:rsidR="00D63733" w:rsidRDefault="00650F22">
      <w:pPr>
        <w:pStyle w:val="Definition-Field2"/>
      </w:pPr>
      <w:r>
        <w:t>This element is supported in Excel 2010 and Excel 2013.</w:t>
      </w:r>
    </w:p>
    <w:p w:rsidR="00D63733" w:rsidRDefault="00650F22">
      <w:pPr>
        <w:pStyle w:val="Heading3"/>
      </w:pPr>
      <w:bookmarkStart w:id="517" w:name="section_a179f7400408455192bc8294df980009"/>
      <w:bookmarkStart w:id="518" w:name="_Toc466892931"/>
      <w:r>
        <w:lastRenderedPageBreak/>
        <w:t>Section 8.8.1, Data Pilot Table</w:t>
      </w:r>
      <w:bookmarkEnd w:id="517"/>
      <w:bookmarkEnd w:id="518"/>
      <w:r>
        <w:fldChar w:fldCharType="begin"/>
      </w:r>
      <w:r>
        <w:instrText xml:space="preserve"> XE "Data Pilot Table" </w:instrText>
      </w:r>
      <w:r>
        <w:fldChar w:fldCharType="end"/>
      </w:r>
    </w:p>
    <w:p w:rsidR="00D63733" w:rsidRDefault="00650F22">
      <w:pPr>
        <w:pStyle w:val="Definition-Field"/>
      </w:pPr>
      <w:r>
        <w:t xml:space="preserve">a.   </w:t>
      </w:r>
      <w:r>
        <w:rPr>
          <w:i/>
        </w:rPr>
        <w:t>The standard defines the element &lt;table:database-source-query&gt;, conta</w:t>
      </w:r>
      <w:r>
        <w:rPr>
          <w:i/>
        </w:rPr>
        <w:t>ined within the parent element &lt;table:data-pilot-table&gt;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element &lt;table:database-source-sql&gt;, contained within the parent element &lt;table:data-pilot-table&gt;</w:t>
      </w:r>
    </w:p>
    <w:p w:rsidR="00D63733" w:rsidRDefault="00650F22">
      <w:pPr>
        <w:pStyle w:val="Definition-Field2"/>
      </w:pPr>
      <w:r>
        <w:t xml:space="preserve">This element is </w:t>
      </w:r>
      <w:r>
        <w:t>supported in Excel 2010 and Excel 2013.</w:t>
      </w:r>
    </w:p>
    <w:p w:rsidR="00D63733" w:rsidRDefault="00650F22">
      <w:pPr>
        <w:pStyle w:val="Definition-Field"/>
      </w:pPr>
      <w:r>
        <w:t xml:space="preserve">c.   </w:t>
      </w:r>
      <w:r>
        <w:rPr>
          <w:i/>
        </w:rPr>
        <w:t>The standard defines the element &lt;table:database-source-table&gt;, contained within the parent element &lt;table:data-pilot-table&gt;</w:t>
      </w:r>
    </w:p>
    <w:p w:rsidR="00D63733" w:rsidRDefault="00650F22">
      <w:pPr>
        <w:pStyle w:val="Definition-Field2"/>
      </w:pPr>
      <w:r>
        <w:t>This element is supported in Excel 2010 and Excel 2013.</w:t>
      </w:r>
    </w:p>
    <w:p w:rsidR="00D63733" w:rsidRDefault="00650F22">
      <w:pPr>
        <w:pStyle w:val="Definition-Field"/>
      </w:pPr>
      <w:r>
        <w:t xml:space="preserve">d.   </w:t>
      </w:r>
      <w:r>
        <w:rPr>
          <w:i/>
        </w:rPr>
        <w:t xml:space="preserve">The standard defines the </w:t>
      </w:r>
      <w:r>
        <w:rPr>
          <w:i/>
        </w:rPr>
        <w:t>element &lt;table:data-pilot-table&gt;, contained within the parent element &lt;table:data-pilot-tables&gt;</w:t>
      </w:r>
    </w:p>
    <w:p w:rsidR="00D63733" w:rsidRDefault="00650F22">
      <w:pPr>
        <w:pStyle w:val="Definition-Field2"/>
      </w:pPr>
      <w:r>
        <w:t>This element is supported in Excel 2010 and Excel 2013.</w:t>
      </w:r>
    </w:p>
    <w:p w:rsidR="00D63733" w:rsidRDefault="00650F22">
      <w:pPr>
        <w:pStyle w:val="Definition-Field"/>
      </w:pPr>
      <w:r>
        <w:t xml:space="preserve">e.   </w:t>
      </w:r>
      <w:r>
        <w:rPr>
          <w:i/>
        </w:rPr>
        <w:t>The standard defines the attribute table:application-data, contained within the element &lt;table:data</w:t>
      </w:r>
      <w:r>
        <w:rPr>
          <w:i/>
        </w:rPr>
        <w:t>-pilot-table&gt;, contained within the parent element &lt;table:data-pilot-tables&gt;</w:t>
      </w:r>
    </w:p>
    <w:p w:rsidR="00D63733" w:rsidRDefault="00650F22">
      <w:pPr>
        <w:pStyle w:val="Definition-Field2"/>
      </w:pPr>
      <w:r>
        <w:t>This attribute is not supported in Excel 2010, Excel 2013 or Excel 2016.</w:t>
      </w:r>
    </w:p>
    <w:p w:rsidR="00D63733" w:rsidRDefault="00650F22">
      <w:pPr>
        <w:pStyle w:val="Definition-Field"/>
      </w:pPr>
      <w:r>
        <w:t xml:space="preserve">f.   </w:t>
      </w:r>
      <w:r>
        <w:rPr>
          <w:i/>
        </w:rPr>
        <w:t>The standard defines the attribute table:buttons, contained within the element &lt;</w:t>
      </w:r>
      <w:r>
        <w:rPr>
          <w:i/>
        </w:rPr>
        <w:t>table:data-pilot-table&gt;, contained within the parent element &lt;table:data-pilot-tables&gt;</w:t>
      </w:r>
    </w:p>
    <w:p w:rsidR="00D63733" w:rsidRDefault="00650F22">
      <w:pPr>
        <w:pStyle w:val="Definition-Field2"/>
      </w:pPr>
      <w:r>
        <w:t>This attribute is supported in Excel 2010 and Excel 2013.</w:t>
      </w:r>
    </w:p>
    <w:p w:rsidR="00D63733" w:rsidRDefault="00650F22">
      <w:pPr>
        <w:pStyle w:val="Definition-Field2"/>
      </w:pPr>
      <w:r>
        <w:t>The ODF specification does not specify DataPilot layout details.</w:t>
      </w:r>
    </w:p>
    <w:p w:rsidR="00D63733" w:rsidRDefault="00650F22">
      <w:pPr>
        <w:pStyle w:val="Definition-Field2"/>
      </w:pPr>
      <w:r>
        <w:t>On load, Excel uses button location informatio</w:t>
      </w:r>
      <w:r>
        <w:t>n to help determine how to render the DataPilot, including page field locations, row and column headings, and data area.</w:t>
      </w:r>
    </w:p>
    <w:p w:rsidR="00D63733" w:rsidRDefault="00650F22">
      <w:pPr>
        <w:pStyle w:val="Definition-Field2"/>
      </w:pPr>
      <w:r>
        <w:t>On save, Excel writes button locations, based on how the DataPilot is positioned in Excel, so that other implementers can provide inter</w:t>
      </w:r>
      <w:r>
        <w:t xml:space="preserve">active buttons, if desired. </w:t>
      </w:r>
    </w:p>
    <w:p w:rsidR="00D63733" w:rsidRDefault="00650F22">
      <w:pPr>
        <w:pStyle w:val="Definition-Field"/>
      </w:pPr>
      <w:r>
        <w:t xml:space="preserve">g.   </w:t>
      </w:r>
      <w:r>
        <w:rPr>
          <w:i/>
        </w:rPr>
        <w:t>The standard defines the attribute table:drill-down-on-double-click, contained within the element &lt;table:data-pilot-table&gt;, contained within the parent element &lt;table:data-pilot-tables&gt;</w:t>
      </w:r>
    </w:p>
    <w:p w:rsidR="00D63733" w:rsidRDefault="00650F22">
      <w:pPr>
        <w:pStyle w:val="Definition-Field2"/>
      </w:pPr>
      <w:r>
        <w:t>This attribute is supported in Excel</w:t>
      </w:r>
      <w:r>
        <w:t xml:space="preserve"> 2010 and Excel 2013.</w:t>
      </w:r>
    </w:p>
    <w:p w:rsidR="00D63733" w:rsidRDefault="00650F22">
      <w:pPr>
        <w:pStyle w:val="Definition-Field"/>
      </w:pPr>
      <w:r>
        <w:t xml:space="preserve">h.   </w:t>
      </w:r>
      <w:r>
        <w:rPr>
          <w:i/>
        </w:rPr>
        <w:t>The standard defines the attribute table:grand-total, contained within the element &lt;table:data-pilot-table&gt;, contained within the parent element &lt;table:data-pilot-tables&gt;</w:t>
      </w:r>
    </w:p>
    <w:p w:rsidR="00D63733" w:rsidRDefault="00650F22">
      <w:pPr>
        <w:pStyle w:val="Definition-Field2"/>
      </w:pPr>
      <w:r>
        <w:t>This attribute is supported in Excel 2010 and Excel 2013.</w:t>
      </w:r>
    </w:p>
    <w:p w:rsidR="00D63733" w:rsidRDefault="00650F22">
      <w:pPr>
        <w:pStyle w:val="Definition-Field"/>
      </w:pPr>
      <w:r>
        <w:t xml:space="preserve">i.   </w:t>
      </w:r>
      <w:r>
        <w:rPr>
          <w:i/>
        </w:rPr>
        <w:t>The standard defines the property "both", contained within the attribute table:grand-total, contained within the element &lt;table:data-pilot-table&gt;, contained within the parent element &lt;table:data-pilot-tables&gt;</w:t>
      </w:r>
    </w:p>
    <w:p w:rsidR="00D63733" w:rsidRDefault="00650F22">
      <w:pPr>
        <w:pStyle w:val="Definition-Field2"/>
      </w:pPr>
      <w:r>
        <w:t>This property is supported in Excel 2010 a</w:t>
      </w:r>
      <w:r>
        <w:t>nd Excel 2013.</w:t>
      </w:r>
    </w:p>
    <w:p w:rsidR="00D63733" w:rsidRDefault="00650F22">
      <w:pPr>
        <w:pStyle w:val="Definition-Field"/>
      </w:pPr>
      <w:r>
        <w:t xml:space="preserve">j.   </w:t>
      </w:r>
      <w:r>
        <w:rPr>
          <w:i/>
        </w:rPr>
        <w:t>The standard defines the property "column", contained within the attribute table:grand-total, contained within the element &lt;table:data-pilot-table&gt;, contained within the parent element &lt;table:data-pilot-tables&gt;</w:t>
      </w:r>
    </w:p>
    <w:p w:rsidR="00D63733" w:rsidRDefault="00650F22">
      <w:pPr>
        <w:pStyle w:val="Definition-Field2"/>
      </w:pPr>
      <w:r>
        <w:t>This property is supporte</w:t>
      </w:r>
      <w:r>
        <w:t>d in Excel 2010 and Excel 2013.</w:t>
      </w:r>
    </w:p>
    <w:p w:rsidR="00D63733" w:rsidRDefault="00650F22">
      <w:pPr>
        <w:pStyle w:val="Definition-Field"/>
      </w:pPr>
      <w:r>
        <w:lastRenderedPageBreak/>
        <w:t xml:space="preserve">k.   </w:t>
      </w:r>
      <w:r>
        <w:rPr>
          <w:i/>
        </w:rPr>
        <w:t>The standard defines the property "none", contained within the attribute table:grand-total, contained within the element &lt;table:data-pilot-table&gt;, contained within the parent element &lt;table:data-pilot-tables&gt;</w:t>
      </w:r>
    </w:p>
    <w:p w:rsidR="00D63733" w:rsidRDefault="00650F22">
      <w:pPr>
        <w:pStyle w:val="Definition-Field2"/>
      </w:pPr>
      <w:r>
        <w:t>This prope</w:t>
      </w:r>
      <w:r>
        <w:t>rty is supported in Excel 2010 and Excel 2013.</w:t>
      </w:r>
    </w:p>
    <w:p w:rsidR="00D63733" w:rsidRDefault="00650F22">
      <w:pPr>
        <w:pStyle w:val="Definition-Field"/>
      </w:pPr>
      <w:r>
        <w:t xml:space="preserve">l.   </w:t>
      </w:r>
      <w:r>
        <w:rPr>
          <w:i/>
        </w:rPr>
        <w:t>The standard defines the property "row", contained within the attribute table:grand-total, contained within the element &lt;table:data-pilot-table&gt;, contained within the parent element &lt;table:data-pilot-tabl</w:t>
      </w:r>
      <w:r>
        <w:rPr>
          <w:i/>
        </w:rPr>
        <w:t>es&gt;</w:t>
      </w:r>
    </w:p>
    <w:p w:rsidR="00D63733" w:rsidRDefault="00650F22">
      <w:pPr>
        <w:pStyle w:val="Definition-Field2"/>
      </w:pPr>
      <w:r>
        <w:t>This property is supported in Excel 2010 and Excel 2013.</w:t>
      </w:r>
    </w:p>
    <w:p w:rsidR="00D63733" w:rsidRDefault="00650F22">
      <w:pPr>
        <w:pStyle w:val="Definition-Field"/>
      </w:pPr>
      <w:r>
        <w:t xml:space="preserve">m.   </w:t>
      </w:r>
      <w:r>
        <w:rPr>
          <w:i/>
        </w:rPr>
        <w:t>The standard defines the attribute table:identify-categories, contained within the element &lt;table:data-pilot-table&gt;, contained within the parent element &lt;table:data-pilot-tables&gt;</w:t>
      </w:r>
    </w:p>
    <w:p w:rsidR="00D63733" w:rsidRDefault="00650F22">
      <w:pPr>
        <w:pStyle w:val="Definition-Field2"/>
      </w:pPr>
      <w:r>
        <w:t>This attrib</w:t>
      </w:r>
      <w:r>
        <w:t>ute is not supported in Excel 2010, Excel 2013 or Excel 2016.</w:t>
      </w:r>
    </w:p>
    <w:p w:rsidR="00D63733" w:rsidRDefault="00650F22">
      <w:pPr>
        <w:pStyle w:val="Definition-Field"/>
      </w:pPr>
      <w:r>
        <w:t xml:space="preserve">n.   </w:t>
      </w:r>
      <w:r>
        <w:rPr>
          <w:i/>
        </w:rPr>
        <w:t>The standard defines the attribute table:ignore-empty-rows, contained within the element &lt;table:data-pilot-table&gt;, contained within the parent element &lt;table:data-pilot-tables&gt;</w:t>
      </w:r>
    </w:p>
    <w:p w:rsidR="00D63733" w:rsidRDefault="00650F22">
      <w:pPr>
        <w:pStyle w:val="Definition-Field2"/>
      </w:pPr>
      <w:r>
        <w:t>This attribu</w:t>
      </w:r>
      <w:r>
        <w:t>te is not supported in Excel 2010, Excel 2013 or Excel 2016.</w:t>
      </w:r>
    </w:p>
    <w:p w:rsidR="00D63733" w:rsidRDefault="00650F22">
      <w:pPr>
        <w:pStyle w:val="Definition-Field"/>
      </w:pPr>
      <w:r>
        <w:t xml:space="preserve">o.   </w:t>
      </w:r>
      <w:r>
        <w:rPr>
          <w:i/>
        </w:rPr>
        <w:t>The standard defines the attribute table:name, contained within the element &lt;table:data-pilot-table&gt;, contained within the parent element &lt;table:data-pilot-tables&gt;</w:t>
      </w:r>
    </w:p>
    <w:p w:rsidR="00D63733" w:rsidRDefault="00650F22">
      <w:pPr>
        <w:pStyle w:val="Definition-Field2"/>
      </w:pPr>
      <w:r>
        <w:t>This attribute is supporte</w:t>
      </w:r>
      <w:r>
        <w:t>d in Excel 2010 and Excel 2013.</w:t>
      </w:r>
    </w:p>
    <w:p w:rsidR="00D63733" w:rsidRDefault="00650F22">
      <w:pPr>
        <w:pStyle w:val="Definition-Field"/>
      </w:pPr>
      <w:r>
        <w:t xml:space="preserve">p.   </w:t>
      </w:r>
      <w:r>
        <w:rPr>
          <w:i/>
        </w:rPr>
        <w:t>The standard defines the attribute table:show-filter-button, contained within the element &lt;table:data-pilot-table&gt;, contained within the parent element &lt;table:data-pilot-tables&gt;</w:t>
      </w:r>
    </w:p>
    <w:p w:rsidR="00D63733" w:rsidRDefault="00650F22">
      <w:pPr>
        <w:pStyle w:val="Definition-Field2"/>
      </w:pPr>
      <w:r>
        <w:t xml:space="preserve">This attribute is not supported in Excel </w:t>
      </w:r>
      <w:r>
        <w:t>2010, Excel 2013 or Excel 2016.</w:t>
      </w:r>
    </w:p>
    <w:p w:rsidR="00D63733" w:rsidRDefault="00650F22">
      <w:pPr>
        <w:pStyle w:val="Definition-Field2"/>
      </w:pPr>
      <w:r>
        <w:t>On load, Excel uses the value of the attribute table:show-filter-button to help determine the layout of the DataPilot.</w:t>
      </w:r>
    </w:p>
    <w:p w:rsidR="00D63733" w:rsidRDefault="00650F22">
      <w:pPr>
        <w:pStyle w:val="Definition-Field2"/>
      </w:pPr>
      <w:r>
        <w:t>Excel does not support toggling the DataPilot buttons "on" and "off".</w:t>
      </w:r>
    </w:p>
    <w:p w:rsidR="00D63733" w:rsidRDefault="00650F22">
      <w:pPr>
        <w:pStyle w:val="Definition-Field2"/>
      </w:pPr>
      <w:r>
        <w:t>On save, Excel always writes the at</w:t>
      </w:r>
      <w:r>
        <w:t xml:space="preserve">tribute table:show-filter-button as "false". </w:t>
      </w:r>
    </w:p>
    <w:p w:rsidR="00D63733" w:rsidRDefault="00650F22">
      <w:pPr>
        <w:pStyle w:val="Definition-Field"/>
      </w:pPr>
      <w:r>
        <w:t xml:space="preserve">q.   </w:t>
      </w:r>
      <w:r>
        <w:rPr>
          <w:i/>
        </w:rPr>
        <w:t>The standard defines the attribute table:target-range-address, contained within the element &lt;table:data-pilot-table&gt;, contained within the parent element &lt;table:data-pilot-tables&gt;</w:t>
      </w:r>
    </w:p>
    <w:p w:rsidR="00D63733" w:rsidRDefault="00650F22">
      <w:pPr>
        <w:pStyle w:val="Definition-Field2"/>
      </w:pPr>
      <w:r>
        <w:t>This attribute is support</w:t>
      </w:r>
      <w:r>
        <w:t>ed in Excel 2010 and Excel 2013.</w:t>
      </w:r>
    </w:p>
    <w:p w:rsidR="00D63733" w:rsidRDefault="00650F22">
      <w:pPr>
        <w:pStyle w:val="Heading3"/>
      </w:pPr>
      <w:bookmarkStart w:id="519" w:name="section_59fbe0ee14994c3ca8cf66acd820162e"/>
      <w:bookmarkStart w:id="520" w:name="_Toc466892932"/>
      <w:r>
        <w:t>Section 8.8.2, Source Cell Range</w:t>
      </w:r>
      <w:bookmarkEnd w:id="519"/>
      <w:bookmarkEnd w:id="520"/>
      <w:r>
        <w:fldChar w:fldCharType="begin"/>
      </w:r>
      <w:r>
        <w:instrText xml:space="preserve"> XE "Source Cell Range" </w:instrText>
      </w:r>
      <w:r>
        <w:fldChar w:fldCharType="end"/>
      </w:r>
    </w:p>
    <w:p w:rsidR="00D63733" w:rsidRDefault="00650F22">
      <w:pPr>
        <w:pStyle w:val="Definition-Field"/>
      </w:pPr>
      <w:r>
        <w:t xml:space="preserve">a.   </w:t>
      </w:r>
      <w:r>
        <w:rPr>
          <w:i/>
        </w:rPr>
        <w:t>The standard defines the element &lt;table:source-cell-range&gt;, contained within the parent element &lt;table:data-pilot-table&gt;</w:t>
      </w:r>
    </w:p>
    <w:p w:rsidR="00D63733" w:rsidRDefault="00650F22">
      <w:pPr>
        <w:pStyle w:val="Definition-Field2"/>
      </w:pPr>
      <w:r>
        <w:t>This element is supported in Excel 201</w:t>
      </w:r>
      <w:r>
        <w:t>0 and Excel 2013.</w:t>
      </w:r>
    </w:p>
    <w:p w:rsidR="00D63733" w:rsidRDefault="00650F22">
      <w:pPr>
        <w:pStyle w:val="Definition-Field"/>
      </w:pPr>
      <w:r>
        <w:t xml:space="preserve">b.   </w:t>
      </w:r>
      <w:r>
        <w:rPr>
          <w:i/>
        </w:rPr>
        <w:t>The standard defines the attribute table:cell-range-address, contained within the element &lt;table:source-cell-range&gt;, contained within the parent element &lt;table:data-pilot-table&gt;</w:t>
      </w:r>
    </w:p>
    <w:p w:rsidR="00D63733" w:rsidRDefault="00650F22">
      <w:pPr>
        <w:pStyle w:val="Definition-Field2"/>
      </w:pPr>
      <w:r>
        <w:t>This attribute is supported in Excel 2010 and Excel 201</w:t>
      </w:r>
      <w:r>
        <w:t>3.</w:t>
      </w:r>
    </w:p>
    <w:p w:rsidR="00D63733" w:rsidRDefault="00650F22">
      <w:pPr>
        <w:pStyle w:val="Heading3"/>
      </w:pPr>
      <w:bookmarkStart w:id="521" w:name="section_7d0bc4d1000b46e193387bf8c523199c"/>
      <w:bookmarkStart w:id="522" w:name="_Toc466892933"/>
      <w:r>
        <w:t>Section 8.8.3, Source Service</w:t>
      </w:r>
      <w:bookmarkEnd w:id="521"/>
      <w:bookmarkEnd w:id="522"/>
      <w:r>
        <w:fldChar w:fldCharType="begin"/>
      </w:r>
      <w:r>
        <w:instrText xml:space="preserve"> XE "Source Service" </w:instrText>
      </w:r>
      <w:r>
        <w:fldChar w:fldCharType="end"/>
      </w:r>
    </w:p>
    <w:p w:rsidR="00D63733" w:rsidRDefault="00650F22">
      <w:pPr>
        <w:pStyle w:val="Definition-Field"/>
      </w:pPr>
      <w:r>
        <w:t xml:space="preserve">a.   </w:t>
      </w:r>
      <w:r>
        <w:rPr>
          <w:i/>
        </w:rPr>
        <w:t>The standard defines the element &lt;table:source-service&gt;, contained within the parent element &lt;table:data-pilot-table&gt;</w:t>
      </w:r>
    </w:p>
    <w:p w:rsidR="00D63733" w:rsidRDefault="00650F22">
      <w:pPr>
        <w:pStyle w:val="Definition-Field2"/>
      </w:pPr>
      <w:r>
        <w:lastRenderedPageBreak/>
        <w:t>This element is not supported in Excel 2010, Excel 2013 or Excel 2016.</w:t>
      </w:r>
    </w:p>
    <w:p w:rsidR="00D63733" w:rsidRDefault="00650F22">
      <w:pPr>
        <w:pStyle w:val="Definition-Field"/>
      </w:pPr>
      <w:r>
        <w:t xml:space="preserve">b.   </w:t>
      </w:r>
      <w:r>
        <w:rPr>
          <w:i/>
        </w:rPr>
        <w:t>T</w:t>
      </w:r>
      <w:r>
        <w:rPr>
          <w:i/>
        </w:rPr>
        <w:t>he standard defines the attribute table:name, contained within the element &lt;table:source-service&gt;, contained within the parent element &lt;table:data-pilot-table&gt;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 xml:space="preserve">The standard </w:t>
      </w:r>
      <w:r>
        <w:rPr>
          <w:i/>
        </w:rPr>
        <w:t>defines the attribute table:object-name, contained within the element &lt;table:source-service&gt;, contained within the parent element &lt;table:data-pilot-table&gt;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w:t>
      </w:r>
      <w:r>
        <w:rPr>
          <w:i/>
        </w:rPr>
        <w:t>e attribute table:password, contained within the element &lt;table:source-service&gt;, contained within the parent element &lt;table:data-pilot-table&gt;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attribute t</w:t>
      </w:r>
      <w:r>
        <w:rPr>
          <w:i/>
        </w:rPr>
        <w:t>able:source-name, contained within the element &lt;table:source-service&gt;, contained within the parent element &lt;table:data-pilot-table&gt;</w:t>
      </w:r>
    </w:p>
    <w:p w:rsidR="00D63733" w:rsidRDefault="00650F22">
      <w:pPr>
        <w:pStyle w:val="Definition-Field2"/>
      </w:pPr>
      <w:r>
        <w:t>This attribute is not supported in Excel 2010, Excel 2013 or Excel 2016.</w:t>
      </w:r>
    </w:p>
    <w:p w:rsidR="00D63733" w:rsidRDefault="00650F22">
      <w:pPr>
        <w:pStyle w:val="Definition-Field"/>
      </w:pPr>
      <w:r>
        <w:t xml:space="preserve">f.   </w:t>
      </w:r>
      <w:r>
        <w:rPr>
          <w:i/>
        </w:rPr>
        <w:t>The standard defines the attribute table:user-</w:t>
      </w:r>
      <w:r>
        <w:rPr>
          <w:i/>
        </w:rPr>
        <w:t>name, contained within the element &lt;table:source-service&gt;, contained within the parent element &lt;table:data-pilot-table&gt;</w:t>
      </w:r>
    </w:p>
    <w:p w:rsidR="00D63733" w:rsidRDefault="00650F22">
      <w:pPr>
        <w:pStyle w:val="Definition-Field2"/>
      </w:pPr>
      <w:r>
        <w:t>This attribute is not supported in Excel 2010, Excel 2013 or Excel 2016.</w:t>
      </w:r>
    </w:p>
    <w:p w:rsidR="00D63733" w:rsidRDefault="00650F22">
      <w:pPr>
        <w:pStyle w:val="Heading3"/>
      </w:pPr>
      <w:bookmarkStart w:id="523" w:name="section_980599836def4c1eaad1e2afda37b0f2"/>
      <w:bookmarkStart w:id="524" w:name="_Toc466892934"/>
      <w:r>
        <w:t>Section 8.8.4, Data Pilot Field</w:t>
      </w:r>
      <w:bookmarkEnd w:id="523"/>
      <w:bookmarkEnd w:id="524"/>
      <w:r>
        <w:fldChar w:fldCharType="begin"/>
      </w:r>
      <w:r>
        <w:instrText xml:space="preserve"> XE "Data Pilot Field" </w:instrText>
      </w:r>
      <w:r>
        <w:fldChar w:fldCharType="end"/>
      </w:r>
    </w:p>
    <w:p w:rsidR="00D63733" w:rsidRDefault="00650F22">
      <w:pPr>
        <w:pStyle w:val="Definition-Field"/>
      </w:pPr>
      <w:r>
        <w:t xml:space="preserve">a.   </w:t>
      </w:r>
      <w:r>
        <w:rPr>
          <w:i/>
        </w:rPr>
        <w:t>T</w:t>
      </w:r>
      <w:r>
        <w:rPr>
          <w:i/>
        </w:rPr>
        <w:t>he standard defines the element &lt;table:data-pilot-field&gt;, contained within the parent element &lt;table:data-pilot-table&gt;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table:function, contained within the elem</w:t>
      </w:r>
      <w:r>
        <w:rPr>
          <w:i/>
        </w:rPr>
        <w:t>ent &lt;table:data-pilot-field&gt;, contained within the parent element &lt;table:data-pilot-table&gt;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 xml:space="preserve">The standard defines the property "&lt;any string&gt;", contained within the attribute table:function, </w:t>
      </w:r>
      <w:r>
        <w:rPr>
          <w:i/>
        </w:rPr>
        <w:t>contained within the element &lt;table:data-pilot-field&gt;, contained within the parent element &lt;table:data-pilot-table&gt;</w:t>
      </w:r>
    </w:p>
    <w:p w:rsidR="00D63733" w:rsidRDefault="00650F22">
      <w:pPr>
        <w:pStyle w:val="Definition-Field2"/>
      </w:pPr>
      <w:r>
        <w:t>This property is not supported in Excel 2010, Excel 2013 or Excel 2016.</w:t>
      </w:r>
    </w:p>
    <w:p w:rsidR="00D63733" w:rsidRDefault="00650F22">
      <w:pPr>
        <w:pStyle w:val="Definition-Field2"/>
      </w:pPr>
      <w:r>
        <w:t>On load, string values that don't match the explicitly listed enumer</w:t>
      </w:r>
      <w:r>
        <w:t xml:space="preserve">ated values are converted to "auto". </w:t>
      </w:r>
    </w:p>
    <w:p w:rsidR="00D63733" w:rsidRDefault="00650F22">
      <w:pPr>
        <w:pStyle w:val="Definition-Field"/>
      </w:pPr>
      <w:r>
        <w:t xml:space="preserve">d.   </w:t>
      </w:r>
      <w:r>
        <w:rPr>
          <w:i/>
        </w:rPr>
        <w:t>The standard defines the property "auto", contained within the attribute table:function, contained within the element &lt;table:data-pilot-field&gt;, contained within the parent element &lt;table:data-pilot-table&gt;</w:t>
      </w:r>
    </w:p>
    <w:p w:rsidR="00D63733" w:rsidRDefault="00650F22">
      <w:pPr>
        <w:pStyle w:val="Definition-Field2"/>
      </w:pPr>
      <w:r>
        <w:t>This pro</w:t>
      </w:r>
      <w:r>
        <w:t>perty is supported in Excel 2010 and Excel 2013.</w:t>
      </w:r>
    </w:p>
    <w:p w:rsidR="00D63733" w:rsidRDefault="00650F22">
      <w:pPr>
        <w:pStyle w:val="Definition-Field"/>
      </w:pPr>
      <w:r>
        <w:t xml:space="preserve">e.   </w:t>
      </w:r>
      <w:r>
        <w:rPr>
          <w:i/>
        </w:rPr>
        <w:t>The standard defines the property "average", contained within the attribute table:function, contained within the element &lt;table:data-pilot-field&gt;, contained within the parent element &lt;table:data-pilot-t</w:t>
      </w:r>
      <w:r>
        <w:rPr>
          <w:i/>
        </w:rPr>
        <w:t>able&gt;</w:t>
      </w:r>
    </w:p>
    <w:p w:rsidR="00D63733" w:rsidRDefault="00650F22">
      <w:pPr>
        <w:pStyle w:val="Definition-Field2"/>
      </w:pPr>
      <w:r>
        <w:t>This property is supported in Excel 2010 and Excel 2013.</w:t>
      </w:r>
    </w:p>
    <w:p w:rsidR="00D63733" w:rsidRDefault="00650F22">
      <w:pPr>
        <w:pStyle w:val="Definition-Field"/>
      </w:pPr>
      <w:r>
        <w:lastRenderedPageBreak/>
        <w:t xml:space="preserve">f.   </w:t>
      </w:r>
      <w:r>
        <w:rPr>
          <w:i/>
        </w:rPr>
        <w:t>The standard defines the property "count", contained within the attribute table:function, contained within the element &lt;table:data-pilot-field&gt;, contained within the parent element &lt;table:</w:t>
      </w:r>
      <w:r>
        <w:rPr>
          <w:i/>
        </w:rPr>
        <w:t>data-pilot-table&gt;</w:t>
      </w:r>
    </w:p>
    <w:p w:rsidR="00D63733" w:rsidRDefault="00650F22">
      <w:pPr>
        <w:pStyle w:val="Definition-Field2"/>
      </w:pPr>
      <w:r>
        <w:t>This property is supported in Excel 2010 and Excel 2013.</w:t>
      </w:r>
    </w:p>
    <w:p w:rsidR="00D63733" w:rsidRDefault="00650F22">
      <w:pPr>
        <w:pStyle w:val="Definition-Field"/>
      </w:pPr>
      <w:r>
        <w:t xml:space="preserve">g.   </w:t>
      </w:r>
      <w:r>
        <w:rPr>
          <w:i/>
        </w:rPr>
        <w:t>The standard defines the property "countnums", contained within the attribute table:function, contained within the element &lt;table:data-pilot-field&gt;, contained within the parent</w:t>
      </w:r>
      <w:r>
        <w:rPr>
          <w:i/>
        </w:rPr>
        <w:t xml:space="preserve">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h.   </w:t>
      </w:r>
      <w:r>
        <w:rPr>
          <w:i/>
        </w:rPr>
        <w:t xml:space="preserve">The standard defines the property "max", contained within the attribute table:function, contained within the element &lt;table:data-pilot-field&gt;, contained within </w:t>
      </w:r>
      <w:r>
        <w:rPr>
          <w:i/>
        </w:rPr>
        <w:t>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i.   </w:t>
      </w:r>
      <w:r>
        <w:rPr>
          <w:i/>
        </w:rPr>
        <w:t>The standard defines the property "min", contained within the attribute table:function, contained within the element &lt;table:data-pilot-field&gt;, contain</w:t>
      </w:r>
      <w:r>
        <w:rPr>
          <w:i/>
        </w:rPr>
        <w:t>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j.   </w:t>
      </w:r>
      <w:r>
        <w:rPr>
          <w:i/>
        </w:rPr>
        <w:t>The standard defines the property "product", contained within the attribute table:function, contained within the element &lt;table:data-pilot-f</w:t>
      </w:r>
      <w:r>
        <w:rPr>
          <w:i/>
        </w:rPr>
        <w:t>ield&gt;, contained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k.   </w:t>
      </w:r>
      <w:r>
        <w:rPr>
          <w:i/>
        </w:rPr>
        <w:t>The standard defines the property "stdev", contained within the attribute table:function, contained within the element &lt;table:</w:t>
      </w:r>
      <w:r>
        <w:rPr>
          <w:i/>
        </w:rPr>
        <w:t>data-pilot-field&gt;, contained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l.   </w:t>
      </w:r>
      <w:r>
        <w:rPr>
          <w:i/>
        </w:rPr>
        <w:t>The standard defines the property "stdevp", contained within the attribute table:function, contained within the el</w:t>
      </w:r>
      <w:r>
        <w:rPr>
          <w:i/>
        </w:rPr>
        <w:t>ement &lt;table:data-pilot-field&gt;, contained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m.   </w:t>
      </w:r>
      <w:r>
        <w:rPr>
          <w:i/>
        </w:rPr>
        <w:t>The standard defines the property "sum", contained within the attribute table:function, contained wit</w:t>
      </w:r>
      <w:r>
        <w:rPr>
          <w:i/>
        </w:rPr>
        <w:t>hin the element &lt;table:data-pilot-field&gt;, contained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n.   </w:t>
      </w:r>
      <w:r>
        <w:rPr>
          <w:i/>
        </w:rPr>
        <w:t>The standard defines the property "var", contained within the attribute table:function, con</w:t>
      </w:r>
      <w:r>
        <w:rPr>
          <w:i/>
        </w:rPr>
        <w:t>tained within the element &lt;table:data-pilot-field&gt;, contained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o.   </w:t>
      </w:r>
      <w:r>
        <w:rPr>
          <w:i/>
        </w:rPr>
        <w:t xml:space="preserve">The standard defines the property "varp", contained within the attribute </w:t>
      </w:r>
      <w:r>
        <w:rPr>
          <w:i/>
        </w:rPr>
        <w:t>table:function, contained within the element &lt;table:data-pilot-field&gt;, contained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lastRenderedPageBreak/>
        <w:t xml:space="preserve">p.   </w:t>
      </w:r>
      <w:r>
        <w:rPr>
          <w:i/>
        </w:rPr>
        <w:t>The standard defines the attribute table:is-data-layout-field,</w:t>
      </w:r>
      <w:r>
        <w:rPr>
          <w:i/>
        </w:rPr>
        <w:t xml:space="preserve"> contained within the element &lt;table:data-pilot-field&gt;, contained within the parent element &lt;table:data-pilot-table&gt;</w:t>
      </w:r>
    </w:p>
    <w:p w:rsidR="00D63733" w:rsidRDefault="00650F22">
      <w:pPr>
        <w:pStyle w:val="Definition-Field2"/>
      </w:pPr>
      <w:r>
        <w:t>This attribute is supported in Excel 2010 and Excel 2013.</w:t>
      </w:r>
    </w:p>
    <w:p w:rsidR="00D63733" w:rsidRDefault="00650F22">
      <w:pPr>
        <w:pStyle w:val="Definition-Field"/>
      </w:pPr>
      <w:r>
        <w:t xml:space="preserve">q.   </w:t>
      </w:r>
      <w:r>
        <w:rPr>
          <w:i/>
        </w:rPr>
        <w:t xml:space="preserve">The standard defines the attribute table:orientation, contained within the </w:t>
      </w:r>
      <w:r>
        <w:rPr>
          <w:i/>
        </w:rPr>
        <w:t>element &lt;table:data-pilot-field&gt;, contained within the parent element &lt;table:data-pilot-table&gt;</w:t>
      </w:r>
    </w:p>
    <w:p w:rsidR="00D63733" w:rsidRDefault="00650F22">
      <w:pPr>
        <w:pStyle w:val="Definition-Field2"/>
      </w:pPr>
      <w:r>
        <w:t>This attribute is supported in Excel 2010 and Excel 2013.</w:t>
      </w:r>
    </w:p>
    <w:p w:rsidR="00D63733" w:rsidRDefault="00650F22">
      <w:pPr>
        <w:pStyle w:val="Definition-Field"/>
      </w:pPr>
      <w:r>
        <w:t xml:space="preserve">r.   </w:t>
      </w:r>
      <w:r>
        <w:rPr>
          <w:i/>
        </w:rPr>
        <w:t>The standard defines the property "column", contained within the attribute table:orientation, cont</w:t>
      </w:r>
      <w:r>
        <w:rPr>
          <w:i/>
        </w:rPr>
        <w:t>ained within the element &lt;table:data-pilot-field&gt;, contained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s.   </w:t>
      </w:r>
      <w:r>
        <w:rPr>
          <w:i/>
        </w:rPr>
        <w:t>The standard defines the property "data", contained within the attribute table:ori</w:t>
      </w:r>
      <w:r>
        <w:rPr>
          <w:i/>
        </w:rPr>
        <w:t>entation, contained within the element &lt;table:data-pilot-field&gt;, contained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t.   </w:t>
      </w:r>
      <w:r>
        <w:rPr>
          <w:i/>
        </w:rPr>
        <w:t>The standard defines the property "hidden", contained within the att</w:t>
      </w:r>
      <w:r>
        <w:rPr>
          <w:i/>
        </w:rPr>
        <w:t>ribute table:orientation, contained within the element &lt;table:data-pilot-field&gt;, contained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2"/>
      </w:pPr>
      <w:r>
        <w:t>On save, for a range-based data source, Excel does not wr</w:t>
      </w:r>
      <w:r>
        <w:t xml:space="preserve">ite fields that are not displayed on the "DataPilot". For external data sources, Excel writes out all fields, and marks those not in the "DataPilot" view as hidden. </w:t>
      </w:r>
    </w:p>
    <w:p w:rsidR="00D63733" w:rsidRDefault="00650F22">
      <w:pPr>
        <w:pStyle w:val="Definition-Field"/>
      </w:pPr>
      <w:r>
        <w:t xml:space="preserve">u.   </w:t>
      </w:r>
      <w:r>
        <w:rPr>
          <w:i/>
        </w:rPr>
        <w:t>The standard defines the property "page", contained within the attribute table:orient</w:t>
      </w:r>
      <w:r>
        <w:rPr>
          <w:i/>
        </w:rPr>
        <w:t>ation, contained within the element &lt;table:data-pilot-field&gt;, contained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v.   </w:t>
      </w:r>
      <w:r>
        <w:rPr>
          <w:i/>
        </w:rPr>
        <w:t>The standard defines the property "row", contained within the attribute</w:t>
      </w:r>
      <w:r>
        <w:rPr>
          <w:i/>
        </w:rPr>
        <w:t xml:space="preserve"> table:orientation, contained within the element &lt;table:data-pilot-field&gt;, contained within the parent element &lt;table:data-pilot-table&gt;</w:t>
      </w:r>
    </w:p>
    <w:p w:rsidR="00D63733" w:rsidRDefault="00650F22">
      <w:pPr>
        <w:pStyle w:val="Definition-Field2"/>
      </w:pPr>
      <w:r>
        <w:t>This property is supported in Excel 2010 and Excel 2013.</w:t>
      </w:r>
    </w:p>
    <w:p w:rsidR="00D63733" w:rsidRDefault="00650F22">
      <w:pPr>
        <w:pStyle w:val="Definition-Field"/>
      </w:pPr>
      <w:r>
        <w:t xml:space="preserve">w.   </w:t>
      </w:r>
      <w:r>
        <w:rPr>
          <w:i/>
        </w:rPr>
        <w:t>The standard defines the attribute table:selected-page, co</w:t>
      </w:r>
      <w:r>
        <w:rPr>
          <w:i/>
        </w:rPr>
        <w:t>ntained within the element &lt;table:data-pilot-field&gt;, contained within the parent element &lt;table:data-pilot-table&gt;</w:t>
      </w:r>
    </w:p>
    <w:p w:rsidR="00D63733" w:rsidRDefault="00650F22">
      <w:pPr>
        <w:pStyle w:val="Definition-Field2"/>
      </w:pPr>
      <w:r>
        <w:t>This attribute is supported in Excel 2010 and Excel 2013.</w:t>
      </w:r>
    </w:p>
    <w:p w:rsidR="00D63733" w:rsidRDefault="00650F22">
      <w:pPr>
        <w:pStyle w:val="Definition-Field2"/>
      </w:pPr>
      <w:r>
        <w:t>On save, if Excel writes an empty value for this attribute, it means that 'blank' is</w:t>
      </w:r>
      <w:r>
        <w:t xml:space="preserve"> chosen for the filter value. This corresponds to an empty string in the data source. If Excel doesn't write this attribute at all, it means the user has not selected a value for the manual filter. </w:t>
      </w:r>
    </w:p>
    <w:p w:rsidR="00D63733" w:rsidRDefault="00650F22">
      <w:pPr>
        <w:pStyle w:val="Definition-Field"/>
      </w:pPr>
      <w:r>
        <w:t xml:space="preserve">x.   </w:t>
      </w:r>
      <w:r>
        <w:rPr>
          <w:i/>
        </w:rPr>
        <w:t>The standard defines the attribute table:source-fiel</w:t>
      </w:r>
      <w:r>
        <w:rPr>
          <w:i/>
        </w:rPr>
        <w:t>d-name, contained within the element &lt;table:data-pilot-field&gt;, contained within the parent element &lt;table:data-pilot-table&gt;</w:t>
      </w:r>
    </w:p>
    <w:p w:rsidR="00D63733" w:rsidRDefault="00650F22">
      <w:pPr>
        <w:pStyle w:val="Definition-Field2"/>
      </w:pPr>
      <w:r>
        <w:t>This attribute is supported in Excel 2010 and Excel 2013.</w:t>
      </w:r>
    </w:p>
    <w:p w:rsidR="00D63733" w:rsidRDefault="00650F22">
      <w:pPr>
        <w:pStyle w:val="Definition-Field"/>
      </w:pPr>
      <w:r>
        <w:t xml:space="preserve">y.   </w:t>
      </w:r>
      <w:r>
        <w:rPr>
          <w:i/>
        </w:rPr>
        <w:t>The standard defines the attribute table:used-hierarchy, contained wi</w:t>
      </w:r>
      <w:r>
        <w:rPr>
          <w:i/>
        </w:rPr>
        <w:t>thin the element &lt;table:data-pilot-field&gt;, contained within the parent element &lt;table:data-pilot-table&gt;</w:t>
      </w:r>
    </w:p>
    <w:p w:rsidR="00D63733" w:rsidRDefault="00650F22">
      <w:pPr>
        <w:pStyle w:val="Definition-Field2"/>
      </w:pPr>
      <w:r>
        <w:lastRenderedPageBreak/>
        <w:t>This attribute is not supported in Excel 2010, Excel 2013 or Excel 2016.</w:t>
      </w:r>
    </w:p>
    <w:p w:rsidR="00D63733" w:rsidRDefault="00650F22">
      <w:pPr>
        <w:pStyle w:val="Heading3"/>
      </w:pPr>
      <w:bookmarkStart w:id="525" w:name="section_d8073b0b54184ee28d2c709458ce54a1"/>
      <w:bookmarkStart w:id="526" w:name="_Toc466892935"/>
      <w:r>
        <w:t>Section 8.8.5, Data Pilot Level</w:t>
      </w:r>
      <w:bookmarkEnd w:id="525"/>
      <w:bookmarkEnd w:id="526"/>
      <w:r>
        <w:fldChar w:fldCharType="begin"/>
      </w:r>
      <w:r>
        <w:instrText xml:space="preserve"> XE "Data Pilot Level" </w:instrText>
      </w:r>
      <w:r>
        <w:fldChar w:fldCharType="end"/>
      </w:r>
    </w:p>
    <w:p w:rsidR="00D63733" w:rsidRDefault="00650F22">
      <w:pPr>
        <w:pStyle w:val="Definition-Field"/>
      </w:pPr>
      <w:r>
        <w:t xml:space="preserve">a.   </w:t>
      </w:r>
      <w:r>
        <w:rPr>
          <w:i/>
        </w:rPr>
        <w:t>The standard defi</w:t>
      </w:r>
      <w:r>
        <w:rPr>
          <w:i/>
        </w:rPr>
        <w:t>nes the element &lt;table:data-pilot-level&gt;, contained within the parent element &lt;table:data-pilot-field&gt;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table:show-empty, contained within the element &lt;table:dat</w:t>
      </w:r>
      <w:r>
        <w:rPr>
          <w:i/>
        </w:rPr>
        <w:t>a-pilot-level&gt;, contained within the parent element &lt;table:data-pilot-field&gt;</w:t>
      </w:r>
    </w:p>
    <w:p w:rsidR="00D63733" w:rsidRDefault="00650F22">
      <w:pPr>
        <w:pStyle w:val="Definition-Field2"/>
      </w:pPr>
      <w:r>
        <w:t>This attribute is supported in Excel 2010 and Excel 2013.</w:t>
      </w:r>
    </w:p>
    <w:p w:rsidR="00D63733" w:rsidRDefault="00650F22">
      <w:pPr>
        <w:pStyle w:val="Heading3"/>
      </w:pPr>
      <w:bookmarkStart w:id="527" w:name="section_5155f3ae9b4b4ff3820ee9ff768810b1"/>
      <w:bookmarkStart w:id="528" w:name="_Toc466892936"/>
      <w:r>
        <w:t>Section 8.8.6, Data Pilot Subtotals</w:t>
      </w:r>
      <w:bookmarkEnd w:id="527"/>
      <w:bookmarkEnd w:id="528"/>
      <w:r>
        <w:fldChar w:fldCharType="begin"/>
      </w:r>
      <w:r>
        <w:instrText xml:space="preserve"> XE "Data Pilot Subtotals" </w:instrText>
      </w:r>
      <w:r>
        <w:fldChar w:fldCharType="end"/>
      </w:r>
    </w:p>
    <w:p w:rsidR="00D63733" w:rsidRDefault="00650F22">
      <w:pPr>
        <w:pStyle w:val="Definition-Field"/>
      </w:pPr>
      <w:r>
        <w:t xml:space="preserve">a.   </w:t>
      </w:r>
      <w:r>
        <w:rPr>
          <w:i/>
        </w:rPr>
        <w:t>The standard defines the element &lt;table:data-pilot-</w:t>
      </w:r>
      <w:r>
        <w:rPr>
          <w:i/>
        </w:rPr>
        <w:t>subtotals&gt;, contained within the parent element &lt;table:data-pilot-level&gt;</w:t>
      </w:r>
    </w:p>
    <w:p w:rsidR="00D63733" w:rsidRDefault="00650F22">
      <w:pPr>
        <w:pStyle w:val="Definition-Field2"/>
      </w:pPr>
      <w:r>
        <w:t>This element is supported in Excel 2010 and Excel 2013.</w:t>
      </w:r>
    </w:p>
    <w:p w:rsidR="00D63733" w:rsidRDefault="00650F22">
      <w:pPr>
        <w:pStyle w:val="Heading3"/>
      </w:pPr>
      <w:bookmarkStart w:id="529" w:name="section_1f109f8740f0468eacee89c0fdd11199"/>
      <w:bookmarkStart w:id="530" w:name="_Toc466892937"/>
      <w:r>
        <w:t>Section 8.8.7, Data Pilot Subtotal</w:t>
      </w:r>
      <w:bookmarkEnd w:id="529"/>
      <w:bookmarkEnd w:id="530"/>
      <w:r>
        <w:fldChar w:fldCharType="begin"/>
      </w:r>
      <w:r>
        <w:instrText xml:space="preserve"> XE "Data Pilot Subtotal" </w:instrText>
      </w:r>
      <w:r>
        <w:fldChar w:fldCharType="end"/>
      </w:r>
    </w:p>
    <w:p w:rsidR="00D63733" w:rsidRDefault="00650F22">
      <w:pPr>
        <w:pStyle w:val="Definition-Field"/>
      </w:pPr>
      <w:r>
        <w:t xml:space="preserve">a.   </w:t>
      </w:r>
      <w:r>
        <w:rPr>
          <w:i/>
        </w:rPr>
        <w:t>The standard defines the element &lt;table:data-pilot-subtotal</w:t>
      </w:r>
      <w:r>
        <w:rPr>
          <w:i/>
        </w:rPr>
        <w:t>&gt;, contained within the parent element &lt;table:data-pilot-subtotals&gt;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table:function, contained within the element &lt;table:data-pilot-subtotal&gt;, contained within t</w:t>
      </w:r>
      <w:r>
        <w:rPr>
          <w:i/>
        </w:rPr>
        <w:t>he parent element &lt;table:data-pilot-subtotals&gt;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defines the property "&lt;any string&gt;", contained within the attribute table:function, contained within the element &lt;table:data-pilot-su</w:t>
      </w:r>
      <w:r>
        <w:rPr>
          <w:i/>
        </w:rPr>
        <w:t>btotal&gt;, contained within the parent element &lt;table:data-pilot-subtotals&gt;</w:t>
      </w:r>
    </w:p>
    <w:p w:rsidR="00D63733" w:rsidRDefault="00650F22">
      <w:pPr>
        <w:pStyle w:val="Definition-Field2"/>
      </w:pPr>
      <w:r>
        <w:t>This property is not supported in Excel 2010, Excel 2013 or Excel 2016.</w:t>
      </w:r>
    </w:p>
    <w:p w:rsidR="00D63733" w:rsidRDefault="00650F22">
      <w:pPr>
        <w:pStyle w:val="Definition-Field2"/>
      </w:pPr>
      <w:r>
        <w:t xml:space="preserve">On load, string values that don't match the explicitly listed enumerated values are converted to "auto". </w:t>
      </w:r>
    </w:p>
    <w:p w:rsidR="00D63733" w:rsidRDefault="00650F22">
      <w:pPr>
        <w:pStyle w:val="Definition-Field"/>
      </w:pPr>
      <w:r>
        <w:t xml:space="preserve">d.   </w:t>
      </w:r>
      <w:r>
        <w:rPr>
          <w:i/>
        </w:rPr>
        <w:t>The standard defines the property "auto", contained within the attribute table:function, contained within the element &lt;table:data-pilot-subtotal&gt;, contained within the parent element &lt;table:data-pilot-subtotals&gt;</w:t>
      </w:r>
    </w:p>
    <w:p w:rsidR="00D63733" w:rsidRDefault="00650F22">
      <w:pPr>
        <w:pStyle w:val="Definition-Field2"/>
      </w:pPr>
      <w:r>
        <w:t>This property is supported in Excel 201</w:t>
      </w:r>
      <w:r>
        <w:t>0 and Excel 2013.</w:t>
      </w:r>
    </w:p>
    <w:p w:rsidR="00D63733" w:rsidRDefault="00650F22">
      <w:pPr>
        <w:pStyle w:val="Definition-Field"/>
      </w:pPr>
      <w:r>
        <w:t xml:space="preserve">e.   </w:t>
      </w:r>
      <w:r>
        <w:rPr>
          <w:i/>
        </w:rPr>
        <w:t>The standard defines the property "average", contained within the attribute table:function, contained within the element &lt;table:data-pilot-subtotal&gt;, contained within the parent element &lt;table:data-pilot-subtotals&gt;</w:t>
      </w:r>
    </w:p>
    <w:p w:rsidR="00D63733" w:rsidRDefault="00650F22">
      <w:pPr>
        <w:pStyle w:val="Definition-Field2"/>
      </w:pPr>
      <w:r>
        <w:t>This property is s</w:t>
      </w:r>
      <w:r>
        <w:t>upported in Excel 2010 and Excel 2013.</w:t>
      </w:r>
    </w:p>
    <w:p w:rsidR="00D63733" w:rsidRDefault="00650F22">
      <w:pPr>
        <w:pStyle w:val="Definition-Field"/>
      </w:pPr>
      <w:r>
        <w:t xml:space="preserve">f.   </w:t>
      </w:r>
      <w:r>
        <w:rPr>
          <w:i/>
        </w:rPr>
        <w:t>The standard defines the property "count", contained within the attribute table:function, contained within the element &lt;table:data-pilot-subtotal&gt;, contained within the parent element &lt;table:data-pilot-subtotals&gt;</w:t>
      </w:r>
    </w:p>
    <w:p w:rsidR="00D63733" w:rsidRDefault="00650F22">
      <w:pPr>
        <w:pStyle w:val="Definition-Field2"/>
      </w:pPr>
      <w:r>
        <w:t>This property is supported in Excel 2010 and Excel 2013.</w:t>
      </w:r>
    </w:p>
    <w:p w:rsidR="00D63733" w:rsidRDefault="00650F22">
      <w:pPr>
        <w:pStyle w:val="Definition-Field"/>
      </w:pPr>
      <w:r>
        <w:lastRenderedPageBreak/>
        <w:t xml:space="preserve">g.   </w:t>
      </w:r>
      <w:r>
        <w:rPr>
          <w:i/>
        </w:rPr>
        <w:t>The standard defines the property "countnums", contained within the attribute table:function, contained within the element &lt;table:data-pilot-subtotal&gt;, contained within the parent element &lt;tabl</w:t>
      </w:r>
      <w:r>
        <w:rPr>
          <w:i/>
        </w:rPr>
        <w:t>e:data-pilot-subtotals&gt;</w:t>
      </w:r>
    </w:p>
    <w:p w:rsidR="00D63733" w:rsidRDefault="00650F22">
      <w:pPr>
        <w:pStyle w:val="Definition-Field2"/>
      </w:pPr>
      <w:r>
        <w:t>This property is supported in Excel 2010 and Excel 2013.</w:t>
      </w:r>
    </w:p>
    <w:p w:rsidR="00D63733" w:rsidRDefault="00650F22">
      <w:pPr>
        <w:pStyle w:val="Definition-Field"/>
      </w:pPr>
      <w:r>
        <w:t xml:space="preserve">h.   </w:t>
      </w:r>
      <w:r>
        <w:rPr>
          <w:i/>
        </w:rPr>
        <w:t>The standard defines the property "max", contained within the attribute table:function, contained within the element &lt;table:data-pilot-subtotal&gt;, contained within the par</w:t>
      </w:r>
      <w:r>
        <w:rPr>
          <w:i/>
        </w:rPr>
        <w:t>ent element &lt;table:data-pilot-subtotals&gt;</w:t>
      </w:r>
    </w:p>
    <w:p w:rsidR="00D63733" w:rsidRDefault="00650F22">
      <w:pPr>
        <w:pStyle w:val="Definition-Field2"/>
      </w:pPr>
      <w:r>
        <w:t>This property is supported in Excel 2010 and Excel 2013.</w:t>
      </w:r>
    </w:p>
    <w:p w:rsidR="00D63733" w:rsidRDefault="00650F22">
      <w:pPr>
        <w:pStyle w:val="Definition-Field"/>
      </w:pPr>
      <w:r>
        <w:t xml:space="preserve">i.   </w:t>
      </w:r>
      <w:r>
        <w:rPr>
          <w:i/>
        </w:rPr>
        <w:t>The standard defines the property "min", contained within the attribute table:function, contained within the element &lt;table:data-pilot-subtotal&gt;, contain</w:t>
      </w:r>
      <w:r>
        <w:rPr>
          <w:i/>
        </w:rPr>
        <w:t>ed within the parent element &lt;table:data-pilot-subtotals&gt;</w:t>
      </w:r>
    </w:p>
    <w:p w:rsidR="00D63733" w:rsidRDefault="00650F22">
      <w:pPr>
        <w:pStyle w:val="Definition-Field2"/>
      </w:pPr>
      <w:r>
        <w:t>This property is supported in Excel 2010 and Excel 2013.</w:t>
      </w:r>
    </w:p>
    <w:p w:rsidR="00D63733" w:rsidRDefault="00650F22">
      <w:pPr>
        <w:pStyle w:val="Definition-Field"/>
      </w:pPr>
      <w:r>
        <w:t xml:space="preserve">j.   </w:t>
      </w:r>
      <w:r>
        <w:rPr>
          <w:i/>
        </w:rPr>
        <w:t>The standard defines the property "product", contained within the attribute table:function, contained within the element &lt;table:data-pil</w:t>
      </w:r>
      <w:r>
        <w:rPr>
          <w:i/>
        </w:rPr>
        <w:t>ot-subtotal&gt;, contained within the parent element &lt;table:data-pilot-subtotals&gt;</w:t>
      </w:r>
    </w:p>
    <w:p w:rsidR="00D63733" w:rsidRDefault="00650F22">
      <w:pPr>
        <w:pStyle w:val="Definition-Field2"/>
      </w:pPr>
      <w:r>
        <w:t>This property is supported in Excel 2010 and Excel 2013.</w:t>
      </w:r>
    </w:p>
    <w:p w:rsidR="00D63733" w:rsidRDefault="00650F22">
      <w:pPr>
        <w:pStyle w:val="Definition-Field"/>
      </w:pPr>
      <w:r>
        <w:t xml:space="preserve">k.   </w:t>
      </w:r>
      <w:r>
        <w:rPr>
          <w:i/>
        </w:rPr>
        <w:t>The standard defines the property "stdev", contained within the attribute table:function, contained within the elem</w:t>
      </w:r>
      <w:r>
        <w:rPr>
          <w:i/>
        </w:rPr>
        <w:t>ent &lt;table:data-pilot-subtotal&gt;, contained within the parent element &lt;table:data-pilot-subtotals&gt;</w:t>
      </w:r>
    </w:p>
    <w:p w:rsidR="00D63733" w:rsidRDefault="00650F22">
      <w:pPr>
        <w:pStyle w:val="Definition-Field2"/>
      </w:pPr>
      <w:r>
        <w:t>This property is supported in Excel 2010 and Excel 2013.</w:t>
      </w:r>
    </w:p>
    <w:p w:rsidR="00D63733" w:rsidRDefault="00650F22">
      <w:pPr>
        <w:pStyle w:val="Definition-Field"/>
      </w:pPr>
      <w:r>
        <w:t xml:space="preserve">l.   </w:t>
      </w:r>
      <w:r>
        <w:rPr>
          <w:i/>
        </w:rPr>
        <w:t>The standard defines the property "stdevp", contained within the attribute table:function, conta</w:t>
      </w:r>
      <w:r>
        <w:rPr>
          <w:i/>
        </w:rPr>
        <w:t>ined within the element &lt;table:data-pilot-subtotal&gt;, contained within the parent element &lt;table:data-pilot-subtotals&gt;</w:t>
      </w:r>
    </w:p>
    <w:p w:rsidR="00D63733" w:rsidRDefault="00650F22">
      <w:pPr>
        <w:pStyle w:val="Definition-Field2"/>
      </w:pPr>
      <w:r>
        <w:t>This property is supported in Excel 2010 and Excel 2013.</w:t>
      </w:r>
    </w:p>
    <w:p w:rsidR="00D63733" w:rsidRDefault="00650F22">
      <w:pPr>
        <w:pStyle w:val="Definition-Field"/>
      </w:pPr>
      <w:r>
        <w:t xml:space="preserve">m.   </w:t>
      </w:r>
      <w:r>
        <w:rPr>
          <w:i/>
        </w:rPr>
        <w:t>The standard defines the property "sum", contained within the attribute tabl</w:t>
      </w:r>
      <w:r>
        <w:rPr>
          <w:i/>
        </w:rPr>
        <w:t>e:function, contained within the element &lt;table:data-pilot-subtotal&gt;, contained within the parent element &lt;table:data-pilot-subtotals&gt;</w:t>
      </w:r>
    </w:p>
    <w:p w:rsidR="00D63733" w:rsidRDefault="00650F22">
      <w:pPr>
        <w:pStyle w:val="Definition-Field2"/>
      </w:pPr>
      <w:r>
        <w:t>This property is supported in Excel 2010 and Excel 2013.</w:t>
      </w:r>
    </w:p>
    <w:p w:rsidR="00D63733" w:rsidRDefault="00650F22">
      <w:pPr>
        <w:pStyle w:val="Definition-Field"/>
      </w:pPr>
      <w:r>
        <w:t xml:space="preserve">n.   </w:t>
      </w:r>
      <w:r>
        <w:rPr>
          <w:i/>
        </w:rPr>
        <w:t>The standard defines the property "var", contained within t</w:t>
      </w:r>
      <w:r>
        <w:rPr>
          <w:i/>
        </w:rPr>
        <w:t>he attribute table:function, contained within the element &lt;table:data-pilot-subtotal&gt;, contained within the parent element &lt;table:data-pilot-subtotals&gt;</w:t>
      </w:r>
    </w:p>
    <w:p w:rsidR="00D63733" w:rsidRDefault="00650F22">
      <w:pPr>
        <w:pStyle w:val="Definition-Field2"/>
      </w:pPr>
      <w:r>
        <w:t>This property is supported in Excel 2010 and Excel 2013.</w:t>
      </w:r>
    </w:p>
    <w:p w:rsidR="00D63733" w:rsidRDefault="00650F22">
      <w:pPr>
        <w:pStyle w:val="Definition-Field"/>
      </w:pPr>
      <w:r>
        <w:t xml:space="preserve">o.   </w:t>
      </w:r>
      <w:r>
        <w:rPr>
          <w:i/>
        </w:rPr>
        <w:t xml:space="preserve">The standard defines the property "varp", </w:t>
      </w:r>
      <w:r>
        <w:rPr>
          <w:i/>
        </w:rPr>
        <w:t>contained within the attribute table:function, contained within the element &lt;table:data-pilot-subtotal&gt;, contained within the parent element &lt;table:data-pilot-subtotals&gt;</w:t>
      </w:r>
    </w:p>
    <w:p w:rsidR="00D63733" w:rsidRDefault="00650F22">
      <w:pPr>
        <w:pStyle w:val="Definition-Field2"/>
      </w:pPr>
      <w:r>
        <w:t>This property is supported in Excel 2010 and Excel 2013.</w:t>
      </w:r>
    </w:p>
    <w:p w:rsidR="00D63733" w:rsidRDefault="00650F22">
      <w:pPr>
        <w:pStyle w:val="Heading3"/>
      </w:pPr>
      <w:bookmarkStart w:id="531" w:name="section_c503e04cbd07426aa765f422e9ea3e65"/>
      <w:bookmarkStart w:id="532" w:name="_Toc466892938"/>
      <w:r>
        <w:t>Section 8.8.8, Data Pilot Mem</w:t>
      </w:r>
      <w:r>
        <w:t>bers</w:t>
      </w:r>
      <w:bookmarkEnd w:id="531"/>
      <w:bookmarkEnd w:id="532"/>
      <w:r>
        <w:fldChar w:fldCharType="begin"/>
      </w:r>
      <w:r>
        <w:instrText xml:space="preserve"> XE "Data Pilot Members" </w:instrText>
      </w:r>
      <w:r>
        <w:fldChar w:fldCharType="end"/>
      </w:r>
    </w:p>
    <w:p w:rsidR="00D63733" w:rsidRDefault="00650F22">
      <w:pPr>
        <w:pStyle w:val="Definition-Field"/>
      </w:pPr>
      <w:r>
        <w:t xml:space="preserve">a.   </w:t>
      </w:r>
      <w:r>
        <w:rPr>
          <w:i/>
        </w:rPr>
        <w:t>The standard defines the element &lt;table:data-pilot-members&gt;, contained within the parent element &lt;table:data-pilot-level&gt;</w:t>
      </w:r>
    </w:p>
    <w:p w:rsidR="00D63733" w:rsidRDefault="00650F22">
      <w:pPr>
        <w:pStyle w:val="Definition-Field2"/>
      </w:pPr>
      <w:r>
        <w:t>This element is supported in Excel 2010 and Excel 2013.</w:t>
      </w:r>
    </w:p>
    <w:p w:rsidR="00D63733" w:rsidRDefault="00650F22">
      <w:pPr>
        <w:pStyle w:val="Heading3"/>
      </w:pPr>
      <w:bookmarkStart w:id="533" w:name="section_8279abdaea424969bdd8b506c7beacab"/>
      <w:bookmarkStart w:id="534" w:name="_Toc466892939"/>
      <w:r>
        <w:lastRenderedPageBreak/>
        <w:t>Section 8.8.9, Data Pilot Member</w:t>
      </w:r>
      <w:bookmarkEnd w:id="533"/>
      <w:bookmarkEnd w:id="534"/>
      <w:r>
        <w:fldChar w:fldCharType="begin"/>
      </w:r>
      <w:r>
        <w:instrText xml:space="preserve"> XE "Data</w:instrText>
      </w:r>
      <w:r>
        <w:instrText xml:space="preserve"> Pilot Member" </w:instrText>
      </w:r>
      <w:r>
        <w:fldChar w:fldCharType="end"/>
      </w:r>
    </w:p>
    <w:p w:rsidR="00D63733" w:rsidRDefault="00650F22">
      <w:pPr>
        <w:pStyle w:val="Definition-Field"/>
      </w:pPr>
      <w:r>
        <w:t xml:space="preserve">a.   </w:t>
      </w:r>
      <w:r>
        <w:rPr>
          <w:i/>
        </w:rPr>
        <w:t>The standard defines the element &lt;table:data-pilot-member&gt;, contained within the parent element &lt;table:data-pilot-members&gt;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table:display,</w:t>
      </w:r>
      <w:r>
        <w:rPr>
          <w:i/>
        </w:rPr>
        <w:t xml:space="preserve"> contained within the element &lt;table:data-pilot-member&gt;, contained within the parent element &lt;table:data-pilot-members&gt;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defines the attribute table:name, contained within the eleme</w:t>
      </w:r>
      <w:r>
        <w:rPr>
          <w:i/>
        </w:rPr>
        <w:t>nt &lt;table:data-pilot-member&gt;, contained within the parent element &lt;table:data-pilot-members&gt;</w:t>
      </w:r>
    </w:p>
    <w:p w:rsidR="00D63733" w:rsidRDefault="00650F22">
      <w:pPr>
        <w:pStyle w:val="Definition-Field2"/>
      </w:pPr>
      <w:r>
        <w:t>This attribute is supported in Excel 2010 and Excel 2013.</w:t>
      </w:r>
    </w:p>
    <w:p w:rsidR="00D63733" w:rsidRDefault="00650F22">
      <w:pPr>
        <w:pStyle w:val="Definition-Field"/>
      </w:pPr>
      <w:r>
        <w:t xml:space="preserve">d.   </w:t>
      </w:r>
      <w:r>
        <w:rPr>
          <w:i/>
        </w:rPr>
        <w:t>The standard defines the attribute table:show-details, contained within the element &lt;table:data-pilo</w:t>
      </w:r>
      <w:r>
        <w:rPr>
          <w:i/>
        </w:rPr>
        <w:t>t-member&gt;, contained within the parent element &lt;table:data-pilot-members&gt;</w:t>
      </w:r>
    </w:p>
    <w:p w:rsidR="00D63733" w:rsidRDefault="00650F22">
      <w:pPr>
        <w:pStyle w:val="Definition-Field2"/>
      </w:pPr>
      <w:r>
        <w:t>This attribute is supported in Excel 2010 and Excel 2013.</w:t>
      </w:r>
    </w:p>
    <w:p w:rsidR="00D63733" w:rsidRDefault="00650F22">
      <w:pPr>
        <w:pStyle w:val="Heading3"/>
      </w:pPr>
      <w:bookmarkStart w:id="535" w:name="section_3d0f3471b7854289be921ba5c6431f24"/>
      <w:bookmarkStart w:id="536" w:name="_Toc466892940"/>
      <w:r>
        <w:t>Section 8.8.10, Data Pilot Display Info</w:t>
      </w:r>
      <w:bookmarkEnd w:id="535"/>
      <w:bookmarkEnd w:id="536"/>
      <w:r>
        <w:fldChar w:fldCharType="begin"/>
      </w:r>
      <w:r>
        <w:instrText xml:space="preserve"> XE "Data Pilot Display Info" </w:instrText>
      </w:r>
      <w:r>
        <w:fldChar w:fldCharType="end"/>
      </w:r>
    </w:p>
    <w:p w:rsidR="00D63733" w:rsidRDefault="00650F22">
      <w:pPr>
        <w:pStyle w:val="Definition-Field"/>
      </w:pPr>
      <w:r>
        <w:t xml:space="preserve">a.   </w:t>
      </w:r>
      <w:r>
        <w:rPr>
          <w:i/>
        </w:rPr>
        <w:t>The standard defines the element &lt;</w:t>
      </w:r>
      <w:r>
        <w:rPr>
          <w:i/>
        </w:rPr>
        <w:t>table:data-pilot-display-info&gt;, contained within the parent element &lt;table:data-pilot-level&gt;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table:data-field, contained within the element &lt;table:data-pilot-di</w:t>
      </w:r>
      <w:r>
        <w:rPr>
          <w:i/>
        </w:rPr>
        <w:t>splay-info&gt;, contained within the parent element &lt;table:data-pilot-level&gt;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defines the attribute table:display-member-mode, contained within the element &lt;table:data-pilot-display-in</w:t>
      </w:r>
      <w:r>
        <w:rPr>
          <w:i/>
        </w:rPr>
        <w:t>fo&gt;, contained within the parent element &lt;table:data-pilot-level&gt;</w:t>
      </w:r>
    </w:p>
    <w:p w:rsidR="00D63733" w:rsidRDefault="00650F22">
      <w:pPr>
        <w:pStyle w:val="Definition-Field2"/>
      </w:pPr>
      <w:r>
        <w:t>This attribute is supported in Excel 2010 and Excel 2013.</w:t>
      </w:r>
    </w:p>
    <w:p w:rsidR="00D63733" w:rsidRDefault="00650F22">
      <w:pPr>
        <w:pStyle w:val="Definition-Field"/>
      </w:pPr>
      <w:r>
        <w:t xml:space="preserve">d.   </w:t>
      </w:r>
      <w:r>
        <w:rPr>
          <w:i/>
        </w:rPr>
        <w:t>The standard defines the property "from-bottom", contained within the attribute table:display-member-mode, contained within the</w:t>
      </w:r>
      <w:r>
        <w:rPr>
          <w:i/>
        </w:rPr>
        <w:t xml:space="preserve"> element &lt;table:data-pilot-display-info&gt;, contained within the parent element &lt;table:data-pilot-level&gt;</w:t>
      </w:r>
    </w:p>
    <w:p w:rsidR="00D63733" w:rsidRDefault="00650F22">
      <w:pPr>
        <w:pStyle w:val="Definition-Field2"/>
      </w:pPr>
      <w:r>
        <w:t>This property is supported in Excel 2010 and Excel 2013.</w:t>
      </w:r>
    </w:p>
    <w:p w:rsidR="00D63733" w:rsidRDefault="00650F22">
      <w:pPr>
        <w:pStyle w:val="Definition-Field"/>
      </w:pPr>
      <w:r>
        <w:t xml:space="preserve">e.   </w:t>
      </w:r>
      <w:r>
        <w:rPr>
          <w:i/>
        </w:rPr>
        <w:t>The standard defines the property "from-top", contained within the attribute table:display-</w:t>
      </w:r>
      <w:r>
        <w:rPr>
          <w:i/>
        </w:rPr>
        <w:t>member-mode, contained within the element &lt;table:data-pilot-display-info&gt;, contained within the parent element &lt;table:data-pilot-level&gt;</w:t>
      </w:r>
    </w:p>
    <w:p w:rsidR="00D63733" w:rsidRDefault="00650F22">
      <w:pPr>
        <w:pStyle w:val="Definition-Field2"/>
      </w:pPr>
      <w:r>
        <w:t>This property is supported in Excel 2010 and Excel 2013.</w:t>
      </w:r>
    </w:p>
    <w:p w:rsidR="00D63733" w:rsidRDefault="00650F22">
      <w:pPr>
        <w:pStyle w:val="Definition-Field"/>
      </w:pPr>
      <w:r>
        <w:t xml:space="preserve">f.   </w:t>
      </w:r>
      <w:r>
        <w:rPr>
          <w:i/>
        </w:rPr>
        <w:t>The standard defines the attribute table:enabled, containe</w:t>
      </w:r>
      <w:r>
        <w:rPr>
          <w:i/>
        </w:rPr>
        <w:t>d within the element &lt;table:data-pilot-display-info&gt;, contained within the parent element &lt;table:data-pilot-level&gt;</w:t>
      </w:r>
    </w:p>
    <w:p w:rsidR="00D63733" w:rsidRDefault="00650F22">
      <w:pPr>
        <w:pStyle w:val="Definition-Field2"/>
      </w:pPr>
      <w:r>
        <w:t>This attribute is supported in Excel 2010 and Excel 2013.</w:t>
      </w:r>
    </w:p>
    <w:p w:rsidR="00D63733" w:rsidRDefault="00650F22">
      <w:pPr>
        <w:pStyle w:val="Definition-Field2"/>
      </w:pPr>
      <w:r>
        <w:t>On load, if the attribute table:enabled is "false", then Excel ignores the TopN fil</w:t>
      </w:r>
      <w:r>
        <w:t>ter information. If the attribute table:enabled is "true", then Excel loads and applies the TopN filter.</w:t>
      </w:r>
    </w:p>
    <w:p w:rsidR="00D63733" w:rsidRDefault="00650F22">
      <w:pPr>
        <w:pStyle w:val="Definition-Field2"/>
      </w:pPr>
      <w:r>
        <w:t xml:space="preserve">On save, Excel always writes "true", and only writes this when there's a TopN filter or AutoShow filter. </w:t>
      </w:r>
    </w:p>
    <w:p w:rsidR="00D63733" w:rsidRDefault="00650F22">
      <w:pPr>
        <w:pStyle w:val="Definition-Field"/>
      </w:pPr>
      <w:r>
        <w:lastRenderedPageBreak/>
        <w:t xml:space="preserve">g.   </w:t>
      </w:r>
      <w:r>
        <w:rPr>
          <w:i/>
        </w:rPr>
        <w:t xml:space="preserve">The standard defines the attribute </w:t>
      </w:r>
      <w:r>
        <w:rPr>
          <w:i/>
        </w:rPr>
        <w:t>table:member-count, contained within the element &lt;table:data-pilot-display-info&gt;, contained within the parent element &lt;table:data-pilot-level&gt;</w:t>
      </w:r>
    </w:p>
    <w:p w:rsidR="00D63733" w:rsidRDefault="00650F22">
      <w:pPr>
        <w:pStyle w:val="Definition-Field2"/>
      </w:pPr>
      <w:r>
        <w:t>This attribute is supported in Excel 2010 and Excel 2013.</w:t>
      </w:r>
    </w:p>
    <w:p w:rsidR="00D63733" w:rsidRDefault="00650F22">
      <w:pPr>
        <w:pStyle w:val="Heading3"/>
      </w:pPr>
      <w:bookmarkStart w:id="537" w:name="section_c34bf32f2627478b970fb99a599f58b1"/>
      <w:bookmarkStart w:id="538" w:name="_Toc466892941"/>
      <w:r>
        <w:t>Section 8.8.11, Data Pilot Sort Info</w:t>
      </w:r>
      <w:bookmarkEnd w:id="537"/>
      <w:bookmarkEnd w:id="538"/>
      <w:r>
        <w:fldChar w:fldCharType="begin"/>
      </w:r>
      <w:r>
        <w:instrText xml:space="preserve"> XE "Data Pilot Sor</w:instrText>
      </w:r>
      <w:r>
        <w:instrText xml:space="preserve">t Info" </w:instrText>
      </w:r>
      <w:r>
        <w:fldChar w:fldCharType="end"/>
      </w:r>
    </w:p>
    <w:p w:rsidR="00D63733" w:rsidRDefault="00650F22">
      <w:pPr>
        <w:pStyle w:val="Definition-Field"/>
      </w:pPr>
      <w:r>
        <w:t xml:space="preserve">a.   </w:t>
      </w:r>
      <w:r>
        <w:rPr>
          <w:i/>
        </w:rPr>
        <w:t>The standard defines the element &lt;table:data-pilot-sort-info&gt;, contained within the parent element &lt;table:data-pilot-level&gt;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table:data-field, co</w:t>
      </w:r>
      <w:r>
        <w:rPr>
          <w:i/>
        </w:rPr>
        <w:t>ntained within the element &lt;table:data-pilot-sort-info&gt;, contained within the parent element &lt;table:data-pilot-level&gt;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defines the attribute table:sort-mode, contained within the el</w:t>
      </w:r>
      <w:r>
        <w:rPr>
          <w:i/>
        </w:rPr>
        <w:t>ement &lt;table:data-pilot-sort-info&gt;, contained within the parent element &lt;table:data-pilot-level&gt;</w:t>
      </w:r>
    </w:p>
    <w:p w:rsidR="00D63733" w:rsidRDefault="00650F22">
      <w:pPr>
        <w:pStyle w:val="Definition-Field2"/>
      </w:pPr>
      <w:r>
        <w:t>This attribute is supported in Excel 2010 and Excel 2013.</w:t>
      </w:r>
    </w:p>
    <w:p w:rsidR="00D63733" w:rsidRDefault="00650F22">
      <w:pPr>
        <w:pStyle w:val="Definition-Field"/>
      </w:pPr>
      <w:r>
        <w:t xml:space="preserve">d.   </w:t>
      </w:r>
      <w:r>
        <w:rPr>
          <w:i/>
        </w:rPr>
        <w:t>The standard defines the property "data", contained within the attribute table:sort-mode, contai</w:t>
      </w:r>
      <w:r>
        <w:rPr>
          <w:i/>
        </w:rPr>
        <w:t>ned within the element &lt;table:data-pilot-sort-info&gt;, contained within the parent element &lt;table:data-pilot-level&gt;</w:t>
      </w:r>
    </w:p>
    <w:p w:rsidR="00D63733" w:rsidRDefault="00650F22">
      <w:pPr>
        <w:pStyle w:val="Definition-Field2"/>
      </w:pPr>
      <w:r>
        <w:t>This property is supported in Excel 2010 and Excel 2013.</w:t>
      </w:r>
    </w:p>
    <w:p w:rsidR="00D63733" w:rsidRDefault="00650F22">
      <w:pPr>
        <w:pStyle w:val="Definition-Field"/>
      </w:pPr>
      <w:r>
        <w:t xml:space="preserve">e.   </w:t>
      </w:r>
      <w:r>
        <w:rPr>
          <w:i/>
        </w:rPr>
        <w:t>The standard defines the property "manual", contained within the attribute table</w:t>
      </w:r>
      <w:r>
        <w:rPr>
          <w:i/>
        </w:rPr>
        <w:t>:sort-mode, contained within the element &lt;table:data-pilot-sort-info&gt;, contained within the parent element &lt;table:data-pilot-level&gt;</w:t>
      </w:r>
    </w:p>
    <w:p w:rsidR="00D63733" w:rsidRDefault="00650F22">
      <w:pPr>
        <w:pStyle w:val="Definition-Field2"/>
      </w:pPr>
      <w:r>
        <w:t>This property is supported in Excel 2010 and Excel 2013.</w:t>
      </w:r>
    </w:p>
    <w:p w:rsidR="00D63733" w:rsidRDefault="00650F22">
      <w:pPr>
        <w:pStyle w:val="Definition-Field"/>
      </w:pPr>
      <w:r>
        <w:t xml:space="preserve">f.   </w:t>
      </w:r>
      <w:r>
        <w:rPr>
          <w:i/>
        </w:rPr>
        <w:t>The standard defines the property "name", contained within the</w:t>
      </w:r>
      <w:r>
        <w:rPr>
          <w:i/>
        </w:rPr>
        <w:t xml:space="preserve"> attribute table:sort-mode, contained within the element &lt;table:data-pilot-sort-info&gt;, contained within the parent element &lt;table:data-pilot-level&gt;</w:t>
      </w:r>
    </w:p>
    <w:p w:rsidR="00D63733" w:rsidRDefault="00650F22">
      <w:pPr>
        <w:pStyle w:val="Definition-Field2"/>
      </w:pPr>
      <w:r>
        <w:t>This property is supported in Excel 2010 and Excel 2013.</w:t>
      </w:r>
    </w:p>
    <w:p w:rsidR="00D63733" w:rsidRDefault="00650F22">
      <w:pPr>
        <w:pStyle w:val="Definition-Field"/>
      </w:pPr>
      <w:r>
        <w:t xml:space="preserve">g.   </w:t>
      </w:r>
      <w:r>
        <w:rPr>
          <w:i/>
        </w:rPr>
        <w:t>The standard defines the property "none", cont</w:t>
      </w:r>
      <w:r>
        <w:rPr>
          <w:i/>
        </w:rPr>
        <w:t>ained within the attribute table:sort-mode, contained within the element &lt;table:data-pilot-sort-info&gt;, contained within the parent element &lt;table:data-pilot-level&gt;</w:t>
      </w:r>
    </w:p>
    <w:p w:rsidR="00D63733" w:rsidRDefault="00650F22">
      <w:pPr>
        <w:pStyle w:val="Definition-Field2"/>
      </w:pPr>
      <w:r>
        <w:t>This property is supported in Excel 2010 and Excel 2013.</w:t>
      </w:r>
    </w:p>
    <w:p w:rsidR="00D63733" w:rsidRDefault="00650F22">
      <w:pPr>
        <w:pStyle w:val="Definition-Field"/>
      </w:pPr>
      <w:r>
        <w:t xml:space="preserve">h.   </w:t>
      </w:r>
      <w:r>
        <w:rPr>
          <w:i/>
        </w:rPr>
        <w:t>The standard defines the attri</w:t>
      </w:r>
      <w:r>
        <w:rPr>
          <w:i/>
        </w:rPr>
        <w:t>bute table:sort-order, contained within the element &lt;table:data-pilot-sort-info&gt;, contained within the parent element &lt;table:data-pilot-level&gt;</w:t>
      </w:r>
    </w:p>
    <w:p w:rsidR="00D63733" w:rsidRDefault="00650F22">
      <w:pPr>
        <w:pStyle w:val="Definition-Field2"/>
      </w:pPr>
      <w:r>
        <w:t>This attribute is supported in Excel 2010 and Excel 2013.</w:t>
      </w:r>
    </w:p>
    <w:p w:rsidR="00D63733" w:rsidRDefault="00650F22">
      <w:pPr>
        <w:pStyle w:val="Definition-Field"/>
      </w:pPr>
      <w:r>
        <w:t xml:space="preserve">i.   </w:t>
      </w:r>
      <w:r>
        <w:rPr>
          <w:i/>
        </w:rPr>
        <w:t>The standard defines the property "ascending", con</w:t>
      </w:r>
      <w:r>
        <w:rPr>
          <w:i/>
        </w:rPr>
        <w:t>tained within the attribute table:sort-order, contained within the element &lt;table:data-pilot-sort-info&gt;, contained within the parent element &lt;table:data-pilot-level&gt;</w:t>
      </w:r>
    </w:p>
    <w:p w:rsidR="00D63733" w:rsidRDefault="00650F22">
      <w:pPr>
        <w:pStyle w:val="Definition-Field2"/>
      </w:pPr>
      <w:r>
        <w:t>This property is supported in Excel 2010 and Excel 2013.</w:t>
      </w:r>
    </w:p>
    <w:p w:rsidR="00D63733" w:rsidRDefault="00650F22">
      <w:pPr>
        <w:pStyle w:val="Definition-Field"/>
      </w:pPr>
      <w:r>
        <w:t xml:space="preserve">j.   </w:t>
      </w:r>
      <w:r>
        <w:rPr>
          <w:i/>
        </w:rPr>
        <w:t>The standard defines the pro</w:t>
      </w:r>
      <w:r>
        <w:rPr>
          <w:i/>
        </w:rPr>
        <w:t>perty "descending", contained within the attribute table:sort-order, contained within the element &lt;table:data-pilot-sort-info&gt;, contained within the parent element &lt;table:data-pilot-level&gt;</w:t>
      </w:r>
    </w:p>
    <w:p w:rsidR="00D63733" w:rsidRDefault="00650F22">
      <w:pPr>
        <w:pStyle w:val="Definition-Field2"/>
      </w:pPr>
      <w:r>
        <w:lastRenderedPageBreak/>
        <w:t>This property is supported in Excel 2010 and Excel 2013.</w:t>
      </w:r>
    </w:p>
    <w:p w:rsidR="00D63733" w:rsidRDefault="00650F22">
      <w:pPr>
        <w:pStyle w:val="Heading3"/>
      </w:pPr>
      <w:bookmarkStart w:id="539" w:name="section_d0f518f3367447cbbad1f73755c28254"/>
      <w:bookmarkStart w:id="540" w:name="_Toc466892942"/>
      <w:r>
        <w:t>Section 8.</w:t>
      </w:r>
      <w:r>
        <w:t>8.12, Data Pilot Layout Info</w:t>
      </w:r>
      <w:bookmarkEnd w:id="539"/>
      <w:bookmarkEnd w:id="540"/>
      <w:r>
        <w:fldChar w:fldCharType="begin"/>
      </w:r>
      <w:r>
        <w:instrText xml:space="preserve"> XE "Data Pilot Layout Info" </w:instrText>
      </w:r>
      <w:r>
        <w:fldChar w:fldCharType="end"/>
      </w:r>
    </w:p>
    <w:p w:rsidR="00D63733" w:rsidRDefault="00650F22">
      <w:pPr>
        <w:pStyle w:val="Definition-Field"/>
      </w:pPr>
      <w:r>
        <w:t xml:space="preserve">a.   </w:t>
      </w:r>
      <w:r>
        <w:rPr>
          <w:i/>
        </w:rPr>
        <w:t>The standard defines the element &lt;table:data-pilot-layout-info&gt;, contained within the parent element &lt;table:data-pilot-level&gt;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 xml:space="preserve">The </w:t>
      </w:r>
      <w:r>
        <w:rPr>
          <w:i/>
        </w:rPr>
        <w:t>standard defines the attribute table:add-empty-lines, contained within the element &lt;table:data-pilot-layout-info&gt;, contained within the parent element &lt;table:data-pilot-level&gt;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 xml:space="preserve">The standard </w:t>
      </w:r>
      <w:r>
        <w:rPr>
          <w:i/>
        </w:rPr>
        <w:t>defines the attribute table:layout-mode, contained within the element &lt;table:data-pilot-layout-info&gt;, contained within the parent element &lt;table:data-pilot-level&gt;</w:t>
      </w:r>
    </w:p>
    <w:p w:rsidR="00D63733" w:rsidRDefault="00650F22">
      <w:pPr>
        <w:pStyle w:val="Definition-Field2"/>
      </w:pPr>
      <w:r>
        <w:t>This attribute is supported in Excel 2010 and Excel 2013.</w:t>
      </w:r>
    </w:p>
    <w:p w:rsidR="00D63733" w:rsidRDefault="00650F22">
      <w:pPr>
        <w:pStyle w:val="Definition-Field"/>
      </w:pPr>
      <w:r>
        <w:t xml:space="preserve">d.   </w:t>
      </w:r>
      <w:r>
        <w:rPr>
          <w:i/>
        </w:rPr>
        <w:t>The standard defines the prope</w:t>
      </w:r>
      <w:r>
        <w:rPr>
          <w:i/>
        </w:rPr>
        <w:t>rty "outline-subtotals-bottom", contained within the attribute table:layout-mode, contained within the element &lt;table:data-pilot-layout-info&gt;, contained within the parent element &lt;table:data-pilot-level&gt;</w:t>
      </w:r>
    </w:p>
    <w:p w:rsidR="00D63733" w:rsidRDefault="00650F22">
      <w:pPr>
        <w:pStyle w:val="Definition-Field2"/>
      </w:pPr>
      <w:r>
        <w:t>This property is supported in Excel 2010 and Excel 2</w:t>
      </w:r>
      <w:r>
        <w:t>013.</w:t>
      </w:r>
    </w:p>
    <w:p w:rsidR="00D63733" w:rsidRDefault="00650F22">
      <w:pPr>
        <w:pStyle w:val="Definition-Field"/>
      </w:pPr>
      <w:r>
        <w:t xml:space="preserve">e.   </w:t>
      </w:r>
      <w:r>
        <w:rPr>
          <w:i/>
        </w:rPr>
        <w:t>The standard defines the property "outline-subtotals-top", contained within the attribute table:layout-mode, contained within the element &lt;table:data-pilot-layout-info&gt;, contained within the parent element &lt;table:data-pilot-level&gt;</w:t>
      </w:r>
    </w:p>
    <w:p w:rsidR="00D63733" w:rsidRDefault="00650F22">
      <w:pPr>
        <w:pStyle w:val="Definition-Field2"/>
      </w:pPr>
      <w:r>
        <w:t>This property i</w:t>
      </w:r>
      <w:r>
        <w:t>s supported in Excel 2010 and Excel 2013.</w:t>
      </w:r>
    </w:p>
    <w:p w:rsidR="00D63733" w:rsidRDefault="00650F22">
      <w:pPr>
        <w:pStyle w:val="Definition-Field"/>
      </w:pPr>
      <w:r>
        <w:t xml:space="preserve">f.   </w:t>
      </w:r>
      <w:r>
        <w:rPr>
          <w:i/>
        </w:rPr>
        <w:t>The standard defines the property "tabular-layout", contained within the attribute table:layout-mode, contained within the element &lt;table:data-pilot-layout-info&gt;, contained within the parent element &lt;table:dat</w:t>
      </w:r>
      <w:r>
        <w:rPr>
          <w:i/>
        </w:rPr>
        <w:t>a-pilot-level&gt;</w:t>
      </w:r>
    </w:p>
    <w:p w:rsidR="00D63733" w:rsidRDefault="00650F22">
      <w:pPr>
        <w:pStyle w:val="Definition-Field2"/>
      </w:pPr>
      <w:r>
        <w:t>This property is supported in Excel 2010 and Excel 2013.</w:t>
      </w:r>
    </w:p>
    <w:p w:rsidR="00D63733" w:rsidRDefault="00650F22">
      <w:pPr>
        <w:pStyle w:val="Heading3"/>
      </w:pPr>
      <w:bookmarkStart w:id="541" w:name="section_17166414fea848cfbefc687a543b2745"/>
      <w:bookmarkStart w:id="542" w:name="_Toc466892943"/>
      <w:r>
        <w:t>Section 8.8.13, Data Pilot Field Reference</w:t>
      </w:r>
      <w:bookmarkEnd w:id="541"/>
      <w:bookmarkEnd w:id="542"/>
      <w:r>
        <w:fldChar w:fldCharType="begin"/>
      </w:r>
      <w:r>
        <w:instrText xml:space="preserve"> XE "Data Pilot Field Reference" </w:instrText>
      </w:r>
      <w:r>
        <w:fldChar w:fldCharType="end"/>
      </w:r>
    </w:p>
    <w:p w:rsidR="00D63733" w:rsidRDefault="00650F22">
      <w:pPr>
        <w:pStyle w:val="Definition-Field"/>
      </w:pPr>
      <w:r>
        <w:t xml:space="preserve">a.   </w:t>
      </w:r>
      <w:r>
        <w:rPr>
          <w:i/>
        </w:rPr>
        <w:t>The standard defines the element &lt;table:data-pilot-field-reference&gt;, contained within the parent elem</w:t>
      </w:r>
      <w:r>
        <w:rPr>
          <w:i/>
        </w:rPr>
        <w:t>ent &lt;table:data-pilot-field&gt;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table:field-name, contained within the element &lt;table:data-pilot-field-reference&gt;, contained within the parent element &lt;table:data-</w:t>
      </w:r>
      <w:r>
        <w:rPr>
          <w:i/>
        </w:rPr>
        <w:t>pilot-field&gt;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defines the attribute table:member-name, contained within the element &lt;table:data-pilot-field-reference&gt;, contained within the parent element &lt;table:data-pilot-field&gt;</w:t>
      </w:r>
    </w:p>
    <w:p w:rsidR="00D63733" w:rsidRDefault="00650F22">
      <w:pPr>
        <w:pStyle w:val="Definition-Field2"/>
      </w:pPr>
      <w:r>
        <w:t>This attribute is supported in Excel 2010 and Excel 2013.</w:t>
      </w:r>
    </w:p>
    <w:p w:rsidR="00D63733" w:rsidRDefault="00650F22">
      <w:pPr>
        <w:pStyle w:val="Definition-Field"/>
      </w:pPr>
      <w:r>
        <w:t xml:space="preserve">d.   </w:t>
      </w:r>
      <w:r>
        <w:rPr>
          <w:i/>
        </w:rPr>
        <w:t>The standard defines the attribute table:member-type, contained within the element &lt;table:data-pilot-field-reference&gt;, contained within the parent element &lt;table:data-pilot-field&gt;</w:t>
      </w:r>
    </w:p>
    <w:p w:rsidR="00D63733" w:rsidRDefault="00650F22">
      <w:pPr>
        <w:pStyle w:val="Definition-Field2"/>
      </w:pPr>
      <w:r>
        <w:t>This attribut</w:t>
      </w:r>
      <w:r>
        <w:t>e is supported in Excel 2010 and Excel 2013.</w:t>
      </w:r>
    </w:p>
    <w:p w:rsidR="00D63733" w:rsidRDefault="00650F22">
      <w:pPr>
        <w:pStyle w:val="Definition-Field"/>
      </w:pPr>
      <w:r>
        <w:lastRenderedPageBreak/>
        <w:t xml:space="preserve">e.   </w:t>
      </w:r>
      <w:r>
        <w:rPr>
          <w:i/>
        </w:rPr>
        <w:t>The standard defines the property "named", contained within the attribute table:member-type, contained within the element &lt;table:data-pilot-field-reference&gt;, contained within the parent element &lt;table:data-</w:t>
      </w:r>
      <w:r>
        <w:rPr>
          <w:i/>
        </w:rPr>
        <w:t>pilot-field&gt;</w:t>
      </w:r>
    </w:p>
    <w:p w:rsidR="00D63733" w:rsidRDefault="00650F22">
      <w:pPr>
        <w:pStyle w:val="Definition-Field2"/>
      </w:pPr>
      <w:r>
        <w:t>This property is supported in Excel 2010 and Excel 2013.</w:t>
      </w:r>
    </w:p>
    <w:p w:rsidR="00D63733" w:rsidRDefault="00650F22">
      <w:pPr>
        <w:pStyle w:val="Definition-Field"/>
      </w:pPr>
      <w:r>
        <w:t xml:space="preserve">f.   </w:t>
      </w:r>
      <w:r>
        <w:rPr>
          <w:i/>
        </w:rPr>
        <w:t>The standard defines the property "next", contained within the attribute table:member-type, contained within the element &lt;table:data-pilot-field-reference&gt;, contained within the par</w:t>
      </w:r>
      <w:r>
        <w:rPr>
          <w:i/>
        </w:rPr>
        <w:t>ent element &lt;table:data-pilot-field&gt;</w:t>
      </w:r>
    </w:p>
    <w:p w:rsidR="00D63733" w:rsidRDefault="00650F22">
      <w:pPr>
        <w:pStyle w:val="Definition-Field2"/>
      </w:pPr>
      <w:r>
        <w:t>This property is supported in Excel 2010 and Excel 2013.</w:t>
      </w:r>
    </w:p>
    <w:p w:rsidR="00D63733" w:rsidRDefault="00650F22">
      <w:pPr>
        <w:pStyle w:val="Definition-Field"/>
      </w:pPr>
      <w:r>
        <w:t xml:space="preserve">g.   </w:t>
      </w:r>
      <w:r>
        <w:rPr>
          <w:i/>
        </w:rPr>
        <w:t>The standard defines the property "previous", contained within the attribute table:member-type, contained within the element &lt;table:data-pilot-field-referenc</w:t>
      </w:r>
      <w:r>
        <w:rPr>
          <w:i/>
        </w:rPr>
        <w:t>e&gt;, contained within the parent element &lt;table:data-pilot-field&gt;</w:t>
      </w:r>
    </w:p>
    <w:p w:rsidR="00D63733" w:rsidRDefault="00650F22">
      <w:pPr>
        <w:pStyle w:val="Definition-Field2"/>
      </w:pPr>
      <w:r>
        <w:t>This property is supported in Excel 2010 and Excel 2013.</w:t>
      </w:r>
    </w:p>
    <w:p w:rsidR="00D63733" w:rsidRDefault="00650F22">
      <w:pPr>
        <w:pStyle w:val="Definition-Field"/>
      </w:pPr>
      <w:r>
        <w:t xml:space="preserve">h.   </w:t>
      </w:r>
      <w:r>
        <w:rPr>
          <w:i/>
        </w:rPr>
        <w:t xml:space="preserve">The standard defines the attribute table:type, contained within the element &lt;table:data-pilot-field-reference&gt;, contained within </w:t>
      </w:r>
      <w:r>
        <w:rPr>
          <w:i/>
        </w:rPr>
        <w:t>the parent element &lt;table:data-pilot-field&gt;</w:t>
      </w:r>
    </w:p>
    <w:p w:rsidR="00D63733" w:rsidRDefault="00650F22">
      <w:pPr>
        <w:pStyle w:val="Definition-Field2"/>
      </w:pPr>
      <w:r>
        <w:t>This attribute is supported in Excel 2010 and Excel 2013.</w:t>
      </w:r>
    </w:p>
    <w:p w:rsidR="00D63733" w:rsidRDefault="00650F22">
      <w:pPr>
        <w:pStyle w:val="Definition-Field"/>
      </w:pPr>
      <w:r>
        <w:t xml:space="preserve">i.   </w:t>
      </w:r>
      <w:r>
        <w:rPr>
          <w:i/>
        </w:rPr>
        <w:t>The standard defines the property "column-percentage", contained within the attribute table:type, contained within the element &lt;table:data-pilot-fiel</w:t>
      </w:r>
      <w:r>
        <w:rPr>
          <w:i/>
        </w:rPr>
        <w:t>d-reference&gt;, contained within the parent element &lt;table:data-pilot-field&gt;</w:t>
      </w:r>
    </w:p>
    <w:p w:rsidR="00D63733" w:rsidRDefault="00650F22">
      <w:pPr>
        <w:pStyle w:val="Definition-Field2"/>
      </w:pPr>
      <w:r>
        <w:t>This property is supported in Excel 2010 and Excel 2013.</w:t>
      </w:r>
    </w:p>
    <w:p w:rsidR="00D63733" w:rsidRDefault="00650F22">
      <w:pPr>
        <w:pStyle w:val="Definition-Field"/>
      </w:pPr>
      <w:r>
        <w:t xml:space="preserve">j.   </w:t>
      </w:r>
      <w:r>
        <w:rPr>
          <w:i/>
        </w:rPr>
        <w:t>The standard defines the property "index", contained within the attribute table:type, contained within the element &lt;tab</w:t>
      </w:r>
      <w:r>
        <w:rPr>
          <w:i/>
        </w:rPr>
        <w:t>le:data-pilot-field-reference&gt;, contained within the parent element &lt;table:data-pilot-field&gt;</w:t>
      </w:r>
    </w:p>
    <w:p w:rsidR="00D63733" w:rsidRDefault="00650F22">
      <w:pPr>
        <w:pStyle w:val="Definition-Field2"/>
      </w:pPr>
      <w:r>
        <w:t>This property is supported in Excel 2010 and Excel 2013.</w:t>
      </w:r>
    </w:p>
    <w:p w:rsidR="00D63733" w:rsidRDefault="00650F22">
      <w:pPr>
        <w:pStyle w:val="Definition-Field"/>
      </w:pPr>
      <w:r>
        <w:t xml:space="preserve">k.   </w:t>
      </w:r>
      <w:r>
        <w:rPr>
          <w:i/>
        </w:rPr>
        <w:t xml:space="preserve">The standard defines the property "member-difference", contained within the attribute table:type, </w:t>
      </w:r>
      <w:r>
        <w:rPr>
          <w:i/>
        </w:rPr>
        <w:t>contained within the element &lt;table:data-pilot-field-reference&gt;, contained within the parent element &lt;table:data-pilot-field&gt;</w:t>
      </w:r>
    </w:p>
    <w:p w:rsidR="00D63733" w:rsidRDefault="00650F22">
      <w:pPr>
        <w:pStyle w:val="Definition-Field2"/>
      </w:pPr>
      <w:r>
        <w:t>This property is supported in Excel 2010 and Excel 2013.</w:t>
      </w:r>
    </w:p>
    <w:p w:rsidR="00D63733" w:rsidRDefault="00650F22">
      <w:pPr>
        <w:pStyle w:val="Definition-Field"/>
      </w:pPr>
      <w:r>
        <w:t xml:space="preserve">l.   </w:t>
      </w:r>
      <w:r>
        <w:rPr>
          <w:i/>
        </w:rPr>
        <w:t>The standard defines the property "member-percentage", contained wit</w:t>
      </w:r>
      <w:r>
        <w:rPr>
          <w:i/>
        </w:rPr>
        <w:t>hin the attribute table:type, contained within the element &lt;table:data-pilot-field-reference&gt;, contained within the parent element &lt;table:data-pilot-field&gt;</w:t>
      </w:r>
    </w:p>
    <w:p w:rsidR="00D63733" w:rsidRDefault="00650F22">
      <w:pPr>
        <w:pStyle w:val="Definition-Field2"/>
      </w:pPr>
      <w:r>
        <w:t>This property is supported in Excel 2010 and Excel 2013.</w:t>
      </w:r>
    </w:p>
    <w:p w:rsidR="00D63733" w:rsidRDefault="00650F22">
      <w:pPr>
        <w:pStyle w:val="Definition-Field"/>
      </w:pPr>
      <w:r>
        <w:t xml:space="preserve">m.   </w:t>
      </w:r>
      <w:r>
        <w:rPr>
          <w:i/>
        </w:rPr>
        <w:t>The standard defines the property "mem</w:t>
      </w:r>
      <w:r>
        <w:rPr>
          <w:i/>
        </w:rPr>
        <w:t>ber-percentage-difference", contained within the attribute table:type, contained within the element &lt;table:data-pilot-field-reference&gt;, contained within the parent element &lt;table:data-pilot-field&gt;</w:t>
      </w:r>
    </w:p>
    <w:p w:rsidR="00D63733" w:rsidRDefault="00650F22">
      <w:pPr>
        <w:pStyle w:val="Definition-Field2"/>
      </w:pPr>
      <w:r>
        <w:t>This property is supported in Excel 2010 and Excel 2013.</w:t>
      </w:r>
    </w:p>
    <w:p w:rsidR="00D63733" w:rsidRDefault="00650F22">
      <w:pPr>
        <w:pStyle w:val="Definition-Field"/>
      </w:pPr>
      <w:r>
        <w:t xml:space="preserve">n.   </w:t>
      </w:r>
      <w:r>
        <w:rPr>
          <w:i/>
        </w:rPr>
        <w:t>The standard defines the property "none", contained within the attribute table:type, contained within the element &lt;table:data-pilot-field-reference&gt;, contained within the parent element &lt;table:data-pilot-field&gt;</w:t>
      </w:r>
    </w:p>
    <w:p w:rsidR="00D63733" w:rsidRDefault="00650F22">
      <w:pPr>
        <w:pStyle w:val="Definition-Field2"/>
      </w:pPr>
      <w:r>
        <w:t>This property is supported in Excel 2010</w:t>
      </w:r>
      <w:r>
        <w:t xml:space="preserve"> and Excel 2013.</w:t>
      </w:r>
    </w:p>
    <w:p w:rsidR="00D63733" w:rsidRDefault="00650F22">
      <w:pPr>
        <w:pStyle w:val="Definition-Field"/>
      </w:pPr>
      <w:r>
        <w:lastRenderedPageBreak/>
        <w:t xml:space="preserve">o.   </w:t>
      </w:r>
      <w:r>
        <w:rPr>
          <w:i/>
        </w:rPr>
        <w:t>The standard defines the property "row-percentage", contained within the attribute table:type, contained within the element &lt;table:data-pilot-field-reference&gt;, contained within the parent element &lt;table:data-pilot-field&gt;</w:t>
      </w:r>
    </w:p>
    <w:p w:rsidR="00D63733" w:rsidRDefault="00650F22">
      <w:pPr>
        <w:pStyle w:val="Definition-Field2"/>
      </w:pPr>
      <w:r>
        <w:t>This property</w:t>
      </w:r>
      <w:r>
        <w:t xml:space="preserve"> is supported in Excel 2010 and Excel 2013.</w:t>
      </w:r>
    </w:p>
    <w:p w:rsidR="00D63733" w:rsidRDefault="00650F22">
      <w:pPr>
        <w:pStyle w:val="Definition-Field"/>
      </w:pPr>
      <w:r>
        <w:t xml:space="preserve">p.   </w:t>
      </w:r>
      <w:r>
        <w:rPr>
          <w:i/>
        </w:rPr>
        <w:t>The standard defines the property "running-total", contained within the attribute table:type, contained within the element &lt;table:data-pilot-field-reference&gt;, contained within the parent element &lt;table:data-</w:t>
      </w:r>
      <w:r>
        <w:rPr>
          <w:i/>
        </w:rPr>
        <w:t>pilot-field&gt;</w:t>
      </w:r>
    </w:p>
    <w:p w:rsidR="00D63733" w:rsidRDefault="00650F22">
      <w:pPr>
        <w:pStyle w:val="Definition-Field2"/>
      </w:pPr>
      <w:r>
        <w:t>This property is supported in Excel 2010 and Excel 2013.</w:t>
      </w:r>
    </w:p>
    <w:p w:rsidR="00D63733" w:rsidRDefault="00650F22">
      <w:pPr>
        <w:pStyle w:val="Definition-Field"/>
      </w:pPr>
      <w:r>
        <w:t xml:space="preserve">q.   </w:t>
      </w:r>
      <w:r>
        <w:rPr>
          <w:i/>
        </w:rPr>
        <w:t>The standard defines the property "total-percentage", contained within the attribute table:type, contained within the element &lt;table:data-pilot-field-reference&gt;, contained within th</w:t>
      </w:r>
      <w:r>
        <w:rPr>
          <w:i/>
        </w:rPr>
        <w:t>e parent element &lt;table:data-pilot-field&gt;</w:t>
      </w:r>
    </w:p>
    <w:p w:rsidR="00D63733" w:rsidRDefault="00650F22">
      <w:pPr>
        <w:pStyle w:val="Definition-Field2"/>
      </w:pPr>
      <w:r>
        <w:t>This property is supported in Excel 2010 and Excel 2013.</w:t>
      </w:r>
    </w:p>
    <w:p w:rsidR="00D63733" w:rsidRDefault="00650F22">
      <w:pPr>
        <w:pStyle w:val="Heading3"/>
      </w:pPr>
      <w:bookmarkStart w:id="543" w:name="section_401dc5a563214761989e393ad1480534"/>
      <w:bookmarkStart w:id="544" w:name="_Toc466892944"/>
      <w:r>
        <w:t>Section 8.8.14, Data Pilot Groups</w:t>
      </w:r>
      <w:bookmarkEnd w:id="543"/>
      <w:bookmarkEnd w:id="544"/>
      <w:r>
        <w:fldChar w:fldCharType="begin"/>
      </w:r>
      <w:r>
        <w:instrText xml:space="preserve"> XE "Data Pilot Groups" </w:instrText>
      </w:r>
      <w:r>
        <w:fldChar w:fldCharType="end"/>
      </w:r>
    </w:p>
    <w:p w:rsidR="00D63733" w:rsidRDefault="00650F22">
      <w:pPr>
        <w:pStyle w:val="Definition-Field"/>
      </w:pPr>
      <w:r>
        <w:t xml:space="preserve">a.   </w:t>
      </w:r>
      <w:r>
        <w:rPr>
          <w:i/>
        </w:rPr>
        <w:t>The standard defines the element &lt;table:data-pilot-groups&gt;, contained within the parent elem</w:t>
      </w:r>
      <w:r>
        <w:rPr>
          <w:i/>
        </w:rPr>
        <w:t>ent &lt;table:data-pilot-field&gt;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table:date-end, contained within the element &lt;table:data-pilot-groups&gt;, contained within the parent element &lt;table:data-pilot-field</w:t>
      </w:r>
      <w:r>
        <w:rPr>
          <w:i/>
        </w:rPr>
        <w:t>&gt;</w:t>
      </w:r>
    </w:p>
    <w:p w:rsidR="00D63733" w:rsidRDefault="00650F22">
      <w:pPr>
        <w:pStyle w:val="Definition-Field2"/>
      </w:pPr>
      <w:r>
        <w:t>This attribute is supported in Excel 2010 and Excel 2013.</w:t>
      </w:r>
    </w:p>
    <w:p w:rsidR="00D63733" w:rsidRDefault="00650F22">
      <w:pPr>
        <w:pStyle w:val="Definition-Field2"/>
      </w:pPr>
      <w:r>
        <w:t>The RNG schema language specifies that the table:end, table:step, and table:grouped-by attributes are required. However, the text describing these attributes uses conditional language, such as "if</w:t>
      </w:r>
      <w:r>
        <w:t>", to specify when these attributes are needed.</w:t>
      </w:r>
    </w:p>
    <w:p w:rsidR="00D63733" w:rsidRDefault="00650F22">
      <w:pPr>
        <w:pStyle w:val="Definition-Field2"/>
      </w:pPr>
      <w:r>
        <w:t>Excel does not save these attributes when the DataPilot items are grouped manually, meaning that they are arranged by name. However, Excel saves these attributes when the DataPilot items are grouped automatic</w:t>
      </w:r>
      <w:r>
        <w:t xml:space="preserve">ally based on the "start", "end", "grouped-by", and "step" values. </w:t>
      </w:r>
    </w:p>
    <w:p w:rsidR="00D63733" w:rsidRDefault="00650F22">
      <w:pPr>
        <w:pStyle w:val="Definition-Field"/>
      </w:pPr>
      <w:r>
        <w:t xml:space="preserve">c.   </w:t>
      </w:r>
      <w:r>
        <w:rPr>
          <w:i/>
        </w:rPr>
        <w:t>The standard defines the property "auto", contained within the attribute table:date-end, contained within the element &lt;table:data-pilot-groups&gt;, contained within the parent element &lt;t</w:t>
      </w:r>
      <w:r>
        <w:rPr>
          <w:i/>
        </w:rPr>
        <w:t>able:data-pilot-field&gt;</w:t>
      </w:r>
    </w:p>
    <w:p w:rsidR="00D63733" w:rsidRDefault="00650F22">
      <w:pPr>
        <w:pStyle w:val="Definition-Field2"/>
      </w:pPr>
      <w:r>
        <w:t>This property is supported in Excel 2010 and Excel 2013.</w:t>
      </w:r>
    </w:p>
    <w:p w:rsidR="00D63733" w:rsidRDefault="00650F22">
      <w:pPr>
        <w:pStyle w:val="Definition-Field2"/>
      </w:pPr>
      <w:r>
        <w:t>The RNG schema language specifies that the table:end, table:step, and table:grouped-by attributes are required. However, the text describing these attributes uses conditional l</w:t>
      </w:r>
      <w:r>
        <w:t>anguage, such as "if", to specify when these attributes are needed.</w:t>
      </w:r>
    </w:p>
    <w:p w:rsidR="00D63733" w:rsidRDefault="00650F22">
      <w:pPr>
        <w:pStyle w:val="Definition-Field2"/>
      </w:pPr>
      <w:r>
        <w:t>Excel does not save these attributes when the DataPilot items are grouped manually, meaning that they are arranged by name. However, Excel saves these attributes when the DataPilot items a</w:t>
      </w:r>
      <w:r>
        <w:t xml:space="preserve">re grouped automatically based on the "start", "end", "grouped-by", and "step" values. </w:t>
      </w:r>
    </w:p>
    <w:p w:rsidR="00D63733" w:rsidRDefault="00650F22">
      <w:pPr>
        <w:pStyle w:val="Definition-Field"/>
      </w:pPr>
      <w:r>
        <w:t xml:space="preserve">d.   </w:t>
      </w:r>
      <w:r>
        <w:rPr>
          <w:i/>
        </w:rPr>
        <w:t>The standard defines the attribute table:date-start, contained within the element &lt;table:data-pilot-groups&gt;, contained within the parent element &lt;table:data-pilot-</w:t>
      </w:r>
      <w:r>
        <w:rPr>
          <w:i/>
        </w:rPr>
        <w:t>field&gt;</w:t>
      </w:r>
    </w:p>
    <w:p w:rsidR="00D63733" w:rsidRDefault="00650F22">
      <w:pPr>
        <w:pStyle w:val="Definition-Field2"/>
      </w:pPr>
      <w:r>
        <w:t>This attribute is supported in Excel 2010 and Excel 2013.</w:t>
      </w:r>
    </w:p>
    <w:p w:rsidR="00D63733" w:rsidRDefault="00650F22">
      <w:pPr>
        <w:pStyle w:val="Definition-Field2"/>
      </w:pPr>
      <w:r>
        <w:t>The RNG schema language specifies that the table:end, table:step, and table:grouped-by attributes are required. However, the text describing these attributes uses conditional language, such a</w:t>
      </w:r>
      <w:r>
        <w:t>s "if", to specify when these attributes are needed.</w:t>
      </w:r>
    </w:p>
    <w:p w:rsidR="00D63733" w:rsidRDefault="00650F22">
      <w:pPr>
        <w:pStyle w:val="Definition-Field2"/>
      </w:pPr>
      <w:r>
        <w:lastRenderedPageBreak/>
        <w:t>Excel does not save these attributes when the DataPilot items are grouped manually, meaning that they are arranged by name. However, Excel saves these attributes when the DataPilot items are grouped auto</w:t>
      </w:r>
      <w:r>
        <w:t xml:space="preserve">matically based on the "start", "end", "grouped-by", and "step" values. </w:t>
      </w:r>
    </w:p>
    <w:p w:rsidR="00D63733" w:rsidRDefault="00650F22">
      <w:pPr>
        <w:pStyle w:val="Definition-Field"/>
      </w:pPr>
      <w:r>
        <w:t xml:space="preserve">e.   </w:t>
      </w:r>
      <w:r>
        <w:rPr>
          <w:i/>
        </w:rPr>
        <w:t xml:space="preserve">The standard defines the property "auto", contained within the attribute table:date-start, contained within the element &lt;table:data-pilot-groups&gt;, contained within the parent </w:t>
      </w:r>
      <w:r>
        <w:rPr>
          <w:i/>
        </w:rPr>
        <w:t>element &lt;table:data-pilot-field&gt;</w:t>
      </w:r>
    </w:p>
    <w:p w:rsidR="00D63733" w:rsidRDefault="00650F22">
      <w:pPr>
        <w:pStyle w:val="Definition-Field2"/>
      </w:pPr>
      <w:r>
        <w:t>This property is supported in Excel 2010 and Excel 2013.</w:t>
      </w:r>
    </w:p>
    <w:p w:rsidR="00D63733" w:rsidRDefault="00650F22">
      <w:pPr>
        <w:pStyle w:val="Definition-Field2"/>
      </w:pPr>
      <w:r>
        <w:t>The RNG schema language specifies that the table:end, table:step, and table:grouped-by attributes are required. However, the text describing these attributes uses con</w:t>
      </w:r>
      <w:r>
        <w:t>ditional language, such as "if", to specify when these attributes are needed.</w:t>
      </w:r>
    </w:p>
    <w:p w:rsidR="00D63733" w:rsidRDefault="00650F22">
      <w:pPr>
        <w:pStyle w:val="Definition-Field2"/>
      </w:pPr>
      <w:r>
        <w:t>Excel does not save these attributes when the DataPilot items are grouped manually, meaning that they are arranged by name. However, Excel saves these attributes when the DataPil</w:t>
      </w:r>
      <w:r>
        <w:t xml:space="preserve">ot items are grouped automatically based on the "start", "end", "grouped-by", and "step" values. </w:t>
      </w:r>
    </w:p>
    <w:p w:rsidR="00D63733" w:rsidRDefault="00650F22">
      <w:pPr>
        <w:pStyle w:val="Definition-Field"/>
      </w:pPr>
      <w:r>
        <w:t xml:space="preserve">f.   </w:t>
      </w:r>
      <w:r>
        <w:rPr>
          <w:i/>
        </w:rPr>
        <w:t>The standard defines the attribute table:end, contained within the element &lt;table:data-pilot-groups&gt;, contained within the parent element &lt;table:data-pil</w:t>
      </w:r>
      <w:r>
        <w:rPr>
          <w:i/>
        </w:rPr>
        <w:t>ot-field&gt;</w:t>
      </w:r>
    </w:p>
    <w:p w:rsidR="00D63733" w:rsidRDefault="00650F22">
      <w:pPr>
        <w:pStyle w:val="Definition-Field2"/>
      </w:pPr>
      <w:r>
        <w:t>This attribute is supported in Excel 2010 and Excel 2013.</w:t>
      </w:r>
    </w:p>
    <w:p w:rsidR="00D63733" w:rsidRDefault="00650F22">
      <w:pPr>
        <w:pStyle w:val="Definition-Field2"/>
      </w:pPr>
      <w:r>
        <w:t>The RNG schema language specifies that the table:end, table:step, and table:grouped-by attributes are required. However, the text describing these attributes uses conditional language, suc</w:t>
      </w:r>
      <w:r>
        <w:t>h as "if", to specify when these attributes are needed.</w:t>
      </w:r>
    </w:p>
    <w:p w:rsidR="00D63733" w:rsidRDefault="00650F22">
      <w:pPr>
        <w:pStyle w:val="Definition-Field2"/>
      </w:pPr>
      <w:r>
        <w:t>Excel does not save these attributes when the DataPilot items are grouped manually, meaning that they are arranged by name. However, Excel saves these attributes when the DataPilot items are grouped a</w:t>
      </w:r>
      <w:r>
        <w:t xml:space="preserve">utomatically based on the "start", "end", "grouped-by", and "step" values. </w:t>
      </w:r>
    </w:p>
    <w:p w:rsidR="00D63733" w:rsidRDefault="00650F22">
      <w:pPr>
        <w:pStyle w:val="Definition-Field"/>
      </w:pPr>
      <w:r>
        <w:t xml:space="preserve">g.   </w:t>
      </w:r>
      <w:r>
        <w:rPr>
          <w:i/>
        </w:rPr>
        <w:t>The standard defines the property "auto", contained within the attribute table:end, contained within the element &lt;table:data-pilot-groups&gt;, contained within the parent element</w:t>
      </w:r>
      <w:r>
        <w:rPr>
          <w:i/>
        </w:rPr>
        <w:t xml:space="preserve"> &lt;table:data-pilot-field&gt;</w:t>
      </w:r>
    </w:p>
    <w:p w:rsidR="00D63733" w:rsidRDefault="00650F22">
      <w:pPr>
        <w:pStyle w:val="Definition-Field2"/>
      </w:pPr>
      <w:r>
        <w:t>This property is supported in Excel 2010 and Excel 2013.</w:t>
      </w:r>
    </w:p>
    <w:p w:rsidR="00D63733" w:rsidRDefault="00650F22">
      <w:pPr>
        <w:pStyle w:val="Definition-Field2"/>
      </w:pPr>
      <w:r>
        <w:t>The RNG schema language specifies that the table:end, table:step, and table:grouped-by attributes are required. However, the text describing these attributes uses conditiona</w:t>
      </w:r>
      <w:r>
        <w:t>l language, such as "if", to specify when these attributes are needed.</w:t>
      </w:r>
    </w:p>
    <w:p w:rsidR="00D63733" w:rsidRDefault="00650F22">
      <w:pPr>
        <w:pStyle w:val="Definition-Field2"/>
      </w:pPr>
      <w:r>
        <w:t>Excel does not save these attributes when the DataPilot items are grouped manually, meaning that they are arranged by name. However, Excel saves these attributes when the DataPilot item</w:t>
      </w:r>
      <w:r>
        <w:t xml:space="preserve">s are grouped automatically based on the "start", "end", "grouped-by", and "step" values. </w:t>
      </w:r>
    </w:p>
    <w:p w:rsidR="00D63733" w:rsidRDefault="00650F22">
      <w:pPr>
        <w:pStyle w:val="Definition-Field"/>
      </w:pPr>
      <w:r>
        <w:t xml:space="preserve">h.   </w:t>
      </w:r>
      <w:r>
        <w:rPr>
          <w:i/>
        </w:rPr>
        <w:t>The standard defines the attribute table:grouped-by, contained within the element &lt;table:data-pilot-groups&gt;, contained within the parent element &lt;table:data-pil</w:t>
      </w:r>
      <w:r>
        <w:rPr>
          <w:i/>
        </w:rPr>
        <w:t>ot-field&gt;</w:t>
      </w:r>
    </w:p>
    <w:p w:rsidR="00D63733" w:rsidRDefault="00650F22">
      <w:pPr>
        <w:pStyle w:val="Definition-Field2"/>
      </w:pPr>
      <w:r>
        <w:t>This attribute is supported in Excel 2010 and Excel 2013.</w:t>
      </w:r>
    </w:p>
    <w:p w:rsidR="00D63733" w:rsidRDefault="00650F22">
      <w:pPr>
        <w:pStyle w:val="Definition-Field2"/>
      </w:pPr>
      <w:r>
        <w:t>The RNG schema language specifies that the table:end, table:step, and table:grouped-by attributes are required. However, the text describing these attributes uses conditional language, suc</w:t>
      </w:r>
      <w:r>
        <w:t>h as "if", to specify when these attributes are needed.</w:t>
      </w:r>
    </w:p>
    <w:p w:rsidR="00D63733" w:rsidRDefault="00650F22">
      <w:pPr>
        <w:pStyle w:val="Definition-Field2"/>
      </w:pPr>
      <w:r>
        <w:t>Excel does not save these attributes when the DataPilot items are grouped manually, meaning that they are arranged by name. However, Excel saves these attributes when the DataPilot items are grouped a</w:t>
      </w:r>
      <w:r>
        <w:t xml:space="preserve">utomatically based on the "start", "end", "grouped-by", and "step" values. </w:t>
      </w:r>
    </w:p>
    <w:p w:rsidR="00D63733" w:rsidRDefault="00650F22">
      <w:pPr>
        <w:pStyle w:val="Definition-Field"/>
      </w:pPr>
      <w:r>
        <w:t xml:space="preserve">i.   </w:t>
      </w:r>
      <w:r>
        <w:rPr>
          <w:i/>
        </w:rPr>
        <w:t xml:space="preserve">The standard defines the property "days", contained within the attribute table:grouped-by, contained within the element &lt;table:data-pilot-groups&gt;, contained within the parent </w:t>
      </w:r>
      <w:r>
        <w:rPr>
          <w:i/>
        </w:rPr>
        <w:t>element &lt;table:data-pilot-field&gt;</w:t>
      </w:r>
    </w:p>
    <w:p w:rsidR="00D63733" w:rsidRDefault="00650F22">
      <w:pPr>
        <w:pStyle w:val="Definition-Field2"/>
      </w:pPr>
      <w:r>
        <w:lastRenderedPageBreak/>
        <w:t>This property is supported in Excel 2010 and Excel 2013.</w:t>
      </w:r>
    </w:p>
    <w:p w:rsidR="00D63733" w:rsidRDefault="00650F22">
      <w:pPr>
        <w:pStyle w:val="Definition-Field2"/>
      </w:pPr>
      <w:r>
        <w:t>The RNG schema language specifies that the attributes table:end, table:step, and table:grouped-by are required. However, the text describing these attributes uses con</w:t>
      </w:r>
      <w:r>
        <w:t>ditional language, such as "if", to specify when these attributes are needed.</w:t>
      </w:r>
    </w:p>
    <w:p w:rsidR="00D63733" w:rsidRDefault="00650F22">
      <w:pPr>
        <w:pStyle w:val="Definition-Field2"/>
      </w:pPr>
      <w:r>
        <w:t>Excel does not save these attributes when the "DataPilot" items are grouped manually, meaning that they are arranged by name. However, Excel saves these attributes when the "DataPilot" items are grouped automatically based on the "start", "end", "grouped-b</w:t>
      </w:r>
      <w:r>
        <w:t xml:space="preserve">y", and "step" values. </w:t>
      </w:r>
    </w:p>
    <w:p w:rsidR="00D63733" w:rsidRDefault="00650F22">
      <w:pPr>
        <w:pStyle w:val="Definition-Field2"/>
      </w:pPr>
      <w:r>
        <w:t xml:space="preserve">Excel supports grouping by days but does not explicitly write grouped-by="days". Instead, Excel only writes the step value and date-start / date-end; therefore "days" is implied. </w:t>
      </w:r>
    </w:p>
    <w:p w:rsidR="00D63733" w:rsidRDefault="00650F22">
      <w:pPr>
        <w:pStyle w:val="Definition-Field"/>
      </w:pPr>
      <w:r>
        <w:t xml:space="preserve">j.   </w:t>
      </w:r>
      <w:r>
        <w:rPr>
          <w:i/>
        </w:rPr>
        <w:t>The standard defines the property "hours", cont</w:t>
      </w:r>
      <w:r>
        <w:rPr>
          <w:i/>
        </w:rPr>
        <w:t>ained within the attribute table:grouped-by, contained within the element &lt;table:data-pilot-groups&gt;, contained within the parent element &lt;table:data-pilot-field&gt;</w:t>
      </w:r>
    </w:p>
    <w:p w:rsidR="00D63733" w:rsidRDefault="00650F22">
      <w:pPr>
        <w:pStyle w:val="Definition-Field2"/>
      </w:pPr>
      <w:r>
        <w:t>This property is supported in Excel 2010 and Excel 2013.</w:t>
      </w:r>
    </w:p>
    <w:p w:rsidR="00D63733" w:rsidRDefault="00650F22">
      <w:pPr>
        <w:pStyle w:val="Definition-Field2"/>
      </w:pPr>
      <w:r>
        <w:t>The RNG schema language specifies tha</w:t>
      </w:r>
      <w:r>
        <w:t>t the table:end, table:step, and table:grouped-by attributes are required. However, the text describing these attributes uses conditional language, such as "if", to specify when these attributes are needed.</w:t>
      </w:r>
    </w:p>
    <w:p w:rsidR="00D63733" w:rsidRDefault="00650F22">
      <w:pPr>
        <w:pStyle w:val="Definition-Field2"/>
      </w:pPr>
      <w:r>
        <w:t>Excel does not save these attributes when the Dat</w:t>
      </w:r>
      <w:r>
        <w:t xml:space="preserve">aPilot items are grouped manually, meaning that they are arranged by name. However, Excel saves these attributes when the DataPilot items are grouped automatically based on the "start", "end", "grouped-by", and "step" values. </w:t>
      </w:r>
    </w:p>
    <w:p w:rsidR="00D63733" w:rsidRDefault="00650F22">
      <w:pPr>
        <w:pStyle w:val="Definition-Field"/>
      </w:pPr>
      <w:r>
        <w:t xml:space="preserve">k.   </w:t>
      </w:r>
      <w:r>
        <w:rPr>
          <w:i/>
        </w:rPr>
        <w:t>The standard defines the</w:t>
      </w:r>
      <w:r>
        <w:rPr>
          <w:i/>
        </w:rPr>
        <w:t xml:space="preserve"> property "minutes", contained within the attribute table:grouped-by, contained within the element &lt;table:data-pilot-groups&gt;, contained within the parent element &lt;table:data-pilot-field&gt;</w:t>
      </w:r>
    </w:p>
    <w:p w:rsidR="00D63733" w:rsidRDefault="00650F22">
      <w:pPr>
        <w:pStyle w:val="Definition-Field2"/>
      </w:pPr>
      <w:r>
        <w:t>This property is supported in Excel 2010 and Excel 2013.</w:t>
      </w:r>
    </w:p>
    <w:p w:rsidR="00D63733" w:rsidRDefault="00650F22">
      <w:pPr>
        <w:pStyle w:val="Definition-Field2"/>
      </w:pPr>
      <w:r>
        <w:t>The RNG sche</w:t>
      </w:r>
      <w:r>
        <w:t>ma language specifies that the table:end, table:step, and table:grouped-by attributes are required. However, the text describing these attributes uses conditional language, such as "if", to specify when these attributes are needed.</w:t>
      </w:r>
    </w:p>
    <w:p w:rsidR="00D63733" w:rsidRDefault="00650F22">
      <w:pPr>
        <w:pStyle w:val="Definition-Field2"/>
      </w:pPr>
      <w:r>
        <w:t>Excel does not save thes</w:t>
      </w:r>
      <w:r>
        <w:t xml:space="preserve">e attributes when the DataPilot items are grouped manually, meaning that they are arranged by name. However, Excel saves these attributes when the DataPilot items are grouped automatically based on the "start", "end", "grouped-by", and "step" values. </w:t>
      </w:r>
    </w:p>
    <w:p w:rsidR="00D63733" w:rsidRDefault="00650F22">
      <w:pPr>
        <w:pStyle w:val="Definition-Field"/>
      </w:pPr>
      <w:r>
        <w:t xml:space="preserve">l.   </w:t>
      </w:r>
      <w:r>
        <w:rPr>
          <w:i/>
        </w:rPr>
        <w:t>The standard defines the property "months", contained within the attribute table:grouped-by, contained within the element &lt;table:data-pilot-groups&gt;, contained within the parent element &lt;table:data-pilot-field&gt;</w:t>
      </w:r>
    </w:p>
    <w:p w:rsidR="00D63733" w:rsidRDefault="00650F22">
      <w:pPr>
        <w:pStyle w:val="Definition-Field2"/>
      </w:pPr>
      <w:r>
        <w:t xml:space="preserve">This property is supported in Excel 2010 </w:t>
      </w:r>
      <w:r>
        <w:t>and Excel 2013.</w:t>
      </w:r>
    </w:p>
    <w:p w:rsidR="00D63733" w:rsidRDefault="00650F22">
      <w:pPr>
        <w:pStyle w:val="Definition-Field2"/>
      </w:pPr>
      <w:r>
        <w:t>The RNG schema language specifies that the table:end, table:step, and table:grouped-by attributes are required. However, the text describing these attributes uses conditional language, such as "if", to specify when these attributes are need</w:t>
      </w:r>
      <w:r>
        <w:t>ed.</w:t>
      </w:r>
    </w:p>
    <w:p w:rsidR="00D63733" w:rsidRDefault="00650F22">
      <w:pPr>
        <w:pStyle w:val="Definition-Field2"/>
      </w:pPr>
      <w:r>
        <w:t>Excel does not save these attributes when the DataPilot items are grouped manually, meaning that they are arranged by name. However, Excel saves these attributes when the DataPilot items are grouped automatically based on the "start", "end", "grouped-b</w:t>
      </w:r>
      <w:r>
        <w:t xml:space="preserve">y", and "step" values. </w:t>
      </w:r>
    </w:p>
    <w:p w:rsidR="00D63733" w:rsidRDefault="00650F22">
      <w:pPr>
        <w:pStyle w:val="Definition-Field"/>
      </w:pPr>
      <w:r>
        <w:t xml:space="preserve">m.   </w:t>
      </w:r>
      <w:r>
        <w:rPr>
          <w:i/>
        </w:rPr>
        <w:t>The standard defines the property "quarters", contained within the attribute table:grouped-by, contained within the element &lt;table:data-pilot-groups&gt;, contained within the parent element &lt;table:data-pilot-field&gt;</w:t>
      </w:r>
    </w:p>
    <w:p w:rsidR="00D63733" w:rsidRDefault="00650F22">
      <w:pPr>
        <w:pStyle w:val="Definition-Field2"/>
      </w:pPr>
      <w:r>
        <w:t>This property i</w:t>
      </w:r>
      <w:r>
        <w:t>s supported in Excel 2010 and Excel 2013.</w:t>
      </w:r>
    </w:p>
    <w:p w:rsidR="00D63733" w:rsidRDefault="00650F22">
      <w:pPr>
        <w:pStyle w:val="Definition-Field2"/>
      </w:pPr>
      <w:r>
        <w:lastRenderedPageBreak/>
        <w:t>The RNG schema language specifies that the table:end, table:step, and table:grouped-by attributes are required. However, the text describing these attributes uses conditional language, such as "if", to specify when</w:t>
      </w:r>
      <w:r>
        <w:t xml:space="preserve"> these attributes are needed.</w:t>
      </w:r>
    </w:p>
    <w:p w:rsidR="00D63733" w:rsidRDefault="00650F22">
      <w:pPr>
        <w:pStyle w:val="Definition-Field2"/>
      </w:pPr>
      <w:r>
        <w:t xml:space="preserve">Excel does not save these attributes when the DataPilot items are grouped manually, meaning that they are arranged by name. However, Excel saves these attributes when the DataPilot items are grouped automatically based on the </w:t>
      </w:r>
      <w:r>
        <w:t xml:space="preserve">"start", "end", "grouped-by", and "step" values. </w:t>
      </w:r>
    </w:p>
    <w:p w:rsidR="00D63733" w:rsidRDefault="00650F22">
      <w:pPr>
        <w:pStyle w:val="Definition-Field"/>
      </w:pPr>
      <w:r>
        <w:t xml:space="preserve">n.   </w:t>
      </w:r>
      <w:r>
        <w:rPr>
          <w:i/>
        </w:rPr>
        <w:t>The standard defines the property "seconds", contained within the attribute table:grouped-by, contained within the element &lt;table:data-pilot-groups&gt;, contained within the parent element &lt;table:data-pil</w:t>
      </w:r>
      <w:r>
        <w:rPr>
          <w:i/>
        </w:rPr>
        <w:t>ot-field&gt;</w:t>
      </w:r>
    </w:p>
    <w:p w:rsidR="00D63733" w:rsidRDefault="00650F22">
      <w:pPr>
        <w:pStyle w:val="Definition-Field2"/>
      </w:pPr>
      <w:r>
        <w:t>This property is supported in Excel 2010 and Excel 2013.</w:t>
      </w:r>
    </w:p>
    <w:p w:rsidR="00D63733" w:rsidRDefault="00650F22">
      <w:pPr>
        <w:pStyle w:val="Definition-Field2"/>
      </w:pPr>
      <w:r>
        <w:t>The RNG schema language specifies that the table:end, table:step, and table:grouped-by attributes are required. However, the text describing these attributes uses conditional language, such</w:t>
      </w:r>
      <w:r>
        <w:t xml:space="preserve"> as "if", to specify when these attributes are needed.</w:t>
      </w:r>
    </w:p>
    <w:p w:rsidR="00D63733" w:rsidRDefault="00650F22">
      <w:pPr>
        <w:pStyle w:val="Definition-Field2"/>
      </w:pPr>
      <w:r>
        <w:t>Excel does not save these attributes when the DataPilot items are grouped manually, meaning that they are arranged by name. However, Excel saves these attributes when the DataPilot items are grouped au</w:t>
      </w:r>
      <w:r>
        <w:t xml:space="preserve">tomatically based on the "start", "end", "grouped-by", and "step" values. </w:t>
      </w:r>
    </w:p>
    <w:p w:rsidR="00D63733" w:rsidRDefault="00650F22">
      <w:pPr>
        <w:pStyle w:val="Definition-Field"/>
      </w:pPr>
      <w:r>
        <w:t xml:space="preserve">o.   </w:t>
      </w:r>
      <w:r>
        <w:rPr>
          <w:i/>
        </w:rPr>
        <w:t xml:space="preserve">The standard defines the property "years", contained within the attribute table:grouped-by, contained within the element &lt;table:data-pilot-groups&gt;, contained within the parent </w:t>
      </w:r>
      <w:r>
        <w:rPr>
          <w:i/>
        </w:rPr>
        <w:t>element &lt;table:data-pilot-field&gt;</w:t>
      </w:r>
    </w:p>
    <w:p w:rsidR="00D63733" w:rsidRDefault="00650F22">
      <w:pPr>
        <w:pStyle w:val="Definition-Field2"/>
      </w:pPr>
      <w:r>
        <w:t>This property is supported in Excel 2010 and Excel 2013.</w:t>
      </w:r>
    </w:p>
    <w:p w:rsidR="00D63733" w:rsidRDefault="00650F22">
      <w:pPr>
        <w:pStyle w:val="Definition-Field2"/>
      </w:pPr>
      <w:r>
        <w:t>The RNG schema language specifies that the table:end, table:step, and table:grouped-by attributes are required. However, the text describing these attributes uses con</w:t>
      </w:r>
      <w:r>
        <w:t>ditional language, such as "if," to specify when these attributes are needed.</w:t>
      </w:r>
    </w:p>
    <w:p w:rsidR="00D63733" w:rsidRDefault="00650F22">
      <w:pPr>
        <w:pStyle w:val="Definition-Field2"/>
      </w:pPr>
      <w:r>
        <w:t>Excel does not save these attributes when the DataPilot items are grouped manually, meaning that they are arranged by name. However, Excel saves these attributes when the DataPil</w:t>
      </w:r>
      <w:r>
        <w:t xml:space="preserve">ot items are grouped automatically based on the "start", "end", "grouped-by", and "step" values. </w:t>
      </w:r>
    </w:p>
    <w:p w:rsidR="00D63733" w:rsidRDefault="00650F22">
      <w:pPr>
        <w:pStyle w:val="Definition-Field"/>
      </w:pPr>
      <w:r>
        <w:t xml:space="preserve">p.   </w:t>
      </w:r>
      <w:r>
        <w:rPr>
          <w:i/>
        </w:rPr>
        <w:t>The standard defines the attribute table:source-field-name, contained within the element &lt;table:data-pilot-groups&gt;, contained within the parent element &lt;</w:t>
      </w:r>
      <w:r>
        <w:rPr>
          <w:i/>
        </w:rPr>
        <w:t>table:data-pilot-field&gt;</w:t>
      </w:r>
    </w:p>
    <w:p w:rsidR="00D63733" w:rsidRDefault="00650F22">
      <w:pPr>
        <w:pStyle w:val="Definition-Field2"/>
      </w:pPr>
      <w:r>
        <w:t>This attribute is supported in Excel 2010 and Excel 2013.</w:t>
      </w:r>
    </w:p>
    <w:p w:rsidR="00D63733" w:rsidRDefault="00650F22">
      <w:pPr>
        <w:pStyle w:val="Definition-Field"/>
      </w:pPr>
      <w:r>
        <w:t xml:space="preserve">q.   </w:t>
      </w:r>
      <w:r>
        <w:rPr>
          <w:i/>
        </w:rPr>
        <w:t>The standard defines the attribute table:start, contained within the element &lt;table:data-pilot-groups&gt;, contained within the parent element &lt;table:data-pilot-field&gt;</w:t>
      </w:r>
    </w:p>
    <w:p w:rsidR="00D63733" w:rsidRDefault="00650F22">
      <w:pPr>
        <w:pStyle w:val="Definition-Field2"/>
      </w:pPr>
      <w:r>
        <w:t>This</w:t>
      </w:r>
      <w:r>
        <w:t xml:space="preserve"> attribute is supported in Excel 2010 and Excel 2013.</w:t>
      </w:r>
    </w:p>
    <w:p w:rsidR="00D63733" w:rsidRDefault="00650F22">
      <w:pPr>
        <w:pStyle w:val="Definition-Field2"/>
      </w:pPr>
      <w:r>
        <w:t xml:space="preserve">The RNG schema language specifies that the table:end, table:step, and table:grouped-by attributes are required. However, the text describing these attributes uses conditional language, such as "if", to </w:t>
      </w:r>
      <w:r>
        <w:t>specify when these attributes are needed.</w:t>
      </w:r>
    </w:p>
    <w:p w:rsidR="00D63733" w:rsidRDefault="00650F22">
      <w:pPr>
        <w:pStyle w:val="Definition-Field2"/>
      </w:pPr>
      <w:r>
        <w:t>Excel does not save these attributes when the DataPilot items are grouped manually, meaning that they are arranged by name. However, Excel saves these attributes when the DataPilot items are grouped automatically b</w:t>
      </w:r>
      <w:r>
        <w:t xml:space="preserve">ased on the "start", "end", "grouped-by", and "step" values. </w:t>
      </w:r>
    </w:p>
    <w:p w:rsidR="00D63733" w:rsidRDefault="00650F22">
      <w:pPr>
        <w:pStyle w:val="Definition-Field"/>
      </w:pPr>
      <w:r>
        <w:t xml:space="preserve">r.   </w:t>
      </w:r>
      <w:r>
        <w:rPr>
          <w:i/>
        </w:rPr>
        <w:t>The standard defines the property "auto", contained within the attribute table:start, contained within the element &lt;table:data-pilot-groups&gt;, contained within the parent element &lt;table:data</w:t>
      </w:r>
      <w:r>
        <w:rPr>
          <w:i/>
        </w:rPr>
        <w:t>-pilot-field&gt;</w:t>
      </w:r>
    </w:p>
    <w:p w:rsidR="00D63733" w:rsidRDefault="00650F22">
      <w:pPr>
        <w:pStyle w:val="Definition-Field2"/>
      </w:pPr>
      <w:r>
        <w:t>This property is supported in Excel 2010 and Excel 2013.</w:t>
      </w:r>
    </w:p>
    <w:p w:rsidR="00D63733" w:rsidRDefault="00650F22">
      <w:pPr>
        <w:pStyle w:val="Definition-Field2"/>
      </w:pPr>
      <w:r>
        <w:lastRenderedPageBreak/>
        <w:t xml:space="preserve">The RNG schema language specifies that the table:end, table:step, and table:grouped-by attributes are required. However, the text describing these attributes uses conditional language, </w:t>
      </w:r>
      <w:r>
        <w:t>such as "if", to specify when these attributes are needed.</w:t>
      </w:r>
    </w:p>
    <w:p w:rsidR="00D63733" w:rsidRDefault="00650F22">
      <w:pPr>
        <w:pStyle w:val="Definition-Field2"/>
      </w:pPr>
      <w:r>
        <w:t>Excel does not save these attributes when the DataPilot items are grouped manually, meaning that they are arranged by name. However, Excel saves these attributes when the DataPilot items are groupe</w:t>
      </w:r>
      <w:r>
        <w:t xml:space="preserve">d automatically based on the "start", "end", "grouped-by", and "step" values. </w:t>
      </w:r>
    </w:p>
    <w:p w:rsidR="00D63733" w:rsidRDefault="00650F22">
      <w:pPr>
        <w:pStyle w:val="Definition-Field"/>
      </w:pPr>
      <w:r>
        <w:t xml:space="preserve">s.   </w:t>
      </w:r>
      <w:r>
        <w:rPr>
          <w:i/>
        </w:rPr>
        <w:t>The standard defines the attribute table:step, contained within the element &lt;table:data-pilot-groups&gt;, contained within the parent element &lt;table:data-pilot-field&gt;</w:t>
      </w:r>
    </w:p>
    <w:p w:rsidR="00D63733" w:rsidRDefault="00650F22">
      <w:pPr>
        <w:pStyle w:val="Definition-Field2"/>
      </w:pPr>
      <w:r>
        <w:t>This att</w:t>
      </w:r>
      <w:r>
        <w:t>ribute is supported in Excel 2010 and Excel 2013.</w:t>
      </w:r>
    </w:p>
    <w:p w:rsidR="00D63733" w:rsidRDefault="00650F22">
      <w:pPr>
        <w:pStyle w:val="Definition-Field2"/>
      </w:pPr>
      <w:r>
        <w:t>The RNG schema language specifies that the table:end, table:step, and table:grouped-by attributes are required. However, the text describing these attributes uses conditional language, such as "if", to spec</w:t>
      </w:r>
      <w:r>
        <w:t>ify when these attributes are needed.</w:t>
      </w:r>
    </w:p>
    <w:p w:rsidR="00D63733" w:rsidRDefault="00650F22">
      <w:pPr>
        <w:pStyle w:val="Definition-Field2"/>
      </w:pPr>
      <w:r>
        <w:t xml:space="preserve">Excel does not save these attributes when the DataPilot items are grouped manually, meaning that they are arranged by name. However, Excel saves these attributes when the DataPilot items are grouped automatically based on the "start", "end", "grouped-by", </w:t>
      </w:r>
      <w:r>
        <w:t xml:space="preserve">and "step" values. </w:t>
      </w:r>
    </w:p>
    <w:p w:rsidR="00D63733" w:rsidRDefault="00650F22">
      <w:pPr>
        <w:pStyle w:val="Heading3"/>
      </w:pPr>
      <w:bookmarkStart w:id="545" w:name="section_ede91e41b4a345bca588e10edf51d23a"/>
      <w:bookmarkStart w:id="546" w:name="_Toc466892945"/>
      <w:r>
        <w:t>Section 8.8.15, Data Pilot Group</w:t>
      </w:r>
      <w:bookmarkEnd w:id="545"/>
      <w:bookmarkEnd w:id="546"/>
      <w:r>
        <w:fldChar w:fldCharType="begin"/>
      </w:r>
      <w:r>
        <w:instrText xml:space="preserve"> XE "Data Pilot Group" </w:instrText>
      </w:r>
      <w:r>
        <w:fldChar w:fldCharType="end"/>
      </w:r>
    </w:p>
    <w:p w:rsidR="00D63733" w:rsidRDefault="00650F22">
      <w:pPr>
        <w:pStyle w:val="Definition-Field"/>
      </w:pPr>
      <w:r>
        <w:t xml:space="preserve">a.   </w:t>
      </w:r>
      <w:r>
        <w:rPr>
          <w:i/>
        </w:rPr>
        <w:t>The standard defines the element &lt;table:data-pilot-group&gt;, contained within the parent element &lt;table:data-pilot-groups&gt;</w:t>
      </w:r>
    </w:p>
    <w:p w:rsidR="00D63733" w:rsidRDefault="00650F22">
      <w:pPr>
        <w:pStyle w:val="Definition-Field2"/>
      </w:pPr>
      <w:r>
        <w:t xml:space="preserve">This element is supported in Excel 2010 and Excel </w:t>
      </w:r>
      <w:r>
        <w:t>2013.</w:t>
      </w:r>
    </w:p>
    <w:p w:rsidR="00D63733" w:rsidRDefault="00650F22">
      <w:pPr>
        <w:pStyle w:val="Definition-Field"/>
      </w:pPr>
      <w:r>
        <w:t xml:space="preserve">b.   </w:t>
      </w:r>
      <w:r>
        <w:rPr>
          <w:i/>
        </w:rPr>
        <w:t>The standard defines the attribute table:name, contained within the element &lt;table:data-pilot-group&gt;, contained within the parent element &lt;table:data-pilot-groups&gt;</w:t>
      </w:r>
    </w:p>
    <w:p w:rsidR="00D63733" w:rsidRDefault="00650F22">
      <w:pPr>
        <w:pStyle w:val="Definition-Field2"/>
      </w:pPr>
      <w:r>
        <w:t>This attribute is supported in Excel 2010 and Excel 2013.</w:t>
      </w:r>
    </w:p>
    <w:p w:rsidR="00D63733" w:rsidRDefault="00650F22">
      <w:pPr>
        <w:pStyle w:val="Heading3"/>
      </w:pPr>
      <w:bookmarkStart w:id="547" w:name="section_f3dfa697cb794dcf844e0d5b60cf97a8"/>
      <w:bookmarkStart w:id="548" w:name="_Toc466892946"/>
      <w:r>
        <w:t>Section 8.8.16, Data Pi</w:t>
      </w:r>
      <w:r>
        <w:t>lot Group Member</w:t>
      </w:r>
      <w:bookmarkEnd w:id="547"/>
      <w:bookmarkEnd w:id="548"/>
      <w:r>
        <w:fldChar w:fldCharType="begin"/>
      </w:r>
      <w:r>
        <w:instrText xml:space="preserve"> XE "Data Pilot Group Member" </w:instrText>
      </w:r>
      <w:r>
        <w:fldChar w:fldCharType="end"/>
      </w:r>
    </w:p>
    <w:p w:rsidR="00D63733" w:rsidRDefault="00650F22">
      <w:pPr>
        <w:pStyle w:val="Definition-Field"/>
      </w:pPr>
      <w:r>
        <w:t xml:space="preserve">a.   </w:t>
      </w:r>
      <w:r>
        <w:rPr>
          <w:i/>
        </w:rPr>
        <w:t>The standard defines the element &lt;table:data-pilot-group-member&gt;, contained within the parent element &lt;table:data-pilot-group&gt;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w:t>
      </w:r>
      <w:r>
        <w:rPr>
          <w:i/>
        </w:rPr>
        <w:t>efines the attribute table:name, contained within the element &lt;table:data-pilot-group-member&gt;, contained within the parent element &lt;table:data-pilot-group&gt;</w:t>
      </w:r>
    </w:p>
    <w:p w:rsidR="00D63733" w:rsidRDefault="00650F22">
      <w:pPr>
        <w:pStyle w:val="Definition-Field2"/>
      </w:pPr>
      <w:r>
        <w:t>This attribute is supported in Excel 2010 and Excel 2013.</w:t>
      </w:r>
    </w:p>
    <w:p w:rsidR="00D63733" w:rsidRDefault="00650F22">
      <w:pPr>
        <w:pStyle w:val="Heading3"/>
      </w:pPr>
      <w:bookmarkStart w:id="549" w:name="section_f18567e7d5ff49f197409ff89fe8b301"/>
      <w:bookmarkStart w:id="550" w:name="_Toc466892947"/>
      <w:r>
        <w:t>Section 8.9, Consolidation</w:t>
      </w:r>
      <w:bookmarkEnd w:id="549"/>
      <w:bookmarkEnd w:id="550"/>
      <w:r>
        <w:fldChar w:fldCharType="begin"/>
      </w:r>
      <w:r>
        <w:instrText xml:space="preserve"> XE "Consolidati</w:instrText>
      </w:r>
      <w:r>
        <w:instrText xml:space="preserve">on"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attribute table:function, contained within the element &lt;table:consolidation&gt;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t xml:space="preserve"> </w:t>
      </w:r>
      <w:r>
        <w:rPr>
          <w:i/>
        </w:rPr>
        <w:t>The standard defines the attribute table:link-to-source-data, contained within the element &lt;table:consolidation&gt;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d.   </w:t>
      </w:r>
      <w:r>
        <w:rPr>
          <w:i/>
        </w:rPr>
        <w:t>The standard defines the attribute table:source-cell-range-addre</w:t>
      </w:r>
      <w:r>
        <w:rPr>
          <w:i/>
        </w:rPr>
        <w:t>sses, contained within the element &lt;table:consolidation&gt;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attribute table:target-cell-address, contained within the element &lt;table:consolidation&gt;</w:t>
      </w:r>
    </w:p>
    <w:p w:rsidR="00D63733" w:rsidRDefault="00650F22">
      <w:pPr>
        <w:pStyle w:val="Definition-Field2"/>
      </w:pPr>
      <w:r>
        <w:t>This att</w:t>
      </w:r>
      <w:r>
        <w:t>ribute is not supported in Excel 2010, Excel 2013 or Excel 2016.</w:t>
      </w:r>
    </w:p>
    <w:p w:rsidR="00D63733" w:rsidRDefault="00650F22">
      <w:pPr>
        <w:pStyle w:val="Definition-Field"/>
      </w:pPr>
      <w:r>
        <w:t xml:space="preserve">f.   </w:t>
      </w:r>
      <w:r>
        <w:rPr>
          <w:i/>
        </w:rPr>
        <w:t>The standard defines the attribute table:use-label, contained within the element &lt;table:consolidation&gt;</w:t>
      </w:r>
    </w:p>
    <w:p w:rsidR="00D63733" w:rsidRDefault="00650F22">
      <w:pPr>
        <w:pStyle w:val="Definition-Field2"/>
      </w:pPr>
      <w:r>
        <w:t>This attribute is not supported in Excel 2010, Excel 2013 or Excel 2016.</w:t>
      </w:r>
    </w:p>
    <w:p w:rsidR="00D63733" w:rsidRDefault="00650F22">
      <w:pPr>
        <w:pStyle w:val="Heading3"/>
      </w:pPr>
      <w:bookmarkStart w:id="551" w:name="section_1c36154699bd43cdaa808f1e5a467bb9"/>
      <w:bookmarkStart w:id="552" w:name="_Toc466892948"/>
      <w:r>
        <w:t>Section 8.</w:t>
      </w:r>
      <w:r>
        <w:t>10, DDE Links</w:t>
      </w:r>
      <w:bookmarkEnd w:id="551"/>
      <w:bookmarkEnd w:id="552"/>
      <w:r>
        <w:fldChar w:fldCharType="begin"/>
      </w:r>
      <w:r>
        <w:instrText xml:space="preserve"> XE "DDE Links" </w:instrText>
      </w:r>
      <w:r>
        <w:fldChar w:fldCharType="end"/>
      </w:r>
    </w:p>
    <w:p w:rsidR="00D63733" w:rsidRDefault="00650F22">
      <w:pPr>
        <w:pStyle w:val="Definition-Field"/>
      </w:pPr>
      <w:r>
        <w:t xml:space="preserve">a.   </w:t>
      </w:r>
      <w:r>
        <w:rPr>
          <w:i/>
        </w:rPr>
        <w:t>The standard defines the element &lt;table:dde-link&gt;, contained within the parent element &lt;table:dde-links&gt;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element &lt;table:dde-links&gt;</w:t>
      </w:r>
    </w:p>
    <w:p w:rsidR="00D63733" w:rsidRDefault="00650F22">
      <w:pPr>
        <w:pStyle w:val="Definition-Field2"/>
      </w:pPr>
      <w:r>
        <w:t>Th</w:t>
      </w:r>
      <w:r>
        <w:t>is element is supported in Excel 2010 and Excel 2013.</w:t>
      </w:r>
    </w:p>
    <w:p w:rsidR="00D63733" w:rsidRDefault="00650F22">
      <w:pPr>
        <w:pStyle w:val="Heading3"/>
      </w:pPr>
      <w:bookmarkStart w:id="553" w:name="section_c0a3867f4d934fe6bce140a246490c10"/>
      <w:bookmarkStart w:id="554" w:name="_Toc466892949"/>
      <w:r>
        <w:t>Section 8.11.1, Tracked Changes</w:t>
      </w:r>
      <w:bookmarkEnd w:id="553"/>
      <w:bookmarkEnd w:id="554"/>
      <w:r>
        <w:fldChar w:fldCharType="begin"/>
      </w:r>
      <w:r>
        <w:instrText xml:space="preserve"> XE "Tracked Changes" </w:instrText>
      </w:r>
      <w:r>
        <w:fldChar w:fldCharType="end"/>
      </w:r>
    </w:p>
    <w:p w:rsidR="00D63733" w:rsidRDefault="00650F22">
      <w:pPr>
        <w:pStyle w:val="Definition-Field"/>
      </w:pPr>
      <w:r>
        <w:t xml:space="preserve">a.   </w:t>
      </w:r>
      <w:r>
        <w:rPr>
          <w:i/>
        </w:rPr>
        <w:t>The standard defines the element &lt;table:tracked-changes&gt;</w:t>
      </w:r>
    </w:p>
    <w:p w:rsidR="00D63733" w:rsidRDefault="00650F22">
      <w:pPr>
        <w:pStyle w:val="Definition-Field2"/>
      </w:pPr>
      <w:r>
        <w:t>This element is not supported in Excel 2010, Excel 2013 or Excel 2016.</w:t>
      </w:r>
    </w:p>
    <w:p w:rsidR="00D63733" w:rsidRDefault="00650F22">
      <w:pPr>
        <w:pStyle w:val="Heading3"/>
      </w:pPr>
      <w:bookmarkStart w:id="555" w:name="section_b3e1d762c42b41bab49a95ee55a85fd7"/>
      <w:bookmarkStart w:id="556" w:name="_Toc466892950"/>
      <w:r>
        <w:t>Section 9, Graphic Content</w:t>
      </w:r>
      <w:bookmarkEnd w:id="555"/>
      <w:bookmarkEnd w:id="556"/>
      <w:r>
        <w:fldChar w:fldCharType="begin"/>
      </w:r>
      <w:r>
        <w:instrText xml:space="preserve"> XE "Graphic Content" </w:instrText>
      </w:r>
      <w:r>
        <w:fldChar w:fldCharType="end"/>
      </w:r>
    </w:p>
    <w:p w:rsidR="00D63733" w:rsidRDefault="00650F22">
      <w:pPr>
        <w:pStyle w:val="Definition-Field"/>
      </w:pPr>
      <w:r>
        <w:t>a.   This is supported in Word 2010 and Word 2013.</w:t>
      </w:r>
    </w:p>
    <w:p w:rsidR="00D63733" w:rsidRDefault="00650F22">
      <w:pPr>
        <w:pStyle w:val="Definition-Field"/>
      </w:pPr>
      <w:r>
        <w:t>b.   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557" w:name="section_c2226aeb052e4a41ad5fcfe41cf6bfe8"/>
      <w:bookmarkStart w:id="558" w:name="_Toc466892951"/>
      <w:r>
        <w:t>Section 9.1, Enhanced Page Features fo</w:t>
      </w:r>
      <w:r>
        <w:t>r Graphical Applications</w:t>
      </w:r>
      <w:bookmarkEnd w:id="557"/>
      <w:bookmarkEnd w:id="558"/>
      <w:r>
        <w:fldChar w:fldCharType="begin"/>
      </w:r>
      <w:r>
        <w:instrText xml:space="preserve"> XE "Enhanced Page Features for Graphical Applications" </w:instrText>
      </w:r>
      <w:r>
        <w:fldChar w:fldCharType="end"/>
      </w:r>
    </w:p>
    <w:p w:rsidR="00D63733" w:rsidRDefault="00650F22">
      <w:pPr>
        <w:pStyle w:val="Definition-Field"/>
      </w:pPr>
      <w:r>
        <w:t>a.   This is supported in PowerPoint 2010 and PowerPoint 2013.</w:t>
      </w:r>
    </w:p>
    <w:p w:rsidR="00D63733" w:rsidRDefault="00650F22">
      <w:pPr>
        <w:pStyle w:val="Heading3"/>
      </w:pPr>
      <w:bookmarkStart w:id="559" w:name="section_96fd23dc0d38498ab91bae27921309c7"/>
      <w:bookmarkStart w:id="560" w:name="_Toc466892952"/>
      <w:r>
        <w:t>Section 9.1.1, Handout Master</w:t>
      </w:r>
      <w:bookmarkEnd w:id="559"/>
      <w:bookmarkEnd w:id="560"/>
      <w:r>
        <w:fldChar w:fldCharType="begin"/>
      </w:r>
      <w:r>
        <w:instrText xml:space="preserve"> XE "Handout Master" </w:instrText>
      </w:r>
      <w:r>
        <w:fldChar w:fldCharType="end"/>
      </w:r>
    </w:p>
    <w:p w:rsidR="00D63733" w:rsidRDefault="00650F22">
      <w:pPr>
        <w:pStyle w:val="Definition-Field"/>
      </w:pPr>
      <w:r>
        <w:t xml:space="preserve">a.   </w:t>
      </w:r>
      <w:r>
        <w:rPr>
          <w:i/>
        </w:rPr>
        <w:t>The standard defines the element &lt;style:handout-mast</w:t>
      </w:r>
      <w:r>
        <w:rPr>
          <w:i/>
        </w:rPr>
        <w:t>er&gt;</w:t>
      </w:r>
    </w:p>
    <w:p w:rsidR="00D63733" w:rsidRDefault="00650F22">
      <w:pPr>
        <w:pStyle w:val="Definition-Field2"/>
      </w:pPr>
      <w:r>
        <w:t>This element is supported in PowerPoint 2010 and PowerPoint 2013.</w:t>
      </w:r>
    </w:p>
    <w:p w:rsidR="00D63733" w:rsidRDefault="00650F22">
      <w:pPr>
        <w:pStyle w:val="Definition-Field2"/>
      </w:pPr>
      <w:r>
        <w:t xml:space="preserve">Handouts are saved with 6 slides per page. However, PowerPoint does not read in the handout master style when loading a file as this property is not persisted. </w:t>
      </w:r>
    </w:p>
    <w:p w:rsidR="00D63733" w:rsidRDefault="00650F22">
      <w:pPr>
        <w:pStyle w:val="Definition-Field"/>
      </w:pPr>
      <w:r>
        <w:t xml:space="preserve">b.   </w:t>
      </w:r>
      <w:r>
        <w:rPr>
          <w:i/>
        </w:rPr>
        <w:t>The standard defines</w:t>
      </w:r>
      <w:r>
        <w:rPr>
          <w:i/>
        </w:rPr>
        <w:t xml:space="preserve"> the attribute draw:style-name, contained within the element &lt;style:handout-master&gt;</w:t>
      </w:r>
    </w:p>
    <w:p w:rsidR="00D63733" w:rsidRDefault="00650F22">
      <w:pPr>
        <w:pStyle w:val="Definition-Field2"/>
      </w:pPr>
      <w:r>
        <w:t>This attribute is supported in PowerPoint 2010 and PowerPoint 2013.</w:t>
      </w:r>
    </w:p>
    <w:p w:rsidR="00D63733" w:rsidRDefault="00650F22">
      <w:pPr>
        <w:pStyle w:val="Definition-Field2"/>
      </w:pPr>
      <w:r>
        <w:t xml:space="preserve">Gradient backgrounds are not supported for handout masters. </w:t>
      </w:r>
    </w:p>
    <w:p w:rsidR="00D63733" w:rsidRDefault="00650F22">
      <w:pPr>
        <w:pStyle w:val="Definition-Field"/>
      </w:pPr>
      <w:r>
        <w:lastRenderedPageBreak/>
        <w:t xml:space="preserve">c.   </w:t>
      </w:r>
      <w:r>
        <w:rPr>
          <w:i/>
        </w:rPr>
        <w:t xml:space="preserve">The standard defines the attribute </w:t>
      </w:r>
      <w:r>
        <w:rPr>
          <w:i/>
        </w:rPr>
        <w:t>presentation:presentation-page-layout-name, contained within the element &lt;style:handout-master&gt;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d.   </w:t>
      </w:r>
      <w:r>
        <w:rPr>
          <w:i/>
        </w:rPr>
        <w:t>The standard defines the attribute presentation:use-date-time-name,</w:t>
      </w:r>
      <w:r>
        <w:rPr>
          <w:i/>
        </w:rPr>
        <w:t xml:space="preserve"> contained within the element &lt;style:handout-master&gt;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e.   </w:t>
      </w:r>
      <w:r>
        <w:rPr>
          <w:i/>
        </w:rPr>
        <w:t>The standard defines the attribute presentation:use-footer-name, contained within the element &lt;style:handout-m</w:t>
      </w:r>
      <w:r>
        <w:rPr>
          <w:i/>
        </w:rPr>
        <w:t>aster&gt;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f.   </w:t>
      </w:r>
      <w:r>
        <w:rPr>
          <w:i/>
        </w:rPr>
        <w:t>The standard defines the attribute presentation:use-header-name, contained within the element &lt;style:handout-master&gt;</w:t>
      </w:r>
    </w:p>
    <w:p w:rsidR="00D63733" w:rsidRDefault="00650F22">
      <w:pPr>
        <w:pStyle w:val="Definition-Field2"/>
      </w:pPr>
      <w:r>
        <w:t>This attribute is not supported in Powe</w:t>
      </w:r>
      <w:r>
        <w:t>rPoint 2010, PowerPoint 2013 or PowerPoint 2016.</w:t>
      </w:r>
    </w:p>
    <w:p w:rsidR="00D63733" w:rsidRDefault="00650F22">
      <w:pPr>
        <w:pStyle w:val="Definition-Field"/>
      </w:pPr>
      <w:r>
        <w:t xml:space="preserve">g.   </w:t>
      </w:r>
      <w:r>
        <w:rPr>
          <w:i/>
        </w:rPr>
        <w:t>The standard defines the attribute style:page-layout-name, contained within the element &lt;style:handout-master&gt;</w:t>
      </w:r>
    </w:p>
    <w:p w:rsidR="00D63733" w:rsidRDefault="00650F22">
      <w:pPr>
        <w:pStyle w:val="Definition-Field2"/>
      </w:pPr>
      <w:r>
        <w:t>This attribute is supported in PowerPoint 2010 and PowerPoint 2013.</w:t>
      </w:r>
    </w:p>
    <w:p w:rsidR="00D63733" w:rsidRDefault="00650F22">
      <w:pPr>
        <w:pStyle w:val="Heading3"/>
      </w:pPr>
      <w:bookmarkStart w:id="561" w:name="section_82003218c935450a862cb0f5b6c1d7d9"/>
      <w:bookmarkStart w:id="562" w:name="_Toc466892953"/>
      <w:r>
        <w:t>Section 9.1.2, Layer Se</w:t>
      </w:r>
      <w:r>
        <w:t>ts</w:t>
      </w:r>
      <w:bookmarkEnd w:id="561"/>
      <w:bookmarkEnd w:id="562"/>
      <w:r>
        <w:fldChar w:fldCharType="begin"/>
      </w:r>
      <w:r>
        <w:instrText xml:space="preserve"> XE "Layer Sets" </w:instrText>
      </w:r>
      <w:r>
        <w:fldChar w:fldCharType="end"/>
      </w:r>
    </w:p>
    <w:p w:rsidR="00D63733" w:rsidRDefault="00650F22">
      <w:pPr>
        <w:pStyle w:val="Definition-Field"/>
      </w:pPr>
      <w:r>
        <w:t xml:space="preserve">a.   </w:t>
      </w:r>
      <w:r>
        <w:rPr>
          <w:i/>
        </w:rPr>
        <w:t>The standard defines the element &lt;draw:layer-set&gt;</w:t>
      </w:r>
    </w:p>
    <w:p w:rsidR="00D63733" w:rsidRDefault="00650F22">
      <w:pPr>
        <w:pStyle w:val="Definition-Field2"/>
      </w:pPr>
      <w:r>
        <w:t>This element is supported in PowerPoint 2010 and PowerPoint 2013.</w:t>
      </w:r>
    </w:p>
    <w:p w:rsidR="00D63733" w:rsidRDefault="00650F22">
      <w:pPr>
        <w:pStyle w:val="Heading3"/>
      </w:pPr>
      <w:bookmarkStart w:id="563" w:name="section_f4c5ef24c10a462880fdea32184eb191"/>
      <w:bookmarkStart w:id="564" w:name="_Toc466892954"/>
      <w:r>
        <w:t>Section 9.1.3, Layer</w:t>
      </w:r>
      <w:bookmarkEnd w:id="563"/>
      <w:bookmarkEnd w:id="564"/>
      <w:r>
        <w:fldChar w:fldCharType="begin"/>
      </w:r>
      <w:r>
        <w:instrText xml:space="preserve"> XE "Layer" </w:instrText>
      </w:r>
      <w:r>
        <w:fldChar w:fldCharType="end"/>
      </w:r>
    </w:p>
    <w:p w:rsidR="00D63733" w:rsidRDefault="00650F22">
      <w:pPr>
        <w:pStyle w:val="Definition-Field"/>
      </w:pPr>
      <w:r>
        <w:t xml:space="preserve">a.   </w:t>
      </w:r>
      <w:r>
        <w:rPr>
          <w:i/>
        </w:rPr>
        <w:t>The standard defines the element &lt;draw:layer&gt;</w:t>
      </w:r>
    </w:p>
    <w:p w:rsidR="00D63733" w:rsidRDefault="00650F22">
      <w:pPr>
        <w:pStyle w:val="Definition-Field2"/>
      </w:pPr>
      <w:r>
        <w:t xml:space="preserve">This element is supported </w:t>
      </w:r>
      <w:r>
        <w:t>in PowerPoint 2010 and PowerPoint 2013.</w:t>
      </w:r>
    </w:p>
    <w:p w:rsidR="00D63733" w:rsidRDefault="00650F22">
      <w:pPr>
        <w:pStyle w:val="Definition-Field2"/>
      </w:pPr>
      <w:r>
        <w:t>This element is used to identify backgrounds inherited by layouts from masters. If a shape on a master-page is identified as a layout and the shape is on a layer that has a name in the form "&lt;master-page-bg&gt;", then t</w:t>
      </w:r>
      <w:r>
        <w:t xml:space="preserve">hese shapes are inherited from the slide master, and will not appear on the slide. Layers are also used to signify hidden/protected shapes. Beyond these uses, PowerPoint does not support a general concept of layers. </w:t>
      </w:r>
    </w:p>
    <w:p w:rsidR="00D63733" w:rsidRDefault="00650F22">
      <w:pPr>
        <w:pStyle w:val="Definition-Field"/>
      </w:pPr>
      <w:r>
        <w:t xml:space="preserve">b.   </w:t>
      </w:r>
      <w:r>
        <w:rPr>
          <w:i/>
        </w:rPr>
        <w:t>The standard defines the attribute</w:t>
      </w:r>
      <w:r>
        <w:rPr>
          <w:i/>
        </w:rPr>
        <w:t xml:space="preserve"> draw:display, contained within the element &lt;draw:layer&gt;</w:t>
      </w:r>
    </w:p>
    <w:p w:rsidR="00D63733" w:rsidRDefault="00650F22">
      <w:pPr>
        <w:pStyle w:val="Definition-Field2"/>
      </w:pPr>
      <w:r>
        <w:t>This attribute is supported in PowerPoint 2010 and PowerPoint 2013.</w:t>
      </w:r>
    </w:p>
    <w:p w:rsidR="00D63733" w:rsidRDefault="00650F22">
      <w:pPr>
        <w:pStyle w:val="Definition-Field"/>
      </w:pPr>
      <w:r>
        <w:t xml:space="preserve">c.   </w:t>
      </w:r>
      <w:r>
        <w:rPr>
          <w:i/>
        </w:rPr>
        <w:t>The standard defines the attribute draw:name, contained within the element &lt;draw:layer&gt;</w:t>
      </w:r>
    </w:p>
    <w:p w:rsidR="00D63733" w:rsidRDefault="00650F22">
      <w:pPr>
        <w:pStyle w:val="Definition-Field2"/>
      </w:pPr>
      <w:r>
        <w:t>This attribute is supported in PowerPo</w:t>
      </w:r>
      <w:r>
        <w:t>int 2010 and PowerPoint 2013.</w:t>
      </w:r>
    </w:p>
    <w:p w:rsidR="00D63733" w:rsidRDefault="00650F22">
      <w:pPr>
        <w:pStyle w:val="Definition-Field"/>
      </w:pPr>
      <w:r>
        <w:t xml:space="preserve">d.   </w:t>
      </w:r>
      <w:r>
        <w:rPr>
          <w:i/>
        </w:rPr>
        <w:t>The standard defines the attribute draw:protected, contained within the element &lt;draw:layer&gt;</w:t>
      </w:r>
    </w:p>
    <w:p w:rsidR="00D63733" w:rsidRDefault="00650F22">
      <w:pPr>
        <w:pStyle w:val="Definition-Field2"/>
      </w:pPr>
      <w:r>
        <w:t>This attribute is supported in PowerPoint 2010 and PowerPoint 2013.</w:t>
      </w:r>
    </w:p>
    <w:p w:rsidR="00D63733" w:rsidRDefault="00650F22">
      <w:pPr>
        <w:pStyle w:val="Definition-Field"/>
      </w:pPr>
      <w:r>
        <w:t xml:space="preserve">e.   </w:t>
      </w:r>
      <w:r>
        <w:rPr>
          <w:i/>
        </w:rPr>
        <w:t xml:space="preserve">The standard defines the attribute svg:desc, contained </w:t>
      </w:r>
      <w:r>
        <w:rPr>
          <w:i/>
        </w:rPr>
        <w:t>within the element &lt;draw:layer&gt;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f.   </w:t>
      </w:r>
      <w:r>
        <w:rPr>
          <w:i/>
        </w:rPr>
        <w:t>The standard defines the attribute svg:title, contained within the element &lt;draw:layer&gt;</w:t>
      </w:r>
    </w:p>
    <w:p w:rsidR="00D63733" w:rsidRDefault="00650F22">
      <w:pPr>
        <w:pStyle w:val="Definition-Field2"/>
      </w:pPr>
      <w:r>
        <w:lastRenderedPageBreak/>
        <w:t>This attribute is not supported in PowerPoi</w:t>
      </w:r>
      <w:r>
        <w:t>nt 2010, PowerPoint 2013 or PowerPoint 2016.</w:t>
      </w:r>
    </w:p>
    <w:p w:rsidR="00D63733" w:rsidRDefault="00650F22">
      <w:pPr>
        <w:pStyle w:val="Heading3"/>
      </w:pPr>
      <w:bookmarkStart w:id="565" w:name="section_2152a7587bfc4f28b0170a0a32df0822"/>
      <w:bookmarkStart w:id="566" w:name="_Toc466892955"/>
      <w:r>
        <w:t>Section 9.1.4, Drawing Pages</w:t>
      </w:r>
      <w:bookmarkEnd w:id="565"/>
      <w:bookmarkEnd w:id="566"/>
      <w:r>
        <w:fldChar w:fldCharType="begin"/>
      </w:r>
      <w:r>
        <w:instrText xml:space="preserve"> XE "Drawing Pages" </w:instrText>
      </w:r>
      <w:r>
        <w:fldChar w:fldCharType="end"/>
      </w:r>
    </w:p>
    <w:p w:rsidR="00D63733" w:rsidRDefault="00650F22">
      <w:pPr>
        <w:pStyle w:val="Definition-Field"/>
      </w:pPr>
      <w:r>
        <w:t xml:space="preserve">a.   </w:t>
      </w:r>
      <w:r>
        <w:rPr>
          <w:i/>
        </w:rPr>
        <w:t>The standard defines the element &lt;draw:page&gt;</w:t>
      </w:r>
    </w:p>
    <w:p w:rsidR="00D63733" w:rsidRDefault="00650F22">
      <w:pPr>
        <w:pStyle w:val="Definition-Field2"/>
      </w:pPr>
      <w:r>
        <w:t>This element is supported in PowerPoint 2010 and PowerPoint 2013.</w:t>
      </w:r>
    </w:p>
    <w:p w:rsidR="00D63733" w:rsidRDefault="00650F22">
      <w:pPr>
        <w:pStyle w:val="Definition-Field"/>
      </w:pPr>
      <w:r>
        <w:t xml:space="preserve">b.   </w:t>
      </w:r>
      <w:r>
        <w:rPr>
          <w:i/>
        </w:rPr>
        <w:t>The standard defines the attribute draw</w:t>
      </w:r>
      <w:r>
        <w:rPr>
          <w:i/>
        </w:rPr>
        <w:t>:master-page-name, contained within the element &lt;draw:page&gt;</w:t>
      </w:r>
    </w:p>
    <w:p w:rsidR="00D63733" w:rsidRDefault="00650F22">
      <w:pPr>
        <w:pStyle w:val="Definition-Field2"/>
      </w:pPr>
      <w:r>
        <w:t>This attribute is supported in PowerPoint 2010 and PowerPoint 2013.</w:t>
      </w:r>
    </w:p>
    <w:p w:rsidR="00D63733" w:rsidRDefault="00650F22">
      <w:pPr>
        <w:pStyle w:val="Definition-Field"/>
      </w:pPr>
      <w:r>
        <w:t xml:space="preserve">c.   </w:t>
      </w:r>
      <w:r>
        <w:rPr>
          <w:i/>
        </w:rPr>
        <w:t>The standard defines the attribute draw:name, contained within the element &lt;draw:page&gt;</w:t>
      </w:r>
    </w:p>
    <w:p w:rsidR="00D63733" w:rsidRDefault="00650F22">
      <w:pPr>
        <w:pStyle w:val="Definition-Field2"/>
      </w:pPr>
      <w:r>
        <w:t>This attribute is supported in Power</w:t>
      </w:r>
      <w:r>
        <w:t>Point 2010 and PowerPoint 2013.</w:t>
      </w:r>
    </w:p>
    <w:p w:rsidR="00D63733" w:rsidRDefault="00650F22">
      <w:pPr>
        <w:pStyle w:val="Definition-Field"/>
      </w:pPr>
      <w:r>
        <w:t xml:space="preserve">d.   </w:t>
      </w:r>
      <w:r>
        <w:rPr>
          <w:i/>
        </w:rPr>
        <w:t>The standard defines the attribute draw:nav-order, contained within the element &lt;draw:page&gt;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e.   </w:t>
      </w:r>
      <w:r>
        <w:rPr>
          <w:i/>
        </w:rPr>
        <w:t>The standard defines the attribute</w:t>
      </w:r>
      <w:r>
        <w:rPr>
          <w:i/>
        </w:rPr>
        <w:t xml:space="preserve"> draw:style-name, contained within the element &lt;draw:page&gt;</w:t>
      </w:r>
    </w:p>
    <w:p w:rsidR="00D63733" w:rsidRDefault="00650F22">
      <w:pPr>
        <w:pStyle w:val="Definition-Field2"/>
      </w:pPr>
      <w:r>
        <w:t>This attribute is supported in PowerPoint 2010 and PowerPoint 2013.</w:t>
      </w:r>
    </w:p>
    <w:p w:rsidR="00D63733" w:rsidRDefault="00650F22">
      <w:pPr>
        <w:pStyle w:val="Definition-Field"/>
      </w:pPr>
      <w:r>
        <w:t xml:space="preserve">f.   </w:t>
      </w:r>
      <w:r>
        <w:rPr>
          <w:i/>
        </w:rPr>
        <w:t>The standard defines the attribute ID, contained within the element &lt;draw:page&gt;</w:t>
      </w:r>
    </w:p>
    <w:p w:rsidR="00D63733" w:rsidRDefault="00650F22">
      <w:pPr>
        <w:pStyle w:val="Definition-Field2"/>
      </w:pPr>
      <w:r>
        <w:t>This attribute is not supported in PowerPoin</w:t>
      </w:r>
      <w:r>
        <w:t>t 2010, PowerPoint 2013 or PowerPoint 2016.</w:t>
      </w:r>
    </w:p>
    <w:p w:rsidR="00D63733" w:rsidRDefault="00650F22">
      <w:pPr>
        <w:pStyle w:val="Definition-Field"/>
      </w:pPr>
      <w:r>
        <w:t xml:space="preserve">g.   </w:t>
      </w:r>
      <w:r>
        <w:rPr>
          <w:i/>
        </w:rPr>
        <w:t>The standard defines the attribute presentation:presentation-page-layout-name, contained within the element &lt;draw:page&gt;</w:t>
      </w:r>
    </w:p>
    <w:p w:rsidR="00D63733" w:rsidRDefault="00650F22">
      <w:pPr>
        <w:pStyle w:val="Definition-Field2"/>
      </w:pPr>
      <w:r>
        <w:t>This attribute is supported in PowerPoint 2010 and PowerPoint 2013.</w:t>
      </w:r>
    </w:p>
    <w:p w:rsidR="00D63733" w:rsidRDefault="00650F22">
      <w:pPr>
        <w:pStyle w:val="Definition-Field2"/>
      </w:pPr>
      <w:r>
        <w:t>PowerPoint does not</w:t>
      </w:r>
      <w:r>
        <w:t xml:space="preserve"> read this attribute when loading a slide. </w:t>
      </w:r>
    </w:p>
    <w:p w:rsidR="00D63733" w:rsidRDefault="00650F22">
      <w:pPr>
        <w:pStyle w:val="Definition-Field"/>
      </w:pPr>
      <w:r>
        <w:t xml:space="preserve">h.   </w:t>
      </w:r>
      <w:r>
        <w:rPr>
          <w:i/>
        </w:rPr>
        <w:t>The standard defines the attribute presentation:use-date-time-name, contained within the element &lt;draw:page&gt;</w:t>
      </w:r>
    </w:p>
    <w:p w:rsidR="00D63733" w:rsidRDefault="00650F22">
      <w:pPr>
        <w:pStyle w:val="Definition-Field2"/>
      </w:pPr>
      <w:r>
        <w:t>This attribute is supported in PowerPoint 2010 and PowerPoint 2013.</w:t>
      </w:r>
    </w:p>
    <w:p w:rsidR="00D63733" w:rsidRDefault="00650F22">
      <w:pPr>
        <w:pStyle w:val="Definition-Field2"/>
      </w:pPr>
      <w:r>
        <w:t xml:space="preserve">PowerPoint reads dates and times declared using this attribute, but writes them out as textboxes with regular text. </w:t>
      </w:r>
    </w:p>
    <w:p w:rsidR="00D63733" w:rsidRDefault="00650F22">
      <w:pPr>
        <w:pStyle w:val="Definition-Field"/>
      </w:pPr>
      <w:r>
        <w:t xml:space="preserve">i.   </w:t>
      </w:r>
      <w:r>
        <w:rPr>
          <w:i/>
        </w:rPr>
        <w:t>The standard defines the attribute presentation:use-footer-name, contained within the element &lt;draw:page&gt;</w:t>
      </w:r>
    </w:p>
    <w:p w:rsidR="00D63733" w:rsidRDefault="00650F22">
      <w:pPr>
        <w:pStyle w:val="Definition-Field2"/>
      </w:pPr>
      <w:r>
        <w:t xml:space="preserve">This attribute is supported </w:t>
      </w:r>
      <w:r>
        <w:t>in PowerPoint 2010 and PowerPoint 2013.</w:t>
      </w:r>
    </w:p>
    <w:p w:rsidR="00D63733" w:rsidRDefault="00650F22">
      <w:pPr>
        <w:pStyle w:val="Definition-Field2"/>
      </w:pPr>
      <w:r>
        <w:t xml:space="preserve">PowerPoint reads footers declared using this attribute, but writes them out as textboxes with regular text. </w:t>
      </w:r>
    </w:p>
    <w:p w:rsidR="00D63733" w:rsidRDefault="00650F22">
      <w:pPr>
        <w:pStyle w:val="Definition-Field"/>
      </w:pPr>
      <w:r>
        <w:t xml:space="preserve">j.   </w:t>
      </w:r>
      <w:r>
        <w:rPr>
          <w:i/>
        </w:rPr>
        <w:t>The standard defines the attribute presentation:use-header-name, contained within the element &lt;draw:pa</w:t>
      </w:r>
      <w:r>
        <w:rPr>
          <w:i/>
        </w:rPr>
        <w:t>ge&gt;</w:t>
      </w:r>
    </w:p>
    <w:p w:rsidR="00D63733" w:rsidRDefault="00650F22">
      <w:pPr>
        <w:pStyle w:val="Definition-Field2"/>
      </w:pPr>
      <w:r>
        <w:t>This attribute is supported in PowerPoint 2010 and PowerPoint 2013.</w:t>
      </w:r>
    </w:p>
    <w:p w:rsidR="00D63733" w:rsidRDefault="00650F22">
      <w:pPr>
        <w:pStyle w:val="Definition-Field2"/>
      </w:pPr>
      <w:r>
        <w:t xml:space="preserve">PowerPoint reads headers declared using this attribute, but writes them out as textboxes with regular text. </w:t>
      </w:r>
    </w:p>
    <w:p w:rsidR="00D63733" w:rsidRDefault="00650F22">
      <w:pPr>
        <w:pStyle w:val="Heading3"/>
      </w:pPr>
      <w:bookmarkStart w:id="567" w:name="section_b27e9a8852e84bedbf45378b5efed4a8"/>
      <w:bookmarkStart w:id="568" w:name="_Toc466892956"/>
      <w:r>
        <w:lastRenderedPageBreak/>
        <w:t>Section 9.1.5, Presentation Notes</w:t>
      </w:r>
      <w:bookmarkEnd w:id="567"/>
      <w:bookmarkEnd w:id="568"/>
      <w:r>
        <w:fldChar w:fldCharType="begin"/>
      </w:r>
      <w:r>
        <w:instrText xml:space="preserve"> XE "Presentation Notes" </w:instrText>
      </w:r>
      <w:r>
        <w:fldChar w:fldCharType="end"/>
      </w:r>
    </w:p>
    <w:p w:rsidR="00D63733" w:rsidRDefault="00650F22">
      <w:pPr>
        <w:pStyle w:val="Definition-Field"/>
      </w:pPr>
      <w:r>
        <w:t xml:space="preserve">a.   </w:t>
      </w:r>
      <w:r>
        <w:rPr>
          <w:i/>
        </w:rPr>
        <w:t>The stand</w:t>
      </w:r>
      <w:r>
        <w:rPr>
          <w:i/>
        </w:rPr>
        <w:t>ard defines the element &lt;presentation:notes&gt;</w:t>
      </w:r>
    </w:p>
    <w:p w:rsidR="00D63733" w:rsidRDefault="00650F22">
      <w:pPr>
        <w:pStyle w:val="Definition-Field2"/>
      </w:pPr>
      <w:r>
        <w:t>This element is supported in PowerPoint 2010 and PowerPoint 2013.</w:t>
      </w:r>
    </w:p>
    <w:p w:rsidR="00D63733" w:rsidRDefault="00650F22">
      <w:pPr>
        <w:pStyle w:val="Heading3"/>
      </w:pPr>
      <w:bookmarkStart w:id="569" w:name="section_23f41ccd35574afa90ab08661b50d5cc"/>
      <w:bookmarkStart w:id="570" w:name="_Toc466892957"/>
      <w:r>
        <w:t>Section 9.2, Drawing Shapes</w:t>
      </w:r>
      <w:bookmarkEnd w:id="569"/>
      <w:bookmarkEnd w:id="570"/>
      <w:r>
        <w:fldChar w:fldCharType="begin"/>
      </w:r>
      <w:r>
        <w:instrText xml:space="preserve"> XE "Drawing Shapes" </w:instrText>
      </w:r>
      <w:r>
        <w:fldChar w:fldCharType="end"/>
      </w:r>
    </w:p>
    <w:p w:rsidR="00D63733" w:rsidRDefault="00650F22">
      <w:pPr>
        <w:pStyle w:val="Definition-Field"/>
      </w:pPr>
      <w:r>
        <w:t>a.   This is supported in Word 2010 and Word 2013.</w:t>
      </w:r>
    </w:p>
    <w:p w:rsidR="00D63733" w:rsidRDefault="00650F22">
      <w:pPr>
        <w:pStyle w:val="Definition-Field"/>
      </w:pPr>
      <w:r>
        <w:t>b.   This is supported in Excel 2010 and Ex</w:t>
      </w:r>
      <w:r>
        <w:t>cel 2013.</w:t>
      </w:r>
    </w:p>
    <w:p w:rsidR="00D63733" w:rsidRDefault="00650F22">
      <w:pPr>
        <w:pStyle w:val="Definition-Field"/>
      </w:pPr>
      <w:r>
        <w:t>c.   This is supported in PowerPoint 2010 and PowerPoint 2013.</w:t>
      </w:r>
    </w:p>
    <w:p w:rsidR="00D63733" w:rsidRDefault="00650F22">
      <w:pPr>
        <w:pStyle w:val="Heading3"/>
      </w:pPr>
      <w:bookmarkStart w:id="571" w:name="section_0ed386ab7f2c4540ab9b3965cc075a92"/>
      <w:bookmarkStart w:id="572" w:name="_Toc466892958"/>
      <w:r>
        <w:t>Section 9.2.1, Rectangle</w:t>
      </w:r>
      <w:bookmarkEnd w:id="571"/>
      <w:bookmarkEnd w:id="572"/>
      <w:r>
        <w:fldChar w:fldCharType="begin"/>
      </w:r>
      <w:r>
        <w:instrText xml:space="preserve"> XE "Rectangle" </w:instrText>
      </w:r>
      <w:r>
        <w:fldChar w:fldCharType="end"/>
      </w:r>
    </w:p>
    <w:p w:rsidR="00D63733" w:rsidRDefault="00650F22">
      <w:pPr>
        <w:pStyle w:val="Definition-Field"/>
      </w:pPr>
      <w:r>
        <w:t xml:space="preserve">a.   </w:t>
      </w:r>
      <w:r>
        <w:rPr>
          <w:i/>
        </w:rPr>
        <w:t>The standard defines the element &lt;draw:rect&gt;</w:t>
      </w:r>
    </w:p>
    <w:p w:rsidR="00D63733" w:rsidRDefault="00650F22">
      <w:pPr>
        <w:pStyle w:val="Definition-Field2"/>
      </w:pPr>
      <w:r>
        <w:t>This element is supported in Word 2010 and Word 2013.</w:t>
      </w:r>
    </w:p>
    <w:p w:rsidR="00D63733" w:rsidRDefault="00650F22">
      <w:pPr>
        <w:pStyle w:val="Definition-Field2"/>
      </w:pPr>
      <w:r>
        <w:t>This element is converted on save to</w:t>
      </w:r>
      <w:r>
        <w:t xml:space="preserve"> a &lt;draw:custom-shape&gt; element.</w:t>
      </w:r>
    </w:p>
    <w:p w:rsidR="00D63733" w:rsidRDefault="00650F22">
      <w:pPr>
        <w:pStyle w:val="Definition-Field2"/>
      </w:pPr>
      <w:r>
        <w:t>This element is not supported and will be lost when located inside a &lt;text:p&gt; element in the following elements:</w:t>
      </w:r>
    </w:p>
    <w:p w:rsidR="00D63733" w:rsidRDefault="00650F22">
      <w:pPr>
        <w:pStyle w:val="ListParagraph"/>
        <w:numPr>
          <w:ilvl w:val="0"/>
          <w:numId w:val="165"/>
        </w:numPr>
        <w:contextualSpacing/>
      </w:pPr>
      <w:r>
        <w:t>&lt;draw:text-box&gt;</w:t>
      </w:r>
    </w:p>
    <w:p w:rsidR="00D63733" w:rsidRDefault="00650F22">
      <w:pPr>
        <w:pStyle w:val="ListParagraph"/>
        <w:numPr>
          <w:ilvl w:val="0"/>
          <w:numId w:val="165"/>
        </w:numPr>
        <w:contextualSpacing/>
      </w:pPr>
      <w:r>
        <w:t>&lt;draw:rect&gt;</w:t>
      </w:r>
    </w:p>
    <w:p w:rsidR="00D63733" w:rsidRDefault="00650F22">
      <w:pPr>
        <w:pStyle w:val="ListParagraph"/>
        <w:numPr>
          <w:ilvl w:val="0"/>
          <w:numId w:val="165"/>
        </w:numPr>
        <w:contextualSpacing/>
      </w:pPr>
      <w:r>
        <w:t>&lt;draw:polyline&gt;</w:t>
      </w:r>
    </w:p>
    <w:p w:rsidR="00D63733" w:rsidRDefault="00650F22">
      <w:pPr>
        <w:pStyle w:val="ListParagraph"/>
        <w:numPr>
          <w:ilvl w:val="0"/>
          <w:numId w:val="165"/>
        </w:numPr>
        <w:contextualSpacing/>
      </w:pPr>
      <w:r>
        <w:t>&lt;draw:polygon&gt;</w:t>
      </w:r>
    </w:p>
    <w:p w:rsidR="00D63733" w:rsidRDefault="00650F22">
      <w:pPr>
        <w:pStyle w:val="ListParagraph"/>
        <w:numPr>
          <w:ilvl w:val="0"/>
          <w:numId w:val="165"/>
        </w:numPr>
        <w:contextualSpacing/>
      </w:pPr>
      <w:r>
        <w:t>&lt;draw:regular-polygon&gt;</w:t>
      </w:r>
    </w:p>
    <w:p w:rsidR="00D63733" w:rsidRDefault="00650F22">
      <w:pPr>
        <w:pStyle w:val="ListParagraph"/>
        <w:numPr>
          <w:ilvl w:val="0"/>
          <w:numId w:val="165"/>
        </w:numPr>
        <w:contextualSpacing/>
      </w:pPr>
      <w:r>
        <w:t>&lt;draw:path&gt;</w:t>
      </w:r>
    </w:p>
    <w:p w:rsidR="00D63733" w:rsidRDefault="00650F22">
      <w:pPr>
        <w:pStyle w:val="ListParagraph"/>
        <w:numPr>
          <w:ilvl w:val="0"/>
          <w:numId w:val="165"/>
        </w:numPr>
        <w:contextualSpacing/>
      </w:pPr>
      <w:r>
        <w:t>&lt;draw:circle&gt;</w:t>
      </w:r>
    </w:p>
    <w:p w:rsidR="00D63733" w:rsidRDefault="00650F22">
      <w:pPr>
        <w:pStyle w:val="ListParagraph"/>
        <w:numPr>
          <w:ilvl w:val="0"/>
          <w:numId w:val="165"/>
        </w:numPr>
        <w:contextualSpacing/>
      </w:pPr>
      <w:r>
        <w:t>&lt;</w:t>
      </w:r>
      <w:r>
        <w:t>draw:ellipse&gt;</w:t>
      </w:r>
    </w:p>
    <w:p w:rsidR="00D63733" w:rsidRDefault="00650F22">
      <w:pPr>
        <w:pStyle w:val="ListParagraph"/>
        <w:numPr>
          <w:ilvl w:val="0"/>
          <w:numId w:val="165"/>
        </w:numPr>
        <w:contextualSpacing/>
      </w:pPr>
      <w:r>
        <w:t>&lt;draw:caption&gt;</w:t>
      </w:r>
    </w:p>
    <w:p w:rsidR="00D63733" w:rsidRDefault="00650F22">
      <w:pPr>
        <w:pStyle w:val="ListParagraph"/>
        <w:numPr>
          <w:ilvl w:val="0"/>
          <w:numId w:val="165"/>
        </w:numPr>
        <w:contextualSpacing/>
      </w:pPr>
      <w:r>
        <w:t>&lt;draw:custom-shape&gt;</w:t>
      </w:r>
    </w:p>
    <w:p w:rsidR="00D63733" w:rsidRDefault="00650F22">
      <w:pPr>
        <w:pStyle w:val="ListParagraph"/>
        <w:numPr>
          <w:ilvl w:val="0"/>
          <w:numId w:val="165"/>
        </w:numPr>
        <w:contextualSpacing/>
      </w:pPr>
      <w:r>
        <w:t>&lt;text:note-body&gt;</w:t>
      </w:r>
    </w:p>
    <w:p w:rsidR="00D63733" w:rsidRDefault="00650F22">
      <w:pPr>
        <w:pStyle w:val="ListParagraph"/>
        <w:numPr>
          <w:ilvl w:val="0"/>
          <w:numId w:val="165"/>
        </w:numPr>
      </w:pPr>
      <w:r>
        <w:t xml:space="preserve">&lt;office:annotation&gt; </w:t>
      </w:r>
    </w:p>
    <w:p w:rsidR="00D63733" w:rsidRDefault="00650F22">
      <w:pPr>
        <w:pStyle w:val="Definition-Field"/>
      </w:pPr>
      <w:r>
        <w:t xml:space="preserve">b.   </w:t>
      </w:r>
      <w:r>
        <w:rPr>
          <w:i/>
        </w:rPr>
        <w:t>The standard defines the element &lt;draw:rect&gt;</w:t>
      </w:r>
    </w:p>
    <w:p w:rsidR="00D63733" w:rsidRDefault="00650F22">
      <w:pPr>
        <w:pStyle w:val="Definition-Field2"/>
      </w:pPr>
      <w:r>
        <w:t>This element is supported in Excel 2010 and Excel 2013.</w:t>
      </w:r>
    </w:p>
    <w:p w:rsidR="00D63733" w:rsidRDefault="00650F22">
      <w:pPr>
        <w:pStyle w:val="Definition-Field2"/>
      </w:pPr>
      <w:r>
        <w:t>This element is converted on save to a &lt;draw:custom-shape&gt; elem</w:t>
      </w:r>
      <w:r>
        <w:t>ent.</w:t>
      </w:r>
    </w:p>
    <w:p w:rsidR="00D63733" w:rsidRDefault="00650F22">
      <w:pPr>
        <w:pStyle w:val="Definition-Field2"/>
      </w:pPr>
      <w:r>
        <w:t>This element is not supported and will be lost when located inside a &lt;text:p&gt; element in the following elements:</w:t>
      </w:r>
    </w:p>
    <w:p w:rsidR="00D63733" w:rsidRDefault="00650F22">
      <w:pPr>
        <w:pStyle w:val="ListParagraph"/>
        <w:numPr>
          <w:ilvl w:val="0"/>
          <w:numId w:val="166"/>
        </w:numPr>
        <w:contextualSpacing/>
      </w:pPr>
      <w:r>
        <w:t>&lt;draw:text-box&gt;</w:t>
      </w:r>
    </w:p>
    <w:p w:rsidR="00D63733" w:rsidRDefault="00650F22">
      <w:pPr>
        <w:pStyle w:val="ListParagraph"/>
        <w:numPr>
          <w:ilvl w:val="0"/>
          <w:numId w:val="166"/>
        </w:numPr>
        <w:contextualSpacing/>
      </w:pPr>
      <w:r>
        <w:t>&lt;draw:rect&gt;</w:t>
      </w:r>
    </w:p>
    <w:p w:rsidR="00D63733" w:rsidRDefault="00650F22">
      <w:pPr>
        <w:pStyle w:val="ListParagraph"/>
        <w:numPr>
          <w:ilvl w:val="0"/>
          <w:numId w:val="166"/>
        </w:numPr>
        <w:contextualSpacing/>
      </w:pPr>
      <w:r>
        <w:t>&lt;draw:polyline&gt;</w:t>
      </w:r>
    </w:p>
    <w:p w:rsidR="00D63733" w:rsidRDefault="00650F22">
      <w:pPr>
        <w:pStyle w:val="ListParagraph"/>
        <w:numPr>
          <w:ilvl w:val="0"/>
          <w:numId w:val="166"/>
        </w:numPr>
        <w:contextualSpacing/>
      </w:pPr>
      <w:r>
        <w:t>&lt;draw:polygon&gt;</w:t>
      </w:r>
    </w:p>
    <w:p w:rsidR="00D63733" w:rsidRDefault="00650F22">
      <w:pPr>
        <w:pStyle w:val="ListParagraph"/>
        <w:numPr>
          <w:ilvl w:val="0"/>
          <w:numId w:val="166"/>
        </w:numPr>
        <w:contextualSpacing/>
      </w:pPr>
      <w:r>
        <w:t>&lt;draw:regular-polygon&gt;</w:t>
      </w:r>
    </w:p>
    <w:p w:rsidR="00D63733" w:rsidRDefault="00650F22">
      <w:pPr>
        <w:pStyle w:val="ListParagraph"/>
        <w:numPr>
          <w:ilvl w:val="0"/>
          <w:numId w:val="166"/>
        </w:numPr>
        <w:contextualSpacing/>
      </w:pPr>
      <w:r>
        <w:t>&lt;draw:path&gt;</w:t>
      </w:r>
    </w:p>
    <w:p w:rsidR="00D63733" w:rsidRDefault="00650F22">
      <w:pPr>
        <w:pStyle w:val="ListParagraph"/>
        <w:numPr>
          <w:ilvl w:val="0"/>
          <w:numId w:val="166"/>
        </w:numPr>
        <w:contextualSpacing/>
      </w:pPr>
      <w:r>
        <w:t>&lt;draw:circle&gt;</w:t>
      </w:r>
    </w:p>
    <w:p w:rsidR="00D63733" w:rsidRDefault="00650F22">
      <w:pPr>
        <w:pStyle w:val="ListParagraph"/>
        <w:numPr>
          <w:ilvl w:val="0"/>
          <w:numId w:val="166"/>
        </w:numPr>
        <w:contextualSpacing/>
      </w:pPr>
      <w:r>
        <w:t>&lt;draw:ellipse&gt;</w:t>
      </w:r>
    </w:p>
    <w:p w:rsidR="00D63733" w:rsidRDefault="00650F22">
      <w:pPr>
        <w:pStyle w:val="ListParagraph"/>
        <w:numPr>
          <w:ilvl w:val="0"/>
          <w:numId w:val="166"/>
        </w:numPr>
        <w:contextualSpacing/>
      </w:pPr>
      <w:r>
        <w:t>&lt;draw:caption&gt;</w:t>
      </w:r>
    </w:p>
    <w:p w:rsidR="00D63733" w:rsidRDefault="00650F22">
      <w:pPr>
        <w:pStyle w:val="ListParagraph"/>
        <w:numPr>
          <w:ilvl w:val="0"/>
          <w:numId w:val="166"/>
        </w:numPr>
        <w:contextualSpacing/>
      </w:pPr>
      <w:r>
        <w:t>&lt;draw:custom-shape&gt;</w:t>
      </w:r>
    </w:p>
    <w:p w:rsidR="00D63733" w:rsidRDefault="00650F22">
      <w:pPr>
        <w:pStyle w:val="ListParagraph"/>
        <w:numPr>
          <w:ilvl w:val="0"/>
          <w:numId w:val="166"/>
        </w:numPr>
        <w:contextualSpacing/>
      </w:pPr>
      <w:r>
        <w:t>&lt;text:note-body&gt;</w:t>
      </w:r>
    </w:p>
    <w:p w:rsidR="00D63733" w:rsidRDefault="00650F22">
      <w:pPr>
        <w:pStyle w:val="ListParagraph"/>
        <w:numPr>
          <w:ilvl w:val="0"/>
          <w:numId w:val="166"/>
        </w:numPr>
      </w:pPr>
      <w:r>
        <w:t xml:space="preserve">&lt;office:annotation&gt; </w:t>
      </w:r>
    </w:p>
    <w:p w:rsidR="00D63733" w:rsidRDefault="00650F22">
      <w:pPr>
        <w:pStyle w:val="Definition-Field"/>
      </w:pPr>
      <w:r>
        <w:lastRenderedPageBreak/>
        <w:t xml:space="preserve">c.   </w:t>
      </w:r>
      <w:r>
        <w:rPr>
          <w:i/>
        </w:rPr>
        <w:t>The standard defines the element &lt;draw:rect&gt;</w:t>
      </w:r>
    </w:p>
    <w:p w:rsidR="00D63733" w:rsidRDefault="00650F22">
      <w:pPr>
        <w:pStyle w:val="Definition-Field2"/>
      </w:pPr>
      <w:r>
        <w:t>This element is supported in PowerPoint 2010 and PowerPoint 2013.</w:t>
      </w:r>
    </w:p>
    <w:p w:rsidR="00D63733" w:rsidRDefault="00650F22">
      <w:pPr>
        <w:pStyle w:val="Definition-Field2"/>
      </w:pPr>
      <w:r>
        <w:t>This element is converted on save to a &lt;draw:custom-shape&gt; element.</w:t>
      </w:r>
    </w:p>
    <w:p w:rsidR="00D63733" w:rsidRDefault="00650F22">
      <w:pPr>
        <w:pStyle w:val="Definition-Field2"/>
      </w:pPr>
      <w:r>
        <w:t>This element i</w:t>
      </w:r>
      <w:r>
        <w:t>s not supported and will be lost when located inside a &lt;text:p&gt; element in the following elements:</w:t>
      </w:r>
    </w:p>
    <w:p w:rsidR="00D63733" w:rsidRDefault="00650F22">
      <w:pPr>
        <w:pStyle w:val="ListParagraph"/>
        <w:numPr>
          <w:ilvl w:val="0"/>
          <w:numId w:val="167"/>
        </w:numPr>
        <w:contextualSpacing/>
      </w:pPr>
      <w:r>
        <w:t>&lt;draw:text-box&gt;</w:t>
      </w:r>
    </w:p>
    <w:p w:rsidR="00D63733" w:rsidRDefault="00650F22">
      <w:pPr>
        <w:pStyle w:val="ListParagraph"/>
        <w:numPr>
          <w:ilvl w:val="0"/>
          <w:numId w:val="167"/>
        </w:numPr>
        <w:contextualSpacing/>
      </w:pPr>
      <w:r>
        <w:t>&lt;draw:rect&gt;</w:t>
      </w:r>
    </w:p>
    <w:p w:rsidR="00D63733" w:rsidRDefault="00650F22">
      <w:pPr>
        <w:pStyle w:val="ListParagraph"/>
        <w:numPr>
          <w:ilvl w:val="0"/>
          <w:numId w:val="167"/>
        </w:numPr>
        <w:contextualSpacing/>
      </w:pPr>
      <w:r>
        <w:t>&lt;draw:polyline&gt;</w:t>
      </w:r>
    </w:p>
    <w:p w:rsidR="00D63733" w:rsidRDefault="00650F22">
      <w:pPr>
        <w:pStyle w:val="ListParagraph"/>
        <w:numPr>
          <w:ilvl w:val="0"/>
          <w:numId w:val="167"/>
        </w:numPr>
        <w:contextualSpacing/>
      </w:pPr>
      <w:r>
        <w:t>&lt;draw:polygon&gt;</w:t>
      </w:r>
    </w:p>
    <w:p w:rsidR="00D63733" w:rsidRDefault="00650F22">
      <w:pPr>
        <w:pStyle w:val="ListParagraph"/>
        <w:numPr>
          <w:ilvl w:val="0"/>
          <w:numId w:val="167"/>
        </w:numPr>
        <w:contextualSpacing/>
      </w:pPr>
      <w:r>
        <w:t>&lt;draw:regular-polygon&gt;</w:t>
      </w:r>
    </w:p>
    <w:p w:rsidR="00D63733" w:rsidRDefault="00650F22">
      <w:pPr>
        <w:pStyle w:val="ListParagraph"/>
        <w:numPr>
          <w:ilvl w:val="0"/>
          <w:numId w:val="167"/>
        </w:numPr>
        <w:contextualSpacing/>
      </w:pPr>
      <w:r>
        <w:t>&lt;draw:path&gt;</w:t>
      </w:r>
    </w:p>
    <w:p w:rsidR="00D63733" w:rsidRDefault="00650F22">
      <w:pPr>
        <w:pStyle w:val="ListParagraph"/>
        <w:numPr>
          <w:ilvl w:val="0"/>
          <w:numId w:val="167"/>
        </w:numPr>
        <w:contextualSpacing/>
      </w:pPr>
      <w:r>
        <w:t>&lt;draw:circle&gt;</w:t>
      </w:r>
    </w:p>
    <w:p w:rsidR="00D63733" w:rsidRDefault="00650F22">
      <w:pPr>
        <w:pStyle w:val="ListParagraph"/>
        <w:numPr>
          <w:ilvl w:val="0"/>
          <w:numId w:val="167"/>
        </w:numPr>
        <w:contextualSpacing/>
      </w:pPr>
      <w:r>
        <w:t>&lt;draw:ellipse&gt;</w:t>
      </w:r>
    </w:p>
    <w:p w:rsidR="00D63733" w:rsidRDefault="00650F22">
      <w:pPr>
        <w:pStyle w:val="ListParagraph"/>
        <w:numPr>
          <w:ilvl w:val="0"/>
          <w:numId w:val="167"/>
        </w:numPr>
        <w:contextualSpacing/>
      </w:pPr>
      <w:r>
        <w:t>&lt;draw:caption&gt;</w:t>
      </w:r>
    </w:p>
    <w:p w:rsidR="00D63733" w:rsidRDefault="00650F22">
      <w:pPr>
        <w:pStyle w:val="ListParagraph"/>
        <w:numPr>
          <w:ilvl w:val="0"/>
          <w:numId w:val="167"/>
        </w:numPr>
        <w:contextualSpacing/>
      </w:pPr>
      <w:r>
        <w:t>&lt;draw:custom-shape&gt;</w:t>
      </w:r>
    </w:p>
    <w:p w:rsidR="00D63733" w:rsidRDefault="00650F22">
      <w:pPr>
        <w:pStyle w:val="ListParagraph"/>
        <w:numPr>
          <w:ilvl w:val="0"/>
          <w:numId w:val="167"/>
        </w:numPr>
        <w:contextualSpacing/>
      </w:pPr>
      <w:r>
        <w:t>&lt;text:note-body&gt;</w:t>
      </w:r>
    </w:p>
    <w:p w:rsidR="00D63733" w:rsidRDefault="00650F22">
      <w:pPr>
        <w:pStyle w:val="ListParagraph"/>
        <w:numPr>
          <w:ilvl w:val="0"/>
          <w:numId w:val="167"/>
        </w:numPr>
      </w:pPr>
      <w:r>
        <w:t xml:space="preserve">&lt;office:annotation&gt; </w:t>
      </w:r>
    </w:p>
    <w:p w:rsidR="00D63733" w:rsidRDefault="00650F22">
      <w:pPr>
        <w:pStyle w:val="Heading3"/>
      </w:pPr>
      <w:bookmarkStart w:id="573" w:name="section_a3ec856e8a1641f2839c79583fd4543a"/>
      <w:bookmarkStart w:id="574" w:name="_Toc466892959"/>
      <w:r>
        <w:t>Section 9.2.2, Line</w:t>
      </w:r>
      <w:bookmarkEnd w:id="573"/>
      <w:bookmarkEnd w:id="574"/>
      <w:r>
        <w:fldChar w:fldCharType="begin"/>
      </w:r>
      <w:r>
        <w:instrText xml:space="preserve"> XE "Line" </w:instrText>
      </w:r>
      <w:r>
        <w:fldChar w:fldCharType="end"/>
      </w:r>
    </w:p>
    <w:p w:rsidR="00D63733" w:rsidRDefault="00650F22">
      <w:pPr>
        <w:pStyle w:val="Definition-Field"/>
      </w:pPr>
      <w:r>
        <w:t xml:space="preserve">a.   </w:t>
      </w:r>
      <w:r>
        <w:rPr>
          <w:i/>
        </w:rPr>
        <w:t>The standard defines the element &lt;draw:line&gt;</w:t>
      </w:r>
    </w:p>
    <w:p w:rsidR="00D63733" w:rsidRDefault="00650F22">
      <w:pPr>
        <w:pStyle w:val="Definition-Field2"/>
      </w:pPr>
      <w:r>
        <w:t>This element is supported in Word 2010 and Word 2013.</w:t>
      </w:r>
    </w:p>
    <w:p w:rsidR="00D63733" w:rsidRDefault="00650F22">
      <w:pPr>
        <w:pStyle w:val="Definition-Field2"/>
      </w:pPr>
      <w:r>
        <w:t>This element is converted on save to a &lt;draw:custom-shape&gt; element.</w:t>
      </w:r>
    </w:p>
    <w:p w:rsidR="00D63733" w:rsidRDefault="00650F22">
      <w:pPr>
        <w:pStyle w:val="Definition-Field2"/>
      </w:pPr>
      <w:r>
        <w:t>This element</w:t>
      </w:r>
      <w:r>
        <w:t xml:space="preserve"> is not supported and will be lost when located inside a &lt;text:p&gt; element in the following elements:</w:t>
      </w:r>
    </w:p>
    <w:p w:rsidR="00D63733" w:rsidRDefault="00650F22">
      <w:pPr>
        <w:pStyle w:val="ListParagraph"/>
        <w:numPr>
          <w:ilvl w:val="0"/>
          <w:numId w:val="168"/>
        </w:numPr>
        <w:contextualSpacing/>
      </w:pPr>
      <w:r>
        <w:t>&lt;draw:text-box&gt;</w:t>
      </w:r>
    </w:p>
    <w:p w:rsidR="00D63733" w:rsidRDefault="00650F22">
      <w:pPr>
        <w:pStyle w:val="ListParagraph"/>
        <w:numPr>
          <w:ilvl w:val="0"/>
          <w:numId w:val="168"/>
        </w:numPr>
        <w:contextualSpacing/>
      </w:pPr>
      <w:r>
        <w:t>&lt;draw:rect&gt;</w:t>
      </w:r>
    </w:p>
    <w:p w:rsidR="00D63733" w:rsidRDefault="00650F22">
      <w:pPr>
        <w:pStyle w:val="ListParagraph"/>
        <w:numPr>
          <w:ilvl w:val="0"/>
          <w:numId w:val="168"/>
        </w:numPr>
        <w:contextualSpacing/>
      </w:pPr>
      <w:r>
        <w:t>&lt;draw:polyline&gt;</w:t>
      </w:r>
    </w:p>
    <w:p w:rsidR="00D63733" w:rsidRDefault="00650F22">
      <w:pPr>
        <w:pStyle w:val="ListParagraph"/>
        <w:numPr>
          <w:ilvl w:val="0"/>
          <w:numId w:val="168"/>
        </w:numPr>
        <w:contextualSpacing/>
      </w:pPr>
      <w:r>
        <w:t>&lt;draw:polygon&gt;</w:t>
      </w:r>
    </w:p>
    <w:p w:rsidR="00D63733" w:rsidRDefault="00650F22">
      <w:pPr>
        <w:pStyle w:val="ListParagraph"/>
        <w:numPr>
          <w:ilvl w:val="0"/>
          <w:numId w:val="168"/>
        </w:numPr>
        <w:contextualSpacing/>
      </w:pPr>
      <w:r>
        <w:t>&lt;draw:regular-polygon&gt;</w:t>
      </w:r>
    </w:p>
    <w:p w:rsidR="00D63733" w:rsidRDefault="00650F22">
      <w:pPr>
        <w:pStyle w:val="ListParagraph"/>
        <w:numPr>
          <w:ilvl w:val="0"/>
          <w:numId w:val="168"/>
        </w:numPr>
        <w:contextualSpacing/>
      </w:pPr>
      <w:r>
        <w:t>&lt;draw:path&gt;</w:t>
      </w:r>
    </w:p>
    <w:p w:rsidR="00D63733" w:rsidRDefault="00650F22">
      <w:pPr>
        <w:pStyle w:val="ListParagraph"/>
        <w:numPr>
          <w:ilvl w:val="0"/>
          <w:numId w:val="168"/>
        </w:numPr>
        <w:contextualSpacing/>
      </w:pPr>
      <w:r>
        <w:t>&lt;draw:circle&gt;</w:t>
      </w:r>
    </w:p>
    <w:p w:rsidR="00D63733" w:rsidRDefault="00650F22">
      <w:pPr>
        <w:pStyle w:val="ListParagraph"/>
        <w:numPr>
          <w:ilvl w:val="0"/>
          <w:numId w:val="168"/>
        </w:numPr>
        <w:contextualSpacing/>
      </w:pPr>
      <w:r>
        <w:t>&lt;draw:ellipse&gt;</w:t>
      </w:r>
    </w:p>
    <w:p w:rsidR="00D63733" w:rsidRDefault="00650F22">
      <w:pPr>
        <w:pStyle w:val="ListParagraph"/>
        <w:numPr>
          <w:ilvl w:val="0"/>
          <w:numId w:val="168"/>
        </w:numPr>
        <w:contextualSpacing/>
      </w:pPr>
      <w:r>
        <w:t>&lt;draw:caption&gt;</w:t>
      </w:r>
    </w:p>
    <w:p w:rsidR="00D63733" w:rsidRDefault="00650F22">
      <w:pPr>
        <w:pStyle w:val="ListParagraph"/>
        <w:numPr>
          <w:ilvl w:val="0"/>
          <w:numId w:val="168"/>
        </w:numPr>
        <w:contextualSpacing/>
      </w:pPr>
      <w:r>
        <w:t>&lt;</w:t>
      </w:r>
      <w:r>
        <w:t>draw:custom-shape&gt;</w:t>
      </w:r>
    </w:p>
    <w:p w:rsidR="00D63733" w:rsidRDefault="00650F22">
      <w:pPr>
        <w:pStyle w:val="ListParagraph"/>
        <w:numPr>
          <w:ilvl w:val="0"/>
          <w:numId w:val="168"/>
        </w:numPr>
        <w:contextualSpacing/>
      </w:pPr>
      <w:r>
        <w:t>&lt;text:note-body&gt;</w:t>
      </w:r>
    </w:p>
    <w:p w:rsidR="00D63733" w:rsidRDefault="00650F22">
      <w:pPr>
        <w:pStyle w:val="ListParagraph"/>
        <w:numPr>
          <w:ilvl w:val="0"/>
          <w:numId w:val="168"/>
        </w:numPr>
      </w:pPr>
      <w:r>
        <w:t xml:space="preserve">&lt;office:annotation&gt; </w:t>
      </w:r>
    </w:p>
    <w:p w:rsidR="00D63733" w:rsidRDefault="00650F22">
      <w:pPr>
        <w:pStyle w:val="Definition-Field"/>
      </w:pPr>
      <w:r>
        <w:t xml:space="preserve">b.   </w:t>
      </w:r>
      <w:r>
        <w:rPr>
          <w:i/>
        </w:rPr>
        <w:t>The standard defines the element &lt;draw:line&gt;</w:t>
      </w:r>
    </w:p>
    <w:p w:rsidR="00D63733" w:rsidRDefault="00650F22">
      <w:pPr>
        <w:pStyle w:val="Definition-Field2"/>
      </w:pPr>
      <w:r>
        <w:t>This element is supported in Excel 2010 and Excel 2013.</w:t>
      </w:r>
    </w:p>
    <w:p w:rsidR="00D63733" w:rsidRDefault="00650F22">
      <w:pPr>
        <w:pStyle w:val="Definition-Field2"/>
      </w:pPr>
      <w:r>
        <w:t>This element is converted on save to a &lt;draw:custom-shape&gt; element.</w:t>
      </w:r>
    </w:p>
    <w:p w:rsidR="00D63733" w:rsidRDefault="00650F22">
      <w:pPr>
        <w:pStyle w:val="Definition-Field2"/>
      </w:pPr>
      <w:r>
        <w:t xml:space="preserve">This element is not </w:t>
      </w:r>
      <w:r>
        <w:t>supported and will be lost when located inside a &lt;text:p&gt; element in the following elements:</w:t>
      </w:r>
    </w:p>
    <w:p w:rsidR="00D63733" w:rsidRDefault="00650F22">
      <w:pPr>
        <w:pStyle w:val="ListParagraph"/>
        <w:numPr>
          <w:ilvl w:val="0"/>
          <w:numId w:val="169"/>
        </w:numPr>
        <w:contextualSpacing/>
      </w:pPr>
      <w:r>
        <w:t>&lt;draw:text-box&gt;</w:t>
      </w:r>
    </w:p>
    <w:p w:rsidR="00D63733" w:rsidRDefault="00650F22">
      <w:pPr>
        <w:pStyle w:val="ListParagraph"/>
        <w:numPr>
          <w:ilvl w:val="0"/>
          <w:numId w:val="169"/>
        </w:numPr>
        <w:contextualSpacing/>
      </w:pPr>
      <w:r>
        <w:t>&lt;draw:rect&gt;</w:t>
      </w:r>
    </w:p>
    <w:p w:rsidR="00D63733" w:rsidRDefault="00650F22">
      <w:pPr>
        <w:pStyle w:val="ListParagraph"/>
        <w:numPr>
          <w:ilvl w:val="0"/>
          <w:numId w:val="169"/>
        </w:numPr>
        <w:contextualSpacing/>
      </w:pPr>
      <w:r>
        <w:t>&lt;draw:polyline&gt;</w:t>
      </w:r>
    </w:p>
    <w:p w:rsidR="00D63733" w:rsidRDefault="00650F22">
      <w:pPr>
        <w:pStyle w:val="ListParagraph"/>
        <w:numPr>
          <w:ilvl w:val="0"/>
          <w:numId w:val="169"/>
        </w:numPr>
        <w:contextualSpacing/>
      </w:pPr>
      <w:r>
        <w:t>&lt;draw:polygon&gt;</w:t>
      </w:r>
    </w:p>
    <w:p w:rsidR="00D63733" w:rsidRDefault="00650F22">
      <w:pPr>
        <w:pStyle w:val="ListParagraph"/>
        <w:numPr>
          <w:ilvl w:val="0"/>
          <w:numId w:val="169"/>
        </w:numPr>
        <w:contextualSpacing/>
      </w:pPr>
      <w:r>
        <w:t>&lt;draw:regular-polygon&gt;</w:t>
      </w:r>
    </w:p>
    <w:p w:rsidR="00D63733" w:rsidRDefault="00650F22">
      <w:pPr>
        <w:pStyle w:val="ListParagraph"/>
        <w:numPr>
          <w:ilvl w:val="0"/>
          <w:numId w:val="169"/>
        </w:numPr>
        <w:contextualSpacing/>
      </w:pPr>
      <w:r>
        <w:lastRenderedPageBreak/>
        <w:t>&lt;draw:path&gt;</w:t>
      </w:r>
    </w:p>
    <w:p w:rsidR="00D63733" w:rsidRDefault="00650F22">
      <w:pPr>
        <w:pStyle w:val="ListParagraph"/>
        <w:numPr>
          <w:ilvl w:val="0"/>
          <w:numId w:val="169"/>
        </w:numPr>
        <w:contextualSpacing/>
      </w:pPr>
      <w:r>
        <w:t>&lt;draw:circle&gt;</w:t>
      </w:r>
    </w:p>
    <w:p w:rsidR="00D63733" w:rsidRDefault="00650F22">
      <w:pPr>
        <w:pStyle w:val="ListParagraph"/>
        <w:numPr>
          <w:ilvl w:val="0"/>
          <w:numId w:val="169"/>
        </w:numPr>
        <w:contextualSpacing/>
      </w:pPr>
      <w:r>
        <w:t>&lt;draw:ellipse&gt;</w:t>
      </w:r>
    </w:p>
    <w:p w:rsidR="00D63733" w:rsidRDefault="00650F22">
      <w:pPr>
        <w:pStyle w:val="ListParagraph"/>
        <w:numPr>
          <w:ilvl w:val="0"/>
          <w:numId w:val="169"/>
        </w:numPr>
        <w:contextualSpacing/>
      </w:pPr>
      <w:r>
        <w:t>&lt;draw:caption&gt;</w:t>
      </w:r>
    </w:p>
    <w:p w:rsidR="00D63733" w:rsidRDefault="00650F22">
      <w:pPr>
        <w:pStyle w:val="ListParagraph"/>
        <w:numPr>
          <w:ilvl w:val="0"/>
          <w:numId w:val="169"/>
        </w:numPr>
        <w:contextualSpacing/>
      </w:pPr>
      <w:r>
        <w:t>&lt;draw:custom-shape&gt;</w:t>
      </w:r>
    </w:p>
    <w:p w:rsidR="00D63733" w:rsidRDefault="00650F22">
      <w:pPr>
        <w:pStyle w:val="ListParagraph"/>
        <w:numPr>
          <w:ilvl w:val="0"/>
          <w:numId w:val="169"/>
        </w:numPr>
        <w:contextualSpacing/>
      </w:pPr>
      <w:r>
        <w:t>&lt;text</w:t>
      </w:r>
      <w:r>
        <w:t>:note-body&gt;</w:t>
      </w:r>
    </w:p>
    <w:p w:rsidR="00D63733" w:rsidRDefault="00650F22">
      <w:pPr>
        <w:pStyle w:val="ListParagraph"/>
        <w:numPr>
          <w:ilvl w:val="0"/>
          <w:numId w:val="169"/>
        </w:numPr>
      </w:pPr>
      <w:r>
        <w:t xml:space="preserve">&lt;office:annotation&gt; </w:t>
      </w:r>
    </w:p>
    <w:p w:rsidR="00D63733" w:rsidRDefault="00650F22">
      <w:pPr>
        <w:pStyle w:val="Definition-Field"/>
      </w:pPr>
      <w:r>
        <w:t xml:space="preserve">c.   </w:t>
      </w:r>
      <w:r>
        <w:rPr>
          <w:i/>
        </w:rPr>
        <w:t>The standard defines the element &lt;draw:line&gt;</w:t>
      </w:r>
    </w:p>
    <w:p w:rsidR="00D63733" w:rsidRDefault="00650F22">
      <w:pPr>
        <w:pStyle w:val="Definition-Field2"/>
      </w:pPr>
      <w:r>
        <w:t>This element is supported in PowerPoint 2010 and PowerPoint 2013.</w:t>
      </w:r>
    </w:p>
    <w:p w:rsidR="00D63733" w:rsidRDefault="00650F22">
      <w:pPr>
        <w:pStyle w:val="Definition-Field2"/>
      </w:pPr>
      <w:r>
        <w:t>This element is converted on save to a &lt;draw:custom-shape&gt; element.</w:t>
      </w:r>
    </w:p>
    <w:p w:rsidR="00D63733" w:rsidRDefault="00650F22">
      <w:pPr>
        <w:pStyle w:val="Definition-Field2"/>
      </w:pPr>
      <w:r>
        <w:t xml:space="preserve">This element is not supported and will </w:t>
      </w:r>
      <w:r>
        <w:t>be lost when located inside a &lt;text:p&gt; element in the following elements:</w:t>
      </w:r>
    </w:p>
    <w:p w:rsidR="00D63733" w:rsidRDefault="00650F22">
      <w:pPr>
        <w:pStyle w:val="ListParagraph"/>
        <w:numPr>
          <w:ilvl w:val="0"/>
          <w:numId w:val="170"/>
        </w:numPr>
        <w:contextualSpacing/>
      </w:pPr>
      <w:r>
        <w:t>&lt;draw:text-box&gt;</w:t>
      </w:r>
    </w:p>
    <w:p w:rsidR="00D63733" w:rsidRDefault="00650F22">
      <w:pPr>
        <w:pStyle w:val="ListParagraph"/>
        <w:numPr>
          <w:ilvl w:val="0"/>
          <w:numId w:val="170"/>
        </w:numPr>
        <w:contextualSpacing/>
      </w:pPr>
      <w:r>
        <w:t>&lt;draw:rect&gt;</w:t>
      </w:r>
    </w:p>
    <w:p w:rsidR="00D63733" w:rsidRDefault="00650F22">
      <w:pPr>
        <w:pStyle w:val="ListParagraph"/>
        <w:numPr>
          <w:ilvl w:val="0"/>
          <w:numId w:val="170"/>
        </w:numPr>
        <w:contextualSpacing/>
      </w:pPr>
      <w:r>
        <w:t>&lt;draw:polyline&gt;</w:t>
      </w:r>
    </w:p>
    <w:p w:rsidR="00D63733" w:rsidRDefault="00650F22">
      <w:pPr>
        <w:pStyle w:val="ListParagraph"/>
        <w:numPr>
          <w:ilvl w:val="0"/>
          <w:numId w:val="170"/>
        </w:numPr>
        <w:contextualSpacing/>
      </w:pPr>
      <w:r>
        <w:t>&lt;draw:polygon&gt;</w:t>
      </w:r>
    </w:p>
    <w:p w:rsidR="00D63733" w:rsidRDefault="00650F22">
      <w:pPr>
        <w:pStyle w:val="ListParagraph"/>
        <w:numPr>
          <w:ilvl w:val="0"/>
          <w:numId w:val="170"/>
        </w:numPr>
        <w:contextualSpacing/>
      </w:pPr>
      <w:r>
        <w:t>&lt;draw:regular-polygon&gt;</w:t>
      </w:r>
    </w:p>
    <w:p w:rsidR="00D63733" w:rsidRDefault="00650F22">
      <w:pPr>
        <w:pStyle w:val="ListParagraph"/>
        <w:numPr>
          <w:ilvl w:val="0"/>
          <w:numId w:val="170"/>
        </w:numPr>
        <w:contextualSpacing/>
      </w:pPr>
      <w:r>
        <w:t>&lt;draw:path&gt;</w:t>
      </w:r>
    </w:p>
    <w:p w:rsidR="00D63733" w:rsidRDefault="00650F22">
      <w:pPr>
        <w:pStyle w:val="ListParagraph"/>
        <w:numPr>
          <w:ilvl w:val="0"/>
          <w:numId w:val="170"/>
        </w:numPr>
        <w:contextualSpacing/>
      </w:pPr>
      <w:r>
        <w:t>&lt;draw:circle&gt;</w:t>
      </w:r>
    </w:p>
    <w:p w:rsidR="00D63733" w:rsidRDefault="00650F22">
      <w:pPr>
        <w:pStyle w:val="ListParagraph"/>
        <w:numPr>
          <w:ilvl w:val="0"/>
          <w:numId w:val="170"/>
        </w:numPr>
        <w:contextualSpacing/>
      </w:pPr>
      <w:r>
        <w:t>&lt;draw:ellipse&gt;</w:t>
      </w:r>
    </w:p>
    <w:p w:rsidR="00D63733" w:rsidRDefault="00650F22">
      <w:pPr>
        <w:pStyle w:val="ListParagraph"/>
        <w:numPr>
          <w:ilvl w:val="0"/>
          <w:numId w:val="170"/>
        </w:numPr>
        <w:contextualSpacing/>
      </w:pPr>
      <w:r>
        <w:t>&lt;draw:caption&gt;</w:t>
      </w:r>
    </w:p>
    <w:p w:rsidR="00D63733" w:rsidRDefault="00650F22">
      <w:pPr>
        <w:pStyle w:val="ListParagraph"/>
        <w:numPr>
          <w:ilvl w:val="0"/>
          <w:numId w:val="170"/>
        </w:numPr>
        <w:contextualSpacing/>
      </w:pPr>
      <w:r>
        <w:t>&lt;draw:custom-shape&gt;</w:t>
      </w:r>
    </w:p>
    <w:p w:rsidR="00D63733" w:rsidRDefault="00650F22">
      <w:pPr>
        <w:pStyle w:val="ListParagraph"/>
        <w:numPr>
          <w:ilvl w:val="0"/>
          <w:numId w:val="170"/>
        </w:numPr>
        <w:contextualSpacing/>
      </w:pPr>
      <w:r>
        <w:t>&lt;text:note-body&gt;</w:t>
      </w:r>
    </w:p>
    <w:p w:rsidR="00D63733" w:rsidRDefault="00650F22">
      <w:pPr>
        <w:pStyle w:val="ListParagraph"/>
        <w:numPr>
          <w:ilvl w:val="0"/>
          <w:numId w:val="170"/>
        </w:numPr>
      </w:pPr>
      <w:r>
        <w:t>&lt;</w:t>
      </w:r>
      <w:r>
        <w:t xml:space="preserve">office:annotation&gt; </w:t>
      </w:r>
    </w:p>
    <w:p w:rsidR="00D63733" w:rsidRDefault="00650F22">
      <w:pPr>
        <w:pStyle w:val="Heading3"/>
      </w:pPr>
      <w:bookmarkStart w:id="575" w:name="section_e0896fa7d05542cd95b4e087deeca5d2"/>
      <w:bookmarkStart w:id="576" w:name="_Toc466892960"/>
      <w:r>
        <w:t>Section 9.2.3, Polyline</w:t>
      </w:r>
      <w:bookmarkEnd w:id="575"/>
      <w:bookmarkEnd w:id="576"/>
      <w:r>
        <w:fldChar w:fldCharType="begin"/>
      </w:r>
      <w:r>
        <w:instrText xml:space="preserve"> XE "Polyline" </w:instrText>
      </w:r>
      <w:r>
        <w:fldChar w:fldCharType="end"/>
      </w:r>
    </w:p>
    <w:p w:rsidR="00D63733" w:rsidRDefault="00650F22">
      <w:pPr>
        <w:pStyle w:val="Definition-Field"/>
      </w:pPr>
      <w:r>
        <w:t xml:space="preserve">a.   </w:t>
      </w:r>
      <w:r>
        <w:rPr>
          <w:i/>
        </w:rPr>
        <w:t>The standard defines the element &lt;draw:polyline&gt;</w:t>
      </w:r>
    </w:p>
    <w:p w:rsidR="00D63733" w:rsidRDefault="00650F22">
      <w:pPr>
        <w:pStyle w:val="Definition-Field2"/>
      </w:pPr>
      <w:r>
        <w:t>This element is supported in Word 2010 and Word 2013.</w:t>
      </w:r>
    </w:p>
    <w:p w:rsidR="00D63733" w:rsidRDefault="00650F22">
      <w:pPr>
        <w:pStyle w:val="Definition-Field2"/>
      </w:pPr>
      <w:r>
        <w:t>This element is converted on save to a &lt;draw:custom-shape&gt; element.</w:t>
      </w:r>
    </w:p>
    <w:p w:rsidR="00D63733" w:rsidRDefault="00650F22">
      <w:pPr>
        <w:pStyle w:val="Definition-Field2"/>
      </w:pPr>
      <w:r>
        <w:t>This element is not</w:t>
      </w:r>
      <w:r>
        <w:t xml:space="preserve"> supported and will be lost when located inside a &lt;text:p&gt; element in the following elements:</w:t>
      </w:r>
    </w:p>
    <w:p w:rsidR="00D63733" w:rsidRDefault="00650F22">
      <w:pPr>
        <w:pStyle w:val="ListParagraph"/>
        <w:numPr>
          <w:ilvl w:val="0"/>
          <w:numId w:val="171"/>
        </w:numPr>
        <w:contextualSpacing/>
      </w:pPr>
      <w:r>
        <w:t>&lt;draw:text-box&gt;</w:t>
      </w:r>
    </w:p>
    <w:p w:rsidR="00D63733" w:rsidRDefault="00650F22">
      <w:pPr>
        <w:pStyle w:val="ListParagraph"/>
        <w:numPr>
          <w:ilvl w:val="0"/>
          <w:numId w:val="171"/>
        </w:numPr>
        <w:contextualSpacing/>
      </w:pPr>
      <w:r>
        <w:t>&lt;draw:rect&gt;</w:t>
      </w:r>
    </w:p>
    <w:p w:rsidR="00D63733" w:rsidRDefault="00650F22">
      <w:pPr>
        <w:pStyle w:val="ListParagraph"/>
        <w:numPr>
          <w:ilvl w:val="0"/>
          <w:numId w:val="171"/>
        </w:numPr>
        <w:contextualSpacing/>
      </w:pPr>
      <w:r>
        <w:t>&lt;draw:polyline&gt;</w:t>
      </w:r>
    </w:p>
    <w:p w:rsidR="00D63733" w:rsidRDefault="00650F22">
      <w:pPr>
        <w:pStyle w:val="ListParagraph"/>
        <w:numPr>
          <w:ilvl w:val="0"/>
          <w:numId w:val="171"/>
        </w:numPr>
        <w:contextualSpacing/>
      </w:pPr>
      <w:r>
        <w:t>&lt;draw:polygon&gt;</w:t>
      </w:r>
    </w:p>
    <w:p w:rsidR="00D63733" w:rsidRDefault="00650F22">
      <w:pPr>
        <w:pStyle w:val="ListParagraph"/>
        <w:numPr>
          <w:ilvl w:val="0"/>
          <w:numId w:val="171"/>
        </w:numPr>
        <w:contextualSpacing/>
      </w:pPr>
      <w:r>
        <w:t>&lt;draw:regular-polygon&gt;</w:t>
      </w:r>
    </w:p>
    <w:p w:rsidR="00D63733" w:rsidRDefault="00650F22">
      <w:pPr>
        <w:pStyle w:val="ListParagraph"/>
        <w:numPr>
          <w:ilvl w:val="0"/>
          <w:numId w:val="171"/>
        </w:numPr>
        <w:contextualSpacing/>
      </w:pPr>
      <w:r>
        <w:t>&lt;draw:path&gt;</w:t>
      </w:r>
    </w:p>
    <w:p w:rsidR="00D63733" w:rsidRDefault="00650F22">
      <w:pPr>
        <w:pStyle w:val="ListParagraph"/>
        <w:numPr>
          <w:ilvl w:val="0"/>
          <w:numId w:val="171"/>
        </w:numPr>
        <w:contextualSpacing/>
      </w:pPr>
      <w:r>
        <w:t>&lt;draw:circle&gt;</w:t>
      </w:r>
    </w:p>
    <w:p w:rsidR="00D63733" w:rsidRDefault="00650F22">
      <w:pPr>
        <w:pStyle w:val="ListParagraph"/>
        <w:numPr>
          <w:ilvl w:val="0"/>
          <w:numId w:val="171"/>
        </w:numPr>
        <w:contextualSpacing/>
      </w:pPr>
      <w:r>
        <w:t>&lt;draw:ellipse&gt;</w:t>
      </w:r>
    </w:p>
    <w:p w:rsidR="00D63733" w:rsidRDefault="00650F22">
      <w:pPr>
        <w:pStyle w:val="ListParagraph"/>
        <w:numPr>
          <w:ilvl w:val="0"/>
          <w:numId w:val="171"/>
        </w:numPr>
        <w:contextualSpacing/>
      </w:pPr>
      <w:r>
        <w:t>&lt;draw:caption&gt;</w:t>
      </w:r>
    </w:p>
    <w:p w:rsidR="00D63733" w:rsidRDefault="00650F22">
      <w:pPr>
        <w:pStyle w:val="ListParagraph"/>
        <w:numPr>
          <w:ilvl w:val="0"/>
          <w:numId w:val="171"/>
        </w:numPr>
        <w:contextualSpacing/>
      </w:pPr>
      <w:r>
        <w:t>&lt;draw:custom-shape&gt;</w:t>
      </w:r>
    </w:p>
    <w:p w:rsidR="00D63733" w:rsidRDefault="00650F22">
      <w:pPr>
        <w:pStyle w:val="ListParagraph"/>
        <w:numPr>
          <w:ilvl w:val="0"/>
          <w:numId w:val="171"/>
        </w:numPr>
        <w:contextualSpacing/>
      </w:pPr>
      <w:r>
        <w:t>&lt;</w:t>
      </w:r>
      <w:r>
        <w:t>text:note-body&gt;</w:t>
      </w:r>
    </w:p>
    <w:p w:rsidR="00D63733" w:rsidRDefault="00650F22">
      <w:pPr>
        <w:pStyle w:val="ListParagraph"/>
        <w:numPr>
          <w:ilvl w:val="0"/>
          <w:numId w:val="171"/>
        </w:numPr>
      </w:pPr>
      <w:r>
        <w:t xml:space="preserve">&lt;office:annotation&gt; </w:t>
      </w:r>
    </w:p>
    <w:p w:rsidR="00D63733" w:rsidRDefault="00650F22">
      <w:pPr>
        <w:pStyle w:val="Definition-Field"/>
      </w:pPr>
      <w:r>
        <w:t xml:space="preserve">b.   </w:t>
      </w:r>
      <w:r>
        <w:rPr>
          <w:i/>
        </w:rPr>
        <w:t>The standard defines the element &lt;draw:polyline&gt;</w:t>
      </w:r>
    </w:p>
    <w:p w:rsidR="00D63733" w:rsidRDefault="00650F22">
      <w:pPr>
        <w:pStyle w:val="Definition-Field2"/>
      </w:pPr>
      <w:r>
        <w:t>This element is supported in Excel 2010 and Excel 2013.</w:t>
      </w:r>
    </w:p>
    <w:p w:rsidR="00D63733" w:rsidRDefault="00650F22">
      <w:pPr>
        <w:pStyle w:val="Definition-Field2"/>
      </w:pPr>
      <w:r>
        <w:t>This element is converted on save to a &lt;draw:custom-shape&gt; element.</w:t>
      </w:r>
    </w:p>
    <w:p w:rsidR="00D63733" w:rsidRDefault="00650F22">
      <w:pPr>
        <w:pStyle w:val="Definition-Field2"/>
      </w:pPr>
      <w:r>
        <w:lastRenderedPageBreak/>
        <w:t>This element is not supported and will be</w:t>
      </w:r>
      <w:r>
        <w:t xml:space="preserve"> lost when located inside a &lt;text:p&gt; element in the following elements:</w:t>
      </w:r>
    </w:p>
    <w:p w:rsidR="00D63733" w:rsidRDefault="00650F22">
      <w:pPr>
        <w:pStyle w:val="ListParagraph"/>
        <w:numPr>
          <w:ilvl w:val="0"/>
          <w:numId w:val="172"/>
        </w:numPr>
        <w:contextualSpacing/>
      </w:pPr>
      <w:r>
        <w:t>&lt;draw:text-box&gt;</w:t>
      </w:r>
    </w:p>
    <w:p w:rsidR="00D63733" w:rsidRDefault="00650F22">
      <w:pPr>
        <w:pStyle w:val="ListParagraph"/>
        <w:numPr>
          <w:ilvl w:val="0"/>
          <w:numId w:val="172"/>
        </w:numPr>
        <w:contextualSpacing/>
      </w:pPr>
      <w:r>
        <w:t>&lt;draw:rect&gt;</w:t>
      </w:r>
    </w:p>
    <w:p w:rsidR="00D63733" w:rsidRDefault="00650F22">
      <w:pPr>
        <w:pStyle w:val="ListParagraph"/>
        <w:numPr>
          <w:ilvl w:val="0"/>
          <w:numId w:val="172"/>
        </w:numPr>
        <w:contextualSpacing/>
      </w:pPr>
      <w:r>
        <w:t>&lt;draw:polyline&gt;</w:t>
      </w:r>
    </w:p>
    <w:p w:rsidR="00D63733" w:rsidRDefault="00650F22">
      <w:pPr>
        <w:pStyle w:val="ListParagraph"/>
        <w:numPr>
          <w:ilvl w:val="0"/>
          <w:numId w:val="172"/>
        </w:numPr>
        <w:contextualSpacing/>
      </w:pPr>
      <w:r>
        <w:t>&lt;draw:polygon&gt;</w:t>
      </w:r>
    </w:p>
    <w:p w:rsidR="00D63733" w:rsidRDefault="00650F22">
      <w:pPr>
        <w:pStyle w:val="ListParagraph"/>
        <w:numPr>
          <w:ilvl w:val="0"/>
          <w:numId w:val="172"/>
        </w:numPr>
        <w:contextualSpacing/>
      </w:pPr>
      <w:r>
        <w:t>&lt;draw:regular-polygon&gt;</w:t>
      </w:r>
    </w:p>
    <w:p w:rsidR="00D63733" w:rsidRDefault="00650F22">
      <w:pPr>
        <w:pStyle w:val="ListParagraph"/>
        <w:numPr>
          <w:ilvl w:val="0"/>
          <w:numId w:val="172"/>
        </w:numPr>
        <w:contextualSpacing/>
      </w:pPr>
      <w:r>
        <w:t>&lt;draw:path&gt;</w:t>
      </w:r>
    </w:p>
    <w:p w:rsidR="00D63733" w:rsidRDefault="00650F22">
      <w:pPr>
        <w:pStyle w:val="ListParagraph"/>
        <w:numPr>
          <w:ilvl w:val="0"/>
          <w:numId w:val="172"/>
        </w:numPr>
        <w:contextualSpacing/>
      </w:pPr>
      <w:r>
        <w:t>&lt;draw:circle&gt;</w:t>
      </w:r>
    </w:p>
    <w:p w:rsidR="00D63733" w:rsidRDefault="00650F22">
      <w:pPr>
        <w:pStyle w:val="ListParagraph"/>
        <w:numPr>
          <w:ilvl w:val="0"/>
          <w:numId w:val="172"/>
        </w:numPr>
        <w:contextualSpacing/>
      </w:pPr>
      <w:r>
        <w:t>&lt;draw:ellipse&gt;</w:t>
      </w:r>
    </w:p>
    <w:p w:rsidR="00D63733" w:rsidRDefault="00650F22">
      <w:pPr>
        <w:pStyle w:val="ListParagraph"/>
        <w:numPr>
          <w:ilvl w:val="0"/>
          <w:numId w:val="172"/>
        </w:numPr>
        <w:contextualSpacing/>
      </w:pPr>
      <w:r>
        <w:t>&lt;draw:caption&gt;</w:t>
      </w:r>
    </w:p>
    <w:p w:rsidR="00D63733" w:rsidRDefault="00650F22">
      <w:pPr>
        <w:pStyle w:val="ListParagraph"/>
        <w:numPr>
          <w:ilvl w:val="0"/>
          <w:numId w:val="172"/>
        </w:numPr>
        <w:contextualSpacing/>
      </w:pPr>
      <w:r>
        <w:t>&lt;draw:custom-shape&gt;</w:t>
      </w:r>
    </w:p>
    <w:p w:rsidR="00D63733" w:rsidRDefault="00650F22">
      <w:pPr>
        <w:pStyle w:val="ListParagraph"/>
        <w:numPr>
          <w:ilvl w:val="0"/>
          <w:numId w:val="172"/>
        </w:numPr>
        <w:contextualSpacing/>
      </w:pPr>
      <w:r>
        <w:t>&lt;text:note-body&gt;</w:t>
      </w:r>
    </w:p>
    <w:p w:rsidR="00D63733" w:rsidRDefault="00650F22">
      <w:pPr>
        <w:pStyle w:val="ListParagraph"/>
        <w:numPr>
          <w:ilvl w:val="0"/>
          <w:numId w:val="172"/>
        </w:numPr>
      </w:pPr>
      <w:r>
        <w:t>&lt;office:a</w:t>
      </w:r>
      <w:r>
        <w:t xml:space="preserve">nnotation&gt; </w:t>
      </w:r>
    </w:p>
    <w:p w:rsidR="00D63733" w:rsidRDefault="00650F22">
      <w:pPr>
        <w:pStyle w:val="Definition-Field"/>
      </w:pPr>
      <w:r>
        <w:t xml:space="preserve">c.   </w:t>
      </w:r>
      <w:r>
        <w:rPr>
          <w:i/>
        </w:rPr>
        <w:t>The standard defines the element &lt;draw:polyline&gt;</w:t>
      </w:r>
    </w:p>
    <w:p w:rsidR="00D63733" w:rsidRDefault="00650F22">
      <w:pPr>
        <w:pStyle w:val="Definition-Field2"/>
      </w:pPr>
      <w:r>
        <w:t>This element is supported in PowerPoint 2010 and PowerPoint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and will be lost when loca</w:t>
      </w:r>
      <w:r>
        <w:t>ted inside a &lt;text:p&gt; element in the following elements:</w:t>
      </w:r>
    </w:p>
    <w:p w:rsidR="00D63733" w:rsidRDefault="00650F22">
      <w:pPr>
        <w:pStyle w:val="ListParagraph"/>
        <w:numPr>
          <w:ilvl w:val="0"/>
          <w:numId w:val="173"/>
        </w:numPr>
        <w:contextualSpacing/>
      </w:pPr>
      <w:r>
        <w:t>&lt;draw:text-box&gt;</w:t>
      </w:r>
    </w:p>
    <w:p w:rsidR="00D63733" w:rsidRDefault="00650F22">
      <w:pPr>
        <w:pStyle w:val="ListParagraph"/>
        <w:numPr>
          <w:ilvl w:val="0"/>
          <w:numId w:val="173"/>
        </w:numPr>
        <w:contextualSpacing/>
      </w:pPr>
      <w:r>
        <w:t>&lt;draw:rect&gt;</w:t>
      </w:r>
    </w:p>
    <w:p w:rsidR="00D63733" w:rsidRDefault="00650F22">
      <w:pPr>
        <w:pStyle w:val="ListParagraph"/>
        <w:numPr>
          <w:ilvl w:val="0"/>
          <w:numId w:val="173"/>
        </w:numPr>
        <w:contextualSpacing/>
      </w:pPr>
      <w:r>
        <w:t>&lt;draw:polyline&gt;</w:t>
      </w:r>
    </w:p>
    <w:p w:rsidR="00D63733" w:rsidRDefault="00650F22">
      <w:pPr>
        <w:pStyle w:val="ListParagraph"/>
        <w:numPr>
          <w:ilvl w:val="0"/>
          <w:numId w:val="173"/>
        </w:numPr>
        <w:contextualSpacing/>
      </w:pPr>
      <w:r>
        <w:t>&lt;draw:polygon&gt;</w:t>
      </w:r>
    </w:p>
    <w:p w:rsidR="00D63733" w:rsidRDefault="00650F22">
      <w:pPr>
        <w:pStyle w:val="ListParagraph"/>
        <w:numPr>
          <w:ilvl w:val="0"/>
          <w:numId w:val="173"/>
        </w:numPr>
        <w:contextualSpacing/>
      </w:pPr>
      <w:r>
        <w:t>&lt;draw:regular-polygon&gt;</w:t>
      </w:r>
    </w:p>
    <w:p w:rsidR="00D63733" w:rsidRDefault="00650F22">
      <w:pPr>
        <w:pStyle w:val="ListParagraph"/>
        <w:numPr>
          <w:ilvl w:val="0"/>
          <w:numId w:val="173"/>
        </w:numPr>
        <w:contextualSpacing/>
      </w:pPr>
      <w:r>
        <w:t>&lt;draw:path&gt;</w:t>
      </w:r>
    </w:p>
    <w:p w:rsidR="00D63733" w:rsidRDefault="00650F22">
      <w:pPr>
        <w:pStyle w:val="ListParagraph"/>
        <w:numPr>
          <w:ilvl w:val="0"/>
          <w:numId w:val="173"/>
        </w:numPr>
        <w:contextualSpacing/>
      </w:pPr>
      <w:r>
        <w:t>&lt;draw:circle&gt;</w:t>
      </w:r>
    </w:p>
    <w:p w:rsidR="00D63733" w:rsidRDefault="00650F22">
      <w:pPr>
        <w:pStyle w:val="ListParagraph"/>
        <w:numPr>
          <w:ilvl w:val="0"/>
          <w:numId w:val="173"/>
        </w:numPr>
        <w:contextualSpacing/>
      </w:pPr>
      <w:r>
        <w:t>&lt;draw:ellipse&gt;</w:t>
      </w:r>
    </w:p>
    <w:p w:rsidR="00D63733" w:rsidRDefault="00650F22">
      <w:pPr>
        <w:pStyle w:val="ListParagraph"/>
        <w:numPr>
          <w:ilvl w:val="0"/>
          <w:numId w:val="173"/>
        </w:numPr>
        <w:contextualSpacing/>
      </w:pPr>
      <w:r>
        <w:t>&lt;draw:caption&gt;</w:t>
      </w:r>
    </w:p>
    <w:p w:rsidR="00D63733" w:rsidRDefault="00650F22">
      <w:pPr>
        <w:pStyle w:val="ListParagraph"/>
        <w:numPr>
          <w:ilvl w:val="0"/>
          <w:numId w:val="173"/>
        </w:numPr>
        <w:contextualSpacing/>
      </w:pPr>
      <w:r>
        <w:t>&lt;draw:custom-shape&gt;</w:t>
      </w:r>
    </w:p>
    <w:p w:rsidR="00D63733" w:rsidRDefault="00650F22">
      <w:pPr>
        <w:pStyle w:val="ListParagraph"/>
        <w:numPr>
          <w:ilvl w:val="0"/>
          <w:numId w:val="173"/>
        </w:numPr>
        <w:contextualSpacing/>
      </w:pPr>
      <w:r>
        <w:t>&lt;text:note-body&gt;</w:t>
      </w:r>
    </w:p>
    <w:p w:rsidR="00D63733" w:rsidRDefault="00650F22">
      <w:pPr>
        <w:pStyle w:val="ListParagraph"/>
        <w:numPr>
          <w:ilvl w:val="0"/>
          <w:numId w:val="173"/>
        </w:numPr>
      </w:pPr>
      <w:r>
        <w:t xml:space="preserve">&lt;office:annotation&gt; </w:t>
      </w:r>
    </w:p>
    <w:p w:rsidR="00D63733" w:rsidRDefault="00650F22">
      <w:pPr>
        <w:pStyle w:val="Heading3"/>
      </w:pPr>
      <w:bookmarkStart w:id="577" w:name="section_edfe7a25043a455bb9509ff3f526476a"/>
      <w:bookmarkStart w:id="578" w:name="_Toc466892961"/>
      <w:r>
        <w:t>Section 9.2.4, Polygon</w:t>
      </w:r>
      <w:bookmarkEnd w:id="577"/>
      <w:bookmarkEnd w:id="578"/>
      <w:r>
        <w:fldChar w:fldCharType="begin"/>
      </w:r>
      <w:r>
        <w:instrText xml:space="preserve"> XE "Polygon" </w:instrText>
      </w:r>
      <w:r>
        <w:fldChar w:fldCharType="end"/>
      </w:r>
    </w:p>
    <w:p w:rsidR="00D63733" w:rsidRDefault="00650F22">
      <w:pPr>
        <w:pStyle w:val="Definition-Field"/>
      </w:pPr>
      <w:r>
        <w:t xml:space="preserve">a.   </w:t>
      </w:r>
      <w:r>
        <w:rPr>
          <w:i/>
        </w:rPr>
        <w:t>The standard defines the element &lt;draw:polygon&gt;</w:t>
      </w:r>
    </w:p>
    <w:p w:rsidR="00D63733" w:rsidRDefault="00650F22">
      <w:pPr>
        <w:pStyle w:val="Definition-Field2"/>
      </w:pPr>
      <w:r>
        <w:t>This element is supported in Word 2010 and Word 2013.</w:t>
      </w:r>
    </w:p>
    <w:p w:rsidR="00D63733" w:rsidRDefault="00650F22">
      <w:pPr>
        <w:pStyle w:val="Definition-Field2"/>
      </w:pPr>
      <w:r>
        <w:t>This element is converted on save to a &lt;draw:custom-shape&gt; element.</w:t>
      </w:r>
    </w:p>
    <w:p w:rsidR="00D63733" w:rsidRDefault="00650F22">
      <w:pPr>
        <w:pStyle w:val="Definition-Field2"/>
      </w:pPr>
      <w:r>
        <w:t xml:space="preserve">This element is not supported and will be </w:t>
      </w:r>
      <w:r>
        <w:t>lost when located inside a &lt;text:p&gt; element in the following elements:</w:t>
      </w:r>
    </w:p>
    <w:p w:rsidR="00D63733" w:rsidRDefault="00650F22">
      <w:pPr>
        <w:pStyle w:val="ListParagraph"/>
        <w:numPr>
          <w:ilvl w:val="0"/>
          <w:numId w:val="174"/>
        </w:numPr>
        <w:contextualSpacing/>
      </w:pPr>
      <w:r>
        <w:t>&lt;draw:text-box&gt;</w:t>
      </w:r>
    </w:p>
    <w:p w:rsidR="00D63733" w:rsidRDefault="00650F22">
      <w:pPr>
        <w:pStyle w:val="ListParagraph"/>
        <w:numPr>
          <w:ilvl w:val="0"/>
          <w:numId w:val="174"/>
        </w:numPr>
        <w:contextualSpacing/>
      </w:pPr>
      <w:r>
        <w:t>&lt;draw:rect&gt;</w:t>
      </w:r>
    </w:p>
    <w:p w:rsidR="00D63733" w:rsidRDefault="00650F22">
      <w:pPr>
        <w:pStyle w:val="ListParagraph"/>
        <w:numPr>
          <w:ilvl w:val="0"/>
          <w:numId w:val="174"/>
        </w:numPr>
        <w:contextualSpacing/>
      </w:pPr>
      <w:r>
        <w:t>&lt;draw:polyline&gt;</w:t>
      </w:r>
    </w:p>
    <w:p w:rsidR="00D63733" w:rsidRDefault="00650F22">
      <w:pPr>
        <w:pStyle w:val="ListParagraph"/>
        <w:numPr>
          <w:ilvl w:val="0"/>
          <w:numId w:val="174"/>
        </w:numPr>
        <w:contextualSpacing/>
      </w:pPr>
      <w:r>
        <w:t>&lt;draw:polygon&gt;</w:t>
      </w:r>
    </w:p>
    <w:p w:rsidR="00D63733" w:rsidRDefault="00650F22">
      <w:pPr>
        <w:pStyle w:val="ListParagraph"/>
        <w:numPr>
          <w:ilvl w:val="0"/>
          <w:numId w:val="174"/>
        </w:numPr>
        <w:contextualSpacing/>
      </w:pPr>
      <w:r>
        <w:t>&lt;draw:regular-polygon&gt;</w:t>
      </w:r>
    </w:p>
    <w:p w:rsidR="00D63733" w:rsidRDefault="00650F22">
      <w:pPr>
        <w:pStyle w:val="ListParagraph"/>
        <w:numPr>
          <w:ilvl w:val="0"/>
          <w:numId w:val="174"/>
        </w:numPr>
        <w:contextualSpacing/>
      </w:pPr>
      <w:r>
        <w:t>&lt;draw:path&gt;</w:t>
      </w:r>
    </w:p>
    <w:p w:rsidR="00D63733" w:rsidRDefault="00650F22">
      <w:pPr>
        <w:pStyle w:val="ListParagraph"/>
        <w:numPr>
          <w:ilvl w:val="0"/>
          <w:numId w:val="174"/>
        </w:numPr>
        <w:contextualSpacing/>
      </w:pPr>
      <w:r>
        <w:t>&lt;draw:circle&gt;</w:t>
      </w:r>
    </w:p>
    <w:p w:rsidR="00D63733" w:rsidRDefault="00650F22">
      <w:pPr>
        <w:pStyle w:val="ListParagraph"/>
        <w:numPr>
          <w:ilvl w:val="0"/>
          <w:numId w:val="174"/>
        </w:numPr>
        <w:contextualSpacing/>
      </w:pPr>
      <w:r>
        <w:t>&lt;draw:ellipse&gt;</w:t>
      </w:r>
    </w:p>
    <w:p w:rsidR="00D63733" w:rsidRDefault="00650F22">
      <w:pPr>
        <w:pStyle w:val="ListParagraph"/>
        <w:numPr>
          <w:ilvl w:val="0"/>
          <w:numId w:val="174"/>
        </w:numPr>
        <w:contextualSpacing/>
      </w:pPr>
      <w:r>
        <w:t>&lt;draw:caption&gt;</w:t>
      </w:r>
    </w:p>
    <w:p w:rsidR="00D63733" w:rsidRDefault="00650F22">
      <w:pPr>
        <w:pStyle w:val="ListParagraph"/>
        <w:numPr>
          <w:ilvl w:val="0"/>
          <w:numId w:val="174"/>
        </w:numPr>
        <w:contextualSpacing/>
      </w:pPr>
      <w:r>
        <w:t>&lt;draw:custom-shape&gt;</w:t>
      </w:r>
    </w:p>
    <w:p w:rsidR="00D63733" w:rsidRDefault="00650F22">
      <w:pPr>
        <w:pStyle w:val="ListParagraph"/>
        <w:numPr>
          <w:ilvl w:val="0"/>
          <w:numId w:val="174"/>
        </w:numPr>
        <w:contextualSpacing/>
      </w:pPr>
      <w:r>
        <w:lastRenderedPageBreak/>
        <w:t>&lt;text:note-body&gt;</w:t>
      </w:r>
    </w:p>
    <w:p w:rsidR="00D63733" w:rsidRDefault="00650F22">
      <w:pPr>
        <w:pStyle w:val="ListParagraph"/>
        <w:numPr>
          <w:ilvl w:val="0"/>
          <w:numId w:val="174"/>
        </w:numPr>
      </w:pPr>
      <w:r>
        <w:t>&lt;</w:t>
      </w:r>
      <w:r>
        <w:t xml:space="preserve">office:annotation&gt; </w:t>
      </w:r>
    </w:p>
    <w:p w:rsidR="00D63733" w:rsidRDefault="00650F22">
      <w:pPr>
        <w:pStyle w:val="Definition-Field"/>
      </w:pPr>
      <w:r>
        <w:t xml:space="preserve">b.   </w:t>
      </w:r>
      <w:r>
        <w:rPr>
          <w:i/>
        </w:rPr>
        <w:t>The standard defines the element &lt;draw:polygon&gt;</w:t>
      </w:r>
    </w:p>
    <w:p w:rsidR="00D63733" w:rsidRDefault="00650F22">
      <w:pPr>
        <w:pStyle w:val="Definition-Field2"/>
      </w:pPr>
      <w:r>
        <w:t>This element is supported in Excel 2010 and Excel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and will be lost when located</w:t>
      </w:r>
      <w:r>
        <w:t xml:space="preserve"> inside a &lt;text:p&gt; element in the following elements:</w:t>
      </w:r>
    </w:p>
    <w:p w:rsidR="00D63733" w:rsidRDefault="00650F22">
      <w:pPr>
        <w:pStyle w:val="ListParagraph"/>
        <w:numPr>
          <w:ilvl w:val="0"/>
          <w:numId w:val="175"/>
        </w:numPr>
        <w:contextualSpacing/>
      </w:pPr>
      <w:r>
        <w:t>&lt;draw:text-box&gt;</w:t>
      </w:r>
    </w:p>
    <w:p w:rsidR="00D63733" w:rsidRDefault="00650F22">
      <w:pPr>
        <w:pStyle w:val="ListParagraph"/>
        <w:numPr>
          <w:ilvl w:val="0"/>
          <w:numId w:val="175"/>
        </w:numPr>
        <w:contextualSpacing/>
      </w:pPr>
      <w:r>
        <w:t>&lt;draw:rect&gt;</w:t>
      </w:r>
    </w:p>
    <w:p w:rsidR="00D63733" w:rsidRDefault="00650F22">
      <w:pPr>
        <w:pStyle w:val="ListParagraph"/>
        <w:numPr>
          <w:ilvl w:val="0"/>
          <w:numId w:val="175"/>
        </w:numPr>
        <w:contextualSpacing/>
      </w:pPr>
      <w:r>
        <w:t>&lt;draw:polyline&gt;</w:t>
      </w:r>
    </w:p>
    <w:p w:rsidR="00D63733" w:rsidRDefault="00650F22">
      <w:pPr>
        <w:pStyle w:val="ListParagraph"/>
        <w:numPr>
          <w:ilvl w:val="0"/>
          <w:numId w:val="175"/>
        </w:numPr>
        <w:contextualSpacing/>
      </w:pPr>
      <w:r>
        <w:t>&lt;draw:polygon&gt;</w:t>
      </w:r>
    </w:p>
    <w:p w:rsidR="00D63733" w:rsidRDefault="00650F22">
      <w:pPr>
        <w:pStyle w:val="ListParagraph"/>
        <w:numPr>
          <w:ilvl w:val="0"/>
          <w:numId w:val="175"/>
        </w:numPr>
        <w:contextualSpacing/>
      </w:pPr>
      <w:r>
        <w:t>&lt;draw:regular-polygon&gt;</w:t>
      </w:r>
    </w:p>
    <w:p w:rsidR="00D63733" w:rsidRDefault="00650F22">
      <w:pPr>
        <w:pStyle w:val="ListParagraph"/>
        <w:numPr>
          <w:ilvl w:val="0"/>
          <w:numId w:val="175"/>
        </w:numPr>
        <w:contextualSpacing/>
      </w:pPr>
      <w:r>
        <w:t>&lt;draw:path&gt;</w:t>
      </w:r>
    </w:p>
    <w:p w:rsidR="00D63733" w:rsidRDefault="00650F22">
      <w:pPr>
        <w:pStyle w:val="ListParagraph"/>
        <w:numPr>
          <w:ilvl w:val="0"/>
          <w:numId w:val="175"/>
        </w:numPr>
        <w:contextualSpacing/>
      </w:pPr>
      <w:r>
        <w:t>&lt;draw:circle&gt;</w:t>
      </w:r>
    </w:p>
    <w:p w:rsidR="00D63733" w:rsidRDefault="00650F22">
      <w:pPr>
        <w:pStyle w:val="ListParagraph"/>
        <w:numPr>
          <w:ilvl w:val="0"/>
          <w:numId w:val="175"/>
        </w:numPr>
        <w:contextualSpacing/>
      </w:pPr>
      <w:r>
        <w:t>&lt;draw:ellipse&gt;</w:t>
      </w:r>
    </w:p>
    <w:p w:rsidR="00D63733" w:rsidRDefault="00650F22">
      <w:pPr>
        <w:pStyle w:val="ListParagraph"/>
        <w:numPr>
          <w:ilvl w:val="0"/>
          <w:numId w:val="175"/>
        </w:numPr>
        <w:contextualSpacing/>
      </w:pPr>
      <w:r>
        <w:t>&lt;draw:caption&gt;</w:t>
      </w:r>
    </w:p>
    <w:p w:rsidR="00D63733" w:rsidRDefault="00650F22">
      <w:pPr>
        <w:pStyle w:val="ListParagraph"/>
        <w:numPr>
          <w:ilvl w:val="0"/>
          <w:numId w:val="175"/>
        </w:numPr>
        <w:contextualSpacing/>
      </w:pPr>
      <w:r>
        <w:t>&lt;draw:custom-shape&gt;</w:t>
      </w:r>
    </w:p>
    <w:p w:rsidR="00D63733" w:rsidRDefault="00650F22">
      <w:pPr>
        <w:pStyle w:val="ListParagraph"/>
        <w:numPr>
          <w:ilvl w:val="0"/>
          <w:numId w:val="175"/>
        </w:numPr>
        <w:contextualSpacing/>
      </w:pPr>
      <w:r>
        <w:t>&lt;text:note-body&gt;</w:t>
      </w:r>
    </w:p>
    <w:p w:rsidR="00D63733" w:rsidRDefault="00650F22">
      <w:pPr>
        <w:pStyle w:val="ListParagraph"/>
        <w:numPr>
          <w:ilvl w:val="0"/>
          <w:numId w:val="175"/>
        </w:numPr>
      </w:pPr>
      <w:r>
        <w:t xml:space="preserve">&lt;office:annotation&gt; </w:t>
      </w:r>
    </w:p>
    <w:p w:rsidR="00D63733" w:rsidRDefault="00650F22">
      <w:pPr>
        <w:pStyle w:val="Definition-Field"/>
      </w:pPr>
      <w:r>
        <w:t xml:space="preserve">c.   </w:t>
      </w:r>
      <w:r>
        <w:rPr>
          <w:i/>
        </w:rPr>
        <w:t>T</w:t>
      </w:r>
      <w:r>
        <w:rPr>
          <w:i/>
        </w:rPr>
        <w:t>he standard defines the element &lt;draw:polygon&gt;</w:t>
      </w:r>
    </w:p>
    <w:p w:rsidR="00D63733" w:rsidRDefault="00650F22">
      <w:pPr>
        <w:pStyle w:val="Definition-Field2"/>
      </w:pPr>
      <w:r>
        <w:t>This element is supported in PowerPoint 2010 and PowerPoint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and will be lost when located inside a &lt;text:</w:t>
      </w:r>
      <w:r>
        <w:t>p&gt; element in the following elements:</w:t>
      </w:r>
    </w:p>
    <w:p w:rsidR="00D63733" w:rsidRDefault="00650F22">
      <w:pPr>
        <w:pStyle w:val="ListParagraph"/>
        <w:numPr>
          <w:ilvl w:val="0"/>
          <w:numId w:val="176"/>
        </w:numPr>
        <w:contextualSpacing/>
      </w:pPr>
      <w:r>
        <w:t>&lt;draw:text-box&gt;</w:t>
      </w:r>
    </w:p>
    <w:p w:rsidR="00D63733" w:rsidRDefault="00650F22">
      <w:pPr>
        <w:pStyle w:val="ListParagraph"/>
        <w:numPr>
          <w:ilvl w:val="0"/>
          <w:numId w:val="176"/>
        </w:numPr>
        <w:contextualSpacing/>
      </w:pPr>
      <w:r>
        <w:t>&lt;draw:rect&gt;</w:t>
      </w:r>
    </w:p>
    <w:p w:rsidR="00D63733" w:rsidRDefault="00650F22">
      <w:pPr>
        <w:pStyle w:val="ListParagraph"/>
        <w:numPr>
          <w:ilvl w:val="0"/>
          <w:numId w:val="176"/>
        </w:numPr>
        <w:contextualSpacing/>
      </w:pPr>
      <w:r>
        <w:t>&lt;draw:polyline&gt;</w:t>
      </w:r>
    </w:p>
    <w:p w:rsidR="00D63733" w:rsidRDefault="00650F22">
      <w:pPr>
        <w:pStyle w:val="ListParagraph"/>
        <w:numPr>
          <w:ilvl w:val="0"/>
          <w:numId w:val="176"/>
        </w:numPr>
        <w:contextualSpacing/>
      </w:pPr>
      <w:r>
        <w:t>&lt;draw:polygon&gt;</w:t>
      </w:r>
    </w:p>
    <w:p w:rsidR="00D63733" w:rsidRDefault="00650F22">
      <w:pPr>
        <w:pStyle w:val="ListParagraph"/>
        <w:numPr>
          <w:ilvl w:val="0"/>
          <w:numId w:val="176"/>
        </w:numPr>
        <w:contextualSpacing/>
      </w:pPr>
      <w:r>
        <w:t>&lt;draw:regular-polygon&gt;</w:t>
      </w:r>
    </w:p>
    <w:p w:rsidR="00D63733" w:rsidRDefault="00650F22">
      <w:pPr>
        <w:pStyle w:val="ListParagraph"/>
        <w:numPr>
          <w:ilvl w:val="0"/>
          <w:numId w:val="176"/>
        </w:numPr>
        <w:contextualSpacing/>
      </w:pPr>
      <w:r>
        <w:t>&lt;draw:path&gt;</w:t>
      </w:r>
    </w:p>
    <w:p w:rsidR="00D63733" w:rsidRDefault="00650F22">
      <w:pPr>
        <w:pStyle w:val="ListParagraph"/>
        <w:numPr>
          <w:ilvl w:val="0"/>
          <w:numId w:val="176"/>
        </w:numPr>
        <w:contextualSpacing/>
      </w:pPr>
      <w:r>
        <w:t>&lt;draw:circle&gt;</w:t>
      </w:r>
    </w:p>
    <w:p w:rsidR="00D63733" w:rsidRDefault="00650F22">
      <w:pPr>
        <w:pStyle w:val="ListParagraph"/>
        <w:numPr>
          <w:ilvl w:val="0"/>
          <w:numId w:val="176"/>
        </w:numPr>
        <w:contextualSpacing/>
      </w:pPr>
      <w:r>
        <w:t>&lt;draw:ellipse&gt;</w:t>
      </w:r>
    </w:p>
    <w:p w:rsidR="00D63733" w:rsidRDefault="00650F22">
      <w:pPr>
        <w:pStyle w:val="ListParagraph"/>
        <w:numPr>
          <w:ilvl w:val="0"/>
          <w:numId w:val="176"/>
        </w:numPr>
        <w:contextualSpacing/>
      </w:pPr>
      <w:r>
        <w:t>&lt;draw:caption&gt;</w:t>
      </w:r>
    </w:p>
    <w:p w:rsidR="00D63733" w:rsidRDefault="00650F22">
      <w:pPr>
        <w:pStyle w:val="ListParagraph"/>
        <w:numPr>
          <w:ilvl w:val="0"/>
          <w:numId w:val="176"/>
        </w:numPr>
        <w:contextualSpacing/>
      </w:pPr>
      <w:r>
        <w:t>&lt;draw:custom-shape&gt;</w:t>
      </w:r>
    </w:p>
    <w:p w:rsidR="00D63733" w:rsidRDefault="00650F22">
      <w:pPr>
        <w:pStyle w:val="ListParagraph"/>
        <w:numPr>
          <w:ilvl w:val="0"/>
          <w:numId w:val="176"/>
        </w:numPr>
        <w:contextualSpacing/>
      </w:pPr>
      <w:r>
        <w:t>&lt;text:note-body&gt;</w:t>
      </w:r>
    </w:p>
    <w:p w:rsidR="00D63733" w:rsidRDefault="00650F22">
      <w:pPr>
        <w:pStyle w:val="ListParagraph"/>
        <w:numPr>
          <w:ilvl w:val="0"/>
          <w:numId w:val="176"/>
        </w:numPr>
      </w:pPr>
      <w:r>
        <w:t xml:space="preserve">&lt;office:annotation&gt; </w:t>
      </w:r>
    </w:p>
    <w:p w:rsidR="00D63733" w:rsidRDefault="00650F22">
      <w:pPr>
        <w:pStyle w:val="Heading3"/>
      </w:pPr>
      <w:bookmarkStart w:id="579" w:name="section_fa0a7a72487c4239acc54cf5dfb486a0"/>
      <w:bookmarkStart w:id="580" w:name="_Toc466892962"/>
      <w:r>
        <w:t>Section 9.2.5, Regular Polygon</w:t>
      </w:r>
      <w:bookmarkEnd w:id="579"/>
      <w:bookmarkEnd w:id="580"/>
      <w:r>
        <w:fldChar w:fldCharType="begin"/>
      </w:r>
      <w:r>
        <w:instrText xml:space="preserve"> XE "Regular Polygon" </w:instrText>
      </w:r>
      <w:r>
        <w:fldChar w:fldCharType="end"/>
      </w:r>
    </w:p>
    <w:p w:rsidR="00D63733" w:rsidRDefault="00650F22">
      <w:pPr>
        <w:pStyle w:val="Definition-Field"/>
      </w:pPr>
      <w:r>
        <w:t xml:space="preserve">a.   </w:t>
      </w:r>
      <w:r>
        <w:rPr>
          <w:i/>
        </w:rPr>
        <w:t>The standard defines the element &lt;draw:regular-polygon&gt;</w:t>
      </w:r>
    </w:p>
    <w:p w:rsidR="00D63733" w:rsidRDefault="00650F22">
      <w:pPr>
        <w:pStyle w:val="Definition-Field2"/>
      </w:pPr>
      <w:r>
        <w:t>This element is supported in Word 2010 and Word 2013.</w:t>
      </w:r>
    </w:p>
    <w:p w:rsidR="00D63733" w:rsidRDefault="00650F22">
      <w:pPr>
        <w:pStyle w:val="Definition-Field2"/>
      </w:pPr>
      <w:r>
        <w:t>This element is converted on save to a &lt;draw:custom-shape&gt; element.</w:t>
      </w:r>
    </w:p>
    <w:p w:rsidR="00D63733" w:rsidRDefault="00650F22">
      <w:pPr>
        <w:pStyle w:val="Definition-Field2"/>
      </w:pPr>
      <w:r>
        <w:t>This element is no</w:t>
      </w:r>
      <w:r>
        <w:t>t supported and will be lost when located inside a &lt;text:p&gt; element in the following elements:</w:t>
      </w:r>
    </w:p>
    <w:p w:rsidR="00D63733" w:rsidRDefault="00650F22">
      <w:pPr>
        <w:pStyle w:val="ListParagraph"/>
        <w:numPr>
          <w:ilvl w:val="0"/>
          <w:numId w:val="177"/>
        </w:numPr>
        <w:contextualSpacing/>
      </w:pPr>
      <w:r>
        <w:t>&lt;draw:text-box&gt;</w:t>
      </w:r>
    </w:p>
    <w:p w:rsidR="00D63733" w:rsidRDefault="00650F22">
      <w:pPr>
        <w:pStyle w:val="ListParagraph"/>
        <w:numPr>
          <w:ilvl w:val="0"/>
          <w:numId w:val="177"/>
        </w:numPr>
        <w:contextualSpacing/>
      </w:pPr>
      <w:r>
        <w:t>&lt;draw:rect&gt;</w:t>
      </w:r>
    </w:p>
    <w:p w:rsidR="00D63733" w:rsidRDefault="00650F22">
      <w:pPr>
        <w:pStyle w:val="ListParagraph"/>
        <w:numPr>
          <w:ilvl w:val="0"/>
          <w:numId w:val="177"/>
        </w:numPr>
        <w:contextualSpacing/>
      </w:pPr>
      <w:r>
        <w:lastRenderedPageBreak/>
        <w:t>&lt;draw:polyline&gt;</w:t>
      </w:r>
    </w:p>
    <w:p w:rsidR="00D63733" w:rsidRDefault="00650F22">
      <w:pPr>
        <w:pStyle w:val="ListParagraph"/>
        <w:numPr>
          <w:ilvl w:val="0"/>
          <w:numId w:val="177"/>
        </w:numPr>
        <w:contextualSpacing/>
      </w:pPr>
      <w:r>
        <w:t>&lt;draw:polygon&gt;</w:t>
      </w:r>
    </w:p>
    <w:p w:rsidR="00D63733" w:rsidRDefault="00650F22">
      <w:pPr>
        <w:pStyle w:val="ListParagraph"/>
        <w:numPr>
          <w:ilvl w:val="0"/>
          <w:numId w:val="177"/>
        </w:numPr>
        <w:contextualSpacing/>
      </w:pPr>
      <w:r>
        <w:t>&lt;draw:regular-polygon&gt;</w:t>
      </w:r>
    </w:p>
    <w:p w:rsidR="00D63733" w:rsidRDefault="00650F22">
      <w:pPr>
        <w:pStyle w:val="ListParagraph"/>
        <w:numPr>
          <w:ilvl w:val="0"/>
          <w:numId w:val="177"/>
        </w:numPr>
        <w:contextualSpacing/>
      </w:pPr>
      <w:r>
        <w:t>&lt;draw:path&gt;</w:t>
      </w:r>
    </w:p>
    <w:p w:rsidR="00D63733" w:rsidRDefault="00650F22">
      <w:pPr>
        <w:pStyle w:val="ListParagraph"/>
        <w:numPr>
          <w:ilvl w:val="0"/>
          <w:numId w:val="177"/>
        </w:numPr>
        <w:contextualSpacing/>
      </w:pPr>
      <w:r>
        <w:t>&lt;draw:circle&gt;</w:t>
      </w:r>
    </w:p>
    <w:p w:rsidR="00D63733" w:rsidRDefault="00650F22">
      <w:pPr>
        <w:pStyle w:val="ListParagraph"/>
        <w:numPr>
          <w:ilvl w:val="0"/>
          <w:numId w:val="177"/>
        </w:numPr>
        <w:contextualSpacing/>
      </w:pPr>
      <w:r>
        <w:t>&lt;draw:ellipse&gt;</w:t>
      </w:r>
    </w:p>
    <w:p w:rsidR="00D63733" w:rsidRDefault="00650F22">
      <w:pPr>
        <w:pStyle w:val="ListParagraph"/>
        <w:numPr>
          <w:ilvl w:val="0"/>
          <w:numId w:val="177"/>
        </w:numPr>
        <w:contextualSpacing/>
      </w:pPr>
      <w:r>
        <w:t>&lt;draw:caption&gt;</w:t>
      </w:r>
    </w:p>
    <w:p w:rsidR="00D63733" w:rsidRDefault="00650F22">
      <w:pPr>
        <w:pStyle w:val="ListParagraph"/>
        <w:numPr>
          <w:ilvl w:val="0"/>
          <w:numId w:val="177"/>
        </w:numPr>
        <w:contextualSpacing/>
      </w:pPr>
      <w:r>
        <w:t>&lt;draw:custom-shape&gt;</w:t>
      </w:r>
    </w:p>
    <w:p w:rsidR="00D63733" w:rsidRDefault="00650F22">
      <w:pPr>
        <w:pStyle w:val="ListParagraph"/>
        <w:numPr>
          <w:ilvl w:val="0"/>
          <w:numId w:val="177"/>
        </w:numPr>
        <w:contextualSpacing/>
      </w:pPr>
      <w:r>
        <w:t>&lt;</w:t>
      </w:r>
      <w:r>
        <w:t>text:note-body&gt;</w:t>
      </w:r>
    </w:p>
    <w:p w:rsidR="00D63733" w:rsidRDefault="00650F22">
      <w:pPr>
        <w:pStyle w:val="ListParagraph"/>
        <w:numPr>
          <w:ilvl w:val="0"/>
          <w:numId w:val="177"/>
        </w:numPr>
      </w:pPr>
      <w:r>
        <w:t xml:space="preserve">&lt;office:annotation&gt; </w:t>
      </w:r>
    </w:p>
    <w:p w:rsidR="00D63733" w:rsidRDefault="00650F22">
      <w:pPr>
        <w:pStyle w:val="Definition-Field"/>
      </w:pPr>
      <w:r>
        <w:t xml:space="preserve">b.   </w:t>
      </w:r>
      <w:r>
        <w:rPr>
          <w:i/>
        </w:rPr>
        <w:t>The standard defines the element &lt;draw:regular-polygon&gt;</w:t>
      </w:r>
    </w:p>
    <w:p w:rsidR="00D63733" w:rsidRDefault="00650F22">
      <w:pPr>
        <w:pStyle w:val="Definition-Field2"/>
      </w:pPr>
      <w:r>
        <w:t>This element is supported in Excel 2010 and Excel 2013.</w:t>
      </w:r>
    </w:p>
    <w:p w:rsidR="00D63733" w:rsidRDefault="00650F22">
      <w:pPr>
        <w:pStyle w:val="Definition-Field2"/>
      </w:pPr>
      <w:r>
        <w:t>This element is converted on save to a &lt;draw:custom-shape&gt; element.</w:t>
      </w:r>
    </w:p>
    <w:p w:rsidR="00D63733" w:rsidRDefault="00650F22">
      <w:pPr>
        <w:pStyle w:val="Definition-Field2"/>
      </w:pPr>
      <w:r>
        <w:t xml:space="preserve">This element is not supported and </w:t>
      </w:r>
      <w:r>
        <w:t>will be lost when located inside a &lt;text:p&gt; element in the following elements:</w:t>
      </w:r>
    </w:p>
    <w:p w:rsidR="00D63733" w:rsidRDefault="00650F22">
      <w:pPr>
        <w:pStyle w:val="ListParagraph"/>
        <w:numPr>
          <w:ilvl w:val="0"/>
          <w:numId w:val="178"/>
        </w:numPr>
        <w:contextualSpacing/>
      </w:pPr>
      <w:r>
        <w:t>&lt;draw:text-box&gt;</w:t>
      </w:r>
    </w:p>
    <w:p w:rsidR="00D63733" w:rsidRDefault="00650F22">
      <w:pPr>
        <w:pStyle w:val="ListParagraph"/>
        <w:numPr>
          <w:ilvl w:val="0"/>
          <w:numId w:val="178"/>
        </w:numPr>
        <w:contextualSpacing/>
      </w:pPr>
      <w:r>
        <w:t>&lt;draw:rect&gt;</w:t>
      </w:r>
    </w:p>
    <w:p w:rsidR="00D63733" w:rsidRDefault="00650F22">
      <w:pPr>
        <w:pStyle w:val="ListParagraph"/>
        <w:numPr>
          <w:ilvl w:val="0"/>
          <w:numId w:val="178"/>
        </w:numPr>
        <w:contextualSpacing/>
      </w:pPr>
      <w:r>
        <w:t>&lt;draw:polyline&gt;</w:t>
      </w:r>
    </w:p>
    <w:p w:rsidR="00D63733" w:rsidRDefault="00650F22">
      <w:pPr>
        <w:pStyle w:val="ListParagraph"/>
        <w:numPr>
          <w:ilvl w:val="0"/>
          <w:numId w:val="178"/>
        </w:numPr>
        <w:contextualSpacing/>
      </w:pPr>
      <w:r>
        <w:t>&lt;draw:polygon&gt;</w:t>
      </w:r>
    </w:p>
    <w:p w:rsidR="00D63733" w:rsidRDefault="00650F22">
      <w:pPr>
        <w:pStyle w:val="ListParagraph"/>
        <w:numPr>
          <w:ilvl w:val="0"/>
          <w:numId w:val="178"/>
        </w:numPr>
        <w:contextualSpacing/>
      </w:pPr>
      <w:r>
        <w:t>&lt;draw:regular-polygon&gt;</w:t>
      </w:r>
    </w:p>
    <w:p w:rsidR="00D63733" w:rsidRDefault="00650F22">
      <w:pPr>
        <w:pStyle w:val="ListParagraph"/>
        <w:numPr>
          <w:ilvl w:val="0"/>
          <w:numId w:val="178"/>
        </w:numPr>
        <w:contextualSpacing/>
      </w:pPr>
      <w:r>
        <w:t>&lt;draw:path&gt;</w:t>
      </w:r>
    </w:p>
    <w:p w:rsidR="00D63733" w:rsidRDefault="00650F22">
      <w:pPr>
        <w:pStyle w:val="ListParagraph"/>
        <w:numPr>
          <w:ilvl w:val="0"/>
          <w:numId w:val="178"/>
        </w:numPr>
        <w:contextualSpacing/>
      </w:pPr>
      <w:r>
        <w:t>&lt;draw:circle&gt;</w:t>
      </w:r>
    </w:p>
    <w:p w:rsidR="00D63733" w:rsidRDefault="00650F22">
      <w:pPr>
        <w:pStyle w:val="ListParagraph"/>
        <w:numPr>
          <w:ilvl w:val="0"/>
          <w:numId w:val="178"/>
        </w:numPr>
        <w:contextualSpacing/>
      </w:pPr>
      <w:r>
        <w:t>&lt;draw:ellipse&gt;</w:t>
      </w:r>
    </w:p>
    <w:p w:rsidR="00D63733" w:rsidRDefault="00650F22">
      <w:pPr>
        <w:pStyle w:val="ListParagraph"/>
        <w:numPr>
          <w:ilvl w:val="0"/>
          <w:numId w:val="178"/>
        </w:numPr>
        <w:contextualSpacing/>
      </w:pPr>
      <w:r>
        <w:t>&lt;draw:caption&gt;</w:t>
      </w:r>
    </w:p>
    <w:p w:rsidR="00D63733" w:rsidRDefault="00650F22">
      <w:pPr>
        <w:pStyle w:val="ListParagraph"/>
        <w:numPr>
          <w:ilvl w:val="0"/>
          <w:numId w:val="178"/>
        </w:numPr>
        <w:contextualSpacing/>
      </w:pPr>
      <w:r>
        <w:t>&lt;draw:custom-shape&gt;</w:t>
      </w:r>
    </w:p>
    <w:p w:rsidR="00D63733" w:rsidRDefault="00650F22">
      <w:pPr>
        <w:pStyle w:val="ListParagraph"/>
        <w:numPr>
          <w:ilvl w:val="0"/>
          <w:numId w:val="178"/>
        </w:numPr>
        <w:contextualSpacing/>
      </w:pPr>
      <w:r>
        <w:t>&lt;text:note-body&gt;</w:t>
      </w:r>
    </w:p>
    <w:p w:rsidR="00D63733" w:rsidRDefault="00650F22">
      <w:pPr>
        <w:pStyle w:val="ListParagraph"/>
        <w:numPr>
          <w:ilvl w:val="0"/>
          <w:numId w:val="178"/>
        </w:numPr>
      </w:pPr>
      <w:r>
        <w:t>&lt;</w:t>
      </w:r>
      <w:r>
        <w:t xml:space="preserve">office:annotation&gt; </w:t>
      </w:r>
    </w:p>
    <w:p w:rsidR="00D63733" w:rsidRDefault="00650F22">
      <w:pPr>
        <w:pStyle w:val="Definition-Field"/>
      </w:pPr>
      <w:r>
        <w:t xml:space="preserve">c.   </w:t>
      </w:r>
      <w:r>
        <w:rPr>
          <w:i/>
        </w:rPr>
        <w:t>The standard defines the element &lt;draw:regular-polygon&gt;</w:t>
      </w:r>
    </w:p>
    <w:p w:rsidR="00D63733" w:rsidRDefault="00650F22">
      <w:pPr>
        <w:pStyle w:val="Definition-Field2"/>
      </w:pPr>
      <w:r>
        <w:t>This element is supported in PowerPoint 2010 and PowerPoint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and will be</w:t>
      </w:r>
      <w:r>
        <w:t xml:space="preserve"> lost when located inside a &lt;text:p&gt; element in the following elements:</w:t>
      </w:r>
    </w:p>
    <w:p w:rsidR="00D63733" w:rsidRDefault="00650F22">
      <w:pPr>
        <w:pStyle w:val="ListParagraph"/>
        <w:numPr>
          <w:ilvl w:val="0"/>
          <w:numId w:val="179"/>
        </w:numPr>
        <w:contextualSpacing/>
      </w:pPr>
      <w:r>
        <w:t>&lt;draw:text-box&gt;</w:t>
      </w:r>
    </w:p>
    <w:p w:rsidR="00D63733" w:rsidRDefault="00650F22">
      <w:pPr>
        <w:pStyle w:val="ListParagraph"/>
        <w:numPr>
          <w:ilvl w:val="0"/>
          <w:numId w:val="179"/>
        </w:numPr>
        <w:contextualSpacing/>
      </w:pPr>
      <w:r>
        <w:t>&lt;draw:rect&gt;</w:t>
      </w:r>
    </w:p>
    <w:p w:rsidR="00D63733" w:rsidRDefault="00650F22">
      <w:pPr>
        <w:pStyle w:val="ListParagraph"/>
        <w:numPr>
          <w:ilvl w:val="0"/>
          <w:numId w:val="179"/>
        </w:numPr>
        <w:contextualSpacing/>
      </w:pPr>
      <w:r>
        <w:t>&lt;draw:polyline&gt;</w:t>
      </w:r>
    </w:p>
    <w:p w:rsidR="00D63733" w:rsidRDefault="00650F22">
      <w:pPr>
        <w:pStyle w:val="ListParagraph"/>
        <w:numPr>
          <w:ilvl w:val="0"/>
          <w:numId w:val="179"/>
        </w:numPr>
        <w:contextualSpacing/>
      </w:pPr>
      <w:r>
        <w:t>&lt;draw:polygon&gt;</w:t>
      </w:r>
    </w:p>
    <w:p w:rsidR="00D63733" w:rsidRDefault="00650F22">
      <w:pPr>
        <w:pStyle w:val="ListParagraph"/>
        <w:numPr>
          <w:ilvl w:val="0"/>
          <w:numId w:val="179"/>
        </w:numPr>
        <w:contextualSpacing/>
      </w:pPr>
      <w:r>
        <w:t>&lt;draw:regular-polygon&gt;</w:t>
      </w:r>
    </w:p>
    <w:p w:rsidR="00D63733" w:rsidRDefault="00650F22">
      <w:pPr>
        <w:pStyle w:val="ListParagraph"/>
        <w:numPr>
          <w:ilvl w:val="0"/>
          <w:numId w:val="179"/>
        </w:numPr>
        <w:contextualSpacing/>
      </w:pPr>
      <w:r>
        <w:t>&lt;draw:path&gt;</w:t>
      </w:r>
    </w:p>
    <w:p w:rsidR="00D63733" w:rsidRDefault="00650F22">
      <w:pPr>
        <w:pStyle w:val="ListParagraph"/>
        <w:numPr>
          <w:ilvl w:val="0"/>
          <w:numId w:val="179"/>
        </w:numPr>
        <w:contextualSpacing/>
      </w:pPr>
      <w:r>
        <w:t>&lt;draw:circle&gt;</w:t>
      </w:r>
    </w:p>
    <w:p w:rsidR="00D63733" w:rsidRDefault="00650F22">
      <w:pPr>
        <w:pStyle w:val="ListParagraph"/>
        <w:numPr>
          <w:ilvl w:val="0"/>
          <w:numId w:val="179"/>
        </w:numPr>
        <w:contextualSpacing/>
      </w:pPr>
      <w:r>
        <w:t>&lt;draw:ellipse&gt;</w:t>
      </w:r>
    </w:p>
    <w:p w:rsidR="00D63733" w:rsidRDefault="00650F22">
      <w:pPr>
        <w:pStyle w:val="ListParagraph"/>
        <w:numPr>
          <w:ilvl w:val="0"/>
          <w:numId w:val="179"/>
        </w:numPr>
        <w:contextualSpacing/>
      </w:pPr>
      <w:r>
        <w:t>&lt;draw:caption&gt;</w:t>
      </w:r>
    </w:p>
    <w:p w:rsidR="00D63733" w:rsidRDefault="00650F22">
      <w:pPr>
        <w:pStyle w:val="ListParagraph"/>
        <w:numPr>
          <w:ilvl w:val="0"/>
          <w:numId w:val="179"/>
        </w:numPr>
        <w:contextualSpacing/>
      </w:pPr>
      <w:r>
        <w:t>&lt;draw:custom-shape&gt;</w:t>
      </w:r>
    </w:p>
    <w:p w:rsidR="00D63733" w:rsidRDefault="00650F22">
      <w:pPr>
        <w:pStyle w:val="ListParagraph"/>
        <w:numPr>
          <w:ilvl w:val="0"/>
          <w:numId w:val="179"/>
        </w:numPr>
        <w:contextualSpacing/>
      </w:pPr>
      <w:r>
        <w:t>&lt;text:note-body&gt;</w:t>
      </w:r>
    </w:p>
    <w:p w:rsidR="00D63733" w:rsidRDefault="00650F22">
      <w:pPr>
        <w:pStyle w:val="ListParagraph"/>
        <w:numPr>
          <w:ilvl w:val="0"/>
          <w:numId w:val="179"/>
        </w:numPr>
      </w:pPr>
      <w:r>
        <w:t>&lt;</w:t>
      </w:r>
      <w:r>
        <w:t xml:space="preserve">office:annotation&gt; </w:t>
      </w:r>
    </w:p>
    <w:p w:rsidR="00D63733" w:rsidRDefault="00650F22">
      <w:pPr>
        <w:pStyle w:val="Heading3"/>
      </w:pPr>
      <w:bookmarkStart w:id="581" w:name="section_f47bbca79daf42849898fa6bc697eb8d"/>
      <w:bookmarkStart w:id="582" w:name="_Toc466892963"/>
      <w:r>
        <w:t>Section 9.2.6, Path</w:t>
      </w:r>
      <w:bookmarkEnd w:id="581"/>
      <w:bookmarkEnd w:id="582"/>
      <w:r>
        <w:fldChar w:fldCharType="begin"/>
      </w:r>
      <w:r>
        <w:instrText xml:space="preserve"> XE "Path" </w:instrText>
      </w:r>
      <w:r>
        <w:fldChar w:fldCharType="end"/>
      </w:r>
    </w:p>
    <w:p w:rsidR="00D63733" w:rsidRDefault="00650F22">
      <w:pPr>
        <w:pStyle w:val="Definition-Field"/>
      </w:pPr>
      <w:r>
        <w:t xml:space="preserve">a.   </w:t>
      </w:r>
      <w:r>
        <w:rPr>
          <w:i/>
        </w:rPr>
        <w:t>The standard defines the element &lt;draw:path&gt;</w:t>
      </w:r>
    </w:p>
    <w:p w:rsidR="00D63733" w:rsidRDefault="00650F22">
      <w:pPr>
        <w:pStyle w:val="Definition-Field2"/>
      </w:pPr>
      <w:r>
        <w:lastRenderedPageBreak/>
        <w:t>This element is supported in Word 2010 and Word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w:t>
      </w:r>
      <w:r>
        <w:t>nd will be lost when located inside a &lt;text:p&gt; element in the following elements:</w:t>
      </w:r>
    </w:p>
    <w:p w:rsidR="00D63733" w:rsidRDefault="00650F22">
      <w:pPr>
        <w:pStyle w:val="ListParagraph"/>
        <w:numPr>
          <w:ilvl w:val="0"/>
          <w:numId w:val="180"/>
        </w:numPr>
        <w:contextualSpacing/>
      </w:pPr>
      <w:r>
        <w:t>&lt;draw:text-box&gt;</w:t>
      </w:r>
    </w:p>
    <w:p w:rsidR="00D63733" w:rsidRDefault="00650F22">
      <w:pPr>
        <w:pStyle w:val="ListParagraph"/>
        <w:numPr>
          <w:ilvl w:val="0"/>
          <w:numId w:val="180"/>
        </w:numPr>
        <w:contextualSpacing/>
      </w:pPr>
      <w:r>
        <w:t>&lt;draw:rect&gt;</w:t>
      </w:r>
    </w:p>
    <w:p w:rsidR="00D63733" w:rsidRDefault="00650F22">
      <w:pPr>
        <w:pStyle w:val="ListParagraph"/>
        <w:numPr>
          <w:ilvl w:val="0"/>
          <w:numId w:val="180"/>
        </w:numPr>
        <w:contextualSpacing/>
      </w:pPr>
      <w:r>
        <w:t>&lt;draw:polyline&gt;</w:t>
      </w:r>
    </w:p>
    <w:p w:rsidR="00D63733" w:rsidRDefault="00650F22">
      <w:pPr>
        <w:pStyle w:val="ListParagraph"/>
        <w:numPr>
          <w:ilvl w:val="0"/>
          <w:numId w:val="180"/>
        </w:numPr>
        <w:contextualSpacing/>
      </w:pPr>
      <w:r>
        <w:t>&lt;draw:polygon&gt;</w:t>
      </w:r>
    </w:p>
    <w:p w:rsidR="00D63733" w:rsidRDefault="00650F22">
      <w:pPr>
        <w:pStyle w:val="ListParagraph"/>
        <w:numPr>
          <w:ilvl w:val="0"/>
          <w:numId w:val="180"/>
        </w:numPr>
        <w:contextualSpacing/>
      </w:pPr>
      <w:r>
        <w:t>&lt;draw:regular-polygon&gt;</w:t>
      </w:r>
    </w:p>
    <w:p w:rsidR="00D63733" w:rsidRDefault="00650F22">
      <w:pPr>
        <w:pStyle w:val="ListParagraph"/>
        <w:numPr>
          <w:ilvl w:val="0"/>
          <w:numId w:val="180"/>
        </w:numPr>
        <w:contextualSpacing/>
      </w:pPr>
      <w:r>
        <w:t>&lt;draw:path&gt;</w:t>
      </w:r>
    </w:p>
    <w:p w:rsidR="00D63733" w:rsidRDefault="00650F22">
      <w:pPr>
        <w:pStyle w:val="ListParagraph"/>
        <w:numPr>
          <w:ilvl w:val="0"/>
          <w:numId w:val="180"/>
        </w:numPr>
        <w:contextualSpacing/>
      </w:pPr>
      <w:r>
        <w:t>&lt;draw:circle&gt;</w:t>
      </w:r>
    </w:p>
    <w:p w:rsidR="00D63733" w:rsidRDefault="00650F22">
      <w:pPr>
        <w:pStyle w:val="ListParagraph"/>
        <w:numPr>
          <w:ilvl w:val="0"/>
          <w:numId w:val="180"/>
        </w:numPr>
        <w:contextualSpacing/>
      </w:pPr>
      <w:r>
        <w:t>&lt;draw:ellipse&gt;</w:t>
      </w:r>
    </w:p>
    <w:p w:rsidR="00D63733" w:rsidRDefault="00650F22">
      <w:pPr>
        <w:pStyle w:val="ListParagraph"/>
        <w:numPr>
          <w:ilvl w:val="0"/>
          <w:numId w:val="180"/>
        </w:numPr>
        <w:contextualSpacing/>
      </w:pPr>
      <w:r>
        <w:t>&lt;draw:caption&gt;</w:t>
      </w:r>
    </w:p>
    <w:p w:rsidR="00D63733" w:rsidRDefault="00650F22">
      <w:pPr>
        <w:pStyle w:val="ListParagraph"/>
        <w:numPr>
          <w:ilvl w:val="0"/>
          <w:numId w:val="180"/>
        </w:numPr>
        <w:contextualSpacing/>
      </w:pPr>
      <w:r>
        <w:t>&lt;draw:custom-shape&gt;</w:t>
      </w:r>
    </w:p>
    <w:p w:rsidR="00D63733" w:rsidRDefault="00650F22">
      <w:pPr>
        <w:pStyle w:val="ListParagraph"/>
        <w:numPr>
          <w:ilvl w:val="0"/>
          <w:numId w:val="180"/>
        </w:numPr>
        <w:contextualSpacing/>
      </w:pPr>
      <w:r>
        <w:t>&lt;text:note-body&gt;</w:t>
      </w:r>
    </w:p>
    <w:p w:rsidR="00D63733" w:rsidRDefault="00650F22">
      <w:pPr>
        <w:pStyle w:val="ListParagraph"/>
        <w:numPr>
          <w:ilvl w:val="0"/>
          <w:numId w:val="180"/>
        </w:numPr>
      </w:pPr>
      <w:r>
        <w:t xml:space="preserve">&lt;office:annotation&gt; </w:t>
      </w:r>
    </w:p>
    <w:p w:rsidR="00D63733" w:rsidRDefault="00650F22">
      <w:pPr>
        <w:pStyle w:val="Definition-Field"/>
      </w:pPr>
      <w:r>
        <w:t xml:space="preserve">b.   </w:t>
      </w:r>
      <w:r>
        <w:rPr>
          <w:i/>
        </w:rPr>
        <w:t>The standard defines the element &lt;draw:path&gt;</w:t>
      </w:r>
    </w:p>
    <w:p w:rsidR="00D63733" w:rsidRDefault="00650F22">
      <w:pPr>
        <w:pStyle w:val="Definition-Field2"/>
      </w:pPr>
      <w:r>
        <w:t>This element is supported in Excel 2010 and Excel 2013.</w:t>
      </w:r>
    </w:p>
    <w:p w:rsidR="00D63733" w:rsidRDefault="00650F22">
      <w:pPr>
        <w:pStyle w:val="Definition-Field2"/>
      </w:pPr>
      <w:r>
        <w:t>This element is converted on save to a &lt;draw:custom-shape&gt; element.</w:t>
      </w:r>
    </w:p>
    <w:p w:rsidR="00D63733" w:rsidRDefault="00650F22">
      <w:pPr>
        <w:pStyle w:val="Definition-Field2"/>
      </w:pPr>
      <w:r>
        <w:t xml:space="preserve">This element is not supported and will be lost when located </w:t>
      </w:r>
      <w:r>
        <w:t>inside a &lt;text:p&gt; element in the following elements:</w:t>
      </w:r>
    </w:p>
    <w:p w:rsidR="00D63733" w:rsidRDefault="00650F22">
      <w:pPr>
        <w:pStyle w:val="ListParagraph"/>
        <w:numPr>
          <w:ilvl w:val="0"/>
          <w:numId w:val="181"/>
        </w:numPr>
        <w:contextualSpacing/>
      </w:pPr>
      <w:r>
        <w:t>&lt;draw:text-box&gt;</w:t>
      </w:r>
    </w:p>
    <w:p w:rsidR="00D63733" w:rsidRDefault="00650F22">
      <w:pPr>
        <w:pStyle w:val="ListParagraph"/>
        <w:numPr>
          <w:ilvl w:val="0"/>
          <w:numId w:val="181"/>
        </w:numPr>
        <w:contextualSpacing/>
      </w:pPr>
      <w:r>
        <w:t>&lt;draw:rect&gt;</w:t>
      </w:r>
    </w:p>
    <w:p w:rsidR="00D63733" w:rsidRDefault="00650F22">
      <w:pPr>
        <w:pStyle w:val="ListParagraph"/>
        <w:numPr>
          <w:ilvl w:val="0"/>
          <w:numId w:val="181"/>
        </w:numPr>
        <w:contextualSpacing/>
      </w:pPr>
      <w:r>
        <w:t>&lt;draw:polyline&gt;</w:t>
      </w:r>
    </w:p>
    <w:p w:rsidR="00D63733" w:rsidRDefault="00650F22">
      <w:pPr>
        <w:pStyle w:val="ListParagraph"/>
        <w:numPr>
          <w:ilvl w:val="0"/>
          <w:numId w:val="181"/>
        </w:numPr>
        <w:contextualSpacing/>
      </w:pPr>
      <w:r>
        <w:t>&lt;draw:polygon&gt;</w:t>
      </w:r>
    </w:p>
    <w:p w:rsidR="00D63733" w:rsidRDefault="00650F22">
      <w:pPr>
        <w:pStyle w:val="ListParagraph"/>
        <w:numPr>
          <w:ilvl w:val="0"/>
          <w:numId w:val="181"/>
        </w:numPr>
        <w:contextualSpacing/>
      </w:pPr>
      <w:r>
        <w:t>&lt;draw:regular-polygon&gt;</w:t>
      </w:r>
    </w:p>
    <w:p w:rsidR="00D63733" w:rsidRDefault="00650F22">
      <w:pPr>
        <w:pStyle w:val="ListParagraph"/>
        <w:numPr>
          <w:ilvl w:val="0"/>
          <w:numId w:val="181"/>
        </w:numPr>
        <w:contextualSpacing/>
      </w:pPr>
      <w:r>
        <w:t>&lt;draw:path&gt;</w:t>
      </w:r>
    </w:p>
    <w:p w:rsidR="00D63733" w:rsidRDefault="00650F22">
      <w:pPr>
        <w:pStyle w:val="ListParagraph"/>
        <w:numPr>
          <w:ilvl w:val="0"/>
          <w:numId w:val="181"/>
        </w:numPr>
        <w:contextualSpacing/>
      </w:pPr>
      <w:r>
        <w:t>&lt;draw:circle&gt;</w:t>
      </w:r>
    </w:p>
    <w:p w:rsidR="00D63733" w:rsidRDefault="00650F22">
      <w:pPr>
        <w:pStyle w:val="ListParagraph"/>
        <w:numPr>
          <w:ilvl w:val="0"/>
          <w:numId w:val="181"/>
        </w:numPr>
        <w:contextualSpacing/>
      </w:pPr>
      <w:r>
        <w:t>&lt;draw:ellipse&gt;</w:t>
      </w:r>
    </w:p>
    <w:p w:rsidR="00D63733" w:rsidRDefault="00650F22">
      <w:pPr>
        <w:pStyle w:val="ListParagraph"/>
        <w:numPr>
          <w:ilvl w:val="0"/>
          <w:numId w:val="181"/>
        </w:numPr>
        <w:contextualSpacing/>
      </w:pPr>
      <w:r>
        <w:t>&lt;draw:caption&gt;</w:t>
      </w:r>
    </w:p>
    <w:p w:rsidR="00D63733" w:rsidRDefault="00650F22">
      <w:pPr>
        <w:pStyle w:val="ListParagraph"/>
        <w:numPr>
          <w:ilvl w:val="0"/>
          <w:numId w:val="181"/>
        </w:numPr>
        <w:contextualSpacing/>
      </w:pPr>
      <w:r>
        <w:t>&lt;draw:custom-shape&gt;</w:t>
      </w:r>
    </w:p>
    <w:p w:rsidR="00D63733" w:rsidRDefault="00650F22">
      <w:pPr>
        <w:pStyle w:val="ListParagraph"/>
        <w:numPr>
          <w:ilvl w:val="0"/>
          <w:numId w:val="181"/>
        </w:numPr>
        <w:contextualSpacing/>
      </w:pPr>
      <w:r>
        <w:t>&lt;text:note-body&gt;</w:t>
      </w:r>
    </w:p>
    <w:p w:rsidR="00D63733" w:rsidRDefault="00650F22">
      <w:pPr>
        <w:pStyle w:val="ListParagraph"/>
        <w:numPr>
          <w:ilvl w:val="0"/>
          <w:numId w:val="181"/>
        </w:numPr>
      </w:pPr>
      <w:r>
        <w:t xml:space="preserve">&lt;office:annotation&gt; </w:t>
      </w:r>
    </w:p>
    <w:p w:rsidR="00D63733" w:rsidRDefault="00650F22">
      <w:pPr>
        <w:pStyle w:val="Definition-Field"/>
      </w:pPr>
      <w:r>
        <w:t xml:space="preserve">c.   </w:t>
      </w:r>
      <w:r>
        <w:rPr>
          <w:i/>
        </w:rPr>
        <w:t>The standard defines the element &lt;draw:path&gt;</w:t>
      </w:r>
    </w:p>
    <w:p w:rsidR="00D63733" w:rsidRDefault="00650F22">
      <w:pPr>
        <w:pStyle w:val="Definition-Field2"/>
      </w:pPr>
      <w:r>
        <w:t>This element is supported in PowerPoint 2010 and PowerPoint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and will be lost when located inside a &lt;text:p&gt;</w:t>
      </w:r>
      <w:r>
        <w:t xml:space="preserve"> element in the following elements:</w:t>
      </w:r>
    </w:p>
    <w:p w:rsidR="00D63733" w:rsidRDefault="00650F22">
      <w:pPr>
        <w:pStyle w:val="ListParagraph"/>
        <w:numPr>
          <w:ilvl w:val="0"/>
          <w:numId w:val="182"/>
        </w:numPr>
        <w:contextualSpacing/>
      </w:pPr>
      <w:r>
        <w:t>&lt;draw:text-box&gt;</w:t>
      </w:r>
    </w:p>
    <w:p w:rsidR="00D63733" w:rsidRDefault="00650F22">
      <w:pPr>
        <w:pStyle w:val="ListParagraph"/>
        <w:numPr>
          <w:ilvl w:val="0"/>
          <w:numId w:val="182"/>
        </w:numPr>
        <w:contextualSpacing/>
      </w:pPr>
      <w:r>
        <w:t>&lt;draw:rect&gt;</w:t>
      </w:r>
    </w:p>
    <w:p w:rsidR="00D63733" w:rsidRDefault="00650F22">
      <w:pPr>
        <w:pStyle w:val="ListParagraph"/>
        <w:numPr>
          <w:ilvl w:val="0"/>
          <w:numId w:val="182"/>
        </w:numPr>
        <w:contextualSpacing/>
      </w:pPr>
      <w:r>
        <w:t>&lt;draw:polyline&gt;</w:t>
      </w:r>
    </w:p>
    <w:p w:rsidR="00D63733" w:rsidRDefault="00650F22">
      <w:pPr>
        <w:pStyle w:val="ListParagraph"/>
        <w:numPr>
          <w:ilvl w:val="0"/>
          <w:numId w:val="182"/>
        </w:numPr>
        <w:contextualSpacing/>
      </w:pPr>
      <w:r>
        <w:t>&lt;draw:polygon&gt;</w:t>
      </w:r>
    </w:p>
    <w:p w:rsidR="00D63733" w:rsidRDefault="00650F22">
      <w:pPr>
        <w:pStyle w:val="ListParagraph"/>
        <w:numPr>
          <w:ilvl w:val="0"/>
          <w:numId w:val="182"/>
        </w:numPr>
        <w:contextualSpacing/>
      </w:pPr>
      <w:r>
        <w:t>&lt;draw:regular-polygon&gt;</w:t>
      </w:r>
    </w:p>
    <w:p w:rsidR="00D63733" w:rsidRDefault="00650F22">
      <w:pPr>
        <w:pStyle w:val="ListParagraph"/>
        <w:numPr>
          <w:ilvl w:val="0"/>
          <w:numId w:val="182"/>
        </w:numPr>
        <w:contextualSpacing/>
      </w:pPr>
      <w:r>
        <w:t>&lt;draw:path&gt;</w:t>
      </w:r>
    </w:p>
    <w:p w:rsidR="00D63733" w:rsidRDefault="00650F22">
      <w:pPr>
        <w:pStyle w:val="ListParagraph"/>
        <w:numPr>
          <w:ilvl w:val="0"/>
          <w:numId w:val="182"/>
        </w:numPr>
        <w:contextualSpacing/>
      </w:pPr>
      <w:r>
        <w:t>&lt;draw:circle&gt;</w:t>
      </w:r>
    </w:p>
    <w:p w:rsidR="00D63733" w:rsidRDefault="00650F22">
      <w:pPr>
        <w:pStyle w:val="ListParagraph"/>
        <w:numPr>
          <w:ilvl w:val="0"/>
          <w:numId w:val="182"/>
        </w:numPr>
        <w:contextualSpacing/>
      </w:pPr>
      <w:r>
        <w:t>&lt;draw:ellipse&gt;</w:t>
      </w:r>
    </w:p>
    <w:p w:rsidR="00D63733" w:rsidRDefault="00650F22">
      <w:pPr>
        <w:pStyle w:val="ListParagraph"/>
        <w:numPr>
          <w:ilvl w:val="0"/>
          <w:numId w:val="182"/>
        </w:numPr>
        <w:contextualSpacing/>
      </w:pPr>
      <w:r>
        <w:t>&lt;draw:caption&gt;</w:t>
      </w:r>
    </w:p>
    <w:p w:rsidR="00D63733" w:rsidRDefault="00650F22">
      <w:pPr>
        <w:pStyle w:val="ListParagraph"/>
        <w:numPr>
          <w:ilvl w:val="0"/>
          <w:numId w:val="182"/>
        </w:numPr>
        <w:contextualSpacing/>
      </w:pPr>
      <w:r>
        <w:lastRenderedPageBreak/>
        <w:t>&lt;draw:custom-shape&gt;</w:t>
      </w:r>
    </w:p>
    <w:p w:rsidR="00D63733" w:rsidRDefault="00650F22">
      <w:pPr>
        <w:pStyle w:val="ListParagraph"/>
        <w:numPr>
          <w:ilvl w:val="0"/>
          <w:numId w:val="182"/>
        </w:numPr>
        <w:contextualSpacing/>
      </w:pPr>
      <w:r>
        <w:t>&lt;text:note-body&gt;</w:t>
      </w:r>
    </w:p>
    <w:p w:rsidR="00D63733" w:rsidRDefault="00650F22">
      <w:pPr>
        <w:pStyle w:val="ListParagraph"/>
        <w:numPr>
          <w:ilvl w:val="0"/>
          <w:numId w:val="182"/>
        </w:numPr>
      </w:pPr>
      <w:r>
        <w:t xml:space="preserve">&lt;office:annotation element&gt; </w:t>
      </w:r>
    </w:p>
    <w:p w:rsidR="00D63733" w:rsidRDefault="00650F22">
      <w:pPr>
        <w:pStyle w:val="Heading3"/>
      </w:pPr>
      <w:bookmarkStart w:id="583" w:name="section_44375b5ee5834e8592f15f5e68f4dbeb"/>
      <w:bookmarkStart w:id="584" w:name="_Toc466892964"/>
      <w:r>
        <w:t>Section 9.2.7, C</w:t>
      </w:r>
      <w:r>
        <w:t>ircle</w:t>
      </w:r>
      <w:bookmarkEnd w:id="583"/>
      <w:bookmarkEnd w:id="584"/>
      <w:r>
        <w:fldChar w:fldCharType="begin"/>
      </w:r>
      <w:r>
        <w:instrText xml:space="preserve"> XE "Circle" </w:instrText>
      </w:r>
      <w:r>
        <w:fldChar w:fldCharType="end"/>
      </w:r>
    </w:p>
    <w:p w:rsidR="00D63733" w:rsidRDefault="00650F22">
      <w:pPr>
        <w:pStyle w:val="Definition-Field"/>
      </w:pPr>
      <w:r>
        <w:t xml:space="preserve">a.   </w:t>
      </w:r>
      <w:r>
        <w:rPr>
          <w:i/>
        </w:rPr>
        <w:t>The standard defines the element &lt;draw:circle&gt;</w:t>
      </w:r>
    </w:p>
    <w:p w:rsidR="00D63733" w:rsidRDefault="00650F22">
      <w:pPr>
        <w:pStyle w:val="Definition-Field2"/>
      </w:pPr>
      <w:r>
        <w:t>This element is supported in Word 2010 and Word 2013.</w:t>
      </w:r>
    </w:p>
    <w:p w:rsidR="00D63733" w:rsidRDefault="00650F22">
      <w:pPr>
        <w:pStyle w:val="Definition-Field2"/>
      </w:pPr>
      <w:r>
        <w:t>This element is converted on save to a &lt;draw:custom-shape&gt; element.</w:t>
      </w:r>
    </w:p>
    <w:p w:rsidR="00D63733" w:rsidRDefault="00650F22">
      <w:pPr>
        <w:pStyle w:val="Definition-Field2"/>
      </w:pPr>
      <w:r>
        <w:t xml:space="preserve">This element is not supported and will be lost when located </w:t>
      </w:r>
      <w:r>
        <w:t>inside a &lt;text:p&gt; element in the following elements:</w:t>
      </w:r>
    </w:p>
    <w:p w:rsidR="00D63733" w:rsidRDefault="00650F22">
      <w:pPr>
        <w:pStyle w:val="ListParagraph"/>
        <w:numPr>
          <w:ilvl w:val="0"/>
          <w:numId w:val="183"/>
        </w:numPr>
        <w:contextualSpacing/>
      </w:pPr>
      <w:r>
        <w:t>&lt;draw:text-box&gt;</w:t>
      </w:r>
    </w:p>
    <w:p w:rsidR="00D63733" w:rsidRDefault="00650F22">
      <w:pPr>
        <w:pStyle w:val="ListParagraph"/>
        <w:numPr>
          <w:ilvl w:val="0"/>
          <w:numId w:val="183"/>
        </w:numPr>
        <w:contextualSpacing/>
      </w:pPr>
      <w:r>
        <w:t>&lt;draw:rect&gt;</w:t>
      </w:r>
    </w:p>
    <w:p w:rsidR="00D63733" w:rsidRDefault="00650F22">
      <w:pPr>
        <w:pStyle w:val="ListParagraph"/>
        <w:numPr>
          <w:ilvl w:val="0"/>
          <w:numId w:val="183"/>
        </w:numPr>
        <w:contextualSpacing/>
      </w:pPr>
      <w:r>
        <w:t>&lt;draw:polyline&gt;</w:t>
      </w:r>
    </w:p>
    <w:p w:rsidR="00D63733" w:rsidRDefault="00650F22">
      <w:pPr>
        <w:pStyle w:val="ListParagraph"/>
        <w:numPr>
          <w:ilvl w:val="0"/>
          <w:numId w:val="183"/>
        </w:numPr>
        <w:contextualSpacing/>
      </w:pPr>
      <w:r>
        <w:t>&lt;draw:polygon&gt;</w:t>
      </w:r>
    </w:p>
    <w:p w:rsidR="00D63733" w:rsidRDefault="00650F22">
      <w:pPr>
        <w:pStyle w:val="ListParagraph"/>
        <w:numPr>
          <w:ilvl w:val="0"/>
          <w:numId w:val="183"/>
        </w:numPr>
        <w:contextualSpacing/>
      </w:pPr>
      <w:r>
        <w:t>&lt;draw:regular-polygon&gt;</w:t>
      </w:r>
    </w:p>
    <w:p w:rsidR="00D63733" w:rsidRDefault="00650F22">
      <w:pPr>
        <w:pStyle w:val="ListParagraph"/>
        <w:numPr>
          <w:ilvl w:val="0"/>
          <w:numId w:val="183"/>
        </w:numPr>
        <w:contextualSpacing/>
      </w:pPr>
      <w:r>
        <w:t>&lt;draw:path&gt;</w:t>
      </w:r>
    </w:p>
    <w:p w:rsidR="00D63733" w:rsidRDefault="00650F22">
      <w:pPr>
        <w:pStyle w:val="ListParagraph"/>
        <w:numPr>
          <w:ilvl w:val="0"/>
          <w:numId w:val="183"/>
        </w:numPr>
        <w:contextualSpacing/>
      </w:pPr>
      <w:r>
        <w:t>&lt;draw:circle&gt;</w:t>
      </w:r>
    </w:p>
    <w:p w:rsidR="00D63733" w:rsidRDefault="00650F22">
      <w:pPr>
        <w:pStyle w:val="ListParagraph"/>
        <w:numPr>
          <w:ilvl w:val="0"/>
          <w:numId w:val="183"/>
        </w:numPr>
        <w:contextualSpacing/>
      </w:pPr>
      <w:r>
        <w:t>&lt;draw:ellipse&gt;</w:t>
      </w:r>
    </w:p>
    <w:p w:rsidR="00D63733" w:rsidRDefault="00650F22">
      <w:pPr>
        <w:pStyle w:val="ListParagraph"/>
        <w:numPr>
          <w:ilvl w:val="0"/>
          <w:numId w:val="183"/>
        </w:numPr>
        <w:contextualSpacing/>
      </w:pPr>
      <w:r>
        <w:t>&lt;draw:caption&gt;</w:t>
      </w:r>
    </w:p>
    <w:p w:rsidR="00D63733" w:rsidRDefault="00650F22">
      <w:pPr>
        <w:pStyle w:val="ListParagraph"/>
        <w:numPr>
          <w:ilvl w:val="0"/>
          <w:numId w:val="183"/>
        </w:numPr>
        <w:contextualSpacing/>
      </w:pPr>
      <w:r>
        <w:t>&lt;draw:custom-shape&gt;</w:t>
      </w:r>
    </w:p>
    <w:p w:rsidR="00D63733" w:rsidRDefault="00650F22">
      <w:pPr>
        <w:pStyle w:val="ListParagraph"/>
        <w:numPr>
          <w:ilvl w:val="0"/>
          <w:numId w:val="183"/>
        </w:numPr>
        <w:contextualSpacing/>
      </w:pPr>
      <w:r>
        <w:t>&lt;text:note-body&gt;</w:t>
      </w:r>
    </w:p>
    <w:p w:rsidR="00D63733" w:rsidRDefault="00650F22">
      <w:pPr>
        <w:pStyle w:val="ListParagraph"/>
        <w:numPr>
          <w:ilvl w:val="0"/>
          <w:numId w:val="183"/>
        </w:numPr>
      </w:pPr>
      <w:r>
        <w:t xml:space="preserve">&lt;office:annotation&gt; </w:t>
      </w:r>
    </w:p>
    <w:p w:rsidR="00D63733" w:rsidRDefault="00650F22">
      <w:pPr>
        <w:pStyle w:val="Definition-Field"/>
      </w:pPr>
      <w:r>
        <w:t xml:space="preserve">b.   </w:t>
      </w:r>
      <w:r>
        <w:rPr>
          <w:i/>
        </w:rPr>
        <w:t>The standard defines the element &lt;draw:circle&gt;</w:t>
      </w:r>
    </w:p>
    <w:p w:rsidR="00D63733" w:rsidRDefault="00650F22">
      <w:pPr>
        <w:pStyle w:val="Definition-Field2"/>
      </w:pPr>
      <w:r>
        <w:t>This element is supported in Excel 2010 and Excel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and will be lost when located inside a &lt;text:p&gt; element</w:t>
      </w:r>
      <w:r>
        <w:t xml:space="preserve"> in the following elements:</w:t>
      </w:r>
    </w:p>
    <w:p w:rsidR="00D63733" w:rsidRDefault="00650F22">
      <w:pPr>
        <w:pStyle w:val="ListParagraph"/>
        <w:numPr>
          <w:ilvl w:val="0"/>
          <w:numId w:val="184"/>
        </w:numPr>
        <w:contextualSpacing/>
      </w:pPr>
      <w:r>
        <w:t>&lt;draw:text-box&gt;</w:t>
      </w:r>
    </w:p>
    <w:p w:rsidR="00D63733" w:rsidRDefault="00650F22">
      <w:pPr>
        <w:pStyle w:val="ListParagraph"/>
        <w:numPr>
          <w:ilvl w:val="0"/>
          <w:numId w:val="184"/>
        </w:numPr>
        <w:contextualSpacing/>
      </w:pPr>
      <w:r>
        <w:t>&lt;draw:rect&gt;</w:t>
      </w:r>
    </w:p>
    <w:p w:rsidR="00D63733" w:rsidRDefault="00650F22">
      <w:pPr>
        <w:pStyle w:val="ListParagraph"/>
        <w:numPr>
          <w:ilvl w:val="0"/>
          <w:numId w:val="184"/>
        </w:numPr>
        <w:contextualSpacing/>
      </w:pPr>
      <w:r>
        <w:t>&lt;draw:polyline&gt;</w:t>
      </w:r>
    </w:p>
    <w:p w:rsidR="00D63733" w:rsidRDefault="00650F22">
      <w:pPr>
        <w:pStyle w:val="ListParagraph"/>
        <w:numPr>
          <w:ilvl w:val="0"/>
          <w:numId w:val="184"/>
        </w:numPr>
        <w:contextualSpacing/>
      </w:pPr>
      <w:r>
        <w:t>&lt;draw:polygon&gt;</w:t>
      </w:r>
    </w:p>
    <w:p w:rsidR="00D63733" w:rsidRDefault="00650F22">
      <w:pPr>
        <w:pStyle w:val="ListParagraph"/>
        <w:numPr>
          <w:ilvl w:val="0"/>
          <w:numId w:val="184"/>
        </w:numPr>
        <w:contextualSpacing/>
      </w:pPr>
      <w:r>
        <w:t>&lt;draw:regular-polygon&gt;</w:t>
      </w:r>
    </w:p>
    <w:p w:rsidR="00D63733" w:rsidRDefault="00650F22">
      <w:pPr>
        <w:pStyle w:val="ListParagraph"/>
        <w:numPr>
          <w:ilvl w:val="0"/>
          <w:numId w:val="184"/>
        </w:numPr>
        <w:contextualSpacing/>
      </w:pPr>
      <w:r>
        <w:t>&lt;draw:path&gt;</w:t>
      </w:r>
    </w:p>
    <w:p w:rsidR="00D63733" w:rsidRDefault="00650F22">
      <w:pPr>
        <w:pStyle w:val="ListParagraph"/>
        <w:numPr>
          <w:ilvl w:val="0"/>
          <w:numId w:val="184"/>
        </w:numPr>
        <w:contextualSpacing/>
      </w:pPr>
      <w:r>
        <w:t>&lt;draw:circle&gt;</w:t>
      </w:r>
    </w:p>
    <w:p w:rsidR="00D63733" w:rsidRDefault="00650F22">
      <w:pPr>
        <w:pStyle w:val="ListParagraph"/>
        <w:numPr>
          <w:ilvl w:val="0"/>
          <w:numId w:val="184"/>
        </w:numPr>
        <w:contextualSpacing/>
      </w:pPr>
      <w:r>
        <w:t>&lt;draw:ellipse&gt;</w:t>
      </w:r>
    </w:p>
    <w:p w:rsidR="00D63733" w:rsidRDefault="00650F22">
      <w:pPr>
        <w:pStyle w:val="ListParagraph"/>
        <w:numPr>
          <w:ilvl w:val="0"/>
          <w:numId w:val="184"/>
        </w:numPr>
        <w:contextualSpacing/>
      </w:pPr>
      <w:r>
        <w:t>&lt;draw:caption&gt;</w:t>
      </w:r>
    </w:p>
    <w:p w:rsidR="00D63733" w:rsidRDefault="00650F22">
      <w:pPr>
        <w:pStyle w:val="ListParagraph"/>
        <w:numPr>
          <w:ilvl w:val="0"/>
          <w:numId w:val="184"/>
        </w:numPr>
        <w:contextualSpacing/>
      </w:pPr>
      <w:r>
        <w:t>&lt;draw:custom-shape&gt;</w:t>
      </w:r>
    </w:p>
    <w:p w:rsidR="00D63733" w:rsidRDefault="00650F22">
      <w:pPr>
        <w:pStyle w:val="ListParagraph"/>
        <w:numPr>
          <w:ilvl w:val="0"/>
          <w:numId w:val="184"/>
        </w:numPr>
        <w:contextualSpacing/>
      </w:pPr>
      <w:r>
        <w:t>&lt;text:note-body&gt;</w:t>
      </w:r>
    </w:p>
    <w:p w:rsidR="00D63733" w:rsidRDefault="00650F22">
      <w:pPr>
        <w:pStyle w:val="ListParagraph"/>
        <w:numPr>
          <w:ilvl w:val="0"/>
          <w:numId w:val="184"/>
        </w:numPr>
      </w:pPr>
      <w:r>
        <w:t xml:space="preserve">&lt;office:annotation&gt; </w:t>
      </w:r>
    </w:p>
    <w:p w:rsidR="00D63733" w:rsidRDefault="00650F22">
      <w:pPr>
        <w:pStyle w:val="Definition-Field"/>
      </w:pPr>
      <w:r>
        <w:t xml:space="preserve">c.   </w:t>
      </w:r>
      <w:r>
        <w:rPr>
          <w:i/>
        </w:rPr>
        <w:t xml:space="preserve">The standard defines the </w:t>
      </w:r>
      <w:r>
        <w:rPr>
          <w:i/>
        </w:rPr>
        <w:t>element &lt;draw:circle&gt;</w:t>
      </w:r>
    </w:p>
    <w:p w:rsidR="00D63733" w:rsidRDefault="00650F22">
      <w:pPr>
        <w:pStyle w:val="Definition-Field2"/>
      </w:pPr>
      <w:r>
        <w:t>This element is supported in PowerPoint 2010 and PowerPoint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and will be lost when located inside a &lt;text:p&gt; element in the followi</w:t>
      </w:r>
      <w:r>
        <w:t>ng elements:</w:t>
      </w:r>
    </w:p>
    <w:p w:rsidR="00D63733" w:rsidRDefault="00650F22">
      <w:pPr>
        <w:pStyle w:val="ListParagraph"/>
        <w:numPr>
          <w:ilvl w:val="0"/>
          <w:numId w:val="185"/>
        </w:numPr>
        <w:contextualSpacing/>
      </w:pPr>
      <w:r>
        <w:t>&lt;draw:text-box&gt;</w:t>
      </w:r>
    </w:p>
    <w:p w:rsidR="00D63733" w:rsidRDefault="00650F22">
      <w:pPr>
        <w:pStyle w:val="ListParagraph"/>
        <w:numPr>
          <w:ilvl w:val="0"/>
          <w:numId w:val="185"/>
        </w:numPr>
        <w:contextualSpacing/>
      </w:pPr>
      <w:r>
        <w:lastRenderedPageBreak/>
        <w:t>&lt;draw:rect&gt;</w:t>
      </w:r>
    </w:p>
    <w:p w:rsidR="00D63733" w:rsidRDefault="00650F22">
      <w:pPr>
        <w:pStyle w:val="ListParagraph"/>
        <w:numPr>
          <w:ilvl w:val="0"/>
          <w:numId w:val="185"/>
        </w:numPr>
        <w:contextualSpacing/>
      </w:pPr>
      <w:r>
        <w:t>&lt;draw:polyline&gt;</w:t>
      </w:r>
    </w:p>
    <w:p w:rsidR="00D63733" w:rsidRDefault="00650F22">
      <w:pPr>
        <w:pStyle w:val="ListParagraph"/>
        <w:numPr>
          <w:ilvl w:val="0"/>
          <w:numId w:val="185"/>
        </w:numPr>
        <w:contextualSpacing/>
      </w:pPr>
      <w:r>
        <w:t>&lt;draw:polygon&gt;</w:t>
      </w:r>
    </w:p>
    <w:p w:rsidR="00D63733" w:rsidRDefault="00650F22">
      <w:pPr>
        <w:pStyle w:val="ListParagraph"/>
        <w:numPr>
          <w:ilvl w:val="0"/>
          <w:numId w:val="185"/>
        </w:numPr>
        <w:contextualSpacing/>
      </w:pPr>
      <w:r>
        <w:t>&lt;draw:regular-polygon&gt;</w:t>
      </w:r>
    </w:p>
    <w:p w:rsidR="00D63733" w:rsidRDefault="00650F22">
      <w:pPr>
        <w:pStyle w:val="ListParagraph"/>
        <w:numPr>
          <w:ilvl w:val="0"/>
          <w:numId w:val="185"/>
        </w:numPr>
        <w:contextualSpacing/>
      </w:pPr>
      <w:r>
        <w:t>&lt;draw:path&gt;</w:t>
      </w:r>
    </w:p>
    <w:p w:rsidR="00D63733" w:rsidRDefault="00650F22">
      <w:pPr>
        <w:pStyle w:val="ListParagraph"/>
        <w:numPr>
          <w:ilvl w:val="0"/>
          <w:numId w:val="185"/>
        </w:numPr>
        <w:contextualSpacing/>
      </w:pPr>
      <w:r>
        <w:t>&lt;draw:circle&gt;</w:t>
      </w:r>
    </w:p>
    <w:p w:rsidR="00D63733" w:rsidRDefault="00650F22">
      <w:pPr>
        <w:pStyle w:val="ListParagraph"/>
        <w:numPr>
          <w:ilvl w:val="0"/>
          <w:numId w:val="185"/>
        </w:numPr>
        <w:contextualSpacing/>
      </w:pPr>
      <w:r>
        <w:t>&lt;draw:ellipse&gt;</w:t>
      </w:r>
    </w:p>
    <w:p w:rsidR="00D63733" w:rsidRDefault="00650F22">
      <w:pPr>
        <w:pStyle w:val="ListParagraph"/>
        <w:numPr>
          <w:ilvl w:val="0"/>
          <w:numId w:val="185"/>
        </w:numPr>
        <w:contextualSpacing/>
      </w:pPr>
      <w:r>
        <w:t>&lt;draw:caption&gt;</w:t>
      </w:r>
    </w:p>
    <w:p w:rsidR="00D63733" w:rsidRDefault="00650F22">
      <w:pPr>
        <w:pStyle w:val="ListParagraph"/>
        <w:numPr>
          <w:ilvl w:val="0"/>
          <w:numId w:val="185"/>
        </w:numPr>
        <w:contextualSpacing/>
      </w:pPr>
      <w:r>
        <w:t>&lt;draw:custom-shape&gt;</w:t>
      </w:r>
    </w:p>
    <w:p w:rsidR="00D63733" w:rsidRDefault="00650F22">
      <w:pPr>
        <w:pStyle w:val="ListParagraph"/>
        <w:numPr>
          <w:ilvl w:val="0"/>
          <w:numId w:val="185"/>
        </w:numPr>
        <w:contextualSpacing/>
      </w:pPr>
      <w:r>
        <w:t>&lt;text:note-body&gt;</w:t>
      </w:r>
    </w:p>
    <w:p w:rsidR="00D63733" w:rsidRDefault="00650F22">
      <w:pPr>
        <w:pStyle w:val="ListParagraph"/>
        <w:numPr>
          <w:ilvl w:val="0"/>
          <w:numId w:val="185"/>
        </w:numPr>
      </w:pPr>
      <w:r>
        <w:t xml:space="preserve">&lt;office:annotation&gt; </w:t>
      </w:r>
    </w:p>
    <w:p w:rsidR="00D63733" w:rsidRDefault="00650F22">
      <w:pPr>
        <w:pStyle w:val="Heading3"/>
      </w:pPr>
      <w:bookmarkStart w:id="585" w:name="section_d6f4f1d0343f476cbd696a26fbef646c"/>
      <w:bookmarkStart w:id="586" w:name="_Toc466892965"/>
      <w:r>
        <w:t>Section 9.2.8, Ellipse</w:t>
      </w:r>
      <w:bookmarkEnd w:id="585"/>
      <w:bookmarkEnd w:id="586"/>
      <w:r>
        <w:fldChar w:fldCharType="begin"/>
      </w:r>
      <w:r>
        <w:instrText xml:space="preserve"> XE "Ellipse" </w:instrText>
      </w:r>
      <w:r>
        <w:fldChar w:fldCharType="end"/>
      </w:r>
    </w:p>
    <w:p w:rsidR="00D63733" w:rsidRDefault="00650F22">
      <w:pPr>
        <w:pStyle w:val="Definition-Field"/>
      </w:pPr>
      <w:r>
        <w:t xml:space="preserve">a.   </w:t>
      </w:r>
      <w:r>
        <w:rPr>
          <w:i/>
        </w:rPr>
        <w:t>The</w:t>
      </w:r>
      <w:r>
        <w:rPr>
          <w:i/>
        </w:rPr>
        <w:t xml:space="preserve"> standard defines the element &lt;draw:ellipse&gt;</w:t>
      </w:r>
    </w:p>
    <w:p w:rsidR="00D63733" w:rsidRDefault="00650F22">
      <w:pPr>
        <w:pStyle w:val="Definition-Field2"/>
      </w:pPr>
      <w:r>
        <w:t>This element is supported in Word 2010 and Word 2013.</w:t>
      </w:r>
    </w:p>
    <w:p w:rsidR="00D63733" w:rsidRDefault="00650F22">
      <w:pPr>
        <w:pStyle w:val="Definition-Field2"/>
      </w:pPr>
      <w:r>
        <w:t>This element is converted on save to a &lt;draw:custom-shape&gt; element.</w:t>
      </w:r>
    </w:p>
    <w:p w:rsidR="00D63733" w:rsidRDefault="00650F22">
      <w:pPr>
        <w:pStyle w:val="Definition-Field2"/>
      </w:pPr>
      <w:r>
        <w:t xml:space="preserve">This element is not supported and will be lost when located inside a &lt;text:p&gt; element in </w:t>
      </w:r>
      <w:r>
        <w:t>the following elements:</w:t>
      </w:r>
    </w:p>
    <w:p w:rsidR="00D63733" w:rsidRDefault="00650F22">
      <w:pPr>
        <w:pStyle w:val="ListParagraph"/>
        <w:numPr>
          <w:ilvl w:val="0"/>
          <w:numId w:val="186"/>
        </w:numPr>
        <w:contextualSpacing/>
      </w:pPr>
      <w:r>
        <w:t>&lt;draw:text-box&gt;</w:t>
      </w:r>
    </w:p>
    <w:p w:rsidR="00D63733" w:rsidRDefault="00650F22">
      <w:pPr>
        <w:pStyle w:val="ListParagraph"/>
        <w:numPr>
          <w:ilvl w:val="0"/>
          <w:numId w:val="186"/>
        </w:numPr>
        <w:contextualSpacing/>
      </w:pPr>
      <w:r>
        <w:t>&lt;draw:rect&gt;</w:t>
      </w:r>
    </w:p>
    <w:p w:rsidR="00D63733" w:rsidRDefault="00650F22">
      <w:pPr>
        <w:pStyle w:val="ListParagraph"/>
        <w:numPr>
          <w:ilvl w:val="0"/>
          <w:numId w:val="186"/>
        </w:numPr>
        <w:contextualSpacing/>
      </w:pPr>
      <w:r>
        <w:t>&lt;draw:polyline&gt;</w:t>
      </w:r>
    </w:p>
    <w:p w:rsidR="00D63733" w:rsidRDefault="00650F22">
      <w:pPr>
        <w:pStyle w:val="ListParagraph"/>
        <w:numPr>
          <w:ilvl w:val="0"/>
          <w:numId w:val="186"/>
        </w:numPr>
        <w:contextualSpacing/>
      </w:pPr>
      <w:r>
        <w:t>&lt;draw:polygon&gt;</w:t>
      </w:r>
    </w:p>
    <w:p w:rsidR="00D63733" w:rsidRDefault="00650F22">
      <w:pPr>
        <w:pStyle w:val="ListParagraph"/>
        <w:numPr>
          <w:ilvl w:val="0"/>
          <w:numId w:val="186"/>
        </w:numPr>
        <w:contextualSpacing/>
      </w:pPr>
      <w:r>
        <w:t>&lt;draw:regular-polygon&gt;</w:t>
      </w:r>
    </w:p>
    <w:p w:rsidR="00D63733" w:rsidRDefault="00650F22">
      <w:pPr>
        <w:pStyle w:val="ListParagraph"/>
        <w:numPr>
          <w:ilvl w:val="0"/>
          <w:numId w:val="186"/>
        </w:numPr>
        <w:contextualSpacing/>
      </w:pPr>
      <w:r>
        <w:t>&lt;draw:path&gt;</w:t>
      </w:r>
    </w:p>
    <w:p w:rsidR="00D63733" w:rsidRDefault="00650F22">
      <w:pPr>
        <w:pStyle w:val="ListParagraph"/>
        <w:numPr>
          <w:ilvl w:val="0"/>
          <w:numId w:val="186"/>
        </w:numPr>
        <w:contextualSpacing/>
      </w:pPr>
      <w:r>
        <w:t>&lt;draw:circle&gt;</w:t>
      </w:r>
    </w:p>
    <w:p w:rsidR="00D63733" w:rsidRDefault="00650F22">
      <w:pPr>
        <w:pStyle w:val="ListParagraph"/>
        <w:numPr>
          <w:ilvl w:val="0"/>
          <w:numId w:val="186"/>
        </w:numPr>
        <w:contextualSpacing/>
      </w:pPr>
      <w:r>
        <w:t>&lt;draw:ellipse&gt;</w:t>
      </w:r>
    </w:p>
    <w:p w:rsidR="00D63733" w:rsidRDefault="00650F22">
      <w:pPr>
        <w:pStyle w:val="ListParagraph"/>
        <w:numPr>
          <w:ilvl w:val="0"/>
          <w:numId w:val="186"/>
        </w:numPr>
        <w:contextualSpacing/>
      </w:pPr>
      <w:r>
        <w:t>&lt;draw:caption&gt;</w:t>
      </w:r>
    </w:p>
    <w:p w:rsidR="00D63733" w:rsidRDefault="00650F22">
      <w:pPr>
        <w:pStyle w:val="ListParagraph"/>
        <w:numPr>
          <w:ilvl w:val="0"/>
          <w:numId w:val="186"/>
        </w:numPr>
        <w:contextualSpacing/>
      </w:pPr>
      <w:r>
        <w:t>&lt;draw:custom-shape&gt;</w:t>
      </w:r>
    </w:p>
    <w:p w:rsidR="00D63733" w:rsidRDefault="00650F22">
      <w:pPr>
        <w:pStyle w:val="ListParagraph"/>
        <w:numPr>
          <w:ilvl w:val="0"/>
          <w:numId w:val="186"/>
        </w:numPr>
        <w:contextualSpacing/>
      </w:pPr>
      <w:r>
        <w:t>&lt;text:note-body&gt;</w:t>
      </w:r>
    </w:p>
    <w:p w:rsidR="00D63733" w:rsidRDefault="00650F22">
      <w:pPr>
        <w:pStyle w:val="ListParagraph"/>
        <w:numPr>
          <w:ilvl w:val="0"/>
          <w:numId w:val="186"/>
        </w:numPr>
      </w:pPr>
      <w:r>
        <w:t xml:space="preserve">&lt;office:annotation&gt; </w:t>
      </w:r>
    </w:p>
    <w:p w:rsidR="00D63733" w:rsidRDefault="00650F22">
      <w:pPr>
        <w:pStyle w:val="Definition-Field"/>
      </w:pPr>
      <w:r>
        <w:t xml:space="preserve">b.   </w:t>
      </w:r>
      <w:r>
        <w:rPr>
          <w:i/>
        </w:rPr>
        <w:t xml:space="preserve">The standard defines the </w:t>
      </w:r>
      <w:r>
        <w:rPr>
          <w:i/>
        </w:rPr>
        <w:t>element &lt;draw:ellipse&gt;</w:t>
      </w:r>
    </w:p>
    <w:p w:rsidR="00D63733" w:rsidRDefault="00650F22">
      <w:pPr>
        <w:pStyle w:val="Definition-Field2"/>
      </w:pPr>
      <w:r>
        <w:t>This element is supported in Excel 2010 and Excel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and will be lost when located inside a &lt;text:p&gt; element in the following elemen</w:t>
      </w:r>
      <w:r>
        <w:t>ts:</w:t>
      </w:r>
    </w:p>
    <w:p w:rsidR="00D63733" w:rsidRDefault="00650F22">
      <w:pPr>
        <w:pStyle w:val="ListParagraph"/>
        <w:numPr>
          <w:ilvl w:val="0"/>
          <w:numId w:val="187"/>
        </w:numPr>
        <w:contextualSpacing/>
      </w:pPr>
      <w:r>
        <w:t>&lt;draw:text-box&gt;</w:t>
      </w:r>
    </w:p>
    <w:p w:rsidR="00D63733" w:rsidRDefault="00650F22">
      <w:pPr>
        <w:pStyle w:val="ListParagraph"/>
        <w:numPr>
          <w:ilvl w:val="0"/>
          <w:numId w:val="187"/>
        </w:numPr>
        <w:contextualSpacing/>
      </w:pPr>
      <w:r>
        <w:t>&lt;draw:rect&gt;</w:t>
      </w:r>
    </w:p>
    <w:p w:rsidR="00D63733" w:rsidRDefault="00650F22">
      <w:pPr>
        <w:pStyle w:val="ListParagraph"/>
        <w:numPr>
          <w:ilvl w:val="0"/>
          <w:numId w:val="187"/>
        </w:numPr>
        <w:contextualSpacing/>
      </w:pPr>
      <w:r>
        <w:t>&lt;draw:polyline&gt;</w:t>
      </w:r>
    </w:p>
    <w:p w:rsidR="00D63733" w:rsidRDefault="00650F22">
      <w:pPr>
        <w:pStyle w:val="ListParagraph"/>
        <w:numPr>
          <w:ilvl w:val="0"/>
          <w:numId w:val="187"/>
        </w:numPr>
        <w:contextualSpacing/>
      </w:pPr>
      <w:r>
        <w:t>&lt;draw:polygon&gt;</w:t>
      </w:r>
    </w:p>
    <w:p w:rsidR="00D63733" w:rsidRDefault="00650F22">
      <w:pPr>
        <w:pStyle w:val="ListParagraph"/>
        <w:numPr>
          <w:ilvl w:val="0"/>
          <w:numId w:val="187"/>
        </w:numPr>
        <w:contextualSpacing/>
      </w:pPr>
      <w:r>
        <w:t>&lt;draw:regular-polygon&gt;</w:t>
      </w:r>
    </w:p>
    <w:p w:rsidR="00D63733" w:rsidRDefault="00650F22">
      <w:pPr>
        <w:pStyle w:val="ListParagraph"/>
        <w:numPr>
          <w:ilvl w:val="0"/>
          <w:numId w:val="187"/>
        </w:numPr>
        <w:contextualSpacing/>
      </w:pPr>
      <w:r>
        <w:t>&lt;draw:path&gt;</w:t>
      </w:r>
    </w:p>
    <w:p w:rsidR="00D63733" w:rsidRDefault="00650F22">
      <w:pPr>
        <w:pStyle w:val="ListParagraph"/>
        <w:numPr>
          <w:ilvl w:val="0"/>
          <w:numId w:val="187"/>
        </w:numPr>
        <w:contextualSpacing/>
      </w:pPr>
      <w:r>
        <w:t>&lt;draw:circle&gt;</w:t>
      </w:r>
    </w:p>
    <w:p w:rsidR="00D63733" w:rsidRDefault="00650F22">
      <w:pPr>
        <w:pStyle w:val="ListParagraph"/>
        <w:numPr>
          <w:ilvl w:val="0"/>
          <w:numId w:val="187"/>
        </w:numPr>
        <w:contextualSpacing/>
      </w:pPr>
      <w:r>
        <w:t>&lt;draw:ellipse&gt;</w:t>
      </w:r>
    </w:p>
    <w:p w:rsidR="00D63733" w:rsidRDefault="00650F22">
      <w:pPr>
        <w:pStyle w:val="ListParagraph"/>
        <w:numPr>
          <w:ilvl w:val="0"/>
          <w:numId w:val="187"/>
        </w:numPr>
        <w:contextualSpacing/>
      </w:pPr>
      <w:r>
        <w:t>&lt;draw:caption&gt;</w:t>
      </w:r>
    </w:p>
    <w:p w:rsidR="00D63733" w:rsidRDefault="00650F22">
      <w:pPr>
        <w:pStyle w:val="ListParagraph"/>
        <w:numPr>
          <w:ilvl w:val="0"/>
          <w:numId w:val="187"/>
        </w:numPr>
        <w:contextualSpacing/>
      </w:pPr>
      <w:r>
        <w:t>&lt;draw:custom-shape&gt;</w:t>
      </w:r>
    </w:p>
    <w:p w:rsidR="00D63733" w:rsidRDefault="00650F22">
      <w:pPr>
        <w:pStyle w:val="ListParagraph"/>
        <w:numPr>
          <w:ilvl w:val="0"/>
          <w:numId w:val="187"/>
        </w:numPr>
        <w:contextualSpacing/>
      </w:pPr>
      <w:r>
        <w:t>&lt;text:note-body&gt;</w:t>
      </w:r>
    </w:p>
    <w:p w:rsidR="00D63733" w:rsidRDefault="00650F22">
      <w:pPr>
        <w:pStyle w:val="ListParagraph"/>
        <w:numPr>
          <w:ilvl w:val="0"/>
          <w:numId w:val="187"/>
        </w:numPr>
      </w:pPr>
      <w:r>
        <w:t xml:space="preserve">&lt;office:annotation&gt; </w:t>
      </w:r>
    </w:p>
    <w:p w:rsidR="00D63733" w:rsidRDefault="00650F22">
      <w:pPr>
        <w:pStyle w:val="Definition-Field"/>
      </w:pPr>
      <w:r>
        <w:t xml:space="preserve">c.   </w:t>
      </w:r>
      <w:r>
        <w:rPr>
          <w:i/>
        </w:rPr>
        <w:t>The standard defines the element &lt;draw:ellipse&gt;</w:t>
      </w:r>
    </w:p>
    <w:p w:rsidR="00D63733" w:rsidRDefault="00650F22">
      <w:pPr>
        <w:pStyle w:val="Definition-Field2"/>
      </w:pPr>
      <w:r>
        <w:lastRenderedPageBreak/>
        <w:t>This element is supported in PowerPoint 2010 and PowerPoint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and will be lost when located inside a &lt;text:p&gt; element in the following elements:</w:t>
      </w:r>
    </w:p>
    <w:p w:rsidR="00D63733" w:rsidRDefault="00650F22">
      <w:pPr>
        <w:pStyle w:val="ListParagraph"/>
        <w:numPr>
          <w:ilvl w:val="0"/>
          <w:numId w:val="188"/>
        </w:numPr>
        <w:contextualSpacing/>
      </w:pPr>
      <w:r>
        <w:t>&lt;draw:tex</w:t>
      </w:r>
      <w:r>
        <w:t>t-box&gt;</w:t>
      </w:r>
    </w:p>
    <w:p w:rsidR="00D63733" w:rsidRDefault="00650F22">
      <w:pPr>
        <w:pStyle w:val="ListParagraph"/>
        <w:numPr>
          <w:ilvl w:val="0"/>
          <w:numId w:val="188"/>
        </w:numPr>
        <w:contextualSpacing/>
      </w:pPr>
      <w:r>
        <w:t>&lt;draw:rect&gt;</w:t>
      </w:r>
    </w:p>
    <w:p w:rsidR="00D63733" w:rsidRDefault="00650F22">
      <w:pPr>
        <w:pStyle w:val="ListParagraph"/>
        <w:numPr>
          <w:ilvl w:val="0"/>
          <w:numId w:val="188"/>
        </w:numPr>
        <w:contextualSpacing/>
      </w:pPr>
      <w:r>
        <w:t>&lt;draw:polyline&gt;</w:t>
      </w:r>
    </w:p>
    <w:p w:rsidR="00D63733" w:rsidRDefault="00650F22">
      <w:pPr>
        <w:pStyle w:val="ListParagraph"/>
        <w:numPr>
          <w:ilvl w:val="0"/>
          <w:numId w:val="188"/>
        </w:numPr>
        <w:contextualSpacing/>
      </w:pPr>
      <w:r>
        <w:t>&lt;draw:polygon&gt;</w:t>
      </w:r>
    </w:p>
    <w:p w:rsidR="00D63733" w:rsidRDefault="00650F22">
      <w:pPr>
        <w:pStyle w:val="ListParagraph"/>
        <w:numPr>
          <w:ilvl w:val="0"/>
          <w:numId w:val="188"/>
        </w:numPr>
        <w:contextualSpacing/>
      </w:pPr>
      <w:r>
        <w:t>&lt;draw:regular-polygon&gt;</w:t>
      </w:r>
    </w:p>
    <w:p w:rsidR="00D63733" w:rsidRDefault="00650F22">
      <w:pPr>
        <w:pStyle w:val="ListParagraph"/>
        <w:numPr>
          <w:ilvl w:val="0"/>
          <w:numId w:val="188"/>
        </w:numPr>
        <w:contextualSpacing/>
      </w:pPr>
      <w:r>
        <w:t>&lt;draw:path&gt;</w:t>
      </w:r>
    </w:p>
    <w:p w:rsidR="00D63733" w:rsidRDefault="00650F22">
      <w:pPr>
        <w:pStyle w:val="ListParagraph"/>
        <w:numPr>
          <w:ilvl w:val="0"/>
          <w:numId w:val="188"/>
        </w:numPr>
        <w:contextualSpacing/>
      </w:pPr>
      <w:r>
        <w:t>&lt;draw:circle&gt;</w:t>
      </w:r>
    </w:p>
    <w:p w:rsidR="00D63733" w:rsidRDefault="00650F22">
      <w:pPr>
        <w:pStyle w:val="ListParagraph"/>
        <w:numPr>
          <w:ilvl w:val="0"/>
          <w:numId w:val="188"/>
        </w:numPr>
        <w:contextualSpacing/>
      </w:pPr>
      <w:r>
        <w:t>&lt;draw:ellipse&gt;</w:t>
      </w:r>
    </w:p>
    <w:p w:rsidR="00D63733" w:rsidRDefault="00650F22">
      <w:pPr>
        <w:pStyle w:val="ListParagraph"/>
        <w:numPr>
          <w:ilvl w:val="0"/>
          <w:numId w:val="188"/>
        </w:numPr>
        <w:contextualSpacing/>
      </w:pPr>
      <w:r>
        <w:t>&lt;draw:caption&gt;</w:t>
      </w:r>
    </w:p>
    <w:p w:rsidR="00D63733" w:rsidRDefault="00650F22">
      <w:pPr>
        <w:pStyle w:val="ListParagraph"/>
        <w:numPr>
          <w:ilvl w:val="0"/>
          <w:numId w:val="188"/>
        </w:numPr>
        <w:contextualSpacing/>
      </w:pPr>
      <w:r>
        <w:t>&lt;draw:custom-shape&gt;</w:t>
      </w:r>
    </w:p>
    <w:p w:rsidR="00D63733" w:rsidRDefault="00650F22">
      <w:pPr>
        <w:pStyle w:val="ListParagraph"/>
        <w:numPr>
          <w:ilvl w:val="0"/>
          <w:numId w:val="188"/>
        </w:numPr>
        <w:contextualSpacing/>
      </w:pPr>
      <w:r>
        <w:t>&lt;text:note-body&gt;</w:t>
      </w:r>
    </w:p>
    <w:p w:rsidR="00D63733" w:rsidRDefault="00650F22">
      <w:pPr>
        <w:pStyle w:val="ListParagraph"/>
        <w:numPr>
          <w:ilvl w:val="0"/>
          <w:numId w:val="188"/>
        </w:numPr>
      </w:pPr>
      <w:r>
        <w:t xml:space="preserve">&lt;office:annotation&gt; </w:t>
      </w:r>
    </w:p>
    <w:p w:rsidR="00D63733" w:rsidRDefault="00650F22">
      <w:pPr>
        <w:pStyle w:val="Heading3"/>
      </w:pPr>
      <w:bookmarkStart w:id="587" w:name="section_b3c32b3f4f50445eb52648b4176b98ba"/>
      <w:bookmarkStart w:id="588" w:name="_Toc466892966"/>
      <w:r>
        <w:t>Section 9.2.9, Connector</w:t>
      </w:r>
      <w:bookmarkEnd w:id="587"/>
      <w:bookmarkEnd w:id="588"/>
      <w:r>
        <w:fldChar w:fldCharType="begin"/>
      </w:r>
      <w:r>
        <w:instrText xml:space="preserve"> XE "Connector" </w:instrText>
      </w:r>
      <w:r>
        <w:fldChar w:fldCharType="end"/>
      </w:r>
    </w:p>
    <w:p w:rsidR="00D63733" w:rsidRDefault="00650F22">
      <w:pPr>
        <w:pStyle w:val="Definition-Field"/>
      </w:pPr>
      <w:r>
        <w:t xml:space="preserve">a.   </w:t>
      </w:r>
      <w:r>
        <w:rPr>
          <w:i/>
        </w:rPr>
        <w:t xml:space="preserve">The standard defines </w:t>
      </w:r>
      <w:r>
        <w:rPr>
          <w:i/>
        </w:rPr>
        <w:t>the element &lt;draw:connector&gt;</w:t>
      </w:r>
    </w:p>
    <w:p w:rsidR="00D63733" w:rsidRDefault="00650F22">
      <w:pPr>
        <w:pStyle w:val="Definition-Field2"/>
      </w:pPr>
      <w:r>
        <w:t>This element is supported in Word 2010 and Word 2013.</w:t>
      </w:r>
    </w:p>
    <w:p w:rsidR="00D63733" w:rsidRDefault="00650F22">
      <w:pPr>
        <w:pStyle w:val="Definition-Field2"/>
      </w:pPr>
      <w:r>
        <w:t>This element is not supported, and will be lost, when located inside a &lt;text:p&gt; element in one of the following elements:</w:t>
      </w:r>
    </w:p>
    <w:p w:rsidR="00D63733" w:rsidRDefault="00650F22">
      <w:pPr>
        <w:pStyle w:val="ListParagraph"/>
        <w:numPr>
          <w:ilvl w:val="0"/>
          <w:numId w:val="189"/>
        </w:numPr>
        <w:contextualSpacing/>
      </w:pPr>
      <w:r>
        <w:t>&lt;draw:text-box&gt;</w:t>
      </w:r>
    </w:p>
    <w:p w:rsidR="00D63733" w:rsidRDefault="00650F22">
      <w:pPr>
        <w:pStyle w:val="ListParagraph"/>
        <w:numPr>
          <w:ilvl w:val="0"/>
          <w:numId w:val="189"/>
        </w:numPr>
        <w:contextualSpacing/>
      </w:pPr>
      <w:r>
        <w:t>&lt;draw:rect&gt;</w:t>
      </w:r>
    </w:p>
    <w:p w:rsidR="00D63733" w:rsidRDefault="00650F22">
      <w:pPr>
        <w:pStyle w:val="ListParagraph"/>
        <w:numPr>
          <w:ilvl w:val="0"/>
          <w:numId w:val="189"/>
        </w:numPr>
        <w:contextualSpacing/>
      </w:pPr>
      <w:r>
        <w:t>&lt;draw:polyline&gt;</w:t>
      </w:r>
    </w:p>
    <w:p w:rsidR="00D63733" w:rsidRDefault="00650F22">
      <w:pPr>
        <w:pStyle w:val="ListParagraph"/>
        <w:numPr>
          <w:ilvl w:val="0"/>
          <w:numId w:val="189"/>
        </w:numPr>
        <w:contextualSpacing/>
      </w:pPr>
      <w:r>
        <w:t>&lt;draw:p</w:t>
      </w:r>
      <w:r>
        <w:t>olygon&gt;</w:t>
      </w:r>
    </w:p>
    <w:p w:rsidR="00D63733" w:rsidRDefault="00650F22">
      <w:pPr>
        <w:pStyle w:val="ListParagraph"/>
        <w:numPr>
          <w:ilvl w:val="0"/>
          <w:numId w:val="189"/>
        </w:numPr>
        <w:contextualSpacing/>
      </w:pPr>
      <w:r>
        <w:t>&lt;draw:regular-polygon&gt;</w:t>
      </w:r>
    </w:p>
    <w:p w:rsidR="00D63733" w:rsidRDefault="00650F22">
      <w:pPr>
        <w:pStyle w:val="ListParagraph"/>
        <w:numPr>
          <w:ilvl w:val="0"/>
          <w:numId w:val="189"/>
        </w:numPr>
        <w:contextualSpacing/>
      </w:pPr>
      <w:r>
        <w:t>&lt;draw:path&gt;</w:t>
      </w:r>
    </w:p>
    <w:p w:rsidR="00D63733" w:rsidRDefault="00650F22">
      <w:pPr>
        <w:pStyle w:val="ListParagraph"/>
        <w:numPr>
          <w:ilvl w:val="0"/>
          <w:numId w:val="189"/>
        </w:numPr>
        <w:contextualSpacing/>
      </w:pPr>
      <w:r>
        <w:t>&lt;draw:circle&gt;</w:t>
      </w:r>
    </w:p>
    <w:p w:rsidR="00D63733" w:rsidRDefault="00650F22">
      <w:pPr>
        <w:pStyle w:val="ListParagraph"/>
        <w:numPr>
          <w:ilvl w:val="0"/>
          <w:numId w:val="189"/>
        </w:numPr>
        <w:contextualSpacing/>
      </w:pPr>
      <w:r>
        <w:t>&lt;draw:ellipse&gt;</w:t>
      </w:r>
    </w:p>
    <w:p w:rsidR="00D63733" w:rsidRDefault="00650F22">
      <w:pPr>
        <w:pStyle w:val="ListParagraph"/>
        <w:numPr>
          <w:ilvl w:val="0"/>
          <w:numId w:val="189"/>
        </w:numPr>
        <w:contextualSpacing/>
      </w:pPr>
      <w:r>
        <w:t>&lt;draw:caption&gt;</w:t>
      </w:r>
    </w:p>
    <w:p w:rsidR="00D63733" w:rsidRDefault="00650F22">
      <w:pPr>
        <w:pStyle w:val="ListParagraph"/>
        <w:numPr>
          <w:ilvl w:val="0"/>
          <w:numId w:val="189"/>
        </w:numPr>
        <w:contextualSpacing/>
      </w:pPr>
      <w:r>
        <w:t>&lt;draw:custom-shape&gt;</w:t>
      </w:r>
    </w:p>
    <w:p w:rsidR="00D63733" w:rsidRDefault="00650F22">
      <w:pPr>
        <w:pStyle w:val="ListParagraph"/>
        <w:numPr>
          <w:ilvl w:val="0"/>
          <w:numId w:val="189"/>
        </w:numPr>
        <w:contextualSpacing/>
      </w:pPr>
      <w:r>
        <w:t>&lt;text:note-body&gt;</w:t>
      </w:r>
    </w:p>
    <w:p w:rsidR="00D63733" w:rsidRDefault="00650F22">
      <w:pPr>
        <w:pStyle w:val="ListParagraph"/>
        <w:numPr>
          <w:ilvl w:val="0"/>
          <w:numId w:val="189"/>
        </w:numPr>
      </w:pPr>
      <w:r>
        <w:t xml:space="preserve">&lt;office:annotation&gt; </w:t>
      </w:r>
    </w:p>
    <w:p w:rsidR="00D63733" w:rsidRDefault="00650F22">
      <w:pPr>
        <w:pStyle w:val="Definition-Field"/>
      </w:pPr>
      <w:r>
        <w:t xml:space="preserve">b.   </w:t>
      </w:r>
      <w:r>
        <w:rPr>
          <w:i/>
        </w:rPr>
        <w:t>The standard defines the attribute draw:end-glue-point, contained within the element &lt;draw:connector&gt;</w:t>
      </w:r>
    </w:p>
    <w:p w:rsidR="00D63733" w:rsidRDefault="00650F22">
      <w:pPr>
        <w:pStyle w:val="Definition-Field2"/>
      </w:pPr>
      <w:r>
        <w:t>This</w:t>
      </w:r>
      <w:r>
        <w:t xml:space="preserve"> attribute is supported in Word 2010 and Word 2013.</w:t>
      </w:r>
    </w:p>
    <w:p w:rsidR="00D63733" w:rsidRDefault="00650F22">
      <w:pPr>
        <w:pStyle w:val="Definition-Field"/>
      </w:pPr>
      <w:r>
        <w:t xml:space="preserve">c.   </w:t>
      </w:r>
      <w:r>
        <w:rPr>
          <w:i/>
        </w:rPr>
        <w:t>The standard defines the attribute draw:end-shape, contained within the element &lt;draw:connector&gt;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attribute draw:l</w:t>
      </w:r>
      <w:r>
        <w:rPr>
          <w:i/>
        </w:rPr>
        <w:t>ine-skew, contained within the element &lt;draw:connector&gt;</w:t>
      </w:r>
    </w:p>
    <w:p w:rsidR="00D63733" w:rsidRDefault="00650F22">
      <w:pPr>
        <w:pStyle w:val="Definition-Field2"/>
      </w:pPr>
      <w:r>
        <w:t>This attribute is not supported in Word 2010, Word 2013 or Word 2016.</w:t>
      </w:r>
    </w:p>
    <w:p w:rsidR="00D63733" w:rsidRDefault="00650F22">
      <w:pPr>
        <w:pStyle w:val="Definition-Field2"/>
      </w:pPr>
      <w:r>
        <w:t xml:space="preserve">Non-default connector elbow positions revert to default positioning after save from Word. </w:t>
      </w:r>
    </w:p>
    <w:p w:rsidR="00D63733" w:rsidRDefault="00650F22">
      <w:pPr>
        <w:pStyle w:val="Definition-Field"/>
      </w:pPr>
      <w:r>
        <w:lastRenderedPageBreak/>
        <w:t xml:space="preserve">e.   </w:t>
      </w:r>
      <w:r>
        <w:rPr>
          <w:i/>
        </w:rPr>
        <w:t>The standard defines the attribute</w:t>
      </w:r>
      <w:r>
        <w:rPr>
          <w:i/>
        </w:rPr>
        <w:t xml:space="preserve"> draw:start-glue-point, contained within the element &lt;draw:connector&gt;</w:t>
      </w:r>
    </w:p>
    <w:p w:rsidR="00D63733" w:rsidRDefault="00650F22">
      <w:pPr>
        <w:pStyle w:val="Definition-Field2"/>
      </w:pPr>
      <w:r>
        <w:t>This attribute is supported in Word 2010 and Word 2013.</w:t>
      </w:r>
    </w:p>
    <w:p w:rsidR="00D63733" w:rsidRDefault="00650F22">
      <w:pPr>
        <w:pStyle w:val="Definition-Field"/>
      </w:pPr>
      <w:r>
        <w:t xml:space="preserve">f.   </w:t>
      </w:r>
      <w:r>
        <w:rPr>
          <w:i/>
        </w:rPr>
        <w:t>The standard defines the attribute draw:start-shape, contained within the element &lt;draw:connector&gt;</w:t>
      </w:r>
    </w:p>
    <w:p w:rsidR="00D63733" w:rsidRDefault="00650F22">
      <w:pPr>
        <w:pStyle w:val="Definition-Field2"/>
      </w:pPr>
      <w:r>
        <w:t>This attribute is supporte</w:t>
      </w:r>
      <w:r>
        <w:t>d in Word 2010 and Word 2013.</w:t>
      </w:r>
    </w:p>
    <w:p w:rsidR="00D63733" w:rsidRDefault="00650F22">
      <w:pPr>
        <w:pStyle w:val="Definition-Field"/>
      </w:pPr>
      <w:r>
        <w:t xml:space="preserve">g.   </w:t>
      </w:r>
      <w:r>
        <w:rPr>
          <w:i/>
        </w:rPr>
        <w:t>The standard defines the attribute draw:type, contained within the element &lt;draw:connector&gt;</w:t>
      </w:r>
    </w:p>
    <w:p w:rsidR="00D63733" w:rsidRDefault="00650F22">
      <w:pPr>
        <w:pStyle w:val="Definition-Field2"/>
      </w:pPr>
      <w:r>
        <w:t>This attribute is supported in Word 2010 and Word 2013.</w:t>
      </w:r>
    </w:p>
    <w:p w:rsidR="00D63733" w:rsidRDefault="00650F22">
      <w:pPr>
        <w:pStyle w:val="Definition-Field"/>
      </w:pPr>
      <w:r>
        <w:t xml:space="preserve">h.   </w:t>
      </w:r>
      <w:r>
        <w:rPr>
          <w:i/>
        </w:rPr>
        <w:t>The standard defines the attribute svg:x1, contained within the elem</w:t>
      </w:r>
      <w:r>
        <w:rPr>
          <w:i/>
        </w:rPr>
        <w:t>ent &lt;draw:connector&gt;</w:t>
      </w:r>
    </w:p>
    <w:p w:rsidR="00D63733" w:rsidRDefault="00650F22">
      <w:pPr>
        <w:pStyle w:val="Definition-Field2"/>
      </w:pPr>
      <w:r>
        <w:t>This attribute is supported in Word 2010 and Word 2013.</w:t>
      </w:r>
    </w:p>
    <w:p w:rsidR="00D63733" w:rsidRDefault="00650F22">
      <w:pPr>
        <w:pStyle w:val="Definition-Field"/>
      </w:pPr>
      <w:r>
        <w:t xml:space="preserve">i.   </w:t>
      </w:r>
      <w:r>
        <w:rPr>
          <w:i/>
        </w:rPr>
        <w:t>The standard defines the attribute svg:x2, contained within the element &lt;draw:connector&gt;</w:t>
      </w:r>
    </w:p>
    <w:p w:rsidR="00D63733" w:rsidRDefault="00650F22">
      <w:pPr>
        <w:pStyle w:val="Definition-Field2"/>
      </w:pPr>
      <w:r>
        <w:t>This attribute is supported in Word 2010 and Word 2013.</w:t>
      </w:r>
    </w:p>
    <w:p w:rsidR="00D63733" w:rsidRDefault="00650F22">
      <w:pPr>
        <w:pStyle w:val="Definition-Field"/>
      </w:pPr>
      <w:r>
        <w:t xml:space="preserve">j.   </w:t>
      </w:r>
      <w:r>
        <w:rPr>
          <w:i/>
        </w:rPr>
        <w:t>The standard defines the</w:t>
      </w:r>
      <w:r>
        <w:rPr>
          <w:i/>
        </w:rPr>
        <w:t xml:space="preserve"> attribute svg:y1, contained within the element &lt;draw:connector&gt;</w:t>
      </w:r>
    </w:p>
    <w:p w:rsidR="00D63733" w:rsidRDefault="00650F22">
      <w:pPr>
        <w:pStyle w:val="Definition-Field2"/>
      </w:pPr>
      <w:r>
        <w:t>This attribute is supported in Word 2010 and Word 2013.</w:t>
      </w:r>
    </w:p>
    <w:p w:rsidR="00D63733" w:rsidRDefault="00650F22">
      <w:pPr>
        <w:pStyle w:val="Definition-Field"/>
      </w:pPr>
      <w:r>
        <w:t xml:space="preserve">k.   </w:t>
      </w:r>
      <w:r>
        <w:rPr>
          <w:i/>
        </w:rPr>
        <w:t>The standard defines the attribute svg:y2, contained within the element &lt;draw:connector&gt;</w:t>
      </w:r>
    </w:p>
    <w:p w:rsidR="00D63733" w:rsidRDefault="00650F22">
      <w:pPr>
        <w:pStyle w:val="Definition-Field2"/>
      </w:pPr>
      <w:r>
        <w:t xml:space="preserve">This attribute is supported in Word 2010 </w:t>
      </w:r>
      <w:r>
        <w:t>and Word 2013.</w:t>
      </w:r>
    </w:p>
    <w:p w:rsidR="00D63733" w:rsidRDefault="00650F22">
      <w:pPr>
        <w:pStyle w:val="Definition-Field"/>
      </w:pPr>
      <w:r>
        <w:t xml:space="preserve">l.   </w:t>
      </w:r>
      <w:r>
        <w:rPr>
          <w:i/>
        </w:rPr>
        <w:t>The standard defines the element &lt;draw:connector&gt;</w:t>
      </w:r>
    </w:p>
    <w:p w:rsidR="00D63733" w:rsidRDefault="00650F22">
      <w:pPr>
        <w:pStyle w:val="Definition-Field2"/>
      </w:pPr>
      <w:r>
        <w:t>This element is supported in Excel 2010 and Excel 2013.</w:t>
      </w:r>
    </w:p>
    <w:p w:rsidR="00D63733" w:rsidRDefault="00650F22">
      <w:pPr>
        <w:pStyle w:val="Definition-Field2"/>
      </w:pPr>
      <w:r>
        <w:t>This element is not supported, and will be lost, when located inside a &lt;text:p&gt; element in one of the following elements:</w:t>
      </w:r>
    </w:p>
    <w:p w:rsidR="00D63733" w:rsidRDefault="00650F22">
      <w:pPr>
        <w:pStyle w:val="ListParagraph"/>
        <w:numPr>
          <w:ilvl w:val="0"/>
          <w:numId w:val="190"/>
        </w:numPr>
        <w:contextualSpacing/>
      </w:pPr>
      <w:r>
        <w:t>&lt;draw:te</w:t>
      </w:r>
      <w:r>
        <w:t>xt-box&gt;</w:t>
      </w:r>
    </w:p>
    <w:p w:rsidR="00D63733" w:rsidRDefault="00650F22">
      <w:pPr>
        <w:pStyle w:val="ListParagraph"/>
        <w:numPr>
          <w:ilvl w:val="0"/>
          <w:numId w:val="190"/>
        </w:numPr>
        <w:contextualSpacing/>
      </w:pPr>
      <w:r>
        <w:t>&lt;draw:rect&gt;</w:t>
      </w:r>
    </w:p>
    <w:p w:rsidR="00D63733" w:rsidRDefault="00650F22">
      <w:pPr>
        <w:pStyle w:val="ListParagraph"/>
        <w:numPr>
          <w:ilvl w:val="0"/>
          <w:numId w:val="190"/>
        </w:numPr>
        <w:contextualSpacing/>
      </w:pPr>
      <w:r>
        <w:t>&lt;draw:polyline&gt;</w:t>
      </w:r>
    </w:p>
    <w:p w:rsidR="00D63733" w:rsidRDefault="00650F22">
      <w:pPr>
        <w:pStyle w:val="ListParagraph"/>
        <w:numPr>
          <w:ilvl w:val="0"/>
          <w:numId w:val="190"/>
        </w:numPr>
        <w:contextualSpacing/>
      </w:pPr>
      <w:r>
        <w:t>&lt;draw:polygon&gt;</w:t>
      </w:r>
    </w:p>
    <w:p w:rsidR="00D63733" w:rsidRDefault="00650F22">
      <w:pPr>
        <w:pStyle w:val="ListParagraph"/>
        <w:numPr>
          <w:ilvl w:val="0"/>
          <w:numId w:val="190"/>
        </w:numPr>
        <w:contextualSpacing/>
      </w:pPr>
      <w:r>
        <w:t>&lt;draw:regular-polygon&gt;</w:t>
      </w:r>
    </w:p>
    <w:p w:rsidR="00D63733" w:rsidRDefault="00650F22">
      <w:pPr>
        <w:pStyle w:val="ListParagraph"/>
        <w:numPr>
          <w:ilvl w:val="0"/>
          <w:numId w:val="190"/>
        </w:numPr>
        <w:contextualSpacing/>
      </w:pPr>
      <w:r>
        <w:t>&lt;draw:path&gt;</w:t>
      </w:r>
    </w:p>
    <w:p w:rsidR="00D63733" w:rsidRDefault="00650F22">
      <w:pPr>
        <w:pStyle w:val="ListParagraph"/>
        <w:numPr>
          <w:ilvl w:val="0"/>
          <w:numId w:val="190"/>
        </w:numPr>
        <w:contextualSpacing/>
      </w:pPr>
      <w:r>
        <w:t>&lt;draw:circle&gt;</w:t>
      </w:r>
    </w:p>
    <w:p w:rsidR="00D63733" w:rsidRDefault="00650F22">
      <w:pPr>
        <w:pStyle w:val="ListParagraph"/>
        <w:numPr>
          <w:ilvl w:val="0"/>
          <w:numId w:val="190"/>
        </w:numPr>
        <w:contextualSpacing/>
      </w:pPr>
      <w:r>
        <w:t>&lt;draw:ellipse&gt;</w:t>
      </w:r>
    </w:p>
    <w:p w:rsidR="00D63733" w:rsidRDefault="00650F22">
      <w:pPr>
        <w:pStyle w:val="ListParagraph"/>
        <w:numPr>
          <w:ilvl w:val="0"/>
          <w:numId w:val="190"/>
        </w:numPr>
        <w:contextualSpacing/>
      </w:pPr>
      <w:r>
        <w:t>&lt;draw:caption&gt;</w:t>
      </w:r>
    </w:p>
    <w:p w:rsidR="00D63733" w:rsidRDefault="00650F22">
      <w:pPr>
        <w:pStyle w:val="ListParagraph"/>
        <w:numPr>
          <w:ilvl w:val="0"/>
          <w:numId w:val="190"/>
        </w:numPr>
        <w:contextualSpacing/>
      </w:pPr>
      <w:r>
        <w:t>&lt;draw:custom-shape&gt;</w:t>
      </w:r>
    </w:p>
    <w:p w:rsidR="00D63733" w:rsidRDefault="00650F22">
      <w:pPr>
        <w:pStyle w:val="ListParagraph"/>
        <w:numPr>
          <w:ilvl w:val="0"/>
          <w:numId w:val="190"/>
        </w:numPr>
        <w:contextualSpacing/>
      </w:pPr>
      <w:r>
        <w:t>&lt;text:note-body&gt;</w:t>
      </w:r>
    </w:p>
    <w:p w:rsidR="00D63733" w:rsidRDefault="00650F22">
      <w:pPr>
        <w:pStyle w:val="ListParagraph"/>
        <w:numPr>
          <w:ilvl w:val="0"/>
          <w:numId w:val="190"/>
        </w:numPr>
      </w:pPr>
      <w:r>
        <w:t xml:space="preserve">&lt;office:annotation&gt; </w:t>
      </w:r>
    </w:p>
    <w:p w:rsidR="00D63733" w:rsidRDefault="00650F22">
      <w:pPr>
        <w:pStyle w:val="Definition-Field"/>
      </w:pPr>
      <w:r>
        <w:t xml:space="preserve">m.   </w:t>
      </w:r>
      <w:r>
        <w:rPr>
          <w:i/>
        </w:rPr>
        <w:t xml:space="preserve">The standard defines the attribute draw:end-glue-point, </w:t>
      </w:r>
      <w:r>
        <w:rPr>
          <w:i/>
        </w:rPr>
        <w:t>contained within the element &lt;draw:connector&gt;</w:t>
      </w:r>
    </w:p>
    <w:p w:rsidR="00D63733" w:rsidRDefault="00650F22">
      <w:pPr>
        <w:pStyle w:val="Definition-Field2"/>
      </w:pPr>
      <w:r>
        <w:t>This attribute is supported in Excel 2010 and Excel 2013.</w:t>
      </w:r>
    </w:p>
    <w:p w:rsidR="00D63733" w:rsidRDefault="00650F22">
      <w:pPr>
        <w:pStyle w:val="Definition-Field"/>
      </w:pPr>
      <w:r>
        <w:t xml:space="preserve">n.   </w:t>
      </w:r>
      <w:r>
        <w:rPr>
          <w:i/>
        </w:rPr>
        <w:t>The standard defines the attribute draw:end-shape, contained within the element &lt;draw:connector&gt;</w:t>
      </w:r>
    </w:p>
    <w:p w:rsidR="00D63733" w:rsidRDefault="00650F22">
      <w:pPr>
        <w:pStyle w:val="Definition-Field2"/>
      </w:pPr>
      <w:r>
        <w:t>This attribute is supported in Excel 2010 and Exce</w:t>
      </w:r>
      <w:r>
        <w:t>l 2013.</w:t>
      </w:r>
    </w:p>
    <w:p w:rsidR="00D63733" w:rsidRDefault="00650F22">
      <w:pPr>
        <w:pStyle w:val="Definition-Field"/>
      </w:pPr>
      <w:r>
        <w:t xml:space="preserve">o.   </w:t>
      </w:r>
      <w:r>
        <w:rPr>
          <w:i/>
        </w:rPr>
        <w:t>The standard defines the attribute draw:line-skew, contained within the element &lt;draw:connector&gt;</w:t>
      </w:r>
    </w:p>
    <w:p w:rsidR="00D63733" w:rsidRDefault="00650F22">
      <w:pPr>
        <w:pStyle w:val="Definition-Field2"/>
      </w:pPr>
      <w:r>
        <w:lastRenderedPageBreak/>
        <w:t>This attribute is not supported in Excel 2010, Excel 2013 or Excel 2016.</w:t>
      </w:r>
    </w:p>
    <w:p w:rsidR="00D63733" w:rsidRDefault="00650F22">
      <w:pPr>
        <w:pStyle w:val="Definition-Field2"/>
      </w:pPr>
      <w:r>
        <w:t>Non-default connector elbow positions revert to default positioning after</w:t>
      </w:r>
      <w:r>
        <w:t xml:space="preserve"> save from Excel. </w:t>
      </w:r>
    </w:p>
    <w:p w:rsidR="00D63733" w:rsidRDefault="00650F22">
      <w:pPr>
        <w:pStyle w:val="Definition-Field"/>
      </w:pPr>
      <w:r>
        <w:t xml:space="preserve">p.   </w:t>
      </w:r>
      <w:r>
        <w:rPr>
          <w:i/>
        </w:rPr>
        <w:t>The standard defines the attribute draw:start-glue-point, contained within the element &lt;draw:connector&gt;</w:t>
      </w:r>
    </w:p>
    <w:p w:rsidR="00D63733" w:rsidRDefault="00650F22">
      <w:pPr>
        <w:pStyle w:val="Definition-Field2"/>
      </w:pPr>
      <w:r>
        <w:t>This attribute is supported in Excel 2010 and Excel 2013.</w:t>
      </w:r>
    </w:p>
    <w:p w:rsidR="00D63733" w:rsidRDefault="00650F22">
      <w:pPr>
        <w:pStyle w:val="Definition-Field"/>
      </w:pPr>
      <w:r>
        <w:t xml:space="preserve">q.   </w:t>
      </w:r>
      <w:r>
        <w:rPr>
          <w:i/>
        </w:rPr>
        <w:t>The standard defines the attribute draw:start-shape, contained wi</w:t>
      </w:r>
      <w:r>
        <w:rPr>
          <w:i/>
        </w:rPr>
        <w:t>thin the element &lt;draw:connector&gt;</w:t>
      </w:r>
    </w:p>
    <w:p w:rsidR="00D63733" w:rsidRDefault="00650F22">
      <w:pPr>
        <w:pStyle w:val="Definition-Field2"/>
      </w:pPr>
      <w:r>
        <w:t>This attribute is supported in Excel 2010 and Excel 2013.</w:t>
      </w:r>
    </w:p>
    <w:p w:rsidR="00D63733" w:rsidRDefault="00650F22">
      <w:pPr>
        <w:pStyle w:val="Definition-Field"/>
      </w:pPr>
      <w:r>
        <w:t xml:space="preserve">r.   </w:t>
      </w:r>
      <w:r>
        <w:rPr>
          <w:i/>
        </w:rPr>
        <w:t>The standard defines the attribute draw:type, contained within the element &lt;draw:connector&gt;</w:t>
      </w:r>
    </w:p>
    <w:p w:rsidR="00D63733" w:rsidRDefault="00650F22">
      <w:pPr>
        <w:pStyle w:val="Definition-Field2"/>
      </w:pPr>
      <w:r>
        <w:t>This attribute is supported in Excel 2010 and Excel 2013.</w:t>
      </w:r>
    </w:p>
    <w:p w:rsidR="00D63733" w:rsidRDefault="00650F22">
      <w:pPr>
        <w:pStyle w:val="Definition-Field"/>
      </w:pPr>
      <w:r>
        <w:t xml:space="preserve">s.   </w:t>
      </w:r>
      <w:r>
        <w:rPr>
          <w:i/>
        </w:rPr>
        <w:t xml:space="preserve">The </w:t>
      </w:r>
      <w:r>
        <w:rPr>
          <w:i/>
        </w:rPr>
        <w:t>standard defines the attribute svg:x1, contained within the element &lt;draw:connector&gt;</w:t>
      </w:r>
    </w:p>
    <w:p w:rsidR="00D63733" w:rsidRDefault="00650F22">
      <w:pPr>
        <w:pStyle w:val="Definition-Field2"/>
      </w:pPr>
      <w:r>
        <w:t>This attribute is supported in Excel 2010 and Excel 2013.</w:t>
      </w:r>
    </w:p>
    <w:p w:rsidR="00D63733" w:rsidRDefault="00650F22">
      <w:pPr>
        <w:pStyle w:val="Definition-Field"/>
      </w:pPr>
      <w:r>
        <w:t xml:space="preserve">t.   </w:t>
      </w:r>
      <w:r>
        <w:rPr>
          <w:i/>
        </w:rPr>
        <w:t>The standard defines the attribute svg:x2, contained within the element &lt;draw:connector&gt;</w:t>
      </w:r>
    </w:p>
    <w:p w:rsidR="00D63733" w:rsidRDefault="00650F22">
      <w:pPr>
        <w:pStyle w:val="Definition-Field2"/>
      </w:pPr>
      <w:r>
        <w:t>This attribute is s</w:t>
      </w:r>
      <w:r>
        <w:t>upported in Excel 2010 and Excel 2013.</w:t>
      </w:r>
    </w:p>
    <w:p w:rsidR="00D63733" w:rsidRDefault="00650F22">
      <w:pPr>
        <w:pStyle w:val="Definition-Field"/>
      </w:pPr>
      <w:r>
        <w:t xml:space="preserve">u.   </w:t>
      </w:r>
      <w:r>
        <w:rPr>
          <w:i/>
        </w:rPr>
        <w:t>The standard defines the attribute svg:y1, contained within the element &lt;draw:connector&gt;</w:t>
      </w:r>
    </w:p>
    <w:p w:rsidR="00D63733" w:rsidRDefault="00650F22">
      <w:pPr>
        <w:pStyle w:val="Definition-Field2"/>
      </w:pPr>
      <w:r>
        <w:t>This attribute is supported in Excel 2010 and Excel 2013.</w:t>
      </w:r>
    </w:p>
    <w:p w:rsidR="00D63733" w:rsidRDefault="00650F22">
      <w:pPr>
        <w:pStyle w:val="Definition-Field"/>
      </w:pPr>
      <w:r>
        <w:t xml:space="preserve">v.   </w:t>
      </w:r>
      <w:r>
        <w:rPr>
          <w:i/>
        </w:rPr>
        <w:t xml:space="preserve">The standard defines the attribute svg:y2, contained within </w:t>
      </w:r>
      <w:r>
        <w:rPr>
          <w:i/>
        </w:rPr>
        <w:t>the element &lt;draw:connector&gt;</w:t>
      </w:r>
    </w:p>
    <w:p w:rsidR="00D63733" w:rsidRDefault="00650F22">
      <w:pPr>
        <w:pStyle w:val="Definition-Field2"/>
      </w:pPr>
      <w:r>
        <w:t>This attribute is supported in Excel 2010 and Excel 2013.</w:t>
      </w:r>
    </w:p>
    <w:p w:rsidR="00D63733" w:rsidRDefault="00650F22">
      <w:pPr>
        <w:pStyle w:val="Definition-Field"/>
      </w:pPr>
      <w:r>
        <w:t xml:space="preserve">w.   </w:t>
      </w:r>
      <w:r>
        <w:rPr>
          <w:i/>
        </w:rPr>
        <w:t>The standard defines the element &lt;draw:connector&gt;</w:t>
      </w:r>
    </w:p>
    <w:p w:rsidR="00D63733" w:rsidRDefault="00650F22">
      <w:pPr>
        <w:pStyle w:val="Definition-Field2"/>
      </w:pPr>
      <w:r>
        <w:t>This element is supported in PowerPoint 2010 and PowerPoint 2013.</w:t>
      </w:r>
    </w:p>
    <w:p w:rsidR="00D63733" w:rsidRDefault="00650F22">
      <w:pPr>
        <w:pStyle w:val="Definition-Field2"/>
      </w:pPr>
      <w:r>
        <w:t>This element is not supported, and will be lost,</w:t>
      </w:r>
      <w:r>
        <w:t xml:space="preserve"> when located inside a &lt;text:p&gt; element in one of the following elements:</w:t>
      </w:r>
    </w:p>
    <w:p w:rsidR="00D63733" w:rsidRDefault="00650F22">
      <w:pPr>
        <w:pStyle w:val="ListParagraph"/>
        <w:numPr>
          <w:ilvl w:val="0"/>
          <w:numId w:val="191"/>
        </w:numPr>
        <w:contextualSpacing/>
      </w:pPr>
      <w:r>
        <w:t>&lt;draw:text-box&gt;</w:t>
      </w:r>
    </w:p>
    <w:p w:rsidR="00D63733" w:rsidRDefault="00650F22">
      <w:pPr>
        <w:pStyle w:val="ListParagraph"/>
        <w:numPr>
          <w:ilvl w:val="0"/>
          <w:numId w:val="191"/>
        </w:numPr>
        <w:contextualSpacing/>
      </w:pPr>
      <w:r>
        <w:t>&lt;draw:rect&gt;</w:t>
      </w:r>
    </w:p>
    <w:p w:rsidR="00D63733" w:rsidRDefault="00650F22">
      <w:pPr>
        <w:pStyle w:val="ListParagraph"/>
        <w:numPr>
          <w:ilvl w:val="0"/>
          <w:numId w:val="191"/>
        </w:numPr>
        <w:contextualSpacing/>
      </w:pPr>
      <w:r>
        <w:t>&lt;draw:polyline&gt;</w:t>
      </w:r>
    </w:p>
    <w:p w:rsidR="00D63733" w:rsidRDefault="00650F22">
      <w:pPr>
        <w:pStyle w:val="ListParagraph"/>
        <w:numPr>
          <w:ilvl w:val="0"/>
          <w:numId w:val="191"/>
        </w:numPr>
        <w:contextualSpacing/>
      </w:pPr>
      <w:r>
        <w:t>&lt;draw:polygon&gt;</w:t>
      </w:r>
    </w:p>
    <w:p w:rsidR="00D63733" w:rsidRDefault="00650F22">
      <w:pPr>
        <w:pStyle w:val="ListParagraph"/>
        <w:numPr>
          <w:ilvl w:val="0"/>
          <w:numId w:val="191"/>
        </w:numPr>
        <w:contextualSpacing/>
      </w:pPr>
      <w:r>
        <w:t>&lt;draw:regular-polygon&gt;</w:t>
      </w:r>
    </w:p>
    <w:p w:rsidR="00D63733" w:rsidRDefault="00650F22">
      <w:pPr>
        <w:pStyle w:val="ListParagraph"/>
        <w:numPr>
          <w:ilvl w:val="0"/>
          <w:numId w:val="191"/>
        </w:numPr>
        <w:contextualSpacing/>
      </w:pPr>
      <w:r>
        <w:t>&lt;draw:path&gt;</w:t>
      </w:r>
    </w:p>
    <w:p w:rsidR="00D63733" w:rsidRDefault="00650F22">
      <w:pPr>
        <w:pStyle w:val="ListParagraph"/>
        <w:numPr>
          <w:ilvl w:val="0"/>
          <w:numId w:val="191"/>
        </w:numPr>
        <w:contextualSpacing/>
      </w:pPr>
      <w:r>
        <w:t>&lt;draw:circle&gt;</w:t>
      </w:r>
    </w:p>
    <w:p w:rsidR="00D63733" w:rsidRDefault="00650F22">
      <w:pPr>
        <w:pStyle w:val="ListParagraph"/>
        <w:numPr>
          <w:ilvl w:val="0"/>
          <w:numId w:val="191"/>
        </w:numPr>
        <w:contextualSpacing/>
      </w:pPr>
      <w:r>
        <w:t>&lt;draw:ellipse&gt;</w:t>
      </w:r>
    </w:p>
    <w:p w:rsidR="00D63733" w:rsidRDefault="00650F22">
      <w:pPr>
        <w:pStyle w:val="ListParagraph"/>
        <w:numPr>
          <w:ilvl w:val="0"/>
          <w:numId w:val="191"/>
        </w:numPr>
        <w:contextualSpacing/>
      </w:pPr>
      <w:r>
        <w:t>&lt;draw:caption&gt;</w:t>
      </w:r>
    </w:p>
    <w:p w:rsidR="00D63733" w:rsidRDefault="00650F22">
      <w:pPr>
        <w:pStyle w:val="ListParagraph"/>
        <w:numPr>
          <w:ilvl w:val="0"/>
          <w:numId w:val="191"/>
        </w:numPr>
        <w:contextualSpacing/>
      </w:pPr>
      <w:r>
        <w:t>&lt;draw:custom-shape&gt;</w:t>
      </w:r>
    </w:p>
    <w:p w:rsidR="00D63733" w:rsidRDefault="00650F22">
      <w:pPr>
        <w:pStyle w:val="ListParagraph"/>
        <w:numPr>
          <w:ilvl w:val="0"/>
          <w:numId w:val="191"/>
        </w:numPr>
        <w:contextualSpacing/>
      </w:pPr>
      <w:r>
        <w:t>&lt;text:note-body&gt;</w:t>
      </w:r>
    </w:p>
    <w:p w:rsidR="00D63733" w:rsidRDefault="00650F22">
      <w:pPr>
        <w:pStyle w:val="ListParagraph"/>
        <w:numPr>
          <w:ilvl w:val="0"/>
          <w:numId w:val="191"/>
        </w:numPr>
      </w:pPr>
      <w:r>
        <w:t>&lt;</w:t>
      </w:r>
      <w:r>
        <w:t xml:space="preserve">office:annotation&gt; </w:t>
      </w:r>
    </w:p>
    <w:p w:rsidR="00D63733" w:rsidRDefault="00650F22">
      <w:pPr>
        <w:pStyle w:val="Definition-Field"/>
      </w:pPr>
      <w:r>
        <w:t xml:space="preserve">x.   </w:t>
      </w:r>
      <w:r>
        <w:rPr>
          <w:i/>
        </w:rPr>
        <w:t>The standard defines the attribute draw:end-glue-point, contained within the element &lt;draw:connector&gt;</w:t>
      </w:r>
    </w:p>
    <w:p w:rsidR="00D63733" w:rsidRDefault="00650F22">
      <w:pPr>
        <w:pStyle w:val="Definition-Field2"/>
      </w:pPr>
      <w:r>
        <w:t>This attribute is supported in PowerPoint 2010 and PowerPoint 2013.</w:t>
      </w:r>
    </w:p>
    <w:p w:rsidR="00D63733" w:rsidRDefault="00650F22">
      <w:pPr>
        <w:pStyle w:val="Definition-Field"/>
      </w:pPr>
      <w:r>
        <w:t xml:space="preserve">y.   </w:t>
      </w:r>
      <w:r>
        <w:rPr>
          <w:i/>
        </w:rPr>
        <w:t xml:space="preserve">The standard defines the attribute draw:end-shape, </w:t>
      </w:r>
      <w:r>
        <w:rPr>
          <w:i/>
        </w:rPr>
        <w:t>contained within the element &lt;draw:connector&gt;</w:t>
      </w:r>
    </w:p>
    <w:p w:rsidR="00D63733" w:rsidRDefault="00650F22">
      <w:pPr>
        <w:pStyle w:val="Definition-Field2"/>
      </w:pPr>
      <w:r>
        <w:lastRenderedPageBreak/>
        <w:t>This attribute is supported in PowerPoint 2010 and PowerPoint 2013.</w:t>
      </w:r>
    </w:p>
    <w:p w:rsidR="00D63733" w:rsidRDefault="00650F22">
      <w:pPr>
        <w:pStyle w:val="Definition-Field"/>
      </w:pPr>
      <w:r>
        <w:t xml:space="preserve">z.   </w:t>
      </w:r>
      <w:r>
        <w:rPr>
          <w:i/>
        </w:rPr>
        <w:t>The standard defines the attribute draw:line-skew, contained within the element &lt;draw:connector&gt;</w:t>
      </w:r>
    </w:p>
    <w:p w:rsidR="00D63733" w:rsidRDefault="00650F22">
      <w:pPr>
        <w:pStyle w:val="Definition-Field2"/>
      </w:pPr>
      <w:r>
        <w:t>This attribute is not supported in Power</w:t>
      </w:r>
      <w:r>
        <w:t>Point 2010, PowerPoint 2013 or PowerPoint 2016.</w:t>
      </w:r>
    </w:p>
    <w:p w:rsidR="00D63733" w:rsidRDefault="00650F22">
      <w:pPr>
        <w:pStyle w:val="Definition-Field2"/>
      </w:pPr>
      <w:r>
        <w:t xml:space="preserve">Non-default connector elbow positions revert to default positioning after save from PowerPoint. </w:t>
      </w:r>
    </w:p>
    <w:p w:rsidR="00D63733" w:rsidRDefault="00650F22">
      <w:pPr>
        <w:pStyle w:val="Definition-Field"/>
      </w:pPr>
      <w:r>
        <w:t xml:space="preserve">aa.  </w:t>
      </w:r>
      <w:r>
        <w:rPr>
          <w:i/>
        </w:rPr>
        <w:t>The standard defines the attribute draw:start-glue-point, contained within the element &lt;draw:connector&gt;</w:t>
      </w:r>
    </w:p>
    <w:p w:rsidR="00D63733" w:rsidRDefault="00650F22">
      <w:pPr>
        <w:pStyle w:val="Definition-Field2"/>
      </w:pPr>
      <w:r>
        <w:t>Th</w:t>
      </w:r>
      <w:r>
        <w:t>is attribute is supported in PowerPoint 2010 and PowerPoint 2013.</w:t>
      </w:r>
    </w:p>
    <w:p w:rsidR="00D63733" w:rsidRDefault="00650F22">
      <w:pPr>
        <w:pStyle w:val="Definition-Field"/>
      </w:pPr>
      <w:r>
        <w:t xml:space="preserve">bb.  </w:t>
      </w:r>
      <w:r>
        <w:rPr>
          <w:i/>
        </w:rPr>
        <w:t>The standard defines the attribute draw:start-shape, contained within the element &lt;draw:connector&gt;</w:t>
      </w:r>
    </w:p>
    <w:p w:rsidR="00D63733" w:rsidRDefault="00650F22">
      <w:pPr>
        <w:pStyle w:val="Definition-Field2"/>
      </w:pPr>
      <w:r>
        <w:t>This attribute is supported in PowerPoint 2010 and PowerPoint 2013.</w:t>
      </w:r>
    </w:p>
    <w:p w:rsidR="00D63733" w:rsidRDefault="00650F22">
      <w:pPr>
        <w:pStyle w:val="Definition-Field"/>
      </w:pPr>
      <w:r>
        <w:t xml:space="preserve">cc.  </w:t>
      </w:r>
      <w:r>
        <w:rPr>
          <w:i/>
        </w:rPr>
        <w:t xml:space="preserve">The standard </w:t>
      </w:r>
      <w:r>
        <w:rPr>
          <w:i/>
        </w:rPr>
        <w:t>defines the attribute draw:type, contained within the element &lt;draw:connector&gt;</w:t>
      </w:r>
    </w:p>
    <w:p w:rsidR="00D63733" w:rsidRDefault="00650F22">
      <w:pPr>
        <w:pStyle w:val="Definition-Field2"/>
      </w:pPr>
      <w:r>
        <w:t>This attribute is supported in PowerPoint 2010 and PowerPoint 2013.</w:t>
      </w:r>
    </w:p>
    <w:p w:rsidR="00D63733" w:rsidRDefault="00650F22">
      <w:pPr>
        <w:pStyle w:val="Definition-Field"/>
      </w:pPr>
      <w:r>
        <w:t xml:space="preserve">dd.  </w:t>
      </w:r>
      <w:r>
        <w:rPr>
          <w:i/>
        </w:rPr>
        <w:t>The standard defines the attribute svg:x1, contained within the element &lt;draw:connector&gt;</w:t>
      </w:r>
    </w:p>
    <w:p w:rsidR="00D63733" w:rsidRDefault="00650F22">
      <w:pPr>
        <w:pStyle w:val="Definition-Field2"/>
      </w:pPr>
      <w:r>
        <w:t xml:space="preserve">This attribute </w:t>
      </w:r>
      <w:r>
        <w:t>is supported in PowerPoint 2010 and PowerPoint 2013.</w:t>
      </w:r>
    </w:p>
    <w:p w:rsidR="00D63733" w:rsidRDefault="00650F22">
      <w:pPr>
        <w:pStyle w:val="Definition-Field"/>
      </w:pPr>
      <w:r>
        <w:t xml:space="preserve">ee.  </w:t>
      </w:r>
      <w:r>
        <w:rPr>
          <w:i/>
        </w:rPr>
        <w:t>The standard defines the attribute svg:x2, contained within the element &lt;draw:connector&gt;</w:t>
      </w:r>
    </w:p>
    <w:p w:rsidR="00D63733" w:rsidRDefault="00650F22">
      <w:pPr>
        <w:pStyle w:val="Definition-Field2"/>
      </w:pPr>
      <w:r>
        <w:t>This attribute is supported in PowerPoint 2010 and PowerPoint 2013.</w:t>
      </w:r>
    </w:p>
    <w:p w:rsidR="00D63733" w:rsidRDefault="00650F22">
      <w:pPr>
        <w:pStyle w:val="Definition-Field"/>
      </w:pPr>
      <w:r>
        <w:t xml:space="preserve">ff.  </w:t>
      </w:r>
      <w:r>
        <w:rPr>
          <w:i/>
        </w:rPr>
        <w:t>The standard defines the attribute s</w:t>
      </w:r>
      <w:r>
        <w:rPr>
          <w:i/>
        </w:rPr>
        <w:t>vg:y1, contained within the element &lt;draw:connector&gt;</w:t>
      </w:r>
    </w:p>
    <w:p w:rsidR="00D63733" w:rsidRDefault="00650F22">
      <w:pPr>
        <w:pStyle w:val="Definition-Field2"/>
      </w:pPr>
      <w:r>
        <w:t>This attribute is supported in PowerPoint 2010 and PowerPoint 2013.</w:t>
      </w:r>
    </w:p>
    <w:p w:rsidR="00D63733" w:rsidRDefault="00650F22">
      <w:pPr>
        <w:pStyle w:val="Definition-Field"/>
      </w:pPr>
      <w:r>
        <w:t xml:space="preserve">gg.  </w:t>
      </w:r>
      <w:r>
        <w:rPr>
          <w:i/>
        </w:rPr>
        <w:t>The standard defines the attribute svg:y2, contained within the element &lt;draw:connector&gt;</w:t>
      </w:r>
    </w:p>
    <w:p w:rsidR="00D63733" w:rsidRDefault="00650F22">
      <w:pPr>
        <w:pStyle w:val="Definition-Field2"/>
      </w:pPr>
      <w:r>
        <w:t>This attribute is supported in PowerPoint</w:t>
      </w:r>
      <w:r>
        <w:t xml:space="preserve"> 2010 and PowerPoint 2013.</w:t>
      </w:r>
    </w:p>
    <w:p w:rsidR="00D63733" w:rsidRDefault="00650F22">
      <w:pPr>
        <w:pStyle w:val="Heading3"/>
      </w:pPr>
      <w:bookmarkStart w:id="589" w:name="section_8e72c1f354494c809185cdd1ee1b10e8"/>
      <w:bookmarkStart w:id="590" w:name="_Toc466892967"/>
      <w:r>
        <w:t>Section 9.2.10, Caption</w:t>
      </w:r>
      <w:bookmarkEnd w:id="589"/>
      <w:bookmarkEnd w:id="590"/>
      <w:r>
        <w:fldChar w:fldCharType="begin"/>
      </w:r>
      <w:r>
        <w:instrText xml:space="preserve"> XE "Caption" </w:instrText>
      </w:r>
      <w:r>
        <w:fldChar w:fldCharType="end"/>
      </w:r>
    </w:p>
    <w:p w:rsidR="00D63733" w:rsidRDefault="00650F22">
      <w:pPr>
        <w:pStyle w:val="Definition-Field"/>
      </w:pPr>
      <w:r>
        <w:t xml:space="preserve">a.   </w:t>
      </w:r>
      <w:r>
        <w:rPr>
          <w:i/>
        </w:rPr>
        <w:t>The standard defines the element &lt;draw:caption&gt;</w:t>
      </w:r>
    </w:p>
    <w:p w:rsidR="00D63733" w:rsidRDefault="00650F22">
      <w:pPr>
        <w:pStyle w:val="Definition-Field2"/>
      </w:pPr>
      <w:r>
        <w:t>This element is supported in Word 2010 and Word 2013.</w:t>
      </w:r>
    </w:p>
    <w:p w:rsidR="00D63733" w:rsidRDefault="00650F22">
      <w:pPr>
        <w:pStyle w:val="Definition-Field2"/>
      </w:pPr>
      <w:r>
        <w:t>This element is converted on save to a &lt;draw:custom-shape&gt; element.</w:t>
      </w:r>
    </w:p>
    <w:p w:rsidR="00D63733" w:rsidRDefault="00650F22">
      <w:pPr>
        <w:pStyle w:val="Definition-Field2"/>
      </w:pPr>
      <w:r>
        <w:t>This element i</w:t>
      </w:r>
      <w:r>
        <w:t>s not supported and will be lost when located inside a &lt;text:p&gt; element in the following elements:</w:t>
      </w:r>
    </w:p>
    <w:p w:rsidR="00D63733" w:rsidRDefault="00650F22">
      <w:pPr>
        <w:pStyle w:val="ListParagraph"/>
        <w:numPr>
          <w:ilvl w:val="0"/>
          <w:numId w:val="192"/>
        </w:numPr>
        <w:contextualSpacing/>
      </w:pPr>
      <w:r>
        <w:t>&lt;draw:text-box&gt;</w:t>
      </w:r>
    </w:p>
    <w:p w:rsidR="00D63733" w:rsidRDefault="00650F22">
      <w:pPr>
        <w:pStyle w:val="ListParagraph"/>
        <w:numPr>
          <w:ilvl w:val="0"/>
          <w:numId w:val="192"/>
        </w:numPr>
        <w:contextualSpacing/>
      </w:pPr>
      <w:r>
        <w:t>&lt;draw:rect&gt;</w:t>
      </w:r>
    </w:p>
    <w:p w:rsidR="00D63733" w:rsidRDefault="00650F22">
      <w:pPr>
        <w:pStyle w:val="ListParagraph"/>
        <w:numPr>
          <w:ilvl w:val="0"/>
          <w:numId w:val="192"/>
        </w:numPr>
        <w:contextualSpacing/>
      </w:pPr>
      <w:r>
        <w:t>&lt;draw:polyline&gt;</w:t>
      </w:r>
    </w:p>
    <w:p w:rsidR="00D63733" w:rsidRDefault="00650F22">
      <w:pPr>
        <w:pStyle w:val="ListParagraph"/>
        <w:numPr>
          <w:ilvl w:val="0"/>
          <w:numId w:val="192"/>
        </w:numPr>
        <w:contextualSpacing/>
      </w:pPr>
      <w:r>
        <w:t>&lt;draw:polygon&gt;</w:t>
      </w:r>
    </w:p>
    <w:p w:rsidR="00D63733" w:rsidRDefault="00650F22">
      <w:pPr>
        <w:pStyle w:val="ListParagraph"/>
        <w:numPr>
          <w:ilvl w:val="0"/>
          <w:numId w:val="192"/>
        </w:numPr>
        <w:contextualSpacing/>
      </w:pPr>
      <w:r>
        <w:t>&lt;draw:regular-polygon&gt;</w:t>
      </w:r>
    </w:p>
    <w:p w:rsidR="00D63733" w:rsidRDefault="00650F22">
      <w:pPr>
        <w:pStyle w:val="ListParagraph"/>
        <w:numPr>
          <w:ilvl w:val="0"/>
          <w:numId w:val="192"/>
        </w:numPr>
        <w:contextualSpacing/>
      </w:pPr>
      <w:r>
        <w:t>&lt;draw:path&gt;</w:t>
      </w:r>
    </w:p>
    <w:p w:rsidR="00D63733" w:rsidRDefault="00650F22">
      <w:pPr>
        <w:pStyle w:val="ListParagraph"/>
        <w:numPr>
          <w:ilvl w:val="0"/>
          <w:numId w:val="192"/>
        </w:numPr>
        <w:contextualSpacing/>
      </w:pPr>
      <w:r>
        <w:t>&lt;draw:circle&gt;</w:t>
      </w:r>
    </w:p>
    <w:p w:rsidR="00D63733" w:rsidRDefault="00650F22">
      <w:pPr>
        <w:pStyle w:val="ListParagraph"/>
        <w:numPr>
          <w:ilvl w:val="0"/>
          <w:numId w:val="192"/>
        </w:numPr>
        <w:contextualSpacing/>
      </w:pPr>
      <w:r>
        <w:t>&lt;draw:ellipse&gt;</w:t>
      </w:r>
    </w:p>
    <w:p w:rsidR="00D63733" w:rsidRDefault="00650F22">
      <w:pPr>
        <w:pStyle w:val="ListParagraph"/>
        <w:numPr>
          <w:ilvl w:val="0"/>
          <w:numId w:val="192"/>
        </w:numPr>
        <w:contextualSpacing/>
      </w:pPr>
      <w:r>
        <w:t>&lt;draw:caption&gt;</w:t>
      </w:r>
    </w:p>
    <w:p w:rsidR="00D63733" w:rsidRDefault="00650F22">
      <w:pPr>
        <w:pStyle w:val="ListParagraph"/>
        <w:numPr>
          <w:ilvl w:val="0"/>
          <w:numId w:val="192"/>
        </w:numPr>
        <w:contextualSpacing/>
      </w:pPr>
      <w:r>
        <w:t>&lt;draw:custom-shape&gt;</w:t>
      </w:r>
    </w:p>
    <w:p w:rsidR="00D63733" w:rsidRDefault="00650F22">
      <w:pPr>
        <w:pStyle w:val="ListParagraph"/>
        <w:numPr>
          <w:ilvl w:val="0"/>
          <w:numId w:val="192"/>
        </w:numPr>
        <w:contextualSpacing/>
      </w:pPr>
      <w:r>
        <w:t>&lt;text:note-body&gt;</w:t>
      </w:r>
    </w:p>
    <w:p w:rsidR="00D63733" w:rsidRDefault="00650F22">
      <w:pPr>
        <w:pStyle w:val="ListParagraph"/>
        <w:numPr>
          <w:ilvl w:val="0"/>
          <w:numId w:val="192"/>
        </w:numPr>
      </w:pPr>
      <w:r>
        <w:lastRenderedPageBreak/>
        <w:t xml:space="preserve">&lt;office:annotation&gt; </w:t>
      </w:r>
    </w:p>
    <w:p w:rsidR="00D63733" w:rsidRDefault="00650F22">
      <w:pPr>
        <w:pStyle w:val="Definition-Field"/>
      </w:pPr>
      <w:r>
        <w:t xml:space="preserve">b.   </w:t>
      </w:r>
      <w:r>
        <w:rPr>
          <w:i/>
        </w:rPr>
        <w:t>The standard defines the element &lt;draw:caption&gt;</w:t>
      </w:r>
    </w:p>
    <w:p w:rsidR="00D63733" w:rsidRDefault="00650F22">
      <w:pPr>
        <w:pStyle w:val="Definition-Field2"/>
      </w:pPr>
      <w:r>
        <w:t>This element is supported in Excel 2010 and Excel 2013.</w:t>
      </w:r>
    </w:p>
    <w:p w:rsidR="00D63733" w:rsidRDefault="00650F22">
      <w:pPr>
        <w:pStyle w:val="Definition-Field2"/>
      </w:pPr>
      <w:r>
        <w:t>This element is converted on save to a &lt;draw:custom-shape&gt; element.</w:t>
      </w:r>
    </w:p>
    <w:p w:rsidR="00D63733" w:rsidRDefault="00650F22">
      <w:pPr>
        <w:pStyle w:val="Definition-Field2"/>
      </w:pPr>
      <w:r>
        <w:t xml:space="preserve">This element is not supported and will </w:t>
      </w:r>
      <w:r>
        <w:t>be lost when located inside a &lt;text:p&gt; element in one of the following elements:</w:t>
      </w:r>
    </w:p>
    <w:p w:rsidR="00D63733" w:rsidRDefault="00650F22">
      <w:pPr>
        <w:pStyle w:val="ListParagraph"/>
        <w:numPr>
          <w:ilvl w:val="0"/>
          <w:numId w:val="193"/>
        </w:numPr>
        <w:contextualSpacing/>
      </w:pPr>
      <w:r>
        <w:t>&lt;draw:text-box&gt;</w:t>
      </w:r>
    </w:p>
    <w:p w:rsidR="00D63733" w:rsidRDefault="00650F22">
      <w:pPr>
        <w:pStyle w:val="ListParagraph"/>
        <w:numPr>
          <w:ilvl w:val="0"/>
          <w:numId w:val="193"/>
        </w:numPr>
        <w:contextualSpacing/>
      </w:pPr>
      <w:r>
        <w:t>&lt;draw:rect&gt;</w:t>
      </w:r>
    </w:p>
    <w:p w:rsidR="00D63733" w:rsidRDefault="00650F22">
      <w:pPr>
        <w:pStyle w:val="ListParagraph"/>
        <w:numPr>
          <w:ilvl w:val="0"/>
          <w:numId w:val="193"/>
        </w:numPr>
        <w:contextualSpacing/>
      </w:pPr>
      <w:r>
        <w:t>&lt;draw:polyline&gt;</w:t>
      </w:r>
    </w:p>
    <w:p w:rsidR="00D63733" w:rsidRDefault="00650F22">
      <w:pPr>
        <w:pStyle w:val="ListParagraph"/>
        <w:numPr>
          <w:ilvl w:val="0"/>
          <w:numId w:val="193"/>
        </w:numPr>
        <w:contextualSpacing/>
      </w:pPr>
      <w:r>
        <w:t>&lt;draw:polygon&gt;</w:t>
      </w:r>
    </w:p>
    <w:p w:rsidR="00D63733" w:rsidRDefault="00650F22">
      <w:pPr>
        <w:pStyle w:val="ListParagraph"/>
        <w:numPr>
          <w:ilvl w:val="0"/>
          <w:numId w:val="193"/>
        </w:numPr>
        <w:contextualSpacing/>
      </w:pPr>
      <w:r>
        <w:t>&lt;draw:regular-polygon&gt;</w:t>
      </w:r>
    </w:p>
    <w:p w:rsidR="00D63733" w:rsidRDefault="00650F22">
      <w:pPr>
        <w:pStyle w:val="ListParagraph"/>
        <w:numPr>
          <w:ilvl w:val="0"/>
          <w:numId w:val="193"/>
        </w:numPr>
        <w:contextualSpacing/>
      </w:pPr>
      <w:r>
        <w:t>&lt;draw:path&gt;</w:t>
      </w:r>
    </w:p>
    <w:p w:rsidR="00D63733" w:rsidRDefault="00650F22">
      <w:pPr>
        <w:pStyle w:val="ListParagraph"/>
        <w:numPr>
          <w:ilvl w:val="0"/>
          <w:numId w:val="193"/>
        </w:numPr>
        <w:contextualSpacing/>
      </w:pPr>
      <w:r>
        <w:t>&lt;draw:circle&gt;</w:t>
      </w:r>
    </w:p>
    <w:p w:rsidR="00D63733" w:rsidRDefault="00650F22">
      <w:pPr>
        <w:pStyle w:val="ListParagraph"/>
        <w:numPr>
          <w:ilvl w:val="0"/>
          <w:numId w:val="193"/>
        </w:numPr>
        <w:contextualSpacing/>
      </w:pPr>
      <w:r>
        <w:t>&lt;draw:ellipse&gt;</w:t>
      </w:r>
    </w:p>
    <w:p w:rsidR="00D63733" w:rsidRDefault="00650F22">
      <w:pPr>
        <w:pStyle w:val="ListParagraph"/>
        <w:numPr>
          <w:ilvl w:val="0"/>
          <w:numId w:val="193"/>
        </w:numPr>
        <w:contextualSpacing/>
      </w:pPr>
      <w:r>
        <w:t>&lt;draw:caption&gt;</w:t>
      </w:r>
    </w:p>
    <w:p w:rsidR="00D63733" w:rsidRDefault="00650F22">
      <w:pPr>
        <w:pStyle w:val="ListParagraph"/>
        <w:numPr>
          <w:ilvl w:val="0"/>
          <w:numId w:val="193"/>
        </w:numPr>
        <w:contextualSpacing/>
      </w:pPr>
      <w:r>
        <w:t>&lt;draw:custom-shape&gt;</w:t>
      </w:r>
    </w:p>
    <w:p w:rsidR="00D63733" w:rsidRDefault="00650F22">
      <w:pPr>
        <w:pStyle w:val="ListParagraph"/>
        <w:numPr>
          <w:ilvl w:val="0"/>
          <w:numId w:val="193"/>
        </w:numPr>
        <w:contextualSpacing/>
      </w:pPr>
      <w:r>
        <w:t>&lt;text:note-body&gt;</w:t>
      </w:r>
    </w:p>
    <w:p w:rsidR="00D63733" w:rsidRDefault="00650F22">
      <w:pPr>
        <w:pStyle w:val="ListParagraph"/>
        <w:numPr>
          <w:ilvl w:val="0"/>
          <w:numId w:val="193"/>
        </w:numPr>
      </w:pPr>
      <w:r>
        <w:t xml:space="preserve">&lt;office:annotation&gt; </w:t>
      </w:r>
    </w:p>
    <w:p w:rsidR="00D63733" w:rsidRDefault="00650F22">
      <w:pPr>
        <w:pStyle w:val="Definition-Field"/>
      </w:pPr>
      <w:r>
        <w:t xml:space="preserve">c.   </w:t>
      </w:r>
      <w:r>
        <w:rPr>
          <w:i/>
        </w:rPr>
        <w:t>The standard defines the element &lt;draw:caption&gt;</w:t>
      </w:r>
    </w:p>
    <w:p w:rsidR="00D63733" w:rsidRDefault="00650F22">
      <w:pPr>
        <w:pStyle w:val="Definition-Field2"/>
      </w:pPr>
      <w:r>
        <w:t>This element is supported in PowerPoint 2010 and PowerPoint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and will be lost,</w:t>
      </w:r>
      <w:r>
        <w:t xml:space="preserve"> when located inside a &lt;text:p&gt; element in one of the following elements:</w:t>
      </w:r>
    </w:p>
    <w:p w:rsidR="00D63733" w:rsidRDefault="00650F22">
      <w:pPr>
        <w:pStyle w:val="ListParagraph"/>
        <w:numPr>
          <w:ilvl w:val="0"/>
          <w:numId w:val="194"/>
        </w:numPr>
        <w:contextualSpacing/>
      </w:pPr>
      <w:r>
        <w:t>&lt;draw:text-box&gt;</w:t>
      </w:r>
    </w:p>
    <w:p w:rsidR="00D63733" w:rsidRDefault="00650F22">
      <w:pPr>
        <w:pStyle w:val="ListParagraph"/>
        <w:numPr>
          <w:ilvl w:val="0"/>
          <w:numId w:val="194"/>
        </w:numPr>
        <w:contextualSpacing/>
      </w:pPr>
      <w:r>
        <w:t>&lt;draw:rect&gt;</w:t>
      </w:r>
    </w:p>
    <w:p w:rsidR="00D63733" w:rsidRDefault="00650F22">
      <w:pPr>
        <w:pStyle w:val="ListParagraph"/>
        <w:numPr>
          <w:ilvl w:val="0"/>
          <w:numId w:val="194"/>
        </w:numPr>
        <w:contextualSpacing/>
      </w:pPr>
      <w:r>
        <w:t>&lt;draw:polyline&gt;</w:t>
      </w:r>
    </w:p>
    <w:p w:rsidR="00D63733" w:rsidRDefault="00650F22">
      <w:pPr>
        <w:pStyle w:val="ListParagraph"/>
        <w:numPr>
          <w:ilvl w:val="0"/>
          <w:numId w:val="194"/>
        </w:numPr>
        <w:contextualSpacing/>
      </w:pPr>
      <w:r>
        <w:t>&lt;draw:polygon&gt;</w:t>
      </w:r>
    </w:p>
    <w:p w:rsidR="00D63733" w:rsidRDefault="00650F22">
      <w:pPr>
        <w:pStyle w:val="ListParagraph"/>
        <w:numPr>
          <w:ilvl w:val="0"/>
          <w:numId w:val="194"/>
        </w:numPr>
        <w:contextualSpacing/>
      </w:pPr>
      <w:r>
        <w:t>&lt;draw:regular-polygon&gt;</w:t>
      </w:r>
    </w:p>
    <w:p w:rsidR="00D63733" w:rsidRDefault="00650F22">
      <w:pPr>
        <w:pStyle w:val="ListParagraph"/>
        <w:numPr>
          <w:ilvl w:val="0"/>
          <w:numId w:val="194"/>
        </w:numPr>
        <w:contextualSpacing/>
      </w:pPr>
      <w:r>
        <w:t>&lt;draw:path&gt;</w:t>
      </w:r>
    </w:p>
    <w:p w:rsidR="00D63733" w:rsidRDefault="00650F22">
      <w:pPr>
        <w:pStyle w:val="ListParagraph"/>
        <w:numPr>
          <w:ilvl w:val="0"/>
          <w:numId w:val="194"/>
        </w:numPr>
        <w:contextualSpacing/>
      </w:pPr>
      <w:r>
        <w:t>&lt;draw:circle&gt;</w:t>
      </w:r>
    </w:p>
    <w:p w:rsidR="00D63733" w:rsidRDefault="00650F22">
      <w:pPr>
        <w:pStyle w:val="ListParagraph"/>
        <w:numPr>
          <w:ilvl w:val="0"/>
          <w:numId w:val="194"/>
        </w:numPr>
        <w:contextualSpacing/>
      </w:pPr>
      <w:r>
        <w:t>&lt;draw:ellipse&gt;</w:t>
      </w:r>
    </w:p>
    <w:p w:rsidR="00D63733" w:rsidRDefault="00650F22">
      <w:pPr>
        <w:pStyle w:val="ListParagraph"/>
        <w:numPr>
          <w:ilvl w:val="0"/>
          <w:numId w:val="194"/>
        </w:numPr>
        <w:contextualSpacing/>
      </w:pPr>
      <w:r>
        <w:t>&lt;draw:caption&gt;</w:t>
      </w:r>
    </w:p>
    <w:p w:rsidR="00D63733" w:rsidRDefault="00650F22">
      <w:pPr>
        <w:pStyle w:val="ListParagraph"/>
        <w:numPr>
          <w:ilvl w:val="0"/>
          <w:numId w:val="194"/>
        </w:numPr>
        <w:contextualSpacing/>
      </w:pPr>
      <w:r>
        <w:t>&lt;draw:custom-shape&gt;</w:t>
      </w:r>
    </w:p>
    <w:p w:rsidR="00D63733" w:rsidRDefault="00650F22">
      <w:pPr>
        <w:pStyle w:val="ListParagraph"/>
        <w:numPr>
          <w:ilvl w:val="0"/>
          <w:numId w:val="194"/>
        </w:numPr>
        <w:contextualSpacing/>
      </w:pPr>
      <w:r>
        <w:t>&lt;text:note-body&gt;</w:t>
      </w:r>
    </w:p>
    <w:p w:rsidR="00D63733" w:rsidRDefault="00650F22">
      <w:pPr>
        <w:pStyle w:val="ListParagraph"/>
        <w:numPr>
          <w:ilvl w:val="0"/>
          <w:numId w:val="194"/>
        </w:numPr>
      </w:pPr>
      <w:r>
        <w:t>&lt;office</w:t>
      </w:r>
      <w:r>
        <w:t xml:space="preserve">:annotation&gt; </w:t>
      </w:r>
    </w:p>
    <w:p w:rsidR="00D63733" w:rsidRDefault="00650F22">
      <w:pPr>
        <w:pStyle w:val="Heading3"/>
      </w:pPr>
      <w:bookmarkStart w:id="591" w:name="section_750f565f2be84ed5b77c406560e59446"/>
      <w:bookmarkStart w:id="592" w:name="_Toc466892968"/>
      <w:r>
        <w:t>Section 9.2.11, Measure</w:t>
      </w:r>
      <w:bookmarkEnd w:id="591"/>
      <w:bookmarkEnd w:id="592"/>
      <w:r>
        <w:fldChar w:fldCharType="begin"/>
      </w:r>
      <w:r>
        <w:instrText xml:space="preserve"> XE "Measure" </w:instrText>
      </w:r>
      <w:r>
        <w:fldChar w:fldCharType="end"/>
      </w:r>
    </w:p>
    <w:p w:rsidR="00D63733" w:rsidRDefault="00650F22">
      <w:pPr>
        <w:pStyle w:val="Definition-Field"/>
      </w:pPr>
      <w:r>
        <w:t xml:space="preserve">a.   </w:t>
      </w:r>
      <w:r>
        <w:rPr>
          <w:i/>
        </w:rPr>
        <w:t>The standard defines the element &lt;draw:measure&gt;</w:t>
      </w:r>
    </w:p>
    <w:p w:rsidR="00D63733" w:rsidRDefault="00650F22">
      <w:pPr>
        <w:pStyle w:val="Definition-Field2"/>
      </w:pPr>
      <w:r>
        <w:t>This element is supported in Word 2010 and Word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w:t>
      </w:r>
      <w:r>
        <w:t>ed and will be lost when located inside a &lt;text:p&gt; element in the following elements:</w:t>
      </w:r>
    </w:p>
    <w:p w:rsidR="00D63733" w:rsidRDefault="00650F22">
      <w:pPr>
        <w:pStyle w:val="ListParagraph"/>
        <w:numPr>
          <w:ilvl w:val="0"/>
          <w:numId w:val="195"/>
        </w:numPr>
        <w:contextualSpacing/>
      </w:pPr>
      <w:r>
        <w:t>&lt;draw:text-box&gt;</w:t>
      </w:r>
    </w:p>
    <w:p w:rsidR="00D63733" w:rsidRDefault="00650F22">
      <w:pPr>
        <w:pStyle w:val="ListParagraph"/>
        <w:numPr>
          <w:ilvl w:val="0"/>
          <w:numId w:val="195"/>
        </w:numPr>
        <w:contextualSpacing/>
      </w:pPr>
      <w:r>
        <w:t>&lt;draw:rect&gt;</w:t>
      </w:r>
    </w:p>
    <w:p w:rsidR="00D63733" w:rsidRDefault="00650F22">
      <w:pPr>
        <w:pStyle w:val="ListParagraph"/>
        <w:numPr>
          <w:ilvl w:val="0"/>
          <w:numId w:val="195"/>
        </w:numPr>
        <w:contextualSpacing/>
      </w:pPr>
      <w:r>
        <w:t>&lt;draw:polyline&gt;</w:t>
      </w:r>
    </w:p>
    <w:p w:rsidR="00D63733" w:rsidRDefault="00650F22">
      <w:pPr>
        <w:pStyle w:val="ListParagraph"/>
        <w:numPr>
          <w:ilvl w:val="0"/>
          <w:numId w:val="195"/>
        </w:numPr>
        <w:contextualSpacing/>
      </w:pPr>
      <w:r>
        <w:lastRenderedPageBreak/>
        <w:t>&lt;draw:polygon&gt;</w:t>
      </w:r>
    </w:p>
    <w:p w:rsidR="00D63733" w:rsidRDefault="00650F22">
      <w:pPr>
        <w:pStyle w:val="ListParagraph"/>
        <w:numPr>
          <w:ilvl w:val="0"/>
          <w:numId w:val="195"/>
        </w:numPr>
        <w:contextualSpacing/>
      </w:pPr>
      <w:r>
        <w:t>&lt;draw:regular-polygon&gt;</w:t>
      </w:r>
    </w:p>
    <w:p w:rsidR="00D63733" w:rsidRDefault="00650F22">
      <w:pPr>
        <w:pStyle w:val="ListParagraph"/>
        <w:numPr>
          <w:ilvl w:val="0"/>
          <w:numId w:val="195"/>
        </w:numPr>
        <w:contextualSpacing/>
      </w:pPr>
      <w:r>
        <w:t>&lt;draw:path&gt;</w:t>
      </w:r>
    </w:p>
    <w:p w:rsidR="00D63733" w:rsidRDefault="00650F22">
      <w:pPr>
        <w:pStyle w:val="ListParagraph"/>
        <w:numPr>
          <w:ilvl w:val="0"/>
          <w:numId w:val="195"/>
        </w:numPr>
        <w:contextualSpacing/>
      </w:pPr>
      <w:r>
        <w:t>&lt;draw:circle&gt;</w:t>
      </w:r>
    </w:p>
    <w:p w:rsidR="00D63733" w:rsidRDefault="00650F22">
      <w:pPr>
        <w:pStyle w:val="ListParagraph"/>
        <w:numPr>
          <w:ilvl w:val="0"/>
          <w:numId w:val="195"/>
        </w:numPr>
        <w:contextualSpacing/>
      </w:pPr>
      <w:r>
        <w:t>&lt;draw:ellipse&gt;</w:t>
      </w:r>
    </w:p>
    <w:p w:rsidR="00D63733" w:rsidRDefault="00650F22">
      <w:pPr>
        <w:pStyle w:val="ListParagraph"/>
        <w:numPr>
          <w:ilvl w:val="0"/>
          <w:numId w:val="195"/>
        </w:numPr>
        <w:contextualSpacing/>
      </w:pPr>
      <w:r>
        <w:t>&lt;draw:caption&gt;</w:t>
      </w:r>
    </w:p>
    <w:p w:rsidR="00D63733" w:rsidRDefault="00650F22">
      <w:pPr>
        <w:pStyle w:val="ListParagraph"/>
        <w:numPr>
          <w:ilvl w:val="0"/>
          <w:numId w:val="195"/>
        </w:numPr>
        <w:contextualSpacing/>
      </w:pPr>
      <w:r>
        <w:t>&lt;draw:custom-shape&gt;</w:t>
      </w:r>
    </w:p>
    <w:p w:rsidR="00D63733" w:rsidRDefault="00650F22">
      <w:pPr>
        <w:pStyle w:val="ListParagraph"/>
        <w:numPr>
          <w:ilvl w:val="0"/>
          <w:numId w:val="195"/>
        </w:numPr>
        <w:contextualSpacing/>
      </w:pPr>
      <w:r>
        <w:t>&lt;</w:t>
      </w:r>
      <w:r>
        <w:t>text:note-body&gt;</w:t>
      </w:r>
    </w:p>
    <w:p w:rsidR="00D63733" w:rsidRDefault="00650F22">
      <w:pPr>
        <w:pStyle w:val="ListParagraph"/>
        <w:numPr>
          <w:ilvl w:val="0"/>
          <w:numId w:val="195"/>
        </w:numPr>
      </w:pPr>
      <w:r>
        <w:t xml:space="preserve">&lt;office:annotation&gt; </w:t>
      </w:r>
    </w:p>
    <w:p w:rsidR="00D63733" w:rsidRDefault="00650F22">
      <w:pPr>
        <w:pStyle w:val="Definition-Field"/>
      </w:pPr>
      <w:r>
        <w:t xml:space="preserve">b.   </w:t>
      </w:r>
      <w:r>
        <w:rPr>
          <w:i/>
        </w:rPr>
        <w:t>The standard defines the element &lt;draw:measure&gt;</w:t>
      </w:r>
    </w:p>
    <w:p w:rsidR="00D63733" w:rsidRDefault="00650F22">
      <w:pPr>
        <w:pStyle w:val="Definition-Field2"/>
      </w:pPr>
      <w:r>
        <w:t>This element is supported in Excel 2010 and Excel 2013.</w:t>
      </w:r>
    </w:p>
    <w:p w:rsidR="00D63733" w:rsidRDefault="00650F22">
      <w:pPr>
        <w:pStyle w:val="Definition-Field2"/>
      </w:pPr>
      <w:r>
        <w:t>This element is converted on save to a &lt;draw:custom-shape&gt; element.</w:t>
      </w:r>
    </w:p>
    <w:p w:rsidR="00D63733" w:rsidRDefault="00650F22">
      <w:pPr>
        <w:pStyle w:val="Definition-Field2"/>
      </w:pPr>
      <w:r>
        <w:t xml:space="preserve">This element is not supported and will be </w:t>
      </w:r>
      <w:r>
        <w:t>lost when located inside a &lt;text:p&gt; element in one of the following elements:</w:t>
      </w:r>
    </w:p>
    <w:p w:rsidR="00D63733" w:rsidRDefault="00650F22">
      <w:pPr>
        <w:pStyle w:val="ListParagraph"/>
        <w:numPr>
          <w:ilvl w:val="0"/>
          <w:numId w:val="196"/>
        </w:numPr>
        <w:contextualSpacing/>
      </w:pPr>
      <w:r>
        <w:t>&lt;draw:text-box&gt;</w:t>
      </w:r>
    </w:p>
    <w:p w:rsidR="00D63733" w:rsidRDefault="00650F22">
      <w:pPr>
        <w:pStyle w:val="ListParagraph"/>
        <w:numPr>
          <w:ilvl w:val="0"/>
          <w:numId w:val="196"/>
        </w:numPr>
        <w:contextualSpacing/>
      </w:pPr>
      <w:r>
        <w:t>&lt;draw:rect&gt;</w:t>
      </w:r>
    </w:p>
    <w:p w:rsidR="00D63733" w:rsidRDefault="00650F22">
      <w:pPr>
        <w:pStyle w:val="ListParagraph"/>
        <w:numPr>
          <w:ilvl w:val="0"/>
          <w:numId w:val="196"/>
        </w:numPr>
        <w:contextualSpacing/>
      </w:pPr>
      <w:r>
        <w:t>&lt;draw:polyline&gt;</w:t>
      </w:r>
    </w:p>
    <w:p w:rsidR="00D63733" w:rsidRDefault="00650F22">
      <w:pPr>
        <w:pStyle w:val="ListParagraph"/>
        <w:numPr>
          <w:ilvl w:val="0"/>
          <w:numId w:val="196"/>
        </w:numPr>
        <w:contextualSpacing/>
      </w:pPr>
      <w:r>
        <w:t>&lt;draw:polygon&gt;</w:t>
      </w:r>
    </w:p>
    <w:p w:rsidR="00D63733" w:rsidRDefault="00650F22">
      <w:pPr>
        <w:pStyle w:val="ListParagraph"/>
        <w:numPr>
          <w:ilvl w:val="0"/>
          <w:numId w:val="196"/>
        </w:numPr>
        <w:contextualSpacing/>
      </w:pPr>
      <w:r>
        <w:t>&lt;draw:regular-polygon&gt;</w:t>
      </w:r>
    </w:p>
    <w:p w:rsidR="00D63733" w:rsidRDefault="00650F22">
      <w:pPr>
        <w:pStyle w:val="ListParagraph"/>
        <w:numPr>
          <w:ilvl w:val="0"/>
          <w:numId w:val="196"/>
        </w:numPr>
        <w:contextualSpacing/>
      </w:pPr>
      <w:r>
        <w:t>&lt;draw:path&gt;</w:t>
      </w:r>
    </w:p>
    <w:p w:rsidR="00D63733" w:rsidRDefault="00650F22">
      <w:pPr>
        <w:pStyle w:val="ListParagraph"/>
        <w:numPr>
          <w:ilvl w:val="0"/>
          <w:numId w:val="196"/>
        </w:numPr>
        <w:contextualSpacing/>
      </w:pPr>
      <w:r>
        <w:t>&lt;draw:circle&gt;</w:t>
      </w:r>
    </w:p>
    <w:p w:rsidR="00D63733" w:rsidRDefault="00650F22">
      <w:pPr>
        <w:pStyle w:val="ListParagraph"/>
        <w:numPr>
          <w:ilvl w:val="0"/>
          <w:numId w:val="196"/>
        </w:numPr>
        <w:contextualSpacing/>
      </w:pPr>
      <w:r>
        <w:t>&lt;draw:ellipse&gt;</w:t>
      </w:r>
    </w:p>
    <w:p w:rsidR="00D63733" w:rsidRDefault="00650F22">
      <w:pPr>
        <w:pStyle w:val="ListParagraph"/>
        <w:numPr>
          <w:ilvl w:val="0"/>
          <w:numId w:val="196"/>
        </w:numPr>
        <w:contextualSpacing/>
      </w:pPr>
      <w:r>
        <w:t>&lt;draw:caption&gt;</w:t>
      </w:r>
    </w:p>
    <w:p w:rsidR="00D63733" w:rsidRDefault="00650F22">
      <w:pPr>
        <w:pStyle w:val="ListParagraph"/>
        <w:numPr>
          <w:ilvl w:val="0"/>
          <w:numId w:val="196"/>
        </w:numPr>
        <w:contextualSpacing/>
      </w:pPr>
      <w:r>
        <w:t>&lt;draw:custom-shape&gt;</w:t>
      </w:r>
    </w:p>
    <w:p w:rsidR="00D63733" w:rsidRDefault="00650F22">
      <w:pPr>
        <w:pStyle w:val="ListParagraph"/>
        <w:numPr>
          <w:ilvl w:val="0"/>
          <w:numId w:val="196"/>
        </w:numPr>
        <w:contextualSpacing/>
      </w:pPr>
      <w:r>
        <w:t>&lt;text:note-body&gt;</w:t>
      </w:r>
    </w:p>
    <w:p w:rsidR="00D63733" w:rsidRDefault="00650F22">
      <w:pPr>
        <w:pStyle w:val="ListParagraph"/>
        <w:numPr>
          <w:ilvl w:val="0"/>
          <w:numId w:val="196"/>
        </w:numPr>
      </w:pPr>
      <w:r>
        <w:t>&lt;of</w:t>
      </w:r>
      <w:r>
        <w:t xml:space="preserve">fice:annotation&gt; </w:t>
      </w:r>
    </w:p>
    <w:p w:rsidR="00D63733" w:rsidRDefault="00650F22">
      <w:pPr>
        <w:pStyle w:val="Definition-Field"/>
      </w:pPr>
      <w:r>
        <w:t xml:space="preserve">c.   </w:t>
      </w:r>
      <w:r>
        <w:rPr>
          <w:i/>
        </w:rPr>
        <w:t>The standard defines the element &lt;draw:measure&gt;</w:t>
      </w:r>
    </w:p>
    <w:p w:rsidR="00D63733" w:rsidRDefault="00650F22">
      <w:pPr>
        <w:pStyle w:val="Definition-Field2"/>
      </w:pPr>
      <w:r>
        <w:t>This element is supported in PowerPoint 2010 and PowerPoint 2013.</w:t>
      </w:r>
    </w:p>
    <w:p w:rsidR="00D63733" w:rsidRDefault="00650F22">
      <w:pPr>
        <w:pStyle w:val="Definition-Field2"/>
      </w:pPr>
      <w:r>
        <w:t>This element is converted on save to a &lt;draw:custom-shape&gt; element.</w:t>
      </w:r>
    </w:p>
    <w:p w:rsidR="00D63733" w:rsidRDefault="00650F22">
      <w:pPr>
        <w:pStyle w:val="Definition-Field2"/>
      </w:pPr>
      <w:r>
        <w:t>This element is not supported, and will be lost, wh</w:t>
      </w:r>
      <w:r>
        <w:t>en located inside a &lt;text:p&gt; element in one of the following elements:</w:t>
      </w:r>
    </w:p>
    <w:p w:rsidR="00D63733" w:rsidRDefault="00650F22">
      <w:pPr>
        <w:pStyle w:val="ListParagraph"/>
        <w:numPr>
          <w:ilvl w:val="0"/>
          <w:numId w:val="197"/>
        </w:numPr>
        <w:contextualSpacing/>
      </w:pPr>
      <w:r>
        <w:t>&lt;draw:text-box&gt;</w:t>
      </w:r>
    </w:p>
    <w:p w:rsidR="00D63733" w:rsidRDefault="00650F22">
      <w:pPr>
        <w:pStyle w:val="ListParagraph"/>
        <w:numPr>
          <w:ilvl w:val="0"/>
          <w:numId w:val="197"/>
        </w:numPr>
        <w:contextualSpacing/>
      </w:pPr>
      <w:r>
        <w:t>&lt;draw:rect&gt;</w:t>
      </w:r>
    </w:p>
    <w:p w:rsidR="00D63733" w:rsidRDefault="00650F22">
      <w:pPr>
        <w:pStyle w:val="ListParagraph"/>
        <w:numPr>
          <w:ilvl w:val="0"/>
          <w:numId w:val="197"/>
        </w:numPr>
        <w:contextualSpacing/>
      </w:pPr>
      <w:r>
        <w:t>&lt;draw:polyline&gt;</w:t>
      </w:r>
    </w:p>
    <w:p w:rsidR="00D63733" w:rsidRDefault="00650F22">
      <w:pPr>
        <w:pStyle w:val="ListParagraph"/>
        <w:numPr>
          <w:ilvl w:val="0"/>
          <w:numId w:val="197"/>
        </w:numPr>
        <w:contextualSpacing/>
      </w:pPr>
      <w:r>
        <w:t>&lt;draw:polygon&gt;</w:t>
      </w:r>
    </w:p>
    <w:p w:rsidR="00D63733" w:rsidRDefault="00650F22">
      <w:pPr>
        <w:pStyle w:val="ListParagraph"/>
        <w:numPr>
          <w:ilvl w:val="0"/>
          <w:numId w:val="197"/>
        </w:numPr>
        <w:contextualSpacing/>
      </w:pPr>
      <w:r>
        <w:t>&lt;draw:regular-polygon&gt;</w:t>
      </w:r>
    </w:p>
    <w:p w:rsidR="00D63733" w:rsidRDefault="00650F22">
      <w:pPr>
        <w:pStyle w:val="ListParagraph"/>
        <w:numPr>
          <w:ilvl w:val="0"/>
          <w:numId w:val="197"/>
        </w:numPr>
        <w:contextualSpacing/>
      </w:pPr>
      <w:r>
        <w:t>&lt;draw:path&gt;</w:t>
      </w:r>
    </w:p>
    <w:p w:rsidR="00D63733" w:rsidRDefault="00650F22">
      <w:pPr>
        <w:pStyle w:val="ListParagraph"/>
        <w:numPr>
          <w:ilvl w:val="0"/>
          <w:numId w:val="197"/>
        </w:numPr>
        <w:contextualSpacing/>
      </w:pPr>
      <w:r>
        <w:t>&lt;draw:circle&gt;</w:t>
      </w:r>
    </w:p>
    <w:p w:rsidR="00D63733" w:rsidRDefault="00650F22">
      <w:pPr>
        <w:pStyle w:val="ListParagraph"/>
        <w:numPr>
          <w:ilvl w:val="0"/>
          <w:numId w:val="197"/>
        </w:numPr>
        <w:contextualSpacing/>
      </w:pPr>
      <w:r>
        <w:t>&lt;draw:ellipse&gt;</w:t>
      </w:r>
    </w:p>
    <w:p w:rsidR="00D63733" w:rsidRDefault="00650F22">
      <w:pPr>
        <w:pStyle w:val="ListParagraph"/>
        <w:numPr>
          <w:ilvl w:val="0"/>
          <w:numId w:val="197"/>
        </w:numPr>
        <w:contextualSpacing/>
      </w:pPr>
      <w:r>
        <w:t>&lt;draw:caption&gt;</w:t>
      </w:r>
    </w:p>
    <w:p w:rsidR="00D63733" w:rsidRDefault="00650F22">
      <w:pPr>
        <w:pStyle w:val="ListParagraph"/>
        <w:numPr>
          <w:ilvl w:val="0"/>
          <w:numId w:val="197"/>
        </w:numPr>
        <w:contextualSpacing/>
      </w:pPr>
      <w:r>
        <w:t>&lt;draw:custom-shape&gt;</w:t>
      </w:r>
    </w:p>
    <w:p w:rsidR="00D63733" w:rsidRDefault="00650F22">
      <w:pPr>
        <w:pStyle w:val="ListParagraph"/>
        <w:numPr>
          <w:ilvl w:val="0"/>
          <w:numId w:val="197"/>
        </w:numPr>
        <w:contextualSpacing/>
      </w:pPr>
      <w:r>
        <w:t>&lt;text:note-body&gt;</w:t>
      </w:r>
    </w:p>
    <w:p w:rsidR="00D63733" w:rsidRDefault="00650F22">
      <w:pPr>
        <w:pStyle w:val="ListParagraph"/>
        <w:numPr>
          <w:ilvl w:val="0"/>
          <w:numId w:val="197"/>
        </w:numPr>
      </w:pPr>
      <w:r>
        <w:t>&lt;</w:t>
      </w:r>
      <w:r>
        <w:t xml:space="preserve">office:annotation&gt; </w:t>
      </w:r>
    </w:p>
    <w:p w:rsidR="00D63733" w:rsidRDefault="00650F22">
      <w:pPr>
        <w:pStyle w:val="Heading3"/>
      </w:pPr>
      <w:bookmarkStart w:id="593" w:name="section_cc0a1f796d4a4fdd9f0fbf6b1b033aa7"/>
      <w:bookmarkStart w:id="594" w:name="_Toc466892969"/>
      <w:r>
        <w:t>Section 9.2.12, Control</w:t>
      </w:r>
      <w:bookmarkEnd w:id="593"/>
      <w:bookmarkEnd w:id="594"/>
      <w:r>
        <w:fldChar w:fldCharType="begin"/>
      </w:r>
      <w:r>
        <w:instrText xml:space="preserve"> XE "Control" </w:instrText>
      </w:r>
      <w:r>
        <w:fldChar w:fldCharType="end"/>
      </w:r>
    </w:p>
    <w:p w:rsidR="00D63733" w:rsidRDefault="00650F22">
      <w:pPr>
        <w:pStyle w:val="Definition-Field"/>
      </w:pPr>
      <w:r>
        <w:t xml:space="preserve">a.   </w:t>
      </w:r>
      <w:r>
        <w:rPr>
          <w:i/>
        </w:rPr>
        <w:t>The standard defines the element &lt;draw:control&gt;</w:t>
      </w:r>
    </w:p>
    <w:p w:rsidR="00D63733" w:rsidRDefault="00650F22">
      <w:pPr>
        <w:pStyle w:val="Definition-Field2"/>
      </w:pPr>
      <w:r>
        <w:t>This element is not supported in Word 2010, Word 2013 or Word 2016.</w:t>
      </w:r>
    </w:p>
    <w:p w:rsidR="00D63733" w:rsidRDefault="00650F22">
      <w:pPr>
        <w:pStyle w:val="Definition-Field"/>
      </w:pPr>
      <w:r>
        <w:lastRenderedPageBreak/>
        <w:t xml:space="preserve">b.   </w:t>
      </w:r>
      <w:r>
        <w:rPr>
          <w:i/>
        </w:rPr>
        <w:t>The standard defines the element &lt;draw:control&gt;</w:t>
      </w:r>
    </w:p>
    <w:p w:rsidR="00D63733" w:rsidRDefault="00650F22">
      <w:pPr>
        <w:pStyle w:val="Definition-Field2"/>
      </w:pPr>
      <w:r>
        <w:t>This element is not su</w:t>
      </w:r>
      <w:r>
        <w:t>pported in Excel 2010, Excel 2013 or Excel 2016.</w:t>
      </w:r>
    </w:p>
    <w:p w:rsidR="00D63733" w:rsidRDefault="00650F22">
      <w:pPr>
        <w:pStyle w:val="Definition-Field"/>
      </w:pPr>
      <w:r>
        <w:t xml:space="preserve">c.   </w:t>
      </w:r>
      <w:r>
        <w:rPr>
          <w:i/>
        </w:rPr>
        <w:t>The standard defines the element &lt;draw:control&gt;</w:t>
      </w:r>
    </w:p>
    <w:p w:rsidR="00D63733" w:rsidRDefault="00650F22">
      <w:pPr>
        <w:pStyle w:val="Definition-Field2"/>
      </w:pPr>
      <w:r>
        <w:t>This element is not supported in PowerPoint 2010, PowerPoint 2013 or PowerPoint 2016.</w:t>
      </w:r>
    </w:p>
    <w:p w:rsidR="00D63733" w:rsidRDefault="00650F22">
      <w:pPr>
        <w:pStyle w:val="Heading3"/>
      </w:pPr>
      <w:bookmarkStart w:id="595" w:name="section_c0aa6b60bf634587bb38401d9c26494e"/>
      <w:bookmarkStart w:id="596" w:name="_Toc466892970"/>
      <w:r>
        <w:t>Section 9.2.13, Page Thumbnail</w:t>
      </w:r>
      <w:bookmarkEnd w:id="595"/>
      <w:bookmarkEnd w:id="596"/>
      <w:r>
        <w:fldChar w:fldCharType="begin"/>
      </w:r>
      <w:r>
        <w:instrText xml:space="preserve"> XE "Page Thumbnail" </w:instrText>
      </w:r>
      <w:r>
        <w:fldChar w:fldCharType="end"/>
      </w:r>
    </w:p>
    <w:p w:rsidR="00D63733" w:rsidRDefault="00650F22">
      <w:pPr>
        <w:pStyle w:val="Definition-Field"/>
      </w:pPr>
      <w:r>
        <w:t xml:space="preserve">a.   </w:t>
      </w:r>
      <w:r>
        <w:rPr>
          <w:i/>
        </w:rPr>
        <w:t>The stand</w:t>
      </w:r>
      <w:r>
        <w:rPr>
          <w:i/>
        </w:rPr>
        <w:t>ard defines the element &lt;draw:page-thumbnail&gt;, contained within the parent element &lt;draw:handout-master&gt;</w:t>
      </w:r>
    </w:p>
    <w:p w:rsidR="00D63733" w:rsidRDefault="00650F22">
      <w:pPr>
        <w:pStyle w:val="Definition-Field2"/>
      </w:pPr>
      <w:r>
        <w:t>This element is supported in PowerPoint 2010 and PowerPoint 2013.</w:t>
      </w:r>
    </w:p>
    <w:p w:rsidR="00D63733" w:rsidRDefault="00650F22">
      <w:pPr>
        <w:pStyle w:val="Definition-Field2"/>
      </w:pPr>
      <w:r>
        <w:t>PowerPoint writes out handout masters using this element, but does not read it in whe</w:t>
      </w:r>
      <w:r>
        <w:t xml:space="preserve">n loading a presentation. </w:t>
      </w:r>
    </w:p>
    <w:p w:rsidR="00D63733" w:rsidRDefault="00650F22">
      <w:pPr>
        <w:pStyle w:val="Definition-Field"/>
      </w:pPr>
      <w:r>
        <w:t xml:space="preserve">b.   </w:t>
      </w:r>
      <w:r>
        <w:rPr>
          <w:i/>
        </w:rPr>
        <w:t>The standard defines the element &lt;draw:page-thumbnail&gt;, contained within the parent element &lt;draw:page&gt;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c.   </w:t>
      </w:r>
      <w:r>
        <w:rPr>
          <w:i/>
        </w:rPr>
        <w:t xml:space="preserve">The standard defines the </w:t>
      </w:r>
      <w:r>
        <w:rPr>
          <w:i/>
        </w:rPr>
        <w:t>element &lt;draw:page-thumbnail&gt;, contained within the parent element &lt;presentation:notes&gt;</w:t>
      </w:r>
    </w:p>
    <w:p w:rsidR="00D63733" w:rsidRDefault="00650F22">
      <w:pPr>
        <w:pStyle w:val="Definition-Field2"/>
      </w:pPr>
      <w:r>
        <w:t>This element is supported in PowerPoint 2010 and PowerPoint 2013.</w:t>
      </w:r>
    </w:p>
    <w:p w:rsidR="00D63733" w:rsidRDefault="00650F22">
      <w:pPr>
        <w:pStyle w:val="Heading3"/>
      </w:pPr>
      <w:bookmarkStart w:id="597" w:name="section_86c0c4b3c7dc4aa4b680088ba7127d5b"/>
      <w:bookmarkStart w:id="598" w:name="_Toc466892971"/>
      <w:r>
        <w:t>Section 9.2.14, Grouping</w:t>
      </w:r>
      <w:bookmarkEnd w:id="597"/>
      <w:bookmarkEnd w:id="598"/>
      <w:r>
        <w:fldChar w:fldCharType="begin"/>
      </w:r>
      <w:r>
        <w:instrText xml:space="preserve"> XE "Grouping" </w:instrText>
      </w:r>
      <w:r>
        <w:fldChar w:fldCharType="end"/>
      </w:r>
    </w:p>
    <w:p w:rsidR="00D63733" w:rsidRDefault="00650F22">
      <w:pPr>
        <w:pStyle w:val="Definition-Field"/>
      </w:pPr>
      <w:r>
        <w:t xml:space="preserve">a.   </w:t>
      </w:r>
      <w:r>
        <w:rPr>
          <w:i/>
        </w:rPr>
        <w:t>The standard defines the element &lt;draw:g&gt;</w:t>
      </w:r>
    </w:p>
    <w:p w:rsidR="00D63733" w:rsidRDefault="00650F22">
      <w:pPr>
        <w:pStyle w:val="Definition-Field2"/>
      </w:pPr>
      <w:r>
        <w:t xml:space="preserve">This element </w:t>
      </w:r>
      <w:r>
        <w:t>is supported in Word 2010 and Word 2013.</w:t>
      </w:r>
    </w:p>
    <w:p w:rsidR="00D63733" w:rsidRDefault="00650F22">
      <w:pPr>
        <w:pStyle w:val="Definition-Field2"/>
      </w:pPr>
      <w:r>
        <w:t>This element is not supported and will be lost when contained within a &lt;text:p&gt; element that is contained within one of the following elements:</w:t>
      </w:r>
    </w:p>
    <w:p w:rsidR="00D63733" w:rsidRDefault="00650F22">
      <w:pPr>
        <w:pStyle w:val="ListParagraph"/>
        <w:numPr>
          <w:ilvl w:val="0"/>
          <w:numId w:val="198"/>
        </w:numPr>
        <w:contextualSpacing/>
      </w:pPr>
      <w:r>
        <w:t>&lt;draw:text-box&gt;</w:t>
      </w:r>
    </w:p>
    <w:p w:rsidR="00D63733" w:rsidRDefault="00650F22">
      <w:pPr>
        <w:pStyle w:val="ListParagraph"/>
        <w:numPr>
          <w:ilvl w:val="0"/>
          <w:numId w:val="198"/>
        </w:numPr>
        <w:contextualSpacing/>
      </w:pPr>
      <w:r>
        <w:t>&lt;draw:rect&gt;</w:t>
      </w:r>
    </w:p>
    <w:p w:rsidR="00D63733" w:rsidRDefault="00650F22">
      <w:pPr>
        <w:pStyle w:val="ListParagraph"/>
        <w:numPr>
          <w:ilvl w:val="0"/>
          <w:numId w:val="198"/>
        </w:numPr>
        <w:contextualSpacing/>
      </w:pPr>
      <w:r>
        <w:t>&lt;draw:polyline&gt;</w:t>
      </w:r>
    </w:p>
    <w:p w:rsidR="00D63733" w:rsidRDefault="00650F22">
      <w:pPr>
        <w:pStyle w:val="ListParagraph"/>
        <w:numPr>
          <w:ilvl w:val="0"/>
          <w:numId w:val="198"/>
        </w:numPr>
        <w:contextualSpacing/>
      </w:pPr>
      <w:r>
        <w:t>&lt;draw:polygon&gt;</w:t>
      </w:r>
    </w:p>
    <w:p w:rsidR="00D63733" w:rsidRDefault="00650F22">
      <w:pPr>
        <w:pStyle w:val="ListParagraph"/>
        <w:numPr>
          <w:ilvl w:val="0"/>
          <w:numId w:val="198"/>
        </w:numPr>
        <w:contextualSpacing/>
      </w:pPr>
      <w:r>
        <w:t>&lt;draw:regula</w:t>
      </w:r>
      <w:r>
        <w:t>r-polygon&gt;</w:t>
      </w:r>
    </w:p>
    <w:p w:rsidR="00D63733" w:rsidRDefault="00650F22">
      <w:pPr>
        <w:pStyle w:val="ListParagraph"/>
        <w:numPr>
          <w:ilvl w:val="0"/>
          <w:numId w:val="198"/>
        </w:numPr>
        <w:contextualSpacing/>
      </w:pPr>
      <w:r>
        <w:t>&lt;draw:path&gt;</w:t>
      </w:r>
    </w:p>
    <w:p w:rsidR="00D63733" w:rsidRDefault="00650F22">
      <w:pPr>
        <w:pStyle w:val="ListParagraph"/>
        <w:numPr>
          <w:ilvl w:val="0"/>
          <w:numId w:val="198"/>
        </w:numPr>
        <w:contextualSpacing/>
      </w:pPr>
      <w:r>
        <w:t>&lt;draw:circle&gt;</w:t>
      </w:r>
    </w:p>
    <w:p w:rsidR="00D63733" w:rsidRDefault="00650F22">
      <w:pPr>
        <w:pStyle w:val="ListParagraph"/>
        <w:numPr>
          <w:ilvl w:val="0"/>
          <w:numId w:val="198"/>
        </w:numPr>
        <w:contextualSpacing/>
      </w:pPr>
      <w:r>
        <w:t>&lt;draw:ellipse&gt;</w:t>
      </w:r>
    </w:p>
    <w:p w:rsidR="00D63733" w:rsidRDefault="00650F22">
      <w:pPr>
        <w:pStyle w:val="ListParagraph"/>
        <w:numPr>
          <w:ilvl w:val="0"/>
          <w:numId w:val="198"/>
        </w:numPr>
        <w:contextualSpacing/>
      </w:pPr>
      <w:r>
        <w:t>&lt;draw:caption&gt;</w:t>
      </w:r>
    </w:p>
    <w:p w:rsidR="00D63733" w:rsidRDefault="00650F22">
      <w:pPr>
        <w:pStyle w:val="ListParagraph"/>
        <w:numPr>
          <w:ilvl w:val="0"/>
          <w:numId w:val="198"/>
        </w:numPr>
        <w:contextualSpacing/>
      </w:pPr>
      <w:r>
        <w:t>&lt;draw:custom-shape&gt;</w:t>
      </w:r>
    </w:p>
    <w:p w:rsidR="00D63733" w:rsidRDefault="00650F22">
      <w:pPr>
        <w:pStyle w:val="ListParagraph"/>
        <w:numPr>
          <w:ilvl w:val="0"/>
          <w:numId w:val="198"/>
        </w:numPr>
        <w:contextualSpacing/>
      </w:pPr>
      <w:r>
        <w:t>&lt;text:note-body&gt;</w:t>
      </w:r>
    </w:p>
    <w:p w:rsidR="00D63733" w:rsidRDefault="00650F22">
      <w:pPr>
        <w:pStyle w:val="ListParagraph"/>
        <w:numPr>
          <w:ilvl w:val="0"/>
          <w:numId w:val="198"/>
        </w:numPr>
      </w:pPr>
      <w:r>
        <w:t>&lt;office:annotation&gt;</w:t>
      </w:r>
    </w:p>
    <w:p w:rsidR="00D63733" w:rsidRDefault="00650F22">
      <w:pPr>
        <w:pStyle w:val="Definition-Field2"/>
      </w:pPr>
      <w:r>
        <w:t xml:space="preserve">If a group contains only one object, Word loads only the object, and the grouping is lost. </w:t>
      </w:r>
    </w:p>
    <w:p w:rsidR="00D63733" w:rsidRDefault="00650F22">
      <w:pPr>
        <w:pStyle w:val="Definition-Field"/>
      </w:pPr>
      <w:r>
        <w:t xml:space="preserve">b.   </w:t>
      </w:r>
      <w:r>
        <w:rPr>
          <w:i/>
        </w:rPr>
        <w:t xml:space="preserve">The standard defines the attribute </w:t>
      </w:r>
      <w:r>
        <w:rPr>
          <w:i/>
        </w:rPr>
        <w:t>svg:y, contained within the element &lt;draw:g&gt;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element &lt;draw:g&gt;</w:t>
      </w:r>
    </w:p>
    <w:p w:rsidR="00D63733" w:rsidRDefault="00650F22">
      <w:pPr>
        <w:pStyle w:val="Definition-Field2"/>
      </w:pPr>
      <w:r>
        <w:t>This element is supported in Excel 2010 and Excel 2013.</w:t>
      </w:r>
    </w:p>
    <w:p w:rsidR="00D63733" w:rsidRDefault="00650F22">
      <w:pPr>
        <w:pStyle w:val="Definition-Field2"/>
      </w:pPr>
      <w:r>
        <w:lastRenderedPageBreak/>
        <w:t>This element is not supported and will</w:t>
      </w:r>
      <w:r>
        <w:t xml:space="preserve"> be lost when contained within a &lt;text:p&gt; element that is contained within one of the following elements:</w:t>
      </w:r>
    </w:p>
    <w:p w:rsidR="00D63733" w:rsidRDefault="00650F22">
      <w:pPr>
        <w:pStyle w:val="ListParagraph"/>
        <w:numPr>
          <w:ilvl w:val="0"/>
          <w:numId w:val="199"/>
        </w:numPr>
        <w:contextualSpacing/>
      </w:pPr>
      <w:r>
        <w:t>&lt;draw:text-box&gt;</w:t>
      </w:r>
    </w:p>
    <w:p w:rsidR="00D63733" w:rsidRDefault="00650F22">
      <w:pPr>
        <w:pStyle w:val="ListParagraph"/>
        <w:numPr>
          <w:ilvl w:val="0"/>
          <w:numId w:val="199"/>
        </w:numPr>
        <w:contextualSpacing/>
      </w:pPr>
      <w:r>
        <w:t>&lt;draw:rect&gt;</w:t>
      </w:r>
    </w:p>
    <w:p w:rsidR="00D63733" w:rsidRDefault="00650F22">
      <w:pPr>
        <w:pStyle w:val="ListParagraph"/>
        <w:numPr>
          <w:ilvl w:val="0"/>
          <w:numId w:val="199"/>
        </w:numPr>
        <w:contextualSpacing/>
      </w:pPr>
      <w:r>
        <w:t>&lt;draw:polyline&gt;</w:t>
      </w:r>
    </w:p>
    <w:p w:rsidR="00D63733" w:rsidRDefault="00650F22">
      <w:pPr>
        <w:pStyle w:val="ListParagraph"/>
        <w:numPr>
          <w:ilvl w:val="0"/>
          <w:numId w:val="199"/>
        </w:numPr>
        <w:contextualSpacing/>
      </w:pPr>
      <w:r>
        <w:t>&lt;draw:polygon&gt;</w:t>
      </w:r>
    </w:p>
    <w:p w:rsidR="00D63733" w:rsidRDefault="00650F22">
      <w:pPr>
        <w:pStyle w:val="ListParagraph"/>
        <w:numPr>
          <w:ilvl w:val="0"/>
          <w:numId w:val="199"/>
        </w:numPr>
        <w:contextualSpacing/>
      </w:pPr>
      <w:r>
        <w:t>&lt;draw:regular-polygon&gt;</w:t>
      </w:r>
    </w:p>
    <w:p w:rsidR="00D63733" w:rsidRDefault="00650F22">
      <w:pPr>
        <w:pStyle w:val="ListParagraph"/>
        <w:numPr>
          <w:ilvl w:val="0"/>
          <w:numId w:val="199"/>
        </w:numPr>
        <w:contextualSpacing/>
      </w:pPr>
      <w:r>
        <w:t>&lt;draw:path&gt;</w:t>
      </w:r>
    </w:p>
    <w:p w:rsidR="00D63733" w:rsidRDefault="00650F22">
      <w:pPr>
        <w:pStyle w:val="ListParagraph"/>
        <w:numPr>
          <w:ilvl w:val="0"/>
          <w:numId w:val="199"/>
        </w:numPr>
        <w:contextualSpacing/>
      </w:pPr>
      <w:r>
        <w:t>&lt;draw:circle&gt;</w:t>
      </w:r>
    </w:p>
    <w:p w:rsidR="00D63733" w:rsidRDefault="00650F22">
      <w:pPr>
        <w:pStyle w:val="ListParagraph"/>
        <w:numPr>
          <w:ilvl w:val="0"/>
          <w:numId w:val="199"/>
        </w:numPr>
        <w:contextualSpacing/>
      </w:pPr>
      <w:r>
        <w:t>&lt;draw:ellipse&gt;</w:t>
      </w:r>
    </w:p>
    <w:p w:rsidR="00D63733" w:rsidRDefault="00650F22">
      <w:pPr>
        <w:pStyle w:val="ListParagraph"/>
        <w:numPr>
          <w:ilvl w:val="0"/>
          <w:numId w:val="199"/>
        </w:numPr>
        <w:contextualSpacing/>
      </w:pPr>
      <w:r>
        <w:t>&lt;draw:caption&gt;</w:t>
      </w:r>
    </w:p>
    <w:p w:rsidR="00D63733" w:rsidRDefault="00650F22">
      <w:pPr>
        <w:pStyle w:val="ListParagraph"/>
        <w:numPr>
          <w:ilvl w:val="0"/>
          <w:numId w:val="199"/>
        </w:numPr>
        <w:contextualSpacing/>
      </w:pPr>
      <w:r>
        <w:t>&lt;</w:t>
      </w:r>
      <w:r>
        <w:t>draw:custom-shape&gt;</w:t>
      </w:r>
    </w:p>
    <w:p w:rsidR="00D63733" w:rsidRDefault="00650F22">
      <w:pPr>
        <w:pStyle w:val="ListParagraph"/>
        <w:numPr>
          <w:ilvl w:val="0"/>
          <w:numId w:val="199"/>
        </w:numPr>
        <w:contextualSpacing/>
      </w:pPr>
      <w:r>
        <w:t>&lt;text:note-body&gt;</w:t>
      </w:r>
    </w:p>
    <w:p w:rsidR="00D63733" w:rsidRDefault="00650F22">
      <w:pPr>
        <w:pStyle w:val="ListParagraph"/>
        <w:numPr>
          <w:ilvl w:val="0"/>
          <w:numId w:val="199"/>
        </w:numPr>
      </w:pPr>
      <w:r>
        <w:t>&lt;office:annotation&gt;</w:t>
      </w:r>
    </w:p>
    <w:p w:rsidR="00D63733" w:rsidRDefault="00650F22">
      <w:pPr>
        <w:pStyle w:val="Definition-Field2"/>
      </w:pPr>
      <w:r>
        <w:t>Excel cannot support certain types of objects being grouped together. An OLE object grouped with anything other than another OLE object will cause the group to be split into two groups: one containing</w:t>
      </w:r>
      <w:r>
        <w:t xml:space="preserve"> the OLE objects and one containing all other objects. If a group contains only one object, Excel loads only the object, and the grouping is lost.</w:t>
      </w:r>
    </w:p>
    <w:p w:rsidR="00D63733" w:rsidRDefault="00650F22">
      <w:pPr>
        <w:pStyle w:val="Definition-Field2"/>
      </w:pPr>
      <w:r>
        <w:t>On save, Excel horizontally flips the position of objects in a group located on a right-to-left oriented work</w:t>
      </w:r>
      <w:r>
        <w:t xml:space="preserve">sheet. </w:t>
      </w:r>
    </w:p>
    <w:p w:rsidR="00D63733" w:rsidRDefault="00650F22">
      <w:pPr>
        <w:pStyle w:val="Definition-Field"/>
      </w:pPr>
      <w:r>
        <w:t xml:space="preserve">d.   </w:t>
      </w:r>
      <w:r>
        <w:rPr>
          <w:i/>
        </w:rPr>
        <w:t>The standard defines the attribute svg:y, contained within the element &lt;draw:g&gt;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element &lt;draw:g&gt;</w:t>
      </w:r>
    </w:p>
    <w:p w:rsidR="00D63733" w:rsidRDefault="00650F22">
      <w:pPr>
        <w:pStyle w:val="Definition-Field2"/>
      </w:pPr>
      <w:r>
        <w:t>This element is supported in PowerPoint 201</w:t>
      </w:r>
      <w:r>
        <w:t>0 and PowerPoint 2013.</w:t>
      </w:r>
    </w:p>
    <w:p w:rsidR="00D63733" w:rsidRDefault="00650F22">
      <w:pPr>
        <w:pStyle w:val="Definition-Field2"/>
      </w:pPr>
      <w:r>
        <w:t>This element is not supported and will be lost when contained within a &lt;text:p&gt; element that is contained within one of the following elements:</w:t>
      </w:r>
    </w:p>
    <w:p w:rsidR="00D63733" w:rsidRDefault="00650F22">
      <w:pPr>
        <w:pStyle w:val="ListParagraph"/>
        <w:numPr>
          <w:ilvl w:val="0"/>
          <w:numId w:val="200"/>
        </w:numPr>
        <w:contextualSpacing/>
      </w:pPr>
      <w:r>
        <w:t>&lt;draw:text-box&gt;</w:t>
      </w:r>
    </w:p>
    <w:p w:rsidR="00D63733" w:rsidRDefault="00650F22">
      <w:pPr>
        <w:pStyle w:val="ListParagraph"/>
        <w:numPr>
          <w:ilvl w:val="0"/>
          <w:numId w:val="200"/>
        </w:numPr>
        <w:contextualSpacing/>
      </w:pPr>
      <w:r>
        <w:t>&lt;draw:rect&gt;</w:t>
      </w:r>
    </w:p>
    <w:p w:rsidR="00D63733" w:rsidRDefault="00650F22">
      <w:pPr>
        <w:pStyle w:val="ListParagraph"/>
        <w:numPr>
          <w:ilvl w:val="0"/>
          <w:numId w:val="200"/>
        </w:numPr>
        <w:contextualSpacing/>
      </w:pPr>
      <w:r>
        <w:t>&lt;draw:polyline&gt;</w:t>
      </w:r>
    </w:p>
    <w:p w:rsidR="00D63733" w:rsidRDefault="00650F22">
      <w:pPr>
        <w:pStyle w:val="ListParagraph"/>
        <w:numPr>
          <w:ilvl w:val="0"/>
          <w:numId w:val="200"/>
        </w:numPr>
        <w:contextualSpacing/>
      </w:pPr>
      <w:r>
        <w:t>&lt;draw:polygon&gt;</w:t>
      </w:r>
    </w:p>
    <w:p w:rsidR="00D63733" w:rsidRDefault="00650F22">
      <w:pPr>
        <w:pStyle w:val="ListParagraph"/>
        <w:numPr>
          <w:ilvl w:val="0"/>
          <w:numId w:val="200"/>
        </w:numPr>
        <w:contextualSpacing/>
      </w:pPr>
      <w:r>
        <w:t>&lt;draw:regular-polygon&gt;</w:t>
      </w:r>
    </w:p>
    <w:p w:rsidR="00D63733" w:rsidRDefault="00650F22">
      <w:pPr>
        <w:pStyle w:val="ListParagraph"/>
        <w:numPr>
          <w:ilvl w:val="0"/>
          <w:numId w:val="200"/>
        </w:numPr>
        <w:contextualSpacing/>
      </w:pPr>
      <w:r>
        <w:t>&lt;</w:t>
      </w:r>
      <w:r>
        <w:t>draw:path&gt;</w:t>
      </w:r>
    </w:p>
    <w:p w:rsidR="00D63733" w:rsidRDefault="00650F22">
      <w:pPr>
        <w:pStyle w:val="ListParagraph"/>
        <w:numPr>
          <w:ilvl w:val="0"/>
          <w:numId w:val="200"/>
        </w:numPr>
        <w:contextualSpacing/>
      </w:pPr>
      <w:r>
        <w:t>&lt;draw:circle&gt;</w:t>
      </w:r>
    </w:p>
    <w:p w:rsidR="00D63733" w:rsidRDefault="00650F22">
      <w:pPr>
        <w:pStyle w:val="ListParagraph"/>
        <w:numPr>
          <w:ilvl w:val="0"/>
          <w:numId w:val="200"/>
        </w:numPr>
        <w:contextualSpacing/>
      </w:pPr>
      <w:r>
        <w:t>&lt;draw:ellipse&gt;</w:t>
      </w:r>
    </w:p>
    <w:p w:rsidR="00D63733" w:rsidRDefault="00650F22">
      <w:pPr>
        <w:pStyle w:val="ListParagraph"/>
        <w:numPr>
          <w:ilvl w:val="0"/>
          <w:numId w:val="200"/>
        </w:numPr>
        <w:contextualSpacing/>
      </w:pPr>
      <w:r>
        <w:t>&lt;draw:caption&gt;</w:t>
      </w:r>
    </w:p>
    <w:p w:rsidR="00D63733" w:rsidRDefault="00650F22">
      <w:pPr>
        <w:pStyle w:val="ListParagraph"/>
        <w:numPr>
          <w:ilvl w:val="0"/>
          <w:numId w:val="200"/>
        </w:numPr>
        <w:contextualSpacing/>
      </w:pPr>
      <w:r>
        <w:t>&lt;draw:custom-shape&gt;</w:t>
      </w:r>
    </w:p>
    <w:p w:rsidR="00D63733" w:rsidRDefault="00650F22">
      <w:pPr>
        <w:pStyle w:val="ListParagraph"/>
        <w:numPr>
          <w:ilvl w:val="0"/>
          <w:numId w:val="200"/>
        </w:numPr>
        <w:contextualSpacing/>
      </w:pPr>
      <w:r>
        <w:t>&lt;text:note-body&gt;</w:t>
      </w:r>
    </w:p>
    <w:p w:rsidR="00D63733" w:rsidRDefault="00650F22">
      <w:pPr>
        <w:pStyle w:val="ListParagraph"/>
        <w:numPr>
          <w:ilvl w:val="0"/>
          <w:numId w:val="200"/>
        </w:numPr>
      </w:pPr>
      <w:r>
        <w:t>&lt;office:annotation&gt;</w:t>
      </w:r>
    </w:p>
    <w:p w:rsidR="00D63733" w:rsidRDefault="00650F22">
      <w:pPr>
        <w:pStyle w:val="Definition-Field2"/>
      </w:pPr>
      <w:r>
        <w:t xml:space="preserve">If a group contains only one object, then PowerPoint loads only the object, and loses the grouping. </w:t>
      </w:r>
    </w:p>
    <w:p w:rsidR="00D63733" w:rsidRDefault="00650F22">
      <w:pPr>
        <w:pStyle w:val="Definition-Field"/>
      </w:pPr>
      <w:r>
        <w:t xml:space="preserve">f.   </w:t>
      </w:r>
      <w:r>
        <w:rPr>
          <w:i/>
        </w:rPr>
        <w:t xml:space="preserve">The standard defines the attribute </w:t>
      </w:r>
      <w:r>
        <w:rPr>
          <w:i/>
        </w:rPr>
        <w:t>svg:y, contained within the element &lt;draw:g&gt;</w:t>
      </w:r>
    </w:p>
    <w:p w:rsidR="00D63733" w:rsidRDefault="00650F22">
      <w:pPr>
        <w:pStyle w:val="Definition-Field2"/>
      </w:pPr>
      <w:r>
        <w:t>This attribute is not supported in PowerPoint 2010, PowerPoint 2013 or PowerPoint 2016.</w:t>
      </w:r>
    </w:p>
    <w:p w:rsidR="00D63733" w:rsidRDefault="00650F22">
      <w:pPr>
        <w:pStyle w:val="Heading3"/>
      </w:pPr>
      <w:bookmarkStart w:id="599" w:name="section_3ce9d27dcc7d4ab0939895a4587902cd"/>
      <w:bookmarkStart w:id="600" w:name="_Toc466892972"/>
      <w:r>
        <w:t>Section 9.2.15, Common Drawing Shape Attributes</w:t>
      </w:r>
      <w:bookmarkEnd w:id="599"/>
      <w:bookmarkEnd w:id="600"/>
      <w:r>
        <w:fldChar w:fldCharType="begin"/>
      </w:r>
      <w:r>
        <w:instrText xml:space="preserve"> XE "Common Drawing Shape Attributes" </w:instrText>
      </w:r>
      <w:r>
        <w:fldChar w:fldCharType="end"/>
      </w:r>
    </w:p>
    <w:p w:rsidR="00D63733" w:rsidRDefault="00650F22">
      <w:pPr>
        <w:pStyle w:val="Definition-Field"/>
      </w:pPr>
      <w:r>
        <w:t xml:space="preserve">a.   </w:t>
      </w:r>
      <w:r>
        <w:rPr>
          <w:i/>
        </w:rPr>
        <w:t>The standard defines the attri</w:t>
      </w:r>
      <w:r>
        <w:rPr>
          <w:i/>
        </w:rPr>
        <w:t>bute draw:caption-id</w:t>
      </w:r>
    </w:p>
    <w:p w:rsidR="00D63733" w:rsidRDefault="00650F22">
      <w:pPr>
        <w:pStyle w:val="Definition-Field2"/>
      </w:pPr>
      <w:r>
        <w:t xml:space="preserve">Word 2013 does not support this attribute for the following elements: </w:t>
      </w:r>
    </w:p>
    <w:p w:rsidR="00D63733" w:rsidRDefault="00650F22">
      <w:pPr>
        <w:pStyle w:val="ListParagraph"/>
        <w:numPr>
          <w:ilvl w:val="0"/>
          <w:numId w:val="201"/>
        </w:numPr>
        <w:contextualSpacing/>
      </w:pPr>
      <w:r>
        <w:lastRenderedPageBreak/>
        <w:t>&lt;draw:rect&gt;</w:t>
      </w:r>
    </w:p>
    <w:p w:rsidR="00D63733" w:rsidRDefault="00650F22">
      <w:pPr>
        <w:pStyle w:val="ListParagraph"/>
        <w:numPr>
          <w:ilvl w:val="0"/>
          <w:numId w:val="201"/>
        </w:numPr>
        <w:contextualSpacing/>
      </w:pPr>
      <w:r>
        <w:t>&lt;draw:line&gt;</w:t>
      </w:r>
    </w:p>
    <w:p w:rsidR="00D63733" w:rsidRDefault="00650F22">
      <w:pPr>
        <w:pStyle w:val="ListParagraph"/>
        <w:numPr>
          <w:ilvl w:val="0"/>
          <w:numId w:val="201"/>
        </w:numPr>
        <w:contextualSpacing/>
      </w:pPr>
      <w:r>
        <w:t>&lt;draw:polyline&gt;</w:t>
      </w:r>
    </w:p>
    <w:p w:rsidR="00D63733" w:rsidRDefault="00650F22">
      <w:pPr>
        <w:pStyle w:val="ListParagraph"/>
        <w:numPr>
          <w:ilvl w:val="0"/>
          <w:numId w:val="201"/>
        </w:numPr>
        <w:contextualSpacing/>
      </w:pPr>
      <w:r>
        <w:t>&lt;draw:polygon&gt;</w:t>
      </w:r>
    </w:p>
    <w:p w:rsidR="00D63733" w:rsidRDefault="00650F22">
      <w:pPr>
        <w:pStyle w:val="ListParagraph"/>
        <w:numPr>
          <w:ilvl w:val="0"/>
          <w:numId w:val="201"/>
        </w:numPr>
        <w:contextualSpacing/>
      </w:pPr>
      <w:r>
        <w:t>&lt;draw:regular-polygon&gt;</w:t>
      </w:r>
    </w:p>
    <w:p w:rsidR="00D63733" w:rsidRDefault="00650F22">
      <w:pPr>
        <w:pStyle w:val="ListParagraph"/>
        <w:numPr>
          <w:ilvl w:val="0"/>
          <w:numId w:val="201"/>
        </w:numPr>
        <w:contextualSpacing/>
      </w:pPr>
      <w:r>
        <w:t>&lt;draw:path&gt;</w:t>
      </w:r>
    </w:p>
    <w:p w:rsidR="00D63733" w:rsidRDefault="00650F22">
      <w:pPr>
        <w:pStyle w:val="ListParagraph"/>
        <w:numPr>
          <w:ilvl w:val="0"/>
          <w:numId w:val="201"/>
        </w:numPr>
        <w:contextualSpacing/>
      </w:pPr>
      <w:r>
        <w:t>&lt;draw:circle&gt;</w:t>
      </w:r>
    </w:p>
    <w:p w:rsidR="00D63733" w:rsidRDefault="00650F22">
      <w:pPr>
        <w:pStyle w:val="ListParagraph"/>
        <w:numPr>
          <w:ilvl w:val="0"/>
          <w:numId w:val="201"/>
        </w:numPr>
        <w:contextualSpacing/>
      </w:pPr>
      <w:r>
        <w:t>&lt;draw:ellipse&gt;</w:t>
      </w:r>
    </w:p>
    <w:p w:rsidR="00D63733" w:rsidRDefault="00650F22">
      <w:pPr>
        <w:pStyle w:val="ListParagraph"/>
        <w:numPr>
          <w:ilvl w:val="0"/>
          <w:numId w:val="201"/>
        </w:numPr>
        <w:contextualSpacing/>
      </w:pPr>
      <w:r>
        <w:t>&lt;draw:connector&gt;</w:t>
      </w:r>
    </w:p>
    <w:p w:rsidR="00D63733" w:rsidRDefault="00650F22">
      <w:pPr>
        <w:pStyle w:val="ListParagraph"/>
        <w:numPr>
          <w:ilvl w:val="0"/>
          <w:numId w:val="201"/>
        </w:numPr>
        <w:contextualSpacing/>
      </w:pPr>
      <w:r>
        <w:t>&lt;draw:caption&gt;</w:t>
      </w:r>
    </w:p>
    <w:p w:rsidR="00D63733" w:rsidRDefault="00650F22">
      <w:pPr>
        <w:pStyle w:val="ListParagraph"/>
        <w:numPr>
          <w:ilvl w:val="0"/>
          <w:numId w:val="201"/>
        </w:numPr>
        <w:contextualSpacing/>
      </w:pPr>
      <w:r>
        <w:t>&lt;draw:measure</w:t>
      </w:r>
      <w:r>
        <w:t>&gt;</w:t>
      </w:r>
    </w:p>
    <w:p w:rsidR="00D63733" w:rsidRDefault="00650F22">
      <w:pPr>
        <w:pStyle w:val="ListParagraph"/>
        <w:numPr>
          <w:ilvl w:val="0"/>
          <w:numId w:val="201"/>
        </w:numPr>
        <w:contextualSpacing/>
      </w:pPr>
      <w:r>
        <w:t>&lt;draw:g&gt;</w:t>
      </w:r>
    </w:p>
    <w:p w:rsidR="00D63733" w:rsidRDefault="00650F22">
      <w:pPr>
        <w:pStyle w:val="ListParagraph"/>
        <w:numPr>
          <w:ilvl w:val="0"/>
          <w:numId w:val="201"/>
        </w:numPr>
        <w:contextualSpacing/>
      </w:pPr>
      <w:r>
        <w:t>&lt;draw:frame&gt;</w:t>
      </w:r>
    </w:p>
    <w:p w:rsidR="00D63733" w:rsidRDefault="00650F22">
      <w:pPr>
        <w:pStyle w:val="ListParagraph"/>
        <w:numPr>
          <w:ilvl w:val="0"/>
          <w:numId w:val="201"/>
        </w:numPr>
      </w:pPr>
      <w:r>
        <w:t xml:space="preserve">&lt;draw:custom-shape&gt; </w:t>
      </w:r>
    </w:p>
    <w:p w:rsidR="00D63733" w:rsidRDefault="00650F22">
      <w:pPr>
        <w:pStyle w:val="Definition-Field"/>
      </w:pPr>
      <w:r>
        <w:t xml:space="preserve">b.   </w:t>
      </w:r>
      <w:r>
        <w:rPr>
          <w:i/>
        </w:rPr>
        <w:t>The standard defines the attribute draw:class-names</w:t>
      </w:r>
    </w:p>
    <w:p w:rsidR="00D63733" w:rsidRDefault="00650F22">
      <w:pPr>
        <w:pStyle w:val="Definition-Field2"/>
      </w:pPr>
      <w:r>
        <w:t xml:space="preserve">Word 2013 does not support this attribute for the following elements: </w:t>
      </w:r>
    </w:p>
    <w:p w:rsidR="00D63733" w:rsidRDefault="00650F22">
      <w:pPr>
        <w:pStyle w:val="ListParagraph"/>
        <w:numPr>
          <w:ilvl w:val="0"/>
          <w:numId w:val="202"/>
        </w:numPr>
        <w:contextualSpacing/>
      </w:pPr>
      <w:r>
        <w:t>&lt;draw:rect&gt;</w:t>
      </w:r>
    </w:p>
    <w:p w:rsidR="00D63733" w:rsidRDefault="00650F22">
      <w:pPr>
        <w:pStyle w:val="ListParagraph"/>
        <w:numPr>
          <w:ilvl w:val="0"/>
          <w:numId w:val="202"/>
        </w:numPr>
        <w:contextualSpacing/>
      </w:pPr>
      <w:r>
        <w:t>&lt;draw:line&gt;</w:t>
      </w:r>
    </w:p>
    <w:p w:rsidR="00D63733" w:rsidRDefault="00650F22">
      <w:pPr>
        <w:pStyle w:val="ListParagraph"/>
        <w:numPr>
          <w:ilvl w:val="0"/>
          <w:numId w:val="202"/>
        </w:numPr>
        <w:contextualSpacing/>
      </w:pPr>
      <w:r>
        <w:t>&lt;draw:polyline&gt;</w:t>
      </w:r>
    </w:p>
    <w:p w:rsidR="00D63733" w:rsidRDefault="00650F22">
      <w:pPr>
        <w:pStyle w:val="ListParagraph"/>
        <w:numPr>
          <w:ilvl w:val="0"/>
          <w:numId w:val="202"/>
        </w:numPr>
        <w:contextualSpacing/>
      </w:pPr>
      <w:r>
        <w:t>&lt;draw:polygon&gt;</w:t>
      </w:r>
    </w:p>
    <w:p w:rsidR="00D63733" w:rsidRDefault="00650F22">
      <w:pPr>
        <w:pStyle w:val="ListParagraph"/>
        <w:numPr>
          <w:ilvl w:val="0"/>
          <w:numId w:val="202"/>
        </w:numPr>
        <w:contextualSpacing/>
      </w:pPr>
      <w:r>
        <w:t>&lt;draw:regular-polygon&gt;</w:t>
      </w:r>
    </w:p>
    <w:p w:rsidR="00D63733" w:rsidRDefault="00650F22">
      <w:pPr>
        <w:pStyle w:val="ListParagraph"/>
        <w:numPr>
          <w:ilvl w:val="0"/>
          <w:numId w:val="202"/>
        </w:numPr>
        <w:contextualSpacing/>
      </w:pPr>
      <w:r>
        <w:t>&lt;</w:t>
      </w:r>
      <w:r>
        <w:t>draw:path&gt;</w:t>
      </w:r>
    </w:p>
    <w:p w:rsidR="00D63733" w:rsidRDefault="00650F22">
      <w:pPr>
        <w:pStyle w:val="ListParagraph"/>
        <w:numPr>
          <w:ilvl w:val="0"/>
          <w:numId w:val="202"/>
        </w:numPr>
        <w:contextualSpacing/>
      </w:pPr>
      <w:r>
        <w:t>&lt;draw:circle&gt;</w:t>
      </w:r>
    </w:p>
    <w:p w:rsidR="00D63733" w:rsidRDefault="00650F22">
      <w:pPr>
        <w:pStyle w:val="ListParagraph"/>
        <w:numPr>
          <w:ilvl w:val="0"/>
          <w:numId w:val="202"/>
        </w:numPr>
        <w:contextualSpacing/>
      </w:pPr>
      <w:r>
        <w:t>&lt;draw:ellipse&gt;</w:t>
      </w:r>
    </w:p>
    <w:p w:rsidR="00D63733" w:rsidRDefault="00650F22">
      <w:pPr>
        <w:pStyle w:val="ListParagraph"/>
        <w:numPr>
          <w:ilvl w:val="0"/>
          <w:numId w:val="202"/>
        </w:numPr>
        <w:contextualSpacing/>
      </w:pPr>
      <w:r>
        <w:t>&lt;draw:connector&gt;</w:t>
      </w:r>
    </w:p>
    <w:p w:rsidR="00D63733" w:rsidRDefault="00650F22">
      <w:pPr>
        <w:pStyle w:val="ListParagraph"/>
        <w:numPr>
          <w:ilvl w:val="0"/>
          <w:numId w:val="202"/>
        </w:numPr>
        <w:contextualSpacing/>
      </w:pPr>
      <w:r>
        <w:t>&lt;draw:caption&gt;</w:t>
      </w:r>
    </w:p>
    <w:p w:rsidR="00D63733" w:rsidRDefault="00650F22">
      <w:pPr>
        <w:pStyle w:val="ListParagraph"/>
        <w:numPr>
          <w:ilvl w:val="0"/>
          <w:numId w:val="202"/>
        </w:numPr>
        <w:contextualSpacing/>
      </w:pPr>
      <w:r>
        <w:t>&lt;draw:measure&gt;</w:t>
      </w:r>
    </w:p>
    <w:p w:rsidR="00D63733" w:rsidRDefault="00650F22">
      <w:pPr>
        <w:pStyle w:val="ListParagraph"/>
        <w:numPr>
          <w:ilvl w:val="0"/>
          <w:numId w:val="202"/>
        </w:numPr>
        <w:contextualSpacing/>
      </w:pPr>
      <w:r>
        <w:t>&lt;draw:g&gt;</w:t>
      </w:r>
    </w:p>
    <w:p w:rsidR="00D63733" w:rsidRDefault="00650F22">
      <w:pPr>
        <w:pStyle w:val="ListParagraph"/>
        <w:numPr>
          <w:ilvl w:val="0"/>
          <w:numId w:val="202"/>
        </w:numPr>
        <w:contextualSpacing/>
      </w:pPr>
      <w:r>
        <w:t>&lt;draw:frame&gt;</w:t>
      </w:r>
    </w:p>
    <w:p w:rsidR="00D63733" w:rsidRDefault="00650F22">
      <w:pPr>
        <w:pStyle w:val="ListParagraph"/>
        <w:numPr>
          <w:ilvl w:val="0"/>
          <w:numId w:val="202"/>
        </w:numPr>
      </w:pPr>
      <w:r>
        <w:t xml:space="preserve">&lt;draw:custom-shape&gt; </w:t>
      </w:r>
    </w:p>
    <w:p w:rsidR="00D63733" w:rsidRDefault="00650F22">
      <w:pPr>
        <w:pStyle w:val="Definition-Field"/>
      </w:pPr>
      <w:r>
        <w:t xml:space="preserve">c.   </w:t>
      </w:r>
      <w:r>
        <w:rPr>
          <w:i/>
        </w:rPr>
        <w:t>The standard defines the attribute draw:id</w:t>
      </w:r>
    </w:p>
    <w:p w:rsidR="00D63733" w:rsidRDefault="00650F22">
      <w:pPr>
        <w:pStyle w:val="Definition-Field2"/>
      </w:pPr>
      <w:r>
        <w:t xml:space="preserve">Word 2013 supports this attribute for the following elements: </w:t>
      </w:r>
    </w:p>
    <w:p w:rsidR="00D63733" w:rsidRDefault="00650F22">
      <w:pPr>
        <w:pStyle w:val="ListParagraph"/>
        <w:numPr>
          <w:ilvl w:val="0"/>
          <w:numId w:val="203"/>
        </w:numPr>
        <w:contextualSpacing/>
      </w:pPr>
      <w:r>
        <w:t>&lt;draw:rect&gt;</w:t>
      </w:r>
    </w:p>
    <w:p w:rsidR="00D63733" w:rsidRDefault="00650F22">
      <w:pPr>
        <w:pStyle w:val="ListParagraph"/>
        <w:numPr>
          <w:ilvl w:val="0"/>
          <w:numId w:val="203"/>
        </w:numPr>
        <w:contextualSpacing/>
      </w:pPr>
      <w:r>
        <w:t>&lt;</w:t>
      </w:r>
      <w:r>
        <w:t>draw:line&gt;</w:t>
      </w:r>
    </w:p>
    <w:p w:rsidR="00D63733" w:rsidRDefault="00650F22">
      <w:pPr>
        <w:pStyle w:val="ListParagraph"/>
        <w:numPr>
          <w:ilvl w:val="0"/>
          <w:numId w:val="203"/>
        </w:numPr>
        <w:contextualSpacing/>
      </w:pPr>
      <w:r>
        <w:t>&lt;draw:polyline&gt;</w:t>
      </w:r>
    </w:p>
    <w:p w:rsidR="00D63733" w:rsidRDefault="00650F22">
      <w:pPr>
        <w:pStyle w:val="ListParagraph"/>
        <w:numPr>
          <w:ilvl w:val="0"/>
          <w:numId w:val="203"/>
        </w:numPr>
        <w:contextualSpacing/>
      </w:pPr>
      <w:r>
        <w:t>&lt;draw:polygon&gt;</w:t>
      </w:r>
    </w:p>
    <w:p w:rsidR="00D63733" w:rsidRDefault="00650F22">
      <w:pPr>
        <w:pStyle w:val="ListParagraph"/>
        <w:numPr>
          <w:ilvl w:val="0"/>
          <w:numId w:val="203"/>
        </w:numPr>
        <w:contextualSpacing/>
      </w:pPr>
      <w:r>
        <w:t>&lt;draw:regular-polygon&gt;</w:t>
      </w:r>
    </w:p>
    <w:p w:rsidR="00D63733" w:rsidRDefault="00650F22">
      <w:pPr>
        <w:pStyle w:val="ListParagraph"/>
        <w:numPr>
          <w:ilvl w:val="0"/>
          <w:numId w:val="203"/>
        </w:numPr>
        <w:contextualSpacing/>
      </w:pPr>
      <w:r>
        <w:t>&lt;draw:path&gt;</w:t>
      </w:r>
    </w:p>
    <w:p w:rsidR="00D63733" w:rsidRDefault="00650F22">
      <w:pPr>
        <w:pStyle w:val="ListParagraph"/>
        <w:numPr>
          <w:ilvl w:val="0"/>
          <w:numId w:val="203"/>
        </w:numPr>
        <w:contextualSpacing/>
      </w:pPr>
      <w:r>
        <w:t>&lt;draw:circle&gt;</w:t>
      </w:r>
    </w:p>
    <w:p w:rsidR="00D63733" w:rsidRDefault="00650F22">
      <w:pPr>
        <w:pStyle w:val="ListParagraph"/>
        <w:numPr>
          <w:ilvl w:val="0"/>
          <w:numId w:val="203"/>
        </w:numPr>
        <w:contextualSpacing/>
      </w:pPr>
      <w:r>
        <w:t>&lt;draw:ellipse&gt;</w:t>
      </w:r>
    </w:p>
    <w:p w:rsidR="00D63733" w:rsidRDefault="00650F22">
      <w:pPr>
        <w:pStyle w:val="ListParagraph"/>
        <w:numPr>
          <w:ilvl w:val="0"/>
          <w:numId w:val="203"/>
        </w:numPr>
        <w:contextualSpacing/>
      </w:pPr>
      <w:r>
        <w:t>&lt;draw:connector&gt;</w:t>
      </w:r>
    </w:p>
    <w:p w:rsidR="00D63733" w:rsidRDefault="00650F22">
      <w:pPr>
        <w:pStyle w:val="ListParagraph"/>
        <w:numPr>
          <w:ilvl w:val="0"/>
          <w:numId w:val="203"/>
        </w:numPr>
        <w:contextualSpacing/>
      </w:pPr>
      <w:r>
        <w:t>&lt;draw:caption&gt;</w:t>
      </w:r>
    </w:p>
    <w:p w:rsidR="00D63733" w:rsidRDefault="00650F22">
      <w:pPr>
        <w:pStyle w:val="ListParagraph"/>
        <w:numPr>
          <w:ilvl w:val="0"/>
          <w:numId w:val="203"/>
        </w:numPr>
        <w:contextualSpacing/>
      </w:pPr>
      <w:r>
        <w:t>&lt;draw:measure&gt;</w:t>
      </w:r>
    </w:p>
    <w:p w:rsidR="00D63733" w:rsidRDefault="00650F22">
      <w:pPr>
        <w:pStyle w:val="ListParagraph"/>
        <w:numPr>
          <w:ilvl w:val="0"/>
          <w:numId w:val="203"/>
        </w:numPr>
        <w:contextualSpacing/>
      </w:pPr>
      <w:r>
        <w:t>&lt;draw:g&gt;</w:t>
      </w:r>
    </w:p>
    <w:p w:rsidR="00D63733" w:rsidRDefault="00650F22">
      <w:pPr>
        <w:pStyle w:val="ListParagraph"/>
        <w:numPr>
          <w:ilvl w:val="0"/>
          <w:numId w:val="203"/>
        </w:numPr>
        <w:contextualSpacing/>
      </w:pPr>
      <w:r>
        <w:t>&lt;draw:frame&gt;</w:t>
      </w:r>
    </w:p>
    <w:p w:rsidR="00D63733" w:rsidRDefault="00650F22">
      <w:pPr>
        <w:pStyle w:val="ListParagraph"/>
        <w:numPr>
          <w:ilvl w:val="0"/>
          <w:numId w:val="203"/>
        </w:numPr>
      </w:pPr>
      <w:r>
        <w:t xml:space="preserve">&lt;draw:custom-shape&gt; </w:t>
      </w:r>
    </w:p>
    <w:p w:rsidR="00D63733" w:rsidRDefault="00650F22">
      <w:pPr>
        <w:pStyle w:val="Definition-Field"/>
      </w:pPr>
      <w:r>
        <w:t xml:space="preserve">d.   </w:t>
      </w:r>
      <w:r>
        <w:rPr>
          <w:i/>
        </w:rPr>
        <w:t>The standard defines the attribute draw:layer</w:t>
      </w:r>
    </w:p>
    <w:p w:rsidR="00D63733" w:rsidRDefault="00650F22">
      <w:pPr>
        <w:pStyle w:val="Definition-Field2"/>
      </w:pPr>
      <w:r>
        <w:t xml:space="preserve">Word 2013 does not support this attribute for the following elements: </w:t>
      </w:r>
    </w:p>
    <w:p w:rsidR="00D63733" w:rsidRDefault="00650F22">
      <w:pPr>
        <w:pStyle w:val="ListParagraph"/>
        <w:numPr>
          <w:ilvl w:val="0"/>
          <w:numId w:val="204"/>
        </w:numPr>
        <w:contextualSpacing/>
      </w:pPr>
      <w:r>
        <w:t>&lt;draw:rect&gt;</w:t>
      </w:r>
    </w:p>
    <w:p w:rsidR="00D63733" w:rsidRDefault="00650F22">
      <w:pPr>
        <w:pStyle w:val="ListParagraph"/>
        <w:numPr>
          <w:ilvl w:val="0"/>
          <w:numId w:val="204"/>
        </w:numPr>
        <w:contextualSpacing/>
      </w:pPr>
      <w:r>
        <w:t>&lt;draw:line&gt;</w:t>
      </w:r>
    </w:p>
    <w:p w:rsidR="00D63733" w:rsidRDefault="00650F22">
      <w:pPr>
        <w:pStyle w:val="ListParagraph"/>
        <w:numPr>
          <w:ilvl w:val="0"/>
          <w:numId w:val="204"/>
        </w:numPr>
        <w:contextualSpacing/>
      </w:pPr>
      <w:r>
        <w:lastRenderedPageBreak/>
        <w:t>&lt;draw:polyline&gt;</w:t>
      </w:r>
    </w:p>
    <w:p w:rsidR="00D63733" w:rsidRDefault="00650F22">
      <w:pPr>
        <w:pStyle w:val="ListParagraph"/>
        <w:numPr>
          <w:ilvl w:val="0"/>
          <w:numId w:val="204"/>
        </w:numPr>
        <w:contextualSpacing/>
      </w:pPr>
      <w:r>
        <w:t>&lt;draw:polygon&gt;</w:t>
      </w:r>
    </w:p>
    <w:p w:rsidR="00D63733" w:rsidRDefault="00650F22">
      <w:pPr>
        <w:pStyle w:val="ListParagraph"/>
        <w:numPr>
          <w:ilvl w:val="0"/>
          <w:numId w:val="204"/>
        </w:numPr>
        <w:contextualSpacing/>
      </w:pPr>
      <w:r>
        <w:t>&lt;draw:regular-polygon&gt;</w:t>
      </w:r>
    </w:p>
    <w:p w:rsidR="00D63733" w:rsidRDefault="00650F22">
      <w:pPr>
        <w:pStyle w:val="ListParagraph"/>
        <w:numPr>
          <w:ilvl w:val="0"/>
          <w:numId w:val="204"/>
        </w:numPr>
        <w:contextualSpacing/>
      </w:pPr>
      <w:r>
        <w:t>&lt;draw:path&gt;</w:t>
      </w:r>
    </w:p>
    <w:p w:rsidR="00D63733" w:rsidRDefault="00650F22">
      <w:pPr>
        <w:pStyle w:val="ListParagraph"/>
        <w:numPr>
          <w:ilvl w:val="0"/>
          <w:numId w:val="204"/>
        </w:numPr>
        <w:contextualSpacing/>
      </w:pPr>
      <w:r>
        <w:t>&lt;draw:circle&gt;</w:t>
      </w:r>
    </w:p>
    <w:p w:rsidR="00D63733" w:rsidRDefault="00650F22">
      <w:pPr>
        <w:pStyle w:val="ListParagraph"/>
        <w:numPr>
          <w:ilvl w:val="0"/>
          <w:numId w:val="204"/>
        </w:numPr>
        <w:contextualSpacing/>
      </w:pPr>
      <w:r>
        <w:t>&lt;draw:ellipse&gt;</w:t>
      </w:r>
    </w:p>
    <w:p w:rsidR="00D63733" w:rsidRDefault="00650F22">
      <w:pPr>
        <w:pStyle w:val="ListParagraph"/>
        <w:numPr>
          <w:ilvl w:val="0"/>
          <w:numId w:val="204"/>
        </w:numPr>
        <w:contextualSpacing/>
      </w:pPr>
      <w:r>
        <w:t>&lt;draw:connector&gt;</w:t>
      </w:r>
    </w:p>
    <w:p w:rsidR="00D63733" w:rsidRDefault="00650F22">
      <w:pPr>
        <w:pStyle w:val="ListParagraph"/>
        <w:numPr>
          <w:ilvl w:val="0"/>
          <w:numId w:val="204"/>
        </w:numPr>
        <w:contextualSpacing/>
      </w:pPr>
      <w:r>
        <w:t>&lt;draw:caption&gt;</w:t>
      </w:r>
    </w:p>
    <w:p w:rsidR="00D63733" w:rsidRDefault="00650F22">
      <w:pPr>
        <w:pStyle w:val="ListParagraph"/>
        <w:numPr>
          <w:ilvl w:val="0"/>
          <w:numId w:val="204"/>
        </w:numPr>
        <w:contextualSpacing/>
      </w:pPr>
      <w:r>
        <w:t>&lt;draw:measure&gt;</w:t>
      </w:r>
    </w:p>
    <w:p w:rsidR="00D63733" w:rsidRDefault="00650F22">
      <w:pPr>
        <w:pStyle w:val="ListParagraph"/>
        <w:numPr>
          <w:ilvl w:val="0"/>
          <w:numId w:val="204"/>
        </w:numPr>
        <w:contextualSpacing/>
      </w:pPr>
      <w:r>
        <w:t>&lt;draw:g&gt;</w:t>
      </w:r>
    </w:p>
    <w:p w:rsidR="00D63733" w:rsidRDefault="00650F22">
      <w:pPr>
        <w:pStyle w:val="ListParagraph"/>
        <w:numPr>
          <w:ilvl w:val="0"/>
          <w:numId w:val="204"/>
        </w:numPr>
        <w:contextualSpacing/>
      </w:pPr>
      <w:r>
        <w:t>&lt;draw:fram</w:t>
      </w:r>
      <w:r>
        <w:t>e&gt;</w:t>
      </w:r>
    </w:p>
    <w:p w:rsidR="00D63733" w:rsidRDefault="00650F22">
      <w:pPr>
        <w:pStyle w:val="ListParagraph"/>
        <w:numPr>
          <w:ilvl w:val="0"/>
          <w:numId w:val="204"/>
        </w:numPr>
      </w:pPr>
      <w:r>
        <w:t xml:space="preserve">&lt;draw:custom-shape&gt; </w:t>
      </w:r>
    </w:p>
    <w:p w:rsidR="00D63733" w:rsidRDefault="00650F22">
      <w:pPr>
        <w:pStyle w:val="Definition-Field"/>
      </w:pPr>
      <w:r>
        <w:t xml:space="preserve">e.   </w:t>
      </w:r>
      <w:r>
        <w:rPr>
          <w:i/>
        </w:rPr>
        <w:t>The standard defines the attribute draw:name</w:t>
      </w:r>
    </w:p>
    <w:p w:rsidR="00D63733" w:rsidRDefault="00650F22">
      <w:pPr>
        <w:pStyle w:val="Definition-Field2"/>
      </w:pPr>
      <w:r>
        <w:t xml:space="preserve">Word 2013 supports this attribute for the following elements: </w:t>
      </w:r>
    </w:p>
    <w:p w:rsidR="00D63733" w:rsidRDefault="00650F22">
      <w:pPr>
        <w:pStyle w:val="ListParagraph"/>
        <w:numPr>
          <w:ilvl w:val="0"/>
          <w:numId w:val="205"/>
        </w:numPr>
        <w:contextualSpacing/>
      </w:pPr>
      <w:r>
        <w:t>&lt;draw:rect&gt;</w:t>
      </w:r>
    </w:p>
    <w:p w:rsidR="00D63733" w:rsidRDefault="00650F22">
      <w:pPr>
        <w:pStyle w:val="ListParagraph"/>
        <w:numPr>
          <w:ilvl w:val="0"/>
          <w:numId w:val="205"/>
        </w:numPr>
        <w:contextualSpacing/>
      </w:pPr>
      <w:r>
        <w:t>&lt;draw:line&gt;</w:t>
      </w:r>
    </w:p>
    <w:p w:rsidR="00D63733" w:rsidRDefault="00650F22">
      <w:pPr>
        <w:pStyle w:val="ListParagraph"/>
        <w:numPr>
          <w:ilvl w:val="0"/>
          <w:numId w:val="205"/>
        </w:numPr>
        <w:contextualSpacing/>
      </w:pPr>
      <w:r>
        <w:t>&lt;draw:polyline&gt;</w:t>
      </w:r>
    </w:p>
    <w:p w:rsidR="00D63733" w:rsidRDefault="00650F22">
      <w:pPr>
        <w:pStyle w:val="ListParagraph"/>
        <w:numPr>
          <w:ilvl w:val="0"/>
          <w:numId w:val="205"/>
        </w:numPr>
        <w:contextualSpacing/>
      </w:pPr>
      <w:r>
        <w:t>&lt;draw:polygon&gt;</w:t>
      </w:r>
    </w:p>
    <w:p w:rsidR="00D63733" w:rsidRDefault="00650F22">
      <w:pPr>
        <w:pStyle w:val="ListParagraph"/>
        <w:numPr>
          <w:ilvl w:val="0"/>
          <w:numId w:val="205"/>
        </w:numPr>
        <w:contextualSpacing/>
      </w:pPr>
      <w:r>
        <w:t>&lt;draw:regular-polygon&gt;</w:t>
      </w:r>
    </w:p>
    <w:p w:rsidR="00D63733" w:rsidRDefault="00650F22">
      <w:pPr>
        <w:pStyle w:val="ListParagraph"/>
        <w:numPr>
          <w:ilvl w:val="0"/>
          <w:numId w:val="205"/>
        </w:numPr>
        <w:contextualSpacing/>
      </w:pPr>
      <w:r>
        <w:t>&lt;draw:path&gt;</w:t>
      </w:r>
    </w:p>
    <w:p w:rsidR="00D63733" w:rsidRDefault="00650F22">
      <w:pPr>
        <w:pStyle w:val="ListParagraph"/>
        <w:numPr>
          <w:ilvl w:val="0"/>
          <w:numId w:val="205"/>
        </w:numPr>
        <w:contextualSpacing/>
      </w:pPr>
      <w:r>
        <w:t>&lt;draw:circle&gt;</w:t>
      </w:r>
    </w:p>
    <w:p w:rsidR="00D63733" w:rsidRDefault="00650F22">
      <w:pPr>
        <w:pStyle w:val="ListParagraph"/>
        <w:numPr>
          <w:ilvl w:val="0"/>
          <w:numId w:val="205"/>
        </w:numPr>
        <w:contextualSpacing/>
      </w:pPr>
      <w:r>
        <w:t>&lt;draw:ellipse&gt;</w:t>
      </w:r>
    </w:p>
    <w:p w:rsidR="00D63733" w:rsidRDefault="00650F22">
      <w:pPr>
        <w:pStyle w:val="ListParagraph"/>
        <w:numPr>
          <w:ilvl w:val="0"/>
          <w:numId w:val="205"/>
        </w:numPr>
        <w:contextualSpacing/>
      </w:pPr>
      <w:r>
        <w:t>&lt;draw:connector&gt;</w:t>
      </w:r>
    </w:p>
    <w:p w:rsidR="00D63733" w:rsidRDefault="00650F22">
      <w:pPr>
        <w:pStyle w:val="ListParagraph"/>
        <w:numPr>
          <w:ilvl w:val="0"/>
          <w:numId w:val="205"/>
        </w:numPr>
        <w:contextualSpacing/>
      </w:pPr>
      <w:r>
        <w:t>&lt;draw:caption&gt;</w:t>
      </w:r>
    </w:p>
    <w:p w:rsidR="00D63733" w:rsidRDefault="00650F22">
      <w:pPr>
        <w:pStyle w:val="ListParagraph"/>
        <w:numPr>
          <w:ilvl w:val="0"/>
          <w:numId w:val="205"/>
        </w:numPr>
        <w:contextualSpacing/>
      </w:pPr>
      <w:r>
        <w:t>&lt;draw:measure&gt;</w:t>
      </w:r>
    </w:p>
    <w:p w:rsidR="00D63733" w:rsidRDefault="00650F22">
      <w:pPr>
        <w:pStyle w:val="ListParagraph"/>
        <w:numPr>
          <w:ilvl w:val="0"/>
          <w:numId w:val="205"/>
        </w:numPr>
        <w:contextualSpacing/>
      </w:pPr>
      <w:r>
        <w:t>&lt;draw:g&gt;</w:t>
      </w:r>
    </w:p>
    <w:p w:rsidR="00D63733" w:rsidRDefault="00650F22">
      <w:pPr>
        <w:pStyle w:val="ListParagraph"/>
        <w:numPr>
          <w:ilvl w:val="0"/>
          <w:numId w:val="205"/>
        </w:numPr>
        <w:contextualSpacing/>
      </w:pPr>
      <w:r>
        <w:t>&lt;draw:frame&gt;</w:t>
      </w:r>
    </w:p>
    <w:p w:rsidR="00D63733" w:rsidRDefault="00650F22">
      <w:pPr>
        <w:pStyle w:val="ListParagraph"/>
        <w:numPr>
          <w:ilvl w:val="0"/>
          <w:numId w:val="205"/>
        </w:numPr>
      </w:pPr>
      <w:r>
        <w:t xml:space="preserve">&lt;draw:custom-shape&gt; </w:t>
      </w:r>
    </w:p>
    <w:p w:rsidR="00D63733" w:rsidRDefault="00650F22">
      <w:pPr>
        <w:pStyle w:val="Definition-Field"/>
      </w:pPr>
      <w:r>
        <w:t xml:space="preserve">f.   </w:t>
      </w:r>
      <w:r>
        <w:rPr>
          <w:i/>
        </w:rPr>
        <w:t>The standard defines the attribute draw:style-name</w:t>
      </w:r>
    </w:p>
    <w:p w:rsidR="00D63733" w:rsidRDefault="00650F22">
      <w:pPr>
        <w:pStyle w:val="Definition-Field2"/>
      </w:pPr>
      <w:r>
        <w:t xml:space="preserve">Word 2013 supports this attribute for the following elements: </w:t>
      </w:r>
    </w:p>
    <w:p w:rsidR="00D63733" w:rsidRDefault="00650F22">
      <w:pPr>
        <w:pStyle w:val="ListParagraph"/>
        <w:numPr>
          <w:ilvl w:val="0"/>
          <w:numId w:val="206"/>
        </w:numPr>
        <w:contextualSpacing/>
      </w:pPr>
      <w:r>
        <w:t>&lt;draw:rect&gt;</w:t>
      </w:r>
    </w:p>
    <w:p w:rsidR="00D63733" w:rsidRDefault="00650F22">
      <w:pPr>
        <w:pStyle w:val="ListParagraph"/>
        <w:numPr>
          <w:ilvl w:val="0"/>
          <w:numId w:val="206"/>
        </w:numPr>
        <w:contextualSpacing/>
      </w:pPr>
      <w:r>
        <w:t>&lt;draw:line&gt;</w:t>
      </w:r>
    </w:p>
    <w:p w:rsidR="00D63733" w:rsidRDefault="00650F22">
      <w:pPr>
        <w:pStyle w:val="ListParagraph"/>
        <w:numPr>
          <w:ilvl w:val="0"/>
          <w:numId w:val="206"/>
        </w:numPr>
        <w:contextualSpacing/>
      </w:pPr>
      <w:r>
        <w:t>&lt;draw:polyline&gt;</w:t>
      </w:r>
    </w:p>
    <w:p w:rsidR="00D63733" w:rsidRDefault="00650F22">
      <w:pPr>
        <w:pStyle w:val="ListParagraph"/>
        <w:numPr>
          <w:ilvl w:val="0"/>
          <w:numId w:val="206"/>
        </w:numPr>
        <w:contextualSpacing/>
      </w:pPr>
      <w:r>
        <w:t>&lt;</w:t>
      </w:r>
      <w:r>
        <w:t>draw:polygon&gt;</w:t>
      </w:r>
    </w:p>
    <w:p w:rsidR="00D63733" w:rsidRDefault="00650F22">
      <w:pPr>
        <w:pStyle w:val="ListParagraph"/>
        <w:numPr>
          <w:ilvl w:val="0"/>
          <w:numId w:val="206"/>
        </w:numPr>
        <w:contextualSpacing/>
      </w:pPr>
      <w:r>
        <w:t>&lt;draw:regular-polygon&gt;</w:t>
      </w:r>
    </w:p>
    <w:p w:rsidR="00D63733" w:rsidRDefault="00650F22">
      <w:pPr>
        <w:pStyle w:val="ListParagraph"/>
        <w:numPr>
          <w:ilvl w:val="0"/>
          <w:numId w:val="206"/>
        </w:numPr>
        <w:contextualSpacing/>
      </w:pPr>
      <w:r>
        <w:t>&lt;draw:path&gt;</w:t>
      </w:r>
    </w:p>
    <w:p w:rsidR="00D63733" w:rsidRDefault="00650F22">
      <w:pPr>
        <w:pStyle w:val="ListParagraph"/>
        <w:numPr>
          <w:ilvl w:val="0"/>
          <w:numId w:val="206"/>
        </w:numPr>
        <w:contextualSpacing/>
      </w:pPr>
      <w:r>
        <w:t>&lt;draw:circle&gt;</w:t>
      </w:r>
    </w:p>
    <w:p w:rsidR="00D63733" w:rsidRDefault="00650F22">
      <w:pPr>
        <w:pStyle w:val="ListParagraph"/>
        <w:numPr>
          <w:ilvl w:val="0"/>
          <w:numId w:val="206"/>
        </w:numPr>
        <w:contextualSpacing/>
      </w:pPr>
      <w:r>
        <w:t>&lt;draw:ellipse&gt;</w:t>
      </w:r>
    </w:p>
    <w:p w:rsidR="00D63733" w:rsidRDefault="00650F22">
      <w:pPr>
        <w:pStyle w:val="ListParagraph"/>
        <w:numPr>
          <w:ilvl w:val="0"/>
          <w:numId w:val="206"/>
        </w:numPr>
        <w:contextualSpacing/>
      </w:pPr>
      <w:r>
        <w:t>&lt;draw:connector&gt;</w:t>
      </w:r>
    </w:p>
    <w:p w:rsidR="00D63733" w:rsidRDefault="00650F22">
      <w:pPr>
        <w:pStyle w:val="ListParagraph"/>
        <w:numPr>
          <w:ilvl w:val="0"/>
          <w:numId w:val="206"/>
        </w:numPr>
        <w:contextualSpacing/>
      </w:pPr>
      <w:r>
        <w:t>&lt;draw:caption&gt;</w:t>
      </w:r>
    </w:p>
    <w:p w:rsidR="00D63733" w:rsidRDefault="00650F22">
      <w:pPr>
        <w:pStyle w:val="ListParagraph"/>
        <w:numPr>
          <w:ilvl w:val="0"/>
          <w:numId w:val="206"/>
        </w:numPr>
        <w:contextualSpacing/>
      </w:pPr>
      <w:r>
        <w:t>&lt;draw:measure&gt;</w:t>
      </w:r>
    </w:p>
    <w:p w:rsidR="00D63733" w:rsidRDefault="00650F22">
      <w:pPr>
        <w:pStyle w:val="ListParagraph"/>
        <w:numPr>
          <w:ilvl w:val="0"/>
          <w:numId w:val="206"/>
        </w:numPr>
        <w:contextualSpacing/>
      </w:pPr>
      <w:r>
        <w:t>&lt;draw:g&gt;</w:t>
      </w:r>
    </w:p>
    <w:p w:rsidR="00D63733" w:rsidRDefault="00650F22">
      <w:pPr>
        <w:pStyle w:val="ListParagraph"/>
        <w:numPr>
          <w:ilvl w:val="0"/>
          <w:numId w:val="206"/>
        </w:numPr>
        <w:contextualSpacing/>
      </w:pPr>
      <w:r>
        <w:t>&lt;draw:frame&gt;</w:t>
      </w:r>
    </w:p>
    <w:p w:rsidR="00D63733" w:rsidRDefault="00650F22">
      <w:pPr>
        <w:pStyle w:val="ListParagraph"/>
        <w:numPr>
          <w:ilvl w:val="0"/>
          <w:numId w:val="206"/>
        </w:numPr>
      </w:pPr>
      <w:r>
        <w:t xml:space="preserve">&lt;draw:custom-shape&gt; </w:t>
      </w:r>
    </w:p>
    <w:p w:rsidR="00D63733" w:rsidRDefault="00650F22">
      <w:pPr>
        <w:pStyle w:val="Definition-Field"/>
      </w:pPr>
      <w:r>
        <w:t xml:space="preserve">g.   </w:t>
      </w:r>
      <w:r>
        <w:rPr>
          <w:i/>
        </w:rPr>
        <w:t>The standard defines the property "matrix(&lt;a&gt; &lt;b&gt; &lt;c&gt; &lt;d&gt; &lt;e&gt; &lt;f&gt;)", contained with</w:t>
      </w:r>
      <w:r>
        <w:rPr>
          <w:i/>
        </w:rPr>
        <w:t>in the attribute draw:transform</w:t>
      </w:r>
    </w:p>
    <w:p w:rsidR="00D63733" w:rsidRDefault="00650F22">
      <w:pPr>
        <w:pStyle w:val="Definition-Field2"/>
      </w:pPr>
      <w:r>
        <w:t xml:space="preserve">Word 2013 does not support this enum for the following elements: </w:t>
      </w:r>
    </w:p>
    <w:p w:rsidR="00D63733" w:rsidRDefault="00650F22">
      <w:pPr>
        <w:pStyle w:val="ListParagraph"/>
        <w:numPr>
          <w:ilvl w:val="0"/>
          <w:numId w:val="207"/>
        </w:numPr>
        <w:contextualSpacing/>
      </w:pPr>
      <w:r>
        <w:t>&lt;draw:rect&gt;</w:t>
      </w:r>
    </w:p>
    <w:p w:rsidR="00D63733" w:rsidRDefault="00650F22">
      <w:pPr>
        <w:pStyle w:val="ListParagraph"/>
        <w:numPr>
          <w:ilvl w:val="0"/>
          <w:numId w:val="207"/>
        </w:numPr>
        <w:contextualSpacing/>
      </w:pPr>
      <w:r>
        <w:t>&lt;draw:line&gt;</w:t>
      </w:r>
    </w:p>
    <w:p w:rsidR="00D63733" w:rsidRDefault="00650F22">
      <w:pPr>
        <w:pStyle w:val="ListParagraph"/>
        <w:numPr>
          <w:ilvl w:val="0"/>
          <w:numId w:val="207"/>
        </w:numPr>
        <w:contextualSpacing/>
      </w:pPr>
      <w:r>
        <w:t>&lt;draw:polyline&gt;</w:t>
      </w:r>
    </w:p>
    <w:p w:rsidR="00D63733" w:rsidRDefault="00650F22">
      <w:pPr>
        <w:pStyle w:val="ListParagraph"/>
        <w:numPr>
          <w:ilvl w:val="0"/>
          <w:numId w:val="207"/>
        </w:numPr>
        <w:contextualSpacing/>
      </w:pPr>
      <w:r>
        <w:lastRenderedPageBreak/>
        <w:t>&lt;draw:polygon&gt;</w:t>
      </w:r>
    </w:p>
    <w:p w:rsidR="00D63733" w:rsidRDefault="00650F22">
      <w:pPr>
        <w:pStyle w:val="ListParagraph"/>
        <w:numPr>
          <w:ilvl w:val="0"/>
          <w:numId w:val="207"/>
        </w:numPr>
        <w:contextualSpacing/>
      </w:pPr>
      <w:r>
        <w:t>&lt;draw:regular-polygon&gt;</w:t>
      </w:r>
    </w:p>
    <w:p w:rsidR="00D63733" w:rsidRDefault="00650F22">
      <w:pPr>
        <w:pStyle w:val="ListParagraph"/>
        <w:numPr>
          <w:ilvl w:val="0"/>
          <w:numId w:val="207"/>
        </w:numPr>
        <w:contextualSpacing/>
      </w:pPr>
      <w:r>
        <w:t>&lt;draw:path&gt;</w:t>
      </w:r>
    </w:p>
    <w:p w:rsidR="00D63733" w:rsidRDefault="00650F22">
      <w:pPr>
        <w:pStyle w:val="ListParagraph"/>
        <w:numPr>
          <w:ilvl w:val="0"/>
          <w:numId w:val="207"/>
        </w:numPr>
        <w:contextualSpacing/>
      </w:pPr>
      <w:r>
        <w:t>&lt;draw:circle&gt;</w:t>
      </w:r>
    </w:p>
    <w:p w:rsidR="00D63733" w:rsidRDefault="00650F22">
      <w:pPr>
        <w:pStyle w:val="ListParagraph"/>
        <w:numPr>
          <w:ilvl w:val="0"/>
          <w:numId w:val="207"/>
        </w:numPr>
        <w:contextualSpacing/>
      </w:pPr>
      <w:r>
        <w:t>&lt;draw:ellipse&gt;</w:t>
      </w:r>
    </w:p>
    <w:p w:rsidR="00D63733" w:rsidRDefault="00650F22">
      <w:pPr>
        <w:pStyle w:val="ListParagraph"/>
        <w:numPr>
          <w:ilvl w:val="0"/>
          <w:numId w:val="207"/>
        </w:numPr>
        <w:contextualSpacing/>
      </w:pPr>
      <w:r>
        <w:t>&lt;draw:connector&gt;</w:t>
      </w:r>
    </w:p>
    <w:p w:rsidR="00D63733" w:rsidRDefault="00650F22">
      <w:pPr>
        <w:pStyle w:val="ListParagraph"/>
        <w:numPr>
          <w:ilvl w:val="0"/>
          <w:numId w:val="207"/>
        </w:numPr>
        <w:contextualSpacing/>
      </w:pPr>
      <w:r>
        <w:t>&lt;draw:caption&gt;</w:t>
      </w:r>
    </w:p>
    <w:p w:rsidR="00D63733" w:rsidRDefault="00650F22">
      <w:pPr>
        <w:pStyle w:val="ListParagraph"/>
        <w:numPr>
          <w:ilvl w:val="0"/>
          <w:numId w:val="207"/>
        </w:numPr>
        <w:contextualSpacing/>
      </w:pPr>
      <w:r>
        <w:t>&lt;</w:t>
      </w:r>
      <w:r>
        <w:t>draw:measure&gt;</w:t>
      </w:r>
    </w:p>
    <w:p w:rsidR="00D63733" w:rsidRDefault="00650F22">
      <w:pPr>
        <w:pStyle w:val="ListParagraph"/>
        <w:numPr>
          <w:ilvl w:val="0"/>
          <w:numId w:val="207"/>
        </w:numPr>
        <w:contextualSpacing/>
      </w:pPr>
      <w:r>
        <w:t>&lt;draw:g&gt;</w:t>
      </w:r>
    </w:p>
    <w:p w:rsidR="00D63733" w:rsidRDefault="00650F22">
      <w:pPr>
        <w:pStyle w:val="ListParagraph"/>
        <w:numPr>
          <w:ilvl w:val="0"/>
          <w:numId w:val="207"/>
        </w:numPr>
        <w:contextualSpacing/>
      </w:pPr>
      <w:r>
        <w:t>&lt;draw:frame&gt;</w:t>
      </w:r>
    </w:p>
    <w:p w:rsidR="00D63733" w:rsidRDefault="00650F22">
      <w:pPr>
        <w:pStyle w:val="ListParagraph"/>
        <w:numPr>
          <w:ilvl w:val="0"/>
          <w:numId w:val="207"/>
        </w:numPr>
      </w:pPr>
      <w:r>
        <w:t xml:space="preserve">&lt;draw:custom-shape&gt; </w:t>
      </w:r>
    </w:p>
    <w:p w:rsidR="00D63733" w:rsidRDefault="00650F22">
      <w:pPr>
        <w:pStyle w:val="Definition-Field"/>
      </w:pPr>
      <w:r>
        <w:t xml:space="preserve">h.   </w:t>
      </w:r>
      <w:r>
        <w:rPr>
          <w:i/>
        </w:rPr>
        <w:t>The standard defines the property "rotate(&lt;rotate-angle&gt;)", contained within the attribute draw:transform</w:t>
      </w:r>
    </w:p>
    <w:p w:rsidR="00D63733" w:rsidRDefault="00650F22">
      <w:pPr>
        <w:pStyle w:val="Definition-Field2"/>
      </w:pPr>
      <w:r>
        <w:t>Word 2013 supports this enum for the following elements:</w:t>
      </w:r>
    </w:p>
    <w:p w:rsidR="00D63733" w:rsidRDefault="00650F22">
      <w:pPr>
        <w:pStyle w:val="ListParagraph"/>
        <w:numPr>
          <w:ilvl w:val="0"/>
          <w:numId w:val="208"/>
        </w:numPr>
        <w:contextualSpacing/>
      </w:pPr>
      <w:r>
        <w:t>&lt;draw:rect&gt;</w:t>
      </w:r>
    </w:p>
    <w:p w:rsidR="00D63733" w:rsidRDefault="00650F22">
      <w:pPr>
        <w:pStyle w:val="ListParagraph"/>
        <w:numPr>
          <w:ilvl w:val="0"/>
          <w:numId w:val="208"/>
        </w:numPr>
        <w:contextualSpacing/>
      </w:pPr>
      <w:r>
        <w:t>&lt;draw:line&gt;</w:t>
      </w:r>
    </w:p>
    <w:p w:rsidR="00D63733" w:rsidRDefault="00650F22">
      <w:pPr>
        <w:pStyle w:val="ListParagraph"/>
        <w:numPr>
          <w:ilvl w:val="0"/>
          <w:numId w:val="208"/>
        </w:numPr>
        <w:contextualSpacing/>
      </w:pPr>
      <w:r>
        <w:t>&lt;draw:p</w:t>
      </w:r>
      <w:r>
        <w:t>olyline&gt;</w:t>
      </w:r>
    </w:p>
    <w:p w:rsidR="00D63733" w:rsidRDefault="00650F22">
      <w:pPr>
        <w:pStyle w:val="ListParagraph"/>
        <w:numPr>
          <w:ilvl w:val="0"/>
          <w:numId w:val="208"/>
        </w:numPr>
        <w:contextualSpacing/>
      </w:pPr>
      <w:r>
        <w:t>&lt;draw:polygon&gt;</w:t>
      </w:r>
    </w:p>
    <w:p w:rsidR="00D63733" w:rsidRDefault="00650F22">
      <w:pPr>
        <w:pStyle w:val="ListParagraph"/>
        <w:numPr>
          <w:ilvl w:val="0"/>
          <w:numId w:val="208"/>
        </w:numPr>
        <w:contextualSpacing/>
      </w:pPr>
      <w:r>
        <w:t>&lt;draw:regular-polygon&gt;</w:t>
      </w:r>
    </w:p>
    <w:p w:rsidR="00D63733" w:rsidRDefault="00650F22">
      <w:pPr>
        <w:pStyle w:val="ListParagraph"/>
        <w:numPr>
          <w:ilvl w:val="0"/>
          <w:numId w:val="208"/>
        </w:numPr>
        <w:contextualSpacing/>
      </w:pPr>
      <w:r>
        <w:t>&lt;draw:path&gt;</w:t>
      </w:r>
    </w:p>
    <w:p w:rsidR="00D63733" w:rsidRDefault="00650F22">
      <w:pPr>
        <w:pStyle w:val="ListParagraph"/>
        <w:numPr>
          <w:ilvl w:val="0"/>
          <w:numId w:val="208"/>
        </w:numPr>
        <w:contextualSpacing/>
      </w:pPr>
      <w:r>
        <w:t>&lt;draw:circle&gt;</w:t>
      </w:r>
    </w:p>
    <w:p w:rsidR="00D63733" w:rsidRDefault="00650F22">
      <w:pPr>
        <w:pStyle w:val="ListParagraph"/>
        <w:numPr>
          <w:ilvl w:val="0"/>
          <w:numId w:val="208"/>
        </w:numPr>
        <w:contextualSpacing/>
      </w:pPr>
      <w:r>
        <w:t>&lt;draw:ellipse&gt;</w:t>
      </w:r>
    </w:p>
    <w:p w:rsidR="00D63733" w:rsidRDefault="00650F22">
      <w:pPr>
        <w:pStyle w:val="ListParagraph"/>
        <w:numPr>
          <w:ilvl w:val="0"/>
          <w:numId w:val="208"/>
        </w:numPr>
        <w:contextualSpacing/>
      </w:pPr>
      <w:r>
        <w:t>&lt;draw:connector&gt;</w:t>
      </w:r>
    </w:p>
    <w:p w:rsidR="00D63733" w:rsidRDefault="00650F22">
      <w:pPr>
        <w:pStyle w:val="ListParagraph"/>
        <w:numPr>
          <w:ilvl w:val="0"/>
          <w:numId w:val="208"/>
        </w:numPr>
        <w:contextualSpacing/>
      </w:pPr>
      <w:r>
        <w:t>&lt;draw:caption&gt;</w:t>
      </w:r>
    </w:p>
    <w:p w:rsidR="00D63733" w:rsidRDefault="00650F22">
      <w:pPr>
        <w:pStyle w:val="ListParagraph"/>
        <w:numPr>
          <w:ilvl w:val="0"/>
          <w:numId w:val="208"/>
        </w:numPr>
        <w:contextualSpacing/>
      </w:pPr>
      <w:r>
        <w:t>&lt;draw:measure&gt;</w:t>
      </w:r>
    </w:p>
    <w:p w:rsidR="00D63733" w:rsidRDefault="00650F22">
      <w:pPr>
        <w:pStyle w:val="ListParagraph"/>
        <w:numPr>
          <w:ilvl w:val="0"/>
          <w:numId w:val="208"/>
        </w:numPr>
        <w:contextualSpacing/>
      </w:pPr>
      <w:r>
        <w:t>&lt;draw:g&gt;</w:t>
      </w:r>
    </w:p>
    <w:p w:rsidR="00D63733" w:rsidRDefault="00650F22">
      <w:pPr>
        <w:pStyle w:val="ListParagraph"/>
        <w:numPr>
          <w:ilvl w:val="0"/>
          <w:numId w:val="208"/>
        </w:numPr>
        <w:contextualSpacing/>
      </w:pPr>
      <w:r>
        <w:t>&lt;draw:frame&gt;</w:t>
      </w:r>
    </w:p>
    <w:p w:rsidR="00D63733" w:rsidRDefault="00650F22">
      <w:pPr>
        <w:pStyle w:val="ListParagraph"/>
        <w:numPr>
          <w:ilvl w:val="0"/>
          <w:numId w:val="208"/>
        </w:numPr>
      </w:pPr>
      <w:r>
        <w:t>&lt;draw:custom-shape&gt;</w:t>
      </w:r>
    </w:p>
    <w:p w:rsidR="00D63733" w:rsidRDefault="00650F22">
      <w:pPr>
        <w:pStyle w:val="Definition-Field2"/>
      </w:pPr>
      <w:r>
        <w:t>Rotation is not supported for a &lt;draw:frame&gt; element that contains a &lt;</w:t>
      </w:r>
      <w:r>
        <w:t xml:space="preserve">draw:object-ole&gt; element. </w:t>
      </w:r>
    </w:p>
    <w:p w:rsidR="00D63733" w:rsidRDefault="00650F22">
      <w:pPr>
        <w:pStyle w:val="Definition-Field"/>
      </w:pPr>
      <w:r>
        <w:t xml:space="preserve">i.   </w:t>
      </w:r>
      <w:r>
        <w:rPr>
          <w:i/>
        </w:rPr>
        <w:t>The standard defines the property "scale(&lt;sx&gt; [&lt;sy&gt;])", contained within the attribute draw:transform</w:t>
      </w:r>
    </w:p>
    <w:p w:rsidR="00D63733" w:rsidRDefault="00650F22">
      <w:pPr>
        <w:pStyle w:val="Definition-Field2"/>
      </w:pPr>
      <w:r>
        <w:t xml:space="preserve">Word 2013 does not support this enum for the following elements: </w:t>
      </w:r>
    </w:p>
    <w:p w:rsidR="00D63733" w:rsidRDefault="00650F22">
      <w:pPr>
        <w:pStyle w:val="ListParagraph"/>
        <w:numPr>
          <w:ilvl w:val="0"/>
          <w:numId w:val="209"/>
        </w:numPr>
        <w:contextualSpacing/>
      </w:pPr>
      <w:r>
        <w:t>&lt;draw:rect&gt;</w:t>
      </w:r>
    </w:p>
    <w:p w:rsidR="00D63733" w:rsidRDefault="00650F22">
      <w:pPr>
        <w:pStyle w:val="ListParagraph"/>
        <w:numPr>
          <w:ilvl w:val="0"/>
          <w:numId w:val="209"/>
        </w:numPr>
        <w:contextualSpacing/>
      </w:pPr>
      <w:r>
        <w:t>&lt;draw:line&gt;</w:t>
      </w:r>
    </w:p>
    <w:p w:rsidR="00D63733" w:rsidRDefault="00650F22">
      <w:pPr>
        <w:pStyle w:val="ListParagraph"/>
        <w:numPr>
          <w:ilvl w:val="0"/>
          <w:numId w:val="209"/>
        </w:numPr>
        <w:contextualSpacing/>
      </w:pPr>
      <w:r>
        <w:t>&lt;draw:polyline&gt;</w:t>
      </w:r>
    </w:p>
    <w:p w:rsidR="00D63733" w:rsidRDefault="00650F22">
      <w:pPr>
        <w:pStyle w:val="ListParagraph"/>
        <w:numPr>
          <w:ilvl w:val="0"/>
          <w:numId w:val="209"/>
        </w:numPr>
        <w:contextualSpacing/>
      </w:pPr>
      <w:r>
        <w:t>&lt;draw:polygon&gt;</w:t>
      </w:r>
    </w:p>
    <w:p w:rsidR="00D63733" w:rsidRDefault="00650F22">
      <w:pPr>
        <w:pStyle w:val="ListParagraph"/>
        <w:numPr>
          <w:ilvl w:val="0"/>
          <w:numId w:val="209"/>
        </w:numPr>
        <w:contextualSpacing/>
      </w:pPr>
      <w:r>
        <w:t>&lt;</w:t>
      </w:r>
      <w:r>
        <w:t>draw:regular-polygon&gt;</w:t>
      </w:r>
    </w:p>
    <w:p w:rsidR="00D63733" w:rsidRDefault="00650F22">
      <w:pPr>
        <w:pStyle w:val="ListParagraph"/>
        <w:numPr>
          <w:ilvl w:val="0"/>
          <w:numId w:val="209"/>
        </w:numPr>
        <w:contextualSpacing/>
      </w:pPr>
      <w:r>
        <w:t>&lt;draw:path&gt;</w:t>
      </w:r>
    </w:p>
    <w:p w:rsidR="00D63733" w:rsidRDefault="00650F22">
      <w:pPr>
        <w:pStyle w:val="ListParagraph"/>
        <w:numPr>
          <w:ilvl w:val="0"/>
          <w:numId w:val="209"/>
        </w:numPr>
        <w:contextualSpacing/>
      </w:pPr>
      <w:r>
        <w:t>&lt;draw:circle&gt;</w:t>
      </w:r>
    </w:p>
    <w:p w:rsidR="00D63733" w:rsidRDefault="00650F22">
      <w:pPr>
        <w:pStyle w:val="ListParagraph"/>
        <w:numPr>
          <w:ilvl w:val="0"/>
          <w:numId w:val="209"/>
        </w:numPr>
        <w:contextualSpacing/>
      </w:pPr>
      <w:r>
        <w:t>&lt;draw:ellipse&gt;</w:t>
      </w:r>
    </w:p>
    <w:p w:rsidR="00D63733" w:rsidRDefault="00650F22">
      <w:pPr>
        <w:pStyle w:val="ListParagraph"/>
        <w:numPr>
          <w:ilvl w:val="0"/>
          <w:numId w:val="209"/>
        </w:numPr>
        <w:contextualSpacing/>
      </w:pPr>
      <w:r>
        <w:t>&lt;draw:connector&gt;</w:t>
      </w:r>
    </w:p>
    <w:p w:rsidR="00D63733" w:rsidRDefault="00650F22">
      <w:pPr>
        <w:pStyle w:val="ListParagraph"/>
        <w:numPr>
          <w:ilvl w:val="0"/>
          <w:numId w:val="209"/>
        </w:numPr>
        <w:contextualSpacing/>
      </w:pPr>
      <w:r>
        <w:t>&lt;draw:caption&gt;</w:t>
      </w:r>
    </w:p>
    <w:p w:rsidR="00D63733" w:rsidRDefault="00650F22">
      <w:pPr>
        <w:pStyle w:val="ListParagraph"/>
        <w:numPr>
          <w:ilvl w:val="0"/>
          <w:numId w:val="209"/>
        </w:numPr>
        <w:contextualSpacing/>
      </w:pPr>
      <w:r>
        <w:t>&lt;draw:measure&gt;</w:t>
      </w:r>
    </w:p>
    <w:p w:rsidR="00D63733" w:rsidRDefault="00650F22">
      <w:pPr>
        <w:pStyle w:val="ListParagraph"/>
        <w:numPr>
          <w:ilvl w:val="0"/>
          <w:numId w:val="209"/>
        </w:numPr>
        <w:contextualSpacing/>
      </w:pPr>
      <w:r>
        <w:t>&lt;draw:g&gt;</w:t>
      </w:r>
    </w:p>
    <w:p w:rsidR="00D63733" w:rsidRDefault="00650F22">
      <w:pPr>
        <w:pStyle w:val="ListParagraph"/>
        <w:numPr>
          <w:ilvl w:val="0"/>
          <w:numId w:val="209"/>
        </w:numPr>
        <w:contextualSpacing/>
      </w:pPr>
      <w:r>
        <w:t>&lt;draw:frame&gt;</w:t>
      </w:r>
    </w:p>
    <w:p w:rsidR="00D63733" w:rsidRDefault="00650F22">
      <w:pPr>
        <w:pStyle w:val="ListParagraph"/>
        <w:numPr>
          <w:ilvl w:val="0"/>
          <w:numId w:val="209"/>
        </w:numPr>
      </w:pPr>
      <w:r>
        <w:t xml:space="preserve">&lt;draw:custom-shape&gt; </w:t>
      </w:r>
    </w:p>
    <w:p w:rsidR="00D63733" w:rsidRDefault="00650F22">
      <w:pPr>
        <w:pStyle w:val="Definition-Field"/>
      </w:pPr>
      <w:r>
        <w:t xml:space="preserve">j.   </w:t>
      </w:r>
      <w:r>
        <w:rPr>
          <w:i/>
        </w:rPr>
        <w:t>The standard defines the property "skewX(&lt;skew-angle&gt;)", contained within the attribute draw:trans</w:t>
      </w:r>
      <w:r>
        <w:rPr>
          <w:i/>
        </w:rPr>
        <w:t>form</w:t>
      </w:r>
    </w:p>
    <w:p w:rsidR="00D63733" w:rsidRDefault="00650F22">
      <w:pPr>
        <w:pStyle w:val="Definition-Field2"/>
      </w:pPr>
      <w:r>
        <w:t xml:space="preserve">Word 2013 does not support this enum for the following elements: </w:t>
      </w:r>
    </w:p>
    <w:p w:rsidR="00D63733" w:rsidRDefault="00650F22">
      <w:pPr>
        <w:pStyle w:val="ListParagraph"/>
        <w:numPr>
          <w:ilvl w:val="0"/>
          <w:numId w:val="210"/>
        </w:numPr>
        <w:contextualSpacing/>
      </w:pPr>
      <w:r>
        <w:lastRenderedPageBreak/>
        <w:t>&lt;draw:rect&gt;</w:t>
      </w:r>
    </w:p>
    <w:p w:rsidR="00D63733" w:rsidRDefault="00650F22">
      <w:pPr>
        <w:pStyle w:val="ListParagraph"/>
        <w:numPr>
          <w:ilvl w:val="0"/>
          <w:numId w:val="210"/>
        </w:numPr>
        <w:contextualSpacing/>
      </w:pPr>
      <w:r>
        <w:t>&lt;draw:line&gt;</w:t>
      </w:r>
    </w:p>
    <w:p w:rsidR="00D63733" w:rsidRDefault="00650F22">
      <w:pPr>
        <w:pStyle w:val="ListParagraph"/>
        <w:numPr>
          <w:ilvl w:val="0"/>
          <w:numId w:val="210"/>
        </w:numPr>
        <w:contextualSpacing/>
      </w:pPr>
      <w:r>
        <w:t>&lt;draw:polyline&gt;</w:t>
      </w:r>
    </w:p>
    <w:p w:rsidR="00D63733" w:rsidRDefault="00650F22">
      <w:pPr>
        <w:pStyle w:val="ListParagraph"/>
        <w:numPr>
          <w:ilvl w:val="0"/>
          <w:numId w:val="210"/>
        </w:numPr>
        <w:contextualSpacing/>
      </w:pPr>
      <w:r>
        <w:t>&lt;draw:polygon&gt;</w:t>
      </w:r>
    </w:p>
    <w:p w:rsidR="00D63733" w:rsidRDefault="00650F22">
      <w:pPr>
        <w:pStyle w:val="ListParagraph"/>
        <w:numPr>
          <w:ilvl w:val="0"/>
          <w:numId w:val="210"/>
        </w:numPr>
        <w:contextualSpacing/>
      </w:pPr>
      <w:r>
        <w:t>&lt;draw:regular-polygon&gt;</w:t>
      </w:r>
    </w:p>
    <w:p w:rsidR="00D63733" w:rsidRDefault="00650F22">
      <w:pPr>
        <w:pStyle w:val="ListParagraph"/>
        <w:numPr>
          <w:ilvl w:val="0"/>
          <w:numId w:val="210"/>
        </w:numPr>
        <w:contextualSpacing/>
      </w:pPr>
      <w:r>
        <w:t>&lt;draw:path&gt;</w:t>
      </w:r>
    </w:p>
    <w:p w:rsidR="00D63733" w:rsidRDefault="00650F22">
      <w:pPr>
        <w:pStyle w:val="ListParagraph"/>
        <w:numPr>
          <w:ilvl w:val="0"/>
          <w:numId w:val="210"/>
        </w:numPr>
        <w:contextualSpacing/>
      </w:pPr>
      <w:r>
        <w:t>&lt;draw:circle&gt;</w:t>
      </w:r>
    </w:p>
    <w:p w:rsidR="00D63733" w:rsidRDefault="00650F22">
      <w:pPr>
        <w:pStyle w:val="ListParagraph"/>
        <w:numPr>
          <w:ilvl w:val="0"/>
          <w:numId w:val="210"/>
        </w:numPr>
        <w:contextualSpacing/>
      </w:pPr>
      <w:r>
        <w:t>&lt;draw:ellipse&gt;</w:t>
      </w:r>
    </w:p>
    <w:p w:rsidR="00D63733" w:rsidRDefault="00650F22">
      <w:pPr>
        <w:pStyle w:val="ListParagraph"/>
        <w:numPr>
          <w:ilvl w:val="0"/>
          <w:numId w:val="210"/>
        </w:numPr>
        <w:contextualSpacing/>
      </w:pPr>
      <w:r>
        <w:t>&lt;draw:connector&gt;</w:t>
      </w:r>
    </w:p>
    <w:p w:rsidR="00D63733" w:rsidRDefault="00650F22">
      <w:pPr>
        <w:pStyle w:val="ListParagraph"/>
        <w:numPr>
          <w:ilvl w:val="0"/>
          <w:numId w:val="210"/>
        </w:numPr>
        <w:contextualSpacing/>
      </w:pPr>
      <w:r>
        <w:t>&lt;draw:caption&gt;</w:t>
      </w:r>
    </w:p>
    <w:p w:rsidR="00D63733" w:rsidRDefault="00650F22">
      <w:pPr>
        <w:pStyle w:val="ListParagraph"/>
        <w:numPr>
          <w:ilvl w:val="0"/>
          <w:numId w:val="210"/>
        </w:numPr>
        <w:contextualSpacing/>
      </w:pPr>
      <w:r>
        <w:t>&lt;draw:measure&gt;</w:t>
      </w:r>
    </w:p>
    <w:p w:rsidR="00D63733" w:rsidRDefault="00650F22">
      <w:pPr>
        <w:pStyle w:val="ListParagraph"/>
        <w:numPr>
          <w:ilvl w:val="0"/>
          <w:numId w:val="210"/>
        </w:numPr>
        <w:contextualSpacing/>
      </w:pPr>
      <w:r>
        <w:t>&lt;draw:g&gt;</w:t>
      </w:r>
    </w:p>
    <w:p w:rsidR="00D63733" w:rsidRDefault="00650F22">
      <w:pPr>
        <w:pStyle w:val="ListParagraph"/>
        <w:numPr>
          <w:ilvl w:val="0"/>
          <w:numId w:val="210"/>
        </w:numPr>
        <w:contextualSpacing/>
      </w:pPr>
      <w:r>
        <w:t>&lt;</w:t>
      </w:r>
      <w:r>
        <w:t>draw:frame&gt;</w:t>
      </w:r>
    </w:p>
    <w:p w:rsidR="00D63733" w:rsidRDefault="00650F22">
      <w:pPr>
        <w:pStyle w:val="ListParagraph"/>
        <w:numPr>
          <w:ilvl w:val="0"/>
          <w:numId w:val="210"/>
        </w:numPr>
      </w:pPr>
      <w:r>
        <w:t xml:space="preserve">&lt;draw:custom-shape&gt; </w:t>
      </w:r>
    </w:p>
    <w:p w:rsidR="00D63733" w:rsidRDefault="00650F22">
      <w:pPr>
        <w:pStyle w:val="Definition-Field"/>
      </w:pPr>
      <w:r>
        <w:t xml:space="preserve">k.   </w:t>
      </w:r>
      <w:r>
        <w:rPr>
          <w:i/>
        </w:rPr>
        <w:t>The standard defines the property "skewY(&lt;skew-angle&gt;)", contained within the attribute draw:transform</w:t>
      </w:r>
    </w:p>
    <w:p w:rsidR="00D63733" w:rsidRDefault="00650F22">
      <w:pPr>
        <w:pStyle w:val="Definition-Field2"/>
      </w:pPr>
      <w:r>
        <w:t xml:space="preserve">Word 2013 does not support this enum for the following elements: </w:t>
      </w:r>
    </w:p>
    <w:p w:rsidR="00D63733" w:rsidRDefault="00650F22">
      <w:pPr>
        <w:pStyle w:val="ListParagraph"/>
        <w:numPr>
          <w:ilvl w:val="0"/>
          <w:numId w:val="211"/>
        </w:numPr>
        <w:contextualSpacing/>
      </w:pPr>
      <w:r>
        <w:t>&lt;draw:rect&gt;</w:t>
      </w:r>
    </w:p>
    <w:p w:rsidR="00D63733" w:rsidRDefault="00650F22">
      <w:pPr>
        <w:pStyle w:val="ListParagraph"/>
        <w:numPr>
          <w:ilvl w:val="0"/>
          <w:numId w:val="211"/>
        </w:numPr>
        <w:contextualSpacing/>
      </w:pPr>
      <w:r>
        <w:t>&lt;draw:line&gt;</w:t>
      </w:r>
    </w:p>
    <w:p w:rsidR="00D63733" w:rsidRDefault="00650F22">
      <w:pPr>
        <w:pStyle w:val="ListParagraph"/>
        <w:numPr>
          <w:ilvl w:val="0"/>
          <w:numId w:val="211"/>
        </w:numPr>
        <w:contextualSpacing/>
      </w:pPr>
      <w:r>
        <w:t>&lt;draw:polyline&gt;</w:t>
      </w:r>
    </w:p>
    <w:p w:rsidR="00D63733" w:rsidRDefault="00650F22">
      <w:pPr>
        <w:pStyle w:val="ListParagraph"/>
        <w:numPr>
          <w:ilvl w:val="0"/>
          <w:numId w:val="211"/>
        </w:numPr>
        <w:contextualSpacing/>
      </w:pPr>
      <w:r>
        <w:t>&lt;draw:pol</w:t>
      </w:r>
      <w:r>
        <w:t>ygon&gt;</w:t>
      </w:r>
    </w:p>
    <w:p w:rsidR="00D63733" w:rsidRDefault="00650F22">
      <w:pPr>
        <w:pStyle w:val="ListParagraph"/>
        <w:numPr>
          <w:ilvl w:val="0"/>
          <w:numId w:val="211"/>
        </w:numPr>
        <w:contextualSpacing/>
      </w:pPr>
      <w:r>
        <w:t>&lt;draw:regular-polygon&gt;</w:t>
      </w:r>
    </w:p>
    <w:p w:rsidR="00D63733" w:rsidRDefault="00650F22">
      <w:pPr>
        <w:pStyle w:val="ListParagraph"/>
        <w:numPr>
          <w:ilvl w:val="0"/>
          <w:numId w:val="211"/>
        </w:numPr>
        <w:contextualSpacing/>
      </w:pPr>
      <w:r>
        <w:t>&lt;draw:path&gt;</w:t>
      </w:r>
    </w:p>
    <w:p w:rsidR="00D63733" w:rsidRDefault="00650F22">
      <w:pPr>
        <w:pStyle w:val="ListParagraph"/>
        <w:numPr>
          <w:ilvl w:val="0"/>
          <w:numId w:val="211"/>
        </w:numPr>
        <w:contextualSpacing/>
      </w:pPr>
      <w:r>
        <w:t>&lt;draw:circle&gt;</w:t>
      </w:r>
    </w:p>
    <w:p w:rsidR="00D63733" w:rsidRDefault="00650F22">
      <w:pPr>
        <w:pStyle w:val="ListParagraph"/>
        <w:numPr>
          <w:ilvl w:val="0"/>
          <w:numId w:val="211"/>
        </w:numPr>
        <w:contextualSpacing/>
      </w:pPr>
      <w:r>
        <w:t>&lt;draw:ellipse&gt;</w:t>
      </w:r>
    </w:p>
    <w:p w:rsidR="00D63733" w:rsidRDefault="00650F22">
      <w:pPr>
        <w:pStyle w:val="ListParagraph"/>
        <w:numPr>
          <w:ilvl w:val="0"/>
          <w:numId w:val="211"/>
        </w:numPr>
        <w:contextualSpacing/>
      </w:pPr>
      <w:r>
        <w:t>&lt;draw:connector&gt;</w:t>
      </w:r>
    </w:p>
    <w:p w:rsidR="00D63733" w:rsidRDefault="00650F22">
      <w:pPr>
        <w:pStyle w:val="ListParagraph"/>
        <w:numPr>
          <w:ilvl w:val="0"/>
          <w:numId w:val="211"/>
        </w:numPr>
        <w:contextualSpacing/>
      </w:pPr>
      <w:r>
        <w:t>&lt;draw:caption&gt;</w:t>
      </w:r>
    </w:p>
    <w:p w:rsidR="00D63733" w:rsidRDefault="00650F22">
      <w:pPr>
        <w:pStyle w:val="ListParagraph"/>
        <w:numPr>
          <w:ilvl w:val="0"/>
          <w:numId w:val="211"/>
        </w:numPr>
        <w:contextualSpacing/>
      </w:pPr>
      <w:r>
        <w:t>&lt;draw:measure&gt;</w:t>
      </w:r>
    </w:p>
    <w:p w:rsidR="00D63733" w:rsidRDefault="00650F22">
      <w:pPr>
        <w:pStyle w:val="ListParagraph"/>
        <w:numPr>
          <w:ilvl w:val="0"/>
          <w:numId w:val="211"/>
        </w:numPr>
        <w:contextualSpacing/>
      </w:pPr>
      <w:r>
        <w:t>&lt;draw:g&gt;</w:t>
      </w:r>
    </w:p>
    <w:p w:rsidR="00D63733" w:rsidRDefault="00650F22">
      <w:pPr>
        <w:pStyle w:val="ListParagraph"/>
        <w:numPr>
          <w:ilvl w:val="0"/>
          <w:numId w:val="211"/>
        </w:numPr>
        <w:contextualSpacing/>
      </w:pPr>
      <w:r>
        <w:t>&lt;draw:frame&gt;</w:t>
      </w:r>
    </w:p>
    <w:p w:rsidR="00D63733" w:rsidRDefault="00650F22">
      <w:pPr>
        <w:pStyle w:val="ListParagraph"/>
        <w:numPr>
          <w:ilvl w:val="0"/>
          <w:numId w:val="211"/>
        </w:numPr>
      </w:pPr>
      <w:r>
        <w:t xml:space="preserve">&lt;draw:custom-shape&gt; </w:t>
      </w:r>
    </w:p>
    <w:p w:rsidR="00D63733" w:rsidRDefault="00650F22">
      <w:pPr>
        <w:pStyle w:val="Definition-Field"/>
      </w:pPr>
      <w:r>
        <w:t xml:space="preserve">l.   </w:t>
      </w:r>
      <w:r>
        <w:rPr>
          <w:i/>
        </w:rPr>
        <w:t xml:space="preserve">The standard defines the property "translate(&lt;tx&gt; [&lt;ty&gt;])", contained within the attribute </w:t>
      </w:r>
      <w:r>
        <w:rPr>
          <w:i/>
        </w:rPr>
        <w:t>draw:transform</w:t>
      </w:r>
    </w:p>
    <w:p w:rsidR="00D63733" w:rsidRDefault="00650F22">
      <w:pPr>
        <w:pStyle w:val="Definition-Field2"/>
      </w:pPr>
      <w:r>
        <w:t xml:space="preserve">Word 2013 supports this enum for the following elements: </w:t>
      </w:r>
    </w:p>
    <w:p w:rsidR="00D63733" w:rsidRDefault="00650F22">
      <w:pPr>
        <w:pStyle w:val="ListParagraph"/>
        <w:numPr>
          <w:ilvl w:val="0"/>
          <w:numId w:val="212"/>
        </w:numPr>
        <w:contextualSpacing/>
      </w:pPr>
      <w:r>
        <w:t>&lt;draw:rect&gt;</w:t>
      </w:r>
    </w:p>
    <w:p w:rsidR="00D63733" w:rsidRDefault="00650F22">
      <w:pPr>
        <w:pStyle w:val="ListParagraph"/>
        <w:numPr>
          <w:ilvl w:val="0"/>
          <w:numId w:val="212"/>
        </w:numPr>
        <w:contextualSpacing/>
      </w:pPr>
      <w:r>
        <w:t>&lt;draw:line&gt;</w:t>
      </w:r>
    </w:p>
    <w:p w:rsidR="00D63733" w:rsidRDefault="00650F22">
      <w:pPr>
        <w:pStyle w:val="ListParagraph"/>
        <w:numPr>
          <w:ilvl w:val="0"/>
          <w:numId w:val="212"/>
        </w:numPr>
        <w:contextualSpacing/>
      </w:pPr>
      <w:r>
        <w:t>&lt;draw:polyline&gt;</w:t>
      </w:r>
    </w:p>
    <w:p w:rsidR="00D63733" w:rsidRDefault="00650F22">
      <w:pPr>
        <w:pStyle w:val="ListParagraph"/>
        <w:numPr>
          <w:ilvl w:val="0"/>
          <w:numId w:val="212"/>
        </w:numPr>
        <w:contextualSpacing/>
      </w:pPr>
      <w:r>
        <w:t>&lt;draw:polygon&gt;</w:t>
      </w:r>
    </w:p>
    <w:p w:rsidR="00D63733" w:rsidRDefault="00650F22">
      <w:pPr>
        <w:pStyle w:val="ListParagraph"/>
        <w:numPr>
          <w:ilvl w:val="0"/>
          <w:numId w:val="212"/>
        </w:numPr>
        <w:contextualSpacing/>
      </w:pPr>
      <w:r>
        <w:t>&lt;draw:regular-polygon&gt;</w:t>
      </w:r>
    </w:p>
    <w:p w:rsidR="00D63733" w:rsidRDefault="00650F22">
      <w:pPr>
        <w:pStyle w:val="ListParagraph"/>
        <w:numPr>
          <w:ilvl w:val="0"/>
          <w:numId w:val="212"/>
        </w:numPr>
        <w:contextualSpacing/>
      </w:pPr>
      <w:r>
        <w:t>&lt;draw:path&gt;</w:t>
      </w:r>
    </w:p>
    <w:p w:rsidR="00D63733" w:rsidRDefault="00650F22">
      <w:pPr>
        <w:pStyle w:val="ListParagraph"/>
        <w:numPr>
          <w:ilvl w:val="0"/>
          <w:numId w:val="212"/>
        </w:numPr>
        <w:contextualSpacing/>
      </w:pPr>
      <w:r>
        <w:t>&lt;draw:circle&gt;</w:t>
      </w:r>
    </w:p>
    <w:p w:rsidR="00D63733" w:rsidRDefault="00650F22">
      <w:pPr>
        <w:pStyle w:val="ListParagraph"/>
        <w:numPr>
          <w:ilvl w:val="0"/>
          <w:numId w:val="212"/>
        </w:numPr>
        <w:contextualSpacing/>
      </w:pPr>
      <w:r>
        <w:t>&lt;draw:ellipse&gt;</w:t>
      </w:r>
    </w:p>
    <w:p w:rsidR="00D63733" w:rsidRDefault="00650F22">
      <w:pPr>
        <w:pStyle w:val="ListParagraph"/>
        <w:numPr>
          <w:ilvl w:val="0"/>
          <w:numId w:val="212"/>
        </w:numPr>
        <w:contextualSpacing/>
      </w:pPr>
      <w:r>
        <w:t>&lt;draw:connector&gt;</w:t>
      </w:r>
    </w:p>
    <w:p w:rsidR="00D63733" w:rsidRDefault="00650F22">
      <w:pPr>
        <w:pStyle w:val="ListParagraph"/>
        <w:numPr>
          <w:ilvl w:val="0"/>
          <w:numId w:val="212"/>
        </w:numPr>
        <w:contextualSpacing/>
      </w:pPr>
      <w:r>
        <w:t>&lt;draw:caption&gt;</w:t>
      </w:r>
    </w:p>
    <w:p w:rsidR="00D63733" w:rsidRDefault="00650F22">
      <w:pPr>
        <w:pStyle w:val="ListParagraph"/>
        <w:numPr>
          <w:ilvl w:val="0"/>
          <w:numId w:val="212"/>
        </w:numPr>
        <w:contextualSpacing/>
      </w:pPr>
      <w:r>
        <w:t>&lt;draw:measure&gt;</w:t>
      </w:r>
    </w:p>
    <w:p w:rsidR="00D63733" w:rsidRDefault="00650F22">
      <w:pPr>
        <w:pStyle w:val="ListParagraph"/>
        <w:numPr>
          <w:ilvl w:val="0"/>
          <w:numId w:val="212"/>
        </w:numPr>
        <w:contextualSpacing/>
      </w:pPr>
      <w:r>
        <w:t>&lt;draw:g&gt;</w:t>
      </w:r>
    </w:p>
    <w:p w:rsidR="00D63733" w:rsidRDefault="00650F22">
      <w:pPr>
        <w:pStyle w:val="ListParagraph"/>
        <w:numPr>
          <w:ilvl w:val="0"/>
          <w:numId w:val="212"/>
        </w:numPr>
        <w:contextualSpacing/>
      </w:pPr>
      <w:r>
        <w:t>&lt;draw:fr</w:t>
      </w:r>
      <w:r>
        <w:t>ame&gt;</w:t>
      </w:r>
    </w:p>
    <w:p w:rsidR="00D63733" w:rsidRDefault="00650F22">
      <w:pPr>
        <w:pStyle w:val="ListParagraph"/>
        <w:numPr>
          <w:ilvl w:val="0"/>
          <w:numId w:val="212"/>
        </w:numPr>
      </w:pPr>
      <w:r>
        <w:t xml:space="preserve">&lt;draw:custom-shape&gt; </w:t>
      </w:r>
    </w:p>
    <w:p w:rsidR="00D63733" w:rsidRDefault="00650F22">
      <w:pPr>
        <w:pStyle w:val="Definition-Field"/>
      </w:pPr>
      <w:r>
        <w:t xml:space="preserve">m.   </w:t>
      </w:r>
      <w:r>
        <w:rPr>
          <w:i/>
        </w:rPr>
        <w:t>The standard defines the attribute draw:z-index</w:t>
      </w:r>
    </w:p>
    <w:p w:rsidR="00D63733" w:rsidRDefault="00650F22">
      <w:pPr>
        <w:pStyle w:val="Definition-Field2"/>
      </w:pPr>
      <w:r>
        <w:t xml:space="preserve">Word 2013 supports this attribute for the following elements: </w:t>
      </w:r>
    </w:p>
    <w:p w:rsidR="00D63733" w:rsidRDefault="00650F22">
      <w:pPr>
        <w:pStyle w:val="ListParagraph"/>
        <w:numPr>
          <w:ilvl w:val="0"/>
          <w:numId w:val="213"/>
        </w:numPr>
        <w:contextualSpacing/>
      </w:pPr>
      <w:r>
        <w:lastRenderedPageBreak/>
        <w:t>&lt;draw:rect&gt;</w:t>
      </w:r>
    </w:p>
    <w:p w:rsidR="00D63733" w:rsidRDefault="00650F22">
      <w:pPr>
        <w:pStyle w:val="ListParagraph"/>
        <w:numPr>
          <w:ilvl w:val="0"/>
          <w:numId w:val="213"/>
        </w:numPr>
        <w:contextualSpacing/>
      </w:pPr>
      <w:r>
        <w:t>&lt;draw:line&gt;</w:t>
      </w:r>
    </w:p>
    <w:p w:rsidR="00D63733" w:rsidRDefault="00650F22">
      <w:pPr>
        <w:pStyle w:val="ListParagraph"/>
        <w:numPr>
          <w:ilvl w:val="0"/>
          <w:numId w:val="213"/>
        </w:numPr>
        <w:contextualSpacing/>
      </w:pPr>
      <w:r>
        <w:t>&lt;draw:polyline&gt;</w:t>
      </w:r>
    </w:p>
    <w:p w:rsidR="00D63733" w:rsidRDefault="00650F22">
      <w:pPr>
        <w:pStyle w:val="ListParagraph"/>
        <w:numPr>
          <w:ilvl w:val="0"/>
          <w:numId w:val="213"/>
        </w:numPr>
        <w:contextualSpacing/>
      </w:pPr>
      <w:r>
        <w:t>&lt;draw:polygon&gt;</w:t>
      </w:r>
    </w:p>
    <w:p w:rsidR="00D63733" w:rsidRDefault="00650F22">
      <w:pPr>
        <w:pStyle w:val="ListParagraph"/>
        <w:numPr>
          <w:ilvl w:val="0"/>
          <w:numId w:val="213"/>
        </w:numPr>
        <w:contextualSpacing/>
      </w:pPr>
      <w:r>
        <w:t>&lt;draw:regular-polygon&gt;</w:t>
      </w:r>
    </w:p>
    <w:p w:rsidR="00D63733" w:rsidRDefault="00650F22">
      <w:pPr>
        <w:pStyle w:val="ListParagraph"/>
        <w:numPr>
          <w:ilvl w:val="0"/>
          <w:numId w:val="213"/>
        </w:numPr>
        <w:contextualSpacing/>
      </w:pPr>
      <w:r>
        <w:t>&lt;draw:path&gt;</w:t>
      </w:r>
    </w:p>
    <w:p w:rsidR="00D63733" w:rsidRDefault="00650F22">
      <w:pPr>
        <w:pStyle w:val="ListParagraph"/>
        <w:numPr>
          <w:ilvl w:val="0"/>
          <w:numId w:val="213"/>
        </w:numPr>
        <w:contextualSpacing/>
      </w:pPr>
      <w:r>
        <w:t>&lt;draw:circle&gt;</w:t>
      </w:r>
    </w:p>
    <w:p w:rsidR="00D63733" w:rsidRDefault="00650F22">
      <w:pPr>
        <w:pStyle w:val="ListParagraph"/>
        <w:numPr>
          <w:ilvl w:val="0"/>
          <w:numId w:val="213"/>
        </w:numPr>
        <w:contextualSpacing/>
      </w:pPr>
      <w:r>
        <w:t>&lt;</w:t>
      </w:r>
      <w:r>
        <w:t>draw:ellipse&gt;</w:t>
      </w:r>
    </w:p>
    <w:p w:rsidR="00D63733" w:rsidRDefault="00650F22">
      <w:pPr>
        <w:pStyle w:val="ListParagraph"/>
        <w:numPr>
          <w:ilvl w:val="0"/>
          <w:numId w:val="213"/>
        </w:numPr>
        <w:contextualSpacing/>
      </w:pPr>
      <w:r>
        <w:t>&lt;draw:connector&gt;</w:t>
      </w:r>
    </w:p>
    <w:p w:rsidR="00D63733" w:rsidRDefault="00650F22">
      <w:pPr>
        <w:pStyle w:val="ListParagraph"/>
        <w:numPr>
          <w:ilvl w:val="0"/>
          <w:numId w:val="213"/>
        </w:numPr>
        <w:contextualSpacing/>
      </w:pPr>
      <w:r>
        <w:t>&lt;draw:caption&gt;</w:t>
      </w:r>
    </w:p>
    <w:p w:rsidR="00D63733" w:rsidRDefault="00650F22">
      <w:pPr>
        <w:pStyle w:val="ListParagraph"/>
        <w:numPr>
          <w:ilvl w:val="0"/>
          <w:numId w:val="213"/>
        </w:numPr>
        <w:contextualSpacing/>
      </w:pPr>
      <w:r>
        <w:t>&lt;draw:measure&gt;</w:t>
      </w:r>
    </w:p>
    <w:p w:rsidR="00D63733" w:rsidRDefault="00650F22">
      <w:pPr>
        <w:pStyle w:val="ListParagraph"/>
        <w:numPr>
          <w:ilvl w:val="0"/>
          <w:numId w:val="213"/>
        </w:numPr>
        <w:contextualSpacing/>
      </w:pPr>
      <w:r>
        <w:t>&lt;draw:g&gt;</w:t>
      </w:r>
    </w:p>
    <w:p w:rsidR="00D63733" w:rsidRDefault="00650F22">
      <w:pPr>
        <w:pStyle w:val="ListParagraph"/>
        <w:numPr>
          <w:ilvl w:val="0"/>
          <w:numId w:val="213"/>
        </w:numPr>
        <w:contextualSpacing/>
      </w:pPr>
      <w:r>
        <w:t>&lt;draw:frame&gt;</w:t>
      </w:r>
    </w:p>
    <w:p w:rsidR="00D63733" w:rsidRDefault="00650F22">
      <w:pPr>
        <w:pStyle w:val="ListParagraph"/>
        <w:numPr>
          <w:ilvl w:val="0"/>
          <w:numId w:val="213"/>
        </w:numPr>
      </w:pPr>
      <w:r>
        <w:t xml:space="preserve">&lt;draw:custom-shape&gt; </w:t>
      </w:r>
    </w:p>
    <w:p w:rsidR="00D63733" w:rsidRDefault="00650F22">
      <w:pPr>
        <w:pStyle w:val="Definition-Field"/>
      </w:pPr>
      <w:r>
        <w:t xml:space="preserve">n.   </w:t>
      </w:r>
      <w:r>
        <w:rPr>
          <w:i/>
        </w:rPr>
        <w:t>The standard defines the attribute svg:height</w:t>
      </w:r>
    </w:p>
    <w:p w:rsidR="00D63733" w:rsidRDefault="00650F22">
      <w:pPr>
        <w:pStyle w:val="Definition-Field2"/>
      </w:pPr>
      <w:r>
        <w:t xml:space="preserve">Word 2013 supports this attribute for the following elements: </w:t>
      </w:r>
    </w:p>
    <w:p w:rsidR="00D63733" w:rsidRDefault="00650F22">
      <w:pPr>
        <w:pStyle w:val="ListParagraph"/>
        <w:numPr>
          <w:ilvl w:val="0"/>
          <w:numId w:val="214"/>
        </w:numPr>
        <w:contextualSpacing/>
      </w:pPr>
      <w:r>
        <w:t>&lt;draw:rect&gt;</w:t>
      </w:r>
    </w:p>
    <w:p w:rsidR="00D63733" w:rsidRDefault="00650F22">
      <w:pPr>
        <w:pStyle w:val="ListParagraph"/>
        <w:numPr>
          <w:ilvl w:val="0"/>
          <w:numId w:val="214"/>
        </w:numPr>
        <w:contextualSpacing/>
      </w:pPr>
      <w:r>
        <w:t>&lt;draw:line&gt;</w:t>
      </w:r>
    </w:p>
    <w:p w:rsidR="00D63733" w:rsidRDefault="00650F22">
      <w:pPr>
        <w:pStyle w:val="ListParagraph"/>
        <w:numPr>
          <w:ilvl w:val="0"/>
          <w:numId w:val="214"/>
        </w:numPr>
        <w:contextualSpacing/>
      </w:pPr>
      <w:r>
        <w:t>&lt;draw:polyline</w:t>
      </w:r>
      <w:r>
        <w:t>&gt;</w:t>
      </w:r>
    </w:p>
    <w:p w:rsidR="00D63733" w:rsidRDefault="00650F22">
      <w:pPr>
        <w:pStyle w:val="ListParagraph"/>
        <w:numPr>
          <w:ilvl w:val="0"/>
          <w:numId w:val="214"/>
        </w:numPr>
        <w:contextualSpacing/>
      </w:pPr>
      <w:r>
        <w:t>&lt;draw:polygon&gt;</w:t>
      </w:r>
    </w:p>
    <w:p w:rsidR="00D63733" w:rsidRDefault="00650F22">
      <w:pPr>
        <w:pStyle w:val="ListParagraph"/>
        <w:numPr>
          <w:ilvl w:val="0"/>
          <w:numId w:val="214"/>
        </w:numPr>
        <w:contextualSpacing/>
      </w:pPr>
      <w:r>
        <w:t>&lt;draw:regular-polygon&gt;</w:t>
      </w:r>
    </w:p>
    <w:p w:rsidR="00D63733" w:rsidRDefault="00650F22">
      <w:pPr>
        <w:pStyle w:val="ListParagraph"/>
        <w:numPr>
          <w:ilvl w:val="0"/>
          <w:numId w:val="214"/>
        </w:numPr>
        <w:contextualSpacing/>
      </w:pPr>
      <w:r>
        <w:t>&lt;draw:path&gt;</w:t>
      </w:r>
    </w:p>
    <w:p w:rsidR="00D63733" w:rsidRDefault="00650F22">
      <w:pPr>
        <w:pStyle w:val="ListParagraph"/>
        <w:numPr>
          <w:ilvl w:val="0"/>
          <w:numId w:val="214"/>
        </w:numPr>
        <w:contextualSpacing/>
      </w:pPr>
      <w:r>
        <w:t>&lt;draw:circle&gt;</w:t>
      </w:r>
    </w:p>
    <w:p w:rsidR="00D63733" w:rsidRDefault="00650F22">
      <w:pPr>
        <w:pStyle w:val="ListParagraph"/>
        <w:numPr>
          <w:ilvl w:val="0"/>
          <w:numId w:val="214"/>
        </w:numPr>
        <w:contextualSpacing/>
      </w:pPr>
      <w:r>
        <w:t>&lt;draw:ellipse&gt;</w:t>
      </w:r>
    </w:p>
    <w:p w:rsidR="00D63733" w:rsidRDefault="00650F22">
      <w:pPr>
        <w:pStyle w:val="ListParagraph"/>
        <w:numPr>
          <w:ilvl w:val="0"/>
          <w:numId w:val="214"/>
        </w:numPr>
        <w:contextualSpacing/>
      </w:pPr>
      <w:r>
        <w:t>&lt;draw:connector&gt;</w:t>
      </w:r>
    </w:p>
    <w:p w:rsidR="00D63733" w:rsidRDefault="00650F22">
      <w:pPr>
        <w:pStyle w:val="ListParagraph"/>
        <w:numPr>
          <w:ilvl w:val="0"/>
          <w:numId w:val="214"/>
        </w:numPr>
        <w:contextualSpacing/>
      </w:pPr>
      <w:r>
        <w:t>&lt;draw:caption&gt;</w:t>
      </w:r>
    </w:p>
    <w:p w:rsidR="00D63733" w:rsidRDefault="00650F22">
      <w:pPr>
        <w:pStyle w:val="ListParagraph"/>
        <w:numPr>
          <w:ilvl w:val="0"/>
          <w:numId w:val="214"/>
        </w:numPr>
        <w:contextualSpacing/>
      </w:pPr>
      <w:r>
        <w:t>&lt;draw:measure&gt;</w:t>
      </w:r>
    </w:p>
    <w:p w:rsidR="00D63733" w:rsidRDefault="00650F22">
      <w:pPr>
        <w:pStyle w:val="ListParagraph"/>
        <w:numPr>
          <w:ilvl w:val="0"/>
          <w:numId w:val="214"/>
        </w:numPr>
        <w:contextualSpacing/>
      </w:pPr>
      <w:r>
        <w:t>&lt;draw:g&gt;</w:t>
      </w:r>
    </w:p>
    <w:p w:rsidR="00D63733" w:rsidRDefault="00650F22">
      <w:pPr>
        <w:pStyle w:val="ListParagraph"/>
        <w:numPr>
          <w:ilvl w:val="0"/>
          <w:numId w:val="214"/>
        </w:numPr>
        <w:contextualSpacing/>
      </w:pPr>
      <w:r>
        <w:t>&lt;draw:frame&gt;</w:t>
      </w:r>
    </w:p>
    <w:p w:rsidR="00D63733" w:rsidRDefault="00650F22">
      <w:pPr>
        <w:pStyle w:val="ListParagraph"/>
        <w:numPr>
          <w:ilvl w:val="0"/>
          <w:numId w:val="214"/>
        </w:numPr>
      </w:pPr>
      <w:r>
        <w:t xml:space="preserve">&lt;draw:custom-shape&gt; </w:t>
      </w:r>
    </w:p>
    <w:p w:rsidR="00D63733" w:rsidRDefault="00650F22">
      <w:pPr>
        <w:pStyle w:val="Definition-Field"/>
      </w:pPr>
      <w:r>
        <w:t xml:space="preserve">o.   </w:t>
      </w:r>
      <w:r>
        <w:rPr>
          <w:i/>
        </w:rPr>
        <w:t>The standard defines the attribute svg:view-box</w:t>
      </w:r>
    </w:p>
    <w:p w:rsidR="00D63733" w:rsidRDefault="00650F22">
      <w:pPr>
        <w:pStyle w:val="Definition-Field2"/>
      </w:pPr>
      <w:r>
        <w:t xml:space="preserve">Word 2013 supports this </w:t>
      </w:r>
      <w:r>
        <w:t>attribute for the following elements:</w:t>
      </w:r>
    </w:p>
    <w:p w:rsidR="00D63733" w:rsidRDefault="00650F22">
      <w:pPr>
        <w:pStyle w:val="ListParagraph"/>
        <w:numPr>
          <w:ilvl w:val="0"/>
          <w:numId w:val="215"/>
        </w:numPr>
        <w:contextualSpacing/>
      </w:pPr>
      <w:r>
        <w:t>&lt;draw:polyline&gt;</w:t>
      </w:r>
    </w:p>
    <w:p w:rsidR="00D63733" w:rsidRDefault="00650F22">
      <w:pPr>
        <w:pStyle w:val="ListParagraph"/>
        <w:numPr>
          <w:ilvl w:val="0"/>
          <w:numId w:val="215"/>
        </w:numPr>
        <w:contextualSpacing/>
      </w:pPr>
      <w:r>
        <w:t>&lt;draw:polygon&gt;</w:t>
      </w:r>
    </w:p>
    <w:p w:rsidR="00D63733" w:rsidRDefault="00650F22">
      <w:pPr>
        <w:pStyle w:val="ListParagraph"/>
        <w:numPr>
          <w:ilvl w:val="0"/>
          <w:numId w:val="215"/>
        </w:numPr>
      </w:pPr>
      <w:r>
        <w:t xml:space="preserve">&lt;draw:path&gt; </w:t>
      </w:r>
    </w:p>
    <w:p w:rsidR="00D63733" w:rsidRDefault="00650F22">
      <w:pPr>
        <w:pStyle w:val="Definition-Field"/>
      </w:pPr>
      <w:r>
        <w:t xml:space="preserve">p.   </w:t>
      </w:r>
      <w:r>
        <w:rPr>
          <w:i/>
        </w:rPr>
        <w:t>The standard defines the attribute svg:width</w:t>
      </w:r>
    </w:p>
    <w:p w:rsidR="00D63733" w:rsidRDefault="00650F22">
      <w:pPr>
        <w:pStyle w:val="Definition-Field2"/>
      </w:pPr>
      <w:r>
        <w:t xml:space="preserve">Word 2013 supports this attribute for the following elements: </w:t>
      </w:r>
    </w:p>
    <w:p w:rsidR="00D63733" w:rsidRDefault="00650F22">
      <w:pPr>
        <w:pStyle w:val="ListParagraph"/>
        <w:numPr>
          <w:ilvl w:val="0"/>
          <w:numId w:val="216"/>
        </w:numPr>
        <w:contextualSpacing/>
      </w:pPr>
      <w:r>
        <w:t>&lt;draw:rect&gt;</w:t>
      </w:r>
    </w:p>
    <w:p w:rsidR="00D63733" w:rsidRDefault="00650F22">
      <w:pPr>
        <w:pStyle w:val="ListParagraph"/>
        <w:numPr>
          <w:ilvl w:val="0"/>
          <w:numId w:val="216"/>
        </w:numPr>
        <w:contextualSpacing/>
      </w:pPr>
      <w:r>
        <w:t>&lt;draw:line&gt;</w:t>
      </w:r>
    </w:p>
    <w:p w:rsidR="00D63733" w:rsidRDefault="00650F22">
      <w:pPr>
        <w:pStyle w:val="ListParagraph"/>
        <w:numPr>
          <w:ilvl w:val="0"/>
          <w:numId w:val="216"/>
        </w:numPr>
        <w:contextualSpacing/>
      </w:pPr>
      <w:r>
        <w:t>&lt;draw:polyline&gt;</w:t>
      </w:r>
    </w:p>
    <w:p w:rsidR="00D63733" w:rsidRDefault="00650F22">
      <w:pPr>
        <w:pStyle w:val="ListParagraph"/>
        <w:numPr>
          <w:ilvl w:val="0"/>
          <w:numId w:val="216"/>
        </w:numPr>
        <w:contextualSpacing/>
      </w:pPr>
      <w:r>
        <w:t>&lt;draw:polygon&gt;</w:t>
      </w:r>
    </w:p>
    <w:p w:rsidR="00D63733" w:rsidRDefault="00650F22">
      <w:pPr>
        <w:pStyle w:val="ListParagraph"/>
        <w:numPr>
          <w:ilvl w:val="0"/>
          <w:numId w:val="216"/>
        </w:numPr>
        <w:contextualSpacing/>
      </w:pPr>
      <w:r>
        <w:t>&lt;</w:t>
      </w:r>
      <w:r>
        <w:t>draw:regular-polygon&gt;</w:t>
      </w:r>
    </w:p>
    <w:p w:rsidR="00D63733" w:rsidRDefault="00650F22">
      <w:pPr>
        <w:pStyle w:val="ListParagraph"/>
        <w:numPr>
          <w:ilvl w:val="0"/>
          <w:numId w:val="216"/>
        </w:numPr>
        <w:contextualSpacing/>
      </w:pPr>
      <w:r>
        <w:t>&lt;draw:path&gt;</w:t>
      </w:r>
    </w:p>
    <w:p w:rsidR="00D63733" w:rsidRDefault="00650F22">
      <w:pPr>
        <w:pStyle w:val="ListParagraph"/>
        <w:numPr>
          <w:ilvl w:val="0"/>
          <w:numId w:val="216"/>
        </w:numPr>
        <w:contextualSpacing/>
      </w:pPr>
      <w:r>
        <w:t>&lt;draw:circle&gt;</w:t>
      </w:r>
    </w:p>
    <w:p w:rsidR="00D63733" w:rsidRDefault="00650F22">
      <w:pPr>
        <w:pStyle w:val="ListParagraph"/>
        <w:numPr>
          <w:ilvl w:val="0"/>
          <w:numId w:val="216"/>
        </w:numPr>
        <w:contextualSpacing/>
      </w:pPr>
      <w:r>
        <w:t>&lt;draw:ellipse&gt;</w:t>
      </w:r>
    </w:p>
    <w:p w:rsidR="00D63733" w:rsidRDefault="00650F22">
      <w:pPr>
        <w:pStyle w:val="ListParagraph"/>
        <w:numPr>
          <w:ilvl w:val="0"/>
          <w:numId w:val="216"/>
        </w:numPr>
        <w:contextualSpacing/>
      </w:pPr>
      <w:r>
        <w:t>&lt;draw:connector&gt;</w:t>
      </w:r>
    </w:p>
    <w:p w:rsidR="00D63733" w:rsidRDefault="00650F22">
      <w:pPr>
        <w:pStyle w:val="ListParagraph"/>
        <w:numPr>
          <w:ilvl w:val="0"/>
          <w:numId w:val="216"/>
        </w:numPr>
        <w:contextualSpacing/>
      </w:pPr>
      <w:r>
        <w:t>&lt;draw:caption&gt;</w:t>
      </w:r>
    </w:p>
    <w:p w:rsidR="00D63733" w:rsidRDefault="00650F22">
      <w:pPr>
        <w:pStyle w:val="ListParagraph"/>
        <w:numPr>
          <w:ilvl w:val="0"/>
          <w:numId w:val="216"/>
        </w:numPr>
        <w:contextualSpacing/>
      </w:pPr>
      <w:r>
        <w:t>&lt;draw:measure&gt;</w:t>
      </w:r>
    </w:p>
    <w:p w:rsidR="00D63733" w:rsidRDefault="00650F22">
      <w:pPr>
        <w:pStyle w:val="ListParagraph"/>
        <w:numPr>
          <w:ilvl w:val="0"/>
          <w:numId w:val="216"/>
        </w:numPr>
        <w:contextualSpacing/>
      </w:pPr>
      <w:r>
        <w:t>&lt;draw:g&gt;</w:t>
      </w:r>
    </w:p>
    <w:p w:rsidR="00D63733" w:rsidRDefault="00650F22">
      <w:pPr>
        <w:pStyle w:val="ListParagraph"/>
        <w:numPr>
          <w:ilvl w:val="0"/>
          <w:numId w:val="216"/>
        </w:numPr>
        <w:contextualSpacing/>
      </w:pPr>
      <w:r>
        <w:t>&lt;draw:frame&gt;</w:t>
      </w:r>
    </w:p>
    <w:p w:rsidR="00D63733" w:rsidRDefault="00650F22">
      <w:pPr>
        <w:pStyle w:val="ListParagraph"/>
        <w:numPr>
          <w:ilvl w:val="0"/>
          <w:numId w:val="216"/>
        </w:numPr>
      </w:pPr>
      <w:r>
        <w:lastRenderedPageBreak/>
        <w:t xml:space="preserve">&lt;draw:custom-shape&gt; </w:t>
      </w:r>
    </w:p>
    <w:p w:rsidR="00D63733" w:rsidRDefault="00650F22">
      <w:pPr>
        <w:pStyle w:val="Definition-Field"/>
      </w:pPr>
      <w:r>
        <w:t xml:space="preserve">q.   </w:t>
      </w:r>
      <w:r>
        <w:rPr>
          <w:i/>
        </w:rPr>
        <w:t>The standard defines the attribute svg:x</w:t>
      </w:r>
    </w:p>
    <w:p w:rsidR="00D63733" w:rsidRDefault="00650F22">
      <w:pPr>
        <w:pStyle w:val="Definition-Field2"/>
      </w:pPr>
      <w:r>
        <w:t>Word 2013 supports this attribute for the following eleme</w:t>
      </w:r>
      <w:r>
        <w:t xml:space="preserve">nts: </w:t>
      </w:r>
    </w:p>
    <w:p w:rsidR="00D63733" w:rsidRDefault="00650F22">
      <w:pPr>
        <w:pStyle w:val="ListParagraph"/>
        <w:numPr>
          <w:ilvl w:val="0"/>
          <w:numId w:val="217"/>
        </w:numPr>
        <w:contextualSpacing/>
      </w:pPr>
      <w:r>
        <w:t>&lt;draw:rect&gt;</w:t>
      </w:r>
    </w:p>
    <w:p w:rsidR="00D63733" w:rsidRDefault="00650F22">
      <w:pPr>
        <w:pStyle w:val="ListParagraph"/>
        <w:numPr>
          <w:ilvl w:val="0"/>
          <w:numId w:val="217"/>
        </w:numPr>
        <w:contextualSpacing/>
      </w:pPr>
      <w:r>
        <w:t>&lt;draw:line&gt;</w:t>
      </w:r>
    </w:p>
    <w:p w:rsidR="00D63733" w:rsidRDefault="00650F22">
      <w:pPr>
        <w:pStyle w:val="ListParagraph"/>
        <w:numPr>
          <w:ilvl w:val="0"/>
          <w:numId w:val="217"/>
        </w:numPr>
        <w:contextualSpacing/>
      </w:pPr>
      <w:r>
        <w:t>&lt;draw:polyline&gt;</w:t>
      </w:r>
    </w:p>
    <w:p w:rsidR="00D63733" w:rsidRDefault="00650F22">
      <w:pPr>
        <w:pStyle w:val="ListParagraph"/>
        <w:numPr>
          <w:ilvl w:val="0"/>
          <w:numId w:val="217"/>
        </w:numPr>
        <w:contextualSpacing/>
      </w:pPr>
      <w:r>
        <w:t>&lt;draw:polygon&gt;</w:t>
      </w:r>
    </w:p>
    <w:p w:rsidR="00D63733" w:rsidRDefault="00650F22">
      <w:pPr>
        <w:pStyle w:val="ListParagraph"/>
        <w:numPr>
          <w:ilvl w:val="0"/>
          <w:numId w:val="217"/>
        </w:numPr>
        <w:contextualSpacing/>
      </w:pPr>
      <w:r>
        <w:t>&lt;draw:regular-polygon&gt;</w:t>
      </w:r>
    </w:p>
    <w:p w:rsidR="00D63733" w:rsidRDefault="00650F22">
      <w:pPr>
        <w:pStyle w:val="ListParagraph"/>
        <w:numPr>
          <w:ilvl w:val="0"/>
          <w:numId w:val="217"/>
        </w:numPr>
        <w:contextualSpacing/>
      </w:pPr>
      <w:r>
        <w:t>&lt;draw:path&gt;</w:t>
      </w:r>
    </w:p>
    <w:p w:rsidR="00D63733" w:rsidRDefault="00650F22">
      <w:pPr>
        <w:pStyle w:val="ListParagraph"/>
        <w:numPr>
          <w:ilvl w:val="0"/>
          <w:numId w:val="217"/>
        </w:numPr>
        <w:contextualSpacing/>
      </w:pPr>
      <w:r>
        <w:t>&lt;draw:circle&gt;</w:t>
      </w:r>
    </w:p>
    <w:p w:rsidR="00D63733" w:rsidRDefault="00650F22">
      <w:pPr>
        <w:pStyle w:val="ListParagraph"/>
        <w:numPr>
          <w:ilvl w:val="0"/>
          <w:numId w:val="217"/>
        </w:numPr>
        <w:contextualSpacing/>
      </w:pPr>
      <w:r>
        <w:t>&lt;draw:ellipse&gt;</w:t>
      </w:r>
    </w:p>
    <w:p w:rsidR="00D63733" w:rsidRDefault="00650F22">
      <w:pPr>
        <w:pStyle w:val="ListParagraph"/>
        <w:numPr>
          <w:ilvl w:val="0"/>
          <w:numId w:val="217"/>
        </w:numPr>
        <w:contextualSpacing/>
      </w:pPr>
      <w:r>
        <w:t>&lt;draw:connector&gt;</w:t>
      </w:r>
    </w:p>
    <w:p w:rsidR="00D63733" w:rsidRDefault="00650F22">
      <w:pPr>
        <w:pStyle w:val="ListParagraph"/>
        <w:numPr>
          <w:ilvl w:val="0"/>
          <w:numId w:val="217"/>
        </w:numPr>
        <w:contextualSpacing/>
      </w:pPr>
      <w:r>
        <w:t>&lt;draw:caption&gt;</w:t>
      </w:r>
    </w:p>
    <w:p w:rsidR="00D63733" w:rsidRDefault="00650F22">
      <w:pPr>
        <w:pStyle w:val="ListParagraph"/>
        <w:numPr>
          <w:ilvl w:val="0"/>
          <w:numId w:val="217"/>
        </w:numPr>
        <w:contextualSpacing/>
      </w:pPr>
      <w:r>
        <w:t>&lt;draw:measure&gt;</w:t>
      </w:r>
    </w:p>
    <w:p w:rsidR="00D63733" w:rsidRDefault="00650F22">
      <w:pPr>
        <w:pStyle w:val="ListParagraph"/>
        <w:numPr>
          <w:ilvl w:val="0"/>
          <w:numId w:val="217"/>
        </w:numPr>
        <w:contextualSpacing/>
      </w:pPr>
      <w:r>
        <w:t>&lt;draw:g&gt;</w:t>
      </w:r>
    </w:p>
    <w:p w:rsidR="00D63733" w:rsidRDefault="00650F22">
      <w:pPr>
        <w:pStyle w:val="ListParagraph"/>
        <w:numPr>
          <w:ilvl w:val="0"/>
          <w:numId w:val="217"/>
        </w:numPr>
        <w:contextualSpacing/>
      </w:pPr>
      <w:r>
        <w:t>&lt;draw:frame&gt;</w:t>
      </w:r>
    </w:p>
    <w:p w:rsidR="00D63733" w:rsidRDefault="00650F22">
      <w:pPr>
        <w:pStyle w:val="ListParagraph"/>
        <w:numPr>
          <w:ilvl w:val="0"/>
          <w:numId w:val="217"/>
        </w:numPr>
      </w:pPr>
      <w:r>
        <w:t xml:space="preserve">&lt;draw:custom-shape&gt; </w:t>
      </w:r>
    </w:p>
    <w:p w:rsidR="00D63733" w:rsidRDefault="00650F22">
      <w:pPr>
        <w:pStyle w:val="Definition-Field"/>
      </w:pPr>
      <w:r>
        <w:t xml:space="preserve">r.   </w:t>
      </w:r>
      <w:r>
        <w:rPr>
          <w:i/>
        </w:rPr>
        <w:t xml:space="preserve">The standard defines the attribute </w:t>
      </w:r>
      <w:r>
        <w:rPr>
          <w:i/>
        </w:rPr>
        <w:t>svg:y</w:t>
      </w:r>
    </w:p>
    <w:p w:rsidR="00D63733" w:rsidRDefault="00650F22">
      <w:pPr>
        <w:pStyle w:val="Definition-Field2"/>
      </w:pPr>
      <w:r>
        <w:t xml:space="preserve">Word 2013 supports this attribute for the following elements: </w:t>
      </w:r>
    </w:p>
    <w:p w:rsidR="00D63733" w:rsidRDefault="00650F22">
      <w:pPr>
        <w:pStyle w:val="ListParagraph"/>
        <w:numPr>
          <w:ilvl w:val="0"/>
          <w:numId w:val="218"/>
        </w:numPr>
        <w:contextualSpacing/>
      </w:pPr>
      <w:r>
        <w:t>&lt;draw:rect&gt;</w:t>
      </w:r>
    </w:p>
    <w:p w:rsidR="00D63733" w:rsidRDefault="00650F22">
      <w:pPr>
        <w:pStyle w:val="ListParagraph"/>
        <w:numPr>
          <w:ilvl w:val="0"/>
          <w:numId w:val="218"/>
        </w:numPr>
        <w:contextualSpacing/>
      </w:pPr>
      <w:r>
        <w:t>&lt;draw:line&gt;</w:t>
      </w:r>
    </w:p>
    <w:p w:rsidR="00D63733" w:rsidRDefault="00650F22">
      <w:pPr>
        <w:pStyle w:val="ListParagraph"/>
        <w:numPr>
          <w:ilvl w:val="0"/>
          <w:numId w:val="218"/>
        </w:numPr>
        <w:contextualSpacing/>
      </w:pPr>
      <w:r>
        <w:t>&lt;draw:polyline&gt;</w:t>
      </w:r>
    </w:p>
    <w:p w:rsidR="00D63733" w:rsidRDefault="00650F22">
      <w:pPr>
        <w:pStyle w:val="ListParagraph"/>
        <w:numPr>
          <w:ilvl w:val="0"/>
          <w:numId w:val="218"/>
        </w:numPr>
        <w:contextualSpacing/>
      </w:pPr>
      <w:r>
        <w:t>&lt;draw:polygon&gt;</w:t>
      </w:r>
    </w:p>
    <w:p w:rsidR="00D63733" w:rsidRDefault="00650F22">
      <w:pPr>
        <w:pStyle w:val="ListParagraph"/>
        <w:numPr>
          <w:ilvl w:val="0"/>
          <w:numId w:val="218"/>
        </w:numPr>
        <w:contextualSpacing/>
      </w:pPr>
      <w:r>
        <w:t>&lt;draw:regular-polygon&gt;</w:t>
      </w:r>
    </w:p>
    <w:p w:rsidR="00D63733" w:rsidRDefault="00650F22">
      <w:pPr>
        <w:pStyle w:val="ListParagraph"/>
        <w:numPr>
          <w:ilvl w:val="0"/>
          <w:numId w:val="218"/>
        </w:numPr>
        <w:contextualSpacing/>
      </w:pPr>
      <w:r>
        <w:t>&lt;draw:path&gt;</w:t>
      </w:r>
    </w:p>
    <w:p w:rsidR="00D63733" w:rsidRDefault="00650F22">
      <w:pPr>
        <w:pStyle w:val="ListParagraph"/>
        <w:numPr>
          <w:ilvl w:val="0"/>
          <w:numId w:val="218"/>
        </w:numPr>
        <w:contextualSpacing/>
      </w:pPr>
      <w:r>
        <w:t>&lt;draw:circle&gt;</w:t>
      </w:r>
    </w:p>
    <w:p w:rsidR="00D63733" w:rsidRDefault="00650F22">
      <w:pPr>
        <w:pStyle w:val="ListParagraph"/>
        <w:numPr>
          <w:ilvl w:val="0"/>
          <w:numId w:val="218"/>
        </w:numPr>
        <w:contextualSpacing/>
      </w:pPr>
      <w:r>
        <w:t>&lt;draw:ellipse&gt;</w:t>
      </w:r>
    </w:p>
    <w:p w:rsidR="00D63733" w:rsidRDefault="00650F22">
      <w:pPr>
        <w:pStyle w:val="ListParagraph"/>
        <w:numPr>
          <w:ilvl w:val="0"/>
          <w:numId w:val="218"/>
        </w:numPr>
        <w:contextualSpacing/>
      </w:pPr>
      <w:r>
        <w:t>&lt;draw:connector&gt;</w:t>
      </w:r>
    </w:p>
    <w:p w:rsidR="00D63733" w:rsidRDefault="00650F22">
      <w:pPr>
        <w:pStyle w:val="ListParagraph"/>
        <w:numPr>
          <w:ilvl w:val="0"/>
          <w:numId w:val="218"/>
        </w:numPr>
        <w:contextualSpacing/>
      </w:pPr>
      <w:r>
        <w:t>&lt;draw:caption&gt;</w:t>
      </w:r>
    </w:p>
    <w:p w:rsidR="00D63733" w:rsidRDefault="00650F22">
      <w:pPr>
        <w:pStyle w:val="ListParagraph"/>
        <w:numPr>
          <w:ilvl w:val="0"/>
          <w:numId w:val="218"/>
        </w:numPr>
        <w:contextualSpacing/>
      </w:pPr>
      <w:r>
        <w:t>&lt;draw:measure&gt;</w:t>
      </w:r>
    </w:p>
    <w:p w:rsidR="00D63733" w:rsidRDefault="00650F22">
      <w:pPr>
        <w:pStyle w:val="ListParagraph"/>
        <w:numPr>
          <w:ilvl w:val="0"/>
          <w:numId w:val="218"/>
        </w:numPr>
        <w:contextualSpacing/>
      </w:pPr>
      <w:r>
        <w:t>&lt;draw:g&gt;</w:t>
      </w:r>
    </w:p>
    <w:p w:rsidR="00D63733" w:rsidRDefault="00650F22">
      <w:pPr>
        <w:pStyle w:val="ListParagraph"/>
        <w:numPr>
          <w:ilvl w:val="0"/>
          <w:numId w:val="218"/>
        </w:numPr>
        <w:contextualSpacing/>
      </w:pPr>
      <w:r>
        <w:t>&lt;draw:frame&gt;</w:t>
      </w:r>
    </w:p>
    <w:p w:rsidR="00D63733" w:rsidRDefault="00650F22">
      <w:pPr>
        <w:pStyle w:val="ListParagraph"/>
        <w:numPr>
          <w:ilvl w:val="0"/>
          <w:numId w:val="218"/>
        </w:numPr>
      </w:pPr>
      <w:r>
        <w:t xml:space="preserve">&lt;draw:custom-shape&gt; </w:t>
      </w:r>
    </w:p>
    <w:p w:rsidR="00D63733" w:rsidRDefault="00650F22">
      <w:pPr>
        <w:pStyle w:val="Definition-Field"/>
      </w:pPr>
      <w:r>
        <w:t xml:space="preserve">s.   </w:t>
      </w:r>
      <w:r>
        <w:rPr>
          <w:i/>
        </w:rPr>
        <w:t>The standard defines the attribute draw:caption-id</w:t>
      </w:r>
    </w:p>
    <w:p w:rsidR="00D63733" w:rsidRDefault="00650F22">
      <w:pPr>
        <w:pStyle w:val="Definition-Field2"/>
      </w:pPr>
      <w:r>
        <w:t xml:space="preserve">Excel 2013 does not support this attribute for the following elements: </w:t>
      </w:r>
    </w:p>
    <w:p w:rsidR="00D63733" w:rsidRDefault="00650F22">
      <w:pPr>
        <w:pStyle w:val="ListParagraph"/>
        <w:numPr>
          <w:ilvl w:val="0"/>
          <w:numId w:val="219"/>
        </w:numPr>
        <w:contextualSpacing/>
      </w:pPr>
      <w:r>
        <w:t>&lt;draw:rect&gt;</w:t>
      </w:r>
    </w:p>
    <w:p w:rsidR="00D63733" w:rsidRDefault="00650F22">
      <w:pPr>
        <w:pStyle w:val="ListParagraph"/>
        <w:numPr>
          <w:ilvl w:val="0"/>
          <w:numId w:val="219"/>
        </w:numPr>
        <w:contextualSpacing/>
      </w:pPr>
      <w:r>
        <w:t>&lt;draw:line&gt;</w:t>
      </w:r>
    </w:p>
    <w:p w:rsidR="00D63733" w:rsidRDefault="00650F22">
      <w:pPr>
        <w:pStyle w:val="ListParagraph"/>
        <w:numPr>
          <w:ilvl w:val="0"/>
          <w:numId w:val="219"/>
        </w:numPr>
        <w:contextualSpacing/>
      </w:pPr>
      <w:r>
        <w:t>&lt;draw:polyline&gt;</w:t>
      </w:r>
    </w:p>
    <w:p w:rsidR="00D63733" w:rsidRDefault="00650F22">
      <w:pPr>
        <w:pStyle w:val="ListParagraph"/>
        <w:numPr>
          <w:ilvl w:val="0"/>
          <w:numId w:val="219"/>
        </w:numPr>
        <w:contextualSpacing/>
      </w:pPr>
      <w:r>
        <w:t>&lt;draw:polygon&gt;</w:t>
      </w:r>
    </w:p>
    <w:p w:rsidR="00D63733" w:rsidRDefault="00650F22">
      <w:pPr>
        <w:pStyle w:val="ListParagraph"/>
        <w:numPr>
          <w:ilvl w:val="0"/>
          <w:numId w:val="219"/>
        </w:numPr>
        <w:contextualSpacing/>
      </w:pPr>
      <w:r>
        <w:t>&lt;draw:regular-polygon&gt;</w:t>
      </w:r>
    </w:p>
    <w:p w:rsidR="00D63733" w:rsidRDefault="00650F22">
      <w:pPr>
        <w:pStyle w:val="ListParagraph"/>
        <w:numPr>
          <w:ilvl w:val="0"/>
          <w:numId w:val="219"/>
        </w:numPr>
        <w:contextualSpacing/>
      </w:pPr>
      <w:r>
        <w:t>&lt;draw:path&gt;</w:t>
      </w:r>
    </w:p>
    <w:p w:rsidR="00D63733" w:rsidRDefault="00650F22">
      <w:pPr>
        <w:pStyle w:val="ListParagraph"/>
        <w:numPr>
          <w:ilvl w:val="0"/>
          <w:numId w:val="219"/>
        </w:numPr>
        <w:contextualSpacing/>
      </w:pPr>
      <w:r>
        <w:t>&lt;draw:circle&gt;</w:t>
      </w:r>
    </w:p>
    <w:p w:rsidR="00D63733" w:rsidRDefault="00650F22">
      <w:pPr>
        <w:pStyle w:val="ListParagraph"/>
        <w:numPr>
          <w:ilvl w:val="0"/>
          <w:numId w:val="219"/>
        </w:numPr>
        <w:contextualSpacing/>
      </w:pPr>
      <w:r>
        <w:t>&lt;</w:t>
      </w:r>
      <w:r>
        <w:t>draw:ellipse&gt;</w:t>
      </w:r>
    </w:p>
    <w:p w:rsidR="00D63733" w:rsidRDefault="00650F22">
      <w:pPr>
        <w:pStyle w:val="ListParagraph"/>
        <w:numPr>
          <w:ilvl w:val="0"/>
          <w:numId w:val="219"/>
        </w:numPr>
        <w:contextualSpacing/>
      </w:pPr>
      <w:r>
        <w:t>&lt;draw:connector&gt;</w:t>
      </w:r>
    </w:p>
    <w:p w:rsidR="00D63733" w:rsidRDefault="00650F22">
      <w:pPr>
        <w:pStyle w:val="ListParagraph"/>
        <w:numPr>
          <w:ilvl w:val="0"/>
          <w:numId w:val="219"/>
        </w:numPr>
        <w:contextualSpacing/>
      </w:pPr>
      <w:r>
        <w:t>&lt;draw:caption&gt;</w:t>
      </w:r>
    </w:p>
    <w:p w:rsidR="00D63733" w:rsidRDefault="00650F22">
      <w:pPr>
        <w:pStyle w:val="ListParagraph"/>
        <w:numPr>
          <w:ilvl w:val="0"/>
          <w:numId w:val="219"/>
        </w:numPr>
        <w:contextualSpacing/>
      </w:pPr>
      <w:r>
        <w:t>&lt;draw:measure&gt;</w:t>
      </w:r>
    </w:p>
    <w:p w:rsidR="00D63733" w:rsidRDefault="00650F22">
      <w:pPr>
        <w:pStyle w:val="ListParagraph"/>
        <w:numPr>
          <w:ilvl w:val="0"/>
          <w:numId w:val="219"/>
        </w:numPr>
        <w:contextualSpacing/>
      </w:pPr>
      <w:r>
        <w:t>&lt;draw:g&gt;</w:t>
      </w:r>
    </w:p>
    <w:p w:rsidR="00D63733" w:rsidRDefault="00650F22">
      <w:pPr>
        <w:pStyle w:val="ListParagraph"/>
        <w:numPr>
          <w:ilvl w:val="0"/>
          <w:numId w:val="219"/>
        </w:numPr>
        <w:contextualSpacing/>
      </w:pPr>
      <w:r>
        <w:t>&lt;draw:frame&gt;</w:t>
      </w:r>
    </w:p>
    <w:p w:rsidR="00D63733" w:rsidRDefault="00650F22">
      <w:pPr>
        <w:pStyle w:val="ListParagraph"/>
        <w:numPr>
          <w:ilvl w:val="0"/>
          <w:numId w:val="219"/>
        </w:numPr>
      </w:pPr>
      <w:r>
        <w:t xml:space="preserve">&lt;draw:custom-shape&gt; </w:t>
      </w:r>
    </w:p>
    <w:p w:rsidR="00D63733" w:rsidRDefault="00650F22">
      <w:pPr>
        <w:pStyle w:val="Definition-Field"/>
      </w:pPr>
      <w:r>
        <w:t xml:space="preserve">t.   </w:t>
      </w:r>
      <w:r>
        <w:rPr>
          <w:i/>
        </w:rPr>
        <w:t>The standard defines the attribute draw:class-names</w:t>
      </w:r>
    </w:p>
    <w:p w:rsidR="00D63733" w:rsidRDefault="00650F22">
      <w:pPr>
        <w:pStyle w:val="Definition-Field2"/>
      </w:pPr>
      <w:r>
        <w:lastRenderedPageBreak/>
        <w:t xml:space="preserve">Excel 2013 does not support this attribute for the following elements: </w:t>
      </w:r>
    </w:p>
    <w:p w:rsidR="00D63733" w:rsidRDefault="00650F22">
      <w:pPr>
        <w:pStyle w:val="ListParagraph"/>
        <w:numPr>
          <w:ilvl w:val="0"/>
          <w:numId w:val="220"/>
        </w:numPr>
        <w:contextualSpacing/>
      </w:pPr>
      <w:r>
        <w:t>&lt;draw:rect&gt;</w:t>
      </w:r>
    </w:p>
    <w:p w:rsidR="00D63733" w:rsidRDefault="00650F22">
      <w:pPr>
        <w:pStyle w:val="ListParagraph"/>
        <w:numPr>
          <w:ilvl w:val="0"/>
          <w:numId w:val="220"/>
        </w:numPr>
        <w:contextualSpacing/>
      </w:pPr>
      <w:r>
        <w:t>&lt;draw:line&gt;</w:t>
      </w:r>
    </w:p>
    <w:p w:rsidR="00D63733" w:rsidRDefault="00650F22">
      <w:pPr>
        <w:pStyle w:val="ListParagraph"/>
        <w:numPr>
          <w:ilvl w:val="0"/>
          <w:numId w:val="220"/>
        </w:numPr>
        <w:contextualSpacing/>
      </w:pPr>
      <w:r>
        <w:t>&lt;draw:polyline&gt;</w:t>
      </w:r>
    </w:p>
    <w:p w:rsidR="00D63733" w:rsidRDefault="00650F22">
      <w:pPr>
        <w:pStyle w:val="ListParagraph"/>
        <w:numPr>
          <w:ilvl w:val="0"/>
          <w:numId w:val="220"/>
        </w:numPr>
        <w:contextualSpacing/>
      </w:pPr>
      <w:r>
        <w:t>&lt;draw:polygon&gt;</w:t>
      </w:r>
    </w:p>
    <w:p w:rsidR="00D63733" w:rsidRDefault="00650F22">
      <w:pPr>
        <w:pStyle w:val="ListParagraph"/>
        <w:numPr>
          <w:ilvl w:val="0"/>
          <w:numId w:val="220"/>
        </w:numPr>
        <w:contextualSpacing/>
      </w:pPr>
      <w:r>
        <w:t>&lt;draw:regular-polygon&gt;</w:t>
      </w:r>
    </w:p>
    <w:p w:rsidR="00D63733" w:rsidRDefault="00650F22">
      <w:pPr>
        <w:pStyle w:val="ListParagraph"/>
        <w:numPr>
          <w:ilvl w:val="0"/>
          <w:numId w:val="220"/>
        </w:numPr>
        <w:contextualSpacing/>
      </w:pPr>
      <w:r>
        <w:t>&lt;draw:path&gt;</w:t>
      </w:r>
    </w:p>
    <w:p w:rsidR="00D63733" w:rsidRDefault="00650F22">
      <w:pPr>
        <w:pStyle w:val="ListParagraph"/>
        <w:numPr>
          <w:ilvl w:val="0"/>
          <w:numId w:val="220"/>
        </w:numPr>
        <w:contextualSpacing/>
      </w:pPr>
      <w:r>
        <w:t>&lt;draw:circle&gt;</w:t>
      </w:r>
    </w:p>
    <w:p w:rsidR="00D63733" w:rsidRDefault="00650F22">
      <w:pPr>
        <w:pStyle w:val="ListParagraph"/>
        <w:numPr>
          <w:ilvl w:val="0"/>
          <w:numId w:val="220"/>
        </w:numPr>
        <w:contextualSpacing/>
      </w:pPr>
      <w:r>
        <w:t>&lt;draw:ellipse&gt;</w:t>
      </w:r>
    </w:p>
    <w:p w:rsidR="00D63733" w:rsidRDefault="00650F22">
      <w:pPr>
        <w:pStyle w:val="ListParagraph"/>
        <w:numPr>
          <w:ilvl w:val="0"/>
          <w:numId w:val="220"/>
        </w:numPr>
        <w:contextualSpacing/>
      </w:pPr>
      <w:r>
        <w:t>&lt;draw:connector&gt;</w:t>
      </w:r>
    </w:p>
    <w:p w:rsidR="00D63733" w:rsidRDefault="00650F22">
      <w:pPr>
        <w:pStyle w:val="ListParagraph"/>
        <w:numPr>
          <w:ilvl w:val="0"/>
          <w:numId w:val="220"/>
        </w:numPr>
        <w:contextualSpacing/>
      </w:pPr>
      <w:r>
        <w:t>&lt;draw:caption&gt;</w:t>
      </w:r>
    </w:p>
    <w:p w:rsidR="00D63733" w:rsidRDefault="00650F22">
      <w:pPr>
        <w:pStyle w:val="ListParagraph"/>
        <w:numPr>
          <w:ilvl w:val="0"/>
          <w:numId w:val="220"/>
        </w:numPr>
        <w:contextualSpacing/>
      </w:pPr>
      <w:r>
        <w:t>&lt;draw:measure&gt;</w:t>
      </w:r>
    </w:p>
    <w:p w:rsidR="00D63733" w:rsidRDefault="00650F22">
      <w:pPr>
        <w:pStyle w:val="ListParagraph"/>
        <w:numPr>
          <w:ilvl w:val="0"/>
          <w:numId w:val="220"/>
        </w:numPr>
        <w:contextualSpacing/>
      </w:pPr>
      <w:r>
        <w:t>&lt;draw:g&gt;</w:t>
      </w:r>
    </w:p>
    <w:p w:rsidR="00D63733" w:rsidRDefault="00650F22">
      <w:pPr>
        <w:pStyle w:val="ListParagraph"/>
        <w:numPr>
          <w:ilvl w:val="0"/>
          <w:numId w:val="220"/>
        </w:numPr>
        <w:contextualSpacing/>
      </w:pPr>
      <w:r>
        <w:t>&lt;draw:frame&gt;</w:t>
      </w:r>
    </w:p>
    <w:p w:rsidR="00D63733" w:rsidRDefault="00650F22">
      <w:pPr>
        <w:pStyle w:val="ListParagraph"/>
        <w:numPr>
          <w:ilvl w:val="0"/>
          <w:numId w:val="220"/>
        </w:numPr>
      </w:pPr>
      <w:r>
        <w:t xml:space="preserve">&lt;draw:custom-shape&gt; </w:t>
      </w:r>
    </w:p>
    <w:p w:rsidR="00D63733" w:rsidRDefault="00650F22">
      <w:pPr>
        <w:pStyle w:val="Definition-Field"/>
      </w:pPr>
      <w:r>
        <w:t xml:space="preserve">u.   </w:t>
      </w:r>
      <w:r>
        <w:rPr>
          <w:i/>
        </w:rPr>
        <w:t>The standard defines the attribute draw:id</w:t>
      </w:r>
    </w:p>
    <w:p w:rsidR="00D63733" w:rsidRDefault="00650F22">
      <w:pPr>
        <w:pStyle w:val="Definition-Field2"/>
      </w:pPr>
      <w:r>
        <w:t xml:space="preserve">Excel 2013 supports this attribute for the following elements: </w:t>
      </w:r>
    </w:p>
    <w:p w:rsidR="00D63733" w:rsidRDefault="00650F22">
      <w:pPr>
        <w:pStyle w:val="ListParagraph"/>
        <w:numPr>
          <w:ilvl w:val="0"/>
          <w:numId w:val="221"/>
        </w:numPr>
        <w:contextualSpacing/>
      </w:pPr>
      <w:r>
        <w:t>&lt;draw:rect&gt;</w:t>
      </w:r>
    </w:p>
    <w:p w:rsidR="00D63733" w:rsidRDefault="00650F22">
      <w:pPr>
        <w:pStyle w:val="ListParagraph"/>
        <w:numPr>
          <w:ilvl w:val="0"/>
          <w:numId w:val="221"/>
        </w:numPr>
        <w:contextualSpacing/>
      </w:pPr>
      <w:r>
        <w:t>&lt;draw:line&gt;</w:t>
      </w:r>
    </w:p>
    <w:p w:rsidR="00D63733" w:rsidRDefault="00650F22">
      <w:pPr>
        <w:pStyle w:val="ListParagraph"/>
        <w:numPr>
          <w:ilvl w:val="0"/>
          <w:numId w:val="221"/>
        </w:numPr>
        <w:contextualSpacing/>
      </w:pPr>
      <w:r>
        <w:t>&lt;draw:polyline&gt;</w:t>
      </w:r>
    </w:p>
    <w:p w:rsidR="00D63733" w:rsidRDefault="00650F22">
      <w:pPr>
        <w:pStyle w:val="ListParagraph"/>
        <w:numPr>
          <w:ilvl w:val="0"/>
          <w:numId w:val="221"/>
        </w:numPr>
        <w:contextualSpacing/>
      </w:pPr>
      <w:r>
        <w:t>&lt;draw:polygon&gt;</w:t>
      </w:r>
    </w:p>
    <w:p w:rsidR="00D63733" w:rsidRDefault="00650F22">
      <w:pPr>
        <w:pStyle w:val="ListParagraph"/>
        <w:numPr>
          <w:ilvl w:val="0"/>
          <w:numId w:val="221"/>
        </w:numPr>
        <w:contextualSpacing/>
      </w:pPr>
      <w:r>
        <w:t>&lt;draw:regular-polygon&gt;</w:t>
      </w:r>
    </w:p>
    <w:p w:rsidR="00D63733" w:rsidRDefault="00650F22">
      <w:pPr>
        <w:pStyle w:val="ListParagraph"/>
        <w:numPr>
          <w:ilvl w:val="0"/>
          <w:numId w:val="221"/>
        </w:numPr>
        <w:contextualSpacing/>
      </w:pPr>
      <w:r>
        <w:t>&lt;draw:path&gt;</w:t>
      </w:r>
    </w:p>
    <w:p w:rsidR="00D63733" w:rsidRDefault="00650F22">
      <w:pPr>
        <w:pStyle w:val="ListParagraph"/>
        <w:numPr>
          <w:ilvl w:val="0"/>
          <w:numId w:val="221"/>
        </w:numPr>
        <w:contextualSpacing/>
      </w:pPr>
      <w:r>
        <w:t>&lt;draw:circle&gt;</w:t>
      </w:r>
    </w:p>
    <w:p w:rsidR="00D63733" w:rsidRDefault="00650F22">
      <w:pPr>
        <w:pStyle w:val="ListParagraph"/>
        <w:numPr>
          <w:ilvl w:val="0"/>
          <w:numId w:val="221"/>
        </w:numPr>
        <w:contextualSpacing/>
      </w:pPr>
      <w:r>
        <w:t>&lt;draw:ellipse&gt;</w:t>
      </w:r>
    </w:p>
    <w:p w:rsidR="00D63733" w:rsidRDefault="00650F22">
      <w:pPr>
        <w:pStyle w:val="ListParagraph"/>
        <w:numPr>
          <w:ilvl w:val="0"/>
          <w:numId w:val="221"/>
        </w:numPr>
        <w:contextualSpacing/>
      </w:pPr>
      <w:r>
        <w:t>&lt;draw:connector&gt;</w:t>
      </w:r>
    </w:p>
    <w:p w:rsidR="00D63733" w:rsidRDefault="00650F22">
      <w:pPr>
        <w:pStyle w:val="ListParagraph"/>
        <w:numPr>
          <w:ilvl w:val="0"/>
          <w:numId w:val="221"/>
        </w:numPr>
        <w:contextualSpacing/>
      </w:pPr>
      <w:r>
        <w:t>&lt;draw:caption&gt;</w:t>
      </w:r>
    </w:p>
    <w:p w:rsidR="00D63733" w:rsidRDefault="00650F22">
      <w:pPr>
        <w:pStyle w:val="ListParagraph"/>
        <w:numPr>
          <w:ilvl w:val="0"/>
          <w:numId w:val="221"/>
        </w:numPr>
        <w:contextualSpacing/>
      </w:pPr>
      <w:r>
        <w:t>&lt;draw:measure&gt;</w:t>
      </w:r>
    </w:p>
    <w:p w:rsidR="00D63733" w:rsidRDefault="00650F22">
      <w:pPr>
        <w:pStyle w:val="ListParagraph"/>
        <w:numPr>
          <w:ilvl w:val="0"/>
          <w:numId w:val="221"/>
        </w:numPr>
        <w:contextualSpacing/>
      </w:pPr>
      <w:r>
        <w:t>&lt;draw:g&gt;</w:t>
      </w:r>
    </w:p>
    <w:p w:rsidR="00D63733" w:rsidRDefault="00650F22">
      <w:pPr>
        <w:pStyle w:val="ListParagraph"/>
        <w:numPr>
          <w:ilvl w:val="0"/>
          <w:numId w:val="221"/>
        </w:numPr>
        <w:contextualSpacing/>
      </w:pPr>
      <w:r>
        <w:t>&lt;draw:frame&gt;</w:t>
      </w:r>
    </w:p>
    <w:p w:rsidR="00D63733" w:rsidRDefault="00650F22">
      <w:pPr>
        <w:pStyle w:val="ListParagraph"/>
        <w:numPr>
          <w:ilvl w:val="0"/>
          <w:numId w:val="221"/>
        </w:numPr>
      </w:pPr>
      <w:r>
        <w:t>&lt;</w:t>
      </w:r>
      <w:r>
        <w:t xml:space="preserve">draw:custom-shape&gt; </w:t>
      </w:r>
    </w:p>
    <w:p w:rsidR="00D63733" w:rsidRDefault="00650F22">
      <w:pPr>
        <w:pStyle w:val="Definition-Field"/>
      </w:pPr>
      <w:r>
        <w:t xml:space="preserve">v.   </w:t>
      </w:r>
      <w:r>
        <w:rPr>
          <w:i/>
        </w:rPr>
        <w:t>The standard defines the attribute draw:layer</w:t>
      </w:r>
    </w:p>
    <w:p w:rsidR="00D63733" w:rsidRDefault="00650F22">
      <w:pPr>
        <w:pStyle w:val="Definition-Field2"/>
      </w:pPr>
      <w:r>
        <w:t xml:space="preserve">Excel 2013 does not support this attribute for the following elements: </w:t>
      </w:r>
    </w:p>
    <w:p w:rsidR="00D63733" w:rsidRDefault="00650F22">
      <w:pPr>
        <w:pStyle w:val="ListParagraph"/>
        <w:numPr>
          <w:ilvl w:val="0"/>
          <w:numId w:val="222"/>
        </w:numPr>
        <w:contextualSpacing/>
      </w:pPr>
      <w:r>
        <w:t>&lt;draw:rect&gt;</w:t>
      </w:r>
    </w:p>
    <w:p w:rsidR="00D63733" w:rsidRDefault="00650F22">
      <w:pPr>
        <w:pStyle w:val="ListParagraph"/>
        <w:numPr>
          <w:ilvl w:val="0"/>
          <w:numId w:val="222"/>
        </w:numPr>
        <w:contextualSpacing/>
      </w:pPr>
      <w:r>
        <w:t>&lt;draw:line&gt;</w:t>
      </w:r>
    </w:p>
    <w:p w:rsidR="00D63733" w:rsidRDefault="00650F22">
      <w:pPr>
        <w:pStyle w:val="ListParagraph"/>
        <w:numPr>
          <w:ilvl w:val="0"/>
          <w:numId w:val="222"/>
        </w:numPr>
        <w:contextualSpacing/>
      </w:pPr>
      <w:r>
        <w:t>&lt;draw:polyline&gt;</w:t>
      </w:r>
    </w:p>
    <w:p w:rsidR="00D63733" w:rsidRDefault="00650F22">
      <w:pPr>
        <w:pStyle w:val="ListParagraph"/>
        <w:numPr>
          <w:ilvl w:val="0"/>
          <w:numId w:val="222"/>
        </w:numPr>
        <w:contextualSpacing/>
      </w:pPr>
      <w:r>
        <w:t>&lt;draw:polygon&gt;</w:t>
      </w:r>
    </w:p>
    <w:p w:rsidR="00D63733" w:rsidRDefault="00650F22">
      <w:pPr>
        <w:pStyle w:val="ListParagraph"/>
        <w:numPr>
          <w:ilvl w:val="0"/>
          <w:numId w:val="222"/>
        </w:numPr>
        <w:contextualSpacing/>
      </w:pPr>
      <w:r>
        <w:t>&lt;draw:regular-polygon&gt;</w:t>
      </w:r>
    </w:p>
    <w:p w:rsidR="00D63733" w:rsidRDefault="00650F22">
      <w:pPr>
        <w:pStyle w:val="ListParagraph"/>
        <w:numPr>
          <w:ilvl w:val="0"/>
          <w:numId w:val="222"/>
        </w:numPr>
        <w:contextualSpacing/>
      </w:pPr>
      <w:r>
        <w:t>&lt;draw:path&gt;</w:t>
      </w:r>
    </w:p>
    <w:p w:rsidR="00D63733" w:rsidRDefault="00650F22">
      <w:pPr>
        <w:pStyle w:val="ListParagraph"/>
        <w:numPr>
          <w:ilvl w:val="0"/>
          <w:numId w:val="222"/>
        </w:numPr>
        <w:contextualSpacing/>
      </w:pPr>
      <w:r>
        <w:t>&lt;draw:circle&gt;</w:t>
      </w:r>
    </w:p>
    <w:p w:rsidR="00D63733" w:rsidRDefault="00650F22">
      <w:pPr>
        <w:pStyle w:val="ListParagraph"/>
        <w:numPr>
          <w:ilvl w:val="0"/>
          <w:numId w:val="222"/>
        </w:numPr>
        <w:contextualSpacing/>
      </w:pPr>
      <w:r>
        <w:t>&lt;</w:t>
      </w:r>
      <w:r>
        <w:t>draw:ellipse&gt;</w:t>
      </w:r>
    </w:p>
    <w:p w:rsidR="00D63733" w:rsidRDefault="00650F22">
      <w:pPr>
        <w:pStyle w:val="ListParagraph"/>
        <w:numPr>
          <w:ilvl w:val="0"/>
          <w:numId w:val="222"/>
        </w:numPr>
        <w:contextualSpacing/>
      </w:pPr>
      <w:r>
        <w:t>&lt;draw:connector&gt;</w:t>
      </w:r>
    </w:p>
    <w:p w:rsidR="00D63733" w:rsidRDefault="00650F22">
      <w:pPr>
        <w:pStyle w:val="ListParagraph"/>
        <w:numPr>
          <w:ilvl w:val="0"/>
          <w:numId w:val="222"/>
        </w:numPr>
        <w:contextualSpacing/>
      </w:pPr>
      <w:r>
        <w:t>&lt;draw:caption&gt;</w:t>
      </w:r>
    </w:p>
    <w:p w:rsidR="00D63733" w:rsidRDefault="00650F22">
      <w:pPr>
        <w:pStyle w:val="ListParagraph"/>
        <w:numPr>
          <w:ilvl w:val="0"/>
          <w:numId w:val="222"/>
        </w:numPr>
        <w:contextualSpacing/>
      </w:pPr>
      <w:r>
        <w:t>&lt;draw:measure&gt;</w:t>
      </w:r>
    </w:p>
    <w:p w:rsidR="00D63733" w:rsidRDefault="00650F22">
      <w:pPr>
        <w:pStyle w:val="ListParagraph"/>
        <w:numPr>
          <w:ilvl w:val="0"/>
          <w:numId w:val="222"/>
        </w:numPr>
        <w:contextualSpacing/>
      </w:pPr>
      <w:r>
        <w:t>&lt;draw:g&gt;</w:t>
      </w:r>
    </w:p>
    <w:p w:rsidR="00D63733" w:rsidRDefault="00650F22">
      <w:pPr>
        <w:pStyle w:val="ListParagraph"/>
        <w:numPr>
          <w:ilvl w:val="0"/>
          <w:numId w:val="222"/>
        </w:numPr>
        <w:contextualSpacing/>
      </w:pPr>
      <w:r>
        <w:t>&lt;draw:frame&gt;</w:t>
      </w:r>
    </w:p>
    <w:p w:rsidR="00D63733" w:rsidRDefault="00650F22">
      <w:pPr>
        <w:pStyle w:val="ListParagraph"/>
        <w:numPr>
          <w:ilvl w:val="0"/>
          <w:numId w:val="222"/>
        </w:numPr>
      </w:pPr>
      <w:r>
        <w:t xml:space="preserve">&lt;draw:custom-shape&gt; </w:t>
      </w:r>
    </w:p>
    <w:p w:rsidR="00D63733" w:rsidRDefault="00650F22">
      <w:pPr>
        <w:pStyle w:val="Definition-Field"/>
      </w:pPr>
      <w:r>
        <w:t xml:space="preserve">w.   </w:t>
      </w:r>
      <w:r>
        <w:rPr>
          <w:i/>
        </w:rPr>
        <w:t>The standard defines the attribute draw:name</w:t>
      </w:r>
    </w:p>
    <w:p w:rsidR="00D63733" w:rsidRDefault="00650F22">
      <w:pPr>
        <w:pStyle w:val="Definition-Field2"/>
      </w:pPr>
      <w:r>
        <w:t xml:space="preserve">Excel 2013 supports this attribute for the following elements: </w:t>
      </w:r>
    </w:p>
    <w:p w:rsidR="00D63733" w:rsidRDefault="00650F22">
      <w:pPr>
        <w:pStyle w:val="ListParagraph"/>
        <w:numPr>
          <w:ilvl w:val="0"/>
          <w:numId w:val="223"/>
        </w:numPr>
        <w:contextualSpacing/>
      </w:pPr>
      <w:r>
        <w:t>&lt;draw:rect&gt;</w:t>
      </w:r>
    </w:p>
    <w:p w:rsidR="00D63733" w:rsidRDefault="00650F22">
      <w:pPr>
        <w:pStyle w:val="ListParagraph"/>
        <w:numPr>
          <w:ilvl w:val="0"/>
          <w:numId w:val="223"/>
        </w:numPr>
        <w:contextualSpacing/>
      </w:pPr>
      <w:r>
        <w:lastRenderedPageBreak/>
        <w:t>&lt;draw:line&gt;</w:t>
      </w:r>
    </w:p>
    <w:p w:rsidR="00D63733" w:rsidRDefault="00650F22">
      <w:pPr>
        <w:pStyle w:val="ListParagraph"/>
        <w:numPr>
          <w:ilvl w:val="0"/>
          <w:numId w:val="223"/>
        </w:numPr>
        <w:contextualSpacing/>
      </w:pPr>
      <w:r>
        <w:t>&lt;draw:polyline</w:t>
      </w:r>
      <w:r>
        <w:t>&gt;</w:t>
      </w:r>
    </w:p>
    <w:p w:rsidR="00D63733" w:rsidRDefault="00650F22">
      <w:pPr>
        <w:pStyle w:val="ListParagraph"/>
        <w:numPr>
          <w:ilvl w:val="0"/>
          <w:numId w:val="223"/>
        </w:numPr>
        <w:contextualSpacing/>
      </w:pPr>
      <w:r>
        <w:t>&lt;draw:polygon&gt;</w:t>
      </w:r>
    </w:p>
    <w:p w:rsidR="00D63733" w:rsidRDefault="00650F22">
      <w:pPr>
        <w:pStyle w:val="ListParagraph"/>
        <w:numPr>
          <w:ilvl w:val="0"/>
          <w:numId w:val="223"/>
        </w:numPr>
        <w:contextualSpacing/>
      </w:pPr>
      <w:r>
        <w:t>&lt;draw:regular-polygon&gt;</w:t>
      </w:r>
    </w:p>
    <w:p w:rsidR="00D63733" w:rsidRDefault="00650F22">
      <w:pPr>
        <w:pStyle w:val="ListParagraph"/>
        <w:numPr>
          <w:ilvl w:val="0"/>
          <w:numId w:val="223"/>
        </w:numPr>
        <w:contextualSpacing/>
      </w:pPr>
      <w:r>
        <w:t>&lt;draw:path&gt;</w:t>
      </w:r>
    </w:p>
    <w:p w:rsidR="00D63733" w:rsidRDefault="00650F22">
      <w:pPr>
        <w:pStyle w:val="ListParagraph"/>
        <w:numPr>
          <w:ilvl w:val="0"/>
          <w:numId w:val="223"/>
        </w:numPr>
        <w:contextualSpacing/>
      </w:pPr>
      <w:r>
        <w:t>&lt;draw:circle&gt;</w:t>
      </w:r>
    </w:p>
    <w:p w:rsidR="00D63733" w:rsidRDefault="00650F22">
      <w:pPr>
        <w:pStyle w:val="ListParagraph"/>
        <w:numPr>
          <w:ilvl w:val="0"/>
          <w:numId w:val="223"/>
        </w:numPr>
        <w:contextualSpacing/>
      </w:pPr>
      <w:r>
        <w:t>&lt;draw:ellipse&gt;</w:t>
      </w:r>
    </w:p>
    <w:p w:rsidR="00D63733" w:rsidRDefault="00650F22">
      <w:pPr>
        <w:pStyle w:val="ListParagraph"/>
        <w:numPr>
          <w:ilvl w:val="0"/>
          <w:numId w:val="223"/>
        </w:numPr>
        <w:contextualSpacing/>
      </w:pPr>
      <w:r>
        <w:t>&lt;draw:connector&gt;</w:t>
      </w:r>
    </w:p>
    <w:p w:rsidR="00D63733" w:rsidRDefault="00650F22">
      <w:pPr>
        <w:pStyle w:val="ListParagraph"/>
        <w:numPr>
          <w:ilvl w:val="0"/>
          <w:numId w:val="223"/>
        </w:numPr>
        <w:contextualSpacing/>
      </w:pPr>
      <w:r>
        <w:t>&lt;draw:caption&gt;</w:t>
      </w:r>
    </w:p>
    <w:p w:rsidR="00D63733" w:rsidRDefault="00650F22">
      <w:pPr>
        <w:pStyle w:val="ListParagraph"/>
        <w:numPr>
          <w:ilvl w:val="0"/>
          <w:numId w:val="223"/>
        </w:numPr>
        <w:contextualSpacing/>
      </w:pPr>
      <w:r>
        <w:t>&lt;draw:measure&gt;</w:t>
      </w:r>
    </w:p>
    <w:p w:rsidR="00D63733" w:rsidRDefault="00650F22">
      <w:pPr>
        <w:pStyle w:val="ListParagraph"/>
        <w:numPr>
          <w:ilvl w:val="0"/>
          <w:numId w:val="223"/>
        </w:numPr>
        <w:contextualSpacing/>
      </w:pPr>
      <w:r>
        <w:t>&lt;draw:g&gt;</w:t>
      </w:r>
    </w:p>
    <w:p w:rsidR="00D63733" w:rsidRDefault="00650F22">
      <w:pPr>
        <w:pStyle w:val="ListParagraph"/>
        <w:numPr>
          <w:ilvl w:val="0"/>
          <w:numId w:val="223"/>
        </w:numPr>
        <w:contextualSpacing/>
      </w:pPr>
      <w:r>
        <w:t>&lt;draw:frame&gt;</w:t>
      </w:r>
    </w:p>
    <w:p w:rsidR="00D63733" w:rsidRDefault="00650F22">
      <w:pPr>
        <w:pStyle w:val="ListParagraph"/>
        <w:numPr>
          <w:ilvl w:val="0"/>
          <w:numId w:val="223"/>
        </w:numPr>
      </w:pPr>
      <w:r>
        <w:t xml:space="preserve">&lt;draw:custom-shape&gt; </w:t>
      </w:r>
    </w:p>
    <w:p w:rsidR="00D63733" w:rsidRDefault="00650F22">
      <w:pPr>
        <w:pStyle w:val="Definition-Field"/>
      </w:pPr>
      <w:r>
        <w:t xml:space="preserve">x.   </w:t>
      </w:r>
      <w:r>
        <w:rPr>
          <w:i/>
        </w:rPr>
        <w:t>The standard defines the attribute draw:style-name</w:t>
      </w:r>
    </w:p>
    <w:p w:rsidR="00D63733" w:rsidRDefault="00650F22">
      <w:pPr>
        <w:pStyle w:val="Definition-Field2"/>
      </w:pPr>
      <w:r>
        <w:t xml:space="preserve">Excel 2013 supports this attribute for the following elements: </w:t>
      </w:r>
    </w:p>
    <w:p w:rsidR="00D63733" w:rsidRDefault="00650F22">
      <w:pPr>
        <w:pStyle w:val="ListParagraph"/>
        <w:numPr>
          <w:ilvl w:val="0"/>
          <w:numId w:val="224"/>
        </w:numPr>
        <w:contextualSpacing/>
      </w:pPr>
      <w:r>
        <w:t>&lt;draw:rect&gt;</w:t>
      </w:r>
    </w:p>
    <w:p w:rsidR="00D63733" w:rsidRDefault="00650F22">
      <w:pPr>
        <w:pStyle w:val="ListParagraph"/>
        <w:numPr>
          <w:ilvl w:val="0"/>
          <w:numId w:val="224"/>
        </w:numPr>
        <w:contextualSpacing/>
      </w:pPr>
      <w:r>
        <w:t>&lt;draw:line&gt;</w:t>
      </w:r>
    </w:p>
    <w:p w:rsidR="00D63733" w:rsidRDefault="00650F22">
      <w:pPr>
        <w:pStyle w:val="ListParagraph"/>
        <w:numPr>
          <w:ilvl w:val="0"/>
          <w:numId w:val="224"/>
        </w:numPr>
        <w:contextualSpacing/>
      </w:pPr>
      <w:r>
        <w:t>&lt;draw:polyline&gt;</w:t>
      </w:r>
    </w:p>
    <w:p w:rsidR="00D63733" w:rsidRDefault="00650F22">
      <w:pPr>
        <w:pStyle w:val="ListParagraph"/>
        <w:numPr>
          <w:ilvl w:val="0"/>
          <w:numId w:val="224"/>
        </w:numPr>
        <w:contextualSpacing/>
      </w:pPr>
      <w:r>
        <w:t>&lt;draw:polygon&gt;</w:t>
      </w:r>
    </w:p>
    <w:p w:rsidR="00D63733" w:rsidRDefault="00650F22">
      <w:pPr>
        <w:pStyle w:val="ListParagraph"/>
        <w:numPr>
          <w:ilvl w:val="0"/>
          <w:numId w:val="224"/>
        </w:numPr>
        <w:contextualSpacing/>
      </w:pPr>
      <w:r>
        <w:t>&lt;draw:regular-polygon&gt;</w:t>
      </w:r>
    </w:p>
    <w:p w:rsidR="00D63733" w:rsidRDefault="00650F22">
      <w:pPr>
        <w:pStyle w:val="ListParagraph"/>
        <w:numPr>
          <w:ilvl w:val="0"/>
          <w:numId w:val="224"/>
        </w:numPr>
        <w:contextualSpacing/>
      </w:pPr>
      <w:r>
        <w:t>&lt;draw:path&gt;</w:t>
      </w:r>
    </w:p>
    <w:p w:rsidR="00D63733" w:rsidRDefault="00650F22">
      <w:pPr>
        <w:pStyle w:val="ListParagraph"/>
        <w:numPr>
          <w:ilvl w:val="0"/>
          <w:numId w:val="224"/>
        </w:numPr>
        <w:contextualSpacing/>
      </w:pPr>
      <w:r>
        <w:t>&lt;draw:circle&gt;</w:t>
      </w:r>
    </w:p>
    <w:p w:rsidR="00D63733" w:rsidRDefault="00650F22">
      <w:pPr>
        <w:pStyle w:val="ListParagraph"/>
        <w:numPr>
          <w:ilvl w:val="0"/>
          <w:numId w:val="224"/>
        </w:numPr>
        <w:contextualSpacing/>
      </w:pPr>
      <w:r>
        <w:t>&lt;draw:ellipse&gt;</w:t>
      </w:r>
    </w:p>
    <w:p w:rsidR="00D63733" w:rsidRDefault="00650F22">
      <w:pPr>
        <w:pStyle w:val="ListParagraph"/>
        <w:numPr>
          <w:ilvl w:val="0"/>
          <w:numId w:val="224"/>
        </w:numPr>
        <w:contextualSpacing/>
      </w:pPr>
      <w:r>
        <w:t>&lt;draw:connector&gt;</w:t>
      </w:r>
    </w:p>
    <w:p w:rsidR="00D63733" w:rsidRDefault="00650F22">
      <w:pPr>
        <w:pStyle w:val="ListParagraph"/>
        <w:numPr>
          <w:ilvl w:val="0"/>
          <w:numId w:val="224"/>
        </w:numPr>
        <w:contextualSpacing/>
      </w:pPr>
      <w:r>
        <w:t>&lt;draw:caption&gt;</w:t>
      </w:r>
    </w:p>
    <w:p w:rsidR="00D63733" w:rsidRDefault="00650F22">
      <w:pPr>
        <w:pStyle w:val="ListParagraph"/>
        <w:numPr>
          <w:ilvl w:val="0"/>
          <w:numId w:val="224"/>
        </w:numPr>
        <w:contextualSpacing/>
      </w:pPr>
      <w:r>
        <w:t>&lt;draw:measure&gt;</w:t>
      </w:r>
    </w:p>
    <w:p w:rsidR="00D63733" w:rsidRDefault="00650F22">
      <w:pPr>
        <w:pStyle w:val="ListParagraph"/>
        <w:numPr>
          <w:ilvl w:val="0"/>
          <w:numId w:val="224"/>
        </w:numPr>
        <w:contextualSpacing/>
      </w:pPr>
      <w:r>
        <w:t>&lt;draw:g&gt;</w:t>
      </w:r>
    </w:p>
    <w:p w:rsidR="00D63733" w:rsidRDefault="00650F22">
      <w:pPr>
        <w:pStyle w:val="ListParagraph"/>
        <w:numPr>
          <w:ilvl w:val="0"/>
          <w:numId w:val="224"/>
        </w:numPr>
        <w:contextualSpacing/>
      </w:pPr>
      <w:r>
        <w:t>&lt;draw:frame&gt;</w:t>
      </w:r>
    </w:p>
    <w:p w:rsidR="00D63733" w:rsidRDefault="00650F22">
      <w:pPr>
        <w:pStyle w:val="ListParagraph"/>
        <w:numPr>
          <w:ilvl w:val="0"/>
          <w:numId w:val="224"/>
        </w:numPr>
      </w:pPr>
      <w:r>
        <w:t>&lt;</w:t>
      </w:r>
      <w:r>
        <w:t xml:space="preserve">draw:custom-shape&gt; </w:t>
      </w:r>
    </w:p>
    <w:p w:rsidR="00D63733" w:rsidRDefault="00650F22">
      <w:pPr>
        <w:pStyle w:val="Definition-Field"/>
      </w:pPr>
      <w:r>
        <w:t xml:space="preserve">y.   </w:t>
      </w:r>
      <w:r>
        <w:rPr>
          <w:i/>
        </w:rPr>
        <w:t>The standard defines the property "matrix(&lt;a&gt; &lt;b&gt; &lt;c&gt; &lt;d&gt; &lt;e&gt; &lt;f&gt;)", contained within the attribute draw:transform</w:t>
      </w:r>
    </w:p>
    <w:p w:rsidR="00D63733" w:rsidRDefault="00650F22">
      <w:pPr>
        <w:pStyle w:val="Definition-Field2"/>
      </w:pPr>
      <w:r>
        <w:t xml:space="preserve">Excel 2013 does not support this enum for the following elements: </w:t>
      </w:r>
    </w:p>
    <w:p w:rsidR="00D63733" w:rsidRDefault="00650F22">
      <w:pPr>
        <w:pStyle w:val="ListParagraph"/>
        <w:numPr>
          <w:ilvl w:val="0"/>
          <w:numId w:val="225"/>
        </w:numPr>
        <w:contextualSpacing/>
      </w:pPr>
      <w:r>
        <w:t>&lt;draw:rect&gt;</w:t>
      </w:r>
    </w:p>
    <w:p w:rsidR="00D63733" w:rsidRDefault="00650F22">
      <w:pPr>
        <w:pStyle w:val="ListParagraph"/>
        <w:numPr>
          <w:ilvl w:val="0"/>
          <w:numId w:val="225"/>
        </w:numPr>
        <w:contextualSpacing/>
      </w:pPr>
      <w:r>
        <w:t>&lt;draw:line&gt;</w:t>
      </w:r>
    </w:p>
    <w:p w:rsidR="00D63733" w:rsidRDefault="00650F22">
      <w:pPr>
        <w:pStyle w:val="ListParagraph"/>
        <w:numPr>
          <w:ilvl w:val="0"/>
          <w:numId w:val="225"/>
        </w:numPr>
        <w:contextualSpacing/>
      </w:pPr>
      <w:r>
        <w:t>&lt;draw:polyline&gt;</w:t>
      </w:r>
    </w:p>
    <w:p w:rsidR="00D63733" w:rsidRDefault="00650F22">
      <w:pPr>
        <w:pStyle w:val="ListParagraph"/>
        <w:numPr>
          <w:ilvl w:val="0"/>
          <w:numId w:val="225"/>
        </w:numPr>
        <w:contextualSpacing/>
      </w:pPr>
      <w:r>
        <w:t>&lt;draw:pol</w:t>
      </w:r>
      <w:r>
        <w:t>ygon&gt;</w:t>
      </w:r>
    </w:p>
    <w:p w:rsidR="00D63733" w:rsidRDefault="00650F22">
      <w:pPr>
        <w:pStyle w:val="ListParagraph"/>
        <w:numPr>
          <w:ilvl w:val="0"/>
          <w:numId w:val="225"/>
        </w:numPr>
        <w:contextualSpacing/>
      </w:pPr>
      <w:r>
        <w:t>&lt;draw:regular-polygon&gt;</w:t>
      </w:r>
    </w:p>
    <w:p w:rsidR="00D63733" w:rsidRDefault="00650F22">
      <w:pPr>
        <w:pStyle w:val="ListParagraph"/>
        <w:numPr>
          <w:ilvl w:val="0"/>
          <w:numId w:val="225"/>
        </w:numPr>
        <w:contextualSpacing/>
      </w:pPr>
      <w:r>
        <w:t>&lt;draw:path&gt;</w:t>
      </w:r>
    </w:p>
    <w:p w:rsidR="00D63733" w:rsidRDefault="00650F22">
      <w:pPr>
        <w:pStyle w:val="ListParagraph"/>
        <w:numPr>
          <w:ilvl w:val="0"/>
          <w:numId w:val="225"/>
        </w:numPr>
        <w:contextualSpacing/>
      </w:pPr>
      <w:r>
        <w:t>&lt;draw:circle&gt;</w:t>
      </w:r>
    </w:p>
    <w:p w:rsidR="00D63733" w:rsidRDefault="00650F22">
      <w:pPr>
        <w:pStyle w:val="ListParagraph"/>
        <w:numPr>
          <w:ilvl w:val="0"/>
          <w:numId w:val="225"/>
        </w:numPr>
        <w:contextualSpacing/>
      </w:pPr>
      <w:r>
        <w:t>&lt;draw:ellipse&gt;</w:t>
      </w:r>
    </w:p>
    <w:p w:rsidR="00D63733" w:rsidRDefault="00650F22">
      <w:pPr>
        <w:pStyle w:val="ListParagraph"/>
        <w:numPr>
          <w:ilvl w:val="0"/>
          <w:numId w:val="225"/>
        </w:numPr>
        <w:contextualSpacing/>
      </w:pPr>
      <w:r>
        <w:t>&lt;draw:connector&gt;</w:t>
      </w:r>
    </w:p>
    <w:p w:rsidR="00D63733" w:rsidRDefault="00650F22">
      <w:pPr>
        <w:pStyle w:val="ListParagraph"/>
        <w:numPr>
          <w:ilvl w:val="0"/>
          <w:numId w:val="225"/>
        </w:numPr>
        <w:contextualSpacing/>
      </w:pPr>
      <w:r>
        <w:t>&lt;draw:caption&gt;</w:t>
      </w:r>
    </w:p>
    <w:p w:rsidR="00D63733" w:rsidRDefault="00650F22">
      <w:pPr>
        <w:pStyle w:val="ListParagraph"/>
        <w:numPr>
          <w:ilvl w:val="0"/>
          <w:numId w:val="225"/>
        </w:numPr>
        <w:contextualSpacing/>
      </w:pPr>
      <w:r>
        <w:t>&lt;draw:measure&gt;</w:t>
      </w:r>
    </w:p>
    <w:p w:rsidR="00D63733" w:rsidRDefault="00650F22">
      <w:pPr>
        <w:pStyle w:val="ListParagraph"/>
        <w:numPr>
          <w:ilvl w:val="0"/>
          <w:numId w:val="225"/>
        </w:numPr>
        <w:contextualSpacing/>
      </w:pPr>
      <w:r>
        <w:t>&lt;draw:g&gt;</w:t>
      </w:r>
    </w:p>
    <w:p w:rsidR="00D63733" w:rsidRDefault="00650F22">
      <w:pPr>
        <w:pStyle w:val="ListParagraph"/>
        <w:numPr>
          <w:ilvl w:val="0"/>
          <w:numId w:val="225"/>
        </w:numPr>
        <w:contextualSpacing/>
      </w:pPr>
      <w:r>
        <w:t>&lt;draw:frame&gt;</w:t>
      </w:r>
    </w:p>
    <w:p w:rsidR="00D63733" w:rsidRDefault="00650F22">
      <w:pPr>
        <w:pStyle w:val="ListParagraph"/>
        <w:numPr>
          <w:ilvl w:val="0"/>
          <w:numId w:val="225"/>
        </w:numPr>
      </w:pPr>
      <w:r>
        <w:t xml:space="preserve">&lt;draw:custom-shape&gt; </w:t>
      </w:r>
    </w:p>
    <w:p w:rsidR="00D63733" w:rsidRDefault="00650F22">
      <w:pPr>
        <w:pStyle w:val="Definition-Field"/>
      </w:pPr>
      <w:r>
        <w:t xml:space="preserve">z.   </w:t>
      </w:r>
      <w:r>
        <w:rPr>
          <w:i/>
        </w:rPr>
        <w:t xml:space="preserve">The standard defines the property "rotate(&lt;rotate-angle&gt;)", contained within the attribute </w:t>
      </w:r>
      <w:r>
        <w:rPr>
          <w:i/>
        </w:rPr>
        <w:t>draw:transform</w:t>
      </w:r>
    </w:p>
    <w:p w:rsidR="00D63733" w:rsidRDefault="00650F22">
      <w:pPr>
        <w:pStyle w:val="Definition-Field2"/>
      </w:pPr>
      <w:r>
        <w:t>Excel 2013 supports this enum for the following elements:</w:t>
      </w:r>
    </w:p>
    <w:p w:rsidR="00D63733" w:rsidRDefault="00650F22">
      <w:pPr>
        <w:pStyle w:val="ListParagraph"/>
        <w:numPr>
          <w:ilvl w:val="0"/>
          <w:numId w:val="226"/>
        </w:numPr>
        <w:contextualSpacing/>
      </w:pPr>
      <w:r>
        <w:t>&lt;draw:rect&gt;</w:t>
      </w:r>
    </w:p>
    <w:p w:rsidR="00D63733" w:rsidRDefault="00650F22">
      <w:pPr>
        <w:pStyle w:val="ListParagraph"/>
        <w:numPr>
          <w:ilvl w:val="0"/>
          <w:numId w:val="226"/>
        </w:numPr>
        <w:contextualSpacing/>
      </w:pPr>
      <w:r>
        <w:lastRenderedPageBreak/>
        <w:t>&lt;draw:line&gt;</w:t>
      </w:r>
    </w:p>
    <w:p w:rsidR="00D63733" w:rsidRDefault="00650F22">
      <w:pPr>
        <w:pStyle w:val="ListParagraph"/>
        <w:numPr>
          <w:ilvl w:val="0"/>
          <w:numId w:val="226"/>
        </w:numPr>
        <w:contextualSpacing/>
      </w:pPr>
      <w:r>
        <w:t>&lt;draw:polyline&gt;</w:t>
      </w:r>
    </w:p>
    <w:p w:rsidR="00D63733" w:rsidRDefault="00650F22">
      <w:pPr>
        <w:pStyle w:val="ListParagraph"/>
        <w:numPr>
          <w:ilvl w:val="0"/>
          <w:numId w:val="226"/>
        </w:numPr>
        <w:contextualSpacing/>
      </w:pPr>
      <w:r>
        <w:t>&lt;draw:polygon&gt;</w:t>
      </w:r>
    </w:p>
    <w:p w:rsidR="00D63733" w:rsidRDefault="00650F22">
      <w:pPr>
        <w:pStyle w:val="ListParagraph"/>
        <w:numPr>
          <w:ilvl w:val="0"/>
          <w:numId w:val="226"/>
        </w:numPr>
        <w:contextualSpacing/>
      </w:pPr>
      <w:r>
        <w:t>&lt;draw:regular-polygon&gt;</w:t>
      </w:r>
    </w:p>
    <w:p w:rsidR="00D63733" w:rsidRDefault="00650F22">
      <w:pPr>
        <w:pStyle w:val="ListParagraph"/>
        <w:numPr>
          <w:ilvl w:val="0"/>
          <w:numId w:val="226"/>
        </w:numPr>
        <w:contextualSpacing/>
      </w:pPr>
      <w:r>
        <w:t>&lt;draw:path&gt;</w:t>
      </w:r>
    </w:p>
    <w:p w:rsidR="00D63733" w:rsidRDefault="00650F22">
      <w:pPr>
        <w:pStyle w:val="ListParagraph"/>
        <w:numPr>
          <w:ilvl w:val="0"/>
          <w:numId w:val="226"/>
        </w:numPr>
        <w:contextualSpacing/>
      </w:pPr>
      <w:r>
        <w:t>&lt;draw:circle&gt;</w:t>
      </w:r>
    </w:p>
    <w:p w:rsidR="00D63733" w:rsidRDefault="00650F22">
      <w:pPr>
        <w:pStyle w:val="ListParagraph"/>
        <w:numPr>
          <w:ilvl w:val="0"/>
          <w:numId w:val="226"/>
        </w:numPr>
        <w:contextualSpacing/>
      </w:pPr>
      <w:r>
        <w:t>&lt;draw:ellipse&gt;</w:t>
      </w:r>
    </w:p>
    <w:p w:rsidR="00D63733" w:rsidRDefault="00650F22">
      <w:pPr>
        <w:pStyle w:val="ListParagraph"/>
        <w:numPr>
          <w:ilvl w:val="0"/>
          <w:numId w:val="226"/>
        </w:numPr>
        <w:contextualSpacing/>
      </w:pPr>
      <w:r>
        <w:t>&lt;draw:connector&gt;</w:t>
      </w:r>
    </w:p>
    <w:p w:rsidR="00D63733" w:rsidRDefault="00650F22">
      <w:pPr>
        <w:pStyle w:val="ListParagraph"/>
        <w:numPr>
          <w:ilvl w:val="0"/>
          <w:numId w:val="226"/>
        </w:numPr>
        <w:contextualSpacing/>
      </w:pPr>
      <w:r>
        <w:t>&lt;draw:caption&gt;</w:t>
      </w:r>
    </w:p>
    <w:p w:rsidR="00D63733" w:rsidRDefault="00650F22">
      <w:pPr>
        <w:pStyle w:val="ListParagraph"/>
        <w:numPr>
          <w:ilvl w:val="0"/>
          <w:numId w:val="226"/>
        </w:numPr>
        <w:contextualSpacing/>
      </w:pPr>
      <w:r>
        <w:t>&lt;draw:measure&gt;</w:t>
      </w:r>
    </w:p>
    <w:p w:rsidR="00D63733" w:rsidRDefault="00650F22">
      <w:pPr>
        <w:pStyle w:val="ListParagraph"/>
        <w:numPr>
          <w:ilvl w:val="0"/>
          <w:numId w:val="226"/>
        </w:numPr>
        <w:contextualSpacing/>
      </w:pPr>
      <w:r>
        <w:t>&lt;draw:g&gt;</w:t>
      </w:r>
    </w:p>
    <w:p w:rsidR="00D63733" w:rsidRDefault="00650F22">
      <w:pPr>
        <w:pStyle w:val="ListParagraph"/>
        <w:numPr>
          <w:ilvl w:val="0"/>
          <w:numId w:val="226"/>
        </w:numPr>
        <w:contextualSpacing/>
      </w:pPr>
      <w:r>
        <w:t>&lt;draw:fr</w:t>
      </w:r>
      <w:r>
        <w:t>ame&gt;</w:t>
      </w:r>
    </w:p>
    <w:p w:rsidR="00D63733" w:rsidRDefault="00650F22">
      <w:pPr>
        <w:pStyle w:val="ListParagraph"/>
        <w:numPr>
          <w:ilvl w:val="0"/>
          <w:numId w:val="226"/>
        </w:numPr>
      </w:pPr>
      <w:r>
        <w:t>&lt;draw:custom-shape&gt;</w:t>
      </w:r>
    </w:p>
    <w:p w:rsidR="00D63733" w:rsidRDefault="00650F22">
      <w:pPr>
        <w:pStyle w:val="Definition-Field2"/>
      </w:pPr>
      <w:r>
        <w:t xml:space="preserve">Rotation is not supported for a &lt;draw:frame&gt; element that contains a &lt;draw:object-ole&gt; element. </w:t>
      </w:r>
    </w:p>
    <w:p w:rsidR="00D63733" w:rsidRDefault="00650F22">
      <w:pPr>
        <w:pStyle w:val="Definition-Field"/>
      </w:pPr>
      <w:r>
        <w:t xml:space="preserve">aa.  </w:t>
      </w:r>
      <w:r>
        <w:rPr>
          <w:i/>
        </w:rPr>
        <w:t>The standard defines the property "scale(&lt;sx&gt; [&lt;sy&gt;])", contained within the attribute draw:transform</w:t>
      </w:r>
    </w:p>
    <w:p w:rsidR="00D63733" w:rsidRDefault="00650F22">
      <w:pPr>
        <w:pStyle w:val="Definition-Field2"/>
      </w:pPr>
      <w:r>
        <w:t>Excel 2013 does not support</w:t>
      </w:r>
      <w:r>
        <w:t xml:space="preserve"> this enum for the following elements: </w:t>
      </w:r>
    </w:p>
    <w:p w:rsidR="00D63733" w:rsidRDefault="00650F22">
      <w:pPr>
        <w:pStyle w:val="ListParagraph"/>
        <w:numPr>
          <w:ilvl w:val="0"/>
          <w:numId w:val="227"/>
        </w:numPr>
        <w:contextualSpacing/>
      </w:pPr>
      <w:r>
        <w:t>&lt;draw:rect&gt;</w:t>
      </w:r>
    </w:p>
    <w:p w:rsidR="00D63733" w:rsidRDefault="00650F22">
      <w:pPr>
        <w:pStyle w:val="ListParagraph"/>
        <w:numPr>
          <w:ilvl w:val="0"/>
          <w:numId w:val="227"/>
        </w:numPr>
        <w:contextualSpacing/>
      </w:pPr>
      <w:r>
        <w:t>&lt;draw:line&gt;</w:t>
      </w:r>
    </w:p>
    <w:p w:rsidR="00D63733" w:rsidRDefault="00650F22">
      <w:pPr>
        <w:pStyle w:val="ListParagraph"/>
        <w:numPr>
          <w:ilvl w:val="0"/>
          <w:numId w:val="227"/>
        </w:numPr>
        <w:contextualSpacing/>
      </w:pPr>
      <w:r>
        <w:t>&lt;draw:polyline&gt;</w:t>
      </w:r>
    </w:p>
    <w:p w:rsidR="00D63733" w:rsidRDefault="00650F22">
      <w:pPr>
        <w:pStyle w:val="ListParagraph"/>
        <w:numPr>
          <w:ilvl w:val="0"/>
          <w:numId w:val="227"/>
        </w:numPr>
        <w:contextualSpacing/>
      </w:pPr>
      <w:r>
        <w:t>&lt;draw:polygon&gt;</w:t>
      </w:r>
    </w:p>
    <w:p w:rsidR="00D63733" w:rsidRDefault="00650F22">
      <w:pPr>
        <w:pStyle w:val="ListParagraph"/>
        <w:numPr>
          <w:ilvl w:val="0"/>
          <w:numId w:val="227"/>
        </w:numPr>
        <w:contextualSpacing/>
      </w:pPr>
      <w:r>
        <w:t>&lt;draw:regular-polygon&gt;</w:t>
      </w:r>
    </w:p>
    <w:p w:rsidR="00D63733" w:rsidRDefault="00650F22">
      <w:pPr>
        <w:pStyle w:val="ListParagraph"/>
        <w:numPr>
          <w:ilvl w:val="0"/>
          <w:numId w:val="227"/>
        </w:numPr>
        <w:contextualSpacing/>
      </w:pPr>
      <w:r>
        <w:t>&lt;draw:path&gt;</w:t>
      </w:r>
    </w:p>
    <w:p w:rsidR="00D63733" w:rsidRDefault="00650F22">
      <w:pPr>
        <w:pStyle w:val="ListParagraph"/>
        <w:numPr>
          <w:ilvl w:val="0"/>
          <w:numId w:val="227"/>
        </w:numPr>
        <w:contextualSpacing/>
      </w:pPr>
      <w:r>
        <w:t>&lt;draw:circle&gt;</w:t>
      </w:r>
    </w:p>
    <w:p w:rsidR="00D63733" w:rsidRDefault="00650F22">
      <w:pPr>
        <w:pStyle w:val="ListParagraph"/>
        <w:numPr>
          <w:ilvl w:val="0"/>
          <w:numId w:val="227"/>
        </w:numPr>
        <w:contextualSpacing/>
      </w:pPr>
      <w:r>
        <w:t>&lt;draw:ellipse&gt;</w:t>
      </w:r>
    </w:p>
    <w:p w:rsidR="00D63733" w:rsidRDefault="00650F22">
      <w:pPr>
        <w:pStyle w:val="ListParagraph"/>
        <w:numPr>
          <w:ilvl w:val="0"/>
          <w:numId w:val="227"/>
        </w:numPr>
        <w:contextualSpacing/>
      </w:pPr>
      <w:r>
        <w:t>&lt;draw:connector&gt;</w:t>
      </w:r>
    </w:p>
    <w:p w:rsidR="00D63733" w:rsidRDefault="00650F22">
      <w:pPr>
        <w:pStyle w:val="ListParagraph"/>
        <w:numPr>
          <w:ilvl w:val="0"/>
          <w:numId w:val="227"/>
        </w:numPr>
        <w:contextualSpacing/>
      </w:pPr>
      <w:r>
        <w:t>&lt;draw:caption&gt;</w:t>
      </w:r>
    </w:p>
    <w:p w:rsidR="00D63733" w:rsidRDefault="00650F22">
      <w:pPr>
        <w:pStyle w:val="ListParagraph"/>
        <w:numPr>
          <w:ilvl w:val="0"/>
          <w:numId w:val="227"/>
        </w:numPr>
        <w:contextualSpacing/>
      </w:pPr>
      <w:r>
        <w:t>&lt;draw:measure&gt;</w:t>
      </w:r>
    </w:p>
    <w:p w:rsidR="00D63733" w:rsidRDefault="00650F22">
      <w:pPr>
        <w:pStyle w:val="ListParagraph"/>
        <w:numPr>
          <w:ilvl w:val="0"/>
          <w:numId w:val="227"/>
        </w:numPr>
        <w:contextualSpacing/>
      </w:pPr>
      <w:r>
        <w:t>&lt;draw:g&gt;</w:t>
      </w:r>
    </w:p>
    <w:p w:rsidR="00D63733" w:rsidRDefault="00650F22">
      <w:pPr>
        <w:pStyle w:val="ListParagraph"/>
        <w:numPr>
          <w:ilvl w:val="0"/>
          <w:numId w:val="227"/>
        </w:numPr>
        <w:contextualSpacing/>
      </w:pPr>
      <w:r>
        <w:t>&lt;draw:frame&gt;</w:t>
      </w:r>
    </w:p>
    <w:p w:rsidR="00D63733" w:rsidRDefault="00650F22">
      <w:pPr>
        <w:pStyle w:val="ListParagraph"/>
        <w:numPr>
          <w:ilvl w:val="0"/>
          <w:numId w:val="227"/>
        </w:numPr>
      </w:pPr>
      <w:r>
        <w:t xml:space="preserve">&lt;draw:custom-shape&gt; </w:t>
      </w:r>
    </w:p>
    <w:p w:rsidR="00D63733" w:rsidRDefault="00650F22">
      <w:pPr>
        <w:pStyle w:val="Definition-Field"/>
      </w:pPr>
      <w:r>
        <w:t xml:space="preserve">bb.  </w:t>
      </w:r>
      <w:r>
        <w:rPr>
          <w:i/>
        </w:rPr>
        <w:t>The standard defines the property "skewX(&lt;skew-angle&gt;)", contained within the attribute draw:transform</w:t>
      </w:r>
    </w:p>
    <w:p w:rsidR="00D63733" w:rsidRDefault="00650F22">
      <w:pPr>
        <w:pStyle w:val="Definition-Field2"/>
      </w:pPr>
      <w:r>
        <w:t xml:space="preserve">Excel 2013 does not support this enum for the following elements: </w:t>
      </w:r>
    </w:p>
    <w:p w:rsidR="00D63733" w:rsidRDefault="00650F22">
      <w:pPr>
        <w:pStyle w:val="ListParagraph"/>
        <w:numPr>
          <w:ilvl w:val="0"/>
          <w:numId w:val="228"/>
        </w:numPr>
        <w:contextualSpacing/>
      </w:pPr>
      <w:r>
        <w:t>&lt;draw:rect&gt;</w:t>
      </w:r>
    </w:p>
    <w:p w:rsidR="00D63733" w:rsidRDefault="00650F22">
      <w:pPr>
        <w:pStyle w:val="ListParagraph"/>
        <w:numPr>
          <w:ilvl w:val="0"/>
          <w:numId w:val="228"/>
        </w:numPr>
        <w:contextualSpacing/>
      </w:pPr>
      <w:r>
        <w:t>&lt;draw:line&gt;</w:t>
      </w:r>
    </w:p>
    <w:p w:rsidR="00D63733" w:rsidRDefault="00650F22">
      <w:pPr>
        <w:pStyle w:val="ListParagraph"/>
        <w:numPr>
          <w:ilvl w:val="0"/>
          <w:numId w:val="228"/>
        </w:numPr>
        <w:contextualSpacing/>
      </w:pPr>
      <w:r>
        <w:t>&lt;draw:polyline&gt;</w:t>
      </w:r>
    </w:p>
    <w:p w:rsidR="00D63733" w:rsidRDefault="00650F22">
      <w:pPr>
        <w:pStyle w:val="ListParagraph"/>
        <w:numPr>
          <w:ilvl w:val="0"/>
          <w:numId w:val="228"/>
        </w:numPr>
        <w:contextualSpacing/>
      </w:pPr>
      <w:r>
        <w:t>&lt;draw:polygon&gt;</w:t>
      </w:r>
    </w:p>
    <w:p w:rsidR="00D63733" w:rsidRDefault="00650F22">
      <w:pPr>
        <w:pStyle w:val="ListParagraph"/>
        <w:numPr>
          <w:ilvl w:val="0"/>
          <w:numId w:val="228"/>
        </w:numPr>
        <w:contextualSpacing/>
      </w:pPr>
      <w:r>
        <w:t>&lt;draw:regular-polygon&gt;</w:t>
      </w:r>
    </w:p>
    <w:p w:rsidR="00D63733" w:rsidRDefault="00650F22">
      <w:pPr>
        <w:pStyle w:val="ListParagraph"/>
        <w:numPr>
          <w:ilvl w:val="0"/>
          <w:numId w:val="228"/>
        </w:numPr>
        <w:contextualSpacing/>
      </w:pPr>
      <w:r>
        <w:t>&lt;draw:pa</w:t>
      </w:r>
      <w:r>
        <w:t>th&gt;</w:t>
      </w:r>
    </w:p>
    <w:p w:rsidR="00D63733" w:rsidRDefault="00650F22">
      <w:pPr>
        <w:pStyle w:val="ListParagraph"/>
        <w:numPr>
          <w:ilvl w:val="0"/>
          <w:numId w:val="228"/>
        </w:numPr>
        <w:contextualSpacing/>
      </w:pPr>
      <w:r>
        <w:t>&lt;draw:circle&gt;</w:t>
      </w:r>
    </w:p>
    <w:p w:rsidR="00D63733" w:rsidRDefault="00650F22">
      <w:pPr>
        <w:pStyle w:val="ListParagraph"/>
        <w:numPr>
          <w:ilvl w:val="0"/>
          <w:numId w:val="228"/>
        </w:numPr>
        <w:contextualSpacing/>
      </w:pPr>
      <w:r>
        <w:t>&lt;draw:ellipse&gt;</w:t>
      </w:r>
    </w:p>
    <w:p w:rsidR="00D63733" w:rsidRDefault="00650F22">
      <w:pPr>
        <w:pStyle w:val="ListParagraph"/>
        <w:numPr>
          <w:ilvl w:val="0"/>
          <w:numId w:val="228"/>
        </w:numPr>
        <w:contextualSpacing/>
      </w:pPr>
      <w:r>
        <w:t>&lt;draw:connector&gt;</w:t>
      </w:r>
    </w:p>
    <w:p w:rsidR="00D63733" w:rsidRDefault="00650F22">
      <w:pPr>
        <w:pStyle w:val="ListParagraph"/>
        <w:numPr>
          <w:ilvl w:val="0"/>
          <w:numId w:val="228"/>
        </w:numPr>
        <w:contextualSpacing/>
      </w:pPr>
      <w:r>
        <w:t>&lt;draw:caption&gt;</w:t>
      </w:r>
    </w:p>
    <w:p w:rsidR="00D63733" w:rsidRDefault="00650F22">
      <w:pPr>
        <w:pStyle w:val="ListParagraph"/>
        <w:numPr>
          <w:ilvl w:val="0"/>
          <w:numId w:val="228"/>
        </w:numPr>
        <w:contextualSpacing/>
      </w:pPr>
      <w:r>
        <w:t>&lt;draw:measure&gt;</w:t>
      </w:r>
    </w:p>
    <w:p w:rsidR="00D63733" w:rsidRDefault="00650F22">
      <w:pPr>
        <w:pStyle w:val="ListParagraph"/>
        <w:numPr>
          <w:ilvl w:val="0"/>
          <w:numId w:val="228"/>
        </w:numPr>
        <w:contextualSpacing/>
      </w:pPr>
      <w:r>
        <w:t>&lt;draw:g&gt;</w:t>
      </w:r>
    </w:p>
    <w:p w:rsidR="00D63733" w:rsidRDefault="00650F22">
      <w:pPr>
        <w:pStyle w:val="ListParagraph"/>
        <w:numPr>
          <w:ilvl w:val="0"/>
          <w:numId w:val="228"/>
        </w:numPr>
        <w:contextualSpacing/>
      </w:pPr>
      <w:r>
        <w:t>&lt;draw:frame&gt;</w:t>
      </w:r>
    </w:p>
    <w:p w:rsidR="00D63733" w:rsidRDefault="00650F22">
      <w:pPr>
        <w:pStyle w:val="ListParagraph"/>
        <w:numPr>
          <w:ilvl w:val="0"/>
          <w:numId w:val="228"/>
        </w:numPr>
      </w:pPr>
      <w:r>
        <w:t xml:space="preserve">&lt;draw:custom-shape&gt; </w:t>
      </w:r>
    </w:p>
    <w:p w:rsidR="00D63733" w:rsidRDefault="00650F22">
      <w:pPr>
        <w:pStyle w:val="Definition-Field"/>
      </w:pPr>
      <w:r>
        <w:t xml:space="preserve">cc.  </w:t>
      </w:r>
      <w:r>
        <w:rPr>
          <w:i/>
        </w:rPr>
        <w:t>The standard defines the property "skewY(&lt;skew-angle&gt;)", contained within the attribute draw:transform</w:t>
      </w:r>
    </w:p>
    <w:p w:rsidR="00D63733" w:rsidRDefault="00650F22">
      <w:pPr>
        <w:pStyle w:val="Definition-Field2"/>
      </w:pPr>
      <w:r>
        <w:lastRenderedPageBreak/>
        <w:t xml:space="preserve">Excel 2013 does not support this enum for the following elements: </w:t>
      </w:r>
    </w:p>
    <w:p w:rsidR="00D63733" w:rsidRDefault="00650F22">
      <w:pPr>
        <w:pStyle w:val="ListParagraph"/>
        <w:numPr>
          <w:ilvl w:val="0"/>
          <w:numId w:val="229"/>
        </w:numPr>
        <w:contextualSpacing/>
      </w:pPr>
      <w:r>
        <w:t>&lt;draw:rect&gt;</w:t>
      </w:r>
    </w:p>
    <w:p w:rsidR="00D63733" w:rsidRDefault="00650F22">
      <w:pPr>
        <w:pStyle w:val="ListParagraph"/>
        <w:numPr>
          <w:ilvl w:val="0"/>
          <w:numId w:val="229"/>
        </w:numPr>
        <w:contextualSpacing/>
      </w:pPr>
      <w:r>
        <w:t>&lt;draw:line&gt;</w:t>
      </w:r>
    </w:p>
    <w:p w:rsidR="00D63733" w:rsidRDefault="00650F22">
      <w:pPr>
        <w:pStyle w:val="ListParagraph"/>
        <w:numPr>
          <w:ilvl w:val="0"/>
          <w:numId w:val="229"/>
        </w:numPr>
        <w:contextualSpacing/>
      </w:pPr>
      <w:r>
        <w:t>&lt;draw:polyline&gt;</w:t>
      </w:r>
    </w:p>
    <w:p w:rsidR="00D63733" w:rsidRDefault="00650F22">
      <w:pPr>
        <w:pStyle w:val="ListParagraph"/>
        <w:numPr>
          <w:ilvl w:val="0"/>
          <w:numId w:val="229"/>
        </w:numPr>
        <w:contextualSpacing/>
      </w:pPr>
      <w:r>
        <w:t>&lt;draw:polygon&gt;</w:t>
      </w:r>
    </w:p>
    <w:p w:rsidR="00D63733" w:rsidRDefault="00650F22">
      <w:pPr>
        <w:pStyle w:val="ListParagraph"/>
        <w:numPr>
          <w:ilvl w:val="0"/>
          <w:numId w:val="229"/>
        </w:numPr>
        <w:contextualSpacing/>
      </w:pPr>
      <w:r>
        <w:t>&lt;draw:regular-polygon&gt;</w:t>
      </w:r>
    </w:p>
    <w:p w:rsidR="00D63733" w:rsidRDefault="00650F22">
      <w:pPr>
        <w:pStyle w:val="ListParagraph"/>
        <w:numPr>
          <w:ilvl w:val="0"/>
          <w:numId w:val="229"/>
        </w:numPr>
        <w:contextualSpacing/>
      </w:pPr>
      <w:r>
        <w:t>&lt;draw:path&gt;</w:t>
      </w:r>
    </w:p>
    <w:p w:rsidR="00D63733" w:rsidRDefault="00650F22">
      <w:pPr>
        <w:pStyle w:val="ListParagraph"/>
        <w:numPr>
          <w:ilvl w:val="0"/>
          <w:numId w:val="229"/>
        </w:numPr>
        <w:contextualSpacing/>
      </w:pPr>
      <w:r>
        <w:t>&lt;draw:circle&gt;</w:t>
      </w:r>
    </w:p>
    <w:p w:rsidR="00D63733" w:rsidRDefault="00650F22">
      <w:pPr>
        <w:pStyle w:val="ListParagraph"/>
        <w:numPr>
          <w:ilvl w:val="0"/>
          <w:numId w:val="229"/>
        </w:numPr>
        <w:contextualSpacing/>
      </w:pPr>
      <w:r>
        <w:t>&lt;draw:ellipse&gt;</w:t>
      </w:r>
    </w:p>
    <w:p w:rsidR="00D63733" w:rsidRDefault="00650F22">
      <w:pPr>
        <w:pStyle w:val="ListParagraph"/>
        <w:numPr>
          <w:ilvl w:val="0"/>
          <w:numId w:val="229"/>
        </w:numPr>
        <w:contextualSpacing/>
      </w:pPr>
      <w:r>
        <w:t>&lt;draw:connector&gt;</w:t>
      </w:r>
    </w:p>
    <w:p w:rsidR="00D63733" w:rsidRDefault="00650F22">
      <w:pPr>
        <w:pStyle w:val="ListParagraph"/>
        <w:numPr>
          <w:ilvl w:val="0"/>
          <w:numId w:val="229"/>
        </w:numPr>
        <w:contextualSpacing/>
      </w:pPr>
      <w:r>
        <w:t>&lt;draw:caption&gt;</w:t>
      </w:r>
    </w:p>
    <w:p w:rsidR="00D63733" w:rsidRDefault="00650F22">
      <w:pPr>
        <w:pStyle w:val="ListParagraph"/>
        <w:numPr>
          <w:ilvl w:val="0"/>
          <w:numId w:val="229"/>
        </w:numPr>
        <w:contextualSpacing/>
      </w:pPr>
      <w:r>
        <w:t>&lt;draw:measure&gt;</w:t>
      </w:r>
    </w:p>
    <w:p w:rsidR="00D63733" w:rsidRDefault="00650F22">
      <w:pPr>
        <w:pStyle w:val="ListParagraph"/>
        <w:numPr>
          <w:ilvl w:val="0"/>
          <w:numId w:val="229"/>
        </w:numPr>
        <w:contextualSpacing/>
      </w:pPr>
      <w:r>
        <w:t>&lt;draw:g&gt;</w:t>
      </w:r>
    </w:p>
    <w:p w:rsidR="00D63733" w:rsidRDefault="00650F22">
      <w:pPr>
        <w:pStyle w:val="ListParagraph"/>
        <w:numPr>
          <w:ilvl w:val="0"/>
          <w:numId w:val="229"/>
        </w:numPr>
        <w:contextualSpacing/>
      </w:pPr>
      <w:r>
        <w:t>&lt;draw:frame&gt;</w:t>
      </w:r>
    </w:p>
    <w:p w:rsidR="00D63733" w:rsidRDefault="00650F22">
      <w:pPr>
        <w:pStyle w:val="ListParagraph"/>
        <w:numPr>
          <w:ilvl w:val="0"/>
          <w:numId w:val="229"/>
        </w:numPr>
      </w:pPr>
      <w:r>
        <w:t>&lt;</w:t>
      </w:r>
      <w:r>
        <w:t xml:space="preserve">draw:custom-shape&gt; </w:t>
      </w:r>
    </w:p>
    <w:p w:rsidR="00D63733" w:rsidRDefault="00650F22">
      <w:pPr>
        <w:pStyle w:val="Definition-Field"/>
      </w:pPr>
      <w:r>
        <w:t xml:space="preserve">dd.  </w:t>
      </w:r>
      <w:r>
        <w:rPr>
          <w:i/>
        </w:rPr>
        <w:t>The standard defines the property "translate(&lt;tx&gt; [&lt;ty&gt;])", contained within the attribute draw:transform</w:t>
      </w:r>
    </w:p>
    <w:p w:rsidR="00D63733" w:rsidRDefault="00650F22">
      <w:pPr>
        <w:pStyle w:val="Definition-Field2"/>
      </w:pPr>
      <w:r>
        <w:t xml:space="preserve">Excel 2013 supports this enum for the following elements: </w:t>
      </w:r>
    </w:p>
    <w:p w:rsidR="00D63733" w:rsidRDefault="00650F22">
      <w:pPr>
        <w:pStyle w:val="ListParagraph"/>
        <w:numPr>
          <w:ilvl w:val="0"/>
          <w:numId w:val="230"/>
        </w:numPr>
        <w:contextualSpacing/>
      </w:pPr>
      <w:r>
        <w:t>&lt;draw:rect&gt;</w:t>
      </w:r>
    </w:p>
    <w:p w:rsidR="00D63733" w:rsidRDefault="00650F22">
      <w:pPr>
        <w:pStyle w:val="ListParagraph"/>
        <w:numPr>
          <w:ilvl w:val="0"/>
          <w:numId w:val="230"/>
        </w:numPr>
        <w:contextualSpacing/>
      </w:pPr>
      <w:r>
        <w:t>&lt;draw:line&gt;</w:t>
      </w:r>
    </w:p>
    <w:p w:rsidR="00D63733" w:rsidRDefault="00650F22">
      <w:pPr>
        <w:pStyle w:val="ListParagraph"/>
        <w:numPr>
          <w:ilvl w:val="0"/>
          <w:numId w:val="230"/>
        </w:numPr>
        <w:contextualSpacing/>
      </w:pPr>
      <w:r>
        <w:t>&lt;draw:polyline&gt;</w:t>
      </w:r>
    </w:p>
    <w:p w:rsidR="00D63733" w:rsidRDefault="00650F22">
      <w:pPr>
        <w:pStyle w:val="ListParagraph"/>
        <w:numPr>
          <w:ilvl w:val="0"/>
          <w:numId w:val="230"/>
        </w:numPr>
        <w:contextualSpacing/>
      </w:pPr>
      <w:r>
        <w:t>&lt;draw:polygon&gt;</w:t>
      </w:r>
    </w:p>
    <w:p w:rsidR="00D63733" w:rsidRDefault="00650F22">
      <w:pPr>
        <w:pStyle w:val="ListParagraph"/>
        <w:numPr>
          <w:ilvl w:val="0"/>
          <w:numId w:val="230"/>
        </w:numPr>
        <w:contextualSpacing/>
      </w:pPr>
      <w:r>
        <w:t>&lt;</w:t>
      </w:r>
      <w:r>
        <w:t>draw:regular-polygon&gt;</w:t>
      </w:r>
    </w:p>
    <w:p w:rsidR="00D63733" w:rsidRDefault="00650F22">
      <w:pPr>
        <w:pStyle w:val="ListParagraph"/>
        <w:numPr>
          <w:ilvl w:val="0"/>
          <w:numId w:val="230"/>
        </w:numPr>
        <w:contextualSpacing/>
      </w:pPr>
      <w:r>
        <w:t>&lt;draw:path&gt;</w:t>
      </w:r>
    </w:p>
    <w:p w:rsidR="00D63733" w:rsidRDefault="00650F22">
      <w:pPr>
        <w:pStyle w:val="ListParagraph"/>
        <w:numPr>
          <w:ilvl w:val="0"/>
          <w:numId w:val="230"/>
        </w:numPr>
        <w:contextualSpacing/>
      </w:pPr>
      <w:r>
        <w:t>&lt;draw:circle&gt;</w:t>
      </w:r>
    </w:p>
    <w:p w:rsidR="00D63733" w:rsidRDefault="00650F22">
      <w:pPr>
        <w:pStyle w:val="ListParagraph"/>
        <w:numPr>
          <w:ilvl w:val="0"/>
          <w:numId w:val="230"/>
        </w:numPr>
        <w:contextualSpacing/>
      </w:pPr>
      <w:r>
        <w:t>&lt;draw:ellipse&gt;</w:t>
      </w:r>
    </w:p>
    <w:p w:rsidR="00D63733" w:rsidRDefault="00650F22">
      <w:pPr>
        <w:pStyle w:val="ListParagraph"/>
        <w:numPr>
          <w:ilvl w:val="0"/>
          <w:numId w:val="230"/>
        </w:numPr>
        <w:contextualSpacing/>
      </w:pPr>
      <w:r>
        <w:t>&lt;draw:connector&gt;</w:t>
      </w:r>
    </w:p>
    <w:p w:rsidR="00D63733" w:rsidRDefault="00650F22">
      <w:pPr>
        <w:pStyle w:val="ListParagraph"/>
        <w:numPr>
          <w:ilvl w:val="0"/>
          <w:numId w:val="230"/>
        </w:numPr>
        <w:contextualSpacing/>
      </w:pPr>
      <w:r>
        <w:t>&lt;draw:caption&gt;</w:t>
      </w:r>
    </w:p>
    <w:p w:rsidR="00D63733" w:rsidRDefault="00650F22">
      <w:pPr>
        <w:pStyle w:val="ListParagraph"/>
        <w:numPr>
          <w:ilvl w:val="0"/>
          <w:numId w:val="230"/>
        </w:numPr>
        <w:contextualSpacing/>
      </w:pPr>
      <w:r>
        <w:t>&lt;draw:measure&gt;</w:t>
      </w:r>
    </w:p>
    <w:p w:rsidR="00D63733" w:rsidRDefault="00650F22">
      <w:pPr>
        <w:pStyle w:val="ListParagraph"/>
        <w:numPr>
          <w:ilvl w:val="0"/>
          <w:numId w:val="230"/>
        </w:numPr>
        <w:contextualSpacing/>
      </w:pPr>
      <w:r>
        <w:t>&lt;draw:g&gt;</w:t>
      </w:r>
    </w:p>
    <w:p w:rsidR="00D63733" w:rsidRDefault="00650F22">
      <w:pPr>
        <w:pStyle w:val="ListParagraph"/>
        <w:numPr>
          <w:ilvl w:val="0"/>
          <w:numId w:val="230"/>
        </w:numPr>
        <w:contextualSpacing/>
      </w:pPr>
      <w:r>
        <w:t>&lt;draw:frame&gt;</w:t>
      </w:r>
    </w:p>
    <w:p w:rsidR="00D63733" w:rsidRDefault="00650F22">
      <w:pPr>
        <w:pStyle w:val="ListParagraph"/>
        <w:numPr>
          <w:ilvl w:val="0"/>
          <w:numId w:val="230"/>
        </w:numPr>
      </w:pPr>
      <w:r>
        <w:t xml:space="preserve">&lt;draw:custom-shape&gt; </w:t>
      </w:r>
    </w:p>
    <w:p w:rsidR="00D63733" w:rsidRDefault="00650F22">
      <w:pPr>
        <w:pStyle w:val="Definition-Field"/>
      </w:pPr>
      <w:r>
        <w:t xml:space="preserve">ee.  </w:t>
      </w:r>
      <w:r>
        <w:rPr>
          <w:i/>
        </w:rPr>
        <w:t>The standard defines the attribute draw:z-index</w:t>
      </w:r>
    </w:p>
    <w:p w:rsidR="00D63733" w:rsidRDefault="00650F22">
      <w:pPr>
        <w:pStyle w:val="Definition-Field2"/>
      </w:pPr>
      <w:r>
        <w:t xml:space="preserve">Excel 2013 supports this attribute for the following elements: </w:t>
      </w:r>
    </w:p>
    <w:p w:rsidR="00D63733" w:rsidRDefault="00650F22">
      <w:pPr>
        <w:pStyle w:val="ListParagraph"/>
        <w:numPr>
          <w:ilvl w:val="0"/>
          <w:numId w:val="231"/>
        </w:numPr>
        <w:contextualSpacing/>
      </w:pPr>
      <w:r>
        <w:t>&lt;draw:rect&gt;</w:t>
      </w:r>
    </w:p>
    <w:p w:rsidR="00D63733" w:rsidRDefault="00650F22">
      <w:pPr>
        <w:pStyle w:val="ListParagraph"/>
        <w:numPr>
          <w:ilvl w:val="0"/>
          <w:numId w:val="231"/>
        </w:numPr>
        <w:contextualSpacing/>
      </w:pPr>
      <w:r>
        <w:t>&lt;draw:line&gt;</w:t>
      </w:r>
    </w:p>
    <w:p w:rsidR="00D63733" w:rsidRDefault="00650F22">
      <w:pPr>
        <w:pStyle w:val="ListParagraph"/>
        <w:numPr>
          <w:ilvl w:val="0"/>
          <w:numId w:val="231"/>
        </w:numPr>
        <w:contextualSpacing/>
      </w:pPr>
      <w:r>
        <w:t>&lt;draw:polyline&gt;</w:t>
      </w:r>
    </w:p>
    <w:p w:rsidR="00D63733" w:rsidRDefault="00650F22">
      <w:pPr>
        <w:pStyle w:val="ListParagraph"/>
        <w:numPr>
          <w:ilvl w:val="0"/>
          <w:numId w:val="231"/>
        </w:numPr>
        <w:contextualSpacing/>
      </w:pPr>
      <w:r>
        <w:t>&lt;draw:polygon&gt;</w:t>
      </w:r>
    </w:p>
    <w:p w:rsidR="00D63733" w:rsidRDefault="00650F22">
      <w:pPr>
        <w:pStyle w:val="ListParagraph"/>
        <w:numPr>
          <w:ilvl w:val="0"/>
          <w:numId w:val="231"/>
        </w:numPr>
        <w:contextualSpacing/>
      </w:pPr>
      <w:r>
        <w:t>&lt;draw:regular-polygon&gt;</w:t>
      </w:r>
    </w:p>
    <w:p w:rsidR="00D63733" w:rsidRDefault="00650F22">
      <w:pPr>
        <w:pStyle w:val="ListParagraph"/>
        <w:numPr>
          <w:ilvl w:val="0"/>
          <w:numId w:val="231"/>
        </w:numPr>
        <w:contextualSpacing/>
      </w:pPr>
      <w:r>
        <w:t>&lt;draw:path&gt;</w:t>
      </w:r>
    </w:p>
    <w:p w:rsidR="00D63733" w:rsidRDefault="00650F22">
      <w:pPr>
        <w:pStyle w:val="ListParagraph"/>
        <w:numPr>
          <w:ilvl w:val="0"/>
          <w:numId w:val="231"/>
        </w:numPr>
        <w:contextualSpacing/>
      </w:pPr>
      <w:r>
        <w:t>&lt;draw:circle&gt;</w:t>
      </w:r>
    </w:p>
    <w:p w:rsidR="00D63733" w:rsidRDefault="00650F22">
      <w:pPr>
        <w:pStyle w:val="ListParagraph"/>
        <w:numPr>
          <w:ilvl w:val="0"/>
          <w:numId w:val="231"/>
        </w:numPr>
        <w:contextualSpacing/>
      </w:pPr>
      <w:r>
        <w:t>&lt;draw:ellipse&gt;</w:t>
      </w:r>
    </w:p>
    <w:p w:rsidR="00D63733" w:rsidRDefault="00650F22">
      <w:pPr>
        <w:pStyle w:val="ListParagraph"/>
        <w:numPr>
          <w:ilvl w:val="0"/>
          <w:numId w:val="231"/>
        </w:numPr>
        <w:contextualSpacing/>
      </w:pPr>
      <w:r>
        <w:t>&lt;draw:connector&gt;</w:t>
      </w:r>
    </w:p>
    <w:p w:rsidR="00D63733" w:rsidRDefault="00650F22">
      <w:pPr>
        <w:pStyle w:val="ListParagraph"/>
        <w:numPr>
          <w:ilvl w:val="0"/>
          <w:numId w:val="231"/>
        </w:numPr>
        <w:contextualSpacing/>
      </w:pPr>
      <w:r>
        <w:t>&lt;draw:caption&gt;</w:t>
      </w:r>
    </w:p>
    <w:p w:rsidR="00D63733" w:rsidRDefault="00650F22">
      <w:pPr>
        <w:pStyle w:val="ListParagraph"/>
        <w:numPr>
          <w:ilvl w:val="0"/>
          <w:numId w:val="231"/>
        </w:numPr>
        <w:contextualSpacing/>
      </w:pPr>
      <w:r>
        <w:t>&lt;draw:measure&gt;</w:t>
      </w:r>
    </w:p>
    <w:p w:rsidR="00D63733" w:rsidRDefault="00650F22">
      <w:pPr>
        <w:pStyle w:val="ListParagraph"/>
        <w:numPr>
          <w:ilvl w:val="0"/>
          <w:numId w:val="231"/>
        </w:numPr>
        <w:contextualSpacing/>
      </w:pPr>
      <w:r>
        <w:t>&lt;draw:g&gt;</w:t>
      </w:r>
    </w:p>
    <w:p w:rsidR="00D63733" w:rsidRDefault="00650F22">
      <w:pPr>
        <w:pStyle w:val="ListParagraph"/>
        <w:numPr>
          <w:ilvl w:val="0"/>
          <w:numId w:val="231"/>
        </w:numPr>
        <w:contextualSpacing/>
      </w:pPr>
      <w:r>
        <w:t>&lt;draw:frame&gt;</w:t>
      </w:r>
    </w:p>
    <w:p w:rsidR="00D63733" w:rsidRDefault="00650F22">
      <w:pPr>
        <w:pStyle w:val="ListParagraph"/>
        <w:numPr>
          <w:ilvl w:val="0"/>
          <w:numId w:val="231"/>
        </w:numPr>
      </w:pPr>
      <w:r>
        <w:t>&lt;dra</w:t>
      </w:r>
      <w:r>
        <w:t xml:space="preserve">w:custom-shape&gt; </w:t>
      </w:r>
    </w:p>
    <w:p w:rsidR="00D63733" w:rsidRDefault="00650F22">
      <w:pPr>
        <w:pStyle w:val="Definition-Field"/>
      </w:pPr>
      <w:r>
        <w:t xml:space="preserve">ff.  </w:t>
      </w:r>
      <w:r>
        <w:rPr>
          <w:i/>
        </w:rPr>
        <w:t>The standard defines the attribute svg:height</w:t>
      </w:r>
    </w:p>
    <w:p w:rsidR="00D63733" w:rsidRDefault="00650F22">
      <w:pPr>
        <w:pStyle w:val="Definition-Field2"/>
      </w:pPr>
      <w:r>
        <w:t xml:space="preserve">Excel 2013 supports this attribute for the following elements: </w:t>
      </w:r>
    </w:p>
    <w:p w:rsidR="00D63733" w:rsidRDefault="00650F22">
      <w:pPr>
        <w:pStyle w:val="ListParagraph"/>
        <w:numPr>
          <w:ilvl w:val="0"/>
          <w:numId w:val="232"/>
        </w:numPr>
        <w:contextualSpacing/>
      </w:pPr>
      <w:r>
        <w:lastRenderedPageBreak/>
        <w:t>&lt;draw:rect&gt;</w:t>
      </w:r>
    </w:p>
    <w:p w:rsidR="00D63733" w:rsidRDefault="00650F22">
      <w:pPr>
        <w:pStyle w:val="ListParagraph"/>
        <w:numPr>
          <w:ilvl w:val="0"/>
          <w:numId w:val="232"/>
        </w:numPr>
        <w:contextualSpacing/>
      </w:pPr>
      <w:r>
        <w:t>&lt;draw:line&gt;</w:t>
      </w:r>
    </w:p>
    <w:p w:rsidR="00D63733" w:rsidRDefault="00650F22">
      <w:pPr>
        <w:pStyle w:val="ListParagraph"/>
        <w:numPr>
          <w:ilvl w:val="0"/>
          <w:numId w:val="232"/>
        </w:numPr>
        <w:contextualSpacing/>
      </w:pPr>
      <w:r>
        <w:t>&lt;draw:polyline&gt;</w:t>
      </w:r>
    </w:p>
    <w:p w:rsidR="00D63733" w:rsidRDefault="00650F22">
      <w:pPr>
        <w:pStyle w:val="ListParagraph"/>
        <w:numPr>
          <w:ilvl w:val="0"/>
          <w:numId w:val="232"/>
        </w:numPr>
        <w:contextualSpacing/>
      </w:pPr>
      <w:r>
        <w:t>&lt;draw:polygon&gt;</w:t>
      </w:r>
    </w:p>
    <w:p w:rsidR="00D63733" w:rsidRDefault="00650F22">
      <w:pPr>
        <w:pStyle w:val="ListParagraph"/>
        <w:numPr>
          <w:ilvl w:val="0"/>
          <w:numId w:val="232"/>
        </w:numPr>
        <w:contextualSpacing/>
      </w:pPr>
      <w:r>
        <w:t>&lt;draw:regular-polygon&gt;</w:t>
      </w:r>
    </w:p>
    <w:p w:rsidR="00D63733" w:rsidRDefault="00650F22">
      <w:pPr>
        <w:pStyle w:val="ListParagraph"/>
        <w:numPr>
          <w:ilvl w:val="0"/>
          <w:numId w:val="232"/>
        </w:numPr>
        <w:contextualSpacing/>
      </w:pPr>
      <w:r>
        <w:t>&lt;draw:path&gt;</w:t>
      </w:r>
    </w:p>
    <w:p w:rsidR="00D63733" w:rsidRDefault="00650F22">
      <w:pPr>
        <w:pStyle w:val="ListParagraph"/>
        <w:numPr>
          <w:ilvl w:val="0"/>
          <w:numId w:val="232"/>
        </w:numPr>
        <w:contextualSpacing/>
      </w:pPr>
      <w:r>
        <w:t>&lt;draw:circle&gt;</w:t>
      </w:r>
    </w:p>
    <w:p w:rsidR="00D63733" w:rsidRDefault="00650F22">
      <w:pPr>
        <w:pStyle w:val="ListParagraph"/>
        <w:numPr>
          <w:ilvl w:val="0"/>
          <w:numId w:val="232"/>
        </w:numPr>
        <w:contextualSpacing/>
      </w:pPr>
      <w:r>
        <w:t>&lt;draw:ellipse&gt;</w:t>
      </w:r>
    </w:p>
    <w:p w:rsidR="00D63733" w:rsidRDefault="00650F22">
      <w:pPr>
        <w:pStyle w:val="ListParagraph"/>
        <w:numPr>
          <w:ilvl w:val="0"/>
          <w:numId w:val="232"/>
        </w:numPr>
        <w:contextualSpacing/>
      </w:pPr>
      <w:r>
        <w:t>&lt;</w:t>
      </w:r>
      <w:r>
        <w:t>draw:connector&gt;</w:t>
      </w:r>
    </w:p>
    <w:p w:rsidR="00D63733" w:rsidRDefault="00650F22">
      <w:pPr>
        <w:pStyle w:val="ListParagraph"/>
        <w:numPr>
          <w:ilvl w:val="0"/>
          <w:numId w:val="232"/>
        </w:numPr>
        <w:contextualSpacing/>
      </w:pPr>
      <w:r>
        <w:t>&lt;draw:caption&gt;</w:t>
      </w:r>
    </w:p>
    <w:p w:rsidR="00D63733" w:rsidRDefault="00650F22">
      <w:pPr>
        <w:pStyle w:val="ListParagraph"/>
        <w:numPr>
          <w:ilvl w:val="0"/>
          <w:numId w:val="232"/>
        </w:numPr>
        <w:contextualSpacing/>
      </w:pPr>
      <w:r>
        <w:t>&lt;draw:measure&gt;</w:t>
      </w:r>
    </w:p>
    <w:p w:rsidR="00D63733" w:rsidRDefault="00650F22">
      <w:pPr>
        <w:pStyle w:val="ListParagraph"/>
        <w:numPr>
          <w:ilvl w:val="0"/>
          <w:numId w:val="232"/>
        </w:numPr>
        <w:contextualSpacing/>
      </w:pPr>
      <w:r>
        <w:t>&lt;draw:g&gt;</w:t>
      </w:r>
    </w:p>
    <w:p w:rsidR="00D63733" w:rsidRDefault="00650F22">
      <w:pPr>
        <w:pStyle w:val="ListParagraph"/>
        <w:numPr>
          <w:ilvl w:val="0"/>
          <w:numId w:val="232"/>
        </w:numPr>
        <w:contextualSpacing/>
      </w:pPr>
      <w:r>
        <w:t>&lt;draw:frame&gt;</w:t>
      </w:r>
    </w:p>
    <w:p w:rsidR="00D63733" w:rsidRDefault="00650F22">
      <w:pPr>
        <w:pStyle w:val="ListParagraph"/>
        <w:numPr>
          <w:ilvl w:val="0"/>
          <w:numId w:val="232"/>
        </w:numPr>
      </w:pPr>
      <w:r>
        <w:t xml:space="preserve">&lt;draw:custom-shape&gt; </w:t>
      </w:r>
    </w:p>
    <w:p w:rsidR="00D63733" w:rsidRDefault="00650F22">
      <w:pPr>
        <w:pStyle w:val="Definition-Field"/>
      </w:pPr>
      <w:r>
        <w:t xml:space="preserve">gg.  </w:t>
      </w:r>
      <w:r>
        <w:rPr>
          <w:i/>
        </w:rPr>
        <w:t>The standard defines the attribute svg:view-box</w:t>
      </w:r>
    </w:p>
    <w:p w:rsidR="00D63733" w:rsidRDefault="00650F22">
      <w:pPr>
        <w:pStyle w:val="Definition-Field2"/>
      </w:pPr>
      <w:r>
        <w:t>Excel 2013 supports this attribute for the following elements:</w:t>
      </w:r>
    </w:p>
    <w:p w:rsidR="00D63733" w:rsidRDefault="00650F22">
      <w:pPr>
        <w:pStyle w:val="ListParagraph"/>
        <w:numPr>
          <w:ilvl w:val="0"/>
          <w:numId w:val="233"/>
        </w:numPr>
        <w:contextualSpacing/>
      </w:pPr>
      <w:r>
        <w:t>draw:polyline</w:t>
      </w:r>
    </w:p>
    <w:p w:rsidR="00D63733" w:rsidRDefault="00650F22">
      <w:pPr>
        <w:pStyle w:val="ListParagraph"/>
        <w:numPr>
          <w:ilvl w:val="0"/>
          <w:numId w:val="233"/>
        </w:numPr>
        <w:contextualSpacing/>
      </w:pPr>
      <w:r>
        <w:t>draw:polygon</w:t>
      </w:r>
    </w:p>
    <w:p w:rsidR="00D63733" w:rsidRDefault="00650F22">
      <w:pPr>
        <w:pStyle w:val="ListParagraph"/>
        <w:numPr>
          <w:ilvl w:val="0"/>
          <w:numId w:val="233"/>
        </w:numPr>
      </w:pPr>
      <w:r>
        <w:t xml:space="preserve">draw:path </w:t>
      </w:r>
    </w:p>
    <w:p w:rsidR="00D63733" w:rsidRDefault="00650F22">
      <w:pPr>
        <w:pStyle w:val="Definition-Field"/>
      </w:pPr>
      <w:r>
        <w:t xml:space="preserve">hh.  </w:t>
      </w:r>
      <w:r>
        <w:rPr>
          <w:i/>
        </w:rPr>
        <w:t>The stan</w:t>
      </w:r>
      <w:r>
        <w:rPr>
          <w:i/>
        </w:rPr>
        <w:t>dard defines the attribute svg:width</w:t>
      </w:r>
    </w:p>
    <w:p w:rsidR="00D63733" w:rsidRDefault="00650F22">
      <w:pPr>
        <w:pStyle w:val="Definition-Field2"/>
      </w:pPr>
      <w:r>
        <w:t xml:space="preserve">Excel 2013 supports this attribute for the following elements: </w:t>
      </w:r>
    </w:p>
    <w:p w:rsidR="00D63733" w:rsidRDefault="00650F22">
      <w:pPr>
        <w:pStyle w:val="ListParagraph"/>
        <w:numPr>
          <w:ilvl w:val="0"/>
          <w:numId w:val="234"/>
        </w:numPr>
        <w:contextualSpacing/>
      </w:pPr>
      <w:r>
        <w:t>&lt;draw:rect&gt;</w:t>
      </w:r>
    </w:p>
    <w:p w:rsidR="00D63733" w:rsidRDefault="00650F22">
      <w:pPr>
        <w:pStyle w:val="ListParagraph"/>
        <w:numPr>
          <w:ilvl w:val="0"/>
          <w:numId w:val="234"/>
        </w:numPr>
        <w:contextualSpacing/>
      </w:pPr>
      <w:r>
        <w:t>&lt;draw:line&gt;</w:t>
      </w:r>
    </w:p>
    <w:p w:rsidR="00D63733" w:rsidRDefault="00650F22">
      <w:pPr>
        <w:pStyle w:val="ListParagraph"/>
        <w:numPr>
          <w:ilvl w:val="0"/>
          <w:numId w:val="234"/>
        </w:numPr>
        <w:contextualSpacing/>
      </w:pPr>
      <w:r>
        <w:t>&lt;draw:polyline&gt;</w:t>
      </w:r>
    </w:p>
    <w:p w:rsidR="00D63733" w:rsidRDefault="00650F22">
      <w:pPr>
        <w:pStyle w:val="ListParagraph"/>
        <w:numPr>
          <w:ilvl w:val="0"/>
          <w:numId w:val="234"/>
        </w:numPr>
        <w:contextualSpacing/>
      </w:pPr>
      <w:r>
        <w:t>&lt;draw:polygon&gt;</w:t>
      </w:r>
    </w:p>
    <w:p w:rsidR="00D63733" w:rsidRDefault="00650F22">
      <w:pPr>
        <w:pStyle w:val="ListParagraph"/>
        <w:numPr>
          <w:ilvl w:val="0"/>
          <w:numId w:val="234"/>
        </w:numPr>
        <w:contextualSpacing/>
      </w:pPr>
      <w:r>
        <w:t>&lt;draw:regular-polygon&gt;</w:t>
      </w:r>
    </w:p>
    <w:p w:rsidR="00D63733" w:rsidRDefault="00650F22">
      <w:pPr>
        <w:pStyle w:val="ListParagraph"/>
        <w:numPr>
          <w:ilvl w:val="0"/>
          <w:numId w:val="234"/>
        </w:numPr>
        <w:contextualSpacing/>
      </w:pPr>
      <w:r>
        <w:t>&lt;draw:path&gt;</w:t>
      </w:r>
    </w:p>
    <w:p w:rsidR="00D63733" w:rsidRDefault="00650F22">
      <w:pPr>
        <w:pStyle w:val="ListParagraph"/>
        <w:numPr>
          <w:ilvl w:val="0"/>
          <w:numId w:val="234"/>
        </w:numPr>
        <w:contextualSpacing/>
      </w:pPr>
      <w:r>
        <w:t>&lt;draw:circle&gt;</w:t>
      </w:r>
    </w:p>
    <w:p w:rsidR="00D63733" w:rsidRDefault="00650F22">
      <w:pPr>
        <w:pStyle w:val="ListParagraph"/>
        <w:numPr>
          <w:ilvl w:val="0"/>
          <w:numId w:val="234"/>
        </w:numPr>
        <w:contextualSpacing/>
      </w:pPr>
      <w:r>
        <w:t>&lt;draw:ellipse&gt;</w:t>
      </w:r>
    </w:p>
    <w:p w:rsidR="00D63733" w:rsidRDefault="00650F22">
      <w:pPr>
        <w:pStyle w:val="ListParagraph"/>
        <w:numPr>
          <w:ilvl w:val="0"/>
          <w:numId w:val="234"/>
        </w:numPr>
        <w:contextualSpacing/>
      </w:pPr>
      <w:r>
        <w:t>&lt;draw:connector&gt;</w:t>
      </w:r>
    </w:p>
    <w:p w:rsidR="00D63733" w:rsidRDefault="00650F22">
      <w:pPr>
        <w:pStyle w:val="ListParagraph"/>
        <w:numPr>
          <w:ilvl w:val="0"/>
          <w:numId w:val="234"/>
        </w:numPr>
        <w:contextualSpacing/>
      </w:pPr>
      <w:r>
        <w:t>&lt;draw:caption&gt;</w:t>
      </w:r>
    </w:p>
    <w:p w:rsidR="00D63733" w:rsidRDefault="00650F22">
      <w:pPr>
        <w:pStyle w:val="ListParagraph"/>
        <w:numPr>
          <w:ilvl w:val="0"/>
          <w:numId w:val="234"/>
        </w:numPr>
        <w:contextualSpacing/>
      </w:pPr>
      <w:r>
        <w:t>&lt;</w:t>
      </w:r>
      <w:r>
        <w:t>draw:measure&gt;</w:t>
      </w:r>
    </w:p>
    <w:p w:rsidR="00D63733" w:rsidRDefault="00650F22">
      <w:pPr>
        <w:pStyle w:val="ListParagraph"/>
        <w:numPr>
          <w:ilvl w:val="0"/>
          <w:numId w:val="234"/>
        </w:numPr>
        <w:contextualSpacing/>
      </w:pPr>
      <w:r>
        <w:t>&lt;draw:g&gt;</w:t>
      </w:r>
    </w:p>
    <w:p w:rsidR="00D63733" w:rsidRDefault="00650F22">
      <w:pPr>
        <w:pStyle w:val="ListParagraph"/>
        <w:numPr>
          <w:ilvl w:val="0"/>
          <w:numId w:val="234"/>
        </w:numPr>
        <w:contextualSpacing/>
      </w:pPr>
      <w:r>
        <w:t>&lt;draw:frame&gt;</w:t>
      </w:r>
    </w:p>
    <w:p w:rsidR="00D63733" w:rsidRDefault="00650F22">
      <w:pPr>
        <w:pStyle w:val="ListParagraph"/>
        <w:numPr>
          <w:ilvl w:val="0"/>
          <w:numId w:val="234"/>
        </w:numPr>
      </w:pPr>
      <w:r>
        <w:t xml:space="preserve">&lt;draw:custom-shape&gt; </w:t>
      </w:r>
    </w:p>
    <w:p w:rsidR="00D63733" w:rsidRDefault="00650F22">
      <w:pPr>
        <w:pStyle w:val="Definition-Field"/>
      </w:pPr>
      <w:r>
        <w:t xml:space="preserve">ii.  </w:t>
      </w:r>
      <w:r>
        <w:rPr>
          <w:i/>
        </w:rPr>
        <w:t>The standard defines the attribute svg:x</w:t>
      </w:r>
    </w:p>
    <w:p w:rsidR="00D63733" w:rsidRDefault="00650F22">
      <w:pPr>
        <w:pStyle w:val="Definition-Field2"/>
      </w:pPr>
      <w:r>
        <w:t xml:space="preserve">Excel 2013 supports this attribute for the following elements: </w:t>
      </w:r>
    </w:p>
    <w:p w:rsidR="00D63733" w:rsidRDefault="00650F22">
      <w:pPr>
        <w:pStyle w:val="ListParagraph"/>
        <w:numPr>
          <w:ilvl w:val="0"/>
          <w:numId w:val="235"/>
        </w:numPr>
        <w:contextualSpacing/>
      </w:pPr>
      <w:r>
        <w:t>&lt;draw:rect&gt;</w:t>
      </w:r>
    </w:p>
    <w:p w:rsidR="00D63733" w:rsidRDefault="00650F22">
      <w:pPr>
        <w:pStyle w:val="ListParagraph"/>
        <w:numPr>
          <w:ilvl w:val="0"/>
          <w:numId w:val="235"/>
        </w:numPr>
        <w:contextualSpacing/>
      </w:pPr>
      <w:r>
        <w:t>&lt;draw:line&gt;</w:t>
      </w:r>
    </w:p>
    <w:p w:rsidR="00D63733" w:rsidRDefault="00650F22">
      <w:pPr>
        <w:pStyle w:val="ListParagraph"/>
        <w:numPr>
          <w:ilvl w:val="0"/>
          <w:numId w:val="235"/>
        </w:numPr>
        <w:contextualSpacing/>
      </w:pPr>
      <w:r>
        <w:t>&lt;draw:polyline&gt;</w:t>
      </w:r>
    </w:p>
    <w:p w:rsidR="00D63733" w:rsidRDefault="00650F22">
      <w:pPr>
        <w:pStyle w:val="ListParagraph"/>
        <w:numPr>
          <w:ilvl w:val="0"/>
          <w:numId w:val="235"/>
        </w:numPr>
        <w:contextualSpacing/>
      </w:pPr>
      <w:r>
        <w:t>&lt;draw:polygon&gt;</w:t>
      </w:r>
    </w:p>
    <w:p w:rsidR="00D63733" w:rsidRDefault="00650F22">
      <w:pPr>
        <w:pStyle w:val="ListParagraph"/>
        <w:numPr>
          <w:ilvl w:val="0"/>
          <w:numId w:val="235"/>
        </w:numPr>
        <w:contextualSpacing/>
      </w:pPr>
      <w:r>
        <w:t>&lt;draw:regular-polygon&gt;</w:t>
      </w:r>
    </w:p>
    <w:p w:rsidR="00D63733" w:rsidRDefault="00650F22">
      <w:pPr>
        <w:pStyle w:val="ListParagraph"/>
        <w:numPr>
          <w:ilvl w:val="0"/>
          <w:numId w:val="235"/>
        </w:numPr>
        <w:contextualSpacing/>
      </w:pPr>
      <w:r>
        <w:t>&lt;draw:path&gt;</w:t>
      </w:r>
    </w:p>
    <w:p w:rsidR="00D63733" w:rsidRDefault="00650F22">
      <w:pPr>
        <w:pStyle w:val="ListParagraph"/>
        <w:numPr>
          <w:ilvl w:val="0"/>
          <w:numId w:val="235"/>
        </w:numPr>
        <w:contextualSpacing/>
      </w:pPr>
      <w:r>
        <w:t>&lt;draw:circle&gt;</w:t>
      </w:r>
    </w:p>
    <w:p w:rsidR="00D63733" w:rsidRDefault="00650F22">
      <w:pPr>
        <w:pStyle w:val="ListParagraph"/>
        <w:numPr>
          <w:ilvl w:val="0"/>
          <w:numId w:val="235"/>
        </w:numPr>
        <w:contextualSpacing/>
      </w:pPr>
      <w:r>
        <w:t>&lt;draw:ellipse&gt;</w:t>
      </w:r>
    </w:p>
    <w:p w:rsidR="00D63733" w:rsidRDefault="00650F22">
      <w:pPr>
        <w:pStyle w:val="ListParagraph"/>
        <w:numPr>
          <w:ilvl w:val="0"/>
          <w:numId w:val="235"/>
        </w:numPr>
        <w:contextualSpacing/>
      </w:pPr>
      <w:r>
        <w:t>&lt;draw:connector&gt;</w:t>
      </w:r>
    </w:p>
    <w:p w:rsidR="00D63733" w:rsidRDefault="00650F22">
      <w:pPr>
        <w:pStyle w:val="ListParagraph"/>
        <w:numPr>
          <w:ilvl w:val="0"/>
          <w:numId w:val="235"/>
        </w:numPr>
        <w:contextualSpacing/>
      </w:pPr>
      <w:r>
        <w:t>&lt;draw:caption&gt;</w:t>
      </w:r>
    </w:p>
    <w:p w:rsidR="00D63733" w:rsidRDefault="00650F22">
      <w:pPr>
        <w:pStyle w:val="ListParagraph"/>
        <w:numPr>
          <w:ilvl w:val="0"/>
          <w:numId w:val="235"/>
        </w:numPr>
        <w:contextualSpacing/>
      </w:pPr>
      <w:r>
        <w:t>&lt;draw:measure&gt;</w:t>
      </w:r>
    </w:p>
    <w:p w:rsidR="00D63733" w:rsidRDefault="00650F22">
      <w:pPr>
        <w:pStyle w:val="ListParagraph"/>
        <w:numPr>
          <w:ilvl w:val="0"/>
          <w:numId w:val="235"/>
        </w:numPr>
        <w:contextualSpacing/>
      </w:pPr>
      <w:r>
        <w:t>&lt;draw:g&gt;</w:t>
      </w:r>
    </w:p>
    <w:p w:rsidR="00D63733" w:rsidRDefault="00650F22">
      <w:pPr>
        <w:pStyle w:val="ListParagraph"/>
        <w:numPr>
          <w:ilvl w:val="0"/>
          <w:numId w:val="235"/>
        </w:numPr>
        <w:contextualSpacing/>
      </w:pPr>
      <w:r>
        <w:t>&lt;draw:frame&gt;</w:t>
      </w:r>
    </w:p>
    <w:p w:rsidR="00D63733" w:rsidRDefault="00650F22">
      <w:pPr>
        <w:pStyle w:val="ListParagraph"/>
        <w:numPr>
          <w:ilvl w:val="0"/>
          <w:numId w:val="235"/>
        </w:numPr>
      </w:pPr>
      <w:r>
        <w:lastRenderedPageBreak/>
        <w:t xml:space="preserve">&lt;draw:custom-shape&gt; </w:t>
      </w:r>
    </w:p>
    <w:p w:rsidR="00D63733" w:rsidRDefault="00650F22">
      <w:pPr>
        <w:pStyle w:val="Definition-Field"/>
      </w:pPr>
      <w:r>
        <w:t xml:space="preserve">jj.  </w:t>
      </w:r>
      <w:r>
        <w:rPr>
          <w:i/>
        </w:rPr>
        <w:t>The standard defines the attribute svg:y</w:t>
      </w:r>
    </w:p>
    <w:p w:rsidR="00D63733" w:rsidRDefault="00650F22">
      <w:pPr>
        <w:pStyle w:val="Definition-Field2"/>
      </w:pPr>
      <w:r>
        <w:t xml:space="preserve">Excel 2013 supports this attribute for the following elements: </w:t>
      </w:r>
    </w:p>
    <w:p w:rsidR="00D63733" w:rsidRDefault="00650F22">
      <w:pPr>
        <w:pStyle w:val="ListParagraph"/>
        <w:numPr>
          <w:ilvl w:val="0"/>
          <w:numId w:val="236"/>
        </w:numPr>
        <w:contextualSpacing/>
      </w:pPr>
      <w:r>
        <w:t>&lt;draw:rect&gt;</w:t>
      </w:r>
    </w:p>
    <w:p w:rsidR="00D63733" w:rsidRDefault="00650F22">
      <w:pPr>
        <w:pStyle w:val="ListParagraph"/>
        <w:numPr>
          <w:ilvl w:val="0"/>
          <w:numId w:val="236"/>
        </w:numPr>
        <w:contextualSpacing/>
      </w:pPr>
      <w:r>
        <w:t>&lt;draw:line&gt;</w:t>
      </w:r>
    </w:p>
    <w:p w:rsidR="00D63733" w:rsidRDefault="00650F22">
      <w:pPr>
        <w:pStyle w:val="ListParagraph"/>
        <w:numPr>
          <w:ilvl w:val="0"/>
          <w:numId w:val="236"/>
        </w:numPr>
        <w:contextualSpacing/>
      </w:pPr>
      <w:r>
        <w:t>&lt;</w:t>
      </w:r>
      <w:r>
        <w:t>draw:polyline&gt;</w:t>
      </w:r>
    </w:p>
    <w:p w:rsidR="00D63733" w:rsidRDefault="00650F22">
      <w:pPr>
        <w:pStyle w:val="ListParagraph"/>
        <w:numPr>
          <w:ilvl w:val="0"/>
          <w:numId w:val="236"/>
        </w:numPr>
        <w:contextualSpacing/>
      </w:pPr>
      <w:r>
        <w:t>&lt;draw:polygon&gt;</w:t>
      </w:r>
    </w:p>
    <w:p w:rsidR="00D63733" w:rsidRDefault="00650F22">
      <w:pPr>
        <w:pStyle w:val="ListParagraph"/>
        <w:numPr>
          <w:ilvl w:val="0"/>
          <w:numId w:val="236"/>
        </w:numPr>
        <w:contextualSpacing/>
      </w:pPr>
      <w:r>
        <w:t>&lt;draw:regular-polygon&gt;</w:t>
      </w:r>
    </w:p>
    <w:p w:rsidR="00D63733" w:rsidRDefault="00650F22">
      <w:pPr>
        <w:pStyle w:val="ListParagraph"/>
        <w:numPr>
          <w:ilvl w:val="0"/>
          <w:numId w:val="236"/>
        </w:numPr>
        <w:contextualSpacing/>
      </w:pPr>
      <w:r>
        <w:t>&lt;draw:path&gt;</w:t>
      </w:r>
    </w:p>
    <w:p w:rsidR="00D63733" w:rsidRDefault="00650F22">
      <w:pPr>
        <w:pStyle w:val="ListParagraph"/>
        <w:numPr>
          <w:ilvl w:val="0"/>
          <w:numId w:val="236"/>
        </w:numPr>
        <w:contextualSpacing/>
      </w:pPr>
      <w:r>
        <w:t>&lt;draw:circle&gt;</w:t>
      </w:r>
    </w:p>
    <w:p w:rsidR="00D63733" w:rsidRDefault="00650F22">
      <w:pPr>
        <w:pStyle w:val="ListParagraph"/>
        <w:numPr>
          <w:ilvl w:val="0"/>
          <w:numId w:val="236"/>
        </w:numPr>
        <w:contextualSpacing/>
      </w:pPr>
      <w:r>
        <w:t>&lt;draw:ellipse&gt;</w:t>
      </w:r>
    </w:p>
    <w:p w:rsidR="00D63733" w:rsidRDefault="00650F22">
      <w:pPr>
        <w:pStyle w:val="ListParagraph"/>
        <w:numPr>
          <w:ilvl w:val="0"/>
          <w:numId w:val="236"/>
        </w:numPr>
        <w:contextualSpacing/>
      </w:pPr>
      <w:r>
        <w:t>&lt;draw:connector&gt;</w:t>
      </w:r>
    </w:p>
    <w:p w:rsidR="00D63733" w:rsidRDefault="00650F22">
      <w:pPr>
        <w:pStyle w:val="ListParagraph"/>
        <w:numPr>
          <w:ilvl w:val="0"/>
          <w:numId w:val="236"/>
        </w:numPr>
        <w:contextualSpacing/>
      </w:pPr>
      <w:r>
        <w:t>&lt;draw:caption&gt;</w:t>
      </w:r>
    </w:p>
    <w:p w:rsidR="00D63733" w:rsidRDefault="00650F22">
      <w:pPr>
        <w:pStyle w:val="ListParagraph"/>
        <w:numPr>
          <w:ilvl w:val="0"/>
          <w:numId w:val="236"/>
        </w:numPr>
        <w:contextualSpacing/>
      </w:pPr>
      <w:r>
        <w:t>&lt;draw:measure&gt;</w:t>
      </w:r>
    </w:p>
    <w:p w:rsidR="00D63733" w:rsidRDefault="00650F22">
      <w:pPr>
        <w:pStyle w:val="ListParagraph"/>
        <w:numPr>
          <w:ilvl w:val="0"/>
          <w:numId w:val="236"/>
        </w:numPr>
        <w:contextualSpacing/>
      </w:pPr>
      <w:r>
        <w:t>&lt;draw:g&gt;</w:t>
      </w:r>
    </w:p>
    <w:p w:rsidR="00D63733" w:rsidRDefault="00650F22">
      <w:pPr>
        <w:pStyle w:val="ListParagraph"/>
        <w:numPr>
          <w:ilvl w:val="0"/>
          <w:numId w:val="236"/>
        </w:numPr>
        <w:contextualSpacing/>
      </w:pPr>
      <w:r>
        <w:t>&lt;draw:frame&gt;</w:t>
      </w:r>
    </w:p>
    <w:p w:rsidR="00D63733" w:rsidRDefault="00650F22">
      <w:pPr>
        <w:pStyle w:val="ListParagraph"/>
        <w:numPr>
          <w:ilvl w:val="0"/>
          <w:numId w:val="236"/>
        </w:numPr>
      </w:pPr>
      <w:r>
        <w:t xml:space="preserve">&lt;draw:custom-shape&gt; </w:t>
      </w:r>
    </w:p>
    <w:p w:rsidR="00D63733" w:rsidRDefault="00650F22">
      <w:pPr>
        <w:pStyle w:val="Definition-Field"/>
      </w:pPr>
      <w:r>
        <w:t xml:space="preserve">kk.  </w:t>
      </w:r>
      <w:r>
        <w:rPr>
          <w:i/>
        </w:rPr>
        <w:t>The standard defines the attribute draw:caption-id</w:t>
      </w:r>
    </w:p>
    <w:p w:rsidR="00D63733" w:rsidRDefault="00650F22">
      <w:pPr>
        <w:pStyle w:val="Definition-Field2"/>
      </w:pPr>
      <w:r>
        <w:t xml:space="preserve">PowerPoint 2013 </w:t>
      </w:r>
      <w:r>
        <w:t xml:space="preserve">does not support this attribute for the following elements: </w:t>
      </w:r>
    </w:p>
    <w:p w:rsidR="00D63733" w:rsidRDefault="00650F22">
      <w:pPr>
        <w:pStyle w:val="ListParagraph"/>
        <w:numPr>
          <w:ilvl w:val="0"/>
          <w:numId w:val="237"/>
        </w:numPr>
        <w:contextualSpacing/>
      </w:pPr>
      <w:r>
        <w:t>&lt;draw:rect&gt;</w:t>
      </w:r>
    </w:p>
    <w:p w:rsidR="00D63733" w:rsidRDefault="00650F22">
      <w:pPr>
        <w:pStyle w:val="ListParagraph"/>
        <w:numPr>
          <w:ilvl w:val="0"/>
          <w:numId w:val="237"/>
        </w:numPr>
        <w:contextualSpacing/>
      </w:pPr>
      <w:r>
        <w:t>&lt;draw:line&gt;</w:t>
      </w:r>
    </w:p>
    <w:p w:rsidR="00D63733" w:rsidRDefault="00650F22">
      <w:pPr>
        <w:pStyle w:val="ListParagraph"/>
        <w:numPr>
          <w:ilvl w:val="0"/>
          <w:numId w:val="237"/>
        </w:numPr>
        <w:contextualSpacing/>
      </w:pPr>
      <w:r>
        <w:t>&lt;draw:polyline&gt;</w:t>
      </w:r>
    </w:p>
    <w:p w:rsidR="00D63733" w:rsidRDefault="00650F22">
      <w:pPr>
        <w:pStyle w:val="ListParagraph"/>
        <w:numPr>
          <w:ilvl w:val="0"/>
          <w:numId w:val="237"/>
        </w:numPr>
        <w:contextualSpacing/>
      </w:pPr>
      <w:r>
        <w:t>&lt;draw:polygon&gt;</w:t>
      </w:r>
    </w:p>
    <w:p w:rsidR="00D63733" w:rsidRDefault="00650F22">
      <w:pPr>
        <w:pStyle w:val="ListParagraph"/>
        <w:numPr>
          <w:ilvl w:val="0"/>
          <w:numId w:val="237"/>
        </w:numPr>
        <w:contextualSpacing/>
      </w:pPr>
      <w:r>
        <w:t>&lt;draw:regular-polygon&gt;</w:t>
      </w:r>
    </w:p>
    <w:p w:rsidR="00D63733" w:rsidRDefault="00650F22">
      <w:pPr>
        <w:pStyle w:val="ListParagraph"/>
        <w:numPr>
          <w:ilvl w:val="0"/>
          <w:numId w:val="237"/>
        </w:numPr>
        <w:contextualSpacing/>
      </w:pPr>
      <w:r>
        <w:t>&lt;draw:path&gt;</w:t>
      </w:r>
    </w:p>
    <w:p w:rsidR="00D63733" w:rsidRDefault="00650F22">
      <w:pPr>
        <w:pStyle w:val="ListParagraph"/>
        <w:numPr>
          <w:ilvl w:val="0"/>
          <w:numId w:val="237"/>
        </w:numPr>
        <w:contextualSpacing/>
      </w:pPr>
      <w:r>
        <w:t>&lt;draw:circle&gt;</w:t>
      </w:r>
    </w:p>
    <w:p w:rsidR="00D63733" w:rsidRDefault="00650F22">
      <w:pPr>
        <w:pStyle w:val="ListParagraph"/>
        <w:numPr>
          <w:ilvl w:val="0"/>
          <w:numId w:val="237"/>
        </w:numPr>
        <w:contextualSpacing/>
      </w:pPr>
      <w:r>
        <w:t>&lt;draw:ellipse&gt;</w:t>
      </w:r>
    </w:p>
    <w:p w:rsidR="00D63733" w:rsidRDefault="00650F22">
      <w:pPr>
        <w:pStyle w:val="ListParagraph"/>
        <w:numPr>
          <w:ilvl w:val="0"/>
          <w:numId w:val="237"/>
        </w:numPr>
        <w:contextualSpacing/>
      </w:pPr>
      <w:r>
        <w:t>&lt;draw:connector&gt;</w:t>
      </w:r>
    </w:p>
    <w:p w:rsidR="00D63733" w:rsidRDefault="00650F22">
      <w:pPr>
        <w:pStyle w:val="ListParagraph"/>
        <w:numPr>
          <w:ilvl w:val="0"/>
          <w:numId w:val="237"/>
        </w:numPr>
        <w:contextualSpacing/>
      </w:pPr>
      <w:r>
        <w:t>&lt;draw:caption&gt;</w:t>
      </w:r>
    </w:p>
    <w:p w:rsidR="00D63733" w:rsidRDefault="00650F22">
      <w:pPr>
        <w:pStyle w:val="ListParagraph"/>
        <w:numPr>
          <w:ilvl w:val="0"/>
          <w:numId w:val="237"/>
        </w:numPr>
        <w:contextualSpacing/>
      </w:pPr>
      <w:r>
        <w:t>&lt;draw:measure&gt;</w:t>
      </w:r>
    </w:p>
    <w:p w:rsidR="00D63733" w:rsidRDefault="00650F22">
      <w:pPr>
        <w:pStyle w:val="ListParagraph"/>
        <w:numPr>
          <w:ilvl w:val="0"/>
          <w:numId w:val="237"/>
        </w:numPr>
        <w:contextualSpacing/>
      </w:pPr>
      <w:r>
        <w:t>&lt;draw:g&gt;</w:t>
      </w:r>
    </w:p>
    <w:p w:rsidR="00D63733" w:rsidRDefault="00650F22">
      <w:pPr>
        <w:pStyle w:val="ListParagraph"/>
        <w:numPr>
          <w:ilvl w:val="0"/>
          <w:numId w:val="237"/>
        </w:numPr>
        <w:contextualSpacing/>
      </w:pPr>
      <w:r>
        <w:t>&lt;draw:frame&gt;</w:t>
      </w:r>
    </w:p>
    <w:p w:rsidR="00D63733" w:rsidRDefault="00650F22">
      <w:pPr>
        <w:pStyle w:val="ListParagraph"/>
        <w:numPr>
          <w:ilvl w:val="0"/>
          <w:numId w:val="237"/>
        </w:numPr>
      </w:pPr>
      <w:r>
        <w:t>&lt;</w:t>
      </w:r>
      <w:r>
        <w:t xml:space="preserve">draw:custom-shape&gt; </w:t>
      </w:r>
    </w:p>
    <w:p w:rsidR="00D63733" w:rsidRDefault="00650F22">
      <w:pPr>
        <w:pStyle w:val="Definition-Field"/>
      </w:pPr>
      <w:r>
        <w:t xml:space="preserve">ll.  </w:t>
      </w:r>
      <w:r>
        <w:rPr>
          <w:i/>
        </w:rPr>
        <w:t>The standard defines the attribute draw:class-name</w:t>
      </w:r>
    </w:p>
    <w:p w:rsidR="00D63733" w:rsidRDefault="00650F22">
      <w:pPr>
        <w:pStyle w:val="Definition-Field2"/>
      </w:pPr>
      <w:r>
        <w:t>This attribute is not supported in PowerPoint 2010, PowerPoint 2013 or PowerPoint 2016.</w:t>
      </w:r>
    </w:p>
    <w:p w:rsidR="00D63733" w:rsidRDefault="00650F22">
      <w:pPr>
        <w:pStyle w:val="Definition-Field2"/>
      </w:pPr>
      <w:r>
        <w:t xml:space="preserve">PowerPoint does not support or preserve this element. </w:t>
      </w:r>
    </w:p>
    <w:p w:rsidR="00D63733" w:rsidRDefault="00650F22">
      <w:pPr>
        <w:pStyle w:val="Definition-Field"/>
      </w:pPr>
      <w:r>
        <w:t xml:space="preserve">mm.  </w:t>
      </w:r>
      <w:r>
        <w:rPr>
          <w:i/>
        </w:rPr>
        <w:t>The standard defines the attribu</w:t>
      </w:r>
      <w:r>
        <w:rPr>
          <w:i/>
        </w:rPr>
        <w:t>te draw:class-names</w:t>
      </w:r>
    </w:p>
    <w:p w:rsidR="00D63733" w:rsidRDefault="00650F22">
      <w:pPr>
        <w:pStyle w:val="Definition-Field2"/>
      </w:pPr>
      <w:r>
        <w:t xml:space="preserve">PowerPoint 2013 does not support this attribute for the following elements: </w:t>
      </w:r>
    </w:p>
    <w:p w:rsidR="00D63733" w:rsidRDefault="00650F22">
      <w:pPr>
        <w:pStyle w:val="ListParagraph"/>
        <w:numPr>
          <w:ilvl w:val="0"/>
          <w:numId w:val="238"/>
        </w:numPr>
        <w:contextualSpacing/>
      </w:pPr>
      <w:r>
        <w:t>&lt;draw:rect&gt;</w:t>
      </w:r>
    </w:p>
    <w:p w:rsidR="00D63733" w:rsidRDefault="00650F22">
      <w:pPr>
        <w:pStyle w:val="ListParagraph"/>
        <w:numPr>
          <w:ilvl w:val="0"/>
          <w:numId w:val="238"/>
        </w:numPr>
        <w:contextualSpacing/>
      </w:pPr>
      <w:r>
        <w:t>&lt;draw:line&gt;</w:t>
      </w:r>
    </w:p>
    <w:p w:rsidR="00D63733" w:rsidRDefault="00650F22">
      <w:pPr>
        <w:pStyle w:val="ListParagraph"/>
        <w:numPr>
          <w:ilvl w:val="0"/>
          <w:numId w:val="238"/>
        </w:numPr>
        <w:contextualSpacing/>
      </w:pPr>
      <w:r>
        <w:t>&lt;draw:polyline&gt;</w:t>
      </w:r>
    </w:p>
    <w:p w:rsidR="00D63733" w:rsidRDefault="00650F22">
      <w:pPr>
        <w:pStyle w:val="ListParagraph"/>
        <w:numPr>
          <w:ilvl w:val="0"/>
          <w:numId w:val="238"/>
        </w:numPr>
        <w:contextualSpacing/>
      </w:pPr>
      <w:r>
        <w:t>&lt;draw:polygon&gt;</w:t>
      </w:r>
    </w:p>
    <w:p w:rsidR="00D63733" w:rsidRDefault="00650F22">
      <w:pPr>
        <w:pStyle w:val="ListParagraph"/>
        <w:numPr>
          <w:ilvl w:val="0"/>
          <w:numId w:val="238"/>
        </w:numPr>
        <w:contextualSpacing/>
      </w:pPr>
      <w:r>
        <w:t>&lt;draw:regular-polygon&gt;</w:t>
      </w:r>
    </w:p>
    <w:p w:rsidR="00D63733" w:rsidRDefault="00650F22">
      <w:pPr>
        <w:pStyle w:val="ListParagraph"/>
        <w:numPr>
          <w:ilvl w:val="0"/>
          <w:numId w:val="238"/>
        </w:numPr>
        <w:contextualSpacing/>
      </w:pPr>
      <w:r>
        <w:t>&lt;draw:path&gt;</w:t>
      </w:r>
    </w:p>
    <w:p w:rsidR="00D63733" w:rsidRDefault="00650F22">
      <w:pPr>
        <w:pStyle w:val="ListParagraph"/>
        <w:numPr>
          <w:ilvl w:val="0"/>
          <w:numId w:val="238"/>
        </w:numPr>
        <w:contextualSpacing/>
      </w:pPr>
      <w:r>
        <w:t>&lt;draw:circle&gt;</w:t>
      </w:r>
    </w:p>
    <w:p w:rsidR="00D63733" w:rsidRDefault="00650F22">
      <w:pPr>
        <w:pStyle w:val="ListParagraph"/>
        <w:numPr>
          <w:ilvl w:val="0"/>
          <w:numId w:val="238"/>
        </w:numPr>
        <w:contextualSpacing/>
      </w:pPr>
      <w:r>
        <w:t>&lt;draw:ellipse&gt;</w:t>
      </w:r>
    </w:p>
    <w:p w:rsidR="00D63733" w:rsidRDefault="00650F22">
      <w:pPr>
        <w:pStyle w:val="ListParagraph"/>
        <w:numPr>
          <w:ilvl w:val="0"/>
          <w:numId w:val="238"/>
        </w:numPr>
        <w:contextualSpacing/>
      </w:pPr>
      <w:r>
        <w:t>&lt;draw:connector&gt;</w:t>
      </w:r>
    </w:p>
    <w:p w:rsidR="00D63733" w:rsidRDefault="00650F22">
      <w:pPr>
        <w:pStyle w:val="ListParagraph"/>
        <w:numPr>
          <w:ilvl w:val="0"/>
          <w:numId w:val="238"/>
        </w:numPr>
        <w:contextualSpacing/>
      </w:pPr>
      <w:r>
        <w:t>&lt;draw:caption&gt;</w:t>
      </w:r>
    </w:p>
    <w:p w:rsidR="00D63733" w:rsidRDefault="00650F22">
      <w:pPr>
        <w:pStyle w:val="ListParagraph"/>
        <w:numPr>
          <w:ilvl w:val="0"/>
          <w:numId w:val="238"/>
        </w:numPr>
        <w:contextualSpacing/>
      </w:pPr>
      <w:r>
        <w:lastRenderedPageBreak/>
        <w:t>&lt;draw:me</w:t>
      </w:r>
      <w:r>
        <w:t>asure&gt;</w:t>
      </w:r>
    </w:p>
    <w:p w:rsidR="00D63733" w:rsidRDefault="00650F22">
      <w:pPr>
        <w:pStyle w:val="ListParagraph"/>
        <w:numPr>
          <w:ilvl w:val="0"/>
          <w:numId w:val="238"/>
        </w:numPr>
        <w:contextualSpacing/>
      </w:pPr>
      <w:r>
        <w:t>&lt;draw:g&gt;</w:t>
      </w:r>
    </w:p>
    <w:p w:rsidR="00D63733" w:rsidRDefault="00650F22">
      <w:pPr>
        <w:pStyle w:val="ListParagraph"/>
        <w:numPr>
          <w:ilvl w:val="0"/>
          <w:numId w:val="238"/>
        </w:numPr>
        <w:contextualSpacing/>
      </w:pPr>
      <w:r>
        <w:t>&lt;draw:frame&gt;</w:t>
      </w:r>
    </w:p>
    <w:p w:rsidR="00D63733" w:rsidRDefault="00650F22">
      <w:pPr>
        <w:pStyle w:val="ListParagraph"/>
        <w:numPr>
          <w:ilvl w:val="0"/>
          <w:numId w:val="238"/>
        </w:numPr>
      </w:pPr>
      <w:r>
        <w:t xml:space="preserve">&lt;draw:custom-shape&gt; </w:t>
      </w:r>
    </w:p>
    <w:p w:rsidR="00D63733" w:rsidRDefault="00650F22">
      <w:pPr>
        <w:pStyle w:val="Definition-Field"/>
      </w:pPr>
      <w:r>
        <w:t xml:space="preserve">nn.  </w:t>
      </w:r>
      <w:r>
        <w:rPr>
          <w:i/>
        </w:rPr>
        <w:t>The standard defines the attribute draw:id</w:t>
      </w:r>
    </w:p>
    <w:p w:rsidR="00D63733" w:rsidRDefault="00650F22">
      <w:pPr>
        <w:pStyle w:val="Definition-Field2"/>
      </w:pPr>
      <w:r>
        <w:t xml:space="preserve">PowerPoint 2013 supports this attribute for the following elements: </w:t>
      </w:r>
    </w:p>
    <w:p w:rsidR="00D63733" w:rsidRDefault="00650F22">
      <w:pPr>
        <w:pStyle w:val="ListParagraph"/>
        <w:numPr>
          <w:ilvl w:val="0"/>
          <w:numId w:val="239"/>
        </w:numPr>
        <w:contextualSpacing/>
      </w:pPr>
      <w:r>
        <w:t>&lt;draw:rect&gt;</w:t>
      </w:r>
    </w:p>
    <w:p w:rsidR="00D63733" w:rsidRDefault="00650F22">
      <w:pPr>
        <w:pStyle w:val="ListParagraph"/>
        <w:numPr>
          <w:ilvl w:val="0"/>
          <w:numId w:val="239"/>
        </w:numPr>
        <w:contextualSpacing/>
      </w:pPr>
      <w:r>
        <w:t>&lt;draw:line&gt;</w:t>
      </w:r>
    </w:p>
    <w:p w:rsidR="00D63733" w:rsidRDefault="00650F22">
      <w:pPr>
        <w:pStyle w:val="ListParagraph"/>
        <w:numPr>
          <w:ilvl w:val="0"/>
          <w:numId w:val="239"/>
        </w:numPr>
        <w:contextualSpacing/>
      </w:pPr>
      <w:r>
        <w:t>&lt;draw:polyline&gt;</w:t>
      </w:r>
    </w:p>
    <w:p w:rsidR="00D63733" w:rsidRDefault="00650F22">
      <w:pPr>
        <w:pStyle w:val="ListParagraph"/>
        <w:numPr>
          <w:ilvl w:val="0"/>
          <w:numId w:val="239"/>
        </w:numPr>
        <w:contextualSpacing/>
      </w:pPr>
      <w:r>
        <w:t>&lt;draw:polygon&gt;</w:t>
      </w:r>
    </w:p>
    <w:p w:rsidR="00D63733" w:rsidRDefault="00650F22">
      <w:pPr>
        <w:pStyle w:val="ListParagraph"/>
        <w:numPr>
          <w:ilvl w:val="0"/>
          <w:numId w:val="239"/>
        </w:numPr>
        <w:contextualSpacing/>
      </w:pPr>
      <w:r>
        <w:t>&lt;draw:regular-polygon&gt;</w:t>
      </w:r>
    </w:p>
    <w:p w:rsidR="00D63733" w:rsidRDefault="00650F22">
      <w:pPr>
        <w:pStyle w:val="ListParagraph"/>
        <w:numPr>
          <w:ilvl w:val="0"/>
          <w:numId w:val="239"/>
        </w:numPr>
        <w:contextualSpacing/>
      </w:pPr>
      <w:r>
        <w:t>&lt;draw:path&gt;</w:t>
      </w:r>
    </w:p>
    <w:p w:rsidR="00D63733" w:rsidRDefault="00650F22">
      <w:pPr>
        <w:pStyle w:val="ListParagraph"/>
        <w:numPr>
          <w:ilvl w:val="0"/>
          <w:numId w:val="239"/>
        </w:numPr>
        <w:contextualSpacing/>
      </w:pPr>
      <w:r>
        <w:t>&lt;draw:circle&gt;</w:t>
      </w:r>
    </w:p>
    <w:p w:rsidR="00D63733" w:rsidRDefault="00650F22">
      <w:pPr>
        <w:pStyle w:val="ListParagraph"/>
        <w:numPr>
          <w:ilvl w:val="0"/>
          <w:numId w:val="239"/>
        </w:numPr>
        <w:contextualSpacing/>
      </w:pPr>
      <w:r>
        <w:t>&lt;draw:ellipse&gt;</w:t>
      </w:r>
    </w:p>
    <w:p w:rsidR="00D63733" w:rsidRDefault="00650F22">
      <w:pPr>
        <w:pStyle w:val="ListParagraph"/>
        <w:numPr>
          <w:ilvl w:val="0"/>
          <w:numId w:val="239"/>
        </w:numPr>
        <w:contextualSpacing/>
      </w:pPr>
      <w:r>
        <w:t>&lt;draw:connector&gt;</w:t>
      </w:r>
    </w:p>
    <w:p w:rsidR="00D63733" w:rsidRDefault="00650F22">
      <w:pPr>
        <w:pStyle w:val="ListParagraph"/>
        <w:numPr>
          <w:ilvl w:val="0"/>
          <w:numId w:val="239"/>
        </w:numPr>
        <w:contextualSpacing/>
      </w:pPr>
      <w:r>
        <w:t>&lt;draw:caption&gt;</w:t>
      </w:r>
    </w:p>
    <w:p w:rsidR="00D63733" w:rsidRDefault="00650F22">
      <w:pPr>
        <w:pStyle w:val="ListParagraph"/>
        <w:numPr>
          <w:ilvl w:val="0"/>
          <w:numId w:val="239"/>
        </w:numPr>
        <w:contextualSpacing/>
      </w:pPr>
      <w:r>
        <w:t>&lt;draw:measure&gt;</w:t>
      </w:r>
    </w:p>
    <w:p w:rsidR="00D63733" w:rsidRDefault="00650F22">
      <w:pPr>
        <w:pStyle w:val="ListParagraph"/>
        <w:numPr>
          <w:ilvl w:val="0"/>
          <w:numId w:val="239"/>
        </w:numPr>
        <w:contextualSpacing/>
      </w:pPr>
      <w:r>
        <w:t>&lt;draw:g&gt;</w:t>
      </w:r>
    </w:p>
    <w:p w:rsidR="00D63733" w:rsidRDefault="00650F22">
      <w:pPr>
        <w:pStyle w:val="ListParagraph"/>
        <w:numPr>
          <w:ilvl w:val="0"/>
          <w:numId w:val="239"/>
        </w:numPr>
        <w:contextualSpacing/>
      </w:pPr>
      <w:r>
        <w:t>&lt;draw:frame&gt;</w:t>
      </w:r>
    </w:p>
    <w:p w:rsidR="00D63733" w:rsidRDefault="00650F22">
      <w:pPr>
        <w:pStyle w:val="ListParagraph"/>
        <w:numPr>
          <w:ilvl w:val="0"/>
          <w:numId w:val="239"/>
        </w:numPr>
      </w:pPr>
      <w:r>
        <w:t xml:space="preserve">&lt;draw:custom-shape&gt; </w:t>
      </w:r>
    </w:p>
    <w:p w:rsidR="00D63733" w:rsidRDefault="00650F22">
      <w:pPr>
        <w:pStyle w:val="Definition-Field"/>
      </w:pPr>
      <w:r>
        <w:t xml:space="preserve">oo.  </w:t>
      </w:r>
      <w:r>
        <w:rPr>
          <w:i/>
        </w:rPr>
        <w:t>The standard defines the attribute draw:layer</w:t>
      </w:r>
    </w:p>
    <w:p w:rsidR="00D63733" w:rsidRDefault="00650F22">
      <w:pPr>
        <w:pStyle w:val="Definition-Field2"/>
      </w:pPr>
      <w:r>
        <w:t xml:space="preserve">PowerPoint 2013 supports this attribute for the following elements: </w:t>
      </w:r>
    </w:p>
    <w:p w:rsidR="00D63733" w:rsidRDefault="00650F22">
      <w:pPr>
        <w:pStyle w:val="ListParagraph"/>
        <w:numPr>
          <w:ilvl w:val="0"/>
          <w:numId w:val="240"/>
        </w:numPr>
        <w:contextualSpacing/>
      </w:pPr>
      <w:r>
        <w:t>&lt;draw:rect&gt;</w:t>
      </w:r>
    </w:p>
    <w:p w:rsidR="00D63733" w:rsidRDefault="00650F22">
      <w:pPr>
        <w:pStyle w:val="ListParagraph"/>
        <w:numPr>
          <w:ilvl w:val="0"/>
          <w:numId w:val="240"/>
        </w:numPr>
        <w:contextualSpacing/>
      </w:pPr>
      <w:r>
        <w:t>&lt;</w:t>
      </w:r>
      <w:r>
        <w:t>draw:line&gt;</w:t>
      </w:r>
    </w:p>
    <w:p w:rsidR="00D63733" w:rsidRDefault="00650F22">
      <w:pPr>
        <w:pStyle w:val="ListParagraph"/>
        <w:numPr>
          <w:ilvl w:val="0"/>
          <w:numId w:val="240"/>
        </w:numPr>
        <w:contextualSpacing/>
      </w:pPr>
      <w:r>
        <w:t>&lt;draw:polyline&gt;</w:t>
      </w:r>
    </w:p>
    <w:p w:rsidR="00D63733" w:rsidRDefault="00650F22">
      <w:pPr>
        <w:pStyle w:val="ListParagraph"/>
        <w:numPr>
          <w:ilvl w:val="0"/>
          <w:numId w:val="240"/>
        </w:numPr>
        <w:contextualSpacing/>
      </w:pPr>
      <w:r>
        <w:t>&lt;draw:polygon&gt;</w:t>
      </w:r>
    </w:p>
    <w:p w:rsidR="00D63733" w:rsidRDefault="00650F22">
      <w:pPr>
        <w:pStyle w:val="ListParagraph"/>
        <w:numPr>
          <w:ilvl w:val="0"/>
          <w:numId w:val="240"/>
        </w:numPr>
        <w:contextualSpacing/>
      </w:pPr>
      <w:r>
        <w:t>&lt;draw:regular-polygon&gt;</w:t>
      </w:r>
    </w:p>
    <w:p w:rsidR="00D63733" w:rsidRDefault="00650F22">
      <w:pPr>
        <w:pStyle w:val="ListParagraph"/>
        <w:numPr>
          <w:ilvl w:val="0"/>
          <w:numId w:val="240"/>
        </w:numPr>
        <w:contextualSpacing/>
      </w:pPr>
      <w:r>
        <w:t>&lt;draw:path&gt;</w:t>
      </w:r>
    </w:p>
    <w:p w:rsidR="00D63733" w:rsidRDefault="00650F22">
      <w:pPr>
        <w:pStyle w:val="ListParagraph"/>
        <w:numPr>
          <w:ilvl w:val="0"/>
          <w:numId w:val="240"/>
        </w:numPr>
        <w:contextualSpacing/>
      </w:pPr>
      <w:r>
        <w:t>&lt;draw:circle&gt;</w:t>
      </w:r>
    </w:p>
    <w:p w:rsidR="00D63733" w:rsidRDefault="00650F22">
      <w:pPr>
        <w:pStyle w:val="ListParagraph"/>
        <w:numPr>
          <w:ilvl w:val="0"/>
          <w:numId w:val="240"/>
        </w:numPr>
        <w:contextualSpacing/>
      </w:pPr>
      <w:r>
        <w:t>&lt;draw:ellipse&gt;</w:t>
      </w:r>
    </w:p>
    <w:p w:rsidR="00D63733" w:rsidRDefault="00650F22">
      <w:pPr>
        <w:pStyle w:val="ListParagraph"/>
        <w:numPr>
          <w:ilvl w:val="0"/>
          <w:numId w:val="240"/>
        </w:numPr>
        <w:contextualSpacing/>
      </w:pPr>
      <w:r>
        <w:t>&lt;draw:connector&gt;</w:t>
      </w:r>
    </w:p>
    <w:p w:rsidR="00D63733" w:rsidRDefault="00650F22">
      <w:pPr>
        <w:pStyle w:val="ListParagraph"/>
        <w:numPr>
          <w:ilvl w:val="0"/>
          <w:numId w:val="240"/>
        </w:numPr>
        <w:contextualSpacing/>
      </w:pPr>
      <w:r>
        <w:t>&lt;draw:caption&gt;</w:t>
      </w:r>
    </w:p>
    <w:p w:rsidR="00D63733" w:rsidRDefault="00650F22">
      <w:pPr>
        <w:pStyle w:val="ListParagraph"/>
        <w:numPr>
          <w:ilvl w:val="0"/>
          <w:numId w:val="240"/>
        </w:numPr>
        <w:contextualSpacing/>
      </w:pPr>
      <w:r>
        <w:t>&lt;draw:measure&gt;</w:t>
      </w:r>
    </w:p>
    <w:p w:rsidR="00D63733" w:rsidRDefault="00650F22">
      <w:pPr>
        <w:pStyle w:val="ListParagraph"/>
        <w:numPr>
          <w:ilvl w:val="0"/>
          <w:numId w:val="240"/>
        </w:numPr>
        <w:contextualSpacing/>
      </w:pPr>
      <w:r>
        <w:t>&lt;draw:g&gt;</w:t>
      </w:r>
    </w:p>
    <w:p w:rsidR="00D63733" w:rsidRDefault="00650F22">
      <w:pPr>
        <w:pStyle w:val="ListParagraph"/>
        <w:numPr>
          <w:ilvl w:val="0"/>
          <w:numId w:val="240"/>
        </w:numPr>
        <w:contextualSpacing/>
      </w:pPr>
      <w:r>
        <w:t>&lt;draw:frame&gt;</w:t>
      </w:r>
    </w:p>
    <w:p w:rsidR="00D63733" w:rsidRDefault="00650F22">
      <w:pPr>
        <w:pStyle w:val="ListParagraph"/>
        <w:numPr>
          <w:ilvl w:val="0"/>
          <w:numId w:val="240"/>
        </w:numPr>
      </w:pPr>
      <w:r>
        <w:t xml:space="preserve">&lt;draw:custom-shape&gt; </w:t>
      </w:r>
    </w:p>
    <w:p w:rsidR="00D63733" w:rsidRDefault="00650F22">
      <w:pPr>
        <w:pStyle w:val="Definition-Field"/>
      </w:pPr>
      <w:r>
        <w:t xml:space="preserve">pp.  </w:t>
      </w:r>
      <w:r>
        <w:rPr>
          <w:i/>
        </w:rPr>
        <w:t>The standard defines the attribute draw:name</w:t>
      </w:r>
    </w:p>
    <w:p w:rsidR="00D63733" w:rsidRDefault="00650F22">
      <w:pPr>
        <w:pStyle w:val="Definition-Field2"/>
      </w:pPr>
      <w:r>
        <w:t xml:space="preserve">PowerPoint 2013 supports this attribute for the following elements: </w:t>
      </w:r>
    </w:p>
    <w:p w:rsidR="00D63733" w:rsidRDefault="00650F22">
      <w:pPr>
        <w:pStyle w:val="ListParagraph"/>
        <w:numPr>
          <w:ilvl w:val="0"/>
          <w:numId w:val="241"/>
        </w:numPr>
        <w:contextualSpacing/>
      </w:pPr>
      <w:r>
        <w:t>&lt;draw:rect&gt;</w:t>
      </w:r>
    </w:p>
    <w:p w:rsidR="00D63733" w:rsidRDefault="00650F22">
      <w:pPr>
        <w:pStyle w:val="ListParagraph"/>
        <w:numPr>
          <w:ilvl w:val="0"/>
          <w:numId w:val="241"/>
        </w:numPr>
        <w:contextualSpacing/>
      </w:pPr>
      <w:r>
        <w:t>&lt;draw:line&gt;</w:t>
      </w:r>
    </w:p>
    <w:p w:rsidR="00D63733" w:rsidRDefault="00650F22">
      <w:pPr>
        <w:pStyle w:val="ListParagraph"/>
        <w:numPr>
          <w:ilvl w:val="0"/>
          <w:numId w:val="241"/>
        </w:numPr>
        <w:contextualSpacing/>
      </w:pPr>
      <w:r>
        <w:t>&lt;draw:polyline&gt;</w:t>
      </w:r>
    </w:p>
    <w:p w:rsidR="00D63733" w:rsidRDefault="00650F22">
      <w:pPr>
        <w:pStyle w:val="ListParagraph"/>
        <w:numPr>
          <w:ilvl w:val="0"/>
          <w:numId w:val="241"/>
        </w:numPr>
        <w:contextualSpacing/>
      </w:pPr>
      <w:r>
        <w:t>&lt;draw:polygon&gt;</w:t>
      </w:r>
    </w:p>
    <w:p w:rsidR="00D63733" w:rsidRDefault="00650F22">
      <w:pPr>
        <w:pStyle w:val="ListParagraph"/>
        <w:numPr>
          <w:ilvl w:val="0"/>
          <w:numId w:val="241"/>
        </w:numPr>
        <w:contextualSpacing/>
      </w:pPr>
      <w:r>
        <w:t>&lt;draw:regular-polygon&gt;</w:t>
      </w:r>
    </w:p>
    <w:p w:rsidR="00D63733" w:rsidRDefault="00650F22">
      <w:pPr>
        <w:pStyle w:val="ListParagraph"/>
        <w:numPr>
          <w:ilvl w:val="0"/>
          <w:numId w:val="241"/>
        </w:numPr>
        <w:contextualSpacing/>
      </w:pPr>
      <w:r>
        <w:t>&lt;draw:path&gt;</w:t>
      </w:r>
    </w:p>
    <w:p w:rsidR="00D63733" w:rsidRDefault="00650F22">
      <w:pPr>
        <w:pStyle w:val="ListParagraph"/>
        <w:numPr>
          <w:ilvl w:val="0"/>
          <w:numId w:val="241"/>
        </w:numPr>
        <w:contextualSpacing/>
      </w:pPr>
      <w:r>
        <w:t>&lt;draw:circle&gt;</w:t>
      </w:r>
    </w:p>
    <w:p w:rsidR="00D63733" w:rsidRDefault="00650F22">
      <w:pPr>
        <w:pStyle w:val="ListParagraph"/>
        <w:numPr>
          <w:ilvl w:val="0"/>
          <w:numId w:val="241"/>
        </w:numPr>
        <w:contextualSpacing/>
      </w:pPr>
      <w:r>
        <w:t>&lt;draw:ellipse&gt;</w:t>
      </w:r>
    </w:p>
    <w:p w:rsidR="00D63733" w:rsidRDefault="00650F22">
      <w:pPr>
        <w:pStyle w:val="ListParagraph"/>
        <w:numPr>
          <w:ilvl w:val="0"/>
          <w:numId w:val="241"/>
        </w:numPr>
        <w:contextualSpacing/>
      </w:pPr>
      <w:r>
        <w:t>&lt;draw:connector&gt;</w:t>
      </w:r>
    </w:p>
    <w:p w:rsidR="00D63733" w:rsidRDefault="00650F22">
      <w:pPr>
        <w:pStyle w:val="ListParagraph"/>
        <w:numPr>
          <w:ilvl w:val="0"/>
          <w:numId w:val="241"/>
        </w:numPr>
        <w:contextualSpacing/>
      </w:pPr>
      <w:r>
        <w:t>&lt;draw:caption&gt;</w:t>
      </w:r>
    </w:p>
    <w:p w:rsidR="00D63733" w:rsidRDefault="00650F22">
      <w:pPr>
        <w:pStyle w:val="ListParagraph"/>
        <w:numPr>
          <w:ilvl w:val="0"/>
          <w:numId w:val="241"/>
        </w:numPr>
        <w:contextualSpacing/>
      </w:pPr>
      <w:r>
        <w:t>&lt;draw:measure&gt;</w:t>
      </w:r>
    </w:p>
    <w:p w:rsidR="00D63733" w:rsidRDefault="00650F22">
      <w:pPr>
        <w:pStyle w:val="ListParagraph"/>
        <w:numPr>
          <w:ilvl w:val="0"/>
          <w:numId w:val="241"/>
        </w:numPr>
        <w:contextualSpacing/>
      </w:pPr>
      <w:r>
        <w:t>&lt;draw:g&gt;</w:t>
      </w:r>
    </w:p>
    <w:p w:rsidR="00D63733" w:rsidRDefault="00650F22">
      <w:pPr>
        <w:pStyle w:val="ListParagraph"/>
        <w:numPr>
          <w:ilvl w:val="0"/>
          <w:numId w:val="241"/>
        </w:numPr>
        <w:contextualSpacing/>
      </w:pPr>
      <w:r>
        <w:lastRenderedPageBreak/>
        <w:t>&lt;draw:frame&gt;</w:t>
      </w:r>
    </w:p>
    <w:p w:rsidR="00D63733" w:rsidRDefault="00650F22">
      <w:pPr>
        <w:pStyle w:val="ListParagraph"/>
        <w:numPr>
          <w:ilvl w:val="0"/>
          <w:numId w:val="241"/>
        </w:numPr>
      </w:pPr>
      <w:r>
        <w:t xml:space="preserve">&lt;draw:custom-shape&gt; </w:t>
      </w:r>
    </w:p>
    <w:p w:rsidR="00D63733" w:rsidRDefault="00650F22">
      <w:pPr>
        <w:pStyle w:val="Definition-Field"/>
      </w:pPr>
      <w:r>
        <w:t xml:space="preserve">qq.  </w:t>
      </w:r>
      <w:r>
        <w:rPr>
          <w:i/>
        </w:rPr>
        <w:t>The standard defines the attribute draw:style-name</w:t>
      </w:r>
    </w:p>
    <w:p w:rsidR="00D63733" w:rsidRDefault="00650F22">
      <w:pPr>
        <w:pStyle w:val="Definition-Field2"/>
      </w:pPr>
      <w:r>
        <w:t xml:space="preserve">PowerPoint 2013 supports this attribute for the following elements: </w:t>
      </w:r>
    </w:p>
    <w:p w:rsidR="00D63733" w:rsidRDefault="00650F22">
      <w:pPr>
        <w:pStyle w:val="ListParagraph"/>
        <w:numPr>
          <w:ilvl w:val="0"/>
          <w:numId w:val="242"/>
        </w:numPr>
        <w:contextualSpacing/>
      </w:pPr>
      <w:r>
        <w:t>&lt;draw:rect&gt;</w:t>
      </w:r>
    </w:p>
    <w:p w:rsidR="00D63733" w:rsidRDefault="00650F22">
      <w:pPr>
        <w:pStyle w:val="ListParagraph"/>
        <w:numPr>
          <w:ilvl w:val="0"/>
          <w:numId w:val="242"/>
        </w:numPr>
        <w:contextualSpacing/>
      </w:pPr>
      <w:r>
        <w:t>&lt;draw:line&gt;</w:t>
      </w:r>
    </w:p>
    <w:p w:rsidR="00D63733" w:rsidRDefault="00650F22">
      <w:pPr>
        <w:pStyle w:val="ListParagraph"/>
        <w:numPr>
          <w:ilvl w:val="0"/>
          <w:numId w:val="242"/>
        </w:numPr>
        <w:contextualSpacing/>
      </w:pPr>
      <w:r>
        <w:t>&lt;draw:polyline&gt;</w:t>
      </w:r>
    </w:p>
    <w:p w:rsidR="00D63733" w:rsidRDefault="00650F22">
      <w:pPr>
        <w:pStyle w:val="ListParagraph"/>
        <w:numPr>
          <w:ilvl w:val="0"/>
          <w:numId w:val="242"/>
        </w:numPr>
        <w:contextualSpacing/>
      </w:pPr>
      <w:r>
        <w:t>&lt;draw:polygon&gt;</w:t>
      </w:r>
    </w:p>
    <w:p w:rsidR="00D63733" w:rsidRDefault="00650F22">
      <w:pPr>
        <w:pStyle w:val="ListParagraph"/>
        <w:numPr>
          <w:ilvl w:val="0"/>
          <w:numId w:val="242"/>
        </w:numPr>
        <w:contextualSpacing/>
      </w:pPr>
      <w:r>
        <w:t>&lt;draw:regular-polygon&gt;</w:t>
      </w:r>
    </w:p>
    <w:p w:rsidR="00D63733" w:rsidRDefault="00650F22">
      <w:pPr>
        <w:pStyle w:val="ListParagraph"/>
        <w:numPr>
          <w:ilvl w:val="0"/>
          <w:numId w:val="242"/>
        </w:numPr>
        <w:contextualSpacing/>
      </w:pPr>
      <w:r>
        <w:t>&lt;draw:path&gt;</w:t>
      </w:r>
    </w:p>
    <w:p w:rsidR="00D63733" w:rsidRDefault="00650F22">
      <w:pPr>
        <w:pStyle w:val="ListParagraph"/>
        <w:numPr>
          <w:ilvl w:val="0"/>
          <w:numId w:val="242"/>
        </w:numPr>
        <w:contextualSpacing/>
      </w:pPr>
      <w:r>
        <w:t>&lt;draw:circle&gt;</w:t>
      </w:r>
    </w:p>
    <w:p w:rsidR="00D63733" w:rsidRDefault="00650F22">
      <w:pPr>
        <w:pStyle w:val="ListParagraph"/>
        <w:numPr>
          <w:ilvl w:val="0"/>
          <w:numId w:val="242"/>
        </w:numPr>
        <w:contextualSpacing/>
      </w:pPr>
      <w:r>
        <w:t>&lt;</w:t>
      </w:r>
      <w:r>
        <w:t>draw:ellipse&gt;</w:t>
      </w:r>
    </w:p>
    <w:p w:rsidR="00D63733" w:rsidRDefault="00650F22">
      <w:pPr>
        <w:pStyle w:val="ListParagraph"/>
        <w:numPr>
          <w:ilvl w:val="0"/>
          <w:numId w:val="242"/>
        </w:numPr>
        <w:contextualSpacing/>
      </w:pPr>
      <w:r>
        <w:t>&lt;draw:connector&gt;</w:t>
      </w:r>
    </w:p>
    <w:p w:rsidR="00D63733" w:rsidRDefault="00650F22">
      <w:pPr>
        <w:pStyle w:val="ListParagraph"/>
        <w:numPr>
          <w:ilvl w:val="0"/>
          <w:numId w:val="242"/>
        </w:numPr>
        <w:contextualSpacing/>
      </w:pPr>
      <w:r>
        <w:t>&lt;draw:caption&gt;</w:t>
      </w:r>
    </w:p>
    <w:p w:rsidR="00D63733" w:rsidRDefault="00650F22">
      <w:pPr>
        <w:pStyle w:val="ListParagraph"/>
        <w:numPr>
          <w:ilvl w:val="0"/>
          <w:numId w:val="242"/>
        </w:numPr>
        <w:contextualSpacing/>
      </w:pPr>
      <w:r>
        <w:t>&lt;draw:measure&gt;</w:t>
      </w:r>
    </w:p>
    <w:p w:rsidR="00D63733" w:rsidRDefault="00650F22">
      <w:pPr>
        <w:pStyle w:val="ListParagraph"/>
        <w:numPr>
          <w:ilvl w:val="0"/>
          <w:numId w:val="242"/>
        </w:numPr>
        <w:contextualSpacing/>
      </w:pPr>
      <w:r>
        <w:t>&lt;draw:g&gt;</w:t>
      </w:r>
    </w:p>
    <w:p w:rsidR="00D63733" w:rsidRDefault="00650F22">
      <w:pPr>
        <w:pStyle w:val="ListParagraph"/>
        <w:numPr>
          <w:ilvl w:val="0"/>
          <w:numId w:val="242"/>
        </w:numPr>
        <w:contextualSpacing/>
      </w:pPr>
      <w:r>
        <w:t>&lt;draw:frame&gt;</w:t>
      </w:r>
    </w:p>
    <w:p w:rsidR="00D63733" w:rsidRDefault="00650F22">
      <w:pPr>
        <w:pStyle w:val="ListParagraph"/>
        <w:numPr>
          <w:ilvl w:val="0"/>
          <w:numId w:val="242"/>
        </w:numPr>
      </w:pPr>
      <w:r>
        <w:t xml:space="preserve">&lt;draw:custom-shape&gt; </w:t>
      </w:r>
    </w:p>
    <w:p w:rsidR="00D63733" w:rsidRDefault="00650F22">
      <w:pPr>
        <w:pStyle w:val="Definition-Field"/>
      </w:pPr>
      <w:r>
        <w:t xml:space="preserve">rr.  </w:t>
      </w:r>
      <w:r>
        <w:rPr>
          <w:i/>
        </w:rPr>
        <w:t>The standard defines the property "matrix(&lt;a&gt; &lt;b&gt; &lt;c&gt; &lt;d&gt; &lt;e&gt; &lt;f&gt;)", contained within the attribute draw:transform</w:t>
      </w:r>
    </w:p>
    <w:p w:rsidR="00D63733" w:rsidRDefault="00650F22">
      <w:pPr>
        <w:pStyle w:val="Definition-Field2"/>
      </w:pPr>
      <w:r>
        <w:t xml:space="preserve">PowerPoint 2013 does not support this enum for the following elements: </w:t>
      </w:r>
    </w:p>
    <w:p w:rsidR="00D63733" w:rsidRDefault="00650F22">
      <w:pPr>
        <w:pStyle w:val="ListParagraph"/>
        <w:numPr>
          <w:ilvl w:val="0"/>
          <w:numId w:val="243"/>
        </w:numPr>
        <w:contextualSpacing/>
      </w:pPr>
      <w:r>
        <w:t>&lt;draw:rect&gt;</w:t>
      </w:r>
    </w:p>
    <w:p w:rsidR="00D63733" w:rsidRDefault="00650F22">
      <w:pPr>
        <w:pStyle w:val="ListParagraph"/>
        <w:numPr>
          <w:ilvl w:val="0"/>
          <w:numId w:val="243"/>
        </w:numPr>
        <w:contextualSpacing/>
      </w:pPr>
      <w:r>
        <w:t>&lt;draw:line&gt;</w:t>
      </w:r>
    </w:p>
    <w:p w:rsidR="00D63733" w:rsidRDefault="00650F22">
      <w:pPr>
        <w:pStyle w:val="ListParagraph"/>
        <w:numPr>
          <w:ilvl w:val="0"/>
          <w:numId w:val="243"/>
        </w:numPr>
        <w:contextualSpacing/>
      </w:pPr>
      <w:r>
        <w:t>&lt;draw:polyline&gt;</w:t>
      </w:r>
    </w:p>
    <w:p w:rsidR="00D63733" w:rsidRDefault="00650F22">
      <w:pPr>
        <w:pStyle w:val="ListParagraph"/>
        <w:numPr>
          <w:ilvl w:val="0"/>
          <w:numId w:val="243"/>
        </w:numPr>
        <w:contextualSpacing/>
      </w:pPr>
      <w:r>
        <w:t>&lt;draw:polygon&gt;</w:t>
      </w:r>
    </w:p>
    <w:p w:rsidR="00D63733" w:rsidRDefault="00650F22">
      <w:pPr>
        <w:pStyle w:val="ListParagraph"/>
        <w:numPr>
          <w:ilvl w:val="0"/>
          <w:numId w:val="243"/>
        </w:numPr>
        <w:contextualSpacing/>
      </w:pPr>
      <w:r>
        <w:t>&lt;draw:regular-polygon&gt;</w:t>
      </w:r>
    </w:p>
    <w:p w:rsidR="00D63733" w:rsidRDefault="00650F22">
      <w:pPr>
        <w:pStyle w:val="ListParagraph"/>
        <w:numPr>
          <w:ilvl w:val="0"/>
          <w:numId w:val="243"/>
        </w:numPr>
        <w:contextualSpacing/>
      </w:pPr>
      <w:r>
        <w:t>&lt;draw:path&gt;</w:t>
      </w:r>
    </w:p>
    <w:p w:rsidR="00D63733" w:rsidRDefault="00650F22">
      <w:pPr>
        <w:pStyle w:val="ListParagraph"/>
        <w:numPr>
          <w:ilvl w:val="0"/>
          <w:numId w:val="243"/>
        </w:numPr>
        <w:contextualSpacing/>
      </w:pPr>
      <w:r>
        <w:t>&lt;draw:circle&gt;</w:t>
      </w:r>
    </w:p>
    <w:p w:rsidR="00D63733" w:rsidRDefault="00650F22">
      <w:pPr>
        <w:pStyle w:val="ListParagraph"/>
        <w:numPr>
          <w:ilvl w:val="0"/>
          <w:numId w:val="243"/>
        </w:numPr>
        <w:contextualSpacing/>
      </w:pPr>
      <w:r>
        <w:t>&lt;draw:ellipse&gt;</w:t>
      </w:r>
    </w:p>
    <w:p w:rsidR="00D63733" w:rsidRDefault="00650F22">
      <w:pPr>
        <w:pStyle w:val="ListParagraph"/>
        <w:numPr>
          <w:ilvl w:val="0"/>
          <w:numId w:val="243"/>
        </w:numPr>
        <w:contextualSpacing/>
      </w:pPr>
      <w:r>
        <w:t>&lt;draw:connector&gt;</w:t>
      </w:r>
    </w:p>
    <w:p w:rsidR="00D63733" w:rsidRDefault="00650F22">
      <w:pPr>
        <w:pStyle w:val="ListParagraph"/>
        <w:numPr>
          <w:ilvl w:val="0"/>
          <w:numId w:val="243"/>
        </w:numPr>
        <w:contextualSpacing/>
      </w:pPr>
      <w:r>
        <w:t>&lt;draw:caption&gt;</w:t>
      </w:r>
    </w:p>
    <w:p w:rsidR="00D63733" w:rsidRDefault="00650F22">
      <w:pPr>
        <w:pStyle w:val="ListParagraph"/>
        <w:numPr>
          <w:ilvl w:val="0"/>
          <w:numId w:val="243"/>
        </w:numPr>
        <w:contextualSpacing/>
      </w:pPr>
      <w:r>
        <w:t>&lt;draw:measure&gt;</w:t>
      </w:r>
    </w:p>
    <w:p w:rsidR="00D63733" w:rsidRDefault="00650F22">
      <w:pPr>
        <w:pStyle w:val="ListParagraph"/>
        <w:numPr>
          <w:ilvl w:val="0"/>
          <w:numId w:val="243"/>
        </w:numPr>
        <w:contextualSpacing/>
      </w:pPr>
      <w:r>
        <w:t>&lt;draw:g&gt;</w:t>
      </w:r>
    </w:p>
    <w:p w:rsidR="00D63733" w:rsidRDefault="00650F22">
      <w:pPr>
        <w:pStyle w:val="ListParagraph"/>
        <w:numPr>
          <w:ilvl w:val="0"/>
          <w:numId w:val="243"/>
        </w:numPr>
        <w:contextualSpacing/>
      </w:pPr>
      <w:r>
        <w:t>&lt;draw:fra</w:t>
      </w:r>
      <w:r>
        <w:t>me&gt;</w:t>
      </w:r>
    </w:p>
    <w:p w:rsidR="00D63733" w:rsidRDefault="00650F22">
      <w:pPr>
        <w:pStyle w:val="ListParagraph"/>
        <w:numPr>
          <w:ilvl w:val="0"/>
          <w:numId w:val="243"/>
        </w:numPr>
      </w:pPr>
      <w:r>
        <w:t xml:space="preserve">&lt;draw:custom-shape&gt; </w:t>
      </w:r>
    </w:p>
    <w:p w:rsidR="00D63733" w:rsidRDefault="00650F22">
      <w:pPr>
        <w:pStyle w:val="Definition-Field"/>
      </w:pPr>
      <w:r>
        <w:t xml:space="preserve">ss.  </w:t>
      </w:r>
      <w:r>
        <w:rPr>
          <w:i/>
        </w:rPr>
        <w:t>The standard defines the property "rotate(&lt;rotate-angle&gt;)", contained within the attribute draw:transform</w:t>
      </w:r>
    </w:p>
    <w:p w:rsidR="00D63733" w:rsidRDefault="00650F22">
      <w:pPr>
        <w:pStyle w:val="Definition-Field2"/>
      </w:pPr>
      <w:r>
        <w:t>PowerPoint 2013 supports this enum for the following elements:</w:t>
      </w:r>
    </w:p>
    <w:p w:rsidR="00D63733" w:rsidRDefault="00650F22">
      <w:pPr>
        <w:pStyle w:val="ListParagraph"/>
        <w:numPr>
          <w:ilvl w:val="0"/>
          <w:numId w:val="244"/>
        </w:numPr>
        <w:contextualSpacing/>
      </w:pPr>
      <w:r>
        <w:t>&lt;draw:rect&gt;</w:t>
      </w:r>
    </w:p>
    <w:p w:rsidR="00D63733" w:rsidRDefault="00650F22">
      <w:pPr>
        <w:pStyle w:val="ListParagraph"/>
        <w:numPr>
          <w:ilvl w:val="0"/>
          <w:numId w:val="244"/>
        </w:numPr>
        <w:contextualSpacing/>
      </w:pPr>
      <w:r>
        <w:t>&lt;draw:line&gt;</w:t>
      </w:r>
    </w:p>
    <w:p w:rsidR="00D63733" w:rsidRDefault="00650F22">
      <w:pPr>
        <w:pStyle w:val="ListParagraph"/>
        <w:numPr>
          <w:ilvl w:val="0"/>
          <w:numId w:val="244"/>
        </w:numPr>
        <w:contextualSpacing/>
      </w:pPr>
      <w:r>
        <w:t>&lt;draw:polyline&gt;</w:t>
      </w:r>
    </w:p>
    <w:p w:rsidR="00D63733" w:rsidRDefault="00650F22">
      <w:pPr>
        <w:pStyle w:val="ListParagraph"/>
        <w:numPr>
          <w:ilvl w:val="0"/>
          <w:numId w:val="244"/>
        </w:numPr>
        <w:contextualSpacing/>
      </w:pPr>
      <w:r>
        <w:t>&lt;draw:polygon&gt;</w:t>
      </w:r>
    </w:p>
    <w:p w:rsidR="00D63733" w:rsidRDefault="00650F22">
      <w:pPr>
        <w:pStyle w:val="ListParagraph"/>
        <w:numPr>
          <w:ilvl w:val="0"/>
          <w:numId w:val="244"/>
        </w:numPr>
        <w:contextualSpacing/>
      </w:pPr>
      <w:r>
        <w:t>&lt;</w:t>
      </w:r>
      <w:r>
        <w:t>draw:regular-polygon&gt;</w:t>
      </w:r>
    </w:p>
    <w:p w:rsidR="00D63733" w:rsidRDefault="00650F22">
      <w:pPr>
        <w:pStyle w:val="ListParagraph"/>
        <w:numPr>
          <w:ilvl w:val="0"/>
          <w:numId w:val="244"/>
        </w:numPr>
        <w:contextualSpacing/>
      </w:pPr>
      <w:r>
        <w:t>&lt;draw:path&gt;</w:t>
      </w:r>
    </w:p>
    <w:p w:rsidR="00D63733" w:rsidRDefault="00650F22">
      <w:pPr>
        <w:pStyle w:val="ListParagraph"/>
        <w:numPr>
          <w:ilvl w:val="0"/>
          <w:numId w:val="244"/>
        </w:numPr>
        <w:contextualSpacing/>
      </w:pPr>
      <w:r>
        <w:t>&lt;draw:circle&gt;</w:t>
      </w:r>
    </w:p>
    <w:p w:rsidR="00D63733" w:rsidRDefault="00650F22">
      <w:pPr>
        <w:pStyle w:val="ListParagraph"/>
        <w:numPr>
          <w:ilvl w:val="0"/>
          <w:numId w:val="244"/>
        </w:numPr>
        <w:contextualSpacing/>
      </w:pPr>
      <w:r>
        <w:t>&lt;draw:ellipse&gt;</w:t>
      </w:r>
    </w:p>
    <w:p w:rsidR="00D63733" w:rsidRDefault="00650F22">
      <w:pPr>
        <w:pStyle w:val="ListParagraph"/>
        <w:numPr>
          <w:ilvl w:val="0"/>
          <w:numId w:val="244"/>
        </w:numPr>
        <w:contextualSpacing/>
      </w:pPr>
      <w:r>
        <w:t>&lt;draw:connector&gt;</w:t>
      </w:r>
    </w:p>
    <w:p w:rsidR="00D63733" w:rsidRDefault="00650F22">
      <w:pPr>
        <w:pStyle w:val="ListParagraph"/>
        <w:numPr>
          <w:ilvl w:val="0"/>
          <w:numId w:val="244"/>
        </w:numPr>
        <w:contextualSpacing/>
      </w:pPr>
      <w:r>
        <w:t>&lt;draw:caption&gt;</w:t>
      </w:r>
    </w:p>
    <w:p w:rsidR="00D63733" w:rsidRDefault="00650F22">
      <w:pPr>
        <w:pStyle w:val="ListParagraph"/>
        <w:numPr>
          <w:ilvl w:val="0"/>
          <w:numId w:val="244"/>
        </w:numPr>
        <w:contextualSpacing/>
      </w:pPr>
      <w:r>
        <w:t>&lt;draw:measure&gt;</w:t>
      </w:r>
    </w:p>
    <w:p w:rsidR="00D63733" w:rsidRDefault="00650F22">
      <w:pPr>
        <w:pStyle w:val="ListParagraph"/>
        <w:numPr>
          <w:ilvl w:val="0"/>
          <w:numId w:val="244"/>
        </w:numPr>
        <w:contextualSpacing/>
      </w:pPr>
      <w:r>
        <w:t>&lt;draw:g&gt;</w:t>
      </w:r>
    </w:p>
    <w:p w:rsidR="00D63733" w:rsidRDefault="00650F22">
      <w:pPr>
        <w:pStyle w:val="ListParagraph"/>
        <w:numPr>
          <w:ilvl w:val="0"/>
          <w:numId w:val="244"/>
        </w:numPr>
        <w:contextualSpacing/>
      </w:pPr>
      <w:r>
        <w:lastRenderedPageBreak/>
        <w:t>&lt;draw:frame&gt;</w:t>
      </w:r>
    </w:p>
    <w:p w:rsidR="00D63733" w:rsidRDefault="00650F22">
      <w:pPr>
        <w:pStyle w:val="ListParagraph"/>
        <w:numPr>
          <w:ilvl w:val="0"/>
          <w:numId w:val="244"/>
        </w:numPr>
      </w:pPr>
      <w:r>
        <w:t>&lt;draw:custom-shape&gt;</w:t>
      </w:r>
    </w:p>
    <w:p w:rsidR="00D63733" w:rsidRDefault="00650F22">
      <w:pPr>
        <w:pStyle w:val="Definition-Field2"/>
      </w:pPr>
      <w:r>
        <w:t xml:space="preserve">Rotation is not supported for a &lt;draw:frame&gt; element that contains a &lt;draw:object-ole&gt; element. </w:t>
      </w:r>
    </w:p>
    <w:p w:rsidR="00D63733" w:rsidRDefault="00650F22">
      <w:pPr>
        <w:pStyle w:val="Definition-Field"/>
      </w:pPr>
      <w:r>
        <w:t xml:space="preserve">tt.  </w:t>
      </w:r>
      <w:r>
        <w:rPr>
          <w:i/>
        </w:rPr>
        <w:t>Th</w:t>
      </w:r>
      <w:r>
        <w:rPr>
          <w:i/>
        </w:rPr>
        <w:t>e standard defines the property "scale(&lt;sx&gt; [&lt;sy&gt;])", contained within the attribute draw:transform</w:t>
      </w:r>
    </w:p>
    <w:p w:rsidR="00D63733" w:rsidRDefault="00650F22">
      <w:pPr>
        <w:pStyle w:val="Definition-Field2"/>
      </w:pPr>
      <w:r>
        <w:t xml:space="preserve">PowerPoint 2013 does not support this enum for the following elements: </w:t>
      </w:r>
    </w:p>
    <w:p w:rsidR="00D63733" w:rsidRDefault="00650F22">
      <w:pPr>
        <w:pStyle w:val="ListParagraph"/>
        <w:numPr>
          <w:ilvl w:val="0"/>
          <w:numId w:val="245"/>
        </w:numPr>
        <w:contextualSpacing/>
      </w:pPr>
      <w:r>
        <w:t>&lt;draw:rect&gt;</w:t>
      </w:r>
    </w:p>
    <w:p w:rsidR="00D63733" w:rsidRDefault="00650F22">
      <w:pPr>
        <w:pStyle w:val="ListParagraph"/>
        <w:numPr>
          <w:ilvl w:val="0"/>
          <w:numId w:val="245"/>
        </w:numPr>
        <w:contextualSpacing/>
      </w:pPr>
      <w:r>
        <w:t>&lt;draw:line&gt;</w:t>
      </w:r>
    </w:p>
    <w:p w:rsidR="00D63733" w:rsidRDefault="00650F22">
      <w:pPr>
        <w:pStyle w:val="ListParagraph"/>
        <w:numPr>
          <w:ilvl w:val="0"/>
          <w:numId w:val="245"/>
        </w:numPr>
        <w:contextualSpacing/>
      </w:pPr>
      <w:r>
        <w:t>&lt;draw:polyline&gt;</w:t>
      </w:r>
    </w:p>
    <w:p w:rsidR="00D63733" w:rsidRDefault="00650F22">
      <w:pPr>
        <w:pStyle w:val="ListParagraph"/>
        <w:numPr>
          <w:ilvl w:val="0"/>
          <w:numId w:val="245"/>
        </w:numPr>
        <w:contextualSpacing/>
      </w:pPr>
      <w:r>
        <w:t>&lt;draw:polygon&gt;</w:t>
      </w:r>
    </w:p>
    <w:p w:rsidR="00D63733" w:rsidRDefault="00650F22">
      <w:pPr>
        <w:pStyle w:val="ListParagraph"/>
        <w:numPr>
          <w:ilvl w:val="0"/>
          <w:numId w:val="245"/>
        </w:numPr>
        <w:contextualSpacing/>
      </w:pPr>
      <w:r>
        <w:t>&lt;draw:regular-polygon&gt;</w:t>
      </w:r>
    </w:p>
    <w:p w:rsidR="00D63733" w:rsidRDefault="00650F22">
      <w:pPr>
        <w:pStyle w:val="ListParagraph"/>
        <w:numPr>
          <w:ilvl w:val="0"/>
          <w:numId w:val="245"/>
        </w:numPr>
        <w:contextualSpacing/>
      </w:pPr>
      <w:r>
        <w:t>&lt;draw:</w:t>
      </w:r>
      <w:r>
        <w:t>path&gt;</w:t>
      </w:r>
    </w:p>
    <w:p w:rsidR="00D63733" w:rsidRDefault="00650F22">
      <w:pPr>
        <w:pStyle w:val="ListParagraph"/>
        <w:numPr>
          <w:ilvl w:val="0"/>
          <w:numId w:val="245"/>
        </w:numPr>
        <w:contextualSpacing/>
      </w:pPr>
      <w:r>
        <w:t>&lt;draw:circle&gt;</w:t>
      </w:r>
    </w:p>
    <w:p w:rsidR="00D63733" w:rsidRDefault="00650F22">
      <w:pPr>
        <w:pStyle w:val="ListParagraph"/>
        <w:numPr>
          <w:ilvl w:val="0"/>
          <w:numId w:val="245"/>
        </w:numPr>
        <w:contextualSpacing/>
      </w:pPr>
      <w:r>
        <w:t>&lt;draw:ellipse&gt;</w:t>
      </w:r>
    </w:p>
    <w:p w:rsidR="00D63733" w:rsidRDefault="00650F22">
      <w:pPr>
        <w:pStyle w:val="ListParagraph"/>
        <w:numPr>
          <w:ilvl w:val="0"/>
          <w:numId w:val="245"/>
        </w:numPr>
        <w:contextualSpacing/>
      </w:pPr>
      <w:r>
        <w:t>&lt;draw:connector&gt;</w:t>
      </w:r>
    </w:p>
    <w:p w:rsidR="00D63733" w:rsidRDefault="00650F22">
      <w:pPr>
        <w:pStyle w:val="ListParagraph"/>
        <w:numPr>
          <w:ilvl w:val="0"/>
          <w:numId w:val="245"/>
        </w:numPr>
        <w:contextualSpacing/>
      </w:pPr>
      <w:r>
        <w:t>&lt;draw:caption&gt;</w:t>
      </w:r>
    </w:p>
    <w:p w:rsidR="00D63733" w:rsidRDefault="00650F22">
      <w:pPr>
        <w:pStyle w:val="ListParagraph"/>
        <w:numPr>
          <w:ilvl w:val="0"/>
          <w:numId w:val="245"/>
        </w:numPr>
        <w:contextualSpacing/>
      </w:pPr>
      <w:r>
        <w:t>&lt;draw:measure&gt;</w:t>
      </w:r>
    </w:p>
    <w:p w:rsidR="00D63733" w:rsidRDefault="00650F22">
      <w:pPr>
        <w:pStyle w:val="ListParagraph"/>
        <w:numPr>
          <w:ilvl w:val="0"/>
          <w:numId w:val="245"/>
        </w:numPr>
        <w:contextualSpacing/>
      </w:pPr>
      <w:r>
        <w:t>&lt;draw:g&gt;</w:t>
      </w:r>
    </w:p>
    <w:p w:rsidR="00D63733" w:rsidRDefault="00650F22">
      <w:pPr>
        <w:pStyle w:val="ListParagraph"/>
        <w:numPr>
          <w:ilvl w:val="0"/>
          <w:numId w:val="245"/>
        </w:numPr>
        <w:contextualSpacing/>
      </w:pPr>
      <w:r>
        <w:t>&lt;draw:frame&gt;</w:t>
      </w:r>
    </w:p>
    <w:p w:rsidR="00D63733" w:rsidRDefault="00650F22">
      <w:pPr>
        <w:pStyle w:val="ListParagraph"/>
        <w:numPr>
          <w:ilvl w:val="0"/>
          <w:numId w:val="245"/>
        </w:numPr>
      </w:pPr>
      <w:r>
        <w:t xml:space="preserve">&lt;draw:custom-shape&gt; </w:t>
      </w:r>
    </w:p>
    <w:p w:rsidR="00D63733" w:rsidRDefault="00650F22">
      <w:pPr>
        <w:pStyle w:val="Definition-Field"/>
      </w:pPr>
      <w:r>
        <w:t xml:space="preserve">uu.  </w:t>
      </w:r>
      <w:r>
        <w:rPr>
          <w:i/>
        </w:rPr>
        <w:t>The standard defines the property "skewX(&lt;skew-angle&gt;)", contained within the attribute draw:transform</w:t>
      </w:r>
    </w:p>
    <w:p w:rsidR="00D63733" w:rsidRDefault="00650F22">
      <w:pPr>
        <w:pStyle w:val="Definition-Field2"/>
      </w:pPr>
      <w:r>
        <w:t xml:space="preserve">PowerPoint 2013 does not support this enum for the following elements: </w:t>
      </w:r>
    </w:p>
    <w:p w:rsidR="00D63733" w:rsidRDefault="00650F22">
      <w:pPr>
        <w:pStyle w:val="ListParagraph"/>
        <w:numPr>
          <w:ilvl w:val="0"/>
          <w:numId w:val="246"/>
        </w:numPr>
        <w:contextualSpacing/>
      </w:pPr>
      <w:r>
        <w:t>&lt;draw:rect&gt;</w:t>
      </w:r>
    </w:p>
    <w:p w:rsidR="00D63733" w:rsidRDefault="00650F22">
      <w:pPr>
        <w:pStyle w:val="ListParagraph"/>
        <w:numPr>
          <w:ilvl w:val="0"/>
          <w:numId w:val="246"/>
        </w:numPr>
        <w:contextualSpacing/>
      </w:pPr>
      <w:r>
        <w:t>&lt;draw:line&gt;</w:t>
      </w:r>
    </w:p>
    <w:p w:rsidR="00D63733" w:rsidRDefault="00650F22">
      <w:pPr>
        <w:pStyle w:val="ListParagraph"/>
        <w:numPr>
          <w:ilvl w:val="0"/>
          <w:numId w:val="246"/>
        </w:numPr>
        <w:contextualSpacing/>
      </w:pPr>
      <w:r>
        <w:t>&lt;draw:polyline&gt;</w:t>
      </w:r>
    </w:p>
    <w:p w:rsidR="00D63733" w:rsidRDefault="00650F22">
      <w:pPr>
        <w:pStyle w:val="ListParagraph"/>
        <w:numPr>
          <w:ilvl w:val="0"/>
          <w:numId w:val="246"/>
        </w:numPr>
        <w:contextualSpacing/>
      </w:pPr>
      <w:r>
        <w:t>&lt;draw:polygon&gt;</w:t>
      </w:r>
    </w:p>
    <w:p w:rsidR="00D63733" w:rsidRDefault="00650F22">
      <w:pPr>
        <w:pStyle w:val="ListParagraph"/>
        <w:numPr>
          <w:ilvl w:val="0"/>
          <w:numId w:val="246"/>
        </w:numPr>
        <w:contextualSpacing/>
      </w:pPr>
      <w:r>
        <w:t>&lt;draw:regular-polygon&gt;</w:t>
      </w:r>
    </w:p>
    <w:p w:rsidR="00D63733" w:rsidRDefault="00650F22">
      <w:pPr>
        <w:pStyle w:val="ListParagraph"/>
        <w:numPr>
          <w:ilvl w:val="0"/>
          <w:numId w:val="246"/>
        </w:numPr>
        <w:contextualSpacing/>
      </w:pPr>
      <w:r>
        <w:t>&lt;draw:path&gt;</w:t>
      </w:r>
    </w:p>
    <w:p w:rsidR="00D63733" w:rsidRDefault="00650F22">
      <w:pPr>
        <w:pStyle w:val="ListParagraph"/>
        <w:numPr>
          <w:ilvl w:val="0"/>
          <w:numId w:val="246"/>
        </w:numPr>
        <w:contextualSpacing/>
      </w:pPr>
      <w:r>
        <w:t>&lt;draw:circle&gt;</w:t>
      </w:r>
    </w:p>
    <w:p w:rsidR="00D63733" w:rsidRDefault="00650F22">
      <w:pPr>
        <w:pStyle w:val="ListParagraph"/>
        <w:numPr>
          <w:ilvl w:val="0"/>
          <w:numId w:val="246"/>
        </w:numPr>
        <w:contextualSpacing/>
      </w:pPr>
      <w:r>
        <w:t>&lt;draw:ellipse&gt;</w:t>
      </w:r>
    </w:p>
    <w:p w:rsidR="00D63733" w:rsidRDefault="00650F22">
      <w:pPr>
        <w:pStyle w:val="ListParagraph"/>
        <w:numPr>
          <w:ilvl w:val="0"/>
          <w:numId w:val="246"/>
        </w:numPr>
        <w:contextualSpacing/>
      </w:pPr>
      <w:r>
        <w:t>&lt;draw:connector&gt;</w:t>
      </w:r>
    </w:p>
    <w:p w:rsidR="00D63733" w:rsidRDefault="00650F22">
      <w:pPr>
        <w:pStyle w:val="ListParagraph"/>
        <w:numPr>
          <w:ilvl w:val="0"/>
          <w:numId w:val="246"/>
        </w:numPr>
        <w:contextualSpacing/>
      </w:pPr>
      <w:r>
        <w:t>&lt;draw:caption&gt;</w:t>
      </w:r>
    </w:p>
    <w:p w:rsidR="00D63733" w:rsidRDefault="00650F22">
      <w:pPr>
        <w:pStyle w:val="ListParagraph"/>
        <w:numPr>
          <w:ilvl w:val="0"/>
          <w:numId w:val="246"/>
        </w:numPr>
        <w:contextualSpacing/>
      </w:pPr>
      <w:r>
        <w:t>&lt;draw:measure&gt;</w:t>
      </w:r>
    </w:p>
    <w:p w:rsidR="00D63733" w:rsidRDefault="00650F22">
      <w:pPr>
        <w:pStyle w:val="ListParagraph"/>
        <w:numPr>
          <w:ilvl w:val="0"/>
          <w:numId w:val="246"/>
        </w:numPr>
        <w:contextualSpacing/>
      </w:pPr>
      <w:r>
        <w:t>&lt;draw:g&gt;</w:t>
      </w:r>
    </w:p>
    <w:p w:rsidR="00D63733" w:rsidRDefault="00650F22">
      <w:pPr>
        <w:pStyle w:val="ListParagraph"/>
        <w:numPr>
          <w:ilvl w:val="0"/>
          <w:numId w:val="246"/>
        </w:numPr>
        <w:contextualSpacing/>
      </w:pPr>
      <w:r>
        <w:t>&lt;draw:fra</w:t>
      </w:r>
      <w:r>
        <w:t>me&gt;</w:t>
      </w:r>
    </w:p>
    <w:p w:rsidR="00D63733" w:rsidRDefault="00650F22">
      <w:pPr>
        <w:pStyle w:val="ListParagraph"/>
        <w:numPr>
          <w:ilvl w:val="0"/>
          <w:numId w:val="246"/>
        </w:numPr>
      </w:pPr>
      <w:r>
        <w:t xml:space="preserve">&lt;draw:custom-shape&gt; </w:t>
      </w:r>
    </w:p>
    <w:p w:rsidR="00D63733" w:rsidRDefault="00650F22">
      <w:pPr>
        <w:pStyle w:val="Definition-Field"/>
      </w:pPr>
      <w:r>
        <w:t xml:space="preserve">vv.  </w:t>
      </w:r>
      <w:r>
        <w:rPr>
          <w:i/>
        </w:rPr>
        <w:t>The standard defines the property "skewY(&lt;skew-angle&gt;)", contained within the attribute draw:transform</w:t>
      </w:r>
    </w:p>
    <w:p w:rsidR="00D63733" w:rsidRDefault="00650F22">
      <w:pPr>
        <w:pStyle w:val="Definition-Field2"/>
      </w:pPr>
      <w:r>
        <w:t xml:space="preserve">PowerPoint 2013 does not support this enum for the following elements: </w:t>
      </w:r>
    </w:p>
    <w:p w:rsidR="00D63733" w:rsidRDefault="00650F22">
      <w:pPr>
        <w:pStyle w:val="ListParagraph"/>
        <w:numPr>
          <w:ilvl w:val="0"/>
          <w:numId w:val="247"/>
        </w:numPr>
        <w:contextualSpacing/>
      </w:pPr>
      <w:r>
        <w:t>&lt;draw:rect&gt;</w:t>
      </w:r>
    </w:p>
    <w:p w:rsidR="00D63733" w:rsidRDefault="00650F22">
      <w:pPr>
        <w:pStyle w:val="ListParagraph"/>
        <w:numPr>
          <w:ilvl w:val="0"/>
          <w:numId w:val="247"/>
        </w:numPr>
        <w:contextualSpacing/>
      </w:pPr>
      <w:r>
        <w:t>&lt;draw:line&gt;</w:t>
      </w:r>
    </w:p>
    <w:p w:rsidR="00D63733" w:rsidRDefault="00650F22">
      <w:pPr>
        <w:pStyle w:val="ListParagraph"/>
        <w:numPr>
          <w:ilvl w:val="0"/>
          <w:numId w:val="247"/>
        </w:numPr>
        <w:contextualSpacing/>
      </w:pPr>
      <w:r>
        <w:t>&lt;draw:polyline&gt;</w:t>
      </w:r>
    </w:p>
    <w:p w:rsidR="00D63733" w:rsidRDefault="00650F22">
      <w:pPr>
        <w:pStyle w:val="ListParagraph"/>
        <w:numPr>
          <w:ilvl w:val="0"/>
          <w:numId w:val="247"/>
        </w:numPr>
        <w:contextualSpacing/>
      </w:pPr>
      <w:r>
        <w:t>&lt;</w:t>
      </w:r>
      <w:r>
        <w:t>draw:polygon&gt;</w:t>
      </w:r>
    </w:p>
    <w:p w:rsidR="00D63733" w:rsidRDefault="00650F22">
      <w:pPr>
        <w:pStyle w:val="ListParagraph"/>
        <w:numPr>
          <w:ilvl w:val="0"/>
          <w:numId w:val="247"/>
        </w:numPr>
        <w:contextualSpacing/>
      </w:pPr>
      <w:r>
        <w:t>&lt;draw:regular-polygon&gt;</w:t>
      </w:r>
    </w:p>
    <w:p w:rsidR="00D63733" w:rsidRDefault="00650F22">
      <w:pPr>
        <w:pStyle w:val="ListParagraph"/>
        <w:numPr>
          <w:ilvl w:val="0"/>
          <w:numId w:val="247"/>
        </w:numPr>
        <w:contextualSpacing/>
      </w:pPr>
      <w:r>
        <w:t>&lt;draw:path&gt;</w:t>
      </w:r>
    </w:p>
    <w:p w:rsidR="00D63733" w:rsidRDefault="00650F22">
      <w:pPr>
        <w:pStyle w:val="ListParagraph"/>
        <w:numPr>
          <w:ilvl w:val="0"/>
          <w:numId w:val="247"/>
        </w:numPr>
        <w:contextualSpacing/>
      </w:pPr>
      <w:r>
        <w:t>&lt;draw:circle&gt;</w:t>
      </w:r>
    </w:p>
    <w:p w:rsidR="00D63733" w:rsidRDefault="00650F22">
      <w:pPr>
        <w:pStyle w:val="ListParagraph"/>
        <w:numPr>
          <w:ilvl w:val="0"/>
          <w:numId w:val="247"/>
        </w:numPr>
        <w:contextualSpacing/>
      </w:pPr>
      <w:r>
        <w:t>&lt;draw:ellipse&gt;</w:t>
      </w:r>
    </w:p>
    <w:p w:rsidR="00D63733" w:rsidRDefault="00650F22">
      <w:pPr>
        <w:pStyle w:val="ListParagraph"/>
        <w:numPr>
          <w:ilvl w:val="0"/>
          <w:numId w:val="247"/>
        </w:numPr>
        <w:contextualSpacing/>
      </w:pPr>
      <w:r>
        <w:t>&lt;draw:connector&gt;</w:t>
      </w:r>
    </w:p>
    <w:p w:rsidR="00D63733" w:rsidRDefault="00650F22">
      <w:pPr>
        <w:pStyle w:val="ListParagraph"/>
        <w:numPr>
          <w:ilvl w:val="0"/>
          <w:numId w:val="247"/>
        </w:numPr>
        <w:contextualSpacing/>
      </w:pPr>
      <w:r>
        <w:lastRenderedPageBreak/>
        <w:t>&lt;draw:caption&gt;</w:t>
      </w:r>
    </w:p>
    <w:p w:rsidR="00D63733" w:rsidRDefault="00650F22">
      <w:pPr>
        <w:pStyle w:val="ListParagraph"/>
        <w:numPr>
          <w:ilvl w:val="0"/>
          <w:numId w:val="247"/>
        </w:numPr>
        <w:contextualSpacing/>
      </w:pPr>
      <w:r>
        <w:t>&lt;draw:measure&gt;</w:t>
      </w:r>
    </w:p>
    <w:p w:rsidR="00D63733" w:rsidRDefault="00650F22">
      <w:pPr>
        <w:pStyle w:val="ListParagraph"/>
        <w:numPr>
          <w:ilvl w:val="0"/>
          <w:numId w:val="247"/>
        </w:numPr>
        <w:contextualSpacing/>
      </w:pPr>
      <w:r>
        <w:t>&lt;draw:g&gt;</w:t>
      </w:r>
    </w:p>
    <w:p w:rsidR="00D63733" w:rsidRDefault="00650F22">
      <w:pPr>
        <w:pStyle w:val="ListParagraph"/>
        <w:numPr>
          <w:ilvl w:val="0"/>
          <w:numId w:val="247"/>
        </w:numPr>
        <w:contextualSpacing/>
      </w:pPr>
      <w:r>
        <w:t>&lt;draw:frame&gt;</w:t>
      </w:r>
    </w:p>
    <w:p w:rsidR="00D63733" w:rsidRDefault="00650F22">
      <w:pPr>
        <w:pStyle w:val="ListParagraph"/>
        <w:numPr>
          <w:ilvl w:val="0"/>
          <w:numId w:val="247"/>
        </w:numPr>
      </w:pPr>
      <w:r>
        <w:t xml:space="preserve">&lt;draw:custom-shape&gt; </w:t>
      </w:r>
    </w:p>
    <w:p w:rsidR="00D63733" w:rsidRDefault="00650F22">
      <w:pPr>
        <w:pStyle w:val="Definition-Field"/>
      </w:pPr>
      <w:r>
        <w:t xml:space="preserve">ww.  </w:t>
      </w:r>
      <w:r>
        <w:rPr>
          <w:i/>
        </w:rPr>
        <w:t>The standard defines the property "translate(&lt;tx&gt; [&lt;ty&gt;])", contained within the at</w:t>
      </w:r>
      <w:r>
        <w:rPr>
          <w:i/>
        </w:rPr>
        <w:t>tribute draw:transform</w:t>
      </w:r>
    </w:p>
    <w:p w:rsidR="00D63733" w:rsidRDefault="00650F22">
      <w:pPr>
        <w:pStyle w:val="Definition-Field2"/>
      </w:pPr>
      <w:r>
        <w:t xml:space="preserve">PowerPoint 2013 supports this enum for the following elements: </w:t>
      </w:r>
    </w:p>
    <w:p w:rsidR="00D63733" w:rsidRDefault="00650F22">
      <w:pPr>
        <w:pStyle w:val="ListParagraph"/>
        <w:numPr>
          <w:ilvl w:val="0"/>
          <w:numId w:val="248"/>
        </w:numPr>
        <w:contextualSpacing/>
      </w:pPr>
      <w:r>
        <w:t>&lt;draw:rect&gt;</w:t>
      </w:r>
    </w:p>
    <w:p w:rsidR="00D63733" w:rsidRDefault="00650F22">
      <w:pPr>
        <w:pStyle w:val="ListParagraph"/>
        <w:numPr>
          <w:ilvl w:val="0"/>
          <w:numId w:val="248"/>
        </w:numPr>
        <w:contextualSpacing/>
      </w:pPr>
      <w:r>
        <w:t>&lt;draw:line&gt;</w:t>
      </w:r>
    </w:p>
    <w:p w:rsidR="00D63733" w:rsidRDefault="00650F22">
      <w:pPr>
        <w:pStyle w:val="ListParagraph"/>
        <w:numPr>
          <w:ilvl w:val="0"/>
          <w:numId w:val="248"/>
        </w:numPr>
        <w:contextualSpacing/>
      </w:pPr>
      <w:r>
        <w:t>&lt;draw:polyline&gt;</w:t>
      </w:r>
    </w:p>
    <w:p w:rsidR="00D63733" w:rsidRDefault="00650F22">
      <w:pPr>
        <w:pStyle w:val="ListParagraph"/>
        <w:numPr>
          <w:ilvl w:val="0"/>
          <w:numId w:val="248"/>
        </w:numPr>
        <w:contextualSpacing/>
      </w:pPr>
      <w:r>
        <w:t>&lt;draw:polygon&gt;</w:t>
      </w:r>
    </w:p>
    <w:p w:rsidR="00D63733" w:rsidRDefault="00650F22">
      <w:pPr>
        <w:pStyle w:val="ListParagraph"/>
        <w:numPr>
          <w:ilvl w:val="0"/>
          <w:numId w:val="248"/>
        </w:numPr>
        <w:contextualSpacing/>
      </w:pPr>
      <w:r>
        <w:t>&lt;draw:regular-polygon&gt;</w:t>
      </w:r>
    </w:p>
    <w:p w:rsidR="00D63733" w:rsidRDefault="00650F22">
      <w:pPr>
        <w:pStyle w:val="ListParagraph"/>
        <w:numPr>
          <w:ilvl w:val="0"/>
          <w:numId w:val="248"/>
        </w:numPr>
        <w:contextualSpacing/>
      </w:pPr>
      <w:r>
        <w:t>&lt;draw:path&gt;</w:t>
      </w:r>
    </w:p>
    <w:p w:rsidR="00D63733" w:rsidRDefault="00650F22">
      <w:pPr>
        <w:pStyle w:val="ListParagraph"/>
        <w:numPr>
          <w:ilvl w:val="0"/>
          <w:numId w:val="248"/>
        </w:numPr>
        <w:contextualSpacing/>
      </w:pPr>
      <w:r>
        <w:t>&lt;draw:circle&gt;</w:t>
      </w:r>
    </w:p>
    <w:p w:rsidR="00D63733" w:rsidRDefault="00650F22">
      <w:pPr>
        <w:pStyle w:val="ListParagraph"/>
        <w:numPr>
          <w:ilvl w:val="0"/>
          <w:numId w:val="248"/>
        </w:numPr>
        <w:contextualSpacing/>
      </w:pPr>
      <w:r>
        <w:t>&lt;draw:ellipse&gt;</w:t>
      </w:r>
    </w:p>
    <w:p w:rsidR="00D63733" w:rsidRDefault="00650F22">
      <w:pPr>
        <w:pStyle w:val="ListParagraph"/>
        <w:numPr>
          <w:ilvl w:val="0"/>
          <w:numId w:val="248"/>
        </w:numPr>
        <w:contextualSpacing/>
      </w:pPr>
      <w:r>
        <w:t>&lt;draw:connector&gt;</w:t>
      </w:r>
    </w:p>
    <w:p w:rsidR="00D63733" w:rsidRDefault="00650F22">
      <w:pPr>
        <w:pStyle w:val="ListParagraph"/>
        <w:numPr>
          <w:ilvl w:val="0"/>
          <w:numId w:val="248"/>
        </w:numPr>
        <w:contextualSpacing/>
      </w:pPr>
      <w:r>
        <w:t>&lt;draw:caption&gt;</w:t>
      </w:r>
    </w:p>
    <w:p w:rsidR="00D63733" w:rsidRDefault="00650F22">
      <w:pPr>
        <w:pStyle w:val="ListParagraph"/>
        <w:numPr>
          <w:ilvl w:val="0"/>
          <w:numId w:val="248"/>
        </w:numPr>
        <w:contextualSpacing/>
      </w:pPr>
      <w:r>
        <w:t>&lt;draw:measure&gt;</w:t>
      </w:r>
    </w:p>
    <w:p w:rsidR="00D63733" w:rsidRDefault="00650F22">
      <w:pPr>
        <w:pStyle w:val="ListParagraph"/>
        <w:numPr>
          <w:ilvl w:val="0"/>
          <w:numId w:val="248"/>
        </w:numPr>
        <w:contextualSpacing/>
      </w:pPr>
      <w:r>
        <w:t>&lt;</w:t>
      </w:r>
      <w:r>
        <w:t>draw:g&gt;</w:t>
      </w:r>
    </w:p>
    <w:p w:rsidR="00D63733" w:rsidRDefault="00650F22">
      <w:pPr>
        <w:pStyle w:val="ListParagraph"/>
        <w:numPr>
          <w:ilvl w:val="0"/>
          <w:numId w:val="248"/>
        </w:numPr>
        <w:contextualSpacing/>
      </w:pPr>
      <w:r>
        <w:t>&lt;draw:frame&gt;</w:t>
      </w:r>
    </w:p>
    <w:p w:rsidR="00D63733" w:rsidRDefault="00650F22">
      <w:pPr>
        <w:pStyle w:val="ListParagraph"/>
        <w:numPr>
          <w:ilvl w:val="0"/>
          <w:numId w:val="248"/>
        </w:numPr>
      </w:pPr>
      <w:r>
        <w:t xml:space="preserve">&lt;draw:custom-shape&gt; </w:t>
      </w:r>
    </w:p>
    <w:p w:rsidR="00D63733" w:rsidRDefault="00650F22">
      <w:pPr>
        <w:pStyle w:val="Definition-Field"/>
      </w:pPr>
      <w:r>
        <w:t xml:space="preserve">xx.  </w:t>
      </w:r>
      <w:r>
        <w:rPr>
          <w:i/>
        </w:rPr>
        <w:t>The standard defines the attribute draw:z-index</w:t>
      </w:r>
    </w:p>
    <w:p w:rsidR="00D63733" w:rsidRDefault="00650F22">
      <w:pPr>
        <w:pStyle w:val="Definition-Field2"/>
      </w:pPr>
      <w:r>
        <w:t xml:space="preserve">PowerPoint 2013 supports this attribute for the following elements: </w:t>
      </w:r>
    </w:p>
    <w:p w:rsidR="00D63733" w:rsidRDefault="00650F22">
      <w:pPr>
        <w:pStyle w:val="ListParagraph"/>
        <w:numPr>
          <w:ilvl w:val="0"/>
          <w:numId w:val="249"/>
        </w:numPr>
        <w:contextualSpacing/>
      </w:pPr>
      <w:r>
        <w:t>&lt;draw:rect&gt;</w:t>
      </w:r>
    </w:p>
    <w:p w:rsidR="00D63733" w:rsidRDefault="00650F22">
      <w:pPr>
        <w:pStyle w:val="ListParagraph"/>
        <w:numPr>
          <w:ilvl w:val="0"/>
          <w:numId w:val="249"/>
        </w:numPr>
        <w:contextualSpacing/>
      </w:pPr>
      <w:r>
        <w:t>&lt;draw:line&gt;</w:t>
      </w:r>
    </w:p>
    <w:p w:rsidR="00D63733" w:rsidRDefault="00650F22">
      <w:pPr>
        <w:pStyle w:val="ListParagraph"/>
        <w:numPr>
          <w:ilvl w:val="0"/>
          <w:numId w:val="249"/>
        </w:numPr>
        <w:contextualSpacing/>
      </w:pPr>
      <w:r>
        <w:t>&lt;draw:polyline&gt;</w:t>
      </w:r>
    </w:p>
    <w:p w:rsidR="00D63733" w:rsidRDefault="00650F22">
      <w:pPr>
        <w:pStyle w:val="ListParagraph"/>
        <w:numPr>
          <w:ilvl w:val="0"/>
          <w:numId w:val="249"/>
        </w:numPr>
        <w:contextualSpacing/>
      </w:pPr>
      <w:r>
        <w:t>&lt;draw:polygon&gt;</w:t>
      </w:r>
    </w:p>
    <w:p w:rsidR="00D63733" w:rsidRDefault="00650F22">
      <w:pPr>
        <w:pStyle w:val="ListParagraph"/>
        <w:numPr>
          <w:ilvl w:val="0"/>
          <w:numId w:val="249"/>
        </w:numPr>
        <w:contextualSpacing/>
      </w:pPr>
      <w:r>
        <w:t>&lt;draw:regular-polygon&gt;</w:t>
      </w:r>
    </w:p>
    <w:p w:rsidR="00D63733" w:rsidRDefault="00650F22">
      <w:pPr>
        <w:pStyle w:val="ListParagraph"/>
        <w:numPr>
          <w:ilvl w:val="0"/>
          <w:numId w:val="249"/>
        </w:numPr>
        <w:contextualSpacing/>
      </w:pPr>
      <w:r>
        <w:t>&lt;draw:path&gt;</w:t>
      </w:r>
    </w:p>
    <w:p w:rsidR="00D63733" w:rsidRDefault="00650F22">
      <w:pPr>
        <w:pStyle w:val="ListParagraph"/>
        <w:numPr>
          <w:ilvl w:val="0"/>
          <w:numId w:val="249"/>
        </w:numPr>
        <w:contextualSpacing/>
      </w:pPr>
      <w:r>
        <w:t>&lt;</w:t>
      </w:r>
      <w:r>
        <w:t>draw:circle&gt;</w:t>
      </w:r>
    </w:p>
    <w:p w:rsidR="00D63733" w:rsidRDefault="00650F22">
      <w:pPr>
        <w:pStyle w:val="ListParagraph"/>
        <w:numPr>
          <w:ilvl w:val="0"/>
          <w:numId w:val="249"/>
        </w:numPr>
        <w:contextualSpacing/>
      </w:pPr>
      <w:r>
        <w:t>&lt;draw:ellipse&gt;</w:t>
      </w:r>
    </w:p>
    <w:p w:rsidR="00D63733" w:rsidRDefault="00650F22">
      <w:pPr>
        <w:pStyle w:val="ListParagraph"/>
        <w:numPr>
          <w:ilvl w:val="0"/>
          <w:numId w:val="249"/>
        </w:numPr>
        <w:contextualSpacing/>
      </w:pPr>
      <w:r>
        <w:t>&lt;draw:connector&gt;</w:t>
      </w:r>
    </w:p>
    <w:p w:rsidR="00D63733" w:rsidRDefault="00650F22">
      <w:pPr>
        <w:pStyle w:val="ListParagraph"/>
        <w:numPr>
          <w:ilvl w:val="0"/>
          <w:numId w:val="249"/>
        </w:numPr>
        <w:contextualSpacing/>
      </w:pPr>
      <w:r>
        <w:t>&lt;draw:caption&gt;</w:t>
      </w:r>
    </w:p>
    <w:p w:rsidR="00D63733" w:rsidRDefault="00650F22">
      <w:pPr>
        <w:pStyle w:val="ListParagraph"/>
        <w:numPr>
          <w:ilvl w:val="0"/>
          <w:numId w:val="249"/>
        </w:numPr>
        <w:contextualSpacing/>
      </w:pPr>
      <w:r>
        <w:t>&lt;draw:measure&gt;</w:t>
      </w:r>
    </w:p>
    <w:p w:rsidR="00D63733" w:rsidRDefault="00650F22">
      <w:pPr>
        <w:pStyle w:val="ListParagraph"/>
        <w:numPr>
          <w:ilvl w:val="0"/>
          <w:numId w:val="249"/>
        </w:numPr>
        <w:contextualSpacing/>
      </w:pPr>
      <w:r>
        <w:t>&lt;draw:g&gt;</w:t>
      </w:r>
    </w:p>
    <w:p w:rsidR="00D63733" w:rsidRDefault="00650F22">
      <w:pPr>
        <w:pStyle w:val="ListParagraph"/>
        <w:numPr>
          <w:ilvl w:val="0"/>
          <w:numId w:val="249"/>
        </w:numPr>
        <w:contextualSpacing/>
      </w:pPr>
      <w:r>
        <w:t>&lt;draw:frame&gt;</w:t>
      </w:r>
    </w:p>
    <w:p w:rsidR="00D63733" w:rsidRDefault="00650F22">
      <w:pPr>
        <w:pStyle w:val="ListParagraph"/>
        <w:numPr>
          <w:ilvl w:val="0"/>
          <w:numId w:val="249"/>
        </w:numPr>
      </w:pPr>
      <w:r>
        <w:t xml:space="preserve">&lt;draw:custom-shape&gt; </w:t>
      </w:r>
    </w:p>
    <w:p w:rsidR="00D63733" w:rsidRDefault="00650F22">
      <w:pPr>
        <w:pStyle w:val="Definition-Field"/>
      </w:pPr>
      <w:r>
        <w:t xml:space="preserve">yy.  </w:t>
      </w:r>
      <w:r>
        <w:rPr>
          <w:i/>
        </w:rPr>
        <w:t>The standard defines the attribute presentation:class-name</w:t>
      </w:r>
    </w:p>
    <w:p w:rsidR="00D63733" w:rsidRDefault="00650F22">
      <w:pPr>
        <w:pStyle w:val="Definition-Field2"/>
      </w:pPr>
      <w:r>
        <w:t>This attribute is not supported in PowerPoint 2010, PowerPoint 2013 or Pow</w:t>
      </w:r>
      <w:r>
        <w:t>erPoint 2016.</w:t>
      </w:r>
    </w:p>
    <w:p w:rsidR="00D63733" w:rsidRDefault="00650F22">
      <w:pPr>
        <w:pStyle w:val="Definition-Field2"/>
      </w:pPr>
      <w:r>
        <w:t xml:space="preserve">PowerPoint does not support or preserve this element. </w:t>
      </w:r>
    </w:p>
    <w:p w:rsidR="00D63733" w:rsidRDefault="00650F22">
      <w:pPr>
        <w:pStyle w:val="Definition-Field"/>
      </w:pPr>
      <w:r>
        <w:t xml:space="preserve">zz.  </w:t>
      </w:r>
      <w:r>
        <w:rPr>
          <w:i/>
        </w:rPr>
        <w:t>The standard defines the attribute presentation:style-name</w:t>
      </w:r>
    </w:p>
    <w:p w:rsidR="00D63733" w:rsidRDefault="00650F22">
      <w:pPr>
        <w:pStyle w:val="Definition-Field2"/>
      </w:pPr>
      <w:r>
        <w:t>This attribute is supported in PowerPoint 2010 and PowerPoint 2013.</w:t>
      </w:r>
    </w:p>
    <w:p w:rsidR="00D63733" w:rsidRDefault="00650F22">
      <w:pPr>
        <w:pStyle w:val="Definition-Field2"/>
      </w:pPr>
      <w:r>
        <w:t>On load, PowerPoint treats draw:style-name and presenta</w:t>
      </w:r>
      <w:r>
        <w:t xml:space="preserve">tion:style-name equivalently. On write, PowerPoint uses presentation style names for placeholder shapes. </w:t>
      </w:r>
    </w:p>
    <w:p w:rsidR="00D63733" w:rsidRDefault="00650F22">
      <w:pPr>
        <w:pStyle w:val="Definition-Field"/>
      </w:pPr>
      <w:r>
        <w:t xml:space="preserve">aaa. </w:t>
      </w:r>
      <w:r>
        <w:rPr>
          <w:i/>
        </w:rPr>
        <w:t>The standard defines the attribute svg:height</w:t>
      </w:r>
    </w:p>
    <w:p w:rsidR="00D63733" w:rsidRDefault="00650F22">
      <w:pPr>
        <w:pStyle w:val="Definition-Field2"/>
      </w:pPr>
      <w:r>
        <w:lastRenderedPageBreak/>
        <w:t xml:space="preserve">PowerPoint 2013 supports this attribute for the following elements: </w:t>
      </w:r>
    </w:p>
    <w:p w:rsidR="00D63733" w:rsidRDefault="00650F22">
      <w:pPr>
        <w:pStyle w:val="ListParagraph"/>
        <w:numPr>
          <w:ilvl w:val="0"/>
          <w:numId w:val="250"/>
        </w:numPr>
        <w:contextualSpacing/>
      </w:pPr>
      <w:r>
        <w:t>&lt;draw:rect&gt;</w:t>
      </w:r>
    </w:p>
    <w:p w:rsidR="00D63733" w:rsidRDefault="00650F22">
      <w:pPr>
        <w:pStyle w:val="ListParagraph"/>
        <w:numPr>
          <w:ilvl w:val="0"/>
          <w:numId w:val="250"/>
        </w:numPr>
        <w:contextualSpacing/>
      </w:pPr>
      <w:r>
        <w:t>&lt;draw:line&gt;</w:t>
      </w:r>
    </w:p>
    <w:p w:rsidR="00D63733" w:rsidRDefault="00650F22">
      <w:pPr>
        <w:pStyle w:val="ListParagraph"/>
        <w:numPr>
          <w:ilvl w:val="0"/>
          <w:numId w:val="250"/>
        </w:numPr>
        <w:contextualSpacing/>
      </w:pPr>
      <w:r>
        <w:t>&lt;</w:t>
      </w:r>
      <w:r>
        <w:t>draw:polyline&gt;</w:t>
      </w:r>
    </w:p>
    <w:p w:rsidR="00D63733" w:rsidRDefault="00650F22">
      <w:pPr>
        <w:pStyle w:val="ListParagraph"/>
        <w:numPr>
          <w:ilvl w:val="0"/>
          <w:numId w:val="250"/>
        </w:numPr>
        <w:contextualSpacing/>
      </w:pPr>
      <w:r>
        <w:t>&lt;draw:polygon&gt;</w:t>
      </w:r>
    </w:p>
    <w:p w:rsidR="00D63733" w:rsidRDefault="00650F22">
      <w:pPr>
        <w:pStyle w:val="ListParagraph"/>
        <w:numPr>
          <w:ilvl w:val="0"/>
          <w:numId w:val="250"/>
        </w:numPr>
        <w:contextualSpacing/>
      </w:pPr>
      <w:r>
        <w:t>&lt;draw:regular-polygon&gt;</w:t>
      </w:r>
    </w:p>
    <w:p w:rsidR="00D63733" w:rsidRDefault="00650F22">
      <w:pPr>
        <w:pStyle w:val="ListParagraph"/>
        <w:numPr>
          <w:ilvl w:val="0"/>
          <w:numId w:val="250"/>
        </w:numPr>
        <w:contextualSpacing/>
      </w:pPr>
      <w:r>
        <w:t>&lt;draw:path&gt;</w:t>
      </w:r>
    </w:p>
    <w:p w:rsidR="00D63733" w:rsidRDefault="00650F22">
      <w:pPr>
        <w:pStyle w:val="ListParagraph"/>
        <w:numPr>
          <w:ilvl w:val="0"/>
          <w:numId w:val="250"/>
        </w:numPr>
        <w:contextualSpacing/>
      </w:pPr>
      <w:r>
        <w:t>&lt;draw:circle&gt;</w:t>
      </w:r>
    </w:p>
    <w:p w:rsidR="00D63733" w:rsidRDefault="00650F22">
      <w:pPr>
        <w:pStyle w:val="ListParagraph"/>
        <w:numPr>
          <w:ilvl w:val="0"/>
          <w:numId w:val="250"/>
        </w:numPr>
        <w:contextualSpacing/>
      </w:pPr>
      <w:r>
        <w:t>&lt;draw:ellipse&gt;</w:t>
      </w:r>
    </w:p>
    <w:p w:rsidR="00D63733" w:rsidRDefault="00650F22">
      <w:pPr>
        <w:pStyle w:val="ListParagraph"/>
        <w:numPr>
          <w:ilvl w:val="0"/>
          <w:numId w:val="250"/>
        </w:numPr>
        <w:contextualSpacing/>
      </w:pPr>
      <w:r>
        <w:t>&lt;draw:connector&gt;</w:t>
      </w:r>
    </w:p>
    <w:p w:rsidR="00D63733" w:rsidRDefault="00650F22">
      <w:pPr>
        <w:pStyle w:val="ListParagraph"/>
        <w:numPr>
          <w:ilvl w:val="0"/>
          <w:numId w:val="250"/>
        </w:numPr>
        <w:contextualSpacing/>
      </w:pPr>
      <w:r>
        <w:t>&lt;draw:caption&gt;</w:t>
      </w:r>
    </w:p>
    <w:p w:rsidR="00D63733" w:rsidRDefault="00650F22">
      <w:pPr>
        <w:pStyle w:val="ListParagraph"/>
        <w:numPr>
          <w:ilvl w:val="0"/>
          <w:numId w:val="250"/>
        </w:numPr>
        <w:contextualSpacing/>
      </w:pPr>
      <w:r>
        <w:t>&lt;draw:measure&gt;</w:t>
      </w:r>
    </w:p>
    <w:p w:rsidR="00D63733" w:rsidRDefault="00650F22">
      <w:pPr>
        <w:pStyle w:val="ListParagraph"/>
        <w:numPr>
          <w:ilvl w:val="0"/>
          <w:numId w:val="250"/>
        </w:numPr>
        <w:contextualSpacing/>
      </w:pPr>
      <w:r>
        <w:t>&lt;draw:g&gt;</w:t>
      </w:r>
    </w:p>
    <w:p w:rsidR="00D63733" w:rsidRDefault="00650F22">
      <w:pPr>
        <w:pStyle w:val="ListParagraph"/>
        <w:numPr>
          <w:ilvl w:val="0"/>
          <w:numId w:val="250"/>
        </w:numPr>
        <w:contextualSpacing/>
      </w:pPr>
      <w:r>
        <w:t>&lt;draw:frame&gt;</w:t>
      </w:r>
    </w:p>
    <w:p w:rsidR="00D63733" w:rsidRDefault="00650F22">
      <w:pPr>
        <w:pStyle w:val="ListParagraph"/>
        <w:numPr>
          <w:ilvl w:val="0"/>
          <w:numId w:val="250"/>
        </w:numPr>
      </w:pPr>
      <w:r>
        <w:t xml:space="preserve">&lt;draw:custom-shape&gt; </w:t>
      </w:r>
    </w:p>
    <w:p w:rsidR="00D63733" w:rsidRDefault="00650F22">
      <w:pPr>
        <w:pStyle w:val="Definition-Field"/>
      </w:pPr>
      <w:r>
        <w:t xml:space="preserve">bbb. </w:t>
      </w:r>
      <w:r>
        <w:rPr>
          <w:i/>
        </w:rPr>
        <w:t>The standard defines the attribute svg:view-box</w:t>
      </w:r>
    </w:p>
    <w:p w:rsidR="00D63733" w:rsidRDefault="00650F22">
      <w:pPr>
        <w:pStyle w:val="Definition-Field2"/>
      </w:pPr>
      <w:r>
        <w:t>PowerPoint 2013 sup</w:t>
      </w:r>
      <w:r>
        <w:t>ports this attribute for the following elements:</w:t>
      </w:r>
    </w:p>
    <w:p w:rsidR="00D63733" w:rsidRDefault="00650F22">
      <w:pPr>
        <w:pStyle w:val="ListParagraph"/>
        <w:numPr>
          <w:ilvl w:val="0"/>
          <w:numId w:val="251"/>
        </w:numPr>
        <w:contextualSpacing/>
      </w:pPr>
      <w:r>
        <w:t>&lt;draw:polyline&gt;</w:t>
      </w:r>
    </w:p>
    <w:p w:rsidR="00D63733" w:rsidRDefault="00650F22">
      <w:pPr>
        <w:pStyle w:val="ListParagraph"/>
        <w:numPr>
          <w:ilvl w:val="0"/>
          <w:numId w:val="251"/>
        </w:numPr>
        <w:contextualSpacing/>
      </w:pPr>
      <w:r>
        <w:t>&lt;draw:polygon&gt;</w:t>
      </w:r>
    </w:p>
    <w:p w:rsidR="00D63733" w:rsidRDefault="00650F22">
      <w:pPr>
        <w:pStyle w:val="ListParagraph"/>
        <w:numPr>
          <w:ilvl w:val="0"/>
          <w:numId w:val="251"/>
        </w:numPr>
      </w:pPr>
      <w:r>
        <w:t xml:space="preserve">&lt;draw:path&gt; </w:t>
      </w:r>
    </w:p>
    <w:p w:rsidR="00D63733" w:rsidRDefault="00650F22">
      <w:pPr>
        <w:pStyle w:val="Definition-Field"/>
      </w:pPr>
      <w:r>
        <w:t xml:space="preserve">ccc. </w:t>
      </w:r>
      <w:r>
        <w:rPr>
          <w:i/>
        </w:rPr>
        <w:t>The standard defines the attribute svg:width</w:t>
      </w:r>
    </w:p>
    <w:p w:rsidR="00D63733" w:rsidRDefault="00650F22">
      <w:pPr>
        <w:pStyle w:val="Definition-Field2"/>
      </w:pPr>
      <w:r>
        <w:t xml:space="preserve">PowerPoint 2013 supports this attribute for the following elements: </w:t>
      </w:r>
    </w:p>
    <w:p w:rsidR="00D63733" w:rsidRDefault="00650F22">
      <w:pPr>
        <w:pStyle w:val="ListParagraph"/>
        <w:numPr>
          <w:ilvl w:val="0"/>
          <w:numId w:val="252"/>
        </w:numPr>
        <w:contextualSpacing/>
      </w:pPr>
      <w:r>
        <w:t>&lt;draw:rect&gt;</w:t>
      </w:r>
    </w:p>
    <w:p w:rsidR="00D63733" w:rsidRDefault="00650F22">
      <w:pPr>
        <w:pStyle w:val="ListParagraph"/>
        <w:numPr>
          <w:ilvl w:val="0"/>
          <w:numId w:val="252"/>
        </w:numPr>
        <w:contextualSpacing/>
      </w:pPr>
      <w:r>
        <w:t>&lt;draw:line&gt;</w:t>
      </w:r>
    </w:p>
    <w:p w:rsidR="00D63733" w:rsidRDefault="00650F22">
      <w:pPr>
        <w:pStyle w:val="ListParagraph"/>
        <w:numPr>
          <w:ilvl w:val="0"/>
          <w:numId w:val="252"/>
        </w:numPr>
        <w:contextualSpacing/>
      </w:pPr>
      <w:r>
        <w:t>&lt;draw:polyline&gt;</w:t>
      </w:r>
    </w:p>
    <w:p w:rsidR="00D63733" w:rsidRDefault="00650F22">
      <w:pPr>
        <w:pStyle w:val="ListParagraph"/>
        <w:numPr>
          <w:ilvl w:val="0"/>
          <w:numId w:val="252"/>
        </w:numPr>
        <w:contextualSpacing/>
      </w:pPr>
      <w:r>
        <w:t>&lt;</w:t>
      </w:r>
      <w:r>
        <w:t>draw:polygon&gt;</w:t>
      </w:r>
    </w:p>
    <w:p w:rsidR="00D63733" w:rsidRDefault="00650F22">
      <w:pPr>
        <w:pStyle w:val="ListParagraph"/>
        <w:numPr>
          <w:ilvl w:val="0"/>
          <w:numId w:val="252"/>
        </w:numPr>
        <w:contextualSpacing/>
      </w:pPr>
      <w:r>
        <w:t>&lt;draw:regular-polygon&gt;</w:t>
      </w:r>
    </w:p>
    <w:p w:rsidR="00D63733" w:rsidRDefault="00650F22">
      <w:pPr>
        <w:pStyle w:val="ListParagraph"/>
        <w:numPr>
          <w:ilvl w:val="0"/>
          <w:numId w:val="252"/>
        </w:numPr>
        <w:contextualSpacing/>
      </w:pPr>
      <w:r>
        <w:t>&lt;draw:path&gt;</w:t>
      </w:r>
    </w:p>
    <w:p w:rsidR="00D63733" w:rsidRDefault="00650F22">
      <w:pPr>
        <w:pStyle w:val="ListParagraph"/>
        <w:numPr>
          <w:ilvl w:val="0"/>
          <w:numId w:val="252"/>
        </w:numPr>
        <w:contextualSpacing/>
      </w:pPr>
      <w:r>
        <w:t>&lt;draw:circle&gt;</w:t>
      </w:r>
    </w:p>
    <w:p w:rsidR="00D63733" w:rsidRDefault="00650F22">
      <w:pPr>
        <w:pStyle w:val="ListParagraph"/>
        <w:numPr>
          <w:ilvl w:val="0"/>
          <w:numId w:val="252"/>
        </w:numPr>
        <w:contextualSpacing/>
      </w:pPr>
      <w:r>
        <w:t>&lt;draw:ellipse&gt;</w:t>
      </w:r>
    </w:p>
    <w:p w:rsidR="00D63733" w:rsidRDefault="00650F22">
      <w:pPr>
        <w:pStyle w:val="ListParagraph"/>
        <w:numPr>
          <w:ilvl w:val="0"/>
          <w:numId w:val="252"/>
        </w:numPr>
        <w:contextualSpacing/>
      </w:pPr>
      <w:r>
        <w:t>&lt;draw:connector&gt;</w:t>
      </w:r>
    </w:p>
    <w:p w:rsidR="00D63733" w:rsidRDefault="00650F22">
      <w:pPr>
        <w:pStyle w:val="ListParagraph"/>
        <w:numPr>
          <w:ilvl w:val="0"/>
          <w:numId w:val="252"/>
        </w:numPr>
        <w:contextualSpacing/>
      </w:pPr>
      <w:r>
        <w:t>&lt;draw:caption&gt;</w:t>
      </w:r>
    </w:p>
    <w:p w:rsidR="00D63733" w:rsidRDefault="00650F22">
      <w:pPr>
        <w:pStyle w:val="ListParagraph"/>
        <w:numPr>
          <w:ilvl w:val="0"/>
          <w:numId w:val="252"/>
        </w:numPr>
        <w:contextualSpacing/>
      </w:pPr>
      <w:r>
        <w:t>&lt;draw:measure&gt;</w:t>
      </w:r>
    </w:p>
    <w:p w:rsidR="00D63733" w:rsidRDefault="00650F22">
      <w:pPr>
        <w:pStyle w:val="ListParagraph"/>
        <w:numPr>
          <w:ilvl w:val="0"/>
          <w:numId w:val="252"/>
        </w:numPr>
        <w:contextualSpacing/>
      </w:pPr>
      <w:r>
        <w:t>&lt;draw:g&gt;</w:t>
      </w:r>
    </w:p>
    <w:p w:rsidR="00D63733" w:rsidRDefault="00650F22">
      <w:pPr>
        <w:pStyle w:val="ListParagraph"/>
        <w:numPr>
          <w:ilvl w:val="0"/>
          <w:numId w:val="252"/>
        </w:numPr>
        <w:contextualSpacing/>
      </w:pPr>
      <w:r>
        <w:t>&lt;draw:frame&gt;</w:t>
      </w:r>
    </w:p>
    <w:p w:rsidR="00D63733" w:rsidRDefault="00650F22">
      <w:pPr>
        <w:pStyle w:val="ListParagraph"/>
        <w:numPr>
          <w:ilvl w:val="0"/>
          <w:numId w:val="252"/>
        </w:numPr>
      </w:pPr>
      <w:r>
        <w:t xml:space="preserve">&lt;draw:custom-shape&gt; </w:t>
      </w:r>
    </w:p>
    <w:p w:rsidR="00D63733" w:rsidRDefault="00650F22">
      <w:pPr>
        <w:pStyle w:val="Definition-Field"/>
      </w:pPr>
      <w:r>
        <w:t xml:space="preserve">ddd. </w:t>
      </w:r>
      <w:r>
        <w:rPr>
          <w:i/>
        </w:rPr>
        <w:t>The standard defines the attribute svg:x</w:t>
      </w:r>
    </w:p>
    <w:p w:rsidR="00D63733" w:rsidRDefault="00650F22">
      <w:pPr>
        <w:pStyle w:val="Definition-Field2"/>
      </w:pPr>
      <w:r>
        <w:t>PowerPoint 2013 supports this attribute fo</w:t>
      </w:r>
      <w:r>
        <w:t xml:space="preserve">r the following elements: </w:t>
      </w:r>
    </w:p>
    <w:p w:rsidR="00D63733" w:rsidRDefault="00650F22">
      <w:pPr>
        <w:pStyle w:val="ListParagraph"/>
        <w:numPr>
          <w:ilvl w:val="0"/>
          <w:numId w:val="253"/>
        </w:numPr>
        <w:contextualSpacing/>
      </w:pPr>
      <w:r>
        <w:t>&lt;draw:rect&gt;</w:t>
      </w:r>
    </w:p>
    <w:p w:rsidR="00D63733" w:rsidRDefault="00650F22">
      <w:pPr>
        <w:pStyle w:val="ListParagraph"/>
        <w:numPr>
          <w:ilvl w:val="0"/>
          <w:numId w:val="253"/>
        </w:numPr>
        <w:contextualSpacing/>
      </w:pPr>
      <w:r>
        <w:t>&lt;draw:line&gt;</w:t>
      </w:r>
    </w:p>
    <w:p w:rsidR="00D63733" w:rsidRDefault="00650F22">
      <w:pPr>
        <w:pStyle w:val="ListParagraph"/>
        <w:numPr>
          <w:ilvl w:val="0"/>
          <w:numId w:val="253"/>
        </w:numPr>
        <w:contextualSpacing/>
      </w:pPr>
      <w:r>
        <w:t>&lt;draw:polyline&gt;</w:t>
      </w:r>
    </w:p>
    <w:p w:rsidR="00D63733" w:rsidRDefault="00650F22">
      <w:pPr>
        <w:pStyle w:val="ListParagraph"/>
        <w:numPr>
          <w:ilvl w:val="0"/>
          <w:numId w:val="253"/>
        </w:numPr>
        <w:contextualSpacing/>
      </w:pPr>
      <w:r>
        <w:t>&lt;draw:polygon&gt;</w:t>
      </w:r>
    </w:p>
    <w:p w:rsidR="00D63733" w:rsidRDefault="00650F22">
      <w:pPr>
        <w:pStyle w:val="ListParagraph"/>
        <w:numPr>
          <w:ilvl w:val="0"/>
          <w:numId w:val="253"/>
        </w:numPr>
        <w:contextualSpacing/>
      </w:pPr>
      <w:r>
        <w:t>&lt;draw:regular-polygon&gt;</w:t>
      </w:r>
    </w:p>
    <w:p w:rsidR="00D63733" w:rsidRDefault="00650F22">
      <w:pPr>
        <w:pStyle w:val="ListParagraph"/>
        <w:numPr>
          <w:ilvl w:val="0"/>
          <w:numId w:val="253"/>
        </w:numPr>
        <w:contextualSpacing/>
      </w:pPr>
      <w:r>
        <w:t>&lt;draw:path&gt;</w:t>
      </w:r>
    </w:p>
    <w:p w:rsidR="00D63733" w:rsidRDefault="00650F22">
      <w:pPr>
        <w:pStyle w:val="ListParagraph"/>
        <w:numPr>
          <w:ilvl w:val="0"/>
          <w:numId w:val="253"/>
        </w:numPr>
        <w:contextualSpacing/>
      </w:pPr>
      <w:r>
        <w:t>&lt;draw:circle&gt;</w:t>
      </w:r>
    </w:p>
    <w:p w:rsidR="00D63733" w:rsidRDefault="00650F22">
      <w:pPr>
        <w:pStyle w:val="ListParagraph"/>
        <w:numPr>
          <w:ilvl w:val="0"/>
          <w:numId w:val="253"/>
        </w:numPr>
        <w:contextualSpacing/>
      </w:pPr>
      <w:r>
        <w:t>&lt;draw:ellipse&gt;</w:t>
      </w:r>
    </w:p>
    <w:p w:rsidR="00D63733" w:rsidRDefault="00650F22">
      <w:pPr>
        <w:pStyle w:val="ListParagraph"/>
        <w:numPr>
          <w:ilvl w:val="0"/>
          <w:numId w:val="253"/>
        </w:numPr>
        <w:contextualSpacing/>
      </w:pPr>
      <w:r>
        <w:t>&lt;draw:connector&gt;</w:t>
      </w:r>
    </w:p>
    <w:p w:rsidR="00D63733" w:rsidRDefault="00650F22">
      <w:pPr>
        <w:pStyle w:val="ListParagraph"/>
        <w:numPr>
          <w:ilvl w:val="0"/>
          <w:numId w:val="253"/>
        </w:numPr>
        <w:contextualSpacing/>
      </w:pPr>
      <w:r>
        <w:t>&lt;draw:caption&gt;</w:t>
      </w:r>
    </w:p>
    <w:p w:rsidR="00D63733" w:rsidRDefault="00650F22">
      <w:pPr>
        <w:pStyle w:val="ListParagraph"/>
        <w:numPr>
          <w:ilvl w:val="0"/>
          <w:numId w:val="253"/>
        </w:numPr>
        <w:contextualSpacing/>
      </w:pPr>
      <w:r>
        <w:t>&lt;draw:measure&gt;</w:t>
      </w:r>
    </w:p>
    <w:p w:rsidR="00D63733" w:rsidRDefault="00650F22">
      <w:pPr>
        <w:pStyle w:val="ListParagraph"/>
        <w:numPr>
          <w:ilvl w:val="0"/>
          <w:numId w:val="253"/>
        </w:numPr>
        <w:contextualSpacing/>
      </w:pPr>
      <w:r>
        <w:t>&lt;draw:g&gt;</w:t>
      </w:r>
    </w:p>
    <w:p w:rsidR="00D63733" w:rsidRDefault="00650F22">
      <w:pPr>
        <w:pStyle w:val="ListParagraph"/>
        <w:numPr>
          <w:ilvl w:val="0"/>
          <w:numId w:val="253"/>
        </w:numPr>
        <w:contextualSpacing/>
      </w:pPr>
      <w:r>
        <w:lastRenderedPageBreak/>
        <w:t>&lt;draw:frame&gt;</w:t>
      </w:r>
    </w:p>
    <w:p w:rsidR="00D63733" w:rsidRDefault="00650F22">
      <w:pPr>
        <w:pStyle w:val="ListParagraph"/>
        <w:numPr>
          <w:ilvl w:val="0"/>
          <w:numId w:val="253"/>
        </w:numPr>
      </w:pPr>
      <w:r>
        <w:t xml:space="preserve">&lt;draw:custom-shape&gt; </w:t>
      </w:r>
    </w:p>
    <w:p w:rsidR="00D63733" w:rsidRDefault="00650F22">
      <w:pPr>
        <w:pStyle w:val="Definition-Field"/>
      </w:pPr>
      <w:r>
        <w:t xml:space="preserve">eee. </w:t>
      </w:r>
      <w:r>
        <w:rPr>
          <w:i/>
        </w:rPr>
        <w:t xml:space="preserve">The standard </w:t>
      </w:r>
      <w:r>
        <w:rPr>
          <w:i/>
        </w:rPr>
        <w:t>defines the attribute svg:y</w:t>
      </w:r>
    </w:p>
    <w:p w:rsidR="00D63733" w:rsidRDefault="00650F22">
      <w:pPr>
        <w:pStyle w:val="Definition-Field2"/>
      </w:pPr>
      <w:r>
        <w:t xml:space="preserve">PowerPoint 2013 supports this attribute for the following elements: </w:t>
      </w:r>
    </w:p>
    <w:p w:rsidR="00D63733" w:rsidRDefault="00650F22">
      <w:pPr>
        <w:pStyle w:val="ListParagraph"/>
        <w:numPr>
          <w:ilvl w:val="0"/>
          <w:numId w:val="254"/>
        </w:numPr>
        <w:contextualSpacing/>
      </w:pPr>
      <w:r>
        <w:t>&lt;draw:rect&gt;</w:t>
      </w:r>
    </w:p>
    <w:p w:rsidR="00D63733" w:rsidRDefault="00650F22">
      <w:pPr>
        <w:pStyle w:val="ListParagraph"/>
        <w:numPr>
          <w:ilvl w:val="0"/>
          <w:numId w:val="254"/>
        </w:numPr>
        <w:contextualSpacing/>
      </w:pPr>
      <w:r>
        <w:t>&lt;draw:line&gt;</w:t>
      </w:r>
    </w:p>
    <w:p w:rsidR="00D63733" w:rsidRDefault="00650F22">
      <w:pPr>
        <w:pStyle w:val="ListParagraph"/>
        <w:numPr>
          <w:ilvl w:val="0"/>
          <w:numId w:val="254"/>
        </w:numPr>
        <w:contextualSpacing/>
      </w:pPr>
      <w:r>
        <w:t>&lt;draw:polyline&gt;</w:t>
      </w:r>
    </w:p>
    <w:p w:rsidR="00D63733" w:rsidRDefault="00650F22">
      <w:pPr>
        <w:pStyle w:val="ListParagraph"/>
        <w:numPr>
          <w:ilvl w:val="0"/>
          <w:numId w:val="254"/>
        </w:numPr>
        <w:contextualSpacing/>
      </w:pPr>
      <w:r>
        <w:t>&lt;draw:polygon&gt;</w:t>
      </w:r>
    </w:p>
    <w:p w:rsidR="00D63733" w:rsidRDefault="00650F22">
      <w:pPr>
        <w:pStyle w:val="ListParagraph"/>
        <w:numPr>
          <w:ilvl w:val="0"/>
          <w:numId w:val="254"/>
        </w:numPr>
        <w:contextualSpacing/>
      </w:pPr>
      <w:r>
        <w:t>&lt;draw:regular-polygon&gt;</w:t>
      </w:r>
    </w:p>
    <w:p w:rsidR="00D63733" w:rsidRDefault="00650F22">
      <w:pPr>
        <w:pStyle w:val="ListParagraph"/>
        <w:numPr>
          <w:ilvl w:val="0"/>
          <w:numId w:val="254"/>
        </w:numPr>
        <w:contextualSpacing/>
      </w:pPr>
      <w:r>
        <w:t>&lt;draw:path&gt;</w:t>
      </w:r>
    </w:p>
    <w:p w:rsidR="00D63733" w:rsidRDefault="00650F22">
      <w:pPr>
        <w:pStyle w:val="ListParagraph"/>
        <w:numPr>
          <w:ilvl w:val="0"/>
          <w:numId w:val="254"/>
        </w:numPr>
        <w:contextualSpacing/>
      </w:pPr>
      <w:r>
        <w:t>&lt;draw:circle&gt;</w:t>
      </w:r>
    </w:p>
    <w:p w:rsidR="00D63733" w:rsidRDefault="00650F22">
      <w:pPr>
        <w:pStyle w:val="ListParagraph"/>
        <w:numPr>
          <w:ilvl w:val="0"/>
          <w:numId w:val="254"/>
        </w:numPr>
        <w:contextualSpacing/>
      </w:pPr>
      <w:r>
        <w:t>&lt;draw:ellipse&gt;</w:t>
      </w:r>
    </w:p>
    <w:p w:rsidR="00D63733" w:rsidRDefault="00650F22">
      <w:pPr>
        <w:pStyle w:val="ListParagraph"/>
        <w:numPr>
          <w:ilvl w:val="0"/>
          <w:numId w:val="254"/>
        </w:numPr>
        <w:contextualSpacing/>
      </w:pPr>
      <w:r>
        <w:t>&lt;draw:connector&gt;</w:t>
      </w:r>
    </w:p>
    <w:p w:rsidR="00D63733" w:rsidRDefault="00650F22">
      <w:pPr>
        <w:pStyle w:val="ListParagraph"/>
        <w:numPr>
          <w:ilvl w:val="0"/>
          <w:numId w:val="254"/>
        </w:numPr>
        <w:contextualSpacing/>
      </w:pPr>
      <w:r>
        <w:t>&lt;draw:caption&gt;</w:t>
      </w:r>
    </w:p>
    <w:p w:rsidR="00D63733" w:rsidRDefault="00650F22">
      <w:pPr>
        <w:pStyle w:val="ListParagraph"/>
        <w:numPr>
          <w:ilvl w:val="0"/>
          <w:numId w:val="254"/>
        </w:numPr>
        <w:contextualSpacing/>
      </w:pPr>
      <w:r>
        <w:t>&lt;draw:me</w:t>
      </w:r>
      <w:r>
        <w:t>asure&gt;</w:t>
      </w:r>
    </w:p>
    <w:p w:rsidR="00D63733" w:rsidRDefault="00650F22">
      <w:pPr>
        <w:pStyle w:val="ListParagraph"/>
        <w:numPr>
          <w:ilvl w:val="0"/>
          <w:numId w:val="254"/>
        </w:numPr>
        <w:contextualSpacing/>
      </w:pPr>
      <w:r>
        <w:t>&lt;draw:g&gt;</w:t>
      </w:r>
    </w:p>
    <w:p w:rsidR="00D63733" w:rsidRDefault="00650F22">
      <w:pPr>
        <w:pStyle w:val="ListParagraph"/>
        <w:numPr>
          <w:ilvl w:val="0"/>
          <w:numId w:val="254"/>
        </w:numPr>
        <w:contextualSpacing/>
      </w:pPr>
      <w:r>
        <w:t>&lt;draw:frame&gt;</w:t>
      </w:r>
    </w:p>
    <w:p w:rsidR="00D63733" w:rsidRDefault="00650F22">
      <w:pPr>
        <w:pStyle w:val="ListParagraph"/>
        <w:numPr>
          <w:ilvl w:val="0"/>
          <w:numId w:val="254"/>
        </w:numPr>
      </w:pPr>
      <w:r>
        <w:t xml:space="preserve">&lt;draw:custom-shape&gt; </w:t>
      </w:r>
    </w:p>
    <w:p w:rsidR="00D63733" w:rsidRDefault="00650F22">
      <w:pPr>
        <w:pStyle w:val="Definition-Field"/>
      </w:pPr>
      <w:r>
        <w:t xml:space="preserve">fff. </w:t>
      </w:r>
      <w:r>
        <w:rPr>
          <w:i/>
        </w:rPr>
        <w:t>The standard defines the attribute svg:z-index</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ggg. </w:t>
      </w:r>
      <w:r>
        <w:rPr>
          <w:i/>
        </w:rPr>
        <w:t xml:space="preserve">The standard defines the attribute draw:name, contained </w:t>
      </w:r>
      <w:r>
        <w:rPr>
          <w:i/>
        </w:rPr>
        <w:t>within the element &lt;draw:object&gt;</w:t>
      </w:r>
    </w:p>
    <w:p w:rsidR="00D63733" w:rsidRDefault="00650F22">
      <w:pPr>
        <w:pStyle w:val="Definition-Field2"/>
      </w:pPr>
      <w:r>
        <w:t>This attribute is supported in PowerPoint 2010 and PowerPoint 2013.</w:t>
      </w:r>
    </w:p>
    <w:p w:rsidR="00D63733" w:rsidRDefault="00650F22">
      <w:pPr>
        <w:pStyle w:val="Definition-Field2"/>
      </w:pPr>
      <w:r>
        <w:t xml:space="preserve">PowerPoint does not read in OLE object names; it sets default values for these attributes on load. </w:t>
      </w:r>
    </w:p>
    <w:p w:rsidR="00D63733" w:rsidRDefault="00650F22">
      <w:pPr>
        <w:pStyle w:val="Definition-Field"/>
      </w:pPr>
      <w:r>
        <w:t xml:space="preserve">hhh. </w:t>
      </w:r>
      <w:r>
        <w:rPr>
          <w:i/>
        </w:rPr>
        <w:t>The standard defines the attribute draw:name, cont</w:t>
      </w:r>
      <w:r>
        <w:rPr>
          <w:i/>
        </w:rPr>
        <w:t>ained within the element &lt;draw:object-ole&gt;</w:t>
      </w:r>
    </w:p>
    <w:p w:rsidR="00D63733" w:rsidRDefault="00650F22">
      <w:pPr>
        <w:pStyle w:val="Definition-Field2"/>
      </w:pPr>
      <w:r>
        <w:t>This attribute is supported in PowerPoint 2010 and PowerPoint 2013.</w:t>
      </w:r>
    </w:p>
    <w:p w:rsidR="00D63733" w:rsidRDefault="00650F22">
      <w:pPr>
        <w:pStyle w:val="Definition-Field2"/>
      </w:pPr>
      <w:r>
        <w:t xml:space="preserve">PowerPoint does not read in OLE object names; it sets default values for these attributes on load. </w:t>
      </w:r>
    </w:p>
    <w:p w:rsidR="00D63733" w:rsidRDefault="00650F22">
      <w:pPr>
        <w:pStyle w:val="Heading3"/>
      </w:pPr>
      <w:bookmarkStart w:id="601" w:name="section_f4fb1bc7f9174deea517c6299b9ab039"/>
      <w:bookmarkStart w:id="602" w:name="_Toc466892973"/>
      <w:r>
        <w:t>Section 9.2.16, Common Shape Attributes for T</w:t>
      </w:r>
      <w:r>
        <w:t>ext and Spreadsheet Documents</w:t>
      </w:r>
      <w:bookmarkEnd w:id="601"/>
      <w:bookmarkEnd w:id="602"/>
      <w:r>
        <w:fldChar w:fldCharType="begin"/>
      </w:r>
      <w:r>
        <w:instrText xml:space="preserve"> XE "Common Shape Attributes for Text and Spreadsheet Documents" </w:instrText>
      </w:r>
      <w:r>
        <w:fldChar w:fldCharType="end"/>
      </w:r>
    </w:p>
    <w:p w:rsidR="00D63733" w:rsidRDefault="00650F22">
      <w:pPr>
        <w:pStyle w:val="Definition-Field"/>
      </w:pPr>
      <w:r>
        <w:t xml:space="preserve">a.   </w:t>
      </w:r>
      <w:r>
        <w:rPr>
          <w:i/>
        </w:rPr>
        <w:t>The standard defines the attribute text:anchor-page-number</w:t>
      </w:r>
    </w:p>
    <w:p w:rsidR="00D63733" w:rsidRDefault="00650F22">
      <w:pPr>
        <w:pStyle w:val="Definition-Field2"/>
      </w:pPr>
      <w:r>
        <w:t>This attribute is not supported in Word 2010, Word 2013 or Word 2016.</w:t>
      </w:r>
    </w:p>
    <w:p w:rsidR="00D63733" w:rsidRDefault="00650F22">
      <w:pPr>
        <w:pStyle w:val="Definition-Field2"/>
      </w:pPr>
      <w:r>
        <w:t xml:space="preserve">On load, objects that are anchored to a specific page number using the text:anchor-page-number attribute will appear on the first page. </w:t>
      </w:r>
    </w:p>
    <w:p w:rsidR="00D63733" w:rsidRDefault="00650F22">
      <w:pPr>
        <w:pStyle w:val="Definition-Field"/>
      </w:pPr>
      <w:r>
        <w:t xml:space="preserve">b.   </w:t>
      </w:r>
      <w:r>
        <w:rPr>
          <w:i/>
        </w:rPr>
        <w:t>The standard defines the property "as-char", contained within the attribute text:anchor-type</w:t>
      </w:r>
    </w:p>
    <w:p w:rsidR="00D63733" w:rsidRDefault="00650F22">
      <w:pPr>
        <w:pStyle w:val="Definition-Field2"/>
      </w:pPr>
      <w:r>
        <w:t>This property is supp</w:t>
      </w:r>
      <w:r>
        <w:t>orted in Word 2010 and Word 2013.</w:t>
      </w:r>
    </w:p>
    <w:p w:rsidR="00D63733" w:rsidRDefault="00650F22">
      <w:pPr>
        <w:pStyle w:val="Definition-Field2"/>
      </w:pPr>
      <w:r>
        <w:t xml:space="preserve">On load and save, Word supports this value for the text:anchor-type attribute when a shape is inserted inline with text. </w:t>
      </w:r>
    </w:p>
    <w:p w:rsidR="00D63733" w:rsidRDefault="00650F22">
      <w:pPr>
        <w:pStyle w:val="Definition-Field"/>
      </w:pPr>
      <w:r>
        <w:t xml:space="preserve">c.   </w:t>
      </w:r>
      <w:r>
        <w:rPr>
          <w:i/>
        </w:rPr>
        <w:t>The standard defines the property "char", contained within the attribute text:anchor-type</w:t>
      </w:r>
    </w:p>
    <w:p w:rsidR="00D63733" w:rsidRDefault="00650F22">
      <w:pPr>
        <w:pStyle w:val="Definition-Field2"/>
      </w:pPr>
      <w:r>
        <w:t xml:space="preserve">This </w:t>
      </w:r>
      <w:r>
        <w:t>property is not supported in Word 2010, Word 2013 or Word 2016.</w:t>
      </w:r>
    </w:p>
    <w:p w:rsidR="00D63733" w:rsidRDefault="00650F22">
      <w:pPr>
        <w:pStyle w:val="Definition-Field2"/>
      </w:pPr>
      <w:r>
        <w:t xml:space="preserve">On load, Word reverts to a default value of "paragraph" for all unsupported values of the text:anchor-type attribute. </w:t>
      </w:r>
    </w:p>
    <w:p w:rsidR="00D63733" w:rsidRDefault="00650F22">
      <w:pPr>
        <w:pStyle w:val="Definition-Field"/>
      </w:pPr>
      <w:r>
        <w:lastRenderedPageBreak/>
        <w:t xml:space="preserve">d.   </w:t>
      </w:r>
      <w:r>
        <w:rPr>
          <w:i/>
        </w:rPr>
        <w:t>The standard defines the property "frame", contained within the attr</w:t>
      </w:r>
      <w:r>
        <w:rPr>
          <w:i/>
        </w:rPr>
        <w:t>ibute text:anchor-type</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reverts to a default value of "paragraph" for all unsupported values of the text:anchor-type attribute. </w:t>
      </w:r>
    </w:p>
    <w:p w:rsidR="00D63733" w:rsidRDefault="00650F22">
      <w:pPr>
        <w:pStyle w:val="Definition-Field"/>
      </w:pPr>
      <w:r>
        <w:t xml:space="preserve">e.   </w:t>
      </w:r>
      <w:r>
        <w:rPr>
          <w:i/>
        </w:rPr>
        <w:t>The standard defines the property "page"</w:t>
      </w:r>
      <w:r>
        <w:rPr>
          <w:i/>
        </w:rPr>
        <w:t>, contained within the attribute text:anchor-type</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reverts to a default value of "paragraph" for all unsupported values of the text:anchor-type attribute. </w:t>
      </w:r>
    </w:p>
    <w:p w:rsidR="00D63733" w:rsidRDefault="00650F22">
      <w:pPr>
        <w:pStyle w:val="Definition-Field"/>
      </w:pPr>
      <w:r>
        <w:t xml:space="preserve">f.   </w:t>
      </w:r>
      <w:r>
        <w:rPr>
          <w:i/>
        </w:rPr>
        <w:t xml:space="preserve">The standard </w:t>
      </w:r>
      <w:r>
        <w:rPr>
          <w:i/>
        </w:rPr>
        <w:t>defines the property "paragraph", contained within the attribute text:anchor-type</w:t>
      </w:r>
    </w:p>
    <w:p w:rsidR="00D63733" w:rsidRDefault="00650F22">
      <w:pPr>
        <w:pStyle w:val="Definition-Field2"/>
      </w:pPr>
      <w:r>
        <w:t>This property is supported in Word 2010 and Word 2013.</w:t>
      </w:r>
    </w:p>
    <w:p w:rsidR="00D63733" w:rsidRDefault="00650F22">
      <w:pPr>
        <w:pStyle w:val="Definition-Field"/>
      </w:pPr>
      <w:r>
        <w:t xml:space="preserve">g.   </w:t>
      </w:r>
      <w:r>
        <w:rPr>
          <w:i/>
        </w:rPr>
        <w:t>The standard defines the element &lt;table:end-cell-address&gt;</w:t>
      </w:r>
    </w:p>
    <w:p w:rsidR="00D63733" w:rsidRDefault="00650F22">
      <w:pPr>
        <w:pStyle w:val="Definition-Field2"/>
      </w:pPr>
      <w:r>
        <w:t>This element is not supported in Word 2010, Word 2013 or</w:t>
      </w:r>
      <w:r>
        <w:t xml:space="preserve"> Word 2016.</w:t>
      </w:r>
    </w:p>
    <w:p w:rsidR="00D63733" w:rsidRDefault="00650F22">
      <w:pPr>
        <w:pStyle w:val="Definition-Field"/>
      </w:pPr>
      <w:r>
        <w:t xml:space="preserve">h.   </w:t>
      </w:r>
      <w:r>
        <w:rPr>
          <w:i/>
        </w:rPr>
        <w:t>The standard defines the element &lt;table:end-x&gt;</w:t>
      </w:r>
    </w:p>
    <w:p w:rsidR="00D63733" w:rsidRDefault="00650F22">
      <w:pPr>
        <w:pStyle w:val="Definition-Field2"/>
      </w:pPr>
      <w:r>
        <w:t>This element is not supported in Word 2010, Word 2013 or Word 2016.</w:t>
      </w:r>
    </w:p>
    <w:p w:rsidR="00D63733" w:rsidRDefault="00650F22">
      <w:pPr>
        <w:pStyle w:val="Definition-Field"/>
      </w:pPr>
      <w:r>
        <w:t xml:space="preserve">i.   </w:t>
      </w:r>
      <w:r>
        <w:rPr>
          <w:i/>
        </w:rPr>
        <w:t>The standard defines the element &lt;table:end-y&gt;</w:t>
      </w:r>
    </w:p>
    <w:p w:rsidR="00D63733" w:rsidRDefault="00650F22">
      <w:pPr>
        <w:pStyle w:val="Definition-Field2"/>
      </w:pPr>
      <w:r>
        <w:t>This element is not supported in Word 2010, Word 2013 or Word 2016.</w:t>
      </w:r>
    </w:p>
    <w:p w:rsidR="00D63733" w:rsidRDefault="00650F22">
      <w:pPr>
        <w:pStyle w:val="Definition-Field"/>
      </w:pPr>
      <w:r>
        <w:t xml:space="preserve">j.  </w:t>
      </w:r>
      <w:r>
        <w:t xml:space="preserve"> </w:t>
      </w:r>
      <w:r>
        <w:rPr>
          <w:i/>
        </w:rPr>
        <w:t>The standard defines the element &lt;table:table-background&gt;</w:t>
      </w:r>
    </w:p>
    <w:p w:rsidR="00D63733" w:rsidRDefault="00650F22">
      <w:pPr>
        <w:pStyle w:val="Definition-Field2"/>
      </w:pPr>
      <w:r>
        <w:t>This element is not supported in Word 2010, Word 2013 or Word 2016.</w:t>
      </w:r>
    </w:p>
    <w:p w:rsidR="00D63733" w:rsidRDefault="00650F22">
      <w:pPr>
        <w:pStyle w:val="Heading3"/>
      </w:pPr>
      <w:bookmarkStart w:id="603" w:name="section_6d7c4066369c4fc78673f42af49c0bc4"/>
      <w:bookmarkStart w:id="604" w:name="_Toc466892974"/>
      <w:r>
        <w:t>Section 9.2.17, Common Drawing Shape Content</w:t>
      </w:r>
      <w:bookmarkEnd w:id="603"/>
      <w:bookmarkEnd w:id="604"/>
      <w:r>
        <w:fldChar w:fldCharType="begin"/>
      </w:r>
      <w:r>
        <w:instrText xml:space="preserve"> XE "Common Drawing Shape Content" </w:instrText>
      </w:r>
      <w:r>
        <w:fldChar w:fldCharType="end"/>
      </w:r>
    </w:p>
    <w:p w:rsidR="00D63733" w:rsidRDefault="00650F22">
      <w:pPr>
        <w:pStyle w:val="Definition-Field"/>
      </w:pPr>
      <w:r>
        <w:t xml:space="preserve">a.   Word supports text on shapes. </w:t>
      </w:r>
    </w:p>
    <w:p w:rsidR="00D63733" w:rsidRDefault="00650F22">
      <w:pPr>
        <w:pStyle w:val="Definition-Field2"/>
      </w:pPr>
      <w:r>
        <w:t>This is sup</w:t>
      </w:r>
      <w:r>
        <w:t>ported in Word 2010 and Word 2013.</w:t>
      </w:r>
    </w:p>
    <w:p w:rsidR="00D63733" w:rsidRDefault="00650F22">
      <w:pPr>
        <w:pStyle w:val="Definition-Field"/>
      </w:pPr>
      <w:r>
        <w:t xml:space="preserve">b.   </w:t>
      </w:r>
      <w:r>
        <w:rPr>
          <w:i/>
        </w:rPr>
        <w:t>The standard defines the element &lt;text:list&gt;, contained within the parent element &lt;draw-text&gt;</w:t>
      </w:r>
    </w:p>
    <w:p w:rsidR="00D63733" w:rsidRDefault="00650F22">
      <w:pPr>
        <w:pStyle w:val="Definition-Field2"/>
      </w:pPr>
      <w:r>
        <w:t>This element is supported in Word 2010 and Word 2013.</w:t>
      </w:r>
    </w:p>
    <w:p w:rsidR="00D63733" w:rsidRDefault="00650F22">
      <w:pPr>
        <w:pStyle w:val="Definition-Field"/>
      </w:pPr>
      <w:r>
        <w:t>c.   This is supported in Excel 2010 and Excel 2013.</w:t>
      </w:r>
    </w:p>
    <w:p w:rsidR="00D63733" w:rsidRDefault="00650F22">
      <w:pPr>
        <w:pStyle w:val="Definition-Field"/>
      </w:pPr>
      <w:r>
        <w:t xml:space="preserve">d.   This is </w:t>
      </w:r>
      <w:r>
        <w:t>supported in PowerPoint 2010 and PowerPoint 2013.</w:t>
      </w:r>
    </w:p>
    <w:p w:rsidR="00D63733" w:rsidRDefault="00650F22">
      <w:pPr>
        <w:pStyle w:val="Heading3"/>
      </w:pPr>
      <w:bookmarkStart w:id="605" w:name="section_c14bfbf89ef24d4fbaa48e397488afc8"/>
      <w:bookmarkStart w:id="606" w:name="_Toc466892975"/>
      <w:r>
        <w:t>Section 9.2.18, Common Shape Attribute Groups</w:t>
      </w:r>
      <w:bookmarkEnd w:id="605"/>
      <w:bookmarkEnd w:id="606"/>
      <w:r>
        <w:fldChar w:fldCharType="begin"/>
      </w:r>
      <w:r>
        <w:instrText xml:space="preserve"> XE "Common Shape Attribute Groups" </w:instrText>
      </w:r>
      <w:r>
        <w:fldChar w:fldCharType="end"/>
      </w:r>
    </w:p>
    <w:p w:rsidR="00D63733" w:rsidRDefault="00650F22">
      <w:pPr>
        <w:pStyle w:val="Definition-Field"/>
      </w:pPr>
      <w:r>
        <w:t>a.   This is supported in Word 2010 and Word 2013.</w:t>
      </w:r>
    </w:p>
    <w:p w:rsidR="00D63733" w:rsidRDefault="00650F22">
      <w:pPr>
        <w:pStyle w:val="Definition-Field"/>
      </w:pPr>
      <w:r>
        <w:t>b.   This is supported in Excel 2010 and Excel 2013.</w:t>
      </w:r>
    </w:p>
    <w:p w:rsidR="00D63733" w:rsidRDefault="00650F22">
      <w:pPr>
        <w:pStyle w:val="Definition-Field"/>
      </w:pPr>
      <w:r>
        <w:t xml:space="preserve">c.   This is </w:t>
      </w:r>
      <w:r>
        <w:t>supported in PowerPoint 2010 and PowerPoint 2013.</w:t>
      </w:r>
    </w:p>
    <w:p w:rsidR="00D63733" w:rsidRDefault="00650F22">
      <w:pPr>
        <w:pStyle w:val="Heading3"/>
      </w:pPr>
      <w:bookmarkStart w:id="607" w:name="section_1d9901a00fca46c38b8d1033e5137054"/>
      <w:bookmarkStart w:id="608" w:name="_Toc466892976"/>
      <w:r>
        <w:t>Section 9.2.19, Glue Points</w:t>
      </w:r>
      <w:bookmarkEnd w:id="607"/>
      <w:bookmarkEnd w:id="608"/>
      <w:r>
        <w:fldChar w:fldCharType="begin"/>
      </w:r>
      <w:r>
        <w:instrText xml:space="preserve"> XE "Glue Points" </w:instrText>
      </w:r>
      <w:r>
        <w:fldChar w:fldCharType="end"/>
      </w:r>
    </w:p>
    <w:p w:rsidR="00D63733" w:rsidRDefault="00650F22">
      <w:pPr>
        <w:pStyle w:val="Definition-Field"/>
      </w:pPr>
      <w:r>
        <w:t xml:space="preserve">a.   </w:t>
      </w:r>
      <w:r>
        <w:rPr>
          <w:i/>
        </w:rPr>
        <w:t>The standard defines the element &lt;draw:glue-point&gt;</w:t>
      </w:r>
    </w:p>
    <w:p w:rsidR="00D63733" w:rsidRDefault="00650F22">
      <w:pPr>
        <w:pStyle w:val="Definition-Field2"/>
      </w:pPr>
      <w:r>
        <w:t>Word 2013 does not support this element for the following elements:</w:t>
      </w:r>
    </w:p>
    <w:p w:rsidR="00D63733" w:rsidRDefault="00650F22">
      <w:pPr>
        <w:pStyle w:val="ListParagraph"/>
        <w:numPr>
          <w:ilvl w:val="0"/>
          <w:numId w:val="255"/>
        </w:numPr>
        <w:contextualSpacing/>
      </w:pPr>
      <w:r>
        <w:lastRenderedPageBreak/>
        <w:t>&lt;draw:rect&gt;</w:t>
      </w:r>
    </w:p>
    <w:p w:rsidR="00D63733" w:rsidRDefault="00650F22">
      <w:pPr>
        <w:pStyle w:val="ListParagraph"/>
        <w:numPr>
          <w:ilvl w:val="0"/>
          <w:numId w:val="255"/>
        </w:numPr>
        <w:contextualSpacing/>
      </w:pPr>
      <w:r>
        <w:t>&lt;draw:line&gt;</w:t>
      </w:r>
    </w:p>
    <w:p w:rsidR="00D63733" w:rsidRDefault="00650F22">
      <w:pPr>
        <w:pStyle w:val="ListParagraph"/>
        <w:numPr>
          <w:ilvl w:val="0"/>
          <w:numId w:val="255"/>
        </w:numPr>
        <w:contextualSpacing/>
      </w:pPr>
      <w:r>
        <w:t>&lt;draw:poly</w:t>
      </w:r>
      <w:r>
        <w:t>line&gt;</w:t>
      </w:r>
    </w:p>
    <w:p w:rsidR="00D63733" w:rsidRDefault="00650F22">
      <w:pPr>
        <w:pStyle w:val="ListParagraph"/>
        <w:numPr>
          <w:ilvl w:val="0"/>
          <w:numId w:val="255"/>
        </w:numPr>
        <w:contextualSpacing/>
      </w:pPr>
      <w:r>
        <w:t>&lt;draw:polygon&gt;</w:t>
      </w:r>
    </w:p>
    <w:p w:rsidR="00D63733" w:rsidRDefault="00650F22">
      <w:pPr>
        <w:pStyle w:val="ListParagraph"/>
        <w:numPr>
          <w:ilvl w:val="0"/>
          <w:numId w:val="255"/>
        </w:numPr>
        <w:contextualSpacing/>
      </w:pPr>
      <w:r>
        <w:t>&lt;draw:regular-polygon&gt;</w:t>
      </w:r>
    </w:p>
    <w:p w:rsidR="00D63733" w:rsidRDefault="00650F22">
      <w:pPr>
        <w:pStyle w:val="ListParagraph"/>
        <w:numPr>
          <w:ilvl w:val="0"/>
          <w:numId w:val="255"/>
        </w:numPr>
        <w:contextualSpacing/>
      </w:pPr>
      <w:r>
        <w:t>&lt;draw:path&gt;</w:t>
      </w:r>
    </w:p>
    <w:p w:rsidR="00D63733" w:rsidRDefault="00650F22">
      <w:pPr>
        <w:pStyle w:val="ListParagraph"/>
        <w:numPr>
          <w:ilvl w:val="0"/>
          <w:numId w:val="255"/>
        </w:numPr>
        <w:contextualSpacing/>
      </w:pPr>
      <w:r>
        <w:t>&lt;draw:circle&gt;</w:t>
      </w:r>
    </w:p>
    <w:p w:rsidR="00D63733" w:rsidRDefault="00650F22">
      <w:pPr>
        <w:pStyle w:val="ListParagraph"/>
        <w:numPr>
          <w:ilvl w:val="0"/>
          <w:numId w:val="255"/>
        </w:numPr>
        <w:contextualSpacing/>
      </w:pPr>
      <w:r>
        <w:t>&lt;draw:ellipse&gt;</w:t>
      </w:r>
    </w:p>
    <w:p w:rsidR="00D63733" w:rsidRDefault="00650F22">
      <w:pPr>
        <w:pStyle w:val="ListParagraph"/>
        <w:numPr>
          <w:ilvl w:val="0"/>
          <w:numId w:val="255"/>
        </w:numPr>
        <w:contextualSpacing/>
      </w:pPr>
      <w:r>
        <w:t>&lt;draw:connector&gt;</w:t>
      </w:r>
    </w:p>
    <w:p w:rsidR="00D63733" w:rsidRDefault="00650F22">
      <w:pPr>
        <w:pStyle w:val="ListParagraph"/>
        <w:numPr>
          <w:ilvl w:val="0"/>
          <w:numId w:val="255"/>
        </w:numPr>
        <w:contextualSpacing/>
      </w:pPr>
      <w:r>
        <w:t>&lt;draw:caption&gt;</w:t>
      </w:r>
    </w:p>
    <w:p w:rsidR="00D63733" w:rsidRDefault="00650F22">
      <w:pPr>
        <w:pStyle w:val="ListParagraph"/>
        <w:numPr>
          <w:ilvl w:val="0"/>
          <w:numId w:val="255"/>
        </w:numPr>
        <w:contextualSpacing/>
      </w:pPr>
      <w:r>
        <w:t>&lt;draw:measure&gt;</w:t>
      </w:r>
    </w:p>
    <w:p w:rsidR="00D63733" w:rsidRDefault="00650F22">
      <w:pPr>
        <w:pStyle w:val="ListParagraph"/>
        <w:numPr>
          <w:ilvl w:val="0"/>
          <w:numId w:val="255"/>
        </w:numPr>
        <w:contextualSpacing/>
      </w:pPr>
      <w:r>
        <w:t>&lt;draw:g&gt;</w:t>
      </w:r>
    </w:p>
    <w:p w:rsidR="00D63733" w:rsidRDefault="00650F22">
      <w:pPr>
        <w:pStyle w:val="ListParagraph"/>
        <w:numPr>
          <w:ilvl w:val="0"/>
          <w:numId w:val="255"/>
        </w:numPr>
      </w:pPr>
      <w:r>
        <w:t xml:space="preserve">&lt;draw:custom-shape&gt; </w:t>
      </w:r>
    </w:p>
    <w:p w:rsidR="00D63733" w:rsidRDefault="00650F22">
      <w:pPr>
        <w:pStyle w:val="Definition-Field"/>
      </w:pPr>
      <w:r>
        <w:t xml:space="preserve">b.   </w:t>
      </w:r>
      <w:r>
        <w:rPr>
          <w:i/>
        </w:rPr>
        <w:t>The standard defines the element &lt;draw:glue-point&gt;</w:t>
      </w:r>
    </w:p>
    <w:p w:rsidR="00D63733" w:rsidRDefault="00650F22">
      <w:pPr>
        <w:pStyle w:val="Definition-Field2"/>
      </w:pPr>
      <w:r>
        <w:t>Excel 2013 does not support this eleme</w:t>
      </w:r>
      <w:r>
        <w:t>nt for the following elements:</w:t>
      </w:r>
    </w:p>
    <w:p w:rsidR="00D63733" w:rsidRDefault="00650F22">
      <w:pPr>
        <w:pStyle w:val="ListParagraph"/>
        <w:numPr>
          <w:ilvl w:val="0"/>
          <w:numId w:val="256"/>
        </w:numPr>
        <w:contextualSpacing/>
      </w:pPr>
      <w:r>
        <w:t>&lt;draw:rect&gt;</w:t>
      </w:r>
    </w:p>
    <w:p w:rsidR="00D63733" w:rsidRDefault="00650F22">
      <w:pPr>
        <w:pStyle w:val="ListParagraph"/>
        <w:numPr>
          <w:ilvl w:val="0"/>
          <w:numId w:val="256"/>
        </w:numPr>
        <w:contextualSpacing/>
      </w:pPr>
      <w:r>
        <w:t>&lt;draw:line&gt;</w:t>
      </w:r>
    </w:p>
    <w:p w:rsidR="00D63733" w:rsidRDefault="00650F22">
      <w:pPr>
        <w:pStyle w:val="ListParagraph"/>
        <w:numPr>
          <w:ilvl w:val="0"/>
          <w:numId w:val="256"/>
        </w:numPr>
        <w:contextualSpacing/>
      </w:pPr>
      <w:r>
        <w:t>&lt;draw:polyline&gt;</w:t>
      </w:r>
    </w:p>
    <w:p w:rsidR="00D63733" w:rsidRDefault="00650F22">
      <w:pPr>
        <w:pStyle w:val="ListParagraph"/>
        <w:numPr>
          <w:ilvl w:val="0"/>
          <w:numId w:val="256"/>
        </w:numPr>
        <w:contextualSpacing/>
      </w:pPr>
      <w:r>
        <w:t>&lt;draw:polygon&gt;</w:t>
      </w:r>
    </w:p>
    <w:p w:rsidR="00D63733" w:rsidRDefault="00650F22">
      <w:pPr>
        <w:pStyle w:val="ListParagraph"/>
        <w:numPr>
          <w:ilvl w:val="0"/>
          <w:numId w:val="256"/>
        </w:numPr>
        <w:contextualSpacing/>
      </w:pPr>
      <w:r>
        <w:t>&lt;draw:regular-polygon&gt;</w:t>
      </w:r>
    </w:p>
    <w:p w:rsidR="00D63733" w:rsidRDefault="00650F22">
      <w:pPr>
        <w:pStyle w:val="ListParagraph"/>
        <w:numPr>
          <w:ilvl w:val="0"/>
          <w:numId w:val="256"/>
        </w:numPr>
        <w:contextualSpacing/>
      </w:pPr>
      <w:r>
        <w:t>&lt;draw:path&gt;</w:t>
      </w:r>
    </w:p>
    <w:p w:rsidR="00D63733" w:rsidRDefault="00650F22">
      <w:pPr>
        <w:pStyle w:val="ListParagraph"/>
        <w:numPr>
          <w:ilvl w:val="0"/>
          <w:numId w:val="256"/>
        </w:numPr>
        <w:contextualSpacing/>
      </w:pPr>
      <w:r>
        <w:t>&lt;draw:circle&gt;</w:t>
      </w:r>
    </w:p>
    <w:p w:rsidR="00D63733" w:rsidRDefault="00650F22">
      <w:pPr>
        <w:pStyle w:val="ListParagraph"/>
        <w:numPr>
          <w:ilvl w:val="0"/>
          <w:numId w:val="256"/>
        </w:numPr>
        <w:contextualSpacing/>
      </w:pPr>
      <w:r>
        <w:t>&lt;draw:ellipse&gt;</w:t>
      </w:r>
    </w:p>
    <w:p w:rsidR="00D63733" w:rsidRDefault="00650F22">
      <w:pPr>
        <w:pStyle w:val="ListParagraph"/>
        <w:numPr>
          <w:ilvl w:val="0"/>
          <w:numId w:val="256"/>
        </w:numPr>
        <w:contextualSpacing/>
      </w:pPr>
      <w:r>
        <w:t>&lt;draw:connector&gt;</w:t>
      </w:r>
    </w:p>
    <w:p w:rsidR="00D63733" w:rsidRDefault="00650F22">
      <w:pPr>
        <w:pStyle w:val="ListParagraph"/>
        <w:numPr>
          <w:ilvl w:val="0"/>
          <w:numId w:val="256"/>
        </w:numPr>
        <w:contextualSpacing/>
      </w:pPr>
      <w:r>
        <w:t>&lt;draw:caption&gt;</w:t>
      </w:r>
    </w:p>
    <w:p w:rsidR="00D63733" w:rsidRDefault="00650F22">
      <w:pPr>
        <w:pStyle w:val="ListParagraph"/>
        <w:numPr>
          <w:ilvl w:val="0"/>
          <w:numId w:val="256"/>
        </w:numPr>
        <w:contextualSpacing/>
      </w:pPr>
      <w:r>
        <w:t>&lt;draw:measure&gt;</w:t>
      </w:r>
    </w:p>
    <w:p w:rsidR="00D63733" w:rsidRDefault="00650F22">
      <w:pPr>
        <w:pStyle w:val="ListParagraph"/>
        <w:numPr>
          <w:ilvl w:val="0"/>
          <w:numId w:val="256"/>
        </w:numPr>
        <w:contextualSpacing/>
      </w:pPr>
      <w:r>
        <w:t>&lt;draw:g&gt;</w:t>
      </w:r>
    </w:p>
    <w:p w:rsidR="00D63733" w:rsidRDefault="00650F22">
      <w:pPr>
        <w:pStyle w:val="ListParagraph"/>
        <w:numPr>
          <w:ilvl w:val="0"/>
          <w:numId w:val="256"/>
        </w:numPr>
      </w:pPr>
      <w:r>
        <w:t xml:space="preserve">&lt;draw:custom-shape&gt; </w:t>
      </w:r>
    </w:p>
    <w:p w:rsidR="00D63733" w:rsidRDefault="00650F22">
      <w:pPr>
        <w:pStyle w:val="Definition-Field"/>
      </w:pPr>
      <w:r>
        <w:t xml:space="preserve">c.   </w:t>
      </w:r>
      <w:r>
        <w:rPr>
          <w:i/>
        </w:rPr>
        <w:t>The standard defines the</w:t>
      </w:r>
      <w:r>
        <w:rPr>
          <w:i/>
        </w:rPr>
        <w:t xml:space="preserve"> element &lt;draw:glue-point&gt;</w:t>
      </w:r>
    </w:p>
    <w:p w:rsidR="00D63733" w:rsidRDefault="00650F22">
      <w:pPr>
        <w:pStyle w:val="Definition-Field2"/>
      </w:pPr>
      <w:r>
        <w:t>PowerPoint 2013 does not support this element for the following elements:</w:t>
      </w:r>
    </w:p>
    <w:p w:rsidR="00D63733" w:rsidRDefault="00650F22">
      <w:pPr>
        <w:pStyle w:val="ListParagraph"/>
        <w:numPr>
          <w:ilvl w:val="0"/>
          <w:numId w:val="257"/>
        </w:numPr>
        <w:contextualSpacing/>
      </w:pPr>
      <w:r>
        <w:t>&lt;draw:rect&gt;</w:t>
      </w:r>
    </w:p>
    <w:p w:rsidR="00D63733" w:rsidRDefault="00650F22">
      <w:pPr>
        <w:pStyle w:val="ListParagraph"/>
        <w:numPr>
          <w:ilvl w:val="0"/>
          <w:numId w:val="257"/>
        </w:numPr>
        <w:contextualSpacing/>
      </w:pPr>
      <w:r>
        <w:t>&lt;draw:line&gt;</w:t>
      </w:r>
    </w:p>
    <w:p w:rsidR="00D63733" w:rsidRDefault="00650F22">
      <w:pPr>
        <w:pStyle w:val="ListParagraph"/>
        <w:numPr>
          <w:ilvl w:val="0"/>
          <w:numId w:val="257"/>
        </w:numPr>
        <w:contextualSpacing/>
      </w:pPr>
      <w:r>
        <w:t>&lt;draw:polyline&gt;</w:t>
      </w:r>
    </w:p>
    <w:p w:rsidR="00D63733" w:rsidRDefault="00650F22">
      <w:pPr>
        <w:pStyle w:val="ListParagraph"/>
        <w:numPr>
          <w:ilvl w:val="0"/>
          <w:numId w:val="257"/>
        </w:numPr>
        <w:contextualSpacing/>
      </w:pPr>
      <w:r>
        <w:t>&lt;draw:polygon&gt;</w:t>
      </w:r>
    </w:p>
    <w:p w:rsidR="00D63733" w:rsidRDefault="00650F22">
      <w:pPr>
        <w:pStyle w:val="ListParagraph"/>
        <w:numPr>
          <w:ilvl w:val="0"/>
          <w:numId w:val="257"/>
        </w:numPr>
        <w:contextualSpacing/>
      </w:pPr>
      <w:r>
        <w:t>&lt;draw:regular-polygon&gt;</w:t>
      </w:r>
    </w:p>
    <w:p w:rsidR="00D63733" w:rsidRDefault="00650F22">
      <w:pPr>
        <w:pStyle w:val="ListParagraph"/>
        <w:numPr>
          <w:ilvl w:val="0"/>
          <w:numId w:val="257"/>
        </w:numPr>
        <w:contextualSpacing/>
      </w:pPr>
      <w:r>
        <w:t>&lt;draw:path&gt;</w:t>
      </w:r>
    </w:p>
    <w:p w:rsidR="00D63733" w:rsidRDefault="00650F22">
      <w:pPr>
        <w:pStyle w:val="ListParagraph"/>
        <w:numPr>
          <w:ilvl w:val="0"/>
          <w:numId w:val="257"/>
        </w:numPr>
        <w:contextualSpacing/>
      </w:pPr>
      <w:r>
        <w:t>&lt;draw:circle&gt;</w:t>
      </w:r>
    </w:p>
    <w:p w:rsidR="00D63733" w:rsidRDefault="00650F22">
      <w:pPr>
        <w:pStyle w:val="ListParagraph"/>
        <w:numPr>
          <w:ilvl w:val="0"/>
          <w:numId w:val="257"/>
        </w:numPr>
        <w:contextualSpacing/>
      </w:pPr>
      <w:r>
        <w:t>&lt;draw:ellipse&gt;</w:t>
      </w:r>
    </w:p>
    <w:p w:rsidR="00D63733" w:rsidRDefault="00650F22">
      <w:pPr>
        <w:pStyle w:val="ListParagraph"/>
        <w:numPr>
          <w:ilvl w:val="0"/>
          <w:numId w:val="257"/>
        </w:numPr>
        <w:contextualSpacing/>
      </w:pPr>
      <w:r>
        <w:t>&lt;draw:connector&gt;</w:t>
      </w:r>
    </w:p>
    <w:p w:rsidR="00D63733" w:rsidRDefault="00650F22">
      <w:pPr>
        <w:pStyle w:val="ListParagraph"/>
        <w:numPr>
          <w:ilvl w:val="0"/>
          <w:numId w:val="257"/>
        </w:numPr>
        <w:contextualSpacing/>
      </w:pPr>
      <w:r>
        <w:t>&lt;draw:caption&gt;</w:t>
      </w:r>
    </w:p>
    <w:p w:rsidR="00D63733" w:rsidRDefault="00650F22">
      <w:pPr>
        <w:pStyle w:val="ListParagraph"/>
        <w:numPr>
          <w:ilvl w:val="0"/>
          <w:numId w:val="257"/>
        </w:numPr>
        <w:contextualSpacing/>
      </w:pPr>
      <w:r>
        <w:t>&lt;dra</w:t>
      </w:r>
      <w:r>
        <w:t>w:measure&gt;</w:t>
      </w:r>
    </w:p>
    <w:p w:rsidR="00D63733" w:rsidRDefault="00650F22">
      <w:pPr>
        <w:pStyle w:val="ListParagraph"/>
        <w:numPr>
          <w:ilvl w:val="0"/>
          <w:numId w:val="257"/>
        </w:numPr>
        <w:contextualSpacing/>
      </w:pPr>
      <w:r>
        <w:t>&lt;draw:g&gt;</w:t>
      </w:r>
    </w:p>
    <w:p w:rsidR="00D63733" w:rsidRDefault="00650F22">
      <w:pPr>
        <w:pStyle w:val="ListParagraph"/>
        <w:numPr>
          <w:ilvl w:val="0"/>
          <w:numId w:val="257"/>
        </w:numPr>
      </w:pPr>
      <w:r>
        <w:t xml:space="preserve">&lt;draw:custom-shape&gt; </w:t>
      </w:r>
    </w:p>
    <w:p w:rsidR="00D63733" w:rsidRDefault="00650F22">
      <w:pPr>
        <w:pStyle w:val="Heading3"/>
      </w:pPr>
      <w:bookmarkStart w:id="609" w:name="section_dd8649de416e435383056d6e9942665c"/>
      <w:bookmarkStart w:id="610" w:name="_Toc466892977"/>
      <w:r>
        <w:t>Section 9.2.20, Title and Description</w:t>
      </w:r>
      <w:bookmarkEnd w:id="609"/>
      <w:bookmarkEnd w:id="610"/>
      <w:r>
        <w:fldChar w:fldCharType="begin"/>
      </w:r>
      <w:r>
        <w:instrText xml:space="preserve"> XE "Title and Description" </w:instrText>
      </w:r>
      <w:r>
        <w:fldChar w:fldCharType="end"/>
      </w:r>
    </w:p>
    <w:p w:rsidR="00D63733" w:rsidRDefault="00650F22">
      <w:pPr>
        <w:pStyle w:val="Definition-Field"/>
      </w:pPr>
      <w:r>
        <w:t xml:space="preserve">a.   </w:t>
      </w:r>
      <w:r>
        <w:rPr>
          <w:i/>
        </w:rPr>
        <w:t>The standard defines the attribute svg:desc</w:t>
      </w:r>
    </w:p>
    <w:p w:rsidR="00D63733" w:rsidRDefault="00650F22">
      <w:pPr>
        <w:pStyle w:val="Definition-Field2"/>
      </w:pPr>
      <w:r>
        <w:t xml:space="preserve">Word 2013 supports this attribute for the following elements: </w:t>
      </w:r>
    </w:p>
    <w:p w:rsidR="00D63733" w:rsidRDefault="00650F22">
      <w:pPr>
        <w:pStyle w:val="ListParagraph"/>
        <w:numPr>
          <w:ilvl w:val="0"/>
          <w:numId w:val="258"/>
        </w:numPr>
        <w:contextualSpacing/>
      </w:pPr>
      <w:r>
        <w:t>&lt;draw:rect&gt;</w:t>
      </w:r>
    </w:p>
    <w:p w:rsidR="00D63733" w:rsidRDefault="00650F22">
      <w:pPr>
        <w:pStyle w:val="ListParagraph"/>
        <w:numPr>
          <w:ilvl w:val="0"/>
          <w:numId w:val="258"/>
        </w:numPr>
        <w:contextualSpacing/>
      </w:pPr>
      <w:r>
        <w:t>&lt;draw:line&gt;</w:t>
      </w:r>
    </w:p>
    <w:p w:rsidR="00D63733" w:rsidRDefault="00650F22">
      <w:pPr>
        <w:pStyle w:val="ListParagraph"/>
        <w:numPr>
          <w:ilvl w:val="0"/>
          <w:numId w:val="258"/>
        </w:numPr>
        <w:contextualSpacing/>
      </w:pPr>
      <w:r>
        <w:t>&lt;</w:t>
      </w:r>
      <w:r>
        <w:t>draw:polyline&gt;</w:t>
      </w:r>
    </w:p>
    <w:p w:rsidR="00D63733" w:rsidRDefault="00650F22">
      <w:pPr>
        <w:pStyle w:val="ListParagraph"/>
        <w:numPr>
          <w:ilvl w:val="0"/>
          <w:numId w:val="258"/>
        </w:numPr>
        <w:contextualSpacing/>
      </w:pPr>
      <w:r>
        <w:lastRenderedPageBreak/>
        <w:t>&lt;draw:polygon&gt;</w:t>
      </w:r>
    </w:p>
    <w:p w:rsidR="00D63733" w:rsidRDefault="00650F22">
      <w:pPr>
        <w:pStyle w:val="ListParagraph"/>
        <w:numPr>
          <w:ilvl w:val="0"/>
          <w:numId w:val="258"/>
        </w:numPr>
        <w:contextualSpacing/>
      </w:pPr>
      <w:r>
        <w:t>&lt;draw:regular-polygon&gt;</w:t>
      </w:r>
    </w:p>
    <w:p w:rsidR="00D63733" w:rsidRDefault="00650F22">
      <w:pPr>
        <w:pStyle w:val="ListParagraph"/>
        <w:numPr>
          <w:ilvl w:val="0"/>
          <w:numId w:val="258"/>
        </w:numPr>
        <w:contextualSpacing/>
      </w:pPr>
      <w:r>
        <w:t>&lt;draw:path&gt;</w:t>
      </w:r>
    </w:p>
    <w:p w:rsidR="00D63733" w:rsidRDefault="00650F22">
      <w:pPr>
        <w:pStyle w:val="ListParagraph"/>
        <w:numPr>
          <w:ilvl w:val="0"/>
          <w:numId w:val="258"/>
        </w:numPr>
        <w:contextualSpacing/>
      </w:pPr>
      <w:r>
        <w:t>&lt;draw:circle&gt;</w:t>
      </w:r>
    </w:p>
    <w:p w:rsidR="00D63733" w:rsidRDefault="00650F22">
      <w:pPr>
        <w:pStyle w:val="ListParagraph"/>
        <w:numPr>
          <w:ilvl w:val="0"/>
          <w:numId w:val="258"/>
        </w:numPr>
        <w:contextualSpacing/>
      </w:pPr>
      <w:r>
        <w:t>&lt;draw:ellipse&gt;</w:t>
      </w:r>
    </w:p>
    <w:p w:rsidR="00D63733" w:rsidRDefault="00650F22">
      <w:pPr>
        <w:pStyle w:val="ListParagraph"/>
        <w:numPr>
          <w:ilvl w:val="0"/>
          <w:numId w:val="258"/>
        </w:numPr>
        <w:contextualSpacing/>
      </w:pPr>
      <w:r>
        <w:t>&lt;draw:connector&gt;</w:t>
      </w:r>
    </w:p>
    <w:p w:rsidR="00D63733" w:rsidRDefault="00650F22">
      <w:pPr>
        <w:pStyle w:val="ListParagraph"/>
        <w:numPr>
          <w:ilvl w:val="0"/>
          <w:numId w:val="258"/>
        </w:numPr>
        <w:contextualSpacing/>
      </w:pPr>
      <w:r>
        <w:t>&lt;draw:caption&gt;</w:t>
      </w:r>
    </w:p>
    <w:p w:rsidR="00D63733" w:rsidRDefault="00650F22">
      <w:pPr>
        <w:pStyle w:val="ListParagraph"/>
        <w:numPr>
          <w:ilvl w:val="0"/>
          <w:numId w:val="258"/>
        </w:numPr>
        <w:contextualSpacing/>
      </w:pPr>
      <w:r>
        <w:t>&lt;draw:measure&gt;</w:t>
      </w:r>
    </w:p>
    <w:p w:rsidR="00D63733" w:rsidRDefault="00650F22">
      <w:pPr>
        <w:pStyle w:val="ListParagraph"/>
        <w:numPr>
          <w:ilvl w:val="0"/>
          <w:numId w:val="258"/>
        </w:numPr>
        <w:contextualSpacing/>
      </w:pPr>
      <w:r>
        <w:t>&lt;draw:g&gt;</w:t>
      </w:r>
    </w:p>
    <w:p w:rsidR="00D63733" w:rsidRDefault="00650F22">
      <w:pPr>
        <w:pStyle w:val="ListParagraph"/>
        <w:numPr>
          <w:ilvl w:val="0"/>
          <w:numId w:val="258"/>
        </w:numPr>
        <w:contextualSpacing/>
      </w:pPr>
      <w:r>
        <w:t>&lt;draw:frame&gt;</w:t>
      </w:r>
    </w:p>
    <w:p w:rsidR="00D63733" w:rsidRDefault="00650F22">
      <w:pPr>
        <w:pStyle w:val="ListParagraph"/>
        <w:numPr>
          <w:ilvl w:val="0"/>
          <w:numId w:val="258"/>
        </w:numPr>
      </w:pPr>
      <w:r>
        <w:t xml:space="preserve">&lt;draw:custom-shape&gt; </w:t>
      </w:r>
    </w:p>
    <w:p w:rsidR="00D63733" w:rsidRDefault="00650F22">
      <w:pPr>
        <w:pStyle w:val="Definition-Field"/>
      </w:pPr>
      <w:r>
        <w:t xml:space="preserve">b.   </w:t>
      </w:r>
      <w:r>
        <w:rPr>
          <w:i/>
        </w:rPr>
        <w:t>The standard defines the attribute svg:title</w:t>
      </w:r>
    </w:p>
    <w:p w:rsidR="00D63733" w:rsidRDefault="00650F22">
      <w:pPr>
        <w:pStyle w:val="Definition-Field2"/>
      </w:pPr>
      <w:r>
        <w:t>Word 2013 supports thi</w:t>
      </w:r>
      <w:r>
        <w:t xml:space="preserve">s attribute for the following elements: </w:t>
      </w:r>
    </w:p>
    <w:p w:rsidR="00D63733" w:rsidRDefault="00650F22">
      <w:pPr>
        <w:pStyle w:val="ListParagraph"/>
        <w:numPr>
          <w:ilvl w:val="0"/>
          <w:numId w:val="259"/>
        </w:numPr>
        <w:contextualSpacing/>
      </w:pPr>
      <w:r>
        <w:t>&lt;draw:rect&gt;</w:t>
      </w:r>
    </w:p>
    <w:p w:rsidR="00D63733" w:rsidRDefault="00650F22">
      <w:pPr>
        <w:pStyle w:val="ListParagraph"/>
        <w:numPr>
          <w:ilvl w:val="0"/>
          <w:numId w:val="259"/>
        </w:numPr>
        <w:contextualSpacing/>
      </w:pPr>
      <w:r>
        <w:t>&lt;draw:line&gt;</w:t>
      </w:r>
    </w:p>
    <w:p w:rsidR="00D63733" w:rsidRDefault="00650F22">
      <w:pPr>
        <w:pStyle w:val="ListParagraph"/>
        <w:numPr>
          <w:ilvl w:val="0"/>
          <w:numId w:val="259"/>
        </w:numPr>
        <w:contextualSpacing/>
      </w:pPr>
      <w:r>
        <w:t>&lt;draw:polyline&gt;</w:t>
      </w:r>
    </w:p>
    <w:p w:rsidR="00D63733" w:rsidRDefault="00650F22">
      <w:pPr>
        <w:pStyle w:val="ListParagraph"/>
        <w:numPr>
          <w:ilvl w:val="0"/>
          <w:numId w:val="259"/>
        </w:numPr>
        <w:contextualSpacing/>
      </w:pPr>
      <w:r>
        <w:t>&lt;draw:polygon&gt;</w:t>
      </w:r>
    </w:p>
    <w:p w:rsidR="00D63733" w:rsidRDefault="00650F22">
      <w:pPr>
        <w:pStyle w:val="ListParagraph"/>
        <w:numPr>
          <w:ilvl w:val="0"/>
          <w:numId w:val="259"/>
        </w:numPr>
        <w:contextualSpacing/>
      </w:pPr>
      <w:r>
        <w:t>&lt;draw:regular-polygon&gt;</w:t>
      </w:r>
    </w:p>
    <w:p w:rsidR="00D63733" w:rsidRDefault="00650F22">
      <w:pPr>
        <w:pStyle w:val="ListParagraph"/>
        <w:numPr>
          <w:ilvl w:val="0"/>
          <w:numId w:val="259"/>
        </w:numPr>
        <w:contextualSpacing/>
      </w:pPr>
      <w:r>
        <w:t>&lt;draw:path&gt;</w:t>
      </w:r>
    </w:p>
    <w:p w:rsidR="00D63733" w:rsidRDefault="00650F22">
      <w:pPr>
        <w:pStyle w:val="ListParagraph"/>
        <w:numPr>
          <w:ilvl w:val="0"/>
          <w:numId w:val="259"/>
        </w:numPr>
        <w:contextualSpacing/>
      </w:pPr>
      <w:r>
        <w:t>&lt;draw:circle&gt;</w:t>
      </w:r>
    </w:p>
    <w:p w:rsidR="00D63733" w:rsidRDefault="00650F22">
      <w:pPr>
        <w:pStyle w:val="ListParagraph"/>
        <w:numPr>
          <w:ilvl w:val="0"/>
          <w:numId w:val="259"/>
        </w:numPr>
        <w:contextualSpacing/>
      </w:pPr>
      <w:r>
        <w:t>&lt;draw:ellipse&gt;</w:t>
      </w:r>
    </w:p>
    <w:p w:rsidR="00D63733" w:rsidRDefault="00650F22">
      <w:pPr>
        <w:pStyle w:val="ListParagraph"/>
        <w:numPr>
          <w:ilvl w:val="0"/>
          <w:numId w:val="259"/>
        </w:numPr>
        <w:contextualSpacing/>
      </w:pPr>
      <w:r>
        <w:t>&lt;draw:connector&gt;</w:t>
      </w:r>
    </w:p>
    <w:p w:rsidR="00D63733" w:rsidRDefault="00650F22">
      <w:pPr>
        <w:pStyle w:val="ListParagraph"/>
        <w:numPr>
          <w:ilvl w:val="0"/>
          <w:numId w:val="259"/>
        </w:numPr>
        <w:contextualSpacing/>
      </w:pPr>
      <w:r>
        <w:t>&lt;draw:caption&gt;</w:t>
      </w:r>
    </w:p>
    <w:p w:rsidR="00D63733" w:rsidRDefault="00650F22">
      <w:pPr>
        <w:pStyle w:val="ListParagraph"/>
        <w:numPr>
          <w:ilvl w:val="0"/>
          <w:numId w:val="259"/>
        </w:numPr>
        <w:contextualSpacing/>
      </w:pPr>
      <w:r>
        <w:t>&lt;draw:measure&gt;</w:t>
      </w:r>
    </w:p>
    <w:p w:rsidR="00D63733" w:rsidRDefault="00650F22">
      <w:pPr>
        <w:pStyle w:val="ListParagraph"/>
        <w:numPr>
          <w:ilvl w:val="0"/>
          <w:numId w:val="259"/>
        </w:numPr>
        <w:contextualSpacing/>
      </w:pPr>
      <w:r>
        <w:t>&lt;draw:g&gt;</w:t>
      </w:r>
    </w:p>
    <w:p w:rsidR="00D63733" w:rsidRDefault="00650F22">
      <w:pPr>
        <w:pStyle w:val="ListParagraph"/>
        <w:numPr>
          <w:ilvl w:val="0"/>
          <w:numId w:val="259"/>
        </w:numPr>
        <w:contextualSpacing/>
      </w:pPr>
      <w:r>
        <w:t>&lt;draw:frame&gt;</w:t>
      </w:r>
    </w:p>
    <w:p w:rsidR="00D63733" w:rsidRDefault="00650F22">
      <w:pPr>
        <w:pStyle w:val="ListParagraph"/>
        <w:numPr>
          <w:ilvl w:val="0"/>
          <w:numId w:val="259"/>
        </w:numPr>
      </w:pPr>
      <w:r>
        <w:t xml:space="preserve">&lt;draw:custom-shape&gt; </w:t>
      </w:r>
    </w:p>
    <w:p w:rsidR="00D63733" w:rsidRDefault="00650F22">
      <w:pPr>
        <w:pStyle w:val="Definition-Field"/>
      </w:pPr>
      <w:r>
        <w:t xml:space="preserve">c.   </w:t>
      </w:r>
      <w:r>
        <w:rPr>
          <w:i/>
        </w:rPr>
        <w:t>The standard defines the attribute svg:desc</w:t>
      </w:r>
    </w:p>
    <w:p w:rsidR="00D63733" w:rsidRDefault="00650F22">
      <w:pPr>
        <w:pStyle w:val="Definition-Field2"/>
      </w:pPr>
      <w:r>
        <w:t xml:space="preserve">Excel 2013 supports this attribute for the following elements: </w:t>
      </w:r>
    </w:p>
    <w:p w:rsidR="00D63733" w:rsidRDefault="00650F22">
      <w:pPr>
        <w:pStyle w:val="ListParagraph"/>
        <w:numPr>
          <w:ilvl w:val="0"/>
          <w:numId w:val="260"/>
        </w:numPr>
        <w:contextualSpacing/>
      </w:pPr>
      <w:r>
        <w:t>&lt;draw:rect&gt;</w:t>
      </w:r>
    </w:p>
    <w:p w:rsidR="00D63733" w:rsidRDefault="00650F22">
      <w:pPr>
        <w:pStyle w:val="ListParagraph"/>
        <w:numPr>
          <w:ilvl w:val="0"/>
          <w:numId w:val="260"/>
        </w:numPr>
        <w:contextualSpacing/>
      </w:pPr>
      <w:r>
        <w:t>&lt;draw:line&gt;</w:t>
      </w:r>
    </w:p>
    <w:p w:rsidR="00D63733" w:rsidRDefault="00650F22">
      <w:pPr>
        <w:pStyle w:val="ListParagraph"/>
        <w:numPr>
          <w:ilvl w:val="0"/>
          <w:numId w:val="260"/>
        </w:numPr>
        <w:contextualSpacing/>
      </w:pPr>
      <w:r>
        <w:t>&lt;draw:polyline&gt;</w:t>
      </w:r>
    </w:p>
    <w:p w:rsidR="00D63733" w:rsidRDefault="00650F22">
      <w:pPr>
        <w:pStyle w:val="ListParagraph"/>
        <w:numPr>
          <w:ilvl w:val="0"/>
          <w:numId w:val="260"/>
        </w:numPr>
        <w:contextualSpacing/>
      </w:pPr>
      <w:r>
        <w:t>&lt;draw:polygon&gt;</w:t>
      </w:r>
    </w:p>
    <w:p w:rsidR="00D63733" w:rsidRDefault="00650F22">
      <w:pPr>
        <w:pStyle w:val="ListParagraph"/>
        <w:numPr>
          <w:ilvl w:val="0"/>
          <w:numId w:val="260"/>
        </w:numPr>
        <w:contextualSpacing/>
      </w:pPr>
      <w:r>
        <w:t>&lt;draw:regular-polygon&gt;</w:t>
      </w:r>
    </w:p>
    <w:p w:rsidR="00D63733" w:rsidRDefault="00650F22">
      <w:pPr>
        <w:pStyle w:val="ListParagraph"/>
        <w:numPr>
          <w:ilvl w:val="0"/>
          <w:numId w:val="260"/>
        </w:numPr>
        <w:contextualSpacing/>
      </w:pPr>
      <w:r>
        <w:t>&lt;draw:path&gt;</w:t>
      </w:r>
    </w:p>
    <w:p w:rsidR="00D63733" w:rsidRDefault="00650F22">
      <w:pPr>
        <w:pStyle w:val="ListParagraph"/>
        <w:numPr>
          <w:ilvl w:val="0"/>
          <w:numId w:val="260"/>
        </w:numPr>
        <w:contextualSpacing/>
      </w:pPr>
      <w:r>
        <w:t>&lt;draw:circle&gt;</w:t>
      </w:r>
    </w:p>
    <w:p w:rsidR="00D63733" w:rsidRDefault="00650F22">
      <w:pPr>
        <w:pStyle w:val="ListParagraph"/>
        <w:numPr>
          <w:ilvl w:val="0"/>
          <w:numId w:val="260"/>
        </w:numPr>
        <w:contextualSpacing/>
      </w:pPr>
      <w:r>
        <w:t>&lt;draw:ellipse&gt;</w:t>
      </w:r>
    </w:p>
    <w:p w:rsidR="00D63733" w:rsidRDefault="00650F22">
      <w:pPr>
        <w:pStyle w:val="ListParagraph"/>
        <w:numPr>
          <w:ilvl w:val="0"/>
          <w:numId w:val="260"/>
        </w:numPr>
        <w:contextualSpacing/>
      </w:pPr>
      <w:r>
        <w:t>&lt;draw:connector&gt;</w:t>
      </w:r>
    </w:p>
    <w:p w:rsidR="00D63733" w:rsidRDefault="00650F22">
      <w:pPr>
        <w:pStyle w:val="ListParagraph"/>
        <w:numPr>
          <w:ilvl w:val="0"/>
          <w:numId w:val="260"/>
        </w:numPr>
        <w:contextualSpacing/>
      </w:pPr>
      <w:r>
        <w:t>&lt;draw:captio</w:t>
      </w:r>
      <w:r>
        <w:t>n&gt;</w:t>
      </w:r>
    </w:p>
    <w:p w:rsidR="00D63733" w:rsidRDefault="00650F22">
      <w:pPr>
        <w:pStyle w:val="ListParagraph"/>
        <w:numPr>
          <w:ilvl w:val="0"/>
          <w:numId w:val="260"/>
        </w:numPr>
        <w:contextualSpacing/>
      </w:pPr>
      <w:r>
        <w:t>&lt;draw:measure&gt;</w:t>
      </w:r>
    </w:p>
    <w:p w:rsidR="00D63733" w:rsidRDefault="00650F22">
      <w:pPr>
        <w:pStyle w:val="ListParagraph"/>
        <w:numPr>
          <w:ilvl w:val="0"/>
          <w:numId w:val="260"/>
        </w:numPr>
        <w:contextualSpacing/>
      </w:pPr>
      <w:r>
        <w:t>&lt;draw:g&gt;</w:t>
      </w:r>
    </w:p>
    <w:p w:rsidR="00D63733" w:rsidRDefault="00650F22">
      <w:pPr>
        <w:pStyle w:val="ListParagraph"/>
        <w:numPr>
          <w:ilvl w:val="0"/>
          <w:numId w:val="260"/>
        </w:numPr>
        <w:contextualSpacing/>
      </w:pPr>
      <w:r>
        <w:t>&lt;draw:frame&gt;</w:t>
      </w:r>
    </w:p>
    <w:p w:rsidR="00D63733" w:rsidRDefault="00650F22">
      <w:pPr>
        <w:pStyle w:val="ListParagraph"/>
        <w:numPr>
          <w:ilvl w:val="0"/>
          <w:numId w:val="260"/>
        </w:numPr>
      </w:pPr>
      <w:r>
        <w:t xml:space="preserve">&lt;draw:custom-shape&gt; </w:t>
      </w:r>
    </w:p>
    <w:p w:rsidR="00D63733" w:rsidRDefault="00650F22">
      <w:pPr>
        <w:pStyle w:val="Definition-Field"/>
      </w:pPr>
      <w:r>
        <w:t xml:space="preserve">d.   </w:t>
      </w:r>
      <w:r>
        <w:rPr>
          <w:i/>
        </w:rPr>
        <w:t>The standard defines the attribute svg:title</w:t>
      </w:r>
    </w:p>
    <w:p w:rsidR="00D63733" w:rsidRDefault="00650F22">
      <w:pPr>
        <w:pStyle w:val="Definition-Field2"/>
      </w:pPr>
      <w:r>
        <w:t xml:space="preserve">Excel 2013 supports this attribute for the following elements: </w:t>
      </w:r>
    </w:p>
    <w:p w:rsidR="00D63733" w:rsidRDefault="00650F22">
      <w:pPr>
        <w:pStyle w:val="ListParagraph"/>
        <w:numPr>
          <w:ilvl w:val="0"/>
          <w:numId w:val="261"/>
        </w:numPr>
        <w:contextualSpacing/>
      </w:pPr>
      <w:r>
        <w:t>&lt;draw:rect&gt;</w:t>
      </w:r>
    </w:p>
    <w:p w:rsidR="00D63733" w:rsidRDefault="00650F22">
      <w:pPr>
        <w:pStyle w:val="ListParagraph"/>
        <w:numPr>
          <w:ilvl w:val="0"/>
          <w:numId w:val="261"/>
        </w:numPr>
        <w:contextualSpacing/>
      </w:pPr>
      <w:r>
        <w:t>&lt;draw:line&gt;</w:t>
      </w:r>
    </w:p>
    <w:p w:rsidR="00D63733" w:rsidRDefault="00650F22">
      <w:pPr>
        <w:pStyle w:val="ListParagraph"/>
        <w:numPr>
          <w:ilvl w:val="0"/>
          <w:numId w:val="261"/>
        </w:numPr>
        <w:contextualSpacing/>
      </w:pPr>
      <w:r>
        <w:t>&lt;draw:polyline&gt;</w:t>
      </w:r>
    </w:p>
    <w:p w:rsidR="00D63733" w:rsidRDefault="00650F22">
      <w:pPr>
        <w:pStyle w:val="ListParagraph"/>
        <w:numPr>
          <w:ilvl w:val="0"/>
          <w:numId w:val="261"/>
        </w:numPr>
        <w:contextualSpacing/>
      </w:pPr>
      <w:r>
        <w:t>&lt;draw:polygon&gt;</w:t>
      </w:r>
    </w:p>
    <w:p w:rsidR="00D63733" w:rsidRDefault="00650F22">
      <w:pPr>
        <w:pStyle w:val="ListParagraph"/>
        <w:numPr>
          <w:ilvl w:val="0"/>
          <w:numId w:val="261"/>
        </w:numPr>
        <w:contextualSpacing/>
      </w:pPr>
      <w:r>
        <w:t>&lt;draw:regular-polygon&gt;</w:t>
      </w:r>
    </w:p>
    <w:p w:rsidR="00D63733" w:rsidRDefault="00650F22">
      <w:pPr>
        <w:pStyle w:val="ListParagraph"/>
        <w:numPr>
          <w:ilvl w:val="0"/>
          <w:numId w:val="261"/>
        </w:numPr>
        <w:contextualSpacing/>
      </w:pPr>
      <w:r>
        <w:lastRenderedPageBreak/>
        <w:t>&lt;</w:t>
      </w:r>
      <w:r>
        <w:t>draw:path&gt;</w:t>
      </w:r>
    </w:p>
    <w:p w:rsidR="00D63733" w:rsidRDefault="00650F22">
      <w:pPr>
        <w:pStyle w:val="ListParagraph"/>
        <w:numPr>
          <w:ilvl w:val="0"/>
          <w:numId w:val="261"/>
        </w:numPr>
        <w:contextualSpacing/>
      </w:pPr>
      <w:r>
        <w:t>&lt;draw:circle&gt;</w:t>
      </w:r>
    </w:p>
    <w:p w:rsidR="00D63733" w:rsidRDefault="00650F22">
      <w:pPr>
        <w:pStyle w:val="ListParagraph"/>
        <w:numPr>
          <w:ilvl w:val="0"/>
          <w:numId w:val="261"/>
        </w:numPr>
        <w:contextualSpacing/>
      </w:pPr>
      <w:r>
        <w:t>&lt;draw:ellipse&gt;</w:t>
      </w:r>
    </w:p>
    <w:p w:rsidR="00D63733" w:rsidRDefault="00650F22">
      <w:pPr>
        <w:pStyle w:val="ListParagraph"/>
        <w:numPr>
          <w:ilvl w:val="0"/>
          <w:numId w:val="261"/>
        </w:numPr>
        <w:contextualSpacing/>
      </w:pPr>
      <w:r>
        <w:t>&lt;draw:connector&gt;</w:t>
      </w:r>
    </w:p>
    <w:p w:rsidR="00D63733" w:rsidRDefault="00650F22">
      <w:pPr>
        <w:pStyle w:val="ListParagraph"/>
        <w:numPr>
          <w:ilvl w:val="0"/>
          <w:numId w:val="261"/>
        </w:numPr>
        <w:contextualSpacing/>
      </w:pPr>
      <w:r>
        <w:t>&lt;draw:caption&gt;</w:t>
      </w:r>
    </w:p>
    <w:p w:rsidR="00D63733" w:rsidRDefault="00650F22">
      <w:pPr>
        <w:pStyle w:val="ListParagraph"/>
        <w:numPr>
          <w:ilvl w:val="0"/>
          <w:numId w:val="261"/>
        </w:numPr>
        <w:contextualSpacing/>
      </w:pPr>
      <w:r>
        <w:t>&lt;draw:measure&gt;</w:t>
      </w:r>
    </w:p>
    <w:p w:rsidR="00D63733" w:rsidRDefault="00650F22">
      <w:pPr>
        <w:pStyle w:val="ListParagraph"/>
        <w:numPr>
          <w:ilvl w:val="0"/>
          <w:numId w:val="261"/>
        </w:numPr>
        <w:contextualSpacing/>
      </w:pPr>
      <w:r>
        <w:t>&lt;draw:g&gt;</w:t>
      </w:r>
    </w:p>
    <w:p w:rsidR="00D63733" w:rsidRDefault="00650F22">
      <w:pPr>
        <w:pStyle w:val="ListParagraph"/>
        <w:numPr>
          <w:ilvl w:val="0"/>
          <w:numId w:val="261"/>
        </w:numPr>
        <w:contextualSpacing/>
      </w:pPr>
      <w:r>
        <w:t>&lt;draw:frame&gt;</w:t>
      </w:r>
    </w:p>
    <w:p w:rsidR="00D63733" w:rsidRDefault="00650F22">
      <w:pPr>
        <w:pStyle w:val="ListParagraph"/>
        <w:numPr>
          <w:ilvl w:val="0"/>
          <w:numId w:val="261"/>
        </w:numPr>
      </w:pPr>
      <w:r>
        <w:t xml:space="preserve">&lt;draw:custom-shape&gt; </w:t>
      </w:r>
    </w:p>
    <w:p w:rsidR="00D63733" w:rsidRDefault="00650F22">
      <w:pPr>
        <w:pStyle w:val="Definition-Field"/>
      </w:pPr>
      <w:r>
        <w:t xml:space="preserve">e.   </w:t>
      </w:r>
      <w:r>
        <w:rPr>
          <w:i/>
        </w:rPr>
        <w:t>The standard defines the attribute svg:desc</w:t>
      </w:r>
    </w:p>
    <w:p w:rsidR="00D63733" w:rsidRDefault="00650F22">
      <w:pPr>
        <w:pStyle w:val="Definition-Field2"/>
      </w:pPr>
      <w:r>
        <w:t xml:space="preserve">PowerPoint 2013 supports this attribute for the following elements: </w:t>
      </w:r>
    </w:p>
    <w:p w:rsidR="00D63733" w:rsidRDefault="00650F22">
      <w:pPr>
        <w:pStyle w:val="ListParagraph"/>
        <w:numPr>
          <w:ilvl w:val="0"/>
          <w:numId w:val="262"/>
        </w:numPr>
        <w:contextualSpacing/>
      </w:pPr>
      <w:r>
        <w:t>&lt;draw:re</w:t>
      </w:r>
      <w:r>
        <w:t>ct&gt;</w:t>
      </w:r>
    </w:p>
    <w:p w:rsidR="00D63733" w:rsidRDefault="00650F22">
      <w:pPr>
        <w:pStyle w:val="ListParagraph"/>
        <w:numPr>
          <w:ilvl w:val="0"/>
          <w:numId w:val="262"/>
        </w:numPr>
        <w:contextualSpacing/>
      </w:pPr>
      <w:r>
        <w:t>&lt;draw:line&gt;</w:t>
      </w:r>
    </w:p>
    <w:p w:rsidR="00D63733" w:rsidRDefault="00650F22">
      <w:pPr>
        <w:pStyle w:val="ListParagraph"/>
        <w:numPr>
          <w:ilvl w:val="0"/>
          <w:numId w:val="262"/>
        </w:numPr>
        <w:contextualSpacing/>
      </w:pPr>
      <w:r>
        <w:t>&lt;draw:polyline&gt;</w:t>
      </w:r>
    </w:p>
    <w:p w:rsidR="00D63733" w:rsidRDefault="00650F22">
      <w:pPr>
        <w:pStyle w:val="ListParagraph"/>
        <w:numPr>
          <w:ilvl w:val="0"/>
          <w:numId w:val="262"/>
        </w:numPr>
        <w:contextualSpacing/>
      </w:pPr>
      <w:r>
        <w:t>&lt;draw:polygon&gt;</w:t>
      </w:r>
    </w:p>
    <w:p w:rsidR="00D63733" w:rsidRDefault="00650F22">
      <w:pPr>
        <w:pStyle w:val="ListParagraph"/>
        <w:numPr>
          <w:ilvl w:val="0"/>
          <w:numId w:val="262"/>
        </w:numPr>
        <w:contextualSpacing/>
      </w:pPr>
      <w:r>
        <w:t>&lt;draw:regular-polygon&gt;</w:t>
      </w:r>
    </w:p>
    <w:p w:rsidR="00D63733" w:rsidRDefault="00650F22">
      <w:pPr>
        <w:pStyle w:val="ListParagraph"/>
        <w:numPr>
          <w:ilvl w:val="0"/>
          <w:numId w:val="262"/>
        </w:numPr>
        <w:contextualSpacing/>
      </w:pPr>
      <w:r>
        <w:t>&lt;draw:path&gt;</w:t>
      </w:r>
    </w:p>
    <w:p w:rsidR="00D63733" w:rsidRDefault="00650F22">
      <w:pPr>
        <w:pStyle w:val="ListParagraph"/>
        <w:numPr>
          <w:ilvl w:val="0"/>
          <w:numId w:val="262"/>
        </w:numPr>
        <w:contextualSpacing/>
      </w:pPr>
      <w:r>
        <w:t>&lt;draw:circle&gt;</w:t>
      </w:r>
    </w:p>
    <w:p w:rsidR="00D63733" w:rsidRDefault="00650F22">
      <w:pPr>
        <w:pStyle w:val="ListParagraph"/>
        <w:numPr>
          <w:ilvl w:val="0"/>
          <w:numId w:val="262"/>
        </w:numPr>
        <w:contextualSpacing/>
      </w:pPr>
      <w:r>
        <w:t>&lt;draw:ellipse&gt;</w:t>
      </w:r>
    </w:p>
    <w:p w:rsidR="00D63733" w:rsidRDefault="00650F22">
      <w:pPr>
        <w:pStyle w:val="ListParagraph"/>
        <w:numPr>
          <w:ilvl w:val="0"/>
          <w:numId w:val="262"/>
        </w:numPr>
        <w:contextualSpacing/>
      </w:pPr>
      <w:r>
        <w:t>&lt;draw:connector&gt;</w:t>
      </w:r>
    </w:p>
    <w:p w:rsidR="00D63733" w:rsidRDefault="00650F22">
      <w:pPr>
        <w:pStyle w:val="ListParagraph"/>
        <w:numPr>
          <w:ilvl w:val="0"/>
          <w:numId w:val="262"/>
        </w:numPr>
        <w:contextualSpacing/>
      </w:pPr>
      <w:r>
        <w:t>&lt;draw:caption&gt;</w:t>
      </w:r>
    </w:p>
    <w:p w:rsidR="00D63733" w:rsidRDefault="00650F22">
      <w:pPr>
        <w:pStyle w:val="ListParagraph"/>
        <w:numPr>
          <w:ilvl w:val="0"/>
          <w:numId w:val="262"/>
        </w:numPr>
        <w:contextualSpacing/>
      </w:pPr>
      <w:r>
        <w:t>&lt;draw:measure&gt;</w:t>
      </w:r>
    </w:p>
    <w:p w:rsidR="00D63733" w:rsidRDefault="00650F22">
      <w:pPr>
        <w:pStyle w:val="ListParagraph"/>
        <w:numPr>
          <w:ilvl w:val="0"/>
          <w:numId w:val="262"/>
        </w:numPr>
        <w:contextualSpacing/>
      </w:pPr>
      <w:r>
        <w:t>&lt;draw:g&gt;</w:t>
      </w:r>
    </w:p>
    <w:p w:rsidR="00D63733" w:rsidRDefault="00650F22">
      <w:pPr>
        <w:pStyle w:val="ListParagraph"/>
        <w:numPr>
          <w:ilvl w:val="0"/>
          <w:numId w:val="262"/>
        </w:numPr>
        <w:contextualSpacing/>
      </w:pPr>
      <w:r>
        <w:t>&lt;draw:frame&gt;</w:t>
      </w:r>
    </w:p>
    <w:p w:rsidR="00D63733" w:rsidRDefault="00650F22">
      <w:pPr>
        <w:pStyle w:val="ListParagraph"/>
        <w:numPr>
          <w:ilvl w:val="0"/>
          <w:numId w:val="262"/>
        </w:numPr>
      </w:pPr>
      <w:r>
        <w:t xml:space="preserve">&lt;draw:custom-shape&gt; </w:t>
      </w:r>
    </w:p>
    <w:p w:rsidR="00D63733" w:rsidRDefault="00650F22">
      <w:pPr>
        <w:pStyle w:val="Definition-Field"/>
      </w:pPr>
      <w:r>
        <w:t xml:space="preserve">f.   </w:t>
      </w:r>
      <w:r>
        <w:rPr>
          <w:i/>
        </w:rPr>
        <w:t>The standard defines the attribute svg:title</w:t>
      </w:r>
    </w:p>
    <w:p w:rsidR="00D63733" w:rsidRDefault="00650F22">
      <w:pPr>
        <w:pStyle w:val="Definition-Field2"/>
      </w:pPr>
      <w:r>
        <w:t xml:space="preserve">PowerPoint 2013 supports this attribute for the following elements: </w:t>
      </w:r>
    </w:p>
    <w:p w:rsidR="00D63733" w:rsidRDefault="00650F22">
      <w:pPr>
        <w:pStyle w:val="ListParagraph"/>
        <w:numPr>
          <w:ilvl w:val="0"/>
          <w:numId w:val="263"/>
        </w:numPr>
        <w:contextualSpacing/>
      </w:pPr>
      <w:r>
        <w:t>&lt;draw:rect&gt;</w:t>
      </w:r>
    </w:p>
    <w:p w:rsidR="00D63733" w:rsidRDefault="00650F22">
      <w:pPr>
        <w:pStyle w:val="ListParagraph"/>
        <w:numPr>
          <w:ilvl w:val="0"/>
          <w:numId w:val="263"/>
        </w:numPr>
        <w:contextualSpacing/>
      </w:pPr>
      <w:r>
        <w:t>&lt;draw:line&gt;</w:t>
      </w:r>
    </w:p>
    <w:p w:rsidR="00D63733" w:rsidRDefault="00650F22">
      <w:pPr>
        <w:pStyle w:val="ListParagraph"/>
        <w:numPr>
          <w:ilvl w:val="0"/>
          <w:numId w:val="263"/>
        </w:numPr>
        <w:contextualSpacing/>
      </w:pPr>
      <w:r>
        <w:t>&lt;draw:polyline&gt;</w:t>
      </w:r>
    </w:p>
    <w:p w:rsidR="00D63733" w:rsidRDefault="00650F22">
      <w:pPr>
        <w:pStyle w:val="ListParagraph"/>
        <w:numPr>
          <w:ilvl w:val="0"/>
          <w:numId w:val="263"/>
        </w:numPr>
        <w:contextualSpacing/>
      </w:pPr>
      <w:r>
        <w:t>&lt;draw:polygon&gt;</w:t>
      </w:r>
    </w:p>
    <w:p w:rsidR="00D63733" w:rsidRDefault="00650F22">
      <w:pPr>
        <w:pStyle w:val="ListParagraph"/>
        <w:numPr>
          <w:ilvl w:val="0"/>
          <w:numId w:val="263"/>
        </w:numPr>
        <w:contextualSpacing/>
      </w:pPr>
      <w:r>
        <w:t>&lt;draw:regular-polygon&gt;</w:t>
      </w:r>
    </w:p>
    <w:p w:rsidR="00D63733" w:rsidRDefault="00650F22">
      <w:pPr>
        <w:pStyle w:val="ListParagraph"/>
        <w:numPr>
          <w:ilvl w:val="0"/>
          <w:numId w:val="263"/>
        </w:numPr>
        <w:contextualSpacing/>
      </w:pPr>
      <w:r>
        <w:t>&lt;draw:path&gt;</w:t>
      </w:r>
    </w:p>
    <w:p w:rsidR="00D63733" w:rsidRDefault="00650F22">
      <w:pPr>
        <w:pStyle w:val="ListParagraph"/>
        <w:numPr>
          <w:ilvl w:val="0"/>
          <w:numId w:val="263"/>
        </w:numPr>
        <w:contextualSpacing/>
      </w:pPr>
      <w:r>
        <w:t>&lt;draw:circle&gt;</w:t>
      </w:r>
    </w:p>
    <w:p w:rsidR="00D63733" w:rsidRDefault="00650F22">
      <w:pPr>
        <w:pStyle w:val="ListParagraph"/>
        <w:numPr>
          <w:ilvl w:val="0"/>
          <w:numId w:val="263"/>
        </w:numPr>
        <w:contextualSpacing/>
      </w:pPr>
      <w:r>
        <w:t>&lt;draw:ellipse&gt;</w:t>
      </w:r>
    </w:p>
    <w:p w:rsidR="00D63733" w:rsidRDefault="00650F22">
      <w:pPr>
        <w:pStyle w:val="ListParagraph"/>
        <w:numPr>
          <w:ilvl w:val="0"/>
          <w:numId w:val="263"/>
        </w:numPr>
        <w:contextualSpacing/>
      </w:pPr>
      <w:r>
        <w:t>&lt;draw:connector&gt;</w:t>
      </w:r>
    </w:p>
    <w:p w:rsidR="00D63733" w:rsidRDefault="00650F22">
      <w:pPr>
        <w:pStyle w:val="ListParagraph"/>
        <w:numPr>
          <w:ilvl w:val="0"/>
          <w:numId w:val="263"/>
        </w:numPr>
        <w:contextualSpacing/>
      </w:pPr>
      <w:r>
        <w:t>&lt;draw:caption&gt;</w:t>
      </w:r>
    </w:p>
    <w:p w:rsidR="00D63733" w:rsidRDefault="00650F22">
      <w:pPr>
        <w:pStyle w:val="ListParagraph"/>
        <w:numPr>
          <w:ilvl w:val="0"/>
          <w:numId w:val="263"/>
        </w:numPr>
        <w:contextualSpacing/>
      </w:pPr>
      <w:r>
        <w:t>&lt;draw:measure&gt;</w:t>
      </w:r>
    </w:p>
    <w:p w:rsidR="00D63733" w:rsidRDefault="00650F22">
      <w:pPr>
        <w:pStyle w:val="ListParagraph"/>
        <w:numPr>
          <w:ilvl w:val="0"/>
          <w:numId w:val="263"/>
        </w:numPr>
        <w:contextualSpacing/>
      </w:pPr>
      <w:r>
        <w:t>&lt;draw:g&gt;</w:t>
      </w:r>
    </w:p>
    <w:p w:rsidR="00D63733" w:rsidRDefault="00650F22">
      <w:pPr>
        <w:pStyle w:val="ListParagraph"/>
        <w:numPr>
          <w:ilvl w:val="0"/>
          <w:numId w:val="263"/>
        </w:numPr>
        <w:contextualSpacing/>
      </w:pPr>
      <w:r>
        <w:t>&lt;draw:frame&gt;</w:t>
      </w:r>
    </w:p>
    <w:p w:rsidR="00D63733" w:rsidRDefault="00650F22">
      <w:pPr>
        <w:pStyle w:val="ListParagraph"/>
        <w:numPr>
          <w:ilvl w:val="0"/>
          <w:numId w:val="263"/>
        </w:numPr>
      </w:pPr>
      <w:r>
        <w:t xml:space="preserve">&lt;draw:custom-shape&gt; </w:t>
      </w:r>
    </w:p>
    <w:p w:rsidR="00D63733" w:rsidRDefault="00650F22">
      <w:pPr>
        <w:pStyle w:val="Heading3"/>
      </w:pPr>
      <w:bookmarkStart w:id="611" w:name="section_d3e1a60fa65e498682304d916c630bbb"/>
      <w:bookmarkStart w:id="612" w:name="_Toc466892978"/>
      <w:r>
        <w:t>Section 9.2.21, Event Listeners</w:t>
      </w:r>
      <w:bookmarkEnd w:id="611"/>
      <w:bookmarkEnd w:id="612"/>
      <w:r>
        <w:fldChar w:fldCharType="begin"/>
      </w:r>
      <w:r>
        <w:instrText xml:space="preserve"> XE "Event Listeners" </w:instrText>
      </w:r>
      <w:r>
        <w:fldChar w:fldCharType="end"/>
      </w:r>
    </w:p>
    <w:p w:rsidR="00D63733" w:rsidRDefault="00650F22">
      <w:pPr>
        <w:pStyle w:val="Definition-Field"/>
      </w:pPr>
      <w:r>
        <w:t>a.   Word 2013 does not support this for the following elements:</w:t>
      </w:r>
    </w:p>
    <w:p w:rsidR="00D63733" w:rsidRDefault="00650F22">
      <w:pPr>
        <w:pStyle w:val="ListParagraph"/>
        <w:numPr>
          <w:ilvl w:val="0"/>
          <w:numId w:val="264"/>
        </w:numPr>
        <w:contextualSpacing/>
      </w:pPr>
      <w:r>
        <w:t>&lt;draw:rect&gt;</w:t>
      </w:r>
    </w:p>
    <w:p w:rsidR="00D63733" w:rsidRDefault="00650F22">
      <w:pPr>
        <w:pStyle w:val="ListParagraph"/>
        <w:numPr>
          <w:ilvl w:val="0"/>
          <w:numId w:val="264"/>
        </w:numPr>
        <w:contextualSpacing/>
      </w:pPr>
      <w:r>
        <w:t>&lt;draw:line&gt;</w:t>
      </w:r>
    </w:p>
    <w:p w:rsidR="00D63733" w:rsidRDefault="00650F22">
      <w:pPr>
        <w:pStyle w:val="ListParagraph"/>
        <w:numPr>
          <w:ilvl w:val="0"/>
          <w:numId w:val="264"/>
        </w:numPr>
        <w:contextualSpacing/>
      </w:pPr>
      <w:r>
        <w:t>&lt;draw:polyline&gt;</w:t>
      </w:r>
    </w:p>
    <w:p w:rsidR="00D63733" w:rsidRDefault="00650F22">
      <w:pPr>
        <w:pStyle w:val="ListParagraph"/>
        <w:numPr>
          <w:ilvl w:val="0"/>
          <w:numId w:val="264"/>
        </w:numPr>
        <w:contextualSpacing/>
      </w:pPr>
      <w:r>
        <w:t>&lt;draw:polygon&gt;</w:t>
      </w:r>
    </w:p>
    <w:p w:rsidR="00D63733" w:rsidRDefault="00650F22">
      <w:pPr>
        <w:pStyle w:val="ListParagraph"/>
        <w:numPr>
          <w:ilvl w:val="0"/>
          <w:numId w:val="264"/>
        </w:numPr>
        <w:contextualSpacing/>
      </w:pPr>
      <w:r>
        <w:t>&lt;draw:regular-polygon&gt;</w:t>
      </w:r>
    </w:p>
    <w:p w:rsidR="00D63733" w:rsidRDefault="00650F22">
      <w:pPr>
        <w:pStyle w:val="ListParagraph"/>
        <w:numPr>
          <w:ilvl w:val="0"/>
          <w:numId w:val="264"/>
        </w:numPr>
        <w:contextualSpacing/>
      </w:pPr>
      <w:r>
        <w:t>&lt;draw:path&gt;</w:t>
      </w:r>
    </w:p>
    <w:p w:rsidR="00D63733" w:rsidRDefault="00650F22">
      <w:pPr>
        <w:pStyle w:val="ListParagraph"/>
        <w:numPr>
          <w:ilvl w:val="0"/>
          <w:numId w:val="264"/>
        </w:numPr>
        <w:contextualSpacing/>
      </w:pPr>
      <w:r>
        <w:t>&lt;draw:circle&gt;</w:t>
      </w:r>
    </w:p>
    <w:p w:rsidR="00D63733" w:rsidRDefault="00650F22">
      <w:pPr>
        <w:pStyle w:val="ListParagraph"/>
        <w:numPr>
          <w:ilvl w:val="0"/>
          <w:numId w:val="264"/>
        </w:numPr>
        <w:contextualSpacing/>
      </w:pPr>
      <w:r>
        <w:lastRenderedPageBreak/>
        <w:t>&lt;</w:t>
      </w:r>
      <w:r>
        <w:t>draw:ellipse&gt;</w:t>
      </w:r>
    </w:p>
    <w:p w:rsidR="00D63733" w:rsidRDefault="00650F22">
      <w:pPr>
        <w:pStyle w:val="ListParagraph"/>
        <w:numPr>
          <w:ilvl w:val="0"/>
          <w:numId w:val="264"/>
        </w:numPr>
        <w:contextualSpacing/>
      </w:pPr>
      <w:r>
        <w:t>&lt;draw:connector&gt;</w:t>
      </w:r>
    </w:p>
    <w:p w:rsidR="00D63733" w:rsidRDefault="00650F22">
      <w:pPr>
        <w:pStyle w:val="ListParagraph"/>
        <w:numPr>
          <w:ilvl w:val="0"/>
          <w:numId w:val="264"/>
        </w:numPr>
        <w:contextualSpacing/>
      </w:pPr>
      <w:r>
        <w:t>&lt;draw:caption&gt;</w:t>
      </w:r>
    </w:p>
    <w:p w:rsidR="00D63733" w:rsidRDefault="00650F22">
      <w:pPr>
        <w:pStyle w:val="ListParagraph"/>
        <w:numPr>
          <w:ilvl w:val="0"/>
          <w:numId w:val="264"/>
        </w:numPr>
        <w:contextualSpacing/>
      </w:pPr>
      <w:r>
        <w:t>&lt;draw:measure&gt;</w:t>
      </w:r>
    </w:p>
    <w:p w:rsidR="00D63733" w:rsidRDefault="00650F22">
      <w:pPr>
        <w:pStyle w:val="ListParagraph"/>
        <w:numPr>
          <w:ilvl w:val="0"/>
          <w:numId w:val="264"/>
        </w:numPr>
        <w:contextualSpacing/>
      </w:pPr>
      <w:r>
        <w:t>&lt;draw:g&gt;</w:t>
      </w:r>
    </w:p>
    <w:p w:rsidR="00D63733" w:rsidRDefault="00650F22">
      <w:pPr>
        <w:pStyle w:val="ListParagraph"/>
        <w:numPr>
          <w:ilvl w:val="0"/>
          <w:numId w:val="264"/>
        </w:numPr>
        <w:contextualSpacing/>
      </w:pPr>
      <w:r>
        <w:t>&lt;draw:text-box&gt;</w:t>
      </w:r>
    </w:p>
    <w:p w:rsidR="00D63733" w:rsidRDefault="00650F22">
      <w:pPr>
        <w:pStyle w:val="ListParagraph"/>
        <w:numPr>
          <w:ilvl w:val="0"/>
          <w:numId w:val="264"/>
        </w:numPr>
        <w:contextualSpacing/>
      </w:pPr>
      <w:r>
        <w:t>&lt;draw:image&gt;</w:t>
      </w:r>
    </w:p>
    <w:p w:rsidR="00D63733" w:rsidRDefault="00650F22">
      <w:pPr>
        <w:pStyle w:val="ListParagraph"/>
        <w:numPr>
          <w:ilvl w:val="0"/>
          <w:numId w:val="264"/>
        </w:numPr>
      </w:pPr>
      <w:r>
        <w:t xml:space="preserve">&lt;draw:custom-shape&gt; </w:t>
      </w:r>
    </w:p>
    <w:p w:rsidR="00D63733" w:rsidRDefault="00650F22">
      <w:pPr>
        <w:pStyle w:val="Definition-Field"/>
      </w:pPr>
      <w:r>
        <w:t>b.   Excel 2013 does not support this for the following elements:</w:t>
      </w:r>
    </w:p>
    <w:p w:rsidR="00D63733" w:rsidRDefault="00650F22">
      <w:pPr>
        <w:pStyle w:val="ListParagraph"/>
        <w:numPr>
          <w:ilvl w:val="0"/>
          <w:numId w:val="265"/>
        </w:numPr>
        <w:contextualSpacing/>
      </w:pPr>
      <w:r>
        <w:t>&lt;draw:rect&gt;</w:t>
      </w:r>
    </w:p>
    <w:p w:rsidR="00D63733" w:rsidRDefault="00650F22">
      <w:pPr>
        <w:pStyle w:val="ListParagraph"/>
        <w:numPr>
          <w:ilvl w:val="0"/>
          <w:numId w:val="265"/>
        </w:numPr>
        <w:contextualSpacing/>
      </w:pPr>
      <w:r>
        <w:t>&lt;draw:line&gt;</w:t>
      </w:r>
    </w:p>
    <w:p w:rsidR="00D63733" w:rsidRDefault="00650F22">
      <w:pPr>
        <w:pStyle w:val="ListParagraph"/>
        <w:numPr>
          <w:ilvl w:val="0"/>
          <w:numId w:val="265"/>
        </w:numPr>
        <w:contextualSpacing/>
      </w:pPr>
      <w:r>
        <w:t>&lt;draw:polyline&gt;</w:t>
      </w:r>
    </w:p>
    <w:p w:rsidR="00D63733" w:rsidRDefault="00650F22">
      <w:pPr>
        <w:pStyle w:val="ListParagraph"/>
        <w:numPr>
          <w:ilvl w:val="0"/>
          <w:numId w:val="265"/>
        </w:numPr>
        <w:contextualSpacing/>
      </w:pPr>
      <w:r>
        <w:t>&lt;draw:polygon&gt;</w:t>
      </w:r>
    </w:p>
    <w:p w:rsidR="00D63733" w:rsidRDefault="00650F22">
      <w:pPr>
        <w:pStyle w:val="ListParagraph"/>
        <w:numPr>
          <w:ilvl w:val="0"/>
          <w:numId w:val="265"/>
        </w:numPr>
        <w:contextualSpacing/>
      </w:pPr>
      <w:r>
        <w:t>&lt;draw:regular-p</w:t>
      </w:r>
      <w:r>
        <w:t>olygon&gt;</w:t>
      </w:r>
    </w:p>
    <w:p w:rsidR="00D63733" w:rsidRDefault="00650F22">
      <w:pPr>
        <w:pStyle w:val="ListParagraph"/>
        <w:numPr>
          <w:ilvl w:val="0"/>
          <w:numId w:val="265"/>
        </w:numPr>
        <w:contextualSpacing/>
      </w:pPr>
      <w:r>
        <w:t>&lt;draw:path&gt;</w:t>
      </w:r>
    </w:p>
    <w:p w:rsidR="00D63733" w:rsidRDefault="00650F22">
      <w:pPr>
        <w:pStyle w:val="ListParagraph"/>
        <w:numPr>
          <w:ilvl w:val="0"/>
          <w:numId w:val="265"/>
        </w:numPr>
        <w:contextualSpacing/>
      </w:pPr>
      <w:r>
        <w:t>&lt;draw:circle&gt;</w:t>
      </w:r>
    </w:p>
    <w:p w:rsidR="00D63733" w:rsidRDefault="00650F22">
      <w:pPr>
        <w:pStyle w:val="ListParagraph"/>
        <w:numPr>
          <w:ilvl w:val="0"/>
          <w:numId w:val="265"/>
        </w:numPr>
        <w:contextualSpacing/>
      </w:pPr>
      <w:r>
        <w:t>&lt;draw:ellipse&gt;</w:t>
      </w:r>
    </w:p>
    <w:p w:rsidR="00D63733" w:rsidRDefault="00650F22">
      <w:pPr>
        <w:pStyle w:val="ListParagraph"/>
        <w:numPr>
          <w:ilvl w:val="0"/>
          <w:numId w:val="265"/>
        </w:numPr>
        <w:contextualSpacing/>
      </w:pPr>
      <w:r>
        <w:t>&lt;draw:connector&gt;</w:t>
      </w:r>
    </w:p>
    <w:p w:rsidR="00D63733" w:rsidRDefault="00650F22">
      <w:pPr>
        <w:pStyle w:val="ListParagraph"/>
        <w:numPr>
          <w:ilvl w:val="0"/>
          <w:numId w:val="265"/>
        </w:numPr>
        <w:contextualSpacing/>
      </w:pPr>
      <w:r>
        <w:t>&lt;draw:caption&gt;</w:t>
      </w:r>
    </w:p>
    <w:p w:rsidR="00D63733" w:rsidRDefault="00650F22">
      <w:pPr>
        <w:pStyle w:val="ListParagraph"/>
        <w:numPr>
          <w:ilvl w:val="0"/>
          <w:numId w:val="265"/>
        </w:numPr>
        <w:contextualSpacing/>
      </w:pPr>
      <w:r>
        <w:t>&lt;draw:measure&gt;</w:t>
      </w:r>
    </w:p>
    <w:p w:rsidR="00D63733" w:rsidRDefault="00650F22">
      <w:pPr>
        <w:pStyle w:val="ListParagraph"/>
        <w:numPr>
          <w:ilvl w:val="0"/>
          <w:numId w:val="265"/>
        </w:numPr>
        <w:contextualSpacing/>
      </w:pPr>
      <w:r>
        <w:t>&lt;draw:g&gt;</w:t>
      </w:r>
    </w:p>
    <w:p w:rsidR="00D63733" w:rsidRDefault="00650F22">
      <w:pPr>
        <w:pStyle w:val="ListParagraph"/>
        <w:numPr>
          <w:ilvl w:val="0"/>
          <w:numId w:val="265"/>
        </w:numPr>
        <w:contextualSpacing/>
      </w:pPr>
      <w:r>
        <w:t>&lt;draw:text-box&gt;</w:t>
      </w:r>
    </w:p>
    <w:p w:rsidR="00D63733" w:rsidRDefault="00650F22">
      <w:pPr>
        <w:pStyle w:val="ListParagraph"/>
        <w:numPr>
          <w:ilvl w:val="0"/>
          <w:numId w:val="265"/>
        </w:numPr>
        <w:contextualSpacing/>
      </w:pPr>
      <w:r>
        <w:t>&lt;draw:image&gt;</w:t>
      </w:r>
    </w:p>
    <w:p w:rsidR="00D63733" w:rsidRDefault="00650F22">
      <w:pPr>
        <w:pStyle w:val="ListParagraph"/>
        <w:numPr>
          <w:ilvl w:val="0"/>
          <w:numId w:val="265"/>
        </w:numPr>
      </w:pPr>
      <w:r>
        <w:t xml:space="preserve">&lt;draw:custom-shape&gt; </w:t>
      </w:r>
    </w:p>
    <w:p w:rsidR="00D63733" w:rsidRDefault="00650F22">
      <w:pPr>
        <w:pStyle w:val="Definition-Field"/>
      </w:pPr>
      <w:r>
        <w:t>c.   This is supported in PowerPoint 2010 and PowerPoint 2013.</w:t>
      </w:r>
    </w:p>
    <w:p w:rsidR="00D63733" w:rsidRDefault="00650F22">
      <w:pPr>
        <w:pStyle w:val="Heading3"/>
      </w:pPr>
      <w:bookmarkStart w:id="613" w:name="section_271aae9bfb6e47f4be81cf78c216c99f"/>
      <w:bookmarkStart w:id="614" w:name="_Toc466892979"/>
      <w:r>
        <w:t>Section 9.3, Frames</w:t>
      </w:r>
      <w:bookmarkEnd w:id="613"/>
      <w:bookmarkEnd w:id="614"/>
      <w:r>
        <w:fldChar w:fldCharType="begin"/>
      </w:r>
      <w:r>
        <w:instrText xml:space="preserve"> XE "Frames" </w:instrText>
      </w:r>
      <w:r>
        <w:fldChar w:fldCharType="end"/>
      </w:r>
    </w:p>
    <w:p w:rsidR="00D63733" w:rsidRDefault="00650F22">
      <w:pPr>
        <w:pStyle w:val="Definition-Field"/>
      </w:pPr>
      <w:r>
        <w:t xml:space="preserve">a.   </w:t>
      </w:r>
      <w:r>
        <w:rPr>
          <w:i/>
        </w:rPr>
        <w:t>The standard defines the element &lt;draw:frame&gt;</w:t>
      </w:r>
    </w:p>
    <w:p w:rsidR="00D63733" w:rsidRDefault="00650F22">
      <w:pPr>
        <w:pStyle w:val="Definition-Field2"/>
      </w:pPr>
      <w:r>
        <w:t>This element is supported in Word 2010 and Word 2013.</w:t>
      </w:r>
    </w:p>
    <w:p w:rsidR="00D63733" w:rsidRDefault="00650F22">
      <w:pPr>
        <w:pStyle w:val="Definition-Field2"/>
      </w:pPr>
      <w:r>
        <w:t xml:space="preserve">Word frames become textboxes after save. </w:t>
      </w:r>
    </w:p>
    <w:p w:rsidR="00D63733" w:rsidRDefault="00650F22">
      <w:pPr>
        <w:pStyle w:val="Definition-Field2"/>
      </w:pPr>
      <w:r>
        <w:t>This element is supported in Word 2010 and Word 2013.</w:t>
      </w:r>
    </w:p>
    <w:p w:rsidR="00D63733" w:rsidRDefault="00650F22">
      <w:pPr>
        <w:pStyle w:val="Definition-Field2"/>
      </w:pPr>
      <w:r>
        <w:t>This element is not supported and will be lost when loc</w:t>
      </w:r>
      <w:r>
        <w:t xml:space="preserve">ated inside a &lt;text:p&gt; element in an &lt;office:annotation&gt; element. </w:t>
      </w:r>
    </w:p>
    <w:p w:rsidR="00D63733" w:rsidRDefault="00650F22">
      <w:pPr>
        <w:pStyle w:val="Definition-Field"/>
      </w:pPr>
      <w:r>
        <w:t xml:space="preserve">b.   </w:t>
      </w:r>
      <w:r>
        <w:rPr>
          <w:i/>
        </w:rPr>
        <w:t>The standard defines the attribute draw:copy-of, contained within the element &lt;draw:frame&gt;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 xml:space="preserve">The standard </w:t>
      </w:r>
      <w:r>
        <w:rPr>
          <w:i/>
        </w:rPr>
        <w:t>defines the attribute style:rel-height, contained within the element &lt;draw:frame&gt;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style:rel-width, contained within the element &lt;draw:frame&gt;</w:t>
      </w:r>
    </w:p>
    <w:p w:rsidR="00D63733" w:rsidRDefault="00650F22">
      <w:pPr>
        <w:pStyle w:val="Definition-Field2"/>
      </w:pPr>
      <w:r>
        <w:t xml:space="preserve">This </w:t>
      </w:r>
      <w:r>
        <w:t>attribute is not supported in Word 2010, Word 2013 or Word 2016.</w:t>
      </w:r>
    </w:p>
    <w:p w:rsidR="00D63733" w:rsidRDefault="00650F22">
      <w:pPr>
        <w:pStyle w:val="Definition-Field"/>
      </w:pPr>
      <w:r>
        <w:t xml:space="preserve">e.   </w:t>
      </w:r>
      <w:r>
        <w:rPr>
          <w:i/>
        </w:rPr>
        <w:t>The standard defines the element &lt;draw:frame&gt;</w:t>
      </w:r>
    </w:p>
    <w:p w:rsidR="00D63733" w:rsidRDefault="00650F22">
      <w:pPr>
        <w:pStyle w:val="Definition-Field2"/>
      </w:pPr>
      <w:r>
        <w:t>This element is supported in Excel 2010 and Excel 2013.</w:t>
      </w:r>
    </w:p>
    <w:p w:rsidR="00D63733" w:rsidRDefault="00650F22">
      <w:pPr>
        <w:pStyle w:val="Definition-Field2"/>
      </w:pPr>
      <w:r>
        <w:t>This element is not supported, and will be lost, when contained within a &lt;text:p&gt;, w</w:t>
      </w:r>
      <w:r>
        <w:t xml:space="preserve">hen that &lt;text:p&gt; is within an &lt;office:annotation&gt;. </w:t>
      </w:r>
    </w:p>
    <w:p w:rsidR="00D63733" w:rsidRDefault="00650F22">
      <w:pPr>
        <w:pStyle w:val="Definition-Field"/>
      </w:pPr>
      <w:r>
        <w:lastRenderedPageBreak/>
        <w:t xml:space="preserve">f.   </w:t>
      </w:r>
      <w:r>
        <w:rPr>
          <w:i/>
        </w:rPr>
        <w:t>The standard defines the element &lt;draw:frame&gt;</w:t>
      </w:r>
    </w:p>
    <w:p w:rsidR="00D63733" w:rsidRDefault="00650F22">
      <w:pPr>
        <w:pStyle w:val="Definition-Field2"/>
      </w:pPr>
      <w:r>
        <w:t>This element is supported in PowerPoint 2010 and PowerPoint 2013.</w:t>
      </w:r>
    </w:p>
    <w:p w:rsidR="00D63733" w:rsidRDefault="00650F22">
      <w:pPr>
        <w:pStyle w:val="Definition-Field2"/>
      </w:pPr>
      <w:r>
        <w:t>This element is not supported when located inside a &lt;text:p&gt; element in an &lt;office:ann</w:t>
      </w:r>
      <w:r>
        <w:t xml:space="preserve">otation&gt; element, and will be lost. </w:t>
      </w:r>
    </w:p>
    <w:p w:rsidR="00D63733" w:rsidRDefault="00650F22">
      <w:pPr>
        <w:pStyle w:val="Heading3"/>
      </w:pPr>
      <w:bookmarkStart w:id="615" w:name="section_84285f94b36549f18a8d5a41c73cc496"/>
      <w:bookmarkStart w:id="616" w:name="_Toc466892980"/>
      <w:r>
        <w:t>Section 9.3.1, Text Box</w:t>
      </w:r>
      <w:bookmarkEnd w:id="615"/>
      <w:bookmarkEnd w:id="616"/>
      <w:r>
        <w:fldChar w:fldCharType="begin"/>
      </w:r>
      <w:r>
        <w:instrText xml:space="preserve"> XE "Text Box" </w:instrText>
      </w:r>
      <w:r>
        <w:fldChar w:fldCharType="end"/>
      </w:r>
    </w:p>
    <w:p w:rsidR="00D63733" w:rsidRDefault="00650F22">
      <w:pPr>
        <w:pStyle w:val="Definition-Field"/>
      </w:pPr>
      <w:r>
        <w:t xml:space="preserve">a.   </w:t>
      </w:r>
      <w:r>
        <w:rPr>
          <w:i/>
        </w:rPr>
        <w:t>The standard defines the element &lt;draw:text-box&gt;</w:t>
      </w:r>
    </w:p>
    <w:p w:rsidR="00D63733" w:rsidRDefault="00650F22">
      <w:pPr>
        <w:pStyle w:val="Definition-Field2"/>
      </w:pPr>
      <w:r>
        <w:t>This element is supported in Word 2010 and Word 2013.</w:t>
      </w:r>
    </w:p>
    <w:p w:rsidR="00D63733" w:rsidRDefault="00650F22">
      <w:pPr>
        <w:pStyle w:val="Definition-Field2"/>
      </w:pPr>
      <w:r>
        <w:t>A &lt;draw:text-box&gt; element located inside a &lt;draw:frame&gt; element in a &lt;</w:t>
      </w:r>
      <w:r>
        <w:t>text:p&gt; element in the following elements is not supported and will be lost:</w:t>
      </w:r>
    </w:p>
    <w:p w:rsidR="00D63733" w:rsidRDefault="00650F22">
      <w:pPr>
        <w:pStyle w:val="ListParagraph"/>
        <w:numPr>
          <w:ilvl w:val="0"/>
          <w:numId w:val="266"/>
        </w:numPr>
        <w:contextualSpacing/>
      </w:pPr>
      <w:r>
        <w:t>&lt;draw:text-box&gt;</w:t>
      </w:r>
    </w:p>
    <w:p w:rsidR="00D63733" w:rsidRDefault="00650F22">
      <w:pPr>
        <w:pStyle w:val="ListParagraph"/>
        <w:numPr>
          <w:ilvl w:val="0"/>
          <w:numId w:val="266"/>
        </w:numPr>
        <w:contextualSpacing/>
      </w:pPr>
      <w:r>
        <w:t>&lt;draw:rect&gt;</w:t>
      </w:r>
    </w:p>
    <w:p w:rsidR="00D63733" w:rsidRDefault="00650F22">
      <w:pPr>
        <w:pStyle w:val="ListParagraph"/>
        <w:numPr>
          <w:ilvl w:val="0"/>
          <w:numId w:val="266"/>
        </w:numPr>
        <w:contextualSpacing/>
      </w:pPr>
      <w:r>
        <w:t>&lt;draw:polyline&gt;</w:t>
      </w:r>
    </w:p>
    <w:p w:rsidR="00D63733" w:rsidRDefault="00650F22">
      <w:pPr>
        <w:pStyle w:val="ListParagraph"/>
        <w:numPr>
          <w:ilvl w:val="0"/>
          <w:numId w:val="266"/>
        </w:numPr>
        <w:contextualSpacing/>
      </w:pPr>
      <w:r>
        <w:t>&lt;draw:polygon&gt;</w:t>
      </w:r>
    </w:p>
    <w:p w:rsidR="00D63733" w:rsidRDefault="00650F22">
      <w:pPr>
        <w:pStyle w:val="ListParagraph"/>
        <w:numPr>
          <w:ilvl w:val="0"/>
          <w:numId w:val="266"/>
        </w:numPr>
        <w:contextualSpacing/>
      </w:pPr>
      <w:r>
        <w:t>&lt;draw:regular-polygon&gt;</w:t>
      </w:r>
    </w:p>
    <w:p w:rsidR="00D63733" w:rsidRDefault="00650F22">
      <w:pPr>
        <w:pStyle w:val="ListParagraph"/>
        <w:numPr>
          <w:ilvl w:val="0"/>
          <w:numId w:val="266"/>
        </w:numPr>
        <w:contextualSpacing/>
      </w:pPr>
      <w:r>
        <w:t>&lt;draw:path&gt;</w:t>
      </w:r>
    </w:p>
    <w:p w:rsidR="00D63733" w:rsidRDefault="00650F22">
      <w:pPr>
        <w:pStyle w:val="ListParagraph"/>
        <w:numPr>
          <w:ilvl w:val="0"/>
          <w:numId w:val="266"/>
        </w:numPr>
        <w:contextualSpacing/>
      </w:pPr>
      <w:r>
        <w:t>&lt;draw:circle&gt;</w:t>
      </w:r>
    </w:p>
    <w:p w:rsidR="00D63733" w:rsidRDefault="00650F22">
      <w:pPr>
        <w:pStyle w:val="ListParagraph"/>
        <w:numPr>
          <w:ilvl w:val="0"/>
          <w:numId w:val="266"/>
        </w:numPr>
        <w:contextualSpacing/>
      </w:pPr>
      <w:r>
        <w:t>&lt;draw:ellipse&gt;</w:t>
      </w:r>
    </w:p>
    <w:p w:rsidR="00D63733" w:rsidRDefault="00650F22">
      <w:pPr>
        <w:pStyle w:val="ListParagraph"/>
        <w:numPr>
          <w:ilvl w:val="0"/>
          <w:numId w:val="266"/>
        </w:numPr>
        <w:contextualSpacing/>
      </w:pPr>
      <w:r>
        <w:t>&lt;draw:caption&gt;</w:t>
      </w:r>
    </w:p>
    <w:p w:rsidR="00D63733" w:rsidRDefault="00650F22">
      <w:pPr>
        <w:pStyle w:val="ListParagraph"/>
        <w:numPr>
          <w:ilvl w:val="0"/>
          <w:numId w:val="266"/>
        </w:numPr>
        <w:contextualSpacing/>
      </w:pPr>
      <w:r>
        <w:t>&lt;draw:custom-shape&gt;</w:t>
      </w:r>
    </w:p>
    <w:p w:rsidR="00D63733" w:rsidRDefault="00650F22">
      <w:pPr>
        <w:pStyle w:val="ListParagraph"/>
        <w:numPr>
          <w:ilvl w:val="0"/>
          <w:numId w:val="266"/>
        </w:numPr>
      </w:pPr>
      <w:r>
        <w:t xml:space="preserve">&lt;text:note-body&gt; </w:t>
      </w:r>
    </w:p>
    <w:p w:rsidR="00D63733" w:rsidRDefault="00650F22">
      <w:pPr>
        <w:pStyle w:val="Definition-Field"/>
      </w:pPr>
      <w:r>
        <w:t xml:space="preserve">b.   </w:t>
      </w:r>
      <w:r>
        <w:rPr>
          <w:i/>
        </w:rPr>
        <w:t>The standard defines the attribute draw:chain-next-name, contained within the element &lt;draw:text-box&gt;</w:t>
      </w:r>
    </w:p>
    <w:p w:rsidR="00D63733" w:rsidRDefault="00650F22">
      <w:pPr>
        <w:pStyle w:val="Definition-Field2"/>
      </w:pPr>
      <w:r>
        <w:t>This attribute is supported in Word 2010 and Word 2013.</w:t>
      </w:r>
    </w:p>
    <w:p w:rsidR="00D63733" w:rsidRDefault="00650F22">
      <w:pPr>
        <w:pStyle w:val="Definition-Field2"/>
      </w:pPr>
      <w:r>
        <w:t xml:space="preserve">Text linking between text boxes in headers or footers are lost on load. </w:t>
      </w:r>
    </w:p>
    <w:p w:rsidR="00D63733" w:rsidRDefault="00650F22">
      <w:pPr>
        <w:pStyle w:val="Definition-Field"/>
      </w:pPr>
      <w:r>
        <w:t xml:space="preserve">c.   </w:t>
      </w:r>
      <w:r>
        <w:rPr>
          <w:i/>
        </w:rPr>
        <w:t>The standard de</w:t>
      </w:r>
      <w:r>
        <w:rPr>
          <w:i/>
        </w:rPr>
        <w:t>fines the attribute draw:corner-radius, contained within the element &lt;draw:text-box&gt;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fo:max-height, contained within the element &lt;draw:text-box&gt;</w:t>
      </w:r>
    </w:p>
    <w:p w:rsidR="00D63733" w:rsidRDefault="00650F22">
      <w:pPr>
        <w:pStyle w:val="Definition-Field2"/>
      </w:pPr>
      <w:r>
        <w:t>T</w:t>
      </w:r>
      <w:r>
        <w:t>his attribute is supported in Word 2010 and Word 2013.</w:t>
      </w:r>
    </w:p>
    <w:p w:rsidR="00D63733" w:rsidRDefault="00650F22">
      <w:pPr>
        <w:pStyle w:val="Definition-Field2"/>
      </w:pPr>
      <w:r>
        <w:t>Word supports length but not percent for this attribute.</w:t>
      </w:r>
    </w:p>
    <w:p w:rsidR="00D63733" w:rsidRDefault="00650F22">
      <w:pPr>
        <w:pStyle w:val="Definition-Field2"/>
      </w:pPr>
      <w:r>
        <w:t>Word supports the fo:max-height attribute when the value is less than the value of the svg:height attribute on the text box's &lt;draw:frame&gt; paren</w:t>
      </w:r>
      <w:r>
        <w:t xml:space="preserve">t element. For this case, Word uses the value specified in the fo:max-height attribute as the text box's height instead of the svg:height attribute and writes this value to the svg:height attribute on save. </w:t>
      </w:r>
    </w:p>
    <w:p w:rsidR="00D63733" w:rsidRDefault="00650F22">
      <w:pPr>
        <w:pStyle w:val="Definition-Field"/>
      </w:pPr>
      <w:r>
        <w:t xml:space="preserve">e.   </w:t>
      </w:r>
      <w:r>
        <w:rPr>
          <w:i/>
        </w:rPr>
        <w:t>The standard defines the attribute fo:max-w</w:t>
      </w:r>
      <w:r>
        <w:rPr>
          <w:i/>
        </w:rPr>
        <w:t>idth, contained within the element &lt;draw:text-box&gt;</w:t>
      </w:r>
    </w:p>
    <w:p w:rsidR="00D63733" w:rsidRDefault="00650F22">
      <w:pPr>
        <w:pStyle w:val="Definition-Field2"/>
      </w:pPr>
      <w:r>
        <w:t>This attribute is supported in Word 2010 and Word 2013.</w:t>
      </w:r>
    </w:p>
    <w:p w:rsidR="00D63733" w:rsidRDefault="00650F22">
      <w:pPr>
        <w:pStyle w:val="Definition-Field2"/>
      </w:pPr>
      <w:r>
        <w:t>Word supports length but not percent for this attribute.</w:t>
      </w:r>
    </w:p>
    <w:p w:rsidR="00D63733" w:rsidRDefault="00650F22">
      <w:pPr>
        <w:pStyle w:val="Definition-Field2"/>
      </w:pPr>
      <w:r>
        <w:t>Word supports the fo:max-width attribute when the value is less than the value of the svg:wi</w:t>
      </w:r>
      <w:r>
        <w:t>dth attribute on the text box's &lt;draw:frame&gt; parent element. For this case, Word uses the value specified in the fo:max-width attribute as the text box's width instead of the svg:width attribute, and Word writes this value to the svg:width attribute on sav</w:t>
      </w:r>
      <w:r>
        <w:t xml:space="preserve">e. </w:t>
      </w:r>
    </w:p>
    <w:p w:rsidR="00D63733" w:rsidRDefault="00650F22">
      <w:pPr>
        <w:pStyle w:val="Definition-Field"/>
      </w:pPr>
      <w:r>
        <w:lastRenderedPageBreak/>
        <w:t xml:space="preserve">f.   </w:t>
      </w:r>
      <w:r>
        <w:rPr>
          <w:i/>
        </w:rPr>
        <w:t>The standard defines the attribute fo:min-height, contained within the element &lt;draw:text-box&gt;</w:t>
      </w:r>
    </w:p>
    <w:p w:rsidR="00D63733" w:rsidRDefault="00650F22">
      <w:pPr>
        <w:pStyle w:val="Definition-Field2"/>
      </w:pPr>
      <w:r>
        <w:t>This attribute is supported in Word 2010 and Word 2013.</w:t>
      </w:r>
    </w:p>
    <w:p w:rsidR="00D63733" w:rsidRDefault="00650F22">
      <w:pPr>
        <w:pStyle w:val="Definition-Field2"/>
      </w:pPr>
      <w:r>
        <w:t>Word supports length but not percent for this attribute.</w:t>
      </w:r>
    </w:p>
    <w:p w:rsidR="00D63733" w:rsidRDefault="00650F22">
      <w:pPr>
        <w:pStyle w:val="Definition-Field2"/>
      </w:pPr>
      <w:r>
        <w:t>This attribute is used when the svg:hei</w:t>
      </w:r>
      <w:r>
        <w:t xml:space="preserve">ght attribute on the text box's &lt;draw:frame&gt; parent element is missing. Otherwise, this attribute is ignored. </w:t>
      </w:r>
    </w:p>
    <w:p w:rsidR="00D63733" w:rsidRDefault="00650F22">
      <w:pPr>
        <w:pStyle w:val="Definition-Field"/>
      </w:pPr>
      <w:r>
        <w:t xml:space="preserve">g.   </w:t>
      </w:r>
      <w:r>
        <w:rPr>
          <w:i/>
        </w:rPr>
        <w:t>The standard defines the attribute fo:min-width, contained within the element &lt;draw:text-box&gt;</w:t>
      </w:r>
    </w:p>
    <w:p w:rsidR="00D63733" w:rsidRDefault="00650F22">
      <w:pPr>
        <w:pStyle w:val="Definition-Field2"/>
      </w:pPr>
      <w:r>
        <w:t xml:space="preserve">This attribute is supported in Word 2010 and </w:t>
      </w:r>
      <w:r>
        <w:t>Word 2013.</w:t>
      </w:r>
    </w:p>
    <w:p w:rsidR="00D63733" w:rsidRDefault="00650F22">
      <w:pPr>
        <w:pStyle w:val="Definition-Field2"/>
      </w:pPr>
      <w:r>
        <w:t>Word supports length but not percent for this attribute.</w:t>
      </w:r>
    </w:p>
    <w:p w:rsidR="00D63733" w:rsidRDefault="00650F22">
      <w:pPr>
        <w:pStyle w:val="Definition-Field2"/>
      </w:pPr>
      <w:r>
        <w:t xml:space="preserve">Word uses the fo:min-width attribute when the svg:width attribute on the text box's &lt;draw:frame&gt; parent element is missing. Otherwise, Word ignores this attribute. </w:t>
      </w:r>
    </w:p>
    <w:p w:rsidR="00D63733" w:rsidRDefault="00650F22">
      <w:pPr>
        <w:pStyle w:val="Definition-Field"/>
      </w:pPr>
      <w:r>
        <w:t xml:space="preserve">h.   </w:t>
      </w:r>
      <w:r>
        <w:rPr>
          <w:i/>
        </w:rPr>
        <w:t xml:space="preserve">The standard </w:t>
      </w:r>
      <w:r>
        <w:rPr>
          <w:i/>
        </w:rPr>
        <w:t>defines the attribute text:id, contained within the element &lt;draw:text-box&gt;</w:t>
      </w:r>
    </w:p>
    <w:p w:rsidR="00D63733" w:rsidRDefault="00650F22">
      <w:pPr>
        <w:pStyle w:val="Definition-Field2"/>
      </w:pPr>
      <w:r>
        <w:t>This attribute is not supported in Word 2010, Word 2013 or Word 2016.</w:t>
      </w:r>
    </w:p>
    <w:p w:rsidR="00D63733" w:rsidRDefault="00650F22">
      <w:pPr>
        <w:pStyle w:val="Definition-Field"/>
      </w:pPr>
      <w:r>
        <w:t xml:space="preserve">i.   </w:t>
      </w:r>
      <w:r>
        <w:rPr>
          <w:i/>
        </w:rPr>
        <w:t>The standard defines the element &lt;draw:text-box&gt;</w:t>
      </w:r>
    </w:p>
    <w:p w:rsidR="00D63733" w:rsidRDefault="00650F22">
      <w:pPr>
        <w:pStyle w:val="Definition-Field2"/>
      </w:pPr>
      <w:r>
        <w:t>This element is supported in Excel 2010 and Excel 2013.</w:t>
      </w:r>
    </w:p>
    <w:p w:rsidR="00D63733" w:rsidRDefault="00650F22">
      <w:pPr>
        <w:pStyle w:val="Definition-Field2"/>
      </w:pPr>
      <w:r>
        <w:t>A &lt;draw:text-box&gt; element located inside a &lt;draw:frame&gt; element in a &lt;text:p&gt; element in the following elements is not supported and will be lost:</w:t>
      </w:r>
    </w:p>
    <w:p w:rsidR="00D63733" w:rsidRDefault="00650F22">
      <w:pPr>
        <w:pStyle w:val="ListParagraph"/>
        <w:numPr>
          <w:ilvl w:val="0"/>
          <w:numId w:val="267"/>
        </w:numPr>
        <w:contextualSpacing/>
      </w:pPr>
      <w:r>
        <w:t>&lt;draw:text-box&gt;</w:t>
      </w:r>
    </w:p>
    <w:p w:rsidR="00D63733" w:rsidRDefault="00650F22">
      <w:pPr>
        <w:pStyle w:val="ListParagraph"/>
        <w:numPr>
          <w:ilvl w:val="0"/>
          <w:numId w:val="267"/>
        </w:numPr>
        <w:contextualSpacing/>
      </w:pPr>
      <w:r>
        <w:t>&lt;draw:rect&gt;</w:t>
      </w:r>
    </w:p>
    <w:p w:rsidR="00D63733" w:rsidRDefault="00650F22">
      <w:pPr>
        <w:pStyle w:val="ListParagraph"/>
        <w:numPr>
          <w:ilvl w:val="0"/>
          <w:numId w:val="267"/>
        </w:numPr>
        <w:contextualSpacing/>
      </w:pPr>
      <w:r>
        <w:t>&lt;draw:polyline&gt;</w:t>
      </w:r>
    </w:p>
    <w:p w:rsidR="00D63733" w:rsidRDefault="00650F22">
      <w:pPr>
        <w:pStyle w:val="ListParagraph"/>
        <w:numPr>
          <w:ilvl w:val="0"/>
          <w:numId w:val="267"/>
        </w:numPr>
        <w:contextualSpacing/>
      </w:pPr>
      <w:r>
        <w:t>&lt;draw:polygon&gt;</w:t>
      </w:r>
    </w:p>
    <w:p w:rsidR="00D63733" w:rsidRDefault="00650F22">
      <w:pPr>
        <w:pStyle w:val="ListParagraph"/>
        <w:numPr>
          <w:ilvl w:val="0"/>
          <w:numId w:val="267"/>
        </w:numPr>
        <w:contextualSpacing/>
      </w:pPr>
      <w:r>
        <w:t>&lt;draw:regular-polygon&gt;</w:t>
      </w:r>
    </w:p>
    <w:p w:rsidR="00D63733" w:rsidRDefault="00650F22">
      <w:pPr>
        <w:pStyle w:val="ListParagraph"/>
        <w:numPr>
          <w:ilvl w:val="0"/>
          <w:numId w:val="267"/>
        </w:numPr>
        <w:contextualSpacing/>
      </w:pPr>
      <w:r>
        <w:t>&lt;draw:path&gt;</w:t>
      </w:r>
    </w:p>
    <w:p w:rsidR="00D63733" w:rsidRDefault="00650F22">
      <w:pPr>
        <w:pStyle w:val="ListParagraph"/>
        <w:numPr>
          <w:ilvl w:val="0"/>
          <w:numId w:val="267"/>
        </w:numPr>
        <w:contextualSpacing/>
      </w:pPr>
      <w:r>
        <w:t>&lt;draw:circle&gt;</w:t>
      </w:r>
    </w:p>
    <w:p w:rsidR="00D63733" w:rsidRDefault="00650F22">
      <w:pPr>
        <w:pStyle w:val="ListParagraph"/>
        <w:numPr>
          <w:ilvl w:val="0"/>
          <w:numId w:val="267"/>
        </w:numPr>
        <w:contextualSpacing/>
      </w:pPr>
      <w:r>
        <w:t>&lt;</w:t>
      </w:r>
      <w:r>
        <w:t>draw:ellipse&gt;</w:t>
      </w:r>
    </w:p>
    <w:p w:rsidR="00D63733" w:rsidRDefault="00650F22">
      <w:pPr>
        <w:pStyle w:val="ListParagraph"/>
        <w:numPr>
          <w:ilvl w:val="0"/>
          <w:numId w:val="267"/>
        </w:numPr>
        <w:contextualSpacing/>
      </w:pPr>
      <w:r>
        <w:t>&lt;draw:caption&gt;</w:t>
      </w:r>
    </w:p>
    <w:p w:rsidR="00D63733" w:rsidRDefault="00650F22">
      <w:pPr>
        <w:pStyle w:val="ListParagraph"/>
        <w:numPr>
          <w:ilvl w:val="0"/>
          <w:numId w:val="267"/>
        </w:numPr>
        <w:contextualSpacing/>
      </w:pPr>
      <w:r>
        <w:t>&lt;draw:custom-shape&gt;</w:t>
      </w:r>
    </w:p>
    <w:p w:rsidR="00D63733" w:rsidRDefault="00650F22">
      <w:pPr>
        <w:pStyle w:val="ListParagraph"/>
        <w:numPr>
          <w:ilvl w:val="0"/>
          <w:numId w:val="267"/>
        </w:numPr>
      </w:pPr>
      <w:r>
        <w:t xml:space="preserve">&lt;text:note-body&gt; </w:t>
      </w:r>
    </w:p>
    <w:p w:rsidR="00D63733" w:rsidRDefault="00650F22">
      <w:pPr>
        <w:pStyle w:val="Definition-Field"/>
      </w:pPr>
      <w:r>
        <w:t xml:space="preserve">j.   </w:t>
      </w:r>
      <w:r>
        <w:rPr>
          <w:i/>
        </w:rPr>
        <w:t>The standard defines the attribute draw:chain-next-name, contained within the element &lt;draw:text-box&gt;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 xml:space="preserve">The </w:t>
      </w:r>
      <w:r>
        <w:rPr>
          <w:i/>
        </w:rPr>
        <w:t>standard defines the attribute draw:corner-radius, contained within the element &lt;draw:text-box&gt;</w:t>
      </w:r>
    </w:p>
    <w:p w:rsidR="00D63733" w:rsidRDefault="00650F22">
      <w:pPr>
        <w:pStyle w:val="Definition-Field2"/>
      </w:pPr>
      <w:r>
        <w:t>This attribute is not supported in Excel 2010, Excel 2013 or Excel 2016.</w:t>
      </w:r>
    </w:p>
    <w:p w:rsidR="00D63733" w:rsidRDefault="00650F22">
      <w:pPr>
        <w:pStyle w:val="Definition-Field"/>
      </w:pPr>
      <w:r>
        <w:t xml:space="preserve">l.   </w:t>
      </w:r>
      <w:r>
        <w:rPr>
          <w:i/>
        </w:rPr>
        <w:t>The standard defines the attribute fo:max-height, contained within the element &lt;dr</w:t>
      </w:r>
      <w:r>
        <w:rPr>
          <w:i/>
        </w:rPr>
        <w:t>aw:text-box&gt;</w:t>
      </w:r>
    </w:p>
    <w:p w:rsidR="00D63733" w:rsidRDefault="00650F22">
      <w:pPr>
        <w:pStyle w:val="Definition-Field2"/>
      </w:pPr>
      <w:r>
        <w:t>This attribute is supported in Excel 2010 and Excel 2013.</w:t>
      </w:r>
    </w:p>
    <w:p w:rsidR="00D63733" w:rsidRDefault="00650F22">
      <w:pPr>
        <w:pStyle w:val="Definition-Field2"/>
      </w:pPr>
      <w:r>
        <w:t>Excel supports length but not percent for this attribute.</w:t>
      </w:r>
    </w:p>
    <w:p w:rsidR="00D63733" w:rsidRDefault="00650F22">
      <w:pPr>
        <w:pStyle w:val="Definition-Field2"/>
      </w:pPr>
      <w:r>
        <w:t>Excel supports the fo:max-height attribute when the value is less than the value for the svg:height attribute on the text box's</w:t>
      </w:r>
      <w:r>
        <w:t xml:space="preserve"> &lt;draw:frame&gt; parent element. For this case, Excel uses the value specified in the fo:max-height attribute as the text box's height instead of the svg:height attribute and writes this value to the svg:height attribute on save. </w:t>
      </w:r>
    </w:p>
    <w:p w:rsidR="00D63733" w:rsidRDefault="00650F22">
      <w:pPr>
        <w:pStyle w:val="Definition-Field"/>
      </w:pPr>
      <w:r>
        <w:lastRenderedPageBreak/>
        <w:t xml:space="preserve">m.   </w:t>
      </w:r>
      <w:r>
        <w:rPr>
          <w:i/>
        </w:rPr>
        <w:t>The standard defines th</w:t>
      </w:r>
      <w:r>
        <w:rPr>
          <w:i/>
        </w:rPr>
        <w:t>e attribute fo:max-width, contained within the element &lt;draw:text-box&gt;</w:t>
      </w:r>
    </w:p>
    <w:p w:rsidR="00D63733" w:rsidRDefault="00650F22">
      <w:pPr>
        <w:pStyle w:val="Definition-Field2"/>
      </w:pPr>
      <w:r>
        <w:t>This attribute is supported in Excel 2010 and Excel 2013.</w:t>
      </w:r>
    </w:p>
    <w:p w:rsidR="00D63733" w:rsidRDefault="00650F22">
      <w:pPr>
        <w:pStyle w:val="Definition-Field2"/>
      </w:pPr>
      <w:r>
        <w:t>Excel supports length, but not percent for this attribute.</w:t>
      </w:r>
    </w:p>
    <w:p w:rsidR="00D63733" w:rsidRDefault="00650F22">
      <w:pPr>
        <w:pStyle w:val="Definition-Field2"/>
      </w:pPr>
      <w:r>
        <w:t>Excel supports the fo:max-width attribute when the value is less than the value for the svg:width attribute on the text box's &lt;draw:frame&gt; parent element. For this case, Excel uses the value specified in the fo:max-width attribute as the text box's width i</w:t>
      </w:r>
      <w:r>
        <w:t xml:space="preserve">nstead of the svg:width attribute and writes this value to the svg:width attribute on save. </w:t>
      </w:r>
    </w:p>
    <w:p w:rsidR="00D63733" w:rsidRDefault="00650F22">
      <w:pPr>
        <w:pStyle w:val="Definition-Field"/>
      </w:pPr>
      <w:r>
        <w:t xml:space="preserve">n.   </w:t>
      </w:r>
      <w:r>
        <w:rPr>
          <w:i/>
        </w:rPr>
        <w:t>The standard defines the attribute fo:min-height, contained within the element &lt;draw:text-box&gt;</w:t>
      </w:r>
    </w:p>
    <w:p w:rsidR="00D63733" w:rsidRDefault="00650F22">
      <w:pPr>
        <w:pStyle w:val="Definition-Field2"/>
      </w:pPr>
      <w:r>
        <w:t>This attribute is supported in Excel 2010 and Excel 2013.</w:t>
      </w:r>
    </w:p>
    <w:p w:rsidR="00D63733" w:rsidRDefault="00650F22">
      <w:pPr>
        <w:pStyle w:val="Definition-Field2"/>
      </w:pPr>
      <w:r>
        <w:t>Excel</w:t>
      </w:r>
      <w:r>
        <w:t xml:space="preserve"> supports length but not percent for this attribute.</w:t>
      </w:r>
    </w:p>
    <w:p w:rsidR="00D63733" w:rsidRDefault="00650F22">
      <w:pPr>
        <w:pStyle w:val="Definition-Field2"/>
      </w:pPr>
      <w:r>
        <w:t xml:space="preserve">Excel uses the fo:min-height attribute when the svg:height attribute on the text box's &lt;draw:frame&gt; parent element is missing. Otherwise, Excel ignores this attribute. </w:t>
      </w:r>
    </w:p>
    <w:p w:rsidR="00D63733" w:rsidRDefault="00650F22">
      <w:pPr>
        <w:pStyle w:val="Definition-Field"/>
      </w:pPr>
      <w:r>
        <w:t xml:space="preserve">o.   </w:t>
      </w:r>
      <w:r>
        <w:rPr>
          <w:i/>
        </w:rPr>
        <w:t>The standard defines the attr</w:t>
      </w:r>
      <w:r>
        <w:rPr>
          <w:i/>
        </w:rPr>
        <w:t>ibute fo:min-width, contained within the element &lt;draw:text-box&gt;</w:t>
      </w:r>
    </w:p>
    <w:p w:rsidR="00D63733" w:rsidRDefault="00650F22">
      <w:pPr>
        <w:pStyle w:val="Definition-Field2"/>
      </w:pPr>
      <w:r>
        <w:t>This attribute is supported in Excel 2010 and Excel 2013.</w:t>
      </w:r>
    </w:p>
    <w:p w:rsidR="00D63733" w:rsidRDefault="00650F22">
      <w:pPr>
        <w:pStyle w:val="Definition-Field2"/>
      </w:pPr>
      <w:r>
        <w:t>Excel supports length, but not percent for this attribute.</w:t>
      </w:r>
    </w:p>
    <w:p w:rsidR="00D63733" w:rsidRDefault="00650F22">
      <w:pPr>
        <w:pStyle w:val="Definition-Field2"/>
      </w:pPr>
      <w:r>
        <w:t xml:space="preserve">Excel uses the fo:min-width attribute when the svg:width attribute on the </w:t>
      </w:r>
      <w:r>
        <w:t xml:space="preserve">text box's &lt;draw:frame&gt; parent element is missing. Otherwise, Excel ignores this attribute. </w:t>
      </w:r>
    </w:p>
    <w:p w:rsidR="00D63733" w:rsidRDefault="00650F22">
      <w:pPr>
        <w:pStyle w:val="Definition-Field"/>
      </w:pPr>
      <w:r>
        <w:t xml:space="preserve">p.   </w:t>
      </w:r>
      <w:r>
        <w:rPr>
          <w:i/>
        </w:rPr>
        <w:t>The standard defines the element &lt;draw:text-box&gt;</w:t>
      </w:r>
    </w:p>
    <w:p w:rsidR="00D63733" w:rsidRDefault="00650F22">
      <w:pPr>
        <w:pStyle w:val="Definition-Field2"/>
      </w:pPr>
      <w:r>
        <w:t>This element is supported in PowerPoint 2010 and PowerPoint 2013.</w:t>
      </w:r>
    </w:p>
    <w:p w:rsidR="00D63733" w:rsidRDefault="00650F22">
      <w:pPr>
        <w:pStyle w:val="Definition-Field2"/>
      </w:pPr>
      <w:r>
        <w:t xml:space="preserve">A &lt;draw:text-box&gt; element located inside a </w:t>
      </w:r>
      <w:r>
        <w:t>&lt;draw:frame&gt; element in a &lt;text:p&gt; element in the following elements is not supported and will be lost:</w:t>
      </w:r>
    </w:p>
    <w:p w:rsidR="00D63733" w:rsidRDefault="00650F22">
      <w:pPr>
        <w:pStyle w:val="ListParagraph"/>
        <w:numPr>
          <w:ilvl w:val="0"/>
          <w:numId w:val="268"/>
        </w:numPr>
        <w:contextualSpacing/>
      </w:pPr>
      <w:r>
        <w:t>&lt;draw:text-box&gt;</w:t>
      </w:r>
    </w:p>
    <w:p w:rsidR="00D63733" w:rsidRDefault="00650F22">
      <w:pPr>
        <w:pStyle w:val="ListParagraph"/>
        <w:numPr>
          <w:ilvl w:val="0"/>
          <w:numId w:val="268"/>
        </w:numPr>
        <w:contextualSpacing/>
      </w:pPr>
      <w:r>
        <w:t>&lt;draw:rect&gt;</w:t>
      </w:r>
    </w:p>
    <w:p w:rsidR="00D63733" w:rsidRDefault="00650F22">
      <w:pPr>
        <w:pStyle w:val="ListParagraph"/>
        <w:numPr>
          <w:ilvl w:val="0"/>
          <w:numId w:val="268"/>
        </w:numPr>
        <w:contextualSpacing/>
      </w:pPr>
      <w:r>
        <w:t>&lt;draw:polyline&gt;</w:t>
      </w:r>
    </w:p>
    <w:p w:rsidR="00D63733" w:rsidRDefault="00650F22">
      <w:pPr>
        <w:pStyle w:val="ListParagraph"/>
        <w:numPr>
          <w:ilvl w:val="0"/>
          <w:numId w:val="268"/>
        </w:numPr>
        <w:contextualSpacing/>
      </w:pPr>
      <w:r>
        <w:t>&lt;draw:polygon&gt;</w:t>
      </w:r>
    </w:p>
    <w:p w:rsidR="00D63733" w:rsidRDefault="00650F22">
      <w:pPr>
        <w:pStyle w:val="ListParagraph"/>
        <w:numPr>
          <w:ilvl w:val="0"/>
          <w:numId w:val="268"/>
        </w:numPr>
        <w:contextualSpacing/>
      </w:pPr>
      <w:r>
        <w:t>&lt;draw:regular-polygon&gt;</w:t>
      </w:r>
    </w:p>
    <w:p w:rsidR="00D63733" w:rsidRDefault="00650F22">
      <w:pPr>
        <w:pStyle w:val="ListParagraph"/>
        <w:numPr>
          <w:ilvl w:val="0"/>
          <w:numId w:val="268"/>
        </w:numPr>
        <w:contextualSpacing/>
      </w:pPr>
      <w:r>
        <w:t>&lt;draw:path&gt;</w:t>
      </w:r>
    </w:p>
    <w:p w:rsidR="00D63733" w:rsidRDefault="00650F22">
      <w:pPr>
        <w:pStyle w:val="ListParagraph"/>
        <w:numPr>
          <w:ilvl w:val="0"/>
          <w:numId w:val="268"/>
        </w:numPr>
        <w:contextualSpacing/>
      </w:pPr>
      <w:r>
        <w:t>&lt;draw:circle&gt;</w:t>
      </w:r>
    </w:p>
    <w:p w:rsidR="00D63733" w:rsidRDefault="00650F22">
      <w:pPr>
        <w:pStyle w:val="ListParagraph"/>
        <w:numPr>
          <w:ilvl w:val="0"/>
          <w:numId w:val="268"/>
        </w:numPr>
        <w:contextualSpacing/>
      </w:pPr>
      <w:r>
        <w:t>&lt;draw:ellipse&gt;</w:t>
      </w:r>
    </w:p>
    <w:p w:rsidR="00D63733" w:rsidRDefault="00650F22">
      <w:pPr>
        <w:pStyle w:val="ListParagraph"/>
        <w:numPr>
          <w:ilvl w:val="0"/>
          <w:numId w:val="268"/>
        </w:numPr>
        <w:contextualSpacing/>
      </w:pPr>
      <w:r>
        <w:t>&lt;draw:caption&gt;</w:t>
      </w:r>
    </w:p>
    <w:p w:rsidR="00D63733" w:rsidRDefault="00650F22">
      <w:pPr>
        <w:pStyle w:val="ListParagraph"/>
        <w:numPr>
          <w:ilvl w:val="0"/>
          <w:numId w:val="268"/>
        </w:numPr>
        <w:contextualSpacing/>
      </w:pPr>
      <w:r>
        <w:t>&lt;</w:t>
      </w:r>
      <w:r>
        <w:t>draw:custom-shape&gt;</w:t>
      </w:r>
    </w:p>
    <w:p w:rsidR="00D63733" w:rsidRDefault="00650F22">
      <w:pPr>
        <w:pStyle w:val="ListParagraph"/>
        <w:numPr>
          <w:ilvl w:val="0"/>
          <w:numId w:val="268"/>
        </w:numPr>
      </w:pPr>
      <w:r>
        <w:t xml:space="preserve">&lt;text:note-body&gt; </w:t>
      </w:r>
    </w:p>
    <w:p w:rsidR="00D63733" w:rsidRDefault="00650F22">
      <w:pPr>
        <w:pStyle w:val="Definition-Field"/>
      </w:pPr>
      <w:r>
        <w:t xml:space="preserve">q.   </w:t>
      </w:r>
      <w:r>
        <w:rPr>
          <w:i/>
        </w:rPr>
        <w:t>The standard defines the attribute draw:chain-next-name, contained within the element &lt;draw:text-box&gt;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r.   </w:t>
      </w:r>
      <w:r>
        <w:rPr>
          <w:i/>
        </w:rPr>
        <w:t xml:space="preserve">The standard </w:t>
      </w:r>
      <w:r>
        <w:rPr>
          <w:i/>
        </w:rPr>
        <w:t>defines the attribute draw:corner-radius, contained within the element &lt;draw:text-box&gt;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s.   </w:t>
      </w:r>
      <w:r>
        <w:rPr>
          <w:i/>
        </w:rPr>
        <w:t>The standard defines the attribute fo:max-height, contained within the eleme</w:t>
      </w:r>
      <w:r>
        <w:rPr>
          <w:i/>
        </w:rPr>
        <w:t>nt &lt;draw:text-box&gt;</w:t>
      </w:r>
    </w:p>
    <w:p w:rsidR="00D63733" w:rsidRDefault="00650F22">
      <w:pPr>
        <w:pStyle w:val="Definition-Field2"/>
      </w:pPr>
      <w:r>
        <w:t>This attribute is supported in PowerPoint 2010 and PowerPoint 2013.</w:t>
      </w:r>
    </w:p>
    <w:p w:rsidR="00D63733" w:rsidRDefault="00650F22">
      <w:pPr>
        <w:pStyle w:val="Definition-Field2"/>
      </w:pPr>
      <w:r>
        <w:lastRenderedPageBreak/>
        <w:t>PowerPoint supports length but not percent for this attribute.</w:t>
      </w:r>
    </w:p>
    <w:p w:rsidR="00D63733" w:rsidRDefault="00650F22">
      <w:pPr>
        <w:pStyle w:val="Definition-Field2"/>
      </w:pPr>
      <w:r>
        <w:t>PowerPoint supports the fo:max-height attribute when the value is less than the value for the svg:height a</w:t>
      </w:r>
      <w:r>
        <w:t>ttribute on the text box's &lt;draw:frame&gt; parent element. For this case, PowerPoint uses the value specified in the fo:max-height attribute as the text box's height instead of the svg:height attribute and writes this value to the svg:height attribute on save</w:t>
      </w:r>
      <w:r>
        <w:t xml:space="preserve">. </w:t>
      </w:r>
    </w:p>
    <w:p w:rsidR="00D63733" w:rsidRDefault="00650F22">
      <w:pPr>
        <w:pStyle w:val="Definition-Field"/>
      </w:pPr>
      <w:r>
        <w:t xml:space="preserve">t.   </w:t>
      </w:r>
      <w:r>
        <w:rPr>
          <w:i/>
        </w:rPr>
        <w:t>The standard defines the attribute fo:max-width, contained within the element &lt;draw:text-box&gt;</w:t>
      </w:r>
    </w:p>
    <w:p w:rsidR="00D63733" w:rsidRDefault="00650F22">
      <w:pPr>
        <w:pStyle w:val="Definition-Field2"/>
      </w:pPr>
      <w:r>
        <w:t>This attribute is supported in PowerPoint 2010 and PowerPoint 2013.</w:t>
      </w:r>
    </w:p>
    <w:p w:rsidR="00D63733" w:rsidRDefault="00650F22">
      <w:pPr>
        <w:pStyle w:val="Definition-Field2"/>
      </w:pPr>
      <w:r>
        <w:t>PowerPoint supports length but not percent for this attribute.</w:t>
      </w:r>
    </w:p>
    <w:p w:rsidR="00D63733" w:rsidRDefault="00650F22">
      <w:pPr>
        <w:pStyle w:val="Definition-Field2"/>
      </w:pPr>
      <w:r>
        <w:t>PowerPoint supports the</w:t>
      </w:r>
      <w:r>
        <w:t xml:space="preserve"> fo:max-width attribute when the value is less than the value for the svg:width attribute on the text box's &lt;draw:frame&gt; parent element. For this case, PowerPoint uses the value specified in the fo:max-width attribute as the text box's width instead of the</w:t>
      </w:r>
      <w:r>
        <w:t xml:space="preserve"> svg:width attribute and writes this value to the svg:width attribute on save. </w:t>
      </w:r>
    </w:p>
    <w:p w:rsidR="00D63733" w:rsidRDefault="00650F22">
      <w:pPr>
        <w:pStyle w:val="Definition-Field"/>
      </w:pPr>
      <w:r>
        <w:t xml:space="preserve">u.   </w:t>
      </w:r>
      <w:r>
        <w:rPr>
          <w:i/>
        </w:rPr>
        <w:t>The standard defines the attribute fo:min-height, contained within the element &lt;draw:text-box&gt;</w:t>
      </w:r>
    </w:p>
    <w:p w:rsidR="00D63733" w:rsidRDefault="00650F22">
      <w:pPr>
        <w:pStyle w:val="Definition-Field2"/>
      </w:pPr>
      <w:r>
        <w:t>This attribute is supported in PowerPoint 2010 and PowerPoint 2013.</w:t>
      </w:r>
    </w:p>
    <w:p w:rsidR="00D63733" w:rsidRDefault="00650F22">
      <w:pPr>
        <w:pStyle w:val="Definition-Field2"/>
      </w:pPr>
      <w:r>
        <w:t>PowerPoi</w:t>
      </w:r>
      <w:r>
        <w:t>nt supports length but not percent for this attribute.</w:t>
      </w:r>
    </w:p>
    <w:p w:rsidR="00D63733" w:rsidRDefault="00650F22">
      <w:pPr>
        <w:pStyle w:val="Definition-Field2"/>
      </w:pPr>
      <w:r>
        <w:t xml:space="preserve">PowerPoint uses the fo:min-height attribute when the svg:height attribute on the text box's &lt;draw:frame&gt; parent element is missing. Otherwise, PowerPoint ignores this attribute. </w:t>
      </w:r>
    </w:p>
    <w:p w:rsidR="00D63733" w:rsidRDefault="00650F22">
      <w:pPr>
        <w:pStyle w:val="Definition-Field"/>
      </w:pPr>
      <w:r>
        <w:t xml:space="preserve">v.   </w:t>
      </w:r>
      <w:r>
        <w:rPr>
          <w:i/>
        </w:rPr>
        <w:t>The standard defi</w:t>
      </w:r>
      <w:r>
        <w:rPr>
          <w:i/>
        </w:rPr>
        <w:t>nes the attribute fo:min-width, contained within the element &lt;draw:text-box&gt;</w:t>
      </w:r>
    </w:p>
    <w:p w:rsidR="00D63733" w:rsidRDefault="00650F22">
      <w:pPr>
        <w:pStyle w:val="Definition-Field2"/>
      </w:pPr>
      <w:r>
        <w:t>This attribute is supported in PowerPoint 2010 and PowerPoint 2013.</w:t>
      </w:r>
    </w:p>
    <w:p w:rsidR="00D63733" w:rsidRDefault="00650F22">
      <w:pPr>
        <w:pStyle w:val="Definition-Field2"/>
      </w:pPr>
      <w:r>
        <w:t>PowerPoint supports length, but not percent for this attribute.</w:t>
      </w:r>
    </w:p>
    <w:p w:rsidR="00D63733" w:rsidRDefault="00650F22">
      <w:pPr>
        <w:pStyle w:val="Definition-Field2"/>
      </w:pPr>
      <w:r>
        <w:t>PowerPoint uses the fo:min-width attribute when</w:t>
      </w:r>
      <w:r>
        <w:t xml:space="preserve"> the svg:width attribute on the text box's &lt;draw:frame&gt; parent element is missing. Otherwise, PowerPoint ignores this attribute. </w:t>
      </w:r>
    </w:p>
    <w:p w:rsidR="00D63733" w:rsidRDefault="00650F22">
      <w:pPr>
        <w:pStyle w:val="Heading3"/>
      </w:pPr>
      <w:bookmarkStart w:id="617" w:name="section_3c88fc1799c64c808af7d8a5e0924eb6"/>
      <w:bookmarkStart w:id="618" w:name="_Toc466892981"/>
      <w:r>
        <w:t>Section 9.3.2, Image</w:t>
      </w:r>
      <w:bookmarkEnd w:id="617"/>
      <w:bookmarkEnd w:id="618"/>
      <w:r>
        <w:fldChar w:fldCharType="begin"/>
      </w:r>
      <w:r>
        <w:instrText xml:space="preserve"> XE "Image" </w:instrText>
      </w:r>
      <w:r>
        <w:fldChar w:fldCharType="end"/>
      </w:r>
    </w:p>
    <w:p w:rsidR="00D63733" w:rsidRDefault="00650F22">
      <w:pPr>
        <w:pStyle w:val="Definition-Field"/>
      </w:pPr>
      <w:r>
        <w:t xml:space="preserve">a.   </w:t>
      </w:r>
      <w:r>
        <w:rPr>
          <w:i/>
        </w:rPr>
        <w:t>The standard defines the element &lt;draw:image&gt;</w:t>
      </w:r>
    </w:p>
    <w:p w:rsidR="00D63733" w:rsidRDefault="00650F22">
      <w:pPr>
        <w:pStyle w:val="Definition-Field2"/>
      </w:pPr>
      <w:r>
        <w:t>This element is supported in Word 2010 a</w:t>
      </w:r>
      <w:r>
        <w:t>nd Word 2013.</w:t>
      </w:r>
    </w:p>
    <w:p w:rsidR="00D63733" w:rsidRDefault="00650F22">
      <w:pPr>
        <w:pStyle w:val="Definition-Field2"/>
      </w:pPr>
      <w:r>
        <w:t xml:space="preserve">Text on an image is not supported and on load, Word drops the text. </w:t>
      </w:r>
    </w:p>
    <w:p w:rsidR="00D63733" w:rsidRDefault="00650F22">
      <w:pPr>
        <w:pStyle w:val="Definition-Field"/>
      </w:pPr>
      <w:r>
        <w:t xml:space="preserve">b.   </w:t>
      </w:r>
      <w:r>
        <w:rPr>
          <w:i/>
        </w:rPr>
        <w:t>The standard defines the attribute draw:filter-name, contained within the element &lt;draw:image&gt;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t xml:space="preserve">  </w:t>
      </w:r>
      <w:r>
        <w:rPr>
          <w:i/>
        </w:rPr>
        <w:t>The standard defines the attribute xlink:actuate, contained within the element &lt;draw:image&gt;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attribute xlink:href, contained within the element &lt;draw:image&gt;</w:t>
      </w:r>
    </w:p>
    <w:p w:rsidR="00D63733" w:rsidRDefault="00650F22">
      <w:pPr>
        <w:pStyle w:val="Definition-Field2"/>
      </w:pPr>
      <w:r>
        <w:t>This attribu</w:t>
      </w:r>
      <w:r>
        <w:t>te is supported in Word 2010 and Word 2013.</w:t>
      </w:r>
    </w:p>
    <w:p w:rsidR="00D63733" w:rsidRDefault="00650F22">
      <w:pPr>
        <w:pStyle w:val="Definition-Field2"/>
      </w:pPr>
      <w:r>
        <w:t xml:space="preserve">Relative URIs are not supported, only absolute URIs are supported. </w:t>
      </w:r>
    </w:p>
    <w:p w:rsidR="00D63733" w:rsidRDefault="00650F22">
      <w:pPr>
        <w:pStyle w:val="Definition-Field"/>
      </w:pPr>
      <w:r>
        <w:t xml:space="preserve">e.   </w:t>
      </w:r>
      <w:r>
        <w:rPr>
          <w:i/>
        </w:rPr>
        <w:t>The standard defines the attribute xlink:show, contained within the element &lt;draw:image&gt;</w:t>
      </w:r>
    </w:p>
    <w:p w:rsidR="00D63733" w:rsidRDefault="00650F22">
      <w:pPr>
        <w:pStyle w:val="Definition-Field2"/>
      </w:pPr>
      <w:r>
        <w:t xml:space="preserve">This attribute is supported in Word 2010 and Word </w:t>
      </w:r>
      <w:r>
        <w:t>2013.</w:t>
      </w:r>
    </w:p>
    <w:p w:rsidR="00D63733" w:rsidRDefault="00650F22">
      <w:pPr>
        <w:pStyle w:val="Definition-Field"/>
      </w:pPr>
      <w:r>
        <w:lastRenderedPageBreak/>
        <w:t xml:space="preserve">f.   </w:t>
      </w:r>
      <w:r>
        <w:rPr>
          <w:i/>
        </w:rPr>
        <w:t>The standard defines the attribute xlink:type, contained within the element &lt;draw:image&gt;</w:t>
      </w:r>
    </w:p>
    <w:p w:rsidR="00D63733" w:rsidRDefault="00650F22">
      <w:pPr>
        <w:pStyle w:val="Definition-Field2"/>
      </w:pPr>
      <w:r>
        <w:t>This attribute is supported in Word 2010 and Word 2013.</w:t>
      </w:r>
    </w:p>
    <w:p w:rsidR="00D63733" w:rsidRDefault="00650F22">
      <w:pPr>
        <w:pStyle w:val="Definition-Field"/>
      </w:pPr>
      <w:r>
        <w:t xml:space="preserve">g.   </w:t>
      </w:r>
      <w:r>
        <w:rPr>
          <w:i/>
        </w:rPr>
        <w:t>The standard defines the element &lt;office:binary-data&gt;</w:t>
      </w:r>
    </w:p>
    <w:p w:rsidR="00D63733" w:rsidRDefault="00650F22">
      <w:pPr>
        <w:pStyle w:val="Definition-Field2"/>
      </w:pPr>
      <w:r>
        <w:t xml:space="preserve">This element is not supported in Word </w:t>
      </w:r>
      <w:r>
        <w:t>2010, Word 2013 or Word 2016.</w:t>
      </w:r>
    </w:p>
    <w:p w:rsidR="00D63733" w:rsidRDefault="00650F22">
      <w:pPr>
        <w:pStyle w:val="Definition-Field"/>
      </w:pPr>
      <w:r>
        <w:t xml:space="preserve">h.   </w:t>
      </w:r>
      <w:r>
        <w:rPr>
          <w:i/>
        </w:rPr>
        <w:t>The standard defines the element &lt;draw:image&gt;</w:t>
      </w:r>
    </w:p>
    <w:p w:rsidR="00D63733" w:rsidRDefault="00650F22">
      <w:pPr>
        <w:pStyle w:val="Definition-Field2"/>
      </w:pPr>
      <w:r>
        <w:t>This element is supported in Excel 2010 and Excel 2013.</w:t>
      </w:r>
    </w:p>
    <w:p w:rsidR="00D63733" w:rsidRDefault="00650F22">
      <w:pPr>
        <w:pStyle w:val="Definition-Field2"/>
      </w:pPr>
      <w:r>
        <w:t xml:space="preserve">Text on an image is not supported and on load, Excel drops the text. </w:t>
      </w:r>
    </w:p>
    <w:p w:rsidR="00D63733" w:rsidRDefault="00650F22">
      <w:pPr>
        <w:pStyle w:val="Definition-Field"/>
      </w:pPr>
      <w:r>
        <w:t xml:space="preserve">i.   </w:t>
      </w:r>
      <w:r>
        <w:rPr>
          <w:i/>
        </w:rPr>
        <w:t>The standard defines the attribute draw:filt</w:t>
      </w:r>
      <w:r>
        <w:rPr>
          <w:i/>
        </w:rPr>
        <w:t>er-name, contained within the element &lt;draw:image&gt;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xlink:actuate, contained within the element &lt;draw:image&gt;</w:t>
      </w:r>
    </w:p>
    <w:p w:rsidR="00D63733" w:rsidRDefault="00650F22">
      <w:pPr>
        <w:pStyle w:val="Definition-Field2"/>
      </w:pPr>
      <w:r>
        <w:t>This attribute is supported in Exce</w:t>
      </w:r>
      <w:r>
        <w:t>l 2010 and Excel 2013.</w:t>
      </w:r>
    </w:p>
    <w:p w:rsidR="00D63733" w:rsidRDefault="00650F22">
      <w:pPr>
        <w:pStyle w:val="Definition-Field"/>
      </w:pPr>
      <w:r>
        <w:t xml:space="preserve">k.   </w:t>
      </w:r>
      <w:r>
        <w:rPr>
          <w:i/>
        </w:rPr>
        <w:t>The standard defines the attribute xlink:href, contained within the element &lt;draw:image&gt;</w:t>
      </w:r>
    </w:p>
    <w:p w:rsidR="00D63733" w:rsidRDefault="00650F22">
      <w:pPr>
        <w:pStyle w:val="Definition-Field2"/>
      </w:pPr>
      <w:r>
        <w:t>This attribute is supported in Excel 2010 and Excel 2013.</w:t>
      </w:r>
    </w:p>
    <w:p w:rsidR="00D63733" w:rsidRDefault="00650F22">
      <w:pPr>
        <w:pStyle w:val="Definition-Field2"/>
      </w:pPr>
      <w:r>
        <w:t xml:space="preserve">Relative URIs are not supported, only absolute URIs are supported. </w:t>
      </w:r>
    </w:p>
    <w:p w:rsidR="00D63733" w:rsidRDefault="00650F22">
      <w:pPr>
        <w:pStyle w:val="Definition-Field"/>
      </w:pPr>
      <w:r>
        <w:t xml:space="preserve">l.   </w:t>
      </w:r>
      <w:r>
        <w:rPr>
          <w:i/>
        </w:rPr>
        <w:t>The stan</w:t>
      </w:r>
      <w:r>
        <w:rPr>
          <w:i/>
        </w:rPr>
        <w:t>dard defines the attribute xlink:show, contained within the element &lt;draw:image&gt;</w:t>
      </w:r>
    </w:p>
    <w:p w:rsidR="00D63733" w:rsidRDefault="00650F22">
      <w:pPr>
        <w:pStyle w:val="Definition-Field2"/>
      </w:pPr>
      <w:r>
        <w:t>This attribute is supported in Excel 2010 and Excel 2013.</w:t>
      </w:r>
    </w:p>
    <w:p w:rsidR="00D63733" w:rsidRDefault="00650F22">
      <w:pPr>
        <w:pStyle w:val="Definition-Field"/>
      </w:pPr>
      <w:r>
        <w:t xml:space="preserve">m.   </w:t>
      </w:r>
      <w:r>
        <w:rPr>
          <w:i/>
        </w:rPr>
        <w:t>The standard defines the attribute xlink:type, contained within the element &lt;draw:image&gt;</w:t>
      </w:r>
    </w:p>
    <w:p w:rsidR="00D63733" w:rsidRDefault="00650F22">
      <w:pPr>
        <w:pStyle w:val="Definition-Field2"/>
      </w:pPr>
      <w:r>
        <w:t>This attribute is suppo</w:t>
      </w:r>
      <w:r>
        <w:t>rted in Excel 2010 and Excel 2013.</w:t>
      </w:r>
    </w:p>
    <w:p w:rsidR="00D63733" w:rsidRDefault="00650F22">
      <w:pPr>
        <w:pStyle w:val="Definition-Field"/>
      </w:pPr>
      <w:r>
        <w:t xml:space="preserve">n.   </w:t>
      </w:r>
      <w:r>
        <w:rPr>
          <w:i/>
        </w:rPr>
        <w:t>The standard defines the element &lt;office:binary-data&gt;</w:t>
      </w:r>
    </w:p>
    <w:p w:rsidR="00D63733" w:rsidRDefault="00650F22">
      <w:pPr>
        <w:pStyle w:val="Definition-Field2"/>
      </w:pPr>
      <w:r>
        <w:t>This element is not supported in Excel 2010, Excel 2013 or Excel 2016.</w:t>
      </w:r>
    </w:p>
    <w:p w:rsidR="00D63733" w:rsidRDefault="00650F22">
      <w:pPr>
        <w:pStyle w:val="Definition-Field"/>
      </w:pPr>
      <w:r>
        <w:t xml:space="preserve">o.   </w:t>
      </w:r>
      <w:r>
        <w:rPr>
          <w:i/>
        </w:rPr>
        <w:t>The standard defines the element &lt;draw:image&gt;</w:t>
      </w:r>
    </w:p>
    <w:p w:rsidR="00D63733" w:rsidRDefault="00650F22">
      <w:pPr>
        <w:pStyle w:val="Definition-Field2"/>
      </w:pPr>
      <w:r>
        <w:t xml:space="preserve">This element is supported in PowerPoint </w:t>
      </w:r>
      <w:r>
        <w:t>2010 and PowerPoint 2013.</w:t>
      </w:r>
    </w:p>
    <w:p w:rsidR="00D63733" w:rsidRDefault="00650F22">
      <w:pPr>
        <w:pStyle w:val="Definition-Field2"/>
      </w:pPr>
      <w:r>
        <w:t xml:space="preserve">Text on an image is not supported and on load, PowerPoint drops the text. </w:t>
      </w:r>
    </w:p>
    <w:p w:rsidR="00D63733" w:rsidRDefault="00650F22">
      <w:pPr>
        <w:pStyle w:val="Definition-Field"/>
      </w:pPr>
      <w:r>
        <w:t xml:space="preserve">p.   </w:t>
      </w:r>
      <w:r>
        <w:rPr>
          <w:i/>
        </w:rPr>
        <w:t>The standard defines the attribute draw:filter-name, contained within the element &lt;draw:image&gt;</w:t>
      </w:r>
    </w:p>
    <w:p w:rsidR="00D63733" w:rsidRDefault="00650F22">
      <w:pPr>
        <w:pStyle w:val="Definition-Field2"/>
      </w:pPr>
      <w:r>
        <w:t>This attribute is not supported in PowerPoint 2010, Pow</w:t>
      </w:r>
      <w:r>
        <w:t>erPoint 2013 or PowerPoint 2016.</w:t>
      </w:r>
    </w:p>
    <w:p w:rsidR="00D63733" w:rsidRDefault="00650F22">
      <w:pPr>
        <w:pStyle w:val="Definition-Field"/>
      </w:pPr>
      <w:r>
        <w:t xml:space="preserve">q.   </w:t>
      </w:r>
      <w:r>
        <w:rPr>
          <w:i/>
        </w:rPr>
        <w:t>The standard defines the attribute xlink:actuate, contained within the element &lt;draw:image&gt;</w:t>
      </w:r>
    </w:p>
    <w:p w:rsidR="00D63733" w:rsidRDefault="00650F22">
      <w:pPr>
        <w:pStyle w:val="Definition-Field2"/>
      </w:pPr>
      <w:r>
        <w:t>This attribute is supported in PowerPoint 2010 and PowerPoint 2013.</w:t>
      </w:r>
    </w:p>
    <w:p w:rsidR="00D63733" w:rsidRDefault="00650F22">
      <w:pPr>
        <w:pStyle w:val="Definition-Field"/>
      </w:pPr>
      <w:r>
        <w:t xml:space="preserve">r.   </w:t>
      </w:r>
      <w:r>
        <w:rPr>
          <w:i/>
        </w:rPr>
        <w:t xml:space="preserve">The standard defines the attribute xlink:href, </w:t>
      </w:r>
      <w:r>
        <w:rPr>
          <w:i/>
        </w:rPr>
        <w:t>contained within the element &lt;draw:image&gt;</w:t>
      </w:r>
    </w:p>
    <w:p w:rsidR="00D63733" w:rsidRDefault="00650F22">
      <w:pPr>
        <w:pStyle w:val="Definition-Field2"/>
      </w:pPr>
      <w:r>
        <w:t>This attribute is supported in PowerPoint 2010 and PowerPoint 2013.</w:t>
      </w:r>
    </w:p>
    <w:p w:rsidR="00D63733" w:rsidRDefault="00650F22">
      <w:pPr>
        <w:pStyle w:val="Definition-Field2"/>
      </w:pPr>
      <w:r>
        <w:t xml:space="preserve">Relative URIs are not supported, only absolute URIs are supported. </w:t>
      </w:r>
    </w:p>
    <w:p w:rsidR="00D63733" w:rsidRDefault="00650F22">
      <w:pPr>
        <w:pStyle w:val="Definition-Field"/>
      </w:pPr>
      <w:r>
        <w:t xml:space="preserve">s.   </w:t>
      </w:r>
      <w:r>
        <w:rPr>
          <w:i/>
        </w:rPr>
        <w:t>The standard defines the attribute xlink:show, contained within the eleme</w:t>
      </w:r>
      <w:r>
        <w:rPr>
          <w:i/>
        </w:rPr>
        <w:t>nt &lt;draw:image&gt;</w:t>
      </w:r>
    </w:p>
    <w:p w:rsidR="00D63733" w:rsidRDefault="00650F22">
      <w:pPr>
        <w:pStyle w:val="Definition-Field2"/>
      </w:pPr>
      <w:r>
        <w:t>This attribute is supported in PowerPoint 2010 and PowerPoint 2013.</w:t>
      </w:r>
    </w:p>
    <w:p w:rsidR="00D63733" w:rsidRDefault="00650F22">
      <w:pPr>
        <w:pStyle w:val="Definition-Field"/>
      </w:pPr>
      <w:r>
        <w:lastRenderedPageBreak/>
        <w:t xml:space="preserve">t.   </w:t>
      </w:r>
      <w:r>
        <w:rPr>
          <w:i/>
        </w:rPr>
        <w:t>The standard defines the attribute xlink:type, contained within the element &lt;draw:image&gt;</w:t>
      </w:r>
    </w:p>
    <w:p w:rsidR="00D63733" w:rsidRDefault="00650F22">
      <w:pPr>
        <w:pStyle w:val="Definition-Field2"/>
      </w:pPr>
      <w:r>
        <w:t>This attribute is supported in PowerPoint 2010 and PowerPoint 2013.</w:t>
      </w:r>
    </w:p>
    <w:p w:rsidR="00D63733" w:rsidRDefault="00650F22">
      <w:pPr>
        <w:pStyle w:val="Definition-Field"/>
      </w:pPr>
      <w:r>
        <w:t xml:space="preserve">u.   </w:t>
      </w:r>
      <w:r>
        <w:rPr>
          <w:i/>
        </w:rPr>
        <w:t>The s</w:t>
      </w:r>
      <w:r>
        <w:rPr>
          <w:i/>
        </w:rPr>
        <w:t>tandard defines the element &lt;office:binary-data&gt;</w:t>
      </w:r>
    </w:p>
    <w:p w:rsidR="00D63733" w:rsidRDefault="00650F22">
      <w:pPr>
        <w:pStyle w:val="Definition-Field2"/>
      </w:pPr>
      <w:r>
        <w:t>This element is not supported in PowerPoint 2010, PowerPoint 2013 or PowerPoint 2016.</w:t>
      </w:r>
    </w:p>
    <w:p w:rsidR="00D63733" w:rsidRDefault="00650F22">
      <w:pPr>
        <w:pStyle w:val="Heading3"/>
      </w:pPr>
      <w:bookmarkStart w:id="619" w:name="section_5e20a76b08d547d1ba30532eb19a9576"/>
      <w:bookmarkStart w:id="620" w:name="_Toc466892982"/>
      <w:r>
        <w:t>Section 9.3.3, Objects</w:t>
      </w:r>
      <w:bookmarkEnd w:id="619"/>
      <w:bookmarkEnd w:id="620"/>
      <w:r>
        <w:fldChar w:fldCharType="begin"/>
      </w:r>
      <w:r>
        <w:instrText xml:space="preserve"> XE "Objects" </w:instrText>
      </w:r>
      <w:r>
        <w:fldChar w:fldCharType="end"/>
      </w:r>
    </w:p>
    <w:p w:rsidR="00D63733" w:rsidRDefault="00650F22">
      <w:pPr>
        <w:pStyle w:val="Definition-Field"/>
      </w:pPr>
      <w:r>
        <w:t xml:space="preserve">a.   </w:t>
      </w:r>
      <w:r>
        <w:rPr>
          <w:i/>
        </w:rPr>
        <w:t>The standard defines the element &lt;draw:object&gt;</w:t>
      </w:r>
    </w:p>
    <w:p w:rsidR="00D63733" w:rsidRDefault="00650F22">
      <w:pPr>
        <w:pStyle w:val="Definition-Field2"/>
      </w:pPr>
      <w:r>
        <w:t>This element is supported in W</w:t>
      </w:r>
      <w:r>
        <w:t>ord 2010 and Word 2013.</w:t>
      </w:r>
    </w:p>
    <w:p w:rsidR="00D63733" w:rsidRDefault="00650F22">
      <w:pPr>
        <w:pStyle w:val="Definition-Field"/>
      </w:pPr>
      <w:r>
        <w:t xml:space="preserve">b.   </w:t>
      </w:r>
      <w:r>
        <w:rPr>
          <w:i/>
        </w:rPr>
        <w:t>The standard defines the attribute xlink:actuate, contained within the element &lt;draw:object&gt;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 xml:space="preserve">The standard defines the attribute xlink:href, contained </w:t>
      </w:r>
      <w:r>
        <w:rPr>
          <w:i/>
        </w:rPr>
        <w:t>within the element &lt;draw:object&gt;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xlink:show, contained within the element &lt;draw:object&gt;</w:t>
      </w:r>
    </w:p>
    <w:p w:rsidR="00D63733" w:rsidRDefault="00650F22">
      <w:pPr>
        <w:pStyle w:val="Definition-Field2"/>
      </w:pPr>
      <w:r>
        <w:t>This attribute is not supported in Word 2010, Word 2013 or</w:t>
      </w:r>
      <w:r>
        <w:t xml:space="preserve"> Word 2016.</w:t>
      </w:r>
    </w:p>
    <w:p w:rsidR="00D63733" w:rsidRDefault="00650F22">
      <w:pPr>
        <w:pStyle w:val="Definition-Field"/>
      </w:pPr>
      <w:r>
        <w:t xml:space="preserve">e.   </w:t>
      </w:r>
      <w:r>
        <w:rPr>
          <w:i/>
        </w:rPr>
        <w:t>The standard defines the attribute xlink:type, contained within the element &lt;draw:object&gt;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standard defines the element &lt;draw:object-ole&gt;</w:t>
      </w:r>
    </w:p>
    <w:p w:rsidR="00D63733" w:rsidRDefault="00650F22">
      <w:pPr>
        <w:pStyle w:val="Definition-Field2"/>
      </w:pPr>
      <w:r>
        <w:t>This element is support</w:t>
      </w:r>
      <w:r>
        <w:t>ed in Word 2010 and Word 2013.</w:t>
      </w:r>
    </w:p>
    <w:p w:rsidR="00D63733" w:rsidRDefault="00650F22">
      <w:pPr>
        <w:pStyle w:val="Definition-Field"/>
      </w:pPr>
      <w:r>
        <w:t xml:space="preserve">g.   </w:t>
      </w:r>
      <w:r>
        <w:rPr>
          <w:i/>
        </w:rPr>
        <w:t>The standard defines the element &lt;math:math&gt;, contained within the parent element &lt;draw:object&gt;</w:t>
      </w:r>
    </w:p>
    <w:p w:rsidR="00D63733" w:rsidRDefault="00650F22">
      <w:pPr>
        <w:pStyle w:val="Definition-Field2"/>
      </w:pPr>
      <w:r>
        <w:t>This element is supported in Word 2010 and Word 2013.</w:t>
      </w:r>
    </w:p>
    <w:p w:rsidR="00D63733" w:rsidRDefault="00650F22">
      <w:pPr>
        <w:pStyle w:val="Definition-Field"/>
      </w:pPr>
      <w:r>
        <w:t xml:space="preserve">h.   </w:t>
      </w:r>
      <w:r>
        <w:rPr>
          <w:i/>
        </w:rPr>
        <w:t xml:space="preserve">The standard defines the element &lt;office:binary-data&gt;, contained </w:t>
      </w:r>
      <w:r>
        <w:rPr>
          <w:i/>
        </w:rPr>
        <w:t>within the parent element &lt;draw:object-ole&gt;</w:t>
      </w:r>
    </w:p>
    <w:p w:rsidR="00D63733" w:rsidRDefault="00650F22">
      <w:pPr>
        <w:pStyle w:val="Definition-Field2"/>
      </w:pPr>
      <w:r>
        <w:t>This element is not supported in Word 2010, Word 2013 or Word 2016.</w:t>
      </w:r>
    </w:p>
    <w:p w:rsidR="00D63733" w:rsidRDefault="00650F22">
      <w:pPr>
        <w:pStyle w:val="Definition-Field"/>
      </w:pPr>
      <w:r>
        <w:t xml:space="preserve">i.   </w:t>
      </w:r>
      <w:r>
        <w:rPr>
          <w:i/>
        </w:rPr>
        <w:t>The standard defines the element &lt;draw:object&gt;</w:t>
      </w:r>
    </w:p>
    <w:p w:rsidR="00D63733" w:rsidRDefault="00650F22">
      <w:pPr>
        <w:pStyle w:val="Definition-Field2"/>
      </w:pPr>
      <w:r>
        <w:t>This element is supported in Excel 2010 and Excel 2013.</w:t>
      </w:r>
    </w:p>
    <w:p w:rsidR="00D63733" w:rsidRDefault="00650F22">
      <w:pPr>
        <w:pStyle w:val="Definition-Field"/>
      </w:pPr>
      <w:r>
        <w:t xml:space="preserve">j.   </w:t>
      </w:r>
      <w:r>
        <w:rPr>
          <w:i/>
        </w:rPr>
        <w:t>The standard defines the attrib</w:t>
      </w:r>
      <w:r>
        <w:rPr>
          <w:i/>
        </w:rPr>
        <w:t>ute draw:notify-on-update-of-ranges, contained within the element &lt;draw:object&gt;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attribute xlink:actuate, contained within the element &lt;draw:object&gt;</w:t>
      </w:r>
    </w:p>
    <w:p w:rsidR="00D63733" w:rsidRDefault="00650F22">
      <w:pPr>
        <w:pStyle w:val="Definition-Field2"/>
      </w:pPr>
      <w:r>
        <w:t xml:space="preserve">This </w:t>
      </w:r>
      <w:r>
        <w:t>attribute is supported in Excel 2010 and Excel 2013.</w:t>
      </w:r>
    </w:p>
    <w:p w:rsidR="00D63733" w:rsidRDefault="00650F22">
      <w:pPr>
        <w:pStyle w:val="Definition-Field"/>
      </w:pPr>
      <w:r>
        <w:t xml:space="preserve">l.   </w:t>
      </w:r>
      <w:r>
        <w:rPr>
          <w:i/>
        </w:rPr>
        <w:t>The standard defines the attribute xlink:href, contained within the element &lt;draw:object&gt;</w:t>
      </w:r>
    </w:p>
    <w:p w:rsidR="00D63733" w:rsidRDefault="00650F22">
      <w:pPr>
        <w:pStyle w:val="Definition-Field2"/>
      </w:pPr>
      <w:r>
        <w:t>This attribute is supported in Excel 2010 and Excel 2013.</w:t>
      </w:r>
    </w:p>
    <w:p w:rsidR="00D63733" w:rsidRDefault="00650F22">
      <w:pPr>
        <w:pStyle w:val="Definition-Field"/>
      </w:pPr>
      <w:r>
        <w:t xml:space="preserve">m.   </w:t>
      </w:r>
      <w:r>
        <w:rPr>
          <w:i/>
        </w:rPr>
        <w:t>The standard defines the attribute xlink:show</w:t>
      </w:r>
      <w:r>
        <w:rPr>
          <w:i/>
        </w:rPr>
        <w:t>, contained within the element &lt;draw:object&gt;</w:t>
      </w:r>
    </w:p>
    <w:p w:rsidR="00D63733" w:rsidRDefault="00650F22">
      <w:pPr>
        <w:pStyle w:val="Definition-Field2"/>
      </w:pPr>
      <w:r>
        <w:lastRenderedPageBreak/>
        <w:t>This attribute is supported in Excel 2010 and Excel 2013.</w:t>
      </w:r>
    </w:p>
    <w:p w:rsidR="00D63733" w:rsidRDefault="00650F22">
      <w:pPr>
        <w:pStyle w:val="Definition-Field"/>
      </w:pPr>
      <w:r>
        <w:t xml:space="preserve">n.   </w:t>
      </w:r>
      <w:r>
        <w:rPr>
          <w:i/>
        </w:rPr>
        <w:t>The standard defines the attribute xlink:type, contained within the element &lt;draw:object&gt;</w:t>
      </w:r>
    </w:p>
    <w:p w:rsidR="00D63733" w:rsidRDefault="00650F22">
      <w:pPr>
        <w:pStyle w:val="Definition-Field2"/>
      </w:pPr>
      <w:r>
        <w:t>This attribute is supported in Excel 2010 and Excel 2013.</w:t>
      </w:r>
    </w:p>
    <w:p w:rsidR="00D63733" w:rsidRDefault="00650F22">
      <w:pPr>
        <w:pStyle w:val="Definition-Field"/>
      </w:pPr>
      <w:r>
        <w:t xml:space="preserve">o.   </w:t>
      </w:r>
      <w:r>
        <w:rPr>
          <w:i/>
        </w:rPr>
        <w:t>The standard defines the element &lt;draw:object-ole&gt;</w:t>
      </w:r>
    </w:p>
    <w:p w:rsidR="00D63733" w:rsidRDefault="00650F22">
      <w:pPr>
        <w:pStyle w:val="Definition-Field2"/>
      </w:pPr>
      <w:r>
        <w:t>This element is supported in Excel 2010 and Excel 2013.</w:t>
      </w:r>
    </w:p>
    <w:p w:rsidR="00D63733" w:rsidRDefault="00650F22">
      <w:pPr>
        <w:pStyle w:val="ListParagraph"/>
        <w:numPr>
          <w:ilvl w:val="0"/>
          <w:numId w:val="57"/>
        </w:numPr>
        <w:contextualSpacing/>
      </w:pPr>
      <w:r>
        <w:t>Excel does not write a fill on OLE objects, so the background of a OLE object will appear transparent.</w:t>
      </w:r>
    </w:p>
    <w:p w:rsidR="00D63733" w:rsidRDefault="00650F22">
      <w:pPr>
        <w:pStyle w:val="ListParagraph"/>
        <w:numPr>
          <w:ilvl w:val="0"/>
          <w:numId w:val="57"/>
        </w:numPr>
      </w:pPr>
      <w:r>
        <w:t>Excel only supports absolute paths for OL</w:t>
      </w:r>
      <w:r>
        <w:t xml:space="preserve">E links. </w:t>
      </w:r>
    </w:p>
    <w:p w:rsidR="00D63733" w:rsidRDefault="00650F22">
      <w:pPr>
        <w:pStyle w:val="Definition-Field"/>
      </w:pPr>
      <w:r>
        <w:t xml:space="preserve">p.   </w:t>
      </w:r>
      <w:r>
        <w:rPr>
          <w:i/>
        </w:rPr>
        <w:t>The standard defines the attribute draw:class-id, contained within the element &lt;draw:object-ole&gt;</w:t>
      </w:r>
    </w:p>
    <w:p w:rsidR="00D63733" w:rsidRDefault="00650F22">
      <w:pPr>
        <w:pStyle w:val="Definition-Field2"/>
      </w:pPr>
      <w:r>
        <w:t>This attribute is supported in Excel 2010 and Excel 2013.</w:t>
      </w:r>
    </w:p>
    <w:p w:rsidR="00D63733" w:rsidRDefault="00650F22">
      <w:pPr>
        <w:pStyle w:val="Definition-Field"/>
      </w:pPr>
      <w:r>
        <w:t xml:space="preserve">q.   </w:t>
      </w:r>
      <w:r>
        <w:rPr>
          <w:i/>
        </w:rPr>
        <w:t>The standard defines the attribute office:binary-data, contained within the eleme</w:t>
      </w:r>
      <w:r>
        <w:rPr>
          <w:i/>
        </w:rPr>
        <w:t>nt &lt;draw:object-ole&gt;</w:t>
      </w:r>
    </w:p>
    <w:p w:rsidR="00D63733" w:rsidRDefault="00650F22">
      <w:pPr>
        <w:pStyle w:val="Definition-Field2"/>
      </w:pPr>
      <w:r>
        <w:t>This attribute is not supported in Excel 2010, Excel 2013 or Excel 2016.</w:t>
      </w:r>
    </w:p>
    <w:p w:rsidR="00D63733" w:rsidRDefault="00650F22">
      <w:pPr>
        <w:pStyle w:val="Definition-Field"/>
      </w:pPr>
      <w:r>
        <w:t xml:space="preserve">r.   </w:t>
      </w:r>
      <w:r>
        <w:rPr>
          <w:i/>
        </w:rPr>
        <w:t>The standard defines the attribute xlink:actuate, contained within the element &lt;draw:object-ole&gt;</w:t>
      </w:r>
    </w:p>
    <w:p w:rsidR="00D63733" w:rsidRDefault="00650F22">
      <w:pPr>
        <w:pStyle w:val="Definition-Field2"/>
      </w:pPr>
      <w:r>
        <w:t>This attribute is supported in Excel 2010 and Excel 2013.</w:t>
      </w:r>
    </w:p>
    <w:p w:rsidR="00D63733" w:rsidRDefault="00650F22">
      <w:pPr>
        <w:pStyle w:val="Definition-Field"/>
      </w:pPr>
      <w:r>
        <w:t>s.</w:t>
      </w:r>
      <w:r>
        <w:t xml:space="preserve">   </w:t>
      </w:r>
      <w:r>
        <w:rPr>
          <w:i/>
        </w:rPr>
        <w:t>The standard defines the attribute xlink:href, contained within the element &lt;draw:object-ole&gt;</w:t>
      </w:r>
    </w:p>
    <w:p w:rsidR="00D63733" w:rsidRDefault="00650F22">
      <w:pPr>
        <w:pStyle w:val="Definition-Field2"/>
      </w:pPr>
      <w:r>
        <w:t>This attribute is supported in Excel 2010 and Excel 2013.</w:t>
      </w:r>
    </w:p>
    <w:p w:rsidR="00D63733" w:rsidRDefault="00650F22">
      <w:pPr>
        <w:pStyle w:val="Definition-Field"/>
      </w:pPr>
      <w:r>
        <w:t xml:space="preserve">t.   </w:t>
      </w:r>
      <w:r>
        <w:rPr>
          <w:i/>
        </w:rPr>
        <w:t>The standard defines the attribute xlink:show, contained within the element &lt;draw:object-ole&gt;</w:t>
      </w:r>
    </w:p>
    <w:p w:rsidR="00D63733" w:rsidRDefault="00650F22">
      <w:pPr>
        <w:pStyle w:val="Definition-Field2"/>
      </w:pPr>
      <w:r>
        <w:t>Th</w:t>
      </w:r>
      <w:r>
        <w:t>is attribute is supported in Excel 2010 and Excel 2013.</w:t>
      </w:r>
    </w:p>
    <w:p w:rsidR="00D63733" w:rsidRDefault="00650F22">
      <w:pPr>
        <w:pStyle w:val="Definition-Field"/>
      </w:pPr>
      <w:r>
        <w:t xml:space="preserve">u.   </w:t>
      </w:r>
      <w:r>
        <w:rPr>
          <w:i/>
        </w:rPr>
        <w:t>The standard defines the attribute xlink:type, contained within the element &lt;draw:object-ole&gt;</w:t>
      </w:r>
    </w:p>
    <w:p w:rsidR="00D63733" w:rsidRDefault="00650F22">
      <w:pPr>
        <w:pStyle w:val="Definition-Field2"/>
      </w:pPr>
      <w:r>
        <w:t>This attribute is supported in Excel 2010 and Excel 2013.</w:t>
      </w:r>
    </w:p>
    <w:p w:rsidR="00D63733" w:rsidRDefault="00650F22">
      <w:pPr>
        <w:pStyle w:val="Definition-Field"/>
      </w:pPr>
      <w:r>
        <w:t xml:space="preserve">v.   </w:t>
      </w:r>
      <w:r>
        <w:rPr>
          <w:i/>
        </w:rPr>
        <w:t>The standard defines the element &lt;</w:t>
      </w:r>
      <w:r>
        <w:rPr>
          <w:i/>
        </w:rPr>
        <w:t>math:math&gt;, contained within the parent element &lt;draw:object&gt;</w:t>
      </w:r>
    </w:p>
    <w:p w:rsidR="00D63733" w:rsidRDefault="00650F22">
      <w:pPr>
        <w:pStyle w:val="Definition-Field2"/>
      </w:pPr>
      <w:r>
        <w:t>This element is not supported in Excel 2010, Excel 2013 or Excel 2016.</w:t>
      </w:r>
    </w:p>
    <w:p w:rsidR="00D63733" w:rsidRDefault="00650F22">
      <w:pPr>
        <w:pStyle w:val="Definition-Field"/>
      </w:pPr>
      <w:r>
        <w:t xml:space="preserve">w.   </w:t>
      </w:r>
      <w:r>
        <w:rPr>
          <w:i/>
        </w:rPr>
        <w:t>The standard defines the element &lt;office:document&gt;, contained within the parent element &lt;draw:object&gt;</w:t>
      </w:r>
    </w:p>
    <w:p w:rsidR="00D63733" w:rsidRDefault="00650F22">
      <w:pPr>
        <w:pStyle w:val="Definition-Field2"/>
      </w:pPr>
      <w:r>
        <w:t xml:space="preserve">This element is </w:t>
      </w:r>
      <w:r>
        <w:t>not supported in Excel 2010, Excel 2013 or Excel 2016.</w:t>
      </w:r>
    </w:p>
    <w:p w:rsidR="00D63733" w:rsidRDefault="00650F22">
      <w:pPr>
        <w:pStyle w:val="Definition-Field"/>
      </w:pPr>
      <w:r>
        <w:t xml:space="preserve">x.   </w:t>
      </w:r>
      <w:r>
        <w:rPr>
          <w:i/>
        </w:rPr>
        <w:t>The standard defines the element &lt;draw:object&gt;</w:t>
      </w:r>
    </w:p>
    <w:p w:rsidR="00D63733" w:rsidRDefault="00650F22">
      <w:pPr>
        <w:pStyle w:val="Definition-Field2"/>
      </w:pPr>
      <w:r>
        <w:t>This element is supported in PowerPoint 2010 and PowerPoint 2013.</w:t>
      </w:r>
    </w:p>
    <w:p w:rsidR="00D63733" w:rsidRDefault="00650F22">
      <w:pPr>
        <w:pStyle w:val="Definition-Field"/>
      </w:pPr>
      <w:r>
        <w:t xml:space="preserve">y.   </w:t>
      </w:r>
      <w:r>
        <w:rPr>
          <w:i/>
        </w:rPr>
        <w:t>The standard defines the attribute draw:class-id, contained within the element</w:t>
      </w:r>
      <w:r>
        <w:rPr>
          <w:i/>
        </w:rPr>
        <w:t xml:space="preserve"> &lt;draw:object&gt;</w:t>
      </w:r>
    </w:p>
    <w:p w:rsidR="00D63733" w:rsidRDefault="00650F22">
      <w:pPr>
        <w:pStyle w:val="Definition-Field2"/>
      </w:pPr>
      <w:r>
        <w:t>This attribute is supported in PowerPoint 2010 and PowerPoint 2013.</w:t>
      </w:r>
    </w:p>
    <w:p w:rsidR="00D63733" w:rsidRDefault="00650F22">
      <w:pPr>
        <w:pStyle w:val="Definition-Field"/>
      </w:pPr>
      <w:r>
        <w:t xml:space="preserve">z.   </w:t>
      </w:r>
      <w:r>
        <w:rPr>
          <w:i/>
        </w:rPr>
        <w:t>The standard defines the attribute draw:name, contained within the element &lt;draw:object&gt;</w:t>
      </w:r>
    </w:p>
    <w:p w:rsidR="00D63733" w:rsidRDefault="00650F22">
      <w:pPr>
        <w:pStyle w:val="Definition-Field2"/>
      </w:pPr>
      <w:r>
        <w:t>This attribute is not supported in PowerPoint 2010, PowerPoint 2013 or PowerPoi</w:t>
      </w:r>
      <w:r>
        <w:t>nt 2016.</w:t>
      </w:r>
    </w:p>
    <w:p w:rsidR="00D63733" w:rsidRDefault="00650F22">
      <w:pPr>
        <w:pStyle w:val="Definition-Field2"/>
      </w:pPr>
      <w:r>
        <w:t xml:space="preserve">PowerPoint does not read in OLE object names; it sets default values for these attributes on load. </w:t>
      </w:r>
    </w:p>
    <w:p w:rsidR="00D63733" w:rsidRDefault="00650F22">
      <w:pPr>
        <w:pStyle w:val="Definition-Field"/>
      </w:pPr>
      <w:r>
        <w:lastRenderedPageBreak/>
        <w:t xml:space="preserve">aa.  </w:t>
      </w:r>
      <w:r>
        <w:rPr>
          <w:i/>
        </w:rPr>
        <w:t>The standard defines the attribute draw:notify-on-change-of-table, contained within the element &lt;draw:object&gt;</w:t>
      </w:r>
    </w:p>
    <w:p w:rsidR="00D63733" w:rsidRDefault="00650F22">
      <w:pPr>
        <w:pStyle w:val="Definition-Field2"/>
      </w:pPr>
      <w:r>
        <w:t xml:space="preserve">This attribute is not supported </w:t>
      </w:r>
      <w:r>
        <w:t>in PowerPoint 2010, PowerPoint 2013 or PowerPoint 2016.</w:t>
      </w:r>
    </w:p>
    <w:p w:rsidR="00D63733" w:rsidRDefault="00650F22">
      <w:pPr>
        <w:pStyle w:val="Definition-Field"/>
      </w:pPr>
      <w:r>
        <w:t xml:space="preserve">bb.  </w:t>
      </w:r>
      <w:r>
        <w:rPr>
          <w:i/>
        </w:rPr>
        <w:t>The standard defines the attribute xlink:href, contained within the element &lt;draw:object&gt;</w:t>
      </w:r>
    </w:p>
    <w:p w:rsidR="00D63733" w:rsidRDefault="00650F22">
      <w:pPr>
        <w:pStyle w:val="Definition-Field2"/>
      </w:pPr>
      <w:r>
        <w:t>This attribute is supported in PowerPoint 2010 and PowerPoint 2013.</w:t>
      </w:r>
    </w:p>
    <w:p w:rsidR="00D63733" w:rsidRDefault="00650F22">
      <w:pPr>
        <w:pStyle w:val="Definition-Field"/>
      </w:pPr>
      <w:r>
        <w:t xml:space="preserve">cc.  </w:t>
      </w:r>
      <w:r>
        <w:rPr>
          <w:i/>
        </w:rPr>
        <w:t>The standard defines the element</w:t>
      </w:r>
      <w:r>
        <w:rPr>
          <w:i/>
        </w:rPr>
        <w:t xml:space="preserve"> &lt;draw:object-ole&gt;</w:t>
      </w:r>
    </w:p>
    <w:p w:rsidR="00D63733" w:rsidRDefault="00650F22">
      <w:pPr>
        <w:pStyle w:val="Definition-Field2"/>
      </w:pPr>
      <w:r>
        <w:t>This element is supported in PowerPoint 2010 and PowerPoint 2013.</w:t>
      </w:r>
    </w:p>
    <w:p w:rsidR="00D63733" w:rsidRDefault="00650F22">
      <w:pPr>
        <w:pStyle w:val="Definition-Field2"/>
      </w:pPr>
      <w:r>
        <w:t xml:space="preserve">PowerPoint does not read in OLE object names; it sets default values for these attributes on load. </w:t>
      </w:r>
    </w:p>
    <w:p w:rsidR="00D63733" w:rsidRDefault="00650F22">
      <w:pPr>
        <w:pStyle w:val="Definition-Field"/>
      </w:pPr>
      <w:r>
        <w:t xml:space="preserve">dd.  </w:t>
      </w:r>
      <w:r>
        <w:rPr>
          <w:i/>
        </w:rPr>
        <w:t>The standard defines the attribute draw:class-id, contained within</w:t>
      </w:r>
      <w:r>
        <w:rPr>
          <w:i/>
        </w:rPr>
        <w:t xml:space="preserve"> the element &lt;draw:object-ole&gt;</w:t>
      </w:r>
    </w:p>
    <w:p w:rsidR="00D63733" w:rsidRDefault="00650F22">
      <w:pPr>
        <w:pStyle w:val="Definition-Field2"/>
      </w:pPr>
      <w:r>
        <w:t>This attribute is supported in PowerPoint 2010 and PowerPoint 2013.</w:t>
      </w:r>
    </w:p>
    <w:p w:rsidR="00D63733" w:rsidRDefault="00650F22">
      <w:pPr>
        <w:pStyle w:val="Definition-Field"/>
      </w:pPr>
      <w:r>
        <w:t xml:space="preserve">ee.  </w:t>
      </w:r>
      <w:r>
        <w:rPr>
          <w:i/>
        </w:rPr>
        <w:t>The standard defines the attribute draw:notify-on-change-of-table, contained within the element &lt;draw:object-ole&gt;</w:t>
      </w:r>
    </w:p>
    <w:p w:rsidR="00D63733" w:rsidRDefault="00650F22">
      <w:pPr>
        <w:pStyle w:val="Definition-Field2"/>
      </w:pPr>
      <w:r>
        <w:t>This attribute is not supported in Pow</w:t>
      </w:r>
      <w:r>
        <w:t>erPoint 2010, PowerPoint 2013 or PowerPoint 2016.</w:t>
      </w:r>
    </w:p>
    <w:p w:rsidR="00D63733" w:rsidRDefault="00650F22">
      <w:pPr>
        <w:pStyle w:val="Definition-Field"/>
      </w:pPr>
      <w:r>
        <w:t xml:space="preserve">ff.  </w:t>
      </w:r>
      <w:r>
        <w:rPr>
          <w:i/>
        </w:rPr>
        <w:t>The standard defines the attribute xlink:href, contained within the element &lt;draw:object-ole&gt;</w:t>
      </w:r>
    </w:p>
    <w:p w:rsidR="00D63733" w:rsidRDefault="00650F22">
      <w:pPr>
        <w:pStyle w:val="Definition-Field2"/>
      </w:pPr>
      <w:r>
        <w:t>This attribute is supported in PowerPoint 2010 and PowerPoint 2013.</w:t>
      </w:r>
    </w:p>
    <w:p w:rsidR="00D63733" w:rsidRDefault="00650F22">
      <w:pPr>
        <w:pStyle w:val="Heading3"/>
      </w:pPr>
      <w:bookmarkStart w:id="621" w:name="section_276c5736c64d48faadbbe2d7c65f9812"/>
      <w:bookmarkStart w:id="622" w:name="_Toc466892983"/>
      <w:r>
        <w:t>Section 9.3.4, Applet</w:t>
      </w:r>
      <w:bookmarkEnd w:id="621"/>
      <w:bookmarkEnd w:id="622"/>
      <w:r>
        <w:fldChar w:fldCharType="begin"/>
      </w:r>
      <w:r>
        <w:instrText xml:space="preserve"> XE "Applet" </w:instrText>
      </w:r>
      <w:r>
        <w:fldChar w:fldCharType="end"/>
      </w:r>
    </w:p>
    <w:p w:rsidR="00D63733" w:rsidRDefault="00650F22">
      <w:pPr>
        <w:pStyle w:val="Definition-Field"/>
      </w:pPr>
      <w:r>
        <w:t>a.</w:t>
      </w:r>
      <w:r>
        <w:t xml:space="preserve">   </w:t>
      </w:r>
      <w:r>
        <w:rPr>
          <w:i/>
        </w:rPr>
        <w:t>The standard defines the element &lt;draw:applet&gt;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&lt;draw:applet&gt;, contained within the parent element &lt;draw-applet&gt;</w:t>
      </w:r>
    </w:p>
    <w:p w:rsidR="00D63733" w:rsidRDefault="00650F22">
      <w:pPr>
        <w:pStyle w:val="Definition-Field2"/>
      </w:pPr>
      <w:r>
        <w:t>This element is not supported in Ex</w:t>
      </w:r>
      <w:r>
        <w:t>cel 2010, Excel 2013 or Excel 2016.</w:t>
      </w:r>
    </w:p>
    <w:p w:rsidR="00D63733" w:rsidRDefault="00650F22">
      <w:pPr>
        <w:pStyle w:val="Definition-Field"/>
      </w:pPr>
      <w:r>
        <w:t xml:space="preserve">c.   </w:t>
      </w:r>
      <w:r>
        <w:rPr>
          <w:i/>
        </w:rPr>
        <w:t>The standard defines the element &lt;draw:applet&gt;</w:t>
      </w:r>
    </w:p>
    <w:p w:rsidR="00D63733" w:rsidRDefault="00650F22">
      <w:pPr>
        <w:pStyle w:val="Definition-Field2"/>
      </w:pPr>
      <w:r>
        <w:t>This element is not supported in PowerPoint 2010, PowerPoint 2013 or PowerPoint 2016.</w:t>
      </w:r>
    </w:p>
    <w:p w:rsidR="00D63733" w:rsidRDefault="00650F22">
      <w:pPr>
        <w:pStyle w:val="Heading3"/>
      </w:pPr>
      <w:bookmarkStart w:id="623" w:name="section_abbe6e43106b41cb981aafba38d000f1"/>
      <w:bookmarkStart w:id="624" w:name="_Toc466892984"/>
      <w:r>
        <w:t>Section 9.3.5, Plugins</w:t>
      </w:r>
      <w:bookmarkEnd w:id="623"/>
      <w:bookmarkEnd w:id="624"/>
      <w:r>
        <w:fldChar w:fldCharType="begin"/>
      </w:r>
      <w:r>
        <w:instrText xml:space="preserve"> XE "Plugins" </w:instrText>
      </w:r>
      <w:r>
        <w:fldChar w:fldCharType="end"/>
      </w:r>
    </w:p>
    <w:p w:rsidR="00D63733" w:rsidRDefault="00650F22">
      <w:pPr>
        <w:pStyle w:val="Definition-Field"/>
      </w:pPr>
      <w:r>
        <w:t xml:space="preserve">a.   </w:t>
      </w:r>
      <w:r>
        <w:rPr>
          <w:i/>
        </w:rPr>
        <w:t>The standard defines the element &lt;</w:t>
      </w:r>
      <w:r>
        <w:rPr>
          <w:i/>
        </w:rPr>
        <w:t>draw:plugin&gt;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&lt;draw:plugin&gt;, contained within the parent element &lt;draw-plugin&gt;</w:t>
      </w:r>
    </w:p>
    <w:p w:rsidR="00D63733" w:rsidRDefault="00650F22">
      <w:pPr>
        <w:pStyle w:val="Definition-Field2"/>
      </w:pPr>
      <w:r>
        <w:t>This element is not supported in Excel 2010, Excel 2013 or Excel 2016.</w:t>
      </w:r>
    </w:p>
    <w:p w:rsidR="00D63733" w:rsidRDefault="00650F22">
      <w:pPr>
        <w:pStyle w:val="Definition-Field"/>
      </w:pPr>
      <w:r>
        <w:t>c</w:t>
      </w:r>
      <w:r>
        <w:t xml:space="preserve">.   </w:t>
      </w:r>
      <w:r>
        <w:rPr>
          <w:i/>
        </w:rPr>
        <w:t>The standard defines the element &lt;draw:plugin&gt;</w:t>
      </w:r>
    </w:p>
    <w:p w:rsidR="00D63733" w:rsidRDefault="00650F22">
      <w:pPr>
        <w:pStyle w:val="Definition-Field2"/>
      </w:pPr>
      <w:r>
        <w:t>This element is supported in PowerPoint 2010 and PowerPoint 2013.</w:t>
      </w:r>
    </w:p>
    <w:p w:rsidR="00D63733" w:rsidRDefault="00650F22">
      <w:pPr>
        <w:pStyle w:val="Definition-Field2"/>
      </w:pPr>
      <w:r>
        <w:t xml:space="preserve">Plug-ins are used to load and save movies and sounds. PowerPoint accepts links to hrefs in the document package. </w:t>
      </w:r>
    </w:p>
    <w:p w:rsidR="00D63733" w:rsidRDefault="00650F22">
      <w:pPr>
        <w:pStyle w:val="Definition-Field2"/>
      </w:pPr>
      <w:r>
        <w:lastRenderedPageBreak/>
        <w:t xml:space="preserve">PowerPoint saves the mime-type of the media as one of the parameters, but ignores it on load. </w:t>
      </w:r>
    </w:p>
    <w:p w:rsidR="00D63733" w:rsidRDefault="00650F22">
      <w:pPr>
        <w:pStyle w:val="Definition-Field2"/>
      </w:pPr>
      <w:r>
        <w:t xml:space="preserve">PowerPoint will not be able to play any plug-ins that cannot be played back using the media pipeline in PowerPoint. </w:t>
      </w:r>
    </w:p>
    <w:p w:rsidR="00D63733" w:rsidRDefault="00650F22">
      <w:pPr>
        <w:pStyle w:val="Heading3"/>
      </w:pPr>
      <w:bookmarkStart w:id="625" w:name="section_67a157a504f242a7975d31f963e74630"/>
      <w:bookmarkStart w:id="626" w:name="_Toc466892985"/>
      <w:r>
        <w:t>Section 9.3.6, Parameters</w:t>
      </w:r>
      <w:bookmarkEnd w:id="625"/>
      <w:bookmarkEnd w:id="626"/>
      <w:r>
        <w:fldChar w:fldCharType="begin"/>
      </w:r>
      <w:r>
        <w:instrText xml:space="preserve"> XE "Parameters" </w:instrText>
      </w:r>
      <w:r>
        <w:fldChar w:fldCharType="end"/>
      </w:r>
    </w:p>
    <w:p w:rsidR="00D63733" w:rsidRDefault="00650F22">
      <w:pPr>
        <w:pStyle w:val="Definition-Field"/>
      </w:pPr>
      <w:r>
        <w:t xml:space="preserve">a.   </w:t>
      </w:r>
      <w:r>
        <w:rPr>
          <w:i/>
        </w:rPr>
        <w:t>The standard defines the element &lt;draw:param&gt;, contained within the parent element &lt;draw:applet&gt;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&lt;draw:param&gt;, contained within the parent eleme</w:t>
      </w:r>
      <w:r>
        <w:rPr>
          <w:i/>
        </w:rPr>
        <w:t>nt &lt;draw:plugin&gt;</w:t>
      </w:r>
    </w:p>
    <w:p w:rsidR="00D63733" w:rsidRDefault="00650F22">
      <w:pPr>
        <w:pStyle w:val="Definition-Field2"/>
      </w:pPr>
      <w:r>
        <w:t>This element is not supported in Word 2010, Word 2013 or Word 2016.</w:t>
      </w:r>
    </w:p>
    <w:p w:rsidR="00D63733" w:rsidRDefault="00650F22">
      <w:pPr>
        <w:pStyle w:val="Definition-Field"/>
      </w:pPr>
      <w:r>
        <w:t xml:space="preserve">c.   </w:t>
      </w:r>
      <w:r>
        <w:rPr>
          <w:i/>
        </w:rPr>
        <w:t>The standard defines the element &lt;draw:param&gt;, contained within the parent element &lt;draw-param&gt;</w:t>
      </w:r>
    </w:p>
    <w:p w:rsidR="00D63733" w:rsidRDefault="00650F22">
      <w:pPr>
        <w:pStyle w:val="Definition-Field2"/>
      </w:pPr>
      <w:r>
        <w:t>This element is not supported in Excel 2010, Excel 2013 or Excel 2016.</w:t>
      </w:r>
    </w:p>
    <w:p w:rsidR="00D63733" w:rsidRDefault="00650F22">
      <w:pPr>
        <w:pStyle w:val="Definition-Field"/>
      </w:pPr>
      <w:r>
        <w:t xml:space="preserve">d.   </w:t>
      </w:r>
      <w:r>
        <w:rPr>
          <w:i/>
        </w:rPr>
        <w:t>The standard defines the element &lt;draw:param&gt;</w:t>
      </w:r>
    </w:p>
    <w:p w:rsidR="00D63733" w:rsidRDefault="00650F22">
      <w:pPr>
        <w:pStyle w:val="Definition-Field2"/>
      </w:pPr>
      <w:r>
        <w:t>This element is not supported in PowerPoint 2010, PowerPoint 2013 or PowerPoint 2016.</w:t>
      </w:r>
    </w:p>
    <w:p w:rsidR="00D63733" w:rsidRDefault="00650F22">
      <w:pPr>
        <w:pStyle w:val="Heading3"/>
      </w:pPr>
      <w:bookmarkStart w:id="627" w:name="section_089188bc2ca548328d98535471d59a14"/>
      <w:bookmarkStart w:id="628" w:name="_Toc466892986"/>
      <w:r>
        <w:t>Section 9.3.7, Floating Frame</w:t>
      </w:r>
      <w:bookmarkEnd w:id="627"/>
      <w:bookmarkEnd w:id="628"/>
      <w:r>
        <w:fldChar w:fldCharType="begin"/>
      </w:r>
      <w:r>
        <w:instrText xml:space="preserve"> XE "Floating Frame" </w:instrText>
      </w:r>
      <w:r>
        <w:fldChar w:fldCharType="end"/>
      </w:r>
    </w:p>
    <w:p w:rsidR="00D63733" w:rsidRDefault="00650F22">
      <w:pPr>
        <w:pStyle w:val="Definition-Field"/>
      </w:pPr>
      <w:r>
        <w:t xml:space="preserve">a.   </w:t>
      </w:r>
      <w:r>
        <w:rPr>
          <w:i/>
        </w:rPr>
        <w:t>The standard defines the element &lt;draw:floating-frame&gt;</w:t>
      </w:r>
    </w:p>
    <w:p w:rsidR="00D63733" w:rsidRDefault="00650F22">
      <w:pPr>
        <w:pStyle w:val="Definition-Field2"/>
      </w:pPr>
      <w:r>
        <w:t xml:space="preserve">This </w:t>
      </w:r>
      <w:r>
        <w:t>element is not supported in Word 2010, Word 2013 or Word 2016.</w:t>
      </w:r>
    </w:p>
    <w:p w:rsidR="00D63733" w:rsidRDefault="00650F22">
      <w:pPr>
        <w:pStyle w:val="Definition-Field2"/>
      </w:pPr>
      <w:r>
        <w:t xml:space="preserve">On load, Word ignores the &lt;draw:floating-frame&gt; element and reads the contents of the floating frame as paragraph contents. </w:t>
      </w:r>
    </w:p>
    <w:p w:rsidR="00D63733" w:rsidRDefault="00650F22">
      <w:pPr>
        <w:pStyle w:val="Definition-Field"/>
      </w:pPr>
      <w:r>
        <w:t xml:space="preserve">b.   </w:t>
      </w:r>
      <w:r>
        <w:rPr>
          <w:i/>
        </w:rPr>
        <w:t>The standard defines the element &lt;draw:floating-frame&gt;, contain</w:t>
      </w:r>
      <w:r>
        <w:rPr>
          <w:i/>
        </w:rPr>
        <w:t>ed within the parent element &lt;draw-floating-frame&gt;</w:t>
      </w:r>
    </w:p>
    <w:p w:rsidR="00D63733" w:rsidRDefault="00650F22">
      <w:pPr>
        <w:pStyle w:val="Definition-Field2"/>
      </w:pPr>
      <w:r>
        <w:t>This element is not supported in Excel 2010, Excel 2013 or Excel 2016.</w:t>
      </w:r>
    </w:p>
    <w:p w:rsidR="00D63733" w:rsidRDefault="00650F22">
      <w:pPr>
        <w:pStyle w:val="Definition-Field"/>
      </w:pPr>
      <w:r>
        <w:t xml:space="preserve">c.   </w:t>
      </w:r>
      <w:r>
        <w:rPr>
          <w:i/>
        </w:rPr>
        <w:t>The standard defines the element &lt;draw:floating-frame&gt;</w:t>
      </w:r>
    </w:p>
    <w:p w:rsidR="00D63733" w:rsidRDefault="00650F22">
      <w:pPr>
        <w:pStyle w:val="Definition-Field2"/>
      </w:pPr>
      <w:r>
        <w:t>This element is not supported in PowerPoint 2010, PowerPoint 2013 or Power</w:t>
      </w:r>
      <w:r>
        <w:t>Point 2016.</w:t>
      </w:r>
    </w:p>
    <w:p w:rsidR="00D63733" w:rsidRDefault="00650F22">
      <w:pPr>
        <w:pStyle w:val="Heading3"/>
      </w:pPr>
      <w:bookmarkStart w:id="629" w:name="section_b6c08d65150f4d57af075dd1c5600547"/>
      <w:bookmarkStart w:id="630" w:name="_Toc466892987"/>
      <w:r>
        <w:t>Section 9.3.8, Contour</w:t>
      </w:r>
      <w:bookmarkEnd w:id="629"/>
      <w:bookmarkEnd w:id="630"/>
      <w:r>
        <w:fldChar w:fldCharType="begin"/>
      </w:r>
      <w:r>
        <w:instrText xml:space="preserve"> XE "Contour" </w:instrText>
      </w:r>
      <w:r>
        <w:fldChar w:fldCharType="end"/>
      </w:r>
    </w:p>
    <w:p w:rsidR="00D63733" w:rsidRDefault="00650F22">
      <w:pPr>
        <w:pStyle w:val="Definition-Field"/>
      </w:pPr>
      <w:r>
        <w:t xml:space="preserve">a.   </w:t>
      </w:r>
      <w:r>
        <w:rPr>
          <w:i/>
        </w:rPr>
        <w:t>The standard defines the element &lt;draw:contour&gt;, contained within the parent element &lt;draw:applet&gt;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 xml:space="preserve">The standard defines the </w:t>
      </w:r>
      <w:r>
        <w:rPr>
          <w:i/>
        </w:rPr>
        <w:t>element &lt;draw:contour&gt;, contained within the parent element &lt;draw:floating frame&gt;</w:t>
      </w:r>
    </w:p>
    <w:p w:rsidR="00D63733" w:rsidRDefault="00650F22">
      <w:pPr>
        <w:pStyle w:val="Definition-Field2"/>
      </w:pPr>
      <w:r>
        <w:t>This element is not supported in Word 2010, Word 2013 or Word 2016.</w:t>
      </w:r>
    </w:p>
    <w:p w:rsidR="00D63733" w:rsidRDefault="00650F22">
      <w:pPr>
        <w:pStyle w:val="Definition-Field"/>
      </w:pPr>
      <w:r>
        <w:t xml:space="preserve">c.   </w:t>
      </w:r>
      <w:r>
        <w:rPr>
          <w:i/>
        </w:rPr>
        <w:t>The standard defines the element &lt;draw:contour&gt;, contained within the parent element &lt;draw:image&gt;</w:t>
      </w:r>
    </w:p>
    <w:p w:rsidR="00D63733" w:rsidRDefault="00650F22">
      <w:pPr>
        <w:pStyle w:val="Definition-Field2"/>
      </w:pPr>
      <w:r>
        <w:t>Thi</w:t>
      </w:r>
      <w:r>
        <w:t>s element is not supported in Word 2010, Word 2013 or Word 2016.</w:t>
      </w:r>
    </w:p>
    <w:p w:rsidR="00D63733" w:rsidRDefault="00650F22">
      <w:pPr>
        <w:pStyle w:val="Definition-Field"/>
      </w:pPr>
      <w:r>
        <w:lastRenderedPageBreak/>
        <w:t xml:space="preserve">d.   </w:t>
      </w:r>
      <w:r>
        <w:rPr>
          <w:i/>
        </w:rPr>
        <w:t>The standard defines the element &lt;draw:contour&gt;, contained within the parent element &lt;draw:object&gt;</w:t>
      </w:r>
    </w:p>
    <w:p w:rsidR="00D63733" w:rsidRDefault="00650F22">
      <w:pPr>
        <w:pStyle w:val="Definition-Field2"/>
      </w:pPr>
      <w:r>
        <w:t>This element is not supported in Word 2010, Word 2013 or Word 2016.</w:t>
      </w:r>
    </w:p>
    <w:p w:rsidR="00D63733" w:rsidRDefault="00650F22">
      <w:pPr>
        <w:pStyle w:val="Definition-Field"/>
      </w:pPr>
      <w:r>
        <w:t xml:space="preserve">e.   </w:t>
      </w:r>
      <w:r>
        <w:rPr>
          <w:i/>
        </w:rPr>
        <w:t>The standard d</w:t>
      </w:r>
      <w:r>
        <w:rPr>
          <w:i/>
        </w:rPr>
        <w:t>efines the element &lt;draw:contour&gt;, contained within the parent element &lt;draw:object-ole&gt;</w:t>
      </w:r>
    </w:p>
    <w:p w:rsidR="00D63733" w:rsidRDefault="00650F22">
      <w:pPr>
        <w:pStyle w:val="Definition-Field2"/>
      </w:pPr>
      <w:r>
        <w:t>This element is not supported in Word 2010, Word 2013 or Word 2016.</w:t>
      </w:r>
    </w:p>
    <w:p w:rsidR="00D63733" w:rsidRDefault="00650F22">
      <w:pPr>
        <w:pStyle w:val="Definition-Field"/>
      </w:pPr>
      <w:r>
        <w:t xml:space="preserve">f.   </w:t>
      </w:r>
      <w:r>
        <w:rPr>
          <w:i/>
        </w:rPr>
        <w:t>The standard defines the element &lt;draw:contour&gt;, contained within the parent element &lt;draw:plu</w:t>
      </w:r>
      <w:r>
        <w:rPr>
          <w:i/>
        </w:rPr>
        <w:t>gin&gt;</w:t>
      </w:r>
    </w:p>
    <w:p w:rsidR="00D63733" w:rsidRDefault="00650F22">
      <w:pPr>
        <w:pStyle w:val="Definition-Field2"/>
      </w:pPr>
      <w:r>
        <w:t>This element is not supported in Word 2010, Word 2013 or Word 2016.</w:t>
      </w:r>
    </w:p>
    <w:p w:rsidR="00D63733" w:rsidRDefault="00650F22">
      <w:pPr>
        <w:pStyle w:val="Definition-Field"/>
      </w:pPr>
      <w:r>
        <w:t xml:space="preserve">g.   </w:t>
      </w:r>
      <w:r>
        <w:rPr>
          <w:i/>
        </w:rPr>
        <w:t>The standard defines the element &lt;draw:contour-path&gt;, contained within the parent element &lt;draw:applet&gt;</w:t>
      </w:r>
    </w:p>
    <w:p w:rsidR="00D63733" w:rsidRDefault="00650F22">
      <w:pPr>
        <w:pStyle w:val="Definition-Field2"/>
      </w:pPr>
      <w:r>
        <w:t>This element is not supported in Word 2010, Word 2013 or Word 2016.</w:t>
      </w:r>
    </w:p>
    <w:p w:rsidR="00D63733" w:rsidRDefault="00650F22">
      <w:pPr>
        <w:pStyle w:val="Definition-Field"/>
      </w:pPr>
      <w:r>
        <w:t xml:space="preserve">h.   </w:t>
      </w:r>
      <w:r>
        <w:rPr>
          <w:i/>
        </w:rPr>
        <w:t>T</w:t>
      </w:r>
      <w:r>
        <w:rPr>
          <w:i/>
        </w:rPr>
        <w:t>he standard defines the element &lt;draw:contour-path&gt;, contained within the parent element &lt;draw:floating frame&gt;</w:t>
      </w:r>
    </w:p>
    <w:p w:rsidR="00D63733" w:rsidRDefault="00650F22">
      <w:pPr>
        <w:pStyle w:val="Definition-Field2"/>
      </w:pPr>
      <w:r>
        <w:t>This element is not supported in Word 2010, Word 2013 or Word 2016.</w:t>
      </w:r>
    </w:p>
    <w:p w:rsidR="00D63733" w:rsidRDefault="00650F22">
      <w:pPr>
        <w:pStyle w:val="Definition-Field"/>
      </w:pPr>
      <w:r>
        <w:t xml:space="preserve">i.   </w:t>
      </w:r>
      <w:r>
        <w:rPr>
          <w:i/>
        </w:rPr>
        <w:t xml:space="preserve">The standard defines the element &lt;draw:contour-path&gt;, contained within </w:t>
      </w:r>
      <w:r>
        <w:rPr>
          <w:i/>
        </w:rPr>
        <w:t>the parent element &lt;draw:image&gt;</w:t>
      </w:r>
    </w:p>
    <w:p w:rsidR="00D63733" w:rsidRDefault="00650F22">
      <w:pPr>
        <w:pStyle w:val="Definition-Field2"/>
      </w:pPr>
      <w:r>
        <w:t>This element is not supported in Word 2010, Word 2013 or Word 2016.</w:t>
      </w:r>
    </w:p>
    <w:p w:rsidR="00D63733" w:rsidRDefault="00650F22">
      <w:pPr>
        <w:pStyle w:val="Definition-Field"/>
      </w:pPr>
      <w:r>
        <w:t xml:space="preserve">j.   </w:t>
      </w:r>
      <w:r>
        <w:rPr>
          <w:i/>
        </w:rPr>
        <w:t>The standard defines the element &lt;draw:contour-path&gt;, contained within the parent element &lt;draw:object&gt;</w:t>
      </w:r>
    </w:p>
    <w:p w:rsidR="00D63733" w:rsidRDefault="00650F22">
      <w:pPr>
        <w:pStyle w:val="Definition-Field2"/>
      </w:pPr>
      <w:r>
        <w:t>This element is not supported in Word 2010, Wor</w:t>
      </w:r>
      <w:r>
        <w:t>d 2013 or Word 2016.</w:t>
      </w:r>
    </w:p>
    <w:p w:rsidR="00D63733" w:rsidRDefault="00650F22">
      <w:pPr>
        <w:pStyle w:val="Definition-Field"/>
      </w:pPr>
      <w:r>
        <w:t xml:space="preserve">k.   </w:t>
      </w:r>
      <w:r>
        <w:rPr>
          <w:i/>
        </w:rPr>
        <w:t>The standard defines the element &lt;draw:contour-path&gt;, contained within the parent element &lt;draw:object-ole&gt;</w:t>
      </w:r>
    </w:p>
    <w:p w:rsidR="00D63733" w:rsidRDefault="00650F22">
      <w:pPr>
        <w:pStyle w:val="Definition-Field2"/>
      </w:pPr>
      <w:r>
        <w:t>This element is not supported in Word 2010, Word 2013 or Word 2016.</w:t>
      </w:r>
    </w:p>
    <w:p w:rsidR="00D63733" w:rsidRDefault="00650F22">
      <w:pPr>
        <w:pStyle w:val="Definition-Field"/>
      </w:pPr>
      <w:r>
        <w:t xml:space="preserve">l.   </w:t>
      </w:r>
      <w:r>
        <w:rPr>
          <w:i/>
        </w:rPr>
        <w:t>The standard defines the element &lt;draw:contour-pa</w:t>
      </w:r>
      <w:r>
        <w:rPr>
          <w:i/>
        </w:rPr>
        <w:t>th&gt;, contained within the parent element &lt;draw:plugin&gt;</w:t>
      </w:r>
    </w:p>
    <w:p w:rsidR="00D63733" w:rsidRDefault="00650F22">
      <w:pPr>
        <w:pStyle w:val="Definition-Field2"/>
      </w:pPr>
      <w:r>
        <w:t>This element is not supported in Word 2010, Word 2013 or Word 2016.</w:t>
      </w:r>
    </w:p>
    <w:p w:rsidR="00D63733" w:rsidRDefault="00650F22">
      <w:pPr>
        <w:pStyle w:val="Heading3"/>
      </w:pPr>
      <w:bookmarkStart w:id="631" w:name="section_0e8be701f0984535ac3373f25bbe960d"/>
      <w:bookmarkStart w:id="632" w:name="_Toc466892988"/>
      <w:r>
        <w:t>Section 9.3.9, Hyperlinks</w:t>
      </w:r>
      <w:bookmarkEnd w:id="631"/>
      <w:bookmarkEnd w:id="632"/>
      <w:r>
        <w:fldChar w:fldCharType="begin"/>
      </w:r>
      <w:r>
        <w:instrText xml:space="preserve"> XE "Hyperlinks" </w:instrText>
      </w:r>
      <w:r>
        <w:fldChar w:fldCharType="end"/>
      </w:r>
    </w:p>
    <w:p w:rsidR="00D63733" w:rsidRDefault="00650F22">
      <w:pPr>
        <w:pStyle w:val="Definition-Field"/>
      </w:pPr>
      <w:r>
        <w:t xml:space="preserve">a.   </w:t>
      </w:r>
      <w:r>
        <w:rPr>
          <w:i/>
        </w:rPr>
        <w:t>The standard defines the element &lt;draw:a&gt;</w:t>
      </w:r>
    </w:p>
    <w:p w:rsidR="00D63733" w:rsidRDefault="00650F22">
      <w:pPr>
        <w:pStyle w:val="Definition-Field2"/>
      </w:pPr>
      <w:r>
        <w:t>This element is not supported in Word 201</w:t>
      </w:r>
      <w:r>
        <w:t>0, Word 2013 or Word 2016.</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&lt;draw:a&gt;</w:t>
      </w:r>
    </w:p>
    <w:p w:rsidR="00D63733" w:rsidRDefault="00650F22">
      <w:pPr>
        <w:pStyle w:val="Definition-Field2"/>
      </w:pPr>
      <w:r>
        <w:t>This element is not supported in Excel 2010, Excel 2013 or Excel 2016.</w:t>
      </w:r>
    </w:p>
    <w:p w:rsidR="00D63733" w:rsidRDefault="00650F22">
      <w:pPr>
        <w:pStyle w:val="Definition-Field"/>
      </w:pPr>
      <w:r>
        <w:t xml:space="preserve">c.   </w:t>
      </w:r>
      <w:r>
        <w:rPr>
          <w:i/>
        </w:rPr>
        <w:t>The standard defines the element &lt;</w:t>
      </w:r>
      <w:r>
        <w:rPr>
          <w:i/>
        </w:rPr>
        <w:t>draw:a&gt;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d.   </w:t>
      </w:r>
      <w:r>
        <w:rPr>
          <w:i/>
        </w:rPr>
        <w:t>The standard defines the element &lt;draw:frame&gt;, contained within the parent element &lt;draw:a&gt;</w:t>
      </w:r>
    </w:p>
    <w:p w:rsidR="00D63733" w:rsidRDefault="00650F22">
      <w:pPr>
        <w:pStyle w:val="Definition-Field2"/>
      </w:pPr>
      <w:r>
        <w:lastRenderedPageBreak/>
        <w:t>This element is not supported in PowerPoint 2010, PowerPoint 2013</w:t>
      </w:r>
      <w:r>
        <w:t xml:space="preserve"> or PowerPoint 2016.</w:t>
      </w:r>
    </w:p>
    <w:p w:rsidR="00D63733" w:rsidRDefault="00650F22">
      <w:pPr>
        <w:pStyle w:val="Definition-Field2"/>
      </w:pPr>
      <w:r>
        <w:t xml:space="preserve">PowerPoint creates hyperlinks on shapes using the event-listener mechanism. PowerPoint does not load frames in hyperlinks. </w:t>
      </w:r>
    </w:p>
    <w:p w:rsidR="00D63733" w:rsidRDefault="00650F22">
      <w:pPr>
        <w:pStyle w:val="Heading3"/>
      </w:pPr>
      <w:bookmarkStart w:id="633" w:name="section_15b86c16800847ad845780f3535df2db"/>
      <w:bookmarkStart w:id="634" w:name="_Toc466892989"/>
      <w:r>
        <w:t>Section 9.3.10, Client Side Image Maps</w:t>
      </w:r>
      <w:bookmarkEnd w:id="633"/>
      <w:bookmarkEnd w:id="634"/>
      <w:r>
        <w:fldChar w:fldCharType="begin"/>
      </w:r>
      <w:r>
        <w:instrText xml:space="preserve"> XE "Client Side Image Maps" </w:instrText>
      </w:r>
      <w:r>
        <w:fldChar w:fldCharType="end"/>
      </w:r>
    </w:p>
    <w:p w:rsidR="00D63733" w:rsidRDefault="00650F22">
      <w:pPr>
        <w:pStyle w:val="Definition-Field"/>
      </w:pPr>
      <w:r>
        <w:t xml:space="preserve">a.   </w:t>
      </w:r>
      <w:r>
        <w:rPr>
          <w:i/>
        </w:rPr>
        <w:t>The standard defines the element &lt;dr</w:t>
      </w:r>
      <w:r>
        <w:rPr>
          <w:i/>
        </w:rPr>
        <w:t>aw:image-map&gt;</w:t>
      </w:r>
    </w:p>
    <w:p w:rsidR="00D63733" w:rsidRDefault="00650F22">
      <w:pPr>
        <w:pStyle w:val="Definition-Field2"/>
      </w:pPr>
      <w:r>
        <w:t>This element is not supported in Word 2010, Word 2013 or Word 2016.</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&lt;draw:image-map&gt;</w:t>
      </w:r>
    </w:p>
    <w:p w:rsidR="00D63733" w:rsidRDefault="00650F22">
      <w:pPr>
        <w:pStyle w:val="Definition-Field2"/>
      </w:pPr>
      <w:r>
        <w:t xml:space="preserve">This element is not supported in Excel 2010, Excel </w:t>
      </w:r>
      <w:r>
        <w:t>2013 or Excel 2016.</w:t>
      </w:r>
    </w:p>
    <w:p w:rsidR="00D63733" w:rsidRDefault="00650F22">
      <w:pPr>
        <w:pStyle w:val="Definition-Field"/>
      </w:pPr>
      <w:r>
        <w:t xml:space="preserve">c.   </w:t>
      </w:r>
      <w:r>
        <w:rPr>
          <w:i/>
        </w:rPr>
        <w:t>The standard defines the element &lt;draw:image-map&gt;</w:t>
      </w:r>
    </w:p>
    <w:p w:rsidR="00D63733" w:rsidRDefault="00650F22">
      <w:pPr>
        <w:pStyle w:val="Definition-Field2"/>
      </w:pPr>
      <w:r>
        <w:t>This element is not supported in PowerPoint 2010, PowerPoint 2013 or PowerPoint 2016.</w:t>
      </w:r>
    </w:p>
    <w:p w:rsidR="00D63733" w:rsidRDefault="00650F22">
      <w:pPr>
        <w:pStyle w:val="Heading3"/>
      </w:pPr>
      <w:bookmarkStart w:id="635" w:name="section_c669518a07cf4a15a49e4d715931edaa"/>
      <w:bookmarkStart w:id="636" w:name="_Toc466892990"/>
      <w:r>
        <w:t>Section 9.4, 3D Shapes</w:t>
      </w:r>
      <w:bookmarkEnd w:id="635"/>
      <w:bookmarkEnd w:id="636"/>
      <w:r>
        <w:fldChar w:fldCharType="begin"/>
      </w:r>
      <w:r>
        <w:instrText xml:space="preserve"> XE "3D Shapes" </w:instrText>
      </w:r>
      <w:r>
        <w:fldChar w:fldCharType="end"/>
      </w:r>
    </w:p>
    <w:p w:rsidR="00D63733" w:rsidRDefault="00650F22">
      <w:pPr>
        <w:pStyle w:val="Definition-Field"/>
      </w:pPr>
      <w:r>
        <w:t xml:space="preserve">a.   This is not supported in Word 2010, Word 2013 or </w:t>
      </w:r>
      <w:r>
        <w:t>Word 2016.</w:t>
      </w:r>
    </w:p>
    <w:p w:rsidR="00D63733" w:rsidRDefault="00650F22">
      <w:pPr>
        <w:pStyle w:val="Definition-Field"/>
      </w:pPr>
      <w:r>
        <w:t>b.   This is not supported in Excel 2010, Excel 2013 or Excel 2016.</w:t>
      </w:r>
    </w:p>
    <w:p w:rsidR="00D63733" w:rsidRDefault="00650F22">
      <w:pPr>
        <w:pStyle w:val="Definition-Field"/>
      </w:pPr>
      <w:r>
        <w:t>c.   This is not supported in PowerPoint 2010, PowerPoint 2013 or PowerPoint 2016.</w:t>
      </w:r>
    </w:p>
    <w:p w:rsidR="00D63733" w:rsidRDefault="00650F22">
      <w:pPr>
        <w:pStyle w:val="Heading3"/>
      </w:pPr>
      <w:bookmarkStart w:id="637" w:name="section_cb7615af2ae14a1188c407bdb3358af9"/>
      <w:bookmarkStart w:id="638" w:name="_Toc466892991"/>
      <w:r>
        <w:t>Section 9.4.1, Scene</w:t>
      </w:r>
      <w:bookmarkEnd w:id="637"/>
      <w:bookmarkEnd w:id="638"/>
      <w:r>
        <w:fldChar w:fldCharType="begin"/>
      </w:r>
      <w:r>
        <w:instrText xml:space="preserve"> XE "Scene" </w:instrText>
      </w:r>
      <w:r>
        <w:fldChar w:fldCharType="end"/>
      </w:r>
    </w:p>
    <w:p w:rsidR="00D63733" w:rsidRDefault="00650F22">
      <w:pPr>
        <w:pStyle w:val="Definition-Field"/>
      </w:pPr>
      <w:r>
        <w:t xml:space="preserve">a.   </w:t>
      </w:r>
      <w:r>
        <w:rPr>
          <w:i/>
        </w:rPr>
        <w:t>The standard defines the element &lt;dr3d:scene&gt;</w:t>
      </w:r>
    </w:p>
    <w:p w:rsidR="00D63733" w:rsidRDefault="00650F22">
      <w:pPr>
        <w:pStyle w:val="Definition-Field2"/>
      </w:pPr>
      <w:r>
        <w:t>This ele</w:t>
      </w:r>
      <w:r>
        <w:t>ment is not supported in Word 2010, Word 2013 or Word 2016.</w:t>
      </w:r>
    </w:p>
    <w:p w:rsidR="00D63733" w:rsidRDefault="00650F22">
      <w:pPr>
        <w:pStyle w:val="Definition-Field"/>
      </w:pPr>
      <w:r>
        <w:t xml:space="preserve">b.   </w:t>
      </w:r>
      <w:r>
        <w:rPr>
          <w:i/>
        </w:rPr>
        <w:t>The standard defines the element &lt;dr3d:scene&gt;</w:t>
      </w:r>
    </w:p>
    <w:p w:rsidR="00D63733" w:rsidRDefault="00650F22">
      <w:pPr>
        <w:pStyle w:val="Definition-Field2"/>
      </w:pPr>
      <w:r>
        <w:t>This element is not supported in Excel 2010, Excel 2013 or Excel 2016.</w:t>
      </w:r>
    </w:p>
    <w:p w:rsidR="00D63733" w:rsidRDefault="00650F22">
      <w:pPr>
        <w:pStyle w:val="Definition-Field"/>
      </w:pPr>
      <w:r>
        <w:t xml:space="preserve">c.   </w:t>
      </w:r>
      <w:r>
        <w:rPr>
          <w:i/>
        </w:rPr>
        <w:t>The standard defines the element &lt;dr3d:scene&gt;</w:t>
      </w:r>
    </w:p>
    <w:p w:rsidR="00D63733" w:rsidRDefault="00650F22">
      <w:pPr>
        <w:pStyle w:val="Definition-Field2"/>
      </w:pPr>
      <w:r>
        <w:t>This element is not sup</w:t>
      </w:r>
      <w:r>
        <w:t>ported in PowerPoint 2010, PowerPoint 2013 or PowerPoint 2016.</w:t>
      </w:r>
    </w:p>
    <w:p w:rsidR="00D63733" w:rsidRDefault="00650F22">
      <w:pPr>
        <w:pStyle w:val="Heading3"/>
      </w:pPr>
      <w:bookmarkStart w:id="639" w:name="section_1b6a333b466240d496c3286d3f2ac543"/>
      <w:bookmarkStart w:id="640" w:name="_Toc466892992"/>
      <w:r>
        <w:t>Section 9.4.2, Light</w:t>
      </w:r>
      <w:bookmarkEnd w:id="639"/>
      <w:bookmarkEnd w:id="640"/>
      <w:r>
        <w:fldChar w:fldCharType="begin"/>
      </w:r>
      <w:r>
        <w:instrText xml:space="preserve"> XE "Light" </w:instrText>
      </w:r>
      <w:r>
        <w:fldChar w:fldCharType="end"/>
      </w:r>
    </w:p>
    <w:p w:rsidR="00D63733" w:rsidRDefault="00650F22">
      <w:pPr>
        <w:pStyle w:val="Definition-Field"/>
      </w:pPr>
      <w:r>
        <w:t xml:space="preserve">a.   </w:t>
      </w:r>
      <w:r>
        <w:rPr>
          <w:i/>
        </w:rPr>
        <w:t>The standard defines the element &lt;dr3d:light&gt;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w:t>
      </w:r>
      <w:r>
        <w:rPr>
          <w:i/>
        </w:rPr>
        <w:t>dr3d:light&gt;</w:t>
      </w:r>
    </w:p>
    <w:p w:rsidR="00D63733" w:rsidRDefault="00650F22">
      <w:pPr>
        <w:pStyle w:val="Definition-Field2"/>
      </w:pPr>
      <w:r>
        <w:t>This element is not supported in Excel 2010, Excel 2013 or Excel 2016.</w:t>
      </w:r>
    </w:p>
    <w:p w:rsidR="00D63733" w:rsidRDefault="00650F22">
      <w:pPr>
        <w:pStyle w:val="Definition-Field"/>
      </w:pPr>
      <w:r>
        <w:t xml:space="preserve">c.   </w:t>
      </w:r>
      <w:r>
        <w:rPr>
          <w:i/>
        </w:rPr>
        <w:t>The standard defines the element &lt;dr3d:light&gt;</w:t>
      </w:r>
    </w:p>
    <w:p w:rsidR="00D63733" w:rsidRDefault="00650F22">
      <w:pPr>
        <w:pStyle w:val="Definition-Field2"/>
      </w:pPr>
      <w:r>
        <w:t>This element is not supported in PowerPoint 2010, PowerPoint 2013 or PowerPoint 2016.</w:t>
      </w:r>
    </w:p>
    <w:p w:rsidR="00D63733" w:rsidRDefault="00650F22">
      <w:pPr>
        <w:pStyle w:val="Heading3"/>
      </w:pPr>
      <w:bookmarkStart w:id="641" w:name="section_8ac0010b5f954cdebd72a5f162b66c09"/>
      <w:bookmarkStart w:id="642" w:name="_Toc466892993"/>
      <w:r>
        <w:lastRenderedPageBreak/>
        <w:t>Section 9.4.3, Cube</w:t>
      </w:r>
      <w:bookmarkEnd w:id="641"/>
      <w:bookmarkEnd w:id="642"/>
      <w:r>
        <w:fldChar w:fldCharType="begin"/>
      </w:r>
      <w:r>
        <w:instrText xml:space="preserve"> XE "Cube" </w:instrText>
      </w:r>
      <w:r>
        <w:fldChar w:fldCharType="end"/>
      </w:r>
    </w:p>
    <w:p w:rsidR="00D63733" w:rsidRDefault="00650F22">
      <w:pPr>
        <w:pStyle w:val="Definition-Field"/>
      </w:pPr>
      <w:r>
        <w:t xml:space="preserve">a.   </w:t>
      </w:r>
      <w:r>
        <w:rPr>
          <w:i/>
        </w:rPr>
        <w:t>The standard defines the element &lt;dr3d:cube&gt;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&lt;dr3d:cube&gt;</w:t>
      </w:r>
    </w:p>
    <w:p w:rsidR="00D63733" w:rsidRDefault="00650F22">
      <w:pPr>
        <w:pStyle w:val="Definition-Field2"/>
      </w:pPr>
      <w:r>
        <w:t>This element is not supported in Excel 2010, Excel 2013 or Excel 2016.</w:t>
      </w:r>
    </w:p>
    <w:p w:rsidR="00D63733" w:rsidRDefault="00650F22">
      <w:pPr>
        <w:pStyle w:val="Definition-Field"/>
      </w:pPr>
      <w:r>
        <w:t xml:space="preserve">c.   </w:t>
      </w:r>
      <w:r>
        <w:rPr>
          <w:i/>
        </w:rPr>
        <w:t>The standard</w:t>
      </w:r>
      <w:r>
        <w:rPr>
          <w:i/>
        </w:rPr>
        <w:t xml:space="preserve"> defines the element &lt;dr3d:cube&gt;</w:t>
      </w:r>
    </w:p>
    <w:p w:rsidR="00D63733" w:rsidRDefault="00650F22">
      <w:pPr>
        <w:pStyle w:val="Definition-Field2"/>
      </w:pPr>
      <w:r>
        <w:t>This element is not supported in PowerPoint 2010, PowerPoint 2013 or PowerPoint 2016.</w:t>
      </w:r>
    </w:p>
    <w:p w:rsidR="00D63733" w:rsidRDefault="00650F22">
      <w:pPr>
        <w:pStyle w:val="Heading3"/>
      </w:pPr>
      <w:bookmarkStart w:id="643" w:name="section_31314e8a4dd840738c904f1b88496ac7"/>
      <w:bookmarkStart w:id="644" w:name="_Toc466892994"/>
      <w:r>
        <w:t>Section 9.4.4, Sphere</w:t>
      </w:r>
      <w:bookmarkEnd w:id="643"/>
      <w:bookmarkEnd w:id="644"/>
      <w:r>
        <w:fldChar w:fldCharType="begin"/>
      </w:r>
      <w:r>
        <w:instrText xml:space="preserve"> XE "Sphere" </w:instrText>
      </w:r>
      <w:r>
        <w:fldChar w:fldCharType="end"/>
      </w:r>
    </w:p>
    <w:p w:rsidR="00D63733" w:rsidRDefault="00650F22">
      <w:pPr>
        <w:pStyle w:val="Definition-Field"/>
      </w:pPr>
      <w:r>
        <w:t xml:space="preserve">a.   </w:t>
      </w:r>
      <w:r>
        <w:rPr>
          <w:i/>
        </w:rPr>
        <w:t>The standard defines the element &lt;dr3d:sphere&gt;</w:t>
      </w:r>
    </w:p>
    <w:p w:rsidR="00D63733" w:rsidRDefault="00650F22">
      <w:pPr>
        <w:pStyle w:val="Definition-Field2"/>
      </w:pPr>
      <w:r>
        <w:t>This element is not supported in Word 2010, Word</w:t>
      </w:r>
      <w:r>
        <w:t xml:space="preserve"> 2013 or Word 2016.</w:t>
      </w:r>
    </w:p>
    <w:p w:rsidR="00D63733" w:rsidRDefault="00650F22">
      <w:pPr>
        <w:pStyle w:val="Definition-Field"/>
      </w:pPr>
      <w:r>
        <w:t xml:space="preserve">b.   </w:t>
      </w:r>
      <w:r>
        <w:rPr>
          <w:i/>
        </w:rPr>
        <w:t>The standard defines the element &lt;dr3d:sphere&gt;</w:t>
      </w:r>
    </w:p>
    <w:p w:rsidR="00D63733" w:rsidRDefault="00650F22">
      <w:pPr>
        <w:pStyle w:val="Definition-Field2"/>
      </w:pPr>
      <w:r>
        <w:t>This element is not supported in Excel 2010, Excel 2013 or Excel 2016.</w:t>
      </w:r>
    </w:p>
    <w:p w:rsidR="00D63733" w:rsidRDefault="00650F22">
      <w:pPr>
        <w:pStyle w:val="Definition-Field"/>
      </w:pPr>
      <w:r>
        <w:t xml:space="preserve">c.   </w:t>
      </w:r>
      <w:r>
        <w:rPr>
          <w:i/>
        </w:rPr>
        <w:t>The standard defines the element &lt;dr3d:sphere&gt;</w:t>
      </w:r>
    </w:p>
    <w:p w:rsidR="00D63733" w:rsidRDefault="00650F22">
      <w:pPr>
        <w:pStyle w:val="Definition-Field2"/>
      </w:pPr>
      <w:r>
        <w:t xml:space="preserve">This element is not supported in PowerPoint 2010, PowerPoint </w:t>
      </w:r>
      <w:r>
        <w:t>2013 or PowerPoint 2016.</w:t>
      </w:r>
    </w:p>
    <w:p w:rsidR="00D63733" w:rsidRDefault="00650F22">
      <w:pPr>
        <w:pStyle w:val="Heading3"/>
      </w:pPr>
      <w:bookmarkStart w:id="645" w:name="section_0076177095654a5ca4b91d4995c0fd73"/>
      <w:bookmarkStart w:id="646" w:name="_Toc466892995"/>
      <w:r>
        <w:t>Section 9.4.5, Extrude</w:t>
      </w:r>
      <w:bookmarkEnd w:id="645"/>
      <w:bookmarkEnd w:id="646"/>
      <w:r>
        <w:fldChar w:fldCharType="begin"/>
      </w:r>
      <w:r>
        <w:instrText xml:space="preserve"> XE "Extrude" </w:instrText>
      </w:r>
      <w:r>
        <w:fldChar w:fldCharType="end"/>
      </w:r>
    </w:p>
    <w:p w:rsidR="00D63733" w:rsidRDefault="00650F22">
      <w:pPr>
        <w:pStyle w:val="Definition-Field"/>
      </w:pPr>
      <w:r>
        <w:t xml:space="preserve">a.   </w:t>
      </w:r>
      <w:r>
        <w:rPr>
          <w:i/>
        </w:rPr>
        <w:t>The standard defines the element &lt;dr3d:extrude&gt;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&lt;dr3d:extrude&gt;</w:t>
      </w:r>
    </w:p>
    <w:p w:rsidR="00D63733" w:rsidRDefault="00650F22">
      <w:pPr>
        <w:pStyle w:val="Definition-Field2"/>
      </w:pPr>
      <w:r>
        <w:t>This element is no</w:t>
      </w:r>
      <w:r>
        <w:t>t supported in Excel 2010, Excel 2013 or Excel 2016.</w:t>
      </w:r>
    </w:p>
    <w:p w:rsidR="00D63733" w:rsidRDefault="00650F22">
      <w:pPr>
        <w:pStyle w:val="Definition-Field"/>
      </w:pPr>
      <w:r>
        <w:t xml:space="preserve">c.   </w:t>
      </w:r>
      <w:r>
        <w:rPr>
          <w:i/>
        </w:rPr>
        <w:t>The standard defines the element &lt;dr3d:extrude&gt;</w:t>
      </w:r>
    </w:p>
    <w:p w:rsidR="00D63733" w:rsidRDefault="00650F22">
      <w:pPr>
        <w:pStyle w:val="Definition-Field2"/>
      </w:pPr>
      <w:r>
        <w:t>This element is not supported in PowerPoint 2010, PowerPoint 2013 or PowerPoint 2016.</w:t>
      </w:r>
    </w:p>
    <w:p w:rsidR="00D63733" w:rsidRDefault="00650F22">
      <w:pPr>
        <w:pStyle w:val="Heading3"/>
      </w:pPr>
      <w:bookmarkStart w:id="647" w:name="section_737211e4e93a44d99648419538053ee7"/>
      <w:bookmarkStart w:id="648" w:name="_Toc466892996"/>
      <w:r>
        <w:t>Section 9.4.6, Rotate</w:t>
      </w:r>
      <w:bookmarkEnd w:id="647"/>
      <w:bookmarkEnd w:id="648"/>
      <w:r>
        <w:fldChar w:fldCharType="begin"/>
      </w:r>
      <w:r>
        <w:instrText xml:space="preserve"> XE "Rotate" </w:instrText>
      </w:r>
      <w:r>
        <w:fldChar w:fldCharType="end"/>
      </w:r>
    </w:p>
    <w:p w:rsidR="00D63733" w:rsidRDefault="00650F22">
      <w:pPr>
        <w:pStyle w:val="Definition-Field"/>
      </w:pPr>
      <w:r>
        <w:t xml:space="preserve">a.   </w:t>
      </w:r>
      <w:r>
        <w:rPr>
          <w:i/>
        </w:rPr>
        <w:t>The standard defines t</w:t>
      </w:r>
      <w:r>
        <w:rPr>
          <w:i/>
        </w:rPr>
        <w:t>he element &lt;dr3d:rotate&gt;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&lt;dr3d:rotate&gt;</w:t>
      </w:r>
    </w:p>
    <w:p w:rsidR="00D63733" w:rsidRDefault="00650F22">
      <w:pPr>
        <w:pStyle w:val="Definition-Field2"/>
      </w:pPr>
      <w:r>
        <w:t>This element is not supported in Excel 2010, Excel 2013 or Excel 2016.</w:t>
      </w:r>
    </w:p>
    <w:p w:rsidR="00D63733" w:rsidRDefault="00650F22">
      <w:pPr>
        <w:pStyle w:val="Definition-Field"/>
      </w:pPr>
      <w:r>
        <w:t xml:space="preserve">c.   </w:t>
      </w:r>
      <w:r>
        <w:rPr>
          <w:i/>
        </w:rPr>
        <w:t>The standard defines the element &lt;d</w:t>
      </w:r>
      <w:r>
        <w:rPr>
          <w:i/>
        </w:rPr>
        <w:t>r3d:rotate&gt;</w:t>
      </w:r>
    </w:p>
    <w:p w:rsidR="00D63733" w:rsidRDefault="00650F22">
      <w:pPr>
        <w:pStyle w:val="Definition-Field2"/>
      </w:pPr>
      <w:r>
        <w:t>This element is not supported in PowerPoint 2010, PowerPoint 2013 or PowerPoint 2016.</w:t>
      </w:r>
    </w:p>
    <w:p w:rsidR="00D63733" w:rsidRDefault="00650F22">
      <w:pPr>
        <w:pStyle w:val="Heading3"/>
      </w:pPr>
      <w:bookmarkStart w:id="649" w:name="section_7e47730aa95c44b8a4b673296c8a1e17"/>
      <w:bookmarkStart w:id="650" w:name="_Toc466892997"/>
      <w:r>
        <w:t>Section 9.5, Custom Shape</w:t>
      </w:r>
      <w:bookmarkEnd w:id="649"/>
      <w:bookmarkEnd w:id="650"/>
      <w:r>
        <w:fldChar w:fldCharType="begin"/>
      </w:r>
      <w:r>
        <w:instrText xml:space="preserve"> XE "Custom Shape" </w:instrText>
      </w:r>
      <w:r>
        <w:fldChar w:fldCharType="end"/>
      </w:r>
    </w:p>
    <w:p w:rsidR="00D63733" w:rsidRDefault="00650F22">
      <w:pPr>
        <w:pStyle w:val="Definition-Field"/>
      </w:pPr>
      <w:r>
        <w:t xml:space="preserve">a.   </w:t>
      </w:r>
      <w:r>
        <w:rPr>
          <w:i/>
        </w:rPr>
        <w:t>The standard defines the element &lt;draw:custom-shape&gt;</w:t>
      </w:r>
    </w:p>
    <w:p w:rsidR="00D63733" w:rsidRDefault="00650F22">
      <w:pPr>
        <w:pStyle w:val="Definition-Field2"/>
      </w:pPr>
      <w:r>
        <w:lastRenderedPageBreak/>
        <w:t>This element is supported in Word 2010 and Word 2013.</w:t>
      </w:r>
    </w:p>
    <w:p w:rsidR="00D63733" w:rsidRDefault="00650F22">
      <w:pPr>
        <w:pStyle w:val="Definition-Field"/>
      </w:pPr>
      <w:r>
        <w:t xml:space="preserve">b.   </w:t>
      </w:r>
      <w:r>
        <w:rPr>
          <w:i/>
        </w:rPr>
        <w:t>The standard defines the attribute draw:data, contained within the element &lt;draw:custom-shape&gt;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draw:engine, contained within the element &lt;</w:t>
      </w:r>
      <w:r>
        <w:rPr>
          <w:i/>
        </w:rPr>
        <w:t>draw:custom-shape&gt;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element &lt;draw:custom-shape&gt;</w:t>
      </w:r>
    </w:p>
    <w:p w:rsidR="00D63733" w:rsidRDefault="00650F22">
      <w:pPr>
        <w:pStyle w:val="Definition-Field2"/>
      </w:pPr>
      <w:r>
        <w:t>This element is supported in Excel 2010 and Excel 2013.</w:t>
      </w:r>
    </w:p>
    <w:p w:rsidR="00D63733" w:rsidRDefault="00650F22">
      <w:pPr>
        <w:pStyle w:val="Definition-Field"/>
      </w:pPr>
      <w:r>
        <w:t xml:space="preserve">e.   </w:t>
      </w:r>
      <w:r>
        <w:rPr>
          <w:i/>
        </w:rPr>
        <w:t>The standard defines the attribute draw:data, co</w:t>
      </w:r>
      <w:r>
        <w:rPr>
          <w:i/>
        </w:rPr>
        <w:t>ntained within the element &lt;draw:custom-shape&gt;</w:t>
      </w:r>
    </w:p>
    <w:p w:rsidR="00D63733" w:rsidRDefault="00650F22">
      <w:pPr>
        <w:pStyle w:val="Definition-Field2"/>
      </w:pPr>
      <w:r>
        <w:t>This attribute is not supported in Excel 2010, Excel 2013 or Excel 2016.</w:t>
      </w:r>
    </w:p>
    <w:p w:rsidR="00D63733" w:rsidRDefault="00650F22">
      <w:pPr>
        <w:pStyle w:val="Definition-Field"/>
      </w:pPr>
      <w:r>
        <w:t xml:space="preserve">f.   </w:t>
      </w:r>
      <w:r>
        <w:rPr>
          <w:i/>
        </w:rPr>
        <w:t>The standard defines the attribute draw:engine, contained within the element &lt;draw:custom-shape&gt;</w:t>
      </w:r>
    </w:p>
    <w:p w:rsidR="00D63733" w:rsidRDefault="00650F22">
      <w:pPr>
        <w:pStyle w:val="Definition-Field2"/>
      </w:pPr>
      <w:r>
        <w:t>This attribute is not supported in</w:t>
      </w:r>
      <w:r>
        <w:t xml:space="preserve"> Excel 2010, Excel 2013 or Excel 2016.</w:t>
      </w:r>
    </w:p>
    <w:p w:rsidR="00D63733" w:rsidRDefault="00650F22">
      <w:pPr>
        <w:pStyle w:val="Definition-Field"/>
      </w:pPr>
      <w:r>
        <w:t xml:space="preserve">g.   </w:t>
      </w:r>
      <w:r>
        <w:rPr>
          <w:i/>
        </w:rPr>
        <w:t>The standard defines the element &lt;draw:custom-shape&gt;</w:t>
      </w:r>
    </w:p>
    <w:p w:rsidR="00D63733" w:rsidRDefault="00650F22">
      <w:pPr>
        <w:pStyle w:val="Definition-Field2"/>
      </w:pPr>
      <w:r>
        <w:t>This element is supported in PowerPoint 2010 and PowerPoint 2013.</w:t>
      </w:r>
    </w:p>
    <w:p w:rsidR="00D63733" w:rsidRDefault="00650F22">
      <w:pPr>
        <w:pStyle w:val="Definition-Field"/>
      </w:pPr>
      <w:r>
        <w:t xml:space="preserve">h.   </w:t>
      </w:r>
      <w:r>
        <w:rPr>
          <w:i/>
        </w:rPr>
        <w:t>The standard defines the attribute draw:data, contained within the element &lt;draw:custom-</w:t>
      </w:r>
      <w:r>
        <w:rPr>
          <w:i/>
        </w:rPr>
        <w:t>shape&gt;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i.   </w:t>
      </w:r>
      <w:r>
        <w:rPr>
          <w:i/>
        </w:rPr>
        <w:t>The standard defines the attribute draw:engine, contained within the element &lt;draw:custom-shape&gt;</w:t>
      </w:r>
    </w:p>
    <w:p w:rsidR="00D63733" w:rsidRDefault="00650F22">
      <w:pPr>
        <w:pStyle w:val="Definition-Field2"/>
      </w:pPr>
      <w:r>
        <w:t>This attribute is not supported in PowerPoint 2010, PowerPo</w:t>
      </w:r>
      <w:r>
        <w:t>int 2013 or PowerPoint 2016.</w:t>
      </w:r>
    </w:p>
    <w:p w:rsidR="00D63733" w:rsidRDefault="00650F22">
      <w:pPr>
        <w:pStyle w:val="Heading3"/>
      </w:pPr>
      <w:bookmarkStart w:id="651" w:name="section_897c62a70c2f4648a09dfe50fc1076e6"/>
      <w:bookmarkStart w:id="652" w:name="_Toc466892998"/>
      <w:r>
        <w:t>Section 9.5.1, Enhanced Geometry</w:t>
      </w:r>
      <w:bookmarkEnd w:id="651"/>
      <w:bookmarkEnd w:id="652"/>
      <w:r>
        <w:fldChar w:fldCharType="begin"/>
      </w:r>
      <w:r>
        <w:instrText xml:space="preserve"> XE "Enhanced Geometry" </w:instrText>
      </w:r>
      <w:r>
        <w:fldChar w:fldCharType="end"/>
      </w:r>
    </w:p>
    <w:p w:rsidR="00D63733" w:rsidRDefault="00650F22">
      <w:pPr>
        <w:pStyle w:val="Definition-Field"/>
      </w:pPr>
      <w:r>
        <w:t xml:space="preserve">a.   </w:t>
      </w:r>
      <w:r>
        <w:rPr>
          <w:i/>
        </w:rPr>
        <w:t>The standard defines the element &lt;draw:enhanced-geometry&gt;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draw:concen</w:t>
      </w:r>
      <w:r>
        <w:rPr>
          <w:i/>
        </w:rPr>
        <w:t>tric-gradient-fill-allowed, contained within the element &lt;draw:enhanced-geometry&gt;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draw:extrusion-allowed, contained within the element &lt;draw:enhan</w:t>
      </w:r>
      <w:r>
        <w:rPr>
          <w:i/>
        </w:rPr>
        <w:t>ced-geometry&gt;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draw:mirror-horizontal, contained within the element &lt;draw:enhanced-geometry&gt;</w:t>
      </w:r>
    </w:p>
    <w:p w:rsidR="00D63733" w:rsidRDefault="00650F22">
      <w:pPr>
        <w:pStyle w:val="Definition-Field2"/>
      </w:pPr>
      <w:r>
        <w:t>This attribute is supported in Word 2010 and Word 2013</w:t>
      </w:r>
      <w:r>
        <w:t>.</w:t>
      </w:r>
    </w:p>
    <w:p w:rsidR="00D63733" w:rsidRDefault="00650F22">
      <w:pPr>
        <w:pStyle w:val="Definition-Field"/>
      </w:pPr>
      <w:r>
        <w:lastRenderedPageBreak/>
        <w:t xml:space="preserve">e.   </w:t>
      </w:r>
      <w:r>
        <w:rPr>
          <w:i/>
        </w:rPr>
        <w:t>The standard defines the attribute draw:mirror-vertical, contained within the element &lt;draw:enhanced-geometry&gt;</w:t>
      </w:r>
    </w:p>
    <w:p w:rsidR="00D63733" w:rsidRDefault="00650F22">
      <w:pPr>
        <w:pStyle w:val="Definition-Field2"/>
      </w:pPr>
      <w:r>
        <w:t>This attribute is supported in Word 2010 and Word 2013.</w:t>
      </w:r>
    </w:p>
    <w:p w:rsidR="00D63733" w:rsidRDefault="00650F22">
      <w:pPr>
        <w:pStyle w:val="Definition-Field"/>
      </w:pPr>
      <w:r>
        <w:t xml:space="preserve">f.   </w:t>
      </w:r>
      <w:r>
        <w:rPr>
          <w:i/>
        </w:rPr>
        <w:t xml:space="preserve">The standard defines the attribute draw:text-path-allowed, contained within </w:t>
      </w:r>
      <w:r>
        <w:rPr>
          <w:i/>
        </w:rPr>
        <w:t>the element &lt;draw:enhanced-geometry&gt;</w:t>
      </w:r>
    </w:p>
    <w:p w:rsidR="00D63733" w:rsidRDefault="00650F22">
      <w:pPr>
        <w:pStyle w:val="Definition-Field2"/>
      </w:pPr>
      <w:r>
        <w:t>This attribute is not supported in Word 2010, Word 2013 or Word 2016.</w:t>
      </w:r>
    </w:p>
    <w:p w:rsidR="00D63733" w:rsidRDefault="00650F22">
      <w:pPr>
        <w:pStyle w:val="Definition-Field"/>
      </w:pPr>
      <w:r>
        <w:t xml:space="preserve">g.   </w:t>
      </w:r>
      <w:r>
        <w:rPr>
          <w:i/>
        </w:rPr>
        <w:t>The standard defines the attribute draw:text-rotate-angle, contained within the element &lt;draw:enhanced-geometry&gt;</w:t>
      </w:r>
    </w:p>
    <w:p w:rsidR="00D63733" w:rsidRDefault="00650F22">
      <w:pPr>
        <w:pStyle w:val="Definition-Field2"/>
      </w:pPr>
      <w:r>
        <w:t>This attribute is not supported</w:t>
      </w:r>
      <w:r>
        <w:t xml:space="preserve"> in Word 2010, Word 2013 or Word 2016.</w:t>
      </w:r>
    </w:p>
    <w:p w:rsidR="00D63733" w:rsidRDefault="00650F22">
      <w:pPr>
        <w:pStyle w:val="Definition-Field"/>
      </w:pPr>
      <w:r>
        <w:t xml:space="preserve">h.   </w:t>
      </w:r>
      <w:r>
        <w:rPr>
          <w:i/>
        </w:rPr>
        <w:t>The standard defines the attribute draw:type, contained within the element &lt;draw:enhanced-geometry&gt;</w:t>
      </w:r>
    </w:p>
    <w:p w:rsidR="00D63733" w:rsidRDefault="00650F22">
      <w:pPr>
        <w:pStyle w:val="Definition-Field2"/>
      </w:pPr>
      <w:r>
        <w:t>This attribute is supported in Word 2010 and Word 2013.</w:t>
      </w:r>
    </w:p>
    <w:p w:rsidR="00D63733" w:rsidRDefault="00650F22">
      <w:pPr>
        <w:pStyle w:val="Definition-Field2"/>
      </w:pPr>
      <w:r>
        <w:t xml:space="preserve">The enumeration "non-primitive" is supported. Any other </w:t>
      </w:r>
      <w:r>
        <w:t xml:space="preserve">value for the draw:type attribute is ignored. </w:t>
      </w:r>
    </w:p>
    <w:p w:rsidR="00D63733" w:rsidRDefault="00650F22">
      <w:pPr>
        <w:pStyle w:val="Definition-Field"/>
      </w:pPr>
      <w:r>
        <w:t xml:space="preserve">i.   </w:t>
      </w:r>
      <w:r>
        <w:rPr>
          <w:i/>
        </w:rPr>
        <w:t>The standard defines the attribute svg:view-box, contained within the element &lt;draw:enhanced-geometry&gt;</w:t>
      </w:r>
    </w:p>
    <w:p w:rsidR="00D63733" w:rsidRDefault="00650F22">
      <w:pPr>
        <w:pStyle w:val="Definition-Field2"/>
      </w:pPr>
      <w:r>
        <w:t>This attribute is supported in Word 2010 and Word 2013.</w:t>
      </w:r>
    </w:p>
    <w:p w:rsidR="00D63733" w:rsidRDefault="00650F22">
      <w:pPr>
        <w:pStyle w:val="Definition-Field"/>
      </w:pPr>
      <w:r>
        <w:t xml:space="preserve">j.   </w:t>
      </w:r>
      <w:r>
        <w:rPr>
          <w:i/>
        </w:rPr>
        <w:t>The standard defines the element &lt;draw:e</w:t>
      </w:r>
      <w:r>
        <w:rPr>
          <w:i/>
        </w:rPr>
        <w:t>nhanced-geometry&gt;</w:t>
      </w:r>
    </w:p>
    <w:p w:rsidR="00D63733" w:rsidRDefault="00650F22">
      <w:pPr>
        <w:pStyle w:val="Definition-Field2"/>
      </w:pPr>
      <w:r>
        <w:t>This element is supported in Excel 2010 and Excel 2013.</w:t>
      </w:r>
    </w:p>
    <w:p w:rsidR="00D63733" w:rsidRDefault="00650F22">
      <w:pPr>
        <w:pStyle w:val="Definition-Field"/>
      </w:pPr>
      <w:r>
        <w:t xml:space="preserve">k.   </w:t>
      </w:r>
      <w:r>
        <w:rPr>
          <w:i/>
        </w:rPr>
        <w:t>The standard defines the attribute draw:concentric-gradient-fill-allowed, contained within the element &lt;draw:enhanced-geometry&gt;</w:t>
      </w:r>
    </w:p>
    <w:p w:rsidR="00D63733" w:rsidRDefault="00650F22">
      <w:pPr>
        <w:pStyle w:val="Definition-Field2"/>
      </w:pPr>
      <w:r>
        <w:t xml:space="preserve">This attribute is not supported in Excel 2010, </w:t>
      </w:r>
      <w:r>
        <w:t>Excel 2013 or Excel 2016.</w:t>
      </w:r>
    </w:p>
    <w:p w:rsidR="00D63733" w:rsidRDefault="00650F22">
      <w:pPr>
        <w:pStyle w:val="Definition-Field"/>
      </w:pPr>
      <w:r>
        <w:t xml:space="preserve">l.   </w:t>
      </w:r>
      <w:r>
        <w:rPr>
          <w:i/>
        </w:rPr>
        <w:t>The standard defines the attribute draw:extrusion-allowed, contained within the element &lt;draw:enhanced-geometry&gt;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attribute</w:t>
      </w:r>
      <w:r>
        <w:rPr>
          <w:i/>
        </w:rPr>
        <w:t xml:space="preserve"> draw:mirror-horizontal, contained within the element &lt;draw:enhanced-geometry&gt;</w:t>
      </w:r>
    </w:p>
    <w:p w:rsidR="00D63733" w:rsidRDefault="00650F22">
      <w:pPr>
        <w:pStyle w:val="Definition-Field2"/>
      </w:pPr>
      <w:r>
        <w:t>This attribute is supported in Excel 2010 and Excel 2013.</w:t>
      </w:r>
    </w:p>
    <w:p w:rsidR="00D63733" w:rsidRDefault="00650F22">
      <w:pPr>
        <w:pStyle w:val="Definition-Field"/>
      </w:pPr>
      <w:r>
        <w:t xml:space="preserve">n.   </w:t>
      </w:r>
      <w:r>
        <w:rPr>
          <w:i/>
        </w:rPr>
        <w:t>The standard defines the attribute draw:mirror-vertical, contained within the element &lt;draw:enhanced-geometry&gt;</w:t>
      </w:r>
    </w:p>
    <w:p w:rsidR="00D63733" w:rsidRDefault="00650F22">
      <w:pPr>
        <w:pStyle w:val="Definition-Field2"/>
      </w:pPr>
      <w:r>
        <w:t>Thi</w:t>
      </w:r>
      <w:r>
        <w:t>s attribute is supported in Excel 2010 and Excel 2013.</w:t>
      </w:r>
    </w:p>
    <w:p w:rsidR="00D63733" w:rsidRDefault="00650F22">
      <w:pPr>
        <w:pStyle w:val="Definition-Field"/>
      </w:pPr>
      <w:r>
        <w:t xml:space="preserve">o.   </w:t>
      </w:r>
      <w:r>
        <w:rPr>
          <w:i/>
        </w:rPr>
        <w:t>The standard defines the attribute draw:text-path-allowed, contained within the element &lt;draw:enhanced-geometry&gt;</w:t>
      </w:r>
    </w:p>
    <w:p w:rsidR="00D63733" w:rsidRDefault="00650F22">
      <w:pPr>
        <w:pStyle w:val="Definition-Field2"/>
      </w:pPr>
      <w:r>
        <w:t>This attribute is not supported in Excel 2010, Excel 2013 or Excel 2016.</w:t>
      </w:r>
    </w:p>
    <w:p w:rsidR="00D63733" w:rsidRDefault="00650F22">
      <w:pPr>
        <w:pStyle w:val="Definition-Field"/>
      </w:pPr>
      <w:r>
        <w:t xml:space="preserve">p.   </w:t>
      </w:r>
      <w:r>
        <w:rPr>
          <w:i/>
        </w:rPr>
        <w:t>The s</w:t>
      </w:r>
      <w:r>
        <w:rPr>
          <w:i/>
        </w:rPr>
        <w:t>tandard defines the attribute draw:text-rotate-angle, contained within the element &lt;draw:enhanced-geometry&gt;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q.   </w:t>
      </w:r>
      <w:r>
        <w:rPr>
          <w:i/>
        </w:rPr>
        <w:t>The standard defines the attribute draw:type, contained within the ele</w:t>
      </w:r>
      <w:r>
        <w:rPr>
          <w:i/>
        </w:rPr>
        <w:t>ment &lt;draw:enhanced-geometry&gt;</w:t>
      </w:r>
    </w:p>
    <w:p w:rsidR="00D63733" w:rsidRDefault="00650F22">
      <w:pPr>
        <w:pStyle w:val="Definition-Field2"/>
      </w:pPr>
      <w:r>
        <w:t>This attribute is supported in Excel 2010 and Excel 2013.</w:t>
      </w:r>
    </w:p>
    <w:p w:rsidR="00D63733" w:rsidRDefault="00650F22">
      <w:pPr>
        <w:pStyle w:val="Definition-Field2"/>
      </w:pPr>
      <w:r>
        <w:t xml:space="preserve">The enumeration "non-primitive" is supported. Any other value for the draw:type attribute is ignored. </w:t>
      </w:r>
    </w:p>
    <w:p w:rsidR="00D63733" w:rsidRDefault="00650F22">
      <w:pPr>
        <w:pStyle w:val="Definition-Field"/>
      </w:pPr>
      <w:r>
        <w:t xml:space="preserve">r.   </w:t>
      </w:r>
      <w:r>
        <w:rPr>
          <w:i/>
        </w:rPr>
        <w:t>The standard defines the attribute svg:view-box, contained w</w:t>
      </w:r>
      <w:r>
        <w:rPr>
          <w:i/>
        </w:rPr>
        <w:t>ithin the element &lt;draw:enhanced-geometry&gt;</w:t>
      </w:r>
    </w:p>
    <w:p w:rsidR="00D63733" w:rsidRDefault="00650F22">
      <w:pPr>
        <w:pStyle w:val="Definition-Field2"/>
      </w:pPr>
      <w:r>
        <w:t>This attribute is supported in Excel 2010 and Excel 2013.</w:t>
      </w:r>
    </w:p>
    <w:p w:rsidR="00D63733" w:rsidRDefault="00650F22">
      <w:pPr>
        <w:pStyle w:val="Definition-Field"/>
      </w:pPr>
      <w:r>
        <w:t xml:space="preserve">s.   </w:t>
      </w:r>
      <w:r>
        <w:rPr>
          <w:i/>
        </w:rPr>
        <w:t>The standard defines the element &lt;draw:enhanced-geometry&gt;</w:t>
      </w:r>
    </w:p>
    <w:p w:rsidR="00D63733" w:rsidRDefault="00650F22">
      <w:pPr>
        <w:pStyle w:val="Definition-Field2"/>
      </w:pPr>
      <w:r>
        <w:t>This element is supported in PowerPoint 2010 and PowerPoint 2013.</w:t>
      </w:r>
    </w:p>
    <w:p w:rsidR="00D63733" w:rsidRDefault="00650F22">
      <w:pPr>
        <w:pStyle w:val="Definition-Field"/>
      </w:pPr>
      <w:r>
        <w:t xml:space="preserve">t.   </w:t>
      </w:r>
      <w:r>
        <w:rPr>
          <w:i/>
        </w:rPr>
        <w:t xml:space="preserve">The standard defines </w:t>
      </w:r>
      <w:r>
        <w:rPr>
          <w:i/>
        </w:rPr>
        <w:t>the attribute draw:concentric-gradient-fill-allowed, contained within the element &lt;draw:enhanced-geometry&gt;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u.   </w:t>
      </w:r>
      <w:r>
        <w:rPr>
          <w:i/>
        </w:rPr>
        <w:t>The standard defines the attribute draw:extrusion-allowe</w:t>
      </w:r>
      <w:r>
        <w:rPr>
          <w:i/>
        </w:rPr>
        <w:t>d, contained within the element &lt;draw:enhanced-geometry&gt;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v.   </w:t>
      </w:r>
      <w:r>
        <w:rPr>
          <w:i/>
        </w:rPr>
        <w:t>The standard defines the attribute draw:mirror-horizontal, contained within the element &lt;draw:enhanced-geo</w:t>
      </w:r>
      <w:r>
        <w:rPr>
          <w:i/>
        </w:rPr>
        <w:t>metry&gt;</w:t>
      </w:r>
    </w:p>
    <w:p w:rsidR="00D63733" w:rsidRDefault="00650F22">
      <w:pPr>
        <w:pStyle w:val="Definition-Field2"/>
      </w:pPr>
      <w:r>
        <w:t>This attribute is supported in PowerPoint 2010 and PowerPoint 2013.</w:t>
      </w:r>
    </w:p>
    <w:p w:rsidR="00D63733" w:rsidRDefault="00650F22">
      <w:pPr>
        <w:pStyle w:val="Definition-Field"/>
      </w:pPr>
      <w:r>
        <w:t xml:space="preserve">w.   </w:t>
      </w:r>
      <w:r>
        <w:rPr>
          <w:i/>
        </w:rPr>
        <w:t>The standard defines the attribute draw:mirror-vertical, contained within the element &lt;draw:enhanced-geometry&gt;</w:t>
      </w:r>
    </w:p>
    <w:p w:rsidR="00D63733" w:rsidRDefault="00650F22">
      <w:pPr>
        <w:pStyle w:val="Definition-Field2"/>
      </w:pPr>
      <w:r>
        <w:t>This attribute is supported in PowerPoint 2010 and PowerPoint 201</w:t>
      </w:r>
      <w:r>
        <w:t>3.</w:t>
      </w:r>
    </w:p>
    <w:p w:rsidR="00D63733" w:rsidRDefault="00650F22">
      <w:pPr>
        <w:pStyle w:val="Definition-Field"/>
      </w:pPr>
      <w:r>
        <w:t xml:space="preserve">x.   </w:t>
      </w:r>
      <w:r>
        <w:rPr>
          <w:i/>
        </w:rPr>
        <w:t>The standard defines the attribute draw:text-path-allowed, contained within the element &lt;draw:enhanced-geometry&gt;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y.   </w:t>
      </w:r>
      <w:r>
        <w:rPr>
          <w:i/>
        </w:rPr>
        <w:t>The standard defines the attribute draw:te</w:t>
      </w:r>
      <w:r>
        <w:rPr>
          <w:i/>
        </w:rPr>
        <w:t>xt-rotate-angle, contained within the element &lt;draw:enhanced-geometry&gt;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z.   </w:t>
      </w:r>
      <w:r>
        <w:rPr>
          <w:i/>
        </w:rPr>
        <w:t>The standard defines the attribute draw:type, contained within the element &lt;draw:enhanced-ge</w:t>
      </w:r>
      <w:r>
        <w:rPr>
          <w:i/>
        </w:rPr>
        <w:t>ometry&gt;</w:t>
      </w:r>
    </w:p>
    <w:p w:rsidR="00D63733" w:rsidRDefault="00650F22">
      <w:pPr>
        <w:pStyle w:val="Definition-Field2"/>
      </w:pPr>
      <w:r>
        <w:t>This attribute is supported in PowerPoint 2010 and PowerPoint 2013.</w:t>
      </w:r>
    </w:p>
    <w:p w:rsidR="00D63733" w:rsidRDefault="00650F22">
      <w:pPr>
        <w:pStyle w:val="Definition-Field2"/>
      </w:pPr>
      <w:r>
        <w:t xml:space="preserve">The enumeration "non-primitive" is supported. Any other value for the draw:type attribute is ignored. </w:t>
      </w:r>
    </w:p>
    <w:p w:rsidR="00D63733" w:rsidRDefault="00650F22">
      <w:pPr>
        <w:pStyle w:val="Definition-Field"/>
      </w:pPr>
      <w:r>
        <w:t xml:space="preserve">aa.  </w:t>
      </w:r>
      <w:r>
        <w:rPr>
          <w:i/>
        </w:rPr>
        <w:t>The standard defines the attribute svg:view-box, contained within the el</w:t>
      </w:r>
      <w:r>
        <w:rPr>
          <w:i/>
        </w:rPr>
        <w:t>ement &lt;draw:enhanced-geometry&gt;</w:t>
      </w:r>
    </w:p>
    <w:p w:rsidR="00D63733" w:rsidRDefault="00650F22">
      <w:pPr>
        <w:pStyle w:val="Definition-Field2"/>
      </w:pPr>
      <w:r>
        <w:t>This attribute is supported in PowerPoint 2010 and PowerPoint 2013.</w:t>
      </w:r>
    </w:p>
    <w:p w:rsidR="00D63733" w:rsidRDefault="00650F22">
      <w:pPr>
        <w:pStyle w:val="Heading3"/>
      </w:pPr>
      <w:bookmarkStart w:id="653" w:name="section_64f0222215dd4aacb9710028208212e4"/>
      <w:bookmarkStart w:id="654" w:name="_Toc466892999"/>
      <w:r>
        <w:lastRenderedPageBreak/>
        <w:t>Section 9.5.2, Enhanced Geometry - Extrusion Attributes</w:t>
      </w:r>
      <w:bookmarkEnd w:id="653"/>
      <w:bookmarkEnd w:id="654"/>
      <w:r>
        <w:fldChar w:fldCharType="begin"/>
      </w:r>
      <w:r>
        <w:instrText xml:space="preserve"> XE "Enhanced Geometry - Extrusion Attributes" </w:instrText>
      </w:r>
      <w:r>
        <w:fldChar w:fldCharType="end"/>
      </w:r>
    </w:p>
    <w:p w:rsidR="00D63733" w:rsidRDefault="00650F22">
      <w:pPr>
        <w:pStyle w:val="Definition-Field"/>
      </w:pPr>
      <w:r>
        <w:t xml:space="preserve">a.   </w:t>
      </w:r>
      <w:r>
        <w:rPr>
          <w:i/>
        </w:rPr>
        <w:t>The standard defines the attribute dr3d:project</w:t>
      </w:r>
      <w:r>
        <w:rPr>
          <w:i/>
        </w:rPr>
        <w:t>ion, contained within the element &lt;draw:enhanced-geometry&gt;</w:t>
      </w:r>
    </w:p>
    <w:p w:rsidR="00D63733" w:rsidRDefault="00650F22">
      <w:pPr>
        <w:pStyle w:val="Definition-Field2"/>
      </w:pPr>
      <w:r>
        <w:t xml:space="preserve">Word 2013 supports this attribute for the &lt;draw:custom-shape&gt; element. </w:t>
      </w:r>
    </w:p>
    <w:p w:rsidR="00D63733" w:rsidRDefault="00650F22">
      <w:pPr>
        <w:pStyle w:val="Definition-Field"/>
      </w:pPr>
      <w:r>
        <w:t xml:space="preserve">b.   </w:t>
      </w:r>
      <w:r>
        <w:rPr>
          <w:i/>
        </w:rPr>
        <w:t>The standard defines the attribute dr3d:shade-mode, contained within the element &lt;draw:enhanced-geometry&gt;</w:t>
      </w:r>
    </w:p>
    <w:p w:rsidR="00D63733" w:rsidRDefault="00650F22">
      <w:pPr>
        <w:pStyle w:val="Definition-Field2"/>
      </w:pPr>
      <w:r>
        <w:t xml:space="preserve">Word 2013 supports this attribute for the &lt;draw:custom-shape&gt; element. </w:t>
      </w:r>
    </w:p>
    <w:p w:rsidR="00D63733" w:rsidRDefault="00650F22">
      <w:pPr>
        <w:pStyle w:val="Definition-Field"/>
      </w:pPr>
      <w:r>
        <w:t xml:space="preserve">c.   </w:t>
      </w:r>
      <w:r>
        <w:rPr>
          <w:i/>
        </w:rPr>
        <w:t>The standard defines the property "draft", contained within the attribute dr3d:shade-mode, contained within the element &lt;draw:enhanced-geometry&gt;</w:t>
      </w:r>
    </w:p>
    <w:p w:rsidR="00D63733" w:rsidRDefault="00650F22">
      <w:pPr>
        <w:pStyle w:val="Definition-Field2"/>
      </w:pPr>
      <w:r>
        <w:t>Word 2013 supports this enum for t</w:t>
      </w:r>
      <w:r>
        <w:t xml:space="preserve">he &lt;draw:custom-shape&gt; element. </w:t>
      </w:r>
    </w:p>
    <w:p w:rsidR="00D63733" w:rsidRDefault="00650F22">
      <w:pPr>
        <w:pStyle w:val="Definition-Field"/>
      </w:pPr>
      <w:r>
        <w:t xml:space="preserve">d.   </w:t>
      </w:r>
      <w:r>
        <w:rPr>
          <w:i/>
        </w:rPr>
        <w:t>The standard defines the property "flat", contained within the attribute dr3d:shade-mode, contained within the element &lt;draw:enhanced-geometry&gt;</w:t>
      </w:r>
    </w:p>
    <w:p w:rsidR="00D63733" w:rsidRDefault="00650F22">
      <w:pPr>
        <w:pStyle w:val="Definition-Field2"/>
      </w:pPr>
      <w:r>
        <w:t xml:space="preserve">Word 2013 does not support this enum for draw:custom-shape.  Word changes </w:t>
      </w:r>
      <w:r>
        <w:t xml:space="preserve">this to gourard. </w:t>
      </w:r>
    </w:p>
    <w:p w:rsidR="00D63733" w:rsidRDefault="00650F22">
      <w:pPr>
        <w:pStyle w:val="Definition-Field"/>
      </w:pPr>
      <w:r>
        <w:t xml:space="preserve">e.   </w:t>
      </w:r>
      <w:r>
        <w:rPr>
          <w:i/>
        </w:rPr>
        <w:t>The standard defines the property "gourard", contained within the attribute dr3d:shade-mode, contained within the element &lt;draw:enhanced-geometry&gt;</w:t>
      </w:r>
    </w:p>
    <w:p w:rsidR="00D63733" w:rsidRDefault="00650F22">
      <w:pPr>
        <w:pStyle w:val="Definition-Field2"/>
      </w:pPr>
      <w:r>
        <w:t xml:space="preserve">Word 2013 supports this enum for the &lt;draw:custom-shape&gt; element. </w:t>
      </w:r>
    </w:p>
    <w:p w:rsidR="00D63733" w:rsidRDefault="00650F22">
      <w:pPr>
        <w:pStyle w:val="Definition-Field"/>
      </w:pPr>
      <w:r>
        <w:t xml:space="preserve">f.   </w:t>
      </w:r>
      <w:r>
        <w:rPr>
          <w:i/>
        </w:rPr>
        <w:t xml:space="preserve">The standard </w:t>
      </w:r>
      <w:r>
        <w:rPr>
          <w:i/>
        </w:rPr>
        <w:t>defines the property "phong", contained within the attribute dr3d:shade-mode, contained within the element &lt;draw:enhanced-geometry&gt;</w:t>
      </w:r>
    </w:p>
    <w:p w:rsidR="00D63733" w:rsidRDefault="00650F22">
      <w:pPr>
        <w:pStyle w:val="Definition-Field2"/>
      </w:pPr>
      <w:r>
        <w:t xml:space="preserve">Word 2013 does not support this enum for draw:custom-shape.  Word changes this to gourard. </w:t>
      </w:r>
    </w:p>
    <w:p w:rsidR="00D63733" w:rsidRDefault="00650F22">
      <w:pPr>
        <w:pStyle w:val="Definition-Field"/>
      </w:pPr>
      <w:r>
        <w:t xml:space="preserve">g.   </w:t>
      </w:r>
      <w:r>
        <w:rPr>
          <w:i/>
        </w:rPr>
        <w:t>The standard defines the at</w:t>
      </w:r>
      <w:r>
        <w:rPr>
          <w:i/>
        </w:rPr>
        <w:t>tribute draw:extrusion, contained within the element &lt;draw:enhanced-geometry&gt;</w:t>
      </w:r>
    </w:p>
    <w:p w:rsidR="00D63733" w:rsidRDefault="00650F22">
      <w:pPr>
        <w:pStyle w:val="Definition-Field2"/>
      </w:pPr>
      <w:r>
        <w:t xml:space="preserve">Word 2013 supports this attribute for the &lt;draw:custom-shape&gt; element. </w:t>
      </w:r>
    </w:p>
    <w:p w:rsidR="00D63733" w:rsidRDefault="00650F22">
      <w:pPr>
        <w:pStyle w:val="Definition-Field"/>
      </w:pPr>
      <w:r>
        <w:t xml:space="preserve">h.   </w:t>
      </w:r>
      <w:r>
        <w:rPr>
          <w:i/>
        </w:rPr>
        <w:t>The standard defines the attribute draw:extrusion-brightness, contained within the element &lt;draw:enha</w:t>
      </w:r>
      <w:r>
        <w:rPr>
          <w:i/>
        </w:rPr>
        <w:t>nced-geometry&gt;</w:t>
      </w:r>
    </w:p>
    <w:p w:rsidR="00D63733" w:rsidRDefault="00650F22">
      <w:pPr>
        <w:pStyle w:val="Definition-Field2"/>
      </w:pPr>
      <w:r>
        <w:t xml:space="preserve">Word 2013 supports this attribute for the &lt;draw:custom-shape&gt; element. </w:t>
      </w:r>
    </w:p>
    <w:p w:rsidR="00D63733" w:rsidRDefault="00650F22">
      <w:pPr>
        <w:pStyle w:val="Definition-Field"/>
      </w:pPr>
      <w:r>
        <w:t xml:space="preserve">i.   </w:t>
      </w:r>
      <w:r>
        <w:rPr>
          <w:i/>
        </w:rPr>
        <w:t>The standard defines the attribute draw:extrusion-color, contained within the element &lt;draw:enhanced-geometry&gt;</w:t>
      </w:r>
    </w:p>
    <w:p w:rsidR="00D63733" w:rsidRDefault="00650F22">
      <w:pPr>
        <w:pStyle w:val="Definition-Field2"/>
      </w:pPr>
      <w:r>
        <w:t>Word 2013 supports this attribute for the &lt;draw:custo</w:t>
      </w:r>
      <w:r>
        <w:t xml:space="preserve">m-shape&gt; element. </w:t>
      </w:r>
    </w:p>
    <w:p w:rsidR="00D63733" w:rsidRDefault="00650F22">
      <w:pPr>
        <w:pStyle w:val="Definition-Field"/>
      </w:pPr>
      <w:r>
        <w:t xml:space="preserve">j.   </w:t>
      </w:r>
      <w:r>
        <w:rPr>
          <w:i/>
        </w:rPr>
        <w:t>The standard defines the attribute draw:extrusion-depth, contained within the element &lt;draw:enhanced-geometry&gt;</w:t>
      </w:r>
    </w:p>
    <w:p w:rsidR="00D63733" w:rsidRDefault="00650F22">
      <w:pPr>
        <w:pStyle w:val="Definition-Field2"/>
      </w:pPr>
      <w:r>
        <w:t xml:space="preserve">Word 2013 supports this attribute for the &lt;draw:custom-shape&gt; element. </w:t>
      </w:r>
    </w:p>
    <w:p w:rsidR="00D63733" w:rsidRDefault="00650F22">
      <w:pPr>
        <w:pStyle w:val="Definition-Field"/>
      </w:pPr>
      <w:r>
        <w:t xml:space="preserve">k.   </w:t>
      </w:r>
      <w:r>
        <w:rPr>
          <w:i/>
        </w:rPr>
        <w:t>The standard defines the attribute draw:extr</w:t>
      </w:r>
      <w:r>
        <w:rPr>
          <w:i/>
        </w:rPr>
        <w:t>usion-diffusion, contained within the element &lt;draw:enhanced-geometry&gt;</w:t>
      </w:r>
    </w:p>
    <w:p w:rsidR="00D63733" w:rsidRDefault="00650F22">
      <w:pPr>
        <w:pStyle w:val="Definition-Field2"/>
      </w:pPr>
      <w:r>
        <w:t xml:space="preserve">Word 2013 does not support this attribute for draw:custom-shape.  Word always writes out the value 65.536% for this attribute. </w:t>
      </w:r>
    </w:p>
    <w:p w:rsidR="00D63733" w:rsidRDefault="00650F22">
      <w:pPr>
        <w:pStyle w:val="Definition-Field"/>
      </w:pPr>
      <w:r>
        <w:t xml:space="preserve">l.   </w:t>
      </w:r>
      <w:r>
        <w:rPr>
          <w:i/>
        </w:rPr>
        <w:t>The standard defines the attribute draw:extrusion-fi</w:t>
      </w:r>
      <w:r>
        <w:rPr>
          <w:i/>
        </w:rPr>
        <w:t>rst-light-direction, contained within the element &lt;draw:enhanced-geometry&gt;</w:t>
      </w:r>
    </w:p>
    <w:p w:rsidR="00D63733" w:rsidRDefault="00650F22">
      <w:pPr>
        <w:pStyle w:val="Definition-Field2"/>
      </w:pPr>
      <w:r>
        <w:t xml:space="preserve">Word 2013 supports this attribute for draw:custom-shape. </w:t>
      </w:r>
    </w:p>
    <w:p w:rsidR="00D63733" w:rsidRDefault="00650F22">
      <w:pPr>
        <w:pStyle w:val="Definition-Field"/>
      </w:pPr>
      <w:r>
        <w:lastRenderedPageBreak/>
        <w:t xml:space="preserve">m.   </w:t>
      </w:r>
      <w:r>
        <w:rPr>
          <w:i/>
        </w:rPr>
        <w:t>The standard defines the attribute draw:extrusion-first-light-harsh, contained within the element &lt;draw:enhanced-geome</w:t>
      </w:r>
      <w:r>
        <w:rPr>
          <w:i/>
        </w:rPr>
        <w:t>try&gt;</w:t>
      </w:r>
    </w:p>
    <w:p w:rsidR="00D63733" w:rsidRDefault="00650F22">
      <w:pPr>
        <w:pStyle w:val="Definition-Field2"/>
      </w:pPr>
      <w:r>
        <w:t xml:space="preserve">Word 2013 does not support this attribute for the &lt;draw:custom-shape&gt; element. </w:t>
      </w:r>
    </w:p>
    <w:p w:rsidR="00D63733" w:rsidRDefault="00650F22">
      <w:pPr>
        <w:pStyle w:val="Definition-Field"/>
      </w:pPr>
      <w:r>
        <w:t xml:space="preserve">n.   </w:t>
      </w:r>
      <w:r>
        <w:rPr>
          <w:i/>
        </w:rPr>
        <w:t>The standard defines the attribute draw:extrusion-first-light-level, contained within the element &lt;draw:enhanced-geometry&gt;</w:t>
      </w:r>
    </w:p>
    <w:p w:rsidR="00D63733" w:rsidRDefault="00650F22">
      <w:pPr>
        <w:pStyle w:val="Definition-Field2"/>
      </w:pPr>
      <w:r>
        <w:t>Word 2013 does not support this attribute f</w:t>
      </w:r>
      <w:r>
        <w:t xml:space="preserve">or the &lt;draw:custom-shape&gt; element. </w:t>
      </w:r>
    </w:p>
    <w:p w:rsidR="00D63733" w:rsidRDefault="00650F22">
      <w:pPr>
        <w:pStyle w:val="Definition-Field"/>
      </w:pPr>
      <w:r>
        <w:t xml:space="preserve">o.   </w:t>
      </w:r>
      <w:r>
        <w:rPr>
          <w:i/>
        </w:rPr>
        <w:t>The standard defines the attribute draw:extrusion-light-face, contained within the element &lt;draw:enhanced-geometry&gt;</w:t>
      </w:r>
    </w:p>
    <w:p w:rsidR="00D63733" w:rsidRDefault="00650F22">
      <w:pPr>
        <w:pStyle w:val="Definition-Field2"/>
      </w:pPr>
      <w:r>
        <w:t xml:space="preserve">Word 2013 does not support this attribute for the &lt;draw:custom-shape&gt; element. </w:t>
      </w:r>
    </w:p>
    <w:p w:rsidR="00D63733" w:rsidRDefault="00650F22">
      <w:pPr>
        <w:pStyle w:val="Definition-Field"/>
      </w:pPr>
      <w:r>
        <w:t xml:space="preserve">p.   </w:t>
      </w:r>
      <w:r>
        <w:rPr>
          <w:i/>
        </w:rPr>
        <w:t xml:space="preserve">The standard </w:t>
      </w:r>
      <w:r>
        <w:rPr>
          <w:i/>
        </w:rPr>
        <w:t>defines the attribute draw:extrusion-metal, contained within the element &lt;draw:enhanced-geometry&gt;</w:t>
      </w:r>
    </w:p>
    <w:p w:rsidR="00D63733" w:rsidRDefault="00650F22">
      <w:pPr>
        <w:pStyle w:val="Definition-Field2"/>
      </w:pPr>
      <w:r>
        <w:t xml:space="preserve">Word 2013 supports this attribute for the &lt;draw:custom-shape&gt; element. </w:t>
      </w:r>
    </w:p>
    <w:p w:rsidR="00D63733" w:rsidRDefault="00650F22">
      <w:pPr>
        <w:pStyle w:val="Definition-Field"/>
      </w:pPr>
      <w:r>
        <w:t xml:space="preserve">q.   </w:t>
      </w:r>
      <w:r>
        <w:rPr>
          <w:i/>
        </w:rPr>
        <w:t>The standard defines the attribute draw:extrusion-number-of-line-segments, contai</w:t>
      </w:r>
      <w:r>
        <w:rPr>
          <w:i/>
        </w:rPr>
        <w:t>ned within the element &lt;draw:enhanced-geometry&gt;</w:t>
      </w:r>
    </w:p>
    <w:p w:rsidR="00D63733" w:rsidRDefault="00650F22">
      <w:pPr>
        <w:pStyle w:val="Definition-Field2"/>
      </w:pPr>
      <w:r>
        <w:t xml:space="preserve">Word 2013 does not support this attribute for the &lt;draw:custom-shape&gt; element. </w:t>
      </w:r>
    </w:p>
    <w:p w:rsidR="00D63733" w:rsidRDefault="00650F22">
      <w:pPr>
        <w:pStyle w:val="Definition-Field"/>
      </w:pPr>
      <w:r>
        <w:t xml:space="preserve">r.   </w:t>
      </w:r>
      <w:r>
        <w:rPr>
          <w:i/>
        </w:rPr>
        <w:t>The standard defines the attribute draw:extrusion-origin, contained within the element &lt;draw:enhanced-geometry&gt;</w:t>
      </w:r>
    </w:p>
    <w:p w:rsidR="00D63733" w:rsidRDefault="00650F22">
      <w:pPr>
        <w:pStyle w:val="Definition-Field2"/>
      </w:pPr>
      <w:r>
        <w:t>Word 2013 d</w:t>
      </w:r>
      <w:r>
        <w:t xml:space="preserve">oes not support this attribute for draw:custom-shape.  Word always writes out (-0.5 0.5). </w:t>
      </w:r>
    </w:p>
    <w:p w:rsidR="00D63733" w:rsidRDefault="00650F22">
      <w:pPr>
        <w:pStyle w:val="Definition-Field"/>
      </w:pPr>
      <w:r>
        <w:t xml:space="preserve">s.   </w:t>
      </w:r>
      <w:r>
        <w:rPr>
          <w:i/>
        </w:rPr>
        <w:t>The standard defines the attribute draw:extrusion-rotation-angle, contained within the element &lt;draw:enhanced-geometry&gt;</w:t>
      </w:r>
    </w:p>
    <w:p w:rsidR="00D63733" w:rsidRDefault="00650F22">
      <w:pPr>
        <w:pStyle w:val="Definition-Field2"/>
      </w:pPr>
      <w:r>
        <w:t xml:space="preserve">Word 2013 supports this attribute for the &lt;draw:custom-shape&gt; element. </w:t>
      </w:r>
    </w:p>
    <w:p w:rsidR="00D63733" w:rsidRDefault="00650F22">
      <w:pPr>
        <w:pStyle w:val="Definition-Field"/>
      </w:pPr>
      <w:r>
        <w:t xml:space="preserve">t.   </w:t>
      </w:r>
      <w:r>
        <w:rPr>
          <w:i/>
        </w:rPr>
        <w:t>The standard defines the attribute draw:extrusion-rotation-center, contained within the element &lt;draw:enhanced-geometry&gt;</w:t>
      </w:r>
    </w:p>
    <w:p w:rsidR="00D63733" w:rsidRDefault="00650F22">
      <w:pPr>
        <w:pStyle w:val="Definition-Field2"/>
      </w:pPr>
      <w:r>
        <w:t>Word 2013 does not support this attribute for the &lt;draw:cu</w:t>
      </w:r>
      <w:r>
        <w:t xml:space="preserve">stom-shape&gt; element. </w:t>
      </w:r>
    </w:p>
    <w:p w:rsidR="00D63733" w:rsidRDefault="00650F22">
      <w:pPr>
        <w:pStyle w:val="Definition-Field"/>
      </w:pPr>
      <w:r>
        <w:t xml:space="preserve">u.   </w:t>
      </w:r>
      <w:r>
        <w:rPr>
          <w:i/>
        </w:rPr>
        <w:t>The standard defines the attribute draw:extrusion-second-light-direction, contained within the element &lt;draw:enhanced-geometry&gt;</w:t>
      </w:r>
    </w:p>
    <w:p w:rsidR="00D63733" w:rsidRDefault="00650F22">
      <w:pPr>
        <w:pStyle w:val="Definition-Field2"/>
      </w:pPr>
      <w:r>
        <w:t xml:space="preserve">Word 2013 does not support this attribute for draw:custom-shape.  Word always writes out (-0.05468 0 </w:t>
      </w:r>
      <w:r>
        <w:t xml:space="preserve">0.01094). </w:t>
      </w:r>
    </w:p>
    <w:p w:rsidR="00D63733" w:rsidRDefault="00650F22">
      <w:pPr>
        <w:pStyle w:val="Definition-Field"/>
      </w:pPr>
      <w:r>
        <w:t xml:space="preserve">v.   </w:t>
      </w:r>
      <w:r>
        <w:rPr>
          <w:i/>
        </w:rPr>
        <w:t>The standard defines the attribute draw:extrusion-second-light-harsh, contained within the element &lt;draw:enhanced-geometry&gt;</w:t>
      </w:r>
    </w:p>
    <w:p w:rsidR="00D63733" w:rsidRDefault="00650F22">
      <w:pPr>
        <w:pStyle w:val="Definition-Field2"/>
      </w:pPr>
      <w:r>
        <w:t xml:space="preserve">Word 2013 does not support this attribute for draw:custom-shape.   Word always writes out false. </w:t>
      </w:r>
    </w:p>
    <w:p w:rsidR="00D63733" w:rsidRDefault="00650F22">
      <w:pPr>
        <w:pStyle w:val="Definition-Field"/>
      </w:pPr>
      <w:r>
        <w:t xml:space="preserve">w.   </w:t>
      </w:r>
      <w:r>
        <w:rPr>
          <w:i/>
        </w:rPr>
        <w:t xml:space="preserve">The standard </w:t>
      </w:r>
      <w:r>
        <w:rPr>
          <w:i/>
        </w:rPr>
        <w:t>defines the attribute draw:extrusion-second-light-level, contained within the element &lt;draw:enhanced-geometry&gt;</w:t>
      </w:r>
    </w:p>
    <w:p w:rsidR="00D63733" w:rsidRDefault="00650F22">
      <w:pPr>
        <w:pStyle w:val="Definition-Field2"/>
      </w:pPr>
      <w:r>
        <w:t xml:space="preserve">Word 2013 does not support this attribute for draw:custom-shape.  Word always writes out 37%. </w:t>
      </w:r>
    </w:p>
    <w:p w:rsidR="00D63733" w:rsidRDefault="00650F22">
      <w:pPr>
        <w:pStyle w:val="Definition-Field"/>
      </w:pPr>
      <w:r>
        <w:t xml:space="preserve">x.   </w:t>
      </w:r>
      <w:r>
        <w:rPr>
          <w:i/>
        </w:rPr>
        <w:t>The standard defines the attribute draw:extru</w:t>
      </w:r>
      <w:r>
        <w:rPr>
          <w:i/>
        </w:rPr>
        <w:t>sion-shininess, contained within the element &lt;draw:enhanced-geometry&gt;</w:t>
      </w:r>
    </w:p>
    <w:p w:rsidR="00D63733" w:rsidRDefault="00650F22">
      <w:pPr>
        <w:pStyle w:val="Definition-Field2"/>
      </w:pPr>
      <w:r>
        <w:t xml:space="preserve">Word 2013 does not support this attribute for the &lt;draw:custom-shape&gt; element. </w:t>
      </w:r>
    </w:p>
    <w:p w:rsidR="00D63733" w:rsidRDefault="00650F22">
      <w:pPr>
        <w:pStyle w:val="Definition-Field"/>
      </w:pPr>
      <w:r>
        <w:lastRenderedPageBreak/>
        <w:t xml:space="preserve">y.   </w:t>
      </w:r>
      <w:r>
        <w:rPr>
          <w:i/>
        </w:rPr>
        <w:t>The standard defines the attribute draw:extrusion-skew, contained within the element &lt;draw:enhanced-g</w:t>
      </w:r>
      <w:r>
        <w:rPr>
          <w:i/>
        </w:rPr>
        <w:t>eometry&gt;</w:t>
      </w:r>
    </w:p>
    <w:p w:rsidR="00D63733" w:rsidRDefault="00650F22">
      <w:pPr>
        <w:pStyle w:val="Definition-Field2"/>
      </w:pPr>
      <w:r>
        <w:t xml:space="preserve">Word 2013 does not support this attribute for draw:custom-shape. </w:t>
      </w:r>
    </w:p>
    <w:p w:rsidR="00D63733" w:rsidRDefault="00650F22">
      <w:pPr>
        <w:pStyle w:val="Definition-Field"/>
      </w:pPr>
      <w:r>
        <w:t xml:space="preserve">z.   </w:t>
      </w:r>
      <w:r>
        <w:rPr>
          <w:i/>
        </w:rPr>
        <w:t>The standard defines the attribute draw:extrusion-specularity, contained within the element &lt;draw:enhanced-geometry&gt;</w:t>
      </w:r>
    </w:p>
    <w:p w:rsidR="00D63733" w:rsidRDefault="00650F22">
      <w:pPr>
        <w:pStyle w:val="Definition-Field2"/>
      </w:pPr>
      <w:r>
        <w:t>Word 2013 does not support this attribute for draw:custom-s</w:t>
      </w:r>
      <w:r>
        <w:t xml:space="preserve">hape.  Word always writes out 80%. </w:t>
      </w:r>
    </w:p>
    <w:p w:rsidR="00D63733" w:rsidRDefault="00650F22">
      <w:pPr>
        <w:pStyle w:val="Definition-Field"/>
      </w:pPr>
      <w:r>
        <w:t xml:space="preserve">aa.  </w:t>
      </w:r>
      <w:r>
        <w:rPr>
          <w:i/>
        </w:rPr>
        <w:t>The standard defines the attribute draw:extrusion-viewpoint, contained within the element &lt;draw:enhanced-geometry&gt;</w:t>
      </w:r>
    </w:p>
    <w:p w:rsidR="00D63733" w:rsidRDefault="00650F22">
      <w:pPr>
        <w:pStyle w:val="Definition-Field2"/>
      </w:pPr>
      <w:r>
        <w:t xml:space="preserve">Word 2013 does not support this attribute for the &lt;draw:custom-shape&gt; element. </w:t>
      </w:r>
    </w:p>
    <w:p w:rsidR="00D63733" w:rsidRDefault="00650F22">
      <w:pPr>
        <w:pStyle w:val="Definition-Field"/>
      </w:pPr>
      <w:r>
        <w:t xml:space="preserve">bb.  </w:t>
      </w:r>
      <w:r>
        <w:rPr>
          <w:i/>
        </w:rPr>
        <w:t>The standard de</w:t>
      </w:r>
      <w:r>
        <w:rPr>
          <w:i/>
        </w:rPr>
        <w:t>fines the attribute dr3d:projection, contained within the element &lt;draw:enhanced-geometry&gt;</w:t>
      </w:r>
    </w:p>
    <w:p w:rsidR="00D63733" w:rsidRDefault="00650F22">
      <w:pPr>
        <w:pStyle w:val="Definition-Field2"/>
      </w:pPr>
      <w:r>
        <w:t xml:space="preserve">Excel 2013 supports this attribute for the &lt;draw:custom-shape&gt; element. </w:t>
      </w:r>
    </w:p>
    <w:p w:rsidR="00D63733" w:rsidRDefault="00650F22">
      <w:pPr>
        <w:pStyle w:val="Definition-Field"/>
      </w:pPr>
      <w:r>
        <w:t xml:space="preserve">cc.  </w:t>
      </w:r>
      <w:r>
        <w:rPr>
          <w:i/>
        </w:rPr>
        <w:t>The standard defines the attribute dr3d:shade-mode, contained within the element &lt;draw:</w:t>
      </w:r>
      <w:r>
        <w:rPr>
          <w:i/>
        </w:rPr>
        <w:t>enhanced-geometry&gt;</w:t>
      </w:r>
    </w:p>
    <w:p w:rsidR="00D63733" w:rsidRDefault="00650F22">
      <w:pPr>
        <w:pStyle w:val="Definition-Field2"/>
      </w:pPr>
      <w:r>
        <w:t xml:space="preserve">Excel 2013 supports this attribute for the &lt;draw:custom-shape&gt; element. </w:t>
      </w:r>
    </w:p>
    <w:p w:rsidR="00D63733" w:rsidRDefault="00650F22">
      <w:pPr>
        <w:pStyle w:val="Definition-Field"/>
      </w:pPr>
      <w:r>
        <w:t xml:space="preserve">dd.  </w:t>
      </w:r>
      <w:r>
        <w:rPr>
          <w:i/>
        </w:rPr>
        <w:t>The standard defines the property "draft", contained within the attribute dr3d:shade-mode, contained within the element &lt;draw:enhanced-geometry&gt;</w:t>
      </w:r>
    </w:p>
    <w:p w:rsidR="00D63733" w:rsidRDefault="00650F22">
      <w:pPr>
        <w:pStyle w:val="Definition-Field2"/>
      </w:pPr>
      <w:r>
        <w:t>Excel 2013 sup</w:t>
      </w:r>
      <w:r>
        <w:t xml:space="preserve">ports this enum for the &lt;draw:custom-shape&gt; element. </w:t>
      </w:r>
    </w:p>
    <w:p w:rsidR="00D63733" w:rsidRDefault="00650F22">
      <w:pPr>
        <w:pStyle w:val="Definition-Field"/>
      </w:pPr>
      <w:r>
        <w:t xml:space="preserve">ee.  </w:t>
      </w:r>
      <w:r>
        <w:rPr>
          <w:i/>
        </w:rPr>
        <w:t>The standard defines the property "flat", contained within the attribute dr3d:shade-mode, contained within the element &lt;draw:enhanced-geometry&gt;</w:t>
      </w:r>
    </w:p>
    <w:p w:rsidR="00D63733" w:rsidRDefault="00650F22">
      <w:pPr>
        <w:pStyle w:val="Definition-Field2"/>
      </w:pPr>
      <w:r>
        <w:t>Excel 2013 does not support this enum for draw:custom</w:t>
      </w:r>
      <w:r>
        <w:t xml:space="preserve">-shape.  Excel changes this to gourard. </w:t>
      </w:r>
    </w:p>
    <w:p w:rsidR="00D63733" w:rsidRDefault="00650F22">
      <w:pPr>
        <w:pStyle w:val="Definition-Field"/>
      </w:pPr>
      <w:r>
        <w:t xml:space="preserve">ff.  </w:t>
      </w:r>
      <w:r>
        <w:rPr>
          <w:i/>
        </w:rPr>
        <w:t>The standard defines the property "gourard", contained within the attribute dr3d:shade-mode, contained within the element &lt;draw:enhanced-geometry&gt;</w:t>
      </w:r>
    </w:p>
    <w:p w:rsidR="00D63733" w:rsidRDefault="00650F22">
      <w:pPr>
        <w:pStyle w:val="Definition-Field2"/>
      </w:pPr>
      <w:r>
        <w:t>Excel 2013 supports this enum for the &lt;draw:custom-shape&gt; eleme</w:t>
      </w:r>
      <w:r>
        <w:t xml:space="preserve">nt. </w:t>
      </w:r>
    </w:p>
    <w:p w:rsidR="00D63733" w:rsidRDefault="00650F22">
      <w:pPr>
        <w:pStyle w:val="Definition-Field"/>
      </w:pPr>
      <w:r>
        <w:t xml:space="preserve">gg.  </w:t>
      </w:r>
      <w:r>
        <w:rPr>
          <w:i/>
        </w:rPr>
        <w:t>The standard defines the property "phong", contained within the attribute dr3d:shade-mode, contained within the element &lt;draw:enhanced-geometry&gt;</w:t>
      </w:r>
    </w:p>
    <w:p w:rsidR="00D63733" w:rsidRDefault="00650F22">
      <w:pPr>
        <w:pStyle w:val="Definition-Field2"/>
      </w:pPr>
      <w:r>
        <w:t xml:space="preserve">Excel 2013 does not support this enum for draw:custom-shape.  Excel changes this to gourard. </w:t>
      </w:r>
    </w:p>
    <w:p w:rsidR="00D63733" w:rsidRDefault="00650F22">
      <w:pPr>
        <w:pStyle w:val="Definition-Field"/>
      </w:pPr>
      <w:r>
        <w:t xml:space="preserve">hh.  </w:t>
      </w:r>
      <w:r>
        <w:rPr>
          <w:i/>
        </w:rPr>
        <w:t>The standard defines the attribute draw:extrusion, contained within the element &lt;draw:enhanced-geometry&gt;</w:t>
      </w:r>
    </w:p>
    <w:p w:rsidR="00D63733" w:rsidRDefault="00650F22">
      <w:pPr>
        <w:pStyle w:val="Definition-Field2"/>
      </w:pPr>
      <w:r>
        <w:t xml:space="preserve">Excel 2013 supports this attribute for the &lt;draw:custom-shape&gt; element. </w:t>
      </w:r>
    </w:p>
    <w:p w:rsidR="00D63733" w:rsidRDefault="00650F22">
      <w:pPr>
        <w:pStyle w:val="Definition-Field"/>
      </w:pPr>
      <w:r>
        <w:t xml:space="preserve">ii.  </w:t>
      </w:r>
      <w:r>
        <w:rPr>
          <w:i/>
        </w:rPr>
        <w:t>The standard defines the attribute draw:extrusion-brightness, contained w</w:t>
      </w:r>
      <w:r>
        <w:rPr>
          <w:i/>
        </w:rPr>
        <w:t>ithin the element &lt;draw:enhanced-geometry&gt;</w:t>
      </w:r>
    </w:p>
    <w:p w:rsidR="00D63733" w:rsidRDefault="00650F22">
      <w:pPr>
        <w:pStyle w:val="Definition-Field2"/>
      </w:pPr>
      <w:r>
        <w:t xml:space="preserve">Excel 2013 supports this attribute for the &lt;draw:custom-shape&gt; element. </w:t>
      </w:r>
    </w:p>
    <w:p w:rsidR="00D63733" w:rsidRDefault="00650F22">
      <w:pPr>
        <w:pStyle w:val="Definition-Field"/>
      </w:pPr>
      <w:r>
        <w:t xml:space="preserve">jj.  </w:t>
      </w:r>
      <w:r>
        <w:rPr>
          <w:i/>
        </w:rPr>
        <w:t>The standard defines the attribute draw:extrusion-color, contained within the element &lt;draw:enhanced-geometry&gt;</w:t>
      </w:r>
    </w:p>
    <w:p w:rsidR="00D63733" w:rsidRDefault="00650F22">
      <w:pPr>
        <w:pStyle w:val="Definition-Field2"/>
      </w:pPr>
      <w:r>
        <w:t>Excel 2013 supports this</w:t>
      </w:r>
      <w:r>
        <w:t xml:space="preserve"> attribute for the &lt;draw:custom-shape&gt; element. </w:t>
      </w:r>
    </w:p>
    <w:p w:rsidR="00D63733" w:rsidRDefault="00650F22">
      <w:pPr>
        <w:pStyle w:val="Definition-Field"/>
      </w:pPr>
      <w:r>
        <w:t xml:space="preserve">kk.  </w:t>
      </w:r>
      <w:r>
        <w:rPr>
          <w:i/>
        </w:rPr>
        <w:t>The standard defines the attribute draw:extrusion-depth, contained within the element &lt;draw:enhanced-geometry&gt;</w:t>
      </w:r>
    </w:p>
    <w:p w:rsidR="00D63733" w:rsidRDefault="00650F22">
      <w:pPr>
        <w:pStyle w:val="Definition-Field2"/>
      </w:pPr>
      <w:r>
        <w:lastRenderedPageBreak/>
        <w:t xml:space="preserve">Excel 2013 supports this attribute for the &lt;draw:custom-shape&gt; element. </w:t>
      </w:r>
    </w:p>
    <w:p w:rsidR="00D63733" w:rsidRDefault="00650F22">
      <w:pPr>
        <w:pStyle w:val="Definition-Field"/>
      </w:pPr>
      <w:r>
        <w:t xml:space="preserve">ll.  </w:t>
      </w:r>
      <w:r>
        <w:rPr>
          <w:i/>
        </w:rPr>
        <w:t xml:space="preserve">The standard </w:t>
      </w:r>
      <w:r>
        <w:rPr>
          <w:i/>
        </w:rPr>
        <w:t>defines the attribute draw:extrusion-diffusion, contained within the element &lt;draw:enhanced-geometry&gt;</w:t>
      </w:r>
    </w:p>
    <w:p w:rsidR="00D63733" w:rsidRDefault="00650F22">
      <w:pPr>
        <w:pStyle w:val="Definition-Field2"/>
      </w:pPr>
      <w:r>
        <w:t xml:space="preserve">Excel 2013 does not support this attribute for draw:custom-shape.  Excel always writes out the value 65.536% for this attribute. </w:t>
      </w:r>
    </w:p>
    <w:p w:rsidR="00D63733" w:rsidRDefault="00650F22">
      <w:pPr>
        <w:pStyle w:val="Definition-Field"/>
      </w:pPr>
      <w:r>
        <w:t xml:space="preserve">mm.  </w:t>
      </w:r>
      <w:r>
        <w:rPr>
          <w:i/>
        </w:rPr>
        <w:t>The standard define</w:t>
      </w:r>
      <w:r>
        <w:rPr>
          <w:i/>
        </w:rPr>
        <w:t>s the attribute draw:extrusion-first-light-direction, contained within the element &lt;draw:enhanced-geometry&gt;</w:t>
      </w:r>
    </w:p>
    <w:p w:rsidR="00D63733" w:rsidRDefault="00650F22">
      <w:pPr>
        <w:pStyle w:val="Definition-Field2"/>
      </w:pPr>
      <w:r>
        <w:t xml:space="preserve">Excel 2013 supports this attribute for draw:custom-shape. </w:t>
      </w:r>
    </w:p>
    <w:p w:rsidR="00D63733" w:rsidRDefault="00650F22">
      <w:pPr>
        <w:pStyle w:val="Definition-Field"/>
      </w:pPr>
      <w:r>
        <w:t xml:space="preserve">nn.  </w:t>
      </w:r>
      <w:r>
        <w:rPr>
          <w:i/>
        </w:rPr>
        <w:t>The standard defines the attribute draw:extrusion-first-light-harsh, contained withi</w:t>
      </w:r>
      <w:r>
        <w:rPr>
          <w:i/>
        </w:rPr>
        <w:t>n the element &lt;draw:enhanced-geometry&gt;</w:t>
      </w:r>
    </w:p>
    <w:p w:rsidR="00D63733" w:rsidRDefault="00650F22">
      <w:pPr>
        <w:pStyle w:val="Definition-Field2"/>
      </w:pPr>
      <w:r>
        <w:t xml:space="preserve">Excel 2013 does not support this attribute for the &lt;draw:custom-shape&gt; element. </w:t>
      </w:r>
    </w:p>
    <w:p w:rsidR="00D63733" w:rsidRDefault="00650F22">
      <w:pPr>
        <w:pStyle w:val="Definition-Field"/>
      </w:pPr>
      <w:r>
        <w:t xml:space="preserve">oo.  </w:t>
      </w:r>
      <w:r>
        <w:rPr>
          <w:i/>
        </w:rPr>
        <w:t>The standard defines the attribute draw:extrusion-first-light-level, contained within the element &lt;draw:enhanced-geometry&gt;</w:t>
      </w:r>
    </w:p>
    <w:p w:rsidR="00D63733" w:rsidRDefault="00650F22">
      <w:pPr>
        <w:pStyle w:val="Definition-Field2"/>
      </w:pPr>
      <w:r>
        <w:t>Excel 20</w:t>
      </w:r>
      <w:r>
        <w:t xml:space="preserve">13 does not support this attribute for the &lt;draw:custom-shape&gt; element. </w:t>
      </w:r>
    </w:p>
    <w:p w:rsidR="00D63733" w:rsidRDefault="00650F22">
      <w:pPr>
        <w:pStyle w:val="Definition-Field"/>
      </w:pPr>
      <w:r>
        <w:t xml:space="preserve">pp.  </w:t>
      </w:r>
      <w:r>
        <w:rPr>
          <w:i/>
        </w:rPr>
        <w:t>The standard defines the attribute draw:extrusion-light-face, contained within the element &lt;draw:enhanced-geometry&gt;</w:t>
      </w:r>
    </w:p>
    <w:p w:rsidR="00D63733" w:rsidRDefault="00650F22">
      <w:pPr>
        <w:pStyle w:val="Definition-Field2"/>
      </w:pPr>
      <w:r>
        <w:t>Excel 2013 does not support this attribute for the &lt;</w:t>
      </w:r>
      <w:r>
        <w:t xml:space="preserve">draw:custom-shape&gt; element. </w:t>
      </w:r>
    </w:p>
    <w:p w:rsidR="00D63733" w:rsidRDefault="00650F22">
      <w:pPr>
        <w:pStyle w:val="Definition-Field"/>
      </w:pPr>
      <w:r>
        <w:t xml:space="preserve">qq.  </w:t>
      </w:r>
      <w:r>
        <w:rPr>
          <w:i/>
        </w:rPr>
        <w:t>The standard defines the attribute draw:extrusion-metal, contained within the element &lt;draw:enhanced-geometry&gt;</w:t>
      </w:r>
    </w:p>
    <w:p w:rsidR="00D63733" w:rsidRDefault="00650F22">
      <w:pPr>
        <w:pStyle w:val="Definition-Field2"/>
      </w:pPr>
      <w:r>
        <w:t xml:space="preserve">Excel 2013 supports this attribute for the &lt;draw:custom-shape&gt; element. </w:t>
      </w:r>
    </w:p>
    <w:p w:rsidR="00D63733" w:rsidRDefault="00650F22">
      <w:pPr>
        <w:pStyle w:val="Definition-Field"/>
      </w:pPr>
      <w:r>
        <w:t xml:space="preserve">rr.  </w:t>
      </w:r>
      <w:r>
        <w:rPr>
          <w:i/>
        </w:rPr>
        <w:t>The standard defines the attribut</w:t>
      </w:r>
      <w:r>
        <w:rPr>
          <w:i/>
        </w:rPr>
        <w:t>e draw:extrusion-number-of-line-segments, contained within the element &lt;draw:enhanced-geometry&gt;</w:t>
      </w:r>
    </w:p>
    <w:p w:rsidR="00D63733" w:rsidRDefault="00650F22">
      <w:pPr>
        <w:pStyle w:val="Definition-Field2"/>
      </w:pPr>
      <w:r>
        <w:t xml:space="preserve">Excel 2013 does not support this attribute for the &lt;draw:custom-shape&gt; element. </w:t>
      </w:r>
    </w:p>
    <w:p w:rsidR="00D63733" w:rsidRDefault="00650F22">
      <w:pPr>
        <w:pStyle w:val="Definition-Field"/>
      </w:pPr>
      <w:r>
        <w:t xml:space="preserve">ss.  </w:t>
      </w:r>
      <w:r>
        <w:rPr>
          <w:i/>
        </w:rPr>
        <w:t>The standard defines the attribute draw:extrusion-origin, contained within</w:t>
      </w:r>
      <w:r>
        <w:rPr>
          <w:i/>
        </w:rPr>
        <w:t xml:space="preserve"> the element &lt;draw:enhanced-geometry&gt;</w:t>
      </w:r>
    </w:p>
    <w:p w:rsidR="00D63733" w:rsidRDefault="00650F22">
      <w:pPr>
        <w:pStyle w:val="Definition-Field2"/>
      </w:pPr>
      <w:r>
        <w:t xml:space="preserve">Excel 2013 does not support this attribute for draw:custom-shape.  Excel always writes out (-0.5 0.5). </w:t>
      </w:r>
    </w:p>
    <w:p w:rsidR="00D63733" w:rsidRDefault="00650F22">
      <w:pPr>
        <w:pStyle w:val="Definition-Field"/>
      </w:pPr>
      <w:r>
        <w:t xml:space="preserve">tt.  </w:t>
      </w:r>
      <w:r>
        <w:rPr>
          <w:i/>
        </w:rPr>
        <w:t>The standard defines the attribute draw:extrusion-rotation-angle, contained within the element &lt;draw:enhanced</w:t>
      </w:r>
      <w:r>
        <w:rPr>
          <w:i/>
        </w:rPr>
        <w:t>-geometry&gt;</w:t>
      </w:r>
    </w:p>
    <w:p w:rsidR="00D63733" w:rsidRDefault="00650F22">
      <w:pPr>
        <w:pStyle w:val="Definition-Field2"/>
      </w:pPr>
      <w:r>
        <w:t xml:space="preserve">Excel 2013 supports this attribute for the &lt;draw:custom-shape&gt; element. </w:t>
      </w:r>
    </w:p>
    <w:p w:rsidR="00D63733" w:rsidRDefault="00650F22">
      <w:pPr>
        <w:pStyle w:val="Definition-Field"/>
      </w:pPr>
      <w:r>
        <w:t xml:space="preserve">uu.  </w:t>
      </w:r>
      <w:r>
        <w:rPr>
          <w:i/>
        </w:rPr>
        <w:t>The standard defines the attribute draw:extrusion-rotation-center, contained within the element &lt;draw:enhanced-geometry&gt;</w:t>
      </w:r>
    </w:p>
    <w:p w:rsidR="00D63733" w:rsidRDefault="00650F22">
      <w:pPr>
        <w:pStyle w:val="Definition-Field2"/>
      </w:pPr>
      <w:r>
        <w:t>Excel 2013 does not support this attribute for</w:t>
      </w:r>
      <w:r>
        <w:t xml:space="preserve"> the &lt;draw:custom-shape&gt; element. </w:t>
      </w:r>
    </w:p>
    <w:p w:rsidR="00D63733" w:rsidRDefault="00650F22">
      <w:pPr>
        <w:pStyle w:val="Definition-Field"/>
      </w:pPr>
      <w:r>
        <w:t xml:space="preserve">vv.  </w:t>
      </w:r>
      <w:r>
        <w:rPr>
          <w:i/>
        </w:rPr>
        <w:t>The standard defines the attribute draw:extrusion-second-light-direction, contained within the element &lt;draw:enhanced-geometry&gt;</w:t>
      </w:r>
    </w:p>
    <w:p w:rsidR="00D63733" w:rsidRDefault="00650F22">
      <w:pPr>
        <w:pStyle w:val="Definition-Field2"/>
      </w:pPr>
      <w:r>
        <w:t xml:space="preserve">Excel 2013 does not support this attribute for draw:custom-shape.  Excel always writes out (-0.05468 0 0.01094). </w:t>
      </w:r>
    </w:p>
    <w:p w:rsidR="00D63733" w:rsidRDefault="00650F22">
      <w:pPr>
        <w:pStyle w:val="Definition-Field"/>
      </w:pPr>
      <w:r>
        <w:t xml:space="preserve">ww.  </w:t>
      </w:r>
      <w:r>
        <w:rPr>
          <w:i/>
        </w:rPr>
        <w:t>The standard defines the attribute draw:extrusion-second-light-harsh, contained within the element &lt;draw:enhanced-geometry&gt;</w:t>
      </w:r>
    </w:p>
    <w:p w:rsidR="00D63733" w:rsidRDefault="00650F22">
      <w:pPr>
        <w:pStyle w:val="Definition-Field2"/>
      </w:pPr>
      <w:r>
        <w:lastRenderedPageBreak/>
        <w:t>Excel 2013 do</w:t>
      </w:r>
      <w:r>
        <w:t xml:space="preserve">es not support this attribute for draw:custom-shape.  Excel always writes out false. </w:t>
      </w:r>
    </w:p>
    <w:p w:rsidR="00D63733" w:rsidRDefault="00650F22">
      <w:pPr>
        <w:pStyle w:val="Definition-Field"/>
      </w:pPr>
      <w:r>
        <w:t xml:space="preserve">xx.  </w:t>
      </w:r>
      <w:r>
        <w:rPr>
          <w:i/>
        </w:rPr>
        <w:t>The standard defines the attribute draw:extrusion-second-light-level, contained within the element &lt;draw:enhanced-geometry&gt;</w:t>
      </w:r>
    </w:p>
    <w:p w:rsidR="00D63733" w:rsidRDefault="00650F22">
      <w:pPr>
        <w:pStyle w:val="Definition-Field2"/>
      </w:pPr>
      <w:r>
        <w:t>Excel 2013 does not support this attribut</w:t>
      </w:r>
      <w:r>
        <w:t xml:space="preserve">e for draw:custom-shape.  Excel always writes out 37%. </w:t>
      </w:r>
    </w:p>
    <w:p w:rsidR="00D63733" w:rsidRDefault="00650F22">
      <w:pPr>
        <w:pStyle w:val="Definition-Field"/>
      </w:pPr>
      <w:r>
        <w:t xml:space="preserve">yy.  </w:t>
      </w:r>
      <w:r>
        <w:rPr>
          <w:i/>
        </w:rPr>
        <w:t>The standard defines the attribute draw:extrusion-shininess, contained within the element &lt;draw:enhanced-geometry&gt;</w:t>
      </w:r>
    </w:p>
    <w:p w:rsidR="00D63733" w:rsidRDefault="00650F22">
      <w:pPr>
        <w:pStyle w:val="Definition-Field2"/>
      </w:pPr>
      <w:r>
        <w:t xml:space="preserve">Excel 2013 does not support this attribute for the &lt;draw:custom-shape&gt; element. </w:t>
      </w:r>
    </w:p>
    <w:p w:rsidR="00D63733" w:rsidRDefault="00650F22">
      <w:pPr>
        <w:pStyle w:val="Definition-Field"/>
      </w:pPr>
      <w:r>
        <w:t xml:space="preserve">zz.  </w:t>
      </w:r>
      <w:r>
        <w:rPr>
          <w:i/>
        </w:rPr>
        <w:t>The standard defines the attribute draw:extrusion-skew, contained within the element &lt;draw:enhanced-geometry&gt;</w:t>
      </w:r>
    </w:p>
    <w:p w:rsidR="00D63733" w:rsidRDefault="00650F22">
      <w:pPr>
        <w:pStyle w:val="Definition-Field2"/>
      </w:pPr>
      <w:r>
        <w:t xml:space="preserve">Excel 2013 does not support this attribute for the &lt;draw:custom-shape&gt; element. </w:t>
      </w:r>
    </w:p>
    <w:p w:rsidR="00D63733" w:rsidRDefault="00650F22">
      <w:pPr>
        <w:pStyle w:val="Definition-Field"/>
      </w:pPr>
      <w:r>
        <w:t xml:space="preserve">aaa. </w:t>
      </w:r>
      <w:r>
        <w:rPr>
          <w:i/>
        </w:rPr>
        <w:t>The standard defines the attribute draw:extrusion-spec</w:t>
      </w:r>
      <w:r>
        <w:rPr>
          <w:i/>
        </w:rPr>
        <w:t>ularity, contained within the element &lt;draw:enhanced-geometry&gt;</w:t>
      </w:r>
    </w:p>
    <w:p w:rsidR="00D63733" w:rsidRDefault="00650F22">
      <w:pPr>
        <w:pStyle w:val="Definition-Field2"/>
      </w:pPr>
      <w:r>
        <w:t xml:space="preserve">Excel 2013 does not support this attribute for draw:custom-shape.  Excel always writes out 80%. </w:t>
      </w:r>
    </w:p>
    <w:p w:rsidR="00D63733" w:rsidRDefault="00650F22">
      <w:pPr>
        <w:pStyle w:val="Definition-Field"/>
      </w:pPr>
      <w:r>
        <w:t xml:space="preserve">bbb. </w:t>
      </w:r>
      <w:r>
        <w:rPr>
          <w:i/>
        </w:rPr>
        <w:t>The standard defines the attribute draw:extrusion-viewpoint, contained within the element &lt;</w:t>
      </w:r>
      <w:r>
        <w:rPr>
          <w:i/>
        </w:rPr>
        <w:t>draw:enhanced-geometry&gt;</w:t>
      </w:r>
    </w:p>
    <w:p w:rsidR="00D63733" w:rsidRDefault="00650F22">
      <w:pPr>
        <w:pStyle w:val="Definition-Field2"/>
      </w:pPr>
      <w:r>
        <w:t xml:space="preserve">Excel 2013 does not support this attribute for the &lt;draw:custom-shape&gt; element. </w:t>
      </w:r>
    </w:p>
    <w:p w:rsidR="00D63733" w:rsidRDefault="00650F22">
      <w:pPr>
        <w:pStyle w:val="Definition-Field"/>
      </w:pPr>
      <w:r>
        <w:t xml:space="preserve">ccc. </w:t>
      </w:r>
      <w:r>
        <w:rPr>
          <w:i/>
        </w:rPr>
        <w:t>The standard defines the attribute dr3d:projection, contained within the element &lt;draw:enhanced-geometry&gt;</w:t>
      </w:r>
    </w:p>
    <w:p w:rsidR="00D63733" w:rsidRDefault="00650F22">
      <w:pPr>
        <w:pStyle w:val="Definition-Field2"/>
      </w:pPr>
      <w:r>
        <w:t xml:space="preserve">PowerPoint 2013 supports this attribute </w:t>
      </w:r>
      <w:r>
        <w:t xml:space="preserve">for the &lt;draw:custom-shape&gt; element. </w:t>
      </w:r>
    </w:p>
    <w:p w:rsidR="00D63733" w:rsidRDefault="00650F22">
      <w:pPr>
        <w:pStyle w:val="Definition-Field"/>
      </w:pPr>
      <w:r>
        <w:t xml:space="preserve">ddd. </w:t>
      </w:r>
      <w:r>
        <w:rPr>
          <w:i/>
        </w:rPr>
        <w:t>The standard defines the attribute dr3d:shade-mode, contained within the element &lt;draw:enhanced-geometry&gt;</w:t>
      </w:r>
    </w:p>
    <w:p w:rsidR="00D63733" w:rsidRDefault="00650F22">
      <w:pPr>
        <w:pStyle w:val="Definition-Field2"/>
      </w:pPr>
      <w:r>
        <w:t xml:space="preserve">PowerPoint 2013 supports this attribute for the &lt;draw:custom-shape&gt; element. </w:t>
      </w:r>
    </w:p>
    <w:p w:rsidR="00D63733" w:rsidRDefault="00650F22">
      <w:pPr>
        <w:pStyle w:val="Definition-Field"/>
      </w:pPr>
      <w:r>
        <w:t xml:space="preserve">eee. </w:t>
      </w:r>
      <w:r>
        <w:rPr>
          <w:i/>
        </w:rPr>
        <w:t>The standard defines the</w:t>
      </w:r>
      <w:r>
        <w:rPr>
          <w:i/>
        </w:rPr>
        <w:t xml:space="preserve"> property "draft", contained within the attribute dr3d:shade-mode, contained within the element &lt;draw:enhanced-geometry&gt;</w:t>
      </w:r>
    </w:p>
    <w:p w:rsidR="00D63733" w:rsidRDefault="00650F22">
      <w:pPr>
        <w:pStyle w:val="Definition-Field2"/>
      </w:pPr>
      <w:r>
        <w:t xml:space="preserve">PowerPoint 2013 supports this enum for the &lt;draw:custom-shape&gt; element. </w:t>
      </w:r>
    </w:p>
    <w:p w:rsidR="00D63733" w:rsidRDefault="00650F22">
      <w:pPr>
        <w:pStyle w:val="Definition-Field"/>
      </w:pPr>
      <w:r>
        <w:t xml:space="preserve">fff. </w:t>
      </w:r>
      <w:r>
        <w:rPr>
          <w:i/>
        </w:rPr>
        <w:t>The standard defines the property "flat", contained withi</w:t>
      </w:r>
      <w:r>
        <w:rPr>
          <w:i/>
        </w:rPr>
        <w:t>n the attribute dr3d:shade-mode, contained within the element &lt;draw:enhanced-geometry&gt;</w:t>
      </w:r>
    </w:p>
    <w:p w:rsidR="00D63733" w:rsidRDefault="00650F22">
      <w:pPr>
        <w:pStyle w:val="Definition-Field2"/>
      </w:pPr>
      <w:r>
        <w:t xml:space="preserve">PowerPoint 2013 does not support this enum for draw:custom-shape.  PowerPoint changes this to gourard. </w:t>
      </w:r>
    </w:p>
    <w:p w:rsidR="00D63733" w:rsidRDefault="00650F22">
      <w:pPr>
        <w:pStyle w:val="Definition-Field"/>
      </w:pPr>
      <w:r>
        <w:t xml:space="preserve">ggg. </w:t>
      </w:r>
      <w:r>
        <w:rPr>
          <w:i/>
        </w:rPr>
        <w:t>The standard defines the property "gourard", contained withi</w:t>
      </w:r>
      <w:r>
        <w:rPr>
          <w:i/>
        </w:rPr>
        <w:t>n the attribute dr3d:shade-mode, contained within the element &lt;draw:enhanced-geometry&gt;</w:t>
      </w:r>
    </w:p>
    <w:p w:rsidR="00D63733" w:rsidRDefault="00650F22">
      <w:pPr>
        <w:pStyle w:val="Definition-Field2"/>
      </w:pPr>
      <w:r>
        <w:t xml:space="preserve">PowerPoint 2013 supports this enum for the &lt;draw:custom-shape&gt; element. </w:t>
      </w:r>
    </w:p>
    <w:p w:rsidR="00D63733" w:rsidRDefault="00650F22">
      <w:pPr>
        <w:pStyle w:val="Definition-Field"/>
      </w:pPr>
      <w:r>
        <w:t xml:space="preserve">hhh. </w:t>
      </w:r>
      <w:r>
        <w:rPr>
          <w:i/>
        </w:rPr>
        <w:t xml:space="preserve">The standard defines the property "phong", contained within the attribute dr3d:shade-mode, </w:t>
      </w:r>
      <w:r>
        <w:rPr>
          <w:i/>
        </w:rPr>
        <w:t>contained within the element &lt;draw:enhanced-geometry&gt;</w:t>
      </w:r>
    </w:p>
    <w:p w:rsidR="00D63733" w:rsidRDefault="00650F22">
      <w:pPr>
        <w:pStyle w:val="Definition-Field2"/>
      </w:pPr>
      <w:r>
        <w:t xml:space="preserve">PowerPoint 2013 does not support this enum for draw:custom-shape.  PowerPoint changes this to gourard. </w:t>
      </w:r>
    </w:p>
    <w:p w:rsidR="00D63733" w:rsidRDefault="00650F22">
      <w:pPr>
        <w:pStyle w:val="Definition-Field"/>
      </w:pPr>
      <w:r>
        <w:t xml:space="preserve">iii. </w:t>
      </w:r>
      <w:r>
        <w:rPr>
          <w:i/>
        </w:rPr>
        <w:t>The standard defines the attribute draw:extrusion, contained within the element &lt;draw:enhance</w:t>
      </w:r>
      <w:r>
        <w:rPr>
          <w:i/>
        </w:rPr>
        <w:t>d-geometry&gt;</w:t>
      </w:r>
    </w:p>
    <w:p w:rsidR="00D63733" w:rsidRDefault="00650F22">
      <w:pPr>
        <w:pStyle w:val="Definition-Field2"/>
      </w:pPr>
      <w:r>
        <w:lastRenderedPageBreak/>
        <w:t xml:space="preserve">PowerPoint 2013 supports this attribute for the &lt;draw:custom-shape&gt; element. </w:t>
      </w:r>
    </w:p>
    <w:p w:rsidR="00D63733" w:rsidRDefault="00650F22">
      <w:pPr>
        <w:pStyle w:val="Definition-Field"/>
      </w:pPr>
      <w:r>
        <w:t xml:space="preserve">jjj. </w:t>
      </w:r>
      <w:r>
        <w:rPr>
          <w:i/>
        </w:rPr>
        <w:t>The standard defines the attribute draw:extrusion-brightness, contained within the element &lt;draw:enhanced-geometry&gt;</w:t>
      </w:r>
    </w:p>
    <w:p w:rsidR="00D63733" w:rsidRDefault="00650F22">
      <w:pPr>
        <w:pStyle w:val="Definition-Field2"/>
      </w:pPr>
      <w:r>
        <w:t xml:space="preserve">PowerPoint 2013 supports this attribute for the &lt;draw:custom-shape&gt; element. </w:t>
      </w:r>
    </w:p>
    <w:p w:rsidR="00D63733" w:rsidRDefault="00650F22">
      <w:pPr>
        <w:pStyle w:val="Definition-Field"/>
      </w:pPr>
      <w:r>
        <w:t xml:space="preserve">kkk. </w:t>
      </w:r>
      <w:r>
        <w:rPr>
          <w:i/>
        </w:rPr>
        <w:t>The standard defines the attribute draw:extrusion-color, contained within the element &lt;draw:enhanced-geometry&gt;</w:t>
      </w:r>
    </w:p>
    <w:p w:rsidR="00D63733" w:rsidRDefault="00650F22">
      <w:pPr>
        <w:pStyle w:val="Definition-Field2"/>
      </w:pPr>
      <w:r>
        <w:t>PowerPoint 2013 supports this attribute for the &lt;</w:t>
      </w:r>
      <w:r>
        <w:t xml:space="preserve">draw:custom-shape&gt; element. </w:t>
      </w:r>
    </w:p>
    <w:p w:rsidR="00D63733" w:rsidRDefault="00650F22">
      <w:pPr>
        <w:pStyle w:val="Definition-Field"/>
      </w:pPr>
      <w:r>
        <w:t xml:space="preserve">lll. </w:t>
      </w:r>
      <w:r>
        <w:rPr>
          <w:i/>
        </w:rPr>
        <w:t>The standard defines the attribute draw:extrusion-depth, contained within the element &lt;draw:enhanced-geometry&gt;</w:t>
      </w:r>
    </w:p>
    <w:p w:rsidR="00D63733" w:rsidRDefault="00650F22">
      <w:pPr>
        <w:pStyle w:val="Definition-Field2"/>
      </w:pPr>
      <w:r>
        <w:t xml:space="preserve">PowerPoint 2013 supports this attribute for the &lt;draw:custom-shape&gt; element. </w:t>
      </w:r>
    </w:p>
    <w:p w:rsidR="00D63733" w:rsidRDefault="00650F22">
      <w:pPr>
        <w:pStyle w:val="Definition-Field"/>
      </w:pPr>
      <w:r>
        <w:t xml:space="preserve">mmm. </w:t>
      </w:r>
      <w:r>
        <w:rPr>
          <w:i/>
        </w:rPr>
        <w:t>The standard defines the att</w:t>
      </w:r>
      <w:r>
        <w:rPr>
          <w:i/>
        </w:rPr>
        <w:t>ribute draw:extrusion-diffusion, contained within the element &lt;draw:enhanced-geometry&gt;</w:t>
      </w:r>
    </w:p>
    <w:p w:rsidR="00D63733" w:rsidRDefault="00650F22">
      <w:pPr>
        <w:pStyle w:val="Definition-Field2"/>
      </w:pPr>
      <w:r>
        <w:t xml:space="preserve">PowerPoint 2013 does not support this attribute for draw:custom-shape.  PowerPoint always writes out the value 65.536% for this attribute. </w:t>
      </w:r>
    </w:p>
    <w:p w:rsidR="00D63733" w:rsidRDefault="00650F22">
      <w:pPr>
        <w:pStyle w:val="Definition-Field"/>
      </w:pPr>
      <w:r>
        <w:t xml:space="preserve">nnn. </w:t>
      </w:r>
      <w:r>
        <w:rPr>
          <w:i/>
        </w:rPr>
        <w:t>The standard defines the</w:t>
      </w:r>
      <w:r>
        <w:rPr>
          <w:i/>
        </w:rPr>
        <w:t xml:space="preserve"> attribute draw:extrusion-first-light-direction, contained within the element &lt;draw:enhanced-geometry&gt;</w:t>
      </w:r>
    </w:p>
    <w:p w:rsidR="00D63733" w:rsidRDefault="00650F22">
      <w:pPr>
        <w:pStyle w:val="Definition-Field2"/>
      </w:pPr>
      <w:r>
        <w:t xml:space="preserve">PowerPoint 2013 supports this attribute for draw:custom-shape. </w:t>
      </w:r>
    </w:p>
    <w:p w:rsidR="00D63733" w:rsidRDefault="00650F22">
      <w:pPr>
        <w:pStyle w:val="Definition-Field"/>
      </w:pPr>
      <w:r>
        <w:t xml:space="preserve">ooo. </w:t>
      </w:r>
      <w:r>
        <w:rPr>
          <w:i/>
        </w:rPr>
        <w:t>The standard defines the attribute draw:extrusion-first-light-harsh, contained withi</w:t>
      </w:r>
      <w:r>
        <w:rPr>
          <w:i/>
        </w:rPr>
        <w:t>n the element &lt;draw:enhanced-geometry&gt;</w:t>
      </w:r>
    </w:p>
    <w:p w:rsidR="00D63733" w:rsidRDefault="00650F22">
      <w:pPr>
        <w:pStyle w:val="Definition-Field2"/>
      </w:pPr>
      <w:r>
        <w:t xml:space="preserve">PowerPoint 2013 does not support this attribute for the &lt;draw:custom-shape&gt; element. </w:t>
      </w:r>
    </w:p>
    <w:p w:rsidR="00D63733" w:rsidRDefault="00650F22">
      <w:pPr>
        <w:pStyle w:val="Definition-Field"/>
      </w:pPr>
      <w:r>
        <w:t xml:space="preserve">ppp. </w:t>
      </w:r>
      <w:r>
        <w:rPr>
          <w:i/>
        </w:rPr>
        <w:t>The standard defines the attribute draw:extrusion-first-light-level, contained within the element &lt;draw:enhanced-geometry&gt;</w:t>
      </w:r>
    </w:p>
    <w:p w:rsidR="00D63733" w:rsidRDefault="00650F22">
      <w:pPr>
        <w:pStyle w:val="Definition-Field2"/>
      </w:pPr>
      <w:r>
        <w:t>Pow</w:t>
      </w:r>
      <w:r>
        <w:t xml:space="preserve">erPoint 2013 does not support this attribute for the &lt;draw:custom-shape&gt; element. </w:t>
      </w:r>
    </w:p>
    <w:p w:rsidR="00D63733" w:rsidRDefault="00650F22">
      <w:pPr>
        <w:pStyle w:val="Definition-Field"/>
      </w:pPr>
      <w:r>
        <w:t xml:space="preserve">qqq. </w:t>
      </w:r>
      <w:r>
        <w:rPr>
          <w:i/>
        </w:rPr>
        <w:t>The standard defines the attribute draw:extrusion-light-face, contained within the element &lt;draw:enhanced-geometry&gt;</w:t>
      </w:r>
    </w:p>
    <w:p w:rsidR="00D63733" w:rsidRDefault="00650F22">
      <w:pPr>
        <w:pStyle w:val="Definition-Field2"/>
      </w:pPr>
      <w:r>
        <w:t xml:space="preserve">PowerPoint 2013 does not support this attribute for </w:t>
      </w:r>
      <w:r>
        <w:t xml:space="preserve">the &lt;draw:custom-shape&gt; element. </w:t>
      </w:r>
    </w:p>
    <w:p w:rsidR="00D63733" w:rsidRDefault="00650F22">
      <w:pPr>
        <w:pStyle w:val="Definition-Field"/>
      </w:pPr>
      <w:r>
        <w:t xml:space="preserve">rrr. </w:t>
      </w:r>
      <w:r>
        <w:rPr>
          <w:i/>
        </w:rPr>
        <w:t>The standard defines the attribute draw:extrusion-metal, contained within the element &lt;draw:enhanced-geometry&gt;</w:t>
      </w:r>
    </w:p>
    <w:p w:rsidR="00D63733" w:rsidRDefault="00650F22">
      <w:pPr>
        <w:pStyle w:val="Definition-Field2"/>
      </w:pPr>
      <w:r>
        <w:t xml:space="preserve">PowerPoint 2013 supports this attribute for the &lt;draw:custom-shape&gt; element. </w:t>
      </w:r>
    </w:p>
    <w:p w:rsidR="00D63733" w:rsidRDefault="00650F22">
      <w:pPr>
        <w:pStyle w:val="Definition-Field"/>
      </w:pPr>
      <w:r>
        <w:t xml:space="preserve">sss. </w:t>
      </w:r>
      <w:r>
        <w:rPr>
          <w:i/>
        </w:rPr>
        <w:t>The standard defines th</w:t>
      </w:r>
      <w:r>
        <w:rPr>
          <w:i/>
        </w:rPr>
        <w:t>e attribute draw:extrusion-number-of-line-segments, contained within the element &lt;draw:enhanced-geometry&gt;</w:t>
      </w:r>
    </w:p>
    <w:p w:rsidR="00D63733" w:rsidRDefault="00650F22">
      <w:pPr>
        <w:pStyle w:val="Definition-Field2"/>
      </w:pPr>
      <w:r>
        <w:t xml:space="preserve">PowerPoint 2013 does not support this attribute for the &lt;draw:custom-shape&gt; element. </w:t>
      </w:r>
    </w:p>
    <w:p w:rsidR="00D63733" w:rsidRDefault="00650F22">
      <w:pPr>
        <w:pStyle w:val="Definition-Field"/>
      </w:pPr>
      <w:r>
        <w:t xml:space="preserve">ttt. </w:t>
      </w:r>
      <w:r>
        <w:rPr>
          <w:i/>
        </w:rPr>
        <w:t>The standard defines the attribute draw:extrusion-origin, c</w:t>
      </w:r>
      <w:r>
        <w:rPr>
          <w:i/>
        </w:rPr>
        <w:t>ontained within the element &lt;draw:enhanced-geometry&gt;</w:t>
      </w:r>
    </w:p>
    <w:p w:rsidR="00D63733" w:rsidRDefault="00650F22">
      <w:pPr>
        <w:pStyle w:val="Definition-Field2"/>
      </w:pPr>
      <w:r>
        <w:t xml:space="preserve">PowerPoint 2013 does not support this attribute for draw:custom-shape.  PowerPoint always writes out (-0.5 0.5). </w:t>
      </w:r>
    </w:p>
    <w:p w:rsidR="00D63733" w:rsidRDefault="00650F22">
      <w:pPr>
        <w:pStyle w:val="Definition-Field"/>
      </w:pPr>
      <w:r>
        <w:t xml:space="preserve">uuu. </w:t>
      </w:r>
      <w:r>
        <w:rPr>
          <w:i/>
        </w:rPr>
        <w:t>The standard defines the attribute draw:extrusion-rotation-angle, contained within t</w:t>
      </w:r>
      <w:r>
        <w:rPr>
          <w:i/>
        </w:rPr>
        <w:t>he element &lt;draw:enhanced-geometry&gt;</w:t>
      </w:r>
    </w:p>
    <w:p w:rsidR="00D63733" w:rsidRDefault="00650F22">
      <w:pPr>
        <w:pStyle w:val="Definition-Field2"/>
      </w:pPr>
      <w:r>
        <w:lastRenderedPageBreak/>
        <w:t xml:space="preserve">PowerPoint 2013 supports this attribute for the &lt;draw:custom-shape&gt; element. </w:t>
      </w:r>
    </w:p>
    <w:p w:rsidR="00D63733" w:rsidRDefault="00650F22">
      <w:pPr>
        <w:pStyle w:val="Definition-Field"/>
      </w:pPr>
      <w:r>
        <w:t xml:space="preserve">vvv. </w:t>
      </w:r>
      <w:r>
        <w:rPr>
          <w:i/>
        </w:rPr>
        <w:t>The standard defines the attribute draw:extrusion-rotation-center, contained within the element &lt;draw:enhanced-geometry&gt;</w:t>
      </w:r>
    </w:p>
    <w:p w:rsidR="00D63733" w:rsidRDefault="00650F22">
      <w:pPr>
        <w:pStyle w:val="Definition-Field2"/>
      </w:pPr>
      <w:r>
        <w:t xml:space="preserve">PowerPoint 2013 </w:t>
      </w:r>
      <w:r>
        <w:t xml:space="preserve">does not support this attribute for the &lt;draw:custom-shape&gt; element. </w:t>
      </w:r>
    </w:p>
    <w:p w:rsidR="00D63733" w:rsidRDefault="00650F22">
      <w:pPr>
        <w:pStyle w:val="Definition-Field"/>
      </w:pPr>
      <w:r>
        <w:t xml:space="preserve">www. </w:t>
      </w:r>
      <w:r>
        <w:rPr>
          <w:i/>
        </w:rPr>
        <w:t>The standard defines the attribute draw:extrusion-second-light-direction, contained within the element &lt;draw:enhanced-geometry&gt;</w:t>
      </w:r>
    </w:p>
    <w:p w:rsidR="00D63733" w:rsidRDefault="00650F22">
      <w:pPr>
        <w:pStyle w:val="Definition-Field2"/>
      </w:pPr>
      <w:r>
        <w:t>PowerPoint 2013 does not support this attribute for d</w:t>
      </w:r>
      <w:r>
        <w:t xml:space="preserve">raw:custom-shape.  PowerPoint always writes out (-0.05468 0 0.01094). </w:t>
      </w:r>
    </w:p>
    <w:p w:rsidR="00D63733" w:rsidRDefault="00650F22">
      <w:pPr>
        <w:pStyle w:val="Definition-Field"/>
      </w:pPr>
      <w:r>
        <w:t xml:space="preserve">xxx. </w:t>
      </w:r>
      <w:r>
        <w:rPr>
          <w:i/>
        </w:rPr>
        <w:t>The standard defines the attribute draw:extrusion-second-light-harsh, contained within the element &lt;draw:enhanced-geometry&gt;</w:t>
      </w:r>
    </w:p>
    <w:p w:rsidR="00D63733" w:rsidRDefault="00650F22">
      <w:pPr>
        <w:pStyle w:val="Definition-Field2"/>
      </w:pPr>
      <w:r>
        <w:t>PowerPoint 2013 does not support this attribute for draw</w:t>
      </w:r>
      <w:r>
        <w:t xml:space="preserve">:custom-shape.  PowerPoint always writes out false. </w:t>
      </w:r>
    </w:p>
    <w:p w:rsidR="00D63733" w:rsidRDefault="00650F22">
      <w:pPr>
        <w:pStyle w:val="Definition-Field"/>
      </w:pPr>
      <w:r>
        <w:t xml:space="preserve">yyy. </w:t>
      </w:r>
      <w:r>
        <w:rPr>
          <w:i/>
        </w:rPr>
        <w:t>The standard defines the attribute draw:extrusion-second-light-level, contained within the element &lt;draw:enhanced-geometry&gt;</w:t>
      </w:r>
    </w:p>
    <w:p w:rsidR="00D63733" w:rsidRDefault="00650F22">
      <w:pPr>
        <w:pStyle w:val="Definition-Field2"/>
      </w:pPr>
      <w:r>
        <w:t xml:space="preserve">PowerPoint 2013 does not support this attribute for draw:custom-shape.  PowerPoint always writes out 37%. </w:t>
      </w:r>
    </w:p>
    <w:p w:rsidR="00D63733" w:rsidRDefault="00650F22">
      <w:pPr>
        <w:pStyle w:val="Definition-Field"/>
      </w:pPr>
      <w:r>
        <w:t xml:space="preserve">zzz. </w:t>
      </w:r>
      <w:r>
        <w:rPr>
          <w:i/>
        </w:rPr>
        <w:t>The standard defines the attribute draw:extrusion-shininess, contained within the element &lt;draw:enhanced-geometry&gt;</w:t>
      </w:r>
    </w:p>
    <w:p w:rsidR="00D63733" w:rsidRDefault="00650F22">
      <w:pPr>
        <w:pStyle w:val="Definition-Field2"/>
      </w:pPr>
      <w:r>
        <w:t>PowerPoint 2013 does not supp</w:t>
      </w:r>
      <w:r>
        <w:t xml:space="preserve">ort this attribute for the &lt;draw:custom-shape&gt; element. </w:t>
      </w:r>
    </w:p>
    <w:p w:rsidR="00D63733" w:rsidRDefault="00650F22">
      <w:pPr>
        <w:pStyle w:val="Definition-Field"/>
      </w:pPr>
      <w:r>
        <w:t xml:space="preserve">aaaa. </w:t>
      </w:r>
      <w:r>
        <w:rPr>
          <w:i/>
        </w:rPr>
        <w:t>The standard defines the attribute draw:extrusion-skew, contained within the element &lt;draw:enhanced-geometry&gt;</w:t>
      </w:r>
    </w:p>
    <w:p w:rsidR="00D63733" w:rsidRDefault="00650F22">
      <w:pPr>
        <w:pStyle w:val="Definition-Field2"/>
      </w:pPr>
      <w:r>
        <w:t>PowerPoint 2013 does not support this attribute for the &lt;draw:custom-shape&gt; element</w:t>
      </w:r>
      <w:r>
        <w:t xml:space="preserve">. </w:t>
      </w:r>
    </w:p>
    <w:p w:rsidR="00D63733" w:rsidRDefault="00650F22">
      <w:pPr>
        <w:pStyle w:val="Definition-Field"/>
      </w:pPr>
      <w:r>
        <w:t xml:space="preserve">bbbb. </w:t>
      </w:r>
      <w:r>
        <w:rPr>
          <w:i/>
        </w:rPr>
        <w:t>The standard defines the attribute draw:extrusion-specularity, contained within the element &lt;draw:enhanced-geometry&gt;</w:t>
      </w:r>
    </w:p>
    <w:p w:rsidR="00D63733" w:rsidRDefault="00650F22">
      <w:pPr>
        <w:pStyle w:val="Definition-Field2"/>
      </w:pPr>
      <w:r>
        <w:t xml:space="preserve">PowerPoint 2013 does not support this attribute for draw:custom-shape.  PowerPoint always writes out 80%. </w:t>
      </w:r>
    </w:p>
    <w:p w:rsidR="00D63733" w:rsidRDefault="00650F22">
      <w:pPr>
        <w:pStyle w:val="Definition-Field"/>
      </w:pPr>
      <w:r>
        <w:t xml:space="preserve">cccc. </w:t>
      </w:r>
      <w:r>
        <w:rPr>
          <w:i/>
        </w:rPr>
        <w:t>The standard defi</w:t>
      </w:r>
      <w:r>
        <w:rPr>
          <w:i/>
        </w:rPr>
        <w:t>nes the attribute draw:extrusion-viewpoint, contained within the element &lt;draw:enhanced-geometry&gt;</w:t>
      </w:r>
    </w:p>
    <w:p w:rsidR="00D63733" w:rsidRDefault="00650F22">
      <w:pPr>
        <w:pStyle w:val="Definition-Field2"/>
      </w:pPr>
      <w:r>
        <w:t xml:space="preserve">PowerPoint 2013 does not support this attribute for the &lt;draw:custom-shape&gt; element. </w:t>
      </w:r>
    </w:p>
    <w:p w:rsidR="00D63733" w:rsidRDefault="00650F22">
      <w:pPr>
        <w:pStyle w:val="Heading3"/>
      </w:pPr>
      <w:bookmarkStart w:id="655" w:name="section_4b0a729446ac483281323aac46e8451e"/>
      <w:bookmarkStart w:id="656" w:name="_Toc466893000"/>
      <w:r>
        <w:t>Section 9.5.3, Enhanced Geometry - Path Attributes</w:t>
      </w:r>
      <w:bookmarkEnd w:id="655"/>
      <w:bookmarkEnd w:id="656"/>
      <w:r>
        <w:fldChar w:fldCharType="begin"/>
      </w:r>
      <w:r>
        <w:instrText xml:space="preserve"> XE "Enhanced Geometry - Path Attributes" </w:instrText>
      </w:r>
      <w:r>
        <w:fldChar w:fldCharType="end"/>
      </w:r>
    </w:p>
    <w:p w:rsidR="00D63733" w:rsidRDefault="00650F22">
      <w:pPr>
        <w:pStyle w:val="Definition-Field"/>
      </w:pPr>
      <w:r>
        <w:t xml:space="preserve">a.   </w:t>
      </w:r>
      <w:r>
        <w:rPr>
          <w:i/>
        </w:rPr>
        <w:t>The standard defines the attribute draw:enhanced-path, contained within the element &lt;draw:enhanced-geometry&gt;</w:t>
      </w:r>
    </w:p>
    <w:p w:rsidR="00D63733" w:rsidRDefault="00650F22">
      <w:pPr>
        <w:pStyle w:val="Definition-Field2"/>
      </w:pPr>
      <w:r>
        <w:t>This attribute is supported in Word 2010 and Word 2013.</w:t>
      </w:r>
    </w:p>
    <w:p w:rsidR="00D63733" w:rsidRDefault="00650F22">
      <w:pPr>
        <w:pStyle w:val="Definition-Field2"/>
      </w:pPr>
      <w:r>
        <w:t xml:space="preserve">On load, Word rounds floats to integers. </w:t>
      </w:r>
    </w:p>
    <w:p w:rsidR="00D63733" w:rsidRDefault="00650F22">
      <w:pPr>
        <w:pStyle w:val="Definition-Field"/>
      </w:pPr>
      <w:r>
        <w:t xml:space="preserve">b.   </w:t>
      </w:r>
      <w:r>
        <w:rPr>
          <w:i/>
        </w:rPr>
        <w:t>The standard defines the attribute draw:glue-point-leaving-directions, contained within the element &lt;draw:enhanced-geometry&gt;</w:t>
      </w:r>
    </w:p>
    <w:p w:rsidR="00D63733" w:rsidRDefault="00650F22">
      <w:pPr>
        <w:pStyle w:val="Definition-Field2"/>
      </w:pPr>
      <w:r>
        <w:t>This attribute is supported in Word 2010 and Word 2013.</w:t>
      </w:r>
    </w:p>
    <w:p w:rsidR="00D63733" w:rsidRDefault="00650F22">
      <w:pPr>
        <w:pStyle w:val="Definition-Field"/>
      </w:pPr>
      <w:r>
        <w:lastRenderedPageBreak/>
        <w:t xml:space="preserve">c.   </w:t>
      </w:r>
      <w:r>
        <w:rPr>
          <w:i/>
        </w:rPr>
        <w:t>The standard defines the attribute draw:glue-points, contained w</w:t>
      </w:r>
      <w:r>
        <w:rPr>
          <w:i/>
        </w:rPr>
        <w:t>ithin the element &lt;draw:enhanced-geometry&gt;</w:t>
      </w:r>
    </w:p>
    <w:p w:rsidR="00D63733" w:rsidRDefault="00650F22">
      <w:pPr>
        <w:pStyle w:val="Definition-Field2"/>
      </w:pPr>
      <w:r>
        <w:t>This attribute is supported in Word 2010 and Word 2013.</w:t>
      </w:r>
    </w:p>
    <w:p w:rsidR="00D63733" w:rsidRDefault="00650F22">
      <w:pPr>
        <w:pStyle w:val="Definition-Field2"/>
      </w:pPr>
      <w:r>
        <w:t xml:space="preserve">On load, Word rounds floats to integers. </w:t>
      </w:r>
    </w:p>
    <w:p w:rsidR="00D63733" w:rsidRDefault="00650F22">
      <w:pPr>
        <w:pStyle w:val="Definition-Field"/>
      </w:pPr>
      <w:r>
        <w:t xml:space="preserve">d.   </w:t>
      </w:r>
      <w:r>
        <w:rPr>
          <w:i/>
        </w:rPr>
        <w:t>The standard defines the attribute draw:glue-point-type, contained within the element &lt;draw:enhanced-geometry&gt;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The standard defines the attribute draw:path-stretchpoint-x, contained within the element &lt;draw:enhanced-geometry&gt;</w:t>
      </w:r>
    </w:p>
    <w:p w:rsidR="00D63733" w:rsidRDefault="00650F22">
      <w:pPr>
        <w:pStyle w:val="Definition-Field2"/>
      </w:pPr>
      <w:r>
        <w:t>This attribute is supported in Word 2010 and Word 2013.</w:t>
      </w:r>
    </w:p>
    <w:p w:rsidR="00D63733" w:rsidRDefault="00650F22">
      <w:pPr>
        <w:pStyle w:val="Definition-Field2"/>
      </w:pPr>
      <w:r>
        <w:t>The presence of this at</w:t>
      </w:r>
      <w:r>
        <w:t xml:space="preserve">tribute is interpreted to mean that the application should maintain the aspect ratio of the shape's view box. The actual value of this attribute is ignored. </w:t>
      </w:r>
    </w:p>
    <w:p w:rsidR="00D63733" w:rsidRDefault="00650F22">
      <w:pPr>
        <w:pStyle w:val="Definition-Field"/>
      </w:pPr>
      <w:r>
        <w:t xml:space="preserve">f.   </w:t>
      </w:r>
      <w:r>
        <w:rPr>
          <w:i/>
        </w:rPr>
        <w:t>The standard defines the attribute draw:path-stretchpoint-y, contained within the element &lt;dr</w:t>
      </w:r>
      <w:r>
        <w:rPr>
          <w:i/>
        </w:rPr>
        <w:t>aw:enhanced-geometry&gt;</w:t>
      </w:r>
    </w:p>
    <w:p w:rsidR="00D63733" w:rsidRDefault="00650F22">
      <w:pPr>
        <w:pStyle w:val="Definition-Field2"/>
      </w:pPr>
      <w:r>
        <w:t>This attribute is supported in Word 2010 and Word 2013.</w:t>
      </w:r>
    </w:p>
    <w:p w:rsidR="00D63733" w:rsidRDefault="00650F22">
      <w:pPr>
        <w:pStyle w:val="Definition-Field2"/>
      </w:pPr>
      <w:r>
        <w:t>The presence of this attribute is interpreted to mean that the application should maintain the aspect ratio of the shape's view box. The actual value of this attribute is ignored</w:t>
      </w:r>
      <w:r>
        <w:t xml:space="preserve">. </w:t>
      </w:r>
    </w:p>
    <w:p w:rsidR="00D63733" w:rsidRDefault="00650F22">
      <w:pPr>
        <w:pStyle w:val="Definition-Field"/>
      </w:pPr>
      <w:r>
        <w:t xml:space="preserve">g.   </w:t>
      </w:r>
      <w:r>
        <w:rPr>
          <w:i/>
        </w:rPr>
        <w:t>The standard defines the attribute draw:text-areas, contained within the element &lt;draw:enhanced-geometry&gt;</w:t>
      </w:r>
    </w:p>
    <w:p w:rsidR="00D63733" w:rsidRDefault="00650F22">
      <w:pPr>
        <w:pStyle w:val="Definition-Field2"/>
      </w:pPr>
      <w:r>
        <w:t>This attribute is supported in Word 2010 and Word 2013.</w:t>
      </w:r>
    </w:p>
    <w:p w:rsidR="00D63733" w:rsidRDefault="00650F22">
      <w:pPr>
        <w:pStyle w:val="Definition-Field2"/>
      </w:pPr>
      <w:r>
        <w:t xml:space="preserve">Only one text area per drawing shape is supported. </w:t>
      </w:r>
    </w:p>
    <w:p w:rsidR="00D63733" w:rsidRDefault="00650F22">
      <w:pPr>
        <w:pStyle w:val="Definition-Field"/>
      </w:pPr>
      <w:r>
        <w:t xml:space="preserve">h.   </w:t>
      </w:r>
      <w:r>
        <w:rPr>
          <w:i/>
        </w:rPr>
        <w:t xml:space="preserve">The standard defines the </w:t>
      </w:r>
      <w:r>
        <w:rPr>
          <w:i/>
        </w:rPr>
        <w:t>attribute draw:enhanced-path, contained within the element &lt;draw:enhanced-geometry&gt;</w:t>
      </w:r>
    </w:p>
    <w:p w:rsidR="00D63733" w:rsidRDefault="00650F22">
      <w:pPr>
        <w:pStyle w:val="Definition-Field2"/>
      </w:pPr>
      <w:r>
        <w:t>This attribute is supported in Excel 2010 and Excel 2013.</w:t>
      </w:r>
    </w:p>
    <w:p w:rsidR="00D63733" w:rsidRDefault="00650F22">
      <w:pPr>
        <w:pStyle w:val="Definition-Field2"/>
      </w:pPr>
      <w:r>
        <w:t xml:space="preserve">On load, Excel rounds floats to integers. </w:t>
      </w:r>
    </w:p>
    <w:p w:rsidR="00D63733" w:rsidRDefault="00650F22">
      <w:pPr>
        <w:pStyle w:val="Definition-Field"/>
      </w:pPr>
      <w:r>
        <w:t xml:space="preserve">i.   </w:t>
      </w:r>
      <w:r>
        <w:rPr>
          <w:i/>
        </w:rPr>
        <w:t>The standard defines the attribute draw:glue-point-leaving-directi</w:t>
      </w:r>
      <w:r>
        <w:rPr>
          <w:i/>
        </w:rPr>
        <w:t>ons, contained within the element &lt;draw:enhanced-geometry&gt;</w:t>
      </w:r>
    </w:p>
    <w:p w:rsidR="00D63733" w:rsidRDefault="00650F22">
      <w:pPr>
        <w:pStyle w:val="Definition-Field2"/>
      </w:pPr>
      <w:r>
        <w:t>This attribute is supported in Excel 2010 and Excel 2013.</w:t>
      </w:r>
    </w:p>
    <w:p w:rsidR="00D63733" w:rsidRDefault="00650F22">
      <w:pPr>
        <w:pStyle w:val="Definition-Field"/>
      </w:pPr>
      <w:r>
        <w:t xml:space="preserve">j.   </w:t>
      </w:r>
      <w:r>
        <w:rPr>
          <w:i/>
        </w:rPr>
        <w:t>The standard defines the attribute draw:glue-points, contained within the element &lt;draw:enhanced-geometry&gt;</w:t>
      </w:r>
    </w:p>
    <w:p w:rsidR="00D63733" w:rsidRDefault="00650F22">
      <w:pPr>
        <w:pStyle w:val="Definition-Field2"/>
      </w:pPr>
      <w:r>
        <w:t>This attribute is supported</w:t>
      </w:r>
      <w:r>
        <w:t xml:space="preserve"> in Excel 2010 and Excel 2013.</w:t>
      </w:r>
    </w:p>
    <w:p w:rsidR="00D63733" w:rsidRDefault="00650F22">
      <w:pPr>
        <w:pStyle w:val="Definition-Field2"/>
      </w:pPr>
      <w:r>
        <w:t xml:space="preserve">On load, Excel rounds floats to integers. </w:t>
      </w:r>
    </w:p>
    <w:p w:rsidR="00D63733" w:rsidRDefault="00650F22">
      <w:pPr>
        <w:pStyle w:val="Definition-Field"/>
      </w:pPr>
      <w:r>
        <w:t xml:space="preserve">k.   </w:t>
      </w:r>
      <w:r>
        <w:rPr>
          <w:i/>
        </w:rPr>
        <w:t>The standard defines the attribute draw:glue-point-type, contained within the element &lt;draw:enhanced-geometry&gt;</w:t>
      </w:r>
    </w:p>
    <w:p w:rsidR="00D63733" w:rsidRDefault="00650F22">
      <w:pPr>
        <w:pStyle w:val="Definition-Field2"/>
      </w:pPr>
      <w:r>
        <w:t>This attribute is supported in Excel 2010 and Excel 2013.</w:t>
      </w:r>
    </w:p>
    <w:p w:rsidR="00D63733" w:rsidRDefault="00650F22">
      <w:pPr>
        <w:pStyle w:val="Definition-Field"/>
      </w:pPr>
      <w:r>
        <w:t xml:space="preserve">l.   </w:t>
      </w:r>
      <w:r>
        <w:rPr>
          <w:i/>
        </w:rPr>
        <w:t>The</w:t>
      </w:r>
      <w:r>
        <w:rPr>
          <w:i/>
        </w:rPr>
        <w:t xml:space="preserve"> standard defines the attribute draw:path-stretchpoint-x, contained within the element &lt;draw:enhanced-geometry&gt;</w:t>
      </w:r>
    </w:p>
    <w:p w:rsidR="00D63733" w:rsidRDefault="00650F22">
      <w:pPr>
        <w:pStyle w:val="Definition-Field2"/>
      </w:pPr>
      <w:r>
        <w:lastRenderedPageBreak/>
        <w:t>This attribute is supported in Excel 2010 and Excel 2013.</w:t>
      </w:r>
    </w:p>
    <w:p w:rsidR="00D63733" w:rsidRDefault="00650F22">
      <w:pPr>
        <w:pStyle w:val="Definition-Field2"/>
      </w:pPr>
      <w:r>
        <w:t>The presence of this attribute is interpreted to mean that the application should main</w:t>
      </w:r>
      <w:r>
        <w:t xml:space="preserve">tain the aspect ratio of the shape's view box. The actual value of this attribute is ignored. </w:t>
      </w:r>
    </w:p>
    <w:p w:rsidR="00D63733" w:rsidRDefault="00650F22">
      <w:pPr>
        <w:pStyle w:val="Definition-Field"/>
      </w:pPr>
      <w:r>
        <w:t xml:space="preserve">m.   </w:t>
      </w:r>
      <w:r>
        <w:rPr>
          <w:i/>
        </w:rPr>
        <w:t>The standard defines the attribute draw:path-stretchpoint-y, contained within the element &lt;draw:enhanced-geometry&gt;</w:t>
      </w:r>
    </w:p>
    <w:p w:rsidR="00D63733" w:rsidRDefault="00650F22">
      <w:pPr>
        <w:pStyle w:val="Definition-Field2"/>
      </w:pPr>
      <w:r>
        <w:t>This attribute is supported in Excel 2010</w:t>
      </w:r>
      <w:r>
        <w:t xml:space="preserve"> and Excel 2013.</w:t>
      </w:r>
    </w:p>
    <w:p w:rsidR="00D63733" w:rsidRDefault="00650F22">
      <w:pPr>
        <w:pStyle w:val="Definition-Field2"/>
      </w:pPr>
      <w:r>
        <w:t xml:space="preserve">The presence of this attribute is interpreted to mean that the application should maintain the aspect ratio of the shape's view box. The actual value of this attribute is ignored. </w:t>
      </w:r>
    </w:p>
    <w:p w:rsidR="00D63733" w:rsidRDefault="00650F22">
      <w:pPr>
        <w:pStyle w:val="Definition-Field"/>
      </w:pPr>
      <w:r>
        <w:t xml:space="preserve">n.   </w:t>
      </w:r>
      <w:r>
        <w:rPr>
          <w:i/>
        </w:rPr>
        <w:t>The standard defines the attribute draw:text-areas, c</w:t>
      </w:r>
      <w:r>
        <w:rPr>
          <w:i/>
        </w:rPr>
        <w:t>ontained within the element &lt;draw:enhanced-geometry&gt;</w:t>
      </w:r>
    </w:p>
    <w:p w:rsidR="00D63733" w:rsidRDefault="00650F22">
      <w:pPr>
        <w:pStyle w:val="Definition-Field2"/>
      </w:pPr>
      <w:r>
        <w:t>This attribute is supported in Excel 2010 and Excel 2013.</w:t>
      </w:r>
    </w:p>
    <w:p w:rsidR="00D63733" w:rsidRDefault="00650F22">
      <w:pPr>
        <w:pStyle w:val="Definition-Field2"/>
      </w:pPr>
      <w:r>
        <w:t xml:space="preserve">Only one text area per drawing shape is supported. </w:t>
      </w:r>
    </w:p>
    <w:p w:rsidR="00D63733" w:rsidRDefault="00650F22">
      <w:pPr>
        <w:pStyle w:val="Definition-Field"/>
      </w:pPr>
      <w:r>
        <w:t xml:space="preserve">o.   </w:t>
      </w:r>
      <w:r>
        <w:rPr>
          <w:i/>
        </w:rPr>
        <w:t>The standard defines the attribute draw:enhanced-path, contained within the element &lt;dra</w:t>
      </w:r>
      <w:r>
        <w:rPr>
          <w:i/>
        </w:rPr>
        <w:t>w:enhanced-geometry&gt;</w:t>
      </w:r>
    </w:p>
    <w:p w:rsidR="00D63733" w:rsidRDefault="00650F22">
      <w:pPr>
        <w:pStyle w:val="Definition-Field2"/>
      </w:pPr>
      <w:r>
        <w:t>This attribute is supported in PowerPoint 2010 and PowerPoint 2013.</w:t>
      </w:r>
    </w:p>
    <w:p w:rsidR="00D63733" w:rsidRDefault="00650F22">
      <w:pPr>
        <w:pStyle w:val="Definition-Field2"/>
      </w:pPr>
      <w:r>
        <w:t xml:space="preserve">On load, PowerPoint rounds floats to integers. </w:t>
      </w:r>
    </w:p>
    <w:p w:rsidR="00D63733" w:rsidRDefault="00650F22">
      <w:pPr>
        <w:pStyle w:val="Definition-Field"/>
      </w:pPr>
      <w:r>
        <w:t xml:space="preserve">p.   </w:t>
      </w:r>
      <w:r>
        <w:rPr>
          <w:i/>
        </w:rPr>
        <w:t>The standard defines the attribute draw:glue-point-leaving-directions, contained within the element &lt;</w:t>
      </w:r>
      <w:r>
        <w:rPr>
          <w:i/>
        </w:rPr>
        <w:t>draw:enhanced-geometry&gt;</w:t>
      </w:r>
    </w:p>
    <w:p w:rsidR="00D63733" w:rsidRDefault="00650F22">
      <w:pPr>
        <w:pStyle w:val="Definition-Field2"/>
      </w:pPr>
      <w:r>
        <w:t>This attribute is supported in PowerPoint 2010 and PowerPoint 2013.</w:t>
      </w:r>
    </w:p>
    <w:p w:rsidR="00D63733" w:rsidRDefault="00650F22">
      <w:pPr>
        <w:pStyle w:val="Definition-Field"/>
      </w:pPr>
      <w:r>
        <w:t xml:space="preserve">q.   </w:t>
      </w:r>
      <w:r>
        <w:rPr>
          <w:i/>
        </w:rPr>
        <w:t>The standard defines the attribute draw:glue-points, contained within the element &lt;draw:enhanced-geometry&gt;</w:t>
      </w:r>
    </w:p>
    <w:p w:rsidR="00D63733" w:rsidRDefault="00650F22">
      <w:pPr>
        <w:pStyle w:val="Definition-Field2"/>
      </w:pPr>
      <w:r>
        <w:t>This attribute is supported in PowerPoint 2010 and P</w:t>
      </w:r>
      <w:r>
        <w:t>owerPoint 2013.</w:t>
      </w:r>
    </w:p>
    <w:p w:rsidR="00D63733" w:rsidRDefault="00650F22">
      <w:pPr>
        <w:pStyle w:val="Definition-Field2"/>
      </w:pPr>
      <w:r>
        <w:t xml:space="preserve">On load, PowerPoint rounds floats to integers. </w:t>
      </w:r>
    </w:p>
    <w:p w:rsidR="00D63733" w:rsidRDefault="00650F22">
      <w:pPr>
        <w:pStyle w:val="Definition-Field"/>
      </w:pPr>
      <w:r>
        <w:t xml:space="preserve">r.   </w:t>
      </w:r>
      <w:r>
        <w:rPr>
          <w:i/>
        </w:rPr>
        <w:t>The standard defines the attribute draw:glue-point-type, contained within the element &lt;draw:enhanced-geometry&gt;</w:t>
      </w:r>
    </w:p>
    <w:p w:rsidR="00D63733" w:rsidRDefault="00650F22">
      <w:pPr>
        <w:pStyle w:val="Definition-Field2"/>
      </w:pPr>
      <w:r>
        <w:t>This attribute is supported in PowerPoint 2010 and PowerPoint 2013.</w:t>
      </w:r>
    </w:p>
    <w:p w:rsidR="00D63733" w:rsidRDefault="00650F22">
      <w:pPr>
        <w:pStyle w:val="Definition-Field"/>
      </w:pPr>
      <w:r>
        <w:t xml:space="preserve">s.   </w:t>
      </w:r>
      <w:r>
        <w:rPr>
          <w:i/>
        </w:rPr>
        <w:t>The</w:t>
      </w:r>
      <w:r>
        <w:rPr>
          <w:i/>
        </w:rPr>
        <w:t xml:space="preserve"> standard defines the attribute draw:path-stretchpoint-x, contained within the element &lt;draw:enhanced-geometry&gt;</w:t>
      </w:r>
    </w:p>
    <w:p w:rsidR="00D63733" w:rsidRDefault="00650F22">
      <w:pPr>
        <w:pStyle w:val="Definition-Field2"/>
      </w:pPr>
      <w:r>
        <w:t>This attribute is supported in PowerPoint 2010 and PowerPoint 2013.</w:t>
      </w:r>
    </w:p>
    <w:p w:rsidR="00D63733" w:rsidRDefault="00650F22">
      <w:pPr>
        <w:pStyle w:val="Definition-Field2"/>
      </w:pPr>
      <w:r>
        <w:t>The presence of this attribute is interpreted to mean that the application s</w:t>
      </w:r>
      <w:r>
        <w:t xml:space="preserve">hould maintain the aspect ratio of the shape's view box. The actual value of this attribute is ignored. </w:t>
      </w:r>
    </w:p>
    <w:p w:rsidR="00D63733" w:rsidRDefault="00650F22">
      <w:pPr>
        <w:pStyle w:val="Definition-Field"/>
      </w:pPr>
      <w:r>
        <w:t xml:space="preserve">t.   </w:t>
      </w:r>
      <w:r>
        <w:rPr>
          <w:i/>
        </w:rPr>
        <w:t>The standard defines the attribute draw:path-stretchpoint-y, contained within the element &lt;draw:enhanced-geometry&gt;</w:t>
      </w:r>
    </w:p>
    <w:p w:rsidR="00D63733" w:rsidRDefault="00650F22">
      <w:pPr>
        <w:pStyle w:val="Definition-Field2"/>
      </w:pPr>
      <w:r>
        <w:t xml:space="preserve">This attribute is supported in </w:t>
      </w:r>
      <w:r>
        <w:t>PowerPoint 2010 and PowerPoint 2013.</w:t>
      </w:r>
    </w:p>
    <w:p w:rsidR="00D63733" w:rsidRDefault="00650F22">
      <w:pPr>
        <w:pStyle w:val="Definition-Field2"/>
      </w:pPr>
      <w:r>
        <w:t xml:space="preserve">The presence of this attribute is interpreted to mean that the application should maintain the aspect ratio of the shape's view box. The actual value of this attribute is ignored. </w:t>
      </w:r>
    </w:p>
    <w:p w:rsidR="00D63733" w:rsidRDefault="00650F22">
      <w:pPr>
        <w:pStyle w:val="Definition-Field"/>
      </w:pPr>
      <w:r>
        <w:t xml:space="preserve">u.   </w:t>
      </w:r>
      <w:r>
        <w:rPr>
          <w:i/>
        </w:rPr>
        <w:t>The standard defines the attribut</w:t>
      </w:r>
      <w:r>
        <w:rPr>
          <w:i/>
        </w:rPr>
        <w:t>e draw:text-areas, contained within the element &lt;draw:enhanced-geometry&gt;</w:t>
      </w:r>
    </w:p>
    <w:p w:rsidR="00D63733" w:rsidRDefault="00650F22">
      <w:pPr>
        <w:pStyle w:val="Definition-Field2"/>
      </w:pPr>
      <w:r>
        <w:lastRenderedPageBreak/>
        <w:t>This attribute is supported in PowerPoint 2010 and PowerPoint 2013.</w:t>
      </w:r>
    </w:p>
    <w:p w:rsidR="00D63733" w:rsidRDefault="00650F22">
      <w:pPr>
        <w:pStyle w:val="Definition-Field2"/>
      </w:pPr>
      <w:r>
        <w:t xml:space="preserve">Only one text area per drawing shape is supported. </w:t>
      </w:r>
    </w:p>
    <w:p w:rsidR="00D63733" w:rsidRDefault="00650F22">
      <w:pPr>
        <w:pStyle w:val="Heading3"/>
      </w:pPr>
      <w:bookmarkStart w:id="657" w:name="section_dfb37dc1534547c7a6941f6f62b8e490"/>
      <w:bookmarkStart w:id="658" w:name="_Toc466893001"/>
      <w:r>
        <w:t>Section 9.5.4, Enhanced Geometry - Text Path Attributes</w:t>
      </w:r>
      <w:bookmarkEnd w:id="657"/>
      <w:bookmarkEnd w:id="658"/>
      <w:r>
        <w:fldChar w:fldCharType="begin"/>
      </w:r>
      <w:r>
        <w:instrText xml:space="preserve"> XE "Enh</w:instrText>
      </w:r>
      <w:r>
        <w:instrText xml:space="preserve">anced Geometry - Text Path Attributes" </w:instrText>
      </w:r>
      <w:r>
        <w:fldChar w:fldCharType="end"/>
      </w:r>
    </w:p>
    <w:p w:rsidR="00D63733" w:rsidRDefault="00650F22">
      <w:pPr>
        <w:pStyle w:val="Definition-Field"/>
      </w:pPr>
      <w:r>
        <w:t xml:space="preserve">a.   </w:t>
      </w:r>
      <w:r>
        <w:rPr>
          <w:i/>
        </w:rPr>
        <w:t>The standard defines the attribute draw:modifiers, contained within the element &lt;draw:enhanced-geometry&gt;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w:t>
      </w:r>
      <w:r>
        <w:rPr>
          <w:i/>
        </w:rPr>
        <w:t>ibute draw:text-path, contained within the element &lt;draw:enhanced-geometry&gt;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draw:text-path-mode, contained within the element &lt;draw:enhanced-geometry&gt;</w:t>
      </w:r>
    </w:p>
    <w:p w:rsidR="00D63733" w:rsidRDefault="00650F22">
      <w:pPr>
        <w:pStyle w:val="Definition-Field2"/>
      </w:pPr>
      <w:r>
        <w:t>This attr</w:t>
      </w:r>
      <w:r>
        <w:t>ibute is not supported in Word 2010, Word 2013 or Word 2016.</w:t>
      </w:r>
    </w:p>
    <w:p w:rsidR="00D63733" w:rsidRDefault="00650F22">
      <w:pPr>
        <w:pStyle w:val="Definition-Field2"/>
      </w:pPr>
      <w:r>
        <w:t xml:space="preserve">Word always sets the value of draw:text-path-mode to "shape". </w:t>
      </w:r>
    </w:p>
    <w:p w:rsidR="00D63733" w:rsidRDefault="00650F22">
      <w:pPr>
        <w:pStyle w:val="Definition-Field"/>
      </w:pPr>
      <w:r>
        <w:t xml:space="preserve">d.   </w:t>
      </w:r>
      <w:r>
        <w:rPr>
          <w:i/>
        </w:rPr>
        <w:t>The standard defines the attribute draw:text-path-same-letter-heights, contained within the element &lt;draw:enhanced-geometry&gt;</w:t>
      </w:r>
    </w:p>
    <w:p w:rsidR="00D63733" w:rsidRDefault="00650F22">
      <w:pPr>
        <w:pStyle w:val="Definition-Field2"/>
      </w:pPr>
      <w:r>
        <w:t>Th</w:t>
      </w:r>
      <w:r>
        <w:t>is attribute is not supported in Word 2010, Word 2013 or Word 2016.</w:t>
      </w:r>
    </w:p>
    <w:p w:rsidR="00D63733" w:rsidRDefault="00650F22">
      <w:pPr>
        <w:pStyle w:val="Definition-Field"/>
      </w:pPr>
      <w:r>
        <w:t xml:space="preserve">e.   </w:t>
      </w:r>
      <w:r>
        <w:rPr>
          <w:i/>
        </w:rPr>
        <w:t>The standard defines the attribute draw:text-path-scale, contained within the element &lt;draw:enhanced-geometry&gt;</w:t>
      </w:r>
    </w:p>
    <w:p w:rsidR="00D63733" w:rsidRDefault="00650F22">
      <w:pPr>
        <w:pStyle w:val="Definition-Field2"/>
      </w:pPr>
      <w:r>
        <w:t>This attribute is not supported in Word 2010, Word 2013 or Word 2016.</w:t>
      </w:r>
    </w:p>
    <w:p w:rsidR="00D63733" w:rsidRDefault="00650F22">
      <w:pPr>
        <w:pStyle w:val="Definition-Field2"/>
      </w:pPr>
      <w:r>
        <w:t>Wo</w:t>
      </w:r>
      <w:r>
        <w:t xml:space="preserve">rd only uses shape text path scaling. </w:t>
      </w:r>
    </w:p>
    <w:p w:rsidR="00D63733" w:rsidRDefault="00650F22">
      <w:pPr>
        <w:pStyle w:val="Definition-Field"/>
      </w:pPr>
      <w:r>
        <w:t xml:space="preserve">f.   </w:t>
      </w:r>
      <w:r>
        <w:rPr>
          <w:i/>
        </w:rPr>
        <w:t>The standard defines the attribute draw:modifiers, contained within the element &lt;draw:enhanced-geometry&gt;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w:t>
      </w:r>
      <w:r>
        <w:rPr>
          <w:i/>
        </w:rPr>
        <w:t>ibute draw:text-path, contained within the element &lt;draw:enhanced-geometry&gt;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attribute draw:text-path-mode, contained within the element &lt;draw:enhanced-ge</w:t>
      </w:r>
      <w:r>
        <w:rPr>
          <w:i/>
        </w:rPr>
        <w:t>ometry&gt;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attribute draw:text-path-same-letter-heights, contained within the element &lt;draw:enhanced-geometry&gt;</w:t>
      </w:r>
    </w:p>
    <w:p w:rsidR="00D63733" w:rsidRDefault="00650F22">
      <w:pPr>
        <w:pStyle w:val="Definition-Field2"/>
      </w:pPr>
      <w:r>
        <w:t xml:space="preserve">This attribute is not supported in Excel </w:t>
      </w:r>
      <w:r>
        <w:t>2010, Excel 2013 or Excel 2016.</w:t>
      </w:r>
    </w:p>
    <w:p w:rsidR="00D63733" w:rsidRDefault="00650F22">
      <w:pPr>
        <w:pStyle w:val="Definition-Field"/>
      </w:pPr>
      <w:r>
        <w:t xml:space="preserve">j.   </w:t>
      </w:r>
      <w:r>
        <w:rPr>
          <w:i/>
        </w:rPr>
        <w:t>The standard defines the attribute draw:text-path-scale, contained within the element &lt;draw:enhanced-geometry&gt;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k.   </w:t>
      </w:r>
      <w:r>
        <w:rPr>
          <w:i/>
        </w:rPr>
        <w:t xml:space="preserve">The standard defines the </w:t>
      </w:r>
      <w:r>
        <w:rPr>
          <w:i/>
        </w:rPr>
        <w:t>attribute draw:modifiers, contained within the element &lt;draw:enhanced-geometry&gt;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l.   </w:t>
      </w:r>
      <w:r>
        <w:rPr>
          <w:i/>
        </w:rPr>
        <w:t>The standard defines the attribute draw:text-path, contained within the element &lt;dr</w:t>
      </w:r>
      <w:r>
        <w:rPr>
          <w:i/>
        </w:rPr>
        <w:t>aw:enhanced-geometry&gt;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m.   </w:t>
      </w:r>
      <w:r>
        <w:rPr>
          <w:i/>
        </w:rPr>
        <w:t>The standard defines the attribute draw:text-path-mode, contained within the element &lt;draw:enhanced-geometry&gt;</w:t>
      </w:r>
    </w:p>
    <w:p w:rsidR="00D63733" w:rsidRDefault="00650F22">
      <w:pPr>
        <w:pStyle w:val="Definition-Field2"/>
      </w:pPr>
      <w:r>
        <w:t>This attribute is not supported</w:t>
      </w:r>
      <w:r>
        <w:t xml:space="preserve"> in PowerPoint 2010, PowerPoint 2013 or PowerPoint 2016.</w:t>
      </w:r>
    </w:p>
    <w:p w:rsidR="00D63733" w:rsidRDefault="00650F22">
      <w:pPr>
        <w:pStyle w:val="Definition-Field"/>
      </w:pPr>
      <w:r>
        <w:t xml:space="preserve">n.   </w:t>
      </w:r>
      <w:r>
        <w:rPr>
          <w:i/>
        </w:rPr>
        <w:t>The standard defines the attribute draw:text-path-same-letter-heights, contained within the element &lt;draw:enhanced-geometry&gt;</w:t>
      </w:r>
    </w:p>
    <w:p w:rsidR="00D63733" w:rsidRDefault="00650F22">
      <w:pPr>
        <w:pStyle w:val="Definition-Field2"/>
      </w:pPr>
      <w:r>
        <w:t>This attribute is not supported in PowerPoint 2010, PowerPoint 2013 o</w:t>
      </w:r>
      <w:r>
        <w:t>r PowerPoint 2016.</w:t>
      </w:r>
    </w:p>
    <w:p w:rsidR="00D63733" w:rsidRDefault="00650F22">
      <w:pPr>
        <w:pStyle w:val="Definition-Field"/>
      </w:pPr>
      <w:r>
        <w:t xml:space="preserve">o.   </w:t>
      </w:r>
      <w:r>
        <w:rPr>
          <w:i/>
        </w:rPr>
        <w:t>The standard defines the attribute draw:text-path-scale, contained within the element &lt;draw:enhanced-geometry&gt;</w:t>
      </w:r>
    </w:p>
    <w:p w:rsidR="00D63733" w:rsidRDefault="00650F22">
      <w:pPr>
        <w:pStyle w:val="Definition-Field2"/>
      </w:pPr>
      <w:r>
        <w:t>This attribute is not supported in PowerPoint 2010, PowerPoint 2013 or PowerPoint 2016.</w:t>
      </w:r>
    </w:p>
    <w:p w:rsidR="00D63733" w:rsidRDefault="00650F22">
      <w:pPr>
        <w:pStyle w:val="Heading3"/>
      </w:pPr>
      <w:bookmarkStart w:id="659" w:name="section_532322106ba74a08a49980e1a5679916"/>
      <w:bookmarkStart w:id="660" w:name="_Toc466893002"/>
      <w:r>
        <w:t xml:space="preserve">Section 9.5.5, Enhanced Geometry </w:t>
      </w:r>
      <w:r>
        <w:t>– Equation</w:t>
      </w:r>
      <w:bookmarkEnd w:id="659"/>
      <w:bookmarkEnd w:id="660"/>
      <w:r>
        <w:fldChar w:fldCharType="begin"/>
      </w:r>
      <w:r>
        <w:instrText xml:space="preserve"> XE "Enhanced Geometry – Equation" </w:instrText>
      </w:r>
      <w:r>
        <w:fldChar w:fldCharType="end"/>
      </w:r>
    </w:p>
    <w:p w:rsidR="00D63733" w:rsidRDefault="00650F22">
      <w:pPr>
        <w:pStyle w:val="Definition-Field"/>
      </w:pPr>
      <w:r>
        <w:t xml:space="preserve">a.   </w:t>
      </w:r>
      <w:r>
        <w:rPr>
          <w:i/>
        </w:rPr>
        <w:t>The standard defines the element &lt;draw:equation&gt;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draw:formula, contained within the element &lt;draw:equation&gt;</w:t>
      </w:r>
    </w:p>
    <w:p w:rsidR="00D63733" w:rsidRDefault="00650F22">
      <w:pPr>
        <w:pStyle w:val="Definition-Field2"/>
      </w:pPr>
      <w:r>
        <w:t>T</w:t>
      </w:r>
      <w:r>
        <w:t>his attribute is supported in Word 2010 and Word 2013.</w:t>
      </w:r>
    </w:p>
    <w:p w:rsidR="00D63733" w:rsidRDefault="00650F22">
      <w:pPr>
        <w:pStyle w:val="Definition-Field2"/>
      </w:pPr>
      <w:r>
        <w:t xml:space="preserve">Word does not support the identifiers 'logwidth' and 'logheight'. </w:t>
      </w:r>
    </w:p>
    <w:p w:rsidR="00D63733" w:rsidRDefault="00650F22">
      <w:pPr>
        <w:pStyle w:val="Definition-Field"/>
      </w:pPr>
      <w:r>
        <w:t xml:space="preserve">c.   </w:t>
      </w:r>
      <w:r>
        <w:rPr>
          <w:i/>
        </w:rPr>
        <w:t>The standard defines the attribute draw:name, contained within the element &lt;draw:equation&gt;</w:t>
      </w:r>
    </w:p>
    <w:p w:rsidR="00D63733" w:rsidRDefault="00650F22">
      <w:pPr>
        <w:pStyle w:val="Definition-Field2"/>
      </w:pPr>
      <w:r>
        <w:t>This attribute is supported in Word 20</w:t>
      </w:r>
      <w:r>
        <w:t>10 and Word 2013.</w:t>
      </w:r>
    </w:p>
    <w:p w:rsidR="00D63733" w:rsidRDefault="00650F22">
      <w:pPr>
        <w:pStyle w:val="Definition-Field"/>
      </w:pPr>
      <w:r>
        <w:t xml:space="preserve">d.   </w:t>
      </w:r>
      <w:r>
        <w:rPr>
          <w:i/>
        </w:rPr>
        <w:t>The standard defines the element &lt;draw:equation&gt;</w:t>
      </w:r>
    </w:p>
    <w:p w:rsidR="00D63733" w:rsidRDefault="00650F22">
      <w:pPr>
        <w:pStyle w:val="Definition-Field2"/>
      </w:pPr>
      <w:r>
        <w:t>This element is supported in Excel 2010 and Excel 2013.</w:t>
      </w:r>
    </w:p>
    <w:p w:rsidR="00D63733" w:rsidRDefault="00650F22">
      <w:pPr>
        <w:pStyle w:val="Definition-Field"/>
      </w:pPr>
      <w:r>
        <w:t xml:space="preserve">e.   </w:t>
      </w:r>
      <w:r>
        <w:rPr>
          <w:i/>
        </w:rPr>
        <w:t>The standard defines the attribute draw:formula, contained within the element &lt;draw:equation&gt;</w:t>
      </w:r>
    </w:p>
    <w:p w:rsidR="00D63733" w:rsidRDefault="00650F22">
      <w:pPr>
        <w:pStyle w:val="Definition-Field2"/>
      </w:pPr>
      <w:r>
        <w:t>This attribute is supported i</w:t>
      </w:r>
      <w:r>
        <w:t>n Excel 2010 and Excel 2013.</w:t>
      </w:r>
    </w:p>
    <w:p w:rsidR="00D63733" w:rsidRDefault="00650F22">
      <w:pPr>
        <w:pStyle w:val="Definition-Field2"/>
      </w:pPr>
      <w:r>
        <w:t xml:space="preserve">Excel does not support the identifiers 'logwidth' and 'logheight'. </w:t>
      </w:r>
    </w:p>
    <w:p w:rsidR="00D63733" w:rsidRDefault="00650F22">
      <w:pPr>
        <w:pStyle w:val="Definition-Field"/>
      </w:pPr>
      <w:r>
        <w:t xml:space="preserve">f.   </w:t>
      </w:r>
      <w:r>
        <w:rPr>
          <w:i/>
        </w:rPr>
        <w:t>The standard defines the attribute draw:name, contained within the element &lt;draw:equation&gt;</w:t>
      </w:r>
    </w:p>
    <w:p w:rsidR="00D63733" w:rsidRDefault="00650F22">
      <w:pPr>
        <w:pStyle w:val="Definition-Field2"/>
      </w:pPr>
      <w:r>
        <w:t>This attribute is supported in Excel 2010 and Excel 2013.</w:t>
      </w:r>
    </w:p>
    <w:p w:rsidR="00D63733" w:rsidRDefault="00650F22">
      <w:pPr>
        <w:pStyle w:val="Definition-Field"/>
      </w:pPr>
      <w:r>
        <w:t xml:space="preserve">g.   </w:t>
      </w:r>
      <w:r>
        <w:rPr>
          <w:i/>
        </w:rPr>
        <w:t>The standard defines the element &lt;draw:equation&gt;</w:t>
      </w:r>
    </w:p>
    <w:p w:rsidR="00D63733" w:rsidRDefault="00650F22">
      <w:pPr>
        <w:pStyle w:val="Definition-Field2"/>
      </w:pPr>
      <w:r>
        <w:t>This element is supported in PowerPoint 2010 and PowerPoint 2013.</w:t>
      </w:r>
    </w:p>
    <w:p w:rsidR="00D63733" w:rsidRDefault="00650F22">
      <w:pPr>
        <w:pStyle w:val="Definition-Field"/>
      </w:pPr>
      <w:r>
        <w:t xml:space="preserve">h.   </w:t>
      </w:r>
      <w:r>
        <w:rPr>
          <w:i/>
        </w:rPr>
        <w:t>The standard defines the attribute draw:formula, contained within the element &lt;draw:equation&gt;</w:t>
      </w:r>
    </w:p>
    <w:p w:rsidR="00D63733" w:rsidRDefault="00650F22">
      <w:pPr>
        <w:pStyle w:val="Definition-Field2"/>
      </w:pPr>
      <w:r>
        <w:t xml:space="preserve">This attribute is supported in PowerPoint </w:t>
      </w:r>
      <w:r>
        <w:t>2010 and PowerPoint 2013.</w:t>
      </w:r>
    </w:p>
    <w:p w:rsidR="00D63733" w:rsidRDefault="00650F22">
      <w:pPr>
        <w:pStyle w:val="Definition-Field2"/>
      </w:pPr>
      <w:r>
        <w:lastRenderedPageBreak/>
        <w:t xml:space="preserve">PowerPoint does not support the identifiers "logwidth" and "logheight". </w:t>
      </w:r>
    </w:p>
    <w:p w:rsidR="00D63733" w:rsidRDefault="00650F22">
      <w:pPr>
        <w:pStyle w:val="Definition-Field"/>
      </w:pPr>
      <w:r>
        <w:t xml:space="preserve">i.   </w:t>
      </w:r>
      <w:r>
        <w:rPr>
          <w:i/>
        </w:rPr>
        <w:t>The standard defines the attribute draw:name, contained within the element &lt;draw:equation&gt;</w:t>
      </w:r>
    </w:p>
    <w:p w:rsidR="00D63733" w:rsidRDefault="00650F22">
      <w:pPr>
        <w:pStyle w:val="Definition-Field2"/>
      </w:pPr>
      <w:r>
        <w:t>This attribute is supported in PowerPoint 2010 and PowerPoint</w:t>
      </w:r>
      <w:r>
        <w:t xml:space="preserve"> 2013.</w:t>
      </w:r>
    </w:p>
    <w:p w:rsidR="00D63733" w:rsidRDefault="00650F22">
      <w:pPr>
        <w:pStyle w:val="Heading3"/>
      </w:pPr>
      <w:bookmarkStart w:id="661" w:name="section_6d4a827377b74c4ebd2e7904dec5e886"/>
      <w:bookmarkStart w:id="662" w:name="_Toc466893003"/>
      <w:r>
        <w:t>Section 9.5.6, Enhanced Geometry - Handle Attributes</w:t>
      </w:r>
      <w:bookmarkEnd w:id="661"/>
      <w:bookmarkEnd w:id="662"/>
      <w:r>
        <w:fldChar w:fldCharType="begin"/>
      </w:r>
      <w:r>
        <w:instrText xml:space="preserve"> XE "Enhanced Geometry - Handle Attributes" </w:instrText>
      </w:r>
      <w:r>
        <w:fldChar w:fldCharType="end"/>
      </w:r>
    </w:p>
    <w:p w:rsidR="00D63733" w:rsidRDefault="00650F22">
      <w:pPr>
        <w:pStyle w:val="Definition-Field"/>
      </w:pPr>
      <w:r>
        <w:t xml:space="preserve">a.   </w:t>
      </w:r>
      <w:r>
        <w:rPr>
          <w:i/>
        </w:rPr>
        <w:t>The standard defines the element &lt;draw:handle&gt;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draw</w:t>
      </w:r>
      <w:r>
        <w:rPr>
          <w:i/>
        </w:rPr>
        <w:t>:handle-mirror-horizontal, contained within the element &lt;draw:handle&gt;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draw:handle-mirror-vertical, contained within the element &lt;draw:handle&gt;</w:t>
      </w:r>
    </w:p>
    <w:p w:rsidR="00D63733" w:rsidRDefault="00650F22">
      <w:pPr>
        <w:pStyle w:val="Definition-Field2"/>
      </w:pPr>
      <w:r>
        <w:t>This</w:t>
      </w:r>
      <w:r>
        <w:t xml:space="preserve"> attribute is not supported in Word 2010, Word 2013 or Word 2016.</w:t>
      </w:r>
    </w:p>
    <w:p w:rsidR="00D63733" w:rsidRDefault="00650F22">
      <w:pPr>
        <w:pStyle w:val="Definition-Field"/>
      </w:pPr>
      <w:r>
        <w:t xml:space="preserve">d.   </w:t>
      </w:r>
      <w:r>
        <w:rPr>
          <w:i/>
        </w:rPr>
        <w:t>The standard defines the attribute draw:handle-polar, contained within the element &lt;draw:handle&gt;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The standard defines the at</w:t>
      </w:r>
      <w:r>
        <w:rPr>
          <w:i/>
        </w:rPr>
        <w:t>tribute draw:handle-position, contained within the element &lt;draw:handle&gt;</w:t>
      </w:r>
    </w:p>
    <w:p w:rsidR="00D63733" w:rsidRDefault="00650F22">
      <w:pPr>
        <w:pStyle w:val="Definition-Field2"/>
      </w:pPr>
      <w:r>
        <w:t>This attribute is supported in Word 2010 and Word 2013.</w:t>
      </w:r>
    </w:p>
    <w:p w:rsidR="00D63733" w:rsidRDefault="00650F22">
      <w:pPr>
        <w:pStyle w:val="Definition-Field2"/>
      </w:pPr>
      <w:r>
        <w:t xml:space="preserve">Word does not support the identifiers 'logwidth' and 'logheight'. </w:t>
      </w:r>
    </w:p>
    <w:p w:rsidR="00D63733" w:rsidRDefault="00650F22">
      <w:pPr>
        <w:pStyle w:val="Definition-Field"/>
      </w:pPr>
      <w:r>
        <w:t xml:space="preserve">f.   </w:t>
      </w:r>
      <w:r>
        <w:rPr>
          <w:i/>
        </w:rPr>
        <w:t>The standard defines the attribute draw:handle-radius-r</w:t>
      </w:r>
      <w:r>
        <w:rPr>
          <w:i/>
        </w:rPr>
        <w:t>ange-maximum, contained within the element &lt;draw:handle&gt;</w:t>
      </w:r>
    </w:p>
    <w:p w:rsidR="00D63733" w:rsidRDefault="00650F22">
      <w:pPr>
        <w:pStyle w:val="Definition-Field2"/>
      </w:pPr>
      <w:r>
        <w:t>This attribute is supported in Word 2010 and Word 2013.</w:t>
      </w:r>
    </w:p>
    <w:p w:rsidR="00D63733" w:rsidRDefault="00650F22">
      <w:pPr>
        <w:pStyle w:val="Definition-Field"/>
      </w:pPr>
      <w:r>
        <w:t xml:space="preserve">g.   </w:t>
      </w:r>
      <w:r>
        <w:rPr>
          <w:i/>
        </w:rPr>
        <w:t>The standard defines the attribute draw:handle-radius-range-minimum, contained within the element &lt;draw:handle&gt;</w:t>
      </w:r>
    </w:p>
    <w:p w:rsidR="00D63733" w:rsidRDefault="00650F22">
      <w:pPr>
        <w:pStyle w:val="Definition-Field2"/>
      </w:pPr>
      <w:r>
        <w:t>This attribute is supporte</w:t>
      </w:r>
      <w:r>
        <w:t>d in Word 2010 and Word 2013.</w:t>
      </w:r>
    </w:p>
    <w:p w:rsidR="00D63733" w:rsidRDefault="00650F22">
      <w:pPr>
        <w:pStyle w:val="Definition-Field"/>
      </w:pPr>
      <w:r>
        <w:t xml:space="preserve">h.   </w:t>
      </w:r>
      <w:r>
        <w:rPr>
          <w:i/>
        </w:rPr>
        <w:t>The standard defines the attribute draw:handle-range-x-maximum, contained within the element &lt;draw:handle&gt;</w:t>
      </w:r>
    </w:p>
    <w:p w:rsidR="00D63733" w:rsidRDefault="00650F22">
      <w:pPr>
        <w:pStyle w:val="Definition-Field2"/>
      </w:pPr>
      <w:r>
        <w:t>This attribute is supported in Word 2010 and Word 2013.</w:t>
      </w:r>
    </w:p>
    <w:p w:rsidR="00D63733" w:rsidRDefault="00650F22">
      <w:pPr>
        <w:pStyle w:val="Definition-Field2"/>
      </w:pPr>
      <w:r>
        <w:t>If the formula that specifies this value contains a refere</w:t>
      </w:r>
      <w:r>
        <w:t xml:space="preserve">nce to the current value of the handle (either directly or by referencing another formula), a circular reference is created, and the range is lost. This may allow the user to move the adjustment handle outside of the specified range. </w:t>
      </w:r>
    </w:p>
    <w:p w:rsidR="00D63733" w:rsidRDefault="00650F22">
      <w:pPr>
        <w:pStyle w:val="Definition-Field"/>
      </w:pPr>
      <w:r>
        <w:t xml:space="preserve">i.   </w:t>
      </w:r>
      <w:r>
        <w:rPr>
          <w:i/>
        </w:rPr>
        <w:t>The standard def</w:t>
      </w:r>
      <w:r>
        <w:rPr>
          <w:i/>
        </w:rPr>
        <w:t>ines the attribute draw:handle-range-x-minimum, contained within the element &lt;draw:handle&gt;</w:t>
      </w:r>
    </w:p>
    <w:p w:rsidR="00D63733" w:rsidRDefault="00650F22">
      <w:pPr>
        <w:pStyle w:val="Definition-Field2"/>
      </w:pPr>
      <w:r>
        <w:t>This attribute is supported in Word 2010 and Word 2013.</w:t>
      </w:r>
    </w:p>
    <w:p w:rsidR="00D63733" w:rsidRDefault="00650F22">
      <w:pPr>
        <w:pStyle w:val="Definition-Field2"/>
      </w:pPr>
      <w:r>
        <w:t>If the formula that specifies this value contains a reference to the current value of the handle (either dire</w:t>
      </w:r>
      <w:r>
        <w:t xml:space="preserve">ctly or by referencing another formula), a circular reference is created, and the range is lost. This may allow the user to move the adjustment handle outside of the specified range. </w:t>
      </w:r>
    </w:p>
    <w:p w:rsidR="00D63733" w:rsidRDefault="00650F22">
      <w:pPr>
        <w:pStyle w:val="Definition-Field"/>
      </w:pPr>
      <w:r>
        <w:lastRenderedPageBreak/>
        <w:t xml:space="preserve">j.   </w:t>
      </w:r>
      <w:r>
        <w:rPr>
          <w:i/>
        </w:rPr>
        <w:t>The standard defines the attribute draw:handle-range-y-maximum, con</w:t>
      </w:r>
      <w:r>
        <w:rPr>
          <w:i/>
        </w:rPr>
        <w:t>tained within the element &lt;draw:handle&gt;</w:t>
      </w:r>
    </w:p>
    <w:p w:rsidR="00D63733" w:rsidRDefault="00650F22">
      <w:pPr>
        <w:pStyle w:val="Definition-Field2"/>
      </w:pPr>
      <w:r>
        <w:t>This attribute is supported in Word 2010 and Word 2013.</w:t>
      </w:r>
    </w:p>
    <w:p w:rsidR="00D63733" w:rsidRDefault="00650F22">
      <w:pPr>
        <w:pStyle w:val="Definition-Field2"/>
      </w:pPr>
      <w:r>
        <w:t>If the formula that specifies this value contains a reference to the current value of the handle (either directly or by referencing another formula), a circular reference is created, and the range is lost. This may allow the user to move the adjustment han</w:t>
      </w:r>
      <w:r>
        <w:t xml:space="preserve">dle outside of the specified range. </w:t>
      </w:r>
    </w:p>
    <w:p w:rsidR="00D63733" w:rsidRDefault="00650F22">
      <w:pPr>
        <w:pStyle w:val="Definition-Field"/>
      </w:pPr>
      <w:r>
        <w:t xml:space="preserve">k.   </w:t>
      </w:r>
      <w:r>
        <w:rPr>
          <w:i/>
        </w:rPr>
        <w:t>The standard defines the attribute draw:handle-range-y-minimum, contained within the element &lt;draw:handle&gt;</w:t>
      </w:r>
    </w:p>
    <w:p w:rsidR="00D63733" w:rsidRDefault="00650F22">
      <w:pPr>
        <w:pStyle w:val="Definition-Field2"/>
      </w:pPr>
      <w:r>
        <w:t>This attribute is supported in Word 2010 and Word 2013.</w:t>
      </w:r>
    </w:p>
    <w:p w:rsidR="00D63733" w:rsidRDefault="00650F22">
      <w:pPr>
        <w:pStyle w:val="Definition-Field2"/>
      </w:pPr>
      <w:r>
        <w:t>If the formula that specifies this value contains a</w:t>
      </w:r>
      <w:r>
        <w:t xml:space="preserve"> reference to the current value of the handle (either directly or by referencing another formula), a circular reference is created, and the range is lost. This may allow the user to move the adjustment handle outside of the specified range. </w:t>
      </w:r>
    </w:p>
    <w:p w:rsidR="00D63733" w:rsidRDefault="00650F22">
      <w:pPr>
        <w:pStyle w:val="Definition-Field"/>
      </w:pPr>
      <w:r>
        <w:t xml:space="preserve">l.   </w:t>
      </w:r>
      <w:r>
        <w:rPr>
          <w:i/>
        </w:rPr>
        <w:t>The stand</w:t>
      </w:r>
      <w:r>
        <w:rPr>
          <w:i/>
        </w:rPr>
        <w:t>ard defines the attribute draw:handle-switched, contained within the element &lt;draw:handle&gt;</w:t>
      </w:r>
    </w:p>
    <w:p w:rsidR="00D63733" w:rsidRDefault="00650F22">
      <w:pPr>
        <w:pStyle w:val="Definition-Field2"/>
      </w:pPr>
      <w:r>
        <w:t>This attribute is not supported in Word 2010, Word 2013 or Word 2016.</w:t>
      </w:r>
    </w:p>
    <w:p w:rsidR="00D63733" w:rsidRDefault="00650F22">
      <w:pPr>
        <w:pStyle w:val="Definition-Field"/>
      </w:pPr>
      <w:r>
        <w:t xml:space="preserve">m.   </w:t>
      </w:r>
      <w:r>
        <w:rPr>
          <w:i/>
        </w:rPr>
        <w:t>The standard defines the element &lt;draw:handle&gt;</w:t>
      </w:r>
    </w:p>
    <w:p w:rsidR="00D63733" w:rsidRDefault="00650F22">
      <w:pPr>
        <w:pStyle w:val="Definition-Field2"/>
      </w:pPr>
      <w:r>
        <w:t>This element is supported in Excel 2010 and</w:t>
      </w:r>
      <w:r>
        <w:t xml:space="preserve"> Excel 2013.</w:t>
      </w:r>
    </w:p>
    <w:p w:rsidR="00D63733" w:rsidRDefault="00650F22">
      <w:pPr>
        <w:pStyle w:val="Definition-Field"/>
      </w:pPr>
      <w:r>
        <w:t xml:space="preserve">n.   </w:t>
      </w:r>
      <w:r>
        <w:rPr>
          <w:i/>
        </w:rPr>
        <w:t>The standard defines the attribute draw:handle-mirror-horizontal, contained within the element &lt;draw:handle&gt;</w:t>
      </w:r>
    </w:p>
    <w:p w:rsidR="00D63733" w:rsidRDefault="00650F22">
      <w:pPr>
        <w:pStyle w:val="Definition-Field2"/>
      </w:pPr>
      <w:r>
        <w:t>This attribute is not supported in Excel 2010, Excel 2013 or Excel 2016.</w:t>
      </w:r>
    </w:p>
    <w:p w:rsidR="00D63733" w:rsidRDefault="00650F22">
      <w:pPr>
        <w:pStyle w:val="Definition-Field"/>
      </w:pPr>
      <w:r>
        <w:t xml:space="preserve">o.   </w:t>
      </w:r>
      <w:r>
        <w:rPr>
          <w:i/>
        </w:rPr>
        <w:t>The standard defines the attribute draw:handle-mirr</w:t>
      </w:r>
      <w:r>
        <w:rPr>
          <w:i/>
        </w:rPr>
        <w:t>or-vertical, contained within the element &lt;draw:handle&gt;</w:t>
      </w:r>
    </w:p>
    <w:p w:rsidR="00D63733" w:rsidRDefault="00650F22">
      <w:pPr>
        <w:pStyle w:val="Definition-Field2"/>
      </w:pPr>
      <w:r>
        <w:t>This attribute is not supported in Excel 2010, Excel 2013 or Excel 2016.</w:t>
      </w:r>
    </w:p>
    <w:p w:rsidR="00D63733" w:rsidRDefault="00650F22">
      <w:pPr>
        <w:pStyle w:val="Definition-Field"/>
      </w:pPr>
      <w:r>
        <w:t xml:space="preserve">p.   </w:t>
      </w:r>
      <w:r>
        <w:rPr>
          <w:i/>
        </w:rPr>
        <w:t>The standard defines the attribute draw:handle-polar, contained within the element &lt;draw:handle&gt;</w:t>
      </w:r>
    </w:p>
    <w:p w:rsidR="00D63733" w:rsidRDefault="00650F22">
      <w:pPr>
        <w:pStyle w:val="Definition-Field2"/>
      </w:pPr>
      <w:r>
        <w:t>This attribute is support</w:t>
      </w:r>
      <w:r>
        <w:t>ed in Excel 2010 and Excel 2013.</w:t>
      </w:r>
    </w:p>
    <w:p w:rsidR="00D63733" w:rsidRDefault="00650F22">
      <w:pPr>
        <w:pStyle w:val="Definition-Field"/>
      </w:pPr>
      <w:r>
        <w:t xml:space="preserve">q.   </w:t>
      </w:r>
      <w:r>
        <w:rPr>
          <w:i/>
        </w:rPr>
        <w:t>The standard defines the attribute draw:handle-position, contained within the element &lt;draw:handle&gt;</w:t>
      </w:r>
    </w:p>
    <w:p w:rsidR="00D63733" w:rsidRDefault="00650F22">
      <w:pPr>
        <w:pStyle w:val="Definition-Field2"/>
      </w:pPr>
      <w:r>
        <w:t>This attribute is supported in Excel 2010 and Excel 2013.</w:t>
      </w:r>
    </w:p>
    <w:p w:rsidR="00D63733" w:rsidRDefault="00650F22">
      <w:pPr>
        <w:pStyle w:val="Definition-Field2"/>
      </w:pPr>
      <w:r>
        <w:t>Excel does not support the identifiers 'logwidth' and 'loghe</w:t>
      </w:r>
      <w:r>
        <w:t xml:space="preserve">ight'. </w:t>
      </w:r>
    </w:p>
    <w:p w:rsidR="00D63733" w:rsidRDefault="00650F22">
      <w:pPr>
        <w:pStyle w:val="Definition-Field"/>
      </w:pPr>
      <w:r>
        <w:t xml:space="preserve">r.   </w:t>
      </w:r>
      <w:r>
        <w:rPr>
          <w:i/>
        </w:rPr>
        <w:t>The standard defines the attribute draw:handle-radius-range-maximum, contained within the element &lt;draw:handle&gt;</w:t>
      </w:r>
    </w:p>
    <w:p w:rsidR="00D63733" w:rsidRDefault="00650F22">
      <w:pPr>
        <w:pStyle w:val="Definition-Field2"/>
      </w:pPr>
      <w:r>
        <w:t>This attribute is supported in Excel 2010 and Excel 2013.</w:t>
      </w:r>
    </w:p>
    <w:p w:rsidR="00D63733" w:rsidRDefault="00650F22">
      <w:pPr>
        <w:pStyle w:val="Definition-Field"/>
      </w:pPr>
      <w:r>
        <w:t xml:space="preserve">s.   </w:t>
      </w:r>
      <w:r>
        <w:rPr>
          <w:i/>
        </w:rPr>
        <w:t>The standard defines the attribute draw:handle-radius-range-minimum,</w:t>
      </w:r>
      <w:r>
        <w:rPr>
          <w:i/>
        </w:rPr>
        <w:t xml:space="preserve"> contained within the element &lt;draw:handle&gt;</w:t>
      </w:r>
    </w:p>
    <w:p w:rsidR="00D63733" w:rsidRDefault="00650F22">
      <w:pPr>
        <w:pStyle w:val="Definition-Field2"/>
      </w:pPr>
      <w:r>
        <w:t>This attribute is supported in Excel 2010 and Excel 2013.</w:t>
      </w:r>
    </w:p>
    <w:p w:rsidR="00D63733" w:rsidRDefault="00650F22">
      <w:pPr>
        <w:pStyle w:val="Definition-Field"/>
      </w:pPr>
      <w:r>
        <w:t xml:space="preserve">t.   </w:t>
      </w:r>
      <w:r>
        <w:rPr>
          <w:i/>
        </w:rPr>
        <w:t>The standard defines the attribute draw:handle-range-x-maximum, contained within the element &lt;draw:handle&gt;</w:t>
      </w:r>
    </w:p>
    <w:p w:rsidR="00D63733" w:rsidRDefault="00650F22">
      <w:pPr>
        <w:pStyle w:val="Definition-Field2"/>
      </w:pPr>
      <w:r>
        <w:lastRenderedPageBreak/>
        <w:t xml:space="preserve">This attribute is supported in Excel 2010 </w:t>
      </w:r>
      <w:r>
        <w:t>and Excel 2013.</w:t>
      </w:r>
    </w:p>
    <w:p w:rsidR="00D63733" w:rsidRDefault="00650F22">
      <w:pPr>
        <w:pStyle w:val="Definition-Field2"/>
      </w:pPr>
      <w:r>
        <w:t>If the formula that specifies this value contains a reference to the current value of the handle (either directly or by referencing another formula), a circular reference is created, and the range is lost. This may allow the user to move th</w:t>
      </w:r>
      <w:r>
        <w:t xml:space="preserve">e adjustment handle outside of the specified range. </w:t>
      </w:r>
    </w:p>
    <w:p w:rsidR="00D63733" w:rsidRDefault="00650F22">
      <w:pPr>
        <w:pStyle w:val="Definition-Field"/>
      </w:pPr>
      <w:r>
        <w:t xml:space="preserve">u.   </w:t>
      </w:r>
      <w:r>
        <w:rPr>
          <w:i/>
        </w:rPr>
        <w:t>The standard defines the attribute draw:handle-range-x-minimum, contained within the element &lt;draw:handle&gt;</w:t>
      </w:r>
    </w:p>
    <w:p w:rsidR="00D63733" w:rsidRDefault="00650F22">
      <w:pPr>
        <w:pStyle w:val="Definition-Field2"/>
      </w:pPr>
      <w:r>
        <w:t>This attribute is supported in Excel 2010 and Excel 2013.</w:t>
      </w:r>
    </w:p>
    <w:p w:rsidR="00D63733" w:rsidRDefault="00650F22">
      <w:pPr>
        <w:pStyle w:val="Definition-Field2"/>
      </w:pPr>
      <w:r>
        <w:t>If the formula that specifies thi</w:t>
      </w:r>
      <w:r>
        <w:t>s value contains a reference to the current value of the handle (either directly or by referencing another formula), a circular reference is created, and the range is lost. This may allow the user to move the adjustment handle outside of the specified rang</w:t>
      </w:r>
      <w:r>
        <w:t xml:space="preserve">e. </w:t>
      </w:r>
    </w:p>
    <w:p w:rsidR="00D63733" w:rsidRDefault="00650F22">
      <w:pPr>
        <w:pStyle w:val="Definition-Field"/>
      </w:pPr>
      <w:r>
        <w:t xml:space="preserve">v.   </w:t>
      </w:r>
      <w:r>
        <w:rPr>
          <w:i/>
        </w:rPr>
        <w:t>The standard defines the attribute draw:handle-range-y-maximum, contained within the element &lt;draw:handle&gt;</w:t>
      </w:r>
    </w:p>
    <w:p w:rsidR="00D63733" w:rsidRDefault="00650F22">
      <w:pPr>
        <w:pStyle w:val="Definition-Field2"/>
      </w:pPr>
      <w:r>
        <w:t>This attribute is supported in Excel 2010 and Excel 2013.</w:t>
      </w:r>
    </w:p>
    <w:p w:rsidR="00D63733" w:rsidRDefault="00650F22">
      <w:pPr>
        <w:pStyle w:val="Definition-Field2"/>
      </w:pPr>
      <w:r>
        <w:t>If the formula that specifies this value contains a reference to the current value of the handle (either directly or by referencing another formula), a circular reference is created, and the range is lost. This may allow the user to move the adjustment han</w:t>
      </w:r>
      <w:r>
        <w:t xml:space="preserve">dle outside of the specified range. </w:t>
      </w:r>
    </w:p>
    <w:p w:rsidR="00D63733" w:rsidRDefault="00650F22">
      <w:pPr>
        <w:pStyle w:val="Definition-Field"/>
      </w:pPr>
      <w:r>
        <w:t xml:space="preserve">w.   </w:t>
      </w:r>
      <w:r>
        <w:rPr>
          <w:i/>
        </w:rPr>
        <w:t>The standard defines the attribute draw:handle-range-y-minimum, contained within the element &lt;draw:handle&gt;</w:t>
      </w:r>
    </w:p>
    <w:p w:rsidR="00D63733" w:rsidRDefault="00650F22">
      <w:pPr>
        <w:pStyle w:val="Definition-Field2"/>
      </w:pPr>
      <w:r>
        <w:t>This attribute is supported in Excel 2010 and Excel 2013.</w:t>
      </w:r>
    </w:p>
    <w:p w:rsidR="00D63733" w:rsidRDefault="00650F22">
      <w:pPr>
        <w:pStyle w:val="Definition-Field2"/>
      </w:pPr>
      <w:r>
        <w:t>If the formula that specifies this value contains</w:t>
      </w:r>
      <w:r>
        <w:t xml:space="preserve"> a reference to the current value of the handle (either directly or by referencing another formula), a circular reference is created, and the range is lost. This may allow the user to move the adjustment handle outside of the specified range. </w:t>
      </w:r>
    </w:p>
    <w:p w:rsidR="00D63733" w:rsidRDefault="00650F22">
      <w:pPr>
        <w:pStyle w:val="Definition-Field"/>
      </w:pPr>
      <w:r>
        <w:t xml:space="preserve">x.   </w:t>
      </w:r>
      <w:r>
        <w:rPr>
          <w:i/>
        </w:rPr>
        <w:t>The sta</w:t>
      </w:r>
      <w:r>
        <w:rPr>
          <w:i/>
        </w:rPr>
        <w:t>ndard defines the attribute draw:handle-switched, contained within the element &lt;draw:handle&gt;</w:t>
      </w:r>
    </w:p>
    <w:p w:rsidR="00D63733" w:rsidRDefault="00650F22">
      <w:pPr>
        <w:pStyle w:val="Definition-Field2"/>
      </w:pPr>
      <w:r>
        <w:t>This attribute is not supported in Excel 2010, Excel 2013 or Excel 2016.</w:t>
      </w:r>
    </w:p>
    <w:p w:rsidR="00D63733" w:rsidRDefault="00650F22">
      <w:pPr>
        <w:pStyle w:val="Definition-Field"/>
      </w:pPr>
      <w:r>
        <w:t xml:space="preserve">y.   </w:t>
      </w:r>
      <w:r>
        <w:rPr>
          <w:i/>
        </w:rPr>
        <w:t>The standard defines the element &lt;draw:handle&gt;</w:t>
      </w:r>
    </w:p>
    <w:p w:rsidR="00D63733" w:rsidRDefault="00650F22">
      <w:pPr>
        <w:pStyle w:val="Definition-Field2"/>
      </w:pPr>
      <w:r>
        <w:t>This element is supported in PowerPoin</w:t>
      </w:r>
      <w:r>
        <w:t>t 2010 and PowerPoint 2013.</w:t>
      </w:r>
    </w:p>
    <w:p w:rsidR="00D63733" w:rsidRDefault="00650F22">
      <w:pPr>
        <w:pStyle w:val="Definition-Field"/>
      </w:pPr>
      <w:r>
        <w:t xml:space="preserve">z.   </w:t>
      </w:r>
      <w:r>
        <w:rPr>
          <w:i/>
        </w:rPr>
        <w:t>The standard defines the attribute draw:handle-mirror-horizontal, contained within the element &lt;draw:handle&gt;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aa.  </w:t>
      </w:r>
      <w:r>
        <w:rPr>
          <w:i/>
        </w:rPr>
        <w:t xml:space="preserve">The standard defines </w:t>
      </w:r>
      <w:r>
        <w:rPr>
          <w:i/>
        </w:rPr>
        <w:t>the attribute draw:handle-mirror-vertical, contained within the element &lt;draw:handle&gt;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bb.  </w:t>
      </w:r>
      <w:r>
        <w:rPr>
          <w:i/>
        </w:rPr>
        <w:t>The standard defines the attribute draw:handle-polar, contained within the el</w:t>
      </w:r>
      <w:r>
        <w:rPr>
          <w:i/>
        </w:rPr>
        <w:t>ement &lt;draw:handle&gt;</w:t>
      </w:r>
    </w:p>
    <w:p w:rsidR="00D63733" w:rsidRDefault="00650F22">
      <w:pPr>
        <w:pStyle w:val="Definition-Field2"/>
      </w:pPr>
      <w:r>
        <w:t>This attribute is supported in PowerPoint 2010 and PowerPoint 2013.</w:t>
      </w:r>
    </w:p>
    <w:p w:rsidR="00D63733" w:rsidRDefault="00650F22">
      <w:pPr>
        <w:pStyle w:val="Definition-Field"/>
      </w:pPr>
      <w:r>
        <w:t xml:space="preserve">cc.  </w:t>
      </w:r>
      <w:r>
        <w:rPr>
          <w:i/>
        </w:rPr>
        <w:t>The standard defines the attribute draw:handle-position, contained within the element &lt;draw:handle&gt;</w:t>
      </w:r>
    </w:p>
    <w:p w:rsidR="00D63733" w:rsidRDefault="00650F22">
      <w:pPr>
        <w:pStyle w:val="Definition-Field2"/>
      </w:pPr>
      <w:r>
        <w:t>This attribute is supported in PowerPoint 2010 and PowerPoint 2</w:t>
      </w:r>
      <w:r>
        <w:t>013.</w:t>
      </w:r>
    </w:p>
    <w:p w:rsidR="00D63733" w:rsidRDefault="00650F22">
      <w:pPr>
        <w:pStyle w:val="Definition-Field2"/>
      </w:pPr>
      <w:r>
        <w:lastRenderedPageBreak/>
        <w:t xml:space="preserve">PowerPoint does not support the identifiers "logwidth" and "logheight". </w:t>
      </w:r>
    </w:p>
    <w:p w:rsidR="00D63733" w:rsidRDefault="00650F22">
      <w:pPr>
        <w:pStyle w:val="Definition-Field"/>
      </w:pPr>
      <w:r>
        <w:t xml:space="preserve">dd.  </w:t>
      </w:r>
      <w:r>
        <w:rPr>
          <w:i/>
        </w:rPr>
        <w:t>The standard defines the attribute draw:handle-radius-range-maximum, contained within the element &lt;draw:handle&gt;</w:t>
      </w:r>
    </w:p>
    <w:p w:rsidR="00D63733" w:rsidRDefault="00650F22">
      <w:pPr>
        <w:pStyle w:val="Definition-Field2"/>
      </w:pPr>
      <w:r>
        <w:t>This attribute is supported in PowerPoint 2010 and PowerPoint</w:t>
      </w:r>
      <w:r>
        <w:t xml:space="preserve"> 2013.</w:t>
      </w:r>
    </w:p>
    <w:p w:rsidR="00D63733" w:rsidRDefault="00650F22">
      <w:pPr>
        <w:pStyle w:val="Definition-Field"/>
      </w:pPr>
      <w:r>
        <w:t xml:space="preserve">ee.  </w:t>
      </w:r>
      <w:r>
        <w:rPr>
          <w:i/>
        </w:rPr>
        <w:t>The standard defines the attribute draw:handle-radius-range-minimum, contained within the element &lt;draw:handle&gt;</w:t>
      </w:r>
    </w:p>
    <w:p w:rsidR="00D63733" w:rsidRDefault="00650F22">
      <w:pPr>
        <w:pStyle w:val="Definition-Field2"/>
      </w:pPr>
      <w:r>
        <w:t>This attribute is supported in PowerPoint 2010 and PowerPoint 2013.</w:t>
      </w:r>
    </w:p>
    <w:p w:rsidR="00D63733" w:rsidRDefault="00650F22">
      <w:pPr>
        <w:pStyle w:val="Definition-Field"/>
      </w:pPr>
      <w:r>
        <w:t xml:space="preserve">ff.  </w:t>
      </w:r>
      <w:r>
        <w:rPr>
          <w:i/>
        </w:rPr>
        <w:t>The standard defines the attribute draw:handle-range-x-maxi</w:t>
      </w:r>
      <w:r>
        <w:rPr>
          <w:i/>
        </w:rPr>
        <w:t>mum, contained within the element &lt;draw:handle&gt;</w:t>
      </w:r>
    </w:p>
    <w:p w:rsidR="00D63733" w:rsidRDefault="00650F22">
      <w:pPr>
        <w:pStyle w:val="Definition-Field2"/>
      </w:pPr>
      <w:r>
        <w:t>This attribute is supported in PowerPoint 2010 and PowerPoint 2013.</w:t>
      </w:r>
    </w:p>
    <w:p w:rsidR="00D63733" w:rsidRDefault="00650F22">
      <w:pPr>
        <w:pStyle w:val="Definition-Field2"/>
      </w:pPr>
      <w:r>
        <w:t xml:space="preserve">If the formula that specifies this value contains a reference to the current value of the handle (either directly or by referencing another </w:t>
      </w:r>
      <w:r>
        <w:t xml:space="preserve">formula), a circular reference is created, and the range is lost. This may allow the user to move the adjustment handle outside of the specified range. </w:t>
      </w:r>
    </w:p>
    <w:p w:rsidR="00D63733" w:rsidRDefault="00650F22">
      <w:pPr>
        <w:pStyle w:val="Definition-Field"/>
      </w:pPr>
      <w:r>
        <w:t xml:space="preserve">gg.  </w:t>
      </w:r>
      <w:r>
        <w:rPr>
          <w:i/>
        </w:rPr>
        <w:t>The standard defines the attribute draw:handle-range-x-minimum, contained within the element &lt;draw</w:t>
      </w:r>
      <w:r>
        <w:rPr>
          <w:i/>
        </w:rPr>
        <w:t>:handle&gt;</w:t>
      </w:r>
    </w:p>
    <w:p w:rsidR="00D63733" w:rsidRDefault="00650F22">
      <w:pPr>
        <w:pStyle w:val="Definition-Field2"/>
      </w:pPr>
      <w:r>
        <w:t>This attribute is supported in PowerPoint 2010 and PowerPoint 2013.</w:t>
      </w:r>
    </w:p>
    <w:p w:rsidR="00D63733" w:rsidRDefault="00650F22">
      <w:pPr>
        <w:pStyle w:val="Definition-Field2"/>
      </w:pPr>
      <w:r>
        <w:t>If the formula that specifies this value contains a reference to the current value of the handle (either directly or by referencing another formula), a circular reference is creat</w:t>
      </w:r>
      <w:r>
        <w:t xml:space="preserve">ed, and the range is lost. This may allow the user to move the adjustment handle outside of the specified range. </w:t>
      </w:r>
    </w:p>
    <w:p w:rsidR="00D63733" w:rsidRDefault="00650F22">
      <w:pPr>
        <w:pStyle w:val="Definition-Field"/>
      </w:pPr>
      <w:r>
        <w:t xml:space="preserve">hh.  </w:t>
      </w:r>
      <w:r>
        <w:rPr>
          <w:i/>
        </w:rPr>
        <w:t>The standard defines the attribute draw:handle-range-y-maximum, contained within the element &lt;draw:handle&gt;</w:t>
      </w:r>
    </w:p>
    <w:p w:rsidR="00D63733" w:rsidRDefault="00650F22">
      <w:pPr>
        <w:pStyle w:val="Definition-Field2"/>
      </w:pPr>
      <w:r>
        <w:t>This attribute is supported in</w:t>
      </w:r>
      <w:r>
        <w:t xml:space="preserve"> PowerPoint 2010 and PowerPoint 2013.</w:t>
      </w:r>
    </w:p>
    <w:p w:rsidR="00D63733" w:rsidRDefault="00650F22">
      <w:pPr>
        <w:pStyle w:val="Definition-Field2"/>
      </w:pPr>
      <w:r>
        <w:t>If the formula that specifies this value contains a reference to the current value of the handle (either directly or by referencing another formula), a circular reference is created, and the range is lost. This may all</w:t>
      </w:r>
      <w:r>
        <w:t xml:space="preserve">ow the user to move the adjustment handle outside of the specified range. </w:t>
      </w:r>
    </w:p>
    <w:p w:rsidR="00D63733" w:rsidRDefault="00650F22">
      <w:pPr>
        <w:pStyle w:val="Definition-Field"/>
      </w:pPr>
      <w:r>
        <w:t xml:space="preserve">ii.  </w:t>
      </w:r>
      <w:r>
        <w:rPr>
          <w:i/>
        </w:rPr>
        <w:t>The standard defines the attribute draw:handle-range-y-minimum, contained within the element &lt;draw:handle&gt;</w:t>
      </w:r>
    </w:p>
    <w:p w:rsidR="00D63733" w:rsidRDefault="00650F22">
      <w:pPr>
        <w:pStyle w:val="Definition-Field2"/>
      </w:pPr>
      <w:r>
        <w:t>This attribute is supported in PowerPoint 2010 and PowerPoint 2013.</w:t>
      </w:r>
    </w:p>
    <w:p w:rsidR="00D63733" w:rsidRDefault="00650F22">
      <w:pPr>
        <w:pStyle w:val="Definition-Field2"/>
      </w:pPr>
      <w:r>
        <w:t>I</w:t>
      </w:r>
      <w:r>
        <w:t>f the formula that specifies this value contains a reference to the current value of the handle (either directly or by referencing another formula), a circular reference is created, and the range is lost. This may allow the user to move the adjustment hand</w:t>
      </w:r>
      <w:r>
        <w:t xml:space="preserve">le outside of the specified range. </w:t>
      </w:r>
    </w:p>
    <w:p w:rsidR="00D63733" w:rsidRDefault="00650F22">
      <w:pPr>
        <w:pStyle w:val="Definition-Field"/>
      </w:pPr>
      <w:r>
        <w:t xml:space="preserve">jj.  </w:t>
      </w:r>
      <w:r>
        <w:rPr>
          <w:i/>
        </w:rPr>
        <w:t>The standard defines the attribute draw:handle-switched, contained within the element &lt;draw:handle&gt;</w:t>
      </w:r>
    </w:p>
    <w:p w:rsidR="00D63733" w:rsidRDefault="00650F22">
      <w:pPr>
        <w:pStyle w:val="Definition-Field2"/>
      </w:pPr>
      <w:r>
        <w:t>This attribute is not supported in PowerPoint 2010, PowerPoint 2013 or PowerPoint 2016.</w:t>
      </w:r>
    </w:p>
    <w:p w:rsidR="00D63733" w:rsidRDefault="00650F22">
      <w:pPr>
        <w:pStyle w:val="Heading3"/>
      </w:pPr>
      <w:bookmarkStart w:id="663" w:name="section_ba4e7393f53b478a9abb1336761fe99f"/>
      <w:bookmarkStart w:id="664" w:name="_Toc466893004"/>
      <w:r>
        <w:t>Section 9.6, Presentation Shapes</w:t>
      </w:r>
      <w:bookmarkEnd w:id="663"/>
      <w:bookmarkEnd w:id="664"/>
      <w:r>
        <w:fldChar w:fldCharType="begin"/>
      </w:r>
      <w:r>
        <w:instrText xml:space="preserve"> XE "Presentation Shapes" </w:instrText>
      </w:r>
      <w:r>
        <w:fldChar w:fldCharType="end"/>
      </w:r>
    </w:p>
    <w:p w:rsidR="00D63733" w:rsidRDefault="00650F22">
      <w:pPr>
        <w:pStyle w:val="Definition-Field"/>
      </w:pPr>
      <w:r>
        <w:t>a.   This is supported in PowerPoint 2010 and PowerPoint 2013.</w:t>
      </w:r>
    </w:p>
    <w:p w:rsidR="00D63733" w:rsidRDefault="00650F22">
      <w:pPr>
        <w:pStyle w:val="Definition-Field2"/>
      </w:pPr>
      <w:r>
        <w:t>In PowerPoint, changing layouts will adapt the presentation shapes (also known as placeholders within PowerPoint). However, PowerPoi</w:t>
      </w:r>
      <w:r>
        <w:t xml:space="preserve">nt does not load the presentation-page-layout, as defined in section 14.15, therefore there is no way to change this property for a given slide inside of PowerPoint. </w:t>
      </w:r>
    </w:p>
    <w:p w:rsidR="00D63733" w:rsidRDefault="00650F22">
      <w:pPr>
        <w:pStyle w:val="Heading3"/>
      </w:pPr>
      <w:bookmarkStart w:id="665" w:name="section_7d450bb373574fa9bc0713018e71fa6f"/>
      <w:bookmarkStart w:id="666" w:name="_Toc466893005"/>
      <w:r>
        <w:lastRenderedPageBreak/>
        <w:t>Section 9.6.1, Common Presentation Shape Attributes</w:t>
      </w:r>
      <w:bookmarkEnd w:id="665"/>
      <w:bookmarkEnd w:id="666"/>
      <w:r>
        <w:fldChar w:fldCharType="begin"/>
      </w:r>
      <w:r>
        <w:instrText xml:space="preserve"> XE "Common Presentation Shape Attribu</w:instrText>
      </w:r>
      <w:r>
        <w:instrText xml:space="preserve">tes" </w:instrText>
      </w:r>
      <w:r>
        <w:fldChar w:fldCharType="end"/>
      </w:r>
    </w:p>
    <w:p w:rsidR="00D63733" w:rsidRDefault="00650F22">
      <w:pPr>
        <w:pStyle w:val="Definition-Field"/>
      </w:pPr>
      <w:r>
        <w:t xml:space="preserve">a.   </w:t>
      </w:r>
      <w:r>
        <w:rPr>
          <w:i/>
        </w:rPr>
        <w:t>The standard defines the attribute presentation:class</w:t>
      </w:r>
    </w:p>
    <w:p w:rsidR="00D63733" w:rsidRDefault="00650F22">
      <w:pPr>
        <w:pStyle w:val="Definition-Field2"/>
      </w:pPr>
      <w:r>
        <w:t>This attribute is supported in PowerPoint 2010 and PowerPoint 2013.</w:t>
      </w:r>
    </w:p>
    <w:p w:rsidR="00D63733" w:rsidRDefault="00650F22">
      <w:pPr>
        <w:pStyle w:val="Definition-Field2"/>
      </w:pPr>
      <w:r>
        <w:t>If an object placeholder exists on a slide, but PowerPoint finds no matching placeholder for that type of object in the l</w:t>
      </w:r>
      <w:r>
        <w:t xml:space="preserve">ayout, PowerPoint writes the placeholder out as a general object placeholder. </w:t>
      </w:r>
    </w:p>
    <w:p w:rsidR="00D63733" w:rsidRDefault="00650F22">
      <w:pPr>
        <w:pStyle w:val="Definition-Field"/>
      </w:pPr>
      <w:r>
        <w:t xml:space="preserve">b.   </w:t>
      </w:r>
      <w:r>
        <w:rPr>
          <w:i/>
        </w:rPr>
        <w:t>The standard defines the attribute presentation:placeholder</w:t>
      </w:r>
    </w:p>
    <w:p w:rsidR="00D63733" w:rsidRDefault="00650F22">
      <w:pPr>
        <w:pStyle w:val="Definition-Field2"/>
      </w:pPr>
      <w:r>
        <w:t>This attribute is supported in PowerPoint 2010 and PowerPoint 2013.</w:t>
      </w:r>
    </w:p>
    <w:p w:rsidR="00D63733" w:rsidRDefault="00650F22">
      <w:pPr>
        <w:pStyle w:val="Definition-Field2"/>
      </w:pPr>
      <w:r>
        <w:t>PowerPoint uses this attribute to describe p</w:t>
      </w:r>
      <w:r>
        <w:t xml:space="preserve">laceholders that are empty. It is ignored on load. </w:t>
      </w:r>
    </w:p>
    <w:p w:rsidR="00D63733" w:rsidRDefault="00650F22">
      <w:pPr>
        <w:pStyle w:val="Definition-Field"/>
      </w:pPr>
      <w:r>
        <w:t xml:space="preserve">c.   </w:t>
      </w:r>
      <w:r>
        <w:rPr>
          <w:i/>
        </w:rPr>
        <w:t>The standard defines the attribute presentation:style-name</w:t>
      </w:r>
    </w:p>
    <w:p w:rsidR="00D63733" w:rsidRDefault="00650F22">
      <w:pPr>
        <w:pStyle w:val="Definition-Field2"/>
      </w:pPr>
      <w:r>
        <w:t>This attribute is supported in PowerPoint 2010 and PowerPoint 2013.</w:t>
      </w:r>
    </w:p>
    <w:p w:rsidR="00D63733" w:rsidRDefault="00650F22">
      <w:pPr>
        <w:pStyle w:val="Definition-Field"/>
      </w:pPr>
      <w:r>
        <w:t xml:space="preserve">d.   </w:t>
      </w:r>
      <w:r>
        <w:rPr>
          <w:i/>
        </w:rPr>
        <w:t>The standard defines the attribute presentation:user-transform</w:t>
      </w:r>
    </w:p>
    <w:p w:rsidR="00D63733" w:rsidRDefault="00650F22">
      <w:pPr>
        <w:pStyle w:val="Definition-Field2"/>
      </w:pPr>
      <w:r>
        <w:t>This</w:t>
      </w:r>
      <w:r>
        <w:t xml:space="preserve"> attribute is not supported in PowerPoint 2010, PowerPoint 2013 or PowerPoint 2016.</w:t>
      </w:r>
    </w:p>
    <w:p w:rsidR="00D63733" w:rsidRDefault="00650F22">
      <w:pPr>
        <w:pStyle w:val="Heading3"/>
      </w:pPr>
      <w:bookmarkStart w:id="667" w:name="section_28a3519b24b34e62bf8f504950aa221f"/>
      <w:bookmarkStart w:id="668" w:name="_Toc466893006"/>
      <w:r>
        <w:t>Section 9.7, Presentation Animations</w:t>
      </w:r>
      <w:bookmarkEnd w:id="667"/>
      <w:bookmarkEnd w:id="668"/>
      <w:r>
        <w:fldChar w:fldCharType="begin"/>
      </w:r>
      <w:r>
        <w:instrText xml:space="preserve"> XE "Presentation Animations" </w:instrText>
      </w:r>
      <w:r>
        <w:fldChar w:fldCharType="end"/>
      </w:r>
    </w:p>
    <w:p w:rsidR="00D63733" w:rsidRDefault="00650F22">
      <w:pPr>
        <w:pStyle w:val="Definition-Field"/>
      </w:pPr>
      <w:r>
        <w:t xml:space="preserve">a.   </w:t>
      </w:r>
      <w:r>
        <w:rPr>
          <w:i/>
        </w:rPr>
        <w:t>The standard defines the element &lt;presentation:animations&gt;</w:t>
      </w:r>
    </w:p>
    <w:p w:rsidR="00D63733" w:rsidRDefault="00650F22">
      <w:pPr>
        <w:pStyle w:val="Definition-Field2"/>
      </w:pPr>
      <w:r>
        <w:t>This element is not supported in PowerP</w:t>
      </w:r>
      <w:r>
        <w:t>oint 2010, PowerPoint 2013 or PowerPoint 2016.</w:t>
      </w:r>
    </w:p>
    <w:p w:rsidR="00D63733" w:rsidRDefault="00650F22">
      <w:pPr>
        <w:pStyle w:val="Heading3"/>
      </w:pPr>
      <w:bookmarkStart w:id="669" w:name="section_dff97f978a39409e85e41a43645930db"/>
      <w:bookmarkStart w:id="670" w:name="_Toc466893007"/>
      <w:r>
        <w:t>Section 9.7.1, Sound</w:t>
      </w:r>
      <w:bookmarkEnd w:id="669"/>
      <w:bookmarkEnd w:id="670"/>
      <w:r>
        <w:fldChar w:fldCharType="begin"/>
      </w:r>
      <w:r>
        <w:instrText xml:space="preserve"> XE "Sound" </w:instrText>
      </w:r>
      <w:r>
        <w:fldChar w:fldCharType="end"/>
      </w:r>
    </w:p>
    <w:p w:rsidR="00D63733" w:rsidRDefault="00650F22">
      <w:pPr>
        <w:pStyle w:val="Definition-Field"/>
      </w:pPr>
      <w:r>
        <w:t xml:space="preserve">a.   </w:t>
      </w:r>
      <w:r>
        <w:rPr>
          <w:i/>
        </w:rPr>
        <w:t>The standard defines the element &lt;presentation:sound&gt;</w:t>
      </w:r>
    </w:p>
    <w:p w:rsidR="00D63733" w:rsidRDefault="00650F22">
      <w:pPr>
        <w:pStyle w:val="Definition-Field2"/>
      </w:pPr>
      <w:r>
        <w:t>This element is not supported in PowerPoint 2010, PowerPoint 2013 or PowerPoint 2016.</w:t>
      </w:r>
    </w:p>
    <w:p w:rsidR="00D63733" w:rsidRDefault="00650F22">
      <w:pPr>
        <w:pStyle w:val="Heading3"/>
      </w:pPr>
      <w:bookmarkStart w:id="671" w:name="section_9cbac62ebb474be59bda71bf0ea07ea7"/>
      <w:bookmarkStart w:id="672" w:name="_Toc466893008"/>
      <w:r>
        <w:t>Section 9.7.2, Show Shape</w:t>
      </w:r>
      <w:bookmarkEnd w:id="671"/>
      <w:bookmarkEnd w:id="672"/>
      <w:r>
        <w:fldChar w:fldCharType="begin"/>
      </w:r>
      <w:r>
        <w:instrText xml:space="preserve"> XE </w:instrText>
      </w:r>
      <w:r>
        <w:instrText xml:space="preserve">"Show Shape" </w:instrText>
      </w:r>
      <w:r>
        <w:fldChar w:fldCharType="end"/>
      </w:r>
    </w:p>
    <w:p w:rsidR="00D63733" w:rsidRDefault="00650F22">
      <w:pPr>
        <w:pStyle w:val="Definition-Field"/>
      </w:pPr>
      <w:r>
        <w:t xml:space="preserve">a.   </w:t>
      </w:r>
      <w:r>
        <w:rPr>
          <w:i/>
        </w:rPr>
        <w:t>The standard defines the element &lt;presentation:show-shape&gt;</w:t>
      </w:r>
    </w:p>
    <w:p w:rsidR="00D63733" w:rsidRDefault="00650F22">
      <w:pPr>
        <w:pStyle w:val="Definition-Field2"/>
      </w:pPr>
      <w:r>
        <w:t>This element is not supported in PowerPoint 2010, PowerPoint 2013 or PowerPoint 2016.</w:t>
      </w:r>
    </w:p>
    <w:p w:rsidR="00D63733" w:rsidRDefault="00650F22">
      <w:pPr>
        <w:pStyle w:val="Heading3"/>
      </w:pPr>
      <w:bookmarkStart w:id="673" w:name="section_92a776f93648440398d2aec0e734a42d"/>
      <w:bookmarkStart w:id="674" w:name="_Toc466893009"/>
      <w:r>
        <w:t>Section 9.7.3, Show Text</w:t>
      </w:r>
      <w:bookmarkEnd w:id="673"/>
      <w:bookmarkEnd w:id="674"/>
      <w:r>
        <w:fldChar w:fldCharType="begin"/>
      </w:r>
      <w:r>
        <w:instrText xml:space="preserve"> XE "Show Text" </w:instrText>
      </w:r>
      <w:r>
        <w:fldChar w:fldCharType="end"/>
      </w:r>
    </w:p>
    <w:p w:rsidR="00D63733" w:rsidRDefault="00650F22">
      <w:pPr>
        <w:pStyle w:val="Definition-Field"/>
      </w:pPr>
      <w:r>
        <w:t xml:space="preserve">a.   </w:t>
      </w:r>
      <w:r>
        <w:rPr>
          <w:i/>
        </w:rPr>
        <w:t>The standard defines the element &lt;</w:t>
      </w:r>
      <w:r>
        <w:rPr>
          <w:i/>
        </w:rPr>
        <w:t>presentation:show-text&gt;</w:t>
      </w:r>
    </w:p>
    <w:p w:rsidR="00D63733" w:rsidRDefault="00650F22">
      <w:pPr>
        <w:pStyle w:val="Definition-Field2"/>
      </w:pPr>
      <w:r>
        <w:t>This element is not supported in PowerPoint 2010, PowerPoint 2013 or PowerPoint 2016.</w:t>
      </w:r>
    </w:p>
    <w:p w:rsidR="00D63733" w:rsidRDefault="00650F22">
      <w:pPr>
        <w:pStyle w:val="Heading3"/>
      </w:pPr>
      <w:bookmarkStart w:id="675" w:name="section_e74e2647615b4293905139dd60f81e90"/>
      <w:bookmarkStart w:id="676" w:name="_Toc466893010"/>
      <w:r>
        <w:t>Section 9.7.4, Hide Shape</w:t>
      </w:r>
      <w:bookmarkEnd w:id="675"/>
      <w:bookmarkEnd w:id="676"/>
      <w:r>
        <w:fldChar w:fldCharType="begin"/>
      </w:r>
      <w:r>
        <w:instrText xml:space="preserve"> XE "Hide Shape" </w:instrText>
      </w:r>
      <w:r>
        <w:fldChar w:fldCharType="end"/>
      </w:r>
    </w:p>
    <w:p w:rsidR="00D63733" w:rsidRDefault="00650F22">
      <w:pPr>
        <w:pStyle w:val="Definition-Field"/>
      </w:pPr>
      <w:r>
        <w:t xml:space="preserve">a.   </w:t>
      </w:r>
      <w:r>
        <w:rPr>
          <w:i/>
        </w:rPr>
        <w:t>The standard defines the element &lt;presentation:hide-shape&gt;</w:t>
      </w:r>
    </w:p>
    <w:p w:rsidR="00D63733" w:rsidRDefault="00650F22">
      <w:pPr>
        <w:pStyle w:val="Definition-Field2"/>
      </w:pPr>
      <w:r>
        <w:t>This element is not supported in Powe</w:t>
      </w:r>
      <w:r>
        <w:t>rPoint 2010, PowerPoint 2013 or PowerPoint 2016.</w:t>
      </w:r>
    </w:p>
    <w:p w:rsidR="00D63733" w:rsidRDefault="00650F22">
      <w:pPr>
        <w:pStyle w:val="Heading3"/>
      </w:pPr>
      <w:bookmarkStart w:id="677" w:name="section_23142e9f986c4bea9cd3cff2fd6f8130"/>
      <w:bookmarkStart w:id="678" w:name="_Toc466893011"/>
      <w:r>
        <w:t>Section 9.7.5, Hide Text</w:t>
      </w:r>
      <w:bookmarkEnd w:id="677"/>
      <w:bookmarkEnd w:id="678"/>
      <w:r>
        <w:fldChar w:fldCharType="begin"/>
      </w:r>
      <w:r>
        <w:instrText xml:space="preserve"> XE "Hide Text" </w:instrText>
      </w:r>
      <w:r>
        <w:fldChar w:fldCharType="end"/>
      </w:r>
    </w:p>
    <w:p w:rsidR="00D63733" w:rsidRDefault="00650F22">
      <w:pPr>
        <w:pStyle w:val="Definition-Field"/>
      </w:pPr>
      <w:r>
        <w:t xml:space="preserve">a.   </w:t>
      </w:r>
      <w:r>
        <w:rPr>
          <w:i/>
        </w:rPr>
        <w:t>The standard defines the element &lt;presentation:hide-text&gt;</w:t>
      </w:r>
    </w:p>
    <w:p w:rsidR="00D63733" w:rsidRDefault="00650F22">
      <w:pPr>
        <w:pStyle w:val="Definition-Field2"/>
      </w:pPr>
      <w:r>
        <w:t>This element is not supported in PowerPoint 2010, PowerPoint 2013 or PowerPoint 2016.</w:t>
      </w:r>
    </w:p>
    <w:p w:rsidR="00D63733" w:rsidRDefault="00650F22">
      <w:pPr>
        <w:pStyle w:val="Heading3"/>
      </w:pPr>
      <w:bookmarkStart w:id="679" w:name="section_2cb8a23ccb8147078dcc7ef14f4de180"/>
      <w:bookmarkStart w:id="680" w:name="_Toc466893012"/>
      <w:r>
        <w:lastRenderedPageBreak/>
        <w:t xml:space="preserve">Section 9.7.6, </w:t>
      </w:r>
      <w:r>
        <w:t>Dim</w:t>
      </w:r>
      <w:bookmarkEnd w:id="679"/>
      <w:bookmarkEnd w:id="680"/>
      <w:r>
        <w:fldChar w:fldCharType="begin"/>
      </w:r>
      <w:r>
        <w:instrText xml:space="preserve"> XE "Dim" </w:instrText>
      </w:r>
      <w:r>
        <w:fldChar w:fldCharType="end"/>
      </w:r>
    </w:p>
    <w:p w:rsidR="00D63733" w:rsidRDefault="00650F22">
      <w:pPr>
        <w:pStyle w:val="Definition-Field"/>
      </w:pPr>
      <w:r>
        <w:t xml:space="preserve">a.   </w:t>
      </w:r>
      <w:r>
        <w:rPr>
          <w:i/>
        </w:rPr>
        <w:t>The standard defines the element &lt;presentation:dim&gt;</w:t>
      </w:r>
    </w:p>
    <w:p w:rsidR="00D63733" w:rsidRDefault="00650F22">
      <w:pPr>
        <w:pStyle w:val="Definition-Field2"/>
      </w:pPr>
      <w:r>
        <w:t>This element is not supported in PowerPoint 2010, PowerPoint 2013 or PowerPoint 2016.</w:t>
      </w:r>
    </w:p>
    <w:p w:rsidR="00D63733" w:rsidRDefault="00650F22">
      <w:pPr>
        <w:pStyle w:val="Heading3"/>
      </w:pPr>
      <w:bookmarkStart w:id="681" w:name="section_751f1af646bc44c7972212263798c445"/>
      <w:bookmarkStart w:id="682" w:name="_Toc466893013"/>
      <w:r>
        <w:t>Section 9.7.7, Play</w:t>
      </w:r>
      <w:bookmarkEnd w:id="681"/>
      <w:bookmarkEnd w:id="682"/>
      <w:r>
        <w:fldChar w:fldCharType="begin"/>
      </w:r>
      <w:r>
        <w:instrText xml:space="preserve"> XE "Play" </w:instrText>
      </w:r>
      <w:r>
        <w:fldChar w:fldCharType="end"/>
      </w:r>
    </w:p>
    <w:p w:rsidR="00D63733" w:rsidRDefault="00650F22">
      <w:pPr>
        <w:pStyle w:val="Definition-Field"/>
      </w:pPr>
      <w:r>
        <w:t xml:space="preserve">a.   </w:t>
      </w:r>
      <w:r>
        <w:rPr>
          <w:i/>
        </w:rPr>
        <w:t>The standard defines the element &lt;presentation:play&gt;</w:t>
      </w:r>
    </w:p>
    <w:p w:rsidR="00D63733" w:rsidRDefault="00650F22">
      <w:pPr>
        <w:pStyle w:val="Definition-Field2"/>
      </w:pPr>
      <w:r>
        <w:t xml:space="preserve">This </w:t>
      </w:r>
      <w:r>
        <w:t>element is not supported in PowerPoint 2010, PowerPoint 2013 or PowerPoint 2016.</w:t>
      </w:r>
    </w:p>
    <w:p w:rsidR="00D63733" w:rsidRDefault="00650F22">
      <w:pPr>
        <w:pStyle w:val="Heading3"/>
      </w:pPr>
      <w:bookmarkStart w:id="683" w:name="section_fd5c8616c2e447c28c92d79353b824a6"/>
      <w:bookmarkStart w:id="684" w:name="_Toc466893014"/>
      <w:r>
        <w:t>Section 9.7.8, Effect groups</w:t>
      </w:r>
      <w:bookmarkEnd w:id="683"/>
      <w:bookmarkEnd w:id="684"/>
      <w:r>
        <w:fldChar w:fldCharType="begin"/>
      </w:r>
      <w:r>
        <w:instrText xml:space="preserve"> XE "Effect groups" </w:instrText>
      </w:r>
      <w:r>
        <w:fldChar w:fldCharType="end"/>
      </w:r>
    </w:p>
    <w:p w:rsidR="00D63733" w:rsidRDefault="00650F22">
      <w:pPr>
        <w:pStyle w:val="Definition-Field"/>
      </w:pPr>
      <w:r>
        <w:t xml:space="preserve">a.   </w:t>
      </w:r>
      <w:r>
        <w:rPr>
          <w:i/>
        </w:rPr>
        <w:t>The standard defines the element &lt;presentation:animation-group&gt;</w:t>
      </w:r>
    </w:p>
    <w:p w:rsidR="00D63733" w:rsidRDefault="00650F22">
      <w:pPr>
        <w:pStyle w:val="Definition-Field2"/>
      </w:pPr>
      <w:r>
        <w:t>This element is not supported in PowerPoint 2010, Power</w:t>
      </w:r>
      <w:r>
        <w:t>Point 2013 or PowerPoint 2016.</w:t>
      </w:r>
    </w:p>
    <w:p w:rsidR="00D63733" w:rsidRDefault="00650F22">
      <w:pPr>
        <w:pStyle w:val="Heading3"/>
      </w:pPr>
      <w:bookmarkStart w:id="685" w:name="section_345ae38d35854c5f8adcd8a9899d0484"/>
      <w:bookmarkStart w:id="686" w:name="_Toc466893015"/>
      <w:r>
        <w:t>Section 9.8, SMIL Presentation Animations</w:t>
      </w:r>
      <w:bookmarkEnd w:id="685"/>
      <w:bookmarkEnd w:id="686"/>
      <w:r>
        <w:fldChar w:fldCharType="begin"/>
      </w:r>
      <w:r>
        <w:instrText xml:space="preserve"> XE "SMIL Presentation Animations" </w:instrText>
      </w:r>
      <w:r>
        <w:fldChar w:fldCharType="end"/>
      </w:r>
    </w:p>
    <w:p w:rsidR="00D63733" w:rsidRDefault="00650F22">
      <w:pPr>
        <w:pStyle w:val="Definition-Field"/>
      </w:pPr>
      <w:r>
        <w:t>a.   This is supported in PowerPoint 2010 and PowerPoint 2013.</w:t>
      </w:r>
    </w:p>
    <w:p w:rsidR="00D63733" w:rsidRDefault="00650F22">
      <w:pPr>
        <w:pStyle w:val="Heading3"/>
      </w:pPr>
      <w:bookmarkStart w:id="687" w:name="section_102f6ee6251a402d841a7e980041a3a8"/>
      <w:bookmarkStart w:id="688" w:name="_Toc466893016"/>
      <w:r>
        <w:t>Section 9.8.1, Recommended Usage Of SMIL</w:t>
      </w:r>
      <w:bookmarkEnd w:id="687"/>
      <w:bookmarkEnd w:id="688"/>
      <w:r>
        <w:fldChar w:fldCharType="begin"/>
      </w:r>
      <w:r>
        <w:instrText xml:space="preserve"> XE "Recommended Usage Of SMIL" </w:instrText>
      </w:r>
      <w:r>
        <w:fldChar w:fldCharType="end"/>
      </w:r>
    </w:p>
    <w:p w:rsidR="00D63733" w:rsidRDefault="00650F22">
      <w:pPr>
        <w:pStyle w:val="Definition-Field"/>
      </w:pPr>
      <w:r>
        <w:t>a.   Thi</w:t>
      </w:r>
      <w:r>
        <w:t>s is supported in PowerPoint 2010 and PowerPoint 2013.</w:t>
      </w:r>
    </w:p>
    <w:p w:rsidR="00D63733" w:rsidRDefault="00650F22">
      <w:pPr>
        <w:pStyle w:val="Definition-Field"/>
      </w:pPr>
      <w:r>
        <w:t xml:space="preserve">b.   </w:t>
      </w:r>
      <w:r>
        <w:rPr>
          <w:i/>
        </w:rPr>
        <w:t>The standard defines the element &lt;anim:par&gt;, contained within the parent element &lt;draw:page&gt;</w:t>
      </w:r>
    </w:p>
    <w:p w:rsidR="00D63733" w:rsidRDefault="00650F22">
      <w:pPr>
        <w:pStyle w:val="Definition-Field2"/>
      </w:pPr>
      <w:r>
        <w:t>This element is supported in PowerPoint 2010 and PowerPoint 2013.</w:t>
      </w:r>
    </w:p>
    <w:p w:rsidR="00D63733" w:rsidRDefault="00650F22">
      <w:pPr>
        <w:pStyle w:val="Heading3"/>
      </w:pPr>
      <w:bookmarkStart w:id="689" w:name="section_aa6f6390efbe4372970bdf504a94e68c"/>
      <w:bookmarkStart w:id="690" w:name="_Toc466893017"/>
      <w:r>
        <w:t>Section 9.8.2, Document Dependent SMI</w:t>
      </w:r>
      <w:r>
        <w:t>L Animation Attribute Values</w:t>
      </w:r>
      <w:bookmarkEnd w:id="689"/>
      <w:bookmarkEnd w:id="690"/>
      <w:r>
        <w:fldChar w:fldCharType="begin"/>
      </w:r>
      <w:r>
        <w:instrText xml:space="preserve"> XE "Document Dependent SMIL Animation Attribute Values" </w:instrText>
      </w:r>
      <w:r>
        <w:fldChar w:fldCharType="end"/>
      </w:r>
    </w:p>
    <w:p w:rsidR="00D63733" w:rsidRDefault="00650F22">
      <w:pPr>
        <w:pStyle w:val="Definition-Field"/>
      </w:pPr>
      <w:r>
        <w:t xml:space="preserve">a.   </w:t>
      </w:r>
      <w:r>
        <w:rPr>
          <w:i/>
        </w:rPr>
        <w:t>The standard defines the property "custom", contained within the attribute anim:command</w:t>
      </w:r>
    </w:p>
    <w:p w:rsidR="00D63733" w:rsidRDefault="00650F22">
      <w:pPr>
        <w:pStyle w:val="Definition-Field2"/>
      </w:pPr>
      <w:r>
        <w:t>This property is not supported in PowerPoint 2010, PowerPoint 2013 or Power</w:t>
      </w:r>
      <w:r>
        <w:t>Point 2016.</w:t>
      </w:r>
    </w:p>
    <w:p w:rsidR="00D63733" w:rsidRDefault="00650F22">
      <w:pPr>
        <w:pStyle w:val="Definition-Field"/>
      </w:pPr>
      <w:r>
        <w:t xml:space="preserve">b.   </w:t>
      </w:r>
      <w:r>
        <w:rPr>
          <w:i/>
        </w:rPr>
        <w:t>The standard defines the property "play", contained within the attribute anim:command</w:t>
      </w:r>
    </w:p>
    <w:p w:rsidR="00D63733" w:rsidRDefault="00650F22">
      <w:pPr>
        <w:pStyle w:val="Definition-Field2"/>
      </w:pPr>
      <w:r>
        <w:t>This property is supported in PowerPoint 2010 and PowerPoint 2013.</w:t>
      </w:r>
    </w:p>
    <w:p w:rsidR="00D63733" w:rsidRDefault="00650F22">
      <w:pPr>
        <w:pStyle w:val="Definition-Field"/>
      </w:pPr>
      <w:r>
        <w:t xml:space="preserve">c.   </w:t>
      </w:r>
      <w:r>
        <w:rPr>
          <w:i/>
        </w:rPr>
        <w:t xml:space="preserve">The standard defines the property "stop", contained within the attribute </w:t>
      </w:r>
      <w:r>
        <w:rPr>
          <w:i/>
        </w:rPr>
        <w:t>anim:command</w:t>
      </w:r>
    </w:p>
    <w:p w:rsidR="00D63733" w:rsidRDefault="00650F22">
      <w:pPr>
        <w:pStyle w:val="Definition-Field2"/>
      </w:pPr>
      <w:r>
        <w:t>This property is supported in PowerPoint 2010 and PowerPoint 2013.</w:t>
      </w:r>
    </w:p>
    <w:p w:rsidR="00D63733" w:rsidRDefault="00650F22">
      <w:pPr>
        <w:pStyle w:val="Definition-Field"/>
      </w:pPr>
      <w:r>
        <w:t xml:space="preserve">d.   </w:t>
      </w:r>
      <w:r>
        <w:rPr>
          <w:i/>
        </w:rPr>
        <w:t>The standard defines the property "stop-audio", contained within the attribute anim:command</w:t>
      </w:r>
    </w:p>
    <w:p w:rsidR="00D63733" w:rsidRDefault="00650F22">
      <w:pPr>
        <w:pStyle w:val="Definition-Field2"/>
      </w:pPr>
      <w:r>
        <w:t>This property is not supported in PowerPoint 2010, PowerPoint 2013 or PowerPoin</w:t>
      </w:r>
      <w:r>
        <w:t>t 2016.</w:t>
      </w:r>
    </w:p>
    <w:p w:rsidR="00D63733" w:rsidRDefault="00650F22">
      <w:pPr>
        <w:pStyle w:val="Definition-Field"/>
      </w:pPr>
      <w:r>
        <w:t xml:space="preserve">e.   </w:t>
      </w:r>
      <w:r>
        <w:rPr>
          <w:i/>
        </w:rPr>
        <w:t>The standard defines the property "toggle-pause", contained within the attribute anim:command</w:t>
      </w:r>
    </w:p>
    <w:p w:rsidR="00D63733" w:rsidRDefault="00650F22">
      <w:pPr>
        <w:pStyle w:val="Definition-Field2"/>
      </w:pPr>
      <w:r>
        <w:t>This property is supported in PowerPoint 2010 and PowerPoint 2013.</w:t>
      </w:r>
    </w:p>
    <w:p w:rsidR="00D63733" w:rsidRDefault="00650F22">
      <w:pPr>
        <w:pStyle w:val="Definition-Field"/>
      </w:pPr>
      <w:r>
        <w:t xml:space="preserve">f.   </w:t>
      </w:r>
      <w:r>
        <w:rPr>
          <w:i/>
        </w:rPr>
        <w:t>The standard defines the property "verb", contained within the attribute anim</w:t>
      </w:r>
      <w:r>
        <w:rPr>
          <w:i/>
        </w:rPr>
        <w:t>:command</w:t>
      </w:r>
    </w:p>
    <w:p w:rsidR="00D63733" w:rsidRDefault="00650F22">
      <w:pPr>
        <w:pStyle w:val="Definition-Field2"/>
      </w:pPr>
      <w:r>
        <w:t>This property is supported in PowerPoint 2010 and PowerPoint 2013.</w:t>
      </w:r>
    </w:p>
    <w:p w:rsidR="00D63733" w:rsidRDefault="00650F22">
      <w:pPr>
        <w:pStyle w:val="Definition-Field"/>
      </w:pPr>
      <w:r>
        <w:t xml:space="preserve">g.   </w:t>
      </w:r>
      <w:r>
        <w:rPr>
          <w:i/>
        </w:rPr>
        <w:t>The standard defines the attribute anim:formula</w:t>
      </w:r>
    </w:p>
    <w:p w:rsidR="00D63733" w:rsidRDefault="00650F22">
      <w:pPr>
        <w:pStyle w:val="Definition-Field2"/>
      </w:pPr>
      <w:r>
        <w:t>This attribute is supported in PowerPoint 2010 and PowerPoint 2013.</w:t>
      </w:r>
    </w:p>
    <w:p w:rsidR="00D63733" w:rsidRDefault="00650F22">
      <w:pPr>
        <w:pStyle w:val="Definition-Field"/>
      </w:pPr>
      <w:r>
        <w:lastRenderedPageBreak/>
        <w:t xml:space="preserve">h.   </w:t>
      </w:r>
      <w:r>
        <w:rPr>
          <w:i/>
        </w:rPr>
        <w:t>The standard defines the property "background", contai</w:t>
      </w:r>
      <w:r>
        <w:rPr>
          <w:i/>
        </w:rPr>
        <w:t>ned within the attribute anim:sub-item</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i.   </w:t>
      </w:r>
      <w:r>
        <w:rPr>
          <w:i/>
        </w:rPr>
        <w:t>The standard defines the property "text", contained within the attribute anim:sub-item</w:t>
      </w:r>
    </w:p>
    <w:p w:rsidR="00D63733" w:rsidRDefault="00650F22">
      <w:pPr>
        <w:pStyle w:val="Definition-Field2"/>
      </w:pPr>
      <w:r>
        <w:t>This property is not supported in Powe</w:t>
      </w:r>
      <w:r>
        <w:t>rPoint 2010, PowerPoint 2013 or PowerPoint 2016.</w:t>
      </w:r>
    </w:p>
    <w:p w:rsidR="00D63733" w:rsidRDefault="00650F22">
      <w:pPr>
        <w:pStyle w:val="Definition-Field"/>
      </w:pPr>
      <w:r>
        <w:t xml:space="preserve">j.   </w:t>
      </w:r>
      <w:r>
        <w:rPr>
          <w:i/>
        </w:rPr>
        <w:t>The standard defines the property "whole", contained within the attribute anim:sub-item</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k.   </w:t>
      </w:r>
      <w:r>
        <w:rPr>
          <w:i/>
        </w:rPr>
        <w:t>The standard defines t</w:t>
      </w:r>
      <w:r>
        <w:rPr>
          <w:i/>
        </w:rPr>
        <w:t>he property "charColor", contained within the attribute smil:attributeName</w:t>
      </w:r>
    </w:p>
    <w:p w:rsidR="00D63733" w:rsidRDefault="00650F22">
      <w:pPr>
        <w:pStyle w:val="Definition-Field2"/>
      </w:pPr>
      <w:r>
        <w:t>This property is not supported in PowerPoint 2010, PowerPoint 2013 or PowerPoint 2016.</w:t>
      </w:r>
    </w:p>
    <w:p w:rsidR="00D63733" w:rsidRDefault="00650F22">
      <w:pPr>
        <w:pStyle w:val="Definition-Field2"/>
      </w:pPr>
      <w:r>
        <w:t xml:space="preserve">PowerPoint disregards color animations for animations that use the AnimColor element. </w:t>
      </w:r>
    </w:p>
    <w:p w:rsidR="00D63733" w:rsidRDefault="00650F22">
      <w:pPr>
        <w:pStyle w:val="Definition-Field"/>
      </w:pPr>
      <w:r>
        <w:t xml:space="preserve">l.   </w:t>
      </w:r>
      <w:r>
        <w:rPr>
          <w:i/>
        </w:rPr>
        <w:t>Th</w:t>
      </w:r>
      <w:r>
        <w:rPr>
          <w:i/>
        </w:rPr>
        <w:t>e standard defines the property "charFontName", contained within the attribute smil:attributeName</w:t>
      </w:r>
    </w:p>
    <w:p w:rsidR="00D63733" w:rsidRDefault="00650F22">
      <w:pPr>
        <w:pStyle w:val="Definition-Field2"/>
      </w:pPr>
      <w:r>
        <w:t>This property is supported in PowerPoint 2010 and PowerPoint 2013.</w:t>
      </w:r>
    </w:p>
    <w:p w:rsidR="00D63733" w:rsidRDefault="00650F22">
      <w:pPr>
        <w:pStyle w:val="Definition-Field"/>
      </w:pPr>
      <w:r>
        <w:t xml:space="preserve">m.   </w:t>
      </w:r>
      <w:r>
        <w:rPr>
          <w:i/>
        </w:rPr>
        <w:t>The standard defines the property "charHeight", contained within the attribute smil:at</w:t>
      </w:r>
      <w:r>
        <w:rPr>
          <w:i/>
        </w:rPr>
        <w:t>tributeName</w:t>
      </w:r>
    </w:p>
    <w:p w:rsidR="00D63733" w:rsidRDefault="00650F22">
      <w:pPr>
        <w:pStyle w:val="Definition-Field2"/>
      </w:pPr>
      <w:r>
        <w:t>This property is supported in PowerPoint 2010 and PowerPoint 2013.</w:t>
      </w:r>
    </w:p>
    <w:p w:rsidR="00D63733" w:rsidRDefault="00650F22">
      <w:pPr>
        <w:pStyle w:val="Definition-Field"/>
      </w:pPr>
      <w:r>
        <w:t xml:space="preserve">n.   </w:t>
      </w:r>
      <w:r>
        <w:rPr>
          <w:i/>
        </w:rPr>
        <w:t>The standard defines the property "charPosture", contained within the attribute smil:attributeName</w:t>
      </w:r>
    </w:p>
    <w:p w:rsidR="00D63733" w:rsidRDefault="00650F22">
      <w:pPr>
        <w:pStyle w:val="Definition-Field2"/>
      </w:pPr>
      <w:r>
        <w:t xml:space="preserve">This property is not supported in PowerPoint 2010, PowerPoint 2013 or </w:t>
      </w:r>
      <w:r>
        <w:t>PowerPoint 2016.</w:t>
      </w:r>
    </w:p>
    <w:p w:rsidR="00D63733" w:rsidRDefault="00650F22">
      <w:pPr>
        <w:pStyle w:val="Definition-Field"/>
      </w:pPr>
      <w:r>
        <w:t xml:space="preserve">o.   </w:t>
      </w:r>
      <w:r>
        <w:rPr>
          <w:i/>
        </w:rPr>
        <w:t>The standard defines the property "charUnderline", contained within the attribute smil:attributeName</w:t>
      </w:r>
    </w:p>
    <w:p w:rsidR="00D63733" w:rsidRDefault="00650F22">
      <w:pPr>
        <w:pStyle w:val="Definition-Field2"/>
      </w:pPr>
      <w:r>
        <w:t>This property is supported in PowerPoint 2010 and PowerPoint 2013.</w:t>
      </w:r>
    </w:p>
    <w:p w:rsidR="00D63733" w:rsidRDefault="00650F22">
      <w:pPr>
        <w:pStyle w:val="Definition-Field"/>
      </w:pPr>
      <w:r>
        <w:t xml:space="preserve">p.   </w:t>
      </w:r>
      <w:r>
        <w:rPr>
          <w:i/>
        </w:rPr>
        <w:t>The standard defines the property "charWeight", contained wit</w:t>
      </w:r>
      <w:r>
        <w:rPr>
          <w:i/>
        </w:rPr>
        <w:t>hin the attribute smil:attributeName</w:t>
      </w:r>
    </w:p>
    <w:p w:rsidR="00D63733" w:rsidRDefault="00650F22">
      <w:pPr>
        <w:pStyle w:val="Definition-Field2"/>
      </w:pPr>
      <w:r>
        <w:t>This property is supported in PowerPoint 2010 and PowerPoint 2013.</w:t>
      </w:r>
    </w:p>
    <w:p w:rsidR="00D63733" w:rsidRDefault="00650F22">
      <w:pPr>
        <w:pStyle w:val="Definition-Field"/>
      </w:pPr>
      <w:r>
        <w:t xml:space="preserve">q.   </w:t>
      </w:r>
      <w:r>
        <w:rPr>
          <w:i/>
        </w:rPr>
        <w:t>The standard defines the property "color", contained within the attribute smil:attributeName</w:t>
      </w:r>
    </w:p>
    <w:p w:rsidR="00D63733" w:rsidRDefault="00650F22">
      <w:pPr>
        <w:pStyle w:val="Definition-Field2"/>
      </w:pPr>
      <w:r>
        <w:t xml:space="preserve">This property is supported in PowerPoint 2010 and </w:t>
      </w:r>
      <w:r>
        <w:t>PowerPoint 2013.</w:t>
      </w:r>
    </w:p>
    <w:p w:rsidR="00D63733" w:rsidRDefault="00650F22">
      <w:pPr>
        <w:pStyle w:val="Definition-Field"/>
      </w:pPr>
      <w:r>
        <w:t xml:space="preserve">r.   </w:t>
      </w:r>
      <w:r>
        <w:rPr>
          <w:i/>
        </w:rPr>
        <w:t>The standard defines the property "fillColor", contained within the attribute smil:attributeName</w:t>
      </w:r>
    </w:p>
    <w:p w:rsidR="00D63733" w:rsidRDefault="00650F22">
      <w:pPr>
        <w:pStyle w:val="Definition-Field2"/>
      </w:pPr>
      <w:r>
        <w:t>This property is not supported in PowerPoint 2010, PowerPoint 2013 or PowerPoint 2016.</w:t>
      </w:r>
    </w:p>
    <w:p w:rsidR="00D63733" w:rsidRDefault="00650F22">
      <w:pPr>
        <w:pStyle w:val="Definition-Field2"/>
      </w:pPr>
      <w:r>
        <w:t>PowerPoint disregards color animations for animati</w:t>
      </w:r>
      <w:r>
        <w:t xml:space="preserve">ons that use the AnimColor element. </w:t>
      </w:r>
    </w:p>
    <w:p w:rsidR="00D63733" w:rsidRDefault="00650F22">
      <w:pPr>
        <w:pStyle w:val="Definition-Field"/>
      </w:pPr>
      <w:r>
        <w:t xml:space="preserve">s.   </w:t>
      </w:r>
      <w:r>
        <w:rPr>
          <w:i/>
        </w:rPr>
        <w:t>The standard defines the property "fillStyle", contained within the attribute smil:attributeName</w:t>
      </w:r>
    </w:p>
    <w:p w:rsidR="00D63733" w:rsidRDefault="00650F22">
      <w:pPr>
        <w:pStyle w:val="Definition-Field2"/>
      </w:pPr>
      <w:r>
        <w:t>This property is supported in PowerPoint 2010 and PowerPoint 2013.</w:t>
      </w:r>
    </w:p>
    <w:p w:rsidR="00D63733" w:rsidRDefault="00650F22">
      <w:pPr>
        <w:pStyle w:val="Definition-Field"/>
      </w:pPr>
      <w:r>
        <w:t xml:space="preserve">t.   </w:t>
      </w:r>
      <w:r>
        <w:rPr>
          <w:i/>
        </w:rPr>
        <w:t>The standard defines the property "height", c</w:t>
      </w:r>
      <w:r>
        <w:rPr>
          <w:i/>
        </w:rPr>
        <w:t>ontained within the attribute smil:attributeName</w:t>
      </w:r>
    </w:p>
    <w:p w:rsidR="00D63733" w:rsidRDefault="00650F22">
      <w:pPr>
        <w:pStyle w:val="Definition-Field2"/>
      </w:pPr>
      <w:r>
        <w:t>This property is supported in PowerPoint 2010 and PowerPoint 2013.</w:t>
      </w:r>
    </w:p>
    <w:p w:rsidR="00D63733" w:rsidRDefault="00650F22">
      <w:pPr>
        <w:pStyle w:val="Definition-Field"/>
      </w:pPr>
      <w:r>
        <w:t xml:space="preserve">u.   </w:t>
      </w:r>
      <w:r>
        <w:rPr>
          <w:i/>
        </w:rPr>
        <w:t>The standard defines the property "lineColor", contained within the attribute smil:attributeName</w:t>
      </w:r>
    </w:p>
    <w:p w:rsidR="00D63733" w:rsidRDefault="00650F22">
      <w:pPr>
        <w:pStyle w:val="Definition-Field2"/>
      </w:pPr>
      <w:r>
        <w:t>This property is not supported in Powe</w:t>
      </w:r>
      <w:r>
        <w:t>rPoint 2010, PowerPoint 2013 or PowerPoint 2016.</w:t>
      </w:r>
    </w:p>
    <w:p w:rsidR="00D63733" w:rsidRDefault="00650F22">
      <w:pPr>
        <w:pStyle w:val="Definition-Field2"/>
      </w:pPr>
      <w:r>
        <w:lastRenderedPageBreak/>
        <w:t xml:space="preserve">PowerPoint disregards color animations for animations that use the AnimColor element. </w:t>
      </w:r>
    </w:p>
    <w:p w:rsidR="00D63733" w:rsidRDefault="00650F22">
      <w:pPr>
        <w:pStyle w:val="Definition-Field"/>
      </w:pPr>
      <w:r>
        <w:t xml:space="preserve">v.   </w:t>
      </w:r>
      <w:r>
        <w:rPr>
          <w:i/>
        </w:rPr>
        <w:t>The standard defines the property "lineStyle", contained within the attribute smil:attributeName</w:t>
      </w:r>
    </w:p>
    <w:p w:rsidR="00D63733" w:rsidRDefault="00650F22">
      <w:pPr>
        <w:pStyle w:val="Definition-Field2"/>
      </w:pPr>
      <w:r>
        <w:t>This property is s</w:t>
      </w:r>
      <w:r>
        <w:t>upported in PowerPoint 2010 and PowerPoint 2013.</w:t>
      </w:r>
    </w:p>
    <w:p w:rsidR="00D63733" w:rsidRDefault="00650F22">
      <w:pPr>
        <w:pStyle w:val="Definition-Field"/>
      </w:pPr>
      <w:r>
        <w:t xml:space="preserve">w.   </w:t>
      </w:r>
      <w:r>
        <w:rPr>
          <w:i/>
        </w:rPr>
        <w:t>The standard defines the property "opacity", contained within the attribute smil:attributeName</w:t>
      </w:r>
    </w:p>
    <w:p w:rsidR="00D63733" w:rsidRDefault="00650F22">
      <w:pPr>
        <w:pStyle w:val="Definition-Field2"/>
      </w:pPr>
      <w:r>
        <w:t>This property is supported in PowerPoint 2010 and PowerPoint 2013.</w:t>
      </w:r>
    </w:p>
    <w:p w:rsidR="00D63733" w:rsidRDefault="00650F22">
      <w:pPr>
        <w:pStyle w:val="Definition-Field"/>
      </w:pPr>
      <w:r>
        <w:t xml:space="preserve">x.   </w:t>
      </w:r>
      <w:r>
        <w:rPr>
          <w:i/>
        </w:rPr>
        <w:t>The standard defines the property "</w:t>
      </w:r>
      <w:r>
        <w:rPr>
          <w:i/>
        </w:rPr>
        <w:t>rotate", contained within the attribute smil:attributeName</w:t>
      </w:r>
    </w:p>
    <w:p w:rsidR="00D63733" w:rsidRDefault="00650F22">
      <w:pPr>
        <w:pStyle w:val="Definition-Field2"/>
      </w:pPr>
      <w:r>
        <w:t>This property is supported in PowerPoint 2010 and PowerPoint 2013.</w:t>
      </w:r>
    </w:p>
    <w:p w:rsidR="00D63733" w:rsidRDefault="00650F22">
      <w:pPr>
        <w:pStyle w:val="Definition-Field"/>
      </w:pPr>
      <w:r>
        <w:t xml:space="preserve">y.   </w:t>
      </w:r>
      <w:r>
        <w:rPr>
          <w:i/>
        </w:rPr>
        <w:t>The standard defines the property "skewX", contained within the attribute smil:attributeName</w:t>
      </w:r>
    </w:p>
    <w:p w:rsidR="00D63733" w:rsidRDefault="00650F22">
      <w:pPr>
        <w:pStyle w:val="Definition-Field2"/>
      </w:pPr>
      <w:r>
        <w:t>This property is not supported i</w:t>
      </w:r>
      <w:r>
        <w:t>n PowerPoint 2010, PowerPoint 2013 or PowerPoint 2016.</w:t>
      </w:r>
    </w:p>
    <w:p w:rsidR="00D63733" w:rsidRDefault="00650F22">
      <w:pPr>
        <w:pStyle w:val="Definition-Field"/>
      </w:pPr>
      <w:r>
        <w:t xml:space="preserve">z.   </w:t>
      </w:r>
      <w:r>
        <w:rPr>
          <w:i/>
        </w:rPr>
        <w:t>The standard defines the property "visibility", contained within the attribute smil:attributeName</w:t>
      </w:r>
    </w:p>
    <w:p w:rsidR="00D63733" w:rsidRDefault="00650F22">
      <w:pPr>
        <w:pStyle w:val="Definition-Field2"/>
      </w:pPr>
      <w:r>
        <w:t>This property is supported in PowerPoint 2010 and PowerPoint 2013.</w:t>
      </w:r>
    </w:p>
    <w:p w:rsidR="00D63733" w:rsidRDefault="00650F22">
      <w:pPr>
        <w:pStyle w:val="Definition-Field"/>
      </w:pPr>
      <w:r>
        <w:t xml:space="preserve">aa.  </w:t>
      </w:r>
      <w:r>
        <w:rPr>
          <w:i/>
        </w:rPr>
        <w:t>The standard defines the p</w:t>
      </w:r>
      <w:r>
        <w:rPr>
          <w:i/>
        </w:rPr>
        <w:t>roperty "width", contained within the attribute smil:attributeName</w:t>
      </w:r>
    </w:p>
    <w:p w:rsidR="00D63733" w:rsidRDefault="00650F22">
      <w:pPr>
        <w:pStyle w:val="Definition-Field2"/>
      </w:pPr>
      <w:r>
        <w:t>This property is supported in PowerPoint 2010 and PowerPoint 2013.</w:t>
      </w:r>
    </w:p>
    <w:p w:rsidR="00D63733" w:rsidRDefault="00650F22">
      <w:pPr>
        <w:pStyle w:val="Definition-Field"/>
      </w:pPr>
      <w:r>
        <w:t xml:space="preserve">bb.  </w:t>
      </w:r>
      <w:r>
        <w:rPr>
          <w:i/>
        </w:rPr>
        <w:t>The standard defines the property "x", contained within the attribute smil:attributeName</w:t>
      </w:r>
    </w:p>
    <w:p w:rsidR="00D63733" w:rsidRDefault="00650F22">
      <w:pPr>
        <w:pStyle w:val="Definition-Field2"/>
      </w:pPr>
      <w:r>
        <w:t>This property is supported i</w:t>
      </w:r>
      <w:r>
        <w:t>n PowerPoint 2010 and PowerPoint 2013.</w:t>
      </w:r>
    </w:p>
    <w:p w:rsidR="00D63733" w:rsidRDefault="00650F22">
      <w:pPr>
        <w:pStyle w:val="Definition-Field"/>
      </w:pPr>
      <w:r>
        <w:t xml:space="preserve">cc.  </w:t>
      </w:r>
      <w:r>
        <w:rPr>
          <w:i/>
        </w:rPr>
        <w:t>The standard defines the property "y", contained within the attribute smil:attributeName</w:t>
      </w:r>
    </w:p>
    <w:p w:rsidR="00D63733" w:rsidRDefault="00650F22">
      <w:pPr>
        <w:pStyle w:val="Definition-Field2"/>
      </w:pPr>
      <w:r>
        <w:t>This property is supported in PowerPoint 2010 and PowerPoint 2013.</w:t>
      </w:r>
    </w:p>
    <w:p w:rsidR="00D63733" w:rsidRDefault="00650F22">
      <w:pPr>
        <w:pStyle w:val="Definition-Field"/>
      </w:pPr>
      <w:r>
        <w:t xml:space="preserve">dd.  </w:t>
      </w:r>
      <w:r>
        <w:rPr>
          <w:i/>
        </w:rPr>
        <w:t xml:space="preserve">The standard defines the attribute </w:t>
      </w:r>
      <w:r>
        <w:rPr>
          <w:i/>
        </w:rPr>
        <w:t>smil:targetElement</w:t>
      </w:r>
    </w:p>
    <w:p w:rsidR="00D63733" w:rsidRDefault="00650F22">
      <w:pPr>
        <w:pStyle w:val="Definition-Field2"/>
      </w:pPr>
      <w:r>
        <w:t>This attribute is supported in PowerPoint 2010 and PowerPoint 2013.</w:t>
      </w:r>
    </w:p>
    <w:p w:rsidR="00D63733" w:rsidRDefault="00650F22">
      <w:pPr>
        <w:pStyle w:val="Definition-Field"/>
      </w:pPr>
      <w:r>
        <w:t xml:space="preserve">ee.  </w:t>
      </w:r>
      <w:r>
        <w:rPr>
          <w:i/>
        </w:rPr>
        <w:t>The standard defines the attribute anim:iterate-type, contained within the element &lt;anim:iterate&gt;</w:t>
      </w:r>
    </w:p>
    <w:p w:rsidR="00D63733" w:rsidRDefault="00650F22">
      <w:pPr>
        <w:pStyle w:val="Definition-Field2"/>
      </w:pPr>
      <w:r>
        <w:t>This attribute is supported in PowerPoint 2010 and PowerPoint 2013</w:t>
      </w:r>
      <w:r>
        <w:t>.</w:t>
      </w:r>
    </w:p>
    <w:p w:rsidR="00D63733" w:rsidRDefault="00650F22">
      <w:pPr>
        <w:pStyle w:val="Definition-Field"/>
      </w:pPr>
      <w:r>
        <w:t xml:space="preserve">ff.  </w:t>
      </w:r>
      <w:r>
        <w:rPr>
          <w:i/>
        </w:rPr>
        <w:t>The standard defines the attribute smil:targetElement, contained within the element &lt;anim:iterate&gt;</w:t>
      </w:r>
    </w:p>
    <w:p w:rsidR="00D63733" w:rsidRDefault="00650F22">
      <w:pPr>
        <w:pStyle w:val="Definition-Field2"/>
      </w:pPr>
      <w:r>
        <w:t>This attribute is supported in PowerPoint 2010 and PowerPoint 2013.</w:t>
      </w:r>
    </w:p>
    <w:p w:rsidR="00D63733" w:rsidRDefault="00650F22">
      <w:pPr>
        <w:pStyle w:val="Heading3"/>
      </w:pPr>
      <w:bookmarkStart w:id="691" w:name="section_d079975a2d284deb9fa64e4742f7e99b"/>
      <w:bookmarkStart w:id="692" w:name="_Toc466893018"/>
      <w:r>
        <w:t>Section 9.8.3, SMIL Presentation Animation Attributes</w:t>
      </w:r>
      <w:bookmarkEnd w:id="691"/>
      <w:bookmarkEnd w:id="692"/>
      <w:r>
        <w:fldChar w:fldCharType="begin"/>
      </w:r>
      <w:r>
        <w:instrText xml:space="preserve"> XE "SMIL Presentation Animation Attributes" </w:instrText>
      </w:r>
      <w:r>
        <w:fldChar w:fldCharType="end"/>
      </w:r>
    </w:p>
    <w:p w:rsidR="00D63733" w:rsidRDefault="00650F22">
      <w:pPr>
        <w:pStyle w:val="Definition-Field"/>
      </w:pPr>
      <w:r>
        <w:t xml:space="preserve">a.   </w:t>
      </w:r>
      <w:r>
        <w:rPr>
          <w:i/>
        </w:rPr>
        <w:t>The standard defines the attribute presentation:group-id</w:t>
      </w:r>
    </w:p>
    <w:p w:rsidR="00D63733" w:rsidRDefault="00650F22">
      <w:pPr>
        <w:pStyle w:val="Definition-Field2"/>
      </w:pPr>
      <w:r>
        <w:t>This attribute is supported in PowerPoint 2010 and PowerPoint 2013.</w:t>
      </w:r>
    </w:p>
    <w:p w:rsidR="00D63733" w:rsidRDefault="00650F22">
      <w:pPr>
        <w:pStyle w:val="Definition-Field"/>
      </w:pPr>
      <w:r>
        <w:t xml:space="preserve">b.   </w:t>
      </w:r>
      <w:r>
        <w:rPr>
          <w:i/>
        </w:rPr>
        <w:t>The standard defines the attribute presentation:master-element</w:t>
      </w:r>
    </w:p>
    <w:p w:rsidR="00D63733" w:rsidRDefault="00650F22">
      <w:pPr>
        <w:pStyle w:val="Definition-Field2"/>
      </w:pPr>
      <w:r>
        <w:t>This attri</w:t>
      </w:r>
      <w:r>
        <w:t>bute is not supported in PowerPoint 2010, PowerPoint 2013 or PowerPoint 2016.</w:t>
      </w:r>
    </w:p>
    <w:p w:rsidR="00D63733" w:rsidRDefault="00650F22">
      <w:pPr>
        <w:pStyle w:val="Definition-Field"/>
      </w:pPr>
      <w:r>
        <w:t xml:space="preserve">c.   </w:t>
      </w:r>
      <w:r>
        <w:rPr>
          <w:i/>
        </w:rPr>
        <w:t>The standard defines the attribute presentation:node-type</w:t>
      </w:r>
    </w:p>
    <w:p w:rsidR="00D63733" w:rsidRDefault="00650F22">
      <w:pPr>
        <w:pStyle w:val="Definition-Field2"/>
      </w:pPr>
      <w:r>
        <w:t>This attribute is supported in PowerPoint 2010 and PowerPoint 2013.</w:t>
      </w:r>
    </w:p>
    <w:p w:rsidR="00D63733" w:rsidRDefault="00650F22">
      <w:pPr>
        <w:pStyle w:val="Definition-Field"/>
      </w:pPr>
      <w:r>
        <w:lastRenderedPageBreak/>
        <w:t xml:space="preserve">d.   </w:t>
      </w:r>
      <w:r>
        <w:rPr>
          <w:i/>
        </w:rPr>
        <w:t>The standard defines the attribute present</w:t>
      </w:r>
      <w:r>
        <w:rPr>
          <w:i/>
        </w:rPr>
        <w:t>ation:preset-class</w:t>
      </w:r>
    </w:p>
    <w:p w:rsidR="00D63733" w:rsidRDefault="00650F22">
      <w:pPr>
        <w:pStyle w:val="Definition-Field2"/>
      </w:pPr>
      <w:r>
        <w:t>This attribute is supported in PowerPoint 2010 and PowerPoint 2013.</w:t>
      </w:r>
    </w:p>
    <w:p w:rsidR="00D63733" w:rsidRDefault="00650F22">
      <w:pPr>
        <w:pStyle w:val="Definition-Field"/>
      </w:pPr>
      <w:r>
        <w:t xml:space="preserve">e.   </w:t>
      </w:r>
      <w:r>
        <w:rPr>
          <w:i/>
        </w:rPr>
        <w:t>The standard defines the attribute presentation:preset-id</w:t>
      </w:r>
    </w:p>
    <w:p w:rsidR="00D63733" w:rsidRDefault="00650F22">
      <w:pPr>
        <w:pStyle w:val="Definition-Field2"/>
      </w:pPr>
      <w:r>
        <w:t>This attribute is supported in PowerPoint 2010 and PowerPoint 2013.</w:t>
      </w:r>
    </w:p>
    <w:p w:rsidR="00D63733" w:rsidRDefault="00650F22">
      <w:pPr>
        <w:pStyle w:val="Definition-Field"/>
      </w:pPr>
      <w:r>
        <w:t xml:space="preserve">f.   </w:t>
      </w:r>
      <w:r>
        <w:rPr>
          <w:i/>
        </w:rPr>
        <w:t>The standard defines the attribut</w:t>
      </w:r>
      <w:r>
        <w:rPr>
          <w:i/>
        </w:rPr>
        <w:t>e presentation:preset-sub-type</w:t>
      </w:r>
    </w:p>
    <w:p w:rsidR="00D63733" w:rsidRDefault="00650F22">
      <w:pPr>
        <w:pStyle w:val="Definition-Field2"/>
      </w:pPr>
      <w:r>
        <w:t>This attribute is supported in PowerPoint 2010 and PowerPoint 2013.</w:t>
      </w:r>
    </w:p>
    <w:p w:rsidR="00D63733" w:rsidRDefault="00650F22">
      <w:pPr>
        <w:pStyle w:val="Heading3"/>
      </w:pPr>
      <w:bookmarkStart w:id="693" w:name="section_84124ef2e5d64a578ab389d69f0ce953"/>
      <w:bookmarkStart w:id="694" w:name="_Toc466893019"/>
      <w:r>
        <w:t>Section 9.9, Presentation Events</w:t>
      </w:r>
      <w:bookmarkEnd w:id="693"/>
      <w:bookmarkEnd w:id="694"/>
      <w:r>
        <w:fldChar w:fldCharType="begin"/>
      </w:r>
      <w:r>
        <w:instrText xml:space="preserve"> XE "Presentation Events" </w:instrText>
      </w:r>
      <w:r>
        <w:fldChar w:fldCharType="end"/>
      </w:r>
    </w:p>
    <w:p w:rsidR="00D63733" w:rsidRDefault="00650F22">
      <w:pPr>
        <w:pStyle w:val="Definition-Field"/>
      </w:pPr>
      <w:r>
        <w:t xml:space="preserve">a.   </w:t>
      </w:r>
      <w:r>
        <w:rPr>
          <w:i/>
        </w:rPr>
        <w:t>The standard defines the element &lt;presentation:event-listener&gt;</w:t>
      </w:r>
    </w:p>
    <w:p w:rsidR="00D63733" w:rsidRDefault="00650F22">
      <w:pPr>
        <w:pStyle w:val="Definition-Field2"/>
      </w:pPr>
      <w:r>
        <w:t>This element is supported in</w:t>
      </w:r>
      <w:r>
        <w:t xml:space="preserve"> PowerPoint 2010 and PowerPoint 2013.</w:t>
      </w:r>
    </w:p>
    <w:p w:rsidR="00D63733" w:rsidRDefault="00650F22">
      <w:pPr>
        <w:pStyle w:val="Definition-Field2"/>
      </w:pPr>
      <w:r>
        <w:t>Shapes and text that link to actions use the &lt;presentation:event-listener&gt; element. Grouped shapes cannot have links to actions.</w:t>
      </w:r>
    </w:p>
    <w:p w:rsidR="00D63733" w:rsidRDefault="00650F22">
      <w:pPr>
        <w:pStyle w:val="Definition-Field2"/>
      </w:pPr>
      <w:r>
        <w:t>Actions that are set to happen when the mouse rests on an item, such as a button or link,</w:t>
      </w:r>
      <w:r>
        <w:t xml:space="preserve"> use the &lt;presentation:event-listener&gt; element. Grouped shapes cannot have actions associated with the mouse resting on an item.</w:t>
      </w:r>
    </w:p>
    <w:p w:rsidR="00D63733" w:rsidRDefault="00650F22">
      <w:pPr>
        <w:pStyle w:val="Definition-Field2"/>
      </w:pPr>
      <w:r>
        <w:t xml:space="preserve">Text links to URLs use the &lt;text:a&gt; hyperlink tag. </w:t>
      </w:r>
    </w:p>
    <w:p w:rsidR="00D63733" w:rsidRDefault="00650F22">
      <w:pPr>
        <w:pStyle w:val="Definition-Field"/>
      </w:pPr>
      <w:r>
        <w:t xml:space="preserve">b.   </w:t>
      </w:r>
      <w:r>
        <w:rPr>
          <w:i/>
        </w:rPr>
        <w:t>The standard defines the attribute presentation:action, contained with</w:t>
      </w:r>
      <w:r>
        <w:rPr>
          <w:i/>
        </w:rPr>
        <w:t>in the element &lt;presentation:event-listener&gt;</w:t>
      </w:r>
    </w:p>
    <w:p w:rsidR="00D63733" w:rsidRDefault="00650F22">
      <w:pPr>
        <w:pStyle w:val="Definition-Field2"/>
      </w:pPr>
      <w:r>
        <w:t>This attribute is supported in PowerPoint 2010 and PowerPoint 2013.</w:t>
      </w:r>
    </w:p>
    <w:p w:rsidR="00D63733" w:rsidRDefault="00650F22">
      <w:pPr>
        <w:pStyle w:val="Definition-Field"/>
      </w:pPr>
      <w:r>
        <w:t xml:space="preserve">c.   </w:t>
      </w:r>
      <w:r>
        <w:rPr>
          <w:i/>
        </w:rPr>
        <w:t>The standard defines the property "execute", contained within the attribute presentation:action, contained within the element &lt;presentatio</w:t>
      </w:r>
      <w:r>
        <w:rPr>
          <w:i/>
        </w:rPr>
        <w:t>n:event-listener&gt;</w:t>
      </w:r>
    </w:p>
    <w:p w:rsidR="00D63733" w:rsidRDefault="00650F22">
      <w:pPr>
        <w:pStyle w:val="Definition-Field2"/>
      </w:pPr>
      <w:r>
        <w:t>This property is supported in PowerPoint 2010 and PowerPoint 2013.</w:t>
      </w:r>
    </w:p>
    <w:p w:rsidR="00D63733" w:rsidRDefault="00650F22">
      <w:pPr>
        <w:pStyle w:val="Definition-Field"/>
      </w:pPr>
      <w:r>
        <w:t xml:space="preserve">d.   </w:t>
      </w:r>
      <w:r>
        <w:rPr>
          <w:i/>
        </w:rPr>
        <w:t>The standard defines the property "fade-out", contained within the attribute presentation:action, contained within the element &lt;presentation:event-listener&gt;</w:t>
      </w:r>
    </w:p>
    <w:p w:rsidR="00D63733" w:rsidRDefault="00650F22">
      <w:pPr>
        <w:pStyle w:val="Definition-Field2"/>
      </w:pPr>
      <w:r>
        <w:t xml:space="preserve">This </w:t>
      </w:r>
      <w:r>
        <w:t>property is not supported in PowerPoint 2010, PowerPoint 2013 or PowerPoint 2016.</w:t>
      </w:r>
    </w:p>
    <w:p w:rsidR="00D63733" w:rsidRDefault="00650F22">
      <w:pPr>
        <w:pStyle w:val="Definition-Field"/>
      </w:pPr>
      <w:r>
        <w:t xml:space="preserve">e.   </w:t>
      </w:r>
      <w:r>
        <w:rPr>
          <w:i/>
        </w:rPr>
        <w:t>The standard defines the property "first-page", contained within the attribute presentation:action, contained within the element &lt;presentation:event-listener&gt;</w:t>
      </w:r>
    </w:p>
    <w:p w:rsidR="00D63733" w:rsidRDefault="00650F22">
      <w:pPr>
        <w:pStyle w:val="Definition-Field2"/>
      </w:pPr>
      <w:r>
        <w:t>This prope</w:t>
      </w:r>
      <w:r>
        <w:t>rty is supported in PowerPoint 2010 and PowerPoint 2013.</w:t>
      </w:r>
    </w:p>
    <w:p w:rsidR="00D63733" w:rsidRDefault="00650F22">
      <w:pPr>
        <w:pStyle w:val="Definition-Field"/>
      </w:pPr>
      <w:r>
        <w:t xml:space="preserve">f.   </w:t>
      </w:r>
      <w:r>
        <w:rPr>
          <w:i/>
        </w:rPr>
        <w:t>The standard defines the property "hide", contained within the attribute presentation:action, contained within the element &lt;presentation:event-listener&gt;</w:t>
      </w:r>
    </w:p>
    <w:p w:rsidR="00D63733" w:rsidRDefault="00650F22">
      <w:pPr>
        <w:pStyle w:val="Definition-Field2"/>
      </w:pPr>
      <w:r>
        <w:t>This property is not supported in PowerPo</w:t>
      </w:r>
      <w:r>
        <w:t>int 2010, PowerPoint 2013 or PowerPoint 2016.</w:t>
      </w:r>
    </w:p>
    <w:p w:rsidR="00D63733" w:rsidRDefault="00650F22">
      <w:pPr>
        <w:pStyle w:val="Definition-Field"/>
      </w:pPr>
      <w:r>
        <w:t xml:space="preserve">g.   </w:t>
      </w:r>
      <w:r>
        <w:rPr>
          <w:i/>
        </w:rPr>
        <w:t>The standard defines the property "last-page", contained within the attribute presentation:action, contained within the element &lt;presentation:event-listener&gt;</w:t>
      </w:r>
    </w:p>
    <w:p w:rsidR="00D63733" w:rsidRDefault="00650F22">
      <w:pPr>
        <w:pStyle w:val="Definition-Field2"/>
      </w:pPr>
      <w:r>
        <w:t>This property is supported in PowerPoint 2010 a</w:t>
      </w:r>
      <w:r>
        <w:t>nd PowerPoint 2013.</w:t>
      </w:r>
    </w:p>
    <w:p w:rsidR="00D63733" w:rsidRDefault="00650F22">
      <w:pPr>
        <w:pStyle w:val="Definition-Field"/>
      </w:pPr>
      <w:r>
        <w:t xml:space="preserve">h.   </w:t>
      </w:r>
      <w:r>
        <w:rPr>
          <w:i/>
        </w:rPr>
        <w:t>The standard defines the property "next-page", contained within the attribute presentation:action, contained within the element &lt;presentation:event-listener&gt;</w:t>
      </w:r>
    </w:p>
    <w:p w:rsidR="00D63733" w:rsidRDefault="00650F22">
      <w:pPr>
        <w:pStyle w:val="Definition-Field2"/>
      </w:pPr>
      <w:r>
        <w:t>This property is supported in PowerPoint 2010 and PowerPoint 2013.</w:t>
      </w:r>
    </w:p>
    <w:p w:rsidR="00D63733" w:rsidRDefault="00650F22">
      <w:pPr>
        <w:pStyle w:val="Definition-Field"/>
      </w:pPr>
      <w:r>
        <w:lastRenderedPageBreak/>
        <w:t xml:space="preserve">i.   </w:t>
      </w:r>
      <w:r>
        <w:rPr>
          <w:i/>
        </w:rPr>
        <w:t>T</w:t>
      </w:r>
      <w:r>
        <w:rPr>
          <w:i/>
        </w:rPr>
        <w:t>he standard defines the property "none", contained within the attribute presentation:action, contained within the element &lt;presentation:event-listener&gt;</w:t>
      </w:r>
    </w:p>
    <w:p w:rsidR="00D63733" w:rsidRDefault="00650F22">
      <w:pPr>
        <w:pStyle w:val="Definition-Field2"/>
      </w:pPr>
      <w:r>
        <w:t>This property is supported in PowerPoint 2010 and PowerPoint 2013.</w:t>
      </w:r>
    </w:p>
    <w:p w:rsidR="00D63733" w:rsidRDefault="00650F22">
      <w:pPr>
        <w:pStyle w:val="Definition-Field"/>
      </w:pPr>
      <w:r>
        <w:t xml:space="preserve">j.   </w:t>
      </w:r>
      <w:r>
        <w:rPr>
          <w:i/>
        </w:rPr>
        <w:t>The standard defines the propert</w:t>
      </w:r>
      <w:r>
        <w:rPr>
          <w:i/>
        </w:rPr>
        <w:t>y "previous-page", contained within the attribute presentation:action, contained within the element &lt;presentation:event-listener&gt;</w:t>
      </w:r>
    </w:p>
    <w:p w:rsidR="00D63733" w:rsidRDefault="00650F22">
      <w:pPr>
        <w:pStyle w:val="Definition-Field2"/>
      </w:pPr>
      <w:r>
        <w:t>This property is supported in PowerPoint 2010 and PowerPoint 2013.</w:t>
      </w:r>
    </w:p>
    <w:p w:rsidR="00D63733" w:rsidRDefault="00650F22">
      <w:pPr>
        <w:pStyle w:val="Definition-Field"/>
      </w:pPr>
      <w:r>
        <w:t xml:space="preserve">k.   </w:t>
      </w:r>
      <w:r>
        <w:rPr>
          <w:i/>
        </w:rPr>
        <w:t>The standard defines the property "show", contained wi</w:t>
      </w:r>
      <w:r>
        <w:rPr>
          <w:i/>
        </w:rPr>
        <w:t>thin the attribute presentation:action, contained within the element &lt;presentation:event-listener&gt;</w:t>
      </w:r>
    </w:p>
    <w:p w:rsidR="00D63733" w:rsidRDefault="00650F22">
      <w:pPr>
        <w:pStyle w:val="Definition-Field2"/>
      </w:pPr>
      <w:r>
        <w:t>This property is supported in PowerPoint 2010 and PowerPoint 2013.</w:t>
      </w:r>
    </w:p>
    <w:p w:rsidR="00D63733" w:rsidRDefault="00650F22">
      <w:pPr>
        <w:pStyle w:val="Definition-Field2"/>
      </w:pPr>
      <w:r>
        <w:t xml:space="preserve">PowerPoint does not support links to slides in other presentations. </w:t>
      </w:r>
    </w:p>
    <w:p w:rsidR="00D63733" w:rsidRDefault="00650F22">
      <w:pPr>
        <w:pStyle w:val="Definition-Field"/>
      </w:pPr>
      <w:r>
        <w:t xml:space="preserve">l.   </w:t>
      </w:r>
      <w:r>
        <w:rPr>
          <w:i/>
        </w:rPr>
        <w:t xml:space="preserve">The standard </w:t>
      </w:r>
      <w:r>
        <w:rPr>
          <w:i/>
        </w:rPr>
        <w:t>defines the property "sound", contained within the attribute presentation:action, contained within the element &lt;presentation:event-listener&gt;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m.   </w:t>
      </w:r>
      <w:r>
        <w:rPr>
          <w:i/>
        </w:rPr>
        <w:t>The standard defines th</w:t>
      </w:r>
      <w:r>
        <w:rPr>
          <w:i/>
        </w:rPr>
        <w:t>e property "stop", contained within the attribute presentation:action, contained within the element &lt;presentation:event-listener&gt;</w:t>
      </w:r>
    </w:p>
    <w:p w:rsidR="00D63733" w:rsidRDefault="00650F22">
      <w:pPr>
        <w:pStyle w:val="Definition-Field2"/>
      </w:pPr>
      <w:r>
        <w:t>This property is supported in PowerPoint 2010 and PowerPoint 2013.</w:t>
      </w:r>
    </w:p>
    <w:p w:rsidR="00D63733" w:rsidRDefault="00650F22">
      <w:pPr>
        <w:pStyle w:val="Definition-Field"/>
      </w:pPr>
      <w:r>
        <w:t xml:space="preserve">n.   </w:t>
      </w:r>
      <w:r>
        <w:rPr>
          <w:i/>
        </w:rPr>
        <w:t>The standard defines the property "verb", contained wi</w:t>
      </w:r>
      <w:r>
        <w:rPr>
          <w:i/>
        </w:rPr>
        <w:t>thin the attribute presentation:action, contained within the element &lt;presentation:event-listener&gt;</w:t>
      </w:r>
    </w:p>
    <w:p w:rsidR="00D63733" w:rsidRDefault="00650F22">
      <w:pPr>
        <w:pStyle w:val="Definition-Field2"/>
      </w:pPr>
      <w:r>
        <w:t>This property is supported in PowerPoint 2010 and PowerPoint 2013.</w:t>
      </w:r>
    </w:p>
    <w:p w:rsidR="00D63733" w:rsidRDefault="00650F22">
      <w:pPr>
        <w:pStyle w:val="Definition-Field2"/>
      </w:pPr>
      <w:r>
        <w:t>If this property is used but no presentation:verb attribute is present, PowerPoint replace</w:t>
      </w:r>
      <w:r>
        <w:t xml:space="preserve">s the slide with a blank slide. </w:t>
      </w:r>
    </w:p>
    <w:p w:rsidR="00D63733" w:rsidRDefault="00650F22">
      <w:pPr>
        <w:pStyle w:val="Definition-Field"/>
      </w:pPr>
      <w:r>
        <w:t xml:space="preserve">o.   </w:t>
      </w:r>
      <w:r>
        <w:rPr>
          <w:i/>
        </w:rPr>
        <w:t>The standard defines the attribute presentation:direction, contained within the element &lt;presentation:event-listener&gt;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p.   </w:t>
      </w:r>
      <w:r>
        <w:rPr>
          <w:i/>
        </w:rPr>
        <w:t>The sta</w:t>
      </w:r>
      <w:r>
        <w:rPr>
          <w:i/>
        </w:rPr>
        <w:t>ndard defines the attribute presentation:effect, contained within the element &lt;presentation:event-listener&gt;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q.   </w:t>
      </w:r>
      <w:r>
        <w:rPr>
          <w:i/>
        </w:rPr>
        <w:t xml:space="preserve">The standard defines the attribute presentation:speed, </w:t>
      </w:r>
      <w:r>
        <w:rPr>
          <w:i/>
        </w:rPr>
        <w:t>contained within the element &lt;presentation:event-listener&gt;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r.   </w:t>
      </w:r>
      <w:r>
        <w:rPr>
          <w:i/>
        </w:rPr>
        <w:t>The standard defines the attribute presentation:start-scale, contained within the element &lt;</w:t>
      </w:r>
      <w:r>
        <w:rPr>
          <w:i/>
        </w:rPr>
        <w:t>presentation:event-listener&gt;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s.   </w:t>
      </w:r>
      <w:r>
        <w:rPr>
          <w:i/>
        </w:rPr>
        <w:t>The standard defines the attribute presentation:verb, contained within the element &lt;presentation:event-listener&gt;</w:t>
      </w:r>
    </w:p>
    <w:p w:rsidR="00D63733" w:rsidRDefault="00650F22">
      <w:pPr>
        <w:pStyle w:val="Definition-Field2"/>
      </w:pPr>
      <w:r>
        <w:t>This attribute is sup</w:t>
      </w:r>
      <w:r>
        <w:t>ported in PowerPoint 2010 and PowerPoint 2013.</w:t>
      </w:r>
    </w:p>
    <w:p w:rsidR="00D63733" w:rsidRDefault="00650F22">
      <w:pPr>
        <w:pStyle w:val="Definition-Field"/>
      </w:pPr>
      <w:r>
        <w:t xml:space="preserve">t.   </w:t>
      </w:r>
      <w:r>
        <w:rPr>
          <w:i/>
        </w:rPr>
        <w:t>The standard defines the attribute script:event-name, contained within the element &lt;presentation:event-listener&gt;</w:t>
      </w:r>
    </w:p>
    <w:p w:rsidR="00D63733" w:rsidRDefault="00650F22">
      <w:pPr>
        <w:pStyle w:val="Definition-Field2"/>
      </w:pPr>
      <w:r>
        <w:lastRenderedPageBreak/>
        <w:t>This attribute is supported in PowerPoint 2010 and PowerPoint 2013.</w:t>
      </w:r>
    </w:p>
    <w:p w:rsidR="00D63733" w:rsidRDefault="00650F22">
      <w:pPr>
        <w:pStyle w:val="Definition-Field2"/>
      </w:pPr>
      <w:r>
        <w:t>PowerPoint only support</w:t>
      </w:r>
      <w:r>
        <w:t xml:space="preserve">s the dom:click and dom:mouseover events. </w:t>
      </w:r>
    </w:p>
    <w:p w:rsidR="00D63733" w:rsidRDefault="00650F22">
      <w:pPr>
        <w:pStyle w:val="Definition-Field"/>
      </w:pPr>
      <w:r>
        <w:t xml:space="preserve">u.   </w:t>
      </w:r>
      <w:r>
        <w:rPr>
          <w:i/>
        </w:rPr>
        <w:t>The standard defines the property "dom:click", contained within the attribute script:event-name, contained within the element &lt;presentation:event-listener&gt;</w:t>
      </w:r>
    </w:p>
    <w:p w:rsidR="00D63733" w:rsidRDefault="00650F22">
      <w:pPr>
        <w:pStyle w:val="Definition-Field2"/>
      </w:pPr>
      <w:r>
        <w:t>This property is supported in PowerPoint 2010 and Po</w:t>
      </w:r>
      <w:r>
        <w:t>werPoint 2013.</w:t>
      </w:r>
    </w:p>
    <w:p w:rsidR="00D63733" w:rsidRDefault="00650F22">
      <w:pPr>
        <w:pStyle w:val="Definition-Field"/>
      </w:pPr>
      <w:r>
        <w:t xml:space="preserve">v.   </w:t>
      </w:r>
      <w:r>
        <w:rPr>
          <w:i/>
        </w:rPr>
        <w:t>The standard defines the property "dom:mouseover", contained within the attribute script:event-name, contained within the element &lt;presentation:event-listener&gt;</w:t>
      </w:r>
    </w:p>
    <w:p w:rsidR="00D63733" w:rsidRDefault="00650F22">
      <w:pPr>
        <w:pStyle w:val="Definition-Field2"/>
      </w:pPr>
      <w:r>
        <w:t>This property is supported in PowerPoint 2010 and PowerPoint 2013.</w:t>
      </w:r>
    </w:p>
    <w:p w:rsidR="00D63733" w:rsidRDefault="00650F22">
      <w:pPr>
        <w:pStyle w:val="Definition-Field2"/>
      </w:pPr>
      <w:r>
        <w:t>PowerPoin</w:t>
      </w:r>
      <w:r>
        <w:t xml:space="preserve">t only supports this property on shapes. It is not supported on text. </w:t>
      </w:r>
    </w:p>
    <w:p w:rsidR="00D63733" w:rsidRDefault="00650F22">
      <w:pPr>
        <w:pStyle w:val="Definition-Field"/>
      </w:pPr>
      <w:r>
        <w:t xml:space="preserve">w.   </w:t>
      </w:r>
      <w:r>
        <w:rPr>
          <w:i/>
        </w:rPr>
        <w:t>The standard defines the attribute xlink:href, contained within the element &lt;presentation:event-listener&gt;</w:t>
      </w:r>
    </w:p>
    <w:p w:rsidR="00D63733" w:rsidRDefault="00650F22">
      <w:pPr>
        <w:pStyle w:val="Definition-Field2"/>
      </w:pPr>
      <w:r>
        <w:t>This attribute is supported in PowerPoint 2010 and PowerPoint 2013.</w:t>
      </w:r>
    </w:p>
    <w:p w:rsidR="00D63733" w:rsidRDefault="00650F22">
      <w:pPr>
        <w:pStyle w:val="Definition-Field"/>
      </w:pPr>
      <w:r>
        <w:t xml:space="preserve">x.   </w:t>
      </w:r>
      <w:r>
        <w:rPr>
          <w:i/>
        </w:rPr>
        <w:t>T</w:t>
      </w:r>
      <w:r>
        <w:rPr>
          <w:i/>
        </w:rPr>
        <w:t>he standard defines the element &lt;presentation:sound&gt;, contained within the parent element &lt;presentation:event-listener&gt;</w:t>
      </w:r>
    </w:p>
    <w:p w:rsidR="00D63733" w:rsidRDefault="00650F22">
      <w:pPr>
        <w:pStyle w:val="Definition-Field2"/>
      </w:pPr>
      <w:r>
        <w:t>This element is not supported in PowerPoint 2010, PowerPoint 2013 or PowerPoint 2016.</w:t>
      </w:r>
    </w:p>
    <w:p w:rsidR="00D63733" w:rsidRDefault="00650F22">
      <w:pPr>
        <w:pStyle w:val="Heading3"/>
      </w:pPr>
      <w:bookmarkStart w:id="695" w:name="section_4a3c67e0a2954fa2a540f8b8a2a29109"/>
      <w:bookmarkStart w:id="696" w:name="_Toc466893020"/>
      <w:r>
        <w:t>Section 9.10, Presentation Text Fields</w:t>
      </w:r>
      <w:bookmarkEnd w:id="695"/>
      <w:bookmarkEnd w:id="696"/>
      <w:r>
        <w:fldChar w:fldCharType="begin"/>
      </w:r>
      <w:r>
        <w:instrText xml:space="preserve"> XE "Present</w:instrText>
      </w:r>
      <w:r>
        <w:instrText xml:space="preserve">ation Text Fields" </w:instrText>
      </w:r>
      <w:r>
        <w:fldChar w:fldCharType="end"/>
      </w:r>
    </w:p>
    <w:p w:rsidR="00D63733" w:rsidRDefault="00650F22">
      <w:pPr>
        <w:pStyle w:val="Definition-Field"/>
      </w:pPr>
      <w:r>
        <w:t>a.   This is supported in PowerPoint 2010 and PowerPoint 2013.</w:t>
      </w:r>
    </w:p>
    <w:p w:rsidR="00D63733" w:rsidRDefault="00650F22">
      <w:pPr>
        <w:pStyle w:val="Heading3"/>
      </w:pPr>
      <w:bookmarkStart w:id="697" w:name="section_386e4e84e2d64dc7818aa63bb7340549"/>
      <w:bookmarkStart w:id="698" w:name="_Toc466893021"/>
      <w:r>
        <w:t>Section 9.10.1, Header Field</w:t>
      </w:r>
      <w:bookmarkEnd w:id="697"/>
      <w:bookmarkEnd w:id="698"/>
      <w:r>
        <w:fldChar w:fldCharType="begin"/>
      </w:r>
      <w:r>
        <w:instrText xml:space="preserve"> XE "Header Field" </w:instrText>
      </w:r>
      <w:r>
        <w:fldChar w:fldCharType="end"/>
      </w:r>
    </w:p>
    <w:p w:rsidR="00D63733" w:rsidRDefault="00650F22">
      <w:pPr>
        <w:pStyle w:val="Definition-Field"/>
      </w:pPr>
      <w:r>
        <w:t xml:space="preserve">a.   </w:t>
      </w:r>
      <w:r>
        <w:rPr>
          <w:i/>
        </w:rPr>
        <w:t>The standard defines the element &lt;presentation:header&gt;</w:t>
      </w:r>
    </w:p>
    <w:p w:rsidR="00D63733" w:rsidRDefault="00650F22">
      <w:pPr>
        <w:pStyle w:val="Definition-Field2"/>
      </w:pPr>
      <w:r>
        <w:t>This element is supported in PowerPoint 2010 and PowerPoint 2</w:t>
      </w:r>
      <w:r>
        <w:t>013.</w:t>
      </w:r>
    </w:p>
    <w:p w:rsidR="00D63733" w:rsidRDefault="00650F22">
      <w:pPr>
        <w:pStyle w:val="Definition-Field2"/>
      </w:pPr>
      <w:r>
        <w:t xml:space="preserve">PowerPoint does not save this element, but does read it in on master-pages to determine the location of the header field. </w:t>
      </w:r>
    </w:p>
    <w:p w:rsidR="00D63733" w:rsidRDefault="00650F22">
      <w:pPr>
        <w:pStyle w:val="Heading3"/>
      </w:pPr>
      <w:bookmarkStart w:id="699" w:name="section_dc43ceb582434263bd5f5618ff343fbd"/>
      <w:bookmarkStart w:id="700" w:name="_Toc466893022"/>
      <w:r>
        <w:t>Section 9.10.2, Footer Field</w:t>
      </w:r>
      <w:bookmarkEnd w:id="699"/>
      <w:bookmarkEnd w:id="700"/>
      <w:r>
        <w:fldChar w:fldCharType="begin"/>
      </w:r>
      <w:r>
        <w:instrText xml:space="preserve"> XE "Footer Field" </w:instrText>
      </w:r>
      <w:r>
        <w:fldChar w:fldCharType="end"/>
      </w:r>
    </w:p>
    <w:p w:rsidR="00D63733" w:rsidRDefault="00650F22">
      <w:pPr>
        <w:pStyle w:val="Definition-Field"/>
      </w:pPr>
      <w:r>
        <w:t xml:space="preserve">a.   </w:t>
      </w:r>
      <w:r>
        <w:rPr>
          <w:i/>
        </w:rPr>
        <w:t>The standard defines the element &lt;presentation:footer&gt;</w:t>
      </w:r>
    </w:p>
    <w:p w:rsidR="00D63733" w:rsidRDefault="00650F22">
      <w:pPr>
        <w:pStyle w:val="Definition-Field2"/>
      </w:pPr>
      <w:r>
        <w:t>This element is su</w:t>
      </w:r>
      <w:r>
        <w:t>pported in PowerPoint 2010 and PowerPoint 2013.</w:t>
      </w:r>
    </w:p>
    <w:p w:rsidR="00D63733" w:rsidRDefault="00650F22">
      <w:pPr>
        <w:pStyle w:val="Definition-Field2"/>
      </w:pPr>
      <w:r>
        <w:t xml:space="preserve">PowerPoint does not save this element, but does read it in on master-pages to determine the location of the footer field. </w:t>
      </w:r>
    </w:p>
    <w:p w:rsidR="00D63733" w:rsidRDefault="00650F22">
      <w:pPr>
        <w:pStyle w:val="Heading3"/>
      </w:pPr>
      <w:bookmarkStart w:id="701" w:name="section_49ad7725607d4a869b5407c760ab20ba"/>
      <w:bookmarkStart w:id="702" w:name="_Toc466893023"/>
      <w:r>
        <w:t>Section 9.10.3, Date and Time Field</w:t>
      </w:r>
      <w:bookmarkEnd w:id="701"/>
      <w:bookmarkEnd w:id="702"/>
      <w:r>
        <w:fldChar w:fldCharType="begin"/>
      </w:r>
      <w:r>
        <w:instrText xml:space="preserve"> XE "Date and Time Field" </w:instrText>
      </w:r>
      <w:r>
        <w:fldChar w:fldCharType="end"/>
      </w:r>
    </w:p>
    <w:p w:rsidR="00D63733" w:rsidRDefault="00650F22">
      <w:pPr>
        <w:pStyle w:val="Definition-Field"/>
      </w:pPr>
      <w:r>
        <w:t xml:space="preserve">a.   </w:t>
      </w:r>
      <w:r>
        <w:rPr>
          <w:i/>
        </w:rPr>
        <w:t xml:space="preserve">The standard </w:t>
      </w:r>
      <w:r>
        <w:rPr>
          <w:i/>
        </w:rPr>
        <w:t>defines the element &lt;presentation:date-time&gt;</w:t>
      </w:r>
    </w:p>
    <w:p w:rsidR="00D63733" w:rsidRDefault="00650F22">
      <w:pPr>
        <w:pStyle w:val="Definition-Field2"/>
      </w:pPr>
      <w:r>
        <w:t>This element is supported in PowerPoint 2010 and PowerPoint 2013.</w:t>
      </w:r>
    </w:p>
    <w:p w:rsidR="00D63733" w:rsidRDefault="00650F22">
      <w:pPr>
        <w:pStyle w:val="Definition-Field2"/>
      </w:pPr>
      <w:r>
        <w:t xml:space="preserve">PowerPoint does not save this element, but does read it in on master-pages to determine the location of the date-time field. </w:t>
      </w:r>
    </w:p>
    <w:p w:rsidR="00D63733" w:rsidRDefault="00650F22">
      <w:pPr>
        <w:pStyle w:val="Heading3"/>
      </w:pPr>
      <w:bookmarkStart w:id="703" w:name="section_0e70a2e9c04d450781db5b230e48ef32"/>
      <w:bookmarkStart w:id="704" w:name="_Toc466893024"/>
      <w:r>
        <w:lastRenderedPageBreak/>
        <w:t>Section 9.11, Presentation Document Content</w:t>
      </w:r>
      <w:bookmarkEnd w:id="703"/>
      <w:bookmarkEnd w:id="704"/>
      <w:r>
        <w:fldChar w:fldCharType="begin"/>
      </w:r>
      <w:r>
        <w:instrText xml:space="preserve"> XE "Presentation Document Content" </w:instrText>
      </w:r>
      <w:r>
        <w:fldChar w:fldCharType="end"/>
      </w:r>
    </w:p>
    <w:p w:rsidR="00D63733" w:rsidRDefault="00650F22">
      <w:pPr>
        <w:pStyle w:val="Definition-Field"/>
      </w:pPr>
      <w:r>
        <w:t>a.   This is supported in PowerPoint 2010 and PowerPoint 2013.</w:t>
      </w:r>
    </w:p>
    <w:p w:rsidR="00D63733" w:rsidRDefault="00650F22">
      <w:pPr>
        <w:pStyle w:val="Heading3"/>
      </w:pPr>
      <w:bookmarkStart w:id="705" w:name="section_90ce629cb45941ffa150ab94b56c96bc"/>
      <w:bookmarkStart w:id="706" w:name="_Toc466893025"/>
      <w:r>
        <w:t>Section 9.11.1, Presentation Declarations</w:t>
      </w:r>
      <w:bookmarkEnd w:id="705"/>
      <w:bookmarkEnd w:id="706"/>
      <w:r>
        <w:fldChar w:fldCharType="begin"/>
      </w:r>
      <w:r>
        <w:instrText xml:space="preserve"> XE "Presentation Declarations" </w:instrText>
      </w:r>
      <w:r>
        <w:fldChar w:fldCharType="end"/>
      </w:r>
    </w:p>
    <w:p w:rsidR="00D63733" w:rsidRDefault="00650F22">
      <w:pPr>
        <w:pStyle w:val="Definition-Field"/>
      </w:pPr>
      <w:r>
        <w:t>a.   This is supported in PowerPoin</w:t>
      </w:r>
      <w:r>
        <w:t>t 2010 and PowerPoint 2013.</w:t>
      </w:r>
    </w:p>
    <w:p w:rsidR="00D63733" w:rsidRDefault="00650F22">
      <w:pPr>
        <w:pStyle w:val="Heading3"/>
      </w:pPr>
      <w:bookmarkStart w:id="707" w:name="section_8e4909e455844bb29e6340697a72ba2c"/>
      <w:bookmarkStart w:id="708" w:name="_Toc466893026"/>
      <w:r>
        <w:t>Section 9.11.2, Header field declaration</w:t>
      </w:r>
      <w:bookmarkEnd w:id="707"/>
      <w:bookmarkEnd w:id="708"/>
      <w:r>
        <w:fldChar w:fldCharType="begin"/>
      </w:r>
      <w:r>
        <w:instrText xml:space="preserve"> XE "Header field declaration" </w:instrText>
      </w:r>
      <w:r>
        <w:fldChar w:fldCharType="end"/>
      </w:r>
    </w:p>
    <w:p w:rsidR="00D63733" w:rsidRDefault="00650F22">
      <w:pPr>
        <w:pStyle w:val="Definition-Field"/>
      </w:pPr>
      <w:r>
        <w:t xml:space="preserve">a.   </w:t>
      </w:r>
      <w:r>
        <w:rPr>
          <w:i/>
        </w:rPr>
        <w:t>The standard defines the element &lt;presentation:header-decl&gt;</w:t>
      </w:r>
    </w:p>
    <w:p w:rsidR="00D63733" w:rsidRDefault="00650F22">
      <w:pPr>
        <w:pStyle w:val="Definition-Field2"/>
      </w:pPr>
      <w:r>
        <w:t>This element is supported in PowerPoint 2010 and PowerPoint 2013.</w:t>
      </w:r>
    </w:p>
    <w:p w:rsidR="00D63733" w:rsidRDefault="00650F22">
      <w:pPr>
        <w:pStyle w:val="Definition-Field2"/>
      </w:pPr>
      <w:r>
        <w:t>PowerPoint loads header</w:t>
      </w:r>
      <w:r>
        <w:t xml:space="preserve">s declared using this attribute, but saves them as textboxes with regular text. </w:t>
      </w:r>
    </w:p>
    <w:p w:rsidR="00D63733" w:rsidRDefault="00650F22">
      <w:pPr>
        <w:pStyle w:val="Definition-Field"/>
      </w:pPr>
      <w:r>
        <w:t xml:space="preserve">b.   </w:t>
      </w:r>
      <w:r>
        <w:rPr>
          <w:i/>
        </w:rPr>
        <w:t>The standard defines the attribute presentation:name, contained within the element &lt;presentation:header-decl&gt;</w:t>
      </w:r>
    </w:p>
    <w:p w:rsidR="00D63733" w:rsidRDefault="00650F22">
      <w:pPr>
        <w:pStyle w:val="Definition-Field2"/>
      </w:pPr>
      <w:r>
        <w:t>This attribute is supported in PowerPoint 2010 and PowerPoin</w:t>
      </w:r>
      <w:r>
        <w:t>t 2013.</w:t>
      </w:r>
    </w:p>
    <w:p w:rsidR="00D63733" w:rsidRDefault="00650F22">
      <w:pPr>
        <w:pStyle w:val="Heading3"/>
      </w:pPr>
      <w:bookmarkStart w:id="709" w:name="section_8e69fe8c4d594beab88cf9ad258ed605"/>
      <w:bookmarkStart w:id="710" w:name="_Toc466893027"/>
      <w:r>
        <w:t>Section 9.11.3, Footer field declaration</w:t>
      </w:r>
      <w:bookmarkEnd w:id="709"/>
      <w:bookmarkEnd w:id="710"/>
      <w:r>
        <w:fldChar w:fldCharType="begin"/>
      </w:r>
      <w:r>
        <w:instrText xml:space="preserve"> XE "Footer field declaration" </w:instrText>
      </w:r>
      <w:r>
        <w:fldChar w:fldCharType="end"/>
      </w:r>
    </w:p>
    <w:p w:rsidR="00D63733" w:rsidRDefault="00650F22">
      <w:pPr>
        <w:pStyle w:val="Definition-Field"/>
      </w:pPr>
      <w:r>
        <w:t xml:space="preserve">a.   </w:t>
      </w:r>
      <w:r>
        <w:rPr>
          <w:i/>
        </w:rPr>
        <w:t>The standard defines the element &lt;presentation:footer-decl&gt;</w:t>
      </w:r>
    </w:p>
    <w:p w:rsidR="00D63733" w:rsidRDefault="00650F22">
      <w:pPr>
        <w:pStyle w:val="Definition-Field2"/>
      </w:pPr>
      <w:r>
        <w:t>This element is supported in PowerPoint 2010 and PowerPoint 2013.</w:t>
      </w:r>
    </w:p>
    <w:p w:rsidR="00D63733" w:rsidRDefault="00650F22">
      <w:pPr>
        <w:pStyle w:val="Definition-Field2"/>
      </w:pPr>
      <w:r>
        <w:t>PowerPoint loads footers declared using thi</w:t>
      </w:r>
      <w:r>
        <w:t xml:space="preserve">s attribute, but saves them as textboxes with regular text. </w:t>
      </w:r>
    </w:p>
    <w:p w:rsidR="00D63733" w:rsidRDefault="00650F22">
      <w:pPr>
        <w:pStyle w:val="Definition-Field"/>
      </w:pPr>
      <w:r>
        <w:t xml:space="preserve">b.   </w:t>
      </w:r>
      <w:r>
        <w:rPr>
          <w:i/>
        </w:rPr>
        <w:t>The standard defines the attribute presentation:name, contained within the element &lt;presentation:footer-decl&gt;</w:t>
      </w:r>
    </w:p>
    <w:p w:rsidR="00D63733" w:rsidRDefault="00650F22">
      <w:pPr>
        <w:pStyle w:val="Definition-Field2"/>
      </w:pPr>
      <w:r>
        <w:t>This attribute is supported in PowerPoint 2010 and PowerPoint 2013.</w:t>
      </w:r>
    </w:p>
    <w:p w:rsidR="00D63733" w:rsidRDefault="00650F22">
      <w:pPr>
        <w:pStyle w:val="Heading3"/>
      </w:pPr>
      <w:bookmarkStart w:id="711" w:name="section_1b87b8798bcc4d5881c2e2bf58084e4f"/>
      <w:bookmarkStart w:id="712" w:name="_Toc466893028"/>
      <w:r>
        <w:t>Section 9.11</w:t>
      </w:r>
      <w:r>
        <w:t>.4, Date and Time field declaration</w:t>
      </w:r>
      <w:bookmarkEnd w:id="711"/>
      <w:bookmarkEnd w:id="712"/>
      <w:r>
        <w:fldChar w:fldCharType="begin"/>
      </w:r>
      <w:r>
        <w:instrText xml:space="preserve"> XE "Date and Time field declaration" </w:instrText>
      </w:r>
      <w:r>
        <w:fldChar w:fldCharType="end"/>
      </w:r>
    </w:p>
    <w:p w:rsidR="00D63733" w:rsidRDefault="00650F22">
      <w:pPr>
        <w:pStyle w:val="Definition-Field"/>
      </w:pPr>
      <w:r>
        <w:t xml:space="preserve">a.   </w:t>
      </w:r>
      <w:r>
        <w:rPr>
          <w:i/>
        </w:rPr>
        <w:t>The standard defines the attribute presentation:source</w:t>
      </w:r>
    </w:p>
    <w:p w:rsidR="00D63733" w:rsidRDefault="00650F22">
      <w:pPr>
        <w:pStyle w:val="Definition-Field2"/>
      </w:pPr>
      <w:r>
        <w:t>This attribute is supported in PowerPoint 2010 and PowerPoint 2013.</w:t>
      </w:r>
    </w:p>
    <w:p w:rsidR="00D63733" w:rsidRDefault="00650F22">
      <w:pPr>
        <w:pStyle w:val="Definition-Field"/>
      </w:pPr>
      <w:r>
        <w:t xml:space="preserve">b.   </w:t>
      </w:r>
      <w:r>
        <w:rPr>
          <w:i/>
        </w:rPr>
        <w:t>The standard defines the attribute style:date-s</w:t>
      </w:r>
      <w:r>
        <w:rPr>
          <w:i/>
        </w:rPr>
        <w:t>tyle-name</w:t>
      </w:r>
    </w:p>
    <w:p w:rsidR="00D63733" w:rsidRDefault="00650F22">
      <w:pPr>
        <w:pStyle w:val="Definition-Field2"/>
      </w:pPr>
      <w:r>
        <w:t>This attribute is supported in PowerPoint 2010 and PowerPoint 2013.</w:t>
      </w:r>
    </w:p>
    <w:p w:rsidR="00D63733" w:rsidRDefault="00650F22">
      <w:pPr>
        <w:pStyle w:val="Definition-Field"/>
      </w:pPr>
      <w:r>
        <w:t xml:space="preserve">c.   </w:t>
      </w:r>
      <w:r>
        <w:rPr>
          <w:i/>
        </w:rPr>
        <w:t>The standard defines the element &lt;presentation:date-time-decl&gt;</w:t>
      </w:r>
    </w:p>
    <w:p w:rsidR="00D63733" w:rsidRDefault="00650F22">
      <w:pPr>
        <w:pStyle w:val="Definition-Field2"/>
      </w:pPr>
      <w:r>
        <w:t>This element is supported in PowerPoint 2010 and PowerPoint 2013.</w:t>
      </w:r>
    </w:p>
    <w:p w:rsidR="00D63733" w:rsidRDefault="00650F22">
      <w:pPr>
        <w:pStyle w:val="Definition-Field2"/>
      </w:pPr>
      <w:r>
        <w:t xml:space="preserve">PowerPoint loads dates/times declared using </w:t>
      </w:r>
      <w:r>
        <w:t xml:space="preserve">this attribute, but saves them as textboxes with regular text. </w:t>
      </w:r>
    </w:p>
    <w:p w:rsidR="00D63733" w:rsidRDefault="00650F22">
      <w:pPr>
        <w:pStyle w:val="Definition-Field"/>
      </w:pPr>
      <w:r>
        <w:t xml:space="preserve">d.   </w:t>
      </w:r>
      <w:r>
        <w:rPr>
          <w:i/>
        </w:rPr>
        <w:t>The standard defines the attribute presentation:name, contained within the element &lt;presentation:date-time-decl&gt;</w:t>
      </w:r>
    </w:p>
    <w:p w:rsidR="00D63733" w:rsidRDefault="00650F22">
      <w:pPr>
        <w:pStyle w:val="Definition-Field2"/>
      </w:pPr>
      <w:r>
        <w:t>This attribute is supported in PowerPoint 2010 and PowerPoint 2013.</w:t>
      </w:r>
    </w:p>
    <w:p w:rsidR="00D63733" w:rsidRDefault="00650F22">
      <w:pPr>
        <w:pStyle w:val="Heading3"/>
      </w:pPr>
      <w:bookmarkStart w:id="713" w:name="section_e68855e276884a9bb68db2518d541869"/>
      <w:bookmarkStart w:id="714" w:name="_Toc466893029"/>
      <w:r>
        <w:lastRenderedPageBreak/>
        <w:t>Sectio</w:t>
      </w:r>
      <w:r>
        <w:t>n 9.11.5, Presentation Settings</w:t>
      </w:r>
      <w:bookmarkEnd w:id="713"/>
      <w:bookmarkEnd w:id="714"/>
      <w:r>
        <w:fldChar w:fldCharType="begin"/>
      </w:r>
      <w:r>
        <w:instrText xml:space="preserve"> XE "Presentation Settings" </w:instrText>
      </w:r>
      <w:r>
        <w:fldChar w:fldCharType="end"/>
      </w:r>
    </w:p>
    <w:p w:rsidR="00D63733" w:rsidRDefault="00650F22">
      <w:pPr>
        <w:pStyle w:val="Definition-Field"/>
      </w:pPr>
      <w:r>
        <w:t xml:space="preserve">a.   </w:t>
      </w:r>
      <w:r>
        <w:rPr>
          <w:i/>
        </w:rPr>
        <w:t>The standard defines the element &lt;presentation:settings&gt;</w:t>
      </w:r>
    </w:p>
    <w:p w:rsidR="00D63733" w:rsidRDefault="00650F22">
      <w:pPr>
        <w:pStyle w:val="Definition-Field2"/>
      </w:pPr>
      <w:r>
        <w:t>This element is supported in PowerPoint 2010 and PowerPoint 2013.</w:t>
      </w:r>
    </w:p>
    <w:p w:rsidR="00D63733" w:rsidRDefault="00650F22">
      <w:pPr>
        <w:pStyle w:val="Definition-Field"/>
      </w:pPr>
      <w:r>
        <w:t xml:space="preserve">b.   </w:t>
      </w:r>
      <w:r>
        <w:rPr>
          <w:i/>
        </w:rPr>
        <w:t xml:space="preserve">The standard defines the attribute presentation:animations, </w:t>
      </w:r>
      <w:r>
        <w:rPr>
          <w:i/>
        </w:rPr>
        <w:t>contained within the element &lt;presentation:settings&gt;</w:t>
      </w:r>
    </w:p>
    <w:p w:rsidR="00D63733" w:rsidRDefault="00650F22">
      <w:pPr>
        <w:pStyle w:val="Definition-Field2"/>
      </w:pPr>
      <w:r>
        <w:t>This attribute is supported in PowerPoint 2010 and PowerPoint 2013.</w:t>
      </w:r>
    </w:p>
    <w:p w:rsidR="00D63733" w:rsidRDefault="00650F22">
      <w:pPr>
        <w:pStyle w:val="Definition-Field"/>
      </w:pPr>
      <w:r>
        <w:t xml:space="preserve">c.   </w:t>
      </w:r>
      <w:r>
        <w:rPr>
          <w:i/>
        </w:rPr>
        <w:t>The standard defines the attribute presentation:endless, contained within the element &lt;presentation:settings&gt;</w:t>
      </w:r>
    </w:p>
    <w:p w:rsidR="00D63733" w:rsidRDefault="00650F22">
      <w:pPr>
        <w:pStyle w:val="Definition-Field2"/>
      </w:pPr>
      <w:r>
        <w:t>This attribute is su</w:t>
      </w:r>
      <w:r>
        <w:t>pported in PowerPoint 2010 and PowerPoint 2013.</w:t>
      </w:r>
    </w:p>
    <w:p w:rsidR="00D63733" w:rsidRDefault="00650F22">
      <w:pPr>
        <w:pStyle w:val="Definition-Field"/>
      </w:pPr>
      <w:r>
        <w:t xml:space="preserve">d.   </w:t>
      </w:r>
      <w:r>
        <w:rPr>
          <w:i/>
        </w:rPr>
        <w:t>The standard defines the attribute presentation:force-manual, contained within the element &lt;presentation:settings&gt;</w:t>
      </w:r>
    </w:p>
    <w:p w:rsidR="00D63733" w:rsidRDefault="00650F22">
      <w:pPr>
        <w:pStyle w:val="Definition-Field2"/>
      </w:pPr>
      <w:r>
        <w:t>This attribute is supported in PowerPoint 2010 and PowerPoint 2013.</w:t>
      </w:r>
    </w:p>
    <w:p w:rsidR="00D63733" w:rsidRDefault="00650F22">
      <w:pPr>
        <w:pStyle w:val="Definition-Field"/>
      </w:pPr>
      <w:r>
        <w:t xml:space="preserve">e.   </w:t>
      </w:r>
      <w:r>
        <w:rPr>
          <w:i/>
        </w:rPr>
        <w:t xml:space="preserve">The standard </w:t>
      </w:r>
      <w:r>
        <w:rPr>
          <w:i/>
        </w:rPr>
        <w:t>defines the attribute presentation:full-screen, contained within the element &lt;presentation:settings&gt;</w:t>
      </w:r>
    </w:p>
    <w:p w:rsidR="00D63733" w:rsidRDefault="00650F22">
      <w:pPr>
        <w:pStyle w:val="Definition-Field2"/>
      </w:pPr>
      <w:r>
        <w:t>This attribute is supported in PowerPoint 2010 and PowerPoint 2013.</w:t>
      </w:r>
    </w:p>
    <w:p w:rsidR="00D63733" w:rsidRDefault="00650F22">
      <w:pPr>
        <w:pStyle w:val="Definition-Field2"/>
      </w:pPr>
      <w:r>
        <w:t>When this attribute value is False and the transition-on-click value is True, the prese</w:t>
      </w:r>
      <w:r>
        <w:t xml:space="preserve">ntation displays in a window. When this attribute value is True, the presentation shows in full slideshow or kiosk mode. </w:t>
      </w:r>
    </w:p>
    <w:p w:rsidR="00D63733" w:rsidRDefault="00650F22">
      <w:pPr>
        <w:pStyle w:val="Definition-Field"/>
      </w:pPr>
      <w:r>
        <w:t xml:space="preserve">f.   </w:t>
      </w:r>
      <w:r>
        <w:rPr>
          <w:i/>
        </w:rPr>
        <w:t>The standard defines the attribute presentation:mouse-as-pen, contained within the element &lt;presentation:settings&gt;</w:t>
      </w:r>
    </w:p>
    <w:p w:rsidR="00D63733" w:rsidRDefault="00650F22">
      <w:pPr>
        <w:pStyle w:val="Definition-Field2"/>
      </w:pPr>
      <w:r>
        <w:t>This attribute</w:t>
      </w:r>
      <w:r>
        <w:t xml:space="preserve"> is not supported in PowerPoint 2010, PowerPoint 2013 or PowerPoint 2016.</w:t>
      </w:r>
    </w:p>
    <w:p w:rsidR="00D63733" w:rsidRDefault="00650F22">
      <w:pPr>
        <w:pStyle w:val="Definition-Field"/>
      </w:pPr>
      <w:r>
        <w:t xml:space="preserve">g.   </w:t>
      </w:r>
      <w:r>
        <w:rPr>
          <w:i/>
        </w:rPr>
        <w:t>The standard defines the attribute presentation:mouse-visible, contained within the element &lt;presentation:settings&gt;</w:t>
      </w:r>
    </w:p>
    <w:p w:rsidR="00D63733" w:rsidRDefault="00650F22">
      <w:pPr>
        <w:pStyle w:val="Definition-Field2"/>
      </w:pPr>
      <w:r>
        <w:t>This attribute is not supported in PowerPoint 2010, PowerPoin</w:t>
      </w:r>
      <w:r>
        <w:t>t 2013 or PowerPoint 2016.</w:t>
      </w:r>
    </w:p>
    <w:p w:rsidR="00D63733" w:rsidRDefault="00650F22">
      <w:pPr>
        <w:pStyle w:val="Definition-Field"/>
      </w:pPr>
      <w:r>
        <w:t xml:space="preserve">h.   </w:t>
      </w:r>
      <w:r>
        <w:rPr>
          <w:i/>
        </w:rPr>
        <w:t>The standard defines the attribute presentation:pause, contained within the element &lt;presentation:settings&gt;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i.   </w:t>
      </w:r>
      <w:r>
        <w:rPr>
          <w:i/>
        </w:rPr>
        <w:t>The standard defines th</w:t>
      </w:r>
      <w:r>
        <w:rPr>
          <w:i/>
        </w:rPr>
        <w:t>e attribute presentation:show-end-of-presentation-slide, contained within the element &lt;presentation:settings&gt;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j.   </w:t>
      </w:r>
      <w:r>
        <w:rPr>
          <w:i/>
        </w:rPr>
        <w:t>The standard defines the attribute presentation:show-</w:t>
      </w:r>
      <w:r>
        <w:rPr>
          <w:i/>
        </w:rPr>
        <w:t>logo, contained within the element &lt;presentation:settings&gt;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k.   </w:t>
      </w:r>
      <w:r>
        <w:rPr>
          <w:i/>
        </w:rPr>
        <w:t>The standard defines the attribute presentation:start-page, contained within the element &lt;presentation:s</w:t>
      </w:r>
      <w:r>
        <w:rPr>
          <w:i/>
        </w:rPr>
        <w:t>ettings&gt;</w:t>
      </w:r>
    </w:p>
    <w:p w:rsidR="00D63733" w:rsidRDefault="00650F22">
      <w:pPr>
        <w:pStyle w:val="Definition-Field2"/>
      </w:pPr>
      <w:r>
        <w:t>This attribute is supported in PowerPoint 2010 and PowerPoint 2013.</w:t>
      </w:r>
    </w:p>
    <w:p w:rsidR="00D63733" w:rsidRDefault="00650F22">
      <w:pPr>
        <w:pStyle w:val="Definition-Field"/>
      </w:pPr>
      <w:r>
        <w:t xml:space="preserve">l.   </w:t>
      </w:r>
      <w:r>
        <w:rPr>
          <w:i/>
        </w:rPr>
        <w:t>The standard defines the attribute presentation:start-with-navigator, contained within the element &lt;presentation:settings&gt;</w:t>
      </w:r>
    </w:p>
    <w:p w:rsidR="00D63733" w:rsidRDefault="00650F22">
      <w:pPr>
        <w:pStyle w:val="Definition-Field2"/>
      </w:pPr>
      <w:r>
        <w:lastRenderedPageBreak/>
        <w:t>This attribute is not supported in PowerPoint 2010,</w:t>
      </w:r>
      <w:r>
        <w:t xml:space="preserve"> PowerPoint 2013 or PowerPoint 2016.</w:t>
      </w:r>
    </w:p>
    <w:p w:rsidR="00D63733" w:rsidRDefault="00650F22">
      <w:pPr>
        <w:pStyle w:val="Definition-Field"/>
      </w:pPr>
      <w:r>
        <w:t xml:space="preserve">m.   </w:t>
      </w:r>
      <w:r>
        <w:rPr>
          <w:i/>
        </w:rPr>
        <w:t>The standard defines the attribute presentation:stay-on-top, contained within the element &lt;presentation:settings&gt;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n.   </w:t>
      </w:r>
      <w:r>
        <w:rPr>
          <w:i/>
        </w:rPr>
        <w:t>The sta</w:t>
      </w:r>
      <w:r>
        <w:rPr>
          <w:i/>
        </w:rPr>
        <w:t>ndard defines the attribute presentation:transition-on-click, contained within the element &lt;presentation:settings&gt;</w:t>
      </w:r>
    </w:p>
    <w:p w:rsidR="00D63733" w:rsidRDefault="00650F22">
      <w:pPr>
        <w:pStyle w:val="Definition-Field2"/>
      </w:pPr>
      <w:r>
        <w:t>This attribute is supported in PowerPoint 2010 and PowerPoint 2013.</w:t>
      </w:r>
    </w:p>
    <w:p w:rsidR="00D63733" w:rsidRDefault="00650F22">
      <w:pPr>
        <w:pStyle w:val="Definition-Field2"/>
      </w:pPr>
      <w:r>
        <w:t>A value of True for this attribute and a value of True for presentation:full-screen shows the slideshow in regular full screen mode. A value of True for this attribute and a value of False for presentation:full-screen shows the slideshow in browsing (windo</w:t>
      </w:r>
      <w:r>
        <w:t>wed) mode. A value of False for this attribute and a value of True for presentation:full-screen shows the slideshow in kiosk mode. A value of False for this attribute and a value of False for presentation:full-screen shows the slide show in regular full-sc</w:t>
      </w:r>
      <w:r>
        <w:t xml:space="preserve">reen slideshow mode. </w:t>
      </w:r>
    </w:p>
    <w:p w:rsidR="00D63733" w:rsidRDefault="00650F22">
      <w:pPr>
        <w:pStyle w:val="Heading3"/>
      </w:pPr>
      <w:bookmarkStart w:id="715" w:name="section_b44f0042c5e64f6e9240776085237548"/>
      <w:bookmarkStart w:id="716" w:name="_Toc466893030"/>
      <w:r>
        <w:t>Section 9.11.6, Show Definitions</w:t>
      </w:r>
      <w:bookmarkEnd w:id="715"/>
      <w:bookmarkEnd w:id="716"/>
      <w:r>
        <w:fldChar w:fldCharType="begin"/>
      </w:r>
      <w:r>
        <w:instrText xml:space="preserve"> XE "Show Definitions" </w:instrText>
      </w:r>
      <w:r>
        <w:fldChar w:fldCharType="end"/>
      </w:r>
    </w:p>
    <w:p w:rsidR="00D63733" w:rsidRDefault="00650F22">
      <w:pPr>
        <w:pStyle w:val="Definition-Field"/>
      </w:pPr>
      <w:r>
        <w:t xml:space="preserve">a.   </w:t>
      </w:r>
      <w:r>
        <w:rPr>
          <w:i/>
        </w:rPr>
        <w:t>The standard defines the attribute presentation:show, contained within the element &lt;presentation:settings&gt;</w:t>
      </w:r>
    </w:p>
    <w:p w:rsidR="00D63733" w:rsidRDefault="00650F22">
      <w:pPr>
        <w:pStyle w:val="Definition-Field2"/>
      </w:pPr>
      <w:r>
        <w:t>This attribute is supported in PowerPoint 2010 and PowerPoint 20</w:t>
      </w:r>
      <w:r>
        <w:t>13.</w:t>
      </w:r>
    </w:p>
    <w:p w:rsidR="00D63733" w:rsidRDefault="00650F22">
      <w:pPr>
        <w:pStyle w:val="Definition-Field"/>
      </w:pPr>
      <w:r>
        <w:t xml:space="preserve">b.   </w:t>
      </w:r>
      <w:r>
        <w:rPr>
          <w:i/>
        </w:rPr>
        <w:t>The standard defines the element &lt;presentation:show&gt;</w:t>
      </w:r>
    </w:p>
    <w:p w:rsidR="00D63733" w:rsidRDefault="00650F22">
      <w:pPr>
        <w:pStyle w:val="Definition-Field2"/>
      </w:pPr>
      <w:r>
        <w:t>This element is supported in PowerPoint 2010 and PowerPoint 2013.</w:t>
      </w:r>
    </w:p>
    <w:p w:rsidR="00D63733" w:rsidRDefault="00650F22">
      <w:pPr>
        <w:pStyle w:val="Heading3"/>
      </w:pPr>
      <w:bookmarkStart w:id="717" w:name="section_4d240bc7fc6a4033933ad1e7d9bc6206"/>
      <w:bookmarkStart w:id="718" w:name="_Toc466893031"/>
      <w:r>
        <w:t>Section 10, Chart Content</w:t>
      </w:r>
      <w:bookmarkEnd w:id="717"/>
      <w:bookmarkEnd w:id="718"/>
      <w:r>
        <w:fldChar w:fldCharType="begin"/>
      </w:r>
      <w:r>
        <w:instrText xml:space="preserve"> XE "Chart Content" </w:instrText>
      </w:r>
      <w:r>
        <w:fldChar w:fldCharType="end"/>
      </w:r>
    </w:p>
    <w:p w:rsidR="00D63733" w:rsidRDefault="00650F22">
      <w:pPr>
        <w:pStyle w:val="Definition-Field"/>
      </w:pPr>
      <w:r>
        <w:t>a.   This is supported in Excel 2010 and Excel 2013.</w:t>
      </w:r>
    </w:p>
    <w:p w:rsidR="00D63733" w:rsidRDefault="00650F22">
      <w:pPr>
        <w:pStyle w:val="Heading3"/>
      </w:pPr>
      <w:bookmarkStart w:id="719" w:name="section_a2dc6ad268334e38ab341941d65027eb"/>
      <w:bookmarkStart w:id="720" w:name="_Toc466893032"/>
      <w:r>
        <w:t xml:space="preserve">Section 10.1, Introduction </w:t>
      </w:r>
      <w:r>
        <w:t>to Chart Documents</w:t>
      </w:r>
      <w:bookmarkEnd w:id="719"/>
      <w:bookmarkEnd w:id="720"/>
      <w:r>
        <w:fldChar w:fldCharType="begin"/>
      </w:r>
      <w:r>
        <w:instrText xml:space="preserve"> XE "Introduction to Chart Documents" </w:instrText>
      </w:r>
      <w:r>
        <w:fldChar w:fldCharType="end"/>
      </w:r>
    </w:p>
    <w:p w:rsidR="00D63733" w:rsidRDefault="00650F22">
      <w:pPr>
        <w:pStyle w:val="Definition-Field"/>
      </w:pPr>
      <w:r>
        <w:t>a.   This is supported in Excel 2010 and Excel 2013.</w:t>
      </w:r>
    </w:p>
    <w:p w:rsidR="00D63733" w:rsidRDefault="00650F22">
      <w:pPr>
        <w:pStyle w:val="Heading3"/>
      </w:pPr>
      <w:bookmarkStart w:id="721" w:name="section_df2e100ea23b44cdaa87c385295cea86"/>
      <w:bookmarkStart w:id="722" w:name="_Toc466893033"/>
      <w:r>
        <w:t>Section 10.2, Chart</w:t>
      </w:r>
      <w:bookmarkEnd w:id="721"/>
      <w:bookmarkEnd w:id="722"/>
      <w:r>
        <w:fldChar w:fldCharType="begin"/>
      </w:r>
      <w:r>
        <w:instrText xml:space="preserve"> XE "Chart" </w:instrText>
      </w:r>
      <w:r>
        <w:fldChar w:fldCharType="end"/>
      </w:r>
    </w:p>
    <w:p w:rsidR="00D63733" w:rsidRDefault="00650F22">
      <w:pPr>
        <w:pStyle w:val="Definition-Field"/>
      </w:pPr>
      <w:r>
        <w:t xml:space="preserve">a.   </w:t>
      </w:r>
      <w:r>
        <w:rPr>
          <w:i/>
        </w:rPr>
        <w:t>The standard defines the element &lt;chart:chart&gt;, contained within the parent element &lt;chart-chart&gt;</w:t>
      </w:r>
    </w:p>
    <w:p w:rsidR="00D63733" w:rsidRDefault="00650F22">
      <w:pPr>
        <w:pStyle w:val="Definition-Field2"/>
      </w:pPr>
      <w:r>
        <w:t>This el</w:t>
      </w:r>
      <w:r>
        <w:t>ement is supported in Excel 2010 and Excel 2013.</w:t>
      </w:r>
    </w:p>
    <w:p w:rsidR="00D63733" w:rsidRDefault="00650F22">
      <w:pPr>
        <w:pStyle w:val="Definition-Field"/>
      </w:pPr>
      <w:r>
        <w:t xml:space="preserve">b.   </w:t>
      </w:r>
      <w:r>
        <w:rPr>
          <w:i/>
        </w:rPr>
        <w:t>The standard defines the attribute chart-chart-attlist, contained within the element &lt;chart:chart&gt;, contained within the parent element &lt;chart-chart&gt;</w:t>
      </w:r>
    </w:p>
    <w:p w:rsidR="00D63733" w:rsidRDefault="00650F22">
      <w:pPr>
        <w:pStyle w:val="Definition-Field2"/>
      </w:pPr>
      <w:r>
        <w:t xml:space="preserve">This attribute is supported in Excel 2010 and Excel </w:t>
      </w:r>
      <w:r>
        <w:t>2013.</w:t>
      </w:r>
    </w:p>
    <w:p w:rsidR="00D63733" w:rsidRDefault="00650F22">
      <w:pPr>
        <w:pStyle w:val="Heading3"/>
      </w:pPr>
      <w:bookmarkStart w:id="723" w:name="section_7f941aa971714a52abf879e7482f2cb9"/>
      <w:bookmarkStart w:id="724" w:name="_Toc466893034"/>
      <w:r>
        <w:t>Section 10.3, Title, Subtitle and Footer</w:t>
      </w:r>
      <w:bookmarkEnd w:id="723"/>
      <w:bookmarkEnd w:id="724"/>
      <w:r>
        <w:fldChar w:fldCharType="begin"/>
      </w:r>
      <w:r>
        <w:instrText xml:space="preserve"> XE "Title - Subtitle and Footer" </w:instrText>
      </w:r>
      <w:r>
        <w:fldChar w:fldCharType="end"/>
      </w:r>
    </w:p>
    <w:p w:rsidR="00D63733" w:rsidRDefault="00650F22">
      <w:pPr>
        <w:pStyle w:val="Definition-Field"/>
      </w:pPr>
      <w:r>
        <w:t>a.   This is supported in Excel 2010 and Excel 2013.</w:t>
      </w:r>
    </w:p>
    <w:p w:rsidR="00D63733" w:rsidRDefault="00650F22">
      <w:pPr>
        <w:pStyle w:val="Heading3"/>
      </w:pPr>
      <w:bookmarkStart w:id="725" w:name="section_a5136dd7463f4854bae51dc2b8a13ac7"/>
      <w:bookmarkStart w:id="726" w:name="_Toc466893035"/>
      <w:r>
        <w:t>Section 10.3.1, Title</w:t>
      </w:r>
      <w:bookmarkEnd w:id="725"/>
      <w:bookmarkEnd w:id="726"/>
      <w:r>
        <w:fldChar w:fldCharType="begin"/>
      </w:r>
      <w:r>
        <w:instrText xml:space="preserve"> XE "Title" </w:instrText>
      </w:r>
      <w:r>
        <w:fldChar w:fldCharType="end"/>
      </w:r>
    </w:p>
    <w:p w:rsidR="00D63733" w:rsidRDefault="00650F22">
      <w:pPr>
        <w:pStyle w:val="Definition-Field"/>
      </w:pPr>
      <w:r>
        <w:t xml:space="preserve">a.   </w:t>
      </w:r>
      <w:r>
        <w:rPr>
          <w:i/>
        </w:rPr>
        <w:t xml:space="preserve">The standard defines the element &lt;chart:title&gt;, contained within the parent </w:t>
      </w:r>
      <w:r>
        <w:rPr>
          <w:i/>
        </w:rPr>
        <w:t>element &lt;chart-title&gt;</w:t>
      </w:r>
    </w:p>
    <w:p w:rsidR="00D63733" w:rsidRDefault="00650F22">
      <w:pPr>
        <w:pStyle w:val="Definition-Field2"/>
      </w:pPr>
      <w:r>
        <w:lastRenderedPageBreak/>
        <w:t>This element is supported in Excel 2010 and Excel 2013.</w:t>
      </w:r>
    </w:p>
    <w:p w:rsidR="00D63733" w:rsidRDefault="00650F22">
      <w:pPr>
        <w:pStyle w:val="Definition-Field"/>
      </w:pPr>
      <w:r>
        <w:t xml:space="preserve">b.   </w:t>
      </w:r>
      <w:r>
        <w:rPr>
          <w:i/>
        </w:rPr>
        <w:t>The standard defines the attribute chart-title-attlist, contained within the element &lt;chart:title&gt;, contained within the parent element &lt;chart-title&gt;</w:t>
      </w:r>
    </w:p>
    <w:p w:rsidR="00D63733" w:rsidRDefault="00650F22">
      <w:pPr>
        <w:pStyle w:val="Definition-Field2"/>
      </w:pPr>
      <w:r>
        <w:t>This attribute is suppo</w:t>
      </w:r>
      <w:r>
        <w:t>rted in Excel 2010 and Excel 2013.</w:t>
      </w:r>
    </w:p>
    <w:p w:rsidR="00D63733" w:rsidRDefault="00650F22">
      <w:pPr>
        <w:pStyle w:val="Heading3"/>
      </w:pPr>
      <w:bookmarkStart w:id="727" w:name="section_ad7a92ff9df947a4a513f9925a649599"/>
      <w:bookmarkStart w:id="728" w:name="_Toc466893036"/>
      <w:r>
        <w:t>Section 10.3.2, Subtitle</w:t>
      </w:r>
      <w:bookmarkEnd w:id="727"/>
      <w:bookmarkEnd w:id="728"/>
      <w:r>
        <w:fldChar w:fldCharType="begin"/>
      </w:r>
      <w:r>
        <w:instrText xml:space="preserve"> XE "Subtitle" </w:instrText>
      </w:r>
      <w:r>
        <w:fldChar w:fldCharType="end"/>
      </w:r>
    </w:p>
    <w:p w:rsidR="00D63733" w:rsidRDefault="00650F22">
      <w:pPr>
        <w:pStyle w:val="Definition-Field"/>
      </w:pPr>
      <w:r>
        <w:t xml:space="preserve">a.   </w:t>
      </w:r>
      <w:r>
        <w:rPr>
          <w:i/>
        </w:rPr>
        <w:t>The standard defines the element &lt;chart:subtitle&gt;, contained within the parent element &lt;chart:chart&gt;</w:t>
      </w:r>
    </w:p>
    <w:p w:rsidR="00D63733" w:rsidRDefault="00650F22">
      <w:pPr>
        <w:pStyle w:val="Definition-Field2"/>
      </w:pPr>
      <w:r>
        <w:t>This element is not supported in Excel 2010, Excel 2013 or Excel 2016.</w:t>
      </w:r>
    </w:p>
    <w:p w:rsidR="00D63733" w:rsidRDefault="00650F22">
      <w:pPr>
        <w:pStyle w:val="Heading3"/>
      </w:pPr>
      <w:bookmarkStart w:id="729" w:name="section_df4ccd7cc90c482ebfb11f38d34e9d28"/>
      <w:bookmarkStart w:id="730" w:name="_Toc466893037"/>
      <w:r>
        <w:t>Se</w:t>
      </w:r>
      <w:r>
        <w:t>ction 10.3.3, Footer</w:t>
      </w:r>
      <w:bookmarkEnd w:id="729"/>
      <w:bookmarkEnd w:id="730"/>
      <w:r>
        <w:fldChar w:fldCharType="begin"/>
      </w:r>
      <w:r>
        <w:instrText xml:space="preserve"> XE "Footer" </w:instrText>
      </w:r>
      <w:r>
        <w:fldChar w:fldCharType="end"/>
      </w:r>
    </w:p>
    <w:p w:rsidR="00D63733" w:rsidRDefault="00650F22">
      <w:pPr>
        <w:pStyle w:val="Definition-Field"/>
      </w:pPr>
      <w:r>
        <w:t xml:space="preserve">a.   </w:t>
      </w:r>
      <w:r>
        <w:rPr>
          <w:i/>
        </w:rPr>
        <w:t>The standard defines the element &lt;chart:footer&gt;, contained within the parent element &lt;chart:chart&gt;</w:t>
      </w:r>
    </w:p>
    <w:p w:rsidR="00D63733" w:rsidRDefault="00650F22">
      <w:pPr>
        <w:pStyle w:val="Definition-Field2"/>
      </w:pPr>
      <w:r>
        <w:t>This element is not supported in Excel 2010, Excel 2013 or Excel 2016.</w:t>
      </w:r>
    </w:p>
    <w:p w:rsidR="00D63733" w:rsidRDefault="00650F22">
      <w:pPr>
        <w:pStyle w:val="Heading3"/>
      </w:pPr>
      <w:bookmarkStart w:id="731" w:name="section_f7e2effb6bbf421d9725f3579cfb8097"/>
      <w:bookmarkStart w:id="732" w:name="_Toc466893038"/>
      <w:r>
        <w:t>Section 10.4, Legend</w:t>
      </w:r>
      <w:bookmarkEnd w:id="731"/>
      <w:bookmarkEnd w:id="732"/>
      <w:r>
        <w:fldChar w:fldCharType="begin"/>
      </w:r>
      <w:r>
        <w:instrText xml:space="preserve"> XE "Legend" </w:instrText>
      </w:r>
      <w:r>
        <w:fldChar w:fldCharType="end"/>
      </w:r>
    </w:p>
    <w:p w:rsidR="00D63733" w:rsidRDefault="00650F22">
      <w:pPr>
        <w:pStyle w:val="Definition-Field"/>
      </w:pPr>
      <w:r>
        <w:t xml:space="preserve">a.   </w:t>
      </w:r>
      <w:r>
        <w:rPr>
          <w:i/>
        </w:rPr>
        <w:t xml:space="preserve">The </w:t>
      </w:r>
      <w:r>
        <w:rPr>
          <w:i/>
        </w:rPr>
        <w:t>standard defines the element &lt;chart:legend&gt;, contained within the parent element &lt;chart:chart&gt;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chart-legend-attlist, contained within the element &lt;chart:legend&gt;</w:t>
      </w:r>
      <w:r>
        <w:rPr>
          <w:i/>
        </w:rPr>
        <w:t>, contained within the parent element &lt;chart:chart&gt;</w:t>
      </w:r>
    </w:p>
    <w:p w:rsidR="00D63733" w:rsidRDefault="00650F22">
      <w:pPr>
        <w:pStyle w:val="Definition-Field2"/>
      </w:pPr>
      <w:r>
        <w:t>This attribute is supported in Excel 2010 and Excel 2013.</w:t>
      </w:r>
    </w:p>
    <w:p w:rsidR="00D63733" w:rsidRDefault="00650F22">
      <w:pPr>
        <w:pStyle w:val="Heading3"/>
      </w:pPr>
      <w:bookmarkStart w:id="733" w:name="section_5c923e7b7b0c426eb10cf251b6e61635"/>
      <w:bookmarkStart w:id="734" w:name="_Toc466893039"/>
      <w:r>
        <w:t>Section 10.5, Plot Area</w:t>
      </w:r>
      <w:bookmarkEnd w:id="733"/>
      <w:bookmarkEnd w:id="734"/>
      <w:r>
        <w:fldChar w:fldCharType="begin"/>
      </w:r>
      <w:r>
        <w:instrText xml:space="preserve"> XE "Plot Area" </w:instrText>
      </w:r>
      <w:r>
        <w:fldChar w:fldCharType="end"/>
      </w:r>
    </w:p>
    <w:p w:rsidR="00D63733" w:rsidRDefault="00650F22">
      <w:pPr>
        <w:pStyle w:val="Definition-Field"/>
      </w:pPr>
      <w:r>
        <w:t xml:space="preserve">a.   </w:t>
      </w:r>
      <w:r>
        <w:rPr>
          <w:i/>
        </w:rPr>
        <w:t>The standard defines the element &lt;chart:plot-area&gt;, contained within the parent element &lt;chart-plot</w:t>
      </w:r>
      <w:r>
        <w:rPr>
          <w:i/>
        </w:rPr>
        <w:t>-area&gt;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chart-plot-area-attlist, contained within the element &lt;chart:plot-area&gt;, contained within the parent element &lt;chart-plot-area&gt;</w:t>
      </w:r>
    </w:p>
    <w:p w:rsidR="00D63733" w:rsidRDefault="00650F22">
      <w:pPr>
        <w:pStyle w:val="Definition-Field2"/>
      </w:pPr>
      <w:r>
        <w:t>This attribute is supporte</w:t>
      </w:r>
      <w:r>
        <w:t>d in Excel 2010 and Excel 2013.</w:t>
      </w:r>
    </w:p>
    <w:p w:rsidR="00D63733" w:rsidRDefault="00650F22">
      <w:pPr>
        <w:pStyle w:val="Heading3"/>
      </w:pPr>
      <w:bookmarkStart w:id="735" w:name="section_3a664540a15f40fdaf1da4cabadcfaff"/>
      <w:bookmarkStart w:id="736" w:name="_Toc466893040"/>
      <w:r>
        <w:t>Section 10.6, Wall</w:t>
      </w:r>
      <w:bookmarkEnd w:id="735"/>
      <w:bookmarkEnd w:id="736"/>
      <w:r>
        <w:fldChar w:fldCharType="begin"/>
      </w:r>
      <w:r>
        <w:instrText xml:space="preserve"> XE "Wall" </w:instrText>
      </w:r>
      <w:r>
        <w:fldChar w:fldCharType="end"/>
      </w:r>
    </w:p>
    <w:p w:rsidR="00D63733" w:rsidRDefault="00650F22">
      <w:pPr>
        <w:pStyle w:val="Definition-Field"/>
      </w:pPr>
      <w:r>
        <w:t xml:space="preserve">a.   </w:t>
      </w:r>
      <w:r>
        <w:rPr>
          <w:i/>
        </w:rPr>
        <w:t>The standard defines the element &lt;chart:wall&gt;, contained within the parent element &lt;chart-wall&gt;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w:t>
      </w:r>
      <w:r>
        <w:rPr>
          <w:i/>
        </w:rPr>
        <w:t>bute chart-wall-attlist, contained within the element &lt;chart:wall&gt;, contained within the parent element &lt;chart-wall&gt;</w:t>
      </w:r>
    </w:p>
    <w:p w:rsidR="00D63733" w:rsidRDefault="00650F22">
      <w:pPr>
        <w:pStyle w:val="Definition-Field2"/>
      </w:pPr>
      <w:r>
        <w:t>This attribute is supported in Excel 2010 and Excel 2013.</w:t>
      </w:r>
    </w:p>
    <w:p w:rsidR="00D63733" w:rsidRDefault="00650F22">
      <w:pPr>
        <w:pStyle w:val="Heading3"/>
      </w:pPr>
      <w:bookmarkStart w:id="737" w:name="section_c768cebbd4324d89bf86cc06b8622973"/>
      <w:bookmarkStart w:id="738" w:name="_Toc466893041"/>
      <w:r>
        <w:lastRenderedPageBreak/>
        <w:t>Section 10.7, Floor</w:t>
      </w:r>
      <w:bookmarkEnd w:id="737"/>
      <w:bookmarkEnd w:id="738"/>
      <w:r>
        <w:fldChar w:fldCharType="begin"/>
      </w:r>
      <w:r>
        <w:instrText xml:space="preserve"> XE "Floor" </w:instrText>
      </w:r>
      <w:r>
        <w:fldChar w:fldCharType="end"/>
      </w:r>
    </w:p>
    <w:p w:rsidR="00D63733" w:rsidRDefault="00650F22">
      <w:pPr>
        <w:pStyle w:val="Definition-Field"/>
      </w:pPr>
      <w:r>
        <w:t xml:space="preserve">a.   </w:t>
      </w:r>
      <w:r>
        <w:rPr>
          <w:i/>
        </w:rPr>
        <w:t>The standard defines the element &lt;chart:fl</w:t>
      </w:r>
      <w:r>
        <w:rPr>
          <w:i/>
        </w:rPr>
        <w:t>oor&gt;, contained within the parent element &lt;chart-floor&gt;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chart-floor-attlist, contained within the element &lt;chart:floor&gt;, contained within the parent element &lt;ch</w:t>
      </w:r>
      <w:r>
        <w:rPr>
          <w:i/>
        </w:rPr>
        <w:t>art-floor&gt;</w:t>
      </w:r>
    </w:p>
    <w:p w:rsidR="00D63733" w:rsidRDefault="00650F22">
      <w:pPr>
        <w:pStyle w:val="Definition-Field2"/>
      </w:pPr>
      <w:r>
        <w:t>This attribute is supported in Excel 2010 and Excel 2013.</w:t>
      </w:r>
    </w:p>
    <w:p w:rsidR="00D63733" w:rsidRDefault="00650F22">
      <w:pPr>
        <w:pStyle w:val="Heading3"/>
      </w:pPr>
      <w:bookmarkStart w:id="739" w:name="section_753fde676a7e4d8d878c1f0213edc6ed"/>
      <w:bookmarkStart w:id="740" w:name="_Toc466893042"/>
      <w:r>
        <w:t>Section 10.8, Axis</w:t>
      </w:r>
      <w:bookmarkEnd w:id="739"/>
      <w:bookmarkEnd w:id="740"/>
      <w:r>
        <w:fldChar w:fldCharType="begin"/>
      </w:r>
      <w:r>
        <w:instrText xml:space="preserve"> XE "Axis" </w:instrText>
      </w:r>
      <w:r>
        <w:fldChar w:fldCharType="end"/>
      </w:r>
    </w:p>
    <w:p w:rsidR="00D63733" w:rsidRDefault="00650F22">
      <w:pPr>
        <w:pStyle w:val="Definition-Field"/>
      </w:pPr>
      <w:r>
        <w:t xml:space="preserve">a.   </w:t>
      </w:r>
      <w:r>
        <w:rPr>
          <w:i/>
        </w:rPr>
        <w:t>The standard defines the element &lt;chart:axis&gt;, contained within the parent element &lt;chart-axis&gt;</w:t>
      </w:r>
    </w:p>
    <w:p w:rsidR="00D63733" w:rsidRDefault="00650F22">
      <w:pPr>
        <w:pStyle w:val="Definition-Field2"/>
      </w:pPr>
      <w:r>
        <w:t>This element is supported in Excel 2010 and Excel 2013</w:t>
      </w:r>
      <w:r>
        <w:t>.</w:t>
      </w:r>
    </w:p>
    <w:p w:rsidR="00D63733" w:rsidRDefault="00650F22">
      <w:pPr>
        <w:pStyle w:val="Definition-Field"/>
      </w:pPr>
      <w:r>
        <w:t xml:space="preserve">b.   </w:t>
      </w:r>
      <w:r>
        <w:rPr>
          <w:i/>
        </w:rPr>
        <w:t>The standard defines the attribute chart-axis-attlist, contained within the element &lt;chart:axis&gt;, contained within the parent element &lt;chart-axis&gt;</w:t>
      </w:r>
    </w:p>
    <w:p w:rsidR="00D63733" w:rsidRDefault="00650F22">
      <w:pPr>
        <w:pStyle w:val="Definition-Field2"/>
      </w:pPr>
      <w:r>
        <w:t>This attribute is supported in Excel 2010 and Excel 2013.</w:t>
      </w:r>
    </w:p>
    <w:p w:rsidR="00D63733" w:rsidRDefault="00650F22">
      <w:pPr>
        <w:pStyle w:val="Heading3"/>
      </w:pPr>
      <w:bookmarkStart w:id="741" w:name="section_d269fe59eb194ff2988e59aea4ac6427"/>
      <w:bookmarkStart w:id="742" w:name="_Toc466893043"/>
      <w:r>
        <w:t>Section 10.8.1, Grid</w:t>
      </w:r>
      <w:bookmarkEnd w:id="741"/>
      <w:bookmarkEnd w:id="742"/>
      <w:r>
        <w:fldChar w:fldCharType="begin"/>
      </w:r>
      <w:r>
        <w:instrText xml:space="preserve"> XE "Grid" </w:instrText>
      </w:r>
      <w:r>
        <w:fldChar w:fldCharType="end"/>
      </w:r>
    </w:p>
    <w:p w:rsidR="00D63733" w:rsidRDefault="00650F22">
      <w:pPr>
        <w:pStyle w:val="Definition-Field"/>
      </w:pPr>
      <w:r>
        <w:t xml:space="preserve">a.   </w:t>
      </w:r>
      <w:r>
        <w:rPr>
          <w:i/>
        </w:rPr>
        <w:t xml:space="preserve">The </w:t>
      </w:r>
      <w:r>
        <w:rPr>
          <w:i/>
        </w:rPr>
        <w:t>standard defines the element &lt;chart:grid&gt;, contained within the parent element &lt;chart-grid&gt;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chart-grid-attlist, contained within the element &lt;chart:grid&gt;, conta</w:t>
      </w:r>
      <w:r>
        <w:rPr>
          <w:i/>
        </w:rPr>
        <w:t>ined within the parent element &lt;chart-grid&gt;</w:t>
      </w:r>
    </w:p>
    <w:p w:rsidR="00D63733" w:rsidRDefault="00650F22">
      <w:pPr>
        <w:pStyle w:val="Definition-Field2"/>
      </w:pPr>
      <w:r>
        <w:t>This attribute is supported in Excel 2010 and Excel 2013.</w:t>
      </w:r>
    </w:p>
    <w:p w:rsidR="00D63733" w:rsidRDefault="00650F22">
      <w:pPr>
        <w:pStyle w:val="Heading3"/>
      </w:pPr>
      <w:bookmarkStart w:id="743" w:name="section_faff4f1a698e4acfb2b835237ab4cf53"/>
      <w:bookmarkStart w:id="744" w:name="_Toc466893044"/>
      <w:r>
        <w:t>Section 10.9, Series</w:t>
      </w:r>
      <w:bookmarkEnd w:id="743"/>
      <w:bookmarkEnd w:id="744"/>
      <w:r>
        <w:fldChar w:fldCharType="begin"/>
      </w:r>
      <w:r>
        <w:instrText xml:space="preserve"> XE "Series" </w:instrText>
      </w:r>
      <w:r>
        <w:fldChar w:fldCharType="end"/>
      </w:r>
    </w:p>
    <w:p w:rsidR="00D63733" w:rsidRDefault="00650F22">
      <w:pPr>
        <w:pStyle w:val="Definition-Field"/>
      </w:pPr>
      <w:r>
        <w:t xml:space="preserve">a.   </w:t>
      </w:r>
      <w:r>
        <w:rPr>
          <w:i/>
        </w:rPr>
        <w:t>The standard defines the element &lt;chart:series&gt;, contained within the parent element &lt;chart-series&gt;</w:t>
      </w:r>
    </w:p>
    <w:p w:rsidR="00D63733" w:rsidRDefault="00650F22">
      <w:pPr>
        <w:pStyle w:val="Definition-Field2"/>
      </w:pPr>
      <w:r>
        <w:t xml:space="preserve">This element </w:t>
      </w:r>
      <w:r>
        <w:t>is supported in Excel 2010 and Excel 2013.</w:t>
      </w:r>
    </w:p>
    <w:p w:rsidR="00D63733" w:rsidRDefault="00650F22">
      <w:pPr>
        <w:pStyle w:val="Definition-Field"/>
      </w:pPr>
      <w:r>
        <w:t xml:space="preserve">b.   </w:t>
      </w:r>
      <w:r>
        <w:rPr>
          <w:i/>
        </w:rPr>
        <w:t>The standard defines the attribute chart-series-attlist, contained within the element &lt;chart:series&gt;, contained within the parent element &lt;chart-series&gt;</w:t>
      </w:r>
    </w:p>
    <w:p w:rsidR="00D63733" w:rsidRDefault="00650F22">
      <w:pPr>
        <w:pStyle w:val="Definition-Field2"/>
      </w:pPr>
      <w:r>
        <w:t>This attribute is supported in Excel 2010 and Excel 201</w:t>
      </w:r>
      <w:r>
        <w:t>3.</w:t>
      </w:r>
    </w:p>
    <w:p w:rsidR="00D63733" w:rsidRDefault="00650F22">
      <w:pPr>
        <w:pStyle w:val="Heading3"/>
      </w:pPr>
      <w:bookmarkStart w:id="745" w:name="section_5ed60fa2d6054f47b9d454dc8c0156da"/>
      <w:bookmarkStart w:id="746" w:name="_Toc466893045"/>
      <w:r>
        <w:t>Section 10.9.1, Domain</w:t>
      </w:r>
      <w:bookmarkEnd w:id="745"/>
      <w:bookmarkEnd w:id="746"/>
      <w:r>
        <w:fldChar w:fldCharType="begin"/>
      </w:r>
      <w:r>
        <w:instrText xml:space="preserve"> XE "Domain" </w:instrText>
      </w:r>
      <w:r>
        <w:fldChar w:fldCharType="end"/>
      </w:r>
    </w:p>
    <w:p w:rsidR="00D63733" w:rsidRDefault="00650F22">
      <w:pPr>
        <w:pStyle w:val="Definition-Field"/>
      </w:pPr>
      <w:r>
        <w:t xml:space="preserve">a.   </w:t>
      </w:r>
      <w:r>
        <w:rPr>
          <w:i/>
        </w:rPr>
        <w:t>The standard defines the element &lt;chart:domain&gt;, contained within the parent element &lt;chart-domain&gt;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The standard defines the attribute table:cell-ran</w:t>
      </w:r>
      <w:r>
        <w:rPr>
          <w:i/>
        </w:rPr>
        <w:t>ge-address, contained within the element &lt;chart:domain&gt;, contained within the parent element &lt;chart-domain&gt;</w:t>
      </w:r>
    </w:p>
    <w:p w:rsidR="00D63733" w:rsidRDefault="00650F22">
      <w:pPr>
        <w:pStyle w:val="Definition-Field2"/>
      </w:pPr>
      <w:r>
        <w:t>This attribute is supported in Excel 2010 and Excel 2013.</w:t>
      </w:r>
    </w:p>
    <w:p w:rsidR="00D63733" w:rsidRDefault="00650F22">
      <w:pPr>
        <w:pStyle w:val="Heading3"/>
      </w:pPr>
      <w:bookmarkStart w:id="747" w:name="section_b28437a7ec6341e7b9d018e0d27754af"/>
      <w:bookmarkStart w:id="748" w:name="_Toc466893046"/>
      <w:r>
        <w:lastRenderedPageBreak/>
        <w:t>Section 10.10, Categories</w:t>
      </w:r>
      <w:bookmarkEnd w:id="747"/>
      <w:bookmarkEnd w:id="748"/>
      <w:r>
        <w:fldChar w:fldCharType="begin"/>
      </w:r>
      <w:r>
        <w:instrText xml:space="preserve"> XE "Categories" </w:instrText>
      </w:r>
      <w:r>
        <w:fldChar w:fldCharType="end"/>
      </w:r>
    </w:p>
    <w:p w:rsidR="00D63733" w:rsidRDefault="00650F22">
      <w:pPr>
        <w:pStyle w:val="Definition-Field"/>
      </w:pPr>
      <w:r>
        <w:t xml:space="preserve">a.   </w:t>
      </w:r>
      <w:r>
        <w:rPr>
          <w:i/>
        </w:rPr>
        <w:t>The standard defines the element &lt;chart:</w:t>
      </w:r>
      <w:r>
        <w:rPr>
          <w:i/>
        </w:rPr>
        <w:t>categories&gt;, contained within the parent element &lt;chart-categories&gt;</w:t>
      </w:r>
    </w:p>
    <w:p w:rsidR="00D63733" w:rsidRDefault="00650F22">
      <w:pPr>
        <w:pStyle w:val="Definition-Field2"/>
      </w:pPr>
      <w:r>
        <w:t>This element is supported in Excel 2010 and Excel 2013.</w:t>
      </w:r>
    </w:p>
    <w:p w:rsidR="00D63733" w:rsidRDefault="00650F22">
      <w:pPr>
        <w:pStyle w:val="Definition-Field"/>
      </w:pPr>
      <w:r>
        <w:t xml:space="preserve">b.   </w:t>
      </w:r>
      <w:r>
        <w:rPr>
          <w:i/>
        </w:rPr>
        <w:t xml:space="preserve">The standard defines the attribute table:cell-range-address, contained within the element &lt;chart:categories&gt;, contained within </w:t>
      </w:r>
      <w:r>
        <w:rPr>
          <w:i/>
        </w:rPr>
        <w:t>the parent element &lt;chart-categories&gt;</w:t>
      </w:r>
    </w:p>
    <w:p w:rsidR="00D63733" w:rsidRDefault="00650F22">
      <w:pPr>
        <w:pStyle w:val="Definition-Field2"/>
      </w:pPr>
      <w:r>
        <w:t>This attribute is supported in Excel 2010 and Excel 2013.</w:t>
      </w:r>
    </w:p>
    <w:p w:rsidR="00D63733" w:rsidRDefault="00650F22">
      <w:pPr>
        <w:pStyle w:val="Heading3"/>
      </w:pPr>
      <w:bookmarkStart w:id="749" w:name="section_a5a69f06e7a149a0b9258bbf5da862cc"/>
      <w:bookmarkStart w:id="750" w:name="_Toc466893047"/>
      <w:r>
        <w:t>Section 10.11, Data Point</w:t>
      </w:r>
      <w:bookmarkEnd w:id="749"/>
      <w:bookmarkEnd w:id="750"/>
      <w:r>
        <w:fldChar w:fldCharType="begin"/>
      </w:r>
      <w:r>
        <w:instrText xml:space="preserve"> XE "Data Point" </w:instrText>
      </w:r>
      <w:r>
        <w:fldChar w:fldCharType="end"/>
      </w:r>
    </w:p>
    <w:p w:rsidR="00D63733" w:rsidRDefault="00650F22">
      <w:pPr>
        <w:pStyle w:val="Definition-Field"/>
      </w:pPr>
      <w:r>
        <w:t xml:space="preserve">a.   </w:t>
      </w:r>
      <w:r>
        <w:rPr>
          <w:i/>
        </w:rPr>
        <w:t>The standard defines the element &lt;chart:data-point&gt;, contained within the parent element &lt;chart-data-point&gt;</w:t>
      </w:r>
    </w:p>
    <w:p w:rsidR="00D63733" w:rsidRDefault="00650F22">
      <w:pPr>
        <w:pStyle w:val="Definition-Field2"/>
      </w:pPr>
      <w:r>
        <w:t>Th</w:t>
      </w:r>
      <w:r>
        <w:t>is element is supported in Excel 2010 and Excel 2013.</w:t>
      </w:r>
    </w:p>
    <w:p w:rsidR="00D63733" w:rsidRDefault="00650F22">
      <w:pPr>
        <w:pStyle w:val="Definition-Field"/>
      </w:pPr>
      <w:r>
        <w:t xml:space="preserve">b.   </w:t>
      </w:r>
      <w:r>
        <w:rPr>
          <w:i/>
        </w:rPr>
        <w:t>The standard defines the attribute chart-data-point-attlist, contained within the element &lt;chart:data-point&gt;, contained within the parent element &lt;chart-data-point&gt;</w:t>
      </w:r>
    </w:p>
    <w:p w:rsidR="00D63733" w:rsidRDefault="00650F22">
      <w:pPr>
        <w:pStyle w:val="Definition-Field2"/>
      </w:pPr>
      <w:r>
        <w:t>This attribute is supported in E</w:t>
      </w:r>
      <w:r>
        <w:t>xcel 2010 and Excel 2013.</w:t>
      </w:r>
    </w:p>
    <w:p w:rsidR="00D63733" w:rsidRDefault="00650F22">
      <w:pPr>
        <w:pStyle w:val="Heading3"/>
      </w:pPr>
      <w:bookmarkStart w:id="751" w:name="section_4cf230826f6e400ba97dfc3b03a3c2f0"/>
      <w:bookmarkStart w:id="752" w:name="_Toc466893048"/>
      <w:r>
        <w:t>Section 10.12, Mean Value</w:t>
      </w:r>
      <w:bookmarkEnd w:id="751"/>
      <w:bookmarkEnd w:id="752"/>
      <w:r>
        <w:fldChar w:fldCharType="begin"/>
      </w:r>
      <w:r>
        <w:instrText xml:space="preserve"> XE "Mean Value" </w:instrText>
      </w:r>
      <w:r>
        <w:fldChar w:fldCharType="end"/>
      </w:r>
    </w:p>
    <w:p w:rsidR="00D63733" w:rsidRDefault="00650F22">
      <w:pPr>
        <w:pStyle w:val="Definition-Field"/>
      </w:pPr>
      <w:r>
        <w:t xml:space="preserve">a.   </w:t>
      </w:r>
      <w:r>
        <w:rPr>
          <w:i/>
        </w:rPr>
        <w:t>The standard defines the element &lt;chart:mean-value&gt;, contained within the parent element &lt;chart-mean-value&gt;</w:t>
      </w:r>
    </w:p>
    <w:p w:rsidR="00D63733" w:rsidRDefault="00650F22">
      <w:pPr>
        <w:pStyle w:val="Definition-Field2"/>
      </w:pPr>
      <w:r>
        <w:t>This element is not supported in Excel 2010, Excel 2013 or Excel 2016.</w:t>
      </w:r>
    </w:p>
    <w:p w:rsidR="00D63733" w:rsidRDefault="00650F22">
      <w:pPr>
        <w:pStyle w:val="Heading3"/>
      </w:pPr>
      <w:bookmarkStart w:id="753" w:name="section_22da12ec1de44f9ebbd5f3ff51fc627c"/>
      <w:bookmarkStart w:id="754" w:name="_Toc466893049"/>
      <w:r>
        <w:t>S</w:t>
      </w:r>
      <w:r>
        <w:t>ection 10.13, Error Indicator</w:t>
      </w:r>
      <w:bookmarkEnd w:id="753"/>
      <w:bookmarkEnd w:id="754"/>
      <w:r>
        <w:fldChar w:fldCharType="begin"/>
      </w:r>
      <w:r>
        <w:instrText xml:space="preserve"> XE "Error Indicator" </w:instrText>
      </w:r>
      <w:r>
        <w:fldChar w:fldCharType="end"/>
      </w:r>
    </w:p>
    <w:p w:rsidR="00D63733" w:rsidRDefault="00650F22">
      <w:pPr>
        <w:pStyle w:val="Definition-Field"/>
      </w:pPr>
      <w:r>
        <w:t xml:space="preserve">a.   </w:t>
      </w:r>
      <w:r>
        <w:rPr>
          <w:i/>
        </w:rPr>
        <w:t>The standard defines the element &lt;chart:error-indicator&gt;, contained within the parent element &lt;chart-error-indicator&gt;</w:t>
      </w:r>
    </w:p>
    <w:p w:rsidR="00D63733" w:rsidRDefault="00650F22">
      <w:pPr>
        <w:pStyle w:val="Definition-Field2"/>
      </w:pPr>
      <w:r>
        <w:t>This element is supported in Excel 2010 and Excel 2013.</w:t>
      </w:r>
    </w:p>
    <w:p w:rsidR="00D63733" w:rsidRDefault="00650F22">
      <w:pPr>
        <w:pStyle w:val="Definition-Field2"/>
      </w:pPr>
      <w:r>
        <w:t>Excel only supports thi</w:t>
      </w:r>
      <w:r>
        <w:t xml:space="preserve">s element when the series type is line, area, scatter, bar, stock, or bubble; and the chart is not three dimensional. </w:t>
      </w:r>
    </w:p>
    <w:p w:rsidR="00D63733" w:rsidRDefault="00650F22">
      <w:pPr>
        <w:pStyle w:val="Definition-Field"/>
      </w:pPr>
      <w:r>
        <w:t xml:space="preserve">b.   </w:t>
      </w:r>
      <w:r>
        <w:rPr>
          <w:i/>
        </w:rPr>
        <w:t>The standard defines the attribute chart-error-indicator-attlist, contained within the element &lt;chart:error-indicator&gt;, contained wi</w:t>
      </w:r>
      <w:r>
        <w:rPr>
          <w:i/>
        </w:rPr>
        <w:t>thin the parent element &lt;chart-error-indicator&gt;</w:t>
      </w:r>
    </w:p>
    <w:p w:rsidR="00D63733" w:rsidRDefault="00650F22">
      <w:pPr>
        <w:pStyle w:val="Definition-Field2"/>
      </w:pPr>
      <w:r>
        <w:t>This attribute is supported in Excel 2010 and Excel 2013.</w:t>
      </w:r>
    </w:p>
    <w:p w:rsidR="00D63733" w:rsidRDefault="00650F22">
      <w:pPr>
        <w:pStyle w:val="Heading3"/>
      </w:pPr>
      <w:bookmarkStart w:id="755" w:name="section_6ff93a296a8c476a8d0203949a73de6d"/>
      <w:bookmarkStart w:id="756" w:name="_Toc466893050"/>
      <w:r>
        <w:t>Section 10.14, Regression Curves</w:t>
      </w:r>
      <w:bookmarkEnd w:id="755"/>
      <w:bookmarkEnd w:id="756"/>
      <w:r>
        <w:fldChar w:fldCharType="begin"/>
      </w:r>
      <w:r>
        <w:instrText xml:space="preserve"> XE "Regression Curves" </w:instrText>
      </w:r>
      <w:r>
        <w:fldChar w:fldCharType="end"/>
      </w:r>
    </w:p>
    <w:p w:rsidR="00D63733" w:rsidRDefault="00650F22">
      <w:pPr>
        <w:pStyle w:val="Definition-Field"/>
      </w:pPr>
      <w:r>
        <w:t xml:space="preserve">a.   </w:t>
      </w:r>
      <w:r>
        <w:rPr>
          <w:i/>
        </w:rPr>
        <w:t>The standard defines the element &lt;chart:regression-curve&gt;, contained within the parent</w:t>
      </w:r>
      <w:r>
        <w:rPr>
          <w:i/>
        </w:rPr>
        <w:t xml:space="preserve"> element &lt;chart-regression-curve&gt;</w:t>
      </w:r>
    </w:p>
    <w:p w:rsidR="00D63733" w:rsidRDefault="00650F22">
      <w:pPr>
        <w:pStyle w:val="Definition-Field2"/>
      </w:pPr>
      <w:r>
        <w:t>This element is supported in Excel 2010 and Excel 2013.</w:t>
      </w:r>
    </w:p>
    <w:p w:rsidR="00D63733" w:rsidRDefault="00650F22">
      <w:pPr>
        <w:pStyle w:val="Definition-Field2"/>
      </w:pPr>
      <w:r>
        <w:t xml:space="preserve">Excel only supports this element when the series type is line, area, scatter, bar, stock, or bubble; and the chart is not three dimensional. </w:t>
      </w:r>
    </w:p>
    <w:p w:rsidR="00D63733" w:rsidRDefault="00650F22">
      <w:pPr>
        <w:pStyle w:val="Definition-Field"/>
      </w:pPr>
      <w:r>
        <w:t xml:space="preserve">b.   </w:t>
      </w:r>
      <w:r>
        <w:rPr>
          <w:i/>
        </w:rPr>
        <w:t xml:space="preserve">The standard </w:t>
      </w:r>
      <w:r>
        <w:rPr>
          <w:i/>
        </w:rPr>
        <w:t>defines the attribute chart-regression-curve-attlist, contained within the element &lt;chart:regression-curve&gt;, contained within the parent element &lt;chart-regression-curve&gt;</w:t>
      </w:r>
    </w:p>
    <w:p w:rsidR="00D63733" w:rsidRDefault="00650F22">
      <w:pPr>
        <w:pStyle w:val="Definition-Field2"/>
      </w:pPr>
      <w:r>
        <w:lastRenderedPageBreak/>
        <w:t>This attribute is supported in Excel 2010 and Excel 2013.</w:t>
      </w:r>
    </w:p>
    <w:p w:rsidR="00D63733" w:rsidRDefault="00650F22">
      <w:pPr>
        <w:pStyle w:val="Heading3"/>
      </w:pPr>
      <w:bookmarkStart w:id="757" w:name="section_9fd2a87739f04ad4b9f37fec39b67d09"/>
      <w:bookmarkStart w:id="758" w:name="_Toc466893051"/>
      <w:r>
        <w:t>Section 10.14.1, Stock Chart</w:t>
      </w:r>
      <w:r>
        <w:t xml:space="preserve"> Markers</w:t>
      </w:r>
      <w:bookmarkEnd w:id="757"/>
      <w:bookmarkEnd w:id="758"/>
      <w:r>
        <w:fldChar w:fldCharType="begin"/>
      </w:r>
      <w:r>
        <w:instrText xml:space="preserve"> XE "Stock Chart Markers" </w:instrText>
      </w:r>
      <w:r>
        <w:fldChar w:fldCharType="end"/>
      </w:r>
    </w:p>
    <w:p w:rsidR="00D63733" w:rsidRDefault="00650F22">
      <w:pPr>
        <w:pStyle w:val="Definition-Field"/>
      </w:pPr>
      <w:r>
        <w:t xml:space="preserve">a.   </w:t>
      </w:r>
      <w:r>
        <w:rPr>
          <w:i/>
        </w:rPr>
        <w:t>The standard defines the element &lt;chart:stock-gain-marker&gt;, contained within the parent element &lt;chart-stock-gain-marker&gt;</w:t>
      </w:r>
    </w:p>
    <w:p w:rsidR="00D63733" w:rsidRDefault="00650F22">
      <w:pPr>
        <w:pStyle w:val="Definition-Field2"/>
      </w:pPr>
      <w:r>
        <w:t>This element is supported in Excel 2010 and Excel 2013.</w:t>
      </w:r>
    </w:p>
    <w:p w:rsidR="00D63733" w:rsidRDefault="00650F22">
      <w:pPr>
        <w:pStyle w:val="Definition-Field2"/>
      </w:pPr>
      <w:r>
        <w:t>Excel only supports this element whe</w:t>
      </w:r>
      <w:r>
        <w:t xml:space="preserve">n the series type is line or stock and the chart is not three dimensional. </w:t>
      </w:r>
    </w:p>
    <w:p w:rsidR="00D63733" w:rsidRDefault="00650F22">
      <w:pPr>
        <w:pStyle w:val="Definition-Field"/>
      </w:pPr>
      <w:r>
        <w:t xml:space="preserve">b.   </w:t>
      </w:r>
      <w:r>
        <w:rPr>
          <w:i/>
        </w:rPr>
        <w:t>The standard defines the attribute common-stock-marker-attlist, contained within the element &lt;chart:stock-gain-marker&gt;, contained within the parent element &lt;chart-stock-gain-m</w:t>
      </w:r>
      <w:r>
        <w:rPr>
          <w:i/>
        </w:rPr>
        <w:t>arker&gt;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defines the element &lt;chart:stock-loss-marker&gt;, contained within the parent element &lt;chart-stock-loss-marker&gt;</w:t>
      </w:r>
    </w:p>
    <w:p w:rsidR="00D63733" w:rsidRDefault="00650F22">
      <w:pPr>
        <w:pStyle w:val="Definition-Field2"/>
      </w:pPr>
      <w:r>
        <w:t>This element is supported in Excel 2010 and Excel 2013.</w:t>
      </w:r>
    </w:p>
    <w:p w:rsidR="00D63733" w:rsidRDefault="00650F22">
      <w:pPr>
        <w:pStyle w:val="Definition-Field2"/>
      </w:pPr>
      <w:r>
        <w:t>Excel on</w:t>
      </w:r>
      <w:r>
        <w:t xml:space="preserve">ly supports this element when the series type is line or stock and the chart is not three dimensional. </w:t>
      </w:r>
    </w:p>
    <w:p w:rsidR="00D63733" w:rsidRDefault="00650F22">
      <w:pPr>
        <w:pStyle w:val="Definition-Field"/>
      </w:pPr>
      <w:r>
        <w:t xml:space="preserve">d.   </w:t>
      </w:r>
      <w:r>
        <w:rPr>
          <w:i/>
        </w:rPr>
        <w:t>The standard defines the attribute common-stock-marker-attlist, contained within the element &lt;chart:stock-loss-marker&gt;, contained within the parent</w:t>
      </w:r>
      <w:r>
        <w:rPr>
          <w:i/>
        </w:rPr>
        <w:t xml:space="preserve"> element &lt;chart-stock-loss-marker&gt;</w:t>
      </w:r>
    </w:p>
    <w:p w:rsidR="00D63733" w:rsidRDefault="00650F22">
      <w:pPr>
        <w:pStyle w:val="Definition-Field2"/>
      </w:pPr>
      <w:r>
        <w:t>This attribute is supported in Excel 2010 and Excel 2013.</w:t>
      </w:r>
    </w:p>
    <w:p w:rsidR="00D63733" w:rsidRDefault="00650F22">
      <w:pPr>
        <w:pStyle w:val="Definition-Field"/>
      </w:pPr>
      <w:r>
        <w:t xml:space="preserve">e.   </w:t>
      </w:r>
      <w:r>
        <w:rPr>
          <w:i/>
        </w:rPr>
        <w:t>The standard defines the element &lt;chart:stock-range-line&gt;, contained within the parent element &lt;chart-stock-range-line&gt;</w:t>
      </w:r>
    </w:p>
    <w:p w:rsidR="00D63733" w:rsidRDefault="00650F22">
      <w:pPr>
        <w:pStyle w:val="Definition-Field2"/>
      </w:pPr>
      <w:r>
        <w:t>This element is supported in Excel 201</w:t>
      </w:r>
      <w:r>
        <w:t>0 and Excel 2013.</w:t>
      </w:r>
    </w:p>
    <w:p w:rsidR="00D63733" w:rsidRDefault="00650F22">
      <w:pPr>
        <w:pStyle w:val="Definition-Field2"/>
      </w:pPr>
      <w:r>
        <w:t xml:space="preserve">Excel only supports this element when the series type is line or stock and the chart is not three dimensional. </w:t>
      </w:r>
    </w:p>
    <w:p w:rsidR="00D63733" w:rsidRDefault="00650F22">
      <w:pPr>
        <w:pStyle w:val="Definition-Field"/>
      </w:pPr>
      <w:r>
        <w:t xml:space="preserve">f.   </w:t>
      </w:r>
      <w:r>
        <w:rPr>
          <w:i/>
        </w:rPr>
        <w:t>The standard defines the attribute common-stock-marker-attlist, contained within the element &lt;chart:stock-range-line&gt;, co</w:t>
      </w:r>
      <w:r>
        <w:rPr>
          <w:i/>
        </w:rPr>
        <w:t>ntained within the parent element &lt;chart-stock-range-line&gt;</w:t>
      </w:r>
    </w:p>
    <w:p w:rsidR="00D63733" w:rsidRDefault="00650F22">
      <w:pPr>
        <w:pStyle w:val="Definition-Field2"/>
      </w:pPr>
      <w:r>
        <w:t>This attribute is supported in Excel 2010 and Excel 2013.</w:t>
      </w:r>
    </w:p>
    <w:p w:rsidR="00D63733" w:rsidRDefault="00650F22">
      <w:pPr>
        <w:pStyle w:val="Heading3"/>
      </w:pPr>
      <w:bookmarkStart w:id="759" w:name="section_c52aa720beca4900992404c760d6f560"/>
      <w:bookmarkStart w:id="760" w:name="_Toc466893052"/>
      <w:r>
        <w:t>Section 11, Form Content</w:t>
      </w:r>
      <w:bookmarkEnd w:id="759"/>
      <w:bookmarkEnd w:id="760"/>
      <w:r>
        <w:fldChar w:fldCharType="begin"/>
      </w:r>
      <w:r>
        <w:instrText xml:space="preserve"> XE "Form Content" </w:instrText>
      </w:r>
      <w:r>
        <w:fldChar w:fldCharType="end"/>
      </w:r>
    </w:p>
    <w:p w:rsidR="00D63733" w:rsidRDefault="00650F22">
      <w:pPr>
        <w:pStyle w:val="Definition-Field"/>
      </w:pPr>
      <w:r>
        <w:t xml:space="preserve">a.   </w:t>
      </w:r>
      <w:r>
        <w:rPr>
          <w:i/>
        </w:rPr>
        <w:t>The standard defines the element &lt;office:forms&gt;</w:t>
      </w:r>
    </w:p>
    <w:p w:rsidR="00D63733" w:rsidRDefault="00650F22">
      <w:pPr>
        <w:pStyle w:val="Definition-Field2"/>
      </w:pPr>
      <w:r>
        <w:t>This element is not supported in Word 20</w:t>
      </w:r>
      <w:r>
        <w:t>10, Word 2013 or Word 2016.</w:t>
      </w:r>
    </w:p>
    <w:p w:rsidR="00D63733" w:rsidRDefault="00650F22">
      <w:pPr>
        <w:pStyle w:val="Definition-Field"/>
      </w:pPr>
      <w:r>
        <w:t xml:space="preserve">b.   </w:t>
      </w:r>
      <w:r>
        <w:rPr>
          <w:i/>
        </w:rPr>
        <w:t>The standard defines the element &lt;office:forms&gt;</w:t>
      </w:r>
    </w:p>
    <w:p w:rsidR="00D63733" w:rsidRDefault="00650F22">
      <w:pPr>
        <w:pStyle w:val="Definition-Field2"/>
      </w:pPr>
      <w:r>
        <w:t>This element is not supported in Excel 2010, Excel 2013 or Excel 2016.</w:t>
      </w:r>
    </w:p>
    <w:p w:rsidR="00D63733" w:rsidRDefault="00650F22">
      <w:pPr>
        <w:pStyle w:val="Definition-Field"/>
      </w:pPr>
      <w:r>
        <w:t xml:space="preserve">c.   </w:t>
      </w:r>
      <w:r>
        <w:rPr>
          <w:i/>
        </w:rPr>
        <w:t>The standard defines the element &lt;office:forms&gt;</w:t>
      </w:r>
    </w:p>
    <w:p w:rsidR="00D63733" w:rsidRDefault="00650F22">
      <w:pPr>
        <w:pStyle w:val="Definition-Field2"/>
      </w:pPr>
      <w:r>
        <w:t>This element is not supported in PowerPoint 2010, P</w:t>
      </w:r>
      <w:r>
        <w:t>owerPoint 2013 or PowerPoint 2016.</w:t>
      </w:r>
    </w:p>
    <w:p w:rsidR="00D63733" w:rsidRDefault="00650F22">
      <w:pPr>
        <w:pStyle w:val="Heading3"/>
      </w:pPr>
      <w:bookmarkStart w:id="761" w:name="section_a94e82c640464ec98219d9133efc0493"/>
      <w:bookmarkStart w:id="762" w:name="_Toc466893053"/>
      <w:r>
        <w:t>Section 11.1, Form</w:t>
      </w:r>
      <w:bookmarkEnd w:id="761"/>
      <w:bookmarkEnd w:id="762"/>
      <w:r>
        <w:fldChar w:fldCharType="begin"/>
      </w:r>
      <w:r>
        <w:instrText xml:space="preserve"> XE "Form" </w:instrText>
      </w:r>
      <w:r>
        <w:fldChar w:fldCharType="end"/>
      </w:r>
    </w:p>
    <w:p w:rsidR="00D63733" w:rsidRDefault="00650F22">
      <w:pPr>
        <w:pStyle w:val="Definition-Field"/>
      </w:pPr>
      <w:r>
        <w:t xml:space="preserve">a.   </w:t>
      </w:r>
      <w:r>
        <w:rPr>
          <w:i/>
        </w:rPr>
        <w:t>The standard defines the element &lt;form:form&gt;</w:t>
      </w:r>
    </w:p>
    <w:p w:rsidR="00D63733" w:rsidRDefault="00650F22">
      <w:pPr>
        <w:pStyle w:val="Definition-Field2"/>
      </w:pPr>
      <w:r>
        <w:lastRenderedPageBreak/>
        <w:t>This element is not supported in Word 2010, Word 2013 or Word 2016.</w:t>
      </w:r>
    </w:p>
    <w:p w:rsidR="00D63733" w:rsidRDefault="00650F22">
      <w:pPr>
        <w:pStyle w:val="Definition-Field"/>
      </w:pPr>
      <w:r>
        <w:t xml:space="preserve">b.   </w:t>
      </w:r>
      <w:r>
        <w:rPr>
          <w:i/>
        </w:rPr>
        <w:t>The standard defines the element &lt;form:form&gt;</w:t>
      </w:r>
    </w:p>
    <w:p w:rsidR="00D63733" w:rsidRDefault="00650F22">
      <w:pPr>
        <w:pStyle w:val="Definition-Field2"/>
      </w:pPr>
      <w:r>
        <w:t xml:space="preserve">This element is not </w:t>
      </w:r>
      <w:r>
        <w:t>supported in Excel 2010, Excel 2013 or Excel 2016.</w:t>
      </w:r>
    </w:p>
    <w:p w:rsidR="00D63733" w:rsidRDefault="00650F22">
      <w:pPr>
        <w:pStyle w:val="Heading3"/>
      </w:pPr>
      <w:bookmarkStart w:id="763" w:name="section_164f4cf6e8484948b225739fd3804dce"/>
      <w:bookmarkStart w:id="764" w:name="_Toc466893054"/>
      <w:r>
        <w:t>Section 11.1.1, Action</w:t>
      </w:r>
      <w:bookmarkEnd w:id="763"/>
      <w:bookmarkEnd w:id="764"/>
      <w:r>
        <w:fldChar w:fldCharType="begin"/>
      </w:r>
      <w:r>
        <w:instrText xml:space="preserve"> XE "Action" </w:instrText>
      </w:r>
      <w:r>
        <w:fldChar w:fldCharType="end"/>
      </w:r>
    </w:p>
    <w:p w:rsidR="00D63733" w:rsidRDefault="00650F22">
      <w:pPr>
        <w:pStyle w:val="Definition-Field"/>
      </w:pPr>
      <w:r>
        <w:t xml:space="preserve">a.   </w:t>
      </w:r>
      <w:r>
        <w:rPr>
          <w:i/>
        </w:rPr>
        <w:t>The standard defines the attribute xlink:actuate,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b</w:t>
      </w:r>
      <w:r>
        <w:t xml:space="preserve">.   </w:t>
      </w:r>
      <w:r>
        <w:rPr>
          <w:i/>
        </w:rPr>
        <w:t>The standard defines the attribute xlink:href,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xlink:type, contained within the element &lt;form:form&gt;</w:t>
      </w:r>
    </w:p>
    <w:p w:rsidR="00D63733" w:rsidRDefault="00650F22">
      <w:pPr>
        <w:pStyle w:val="Definition-Field2"/>
      </w:pPr>
      <w:r>
        <w:t>T</w:t>
      </w:r>
      <w:r>
        <w:t>his attribute is not supported in Word 2010, Word 2013 or Word 2016.</w:t>
      </w:r>
    </w:p>
    <w:p w:rsidR="00D63733" w:rsidRDefault="00650F22">
      <w:pPr>
        <w:pStyle w:val="Definition-Field"/>
      </w:pPr>
      <w:r>
        <w:t xml:space="preserve">d.   </w:t>
      </w:r>
      <w:r>
        <w:rPr>
          <w:i/>
        </w:rPr>
        <w:t>The standard defines the attribute xlink:href, contained within the element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765" w:name="section_47f8d661cbe24bfcb57001ef10349365"/>
      <w:bookmarkStart w:id="766" w:name="_Toc466893055"/>
      <w:r>
        <w:t>Section 11.1.2, Target Frame</w:t>
      </w:r>
      <w:bookmarkEnd w:id="765"/>
      <w:bookmarkEnd w:id="766"/>
      <w:r>
        <w:fldChar w:fldCharType="begin"/>
      </w:r>
      <w:r>
        <w:instrText xml:space="preserve"> XE "Target Frame" </w:instrText>
      </w:r>
      <w:r>
        <w:fldChar w:fldCharType="end"/>
      </w:r>
    </w:p>
    <w:p w:rsidR="00D63733" w:rsidRDefault="00650F22">
      <w:pPr>
        <w:pStyle w:val="Definition-Field"/>
      </w:pPr>
      <w:r>
        <w:t xml:space="preserve">a.   </w:t>
      </w:r>
      <w:r>
        <w:rPr>
          <w:i/>
        </w:rPr>
        <w:t>The standard defines the attribute office:target-frame,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w:t>
      </w:r>
      <w:r>
        <w:rPr>
          <w:i/>
        </w:rPr>
        <w:t>ibute office:target-frame, contained within the element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767" w:name="section_8a6d20e2113343a6a74dbec019f8076e"/>
      <w:bookmarkStart w:id="768" w:name="_Toc466893056"/>
      <w:r>
        <w:t>Section 11.1.3, Method</w:t>
      </w:r>
      <w:bookmarkEnd w:id="767"/>
      <w:bookmarkEnd w:id="768"/>
      <w:r>
        <w:fldChar w:fldCharType="begin"/>
      </w:r>
      <w:r>
        <w:instrText xml:space="preserve"> XE "Method" </w:instrText>
      </w:r>
      <w:r>
        <w:fldChar w:fldCharType="end"/>
      </w:r>
    </w:p>
    <w:p w:rsidR="00D63733" w:rsidRDefault="00650F22">
      <w:pPr>
        <w:pStyle w:val="Definition-Field"/>
      </w:pPr>
      <w:r>
        <w:t xml:space="preserve">a.   </w:t>
      </w:r>
      <w:r>
        <w:rPr>
          <w:i/>
        </w:rPr>
        <w:t>The standard defines the attribute form:method, contained within the ele</w:t>
      </w:r>
      <w:r>
        <w:rPr>
          <w:i/>
        </w:rPr>
        <w:t>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form:method, contained within the element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769" w:name="section_7a60d6b7ebb94833a9172d8039e06104"/>
      <w:bookmarkStart w:id="770" w:name="_Toc466893057"/>
      <w:r>
        <w:t>Se</w:t>
      </w:r>
      <w:r>
        <w:t>ction 11.1.4, Encoding Type</w:t>
      </w:r>
      <w:bookmarkEnd w:id="769"/>
      <w:bookmarkEnd w:id="770"/>
      <w:r>
        <w:fldChar w:fldCharType="begin"/>
      </w:r>
      <w:r>
        <w:instrText xml:space="preserve"> XE "Encoding Type" </w:instrText>
      </w:r>
      <w:r>
        <w:fldChar w:fldCharType="end"/>
      </w:r>
    </w:p>
    <w:p w:rsidR="00D63733" w:rsidRDefault="00650F22">
      <w:pPr>
        <w:pStyle w:val="Definition-Field"/>
      </w:pPr>
      <w:r>
        <w:t xml:space="preserve">a.   </w:t>
      </w:r>
      <w:r>
        <w:rPr>
          <w:i/>
        </w:rPr>
        <w:t>The standard defines the attribute form:enctype,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w:t>
      </w:r>
      <w:r>
        <w:rPr>
          <w:i/>
        </w:rPr>
        <w:t>orm:enctype, contained within the element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771" w:name="section_591c8f53d24d457d92c669a05d1d9d4e"/>
      <w:bookmarkStart w:id="772" w:name="_Toc466893058"/>
      <w:r>
        <w:t>Section 11.1.5, Allow Deletes</w:t>
      </w:r>
      <w:bookmarkEnd w:id="771"/>
      <w:bookmarkEnd w:id="772"/>
      <w:r>
        <w:fldChar w:fldCharType="begin"/>
      </w:r>
      <w:r>
        <w:instrText xml:space="preserve"> XE "Allow Deletes" </w:instrText>
      </w:r>
      <w:r>
        <w:fldChar w:fldCharType="end"/>
      </w:r>
    </w:p>
    <w:p w:rsidR="00D63733" w:rsidRDefault="00650F22">
      <w:pPr>
        <w:pStyle w:val="Definition-Field"/>
      </w:pPr>
      <w:r>
        <w:t xml:space="preserve">a.   </w:t>
      </w:r>
      <w:r>
        <w:rPr>
          <w:i/>
        </w:rPr>
        <w:t xml:space="preserve">The standard defines the attribute form:allow-deletes, contained within </w:t>
      </w:r>
      <w:r>
        <w:rPr>
          <w:i/>
        </w:rPr>
        <w:t>the element &lt;form:form&gt;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b.   </w:t>
      </w:r>
      <w:r>
        <w:rPr>
          <w:i/>
        </w:rPr>
        <w:t>The standard defines the attribute form:allow-deletes, contained within the element &lt;form:form&gt;</w:t>
      </w:r>
    </w:p>
    <w:p w:rsidR="00D63733" w:rsidRDefault="00650F22">
      <w:pPr>
        <w:pStyle w:val="Definition-Field2"/>
      </w:pPr>
      <w:r>
        <w:t xml:space="preserve">This attribute is not supported in Excel 2010, Excel 2013 or </w:t>
      </w:r>
      <w:r>
        <w:t>Excel 2016.</w:t>
      </w:r>
    </w:p>
    <w:p w:rsidR="00D63733" w:rsidRDefault="00650F22">
      <w:pPr>
        <w:pStyle w:val="Heading3"/>
      </w:pPr>
      <w:bookmarkStart w:id="773" w:name="section_9498180e7e504e26874c5d8375887679"/>
      <w:bookmarkStart w:id="774" w:name="_Toc466893059"/>
      <w:r>
        <w:t>Section 11.1.6, Allow Inserts</w:t>
      </w:r>
      <w:bookmarkEnd w:id="773"/>
      <w:bookmarkEnd w:id="774"/>
      <w:r>
        <w:fldChar w:fldCharType="begin"/>
      </w:r>
      <w:r>
        <w:instrText xml:space="preserve"> XE "Allow Inserts" </w:instrText>
      </w:r>
      <w:r>
        <w:fldChar w:fldCharType="end"/>
      </w:r>
    </w:p>
    <w:p w:rsidR="00D63733" w:rsidRDefault="00650F22">
      <w:pPr>
        <w:pStyle w:val="Definition-Field"/>
      </w:pPr>
      <w:r>
        <w:t xml:space="preserve">a.   </w:t>
      </w:r>
      <w:r>
        <w:rPr>
          <w:i/>
        </w:rPr>
        <w:t>The standard defines the attribute form:allow-inserts,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w:t>
      </w:r>
      <w:r>
        <w:rPr>
          <w:i/>
        </w:rPr>
        <w:t>ines the attribute form:allow-inserts, contained within the element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775" w:name="section_969d46753ba8480fa6832a7bf674e399"/>
      <w:bookmarkStart w:id="776" w:name="_Toc466893060"/>
      <w:r>
        <w:t>Section 11.1.7, Allow Updates</w:t>
      </w:r>
      <w:bookmarkEnd w:id="775"/>
      <w:bookmarkEnd w:id="776"/>
      <w:r>
        <w:fldChar w:fldCharType="begin"/>
      </w:r>
      <w:r>
        <w:instrText xml:space="preserve"> XE "Allow Updates" </w:instrText>
      </w:r>
      <w:r>
        <w:fldChar w:fldCharType="end"/>
      </w:r>
    </w:p>
    <w:p w:rsidR="00D63733" w:rsidRDefault="00650F22">
      <w:pPr>
        <w:pStyle w:val="Definition-Field"/>
      </w:pPr>
      <w:r>
        <w:t xml:space="preserve">a.   </w:t>
      </w:r>
      <w:r>
        <w:rPr>
          <w:i/>
        </w:rPr>
        <w:t>The standard defines the attribute form:allow-</w:t>
      </w:r>
      <w:r>
        <w:rPr>
          <w:i/>
        </w:rPr>
        <w:t>updates,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form:allow-updates, contained within the element &lt;form:form&gt;</w:t>
      </w:r>
    </w:p>
    <w:p w:rsidR="00D63733" w:rsidRDefault="00650F22">
      <w:pPr>
        <w:pStyle w:val="Definition-Field2"/>
      </w:pPr>
      <w:r>
        <w:t xml:space="preserve">This attribute is not supported in </w:t>
      </w:r>
      <w:r>
        <w:t>Excel 2010, Excel 2013 or Excel 2016.</w:t>
      </w:r>
    </w:p>
    <w:p w:rsidR="00D63733" w:rsidRDefault="00650F22">
      <w:pPr>
        <w:pStyle w:val="Heading3"/>
      </w:pPr>
      <w:bookmarkStart w:id="777" w:name="section_dcdd40e16e2d40ec98054b9301ef4b3e"/>
      <w:bookmarkStart w:id="778" w:name="_Toc466893061"/>
      <w:r>
        <w:t>Section 11.1.8, Apply Filter</w:t>
      </w:r>
      <w:bookmarkEnd w:id="777"/>
      <w:bookmarkEnd w:id="778"/>
      <w:r>
        <w:fldChar w:fldCharType="begin"/>
      </w:r>
      <w:r>
        <w:instrText xml:space="preserve"> XE "Apply Filter" </w:instrText>
      </w:r>
      <w:r>
        <w:fldChar w:fldCharType="end"/>
      </w:r>
    </w:p>
    <w:p w:rsidR="00D63733" w:rsidRDefault="00650F22">
      <w:pPr>
        <w:pStyle w:val="Definition-Field"/>
      </w:pPr>
      <w:r>
        <w:t xml:space="preserve">a.   </w:t>
      </w:r>
      <w:r>
        <w:rPr>
          <w:i/>
        </w:rPr>
        <w:t>The standard defines the attribute form:apply-filter, contained within the element &lt;form:form&gt;</w:t>
      </w:r>
    </w:p>
    <w:p w:rsidR="00D63733" w:rsidRDefault="00650F22">
      <w:pPr>
        <w:pStyle w:val="Definition-Field2"/>
      </w:pPr>
      <w:r>
        <w:t>This attribute is not supported in Word 2010, Word 2013 or Word 2016</w:t>
      </w:r>
      <w:r>
        <w:t>.</w:t>
      </w:r>
    </w:p>
    <w:p w:rsidR="00D63733" w:rsidRDefault="00650F22">
      <w:pPr>
        <w:pStyle w:val="Definition-Field"/>
      </w:pPr>
      <w:r>
        <w:t xml:space="preserve">b.   </w:t>
      </w:r>
      <w:r>
        <w:rPr>
          <w:i/>
        </w:rPr>
        <w:t>The standard defines the attribute form:apply-filter, contained within the element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779" w:name="section_1a7780bca6584d77b1867d32b3d046b4"/>
      <w:bookmarkStart w:id="780" w:name="_Toc466893062"/>
      <w:r>
        <w:t>Section 11.1.9, Command Type</w:t>
      </w:r>
      <w:bookmarkEnd w:id="779"/>
      <w:bookmarkEnd w:id="780"/>
      <w:r>
        <w:fldChar w:fldCharType="begin"/>
      </w:r>
      <w:r>
        <w:instrText xml:space="preserve"> XE "Command Type" </w:instrText>
      </w:r>
      <w:r>
        <w:fldChar w:fldCharType="end"/>
      </w:r>
    </w:p>
    <w:p w:rsidR="00D63733" w:rsidRDefault="00650F22">
      <w:pPr>
        <w:pStyle w:val="Definition-Field"/>
      </w:pPr>
      <w:r>
        <w:t xml:space="preserve">a.   </w:t>
      </w:r>
      <w:r>
        <w:rPr>
          <w:i/>
        </w:rPr>
        <w:t xml:space="preserve">The standard defines the </w:t>
      </w:r>
      <w:r>
        <w:rPr>
          <w:i/>
        </w:rPr>
        <w:t>attribute form:command-type,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form:command-type, contained within the element &lt;form:form&gt;</w:t>
      </w:r>
    </w:p>
    <w:p w:rsidR="00D63733" w:rsidRDefault="00650F22">
      <w:pPr>
        <w:pStyle w:val="Definition-Field2"/>
      </w:pPr>
      <w:r>
        <w:t>This attribute i</w:t>
      </w:r>
      <w:r>
        <w:t>s not supported in Excel 2010, Excel 2013 or Excel 2016.</w:t>
      </w:r>
    </w:p>
    <w:p w:rsidR="00D63733" w:rsidRDefault="00650F22">
      <w:pPr>
        <w:pStyle w:val="Heading3"/>
      </w:pPr>
      <w:bookmarkStart w:id="781" w:name="section_cab7b18c710d43a7964fa538789c60f0"/>
      <w:bookmarkStart w:id="782" w:name="_Toc466893063"/>
      <w:r>
        <w:t>Section 11.1.10, Command</w:t>
      </w:r>
      <w:bookmarkEnd w:id="781"/>
      <w:bookmarkEnd w:id="782"/>
      <w:r>
        <w:fldChar w:fldCharType="begin"/>
      </w:r>
      <w:r>
        <w:instrText xml:space="preserve"> XE "Command" </w:instrText>
      </w:r>
      <w:r>
        <w:fldChar w:fldCharType="end"/>
      </w:r>
    </w:p>
    <w:p w:rsidR="00D63733" w:rsidRDefault="00650F22">
      <w:pPr>
        <w:pStyle w:val="Definition-Field"/>
      </w:pPr>
      <w:r>
        <w:t xml:space="preserve">a.   </w:t>
      </w:r>
      <w:r>
        <w:rPr>
          <w:i/>
        </w:rPr>
        <w:t>The standard defines the attribute form:command, contained within the element &lt;form:form&gt;</w:t>
      </w:r>
    </w:p>
    <w:p w:rsidR="00D63733" w:rsidRDefault="00650F22">
      <w:pPr>
        <w:pStyle w:val="Definition-Field2"/>
      </w:pPr>
      <w:r>
        <w:t>This attribute is not supported in Word 2010, Word 2013 or Word</w:t>
      </w:r>
      <w:r>
        <w:t xml:space="preserve"> 2016.</w:t>
      </w:r>
    </w:p>
    <w:p w:rsidR="00D63733" w:rsidRDefault="00650F22">
      <w:pPr>
        <w:pStyle w:val="Definition-Field"/>
      </w:pPr>
      <w:r>
        <w:t xml:space="preserve">b.   </w:t>
      </w:r>
      <w:r>
        <w:rPr>
          <w:i/>
        </w:rPr>
        <w:t>The standard defines the attribute form:command, contained within the element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783" w:name="section_975e27cd916b4736a9df40e324ecb3e8"/>
      <w:bookmarkStart w:id="784" w:name="_Toc466893064"/>
      <w:r>
        <w:lastRenderedPageBreak/>
        <w:t>Section 11.1.11, Data Source</w:t>
      </w:r>
      <w:bookmarkEnd w:id="783"/>
      <w:bookmarkEnd w:id="784"/>
      <w:r>
        <w:fldChar w:fldCharType="begin"/>
      </w:r>
      <w:r>
        <w:instrText xml:space="preserve"> XE "Data Source" </w:instrText>
      </w:r>
      <w:r>
        <w:fldChar w:fldCharType="end"/>
      </w:r>
    </w:p>
    <w:p w:rsidR="00D63733" w:rsidRDefault="00650F22">
      <w:pPr>
        <w:pStyle w:val="Definition-Field"/>
      </w:pPr>
      <w:r>
        <w:t xml:space="preserve">a.   </w:t>
      </w:r>
      <w:r>
        <w:rPr>
          <w:i/>
        </w:rPr>
        <w:t xml:space="preserve">The standard defines the </w:t>
      </w:r>
      <w:r>
        <w:rPr>
          <w:i/>
        </w:rPr>
        <w:t>attribute form:datasource,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form:datasource, contained within the element &lt;form:form&gt;</w:t>
      </w:r>
    </w:p>
    <w:p w:rsidR="00D63733" w:rsidRDefault="00650F22">
      <w:pPr>
        <w:pStyle w:val="Definition-Field2"/>
      </w:pPr>
      <w:r>
        <w:t>This attribute is no</w:t>
      </w:r>
      <w:r>
        <w:t>t supported in Excel 2010, Excel 2013 or Excel 2016.</w:t>
      </w:r>
    </w:p>
    <w:p w:rsidR="00D63733" w:rsidRDefault="00650F22">
      <w:pPr>
        <w:pStyle w:val="Heading3"/>
      </w:pPr>
      <w:bookmarkStart w:id="785" w:name="section_0550c5fc7e524a489916cfe68b6090ef"/>
      <w:bookmarkStart w:id="786" w:name="_Toc466893065"/>
      <w:r>
        <w:t>Section 11.1.12, Master Fields</w:t>
      </w:r>
      <w:bookmarkEnd w:id="785"/>
      <w:bookmarkEnd w:id="786"/>
      <w:r>
        <w:fldChar w:fldCharType="begin"/>
      </w:r>
      <w:r>
        <w:instrText xml:space="preserve"> XE "Master Fields" </w:instrText>
      </w:r>
      <w:r>
        <w:fldChar w:fldCharType="end"/>
      </w:r>
    </w:p>
    <w:p w:rsidR="00D63733" w:rsidRDefault="00650F22">
      <w:pPr>
        <w:pStyle w:val="Definition-Field"/>
      </w:pPr>
      <w:r>
        <w:t xml:space="preserve">a.   </w:t>
      </w:r>
      <w:r>
        <w:rPr>
          <w:i/>
        </w:rPr>
        <w:t>The standard defines the attribute form:master-fields, contained within the element &lt;form:form&gt;</w:t>
      </w:r>
    </w:p>
    <w:p w:rsidR="00D63733" w:rsidRDefault="00650F22">
      <w:pPr>
        <w:pStyle w:val="Definition-Field2"/>
      </w:pPr>
      <w:r>
        <w:t>This attribute is not supported in Word 2010, Wor</w:t>
      </w:r>
      <w:r>
        <w:t>d 2013 or Word 2016.</w:t>
      </w:r>
    </w:p>
    <w:p w:rsidR="00D63733" w:rsidRDefault="00650F22">
      <w:pPr>
        <w:pStyle w:val="Definition-Field"/>
      </w:pPr>
      <w:r>
        <w:t xml:space="preserve">b.   </w:t>
      </w:r>
      <w:r>
        <w:rPr>
          <w:i/>
        </w:rPr>
        <w:t>The standard defines the attribute form:master-fields, contained within the element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787" w:name="section_f00a022ea51c4f22905fadca2b0a03d1"/>
      <w:bookmarkStart w:id="788" w:name="_Toc466893066"/>
      <w:r>
        <w:t>Section 11.1.13, Detail Fields</w:t>
      </w:r>
      <w:bookmarkEnd w:id="787"/>
      <w:bookmarkEnd w:id="788"/>
      <w:r>
        <w:fldChar w:fldCharType="begin"/>
      </w:r>
      <w:r>
        <w:instrText xml:space="preserve"> XE "Detail Fields" </w:instrText>
      </w:r>
      <w:r>
        <w:fldChar w:fldCharType="end"/>
      </w:r>
    </w:p>
    <w:p w:rsidR="00D63733" w:rsidRDefault="00650F22">
      <w:pPr>
        <w:pStyle w:val="Definition-Field"/>
      </w:pPr>
      <w:r>
        <w:t xml:space="preserve">a.   </w:t>
      </w:r>
      <w:r>
        <w:rPr>
          <w:i/>
        </w:rPr>
        <w:t>The</w:t>
      </w:r>
      <w:r>
        <w:rPr>
          <w:i/>
        </w:rPr>
        <w:t xml:space="preserve"> standard defines the attribute form:detail-fields,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form:detail-fields, contained within the element &lt;for</w:t>
      </w:r>
      <w:r>
        <w:rPr>
          <w:i/>
        </w:rPr>
        <w:t>m:form&gt;</w:t>
      </w:r>
    </w:p>
    <w:p w:rsidR="00D63733" w:rsidRDefault="00650F22">
      <w:pPr>
        <w:pStyle w:val="Definition-Field2"/>
      </w:pPr>
      <w:r>
        <w:t>This attribute is not supported in Excel 2010, Excel 2013 or Excel 2016.</w:t>
      </w:r>
    </w:p>
    <w:p w:rsidR="00D63733" w:rsidRDefault="00650F22">
      <w:pPr>
        <w:pStyle w:val="Heading3"/>
      </w:pPr>
      <w:bookmarkStart w:id="789" w:name="section_846fbb50a031404e921dc9b0a74f454c"/>
      <w:bookmarkStart w:id="790" w:name="_Toc466893067"/>
      <w:r>
        <w:t>Section 11.1.14, Escape Processing</w:t>
      </w:r>
      <w:bookmarkEnd w:id="789"/>
      <w:bookmarkEnd w:id="790"/>
      <w:r>
        <w:fldChar w:fldCharType="begin"/>
      </w:r>
      <w:r>
        <w:instrText xml:space="preserve"> XE "Escape Processing" </w:instrText>
      </w:r>
      <w:r>
        <w:fldChar w:fldCharType="end"/>
      </w:r>
    </w:p>
    <w:p w:rsidR="00D63733" w:rsidRDefault="00650F22">
      <w:pPr>
        <w:pStyle w:val="Definition-Field"/>
      </w:pPr>
      <w:r>
        <w:t xml:space="preserve">a.   </w:t>
      </w:r>
      <w:r>
        <w:rPr>
          <w:i/>
        </w:rPr>
        <w:t>The standard defines the attribute form:escape-processing, contained within the element &lt;form:form&gt;</w:t>
      </w:r>
    </w:p>
    <w:p w:rsidR="00D63733" w:rsidRDefault="00650F22">
      <w:pPr>
        <w:pStyle w:val="Definition-Field2"/>
      </w:pPr>
      <w:r>
        <w:t>This attr</w:t>
      </w:r>
      <w:r>
        <w:t>ibute is not supported in Word 2010, Word 2013 or Word 2016.</w:t>
      </w:r>
    </w:p>
    <w:p w:rsidR="00D63733" w:rsidRDefault="00650F22">
      <w:pPr>
        <w:pStyle w:val="Definition-Field"/>
      </w:pPr>
      <w:r>
        <w:t xml:space="preserve">b.   </w:t>
      </w:r>
      <w:r>
        <w:rPr>
          <w:i/>
        </w:rPr>
        <w:t>The standard defines the attribute form:command-type, contained within the element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791" w:name="section_e38604eadf074b00a93e475a5dc16d3e"/>
      <w:bookmarkStart w:id="792" w:name="_Toc466893068"/>
      <w:r>
        <w:t>Section 11.1.15, Filte</w:t>
      </w:r>
      <w:r>
        <w:t>r</w:t>
      </w:r>
      <w:bookmarkEnd w:id="791"/>
      <w:bookmarkEnd w:id="792"/>
      <w:r>
        <w:fldChar w:fldCharType="begin"/>
      </w:r>
      <w:r>
        <w:instrText xml:space="preserve"> XE "Filter" </w:instrText>
      </w:r>
      <w:r>
        <w:fldChar w:fldCharType="end"/>
      </w:r>
    </w:p>
    <w:p w:rsidR="00D63733" w:rsidRDefault="00650F22">
      <w:pPr>
        <w:pStyle w:val="Definition-Field"/>
      </w:pPr>
      <w:r>
        <w:t xml:space="preserve">a.   </w:t>
      </w:r>
      <w:r>
        <w:rPr>
          <w:i/>
        </w:rPr>
        <w:t>The standard defines the attribute form:filter,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form:filter, contained within the e</w:t>
      </w:r>
      <w:r>
        <w:rPr>
          <w:i/>
        </w:rPr>
        <w:t>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793" w:name="section_eead388cbd7e47c599ccf1fcf9077dab"/>
      <w:bookmarkStart w:id="794" w:name="_Toc466893069"/>
      <w:r>
        <w:t>Section 11.1.16, Ignore Result</w:t>
      </w:r>
      <w:bookmarkEnd w:id="793"/>
      <w:bookmarkEnd w:id="794"/>
      <w:r>
        <w:fldChar w:fldCharType="begin"/>
      </w:r>
      <w:r>
        <w:instrText xml:space="preserve"> XE "Ignore Result" </w:instrText>
      </w:r>
      <w:r>
        <w:fldChar w:fldCharType="end"/>
      </w:r>
    </w:p>
    <w:p w:rsidR="00D63733" w:rsidRDefault="00650F22">
      <w:pPr>
        <w:pStyle w:val="Definition-Field"/>
      </w:pPr>
      <w:r>
        <w:t xml:space="preserve">a.   </w:t>
      </w:r>
      <w:r>
        <w:rPr>
          <w:i/>
        </w:rPr>
        <w:t>The standard defines the attribute form:ignore-result, contained within the element &lt;form:form&gt;</w:t>
      </w:r>
    </w:p>
    <w:p w:rsidR="00D63733" w:rsidRDefault="00650F22">
      <w:pPr>
        <w:pStyle w:val="Definition-Field2"/>
      </w:pPr>
      <w:r>
        <w:t>This attri</w:t>
      </w:r>
      <w:r>
        <w:t>bute is not supported in Word 2010, Word 2013 or Word 2016.</w:t>
      </w:r>
    </w:p>
    <w:p w:rsidR="00D63733" w:rsidRDefault="00650F22">
      <w:pPr>
        <w:pStyle w:val="Definition-Field"/>
      </w:pPr>
      <w:r>
        <w:t xml:space="preserve">b.   </w:t>
      </w:r>
      <w:r>
        <w:rPr>
          <w:i/>
        </w:rPr>
        <w:t>The standard defines the attribute form:ignore-result, contained within the element &lt;form:form&gt;</w:t>
      </w:r>
    </w:p>
    <w:p w:rsidR="00D63733" w:rsidRDefault="00650F22">
      <w:pPr>
        <w:pStyle w:val="Definition-Field2"/>
      </w:pPr>
      <w:r>
        <w:lastRenderedPageBreak/>
        <w:t>This attribute is not supported in Excel 2010, Excel 2013 or Excel 2016.</w:t>
      </w:r>
    </w:p>
    <w:p w:rsidR="00D63733" w:rsidRDefault="00650F22">
      <w:pPr>
        <w:pStyle w:val="Heading3"/>
      </w:pPr>
      <w:bookmarkStart w:id="795" w:name="section_035cb6935afb4032907e8882554eeb12"/>
      <w:bookmarkStart w:id="796" w:name="_Toc466893070"/>
      <w:r>
        <w:t>Section 11.1.17, Navigation Mode</w:t>
      </w:r>
      <w:bookmarkEnd w:id="795"/>
      <w:bookmarkEnd w:id="796"/>
      <w:r>
        <w:fldChar w:fldCharType="begin"/>
      </w:r>
      <w:r>
        <w:instrText xml:space="preserve"> XE "Navigation Mode" </w:instrText>
      </w:r>
      <w:r>
        <w:fldChar w:fldCharType="end"/>
      </w:r>
    </w:p>
    <w:p w:rsidR="00D63733" w:rsidRDefault="00650F22">
      <w:pPr>
        <w:pStyle w:val="Definition-Field"/>
      </w:pPr>
      <w:r>
        <w:t xml:space="preserve">a.   </w:t>
      </w:r>
      <w:r>
        <w:rPr>
          <w:i/>
        </w:rPr>
        <w:t>The standard defines the attribute form:navigation-mode,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 xml:space="preserve">The standard defines </w:t>
      </w:r>
      <w:r>
        <w:rPr>
          <w:i/>
        </w:rPr>
        <w:t>the attribute form:navigation-mode, contained within the element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797" w:name="section_7f4cfeb45fa24f09b1ad9d466352f4a7"/>
      <w:bookmarkStart w:id="798" w:name="_Toc466893071"/>
      <w:r>
        <w:t>Section 11.1.18, Order</w:t>
      </w:r>
      <w:bookmarkEnd w:id="797"/>
      <w:bookmarkEnd w:id="798"/>
      <w:r>
        <w:fldChar w:fldCharType="begin"/>
      </w:r>
      <w:r>
        <w:instrText xml:space="preserve"> XE "Order" </w:instrText>
      </w:r>
      <w:r>
        <w:fldChar w:fldCharType="end"/>
      </w:r>
    </w:p>
    <w:p w:rsidR="00D63733" w:rsidRDefault="00650F22">
      <w:pPr>
        <w:pStyle w:val="Definition-Field"/>
      </w:pPr>
      <w:r>
        <w:t xml:space="preserve">a.   </w:t>
      </w:r>
      <w:r>
        <w:rPr>
          <w:i/>
        </w:rPr>
        <w:t xml:space="preserve">The standard defines the attribute form:order, contained within </w:t>
      </w:r>
      <w:r>
        <w:rPr>
          <w:i/>
        </w:rPr>
        <w:t>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form:order, contained within the element &lt;form:form&gt;</w:t>
      </w:r>
    </w:p>
    <w:p w:rsidR="00D63733" w:rsidRDefault="00650F22">
      <w:pPr>
        <w:pStyle w:val="Definition-Field2"/>
      </w:pPr>
      <w:r>
        <w:t>This attribute is not supported in Excel 2010, Excel 2013 or Excel 20</w:t>
      </w:r>
      <w:r>
        <w:t>16.</w:t>
      </w:r>
    </w:p>
    <w:p w:rsidR="00D63733" w:rsidRDefault="00650F22">
      <w:pPr>
        <w:pStyle w:val="Heading3"/>
      </w:pPr>
      <w:bookmarkStart w:id="799" w:name="section_c6f07470dd7e4b458c8d2d78dfdef61b"/>
      <w:bookmarkStart w:id="800" w:name="_Toc466893072"/>
      <w:r>
        <w:t>Section 11.1.19, Tabbing Cycle</w:t>
      </w:r>
      <w:bookmarkEnd w:id="799"/>
      <w:bookmarkEnd w:id="800"/>
      <w:r>
        <w:fldChar w:fldCharType="begin"/>
      </w:r>
      <w:r>
        <w:instrText xml:space="preserve"> XE "Tabbing Cycle" </w:instrText>
      </w:r>
      <w:r>
        <w:fldChar w:fldCharType="end"/>
      </w:r>
    </w:p>
    <w:p w:rsidR="00D63733" w:rsidRDefault="00650F22">
      <w:pPr>
        <w:pStyle w:val="Definition-Field"/>
      </w:pPr>
      <w:r>
        <w:t xml:space="preserve">a.   </w:t>
      </w:r>
      <w:r>
        <w:rPr>
          <w:i/>
        </w:rPr>
        <w:t>The standard defines the attribute form:tab-cycle, contained within the element &lt;form:form&gt;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w:t>
      </w:r>
      <w:r>
        <w:rPr>
          <w:i/>
        </w:rPr>
        <w:t>tribute form:tab-cycle, contained within the element &lt;form:form&gt;</w:t>
      </w:r>
    </w:p>
    <w:p w:rsidR="00D63733" w:rsidRDefault="00650F22">
      <w:pPr>
        <w:pStyle w:val="Definition-Field2"/>
      </w:pPr>
      <w:r>
        <w:t>This attribute is not supported in Excel 2010, Excel 2013 or Excel 2016.</w:t>
      </w:r>
    </w:p>
    <w:p w:rsidR="00D63733" w:rsidRDefault="00650F22">
      <w:pPr>
        <w:pStyle w:val="Heading3"/>
      </w:pPr>
      <w:bookmarkStart w:id="801" w:name="section_185d7cd00dfa4e34993839fbb6e3c308"/>
      <w:bookmarkStart w:id="802" w:name="_Toc466893073"/>
      <w:r>
        <w:t>Section 11.1.20, Connection Resource</w:t>
      </w:r>
      <w:bookmarkEnd w:id="801"/>
      <w:bookmarkEnd w:id="802"/>
      <w:r>
        <w:fldChar w:fldCharType="begin"/>
      </w:r>
      <w:r>
        <w:instrText xml:space="preserve"> XE "Connection Resource" </w:instrText>
      </w:r>
      <w:r>
        <w:fldChar w:fldCharType="end"/>
      </w:r>
    </w:p>
    <w:p w:rsidR="00D63733" w:rsidRDefault="00650F22">
      <w:pPr>
        <w:pStyle w:val="Definition-Field"/>
      </w:pPr>
      <w:r>
        <w:t xml:space="preserve">a.   </w:t>
      </w:r>
      <w:r>
        <w:rPr>
          <w:i/>
        </w:rPr>
        <w:t>The standard defines the element &lt;form:connectio</w:t>
      </w:r>
      <w:r>
        <w:rPr>
          <w:i/>
        </w:rPr>
        <w:t>n-resource&gt;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&lt;form:connection-resource&gt;</w:t>
      </w:r>
    </w:p>
    <w:p w:rsidR="00D63733" w:rsidRDefault="00650F22">
      <w:pPr>
        <w:pStyle w:val="Definition-Field2"/>
      </w:pPr>
      <w:r>
        <w:t>This element is not supported in Excel 2010, Excel 2013 or Excel 2016.</w:t>
      </w:r>
    </w:p>
    <w:p w:rsidR="00D63733" w:rsidRDefault="00650F22">
      <w:pPr>
        <w:pStyle w:val="Heading3"/>
      </w:pPr>
      <w:bookmarkStart w:id="803" w:name="section_5af5717b1f9941bc8cb2f8c7aaaa8095"/>
      <w:bookmarkStart w:id="804" w:name="_Toc466893074"/>
      <w:r>
        <w:t>Section 11.2, XForms Model</w:t>
      </w:r>
      <w:bookmarkEnd w:id="803"/>
      <w:bookmarkEnd w:id="804"/>
      <w:r>
        <w:fldChar w:fldCharType="begin"/>
      </w:r>
      <w:r>
        <w:instrText xml:space="preserve"> XE "XForms Mo</w:instrText>
      </w:r>
      <w:r>
        <w:instrText xml:space="preserve">del" </w:instrText>
      </w:r>
      <w:r>
        <w:fldChar w:fldCharType="end"/>
      </w:r>
    </w:p>
    <w:p w:rsidR="00D63733" w:rsidRDefault="00650F22">
      <w:pPr>
        <w:pStyle w:val="Definition-Field"/>
      </w:pPr>
      <w:r>
        <w:t>a.   This is not supported in Excel 2010, Excel 2013 or Excel 2016.</w:t>
      </w:r>
    </w:p>
    <w:p w:rsidR="00D63733" w:rsidRDefault="00650F22">
      <w:pPr>
        <w:pStyle w:val="Heading3"/>
      </w:pPr>
      <w:bookmarkStart w:id="805" w:name="section_9256803550604f95a88033ea4d4ce236"/>
      <w:bookmarkStart w:id="806" w:name="_Toc466893075"/>
      <w:r>
        <w:t>Section 11.2.1, XForms Model</w:t>
      </w:r>
      <w:bookmarkEnd w:id="805"/>
      <w:bookmarkEnd w:id="806"/>
      <w:r>
        <w:fldChar w:fldCharType="begin"/>
      </w:r>
      <w:r>
        <w:instrText xml:space="preserve"> XE "XForms Model" </w:instrText>
      </w:r>
      <w:r>
        <w:fldChar w:fldCharType="end"/>
      </w:r>
    </w:p>
    <w:p w:rsidR="00D63733" w:rsidRDefault="00650F22">
      <w:pPr>
        <w:pStyle w:val="Definition-Field"/>
      </w:pPr>
      <w:r>
        <w:t xml:space="preserve">a.   </w:t>
      </w:r>
      <w:r>
        <w:rPr>
          <w:i/>
        </w:rPr>
        <w:t>The standard defines the element &lt;xforms:model&gt;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 xml:space="preserve">The </w:t>
      </w:r>
      <w:r>
        <w:rPr>
          <w:i/>
        </w:rPr>
        <w:t>standard defines the element &lt;xforms:model&gt;</w:t>
      </w:r>
    </w:p>
    <w:p w:rsidR="00D63733" w:rsidRDefault="00650F22">
      <w:pPr>
        <w:pStyle w:val="Definition-Field2"/>
      </w:pPr>
      <w:r>
        <w:t>This element is not supported in Excel 2010, Excel 2013 or Excel 2016.</w:t>
      </w:r>
    </w:p>
    <w:p w:rsidR="00D63733" w:rsidRDefault="00650F22">
      <w:pPr>
        <w:pStyle w:val="Heading3"/>
      </w:pPr>
      <w:bookmarkStart w:id="807" w:name="section_91320b9dac6e487ba93f9fc74e9857d6"/>
      <w:bookmarkStart w:id="808" w:name="_Toc466893076"/>
      <w:r>
        <w:lastRenderedPageBreak/>
        <w:t>Section 11.3, Controls</w:t>
      </w:r>
      <w:bookmarkEnd w:id="807"/>
      <w:bookmarkEnd w:id="808"/>
      <w:r>
        <w:fldChar w:fldCharType="begin"/>
      </w:r>
      <w:r>
        <w:instrText xml:space="preserve"> XE "Controls" </w:instrText>
      </w:r>
      <w:r>
        <w:fldChar w:fldCharType="end"/>
      </w:r>
    </w:p>
    <w:p w:rsidR="00D63733" w:rsidRDefault="00650F22">
      <w:pPr>
        <w:pStyle w:val="Definition-Field"/>
      </w:pPr>
      <w:r>
        <w:t xml:space="preserve">a.   </w:t>
      </w:r>
      <w:r>
        <w:rPr>
          <w:i/>
        </w:rPr>
        <w:t>The standard defines the element &lt;form:properties&gt;</w:t>
      </w:r>
    </w:p>
    <w:p w:rsidR="00D63733" w:rsidRDefault="00650F22">
      <w:pPr>
        <w:pStyle w:val="Definition-Field2"/>
      </w:pPr>
      <w:r>
        <w:t xml:space="preserve">This element is not supported in Word 2010, </w:t>
      </w:r>
      <w:r>
        <w:t>Word 2013 or Word 2016.</w:t>
      </w:r>
    </w:p>
    <w:p w:rsidR="00D63733" w:rsidRDefault="00650F22">
      <w:pPr>
        <w:pStyle w:val="Definition-Field"/>
      </w:pPr>
      <w:r>
        <w:t>b.   This is not supported in Excel 2010, Excel 2013 or Excel 2016.</w:t>
      </w:r>
    </w:p>
    <w:p w:rsidR="00D63733" w:rsidRDefault="00650F22">
      <w:pPr>
        <w:pStyle w:val="Heading3"/>
      </w:pPr>
      <w:bookmarkStart w:id="809" w:name="section_c438780887d64b9c823f8479bbac57fa"/>
      <w:bookmarkStart w:id="810" w:name="_Toc466893077"/>
      <w:r>
        <w:t>Section 11.3.1, Text</w:t>
      </w:r>
      <w:bookmarkEnd w:id="809"/>
      <w:bookmarkEnd w:id="810"/>
      <w:r>
        <w:fldChar w:fldCharType="begin"/>
      </w:r>
      <w:r>
        <w:instrText xml:space="preserve"> XE "Text" </w:instrText>
      </w:r>
      <w:r>
        <w:fldChar w:fldCharType="end"/>
      </w:r>
    </w:p>
    <w:p w:rsidR="00D63733" w:rsidRDefault="00650F22">
      <w:pPr>
        <w:pStyle w:val="Definition-Field"/>
      </w:pPr>
      <w:r>
        <w:t xml:space="preserve">a.   </w:t>
      </w:r>
      <w:r>
        <w:rPr>
          <w:i/>
        </w:rPr>
        <w:t>The standard defines the element &lt;form:text&gt;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w:t>
      </w:r>
      <w:r>
        <w:rPr>
          <w:i/>
        </w:rPr>
        <w:t>ndard defines the element &lt;form:text&gt;</w:t>
      </w:r>
    </w:p>
    <w:p w:rsidR="00D63733" w:rsidRDefault="00650F22">
      <w:pPr>
        <w:pStyle w:val="Definition-Field2"/>
      </w:pPr>
      <w:r>
        <w:t>This element is not supported in Excel 2010, Excel 2013 or Excel 2016.</w:t>
      </w:r>
    </w:p>
    <w:p w:rsidR="00D63733" w:rsidRDefault="00650F22">
      <w:pPr>
        <w:pStyle w:val="Heading3"/>
      </w:pPr>
      <w:bookmarkStart w:id="811" w:name="section_25dc9159a20a4214a6a1aac0cba2a094"/>
      <w:bookmarkStart w:id="812" w:name="_Toc466893078"/>
      <w:r>
        <w:t>Section 11.3.2, Text Area</w:t>
      </w:r>
      <w:bookmarkEnd w:id="811"/>
      <w:bookmarkEnd w:id="812"/>
      <w:r>
        <w:fldChar w:fldCharType="begin"/>
      </w:r>
      <w:r>
        <w:instrText xml:space="preserve"> XE "Text Area" </w:instrText>
      </w:r>
      <w:r>
        <w:fldChar w:fldCharType="end"/>
      </w:r>
    </w:p>
    <w:p w:rsidR="00D63733" w:rsidRDefault="00650F22">
      <w:pPr>
        <w:pStyle w:val="Definition-Field"/>
      </w:pPr>
      <w:r>
        <w:t xml:space="preserve">a.   </w:t>
      </w:r>
      <w:r>
        <w:rPr>
          <w:i/>
        </w:rPr>
        <w:t>The standard defines the element &lt;form:textarea&gt;</w:t>
      </w:r>
    </w:p>
    <w:p w:rsidR="00D63733" w:rsidRDefault="00650F22">
      <w:pPr>
        <w:pStyle w:val="Definition-Field2"/>
      </w:pPr>
      <w:r>
        <w:t xml:space="preserve">This element is not supported in Word 2010, Word </w:t>
      </w:r>
      <w:r>
        <w:t>2013 or Word 2016.</w:t>
      </w:r>
    </w:p>
    <w:p w:rsidR="00D63733" w:rsidRDefault="00650F22">
      <w:pPr>
        <w:pStyle w:val="Definition-Field"/>
      </w:pPr>
      <w:r>
        <w:t xml:space="preserve">b.   </w:t>
      </w:r>
      <w:r>
        <w:rPr>
          <w:i/>
        </w:rPr>
        <w:t>The standard defines the element &lt;form:textarea&gt;</w:t>
      </w:r>
    </w:p>
    <w:p w:rsidR="00D63733" w:rsidRDefault="00650F22">
      <w:pPr>
        <w:pStyle w:val="Definition-Field2"/>
      </w:pPr>
      <w:r>
        <w:t>This element is not supported in Excel 2010, Excel 2013 or Excel 2016.</w:t>
      </w:r>
    </w:p>
    <w:p w:rsidR="00D63733" w:rsidRDefault="00650F22">
      <w:pPr>
        <w:pStyle w:val="Heading3"/>
      </w:pPr>
      <w:bookmarkStart w:id="813" w:name="section_c7c70e49a4af477caae77e98ccb928c4"/>
      <w:bookmarkStart w:id="814" w:name="_Toc466893079"/>
      <w:r>
        <w:t>Section 11.3.3, Password</w:t>
      </w:r>
      <w:bookmarkEnd w:id="813"/>
      <w:bookmarkEnd w:id="814"/>
      <w:r>
        <w:fldChar w:fldCharType="begin"/>
      </w:r>
      <w:r>
        <w:instrText xml:space="preserve"> XE "Password" </w:instrText>
      </w:r>
      <w:r>
        <w:fldChar w:fldCharType="end"/>
      </w:r>
    </w:p>
    <w:p w:rsidR="00D63733" w:rsidRDefault="00650F22">
      <w:pPr>
        <w:pStyle w:val="Definition-Field"/>
      </w:pPr>
      <w:r>
        <w:t xml:space="preserve">a.   </w:t>
      </w:r>
      <w:r>
        <w:rPr>
          <w:i/>
        </w:rPr>
        <w:t>The standard defines the element &lt;form:password&gt;</w:t>
      </w:r>
    </w:p>
    <w:p w:rsidR="00D63733" w:rsidRDefault="00650F22">
      <w:pPr>
        <w:pStyle w:val="Definition-Field2"/>
      </w:pPr>
      <w:r>
        <w:t xml:space="preserve">This element is </w:t>
      </w:r>
      <w:r>
        <w:t>not supported in Word 2010, Word 2013 or Word 2016.</w:t>
      </w:r>
    </w:p>
    <w:p w:rsidR="00D63733" w:rsidRDefault="00650F22">
      <w:pPr>
        <w:pStyle w:val="Definition-Field"/>
      </w:pPr>
      <w:r>
        <w:t xml:space="preserve">b.   </w:t>
      </w:r>
      <w:r>
        <w:rPr>
          <w:i/>
        </w:rPr>
        <w:t>The standard defines the element &lt;form:password&gt;</w:t>
      </w:r>
    </w:p>
    <w:p w:rsidR="00D63733" w:rsidRDefault="00650F22">
      <w:pPr>
        <w:pStyle w:val="Definition-Field2"/>
      </w:pPr>
      <w:r>
        <w:t>This element is not supported in Excel 2010, Excel 2013 or Excel 2016.</w:t>
      </w:r>
    </w:p>
    <w:p w:rsidR="00D63733" w:rsidRDefault="00650F22">
      <w:pPr>
        <w:pStyle w:val="Heading3"/>
      </w:pPr>
      <w:bookmarkStart w:id="815" w:name="section_4496e88a042b49f1a891c3db6c9c69ad"/>
      <w:bookmarkStart w:id="816" w:name="_Toc466893080"/>
      <w:r>
        <w:t>Section 11.3.4, File</w:t>
      </w:r>
      <w:bookmarkEnd w:id="815"/>
      <w:bookmarkEnd w:id="816"/>
      <w:r>
        <w:fldChar w:fldCharType="begin"/>
      </w:r>
      <w:r>
        <w:instrText xml:space="preserve"> XE "File" </w:instrText>
      </w:r>
      <w:r>
        <w:fldChar w:fldCharType="end"/>
      </w:r>
    </w:p>
    <w:p w:rsidR="00D63733" w:rsidRDefault="00650F22">
      <w:pPr>
        <w:pStyle w:val="Definition-Field"/>
      </w:pPr>
      <w:r>
        <w:t xml:space="preserve">a.   </w:t>
      </w:r>
      <w:r>
        <w:rPr>
          <w:i/>
        </w:rPr>
        <w:t>The standard defines the element &lt;form:f</w:t>
      </w:r>
      <w:r>
        <w:rPr>
          <w:i/>
        </w:rPr>
        <w:t>ile&gt;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&lt;form:file&gt;</w:t>
      </w:r>
    </w:p>
    <w:p w:rsidR="00D63733" w:rsidRDefault="00650F22">
      <w:pPr>
        <w:pStyle w:val="Definition-Field2"/>
      </w:pPr>
      <w:r>
        <w:t>This element is not supported in Excel 2010, Excel 2013 or Excel 2016.</w:t>
      </w:r>
    </w:p>
    <w:p w:rsidR="00D63733" w:rsidRDefault="00650F22">
      <w:pPr>
        <w:pStyle w:val="Heading3"/>
      </w:pPr>
      <w:bookmarkStart w:id="817" w:name="section_29e9cd56f30d42e088a3dba567db511b"/>
      <w:bookmarkStart w:id="818" w:name="_Toc466893081"/>
      <w:r>
        <w:t>Section 11.3.5, Formatted Text</w:t>
      </w:r>
      <w:bookmarkEnd w:id="817"/>
      <w:bookmarkEnd w:id="818"/>
      <w:r>
        <w:fldChar w:fldCharType="begin"/>
      </w:r>
      <w:r>
        <w:instrText xml:space="preserve"> XE "Formatted Text" </w:instrText>
      </w:r>
      <w:r>
        <w:fldChar w:fldCharType="end"/>
      </w:r>
    </w:p>
    <w:p w:rsidR="00D63733" w:rsidRDefault="00650F22">
      <w:pPr>
        <w:pStyle w:val="Definition-Field"/>
      </w:pPr>
      <w:r>
        <w:t xml:space="preserve">a.   </w:t>
      </w:r>
      <w:r>
        <w:rPr>
          <w:i/>
        </w:rPr>
        <w:t>The</w:t>
      </w:r>
      <w:r>
        <w:rPr>
          <w:i/>
        </w:rPr>
        <w:t xml:space="preserve"> standard defines the element &lt;form:formatted-text&gt;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&lt;form:formatted-text&gt;</w:t>
      </w:r>
    </w:p>
    <w:p w:rsidR="00D63733" w:rsidRDefault="00650F22">
      <w:pPr>
        <w:pStyle w:val="Definition-Field2"/>
      </w:pPr>
      <w:r>
        <w:t>This element is not supported in Excel 2010, Excel 2013 or Excel 2016.</w:t>
      </w:r>
    </w:p>
    <w:p w:rsidR="00D63733" w:rsidRDefault="00650F22">
      <w:pPr>
        <w:pStyle w:val="Heading3"/>
      </w:pPr>
      <w:bookmarkStart w:id="819" w:name="section_1b5da17d406a414ab91cddb6cb2704fe"/>
      <w:bookmarkStart w:id="820" w:name="_Toc466893082"/>
      <w:r>
        <w:lastRenderedPageBreak/>
        <w:t>Section 11.3.6, Number</w:t>
      </w:r>
      <w:bookmarkEnd w:id="819"/>
      <w:bookmarkEnd w:id="820"/>
      <w:r>
        <w:fldChar w:fldCharType="begin"/>
      </w:r>
      <w:r>
        <w:instrText xml:space="preserve"> XE "Number" </w:instrText>
      </w:r>
      <w:r>
        <w:fldChar w:fldCharType="end"/>
      </w:r>
    </w:p>
    <w:p w:rsidR="00D63733" w:rsidRDefault="00650F22">
      <w:pPr>
        <w:pStyle w:val="Definition-Field"/>
      </w:pPr>
      <w:r>
        <w:t xml:space="preserve">a.   </w:t>
      </w:r>
      <w:r>
        <w:rPr>
          <w:i/>
        </w:rPr>
        <w:t>The standard defines the element &lt;form:number&gt;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&lt;form:number&gt;</w:t>
      </w:r>
    </w:p>
    <w:p w:rsidR="00D63733" w:rsidRDefault="00650F22">
      <w:pPr>
        <w:pStyle w:val="Definition-Field2"/>
      </w:pPr>
      <w:r>
        <w:t>This element is not supported in Excel 2010, E</w:t>
      </w:r>
      <w:r>
        <w:t>xcel 2013 or Excel 2016.</w:t>
      </w:r>
    </w:p>
    <w:p w:rsidR="00D63733" w:rsidRDefault="00650F22">
      <w:pPr>
        <w:pStyle w:val="Heading3"/>
      </w:pPr>
      <w:bookmarkStart w:id="821" w:name="section_586b56f224384c7c8884b0ffa9a55eee"/>
      <w:bookmarkStart w:id="822" w:name="_Toc466893083"/>
      <w:r>
        <w:t>Section 11.3.7, Date And Time</w:t>
      </w:r>
      <w:bookmarkEnd w:id="821"/>
      <w:bookmarkEnd w:id="822"/>
      <w:r>
        <w:fldChar w:fldCharType="begin"/>
      </w:r>
      <w:r>
        <w:instrText xml:space="preserve"> XE "Date And Time" </w:instrText>
      </w:r>
      <w:r>
        <w:fldChar w:fldCharType="end"/>
      </w:r>
    </w:p>
    <w:p w:rsidR="00D63733" w:rsidRDefault="00650F22">
      <w:pPr>
        <w:pStyle w:val="Definition-Field"/>
      </w:pPr>
      <w:r>
        <w:t xml:space="preserve">a.   </w:t>
      </w:r>
      <w:r>
        <w:rPr>
          <w:i/>
        </w:rPr>
        <w:t>The standard defines the element &lt;form:date&gt;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&lt;form:date&gt;</w:t>
      </w:r>
    </w:p>
    <w:p w:rsidR="00D63733" w:rsidRDefault="00650F22">
      <w:pPr>
        <w:pStyle w:val="Definition-Field2"/>
      </w:pPr>
      <w:r>
        <w:t>This elemen</w:t>
      </w:r>
      <w:r>
        <w:t>t is not supported in Excel 2010, Excel 2013 or Excel 2016.</w:t>
      </w:r>
    </w:p>
    <w:p w:rsidR="00D63733" w:rsidRDefault="00650F22">
      <w:pPr>
        <w:pStyle w:val="Definition-Field"/>
      </w:pPr>
      <w:r>
        <w:t xml:space="preserve">c.   </w:t>
      </w:r>
      <w:r>
        <w:rPr>
          <w:i/>
        </w:rPr>
        <w:t>The standard defines the element &lt;form:time&gt;</w:t>
      </w:r>
    </w:p>
    <w:p w:rsidR="00D63733" w:rsidRDefault="00650F22">
      <w:pPr>
        <w:pStyle w:val="Definition-Field2"/>
      </w:pPr>
      <w:r>
        <w:t>This element is not supported in Excel 2010, Excel 2013 or Excel 2016.</w:t>
      </w:r>
    </w:p>
    <w:p w:rsidR="00D63733" w:rsidRDefault="00650F22">
      <w:pPr>
        <w:pStyle w:val="Heading3"/>
      </w:pPr>
      <w:bookmarkStart w:id="823" w:name="section_15434dc6f7cf45a59245b2a0fec4cd04"/>
      <w:bookmarkStart w:id="824" w:name="_Toc466893084"/>
      <w:r>
        <w:t>Section 11.3.8, Fixed Text</w:t>
      </w:r>
      <w:bookmarkEnd w:id="823"/>
      <w:bookmarkEnd w:id="824"/>
      <w:r>
        <w:fldChar w:fldCharType="begin"/>
      </w:r>
      <w:r>
        <w:instrText xml:space="preserve"> XE "Fixed Text" </w:instrText>
      </w:r>
      <w:r>
        <w:fldChar w:fldCharType="end"/>
      </w:r>
    </w:p>
    <w:p w:rsidR="00D63733" w:rsidRDefault="00650F22">
      <w:pPr>
        <w:pStyle w:val="Definition-Field"/>
      </w:pPr>
      <w:r>
        <w:t xml:space="preserve">a.   </w:t>
      </w:r>
      <w:r>
        <w:rPr>
          <w:i/>
        </w:rPr>
        <w:t>The standard defines the</w:t>
      </w:r>
      <w:r>
        <w:rPr>
          <w:i/>
        </w:rPr>
        <w:t xml:space="preserve"> element &lt;form:fixed-text&gt;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&lt;form:fixed-text&gt;</w:t>
      </w:r>
    </w:p>
    <w:p w:rsidR="00D63733" w:rsidRDefault="00650F22">
      <w:pPr>
        <w:pStyle w:val="Definition-Field2"/>
      </w:pPr>
      <w:r>
        <w:t>This element is not supported in Excel 2010, Excel 2013 or Excel 2016.</w:t>
      </w:r>
    </w:p>
    <w:p w:rsidR="00D63733" w:rsidRDefault="00650F22">
      <w:pPr>
        <w:pStyle w:val="Heading3"/>
      </w:pPr>
      <w:bookmarkStart w:id="825" w:name="section_11c1981859ca4950a9f3418dd7776798"/>
      <w:bookmarkStart w:id="826" w:name="_Toc466893085"/>
      <w:r>
        <w:t>Section 11.3.9, Combo Box</w:t>
      </w:r>
      <w:bookmarkEnd w:id="825"/>
      <w:bookmarkEnd w:id="826"/>
      <w:r>
        <w:fldChar w:fldCharType="begin"/>
      </w:r>
      <w:r>
        <w:instrText xml:space="preserve"> XE "Combo Box" </w:instrText>
      </w:r>
      <w:r>
        <w:fldChar w:fldCharType="end"/>
      </w:r>
    </w:p>
    <w:p w:rsidR="00D63733" w:rsidRDefault="00650F22">
      <w:pPr>
        <w:pStyle w:val="Definition-Field"/>
      </w:pPr>
      <w:r>
        <w:t xml:space="preserve">a.   </w:t>
      </w:r>
      <w:r>
        <w:rPr>
          <w:i/>
        </w:rPr>
        <w:t>The standard defines the element &lt;form:combobox&gt;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&lt;form:item&gt;, contained within the parent element &lt;form:combobox&gt;</w:t>
      </w:r>
    </w:p>
    <w:p w:rsidR="00D63733" w:rsidRDefault="00650F22">
      <w:pPr>
        <w:pStyle w:val="Definition-Field2"/>
      </w:pPr>
      <w:r>
        <w:t>This element</w:t>
      </w:r>
      <w:r>
        <w:t xml:space="preserve"> is not supported in Word 2010, Word 2013 or Word 2016.</w:t>
      </w:r>
    </w:p>
    <w:p w:rsidR="00D63733" w:rsidRDefault="00650F22">
      <w:pPr>
        <w:pStyle w:val="Definition-Field"/>
      </w:pPr>
      <w:r>
        <w:t xml:space="preserve">c.   </w:t>
      </w:r>
      <w:r>
        <w:rPr>
          <w:i/>
        </w:rPr>
        <w:t>The standard defines the element &lt;form:combobox&gt;</w:t>
      </w:r>
    </w:p>
    <w:p w:rsidR="00D63733" w:rsidRDefault="00650F22">
      <w:pPr>
        <w:pStyle w:val="Definition-Field2"/>
      </w:pPr>
      <w:r>
        <w:t>This element is not supported in Excel 2010, Excel 2013 or Excel 2016.</w:t>
      </w:r>
    </w:p>
    <w:p w:rsidR="00D63733" w:rsidRDefault="00650F22">
      <w:pPr>
        <w:pStyle w:val="Heading3"/>
      </w:pPr>
      <w:bookmarkStart w:id="827" w:name="section_7e6da3dd7f274ca89a5b2afb67e6967a"/>
      <w:bookmarkStart w:id="828" w:name="_Toc466893086"/>
      <w:r>
        <w:t>Section 11.3.10, List Box</w:t>
      </w:r>
      <w:bookmarkEnd w:id="827"/>
      <w:bookmarkEnd w:id="828"/>
      <w:r>
        <w:fldChar w:fldCharType="begin"/>
      </w:r>
      <w:r>
        <w:instrText xml:space="preserve"> XE "List Box" </w:instrText>
      </w:r>
      <w:r>
        <w:fldChar w:fldCharType="end"/>
      </w:r>
    </w:p>
    <w:p w:rsidR="00D63733" w:rsidRDefault="00650F22">
      <w:pPr>
        <w:pStyle w:val="Definition-Field"/>
      </w:pPr>
      <w:r>
        <w:t xml:space="preserve">a.   </w:t>
      </w:r>
      <w:r>
        <w:rPr>
          <w:i/>
        </w:rPr>
        <w:t>The standard defines the el</w:t>
      </w:r>
      <w:r>
        <w:rPr>
          <w:i/>
        </w:rPr>
        <w:t>ement &lt;form:listbox&gt;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&lt;form:option&gt;, contained within the parent element &lt;form:listbox&gt;</w:t>
      </w:r>
    </w:p>
    <w:p w:rsidR="00D63733" w:rsidRDefault="00650F22">
      <w:pPr>
        <w:pStyle w:val="Definition-Field2"/>
      </w:pPr>
      <w:r>
        <w:t>This element is not supported in Word 2010, Word 2013 or Word 2</w:t>
      </w:r>
      <w:r>
        <w:t>016.</w:t>
      </w:r>
    </w:p>
    <w:p w:rsidR="00D63733" w:rsidRDefault="00650F22">
      <w:pPr>
        <w:pStyle w:val="Definition-Field"/>
      </w:pPr>
      <w:r>
        <w:lastRenderedPageBreak/>
        <w:t xml:space="preserve">c.   </w:t>
      </w:r>
      <w:r>
        <w:rPr>
          <w:i/>
        </w:rPr>
        <w:t>The standard defines the element &lt;form:listbox&gt;</w:t>
      </w:r>
    </w:p>
    <w:p w:rsidR="00D63733" w:rsidRDefault="00650F22">
      <w:pPr>
        <w:pStyle w:val="Definition-Field2"/>
      </w:pPr>
      <w:r>
        <w:t>This element is not supported in Excel 2010, Excel 2013 or Excel 2016.</w:t>
      </w:r>
    </w:p>
    <w:p w:rsidR="00D63733" w:rsidRDefault="00650F22">
      <w:pPr>
        <w:pStyle w:val="Heading3"/>
      </w:pPr>
      <w:bookmarkStart w:id="829" w:name="section_87d1d91f4f7d477fb4470ba668ec771c"/>
      <w:bookmarkStart w:id="830" w:name="_Toc466893087"/>
      <w:r>
        <w:t>Section 11.3.11, Button</w:t>
      </w:r>
      <w:bookmarkEnd w:id="829"/>
      <w:bookmarkEnd w:id="830"/>
      <w:r>
        <w:fldChar w:fldCharType="begin"/>
      </w:r>
      <w:r>
        <w:instrText xml:space="preserve"> XE "Button" </w:instrText>
      </w:r>
      <w:r>
        <w:fldChar w:fldCharType="end"/>
      </w:r>
    </w:p>
    <w:p w:rsidR="00D63733" w:rsidRDefault="00650F22">
      <w:pPr>
        <w:pStyle w:val="Definition-Field"/>
      </w:pPr>
      <w:r>
        <w:t xml:space="preserve">a.   </w:t>
      </w:r>
      <w:r>
        <w:rPr>
          <w:i/>
        </w:rPr>
        <w:t>The standard defines the element &lt;form:button&gt;</w:t>
      </w:r>
    </w:p>
    <w:p w:rsidR="00D63733" w:rsidRDefault="00650F22">
      <w:pPr>
        <w:pStyle w:val="Definition-Field2"/>
      </w:pPr>
      <w:r>
        <w:t xml:space="preserve">This element is not supported in </w:t>
      </w:r>
      <w:r>
        <w:t>Word 2010, Word 2013 or Word 2016.</w:t>
      </w:r>
    </w:p>
    <w:p w:rsidR="00D63733" w:rsidRDefault="00650F22">
      <w:pPr>
        <w:pStyle w:val="Definition-Field"/>
      </w:pPr>
      <w:r>
        <w:t xml:space="preserve">b.   </w:t>
      </w:r>
      <w:r>
        <w:rPr>
          <w:i/>
        </w:rPr>
        <w:t>The standard defines the element &lt;form:button&gt;</w:t>
      </w:r>
    </w:p>
    <w:p w:rsidR="00D63733" w:rsidRDefault="00650F22">
      <w:pPr>
        <w:pStyle w:val="Definition-Field2"/>
      </w:pPr>
      <w:r>
        <w:t>This element is not supported in Excel 2010, Excel 2013 or Excel 2016.</w:t>
      </w:r>
    </w:p>
    <w:p w:rsidR="00D63733" w:rsidRDefault="00650F22">
      <w:pPr>
        <w:pStyle w:val="Heading3"/>
      </w:pPr>
      <w:bookmarkStart w:id="831" w:name="section_30d25af195074d61a255cf519e63a9b9"/>
      <w:bookmarkStart w:id="832" w:name="_Toc466893088"/>
      <w:r>
        <w:t>Section 11.3.12, Image</w:t>
      </w:r>
      <w:bookmarkEnd w:id="831"/>
      <w:bookmarkEnd w:id="832"/>
      <w:r>
        <w:fldChar w:fldCharType="begin"/>
      </w:r>
      <w:r>
        <w:instrText xml:space="preserve"> XE "Image" </w:instrText>
      </w:r>
      <w:r>
        <w:fldChar w:fldCharType="end"/>
      </w:r>
    </w:p>
    <w:p w:rsidR="00D63733" w:rsidRDefault="00650F22">
      <w:pPr>
        <w:pStyle w:val="Definition-Field"/>
      </w:pPr>
      <w:r>
        <w:t xml:space="preserve">a.   </w:t>
      </w:r>
      <w:r>
        <w:rPr>
          <w:i/>
        </w:rPr>
        <w:t>The standard defines the element &lt;form:image&gt;</w:t>
      </w:r>
    </w:p>
    <w:p w:rsidR="00D63733" w:rsidRDefault="00650F22">
      <w:pPr>
        <w:pStyle w:val="Definition-Field2"/>
      </w:pPr>
      <w:r>
        <w:t>This eleme</w:t>
      </w:r>
      <w:r>
        <w:t>nt is not supported in Word 2010, Word 2013 or Word 2016.</w:t>
      </w:r>
    </w:p>
    <w:p w:rsidR="00D63733" w:rsidRDefault="00650F22">
      <w:pPr>
        <w:pStyle w:val="Definition-Field"/>
      </w:pPr>
      <w:r>
        <w:t xml:space="preserve">b.   </w:t>
      </w:r>
      <w:r>
        <w:rPr>
          <w:i/>
        </w:rPr>
        <w:t>The standard defines the element &lt;form:image&gt;</w:t>
      </w:r>
    </w:p>
    <w:p w:rsidR="00D63733" w:rsidRDefault="00650F22">
      <w:pPr>
        <w:pStyle w:val="Definition-Field2"/>
      </w:pPr>
      <w:r>
        <w:t>This element is not supported in Excel 2010, Excel 2013 or Excel 2016.</w:t>
      </w:r>
    </w:p>
    <w:p w:rsidR="00D63733" w:rsidRDefault="00650F22">
      <w:pPr>
        <w:pStyle w:val="Heading3"/>
      </w:pPr>
      <w:bookmarkStart w:id="833" w:name="section_c0a8cd8bcc964cdb94909b8d12e2a9dd"/>
      <w:bookmarkStart w:id="834" w:name="_Toc466893089"/>
      <w:r>
        <w:t>Section 11.3.13, Check Box</w:t>
      </w:r>
      <w:bookmarkEnd w:id="833"/>
      <w:bookmarkEnd w:id="834"/>
      <w:r>
        <w:fldChar w:fldCharType="begin"/>
      </w:r>
      <w:r>
        <w:instrText xml:space="preserve"> XE "Check Box" </w:instrText>
      </w:r>
      <w:r>
        <w:fldChar w:fldCharType="end"/>
      </w:r>
    </w:p>
    <w:p w:rsidR="00D63733" w:rsidRDefault="00650F22">
      <w:pPr>
        <w:pStyle w:val="Definition-Field"/>
      </w:pPr>
      <w:r>
        <w:t xml:space="preserve">a.   </w:t>
      </w:r>
      <w:r>
        <w:rPr>
          <w:i/>
        </w:rPr>
        <w:t>The standard defines the e</w:t>
      </w:r>
      <w:r>
        <w:rPr>
          <w:i/>
        </w:rPr>
        <w:t>lement &lt;form:checkbox&gt;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&lt;form:checkbox&gt;</w:t>
      </w:r>
    </w:p>
    <w:p w:rsidR="00D63733" w:rsidRDefault="00650F22">
      <w:pPr>
        <w:pStyle w:val="Definition-Field2"/>
      </w:pPr>
      <w:r>
        <w:t>This element is not supported in Excel 2010, Excel 2013 or Excel 2016.</w:t>
      </w:r>
    </w:p>
    <w:p w:rsidR="00D63733" w:rsidRDefault="00650F22">
      <w:pPr>
        <w:pStyle w:val="Heading3"/>
      </w:pPr>
      <w:bookmarkStart w:id="835" w:name="section_f87269c5fdeb4d4ba086866c473d28f7"/>
      <w:bookmarkStart w:id="836" w:name="_Toc466893090"/>
      <w:r>
        <w:t>Section 11.3.14, Radio Button</w:t>
      </w:r>
      <w:bookmarkEnd w:id="835"/>
      <w:bookmarkEnd w:id="836"/>
      <w:r>
        <w:fldChar w:fldCharType="begin"/>
      </w:r>
      <w:r>
        <w:instrText xml:space="preserve"> XE "Radio </w:instrText>
      </w:r>
      <w:r>
        <w:instrText xml:space="preserve">Button" </w:instrText>
      </w:r>
      <w:r>
        <w:fldChar w:fldCharType="end"/>
      </w:r>
    </w:p>
    <w:p w:rsidR="00D63733" w:rsidRDefault="00650F22">
      <w:pPr>
        <w:pStyle w:val="Definition-Field"/>
      </w:pPr>
      <w:r>
        <w:t xml:space="preserve">a.   </w:t>
      </w:r>
      <w:r>
        <w:rPr>
          <w:i/>
        </w:rPr>
        <w:t>The standard defines the element &lt;form:radio&gt;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&lt;form:radio&gt;</w:t>
      </w:r>
    </w:p>
    <w:p w:rsidR="00D63733" w:rsidRDefault="00650F22">
      <w:pPr>
        <w:pStyle w:val="Definition-Field2"/>
      </w:pPr>
      <w:r>
        <w:t>This element is not supported in Excel 2010, Excel 2013 or Excel 2016.</w:t>
      </w:r>
    </w:p>
    <w:p w:rsidR="00D63733" w:rsidRDefault="00650F22">
      <w:pPr>
        <w:pStyle w:val="Heading3"/>
      </w:pPr>
      <w:bookmarkStart w:id="837" w:name="section_4dc5c69ab892463fa210bc50f1d20947"/>
      <w:bookmarkStart w:id="838" w:name="_Toc466893091"/>
      <w:r>
        <w:t>Sect</w:t>
      </w:r>
      <w:r>
        <w:t>ion 11.3.15, Frame</w:t>
      </w:r>
      <w:bookmarkEnd w:id="837"/>
      <w:bookmarkEnd w:id="838"/>
      <w:r>
        <w:fldChar w:fldCharType="begin"/>
      </w:r>
      <w:r>
        <w:instrText xml:space="preserve"> XE "Frame" </w:instrText>
      </w:r>
      <w:r>
        <w:fldChar w:fldCharType="end"/>
      </w:r>
    </w:p>
    <w:p w:rsidR="00D63733" w:rsidRDefault="00650F22">
      <w:pPr>
        <w:pStyle w:val="Definition-Field"/>
      </w:pPr>
      <w:r>
        <w:t xml:space="preserve">a.   </w:t>
      </w:r>
      <w:r>
        <w:rPr>
          <w:i/>
        </w:rPr>
        <w:t>The standard defines the element &lt;form:frame&gt;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&lt;form:frame&gt;</w:t>
      </w:r>
    </w:p>
    <w:p w:rsidR="00D63733" w:rsidRDefault="00650F22">
      <w:pPr>
        <w:pStyle w:val="Definition-Field2"/>
      </w:pPr>
      <w:r>
        <w:t xml:space="preserve">This element is not supported in Excel 2010, Excel </w:t>
      </w:r>
      <w:r>
        <w:t>2013 or Excel 2016.</w:t>
      </w:r>
    </w:p>
    <w:p w:rsidR="00D63733" w:rsidRDefault="00650F22">
      <w:pPr>
        <w:pStyle w:val="Heading3"/>
      </w:pPr>
      <w:bookmarkStart w:id="839" w:name="section_f4afd5f14fd640258a92e7752fdc4bb9"/>
      <w:bookmarkStart w:id="840" w:name="_Toc466893092"/>
      <w:r>
        <w:t>Section 11.3.16, Image Frame</w:t>
      </w:r>
      <w:bookmarkEnd w:id="839"/>
      <w:bookmarkEnd w:id="840"/>
      <w:r>
        <w:fldChar w:fldCharType="begin"/>
      </w:r>
      <w:r>
        <w:instrText xml:space="preserve"> XE "Image Frame" </w:instrText>
      </w:r>
      <w:r>
        <w:fldChar w:fldCharType="end"/>
      </w:r>
    </w:p>
    <w:p w:rsidR="00D63733" w:rsidRDefault="00650F22">
      <w:pPr>
        <w:pStyle w:val="Definition-Field"/>
      </w:pPr>
      <w:r>
        <w:t xml:space="preserve">a.   </w:t>
      </w:r>
      <w:r>
        <w:rPr>
          <w:i/>
        </w:rPr>
        <w:t>The standard defines the element &lt;form:image-frame&gt;</w:t>
      </w:r>
    </w:p>
    <w:p w:rsidR="00D63733" w:rsidRDefault="00650F22">
      <w:pPr>
        <w:pStyle w:val="Definition-Field2"/>
      </w:pPr>
      <w:r>
        <w:lastRenderedPageBreak/>
        <w:t>This element is not supported in Word 2010, Word 2013 or Word 2016.</w:t>
      </w:r>
    </w:p>
    <w:p w:rsidR="00D63733" w:rsidRDefault="00650F22">
      <w:pPr>
        <w:pStyle w:val="Definition-Field"/>
      </w:pPr>
      <w:r>
        <w:t xml:space="preserve">b.   </w:t>
      </w:r>
      <w:r>
        <w:rPr>
          <w:i/>
        </w:rPr>
        <w:t>The standard defines the element &lt;form:image-frame&gt;</w:t>
      </w:r>
    </w:p>
    <w:p w:rsidR="00D63733" w:rsidRDefault="00650F22">
      <w:pPr>
        <w:pStyle w:val="Definition-Field2"/>
      </w:pPr>
      <w:r>
        <w:t xml:space="preserve">This </w:t>
      </w:r>
      <w:r>
        <w:t>element is not supported in Excel 2010, Excel 2013 or Excel 2016.</w:t>
      </w:r>
    </w:p>
    <w:p w:rsidR="00D63733" w:rsidRDefault="00650F22">
      <w:pPr>
        <w:pStyle w:val="Heading3"/>
      </w:pPr>
      <w:bookmarkStart w:id="841" w:name="section_eb171ccae48b42e89c62e6c8779e637b"/>
      <w:bookmarkStart w:id="842" w:name="_Toc466893093"/>
      <w:r>
        <w:t>Section 11.3.17, Hidden</w:t>
      </w:r>
      <w:bookmarkEnd w:id="841"/>
      <w:bookmarkEnd w:id="842"/>
      <w:r>
        <w:fldChar w:fldCharType="begin"/>
      </w:r>
      <w:r>
        <w:instrText xml:space="preserve"> XE "Hidden" </w:instrText>
      </w:r>
      <w:r>
        <w:fldChar w:fldCharType="end"/>
      </w:r>
    </w:p>
    <w:p w:rsidR="00D63733" w:rsidRDefault="00650F22">
      <w:pPr>
        <w:pStyle w:val="Definition-Field"/>
      </w:pPr>
      <w:r>
        <w:t xml:space="preserve">a.   </w:t>
      </w:r>
      <w:r>
        <w:rPr>
          <w:i/>
        </w:rPr>
        <w:t>The standard defines the element &lt;form:hidden&gt;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w:t>
      </w:r>
      <w:r>
        <w:rPr>
          <w:i/>
        </w:rPr>
        <w:t>lement &lt;form:hidden&gt;</w:t>
      </w:r>
    </w:p>
    <w:p w:rsidR="00D63733" w:rsidRDefault="00650F22">
      <w:pPr>
        <w:pStyle w:val="Definition-Field2"/>
      </w:pPr>
      <w:r>
        <w:t>This element is not supported in Excel 2010, Excel 2013 or Excel 2016.</w:t>
      </w:r>
    </w:p>
    <w:p w:rsidR="00D63733" w:rsidRDefault="00650F22">
      <w:pPr>
        <w:pStyle w:val="Heading3"/>
      </w:pPr>
      <w:bookmarkStart w:id="843" w:name="section_35ec515dcef249268c2036ba59398f78"/>
      <w:bookmarkStart w:id="844" w:name="_Toc466893094"/>
      <w:r>
        <w:t>Section 11.3.18, Grid</w:t>
      </w:r>
      <w:bookmarkEnd w:id="843"/>
      <w:bookmarkEnd w:id="844"/>
      <w:r>
        <w:fldChar w:fldCharType="begin"/>
      </w:r>
      <w:r>
        <w:instrText xml:space="preserve"> XE "Grid" </w:instrText>
      </w:r>
      <w:r>
        <w:fldChar w:fldCharType="end"/>
      </w:r>
    </w:p>
    <w:p w:rsidR="00D63733" w:rsidRDefault="00650F22">
      <w:pPr>
        <w:pStyle w:val="Definition-Field"/>
      </w:pPr>
      <w:r>
        <w:t xml:space="preserve">a.   </w:t>
      </w:r>
      <w:r>
        <w:rPr>
          <w:i/>
        </w:rPr>
        <w:t>The standard defines the element &lt;form:column&gt;, contained within the parent element &lt;form:grid&gt;</w:t>
      </w:r>
    </w:p>
    <w:p w:rsidR="00D63733" w:rsidRDefault="00650F22">
      <w:pPr>
        <w:pStyle w:val="Definition-Field2"/>
      </w:pPr>
      <w:r>
        <w:t>This element is not supporte</w:t>
      </w:r>
      <w:r>
        <w:t>d in Word 2010, Word 2013 or Word 2016.</w:t>
      </w:r>
    </w:p>
    <w:p w:rsidR="00D63733" w:rsidRDefault="00650F22">
      <w:pPr>
        <w:pStyle w:val="Definition-Field"/>
      </w:pPr>
      <w:r>
        <w:t xml:space="preserve">b.   </w:t>
      </w:r>
      <w:r>
        <w:rPr>
          <w:i/>
        </w:rPr>
        <w:t>The standard defines the element &lt;form:grid&gt;</w:t>
      </w:r>
    </w:p>
    <w:p w:rsidR="00D63733" w:rsidRDefault="00650F22">
      <w:pPr>
        <w:pStyle w:val="Definition-Field2"/>
      </w:pPr>
      <w:r>
        <w:t>This element is not supported in Word 2010, Word 2013 or Word 2016.</w:t>
      </w:r>
    </w:p>
    <w:p w:rsidR="00D63733" w:rsidRDefault="00650F22">
      <w:pPr>
        <w:pStyle w:val="Definition-Field"/>
      </w:pPr>
      <w:r>
        <w:t xml:space="preserve">c.   </w:t>
      </w:r>
      <w:r>
        <w:rPr>
          <w:i/>
        </w:rPr>
        <w:t>The standard defines the element &lt;form:grid&gt;</w:t>
      </w:r>
    </w:p>
    <w:p w:rsidR="00D63733" w:rsidRDefault="00650F22">
      <w:pPr>
        <w:pStyle w:val="Definition-Field2"/>
      </w:pPr>
      <w:r>
        <w:t>This element is not supported in Excel 2010, Exc</w:t>
      </w:r>
      <w:r>
        <w:t>el 2013 or Excel 2016.</w:t>
      </w:r>
    </w:p>
    <w:p w:rsidR="00D63733" w:rsidRDefault="00650F22">
      <w:pPr>
        <w:pStyle w:val="Heading3"/>
      </w:pPr>
      <w:bookmarkStart w:id="845" w:name="section_802f0deae681497ebc82de094ee132ff"/>
      <w:bookmarkStart w:id="846" w:name="_Toc466893095"/>
      <w:r>
        <w:t>Section 11.3.19, Value Range</w:t>
      </w:r>
      <w:bookmarkEnd w:id="845"/>
      <w:bookmarkEnd w:id="846"/>
      <w:r>
        <w:fldChar w:fldCharType="begin"/>
      </w:r>
      <w:r>
        <w:instrText xml:space="preserve"> XE "Value Range" </w:instrText>
      </w:r>
      <w:r>
        <w:fldChar w:fldCharType="end"/>
      </w:r>
    </w:p>
    <w:p w:rsidR="00D63733" w:rsidRDefault="00650F22">
      <w:pPr>
        <w:pStyle w:val="Definition-Field"/>
      </w:pPr>
      <w:r>
        <w:t xml:space="preserve">a.   </w:t>
      </w:r>
      <w:r>
        <w:rPr>
          <w:i/>
        </w:rPr>
        <w:t>The standard defines the element &lt;form:value-range&gt;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&lt;form:value-range&gt;</w:t>
      </w:r>
    </w:p>
    <w:p w:rsidR="00D63733" w:rsidRDefault="00650F22">
      <w:pPr>
        <w:pStyle w:val="Definition-Field2"/>
      </w:pPr>
      <w:r>
        <w:t>Th</w:t>
      </w:r>
      <w:r>
        <w:t>is element is not supported in Excel 2010, Excel 2013 or Excel 2016.</w:t>
      </w:r>
    </w:p>
    <w:p w:rsidR="00D63733" w:rsidRDefault="00650F22">
      <w:pPr>
        <w:pStyle w:val="Heading3"/>
      </w:pPr>
      <w:bookmarkStart w:id="847" w:name="section_6e2c87c77627434696b98cd01abea51b"/>
      <w:bookmarkStart w:id="848" w:name="_Toc466893096"/>
      <w:r>
        <w:t>Section 11.3.20, Generic Control</w:t>
      </w:r>
      <w:bookmarkEnd w:id="847"/>
      <w:bookmarkEnd w:id="848"/>
      <w:r>
        <w:fldChar w:fldCharType="begin"/>
      </w:r>
      <w:r>
        <w:instrText xml:space="preserve"> XE "Generic Control" </w:instrText>
      </w:r>
      <w:r>
        <w:fldChar w:fldCharType="end"/>
      </w:r>
    </w:p>
    <w:p w:rsidR="00D63733" w:rsidRDefault="00650F22">
      <w:pPr>
        <w:pStyle w:val="Definition-Field"/>
      </w:pPr>
      <w:r>
        <w:t xml:space="preserve">a.   </w:t>
      </w:r>
      <w:r>
        <w:rPr>
          <w:i/>
        </w:rPr>
        <w:t>The standard defines the element &lt;form:generic-control&gt;</w:t>
      </w:r>
    </w:p>
    <w:p w:rsidR="00D63733" w:rsidRDefault="00650F22">
      <w:pPr>
        <w:pStyle w:val="Definition-Field2"/>
      </w:pPr>
      <w:r>
        <w:t>This element is not supported in Word 2010, Word 2013 or Word 2016.</w:t>
      </w:r>
    </w:p>
    <w:p w:rsidR="00D63733" w:rsidRDefault="00650F22">
      <w:pPr>
        <w:pStyle w:val="Definition-Field"/>
      </w:pPr>
      <w:r>
        <w:t>b</w:t>
      </w:r>
      <w:r>
        <w:t xml:space="preserve">.   </w:t>
      </w:r>
      <w:r>
        <w:rPr>
          <w:i/>
        </w:rPr>
        <w:t>The standard defines the element &lt;form:generic-control&gt;</w:t>
      </w:r>
    </w:p>
    <w:p w:rsidR="00D63733" w:rsidRDefault="00650F22">
      <w:pPr>
        <w:pStyle w:val="Definition-Field2"/>
      </w:pPr>
      <w:r>
        <w:t>This element is not supported in Excel 2010, Excel 2013 or Excel 2016.</w:t>
      </w:r>
    </w:p>
    <w:p w:rsidR="00D63733" w:rsidRDefault="00650F22">
      <w:pPr>
        <w:pStyle w:val="Heading3"/>
      </w:pPr>
      <w:bookmarkStart w:id="849" w:name="section_c77a8f95ab194a289be49898dc756a01"/>
      <w:bookmarkStart w:id="850" w:name="_Toc466893097"/>
      <w:r>
        <w:t>Section 11.4, Common Form and Control Attributes</w:t>
      </w:r>
      <w:bookmarkEnd w:id="849"/>
      <w:bookmarkEnd w:id="850"/>
      <w:r>
        <w:fldChar w:fldCharType="begin"/>
      </w:r>
      <w:r>
        <w:instrText xml:space="preserve"> XE "Common Form and Control Attributes" </w:instrText>
      </w:r>
      <w:r>
        <w:fldChar w:fldCharType="end"/>
      </w:r>
    </w:p>
    <w:p w:rsidR="00D63733" w:rsidRDefault="00650F22">
      <w:pPr>
        <w:pStyle w:val="Definition-Field"/>
      </w:pPr>
      <w:r>
        <w:t>a.   This is not supported in Exc</w:t>
      </w:r>
      <w:r>
        <w:t>el 2010, Excel 2013 or Excel 2016.</w:t>
      </w:r>
    </w:p>
    <w:p w:rsidR="00D63733" w:rsidRDefault="00650F22">
      <w:pPr>
        <w:pStyle w:val="Heading3"/>
      </w:pPr>
      <w:bookmarkStart w:id="851" w:name="section_5c54290a7cf0484cb16a750c763d0c62"/>
      <w:bookmarkStart w:id="852" w:name="_Toc466893098"/>
      <w:r>
        <w:t>Section 11.4.1, Name</w:t>
      </w:r>
      <w:bookmarkEnd w:id="851"/>
      <w:bookmarkEnd w:id="852"/>
      <w:r>
        <w:fldChar w:fldCharType="begin"/>
      </w:r>
      <w:r>
        <w:instrText xml:space="preserve"> XE "Name" </w:instrText>
      </w:r>
      <w:r>
        <w:fldChar w:fldCharType="end"/>
      </w:r>
    </w:p>
    <w:p w:rsidR="00D63733" w:rsidRDefault="00650F22">
      <w:pPr>
        <w:pStyle w:val="Definition-Field"/>
      </w:pPr>
      <w:r>
        <w:t xml:space="preserve">a.   </w:t>
      </w:r>
      <w:r>
        <w:rPr>
          <w:i/>
        </w:rPr>
        <w:t>The standard defines the attribute form:name</w:t>
      </w:r>
    </w:p>
    <w:p w:rsidR="00D63733" w:rsidRDefault="00650F22">
      <w:pPr>
        <w:pStyle w:val="Definition-Field2"/>
      </w:pPr>
      <w:r>
        <w:lastRenderedPageBreak/>
        <w:t>This attribute is not supported in Word 2010, Word 2013 or Word 2016.</w:t>
      </w:r>
    </w:p>
    <w:p w:rsidR="00D63733" w:rsidRDefault="00650F22">
      <w:pPr>
        <w:pStyle w:val="Definition-Field"/>
      </w:pPr>
      <w:r>
        <w:t xml:space="preserve">b.   </w:t>
      </w:r>
      <w:r>
        <w:rPr>
          <w:i/>
        </w:rPr>
        <w:t>The standard defines the attribute form:name</w:t>
      </w:r>
    </w:p>
    <w:p w:rsidR="00D63733" w:rsidRDefault="00650F22">
      <w:pPr>
        <w:pStyle w:val="Definition-Field2"/>
      </w:pPr>
      <w:r>
        <w:t>This attribute is</w:t>
      </w:r>
      <w:r>
        <w:t xml:space="preserve"> not supported in Excel 2010, Excel 2013 or Excel 2016.</w:t>
      </w:r>
    </w:p>
    <w:p w:rsidR="00D63733" w:rsidRDefault="00650F22">
      <w:pPr>
        <w:pStyle w:val="Heading3"/>
      </w:pPr>
      <w:bookmarkStart w:id="853" w:name="section_91406eb8be554d2186fa0df1622245d2"/>
      <w:bookmarkStart w:id="854" w:name="_Toc466893099"/>
      <w:r>
        <w:t>Section 11.4.2, Control Implementation</w:t>
      </w:r>
      <w:bookmarkEnd w:id="853"/>
      <w:bookmarkEnd w:id="854"/>
      <w:r>
        <w:fldChar w:fldCharType="begin"/>
      </w:r>
      <w:r>
        <w:instrText xml:space="preserve"> XE "Control Implementation" </w:instrText>
      </w:r>
      <w:r>
        <w:fldChar w:fldCharType="end"/>
      </w:r>
    </w:p>
    <w:p w:rsidR="00D63733" w:rsidRDefault="00650F22">
      <w:pPr>
        <w:pStyle w:val="Definition-Field"/>
      </w:pPr>
      <w:r>
        <w:t xml:space="preserve">a.   </w:t>
      </w:r>
      <w:r>
        <w:rPr>
          <w:i/>
        </w:rPr>
        <w:t>The standard defines the attribute form:control-implementation</w:t>
      </w:r>
    </w:p>
    <w:p w:rsidR="00D63733" w:rsidRDefault="00650F22">
      <w:pPr>
        <w:pStyle w:val="Definition-Field2"/>
      </w:pPr>
      <w:r>
        <w:t xml:space="preserve">This attribute is not supported in Word 2010, Word 2013 or </w:t>
      </w:r>
      <w:r>
        <w:t>Word 2016.</w:t>
      </w:r>
    </w:p>
    <w:p w:rsidR="00D63733" w:rsidRDefault="00650F22">
      <w:pPr>
        <w:pStyle w:val="Definition-Field"/>
      </w:pPr>
      <w:r>
        <w:t xml:space="preserve">b.   </w:t>
      </w:r>
      <w:r>
        <w:rPr>
          <w:i/>
        </w:rPr>
        <w:t>The standard defines the attribute form:control-implementation</w:t>
      </w:r>
    </w:p>
    <w:p w:rsidR="00D63733" w:rsidRDefault="00650F22">
      <w:pPr>
        <w:pStyle w:val="Definition-Field2"/>
      </w:pPr>
      <w:r>
        <w:t>This attribute is not supported in Excel 2010, Excel 2013 or Excel 2016.</w:t>
      </w:r>
    </w:p>
    <w:p w:rsidR="00D63733" w:rsidRDefault="00650F22">
      <w:pPr>
        <w:pStyle w:val="Heading3"/>
      </w:pPr>
      <w:bookmarkStart w:id="855" w:name="section_f890b360d59d4b83b3922162de34917d"/>
      <w:bookmarkStart w:id="856" w:name="_Toc466893100"/>
      <w:r>
        <w:t>Section 11.4.3, Bind to XForms</w:t>
      </w:r>
      <w:bookmarkEnd w:id="855"/>
      <w:bookmarkEnd w:id="856"/>
      <w:r>
        <w:fldChar w:fldCharType="begin"/>
      </w:r>
      <w:r>
        <w:instrText xml:space="preserve"> XE "Bind to XForms" </w:instrText>
      </w:r>
      <w:r>
        <w:fldChar w:fldCharType="end"/>
      </w:r>
    </w:p>
    <w:p w:rsidR="00D63733" w:rsidRDefault="00650F22">
      <w:pPr>
        <w:pStyle w:val="Definition-Field"/>
      </w:pPr>
      <w:r>
        <w:t xml:space="preserve">a.   </w:t>
      </w:r>
      <w:r>
        <w:rPr>
          <w:i/>
        </w:rPr>
        <w:t>The standard defines the attribute xforms:bin</w:t>
      </w:r>
      <w:r>
        <w:rPr>
          <w:i/>
        </w:rPr>
        <w:t>d</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xforms:bind</w:t>
      </w:r>
    </w:p>
    <w:p w:rsidR="00D63733" w:rsidRDefault="00650F22">
      <w:pPr>
        <w:pStyle w:val="Definition-Field2"/>
      </w:pPr>
      <w:r>
        <w:t>This attribute is not supported in Excel 2010, Excel 2013 or Excel 2016.</w:t>
      </w:r>
    </w:p>
    <w:p w:rsidR="00D63733" w:rsidRDefault="00650F22">
      <w:pPr>
        <w:pStyle w:val="Heading3"/>
      </w:pPr>
      <w:bookmarkStart w:id="857" w:name="section_0b7c199a232c48a5ab4e0df7c81034c4"/>
      <w:bookmarkStart w:id="858" w:name="_Toc466893101"/>
      <w:r>
        <w:t>Section 11.5, Common Control Attributes</w:t>
      </w:r>
      <w:bookmarkEnd w:id="857"/>
      <w:bookmarkEnd w:id="858"/>
      <w:r>
        <w:fldChar w:fldCharType="begin"/>
      </w:r>
      <w:r>
        <w:instrText xml:space="preserve"> XE "Common Control </w:instrText>
      </w:r>
      <w:r>
        <w:instrText xml:space="preserve">Attributes"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b.   This is not supported in Excel 2010, Excel 2013 or Excel 2016.</w:t>
      </w:r>
    </w:p>
    <w:p w:rsidR="00D63733" w:rsidRDefault="00650F22">
      <w:pPr>
        <w:pStyle w:val="Heading3"/>
      </w:pPr>
      <w:bookmarkStart w:id="859" w:name="section_9d1f9c0978d84b4b96753fa67ce325d8"/>
      <w:bookmarkStart w:id="860" w:name="_Toc466893102"/>
      <w:r>
        <w:t>Section 11.5.1, Button Type</w:t>
      </w:r>
      <w:bookmarkEnd w:id="859"/>
      <w:bookmarkEnd w:id="860"/>
      <w:r>
        <w:fldChar w:fldCharType="begin"/>
      </w:r>
      <w:r>
        <w:instrText xml:space="preserve"> XE "Button Type" </w:instrText>
      </w:r>
      <w:r>
        <w:fldChar w:fldCharType="end"/>
      </w:r>
    </w:p>
    <w:p w:rsidR="00D63733" w:rsidRDefault="00650F22">
      <w:pPr>
        <w:pStyle w:val="Definition-Field"/>
      </w:pPr>
      <w:r>
        <w:t xml:space="preserve">a.   </w:t>
      </w:r>
      <w:r>
        <w:rPr>
          <w:i/>
        </w:rPr>
        <w:t>The standard defines the attribute form:button-type</w:t>
      </w:r>
    </w:p>
    <w:p w:rsidR="00D63733" w:rsidRDefault="00650F22">
      <w:pPr>
        <w:pStyle w:val="Definition-Field2"/>
      </w:pPr>
      <w:r>
        <w:t>Thi</w:t>
      </w:r>
      <w:r>
        <w:t>s attribute is not supported in Word 2010, Word 2013 or Word 2016.</w:t>
      </w:r>
    </w:p>
    <w:p w:rsidR="00D63733" w:rsidRDefault="00650F22">
      <w:pPr>
        <w:pStyle w:val="Definition-Field"/>
      </w:pPr>
      <w:r>
        <w:t xml:space="preserve">b.   </w:t>
      </w:r>
      <w:r>
        <w:rPr>
          <w:i/>
        </w:rPr>
        <w:t>The standard defines the attribute form:button-type</w:t>
      </w:r>
    </w:p>
    <w:p w:rsidR="00D63733" w:rsidRDefault="00650F22">
      <w:pPr>
        <w:pStyle w:val="Definition-Field2"/>
      </w:pPr>
      <w:r>
        <w:t>This attribute is not supported in Excel 2010, Excel 2013 or Excel 2016.</w:t>
      </w:r>
    </w:p>
    <w:p w:rsidR="00D63733" w:rsidRDefault="00650F22">
      <w:pPr>
        <w:pStyle w:val="Heading3"/>
      </w:pPr>
      <w:bookmarkStart w:id="861" w:name="section_9aa68b421fe3447ca100142ac9f29c95"/>
      <w:bookmarkStart w:id="862" w:name="_Toc466893103"/>
      <w:r>
        <w:t>Section 11.5.2, Control ID</w:t>
      </w:r>
      <w:bookmarkEnd w:id="861"/>
      <w:bookmarkEnd w:id="862"/>
      <w:r>
        <w:fldChar w:fldCharType="begin"/>
      </w:r>
      <w:r>
        <w:instrText xml:space="preserve"> XE "Control ID" </w:instrText>
      </w:r>
      <w:r>
        <w:fldChar w:fldCharType="end"/>
      </w:r>
    </w:p>
    <w:p w:rsidR="00D63733" w:rsidRDefault="00650F22">
      <w:pPr>
        <w:pStyle w:val="Definition-Field"/>
      </w:pPr>
      <w:r>
        <w:t xml:space="preserve">a.   </w:t>
      </w:r>
      <w:r>
        <w:rPr>
          <w:i/>
        </w:rPr>
        <w:t>The stan</w:t>
      </w:r>
      <w:r>
        <w:rPr>
          <w:i/>
        </w:rPr>
        <w:t>dard defines the attribute form:id</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form:id</w:t>
      </w:r>
    </w:p>
    <w:p w:rsidR="00D63733" w:rsidRDefault="00650F22">
      <w:pPr>
        <w:pStyle w:val="Definition-Field2"/>
      </w:pPr>
      <w:r>
        <w:t>This attribute is not supported in Excel 2010, Excel 2013 or Excel 2016.</w:t>
      </w:r>
    </w:p>
    <w:p w:rsidR="00D63733" w:rsidRDefault="00650F22">
      <w:pPr>
        <w:pStyle w:val="Heading3"/>
      </w:pPr>
      <w:bookmarkStart w:id="863" w:name="section_d8421f5cc1c743d08021d646dc29f00f"/>
      <w:bookmarkStart w:id="864" w:name="_Toc466893104"/>
      <w:r>
        <w:t>Section 11.5.3, Current Select</w:t>
      </w:r>
      <w:r>
        <w:t>ed</w:t>
      </w:r>
      <w:bookmarkEnd w:id="863"/>
      <w:bookmarkEnd w:id="864"/>
      <w:r>
        <w:fldChar w:fldCharType="begin"/>
      </w:r>
      <w:r>
        <w:instrText xml:space="preserve"> XE "Current Selected" </w:instrText>
      </w:r>
      <w:r>
        <w:fldChar w:fldCharType="end"/>
      </w:r>
    </w:p>
    <w:p w:rsidR="00D63733" w:rsidRDefault="00650F22">
      <w:pPr>
        <w:pStyle w:val="Definition-Field"/>
      </w:pPr>
      <w:r>
        <w:t xml:space="preserve">a.   </w:t>
      </w:r>
      <w:r>
        <w:rPr>
          <w:i/>
        </w:rPr>
        <w:t>The standard defines the attribute form:current-selected</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b.   </w:t>
      </w:r>
      <w:r>
        <w:rPr>
          <w:i/>
        </w:rPr>
        <w:t>The standard defines the attribute form:current-selected</w:t>
      </w:r>
    </w:p>
    <w:p w:rsidR="00D63733" w:rsidRDefault="00650F22">
      <w:pPr>
        <w:pStyle w:val="Definition-Field2"/>
      </w:pPr>
      <w:r>
        <w:t>This attribute is not supported in</w:t>
      </w:r>
      <w:r>
        <w:t xml:space="preserve"> Excel 2010, Excel 2013 or Excel 2016.</w:t>
      </w:r>
    </w:p>
    <w:p w:rsidR="00D63733" w:rsidRDefault="00650F22">
      <w:pPr>
        <w:pStyle w:val="Heading3"/>
      </w:pPr>
      <w:bookmarkStart w:id="865" w:name="section_becb388d01b24ce9a764d8b5900a9f63"/>
      <w:bookmarkStart w:id="866" w:name="_Toc466893105"/>
      <w:r>
        <w:t>Section 11.5.4, Value and Current Value</w:t>
      </w:r>
      <w:bookmarkEnd w:id="865"/>
      <w:bookmarkEnd w:id="866"/>
      <w:r>
        <w:fldChar w:fldCharType="begin"/>
      </w:r>
      <w:r>
        <w:instrText xml:space="preserve"> XE "Value and Current Value" </w:instrText>
      </w:r>
      <w:r>
        <w:fldChar w:fldCharType="end"/>
      </w:r>
    </w:p>
    <w:p w:rsidR="00D63733" w:rsidRDefault="00650F22">
      <w:pPr>
        <w:pStyle w:val="Definition-Field"/>
      </w:pPr>
      <w:r>
        <w:t xml:space="preserve">a.   </w:t>
      </w:r>
      <w:r>
        <w:rPr>
          <w:i/>
        </w:rPr>
        <w:t>The standard defines the attribute form:current-value</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w:t>
      </w:r>
      <w:r>
        <w:rPr>
          <w:i/>
        </w:rPr>
        <w:t>d defines the attribute form:value</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form:current-value</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w:t>
      </w:r>
      <w:r>
        <w:rPr>
          <w:i/>
        </w:rPr>
        <w:t>efines the attribute form:value</w:t>
      </w:r>
    </w:p>
    <w:p w:rsidR="00D63733" w:rsidRDefault="00650F22">
      <w:pPr>
        <w:pStyle w:val="Definition-Field2"/>
      </w:pPr>
      <w:r>
        <w:t>This attribute is not supported in Excel 2010, Excel 2013 or Excel 2016.</w:t>
      </w:r>
    </w:p>
    <w:p w:rsidR="00D63733" w:rsidRDefault="00650F22">
      <w:pPr>
        <w:pStyle w:val="Heading3"/>
      </w:pPr>
      <w:bookmarkStart w:id="867" w:name="section_cb234a8f31974b6b8cf88e5fec4a043e"/>
      <w:bookmarkStart w:id="868" w:name="_Toc466893106"/>
      <w:r>
        <w:t>Section 11.5.5, Disabled</w:t>
      </w:r>
      <w:bookmarkEnd w:id="867"/>
      <w:bookmarkEnd w:id="868"/>
      <w:r>
        <w:fldChar w:fldCharType="begin"/>
      </w:r>
      <w:r>
        <w:instrText xml:space="preserve"> XE "Disabled" </w:instrText>
      </w:r>
      <w:r>
        <w:fldChar w:fldCharType="end"/>
      </w:r>
    </w:p>
    <w:p w:rsidR="00D63733" w:rsidRDefault="00650F22">
      <w:pPr>
        <w:pStyle w:val="Definition-Field"/>
      </w:pPr>
      <w:r>
        <w:t xml:space="preserve">a.   </w:t>
      </w:r>
      <w:r>
        <w:rPr>
          <w:i/>
        </w:rPr>
        <w:t>The standard defines the attribute form:disabled</w:t>
      </w:r>
    </w:p>
    <w:p w:rsidR="00D63733" w:rsidRDefault="00650F22">
      <w:pPr>
        <w:pStyle w:val="Definition-Field2"/>
      </w:pPr>
      <w:r>
        <w:t>This attribute is not supported in Word 2010, Word 2013</w:t>
      </w:r>
      <w:r>
        <w:t xml:space="preserve"> or Word 2016.</w:t>
      </w:r>
    </w:p>
    <w:p w:rsidR="00D63733" w:rsidRDefault="00650F22">
      <w:pPr>
        <w:pStyle w:val="Definition-Field"/>
      </w:pPr>
      <w:r>
        <w:t xml:space="preserve">b.   </w:t>
      </w:r>
      <w:r>
        <w:rPr>
          <w:i/>
        </w:rPr>
        <w:t>The standard defines the attribute form:disabled</w:t>
      </w:r>
    </w:p>
    <w:p w:rsidR="00D63733" w:rsidRDefault="00650F22">
      <w:pPr>
        <w:pStyle w:val="Definition-Field2"/>
      </w:pPr>
      <w:r>
        <w:t>This attribute is not supported in Excel 2010, Excel 2013 or Excel 2016.</w:t>
      </w:r>
    </w:p>
    <w:p w:rsidR="00D63733" w:rsidRDefault="00650F22">
      <w:pPr>
        <w:pStyle w:val="Heading3"/>
      </w:pPr>
      <w:bookmarkStart w:id="869" w:name="section_9b6b05d7876a4d9e87cd9255bb5d63bc"/>
      <w:bookmarkStart w:id="870" w:name="_Toc466893107"/>
      <w:r>
        <w:t>Section 11.5.6, Dropdown</w:t>
      </w:r>
      <w:bookmarkEnd w:id="869"/>
      <w:bookmarkEnd w:id="870"/>
      <w:r>
        <w:fldChar w:fldCharType="begin"/>
      </w:r>
      <w:r>
        <w:instrText xml:space="preserve"> XE "Dropdown" </w:instrText>
      </w:r>
      <w:r>
        <w:fldChar w:fldCharType="end"/>
      </w:r>
    </w:p>
    <w:p w:rsidR="00D63733" w:rsidRDefault="00650F22">
      <w:pPr>
        <w:pStyle w:val="Definition-Field"/>
      </w:pPr>
      <w:r>
        <w:t xml:space="preserve">a.   </w:t>
      </w:r>
      <w:r>
        <w:rPr>
          <w:i/>
        </w:rPr>
        <w:t>The standard defines the attribute form:dropdown</w:t>
      </w:r>
    </w:p>
    <w:p w:rsidR="00D63733" w:rsidRDefault="00650F22">
      <w:pPr>
        <w:pStyle w:val="Definition-Field2"/>
      </w:pPr>
      <w:r>
        <w:t xml:space="preserve">This attribute is </w:t>
      </w:r>
      <w:r>
        <w:t>not supported in Word 2010, Word 2013 or Word 2016.</w:t>
      </w:r>
    </w:p>
    <w:p w:rsidR="00D63733" w:rsidRDefault="00650F22">
      <w:pPr>
        <w:pStyle w:val="Definition-Field"/>
      </w:pPr>
      <w:r>
        <w:t xml:space="preserve">b.   </w:t>
      </w:r>
      <w:r>
        <w:rPr>
          <w:i/>
        </w:rPr>
        <w:t>The standard defines the attribute form:dropdown</w:t>
      </w:r>
    </w:p>
    <w:p w:rsidR="00D63733" w:rsidRDefault="00650F22">
      <w:pPr>
        <w:pStyle w:val="Definition-Field2"/>
      </w:pPr>
      <w:r>
        <w:t>This attribute is not supported in Excel 2010, Excel 2013 or Excel 2016.</w:t>
      </w:r>
    </w:p>
    <w:p w:rsidR="00D63733" w:rsidRDefault="00650F22">
      <w:pPr>
        <w:pStyle w:val="Heading3"/>
      </w:pPr>
      <w:bookmarkStart w:id="871" w:name="section_95b3af583d5247ccafdba2445d098f1e"/>
      <w:bookmarkStart w:id="872" w:name="_Toc466893108"/>
      <w:r>
        <w:t>Section 11.5.7, For</w:t>
      </w:r>
      <w:bookmarkEnd w:id="871"/>
      <w:bookmarkEnd w:id="872"/>
      <w:r>
        <w:fldChar w:fldCharType="begin"/>
      </w:r>
      <w:r>
        <w:instrText xml:space="preserve"> XE "For" </w:instrText>
      </w:r>
      <w:r>
        <w:fldChar w:fldCharType="end"/>
      </w:r>
    </w:p>
    <w:p w:rsidR="00D63733" w:rsidRDefault="00650F22">
      <w:pPr>
        <w:pStyle w:val="Definition-Field"/>
      </w:pPr>
      <w:r>
        <w:t xml:space="preserve">a.   </w:t>
      </w:r>
      <w:r>
        <w:rPr>
          <w:i/>
        </w:rPr>
        <w:t>The standard defines the attribute form:</w:t>
      </w:r>
      <w:r>
        <w:rPr>
          <w:i/>
        </w:rPr>
        <w:t>for</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form:for</w:t>
      </w:r>
    </w:p>
    <w:p w:rsidR="00D63733" w:rsidRDefault="00650F22">
      <w:pPr>
        <w:pStyle w:val="Definition-Field2"/>
      </w:pPr>
      <w:r>
        <w:t>This attribute is not supported in Excel 2010, Excel 2013 or Excel 2016.</w:t>
      </w:r>
    </w:p>
    <w:p w:rsidR="00D63733" w:rsidRDefault="00650F22">
      <w:pPr>
        <w:pStyle w:val="Heading3"/>
      </w:pPr>
      <w:bookmarkStart w:id="873" w:name="section_b9c2869bf651418b83bfce045afa4466"/>
      <w:bookmarkStart w:id="874" w:name="_Toc466893109"/>
      <w:r>
        <w:t>Section 11.5.8, Image Data</w:t>
      </w:r>
      <w:bookmarkEnd w:id="873"/>
      <w:bookmarkEnd w:id="874"/>
      <w:r>
        <w:fldChar w:fldCharType="begin"/>
      </w:r>
      <w:r>
        <w:instrText xml:space="preserve"> XE "Image Data" </w:instrText>
      </w:r>
      <w:r>
        <w:fldChar w:fldCharType="end"/>
      </w:r>
    </w:p>
    <w:p w:rsidR="00D63733" w:rsidRDefault="00650F22">
      <w:pPr>
        <w:pStyle w:val="Definition-Field"/>
      </w:pPr>
      <w:r>
        <w:t xml:space="preserve">a.   </w:t>
      </w:r>
      <w:r>
        <w:rPr>
          <w:i/>
        </w:rPr>
        <w:t>The stand</w:t>
      </w:r>
      <w:r>
        <w:rPr>
          <w:i/>
        </w:rPr>
        <w:t>ard defines the attribute form:image-data</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form:image-data</w:t>
      </w:r>
    </w:p>
    <w:p w:rsidR="00D63733" w:rsidRDefault="00650F22">
      <w:pPr>
        <w:pStyle w:val="Definition-Field2"/>
      </w:pPr>
      <w:r>
        <w:lastRenderedPageBreak/>
        <w:t>This attribute is not supported in Excel 2010, Excel 2013 or Excel 2016.</w:t>
      </w:r>
    </w:p>
    <w:p w:rsidR="00D63733" w:rsidRDefault="00650F22">
      <w:pPr>
        <w:pStyle w:val="Heading3"/>
      </w:pPr>
      <w:bookmarkStart w:id="875" w:name="section_786616ee27dd487facb03dbaf5d8ce90"/>
      <w:bookmarkStart w:id="876" w:name="_Toc466893110"/>
      <w:r>
        <w:t>Section 11.5.9, Label</w:t>
      </w:r>
      <w:bookmarkEnd w:id="875"/>
      <w:bookmarkEnd w:id="876"/>
      <w:r>
        <w:fldChar w:fldCharType="begin"/>
      </w:r>
      <w:r>
        <w:instrText xml:space="preserve"> XE "Label" </w:instrText>
      </w:r>
      <w:r>
        <w:fldChar w:fldCharType="end"/>
      </w:r>
    </w:p>
    <w:p w:rsidR="00D63733" w:rsidRDefault="00650F22">
      <w:pPr>
        <w:pStyle w:val="Definition-Field"/>
      </w:pPr>
      <w:r>
        <w:t xml:space="preserve">a.   </w:t>
      </w:r>
      <w:r>
        <w:rPr>
          <w:i/>
        </w:rPr>
        <w:t>The standard defines the attribute form:label</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form:label</w:t>
      </w:r>
    </w:p>
    <w:p w:rsidR="00D63733" w:rsidRDefault="00650F22">
      <w:pPr>
        <w:pStyle w:val="Definition-Field2"/>
      </w:pPr>
      <w:r>
        <w:t>This attribute is not supported in Excel 2010, E</w:t>
      </w:r>
      <w:r>
        <w:t>xcel 2013 or Excel 2016.</w:t>
      </w:r>
    </w:p>
    <w:p w:rsidR="00D63733" w:rsidRDefault="00650F22">
      <w:pPr>
        <w:pStyle w:val="Heading3"/>
      </w:pPr>
      <w:bookmarkStart w:id="877" w:name="section_71b1cfef364441acaee5efda4c86c5a9"/>
      <w:bookmarkStart w:id="878" w:name="_Toc466893111"/>
      <w:r>
        <w:t>Section 11.5.10, Maximum Length</w:t>
      </w:r>
      <w:bookmarkEnd w:id="877"/>
      <w:bookmarkEnd w:id="878"/>
      <w:r>
        <w:fldChar w:fldCharType="begin"/>
      </w:r>
      <w:r>
        <w:instrText xml:space="preserve"> XE "Maximum Length" </w:instrText>
      </w:r>
      <w:r>
        <w:fldChar w:fldCharType="end"/>
      </w:r>
    </w:p>
    <w:p w:rsidR="00D63733" w:rsidRDefault="00650F22">
      <w:pPr>
        <w:pStyle w:val="Definition-Field"/>
      </w:pPr>
      <w:r>
        <w:t xml:space="preserve">a.   </w:t>
      </w:r>
      <w:r>
        <w:rPr>
          <w:i/>
        </w:rPr>
        <w:t>The standard defines the attribute form:max-length</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form:max-l</w:t>
      </w:r>
      <w:r>
        <w:rPr>
          <w:i/>
        </w:rPr>
        <w:t>ength</w:t>
      </w:r>
    </w:p>
    <w:p w:rsidR="00D63733" w:rsidRDefault="00650F22">
      <w:pPr>
        <w:pStyle w:val="Definition-Field2"/>
      </w:pPr>
      <w:r>
        <w:t>This attribute is not supported in Excel 2010, Excel 2013 or Excel 2016.</w:t>
      </w:r>
    </w:p>
    <w:p w:rsidR="00D63733" w:rsidRDefault="00650F22">
      <w:pPr>
        <w:pStyle w:val="Heading3"/>
      </w:pPr>
      <w:bookmarkStart w:id="879" w:name="section_a6c568d2c4cd470c9fe27b186ceba29d"/>
      <w:bookmarkStart w:id="880" w:name="_Toc466893112"/>
      <w:r>
        <w:t>Section 11.5.11, Printable</w:t>
      </w:r>
      <w:bookmarkEnd w:id="879"/>
      <w:bookmarkEnd w:id="880"/>
      <w:r>
        <w:fldChar w:fldCharType="begin"/>
      </w:r>
      <w:r>
        <w:instrText xml:space="preserve"> XE "Printable" </w:instrText>
      </w:r>
      <w:r>
        <w:fldChar w:fldCharType="end"/>
      </w:r>
    </w:p>
    <w:p w:rsidR="00D63733" w:rsidRDefault="00650F22">
      <w:pPr>
        <w:pStyle w:val="Definition-Field"/>
      </w:pPr>
      <w:r>
        <w:t xml:space="preserve">a.   </w:t>
      </w:r>
      <w:r>
        <w:rPr>
          <w:i/>
        </w:rPr>
        <w:t>The standard defines the attribute form:printable</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w:t>
      </w:r>
      <w:r>
        <w:rPr>
          <w:i/>
        </w:rPr>
        <w:t>e standard defines the attribute form:printable</w:t>
      </w:r>
    </w:p>
    <w:p w:rsidR="00D63733" w:rsidRDefault="00650F22">
      <w:pPr>
        <w:pStyle w:val="Definition-Field2"/>
      </w:pPr>
      <w:r>
        <w:t>This attribute is not supported in Excel 2010, Excel 2013 or Excel 2016.</w:t>
      </w:r>
    </w:p>
    <w:p w:rsidR="00D63733" w:rsidRDefault="00650F22">
      <w:pPr>
        <w:pStyle w:val="Heading3"/>
      </w:pPr>
      <w:bookmarkStart w:id="881" w:name="section_f83f6ba9eceb4413ade21efdf23fd70d"/>
      <w:bookmarkStart w:id="882" w:name="_Toc466893113"/>
      <w:r>
        <w:t>Section 11.5.12, Read only</w:t>
      </w:r>
      <w:bookmarkEnd w:id="881"/>
      <w:bookmarkEnd w:id="882"/>
      <w:r>
        <w:fldChar w:fldCharType="begin"/>
      </w:r>
      <w:r>
        <w:instrText xml:space="preserve"> XE "Read only" </w:instrText>
      </w:r>
      <w:r>
        <w:fldChar w:fldCharType="end"/>
      </w:r>
    </w:p>
    <w:p w:rsidR="00D63733" w:rsidRDefault="00650F22">
      <w:pPr>
        <w:pStyle w:val="Definition-Field"/>
      </w:pPr>
      <w:r>
        <w:t xml:space="preserve">a.   </w:t>
      </w:r>
      <w:r>
        <w:rPr>
          <w:i/>
        </w:rPr>
        <w:t>The standard defines the attribute form:read-only</w:t>
      </w:r>
    </w:p>
    <w:p w:rsidR="00D63733" w:rsidRDefault="00650F22">
      <w:pPr>
        <w:pStyle w:val="Definition-Field2"/>
      </w:pPr>
      <w:r>
        <w:t xml:space="preserve">This attribute is not supported in </w:t>
      </w:r>
      <w:r>
        <w:t>Word 2010, Word 2013 or Word 2016.</w:t>
      </w:r>
    </w:p>
    <w:p w:rsidR="00D63733" w:rsidRDefault="00650F22">
      <w:pPr>
        <w:pStyle w:val="Definition-Field"/>
      </w:pPr>
      <w:r>
        <w:t xml:space="preserve">b.   </w:t>
      </w:r>
      <w:r>
        <w:rPr>
          <w:i/>
        </w:rPr>
        <w:t>The standard defines the attribute form:readonly</w:t>
      </w:r>
    </w:p>
    <w:p w:rsidR="00D63733" w:rsidRDefault="00650F22">
      <w:pPr>
        <w:pStyle w:val="Definition-Field2"/>
      </w:pPr>
      <w:r>
        <w:t>This attribute is not supported in Excel 2010, Excel 2013 or Excel 2016.</w:t>
      </w:r>
    </w:p>
    <w:p w:rsidR="00D63733" w:rsidRDefault="00650F22">
      <w:pPr>
        <w:pStyle w:val="Heading3"/>
      </w:pPr>
      <w:bookmarkStart w:id="883" w:name="section_84f138f2bc7e40fa8cd626190bf24094"/>
      <w:bookmarkStart w:id="884" w:name="_Toc466893114"/>
      <w:r>
        <w:t>Section 11.5.13, Selected</w:t>
      </w:r>
      <w:bookmarkEnd w:id="883"/>
      <w:bookmarkEnd w:id="884"/>
      <w:r>
        <w:fldChar w:fldCharType="begin"/>
      </w:r>
      <w:r>
        <w:instrText xml:space="preserve"> XE "Selected" </w:instrText>
      </w:r>
      <w:r>
        <w:fldChar w:fldCharType="end"/>
      </w:r>
    </w:p>
    <w:p w:rsidR="00D63733" w:rsidRDefault="00650F22">
      <w:pPr>
        <w:pStyle w:val="Definition-Field"/>
      </w:pPr>
      <w:r>
        <w:t xml:space="preserve">a.   </w:t>
      </w:r>
      <w:r>
        <w:rPr>
          <w:i/>
        </w:rPr>
        <w:t xml:space="preserve">The standard defines the attribute </w:t>
      </w:r>
      <w:r>
        <w:rPr>
          <w:i/>
        </w:rPr>
        <w:t>form:selected</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form:selected</w:t>
      </w:r>
    </w:p>
    <w:p w:rsidR="00D63733" w:rsidRDefault="00650F22">
      <w:pPr>
        <w:pStyle w:val="Definition-Field2"/>
      </w:pPr>
      <w:r>
        <w:t>This attribute is not supported in Excel 2010, Excel 2013 or Excel 2016.</w:t>
      </w:r>
    </w:p>
    <w:p w:rsidR="00D63733" w:rsidRDefault="00650F22">
      <w:pPr>
        <w:pStyle w:val="Heading3"/>
      </w:pPr>
      <w:bookmarkStart w:id="885" w:name="section_087418518ae3474596f9bb30742de5e0"/>
      <w:bookmarkStart w:id="886" w:name="_Toc466893115"/>
      <w:r>
        <w:t>Section 11.5.14, Size</w:t>
      </w:r>
      <w:bookmarkEnd w:id="885"/>
      <w:bookmarkEnd w:id="886"/>
      <w:r>
        <w:fldChar w:fldCharType="begin"/>
      </w:r>
      <w:r>
        <w:instrText xml:space="preserve"> XE "Size" </w:instrText>
      </w:r>
      <w:r>
        <w:fldChar w:fldCharType="end"/>
      </w:r>
    </w:p>
    <w:p w:rsidR="00D63733" w:rsidRDefault="00650F22">
      <w:pPr>
        <w:pStyle w:val="Definition-Field"/>
      </w:pPr>
      <w:r>
        <w:t xml:space="preserve">a.   </w:t>
      </w:r>
      <w:r>
        <w:rPr>
          <w:i/>
        </w:rPr>
        <w:t>The s</w:t>
      </w:r>
      <w:r>
        <w:rPr>
          <w:i/>
        </w:rPr>
        <w:t>tandard defines the attribute form:size</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b.   </w:t>
      </w:r>
      <w:r>
        <w:rPr>
          <w:i/>
        </w:rPr>
        <w:t>The standard defines the attribute form:size</w:t>
      </w:r>
    </w:p>
    <w:p w:rsidR="00D63733" w:rsidRDefault="00650F22">
      <w:pPr>
        <w:pStyle w:val="Definition-Field2"/>
      </w:pPr>
      <w:r>
        <w:t>This attribute is not supported in Excel 2010, Excel 2013 or Excel 2016.</w:t>
      </w:r>
    </w:p>
    <w:p w:rsidR="00D63733" w:rsidRDefault="00650F22">
      <w:pPr>
        <w:pStyle w:val="Heading3"/>
      </w:pPr>
      <w:bookmarkStart w:id="887" w:name="section_76b23633b6814709be6ead3c109e8458"/>
      <w:bookmarkStart w:id="888" w:name="_Toc466893116"/>
      <w:r>
        <w:t>Section 11.5.15, Tab Index</w:t>
      </w:r>
      <w:bookmarkEnd w:id="887"/>
      <w:bookmarkEnd w:id="888"/>
      <w:r>
        <w:fldChar w:fldCharType="begin"/>
      </w:r>
      <w:r>
        <w:instrText xml:space="preserve"> XE "Tab Index" </w:instrText>
      </w:r>
      <w:r>
        <w:fldChar w:fldCharType="end"/>
      </w:r>
    </w:p>
    <w:p w:rsidR="00D63733" w:rsidRDefault="00650F22">
      <w:pPr>
        <w:pStyle w:val="Definition-Field"/>
      </w:pPr>
      <w:r>
        <w:t xml:space="preserve">a.   </w:t>
      </w:r>
      <w:r>
        <w:rPr>
          <w:i/>
        </w:rPr>
        <w:t>The standard defines the attribute form:tab-index</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form:tab-index</w:t>
      </w:r>
    </w:p>
    <w:p w:rsidR="00D63733" w:rsidRDefault="00650F22">
      <w:pPr>
        <w:pStyle w:val="Definition-Field2"/>
      </w:pPr>
      <w:r>
        <w:t>This attribute is not supported</w:t>
      </w:r>
      <w:r>
        <w:t xml:space="preserve"> in Excel 2010, Excel 2013 or Excel 2016.</w:t>
      </w:r>
    </w:p>
    <w:p w:rsidR="00D63733" w:rsidRDefault="00650F22">
      <w:pPr>
        <w:pStyle w:val="Heading3"/>
      </w:pPr>
      <w:bookmarkStart w:id="889" w:name="section_bbd0d31efcb043ef91f4a131072ed11d"/>
      <w:bookmarkStart w:id="890" w:name="_Toc466893117"/>
      <w:r>
        <w:t>Section 11.5.16, Tab Stop</w:t>
      </w:r>
      <w:bookmarkEnd w:id="889"/>
      <w:bookmarkEnd w:id="890"/>
      <w:r>
        <w:fldChar w:fldCharType="begin"/>
      </w:r>
      <w:r>
        <w:instrText xml:space="preserve"> XE "Tab Stop" </w:instrText>
      </w:r>
      <w:r>
        <w:fldChar w:fldCharType="end"/>
      </w:r>
    </w:p>
    <w:p w:rsidR="00D63733" w:rsidRDefault="00650F22">
      <w:pPr>
        <w:pStyle w:val="Definition-Field"/>
      </w:pPr>
      <w:r>
        <w:t xml:space="preserve">a.   </w:t>
      </w:r>
      <w:r>
        <w:rPr>
          <w:i/>
        </w:rPr>
        <w:t>The standard defines the attribute form:tab-stop</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form:ta</w:t>
      </w:r>
      <w:r>
        <w:rPr>
          <w:i/>
        </w:rPr>
        <w:t>b-stop</w:t>
      </w:r>
    </w:p>
    <w:p w:rsidR="00D63733" w:rsidRDefault="00650F22">
      <w:pPr>
        <w:pStyle w:val="Definition-Field2"/>
      </w:pPr>
      <w:r>
        <w:t>This attribute is not supported in Excel 2010, Excel 2013 or Excel 2016.</w:t>
      </w:r>
    </w:p>
    <w:p w:rsidR="00D63733" w:rsidRDefault="00650F22">
      <w:pPr>
        <w:pStyle w:val="Heading3"/>
      </w:pPr>
      <w:bookmarkStart w:id="891" w:name="section_03573d66ea464a01bc823f9d2da94816"/>
      <w:bookmarkStart w:id="892" w:name="_Toc466893118"/>
      <w:r>
        <w:t>Section 11.5.17, Target Frame</w:t>
      </w:r>
      <w:bookmarkEnd w:id="891"/>
      <w:bookmarkEnd w:id="892"/>
      <w:r>
        <w:fldChar w:fldCharType="begin"/>
      </w:r>
      <w:r>
        <w:instrText xml:space="preserve"> XE "Target Frame" </w:instrText>
      </w:r>
      <w:r>
        <w:fldChar w:fldCharType="end"/>
      </w:r>
    </w:p>
    <w:p w:rsidR="00D63733" w:rsidRDefault="00650F22">
      <w:pPr>
        <w:pStyle w:val="Definition-Field"/>
      </w:pPr>
      <w:r>
        <w:t xml:space="preserve">a.   </w:t>
      </w:r>
      <w:r>
        <w:rPr>
          <w:i/>
        </w:rPr>
        <w:t>The standard defines the attribute office:target-frame</w:t>
      </w:r>
    </w:p>
    <w:p w:rsidR="00D63733" w:rsidRDefault="00650F22">
      <w:pPr>
        <w:pStyle w:val="Definition-Field2"/>
      </w:pPr>
      <w:r>
        <w:t>This attribute is not supported in Word 2010, Word 2013 or Word 2</w:t>
      </w:r>
      <w:r>
        <w:t>016.</w:t>
      </w:r>
    </w:p>
    <w:p w:rsidR="00D63733" w:rsidRDefault="00650F22">
      <w:pPr>
        <w:pStyle w:val="Definition-Field"/>
      </w:pPr>
      <w:r>
        <w:t xml:space="preserve">b.   </w:t>
      </w:r>
      <w:r>
        <w:rPr>
          <w:i/>
        </w:rPr>
        <w:t>The standard defines the attribute form:target-frame</w:t>
      </w:r>
    </w:p>
    <w:p w:rsidR="00D63733" w:rsidRDefault="00650F22">
      <w:pPr>
        <w:pStyle w:val="Definition-Field2"/>
      </w:pPr>
      <w:r>
        <w:t>This attribute is not supported in Excel 2010, Excel 2013 or Excel 2016.</w:t>
      </w:r>
    </w:p>
    <w:p w:rsidR="00D63733" w:rsidRDefault="00650F22">
      <w:pPr>
        <w:pStyle w:val="Heading3"/>
      </w:pPr>
      <w:bookmarkStart w:id="893" w:name="section_3ce5b25124124c0588489c811bce2bb1"/>
      <w:bookmarkStart w:id="894" w:name="_Toc466893119"/>
      <w:r>
        <w:t>Section 11.5.18, Target Location</w:t>
      </w:r>
      <w:bookmarkEnd w:id="893"/>
      <w:bookmarkEnd w:id="894"/>
      <w:r>
        <w:fldChar w:fldCharType="begin"/>
      </w:r>
      <w:r>
        <w:instrText xml:space="preserve"> XE "Target Location" </w:instrText>
      </w:r>
      <w:r>
        <w:fldChar w:fldCharType="end"/>
      </w:r>
    </w:p>
    <w:p w:rsidR="00D63733" w:rsidRDefault="00650F22">
      <w:pPr>
        <w:pStyle w:val="Definition-Field"/>
      </w:pPr>
      <w:r>
        <w:t xml:space="preserve">a.   </w:t>
      </w:r>
      <w:r>
        <w:rPr>
          <w:i/>
        </w:rPr>
        <w:t>The standard defines the attribute xlink:href</w:t>
      </w:r>
    </w:p>
    <w:p w:rsidR="00D63733" w:rsidRDefault="00650F22">
      <w:pPr>
        <w:pStyle w:val="Definition-Field2"/>
      </w:pPr>
      <w:r>
        <w:t>This attribu</w:t>
      </w:r>
      <w:r>
        <w:t>te is not supported in Word 2010, Word 2013 or Word 2016.</w:t>
      </w:r>
    </w:p>
    <w:p w:rsidR="00D63733" w:rsidRDefault="00650F22">
      <w:pPr>
        <w:pStyle w:val="Definition-Field"/>
      </w:pPr>
      <w:r>
        <w:t xml:space="preserve">b.   </w:t>
      </w:r>
      <w:r>
        <w:rPr>
          <w:i/>
        </w:rPr>
        <w:t>The standard defines the attribute xlink:href</w:t>
      </w:r>
    </w:p>
    <w:p w:rsidR="00D63733" w:rsidRDefault="00650F22">
      <w:pPr>
        <w:pStyle w:val="Definition-Field2"/>
      </w:pPr>
      <w:r>
        <w:t>This attribute is not supported in Excel 2010, Excel 2013 or Excel 2016.</w:t>
      </w:r>
    </w:p>
    <w:p w:rsidR="00D63733" w:rsidRDefault="00650F22">
      <w:pPr>
        <w:pStyle w:val="Heading3"/>
      </w:pPr>
      <w:bookmarkStart w:id="895" w:name="section_9f6ffc9a806d497c9bb507eb9be69f80"/>
      <w:bookmarkStart w:id="896" w:name="_Toc466893120"/>
      <w:r>
        <w:t>Section 11.5.19, Title</w:t>
      </w:r>
      <w:bookmarkEnd w:id="895"/>
      <w:bookmarkEnd w:id="896"/>
      <w:r>
        <w:fldChar w:fldCharType="begin"/>
      </w:r>
      <w:r>
        <w:instrText xml:space="preserve"> XE "Title" </w:instrText>
      </w:r>
      <w:r>
        <w:fldChar w:fldCharType="end"/>
      </w:r>
    </w:p>
    <w:p w:rsidR="00D63733" w:rsidRDefault="00650F22">
      <w:pPr>
        <w:pStyle w:val="Definition-Field"/>
      </w:pPr>
      <w:r>
        <w:t xml:space="preserve">a.   </w:t>
      </w:r>
      <w:r>
        <w:rPr>
          <w:i/>
        </w:rPr>
        <w:t>The standard defines the attribu</w:t>
      </w:r>
      <w:r>
        <w:rPr>
          <w:i/>
        </w:rPr>
        <w:t>te form:title</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form:title</w:t>
      </w:r>
    </w:p>
    <w:p w:rsidR="00D63733" w:rsidRDefault="00650F22">
      <w:pPr>
        <w:pStyle w:val="Definition-Field2"/>
      </w:pPr>
      <w:r>
        <w:t>This attribute is not supported in Excel 2010, Excel 2013 or Excel 2016.</w:t>
      </w:r>
    </w:p>
    <w:p w:rsidR="00D63733" w:rsidRDefault="00650F22">
      <w:pPr>
        <w:pStyle w:val="Heading3"/>
      </w:pPr>
      <w:bookmarkStart w:id="897" w:name="section_a95b3ae1c1604b7f9bea8436a776e9ee"/>
      <w:bookmarkStart w:id="898" w:name="_Toc466893121"/>
      <w:r>
        <w:t>Section 11.5.20, Visual Effect</w:t>
      </w:r>
      <w:bookmarkEnd w:id="897"/>
      <w:bookmarkEnd w:id="898"/>
      <w:r>
        <w:fldChar w:fldCharType="begin"/>
      </w:r>
      <w:r>
        <w:instrText xml:space="preserve"> XE "Visual Effect</w:instrText>
      </w:r>
      <w:r>
        <w:instrText xml:space="preserve">" </w:instrText>
      </w:r>
      <w:r>
        <w:fldChar w:fldCharType="end"/>
      </w:r>
    </w:p>
    <w:p w:rsidR="00D63733" w:rsidRDefault="00650F22">
      <w:pPr>
        <w:pStyle w:val="Definition-Field"/>
      </w:pPr>
      <w:r>
        <w:t xml:space="preserve">a.   </w:t>
      </w:r>
      <w:r>
        <w:rPr>
          <w:i/>
        </w:rPr>
        <w:t>The standard defines the attribute form:visual-effect</w:t>
      </w:r>
    </w:p>
    <w:p w:rsidR="00D63733" w:rsidRDefault="00650F22">
      <w:pPr>
        <w:pStyle w:val="Definition-Field2"/>
      </w:pPr>
      <w:r>
        <w:lastRenderedPageBreak/>
        <w:t>This attribute is not supported in Word 2010, Word 2013 or Word 2016.</w:t>
      </w:r>
    </w:p>
    <w:p w:rsidR="00D63733" w:rsidRDefault="00650F22">
      <w:pPr>
        <w:pStyle w:val="Definition-Field"/>
      </w:pPr>
      <w:r>
        <w:t xml:space="preserve">b.   </w:t>
      </w:r>
      <w:r>
        <w:rPr>
          <w:i/>
        </w:rPr>
        <w:t>The standard defines the attribute form:visual-effect</w:t>
      </w:r>
    </w:p>
    <w:p w:rsidR="00D63733" w:rsidRDefault="00650F22">
      <w:pPr>
        <w:pStyle w:val="Definition-Field2"/>
      </w:pPr>
      <w:r>
        <w:t xml:space="preserve">This attribute is not supported in Excel 2010, Excel 2013 or </w:t>
      </w:r>
      <w:r>
        <w:t>Excel 2016.</w:t>
      </w:r>
    </w:p>
    <w:p w:rsidR="00D63733" w:rsidRDefault="00650F22">
      <w:pPr>
        <w:pStyle w:val="Heading3"/>
      </w:pPr>
      <w:bookmarkStart w:id="899" w:name="section_a64626c656584c94a7503f5d0466641d"/>
      <w:bookmarkStart w:id="900" w:name="_Toc466893122"/>
      <w:r>
        <w:t>Section 11.5.21, Relative Image Position</w:t>
      </w:r>
      <w:bookmarkEnd w:id="899"/>
      <w:bookmarkEnd w:id="900"/>
      <w:r>
        <w:fldChar w:fldCharType="begin"/>
      </w:r>
      <w:r>
        <w:instrText xml:space="preserve"> XE "Relative Image Position" </w:instrText>
      </w:r>
      <w:r>
        <w:fldChar w:fldCharType="end"/>
      </w:r>
    </w:p>
    <w:p w:rsidR="00D63733" w:rsidRDefault="00650F22">
      <w:pPr>
        <w:pStyle w:val="Definition-Field"/>
      </w:pPr>
      <w:r>
        <w:t xml:space="preserve">a.   </w:t>
      </w:r>
      <w:r>
        <w:rPr>
          <w:i/>
        </w:rPr>
        <w:t>The standard defines the attribute form:image-align</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form</w:t>
      </w:r>
      <w:r>
        <w:rPr>
          <w:i/>
        </w:rPr>
        <w:t>:image-position</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form:image-align</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 xml:space="preserve">The standard defines the attribute </w:t>
      </w:r>
      <w:r>
        <w:rPr>
          <w:i/>
        </w:rPr>
        <w:t>form:image-position</w:t>
      </w:r>
    </w:p>
    <w:p w:rsidR="00D63733" w:rsidRDefault="00650F22">
      <w:pPr>
        <w:pStyle w:val="Definition-Field2"/>
      </w:pPr>
      <w:r>
        <w:t>This attribute is not supported in Excel 2010, Excel 2013 or Excel 2016.</w:t>
      </w:r>
    </w:p>
    <w:p w:rsidR="00D63733" w:rsidRDefault="00650F22">
      <w:pPr>
        <w:pStyle w:val="Heading3"/>
      </w:pPr>
      <w:bookmarkStart w:id="901" w:name="section_b5fc3ccdc0ba428495169db472de508a"/>
      <w:bookmarkStart w:id="902" w:name="_Toc466893123"/>
      <w:r>
        <w:t>Section 11.5.22, Database Binding Attributes</w:t>
      </w:r>
      <w:bookmarkEnd w:id="901"/>
      <w:bookmarkEnd w:id="902"/>
      <w:r>
        <w:fldChar w:fldCharType="begin"/>
      </w:r>
      <w:r>
        <w:instrText xml:space="preserve"> XE "Database Binding Attributes" </w:instrText>
      </w:r>
      <w:r>
        <w:fldChar w:fldCharType="end"/>
      </w:r>
    </w:p>
    <w:p w:rsidR="00D63733" w:rsidRDefault="00650F22">
      <w:pPr>
        <w:pStyle w:val="Definition-Field"/>
      </w:pPr>
      <w:r>
        <w:t xml:space="preserve">a.   </w:t>
      </w:r>
      <w:r>
        <w:rPr>
          <w:i/>
        </w:rPr>
        <w:t>The standard defines the attribute form:bound-column</w:t>
      </w:r>
    </w:p>
    <w:p w:rsidR="00D63733" w:rsidRDefault="00650F22">
      <w:pPr>
        <w:pStyle w:val="Definition-Field2"/>
      </w:pPr>
      <w:r>
        <w:t>This attribute is not su</w:t>
      </w:r>
      <w:r>
        <w:t>pported in Word 2010, Word 2013 or Word 2016.</w:t>
      </w:r>
    </w:p>
    <w:p w:rsidR="00D63733" w:rsidRDefault="00650F22">
      <w:pPr>
        <w:pStyle w:val="Definition-Field"/>
      </w:pPr>
      <w:r>
        <w:t xml:space="preserve">b.   </w:t>
      </w:r>
      <w:r>
        <w:rPr>
          <w:i/>
        </w:rPr>
        <w:t>The standard defines the attribute form:convert-empty-to-null</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form:data-field</w:t>
      </w:r>
    </w:p>
    <w:p w:rsidR="00D63733" w:rsidRDefault="00650F22">
      <w:pPr>
        <w:pStyle w:val="Definition-Field2"/>
      </w:pPr>
      <w:r>
        <w:t>This attribute is</w:t>
      </w:r>
      <w:r>
        <w:t xml:space="preserve"> not supported in Word 2010, Word 2013 or Word 2016.</w:t>
      </w:r>
    </w:p>
    <w:p w:rsidR="00D63733" w:rsidRDefault="00650F22">
      <w:pPr>
        <w:pStyle w:val="Definition-Field"/>
      </w:pPr>
      <w:r>
        <w:t xml:space="preserve">d.   </w:t>
      </w:r>
      <w:r>
        <w:rPr>
          <w:i/>
        </w:rPr>
        <w:t>The standard defines the attribute form:list-source</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form:list-source-type</w:t>
      </w:r>
    </w:p>
    <w:p w:rsidR="00D63733" w:rsidRDefault="00650F22">
      <w:pPr>
        <w:pStyle w:val="Definition-Field2"/>
      </w:pPr>
      <w:r>
        <w:t>This attribute</w:t>
      </w:r>
      <w:r>
        <w:t xml:space="preserve"> is not supported in Word 2010, Word 2013 or Word 2016.</w:t>
      </w:r>
    </w:p>
    <w:p w:rsidR="00D63733" w:rsidRDefault="00650F22">
      <w:pPr>
        <w:pStyle w:val="Definition-Field"/>
      </w:pPr>
      <w:r>
        <w:t xml:space="preserve">f.   </w:t>
      </w:r>
      <w:r>
        <w:rPr>
          <w:i/>
        </w:rPr>
        <w:t>The standard defines the attribute form:bound-column</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form:convert-empty-to-null</w:t>
      </w:r>
    </w:p>
    <w:p w:rsidR="00D63733" w:rsidRDefault="00650F22">
      <w:pPr>
        <w:pStyle w:val="Definition-Field2"/>
      </w:pPr>
      <w:r>
        <w:t>Th</w:t>
      </w:r>
      <w:r>
        <w:t>is attribute is not supported in Excel 2010, Excel 2013 or Excel 2016.</w:t>
      </w:r>
    </w:p>
    <w:p w:rsidR="00D63733" w:rsidRDefault="00650F22">
      <w:pPr>
        <w:pStyle w:val="Definition-Field"/>
      </w:pPr>
      <w:r>
        <w:t xml:space="preserve">h.   </w:t>
      </w:r>
      <w:r>
        <w:rPr>
          <w:i/>
        </w:rPr>
        <w:t>The standard defines the attribute form:data-field</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attribute form:list-source</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j.   </w:t>
      </w:r>
      <w:r>
        <w:rPr>
          <w:i/>
        </w:rPr>
        <w:t>The standard defines the attribute form:list-source-type</w:t>
      </w:r>
    </w:p>
    <w:p w:rsidR="00D63733" w:rsidRDefault="00650F22">
      <w:pPr>
        <w:pStyle w:val="Definition-Field2"/>
      </w:pPr>
      <w:r>
        <w:t>This attribute is not supported in Excel 2010, Excel 2013 or Excel 2016.</w:t>
      </w:r>
    </w:p>
    <w:p w:rsidR="00D63733" w:rsidRDefault="00650F22">
      <w:pPr>
        <w:pStyle w:val="Heading3"/>
      </w:pPr>
      <w:bookmarkStart w:id="903" w:name="section_efeb7a9385ab4c33abcabcfb2e8ce09e"/>
      <w:bookmarkStart w:id="904" w:name="_Toc466893124"/>
      <w:r>
        <w:t>Section 11.6, Event Listeners</w:t>
      </w:r>
      <w:bookmarkEnd w:id="903"/>
      <w:bookmarkEnd w:id="904"/>
      <w:r>
        <w:fldChar w:fldCharType="begin"/>
      </w:r>
      <w:r>
        <w:instrText xml:space="preserve"> XE "Event Listene</w:instrText>
      </w:r>
      <w:r>
        <w:instrText xml:space="preserve">rs"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b.   This is not supported in Excel 2010, Excel 2013 or Excel 2016.</w:t>
      </w:r>
    </w:p>
    <w:p w:rsidR="00D63733" w:rsidRDefault="00650F22">
      <w:pPr>
        <w:pStyle w:val="Heading3"/>
      </w:pPr>
      <w:bookmarkStart w:id="905" w:name="section_43548b7b74874754aa0932d7484f65b9"/>
      <w:bookmarkStart w:id="906" w:name="_Toc466893125"/>
      <w:r>
        <w:t>Section 11.7, Properties</w:t>
      </w:r>
      <w:bookmarkEnd w:id="905"/>
      <w:bookmarkEnd w:id="906"/>
      <w:r>
        <w:fldChar w:fldCharType="begin"/>
      </w:r>
      <w:r>
        <w:instrText xml:space="preserve"> XE "Properties"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t>This is not supported in Excel 2010, Excel 2013 or Excel 2016.</w:t>
      </w:r>
    </w:p>
    <w:p w:rsidR="00D63733" w:rsidRDefault="00650F22">
      <w:pPr>
        <w:pStyle w:val="Heading3"/>
      </w:pPr>
      <w:bookmarkStart w:id="907" w:name="section_e3ef07d9150b4c9dadcb4c13893b5934"/>
      <w:bookmarkStart w:id="908" w:name="_Toc466893126"/>
      <w:r>
        <w:t>Section 11.7.1, Property Set</w:t>
      </w:r>
      <w:bookmarkEnd w:id="907"/>
      <w:bookmarkEnd w:id="908"/>
      <w:r>
        <w:fldChar w:fldCharType="begin"/>
      </w:r>
      <w:r>
        <w:instrText xml:space="preserve"> XE "Property Set" </w:instrText>
      </w:r>
      <w:r>
        <w:fldChar w:fldCharType="end"/>
      </w:r>
    </w:p>
    <w:p w:rsidR="00D63733" w:rsidRDefault="00650F22">
      <w:pPr>
        <w:pStyle w:val="Definition-Field"/>
      </w:pPr>
      <w:r>
        <w:t xml:space="preserve">a.   </w:t>
      </w:r>
      <w:r>
        <w:rPr>
          <w:i/>
        </w:rPr>
        <w:t>The standard defines the element &lt;form:properties&gt;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w:t>
      </w:r>
      <w:r>
        <w:rPr>
          <w:i/>
        </w:rPr>
        <w:t>efines the element &lt;form:properties&gt;</w:t>
      </w:r>
    </w:p>
    <w:p w:rsidR="00D63733" w:rsidRDefault="00650F22">
      <w:pPr>
        <w:pStyle w:val="Definition-Field2"/>
      </w:pPr>
      <w:r>
        <w:t>This element is not supported in Excel 2010, Excel 2013 or Excel 2016.</w:t>
      </w:r>
    </w:p>
    <w:p w:rsidR="00D63733" w:rsidRDefault="00650F22">
      <w:pPr>
        <w:pStyle w:val="Heading3"/>
      </w:pPr>
      <w:bookmarkStart w:id="909" w:name="section_01201b7c79584a20a5f3ecf26fd9e082"/>
      <w:bookmarkStart w:id="910" w:name="_Toc466893127"/>
      <w:r>
        <w:t>Section 11.7.2, Property</w:t>
      </w:r>
      <w:bookmarkEnd w:id="909"/>
      <w:bookmarkEnd w:id="910"/>
      <w:r>
        <w:fldChar w:fldCharType="begin"/>
      </w:r>
      <w:r>
        <w:instrText xml:space="preserve"> XE "Property" </w:instrText>
      </w:r>
      <w:r>
        <w:fldChar w:fldCharType="end"/>
      </w:r>
    </w:p>
    <w:p w:rsidR="00D63733" w:rsidRDefault="00650F22">
      <w:pPr>
        <w:pStyle w:val="Definition-Field"/>
      </w:pPr>
      <w:r>
        <w:t xml:space="preserve">a.   </w:t>
      </w:r>
      <w:r>
        <w:rPr>
          <w:i/>
        </w:rPr>
        <w:t>The standard defines the element &lt;form:property&gt;</w:t>
      </w:r>
    </w:p>
    <w:p w:rsidR="00D63733" w:rsidRDefault="00650F22">
      <w:pPr>
        <w:pStyle w:val="Definition-Field2"/>
      </w:pPr>
      <w:r>
        <w:t>This element is not supported in Word 2010, Word 201</w:t>
      </w:r>
      <w:r>
        <w:t>3 or Word 2016.</w:t>
      </w:r>
    </w:p>
    <w:p w:rsidR="00D63733" w:rsidRDefault="00650F22">
      <w:pPr>
        <w:pStyle w:val="Definition-Field"/>
      </w:pPr>
      <w:r>
        <w:t xml:space="preserve">b.   </w:t>
      </w:r>
      <w:r>
        <w:rPr>
          <w:i/>
        </w:rPr>
        <w:t>The standard defines the attribute form:property-name, contained within the element &lt;form:property&gt;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office:value-type, contai</w:t>
      </w:r>
      <w:r>
        <w:rPr>
          <w:i/>
        </w:rPr>
        <w:t>ned within the element &lt;form:property&gt;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element &lt;form:property&gt;</w:t>
      </w:r>
    </w:p>
    <w:p w:rsidR="00D63733" w:rsidRDefault="00650F22">
      <w:pPr>
        <w:pStyle w:val="Definition-Field2"/>
      </w:pPr>
      <w:r>
        <w:t>This element is not supported in Excel 2010, Excel 2013 or Excel 2016.</w:t>
      </w:r>
    </w:p>
    <w:p w:rsidR="00D63733" w:rsidRDefault="00650F22">
      <w:pPr>
        <w:pStyle w:val="Heading3"/>
      </w:pPr>
      <w:bookmarkStart w:id="911" w:name="section_e9a539175f8c4df6987a4c7fe5c04c2b"/>
      <w:bookmarkStart w:id="912" w:name="_Toc466893128"/>
      <w:r>
        <w:t>Section 11.7.3, List P</w:t>
      </w:r>
      <w:r>
        <w:t>roperty</w:t>
      </w:r>
      <w:bookmarkEnd w:id="911"/>
      <w:bookmarkEnd w:id="912"/>
      <w:r>
        <w:fldChar w:fldCharType="begin"/>
      </w:r>
      <w:r>
        <w:instrText xml:space="preserve"> XE "List Property" </w:instrText>
      </w:r>
      <w:r>
        <w:fldChar w:fldCharType="end"/>
      </w:r>
    </w:p>
    <w:p w:rsidR="00D63733" w:rsidRDefault="00650F22">
      <w:pPr>
        <w:pStyle w:val="Definition-Field"/>
      </w:pPr>
      <w:r>
        <w:t xml:space="preserve">a.   </w:t>
      </w:r>
      <w:r>
        <w:rPr>
          <w:i/>
        </w:rPr>
        <w:t>The standard defines the attribute form:list-value</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element &lt;form:list-property&gt;</w:t>
      </w:r>
    </w:p>
    <w:p w:rsidR="00D63733" w:rsidRDefault="00650F22">
      <w:pPr>
        <w:pStyle w:val="Definition-Field2"/>
      </w:pPr>
      <w:r>
        <w:t xml:space="preserve">This element is not supported in Word </w:t>
      </w:r>
      <w:r>
        <w:t>2010, Word 2013 or Word 2016.</w:t>
      </w:r>
    </w:p>
    <w:p w:rsidR="00D63733" w:rsidRDefault="00650F22">
      <w:pPr>
        <w:pStyle w:val="Definition-Field"/>
      </w:pPr>
      <w:r>
        <w:t xml:space="preserve">c.   </w:t>
      </w:r>
      <w:r>
        <w:rPr>
          <w:i/>
        </w:rPr>
        <w:t>The standard defines the element &lt;form:list-property&gt;</w:t>
      </w:r>
    </w:p>
    <w:p w:rsidR="00D63733" w:rsidRDefault="00650F22">
      <w:pPr>
        <w:pStyle w:val="Definition-Field2"/>
      </w:pPr>
      <w:r>
        <w:t>This element is not supported in Excel 2010, Excel 2013 or Excel 2016.</w:t>
      </w:r>
    </w:p>
    <w:p w:rsidR="00D63733" w:rsidRDefault="00650F22">
      <w:pPr>
        <w:pStyle w:val="Heading3"/>
      </w:pPr>
      <w:bookmarkStart w:id="913" w:name="section_2f6c6783300141cbbb10af8c62ffed98"/>
      <w:bookmarkStart w:id="914" w:name="_Toc466893129"/>
      <w:r>
        <w:lastRenderedPageBreak/>
        <w:t>Section 12, Common Content</w:t>
      </w:r>
      <w:bookmarkEnd w:id="913"/>
      <w:bookmarkEnd w:id="914"/>
      <w:r>
        <w:fldChar w:fldCharType="begin"/>
      </w:r>
      <w:r>
        <w:instrText xml:space="preserve"> XE "Common Content" </w:instrText>
      </w:r>
      <w:r>
        <w:fldChar w:fldCharType="end"/>
      </w:r>
    </w:p>
    <w:p w:rsidR="00D63733" w:rsidRDefault="00650F22">
      <w:pPr>
        <w:pStyle w:val="Definition-Field"/>
      </w:pPr>
      <w:r>
        <w:t>a.   OfficeArt Math in Word 2013 supports this</w:t>
      </w:r>
      <w:r>
        <w:t xml:space="preserve"> on save for text in SmartArt and chart titles and labels. </w:t>
      </w:r>
    </w:p>
    <w:p w:rsidR="00D63733" w:rsidRDefault="00650F22">
      <w:pPr>
        <w:pStyle w:val="Definition-Field"/>
      </w:pPr>
      <w:r>
        <w:t>b.   OfficeArt Math in Excel 2013 supports this on load for text in any of the following elements:</w:t>
      </w:r>
    </w:p>
    <w:p w:rsidR="00D63733" w:rsidRDefault="00650F22">
      <w:pPr>
        <w:pStyle w:val="ListParagraph"/>
        <w:numPr>
          <w:ilvl w:val="0"/>
          <w:numId w:val="269"/>
        </w:numPr>
        <w:contextualSpacing/>
      </w:pPr>
      <w:r>
        <w:t>&lt;draw:rect&gt;</w:t>
      </w:r>
    </w:p>
    <w:p w:rsidR="00D63733" w:rsidRDefault="00650F22">
      <w:pPr>
        <w:pStyle w:val="ListParagraph"/>
        <w:numPr>
          <w:ilvl w:val="0"/>
          <w:numId w:val="269"/>
        </w:numPr>
        <w:contextualSpacing/>
      </w:pPr>
      <w:r>
        <w:t>&lt;draw:polyline&gt;</w:t>
      </w:r>
    </w:p>
    <w:p w:rsidR="00D63733" w:rsidRDefault="00650F22">
      <w:pPr>
        <w:pStyle w:val="ListParagraph"/>
        <w:numPr>
          <w:ilvl w:val="0"/>
          <w:numId w:val="269"/>
        </w:numPr>
        <w:contextualSpacing/>
      </w:pPr>
      <w:r>
        <w:t>&lt;draw:polygon&gt;</w:t>
      </w:r>
    </w:p>
    <w:p w:rsidR="00D63733" w:rsidRDefault="00650F22">
      <w:pPr>
        <w:pStyle w:val="ListParagraph"/>
        <w:numPr>
          <w:ilvl w:val="0"/>
          <w:numId w:val="269"/>
        </w:numPr>
        <w:contextualSpacing/>
      </w:pPr>
      <w:r>
        <w:t>&lt;draw:regular-polygon&gt;</w:t>
      </w:r>
    </w:p>
    <w:p w:rsidR="00D63733" w:rsidRDefault="00650F22">
      <w:pPr>
        <w:pStyle w:val="ListParagraph"/>
        <w:numPr>
          <w:ilvl w:val="0"/>
          <w:numId w:val="269"/>
        </w:numPr>
        <w:contextualSpacing/>
      </w:pPr>
      <w:r>
        <w:t>&lt;draw:path&gt;</w:t>
      </w:r>
    </w:p>
    <w:p w:rsidR="00D63733" w:rsidRDefault="00650F22">
      <w:pPr>
        <w:pStyle w:val="ListParagraph"/>
        <w:numPr>
          <w:ilvl w:val="0"/>
          <w:numId w:val="269"/>
        </w:numPr>
        <w:contextualSpacing/>
      </w:pPr>
      <w:r>
        <w:t>&lt;draw:circle&gt;</w:t>
      </w:r>
    </w:p>
    <w:p w:rsidR="00D63733" w:rsidRDefault="00650F22">
      <w:pPr>
        <w:pStyle w:val="ListParagraph"/>
        <w:numPr>
          <w:ilvl w:val="0"/>
          <w:numId w:val="269"/>
        </w:numPr>
        <w:contextualSpacing/>
      </w:pPr>
      <w:r>
        <w:t>&lt;draw</w:t>
      </w:r>
      <w:r>
        <w:t>:ellipse&gt;</w:t>
      </w:r>
    </w:p>
    <w:p w:rsidR="00D63733" w:rsidRDefault="00650F22">
      <w:pPr>
        <w:pStyle w:val="ListParagraph"/>
        <w:numPr>
          <w:ilvl w:val="0"/>
          <w:numId w:val="269"/>
        </w:numPr>
        <w:contextualSpacing/>
      </w:pPr>
      <w:r>
        <w:t>&lt;draw:caption&gt;</w:t>
      </w:r>
    </w:p>
    <w:p w:rsidR="00D63733" w:rsidRDefault="00650F22">
      <w:pPr>
        <w:pStyle w:val="ListParagraph"/>
        <w:numPr>
          <w:ilvl w:val="0"/>
          <w:numId w:val="269"/>
        </w:numPr>
        <w:contextualSpacing/>
      </w:pPr>
      <w:r>
        <w:t>&lt;draw:measure&gt;</w:t>
      </w:r>
    </w:p>
    <w:p w:rsidR="00D63733" w:rsidRDefault="00650F22">
      <w:pPr>
        <w:pStyle w:val="ListParagraph"/>
        <w:numPr>
          <w:ilvl w:val="0"/>
          <w:numId w:val="269"/>
        </w:numPr>
        <w:contextualSpacing/>
      </w:pPr>
      <w:r>
        <w:t>&lt;draw:frame&gt;</w:t>
      </w:r>
    </w:p>
    <w:p w:rsidR="00D63733" w:rsidRDefault="00650F22">
      <w:pPr>
        <w:pStyle w:val="ListParagraph"/>
        <w:numPr>
          <w:ilvl w:val="0"/>
          <w:numId w:val="269"/>
        </w:numPr>
        <w:contextualSpacing/>
      </w:pPr>
      <w:r>
        <w:t>&lt;draw:text-box&gt;</w:t>
      </w:r>
    </w:p>
    <w:p w:rsidR="00D63733" w:rsidRDefault="00650F22">
      <w:pPr>
        <w:pStyle w:val="ListParagraph"/>
        <w:numPr>
          <w:ilvl w:val="0"/>
          <w:numId w:val="269"/>
        </w:numPr>
      </w:pPr>
      <w:r>
        <w:t>&lt;draw:custom-shape&gt;</w:t>
      </w:r>
    </w:p>
    <w:p w:rsidR="00D63733" w:rsidRDefault="00650F22">
      <w:pPr>
        <w:pStyle w:val="Definition-Field2"/>
      </w:pPr>
      <w:r>
        <w:t>OfficeArt Math in Excel 2013 supports this on save for text in any of the following items:</w:t>
      </w:r>
    </w:p>
    <w:p w:rsidR="00D63733" w:rsidRDefault="00650F22">
      <w:pPr>
        <w:pStyle w:val="ListParagraph"/>
        <w:numPr>
          <w:ilvl w:val="0"/>
          <w:numId w:val="270"/>
        </w:numPr>
        <w:contextualSpacing/>
      </w:pPr>
      <w:r>
        <w:t>text boxes</w:t>
      </w:r>
    </w:p>
    <w:p w:rsidR="00D63733" w:rsidRDefault="00650F22">
      <w:pPr>
        <w:pStyle w:val="ListParagraph"/>
        <w:numPr>
          <w:ilvl w:val="0"/>
          <w:numId w:val="270"/>
        </w:numPr>
        <w:contextualSpacing/>
      </w:pPr>
      <w:r>
        <w:t>shapes</w:t>
      </w:r>
    </w:p>
    <w:p w:rsidR="00D63733" w:rsidRDefault="00650F22">
      <w:pPr>
        <w:pStyle w:val="ListParagraph"/>
        <w:numPr>
          <w:ilvl w:val="0"/>
          <w:numId w:val="270"/>
        </w:numPr>
        <w:contextualSpacing/>
      </w:pPr>
      <w:r>
        <w:t>SmartArt</w:t>
      </w:r>
    </w:p>
    <w:p w:rsidR="00D63733" w:rsidRDefault="00650F22">
      <w:pPr>
        <w:pStyle w:val="ListParagraph"/>
        <w:numPr>
          <w:ilvl w:val="0"/>
          <w:numId w:val="270"/>
        </w:numPr>
        <w:contextualSpacing/>
      </w:pPr>
      <w:r>
        <w:t>chart titles</w:t>
      </w:r>
    </w:p>
    <w:p w:rsidR="00D63733" w:rsidRDefault="00650F22">
      <w:pPr>
        <w:pStyle w:val="ListParagraph"/>
        <w:numPr>
          <w:ilvl w:val="0"/>
          <w:numId w:val="270"/>
        </w:numPr>
      </w:pPr>
      <w:r>
        <w:t xml:space="preserve">labels </w:t>
      </w:r>
    </w:p>
    <w:p w:rsidR="00D63733" w:rsidRDefault="00650F22">
      <w:pPr>
        <w:pStyle w:val="Definition-Field"/>
      </w:pPr>
      <w:r>
        <w:t xml:space="preserve">c.   OfficeArt Math in </w:t>
      </w:r>
      <w:r>
        <w:t>PowerPoint 2013 supports this on load for text in the following elements:</w:t>
      </w:r>
    </w:p>
    <w:p w:rsidR="00D63733" w:rsidRDefault="00650F22">
      <w:pPr>
        <w:pStyle w:val="ListParagraph"/>
        <w:numPr>
          <w:ilvl w:val="0"/>
          <w:numId w:val="271"/>
        </w:numPr>
        <w:contextualSpacing/>
      </w:pPr>
      <w:r>
        <w:t>&lt;draw:rect&gt;</w:t>
      </w:r>
    </w:p>
    <w:p w:rsidR="00D63733" w:rsidRDefault="00650F22">
      <w:pPr>
        <w:pStyle w:val="ListParagraph"/>
        <w:numPr>
          <w:ilvl w:val="0"/>
          <w:numId w:val="271"/>
        </w:numPr>
        <w:contextualSpacing/>
      </w:pPr>
      <w:r>
        <w:t>&lt;draw:polyline&gt;</w:t>
      </w:r>
    </w:p>
    <w:p w:rsidR="00D63733" w:rsidRDefault="00650F22">
      <w:pPr>
        <w:pStyle w:val="ListParagraph"/>
        <w:numPr>
          <w:ilvl w:val="0"/>
          <w:numId w:val="271"/>
        </w:numPr>
        <w:contextualSpacing/>
      </w:pPr>
      <w:r>
        <w:t>&lt;draw:polygon&gt;</w:t>
      </w:r>
    </w:p>
    <w:p w:rsidR="00D63733" w:rsidRDefault="00650F22">
      <w:pPr>
        <w:pStyle w:val="ListParagraph"/>
        <w:numPr>
          <w:ilvl w:val="0"/>
          <w:numId w:val="271"/>
        </w:numPr>
        <w:contextualSpacing/>
      </w:pPr>
      <w:r>
        <w:t>&lt;draw:regular-polygon&gt;</w:t>
      </w:r>
    </w:p>
    <w:p w:rsidR="00D63733" w:rsidRDefault="00650F22">
      <w:pPr>
        <w:pStyle w:val="ListParagraph"/>
        <w:numPr>
          <w:ilvl w:val="0"/>
          <w:numId w:val="271"/>
        </w:numPr>
        <w:contextualSpacing/>
      </w:pPr>
      <w:r>
        <w:t>&lt;draw:path&gt;</w:t>
      </w:r>
    </w:p>
    <w:p w:rsidR="00D63733" w:rsidRDefault="00650F22">
      <w:pPr>
        <w:pStyle w:val="ListParagraph"/>
        <w:numPr>
          <w:ilvl w:val="0"/>
          <w:numId w:val="271"/>
        </w:numPr>
        <w:contextualSpacing/>
      </w:pPr>
      <w:r>
        <w:t>&lt;draw:circle&gt;</w:t>
      </w:r>
    </w:p>
    <w:p w:rsidR="00D63733" w:rsidRDefault="00650F22">
      <w:pPr>
        <w:pStyle w:val="ListParagraph"/>
        <w:numPr>
          <w:ilvl w:val="0"/>
          <w:numId w:val="271"/>
        </w:numPr>
        <w:contextualSpacing/>
      </w:pPr>
      <w:r>
        <w:t>&lt;draw:ellipse&gt;</w:t>
      </w:r>
    </w:p>
    <w:p w:rsidR="00D63733" w:rsidRDefault="00650F22">
      <w:pPr>
        <w:pStyle w:val="ListParagraph"/>
        <w:numPr>
          <w:ilvl w:val="0"/>
          <w:numId w:val="271"/>
        </w:numPr>
        <w:contextualSpacing/>
      </w:pPr>
      <w:r>
        <w:t>&lt;draw:caption&gt;</w:t>
      </w:r>
    </w:p>
    <w:p w:rsidR="00D63733" w:rsidRDefault="00650F22">
      <w:pPr>
        <w:pStyle w:val="ListParagraph"/>
        <w:numPr>
          <w:ilvl w:val="0"/>
          <w:numId w:val="271"/>
        </w:numPr>
        <w:contextualSpacing/>
      </w:pPr>
      <w:r>
        <w:t>&lt;draw:measure&gt;</w:t>
      </w:r>
    </w:p>
    <w:p w:rsidR="00D63733" w:rsidRDefault="00650F22">
      <w:pPr>
        <w:pStyle w:val="ListParagraph"/>
        <w:numPr>
          <w:ilvl w:val="0"/>
          <w:numId w:val="271"/>
        </w:numPr>
        <w:contextualSpacing/>
      </w:pPr>
      <w:r>
        <w:t>&lt;draw:text-box&gt;</w:t>
      </w:r>
    </w:p>
    <w:p w:rsidR="00D63733" w:rsidRDefault="00650F22">
      <w:pPr>
        <w:pStyle w:val="ListParagraph"/>
        <w:numPr>
          <w:ilvl w:val="0"/>
          <w:numId w:val="271"/>
        </w:numPr>
        <w:contextualSpacing/>
      </w:pPr>
      <w:r>
        <w:t>&lt;draw:frame&gt;</w:t>
      </w:r>
    </w:p>
    <w:p w:rsidR="00D63733" w:rsidRDefault="00650F22">
      <w:pPr>
        <w:pStyle w:val="ListParagraph"/>
        <w:numPr>
          <w:ilvl w:val="0"/>
          <w:numId w:val="271"/>
        </w:numPr>
      </w:pPr>
      <w:r>
        <w:t>&lt;</w:t>
      </w:r>
      <w:r>
        <w:t xml:space="preserve">draw:custom-shape&gt; </w:t>
      </w:r>
    </w:p>
    <w:p w:rsidR="00D63733" w:rsidRDefault="00650F22">
      <w:pPr>
        <w:pStyle w:val="Heading3"/>
      </w:pPr>
      <w:bookmarkStart w:id="915" w:name="section_47ec52339c5c4cbfa9321ada293378d0"/>
      <w:bookmarkStart w:id="916" w:name="_Toc466893130"/>
      <w:r>
        <w:t>Section 12.1, Annotation</w:t>
      </w:r>
      <w:bookmarkEnd w:id="915"/>
      <w:bookmarkEnd w:id="916"/>
      <w:r>
        <w:fldChar w:fldCharType="begin"/>
      </w:r>
      <w:r>
        <w:instrText xml:space="preserve"> XE "Annotation" </w:instrText>
      </w:r>
      <w:r>
        <w:fldChar w:fldCharType="end"/>
      </w:r>
    </w:p>
    <w:p w:rsidR="00D63733" w:rsidRDefault="00650F22">
      <w:pPr>
        <w:pStyle w:val="Definition-Field"/>
      </w:pPr>
      <w:r>
        <w:t xml:space="preserve">a.   </w:t>
      </w:r>
      <w:r>
        <w:rPr>
          <w:i/>
        </w:rPr>
        <w:t>The standard defines the element &lt;office:annotation&gt;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draw:caption-point-x, contained within t</w:t>
      </w:r>
      <w:r>
        <w:rPr>
          <w:i/>
        </w:rPr>
        <w:t>he element &lt;office:annotation&gt;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draw:caption-point-y, contained within the element &lt;office:annotation&gt;</w:t>
      </w:r>
    </w:p>
    <w:p w:rsidR="00D63733" w:rsidRDefault="00650F22">
      <w:pPr>
        <w:pStyle w:val="Definition-Field2"/>
      </w:pPr>
      <w:r>
        <w:t>This attribute is not supported in Word 2010</w:t>
      </w:r>
      <w:r>
        <w:t>, Word 2013 or Word 2016.</w:t>
      </w:r>
    </w:p>
    <w:p w:rsidR="00D63733" w:rsidRDefault="00650F22">
      <w:pPr>
        <w:pStyle w:val="Definition-Field"/>
      </w:pPr>
      <w:r>
        <w:t xml:space="preserve">d.   </w:t>
      </w:r>
      <w:r>
        <w:rPr>
          <w:i/>
        </w:rPr>
        <w:t>The standard defines the attribute draw:corner-radius, contained within the element &lt;office:annotation&gt;</w:t>
      </w:r>
    </w:p>
    <w:p w:rsidR="00D63733" w:rsidRDefault="00650F22">
      <w:pPr>
        <w:pStyle w:val="Definition-Field2"/>
      </w:pPr>
      <w:r>
        <w:lastRenderedPageBreak/>
        <w:t>This attribute is not supported in Word 2010, Word 2013 or Word 2016.</w:t>
      </w:r>
    </w:p>
    <w:p w:rsidR="00D63733" w:rsidRDefault="00650F22">
      <w:pPr>
        <w:pStyle w:val="Definition-Field"/>
      </w:pPr>
      <w:r>
        <w:t xml:space="preserve">e.   </w:t>
      </w:r>
      <w:r>
        <w:rPr>
          <w:i/>
        </w:rPr>
        <w:t>The standard defines the attribute draw:id, co</w:t>
      </w:r>
      <w:r>
        <w:rPr>
          <w:i/>
        </w:rPr>
        <w:t>ntained within the element &lt;office:annotation&gt;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standard defines the attribute draw:layer, contained within the element &lt;office:annotation&gt;</w:t>
      </w:r>
    </w:p>
    <w:p w:rsidR="00D63733" w:rsidRDefault="00650F22">
      <w:pPr>
        <w:pStyle w:val="Definition-Field2"/>
      </w:pPr>
      <w:r>
        <w:t>This attribute is not supported in Wor</w:t>
      </w:r>
      <w:r>
        <w:t>d 2010, Word 2013 or Word 2016.</w:t>
      </w:r>
    </w:p>
    <w:p w:rsidR="00D63733" w:rsidRDefault="00650F22">
      <w:pPr>
        <w:pStyle w:val="Definition-Field"/>
      </w:pPr>
      <w:r>
        <w:t xml:space="preserve">g.   </w:t>
      </w:r>
      <w:r>
        <w:rPr>
          <w:i/>
        </w:rPr>
        <w:t>The standard defines the attribute draw:name, contained within the element &lt;office:annotation&gt;</w:t>
      </w:r>
    </w:p>
    <w:p w:rsidR="00D63733" w:rsidRDefault="00650F22">
      <w:pPr>
        <w:pStyle w:val="Definition-Field2"/>
      </w:pPr>
      <w:r>
        <w:t>This attribute is not supported in Word 2010, Word 2013 or Word 2016.</w:t>
      </w:r>
    </w:p>
    <w:p w:rsidR="00D63733" w:rsidRDefault="00650F22">
      <w:pPr>
        <w:pStyle w:val="Definition-Field"/>
      </w:pPr>
      <w:r>
        <w:t xml:space="preserve">h.   </w:t>
      </w:r>
      <w:r>
        <w:rPr>
          <w:i/>
        </w:rPr>
        <w:t xml:space="preserve">The standard defines the attribute </w:t>
      </w:r>
      <w:r>
        <w:rPr>
          <w:i/>
        </w:rPr>
        <w:t>draw:style-name, contained within the element &lt;office:annotation&gt;</w:t>
      </w:r>
    </w:p>
    <w:p w:rsidR="00D63733" w:rsidRDefault="00650F22">
      <w:pPr>
        <w:pStyle w:val="Definition-Field2"/>
      </w:pPr>
      <w:r>
        <w:t>This attribute is not supported in Word 2010, Word 2013 or Word 2016.</w:t>
      </w:r>
    </w:p>
    <w:p w:rsidR="00D63733" w:rsidRDefault="00650F22">
      <w:pPr>
        <w:pStyle w:val="Definition-Field"/>
      </w:pPr>
      <w:r>
        <w:t xml:space="preserve">i.   </w:t>
      </w:r>
      <w:r>
        <w:rPr>
          <w:i/>
        </w:rPr>
        <w:t>The standard defines the attribute draw:transform, contained within the element &lt;office:annotation&gt;</w:t>
      </w:r>
    </w:p>
    <w:p w:rsidR="00D63733" w:rsidRDefault="00650F22">
      <w:pPr>
        <w:pStyle w:val="Definition-Field2"/>
      </w:pPr>
      <w:r>
        <w:t xml:space="preserve">This attribute </w:t>
      </w:r>
      <w:r>
        <w:t>is not supported in Word 2010, Word 2013 or Word 2016.</w:t>
      </w:r>
    </w:p>
    <w:p w:rsidR="00D63733" w:rsidRDefault="00650F22">
      <w:pPr>
        <w:pStyle w:val="Definition-Field"/>
      </w:pPr>
      <w:r>
        <w:t xml:space="preserve">j.   </w:t>
      </w:r>
      <w:r>
        <w:rPr>
          <w:i/>
        </w:rPr>
        <w:t>The standard defines the attribute draw:z-index, contained within the element &lt;office:annotation&gt;</w:t>
      </w:r>
    </w:p>
    <w:p w:rsidR="00D63733" w:rsidRDefault="00650F22">
      <w:pPr>
        <w:pStyle w:val="Definition-Field2"/>
      </w:pPr>
      <w:r>
        <w:t>This attribute is not supported in Word 2010, Word 2013 or Word 2016.</w:t>
      </w:r>
    </w:p>
    <w:p w:rsidR="00D63733" w:rsidRDefault="00650F22">
      <w:pPr>
        <w:pStyle w:val="Definition-Field"/>
      </w:pPr>
      <w:r>
        <w:t xml:space="preserve">k.   </w:t>
      </w:r>
      <w:r>
        <w:rPr>
          <w:i/>
        </w:rPr>
        <w:t>The standard defines th</w:t>
      </w:r>
      <w:r>
        <w:rPr>
          <w:i/>
        </w:rPr>
        <w:t>e attribute office:display, contained within the element &lt;office:annotation&gt;</w:t>
      </w:r>
    </w:p>
    <w:p w:rsidR="00D63733" w:rsidRDefault="00650F22">
      <w:pPr>
        <w:pStyle w:val="Definition-Field2"/>
      </w:pPr>
      <w:r>
        <w:t>This attribute is supported in Word 2010 and Word 2013.</w:t>
      </w:r>
    </w:p>
    <w:p w:rsidR="00D63733" w:rsidRDefault="00650F22">
      <w:pPr>
        <w:pStyle w:val="Definition-Field"/>
      </w:pPr>
      <w:r>
        <w:t xml:space="preserve">l.   </w:t>
      </w:r>
      <w:r>
        <w:rPr>
          <w:i/>
        </w:rPr>
        <w:t>The standard defines the attribute svg:height, contained within the element &lt;office:annotation&gt;</w:t>
      </w:r>
    </w:p>
    <w:p w:rsidR="00D63733" w:rsidRDefault="00650F22">
      <w:pPr>
        <w:pStyle w:val="Definition-Field2"/>
      </w:pPr>
      <w:r>
        <w:t xml:space="preserve">This attribute is not </w:t>
      </w:r>
      <w:r>
        <w:t>supported in Word 2010, Word 2013 or Word 2016.</w:t>
      </w:r>
    </w:p>
    <w:p w:rsidR="00D63733" w:rsidRDefault="00650F22">
      <w:pPr>
        <w:pStyle w:val="Definition-Field"/>
      </w:pPr>
      <w:r>
        <w:t xml:space="preserve">m.   </w:t>
      </w:r>
      <w:r>
        <w:rPr>
          <w:i/>
        </w:rPr>
        <w:t>The standard defines the attribute svg:width, contained within the element &lt;office:annotation&gt;</w:t>
      </w:r>
    </w:p>
    <w:p w:rsidR="00D63733" w:rsidRDefault="00650F22">
      <w:pPr>
        <w:pStyle w:val="Definition-Field2"/>
      </w:pPr>
      <w:r>
        <w:t>This attribute is not supported in Word 2010, Word 2013 or Word 2016.</w:t>
      </w:r>
    </w:p>
    <w:p w:rsidR="00D63733" w:rsidRDefault="00650F22">
      <w:pPr>
        <w:pStyle w:val="Definition-Field"/>
      </w:pPr>
      <w:r>
        <w:t xml:space="preserve">n.   </w:t>
      </w:r>
      <w:r>
        <w:rPr>
          <w:i/>
        </w:rPr>
        <w:t xml:space="preserve">The standard defines the </w:t>
      </w:r>
      <w:r>
        <w:rPr>
          <w:i/>
        </w:rPr>
        <w:t>attribute svg:x, contained within the element &lt;office:annotation&gt;</w:t>
      </w:r>
    </w:p>
    <w:p w:rsidR="00D63733" w:rsidRDefault="00650F22">
      <w:pPr>
        <w:pStyle w:val="Definition-Field2"/>
      </w:pPr>
      <w:r>
        <w:t>This attribute is not supported in Word 2010, Word 2013 or Word 2016.</w:t>
      </w:r>
    </w:p>
    <w:p w:rsidR="00D63733" w:rsidRDefault="00650F22">
      <w:pPr>
        <w:pStyle w:val="Definition-Field"/>
      </w:pPr>
      <w:r>
        <w:t xml:space="preserve">o.   </w:t>
      </w:r>
      <w:r>
        <w:rPr>
          <w:i/>
        </w:rPr>
        <w:t>The standard defines the attribute svg:y, contained within the element &lt;office:annotation&gt;</w:t>
      </w:r>
    </w:p>
    <w:p w:rsidR="00D63733" w:rsidRDefault="00650F22">
      <w:pPr>
        <w:pStyle w:val="Definition-Field2"/>
      </w:pPr>
      <w:r>
        <w:t>This attribute is not su</w:t>
      </w:r>
      <w:r>
        <w:t>pported in Word 2010, Word 2013 or Word 2016.</w:t>
      </w:r>
    </w:p>
    <w:p w:rsidR="00D63733" w:rsidRDefault="00650F22">
      <w:pPr>
        <w:pStyle w:val="Definition-Field"/>
      </w:pPr>
      <w:r>
        <w:t xml:space="preserve">p.   </w:t>
      </w:r>
      <w:r>
        <w:rPr>
          <w:i/>
        </w:rPr>
        <w:t>The standard defines the attribute table:end-cell-address, contained within the element &lt;office:annotation&gt;</w:t>
      </w:r>
    </w:p>
    <w:p w:rsidR="00D63733" w:rsidRDefault="00650F22">
      <w:pPr>
        <w:pStyle w:val="Definition-Field2"/>
      </w:pPr>
      <w:r>
        <w:t>This attribute is not supported in Word 2010, Word 2013 or Word 2016.</w:t>
      </w:r>
    </w:p>
    <w:p w:rsidR="00D63733" w:rsidRDefault="00650F22">
      <w:pPr>
        <w:pStyle w:val="Definition-Field"/>
      </w:pPr>
      <w:r>
        <w:t xml:space="preserve">q.   </w:t>
      </w:r>
      <w:r>
        <w:rPr>
          <w:i/>
        </w:rPr>
        <w:t>The standard defines t</w:t>
      </w:r>
      <w:r>
        <w:rPr>
          <w:i/>
        </w:rPr>
        <w:t>he attribute table:end-x, contained within the element &lt;office:annotation&gt;</w:t>
      </w:r>
    </w:p>
    <w:p w:rsidR="00D63733" w:rsidRDefault="00650F22">
      <w:pPr>
        <w:pStyle w:val="Definition-Field2"/>
      </w:pPr>
      <w:r>
        <w:t>This attribute is not supported in Word 2010, Word 2013 or Word 2016.</w:t>
      </w:r>
    </w:p>
    <w:p w:rsidR="00D63733" w:rsidRDefault="00650F22">
      <w:pPr>
        <w:pStyle w:val="Definition-Field"/>
      </w:pPr>
      <w:r>
        <w:t xml:space="preserve">r.   </w:t>
      </w:r>
      <w:r>
        <w:rPr>
          <w:i/>
        </w:rPr>
        <w:t>The standard defines the attribute table:end-y, contained within the element &lt;office:annotation&gt;</w:t>
      </w:r>
    </w:p>
    <w:p w:rsidR="00D63733" w:rsidRDefault="00650F22">
      <w:pPr>
        <w:pStyle w:val="Definition-Field2"/>
      </w:pPr>
      <w:r>
        <w:t>This attr</w:t>
      </w:r>
      <w:r>
        <w:t>ibute is not supported in Word 2010, Word 2013 or Word 2016.</w:t>
      </w:r>
    </w:p>
    <w:p w:rsidR="00D63733" w:rsidRDefault="00650F22">
      <w:pPr>
        <w:pStyle w:val="Definition-Field"/>
      </w:pPr>
      <w:r>
        <w:lastRenderedPageBreak/>
        <w:t xml:space="preserve">s.   </w:t>
      </w:r>
      <w:r>
        <w:rPr>
          <w:i/>
        </w:rPr>
        <w:t>The standard defines the attribute text:anchor-page-number, contained within the element &lt;office:annotation&gt;</w:t>
      </w:r>
    </w:p>
    <w:p w:rsidR="00D63733" w:rsidRDefault="00650F22">
      <w:pPr>
        <w:pStyle w:val="Definition-Field2"/>
      </w:pPr>
      <w:r>
        <w:t>This attribute is not supported in Word 2010, Word 2013 or Word 2016.</w:t>
      </w:r>
    </w:p>
    <w:p w:rsidR="00D63733" w:rsidRDefault="00650F22">
      <w:pPr>
        <w:pStyle w:val="Definition-Field"/>
      </w:pPr>
      <w:r>
        <w:t xml:space="preserve">t.   </w:t>
      </w:r>
      <w:r>
        <w:rPr>
          <w:i/>
        </w:rPr>
        <w:t>The st</w:t>
      </w:r>
      <w:r>
        <w:rPr>
          <w:i/>
        </w:rPr>
        <w:t>andard defines the attribute text:anchor-type, contained within the element &lt;office:annotation&gt;</w:t>
      </w:r>
    </w:p>
    <w:p w:rsidR="00D63733" w:rsidRDefault="00650F22">
      <w:pPr>
        <w:pStyle w:val="Definition-Field2"/>
      </w:pPr>
      <w:r>
        <w:t>This attribute is not supported in Word 2010, Word 2013 or Word 2016.</w:t>
      </w:r>
    </w:p>
    <w:p w:rsidR="00D63733" w:rsidRDefault="00650F22">
      <w:pPr>
        <w:pStyle w:val="Definition-Field"/>
      </w:pPr>
      <w:r>
        <w:t xml:space="preserve">u.   </w:t>
      </w:r>
      <w:r>
        <w:rPr>
          <w:i/>
        </w:rPr>
        <w:t>The standard defines the attribute draw:caption-point-x, contained within the element</w:t>
      </w:r>
      <w:r>
        <w:rPr>
          <w:i/>
        </w:rPr>
        <w:t xml:space="preserve"> &lt;office:annotation&gt;</w:t>
      </w:r>
    </w:p>
    <w:p w:rsidR="00D63733" w:rsidRDefault="00650F22">
      <w:pPr>
        <w:pStyle w:val="Definition-Field2"/>
      </w:pPr>
      <w:r>
        <w:t>This attribute is not supported in Excel 2010, Excel 2013 or Excel 2016.</w:t>
      </w:r>
    </w:p>
    <w:p w:rsidR="00D63733" w:rsidRDefault="00650F22">
      <w:pPr>
        <w:pStyle w:val="Definition-Field"/>
      </w:pPr>
      <w:r>
        <w:t xml:space="preserve">v.   </w:t>
      </w:r>
      <w:r>
        <w:rPr>
          <w:i/>
        </w:rPr>
        <w:t>The standard defines the attribute draw:caption-point-y, contained within the element &lt;office:annotation&gt;</w:t>
      </w:r>
    </w:p>
    <w:p w:rsidR="00D63733" w:rsidRDefault="00650F22">
      <w:pPr>
        <w:pStyle w:val="Definition-Field2"/>
      </w:pPr>
      <w:r>
        <w:t xml:space="preserve">This attribute is not supported in Excel 2010, </w:t>
      </w:r>
      <w:r>
        <w:t>Excel 2013 or Excel 2016.</w:t>
      </w:r>
    </w:p>
    <w:p w:rsidR="00D63733" w:rsidRDefault="00650F22">
      <w:pPr>
        <w:pStyle w:val="Definition-Field"/>
      </w:pPr>
      <w:r>
        <w:t xml:space="preserve">w.   </w:t>
      </w:r>
      <w:r>
        <w:rPr>
          <w:i/>
        </w:rPr>
        <w:t>The standard defines the attribute draw:corner-radius, contained within the element &lt;office:annotation&gt;</w:t>
      </w:r>
    </w:p>
    <w:p w:rsidR="00D63733" w:rsidRDefault="00650F22">
      <w:pPr>
        <w:pStyle w:val="Definition-Field2"/>
      </w:pPr>
      <w:r>
        <w:t>This attribute is not supported in Excel 2010, Excel 2013 or Excel 2016.</w:t>
      </w:r>
    </w:p>
    <w:p w:rsidR="00D63733" w:rsidRDefault="00650F22">
      <w:pPr>
        <w:pStyle w:val="Definition-Field"/>
      </w:pPr>
      <w:r>
        <w:t xml:space="preserve">x.   </w:t>
      </w:r>
      <w:r>
        <w:rPr>
          <w:i/>
        </w:rPr>
        <w:t>The standard defines the attribute draw:id,</w:t>
      </w:r>
      <w:r>
        <w:rPr>
          <w:i/>
        </w:rPr>
        <w:t xml:space="preserve"> contained within the element &lt;office:annotation&gt;</w:t>
      </w:r>
    </w:p>
    <w:p w:rsidR="00D63733" w:rsidRDefault="00650F22">
      <w:pPr>
        <w:pStyle w:val="Definition-Field2"/>
      </w:pPr>
      <w:r>
        <w:t>This attribute is not supported in Excel 2010, Excel 2013 or Excel 2016.</w:t>
      </w:r>
    </w:p>
    <w:p w:rsidR="00D63733" w:rsidRDefault="00650F22">
      <w:pPr>
        <w:pStyle w:val="Definition-Field"/>
      </w:pPr>
      <w:r>
        <w:t xml:space="preserve">y.   </w:t>
      </w:r>
      <w:r>
        <w:rPr>
          <w:i/>
        </w:rPr>
        <w:t>The standard defines the attribute draw:layer, contained within the element &lt;office:annotation&gt;</w:t>
      </w:r>
    </w:p>
    <w:p w:rsidR="00D63733" w:rsidRDefault="00650F22">
      <w:pPr>
        <w:pStyle w:val="Definition-Field2"/>
      </w:pPr>
      <w:r>
        <w:t xml:space="preserve">This attribute is not supported </w:t>
      </w:r>
      <w:r>
        <w:t>in Excel 2010, Excel 2013 or Excel 2016.</w:t>
      </w:r>
    </w:p>
    <w:p w:rsidR="00D63733" w:rsidRDefault="00650F22">
      <w:pPr>
        <w:pStyle w:val="Definition-Field"/>
      </w:pPr>
      <w:r>
        <w:t xml:space="preserve">z.   </w:t>
      </w:r>
      <w:r>
        <w:rPr>
          <w:i/>
        </w:rPr>
        <w:t>The standard defines the attribute draw:name, contained within the element &lt;office:annotation&gt;</w:t>
      </w:r>
    </w:p>
    <w:p w:rsidR="00D63733" w:rsidRDefault="00650F22">
      <w:pPr>
        <w:pStyle w:val="Definition-Field2"/>
      </w:pPr>
      <w:r>
        <w:t>This attribute is not supported in Excel 2010, Excel 2013 or Excel 2016.</w:t>
      </w:r>
    </w:p>
    <w:p w:rsidR="00D63733" w:rsidRDefault="00650F22">
      <w:pPr>
        <w:pStyle w:val="Definition-Field"/>
      </w:pPr>
      <w:r>
        <w:t xml:space="preserve">aa.  </w:t>
      </w:r>
      <w:r>
        <w:rPr>
          <w:i/>
        </w:rPr>
        <w:t>The standard defines the attribute dr</w:t>
      </w:r>
      <w:r>
        <w:rPr>
          <w:i/>
        </w:rPr>
        <w:t>aw:style-name, contained within the element &lt;office:annotation&gt;</w:t>
      </w:r>
    </w:p>
    <w:p w:rsidR="00D63733" w:rsidRDefault="00650F22">
      <w:pPr>
        <w:pStyle w:val="Definition-Field2"/>
      </w:pPr>
      <w:r>
        <w:t>This attribute is supported in Excel 2010 and Excel 2013.</w:t>
      </w:r>
    </w:p>
    <w:p w:rsidR="00D63733" w:rsidRDefault="00650F22">
      <w:pPr>
        <w:pStyle w:val="Definition-Field2"/>
      </w:pPr>
      <w:r>
        <w:t xml:space="preserve">On load, Excel does not read in this attribute. On save, different BG colors and BG images on comments are not written to ODF. </w:t>
      </w:r>
    </w:p>
    <w:p w:rsidR="00D63733" w:rsidRDefault="00650F22">
      <w:pPr>
        <w:pStyle w:val="Definition-Field"/>
      </w:pPr>
      <w:r>
        <w:t xml:space="preserve">bb.  </w:t>
      </w:r>
      <w:r>
        <w:rPr>
          <w:i/>
        </w:rPr>
        <w:t>T</w:t>
      </w:r>
      <w:r>
        <w:rPr>
          <w:i/>
        </w:rPr>
        <w:t>he standard defines the attribute draw:text-style-name, contained within the element &lt;office:annotation&gt;</w:t>
      </w:r>
    </w:p>
    <w:p w:rsidR="00D63733" w:rsidRDefault="00650F22">
      <w:pPr>
        <w:pStyle w:val="Definition-Field2"/>
      </w:pPr>
      <w:r>
        <w:t>This attribute is not supported in Excel 2010, Excel 2013 or Excel 2016.</w:t>
      </w:r>
    </w:p>
    <w:p w:rsidR="00D63733" w:rsidRDefault="00650F22">
      <w:pPr>
        <w:pStyle w:val="Definition-Field2"/>
      </w:pPr>
      <w:r>
        <w:t>On load, Excel does not read this attribute. On save, Excel does not write dif</w:t>
      </w:r>
      <w:r>
        <w:t xml:space="preserve">ferent text alignment to ODF. </w:t>
      </w:r>
    </w:p>
    <w:p w:rsidR="00D63733" w:rsidRDefault="00650F22">
      <w:pPr>
        <w:pStyle w:val="Definition-Field"/>
      </w:pPr>
      <w:r>
        <w:t xml:space="preserve">cc.  </w:t>
      </w:r>
      <w:r>
        <w:rPr>
          <w:i/>
        </w:rPr>
        <w:t>The standard defines the attribute draw:transform, contained within the element &lt;office:annotation&gt;</w:t>
      </w:r>
    </w:p>
    <w:p w:rsidR="00D63733" w:rsidRDefault="00650F22">
      <w:pPr>
        <w:pStyle w:val="Definition-Field2"/>
      </w:pPr>
      <w:r>
        <w:t>This attribute is not supported in Excel 2010, Excel 2013 or Excel 2016.</w:t>
      </w:r>
    </w:p>
    <w:p w:rsidR="00D63733" w:rsidRDefault="00650F22">
      <w:pPr>
        <w:pStyle w:val="Definition-Field"/>
      </w:pPr>
      <w:r>
        <w:t xml:space="preserve">dd.  </w:t>
      </w:r>
      <w:r>
        <w:rPr>
          <w:i/>
        </w:rPr>
        <w:t>The standard defines the attribute draw:z-</w:t>
      </w:r>
      <w:r>
        <w:rPr>
          <w:i/>
        </w:rPr>
        <w:t>index, contained within the element &lt;office:annotation&gt;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ee.  </w:t>
      </w:r>
      <w:r>
        <w:rPr>
          <w:i/>
        </w:rPr>
        <w:t>The standard defines the attribute office:display, contained within the element &lt;office:annotation&gt;</w:t>
      </w:r>
    </w:p>
    <w:p w:rsidR="00D63733" w:rsidRDefault="00650F22">
      <w:pPr>
        <w:pStyle w:val="Definition-Field2"/>
      </w:pPr>
      <w:r>
        <w:t>This attribute is supp</w:t>
      </w:r>
      <w:r>
        <w:t>orted in Excel 2010 and Excel 2013.</w:t>
      </w:r>
    </w:p>
    <w:p w:rsidR="00D63733" w:rsidRDefault="00650F22">
      <w:pPr>
        <w:pStyle w:val="Definition-Field"/>
      </w:pPr>
      <w:r>
        <w:t xml:space="preserve">ff.  </w:t>
      </w:r>
      <w:r>
        <w:rPr>
          <w:i/>
        </w:rPr>
        <w:t>The standard defines the attribute svg:height, contained within the element &lt;office:annotation&gt;</w:t>
      </w:r>
    </w:p>
    <w:p w:rsidR="00D63733" w:rsidRDefault="00650F22">
      <w:pPr>
        <w:pStyle w:val="Definition-Field2"/>
      </w:pPr>
      <w:r>
        <w:t>This attribute is supported in Excel 2010 and Excel 2013.</w:t>
      </w:r>
    </w:p>
    <w:p w:rsidR="00D63733" w:rsidRDefault="00650F22">
      <w:pPr>
        <w:pStyle w:val="Definition-Field"/>
      </w:pPr>
      <w:r>
        <w:t xml:space="preserve">gg.  </w:t>
      </w:r>
      <w:r>
        <w:rPr>
          <w:i/>
        </w:rPr>
        <w:t xml:space="preserve">The standard defines the attribute svg:width, contained </w:t>
      </w:r>
      <w:r>
        <w:rPr>
          <w:i/>
        </w:rPr>
        <w:t>within the element &lt;office:annotation&gt;</w:t>
      </w:r>
    </w:p>
    <w:p w:rsidR="00D63733" w:rsidRDefault="00650F22">
      <w:pPr>
        <w:pStyle w:val="Definition-Field2"/>
      </w:pPr>
      <w:r>
        <w:t>This attribute is supported in Excel 2010 and Excel 2013.</w:t>
      </w:r>
    </w:p>
    <w:p w:rsidR="00D63733" w:rsidRDefault="00650F22">
      <w:pPr>
        <w:pStyle w:val="Definition-Field"/>
      </w:pPr>
      <w:r>
        <w:t xml:space="preserve">hh.  </w:t>
      </w:r>
      <w:r>
        <w:rPr>
          <w:i/>
        </w:rPr>
        <w:t>The standard defines the attribute svg:x, contained within the element &lt;office:annotation&gt;</w:t>
      </w:r>
    </w:p>
    <w:p w:rsidR="00D63733" w:rsidRDefault="00650F22">
      <w:pPr>
        <w:pStyle w:val="Definition-Field2"/>
      </w:pPr>
      <w:r>
        <w:t>This attribute is supported in Excel 2010 and Excel 2013.</w:t>
      </w:r>
    </w:p>
    <w:p w:rsidR="00D63733" w:rsidRDefault="00650F22">
      <w:pPr>
        <w:pStyle w:val="Definition-Field"/>
      </w:pPr>
      <w:r>
        <w:t xml:space="preserve">ii.  </w:t>
      </w:r>
      <w:r>
        <w:rPr>
          <w:i/>
        </w:rPr>
        <w:t>The standard defines the attribute svg:y, contained within the element &lt;office:annotation&gt;</w:t>
      </w:r>
    </w:p>
    <w:p w:rsidR="00D63733" w:rsidRDefault="00650F22">
      <w:pPr>
        <w:pStyle w:val="Definition-Field2"/>
      </w:pPr>
      <w:r>
        <w:t>This attribute is supported in Excel 2010 and Excel 2013.</w:t>
      </w:r>
    </w:p>
    <w:p w:rsidR="00D63733" w:rsidRDefault="00650F22">
      <w:pPr>
        <w:pStyle w:val="Definition-Field"/>
      </w:pPr>
      <w:r>
        <w:t xml:space="preserve">jj.  </w:t>
      </w:r>
      <w:r>
        <w:rPr>
          <w:i/>
        </w:rPr>
        <w:t>The standard defines the attribute table:end-cell-address, contained within the element &lt;</w:t>
      </w:r>
      <w:r>
        <w:rPr>
          <w:i/>
        </w:rPr>
        <w:t>office:annotation&gt;</w:t>
      </w:r>
    </w:p>
    <w:p w:rsidR="00D63733" w:rsidRDefault="00650F22">
      <w:pPr>
        <w:pStyle w:val="Definition-Field2"/>
      </w:pPr>
      <w:r>
        <w:t>This attribute is not supported in Excel 2010, Excel 2013 or Excel 2016.</w:t>
      </w:r>
    </w:p>
    <w:p w:rsidR="00D63733" w:rsidRDefault="00650F22">
      <w:pPr>
        <w:pStyle w:val="Definition-Field"/>
      </w:pPr>
      <w:r>
        <w:t xml:space="preserve">kk.  </w:t>
      </w:r>
      <w:r>
        <w:rPr>
          <w:i/>
        </w:rPr>
        <w:t>The standard defines the attribute table:end-x, contained within the element &lt;office:annotation&gt;</w:t>
      </w:r>
    </w:p>
    <w:p w:rsidR="00D63733" w:rsidRDefault="00650F22">
      <w:pPr>
        <w:pStyle w:val="Definition-Field2"/>
      </w:pPr>
      <w:r>
        <w:t>This attribute is not supported in Excel 2010, Excel 2013 or E</w:t>
      </w:r>
      <w:r>
        <w:t>xcel 2016.</w:t>
      </w:r>
    </w:p>
    <w:p w:rsidR="00D63733" w:rsidRDefault="00650F22">
      <w:pPr>
        <w:pStyle w:val="Definition-Field"/>
      </w:pPr>
      <w:r>
        <w:t xml:space="preserve">ll.  </w:t>
      </w:r>
      <w:r>
        <w:rPr>
          <w:i/>
        </w:rPr>
        <w:t>The standard defines the attribute table:end-y, contained within the element &lt;office:annotation&gt;</w:t>
      </w:r>
    </w:p>
    <w:p w:rsidR="00D63733" w:rsidRDefault="00650F22">
      <w:pPr>
        <w:pStyle w:val="Definition-Field2"/>
      </w:pPr>
      <w:r>
        <w:t>This attribute is not supported in Excel 2010, Excel 2013 or Excel 2016.</w:t>
      </w:r>
    </w:p>
    <w:p w:rsidR="00D63733" w:rsidRDefault="00650F22">
      <w:pPr>
        <w:pStyle w:val="Definition-Field"/>
      </w:pPr>
      <w:r>
        <w:t xml:space="preserve">mm.  </w:t>
      </w:r>
      <w:r>
        <w:rPr>
          <w:i/>
        </w:rPr>
        <w:t>The standard defines the attribute text:anchor-page-number, conta</w:t>
      </w:r>
      <w:r>
        <w:rPr>
          <w:i/>
        </w:rPr>
        <w:t>ined within the element &lt;office:annotation&gt;</w:t>
      </w:r>
    </w:p>
    <w:p w:rsidR="00D63733" w:rsidRDefault="00650F22">
      <w:pPr>
        <w:pStyle w:val="Definition-Field2"/>
      </w:pPr>
      <w:r>
        <w:t>This attribute is not supported in Excel 2010, Excel 2013 or Excel 2016.</w:t>
      </w:r>
    </w:p>
    <w:p w:rsidR="00D63733" w:rsidRDefault="00650F22">
      <w:pPr>
        <w:pStyle w:val="Definition-Field"/>
      </w:pPr>
      <w:r>
        <w:t xml:space="preserve">nn.  </w:t>
      </w:r>
      <w:r>
        <w:rPr>
          <w:i/>
        </w:rPr>
        <w:t>The standard defines the attribute text:anchor-type, contained within the element &lt;office:annotation&gt;</w:t>
      </w:r>
    </w:p>
    <w:p w:rsidR="00D63733" w:rsidRDefault="00650F22">
      <w:pPr>
        <w:pStyle w:val="Definition-Field2"/>
      </w:pPr>
      <w:r>
        <w:t xml:space="preserve">This attribute is not supported </w:t>
      </w:r>
      <w:r>
        <w:t>in Excel 2010, Excel 2013 or Excel 2016.</w:t>
      </w:r>
    </w:p>
    <w:p w:rsidR="00D63733" w:rsidRDefault="00650F22">
      <w:pPr>
        <w:pStyle w:val="Definition-Field"/>
      </w:pPr>
      <w:r>
        <w:t xml:space="preserve">oo.  </w:t>
      </w:r>
      <w:r>
        <w:rPr>
          <w:i/>
        </w:rPr>
        <w:t>The standard defines the attribute text:p, contained within the element &lt;office:annotation&gt;</w:t>
      </w:r>
    </w:p>
    <w:p w:rsidR="00D63733" w:rsidRDefault="00650F22">
      <w:pPr>
        <w:pStyle w:val="Definition-Field2"/>
      </w:pPr>
      <w:r>
        <w:t>This attribute is supported in Excel 2010 and Excel 2013.</w:t>
      </w:r>
    </w:p>
    <w:p w:rsidR="00D63733" w:rsidRDefault="00650F22">
      <w:pPr>
        <w:pStyle w:val="Definition-Field"/>
      </w:pPr>
      <w:r>
        <w:t xml:space="preserve">pp.  </w:t>
      </w:r>
      <w:r>
        <w:rPr>
          <w:i/>
        </w:rPr>
        <w:t>The standard defines the element &lt;&lt;office:annotation&gt;&gt;</w:t>
      </w:r>
    </w:p>
    <w:p w:rsidR="00D63733" w:rsidRDefault="00650F22">
      <w:pPr>
        <w:pStyle w:val="Definition-Field2"/>
      </w:pPr>
      <w:r>
        <w:t>This element is not supported in PowerPoint 2010, PowerPoint 2013 or PowerPoint 2016.</w:t>
      </w:r>
    </w:p>
    <w:p w:rsidR="00D63733" w:rsidRDefault="00650F22">
      <w:pPr>
        <w:pStyle w:val="Heading3"/>
      </w:pPr>
      <w:bookmarkStart w:id="917" w:name="section_1a0fd994db0e411a9cc29be9e96c9205"/>
      <w:bookmarkStart w:id="918" w:name="_Toc466893131"/>
      <w:r>
        <w:t>Section 12.1.1, Creator</w:t>
      </w:r>
      <w:bookmarkEnd w:id="917"/>
      <w:bookmarkEnd w:id="918"/>
      <w:r>
        <w:fldChar w:fldCharType="begin"/>
      </w:r>
      <w:r>
        <w:instrText xml:space="preserve"> XE "Creator" </w:instrText>
      </w:r>
      <w:r>
        <w:fldChar w:fldCharType="end"/>
      </w:r>
    </w:p>
    <w:p w:rsidR="00D63733" w:rsidRDefault="00650F22">
      <w:pPr>
        <w:pStyle w:val="Definition-Field"/>
      </w:pPr>
      <w:r>
        <w:t xml:space="preserve">a.   </w:t>
      </w:r>
      <w:r>
        <w:rPr>
          <w:i/>
        </w:rPr>
        <w:t>The standard defines the element &lt;dc:creator&gt;</w:t>
      </w:r>
    </w:p>
    <w:p w:rsidR="00D63733" w:rsidRDefault="00650F22">
      <w:pPr>
        <w:pStyle w:val="Definition-Field2"/>
      </w:pPr>
      <w:r>
        <w:t>This element is supported in Excel 2010 and Excel 2013.</w:t>
      </w:r>
    </w:p>
    <w:p w:rsidR="00D63733" w:rsidRDefault="00650F22">
      <w:pPr>
        <w:pStyle w:val="Heading3"/>
      </w:pPr>
      <w:bookmarkStart w:id="919" w:name="section_c40189f31d1b40d0b03955827b58e94d"/>
      <w:bookmarkStart w:id="920" w:name="_Toc466893132"/>
      <w:r>
        <w:t>Section 12.1.2, Creatio</w:t>
      </w:r>
      <w:r>
        <w:t>n Date and Time</w:t>
      </w:r>
      <w:bookmarkEnd w:id="919"/>
      <w:bookmarkEnd w:id="920"/>
      <w:r>
        <w:fldChar w:fldCharType="begin"/>
      </w:r>
      <w:r>
        <w:instrText xml:space="preserve"> XE "Creation Date and Time" </w:instrText>
      </w:r>
      <w:r>
        <w:fldChar w:fldCharType="end"/>
      </w:r>
    </w:p>
    <w:p w:rsidR="00D63733" w:rsidRDefault="00650F22">
      <w:pPr>
        <w:pStyle w:val="Definition-Field"/>
      </w:pPr>
      <w:r>
        <w:t xml:space="preserve">a.   </w:t>
      </w:r>
      <w:r>
        <w:rPr>
          <w:i/>
        </w:rPr>
        <w:t>The standard defines the element &lt;dc:date&gt;</w:t>
      </w:r>
    </w:p>
    <w:p w:rsidR="00D63733" w:rsidRDefault="00650F22">
      <w:pPr>
        <w:pStyle w:val="Definition-Field2"/>
      </w:pPr>
      <w:r>
        <w:lastRenderedPageBreak/>
        <w:t>This element is not supported in Excel 2010, Excel 2013 or Excel 2016.</w:t>
      </w:r>
    </w:p>
    <w:p w:rsidR="00D63733" w:rsidRDefault="00650F22">
      <w:pPr>
        <w:pStyle w:val="Heading3"/>
      </w:pPr>
      <w:bookmarkStart w:id="921" w:name="section_b4225ac684da46e486922134e6d8f58b"/>
      <w:bookmarkStart w:id="922" w:name="_Toc466893133"/>
      <w:r>
        <w:t>Section 12.1.3, Creation Date and Time String</w:t>
      </w:r>
      <w:bookmarkEnd w:id="921"/>
      <w:bookmarkEnd w:id="922"/>
      <w:r>
        <w:fldChar w:fldCharType="begin"/>
      </w:r>
      <w:r>
        <w:instrText xml:space="preserve"> XE "Creation Date and Time String" </w:instrText>
      </w:r>
      <w:r>
        <w:fldChar w:fldCharType="end"/>
      </w:r>
    </w:p>
    <w:p w:rsidR="00D63733" w:rsidRDefault="00650F22">
      <w:pPr>
        <w:pStyle w:val="Definition-Field"/>
      </w:pPr>
      <w:r>
        <w:t xml:space="preserve">a.   </w:t>
      </w:r>
      <w:r>
        <w:rPr>
          <w:i/>
        </w:rPr>
        <w:t>T</w:t>
      </w:r>
      <w:r>
        <w:rPr>
          <w:i/>
        </w:rPr>
        <w:t>he standard defines the element &lt;meta:date-string&gt;, contained within the parent element &lt;office:annotation&gt;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&lt;meta:date-string&gt;</w:t>
      </w:r>
    </w:p>
    <w:p w:rsidR="00D63733" w:rsidRDefault="00650F22">
      <w:pPr>
        <w:pStyle w:val="Definition-Field2"/>
      </w:pPr>
      <w:r>
        <w:t>This element is not sup</w:t>
      </w:r>
      <w:r>
        <w:t>ported in Excel 2010, Excel 2013 or Excel 2016.</w:t>
      </w:r>
    </w:p>
    <w:p w:rsidR="00D63733" w:rsidRDefault="00650F22">
      <w:pPr>
        <w:pStyle w:val="Heading3"/>
      </w:pPr>
      <w:bookmarkStart w:id="923" w:name="section_00d87c99a6a2433b8ab0dced463f708f"/>
      <w:bookmarkStart w:id="924" w:name="_Toc466893134"/>
      <w:r>
        <w:t>Section 12.2, Number Format</w:t>
      </w:r>
      <w:bookmarkEnd w:id="923"/>
      <w:bookmarkEnd w:id="924"/>
      <w:r>
        <w:fldChar w:fldCharType="begin"/>
      </w:r>
      <w:r>
        <w:instrText xml:space="preserve"> XE "Number Format" </w:instrText>
      </w:r>
      <w:r>
        <w:fldChar w:fldCharType="end"/>
      </w:r>
    </w:p>
    <w:p w:rsidR="00D63733" w:rsidRDefault="00650F22">
      <w:pPr>
        <w:pStyle w:val="Definition-Field"/>
      </w:pPr>
      <w:r>
        <w:t xml:space="preserve">a.   </w:t>
      </w:r>
      <w:r>
        <w:rPr>
          <w:i/>
        </w:rPr>
        <w:t>The standard defines the element &lt;text:list-level-style-number&gt;, contained within the parent element &lt;text:list-style&gt;</w:t>
      </w:r>
    </w:p>
    <w:p w:rsidR="00D63733" w:rsidRDefault="00650F22">
      <w:pPr>
        <w:pStyle w:val="Definition-Field"/>
      </w:pPr>
      <w:r>
        <w:t xml:space="preserve">b.   </w:t>
      </w:r>
      <w:r>
        <w:rPr>
          <w:i/>
        </w:rPr>
        <w:t>The standard defines the elem</w:t>
      </w:r>
      <w:r>
        <w:rPr>
          <w:i/>
        </w:rPr>
        <w:t>ent &lt;text:list-level-style-number&gt;, contained within the parent element &lt;text:list-style&gt;</w:t>
      </w:r>
    </w:p>
    <w:p w:rsidR="00D63733" w:rsidRDefault="00650F22">
      <w:pPr>
        <w:pStyle w:val="Definition-Field2"/>
      </w:pPr>
      <w:r>
        <w:t>OfficeArt Math in Excel 2013 supports this element on load for text in the following elements:</w:t>
      </w:r>
    </w:p>
    <w:p w:rsidR="00D63733" w:rsidRDefault="00650F22">
      <w:pPr>
        <w:pStyle w:val="ListParagraph"/>
        <w:numPr>
          <w:ilvl w:val="0"/>
          <w:numId w:val="272"/>
        </w:numPr>
        <w:contextualSpacing/>
      </w:pPr>
      <w:r>
        <w:t>&lt;draw:rect&gt;</w:t>
      </w:r>
    </w:p>
    <w:p w:rsidR="00D63733" w:rsidRDefault="00650F22">
      <w:pPr>
        <w:pStyle w:val="ListParagraph"/>
        <w:numPr>
          <w:ilvl w:val="0"/>
          <w:numId w:val="272"/>
        </w:numPr>
        <w:contextualSpacing/>
      </w:pPr>
      <w:r>
        <w:t>&lt;draw:polyline&gt;</w:t>
      </w:r>
    </w:p>
    <w:p w:rsidR="00D63733" w:rsidRDefault="00650F22">
      <w:pPr>
        <w:pStyle w:val="ListParagraph"/>
        <w:numPr>
          <w:ilvl w:val="0"/>
          <w:numId w:val="272"/>
        </w:numPr>
        <w:contextualSpacing/>
      </w:pPr>
      <w:r>
        <w:t>&lt;draw:polygon&gt;</w:t>
      </w:r>
    </w:p>
    <w:p w:rsidR="00D63733" w:rsidRDefault="00650F22">
      <w:pPr>
        <w:pStyle w:val="ListParagraph"/>
        <w:numPr>
          <w:ilvl w:val="0"/>
          <w:numId w:val="272"/>
        </w:numPr>
        <w:contextualSpacing/>
      </w:pPr>
      <w:r>
        <w:t>&lt;draw:regular-polygon&gt;</w:t>
      </w:r>
    </w:p>
    <w:p w:rsidR="00D63733" w:rsidRDefault="00650F22">
      <w:pPr>
        <w:pStyle w:val="ListParagraph"/>
        <w:numPr>
          <w:ilvl w:val="0"/>
          <w:numId w:val="272"/>
        </w:numPr>
        <w:contextualSpacing/>
      </w:pPr>
      <w:r>
        <w:t>&lt;</w:t>
      </w:r>
      <w:r>
        <w:t>draw:path&gt;</w:t>
      </w:r>
    </w:p>
    <w:p w:rsidR="00D63733" w:rsidRDefault="00650F22">
      <w:pPr>
        <w:pStyle w:val="ListParagraph"/>
        <w:numPr>
          <w:ilvl w:val="0"/>
          <w:numId w:val="272"/>
        </w:numPr>
        <w:contextualSpacing/>
      </w:pPr>
      <w:r>
        <w:t>&lt;draw:circle&gt;</w:t>
      </w:r>
    </w:p>
    <w:p w:rsidR="00D63733" w:rsidRDefault="00650F22">
      <w:pPr>
        <w:pStyle w:val="ListParagraph"/>
        <w:numPr>
          <w:ilvl w:val="0"/>
          <w:numId w:val="272"/>
        </w:numPr>
        <w:contextualSpacing/>
      </w:pPr>
      <w:r>
        <w:t>&lt;draw:ellipse&gt;</w:t>
      </w:r>
    </w:p>
    <w:p w:rsidR="00D63733" w:rsidRDefault="00650F22">
      <w:pPr>
        <w:pStyle w:val="ListParagraph"/>
        <w:numPr>
          <w:ilvl w:val="0"/>
          <w:numId w:val="272"/>
        </w:numPr>
        <w:contextualSpacing/>
      </w:pPr>
      <w:r>
        <w:t>&lt;draw:caption&gt;</w:t>
      </w:r>
    </w:p>
    <w:p w:rsidR="00D63733" w:rsidRDefault="00650F22">
      <w:pPr>
        <w:pStyle w:val="ListParagraph"/>
        <w:numPr>
          <w:ilvl w:val="0"/>
          <w:numId w:val="272"/>
        </w:numPr>
        <w:contextualSpacing/>
      </w:pPr>
      <w:r>
        <w:t>&lt;draw:measure&gt;</w:t>
      </w:r>
    </w:p>
    <w:p w:rsidR="00D63733" w:rsidRDefault="00650F22">
      <w:pPr>
        <w:pStyle w:val="ListParagraph"/>
        <w:numPr>
          <w:ilvl w:val="0"/>
          <w:numId w:val="272"/>
        </w:numPr>
        <w:contextualSpacing/>
      </w:pPr>
      <w:r>
        <w:t>&lt;draw:text-box&gt;</w:t>
      </w:r>
    </w:p>
    <w:p w:rsidR="00D63733" w:rsidRDefault="00650F22">
      <w:pPr>
        <w:pStyle w:val="ListParagraph"/>
        <w:numPr>
          <w:ilvl w:val="0"/>
          <w:numId w:val="272"/>
        </w:numPr>
        <w:contextualSpacing/>
      </w:pPr>
      <w:r>
        <w:t>&lt;draw:frame&gt;</w:t>
      </w:r>
    </w:p>
    <w:p w:rsidR="00D63733" w:rsidRDefault="00650F22">
      <w:pPr>
        <w:pStyle w:val="ListParagraph"/>
        <w:numPr>
          <w:ilvl w:val="0"/>
          <w:numId w:val="272"/>
        </w:numPr>
      </w:pPr>
      <w:r>
        <w:t>&lt;draw:custom-shape&gt;</w:t>
      </w:r>
    </w:p>
    <w:p w:rsidR="00D63733" w:rsidRDefault="00650F22">
      <w:pPr>
        <w:pStyle w:val="Definition-Field2"/>
      </w:pPr>
      <w:r>
        <w:t xml:space="preserve">And on save for text in text boxes and shapes.  (1) On save, Excel uses the following mappings between the "buAutoNum" string values and </w:t>
      </w:r>
      <w:r>
        <w:t>the style:num-prefix, style:num-suffix, style:num-format, and style:num-letter-sync attributes in ODF:</w:t>
      </w:r>
    </w:p>
    <w:p w:rsidR="00D63733" w:rsidRDefault="00650F22">
      <w:pPr>
        <w:pStyle w:val="Definition-Field2"/>
      </w:pPr>
      <w:r>
        <w:t>(1.1) The string value "buAutoNum" equals the value "arabicPlain" is written as style:num-format equals the value "1".</w:t>
      </w:r>
    </w:p>
    <w:p w:rsidR="00D63733" w:rsidRDefault="00650F22">
      <w:pPr>
        <w:pStyle w:val="Definition-Field2"/>
      </w:pPr>
      <w:r>
        <w:t>(1.2) The string value "buAutoNum"</w:t>
      </w:r>
      <w:r>
        <w:t xml:space="preserve"> values "circleNumWdBlackPlain" and "circleNumWdWhitePlain" are written as style:num-format equals the value "1" and style:num-letter-sync equals the value "true".</w:t>
      </w:r>
    </w:p>
    <w:p w:rsidR="00D63733" w:rsidRDefault="00650F22">
      <w:pPr>
        <w:pStyle w:val="Definition-Field2"/>
      </w:pPr>
      <w:r>
        <w:t>(1.3) The string value "buAutoNum" equals the value "arabicParenR" is written as style:num-f</w:t>
      </w:r>
      <w:r>
        <w:t>ormat equals the value "1" and style:num-suffix equals the value ")".</w:t>
      </w:r>
    </w:p>
    <w:p w:rsidR="00D63733" w:rsidRDefault="00650F22">
      <w:pPr>
        <w:pStyle w:val="Definition-Field2"/>
      </w:pPr>
      <w:r>
        <w:t>(1.4) The string value "buAutoNum" equals the value "arabicPeriod" is written as style:num-format equals the value "1" and style:num-suffix equals the value ".".</w:t>
      </w:r>
    </w:p>
    <w:p w:rsidR="00D63733" w:rsidRDefault="00650F22">
      <w:pPr>
        <w:pStyle w:val="Definition-Field2"/>
      </w:pPr>
      <w:r>
        <w:t>(1.5) The string value "</w:t>
      </w:r>
      <w:r>
        <w:t>buAutoNum" equals the value "arabicParenBoth" is written as style:num-format equals the value "1", style:num-prefix equals the value "(", and style:num-suffix equals the value ")".</w:t>
      </w:r>
    </w:p>
    <w:p w:rsidR="00D63733" w:rsidRDefault="00650F22">
      <w:pPr>
        <w:pStyle w:val="Definition-Field2"/>
      </w:pPr>
      <w:r>
        <w:lastRenderedPageBreak/>
        <w:t>(1.6) The string value "buAutoNum" equals the value "hindiNumParenR" is wri</w:t>
      </w:r>
      <w:r>
        <w:t>tten as style:num-format equals the value "१, २, ३, ...", style:num-suffix equals the value ")", and style:num-letter-sync equals the value "true".</w:t>
      </w:r>
    </w:p>
    <w:p w:rsidR="00D63733" w:rsidRDefault="00650F22">
      <w:pPr>
        <w:pStyle w:val="Definition-Field2"/>
      </w:pPr>
      <w:r>
        <w:t>(1.7) The string value "buAutoNum" equals the value "hindiNumPeriod" is written as style:num-format equals t</w:t>
      </w:r>
      <w:r>
        <w:t>he value "१, २, ३, ...", style:num-suffix equals the value ".", and style:num-letter-sync equals the value "true".</w:t>
      </w:r>
    </w:p>
    <w:p w:rsidR="00D63733" w:rsidRDefault="00650F22">
      <w:pPr>
        <w:pStyle w:val="Definition-Field2"/>
      </w:pPr>
      <w:r>
        <w:t>(1.8) The string value "buAutoNum" equals the value "arabicDbPlain" is written as style:num-format equals the value "１, ２, ３, ..." and style:</w:t>
      </w:r>
      <w:r>
        <w:t>num-letter-sync equals the value "true".</w:t>
      </w:r>
    </w:p>
    <w:p w:rsidR="00D63733" w:rsidRDefault="00650F22">
      <w:pPr>
        <w:pStyle w:val="Definition-Field2"/>
      </w:pPr>
      <w:r>
        <w:t>(1.9) The string value "buAutoNum" equals the value "circleNumDbPlain" is written as style:num-format equals the value "①, ②, ③, ..." and style:num-letter-sync equals the value "true".</w:t>
      </w:r>
    </w:p>
    <w:p w:rsidR="00D63733" w:rsidRDefault="00650F22">
      <w:pPr>
        <w:pStyle w:val="Definition-Field2"/>
      </w:pPr>
      <w:r>
        <w:t>(1.10) The string value "buAut</w:t>
      </w:r>
      <w:r>
        <w:t>oNum" equals the value "arabicDbPeriod" is written as style:num-format equals the value "⒈, ⒉, ⒊, ..." and style:num-letter-sync equals the value "true".</w:t>
      </w:r>
    </w:p>
    <w:p w:rsidR="00D63733" w:rsidRDefault="00650F22">
      <w:pPr>
        <w:pStyle w:val="Definition-Field2"/>
      </w:pPr>
      <w:r>
        <w:t>(1.11) The string value "buAutoNum" equals the value "thaiNumParenR" is written as style:num-format eq</w:t>
      </w:r>
      <w:r>
        <w:t>uals the value "๑, ๒, ๓, ...", style:num-suffix equals the value ")", and style:num-letter-sync equals the value "true".</w:t>
      </w:r>
    </w:p>
    <w:p w:rsidR="00D63733" w:rsidRDefault="00650F22">
      <w:pPr>
        <w:pStyle w:val="Definition-Field2"/>
      </w:pPr>
      <w:r>
        <w:t>(1.12) The string value "buAutoNum" equals the value "thaiNumPeriod" is written as style:num-format equals the value "๑, ๒, ๓, ...", st</w:t>
      </w:r>
      <w:r>
        <w:t>yle:num-suffix equals the value ".", and style:num-letter-sync equals the value "true".</w:t>
      </w:r>
    </w:p>
    <w:p w:rsidR="00D63733" w:rsidRDefault="00650F22">
      <w:pPr>
        <w:pStyle w:val="Definition-Field2"/>
      </w:pPr>
      <w:r>
        <w:t>(1.13) The string value "buAutoNum" equals the value "thaiNumParenBoth" is written as style:num-format equals the value "๑, ๒, ๓, ...", style:num-prefix equals the valu</w:t>
      </w:r>
      <w:r>
        <w:t>e "(", style:num-suffix equals the value ")", and style:num-letter-sync equals the value "true".</w:t>
      </w:r>
    </w:p>
    <w:p w:rsidR="00D63733" w:rsidRDefault="00650F22">
      <w:pPr>
        <w:pStyle w:val="Definition-Field2"/>
      </w:pPr>
      <w:r>
        <w:t>(1.14) The string value "buAutoNum" equals the value "alphaLcParenR" is written as style:num-format equals the value "a", style:num-suffix equals the value ")"</w:t>
      </w:r>
      <w:r>
        <w:t>, and style:num-letter-sync equals the value "true".</w:t>
      </w:r>
    </w:p>
    <w:p w:rsidR="00D63733" w:rsidRDefault="00650F22">
      <w:pPr>
        <w:pStyle w:val="Definition-Field2"/>
      </w:pPr>
      <w:r>
        <w:t>(1.15) The string value "buAutoNum" equals the value "alphaUcParenR" is written as style:num-format equals the value "A", style:num-suffix equals the value ")", and style:num-letter-sync equals the value</w:t>
      </w:r>
      <w:r>
        <w:t xml:space="preserve"> "true".</w:t>
      </w:r>
    </w:p>
    <w:p w:rsidR="00D63733" w:rsidRDefault="00650F22">
      <w:pPr>
        <w:pStyle w:val="Definition-Field2"/>
      </w:pPr>
      <w:r>
        <w:t>(1.16) The string value "buAutoNum" equals the value "alphaLcPeriod" is written as style:num-format equals the value "a", style:num-suffix equals the value ".", and style:num-letter-sync equals the value "true".</w:t>
      </w:r>
    </w:p>
    <w:p w:rsidR="00D63733" w:rsidRDefault="00650F22">
      <w:pPr>
        <w:pStyle w:val="Definition-Field2"/>
      </w:pPr>
      <w:r>
        <w:t>(1.17) The string value "buAutoNum"</w:t>
      </w:r>
      <w:r>
        <w:t xml:space="preserve"> equals the value "alphaUcPeriod" is written as style:num-format equals the value "A", style:num-suffix equals the value ".", and style:num-letter-sync equals the value "true".</w:t>
      </w:r>
    </w:p>
    <w:p w:rsidR="00D63733" w:rsidRDefault="00650F22">
      <w:pPr>
        <w:pStyle w:val="Definition-Field2"/>
      </w:pPr>
      <w:r>
        <w:t>(1.18) The string value "buAutoNum" equals the value "alphaLcParenBoth" is writ</w:t>
      </w:r>
      <w:r>
        <w:t>ten as style:num-format equals the value "a", style:num-prefix equals the value "(", style:num-suffix equals the value ")", and style:num-letter-sync equals the value "true".</w:t>
      </w:r>
    </w:p>
    <w:p w:rsidR="00D63733" w:rsidRDefault="00650F22">
      <w:pPr>
        <w:pStyle w:val="Definition-Field2"/>
      </w:pPr>
      <w:r>
        <w:t>(1.19) The string value "buAutoNum" equals the value "alphaUcParenBoth" is writte</w:t>
      </w:r>
      <w:r>
        <w:t>n as style:num-format equals the value "A", style:num-prefix equals the value "(", style:num-suffix equals the value ")", and style:num-letter-sync equals the value "true".</w:t>
      </w:r>
    </w:p>
    <w:p w:rsidR="00D63733" w:rsidRDefault="00650F22">
      <w:pPr>
        <w:pStyle w:val="Definition-Field2"/>
      </w:pPr>
      <w:r>
        <w:t xml:space="preserve">(1.20) The string value "buAutoNum" equals the value "romanLcParenR" is written as </w:t>
      </w:r>
      <w:r>
        <w:t>style:num-format equals the value "i" and style:num-suffix equals the value ")".</w:t>
      </w:r>
    </w:p>
    <w:p w:rsidR="00D63733" w:rsidRDefault="00650F22">
      <w:pPr>
        <w:pStyle w:val="Definition-Field2"/>
      </w:pPr>
      <w:r>
        <w:t>(1.21) The string value "buAutoNum" equals the value "romanUcParenR" is written as style:num-format equals the value "I" and style:num-suffix equals the value ")".</w:t>
      </w:r>
    </w:p>
    <w:p w:rsidR="00D63733" w:rsidRDefault="00650F22">
      <w:pPr>
        <w:pStyle w:val="Definition-Field2"/>
      </w:pPr>
      <w:r>
        <w:t xml:space="preserve">(1.22) The </w:t>
      </w:r>
      <w:r>
        <w:t>string value "buAutoNum" equals the value "romanLcPeriod" is written as style:num-format equals the value "i" and style:num-suffix equals the value ".".</w:t>
      </w:r>
    </w:p>
    <w:p w:rsidR="00D63733" w:rsidRDefault="00650F22">
      <w:pPr>
        <w:pStyle w:val="Definition-Field2"/>
      </w:pPr>
      <w:r>
        <w:lastRenderedPageBreak/>
        <w:t>(1.23) The string value "buAutoNum" equals the value "romanUcPeriod" is written as style:num-format equ</w:t>
      </w:r>
      <w:r>
        <w:t>als the value "I" and style:num-suffix equals the value ".".</w:t>
      </w:r>
    </w:p>
    <w:p w:rsidR="00D63733" w:rsidRDefault="00650F22">
      <w:pPr>
        <w:pStyle w:val="Definition-Field2"/>
      </w:pPr>
      <w:r>
        <w:t>(1.24) The string value "buAutoNum" equals the value "romanLcParenBoth" is written as style:num-format equals the value "i", style:num-prefix equals the value "(", and style:num-suffix equals the</w:t>
      </w:r>
      <w:r>
        <w:t xml:space="preserve"> value ")".</w:t>
      </w:r>
    </w:p>
    <w:p w:rsidR="00D63733" w:rsidRDefault="00650F22">
      <w:pPr>
        <w:pStyle w:val="Definition-Field2"/>
      </w:pPr>
      <w:r>
        <w:t>(1.25) The string value "buAutoNum" equals the value "romanUcParenBoth" is written as style:num-format equals the value "I", style:num-prefix equals the value "(", and style:num-suffix equals the value ")".</w:t>
      </w:r>
    </w:p>
    <w:p w:rsidR="00D63733" w:rsidRDefault="00650F22">
      <w:pPr>
        <w:pStyle w:val="Definition-Field2"/>
      </w:pPr>
      <w:r>
        <w:t>(1.26) The string value "buAutoNum" e</w:t>
      </w:r>
      <w:r>
        <w:t>quals the value "hebrew2Minus" is written as style:num-format equals the value "א, ב, ג, …", style:num-suffix equals the value "-", and style:num-letter-sync equals the value "true".</w:t>
      </w:r>
    </w:p>
    <w:p w:rsidR="00D63733" w:rsidRDefault="00650F22">
      <w:pPr>
        <w:pStyle w:val="Definition-Field2"/>
      </w:pPr>
      <w:r>
        <w:t>(1.27) The string value "buAutoNum" equals the value "arabic1Minus" is wr</w:t>
      </w:r>
      <w:r>
        <w:t>itten as style:num-format equals the value "أ, ب, ت, …", style:num-suffix equals the value "-", and style:num-letter-sync equals the value "true".</w:t>
      </w:r>
    </w:p>
    <w:p w:rsidR="00D63733" w:rsidRDefault="00650F22">
      <w:pPr>
        <w:pStyle w:val="Definition-Field2"/>
      </w:pPr>
      <w:r>
        <w:t>(1.28) The string value "buAutoNum" equals the value "arabic2Minus" is written as style:num-format equals the</w:t>
      </w:r>
      <w:r>
        <w:t xml:space="preserve"> value "أ, ب, ج, …", style:num-suffix equals the value "-", and style:num-letter-sync equals the value "true".</w:t>
      </w:r>
    </w:p>
    <w:p w:rsidR="00D63733" w:rsidRDefault="00650F22">
      <w:pPr>
        <w:pStyle w:val="Definition-Field2"/>
      </w:pPr>
      <w:r>
        <w:t>(1.29) The string value "buAutoNum" equals the value "hindiAlphaPeriod" is written as style:num-format equals the value "अ, आ, इ, ...", style:num</w:t>
      </w:r>
      <w:r>
        <w:t>-suffix equals the value ".", and style:num-letter-sync equals the value "true".</w:t>
      </w:r>
    </w:p>
    <w:p w:rsidR="00D63733" w:rsidRDefault="00650F22">
      <w:pPr>
        <w:pStyle w:val="Definition-Field2"/>
      </w:pPr>
      <w:r>
        <w:t>(1.30) The string value "buAutoNum" equals the value "hindiAlpha1Period" is written as style:num-format equals the value "क, ख, ग, ...", style:num-suffix equals the value ".",</w:t>
      </w:r>
      <w:r>
        <w:t xml:space="preserve"> and style:num-letter-sync equals the value "true".</w:t>
      </w:r>
    </w:p>
    <w:p w:rsidR="00D63733" w:rsidRDefault="00650F22">
      <w:pPr>
        <w:pStyle w:val="Definition-Field2"/>
      </w:pPr>
      <w:r>
        <w:t>(1.31) The string value "buAutoNum" equals the value "thaiAlphaParenR" is written as style:num-format equals the value "ก, ข, ค, …", style:num-suffix equals the value ")", and style:num-letter-sync equals</w:t>
      </w:r>
      <w:r>
        <w:t xml:space="preserve"> the value "true".</w:t>
      </w:r>
    </w:p>
    <w:p w:rsidR="00D63733" w:rsidRDefault="00650F22">
      <w:pPr>
        <w:pStyle w:val="Definition-Field2"/>
      </w:pPr>
      <w:r>
        <w:t>(1.32) The string value "buAutoNum" equals the value "thaiAlphaPeriod" is written as style:num-format equals the value "ก, ข, ค, …", style:num-suffix equals the value ".", and style:num-letter-sync equals the value "true".</w:t>
      </w:r>
    </w:p>
    <w:p w:rsidR="00D63733" w:rsidRDefault="00650F22">
      <w:pPr>
        <w:pStyle w:val="Definition-Field2"/>
      </w:pPr>
      <w:r>
        <w:t>(1.33) The str</w:t>
      </w:r>
      <w:r>
        <w:t>ing value "buAutoNum" equals the value "thaiAlphaParenBoth" is written as style:num-format equals the value "ก, ข, ค, …", style:num-prefix equals the value "(", style:num-suffix equals the value ")", and style:num-letter-sync equals the value "true".</w:t>
      </w:r>
    </w:p>
    <w:p w:rsidR="00D63733" w:rsidRDefault="00650F22">
      <w:pPr>
        <w:pStyle w:val="Definition-Field2"/>
      </w:pPr>
      <w:r>
        <w:t>(1.34</w:t>
      </w:r>
      <w:r>
        <w:t>) The string value "buAutoNum" equals the value "ea1ChsPlain", "ea1ChtPlain", and "ea1JpnKorPlain" are written as style:num-format equals the value "一, 二, 三, 四…" and style:num-letter-sync equals the value "true".</w:t>
      </w:r>
    </w:p>
    <w:p w:rsidR="00D63733" w:rsidRDefault="00650F22">
      <w:pPr>
        <w:pStyle w:val="Definition-Field2"/>
      </w:pPr>
      <w:r>
        <w:t xml:space="preserve">(1.35) The string value "buAutoNum" equals </w:t>
      </w:r>
      <w:r>
        <w:t>the value "ea1ChsPeriod", "ea1ChtPeriod", and "ea1JpnKorPeriod" are written as style:num-format equals the value "一, 二, 三, 四…", style:num-suffix equals the value ".", and style:num-letter-sync equals the value "true".</w:t>
      </w:r>
    </w:p>
    <w:p w:rsidR="00D63733" w:rsidRDefault="00650F22">
      <w:pPr>
        <w:pStyle w:val="Definition-Field2"/>
      </w:pPr>
      <w:r>
        <w:t>(1.36) The string value "buAutoNum" eq</w:t>
      </w:r>
      <w:r>
        <w:t>uals the value "ea1JpnChsDbPeriod" is written as style:num-format equals the value "一, 二, 三, 四, ...", style:num-suffix equals the value "．" (double-byte period UNICODE FF0E), and style:num-letter-sync equals the value "true".</w:t>
      </w:r>
    </w:p>
    <w:p w:rsidR="00D63733" w:rsidRDefault="00650F22">
      <w:pPr>
        <w:pStyle w:val="ListParagraph"/>
        <w:numPr>
          <w:ilvl w:val="0"/>
          <w:numId w:val="57"/>
        </w:numPr>
      </w:pPr>
      <w:r>
        <w:t>On read, the style:num-format,</w:t>
      </w:r>
      <w:r>
        <w:t xml:space="preserve"> style:num-prefix, and style:num-suffix attributes are considered together to determine the "buAutoNum" value to use in OOXML. The style:num-format attribute is the key attribute and determines the default mapping if the prefix and suffix characters are no</w:t>
      </w:r>
      <w:r>
        <w:t>t supported. The mapping is as follows:</w:t>
      </w:r>
    </w:p>
    <w:p w:rsidR="00D63733" w:rsidRDefault="00650F22">
      <w:pPr>
        <w:pStyle w:val="Definition-Field2"/>
      </w:pPr>
      <w:r>
        <w:lastRenderedPageBreak/>
        <w:t>(2.1) For style:num-format equals the value "1":</w:t>
      </w:r>
    </w:p>
    <w:p w:rsidR="00D63733" w:rsidRDefault="00650F22">
      <w:pPr>
        <w:pStyle w:val="Definition-Field2"/>
      </w:pPr>
      <w:r>
        <w:t>If style:num-prefix equals the value "(" AND style:num-suffix equals the value ")", then "buAutoNum" equals the value "arabicParenBoth".</w:t>
      </w:r>
    </w:p>
    <w:p w:rsidR="00D63733" w:rsidRDefault="00650F22">
      <w:pPr>
        <w:pStyle w:val="Definition-Field2"/>
      </w:pPr>
      <w:r>
        <w:t>If style:num-prefix equals the</w:t>
      </w:r>
      <w:r>
        <w:t xml:space="preserve"> value empty or missing AND style:num-suffix equals the value ")", then "buAutoNum" equals the value "arabicParenR".</w:t>
      </w:r>
    </w:p>
    <w:p w:rsidR="00D63733" w:rsidRDefault="00650F22">
      <w:pPr>
        <w:pStyle w:val="Definition-Field2"/>
      </w:pPr>
      <w:r>
        <w:t>If style:num-prefix equals the value empty or missing AND style:num-suffix equals the value ".", then "buAutoNum" equals the value "arabicP</w:t>
      </w:r>
      <w:r>
        <w:t>eriod".</w:t>
      </w:r>
    </w:p>
    <w:p w:rsidR="00D63733" w:rsidRDefault="00650F22">
      <w:pPr>
        <w:pStyle w:val="Definition-Field2"/>
      </w:pPr>
      <w:r>
        <w:t>In all other cases where style:num-format equals the value "1", then "buAutoNum" equals the value "arabicPlain".</w:t>
      </w:r>
    </w:p>
    <w:p w:rsidR="00D63733" w:rsidRDefault="00650F22">
      <w:pPr>
        <w:pStyle w:val="Definition-Field2"/>
      </w:pPr>
      <w:r>
        <w:t>(2.2) For style:num-format equals the value "a":</w:t>
      </w:r>
    </w:p>
    <w:p w:rsidR="00D63733" w:rsidRDefault="00650F22">
      <w:pPr>
        <w:pStyle w:val="Definition-Field2"/>
      </w:pPr>
      <w:r>
        <w:t xml:space="preserve">If style:num-prefix equals the value "(" AND style:num-suffix equals the value ")", </w:t>
      </w:r>
      <w:r>
        <w:t>then "buAutoNum" equals the value "alphaLcParenBoth".</w:t>
      </w:r>
    </w:p>
    <w:p w:rsidR="00D63733" w:rsidRDefault="00650F22">
      <w:pPr>
        <w:pStyle w:val="Definition-Field2"/>
      </w:pPr>
      <w:r>
        <w:t>If style:num-prefix equals the value empty or missing AND style:num-suffix equals the value ")", then "buAutoNum" equals the value "alphaLcParenR".</w:t>
      </w:r>
    </w:p>
    <w:p w:rsidR="00D63733" w:rsidRDefault="00650F22">
      <w:pPr>
        <w:pStyle w:val="Definition-Field2"/>
      </w:pPr>
      <w:r>
        <w:t>In all other cases where style:num-format equals the v</w:t>
      </w:r>
      <w:r>
        <w:t>alue "a", then "buAutoNum" equals the value "alphaLcPeriod".</w:t>
      </w:r>
    </w:p>
    <w:p w:rsidR="00D63733" w:rsidRDefault="00650F22">
      <w:pPr>
        <w:pStyle w:val="Definition-Field2"/>
      </w:pPr>
      <w:r>
        <w:t>(2.3) For style:num-format equals the value "A":</w:t>
      </w:r>
    </w:p>
    <w:p w:rsidR="00D63733" w:rsidRDefault="00650F22">
      <w:pPr>
        <w:pStyle w:val="Definition-Field2"/>
      </w:pPr>
      <w:r>
        <w:t>If style:num-prefix equals the value "(" AND style:num-suffix equals the value ")", then "buAutoNum" equals the value "alphaUcParenBoth".</w:t>
      </w:r>
    </w:p>
    <w:p w:rsidR="00D63733" w:rsidRDefault="00650F22">
      <w:pPr>
        <w:pStyle w:val="Definition-Field2"/>
      </w:pPr>
      <w:r>
        <w:t>If style</w:t>
      </w:r>
      <w:r>
        <w:t>:num-prefix equals the value empty or missing AND style:num-suffix equals the value ")", then "buAutoNum" equals the value "alphaUcParenR".</w:t>
      </w:r>
    </w:p>
    <w:p w:rsidR="00D63733" w:rsidRDefault="00650F22">
      <w:pPr>
        <w:pStyle w:val="Definition-Field2"/>
      </w:pPr>
      <w:r>
        <w:t>In all other cases where style:num-format equals the value "A", then "buAutoNum" equals the value "alphaUcPeriod".</w:t>
      </w:r>
    </w:p>
    <w:p w:rsidR="00D63733" w:rsidRDefault="00650F22">
      <w:pPr>
        <w:pStyle w:val="Definition-Field2"/>
      </w:pPr>
      <w:r>
        <w:t>(</w:t>
      </w:r>
      <w:r>
        <w:t>2.4) For style:num-format equals the value "i":</w:t>
      </w:r>
    </w:p>
    <w:p w:rsidR="00D63733" w:rsidRDefault="00650F22">
      <w:pPr>
        <w:pStyle w:val="Definition-Field2"/>
      </w:pPr>
      <w:r>
        <w:t>If style:num-prefix equals the value "(" AND style:num-suffix equals the value ")", then "buAutoNum" equals the value "romanLcParenBoth".</w:t>
      </w:r>
    </w:p>
    <w:p w:rsidR="00D63733" w:rsidRDefault="00650F22">
      <w:pPr>
        <w:pStyle w:val="Definition-Field2"/>
      </w:pPr>
      <w:r>
        <w:t>If style:num-prefix equals the value empty or missing AND style:num-su</w:t>
      </w:r>
      <w:r>
        <w:t>ffix equals the value ")", then "buAutoNum" equals the value "romanLcParenR".</w:t>
      </w:r>
    </w:p>
    <w:p w:rsidR="00D63733" w:rsidRDefault="00650F22">
      <w:pPr>
        <w:pStyle w:val="Definition-Field2"/>
      </w:pPr>
      <w:r>
        <w:t>In all other cases where style:num-format equals the value "i", then "buAutoNum" equals the value "romanLcPeriod".</w:t>
      </w:r>
    </w:p>
    <w:p w:rsidR="00D63733" w:rsidRDefault="00650F22">
      <w:pPr>
        <w:pStyle w:val="Definition-Field2"/>
      </w:pPr>
      <w:r>
        <w:t>(2.5) For style:num-format equals the value "I":</w:t>
      </w:r>
    </w:p>
    <w:p w:rsidR="00D63733" w:rsidRDefault="00650F22">
      <w:pPr>
        <w:pStyle w:val="Definition-Field2"/>
      </w:pPr>
      <w:r>
        <w:t>If style:num-p</w:t>
      </w:r>
      <w:r>
        <w:t>refix equals the value "(" AND style:num-suffix equals the value ")", then "buAutoNum" equals the value "romanUcParenBoth".</w:t>
      </w:r>
    </w:p>
    <w:p w:rsidR="00D63733" w:rsidRDefault="00650F22">
      <w:pPr>
        <w:pStyle w:val="Definition-Field2"/>
      </w:pPr>
      <w:r>
        <w:t>If style:num-prefix equals the value empty or missing AND style:num-suffix equals the value ")", then "buAutoNum" equals the value "</w:t>
      </w:r>
      <w:r>
        <w:t>romanUcParenR".</w:t>
      </w:r>
    </w:p>
    <w:p w:rsidR="00D63733" w:rsidRDefault="00650F22">
      <w:pPr>
        <w:pStyle w:val="Definition-Field2"/>
      </w:pPr>
      <w:r>
        <w:t>In all other cases where style:num-format equals the value "I", then "buAutoNum" equals the value "romanUcPeriod".</w:t>
      </w:r>
    </w:p>
    <w:p w:rsidR="00D63733" w:rsidRDefault="00650F22">
      <w:pPr>
        <w:pStyle w:val="Definition-Field2"/>
      </w:pPr>
      <w:r>
        <w:t>(2.6) In all cases where style:num-format equals the value "أ, ب, ت,..." or style:num-format equals the value "أ", then "buAu</w:t>
      </w:r>
      <w:r>
        <w:t>toNum" equals the value "arabic1Minus".</w:t>
      </w:r>
    </w:p>
    <w:p w:rsidR="00D63733" w:rsidRDefault="00650F22">
      <w:pPr>
        <w:pStyle w:val="Definition-Field2"/>
      </w:pPr>
      <w:r>
        <w:lastRenderedPageBreak/>
        <w:t>(2.7) In all cases where style:num-format equals the value "أ, ب, ج,...", then "buAutoNum" equals the value "arabic2Minus".</w:t>
      </w:r>
    </w:p>
    <w:p w:rsidR="00D63733" w:rsidRDefault="00650F22">
      <w:pPr>
        <w:pStyle w:val="Definition-Field2"/>
      </w:pPr>
      <w:r>
        <w:t>(2.8) In all cases where style:num-format equals the value "⒈,⒉,⒊,..." or style:num-format e</w:t>
      </w:r>
      <w:r>
        <w:t>quals the value "⒈", then "buAutoNum" equals the value "arabicDbPeriod".</w:t>
      </w:r>
    </w:p>
    <w:p w:rsidR="00D63733" w:rsidRDefault="00650F22">
      <w:pPr>
        <w:pStyle w:val="Definition-Field2"/>
      </w:pPr>
      <w:r>
        <w:t>(2.9) In all cases where style:num-format equals the value "１,２,３,..." or style:num-format equals the value "１", then "buAutoNum" equals the value "arabicDbPlain".</w:t>
      </w:r>
    </w:p>
    <w:p w:rsidR="00D63733" w:rsidRDefault="00650F22">
      <w:pPr>
        <w:pStyle w:val="Definition-Field2"/>
      </w:pPr>
      <w:r>
        <w:t>(2.10) In all cases</w:t>
      </w:r>
      <w:r>
        <w:t xml:space="preserve"> where style:num-format equals the value "①,②,③,..." or style:num-format equals the value "①", then "buAutoNum" equals the value "circleNumDbPlain".</w:t>
      </w:r>
    </w:p>
    <w:p w:rsidR="00D63733" w:rsidRDefault="00650F22">
      <w:pPr>
        <w:pStyle w:val="Definition-Field2"/>
      </w:pPr>
      <w:r>
        <w:t>(2.11) For style:num-format equals the value "一, 二, 三, 四,..." or "style:num-format equals the value "一":</w:t>
      </w:r>
    </w:p>
    <w:p w:rsidR="00D63733" w:rsidRDefault="00650F22">
      <w:pPr>
        <w:pStyle w:val="Definition-Field2"/>
      </w:pPr>
      <w:r>
        <w:t>If</w:t>
      </w:r>
      <w:r>
        <w:t xml:space="preserve"> style:num-prefix equals the value empty or missing AND style:num-suffix equals the value ".", then "buAutoNum" equals the value "ea1JpnKorPeriod".</w:t>
      </w:r>
    </w:p>
    <w:p w:rsidR="00D63733" w:rsidRDefault="00650F22">
      <w:pPr>
        <w:pStyle w:val="Definition-Field2"/>
      </w:pPr>
      <w:r>
        <w:t>If style:num-prefix equals the value empty or missing AND style:num-suffix equals the value "．" (double-byte</w:t>
      </w:r>
      <w:r>
        <w:t xml:space="preserve"> period UNICODE FF0E), then "buAutoNum" equals the value "ea1JpnChsDbPeriod".</w:t>
      </w:r>
    </w:p>
    <w:p w:rsidR="00D63733" w:rsidRDefault="00650F22">
      <w:pPr>
        <w:pStyle w:val="Definition-Field2"/>
      </w:pPr>
      <w:r>
        <w:t>In all other cases where style:num-format equals the value "一, 二, 三, 四, ..." or "style:num-format equals the value "一", then "buAutoNum" equals the value "ea1JpnKorPlain".</w:t>
      </w:r>
    </w:p>
    <w:p w:rsidR="00D63733" w:rsidRDefault="00650F22">
      <w:pPr>
        <w:pStyle w:val="Definition-Field2"/>
      </w:pPr>
      <w:r>
        <w:t>(2.12)</w:t>
      </w:r>
      <w:r>
        <w:t xml:space="preserve"> In all cases where style:num-format equals the value "א , ב , ג, ..." or style:num-format equals the value "א", then "buAutoNum" equals the value "hebrew2Minus".</w:t>
      </w:r>
    </w:p>
    <w:p w:rsidR="00D63733" w:rsidRDefault="00650F22">
      <w:pPr>
        <w:pStyle w:val="Definition-Field2"/>
      </w:pPr>
      <w:r>
        <w:t>(2.13) In all cases where style:num-format equals the value "क, ख, ग, ..." or "क", "buAutoNum</w:t>
      </w:r>
      <w:r>
        <w:t>" equals the value "hindiAlpha1Period".</w:t>
      </w:r>
    </w:p>
    <w:p w:rsidR="00D63733" w:rsidRDefault="00650F22">
      <w:pPr>
        <w:pStyle w:val="Definition-Field2"/>
      </w:pPr>
      <w:r>
        <w:t>(2.14) In all cases where style:num-format equals the value "अ, आ, इ, ..." or "अ", "buAutoNum" equals the value "hindiAlphaPeriod".</w:t>
      </w:r>
    </w:p>
    <w:p w:rsidR="00D63733" w:rsidRDefault="00650F22">
      <w:pPr>
        <w:pStyle w:val="Definition-Field2"/>
      </w:pPr>
      <w:r>
        <w:t>(2.15) For style:num-format equals the value "१, २, ३, ..." or style:num-format equa</w:t>
      </w:r>
      <w:r>
        <w:t>ls the value "१":</w:t>
      </w:r>
    </w:p>
    <w:p w:rsidR="00D63733" w:rsidRDefault="00650F22">
      <w:pPr>
        <w:pStyle w:val="Definition-Field2"/>
      </w:pPr>
      <w:r>
        <w:t>If style:num-prefix equals the value empty or missing AND style:num-suffix equals the value ")", then "buAutoNum" equals the value "hindiNumParenR".</w:t>
      </w:r>
    </w:p>
    <w:p w:rsidR="00D63733" w:rsidRDefault="00650F22">
      <w:pPr>
        <w:pStyle w:val="Definition-Field2"/>
      </w:pPr>
      <w:r>
        <w:t xml:space="preserve">In all other cases where style:num-format equals the value "१, २, ३, ..." or </w:t>
      </w:r>
      <w:r>
        <w:t>style:num-format equals the value "१", then "buAutoNum" equals the value "hindiNumPeriod".</w:t>
      </w:r>
    </w:p>
    <w:p w:rsidR="00D63733" w:rsidRDefault="00650F22">
      <w:pPr>
        <w:pStyle w:val="Definition-Field2"/>
      </w:pPr>
      <w:r>
        <w:t>(2.16) For style:num-format equals the value "ก, ข, ค, ..." :</w:t>
      </w:r>
    </w:p>
    <w:p w:rsidR="00D63733" w:rsidRDefault="00650F22">
      <w:pPr>
        <w:pStyle w:val="Definition-Field2"/>
      </w:pPr>
      <w:r>
        <w:t>If style:num-prefix equals the value "(" AND style:num-suffix equals the value ")", then "buAutoNum" eq</w:t>
      </w:r>
      <w:r>
        <w:t>uals the value "thaiAlphaParenBoth".</w:t>
      </w:r>
    </w:p>
    <w:p w:rsidR="00D63733" w:rsidRDefault="00650F22">
      <w:pPr>
        <w:pStyle w:val="Definition-Field2"/>
      </w:pPr>
      <w:r>
        <w:t>If style:num-prefix equals the value empty or missing AND style:num-suffix equals the value ".", then "buAutoNum" equals the value "thaiAlphaPeriod".</w:t>
      </w:r>
    </w:p>
    <w:p w:rsidR="00D63733" w:rsidRDefault="00650F22">
      <w:pPr>
        <w:pStyle w:val="Definition-Field2"/>
      </w:pPr>
      <w:r>
        <w:t xml:space="preserve">In all other cases where style:num-format equals the value "ก, ข, ค, </w:t>
      </w:r>
      <w:r>
        <w:t>..." , then "buAutoNum" equals the value "thaiAlphaParenR".</w:t>
      </w:r>
    </w:p>
    <w:p w:rsidR="00D63733" w:rsidRDefault="00650F22">
      <w:pPr>
        <w:pStyle w:val="Definition-Field2"/>
      </w:pPr>
      <w:r>
        <w:t>(2.17) For style:num-format equals the value "๑, ๒, ๓, ...":</w:t>
      </w:r>
    </w:p>
    <w:p w:rsidR="00D63733" w:rsidRDefault="00650F22">
      <w:pPr>
        <w:pStyle w:val="Definition-Field2"/>
      </w:pPr>
      <w:r>
        <w:t>If style:num-prefix equals the value "(" AND style:num-suffix equals the value ")", then "buAutoNum" equals the value "thaiNumParenBoth</w:t>
      </w:r>
      <w:r>
        <w:t>".</w:t>
      </w:r>
    </w:p>
    <w:p w:rsidR="00D63733" w:rsidRDefault="00650F22">
      <w:pPr>
        <w:pStyle w:val="Definition-Field2"/>
      </w:pPr>
      <w:r>
        <w:t>If style:num-prefix equals the value empty or missing AND style:num-suffix equals the value ".", then "buAutoNum" equals the value "thaiNumPeriod".</w:t>
      </w:r>
    </w:p>
    <w:p w:rsidR="00D63733" w:rsidRDefault="00650F22">
      <w:pPr>
        <w:pStyle w:val="Definition-Field2"/>
      </w:pPr>
      <w:r>
        <w:lastRenderedPageBreak/>
        <w:t>In all other cases where style:num-format equals the value "๑, ๒, ๓, ...", then "buAutoNum" equals the va</w:t>
      </w:r>
      <w:r>
        <w:t>lue "thaiNumParenR".</w:t>
      </w:r>
    </w:p>
    <w:p w:rsidR="00D63733" w:rsidRDefault="00650F22">
      <w:pPr>
        <w:pStyle w:val="Definition-Field2"/>
      </w:pPr>
      <w:r>
        <w:t>(2.18) If style:num-format equals the value "empty", the OOXML property "buNone" is set.</w:t>
      </w:r>
    </w:p>
    <w:p w:rsidR="00D63733" w:rsidRDefault="00650F22">
      <w:pPr>
        <w:pStyle w:val="Definition-Field2"/>
      </w:pPr>
      <w:r>
        <w:t xml:space="preserve">(2.19) If style:num-format contains anything other than what is specified previously, "buAutoNum" equals the value "arabicPlain". </w:t>
      </w:r>
    </w:p>
    <w:p w:rsidR="00D63733" w:rsidRDefault="00650F22">
      <w:pPr>
        <w:pStyle w:val="Definition-Field"/>
      </w:pPr>
      <w:r>
        <w:t xml:space="preserve">c.   </w:t>
      </w:r>
      <w:r>
        <w:rPr>
          <w:i/>
        </w:rPr>
        <w:t>The standa</w:t>
      </w:r>
      <w:r>
        <w:rPr>
          <w:i/>
        </w:rPr>
        <w:t>rd defines the element &lt;text:list-level-style-number&gt;, contained within the parent element &lt;text:list-style&gt;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273"/>
        </w:numPr>
        <w:contextualSpacing/>
      </w:pPr>
      <w:r>
        <w:t>&lt;draw:rect&gt;</w:t>
      </w:r>
    </w:p>
    <w:p w:rsidR="00D63733" w:rsidRDefault="00650F22">
      <w:pPr>
        <w:pStyle w:val="ListParagraph"/>
        <w:numPr>
          <w:ilvl w:val="0"/>
          <w:numId w:val="273"/>
        </w:numPr>
        <w:contextualSpacing/>
      </w:pPr>
      <w:r>
        <w:t>&lt;draw:polyline&gt;</w:t>
      </w:r>
    </w:p>
    <w:p w:rsidR="00D63733" w:rsidRDefault="00650F22">
      <w:pPr>
        <w:pStyle w:val="ListParagraph"/>
        <w:numPr>
          <w:ilvl w:val="0"/>
          <w:numId w:val="273"/>
        </w:numPr>
        <w:contextualSpacing/>
      </w:pPr>
      <w:r>
        <w:t>&lt;draw:polygon&gt;</w:t>
      </w:r>
    </w:p>
    <w:p w:rsidR="00D63733" w:rsidRDefault="00650F22">
      <w:pPr>
        <w:pStyle w:val="ListParagraph"/>
        <w:numPr>
          <w:ilvl w:val="0"/>
          <w:numId w:val="273"/>
        </w:numPr>
        <w:contextualSpacing/>
      </w:pPr>
      <w:r>
        <w:t>&lt;</w:t>
      </w:r>
      <w:r>
        <w:t>draw:regular-polygon&gt;</w:t>
      </w:r>
    </w:p>
    <w:p w:rsidR="00D63733" w:rsidRDefault="00650F22">
      <w:pPr>
        <w:pStyle w:val="ListParagraph"/>
        <w:numPr>
          <w:ilvl w:val="0"/>
          <w:numId w:val="273"/>
        </w:numPr>
        <w:contextualSpacing/>
      </w:pPr>
      <w:r>
        <w:t>&lt;draw:path&gt;</w:t>
      </w:r>
    </w:p>
    <w:p w:rsidR="00D63733" w:rsidRDefault="00650F22">
      <w:pPr>
        <w:pStyle w:val="ListParagraph"/>
        <w:numPr>
          <w:ilvl w:val="0"/>
          <w:numId w:val="273"/>
        </w:numPr>
        <w:contextualSpacing/>
      </w:pPr>
      <w:r>
        <w:t>&lt;draw:circle&gt;</w:t>
      </w:r>
    </w:p>
    <w:p w:rsidR="00D63733" w:rsidRDefault="00650F22">
      <w:pPr>
        <w:pStyle w:val="ListParagraph"/>
        <w:numPr>
          <w:ilvl w:val="0"/>
          <w:numId w:val="273"/>
        </w:numPr>
        <w:contextualSpacing/>
      </w:pPr>
      <w:r>
        <w:t>&lt;draw:ellipse&gt;</w:t>
      </w:r>
    </w:p>
    <w:p w:rsidR="00D63733" w:rsidRDefault="00650F22">
      <w:pPr>
        <w:pStyle w:val="ListParagraph"/>
        <w:numPr>
          <w:ilvl w:val="0"/>
          <w:numId w:val="273"/>
        </w:numPr>
        <w:contextualSpacing/>
      </w:pPr>
      <w:r>
        <w:t>&lt;draw:caption&gt;</w:t>
      </w:r>
    </w:p>
    <w:p w:rsidR="00D63733" w:rsidRDefault="00650F22">
      <w:pPr>
        <w:pStyle w:val="ListParagraph"/>
        <w:numPr>
          <w:ilvl w:val="0"/>
          <w:numId w:val="273"/>
        </w:numPr>
        <w:contextualSpacing/>
      </w:pPr>
      <w:r>
        <w:t>&lt;draw:measure&gt;</w:t>
      </w:r>
    </w:p>
    <w:p w:rsidR="00D63733" w:rsidRDefault="00650F22">
      <w:pPr>
        <w:pStyle w:val="ListParagraph"/>
        <w:numPr>
          <w:ilvl w:val="0"/>
          <w:numId w:val="273"/>
        </w:numPr>
        <w:contextualSpacing/>
      </w:pPr>
      <w:r>
        <w:t>&lt;draw:text-box&gt;</w:t>
      </w:r>
    </w:p>
    <w:p w:rsidR="00D63733" w:rsidRDefault="00650F22">
      <w:pPr>
        <w:pStyle w:val="ListParagraph"/>
        <w:numPr>
          <w:ilvl w:val="0"/>
          <w:numId w:val="273"/>
        </w:numPr>
        <w:contextualSpacing/>
      </w:pPr>
      <w:r>
        <w:t>&lt;draw:frame&gt;</w:t>
      </w:r>
    </w:p>
    <w:p w:rsidR="00D63733" w:rsidRDefault="00650F22">
      <w:pPr>
        <w:pStyle w:val="ListParagraph"/>
        <w:numPr>
          <w:ilvl w:val="0"/>
          <w:numId w:val="273"/>
        </w:numPr>
      </w:pPr>
      <w:r>
        <w:t>&lt;draw:custom-shape&gt;</w:t>
      </w:r>
    </w:p>
    <w:p w:rsidR="00D63733" w:rsidRDefault="00650F22">
      <w:pPr>
        <w:pStyle w:val="ListParagraph"/>
        <w:numPr>
          <w:ilvl w:val="1"/>
          <w:numId w:val="57"/>
        </w:numPr>
      </w:pPr>
      <w:r>
        <w:t>On read, the style:num-format, style:num-prefix, and style:num-suffix attributes are considered together to determ</w:t>
      </w:r>
      <w:r>
        <w:t>ine the "buAutoNum" value to use in OOXML. style:num-format is the key attribute and determines the default mapping if the prefix and suffix characters are not supported. The mapping is as follows:</w:t>
      </w:r>
    </w:p>
    <w:p w:rsidR="00D63733" w:rsidRDefault="00650F22">
      <w:pPr>
        <w:pStyle w:val="Definition-Field2"/>
      </w:pPr>
      <w:r>
        <w:t>1.1) For style:num-format equals the value "1":</w:t>
      </w:r>
    </w:p>
    <w:p w:rsidR="00D63733" w:rsidRDefault="00650F22">
      <w:pPr>
        <w:pStyle w:val="Definition-Field2"/>
      </w:pPr>
      <w:r>
        <w:t xml:space="preserve">If </w:t>
      </w:r>
      <w:r>
        <w:t>style:num-prefix equals the value "(" AND style:num-suffix equals the value ")", then "buAutoNum" equals the value "arabicParenBoth".</w:t>
      </w:r>
    </w:p>
    <w:p w:rsidR="00D63733" w:rsidRDefault="00650F22">
      <w:pPr>
        <w:pStyle w:val="Definition-Field2"/>
      </w:pPr>
      <w:r>
        <w:t>If style:num-prefix equals the value empty or missing AND style:num-suffix equals the value ")", then "buAutoNum" equals t</w:t>
      </w:r>
      <w:r>
        <w:t>he value "arabicParenR".</w:t>
      </w:r>
    </w:p>
    <w:p w:rsidR="00D63733" w:rsidRDefault="00650F22">
      <w:pPr>
        <w:pStyle w:val="Definition-Field2"/>
      </w:pPr>
      <w:r>
        <w:t>If style:num-prefix equals the value empty or missing AND style:num-suffix equals the value ".", then "buAutoNum" equals the value "arabicPeriod".</w:t>
      </w:r>
    </w:p>
    <w:p w:rsidR="00D63733" w:rsidRDefault="00650F22">
      <w:pPr>
        <w:pStyle w:val="Definition-Field2"/>
      </w:pPr>
      <w:r>
        <w:t>In all other cases where style:num-format equals the value "1", then "buAutoNum" equ</w:t>
      </w:r>
      <w:r>
        <w:t>als the value "arabicPlain".</w:t>
      </w:r>
    </w:p>
    <w:p w:rsidR="00D63733" w:rsidRDefault="00650F22">
      <w:pPr>
        <w:pStyle w:val="Definition-Field2"/>
      </w:pPr>
      <w:r>
        <w:t>1.2) For style:num-format equals the value "a":</w:t>
      </w:r>
    </w:p>
    <w:p w:rsidR="00D63733" w:rsidRDefault="00650F22">
      <w:pPr>
        <w:pStyle w:val="Definition-Field2"/>
      </w:pPr>
      <w:r>
        <w:t>If style:num-prefix equals the value "(" AND style:num-suffix equals the value ")", then "buAutoNum" equals the value "alphaLcParenBoth".</w:t>
      </w:r>
    </w:p>
    <w:p w:rsidR="00D63733" w:rsidRDefault="00650F22">
      <w:pPr>
        <w:pStyle w:val="Definition-Field2"/>
      </w:pPr>
      <w:r>
        <w:t>If style:num-prefix equals the value empt</w:t>
      </w:r>
      <w:r>
        <w:t>y or missing AND style:num-suffix equals the value ")", then "buAutoNum" equals the value "alphaLcParenR".</w:t>
      </w:r>
    </w:p>
    <w:p w:rsidR="00D63733" w:rsidRDefault="00650F22">
      <w:pPr>
        <w:pStyle w:val="Definition-Field2"/>
      </w:pPr>
      <w:r>
        <w:t>In all other cases where style:num-format equals the value "a", then "buAutoNum" equals the value "alphaLcPeriod".</w:t>
      </w:r>
    </w:p>
    <w:p w:rsidR="00D63733" w:rsidRDefault="00650F22">
      <w:pPr>
        <w:pStyle w:val="Definition-Field2"/>
      </w:pPr>
      <w:r>
        <w:t>1.3) For style:num-format equals t</w:t>
      </w:r>
      <w:r>
        <w:t>he value "A":</w:t>
      </w:r>
    </w:p>
    <w:p w:rsidR="00D63733" w:rsidRDefault="00650F22">
      <w:pPr>
        <w:pStyle w:val="Definition-Field2"/>
      </w:pPr>
      <w:r>
        <w:t>If style:num-prefix equals the value "(" AND style:num-suffix equals the value ")", then "buAutoNum" equals the value "alphaUcParenBoth".</w:t>
      </w:r>
    </w:p>
    <w:p w:rsidR="00D63733" w:rsidRDefault="00650F22">
      <w:pPr>
        <w:pStyle w:val="Definition-Field2"/>
      </w:pPr>
      <w:r>
        <w:lastRenderedPageBreak/>
        <w:t>If style:num-prefix equals the value empty or missing AND style:num-suffix equals the value ")", then "b</w:t>
      </w:r>
      <w:r>
        <w:t>uAutoNum" equals the value "alphaUcParenR".</w:t>
      </w:r>
    </w:p>
    <w:p w:rsidR="00D63733" w:rsidRDefault="00650F22">
      <w:pPr>
        <w:pStyle w:val="Definition-Field2"/>
      </w:pPr>
      <w:r>
        <w:t>In all other cases where style:num-format equals the value "A", then "buAutoNum" equals the value "alphaUcPeriod".</w:t>
      </w:r>
    </w:p>
    <w:p w:rsidR="00D63733" w:rsidRDefault="00650F22">
      <w:pPr>
        <w:pStyle w:val="Definition-Field2"/>
      </w:pPr>
      <w:r>
        <w:t>1.4) For style:num-format equals the value "i":</w:t>
      </w:r>
    </w:p>
    <w:p w:rsidR="00D63733" w:rsidRDefault="00650F22">
      <w:pPr>
        <w:pStyle w:val="Definition-Field2"/>
      </w:pPr>
      <w:r>
        <w:t>If style:num-prefix equals the value "(" AND styl</w:t>
      </w:r>
      <w:r>
        <w:t>e:num-suffix equals the value ")", then "buAutoNum" equals the value "romanLcParenBoth".</w:t>
      </w:r>
    </w:p>
    <w:p w:rsidR="00D63733" w:rsidRDefault="00650F22">
      <w:pPr>
        <w:pStyle w:val="Definition-Field2"/>
      </w:pPr>
      <w:r>
        <w:t>If style:num-prefix equals the value empty or missing AND style:num-suffix equals the value ")", then "buAutoNum" equals the value "romanLcParenR".</w:t>
      </w:r>
    </w:p>
    <w:p w:rsidR="00D63733" w:rsidRDefault="00650F22">
      <w:pPr>
        <w:pStyle w:val="Definition-Field2"/>
      </w:pPr>
      <w:r>
        <w:t xml:space="preserve">In all other cases </w:t>
      </w:r>
      <w:r>
        <w:t>where style:num-format equals the value "i", then "buAutoNum" equals the value "romanLcPeriod".</w:t>
      </w:r>
    </w:p>
    <w:p w:rsidR="00D63733" w:rsidRDefault="00650F22">
      <w:pPr>
        <w:pStyle w:val="Definition-Field2"/>
      </w:pPr>
      <w:r>
        <w:t>1.5) For style:num-format equals the value "I":</w:t>
      </w:r>
    </w:p>
    <w:p w:rsidR="00D63733" w:rsidRDefault="00650F22">
      <w:pPr>
        <w:pStyle w:val="Definition-Field2"/>
      </w:pPr>
      <w:r>
        <w:t xml:space="preserve">If style:num-prefix equals the value "(" AND style:num-suffix equals the value ")", then "buAutoNum" equals the </w:t>
      </w:r>
      <w:r>
        <w:t>value "romanUcParenBoth".</w:t>
      </w:r>
    </w:p>
    <w:p w:rsidR="00D63733" w:rsidRDefault="00650F22">
      <w:pPr>
        <w:pStyle w:val="Definition-Field2"/>
      </w:pPr>
      <w:r>
        <w:t>If style:num-prefix equals the value empty or missing AND style:num-suffix equals the value ")", then "buAutoNum" equals the value "romanUcParenR".</w:t>
      </w:r>
    </w:p>
    <w:p w:rsidR="00D63733" w:rsidRDefault="00650F22">
      <w:pPr>
        <w:pStyle w:val="Definition-Field2"/>
      </w:pPr>
      <w:r>
        <w:t>In all other cases where style:num-format equals the value "I", then "buAutoNum" e</w:t>
      </w:r>
      <w:r>
        <w:t>quals the value "romanUcPeriod".</w:t>
      </w:r>
    </w:p>
    <w:p w:rsidR="00D63733" w:rsidRDefault="00650F22">
      <w:pPr>
        <w:pStyle w:val="Definition-Field2"/>
      </w:pPr>
      <w:r>
        <w:t>1.6) In all cases where style:num-format equals the value "أ, ب, ت,..." or style:num-format equals the value "أ", then "buAutoNum" equals the value "arabic1Minus".</w:t>
      </w:r>
    </w:p>
    <w:p w:rsidR="00D63733" w:rsidRDefault="00650F22">
      <w:pPr>
        <w:pStyle w:val="Definition-Field2"/>
      </w:pPr>
      <w:r>
        <w:t>1.7) In all cases where style:num-format equals the value "</w:t>
      </w:r>
      <w:r>
        <w:t>أ, ب, ‌ج,...", then "buAutoNum" equals the value "arabic2Minus".</w:t>
      </w:r>
    </w:p>
    <w:p w:rsidR="00D63733" w:rsidRDefault="00650F22">
      <w:pPr>
        <w:pStyle w:val="Definition-Field2"/>
      </w:pPr>
      <w:r>
        <w:t>1.8) In all cases where style:num-format equals the value "⒈,⒉,⒊,..." or style:num-format equals the value "⒈", then "buAutoNum" equals the value "arabicDbPeriod".</w:t>
      </w:r>
    </w:p>
    <w:p w:rsidR="00D63733" w:rsidRDefault="00650F22">
      <w:pPr>
        <w:pStyle w:val="Definition-Field2"/>
      </w:pPr>
      <w:r>
        <w:t>1.9) In all cases where sty</w:t>
      </w:r>
      <w:r>
        <w:t>le:num-format equals the value "１,２,３,..." or style:num-format equals the value "１", then "buAutoNum" equals the value "arabicDbPlain".</w:t>
      </w:r>
    </w:p>
    <w:p w:rsidR="00D63733" w:rsidRDefault="00650F22">
      <w:pPr>
        <w:pStyle w:val="Definition-Field2"/>
      </w:pPr>
      <w:r>
        <w:t>1.10) In all cases where style:num-format equals the value "①,②,③,..." or style:num-format equals the value "①", then "b</w:t>
      </w:r>
      <w:r>
        <w:t>uAutoNum" equals the value "circleNumDbPlain".</w:t>
      </w:r>
    </w:p>
    <w:p w:rsidR="00D63733" w:rsidRDefault="00650F22">
      <w:pPr>
        <w:pStyle w:val="Definition-Field2"/>
      </w:pPr>
      <w:r>
        <w:t>1.11) For style:num-format equals the value "一, 二, 三, 四,..." or "style:num-format equals the value "一":</w:t>
      </w:r>
    </w:p>
    <w:p w:rsidR="00D63733" w:rsidRDefault="00650F22">
      <w:pPr>
        <w:pStyle w:val="Definition-Field2"/>
      </w:pPr>
      <w:r>
        <w:t>If style:num-prefix equals the value empty or missing AND style:num-suffix equals the value ".", then "bu</w:t>
      </w:r>
      <w:r>
        <w:t>AutoNum" equals the value "ea1JpnKorPeriod".</w:t>
      </w:r>
    </w:p>
    <w:p w:rsidR="00D63733" w:rsidRDefault="00650F22">
      <w:pPr>
        <w:pStyle w:val="Definition-Field2"/>
      </w:pPr>
      <w:r>
        <w:t>If style:num-prefix equals the value empty or missing AND style:num-suffix equals the value "．" (double-byte period UNICODE FF0E), then "buAutoNum" equals the value "ea1JpnChsDbPeriod".</w:t>
      </w:r>
    </w:p>
    <w:p w:rsidR="00D63733" w:rsidRDefault="00650F22">
      <w:pPr>
        <w:pStyle w:val="Definition-Field2"/>
      </w:pPr>
      <w:r>
        <w:t xml:space="preserve">In all other cases where </w:t>
      </w:r>
      <w:r>
        <w:t>style:num-format equals the value "一, 二, 三, 四, ..." or "style:num-format equals the value "一", then "buAutoNum" equals the value "ea1JpnKorPlain".</w:t>
      </w:r>
    </w:p>
    <w:p w:rsidR="00D63733" w:rsidRDefault="00650F22">
      <w:pPr>
        <w:pStyle w:val="Definition-Field2"/>
      </w:pPr>
      <w:r>
        <w:t xml:space="preserve">1.12) In all cases where style:num-format equals the value "א , ב , ג, ..." or style:num-format equals the </w:t>
      </w:r>
      <w:r>
        <w:t>value "א", then "buAutoNum" equals the value "hebrew2Minus".</w:t>
      </w:r>
    </w:p>
    <w:p w:rsidR="00D63733" w:rsidRDefault="00650F22">
      <w:pPr>
        <w:pStyle w:val="Definition-Field2"/>
      </w:pPr>
      <w:r>
        <w:t>1.13) In all cases where style:num-format equals the value "क, ख, ग, ..." or "क", "buAutoNum" equals the value "hindiAlpha1Period".</w:t>
      </w:r>
    </w:p>
    <w:p w:rsidR="00D63733" w:rsidRDefault="00650F22">
      <w:pPr>
        <w:pStyle w:val="Definition-Field2"/>
      </w:pPr>
      <w:r>
        <w:lastRenderedPageBreak/>
        <w:t xml:space="preserve">1.14) In all cases where style:num-format equals the value "अ, </w:t>
      </w:r>
      <w:r>
        <w:t>आ, इ, ..." or "अ", "buAutoNum" equals the value "hindiAlphaPeriod".</w:t>
      </w:r>
    </w:p>
    <w:p w:rsidR="00D63733" w:rsidRDefault="00650F22">
      <w:pPr>
        <w:pStyle w:val="Definition-Field2"/>
      </w:pPr>
      <w:r>
        <w:t>1.15) For style:num-format equals the value "१, २, ३, ..." or style:num-format equals the value "१":</w:t>
      </w:r>
    </w:p>
    <w:p w:rsidR="00D63733" w:rsidRDefault="00650F22">
      <w:pPr>
        <w:pStyle w:val="Definition-Field2"/>
      </w:pPr>
      <w:r>
        <w:t>If style:num-prefix equals the value empty or missing AND style:num-suffix equals the v</w:t>
      </w:r>
      <w:r>
        <w:t>alue ")", then "buAutoNum" equals the value "hindiNumParenR".</w:t>
      </w:r>
    </w:p>
    <w:p w:rsidR="00D63733" w:rsidRDefault="00650F22">
      <w:pPr>
        <w:pStyle w:val="Definition-Field2"/>
      </w:pPr>
      <w:r>
        <w:t>In all other cases where style:num-format equals the value "१, २, ३, ..." or style:num-format equals the value "१", then "buAutoNum" equals the value "hindiNumPeriod".</w:t>
      </w:r>
    </w:p>
    <w:p w:rsidR="00D63733" w:rsidRDefault="00650F22">
      <w:pPr>
        <w:pStyle w:val="Definition-Field2"/>
      </w:pPr>
      <w:r>
        <w:t>1.16) For style:num-format</w:t>
      </w:r>
      <w:r>
        <w:t xml:space="preserve"> equals the value "ก, ข, ค":</w:t>
      </w:r>
    </w:p>
    <w:p w:rsidR="00D63733" w:rsidRDefault="00650F22">
      <w:pPr>
        <w:pStyle w:val="Definition-Field2"/>
      </w:pPr>
      <w:r>
        <w:t>If style:num-prefix equals the value "(" AND style:num-suffix equals the value ")", then "buAutoNum" equals the value "thaiAlphaParenBoth".</w:t>
      </w:r>
    </w:p>
    <w:p w:rsidR="00D63733" w:rsidRDefault="00650F22">
      <w:pPr>
        <w:pStyle w:val="Definition-Field2"/>
      </w:pPr>
      <w:r>
        <w:t>If style:num-prefix equals the value empty or missing AND style:num-suffix equals the v</w:t>
      </w:r>
      <w:r>
        <w:t>alue ".", then "buAutoNum" equals the value "thaiAlphaPeriod".</w:t>
      </w:r>
    </w:p>
    <w:p w:rsidR="00D63733" w:rsidRDefault="00650F22">
      <w:pPr>
        <w:pStyle w:val="Definition-Field2"/>
      </w:pPr>
      <w:r>
        <w:t>In all other cases where style:num-format equals the value "ก, ข, ค, ..." , then "buAutoNum" equals the value "thaiAlphaParenR".</w:t>
      </w:r>
    </w:p>
    <w:p w:rsidR="00D63733" w:rsidRDefault="00650F22">
      <w:pPr>
        <w:pStyle w:val="Definition-Field2"/>
      </w:pPr>
      <w:r>
        <w:t>1.17) For style:num-format equals the value "๑, ๒, ๓, ...":</w:t>
      </w:r>
    </w:p>
    <w:p w:rsidR="00D63733" w:rsidRDefault="00650F22">
      <w:pPr>
        <w:pStyle w:val="Definition-Field2"/>
      </w:pPr>
      <w:r>
        <w:t xml:space="preserve">If </w:t>
      </w:r>
      <w:r>
        <w:t>style:num-prefix equals the value "(" AND style:num-suffix equals the value ")", then "buAutoNum" equals the value "thaiNumParenBoth".</w:t>
      </w:r>
    </w:p>
    <w:p w:rsidR="00D63733" w:rsidRDefault="00650F22">
      <w:pPr>
        <w:pStyle w:val="Definition-Field2"/>
      </w:pPr>
      <w:r>
        <w:t xml:space="preserve">If style:num-prefix equals the value empty or missing AND style:num-suffix equals the value ".", then "buAutoNum" equals </w:t>
      </w:r>
      <w:r>
        <w:t>the value "thaiNumPeriod".</w:t>
      </w:r>
    </w:p>
    <w:p w:rsidR="00D63733" w:rsidRDefault="00650F22">
      <w:pPr>
        <w:pStyle w:val="Definition-Field2"/>
      </w:pPr>
      <w:r>
        <w:t>In all other cases where style:num-format equals the value "๑, ๒, ๓, ...", then "buAutoNum" equals the value "thaiNumParenR".</w:t>
      </w:r>
    </w:p>
    <w:p w:rsidR="00D63733" w:rsidRDefault="00650F22">
      <w:pPr>
        <w:pStyle w:val="Definition-Field2"/>
      </w:pPr>
      <w:r>
        <w:t>1.18) If style:num-format equals the value empty, the OOXML property "buNone" is set.</w:t>
      </w:r>
    </w:p>
    <w:p w:rsidR="00D63733" w:rsidRDefault="00650F22">
      <w:pPr>
        <w:pStyle w:val="Definition-Field2"/>
      </w:pPr>
      <w:r>
        <w:t>1.19) If style:nu</w:t>
      </w:r>
      <w:r>
        <w:t>m-format contains anything other than what is specified previously, "buAutoNum" equals the value "arabicPlain".</w:t>
      </w:r>
    </w:p>
    <w:p w:rsidR="00D63733" w:rsidRDefault="00650F22">
      <w:pPr>
        <w:pStyle w:val="Definition-Field2"/>
      </w:pPr>
      <w:r>
        <w:t>On write, the following mappings are used between the "buAutoNum" string values used in OOXML and the style:num-prefix, style:num-suffix, style:</w:t>
      </w:r>
      <w:r>
        <w:t>num-format, and style:num-letter-sync attributes in ODF:</w:t>
      </w:r>
    </w:p>
    <w:p w:rsidR="00D63733" w:rsidRDefault="00650F22">
      <w:pPr>
        <w:pStyle w:val="Definition-Field2"/>
      </w:pPr>
      <w:r>
        <w:t>2.1) "buAutoNum" equals the value "arabicPlain" is written as style:num-format equals the value "1".</w:t>
      </w:r>
    </w:p>
    <w:p w:rsidR="00D63733" w:rsidRDefault="00650F22">
      <w:pPr>
        <w:pStyle w:val="Definition-Field2"/>
      </w:pPr>
      <w:r>
        <w:t>2.2) "buAutoNum" values "circleNumWdBlackPlain" and "circleNumWdWhitePlain" are written as style:n</w:t>
      </w:r>
      <w:r>
        <w:t>um-format equals the value "1" and style:num-letter-sync equals the value "true".</w:t>
      </w:r>
    </w:p>
    <w:p w:rsidR="00D63733" w:rsidRDefault="00650F22">
      <w:pPr>
        <w:pStyle w:val="Definition-Field2"/>
      </w:pPr>
      <w:r>
        <w:t>2.3) "buAutoNum" equals the value "arabicParenR" is written as style:num-format equals the value "1" and style:num-suffix equals the value ")".</w:t>
      </w:r>
    </w:p>
    <w:p w:rsidR="00D63733" w:rsidRDefault="00650F22">
      <w:pPr>
        <w:pStyle w:val="Definition-Field2"/>
      </w:pPr>
      <w:r>
        <w:t>2.4) "buAutoNum" equals the va</w:t>
      </w:r>
      <w:r>
        <w:t>lue "arabicPeriod" is written as style:num-format equals the value "1" and style:num-suffix equals the value ".".</w:t>
      </w:r>
    </w:p>
    <w:p w:rsidR="00D63733" w:rsidRDefault="00650F22">
      <w:pPr>
        <w:pStyle w:val="Definition-Field2"/>
      </w:pPr>
      <w:r>
        <w:t xml:space="preserve">2.5) "buAutoNum" equals the value "arabicParenBoth" is written as style:num-format equals the value "1" and style:num-prefix equals the value </w:t>
      </w:r>
      <w:r>
        <w:t>"(", style:num-suffix equals the value ")".</w:t>
      </w:r>
    </w:p>
    <w:p w:rsidR="00D63733" w:rsidRDefault="00650F22">
      <w:pPr>
        <w:pStyle w:val="Definition-Field2"/>
      </w:pPr>
      <w:r>
        <w:t>2.6) "buAutoNum" equals the value "hindiNumParenR" is written as style:num-format equals the value "१, २, ३, ...", style:num-suffix equals the value ")", and style:num-letter-sync equals the value "true".</w:t>
      </w:r>
    </w:p>
    <w:p w:rsidR="00D63733" w:rsidRDefault="00650F22">
      <w:pPr>
        <w:pStyle w:val="Definition-Field2"/>
      </w:pPr>
      <w:r>
        <w:lastRenderedPageBreak/>
        <w:t>2.7) "b</w:t>
      </w:r>
      <w:r>
        <w:t>uAutoNum" equals the value "hindiNumPeriod" is written as style:num-format equals the value "१, २, ३, ...", style:num-suffix equals the value ".", and style:num-letter-sync equals the value "true".</w:t>
      </w:r>
    </w:p>
    <w:p w:rsidR="00D63733" w:rsidRDefault="00650F22">
      <w:pPr>
        <w:pStyle w:val="Definition-Field2"/>
      </w:pPr>
      <w:r>
        <w:t>2.8) "buAutoNum" equals the value "arabicDbPlain" is writt</w:t>
      </w:r>
      <w:r>
        <w:t>en as style:num-format equals the value "１, ２, ３, ..." and style:num-letter-sync equals the value "true".</w:t>
      </w:r>
    </w:p>
    <w:p w:rsidR="00D63733" w:rsidRDefault="00650F22">
      <w:pPr>
        <w:pStyle w:val="Definition-Field2"/>
      </w:pPr>
      <w:r>
        <w:t>2.9) "buAutoNum" equals the value "circleNumDbPlain" is written as style:num-format equals the value "①, ②, ③, ..." and style:num-letter-sync equals t</w:t>
      </w:r>
      <w:r>
        <w:t>he value "true".</w:t>
      </w:r>
    </w:p>
    <w:p w:rsidR="00D63733" w:rsidRDefault="00650F22">
      <w:pPr>
        <w:pStyle w:val="Definition-Field2"/>
      </w:pPr>
      <w:r>
        <w:t>2.10) "buAutoNum" equals the value "arabicDbPeriod" is written as style:num-format equals the value "⒈, ⒉, ⒊, ..." and style:num-letter-sync equals the value "true".</w:t>
      </w:r>
    </w:p>
    <w:p w:rsidR="00D63733" w:rsidRDefault="00650F22">
      <w:pPr>
        <w:pStyle w:val="Definition-Field2"/>
      </w:pPr>
      <w:r>
        <w:t>2.11) "buAutoNum" equals the value "thaiNumParenR" is written as style:nu</w:t>
      </w:r>
      <w:r>
        <w:t>m-format equals the value "๑, ๒, ๓, ...", style:num-suffix equals the value ")", and style:num-letter-sync equals the value "true".</w:t>
      </w:r>
    </w:p>
    <w:p w:rsidR="00D63733" w:rsidRDefault="00650F22">
      <w:pPr>
        <w:pStyle w:val="Definition-Field2"/>
      </w:pPr>
      <w:r>
        <w:t>2.12) "buAutoNum" equals the value "thaiNumPeriod" is written as style:num-format equals the value "๑, ๒, ๓, ...", style:num</w:t>
      </w:r>
      <w:r>
        <w:t>-suffix equals the value ".", and style:num-letter-sync equals the value "true".</w:t>
      </w:r>
    </w:p>
    <w:p w:rsidR="00D63733" w:rsidRDefault="00650F22">
      <w:pPr>
        <w:pStyle w:val="Definition-Field2"/>
      </w:pPr>
      <w:r>
        <w:t xml:space="preserve">2.13) "buAutoNum" equals the value "thaiNumParenBoth" is written as style:num-format equals the value "๑, ๒, ๓, ...", style:num-prefix equals the value "(", style:num-suffix </w:t>
      </w:r>
      <w:r>
        <w:t>equals the value ")", and style:num-letter-sync equals the value "true".</w:t>
      </w:r>
    </w:p>
    <w:p w:rsidR="00D63733" w:rsidRDefault="00650F22">
      <w:pPr>
        <w:pStyle w:val="Definition-Field2"/>
      </w:pPr>
      <w:r>
        <w:t>2.14) "buAutoNum" equals the value "alphaLcParenR" is written as style:num-format equals the value "a", style:num-suffix equals the value ")", and style:num-letter-sync equals the val</w:t>
      </w:r>
      <w:r>
        <w:t>ue "true".</w:t>
      </w:r>
    </w:p>
    <w:p w:rsidR="00D63733" w:rsidRDefault="00650F22">
      <w:pPr>
        <w:pStyle w:val="Definition-Field2"/>
      </w:pPr>
      <w:r>
        <w:t>2.15) "buAutoNum" equals the value "alphaUcParenR" is written as style:num-format equals the value "A", style:num-suffix equals the value ")", and style:num-letter-sync equals the value "true".</w:t>
      </w:r>
    </w:p>
    <w:p w:rsidR="00D63733" w:rsidRDefault="00650F22">
      <w:pPr>
        <w:pStyle w:val="Definition-Field2"/>
      </w:pPr>
      <w:r>
        <w:t xml:space="preserve">2.16) "buAutoNum" equals the value "alphaLcPeriod" </w:t>
      </w:r>
      <w:r>
        <w:t>is written as style:num-format equals the value "a", style:num-suffix equals the value ".", and style:num-letter-sync equals the value "true".</w:t>
      </w:r>
    </w:p>
    <w:p w:rsidR="00D63733" w:rsidRDefault="00650F22">
      <w:pPr>
        <w:pStyle w:val="Definition-Field2"/>
      </w:pPr>
      <w:r>
        <w:t>2.17) "buAutoNum" equals the value "alphaUcPeriod" is written as style:num-format equals the value "A", style:num</w:t>
      </w:r>
      <w:r>
        <w:t>-suffix equals the value ".", and style:num-letter-sync equals the value "true".</w:t>
      </w:r>
    </w:p>
    <w:p w:rsidR="00D63733" w:rsidRDefault="00650F22">
      <w:pPr>
        <w:pStyle w:val="Definition-Field2"/>
      </w:pPr>
      <w:r>
        <w:t>2.18) "buAutoNum" equals the value "alphaLcParenBoth" is written as style:num-format equals the value "a", style:num-prefix equals the value "(", style:num-suffix equals the v</w:t>
      </w:r>
      <w:r>
        <w:t>alue ")", and style:num-letter-sync equals the value "true".</w:t>
      </w:r>
    </w:p>
    <w:p w:rsidR="00D63733" w:rsidRDefault="00650F22">
      <w:pPr>
        <w:pStyle w:val="Definition-Field2"/>
      </w:pPr>
      <w:r>
        <w:t>2.19) "buAutoNum" equals the value "alphaUcParenBoth" is written as style:num-format equals the value "A", style:num-prefix equals the value "(", style:num-suffix equals the value ")", and style:</w:t>
      </w:r>
      <w:r>
        <w:t>num-letter-sync equals the value "true".</w:t>
      </w:r>
    </w:p>
    <w:p w:rsidR="00D63733" w:rsidRDefault="00650F22">
      <w:pPr>
        <w:pStyle w:val="Definition-Field2"/>
      </w:pPr>
      <w:r>
        <w:t>2.20) "buAutoNum" equals the value "romanLcParenR" is written as style:num-format equals the value "i" and style:num-suffix equals the value ")".</w:t>
      </w:r>
    </w:p>
    <w:p w:rsidR="00D63733" w:rsidRDefault="00650F22">
      <w:pPr>
        <w:pStyle w:val="Definition-Field2"/>
      </w:pPr>
      <w:r>
        <w:t>2.21) "buAutoNum" equals the value "romanUcParenR" is written as styl</w:t>
      </w:r>
      <w:r>
        <w:t>e:num-format equals the value "I" and style:num-suffix equals the value ")".</w:t>
      </w:r>
    </w:p>
    <w:p w:rsidR="00D63733" w:rsidRDefault="00650F22">
      <w:pPr>
        <w:pStyle w:val="Definition-Field2"/>
      </w:pPr>
      <w:r>
        <w:t>2.22) "buAutoNum" equals the value "romanLcPeriod" is written as style:num-format equals the value "i" and style:num-suffix equals the value ".".</w:t>
      </w:r>
    </w:p>
    <w:p w:rsidR="00D63733" w:rsidRDefault="00650F22">
      <w:pPr>
        <w:pStyle w:val="Definition-Field2"/>
      </w:pPr>
      <w:r>
        <w:t>2.23) "buAutoNum" equals the valu</w:t>
      </w:r>
      <w:r>
        <w:t>e "romanUcPeriod" is written as style:num-format equals the value "I" and style:num-suffix equals the value ".".</w:t>
      </w:r>
    </w:p>
    <w:p w:rsidR="00D63733" w:rsidRDefault="00650F22">
      <w:pPr>
        <w:pStyle w:val="Definition-Field2"/>
      </w:pPr>
      <w:r>
        <w:lastRenderedPageBreak/>
        <w:t>2.24) "buAutoNum" equals the value "romanLcParenBoth" is written as style:num-format equals the value "i", style:num-prefix equals the value "(</w:t>
      </w:r>
      <w:r>
        <w:t>", and style:num-suffix equals the value ")".</w:t>
      </w:r>
    </w:p>
    <w:p w:rsidR="00D63733" w:rsidRDefault="00650F22">
      <w:pPr>
        <w:pStyle w:val="Definition-Field2"/>
      </w:pPr>
      <w:r>
        <w:t>2.25) "buAutoNum" equals the value "romanUcParenBoth" is written as style:num-format equals the value "I", style:num-prefix equals the value "(", and style:num-suffix equals the value ")".</w:t>
      </w:r>
    </w:p>
    <w:p w:rsidR="00D63733" w:rsidRDefault="00650F22">
      <w:pPr>
        <w:pStyle w:val="Definition-Field2"/>
      </w:pPr>
      <w:r>
        <w:t>2.26) "buAutoNum" equ</w:t>
      </w:r>
      <w:r>
        <w:t>als the value "hebrew2Minus" is written as style:num-format equals the value "א, ב, ג, …", style:num-suffix equals the value "-", and style:num-letter-sync equals the value "true".</w:t>
      </w:r>
    </w:p>
    <w:p w:rsidR="00D63733" w:rsidRDefault="00650F22">
      <w:pPr>
        <w:pStyle w:val="Definition-Field2"/>
      </w:pPr>
      <w:r>
        <w:t>2.27) "buAutoNum" equals the value "arabic1Minus" is written as style:num-f</w:t>
      </w:r>
      <w:r>
        <w:t>ormat equals the value "أ, ب, ت, …", style:num-suffix equals the value "-", and style:num-letter-sync equals the value "true".</w:t>
      </w:r>
    </w:p>
    <w:p w:rsidR="00D63733" w:rsidRDefault="00650F22">
      <w:pPr>
        <w:pStyle w:val="Definition-Field2"/>
      </w:pPr>
      <w:r>
        <w:t>2.28) "buAutoNum" equals the value "arabic2Minus" is written as style:num-format equals the value "أ, ب, ‌ج, …", style:num-suffix</w:t>
      </w:r>
      <w:r>
        <w:t xml:space="preserve"> equals the value "-", and style:num-letter-sync equals the value "true".</w:t>
      </w:r>
    </w:p>
    <w:p w:rsidR="00D63733" w:rsidRDefault="00650F22">
      <w:pPr>
        <w:pStyle w:val="Definition-Field2"/>
      </w:pPr>
      <w:r>
        <w:t>2.29) "buAutoNum" equals the value "hindiAlphaPeriod" is written as style:num-format equals the value "अ, आ, इ, ...", style:num-suffix equals the value ".", and style:num-letter-sync</w:t>
      </w:r>
      <w:r>
        <w:t xml:space="preserve"> equals the value "true".</w:t>
      </w:r>
    </w:p>
    <w:p w:rsidR="00D63733" w:rsidRDefault="00650F22">
      <w:pPr>
        <w:pStyle w:val="Definition-Field2"/>
      </w:pPr>
      <w:r>
        <w:t>2.30) "buAutoNum" equals the value "hindiAlpha1Period" is written as style:num-format equals the value "क, ख, ग, ...", style:num-suffix equals the value ".", and style:num-letter-sync equals the value "true".</w:t>
      </w:r>
    </w:p>
    <w:p w:rsidR="00D63733" w:rsidRDefault="00650F22">
      <w:pPr>
        <w:pStyle w:val="Definition-Field2"/>
      </w:pPr>
      <w:r>
        <w:t>2.31) "buAutoNum" equ</w:t>
      </w:r>
      <w:r>
        <w:t>als the value "thaiAlphaParenR" is written as style:num-format equals the value "ก, ข, ค, …", style:num-suffix equals the value ")", and style:num-letter-sync equals the value "true".</w:t>
      </w:r>
    </w:p>
    <w:p w:rsidR="00D63733" w:rsidRDefault="00650F22">
      <w:pPr>
        <w:pStyle w:val="Definition-Field2"/>
      </w:pPr>
      <w:r>
        <w:t>2.32) "buAutoNum" equals the value "thaiAlphaPeriod" is written as style</w:t>
      </w:r>
      <w:r>
        <w:t>:num-format equals the value "ก, ข, ค, …", style:num-suffix equals the value ".", and style:num-letter-sync equals the value "true".</w:t>
      </w:r>
    </w:p>
    <w:p w:rsidR="00D63733" w:rsidRDefault="00650F22">
      <w:pPr>
        <w:pStyle w:val="Definition-Field2"/>
      </w:pPr>
      <w:r>
        <w:t>2.33) "buAutoNum" equals the value "thaiAlphaParenBoth" is written as style:num-format equals the value "ก, ข, ค, …", style</w:t>
      </w:r>
      <w:r>
        <w:t>:num-prefix equals the value "(", style:num-suffix equals the value ")", and style:num-letter-sync equals the value "true".</w:t>
      </w:r>
    </w:p>
    <w:p w:rsidR="00D63733" w:rsidRDefault="00650F22">
      <w:pPr>
        <w:pStyle w:val="Definition-Field2"/>
      </w:pPr>
      <w:r>
        <w:t>2.34) "buAutoNum" equals the values "ea1ChsPlain", "ea1ChtPlain", and "ea1JpnKorPlain" are written as style:num-format equals the va</w:t>
      </w:r>
      <w:r>
        <w:t>lue "一, 二, 三, 四…" and style:num-letter-sync equals the value "true".</w:t>
      </w:r>
    </w:p>
    <w:p w:rsidR="00D63733" w:rsidRDefault="00650F22">
      <w:pPr>
        <w:pStyle w:val="Definition-Field2"/>
      </w:pPr>
      <w:r>
        <w:t>2.35) "buAutoNum" equals the values "ea1ChsPeriod", "ea1ChtPeriod", and "ea1JpnKorPeriod" are written as style:num-format equals the value "一, 二, 三, 四…", style:num-suffix equals the value</w:t>
      </w:r>
      <w:r>
        <w:t xml:space="preserve"> ".", and style:num-letter-sync equals the value "true".</w:t>
      </w:r>
    </w:p>
    <w:p w:rsidR="00D63733" w:rsidRDefault="00650F22">
      <w:pPr>
        <w:pStyle w:val="Definition-Field2"/>
      </w:pPr>
      <w:r>
        <w:t xml:space="preserve">2.36) "buAutoNum" equals the value "ea1JpnChsDbPeriod" is written as style:num-format equals the value "一, 二, 三, 四, ...", style:num-suffix equals the value "．" (double-byte period UNICODE FF0E), and </w:t>
      </w:r>
      <w:r>
        <w:t xml:space="preserve">style:num-letter-sync equals the value "true". </w:t>
      </w:r>
    </w:p>
    <w:p w:rsidR="00D63733" w:rsidRDefault="00650F22">
      <w:pPr>
        <w:pStyle w:val="Heading3"/>
      </w:pPr>
      <w:bookmarkStart w:id="925" w:name="section_7404291b3e2b4d17b1a3b5228689cbf1"/>
      <w:bookmarkStart w:id="926" w:name="_Toc466893135"/>
      <w:r>
        <w:t>Section 12.2.1, Prefix and Suffix</w:t>
      </w:r>
      <w:bookmarkEnd w:id="925"/>
      <w:bookmarkEnd w:id="926"/>
      <w:r>
        <w:fldChar w:fldCharType="begin"/>
      </w:r>
      <w:r>
        <w:instrText xml:space="preserve"> XE "Prefix and Suffix" </w:instrText>
      </w:r>
      <w:r>
        <w:fldChar w:fldCharType="end"/>
      </w:r>
    </w:p>
    <w:p w:rsidR="00D63733" w:rsidRDefault="00650F22">
      <w:pPr>
        <w:pStyle w:val="Definition-Field"/>
      </w:pPr>
      <w:r>
        <w:t xml:space="preserve">a.   </w:t>
      </w:r>
      <w:r>
        <w:rPr>
          <w:i/>
        </w:rPr>
        <w:t>The standard defines the attribute style:num-prefix</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 xml:space="preserve">The standard defines the </w:t>
      </w:r>
      <w:r>
        <w:rPr>
          <w:i/>
        </w:rPr>
        <w:t>attribute style:num-suffix</w:t>
      </w:r>
    </w:p>
    <w:p w:rsidR="00D63733" w:rsidRDefault="00650F22">
      <w:pPr>
        <w:pStyle w:val="Definition-Field2"/>
      </w:pPr>
      <w:r>
        <w:t>This attribute is supported in Word 2010 and Word 2013.</w:t>
      </w:r>
    </w:p>
    <w:p w:rsidR="00D63733" w:rsidRDefault="00650F22">
      <w:pPr>
        <w:pStyle w:val="Definition-Field"/>
      </w:pPr>
      <w:r>
        <w:lastRenderedPageBreak/>
        <w:t>c.   This is not supported in Excel 2010, Excel 2013 or Excel 2016.</w:t>
      </w:r>
    </w:p>
    <w:p w:rsidR="00D63733" w:rsidRDefault="00650F22">
      <w:pPr>
        <w:pStyle w:val="Definition-Field"/>
      </w:pPr>
      <w:r>
        <w:t xml:space="preserve">d.   </w:t>
      </w:r>
      <w:r>
        <w:rPr>
          <w:i/>
        </w:rPr>
        <w:t>The standard defines the attribute style:num-prefix, contained within the element &lt;</w:t>
      </w:r>
      <w:r>
        <w:rPr>
          <w:i/>
        </w:rPr>
        <w:t>text:list-level-style-number&gt;, contained within the parent element &lt;text:list-style&gt;</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274"/>
        </w:numPr>
        <w:contextualSpacing/>
      </w:pPr>
      <w:r>
        <w:t>&lt;draw:rect&gt;</w:t>
      </w:r>
    </w:p>
    <w:p w:rsidR="00D63733" w:rsidRDefault="00650F22">
      <w:pPr>
        <w:pStyle w:val="ListParagraph"/>
        <w:numPr>
          <w:ilvl w:val="0"/>
          <w:numId w:val="274"/>
        </w:numPr>
        <w:contextualSpacing/>
      </w:pPr>
      <w:r>
        <w:t>&lt;draw:polyline&gt;</w:t>
      </w:r>
    </w:p>
    <w:p w:rsidR="00D63733" w:rsidRDefault="00650F22">
      <w:pPr>
        <w:pStyle w:val="ListParagraph"/>
        <w:numPr>
          <w:ilvl w:val="0"/>
          <w:numId w:val="274"/>
        </w:numPr>
        <w:contextualSpacing/>
      </w:pPr>
      <w:r>
        <w:t>&lt;draw:polygon&gt;</w:t>
      </w:r>
    </w:p>
    <w:p w:rsidR="00D63733" w:rsidRDefault="00650F22">
      <w:pPr>
        <w:pStyle w:val="ListParagraph"/>
        <w:numPr>
          <w:ilvl w:val="0"/>
          <w:numId w:val="274"/>
        </w:numPr>
        <w:contextualSpacing/>
      </w:pPr>
      <w:r>
        <w:t>&lt;draw:regular-polygon&gt;</w:t>
      </w:r>
    </w:p>
    <w:p w:rsidR="00D63733" w:rsidRDefault="00650F22">
      <w:pPr>
        <w:pStyle w:val="ListParagraph"/>
        <w:numPr>
          <w:ilvl w:val="0"/>
          <w:numId w:val="274"/>
        </w:numPr>
        <w:contextualSpacing/>
      </w:pPr>
      <w:r>
        <w:t>&lt;draw:pa</w:t>
      </w:r>
      <w:r>
        <w:t>th&gt;</w:t>
      </w:r>
    </w:p>
    <w:p w:rsidR="00D63733" w:rsidRDefault="00650F22">
      <w:pPr>
        <w:pStyle w:val="ListParagraph"/>
        <w:numPr>
          <w:ilvl w:val="0"/>
          <w:numId w:val="274"/>
        </w:numPr>
        <w:contextualSpacing/>
      </w:pPr>
      <w:r>
        <w:t>&lt;draw:circle&gt;</w:t>
      </w:r>
    </w:p>
    <w:p w:rsidR="00D63733" w:rsidRDefault="00650F22">
      <w:pPr>
        <w:pStyle w:val="ListParagraph"/>
        <w:numPr>
          <w:ilvl w:val="0"/>
          <w:numId w:val="274"/>
        </w:numPr>
        <w:contextualSpacing/>
      </w:pPr>
      <w:r>
        <w:t>&lt;draw:ellipse&gt;</w:t>
      </w:r>
    </w:p>
    <w:p w:rsidR="00D63733" w:rsidRDefault="00650F22">
      <w:pPr>
        <w:pStyle w:val="ListParagraph"/>
        <w:numPr>
          <w:ilvl w:val="0"/>
          <w:numId w:val="274"/>
        </w:numPr>
        <w:contextualSpacing/>
      </w:pPr>
      <w:r>
        <w:t>&lt;draw:caption&gt;</w:t>
      </w:r>
    </w:p>
    <w:p w:rsidR="00D63733" w:rsidRDefault="00650F22">
      <w:pPr>
        <w:pStyle w:val="ListParagraph"/>
        <w:numPr>
          <w:ilvl w:val="0"/>
          <w:numId w:val="274"/>
        </w:numPr>
        <w:contextualSpacing/>
      </w:pPr>
      <w:r>
        <w:t>&lt;draw:measure&gt;</w:t>
      </w:r>
    </w:p>
    <w:p w:rsidR="00D63733" w:rsidRDefault="00650F22">
      <w:pPr>
        <w:pStyle w:val="ListParagraph"/>
        <w:numPr>
          <w:ilvl w:val="0"/>
          <w:numId w:val="274"/>
        </w:numPr>
        <w:contextualSpacing/>
      </w:pPr>
      <w:r>
        <w:t>&lt;draw:text-box&gt;</w:t>
      </w:r>
    </w:p>
    <w:p w:rsidR="00D63733" w:rsidRDefault="00650F22">
      <w:pPr>
        <w:pStyle w:val="ListParagraph"/>
        <w:numPr>
          <w:ilvl w:val="0"/>
          <w:numId w:val="274"/>
        </w:numPr>
        <w:contextualSpacing/>
      </w:pPr>
      <w:r>
        <w:t>&lt;draw:frame&gt;</w:t>
      </w:r>
    </w:p>
    <w:p w:rsidR="00D63733" w:rsidRDefault="00650F22">
      <w:pPr>
        <w:pStyle w:val="ListParagraph"/>
        <w:numPr>
          <w:ilvl w:val="0"/>
          <w:numId w:val="274"/>
        </w:numPr>
      </w:pPr>
      <w:r>
        <w:t>&lt;draw:custom-shape&gt;</w:t>
      </w:r>
    </w:p>
    <w:p w:rsidR="00D63733" w:rsidRDefault="00650F22">
      <w:pPr>
        <w:pStyle w:val="Definition-Field2"/>
      </w:pPr>
      <w:r>
        <w:t>OfficeArt Math in Excel 2013 supports this attribute on save for text in text boxes and shapes.</w:t>
      </w:r>
    </w:p>
    <w:p w:rsidR="00D63733" w:rsidRDefault="00650F22">
      <w:pPr>
        <w:pStyle w:val="ListParagraph"/>
        <w:numPr>
          <w:ilvl w:val="0"/>
          <w:numId w:val="57"/>
        </w:numPr>
        <w:contextualSpacing/>
      </w:pPr>
      <w:r>
        <w:t>On load, the value of the style:num-prefix attri</w:t>
      </w:r>
      <w:r>
        <w:t>bute is considered in combination with the values of the style:num-format and style:num-suffix attributes to determine the "buAutoNum" value used. The only prefix character that is converted is "(".</w:t>
      </w:r>
    </w:p>
    <w:p w:rsidR="00D63733" w:rsidRDefault="00650F22">
      <w:pPr>
        <w:pStyle w:val="ListParagraph"/>
        <w:numPr>
          <w:ilvl w:val="0"/>
          <w:numId w:val="57"/>
        </w:numPr>
      </w:pPr>
      <w:r>
        <w:t xml:space="preserve">On save, the following "buAutoNum" values are written as </w:t>
      </w:r>
      <w:r>
        <w:t>style-num-prefix equals the value "(":</w:t>
      </w:r>
    </w:p>
    <w:p w:rsidR="00D63733" w:rsidRDefault="00650F22">
      <w:pPr>
        <w:pStyle w:val="ListParagraph"/>
        <w:numPr>
          <w:ilvl w:val="1"/>
          <w:numId w:val="275"/>
        </w:numPr>
        <w:contextualSpacing/>
      </w:pPr>
      <w:r>
        <w:t>"alphaLcParenBoth"</w:t>
      </w:r>
    </w:p>
    <w:p w:rsidR="00D63733" w:rsidRDefault="00650F22">
      <w:pPr>
        <w:pStyle w:val="ListParagraph"/>
        <w:numPr>
          <w:ilvl w:val="1"/>
          <w:numId w:val="275"/>
        </w:numPr>
        <w:contextualSpacing/>
      </w:pPr>
      <w:r>
        <w:t>"alphaUcParenBoth"</w:t>
      </w:r>
    </w:p>
    <w:p w:rsidR="00D63733" w:rsidRDefault="00650F22">
      <w:pPr>
        <w:pStyle w:val="ListParagraph"/>
        <w:numPr>
          <w:ilvl w:val="1"/>
          <w:numId w:val="275"/>
        </w:numPr>
        <w:contextualSpacing/>
      </w:pPr>
      <w:r>
        <w:t>"arabicParenBoth"</w:t>
      </w:r>
    </w:p>
    <w:p w:rsidR="00D63733" w:rsidRDefault="00650F22">
      <w:pPr>
        <w:pStyle w:val="ListParagraph"/>
        <w:numPr>
          <w:ilvl w:val="1"/>
          <w:numId w:val="275"/>
        </w:numPr>
        <w:contextualSpacing/>
      </w:pPr>
      <w:r>
        <w:t>"romanLcParenBoth"</w:t>
      </w:r>
    </w:p>
    <w:p w:rsidR="00D63733" w:rsidRDefault="00650F22">
      <w:pPr>
        <w:pStyle w:val="ListParagraph"/>
        <w:numPr>
          <w:ilvl w:val="1"/>
          <w:numId w:val="275"/>
        </w:numPr>
        <w:contextualSpacing/>
      </w:pPr>
      <w:r>
        <w:t>"romanUcParenBoth"</w:t>
      </w:r>
    </w:p>
    <w:p w:rsidR="00D63733" w:rsidRDefault="00650F22">
      <w:pPr>
        <w:pStyle w:val="ListParagraph"/>
        <w:numPr>
          <w:ilvl w:val="1"/>
          <w:numId w:val="275"/>
        </w:numPr>
        <w:contextualSpacing/>
      </w:pPr>
      <w:r>
        <w:t>"thaiAlphaParenBoth"</w:t>
      </w:r>
    </w:p>
    <w:p w:rsidR="00D63733" w:rsidRDefault="00650F22">
      <w:pPr>
        <w:pStyle w:val="ListParagraph"/>
        <w:numPr>
          <w:ilvl w:val="1"/>
          <w:numId w:val="275"/>
        </w:numPr>
      </w:pPr>
      <w:r>
        <w:t>"thaiNumParenBoth"</w:t>
      </w:r>
    </w:p>
    <w:p w:rsidR="00D63733" w:rsidRDefault="00650F22">
      <w:pPr>
        <w:pStyle w:val="Definition-Field2"/>
      </w:pPr>
      <w:r>
        <w:t xml:space="preserve">For all other values, style-num-prefix is not written. </w:t>
      </w:r>
    </w:p>
    <w:p w:rsidR="00D63733" w:rsidRDefault="00650F22">
      <w:pPr>
        <w:pStyle w:val="Definition-Field"/>
      </w:pPr>
      <w:r>
        <w:t xml:space="preserve">e.   </w:t>
      </w:r>
      <w:r>
        <w:rPr>
          <w:i/>
        </w:rPr>
        <w:t xml:space="preserve">The standard defines </w:t>
      </w:r>
      <w:r>
        <w:rPr>
          <w:i/>
        </w:rPr>
        <w:t>the attribute style:num-suffix, contained within the element &lt;text:list-level-style-number&gt;, contained within the parent element &lt;text:list-style&gt;</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276"/>
        </w:numPr>
        <w:contextualSpacing/>
      </w:pPr>
      <w:r>
        <w:t>&lt;draw:rect&gt;</w:t>
      </w:r>
    </w:p>
    <w:p w:rsidR="00D63733" w:rsidRDefault="00650F22">
      <w:pPr>
        <w:pStyle w:val="ListParagraph"/>
        <w:numPr>
          <w:ilvl w:val="0"/>
          <w:numId w:val="276"/>
        </w:numPr>
        <w:contextualSpacing/>
      </w:pPr>
      <w:r>
        <w:t>&lt;draw:polyline&gt;</w:t>
      </w:r>
    </w:p>
    <w:p w:rsidR="00D63733" w:rsidRDefault="00650F22">
      <w:pPr>
        <w:pStyle w:val="ListParagraph"/>
        <w:numPr>
          <w:ilvl w:val="0"/>
          <w:numId w:val="276"/>
        </w:numPr>
        <w:contextualSpacing/>
      </w:pPr>
      <w:r>
        <w:t>&lt;draw:polygon&gt;</w:t>
      </w:r>
    </w:p>
    <w:p w:rsidR="00D63733" w:rsidRDefault="00650F22">
      <w:pPr>
        <w:pStyle w:val="ListParagraph"/>
        <w:numPr>
          <w:ilvl w:val="0"/>
          <w:numId w:val="276"/>
        </w:numPr>
        <w:contextualSpacing/>
      </w:pPr>
      <w:r>
        <w:t>&lt;draw:regular-polygon&gt;</w:t>
      </w:r>
    </w:p>
    <w:p w:rsidR="00D63733" w:rsidRDefault="00650F22">
      <w:pPr>
        <w:pStyle w:val="ListParagraph"/>
        <w:numPr>
          <w:ilvl w:val="0"/>
          <w:numId w:val="276"/>
        </w:numPr>
        <w:contextualSpacing/>
      </w:pPr>
      <w:r>
        <w:t>&lt;draw:path&gt;</w:t>
      </w:r>
    </w:p>
    <w:p w:rsidR="00D63733" w:rsidRDefault="00650F22">
      <w:pPr>
        <w:pStyle w:val="ListParagraph"/>
        <w:numPr>
          <w:ilvl w:val="0"/>
          <w:numId w:val="276"/>
        </w:numPr>
        <w:contextualSpacing/>
      </w:pPr>
      <w:r>
        <w:t>&lt;draw:circle&gt;</w:t>
      </w:r>
    </w:p>
    <w:p w:rsidR="00D63733" w:rsidRDefault="00650F22">
      <w:pPr>
        <w:pStyle w:val="ListParagraph"/>
        <w:numPr>
          <w:ilvl w:val="0"/>
          <w:numId w:val="276"/>
        </w:numPr>
        <w:contextualSpacing/>
      </w:pPr>
      <w:r>
        <w:t>&lt;draw:ellipse&gt;</w:t>
      </w:r>
    </w:p>
    <w:p w:rsidR="00D63733" w:rsidRDefault="00650F22">
      <w:pPr>
        <w:pStyle w:val="ListParagraph"/>
        <w:numPr>
          <w:ilvl w:val="0"/>
          <w:numId w:val="276"/>
        </w:numPr>
        <w:contextualSpacing/>
      </w:pPr>
      <w:r>
        <w:t>&lt;draw:caption&gt;</w:t>
      </w:r>
    </w:p>
    <w:p w:rsidR="00D63733" w:rsidRDefault="00650F22">
      <w:pPr>
        <w:pStyle w:val="ListParagraph"/>
        <w:numPr>
          <w:ilvl w:val="0"/>
          <w:numId w:val="276"/>
        </w:numPr>
        <w:contextualSpacing/>
      </w:pPr>
      <w:r>
        <w:t>&lt;draw:measure&gt;</w:t>
      </w:r>
    </w:p>
    <w:p w:rsidR="00D63733" w:rsidRDefault="00650F22">
      <w:pPr>
        <w:pStyle w:val="ListParagraph"/>
        <w:numPr>
          <w:ilvl w:val="0"/>
          <w:numId w:val="276"/>
        </w:numPr>
        <w:contextualSpacing/>
      </w:pPr>
      <w:r>
        <w:t>&lt;draw:text-box&gt;</w:t>
      </w:r>
    </w:p>
    <w:p w:rsidR="00D63733" w:rsidRDefault="00650F22">
      <w:pPr>
        <w:pStyle w:val="ListParagraph"/>
        <w:numPr>
          <w:ilvl w:val="0"/>
          <w:numId w:val="276"/>
        </w:numPr>
        <w:contextualSpacing/>
      </w:pPr>
      <w:r>
        <w:t>&lt;draw:frame&gt;</w:t>
      </w:r>
    </w:p>
    <w:p w:rsidR="00D63733" w:rsidRDefault="00650F22">
      <w:pPr>
        <w:pStyle w:val="ListParagraph"/>
        <w:numPr>
          <w:ilvl w:val="0"/>
          <w:numId w:val="276"/>
        </w:numPr>
      </w:pPr>
      <w:r>
        <w:t>&lt;draw:custom-shape&gt;</w:t>
      </w:r>
    </w:p>
    <w:p w:rsidR="00D63733" w:rsidRDefault="00650F22">
      <w:pPr>
        <w:pStyle w:val="Definition-Field2"/>
      </w:pPr>
      <w:r>
        <w:t>OfficeArt Math in Excel 2013 supports this attribute on save for text in text boxe</w:t>
      </w:r>
      <w:r>
        <w:t>s and shapes.</w:t>
      </w:r>
    </w:p>
    <w:p w:rsidR="00D63733" w:rsidRDefault="00650F22">
      <w:pPr>
        <w:pStyle w:val="ListParagraph"/>
        <w:numPr>
          <w:ilvl w:val="0"/>
          <w:numId w:val="57"/>
        </w:numPr>
        <w:contextualSpacing/>
      </w:pPr>
      <w:r>
        <w:t>On load, the value of the style:num-suffix attribute is considered in combination with the values of the style:num-format and style:num-prefix attributes to determine the "buAutoNum" value used.</w:t>
      </w:r>
    </w:p>
    <w:p w:rsidR="00D63733" w:rsidRDefault="00650F22">
      <w:pPr>
        <w:pStyle w:val="ListParagraph"/>
        <w:numPr>
          <w:ilvl w:val="0"/>
          <w:numId w:val="57"/>
        </w:numPr>
      </w:pPr>
      <w:r>
        <w:t>On save, the following "buAutoNum" values are w</w:t>
      </w:r>
      <w:r>
        <w:t>ritten as style:num-suffix equals the value ")":</w:t>
      </w:r>
    </w:p>
    <w:p w:rsidR="00D63733" w:rsidRDefault="00650F22">
      <w:pPr>
        <w:pStyle w:val="ListParagraph"/>
        <w:numPr>
          <w:ilvl w:val="1"/>
          <w:numId w:val="277"/>
        </w:numPr>
        <w:contextualSpacing/>
      </w:pPr>
      <w:r>
        <w:lastRenderedPageBreak/>
        <w:t>"alphaLcParenBoth"</w:t>
      </w:r>
    </w:p>
    <w:p w:rsidR="00D63733" w:rsidRDefault="00650F22">
      <w:pPr>
        <w:pStyle w:val="ListParagraph"/>
        <w:numPr>
          <w:ilvl w:val="1"/>
          <w:numId w:val="277"/>
        </w:numPr>
        <w:contextualSpacing/>
      </w:pPr>
      <w:r>
        <w:t>"alphaLcParenR"</w:t>
      </w:r>
    </w:p>
    <w:p w:rsidR="00D63733" w:rsidRDefault="00650F22">
      <w:pPr>
        <w:pStyle w:val="ListParagraph"/>
        <w:numPr>
          <w:ilvl w:val="1"/>
          <w:numId w:val="277"/>
        </w:numPr>
        <w:contextualSpacing/>
      </w:pPr>
      <w:r>
        <w:t>"alphaUcParenBoth"</w:t>
      </w:r>
    </w:p>
    <w:p w:rsidR="00D63733" w:rsidRDefault="00650F22">
      <w:pPr>
        <w:pStyle w:val="ListParagraph"/>
        <w:numPr>
          <w:ilvl w:val="1"/>
          <w:numId w:val="277"/>
        </w:numPr>
        <w:contextualSpacing/>
      </w:pPr>
      <w:r>
        <w:t>"alphaUcParenR"</w:t>
      </w:r>
    </w:p>
    <w:p w:rsidR="00D63733" w:rsidRDefault="00650F22">
      <w:pPr>
        <w:pStyle w:val="ListParagraph"/>
        <w:numPr>
          <w:ilvl w:val="1"/>
          <w:numId w:val="277"/>
        </w:numPr>
        <w:contextualSpacing/>
      </w:pPr>
      <w:r>
        <w:t>"arabicParenBoth"</w:t>
      </w:r>
    </w:p>
    <w:p w:rsidR="00D63733" w:rsidRDefault="00650F22">
      <w:pPr>
        <w:pStyle w:val="ListParagraph"/>
        <w:numPr>
          <w:ilvl w:val="1"/>
          <w:numId w:val="277"/>
        </w:numPr>
        <w:contextualSpacing/>
      </w:pPr>
      <w:r>
        <w:t>"arabicParenR"</w:t>
      </w:r>
    </w:p>
    <w:p w:rsidR="00D63733" w:rsidRDefault="00650F22">
      <w:pPr>
        <w:pStyle w:val="ListParagraph"/>
        <w:numPr>
          <w:ilvl w:val="1"/>
          <w:numId w:val="277"/>
        </w:numPr>
        <w:contextualSpacing/>
      </w:pPr>
      <w:r>
        <w:t>"hindiNumParenR"</w:t>
      </w:r>
    </w:p>
    <w:p w:rsidR="00D63733" w:rsidRDefault="00650F22">
      <w:pPr>
        <w:pStyle w:val="ListParagraph"/>
        <w:numPr>
          <w:ilvl w:val="1"/>
          <w:numId w:val="277"/>
        </w:numPr>
        <w:contextualSpacing/>
      </w:pPr>
      <w:r>
        <w:t>"romanLcParenBoth"</w:t>
      </w:r>
    </w:p>
    <w:p w:rsidR="00D63733" w:rsidRDefault="00650F22">
      <w:pPr>
        <w:pStyle w:val="ListParagraph"/>
        <w:numPr>
          <w:ilvl w:val="1"/>
          <w:numId w:val="277"/>
        </w:numPr>
        <w:contextualSpacing/>
      </w:pPr>
      <w:r>
        <w:t>"romanLcParenR"</w:t>
      </w:r>
    </w:p>
    <w:p w:rsidR="00D63733" w:rsidRDefault="00650F22">
      <w:pPr>
        <w:pStyle w:val="ListParagraph"/>
        <w:numPr>
          <w:ilvl w:val="1"/>
          <w:numId w:val="277"/>
        </w:numPr>
        <w:contextualSpacing/>
      </w:pPr>
      <w:r>
        <w:t>"romanUcParenBoth"</w:t>
      </w:r>
    </w:p>
    <w:p w:rsidR="00D63733" w:rsidRDefault="00650F22">
      <w:pPr>
        <w:pStyle w:val="ListParagraph"/>
        <w:numPr>
          <w:ilvl w:val="1"/>
          <w:numId w:val="277"/>
        </w:numPr>
        <w:contextualSpacing/>
      </w:pPr>
      <w:r>
        <w:t>"romanUcParenR"</w:t>
      </w:r>
    </w:p>
    <w:p w:rsidR="00D63733" w:rsidRDefault="00650F22">
      <w:pPr>
        <w:pStyle w:val="ListParagraph"/>
        <w:numPr>
          <w:ilvl w:val="1"/>
          <w:numId w:val="277"/>
        </w:numPr>
        <w:contextualSpacing/>
      </w:pPr>
      <w:r>
        <w:t>"thaiAlphaParenBoth"</w:t>
      </w:r>
    </w:p>
    <w:p w:rsidR="00D63733" w:rsidRDefault="00650F22">
      <w:pPr>
        <w:pStyle w:val="ListParagraph"/>
        <w:numPr>
          <w:ilvl w:val="1"/>
          <w:numId w:val="277"/>
        </w:numPr>
        <w:contextualSpacing/>
      </w:pPr>
      <w:r>
        <w:t>"thaiAlphaParenR"</w:t>
      </w:r>
    </w:p>
    <w:p w:rsidR="00D63733" w:rsidRDefault="00650F22">
      <w:pPr>
        <w:pStyle w:val="ListParagraph"/>
        <w:numPr>
          <w:ilvl w:val="1"/>
          <w:numId w:val="277"/>
        </w:numPr>
        <w:contextualSpacing/>
      </w:pPr>
      <w:r>
        <w:t>"thaiNumParenBoth"</w:t>
      </w:r>
    </w:p>
    <w:p w:rsidR="00D63733" w:rsidRDefault="00650F22">
      <w:pPr>
        <w:pStyle w:val="ListParagraph"/>
        <w:numPr>
          <w:ilvl w:val="1"/>
          <w:numId w:val="277"/>
        </w:numPr>
      </w:pPr>
      <w:r>
        <w:t>"thaiNumParenR"</w:t>
      </w:r>
    </w:p>
    <w:p w:rsidR="00D63733" w:rsidRDefault="00650F22">
      <w:pPr>
        <w:pStyle w:val="ListParagraph"/>
        <w:numPr>
          <w:ilvl w:val="0"/>
          <w:numId w:val="57"/>
        </w:numPr>
      </w:pPr>
      <w:r>
        <w:t>On save, the following "buAutoNum" values from OOXML are written as style:num-suffix equals the value ".":</w:t>
      </w:r>
    </w:p>
    <w:p w:rsidR="00D63733" w:rsidRDefault="00650F22">
      <w:pPr>
        <w:pStyle w:val="ListParagraph"/>
        <w:numPr>
          <w:ilvl w:val="1"/>
          <w:numId w:val="278"/>
        </w:numPr>
        <w:contextualSpacing/>
      </w:pPr>
      <w:r>
        <w:t>"alphaLcPeriod"</w:t>
      </w:r>
    </w:p>
    <w:p w:rsidR="00D63733" w:rsidRDefault="00650F22">
      <w:pPr>
        <w:pStyle w:val="ListParagraph"/>
        <w:numPr>
          <w:ilvl w:val="1"/>
          <w:numId w:val="278"/>
        </w:numPr>
        <w:contextualSpacing/>
      </w:pPr>
      <w:r>
        <w:t>"alphaUcPeriod"</w:t>
      </w:r>
    </w:p>
    <w:p w:rsidR="00D63733" w:rsidRDefault="00650F22">
      <w:pPr>
        <w:pStyle w:val="ListParagraph"/>
        <w:numPr>
          <w:ilvl w:val="1"/>
          <w:numId w:val="278"/>
        </w:numPr>
        <w:contextualSpacing/>
      </w:pPr>
      <w:r>
        <w:t>"arabicPeriod"</w:t>
      </w:r>
    </w:p>
    <w:p w:rsidR="00D63733" w:rsidRDefault="00650F22">
      <w:pPr>
        <w:pStyle w:val="ListParagraph"/>
        <w:numPr>
          <w:ilvl w:val="1"/>
          <w:numId w:val="278"/>
        </w:numPr>
        <w:contextualSpacing/>
      </w:pPr>
      <w:r>
        <w:t>"ea1ChsPeriod"</w:t>
      </w:r>
    </w:p>
    <w:p w:rsidR="00D63733" w:rsidRDefault="00650F22">
      <w:pPr>
        <w:pStyle w:val="ListParagraph"/>
        <w:numPr>
          <w:ilvl w:val="1"/>
          <w:numId w:val="278"/>
        </w:numPr>
        <w:contextualSpacing/>
      </w:pPr>
      <w:r>
        <w:t>"ea1ChtPeriod</w:t>
      </w:r>
      <w:r>
        <w:t>"</w:t>
      </w:r>
    </w:p>
    <w:p w:rsidR="00D63733" w:rsidRDefault="00650F22">
      <w:pPr>
        <w:pStyle w:val="ListParagraph"/>
        <w:numPr>
          <w:ilvl w:val="1"/>
          <w:numId w:val="278"/>
        </w:numPr>
        <w:contextualSpacing/>
      </w:pPr>
      <w:r>
        <w:t>"ea1ChtPlain"</w:t>
      </w:r>
    </w:p>
    <w:p w:rsidR="00D63733" w:rsidRDefault="00650F22">
      <w:pPr>
        <w:pStyle w:val="ListParagraph"/>
        <w:numPr>
          <w:ilvl w:val="1"/>
          <w:numId w:val="278"/>
        </w:numPr>
        <w:contextualSpacing/>
      </w:pPr>
      <w:r>
        <w:t>"ea1JpnKorPeriod"</w:t>
      </w:r>
    </w:p>
    <w:p w:rsidR="00D63733" w:rsidRDefault="00650F22">
      <w:pPr>
        <w:pStyle w:val="ListParagraph"/>
        <w:numPr>
          <w:ilvl w:val="1"/>
          <w:numId w:val="278"/>
        </w:numPr>
        <w:contextualSpacing/>
      </w:pPr>
      <w:r>
        <w:t>"hindiAlpha1Period"</w:t>
      </w:r>
    </w:p>
    <w:p w:rsidR="00D63733" w:rsidRDefault="00650F22">
      <w:pPr>
        <w:pStyle w:val="ListParagraph"/>
        <w:numPr>
          <w:ilvl w:val="1"/>
          <w:numId w:val="278"/>
        </w:numPr>
        <w:contextualSpacing/>
      </w:pPr>
      <w:r>
        <w:t>"hindiAlphaPeriod"</w:t>
      </w:r>
    </w:p>
    <w:p w:rsidR="00D63733" w:rsidRDefault="00650F22">
      <w:pPr>
        <w:pStyle w:val="ListParagraph"/>
        <w:numPr>
          <w:ilvl w:val="1"/>
          <w:numId w:val="278"/>
        </w:numPr>
        <w:contextualSpacing/>
      </w:pPr>
      <w:r>
        <w:t>"thaiNumPeriod"</w:t>
      </w:r>
    </w:p>
    <w:p w:rsidR="00D63733" w:rsidRDefault="00650F22">
      <w:pPr>
        <w:pStyle w:val="ListParagraph"/>
        <w:numPr>
          <w:ilvl w:val="1"/>
          <w:numId w:val="278"/>
        </w:numPr>
        <w:contextualSpacing/>
      </w:pPr>
      <w:r>
        <w:t>"hindiNumPeriod"</w:t>
      </w:r>
    </w:p>
    <w:p w:rsidR="00D63733" w:rsidRDefault="00650F22">
      <w:pPr>
        <w:pStyle w:val="ListParagraph"/>
        <w:numPr>
          <w:ilvl w:val="1"/>
          <w:numId w:val="278"/>
        </w:numPr>
        <w:contextualSpacing/>
      </w:pPr>
      <w:r>
        <w:t>"romanLcPeriod"</w:t>
      </w:r>
    </w:p>
    <w:p w:rsidR="00D63733" w:rsidRDefault="00650F22">
      <w:pPr>
        <w:pStyle w:val="ListParagraph"/>
        <w:numPr>
          <w:ilvl w:val="1"/>
          <w:numId w:val="278"/>
        </w:numPr>
        <w:contextualSpacing/>
      </w:pPr>
      <w:r>
        <w:t>"romanUcPeriod"</w:t>
      </w:r>
    </w:p>
    <w:p w:rsidR="00D63733" w:rsidRDefault="00650F22">
      <w:pPr>
        <w:pStyle w:val="ListParagraph"/>
        <w:numPr>
          <w:ilvl w:val="1"/>
          <w:numId w:val="278"/>
        </w:numPr>
      </w:pPr>
      <w:r>
        <w:t>"thaiAlphaPeriod"</w:t>
      </w:r>
    </w:p>
    <w:p w:rsidR="00D63733" w:rsidRDefault="00650F22">
      <w:pPr>
        <w:pStyle w:val="ListParagraph"/>
        <w:numPr>
          <w:ilvl w:val="0"/>
          <w:numId w:val="57"/>
        </w:numPr>
      </w:pPr>
      <w:r>
        <w:t>On save, the following "buAutoNum" values from OOXML are written as style:num-suffix equals the valu</w:t>
      </w:r>
      <w:r>
        <w:t>e "-":</w:t>
      </w:r>
    </w:p>
    <w:p w:rsidR="00D63733" w:rsidRDefault="00650F22">
      <w:pPr>
        <w:pStyle w:val="ListParagraph"/>
        <w:numPr>
          <w:ilvl w:val="1"/>
          <w:numId w:val="279"/>
        </w:numPr>
        <w:contextualSpacing/>
      </w:pPr>
      <w:r>
        <w:t>"arabic1Minus"</w:t>
      </w:r>
    </w:p>
    <w:p w:rsidR="00D63733" w:rsidRDefault="00650F22">
      <w:pPr>
        <w:pStyle w:val="ListParagraph"/>
        <w:numPr>
          <w:ilvl w:val="1"/>
          <w:numId w:val="279"/>
        </w:numPr>
        <w:contextualSpacing/>
      </w:pPr>
      <w:r>
        <w:t>"arabic2Minus"</w:t>
      </w:r>
    </w:p>
    <w:p w:rsidR="00D63733" w:rsidRDefault="00650F22">
      <w:pPr>
        <w:pStyle w:val="ListParagraph"/>
        <w:numPr>
          <w:ilvl w:val="1"/>
          <w:numId w:val="279"/>
        </w:numPr>
      </w:pPr>
      <w:r>
        <w:t>"hebrew2Minus"</w:t>
      </w:r>
    </w:p>
    <w:p w:rsidR="00D63733" w:rsidRDefault="00650F22">
      <w:pPr>
        <w:pStyle w:val="ListParagraph"/>
        <w:numPr>
          <w:ilvl w:val="0"/>
          <w:numId w:val="57"/>
        </w:numPr>
      </w:pPr>
      <w:r>
        <w:t xml:space="preserve">On save, "buAutoNum" equals the value "ea1JpnChsDbPeriod" is written as style:num-suffix equals the value "．" (double byte UNICODE character FF0E). </w:t>
      </w:r>
    </w:p>
    <w:p w:rsidR="00D63733" w:rsidRDefault="00650F22">
      <w:pPr>
        <w:pStyle w:val="Definition-Field"/>
      </w:pPr>
      <w:r>
        <w:t xml:space="preserve">f.   </w:t>
      </w:r>
      <w:r>
        <w:rPr>
          <w:i/>
        </w:rPr>
        <w:t xml:space="preserve">The standard defines the attribute </w:t>
      </w:r>
      <w:r>
        <w:rPr>
          <w:i/>
        </w:rPr>
        <w:t>style:num-prefix, contained within the element &lt;text:list-level-style-number&gt;, contained within the parent element &lt;text:list-style&gt;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280"/>
        </w:numPr>
        <w:contextualSpacing/>
      </w:pPr>
      <w:r>
        <w:t>&lt;draw:rect&gt;</w:t>
      </w:r>
    </w:p>
    <w:p w:rsidR="00D63733" w:rsidRDefault="00650F22">
      <w:pPr>
        <w:pStyle w:val="ListParagraph"/>
        <w:numPr>
          <w:ilvl w:val="0"/>
          <w:numId w:val="280"/>
        </w:numPr>
        <w:contextualSpacing/>
      </w:pPr>
      <w:r>
        <w:t>&lt;draw:pol</w:t>
      </w:r>
      <w:r>
        <w:t>yline&gt;</w:t>
      </w:r>
    </w:p>
    <w:p w:rsidR="00D63733" w:rsidRDefault="00650F22">
      <w:pPr>
        <w:pStyle w:val="ListParagraph"/>
        <w:numPr>
          <w:ilvl w:val="0"/>
          <w:numId w:val="280"/>
        </w:numPr>
        <w:contextualSpacing/>
      </w:pPr>
      <w:r>
        <w:t>&lt;draw:polygon&gt;</w:t>
      </w:r>
    </w:p>
    <w:p w:rsidR="00D63733" w:rsidRDefault="00650F22">
      <w:pPr>
        <w:pStyle w:val="ListParagraph"/>
        <w:numPr>
          <w:ilvl w:val="0"/>
          <w:numId w:val="280"/>
        </w:numPr>
        <w:contextualSpacing/>
      </w:pPr>
      <w:r>
        <w:t>&lt;draw:regular-polygon&gt;</w:t>
      </w:r>
    </w:p>
    <w:p w:rsidR="00D63733" w:rsidRDefault="00650F22">
      <w:pPr>
        <w:pStyle w:val="ListParagraph"/>
        <w:numPr>
          <w:ilvl w:val="0"/>
          <w:numId w:val="280"/>
        </w:numPr>
        <w:contextualSpacing/>
      </w:pPr>
      <w:r>
        <w:t>&lt;draw:path&gt;</w:t>
      </w:r>
    </w:p>
    <w:p w:rsidR="00D63733" w:rsidRDefault="00650F22">
      <w:pPr>
        <w:pStyle w:val="ListParagraph"/>
        <w:numPr>
          <w:ilvl w:val="0"/>
          <w:numId w:val="280"/>
        </w:numPr>
        <w:contextualSpacing/>
      </w:pPr>
      <w:r>
        <w:t>&lt;draw:circle&gt;</w:t>
      </w:r>
    </w:p>
    <w:p w:rsidR="00D63733" w:rsidRDefault="00650F22">
      <w:pPr>
        <w:pStyle w:val="ListParagraph"/>
        <w:numPr>
          <w:ilvl w:val="0"/>
          <w:numId w:val="280"/>
        </w:numPr>
        <w:contextualSpacing/>
      </w:pPr>
      <w:r>
        <w:t>&lt;draw:ellipse&gt;</w:t>
      </w:r>
    </w:p>
    <w:p w:rsidR="00D63733" w:rsidRDefault="00650F22">
      <w:pPr>
        <w:pStyle w:val="ListParagraph"/>
        <w:numPr>
          <w:ilvl w:val="0"/>
          <w:numId w:val="280"/>
        </w:numPr>
        <w:contextualSpacing/>
      </w:pPr>
      <w:r>
        <w:t>&lt;draw:caption&gt;</w:t>
      </w:r>
    </w:p>
    <w:p w:rsidR="00D63733" w:rsidRDefault="00650F22">
      <w:pPr>
        <w:pStyle w:val="ListParagraph"/>
        <w:numPr>
          <w:ilvl w:val="0"/>
          <w:numId w:val="280"/>
        </w:numPr>
        <w:contextualSpacing/>
      </w:pPr>
      <w:r>
        <w:t>&lt;draw:measure&gt;</w:t>
      </w:r>
    </w:p>
    <w:p w:rsidR="00D63733" w:rsidRDefault="00650F22">
      <w:pPr>
        <w:pStyle w:val="ListParagraph"/>
        <w:numPr>
          <w:ilvl w:val="0"/>
          <w:numId w:val="280"/>
        </w:numPr>
        <w:contextualSpacing/>
      </w:pPr>
      <w:r>
        <w:lastRenderedPageBreak/>
        <w:t>&lt;draw:text-box&gt;</w:t>
      </w:r>
    </w:p>
    <w:p w:rsidR="00D63733" w:rsidRDefault="00650F22">
      <w:pPr>
        <w:pStyle w:val="ListParagraph"/>
        <w:numPr>
          <w:ilvl w:val="0"/>
          <w:numId w:val="280"/>
        </w:numPr>
        <w:contextualSpacing/>
      </w:pPr>
      <w:r>
        <w:t>&lt;draw:frame&gt;</w:t>
      </w:r>
    </w:p>
    <w:p w:rsidR="00D63733" w:rsidRDefault="00650F22">
      <w:pPr>
        <w:pStyle w:val="ListParagraph"/>
        <w:numPr>
          <w:ilvl w:val="0"/>
          <w:numId w:val="280"/>
        </w:numPr>
      </w:pPr>
      <w:r>
        <w:t>&lt;draw:custom-shape&gt;</w:t>
      </w:r>
    </w:p>
    <w:p w:rsidR="00D63733" w:rsidRDefault="00650F22">
      <w:pPr>
        <w:pStyle w:val="Definition-Field2"/>
      </w:pPr>
      <w:r>
        <w:t>On load, the value of the style:num-prefix attribute is considered in combination with valu</w:t>
      </w:r>
      <w:r>
        <w:t>es of the style:num-format and style:num-suffix attributes to determine the "buAutoNum" value used. The only prefix character that may be converted is "(".</w:t>
      </w:r>
    </w:p>
    <w:p w:rsidR="00D63733" w:rsidRDefault="00650F22">
      <w:pPr>
        <w:pStyle w:val="Definition-Field2"/>
      </w:pPr>
      <w:r>
        <w:t>On save, the following "buAutoNum" values from OOXML are written as style-num-prefix equals the valu</w:t>
      </w:r>
      <w:r>
        <w:t>e "(":</w:t>
      </w:r>
    </w:p>
    <w:p w:rsidR="00D63733" w:rsidRDefault="00650F22">
      <w:pPr>
        <w:pStyle w:val="ListParagraph"/>
        <w:numPr>
          <w:ilvl w:val="0"/>
          <w:numId w:val="281"/>
        </w:numPr>
        <w:contextualSpacing/>
      </w:pPr>
      <w:r>
        <w:t>"alphaLcParenBoth"</w:t>
      </w:r>
    </w:p>
    <w:p w:rsidR="00D63733" w:rsidRDefault="00650F22">
      <w:pPr>
        <w:pStyle w:val="ListParagraph"/>
        <w:numPr>
          <w:ilvl w:val="0"/>
          <w:numId w:val="281"/>
        </w:numPr>
        <w:contextualSpacing/>
      </w:pPr>
      <w:r>
        <w:t>"alphaUcParenBoth"</w:t>
      </w:r>
    </w:p>
    <w:p w:rsidR="00D63733" w:rsidRDefault="00650F22">
      <w:pPr>
        <w:pStyle w:val="ListParagraph"/>
        <w:numPr>
          <w:ilvl w:val="0"/>
          <w:numId w:val="281"/>
        </w:numPr>
        <w:contextualSpacing/>
      </w:pPr>
      <w:r>
        <w:t>"arabicParenBoth"</w:t>
      </w:r>
    </w:p>
    <w:p w:rsidR="00D63733" w:rsidRDefault="00650F22">
      <w:pPr>
        <w:pStyle w:val="ListParagraph"/>
        <w:numPr>
          <w:ilvl w:val="0"/>
          <w:numId w:val="281"/>
        </w:numPr>
        <w:contextualSpacing/>
      </w:pPr>
      <w:r>
        <w:t>"romanLcParenBoth"</w:t>
      </w:r>
    </w:p>
    <w:p w:rsidR="00D63733" w:rsidRDefault="00650F22">
      <w:pPr>
        <w:pStyle w:val="ListParagraph"/>
        <w:numPr>
          <w:ilvl w:val="0"/>
          <w:numId w:val="281"/>
        </w:numPr>
        <w:contextualSpacing/>
      </w:pPr>
      <w:r>
        <w:t>"romanUcParenBoth"</w:t>
      </w:r>
    </w:p>
    <w:p w:rsidR="00D63733" w:rsidRDefault="00650F22">
      <w:pPr>
        <w:pStyle w:val="ListParagraph"/>
        <w:numPr>
          <w:ilvl w:val="0"/>
          <w:numId w:val="281"/>
        </w:numPr>
        <w:contextualSpacing/>
      </w:pPr>
      <w:r>
        <w:t>"thaiAlphaParenBoth"</w:t>
      </w:r>
    </w:p>
    <w:p w:rsidR="00D63733" w:rsidRDefault="00650F22">
      <w:pPr>
        <w:pStyle w:val="ListParagraph"/>
        <w:numPr>
          <w:ilvl w:val="0"/>
          <w:numId w:val="281"/>
        </w:numPr>
      </w:pPr>
      <w:r>
        <w:t>"thaiNumParenBoth"</w:t>
      </w:r>
    </w:p>
    <w:p w:rsidR="00D63733" w:rsidRDefault="00650F22">
      <w:pPr>
        <w:pStyle w:val="Definition-Field2"/>
      </w:pPr>
      <w:r>
        <w:t xml:space="preserve">For all other values, style-num-prefix is not written. </w:t>
      </w:r>
    </w:p>
    <w:p w:rsidR="00D63733" w:rsidRDefault="00650F22">
      <w:pPr>
        <w:pStyle w:val="Definition-Field"/>
      </w:pPr>
      <w:r>
        <w:t xml:space="preserve">g.   </w:t>
      </w:r>
      <w:r>
        <w:rPr>
          <w:i/>
        </w:rPr>
        <w:t xml:space="preserve">The standard defines the attribute style:num-suffix, </w:t>
      </w:r>
      <w:r>
        <w:rPr>
          <w:i/>
        </w:rPr>
        <w:t>contained within the element &lt;text:list-level-style-number&gt;, contained within the parent element &lt;text:list-style&gt;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282"/>
        </w:numPr>
        <w:contextualSpacing/>
      </w:pPr>
      <w:r>
        <w:t>&lt;draw:rect&gt;</w:t>
      </w:r>
    </w:p>
    <w:p w:rsidR="00D63733" w:rsidRDefault="00650F22">
      <w:pPr>
        <w:pStyle w:val="ListParagraph"/>
        <w:numPr>
          <w:ilvl w:val="0"/>
          <w:numId w:val="282"/>
        </w:numPr>
        <w:contextualSpacing/>
      </w:pPr>
      <w:r>
        <w:t>&lt;draw:polyline&gt;</w:t>
      </w:r>
    </w:p>
    <w:p w:rsidR="00D63733" w:rsidRDefault="00650F22">
      <w:pPr>
        <w:pStyle w:val="ListParagraph"/>
        <w:numPr>
          <w:ilvl w:val="0"/>
          <w:numId w:val="282"/>
        </w:numPr>
        <w:contextualSpacing/>
      </w:pPr>
      <w:r>
        <w:t>&lt;draw:polyg</w:t>
      </w:r>
      <w:r>
        <w:t>on&gt;</w:t>
      </w:r>
    </w:p>
    <w:p w:rsidR="00D63733" w:rsidRDefault="00650F22">
      <w:pPr>
        <w:pStyle w:val="ListParagraph"/>
        <w:numPr>
          <w:ilvl w:val="0"/>
          <w:numId w:val="282"/>
        </w:numPr>
        <w:contextualSpacing/>
      </w:pPr>
      <w:r>
        <w:t>&lt;draw:regular-polygon&gt;</w:t>
      </w:r>
    </w:p>
    <w:p w:rsidR="00D63733" w:rsidRDefault="00650F22">
      <w:pPr>
        <w:pStyle w:val="ListParagraph"/>
        <w:numPr>
          <w:ilvl w:val="0"/>
          <w:numId w:val="282"/>
        </w:numPr>
        <w:contextualSpacing/>
      </w:pPr>
      <w:r>
        <w:t>&lt;draw:path&gt;</w:t>
      </w:r>
    </w:p>
    <w:p w:rsidR="00D63733" w:rsidRDefault="00650F22">
      <w:pPr>
        <w:pStyle w:val="ListParagraph"/>
        <w:numPr>
          <w:ilvl w:val="0"/>
          <w:numId w:val="282"/>
        </w:numPr>
        <w:contextualSpacing/>
      </w:pPr>
      <w:r>
        <w:t>&lt;draw:circle&gt;</w:t>
      </w:r>
    </w:p>
    <w:p w:rsidR="00D63733" w:rsidRDefault="00650F22">
      <w:pPr>
        <w:pStyle w:val="ListParagraph"/>
        <w:numPr>
          <w:ilvl w:val="0"/>
          <w:numId w:val="282"/>
        </w:numPr>
        <w:contextualSpacing/>
      </w:pPr>
      <w:r>
        <w:t>&lt;draw:ellipse&gt;</w:t>
      </w:r>
    </w:p>
    <w:p w:rsidR="00D63733" w:rsidRDefault="00650F22">
      <w:pPr>
        <w:pStyle w:val="ListParagraph"/>
        <w:numPr>
          <w:ilvl w:val="0"/>
          <w:numId w:val="282"/>
        </w:numPr>
        <w:contextualSpacing/>
      </w:pPr>
      <w:r>
        <w:t>&lt;draw:caption&gt;</w:t>
      </w:r>
    </w:p>
    <w:p w:rsidR="00D63733" w:rsidRDefault="00650F22">
      <w:pPr>
        <w:pStyle w:val="ListParagraph"/>
        <w:numPr>
          <w:ilvl w:val="0"/>
          <w:numId w:val="282"/>
        </w:numPr>
        <w:contextualSpacing/>
      </w:pPr>
      <w:r>
        <w:t>&lt;draw:measure&gt;</w:t>
      </w:r>
    </w:p>
    <w:p w:rsidR="00D63733" w:rsidRDefault="00650F22">
      <w:pPr>
        <w:pStyle w:val="ListParagraph"/>
        <w:numPr>
          <w:ilvl w:val="0"/>
          <w:numId w:val="282"/>
        </w:numPr>
        <w:contextualSpacing/>
      </w:pPr>
      <w:r>
        <w:t>&lt;draw:text-box&gt;</w:t>
      </w:r>
    </w:p>
    <w:p w:rsidR="00D63733" w:rsidRDefault="00650F22">
      <w:pPr>
        <w:pStyle w:val="ListParagraph"/>
        <w:numPr>
          <w:ilvl w:val="0"/>
          <w:numId w:val="282"/>
        </w:numPr>
        <w:contextualSpacing/>
      </w:pPr>
      <w:r>
        <w:t>&lt;draw:frame&gt;</w:t>
      </w:r>
    </w:p>
    <w:p w:rsidR="00D63733" w:rsidRDefault="00650F22">
      <w:pPr>
        <w:pStyle w:val="ListParagraph"/>
        <w:numPr>
          <w:ilvl w:val="0"/>
          <w:numId w:val="282"/>
        </w:numPr>
      </w:pPr>
      <w:r>
        <w:t>&lt;draw:custom-shape&gt;</w:t>
      </w:r>
    </w:p>
    <w:p w:rsidR="00D63733" w:rsidRDefault="00650F22">
      <w:pPr>
        <w:pStyle w:val="ListParagraph"/>
        <w:numPr>
          <w:ilvl w:val="1"/>
          <w:numId w:val="57"/>
        </w:numPr>
      </w:pPr>
      <w:r>
        <w:t xml:space="preserve">On write, the following "buAutoNum" values from OOXML are written as style:num-suffix equals the value ")": </w:t>
      </w:r>
    </w:p>
    <w:p w:rsidR="00D63733" w:rsidRDefault="00650F22">
      <w:pPr>
        <w:pStyle w:val="ListParagraph"/>
        <w:numPr>
          <w:ilvl w:val="2"/>
          <w:numId w:val="283"/>
        </w:numPr>
        <w:ind w:left="720"/>
        <w:contextualSpacing/>
      </w:pPr>
      <w:r>
        <w:t>"alphaLcParenBoth"</w:t>
      </w:r>
    </w:p>
    <w:p w:rsidR="00D63733" w:rsidRDefault="00650F22">
      <w:pPr>
        <w:pStyle w:val="ListParagraph"/>
        <w:numPr>
          <w:ilvl w:val="2"/>
          <w:numId w:val="283"/>
        </w:numPr>
        <w:ind w:left="720"/>
        <w:contextualSpacing/>
      </w:pPr>
      <w:r>
        <w:t>"alphaLcParenR"</w:t>
      </w:r>
    </w:p>
    <w:p w:rsidR="00D63733" w:rsidRDefault="00650F22">
      <w:pPr>
        <w:pStyle w:val="ListParagraph"/>
        <w:numPr>
          <w:ilvl w:val="2"/>
          <w:numId w:val="283"/>
        </w:numPr>
        <w:ind w:left="720"/>
        <w:contextualSpacing/>
      </w:pPr>
      <w:r>
        <w:t>"alphaUcParenBoth"</w:t>
      </w:r>
    </w:p>
    <w:p w:rsidR="00D63733" w:rsidRDefault="00650F22">
      <w:pPr>
        <w:pStyle w:val="ListParagraph"/>
        <w:numPr>
          <w:ilvl w:val="2"/>
          <w:numId w:val="283"/>
        </w:numPr>
        <w:ind w:left="720"/>
        <w:contextualSpacing/>
      </w:pPr>
      <w:r>
        <w:t>"alphaUcParenR"</w:t>
      </w:r>
    </w:p>
    <w:p w:rsidR="00D63733" w:rsidRDefault="00650F22">
      <w:pPr>
        <w:pStyle w:val="ListParagraph"/>
        <w:numPr>
          <w:ilvl w:val="2"/>
          <w:numId w:val="283"/>
        </w:numPr>
        <w:ind w:left="720"/>
        <w:contextualSpacing/>
      </w:pPr>
      <w:r>
        <w:t>"arabicParenBoth"</w:t>
      </w:r>
    </w:p>
    <w:p w:rsidR="00D63733" w:rsidRDefault="00650F22">
      <w:pPr>
        <w:pStyle w:val="ListParagraph"/>
        <w:numPr>
          <w:ilvl w:val="2"/>
          <w:numId w:val="283"/>
        </w:numPr>
        <w:ind w:left="720"/>
        <w:contextualSpacing/>
      </w:pPr>
      <w:r>
        <w:t>"arabicParenR"</w:t>
      </w:r>
    </w:p>
    <w:p w:rsidR="00D63733" w:rsidRDefault="00650F22">
      <w:pPr>
        <w:pStyle w:val="ListParagraph"/>
        <w:numPr>
          <w:ilvl w:val="2"/>
          <w:numId w:val="283"/>
        </w:numPr>
        <w:ind w:left="720"/>
        <w:contextualSpacing/>
      </w:pPr>
      <w:r>
        <w:t>"hindiNumParenR"</w:t>
      </w:r>
    </w:p>
    <w:p w:rsidR="00D63733" w:rsidRDefault="00650F22">
      <w:pPr>
        <w:pStyle w:val="ListParagraph"/>
        <w:numPr>
          <w:ilvl w:val="2"/>
          <w:numId w:val="283"/>
        </w:numPr>
        <w:ind w:left="720"/>
        <w:contextualSpacing/>
      </w:pPr>
      <w:r>
        <w:t>"romanLcParenBoth"</w:t>
      </w:r>
    </w:p>
    <w:p w:rsidR="00D63733" w:rsidRDefault="00650F22">
      <w:pPr>
        <w:pStyle w:val="ListParagraph"/>
        <w:numPr>
          <w:ilvl w:val="2"/>
          <w:numId w:val="283"/>
        </w:numPr>
        <w:ind w:left="720"/>
        <w:contextualSpacing/>
      </w:pPr>
      <w:r>
        <w:t>"romanLcParenR"</w:t>
      </w:r>
    </w:p>
    <w:p w:rsidR="00D63733" w:rsidRDefault="00650F22">
      <w:pPr>
        <w:pStyle w:val="ListParagraph"/>
        <w:numPr>
          <w:ilvl w:val="2"/>
          <w:numId w:val="283"/>
        </w:numPr>
        <w:ind w:left="720"/>
        <w:contextualSpacing/>
      </w:pPr>
      <w:r>
        <w:t>"romanUcParenBoth"</w:t>
      </w:r>
    </w:p>
    <w:p w:rsidR="00D63733" w:rsidRDefault="00650F22">
      <w:pPr>
        <w:pStyle w:val="ListParagraph"/>
        <w:numPr>
          <w:ilvl w:val="2"/>
          <w:numId w:val="283"/>
        </w:numPr>
        <w:ind w:left="720"/>
        <w:contextualSpacing/>
      </w:pPr>
      <w:r>
        <w:t>"romanUcParenR"</w:t>
      </w:r>
    </w:p>
    <w:p w:rsidR="00D63733" w:rsidRDefault="00650F22">
      <w:pPr>
        <w:pStyle w:val="ListParagraph"/>
        <w:numPr>
          <w:ilvl w:val="2"/>
          <w:numId w:val="283"/>
        </w:numPr>
        <w:ind w:left="720"/>
        <w:contextualSpacing/>
      </w:pPr>
      <w:r>
        <w:t>"thaiAlphaParenBoth"</w:t>
      </w:r>
    </w:p>
    <w:p w:rsidR="00D63733" w:rsidRDefault="00650F22">
      <w:pPr>
        <w:pStyle w:val="ListParagraph"/>
        <w:numPr>
          <w:ilvl w:val="2"/>
          <w:numId w:val="283"/>
        </w:numPr>
        <w:ind w:left="720"/>
        <w:contextualSpacing/>
      </w:pPr>
      <w:r>
        <w:t>"thaiAlphaParenR"</w:t>
      </w:r>
    </w:p>
    <w:p w:rsidR="00D63733" w:rsidRDefault="00650F22">
      <w:pPr>
        <w:pStyle w:val="ListParagraph"/>
        <w:numPr>
          <w:ilvl w:val="2"/>
          <w:numId w:val="283"/>
        </w:numPr>
        <w:ind w:left="720"/>
        <w:contextualSpacing/>
      </w:pPr>
      <w:r>
        <w:t>"thaiNumParenBoth"</w:t>
      </w:r>
    </w:p>
    <w:p w:rsidR="00D63733" w:rsidRDefault="00650F22">
      <w:pPr>
        <w:pStyle w:val="ListParagraph"/>
        <w:numPr>
          <w:ilvl w:val="2"/>
          <w:numId w:val="283"/>
        </w:numPr>
        <w:ind w:left="720"/>
      </w:pPr>
      <w:r>
        <w:t>"thaiNumParenR".</w:t>
      </w:r>
    </w:p>
    <w:p w:rsidR="00D63733" w:rsidRDefault="00650F22">
      <w:pPr>
        <w:pStyle w:val="ListParagraph"/>
        <w:numPr>
          <w:ilvl w:val="1"/>
          <w:numId w:val="57"/>
        </w:numPr>
      </w:pPr>
      <w:r>
        <w:lastRenderedPageBreak/>
        <w:t>On write, the following "buAutoNum" values from OOXML are written as style:num-suffix equals the value ".":</w:t>
      </w:r>
    </w:p>
    <w:p w:rsidR="00D63733" w:rsidRDefault="00650F22">
      <w:pPr>
        <w:pStyle w:val="ListParagraph"/>
        <w:numPr>
          <w:ilvl w:val="2"/>
          <w:numId w:val="284"/>
        </w:numPr>
        <w:ind w:left="720"/>
        <w:contextualSpacing/>
      </w:pPr>
      <w:r>
        <w:t>"alphaLcPeriod"</w:t>
      </w:r>
    </w:p>
    <w:p w:rsidR="00D63733" w:rsidRDefault="00650F22">
      <w:pPr>
        <w:pStyle w:val="ListParagraph"/>
        <w:numPr>
          <w:ilvl w:val="2"/>
          <w:numId w:val="284"/>
        </w:numPr>
        <w:ind w:left="720"/>
        <w:contextualSpacing/>
      </w:pPr>
      <w:r>
        <w:t>"alphaUcPeriod"</w:t>
      </w:r>
    </w:p>
    <w:p w:rsidR="00D63733" w:rsidRDefault="00650F22">
      <w:pPr>
        <w:pStyle w:val="ListParagraph"/>
        <w:numPr>
          <w:ilvl w:val="2"/>
          <w:numId w:val="284"/>
        </w:numPr>
        <w:ind w:left="720"/>
        <w:contextualSpacing/>
      </w:pPr>
      <w:r>
        <w:t>"arabicPeriod"</w:t>
      </w:r>
    </w:p>
    <w:p w:rsidR="00D63733" w:rsidRDefault="00650F22">
      <w:pPr>
        <w:pStyle w:val="ListParagraph"/>
        <w:numPr>
          <w:ilvl w:val="2"/>
          <w:numId w:val="284"/>
        </w:numPr>
        <w:ind w:left="720"/>
        <w:contextualSpacing/>
      </w:pPr>
      <w:r>
        <w:t>"ea1ChsPeriod"</w:t>
      </w:r>
    </w:p>
    <w:p w:rsidR="00D63733" w:rsidRDefault="00650F22">
      <w:pPr>
        <w:pStyle w:val="ListParagraph"/>
        <w:numPr>
          <w:ilvl w:val="2"/>
          <w:numId w:val="284"/>
        </w:numPr>
        <w:ind w:left="720"/>
        <w:contextualSpacing/>
      </w:pPr>
      <w:r>
        <w:t>"ea1ChtPeriod"</w:t>
      </w:r>
    </w:p>
    <w:p w:rsidR="00D63733" w:rsidRDefault="00650F22">
      <w:pPr>
        <w:pStyle w:val="ListParagraph"/>
        <w:numPr>
          <w:ilvl w:val="2"/>
          <w:numId w:val="284"/>
        </w:numPr>
        <w:ind w:left="720"/>
        <w:contextualSpacing/>
      </w:pPr>
      <w:r>
        <w:t>"ea1ChtPlain"</w:t>
      </w:r>
    </w:p>
    <w:p w:rsidR="00D63733" w:rsidRDefault="00650F22">
      <w:pPr>
        <w:pStyle w:val="ListParagraph"/>
        <w:numPr>
          <w:ilvl w:val="2"/>
          <w:numId w:val="284"/>
        </w:numPr>
        <w:ind w:left="720"/>
        <w:contextualSpacing/>
      </w:pPr>
      <w:r>
        <w:t>"ea1JpnKorPeriod"</w:t>
      </w:r>
    </w:p>
    <w:p w:rsidR="00D63733" w:rsidRDefault="00650F22">
      <w:pPr>
        <w:pStyle w:val="ListParagraph"/>
        <w:numPr>
          <w:ilvl w:val="2"/>
          <w:numId w:val="284"/>
        </w:numPr>
        <w:ind w:left="720"/>
        <w:contextualSpacing/>
      </w:pPr>
      <w:r>
        <w:t>"hindiAlpha1Period"</w:t>
      </w:r>
    </w:p>
    <w:p w:rsidR="00D63733" w:rsidRDefault="00650F22">
      <w:pPr>
        <w:pStyle w:val="ListParagraph"/>
        <w:numPr>
          <w:ilvl w:val="2"/>
          <w:numId w:val="284"/>
        </w:numPr>
        <w:ind w:left="720"/>
        <w:contextualSpacing/>
      </w:pPr>
      <w:r>
        <w:t>"h</w:t>
      </w:r>
      <w:r>
        <w:t>indiAlphaPeriod"</w:t>
      </w:r>
    </w:p>
    <w:p w:rsidR="00D63733" w:rsidRDefault="00650F22">
      <w:pPr>
        <w:pStyle w:val="ListParagraph"/>
        <w:numPr>
          <w:ilvl w:val="2"/>
          <w:numId w:val="284"/>
        </w:numPr>
        <w:ind w:left="720"/>
        <w:contextualSpacing/>
      </w:pPr>
      <w:r>
        <w:t>"thaiNumPeriod"</w:t>
      </w:r>
    </w:p>
    <w:p w:rsidR="00D63733" w:rsidRDefault="00650F22">
      <w:pPr>
        <w:pStyle w:val="ListParagraph"/>
        <w:numPr>
          <w:ilvl w:val="2"/>
          <w:numId w:val="284"/>
        </w:numPr>
        <w:ind w:left="720"/>
        <w:contextualSpacing/>
      </w:pPr>
      <w:r>
        <w:t>"hindiNumPeriod"</w:t>
      </w:r>
    </w:p>
    <w:p w:rsidR="00D63733" w:rsidRDefault="00650F22">
      <w:pPr>
        <w:pStyle w:val="ListParagraph"/>
        <w:numPr>
          <w:ilvl w:val="2"/>
          <w:numId w:val="284"/>
        </w:numPr>
        <w:ind w:left="720"/>
        <w:contextualSpacing/>
      </w:pPr>
      <w:r>
        <w:t>"romanLcPeriod"</w:t>
      </w:r>
    </w:p>
    <w:p w:rsidR="00D63733" w:rsidRDefault="00650F22">
      <w:pPr>
        <w:pStyle w:val="ListParagraph"/>
        <w:numPr>
          <w:ilvl w:val="2"/>
          <w:numId w:val="284"/>
        </w:numPr>
        <w:ind w:left="720"/>
        <w:contextualSpacing/>
      </w:pPr>
      <w:r>
        <w:t>"romanUcPeriod"</w:t>
      </w:r>
    </w:p>
    <w:p w:rsidR="00D63733" w:rsidRDefault="00650F22">
      <w:pPr>
        <w:pStyle w:val="ListParagraph"/>
        <w:numPr>
          <w:ilvl w:val="2"/>
          <w:numId w:val="284"/>
        </w:numPr>
        <w:ind w:left="720"/>
      </w:pPr>
      <w:r>
        <w:t>"thaiAlphaPeriod"</w:t>
      </w:r>
    </w:p>
    <w:p w:rsidR="00D63733" w:rsidRDefault="00650F22">
      <w:pPr>
        <w:pStyle w:val="ListParagraph"/>
        <w:numPr>
          <w:ilvl w:val="1"/>
          <w:numId w:val="57"/>
        </w:numPr>
      </w:pPr>
      <w:r>
        <w:t xml:space="preserve">On write, the following "buAutoNum" values from OOXML are written as style:num-suffix equals the value "-": </w:t>
      </w:r>
    </w:p>
    <w:p w:rsidR="00D63733" w:rsidRDefault="00650F22">
      <w:pPr>
        <w:pStyle w:val="ListParagraph"/>
        <w:numPr>
          <w:ilvl w:val="2"/>
          <w:numId w:val="285"/>
        </w:numPr>
        <w:ind w:left="720"/>
        <w:contextualSpacing/>
      </w:pPr>
      <w:r>
        <w:t>"arabic1Minus"</w:t>
      </w:r>
    </w:p>
    <w:p w:rsidR="00D63733" w:rsidRDefault="00650F22">
      <w:pPr>
        <w:pStyle w:val="ListParagraph"/>
        <w:numPr>
          <w:ilvl w:val="2"/>
          <w:numId w:val="285"/>
        </w:numPr>
        <w:ind w:left="720"/>
        <w:contextualSpacing/>
      </w:pPr>
      <w:r>
        <w:t>"arabic2Minus"</w:t>
      </w:r>
    </w:p>
    <w:p w:rsidR="00D63733" w:rsidRDefault="00650F22">
      <w:pPr>
        <w:pStyle w:val="ListParagraph"/>
        <w:numPr>
          <w:ilvl w:val="2"/>
          <w:numId w:val="285"/>
        </w:numPr>
        <w:ind w:left="720"/>
      </w:pPr>
      <w:r>
        <w:t>"hebrew2Minus"</w:t>
      </w:r>
    </w:p>
    <w:p w:rsidR="00D63733" w:rsidRDefault="00650F22">
      <w:pPr>
        <w:pStyle w:val="ListParagraph"/>
        <w:numPr>
          <w:ilvl w:val="1"/>
          <w:numId w:val="57"/>
        </w:numPr>
        <w:contextualSpacing/>
      </w:pPr>
      <w:r>
        <w:t>On</w:t>
      </w:r>
      <w:r>
        <w:t xml:space="preserve"> write, value "buAutoNum" equals "ea1JpnChsDbPeriod" is written as style:num-suffix equals the value "．" (double byte UNICODE character FF0E).</w:t>
      </w:r>
    </w:p>
    <w:p w:rsidR="00D63733" w:rsidRDefault="00650F22">
      <w:pPr>
        <w:pStyle w:val="ListParagraph"/>
        <w:numPr>
          <w:ilvl w:val="1"/>
          <w:numId w:val="57"/>
        </w:numPr>
      </w:pPr>
      <w:r>
        <w:t>On read, the value of style:num-suffix is considered in combination with the values of the style:num-format and s</w:t>
      </w:r>
      <w:r>
        <w:t xml:space="preserve">tyle:num-prefix attributes to determine the "buAutoNum" value used. </w:t>
      </w:r>
    </w:p>
    <w:p w:rsidR="00D63733" w:rsidRDefault="00650F22">
      <w:pPr>
        <w:pStyle w:val="Heading3"/>
      </w:pPr>
      <w:bookmarkStart w:id="927" w:name="section_ab5b997966194e8f814a5d7b5fc8871a"/>
      <w:bookmarkStart w:id="928" w:name="_Toc466893136"/>
      <w:r>
        <w:t>Section 12.2.2, Format Specification</w:t>
      </w:r>
      <w:bookmarkEnd w:id="927"/>
      <w:bookmarkEnd w:id="928"/>
      <w:r>
        <w:fldChar w:fldCharType="begin"/>
      </w:r>
      <w:r>
        <w:instrText xml:space="preserve"> XE "Format Specification" </w:instrText>
      </w:r>
      <w:r>
        <w:fldChar w:fldCharType="end"/>
      </w:r>
    </w:p>
    <w:p w:rsidR="00D63733" w:rsidRDefault="00650F22">
      <w:pPr>
        <w:pStyle w:val="Definition-Field"/>
      </w:pPr>
      <w:r>
        <w:t xml:space="preserve">a.   </w:t>
      </w:r>
      <w:r>
        <w:rPr>
          <w:i/>
        </w:rPr>
        <w:t>The standard defines the property "[string]", contained within the attribute style:num-format</w:t>
      </w:r>
    </w:p>
    <w:p w:rsidR="00D63733" w:rsidRDefault="00650F22">
      <w:pPr>
        <w:pStyle w:val="Definition-Field2"/>
      </w:pPr>
      <w:r>
        <w:t>This property is suppo</w:t>
      </w:r>
      <w:r>
        <w:t>rted in Word 2010 and Word 2013.</w:t>
      </w:r>
    </w:p>
    <w:p w:rsidR="00D63733" w:rsidRDefault="00650F22">
      <w:pPr>
        <w:pStyle w:val="ListParagraph"/>
        <w:numPr>
          <w:ilvl w:val="0"/>
          <w:numId w:val="57"/>
        </w:numPr>
        <w:contextualSpacing/>
      </w:pPr>
      <w:r>
        <w:t>On load, numbering formats that are not familiar to Word are displayed using the Arabic numeral format (1, 2, 3...).</w:t>
      </w:r>
    </w:p>
    <w:p w:rsidR="00D63733" w:rsidRDefault="00650F22">
      <w:pPr>
        <w:pStyle w:val="ListParagraph"/>
        <w:numPr>
          <w:ilvl w:val="0"/>
          <w:numId w:val="57"/>
        </w:numPr>
      </w:pPr>
      <w:r>
        <w:t>On save and load, the following strings are also supported by Word as numbering formats:</w:t>
      </w:r>
    </w:p>
    <w:p w:rsidR="00D63733" w:rsidRDefault="00650F22">
      <w:pPr>
        <w:pStyle w:val="Definition-Field2"/>
      </w:pPr>
      <w:r>
        <w:t>ｱ, ｲ, ｳ, ...     </w:t>
      </w:r>
      <w:r>
        <w:t>            </w:t>
      </w:r>
    </w:p>
    <w:p w:rsidR="00D63733" w:rsidRDefault="00650F22">
      <w:pPr>
        <w:pStyle w:val="Definition-Field2"/>
      </w:pPr>
      <w:r>
        <w:t>ア, イ, ウ, ...            </w:t>
      </w:r>
    </w:p>
    <w:p w:rsidR="00D63733" w:rsidRDefault="00650F22">
      <w:pPr>
        <w:pStyle w:val="Definition-Field2"/>
      </w:pPr>
      <w:r>
        <w:t>أ, ب, ‌ج, ...</w:t>
      </w:r>
    </w:p>
    <w:p w:rsidR="00D63733" w:rsidRDefault="00650F22">
      <w:pPr>
        <w:pStyle w:val="Definition-Field2"/>
      </w:pPr>
      <w:r>
        <w:t>أ, ب, ت, ...</w:t>
      </w:r>
    </w:p>
    <w:p w:rsidR="00D63733" w:rsidRDefault="00650F22">
      <w:pPr>
        <w:pStyle w:val="Definition-Field2"/>
      </w:pPr>
      <w:r>
        <w:t>One, Two, Three, ...</w:t>
      </w:r>
    </w:p>
    <w:p w:rsidR="00D63733" w:rsidRDefault="00650F22">
      <w:pPr>
        <w:pStyle w:val="Definition-Field2"/>
      </w:pPr>
      <w:r>
        <w:t>*, †, ‡, ...                   </w:t>
      </w:r>
    </w:p>
    <w:p w:rsidR="00D63733" w:rsidRDefault="00650F22">
      <w:pPr>
        <w:pStyle w:val="Definition-Field2"/>
      </w:pPr>
      <w:r>
        <w:t>一, 十, 一○○(简), ...</w:t>
      </w:r>
    </w:p>
    <w:p w:rsidR="00D63733" w:rsidRDefault="00650F22">
      <w:pPr>
        <w:pStyle w:val="Definition-Field2"/>
      </w:pPr>
      <w:r>
        <w:t>一, 十, 一百 (简), ...</w:t>
      </w:r>
    </w:p>
    <w:p w:rsidR="00D63733" w:rsidRDefault="00650F22">
      <w:pPr>
        <w:pStyle w:val="Definition-Field2"/>
      </w:pPr>
      <w:r>
        <w:t>壹, 贰 叁, ...              </w:t>
      </w:r>
    </w:p>
    <w:p w:rsidR="00D63733" w:rsidRDefault="00650F22">
      <w:pPr>
        <w:pStyle w:val="Definition-Field2"/>
      </w:pPr>
      <w:r>
        <w:t>ㄱ ,ㄴ ,ㄷ, ...              </w:t>
      </w:r>
    </w:p>
    <w:p w:rsidR="00D63733" w:rsidRDefault="00650F22">
      <w:pPr>
        <w:pStyle w:val="Definition-Field2"/>
      </w:pPr>
      <w:r>
        <w:lastRenderedPageBreak/>
        <w:t>①,②,③, ...                </w:t>
      </w:r>
    </w:p>
    <w:p w:rsidR="00D63733" w:rsidRDefault="00650F22">
      <w:pPr>
        <w:pStyle w:val="Definition-Field2"/>
      </w:pPr>
      <w:r>
        <w:t>①,②,③, ...            </w:t>
      </w:r>
      <w:r>
        <w:t>    </w:t>
      </w:r>
    </w:p>
    <w:p w:rsidR="00D63733" w:rsidRDefault="00650F22">
      <w:pPr>
        <w:pStyle w:val="Definition-Field2"/>
      </w:pPr>
      <w:r>
        <w:t>⒈,⒉,⒊, ...                </w:t>
      </w:r>
    </w:p>
    <w:p w:rsidR="00D63733" w:rsidRDefault="00650F22">
      <w:pPr>
        <w:pStyle w:val="Definition-Field2"/>
      </w:pPr>
      <w:r>
        <w:t>⑴, ⑵, ⑶, ...            </w:t>
      </w:r>
    </w:p>
    <w:p w:rsidR="00D63733" w:rsidRDefault="00650F22">
      <w:pPr>
        <w:pStyle w:val="Definition-Field2"/>
      </w:pPr>
      <w:r>
        <w:t>１,２,３, ...               </w:t>
      </w:r>
    </w:p>
    <w:p w:rsidR="00D63733" w:rsidRDefault="00650F22">
      <w:pPr>
        <w:pStyle w:val="Definition-Field2"/>
      </w:pPr>
      <w:r>
        <w:t>01, 02, 03, ...</w:t>
      </w:r>
    </w:p>
    <w:p w:rsidR="00D63733" w:rsidRDefault="00650F22">
      <w:pPr>
        <w:pStyle w:val="Definition-Field2"/>
      </w:pPr>
      <w:r>
        <w:t>가, 나, 다, ...            </w:t>
      </w:r>
    </w:p>
    <w:p w:rsidR="00D63733" w:rsidRDefault="00650F22">
      <w:pPr>
        <w:pStyle w:val="Definition-Field2"/>
      </w:pPr>
      <w:r>
        <w:t>א, י, ק, ...</w:t>
      </w:r>
    </w:p>
    <w:p w:rsidR="00D63733" w:rsidRDefault="00650F22">
      <w:pPr>
        <w:pStyle w:val="Definition-Field2"/>
      </w:pPr>
      <w:r>
        <w:t>א, ב, ג, ...</w:t>
      </w:r>
    </w:p>
    <w:p w:rsidR="00D63733" w:rsidRDefault="00650F22">
      <w:pPr>
        <w:pStyle w:val="Definition-Field2"/>
      </w:pPr>
      <w:r>
        <w:t>1, A, B, ...                  </w:t>
      </w:r>
    </w:p>
    <w:p w:rsidR="00D63733" w:rsidRDefault="00650F22">
      <w:pPr>
        <w:pStyle w:val="Definition-Field2"/>
      </w:pPr>
      <w:r>
        <w:t>अ, आ, इ, ...                </w:t>
      </w:r>
    </w:p>
    <w:p w:rsidR="00D63733" w:rsidRDefault="00650F22">
      <w:pPr>
        <w:pStyle w:val="Definition-Field2"/>
      </w:pPr>
      <w:r>
        <w:t>एक, दो, तीन, ...           </w:t>
      </w:r>
    </w:p>
    <w:p w:rsidR="00D63733" w:rsidRDefault="00650F22">
      <w:pPr>
        <w:pStyle w:val="Definition-Field2"/>
      </w:pPr>
      <w:r>
        <w:t xml:space="preserve">१, २, ३, ... </w:t>
      </w:r>
      <w:r>
        <w:t>         </w:t>
      </w:r>
    </w:p>
    <w:p w:rsidR="00D63733" w:rsidRDefault="00650F22">
      <w:pPr>
        <w:pStyle w:val="Definition-Field2"/>
      </w:pPr>
      <w:r>
        <w:t>क, ख, ग, ...                 </w:t>
      </w:r>
    </w:p>
    <w:p w:rsidR="00D63733" w:rsidRDefault="00650F22">
      <w:pPr>
        <w:pStyle w:val="Definition-Field2"/>
      </w:pPr>
      <w:r>
        <w:t>一, 一〇, 一〇〇, ...          </w:t>
      </w:r>
    </w:p>
    <w:p w:rsidR="00D63733" w:rsidRDefault="00650F22">
      <w:pPr>
        <w:pStyle w:val="Definition-Field2"/>
      </w:pPr>
      <w:r>
        <w:t xml:space="preserve">㈠, ㈡, ㈢, ... </w:t>
      </w:r>
    </w:p>
    <w:p w:rsidR="00D63733" w:rsidRDefault="00650F22">
      <w:pPr>
        <w:pStyle w:val="Definition-Field2"/>
      </w:pPr>
      <w:r>
        <w:t>壹, 貳, 參, ...             </w:t>
      </w:r>
    </w:p>
    <w:p w:rsidR="00D63733" w:rsidRDefault="00650F22">
      <w:pPr>
        <w:pStyle w:val="Definition-Field2"/>
      </w:pPr>
      <w:r>
        <w:t>甲 ,乙 ,丙, ...              </w:t>
      </w:r>
    </w:p>
    <w:p w:rsidR="00D63733" w:rsidRDefault="00650F22">
      <w:pPr>
        <w:pStyle w:val="Definition-Field2"/>
      </w:pPr>
      <w:r>
        <w:t>子,丑,寅, ...                 </w:t>
      </w:r>
    </w:p>
    <w:p w:rsidR="00D63733" w:rsidRDefault="00650F22">
      <w:pPr>
        <w:pStyle w:val="Definition-Field2"/>
      </w:pPr>
      <w:r>
        <w:t xml:space="preserve">甲子, 乙丑, 丙寅, ... </w:t>
      </w:r>
    </w:p>
    <w:p w:rsidR="00D63733" w:rsidRDefault="00650F22">
      <w:pPr>
        <w:pStyle w:val="Definition-Field2"/>
      </w:pPr>
      <w:r>
        <w:t>ｲ, ﾛ, ﾊ, ...                    </w:t>
      </w:r>
    </w:p>
    <w:p w:rsidR="00D63733" w:rsidRDefault="00650F22">
      <w:pPr>
        <w:pStyle w:val="Definition-Field2"/>
      </w:pPr>
      <w:r>
        <w:t>イ, ロ, ハ, ...            </w:t>
      </w:r>
    </w:p>
    <w:p w:rsidR="00D63733" w:rsidRDefault="00650F22">
      <w:pPr>
        <w:pStyle w:val="Definition-Field2"/>
      </w:pPr>
      <w:r>
        <w:t>一, 二, 三 ...         </w:t>
      </w:r>
      <w:r>
        <w:t>       </w:t>
      </w:r>
    </w:p>
    <w:p w:rsidR="00D63733" w:rsidRDefault="00650F22">
      <w:pPr>
        <w:pStyle w:val="Definition-Field2"/>
      </w:pPr>
      <w:r>
        <w:t>一, 二, 三,万, ...        </w:t>
      </w:r>
    </w:p>
    <w:p w:rsidR="00D63733" w:rsidRDefault="00650F22">
      <w:pPr>
        <w:pStyle w:val="Definition-Field2"/>
      </w:pPr>
      <w:r>
        <w:t>壱, 弐, 参, ...              </w:t>
      </w:r>
    </w:p>
    <w:p w:rsidR="00D63733" w:rsidRDefault="00650F22">
      <w:pPr>
        <w:pStyle w:val="Definition-Field2"/>
      </w:pPr>
      <w:r>
        <w:t>일, 이, 삼, ...             </w:t>
      </w:r>
    </w:p>
    <w:p w:rsidR="00D63733" w:rsidRDefault="00650F22">
      <w:pPr>
        <w:pStyle w:val="Definition-Field2"/>
      </w:pPr>
      <w:r>
        <w:t>일,일영,일영영, ...</w:t>
      </w:r>
    </w:p>
    <w:p w:rsidR="00D63733" w:rsidRDefault="00650F22">
      <w:pPr>
        <w:pStyle w:val="Definition-Field2"/>
      </w:pPr>
      <w:r>
        <w:t>一, 一零, 一零零, ...   </w:t>
      </w:r>
    </w:p>
    <w:p w:rsidR="00D63733" w:rsidRDefault="00650F22">
      <w:pPr>
        <w:pStyle w:val="Definition-Field2"/>
      </w:pPr>
      <w:r>
        <w:t>하나, 둘,셋, ...           </w:t>
      </w:r>
    </w:p>
    <w:p w:rsidR="00D63733" w:rsidRDefault="00650F22">
      <w:pPr>
        <w:pStyle w:val="Definition-Field2"/>
      </w:pPr>
      <w:r>
        <w:t>- 1 -,- 2 -,- 3 -, ...</w:t>
      </w:r>
    </w:p>
    <w:p w:rsidR="00D63733" w:rsidRDefault="00650F22">
      <w:pPr>
        <w:pStyle w:val="Definition-Field2"/>
      </w:pPr>
      <w:r>
        <w:t>1st, 2nd, 3rd, ...</w:t>
      </w:r>
    </w:p>
    <w:p w:rsidR="00D63733" w:rsidRDefault="00650F22">
      <w:pPr>
        <w:pStyle w:val="Definition-Field2"/>
      </w:pPr>
      <w:r>
        <w:t>First, Second, Third, ...</w:t>
      </w:r>
    </w:p>
    <w:p w:rsidR="00D63733" w:rsidRDefault="00650F22">
      <w:pPr>
        <w:pStyle w:val="Definition-Field2"/>
      </w:pPr>
      <w:r>
        <w:lastRenderedPageBreak/>
        <w:t>а, б, в, ...                   </w:t>
      </w:r>
    </w:p>
    <w:p w:rsidR="00D63733" w:rsidRDefault="00650F22">
      <w:pPr>
        <w:pStyle w:val="Definition-Field2"/>
      </w:pPr>
      <w:r>
        <w:t xml:space="preserve">А,Б,В, ... </w:t>
      </w:r>
      <w:r>
        <w:t>                    </w:t>
      </w:r>
    </w:p>
    <w:p w:rsidR="00D63733" w:rsidRDefault="00650F22">
      <w:pPr>
        <w:pStyle w:val="Definition-Field2"/>
      </w:pPr>
      <w:r>
        <w:t>一, 十, 一○○(繁), ...          </w:t>
      </w:r>
    </w:p>
    <w:p w:rsidR="00D63733" w:rsidRDefault="00650F22">
      <w:pPr>
        <w:pStyle w:val="Definition-Field2"/>
      </w:pPr>
      <w:r>
        <w:t>一, 十, 一百 (繁), ...        </w:t>
      </w:r>
    </w:p>
    <w:p w:rsidR="00D63733" w:rsidRDefault="00650F22">
      <w:pPr>
        <w:pStyle w:val="Definition-Field2"/>
      </w:pPr>
      <w:r>
        <w:t>一, 一〇, 一〇〇(繁), ...    </w:t>
      </w:r>
    </w:p>
    <w:p w:rsidR="00D63733" w:rsidRDefault="00650F22">
      <w:pPr>
        <w:pStyle w:val="Definition-Field2"/>
      </w:pPr>
      <w:r>
        <w:t>หนึ่ง, สอง, สาม, ...      </w:t>
      </w:r>
    </w:p>
    <w:p w:rsidR="00D63733" w:rsidRDefault="00650F22">
      <w:pPr>
        <w:pStyle w:val="Definition-Field2"/>
      </w:pPr>
      <w:r>
        <w:t>ก, ข, ค, ...                   </w:t>
      </w:r>
    </w:p>
    <w:p w:rsidR="00D63733" w:rsidRDefault="00650F22">
      <w:pPr>
        <w:pStyle w:val="Definition-Field2"/>
      </w:pPr>
      <w:r>
        <w:t>๑,๒,๓, ...</w:t>
      </w:r>
    </w:p>
    <w:p w:rsidR="00D63733" w:rsidRDefault="00650F22">
      <w:pPr>
        <w:pStyle w:val="Definition-Field2"/>
      </w:pPr>
      <w:r>
        <w:t>A, Ç, Ĝ, ...</w:t>
      </w:r>
    </w:p>
    <w:p w:rsidR="00D63733" w:rsidRDefault="00650F22">
      <w:pPr>
        <w:pStyle w:val="Definition-Field2"/>
      </w:pPr>
      <w:r>
        <w:t>a, ç, ĝ, ...</w:t>
      </w:r>
    </w:p>
    <w:p w:rsidR="00D63733" w:rsidRDefault="00650F22">
      <w:pPr>
        <w:pStyle w:val="Definition-Field2"/>
      </w:pPr>
      <w:r>
        <w:t>А,Й,Ъ, ...</w:t>
      </w:r>
    </w:p>
    <w:p w:rsidR="00D63733" w:rsidRDefault="00650F22">
      <w:pPr>
        <w:pStyle w:val="Definition-Field2"/>
      </w:pPr>
      <w:r>
        <w:t>а,й,ъ, ...</w:t>
      </w:r>
    </w:p>
    <w:p w:rsidR="00D63733" w:rsidRDefault="00650F22">
      <w:pPr>
        <w:pStyle w:val="Definition-Field2"/>
      </w:pPr>
      <w:r>
        <w:t>Α, Β, Γ, ...</w:t>
      </w:r>
    </w:p>
    <w:p w:rsidR="00D63733" w:rsidRDefault="00650F22">
      <w:pPr>
        <w:pStyle w:val="Definition-Field2"/>
      </w:pPr>
      <w:r>
        <w:t>α, β, γ, ...</w:t>
      </w:r>
    </w:p>
    <w:p w:rsidR="00D63733" w:rsidRDefault="00650F22">
      <w:pPr>
        <w:pStyle w:val="Definition-Field2"/>
      </w:pPr>
      <w:r>
        <w:t xml:space="preserve">001,002, 003, </w:t>
      </w:r>
      <w:r>
        <w:t>...</w:t>
      </w:r>
    </w:p>
    <w:p w:rsidR="00D63733" w:rsidRDefault="00650F22">
      <w:pPr>
        <w:pStyle w:val="Definition-Field2"/>
      </w:pPr>
      <w:r>
        <w:t>0001,0002, 0003, ...</w:t>
      </w:r>
    </w:p>
    <w:p w:rsidR="00D63733" w:rsidRDefault="00650F22">
      <w:pPr>
        <w:pStyle w:val="Definition-Field2"/>
      </w:pPr>
      <w:r>
        <w:t xml:space="preserve">00001,00002, 00003, ... </w:t>
      </w:r>
    </w:p>
    <w:p w:rsidR="00D63733" w:rsidRDefault="00650F22">
      <w:pPr>
        <w:pStyle w:val="Definition-Field"/>
      </w:pPr>
      <w:r>
        <w:t xml:space="preserve">b.   </w:t>
      </w:r>
      <w:r>
        <w:rPr>
          <w:i/>
        </w:rPr>
        <w:t>The standard defines the property "1", contained within the attribute style:num-format</w:t>
      </w:r>
    </w:p>
    <w:p w:rsidR="00D63733" w:rsidRDefault="00650F22">
      <w:pPr>
        <w:pStyle w:val="Definition-Field2"/>
      </w:pPr>
      <w:r>
        <w:t>This property is supported in Word 2010 and Word 2013.</w:t>
      </w:r>
    </w:p>
    <w:p w:rsidR="00D63733" w:rsidRDefault="00650F22">
      <w:pPr>
        <w:pStyle w:val="Definition-Field"/>
      </w:pPr>
      <w:r>
        <w:t xml:space="preserve">c.   </w:t>
      </w:r>
      <w:r>
        <w:rPr>
          <w:i/>
        </w:rPr>
        <w:t>The standard defines the property "A", contained withi</w:t>
      </w:r>
      <w:r>
        <w:rPr>
          <w:i/>
        </w:rPr>
        <w:t>n the attribute style:num-format</w:t>
      </w:r>
    </w:p>
    <w:p w:rsidR="00D63733" w:rsidRDefault="00650F22">
      <w:pPr>
        <w:pStyle w:val="Definition-Field2"/>
      </w:pPr>
      <w:r>
        <w:t>This property is supported in Word 2010 and Word 2013.</w:t>
      </w:r>
    </w:p>
    <w:p w:rsidR="00D63733" w:rsidRDefault="00650F22">
      <w:pPr>
        <w:pStyle w:val="Definition-Field"/>
      </w:pPr>
      <w:r>
        <w:t xml:space="preserve">d.   </w:t>
      </w:r>
      <w:r>
        <w:rPr>
          <w:i/>
        </w:rPr>
        <w:t>The standard defines the property "a", contained within the attribute style:num-format</w:t>
      </w:r>
    </w:p>
    <w:p w:rsidR="00D63733" w:rsidRDefault="00650F22">
      <w:pPr>
        <w:pStyle w:val="Definition-Field2"/>
      </w:pPr>
      <w:r>
        <w:t>This property is supported in Word 2010 and Word 2013.</w:t>
      </w:r>
    </w:p>
    <w:p w:rsidR="00D63733" w:rsidRDefault="00650F22">
      <w:pPr>
        <w:pStyle w:val="Definition-Field"/>
      </w:pPr>
      <w:r>
        <w:t xml:space="preserve">e.   </w:t>
      </w:r>
      <w:r>
        <w:rPr>
          <w:i/>
        </w:rPr>
        <w:t>The standard def</w:t>
      </w:r>
      <w:r>
        <w:rPr>
          <w:i/>
        </w:rPr>
        <w:t>ines the property "i", contained within the attribute style:num-format</w:t>
      </w:r>
    </w:p>
    <w:p w:rsidR="00D63733" w:rsidRDefault="00650F22">
      <w:pPr>
        <w:pStyle w:val="Definition-Field2"/>
      </w:pPr>
      <w:r>
        <w:t>This property is supported in Word 2010 and Word 2013.</w:t>
      </w:r>
    </w:p>
    <w:p w:rsidR="00D63733" w:rsidRDefault="00650F22">
      <w:pPr>
        <w:pStyle w:val="Definition-Field"/>
      </w:pPr>
      <w:r>
        <w:t xml:space="preserve">f.   </w:t>
      </w:r>
      <w:r>
        <w:rPr>
          <w:i/>
        </w:rPr>
        <w:t>The standard defines the property "I", contained within the attribute style:num-format</w:t>
      </w:r>
    </w:p>
    <w:p w:rsidR="00D63733" w:rsidRDefault="00650F22">
      <w:pPr>
        <w:pStyle w:val="Definition-Field2"/>
      </w:pPr>
      <w:r>
        <w:t>This property is supported in Word 201</w:t>
      </w:r>
      <w:r>
        <w:t>0 and Word 2013.</w:t>
      </w:r>
    </w:p>
    <w:p w:rsidR="00D63733" w:rsidRDefault="00650F22">
      <w:pPr>
        <w:pStyle w:val="Definition-Field"/>
      </w:pPr>
      <w:r>
        <w:t xml:space="preserve">g.   </w:t>
      </w:r>
      <w:r>
        <w:rPr>
          <w:i/>
        </w:rPr>
        <w:t>The standard defines the attribute style:num-format, contained within the element &lt;text:list-level-style-number&gt;, contained within the parent element &lt;text:list-style&gt;</w:t>
      </w:r>
    </w:p>
    <w:p w:rsidR="00D63733" w:rsidRDefault="00650F22">
      <w:pPr>
        <w:pStyle w:val="Definition-Field"/>
      </w:pPr>
      <w:r>
        <w:t>h.   This is not supported in Excel 2010, Excel 2013 or Excel 2016</w:t>
      </w:r>
      <w:r>
        <w:t>.</w:t>
      </w:r>
    </w:p>
    <w:p w:rsidR="00D63733" w:rsidRDefault="00650F22">
      <w:pPr>
        <w:pStyle w:val="Definition-Field"/>
      </w:pPr>
      <w:r>
        <w:t xml:space="preserve">i.   </w:t>
      </w:r>
      <w:r>
        <w:rPr>
          <w:i/>
        </w:rPr>
        <w:t>The standard defines the attribute style:num-format, contained within the element &lt;text:list-level-style-number&gt;, contained within the parent element &lt;text:list-style&gt;</w:t>
      </w:r>
    </w:p>
    <w:p w:rsidR="00D63733" w:rsidRDefault="00650F22">
      <w:pPr>
        <w:pStyle w:val="Definition-Field2"/>
      </w:pPr>
      <w:r>
        <w:t xml:space="preserve">OfficeArt Math in Excel 2013 supports this attribute on load for text in the </w:t>
      </w:r>
      <w:r>
        <w:t>following elements:</w:t>
      </w:r>
    </w:p>
    <w:p w:rsidR="00D63733" w:rsidRDefault="00650F22">
      <w:pPr>
        <w:pStyle w:val="ListParagraph"/>
        <w:numPr>
          <w:ilvl w:val="0"/>
          <w:numId w:val="286"/>
        </w:numPr>
        <w:contextualSpacing/>
      </w:pPr>
      <w:r>
        <w:lastRenderedPageBreak/>
        <w:t>&lt;draw:rect&gt;</w:t>
      </w:r>
    </w:p>
    <w:p w:rsidR="00D63733" w:rsidRDefault="00650F22">
      <w:pPr>
        <w:pStyle w:val="ListParagraph"/>
        <w:numPr>
          <w:ilvl w:val="0"/>
          <w:numId w:val="286"/>
        </w:numPr>
        <w:contextualSpacing/>
      </w:pPr>
      <w:r>
        <w:t>&lt;draw:polyline&gt;</w:t>
      </w:r>
    </w:p>
    <w:p w:rsidR="00D63733" w:rsidRDefault="00650F22">
      <w:pPr>
        <w:pStyle w:val="ListParagraph"/>
        <w:numPr>
          <w:ilvl w:val="0"/>
          <w:numId w:val="286"/>
        </w:numPr>
        <w:contextualSpacing/>
      </w:pPr>
      <w:r>
        <w:t>&lt;draw:polygon&gt;</w:t>
      </w:r>
    </w:p>
    <w:p w:rsidR="00D63733" w:rsidRDefault="00650F22">
      <w:pPr>
        <w:pStyle w:val="ListParagraph"/>
        <w:numPr>
          <w:ilvl w:val="0"/>
          <w:numId w:val="286"/>
        </w:numPr>
        <w:contextualSpacing/>
      </w:pPr>
      <w:r>
        <w:t>&lt;draw:regular-polygon&gt;</w:t>
      </w:r>
    </w:p>
    <w:p w:rsidR="00D63733" w:rsidRDefault="00650F22">
      <w:pPr>
        <w:pStyle w:val="ListParagraph"/>
        <w:numPr>
          <w:ilvl w:val="0"/>
          <w:numId w:val="286"/>
        </w:numPr>
        <w:contextualSpacing/>
      </w:pPr>
      <w:r>
        <w:t>&lt;draw:path&gt;</w:t>
      </w:r>
    </w:p>
    <w:p w:rsidR="00D63733" w:rsidRDefault="00650F22">
      <w:pPr>
        <w:pStyle w:val="ListParagraph"/>
        <w:numPr>
          <w:ilvl w:val="0"/>
          <w:numId w:val="286"/>
        </w:numPr>
        <w:contextualSpacing/>
      </w:pPr>
      <w:r>
        <w:t>&lt;draw:circle&gt;</w:t>
      </w:r>
    </w:p>
    <w:p w:rsidR="00D63733" w:rsidRDefault="00650F22">
      <w:pPr>
        <w:pStyle w:val="ListParagraph"/>
        <w:numPr>
          <w:ilvl w:val="0"/>
          <w:numId w:val="286"/>
        </w:numPr>
        <w:contextualSpacing/>
      </w:pPr>
      <w:r>
        <w:t>&lt;draw:ellipse&gt;</w:t>
      </w:r>
    </w:p>
    <w:p w:rsidR="00D63733" w:rsidRDefault="00650F22">
      <w:pPr>
        <w:pStyle w:val="ListParagraph"/>
        <w:numPr>
          <w:ilvl w:val="0"/>
          <w:numId w:val="286"/>
        </w:numPr>
        <w:contextualSpacing/>
      </w:pPr>
      <w:r>
        <w:t>&lt;draw:caption&gt;</w:t>
      </w:r>
    </w:p>
    <w:p w:rsidR="00D63733" w:rsidRDefault="00650F22">
      <w:pPr>
        <w:pStyle w:val="ListParagraph"/>
        <w:numPr>
          <w:ilvl w:val="0"/>
          <w:numId w:val="286"/>
        </w:numPr>
        <w:contextualSpacing/>
      </w:pPr>
      <w:r>
        <w:t>&lt;draw:measure&gt;</w:t>
      </w:r>
    </w:p>
    <w:p w:rsidR="00D63733" w:rsidRDefault="00650F22">
      <w:pPr>
        <w:pStyle w:val="ListParagraph"/>
        <w:numPr>
          <w:ilvl w:val="0"/>
          <w:numId w:val="286"/>
        </w:numPr>
        <w:contextualSpacing/>
      </w:pPr>
      <w:r>
        <w:t>&lt;draw:frame&gt;</w:t>
      </w:r>
    </w:p>
    <w:p w:rsidR="00D63733" w:rsidRDefault="00650F22">
      <w:pPr>
        <w:pStyle w:val="ListParagraph"/>
        <w:numPr>
          <w:ilvl w:val="0"/>
          <w:numId w:val="286"/>
        </w:numPr>
        <w:contextualSpacing/>
      </w:pPr>
      <w:r>
        <w:t>&lt;draw:text-box&gt;</w:t>
      </w:r>
    </w:p>
    <w:p w:rsidR="00D63733" w:rsidRDefault="00650F22">
      <w:pPr>
        <w:pStyle w:val="ListParagraph"/>
        <w:numPr>
          <w:ilvl w:val="0"/>
          <w:numId w:val="286"/>
        </w:numPr>
      </w:pPr>
      <w:r>
        <w:t xml:space="preserve">&lt;draw:custom-shape&gt; </w:t>
      </w:r>
    </w:p>
    <w:p w:rsidR="00D63733" w:rsidRDefault="00650F22">
      <w:pPr>
        <w:pStyle w:val="Definition-Field2"/>
      </w:pPr>
      <w:r>
        <w:t xml:space="preserve">OfficeArt Math in Excel 2013 supports this </w:t>
      </w:r>
      <w:r>
        <w:t>attribute on save for text in text boxes and shapes.</w:t>
      </w:r>
    </w:p>
    <w:p w:rsidR="00D63733" w:rsidRDefault="00650F22">
      <w:pPr>
        <w:pStyle w:val="ListParagraph"/>
        <w:numPr>
          <w:ilvl w:val="0"/>
          <w:numId w:val="57"/>
        </w:numPr>
        <w:contextualSpacing/>
      </w:pPr>
      <w:r>
        <w:t>On load, the value of the style:num-format attribute is considered in combination with the values of the style:num-prefix and style:num-suffix attributes to determine the "buAutoNum" value used.</w:t>
      </w:r>
    </w:p>
    <w:p w:rsidR="00D63733" w:rsidRDefault="00650F22">
      <w:pPr>
        <w:pStyle w:val="ListParagraph"/>
        <w:numPr>
          <w:ilvl w:val="0"/>
          <w:numId w:val="57"/>
        </w:numPr>
      </w:pPr>
      <w:r>
        <w:t>On save,</w:t>
      </w:r>
      <w:r>
        <w:t xml:space="preserve"> the following "buAutoNum" values from OOXML are written as style:num-format equals the value "a": </w:t>
      </w:r>
    </w:p>
    <w:p w:rsidR="00D63733" w:rsidRDefault="00650F22">
      <w:pPr>
        <w:pStyle w:val="ListParagraph"/>
        <w:numPr>
          <w:ilvl w:val="1"/>
          <w:numId w:val="287"/>
        </w:numPr>
        <w:contextualSpacing/>
      </w:pPr>
      <w:r>
        <w:t>"alphaLcParenBoth"</w:t>
      </w:r>
    </w:p>
    <w:p w:rsidR="00D63733" w:rsidRDefault="00650F22">
      <w:pPr>
        <w:pStyle w:val="ListParagraph"/>
        <w:numPr>
          <w:ilvl w:val="1"/>
          <w:numId w:val="287"/>
        </w:numPr>
        <w:contextualSpacing/>
      </w:pPr>
      <w:r>
        <w:t>"alphaLcParenR"</w:t>
      </w:r>
    </w:p>
    <w:p w:rsidR="00D63733" w:rsidRDefault="00650F22">
      <w:pPr>
        <w:pStyle w:val="ListParagraph"/>
        <w:numPr>
          <w:ilvl w:val="1"/>
          <w:numId w:val="287"/>
        </w:numPr>
      </w:pPr>
      <w:r>
        <w:t>"alphaLcPeriod"</w:t>
      </w:r>
    </w:p>
    <w:p w:rsidR="00D63733" w:rsidRDefault="00650F22">
      <w:pPr>
        <w:pStyle w:val="ListParagraph"/>
        <w:numPr>
          <w:ilvl w:val="0"/>
          <w:numId w:val="57"/>
        </w:numPr>
      </w:pPr>
      <w:r>
        <w:t>On save, the following "buAutoNum" values from OOXML are written as style:num-format equals the value "A"</w:t>
      </w:r>
      <w:r>
        <w:t xml:space="preserve">: </w:t>
      </w:r>
    </w:p>
    <w:p w:rsidR="00D63733" w:rsidRDefault="00650F22">
      <w:pPr>
        <w:pStyle w:val="ListParagraph"/>
        <w:numPr>
          <w:ilvl w:val="1"/>
          <w:numId w:val="288"/>
        </w:numPr>
        <w:contextualSpacing/>
      </w:pPr>
      <w:r>
        <w:t>"alphaUcParenBoth"</w:t>
      </w:r>
    </w:p>
    <w:p w:rsidR="00D63733" w:rsidRDefault="00650F22">
      <w:pPr>
        <w:pStyle w:val="ListParagraph"/>
        <w:numPr>
          <w:ilvl w:val="1"/>
          <w:numId w:val="288"/>
        </w:numPr>
        <w:contextualSpacing/>
      </w:pPr>
      <w:r>
        <w:t>"AlphaUcParenR"</w:t>
      </w:r>
    </w:p>
    <w:p w:rsidR="00D63733" w:rsidRDefault="00650F22">
      <w:pPr>
        <w:pStyle w:val="ListParagraph"/>
        <w:numPr>
          <w:ilvl w:val="1"/>
          <w:numId w:val="288"/>
        </w:numPr>
      </w:pPr>
      <w:r>
        <w:t>"AlphaUcPeriod"</w:t>
      </w:r>
    </w:p>
    <w:p w:rsidR="00D63733" w:rsidRDefault="00650F22">
      <w:pPr>
        <w:pStyle w:val="ListParagraph"/>
        <w:numPr>
          <w:ilvl w:val="0"/>
          <w:numId w:val="57"/>
        </w:numPr>
      </w:pPr>
      <w:r>
        <w:t xml:space="preserve">On save, the following "buAutoNum" values from OOXML are written as style:num-format equals the value "1": </w:t>
      </w:r>
    </w:p>
    <w:p w:rsidR="00D63733" w:rsidRDefault="00650F22">
      <w:pPr>
        <w:pStyle w:val="ListParagraph"/>
        <w:numPr>
          <w:ilvl w:val="1"/>
          <w:numId w:val="289"/>
        </w:numPr>
        <w:contextualSpacing/>
      </w:pPr>
      <w:r>
        <w:t>"arabicParenBoth"</w:t>
      </w:r>
    </w:p>
    <w:p w:rsidR="00D63733" w:rsidRDefault="00650F22">
      <w:pPr>
        <w:pStyle w:val="ListParagraph"/>
        <w:numPr>
          <w:ilvl w:val="1"/>
          <w:numId w:val="289"/>
        </w:numPr>
        <w:contextualSpacing/>
      </w:pPr>
      <w:r>
        <w:t>"arabicParenR"</w:t>
      </w:r>
    </w:p>
    <w:p w:rsidR="00D63733" w:rsidRDefault="00650F22">
      <w:pPr>
        <w:pStyle w:val="ListParagraph"/>
        <w:numPr>
          <w:ilvl w:val="1"/>
          <w:numId w:val="289"/>
        </w:numPr>
        <w:contextualSpacing/>
      </w:pPr>
      <w:r>
        <w:t>"arabicPeriod"</w:t>
      </w:r>
    </w:p>
    <w:p w:rsidR="00D63733" w:rsidRDefault="00650F22">
      <w:pPr>
        <w:pStyle w:val="ListParagraph"/>
        <w:numPr>
          <w:ilvl w:val="1"/>
          <w:numId w:val="289"/>
        </w:numPr>
        <w:contextualSpacing/>
      </w:pPr>
      <w:r>
        <w:t>"arabicPlain"</w:t>
      </w:r>
    </w:p>
    <w:p w:rsidR="00D63733" w:rsidRDefault="00650F22">
      <w:pPr>
        <w:pStyle w:val="ListParagraph"/>
        <w:numPr>
          <w:ilvl w:val="1"/>
          <w:numId w:val="289"/>
        </w:numPr>
        <w:contextualSpacing/>
      </w:pPr>
      <w:r>
        <w:t>"circleNumWdBlackPlain"</w:t>
      </w:r>
    </w:p>
    <w:p w:rsidR="00D63733" w:rsidRDefault="00650F22">
      <w:pPr>
        <w:pStyle w:val="ListParagraph"/>
        <w:numPr>
          <w:ilvl w:val="1"/>
          <w:numId w:val="289"/>
        </w:numPr>
      </w:pPr>
      <w:r>
        <w:t>"circleNumWdWhitePlain"</w:t>
      </w:r>
    </w:p>
    <w:p w:rsidR="00D63733" w:rsidRDefault="00650F22">
      <w:pPr>
        <w:pStyle w:val="ListParagraph"/>
        <w:numPr>
          <w:ilvl w:val="0"/>
          <w:numId w:val="57"/>
        </w:numPr>
      </w:pPr>
      <w:r>
        <w:t xml:space="preserve">On save, the following "buAutoNum" values from OOXML are written as style:num-format equals the value "一, 二, 三, 四, ...": </w:t>
      </w:r>
    </w:p>
    <w:p w:rsidR="00D63733" w:rsidRDefault="00650F22">
      <w:pPr>
        <w:pStyle w:val="ListParagraph"/>
        <w:numPr>
          <w:ilvl w:val="1"/>
          <w:numId w:val="290"/>
        </w:numPr>
        <w:contextualSpacing/>
      </w:pPr>
      <w:r>
        <w:t>"ea1ChsPeriod"</w:t>
      </w:r>
    </w:p>
    <w:p w:rsidR="00D63733" w:rsidRDefault="00650F22">
      <w:pPr>
        <w:pStyle w:val="ListParagraph"/>
        <w:numPr>
          <w:ilvl w:val="1"/>
          <w:numId w:val="290"/>
        </w:numPr>
        <w:contextualSpacing/>
      </w:pPr>
      <w:r>
        <w:t>"ea1ChsPlain"</w:t>
      </w:r>
    </w:p>
    <w:p w:rsidR="00D63733" w:rsidRDefault="00650F22">
      <w:pPr>
        <w:pStyle w:val="ListParagraph"/>
        <w:numPr>
          <w:ilvl w:val="1"/>
          <w:numId w:val="290"/>
        </w:numPr>
        <w:contextualSpacing/>
      </w:pPr>
      <w:r>
        <w:t>"ea1ChtPeriod"</w:t>
      </w:r>
    </w:p>
    <w:p w:rsidR="00D63733" w:rsidRDefault="00650F22">
      <w:pPr>
        <w:pStyle w:val="ListParagraph"/>
        <w:numPr>
          <w:ilvl w:val="1"/>
          <w:numId w:val="290"/>
        </w:numPr>
        <w:contextualSpacing/>
      </w:pPr>
      <w:r>
        <w:t>"ea1ChtPlain"</w:t>
      </w:r>
    </w:p>
    <w:p w:rsidR="00D63733" w:rsidRDefault="00650F22">
      <w:pPr>
        <w:pStyle w:val="ListParagraph"/>
        <w:numPr>
          <w:ilvl w:val="1"/>
          <w:numId w:val="290"/>
        </w:numPr>
        <w:contextualSpacing/>
      </w:pPr>
      <w:r>
        <w:t>"ea1JpnChsDbPeriod"</w:t>
      </w:r>
    </w:p>
    <w:p w:rsidR="00D63733" w:rsidRDefault="00650F22">
      <w:pPr>
        <w:pStyle w:val="ListParagraph"/>
        <w:numPr>
          <w:ilvl w:val="1"/>
          <w:numId w:val="290"/>
        </w:numPr>
        <w:contextualSpacing/>
      </w:pPr>
      <w:r>
        <w:t>"ea1JpnKorPeriod"</w:t>
      </w:r>
    </w:p>
    <w:p w:rsidR="00D63733" w:rsidRDefault="00650F22">
      <w:pPr>
        <w:pStyle w:val="ListParagraph"/>
        <w:numPr>
          <w:ilvl w:val="1"/>
          <w:numId w:val="290"/>
        </w:numPr>
      </w:pPr>
      <w:r>
        <w:t>"ea1JpnKorPlai</w:t>
      </w:r>
      <w:r>
        <w:t>n"</w:t>
      </w:r>
    </w:p>
    <w:p w:rsidR="00D63733" w:rsidRDefault="00650F22">
      <w:pPr>
        <w:pStyle w:val="ListParagraph"/>
        <w:numPr>
          <w:ilvl w:val="0"/>
          <w:numId w:val="57"/>
        </w:numPr>
        <w:contextualSpacing/>
      </w:pPr>
      <w:r>
        <w:t>On save, "buAutoNum" equals the value "arabic1Minus" is written as style:num-format equals the value "أ, ب, ت, ...".</w:t>
      </w:r>
    </w:p>
    <w:p w:rsidR="00D63733" w:rsidRDefault="00650F22">
      <w:pPr>
        <w:pStyle w:val="ListParagraph"/>
        <w:numPr>
          <w:ilvl w:val="0"/>
          <w:numId w:val="57"/>
        </w:numPr>
        <w:contextualSpacing/>
      </w:pPr>
      <w:r>
        <w:t>On save, "buAutoNum" equals the value "arabic2Minus" is written as style:num-format equals the value "أ, ب, ج, ...".</w:t>
      </w:r>
    </w:p>
    <w:p w:rsidR="00D63733" w:rsidRDefault="00650F22">
      <w:pPr>
        <w:pStyle w:val="ListParagraph"/>
        <w:numPr>
          <w:ilvl w:val="0"/>
          <w:numId w:val="57"/>
        </w:numPr>
        <w:contextualSpacing/>
      </w:pPr>
      <w:r>
        <w:t>On save, "buAutoNum</w:t>
      </w:r>
      <w:r>
        <w:t>" equals the value "arabicDbPeriod" is written as style:num-format equals the value "⒈, ⒉, ⒊, ...".</w:t>
      </w:r>
    </w:p>
    <w:p w:rsidR="00D63733" w:rsidRDefault="00650F22">
      <w:pPr>
        <w:pStyle w:val="ListParagraph"/>
        <w:numPr>
          <w:ilvl w:val="0"/>
          <w:numId w:val="57"/>
        </w:numPr>
        <w:contextualSpacing/>
      </w:pPr>
      <w:r>
        <w:t>On save, "buAutoNum" equals the value "arabicDbPlain" is written as style:num-format equals the value "１, ２, ３, ...".</w:t>
      </w:r>
    </w:p>
    <w:p w:rsidR="00D63733" w:rsidRDefault="00650F22">
      <w:pPr>
        <w:pStyle w:val="ListParagraph"/>
        <w:numPr>
          <w:ilvl w:val="0"/>
          <w:numId w:val="57"/>
        </w:numPr>
        <w:contextualSpacing/>
      </w:pPr>
      <w:r>
        <w:lastRenderedPageBreak/>
        <w:t xml:space="preserve">On save, "buAutoNum" equals the value </w:t>
      </w:r>
      <w:r>
        <w:t>"circleNumDbPlain" is written as style:num-format equals the value "①, ②, ③, ...".</w:t>
      </w:r>
    </w:p>
    <w:p w:rsidR="00D63733" w:rsidRDefault="00650F22">
      <w:pPr>
        <w:pStyle w:val="ListParagraph"/>
        <w:numPr>
          <w:ilvl w:val="0"/>
          <w:numId w:val="57"/>
        </w:numPr>
        <w:contextualSpacing/>
      </w:pPr>
      <w:r>
        <w:t>On save, "buAutoNum" equals the value "hebrew2Minus" is written as style:num-format equals the value "א, ב, ג, ...".</w:t>
      </w:r>
    </w:p>
    <w:p w:rsidR="00D63733" w:rsidRDefault="00650F22">
      <w:pPr>
        <w:pStyle w:val="ListParagraph"/>
        <w:numPr>
          <w:ilvl w:val="0"/>
          <w:numId w:val="57"/>
        </w:numPr>
        <w:contextualSpacing/>
      </w:pPr>
      <w:r>
        <w:t>On save, "buAutoNum" equals the value "hindiAlpha1Period</w:t>
      </w:r>
      <w:r>
        <w:t>" is written as style:num-format equals the value "क, ख, ग, ...".</w:t>
      </w:r>
    </w:p>
    <w:p w:rsidR="00D63733" w:rsidRDefault="00650F22">
      <w:pPr>
        <w:pStyle w:val="ListParagraph"/>
        <w:numPr>
          <w:ilvl w:val="0"/>
          <w:numId w:val="57"/>
        </w:numPr>
        <w:contextualSpacing/>
      </w:pPr>
      <w:r>
        <w:t>On save, "buAutoNum" equals the value "hindiAlphaPeriod" is written as style:num-format equals the value "अ, आ, इ, ...".</w:t>
      </w:r>
    </w:p>
    <w:p w:rsidR="00D63733" w:rsidRDefault="00650F22">
      <w:pPr>
        <w:pStyle w:val="ListParagraph"/>
        <w:numPr>
          <w:ilvl w:val="0"/>
          <w:numId w:val="57"/>
        </w:numPr>
      </w:pPr>
      <w:r>
        <w:t xml:space="preserve">On save, the following "buAutoNum" values from OOXML are written as style:num-format equals the value "१, २, ३, ...": </w:t>
      </w:r>
    </w:p>
    <w:p w:rsidR="00D63733" w:rsidRDefault="00650F22">
      <w:pPr>
        <w:pStyle w:val="ListParagraph"/>
        <w:numPr>
          <w:ilvl w:val="1"/>
          <w:numId w:val="291"/>
        </w:numPr>
        <w:contextualSpacing/>
      </w:pPr>
      <w:r>
        <w:t>"hindiNumParenR"</w:t>
      </w:r>
    </w:p>
    <w:p w:rsidR="00D63733" w:rsidRDefault="00650F22">
      <w:pPr>
        <w:pStyle w:val="ListParagraph"/>
        <w:numPr>
          <w:ilvl w:val="1"/>
          <w:numId w:val="291"/>
        </w:numPr>
      </w:pPr>
      <w:r>
        <w:t>"hindiNumPeriod"</w:t>
      </w:r>
    </w:p>
    <w:p w:rsidR="00D63733" w:rsidRDefault="00650F22">
      <w:pPr>
        <w:pStyle w:val="ListParagraph"/>
        <w:numPr>
          <w:ilvl w:val="0"/>
          <w:numId w:val="57"/>
        </w:numPr>
      </w:pPr>
      <w:r>
        <w:t>On save, the following "buAutoNum" values from OOXML are written as style:num-format equals the value "</w:t>
      </w:r>
      <w:r>
        <w:t xml:space="preserve">i": </w:t>
      </w:r>
    </w:p>
    <w:p w:rsidR="00D63733" w:rsidRDefault="00650F22">
      <w:pPr>
        <w:pStyle w:val="ListParagraph"/>
        <w:numPr>
          <w:ilvl w:val="1"/>
          <w:numId w:val="292"/>
        </w:numPr>
        <w:contextualSpacing/>
      </w:pPr>
      <w:r>
        <w:t>"romanLcParenBoth"</w:t>
      </w:r>
    </w:p>
    <w:p w:rsidR="00D63733" w:rsidRDefault="00650F22">
      <w:pPr>
        <w:pStyle w:val="ListParagraph"/>
        <w:numPr>
          <w:ilvl w:val="1"/>
          <w:numId w:val="292"/>
        </w:numPr>
        <w:contextualSpacing/>
      </w:pPr>
      <w:r>
        <w:t>"romanLcParenR"</w:t>
      </w:r>
    </w:p>
    <w:p w:rsidR="00D63733" w:rsidRDefault="00650F22">
      <w:pPr>
        <w:pStyle w:val="ListParagraph"/>
        <w:numPr>
          <w:ilvl w:val="1"/>
          <w:numId w:val="292"/>
        </w:numPr>
      </w:pPr>
      <w:r>
        <w:t>"RomanLcPeriod"</w:t>
      </w:r>
    </w:p>
    <w:p w:rsidR="00D63733" w:rsidRDefault="00650F22">
      <w:pPr>
        <w:pStyle w:val="ListParagraph"/>
        <w:numPr>
          <w:ilvl w:val="0"/>
          <w:numId w:val="57"/>
        </w:numPr>
      </w:pPr>
      <w:r>
        <w:t xml:space="preserve">On save, the following "buAutoNum" values from OOXML are written as style:num-format equals the value "I": </w:t>
      </w:r>
    </w:p>
    <w:p w:rsidR="00D63733" w:rsidRDefault="00650F22">
      <w:pPr>
        <w:pStyle w:val="ListParagraph"/>
        <w:numPr>
          <w:ilvl w:val="1"/>
          <w:numId w:val="293"/>
        </w:numPr>
        <w:contextualSpacing/>
      </w:pPr>
      <w:r>
        <w:t>"romanUcParenBoth"</w:t>
      </w:r>
    </w:p>
    <w:p w:rsidR="00D63733" w:rsidRDefault="00650F22">
      <w:pPr>
        <w:pStyle w:val="ListParagraph"/>
        <w:numPr>
          <w:ilvl w:val="1"/>
          <w:numId w:val="293"/>
        </w:numPr>
        <w:contextualSpacing/>
      </w:pPr>
      <w:r>
        <w:t>"romanUcParenR"</w:t>
      </w:r>
    </w:p>
    <w:p w:rsidR="00D63733" w:rsidRDefault="00650F22">
      <w:pPr>
        <w:pStyle w:val="ListParagraph"/>
        <w:numPr>
          <w:ilvl w:val="1"/>
          <w:numId w:val="293"/>
        </w:numPr>
      </w:pPr>
      <w:r>
        <w:t>"RomanUcPeriod"</w:t>
      </w:r>
    </w:p>
    <w:p w:rsidR="00D63733" w:rsidRDefault="00650F22">
      <w:pPr>
        <w:pStyle w:val="ListParagraph"/>
        <w:numPr>
          <w:ilvl w:val="0"/>
          <w:numId w:val="57"/>
        </w:numPr>
      </w:pPr>
      <w:r>
        <w:t>On save, the following "buAutoNum" values</w:t>
      </w:r>
      <w:r>
        <w:t xml:space="preserve"> from OOXML are written as style:num-format equals the value "ก, ข, ค, ...": </w:t>
      </w:r>
    </w:p>
    <w:p w:rsidR="00D63733" w:rsidRDefault="00650F22">
      <w:pPr>
        <w:pStyle w:val="ListParagraph"/>
        <w:numPr>
          <w:ilvl w:val="1"/>
          <w:numId w:val="294"/>
        </w:numPr>
        <w:contextualSpacing/>
      </w:pPr>
      <w:r>
        <w:t>"thaiAlphaParenBoth"</w:t>
      </w:r>
    </w:p>
    <w:p w:rsidR="00D63733" w:rsidRDefault="00650F22">
      <w:pPr>
        <w:pStyle w:val="ListParagraph"/>
        <w:numPr>
          <w:ilvl w:val="1"/>
          <w:numId w:val="294"/>
        </w:numPr>
        <w:contextualSpacing/>
      </w:pPr>
      <w:r>
        <w:t>"thaiAlphaParenR"</w:t>
      </w:r>
    </w:p>
    <w:p w:rsidR="00D63733" w:rsidRDefault="00650F22">
      <w:pPr>
        <w:pStyle w:val="ListParagraph"/>
        <w:numPr>
          <w:ilvl w:val="1"/>
          <w:numId w:val="294"/>
        </w:numPr>
      </w:pPr>
      <w:r>
        <w:t>"thaiAlphaPeriod"</w:t>
      </w:r>
    </w:p>
    <w:p w:rsidR="00D63733" w:rsidRDefault="00650F22">
      <w:pPr>
        <w:pStyle w:val="ListParagraph"/>
        <w:numPr>
          <w:ilvl w:val="0"/>
          <w:numId w:val="57"/>
        </w:numPr>
      </w:pPr>
      <w:r>
        <w:t xml:space="preserve">On save, the following "buAutoNum" values from OOXML are written as style:num-format equals the value "๑, ๒, ๓, ...": </w:t>
      </w:r>
    </w:p>
    <w:p w:rsidR="00D63733" w:rsidRDefault="00650F22">
      <w:pPr>
        <w:pStyle w:val="ListParagraph"/>
        <w:numPr>
          <w:ilvl w:val="1"/>
          <w:numId w:val="295"/>
        </w:numPr>
        <w:contextualSpacing/>
      </w:pPr>
      <w:r>
        <w:t>"thaiNumParenBoth"</w:t>
      </w:r>
    </w:p>
    <w:p w:rsidR="00D63733" w:rsidRDefault="00650F22">
      <w:pPr>
        <w:pStyle w:val="ListParagraph"/>
        <w:numPr>
          <w:ilvl w:val="1"/>
          <w:numId w:val="295"/>
        </w:numPr>
        <w:contextualSpacing/>
      </w:pPr>
      <w:r>
        <w:t>"thaiNumParenR"</w:t>
      </w:r>
    </w:p>
    <w:p w:rsidR="00D63733" w:rsidRDefault="00650F22">
      <w:pPr>
        <w:pStyle w:val="ListParagraph"/>
        <w:numPr>
          <w:ilvl w:val="1"/>
          <w:numId w:val="295"/>
        </w:numPr>
      </w:pPr>
      <w:r>
        <w:t xml:space="preserve">"thaiNumPeriod" </w:t>
      </w:r>
    </w:p>
    <w:p w:rsidR="00D63733" w:rsidRDefault="00650F22">
      <w:pPr>
        <w:pStyle w:val="Definition-Field"/>
      </w:pPr>
      <w:r>
        <w:t xml:space="preserve">j.   </w:t>
      </w:r>
      <w:r>
        <w:rPr>
          <w:i/>
        </w:rPr>
        <w:t>The standard defines the attribute style:num-format, contained within the element &lt;text:list-level-style-number&gt;, contained within the parent element &lt;text:list-style&gt;</w:t>
      </w:r>
    </w:p>
    <w:p w:rsidR="00D63733" w:rsidRDefault="00650F22">
      <w:pPr>
        <w:pStyle w:val="Definition-Field2"/>
      </w:pPr>
      <w:r>
        <w:t>OfficeArt Math in PowerPoint 20</w:t>
      </w:r>
      <w:r>
        <w:t>13 supports this attribute on load for text in the following elements:</w:t>
      </w:r>
    </w:p>
    <w:p w:rsidR="00D63733" w:rsidRDefault="00650F22">
      <w:pPr>
        <w:pStyle w:val="ListParagraph"/>
        <w:numPr>
          <w:ilvl w:val="0"/>
          <w:numId w:val="296"/>
        </w:numPr>
        <w:contextualSpacing/>
      </w:pPr>
      <w:r>
        <w:t>&lt;draw:rect&gt;</w:t>
      </w:r>
    </w:p>
    <w:p w:rsidR="00D63733" w:rsidRDefault="00650F22">
      <w:pPr>
        <w:pStyle w:val="ListParagraph"/>
        <w:numPr>
          <w:ilvl w:val="0"/>
          <w:numId w:val="296"/>
        </w:numPr>
        <w:contextualSpacing/>
      </w:pPr>
      <w:r>
        <w:t>&lt;draw:polyline&gt;</w:t>
      </w:r>
    </w:p>
    <w:p w:rsidR="00D63733" w:rsidRDefault="00650F22">
      <w:pPr>
        <w:pStyle w:val="ListParagraph"/>
        <w:numPr>
          <w:ilvl w:val="0"/>
          <w:numId w:val="296"/>
        </w:numPr>
        <w:contextualSpacing/>
      </w:pPr>
      <w:r>
        <w:t>&lt;draw:polygon&gt;</w:t>
      </w:r>
    </w:p>
    <w:p w:rsidR="00D63733" w:rsidRDefault="00650F22">
      <w:pPr>
        <w:pStyle w:val="ListParagraph"/>
        <w:numPr>
          <w:ilvl w:val="0"/>
          <w:numId w:val="296"/>
        </w:numPr>
        <w:contextualSpacing/>
      </w:pPr>
      <w:r>
        <w:t>&lt;draw:regular-polygon&gt;</w:t>
      </w:r>
    </w:p>
    <w:p w:rsidR="00D63733" w:rsidRDefault="00650F22">
      <w:pPr>
        <w:pStyle w:val="ListParagraph"/>
        <w:numPr>
          <w:ilvl w:val="0"/>
          <w:numId w:val="296"/>
        </w:numPr>
        <w:contextualSpacing/>
      </w:pPr>
      <w:r>
        <w:t>&lt;draw:path&gt;</w:t>
      </w:r>
    </w:p>
    <w:p w:rsidR="00D63733" w:rsidRDefault="00650F22">
      <w:pPr>
        <w:pStyle w:val="ListParagraph"/>
        <w:numPr>
          <w:ilvl w:val="0"/>
          <w:numId w:val="296"/>
        </w:numPr>
        <w:contextualSpacing/>
      </w:pPr>
      <w:r>
        <w:t>&lt;draw:circle&gt;</w:t>
      </w:r>
    </w:p>
    <w:p w:rsidR="00D63733" w:rsidRDefault="00650F22">
      <w:pPr>
        <w:pStyle w:val="ListParagraph"/>
        <w:numPr>
          <w:ilvl w:val="0"/>
          <w:numId w:val="296"/>
        </w:numPr>
        <w:contextualSpacing/>
      </w:pPr>
      <w:r>
        <w:t>&lt;draw:ellipse&gt;</w:t>
      </w:r>
    </w:p>
    <w:p w:rsidR="00D63733" w:rsidRDefault="00650F22">
      <w:pPr>
        <w:pStyle w:val="ListParagraph"/>
        <w:numPr>
          <w:ilvl w:val="0"/>
          <w:numId w:val="296"/>
        </w:numPr>
        <w:contextualSpacing/>
      </w:pPr>
      <w:r>
        <w:t>&lt;draw:caption&gt;</w:t>
      </w:r>
    </w:p>
    <w:p w:rsidR="00D63733" w:rsidRDefault="00650F22">
      <w:pPr>
        <w:pStyle w:val="ListParagraph"/>
        <w:numPr>
          <w:ilvl w:val="0"/>
          <w:numId w:val="296"/>
        </w:numPr>
        <w:contextualSpacing/>
      </w:pPr>
      <w:r>
        <w:t>&lt;draw:measure&gt;</w:t>
      </w:r>
    </w:p>
    <w:p w:rsidR="00D63733" w:rsidRDefault="00650F22">
      <w:pPr>
        <w:pStyle w:val="ListParagraph"/>
        <w:numPr>
          <w:ilvl w:val="0"/>
          <w:numId w:val="296"/>
        </w:numPr>
        <w:contextualSpacing/>
      </w:pPr>
      <w:r>
        <w:t>&lt;draw:text-box&gt;</w:t>
      </w:r>
    </w:p>
    <w:p w:rsidR="00D63733" w:rsidRDefault="00650F22">
      <w:pPr>
        <w:pStyle w:val="ListParagraph"/>
        <w:numPr>
          <w:ilvl w:val="0"/>
          <w:numId w:val="296"/>
        </w:numPr>
        <w:contextualSpacing/>
      </w:pPr>
      <w:r>
        <w:t>&lt;draw:frame&gt;</w:t>
      </w:r>
    </w:p>
    <w:p w:rsidR="00D63733" w:rsidRDefault="00650F22">
      <w:pPr>
        <w:pStyle w:val="ListParagraph"/>
        <w:numPr>
          <w:ilvl w:val="0"/>
          <w:numId w:val="296"/>
        </w:numPr>
      </w:pPr>
      <w:r>
        <w:t>&lt;draw:custom-shape&gt;</w:t>
      </w:r>
    </w:p>
    <w:p w:rsidR="00D63733" w:rsidRDefault="00650F22">
      <w:pPr>
        <w:pStyle w:val="ListParagraph"/>
        <w:numPr>
          <w:ilvl w:val="1"/>
          <w:numId w:val="57"/>
        </w:numPr>
        <w:contextualSpacing/>
      </w:pPr>
      <w:r>
        <w:lastRenderedPageBreak/>
        <w:t>On read, the value of the style:num-format attribute is considered in combination with the values of the style:num-prefix and style:num-suffix attributes to determine the "buAutoNum" value used.</w:t>
      </w:r>
    </w:p>
    <w:p w:rsidR="00D63733" w:rsidRDefault="00650F22">
      <w:pPr>
        <w:pStyle w:val="ListParagraph"/>
        <w:numPr>
          <w:ilvl w:val="1"/>
          <w:numId w:val="57"/>
        </w:numPr>
      </w:pPr>
      <w:r>
        <w:t>On write, the following "buAutoNum" values from OOXML are wr</w:t>
      </w:r>
      <w:r>
        <w:t xml:space="preserve">itten as style:num-format equals the value "a": </w:t>
      </w:r>
    </w:p>
    <w:p w:rsidR="00D63733" w:rsidRDefault="00650F22">
      <w:pPr>
        <w:pStyle w:val="ListParagraph"/>
        <w:numPr>
          <w:ilvl w:val="2"/>
          <w:numId w:val="297"/>
        </w:numPr>
        <w:ind w:left="720"/>
        <w:contextualSpacing/>
      </w:pPr>
      <w:r>
        <w:t>"alphaLcParenBoth"</w:t>
      </w:r>
    </w:p>
    <w:p w:rsidR="00D63733" w:rsidRDefault="00650F22">
      <w:pPr>
        <w:pStyle w:val="ListParagraph"/>
        <w:numPr>
          <w:ilvl w:val="2"/>
          <w:numId w:val="297"/>
        </w:numPr>
        <w:ind w:left="720"/>
        <w:contextualSpacing/>
      </w:pPr>
      <w:r>
        <w:t>"alphaLcParenR"</w:t>
      </w:r>
    </w:p>
    <w:p w:rsidR="00D63733" w:rsidRDefault="00650F22">
      <w:pPr>
        <w:pStyle w:val="ListParagraph"/>
        <w:numPr>
          <w:ilvl w:val="2"/>
          <w:numId w:val="297"/>
        </w:numPr>
        <w:ind w:left="720"/>
      </w:pPr>
      <w:r>
        <w:t>"alphaLcPeriod"</w:t>
      </w:r>
    </w:p>
    <w:p w:rsidR="00D63733" w:rsidRDefault="00650F22">
      <w:pPr>
        <w:pStyle w:val="ListParagraph"/>
        <w:numPr>
          <w:ilvl w:val="1"/>
          <w:numId w:val="57"/>
        </w:numPr>
      </w:pPr>
      <w:r>
        <w:t xml:space="preserve">On write, the following "buAutoNum" values from OOXML are written as style:num-format equals the value "A": </w:t>
      </w:r>
    </w:p>
    <w:p w:rsidR="00D63733" w:rsidRDefault="00650F22">
      <w:pPr>
        <w:pStyle w:val="ListParagraph"/>
        <w:numPr>
          <w:ilvl w:val="2"/>
          <w:numId w:val="298"/>
        </w:numPr>
        <w:ind w:left="720"/>
        <w:contextualSpacing/>
      </w:pPr>
      <w:r>
        <w:t>"alphaUcParenBoth"</w:t>
      </w:r>
    </w:p>
    <w:p w:rsidR="00D63733" w:rsidRDefault="00650F22">
      <w:pPr>
        <w:pStyle w:val="ListParagraph"/>
        <w:numPr>
          <w:ilvl w:val="2"/>
          <w:numId w:val="298"/>
        </w:numPr>
        <w:ind w:left="720"/>
        <w:contextualSpacing/>
      </w:pPr>
      <w:r>
        <w:t>"AlphaUcParenR"</w:t>
      </w:r>
    </w:p>
    <w:p w:rsidR="00D63733" w:rsidRDefault="00650F22">
      <w:pPr>
        <w:pStyle w:val="ListParagraph"/>
        <w:numPr>
          <w:ilvl w:val="2"/>
          <w:numId w:val="298"/>
        </w:numPr>
        <w:ind w:left="720"/>
      </w:pPr>
      <w:r>
        <w:t>"AlphaUcPeri</w:t>
      </w:r>
      <w:r>
        <w:t>od"</w:t>
      </w:r>
    </w:p>
    <w:p w:rsidR="00D63733" w:rsidRDefault="00650F22">
      <w:pPr>
        <w:pStyle w:val="ListParagraph"/>
        <w:numPr>
          <w:ilvl w:val="1"/>
          <w:numId w:val="57"/>
        </w:numPr>
      </w:pPr>
      <w:r>
        <w:t xml:space="preserve">On write, the following "buAutoNum" values from OOXML are written as style:num-format equals the value "1": </w:t>
      </w:r>
    </w:p>
    <w:p w:rsidR="00D63733" w:rsidRDefault="00650F22">
      <w:pPr>
        <w:pStyle w:val="ListParagraph"/>
        <w:numPr>
          <w:ilvl w:val="2"/>
          <w:numId w:val="299"/>
        </w:numPr>
        <w:ind w:left="720"/>
        <w:contextualSpacing/>
      </w:pPr>
      <w:r>
        <w:t>"arabicParenBoth"</w:t>
      </w:r>
    </w:p>
    <w:p w:rsidR="00D63733" w:rsidRDefault="00650F22">
      <w:pPr>
        <w:pStyle w:val="ListParagraph"/>
        <w:numPr>
          <w:ilvl w:val="2"/>
          <w:numId w:val="299"/>
        </w:numPr>
        <w:ind w:left="720"/>
        <w:contextualSpacing/>
      </w:pPr>
      <w:r>
        <w:t>"arabicParenR"</w:t>
      </w:r>
    </w:p>
    <w:p w:rsidR="00D63733" w:rsidRDefault="00650F22">
      <w:pPr>
        <w:pStyle w:val="ListParagraph"/>
        <w:numPr>
          <w:ilvl w:val="2"/>
          <w:numId w:val="299"/>
        </w:numPr>
        <w:ind w:left="720"/>
        <w:contextualSpacing/>
      </w:pPr>
      <w:r>
        <w:t>"arabicPeriod"</w:t>
      </w:r>
    </w:p>
    <w:p w:rsidR="00D63733" w:rsidRDefault="00650F22">
      <w:pPr>
        <w:pStyle w:val="ListParagraph"/>
        <w:numPr>
          <w:ilvl w:val="2"/>
          <w:numId w:val="299"/>
        </w:numPr>
        <w:ind w:left="720"/>
        <w:contextualSpacing/>
      </w:pPr>
      <w:r>
        <w:t>"arabicPlain"</w:t>
      </w:r>
    </w:p>
    <w:p w:rsidR="00D63733" w:rsidRDefault="00650F22">
      <w:pPr>
        <w:pStyle w:val="ListParagraph"/>
        <w:numPr>
          <w:ilvl w:val="2"/>
          <w:numId w:val="299"/>
        </w:numPr>
        <w:ind w:left="720"/>
        <w:contextualSpacing/>
      </w:pPr>
      <w:r>
        <w:t>"circleNumWdBlackPlain"</w:t>
      </w:r>
    </w:p>
    <w:p w:rsidR="00D63733" w:rsidRDefault="00650F22">
      <w:pPr>
        <w:pStyle w:val="ListParagraph"/>
        <w:numPr>
          <w:ilvl w:val="2"/>
          <w:numId w:val="299"/>
        </w:numPr>
        <w:ind w:left="720"/>
      </w:pPr>
      <w:r>
        <w:t>"circleNumWdWhitePlain"</w:t>
      </w:r>
    </w:p>
    <w:p w:rsidR="00D63733" w:rsidRDefault="00650F22">
      <w:pPr>
        <w:pStyle w:val="ListParagraph"/>
        <w:numPr>
          <w:ilvl w:val="1"/>
          <w:numId w:val="57"/>
        </w:numPr>
      </w:pPr>
      <w:r>
        <w:t xml:space="preserve">On write, the following "buAutoNum" values from OOXML are written as style:num-format equals the value "一, 二, 三, 四, ...": </w:t>
      </w:r>
    </w:p>
    <w:p w:rsidR="00D63733" w:rsidRDefault="00650F22">
      <w:pPr>
        <w:pStyle w:val="ListParagraph"/>
        <w:numPr>
          <w:ilvl w:val="2"/>
          <w:numId w:val="300"/>
        </w:numPr>
        <w:ind w:left="720"/>
        <w:contextualSpacing/>
      </w:pPr>
      <w:r>
        <w:t>"ea1ChsPeriod"</w:t>
      </w:r>
    </w:p>
    <w:p w:rsidR="00D63733" w:rsidRDefault="00650F22">
      <w:pPr>
        <w:pStyle w:val="ListParagraph"/>
        <w:numPr>
          <w:ilvl w:val="2"/>
          <w:numId w:val="300"/>
        </w:numPr>
        <w:ind w:left="720"/>
        <w:contextualSpacing/>
      </w:pPr>
      <w:r>
        <w:t>"ea1ChsPlain"</w:t>
      </w:r>
    </w:p>
    <w:p w:rsidR="00D63733" w:rsidRDefault="00650F22">
      <w:pPr>
        <w:pStyle w:val="ListParagraph"/>
        <w:numPr>
          <w:ilvl w:val="2"/>
          <w:numId w:val="300"/>
        </w:numPr>
        <w:ind w:left="720"/>
        <w:contextualSpacing/>
      </w:pPr>
      <w:r>
        <w:t>"ea1ChtPeriod"</w:t>
      </w:r>
    </w:p>
    <w:p w:rsidR="00D63733" w:rsidRDefault="00650F22">
      <w:pPr>
        <w:pStyle w:val="ListParagraph"/>
        <w:numPr>
          <w:ilvl w:val="2"/>
          <w:numId w:val="300"/>
        </w:numPr>
        <w:ind w:left="720"/>
        <w:contextualSpacing/>
      </w:pPr>
      <w:r>
        <w:t>"ea1ChtPlain"</w:t>
      </w:r>
    </w:p>
    <w:p w:rsidR="00D63733" w:rsidRDefault="00650F22">
      <w:pPr>
        <w:pStyle w:val="ListParagraph"/>
        <w:numPr>
          <w:ilvl w:val="2"/>
          <w:numId w:val="300"/>
        </w:numPr>
        <w:ind w:left="720"/>
        <w:contextualSpacing/>
      </w:pPr>
      <w:r>
        <w:t>"ea1JpnChsDbPeriod"</w:t>
      </w:r>
    </w:p>
    <w:p w:rsidR="00D63733" w:rsidRDefault="00650F22">
      <w:pPr>
        <w:pStyle w:val="ListParagraph"/>
        <w:numPr>
          <w:ilvl w:val="2"/>
          <w:numId w:val="300"/>
        </w:numPr>
        <w:ind w:left="720"/>
        <w:contextualSpacing/>
      </w:pPr>
      <w:r>
        <w:t>"ea1JpnKorPeriod"</w:t>
      </w:r>
    </w:p>
    <w:p w:rsidR="00D63733" w:rsidRDefault="00650F22">
      <w:pPr>
        <w:pStyle w:val="ListParagraph"/>
        <w:numPr>
          <w:ilvl w:val="2"/>
          <w:numId w:val="300"/>
        </w:numPr>
        <w:ind w:left="720"/>
      </w:pPr>
      <w:r>
        <w:t>"ea1JpnKorPlain"</w:t>
      </w:r>
    </w:p>
    <w:p w:rsidR="00D63733" w:rsidRDefault="00650F22">
      <w:pPr>
        <w:pStyle w:val="ListParagraph"/>
        <w:numPr>
          <w:ilvl w:val="1"/>
          <w:numId w:val="57"/>
        </w:numPr>
        <w:contextualSpacing/>
      </w:pPr>
      <w:r>
        <w:t>On write, "buAutoNum</w:t>
      </w:r>
      <w:r>
        <w:t>" equals the value "arabic1Minus" is written as style:num-format equals the value "أ, ب, ت, ...".</w:t>
      </w:r>
    </w:p>
    <w:p w:rsidR="00D63733" w:rsidRDefault="00650F22">
      <w:pPr>
        <w:pStyle w:val="ListParagraph"/>
        <w:numPr>
          <w:ilvl w:val="1"/>
          <w:numId w:val="57"/>
        </w:numPr>
        <w:contextualSpacing/>
      </w:pPr>
      <w:r>
        <w:t>On write, "buAutoNum" equals the value "arabic2Minus" is written as style:num-format equals the value "أ, ب, ‌ج, ...".</w:t>
      </w:r>
    </w:p>
    <w:p w:rsidR="00D63733" w:rsidRDefault="00650F22">
      <w:pPr>
        <w:pStyle w:val="ListParagraph"/>
        <w:numPr>
          <w:ilvl w:val="1"/>
          <w:numId w:val="57"/>
        </w:numPr>
        <w:contextualSpacing/>
      </w:pPr>
      <w:r>
        <w:t xml:space="preserve">On write, "buAutoNum" equals the value </w:t>
      </w:r>
      <w:r>
        <w:t>"arabicDbPeriod" is written as style:num-format equals the value "⒈, ⒉, ⒊, ...".</w:t>
      </w:r>
    </w:p>
    <w:p w:rsidR="00D63733" w:rsidRDefault="00650F22">
      <w:pPr>
        <w:pStyle w:val="ListParagraph"/>
        <w:numPr>
          <w:ilvl w:val="1"/>
          <w:numId w:val="57"/>
        </w:numPr>
        <w:contextualSpacing/>
      </w:pPr>
      <w:r>
        <w:t>On write, "buAutoNum" equals the value "arabicDbPlain" is written as style:num-format equals the value "１, ２, ３, ...".</w:t>
      </w:r>
    </w:p>
    <w:p w:rsidR="00D63733" w:rsidRDefault="00650F22">
      <w:pPr>
        <w:pStyle w:val="ListParagraph"/>
        <w:numPr>
          <w:ilvl w:val="1"/>
          <w:numId w:val="57"/>
        </w:numPr>
        <w:contextualSpacing/>
      </w:pPr>
      <w:r>
        <w:t xml:space="preserve">On write, "buAutoNum" equals the value </w:t>
      </w:r>
      <w:r>
        <w:t>"circleNumDbPlain" is written as style:num-format equals the value "①, ②, ③, ...".</w:t>
      </w:r>
    </w:p>
    <w:p w:rsidR="00D63733" w:rsidRDefault="00650F22">
      <w:pPr>
        <w:pStyle w:val="ListParagraph"/>
        <w:numPr>
          <w:ilvl w:val="1"/>
          <w:numId w:val="57"/>
        </w:numPr>
        <w:contextualSpacing/>
      </w:pPr>
      <w:r>
        <w:t>On write, "buAutoNum" equals the value "hebrew2Minus" is written as style:num-format equals the value "א, ב, ג, ...".</w:t>
      </w:r>
    </w:p>
    <w:p w:rsidR="00D63733" w:rsidRDefault="00650F22">
      <w:pPr>
        <w:pStyle w:val="ListParagraph"/>
        <w:numPr>
          <w:ilvl w:val="1"/>
          <w:numId w:val="57"/>
        </w:numPr>
        <w:contextualSpacing/>
      </w:pPr>
      <w:r>
        <w:t>On write, "buAutoNum" equals the value "hindiAlpha1Peri</w:t>
      </w:r>
      <w:r>
        <w:t>od" is written as style:num-format equals the value "क, ख, ग, ...".</w:t>
      </w:r>
    </w:p>
    <w:p w:rsidR="00D63733" w:rsidRDefault="00650F22">
      <w:pPr>
        <w:pStyle w:val="ListParagraph"/>
        <w:numPr>
          <w:ilvl w:val="1"/>
          <w:numId w:val="57"/>
        </w:numPr>
        <w:contextualSpacing/>
      </w:pPr>
      <w:r>
        <w:t>On write, "buAutoNum" equals the value "hindiAlphaPeriod" is written as style:num-format equals the value "अ, आ, इ, ...".</w:t>
      </w:r>
    </w:p>
    <w:p w:rsidR="00D63733" w:rsidRDefault="00650F22">
      <w:pPr>
        <w:pStyle w:val="ListParagraph"/>
        <w:numPr>
          <w:ilvl w:val="1"/>
          <w:numId w:val="57"/>
        </w:numPr>
      </w:pPr>
      <w:r>
        <w:t xml:space="preserve">On write, the following "buAutoNum" values from OOXML are written </w:t>
      </w:r>
      <w:r>
        <w:t xml:space="preserve">as style:num-format equals the value "१, २, ३, ...": </w:t>
      </w:r>
    </w:p>
    <w:p w:rsidR="00D63733" w:rsidRDefault="00650F22">
      <w:pPr>
        <w:pStyle w:val="ListParagraph"/>
        <w:numPr>
          <w:ilvl w:val="2"/>
          <w:numId w:val="301"/>
        </w:numPr>
        <w:ind w:left="720"/>
        <w:contextualSpacing/>
      </w:pPr>
      <w:r>
        <w:t>"hindiNumParenR"</w:t>
      </w:r>
    </w:p>
    <w:p w:rsidR="00D63733" w:rsidRDefault="00650F22">
      <w:pPr>
        <w:pStyle w:val="ListParagraph"/>
        <w:numPr>
          <w:ilvl w:val="2"/>
          <w:numId w:val="301"/>
        </w:numPr>
        <w:ind w:left="720"/>
      </w:pPr>
      <w:r>
        <w:t>"hindiNumPeriod"</w:t>
      </w:r>
    </w:p>
    <w:p w:rsidR="00D63733" w:rsidRDefault="00650F22">
      <w:pPr>
        <w:pStyle w:val="ListParagraph"/>
        <w:numPr>
          <w:ilvl w:val="1"/>
          <w:numId w:val="57"/>
        </w:numPr>
      </w:pPr>
      <w:r>
        <w:lastRenderedPageBreak/>
        <w:t xml:space="preserve">On write, the following "buAutoNum" values from OOXML are written as style:num-format equals the value "i": </w:t>
      </w:r>
    </w:p>
    <w:p w:rsidR="00D63733" w:rsidRDefault="00650F22">
      <w:pPr>
        <w:pStyle w:val="ListParagraph"/>
        <w:numPr>
          <w:ilvl w:val="2"/>
          <w:numId w:val="302"/>
        </w:numPr>
        <w:ind w:left="720"/>
        <w:contextualSpacing/>
      </w:pPr>
      <w:r>
        <w:t>"romanLcParenBoth"</w:t>
      </w:r>
    </w:p>
    <w:p w:rsidR="00D63733" w:rsidRDefault="00650F22">
      <w:pPr>
        <w:pStyle w:val="ListParagraph"/>
        <w:numPr>
          <w:ilvl w:val="2"/>
          <w:numId w:val="302"/>
        </w:numPr>
        <w:ind w:left="720"/>
        <w:contextualSpacing/>
      </w:pPr>
      <w:r>
        <w:t>"romanLcParenR"</w:t>
      </w:r>
    </w:p>
    <w:p w:rsidR="00D63733" w:rsidRDefault="00650F22">
      <w:pPr>
        <w:pStyle w:val="ListParagraph"/>
        <w:numPr>
          <w:ilvl w:val="2"/>
          <w:numId w:val="302"/>
        </w:numPr>
        <w:ind w:left="720"/>
      </w:pPr>
      <w:r>
        <w:t>"RomanLcPeriod"</w:t>
      </w:r>
    </w:p>
    <w:p w:rsidR="00D63733" w:rsidRDefault="00650F22">
      <w:pPr>
        <w:pStyle w:val="ListParagraph"/>
        <w:numPr>
          <w:ilvl w:val="1"/>
          <w:numId w:val="57"/>
        </w:numPr>
      </w:pPr>
      <w:r>
        <w:t xml:space="preserve">On write, the following "buAutoNum" values from OOXML are written as style:num-format equals the value "I": </w:t>
      </w:r>
    </w:p>
    <w:p w:rsidR="00D63733" w:rsidRDefault="00650F22">
      <w:pPr>
        <w:pStyle w:val="ListParagraph"/>
        <w:numPr>
          <w:ilvl w:val="2"/>
          <w:numId w:val="303"/>
        </w:numPr>
        <w:ind w:left="720"/>
        <w:contextualSpacing/>
      </w:pPr>
      <w:r>
        <w:t>"romanUcParenBoth"</w:t>
      </w:r>
    </w:p>
    <w:p w:rsidR="00D63733" w:rsidRDefault="00650F22">
      <w:pPr>
        <w:pStyle w:val="ListParagraph"/>
        <w:numPr>
          <w:ilvl w:val="2"/>
          <w:numId w:val="303"/>
        </w:numPr>
        <w:ind w:left="720"/>
        <w:contextualSpacing/>
      </w:pPr>
      <w:r>
        <w:t>"romanUcParenR"</w:t>
      </w:r>
    </w:p>
    <w:p w:rsidR="00D63733" w:rsidRDefault="00650F22">
      <w:pPr>
        <w:pStyle w:val="ListParagraph"/>
        <w:numPr>
          <w:ilvl w:val="2"/>
          <w:numId w:val="303"/>
        </w:numPr>
        <w:ind w:left="720"/>
      </w:pPr>
      <w:r>
        <w:t>"RomanUcPeriod"</w:t>
      </w:r>
    </w:p>
    <w:p w:rsidR="00D63733" w:rsidRDefault="00650F22">
      <w:pPr>
        <w:pStyle w:val="ListParagraph"/>
        <w:numPr>
          <w:ilvl w:val="1"/>
          <w:numId w:val="57"/>
        </w:numPr>
      </w:pPr>
      <w:r>
        <w:t>On write, the following "buAutoNum" values from OOXML are written as style:num-format equals the</w:t>
      </w:r>
      <w:r>
        <w:t xml:space="preserve"> value "ก, ข, ค, ...": </w:t>
      </w:r>
    </w:p>
    <w:p w:rsidR="00D63733" w:rsidRDefault="00650F22">
      <w:pPr>
        <w:pStyle w:val="ListParagraph"/>
        <w:numPr>
          <w:ilvl w:val="2"/>
          <w:numId w:val="304"/>
        </w:numPr>
        <w:ind w:left="720"/>
        <w:contextualSpacing/>
      </w:pPr>
      <w:r>
        <w:t>"thaiAlphaParenBoth"</w:t>
      </w:r>
    </w:p>
    <w:p w:rsidR="00D63733" w:rsidRDefault="00650F22">
      <w:pPr>
        <w:pStyle w:val="ListParagraph"/>
        <w:numPr>
          <w:ilvl w:val="2"/>
          <w:numId w:val="304"/>
        </w:numPr>
        <w:ind w:left="720"/>
        <w:contextualSpacing/>
      </w:pPr>
      <w:r>
        <w:t>"thaiAlphaParenR"</w:t>
      </w:r>
    </w:p>
    <w:p w:rsidR="00D63733" w:rsidRDefault="00650F22">
      <w:pPr>
        <w:pStyle w:val="ListParagraph"/>
        <w:numPr>
          <w:ilvl w:val="2"/>
          <w:numId w:val="304"/>
        </w:numPr>
        <w:ind w:left="720"/>
      </w:pPr>
      <w:r>
        <w:t>"thaiAlphaPeriod"</w:t>
      </w:r>
    </w:p>
    <w:p w:rsidR="00D63733" w:rsidRDefault="00650F22">
      <w:pPr>
        <w:pStyle w:val="ListParagraph"/>
        <w:numPr>
          <w:ilvl w:val="1"/>
          <w:numId w:val="57"/>
        </w:numPr>
      </w:pPr>
      <w:r>
        <w:t xml:space="preserve">On write, the following "buAutoNum" values from OOXML are written as style:num-format equals the value "๑, ๒, ๓, ...": </w:t>
      </w:r>
    </w:p>
    <w:p w:rsidR="00D63733" w:rsidRDefault="00650F22">
      <w:pPr>
        <w:pStyle w:val="ListParagraph"/>
        <w:numPr>
          <w:ilvl w:val="2"/>
          <w:numId w:val="305"/>
        </w:numPr>
        <w:ind w:left="720"/>
        <w:contextualSpacing/>
      </w:pPr>
      <w:r>
        <w:t>"thaiNumParenBoth"</w:t>
      </w:r>
    </w:p>
    <w:p w:rsidR="00D63733" w:rsidRDefault="00650F22">
      <w:pPr>
        <w:pStyle w:val="ListParagraph"/>
        <w:numPr>
          <w:ilvl w:val="2"/>
          <w:numId w:val="305"/>
        </w:numPr>
        <w:ind w:left="720"/>
        <w:contextualSpacing/>
      </w:pPr>
      <w:r>
        <w:t>"thaiNumParenR",</w:t>
      </w:r>
    </w:p>
    <w:p w:rsidR="00D63733" w:rsidRDefault="00650F22">
      <w:pPr>
        <w:pStyle w:val="ListParagraph"/>
        <w:numPr>
          <w:ilvl w:val="2"/>
          <w:numId w:val="305"/>
        </w:numPr>
        <w:ind w:left="720"/>
      </w:pPr>
      <w:r>
        <w:t xml:space="preserve">"thaiNumPeriod" </w:t>
      </w:r>
    </w:p>
    <w:p w:rsidR="00D63733" w:rsidRDefault="00650F22">
      <w:pPr>
        <w:pStyle w:val="Heading3"/>
      </w:pPr>
      <w:bookmarkStart w:id="929" w:name="section_61529018dd8b45e6998310fc7bd1d88a"/>
      <w:bookmarkStart w:id="930" w:name="_Toc466893137"/>
      <w:r>
        <w:t>Section 12.2.3, Letter Synchronization in Number Formats</w:t>
      </w:r>
      <w:bookmarkEnd w:id="929"/>
      <w:bookmarkEnd w:id="930"/>
      <w:r>
        <w:fldChar w:fldCharType="begin"/>
      </w:r>
      <w:r>
        <w:instrText xml:space="preserve"> XE "Letter Synchronization in Number Formats" </w:instrText>
      </w:r>
      <w:r>
        <w:fldChar w:fldCharType="end"/>
      </w:r>
    </w:p>
    <w:p w:rsidR="00D63733" w:rsidRDefault="00650F22">
      <w:pPr>
        <w:pStyle w:val="Definition-Field"/>
      </w:pPr>
      <w:r>
        <w:t xml:space="preserve">a.   </w:t>
      </w:r>
      <w:r>
        <w:rPr>
          <w:i/>
        </w:rPr>
        <w:t>The standard defines the attribute style:num-letter-sync</w:t>
      </w:r>
    </w:p>
    <w:p w:rsidR="00D63733" w:rsidRDefault="00650F22">
      <w:pPr>
        <w:pStyle w:val="Definition-Field2"/>
      </w:pPr>
      <w:r>
        <w:t>This attribute is supported in Word 2010 and Word 2013.</w:t>
      </w:r>
    </w:p>
    <w:p w:rsidR="00D63733" w:rsidRDefault="00650F22">
      <w:pPr>
        <w:pStyle w:val="Definition-Field"/>
      </w:pPr>
      <w:r>
        <w:t>b.   This is not supported in Ex</w:t>
      </w:r>
      <w:r>
        <w:t>cel 2010, Excel 2013 or Excel 2016.</w:t>
      </w:r>
    </w:p>
    <w:p w:rsidR="00D63733" w:rsidRDefault="00650F22">
      <w:pPr>
        <w:pStyle w:val="Definition-Field"/>
      </w:pPr>
      <w:r>
        <w:t xml:space="preserve">c.   </w:t>
      </w:r>
      <w:r>
        <w:rPr>
          <w:i/>
        </w:rPr>
        <w:t>The standard defines the property "false", contained within the attribute style:num-letter-sync, contained within the element &lt;text:list-level-style-number&gt;, contained within the parent element &lt;text:list-style&gt;</w:t>
      </w:r>
    </w:p>
    <w:p w:rsidR="00D63733" w:rsidRDefault="00650F22">
      <w:pPr>
        <w:pStyle w:val="Definition-Field2"/>
      </w:pPr>
      <w:r>
        <w:t>Off</w:t>
      </w:r>
      <w:r>
        <w:t xml:space="preserve">iceArt Math in Excel 2013 does not support this enum on load for text in the following elements: </w:t>
      </w:r>
    </w:p>
    <w:p w:rsidR="00D63733" w:rsidRDefault="00650F22">
      <w:pPr>
        <w:pStyle w:val="ListParagraph"/>
        <w:numPr>
          <w:ilvl w:val="0"/>
          <w:numId w:val="306"/>
        </w:numPr>
        <w:contextualSpacing/>
      </w:pPr>
      <w:r>
        <w:t>&lt;draw:rect&gt;</w:t>
      </w:r>
    </w:p>
    <w:p w:rsidR="00D63733" w:rsidRDefault="00650F22">
      <w:pPr>
        <w:pStyle w:val="ListParagraph"/>
        <w:numPr>
          <w:ilvl w:val="0"/>
          <w:numId w:val="306"/>
        </w:numPr>
        <w:contextualSpacing/>
      </w:pPr>
      <w:r>
        <w:t>&lt;draw:polyline&gt;</w:t>
      </w:r>
    </w:p>
    <w:p w:rsidR="00D63733" w:rsidRDefault="00650F22">
      <w:pPr>
        <w:pStyle w:val="ListParagraph"/>
        <w:numPr>
          <w:ilvl w:val="0"/>
          <w:numId w:val="306"/>
        </w:numPr>
        <w:contextualSpacing/>
      </w:pPr>
      <w:r>
        <w:t>&lt;draw:polygon&gt;</w:t>
      </w:r>
    </w:p>
    <w:p w:rsidR="00D63733" w:rsidRDefault="00650F22">
      <w:pPr>
        <w:pStyle w:val="ListParagraph"/>
        <w:numPr>
          <w:ilvl w:val="0"/>
          <w:numId w:val="306"/>
        </w:numPr>
        <w:contextualSpacing/>
      </w:pPr>
      <w:r>
        <w:t>&lt;draw:regular-polygon&gt;</w:t>
      </w:r>
    </w:p>
    <w:p w:rsidR="00D63733" w:rsidRDefault="00650F22">
      <w:pPr>
        <w:pStyle w:val="ListParagraph"/>
        <w:numPr>
          <w:ilvl w:val="0"/>
          <w:numId w:val="306"/>
        </w:numPr>
        <w:contextualSpacing/>
      </w:pPr>
      <w:r>
        <w:t>&lt;draw:path&gt;</w:t>
      </w:r>
    </w:p>
    <w:p w:rsidR="00D63733" w:rsidRDefault="00650F22">
      <w:pPr>
        <w:pStyle w:val="ListParagraph"/>
        <w:numPr>
          <w:ilvl w:val="0"/>
          <w:numId w:val="306"/>
        </w:numPr>
        <w:contextualSpacing/>
      </w:pPr>
      <w:r>
        <w:t>&lt;draw:circle&gt;</w:t>
      </w:r>
    </w:p>
    <w:p w:rsidR="00D63733" w:rsidRDefault="00650F22">
      <w:pPr>
        <w:pStyle w:val="ListParagraph"/>
        <w:numPr>
          <w:ilvl w:val="0"/>
          <w:numId w:val="306"/>
        </w:numPr>
        <w:contextualSpacing/>
      </w:pPr>
      <w:r>
        <w:t>&lt;draw:ellipse&gt;</w:t>
      </w:r>
    </w:p>
    <w:p w:rsidR="00D63733" w:rsidRDefault="00650F22">
      <w:pPr>
        <w:pStyle w:val="ListParagraph"/>
        <w:numPr>
          <w:ilvl w:val="0"/>
          <w:numId w:val="306"/>
        </w:numPr>
        <w:contextualSpacing/>
      </w:pPr>
      <w:r>
        <w:t>&lt;draw:caption&gt;</w:t>
      </w:r>
    </w:p>
    <w:p w:rsidR="00D63733" w:rsidRDefault="00650F22">
      <w:pPr>
        <w:pStyle w:val="ListParagraph"/>
        <w:numPr>
          <w:ilvl w:val="0"/>
          <w:numId w:val="306"/>
        </w:numPr>
        <w:contextualSpacing/>
      </w:pPr>
      <w:r>
        <w:t>&lt;draw:measure&gt;</w:t>
      </w:r>
    </w:p>
    <w:p w:rsidR="00D63733" w:rsidRDefault="00650F22">
      <w:pPr>
        <w:pStyle w:val="ListParagraph"/>
        <w:numPr>
          <w:ilvl w:val="0"/>
          <w:numId w:val="306"/>
        </w:numPr>
        <w:contextualSpacing/>
      </w:pPr>
      <w:r>
        <w:t>&lt;draw:text-box&gt;</w:t>
      </w:r>
    </w:p>
    <w:p w:rsidR="00D63733" w:rsidRDefault="00650F22">
      <w:pPr>
        <w:pStyle w:val="ListParagraph"/>
        <w:numPr>
          <w:ilvl w:val="0"/>
          <w:numId w:val="306"/>
        </w:numPr>
        <w:contextualSpacing/>
      </w:pPr>
      <w:r>
        <w:t>&lt;draw</w:t>
      </w:r>
      <w:r>
        <w:t>:frame&gt;</w:t>
      </w:r>
    </w:p>
    <w:p w:rsidR="00D63733" w:rsidRDefault="00650F22">
      <w:pPr>
        <w:pStyle w:val="ListParagraph"/>
        <w:numPr>
          <w:ilvl w:val="0"/>
          <w:numId w:val="306"/>
        </w:numPr>
      </w:pPr>
      <w:r>
        <w:t>&lt;draw:custom-shape&gt;</w:t>
      </w:r>
    </w:p>
    <w:p w:rsidR="00D63733" w:rsidRDefault="00650F22">
      <w:pPr>
        <w:pStyle w:val="Definition-Field2"/>
      </w:pPr>
      <w:r>
        <w:t xml:space="preserve">And on save for text in text boxes and shapes. </w:t>
      </w:r>
    </w:p>
    <w:p w:rsidR="00D63733" w:rsidRDefault="00650F22">
      <w:pPr>
        <w:pStyle w:val="Definition-Field"/>
      </w:pPr>
      <w:r>
        <w:lastRenderedPageBreak/>
        <w:t xml:space="preserve">d.   </w:t>
      </w:r>
      <w:r>
        <w:rPr>
          <w:i/>
        </w:rPr>
        <w:t>The standard defines the property "true", contained within the attribute style:num-letter-sync, contained within the element &lt;text:list-level-style-number&gt;, contained within t</w:t>
      </w:r>
      <w:r>
        <w:rPr>
          <w:i/>
        </w:rPr>
        <w:t>he parent element &lt;text:list-style&gt;</w:t>
      </w:r>
    </w:p>
    <w:p w:rsidR="00D63733" w:rsidRDefault="00650F22">
      <w:pPr>
        <w:pStyle w:val="Definition-Field2"/>
      </w:pPr>
      <w:r>
        <w:t xml:space="preserve">OfficeArt Math in Excel 2013 supports this enum on load for text in the following elements: </w:t>
      </w:r>
    </w:p>
    <w:p w:rsidR="00D63733" w:rsidRDefault="00650F22">
      <w:pPr>
        <w:pStyle w:val="ListParagraph"/>
        <w:numPr>
          <w:ilvl w:val="0"/>
          <w:numId w:val="307"/>
        </w:numPr>
        <w:contextualSpacing/>
      </w:pPr>
      <w:r>
        <w:t>&lt;draw:rect&gt;</w:t>
      </w:r>
    </w:p>
    <w:p w:rsidR="00D63733" w:rsidRDefault="00650F22">
      <w:pPr>
        <w:pStyle w:val="ListParagraph"/>
        <w:numPr>
          <w:ilvl w:val="0"/>
          <w:numId w:val="307"/>
        </w:numPr>
        <w:contextualSpacing/>
      </w:pPr>
      <w:r>
        <w:t>&lt;draw:polyline&gt;</w:t>
      </w:r>
    </w:p>
    <w:p w:rsidR="00D63733" w:rsidRDefault="00650F22">
      <w:pPr>
        <w:pStyle w:val="ListParagraph"/>
        <w:numPr>
          <w:ilvl w:val="0"/>
          <w:numId w:val="307"/>
        </w:numPr>
        <w:contextualSpacing/>
      </w:pPr>
      <w:r>
        <w:t>&lt;draw:polygon&gt;</w:t>
      </w:r>
    </w:p>
    <w:p w:rsidR="00D63733" w:rsidRDefault="00650F22">
      <w:pPr>
        <w:pStyle w:val="ListParagraph"/>
        <w:numPr>
          <w:ilvl w:val="0"/>
          <w:numId w:val="307"/>
        </w:numPr>
        <w:contextualSpacing/>
      </w:pPr>
      <w:r>
        <w:t>&lt;draw:regular-polygon&gt;</w:t>
      </w:r>
    </w:p>
    <w:p w:rsidR="00D63733" w:rsidRDefault="00650F22">
      <w:pPr>
        <w:pStyle w:val="ListParagraph"/>
        <w:numPr>
          <w:ilvl w:val="0"/>
          <w:numId w:val="307"/>
        </w:numPr>
        <w:contextualSpacing/>
      </w:pPr>
      <w:r>
        <w:t>&lt;draw:path&gt;</w:t>
      </w:r>
    </w:p>
    <w:p w:rsidR="00D63733" w:rsidRDefault="00650F22">
      <w:pPr>
        <w:pStyle w:val="ListParagraph"/>
        <w:numPr>
          <w:ilvl w:val="0"/>
          <w:numId w:val="307"/>
        </w:numPr>
        <w:contextualSpacing/>
      </w:pPr>
      <w:r>
        <w:t>&lt;draw:circle&gt;</w:t>
      </w:r>
    </w:p>
    <w:p w:rsidR="00D63733" w:rsidRDefault="00650F22">
      <w:pPr>
        <w:pStyle w:val="ListParagraph"/>
        <w:numPr>
          <w:ilvl w:val="0"/>
          <w:numId w:val="307"/>
        </w:numPr>
        <w:contextualSpacing/>
      </w:pPr>
      <w:r>
        <w:t>&lt;draw:ellipse&gt;</w:t>
      </w:r>
    </w:p>
    <w:p w:rsidR="00D63733" w:rsidRDefault="00650F22">
      <w:pPr>
        <w:pStyle w:val="ListParagraph"/>
        <w:numPr>
          <w:ilvl w:val="0"/>
          <w:numId w:val="307"/>
        </w:numPr>
        <w:contextualSpacing/>
      </w:pPr>
      <w:r>
        <w:t>&lt;draw:caption&gt;</w:t>
      </w:r>
    </w:p>
    <w:p w:rsidR="00D63733" w:rsidRDefault="00650F22">
      <w:pPr>
        <w:pStyle w:val="ListParagraph"/>
        <w:numPr>
          <w:ilvl w:val="0"/>
          <w:numId w:val="307"/>
        </w:numPr>
        <w:contextualSpacing/>
      </w:pPr>
      <w:r>
        <w:t>&lt;</w:t>
      </w:r>
      <w:r>
        <w:t>draw:measure&gt;</w:t>
      </w:r>
    </w:p>
    <w:p w:rsidR="00D63733" w:rsidRDefault="00650F22">
      <w:pPr>
        <w:pStyle w:val="ListParagraph"/>
        <w:numPr>
          <w:ilvl w:val="0"/>
          <w:numId w:val="307"/>
        </w:numPr>
        <w:contextualSpacing/>
      </w:pPr>
      <w:r>
        <w:t>&lt;draw:text-box&gt;</w:t>
      </w:r>
    </w:p>
    <w:p w:rsidR="00D63733" w:rsidRDefault="00650F22">
      <w:pPr>
        <w:pStyle w:val="ListParagraph"/>
        <w:numPr>
          <w:ilvl w:val="0"/>
          <w:numId w:val="307"/>
        </w:numPr>
        <w:contextualSpacing/>
      </w:pPr>
      <w:r>
        <w:t>&lt;draw:frame&gt;</w:t>
      </w:r>
    </w:p>
    <w:p w:rsidR="00D63733" w:rsidRDefault="00650F22">
      <w:pPr>
        <w:pStyle w:val="ListParagraph"/>
        <w:numPr>
          <w:ilvl w:val="0"/>
          <w:numId w:val="307"/>
        </w:numPr>
      </w:pPr>
      <w:r>
        <w:t>&lt;draw:custom-shape&gt;</w:t>
      </w:r>
    </w:p>
    <w:p w:rsidR="00D63733" w:rsidRDefault="00650F22">
      <w:pPr>
        <w:pStyle w:val="Definition-Field2"/>
      </w:pPr>
      <w:r>
        <w:t>And on save for text in text boxes and shapes.  1) On load, this value is ignored.</w:t>
      </w:r>
    </w:p>
    <w:p w:rsidR="00D63733" w:rsidRDefault="00650F22">
      <w:pPr>
        <w:pStyle w:val="ListParagraph"/>
        <w:numPr>
          <w:ilvl w:val="0"/>
          <w:numId w:val="57"/>
        </w:numPr>
      </w:pPr>
      <w:r>
        <w:t xml:space="preserve">On save, this value is written for the following "buAutoNum" values: </w:t>
      </w:r>
    </w:p>
    <w:p w:rsidR="00D63733" w:rsidRDefault="00650F22">
      <w:pPr>
        <w:pStyle w:val="ListParagraph"/>
        <w:numPr>
          <w:ilvl w:val="1"/>
          <w:numId w:val="308"/>
        </w:numPr>
        <w:contextualSpacing/>
      </w:pPr>
      <w:r>
        <w:t xml:space="preserve">"alphaLcParenBoth" </w:t>
      </w:r>
    </w:p>
    <w:p w:rsidR="00D63733" w:rsidRDefault="00650F22">
      <w:pPr>
        <w:pStyle w:val="ListParagraph"/>
        <w:numPr>
          <w:ilvl w:val="1"/>
          <w:numId w:val="308"/>
        </w:numPr>
        <w:contextualSpacing/>
      </w:pPr>
      <w:r>
        <w:t>"alphaLcParenR"</w:t>
      </w:r>
    </w:p>
    <w:p w:rsidR="00D63733" w:rsidRDefault="00650F22">
      <w:pPr>
        <w:pStyle w:val="ListParagraph"/>
        <w:numPr>
          <w:ilvl w:val="1"/>
          <w:numId w:val="308"/>
        </w:numPr>
        <w:contextualSpacing/>
      </w:pPr>
      <w:r>
        <w:t>"alp</w:t>
      </w:r>
      <w:r>
        <w:t>haLcPeriod"</w:t>
      </w:r>
    </w:p>
    <w:p w:rsidR="00D63733" w:rsidRDefault="00650F22">
      <w:pPr>
        <w:pStyle w:val="ListParagraph"/>
        <w:numPr>
          <w:ilvl w:val="1"/>
          <w:numId w:val="308"/>
        </w:numPr>
        <w:contextualSpacing/>
      </w:pPr>
      <w:r>
        <w:t xml:space="preserve">"alphaUcParenBoth" </w:t>
      </w:r>
    </w:p>
    <w:p w:rsidR="00D63733" w:rsidRDefault="00650F22">
      <w:pPr>
        <w:pStyle w:val="ListParagraph"/>
        <w:numPr>
          <w:ilvl w:val="1"/>
          <w:numId w:val="308"/>
        </w:numPr>
        <w:contextualSpacing/>
      </w:pPr>
      <w:r>
        <w:t xml:space="preserve">"alphaUcParenR" </w:t>
      </w:r>
    </w:p>
    <w:p w:rsidR="00D63733" w:rsidRDefault="00650F22">
      <w:pPr>
        <w:pStyle w:val="ListParagraph"/>
        <w:numPr>
          <w:ilvl w:val="1"/>
          <w:numId w:val="308"/>
        </w:numPr>
        <w:contextualSpacing/>
      </w:pPr>
      <w:r>
        <w:t xml:space="preserve">"alphaUcPeriod" </w:t>
      </w:r>
    </w:p>
    <w:p w:rsidR="00D63733" w:rsidRDefault="00650F22">
      <w:pPr>
        <w:pStyle w:val="ListParagraph"/>
        <w:numPr>
          <w:ilvl w:val="1"/>
          <w:numId w:val="308"/>
        </w:numPr>
        <w:contextualSpacing/>
      </w:pPr>
      <w:r>
        <w:t xml:space="preserve">"arabic1Minus" </w:t>
      </w:r>
    </w:p>
    <w:p w:rsidR="00D63733" w:rsidRDefault="00650F22">
      <w:pPr>
        <w:pStyle w:val="ListParagraph"/>
        <w:numPr>
          <w:ilvl w:val="1"/>
          <w:numId w:val="308"/>
        </w:numPr>
        <w:contextualSpacing/>
      </w:pPr>
      <w:r>
        <w:t>"arabic2Minus"</w:t>
      </w:r>
    </w:p>
    <w:p w:rsidR="00D63733" w:rsidRDefault="00650F22">
      <w:pPr>
        <w:pStyle w:val="ListParagraph"/>
        <w:numPr>
          <w:ilvl w:val="1"/>
          <w:numId w:val="308"/>
        </w:numPr>
        <w:contextualSpacing/>
      </w:pPr>
      <w:r>
        <w:t xml:space="preserve">"arabicDbPeriod" </w:t>
      </w:r>
    </w:p>
    <w:p w:rsidR="00D63733" w:rsidRDefault="00650F22">
      <w:pPr>
        <w:pStyle w:val="ListParagraph"/>
        <w:numPr>
          <w:ilvl w:val="1"/>
          <w:numId w:val="308"/>
        </w:numPr>
        <w:contextualSpacing/>
      </w:pPr>
      <w:r>
        <w:t>"arabicDbPlain"</w:t>
      </w:r>
    </w:p>
    <w:p w:rsidR="00D63733" w:rsidRDefault="00650F22">
      <w:pPr>
        <w:pStyle w:val="ListParagraph"/>
        <w:numPr>
          <w:ilvl w:val="1"/>
          <w:numId w:val="308"/>
        </w:numPr>
        <w:contextualSpacing/>
      </w:pPr>
      <w:r>
        <w:t>"circleNumDbPlain"</w:t>
      </w:r>
    </w:p>
    <w:p w:rsidR="00D63733" w:rsidRDefault="00650F22">
      <w:pPr>
        <w:pStyle w:val="ListParagraph"/>
        <w:numPr>
          <w:ilvl w:val="1"/>
          <w:numId w:val="308"/>
        </w:numPr>
        <w:contextualSpacing/>
      </w:pPr>
      <w:r>
        <w:t xml:space="preserve">"circleNumWdBlackPlain" </w:t>
      </w:r>
    </w:p>
    <w:p w:rsidR="00D63733" w:rsidRDefault="00650F22">
      <w:pPr>
        <w:pStyle w:val="ListParagraph"/>
        <w:numPr>
          <w:ilvl w:val="1"/>
          <w:numId w:val="308"/>
        </w:numPr>
        <w:contextualSpacing/>
      </w:pPr>
      <w:r>
        <w:t xml:space="preserve">"circleNumWdWhitePlain" </w:t>
      </w:r>
    </w:p>
    <w:p w:rsidR="00D63733" w:rsidRDefault="00650F22">
      <w:pPr>
        <w:pStyle w:val="ListParagraph"/>
        <w:numPr>
          <w:ilvl w:val="1"/>
          <w:numId w:val="308"/>
        </w:numPr>
        <w:contextualSpacing/>
      </w:pPr>
      <w:r>
        <w:t xml:space="preserve">"ea1ChsPeriod" </w:t>
      </w:r>
    </w:p>
    <w:p w:rsidR="00D63733" w:rsidRDefault="00650F22">
      <w:pPr>
        <w:pStyle w:val="ListParagraph"/>
        <w:numPr>
          <w:ilvl w:val="1"/>
          <w:numId w:val="308"/>
        </w:numPr>
        <w:contextualSpacing/>
      </w:pPr>
      <w:r>
        <w:t>"ea1ChsPlain"</w:t>
      </w:r>
    </w:p>
    <w:p w:rsidR="00D63733" w:rsidRDefault="00650F22">
      <w:pPr>
        <w:pStyle w:val="ListParagraph"/>
        <w:numPr>
          <w:ilvl w:val="1"/>
          <w:numId w:val="308"/>
        </w:numPr>
        <w:contextualSpacing/>
      </w:pPr>
      <w:r>
        <w:t xml:space="preserve">"ea1ChtPeriod" </w:t>
      </w:r>
    </w:p>
    <w:p w:rsidR="00D63733" w:rsidRDefault="00650F22">
      <w:pPr>
        <w:pStyle w:val="ListParagraph"/>
        <w:numPr>
          <w:ilvl w:val="1"/>
          <w:numId w:val="308"/>
        </w:numPr>
        <w:contextualSpacing/>
      </w:pPr>
      <w:r>
        <w:t>"ea1ChtPlain"</w:t>
      </w:r>
    </w:p>
    <w:p w:rsidR="00D63733" w:rsidRDefault="00650F22">
      <w:pPr>
        <w:pStyle w:val="ListParagraph"/>
        <w:numPr>
          <w:ilvl w:val="1"/>
          <w:numId w:val="308"/>
        </w:numPr>
        <w:contextualSpacing/>
      </w:pPr>
      <w:r>
        <w:t xml:space="preserve">"ea1JpnChsDbPeriod" </w:t>
      </w:r>
    </w:p>
    <w:p w:rsidR="00D63733" w:rsidRDefault="00650F22">
      <w:pPr>
        <w:pStyle w:val="ListParagraph"/>
        <w:numPr>
          <w:ilvl w:val="1"/>
          <w:numId w:val="308"/>
        </w:numPr>
        <w:contextualSpacing/>
      </w:pPr>
      <w:r>
        <w:t>"ea1JpnKorPeriod"</w:t>
      </w:r>
    </w:p>
    <w:p w:rsidR="00D63733" w:rsidRDefault="00650F22">
      <w:pPr>
        <w:pStyle w:val="ListParagraph"/>
        <w:numPr>
          <w:ilvl w:val="1"/>
          <w:numId w:val="308"/>
        </w:numPr>
        <w:contextualSpacing/>
      </w:pPr>
      <w:r>
        <w:t xml:space="preserve">"ea1JpnKorPlain" </w:t>
      </w:r>
    </w:p>
    <w:p w:rsidR="00D63733" w:rsidRDefault="00650F22">
      <w:pPr>
        <w:pStyle w:val="ListParagraph"/>
        <w:numPr>
          <w:ilvl w:val="1"/>
          <w:numId w:val="308"/>
        </w:numPr>
        <w:contextualSpacing/>
      </w:pPr>
      <w:r>
        <w:t>"hebrew2Minus"</w:t>
      </w:r>
    </w:p>
    <w:p w:rsidR="00D63733" w:rsidRDefault="00650F22">
      <w:pPr>
        <w:pStyle w:val="ListParagraph"/>
        <w:numPr>
          <w:ilvl w:val="1"/>
          <w:numId w:val="308"/>
        </w:numPr>
        <w:contextualSpacing/>
      </w:pPr>
      <w:r>
        <w:t xml:space="preserve">"hindiAlpha1Period" </w:t>
      </w:r>
    </w:p>
    <w:p w:rsidR="00D63733" w:rsidRDefault="00650F22">
      <w:pPr>
        <w:pStyle w:val="ListParagraph"/>
        <w:numPr>
          <w:ilvl w:val="1"/>
          <w:numId w:val="308"/>
        </w:numPr>
        <w:contextualSpacing/>
      </w:pPr>
      <w:r>
        <w:t xml:space="preserve">"hindiAlphaPeriod" </w:t>
      </w:r>
    </w:p>
    <w:p w:rsidR="00D63733" w:rsidRDefault="00650F22">
      <w:pPr>
        <w:pStyle w:val="ListParagraph"/>
        <w:numPr>
          <w:ilvl w:val="1"/>
          <w:numId w:val="308"/>
        </w:numPr>
        <w:contextualSpacing/>
      </w:pPr>
      <w:r>
        <w:t xml:space="preserve">"hindiNumParenR" </w:t>
      </w:r>
    </w:p>
    <w:p w:rsidR="00D63733" w:rsidRDefault="00650F22">
      <w:pPr>
        <w:pStyle w:val="ListParagraph"/>
        <w:numPr>
          <w:ilvl w:val="1"/>
          <w:numId w:val="308"/>
        </w:numPr>
        <w:contextualSpacing/>
      </w:pPr>
      <w:r>
        <w:t>"hindiNumPeriod"</w:t>
      </w:r>
    </w:p>
    <w:p w:rsidR="00D63733" w:rsidRDefault="00650F22">
      <w:pPr>
        <w:pStyle w:val="ListParagraph"/>
        <w:numPr>
          <w:ilvl w:val="1"/>
          <w:numId w:val="308"/>
        </w:numPr>
        <w:contextualSpacing/>
      </w:pPr>
      <w:r>
        <w:t xml:space="preserve">"thaiAlphaParenBoth" </w:t>
      </w:r>
    </w:p>
    <w:p w:rsidR="00D63733" w:rsidRDefault="00650F22">
      <w:pPr>
        <w:pStyle w:val="ListParagraph"/>
        <w:numPr>
          <w:ilvl w:val="1"/>
          <w:numId w:val="308"/>
        </w:numPr>
        <w:contextualSpacing/>
      </w:pPr>
      <w:r>
        <w:t xml:space="preserve">"thaiAlphaParenR" </w:t>
      </w:r>
    </w:p>
    <w:p w:rsidR="00D63733" w:rsidRDefault="00650F22">
      <w:pPr>
        <w:pStyle w:val="ListParagraph"/>
        <w:numPr>
          <w:ilvl w:val="1"/>
          <w:numId w:val="308"/>
        </w:numPr>
        <w:contextualSpacing/>
      </w:pPr>
      <w:r>
        <w:t>"thaiAlphaPeriod"</w:t>
      </w:r>
    </w:p>
    <w:p w:rsidR="00D63733" w:rsidRDefault="00650F22">
      <w:pPr>
        <w:pStyle w:val="ListParagraph"/>
        <w:numPr>
          <w:ilvl w:val="1"/>
          <w:numId w:val="308"/>
        </w:numPr>
        <w:contextualSpacing/>
      </w:pPr>
      <w:r>
        <w:t xml:space="preserve">"thaiNumParenBoth" </w:t>
      </w:r>
    </w:p>
    <w:p w:rsidR="00D63733" w:rsidRDefault="00650F22">
      <w:pPr>
        <w:pStyle w:val="ListParagraph"/>
        <w:numPr>
          <w:ilvl w:val="1"/>
          <w:numId w:val="308"/>
        </w:numPr>
        <w:contextualSpacing/>
      </w:pPr>
      <w:r>
        <w:t>"thaiNumParenR"</w:t>
      </w:r>
      <w:r>
        <w:t xml:space="preserve"> </w:t>
      </w:r>
    </w:p>
    <w:p w:rsidR="00D63733" w:rsidRDefault="00650F22">
      <w:pPr>
        <w:pStyle w:val="ListParagraph"/>
        <w:numPr>
          <w:ilvl w:val="1"/>
          <w:numId w:val="308"/>
        </w:numPr>
      </w:pPr>
      <w:r>
        <w:t xml:space="preserve">"thaiNumPeriod" </w:t>
      </w:r>
    </w:p>
    <w:p w:rsidR="00D63733" w:rsidRDefault="00650F22">
      <w:pPr>
        <w:pStyle w:val="Definition-Field"/>
      </w:pPr>
      <w:r>
        <w:t xml:space="preserve">e.   </w:t>
      </w:r>
      <w:r>
        <w:rPr>
          <w:i/>
        </w:rPr>
        <w:t>The standard defines the property "false", contained within the attribute style:num-letter-sync, contained within the element &lt;text:list-level-style-number&gt;, contained within the parent element &lt;text:list-style&gt;</w:t>
      </w:r>
    </w:p>
    <w:p w:rsidR="00D63733" w:rsidRDefault="00650F22">
      <w:pPr>
        <w:pStyle w:val="Definition-Field2"/>
      </w:pPr>
      <w:r>
        <w:lastRenderedPageBreak/>
        <w:t>OfficeArt Math in Po</w:t>
      </w:r>
      <w:r>
        <w:t>werPoint 2013 does not support this enum on load for text in the following elements:</w:t>
      </w:r>
    </w:p>
    <w:p w:rsidR="00D63733" w:rsidRDefault="00650F22">
      <w:pPr>
        <w:pStyle w:val="ListParagraph"/>
        <w:numPr>
          <w:ilvl w:val="0"/>
          <w:numId w:val="309"/>
        </w:numPr>
        <w:contextualSpacing/>
      </w:pPr>
      <w:r>
        <w:t>&lt;draw:rect&gt;</w:t>
      </w:r>
    </w:p>
    <w:p w:rsidR="00D63733" w:rsidRDefault="00650F22">
      <w:pPr>
        <w:pStyle w:val="ListParagraph"/>
        <w:numPr>
          <w:ilvl w:val="0"/>
          <w:numId w:val="309"/>
        </w:numPr>
        <w:contextualSpacing/>
      </w:pPr>
      <w:r>
        <w:t>&lt;draw:polyline&gt;</w:t>
      </w:r>
    </w:p>
    <w:p w:rsidR="00D63733" w:rsidRDefault="00650F22">
      <w:pPr>
        <w:pStyle w:val="ListParagraph"/>
        <w:numPr>
          <w:ilvl w:val="0"/>
          <w:numId w:val="309"/>
        </w:numPr>
        <w:contextualSpacing/>
      </w:pPr>
      <w:r>
        <w:t>&lt;draw:polygon&gt;</w:t>
      </w:r>
    </w:p>
    <w:p w:rsidR="00D63733" w:rsidRDefault="00650F22">
      <w:pPr>
        <w:pStyle w:val="ListParagraph"/>
        <w:numPr>
          <w:ilvl w:val="0"/>
          <w:numId w:val="309"/>
        </w:numPr>
        <w:contextualSpacing/>
      </w:pPr>
      <w:r>
        <w:t>&lt;draw:regular-polygon&gt;</w:t>
      </w:r>
    </w:p>
    <w:p w:rsidR="00D63733" w:rsidRDefault="00650F22">
      <w:pPr>
        <w:pStyle w:val="ListParagraph"/>
        <w:numPr>
          <w:ilvl w:val="0"/>
          <w:numId w:val="309"/>
        </w:numPr>
        <w:contextualSpacing/>
      </w:pPr>
      <w:r>
        <w:t>&lt;draw:path&gt;</w:t>
      </w:r>
    </w:p>
    <w:p w:rsidR="00D63733" w:rsidRDefault="00650F22">
      <w:pPr>
        <w:pStyle w:val="ListParagraph"/>
        <w:numPr>
          <w:ilvl w:val="0"/>
          <w:numId w:val="309"/>
        </w:numPr>
        <w:contextualSpacing/>
      </w:pPr>
      <w:r>
        <w:t>&lt;draw:circle&gt;</w:t>
      </w:r>
    </w:p>
    <w:p w:rsidR="00D63733" w:rsidRDefault="00650F22">
      <w:pPr>
        <w:pStyle w:val="ListParagraph"/>
        <w:numPr>
          <w:ilvl w:val="0"/>
          <w:numId w:val="309"/>
        </w:numPr>
        <w:contextualSpacing/>
      </w:pPr>
      <w:r>
        <w:t>&lt;draw:ellipse&gt;</w:t>
      </w:r>
    </w:p>
    <w:p w:rsidR="00D63733" w:rsidRDefault="00650F22">
      <w:pPr>
        <w:pStyle w:val="ListParagraph"/>
        <w:numPr>
          <w:ilvl w:val="0"/>
          <w:numId w:val="309"/>
        </w:numPr>
        <w:contextualSpacing/>
      </w:pPr>
      <w:r>
        <w:t>&lt;draw:caption&gt;</w:t>
      </w:r>
    </w:p>
    <w:p w:rsidR="00D63733" w:rsidRDefault="00650F22">
      <w:pPr>
        <w:pStyle w:val="ListParagraph"/>
        <w:numPr>
          <w:ilvl w:val="0"/>
          <w:numId w:val="309"/>
        </w:numPr>
        <w:contextualSpacing/>
      </w:pPr>
      <w:r>
        <w:t>&lt;draw:measure&gt;</w:t>
      </w:r>
    </w:p>
    <w:p w:rsidR="00D63733" w:rsidRDefault="00650F22">
      <w:pPr>
        <w:pStyle w:val="ListParagraph"/>
        <w:numPr>
          <w:ilvl w:val="0"/>
          <w:numId w:val="309"/>
        </w:numPr>
        <w:contextualSpacing/>
      </w:pPr>
      <w:r>
        <w:t>&lt;draw:text-box&gt;</w:t>
      </w:r>
    </w:p>
    <w:p w:rsidR="00D63733" w:rsidRDefault="00650F22">
      <w:pPr>
        <w:pStyle w:val="ListParagraph"/>
        <w:numPr>
          <w:ilvl w:val="0"/>
          <w:numId w:val="309"/>
        </w:numPr>
        <w:contextualSpacing/>
      </w:pPr>
      <w:r>
        <w:t>&lt;draw:frame&gt;</w:t>
      </w:r>
    </w:p>
    <w:p w:rsidR="00D63733" w:rsidRDefault="00650F22">
      <w:pPr>
        <w:pStyle w:val="ListParagraph"/>
        <w:numPr>
          <w:ilvl w:val="0"/>
          <w:numId w:val="309"/>
        </w:numPr>
      </w:pPr>
      <w:r>
        <w:t>&lt;</w:t>
      </w:r>
      <w:r>
        <w:t xml:space="preserve">draw:custom-shape&gt; </w:t>
      </w:r>
    </w:p>
    <w:p w:rsidR="00D63733" w:rsidRDefault="00650F22">
      <w:pPr>
        <w:pStyle w:val="Definition-Field"/>
      </w:pPr>
      <w:r>
        <w:t xml:space="preserve">f.   </w:t>
      </w:r>
      <w:r>
        <w:rPr>
          <w:i/>
        </w:rPr>
        <w:t>The standard defines the property "true", contained within the attribute style:num-letter-sync, contained within the element &lt;text:list-level-style-number&gt;, contained within the parent element &lt;text:list-style&gt;</w:t>
      </w:r>
    </w:p>
    <w:p w:rsidR="00D63733" w:rsidRDefault="00650F22">
      <w:pPr>
        <w:pStyle w:val="Definition-Field2"/>
      </w:pPr>
      <w:r>
        <w:t>OfficeArt Math in Po</w:t>
      </w:r>
      <w:r>
        <w:t xml:space="preserve">werPoint 2013 supports this enum on load for text in the following elements: </w:t>
      </w:r>
    </w:p>
    <w:p w:rsidR="00D63733" w:rsidRDefault="00650F22">
      <w:pPr>
        <w:pStyle w:val="ListParagraph"/>
        <w:numPr>
          <w:ilvl w:val="0"/>
          <w:numId w:val="310"/>
        </w:numPr>
        <w:contextualSpacing/>
      </w:pPr>
      <w:r>
        <w:t>&lt;draw:rect&gt;</w:t>
      </w:r>
    </w:p>
    <w:p w:rsidR="00D63733" w:rsidRDefault="00650F22">
      <w:pPr>
        <w:pStyle w:val="ListParagraph"/>
        <w:numPr>
          <w:ilvl w:val="0"/>
          <w:numId w:val="310"/>
        </w:numPr>
        <w:contextualSpacing/>
      </w:pPr>
      <w:r>
        <w:t>&lt;draw:polyline&gt;</w:t>
      </w:r>
    </w:p>
    <w:p w:rsidR="00D63733" w:rsidRDefault="00650F22">
      <w:pPr>
        <w:pStyle w:val="ListParagraph"/>
        <w:numPr>
          <w:ilvl w:val="0"/>
          <w:numId w:val="310"/>
        </w:numPr>
        <w:contextualSpacing/>
      </w:pPr>
      <w:r>
        <w:t>&lt;draw:polygon&gt;</w:t>
      </w:r>
    </w:p>
    <w:p w:rsidR="00D63733" w:rsidRDefault="00650F22">
      <w:pPr>
        <w:pStyle w:val="ListParagraph"/>
        <w:numPr>
          <w:ilvl w:val="0"/>
          <w:numId w:val="310"/>
        </w:numPr>
        <w:contextualSpacing/>
      </w:pPr>
      <w:r>
        <w:t>&lt;draw:regular-polygon&gt;</w:t>
      </w:r>
    </w:p>
    <w:p w:rsidR="00D63733" w:rsidRDefault="00650F22">
      <w:pPr>
        <w:pStyle w:val="ListParagraph"/>
        <w:numPr>
          <w:ilvl w:val="0"/>
          <w:numId w:val="310"/>
        </w:numPr>
        <w:contextualSpacing/>
      </w:pPr>
      <w:r>
        <w:t>&lt;draw:path&gt;</w:t>
      </w:r>
    </w:p>
    <w:p w:rsidR="00D63733" w:rsidRDefault="00650F22">
      <w:pPr>
        <w:pStyle w:val="ListParagraph"/>
        <w:numPr>
          <w:ilvl w:val="0"/>
          <w:numId w:val="310"/>
        </w:numPr>
        <w:contextualSpacing/>
      </w:pPr>
      <w:r>
        <w:t>&lt;draw:circle&gt;</w:t>
      </w:r>
    </w:p>
    <w:p w:rsidR="00D63733" w:rsidRDefault="00650F22">
      <w:pPr>
        <w:pStyle w:val="ListParagraph"/>
        <w:numPr>
          <w:ilvl w:val="0"/>
          <w:numId w:val="310"/>
        </w:numPr>
        <w:contextualSpacing/>
      </w:pPr>
      <w:r>
        <w:t>&lt;draw:ellipse&gt;</w:t>
      </w:r>
    </w:p>
    <w:p w:rsidR="00D63733" w:rsidRDefault="00650F22">
      <w:pPr>
        <w:pStyle w:val="ListParagraph"/>
        <w:numPr>
          <w:ilvl w:val="0"/>
          <w:numId w:val="310"/>
        </w:numPr>
        <w:contextualSpacing/>
      </w:pPr>
      <w:r>
        <w:t>&lt;draw:caption&gt;</w:t>
      </w:r>
    </w:p>
    <w:p w:rsidR="00D63733" w:rsidRDefault="00650F22">
      <w:pPr>
        <w:pStyle w:val="ListParagraph"/>
        <w:numPr>
          <w:ilvl w:val="0"/>
          <w:numId w:val="310"/>
        </w:numPr>
        <w:contextualSpacing/>
      </w:pPr>
      <w:r>
        <w:t>&lt;draw:measure&gt;</w:t>
      </w:r>
    </w:p>
    <w:p w:rsidR="00D63733" w:rsidRDefault="00650F22">
      <w:pPr>
        <w:pStyle w:val="ListParagraph"/>
        <w:numPr>
          <w:ilvl w:val="0"/>
          <w:numId w:val="310"/>
        </w:numPr>
        <w:contextualSpacing/>
      </w:pPr>
      <w:r>
        <w:t>&lt;draw:text-box&gt;</w:t>
      </w:r>
    </w:p>
    <w:p w:rsidR="00D63733" w:rsidRDefault="00650F22">
      <w:pPr>
        <w:pStyle w:val="ListParagraph"/>
        <w:numPr>
          <w:ilvl w:val="0"/>
          <w:numId w:val="310"/>
        </w:numPr>
        <w:contextualSpacing/>
      </w:pPr>
      <w:r>
        <w:t>&lt;draw:frame&gt;</w:t>
      </w:r>
    </w:p>
    <w:p w:rsidR="00D63733" w:rsidRDefault="00650F22">
      <w:pPr>
        <w:pStyle w:val="ListParagraph"/>
        <w:numPr>
          <w:ilvl w:val="0"/>
          <w:numId w:val="310"/>
        </w:numPr>
      </w:pPr>
      <w:r>
        <w:t>&lt;draw:custom</w:t>
      </w:r>
      <w:r>
        <w:t>-shape&gt;</w:t>
      </w:r>
    </w:p>
    <w:p w:rsidR="00D63733" w:rsidRDefault="00650F22">
      <w:pPr>
        <w:pStyle w:val="ListParagraph"/>
        <w:numPr>
          <w:ilvl w:val="1"/>
          <w:numId w:val="57"/>
        </w:numPr>
        <w:contextualSpacing/>
      </w:pPr>
      <w:r>
        <w:t>On read, this property is ignored.</w:t>
      </w:r>
    </w:p>
    <w:p w:rsidR="00D63733" w:rsidRDefault="00650F22">
      <w:pPr>
        <w:pStyle w:val="ListParagraph"/>
        <w:numPr>
          <w:ilvl w:val="1"/>
          <w:numId w:val="57"/>
        </w:numPr>
      </w:pPr>
      <w:r>
        <w:t>On write, this property is written for the following "buAutoNum" values:</w:t>
      </w:r>
    </w:p>
    <w:p w:rsidR="00D63733" w:rsidRDefault="00650F22">
      <w:pPr>
        <w:pStyle w:val="ListParagraph"/>
        <w:numPr>
          <w:ilvl w:val="2"/>
          <w:numId w:val="311"/>
        </w:numPr>
        <w:ind w:left="720"/>
        <w:contextualSpacing/>
      </w:pPr>
      <w:r>
        <w:t>"alphaLcParenBoth"</w:t>
      </w:r>
    </w:p>
    <w:p w:rsidR="00D63733" w:rsidRDefault="00650F22">
      <w:pPr>
        <w:pStyle w:val="ListParagraph"/>
        <w:numPr>
          <w:ilvl w:val="2"/>
          <w:numId w:val="311"/>
        </w:numPr>
        <w:ind w:left="720"/>
        <w:contextualSpacing/>
      </w:pPr>
      <w:r>
        <w:t>"alphaLcParenR"</w:t>
      </w:r>
    </w:p>
    <w:p w:rsidR="00D63733" w:rsidRDefault="00650F22">
      <w:pPr>
        <w:pStyle w:val="ListParagraph"/>
        <w:numPr>
          <w:ilvl w:val="2"/>
          <w:numId w:val="311"/>
        </w:numPr>
        <w:ind w:left="720"/>
        <w:contextualSpacing/>
      </w:pPr>
      <w:r>
        <w:t>"alphaLcPeriod"</w:t>
      </w:r>
    </w:p>
    <w:p w:rsidR="00D63733" w:rsidRDefault="00650F22">
      <w:pPr>
        <w:pStyle w:val="ListParagraph"/>
        <w:numPr>
          <w:ilvl w:val="2"/>
          <w:numId w:val="311"/>
        </w:numPr>
        <w:ind w:left="720"/>
        <w:contextualSpacing/>
      </w:pPr>
      <w:r>
        <w:t>"alphaUcParenBoth"</w:t>
      </w:r>
    </w:p>
    <w:p w:rsidR="00D63733" w:rsidRDefault="00650F22">
      <w:pPr>
        <w:pStyle w:val="ListParagraph"/>
        <w:numPr>
          <w:ilvl w:val="2"/>
          <w:numId w:val="311"/>
        </w:numPr>
        <w:ind w:left="720"/>
        <w:contextualSpacing/>
      </w:pPr>
      <w:r>
        <w:t>"alphaUcParenR"</w:t>
      </w:r>
    </w:p>
    <w:p w:rsidR="00D63733" w:rsidRDefault="00650F22">
      <w:pPr>
        <w:pStyle w:val="ListParagraph"/>
        <w:numPr>
          <w:ilvl w:val="2"/>
          <w:numId w:val="311"/>
        </w:numPr>
        <w:ind w:left="720"/>
        <w:contextualSpacing/>
      </w:pPr>
      <w:r>
        <w:t>"alphaUcPeriod"</w:t>
      </w:r>
    </w:p>
    <w:p w:rsidR="00D63733" w:rsidRDefault="00650F22">
      <w:pPr>
        <w:pStyle w:val="ListParagraph"/>
        <w:numPr>
          <w:ilvl w:val="2"/>
          <w:numId w:val="311"/>
        </w:numPr>
        <w:ind w:left="720"/>
        <w:contextualSpacing/>
      </w:pPr>
      <w:r>
        <w:t>"arabic1Minus"</w:t>
      </w:r>
    </w:p>
    <w:p w:rsidR="00D63733" w:rsidRDefault="00650F22">
      <w:pPr>
        <w:pStyle w:val="ListParagraph"/>
        <w:numPr>
          <w:ilvl w:val="2"/>
          <w:numId w:val="311"/>
        </w:numPr>
        <w:ind w:left="720"/>
        <w:contextualSpacing/>
      </w:pPr>
      <w:r>
        <w:t>"arabic2Minus"</w:t>
      </w:r>
    </w:p>
    <w:p w:rsidR="00D63733" w:rsidRDefault="00650F22">
      <w:pPr>
        <w:pStyle w:val="ListParagraph"/>
        <w:numPr>
          <w:ilvl w:val="2"/>
          <w:numId w:val="311"/>
        </w:numPr>
        <w:ind w:left="720"/>
        <w:contextualSpacing/>
      </w:pPr>
      <w:r>
        <w:t>"arabicDbPeriod"</w:t>
      </w:r>
    </w:p>
    <w:p w:rsidR="00D63733" w:rsidRDefault="00650F22">
      <w:pPr>
        <w:pStyle w:val="ListParagraph"/>
        <w:numPr>
          <w:ilvl w:val="2"/>
          <w:numId w:val="311"/>
        </w:numPr>
        <w:ind w:left="720"/>
        <w:contextualSpacing/>
      </w:pPr>
      <w:r>
        <w:t>"arabicDbPlain"</w:t>
      </w:r>
    </w:p>
    <w:p w:rsidR="00D63733" w:rsidRDefault="00650F22">
      <w:pPr>
        <w:pStyle w:val="ListParagraph"/>
        <w:numPr>
          <w:ilvl w:val="2"/>
          <w:numId w:val="311"/>
        </w:numPr>
        <w:ind w:left="720"/>
        <w:contextualSpacing/>
      </w:pPr>
      <w:r>
        <w:t>"circleNumDbPlain"</w:t>
      </w:r>
    </w:p>
    <w:p w:rsidR="00D63733" w:rsidRDefault="00650F22">
      <w:pPr>
        <w:pStyle w:val="ListParagraph"/>
        <w:numPr>
          <w:ilvl w:val="2"/>
          <w:numId w:val="311"/>
        </w:numPr>
        <w:ind w:left="720"/>
        <w:contextualSpacing/>
      </w:pPr>
      <w:r>
        <w:t>"circleNumWdBlackPlain"</w:t>
      </w:r>
    </w:p>
    <w:p w:rsidR="00D63733" w:rsidRDefault="00650F22">
      <w:pPr>
        <w:pStyle w:val="ListParagraph"/>
        <w:numPr>
          <w:ilvl w:val="2"/>
          <w:numId w:val="311"/>
        </w:numPr>
        <w:ind w:left="720"/>
        <w:contextualSpacing/>
      </w:pPr>
      <w:r>
        <w:t>"circleNumWdWhitePlain"</w:t>
      </w:r>
    </w:p>
    <w:p w:rsidR="00D63733" w:rsidRDefault="00650F22">
      <w:pPr>
        <w:pStyle w:val="ListParagraph"/>
        <w:numPr>
          <w:ilvl w:val="2"/>
          <w:numId w:val="311"/>
        </w:numPr>
        <w:ind w:left="720"/>
        <w:contextualSpacing/>
      </w:pPr>
      <w:r>
        <w:t>"ea1ChsPeriod"</w:t>
      </w:r>
    </w:p>
    <w:p w:rsidR="00D63733" w:rsidRDefault="00650F22">
      <w:pPr>
        <w:pStyle w:val="ListParagraph"/>
        <w:numPr>
          <w:ilvl w:val="2"/>
          <w:numId w:val="311"/>
        </w:numPr>
        <w:ind w:left="720"/>
        <w:contextualSpacing/>
      </w:pPr>
      <w:r>
        <w:t>"ea1ChsPlain"</w:t>
      </w:r>
    </w:p>
    <w:p w:rsidR="00D63733" w:rsidRDefault="00650F22">
      <w:pPr>
        <w:pStyle w:val="ListParagraph"/>
        <w:numPr>
          <w:ilvl w:val="2"/>
          <w:numId w:val="311"/>
        </w:numPr>
        <w:ind w:left="720"/>
        <w:contextualSpacing/>
      </w:pPr>
      <w:r>
        <w:t>"ea1ChtPeriod"</w:t>
      </w:r>
    </w:p>
    <w:p w:rsidR="00D63733" w:rsidRDefault="00650F22">
      <w:pPr>
        <w:pStyle w:val="ListParagraph"/>
        <w:numPr>
          <w:ilvl w:val="2"/>
          <w:numId w:val="311"/>
        </w:numPr>
        <w:ind w:left="720"/>
        <w:contextualSpacing/>
      </w:pPr>
      <w:r>
        <w:t>"ea1ChtPlain"</w:t>
      </w:r>
    </w:p>
    <w:p w:rsidR="00D63733" w:rsidRDefault="00650F22">
      <w:pPr>
        <w:pStyle w:val="ListParagraph"/>
        <w:numPr>
          <w:ilvl w:val="2"/>
          <w:numId w:val="311"/>
        </w:numPr>
        <w:ind w:left="720"/>
        <w:contextualSpacing/>
      </w:pPr>
      <w:r>
        <w:t>"ea1JpnChsDbPeriod"</w:t>
      </w:r>
    </w:p>
    <w:p w:rsidR="00D63733" w:rsidRDefault="00650F22">
      <w:pPr>
        <w:pStyle w:val="ListParagraph"/>
        <w:numPr>
          <w:ilvl w:val="2"/>
          <w:numId w:val="311"/>
        </w:numPr>
        <w:ind w:left="720"/>
        <w:contextualSpacing/>
      </w:pPr>
      <w:r>
        <w:t>"ea1JpnKorPeriod"</w:t>
      </w:r>
    </w:p>
    <w:p w:rsidR="00D63733" w:rsidRDefault="00650F22">
      <w:pPr>
        <w:pStyle w:val="ListParagraph"/>
        <w:numPr>
          <w:ilvl w:val="2"/>
          <w:numId w:val="311"/>
        </w:numPr>
        <w:ind w:left="720"/>
        <w:contextualSpacing/>
      </w:pPr>
      <w:r>
        <w:t>"ea1JpnKorPlain"</w:t>
      </w:r>
    </w:p>
    <w:p w:rsidR="00D63733" w:rsidRDefault="00650F22">
      <w:pPr>
        <w:pStyle w:val="ListParagraph"/>
        <w:numPr>
          <w:ilvl w:val="2"/>
          <w:numId w:val="311"/>
        </w:numPr>
        <w:ind w:left="720"/>
        <w:contextualSpacing/>
      </w:pPr>
      <w:r>
        <w:t>"hebrew2Minus"</w:t>
      </w:r>
    </w:p>
    <w:p w:rsidR="00D63733" w:rsidRDefault="00650F22">
      <w:pPr>
        <w:pStyle w:val="ListParagraph"/>
        <w:numPr>
          <w:ilvl w:val="2"/>
          <w:numId w:val="311"/>
        </w:numPr>
        <w:ind w:left="720"/>
        <w:contextualSpacing/>
      </w:pPr>
      <w:r>
        <w:lastRenderedPageBreak/>
        <w:t>"hindiAlpha1Period"</w:t>
      </w:r>
    </w:p>
    <w:p w:rsidR="00D63733" w:rsidRDefault="00650F22">
      <w:pPr>
        <w:pStyle w:val="ListParagraph"/>
        <w:numPr>
          <w:ilvl w:val="2"/>
          <w:numId w:val="311"/>
        </w:numPr>
        <w:ind w:left="720"/>
        <w:contextualSpacing/>
      </w:pPr>
      <w:r>
        <w:t>"hindiAl</w:t>
      </w:r>
      <w:r>
        <w:t>phaPeriod"</w:t>
      </w:r>
    </w:p>
    <w:p w:rsidR="00D63733" w:rsidRDefault="00650F22">
      <w:pPr>
        <w:pStyle w:val="ListParagraph"/>
        <w:numPr>
          <w:ilvl w:val="2"/>
          <w:numId w:val="311"/>
        </w:numPr>
        <w:ind w:left="720"/>
        <w:contextualSpacing/>
      </w:pPr>
      <w:r>
        <w:t>"hindiNumParenR"</w:t>
      </w:r>
    </w:p>
    <w:p w:rsidR="00D63733" w:rsidRDefault="00650F22">
      <w:pPr>
        <w:pStyle w:val="ListParagraph"/>
        <w:numPr>
          <w:ilvl w:val="2"/>
          <w:numId w:val="311"/>
        </w:numPr>
        <w:ind w:left="720"/>
        <w:contextualSpacing/>
      </w:pPr>
      <w:r>
        <w:t>"hindiNumPeriod"</w:t>
      </w:r>
    </w:p>
    <w:p w:rsidR="00D63733" w:rsidRDefault="00650F22">
      <w:pPr>
        <w:pStyle w:val="ListParagraph"/>
        <w:numPr>
          <w:ilvl w:val="2"/>
          <w:numId w:val="311"/>
        </w:numPr>
        <w:ind w:left="720"/>
        <w:contextualSpacing/>
      </w:pPr>
      <w:r>
        <w:t>"thaiAlphaParenBoth"</w:t>
      </w:r>
    </w:p>
    <w:p w:rsidR="00D63733" w:rsidRDefault="00650F22">
      <w:pPr>
        <w:pStyle w:val="ListParagraph"/>
        <w:numPr>
          <w:ilvl w:val="2"/>
          <w:numId w:val="311"/>
        </w:numPr>
        <w:ind w:left="720"/>
        <w:contextualSpacing/>
      </w:pPr>
      <w:r>
        <w:t>"thaiAlphaParenR"</w:t>
      </w:r>
    </w:p>
    <w:p w:rsidR="00D63733" w:rsidRDefault="00650F22">
      <w:pPr>
        <w:pStyle w:val="ListParagraph"/>
        <w:numPr>
          <w:ilvl w:val="2"/>
          <w:numId w:val="311"/>
        </w:numPr>
        <w:ind w:left="720"/>
        <w:contextualSpacing/>
      </w:pPr>
      <w:r>
        <w:t>"thaiAlphaPeriod"</w:t>
      </w:r>
    </w:p>
    <w:p w:rsidR="00D63733" w:rsidRDefault="00650F22">
      <w:pPr>
        <w:pStyle w:val="ListParagraph"/>
        <w:numPr>
          <w:ilvl w:val="2"/>
          <w:numId w:val="311"/>
        </w:numPr>
        <w:ind w:left="720"/>
        <w:contextualSpacing/>
      </w:pPr>
      <w:r>
        <w:t>"thaiNumParenBoth"</w:t>
      </w:r>
    </w:p>
    <w:p w:rsidR="00D63733" w:rsidRDefault="00650F22">
      <w:pPr>
        <w:pStyle w:val="ListParagraph"/>
        <w:numPr>
          <w:ilvl w:val="2"/>
          <w:numId w:val="311"/>
        </w:numPr>
        <w:ind w:left="720"/>
        <w:contextualSpacing/>
      </w:pPr>
      <w:r>
        <w:t>"thaiNumParenR"</w:t>
      </w:r>
    </w:p>
    <w:p w:rsidR="00D63733" w:rsidRDefault="00650F22">
      <w:pPr>
        <w:pStyle w:val="ListParagraph"/>
        <w:numPr>
          <w:ilvl w:val="2"/>
          <w:numId w:val="311"/>
        </w:numPr>
        <w:ind w:left="720"/>
      </w:pPr>
      <w:r>
        <w:t xml:space="preserve">"thaiNumPeriod" </w:t>
      </w:r>
    </w:p>
    <w:p w:rsidR="00D63733" w:rsidRDefault="00650F22">
      <w:pPr>
        <w:pStyle w:val="Heading3"/>
      </w:pPr>
      <w:bookmarkStart w:id="931" w:name="section_8c413af2a9ea46efa8cc8e4e234be7dc"/>
      <w:bookmarkStart w:id="932" w:name="_Toc466893138"/>
      <w:r>
        <w:t>Section 12.3, Change Tracking Metadata</w:t>
      </w:r>
      <w:bookmarkEnd w:id="931"/>
      <w:bookmarkEnd w:id="932"/>
      <w:r>
        <w:fldChar w:fldCharType="begin"/>
      </w:r>
      <w:r>
        <w:instrText xml:space="preserve"> XE "Change Tracking Metadata" </w:instrText>
      </w:r>
      <w:r>
        <w:fldChar w:fldCharType="end"/>
      </w:r>
    </w:p>
    <w:p w:rsidR="00D63733" w:rsidRDefault="00650F22">
      <w:pPr>
        <w:pStyle w:val="Definition-Field"/>
      </w:pPr>
      <w:r>
        <w:t xml:space="preserve">a.   </w:t>
      </w:r>
      <w:r>
        <w:rPr>
          <w:i/>
        </w:rPr>
        <w:t xml:space="preserve">The standard defines the </w:t>
      </w:r>
      <w:r>
        <w:rPr>
          <w:i/>
        </w:rPr>
        <w:t>element &lt;office:change-info&gt;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element &lt;office:change-info&gt;</w:t>
      </w:r>
    </w:p>
    <w:p w:rsidR="00D63733" w:rsidRDefault="00650F22">
      <w:pPr>
        <w:pStyle w:val="Definition-Field2"/>
      </w:pPr>
      <w:r>
        <w:t>This element is not supported in</w:t>
      </w:r>
      <w:r>
        <w:t xml:space="preserve"> PowerPoint 2010, PowerPoint 2013 or PowerPoint 2016.</w:t>
      </w:r>
    </w:p>
    <w:p w:rsidR="00D63733" w:rsidRDefault="00650F22">
      <w:pPr>
        <w:pStyle w:val="Heading3"/>
      </w:pPr>
      <w:bookmarkStart w:id="933" w:name="section_8cc22c63b06f4fcf89c4b217d082de51"/>
      <w:bookmarkStart w:id="934" w:name="_Toc466893139"/>
      <w:r>
        <w:t>Section 12.4, Event Listener Tables</w:t>
      </w:r>
      <w:bookmarkEnd w:id="933"/>
      <w:bookmarkEnd w:id="934"/>
      <w:r>
        <w:fldChar w:fldCharType="begin"/>
      </w:r>
      <w:r>
        <w:instrText xml:space="preserve"> XE "Event Listener Tables" </w:instrText>
      </w:r>
      <w:r>
        <w:fldChar w:fldCharType="end"/>
      </w:r>
    </w:p>
    <w:p w:rsidR="00D63733" w:rsidRDefault="00650F22">
      <w:pPr>
        <w:pStyle w:val="Definition-Field"/>
      </w:pPr>
      <w:r>
        <w:t xml:space="preserve">a.   </w:t>
      </w:r>
      <w:r>
        <w:rPr>
          <w:i/>
        </w:rPr>
        <w:t>The standard defines the element &lt;office:event-listeners&gt;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t>This is not supported in Excel 2010, Excel 2013 or Excel 2016.</w:t>
      </w:r>
    </w:p>
    <w:p w:rsidR="00D63733" w:rsidRDefault="00650F22">
      <w:pPr>
        <w:pStyle w:val="Definition-Field"/>
      </w:pPr>
      <w:r>
        <w:t xml:space="preserve">c.   </w:t>
      </w:r>
      <w:r>
        <w:rPr>
          <w:i/>
        </w:rPr>
        <w:t>The standard defines the element &lt;office:event-listeners&gt;</w:t>
      </w:r>
    </w:p>
    <w:p w:rsidR="00D63733" w:rsidRDefault="00650F22">
      <w:pPr>
        <w:pStyle w:val="Definition-Field2"/>
      </w:pPr>
      <w:r>
        <w:t>This element is supported in PowerPoint 2010 and PowerPoint 2013.</w:t>
      </w:r>
    </w:p>
    <w:p w:rsidR="00D63733" w:rsidRDefault="00650F22">
      <w:pPr>
        <w:pStyle w:val="Definition-Field"/>
      </w:pPr>
      <w:r>
        <w:t xml:space="preserve">d.   </w:t>
      </w:r>
      <w:r>
        <w:rPr>
          <w:i/>
        </w:rPr>
        <w:t>The standard defines the element &lt;presentation:event-listen</w:t>
      </w:r>
      <w:r>
        <w:rPr>
          <w:i/>
        </w:rPr>
        <w:t>er&gt;</w:t>
      </w:r>
    </w:p>
    <w:p w:rsidR="00D63733" w:rsidRDefault="00650F22">
      <w:pPr>
        <w:pStyle w:val="Definition-Field2"/>
      </w:pPr>
      <w:r>
        <w:t>This element is supported in PowerPoint 2010 and PowerPoint 2013.</w:t>
      </w:r>
    </w:p>
    <w:p w:rsidR="00D63733" w:rsidRDefault="00650F22">
      <w:pPr>
        <w:pStyle w:val="Definition-Field"/>
      </w:pPr>
      <w:r>
        <w:t xml:space="preserve">e.   </w:t>
      </w:r>
      <w:r>
        <w:rPr>
          <w:i/>
        </w:rPr>
        <w:t>The standard defines the element &lt;script:event-listener&gt;</w:t>
      </w:r>
    </w:p>
    <w:p w:rsidR="00D63733" w:rsidRDefault="00650F22">
      <w:pPr>
        <w:pStyle w:val="Definition-Field2"/>
      </w:pPr>
      <w:r>
        <w:t>This element is not supported in PowerPoint 2010, PowerPoint 2013 or PowerPoint 2016.</w:t>
      </w:r>
    </w:p>
    <w:p w:rsidR="00D63733" w:rsidRDefault="00650F22">
      <w:pPr>
        <w:pStyle w:val="Heading3"/>
      </w:pPr>
      <w:bookmarkStart w:id="935" w:name="section_1e5e024f6bcd44efa6a77e97806a0d01"/>
      <w:bookmarkStart w:id="936" w:name="_Toc466893140"/>
      <w:r>
        <w:t>Section 12.4.1, Event Listener</w:t>
      </w:r>
      <w:bookmarkEnd w:id="935"/>
      <w:bookmarkEnd w:id="936"/>
      <w:r>
        <w:fldChar w:fldCharType="begin"/>
      </w:r>
      <w:r>
        <w:instrText xml:space="preserve"> XE "Eve</w:instrText>
      </w:r>
      <w:r>
        <w:instrText xml:space="preserve">nt Listener" </w:instrText>
      </w:r>
      <w:r>
        <w:fldChar w:fldCharType="end"/>
      </w:r>
    </w:p>
    <w:p w:rsidR="00D63733" w:rsidRDefault="00650F22">
      <w:pPr>
        <w:pStyle w:val="Definition-Field"/>
      </w:pPr>
      <w:r>
        <w:t xml:space="preserve">a.   </w:t>
      </w:r>
      <w:r>
        <w:rPr>
          <w:i/>
        </w:rPr>
        <w:t>The standard defines the element &lt;office:event-listener&gt;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attribute sc</w:t>
      </w:r>
      <w:r>
        <w:rPr>
          <w:i/>
        </w:rPr>
        <w:t>ript:event-name, contained within the element &lt;presentation:event-listener&gt;</w:t>
      </w:r>
    </w:p>
    <w:p w:rsidR="00D63733" w:rsidRDefault="00650F22">
      <w:pPr>
        <w:pStyle w:val="Definition-Field2"/>
      </w:pPr>
      <w:r>
        <w:t>This attribute is supported in PowerPoint 2010 and PowerPoint 2013.</w:t>
      </w:r>
    </w:p>
    <w:p w:rsidR="00D63733" w:rsidRDefault="00650F22">
      <w:pPr>
        <w:pStyle w:val="Definition-Field2"/>
      </w:pPr>
      <w:r>
        <w:t>Only the dom:click and dom:mouseover events are loaded/saved by PowerPoint (See section 9.9). Other events are n</w:t>
      </w:r>
      <w:r>
        <w:t xml:space="preserve">ot supported. </w:t>
      </w:r>
    </w:p>
    <w:p w:rsidR="00D63733" w:rsidRDefault="00650F22">
      <w:pPr>
        <w:pStyle w:val="Heading3"/>
      </w:pPr>
      <w:bookmarkStart w:id="937" w:name="section_9b7b27e7e01a4e2fa9313fc39074c23c"/>
      <w:bookmarkStart w:id="938" w:name="_Toc466893141"/>
      <w:r>
        <w:lastRenderedPageBreak/>
        <w:t>Section 12.4.2, Event Types</w:t>
      </w:r>
      <w:bookmarkEnd w:id="937"/>
      <w:bookmarkEnd w:id="938"/>
      <w:r>
        <w:fldChar w:fldCharType="begin"/>
      </w:r>
      <w:r>
        <w:instrText xml:space="preserve"> XE "Event Types"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attribute script:language, con</w:t>
      </w:r>
      <w:r>
        <w:rPr>
          <w:i/>
        </w:rPr>
        <w:t>tained within the element &lt;presentation:event-listener&gt;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d.   </w:t>
      </w:r>
      <w:r>
        <w:rPr>
          <w:i/>
        </w:rPr>
        <w:t>The standard defines the attribute script:macro-name, contained within the element &lt;presentation:event-list</w:t>
      </w:r>
      <w:r>
        <w:rPr>
          <w:i/>
        </w:rPr>
        <w:t>ener&gt;</w:t>
      </w:r>
    </w:p>
    <w:p w:rsidR="00D63733" w:rsidRDefault="00650F22">
      <w:pPr>
        <w:pStyle w:val="Definition-Field2"/>
      </w:pPr>
      <w:r>
        <w:t>This attribute is not supported in PowerPoint 2010, PowerPoint 2013 or PowerPoint 2016.</w:t>
      </w:r>
    </w:p>
    <w:p w:rsidR="00D63733" w:rsidRDefault="00650F22">
      <w:pPr>
        <w:pStyle w:val="Heading3"/>
      </w:pPr>
      <w:bookmarkStart w:id="939" w:name="section_33d7db9cfb05421ba5d50d7079065ff5"/>
      <w:bookmarkStart w:id="940" w:name="_Toc466893142"/>
      <w:r>
        <w:t>Section 12.5, Mathematical Content</w:t>
      </w:r>
      <w:bookmarkEnd w:id="939"/>
      <w:bookmarkEnd w:id="940"/>
      <w:r>
        <w:fldChar w:fldCharType="begin"/>
      </w:r>
      <w:r>
        <w:instrText xml:space="preserve"> XE "Mathematical Content" </w:instrText>
      </w:r>
      <w:r>
        <w:fldChar w:fldCharType="end"/>
      </w:r>
    </w:p>
    <w:p w:rsidR="00D63733" w:rsidRDefault="00650F22">
      <w:pPr>
        <w:pStyle w:val="Definition-Field"/>
      </w:pPr>
      <w:r>
        <w:t xml:space="preserve">a.   </w:t>
      </w:r>
      <w:r>
        <w:rPr>
          <w:i/>
        </w:rPr>
        <w:t>The standard defines the attribute display, contained within the element &lt;math&gt;</w:t>
      </w:r>
    </w:p>
    <w:p w:rsidR="00D63733" w:rsidRDefault="00650F22">
      <w:pPr>
        <w:pStyle w:val="Definition-Field2"/>
      </w:pPr>
      <w:r>
        <w:t xml:space="preserve">This </w:t>
      </w:r>
      <w:r>
        <w:t>attribute is supported in Word 2010 and Word 2013.</w:t>
      </w:r>
    </w:p>
    <w:p w:rsidR="00D63733" w:rsidRDefault="00650F22">
      <w:pPr>
        <w:pStyle w:val="Definition-Field2"/>
      </w:pPr>
      <w:r>
        <w:t>On load, Word does not read the display attribute in a &lt;math&gt; element.</w:t>
      </w:r>
    </w:p>
    <w:p w:rsidR="00D63733" w:rsidRDefault="00650F22">
      <w:pPr>
        <w:pStyle w:val="Definition-Field2"/>
      </w:pPr>
      <w:r>
        <w:t xml:space="preserve">On save, Word writes the display attribute in a &lt;math&gt; element. </w:t>
      </w:r>
    </w:p>
    <w:p w:rsidR="00D63733" w:rsidRDefault="00650F22">
      <w:pPr>
        <w:pStyle w:val="Definition-Field"/>
      </w:pPr>
      <w:r>
        <w:t xml:space="preserve">b.   </w:t>
      </w:r>
      <w:r>
        <w:rPr>
          <w:i/>
        </w:rPr>
        <w:t>The standard defines the element &lt;math:math&gt;</w:t>
      </w:r>
    </w:p>
    <w:p w:rsidR="00D63733" w:rsidRDefault="00650F22">
      <w:pPr>
        <w:pStyle w:val="Definition-Field2"/>
      </w:pPr>
      <w:r>
        <w:t xml:space="preserve">This element is </w:t>
      </w:r>
      <w:r>
        <w:t>supported in Word 2010 and Word 2013.</w:t>
      </w:r>
    </w:p>
    <w:p w:rsidR="00D63733" w:rsidRDefault="00650F22">
      <w:pPr>
        <w:pStyle w:val="ListParagraph"/>
        <w:numPr>
          <w:ilvl w:val="0"/>
          <w:numId w:val="57"/>
        </w:numPr>
        <w:contextualSpacing/>
      </w:pPr>
      <w:r>
        <w:t>On load, alignment of text around formula objects may be lost.</w:t>
      </w:r>
    </w:p>
    <w:p w:rsidR="00D63733" w:rsidRDefault="00650F22">
      <w:pPr>
        <w:pStyle w:val="ListParagraph"/>
        <w:numPr>
          <w:ilvl w:val="0"/>
          <w:numId w:val="57"/>
        </w:numPr>
        <w:contextualSpacing/>
      </w:pPr>
      <w:r>
        <w:t>On load, the MathML namespace qualifier must be present for math elements, and may be present for attributes.</w:t>
      </w:r>
    </w:p>
    <w:p w:rsidR="00D63733" w:rsidRDefault="00650F22">
      <w:pPr>
        <w:pStyle w:val="ListParagraph"/>
        <w:numPr>
          <w:ilvl w:val="0"/>
          <w:numId w:val="57"/>
        </w:numPr>
        <w:contextualSpacing/>
      </w:pPr>
      <w:r>
        <w:t>On save, only bold and italics text propertie</w:t>
      </w:r>
      <w:r>
        <w:t>s are supported.</w:t>
      </w:r>
    </w:p>
    <w:p w:rsidR="00D63733" w:rsidRDefault="00650F22">
      <w:pPr>
        <w:pStyle w:val="ListParagraph"/>
        <w:numPr>
          <w:ilvl w:val="0"/>
          <w:numId w:val="57"/>
        </w:numPr>
        <w:contextualSpacing/>
      </w:pPr>
      <w:r>
        <w:t>On save, Word equations that contain images are lost, and their images are also lost.</w:t>
      </w:r>
    </w:p>
    <w:p w:rsidR="00D63733" w:rsidRDefault="00650F22">
      <w:pPr>
        <w:pStyle w:val="ListParagraph"/>
        <w:numPr>
          <w:ilvl w:val="0"/>
          <w:numId w:val="57"/>
        </w:numPr>
        <w:contextualSpacing/>
      </w:pPr>
      <w:r>
        <w:t>On save, if a Word equation contains OLE objects, the Word equation and the OLE objects it contains are lost.</w:t>
      </w:r>
    </w:p>
    <w:p w:rsidR="00D63733" w:rsidRDefault="00650F22">
      <w:pPr>
        <w:pStyle w:val="ListParagraph"/>
        <w:numPr>
          <w:ilvl w:val="0"/>
          <w:numId w:val="57"/>
        </w:numPr>
      </w:pPr>
      <w:r>
        <w:t>On save, Word writes the MathML namespace q</w:t>
      </w:r>
      <w:r>
        <w:t xml:space="preserve">ualifier for elements but does not write the namespace qualifier for attributes. </w:t>
      </w:r>
    </w:p>
    <w:p w:rsidR="00D63733" w:rsidRDefault="00650F22">
      <w:pPr>
        <w:pStyle w:val="Definition-Field2"/>
      </w:pPr>
      <w:r>
        <w:t>This element is supported in Word 2010 and Word 2013.</w:t>
      </w:r>
    </w:p>
    <w:p w:rsidR="00D63733" w:rsidRDefault="00650F22">
      <w:pPr>
        <w:pStyle w:val="Definition-Field2"/>
      </w:pPr>
      <w:r>
        <w:t>On load, Word reads only presentation MathML elements within the &lt;math&gt; element. Word does not read any of the attribute</w:t>
      </w:r>
      <w:r>
        <w:t>s of the math element.</w:t>
      </w:r>
    </w:p>
    <w:p w:rsidR="00D63733" w:rsidRDefault="00650F22">
      <w:pPr>
        <w:pStyle w:val="Definition-Field2"/>
      </w:pPr>
      <w:r>
        <w:t xml:space="preserve">On save, Word writes only presentation MathML elements within the &lt;math&gt; element. </w:t>
      </w:r>
    </w:p>
    <w:p w:rsidR="00D63733" w:rsidRDefault="00650F22">
      <w:pPr>
        <w:pStyle w:val="Definition-Field"/>
      </w:pPr>
      <w:r>
        <w:t xml:space="preserve">c.   </w:t>
      </w:r>
      <w:r>
        <w:rPr>
          <w:i/>
        </w:rPr>
        <w:t>The standard defines the attribute display, contained within the element &lt;math&gt;</w:t>
      </w:r>
    </w:p>
    <w:p w:rsidR="00D63733" w:rsidRDefault="00650F22">
      <w:pPr>
        <w:pStyle w:val="Definition-Field2"/>
      </w:pPr>
      <w:r>
        <w:t>This attribute is supported in Excel 2010 and Excel 2013.</w:t>
      </w:r>
    </w:p>
    <w:p w:rsidR="00D63733" w:rsidRDefault="00650F22">
      <w:pPr>
        <w:pStyle w:val="Definition-Field2"/>
      </w:pPr>
      <w:r>
        <w:t>On load</w:t>
      </w:r>
      <w:r>
        <w:t>, Excel does not read the display attribute in a &lt;math&gt; element.</w:t>
      </w:r>
    </w:p>
    <w:p w:rsidR="00D63733" w:rsidRDefault="00650F22">
      <w:pPr>
        <w:pStyle w:val="Definition-Field2"/>
      </w:pPr>
      <w:r>
        <w:t xml:space="preserve">On save, Excel writes the display attribute in a &lt;math&gt; element. </w:t>
      </w:r>
    </w:p>
    <w:p w:rsidR="00D63733" w:rsidRDefault="00650F22">
      <w:pPr>
        <w:pStyle w:val="Definition-Field"/>
      </w:pPr>
      <w:r>
        <w:t xml:space="preserve">d.   </w:t>
      </w:r>
      <w:r>
        <w:rPr>
          <w:i/>
        </w:rPr>
        <w:t>The standard defines the element &lt;math:math&gt;</w:t>
      </w:r>
    </w:p>
    <w:p w:rsidR="00D63733" w:rsidRDefault="00650F22">
      <w:pPr>
        <w:pStyle w:val="Definition-Field2"/>
      </w:pPr>
      <w:r>
        <w:t>This element is supported in Excel 2010 and Excel 2013.</w:t>
      </w:r>
    </w:p>
    <w:p w:rsidR="00D63733" w:rsidRDefault="00650F22">
      <w:pPr>
        <w:pStyle w:val="Definition-Field2"/>
      </w:pPr>
      <w:r>
        <w:t>On load, Excel read</w:t>
      </w:r>
      <w:r>
        <w:t>s only presentation MathML elements within the &lt;math&gt; element. Excel does not read any of the attributes of the math element.</w:t>
      </w:r>
    </w:p>
    <w:p w:rsidR="00D63733" w:rsidRDefault="00650F22">
      <w:pPr>
        <w:pStyle w:val="Definition-Field2"/>
      </w:pPr>
      <w:r>
        <w:lastRenderedPageBreak/>
        <w:t xml:space="preserve">On save, Excel writes only presentation MathML elements within the &lt;math&gt; element. </w:t>
      </w:r>
    </w:p>
    <w:p w:rsidR="00D63733" w:rsidRDefault="00650F22">
      <w:pPr>
        <w:pStyle w:val="Definition-Field"/>
      </w:pPr>
      <w:r>
        <w:t xml:space="preserve">e.   </w:t>
      </w:r>
      <w:r>
        <w:rPr>
          <w:i/>
        </w:rPr>
        <w:t>The standard defines the attribute displa</w:t>
      </w:r>
      <w:r>
        <w:rPr>
          <w:i/>
        </w:rPr>
        <w:t>y, contained within the element &lt;math&gt;</w:t>
      </w:r>
    </w:p>
    <w:p w:rsidR="00D63733" w:rsidRDefault="00650F22">
      <w:pPr>
        <w:pStyle w:val="Definition-Field2"/>
      </w:pPr>
      <w:r>
        <w:t>This attribute is supported in PowerPoint 2010 and PowerPoint 2013.</w:t>
      </w:r>
    </w:p>
    <w:p w:rsidR="00D63733" w:rsidRDefault="00650F22">
      <w:pPr>
        <w:pStyle w:val="Definition-Field2"/>
      </w:pPr>
      <w:r>
        <w:t>On load, PowerPoint does not read the display attribute in a &lt;math&gt; element.</w:t>
      </w:r>
    </w:p>
    <w:p w:rsidR="00D63733" w:rsidRDefault="00650F22">
      <w:pPr>
        <w:pStyle w:val="Definition-Field2"/>
      </w:pPr>
      <w:r>
        <w:t xml:space="preserve">On save, PowerPoint writes the display attribute in a &lt;math&gt; element. </w:t>
      </w:r>
    </w:p>
    <w:p w:rsidR="00D63733" w:rsidRDefault="00650F22">
      <w:pPr>
        <w:pStyle w:val="Definition-Field"/>
      </w:pPr>
      <w:r>
        <w:t xml:space="preserve">f.   </w:t>
      </w:r>
      <w:r>
        <w:rPr>
          <w:i/>
        </w:rPr>
        <w:t>The standard defines the element &lt;math:math&gt;</w:t>
      </w:r>
    </w:p>
    <w:p w:rsidR="00D63733" w:rsidRDefault="00650F22">
      <w:pPr>
        <w:pStyle w:val="Definition-Field2"/>
      </w:pPr>
      <w:r>
        <w:t>This element is supported in PowerPoint 2010 and PowerPoint 2013.</w:t>
      </w:r>
    </w:p>
    <w:p w:rsidR="00D63733" w:rsidRDefault="00650F22">
      <w:pPr>
        <w:pStyle w:val="Definition-Field2"/>
      </w:pPr>
      <w:r>
        <w:t>On load, PowerPoint reads only presentation MathML elements within the &lt;math&gt; element. PowerPoint does not read any of the attributes of the</w:t>
      </w:r>
      <w:r>
        <w:t xml:space="preserve"> math element.</w:t>
      </w:r>
    </w:p>
    <w:p w:rsidR="00D63733" w:rsidRDefault="00650F22">
      <w:pPr>
        <w:pStyle w:val="Definition-Field2"/>
      </w:pPr>
      <w:r>
        <w:t xml:space="preserve">On save, PowerPoint writes only presentation MathML elements within the &lt;math&gt; element. </w:t>
      </w:r>
    </w:p>
    <w:p w:rsidR="00D63733" w:rsidRDefault="00650F22">
      <w:pPr>
        <w:pStyle w:val="Heading3"/>
      </w:pPr>
      <w:bookmarkStart w:id="941" w:name="section_cd4e7d066eff4bd7b1a9261eb6941c56"/>
      <w:bookmarkStart w:id="942" w:name="_Toc466893143"/>
      <w:r>
        <w:t>Section 12.5 (MathML 2.0 Section 3.2), Token Elements</w:t>
      </w:r>
      <w:bookmarkEnd w:id="941"/>
      <w:bookmarkEnd w:id="942"/>
      <w:r>
        <w:fldChar w:fldCharType="begin"/>
      </w:r>
      <w:r>
        <w:instrText xml:space="preserve"> XE "Token Elements" </w:instrText>
      </w:r>
      <w:r>
        <w:fldChar w:fldCharType="end"/>
      </w:r>
    </w:p>
    <w:p w:rsidR="00D63733" w:rsidRDefault="00650F22">
      <w:pPr>
        <w:pStyle w:val="Definition-Field"/>
      </w:pPr>
      <w:r>
        <w:t xml:space="preserve">a.    </w:t>
      </w:r>
    </w:p>
    <w:p w:rsidR="00D63733" w:rsidRDefault="00650F22">
      <w:pPr>
        <w:pStyle w:val="ListParagraph"/>
        <w:numPr>
          <w:ilvl w:val="0"/>
          <w:numId w:val="57"/>
        </w:numPr>
        <w:contextualSpacing/>
      </w:pPr>
      <w:r>
        <w:t>On load, Word recognizes MathML as a function if all the following a</w:t>
      </w:r>
      <w:r>
        <w:t>re true:</w:t>
      </w:r>
    </w:p>
    <w:p w:rsidR="00D63733" w:rsidRDefault="00650F22">
      <w:pPr>
        <w:pStyle w:val="Definition-Field2"/>
      </w:pPr>
      <w:r>
        <w:t>(a) the parent wrapper is an &lt;mrow&gt; element</w:t>
      </w:r>
    </w:p>
    <w:p w:rsidR="00D63733" w:rsidRDefault="00650F22">
      <w:pPr>
        <w:pStyle w:val="Definition-Field2"/>
      </w:pPr>
      <w:r>
        <w:t>(b) there are three child elements</w:t>
      </w:r>
    </w:p>
    <w:p w:rsidR="00D63733" w:rsidRDefault="00650F22">
      <w:pPr>
        <w:pStyle w:val="Definition-Field2"/>
      </w:pPr>
      <w:r>
        <w:t>(c) the second child element is a &lt;mo&gt; element that contains the function apply character &lt;U+2061&gt;</w:t>
      </w:r>
    </w:p>
    <w:p w:rsidR="00D63733" w:rsidRDefault="00650F22">
      <w:pPr>
        <w:pStyle w:val="ListParagraph"/>
        <w:numPr>
          <w:ilvl w:val="0"/>
          <w:numId w:val="57"/>
        </w:numPr>
        <w:contextualSpacing/>
      </w:pPr>
      <w:r>
        <w:t>On save, Word uses the &lt;mo&gt; element for math characters that are cons</w:t>
      </w:r>
      <w:r>
        <w:t>idered operators, including the function apply character &lt;U+2061&gt;.</w:t>
      </w:r>
    </w:p>
    <w:p w:rsidR="00D63733" w:rsidRDefault="00650F22">
      <w:pPr>
        <w:pStyle w:val="ListParagraph"/>
        <w:numPr>
          <w:ilvl w:val="0"/>
          <w:numId w:val="57"/>
        </w:numPr>
        <w:contextualSpacing/>
      </w:pPr>
      <w:r>
        <w:t>On save, Word uses the &lt;mn&gt; element only for numbers that are composed of the digits 0-9. Word also saves periods and commas that are used as delimiters in the &lt;mn&gt; element.</w:t>
      </w:r>
    </w:p>
    <w:p w:rsidR="00D63733" w:rsidRDefault="00650F22">
      <w:pPr>
        <w:pStyle w:val="ListParagraph"/>
        <w:numPr>
          <w:ilvl w:val="0"/>
          <w:numId w:val="57"/>
        </w:numPr>
      </w:pPr>
      <w:r>
        <w:t>On save, Word s</w:t>
      </w:r>
      <w:r>
        <w:t xml:space="preserve">eparates math characters into individual &lt;mi&gt; elements unless they are function names in which case the entire function name is contained in a single &lt;mi&gt; element. </w:t>
      </w:r>
    </w:p>
    <w:p w:rsidR="00D63733" w:rsidRDefault="00650F22">
      <w:pPr>
        <w:pStyle w:val="Heading3"/>
      </w:pPr>
      <w:bookmarkStart w:id="943" w:name="section_dbdca77960cc48428fd5926f9efefd81"/>
      <w:bookmarkStart w:id="944" w:name="_Toc466893144"/>
      <w:r>
        <w:t>Section 12.5 (MathML 2.0 Section 3.2.3), Identifier (mi)</w:t>
      </w:r>
      <w:bookmarkEnd w:id="943"/>
      <w:bookmarkEnd w:id="944"/>
      <w:r>
        <w:fldChar w:fldCharType="begin"/>
      </w:r>
      <w:r>
        <w:instrText xml:space="preserve"> XE "Identifier (mi)" </w:instrText>
      </w:r>
      <w:r>
        <w:fldChar w:fldCharType="end"/>
      </w:r>
    </w:p>
    <w:p w:rsidR="00D63733" w:rsidRDefault="00650F22">
      <w:pPr>
        <w:pStyle w:val="Definition-Field"/>
      </w:pPr>
      <w:r>
        <w:t xml:space="preserve">a.   </w:t>
      </w:r>
      <w:r>
        <w:rPr>
          <w:i/>
        </w:rPr>
        <w:t>The s</w:t>
      </w:r>
      <w:r>
        <w:rPr>
          <w:i/>
        </w:rPr>
        <w:t>tandard defines the element &lt;mi&gt;</w:t>
      </w:r>
    </w:p>
    <w:p w:rsidR="00D63733" w:rsidRDefault="00650F22">
      <w:pPr>
        <w:pStyle w:val="Definition-Field2"/>
      </w:pPr>
      <w:r>
        <w:t>This element is supported in MathML in Word 2010 and MathML in Word 2013.</w:t>
      </w:r>
    </w:p>
    <w:p w:rsidR="00D63733" w:rsidRDefault="00650F22">
      <w:pPr>
        <w:pStyle w:val="Definition-Field2"/>
      </w:pPr>
      <w:r>
        <w:t>On load, MathML in Word recognizes MathML as a function if:</w:t>
      </w:r>
    </w:p>
    <w:p w:rsidR="00D63733" w:rsidRDefault="00650F22">
      <w:pPr>
        <w:pStyle w:val="Definition-Field2"/>
      </w:pPr>
      <w:r>
        <w:t>(a) the parent wrapper is an &lt;mrow&gt; element</w:t>
      </w:r>
    </w:p>
    <w:p w:rsidR="00D63733" w:rsidRDefault="00650F22">
      <w:pPr>
        <w:pStyle w:val="Definition-Field2"/>
      </w:pPr>
      <w:r>
        <w:t>(b) there are three child elements, and</w:t>
      </w:r>
    </w:p>
    <w:p w:rsidR="00D63733" w:rsidRDefault="00650F22">
      <w:pPr>
        <w:pStyle w:val="Definition-Field2"/>
      </w:pPr>
      <w:r>
        <w:t>(c) t</w:t>
      </w:r>
      <w:r>
        <w:t>he second child element is an &lt;mo&gt; element that contains the function apply character, &lt;U+2061&gt;.</w:t>
      </w:r>
    </w:p>
    <w:p w:rsidR="00D63733" w:rsidRDefault="00650F22">
      <w:pPr>
        <w:pStyle w:val="Definition-Field2"/>
      </w:pPr>
      <w:r>
        <w:t xml:space="preserve">On save, MathML in Word separates the text that was contained in &lt;mi&gt; element tags into single characters unless the identifier is a function name. </w:t>
      </w:r>
    </w:p>
    <w:p w:rsidR="00D63733" w:rsidRDefault="00650F22">
      <w:pPr>
        <w:pStyle w:val="Definition-Field2"/>
      </w:pPr>
      <w:r>
        <w:t xml:space="preserve">This </w:t>
      </w:r>
      <w:r>
        <w:t>element is supported in OfficeArt Math in Word 2010 and OfficeArt Math in Word 2013.</w:t>
      </w:r>
    </w:p>
    <w:p w:rsidR="00D63733" w:rsidRDefault="00650F22">
      <w:pPr>
        <w:pStyle w:val="Definition-Field"/>
      </w:pPr>
      <w:r>
        <w:t xml:space="preserve">b.   </w:t>
      </w:r>
      <w:r>
        <w:rPr>
          <w:i/>
        </w:rPr>
        <w:t>The standard defines the attribute class, contained within the element &lt;mi&gt;</w:t>
      </w:r>
    </w:p>
    <w:p w:rsidR="00D63733" w:rsidRDefault="00650F22">
      <w:pPr>
        <w:pStyle w:val="Definition-Field2"/>
      </w:pPr>
      <w:r>
        <w:lastRenderedPageBreak/>
        <w:t>This attribute is not supported in MathML in Word 2010, MathML in Word 2013 or MathML in W</w:t>
      </w:r>
      <w:r>
        <w:t>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c.   </w:t>
      </w:r>
      <w:r>
        <w:rPr>
          <w:i/>
        </w:rPr>
        <w:t>The standard defines the attribute color, contained within the element &lt;mi&gt;</w:t>
      </w:r>
    </w:p>
    <w:p w:rsidR="00D63733" w:rsidRDefault="00650F22">
      <w:pPr>
        <w:pStyle w:val="Definition-Field2"/>
      </w:pPr>
      <w:r>
        <w:t>This attribute is not supported in MathML</w:t>
      </w:r>
      <w:r>
        <w:t xml:space="preserve"> in Word 2010, MathML in Word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t xml:space="preserve">On load, OfficeArt Math in Word reads the color attribute in an &lt;mi&gt; element. On save, OfficeArt Math in </w:t>
      </w:r>
      <w:r>
        <w:t xml:space="preserve">Word does not write the color attribute in an &lt;mi&gt; element. </w:t>
      </w:r>
    </w:p>
    <w:p w:rsidR="00D63733" w:rsidRDefault="00650F22">
      <w:pPr>
        <w:pStyle w:val="Definition-Field"/>
      </w:pPr>
      <w:r>
        <w:t xml:space="preserve">d.   </w:t>
      </w:r>
      <w:r>
        <w:rPr>
          <w:i/>
        </w:rPr>
        <w:t>The standard defines the attribute fontfamily, contained within the element &lt;mi&gt;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w:t>
      </w:r>
      <w:r>
        <w:t>ibute is not supported in OfficeArt Math in Word 2010, OfficeArt Math in Word 2013 or OfficeArt Math in Word 2016.</w:t>
      </w:r>
    </w:p>
    <w:p w:rsidR="00D63733" w:rsidRDefault="00650F22">
      <w:pPr>
        <w:pStyle w:val="Definition-Field"/>
      </w:pPr>
      <w:r>
        <w:t xml:space="preserve">e.   </w:t>
      </w:r>
      <w:r>
        <w:rPr>
          <w:i/>
        </w:rPr>
        <w:t>The standard defines the attribute fontsize, contained within the element &lt;mi&gt;</w:t>
      </w:r>
    </w:p>
    <w:p w:rsidR="00D63733" w:rsidRDefault="00650F22">
      <w:pPr>
        <w:pStyle w:val="Definition-Field2"/>
      </w:pPr>
      <w:r>
        <w:t>This attribute is not supported in MathML in Word 2010, M</w:t>
      </w:r>
      <w:r>
        <w:t>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f.   </w:t>
      </w:r>
      <w:r>
        <w:rPr>
          <w:i/>
        </w:rPr>
        <w:t>The standard defines the attribute fontstyle, contained within the element &lt;mi&gt;</w:t>
      </w:r>
    </w:p>
    <w:p w:rsidR="00D63733" w:rsidRDefault="00650F22">
      <w:pPr>
        <w:pStyle w:val="Definition-Field2"/>
      </w:pPr>
      <w:r>
        <w:t>This</w:t>
      </w:r>
      <w:r>
        <w:t xml:space="preserve"> attribute is supported in MathML in Word 2010 and MathML in Word 2013.</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fontstyle attribute in an &lt;mi&gt; element. On save, O</w:t>
      </w:r>
      <w:r>
        <w:t xml:space="preserve">fficeArt Math in Word does not write the fontstyle attribute in an &lt;mi&gt; element. </w:t>
      </w:r>
    </w:p>
    <w:p w:rsidR="00D63733" w:rsidRDefault="00650F22">
      <w:pPr>
        <w:pStyle w:val="Definition-Field"/>
      </w:pPr>
      <w:r>
        <w:t xml:space="preserve">g.   </w:t>
      </w:r>
      <w:r>
        <w:rPr>
          <w:i/>
        </w:rPr>
        <w:t>The standard defines the attribute fontweight, contained within the element &lt;mi&gt;</w:t>
      </w:r>
    </w:p>
    <w:p w:rsidR="00D63733" w:rsidRDefault="00650F22">
      <w:pPr>
        <w:pStyle w:val="Definition-Field2"/>
      </w:pPr>
      <w:r>
        <w:t>This attribute is supported in MathML in Word 2010 and MathML in Word 2013.</w:t>
      </w:r>
    </w:p>
    <w:p w:rsidR="00D63733" w:rsidRDefault="00650F22">
      <w:pPr>
        <w:pStyle w:val="Definition-Field2"/>
      </w:pPr>
      <w:r>
        <w:t>This attribu</w:t>
      </w:r>
      <w:r>
        <w:t>te is supported in OfficeArt Math in Word 2010 and OfficeArt Math in Word 2013.</w:t>
      </w:r>
    </w:p>
    <w:p w:rsidR="00D63733" w:rsidRDefault="00650F22">
      <w:pPr>
        <w:pStyle w:val="Definition-Field2"/>
      </w:pPr>
      <w:r>
        <w:t xml:space="preserve">On load, OfficeArt Math in Word reads the fontweight attribute in an &lt;mi&gt; element. On save, OfficeArt Math in Word does not write the fontweight attribute in an &lt;mi&gt; element. </w:t>
      </w:r>
    </w:p>
    <w:p w:rsidR="00D63733" w:rsidRDefault="00650F22">
      <w:pPr>
        <w:pStyle w:val="Definition-Field"/>
      </w:pPr>
      <w:r>
        <w:t xml:space="preserve">h.   </w:t>
      </w:r>
      <w:r>
        <w:rPr>
          <w:i/>
        </w:rPr>
        <w:t>The standard defines the attribute id, contained within the element &lt;mi&gt;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w:t>
      </w:r>
      <w:r>
        <w:t xml:space="preserve"> in Word 2013 or OfficeArt Math in Word 2016.</w:t>
      </w:r>
    </w:p>
    <w:p w:rsidR="00D63733" w:rsidRDefault="00650F22">
      <w:pPr>
        <w:pStyle w:val="Definition-Field"/>
      </w:pPr>
      <w:r>
        <w:t xml:space="preserve">i.   </w:t>
      </w:r>
      <w:r>
        <w:rPr>
          <w:i/>
        </w:rPr>
        <w:t>The standard defines the attribute mathbackground, contained within the element &lt;mi&gt;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lastRenderedPageBreak/>
        <w:t>This attribute is no</w:t>
      </w:r>
      <w:r>
        <w:t>t supported in OfficeArt Math in Word 2010, OfficeArt Math in Word 2013 or OfficeArt Math in Word 2016.</w:t>
      </w:r>
    </w:p>
    <w:p w:rsidR="00D63733" w:rsidRDefault="00650F22">
      <w:pPr>
        <w:pStyle w:val="Definition-Field"/>
      </w:pPr>
      <w:r>
        <w:t xml:space="preserve">j.   </w:t>
      </w:r>
      <w:r>
        <w:rPr>
          <w:i/>
        </w:rPr>
        <w:t>The standard defines the attribute mathcolor, contained within the element &lt;mi&gt;</w:t>
      </w:r>
    </w:p>
    <w:p w:rsidR="00D63733" w:rsidRDefault="00650F22">
      <w:pPr>
        <w:pStyle w:val="Definition-Field2"/>
      </w:pPr>
      <w:r>
        <w:t>This attribute is not supported in MathML in Word 2010, MathML in W</w:t>
      </w:r>
      <w:r>
        <w:t>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mathcolor attribute in an &lt;mi&gt; element. On save, OfficeArt Math in Word does not write th</w:t>
      </w:r>
      <w:r>
        <w:t xml:space="preserve">e mathcolor attribute in an &lt;mi&gt; element. </w:t>
      </w:r>
    </w:p>
    <w:p w:rsidR="00D63733" w:rsidRDefault="00650F22">
      <w:pPr>
        <w:pStyle w:val="Definition-Field"/>
      </w:pPr>
      <w:r>
        <w:t xml:space="preserve">k.   </w:t>
      </w:r>
      <w:r>
        <w:rPr>
          <w:i/>
        </w:rPr>
        <w:t>The standard defines the attribute mathsize, contained within the element &lt;mi&gt;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w:t>
      </w:r>
      <w:r>
        <w:t>supported in OfficeArt Math in Word 2010, OfficeArt Math in Word 2013 or OfficeArt Math in Word 2016.</w:t>
      </w:r>
    </w:p>
    <w:p w:rsidR="00D63733" w:rsidRDefault="00650F22">
      <w:pPr>
        <w:pStyle w:val="Definition-Field"/>
      </w:pPr>
      <w:r>
        <w:t xml:space="preserve">l.   </w:t>
      </w:r>
      <w:r>
        <w:rPr>
          <w:i/>
        </w:rPr>
        <w:t>The standard defines the attribute mathvariant, contained within the element &lt;mi&gt;</w:t>
      </w:r>
    </w:p>
    <w:p w:rsidR="00D63733" w:rsidRDefault="00650F22">
      <w:pPr>
        <w:pStyle w:val="Definition-Field2"/>
      </w:pPr>
      <w:r>
        <w:t>This attribute is supported in MathML in Word 2010 and MathML in Wo</w:t>
      </w:r>
      <w:r>
        <w:t>rd 2013.</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mathvariant attribute in an &lt;mi&gt; element.</w:t>
      </w:r>
    </w:p>
    <w:p w:rsidR="00D63733" w:rsidRDefault="00650F22">
      <w:pPr>
        <w:pStyle w:val="Definition-Field2"/>
      </w:pPr>
      <w:r>
        <w:t>On save, OfficeArt Math in Word writes only the 'normal' value to disti</w:t>
      </w:r>
      <w:r>
        <w:t xml:space="preserve">nguish upright characters from math italics. All math alphanumeric characters are written using Unicode code points. </w:t>
      </w:r>
    </w:p>
    <w:p w:rsidR="00D63733" w:rsidRDefault="00650F22">
      <w:pPr>
        <w:pStyle w:val="Definition-Field"/>
      </w:pPr>
      <w:r>
        <w:t xml:space="preserve">m.   </w:t>
      </w:r>
      <w:r>
        <w:rPr>
          <w:i/>
        </w:rPr>
        <w:t>The standard defines the property "(everything else)", contained within the attribute mathvariant, contained within the element &lt;mi&gt;</w:t>
      </w:r>
    </w:p>
    <w:p w:rsidR="00D63733" w:rsidRDefault="00650F22">
      <w:pPr>
        <w:pStyle w:val="Definition-Field2"/>
      </w:pPr>
      <w:r>
        <w:t>This property is supported in MathML in Word 2010 and MathML in Word 2013.</w:t>
      </w:r>
    </w:p>
    <w:p w:rsidR="00D63733" w:rsidRDefault="00650F22">
      <w:pPr>
        <w:pStyle w:val="Definition-Field2"/>
      </w:pPr>
      <w:r>
        <w:t>This property is supported in OfficeArt Math in Word 2010 and OfficeArt Math in Word 2013.</w:t>
      </w:r>
    </w:p>
    <w:p w:rsidR="00D63733" w:rsidRDefault="00650F22">
      <w:pPr>
        <w:pStyle w:val="Definition-Field2"/>
      </w:pPr>
      <w:r>
        <w:t>On load, OfficeArt Math in Word reads the mathvariant attribute in an &lt;mi&gt; element.</w:t>
      </w:r>
    </w:p>
    <w:p w:rsidR="00D63733" w:rsidRDefault="00650F22">
      <w:pPr>
        <w:pStyle w:val="Definition-Field2"/>
      </w:pPr>
      <w:r>
        <w:t xml:space="preserve">On save, OfficeArt Math in Word does not write the mathvariant attribute in an &lt;mi&gt; element for the value of '(everything else)'. </w:t>
      </w:r>
    </w:p>
    <w:p w:rsidR="00D63733" w:rsidRDefault="00650F22">
      <w:pPr>
        <w:pStyle w:val="Definition-Field"/>
      </w:pPr>
      <w:r>
        <w:t xml:space="preserve">n.   </w:t>
      </w:r>
      <w:r>
        <w:rPr>
          <w:i/>
        </w:rPr>
        <w:t xml:space="preserve">The standard defines the property "monospace", contained within the attribute mathvariant, contained within the element </w:t>
      </w:r>
      <w:r>
        <w:rPr>
          <w:i/>
        </w:rPr>
        <w:t>&lt;mi&gt;</w:t>
      </w:r>
    </w:p>
    <w:p w:rsidR="00D63733" w:rsidRDefault="00650F22">
      <w:pPr>
        <w:pStyle w:val="Definition-Field2"/>
      </w:pPr>
      <w:r>
        <w:t>This property is not supported in Word 2010, Word 2013 or Word 2016.</w:t>
      </w:r>
    </w:p>
    <w:p w:rsidR="00D63733" w:rsidRDefault="00650F22">
      <w:pPr>
        <w:pStyle w:val="Definition-Field"/>
      </w:pPr>
      <w:r>
        <w:t xml:space="preserve">o.   </w:t>
      </w:r>
      <w:r>
        <w:rPr>
          <w:i/>
        </w:rPr>
        <w:t>The standard defines the property "normal", contained within the attribute mathvariant, contained within the element &lt;mi&gt;</w:t>
      </w:r>
    </w:p>
    <w:p w:rsidR="00D63733" w:rsidRDefault="00650F22">
      <w:pPr>
        <w:pStyle w:val="Definition-Field2"/>
      </w:pPr>
      <w:r>
        <w:t>This property is supported in Word 2010 and Word 2013.</w:t>
      </w:r>
    </w:p>
    <w:p w:rsidR="00D63733" w:rsidRDefault="00650F22">
      <w:pPr>
        <w:pStyle w:val="Definition-Field"/>
      </w:pPr>
      <w:r>
        <w:t xml:space="preserve">p.   </w:t>
      </w:r>
      <w:r>
        <w:rPr>
          <w:i/>
        </w:rPr>
        <w:t>The standard defines the attribute style, contained within the element &lt;mi&gt;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w:t>
      </w:r>
      <w:r>
        <w:t>ath in Word 2013 or OfficeArt Math in Word 2016.</w:t>
      </w:r>
    </w:p>
    <w:p w:rsidR="00D63733" w:rsidRDefault="00650F22">
      <w:pPr>
        <w:pStyle w:val="Definition-Field"/>
      </w:pPr>
      <w:r>
        <w:lastRenderedPageBreak/>
        <w:t xml:space="preserve">q.   </w:t>
      </w:r>
      <w:r>
        <w:rPr>
          <w:i/>
        </w:rPr>
        <w:t>The standard defines the attribute xref, contained within the element &lt;mi&gt;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w:t>
      </w:r>
      <w:r>
        <w:t>rted in OfficeArt Math in Word 2010, OfficeArt Math in Word 2013 or OfficeArt Math in Word 2016.</w:t>
      </w:r>
    </w:p>
    <w:p w:rsidR="00D63733" w:rsidRDefault="00650F22">
      <w:pPr>
        <w:pStyle w:val="Definition-Field"/>
      </w:pPr>
      <w:r>
        <w:t xml:space="preserve">r.   </w:t>
      </w:r>
      <w:r>
        <w:rPr>
          <w:i/>
        </w:rPr>
        <w:t>The standard defines the element &lt;mi&gt;</w:t>
      </w:r>
    </w:p>
    <w:p w:rsidR="00D63733" w:rsidRDefault="00650F22">
      <w:pPr>
        <w:pStyle w:val="Definition-Field2"/>
      </w:pPr>
      <w:r>
        <w:t>This element is supported in Excel 2010 and Excel 2013.</w:t>
      </w:r>
    </w:p>
    <w:p w:rsidR="00D63733" w:rsidRDefault="00650F22">
      <w:pPr>
        <w:pStyle w:val="Definition-Field"/>
      </w:pPr>
      <w:r>
        <w:t xml:space="preserve">s.   </w:t>
      </w:r>
      <w:r>
        <w:rPr>
          <w:i/>
        </w:rPr>
        <w:t>The standard defines the attribute class, contained wit</w:t>
      </w:r>
      <w:r>
        <w:rPr>
          <w:i/>
        </w:rPr>
        <w:t>hin the element &lt;mi&gt;</w:t>
      </w:r>
    </w:p>
    <w:p w:rsidR="00D63733" w:rsidRDefault="00650F22">
      <w:pPr>
        <w:pStyle w:val="Definition-Field2"/>
      </w:pPr>
      <w:r>
        <w:t>This attribute is not supported in Excel 2010, Excel 2013 or Excel 2016.</w:t>
      </w:r>
    </w:p>
    <w:p w:rsidR="00D63733" w:rsidRDefault="00650F22">
      <w:pPr>
        <w:pStyle w:val="Definition-Field"/>
      </w:pPr>
      <w:r>
        <w:t xml:space="preserve">t.   </w:t>
      </w:r>
      <w:r>
        <w:rPr>
          <w:i/>
        </w:rPr>
        <w:t>The standard defines the attribute color, contained within the element &lt;mi&gt;</w:t>
      </w:r>
    </w:p>
    <w:p w:rsidR="00D63733" w:rsidRDefault="00650F22">
      <w:pPr>
        <w:pStyle w:val="Definition-Field2"/>
      </w:pPr>
      <w:r>
        <w:t>This attribute is supported in Excel 2010 and Excel 2013.</w:t>
      </w:r>
    </w:p>
    <w:p w:rsidR="00D63733" w:rsidRDefault="00650F22">
      <w:pPr>
        <w:pStyle w:val="Definition-Field2"/>
      </w:pPr>
      <w:r>
        <w:t>On load, Excel reads th</w:t>
      </w:r>
      <w:r>
        <w:t xml:space="preserve">e color attribute in an &lt;mi&gt; element. On save, Excel does not write the color attribute in an &lt;mi&gt; element. </w:t>
      </w:r>
    </w:p>
    <w:p w:rsidR="00D63733" w:rsidRDefault="00650F22">
      <w:pPr>
        <w:pStyle w:val="Definition-Field"/>
      </w:pPr>
      <w:r>
        <w:t xml:space="preserve">u.   </w:t>
      </w:r>
      <w:r>
        <w:rPr>
          <w:i/>
        </w:rPr>
        <w:t>The standard defines the attribute fontfamily, contained within the element &lt;mi&gt;</w:t>
      </w:r>
    </w:p>
    <w:p w:rsidR="00D63733" w:rsidRDefault="00650F22">
      <w:pPr>
        <w:pStyle w:val="Definition-Field2"/>
      </w:pPr>
      <w:r>
        <w:t xml:space="preserve">This attribute is not supported in Excel 2010, Excel 2013 or </w:t>
      </w:r>
      <w:r>
        <w:t>Excel 2016.</w:t>
      </w:r>
    </w:p>
    <w:p w:rsidR="00D63733" w:rsidRDefault="00650F22">
      <w:pPr>
        <w:pStyle w:val="Definition-Field"/>
      </w:pPr>
      <w:r>
        <w:t xml:space="preserve">v.   </w:t>
      </w:r>
      <w:r>
        <w:rPr>
          <w:i/>
        </w:rPr>
        <w:t>The standard defines the attribute fontsize, contained within the element &lt;mi&gt;</w:t>
      </w:r>
    </w:p>
    <w:p w:rsidR="00D63733" w:rsidRDefault="00650F22">
      <w:pPr>
        <w:pStyle w:val="Definition-Field2"/>
      </w:pPr>
      <w:r>
        <w:t>This attribute is not supported in Excel 2010, Excel 2013 or Excel 2016.</w:t>
      </w:r>
    </w:p>
    <w:p w:rsidR="00D63733" w:rsidRDefault="00650F22">
      <w:pPr>
        <w:pStyle w:val="Definition-Field"/>
      </w:pPr>
      <w:r>
        <w:t xml:space="preserve">w.   </w:t>
      </w:r>
      <w:r>
        <w:rPr>
          <w:i/>
        </w:rPr>
        <w:t>The standard defines the attribute fontstyle, contained within the element &lt;mi&gt;</w:t>
      </w:r>
    </w:p>
    <w:p w:rsidR="00D63733" w:rsidRDefault="00650F22">
      <w:pPr>
        <w:pStyle w:val="Definition-Field2"/>
      </w:pPr>
      <w:r>
        <w:t>Th</w:t>
      </w:r>
      <w:r>
        <w:t>is attribute is supported in Excel 2010 and Excel 2013.</w:t>
      </w:r>
    </w:p>
    <w:p w:rsidR="00D63733" w:rsidRDefault="00650F22">
      <w:pPr>
        <w:pStyle w:val="Definition-Field2"/>
      </w:pPr>
      <w:r>
        <w:t xml:space="preserve">On load, Excel reads the fontstyle attribute in an &lt;mi&gt; element. On save, Excel does not write the fontstyle attribute in an &lt;mi&gt; element. </w:t>
      </w:r>
    </w:p>
    <w:p w:rsidR="00D63733" w:rsidRDefault="00650F22">
      <w:pPr>
        <w:pStyle w:val="Definition-Field"/>
      </w:pPr>
      <w:r>
        <w:t xml:space="preserve">x.   </w:t>
      </w:r>
      <w:r>
        <w:rPr>
          <w:i/>
        </w:rPr>
        <w:t>The standard defines the attribute fontweight, containe</w:t>
      </w:r>
      <w:r>
        <w:rPr>
          <w:i/>
        </w:rPr>
        <w:t>d within the element &lt;mi&gt;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the fontweight attribute in an &lt;mi&gt; element. On save, Excel does not write the fontweight attribute in an &lt;mi&gt; element. </w:t>
      </w:r>
    </w:p>
    <w:p w:rsidR="00D63733" w:rsidRDefault="00650F22">
      <w:pPr>
        <w:pStyle w:val="Definition-Field"/>
      </w:pPr>
      <w:r>
        <w:t xml:space="preserve">y.   </w:t>
      </w:r>
      <w:r>
        <w:rPr>
          <w:i/>
        </w:rPr>
        <w:t xml:space="preserve">The standard defines the </w:t>
      </w:r>
      <w:r>
        <w:rPr>
          <w:i/>
        </w:rPr>
        <w:t>attribute id, contained within the element &lt;mi&gt;</w:t>
      </w:r>
    </w:p>
    <w:p w:rsidR="00D63733" w:rsidRDefault="00650F22">
      <w:pPr>
        <w:pStyle w:val="Definition-Field2"/>
      </w:pPr>
      <w:r>
        <w:t>This attribute is not supported in Excel 2010, Excel 2013 or Excel 2016.</w:t>
      </w:r>
    </w:p>
    <w:p w:rsidR="00D63733" w:rsidRDefault="00650F22">
      <w:pPr>
        <w:pStyle w:val="Definition-Field"/>
      </w:pPr>
      <w:r>
        <w:t xml:space="preserve">z.   </w:t>
      </w:r>
      <w:r>
        <w:rPr>
          <w:i/>
        </w:rPr>
        <w:t>The standard defines the attribute mathbackground, contained within the element &lt;mi&gt;</w:t>
      </w:r>
    </w:p>
    <w:p w:rsidR="00D63733" w:rsidRDefault="00650F22">
      <w:pPr>
        <w:pStyle w:val="Definition-Field2"/>
      </w:pPr>
      <w:r>
        <w:t>This attribute is not supported in Excel 2010</w:t>
      </w:r>
      <w:r>
        <w:t>, Excel 2013 or Excel 2016.</w:t>
      </w:r>
    </w:p>
    <w:p w:rsidR="00D63733" w:rsidRDefault="00650F22">
      <w:pPr>
        <w:pStyle w:val="Definition-Field"/>
      </w:pPr>
      <w:r>
        <w:t xml:space="preserve">aa.  </w:t>
      </w:r>
      <w:r>
        <w:rPr>
          <w:i/>
        </w:rPr>
        <w:t>The standard defines the attribute mathcolor, contained within the element &lt;mi&gt;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the mathcolor attribute in an &lt;mi&gt; element. On save, Excel does </w:t>
      </w:r>
      <w:r>
        <w:t xml:space="preserve">not write the mathcolor attribute in an &lt;mi&gt; element. </w:t>
      </w:r>
    </w:p>
    <w:p w:rsidR="00D63733" w:rsidRDefault="00650F22">
      <w:pPr>
        <w:pStyle w:val="Definition-Field"/>
      </w:pPr>
      <w:r>
        <w:t xml:space="preserve">bb.  </w:t>
      </w:r>
      <w:r>
        <w:rPr>
          <w:i/>
        </w:rPr>
        <w:t>The standard defines the attribute mathsize, contained within the element &lt;mi&gt;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cc.  </w:t>
      </w:r>
      <w:r>
        <w:rPr>
          <w:i/>
        </w:rPr>
        <w:t>The standard defines the attribute math</w:t>
      </w:r>
      <w:r>
        <w:rPr>
          <w:i/>
        </w:rPr>
        <w:t>variant, contained within the element &lt;mi&gt;</w:t>
      </w:r>
    </w:p>
    <w:p w:rsidR="00D63733" w:rsidRDefault="00650F22">
      <w:pPr>
        <w:pStyle w:val="Definition-Field2"/>
      </w:pPr>
      <w:r>
        <w:t>This attribute is supported in Excel 2010 and Excel 2013.</w:t>
      </w:r>
    </w:p>
    <w:p w:rsidR="00D63733" w:rsidRDefault="00650F22">
      <w:pPr>
        <w:pStyle w:val="Definition-Field2"/>
      </w:pPr>
      <w:r>
        <w:t>On load, Excel reads the mathvariant attribute in an &lt;mi&gt; element.</w:t>
      </w:r>
    </w:p>
    <w:p w:rsidR="00D63733" w:rsidRDefault="00650F22">
      <w:pPr>
        <w:pStyle w:val="Definition-Field2"/>
      </w:pPr>
      <w:r>
        <w:t>On save, Excel writes only the 'normal' value to distinguish upright characters from mat</w:t>
      </w:r>
      <w:r>
        <w:t xml:space="preserve">h italics. All math alphanumeric characters are written using Unicode code points. </w:t>
      </w:r>
    </w:p>
    <w:p w:rsidR="00D63733" w:rsidRDefault="00650F22">
      <w:pPr>
        <w:pStyle w:val="Definition-Field"/>
      </w:pPr>
      <w:r>
        <w:t xml:space="preserve">dd.  </w:t>
      </w:r>
      <w:r>
        <w:rPr>
          <w:i/>
        </w:rPr>
        <w:t>The standard defines the property "(everything else)", contained within the attribute mathvariant, contained within the element &lt;mi&gt;</w:t>
      </w:r>
    </w:p>
    <w:p w:rsidR="00D63733" w:rsidRDefault="00650F22">
      <w:pPr>
        <w:pStyle w:val="Definition-Field2"/>
      </w:pPr>
      <w:r>
        <w:t xml:space="preserve">This property is supported in </w:t>
      </w:r>
      <w:r>
        <w:t>Excel 2010 and Excel 2013.</w:t>
      </w:r>
    </w:p>
    <w:p w:rsidR="00D63733" w:rsidRDefault="00650F22">
      <w:pPr>
        <w:pStyle w:val="Definition-Field2"/>
      </w:pPr>
      <w:r>
        <w:t>On load, Excel reads the mathvariant attribute in an &lt;mi&gt; element.</w:t>
      </w:r>
    </w:p>
    <w:p w:rsidR="00D63733" w:rsidRDefault="00650F22">
      <w:pPr>
        <w:pStyle w:val="Definition-Field2"/>
      </w:pPr>
      <w:r>
        <w:t xml:space="preserve">On save, Excel does not write the mathvariant attribute in an &lt;mi&gt; element for the value of '(everything else)'. </w:t>
      </w:r>
    </w:p>
    <w:p w:rsidR="00D63733" w:rsidRDefault="00650F22">
      <w:pPr>
        <w:pStyle w:val="Definition-Field"/>
      </w:pPr>
      <w:r>
        <w:t xml:space="preserve">ee.  </w:t>
      </w:r>
      <w:r>
        <w:rPr>
          <w:i/>
        </w:rPr>
        <w:t>The standard defines the property "normal",</w:t>
      </w:r>
      <w:r>
        <w:rPr>
          <w:i/>
        </w:rPr>
        <w:t xml:space="preserve"> contained within the attribute mathvariant, contained within the element &lt;mi&gt;</w:t>
      </w:r>
    </w:p>
    <w:p w:rsidR="00D63733" w:rsidRDefault="00650F22">
      <w:pPr>
        <w:pStyle w:val="Definition-Field2"/>
      </w:pPr>
      <w:r>
        <w:t>This property is supported in Excel 2010 and Excel 2013.</w:t>
      </w:r>
    </w:p>
    <w:p w:rsidR="00D63733" w:rsidRDefault="00650F22">
      <w:pPr>
        <w:pStyle w:val="Definition-Field"/>
      </w:pPr>
      <w:r>
        <w:t xml:space="preserve">ff.  </w:t>
      </w:r>
      <w:r>
        <w:rPr>
          <w:i/>
        </w:rPr>
        <w:t>The standard defines the attribute style, contained within the element &lt;mi&gt;</w:t>
      </w:r>
    </w:p>
    <w:p w:rsidR="00D63733" w:rsidRDefault="00650F22">
      <w:pPr>
        <w:pStyle w:val="Definition-Field2"/>
      </w:pPr>
      <w:r>
        <w:t xml:space="preserve">This attribute is not supported in </w:t>
      </w:r>
      <w:r>
        <w:t>Excel 2010, Excel 2013 or Excel 2016.</w:t>
      </w:r>
    </w:p>
    <w:p w:rsidR="00D63733" w:rsidRDefault="00650F22">
      <w:pPr>
        <w:pStyle w:val="Definition-Field"/>
      </w:pPr>
      <w:r>
        <w:t xml:space="preserve">gg.  </w:t>
      </w:r>
      <w:r>
        <w:rPr>
          <w:i/>
        </w:rPr>
        <w:t>The standard defines the attribute xref, contained within the element &lt;mi&gt;</w:t>
      </w:r>
    </w:p>
    <w:p w:rsidR="00D63733" w:rsidRDefault="00650F22">
      <w:pPr>
        <w:pStyle w:val="Definition-Field2"/>
      </w:pPr>
      <w:r>
        <w:t>This attribute is not supported in Excel 2010, Excel 2013 or Excel 2016.</w:t>
      </w:r>
    </w:p>
    <w:p w:rsidR="00D63733" w:rsidRDefault="00650F22">
      <w:pPr>
        <w:pStyle w:val="Definition-Field"/>
      </w:pPr>
      <w:r>
        <w:t xml:space="preserve">hh.  </w:t>
      </w:r>
      <w:r>
        <w:rPr>
          <w:i/>
        </w:rPr>
        <w:t>The standard defines the element &lt;mi&gt;</w:t>
      </w:r>
    </w:p>
    <w:p w:rsidR="00D63733" w:rsidRDefault="00650F22">
      <w:pPr>
        <w:pStyle w:val="Definition-Field2"/>
      </w:pPr>
      <w:r>
        <w:t>This element is suppor</w:t>
      </w:r>
      <w:r>
        <w:t>ted in PowerPoint 2010 and PowerPoint 2013.</w:t>
      </w:r>
    </w:p>
    <w:p w:rsidR="00D63733" w:rsidRDefault="00650F22">
      <w:pPr>
        <w:pStyle w:val="Definition-Field"/>
      </w:pPr>
      <w:r>
        <w:t xml:space="preserve">ii.  </w:t>
      </w:r>
      <w:r>
        <w:rPr>
          <w:i/>
        </w:rPr>
        <w:t>The standard defines the attribute class, contained within the element &lt;mi&gt;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jj.  </w:t>
      </w:r>
      <w:r>
        <w:rPr>
          <w:i/>
        </w:rPr>
        <w:t>The standard defines the attribute col</w:t>
      </w:r>
      <w:r>
        <w:rPr>
          <w:i/>
        </w:rPr>
        <w:t>or, contained within the element &lt;mi&gt;</w:t>
      </w:r>
    </w:p>
    <w:p w:rsidR="00D63733" w:rsidRDefault="00650F22">
      <w:pPr>
        <w:pStyle w:val="Definition-Field2"/>
      </w:pPr>
      <w:r>
        <w:t>This attribute is supported in PowerPoint 2010 and PowerPoint 2013.</w:t>
      </w:r>
    </w:p>
    <w:p w:rsidR="00D63733" w:rsidRDefault="00650F22">
      <w:pPr>
        <w:pStyle w:val="Definition-Field2"/>
      </w:pPr>
      <w:r>
        <w:t xml:space="preserve">On load, PowerPoint reads the color attribute in an &lt;mi&gt; element. On save, PowerPoint does not write the color attribute in an &lt;mi&gt; element. </w:t>
      </w:r>
    </w:p>
    <w:p w:rsidR="00D63733" w:rsidRDefault="00650F22">
      <w:pPr>
        <w:pStyle w:val="Definition-Field"/>
      </w:pPr>
      <w:r>
        <w:t xml:space="preserve">kk.  </w:t>
      </w:r>
      <w:r>
        <w:rPr>
          <w:i/>
        </w:rPr>
        <w:t>The</w:t>
      </w:r>
      <w:r>
        <w:rPr>
          <w:i/>
        </w:rPr>
        <w:t xml:space="preserve"> standard defines the attribute fontfamily, contained within the element &lt;mi&gt;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ll.  </w:t>
      </w:r>
      <w:r>
        <w:rPr>
          <w:i/>
        </w:rPr>
        <w:t>The standard defines the attribute fontsize, contained within the element &lt;mi&gt;</w:t>
      </w:r>
    </w:p>
    <w:p w:rsidR="00D63733" w:rsidRDefault="00650F22">
      <w:pPr>
        <w:pStyle w:val="Definition-Field2"/>
      </w:pPr>
      <w:r>
        <w:t>This a</w:t>
      </w:r>
      <w:r>
        <w:t>ttribute is not supported in PowerPoint 2010, PowerPoint 2013 or PowerPoint 2016.</w:t>
      </w:r>
    </w:p>
    <w:p w:rsidR="00D63733" w:rsidRDefault="00650F22">
      <w:pPr>
        <w:pStyle w:val="Definition-Field"/>
      </w:pPr>
      <w:r>
        <w:t xml:space="preserve">mm.  </w:t>
      </w:r>
      <w:r>
        <w:rPr>
          <w:i/>
        </w:rPr>
        <w:t>The standard defines the attribute fontstyle, contained within the element &lt;mi&gt;</w:t>
      </w:r>
    </w:p>
    <w:p w:rsidR="00D63733" w:rsidRDefault="00650F22">
      <w:pPr>
        <w:pStyle w:val="Definition-Field2"/>
      </w:pPr>
      <w:r>
        <w:t>This attribute is supported in PowerPoint 2010 and PowerPoint 2013.</w:t>
      </w:r>
    </w:p>
    <w:p w:rsidR="00D63733" w:rsidRDefault="00650F22">
      <w:pPr>
        <w:pStyle w:val="Definition-Field2"/>
      </w:pPr>
      <w:r>
        <w:t>On load, PowerPoint r</w:t>
      </w:r>
      <w:r>
        <w:t xml:space="preserve">eads the fontstyle attribute in an &lt;mi&gt; element. On save, PowerPoint does not write the fontstyle attribute in an &lt;mi&gt; element. </w:t>
      </w:r>
    </w:p>
    <w:p w:rsidR="00D63733" w:rsidRDefault="00650F22">
      <w:pPr>
        <w:pStyle w:val="Definition-Field"/>
      </w:pPr>
      <w:r>
        <w:t xml:space="preserve">nn.  </w:t>
      </w:r>
      <w:r>
        <w:rPr>
          <w:i/>
        </w:rPr>
        <w:t>The standard defines the attribute fontweight, contained within the element &lt;mi&gt;</w:t>
      </w:r>
    </w:p>
    <w:p w:rsidR="00D63733" w:rsidRDefault="00650F22">
      <w:pPr>
        <w:pStyle w:val="Definition-Field2"/>
      </w:pPr>
      <w:r>
        <w:lastRenderedPageBreak/>
        <w:t>This attribute is supported in PowerPoint</w:t>
      </w:r>
      <w:r>
        <w:t xml:space="preserve"> 2010 and PowerPoint 2013.</w:t>
      </w:r>
    </w:p>
    <w:p w:rsidR="00D63733" w:rsidRDefault="00650F22">
      <w:pPr>
        <w:pStyle w:val="Definition-Field2"/>
      </w:pPr>
      <w:r>
        <w:t xml:space="preserve">On load, PowerPoint reads the fontweight attribute in an &lt;mi&gt; element. On save, PowerPoint does not write the fontweight attribute in an &lt;mi&gt; element. </w:t>
      </w:r>
    </w:p>
    <w:p w:rsidR="00D63733" w:rsidRDefault="00650F22">
      <w:pPr>
        <w:pStyle w:val="Definition-Field"/>
      </w:pPr>
      <w:r>
        <w:t xml:space="preserve">oo.  </w:t>
      </w:r>
      <w:r>
        <w:rPr>
          <w:i/>
        </w:rPr>
        <w:t>The standard defines the attribute id, contained within the element &lt;mi&gt;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pp.  </w:t>
      </w:r>
      <w:r>
        <w:rPr>
          <w:i/>
        </w:rPr>
        <w:t>The standard defines the attribute mathbackground, contained within the element &lt;mi&gt;</w:t>
      </w:r>
    </w:p>
    <w:p w:rsidR="00D63733" w:rsidRDefault="00650F22">
      <w:pPr>
        <w:pStyle w:val="Definition-Field2"/>
      </w:pPr>
      <w:r>
        <w:t>This attribute is not supported in PowerPoint 2010, PowerPoint 2013 or PowerP</w:t>
      </w:r>
      <w:r>
        <w:t>oint 2016.</w:t>
      </w:r>
    </w:p>
    <w:p w:rsidR="00D63733" w:rsidRDefault="00650F22">
      <w:pPr>
        <w:pStyle w:val="Definition-Field"/>
      </w:pPr>
      <w:r>
        <w:t xml:space="preserve">qq.  </w:t>
      </w:r>
      <w:r>
        <w:rPr>
          <w:i/>
        </w:rPr>
        <w:t>The standard defines the attribute mathcolor, contained within the element &lt;mi&gt;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mathcolor attribute in an &lt;mi&gt; element. On save, PowerPoint do</w:t>
      </w:r>
      <w:r>
        <w:t xml:space="preserve">es not write the mathcolor attribute in an &lt;mi&gt; element. </w:t>
      </w:r>
    </w:p>
    <w:p w:rsidR="00D63733" w:rsidRDefault="00650F22">
      <w:pPr>
        <w:pStyle w:val="Definition-Field"/>
      </w:pPr>
      <w:r>
        <w:t xml:space="preserve">rr.  </w:t>
      </w:r>
      <w:r>
        <w:rPr>
          <w:i/>
        </w:rPr>
        <w:t>The standard defines the attribute mathsize, contained within the element &lt;mi&gt;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ss.  </w:t>
      </w:r>
      <w:r>
        <w:rPr>
          <w:i/>
        </w:rPr>
        <w:t xml:space="preserve">The standard defines </w:t>
      </w:r>
      <w:r>
        <w:rPr>
          <w:i/>
        </w:rPr>
        <w:t>the attribute mathvariant, contained within the element &lt;mi&gt;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mathvariant attribute in an &lt;mi&gt; element.</w:t>
      </w:r>
    </w:p>
    <w:p w:rsidR="00D63733" w:rsidRDefault="00650F22">
      <w:pPr>
        <w:pStyle w:val="Definition-Field2"/>
      </w:pPr>
      <w:r>
        <w:t>On save, PowerPoint writes only the 'normal' value to d</w:t>
      </w:r>
      <w:r>
        <w:t xml:space="preserve">istinguish upright characters from math italics. All math alphanumeric characters are written using Unicode code points. </w:t>
      </w:r>
    </w:p>
    <w:p w:rsidR="00D63733" w:rsidRDefault="00650F22">
      <w:pPr>
        <w:pStyle w:val="Definition-Field"/>
      </w:pPr>
      <w:r>
        <w:t xml:space="preserve">tt.  </w:t>
      </w:r>
      <w:r>
        <w:rPr>
          <w:i/>
        </w:rPr>
        <w:t>The standard defines the property "(everything else)", contained within the attribute mathvariant, contained within the element &lt;</w:t>
      </w:r>
      <w:r>
        <w:rPr>
          <w:i/>
        </w:rPr>
        <w:t>mi&gt;</w:t>
      </w:r>
    </w:p>
    <w:p w:rsidR="00D63733" w:rsidRDefault="00650F22">
      <w:pPr>
        <w:pStyle w:val="Definition-Field2"/>
      </w:pPr>
      <w:r>
        <w:t>This property is supported in PowerPoint 2010 and PowerPoint 2013.</w:t>
      </w:r>
    </w:p>
    <w:p w:rsidR="00D63733" w:rsidRDefault="00650F22">
      <w:pPr>
        <w:pStyle w:val="Definition-Field2"/>
      </w:pPr>
      <w:r>
        <w:t>On load, PowerPoint reads the mathvariant attribute in an &lt;mi&gt; element.</w:t>
      </w:r>
    </w:p>
    <w:p w:rsidR="00D63733" w:rsidRDefault="00650F22">
      <w:pPr>
        <w:pStyle w:val="Definition-Field2"/>
      </w:pPr>
      <w:r>
        <w:t>On save, PowerPoint does not write the mathvariant attribute in an &lt;mi&gt;</w:t>
      </w:r>
      <w:r>
        <w:t xml:space="preserve"> element for the value of '(everything else)'. </w:t>
      </w:r>
    </w:p>
    <w:p w:rsidR="00D63733" w:rsidRDefault="00650F22">
      <w:pPr>
        <w:pStyle w:val="Definition-Field"/>
      </w:pPr>
      <w:r>
        <w:t xml:space="preserve">uu.  </w:t>
      </w:r>
      <w:r>
        <w:rPr>
          <w:i/>
        </w:rPr>
        <w:t>The standard defines the property "normal", contained within the attribute mathvariant, contained within the element &lt;mi&gt;</w:t>
      </w:r>
    </w:p>
    <w:p w:rsidR="00D63733" w:rsidRDefault="00650F22">
      <w:pPr>
        <w:pStyle w:val="Definition-Field2"/>
      </w:pPr>
      <w:r>
        <w:t>This property is supported in PowerPoint 2010 and PowerPoint 2013.</w:t>
      </w:r>
    </w:p>
    <w:p w:rsidR="00D63733" w:rsidRDefault="00650F22">
      <w:pPr>
        <w:pStyle w:val="Definition-Field"/>
      </w:pPr>
      <w:r>
        <w:t xml:space="preserve">vv.  </w:t>
      </w:r>
      <w:r>
        <w:rPr>
          <w:i/>
        </w:rPr>
        <w:t>The stand</w:t>
      </w:r>
      <w:r>
        <w:rPr>
          <w:i/>
        </w:rPr>
        <w:t>ard defines the attribute style, contained within the element &lt;mi&gt;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ww.  </w:t>
      </w:r>
      <w:r>
        <w:rPr>
          <w:i/>
        </w:rPr>
        <w:t>The standard defines the attribute xref, contained within the element &lt;mi&gt;</w:t>
      </w:r>
    </w:p>
    <w:p w:rsidR="00D63733" w:rsidRDefault="00650F22">
      <w:pPr>
        <w:pStyle w:val="Definition-Field2"/>
      </w:pPr>
      <w:r>
        <w:t>This attribute is not</w:t>
      </w:r>
      <w:r>
        <w:t xml:space="preserve"> supported in PowerPoint 2010, PowerPoint 2013 or PowerPoint 2016.</w:t>
      </w:r>
    </w:p>
    <w:p w:rsidR="00D63733" w:rsidRDefault="00650F22">
      <w:pPr>
        <w:pStyle w:val="Heading3"/>
      </w:pPr>
      <w:bookmarkStart w:id="945" w:name="section_920ec11d8baa48e2925afad09404811e"/>
      <w:bookmarkStart w:id="946" w:name="_Toc466893145"/>
      <w:r>
        <w:t>Section 12.5 (MathML 2.0 Section 3.2.4), Number (mn)</w:t>
      </w:r>
      <w:bookmarkEnd w:id="945"/>
      <w:bookmarkEnd w:id="946"/>
      <w:r>
        <w:fldChar w:fldCharType="begin"/>
      </w:r>
      <w:r>
        <w:instrText xml:space="preserve"> XE "Number (mn)" </w:instrText>
      </w:r>
      <w:r>
        <w:fldChar w:fldCharType="end"/>
      </w:r>
    </w:p>
    <w:p w:rsidR="00D63733" w:rsidRDefault="00650F22">
      <w:pPr>
        <w:pStyle w:val="Definition-Field"/>
      </w:pPr>
      <w:r>
        <w:t xml:space="preserve">a.   </w:t>
      </w:r>
      <w:r>
        <w:rPr>
          <w:i/>
        </w:rPr>
        <w:t>The standard defines the element &lt;mn&gt;</w:t>
      </w:r>
    </w:p>
    <w:p w:rsidR="00D63733" w:rsidRDefault="00650F22">
      <w:pPr>
        <w:pStyle w:val="Definition-Field2"/>
      </w:pPr>
      <w:r>
        <w:t>This element is supported in MathML in Word 2010 and MathML in Word 2013.</w:t>
      </w:r>
    </w:p>
    <w:p w:rsidR="00D63733" w:rsidRDefault="00650F22">
      <w:pPr>
        <w:pStyle w:val="Definition-Field2"/>
      </w:pPr>
      <w:r>
        <w:lastRenderedPageBreak/>
        <w:t xml:space="preserve">MathML in Word supports only numbers composed of the digits 0-9 for the &lt;mn&gt; element. On load, numbers containing other characters, such as roman numerals and hexadecimal numbers, may be interpreted differently than was intended. </w:t>
      </w:r>
    </w:p>
    <w:p w:rsidR="00D63733" w:rsidRDefault="00650F22">
      <w:pPr>
        <w:pStyle w:val="Definition-Field2"/>
      </w:pPr>
      <w:r>
        <w:t>On save, the &lt;mn&gt; elemen</w:t>
      </w:r>
      <w:r>
        <w:t xml:space="preserve">t is used only for numbers that are composed of the digits 0-9. Periods and commas that are used as delimiters are also saved in the &lt;mn&gt; element. </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 xml:space="preserve">The standard </w:t>
      </w:r>
      <w:r>
        <w:rPr>
          <w:i/>
        </w:rPr>
        <w:t>defines the attribute class, contained within the element &lt;mn&gt;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w:t>
      </w:r>
      <w:r>
        <w:t>r OfficeArt Math in Word 2016.</w:t>
      </w:r>
    </w:p>
    <w:p w:rsidR="00D63733" w:rsidRDefault="00650F22">
      <w:pPr>
        <w:pStyle w:val="Definition-Field"/>
      </w:pPr>
      <w:r>
        <w:t xml:space="preserve">c.   </w:t>
      </w:r>
      <w:r>
        <w:rPr>
          <w:i/>
        </w:rPr>
        <w:t>The standard defines the attribute color, contained within the element &lt;mn&gt;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supported in OfficeArt Mat</w:t>
      </w:r>
      <w:r>
        <w:t>h in Word 2010 and OfficeArt Math in Word 2013.</w:t>
      </w:r>
    </w:p>
    <w:p w:rsidR="00D63733" w:rsidRDefault="00650F22">
      <w:pPr>
        <w:pStyle w:val="Definition-Field2"/>
      </w:pPr>
      <w:r>
        <w:t xml:space="preserve">On load, OfficeArt Math in Word reads the color attribute in an &lt;mn&gt; element. On save, OfficeArt Math in Word does not write the color attribute in an &lt;mn&gt; element. </w:t>
      </w:r>
    </w:p>
    <w:p w:rsidR="00D63733" w:rsidRDefault="00650F22">
      <w:pPr>
        <w:pStyle w:val="Definition-Field"/>
      </w:pPr>
      <w:r>
        <w:t xml:space="preserve">d.   </w:t>
      </w:r>
      <w:r>
        <w:rPr>
          <w:i/>
        </w:rPr>
        <w:t>The standard defines the attribute fo</w:t>
      </w:r>
      <w:r>
        <w:rPr>
          <w:i/>
        </w:rPr>
        <w:t>ntfamily, contained within the element &lt;mn&gt;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w:t>
      </w:r>
      <w:r>
        <w:t xml:space="preserve"> Word 2016.</w:t>
      </w:r>
    </w:p>
    <w:p w:rsidR="00D63733" w:rsidRDefault="00650F22">
      <w:pPr>
        <w:pStyle w:val="Definition-Field"/>
      </w:pPr>
      <w:r>
        <w:t xml:space="preserve">e.   </w:t>
      </w:r>
      <w:r>
        <w:rPr>
          <w:i/>
        </w:rPr>
        <w:t>The standard defines the attribute fontsize, contained within the element &lt;mn&gt;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w:t>
      </w:r>
      <w:r>
        <w:t>10, OfficeArt Math in Word 2013 or OfficeArt Math in Word 2016.</w:t>
      </w:r>
    </w:p>
    <w:p w:rsidR="00D63733" w:rsidRDefault="00650F22">
      <w:pPr>
        <w:pStyle w:val="Definition-Field"/>
      </w:pPr>
      <w:r>
        <w:t xml:space="preserve">f.   </w:t>
      </w:r>
      <w:r>
        <w:rPr>
          <w:i/>
        </w:rPr>
        <w:t>The standard defines the attribute fontstyle, contained within the element &lt;mn&gt;</w:t>
      </w:r>
    </w:p>
    <w:p w:rsidR="00D63733" w:rsidRDefault="00650F22">
      <w:pPr>
        <w:pStyle w:val="Definition-Field2"/>
      </w:pPr>
      <w:r>
        <w:t>This attribute is supported in MathML in Word 2010 and MathML in Word 2013.</w:t>
      </w:r>
    </w:p>
    <w:p w:rsidR="00D63733" w:rsidRDefault="00650F22">
      <w:pPr>
        <w:pStyle w:val="Definition-Field2"/>
      </w:pPr>
      <w:r>
        <w:t xml:space="preserve">This attribute is supported in </w:t>
      </w:r>
      <w:r>
        <w:t>OfficeArt Math in Word 2010 and OfficeArt Math in Word 2013.</w:t>
      </w:r>
    </w:p>
    <w:p w:rsidR="00D63733" w:rsidRDefault="00650F22">
      <w:pPr>
        <w:pStyle w:val="Definition-Field2"/>
      </w:pPr>
      <w:r>
        <w:t xml:space="preserve">On load, OfficeArt Math in Word reads the fontstyle attribute in an &lt;mn&gt; element. On save, OfficeArt Math in Word does not write the fontstyle attribute in an &lt;mn&gt; element. </w:t>
      </w:r>
    </w:p>
    <w:p w:rsidR="00D63733" w:rsidRDefault="00650F22">
      <w:pPr>
        <w:pStyle w:val="Definition-Field"/>
      </w:pPr>
      <w:r>
        <w:t xml:space="preserve">g.   </w:t>
      </w:r>
      <w:r>
        <w:rPr>
          <w:i/>
        </w:rPr>
        <w:t>The standard def</w:t>
      </w:r>
      <w:r>
        <w:rPr>
          <w:i/>
        </w:rPr>
        <w:t>ines the attribute fontweight, contained within the element &lt;mn&gt;</w:t>
      </w:r>
    </w:p>
    <w:p w:rsidR="00D63733" w:rsidRDefault="00650F22">
      <w:pPr>
        <w:pStyle w:val="Definition-Field2"/>
      </w:pPr>
      <w:r>
        <w:t>This attribute is supported in MathML in Word 2010 and MathML in Word 2013.</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w:t>
      </w:r>
      <w:r>
        <w:t xml:space="preserve"> in Word reads the fontweight attribute in an &lt;mn&gt; element. On save, OfficeArt Math in Word does not write the fontweight attribute in an &lt;mn&gt; element. </w:t>
      </w:r>
    </w:p>
    <w:p w:rsidR="00D63733" w:rsidRDefault="00650F22">
      <w:pPr>
        <w:pStyle w:val="Definition-Field"/>
      </w:pPr>
      <w:r>
        <w:t xml:space="preserve">h.   </w:t>
      </w:r>
      <w:r>
        <w:rPr>
          <w:i/>
        </w:rPr>
        <w:t>The standard defines the attribute id, contained within the element &lt;mn&gt;</w:t>
      </w:r>
    </w:p>
    <w:p w:rsidR="00D63733" w:rsidRDefault="00650F22">
      <w:pPr>
        <w:pStyle w:val="Definition-Field2"/>
      </w:pPr>
      <w:r>
        <w:lastRenderedPageBreak/>
        <w:t>This attribute is not sup</w:t>
      </w:r>
      <w:r>
        <w:t>ported in Word 2010, Word 2013 or Word 2016.</w:t>
      </w:r>
    </w:p>
    <w:p w:rsidR="00D63733" w:rsidRDefault="00650F22">
      <w:pPr>
        <w:pStyle w:val="Definition-Field"/>
      </w:pPr>
      <w:r>
        <w:t xml:space="preserve">i.   </w:t>
      </w:r>
      <w:r>
        <w:rPr>
          <w:i/>
        </w:rPr>
        <w:t>The standard defines the attribute mathbackground, contained within the element &lt;mn&gt;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w:t>
      </w:r>
      <w:r>
        <w:t xml:space="preserve"> supported in OfficeArt Math in Word 2010, OfficeArt Math in Word 2013 or OfficeArt Math in Word 2016.</w:t>
      </w:r>
    </w:p>
    <w:p w:rsidR="00D63733" w:rsidRDefault="00650F22">
      <w:pPr>
        <w:pStyle w:val="Definition-Field"/>
      </w:pPr>
      <w:r>
        <w:t xml:space="preserve">j.   </w:t>
      </w:r>
      <w:r>
        <w:rPr>
          <w:i/>
        </w:rPr>
        <w:t>The standard defines the attribute mathcolor, contained within the element &lt;mn&gt;</w:t>
      </w:r>
    </w:p>
    <w:p w:rsidR="00D63733" w:rsidRDefault="00650F22">
      <w:pPr>
        <w:pStyle w:val="Definition-Field2"/>
      </w:pPr>
      <w:r>
        <w:t xml:space="preserve">This attribute is not supported in MathML in Word 2010, MathML in </w:t>
      </w:r>
      <w:r>
        <w:t>Word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mathcolor attribute in an &lt;mn&gt; element. On save, OfficeArt Math in Word does not write t</w:t>
      </w:r>
      <w:r>
        <w:t xml:space="preserve">he mathcolor attribute in an &lt;mn&gt; element. </w:t>
      </w:r>
    </w:p>
    <w:p w:rsidR="00D63733" w:rsidRDefault="00650F22">
      <w:pPr>
        <w:pStyle w:val="Definition-Field"/>
      </w:pPr>
      <w:r>
        <w:t xml:space="preserve">k.   </w:t>
      </w:r>
      <w:r>
        <w:rPr>
          <w:i/>
        </w:rPr>
        <w:t>The standard defines the attribute mathsize, contained within the element &lt;mn&gt;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w:t>
      </w:r>
      <w:r>
        <w:t>ted in OfficeArt Math in Word 2010, OfficeArt Math in Word 2013 or OfficeArt Math in Word 2016.</w:t>
      </w:r>
    </w:p>
    <w:p w:rsidR="00D63733" w:rsidRDefault="00650F22">
      <w:pPr>
        <w:pStyle w:val="Definition-Field"/>
      </w:pPr>
      <w:r>
        <w:t xml:space="preserve">l.   </w:t>
      </w:r>
      <w:r>
        <w:rPr>
          <w:i/>
        </w:rPr>
        <w:t>The standard defines the attribute mathvariant, contained within the element &lt;mn&gt;</w:t>
      </w:r>
    </w:p>
    <w:p w:rsidR="00D63733" w:rsidRDefault="00650F22">
      <w:pPr>
        <w:pStyle w:val="Definition-Field2"/>
      </w:pPr>
      <w:r>
        <w:t>This attribute is supported in MathML in Word 2010 and MathML in Word 201</w:t>
      </w:r>
      <w:r>
        <w:t>3.</w:t>
      </w:r>
    </w:p>
    <w:p w:rsidR="00D63733" w:rsidRDefault="00650F22">
      <w:pPr>
        <w:pStyle w:val="Definition-Field2"/>
      </w:pPr>
      <w:r>
        <w:t>On load, MathML in Word reads the mathvariant attribute in an &lt;mn&gt; element.</w:t>
      </w:r>
    </w:p>
    <w:p w:rsidR="00D63733" w:rsidRDefault="00650F22">
      <w:pPr>
        <w:pStyle w:val="Definition-Field2"/>
      </w:pPr>
      <w:r>
        <w:t xml:space="preserve">On save, MathML in Word does not write the mathvariant attribute in an &lt;mn&gt; element. </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mathvariant attribute in an &lt;mn&gt; element.</w:t>
      </w:r>
    </w:p>
    <w:p w:rsidR="00D63733" w:rsidRDefault="00650F22">
      <w:pPr>
        <w:pStyle w:val="Definition-Field2"/>
      </w:pPr>
      <w:r>
        <w:t xml:space="preserve">On save, OfficeArt Math in Word does not write the mathvariant attribute in an &lt;mn&gt; element. All math alphanumeric characters are written using Unicode code points. </w:t>
      </w:r>
    </w:p>
    <w:p w:rsidR="00D63733" w:rsidRDefault="00650F22">
      <w:pPr>
        <w:pStyle w:val="Definition-Field"/>
      </w:pPr>
      <w:r>
        <w:t xml:space="preserve">m.   </w:t>
      </w:r>
      <w:r>
        <w:rPr>
          <w:i/>
        </w:rPr>
        <w:t>The standard defines the property "(everything else)", contained within the attribute mathvariant, contained within the element &lt;mn&gt;</w:t>
      </w:r>
    </w:p>
    <w:p w:rsidR="00D63733" w:rsidRDefault="00650F22">
      <w:pPr>
        <w:pStyle w:val="Definition-Field2"/>
      </w:pPr>
      <w:r>
        <w:t>This property is supported in Word 2010 and Word 2013.</w:t>
      </w:r>
    </w:p>
    <w:p w:rsidR="00D63733" w:rsidRDefault="00650F22">
      <w:pPr>
        <w:pStyle w:val="Definition-Field"/>
      </w:pPr>
      <w:r>
        <w:t xml:space="preserve">n.   </w:t>
      </w:r>
      <w:r>
        <w:rPr>
          <w:i/>
        </w:rPr>
        <w:t>The standard defines the property "monospace", contained within</w:t>
      </w:r>
      <w:r>
        <w:rPr>
          <w:i/>
        </w:rPr>
        <w:t xml:space="preserve"> the attribute mathvariant, contained within the element &lt;mn&gt;</w:t>
      </w:r>
    </w:p>
    <w:p w:rsidR="00D63733" w:rsidRDefault="00650F22">
      <w:pPr>
        <w:pStyle w:val="Definition-Field2"/>
      </w:pPr>
      <w:r>
        <w:t>This property is not supported in Word 2010, Word 2013 or Word 2016.</w:t>
      </w:r>
    </w:p>
    <w:p w:rsidR="00D63733" w:rsidRDefault="00650F22">
      <w:pPr>
        <w:pStyle w:val="Definition-Field"/>
      </w:pPr>
      <w:r>
        <w:t xml:space="preserve">o.   </w:t>
      </w:r>
      <w:r>
        <w:rPr>
          <w:i/>
        </w:rPr>
        <w:t>The standard defines the attribute style, contained within the element &lt;mn&gt;</w:t>
      </w:r>
    </w:p>
    <w:p w:rsidR="00D63733" w:rsidRDefault="00650F22">
      <w:pPr>
        <w:pStyle w:val="Definition-Field2"/>
      </w:pPr>
      <w:r>
        <w:t>This attribute is not supported in MathML in</w:t>
      </w:r>
      <w:r>
        <w:t xml:space="preserve">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p.   </w:t>
      </w:r>
      <w:r>
        <w:rPr>
          <w:i/>
        </w:rPr>
        <w:t>The standard defines the attribute xref, contained within the element &lt;</w:t>
      </w:r>
      <w:r>
        <w:rPr>
          <w:i/>
        </w:rPr>
        <w:t>mn&gt;</w:t>
      </w:r>
    </w:p>
    <w:p w:rsidR="00D63733" w:rsidRDefault="00650F22">
      <w:pPr>
        <w:pStyle w:val="Definition-Field2"/>
      </w:pPr>
      <w:r>
        <w:lastRenderedPageBreak/>
        <w:t>This attribute is not supported in Word 2010, Word 2013 or Word 2016.</w:t>
      </w:r>
    </w:p>
    <w:p w:rsidR="00D63733" w:rsidRDefault="00650F22">
      <w:pPr>
        <w:pStyle w:val="Definition-Field"/>
      </w:pPr>
      <w:r>
        <w:t xml:space="preserve">q.   </w:t>
      </w:r>
      <w:r>
        <w:rPr>
          <w:i/>
        </w:rPr>
        <w:t>The standard defines the element &lt;mn&gt;</w:t>
      </w:r>
    </w:p>
    <w:p w:rsidR="00D63733" w:rsidRDefault="00650F22">
      <w:pPr>
        <w:pStyle w:val="Definition-Field2"/>
      </w:pPr>
      <w:r>
        <w:t>This element is supported in Excel 2010 and Excel 2013.</w:t>
      </w:r>
    </w:p>
    <w:p w:rsidR="00D63733" w:rsidRDefault="00650F22">
      <w:pPr>
        <w:pStyle w:val="Definition-Field"/>
      </w:pPr>
      <w:r>
        <w:t xml:space="preserve">r.   </w:t>
      </w:r>
      <w:r>
        <w:rPr>
          <w:i/>
        </w:rPr>
        <w:t>The standard defines the attribute class, contained within the element &lt;mn&gt;</w:t>
      </w:r>
    </w:p>
    <w:p w:rsidR="00D63733" w:rsidRDefault="00650F22">
      <w:pPr>
        <w:pStyle w:val="Definition-Field2"/>
      </w:pPr>
      <w:r>
        <w:t>Th</w:t>
      </w:r>
      <w:r>
        <w:t>is attribute is not supported in Excel 2010, Excel 2013 or Excel 2016.</w:t>
      </w:r>
    </w:p>
    <w:p w:rsidR="00D63733" w:rsidRDefault="00650F22">
      <w:pPr>
        <w:pStyle w:val="Definition-Field"/>
      </w:pPr>
      <w:r>
        <w:t xml:space="preserve">s.   </w:t>
      </w:r>
      <w:r>
        <w:rPr>
          <w:i/>
        </w:rPr>
        <w:t>The standard defines the attribute color, contained within the element &lt;mn&gt;</w:t>
      </w:r>
    </w:p>
    <w:p w:rsidR="00D63733" w:rsidRDefault="00650F22">
      <w:pPr>
        <w:pStyle w:val="Definition-Field2"/>
      </w:pPr>
      <w:r>
        <w:t>This attribute is supported in Excel 2010 and Excel 2013.</w:t>
      </w:r>
    </w:p>
    <w:p w:rsidR="00D63733" w:rsidRDefault="00650F22">
      <w:pPr>
        <w:pStyle w:val="Definition-Field2"/>
      </w:pPr>
      <w:r>
        <w:t>On load, Excel reads the color attribute in an</w:t>
      </w:r>
      <w:r>
        <w:t xml:space="preserve"> &lt;mn&gt; element. On save, Excel does not write the color attribute in an &lt;mn&gt; element. </w:t>
      </w:r>
    </w:p>
    <w:p w:rsidR="00D63733" w:rsidRDefault="00650F22">
      <w:pPr>
        <w:pStyle w:val="Definition-Field"/>
      </w:pPr>
      <w:r>
        <w:t xml:space="preserve">t.   </w:t>
      </w:r>
      <w:r>
        <w:rPr>
          <w:i/>
        </w:rPr>
        <w:t>The standard defines the attribute fontfamily, contained within the element &lt;mn&gt;</w:t>
      </w:r>
    </w:p>
    <w:p w:rsidR="00D63733" w:rsidRDefault="00650F22">
      <w:pPr>
        <w:pStyle w:val="Definition-Field2"/>
      </w:pPr>
      <w:r>
        <w:t>This attribute is not supported in Excel 2010, Excel 2013 or Excel 2016.</w:t>
      </w:r>
    </w:p>
    <w:p w:rsidR="00D63733" w:rsidRDefault="00650F22">
      <w:pPr>
        <w:pStyle w:val="Definition-Field"/>
      </w:pPr>
      <w:r>
        <w:t xml:space="preserve">u.   </w:t>
      </w:r>
      <w:r>
        <w:rPr>
          <w:i/>
        </w:rPr>
        <w:t>The st</w:t>
      </w:r>
      <w:r>
        <w:rPr>
          <w:i/>
        </w:rPr>
        <w:t>andard defines the attribute fontsize, contained within the element &lt;mn&gt;</w:t>
      </w:r>
    </w:p>
    <w:p w:rsidR="00D63733" w:rsidRDefault="00650F22">
      <w:pPr>
        <w:pStyle w:val="Definition-Field2"/>
      </w:pPr>
      <w:r>
        <w:t>This attribute is not supported in Excel 2010, Excel 2013 or Excel 2016.</w:t>
      </w:r>
    </w:p>
    <w:p w:rsidR="00D63733" w:rsidRDefault="00650F22">
      <w:pPr>
        <w:pStyle w:val="Definition-Field"/>
      </w:pPr>
      <w:r>
        <w:t xml:space="preserve">v.   </w:t>
      </w:r>
      <w:r>
        <w:rPr>
          <w:i/>
        </w:rPr>
        <w:t>The standard defines the attribute fontstyle, contained within the element &lt;mn&gt;</w:t>
      </w:r>
    </w:p>
    <w:p w:rsidR="00D63733" w:rsidRDefault="00650F22">
      <w:pPr>
        <w:pStyle w:val="Definition-Field2"/>
      </w:pPr>
      <w:r>
        <w:t>This attribute is support</w:t>
      </w:r>
      <w:r>
        <w:t>ed in Excel 2010 and Excel 2013.</w:t>
      </w:r>
    </w:p>
    <w:p w:rsidR="00D63733" w:rsidRDefault="00650F22">
      <w:pPr>
        <w:pStyle w:val="Definition-Field2"/>
      </w:pPr>
      <w:r>
        <w:t xml:space="preserve">On load, Excel reads the fontstyle attribute in an &lt;mn&gt; element. On save, Excel does not write the fontstyle attribute in an &lt;mn&gt; element. </w:t>
      </w:r>
    </w:p>
    <w:p w:rsidR="00D63733" w:rsidRDefault="00650F22">
      <w:pPr>
        <w:pStyle w:val="Definition-Field"/>
      </w:pPr>
      <w:r>
        <w:t xml:space="preserve">w.   </w:t>
      </w:r>
      <w:r>
        <w:rPr>
          <w:i/>
        </w:rPr>
        <w:t>The standard defines the attribute fontweight, contained within the element &lt;m</w:t>
      </w:r>
      <w:r>
        <w:rPr>
          <w:i/>
        </w:rPr>
        <w:t>n&gt;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the fontweight attribute in an &lt;mn&gt; element. On save, Excel does not write the fontweight attribute in an &lt;mn&gt; element. </w:t>
      </w:r>
    </w:p>
    <w:p w:rsidR="00D63733" w:rsidRDefault="00650F22">
      <w:pPr>
        <w:pStyle w:val="Definition-Field"/>
      </w:pPr>
      <w:r>
        <w:t xml:space="preserve">x.   </w:t>
      </w:r>
      <w:r>
        <w:rPr>
          <w:i/>
        </w:rPr>
        <w:t>The standard defines the attribute id, contained</w:t>
      </w:r>
      <w:r>
        <w:rPr>
          <w:i/>
        </w:rPr>
        <w:t xml:space="preserve"> within the element &lt;mn&gt;</w:t>
      </w:r>
    </w:p>
    <w:p w:rsidR="00D63733" w:rsidRDefault="00650F22">
      <w:pPr>
        <w:pStyle w:val="Definition-Field2"/>
      </w:pPr>
      <w:r>
        <w:t>This attribute is not supported in Excel 2010, Excel 2013 or Excel 2016.</w:t>
      </w:r>
    </w:p>
    <w:p w:rsidR="00D63733" w:rsidRDefault="00650F22">
      <w:pPr>
        <w:pStyle w:val="Definition-Field"/>
      </w:pPr>
      <w:r>
        <w:t xml:space="preserve">y.   </w:t>
      </w:r>
      <w:r>
        <w:rPr>
          <w:i/>
        </w:rPr>
        <w:t>The standard defines the attribute mathbackground, contained within the element &lt;mn&gt;</w:t>
      </w:r>
    </w:p>
    <w:p w:rsidR="00D63733" w:rsidRDefault="00650F22">
      <w:pPr>
        <w:pStyle w:val="Definition-Field2"/>
      </w:pPr>
      <w:r>
        <w:t xml:space="preserve">This attribute is not supported in Excel 2010, Excel 2013 or Excel </w:t>
      </w:r>
      <w:r>
        <w:t>2016.</w:t>
      </w:r>
    </w:p>
    <w:p w:rsidR="00D63733" w:rsidRDefault="00650F22">
      <w:pPr>
        <w:pStyle w:val="Definition-Field"/>
      </w:pPr>
      <w:r>
        <w:t xml:space="preserve">z.   </w:t>
      </w:r>
      <w:r>
        <w:rPr>
          <w:i/>
        </w:rPr>
        <w:t>The standard defines the attribute mathcolor, contained within the element &lt;mn&gt;</w:t>
      </w:r>
    </w:p>
    <w:p w:rsidR="00D63733" w:rsidRDefault="00650F22">
      <w:pPr>
        <w:pStyle w:val="Definition-Field2"/>
      </w:pPr>
      <w:r>
        <w:t>This attribute is supported in Excel 2010 and Excel 2013.</w:t>
      </w:r>
    </w:p>
    <w:p w:rsidR="00D63733" w:rsidRDefault="00650F22">
      <w:pPr>
        <w:pStyle w:val="Definition-Field2"/>
      </w:pPr>
      <w:r>
        <w:t>On load, Excel reads the mathcolor attribute in an &lt;mn&gt; element. On save, Excel does not write the mathcolo</w:t>
      </w:r>
      <w:r>
        <w:t xml:space="preserve">r attribute in an &lt;mn&gt; element. </w:t>
      </w:r>
    </w:p>
    <w:p w:rsidR="00D63733" w:rsidRDefault="00650F22">
      <w:pPr>
        <w:pStyle w:val="Definition-Field"/>
      </w:pPr>
      <w:r>
        <w:t xml:space="preserve">aa.  </w:t>
      </w:r>
      <w:r>
        <w:rPr>
          <w:i/>
        </w:rPr>
        <w:t>The standard defines the attribute mathsize, contained within the element &lt;mn&gt;</w:t>
      </w:r>
    </w:p>
    <w:p w:rsidR="00D63733" w:rsidRDefault="00650F22">
      <w:pPr>
        <w:pStyle w:val="Definition-Field2"/>
      </w:pPr>
      <w:r>
        <w:t>This attribute is not supported in Excel 2010, Excel 2013 or Excel 2016.</w:t>
      </w:r>
    </w:p>
    <w:p w:rsidR="00D63733" w:rsidRDefault="00650F22">
      <w:pPr>
        <w:pStyle w:val="Definition-Field"/>
      </w:pPr>
      <w:r>
        <w:t xml:space="preserve">bb.  </w:t>
      </w:r>
      <w:r>
        <w:rPr>
          <w:i/>
        </w:rPr>
        <w:t>The standard defines the attribute mathvariant, contained wit</w:t>
      </w:r>
      <w:r>
        <w:rPr>
          <w:i/>
        </w:rPr>
        <w:t>hin the element &lt;mn&gt;</w:t>
      </w:r>
    </w:p>
    <w:p w:rsidR="00D63733" w:rsidRDefault="00650F22">
      <w:pPr>
        <w:pStyle w:val="Definition-Field2"/>
      </w:pPr>
      <w:r>
        <w:t>This attribute is supported in Excel 2010 and Excel 2013.</w:t>
      </w:r>
    </w:p>
    <w:p w:rsidR="00D63733" w:rsidRDefault="00650F22">
      <w:pPr>
        <w:pStyle w:val="Definition-Field2"/>
      </w:pPr>
      <w:r>
        <w:t>On load, Excel reads the mathvariant attribute in an &lt;mn&gt; element.</w:t>
      </w:r>
    </w:p>
    <w:p w:rsidR="00D63733" w:rsidRDefault="00650F22">
      <w:pPr>
        <w:pStyle w:val="Definition-Field2"/>
      </w:pPr>
      <w:r>
        <w:lastRenderedPageBreak/>
        <w:t>On save, Excel does not write the mathvariant attribute in an &lt;mn&gt; element. All math alphanumeric characters a</w:t>
      </w:r>
      <w:r>
        <w:t xml:space="preserve">re written using Unicode code points. </w:t>
      </w:r>
    </w:p>
    <w:p w:rsidR="00D63733" w:rsidRDefault="00650F22">
      <w:pPr>
        <w:pStyle w:val="Definition-Field"/>
      </w:pPr>
      <w:r>
        <w:t xml:space="preserve">cc.  </w:t>
      </w:r>
      <w:r>
        <w:rPr>
          <w:i/>
        </w:rPr>
        <w:t>The standard defines the attribute style, contained within the element &lt;mn&gt;</w:t>
      </w:r>
    </w:p>
    <w:p w:rsidR="00D63733" w:rsidRDefault="00650F22">
      <w:pPr>
        <w:pStyle w:val="Definition-Field2"/>
      </w:pPr>
      <w:r>
        <w:t>This attribute is not supported in Excel 2010, Excel 2013 or Excel 2016.</w:t>
      </w:r>
    </w:p>
    <w:p w:rsidR="00D63733" w:rsidRDefault="00650F22">
      <w:pPr>
        <w:pStyle w:val="Definition-Field"/>
      </w:pPr>
      <w:r>
        <w:t xml:space="preserve">dd.  </w:t>
      </w:r>
      <w:r>
        <w:rPr>
          <w:i/>
        </w:rPr>
        <w:t xml:space="preserve">The standard defines the attribute xref, contained within </w:t>
      </w:r>
      <w:r>
        <w:rPr>
          <w:i/>
        </w:rPr>
        <w:t>the element &lt;mn&gt;</w:t>
      </w:r>
    </w:p>
    <w:p w:rsidR="00D63733" w:rsidRDefault="00650F22">
      <w:pPr>
        <w:pStyle w:val="Definition-Field2"/>
      </w:pPr>
      <w:r>
        <w:t>This attribute is not supported in Excel 2010, Excel 2013 or Excel 2016.</w:t>
      </w:r>
    </w:p>
    <w:p w:rsidR="00D63733" w:rsidRDefault="00650F22">
      <w:pPr>
        <w:pStyle w:val="Definition-Field"/>
      </w:pPr>
      <w:r>
        <w:t xml:space="preserve">ee.  </w:t>
      </w:r>
      <w:r>
        <w:rPr>
          <w:i/>
        </w:rPr>
        <w:t>The standard defines the element &lt;mn&gt;</w:t>
      </w:r>
    </w:p>
    <w:p w:rsidR="00D63733" w:rsidRDefault="00650F22">
      <w:pPr>
        <w:pStyle w:val="Definition-Field2"/>
      </w:pPr>
      <w:r>
        <w:t>This element is supported in PowerPoint 2010 and PowerPoint 2013.</w:t>
      </w:r>
    </w:p>
    <w:p w:rsidR="00D63733" w:rsidRDefault="00650F22">
      <w:pPr>
        <w:pStyle w:val="Definition-Field"/>
      </w:pPr>
      <w:r>
        <w:t xml:space="preserve">ff.  </w:t>
      </w:r>
      <w:r>
        <w:rPr>
          <w:i/>
        </w:rPr>
        <w:t xml:space="preserve">The standard defines the attribute class, contained </w:t>
      </w:r>
      <w:r>
        <w:rPr>
          <w:i/>
        </w:rPr>
        <w:t>within the element &lt;mn&gt;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gg.  </w:t>
      </w:r>
      <w:r>
        <w:rPr>
          <w:i/>
        </w:rPr>
        <w:t>The standard defines the attribute color, contained within the element &lt;mn&gt;</w:t>
      </w:r>
    </w:p>
    <w:p w:rsidR="00D63733" w:rsidRDefault="00650F22">
      <w:pPr>
        <w:pStyle w:val="Definition-Field2"/>
      </w:pPr>
      <w:r>
        <w:t>This attribute is supported in PowerPoint 2010 and PowerPoint 2</w:t>
      </w:r>
      <w:r>
        <w:t>013.</w:t>
      </w:r>
    </w:p>
    <w:p w:rsidR="00D63733" w:rsidRDefault="00650F22">
      <w:pPr>
        <w:pStyle w:val="Definition-Field2"/>
      </w:pPr>
      <w:r>
        <w:t xml:space="preserve">On load, PowerPoint reads the color attribute in an &lt;mn&gt; element. On save, PowerPoint does not write the color attribute in an &lt;mn&gt; element. </w:t>
      </w:r>
    </w:p>
    <w:p w:rsidR="00D63733" w:rsidRDefault="00650F22">
      <w:pPr>
        <w:pStyle w:val="Definition-Field"/>
      </w:pPr>
      <w:r>
        <w:t xml:space="preserve">hh.  </w:t>
      </w:r>
      <w:r>
        <w:rPr>
          <w:i/>
        </w:rPr>
        <w:t>The standard defines the attribute fontfamily, contained within the element &lt;mn&gt;</w:t>
      </w:r>
    </w:p>
    <w:p w:rsidR="00D63733" w:rsidRDefault="00650F22">
      <w:pPr>
        <w:pStyle w:val="Definition-Field2"/>
      </w:pPr>
      <w:r>
        <w:t>This attribute is not s</w:t>
      </w:r>
      <w:r>
        <w:t>upported in PowerPoint 2010, PowerPoint 2013 or PowerPoint 2016.</w:t>
      </w:r>
    </w:p>
    <w:p w:rsidR="00D63733" w:rsidRDefault="00650F22">
      <w:pPr>
        <w:pStyle w:val="Definition-Field"/>
      </w:pPr>
      <w:r>
        <w:t xml:space="preserve">ii.  </w:t>
      </w:r>
      <w:r>
        <w:rPr>
          <w:i/>
        </w:rPr>
        <w:t>The standard defines the attribute fontsize, contained within the element &lt;mn&gt;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jj.  </w:t>
      </w:r>
      <w:r>
        <w:rPr>
          <w:i/>
        </w:rPr>
        <w:t>The standard d</w:t>
      </w:r>
      <w:r>
        <w:rPr>
          <w:i/>
        </w:rPr>
        <w:t>efines the attribute fontstyle, contained within the element &lt;mn&gt;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fontstyle attribute in an &lt;mn&gt;</w:t>
      </w:r>
      <w:r>
        <w:t xml:space="preserve"> element. On save, PowerPoint does not write the fontstyle attribute in an &lt;mn&gt; element. </w:t>
      </w:r>
    </w:p>
    <w:p w:rsidR="00D63733" w:rsidRDefault="00650F22">
      <w:pPr>
        <w:pStyle w:val="Definition-Field"/>
      </w:pPr>
      <w:r>
        <w:t xml:space="preserve">kk.  </w:t>
      </w:r>
      <w:r>
        <w:rPr>
          <w:i/>
        </w:rPr>
        <w:t>The standard defines the attribute fontweight, contained within the element &lt;mn&gt;</w:t>
      </w:r>
    </w:p>
    <w:p w:rsidR="00D63733" w:rsidRDefault="00650F22">
      <w:pPr>
        <w:pStyle w:val="Definition-Field2"/>
      </w:pPr>
      <w:r>
        <w:t>This attribute is supported in PowerPoint 2010 and PowerPoint 2013.</w:t>
      </w:r>
    </w:p>
    <w:p w:rsidR="00D63733" w:rsidRDefault="00650F22">
      <w:pPr>
        <w:pStyle w:val="Definition-Field2"/>
      </w:pPr>
      <w:r>
        <w:t>On load, Pow</w:t>
      </w:r>
      <w:r>
        <w:t xml:space="preserve">erPoint reads the fontweight attribute in an &lt;mn&gt; element. On save, PowerPoint does not write the fontweight attribute in an &lt;mn&gt; element. </w:t>
      </w:r>
    </w:p>
    <w:p w:rsidR="00D63733" w:rsidRDefault="00650F22">
      <w:pPr>
        <w:pStyle w:val="Definition-Field"/>
      </w:pPr>
      <w:r>
        <w:t xml:space="preserve">ll.  </w:t>
      </w:r>
      <w:r>
        <w:rPr>
          <w:i/>
        </w:rPr>
        <w:t>The standard defines the attribute id, contained within the element &lt;mn&gt;</w:t>
      </w:r>
    </w:p>
    <w:p w:rsidR="00D63733" w:rsidRDefault="00650F22">
      <w:pPr>
        <w:pStyle w:val="Definition-Field2"/>
      </w:pPr>
      <w:r>
        <w:t>This attribute is not supported in Pow</w:t>
      </w:r>
      <w:r>
        <w:t>erPoint 2010, PowerPoint 2013 or PowerPoint 2016.</w:t>
      </w:r>
    </w:p>
    <w:p w:rsidR="00D63733" w:rsidRDefault="00650F22">
      <w:pPr>
        <w:pStyle w:val="Definition-Field"/>
      </w:pPr>
      <w:r>
        <w:t xml:space="preserve">mm.  </w:t>
      </w:r>
      <w:r>
        <w:rPr>
          <w:i/>
        </w:rPr>
        <w:t>The standard defines the attribute mathbackground, contained within the element &lt;mn&gt;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nn.  </w:t>
      </w:r>
      <w:r>
        <w:rPr>
          <w:i/>
        </w:rPr>
        <w:t>The standard defines th</w:t>
      </w:r>
      <w:r>
        <w:rPr>
          <w:i/>
        </w:rPr>
        <w:t>e attribute mathcolor, contained within the element &lt;mn&gt;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mathcolor attribute in an &lt;mn&gt; element. On save, PowerPoint does not write the mathcolor attribute in</w:t>
      </w:r>
      <w:r>
        <w:t xml:space="preserve"> an &lt;mn&gt; element. </w:t>
      </w:r>
    </w:p>
    <w:p w:rsidR="00D63733" w:rsidRDefault="00650F22">
      <w:pPr>
        <w:pStyle w:val="Definition-Field"/>
      </w:pPr>
      <w:r>
        <w:lastRenderedPageBreak/>
        <w:t xml:space="preserve">oo.  </w:t>
      </w:r>
      <w:r>
        <w:rPr>
          <w:i/>
        </w:rPr>
        <w:t>The standard defines the attribute mathsize, contained within the element &lt;mn&gt;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pp.  </w:t>
      </w:r>
      <w:r>
        <w:rPr>
          <w:i/>
        </w:rPr>
        <w:t xml:space="preserve">The standard defines the attribute mathvariant, contained </w:t>
      </w:r>
      <w:r>
        <w:rPr>
          <w:i/>
        </w:rPr>
        <w:t>within the element &lt;mn&gt;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mathvariant attribute in an &lt;mn&gt; element.</w:t>
      </w:r>
    </w:p>
    <w:p w:rsidR="00D63733" w:rsidRDefault="00650F22">
      <w:pPr>
        <w:pStyle w:val="Definition-Field2"/>
      </w:pPr>
      <w:r>
        <w:t>On save, PowerPoint does not write the mathvariant attribute in an &lt;mn&gt; element. All math al</w:t>
      </w:r>
      <w:r>
        <w:t xml:space="preserve">phanumeric characters are written using Unicode code points. </w:t>
      </w:r>
    </w:p>
    <w:p w:rsidR="00D63733" w:rsidRDefault="00650F22">
      <w:pPr>
        <w:pStyle w:val="Definition-Field"/>
      </w:pPr>
      <w:r>
        <w:t xml:space="preserve">qq.  </w:t>
      </w:r>
      <w:r>
        <w:rPr>
          <w:i/>
        </w:rPr>
        <w:t>The standard defines the attribute style, contained within the element &lt;mn&gt;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rr.  </w:t>
      </w:r>
      <w:r>
        <w:rPr>
          <w:i/>
        </w:rPr>
        <w:t>The standard defines</w:t>
      </w:r>
      <w:r>
        <w:rPr>
          <w:i/>
        </w:rPr>
        <w:t xml:space="preserve"> the attribute xref, contained within the element &lt;mn&gt;</w:t>
      </w:r>
    </w:p>
    <w:p w:rsidR="00D63733" w:rsidRDefault="00650F22">
      <w:pPr>
        <w:pStyle w:val="Definition-Field2"/>
      </w:pPr>
      <w:r>
        <w:t>This attribute is not supported in PowerPoint 2010, PowerPoint 2013 or PowerPoint 2016.</w:t>
      </w:r>
    </w:p>
    <w:p w:rsidR="00D63733" w:rsidRDefault="00650F22">
      <w:pPr>
        <w:pStyle w:val="Heading3"/>
      </w:pPr>
      <w:bookmarkStart w:id="947" w:name="section_2da90e172d2e4abbb47f1d1e00ff5743"/>
      <w:bookmarkStart w:id="948" w:name="_Toc466893146"/>
      <w:r>
        <w:t>Section 12.5 (MathML 2.0 Section 3.2.5), Operator, Fence, Separator or Accent (mo)</w:t>
      </w:r>
      <w:bookmarkEnd w:id="947"/>
      <w:bookmarkEnd w:id="948"/>
      <w:r>
        <w:fldChar w:fldCharType="begin"/>
      </w:r>
      <w:r>
        <w:instrText xml:space="preserve"> XE "Operator - Fence - Separat</w:instrText>
      </w:r>
      <w:r>
        <w:instrText xml:space="preserve">or or Accent (mo)" </w:instrText>
      </w:r>
      <w:r>
        <w:fldChar w:fldCharType="end"/>
      </w:r>
    </w:p>
    <w:p w:rsidR="00D63733" w:rsidRDefault="00650F22">
      <w:pPr>
        <w:pStyle w:val="Definition-Field"/>
      </w:pPr>
      <w:r>
        <w:t xml:space="preserve">a.   </w:t>
      </w:r>
      <w:r>
        <w:rPr>
          <w:i/>
        </w:rPr>
        <w:t>The standard defines the element &lt;mo&gt;</w:t>
      </w:r>
    </w:p>
    <w:p w:rsidR="00D63733" w:rsidRDefault="00650F22">
      <w:pPr>
        <w:pStyle w:val="Definition-Field2"/>
      </w:pPr>
      <w:r>
        <w:t>This element is supported in MathML in Word 2010 and MathML in Word 2013.</w:t>
      </w:r>
    </w:p>
    <w:p w:rsidR="00D63733" w:rsidRDefault="00650F22">
      <w:pPr>
        <w:pStyle w:val="Definition-Field2"/>
      </w:pPr>
      <w:r>
        <w:t>On save, MathML in Word does not write out the mathvariant, fontweight, or fontstyle attributes for the &lt;mo&gt; element.</w:t>
      </w:r>
    </w:p>
    <w:p w:rsidR="00D63733" w:rsidRDefault="00650F22">
      <w:pPr>
        <w:pStyle w:val="Definition-Field2"/>
      </w:pPr>
      <w:r>
        <w:t>On load, MathML in Word recognizes MathML &lt;mrow&gt; elements as functions if the following are true:</w:t>
      </w:r>
    </w:p>
    <w:p w:rsidR="00D63733" w:rsidRDefault="00650F22">
      <w:pPr>
        <w:pStyle w:val="ListParagraph"/>
        <w:numPr>
          <w:ilvl w:val="0"/>
          <w:numId w:val="312"/>
        </w:numPr>
        <w:contextualSpacing/>
      </w:pPr>
      <w:r>
        <w:t>There are three child elements.</w:t>
      </w:r>
    </w:p>
    <w:p w:rsidR="00D63733" w:rsidRDefault="00650F22">
      <w:pPr>
        <w:pStyle w:val="ListParagraph"/>
        <w:numPr>
          <w:ilvl w:val="0"/>
          <w:numId w:val="312"/>
        </w:numPr>
      </w:pPr>
      <w:r>
        <w:t>The second child element is an &lt;mo&gt; element that contains one character - the function apply character, &lt;U+2061&gt;.</w:t>
      </w:r>
    </w:p>
    <w:p w:rsidR="00D63733" w:rsidRDefault="00650F22">
      <w:pPr>
        <w:pStyle w:val="Definition-Field2"/>
      </w:pPr>
      <w:r>
        <w:t xml:space="preserve">On load, Nary operators with no limits defined are interpreted as regular operators. </w:t>
      </w:r>
    </w:p>
    <w:p w:rsidR="00D63733" w:rsidRDefault="00650F22">
      <w:pPr>
        <w:pStyle w:val="Definition-Field2"/>
      </w:pPr>
      <w:r>
        <w:t xml:space="preserve">MathML in Word may inconsistently apply italic formatting to operators. </w:t>
      </w:r>
    </w:p>
    <w:p w:rsidR="00D63733" w:rsidRDefault="00650F22">
      <w:pPr>
        <w:pStyle w:val="Definition-Field2"/>
      </w:pPr>
      <w:r>
        <w:t xml:space="preserve">On load, operators are always assumed to have italics applied unless mathvariant, fontweight, or </w:t>
      </w:r>
      <w:r>
        <w:t>fontstyle attributes are present and state otherwise. (For example, &lt;mo mathvariant="normal"&gt; +&lt;/mo&gt;). The values of the mathvariant, fontweight or fontstyle attributes are reflected on the format buttons on the MathML in Word user interface, but may not i</w:t>
      </w:r>
      <w:r>
        <w:t xml:space="preserve">mpact whether the operator renders in italics or non-italics. </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defines the attribute accent, contained within the element &lt;mo&gt;</w:t>
      </w:r>
    </w:p>
    <w:p w:rsidR="00D63733" w:rsidRDefault="00650F22">
      <w:pPr>
        <w:pStyle w:val="Definition-Field2"/>
      </w:pPr>
      <w:r>
        <w:t>This attribute is not</w:t>
      </w:r>
      <w:r>
        <w:t xml:space="preserve"> supported in MathML in Word 2010, MathML in Word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accent attribute in an &lt;mo&gt; element.</w:t>
      </w:r>
    </w:p>
    <w:p w:rsidR="00D63733" w:rsidRDefault="00650F22">
      <w:pPr>
        <w:pStyle w:val="Definition-Field2"/>
      </w:pPr>
      <w:r>
        <w:t>On sav</w:t>
      </w:r>
      <w:r>
        <w:t xml:space="preserve">e, OfficeArt Math in Word  does not write the accent attribute in an &lt;mo&gt; element. </w:t>
      </w:r>
    </w:p>
    <w:p w:rsidR="00D63733" w:rsidRDefault="00650F22">
      <w:pPr>
        <w:pStyle w:val="Definition-Field"/>
      </w:pPr>
      <w:r>
        <w:lastRenderedPageBreak/>
        <w:t xml:space="preserve">c.   </w:t>
      </w:r>
      <w:r>
        <w:rPr>
          <w:i/>
        </w:rPr>
        <w:t>The standard defines the attribute class, contained within the element &lt;mo&gt;</w:t>
      </w:r>
    </w:p>
    <w:p w:rsidR="00D63733" w:rsidRDefault="00650F22">
      <w:pPr>
        <w:pStyle w:val="Definition-Field2"/>
      </w:pPr>
      <w:r>
        <w:t>This attribute is not supported in MathML in Word 2010, MathML in Word 2013 or MathML in Wo</w:t>
      </w:r>
      <w:r>
        <w:t>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d.   </w:t>
      </w:r>
      <w:r>
        <w:rPr>
          <w:i/>
        </w:rPr>
        <w:t>The standard defines the attribute color, contained within the element &lt;mo&gt;</w:t>
      </w:r>
    </w:p>
    <w:p w:rsidR="00D63733" w:rsidRDefault="00650F22">
      <w:pPr>
        <w:pStyle w:val="Definition-Field2"/>
      </w:pPr>
      <w:r>
        <w:t xml:space="preserve">This attribute is not supported in MathML </w:t>
      </w:r>
      <w:r>
        <w:t>in Word 2010, MathML in Word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color attribute in an &lt;mo&gt; element. On save, OfficeArt Math in W</w:t>
      </w:r>
      <w:r>
        <w:t xml:space="preserve">ord does not write the color attribute in an &lt;mo&gt; element. </w:t>
      </w:r>
    </w:p>
    <w:p w:rsidR="00D63733" w:rsidRDefault="00650F22">
      <w:pPr>
        <w:pStyle w:val="Definition-Field"/>
      </w:pPr>
      <w:r>
        <w:t xml:space="preserve">e.   </w:t>
      </w:r>
      <w:r>
        <w:rPr>
          <w:i/>
        </w:rPr>
        <w:t>The standard defines the attribute fence, contained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MathML in Word </w:t>
      </w:r>
      <w:r>
        <w:t xml:space="preserve">does not support this attribute. MathML in Word does support the &lt;mfence&gt; element on load, which can be used instead. </w:t>
      </w:r>
    </w:p>
    <w:p w:rsidR="00D63733" w:rsidRDefault="00650F22">
      <w:pPr>
        <w:pStyle w:val="Definition-Field2"/>
      </w:pPr>
      <w:r>
        <w:t>This attribute is supported in OfficeArt Math in Word 2010 and OfficeArt Math in Word 2013.</w:t>
      </w:r>
    </w:p>
    <w:p w:rsidR="00D63733" w:rsidRDefault="00650F22">
      <w:pPr>
        <w:pStyle w:val="Definition-Field"/>
      </w:pPr>
      <w:r>
        <w:t xml:space="preserve">f.   </w:t>
      </w:r>
      <w:r>
        <w:rPr>
          <w:i/>
        </w:rPr>
        <w:t>The standard defines the attribute fontf</w:t>
      </w:r>
      <w:r>
        <w:rPr>
          <w:i/>
        </w:rPr>
        <w:t>amily, contained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w:t>
      </w:r>
      <w:r>
        <w:t>rd 2016.</w:t>
      </w:r>
    </w:p>
    <w:p w:rsidR="00D63733" w:rsidRDefault="00650F22">
      <w:pPr>
        <w:pStyle w:val="Definition-Field"/>
      </w:pPr>
      <w:r>
        <w:t xml:space="preserve">g.   </w:t>
      </w:r>
      <w:r>
        <w:rPr>
          <w:i/>
        </w:rPr>
        <w:t>The standard defines the attribute fontsize, contained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w:t>
      </w:r>
      <w:r>
        <w:t xml:space="preserve"> OfficeArt Math in Word 2013 or OfficeArt Math in Word 2016.</w:t>
      </w:r>
    </w:p>
    <w:p w:rsidR="00D63733" w:rsidRDefault="00650F22">
      <w:pPr>
        <w:pStyle w:val="Definition-Field"/>
      </w:pPr>
      <w:r>
        <w:t xml:space="preserve">h.   </w:t>
      </w:r>
      <w:r>
        <w:rPr>
          <w:i/>
        </w:rPr>
        <w:t>The standard defines the attribute fontstyle, contained within the element &lt;mo&gt;</w:t>
      </w:r>
    </w:p>
    <w:p w:rsidR="00D63733" w:rsidRDefault="00650F22">
      <w:pPr>
        <w:pStyle w:val="Definition-Field2"/>
      </w:pPr>
      <w:r>
        <w:t>This attribute is supported in MathML in Word 2010 and MathML in Word 2013.</w:t>
      </w:r>
    </w:p>
    <w:p w:rsidR="00D63733" w:rsidRDefault="00650F22">
      <w:pPr>
        <w:pStyle w:val="Definition-Field2"/>
      </w:pPr>
      <w:r>
        <w:t xml:space="preserve">This attribute is supported in </w:t>
      </w:r>
      <w:r>
        <w:t>OfficeArt Math in Word 2010 and OfficeArt Math in Word 2013.</w:t>
      </w:r>
    </w:p>
    <w:p w:rsidR="00D63733" w:rsidRDefault="00650F22">
      <w:pPr>
        <w:pStyle w:val="Definition-Field2"/>
      </w:pPr>
      <w:r>
        <w:t xml:space="preserve">On load, OfficeArt Math in Word reads the fontstyle attribute in an &lt;mo&gt; element. On save, OfficeArt Math in Word does not write the fontstyle attribute in an &lt;mo&gt; element. </w:t>
      </w:r>
    </w:p>
    <w:p w:rsidR="00D63733" w:rsidRDefault="00650F22">
      <w:pPr>
        <w:pStyle w:val="Definition-Field"/>
      </w:pPr>
      <w:r>
        <w:t xml:space="preserve">i.   </w:t>
      </w:r>
      <w:r>
        <w:rPr>
          <w:i/>
        </w:rPr>
        <w:t>The standard def</w:t>
      </w:r>
      <w:r>
        <w:rPr>
          <w:i/>
        </w:rPr>
        <w:t>ines the attribute fontweight, contained within the element &lt;mo&gt;</w:t>
      </w:r>
    </w:p>
    <w:p w:rsidR="00D63733" w:rsidRDefault="00650F22">
      <w:pPr>
        <w:pStyle w:val="Definition-Field2"/>
      </w:pPr>
      <w:r>
        <w:t>This attribute is supported in MathML in Word 2010 and MathML in Word 2013.</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w:t>
      </w:r>
      <w:r>
        <w:t xml:space="preserve"> in Word reads the fontweight attribute in an &lt;mo&gt; element. On save, OfficeArt Math in Word does not write the fontweight attribute in an &lt;mo&gt; element. </w:t>
      </w:r>
    </w:p>
    <w:p w:rsidR="00D63733" w:rsidRDefault="00650F22">
      <w:pPr>
        <w:pStyle w:val="Definition-Field"/>
      </w:pPr>
      <w:r>
        <w:lastRenderedPageBreak/>
        <w:t xml:space="preserve">j.   </w:t>
      </w:r>
      <w:r>
        <w:rPr>
          <w:i/>
        </w:rPr>
        <w:t>The standard defines the attribute form, contained within the element &lt;mo&gt;</w:t>
      </w:r>
    </w:p>
    <w:p w:rsidR="00D63733" w:rsidRDefault="00650F22">
      <w:pPr>
        <w:pStyle w:val="Definition-Field2"/>
      </w:pPr>
      <w:r>
        <w:t>This attribute is not s</w:t>
      </w:r>
      <w:r>
        <w:t>upported in MathML in Word 2010, MathML in Word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
      </w:pPr>
      <w:r>
        <w:t xml:space="preserve">k.   </w:t>
      </w:r>
      <w:r>
        <w:rPr>
          <w:i/>
        </w:rPr>
        <w:t>The standard defines the attribute id, contained within the element &lt;mo&gt;</w:t>
      </w:r>
    </w:p>
    <w:p w:rsidR="00D63733" w:rsidRDefault="00650F22">
      <w:pPr>
        <w:pStyle w:val="Definition-Field2"/>
      </w:pPr>
      <w:r>
        <w:t>This attr</w:t>
      </w:r>
      <w:r>
        <w:t>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l.   </w:t>
      </w:r>
      <w:r>
        <w:rPr>
          <w:i/>
        </w:rPr>
        <w:t>The standard defines the attribute l</w:t>
      </w:r>
      <w:r>
        <w:rPr>
          <w:i/>
        </w:rPr>
        <w:t>argeop, contained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
      </w:pPr>
      <w:r>
        <w:t xml:space="preserve">m.   </w:t>
      </w:r>
      <w:r>
        <w:rPr>
          <w:i/>
        </w:rPr>
        <w:t>The standard defi</w:t>
      </w:r>
      <w:r>
        <w:rPr>
          <w:i/>
        </w:rPr>
        <w:t>nes the attribute lspace, contained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w:t>
      </w:r>
      <w:r>
        <w:t>fficeArt Math in Word 2016.</w:t>
      </w:r>
    </w:p>
    <w:p w:rsidR="00D63733" w:rsidRDefault="00650F22">
      <w:pPr>
        <w:pStyle w:val="Definition-Field"/>
      </w:pPr>
      <w:r>
        <w:t xml:space="preserve">n.   </w:t>
      </w:r>
      <w:r>
        <w:rPr>
          <w:i/>
        </w:rPr>
        <w:t>The standard defines the attribute mathbackground, contained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supported in OfficeA</w:t>
      </w:r>
      <w:r>
        <w:t>rt Math in Word 2010 and OfficeArt Math in Word 2013.</w:t>
      </w:r>
    </w:p>
    <w:p w:rsidR="00D63733" w:rsidRDefault="00650F22">
      <w:pPr>
        <w:pStyle w:val="Definition-Field2"/>
      </w:pPr>
      <w:r>
        <w:t xml:space="preserve">On load, OfficeArt Math in Word reads the mathbackground attribute in an &lt;mo&gt; element. On save, OfficeArt Math in Word does not write the mathbackground attribute in an &lt;mo&gt; element. </w:t>
      </w:r>
    </w:p>
    <w:p w:rsidR="00D63733" w:rsidRDefault="00650F22">
      <w:pPr>
        <w:pStyle w:val="Definition-Field"/>
      </w:pPr>
      <w:r>
        <w:t xml:space="preserve">o.   </w:t>
      </w:r>
      <w:r>
        <w:rPr>
          <w:i/>
        </w:rPr>
        <w:t xml:space="preserve">The standard </w:t>
      </w:r>
      <w:r>
        <w:rPr>
          <w:i/>
        </w:rPr>
        <w:t>defines the attribute mathcolor, contained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supported in OfficeArt Math in Word 2010 and OfficeArt Math in Word 201</w:t>
      </w:r>
      <w:r>
        <w:t>3.</w:t>
      </w:r>
    </w:p>
    <w:p w:rsidR="00D63733" w:rsidRDefault="00650F22">
      <w:pPr>
        <w:pStyle w:val="Definition-Field2"/>
      </w:pPr>
      <w:r>
        <w:t xml:space="preserve">On load, OfficeArt Math in Word reads the mathcolor attribute in an &lt;mo&gt; element. On save, OfficeArt Math in Word does not write the mathcolor attribute in an &lt;mo&gt; element. </w:t>
      </w:r>
    </w:p>
    <w:p w:rsidR="00D63733" w:rsidRDefault="00650F22">
      <w:pPr>
        <w:pStyle w:val="Definition-Field"/>
      </w:pPr>
      <w:r>
        <w:t xml:space="preserve">p.   </w:t>
      </w:r>
      <w:r>
        <w:rPr>
          <w:i/>
        </w:rPr>
        <w:t xml:space="preserve">The standard defines the attribute mathsize, contained within the element </w:t>
      </w:r>
      <w:r>
        <w:rPr>
          <w:i/>
        </w:rPr>
        <w:t>&lt;mo&gt;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q.   </w:t>
      </w:r>
      <w:r>
        <w:rPr>
          <w:i/>
        </w:rPr>
        <w:t xml:space="preserve">The standard defines </w:t>
      </w:r>
      <w:r>
        <w:rPr>
          <w:i/>
        </w:rPr>
        <w:t>the attribute mathvariant, contained within the element &lt;mo&gt;</w:t>
      </w:r>
    </w:p>
    <w:p w:rsidR="00D63733" w:rsidRDefault="00650F22">
      <w:pPr>
        <w:pStyle w:val="Definition-Field2"/>
      </w:pPr>
      <w:r>
        <w:t>This attribute is supported in MathML in Word 2010 and MathML in Word 2013.</w:t>
      </w:r>
    </w:p>
    <w:p w:rsidR="00D63733" w:rsidRDefault="00650F22">
      <w:pPr>
        <w:pStyle w:val="Definition-Field2"/>
      </w:pPr>
      <w:r>
        <w:lastRenderedPageBreak/>
        <w:t>This attribute is supported in OfficeArt Math in Word 2010 and OfficeArt Math in Word 2013.</w:t>
      </w:r>
    </w:p>
    <w:p w:rsidR="00D63733" w:rsidRDefault="00650F22">
      <w:pPr>
        <w:pStyle w:val="Definition-Field2"/>
      </w:pPr>
      <w:r>
        <w:t xml:space="preserve">On load, OfficeArt Math in </w:t>
      </w:r>
      <w:r>
        <w:t>Word reads the mathvariant attribute in an &lt;mo&gt; element.</w:t>
      </w:r>
    </w:p>
    <w:p w:rsidR="00D63733" w:rsidRDefault="00650F22">
      <w:pPr>
        <w:pStyle w:val="Definition-Field2"/>
      </w:pPr>
      <w:r>
        <w:t xml:space="preserve">On save, OfficeArt Math in Word does not write the mathvariant attribute in an &lt;mo&gt; element. All math alphanumeric characters are written using Unicode code points. </w:t>
      </w:r>
    </w:p>
    <w:p w:rsidR="00D63733" w:rsidRDefault="00650F22">
      <w:pPr>
        <w:pStyle w:val="Definition-Field"/>
      </w:pPr>
      <w:r>
        <w:t xml:space="preserve">r.   </w:t>
      </w:r>
      <w:r>
        <w:rPr>
          <w:i/>
        </w:rPr>
        <w:t>The standard defines the pro</w:t>
      </w:r>
      <w:r>
        <w:rPr>
          <w:i/>
        </w:rPr>
        <w:t>perty "(everything else)", contained within the attribute mathvariant, contained within the element &lt;mo&gt;</w:t>
      </w:r>
    </w:p>
    <w:p w:rsidR="00D63733" w:rsidRDefault="00650F22">
      <w:pPr>
        <w:pStyle w:val="Definition-Field2"/>
      </w:pPr>
      <w:r>
        <w:t>This property is supported in Word 2010 and Word 2013.</w:t>
      </w:r>
    </w:p>
    <w:p w:rsidR="00D63733" w:rsidRDefault="00650F22">
      <w:pPr>
        <w:pStyle w:val="Definition-Field"/>
      </w:pPr>
      <w:r>
        <w:t xml:space="preserve">s.   </w:t>
      </w:r>
      <w:r>
        <w:rPr>
          <w:i/>
        </w:rPr>
        <w:t xml:space="preserve">The standard defines the property "monospace", contained within the attribute mathvariant, </w:t>
      </w:r>
      <w:r>
        <w:rPr>
          <w:i/>
        </w:rPr>
        <w:t>contained within the element &lt;mo&gt;</w:t>
      </w:r>
    </w:p>
    <w:p w:rsidR="00D63733" w:rsidRDefault="00650F22">
      <w:pPr>
        <w:pStyle w:val="Definition-Field2"/>
      </w:pPr>
      <w:r>
        <w:t>This property is supported in Word 2010 and Word 2013.</w:t>
      </w:r>
    </w:p>
    <w:p w:rsidR="00D63733" w:rsidRDefault="00650F22">
      <w:pPr>
        <w:pStyle w:val="Definition-Field2"/>
      </w:pPr>
      <w:r>
        <w:t xml:space="preserve">On load, Word ignores the mathvariant attribute when it has a value of "monospace". </w:t>
      </w:r>
    </w:p>
    <w:p w:rsidR="00D63733" w:rsidRDefault="00650F22">
      <w:pPr>
        <w:pStyle w:val="Definition-Field"/>
      </w:pPr>
      <w:r>
        <w:t xml:space="preserve">t.   </w:t>
      </w:r>
      <w:r>
        <w:rPr>
          <w:i/>
        </w:rPr>
        <w:t>The standard defines the attribute maxsize, contained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u.   </w:t>
      </w:r>
      <w:r>
        <w:rPr>
          <w:i/>
        </w:rPr>
        <w:t>The standard defines the a</w:t>
      </w:r>
      <w:r>
        <w:rPr>
          <w:i/>
        </w:rPr>
        <w:t>ttribute minsize, contained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w:t>
      </w:r>
      <w:r>
        <w:t xml:space="preserve"> Math in Word 2016.</w:t>
      </w:r>
    </w:p>
    <w:p w:rsidR="00D63733" w:rsidRDefault="00650F22">
      <w:pPr>
        <w:pStyle w:val="Definition-Field"/>
      </w:pPr>
      <w:r>
        <w:t xml:space="preserve">v.   </w:t>
      </w:r>
      <w:r>
        <w:rPr>
          <w:i/>
        </w:rPr>
        <w:t>The standard defines the attribute movablelimits, contained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w:t>
      </w:r>
      <w:r>
        <w:t>th in Word 2010, OfficeArt Math in Word 2013 or OfficeArt Math in Word 2016.</w:t>
      </w:r>
    </w:p>
    <w:p w:rsidR="00D63733" w:rsidRDefault="00650F22">
      <w:pPr>
        <w:pStyle w:val="Definition-Field"/>
      </w:pPr>
      <w:r>
        <w:t xml:space="preserve">w.   </w:t>
      </w:r>
      <w:r>
        <w:rPr>
          <w:i/>
        </w:rPr>
        <w:t>The standard defines the attribute rspace, contained within the element &lt;mo&gt;</w:t>
      </w:r>
    </w:p>
    <w:p w:rsidR="00D63733" w:rsidRDefault="00650F22">
      <w:pPr>
        <w:pStyle w:val="Definition-Field2"/>
      </w:pPr>
      <w:r>
        <w:t>This attribute is not supported in MathML in Word 2010, MathML in Word 2013 or MathML in Word 201</w:t>
      </w:r>
      <w:r>
        <w:t>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x.   </w:t>
      </w:r>
      <w:r>
        <w:rPr>
          <w:i/>
        </w:rPr>
        <w:t>The standard defines the attribute separator, contained within the element &lt;mo&gt;</w:t>
      </w:r>
    </w:p>
    <w:p w:rsidR="00D63733" w:rsidRDefault="00650F22">
      <w:pPr>
        <w:pStyle w:val="Definition-Field2"/>
      </w:pPr>
      <w:r>
        <w:t>This attribute is not supported in MathML in</w:t>
      </w:r>
      <w:r>
        <w:t xml:space="preserve"> Word 2010, MathML in Word 2013 or MathML in Word 2016.</w:t>
      </w:r>
    </w:p>
    <w:p w:rsidR="00D63733" w:rsidRDefault="00650F22">
      <w:pPr>
        <w:pStyle w:val="Definition-Field2"/>
      </w:pPr>
      <w:r>
        <w:t xml:space="preserve">MathML in Word does not support the "separator" attribute of the &lt;mo&gt; element..  MathML in Word does support the &lt;mfence&gt; element on load, which can be used instead. </w:t>
      </w:r>
    </w:p>
    <w:p w:rsidR="00D63733" w:rsidRDefault="00650F22">
      <w:pPr>
        <w:pStyle w:val="Definition-Field2"/>
      </w:pPr>
      <w:r>
        <w:t>This attribute is not supported i</w:t>
      </w:r>
      <w:r>
        <w:t>n OfficeArt Math in Word 2010, OfficeArt Math in Word 2013 or OfficeArt Math in Word 2016.</w:t>
      </w:r>
    </w:p>
    <w:p w:rsidR="00D63733" w:rsidRDefault="00650F22">
      <w:pPr>
        <w:pStyle w:val="Definition-Field"/>
      </w:pPr>
      <w:r>
        <w:lastRenderedPageBreak/>
        <w:t xml:space="preserve">y.   </w:t>
      </w:r>
      <w:r>
        <w:rPr>
          <w:i/>
        </w:rPr>
        <w:t>The standard defines the attribute stretchy, contained within the element &lt;mo&gt;</w:t>
      </w:r>
    </w:p>
    <w:p w:rsidR="00D63733" w:rsidRDefault="00650F22">
      <w:pPr>
        <w:pStyle w:val="Definition-Field2"/>
      </w:pPr>
      <w:r>
        <w:t>This attribute is supported in MathML in Word 2010 and MathML in Word 2013.</w:t>
      </w:r>
    </w:p>
    <w:p w:rsidR="00D63733" w:rsidRDefault="00650F22">
      <w:pPr>
        <w:pStyle w:val="Definition-Field2"/>
      </w:pPr>
      <w:r>
        <w:t xml:space="preserve">On </w:t>
      </w:r>
      <w:r>
        <w:t>save, MathML in Word will emit stretchy for the following N-Ary operators: '&amp;#x222B;', '&amp;#x222C;', '&amp;#x222D;', '&amp;#x222E;', '&amp;#x222F;', '&amp;#x2230;', '&amp;#x2232;', '&amp;#x2233;', '&amp;#x2231;', '&amp;#x2229;', '&amp;#x222A;', '&amp;#x220F;', '&amp;#x2210;', '&amp;#x2211;', '&amp;#x22C0;', '</w:t>
      </w:r>
      <w:r>
        <w:t>&amp;#x22C1;', '&amp;#x22C2;', '&amp;#x22C3;'</w:t>
      </w:r>
    </w:p>
    <w:p w:rsidR="00D63733" w:rsidRDefault="00650F22">
      <w:pPr>
        <w:pStyle w:val="Definition-Field2"/>
      </w:pPr>
      <w:r>
        <w:t>On load, MathML in Word will respect the stretchy attribute for the following N-Ary operators: '&amp;#x222B;', '&amp;#x222C;', '&amp;#x222D;', '&amp;#x222E;', '&amp;#x222F;', '&amp;#x2230;', '&amp;#x2232;', '&amp;#x2233;', '&amp;#x2231;', '&amp;#x2229;', '&amp;#x222</w:t>
      </w:r>
      <w:r>
        <w:t>A;', '&amp;#x220F;', '&amp;#x2210;', '&amp;#x2211;', '&amp;#x22C0;', '&amp;#x22C1;', '&amp;#x22C2;', '&amp;#x22C3;'</w:t>
      </w:r>
    </w:p>
    <w:p w:rsidR="00D63733" w:rsidRDefault="00650F22">
      <w:pPr>
        <w:pStyle w:val="Definition-Field2"/>
      </w:pPr>
      <w:r>
        <w:t>On load, if the stretchy attribute is absent then MathML in Word will interpret the stretchy attribute value to be TRUE for the following N-Ary operators: '&amp;#x222B;', '</w:t>
      </w:r>
      <w:r>
        <w:t>&amp;#x222E;', '&amp;#x222F;', '&amp;#x2232;', '&amp;#x2233;', '&amp;#x2229;', '&amp;#x222A;', '&amp;#x220F;', '&amp;#x2211;', '&amp;#x22C0;', '&amp;#x22C1;', '&amp;#x22C2;', '&amp;#x22C3;'</w:t>
      </w:r>
    </w:p>
    <w:p w:rsidR="00D63733" w:rsidRDefault="00650F22">
      <w:pPr>
        <w:pStyle w:val="Definition-Field2"/>
      </w:pPr>
      <w:r>
        <w:t>And, MathML in Word will interpret the stretchy attribute value to be false for the following N-Ary operators: '&amp;#</w:t>
      </w:r>
      <w:r>
        <w:t xml:space="preserve">x222C;', '&amp;#x222D;', '&amp;#x2230;',  '&amp;#x2231;', '&amp;#x2210;' </w:t>
      </w:r>
    </w:p>
    <w:p w:rsidR="00D63733" w:rsidRDefault="00650F22">
      <w:pPr>
        <w:pStyle w:val="Definition-Field2"/>
      </w:pPr>
      <w:r>
        <w:t>This attribute is supported in OfficeArt Math in Word 2010 and OfficeArt Math in Word 2013.</w:t>
      </w:r>
    </w:p>
    <w:p w:rsidR="00D63733" w:rsidRDefault="00650F22">
      <w:pPr>
        <w:pStyle w:val="Definition-Field"/>
      </w:pPr>
      <w:r>
        <w:t xml:space="preserve">z.   </w:t>
      </w:r>
      <w:r>
        <w:rPr>
          <w:i/>
        </w:rPr>
        <w:t>The standard defines the attribute style, contained within the element &lt;mo&gt;</w:t>
      </w:r>
    </w:p>
    <w:p w:rsidR="00D63733" w:rsidRDefault="00650F22">
      <w:pPr>
        <w:pStyle w:val="Definition-Field2"/>
      </w:pPr>
      <w:r>
        <w:t>This attribute is not sup</w:t>
      </w:r>
      <w:r>
        <w:t>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aa.  </w:t>
      </w:r>
      <w:r>
        <w:rPr>
          <w:i/>
        </w:rPr>
        <w:t>The standard defines the attribute symmetric, contai</w:t>
      </w:r>
      <w:r>
        <w:rPr>
          <w:i/>
        </w:rPr>
        <w:t>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bb. </w:t>
      </w:r>
      <w:r>
        <w:t xml:space="preserve"> </w:t>
      </w:r>
      <w:r>
        <w:rPr>
          <w:i/>
        </w:rPr>
        <w:t>The standard defines the attribute xref, contained within the element &lt;mo&gt;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w:t>
      </w:r>
      <w:r>
        <w:t>n Word 2013 or OfficeArt Math in Word 2016.</w:t>
      </w:r>
    </w:p>
    <w:p w:rsidR="00D63733" w:rsidRDefault="00650F22">
      <w:pPr>
        <w:pStyle w:val="Definition-Field"/>
      </w:pPr>
      <w:r>
        <w:t xml:space="preserve">cc.  </w:t>
      </w:r>
      <w:r>
        <w:rPr>
          <w:i/>
        </w:rPr>
        <w:t>The standard defines the element &lt;mo&gt;</w:t>
      </w:r>
    </w:p>
    <w:p w:rsidR="00D63733" w:rsidRDefault="00650F22">
      <w:pPr>
        <w:pStyle w:val="Definition-Field2"/>
      </w:pPr>
      <w:r>
        <w:t>This element is supported in Excel 2010 and Excel 2013.</w:t>
      </w:r>
    </w:p>
    <w:p w:rsidR="00D63733" w:rsidRDefault="00650F22">
      <w:pPr>
        <w:pStyle w:val="Definition-Field"/>
      </w:pPr>
      <w:r>
        <w:t xml:space="preserve">dd.  </w:t>
      </w:r>
      <w:r>
        <w:rPr>
          <w:i/>
        </w:rPr>
        <w:t>The standard defines the attribute accent, contained within the element &lt;mo&gt;</w:t>
      </w:r>
    </w:p>
    <w:p w:rsidR="00D63733" w:rsidRDefault="00650F22">
      <w:pPr>
        <w:pStyle w:val="Definition-Field2"/>
      </w:pPr>
      <w:r>
        <w:t xml:space="preserve">This attribute is supported in </w:t>
      </w:r>
      <w:r>
        <w:t>Excel 2010 and Excel 2013.</w:t>
      </w:r>
    </w:p>
    <w:p w:rsidR="00D63733" w:rsidRDefault="00650F22">
      <w:pPr>
        <w:pStyle w:val="Definition-Field2"/>
      </w:pPr>
      <w:r>
        <w:t>On load, Excel reads the accent attribute in an &lt;mo&gt; element.</w:t>
      </w:r>
    </w:p>
    <w:p w:rsidR="00D63733" w:rsidRDefault="00650F22">
      <w:pPr>
        <w:pStyle w:val="Definition-Field2"/>
      </w:pPr>
      <w:r>
        <w:t xml:space="preserve">On save, Excel does not write the accent attribute in an &lt;mo&gt; element. </w:t>
      </w:r>
    </w:p>
    <w:p w:rsidR="00D63733" w:rsidRDefault="00650F22">
      <w:pPr>
        <w:pStyle w:val="Definition-Field"/>
      </w:pPr>
      <w:r>
        <w:t xml:space="preserve">ee.  </w:t>
      </w:r>
      <w:r>
        <w:rPr>
          <w:i/>
        </w:rPr>
        <w:t>The standard defines the attribute class, contained within the element &lt;mo&gt;</w:t>
      </w:r>
    </w:p>
    <w:p w:rsidR="00D63733" w:rsidRDefault="00650F22">
      <w:pPr>
        <w:pStyle w:val="Definition-Field2"/>
      </w:pPr>
      <w:r>
        <w:lastRenderedPageBreak/>
        <w:t>This attribute</w:t>
      </w:r>
      <w:r>
        <w:t xml:space="preserve"> is not supported in Excel 2010, Excel 2013 or Excel 2016.</w:t>
      </w:r>
    </w:p>
    <w:p w:rsidR="00D63733" w:rsidRDefault="00650F22">
      <w:pPr>
        <w:pStyle w:val="Definition-Field"/>
      </w:pPr>
      <w:r>
        <w:t xml:space="preserve">ff.  </w:t>
      </w:r>
      <w:r>
        <w:rPr>
          <w:i/>
        </w:rPr>
        <w:t>The standard defines the attribute color, contained within the element &lt;mo&gt;</w:t>
      </w:r>
    </w:p>
    <w:p w:rsidR="00D63733" w:rsidRDefault="00650F22">
      <w:pPr>
        <w:pStyle w:val="Definition-Field2"/>
      </w:pPr>
      <w:r>
        <w:t>This attribute is supported in Excel 2010 and Excel 2013.</w:t>
      </w:r>
    </w:p>
    <w:p w:rsidR="00D63733" w:rsidRDefault="00650F22">
      <w:pPr>
        <w:pStyle w:val="Definition-Field2"/>
      </w:pPr>
      <w:r>
        <w:t>On load, Excel reads the color attribute in an &lt;mo&gt; elemen</w:t>
      </w:r>
      <w:r>
        <w:t xml:space="preserve">t. On save, Excel does not write the color attribute in an &lt;mo&gt; element. </w:t>
      </w:r>
    </w:p>
    <w:p w:rsidR="00D63733" w:rsidRDefault="00650F22">
      <w:pPr>
        <w:pStyle w:val="Definition-Field"/>
      </w:pPr>
      <w:r>
        <w:t xml:space="preserve">gg.  </w:t>
      </w:r>
      <w:r>
        <w:rPr>
          <w:i/>
        </w:rPr>
        <w:t>The standard defines the attribute fence, contained within the element &lt;mo&gt;</w:t>
      </w:r>
    </w:p>
    <w:p w:rsidR="00D63733" w:rsidRDefault="00650F22">
      <w:pPr>
        <w:pStyle w:val="Definition-Field2"/>
      </w:pPr>
      <w:r>
        <w:t>This attribute is supported in Excel 2010 and Excel 2013.</w:t>
      </w:r>
    </w:p>
    <w:p w:rsidR="00D63733" w:rsidRDefault="00650F22">
      <w:pPr>
        <w:pStyle w:val="Definition-Field"/>
      </w:pPr>
      <w:r>
        <w:t xml:space="preserve">hh.  </w:t>
      </w:r>
      <w:r>
        <w:rPr>
          <w:i/>
        </w:rPr>
        <w:t>The standard defines the attribute fon</w:t>
      </w:r>
      <w:r>
        <w:rPr>
          <w:i/>
        </w:rPr>
        <w:t>tfamily, contained within the element &lt;mo&gt;</w:t>
      </w:r>
    </w:p>
    <w:p w:rsidR="00D63733" w:rsidRDefault="00650F22">
      <w:pPr>
        <w:pStyle w:val="Definition-Field2"/>
      </w:pPr>
      <w:r>
        <w:t>This attribute is not supported in Excel 2010, Excel 2013 or Excel 2016.</w:t>
      </w:r>
    </w:p>
    <w:p w:rsidR="00D63733" w:rsidRDefault="00650F22">
      <w:pPr>
        <w:pStyle w:val="Definition-Field"/>
      </w:pPr>
      <w:r>
        <w:t xml:space="preserve">ii.  </w:t>
      </w:r>
      <w:r>
        <w:rPr>
          <w:i/>
        </w:rPr>
        <w:t>The standard defines the attribute fontsize, contained within the element &lt;mo&gt;</w:t>
      </w:r>
    </w:p>
    <w:p w:rsidR="00D63733" w:rsidRDefault="00650F22">
      <w:pPr>
        <w:pStyle w:val="Definition-Field2"/>
      </w:pPr>
      <w:r>
        <w:t xml:space="preserve">This attribute is not supported in Excel 2010, Excel </w:t>
      </w:r>
      <w:r>
        <w:t>2013 or Excel 2016.</w:t>
      </w:r>
    </w:p>
    <w:p w:rsidR="00D63733" w:rsidRDefault="00650F22">
      <w:pPr>
        <w:pStyle w:val="Definition-Field"/>
      </w:pPr>
      <w:r>
        <w:t xml:space="preserve">jj.  </w:t>
      </w:r>
      <w:r>
        <w:rPr>
          <w:i/>
        </w:rPr>
        <w:t>The standard defines the attribute fontstyle, contained within the element &lt;mo&gt;</w:t>
      </w:r>
    </w:p>
    <w:p w:rsidR="00D63733" w:rsidRDefault="00650F22">
      <w:pPr>
        <w:pStyle w:val="Definition-Field2"/>
      </w:pPr>
      <w:r>
        <w:t>This attribute is supported in Excel 2010 and Excel 2013.</w:t>
      </w:r>
    </w:p>
    <w:p w:rsidR="00D63733" w:rsidRDefault="00650F22">
      <w:pPr>
        <w:pStyle w:val="Definition-Field2"/>
      </w:pPr>
      <w:r>
        <w:t>On load, Excel reads the fontstyle attribute in an &lt;mo&gt; element. On save, Excel does not writ</w:t>
      </w:r>
      <w:r>
        <w:t xml:space="preserve">e the fontstyle attribute in an &lt;mo&gt; element. </w:t>
      </w:r>
    </w:p>
    <w:p w:rsidR="00D63733" w:rsidRDefault="00650F22">
      <w:pPr>
        <w:pStyle w:val="Definition-Field"/>
      </w:pPr>
      <w:r>
        <w:t xml:space="preserve">kk.  </w:t>
      </w:r>
      <w:r>
        <w:rPr>
          <w:i/>
        </w:rPr>
        <w:t>The standard defines the attribute fontweight, contained within the element &lt;mo&gt;</w:t>
      </w:r>
    </w:p>
    <w:p w:rsidR="00D63733" w:rsidRDefault="00650F22">
      <w:pPr>
        <w:pStyle w:val="Definition-Field2"/>
      </w:pPr>
      <w:r>
        <w:t>This attribute is supported in Excel 2010 and Excel 2013.</w:t>
      </w:r>
    </w:p>
    <w:p w:rsidR="00D63733" w:rsidRDefault="00650F22">
      <w:pPr>
        <w:pStyle w:val="Definition-Field2"/>
      </w:pPr>
      <w:r>
        <w:t>On load, Excel reads the fontweight attribute in an &lt;mo&gt; element.</w:t>
      </w:r>
      <w:r>
        <w:t xml:space="preserve"> On save, Excel does not write the fontweight attribute in an &lt;mo&gt; element. </w:t>
      </w:r>
    </w:p>
    <w:p w:rsidR="00D63733" w:rsidRDefault="00650F22">
      <w:pPr>
        <w:pStyle w:val="Definition-Field"/>
      </w:pPr>
      <w:r>
        <w:t xml:space="preserve">ll.  </w:t>
      </w:r>
      <w:r>
        <w:rPr>
          <w:i/>
        </w:rPr>
        <w:t>The standard defines the attribute form, contained within the element &lt;mo&gt;</w:t>
      </w:r>
    </w:p>
    <w:p w:rsidR="00D63733" w:rsidRDefault="00650F22">
      <w:pPr>
        <w:pStyle w:val="Definition-Field2"/>
      </w:pPr>
      <w:r>
        <w:t>This attribute is supported in Excel 2010 and Excel 2013.</w:t>
      </w:r>
    </w:p>
    <w:p w:rsidR="00D63733" w:rsidRDefault="00650F22">
      <w:pPr>
        <w:pStyle w:val="Definition-Field"/>
      </w:pPr>
      <w:r>
        <w:t xml:space="preserve">mm.  </w:t>
      </w:r>
      <w:r>
        <w:rPr>
          <w:i/>
        </w:rPr>
        <w:t>The standard defines the attribute i</w:t>
      </w:r>
      <w:r>
        <w:rPr>
          <w:i/>
        </w:rPr>
        <w:t>d, contained within the element &lt;mo&gt;</w:t>
      </w:r>
    </w:p>
    <w:p w:rsidR="00D63733" w:rsidRDefault="00650F22">
      <w:pPr>
        <w:pStyle w:val="Definition-Field2"/>
      </w:pPr>
      <w:r>
        <w:t>This attribute is not supported in Excel 2010, Excel 2013 or Excel 2016.</w:t>
      </w:r>
    </w:p>
    <w:p w:rsidR="00D63733" w:rsidRDefault="00650F22">
      <w:pPr>
        <w:pStyle w:val="Definition-Field"/>
      </w:pPr>
      <w:r>
        <w:t xml:space="preserve">nn.  </w:t>
      </w:r>
      <w:r>
        <w:rPr>
          <w:i/>
        </w:rPr>
        <w:t>The standard defines the attribute largeop, contained within the element &lt;mo&gt;</w:t>
      </w:r>
    </w:p>
    <w:p w:rsidR="00D63733" w:rsidRDefault="00650F22">
      <w:pPr>
        <w:pStyle w:val="Definition-Field2"/>
      </w:pPr>
      <w:r>
        <w:t>This attribute is supported in Excel 2010 and Excel 2013.</w:t>
      </w:r>
    </w:p>
    <w:p w:rsidR="00D63733" w:rsidRDefault="00650F22">
      <w:pPr>
        <w:pStyle w:val="Definition-Field"/>
      </w:pPr>
      <w:r>
        <w:t xml:space="preserve">oo.  </w:t>
      </w:r>
      <w:r>
        <w:rPr>
          <w:i/>
        </w:rPr>
        <w:t>The standard defines the attribute lspace, contained within the element &lt;mo&gt;</w:t>
      </w:r>
    </w:p>
    <w:p w:rsidR="00D63733" w:rsidRDefault="00650F22">
      <w:pPr>
        <w:pStyle w:val="Definition-Field2"/>
      </w:pPr>
      <w:r>
        <w:t>This attribute is not supported in Excel 2010, Excel 2013 or Excel 2016.</w:t>
      </w:r>
    </w:p>
    <w:p w:rsidR="00D63733" w:rsidRDefault="00650F22">
      <w:pPr>
        <w:pStyle w:val="Definition-Field"/>
      </w:pPr>
      <w:r>
        <w:t xml:space="preserve">pp.  </w:t>
      </w:r>
      <w:r>
        <w:rPr>
          <w:i/>
        </w:rPr>
        <w:t>The standard defines the attribute mathbackground, contained within the element &lt;mo&gt;</w:t>
      </w:r>
    </w:p>
    <w:p w:rsidR="00D63733" w:rsidRDefault="00650F22">
      <w:pPr>
        <w:pStyle w:val="Definition-Field2"/>
      </w:pPr>
      <w:r>
        <w:t>This attribute i</w:t>
      </w:r>
      <w:r>
        <w:t>s supported in Excel 2010 and Excel 2013.</w:t>
      </w:r>
    </w:p>
    <w:p w:rsidR="00D63733" w:rsidRDefault="00650F22">
      <w:pPr>
        <w:pStyle w:val="Definition-Field2"/>
      </w:pPr>
      <w:r>
        <w:t xml:space="preserve">On load, Excel reads the mathbackground attribute in an &lt;mo&gt; element. On save, Excel does not write the mathbackground attribute in an &lt;mo&gt; element. </w:t>
      </w:r>
    </w:p>
    <w:p w:rsidR="00D63733" w:rsidRDefault="00650F22">
      <w:pPr>
        <w:pStyle w:val="Definition-Field"/>
      </w:pPr>
      <w:r>
        <w:t xml:space="preserve">qq.  </w:t>
      </w:r>
      <w:r>
        <w:rPr>
          <w:i/>
        </w:rPr>
        <w:t>The standard defines the attribute mathcolor, contained wit</w:t>
      </w:r>
      <w:r>
        <w:rPr>
          <w:i/>
        </w:rPr>
        <w:t>hin the element &lt;mo&gt;</w:t>
      </w:r>
    </w:p>
    <w:p w:rsidR="00D63733" w:rsidRDefault="00650F22">
      <w:pPr>
        <w:pStyle w:val="Definition-Field2"/>
      </w:pPr>
      <w:r>
        <w:t>This attribute is supported in Excel 2010 and Excel 2013.</w:t>
      </w:r>
    </w:p>
    <w:p w:rsidR="00D63733" w:rsidRDefault="00650F22">
      <w:pPr>
        <w:pStyle w:val="Definition-Field2"/>
      </w:pPr>
      <w:r>
        <w:lastRenderedPageBreak/>
        <w:t xml:space="preserve">On load, Excel reads the mathcolor attribute in an &lt;mo&gt; element. On save, Excel does not write the mathcolor attribute in an &lt;mo&gt; element. </w:t>
      </w:r>
    </w:p>
    <w:p w:rsidR="00D63733" w:rsidRDefault="00650F22">
      <w:pPr>
        <w:pStyle w:val="Definition-Field"/>
      </w:pPr>
      <w:r>
        <w:t xml:space="preserve">rr.  </w:t>
      </w:r>
      <w:r>
        <w:rPr>
          <w:i/>
        </w:rPr>
        <w:t>The standard defines the attribu</w:t>
      </w:r>
      <w:r>
        <w:rPr>
          <w:i/>
        </w:rPr>
        <w:t>te mathsize, contained within the element &lt;mo&gt;</w:t>
      </w:r>
    </w:p>
    <w:p w:rsidR="00D63733" w:rsidRDefault="00650F22">
      <w:pPr>
        <w:pStyle w:val="Definition-Field2"/>
      </w:pPr>
      <w:r>
        <w:t>This attribute is not supported in Excel 2010, Excel 2013 or Excel 2016.</w:t>
      </w:r>
    </w:p>
    <w:p w:rsidR="00D63733" w:rsidRDefault="00650F22">
      <w:pPr>
        <w:pStyle w:val="Definition-Field"/>
      </w:pPr>
      <w:r>
        <w:t xml:space="preserve">ss.  </w:t>
      </w:r>
      <w:r>
        <w:rPr>
          <w:i/>
        </w:rPr>
        <w:t>The standard defines the attribute mathvariant, contained within the element &lt;mo&gt;</w:t>
      </w:r>
    </w:p>
    <w:p w:rsidR="00D63733" w:rsidRDefault="00650F22">
      <w:pPr>
        <w:pStyle w:val="Definition-Field2"/>
      </w:pPr>
      <w:r>
        <w:t>This attribute is supported in Excel 2010 and Exc</w:t>
      </w:r>
      <w:r>
        <w:t>el 2013.</w:t>
      </w:r>
    </w:p>
    <w:p w:rsidR="00D63733" w:rsidRDefault="00650F22">
      <w:pPr>
        <w:pStyle w:val="Definition-Field2"/>
      </w:pPr>
      <w:r>
        <w:t>On load, Excel reads the mathvariant attribute in an &lt;mo&gt; element.</w:t>
      </w:r>
    </w:p>
    <w:p w:rsidR="00D63733" w:rsidRDefault="00650F22">
      <w:pPr>
        <w:pStyle w:val="Definition-Field2"/>
      </w:pPr>
      <w:r>
        <w:t xml:space="preserve">On save, Excel does not write the mathvariant attribute in an &lt;mo&gt; element. All math alphanumeric characters are written using Unicode code points. </w:t>
      </w:r>
    </w:p>
    <w:p w:rsidR="00D63733" w:rsidRDefault="00650F22">
      <w:pPr>
        <w:pStyle w:val="Definition-Field"/>
      </w:pPr>
      <w:r>
        <w:t xml:space="preserve">tt.  </w:t>
      </w:r>
      <w:r>
        <w:rPr>
          <w:i/>
        </w:rPr>
        <w:t>The standard defines the a</w:t>
      </w:r>
      <w:r>
        <w:rPr>
          <w:i/>
        </w:rPr>
        <w:t>ttribute maxsize, contained within the element &lt;mo&gt;</w:t>
      </w:r>
    </w:p>
    <w:p w:rsidR="00D63733" w:rsidRDefault="00650F22">
      <w:pPr>
        <w:pStyle w:val="Definition-Field2"/>
      </w:pPr>
      <w:r>
        <w:t>This attribute is not supported in Excel 2010, Excel 2013 or Excel 2016.</w:t>
      </w:r>
    </w:p>
    <w:p w:rsidR="00D63733" w:rsidRDefault="00650F22">
      <w:pPr>
        <w:pStyle w:val="Definition-Field"/>
      </w:pPr>
      <w:r>
        <w:t xml:space="preserve">uu.  </w:t>
      </w:r>
      <w:r>
        <w:rPr>
          <w:i/>
        </w:rPr>
        <w:t>The standard defines the attribute minsize, contained within the element &lt;mo&gt;</w:t>
      </w:r>
    </w:p>
    <w:p w:rsidR="00D63733" w:rsidRDefault="00650F22">
      <w:pPr>
        <w:pStyle w:val="Definition-Field2"/>
      </w:pPr>
      <w:r>
        <w:t xml:space="preserve">This attribute is not supported in Excel 2010, </w:t>
      </w:r>
      <w:r>
        <w:t>Excel 2013 or Excel 2016.</w:t>
      </w:r>
    </w:p>
    <w:p w:rsidR="00D63733" w:rsidRDefault="00650F22">
      <w:pPr>
        <w:pStyle w:val="Definition-Field"/>
      </w:pPr>
      <w:r>
        <w:t xml:space="preserve">vv.  </w:t>
      </w:r>
      <w:r>
        <w:rPr>
          <w:i/>
        </w:rPr>
        <w:t>The standard defines the attribute movablelimits, contained within the element &lt;mo&gt;</w:t>
      </w:r>
    </w:p>
    <w:p w:rsidR="00D63733" w:rsidRDefault="00650F22">
      <w:pPr>
        <w:pStyle w:val="Definition-Field2"/>
      </w:pPr>
      <w:r>
        <w:t>This attribute is not supported in Excel 2010, Excel 2013 or Excel 2016.</w:t>
      </w:r>
    </w:p>
    <w:p w:rsidR="00D63733" w:rsidRDefault="00650F22">
      <w:pPr>
        <w:pStyle w:val="Definition-Field"/>
      </w:pPr>
      <w:r>
        <w:t xml:space="preserve">ww.  </w:t>
      </w:r>
      <w:r>
        <w:rPr>
          <w:i/>
        </w:rPr>
        <w:t>The standard defines the attribute rspace, contained within the</w:t>
      </w:r>
      <w:r>
        <w:rPr>
          <w:i/>
        </w:rPr>
        <w:t xml:space="preserve"> element &lt;mo&gt;</w:t>
      </w:r>
    </w:p>
    <w:p w:rsidR="00D63733" w:rsidRDefault="00650F22">
      <w:pPr>
        <w:pStyle w:val="Definition-Field2"/>
      </w:pPr>
      <w:r>
        <w:t>This attribute is not supported in Excel 2010, Excel 2013 or Excel 2016.</w:t>
      </w:r>
    </w:p>
    <w:p w:rsidR="00D63733" w:rsidRDefault="00650F22">
      <w:pPr>
        <w:pStyle w:val="Definition-Field"/>
      </w:pPr>
      <w:r>
        <w:t xml:space="preserve">xx.  </w:t>
      </w:r>
      <w:r>
        <w:rPr>
          <w:i/>
        </w:rPr>
        <w:t>The standard defines the attribute separator, contained within the element &lt;mo&gt;</w:t>
      </w:r>
    </w:p>
    <w:p w:rsidR="00D63733" w:rsidRDefault="00650F22">
      <w:pPr>
        <w:pStyle w:val="Definition-Field2"/>
      </w:pPr>
      <w:r>
        <w:t>This attribute is not supported in Excel 2010, Excel 2013 or Excel 2016.</w:t>
      </w:r>
    </w:p>
    <w:p w:rsidR="00D63733" w:rsidRDefault="00650F22">
      <w:pPr>
        <w:pStyle w:val="Definition-Field"/>
      </w:pPr>
      <w:r>
        <w:t xml:space="preserve">yy.  </w:t>
      </w:r>
      <w:r>
        <w:rPr>
          <w:i/>
        </w:rPr>
        <w:t>The st</w:t>
      </w:r>
      <w:r>
        <w:rPr>
          <w:i/>
        </w:rPr>
        <w:t>andard defines the attribute stretchy, contained within the element &lt;mo&gt;</w:t>
      </w:r>
    </w:p>
    <w:p w:rsidR="00D63733" w:rsidRDefault="00650F22">
      <w:pPr>
        <w:pStyle w:val="Definition-Field2"/>
      </w:pPr>
      <w:r>
        <w:t>This attribute is supported in Excel 2010 and Excel 2013.</w:t>
      </w:r>
    </w:p>
    <w:p w:rsidR="00D63733" w:rsidRDefault="00650F22">
      <w:pPr>
        <w:pStyle w:val="Definition-Field"/>
      </w:pPr>
      <w:r>
        <w:t xml:space="preserve">zz.  </w:t>
      </w:r>
      <w:r>
        <w:rPr>
          <w:i/>
        </w:rPr>
        <w:t>The standard defines the attribute style, contained within the element &lt;mo&gt;</w:t>
      </w:r>
    </w:p>
    <w:p w:rsidR="00D63733" w:rsidRDefault="00650F22">
      <w:pPr>
        <w:pStyle w:val="Definition-Field2"/>
      </w:pPr>
      <w:r>
        <w:t xml:space="preserve">This attribute is not supported in Excel </w:t>
      </w:r>
      <w:r>
        <w:t>2010, Excel 2013 or Excel 2016.</w:t>
      </w:r>
    </w:p>
    <w:p w:rsidR="00D63733" w:rsidRDefault="00650F22">
      <w:pPr>
        <w:pStyle w:val="Definition-Field"/>
      </w:pPr>
      <w:r>
        <w:t xml:space="preserve">aaa. </w:t>
      </w:r>
      <w:r>
        <w:rPr>
          <w:i/>
        </w:rPr>
        <w:t>The standard defines the attribute symmetric, contained within the element &lt;mo&gt;</w:t>
      </w:r>
    </w:p>
    <w:p w:rsidR="00D63733" w:rsidRDefault="00650F22">
      <w:pPr>
        <w:pStyle w:val="Definition-Field2"/>
      </w:pPr>
      <w:r>
        <w:t>This attribute is not supported in Excel 2010, Excel 2013 or Excel 2016.</w:t>
      </w:r>
    </w:p>
    <w:p w:rsidR="00D63733" w:rsidRDefault="00650F22">
      <w:pPr>
        <w:pStyle w:val="Definition-Field"/>
      </w:pPr>
      <w:r>
        <w:t xml:space="preserve">bbb. </w:t>
      </w:r>
      <w:r>
        <w:rPr>
          <w:i/>
        </w:rPr>
        <w:t>The standard defines the attribute xref, contained within the</w:t>
      </w:r>
      <w:r>
        <w:rPr>
          <w:i/>
        </w:rPr>
        <w:t xml:space="preserve"> element &lt;mo&gt;</w:t>
      </w:r>
    </w:p>
    <w:p w:rsidR="00D63733" w:rsidRDefault="00650F22">
      <w:pPr>
        <w:pStyle w:val="Definition-Field2"/>
      </w:pPr>
      <w:r>
        <w:t>This attribute is not supported in Excel 2010, Excel 2013 or Excel 2016.</w:t>
      </w:r>
    </w:p>
    <w:p w:rsidR="00D63733" w:rsidRDefault="00650F22">
      <w:pPr>
        <w:pStyle w:val="Definition-Field"/>
      </w:pPr>
      <w:r>
        <w:t xml:space="preserve">ccc. </w:t>
      </w:r>
      <w:r>
        <w:rPr>
          <w:i/>
        </w:rPr>
        <w:t>The standard defines the element &lt;mo&gt;</w:t>
      </w:r>
    </w:p>
    <w:p w:rsidR="00D63733" w:rsidRDefault="00650F22">
      <w:pPr>
        <w:pStyle w:val="Definition-Field2"/>
      </w:pPr>
      <w:r>
        <w:t>This element is supported in PowerPoint 2010 and PowerPoint 2013.</w:t>
      </w:r>
    </w:p>
    <w:p w:rsidR="00D63733" w:rsidRDefault="00650F22">
      <w:pPr>
        <w:pStyle w:val="Definition-Field"/>
      </w:pPr>
      <w:r>
        <w:t xml:space="preserve">ddd. </w:t>
      </w:r>
      <w:r>
        <w:rPr>
          <w:i/>
        </w:rPr>
        <w:t>The standard defines the attribute accent, contained wi</w:t>
      </w:r>
      <w:r>
        <w:rPr>
          <w:i/>
        </w:rPr>
        <w:t>thin the element &lt;mo&gt;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accent attribute in an &lt;mo&gt; element.</w:t>
      </w:r>
    </w:p>
    <w:p w:rsidR="00D63733" w:rsidRDefault="00650F22">
      <w:pPr>
        <w:pStyle w:val="Definition-Field2"/>
      </w:pPr>
      <w:r>
        <w:t xml:space="preserve">On save, PowerPoint does not write the accent attribute in an &lt;mo&gt; element. </w:t>
      </w:r>
    </w:p>
    <w:p w:rsidR="00D63733" w:rsidRDefault="00650F22">
      <w:pPr>
        <w:pStyle w:val="Definition-Field"/>
      </w:pPr>
      <w:r>
        <w:lastRenderedPageBreak/>
        <w:t xml:space="preserve">eee. </w:t>
      </w:r>
      <w:r>
        <w:rPr>
          <w:i/>
        </w:rPr>
        <w:t>The standard defi</w:t>
      </w:r>
      <w:r>
        <w:rPr>
          <w:i/>
        </w:rPr>
        <w:t>nes the attribute class, contained within the element &lt;mo&gt;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fff. </w:t>
      </w:r>
      <w:r>
        <w:rPr>
          <w:i/>
        </w:rPr>
        <w:t>The standard defines the attribute color, contained within the element &lt;mo&gt;</w:t>
      </w:r>
    </w:p>
    <w:p w:rsidR="00D63733" w:rsidRDefault="00650F22">
      <w:pPr>
        <w:pStyle w:val="Definition-Field2"/>
      </w:pPr>
      <w:r>
        <w:t xml:space="preserve">This attribute is supported </w:t>
      </w:r>
      <w:r>
        <w:t>in PowerPoint 2010 and PowerPoint 2013.</w:t>
      </w:r>
    </w:p>
    <w:p w:rsidR="00D63733" w:rsidRDefault="00650F22">
      <w:pPr>
        <w:pStyle w:val="Definition-Field2"/>
      </w:pPr>
      <w:r>
        <w:t xml:space="preserve">On load, PowerPoint reads the color attribute in an &lt;mo&gt; element. On save, PowerPoint does not write the color attribute in an &lt;mo&gt; element. </w:t>
      </w:r>
    </w:p>
    <w:p w:rsidR="00D63733" w:rsidRDefault="00650F22">
      <w:pPr>
        <w:pStyle w:val="Definition-Field"/>
      </w:pPr>
      <w:r>
        <w:t xml:space="preserve">ggg. </w:t>
      </w:r>
      <w:r>
        <w:rPr>
          <w:i/>
        </w:rPr>
        <w:t>The standard defines the attribute fence, contained within the elemen</w:t>
      </w:r>
      <w:r>
        <w:rPr>
          <w:i/>
        </w:rPr>
        <w:t>t &lt;mo&gt;</w:t>
      </w:r>
    </w:p>
    <w:p w:rsidR="00D63733" w:rsidRDefault="00650F22">
      <w:pPr>
        <w:pStyle w:val="Definition-Field2"/>
      </w:pPr>
      <w:r>
        <w:t>This attribute is supported in PowerPoint 2010 and PowerPoint 2013.</w:t>
      </w:r>
    </w:p>
    <w:p w:rsidR="00D63733" w:rsidRDefault="00650F22">
      <w:pPr>
        <w:pStyle w:val="Definition-Field"/>
      </w:pPr>
      <w:r>
        <w:t xml:space="preserve">hhh. </w:t>
      </w:r>
      <w:r>
        <w:rPr>
          <w:i/>
        </w:rPr>
        <w:t>The standard defines the attribute fontfamily, contained within the element &lt;mo&gt;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iii. </w:t>
      </w:r>
      <w:r>
        <w:rPr>
          <w:i/>
        </w:rPr>
        <w:t>The standard defines the attribute fontsize, contained within the element &lt;mo&gt;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jjj. </w:t>
      </w:r>
      <w:r>
        <w:rPr>
          <w:i/>
        </w:rPr>
        <w:t>The standard defines the attribute fontstyle, contained within the element &lt;mo&gt;</w:t>
      </w:r>
    </w:p>
    <w:p w:rsidR="00D63733" w:rsidRDefault="00650F22">
      <w:pPr>
        <w:pStyle w:val="Definition-Field2"/>
      </w:pPr>
      <w:r>
        <w:t>This</w:t>
      </w:r>
      <w:r>
        <w:t xml:space="preserve"> attribute is supported in PowerPoint 2010 and PowerPoint 2013.</w:t>
      </w:r>
    </w:p>
    <w:p w:rsidR="00D63733" w:rsidRDefault="00650F22">
      <w:pPr>
        <w:pStyle w:val="Definition-Field2"/>
      </w:pPr>
      <w:r>
        <w:t xml:space="preserve">On load, PowerPoint reads the fontstyle attribute in an &lt;mo&gt; element. On save, PowerPoint does not write the fontstyle attribute in an &lt;mo&gt; element. </w:t>
      </w:r>
    </w:p>
    <w:p w:rsidR="00D63733" w:rsidRDefault="00650F22">
      <w:pPr>
        <w:pStyle w:val="Definition-Field"/>
      </w:pPr>
      <w:r>
        <w:t xml:space="preserve">kkk. </w:t>
      </w:r>
      <w:r>
        <w:rPr>
          <w:i/>
        </w:rPr>
        <w:t>The standard defines the attribute fo</w:t>
      </w:r>
      <w:r>
        <w:rPr>
          <w:i/>
        </w:rPr>
        <w:t>ntweight, contained within the element &lt;mo&gt;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fontweight attribute in an &lt;mo&gt; element. On save, PowerPoint does not write the fontweight attribute in an &lt;mo&gt; el</w:t>
      </w:r>
      <w:r>
        <w:t xml:space="preserve">ement. </w:t>
      </w:r>
    </w:p>
    <w:p w:rsidR="00D63733" w:rsidRDefault="00650F22">
      <w:pPr>
        <w:pStyle w:val="Definition-Field"/>
      </w:pPr>
      <w:r>
        <w:t xml:space="preserve">lll. </w:t>
      </w:r>
      <w:r>
        <w:rPr>
          <w:i/>
        </w:rPr>
        <w:t>The standard defines the attribute form, contained within the element &lt;mo&gt;</w:t>
      </w:r>
    </w:p>
    <w:p w:rsidR="00D63733" w:rsidRDefault="00650F22">
      <w:pPr>
        <w:pStyle w:val="Definition-Field2"/>
      </w:pPr>
      <w:r>
        <w:t>This attribute is supported in PowerPoint 2010 and PowerPoint 2013.</w:t>
      </w:r>
    </w:p>
    <w:p w:rsidR="00D63733" w:rsidRDefault="00650F22">
      <w:pPr>
        <w:pStyle w:val="Definition-Field"/>
      </w:pPr>
      <w:r>
        <w:t xml:space="preserve">mmm. </w:t>
      </w:r>
      <w:r>
        <w:rPr>
          <w:i/>
        </w:rPr>
        <w:t>The standard defines the attribute id, contained within the element &lt;mo&gt;</w:t>
      </w:r>
    </w:p>
    <w:p w:rsidR="00D63733" w:rsidRDefault="00650F22">
      <w:pPr>
        <w:pStyle w:val="Definition-Field2"/>
      </w:pPr>
      <w:r>
        <w:t xml:space="preserve">This attribute is not </w:t>
      </w:r>
      <w:r>
        <w:t>supported in PowerPoint 2010, PowerPoint 2013 or PowerPoint 2016.</w:t>
      </w:r>
    </w:p>
    <w:p w:rsidR="00D63733" w:rsidRDefault="00650F22">
      <w:pPr>
        <w:pStyle w:val="Definition-Field"/>
      </w:pPr>
      <w:r>
        <w:t xml:space="preserve">nnn. </w:t>
      </w:r>
      <w:r>
        <w:rPr>
          <w:i/>
        </w:rPr>
        <w:t>The standard defines the attribute largeop, contained within the element &lt;mo&gt;</w:t>
      </w:r>
    </w:p>
    <w:p w:rsidR="00D63733" w:rsidRDefault="00650F22">
      <w:pPr>
        <w:pStyle w:val="Definition-Field2"/>
      </w:pPr>
      <w:r>
        <w:t>This attribute is supported in PowerPoint 2010 and PowerPoint 2013.</w:t>
      </w:r>
    </w:p>
    <w:p w:rsidR="00D63733" w:rsidRDefault="00650F22">
      <w:pPr>
        <w:pStyle w:val="Definition-Field"/>
      </w:pPr>
      <w:r>
        <w:t xml:space="preserve">ooo. </w:t>
      </w:r>
      <w:r>
        <w:rPr>
          <w:i/>
        </w:rPr>
        <w:t>The standard defines the attribute</w:t>
      </w:r>
      <w:r>
        <w:rPr>
          <w:i/>
        </w:rPr>
        <w:t xml:space="preserve"> lspace, contained within the element &lt;mo&gt;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ppp. </w:t>
      </w:r>
      <w:r>
        <w:rPr>
          <w:i/>
        </w:rPr>
        <w:t>The standard defines the attribute mathbackground, contained within the element &lt;mo&gt;</w:t>
      </w:r>
    </w:p>
    <w:p w:rsidR="00D63733" w:rsidRDefault="00650F22">
      <w:pPr>
        <w:pStyle w:val="Definition-Field2"/>
      </w:pPr>
      <w:r>
        <w:t>This attribute is supported in Powe</w:t>
      </w:r>
      <w:r>
        <w:t>rPoint 2010 and PowerPoint 2013.</w:t>
      </w:r>
    </w:p>
    <w:p w:rsidR="00D63733" w:rsidRDefault="00650F22">
      <w:pPr>
        <w:pStyle w:val="Definition-Field2"/>
      </w:pPr>
      <w:r>
        <w:t xml:space="preserve">On load, PowerPoint reads the mathbackground attribute in an &lt;mo&gt; element. On save, PowerPoint does not write the mathbackground attribute in an &lt;mo&gt; element. </w:t>
      </w:r>
    </w:p>
    <w:p w:rsidR="00D63733" w:rsidRDefault="00650F22">
      <w:pPr>
        <w:pStyle w:val="Definition-Field"/>
      </w:pPr>
      <w:r>
        <w:t xml:space="preserve">qqq. </w:t>
      </w:r>
      <w:r>
        <w:rPr>
          <w:i/>
        </w:rPr>
        <w:t>The standard defines the attribute mathcolor, contained wi</w:t>
      </w:r>
      <w:r>
        <w:rPr>
          <w:i/>
        </w:rPr>
        <w:t>thin the element &lt;mo&gt;</w:t>
      </w:r>
    </w:p>
    <w:p w:rsidR="00D63733" w:rsidRDefault="00650F22">
      <w:pPr>
        <w:pStyle w:val="Definition-Field2"/>
      </w:pPr>
      <w:r>
        <w:t>This attribute is supported in PowerPoint 2010 and PowerPoint 2013.</w:t>
      </w:r>
    </w:p>
    <w:p w:rsidR="00D63733" w:rsidRDefault="00650F22">
      <w:pPr>
        <w:pStyle w:val="Definition-Field2"/>
      </w:pPr>
      <w:r>
        <w:lastRenderedPageBreak/>
        <w:t xml:space="preserve">On load, PowerPoint reads the mathcolor attribute in an &lt;mo&gt; element. On save, PowerPoint does not write the mathcolor attribute in an &lt;mo&gt; element. </w:t>
      </w:r>
    </w:p>
    <w:p w:rsidR="00D63733" w:rsidRDefault="00650F22">
      <w:pPr>
        <w:pStyle w:val="Definition-Field"/>
      </w:pPr>
      <w:r>
        <w:t xml:space="preserve">rrr. </w:t>
      </w:r>
      <w:r>
        <w:rPr>
          <w:i/>
        </w:rPr>
        <w:t xml:space="preserve">The </w:t>
      </w:r>
      <w:r>
        <w:rPr>
          <w:i/>
        </w:rPr>
        <w:t>standard defines the attribute mathsize, contained within the element &lt;mo&gt;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sss. </w:t>
      </w:r>
      <w:r>
        <w:rPr>
          <w:i/>
        </w:rPr>
        <w:t>The standard defines the attribute mathvariant, contained within the element &lt;mo&gt;</w:t>
      </w:r>
    </w:p>
    <w:p w:rsidR="00D63733" w:rsidRDefault="00650F22">
      <w:pPr>
        <w:pStyle w:val="Definition-Field2"/>
      </w:pPr>
      <w:r>
        <w:t>This a</w:t>
      </w:r>
      <w:r>
        <w:t>ttribute is supported in PowerPoint 2010 and PowerPoint 2013.</w:t>
      </w:r>
    </w:p>
    <w:p w:rsidR="00D63733" w:rsidRDefault="00650F22">
      <w:pPr>
        <w:pStyle w:val="Definition-Field2"/>
      </w:pPr>
      <w:r>
        <w:t>On load, PowerPoint reads the mathvariant attribute in an &lt;mo&gt; element.</w:t>
      </w:r>
    </w:p>
    <w:p w:rsidR="00D63733" w:rsidRDefault="00650F22">
      <w:pPr>
        <w:pStyle w:val="Definition-Field2"/>
      </w:pPr>
      <w:r>
        <w:t>On save, PowerPoint does not write the mathvariant attribute in an &lt;mo&gt;</w:t>
      </w:r>
      <w:r>
        <w:t xml:space="preserve"> element. All math alphanumeric characters are written using Unicode code points. </w:t>
      </w:r>
    </w:p>
    <w:p w:rsidR="00D63733" w:rsidRDefault="00650F22">
      <w:pPr>
        <w:pStyle w:val="Definition-Field"/>
      </w:pPr>
      <w:r>
        <w:t xml:space="preserve">ttt. </w:t>
      </w:r>
      <w:r>
        <w:rPr>
          <w:i/>
        </w:rPr>
        <w:t>The standard defines the attribute maxsize, contained within the element &lt;mo&gt;</w:t>
      </w:r>
    </w:p>
    <w:p w:rsidR="00D63733" w:rsidRDefault="00650F22">
      <w:pPr>
        <w:pStyle w:val="Definition-Field2"/>
      </w:pPr>
      <w:r>
        <w:t>This attribute is not supported in PowerPoint 2010, PowerPoint 2013 or PowerPoint 2016.</w:t>
      </w:r>
    </w:p>
    <w:p w:rsidR="00D63733" w:rsidRDefault="00650F22">
      <w:pPr>
        <w:pStyle w:val="Definition-Field"/>
      </w:pPr>
      <w:r>
        <w:t>uu</w:t>
      </w:r>
      <w:r>
        <w:t xml:space="preserve">u. </w:t>
      </w:r>
      <w:r>
        <w:rPr>
          <w:i/>
        </w:rPr>
        <w:t>The standard defines the attribute minsize, contained within the element &lt;mo&gt;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vvv. </w:t>
      </w:r>
      <w:r>
        <w:rPr>
          <w:i/>
        </w:rPr>
        <w:t>The standard defines the attribute movablelimits, contained within the element &lt;mo</w:t>
      </w:r>
      <w:r>
        <w:rPr>
          <w:i/>
        </w:rPr>
        <w: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www. </w:t>
      </w:r>
      <w:r>
        <w:rPr>
          <w:i/>
        </w:rPr>
        <w:t>The standard defines the attribute rspace, contained within the element &lt;mo&gt;</w:t>
      </w:r>
    </w:p>
    <w:p w:rsidR="00D63733" w:rsidRDefault="00650F22">
      <w:pPr>
        <w:pStyle w:val="Definition-Field2"/>
      </w:pPr>
      <w:r>
        <w:t>This attribute is not supported in PowerPoint 2010, PowerPoint 2013 or PowerPoint 20</w:t>
      </w:r>
      <w:r>
        <w:t>16.</w:t>
      </w:r>
    </w:p>
    <w:p w:rsidR="00D63733" w:rsidRDefault="00650F22">
      <w:pPr>
        <w:pStyle w:val="Definition-Field"/>
      </w:pPr>
      <w:r>
        <w:t xml:space="preserve">xxx. </w:t>
      </w:r>
      <w:r>
        <w:rPr>
          <w:i/>
        </w:rPr>
        <w:t>The standard defines the attribute separator, contained within the element &lt;mo&gt;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yyy. </w:t>
      </w:r>
      <w:r>
        <w:rPr>
          <w:i/>
        </w:rPr>
        <w:t xml:space="preserve">The standard defines the attribute stretchy, contained within the element </w:t>
      </w:r>
      <w:r>
        <w:rPr>
          <w:i/>
        </w:rPr>
        <w:t>&lt;mo&gt;</w:t>
      </w:r>
    </w:p>
    <w:p w:rsidR="00D63733" w:rsidRDefault="00650F22">
      <w:pPr>
        <w:pStyle w:val="Definition-Field2"/>
      </w:pPr>
      <w:r>
        <w:t>This attribute is supported in PowerPoint 2010 and PowerPoint 2013.</w:t>
      </w:r>
    </w:p>
    <w:p w:rsidR="00D63733" w:rsidRDefault="00650F22">
      <w:pPr>
        <w:pStyle w:val="Definition-Field"/>
      </w:pPr>
      <w:r>
        <w:t xml:space="preserve">zzz. </w:t>
      </w:r>
      <w:r>
        <w:rPr>
          <w:i/>
        </w:rPr>
        <w:t>The standard defines the attribute style, contained within the element &lt;mo&gt;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aaaa. </w:t>
      </w:r>
      <w:r>
        <w:rPr>
          <w:i/>
        </w:rPr>
        <w:t>The stan</w:t>
      </w:r>
      <w:r>
        <w:rPr>
          <w:i/>
        </w:rPr>
        <w:t>dard defines the attribute symmetric, contained within the element &lt;mo&gt;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bbbb. </w:t>
      </w:r>
      <w:r>
        <w:rPr>
          <w:i/>
        </w:rPr>
        <w:t>The standard defines the attribute xref, contained within the element &lt;mo&gt;</w:t>
      </w:r>
    </w:p>
    <w:p w:rsidR="00D63733" w:rsidRDefault="00650F22">
      <w:pPr>
        <w:pStyle w:val="Definition-Field2"/>
      </w:pPr>
      <w:r>
        <w:t xml:space="preserve">This attribute </w:t>
      </w:r>
      <w:r>
        <w:t>is not supported in PowerPoint 2010, PowerPoint 2013 or PowerPoint 2016.</w:t>
      </w:r>
    </w:p>
    <w:p w:rsidR="00D63733" w:rsidRDefault="00650F22">
      <w:pPr>
        <w:pStyle w:val="Heading3"/>
      </w:pPr>
      <w:bookmarkStart w:id="949" w:name="section_37c363164fa94144a2ba2d2f2de0d270"/>
      <w:bookmarkStart w:id="950" w:name="_Toc466893147"/>
      <w:r>
        <w:t>Section 12.5 (MathML 2.0 Section 3.2.6), Text (mtext)</w:t>
      </w:r>
      <w:bookmarkEnd w:id="949"/>
      <w:bookmarkEnd w:id="950"/>
      <w:r>
        <w:fldChar w:fldCharType="begin"/>
      </w:r>
      <w:r>
        <w:instrText xml:space="preserve"> XE "Text (mtext)" </w:instrText>
      </w:r>
      <w:r>
        <w:fldChar w:fldCharType="end"/>
      </w:r>
    </w:p>
    <w:p w:rsidR="00D63733" w:rsidRDefault="00650F22">
      <w:pPr>
        <w:pStyle w:val="Definition-Field"/>
      </w:pPr>
      <w:r>
        <w:t xml:space="preserve">a.   </w:t>
      </w:r>
      <w:r>
        <w:rPr>
          <w:i/>
        </w:rPr>
        <w:t>The standard defines the element &lt;mtext&gt;</w:t>
      </w:r>
    </w:p>
    <w:p w:rsidR="00D63733" w:rsidRDefault="00650F22">
      <w:pPr>
        <w:pStyle w:val="Definition-Field2"/>
      </w:pPr>
      <w:r>
        <w:t>This element is supported in MathML in Word 2010 and MathML in</w:t>
      </w:r>
      <w:r>
        <w:t xml:space="preserve"> Word 2013.</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defines the attribute class, contained within the element &lt;mtext&gt;</w:t>
      </w:r>
    </w:p>
    <w:p w:rsidR="00D63733" w:rsidRDefault="00650F22">
      <w:pPr>
        <w:pStyle w:val="Definition-Field2"/>
      </w:pPr>
      <w:r>
        <w:lastRenderedPageBreak/>
        <w:t>This attribute is not supported in MathML in Word 2010, MathML in Word</w:t>
      </w:r>
      <w:r>
        <w:t xml:space="preserve">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c.   </w:t>
      </w:r>
      <w:r>
        <w:rPr>
          <w:i/>
        </w:rPr>
        <w:t>The standard defines the attribute color, contained within the element &lt;mtext&gt;</w:t>
      </w:r>
    </w:p>
    <w:p w:rsidR="00D63733" w:rsidRDefault="00650F22">
      <w:pPr>
        <w:pStyle w:val="Definition-Field2"/>
      </w:pPr>
      <w:r>
        <w:t xml:space="preserve">This attribute is </w:t>
      </w:r>
      <w:r>
        <w:t>not supported in MathML in Word 2010, MathML in Word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color attribute in an &lt;mtext&gt;</w:t>
      </w:r>
      <w:r>
        <w:t xml:space="preserve"> element. On save, OfficeArt Math in Word does not write the color attribute in an &lt;mtext&gt; element. </w:t>
      </w:r>
    </w:p>
    <w:p w:rsidR="00D63733" w:rsidRDefault="00650F22">
      <w:pPr>
        <w:pStyle w:val="Definition-Field"/>
      </w:pPr>
      <w:r>
        <w:t xml:space="preserve">d.   </w:t>
      </w:r>
      <w:r>
        <w:rPr>
          <w:i/>
        </w:rPr>
        <w:t>The standard defines the attribute fontfamily, contained within the element &lt;mtext&gt;</w:t>
      </w:r>
    </w:p>
    <w:p w:rsidR="00D63733" w:rsidRDefault="00650F22">
      <w:pPr>
        <w:pStyle w:val="Definition-Field2"/>
      </w:pPr>
      <w:r>
        <w:t xml:space="preserve">This attribute is not supported in MathML in Word 2010, MathML in </w:t>
      </w:r>
      <w:r>
        <w:t>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e.   </w:t>
      </w:r>
      <w:r>
        <w:rPr>
          <w:i/>
        </w:rPr>
        <w:t>The standard defines the attribute fontsize, contained within the element &lt;mtext&gt;</w:t>
      </w:r>
    </w:p>
    <w:p w:rsidR="00D63733" w:rsidRDefault="00650F22">
      <w:pPr>
        <w:pStyle w:val="Definition-Field2"/>
      </w:pPr>
      <w:r>
        <w:t xml:space="preserve">This </w:t>
      </w:r>
      <w:r>
        <w:t>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f.   </w:t>
      </w:r>
      <w:r>
        <w:rPr>
          <w:i/>
        </w:rPr>
        <w:t>The standard defines the attribu</w:t>
      </w:r>
      <w:r>
        <w:rPr>
          <w:i/>
        </w:rPr>
        <w:t>te fontstyle, contained within the element &lt;mtext&gt;</w:t>
      </w:r>
    </w:p>
    <w:p w:rsidR="00D63733" w:rsidRDefault="00650F22">
      <w:pPr>
        <w:pStyle w:val="Definition-Field2"/>
      </w:pPr>
      <w:r>
        <w:t>This attribute is supported in MathML in Word 2010 and MathML in Word 2013.</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w:t>
      </w:r>
      <w:r>
        <w:t xml:space="preserve"> the fontstyle attribute in an &lt;mtext&gt; element. On save, OfficeArt Math in Word does not write the fontstyle attribute in an &lt;mtext&gt; element. </w:t>
      </w:r>
    </w:p>
    <w:p w:rsidR="00D63733" w:rsidRDefault="00650F22">
      <w:pPr>
        <w:pStyle w:val="Definition-Field"/>
      </w:pPr>
      <w:r>
        <w:t xml:space="preserve">g.   </w:t>
      </w:r>
      <w:r>
        <w:rPr>
          <w:i/>
        </w:rPr>
        <w:t>The standard defines the attribute fontweight, contained within the element &lt;mtext&gt;</w:t>
      </w:r>
    </w:p>
    <w:p w:rsidR="00D63733" w:rsidRDefault="00650F22">
      <w:pPr>
        <w:pStyle w:val="Definition-Field2"/>
      </w:pPr>
      <w:r>
        <w:t>This attribute is suppor</w:t>
      </w:r>
      <w:r>
        <w:t>ted in MathML in Word 2010 and MathML in Word 2013.</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fontweight attribute in an &lt;mtext&gt; element. On save, OfficeArt Math in</w:t>
      </w:r>
      <w:r>
        <w:t xml:space="preserve"> Word does not write the fontweight attribute in an &lt;mtext&gt; element. </w:t>
      </w:r>
    </w:p>
    <w:p w:rsidR="00D63733" w:rsidRDefault="00650F22">
      <w:pPr>
        <w:pStyle w:val="Definition-Field"/>
      </w:pPr>
      <w:r>
        <w:t xml:space="preserve">h.   </w:t>
      </w:r>
      <w:r>
        <w:rPr>
          <w:i/>
        </w:rPr>
        <w:t>The standard defines the attribute id, contained within the element &lt;mtext&gt;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w:t>
      </w:r>
      <w:r>
        <w:t>attribute is not supported in OfficeArt Math in Word 2010, OfficeArt Math in Word 2013 or OfficeArt Math in Word 2016.</w:t>
      </w:r>
    </w:p>
    <w:p w:rsidR="00D63733" w:rsidRDefault="00650F22">
      <w:pPr>
        <w:pStyle w:val="Definition-Field"/>
      </w:pPr>
      <w:r>
        <w:t xml:space="preserve">i.   </w:t>
      </w:r>
      <w:r>
        <w:rPr>
          <w:i/>
        </w:rPr>
        <w:t>The standard defines the attribute mathbackground, contained within the element &lt;mtext&gt;</w:t>
      </w:r>
    </w:p>
    <w:p w:rsidR="00D63733" w:rsidRDefault="00650F22">
      <w:pPr>
        <w:pStyle w:val="Definition-Field2"/>
      </w:pPr>
      <w:r>
        <w:t>This attribute is not supported in MathML in</w:t>
      </w:r>
      <w:r>
        <w:t xml:space="preserve"> Word 2010, MathML in Word 2013 or MathML in Word 2016.</w:t>
      </w:r>
    </w:p>
    <w:p w:rsidR="00D63733" w:rsidRDefault="00650F22">
      <w:pPr>
        <w:pStyle w:val="Definition-Field2"/>
      </w:pPr>
      <w:r>
        <w:lastRenderedPageBreak/>
        <w:t>This attribute is supported in OfficeArt Math in Word 2010 and OfficeArt Math in Word 2013.</w:t>
      </w:r>
    </w:p>
    <w:p w:rsidR="00D63733" w:rsidRDefault="00650F22">
      <w:pPr>
        <w:pStyle w:val="Definition-Field2"/>
      </w:pPr>
      <w:r>
        <w:t>On load, OfficeArt Math in Word reads the mathbackground attribute in an &lt;mtext&gt; element. On save, OfficeArt</w:t>
      </w:r>
      <w:r>
        <w:t xml:space="preserve"> Math in Word does not write the mathbackground attribute in an &lt;mtext&gt; element. </w:t>
      </w:r>
    </w:p>
    <w:p w:rsidR="00D63733" w:rsidRDefault="00650F22">
      <w:pPr>
        <w:pStyle w:val="Definition-Field"/>
      </w:pPr>
      <w:r>
        <w:t xml:space="preserve">j.   </w:t>
      </w:r>
      <w:r>
        <w:rPr>
          <w:i/>
        </w:rPr>
        <w:t>The standard defines the attribute mathcolor, contained within the element &lt;mtext&gt;</w:t>
      </w:r>
    </w:p>
    <w:p w:rsidR="00D63733" w:rsidRDefault="00650F22">
      <w:pPr>
        <w:pStyle w:val="Definition-Field2"/>
      </w:pPr>
      <w:r>
        <w:t xml:space="preserve">This attribute is not supported in MathML in Word 2010, MathML in Word 2013 or MathML </w:t>
      </w:r>
      <w:r>
        <w:t>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mathcolor attribute in an &lt;mtext&gt; element. On save, OfficeArt Math in Word does not write the mathcolor attr</w:t>
      </w:r>
      <w:r>
        <w:t xml:space="preserve">ibute in an &lt;mtext&gt; element. </w:t>
      </w:r>
    </w:p>
    <w:p w:rsidR="00D63733" w:rsidRDefault="00650F22">
      <w:pPr>
        <w:pStyle w:val="Definition-Field"/>
      </w:pPr>
      <w:r>
        <w:t xml:space="preserve">k.   </w:t>
      </w:r>
      <w:r>
        <w:rPr>
          <w:i/>
        </w:rPr>
        <w:t>The standard defines the attribute mathsize, contained within the element &lt;mtext&gt;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w:t>
      </w:r>
      <w:r>
        <w:t>OfficeArt Math in Word 2010, OfficeArt Math in Word 2013 or OfficeArt Math in Word 2016.</w:t>
      </w:r>
    </w:p>
    <w:p w:rsidR="00D63733" w:rsidRDefault="00650F22">
      <w:pPr>
        <w:pStyle w:val="Definition-Field"/>
      </w:pPr>
      <w:r>
        <w:t xml:space="preserve">l.   </w:t>
      </w:r>
      <w:r>
        <w:rPr>
          <w:i/>
        </w:rPr>
        <w:t>The standard defines the attribute mathvariant, contained within the element &lt;mtext&gt;</w:t>
      </w:r>
    </w:p>
    <w:p w:rsidR="00D63733" w:rsidRDefault="00650F22">
      <w:pPr>
        <w:pStyle w:val="Definition-Field2"/>
      </w:pPr>
      <w:r>
        <w:t>This attribute is supported in MathML in Word 2010 and MathML in Word 2013.</w:t>
      </w:r>
    </w:p>
    <w:p w:rsidR="00D63733" w:rsidRDefault="00650F22">
      <w:pPr>
        <w:pStyle w:val="Definition-Field2"/>
      </w:pPr>
      <w:r>
        <w:t>T</w:t>
      </w:r>
      <w:r>
        <w:t>his attribute is supported in OfficeArt Math in Word 2010 and OfficeArt Math in Word 2013.</w:t>
      </w:r>
    </w:p>
    <w:p w:rsidR="00D63733" w:rsidRDefault="00650F22">
      <w:pPr>
        <w:pStyle w:val="Definition-Field2"/>
      </w:pPr>
      <w:r>
        <w:t>On load, OfficeArt Math in Word reads the mathvariant attribute in an &lt;mtext&gt; element.</w:t>
      </w:r>
    </w:p>
    <w:p w:rsidR="00D63733" w:rsidRDefault="00650F22">
      <w:pPr>
        <w:pStyle w:val="Definition-Field2"/>
      </w:pPr>
      <w:r>
        <w:t>On save, OfficeArt Math in Word does not write the mathvariant attribute in an</w:t>
      </w:r>
      <w:r>
        <w:t xml:space="preserve"> &lt;mtext&gt; element. All math alphanumeric characters are written using Unicode code points. </w:t>
      </w:r>
    </w:p>
    <w:p w:rsidR="00D63733" w:rsidRDefault="00650F22">
      <w:pPr>
        <w:pStyle w:val="Definition-Field"/>
      </w:pPr>
      <w:r>
        <w:t xml:space="preserve">m.   </w:t>
      </w:r>
      <w:r>
        <w:rPr>
          <w:i/>
        </w:rPr>
        <w:t>The standard defines the property "(everything else)", contained within the attribute mathvariant, contained within the element &lt;mtext&gt;</w:t>
      </w:r>
    </w:p>
    <w:p w:rsidR="00D63733" w:rsidRDefault="00650F22">
      <w:pPr>
        <w:pStyle w:val="Definition-Field2"/>
      </w:pPr>
      <w:r>
        <w:t>This property is support</w:t>
      </w:r>
      <w:r>
        <w:t>ed in Word 2010 and Word 2013.</w:t>
      </w:r>
    </w:p>
    <w:p w:rsidR="00D63733" w:rsidRDefault="00650F22">
      <w:pPr>
        <w:pStyle w:val="Definition-Field"/>
      </w:pPr>
      <w:r>
        <w:t xml:space="preserve">n.   </w:t>
      </w:r>
      <w:r>
        <w:rPr>
          <w:i/>
        </w:rPr>
        <w:t>The standard defines the property "monospace", contained within the attribute mathvariant, contained within the element &lt;mtext&gt;</w:t>
      </w:r>
    </w:p>
    <w:p w:rsidR="00D63733" w:rsidRDefault="00650F22">
      <w:pPr>
        <w:pStyle w:val="Definition-Field2"/>
      </w:pPr>
      <w:r>
        <w:t>This property is supported in Word 2010 and Word 2013.</w:t>
      </w:r>
    </w:p>
    <w:p w:rsidR="00D63733" w:rsidRDefault="00650F22">
      <w:pPr>
        <w:pStyle w:val="Definition-Field2"/>
      </w:pPr>
      <w:r>
        <w:t>On load, Word ignores the mathvariant</w:t>
      </w:r>
      <w:r>
        <w:t xml:space="preserve"> attribute if the value is "monospace". </w:t>
      </w:r>
    </w:p>
    <w:p w:rsidR="00D63733" w:rsidRDefault="00650F22">
      <w:pPr>
        <w:pStyle w:val="Definition-Field"/>
      </w:pPr>
      <w:r>
        <w:t xml:space="preserve">o.   </w:t>
      </w:r>
      <w:r>
        <w:rPr>
          <w:i/>
        </w:rPr>
        <w:t>The standard defines the attribute style, contained within the element &lt;mtext&gt;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w:t>
      </w:r>
      <w:r>
        <w:t xml:space="preserve"> in OfficeArt Math in Word 2010, OfficeArt Math in Word 2013 or OfficeArt Math in Word 2016.</w:t>
      </w:r>
    </w:p>
    <w:p w:rsidR="00D63733" w:rsidRDefault="00650F22">
      <w:pPr>
        <w:pStyle w:val="Definition-Field"/>
      </w:pPr>
      <w:r>
        <w:t xml:space="preserve">p.   </w:t>
      </w:r>
      <w:r>
        <w:rPr>
          <w:i/>
        </w:rPr>
        <w:t>The standard defines the attribute xref, contained within the element &lt;mtext&gt;</w:t>
      </w:r>
    </w:p>
    <w:p w:rsidR="00D63733" w:rsidRDefault="00650F22">
      <w:pPr>
        <w:pStyle w:val="Definition-Field2"/>
      </w:pPr>
      <w:r>
        <w:t>This attribute is not supported in MathML in Word 2010, MathML in Word 2013 or M</w:t>
      </w:r>
      <w:r>
        <w:t>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lastRenderedPageBreak/>
        <w:t xml:space="preserve">q.   </w:t>
      </w:r>
      <w:r>
        <w:rPr>
          <w:i/>
        </w:rPr>
        <w:t>The standard defines the element &lt;mtext&gt;</w:t>
      </w:r>
    </w:p>
    <w:p w:rsidR="00D63733" w:rsidRDefault="00650F22">
      <w:pPr>
        <w:pStyle w:val="Definition-Field2"/>
      </w:pPr>
      <w:r>
        <w:t>This element is supported in Excel 2010 and Excel 2013.</w:t>
      </w:r>
    </w:p>
    <w:p w:rsidR="00D63733" w:rsidRDefault="00650F22">
      <w:pPr>
        <w:pStyle w:val="Definition-Field"/>
      </w:pPr>
      <w:r>
        <w:t xml:space="preserve">r.   </w:t>
      </w:r>
      <w:r>
        <w:rPr>
          <w:i/>
        </w:rPr>
        <w:t xml:space="preserve">The </w:t>
      </w:r>
      <w:r>
        <w:rPr>
          <w:i/>
        </w:rPr>
        <w:t>standard defines the attribute class, contained within the element &lt;mtext&gt;</w:t>
      </w:r>
    </w:p>
    <w:p w:rsidR="00D63733" w:rsidRDefault="00650F22">
      <w:pPr>
        <w:pStyle w:val="Definition-Field2"/>
      </w:pPr>
      <w:r>
        <w:t>This attribute is not supported in Excel 2010, Excel 2013 or Excel 2016.</w:t>
      </w:r>
    </w:p>
    <w:p w:rsidR="00D63733" w:rsidRDefault="00650F22">
      <w:pPr>
        <w:pStyle w:val="Definition-Field"/>
      </w:pPr>
      <w:r>
        <w:t xml:space="preserve">s.   </w:t>
      </w:r>
      <w:r>
        <w:rPr>
          <w:i/>
        </w:rPr>
        <w:t>The standard defines the attribute color, contained within the element &lt;mtext&gt;</w:t>
      </w:r>
    </w:p>
    <w:p w:rsidR="00D63733" w:rsidRDefault="00650F22">
      <w:pPr>
        <w:pStyle w:val="Definition-Field2"/>
      </w:pPr>
      <w:r>
        <w:t>This attribute is suppor</w:t>
      </w:r>
      <w:r>
        <w:t>ted in Excel 2010 and Excel 2013.</w:t>
      </w:r>
    </w:p>
    <w:p w:rsidR="00D63733" w:rsidRDefault="00650F22">
      <w:pPr>
        <w:pStyle w:val="Definition-Field2"/>
      </w:pPr>
      <w:r>
        <w:t xml:space="preserve">On load, Excel reads the color attribute in an &lt;mtext&gt; element. On save, Excel does not write the color attribute in an &lt;mtext&gt; element. </w:t>
      </w:r>
    </w:p>
    <w:p w:rsidR="00D63733" w:rsidRDefault="00650F22">
      <w:pPr>
        <w:pStyle w:val="Definition-Field"/>
      </w:pPr>
      <w:r>
        <w:t xml:space="preserve">t.   </w:t>
      </w:r>
      <w:r>
        <w:rPr>
          <w:i/>
        </w:rPr>
        <w:t>The standard defines the attribute fontfamily, contained within the element &lt;mt</w:t>
      </w:r>
      <w:r>
        <w:rPr>
          <w:i/>
        </w:rPr>
        <w:t>ext&gt;</w:t>
      </w:r>
    </w:p>
    <w:p w:rsidR="00D63733" w:rsidRDefault="00650F22">
      <w:pPr>
        <w:pStyle w:val="Definition-Field2"/>
      </w:pPr>
      <w:r>
        <w:t>This attribute is not supported in Excel 2010, Excel 2013 or Excel 2016.</w:t>
      </w:r>
    </w:p>
    <w:p w:rsidR="00D63733" w:rsidRDefault="00650F22">
      <w:pPr>
        <w:pStyle w:val="Definition-Field"/>
      </w:pPr>
      <w:r>
        <w:t xml:space="preserve">u.   </w:t>
      </w:r>
      <w:r>
        <w:rPr>
          <w:i/>
        </w:rPr>
        <w:t>The standard defines the attribute fontsize, contained within the element &lt;mtext&gt;</w:t>
      </w:r>
    </w:p>
    <w:p w:rsidR="00D63733" w:rsidRDefault="00650F22">
      <w:pPr>
        <w:pStyle w:val="Definition-Field2"/>
      </w:pPr>
      <w:r>
        <w:t>This attribute is not supported in Excel 2010, Excel 2013 or Excel 2016.</w:t>
      </w:r>
    </w:p>
    <w:p w:rsidR="00D63733" w:rsidRDefault="00650F22">
      <w:pPr>
        <w:pStyle w:val="Definition-Field"/>
      </w:pPr>
      <w:r>
        <w:t xml:space="preserve">v.   </w:t>
      </w:r>
      <w:r>
        <w:rPr>
          <w:i/>
        </w:rPr>
        <w:t xml:space="preserve">The standard </w:t>
      </w:r>
      <w:r>
        <w:rPr>
          <w:i/>
        </w:rPr>
        <w:t>defines the attribute fontstyle, contained within the element &lt;mtext&gt;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the fontstyle attribute in an &lt;mtext&gt; element. On save, Excel does not write the fontstyle attribute in an </w:t>
      </w:r>
      <w:r>
        <w:t xml:space="preserve">&lt;mtext&gt; element. </w:t>
      </w:r>
    </w:p>
    <w:p w:rsidR="00D63733" w:rsidRDefault="00650F22">
      <w:pPr>
        <w:pStyle w:val="Definition-Field"/>
      </w:pPr>
      <w:r>
        <w:t xml:space="preserve">w.   </w:t>
      </w:r>
      <w:r>
        <w:rPr>
          <w:i/>
        </w:rPr>
        <w:t>The standard defines the attribute fontweight, contained within the element &lt;mtext&gt;</w:t>
      </w:r>
    </w:p>
    <w:p w:rsidR="00D63733" w:rsidRDefault="00650F22">
      <w:pPr>
        <w:pStyle w:val="Definition-Field2"/>
      </w:pPr>
      <w:r>
        <w:t>This attribute is supported in Excel 2010 and Excel 2013.</w:t>
      </w:r>
    </w:p>
    <w:p w:rsidR="00D63733" w:rsidRDefault="00650F22">
      <w:pPr>
        <w:pStyle w:val="Definition-Field2"/>
      </w:pPr>
      <w:r>
        <w:t>On load, Excel reads the fontweight attribute in an &lt;mtext&gt; element. On save, Excel does no</w:t>
      </w:r>
      <w:r>
        <w:t xml:space="preserve">t write the fontweight attribute in an &lt;mtext&gt; element. </w:t>
      </w:r>
    </w:p>
    <w:p w:rsidR="00D63733" w:rsidRDefault="00650F22">
      <w:pPr>
        <w:pStyle w:val="Definition-Field"/>
      </w:pPr>
      <w:r>
        <w:t xml:space="preserve">x.   </w:t>
      </w:r>
      <w:r>
        <w:rPr>
          <w:i/>
        </w:rPr>
        <w:t>The standard defines the attribute id, contained within the element &lt;mtext&gt;</w:t>
      </w:r>
    </w:p>
    <w:p w:rsidR="00D63733" w:rsidRDefault="00650F22">
      <w:pPr>
        <w:pStyle w:val="Definition-Field2"/>
      </w:pPr>
      <w:r>
        <w:t>This attribute is not supported in Excel 2010, Excel 2013 or Excel 2016.</w:t>
      </w:r>
    </w:p>
    <w:p w:rsidR="00D63733" w:rsidRDefault="00650F22">
      <w:pPr>
        <w:pStyle w:val="Definition-Field"/>
      </w:pPr>
      <w:r>
        <w:t xml:space="preserve">y.   </w:t>
      </w:r>
      <w:r>
        <w:rPr>
          <w:i/>
        </w:rPr>
        <w:t>The standard defines the attribute mathb</w:t>
      </w:r>
      <w:r>
        <w:rPr>
          <w:i/>
        </w:rPr>
        <w:t>ackground, contained within the element &lt;mtext&gt;</w:t>
      </w:r>
    </w:p>
    <w:p w:rsidR="00D63733" w:rsidRDefault="00650F22">
      <w:pPr>
        <w:pStyle w:val="Definition-Field2"/>
      </w:pPr>
      <w:r>
        <w:t>This attribute is supported in Excel 2010 and Excel 2013.</w:t>
      </w:r>
    </w:p>
    <w:p w:rsidR="00D63733" w:rsidRDefault="00650F22">
      <w:pPr>
        <w:pStyle w:val="Definition-Field2"/>
      </w:pPr>
      <w:r>
        <w:t>On load, Excel reads the mathbackground attribute in an &lt;mtext&gt; element. On save, Excel does not write the mathbackground attribute in an &lt;mtext&gt; elem</w:t>
      </w:r>
      <w:r>
        <w:t xml:space="preserve">ent. </w:t>
      </w:r>
    </w:p>
    <w:p w:rsidR="00D63733" w:rsidRDefault="00650F22">
      <w:pPr>
        <w:pStyle w:val="Definition-Field"/>
      </w:pPr>
      <w:r>
        <w:t xml:space="preserve">z.   </w:t>
      </w:r>
      <w:r>
        <w:rPr>
          <w:i/>
        </w:rPr>
        <w:t>The standard defines the attribute mathcolor, contained within the element &lt;mtext&gt;</w:t>
      </w:r>
    </w:p>
    <w:p w:rsidR="00D63733" w:rsidRDefault="00650F22">
      <w:pPr>
        <w:pStyle w:val="Definition-Field2"/>
      </w:pPr>
      <w:r>
        <w:t>This attribute is supported in Excel 2010 and Excel 2013.</w:t>
      </w:r>
    </w:p>
    <w:p w:rsidR="00D63733" w:rsidRDefault="00650F22">
      <w:pPr>
        <w:pStyle w:val="Definition-Field2"/>
      </w:pPr>
      <w:r>
        <w:t>On load, Excel reads the mathcolor attribute in an &lt;mtext&gt; element. On save, Excel does not write the ma</w:t>
      </w:r>
      <w:r>
        <w:t xml:space="preserve">thcolor attribute in an &lt;mtext&gt; element. </w:t>
      </w:r>
    </w:p>
    <w:p w:rsidR="00D63733" w:rsidRDefault="00650F22">
      <w:pPr>
        <w:pStyle w:val="Definition-Field"/>
      </w:pPr>
      <w:r>
        <w:t xml:space="preserve">aa.  </w:t>
      </w:r>
      <w:r>
        <w:rPr>
          <w:i/>
        </w:rPr>
        <w:t>The standard defines the attribute mathsize, contained within the element &lt;mtext&gt;</w:t>
      </w:r>
    </w:p>
    <w:p w:rsidR="00D63733" w:rsidRDefault="00650F22">
      <w:pPr>
        <w:pStyle w:val="Definition-Field2"/>
      </w:pPr>
      <w:r>
        <w:t>This attribute is not supported in Excel 2010, Excel 2013 or Excel 2016.</w:t>
      </w:r>
    </w:p>
    <w:p w:rsidR="00D63733" w:rsidRDefault="00650F22">
      <w:pPr>
        <w:pStyle w:val="Definition-Field"/>
      </w:pPr>
      <w:r>
        <w:t xml:space="preserve">bb.  </w:t>
      </w:r>
      <w:r>
        <w:rPr>
          <w:i/>
        </w:rPr>
        <w:t>The standard defines the attribute mathvariant, c</w:t>
      </w:r>
      <w:r>
        <w:rPr>
          <w:i/>
        </w:rPr>
        <w:t>ontained within the element &lt;mtext&gt;</w:t>
      </w:r>
    </w:p>
    <w:p w:rsidR="00D63733" w:rsidRDefault="00650F22">
      <w:pPr>
        <w:pStyle w:val="Definition-Field2"/>
      </w:pPr>
      <w:r>
        <w:t>This attribute is supported in Excel 2010 and Excel 2013.</w:t>
      </w:r>
    </w:p>
    <w:p w:rsidR="00D63733" w:rsidRDefault="00650F22">
      <w:pPr>
        <w:pStyle w:val="Definition-Field2"/>
      </w:pPr>
      <w:r>
        <w:lastRenderedPageBreak/>
        <w:t>On load, Excel reads the mathvariant attribute in an &lt;mtext&gt; element.</w:t>
      </w:r>
    </w:p>
    <w:p w:rsidR="00D63733" w:rsidRDefault="00650F22">
      <w:pPr>
        <w:pStyle w:val="Definition-Field2"/>
      </w:pPr>
      <w:r>
        <w:t>On save, Excel does not write the mathvariant attribute in an &lt;mtext&gt; element. All math alph</w:t>
      </w:r>
      <w:r>
        <w:t xml:space="preserve">anumeric characters are written using Unicode code points. </w:t>
      </w:r>
    </w:p>
    <w:p w:rsidR="00D63733" w:rsidRDefault="00650F22">
      <w:pPr>
        <w:pStyle w:val="Definition-Field"/>
      </w:pPr>
      <w:r>
        <w:t xml:space="preserve">cc.  </w:t>
      </w:r>
      <w:r>
        <w:rPr>
          <w:i/>
        </w:rPr>
        <w:t>The standard defines the attribute style, contained within the element &lt;mtext&gt;</w:t>
      </w:r>
    </w:p>
    <w:p w:rsidR="00D63733" w:rsidRDefault="00650F22">
      <w:pPr>
        <w:pStyle w:val="Definition-Field2"/>
      </w:pPr>
      <w:r>
        <w:t>This attribute is not supported in Excel 2010, Excel 2013 or Excel 2016.</w:t>
      </w:r>
    </w:p>
    <w:p w:rsidR="00D63733" w:rsidRDefault="00650F22">
      <w:pPr>
        <w:pStyle w:val="Definition-Field"/>
      </w:pPr>
      <w:r>
        <w:t xml:space="preserve">dd.  </w:t>
      </w:r>
      <w:r>
        <w:rPr>
          <w:i/>
        </w:rPr>
        <w:t>The standard defines the attribute</w:t>
      </w:r>
      <w:r>
        <w:rPr>
          <w:i/>
        </w:rPr>
        <w:t xml:space="preserve"> xref, contained within the element &lt;mtext&gt;</w:t>
      </w:r>
    </w:p>
    <w:p w:rsidR="00D63733" w:rsidRDefault="00650F22">
      <w:pPr>
        <w:pStyle w:val="Definition-Field2"/>
      </w:pPr>
      <w:r>
        <w:t>This attribute is not supported in Excel 2010, Excel 2013 or Excel 2016.</w:t>
      </w:r>
    </w:p>
    <w:p w:rsidR="00D63733" w:rsidRDefault="00650F22">
      <w:pPr>
        <w:pStyle w:val="Definition-Field"/>
      </w:pPr>
      <w:r>
        <w:t xml:space="preserve">ee.  </w:t>
      </w:r>
      <w:r>
        <w:rPr>
          <w:i/>
        </w:rPr>
        <w:t>The standard defines the element &lt;mtext&gt;</w:t>
      </w:r>
    </w:p>
    <w:p w:rsidR="00D63733" w:rsidRDefault="00650F22">
      <w:pPr>
        <w:pStyle w:val="Definition-Field2"/>
      </w:pPr>
      <w:r>
        <w:t>This element is supported in PowerPoint 2010 and PowerPoint 2013.</w:t>
      </w:r>
    </w:p>
    <w:p w:rsidR="00D63733" w:rsidRDefault="00650F22">
      <w:pPr>
        <w:pStyle w:val="Definition-Field"/>
      </w:pPr>
      <w:r>
        <w:t xml:space="preserve">ff.  </w:t>
      </w:r>
      <w:r>
        <w:rPr>
          <w:i/>
        </w:rPr>
        <w:t>The standard defines t</w:t>
      </w:r>
      <w:r>
        <w:rPr>
          <w:i/>
        </w:rPr>
        <w:t>he attribute class, contained within the element &lt;mtext&gt;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gg.  </w:t>
      </w:r>
      <w:r>
        <w:rPr>
          <w:i/>
        </w:rPr>
        <w:t>The standard defines the attribute color, contained within the element &lt;mtext&gt;</w:t>
      </w:r>
    </w:p>
    <w:p w:rsidR="00D63733" w:rsidRDefault="00650F22">
      <w:pPr>
        <w:pStyle w:val="Definition-Field2"/>
      </w:pPr>
      <w:r>
        <w:t>This attribute is supported</w:t>
      </w:r>
      <w:r>
        <w:t xml:space="preserve"> in PowerPoint 2010 and PowerPoint 2013.</w:t>
      </w:r>
    </w:p>
    <w:p w:rsidR="00D63733" w:rsidRDefault="00650F22">
      <w:pPr>
        <w:pStyle w:val="Definition-Field2"/>
      </w:pPr>
      <w:r>
        <w:t xml:space="preserve">On load, PowerPoint reads the color attribute in an &lt;mtext&gt; element. On save, PowerPoint does not write the color attribute in an &lt;mtext&gt; element. </w:t>
      </w:r>
    </w:p>
    <w:p w:rsidR="00D63733" w:rsidRDefault="00650F22">
      <w:pPr>
        <w:pStyle w:val="Definition-Field"/>
      </w:pPr>
      <w:r>
        <w:t xml:space="preserve">hh.  </w:t>
      </w:r>
      <w:r>
        <w:rPr>
          <w:i/>
        </w:rPr>
        <w:t xml:space="preserve">The standard defines the attribute fontfamily, contained </w:t>
      </w:r>
      <w:r>
        <w:rPr>
          <w:i/>
        </w:rPr>
        <w:t>within the element &lt;mtext&gt;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ii.  </w:t>
      </w:r>
      <w:r>
        <w:rPr>
          <w:i/>
        </w:rPr>
        <w:t>The standard defines the attribute fontsize, contained within the element &lt;mtext&gt;</w:t>
      </w:r>
    </w:p>
    <w:p w:rsidR="00D63733" w:rsidRDefault="00650F22">
      <w:pPr>
        <w:pStyle w:val="Definition-Field2"/>
      </w:pPr>
      <w:r>
        <w:t xml:space="preserve">This attribute is not supported in PowerPoint 2010, </w:t>
      </w:r>
      <w:r>
        <w:t>PowerPoint 2013 or PowerPoint 2016.</w:t>
      </w:r>
    </w:p>
    <w:p w:rsidR="00D63733" w:rsidRDefault="00650F22">
      <w:pPr>
        <w:pStyle w:val="Definition-Field"/>
      </w:pPr>
      <w:r>
        <w:t xml:space="preserve">jj.  </w:t>
      </w:r>
      <w:r>
        <w:rPr>
          <w:i/>
        </w:rPr>
        <w:t>The standard defines the attribute fontstyle, contained within the element &lt;mtext&gt;</w:t>
      </w:r>
    </w:p>
    <w:p w:rsidR="00D63733" w:rsidRDefault="00650F22">
      <w:pPr>
        <w:pStyle w:val="Definition-Field2"/>
      </w:pPr>
      <w:r>
        <w:t>This attribute is supported in PowerPoint 2010 and PowerPoint 2013.</w:t>
      </w:r>
    </w:p>
    <w:p w:rsidR="00D63733" w:rsidRDefault="00650F22">
      <w:pPr>
        <w:pStyle w:val="Definition-Field2"/>
      </w:pPr>
      <w:r>
        <w:t xml:space="preserve">On load, PowerPoint reads the fontstyle attribute in an &lt;mtext&gt; </w:t>
      </w:r>
      <w:r>
        <w:t xml:space="preserve">element. On save, PowerPoint does not write the fontstyle attribute in an &lt;mtext&gt; element. </w:t>
      </w:r>
    </w:p>
    <w:p w:rsidR="00D63733" w:rsidRDefault="00650F22">
      <w:pPr>
        <w:pStyle w:val="Definition-Field"/>
      </w:pPr>
      <w:r>
        <w:t xml:space="preserve">kk.  </w:t>
      </w:r>
      <w:r>
        <w:rPr>
          <w:i/>
        </w:rPr>
        <w:t>The standard defines the attribute fontweight, contained within the element &lt;mtext&gt;</w:t>
      </w:r>
    </w:p>
    <w:p w:rsidR="00D63733" w:rsidRDefault="00650F22">
      <w:pPr>
        <w:pStyle w:val="Definition-Field2"/>
      </w:pPr>
      <w:r>
        <w:t>This attribute is supported in PowerPoint 2010 and PowerPoint 2013.</w:t>
      </w:r>
    </w:p>
    <w:p w:rsidR="00D63733" w:rsidRDefault="00650F22">
      <w:pPr>
        <w:pStyle w:val="Definition-Field2"/>
      </w:pPr>
      <w:r>
        <w:t>On load</w:t>
      </w:r>
      <w:r>
        <w:t xml:space="preserve">, PowerPoint reads the fontweight attribute in an &lt;mtext&gt; element. On save, PowerPoint does not write the fontweight attribute in an &lt;mtext&gt; element. </w:t>
      </w:r>
    </w:p>
    <w:p w:rsidR="00D63733" w:rsidRDefault="00650F22">
      <w:pPr>
        <w:pStyle w:val="Definition-Field"/>
      </w:pPr>
      <w:r>
        <w:t xml:space="preserve">ll.  </w:t>
      </w:r>
      <w:r>
        <w:rPr>
          <w:i/>
        </w:rPr>
        <w:t>The standard defines the attribute id, contained within the element &lt;mtext&gt;</w:t>
      </w:r>
    </w:p>
    <w:p w:rsidR="00D63733" w:rsidRDefault="00650F22">
      <w:pPr>
        <w:pStyle w:val="Definition-Field2"/>
      </w:pPr>
      <w:r>
        <w:t>This attribute is not su</w:t>
      </w:r>
      <w:r>
        <w:t>pported in PowerPoint 2010, PowerPoint 2013 or PowerPoint 2016.</w:t>
      </w:r>
    </w:p>
    <w:p w:rsidR="00D63733" w:rsidRDefault="00650F22">
      <w:pPr>
        <w:pStyle w:val="Definition-Field"/>
      </w:pPr>
      <w:r>
        <w:t xml:space="preserve">mm.  </w:t>
      </w:r>
      <w:r>
        <w:rPr>
          <w:i/>
        </w:rPr>
        <w:t>The standard defines the attribute mathbackground, contained within the element &lt;mtext&gt;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m</w:t>
      </w:r>
      <w:r>
        <w:t xml:space="preserve">athbackground attribute in an &lt;mtext&gt; element. On save, PowerPoint does not write the mathbackground attribute in an &lt;mtext&gt; element. </w:t>
      </w:r>
    </w:p>
    <w:p w:rsidR="00D63733" w:rsidRDefault="00650F22">
      <w:pPr>
        <w:pStyle w:val="Definition-Field"/>
      </w:pPr>
      <w:r>
        <w:t xml:space="preserve">nn.  </w:t>
      </w:r>
      <w:r>
        <w:rPr>
          <w:i/>
        </w:rPr>
        <w:t>The standard defines the attribute mathcolor, contained within the element &lt;mtext&gt;</w:t>
      </w:r>
    </w:p>
    <w:p w:rsidR="00D63733" w:rsidRDefault="00650F22">
      <w:pPr>
        <w:pStyle w:val="Definition-Field2"/>
      </w:pPr>
      <w:r>
        <w:lastRenderedPageBreak/>
        <w:t>This attribute is supported in Po</w:t>
      </w:r>
      <w:r>
        <w:t>werPoint 2010 and PowerPoint 2013.</w:t>
      </w:r>
    </w:p>
    <w:p w:rsidR="00D63733" w:rsidRDefault="00650F22">
      <w:pPr>
        <w:pStyle w:val="Definition-Field2"/>
      </w:pPr>
      <w:r>
        <w:t xml:space="preserve">On load, PowerPoint reads the mathcolor attribute in an &lt;mtext&gt; element. On save, PowerPoint does not write the mathcolor attribute in an &lt;mtext&gt; element. </w:t>
      </w:r>
    </w:p>
    <w:p w:rsidR="00D63733" w:rsidRDefault="00650F22">
      <w:pPr>
        <w:pStyle w:val="Definition-Field"/>
      </w:pPr>
      <w:r>
        <w:t xml:space="preserve">oo.  </w:t>
      </w:r>
      <w:r>
        <w:rPr>
          <w:i/>
        </w:rPr>
        <w:t>The standard defines the attribute mathsize, contained withi</w:t>
      </w:r>
      <w:r>
        <w:rPr>
          <w:i/>
        </w:rPr>
        <w:t>n the element &lt;mtext&gt;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pp.  </w:t>
      </w:r>
      <w:r>
        <w:rPr>
          <w:i/>
        </w:rPr>
        <w:t>The standard defines the attribute mathvariant, contained within the element &lt;mtext&gt;</w:t>
      </w:r>
    </w:p>
    <w:p w:rsidR="00D63733" w:rsidRDefault="00650F22">
      <w:pPr>
        <w:pStyle w:val="Definition-Field2"/>
      </w:pPr>
      <w:r>
        <w:t>This attribute is supported in PowerPoint 2010 and Power</w:t>
      </w:r>
      <w:r>
        <w:t>Point 2013.</w:t>
      </w:r>
    </w:p>
    <w:p w:rsidR="00D63733" w:rsidRDefault="00650F22">
      <w:pPr>
        <w:pStyle w:val="Definition-Field2"/>
      </w:pPr>
      <w:r>
        <w:t>On load, PowerPoint reads the mathvariant attribute in an &lt;mtext&gt; element.</w:t>
      </w:r>
    </w:p>
    <w:p w:rsidR="00D63733" w:rsidRDefault="00650F22">
      <w:pPr>
        <w:pStyle w:val="Definition-Field2"/>
      </w:pPr>
      <w:r>
        <w:t xml:space="preserve">On save, PowerPoint does not write the mathvariant attribute in an &lt;mtext&gt; element. All math alphanumeric characters are written using Unicode code points. </w:t>
      </w:r>
    </w:p>
    <w:p w:rsidR="00D63733" w:rsidRDefault="00650F22">
      <w:pPr>
        <w:pStyle w:val="Definition-Field"/>
      </w:pPr>
      <w:r>
        <w:t xml:space="preserve">qq.  </w:t>
      </w:r>
      <w:r>
        <w:rPr>
          <w:i/>
        </w:rPr>
        <w:t>The sta</w:t>
      </w:r>
      <w:r>
        <w:rPr>
          <w:i/>
        </w:rPr>
        <w:t>ndard defines the attribute style, contained within the element &lt;mtext&gt;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rr.  </w:t>
      </w:r>
      <w:r>
        <w:rPr>
          <w:i/>
        </w:rPr>
        <w:t>The standard defines the attribute xref, contained within the element &lt;mtext&gt;</w:t>
      </w:r>
    </w:p>
    <w:p w:rsidR="00D63733" w:rsidRDefault="00650F22">
      <w:pPr>
        <w:pStyle w:val="Definition-Field2"/>
      </w:pPr>
      <w:r>
        <w:t>This attribut</w:t>
      </w:r>
      <w:r>
        <w:t>e is not supported in PowerPoint 2010, PowerPoint 2013 or PowerPoint 2016.</w:t>
      </w:r>
    </w:p>
    <w:p w:rsidR="00D63733" w:rsidRDefault="00650F22">
      <w:pPr>
        <w:pStyle w:val="Heading3"/>
      </w:pPr>
      <w:bookmarkStart w:id="951" w:name="section_0202e211dc7347c1aaebb8d496fad8a8"/>
      <w:bookmarkStart w:id="952" w:name="_Toc466893148"/>
      <w:r>
        <w:t>Section 12.5 (MathML 2.0 Section 3.2.7), Space (mspace)</w:t>
      </w:r>
      <w:bookmarkEnd w:id="951"/>
      <w:bookmarkEnd w:id="952"/>
      <w:r>
        <w:fldChar w:fldCharType="begin"/>
      </w:r>
      <w:r>
        <w:instrText xml:space="preserve"> XE "Space (mspace)" </w:instrText>
      </w:r>
      <w:r>
        <w:fldChar w:fldCharType="end"/>
      </w:r>
    </w:p>
    <w:p w:rsidR="00D63733" w:rsidRDefault="00650F22">
      <w:pPr>
        <w:pStyle w:val="Definition-Field"/>
      </w:pPr>
      <w:r>
        <w:t xml:space="preserve">a.   </w:t>
      </w:r>
      <w:r>
        <w:rPr>
          <w:i/>
        </w:rPr>
        <w:t>The standard defines the element &lt;mspace&gt;</w:t>
      </w:r>
    </w:p>
    <w:p w:rsidR="00D63733" w:rsidRDefault="00650F22">
      <w:pPr>
        <w:pStyle w:val="Definition-Field2"/>
      </w:pPr>
      <w:r>
        <w:t xml:space="preserve">This element is not supported in MathML in Word 2010, </w:t>
      </w:r>
      <w:r>
        <w:t>MathML in Word 2013 or MathML in Word 2016.</w:t>
      </w:r>
    </w:p>
    <w:p w:rsidR="00D63733" w:rsidRDefault="00650F22">
      <w:pPr>
        <w:pStyle w:val="Definition-Field2"/>
      </w:pPr>
      <w:r>
        <w:t>This element is supported in OfficeArt Math in Word 2010 and OfficeArt Math in Word 2013.</w:t>
      </w:r>
    </w:p>
    <w:p w:rsidR="00D63733" w:rsidRDefault="00650F22">
      <w:pPr>
        <w:pStyle w:val="Definition-Field2"/>
      </w:pPr>
      <w:r>
        <w:t xml:space="preserve">On load, OfficeArt Math in Word reads the &lt;mspace&gt; element. On load, the &lt;mspace&gt; element is treated as a space character </w:t>
      </w:r>
      <w:r>
        <w:t>when width, height or depth are specified.</w:t>
      </w:r>
    </w:p>
    <w:p w:rsidR="00D63733" w:rsidRDefault="00650F22">
      <w:pPr>
        <w:pStyle w:val="Definition-Field2"/>
      </w:pPr>
      <w:r>
        <w:t xml:space="preserve">On save, OfficeArt Math in Word does not write the &lt;mspace&gt; element. </w:t>
      </w:r>
    </w:p>
    <w:p w:rsidR="00D63733" w:rsidRDefault="00650F22">
      <w:pPr>
        <w:pStyle w:val="Definition-Field"/>
      </w:pPr>
      <w:r>
        <w:t xml:space="preserve">b.   </w:t>
      </w:r>
      <w:r>
        <w:rPr>
          <w:i/>
        </w:rPr>
        <w:t>The standard defines the attribute class, contained within the element &lt;mspace&gt;</w:t>
      </w:r>
    </w:p>
    <w:p w:rsidR="00D63733" w:rsidRDefault="00650F22">
      <w:pPr>
        <w:pStyle w:val="Definition-Field2"/>
      </w:pPr>
      <w:r>
        <w:t>This attribute is not supported in Word 2010, Word 2013 or</w:t>
      </w:r>
      <w:r>
        <w:t xml:space="preserve"> Word 2016.</w:t>
      </w:r>
    </w:p>
    <w:p w:rsidR="00D63733" w:rsidRDefault="00650F22">
      <w:pPr>
        <w:pStyle w:val="Definition-Field"/>
      </w:pPr>
      <w:r>
        <w:t xml:space="preserve">c.   </w:t>
      </w:r>
      <w:r>
        <w:rPr>
          <w:i/>
        </w:rPr>
        <w:t>The standard defines the attribute depth, contained within the element &lt;mspace&gt;</w:t>
      </w:r>
    </w:p>
    <w:p w:rsidR="00D63733" w:rsidRDefault="00650F22">
      <w:pPr>
        <w:pStyle w:val="Definition-Field2"/>
      </w:pPr>
      <w:r>
        <w:t>This attribute is supported in Word 2010 and Word 2013.</w:t>
      </w:r>
    </w:p>
    <w:p w:rsidR="00D63733" w:rsidRDefault="00650F22">
      <w:pPr>
        <w:pStyle w:val="Definition-Field2"/>
      </w:pPr>
      <w:r>
        <w:t>On load, Word reads the depth attribute in an &lt;mspace&gt; element.  An ASCII space is inserted.</w:t>
      </w:r>
    </w:p>
    <w:p w:rsidR="00D63733" w:rsidRDefault="00650F22">
      <w:pPr>
        <w:pStyle w:val="Definition-Field2"/>
      </w:pPr>
      <w:r>
        <w:t>On save, W</w:t>
      </w:r>
      <w:r>
        <w:t xml:space="preserve">ord does not write the &lt;mspace&gt; element. </w:t>
      </w:r>
    </w:p>
    <w:p w:rsidR="00D63733" w:rsidRDefault="00650F22">
      <w:pPr>
        <w:pStyle w:val="Definition-Field"/>
      </w:pPr>
      <w:r>
        <w:t xml:space="preserve">d.   </w:t>
      </w:r>
      <w:r>
        <w:rPr>
          <w:i/>
        </w:rPr>
        <w:t>The standard defines the attribute height, contained within the element &lt;mspace&gt;</w:t>
      </w:r>
    </w:p>
    <w:p w:rsidR="00D63733" w:rsidRDefault="00650F22">
      <w:pPr>
        <w:pStyle w:val="Definition-Field2"/>
      </w:pPr>
      <w:r>
        <w:t>This attribute is supported in Word 2010 and Word 2013.</w:t>
      </w:r>
    </w:p>
    <w:p w:rsidR="00D63733" w:rsidRDefault="00650F22">
      <w:pPr>
        <w:pStyle w:val="Definition-Field2"/>
      </w:pPr>
      <w:r>
        <w:t xml:space="preserve">On load, Word reads the height attribute in an &lt;mspace&gt; element.  An </w:t>
      </w:r>
      <w:r>
        <w:t>ASCII space is inserted.</w:t>
      </w:r>
    </w:p>
    <w:p w:rsidR="00D63733" w:rsidRDefault="00650F22">
      <w:pPr>
        <w:pStyle w:val="Definition-Field2"/>
      </w:pPr>
      <w:r>
        <w:t xml:space="preserve">On save, Word does not write the &lt;mspace&gt; element. </w:t>
      </w:r>
    </w:p>
    <w:p w:rsidR="00D63733" w:rsidRDefault="00650F22">
      <w:pPr>
        <w:pStyle w:val="Definition-Field"/>
      </w:pPr>
      <w:r>
        <w:t xml:space="preserve">e.   </w:t>
      </w:r>
      <w:r>
        <w:rPr>
          <w:i/>
        </w:rPr>
        <w:t>The standard defines the attribute id, contained within the element &lt;mspace&gt;</w:t>
      </w:r>
    </w:p>
    <w:p w:rsidR="00D63733" w:rsidRDefault="00650F22">
      <w:pPr>
        <w:pStyle w:val="Definition-Field2"/>
      </w:pPr>
      <w:r>
        <w:lastRenderedPageBreak/>
        <w:t>This attribute is not supported in Word 2010, Word 2013 or Word 2016.</w:t>
      </w:r>
    </w:p>
    <w:p w:rsidR="00D63733" w:rsidRDefault="00650F22">
      <w:pPr>
        <w:pStyle w:val="Definition-Field"/>
      </w:pPr>
      <w:r>
        <w:t xml:space="preserve">f.   </w:t>
      </w:r>
      <w:r>
        <w:rPr>
          <w:i/>
        </w:rPr>
        <w:t>The standard defines t</w:t>
      </w:r>
      <w:r>
        <w:rPr>
          <w:i/>
        </w:rPr>
        <w:t>he attribute linebreak, contained within the element &lt;mspace&gt;</w:t>
      </w:r>
    </w:p>
    <w:p w:rsidR="00D63733" w:rsidRDefault="00650F22">
      <w:pPr>
        <w:pStyle w:val="Definition-Field2"/>
      </w:pPr>
      <w:r>
        <w:t>This attribute is supported in Word 2010 and Word 2013.</w:t>
      </w:r>
    </w:p>
    <w:p w:rsidR="00D63733" w:rsidRDefault="00650F22">
      <w:pPr>
        <w:pStyle w:val="Definition-Field2"/>
      </w:pPr>
      <w:r>
        <w:t>On load, Word reads the linebreak attribute in an &lt;mspace&gt; element. If the linebreak attribute has the value of "newline" or "indentingnew</w:t>
      </w:r>
      <w:r>
        <w:t>line" and the following element is &lt;mo&gt; then a break is inserted. Otherwise, the linebreak attribute is ignored.</w:t>
      </w:r>
    </w:p>
    <w:p w:rsidR="00D63733" w:rsidRDefault="00650F22">
      <w:pPr>
        <w:pStyle w:val="Definition-Field2"/>
      </w:pPr>
      <w:r>
        <w:t xml:space="preserve">On save, Word does not write the &lt;mspace&gt; element. </w:t>
      </w:r>
    </w:p>
    <w:p w:rsidR="00D63733" w:rsidRDefault="00650F22">
      <w:pPr>
        <w:pStyle w:val="Definition-Field"/>
      </w:pPr>
      <w:r>
        <w:t xml:space="preserve">g.   </w:t>
      </w:r>
      <w:r>
        <w:rPr>
          <w:i/>
        </w:rPr>
        <w:t>The standard defines the property "auto | nobreak | goodbreak | badbreak", contained w</w:t>
      </w:r>
      <w:r>
        <w:rPr>
          <w:i/>
        </w:rPr>
        <w:t>ithin the attribute linebreak, contained within the element &lt;mspace&gt;</w:t>
      </w:r>
    </w:p>
    <w:p w:rsidR="00D63733" w:rsidRDefault="00650F22">
      <w:pPr>
        <w:pStyle w:val="Definition-Field2"/>
      </w:pPr>
      <w:r>
        <w:t>This property is not supported in Word 2010, Word 2013 or Word 2016.</w:t>
      </w:r>
    </w:p>
    <w:p w:rsidR="00D63733" w:rsidRDefault="00650F22">
      <w:pPr>
        <w:pStyle w:val="Definition-Field"/>
      </w:pPr>
      <w:r>
        <w:t xml:space="preserve">h.   </w:t>
      </w:r>
      <w:r>
        <w:rPr>
          <w:i/>
        </w:rPr>
        <w:t>The standard defines the attribute style, contained within the element &lt;mspace&gt;</w:t>
      </w:r>
    </w:p>
    <w:p w:rsidR="00D63733" w:rsidRDefault="00650F22">
      <w:pPr>
        <w:pStyle w:val="Definition-Field2"/>
      </w:pPr>
      <w:r>
        <w:t>This attribute is not supported i</w:t>
      </w:r>
      <w:r>
        <w:t>n Word 2010, Word 2013 or Word 2016.</w:t>
      </w:r>
    </w:p>
    <w:p w:rsidR="00D63733" w:rsidRDefault="00650F22">
      <w:pPr>
        <w:pStyle w:val="Definition-Field"/>
      </w:pPr>
      <w:r>
        <w:t xml:space="preserve">i.   </w:t>
      </w:r>
      <w:r>
        <w:rPr>
          <w:i/>
        </w:rPr>
        <w:t>The standard defines the attribute width, contained within the element &lt;mspace&gt;</w:t>
      </w:r>
    </w:p>
    <w:p w:rsidR="00D63733" w:rsidRDefault="00650F22">
      <w:pPr>
        <w:pStyle w:val="Definition-Field2"/>
      </w:pPr>
      <w:r>
        <w:t>This attribute is supported in Word 2010 and Word 2013.</w:t>
      </w:r>
    </w:p>
    <w:p w:rsidR="00D63733" w:rsidRDefault="00650F22">
      <w:pPr>
        <w:pStyle w:val="Definition-Field2"/>
      </w:pPr>
      <w:r>
        <w:t>On load, Word reads the width attribute in an &lt;mspace&gt; element.  An ASCII spac</w:t>
      </w:r>
      <w:r>
        <w:t>e is inserted.</w:t>
      </w:r>
    </w:p>
    <w:p w:rsidR="00D63733" w:rsidRDefault="00650F22">
      <w:pPr>
        <w:pStyle w:val="Definition-Field2"/>
      </w:pPr>
      <w:r>
        <w:t xml:space="preserve">On save, Word does not write the &lt;mspace&gt; element. </w:t>
      </w:r>
    </w:p>
    <w:p w:rsidR="00D63733" w:rsidRDefault="00650F22">
      <w:pPr>
        <w:pStyle w:val="Definition-Field"/>
      </w:pPr>
      <w:r>
        <w:t xml:space="preserve">j.   </w:t>
      </w:r>
      <w:r>
        <w:rPr>
          <w:i/>
        </w:rPr>
        <w:t>The standard defines the attribute xref, contained within the element &lt;mspace&gt;</w:t>
      </w:r>
    </w:p>
    <w:p w:rsidR="00D63733" w:rsidRDefault="00650F22">
      <w:pPr>
        <w:pStyle w:val="Definition-Field2"/>
      </w:pPr>
      <w:r>
        <w:t>This attribute is not supported in Word 2010, Word 2013 or Word 2016.</w:t>
      </w:r>
    </w:p>
    <w:p w:rsidR="00D63733" w:rsidRDefault="00650F22">
      <w:pPr>
        <w:pStyle w:val="Definition-Field"/>
      </w:pPr>
      <w:r>
        <w:t xml:space="preserve">k.   </w:t>
      </w:r>
      <w:r>
        <w:rPr>
          <w:i/>
        </w:rPr>
        <w:t xml:space="preserve">The standard defines the </w:t>
      </w:r>
      <w:r>
        <w:rPr>
          <w:i/>
        </w:rPr>
        <w:t>element &lt;mspace&gt;</w:t>
      </w:r>
    </w:p>
    <w:p w:rsidR="00D63733" w:rsidRDefault="00650F22">
      <w:pPr>
        <w:pStyle w:val="Definition-Field2"/>
      </w:pPr>
      <w:r>
        <w:t>This element is supported in Excel 2010 and Excel 2013.</w:t>
      </w:r>
    </w:p>
    <w:p w:rsidR="00D63733" w:rsidRDefault="00650F22">
      <w:pPr>
        <w:pStyle w:val="Definition-Field2"/>
      </w:pPr>
      <w:r>
        <w:t>On load, Excel reads the &lt;mspace&gt; element. On load, the &lt;mspace&gt; element is treated as a space character when width, height or depth are specified.</w:t>
      </w:r>
    </w:p>
    <w:p w:rsidR="00D63733" w:rsidRDefault="00650F22">
      <w:pPr>
        <w:pStyle w:val="Definition-Field2"/>
      </w:pPr>
      <w:r>
        <w:t>On save, Excel does not write the &lt;</w:t>
      </w:r>
      <w:r>
        <w:t xml:space="preserve">mspace&gt; element. </w:t>
      </w:r>
    </w:p>
    <w:p w:rsidR="00D63733" w:rsidRDefault="00650F22">
      <w:pPr>
        <w:pStyle w:val="Definition-Field"/>
      </w:pPr>
      <w:r>
        <w:t xml:space="preserve">l.   </w:t>
      </w:r>
      <w:r>
        <w:rPr>
          <w:i/>
        </w:rPr>
        <w:t>The standard defines the attribute class, contained within the element &lt;mspace&gt;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attribute depth, contained within the element &lt;msp</w:t>
      </w:r>
      <w:r>
        <w:rPr>
          <w:i/>
        </w:rPr>
        <w:t>ace&gt;</w:t>
      </w:r>
    </w:p>
    <w:p w:rsidR="00D63733" w:rsidRDefault="00650F22">
      <w:pPr>
        <w:pStyle w:val="Definition-Field2"/>
      </w:pPr>
      <w:r>
        <w:t>This attribute is supported in Excel 2010 and Excel 2013.</w:t>
      </w:r>
    </w:p>
    <w:p w:rsidR="00D63733" w:rsidRDefault="00650F22">
      <w:pPr>
        <w:pStyle w:val="Definition-Field2"/>
      </w:pPr>
      <w:r>
        <w:t>On load, Excel reads the depth attribute in an &lt;mspace&gt; element.  An ASCII space is inserted.</w:t>
      </w:r>
    </w:p>
    <w:p w:rsidR="00D63733" w:rsidRDefault="00650F22">
      <w:pPr>
        <w:pStyle w:val="Definition-Field2"/>
      </w:pPr>
      <w:r>
        <w:t xml:space="preserve">On save, Excel does not write the &lt;mspace&gt; element. </w:t>
      </w:r>
    </w:p>
    <w:p w:rsidR="00D63733" w:rsidRDefault="00650F22">
      <w:pPr>
        <w:pStyle w:val="Definition-Field"/>
      </w:pPr>
      <w:r>
        <w:t xml:space="preserve">n.   </w:t>
      </w:r>
      <w:r>
        <w:rPr>
          <w:i/>
        </w:rPr>
        <w:t>The standard defines the attribute height</w:t>
      </w:r>
      <w:r>
        <w:rPr>
          <w:i/>
        </w:rPr>
        <w:t>, contained within the element &lt;mspace&gt;</w:t>
      </w:r>
    </w:p>
    <w:p w:rsidR="00D63733" w:rsidRDefault="00650F22">
      <w:pPr>
        <w:pStyle w:val="Definition-Field2"/>
      </w:pPr>
      <w:r>
        <w:t>This attribute is supported in Excel 2010 and Excel 2013.</w:t>
      </w:r>
    </w:p>
    <w:p w:rsidR="00D63733" w:rsidRDefault="00650F22">
      <w:pPr>
        <w:pStyle w:val="Definition-Field2"/>
      </w:pPr>
      <w:r>
        <w:t>On load, Excel reads the height attribute in an &lt;mspace&gt; element.  An ASCII space is inserted.</w:t>
      </w:r>
    </w:p>
    <w:p w:rsidR="00D63733" w:rsidRDefault="00650F22">
      <w:pPr>
        <w:pStyle w:val="Definition-Field2"/>
      </w:pPr>
      <w:r>
        <w:t xml:space="preserve">On save, Excel does not write the &lt;mspace&gt; element. </w:t>
      </w:r>
    </w:p>
    <w:p w:rsidR="00D63733" w:rsidRDefault="00650F22">
      <w:pPr>
        <w:pStyle w:val="Definition-Field"/>
      </w:pPr>
      <w:r>
        <w:t xml:space="preserve">o.   </w:t>
      </w:r>
      <w:r>
        <w:rPr>
          <w:i/>
        </w:rPr>
        <w:t>The s</w:t>
      </w:r>
      <w:r>
        <w:rPr>
          <w:i/>
        </w:rPr>
        <w:t>tandard defines the attribute id, contained within the element &lt;mspace&gt;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p.   </w:t>
      </w:r>
      <w:r>
        <w:rPr>
          <w:i/>
        </w:rPr>
        <w:t>The standard defines the attribute linebreak, contained within the element &lt;mspace&gt;</w:t>
      </w:r>
    </w:p>
    <w:p w:rsidR="00D63733" w:rsidRDefault="00650F22">
      <w:pPr>
        <w:pStyle w:val="Definition-Field2"/>
      </w:pPr>
      <w:r>
        <w:t>This attribute is supp</w:t>
      </w:r>
      <w:r>
        <w:t>orted in Excel 2010 and Excel 2013.</w:t>
      </w:r>
    </w:p>
    <w:p w:rsidR="00D63733" w:rsidRDefault="00650F22">
      <w:pPr>
        <w:pStyle w:val="Definition-Field2"/>
      </w:pPr>
      <w:r>
        <w:t xml:space="preserve">On load, Excel reads the linebreak attribute in an &lt;mspace&gt; element. If the linebreak attribute has the value of "newline" or "indentingnewline" and the following element is &lt;mo&gt; then a break is inserted. Otherwise, the </w:t>
      </w:r>
      <w:r>
        <w:t>linebreak attribute is ignored.</w:t>
      </w:r>
    </w:p>
    <w:p w:rsidR="00D63733" w:rsidRDefault="00650F22">
      <w:pPr>
        <w:pStyle w:val="Definition-Field2"/>
      </w:pPr>
      <w:r>
        <w:t xml:space="preserve">On save, Excel does not write the &lt;mspace&gt; element. </w:t>
      </w:r>
    </w:p>
    <w:p w:rsidR="00D63733" w:rsidRDefault="00650F22">
      <w:pPr>
        <w:pStyle w:val="Definition-Field"/>
      </w:pPr>
      <w:r>
        <w:t xml:space="preserve">q.   </w:t>
      </w:r>
      <w:r>
        <w:rPr>
          <w:i/>
        </w:rPr>
        <w:t>The standard defines the property "auto | nobreak | goodbreak | badbreak", contained within the attribute linebreak, contained within the element &lt;mspace&gt;</w:t>
      </w:r>
    </w:p>
    <w:p w:rsidR="00D63733" w:rsidRDefault="00650F22">
      <w:pPr>
        <w:pStyle w:val="Definition-Field2"/>
      </w:pPr>
      <w:r>
        <w:t>This proper</w:t>
      </w:r>
      <w:r>
        <w:t>ty is not supported in Excel 2010, Excel 2013 or Excel 2016.</w:t>
      </w:r>
    </w:p>
    <w:p w:rsidR="00D63733" w:rsidRDefault="00650F22">
      <w:pPr>
        <w:pStyle w:val="Definition-Field"/>
      </w:pPr>
      <w:r>
        <w:t xml:space="preserve">r.   </w:t>
      </w:r>
      <w:r>
        <w:rPr>
          <w:i/>
        </w:rPr>
        <w:t>The standard defines the attribute style, contained within the element &lt;mspace&gt;</w:t>
      </w:r>
    </w:p>
    <w:p w:rsidR="00D63733" w:rsidRDefault="00650F22">
      <w:pPr>
        <w:pStyle w:val="Definition-Field2"/>
      </w:pPr>
      <w:r>
        <w:t>This attribute is not supported in Excel 2010, Excel 2013 or Excel 2016.</w:t>
      </w:r>
    </w:p>
    <w:p w:rsidR="00D63733" w:rsidRDefault="00650F22">
      <w:pPr>
        <w:pStyle w:val="Definition-Field"/>
      </w:pPr>
      <w:r>
        <w:t xml:space="preserve">s.   </w:t>
      </w:r>
      <w:r>
        <w:rPr>
          <w:i/>
        </w:rPr>
        <w:t xml:space="preserve">The standard defines the </w:t>
      </w:r>
      <w:r>
        <w:rPr>
          <w:i/>
        </w:rPr>
        <w:t>attribute width, contained within the element &lt;mspace&gt;</w:t>
      </w:r>
    </w:p>
    <w:p w:rsidR="00D63733" w:rsidRDefault="00650F22">
      <w:pPr>
        <w:pStyle w:val="Definition-Field2"/>
      </w:pPr>
      <w:r>
        <w:t>This attribute is supported in Excel 2010 and Excel 2013.</w:t>
      </w:r>
    </w:p>
    <w:p w:rsidR="00D63733" w:rsidRDefault="00650F22">
      <w:pPr>
        <w:pStyle w:val="Definition-Field2"/>
      </w:pPr>
      <w:r>
        <w:t>On load, Excel reads the width attribute in an &lt;mspace&gt; element.  An ASCII space is inserted.</w:t>
      </w:r>
    </w:p>
    <w:p w:rsidR="00D63733" w:rsidRDefault="00650F22">
      <w:pPr>
        <w:pStyle w:val="Definition-Field2"/>
      </w:pPr>
      <w:r>
        <w:t>On save, Excel does not write the &lt;mspace&gt;</w:t>
      </w:r>
      <w:r>
        <w:t xml:space="preserve"> element. </w:t>
      </w:r>
    </w:p>
    <w:p w:rsidR="00D63733" w:rsidRDefault="00650F22">
      <w:pPr>
        <w:pStyle w:val="Definition-Field"/>
      </w:pPr>
      <w:r>
        <w:t xml:space="preserve">t.   </w:t>
      </w:r>
      <w:r>
        <w:rPr>
          <w:i/>
        </w:rPr>
        <w:t>The standard defines the attribute xref, contained within the element &lt;mspace&gt;</w:t>
      </w:r>
    </w:p>
    <w:p w:rsidR="00D63733" w:rsidRDefault="00650F22">
      <w:pPr>
        <w:pStyle w:val="Definition-Field2"/>
      </w:pPr>
      <w:r>
        <w:t>This attribute is not supported in Excel 2010, Excel 2013 or Excel 2016.</w:t>
      </w:r>
    </w:p>
    <w:p w:rsidR="00D63733" w:rsidRDefault="00650F22">
      <w:pPr>
        <w:pStyle w:val="Definition-Field"/>
      </w:pPr>
      <w:r>
        <w:t xml:space="preserve">u.   </w:t>
      </w:r>
      <w:r>
        <w:rPr>
          <w:i/>
        </w:rPr>
        <w:t>The standard defines the element &lt;mspace&gt;</w:t>
      </w:r>
    </w:p>
    <w:p w:rsidR="00D63733" w:rsidRDefault="00650F22">
      <w:pPr>
        <w:pStyle w:val="Definition-Field2"/>
      </w:pPr>
      <w:r>
        <w:t>This element is supported in PowerPoint 2</w:t>
      </w:r>
      <w:r>
        <w:t>010 and PowerPoint 2013.</w:t>
      </w:r>
    </w:p>
    <w:p w:rsidR="00D63733" w:rsidRDefault="00650F22">
      <w:pPr>
        <w:pStyle w:val="Definition-Field2"/>
      </w:pPr>
      <w:r>
        <w:t>On load, PowerPoint reads the &lt;mspace&gt; element. On load, the &lt;mspace&gt; element is treated as a space character when width, height, or depth are specified.</w:t>
      </w:r>
    </w:p>
    <w:p w:rsidR="00D63733" w:rsidRDefault="00650F22">
      <w:pPr>
        <w:pStyle w:val="Definition-Field2"/>
      </w:pPr>
      <w:r>
        <w:t xml:space="preserve">On save, PowerPoint does not write the &lt;mspace&gt; element. </w:t>
      </w:r>
    </w:p>
    <w:p w:rsidR="00D63733" w:rsidRDefault="00650F22">
      <w:pPr>
        <w:pStyle w:val="Definition-Field"/>
      </w:pPr>
      <w:r>
        <w:t xml:space="preserve">v.   </w:t>
      </w:r>
      <w:r>
        <w:rPr>
          <w:i/>
        </w:rPr>
        <w:t>The standard d</w:t>
      </w:r>
      <w:r>
        <w:rPr>
          <w:i/>
        </w:rPr>
        <w:t>efines the attribute class, contained within the element &lt;mspace&gt;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w.   </w:t>
      </w:r>
      <w:r>
        <w:rPr>
          <w:i/>
        </w:rPr>
        <w:t>The standard defines the attribute depth, contained within the element &lt;mspace&gt;</w:t>
      </w:r>
    </w:p>
    <w:p w:rsidR="00D63733" w:rsidRDefault="00650F22">
      <w:pPr>
        <w:pStyle w:val="Definition-Field2"/>
      </w:pPr>
      <w:r>
        <w:t>This attribute is</w:t>
      </w:r>
      <w:r>
        <w:t xml:space="preserve"> supported in PowerPoint 2010 and PowerPoint 2013.</w:t>
      </w:r>
    </w:p>
    <w:p w:rsidR="00D63733" w:rsidRDefault="00650F22">
      <w:pPr>
        <w:pStyle w:val="Definition-Field2"/>
      </w:pPr>
      <w:r>
        <w:t>On load, PowerPoint reads the depth attribute in an &lt;mspace&gt; element. An ASCII space is inserted.</w:t>
      </w:r>
    </w:p>
    <w:p w:rsidR="00D63733" w:rsidRDefault="00650F22">
      <w:pPr>
        <w:pStyle w:val="Definition-Field2"/>
      </w:pPr>
      <w:r>
        <w:t xml:space="preserve">On save, PowerPoint does not write the &lt;mspace&gt; element. </w:t>
      </w:r>
    </w:p>
    <w:p w:rsidR="00D63733" w:rsidRDefault="00650F22">
      <w:pPr>
        <w:pStyle w:val="Definition-Field"/>
      </w:pPr>
      <w:r>
        <w:t xml:space="preserve">x.   </w:t>
      </w:r>
      <w:r>
        <w:rPr>
          <w:i/>
        </w:rPr>
        <w:t>The standard defines the attribute height, c</w:t>
      </w:r>
      <w:r>
        <w:rPr>
          <w:i/>
        </w:rPr>
        <w:t>ontained within the element &lt;mspace&gt;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height attribute in an &lt;mspace&gt; element. An ASCII space is inserted.</w:t>
      </w:r>
    </w:p>
    <w:p w:rsidR="00D63733" w:rsidRDefault="00650F22">
      <w:pPr>
        <w:pStyle w:val="Definition-Field2"/>
      </w:pPr>
      <w:r>
        <w:t>On save, PowerPoint does not write the &lt;mspace&gt; elem</w:t>
      </w:r>
      <w:r>
        <w:t xml:space="preserve">ent. </w:t>
      </w:r>
    </w:p>
    <w:p w:rsidR="00D63733" w:rsidRDefault="00650F22">
      <w:pPr>
        <w:pStyle w:val="Definition-Field"/>
      </w:pPr>
      <w:r>
        <w:lastRenderedPageBreak/>
        <w:t xml:space="preserve">y.   </w:t>
      </w:r>
      <w:r>
        <w:rPr>
          <w:i/>
        </w:rPr>
        <w:t>The standard defines the attribute id, contained within the element &lt;mspace&gt;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z.   </w:t>
      </w:r>
      <w:r>
        <w:rPr>
          <w:i/>
        </w:rPr>
        <w:t xml:space="preserve">The standard defines the attribute linebreak, contained within the element </w:t>
      </w:r>
      <w:r>
        <w:rPr>
          <w:i/>
        </w:rPr>
        <w:t>&lt;mspace&gt;</w:t>
      </w:r>
    </w:p>
    <w:p w:rsidR="00D63733" w:rsidRDefault="00650F22">
      <w:pPr>
        <w:pStyle w:val="Definition-Field2"/>
      </w:pPr>
      <w:r>
        <w:t>This attribute is supported in PowerPoint 2010 and PowerPoint 2013.</w:t>
      </w:r>
    </w:p>
    <w:p w:rsidR="00D63733" w:rsidRDefault="00650F22">
      <w:pPr>
        <w:pStyle w:val="Definition-Field2"/>
      </w:pPr>
      <w:r>
        <w:t xml:space="preserve">On load, PowerPoint reads the linebreak attribute in an &lt;mspace&gt; element. If the linebreak attribute has the value of "newline" or "indentingnewline" and the following element is </w:t>
      </w:r>
      <w:r>
        <w:t>&lt;mo&gt;, then a break is inserted. Otherwise, the linebreak attribute is ignored.</w:t>
      </w:r>
    </w:p>
    <w:p w:rsidR="00D63733" w:rsidRDefault="00650F22">
      <w:pPr>
        <w:pStyle w:val="Definition-Field2"/>
      </w:pPr>
      <w:r>
        <w:t xml:space="preserve">On save, PowerPoint does not write the &lt;mspace&gt; element. </w:t>
      </w:r>
    </w:p>
    <w:p w:rsidR="00D63733" w:rsidRDefault="00650F22">
      <w:pPr>
        <w:pStyle w:val="Definition-Field"/>
      </w:pPr>
      <w:r>
        <w:t xml:space="preserve">aa.  </w:t>
      </w:r>
      <w:r>
        <w:rPr>
          <w:i/>
        </w:rPr>
        <w:t>The standard defines the property "auto | nobreak | goodbreak | badbreak", contained within the attribute linebrea</w:t>
      </w:r>
      <w:r>
        <w:rPr>
          <w:i/>
        </w:rPr>
        <w:t>k, contained within the element &lt;mspace&gt;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bb.  </w:t>
      </w:r>
      <w:r>
        <w:rPr>
          <w:i/>
        </w:rPr>
        <w:t>The standard defines the attribute style, contained within the element &lt;mspace&gt;</w:t>
      </w:r>
    </w:p>
    <w:p w:rsidR="00D63733" w:rsidRDefault="00650F22">
      <w:pPr>
        <w:pStyle w:val="Definition-Field2"/>
      </w:pPr>
      <w:r>
        <w:t>This attribute is not supported in PowerPoi</w:t>
      </w:r>
      <w:r>
        <w:t>nt 2010, PowerPoint 2013 or PowerPoint 2016.</w:t>
      </w:r>
    </w:p>
    <w:p w:rsidR="00D63733" w:rsidRDefault="00650F22">
      <w:pPr>
        <w:pStyle w:val="Definition-Field"/>
      </w:pPr>
      <w:r>
        <w:t xml:space="preserve">cc.  </w:t>
      </w:r>
      <w:r>
        <w:rPr>
          <w:i/>
        </w:rPr>
        <w:t>The standard defines the attribute width, contained within the element &lt;mspace&gt;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width attribute in an &lt;</w:t>
      </w:r>
      <w:r>
        <w:t>mspace&gt; element. An ASCII space is inserted.</w:t>
      </w:r>
    </w:p>
    <w:p w:rsidR="00D63733" w:rsidRDefault="00650F22">
      <w:pPr>
        <w:pStyle w:val="Definition-Field2"/>
      </w:pPr>
      <w:r>
        <w:t xml:space="preserve">On save, PowerPoint does not write the &lt;mspace&gt; element. </w:t>
      </w:r>
    </w:p>
    <w:p w:rsidR="00D63733" w:rsidRDefault="00650F22">
      <w:pPr>
        <w:pStyle w:val="Definition-Field"/>
      </w:pPr>
      <w:r>
        <w:t xml:space="preserve">dd.  </w:t>
      </w:r>
      <w:r>
        <w:rPr>
          <w:i/>
        </w:rPr>
        <w:t>The standard defines the attribute xref, contained within the element &lt;mspace&gt;</w:t>
      </w:r>
    </w:p>
    <w:p w:rsidR="00D63733" w:rsidRDefault="00650F22">
      <w:pPr>
        <w:pStyle w:val="Definition-Field2"/>
      </w:pPr>
      <w:r>
        <w:t>This attribute is not supported in PowerPoint 2010, PowerPoint 2013 o</w:t>
      </w:r>
      <w:r>
        <w:t>r PowerPoint 2016.</w:t>
      </w:r>
    </w:p>
    <w:p w:rsidR="00D63733" w:rsidRDefault="00650F22">
      <w:pPr>
        <w:pStyle w:val="Heading3"/>
      </w:pPr>
      <w:bookmarkStart w:id="953" w:name="section_68dbf20b2f9c4ed9864013216589d22d"/>
      <w:bookmarkStart w:id="954" w:name="_Toc466893149"/>
      <w:r>
        <w:t>Section 12.5 (MathML 2.0 Section 3.2.8), String Literal (ms)</w:t>
      </w:r>
      <w:bookmarkEnd w:id="953"/>
      <w:bookmarkEnd w:id="954"/>
      <w:r>
        <w:fldChar w:fldCharType="begin"/>
      </w:r>
      <w:r>
        <w:instrText xml:space="preserve"> XE "String Literal (ms)" </w:instrText>
      </w:r>
      <w:r>
        <w:fldChar w:fldCharType="end"/>
      </w:r>
    </w:p>
    <w:p w:rsidR="00D63733" w:rsidRDefault="00650F22">
      <w:pPr>
        <w:pStyle w:val="Definition-Field"/>
      </w:pPr>
      <w:r>
        <w:t xml:space="preserve">a.   </w:t>
      </w:r>
      <w:r>
        <w:rPr>
          <w:i/>
        </w:rPr>
        <w:t>The standard defines the element &lt;ms&gt;</w:t>
      </w:r>
    </w:p>
    <w:p w:rsidR="00D63733" w:rsidRDefault="00650F22">
      <w:pPr>
        <w:pStyle w:val="Definition-Field2"/>
      </w:pPr>
      <w:r>
        <w:t>This element is supported in MathML in Word 2010 and MathML in Word 2013.</w:t>
      </w:r>
    </w:p>
    <w:p w:rsidR="00D63733" w:rsidRDefault="00650F22">
      <w:pPr>
        <w:pStyle w:val="Definition-Field2"/>
      </w:pPr>
      <w:r>
        <w:t>On save, MathML in Word saves p</w:t>
      </w:r>
      <w:r>
        <w:t xml:space="preserve">reviously loaded &lt;ms&gt; elements as one or more tokenized elements instead of as a single &lt;ms&gt; element. </w:t>
      </w:r>
    </w:p>
    <w:p w:rsidR="00D63733" w:rsidRDefault="00650F22">
      <w:pPr>
        <w:pStyle w:val="Definition-Field2"/>
      </w:pPr>
      <w:r>
        <w:t>This element is supported in OfficeArt Math in Word 2010 and OfficeArt Math in Word 2013.</w:t>
      </w:r>
    </w:p>
    <w:p w:rsidR="00D63733" w:rsidRDefault="00650F22">
      <w:pPr>
        <w:pStyle w:val="Definition-Field2"/>
      </w:pPr>
      <w:r>
        <w:t>On load, OfficeArt Math in Word reads the &lt;ms&gt; element.</w:t>
      </w:r>
    </w:p>
    <w:p w:rsidR="00D63733" w:rsidRDefault="00650F22">
      <w:pPr>
        <w:pStyle w:val="Definition-Field2"/>
      </w:pPr>
      <w:r>
        <w:t xml:space="preserve">On save, OfficeArt Math in Word does not write the &lt;ms&gt; element. </w:t>
      </w:r>
    </w:p>
    <w:p w:rsidR="00D63733" w:rsidRDefault="00650F22">
      <w:pPr>
        <w:pStyle w:val="Definition-Field"/>
      </w:pPr>
      <w:r>
        <w:t xml:space="preserve">b.   </w:t>
      </w:r>
      <w:r>
        <w:rPr>
          <w:i/>
        </w:rPr>
        <w:t>The standard defines the attribute class, contained within the element &lt;ms&gt;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w:t>
      </w:r>
      <w:r>
        <w:rPr>
          <w:i/>
        </w:rPr>
        <w:t xml:space="preserve"> color, contained within the element &lt;ms&gt;</w:t>
      </w:r>
    </w:p>
    <w:p w:rsidR="00D63733" w:rsidRDefault="00650F22">
      <w:pPr>
        <w:pStyle w:val="Definition-Field2"/>
      </w:pPr>
      <w:r>
        <w:t>This attribute is supported in Word 2010 and Word 2013.</w:t>
      </w:r>
    </w:p>
    <w:p w:rsidR="00D63733" w:rsidRDefault="00650F22">
      <w:pPr>
        <w:pStyle w:val="Definition-Field2"/>
      </w:pPr>
      <w:r>
        <w:t xml:space="preserve">On load, Word reads the color attribute in an &lt;ms&gt; element. On save, Word does not write the color attribute in an &lt;ms&gt; element. </w:t>
      </w:r>
    </w:p>
    <w:p w:rsidR="00D63733" w:rsidRDefault="00650F22">
      <w:pPr>
        <w:pStyle w:val="Definition-Field"/>
      </w:pPr>
      <w:r>
        <w:lastRenderedPageBreak/>
        <w:t xml:space="preserve">d.   </w:t>
      </w:r>
      <w:r>
        <w:rPr>
          <w:i/>
        </w:rPr>
        <w:t>The standard defines th</w:t>
      </w:r>
      <w:r>
        <w:rPr>
          <w:i/>
        </w:rPr>
        <w:t>e attribute fontfamily, contained within the element &lt;ms&gt;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fontsize, contained within the element &lt;ms&gt;</w:t>
      </w:r>
    </w:p>
    <w:p w:rsidR="00D63733" w:rsidRDefault="00650F22">
      <w:pPr>
        <w:pStyle w:val="Definition-Field2"/>
      </w:pPr>
      <w:r>
        <w:t>This attribute is not supported in Word 2010</w:t>
      </w:r>
      <w:r>
        <w:t>, Word 2013 or Word 2016.</w:t>
      </w:r>
    </w:p>
    <w:p w:rsidR="00D63733" w:rsidRDefault="00650F22">
      <w:pPr>
        <w:pStyle w:val="Definition-Field"/>
      </w:pPr>
      <w:r>
        <w:t xml:space="preserve">f.   </w:t>
      </w:r>
      <w:r>
        <w:rPr>
          <w:i/>
        </w:rPr>
        <w:t>The standard defines the attribute fontstyle, contained within the element &lt;ms&gt;</w:t>
      </w:r>
    </w:p>
    <w:p w:rsidR="00D63733" w:rsidRDefault="00650F22">
      <w:pPr>
        <w:pStyle w:val="Definition-Field2"/>
      </w:pPr>
      <w:r>
        <w:t>This attribute is supported in Word 2010 and Word 2013.</w:t>
      </w:r>
    </w:p>
    <w:p w:rsidR="00D63733" w:rsidRDefault="00650F22">
      <w:pPr>
        <w:pStyle w:val="Definition-Field2"/>
      </w:pPr>
      <w:r>
        <w:t>On load, Word reads the fontstyle attribute in an &lt;ms&gt; element. On save, Word does not wr</w:t>
      </w:r>
      <w:r>
        <w:t xml:space="preserve">ite the fontstyle attribute in an &lt;ms&gt; element. </w:t>
      </w:r>
    </w:p>
    <w:p w:rsidR="00D63733" w:rsidRDefault="00650F22">
      <w:pPr>
        <w:pStyle w:val="Definition-Field"/>
      </w:pPr>
      <w:r>
        <w:t xml:space="preserve">g.   </w:t>
      </w:r>
      <w:r>
        <w:rPr>
          <w:i/>
        </w:rPr>
        <w:t>The standard defines the attribute fontweight, contained within the element &lt;ms&gt;</w:t>
      </w:r>
    </w:p>
    <w:p w:rsidR="00D63733" w:rsidRDefault="00650F22">
      <w:pPr>
        <w:pStyle w:val="Definition-Field2"/>
      </w:pPr>
      <w:r>
        <w:t>This attribute is supported in Word 2010 and Word 2013.</w:t>
      </w:r>
    </w:p>
    <w:p w:rsidR="00D63733" w:rsidRDefault="00650F22">
      <w:pPr>
        <w:pStyle w:val="Definition-Field2"/>
      </w:pPr>
      <w:r>
        <w:t xml:space="preserve">On load, Word reads the fontweight attribute in an &lt;ms&gt; element. </w:t>
      </w:r>
      <w:r>
        <w:t xml:space="preserve">On save, Word does not write the fontweight attribute in an &lt;ms&gt; element. </w:t>
      </w:r>
    </w:p>
    <w:p w:rsidR="00D63733" w:rsidRDefault="00650F22">
      <w:pPr>
        <w:pStyle w:val="Definition-Field"/>
      </w:pPr>
      <w:r>
        <w:t xml:space="preserve">h.   </w:t>
      </w:r>
      <w:r>
        <w:rPr>
          <w:i/>
        </w:rPr>
        <w:t>The standard defines the attribute id, contained within the element &lt;ms&gt;</w:t>
      </w:r>
    </w:p>
    <w:p w:rsidR="00D63733" w:rsidRDefault="00650F22">
      <w:pPr>
        <w:pStyle w:val="Definition-Field2"/>
      </w:pPr>
      <w:r>
        <w:t>This attribute is not supported in Word 2010, Word 2013 or Word 2016.</w:t>
      </w:r>
    </w:p>
    <w:p w:rsidR="00D63733" w:rsidRDefault="00650F22">
      <w:pPr>
        <w:pStyle w:val="Definition-Field"/>
      </w:pPr>
      <w:r>
        <w:t xml:space="preserve">i.   </w:t>
      </w:r>
      <w:r>
        <w:rPr>
          <w:i/>
        </w:rPr>
        <w:t xml:space="preserve">The standard defines the </w:t>
      </w:r>
      <w:r>
        <w:rPr>
          <w:i/>
        </w:rPr>
        <w:t>attribute lquote, contained within the element &lt;ms&gt;</w:t>
      </w:r>
    </w:p>
    <w:p w:rsidR="00D63733" w:rsidRDefault="00650F22">
      <w:pPr>
        <w:pStyle w:val="Definition-Field2"/>
      </w:pPr>
      <w:r>
        <w:t>This attribute is supported in Word 2010 and Word 2013.</w:t>
      </w:r>
    </w:p>
    <w:p w:rsidR="00D63733" w:rsidRDefault="00650F22">
      <w:pPr>
        <w:pStyle w:val="Definition-Field2"/>
      </w:pPr>
      <w:r>
        <w:t>On load, Word reads the lquote attribute in an &lt;ms&gt; element.</w:t>
      </w:r>
    </w:p>
    <w:p w:rsidR="00D63733" w:rsidRDefault="00650F22">
      <w:pPr>
        <w:pStyle w:val="Definition-Field2"/>
      </w:pPr>
      <w:r>
        <w:t xml:space="preserve">On save, Word does not write the lquote attribute in an &lt;ms&gt; element. </w:t>
      </w:r>
    </w:p>
    <w:p w:rsidR="00D63733" w:rsidRDefault="00650F22">
      <w:pPr>
        <w:pStyle w:val="Definition-Field"/>
      </w:pPr>
      <w:r>
        <w:t xml:space="preserve">j.   </w:t>
      </w:r>
      <w:r>
        <w:rPr>
          <w:i/>
        </w:rPr>
        <w:t>The standar</w:t>
      </w:r>
      <w:r>
        <w:rPr>
          <w:i/>
        </w:rPr>
        <w:t>d defines the attribute mathbackground, contained within the element &lt;ms&gt;</w:t>
      </w:r>
    </w:p>
    <w:p w:rsidR="00D63733" w:rsidRDefault="00650F22">
      <w:pPr>
        <w:pStyle w:val="Definition-Field2"/>
      </w:pPr>
      <w:r>
        <w:t>This attribute is supported in Word 2010 and Word 2013.</w:t>
      </w:r>
    </w:p>
    <w:p w:rsidR="00D63733" w:rsidRDefault="00650F22">
      <w:pPr>
        <w:pStyle w:val="Definition-Field2"/>
      </w:pPr>
      <w:r>
        <w:t>On load, Word reads the mathbackground attribute in an &lt;ms&gt; element. On save, Word does not write the mathbackground attribute</w:t>
      </w:r>
      <w:r>
        <w:t xml:space="preserve"> in an &lt;ms&gt; element. </w:t>
      </w:r>
    </w:p>
    <w:p w:rsidR="00D63733" w:rsidRDefault="00650F22">
      <w:pPr>
        <w:pStyle w:val="Definition-Field"/>
      </w:pPr>
      <w:r>
        <w:t xml:space="preserve">k.   </w:t>
      </w:r>
      <w:r>
        <w:rPr>
          <w:i/>
        </w:rPr>
        <w:t>The standard defines the attribute mathcolor, contained within the element &lt;ms&gt;</w:t>
      </w:r>
    </w:p>
    <w:p w:rsidR="00D63733" w:rsidRDefault="00650F22">
      <w:pPr>
        <w:pStyle w:val="Definition-Field2"/>
      </w:pPr>
      <w:r>
        <w:t>This attribute is supported in Word 2010 and Word 2013.</w:t>
      </w:r>
    </w:p>
    <w:p w:rsidR="00D63733" w:rsidRDefault="00650F22">
      <w:pPr>
        <w:pStyle w:val="Definition-Field2"/>
      </w:pPr>
      <w:r>
        <w:t xml:space="preserve">On load, Word reads the mathcolor attribute in an &lt;ms&gt; element. On save, Word does not write </w:t>
      </w:r>
      <w:r>
        <w:t xml:space="preserve">the mathcolor attribute in an &lt;ms&gt; element. </w:t>
      </w:r>
    </w:p>
    <w:p w:rsidR="00D63733" w:rsidRDefault="00650F22">
      <w:pPr>
        <w:pStyle w:val="Definition-Field"/>
      </w:pPr>
      <w:r>
        <w:t xml:space="preserve">l.   </w:t>
      </w:r>
      <w:r>
        <w:rPr>
          <w:i/>
        </w:rPr>
        <w:t>The standard defines the attribute mathsize, contained within the element &lt;ms&gt;</w:t>
      </w:r>
    </w:p>
    <w:p w:rsidR="00D63733" w:rsidRDefault="00650F22">
      <w:pPr>
        <w:pStyle w:val="Definition-Field2"/>
      </w:pPr>
      <w:r>
        <w:t>This attribute is not supported in Word 2010, Word 2013 or Word 2016.</w:t>
      </w:r>
    </w:p>
    <w:p w:rsidR="00D63733" w:rsidRDefault="00650F22">
      <w:pPr>
        <w:pStyle w:val="Definition-Field"/>
      </w:pPr>
      <w:r>
        <w:t xml:space="preserve">m.   </w:t>
      </w:r>
      <w:r>
        <w:rPr>
          <w:i/>
        </w:rPr>
        <w:t>The standard defines the attribute mathvariant, cont</w:t>
      </w:r>
      <w:r>
        <w:rPr>
          <w:i/>
        </w:rPr>
        <w:t>ained within the element &lt;ms&gt;</w:t>
      </w:r>
    </w:p>
    <w:p w:rsidR="00D63733" w:rsidRDefault="00650F22">
      <w:pPr>
        <w:pStyle w:val="Definition-Field2"/>
      </w:pPr>
      <w:r>
        <w:t>This attribute is supported in Word 2010 and Word 2013.</w:t>
      </w:r>
    </w:p>
    <w:p w:rsidR="00D63733" w:rsidRDefault="00650F22">
      <w:pPr>
        <w:pStyle w:val="Definition-Field2"/>
      </w:pPr>
      <w:r>
        <w:t>On load, Word reads the mathvariant attribute in an &lt;ms&gt; element.</w:t>
      </w:r>
    </w:p>
    <w:p w:rsidR="00D63733" w:rsidRDefault="00650F22">
      <w:pPr>
        <w:pStyle w:val="Definition-Field2"/>
      </w:pPr>
      <w:r>
        <w:t>On save, Word does not write the mathvariant attribute in an &lt;ms&gt; element. All math alphanumeric charact</w:t>
      </w:r>
      <w:r>
        <w:t xml:space="preserve">ers are written using Unicode code points. </w:t>
      </w:r>
    </w:p>
    <w:p w:rsidR="00D63733" w:rsidRDefault="00650F22">
      <w:pPr>
        <w:pStyle w:val="Definition-Field"/>
      </w:pPr>
      <w:r>
        <w:t xml:space="preserve">n.   </w:t>
      </w:r>
      <w:r>
        <w:rPr>
          <w:i/>
        </w:rPr>
        <w:t>The standard defines the attribute rquote, contained within the element &lt;ms&gt;</w:t>
      </w:r>
    </w:p>
    <w:p w:rsidR="00D63733" w:rsidRDefault="00650F22">
      <w:pPr>
        <w:pStyle w:val="Definition-Field2"/>
      </w:pPr>
      <w:r>
        <w:lastRenderedPageBreak/>
        <w:t>This attribute is supported in Word 2010 and Word 2013.</w:t>
      </w:r>
    </w:p>
    <w:p w:rsidR="00D63733" w:rsidRDefault="00650F22">
      <w:pPr>
        <w:pStyle w:val="Definition-Field2"/>
      </w:pPr>
      <w:r>
        <w:t>On load, Word reads the rquote attribute in an &lt;ms&gt; element.</w:t>
      </w:r>
    </w:p>
    <w:p w:rsidR="00D63733" w:rsidRDefault="00650F22">
      <w:pPr>
        <w:pStyle w:val="Definition-Field2"/>
      </w:pPr>
      <w:r>
        <w:t>On save, Word</w:t>
      </w:r>
      <w:r>
        <w:t xml:space="preserve"> does not write the rquote attribute in an &lt;ms&gt; element. </w:t>
      </w:r>
    </w:p>
    <w:p w:rsidR="00D63733" w:rsidRDefault="00650F22">
      <w:pPr>
        <w:pStyle w:val="Definition-Field"/>
      </w:pPr>
      <w:r>
        <w:t xml:space="preserve">o.   </w:t>
      </w:r>
      <w:r>
        <w:rPr>
          <w:i/>
        </w:rPr>
        <w:t>The standard defines the attribute style, contained within the element &lt;ms&gt;</w:t>
      </w:r>
    </w:p>
    <w:p w:rsidR="00D63733" w:rsidRDefault="00650F22">
      <w:pPr>
        <w:pStyle w:val="Definition-Field2"/>
      </w:pPr>
      <w:r>
        <w:t>This attribute is not supported in Word 2010, Word 2013 or Word 2016.</w:t>
      </w:r>
    </w:p>
    <w:p w:rsidR="00D63733" w:rsidRDefault="00650F22">
      <w:pPr>
        <w:pStyle w:val="Definition-Field"/>
      </w:pPr>
      <w:r>
        <w:t xml:space="preserve">p.   </w:t>
      </w:r>
      <w:r>
        <w:rPr>
          <w:i/>
        </w:rPr>
        <w:t>The standard defines the attribute xref, c</w:t>
      </w:r>
      <w:r>
        <w:rPr>
          <w:i/>
        </w:rPr>
        <w:t>ontained within the element &lt;ms&gt;</w:t>
      </w:r>
    </w:p>
    <w:p w:rsidR="00D63733" w:rsidRDefault="00650F22">
      <w:pPr>
        <w:pStyle w:val="Definition-Field2"/>
      </w:pPr>
      <w:r>
        <w:t>This attribute is not supported in Word 2010, Word 2013 or Word 2016.</w:t>
      </w:r>
    </w:p>
    <w:p w:rsidR="00D63733" w:rsidRDefault="00650F22">
      <w:pPr>
        <w:pStyle w:val="Definition-Field"/>
      </w:pPr>
      <w:r>
        <w:t xml:space="preserve">q.   </w:t>
      </w:r>
      <w:r>
        <w:rPr>
          <w:i/>
        </w:rPr>
        <w:t>The standard defines the element &lt;ms&gt;</w:t>
      </w:r>
    </w:p>
    <w:p w:rsidR="00D63733" w:rsidRDefault="00650F22">
      <w:pPr>
        <w:pStyle w:val="Definition-Field2"/>
      </w:pPr>
      <w:r>
        <w:t>This element is supported in Excel 2010 and Excel 2013.</w:t>
      </w:r>
    </w:p>
    <w:p w:rsidR="00D63733" w:rsidRDefault="00650F22">
      <w:pPr>
        <w:pStyle w:val="Definition-Field2"/>
      </w:pPr>
      <w:r>
        <w:t>On load, Excel reads the &lt;ms&gt; element.</w:t>
      </w:r>
    </w:p>
    <w:p w:rsidR="00D63733" w:rsidRDefault="00650F22">
      <w:pPr>
        <w:pStyle w:val="Definition-Field2"/>
      </w:pPr>
      <w:r>
        <w:t xml:space="preserve">On save, Excel does not write the &lt;ms&gt; element. </w:t>
      </w:r>
    </w:p>
    <w:p w:rsidR="00D63733" w:rsidRDefault="00650F22">
      <w:pPr>
        <w:pStyle w:val="Definition-Field"/>
      </w:pPr>
      <w:r>
        <w:t xml:space="preserve">r.   </w:t>
      </w:r>
      <w:r>
        <w:rPr>
          <w:i/>
        </w:rPr>
        <w:t>The standard defines the attribute class, contained within the element &lt;ms&gt;</w:t>
      </w:r>
    </w:p>
    <w:p w:rsidR="00D63733" w:rsidRDefault="00650F22">
      <w:pPr>
        <w:pStyle w:val="Definition-Field2"/>
      </w:pPr>
      <w:r>
        <w:t>This attribute is not supported in Excel 2010, Excel 2013 or Excel 2016.</w:t>
      </w:r>
    </w:p>
    <w:p w:rsidR="00D63733" w:rsidRDefault="00650F22">
      <w:pPr>
        <w:pStyle w:val="Definition-Field"/>
      </w:pPr>
      <w:r>
        <w:t xml:space="preserve">s.   </w:t>
      </w:r>
      <w:r>
        <w:rPr>
          <w:i/>
        </w:rPr>
        <w:t xml:space="preserve">The standard defines the attribute color, </w:t>
      </w:r>
      <w:r>
        <w:rPr>
          <w:i/>
        </w:rPr>
        <w:t>contained within the element &lt;ms&gt;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the color attribute in an &lt;ms&gt; element. On save, Excel does not write the color attribute in an &lt;ms&gt; element. </w:t>
      </w:r>
    </w:p>
    <w:p w:rsidR="00D63733" w:rsidRDefault="00650F22">
      <w:pPr>
        <w:pStyle w:val="Definition-Field"/>
      </w:pPr>
      <w:r>
        <w:t xml:space="preserve">t.   </w:t>
      </w:r>
      <w:r>
        <w:rPr>
          <w:i/>
        </w:rPr>
        <w:t>The standard defines the at</w:t>
      </w:r>
      <w:r>
        <w:rPr>
          <w:i/>
        </w:rPr>
        <w:t>tribute fontfamily, contained within the element &lt;ms&gt;</w:t>
      </w:r>
    </w:p>
    <w:p w:rsidR="00D63733" w:rsidRDefault="00650F22">
      <w:pPr>
        <w:pStyle w:val="Definition-Field2"/>
      </w:pPr>
      <w:r>
        <w:t>This attribute is not supported in Excel 2010, Excel 2013 or Excel 2016.</w:t>
      </w:r>
    </w:p>
    <w:p w:rsidR="00D63733" w:rsidRDefault="00650F22">
      <w:pPr>
        <w:pStyle w:val="Definition-Field"/>
      </w:pPr>
      <w:r>
        <w:t xml:space="preserve">u.   </w:t>
      </w:r>
      <w:r>
        <w:rPr>
          <w:i/>
        </w:rPr>
        <w:t>The standard defines the attribute fontsize, contained within the element &lt;ms&gt;</w:t>
      </w:r>
    </w:p>
    <w:p w:rsidR="00D63733" w:rsidRDefault="00650F22">
      <w:pPr>
        <w:pStyle w:val="Definition-Field2"/>
      </w:pPr>
      <w:r>
        <w:t>This attribute is not supported in Excel 2010</w:t>
      </w:r>
      <w:r>
        <w:t>, Excel 2013 or Excel 2016.</w:t>
      </w:r>
    </w:p>
    <w:p w:rsidR="00D63733" w:rsidRDefault="00650F22">
      <w:pPr>
        <w:pStyle w:val="Definition-Field"/>
      </w:pPr>
      <w:r>
        <w:t xml:space="preserve">v.   </w:t>
      </w:r>
      <w:r>
        <w:rPr>
          <w:i/>
        </w:rPr>
        <w:t>The standard defines the attribute fontstyle, contained within the element &lt;ms&gt;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the fontstyle attribute in an &lt;ms&gt; element. On save, Excel does </w:t>
      </w:r>
      <w:r>
        <w:t xml:space="preserve">not write the fontstyle attribute in an &lt;ms&gt; element. </w:t>
      </w:r>
    </w:p>
    <w:p w:rsidR="00D63733" w:rsidRDefault="00650F22">
      <w:pPr>
        <w:pStyle w:val="Definition-Field"/>
      </w:pPr>
      <w:r>
        <w:t xml:space="preserve">w.   </w:t>
      </w:r>
      <w:r>
        <w:rPr>
          <w:i/>
        </w:rPr>
        <w:t>The standard defines the attribute fontweight, contained within the element &lt;ms&gt;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the fontweight attribute in an &lt;ms&gt; </w:t>
      </w:r>
      <w:r>
        <w:t xml:space="preserve">element. On save, Excel does not write the fontweight attribute in an &lt;ms&gt; element. </w:t>
      </w:r>
    </w:p>
    <w:p w:rsidR="00D63733" w:rsidRDefault="00650F22">
      <w:pPr>
        <w:pStyle w:val="Definition-Field"/>
      </w:pPr>
      <w:r>
        <w:t xml:space="preserve">x.   </w:t>
      </w:r>
      <w:r>
        <w:rPr>
          <w:i/>
        </w:rPr>
        <w:t>The standard defines the attribute id, contained within the element &lt;ms&gt;</w:t>
      </w:r>
    </w:p>
    <w:p w:rsidR="00D63733" w:rsidRDefault="00650F22">
      <w:pPr>
        <w:pStyle w:val="Definition-Field2"/>
      </w:pPr>
      <w:r>
        <w:t>This attribute is not supported in Excel 2010, Excel 2013 or Excel 2016.</w:t>
      </w:r>
    </w:p>
    <w:p w:rsidR="00D63733" w:rsidRDefault="00650F22">
      <w:pPr>
        <w:pStyle w:val="Definition-Field"/>
      </w:pPr>
      <w:r>
        <w:t xml:space="preserve">y.   </w:t>
      </w:r>
      <w:r>
        <w:rPr>
          <w:i/>
        </w:rPr>
        <w:t>The standard de</w:t>
      </w:r>
      <w:r>
        <w:rPr>
          <w:i/>
        </w:rPr>
        <w:t>fines the attribute lquote, contained within the element &lt;ms&gt;</w:t>
      </w:r>
    </w:p>
    <w:p w:rsidR="00D63733" w:rsidRDefault="00650F22">
      <w:pPr>
        <w:pStyle w:val="Definition-Field2"/>
      </w:pPr>
      <w:r>
        <w:t>This attribute is supported in Excel 2010 and Excel 2013.</w:t>
      </w:r>
    </w:p>
    <w:p w:rsidR="00D63733" w:rsidRDefault="00650F22">
      <w:pPr>
        <w:pStyle w:val="Definition-Field2"/>
      </w:pPr>
      <w:r>
        <w:lastRenderedPageBreak/>
        <w:t>On load, Excel reads the lquote attribute in an &lt;ms&gt; element.</w:t>
      </w:r>
    </w:p>
    <w:p w:rsidR="00D63733" w:rsidRDefault="00650F22">
      <w:pPr>
        <w:pStyle w:val="Definition-Field2"/>
      </w:pPr>
      <w:r>
        <w:t xml:space="preserve">On save, Excel does not write the lquote attribute in an &lt;ms&gt; element. </w:t>
      </w:r>
    </w:p>
    <w:p w:rsidR="00D63733" w:rsidRDefault="00650F22">
      <w:pPr>
        <w:pStyle w:val="Definition-Field"/>
      </w:pPr>
      <w:r>
        <w:t>z.</w:t>
      </w:r>
      <w:r>
        <w:t xml:space="preserve">   </w:t>
      </w:r>
      <w:r>
        <w:rPr>
          <w:i/>
        </w:rPr>
        <w:t>The standard defines the attribute mathbackground, contained within the element &lt;ms&gt;</w:t>
      </w:r>
    </w:p>
    <w:p w:rsidR="00D63733" w:rsidRDefault="00650F22">
      <w:pPr>
        <w:pStyle w:val="Definition-Field2"/>
      </w:pPr>
      <w:r>
        <w:t>This attribute is supported in Excel 2010 and Excel 2013.</w:t>
      </w:r>
    </w:p>
    <w:p w:rsidR="00D63733" w:rsidRDefault="00650F22">
      <w:pPr>
        <w:pStyle w:val="Definition-Field2"/>
      </w:pPr>
      <w:r>
        <w:t>On load, Excel reads the mathbackground attribute in an &lt;ms&gt; element. On save, Excel does not write the mathba</w:t>
      </w:r>
      <w:r>
        <w:t xml:space="preserve">ckground attribute in an &lt;ms&gt; element. </w:t>
      </w:r>
    </w:p>
    <w:p w:rsidR="00D63733" w:rsidRDefault="00650F22">
      <w:pPr>
        <w:pStyle w:val="Definition-Field"/>
      </w:pPr>
      <w:r>
        <w:t xml:space="preserve">aa.  </w:t>
      </w:r>
      <w:r>
        <w:rPr>
          <w:i/>
        </w:rPr>
        <w:t>The standard defines the attribute mathcolor, contained within the element &lt;ms&gt;</w:t>
      </w:r>
    </w:p>
    <w:p w:rsidR="00D63733" w:rsidRDefault="00650F22">
      <w:pPr>
        <w:pStyle w:val="Definition-Field2"/>
      </w:pPr>
      <w:r>
        <w:t>This attribute is supported in Excel 2010 and Excel 2013.</w:t>
      </w:r>
    </w:p>
    <w:p w:rsidR="00D63733" w:rsidRDefault="00650F22">
      <w:pPr>
        <w:pStyle w:val="Definition-Field2"/>
      </w:pPr>
      <w:r>
        <w:t>On load, Excel reads the mathcolor attribute in an &lt;ms&gt; element. On save,</w:t>
      </w:r>
      <w:r>
        <w:t xml:space="preserve"> Excel does not write the mathcolor attribute in an &lt;ms&gt; element. </w:t>
      </w:r>
    </w:p>
    <w:p w:rsidR="00D63733" w:rsidRDefault="00650F22">
      <w:pPr>
        <w:pStyle w:val="Definition-Field"/>
      </w:pPr>
      <w:r>
        <w:t xml:space="preserve">bb.  </w:t>
      </w:r>
      <w:r>
        <w:rPr>
          <w:i/>
        </w:rPr>
        <w:t>The standard defines the attribute mathsize, contained within the element &lt;ms&gt;</w:t>
      </w:r>
    </w:p>
    <w:p w:rsidR="00D63733" w:rsidRDefault="00650F22">
      <w:pPr>
        <w:pStyle w:val="Definition-Field2"/>
      </w:pPr>
      <w:r>
        <w:t>This attribute is not supported in Excel 2010, Excel 2013 or Excel 2016.</w:t>
      </w:r>
    </w:p>
    <w:p w:rsidR="00D63733" w:rsidRDefault="00650F22">
      <w:pPr>
        <w:pStyle w:val="Definition-Field"/>
      </w:pPr>
      <w:r>
        <w:t xml:space="preserve">cc.  </w:t>
      </w:r>
      <w:r>
        <w:rPr>
          <w:i/>
        </w:rPr>
        <w:t>The standard defines the at</w:t>
      </w:r>
      <w:r>
        <w:rPr>
          <w:i/>
        </w:rPr>
        <w:t>tribute mathvariant, contained within the element &lt;ms&gt;</w:t>
      </w:r>
    </w:p>
    <w:p w:rsidR="00D63733" w:rsidRDefault="00650F22">
      <w:pPr>
        <w:pStyle w:val="Definition-Field2"/>
      </w:pPr>
      <w:r>
        <w:t>This attribute is supported in Excel 2010 and Excel 2013.</w:t>
      </w:r>
    </w:p>
    <w:p w:rsidR="00D63733" w:rsidRDefault="00650F22">
      <w:pPr>
        <w:pStyle w:val="Definition-Field2"/>
      </w:pPr>
      <w:r>
        <w:t>On load, Excel reads the mathvariant attribute in an &lt;ms&gt; element.</w:t>
      </w:r>
    </w:p>
    <w:p w:rsidR="00D63733" w:rsidRDefault="00650F22">
      <w:pPr>
        <w:pStyle w:val="Definition-Field2"/>
      </w:pPr>
      <w:r>
        <w:t>On save, Excel does not write the mathvariant attribute in an &lt;ms&gt;</w:t>
      </w:r>
      <w:r>
        <w:t xml:space="preserve"> element. All math alphanumeric characters are written using Unicode code points. </w:t>
      </w:r>
    </w:p>
    <w:p w:rsidR="00D63733" w:rsidRDefault="00650F22">
      <w:pPr>
        <w:pStyle w:val="Definition-Field"/>
      </w:pPr>
      <w:r>
        <w:t xml:space="preserve">dd.  </w:t>
      </w:r>
      <w:r>
        <w:rPr>
          <w:i/>
        </w:rPr>
        <w:t>The standard defines the attribute rquote, contained within the element &lt;ms&gt;</w:t>
      </w:r>
    </w:p>
    <w:p w:rsidR="00D63733" w:rsidRDefault="00650F22">
      <w:pPr>
        <w:pStyle w:val="Definition-Field2"/>
      </w:pPr>
      <w:r>
        <w:t>This attribute is supported in Excel 2010 and Excel 2013.</w:t>
      </w:r>
    </w:p>
    <w:p w:rsidR="00D63733" w:rsidRDefault="00650F22">
      <w:pPr>
        <w:pStyle w:val="Definition-Field2"/>
      </w:pPr>
      <w:r>
        <w:t>On load, Excel reads the rquote a</w:t>
      </w:r>
      <w:r>
        <w:t>ttribute in an &lt;ms&gt; element.</w:t>
      </w:r>
    </w:p>
    <w:p w:rsidR="00D63733" w:rsidRDefault="00650F22">
      <w:pPr>
        <w:pStyle w:val="Definition-Field2"/>
      </w:pPr>
      <w:r>
        <w:t xml:space="preserve">On save, Excel does not write the rquote attribute in an &lt;ms&gt; element. </w:t>
      </w:r>
    </w:p>
    <w:p w:rsidR="00D63733" w:rsidRDefault="00650F22">
      <w:pPr>
        <w:pStyle w:val="Definition-Field"/>
      </w:pPr>
      <w:r>
        <w:t xml:space="preserve">ee.  </w:t>
      </w:r>
      <w:r>
        <w:rPr>
          <w:i/>
        </w:rPr>
        <w:t>The standard defines the attribute style, contained within the element &lt;ms&gt;</w:t>
      </w:r>
    </w:p>
    <w:p w:rsidR="00D63733" w:rsidRDefault="00650F22">
      <w:pPr>
        <w:pStyle w:val="Definition-Field2"/>
      </w:pPr>
      <w:r>
        <w:t>This attribute is not supported in Excel 2010, Excel 2013 or Excel 2016.</w:t>
      </w:r>
    </w:p>
    <w:p w:rsidR="00D63733" w:rsidRDefault="00650F22">
      <w:pPr>
        <w:pStyle w:val="Definition-Field"/>
      </w:pPr>
      <w:r>
        <w:t xml:space="preserve">ff.  </w:t>
      </w:r>
      <w:r>
        <w:rPr>
          <w:i/>
        </w:rPr>
        <w:t>The standard defines the attribute xref, contained within the element &lt;ms&gt;</w:t>
      </w:r>
    </w:p>
    <w:p w:rsidR="00D63733" w:rsidRDefault="00650F22">
      <w:pPr>
        <w:pStyle w:val="Definition-Field2"/>
      </w:pPr>
      <w:r>
        <w:t>This attribute is not supported in Excel 2010, Excel 2013 or Excel 2016.</w:t>
      </w:r>
    </w:p>
    <w:p w:rsidR="00D63733" w:rsidRDefault="00650F22">
      <w:pPr>
        <w:pStyle w:val="Definition-Field"/>
      </w:pPr>
      <w:r>
        <w:t xml:space="preserve">gg.  </w:t>
      </w:r>
      <w:r>
        <w:rPr>
          <w:i/>
        </w:rPr>
        <w:t>The standard defines the element &lt;ms&gt;</w:t>
      </w:r>
    </w:p>
    <w:p w:rsidR="00D63733" w:rsidRDefault="00650F22">
      <w:pPr>
        <w:pStyle w:val="Definition-Field2"/>
      </w:pPr>
      <w:r>
        <w:t xml:space="preserve">This element is supported in PowerPoint 2010 and PowerPoint </w:t>
      </w:r>
      <w:r>
        <w:t>2013.</w:t>
      </w:r>
    </w:p>
    <w:p w:rsidR="00D63733" w:rsidRDefault="00650F22">
      <w:pPr>
        <w:pStyle w:val="Definition-Field2"/>
      </w:pPr>
      <w:r>
        <w:t>On load, PowerPoint reads the &lt;ms&gt; element.</w:t>
      </w:r>
    </w:p>
    <w:p w:rsidR="00D63733" w:rsidRDefault="00650F22">
      <w:pPr>
        <w:pStyle w:val="Definition-Field2"/>
      </w:pPr>
      <w:r>
        <w:t xml:space="preserve">On save, PowerPoint does not write the &lt;ms&gt; element. </w:t>
      </w:r>
    </w:p>
    <w:p w:rsidR="00D63733" w:rsidRDefault="00650F22">
      <w:pPr>
        <w:pStyle w:val="Definition-Field"/>
      </w:pPr>
      <w:r>
        <w:t xml:space="preserve">hh.  </w:t>
      </w:r>
      <w:r>
        <w:rPr>
          <w:i/>
        </w:rPr>
        <w:t>The standard defines the attribute class, contained within the element &lt;ms&gt;</w:t>
      </w:r>
    </w:p>
    <w:p w:rsidR="00D63733" w:rsidRDefault="00650F22">
      <w:pPr>
        <w:pStyle w:val="Definition-Field2"/>
      </w:pPr>
      <w:r>
        <w:t xml:space="preserve">This attribute is not supported in PowerPoint 2010, PowerPoint 2013 or </w:t>
      </w:r>
      <w:r>
        <w:t>PowerPoint 2016.</w:t>
      </w:r>
    </w:p>
    <w:p w:rsidR="00D63733" w:rsidRDefault="00650F22">
      <w:pPr>
        <w:pStyle w:val="Definition-Field"/>
      </w:pPr>
      <w:r>
        <w:t xml:space="preserve">ii.  </w:t>
      </w:r>
      <w:r>
        <w:rPr>
          <w:i/>
        </w:rPr>
        <w:t>The standard defines the attribute color, contained within the element &lt;ms&gt;</w:t>
      </w:r>
    </w:p>
    <w:p w:rsidR="00D63733" w:rsidRDefault="00650F22">
      <w:pPr>
        <w:pStyle w:val="Definition-Field2"/>
      </w:pPr>
      <w:r>
        <w:t>This attribute is supported in PowerPoint 2010 and PowerPoint 2013.</w:t>
      </w:r>
    </w:p>
    <w:p w:rsidR="00D63733" w:rsidRDefault="00650F22">
      <w:pPr>
        <w:pStyle w:val="Definition-Field2"/>
      </w:pPr>
      <w:r>
        <w:lastRenderedPageBreak/>
        <w:t>On load, PowerPoint reads the color attribute in an &lt;ms&gt; element. On save, PowerPoint does</w:t>
      </w:r>
      <w:r>
        <w:t xml:space="preserve"> not write the color attribute in an &lt;ms&gt; element. </w:t>
      </w:r>
    </w:p>
    <w:p w:rsidR="00D63733" w:rsidRDefault="00650F22">
      <w:pPr>
        <w:pStyle w:val="Definition-Field"/>
      </w:pPr>
      <w:r>
        <w:t xml:space="preserve">jj.  </w:t>
      </w:r>
      <w:r>
        <w:rPr>
          <w:i/>
        </w:rPr>
        <w:t>The standard defines the attribute fontfamily, contained within the element &lt;ms&gt;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kk.  </w:t>
      </w:r>
      <w:r>
        <w:rPr>
          <w:i/>
        </w:rPr>
        <w:t xml:space="preserve">The standard defines the </w:t>
      </w:r>
      <w:r>
        <w:rPr>
          <w:i/>
        </w:rPr>
        <w:t>attribute fontsize, contained within the element &lt;ms&gt;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ll.  </w:t>
      </w:r>
      <w:r>
        <w:rPr>
          <w:i/>
        </w:rPr>
        <w:t>The standard defines the attribute fontstyle, contained within the element &lt;ms&gt;</w:t>
      </w:r>
    </w:p>
    <w:p w:rsidR="00D63733" w:rsidRDefault="00650F22">
      <w:pPr>
        <w:pStyle w:val="Definition-Field2"/>
      </w:pPr>
      <w:r>
        <w:t>This attribute is supported i</w:t>
      </w:r>
      <w:r>
        <w:t>n PowerPoint 2010 and PowerPoint 2013.</w:t>
      </w:r>
    </w:p>
    <w:p w:rsidR="00D63733" w:rsidRDefault="00650F22">
      <w:pPr>
        <w:pStyle w:val="Definition-Field2"/>
      </w:pPr>
      <w:r>
        <w:t xml:space="preserve">On load, PowerPoint reads the fontstyle attribute in an &lt;ms&gt; element. On save, PowerPoint does not write the fontstyle attribute in an &lt;ms&gt; element. </w:t>
      </w:r>
    </w:p>
    <w:p w:rsidR="00D63733" w:rsidRDefault="00650F22">
      <w:pPr>
        <w:pStyle w:val="Definition-Field"/>
      </w:pPr>
      <w:r>
        <w:t xml:space="preserve">mm.  </w:t>
      </w:r>
      <w:r>
        <w:rPr>
          <w:i/>
        </w:rPr>
        <w:t>The standard defines the attribute fontweight, contained withi</w:t>
      </w:r>
      <w:r>
        <w:rPr>
          <w:i/>
        </w:rPr>
        <w:t>n the element &lt;ms&gt;</w:t>
      </w:r>
    </w:p>
    <w:p w:rsidR="00D63733" w:rsidRDefault="00650F22">
      <w:pPr>
        <w:pStyle w:val="Definition-Field2"/>
      </w:pPr>
      <w:r>
        <w:t>This attribute is supported in PowerPoint 2010 and PowerPoint 2013.</w:t>
      </w:r>
    </w:p>
    <w:p w:rsidR="00D63733" w:rsidRDefault="00650F22">
      <w:pPr>
        <w:pStyle w:val="Definition-Field2"/>
      </w:pPr>
      <w:r>
        <w:t xml:space="preserve">On load, PowerPoint reads the fontweight attribute in an &lt;ms&gt; element. On save, PowerPoint does not write the fontweight attribute in an &lt;ms&gt; element. </w:t>
      </w:r>
    </w:p>
    <w:p w:rsidR="00D63733" w:rsidRDefault="00650F22">
      <w:pPr>
        <w:pStyle w:val="Definition-Field"/>
      </w:pPr>
      <w:r>
        <w:t xml:space="preserve">nn.  </w:t>
      </w:r>
      <w:r>
        <w:rPr>
          <w:i/>
        </w:rPr>
        <w:t>The standard</w:t>
      </w:r>
      <w:r>
        <w:rPr>
          <w:i/>
        </w:rPr>
        <w:t xml:space="preserve"> defines the attribute id, contained within the element &lt;ms&gt;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oo.  </w:t>
      </w:r>
      <w:r>
        <w:rPr>
          <w:i/>
        </w:rPr>
        <w:t>The standard defines the attribute lquote, contained within the element &lt;ms&gt;</w:t>
      </w:r>
    </w:p>
    <w:p w:rsidR="00D63733" w:rsidRDefault="00650F22">
      <w:pPr>
        <w:pStyle w:val="Definition-Field2"/>
      </w:pPr>
      <w:r>
        <w:t>This attribute is support</w:t>
      </w:r>
      <w:r>
        <w:t>ed in PowerPoint 2010 and PowerPoint 2013.</w:t>
      </w:r>
    </w:p>
    <w:p w:rsidR="00D63733" w:rsidRDefault="00650F22">
      <w:pPr>
        <w:pStyle w:val="Definition-Field2"/>
      </w:pPr>
      <w:r>
        <w:t>On load, PowerPoint reads the lquote attribute in an &lt;ms&gt; element.</w:t>
      </w:r>
    </w:p>
    <w:p w:rsidR="00D63733" w:rsidRDefault="00650F22">
      <w:pPr>
        <w:pStyle w:val="Definition-Field2"/>
      </w:pPr>
      <w:r>
        <w:t xml:space="preserve">On save, PowerPoint does not write the lquote attribute in an &lt;ms&gt; element. </w:t>
      </w:r>
    </w:p>
    <w:p w:rsidR="00D63733" w:rsidRDefault="00650F22">
      <w:pPr>
        <w:pStyle w:val="Definition-Field"/>
      </w:pPr>
      <w:r>
        <w:t xml:space="preserve">pp.  </w:t>
      </w:r>
      <w:r>
        <w:rPr>
          <w:i/>
        </w:rPr>
        <w:t>The standard defines the attribute mathbackground, contained wit</w:t>
      </w:r>
      <w:r>
        <w:rPr>
          <w:i/>
        </w:rPr>
        <w:t>hin the element &lt;ms&gt;</w:t>
      </w:r>
    </w:p>
    <w:p w:rsidR="00D63733" w:rsidRDefault="00650F22">
      <w:pPr>
        <w:pStyle w:val="Definition-Field2"/>
      </w:pPr>
      <w:r>
        <w:t>This attribute is supported in PowerPoint 2010 and PowerPoint 2013.</w:t>
      </w:r>
    </w:p>
    <w:p w:rsidR="00D63733" w:rsidRDefault="00650F22">
      <w:pPr>
        <w:pStyle w:val="Definition-Field2"/>
      </w:pPr>
      <w:r>
        <w:t xml:space="preserve">On load, PowerPoint reads the mathbackground attribute in an &lt;ms&gt; element. On save, PowerPoint does not write the mathbackground attribute in an &lt;ms&gt; element. </w:t>
      </w:r>
    </w:p>
    <w:p w:rsidR="00D63733" w:rsidRDefault="00650F22">
      <w:pPr>
        <w:pStyle w:val="Definition-Field"/>
      </w:pPr>
      <w:r>
        <w:t xml:space="preserve">qq.  </w:t>
      </w:r>
      <w:r>
        <w:rPr>
          <w:i/>
        </w:rPr>
        <w:t>Th</w:t>
      </w:r>
      <w:r>
        <w:rPr>
          <w:i/>
        </w:rPr>
        <w:t>e standard defines the attribute mathcolor, contained within the element &lt;ms&gt;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mathcolor attribute in an &lt;ms&gt; element. On save, PowerPoint does not write the m</w:t>
      </w:r>
      <w:r>
        <w:t xml:space="preserve">athcolor attribute in an &lt;ms&gt; element. </w:t>
      </w:r>
    </w:p>
    <w:p w:rsidR="00D63733" w:rsidRDefault="00650F22">
      <w:pPr>
        <w:pStyle w:val="Definition-Field"/>
      </w:pPr>
      <w:r>
        <w:t xml:space="preserve">rr.  </w:t>
      </w:r>
      <w:r>
        <w:rPr>
          <w:i/>
        </w:rPr>
        <w:t>The standard defines the attribute mathsize, contained within the element &lt;ms&gt;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ss.  </w:t>
      </w:r>
      <w:r>
        <w:rPr>
          <w:i/>
        </w:rPr>
        <w:t>The standard defines the attribute math</w:t>
      </w:r>
      <w:r>
        <w:rPr>
          <w:i/>
        </w:rPr>
        <w:t>variant, contained within the element &lt;ms&gt;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mathvariant attribute in an &lt;ms&gt; element.</w:t>
      </w:r>
    </w:p>
    <w:p w:rsidR="00D63733" w:rsidRDefault="00650F22">
      <w:pPr>
        <w:pStyle w:val="Definition-Field2"/>
      </w:pPr>
      <w:r>
        <w:t>On save, PowerPoint does not write the mathvariant attribute in an &lt;ms&gt; e</w:t>
      </w:r>
      <w:r>
        <w:t xml:space="preserve">lement. All math alphanumeric characters are written using Unicode code points. </w:t>
      </w:r>
    </w:p>
    <w:p w:rsidR="00D63733" w:rsidRDefault="00650F22">
      <w:pPr>
        <w:pStyle w:val="Definition-Field"/>
      </w:pPr>
      <w:r>
        <w:lastRenderedPageBreak/>
        <w:t xml:space="preserve">tt.  </w:t>
      </w:r>
      <w:r>
        <w:rPr>
          <w:i/>
        </w:rPr>
        <w:t>The standard defines the attribute rquote, contained within the element &lt;ms&gt;</w:t>
      </w:r>
    </w:p>
    <w:p w:rsidR="00D63733" w:rsidRDefault="00650F22">
      <w:pPr>
        <w:pStyle w:val="Definition-Field2"/>
      </w:pPr>
      <w:r>
        <w:t>This attribute is supported in PowerPoint 2010 and PowerPoint 2013.</w:t>
      </w:r>
    </w:p>
    <w:p w:rsidR="00D63733" w:rsidRDefault="00650F22">
      <w:pPr>
        <w:pStyle w:val="Definition-Field2"/>
      </w:pPr>
      <w:r>
        <w:t>On load, PowerPoint reads</w:t>
      </w:r>
      <w:r>
        <w:t xml:space="preserve"> the rquote attribute in an &lt;ms&gt; element.</w:t>
      </w:r>
    </w:p>
    <w:p w:rsidR="00D63733" w:rsidRDefault="00650F22">
      <w:pPr>
        <w:pStyle w:val="Definition-Field2"/>
      </w:pPr>
      <w:r>
        <w:t xml:space="preserve">On save, PowerPoint does not write the rquote attribute in an &lt;ms&gt; element. </w:t>
      </w:r>
    </w:p>
    <w:p w:rsidR="00D63733" w:rsidRDefault="00650F22">
      <w:pPr>
        <w:pStyle w:val="Definition-Field"/>
      </w:pPr>
      <w:r>
        <w:t xml:space="preserve">uu.  </w:t>
      </w:r>
      <w:r>
        <w:rPr>
          <w:i/>
        </w:rPr>
        <w:t>The standard defines the attribute style, contained within the element &lt;ms&gt;</w:t>
      </w:r>
    </w:p>
    <w:p w:rsidR="00D63733" w:rsidRDefault="00650F22">
      <w:pPr>
        <w:pStyle w:val="Definition-Field2"/>
      </w:pPr>
      <w:r>
        <w:t>This attribute is not supported in PowerPoint 2010, Powe</w:t>
      </w:r>
      <w:r>
        <w:t>rPoint 2013 or PowerPoint 2016.</w:t>
      </w:r>
    </w:p>
    <w:p w:rsidR="00D63733" w:rsidRDefault="00650F22">
      <w:pPr>
        <w:pStyle w:val="Definition-Field"/>
      </w:pPr>
      <w:r>
        <w:t xml:space="preserve">vv.  </w:t>
      </w:r>
      <w:r>
        <w:rPr>
          <w:i/>
        </w:rPr>
        <w:t>The standard defines the attribute xref, contained within the element &lt;ms&gt;</w:t>
      </w:r>
    </w:p>
    <w:p w:rsidR="00D63733" w:rsidRDefault="00650F22">
      <w:pPr>
        <w:pStyle w:val="Definition-Field2"/>
      </w:pPr>
      <w:r>
        <w:t>This attribute is not supported in PowerPoint 2010, PowerPoint 2013 or PowerPoint 2016.</w:t>
      </w:r>
    </w:p>
    <w:p w:rsidR="00D63733" w:rsidRDefault="00650F22">
      <w:pPr>
        <w:pStyle w:val="Heading3"/>
      </w:pPr>
      <w:bookmarkStart w:id="955" w:name="section_329ec7585f2d4b1d9925ab6594deb74a"/>
      <w:bookmarkStart w:id="956" w:name="_Toc466893150"/>
      <w:r>
        <w:t>Section 12.5 (MathML 2.0 Section 3.2.9), Accessing glyph</w:t>
      </w:r>
      <w:r>
        <w:t>s for characters from MathML (mglyph)</w:t>
      </w:r>
      <w:bookmarkEnd w:id="955"/>
      <w:bookmarkEnd w:id="956"/>
      <w:r>
        <w:fldChar w:fldCharType="begin"/>
      </w:r>
      <w:r>
        <w:instrText xml:space="preserve"> XE "Accessing glyphs for characters from MathML (mglyph)" </w:instrText>
      </w:r>
      <w:r>
        <w:fldChar w:fldCharType="end"/>
      </w:r>
    </w:p>
    <w:p w:rsidR="00D63733" w:rsidRDefault="00650F22">
      <w:pPr>
        <w:pStyle w:val="Definition-Field"/>
      </w:pPr>
      <w:r>
        <w:t xml:space="preserve">a.   </w:t>
      </w:r>
      <w:r>
        <w:rPr>
          <w:i/>
        </w:rPr>
        <w:t>The standard defines the element &lt;mglyph&gt;</w:t>
      </w:r>
    </w:p>
    <w:p w:rsidR="00D63733" w:rsidRDefault="00650F22">
      <w:pPr>
        <w:pStyle w:val="Definition-Field2"/>
      </w:pPr>
      <w:r>
        <w:t>This element is supported in MathML in Word 2010 and MathML in Word 2013.</w:t>
      </w:r>
    </w:p>
    <w:p w:rsidR="00D63733" w:rsidRDefault="00650F22">
      <w:pPr>
        <w:pStyle w:val="Definition-Field2"/>
      </w:pPr>
      <w:r>
        <w:t xml:space="preserve">On save, MathML in Word will never </w:t>
      </w:r>
      <w:r>
        <w:t>write &lt;mglyph&gt;.</w:t>
      </w:r>
    </w:p>
    <w:p w:rsidR="00D63733" w:rsidRDefault="00650F22">
      <w:pPr>
        <w:pStyle w:val="Definition-Field2"/>
      </w:pPr>
      <w:r>
        <w:t xml:space="preserve">On load, MathML in Word will replace the &lt;mglyph&gt; with the value of the alt attribute as normal text. The fontfamily and index attributes will be dropped. </w:t>
      </w:r>
    </w:p>
    <w:p w:rsidR="00D63733" w:rsidRDefault="00650F22">
      <w:pPr>
        <w:pStyle w:val="Definition-Field2"/>
      </w:pPr>
      <w:r>
        <w:t xml:space="preserve">This element is supported in OfficeArt Math in Word 2010 and OfficeArt Math in Word </w:t>
      </w:r>
      <w:r>
        <w:t>2013.</w:t>
      </w:r>
    </w:p>
    <w:p w:rsidR="00D63733" w:rsidRDefault="00650F22">
      <w:pPr>
        <w:pStyle w:val="Definition-Field2"/>
      </w:pPr>
      <w:r>
        <w:t>On load, OfficeArt Math in Word, reads content only from the alt attribute of the mglyph element. Specifying glyphs directly is not supported.</w:t>
      </w:r>
    </w:p>
    <w:p w:rsidR="00D63733" w:rsidRDefault="00650F22">
      <w:pPr>
        <w:pStyle w:val="Definition-Field2"/>
      </w:pPr>
      <w:r>
        <w:t xml:space="preserve">On save, OfficeArt Math in Word does not write the &lt;mglyph&gt; element. </w:t>
      </w:r>
    </w:p>
    <w:p w:rsidR="00D63733" w:rsidRDefault="00650F22">
      <w:pPr>
        <w:pStyle w:val="Definition-Field"/>
      </w:pPr>
      <w:r>
        <w:t xml:space="preserve">b.   </w:t>
      </w:r>
      <w:r>
        <w:rPr>
          <w:i/>
        </w:rPr>
        <w:t>The standard defines the attribu</w:t>
      </w:r>
      <w:r>
        <w:rPr>
          <w:i/>
        </w:rPr>
        <w:t>te alt, contained within the element &lt;mglyph&gt;</w:t>
      </w:r>
    </w:p>
    <w:p w:rsidR="00D63733" w:rsidRDefault="00650F22">
      <w:pPr>
        <w:pStyle w:val="Definition-Field2"/>
      </w:pPr>
      <w:r>
        <w:t>This attribute is supported in Word 2010 and Word 2013.</w:t>
      </w:r>
    </w:p>
    <w:p w:rsidR="00D63733" w:rsidRDefault="00650F22">
      <w:pPr>
        <w:pStyle w:val="Definition-Field2"/>
      </w:pPr>
      <w:r>
        <w:t>On load, Word reads the alt attribute in an &lt;mglyph&gt; element. The value of the alt attribute is inserted as text.</w:t>
      </w:r>
    </w:p>
    <w:p w:rsidR="00D63733" w:rsidRDefault="00650F22">
      <w:pPr>
        <w:pStyle w:val="Definition-Field2"/>
      </w:pPr>
      <w:r>
        <w:t>On save, Word does not write the alt att</w:t>
      </w:r>
      <w:r>
        <w:t xml:space="preserve">ribute in an &lt;mglyph&gt; element. </w:t>
      </w:r>
    </w:p>
    <w:p w:rsidR="00D63733" w:rsidRDefault="00650F22">
      <w:pPr>
        <w:pStyle w:val="Definition-Field"/>
      </w:pPr>
      <w:r>
        <w:t xml:space="preserve">c.   </w:t>
      </w:r>
      <w:r>
        <w:rPr>
          <w:i/>
        </w:rPr>
        <w:t>The standard defines the attribute class, contained within the element &lt;mglyph&gt;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color, contained within the e</w:t>
      </w:r>
      <w:r>
        <w:rPr>
          <w:i/>
        </w:rPr>
        <w:t>lement &lt;mglyph&gt;</w:t>
      </w:r>
    </w:p>
    <w:p w:rsidR="00D63733" w:rsidRDefault="00650F22">
      <w:pPr>
        <w:pStyle w:val="Definition-Field2"/>
      </w:pPr>
      <w:r>
        <w:t>This attribute is supported in Word 2010 and Word 2013.</w:t>
      </w:r>
    </w:p>
    <w:p w:rsidR="00D63733" w:rsidRDefault="00650F22">
      <w:pPr>
        <w:pStyle w:val="Definition-Field2"/>
      </w:pPr>
      <w:r>
        <w:t xml:space="preserve">On load, Word reads the color attribute in an &lt;mglyph&gt; element. On save, Word does not write the color attribute in an &lt;mglyph&gt; element. </w:t>
      </w:r>
    </w:p>
    <w:p w:rsidR="00D63733" w:rsidRDefault="00650F22">
      <w:pPr>
        <w:pStyle w:val="Definition-Field"/>
      </w:pPr>
      <w:r>
        <w:t xml:space="preserve">e.   </w:t>
      </w:r>
      <w:r>
        <w:rPr>
          <w:i/>
        </w:rPr>
        <w:t>The standard defines the attribute fontfa</w:t>
      </w:r>
      <w:r>
        <w:rPr>
          <w:i/>
        </w:rPr>
        <w:t>mily, contained within the element &lt;mglyph&gt;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standard defines the attribute fontsize, contained within the element &lt;mglyph&gt;</w:t>
      </w:r>
    </w:p>
    <w:p w:rsidR="00D63733" w:rsidRDefault="00650F22">
      <w:pPr>
        <w:pStyle w:val="Definition-Field2"/>
      </w:pPr>
      <w:r>
        <w:t>This attribute is not supported in Word 2010, Word 201</w:t>
      </w:r>
      <w:r>
        <w:t>3 or Word 2016.</w:t>
      </w:r>
    </w:p>
    <w:p w:rsidR="00D63733" w:rsidRDefault="00650F22">
      <w:pPr>
        <w:pStyle w:val="Definition-Field"/>
      </w:pPr>
      <w:r>
        <w:lastRenderedPageBreak/>
        <w:t xml:space="preserve">g.   </w:t>
      </w:r>
      <w:r>
        <w:rPr>
          <w:i/>
        </w:rPr>
        <w:t>The standard defines the attribute fontstyle, contained within the element &lt;mglyph&gt;</w:t>
      </w:r>
    </w:p>
    <w:p w:rsidR="00D63733" w:rsidRDefault="00650F22">
      <w:pPr>
        <w:pStyle w:val="Definition-Field2"/>
      </w:pPr>
      <w:r>
        <w:t>This attribute is supported in Word 2010 and Word 2013.</w:t>
      </w:r>
    </w:p>
    <w:p w:rsidR="00D63733" w:rsidRDefault="00650F22">
      <w:pPr>
        <w:pStyle w:val="Definition-Field2"/>
      </w:pPr>
      <w:r>
        <w:t>On load, Word reads the fontstyle attribute in an &lt;mglyph&gt; element. On save, Word does not writ</w:t>
      </w:r>
      <w:r>
        <w:t xml:space="preserve">e the fontstyle attribute in an &lt;mglyph&gt; element. </w:t>
      </w:r>
    </w:p>
    <w:p w:rsidR="00D63733" w:rsidRDefault="00650F22">
      <w:pPr>
        <w:pStyle w:val="Definition-Field"/>
      </w:pPr>
      <w:r>
        <w:t xml:space="preserve">h.   </w:t>
      </w:r>
      <w:r>
        <w:rPr>
          <w:i/>
        </w:rPr>
        <w:t>The standard defines the attribute fontweight, contained within the element &lt;mglyph&gt;</w:t>
      </w:r>
    </w:p>
    <w:p w:rsidR="00D63733" w:rsidRDefault="00650F22">
      <w:pPr>
        <w:pStyle w:val="Definition-Field2"/>
      </w:pPr>
      <w:r>
        <w:t>This attribute is supported in Word 2010 and Word 2013.</w:t>
      </w:r>
    </w:p>
    <w:p w:rsidR="00D63733" w:rsidRDefault="00650F22">
      <w:pPr>
        <w:pStyle w:val="Definition-Field2"/>
      </w:pPr>
      <w:r>
        <w:t>On load, Word reads the fontweight attribute in an &lt;mglyph&gt;</w:t>
      </w:r>
      <w:r>
        <w:t xml:space="preserve"> element. On save, Word does not write the fontweight attribute in an &lt;mglyph&gt; element. </w:t>
      </w:r>
    </w:p>
    <w:p w:rsidR="00D63733" w:rsidRDefault="00650F22">
      <w:pPr>
        <w:pStyle w:val="Definition-Field"/>
      </w:pPr>
      <w:r>
        <w:t xml:space="preserve">i.   </w:t>
      </w:r>
      <w:r>
        <w:rPr>
          <w:i/>
        </w:rPr>
        <w:t>The standard defines the attribute id, contained within the element &lt;mglyph&gt;</w:t>
      </w:r>
    </w:p>
    <w:p w:rsidR="00D63733" w:rsidRDefault="00650F22">
      <w:pPr>
        <w:pStyle w:val="Definition-Field2"/>
      </w:pPr>
      <w:r>
        <w:t>This attribute is not supported in Word 2010, Word 2013 or Word 2016.</w:t>
      </w:r>
    </w:p>
    <w:p w:rsidR="00D63733" w:rsidRDefault="00650F22">
      <w:pPr>
        <w:pStyle w:val="Definition-Field"/>
      </w:pPr>
      <w:r>
        <w:t xml:space="preserve">j.   </w:t>
      </w:r>
      <w:r>
        <w:rPr>
          <w:i/>
        </w:rPr>
        <w:t>The standa</w:t>
      </w:r>
      <w:r>
        <w:rPr>
          <w:i/>
        </w:rPr>
        <w:t>rd defines the attribute index, contained within the element &lt;mglyph&gt;</w:t>
      </w:r>
    </w:p>
    <w:p w:rsidR="00D63733" w:rsidRDefault="00650F22">
      <w:pPr>
        <w:pStyle w:val="Definition-Field2"/>
      </w:pPr>
      <w:r>
        <w:t>This attribute is not supported in Word 2010, Word 2013 or Word 2016.</w:t>
      </w:r>
    </w:p>
    <w:p w:rsidR="00D63733" w:rsidRDefault="00650F22">
      <w:pPr>
        <w:pStyle w:val="Definition-Field"/>
      </w:pPr>
      <w:r>
        <w:t xml:space="preserve">k.   </w:t>
      </w:r>
      <w:r>
        <w:rPr>
          <w:i/>
        </w:rPr>
        <w:t>The standard defines the attribute mathbackground, contained within the element &lt;mglyph&gt;</w:t>
      </w:r>
    </w:p>
    <w:p w:rsidR="00D63733" w:rsidRDefault="00650F22">
      <w:pPr>
        <w:pStyle w:val="Definition-Field2"/>
      </w:pPr>
      <w:r>
        <w:t xml:space="preserve">This attribute is </w:t>
      </w:r>
      <w:r>
        <w:t>supported in Word 2010 and Word 2013.</w:t>
      </w:r>
    </w:p>
    <w:p w:rsidR="00D63733" w:rsidRDefault="00650F22">
      <w:pPr>
        <w:pStyle w:val="Definition-Field2"/>
      </w:pPr>
      <w:r>
        <w:t xml:space="preserve">On load, Word reads the mathbackground attribute in an &lt;mglyph&gt; element. On save, Word does not write the mathbackground attribute in an &lt;mglyph&gt; element. </w:t>
      </w:r>
    </w:p>
    <w:p w:rsidR="00D63733" w:rsidRDefault="00650F22">
      <w:pPr>
        <w:pStyle w:val="Definition-Field"/>
      </w:pPr>
      <w:r>
        <w:t xml:space="preserve">l.   </w:t>
      </w:r>
      <w:r>
        <w:rPr>
          <w:i/>
        </w:rPr>
        <w:t xml:space="preserve">The standard defines the attribute mathcolor, contained </w:t>
      </w:r>
      <w:r>
        <w:rPr>
          <w:i/>
        </w:rPr>
        <w:t>within the element &lt;mglyph&gt;</w:t>
      </w:r>
    </w:p>
    <w:p w:rsidR="00D63733" w:rsidRDefault="00650F22">
      <w:pPr>
        <w:pStyle w:val="Definition-Field2"/>
      </w:pPr>
      <w:r>
        <w:t>This attribute is supported in Word 2010 and Word 2013.</w:t>
      </w:r>
    </w:p>
    <w:p w:rsidR="00D63733" w:rsidRDefault="00650F22">
      <w:pPr>
        <w:pStyle w:val="Definition-Field2"/>
      </w:pPr>
      <w:r>
        <w:t xml:space="preserve">On load, Word reads the mathcolor attribute in an &lt;mglyph&gt; element. On save, Word does not write the mathcolor attribute in an &lt;mglyph&gt; element. </w:t>
      </w:r>
    </w:p>
    <w:p w:rsidR="00D63733" w:rsidRDefault="00650F22">
      <w:pPr>
        <w:pStyle w:val="Definition-Field"/>
      </w:pPr>
      <w:r>
        <w:t xml:space="preserve">m.   </w:t>
      </w:r>
      <w:r>
        <w:rPr>
          <w:i/>
        </w:rPr>
        <w:t xml:space="preserve">The standard defines </w:t>
      </w:r>
      <w:r>
        <w:rPr>
          <w:i/>
        </w:rPr>
        <w:t>the attribute mathsize, contained within the element &lt;mglyph&gt;</w:t>
      </w:r>
    </w:p>
    <w:p w:rsidR="00D63733" w:rsidRDefault="00650F22">
      <w:pPr>
        <w:pStyle w:val="Definition-Field2"/>
      </w:pPr>
      <w:r>
        <w:t>This attribute is not supported in Word 2010, Word 2013 or Word 2016.</w:t>
      </w:r>
    </w:p>
    <w:p w:rsidR="00D63733" w:rsidRDefault="00650F22">
      <w:pPr>
        <w:pStyle w:val="Definition-Field"/>
      </w:pPr>
      <w:r>
        <w:t xml:space="preserve">n.   </w:t>
      </w:r>
      <w:r>
        <w:rPr>
          <w:i/>
        </w:rPr>
        <w:t>The standard defines the attribute mathvariant, contained within the element &lt;mglyph&gt;</w:t>
      </w:r>
    </w:p>
    <w:p w:rsidR="00D63733" w:rsidRDefault="00650F22">
      <w:pPr>
        <w:pStyle w:val="Definition-Field2"/>
      </w:pPr>
      <w:r>
        <w:t>This attribute is supported in Wo</w:t>
      </w:r>
      <w:r>
        <w:t>rd 2010 and Word 2013.</w:t>
      </w:r>
    </w:p>
    <w:p w:rsidR="00D63733" w:rsidRDefault="00650F22">
      <w:pPr>
        <w:pStyle w:val="Definition-Field"/>
      </w:pPr>
      <w:r>
        <w:t xml:space="preserve">o.   </w:t>
      </w:r>
      <w:r>
        <w:rPr>
          <w:i/>
        </w:rPr>
        <w:t>The standard defines the attribute style, contained within the element &lt;mglyph&gt;</w:t>
      </w:r>
    </w:p>
    <w:p w:rsidR="00D63733" w:rsidRDefault="00650F22">
      <w:pPr>
        <w:pStyle w:val="Definition-Field2"/>
      </w:pPr>
      <w:r>
        <w:t>This attribute is not supported in Word 2010, Word 2013 or Word 2016.</w:t>
      </w:r>
    </w:p>
    <w:p w:rsidR="00D63733" w:rsidRDefault="00650F22">
      <w:pPr>
        <w:pStyle w:val="Definition-Field"/>
      </w:pPr>
      <w:r>
        <w:t xml:space="preserve">p.   </w:t>
      </w:r>
      <w:r>
        <w:rPr>
          <w:i/>
        </w:rPr>
        <w:t>The standard defines the attribute xref, contained within the element &lt;mg</w:t>
      </w:r>
      <w:r>
        <w:rPr>
          <w:i/>
        </w:rPr>
        <w:t>lyph&gt;</w:t>
      </w:r>
    </w:p>
    <w:p w:rsidR="00D63733" w:rsidRDefault="00650F22">
      <w:pPr>
        <w:pStyle w:val="Definition-Field2"/>
      </w:pPr>
      <w:r>
        <w:t>This attribute is not supported in Word 2010, Word 2013 or Word 2016.</w:t>
      </w:r>
    </w:p>
    <w:p w:rsidR="00D63733" w:rsidRDefault="00650F22">
      <w:pPr>
        <w:pStyle w:val="Definition-Field"/>
      </w:pPr>
      <w:r>
        <w:t xml:space="preserve">q.   </w:t>
      </w:r>
      <w:r>
        <w:rPr>
          <w:i/>
        </w:rPr>
        <w:t>The standard defines the element &lt;mglyph&gt;</w:t>
      </w:r>
    </w:p>
    <w:p w:rsidR="00D63733" w:rsidRDefault="00650F22">
      <w:pPr>
        <w:pStyle w:val="Definition-Field2"/>
      </w:pPr>
      <w:r>
        <w:t>This element is supported in Excel 2010 and Excel 2013.</w:t>
      </w:r>
    </w:p>
    <w:p w:rsidR="00D63733" w:rsidRDefault="00650F22">
      <w:pPr>
        <w:pStyle w:val="Definition-Field2"/>
      </w:pPr>
      <w:r>
        <w:t>On load, Excel, reads content only from the alt attribute of the mglyph eleme</w:t>
      </w:r>
      <w:r>
        <w:t>nt. Specifying glyphs directly is not supported.</w:t>
      </w:r>
    </w:p>
    <w:p w:rsidR="00D63733" w:rsidRDefault="00650F22">
      <w:pPr>
        <w:pStyle w:val="Definition-Field2"/>
      </w:pPr>
      <w:r>
        <w:t xml:space="preserve">On save, Excel does not write the &lt;mglyph&gt; element. </w:t>
      </w:r>
    </w:p>
    <w:p w:rsidR="00D63733" w:rsidRDefault="00650F22">
      <w:pPr>
        <w:pStyle w:val="Definition-Field"/>
      </w:pPr>
      <w:r>
        <w:t xml:space="preserve">r.   </w:t>
      </w:r>
      <w:r>
        <w:rPr>
          <w:i/>
        </w:rPr>
        <w:t>The standard defines the attribute alt, contained within the element &lt;mglyph&gt;</w:t>
      </w:r>
    </w:p>
    <w:p w:rsidR="00D63733" w:rsidRDefault="00650F22">
      <w:pPr>
        <w:pStyle w:val="Definition-Field2"/>
      </w:pPr>
      <w:r>
        <w:lastRenderedPageBreak/>
        <w:t>This attribute is supported in Excel 2010 and Excel 2013.</w:t>
      </w:r>
    </w:p>
    <w:p w:rsidR="00D63733" w:rsidRDefault="00650F22">
      <w:pPr>
        <w:pStyle w:val="Definition-Field2"/>
      </w:pPr>
      <w:r>
        <w:t>On load, Exce</w:t>
      </w:r>
      <w:r>
        <w:t>l reads the alt attribute in an &lt;mglyph&gt; element. The value of the alt attribute is inserted as text.</w:t>
      </w:r>
    </w:p>
    <w:p w:rsidR="00D63733" w:rsidRDefault="00650F22">
      <w:pPr>
        <w:pStyle w:val="Definition-Field2"/>
      </w:pPr>
      <w:r>
        <w:t xml:space="preserve">On save, Excel does not write the alt attribute in an &lt;mglyph&gt; element. </w:t>
      </w:r>
    </w:p>
    <w:p w:rsidR="00D63733" w:rsidRDefault="00650F22">
      <w:pPr>
        <w:pStyle w:val="Definition-Field"/>
      </w:pPr>
      <w:r>
        <w:t xml:space="preserve">s.   </w:t>
      </w:r>
      <w:r>
        <w:rPr>
          <w:i/>
        </w:rPr>
        <w:t>The standard defines the attribute class, contained within the element &lt;mgly</w:t>
      </w:r>
      <w:r>
        <w:rPr>
          <w:i/>
        </w:rPr>
        <w:t>ph&gt;</w:t>
      </w:r>
    </w:p>
    <w:p w:rsidR="00D63733" w:rsidRDefault="00650F22">
      <w:pPr>
        <w:pStyle w:val="Definition-Field2"/>
      </w:pPr>
      <w:r>
        <w:t>This attribute is not supported in Excel 2010, Excel 2013 or Excel 2016.</w:t>
      </w:r>
    </w:p>
    <w:p w:rsidR="00D63733" w:rsidRDefault="00650F22">
      <w:pPr>
        <w:pStyle w:val="Definition-Field"/>
      </w:pPr>
      <w:r>
        <w:t xml:space="preserve">t.   </w:t>
      </w:r>
      <w:r>
        <w:rPr>
          <w:i/>
        </w:rPr>
        <w:t>The standard defines the attribute color, contained within the element &lt;mglyph&gt;</w:t>
      </w:r>
    </w:p>
    <w:p w:rsidR="00D63733" w:rsidRDefault="00650F22">
      <w:pPr>
        <w:pStyle w:val="Definition-Field2"/>
      </w:pPr>
      <w:r>
        <w:t>This attribute is supported in Excel 2010 and Excel 2013.</w:t>
      </w:r>
    </w:p>
    <w:p w:rsidR="00D63733" w:rsidRDefault="00650F22">
      <w:pPr>
        <w:pStyle w:val="Definition-Field2"/>
      </w:pPr>
      <w:r>
        <w:t>On load, Excel reads the color attri</w:t>
      </w:r>
      <w:r>
        <w:t xml:space="preserve">bute in an &lt;mglyph&gt; element. On save, Excel does not write the color attribute in an &lt;mglyph&gt; element. </w:t>
      </w:r>
    </w:p>
    <w:p w:rsidR="00D63733" w:rsidRDefault="00650F22">
      <w:pPr>
        <w:pStyle w:val="Definition-Field"/>
      </w:pPr>
      <w:r>
        <w:t xml:space="preserve">u.   </w:t>
      </w:r>
      <w:r>
        <w:rPr>
          <w:i/>
        </w:rPr>
        <w:t>The standard defines the attribute fontfamily, contained within the element &lt;mglyph&gt;</w:t>
      </w:r>
    </w:p>
    <w:p w:rsidR="00D63733" w:rsidRDefault="00650F22">
      <w:pPr>
        <w:pStyle w:val="Definition-Field2"/>
      </w:pPr>
      <w:r>
        <w:t>This attribute is not supported in Excel 2010, Excel 2013 or E</w:t>
      </w:r>
      <w:r>
        <w:t>xcel 2016.</w:t>
      </w:r>
    </w:p>
    <w:p w:rsidR="00D63733" w:rsidRDefault="00650F22">
      <w:pPr>
        <w:pStyle w:val="Definition-Field"/>
      </w:pPr>
      <w:r>
        <w:t xml:space="preserve">v.   </w:t>
      </w:r>
      <w:r>
        <w:rPr>
          <w:i/>
        </w:rPr>
        <w:t>The standard defines the attribute fontsize, contained within the element &lt;mglyph&gt;</w:t>
      </w:r>
    </w:p>
    <w:p w:rsidR="00D63733" w:rsidRDefault="00650F22">
      <w:pPr>
        <w:pStyle w:val="Definition-Field2"/>
      </w:pPr>
      <w:r>
        <w:t>This attribute is not supported in Excel 2010, Excel 2013 or Excel 2016.</w:t>
      </w:r>
    </w:p>
    <w:p w:rsidR="00D63733" w:rsidRDefault="00650F22">
      <w:pPr>
        <w:pStyle w:val="Definition-Field"/>
      </w:pPr>
      <w:r>
        <w:t xml:space="preserve">w.   </w:t>
      </w:r>
      <w:r>
        <w:rPr>
          <w:i/>
        </w:rPr>
        <w:t>The standard defines the attribute fontstyle, contained within the element &lt;</w:t>
      </w:r>
      <w:r>
        <w:rPr>
          <w:i/>
        </w:rPr>
        <w:t>mglyph&gt;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the fontstyle attribute in an &lt;mglyph&gt; element. On save, Excel does not write the fontstyle attribute in an &lt;mglyph&gt; element. </w:t>
      </w:r>
    </w:p>
    <w:p w:rsidR="00D63733" w:rsidRDefault="00650F22">
      <w:pPr>
        <w:pStyle w:val="Definition-Field"/>
      </w:pPr>
      <w:r>
        <w:t xml:space="preserve">x.   </w:t>
      </w:r>
      <w:r>
        <w:rPr>
          <w:i/>
        </w:rPr>
        <w:t>The standard defines the attribute fo</w:t>
      </w:r>
      <w:r>
        <w:rPr>
          <w:i/>
        </w:rPr>
        <w:t>ntweight, contained within the element &lt;mglyph&gt;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the fontweight attribute in an &lt;mglyph&gt; element. On save, Excel does not write the fontweight attribute in an &lt;mglyph&gt; element. </w:t>
      </w:r>
    </w:p>
    <w:p w:rsidR="00D63733" w:rsidRDefault="00650F22">
      <w:pPr>
        <w:pStyle w:val="Definition-Field"/>
      </w:pPr>
      <w:r>
        <w:t xml:space="preserve">y.   </w:t>
      </w:r>
      <w:r>
        <w:rPr>
          <w:i/>
        </w:rPr>
        <w:t>The standard defines the attribute id, contained within the element &lt;mglyph&gt;</w:t>
      </w:r>
    </w:p>
    <w:p w:rsidR="00D63733" w:rsidRDefault="00650F22">
      <w:pPr>
        <w:pStyle w:val="Definition-Field2"/>
      </w:pPr>
      <w:r>
        <w:t>This attribute is not supported in Excel 2010, Excel 2013 or Excel 2016.</w:t>
      </w:r>
    </w:p>
    <w:p w:rsidR="00D63733" w:rsidRDefault="00650F22">
      <w:pPr>
        <w:pStyle w:val="Definition-Field"/>
      </w:pPr>
      <w:r>
        <w:t xml:space="preserve">z.   </w:t>
      </w:r>
      <w:r>
        <w:rPr>
          <w:i/>
        </w:rPr>
        <w:t>The standard defines the attribute index, contained within the element &lt;mglyph&gt;</w:t>
      </w:r>
    </w:p>
    <w:p w:rsidR="00D63733" w:rsidRDefault="00650F22">
      <w:pPr>
        <w:pStyle w:val="Definition-Field2"/>
      </w:pPr>
      <w:r>
        <w:t>This attribute i</w:t>
      </w:r>
      <w:r>
        <w:t>s not supported in Excel 2010, Excel 2013 or Excel 2016.</w:t>
      </w:r>
    </w:p>
    <w:p w:rsidR="00D63733" w:rsidRDefault="00650F22">
      <w:pPr>
        <w:pStyle w:val="Definition-Field"/>
      </w:pPr>
      <w:r>
        <w:t xml:space="preserve">aa.  </w:t>
      </w:r>
      <w:r>
        <w:rPr>
          <w:i/>
        </w:rPr>
        <w:t>The standard defines the attribute mathbackground, contained within the element &lt;mglyph&gt;</w:t>
      </w:r>
    </w:p>
    <w:p w:rsidR="00D63733" w:rsidRDefault="00650F22">
      <w:pPr>
        <w:pStyle w:val="Definition-Field2"/>
      </w:pPr>
      <w:r>
        <w:t>This attribute is supported in Excel 2010 and Excel 2013.</w:t>
      </w:r>
    </w:p>
    <w:p w:rsidR="00D63733" w:rsidRDefault="00650F22">
      <w:pPr>
        <w:pStyle w:val="Definition-Field2"/>
      </w:pPr>
      <w:r>
        <w:t>On load, Excel reads the mathbackground attribu</w:t>
      </w:r>
      <w:r>
        <w:t xml:space="preserve">te in an &lt;mglyph&gt; element. On save, Excel does not write the mathbackground attribute in an &lt;mglyph&gt; element. </w:t>
      </w:r>
    </w:p>
    <w:p w:rsidR="00D63733" w:rsidRDefault="00650F22">
      <w:pPr>
        <w:pStyle w:val="Definition-Field"/>
      </w:pPr>
      <w:r>
        <w:t xml:space="preserve">bb.  </w:t>
      </w:r>
      <w:r>
        <w:rPr>
          <w:i/>
        </w:rPr>
        <w:t>The standard defines the attribute mathcolor, contained within the element &lt;mglyph&gt;</w:t>
      </w:r>
    </w:p>
    <w:p w:rsidR="00D63733" w:rsidRDefault="00650F22">
      <w:pPr>
        <w:pStyle w:val="Definition-Field2"/>
      </w:pPr>
      <w:r>
        <w:t xml:space="preserve">This attribute is supported in Excel 2010 and Excel </w:t>
      </w:r>
      <w:r>
        <w:t>2013.</w:t>
      </w:r>
    </w:p>
    <w:p w:rsidR="00D63733" w:rsidRDefault="00650F22">
      <w:pPr>
        <w:pStyle w:val="Definition-Field2"/>
      </w:pPr>
      <w:r>
        <w:t xml:space="preserve">On load, Excel reads the mathcolor attribute in an &lt;mglyph&gt; element. On save, Excel does not write the mathcolor attribute in an &lt;mglyph&gt; element. </w:t>
      </w:r>
    </w:p>
    <w:p w:rsidR="00D63733" w:rsidRDefault="00650F22">
      <w:pPr>
        <w:pStyle w:val="Definition-Field"/>
      </w:pPr>
      <w:r>
        <w:t xml:space="preserve">cc.  </w:t>
      </w:r>
      <w:r>
        <w:rPr>
          <w:i/>
        </w:rPr>
        <w:t>The standard defines the attribute mathsize, contained within the element &lt;mglyph&gt;</w:t>
      </w:r>
    </w:p>
    <w:p w:rsidR="00D63733" w:rsidRDefault="00650F22">
      <w:pPr>
        <w:pStyle w:val="Definition-Field2"/>
      </w:pPr>
      <w:r>
        <w:lastRenderedPageBreak/>
        <w:t>This attribute</w:t>
      </w:r>
      <w:r>
        <w:t xml:space="preserve"> is not supported in Excel 2010, Excel 2013 or Excel 2016.</w:t>
      </w:r>
    </w:p>
    <w:p w:rsidR="00D63733" w:rsidRDefault="00650F22">
      <w:pPr>
        <w:pStyle w:val="Definition-Field"/>
      </w:pPr>
      <w:r>
        <w:t xml:space="preserve">dd.  </w:t>
      </w:r>
      <w:r>
        <w:rPr>
          <w:i/>
        </w:rPr>
        <w:t>The standard defines the attribute mathvariant, contained within the element &lt;mglyph&gt;</w:t>
      </w:r>
    </w:p>
    <w:p w:rsidR="00D63733" w:rsidRDefault="00650F22">
      <w:pPr>
        <w:pStyle w:val="Definition-Field2"/>
      </w:pPr>
      <w:r>
        <w:t>This attribute is supported in Excel 2010 and Excel 2013.</w:t>
      </w:r>
    </w:p>
    <w:p w:rsidR="00D63733" w:rsidRDefault="00650F22">
      <w:pPr>
        <w:pStyle w:val="Definition-Field"/>
      </w:pPr>
      <w:r>
        <w:t xml:space="preserve">ee.  </w:t>
      </w:r>
      <w:r>
        <w:rPr>
          <w:i/>
        </w:rPr>
        <w:t>The standard defines the attribute style, c</w:t>
      </w:r>
      <w:r>
        <w:rPr>
          <w:i/>
        </w:rPr>
        <w:t>ontained within the element &lt;mglyph&gt;</w:t>
      </w:r>
    </w:p>
    <w:p w:rsidR="00D63733" w:rsidRDefault="00650F22">
      <w:pPr>
        <w:pStyle w:val="Definition-Field2"/>
      </w:pPr>
      <w:r>
        <w:t>This attribute is not supported in Excel 2010, Excel 2013 or Excel 2016.</w:t>
      </w:r>
    </w:p>
    <w:p w:rsidR="00D63733" w:rsidRDefault="00650F22">
      <w:pPr>
        <w:pStyle w:val="Definition-Field"/>
      </w:pPr>
      <w:r>
        <w:t xml:space="preserve">ff.  </w:t>
      </w:r>
      <w:r>
        <w:rPr>
          <w:i/>
        </w:rPr>
        <w:t>The standard defines the attribute xref, contained within the element &lt;mglyph&gt;</w:t>
      </w:r>
    </w:p>
    <w:p w:rsidR="00D63733" w:rsidRDefault="00650F22">
      <w:pPr>
        <w:pStyle w:val="Definition-Field2"/>
      </w:pPr>
      <w:r>
        <w:t>This attribute is not supported in Excel 2010, Excel 2013 or E</w:t>
      </w:r>
      <w:r>
        <w:t>xcel 2016.</w:t>
      </w:r>
    </w:p>
    <w:p w:rsidR="00D63733" w:rsidRDefault="00650F22">
      <w:pPr>
        <w:pStyle w:val="Definition-Field"/>
      </w:pPr>
      <w:r>
        <w:t xml:space="preserve">gg.  </w:t>
      </w:r>
      <w:r>
        <w:rPr>
          <w:i/>
        </w:rPr>
        <w:t>The standard defines the element &lt;mglyph&gt;</w:t>
      </w:r>
    </w:p>
    <w:p w:rsidR="00D63733" w:rsidRDefault="00650F22">
      <w:pPr>
        <w:pStyle w:val="Definition-Field2"/>
      </w:pPr>
      <w:r>
        <w:t>This element is supported in PowerPoint 2010 and PowerPoint 2013.</w:t>
      </w:r>
    </w:p>
    <w:p w:rsidR="00D63733" w:rsidRDefault="00650F22">
      <w:pPr>
        <w:pStyle w:val="Definition-Field2"/>
      </w:pPr>
      <w:r>
        <w:t>On load, PowerPoint, reads content only from the alt attribute of the mglyph element. Specifying glyphs directly is not supported.</w:t>
      </w:r>
    </w:p>
    <w:p w:rsidR="00D63733" w:rsidRDefault="00650F22">
      <w:pPr>
        <w:pStyle w:val="Definition-Field2"/>
      </w:pPr>
      <w:r>
        <w:t xml:space="preserve">On save, PowerPoint does not write the &lt;mglyph&gt; element. </w:t>
      </w:r>
    </w:p>
    <w:p w:rsidR="00D63733" w:rsidRDefault="00650F22">
      <w:pPr>
        <w:pStyle w:val="Definition-Field"/>
      </w:pPr>
      <w:r>
        <w:t xml:space="preserve">hh.  </w:t>
      </w:r>
      <w:r>
        <w:rPr>
          <w:i/>
        </w:rPr>
        <w:t>The standard defines the attribute alt, contained within the element &lt;mglyph&gt;</w:t>
      </w:r>
    </w:p>
    <w:p w:rsidR="00D63733" w:rsidRDefault="00650F22">
      <w:pPr>
        <w:pStyle w:val="Definition-Field2"/>
      </w:pPr>
      <w:r>
        <w:t>This attribute is supported in PowerPoint 2010 and PowerPoint 2013.</w:t>
      </w:r>
    </w:p>
    <w:p w:rsidR="00D63733" w:rsidRDefault="00650F22">
      <w:pPr>
        <w:pStyle w:val="Definition-Field2"/>
      </w:pPr>
      <w:r>
        <w:t xml:space="preserve">On load, PowerPoint reads the alt attribute in </w:t>
      </w:r>
      <w:r>
        <w:t>an &lt;mglyph&gt; element. The value of the alt attribute is inserted as text.</w:t>
      </w:r>
    </w:p>
    <w:p w:rsidR="00D63733" w:rsidRDefault="00650F22">
      <w:pPr>
        <w:pStyle w:val="Definition-Field2"/>
      </w:pPr>
      <w:r>
        <w:t xml:space="preserve">On save, PowerPoint does not write the alt attribute in an &lt;mglyph&gt; element. </w:t>
      </w:r>
    </w:p>
    <w:p w:rsidR="00D63733" w:rsidRDefault="00650F22">
      <w:pPr>
        <w:pStyle w:val="Definition-Field"/>
      </w:pPr>
      <w:r>
        <w:t xml:space="preserve">ii.  </w:t>
      </w:r>
      <w:r>
        <w:rPr>
          <w:i/>
        </w:rPr>
        <w:t>The standard defines the attribute class, contained within the element &lt;mglyph&gt;</w:t>
      </w:r>
    </w:p>
    <w:p w:rsidR="00D63733" w:rsidRDefault="00650F22">
      <w:pPr>
        <w:pStyle w:val="Definition-Field2"/>
      </w:pPr>
      <w:r>
        <w:t>This attribute is no</w:t>
      </w:r>
      <w:r>
        <w:t>t supported in PowerPoint 2010, PowerPoint 2013 or PowerPoint 2016.</w:t>
      </w:r>
    </w:p>
    <w:p w:rsidR="00D63733" w:rsidRDefault="00650F22">
      <w:pPr>
        <w:pStyle w:val="Definition-Field"/>
      </w:pPr>
      <w:r>
        <w:t xml:space="preserve">jj.  </w:t>
      </w:r>
      <w:r>
        <w:rPr>
          <w:i/>
        </w:rPr>
        <w:t>The standard defines the attribute color, contained within the element &lt;mglyph&gt;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color</w:t>
      </w:r>
      <w:r>
        <w:t xml:space="preserve"> attribute in an &lt;mglyph&gt; element. On save, PowerPoint does not write the color attribute in an &lt;mglyph&gt; element. </w:t>
      </w:r>
    </w:p>
    <w:p w:rsidR="00D63733" w:rsidRDefault="00650F22">
      <w:pPr>
        <w:pStyle w:val="Definition-Field"/>
      </w:pPr>
      <w:r>
        <w:t xml:space="preserve">kk.  </w:t>
      </w:r>
      <w:r>
        <w:rPr>
          <w:i/>
        </w:rPr>
        <w:t>The standard defines the attribute fontfamily, contained within the element &lt;mglyph&gt;</w:t>
      </w:r>
    </w:p>
    <w:p w:rsidR="00D63733" w:rsidRDefault="00650F22">
      <w:pPr>
        <w:pStyle w:val="Definition-Field2"/>
      </w:pPr>
      <w:r>
        <w:t>This attribute is not supported in PowerPoint 2010,</w:t>
      </w:r>
      <w:r>
        <w:t xml:space="preserve"> PowerPoint 2013 or PowerPoint 2016.</w:t>
      </w:r>
    </w:p>
    <w:p w:rsidR="00D63733" w:rsidRDefault="00650F22">
      <w:pPr>
        <w:pStyle w:val="Definition-Field"/>
      </w:pPr>
      <w:r>
        <w:t xml:space="preserve">ll.  </w:t>
      </w:r>
      <w:r>
        <w:rPr>
          <w:i/>
        </w:rPr>
        <w:t>The standard defines the attribute fontsize, contained within the element &lt;mglyph&gt;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mm.  </w:t>
      </w:r>
      <w:r>
        <w:rPr>
          <w:i/>
        </w:rPr>
        <w:t>The standard defines the attribute fon</w:t>
      </w:r>
      <w:r>
        <w:rPr>
          <w:i/>
        </w:rPr>
        <w:t>tstyle, contained within the element &lt;mglyph&gt;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fontstyle attribute in an &lt;mglyph&gt; element. On save, PowerPoint does not write the fontstyle attribute in an &lt;mg</w:t>
      </w:r>
      <w:r>
        <w:t xml:space="preserve">lyph&gt; element. </w:t>
      </w:r>
    </w:p>
    <w:p w:rsidR="00D63733" w:rsidRDefault="00650F22">
      <w:pPr>
        <w:pStyle w:val="Definition-Field"/>
      </w:pPr>
      <w:r>
        <w:t xml:space="preserve">nn.  </w:t>
      </w:r>
      <w:r>
        <w:rPr>
          <w:i/>
        </w:rPr>
        <w:t>The standard defines the attribute fontweight, contained within the element &lt;mglyph&gt;</w:t>
      </w:r>
    </w:p>
    <w:p w:rsidR="00D63733" w:rsidRDefault="00650F22">
      <w:pPr>
        <w:pStyle w:val="Definition-Field2"/>
      </w:pPr>
      <w:r>
        <w:t>This attribute is supported in PowerPoint 2010 and PowerPoint 2013.</w:t>
      </w:r>
    </w:p>
    <w:p w:rsidR="00D63733" w:rsidRDefault="00650F22">
      <w:pPr>
        <w:pStyle w:val="Definition-Field2"/>
      </w:pPr>
      <w:r>
        <w:lastRenderedPageBreak/>
        <w:t>On load, PowerPoint reads the fontweight attribute in an &lt;mglyph&gt; element. On save</w:t>
      </w:r>
      <w:r>
        <w:t xml:space="preserve">, PowerPoint does not write the fontweight attribute in an &lt;mglyph&gt; element. </w:t>
      </w:r>
    </w:p>
    <w:p w:rsidR="00D63733" w:rsidRDefault="00650F22">
      <w:pPr>
        <w:pStyle w:val="Definition-Field"/>
      </w:pPr>
      <w:r>
        <w:t xml:space="preserve">oo.  </w:t>
      </w:r>
      <w:r>
        <w:rPr>
          <w:i/>
        </w:rPr>
        <w:t>The standard defines the attribute id, contained within the element &lt;mglyph&gt;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pp.  </w:t>
      </w:r>
      <w:r>
        <w:rPr>
          <w:i/>
        </w:rPr>
        <w:t>The</w:t>
      </w:r>
      <w:r>
        <w:rPr>
          <w:i/>
        </w:rPr>
        <w:t xml:space="preserve"> standard defines the attribute index, contained within the element &lt;mglyph&gt;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qq.  </w:t>
      </w:r>
      <w:r>
        <w:rPr>
          <w:i/>
        </w:rPr>
        <w:t>The standard defines the attribute mathbackground, contained within the element &lt;mglyp</w:t>
      </w:r>
      <w:r>
        <w:rPr>
          <w:i/>
        </w:rPr>
        <w:t>h&gt;</w:t>
      </w:r>
    </w:p>
    <w:p w:rsidR="00D63733" w:rsidRDefault="00650F22">
      <w:pPr>
        <w:pStyle w:val="Definition-Field2"/>
      </w:pPr>
      <w:r>
        <w:t>This attribute is supported in PowerPoint 2010 and PowerPoint 2013.</w:t>
      </w:r>
    </w:p>
    <w:p w:rsidR="00D63733" w:rsidRDefault="00650F22">
      <w:pPr>
        <w:pStyle w:val="Definition-Field2"/>
      </w:pPr>
      <w:r>
        <w:t xml:space="preserve">On load, PowerPoint reads the mathbackground attribute in an &lt;mglyph&gt; element. On save, PowerPoint does not write the mathbackground attribute in an &lt;mglyph&gt; element. </w:t>
      </w:r>
    </w:p>
    <w:p w:rsidR="00D63733" w:rsidRDefault="00650F22">
      <w:pPr>
        <w:pStyle w:val="Definition-Field"/>
      </w:pPr>
      <w:r>
        <w:t xml:space="preserve">rr.  </w:t>
      </w:r>
      <w:r>
        <w:rPr>
          <w:i/>
        </w:rPr>
        <w:t>The standard</w:t>
      </w:r>
      <w:r>
        <w:rPr>
          <w:i/>
        </w:rPr>
        <w:t xml:space="preserve"> defines the attribute mathcolor, contained within the element &lt;mglyph&gt;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mathcolor attribute in an &lt;mglyph&gt;</w:t>
      </w:r>
      <w:r>
        <w:t xml:space="preserve"> element. On save, PowerPoint does not write the mathcolor attribute in an &lt;mglyph&gt; element. </w:t>
      </w:r>
    </w:p>
    <w:p w:rsidR="00D63733" w:rsidRDefault="00650F22">
      <w:pPr>
        <w:pStyle w:val="Definition-Field"/>
      </w:pPr>
      <w:r>
        <w:t xml:space="preserve">ss.  </w:t>
      </w:r>
      <w:r>
        <w:rPr>
          <w:i/>
        </w:rPr>
        <w:t>The standard defines the attribute mathsize, contained within the element &lt;mglyph&gt;</w:t>
      </w:r>
    </w:p>
    <w:p w:rsidR="00D63733" w:rsidRDefault="00650F22">
      <w:pPr>
        <w:pStyle w:val="Definition-Field2"/>
      </w:pPr>
      <w:r>
        <w:t>This attribute is not supported in PowerPoint 2010, PowerPoint 2013 or Pow</w:t>
      </w:r>
      <w:r>
        <w:t>erPoint 2016.</w:t>
      </w:r>
    </w:p>
    <w:p w:rsidR="00D63733" w:rsidRDefault="00650F22">
      <w:pPr>
        <w:pStyle w:val="Definition-Field"/>
      </w:pPr>
      <w:r>
        <w:t xml:space="preserve">tt.  </w:t>
      </w:r>
      <w:r>
        <w:rPr>
          <w:i/>
        </w:rPr>
        <w:t>The standard defines the attribute mathvariant, contained within the element &lt;mglyph&gt;</w:t>
      </w:r>
    </w:p>
    <w:p w:rsidR="00D63733" w:rsidRDefault="00650F22">
      <w:pPr>
        <w:pStyle w:val="Definition-Field2"/>
      </w:pPr>
      <w:r>
        <w:t>This attribute is supported in PowerPoint 2010 and PowerPoint 2013.</w:t>
      </w:r>
    </w:p>
    <w:p w:rsidR="00D63733" w:rsidRDefault="00650F22">
      <w:pPr>
        <w:pStyle w:val="Definition-Field"/>
      </w:pPr>
      <w:r>
        <w:t xml:space="preserve">uu.  </w:t>
      </w:r>
      <w:r>
        <w:rPr>
          <w:i/>
        </w:rPr>
        <w:t>The standard defines the attribute style, contained within the element &lt;mglyph</w:t>
      </w:r>
      <w:r>
        <w:rPr>
          <w:i/>
        </w:rPr>
        <w: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vv.  </w:t>
      </w:r>
      <w:r>
        <w:rPr>
          <w:i/>
        </w:rPr>
        <w:t>The standard defines the attribute xref, contained within the element &lt;mglyph&gt;</w:t>
      </w:r>
    </w:p>
    <w:p w:rsidR="00D63733" w:rsidRDefault="00650F22">
      <w:pPr>
        <w:pStyle w:val="Definition-Field2"/>
      </w:pPr>
      <w:r>
        <w:t xml:space="preserve">This attribute is not supported in PowerPoint 2010, PowerPoint 2013 or PowerPoint </w:t>
      </w:r>
      <w:r>
        <w:t>2016.</w:t>
      </w:r>
    </w:p>
    <w:p w:rsidR="00D63733" w:rsidRDefault="00650F22">
      <w:pPr>
        <w:pStyle w:val="Heading3"/>
      </w:pPr>
      <w:bookmarkStart w:id="957" w:name="section_6942367456834f62b64b44e909d02dbf"/>
      <w:bookmarkStart w:id="958" w:name="_Toc466893151"/>
      <w:r>
        <w:t>Section 12.5 (MathML 2.0 Section 3.2.9.2), Accessing glyphs for characters from MathML (mglyph)</w:t>
      </w:r>
      <w:bookmarkEnd w:id="957"/>
      <w:bookmarkEnd w:id="958"/>
      <w:r>
        <w:fldChar w:fldCharType="begin"/>
      </w:r>
      <w:r>
        <w:instrText xml:space="preserve"> XE "Accessing glyphs for characters from MathML (mglyph)" </w:instrText>
      </w:r>
      <w:r>
        <w:fldChar w:fldCharType="end"/>
      </w:r>
    </w:p>
    <w:p w:rsidR="00D63733" w:rsidRDefault="00650F22">
      <w:pPr>
        <w:pStyle w:val="Definition-Field"/>
      </w:pPr>
      <w:r>
        <w:t xml:space="preserve">a.   </w:t>
      </w:r>
      <w:r>
        <w:rPr>
          <w:i/>
        </w:rPr>
        <w:t>The standard defines the attribute alt, contained within the element &lt;mglyph&gt;</w:t>
      </w:r>
    </w:p>
    <w:p w:rsidR="00D63733" w:rsidRDefault="00650F22">
      <w:pPr>
        <w:pStyle w:val="Definition-Field2"/>
      </w:pPr>
      <w:r>
        <w:t>This attri</w:t>
      </w:r>
      <w:r>
        <w:t>bute is supported in Word 2010 and Word 2013.</w:t>
      </w:r>
    </w:p>
    <w:p w:rsidR="00D63733" w:rsidRDefault="00650F22">
      <w:pPr>
        <w:pStyle w:val="Definition-Field"/>
      </w:pPr>
      <w:r>
        <w:t xml:space="preserve">b.   </w:t>
      </w:r>
      <w:r>
        <w:rPr>
          <w:i/>
        </w:rPr>
        <w:t>The standard defines the attribute fontfamily, contained within the element &lt;mglyph&gt;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index, con</w:t>
      </w:r>
      <w:r>
        <w:rPr>
          <w:i/>
        </w:rPr>
        <w:t>tained within the element &lt;mglyph&gt;</w:t>
      </w:r>
    </w:p>
    <w:p w:rsidR="00D63733" w:rsidRDefault="00650F22">
      <w:pPr>
        <w:pStyle w:val="Definition-Field2"/>
      </w:pPr>
      <w:r>
        <w:t>This attribute is not supported in Word 2010, Word 2013 or Word 2016.</w:t>
      </w:r>
    </w:p>
    <w:p w:rsidR="00D63733" w:rsidRDefault="00650F22">
      <w:pPr>
        <w:pStyle w:val="Heading3"/>
      </w:pPr>
      <w:bookmarkStart w:id="959" w:name="section_593d3864c7454c78b330f8888001cf8c"/>
      <w:bookmarkStart w:id="960" w:name="_Toc466893152"/>
      <w:r>
        <w:t>Section 12.5 (MathML 2.0 Section 3.3.1), Horizontally Group Sub-Expressions (mrow)</w:t>
      </w:r>
      <w:bookmarkEnd w:id="959"/>
      <w:bookmarkEnd w:id="960"/>
      <w:r>
        <w:fldChar w:fldCharType="begin"/>
      </w:r>
      <w:r>
        <w:instrText xml:space="preserve"> XE "Horizontally Group Sub-Expressions (mrow)" </w:instrText>
      </w:r>
      <w:r>
        <w:fldChar w:fldCharType="end"/>
      </w:r>
    </w:p>
    <w:p w:rsidR="00D63733" w:rsidRDefault="00650F22">
      <w:pPr>
        <w:pStyle w:val="Definition-Field"/>
      </w:pPr>
      <w:r>
        <w:t xml:space="preserve">a.   </w:t>
      </w:r>
      <w:r>
        <w:rPr>
          <w:i/>
        </w:rPr>
        <w:t xml:space="preserve">The standard </w:t>
      </w:r>
      <w:r>
        <w:rPr>
          <w:i/>
        </w:rPr>
        <w:t>defines the element &lt;mrow&gt;</w:t>
      </w:r>
    </w:p>
    <w:p w:rsidR="00D63733" w:rsidRDefault="00650F22">
      <w:pPr>
        <w:pStyle w:val="Definition-Field2"/>
      </w:pPr>
      <w:r>
        <w:lastRenderedPageBreak/>
        <w:t>This element is supported in MathML in Word 2010 and MathML in Word 2013.</w:t>
      </w:r>
    </w:p>
    <w:p w:rsidR="00D63733" w:rsidRDefault="00650F22">
      <w:pPr>
        <w:pStyle w:val="Definition-Field2"/>
      </w:pPr>
      <w:r>
        <w:t>On load, MathML in Word supports the use of the &lt;mrow&gt; element with or without attributes. MathML in Word ignores any attributes that are present.</w:t>
      </w:r>
    </w:p>
    <w:p w:rsidR="00D63733" w:rsidRDefault="00650F22">
      <w:pPr>
        <w:pStyle w:val="Definition-Field2"/>
      </w:pPr>
      <w:r>
        <w:t>On save,</w:t>
      </w:r>
      <w:r>
        <w:t xml:space="preserve"> MathML in Word may write more &lt;mrow&gt; elements than are strictly necessary. </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defines the attribute class, contained within the element &lt;mrow&gt;</w:t>
      </w:r>
    </w:p>
    <w:p w:rsidR="00D63733" w:rsidRDefault="00650F22">
      <w:pPr>
        <w:pStyle w:val="Definition-Field2"/>
      </w:pPr>
      <w:r>
        <w:t>This a</w:t>
      </w:r>
      <w:r>
        <w:t>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c.   </w:t>
      </w:r>
      <w:r>
        <w:rPr>
          <w:i/>
        </w:rPr>
        <w:t>The standard defines the attribut</w:t>
      </w:r>
      <w:r>
        <w:rPr>
          <w:i/>
        </w:rPr>
        <w:t>e id, contained within the element &lt;mrow&gt;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w:t>
      </w:r>
      <w:r>
        <w:t>ord 2016.</w:t>
      </w:r>
    </w:p>
    <w:p w:rsidR="00D63733" w:rsidRDefault="00650F22">
      <w:pPr>
        <w:pStyle w:val="Definition-Field"/>
      </w:pPr>
      <w:r>
        <w:t xml:space="preserve">d.   </w:t>
      </w:r>
      <w:r>
        <w:rPr>
          <w:i/>
        </w:rPr>
        <w:t>The standard defines the attribute style, contained within the element &lt;mrow&gt;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w:t>
      </w:r>
      <w:r>
        <w:t xml:space="preserve"> OfficeArt Math in Word 2013 or OfficeArt Math in Word 2016.</w:t>
      </w:r>
    </w:p>
    <w:p w:rsidR="00D63733" w:rsidRDefault="00650F22">
      <w:pPr>
        <w:pStyle w:val="Definition-Field"/>
      </w:pPr>
      <w:r>
        <w:t xml:space="preserve">e.   </w:t>
      </w:r>
      <w:r>
        <w:rPr>
          <w:i/>
        </w:rPr>
        <w:t>The standard defines the attribute xref, contained within the element &lt;mrow&gt;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w:t>
      </w:r>
      <w:r>
        <w:t>e is not supported in OfficeArt Math in Word 2010, OfficeArt Math in Word 2013 or OfficeArt Math in Word 2016.</w:t>
      </w:r>
    </w:p>
    <w:p w:rsidR="00D63733" w:rsidRDefault="00650F22">
      <w:pPr>
        <w:pStyle w:val="Definition-Field"/>
      </w:pPr>
      <w:r>
        <w:t xml:space="preserve">f.   </w:t>
      </w:r>
      <w:r>
        <w:rPr>
          <w:i/>
        </w:rPr>
        <w:t>The standard defines the element &lt;mrow&gt;</w:t>
      </w:r>
    </w:p>
    <w:p w:rsidR="00D63733" w:rsidRDefault="00650F22">
      <w:pPr>
        <w:pStyle w:val="Definition-Field2"/>
      </w:pPr>
      <w:r>
        <w:t>This element is supported in Excel 2010 and Excel 2013.</w:t>
      </w:r>
    </w:p>
    <w:p w:rsidR="00D63733" w:rsidRDefault="00650F22">
      <w:pPr>
        <w:pStyle w:val="Definition-Field"/>
      </w:pPr>
      <w:r>
        <w:t xml:space="preserve">g.   </w:t>
      </w:r>
      <w:r>
        <w:rPr>
          <w:i/>
        </w:rPr>
        <w:t>The standard defines the attribute clas</w:t>
      </w:r>
      <w:r>
        <w:rPr>
          <w:i/>
        </w:rPr>
        <w:t>s, contained within the element &lt;mrow&gt;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attribute id, contained within the element &lt;mrow&gt;</w:t>
      </w:r>
    </w:p>
    <w:p w:rsidR="00D63733" w:rsidRDefault="00650F22">
      <w:pPr>
        <w:pStyle w:val="Definition-Field2"/>
      </w:pPr>
      <w:r>
        <w:t xml:space="preserve">This attribute is not supported in Excel 2010, Excel 2013 or </w:t>
      </w:r>
      <w:r>
        <w:t>Excel 2016.</w:t>
      </w:r>
    </w:p>
    <w:p w:rsidR="00D63733" w:rsidRDefault="00650F22">
      <w:pPr>
        <w:pStyle w:val="Definition-Field"/>
      </w:pPr>
      <w:r>
        <w:t xml:space="preserve">i.   </w:t>
      </w:r>
      <w:r>
        <w:rPr>
          <w:i/>
        </w:rPr>
        <w:t>The standard defines the attribute style, contained within the element &lt;mrow&gt;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xref, contained within the element &lt;mrow&gt;</w:t>
      </w:r>
    </w:p>
    <w:p w:rsidR="00D63733" w:rsidRDefault="00650F22">
      <w:pPr>
        <w:pStyle w:val="Definition-Field2"/>
      </w:pPr>
      <w:r>
        <w:t>This a</w:t>
      </w:r>
      <w:r>
        <w:t>ttribute is not supported in Excel 2010, Excel 2013 or Excel 2016.</w:t>
      </w:r>
    </w:p>
    <w:p w:rsidR="00D63733" w:rsidRDefault="00650F22">
      <w:pPr>
        <w:pStyle w:val="Definition-Field"/>
      </w:pPr>
      <w:r>
        <w:t xml:space="preserve">k.   </w:t>
      </w:r>
      <w:r>
        <w:rPr>
          <w:i/>
        </w:rPr>
        <w:t>The standard defines the element &lt;mrow&gt;</w:t>
      </w:r>
    </w:p>
    <w:p w:rsidR="00D63733" w:rsidRDefault="00650F22">
      <w:pPr>
        <w:pStyle w:val="Definition-Field2"/>
      </w:pPr>
      <w:r>
        <w:lastRenderedPageBreak/>
        <w:t>This element is supported in PowerPoint 2010 and PowerPoint 2013.</w:t>
      </w:r>
    </w:p>
    <w:p w:rsidR="00D63733" w:rsidRDefault="00650F22">
      <w:pPr>
        <w:pStyle w:val="Definition-Field"/>
      </w:pPr>
      <w:r>
        <w:t xml:space="preserve">l.   </w:t>
      </w:r>
      <w:r>
        <w:rPr>
          <w:i/>
        </w:rPr>
        <w:t>The standard defines the attribute class, contained within the element &lt;m</w:t>
      </w:r>
      <w:r>
        <w:rPr>
          <w:i/>
        </w:rPr>
        <w:t>row&gt;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m.   </w:t>
      </w:r>
      <w:r>
        <w:rPr>
          <w:i/>
        </w:rPr>
        <w:t>The standard defines the attribute id, contained within the element &lt;mrow&gt;</w:t>
      </w:r>
    </w:p>
    <w:p w:rsidR="00D63733" w:rsidRDefault="00650F22">
      <w:pPr>
        <w:pStyle w:val="Definition-Field2"/>
      </w:pPr>
      <w:r>
        <w:t>This attribute is not supported in PowerPoint 2010, PowerPoint 2013 or PowerPoint 2</w:t>
      </w:r>
      <w:r>
        <w:t>016.</w:t>
      </w:r>
    </w:p>
    <w:p w:rsidR="00D63733" w:rsidRDefault="00650F22">
      <w:pPr>
        <w:pStyle w:val="Definition-Field"/>
      </w:pPr>
      <w:r>
        <w:t xml:space="preserve">n.   </w:t>
      </w:r>
      <w:r>
        <w:rPr>
          <w:i/>
        </w:rPr>
        <w:t>The standard defines the attribute style, contained within the element &lt;mrow&gt;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o.   </w:t>
      </w:r>
      <w:r>
        <w:rPr>
          <w:i/>
        </w:rPr>
        <w:t>The standard defines the attribute xref, contained within the element &lt;mrow</w:t>
      </w:r>
      <w:r>
        <w:rPr>
          <w:i/>
        </w:rPr>
        <w:t>&gt;</w:t>
      </w:r>
    </w:p>
    <w:p w:rsidR="00D63733" w:rsidRDefault="00650F22">
      <w:pPr>
        <w:pStyle w:val="Definition-Field2"/>
      </w:pPr>
      <w:r>
        <w:t>This attribute is not supported in PowerPoint 2010, PowerPoint 2013 or PowerPoint 2016.</w:t>
      </w:r>
    </w:p>
    <w:p w:rsidR="00D63733" w:rsidRDefault="00650F22">
      <w:pPr>
        <w:pStyle w:val="Heading3"/>
      </w:pPr>
      <w:bookmarkStart w:id="961" w:name="section_76c803563e1b4f34a5396dcae60e2774"/>
      <w:bookmarkStart w:id="962" w:name="_Toc466893153"/>
      <w:r>
        <w:t>Section 12.5 (MathML 2.0 Section 3.3.2), Fractions (mfrac)</w:t>
      </w:r>
      <w:bookmarkEnd w:id="961"/>
      <w:bookmarkEnd w:id="962"/>
      <w:r>
        <w:fldChar w:fldCharType="begin"/>
      </w:r>
      <w:r>
        <w:instrText xml:space="preserve"> XE "Fractions (mfrac)" </w:instrText>
      </w:r>
      <w:r>
        <w:fldChar w:fldCharType="end"/>
      </w:r>
    </w:p>
    <w:p w:rsidR="00D63733" w:rsidRDefault="00650F22">
      <w:pPr>
        <w:pStyle w:val="Definition-Field"/>
      </w:pPr>
      <w:r>
        <w:t xml:space="preserve">a.   </w:t>
      </w:r>
      <w:r>
        <w:rPr>
          <w:i/>
        </w:rPr>
        <w:t>The standard defines the element &lt;mfrac&gt;</w:t>
      </w:r>
    </w:p>
    <w:p w:rsidR="00D63733" w:rsidRDefault="00650F22">
      <w:pPr>
        <w:pStyle w:val="Definition-Field2"/>
      </w:pPr>
      <w:r>
        <w:t>This element is supported in MathML</w:t>
      </w:r>
      <w:r>
        <w:t xml:space="preserve"> in Word 2010 and MathML in Word 2013.</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defines the attribute bevelled, contained within the element &lt;mfrac&gt;</w:t>
      </w:r>
    </w:p>
    <w:p w:rsidR="00D63733" w:rsidRDefault="00650F22">
      <w:pPr>
        <w:pStyle w:val="Definition-Field2"/>
      </w:pPr>
      <w:r>
        <w:t>This attribute is supported in MathML in</w:t>
      </w:r>
      <w:r>
        <w:t xml:space="preserve"> Word 2010 and MathML in Word 2013.</w:t>
      </w:r>
    </w:p>
    <w:p w:rsidR="00D63733" w:rsidRDefault="00650F22">
      <w:pPr>
        <w:pStyle w:val="Definition-Field2"/>
      </w:pPr>
      <w:r>
        <w:t>This attribute is supported in OfficeArt Math in Word 2010 and OfficeArt Math in Word 2013.</w:t>
      </w:r>
    </w:p>
    <w:p w:rsidR="00D63733" w:rsidRDefault="00650F22">
      <w:pPr>
        <w:pStyle w:val="Definition-Field"/>
      </w:pPr>
      <w:r>
        <w:t xml:space="preserve">c.   </w:t>
      </w:r>
      <w:r>
        <w:rPr>
          <w:i/>
        </w:rPr>
        <w:t>The standard defines the attribute class, contained within the element &lt;mfrac&gt;</w:t>
      </w:r>
    </w:p>
    <w:p w:rsidR="00D63733" w:rsidRDefault="00650F22">
      <w:pPr>
        <w:pStyle w:val="Definition-Field2"/>
      </w:pPr>
      <w:r>
        <w:t>This attribute is not supported in MathML in</w:t>
      </w:r>
      <w:r>
        <w:t xml:space="preserve">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d.   </w:t>
      </w:r>
      <w:r>
        <w:rPr>
          <w:i/>
        </w:rPr>
        <w:t>The standard defines the attribute denomalign, contained within the ele</w:t>
      </w:r>
      <w:r>
        <w:rPr>
          <w:i/>
        </w:rPr>
        <w:t>ment &lt;mfrac&gt;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e.   </w:t>
      </w:r>
      <w:r>
        <w:rPr>
          <w:i/>
        </w:rPr>
        <w:t>The standard d</w:t>
      </w:r>
      <w:r>
        <w:rPr>
          <w:i/>
        </w:rPr>
        <w:t>efines the attribute id, contained within the element &lt;mfrac&gt;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w:t>
      </w:r>
      <w:r>
        <w:t xml:space="preserve"> OfficeArt Math in Word 2016.</w:t>
      </w:r>
    </w:p>
    <w:p w:rsidR="00D63733" w:rsidRDefault="00650F22">
      <w:pPr>
        <w:pStyle w:val="Definition-Field"/>
      </w:pPr>
      <w:r>
        <w:t xml:space="preserve">f.   </w:t>
      </w:r>
      <w:r>
        <w:rPr>
          <w:i/>
        </w:rPr>
        <w:t>The standard defines the attribute linethickness, contained within the element &lt;mfrac&gt;</w:t>
      </w:r>
    </w:p>
    <w:p w:rsidR="00D63733" w:rsidRDefault="00650F22">
      <w:pPr>
        <w:pStyle w:val="Definition-Field2"/>
      </w:pPr>
      <w:r>
        <w:t>This attribute is supported in MathML in Word 2010 and MathML in Word 2013.</w:t>
      </w:r>
    </w:p>
    <w:p w:rsidR="00D63733" w:rsidRDefault="00650F22">
      <w:pPr>
        <w:pStyle w:val="ListParagraph"/>
        <w:numPr>
          <w:ilvl w:val="0"/>
          <w:numId w:val="57"/>
        </w:numPr>
        <w:contextualSpacing/>
      </w:pPr>
      <w:r>
        <w:t>Fraction bars in MathML in Word are either displayed or no</w:t>
      </w:r>
      <w:r>
        <w:t>t displayed.</w:t>
      </w:r>
    </w:p>
    <w:p w:rsidR="00D63733" w:rsidRDefault="00650F22">
      <w:pPr>
        <w:pStyle w:val="ListParagraph"/>
        <w:numPr>
          <w:ilvl w:val="0"/>
          <w:numId w:val="57"/>
        </w:numPr>
      </w:pPr>
      <w:r>
        <w:lastRenderedPageBreak/>
        <w:t xml:space="preserve">On load, MathML in Word displays a fraction bar if the linethickness attribute has a value of "thin", "medium", "thick", any nonzero digit, or is empty. In all other cases, no fraction bar is displayed. </w:t>
      </w:r>
    </w:p>
    <w:p w:rsidR="00D63733" w:rsidRDefault="00650F22">
      <w:pPr>
        <w:pStyle w:val="Definition-Field2"/>
      </w:pPr>
      <w:r>
        <w:t>This attribute is supported in OfficeAr</w:t>
      </w:r>
      <w:r>
        <w:t>t Math in Word 2010 and OfficeArt Math in Word 2013.</w:t>
      </w:r>
    </w:p>
    <w:p w:rsidR="00D63733" w:rsidRDefault="00650F22">
      <w:pPr>
        <w:pStyle w:val="Definition-Field2"/>
      </w:pPr>
      <w:r>
        <w:t>Fraction bars in OfficeArt Math in Word are either displayed or not displayed.</w:t>
      </w:r>
    </w:p>
    <w:p w:rsidR="00D63733" w:rsidRDefault="00650F22">
      <w:pPr>
        <w:pStyle w:val="Definition-Field2"/>
      </w:pPr>
      <w:r>
        <w:t>On load, OfficeArt Math in Word displays a fraction bar unless linethickness is zero and the fraction is not of the bevelled</w:t>
      </w:r>
      <w:r>
        <w:t xml:space="preserve"> style.</w:t>
      </w:r>
    </w:p>
    <w:p w:rsidR="00D63733" w:rsidRDefault="00650F22">
      <w:pPr>
        <w:pStyle w:val="Definition-Field2"/>
      </w:pPr>
      <w:r>
        <w:t xml:space="preserve">On save, OfficeArt Math in Word either writes a value of '0' or omits this attribute. </w:t>
      </w:r>
    </w:p>
    <w:p w:rsidR="00D63733" w:rsidRDefault="00650F22">
      <w:pPr>
        <w:pStyle w:val="Definition-Field"/>
      </w:pPr>
      <w:r>
        <w:t xml:space="preserve">g.   </w:t>
      </w:r>
      <w:r>
        <w:rPr>
          <w:i/>
        </w:rPr>
        <w:t>The standard defines the attribute numalign, contained within the element &lt;mfrac&gt;</w:t>
      </w:r>
    </w:p>
    <w:p w:rsidR="00D63733" w:rsidRDefault="00650F22">
      <w:pPr>
        <w:pStyle w:val="Definition-Field2"/>
      </w:pPr>
      <w:r>
        <w:t xml:space="preserve">This attribute is not supported in MathML in Word 2010, MathML in Word </w:t>
      </w:r>
      <w:r>
        <w:t>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h.   </w:t>
      </w:r>
      <w:r>
        <w:rPr>
          <w:i/>
        </w:rPr>
        <w:t>The standard defines the attribute style, contained within the element &lt;mfrac&gt;</w:t>
      </w:r>
    </w:p>
    <w:p w:rsidR="00D63733" w:rsidRDefault="00650F22">
      <w:pPr>
        <w:pStyle w:val="Definition-Field2"/>
      </w:pPr>
      <w:r>
        <w:t>This attribute is n</w:t>
      </w:r>
      <w:r>
        <w:t>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i.   </w:t>
      </w:r>
      <w:r>
        <w:rPr>
          <w:i/>
        </w:rPr>
        <w:t>The standard defines the attribute xref, conta</w:t>
      </w:r>
      <w:r>
        <w:rPr>
          <w:i/>
        </w:rPr>
        <w:t>ined within the element &lt;mfrac&gt;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j.   </w:t>
      </w:r>
      <w:r>
        <w:rPr>
          <w:i/>
        </w:rPr>
        <w:t>The standard defines the element &lt;mfrac&gt;</w:t>
      </w:r>
    </w:p>
    <w:p w:rsidR="00D63733" w:rsidRDefault="00650F22">
      <w:pPr>
        <w:pStyle w:val="Definition-Field2"/>
      </w:pPr>
      <w:r>
        <w:t>This element is supported in Excel 2010 and Excel 2013.</w:t>
      </w:r>
    </w:p>
    <w:p w:rsidR="00D63733" w:rsidRDefault="00650F22">
      <w:pPr>
        <w:pStyle w:val="Definition-Field"/>
      </w:pPr>
      <w:r>
        <w:t xml:space="preserve">k.   </w:t>
      </w:r>
      <w:r>
        <w:rPr>
          <w:i/>
        </w:rPr>
        <w:t>The standard defines the attribute bevelled, contained within the element &lt;mfrac&gt;</w:t>
      </w:r>
    </w:p>
    <w:p w:rsidR="00D63733" w:rsidRDefault="00650F22">
      <w:pPr>
        <w:pStyle w:val="Definition-Field2"/>
      </w:pPr>
      <w:r>
        <w:t>This attribute is supported in Excel 2010 and Excel 2013.</w:t>
      </w:r>
    </w:p>
    <w:p w:rsidR="00D63733" w:rsidRDefault="00650F22">
      <w:pPr>
        <w:pStyle w:val="Definition-Field"/>
      </w:pPr>
      <w:r>
        <w:t xml:space="preserve">l.   </w:t>
      </w:r>
      <w:r>
        <w:rPr>
          <w:i/>
        </w:rPr>
        <w:t xml:space="preserve">The </w:t>
      </w:r>
      <w:r>
        <w:rPr>
          <w:i/>
        </w:rPr>
        <w:t>standard defines the attribute class, contained within the element &lt;mfrac&gt;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attribute denomalign, contained within the element &lt;mfrac&gt;</w:t>
      </w:r>
    </w:p>
    <w:p w:rsidR="00D63733" w:rsidRDefault="00650F22">
      <w:pPr>
        <w:pStyle w:val="Definition-Field2"/>
      </w:pPr>
      <w:r>
        <w:t>This attribute is n</w:t>
      </w:r>
      <w:r>
        <w:t>ot supported in Excel 2010, Excel 2013 or Excel 2016.</w:t>
      </w:r>
    </w:p>
    <w:p w:rsidR="00D63733" w:rsidRDefault="00650F22">
      <w:pPr>
        <w:pStyle w:val="Definition-Field"/>
      </w:pPr>
      <w:r>
        <w:t xml:space="preserve">n.   </w:t>
      </w:r>
      <w:r>
        <w:rPr>
          <w:i/>
        </w:rPr>
        <w:t>The standard defines the attribute id, contained within the element &lt;mfrac&gt;</w:t>
      </w:r>
    </w:p>
    <w:p w:rsidR="00D63733" w:rsidRDefault="00650F22">
      <w:pPr>
        <w:pStyle w:val="Definition-Field2"/>
      </w:pPr>
      <w:r>
        <w:t>This attribute is not supported in Excel 2010, Excel 2013 or Excel 2016.</w:t>
      </w:r>
    </w:p>
    <w:p w:rsidR="00D63733" w:rsidRDefault="00650F22">
      <w:pPr>
        <w:pStyle w:val="Definition-Field"/>
      </w:pPr>
      <w:r>
        <w:t xml:space="preserve">o.   </w:t>
      </w:r>
      <w:r>
        <w:rPr>
          <w:i/>
        </w:rPr>
        <w:t>The standard defines the attribute linethic</w:t>
      </w:r>
      <w:r>
        <w:rPr>
          <w:i/>
        </w:rPr>
        <w:t>kness, contained within the element &lt;mfrac&gt;</w:t>
      </w:r>
    </w:p>
    <w:p w:rsidR="00D63733" w:rsidRDefault="00650F22">
      <w:pPr>
        <w:pStyle w:val="Definition-Field2"/>
      </w:pPr>
      <w:r>
        <w:t>This attribute is supported in Excel 2010 and Excel 2013.</w:t>
      </w:r>
    </w:p>
    <w:p w:rsidR="00D63733" w:rsidRDefault="00650F22">
      <w:pPr>
        <w:pStyle w:val="Definition-Field2"/>
      </w:pPr>
      <w:r>
        <w:t>Fraction bars in Excel are either displayed or not displayed.</w:t>
      </w:r>
    </w:p>
    <w:p w:rsidR="00D63733" w:rsidRDefault="00650F22">
      <w:pPr>
        <w:pStyle w:val="Definition-Field2"/>
      </w:pPr>
      <w:r>
        <w:lastRenderedPageBreak/>
        <w:t xml:space="preserve">On load, Excel displays a fraction bar unless linethickness is zero and the fraction is not </w:t>
      </w:r>
      <w:r>
        <w:t>of the bevelled style.</w:t>
      </w:r>
    </w:p>
    <w:p w:rsidR="00D63733" w:rsidRDefault="00650F22">
      <w:pPr>
        <w:pStyle w:val="Definition-Field2"/>
      </w:pPr>
      <w:r>
        <w:t xml:space="preserve">On save, Excel either writes a value of '0' or omits this attribute. </w:t>
      </w:r>
    </w:p>
    <w:p w:rsidR="00D63733" w:rsidRDefault="00650F22">
      <w:pPr>
        <w:pStyle w:val="Definition-Field"/>
      </w:pPr>
      <w:r>
        <w:t xml:space="preserve">p.   </w:t>
      </w:r>
      <w:r>
        <w:rPr>
          <w:i/>
        </w:rPr>
        <w:t>The standard defines the attribute numalign, contained within the element &lt;mfrac&gt;</w:t>
      </w:r>
    </w:p>
    <w:p w:rsidR="00D63733" w:rsidRDefault="00650F22">
      <w:pPr>
        <w:pStyle w:val="Definition-Field2"/>
      </w:pPr>
      <w:r>
        <w:t>This attribute is not supported in Excel 2010, Excel 2013 or Excel 2016.</w:t>
      </w:r>
    </w:p>
    <w:p w:rsidR="00D63733" w:rsidRDefault="00650F22">
      <w:pPr>
        <w:pStyle w:val="Definition-Field"/>
      </w:pPr>
      <w:r>
        <w:t xml:space="preserve">q. </w:t>
      </w:r>
      <w:r>
        <w:t xml:space="preserve">  </w:t>
      </w:r>
      <w:r>
        <w:rPr>
          <w:i/>
        </w:rPr>
        <w:t>The standard defines the attribute style, contained within the element &lt;mfrac&gt;</w:t>
      </w:r>
    </w:p>
    <w:p w:rsidR="00D63733" w:rsidRDefault="00650F22">
      <w:pPr>
        <w:pStyle w:val="Definition-Field2"/>
      </w:pPr>
      <w:r>
        <w:t>This attribute is not supported in Excel 2010, Excel 2013 or Excel 2016.</w:t>
      </w:r>
    </w:p>
    <w:p w:rsidR="00D63733" w:rsidRDefault="00650F22">
      <w:pPr>
        <w:pStyle w:val="Definition-Field"/>
      </w:pPr>
      <w:r>
        <w:t xml:space="preserve">r.   </w:t>
      </w:r>
      <w:r>
        <w:rPr>
          <w:i/>
        </w:rPr>
        <w:t>The standard defines the attribute xref, contained within the element &lt;mfrac&gt;</w:t>
      </w:r>
    </w:p>
    <w:p w:rsidR="00D63733" w:rsidRDefault="00650F22">
      <w:pPr>
        <w:pStyle w:val="Definition-Field2"/>
      </w:pPr>
      <w:r>
        <w:t>This attribute is n</w:t>
      </w:r>
      <w:r>
        <w:t>ot supported in Excel 2010, Excel 2013 or Excel 2016.</w:t>
      </w:r>
    </w:p>
    <w:p w:rsidR="00D63733" w:rsidRDefault="00650F22">
      <w:pPr>
        <w:pStyle w:val="Definition-Field"/>
      </w:pPr>
      <w:r>
        <w:t xml:space="preserve">s.   </w:t>
      </w:r>
      <w:r>
        <w:rPr>
          <w:i/>
        </w:rPr>
        <w:t>The standard defines the element &lt;mfrac&gt;</w:t>
      </w:r>
    </w:p>
    <w:p w:rsidR="00D63733" w:rsidRDefault="00650F22">
      <w:pPr>
        <w:pStyle w:val="Definition-Field2"/>
      </w:pPr>
      <w:r>
        <w:t>This element is supported in PowerPoint 2010 and PowerPoint 2013.</w:t>
      </w:r>
    </w:p>
    <w:p w:rsidR="00D63733" w:rsidRDefault="00650F22">
      <w:pPr>
        <w:pStyle w:val="Definition-Field"/>
      </w:pPr>
      <w:r>
        <w:t xml:space="preserve">t.   </w:t>
      </w:r>
      <w:r>
        <w:rPr>
          <w:i/>
        </w:rPr>
        <w:t>The standard defines the attribute bevelled, contained within the element &lt;mfrac&gt;</w:t>
      </w:r>
    </w:p>
    <w:p w:rsidR="00D63733" w:rsidRDefault="00650F22">
      <w:pPr>
        <w:pStyle w:val="Definition-Field2"/>
      </w:pPr>
      <w:r>
        <w:t>Thi</w:t>
      </w:r>
      <w:r>
        <w:t>s attribute is supported in PowerPoint 2010 and PowerPoint 2013.</w:t>
      </w:r>
    </w:p>
    <w:p w:rsidR="00D63733" w:rsidRDefault="00650F22">
      <w:pPr>
        <w:pStyle w:val="Definition-Field"/>
      </w:pPr>
      <w:r>
        <w:t xml:space="preserve">u.   </w:t>
      </w:r>
      <w:r>
        <w:rPr>
          <w:i/>
        </w:rPr>
        <w:t>The standard defines the attribute class, contained within the element &lt;mfrac&gt;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v.   </w:t>
      </w:r>
      <w:r>
        <w:rPr>
          <w:i/>
        </w:rPr>
        <w:t xml:space="preserve">The standard </w:t>
      </w:r>
      <w:r>
        <w:rPr>
          <w:i/>
        </w:rPr>
        <w:t>defines the attribute denomalign, contained within the element &lt;mfrac&gt;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w.   </w:t>
      </w:r>
      <w:r>
        <w:rPr>
          <w:i/>
        </w:rPr>
        <w:t>The standard defines the attribute id, contained within the element &lt;mfrac&gt;</w:t>
      </w:r>
    </w:p>
    <w:p w:rsidR="00D63733" w:rsidRDefault="00650F22">
      <w:pPr>
        <w:pStyle w:val="Definition-Field2"/>
      </w:pPr>
      <w:r>
        <w:t>This attribute i</w:t>
      </w:r>
      <w:r>
        <w:t>s not supported in PowerPoint 2010, PowerPoint 2013 or PowerPoint 2016.</w:t>
      </w:r>
    </w:p>
    <w:p w:rsidR="00D63733" w:rsidRDefault="00650F22">
      <w:pPr>
        <w:pStyle w:val="Definition-Field"/>
      </w:pPr>
      <w:r>
        <w:t xml:space="preserve">x.   </w:t>
      </w:r>
      <w:r>
        <w:rPr>
          <w:i/>
        </w:rPr>
        <w:t>The standard defines the attribute linethickness, contained within the element &lt;mfrac&gt;</w:t>
      </w:r>
    </w:p>
    <w:p w:rsidR="00D63733" w:rsidRDefault="00650F22">
      <w:pPr>
        <w:pStyle w:val="Definition-Field2"/>
      </w:pPr>
      <w:r>
        <w:t>This attribute is supported in PowerPoint 2010 and PowerPoint 2013.</w:t>
      </w:r>
    </w:p>
    <w:p w:rsidR="00D63733" w:rsidRDefault="00650F22">
      <w:pPr>
        <w:pStyle w:val="Definition-Field2"/>
      </w:pPr>
      <w:r>
        <w:t xml:space="preserve">Fraction bars in </w:t>
      </w:r>
      <w:r>
        <w:t>PowerPoint are either displayed or not displayed.</w:t>
      </w:r>
    </w:p>
    <w:p w:rsidR="00D63733" w:rsidRDefault="00650F22">
      <w:pPr>
        <w:pStyle w:val="Definition-Field2"/>
      </w:pPr>
      <w:r>
        <w:t>On load, PowerPoint displays a fraction bar unless the linethickness attribute is zero and the fraction is not of the bevelled style.</w:t>
      </w:r>
    </w:p>
    <w:p w:rsidR="00D63733" w:rsidRDefault="00650F22">
      <w:pPr>
        <w:pStyle w:val="Definition-Field2"/>
      </w:pPr>
      <w:r>
        <w:t>On save, PowerPoint either writes a value of '0' or omits this attribute</w:t>
      </w:r>
      <w:r>
        <w:t xml:space="preserve">. </w:t>
      </w:r>
    </w:p>
    <w:p w:rsidR="00D63733" w:rsidRDefault="00650F22">
      <w:pPr>
        <w:pStyle w:val="Definition-Field"/>
      </w:pPr>
      <w:r>
        <w:t xml:space="preserve">y.   </w:t>
      </w:r>
      <w:r>
        <w:rPr>
          <w:i/>
        </w:rPr>
        <w:t>The standard defines the attribute numalign, contained within the element &lt;mfrac&gt;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z.   </w:t>
      </w:r>
      <w:r>
        <w:rPr>
          <w:i/>
        </w:rPr>
        <w:t>The standard defines the attribute style, contained within the element &lt;m</w:t>
      </w:r>
      <w:r>
        <w:rPr>
          <w:i/>
        </w:rPr>
        <w:t>frac&gt;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aa.  </w:t>
      </w:r>
      <w:r>
        <w:rPr>
          <w:i/>
        </w:rPr>
        <w:t>The standard defines the attribute xref, contained within the element &lt;mfrac&gt;</w:t>
      </w:r>
    </w:p>
    <w:p w:rsidR="00D63733" w:rsidRDefault="00650F22">
      <w:pPr>
        <w:pStyle w:val="Definition-Field2"/>
      </w:pPr>
      <w:r>
        <w:t>This attribute is not supported in PowerPoint 2010, PowerPoint 2013 or PowerPoi</w:t>
      </w:r>
      <w:r>
        <w:t>nt 2016.</w:t>
      </w:r>
    </w:p>
    <w:p w:rsidR="00D63733" w:rsidRDefault="00650F22">
      <w:pPr>
        <w:pStyle w:val="Heading3"/>
      </w:pPr>
      <w:bookmarkStart w:id="963" w:name="section_edd03ed52211403caa0f539556defe6c"/>
      <w:bookmarkStart w:id="964" w:name="_Toc466893154"/>
      <w:r>
        <w:lastRenderedPageBreak/>
        <w:t>Section 12.5 (MathML 2.0 Section 3.3.3), Radicals (msqrt, mroot)</w:t>
      </w:r>
      <w:bookmarkEnd w:id="963"/>
      <w:bookmarkEnd w:id="964"/>
      <w:r>
        <w:fldChar w:fldCharType="begin"/>
      </w:r>
      <w:r>
        <w:instrText xml:space="preserve"> XE "Radicals (msqrt - mroot)" </w:instrText>
      </w:r>
      <w:r>
        <w:fldChar w:fldCharType="end"/>
      </w:r>
    </w:p>
    <w:p w:rsidR="00D63733" w:rsidRDefault="00650F22">
      <w:pPr>
        <w:pStyle w:val="Definition-Field"/>
      </w:pPr>
      <w:r>
        <w:t xml:space="preserve">a.   </w:t>
      </w:r>
      <w:r>
        <w:rPr>
          <w:i/>
        </w:rPr>
        <w:t>The standard defines the element &lt;mroot&gt;</w:t>
      </w:r>
    </w:p>
    <w:p w:rsidR="00D63733" w:rsidRDefault="00650F22">
      <w:pPr>
        <w:pStyle w:val="Definition-Field2"/>
      </w:pPr>
      <w:r>
        <w:t>This element is supported in MathML in Word 2010 and MathML in Word 2013.</w:t>
      </w:r>
    </w:p>
    <w:p w:rsidR="00D63733" w:rsidRDefault="00650F22">
      <w:pPr>
        <w:pStyle w:val="Definition-Field2"/>
      </w:pPr>
      <w:r>
        <w:t xml:space="preserve">This element is supported in </w:t>
      </w:r>
      <w:r>
        <w:t>OfficeArt Math in Word 2010 and OfficeArt Math in Word 2013.</w:t>
      </w:r>
    </w:p>
    <w:p w:rsidR="00D63733" w:rsidRDefault="00650F22">
      <w:pPr>
        <w:pStyle w:val="Definition-Field"/>
      </w:pPr>
      <w:r>
        <w:t xml:space="preserve">b.   </w:t>
      </w:r>
      <w:r>
        <w:rPr>
          <w:i/>
        </w:rPr>
        <w:t>The standard defines the attribute class, contained within the element &lt;mroot&gt;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w:t>
      </w:r>
      <w:r>
        <w:t>ute is not supported in OfficeArt Math in Word 2010, OfficeArt Math in Word 2013 or OfficeArt Math in Word 2016.</w:t>
      </w:r>
    </w:p>
    <w:p w:rsidR="00D63733" w:rsidRDefault="00650F22">
      <w:pPr>
        <w:pStyle w:val="Definition-Field"/>
      </w:pPr>
      <w:r>
        <w:t xml:space="preserve">c.   </w:t>
      </w:r>
      <w:r>
        <w:rPr>
          <w:i/>
        </w:rPr>
        <w:t>The standard defines the attribute id, contained within the element &lt;mroot&gt;</w:t>
      </w:r>
    </w:p>
    <w:p w:rsidR="00D63733" w:rsidRDefault="00650F22">
      <w:pPr>
        <w:pStyle w:val="Definition-Field2"/>
      </w:pPr>
      <w:r>
        <w:t>This attribute is not supported in MathML in Word 2010, MathML</w:t>
      </w:r>
      <w:r>
        <w:t xml:space="preserve">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d.   </w:t>
      </w:r>
      <w:r>
        <w:rPr>
          <w:i/>
        </w:rPr>
        <w:t>The standard defines the attribute style, contained within the element &lt;mroot&gt;</w:t>
      </w:r>
    </w:p>
    <w:p w:rsidR="00D63733" w:rsidRDefault="00650F22">
      <w:pPr>
        <w:pStyle w:val="Definition-Field2"/>
      </w:pPr>
      <w:r>
        <w:t>This attri</w:t>
      </w:r>
      <w:r>
        <w:t>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e.   </w:t>
      </w:r>
      <w:r>
        <w:rPr>
          <w:i/>
        </w:rPr>
        <w:t>The standard defines the attribute xr</w:t>
      </w:r>
      <w:r>
        <w:rPr>
          <w:i/>
        </w:rPr>
        <w:t>ef, contained within the element &lt;mroot&gt;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Math in Word 2010, OfficeArt Math in Word 2013 or OfficeArt Math in </w:t>
      </w:r>
      <w:r>
        <w:t>Word 2016.</w:t>
      </w:r>
    </w:p>
    <w:p w:rsidR="00D63733" w:rsidRDefault="00650F22">
      <w:pPr>
        <w:pStyle w:val="Definition-Field"/>
      </w:pPr>
      <w:r>
        <w:t xml:space="preserve">f.   </w:t>
      </w:r>
      <w:r>
        <w:rPr>
          <w:i/>
        </w:rPr>
        <w:t>The standard defines the element &lt;msqrt&gt;</w:t>
      </w:r>
    </w:p>
    <w:p w:rsidR="00D63733" w:rsidRDefault="00650F22">
      <w:pPr>
        <w:pStyle w:val="Definition-Field2"/>
      </w:pPr>
      <w:r>
        <w:t>This element is supported in MathML in Word 2010 and MathML in Word 2013.</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g.   </w:t>
      </w:r>
      <w:r>
        <w:rPr>
          <w:i/>
        </w:rPr>
        <w:t>The standard defines the attri</w:t>
      </w:r>
      <w:r>
        <w:rPr>
          <w:i/>
        </w:rPr>
        <w:t>bute class, contained within the element &lt;msqrt&gt;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w:t>
      </w:r>
      <w:r>
        <w:t>th in Word 2016.</w:t>
      </w:r>
    </w:p>
    <w:p w:rsidR="00D63733" w:rsidRDefault="00650F22">
      <w:pPr>
        <w:pStyle w:val="Definition-Field"/>
      </w:pPr>
      <w:r>
        <w:t xml:space="preserve">h.   </w:t>
      </w:r>
      <w:r>
        <w:rPr>
          <w:i/>
        </w:rPr>
        <w:t>The standard defines the attribute id, contained within the element &lt;msqrt&gt;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Math in Word </w:t>
      </w:r>
      <w:r>
        <w:t>2010, OfficeArt Math in Word 2013 or OfficeArt Math in Word 2016.</w:t>
      </w:r>
    </w:p>
    <w:p w:rsidR="00D63733" w:rsidRDefault="00650F22">
      <w:pPr>
        <w:pStyle w:val="Definition-Field"/>
      </w:pPr>
      <w:r>
        <w:lastRenderedPageBreak/>
        <w:t xml:space="preserve">i.   </w:t>
      </w:r>
      <w:r>
        <w:rPr>
          <w:i/>
        </w:rPr>
        <w:t>The standard defines the attribute style, contained within the element &lt;msqrt&gt;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w:t>
      </w:r>
      <w:r>
        <w:t>ttribute is not supported in OfficeArt Math in Word 2010, OfficeArt Math in Word 2013 or OfficeArt Math in Word 2016.</w:t>
      </w:r>
    </w:p>
    <w:p w:rsidR="00D63733" w:rsidRDefault="00650F22">
      <w:pPr>
        <w:pStyle w:val="Definition-Field"/>
      </w:pPr>
      <w:r>
        <w:t xml:space="preserve">j.   </w:t>
      </w:r>
      <w:r>
        <w:rPr>
          <w:i/>
        </w:rPr>
        <w:t>The standard defines the attribute xref, contained within the element &lt;msqrt&gt;</w:t>
      </w:r>
    </w:p>
    <w:p w:rsidR="00D63733" w:rsidRDefault="00650F22">
      <w:pPr>
        <w:pStyle w:val="Definition-Field2"/>
      </w:pPr>
      <w:r>
        <w:t>This attribute is not supported in MathML in Word 2010,</w:t>
      </w:r>
      <w:r>
        <w:t xml:space="preserve">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k.   </w:t>
      </w:r>
      <w:r>
        <w:rPr>
          <w:i/>
        </w:rPr>
        <w:t>The standard defines the element &lt;mroot&gt;</w:t>
      </w:r>
    </w:p>
    <w:p w:rsidR="00D63733" w:rsidRDefault="00650F22">
      <w:pPr>
        <w:pStyle w:val="Definition-Field2"/>
      </w:pPr>
      <w:r>
        <w:t xml:space="preserve">This element is supported in Excel 2010 </w:t>
      </w:r>
      <w:r>
        <w:t>and Excel 2013.</w:t>
      </w:r>
    </w:p>
    <w:p w:rsidR="00D63733" w:rsidRDefault="00650F22">
      <w:pPr>
        <w:pStyle w:val="Definition-Field"/>
      </w:pPr>
      <w:r>
        <w:t xml:space="preserve">l.   </w:t>
      </w:r>
      <w:r>
        <w:rPr>
          <w:i/>
        </w:rPr>
        <w:t>The standard defines the attribute class, contained within the element &lt;mroot&gt;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attribute id, contained within the element &lt;mroot&gt;</w:t>
      </w:r>
    </w:p>
    <w:p w:rsidR="00D63733" w:rsidRDefault="00650F22">
      <w:pPr>
        <w:pStyle w:val="Definition-Field2"/>
      </w:pPr>
      <w:r>
        <w:t>Th</w:t>
      </w:r>
      <w:r>
        <w:t>is attribute is not supported in Excel 2010, Excel 2013 or Excel 2016.</w:t>
      </w:r>
    </w:p>
    <w:p w:rsidR="00D63733" w:rsidRDefault="00650F22">
      <w:pPr>
        <w:pStyle w:val="Definition-Field"/>
      </w:pPr>
      <w:r>
        <w:t xml:space="preserve">n.   </w:t>
      </w:r>
      <w:r>
        <w:rPr>
          <w:i/>
        </w:rPr>
        <w:t>The standard defines the attribute style, contained within the element &lt;mroot&gt;</w:t>
      </w:r>
    </w:p>
    <w:p w:rsidR="00D63733" w:rsidRDefault="00650F22">
      <w:pPr>
        <w:pStyle w:val="Definition-Field2"/>
      </w:pPr>
      <w:r>
        <w:t>This attribute is not supported in Excel 2010, Excel 2013 or Excel 2016.</w:t>
      </w:r>
    </w:p>
    <w:p w:rsidR="00D63733" w:rsidRDefault="00650F22">
      <w:pPr>
        <w:pStyle w:val="Definition-Field"/>
      </w:pPr>
      <w:r>
        <w:t xml:space="preserve">o.   </w:t>
      </w:r>
      <w:r>
        <w:rPr>
          <w:i/>
        </w:rPr>
        <w:t>The standard defines th</w:t>
      </w:r>
      <w:r>
        <w:rPr>
          <w:i/>
        </w:rPr>
        <w:t>e attribute xref, contained within the element &lt;mroot&gt;</w:t>
      </w:r>
    </w:p>
    <w:p w:rsidR="00D63733" w:rsidRDefault="00650F22">
      <w:pPr>
        <w:pStyle w:val="Definition-Field2"/>
      </w:pPr>
      <w:r>
        <w:t>This attribute is not supported in Excel 2010, Excel 2013 or Excel 2016.</w:t>
      </w:r>
    </w:p>
    <w:p w:rsidR="00D63733" w:rsidRDefault="00650F22">
      <w:pPr>
        <w:pStyle w:val="Definition-Field"/>
      </w:pPr>
      <w:r>
        <w:t xml:space="preserve">p.   </w:t>
      </w:r>
      <w:r>
        <w:rPr>
          <w:i/>
        </w:rPr>
        <w:t>The standard defines the element &lt;msqrt&gt;</w:t>
      </w:r>
    </w:p>
    <w:p w:rsidR="00D63733" w:rsidRDefault="00650F22">
      <w:pPr>
        <w:pStyle w:val="Definition-Field2"/>
      </w:pPr>
      <w:r>
        <w:t>This element is supported in Excel 2010 and Excel 2013.</w:t>
      </w:r>
    </w:p>
    <w:p w:rsidR="00D63733" w:rsidRDefault="00650F22">
      <w:pPr>
        <w:pStyle w:val="Definition-Field"/>
      </w:pPr>
      <w:r>
        <w:t xml:space="preserve">q.   </w:t>
      </w:r>
      <w:r>
        <w:rPr>
          <w:i/>
        </w:rPr>
        <w:t xml:space="preserve">The standard defines </w:t>
      </w:r>
      <w:r>
        <w:rPr>
          <w:i/>
        </w:rPr>
        <w:t>the attribute class, contained within the element &lt;msqrt&gt;</w:t>
      </w:r>
    </w:p>
    <w:p w:rsidR="00D63733" w:rsidRDefault="00650F22">
      <w:pPr>
        <w:pStyle w:val="Definition-Field2"/>
      </w:pPr>
      <w:r>
        <w:t>This attribute is not supported in Excel 2010, Excel 2013 or Excel 2016.</w:t>
      </w:r>
    </w:p>
    <w:p w:rsidR="00D63733" w:rsidRDefault="00650F22">
      <w:pPr>
        <w:pStyle w:val="Definition-Field"/>
      </w:pPr>
      <w:r>
        <w:t xml:space="preserve">r.   </w:t>
      </w:r>
      <w:r>
        <w:rPr>
          <w:i/>
        </w:rPr>
        <w:t>The standard defines the attribute id, contained within the element &lt;msqrt&gt;</w:t>
      </w:r>
    </w:p>
    <w:p w:rsidR="00D63733" w:rsidRDefault="00650F22">
      <w:pPr>
        <w:pStyle w:val="Definition-Field2"/>
      </w:pPr>
      <w:r>
        <w:t>This attribute is not supported in Excel 201</w:t>
      </w:r>
      <w:r>
        <w:t>0, Excel 2013 or Excel 2016.</w:t>
      </w:r>
    </w:p>
    <w:p w:rsidR="00D63733" w:rsidRDefault="00650F22">
      <w:pPr>
        <w:pStyle w:val="Definition-Field"/>
      </w:pPr>
      <w:r>
        <w:t xml:space="preserve">s.   </w:t>
      </w:r>
      <w:r>
        <w:rPr>
          <w:i/>
        </w:rPr>
        <w:t>The standard defines the attribute style, contained within the element &lt;msqrt&gt;</w:t>
      </w:r>
    </w:p>
    <w:p w:rsidR="00D63733" w:rsidRDefault="00650F22">
      <w:pPr>
        <w:pStyle w:val="Definition-Field2"/>
      </w:pPr>
      <w:r>
        <w:t>This attribute is not supported in Excel 2010, Excel 2013 or Excel 2016.</w:t>
      </w:r>
    </w:p>
    <w:p w:rsidR="00D63733" w:rsidRDefault="00650F22">
      <w:pPr>
        <w:pStyle w:val="Definition-Field"/>
      </w:pPr>
      <w:r>
        <w:t xml:space="preserve">t.   </w:t>
      </w:r>
      <w:r>
        <w:rPr>
          <w:i/>
        </w:rPr>
        <w:t>The standard defines the attribute xref, contained within the ele</w:t>
      </w:r>
      <w:r>
        <w:rPr>
          <w:i/>
        </w:rPr>
        <w:t>ment &lt;msqrt&gt;</w:t>
      </w:r>
    </w:p>
    <w:p w:rsidR="00D63733" w:rsidRDefault="00650F22">
      <w:pPr>
        <w:pStyle w:val="Definition-Field2"/>
      </w:pPr>
      <w:r>
        <w:t>This attribute is not supported in Excel 2010, Excel 2013 or Excel 2016.</w:t>
      </w:r>
    </w:p>
    <w:p w:rsidR="00D63733" w:rsidRDefault="00650F22">
      <w:pPr>
        <w:pStyle w:val="Definition-Field"/>
      </w:pPr>
      <w:r>
        <w:t xml:space="preserve">u.   </w:t>
      </w:r>
      <w:r>
        <w:rPr>
          <w:i/>
        </w:rPr>
        <w:t>The standard defines the element &lt;mroot&gt;</w:t>
      </w:r>
    </w:p>
    <w:p w:rsidR="00D63733" w:rsidRDefault="00650F22">
      <w:pPr>
        <w:pStyle w:val="Definition-Field2"/>
      </w:pPr>
      <w:r>
        <w:t>This element is supported in PowerPoint 2010 and PowerPoint 2013.</w:t>
      </w:r>
    </w:p>
    <w:p w:rsidR="00D63733" w:rsidRDefault="00650F22">
      <w:pPr>
        <w:pStyle w:val="Definition-Field"/>
      </w:pPr>
      <w:r>
        <w:t xml:space="preserve">v.   </w:t>
      </w:r>
      <w:r>
        <w:rPr>
          <w:i/>
        </w:rPr>
        <w:t>The standard defines the attribute class, contained w</w:t>
      </w:r>
      <w:r>
        <w:rPr>
          <w:i/>
        </w:rPr>
        <w:t>ithin the element &lt;mroot&gt;</w:t>
      </w:r>
    </w:p>
    <w:p w:rsidR="00D63733" w:rsidRDefault="00650F22">
      <w:pPr>
        <w:pStyle w:val="Definition-Field2"/>
      </w:pPr>
      <w:r>
        <w:t>This attribute is not supported in PowerPoint 2010, PowerPoint 2013 or PowerPoint 2016.</w:t>
      </w:r>
    </w:p>
    <w:p w:rsidR="00D63733" w:rsidRDefault="00650F22">
      <w:pPr>
        <w:pStyle w:val="Definition-Field"/>
      </w:pPr>
      <w:r>
        <w:lastRenderedPageBreak/>
        <w:t xml:space="preserve">w.   </w:t>
      </w:r>
      <w:r>
        <w:rPr>
          <w:i/>
        </w:rPr>
        <w:t>The standard defines the attribute id, contained within the element &lt;mroot&gt;</w:t>
      </w:r>
    </w:p>
    <w:p w:rsidR="00D63733" w:rsidRDefault="00650F22">
      <w:pPr>
        <w:pStyle w:val="Definition-Field2"/>
      </w:pPr>
      <w:r>
        <w:t>This attribute is not supported in PowerPoint 2010, PowerPoin</w:t>
      </w:r>
      <w:r>
        <w:t>t 2013 or PowerPoint 2016.</w:t>
      </w:r>
    </w:p>
    <w:p w:rsidR="00D63733" w:rsidRDefault="00650F22">
      <w:pPr>
        <w:pStyle w:val="Definition-Field"/>
      </w:pPr>
      <w:r>
        <w:t xml:space="preserve">x.   </w:t>
      </w:r>
      <w:r>
        <w:rPr>
          <w:i/>
        </w:rPr>
        <w:t>The standard defines the attribute style, contained within the element &lt;mroot&gt;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y.   </w:t>
      </w:r>
      <w:r>
        <w:rPr>
          <w:i/>
        </w:rPr>
        <w:t>The standard defines the attribute xref, contained w</w:t>
      </w:r>
      <w:r>
        <w:rPr>
          <w:i/>
        </w:rPr>
        <w:t>ithin the element &lt;mroot&gt;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z.   </w:t>
      </w:r>
      <w:r>
        <w:rPr>
          <w:i/>
        </w:rPr>
        <w:t>The standard defines the element &lt;msqrt&gt;</w:t>
      </w:r>
    </w:p>
    <w:p w:rsidR="00D63733" w:rsidRDefault="00650F22">
      <w:pPr>
        <w:pStyle w:val="Definition-Field2"/>
      </w:pPr>
      <w:r>
        <w:t>This element is supported in PowerPoint 2010 and PowerPoint 2013.</w:t>
      </w:r>
    </w:p>
    <w:p w:rsidR="00D63733" w:rsidRDefault="00650F22">
      <w:pPr>
        <w:pStyle w:val="Definition-Field"/>
      </w:pPr>
      <w:r>
        <w:t xml:space="preserve">aa.  </w:t>
      </w:r>
      <w:r>
        <w:rPr>
          <w:i/>
        </w:rPr>
        <w:t xml:space="preserve">The standard defines the </w:t>
      </w:r>
      <w:r>
        <w:rPr>
          <w:i/>
        </w:rPr>
        <w:t>attribute class, contained within the element &lt;msqrt&gt;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bb.  </w:t>
      </w:r>
      <w:r>
        <w:rPr>
          <w:i/>
        </w:rPr>
        <w:t>The standard defines the attribute id, contained within the element &lt;msqrt&gt;</w:t>
      </w:r>
    </w:p>
    <w:p w:rsidR="00D63733" w:rsidRDefault="00650F22">
      <w:pPr>
        <w:pStyle w:val="Definition-Field2"/>
      </w:pPr>
      <w:r>
        <w:t>This attribute is not supported i</w:t>
      </w:r>
      <w:r>
        <w:t>n PowerPoint 2010, PowerPoint 2013 or PowerPoint 2016.</w:t>
      </w:r>
    </w:p>
    <w:p w:rsidR="00D63733" w:rsidRDefault="00650F22">
      <w:pPr>
        <w:pStyle w:val="Definition-Field"/>
      </w:pPr>
      <w:r>
        <w:t xml:space="preserve">cc.  </w:t>
      </w:r>
      <w:r>
        <w:rPr>
          <w:i/>
        </w:rPr>
        <w:t>The standard defines the attribute style, contained within the element &lt;msqrt&gt;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dd.  </w:t>
      </w:r>
      <w:r>
        <w:rPr>
          <w:i/>
        </w:rPr>
        <w:t>The standard defines the</w:t>
      </w:r>
      <w:r>
        <w:rPr>
          <w:i/>
        </w:rPr>
        <w:t xml:space="preserve"> attribute xref, contained within the element &lt;msqrt&gt;</w:t>
      </w:r>
    </w:p>
    <w:p w:rsidR="00D63733" w:rsidRDefault="00650F22">
      <w:pPr>
        <w:pStyle w:val="Definition-Field2"/>
      </w:pPr>
      <w:r>
        <w:t>This attribute is not supported in PowerPoint 2010, PowerPoint 2013 or PowerPoint 2016.</w:t>
      </w:r>
    </w:p>
    <w:p w:rsidR="00D63733" w:rsidRDefault="00650F22">
      <w:pPr>
        <w:pStyle w:val="Heading3"/>
      </w:pPr>
      <w:bookmarkStart w:id="965" w:name="section_277b605b285046e1af5e5236384de026"/>
      <w:bookmarkStart w:id="966" w:name="_Toc466893155"/>
      <w:r>
        <w:t>Section 12.5 (MathML 2.0 Section 3.3.4), Style Change (mstyle)</w:t>
      </w:r>
      <w:bookmarkEnd w:id="965"/>
      <w:bookmarkEnd w:id="966"/>
      <w:r>
        <w:fldChar w:fldCharType="begin"/>
      </w:r>
      <w:r>
        <w:instrText xml:space="preserve"> XE "Style Change (mstyle)" </w:instrText>
      </w:r>
      <w:r>
        <w:fldChar w:fldCharType="end"/>
      </w:r>
    </w:p>
    <w:p w:rsidR="00D63733" w:rsidRDefault="00650F22">
      <w:pPr>
        <w:pStyle w:val="Definition-Field"/>
      </w:pPr>
      <w:r>
        <w:t xml:space="preserve">a.   </w:t>
      </w:r>
      <w:r>
        <w:rPr>
          <w:i/>
        </w:rPr>
        <w:t xml:space="preserve">The standard </w:t>
      </w:r>
      <w:r>
        <w:rPr>
          <w:i/>
        </w:rPr>
        <w:t>defines the element &lt;mstyle&gt;</w:t>
      </w:r>
    </w:p>
    <w:p w:rsidR="00D63733" w:rsidRDefault="00650F22">
      <w:pPr>
        <w:pStyle w:val="Definition-Field2"/>
      </w:pPr>
      <w:r>
        <w:t>This element is supported in MathML in Word 2010 and MathML in Word 2013.</w:t>
      </w:r>
    </w:p>
    <w:p w:rsidR="00D63733" w:rsidRDefault="00650F22">
      <w:pPr>
        <w:pStyle w:val="Definition-Field2"/>
      </w:pPr>
      <w:r>
        <w:t xml:space="preserve">MathML in Word supports only the scriptlevel attribute of the &lt;mstyle&gt; element. </w:t>
      </w:r>
    </w:p>
    <w:p w:rsidR="00D63733" w:rsidRDefault="00650F22">
      <w:pPr>
        <w:pStyle w:val="Definition-Field2"/>
      </w:pPr>
      <w:r>
        <w:t>This element is supported in OfficeArt Math in Word 2010 and OfficeArt M</w:t>
      </w:r>
      <w:r>
        <w:t>ath in Word 2013.</w:t>
      </w:r>
    </w:p>
    <w:p w:rsidR="00D63733" w:rsidRDefault="00650F22">
      <w:pPr>
        <w:pStyle w:val="Definition-Field2"/>
      </w:pPr>
      <w:r>
        <w:t>On load, OfficeArt Math in Word reads the &lt;mstyle&gt; element.</w:t>
      </w:r>
    </w:p>
    <w:p w:rsidR="00D63733" w:rsidRDefault="00650F22">
      <w:pPr>
        <w:pStyle w:val="Definition-Field2"/>
      </w:pPr>
      <w:r>
        <w:t xml:space="preserve">On save, OfficeArt Math in Word does not write the &lt;mstyle&gt; element. </w:t>
      </w:r>
    </w:p>
    <w:p w:rsidR="00D63733" w:rsidRDefault="00650F22">
      <w:pPr>
        <w:pStyle w:val="Definition-Field"/>
      </w:pPr>
      <w:r>
        <w:t xml:space="preserve">b.   </w:t>
      </w:r>
      <w:r>
        <w:rPr>
          <w:i/>
        </w:rPr>
        <w:t>The standard defines the attribute background, contained within the element &lt;mstyle&gt;</w:t>
      </w:r>
    </w:p>
    <w:p w:rsidR="00D63733" w:rsidRDefault="00650F22">
      <w:pPr>
        <w:pStyle w:val="Definition-Field2"/>
      </w:pPr>
      <w:r>
        <w:t xml:space="preserve">This attribute is </w:t>
      </w:r>
      <w:r>
        <w:t>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c.   </w:t>
      </w:r>
      <w:r>
        <w:rPr>
          <w:i/>
        </w:rPr>
        <w:t>The standard defines the attribute class, con</w:t>
      </w:r>
      <w:r>
        <w:rPr>
          <w:i/>
        </w:rPr>
        <w:t>tained within the element &lt;mstyle&gt;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w:t>
      </w:r>
      <w:r>
        <w:t>6.</w:t>
      </w:r>
    </w:p>
    <w:p w:rsidR="00D63733" w:rsidRDefault="00650F22">
      <w:pPr>
        <w:pStyle w:val="Definition-Field"/>
      </w:pPr>
      <w:r>
        <w:lastRenderedPageBreak/>
        <w:t xml:space="preserve">d.   </w:t>
      </w:r>
      <w:r>
        <w:rPr>
          <w:i/>
        </w:rPr>
        <w:t>The standard defines the attribute color, contained within the element &lt;mstyle&gt;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supported in OfficeArt Math in Word 2010 and Offic</w:t>
      </w:r>
      <w:r>
        <w:t>eArt Math in Word 2013.</w:t>
      </w:r>
    </w:p>
    <w:p w:rsidR="00D63733" w:rsidRDefault="00650F22">
      <w:pPr>
        <w:pStyle w:val="Definition-Field2"/>
      </w:pPr>
      <w:r>
        <w:t xml:space="preserve">On load, OfficeArt Math in Word reads the color attribute in an &lt;mstyle&gt; element. On save, OfficeArt Math in Word does not write the color attribute in an &lt;mstyle&gt; element. </w:t>
      </w:r>
    </w:p>
    <w:p w:rsidR="00D63733" w:rsidRDefault="00650F22">
      <w:pPr>
        <w:pStyle w:val="Definition-Field"/>
      </w:pPr>
      <w:r>
        <w:t xml:space="preserve">e.   </w:t>
      </w:r>
      <w:r>
        <w:rPr>
          <w:i/>
        </w:rPr>
        <w:t>The standard defines the attribute displaystyle, cont</w:t>
      </w:r>
      <w:r>
        <w:rPr>
          <w:i/>
        </w:rPr>
        <w:t>ained within the element &lt;mstyle&gt;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r>
        <w:t>.</w:t>
      </w:r>
    </w:p>
    <w:p w:rsidR="00D63733" w:rsidRDefault="00650F22">
      <w:pPr>
        <w:pStyle w:val="Definition-Field"/>
      </w:pPr>
      <w:r>
        <w:t xml:space="preserve">f.   </w:t>
      </w:r>
      <w:r>
        <w:rPr>
          <w:i/>
        </w:rPr>
        <w:t>The standard defines the attribute id, contained within the element &lt;mstyle&gt;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w:t>
      </w:r>
      <w:r>
        <w:t>t Math in Word 2013 or OfficeArt Math in Word 2016.</w:t>
      </w:r>
    </w:p>
    <w:p w:rsidR="00D63733" w:rsidRDefault="00650F22">
      <w:pPr>
        <w:pStyle w:val="Definition-Field"/>
      </w:pPr>
      <w:r>
        <w:t xml:space="preserve">g.   </w:t>
      </w:r>
      <w:r>
        <w:rPr>
          <w:i/>
        </w:rPr>
        <w:t>The standard defines the attribute mathcolor, contained within the element &lt;mstyle&gt;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w:t>
      </w:r>
      <w:r>
        <w:t>is supported in OfficeArt Math in Word 2010 and OfficeArt Math in Word 2013.</w:t>
      </w:r>
    </w:p>
    <w:p w:rsidR="00D63733" w:rsidRDefault="00650F22">
      <w:pPr>
        <w:pStyle w:val="Definition-Field2"/>
      </w:pPr>
      <w:r>
        <w:t>On load, OfficeArt Math in Word reads the mathcolor attribute in an &lt;mstyle&gt; element. On save, OfficeArt Math in Word does not write the mathcolor attribute in an &lt;mstyle&gt; element</w:t>
      </w:r>
      <w:r>
        <w:t xml:space="preserve">. </w:t>
      </w:r>
    </w:p>
    <w:p w:rsidR="00D63733" w:rsidRDefault="00650F22">
      <w:pPr>
        <w:pStyle w:val="Definition-Field"/>
      </w:pPr>
      <w:r>
        <w:t xml:space="preserve">h.   </w:t>
      </w:r>
      <w:r>
        <w:rPr>
          <w:i/>
        </w:rPr>
        <w:t>The standard defines the attribute mediummathspace, contained within the element &lt;mstyle&gt;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Math in Word </w:t>
      </w:r>
      <w:r>
        <w:t>2010, OfficeArt Math in Word 2013 or OfficeArt Math in Word 2016.</w:t>
      </w:r>
    </w:p>
    <w:p w:rsidR="00D63733" w:rsidRDefault="00650F22">
      <w:pPr>
        <w:pStyle w:val="Definition-Field"/>
      </w:pPr>
      <w:r>
        <w:t xml:space="preserve">i.   </w:t>
      </w:r>
      <w:r>
        <w:rPr>
          <w:i/>
        </w:rPr>
        <w:t>The standard defines the attribute scriptlevel, contained within the element &lt;mstyle&gt;</w:t>
      </w:r>
    </w:p>
    <w:p w:rsidR="00D63733" w:rsidRDefault="00650F22">
      <w:pPr>
        <w:pStyle w:val="Definition-Field2"/>
      </w:pPr>
      <w:r>
        <w:t>This attribute is supported in MathML in Word 2010 and MathML in Word 2013.</w:t>
      </w:r>
    </w:p>
    <w:p w:rsidR="00D63733" w:rsidRDefault="00650F22">
      <w:pPr>
        <w:pStyle w:val="Definition-Field2"/>
      </w:pPr>
      <w:r>
        <w:t xml:space="preserve">This attribute is not </w:t>
      </w:r>
      <w:r>
        <w:t>supported in OfficeArt Math in Word 2010, OfficeArt Math in Word 2013 or OfficeArt Math in Word 2016.</w:t>
      </w:r>
    </w:p>
    <w:p w:rsidR="00D63733" w:rsidRDefault="00650F22">
      <w:pPr>
        <w:pStyle w:val="Definition-Field"/>
      </w:pPr>
      <w:r>
        <w:t xml:space="preserve">j.   </w:t>
      </w:r>
      <w:r>
        <w:rPr>
          <w:i/>
        </w:rPr>
        <w:t>The standard defines the attribute scriptminsize, contained within the element &lt;mstyle&gt;</w:t>
      </w:r>
    </w:p>
    <w:p w:rsidR="00D63733" w:rsidRDefault="00650F22">
      <w:pPr>
        <w:pStyle w:val="Definition-Field2"/>
      </w:pPr>
      <w:r>
        <w:t>This attribute is not supported in MathML in Word 2010, MathM</w:t>
      </w:r>
      <w:r>
        <w:t>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k.   </w:t>
      </w:r>
      <w:r>
        <w:rPr>
          <w:i/>
        </w:rPr>
        <w:t>The standard defines the attribute scriptsizemultiplier, contained within the element &lt;m</w:t>
      </w:r>
      <w:r>
        <w:rPr>
          <w:i/>
        </w:rPr>
        <w:t>style&gt;</w:t>
      </w:r>
    </w:p>
    <w:p w:rsidR="00D63733" w:rsidRDefault="00650F22">
      <w:pPr>
        <w:pStyle w:val="Definition-Field2"/>
      </w:pPr>
      <w:r>
        <w:lastRenderedPageBreak/>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l.   </w:t>
      </w:r>
      <w:r>
        <w:rPr>
          <w:i/>
        </w:rPr>
        <w:t>The standard defines</w:t>
      </w:r>
      <w:r>
        <w:rPr>
          <w:i/>
        </w:rPr>
        <w:t xml:space="preserve"> the attribute style, contained within the element &lt;mstyle&gt;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w:t>
      </w:r>
      <w:r>
        <w:t>fficeArt Math in Word 2016.</w:t>
      </w:r>
    </w:p>
    <w:p w:rsidR="00D63733" w:rsidRDefault="00650F22">
      <w:pPr>
        <w:pStyle w:val="Definition-Field"/>
      </w:pPr>
      <w:r>
        <w:t xml:space="preserve">m.   </w:t>
      </w:r>
      <w:r>
        <w:rPr>
          <w:i/>
        </w:rPr>
        <w:t>The standard defines the attribute thickmathspace, contained within the element &lt;mstyle&gt;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w:t>
      </w:r>
      <w:r>
        <w:t xml:space="preserve"> OfficeArt Math in Word 2010, OfficeArt Math in Word 2013 or OfficeArt Math in Word 2016.</w:t>
      </w:r>
    </w:p>
    <w:p w:rsidR="00D63733" w:rsidRDefault="00650F22">
      <w:pPr>
        <w:pStyle w:val="Definition-Field"/>
      </w:pPr>
      <w:r>
        <w:t xml:space="preserve">n.   </w:t>
      </w:r>
      <w:r>
        <w:rPr>
          <w:i/>
        </w:rPr>
        <w:t>The standard defines the attribute thinmathspace, contained within the element &lt;mstyle&gt;</w:t>
      </w:r>
    </w:p>
    <w:p w:rsidR="00D63733" w:rsidRDefault="00650F22">
      <w:pPr>
        <w:pStyle w:val="Definition-Field2"/>
      </w:pPr>
      <w:r>
        <w:t>This attribute is not supported in MathML in Word 2010, MathML in Word 20</w:t>
      </w:r>
      <w:r>
        <w:t>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o.   </w:t>
      </w:r>
      <w:r>
        <w:rPr>
          <w:i/>
        </w:rPr>
        <w:t>The standard defines the attribute verythickmathspace, contained within the element &lt;mstyle&gt;</w:t>
      </w:r>
    </w:p>
    <w:p w:rsidR="00D63733" w:rsidRDefault="00650F22">
      <w:pPr>
        <w:pStyle w:val="Definition-Field2"/>
      </w:pPr>
      <w:r>
        <w:t>This at</w:t>
      </w:r>
      <w:r>
        <w: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p.   </w:t>
      </w:r>
      <w:r>
        <w:rPr>
          <w:i/>
        </w:rPr>
        <w:t>The standard defines the attribute</w:t>
      </w:r>
      <w:r>
        <w:rPr>
          <w:i/>
        </w:rPr>
        <w:t xml:space="preserve"> verythinmathspace, contained within the element &lt;mstyle&gt;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w:t>
      </w:r>
      <w:r>
        <w:t>iceArt Math in Word 2016.</w:t>
      </w:r>
    </w:p>
    <w:p w:rsidR="00D63733" w:rsidRDefault="00650F22">
      <w:pPr>
        <w:pStyle w:val="Definition-Field"/>
      </w:pPr>
      <w:r>
        <w:t xml:space="preserve">q.   </w:t>
      </w:r>
      <w:r>
        <w:rPr>
          <w:i/>
        </w:rPr>
        <w:t>The standard defines the attribute veryverythickmathspace, contained within the element &lt;mstyle&gt;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w:t>
      </w:r>
      <w:r>
        <w:t>ted in OfficeArt Math in Word 2010, OfficeArt Math in Word 2013 or OfficeArt Math in Word 2016.</w:t>
      </w:r>
    </w:p>
    <w:p w:rsidR="00D63733" w:rsidRDefault="00650F22">
      <w:pPr>
        <w:pStyle w:val="Definition-Field"/>
      </w:pPr>
      <w:r>
        <w:t xml:space="preserve">r.   </w:t>
      </w:r>
      <w:r>
        <w:rPr>
          <w:i/>
        </w:rPr>
        <w:t>The standard defines the attribute veryverythinmathspace, contained within the element &lt;mstyle&gt;</w:t>
      </w:r>
    </w:p>
    <w:p w:rsidR="00D63733" w:rsidRDefault="00650F22">
      <w:pPr>
        <w:pStyle w:val="Definition-Field2"/>
      </w:pPr>
      <w:r>
        <w:t>This attribute is not supported in MathML in Word 2010, Mat</w:t>
      </w:r>
      <w:r>
        <w: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lastRenderedPageBreak/>
        <w:t xml:space="preserve">s.   </w:t>
      </w:r>
      <w:r>
        <w:rPr>
          <w:i/>
        </w:rPr>
        <w:t>The standard defines the attribute xref, contained within the element &lt;mstyle&gt;</w:t>
      </w:r>
    </w:p>
    <w:p w:rsidR="00D63733" w:rsidRDefault="00650F22">
      <w:pPr>
        <w:pStyle w:val="Definition-Field2"/>
      </w:pPr>
      <w:r>
        <w:t xml:space="preserve">This </w:t>
      </w:r>
      <w:r>
        <w:t>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t.   </w:t>
      </w:r>
      <w:r>
        <w:rPr>
          <w:i/>
        </w:rPr>
        <w:t>The standard defines the element</w:t>
      </w:r>
      <w:r>
        <w:rPr>
          <w:i/>
        </w:rPr>
        <w:t xml:space="preserve"> &lt;mstyle&gt;</w:t>
      </w:r>
    </w:p>
    <w:p w:rsidR="00D63733" w:rsidRDefault="00650F22">
      <w:pPr>
        <w:pStyle w:val="Definition-Field2"/>
      </w:pPr>
      <w:r>
        <w:t>This element is supported in Excel 2010 and Excel 2013.</w:t>
      </w:r>
    </w:p>
    <w:p w:rsidR="00D63733" w:rsidRDefault="00650F22">
      <w:pPr>
        <w:pStyle w:val="Definition-Field2"/>
      </w:pPr>
      <w:r>
        <w:t>On load, Excel reads the &lt;mstyle&gt; element.</w:t>
      </w:r>
    </w:p>
    <w:p w:rsidR="00D63733" w:rsidRDefault="00650F22">
      <w:pPr>
        <w:pStyle w:val="Definition-Field2"/>
      </w:pPr>
      <w:r>
        <w:t xml:space="preserve">On save, Excel does not write the &lt;mstyle&gt; element. </w:t>
      </w:r>
    </w:p>
    <w:p w:rsidR="00D63733" w:rsidRDefault="00650F22">
      <w:pPr>
        <w:pStyle w:val="Definition-Field"/>
      </w:pPr>
      <w:r>
        <w:t xml:space="preserve">u.   </w:t>
      </w:r>
      <w:r>
        <w:rPr>
          <w:i/>
        </w:rPr>
        <w:t>The standard defines the attribute background, contained within the element &lt;mstyle&gt;</w:t>
      </w:r>
    </w:p>
    <w:p w:rsidR="00D63733" w:rsidRDefault="00650F22">
      <w:pPr>
        <w:pStyle w:val="Definition-Field2"/>
      </w:pPr>
      <w:r>
        <w:t>This</w:t>
      </w:r>
      <w:r>
        <w:t xml:space="preserve"> attribute is not supported in Excel 2010, Excel 2013 or Excel 2016.</w:t>
      </w:r>
    </w:p>
    <w:p w:rsidR="00D63733" w:rsidRDefault="00650F22">
      <w:pPr>
        <w:pStyle w:val="Definition-Field"/>
      </w:pPr>
      <w:r>
        <w:t xml:space="preserve">v.   </w:t>
      </w:r>
      <w:r>
        <w:rPr>
          <w:i/>
        </w:rPr>
        <w:t>The standard defines the attribute class, contained within the element &lt;mstyle&gt;</w:t>
      </w:r>
    </w:p>
    <w:p w:rsidR="00D63733" w:rsidRDefault="00650F22">
      <w:pPr>
        <w:pStyle w:val="Definition-Field2"/>
      </w:pPr>
      <w:r>
        <w:t>This attribute is not supported in Excel 2010, Excel 2013 or Excel 2016.</w:t>
      </w:r>
    </w:p>
    <w:p w:rsidR="00D63733" w:rsidRDefault="00650F22">
      <w:pPr>
        <w:pStyle w:val="Definition-Field"/>
      </w:pPr>
      <w:r>
        <w:t xml:space="preserve">w.   </w:t>
      </w:r>
      <w:r>
        <w:rPr>
          <w:i/>
        </w:rPr>
        <w:t>The standard defines the</w:t>
      </w:r>
      <w:r>
        <w:rPr>
          <w:i/>
        </w:rPr>
        <w:t xml:space="preserve"> attribute color, contained within the element &lt;mstyle&gt;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the color attribute in an &lt;mstyle&gt; element. On save, Excel does not write the color attribute in an &lt;mstyle&gt; element. </w:t>
      </w:r>
    </w:p>
    <w:p w:rsidR="00D63733" w:rsidRDefault="00650F22">
      <w:pPr>
        <w:pStyle w:val="Definition-Field"/>
      </w:pPr>
      <w:r>
        <w:t>x.</w:t>
      </w:r>
      <w:r>
        <w:t xml:space="preserve">   </w:t>
      </w:r>
      <w:r>
        <w:rPr>
          <w:i/>
        </w:rPr>
        <w:t>The standard defines the attribute displaystyle, contained within the element &lt;mstyle&gt;</w:t>
      </w:r>
    </w:p>
    <w:p w:rsidR="00D63733" w:rsidRDefault="00650F22">
      <w:pPr>
        <w:pStyle w:val="Definition-Field2"/>
      </w:pPr>
      <w:r>
        <w:t>This attribute is not supported in Excel 2010, Excel 2013 or Excel 2016.</w:t>
      </w:r>
    </w:p>
    <w:p w:rsidR="00D63733" w:rsidRDefault="00650F22">
      <w:pPr>
        <w:pStyle w:val="Definition-Field"/>
      </w:pPr>
      <w:r>
        <w:t xml:space="preserve">y.   </w:t>
      </w:r>
      <w:r>
        <w:rPr>
          <w:i/>
        </w:rPr>
        <w:t>The standard defines the attribute id, contained within the element &lt;mstyle&gt;</w:t>
      </w:r>
    </w:p>
    <w:p w:rsidR="00D63733" w:rsidRDefault="00650F22">
      <w:pPr>
        <w:pStyle w:val="Definition-Field2"/>
      </w:pPr>
      <w:r>
        <w:t>This attrib</w:t>
      </w:r>
      <w:r>
        <w:t>ute is not supported in Excel 2010, Excel 2013 or Excel 2016.</w:t>
      </w:r>
    </w:p>
    <w:p w:rsidR="00D63733" w:rsidRDefault="00650F22">
      <w:pPr>
        <w:pStyle w:val="Definition-Field"/>
      </w:pPr>
      <w:r>
        <w:t xml:space="preserve">z.   </w:t>
      </w:r>
      <w:r>
        <w:rPr>
          <w:i/>
        </w:rPr>
        <w:t>The standard defines the attribute mathcolor, contained within the element &lt;mstyle&gt;</w:t>
      </w:r>
    </w:p>
    <w:p w:rsidR="00D63733" w:rsidRDefault="00650F22">
      <w:pPr>
        <w:pStyle w:val="Definition-Field2"/>
      </w:pPr>
      <w:r>
        <w:t>This attribute is supported in Excel 2010 and Excel 2013.</w:t>
      </w:r>
    </w:p>
    <w:p w:rsidR="00D63733" w:rsidRDefault="00650F22">
      <w:pPr>
        <w:pStyle w:val="Definition-Field2"/>
      </w:pPr>
      <w:r>
        <w:t>On load, Excel reads the mathcolor attribute in</w:t>
      </w:r>
      <w:r>
        <w:t xml:space="preserve"> an &lt;mstyle&gt; element. On save, Excel does not write the mathcolor attribute in an &lt;mstyle&gt; element. </w:t>
      </w:r>
    </w:p>
    <w:p w:rsidR="00D63733" w:rsidRDefault="00650F22">
      <w:pPr>
        <w:pStyle w:val="Definition-Field"/>
      </w:pPr>
      <w:r>
        <w:t xml:space="preserve">aa.  </w:t>
      </w:r>
      <w:r>
        <w:rPr>
          <w:i/>
        </w:rPr>
        <w:t>The standard defines the attribute mediummathspace, contained within the element &lt;mstyle&gt;</w:t>
      </w:r>
    </w:p>
    <w:p w:rsidR="00D63733" w:rsidRDefault="00650F22">
      <w:pPr>
        <w:pStyle w:val="Definition-Field2"/>
      </w:pPr>
      <w:r>
        <w:t>This attribute is not supported in Excel 2010, Excel 2013 or</w:t>
      </w:r>
      <w:r>
        <w:t xml:space="preserve"> Excel 2016.</w:t>
      </w:r>
    </w:p>
    <w:p w:rsidR="00D63733" w:rsidRDefault="00650F22">
      <w:pPr>
        <w:pStyle w:val="Definition-Field"/>
      </w:pPr>
      <w:r>
        <w:t xml:space="preserve">bb.  </w:t>
      </w:r>
      <w:r>
        <w:rPr>
          <w:i/>
        </w:rPr>
        <w:t>The standard defines the attribute scriptlevel, contained within the element &lt;mstyle&gt;</w:t>
      </w:r>
    </w:p>
    <w:p w:rsidR="00D63733" w:rsidRDefault="00650F22">
      <w:pPr>
        <w:pStyle w:val="Definition-Field2"/>
      </w:pPr>
      <w:r>
        <w:t>This attribute is not supported in Excel 2010, Excel 2013 or Excel 2016.</w:t>
      </w:r>
    </w:p>
    <w:p w:rsidR="00D63733" w:rsidRDefault="00650F22">
      <w:pPr>
        <w:pStyle w:val="Definition-Field"/>
      </w:pPr>
      <w:r>
        <w:t xml:space="preserve">cc.  </w:t>
      </w:r>
      <w:r>
        <w:rPr>
          <w:i/>
        </w:rPr>
        <w:t xml:space="preserve">The standard defines the attribute scriptminsize, contained within the </w:t>
      </w:r>
      <w:r>
        <w:rPr>
          <w:i/>
        </w:rPr>
        <w:t>element &lt;mstyle&gt;</w:t>
      </w:r>
    </w:p>
    <w:p w:rsidR="00D63733" w:rsidRDefault="00650F22">
      <w:pPr>
        <w:pStyle w:val="Definition-Field2"/>
      </w:pPr>
      <w:r>
        <w:t>This attribute is not supported in Excel 2010, Excel 2013 or Excel 2016.</w:t>
      </w:r>
    </w:p>
    <w:p w:rsidR="00D63733" w:rsidRDefault="00650F22">
      <w:pPr>
        <w:pStyle w:val="Definition-Field"/>
      </w:pPr>
      <w:r>
        <w:t xml:space="preserve">dd.  </w:t>
      </w:r>
      <w:r>
        <w:rPr>
          <w:i/>
        </w:rPr>
        <w:t>The standard defines the attribute scriptsizemultiplier, contained within the element &lt;mstyle&gt;</w:t>
      </w:r>
    </w:p>
    <w:p w:rsidR="00D63733" w:rsidRDefault="00650F22">
      <w:pPr>
        <w:pStyle w:val="Definition-Field2"/>
      </w:pPr>
      <w:r>
        <w:t>This attribute is not supported in Excel 2010, Excel 2013 or Excel</w:t>
      </w:r>
      <w:r>
        <w:t xml:space="preserve"> 2016.</w:t>
      </w:r>
    </w:p>
    <w:p w:rsidR="00D63733" w:rsidRDefault="00650F22">
      <w:pPr>
        <w:pStyle w:val="Definition-Field"/>
      </w:pPr>
      <w:r>
        <w:t xml:space="preserve">ee.  </w:t>
      </w:r>
      <w:r>
        <w:rPr>
          <w:i/>
        </w:rPr>
        <w:t>The standard defines the attribute style, contained within the element &lt;mstyle&gt;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ff.  </w:t>
      </w:r>
      <w:r>
        <w:rPr>
          <w:i/>
        </w:rPr>
        <w:t>The standard defines the attribute thickmathspace, contained within the element &lt;mstyl</w:t>
      </w:r>
      <w:r>
        <w:rPr>
          <w:i/>
        </w:rPr>
        <w:t>e&gt;</w:t>
      </w:r>
    </w:p>
    <w:p w:rsidR="00D63733" w:rsidRDefault="00650F22">
      <w:pPr>
        <w:pStyle w:val="Definition-Field2"/>
      </w:pPr>
      <w:r>
        <w:t>This attribute is not supported in Excel 2010, Excel 2013 or Excel 2016.</w:t>
      </w:r>
    </w:p>
    <w:p w:rsidR="00D63733" w:rsidRDefault="00650F22">
      <w:pPr>
        <w:pStyle w:val="Definition-Field"/>
      </w:pPr>
      <w:r>
        <w:t xml:space="preserve">gg.  </w:t>
      </w:r>
      <w:r>
        <w:rPr>
          <w:i/>
        </w:rPr>
        <w:t>The standard defines the attribute thinmathspace, contained within the element &lt;mstyle&gt;</w:t>
      </w:r>
    </w:p>
    <w:p w:rsidR="00D63733" w:rsidRDefault="00650F22">
      <w:pPr>
        <w:pStyle w:val="Definition-Field2"/>
      </w:pPr>
      <w:r>
        <w:t>This attribute is not supported in Excel 2010, Excel 2013 or Excel 2016.</w:t>
      </w:r>
    </w:p>
    <w:p w:rsidR="00D63733" w:rsidRDefault="00650F22">
      <w:pPr>
        <w:pStyle w:val="Definition-Field"/>
      </w:pPr>
      <w:r>
        <w:t xml:space="preserve">hh.  </w:t>
      </w:r>
      <w:r>
        <w:rPr>
          <w:i/>
        </w:rPr>
        <w:t>The stand</w:t>
      </w:r>
      <w:r>
        <w:rPr>
          <w:i/>
        </w:rPr>
        <w:t>ard defines the attribute verythickmathspace, contained within the element &lt;mstyle&gt;</w:t>
      </w:r>
    </w:p>
    <w:p w:rsidR="00D63733" w:rsidRDefault="00650F22">
      <w:pPr>
        <w:pStyle w:val="Definition-Field2"/>
      </w:pPr>
      <w:r>
        <w:t>This attribute is not supported in Excel 2010, Excel 2013 or Excel 2016.</w:t>
      </w:r>
    </w:p>
    <w:p w:rsidR="00D63733" w:rsidRDefault="00650F22">
      <w:pPr>
        <w:pStyle w:val="Definition-Field"/>
      </w:pPr>
      <w:r>
        <w:t xml:space="preserve">ii.  </w:t>
      </w:r>
      <w:r>
        <w:rPr>
          <w:i/>
        </w:rPr>
        <w:t>The standard defines the attribute verythinmathspace, contained within the element &lt;mstyle&gt;</w:t>
      </w:r>
    </w:p>
    <w:p w:rsidR="00D63733" w:rsidRDefault="00650F22">
      <w:pPr>
        <w:pStyle w:val="Definition-Field2"/>
      </w:pPr>
      <w:r>
        <w:t>Th</w:t>
      </w:r>
      <w:r>
        <w:t>is attribute is not supported in Excel 2010, Excel 2013 or Excel 2016.</w:t>
      </w:r>
    </w:p>
    <w:p w:rsidR="00D63733" w:rsidRDefault="00650F22">
      <w:pPr>
        <w:pStyle w:val="Definition-Field"/>
      </w:pPr>
      <w:r>
        <w:t xml:space="preserve">jj.  </w:t>
      </w:r>
      <w:r>
        <w:rPr>
          <w:i/>
        </w:rPr>
        <w:t>The standard defines the attribute veryverythickmathspace, contained within the element &lt;mstyle&gt;</w:t>
      </w:r>
    </w:p>
    <w:p w:rsidR="00D63733" w:rsidRDefault="00650F22">
      <w:pPr>
        <w:pStyle w:val="Definition-Field2"/>
      </w:pPr>
      <w:r>
        <w:t>This attribute is not supported in Excel 2010, Excel 2013 or Excel 2016.</w:t>
      </w:r>
    </w:p>
    <w:p w:rsidR="00D63733" w:rsidRDefault="00650F22">
      <w:pPr>
        <w:pStyle w:val="Definition-Field"/>
      </w:pPr>
      <w:r>
        <w:t xml:space="preserve">kk.  </w:t>
      </w:r>
      <w:r>
        <w:rPr>
          <w:i/>
        </w:rPr>
        <w:t>The s</w:t>
      </w:r>
      <w:r>
        <w:rPr>
          <w:i/>
        </w:rPr>
        <w:t>tandard defines the attribute veryverythinmathspace, contained within the element &lt;mstyle&gt;</w:t>
      </w:r>
    </w:p>
    <w:p w:rsidR="00D63733" w:rsidRDefault="00650F22">
      <w:pPr>
        <w:pStyle w:val="Definition-Field2"/>
      </w:pPr>
      <w:r>
        <w:t>This attribute is not supported in Excel 2010, Excel 2013 or Excel 2016.</w:t>
      </w:r>
    </w:p>
    <w:p w:rsidR="00D63733" w:rsidRDefault="00650F22">
      <w:pPr>
        <w:pStyle w:val="Definition-Field"/>
      </w:pPr>
      <w:r>
        <w:t xml:space="preserve">ll.  </w:t>
      </w:r>
      <w:r>
        <w:rPr>
          <w:i/>
        </w:rPr>
        <w:t>The standard defines the attribute xref, contained within the element &lt;mstyle&gt;</w:t>
      </w:r>
    </w:p>
    <w:p w:rsidR="00D63733" w:rsidRDefault="00650F22">
      <w:pPr>
        <w:pStyle w:val="Definition-Field2"/>
      </w:pPr>
      <w:r>
        <w:t>This att</w:t>
      </w:r>
      <w:r>
        <w:t>ribute is not supported in Excel 2010, Excel 2013 or Excel 2016.</w:t>
      </w:r>
    </w:p>
    <w:p w:rsidR="00D63733" w:rsidRDefault="00650F22">
      <w:pPr>
        <w:pStyle w:val="Definition-Field"/>
      </w:pPr>
      <w:r>
        <w:t xml:space="preserve">mm.  </w:t>
      </w:r>
      <w:r>
        <w:rPr>
          <w:i/>
        </w:rPr>
        <w:t>The standard defines the element &lt;mstyle&gt;</w:t>
      </w:r>
    </w:p>
    <w:p w:rsidR="00D63733" w:rsidRDefault="00650F22">
      <w:pPr>
        <w:pStyle w:val="Definition-Field2"/>
      </w:pPr>
      <w:r>
        <w:t>This element is supported in PowerPoint 2010 and PowerPoint 2013.</w:t>
      </w:r>
    </w:p>
    <w:p w:rsidR="00D63733" w:rsidRDefault="00650F22">
      <w:pPr>
        <w:pStyle w:val="Definition-Field2"/>
      </w:pPr>
      <w:r>
        <w:t>On load, PowerPoint reads the &lt;mstyle&gt; element.</w:t>
      </w:r>
    </w:p>
    <w:p w:rsidR="00D63733" w:rsidRDefault="00650F22">
      <w:pPr>
        <w:pStyle w:val="Definition-Field2"/>
      </w:pPr>
      <w:r>
        <w:t>On save, PowerPoint does not w</w:t>
      </w:r>
      <w:r>
        <w:t xml:space="preserve">rite the &lt;mstyle&gt; element. </w:t>
      </w:r>
    </w:p>
    <w:p w:rsidR="00D63733" w:rsidRDefault="00650F22">
      <w:pPr>
        <w:pStyle w:val="Definition-Field"/>
      </w:pPr>
      <w:r>
        <w:t xml:space="preserve">nn.  </w:t>
      </w:r>
      <w:r>
        <w:rPr>
          <w:i/>
        </w:rPr>
        <w:t>The standard defines the attribute background, contained within the element &lt;mstyle&gt;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oo.  </w:t>
      </w:r>
      <w:r>
        <w:rPr>
          <w:i/>
        </w:rPr>
        <w:t>The standard defines the attribute class, con</w:t>
      </w:r>
      <w:r>
        <w:rPr>
          <w:i/>
        </w:rPr>
        <w:t>tained within the element &lt;mstyle&gt;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pp.  </w:t>
      </w:r>
      <w:r>
        <w:rPr>
          <w:i/>
        </w:rPr>
        <w:t>The standard defines the attribute color, contained within the element &lt;mstyle&gt;</w:t>
      </w:r>
    </w:p>
    <w:p w:rsidR="00D63733" w:rsidRDefault="00650F22">
      <w:pPr>
        <w:pStyle w:val="Definition-Field2"/>
      </w:pPr>
      <w:r>
        <w:t>This attribute is supported in PowerPoint 2010 a</w:t>
      </w:r>
      <w:r>
        <w:t>nd PowerPoint 2013.</w:t>
      </w:r>
    </w:p>
    <w:p w:rsidR="00D63733" w:rsidRDefault="00650F22">
      <w:pPr>
        <w:pStyle w:val="Definition-Field2"/>
      </w:pPr>
      <w:r>
        <w:t xml:space="preserve">On load, PowerPoint reads the color attribute in an &lt;mstyle&gt; element. On save, PowerPoint does not write the color attribute in an &lt;mstyle&gt; element. </w:t>
      </w:r>
    </w:p>
    <w:p w:rsidR="00D63733" w:rsidRDefault="00650F22">
      <w:pPr>
        <w:pStyle w:val="Definition-Field"/>
      </w:pPr>
      <w:r>
        <w:t xml:space="preserve">qq.  </w:t>
      </w:r>
      <w:r>
        <w:rPr>
          <w:i/>
        </w:rPr>
        <w:t>The standard defines the attribute displaystyle, contained within the element &lt;ms</w:t>
      </w:r>
      <w:r>
        <w:rPr>
          <w:i/>
        </w:rPr>
        <w:t>tyle&gt;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rr.  </w:t>
      </w:r>
      <w:r>
        <w:rPr>
          <w:i/>
        </w:rPr>
        <w:t>The standard defines the attribute id, contained within the element &lt;mstyle&gt;</w:t>
      </w:r>
    </w:p>
    <w:p w:rsidR="00D63733" w:rsidRDefault="00650F22">
      <w:pPr>
        <w:pStyle w:val="Definition-Field2"/>
      </w:pPr>
      <w:r>
        <w:t xml:space="preserve">This attribute is not supported in PowerPoint 2010, PowerPoint 2013 or </w:t>
      </w:r>
      <w:r>
        <w:t>PowerPoint 2016.</w:t>
      </w:r>
    </w:p>
    <w:p w:rsidR="00D63733" w:rsidRDefault="00650F22">
      <w:pPr>
        <w:pStyle w:val="Definition-Field"/>
      </w:pPr>
      <w:r>
        <w:lastRenderedPageBreak/>
        <w:t xml:space="preserve">ss.  </w:t>
      </w:r>
      <w:r>
        <w:rPr>
          <w:i/>
        </w:rPr>
        <w:t>The standard defines the attribute mathcolor, contained within the element &lt;mstyle&gt;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mathcolor attribute in an &lt;mstyle&gt; element. On save,</w:t>
      </w:r>
      <w:r>
        <w:t xml:space="preserve"> PowerPoint does not write the mathcolor attribute in an &lt;mstyle&gt; element. </w:t>
      </w:r>
    </w:p>
    <w:p w:rsidR="00D63733" w:rsidRDefault="00650F22">
      <w:pPr>
        <w:pStyle w:val="Definition-Field"/>
      </w:pPr>
      <w:r>
        <w:t xml:space="preserve">tt.  </w:t>
      </w:r>
      <w:r>
        <w:rPr>
          <w:i/>
        </w:rPr>
        <w:t>The standard defines the attribute mediummathspace, contained within the element &lt;mstyle&gt;</w:t>
      </w:r>
    </w:p>
    <w:p w:rsidR="00D63733" w:rsidRDefault="00650F22">
      <w:pPr>
        <w:pStyle w:val="Definition-Field2"/>
      </w:pPr>
      <w:r>
        <w:t xml:space="preserve">This attribute is not supported in PowerPoint 2010, PowerPoint 2013 or PowerPoint </w:t>
      </w:r>
      <w:r>
        <w:t>2016.</w:t>
      </w:r>
    </w:p>
    <w:p w:rsidR="00D63733" w:rsidRDefault="00650F22">
      <w:pPr>
        <w:pStyle w:val="Definition-Field"/>
      </w:pPr>
      <w:r>
        <w:t xml:space="preserve">uu.  </w:t>
      </w:r>
      <w:r>
        <w:rPr>
          <w:i/>
        </w:rPr>
        <w:t>The standard defines the attribute scriptlevel, contained within the element &lt;mstyle&gt;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vv.  </w:t>
      </w:r>
      <w:r>
        <w:rPr>
          <w:i/>
        </w:rPr>
        <w:t>The standard defines the attribute scriptminsize, contained within</w:t>
      </w:r>
      <w:r>
        <w:rPr>
          <w:i/>
        </w:rPr>
        <w:t xml:space="preserve"> the element &lt;mstyle&gt;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ww.  </w:t>
      </w:r>
      <w:r>
        <w:rPr>
          <w:i/>
        </w:rPr>
        <w:t>The standard defines the attribute scriptsizemultiplier, contained within the element &lt;mstyle&gt;</w:t>
      </w:r>
    </w:p>
    <w:p w:rsidR="00D63733" w:rsidRDefault="00650F22">
      <w:pPr>
        <w:pStyle w:val="Definition-Field2"/>
      </w:pPr>
      <w:r>
        <w:t xml:space="preserve">This attribute is not supported in PowerPoint </w:t>
      </w:r>
      <w:r>
        <w:t>2010, PowerPoint 2013 or PowerPoint 2016.</w:t>
      </w:r>
    </w:p>
    <w:p w:rsidR="00D63733" w:rsidRDefault="00650F22">
      <w:pPr>
        <w:pStyle w:val="Definition-Field"/>
      </w:pPr>
      <w:r>
        <w:t xml:space="preserve">xx.  </w:t>
      </w:r>
      <w:r>
        <w:rPr>
          <w:i/>
        </w:rPr>
        <w:t>The standard defines the attribute style, contained within the element &lt;mstyle&gt;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yy.  </w:t>
      </w:r>
      <w:r>
        <w:rPr>
          <w:i/>
        </w:rPr>
        <w:t>The standard defines the attribute t</w:t>
      </w:r>
      <w:r>
        <w:rPr>
          <w:i/>
        </w:rPr>
        <w:t>hickmathspace, contained within the element &lt;mstyle&gt;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zz.  </w:t>
      </w:r>
      <w:r>
        <w:rPr>
          <w:i/>
        </w:rPr>
        <w:t>The standard defines the attribute thinmathspace, contained within the element &lt;mstyle&gt;</w:t>
      </w:r>
    </w:p>
    <w:p w:rsidR="00D63733" w:rsidRDefault="00650F22">
      <w:pPr>
        <w:pStyle w:val="Definition-Field2"/>
      </w:pPr>
      <w:r>
        <w:t xml:space="preserve">This attribute is not </w:t>
      </w:r>
      <w:r>
        <w:t>supported in PowerPoint 2010, PowerPoint 2013 or PowerPoint 2016.</w:t>
      </w:r>
    </w:p>
    <w:p w:rsidR="00D63733" w:rsidRDefault="00650F22">
      <w:pPr>
        <w:pStyle w:val="Definition-Field"/>
      </w:pPr>
      <w:r>
        <w:t xml:space="preserve">aaa. </w:t>
      </w:r>
      <w:r>
        <w:rPr>
          <w:i/>
        </w:rPr>
        <w:t>The standard defines the attribute verythickmathspace, contained within the element &lt;mstyle&gt;</w:t>
      </w:r>
    </w:p>
    <w:p w:rsidR="00D63733" w:rsidRDefault="00650F22">
      <w:pPr>
        <w:pStyle w:val="Definition-Field2"/>
      </w:pPr>
      <w:r>
        <w:t>This attribute is not supported in PowerPoint 2010, PowerPoint 2013 or PowerPoint 2016.</w:t>
      </w:r>
    </w:p>
    <w:p w:rsidR="00D63733" w:rsidRDefault="00650F22">
      <w:pPr>
        <w:pStyle w:val="Definition-Field"/>
      </w:pPr>
      <w:r>
        <w:t>bbb.</w:t>
      </w:r>
      <w:r>
        <w:t xml:space="preserve"> </w:t>
      </w:r>
      <w:r>
        <w:rPr>
          <w:i/>
        </w:rPr>
        <w:t>The standard defines the attribute verythinmathspace, contained within the element &lt;mstyle&gt;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ccc. </w:t>
      </w:r>
      <w:r>
        <w:rPr>
          <w:i/>
        </w:rPr>
        <w:t>The standard defines the attribute veryverythickmathspace, contained w</w:t>
      </w:r>
      <w:r>
        <w:rPr>
          <w:i/>
        </w:rPr>
        <w:t>ithin the element &lt;mstyle&gt;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ddd. </w:t>
      </w:r>
      <w:r>
        <w:rPr>
          <w:i/>
        </w:rPr>
        <w:t>The standard defines the attribute veryverythinmathspace, contained within the element &lt;mstyle&gt;</w:t>
      </w:r>
    </w:p>
    <w:p w:rsidR="00D63733" w:rsidRDefault="00650F22">
      <w:pPr>
        <w:pStyle w:val="Definition-Field2"/>
      </w:pPr>
      <w:r>
        <w:t>This attribute is not supported in Power</w:t>
      </w:r>
      <w:r>
        <w:t>Point 2010, PowerPoint 2013 or PowerPoint 2016.</w:t>
      </w:r>
    </w:p>
    <w:p w:rsidR="00D63733" w:rsidRDefault="00650F22">
      <w:pPr>
        <w:pStyle w:val="Definition-Field"/>
      </w:pPr>
      <w:r>
        <w:t xml:space="preserve">eee. </w:t>
      </w:r>
      <w:r>
        <w:rPr>
          <w:i/>
        </w:rPr>
        <w:t>The standard defines the attribute xref, contained within the element &lt;mstyle&gt;</w:t>
      </w:r>
    </w:p>
    <w:p w:rsidR="00D63733" w:rsidRDefault="00650F22">
      <w:pPr>
        <w:pStyle w:val="Definition-Field2"/>
      </w:pPr>
      <w:r>
        <w:t>This attribute is not supported in PowerPoint 2010, PowerPoint 2013 or PowerPoint 2016.</w:t>
      </w:r>
    </w:p>
    <w:p w:rsidR="00D63733" w:rsidRDefault="00650F22">
      <w:pPr>
        <w:pStyle w:val="Heading3"/>
      </w:pPr>
      <w:bookmarkStart w:id="967" w:name="section_bbfd553f253c49348b1e5de4f8ccf9b4"/>
      <w:bookmarkStart w:id="968" w:name="_Toc466893156"/>
      <w:r>
        <w:t>Section 12.5 (MathML 2.0 Section 3.3.5), Error Message (merror)</w:t>
      </w:r>
      <w:bookmarkEnd w:id="967"/>
      <w:bookmarkEnd w:id="968"/>
      <w:r>
        <w:fldChar w:fldCharType="begin"/>
      </w:r>
      <w:r>
        <w:instrText xml:space="preserve"> XE "Error Message (merror)" </w:instrText>
      </w:r>
      <w:r>
        <w:fldChar w:fldCharType="end"/>
      </w:r>
    </w:p>
    <w:p w:rsidR="00D63733" w:rsidRDefault="00650F22">
      <w:pPr>
        <w:pStyle w:val="Definition-Field"/>
      </w:pPr>
      <w:r>
        <w:t xml:space="preserve">a.   </w:t>
      </w:r>
      <w:r>
        <w:rPr>
          <w:i/>
        </w:rPr>
        <w:t>The standard defines the element &lt;merror&gt;</w:t>
      </w:r>
    </w:p>
    <w:p w:rsidR="00D63733" w:rsidRDefault="00650F22">
      <w:pPr>
        <w:pStyle w:val="Definition-Field2"/>
      </w:pPr>
      <w:r>
        <w:lastRenderedPageBreak/>
        <w:t>This element is not supported in MathML in Word 2010, MathML in Word 2013 or MathML in Word 2016.</w:t>
      </w:r>
    </w:p>
    <w:p w:rsidR="00D63733" w:rsidRDefault="00650F22">
      <w:pPr>
        <w:pStyle w:val="Definition-Field2"/>
      </w:pPr>
      <w:r>
        <w:t xml:space="preserve">This element is </w:t>
      </w:r>
      <w:r>
        <w:t>supported in OfficeArt Math in Word 2010 and OfficeArt Math in Word 2013.</w:t>
      </w:r>
    </w:p>
    <w:p w:rsidR="00D63733" w:rsidRDefault="00650F22">
      <w:pPr>
        <w:pStyle w:val="Definition-Field2"/>
      </w:pPr>
      <w:r>
        <w:t xml:space="preserve">On load, OfficeArt Math in Word reads the &lt;merror&gt; element. On save, OfficeArt Math in Word does not write the &lt;merror&gt; element. </w:t>
      </w:r>
    </w:p>
    <w:p w:rsidR="00D63733" w:rsidRDefault="00650F22">
      <w:pPr>
        <w:pStyle w:val="Definition-Field"/>
      </w:pPr>
      <w:r>
        <w:t xml:space="preserve">b.   </w:t>
      </w:r>
      <w:r>
        <w:rPr>
          <w:i/>
        </w:rPr>
        <w:t>The standard defines the attribute class, conta</w:t>
      </w:r>
      <w:r>
        <w:rPr>
          <w:i/>
        </w:rPr>
        <w:t>ined within the element &lt;merror&gt;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id, contained within the element &lt;merror&gt;</w:t>
      </w:r>
    </w:p>
    <w:p w:rsidR="00D63733" w:rsidRDefault="00650F22">
      <w:pPr>
        <w:pStyle w:val="Definition-Field2"/>
      </w:pPr>
      <w:r>
        <w:t>This attribute is not supported in Word 2010, Word 2013 or Word 2016.</w:t>
      </w:r>
    </w:p>
    <w:p w:rsidR="00D63733" w:rsidRDefault="00650F22">
      <w:pPr>
        <w:pStyle w:val="Definition-Field"/>
      </w:pPr>
      <w:r>
        <w:t>d</w:t>
      </w:r>
      <w:r>
        <w:t xml:space="preserve">.   </w:t>
      </w:r>
      <w:r>
        <w:rPr>
          <w:i/>
        </w:rPr>
        <w:t>The standard defines the attribute style, contained within the element &lt;merror&gt;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xref, contained within the element &lt;merror&gt;</w:t>
      </w:r>
    </w:p>
    <w:p w:rsidR="00D63733" w:rsidRDefault="00650F22">
      <w:pPr>
        <w:pStyle w:val="Definition-Field2"/>
      </w:pPr>
      <w:r>
        <w:t xml:space="preserve">This attribute is </w:t>
      </w:r>
      <w:r>
        <w:t>not supported in Word 2010, Word 2013 or Word 2016.</w:t>
      </w:r>
    </w:p>
    <w:p w:rsidR="00D63733" w:rsidRDefault="00650F22">
      <w:pPr>
        <w:pStyle w:val="Definition-Field"/>
      </w:pPr>
      <w:r>
        <w:t xml:space="preserve">f.   </w:t>
      </w:r>
      <w:r>
        <w:rPr>
          <w:i/>
        </w:rPr>
        <w:t>The standard defines the element &lt;merror&gt;</w:t>
      </w:r>
    </w:p>
    <w:p w:rsidR="00D63733" w:rsidRDefault="00650F22">
      <w:pPr>
        <w:pStyle w:val="Definition-Field2"/>
      </w:pPr>
      <w:r>
        <w:t>This element is supported in Excel 2010 and Excel 2013.</w:t>
      </w:r>
    </w:p>
    <w:p w:rsidR="00D63733" w:rsidRDefault="00650F22">
      <w:pPr>
        <w:pStyle w:val="Definition-Field2"/>
      </w:pPr>
      <w:r>
        <w:t xml:space="preserve">On load, Excel reads the &lt;merror&gt; element. On save, Excel does not write the &lt;merror&gt; element. </w:t>
      </w:r>
    </w:p>
    <w:p w:rsidR="00D63733" w:rsidRDefault="00650F22">
      <w:pPr>
        <w:pStyle w:val="Definition-Field"/>
      </w:pPr>
      <w:r>
        <w:t xml:space="preserve">g.   </w:t>
      </w:r>
      <w:r>
        <w:rPr>
          <w:i/>
        </w:rPr>
        <w:t>The standard defines the attribute class, contained within the element &lt;merror&gt;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attribute id, contained within the element &lt;merror&gt;</w:t>
      </w:r>
    </w:p>
    <w:p w:rsidR="00D63733" w:rsidRDefault="00650F22">
      <w:pPr>
        <w:pStyle w:val="Definition-Field2"/>
      </w:pPr>
      <w:r>
        <w:t>This attribute is not</w:t>
      </w:r>
      <w:r>
        <w:t xml:space="preserve"> supported in Excel 2010, Excel 2013 or Excel 2016.</w:t>
      </w:r>
    </w:p>
    <w:p w:rsidR="00D63733" w:rsidRDefault="00650F22">
      <w:pPr>
        <w:pStyle w:val="Definition-Field"/>
      </w:pPr>
      <w:r>
        <w:t xml:space="preserve">i.   </w:t>
      </w:r>
      <w:r>
        <w:rPr>
          <w:i/>
        </w:rPr>
        <w:t>The standard defines the attribute style, contained within the element &lt;merror&gt;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 xml:space="preserve">The standard defines the attribute xref, </w:t>
      </w:r>
      <w:r>
        <w:rPr>
          <w:i/>
        </w:rPr>
        <w:t>contained within the element &lt;merror&gt;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element &lt;merror&gt;</w:t>
      </w:r>
    </w:p>
    <w:p w:rsidR="00D63733" w:rsidRDefault="00650F22">
      <w:pPr>
        <w:pStyle w:val="Definition-Field2"/>
      </w:pPr>
      <w:r>
        <w:t>This element is supported in PowerPoint 2010 and PowerPoint 2013.</w:t>
      </w:r>
    </w:p>
    <w:p w:rsidR="00D63733" w:rsidRDefault="00650F22">
      <w:pPr>
        <w:pStyle w:val="Definition-Field2"/>
      </w:pPr>
      <w:r>
        <w:t>On load, PowerPoint reads the &lt;m</w:t>
      </w:r>
      <w:r>
        <w:t xml:space="preserve">error&gt; element. On save, PowerPoint does not write the &lt;merror&gt; element. </w:t>
      </w:r>
    </w:p>
    <w:p w:rsidR="00D63733" w:rsidRDefault="00650F22">
      <w:pPr>
        <w:pStyle w:val="Definition-Field"/>
      </w:pPr>
      <w:r>
        <w:t xml:space="preserve">l.   </w:t>
      </w:r>
      <w:r>
        <w:rPr>
          <w:i/>
        </w:rPr>
        <w:t>The standard defines the attribute class, contained within the element &lt;merror&gt;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m.   </w:t>
      </w:r>
      <w:r>
        <w:rPr>
          <w:i/>
        </w:rPr>
        <w:t xml:space="preserve">The </w:t>
      </w:r>
      <w:r>
        <w:rPr>
          <w:i/>
        </w:rPr>
        <w:t>standard defines the attribute id, contained within the element &lt;merror&gt;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n.   </w:t>
      </w:r>
      <w:r>
        <w:rPr>
          <w:i/>
        </w:rPr>
        <w:t>The standard defines the attribute style, contained within the element &lt;merror&gt;</w:t>
      </w:r>
    </w:p>
    <w:p w:rsidR="00D63733" w:rsidRDefault="00650F22">
      <w:pPr>
        <w:pStyle w:val="Definition-Field2"/>
      </w:pPr>
      <w:r>
        <w:lastRenderedPageBreak/>
        <w:t>This attri</w:t>
      </w:r>
      <w:r>
        <w:t>bute is not supported in PowerPoint 2010, PowerPoint 2013 or PowerPoint 2016.</w:t>
      </w:r>
    </w:p>
    <w:p w:rsidR="00D63733" w:rsidRDefault="00650F22">
      <w:pPr>
        <w:pStyle w:val="Definition-Field"/>
      </w:pPr>
      <w:r>
        <w:t xml:space="preserve">o.   </w:t>
      </w:r>
      <w:r>
        <w:rPr>
          <w:i/>
        </w:rPr>
        <w:t>The standard defines the attribute xref, contained within the element &lt;merror&gt;</w:t>
      </w:r>
    </w:p>
    <w:p w:rsidR="00D63733" w:rsidRDefault="00650F22">
      <w:pPr>
        <w:pStyle w:val="Definition-Field2"/>
      </w:pPr>
      <w:r>
        <w:t>This attribute is not supported in PowerPoint 2010, PowerPoint 2013 or PowerPoint 2016.</w:t>
      </w:r>
    </w:p>
    <w:p w:rsidR="00D63733" w:rsidRDefault="00650F22">
      <w:pPr>
        <w:pStyle w:val="Heading3"/>
      </w:pPr>
      <w:bookmarkStart w:id="969" w:name="section_2cc77683bf804badbd7af6ddd065a4c6"/>
      <w:bookmarkStart w:id="970" w:name="_Toc466893157"/>
      <w:r>
        <w:t>Sectio</w:t>
      </w:r>
      <w:r>
        <w:t>n 12.5 (MathML 2.0 Section 3.3.6), Adjust Space Around Content (mpadded)</w:t>
      </w:r>
      <w:bookmarkEnd w:id="969"/>
      <w:bookmarkEnd w:id="970"/>
      <w:r>
        <w:fldChar w:fldCharType="begin"/>
      </w:r>
      <w:r>
        <w:instrText xml:space="preserve"> XE "Adjust Space Around Content (mpadded)" </w:instrText>
      </w:r>
      <w:r>
        <w:fldChar w:fldCharType="end"/>
      </w:r>
    </w:p>
    <w:p w:rsidR="00D63733" w:rsidRDefault="00650F22">
      <w:pPr>
        <w:pStyle w:val="Definition-Field"/>
      </w:pPr>
      <w:r>
        <w:t xml:space="preserve">a.   </w:t>
      </w:r>
      <w:r>
        <w:rPr>
          <w:i/>
        </w:rPr>
        <w:t>The standard defines the element &lt;mpadded&gt;</w:t>
      </w:r>
    </w:p>
    <w:p w:rsidR="00D63733" w:rsidRDefault="00650F22">
      <w:pPr>
        <w:pStyle w:val="Definition-Field2"/>
      </w:pPr>
      <w:r>
        <w:t>This element is supported in MathML in Word 2010 and MathML in Word 2013.</w:t>
      </w:r>
    </w:p>
    <w:p w:rsidR="00D63733" w:rsidRDefault="00650F22">
      <w:pPr>
        <w:pStyle w:val="ListParagraph"/>
        <w:numPr>
          <w:ilvl w:val="0"/>
          <w:numId w:val="57"/>
        </w:numPr>
        <w:contextualSpacing/>
      </w:pPr>
      <w:r>
        <w:t>On save, to mak</w:t>
      </w:r>
      <w:r>
        <w:t>e a phantom visible, MathML in Word uses an &lt;mpadded&gt; element only (not &lt;mphantom&gt;). This is true whether the object is smashed or not.</w:t>
      </w:r>
    </w:p>
    <w:p w:rsidR="00D63733" w:rsidRDefault="00650F22">
      <w:pPr>
        <w:pStyle w:val="ListParagraph"/>
        <w:numPr>
          <w:ilvl w:val="0"/>
          <w:numId w:val="57"/>
        </w:numPr>
        <w:contextualSpacing/>
      </w:pPr>
      <w:r>
        <w:t>On save, to make a phantom invisible with no smashing, MathML in Word uses an &lt;mphantom&gt; element only (not &lt;mpadded&gt;).</w:t>
      </w:r>
    </w:p>
    <w:p w:rsidR="00D63733" w:rsidRDefault="00650F22">
      <w:pPr>
        <w:pStyle w:val="ListParagraph"/>
        <w:numPr>
          <w:ilvl w:val="0"/>
          <w:numId w:val="57"/>
        </w:numPr>
        <w:contextualSpacing/>
      </w:pPr>
      <w:r>
        <w:t>O</w:t>
      </w:r>
      <w:r>
        <w:t>n save, to make a phantom invisible with smashing, MathML in Word uses an &lt;mpadded&gt; element nested inside an &lt;mphantom&gt; element.</w:t>
      </w:r>
    </w:p>
    <w:p w:rsidR="00D63733" w:rsidRDefault="00650F22">
      <w:pPr>
        <w:pStyle w:val="ListParagraph"/>
        <w:numPr>
          <w:ilvl w:val="0"/>
          <w:numId w:val="57"/>
        </w:numPr>
        <w:contextualSpacing/>
      </w:pPr>
      <w:r>
        <w:t>On save, MathML in Word converts any smashing into the appropriate attribute for the &lt;mpadded&gt; element and sets the value of th</w:t>
      </w:r>
      <w:r>
        <w:t>e attribute to "0in" (for example, the OOXML construct &lt;m:zeroWid m:val="on" /&gt; maps to the MathML attribute width="0in").</w:t>
      </w:r>
    </w:p>
    <w:p w:rsidR="00D63733" w:rsidRDefault="00650F22">
      <w:pPr>
        <w:pStyle w:val="ListParagraph"/>
        <w:numPr>
          <w:ilvl w:val="0"/>
          <w:numId w:val="57"/>
        </w:numPr>
        <w:contextualSpacing/>
      </w:pPr>
      <w:r>
        <w:t>On load, MathML in Word maps an &lt;mphantom&gt; element to an &lt;omml:phant&gt; element. Furthermore, if the &lt;mphantom&gt; element has exactly one</w:t>
      </w:r>
      <w:r>
        <w:t xml:space="preserve"> child element and that child is an &lt;mpadded&gt; element, MathML in Word converts the &lt;mpadded&gt; element's attributes the appropriate MathML in Word smash properties (zeroWid, zeroDesc, zeroAsc) as specified in Note 6).</w:t>
      </w:r>
    </w:p>
    <w:p w:rsidR="00D63733" w:rsidRDefault="00650F22">
      <w:pPr>
        <w:pStyle w:val="ListParagraph"/>
        <w:numPr>
          <w:ilvl w:val="0"/>
          <w:numId w:val="57"/>
        </w:numPr>
        <w:contextualSpacing/>
      </w:pPr>
      <w:r>
        <w:t>On load, MathML in Word converts the wid</w:t>
      </w:r>
      <w:r>
        <w:t>th, height, and depth attributes of the &lt;mpadded&gt; element into MathML in Word phantom properties zeroWid, zeroAsc, and zeroDesc, respectively.</w:t>
      </w:r>
    </w:p>
    <w:p w:rsidR="00D63733" w:rsidRDefault="00650F22">
      <w:pPr>
        <w:pStyle w:val="ListParagraph"/>
        <w:numPr>
          <w:ilvl w:val="0"/>
          <w:numId w:val="57"/>
        </w:numPr>
      </w:pPr>
      <w:r>
        <w:t>Unless an &lt;mpadded&gt; element is the sole child of an &lt;mphantom&gt; element (in which case it would be handled by note</w:t>
      </w:r>
      <w:r>
        <w:t xml:space="preserve"> 5), MathML in Word maps it to a MathML in Word &lt;phant&gt; element with the show property set to true. </w:t>
      </w:r>
    </w:p>
    <w:p w:rsidR="00D63733" w:rsidRDefault="00650F22">
      <w:pPr>
        <w:pStyle w:val="Definition-Field2"/>
      </w:pPr>
      <w:r>
        <w:t>This element is supported in OfficeArt Math in Word 2010 and OfficeArt Math in Word 2013.</w:t>
      </w:r>
    </w:p>
    <w:p w:rsidR="00D63733" w:rsidRDefault="00650F22">
      <w:pPr>
        <w:pStyle w:val="Definition-Field2"/>
      </w:pPr>
      <w:r>
        <w:t>Padding in OfficeArt Math in Word is either normal or collapsed i</w:t>
      </w:r>
      <w:r>
        <w:t>n any dimension.</w:t>
      </w:r>
    </w:p>
    <w:p w:rsidR="00D63733" w:rsidRDefault="00650F22">
      <w:pPr>
        <w:pStyle w:val="Definition-Field2"/>
      </w:pPr>
      <w:r>
        <w:t>On load, OfficeArt Math in Word displays elements with normal dimensions unless depth, height or width are set to '0', in which case they are collapsed in the corresponding dimension.</w:t>
      </w:r>
    </w:p>
    <w:p w:rsidR="00D63733" w:rsidRDefault="00650F22">
      <w:pPr>
        <w:pStyle w:val="Definition-Field2"/>
      </w:pPr>
      <w:r>
        <w:t>On save, OfficeArt Math in Word either writes a value o</w:t>
      </w:r>
      <w:r>
        <w:t xml:space="preserve">f '0' or omits an attribute in the &lt;mpadded&gt; element. </w:t>
      </w:r>
    </w:p>
    <w:p w:rsidR="00D63733" w:rsidRDefault="00650F22">
      <w:pPr>
        <w:pStyle w:val="Definition-Field"/>
      </w:pPr>
      <w:r>
        <w:t xml:space="preserve">b.   </w:t>
      </w:r>
      <w:r>
        <w:rPr>
          <w:i/>
        </w:rPr>
        <w:t>The standard defines the attribute class, contained within the element &lt;mpadded&gt;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w:t>
      </w:r>
      <w:r>
        <w:t>is not supported in OfficeArt Math in Word 2010, OfficeArt Math in Word 2013 or OfficeArt Math in Word 2016.</w:t>
      </w:r>
    </w:p>
    <w:p w:rsidR="00D63733" w:rsidRDefault="00650F22">
      <w:pPr>
        <w:pStyle w:val="Definition-Field"/>
      </w:pPr>
      <w:r>
        <w:t xml:space="preserve">c.   </w:t>
      </w:r>
      <w:r>
        <w:rPr>
          <w:i/>
        </w:rPr>
        <w:t>The standard defines the attribute depth, contained within the element &lt;mpadded&gt;</w:t>
      </w:r>
    </w:p>
    <w:p w:rsidR="00D63733" w:rsidRDefault="00650F22">
      <w:pPr>
        <w:pStyle w:val="Definition-Field2"/>
      </w:pPr>
      <w:r>
        <w:t>This attribute is supported in MathML in Word 2010 and MathML</w:t>
      </w:r>
      <w:r>
        <w:t xml:space="preserve"> in Word 2013.</w:t>
      </w:r>
    </w:p>
    <w:p w:rsidR="00D63733" w:rsidRDefault="00650F22">
      <w:pPr>
        <w:pStyle w:val="Definition-Field2"/>
      </w:pPr>
      <w:r>
        <w:t xml:space="preserve">On load, MathML in Word uses the depth attribute to specify the vertical smashing below the baseline. Values containing one numeric digit, all of which are the digit zero, specify that smashing in this direction is on, otherwise smashing is </w:t>
      </w:r>
      <w:r>
        <w:t xml:space="preserve">off. </w:t>
      </w:r>
    </w:p>
    <w:p w:rsidR="00D63733" w:rsidRDefault="00650F22">
      <w:pPr>
        <w:pStyle w:val="Definition-Field2"/>
      </w:pPr>
      <w:r>
        <w:t>This attribute is supported in OfficeArt Math in Word 2010 and OfficeArt Math in Word 2013.</w:t>
      </w:r>
    </w:p>
    <w:p w:rsidR="00D63733" w:rsidRDefault="00650F22">
      <w:pPr>
        <w:pStyle w:val="Definition-Field2"/>
      </w:pPr>
      <w:r>
        <w:lastRenderedPageBreak/>
        <w:t>On load, OfficeArt Math in Word reads the depth attribute in an &lt;mpadded&gt; element.</w:t>
      </w:r>
    </w:p>
    <w:p w:rsidR="00D63733" w:rsidRDefault="00650F22">
      <w:pPr>
        <w:pStyle w:val="Definition-Field2"/>
      </w:pPr>
      <w:r>
        <w:t xml:space="preserve">On save, OfficeArt Math in Word either writes a value of '0' or omits the depth attribute in the &lt;mpadded&gt; element. </w:t>
      </w:r>
    </w:p>
    <w:p w:rsidR="00D63733" w:rsidRDefault="00650F22">
      <w:pPr>
        <w:pStyle w:val="Definition-Field"/>
      </w:pPr>
      <w:r>
        <w:t xml:space="preserve">d.   </w:t>
      </w:r>
      <w:r>
        <w:rPr>
          <w:i/>
        </w:rPr>
        <w:t>The standard defines the attribute height, contained within the element &lt;mpadded&gt;</w:t>
      </w:r>
    </w:p>
    <w:p w:rsidR="00D63733" w:rsidRDefault="00650F22">
      <w:pPr>
        <w:pStyle w:val="Definition-Field2"/>
      </w:pPr>
      <w:r>
        <w:t>This attribute is supported in MathML in Word 2010 a</w:t>
      </w:r>
      <w:r>
        <w:t>nd MathML in Word 2013.</w:t>
      </w:r>
    </w:p>
    <w:p w:rsidR="00D63733" w:rsidRDefault="00650F22">
      <w:pPr>
        <w:pStyle w:val="Definition-Field2"/>
      </w:pPr>
      <w:r>
        <w:t>This attribute specifies vertical smashing above the baseline. A value of zero specifies that smashing has a value of "off", or the height dimension of the object has a value of zero. Nonzero values specify that smashing has a value</w:t>
      </w:r>
      <w:r>
        <w:t xml:space="preserve"> of "on", or the height dimension of the object is nonzero. </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height attribute in an &lt;mpadded&gt; element.</w:t>
      </w:r>
    </w:p>
    <w:p w:rsidR="00D63733" w:rsidRDefault="00650F22">
      <w:pPr>
        <w:pStyle w:val="Definition-Field2"/>
      </w:pPr>
      <w:r>
        <w:t xml:space="preserve">On save, OfficeArt </w:t>
      </w:r>
      <w:r>
        <w:t xml:space="preserve">Math in Word either writes a value of '0' or omits the height attribute in the &lt;mpadded&gt; element. </w:t>
      </w:r>
    </w:p>
    <w:p w:rsidR="00D63733" w:rsidRDefault="00650F22">
      <w:pPr>
        <w:pStyle w:val="Definition-Field"/>
      </w:pPr>
      <w:r>
        <w:t xml:space="preserve">e.   </w:t>
      </w:r>
      <w:r>
        <w:rPr>
          <w:i/>
        </w:rPr>
        <w:t>The standard defines the attribute id, contained within the element &lt;mpadded&gt;</w:t>
      </w:r>
    </w:p>
    <w:p w:rsidR="00D63733" w:rsidRDefault="00650F22">
      <w:pPr>
        <w:pStyle w:val="Definition-Field2"/>
      </w:pPr>
      <w:r>
        <w:t>This attribute is not supported in MathML in Word 2010, MathML in Word 201</w:t>
      </w:r>
      <w:r>
        <w:t>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f.   </w:t>
      </w:r>
      <w:r>
        <w:rPr>
          <w:i/>
        </w:rPr>
        <w:t>The standard defines the attribute lspace, contained within the element &lt;mpadded&gt;</w:t>
      </w:r>
    </w:p>
    <w:p w:rsidR="00D63733" w:rsidRDefault="00650F22">
      <w:pPr>
        <w:pStyle w:val="Definition-Field2"/>
      </w:pPr>
      <w:r>
        <w:t>This attribute is n</w:t>
      </w:r>
      <w:r>
        <w:t>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g.   </w:t>
      </w:r>
      <w:r>
        <w:rPr>
          <w:i/>
        </w:rPr>
        <w:t>The standard defines the attribute style, cont</w:t>
      </w:r>
      <w:r>
        <w:rPr>
          <w:i/>
        </w:rPr>
        <w:t>ained within the element &lt;mpadded&gt;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w:t>
      </w:r>
      <w:r>
        <w:t>6.</w:t>
      </w:r>
    </w:p>
    <w:p w:rsidR="00D63733" w:rsidRDefault="00650F22">
      <w:pPr>
        <w:pStyle w:val="Definition-Field"/>
      </w:pPr>
      <w:r>
        <w:t xml:space="preserve">h.   </w:t>
      </w:r>
      <w:r>
        <w:rPr>
          <w:i/>
        </w:rPr>
        <w:t>The standard defines the attribute width, contained within the element &lt;mpadded&gt;</w:t>
      </w:r>
    </w:p>
    <w:p w:rsidR="00D63733" w:rsidRDefault="00650F22">
      <w:pPr>
        <w:pStyle w:val="Definition-Field2"/>
      </w:pPr>
      <w:r>
        <w:t>This attribute is supported in MathML in Word 2010 and MathML in Word 2013.</w:t>
      </w:r>
    </w:p>
    <w:p w:rsidR="00D63733" w:rsidRDefault="00650F22">
      <w:pPr>
        <w:pStyle w:val="Definition-Field2"/>
      </w:pPr>
      <w:r>
        <w:t>A value of zero specifies that smashing has a value of "off", or the width dimension of the</w:t>
      </w:r>
      <w:r>
        <w:t xml:space="preserve"> object has a value of zero. Nonzero values specify that smashing has a value of "on", or the width dimension of the object is nonzero. </w:t>
      </w:r>
    </w:p>
    <w:p w:rsidR="00D63733" w:rsidRDefault="00650F22">
      <w:pPr>
        <w:pStyle w:val="Definition-Field2"/>
      </w:pPr>
      <w:r>
        <w:t>This attribute is supported in OfficeArt Math in Word 2010 and OfficeArt Math in Word 2013.</w:t>
      </w:r>
    </w:p>
    <w:p w:rsidR="00D63733" w:rsidRDefault="00650F22">
      <w:pPr>
        <w:pStyle w:val="Definition-Field2"/>
      </w:pPr>
      <w:r>
        <w:t xml:space="preserve">On load, OfficeArt Math in </w:t>
      </w:r>
      <w:r>
        <w:t>Word reads the width attribute in an &lt;mpadded&gt; element.</w:t>
      </w:r>
    </w:p>
    <w:p w:rsidR="00D63733" w:rsidRDefault="00650F22">
      <w:pPr>
        <w:pStyle w:val="Definition-Field2"/>
      </w:pPr>
      <w:r>
        <w:t xml:space="preserve">On save, OfficeArt Math in Word either writes a value of '0' or omits the width attribute in the &lt;mpadded&gt; element. </w:t>
      </w:r>
    </w:p>
    <w:p w:rsidR="00D63733" w:rsidRDefault="00650F22">
      <w:pPr>
        <w:pStyle w:val="Definition-Field"/>
      </w:pPr>
      <w:r>
        <w:t xml:space="preserve">i.   </w:t>
      </w:r>
      <w:r>
        <w:rPr>
          <w:i/>
        </w:rPr>
        <w:t>The standard defines the attribute xref, contained within the element &lt;mpadded</w:t>
      </w:r>
      <w:r>
        <w:rPr>
          <w:i/>
        </w:rPr>
        <w:t>&gt;</w:t>
      </w:r>
    </w:p>
    <w:p w:rsidR="00D63733" w:rsidRDefault="00650F22">
      <w:pPr>
        <w:pStyle w:val="Definition-Field2"/>
      </w:pPr>
      <w:r>
        <w:lastRenderedPageBreak/>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j.   </w:t>
      </w:r>
      <w:r>
        <w:rPr>
          <w:i/>
        </w:rPr>
        <w:t xml:space="preserve">The standard defines the </w:t>
      </w:r>
      <w:r>
        <w:rPr>
          <w:i/>
        </w:rPr>
        <w:t>element &lt;mpadded&gt;</w:t>
      </w:r>
    </w:p>
    <w:p w:rsidR="00D63733" w:rsidRDefault="00650F22">
      <w:pPr>
        <w:pStyle w:val="Definition-Field2"/>
      </w:pPr>
      <w:r>
        <w:t>This element is supported in Excel 2010 and Excel 2013.</w:t>
      </w:r>
    </w:p>
    <w:p w:rsidR="00D63733" w:rsidRDefault="00650F22">
      <w:pPr>
        <w:pStyle w:val="Definition-Field2"/>
      </w:pPr>
      <w:r>
        <w:t>Padding in Excel is either normal or collapsed in any dimension.</w:t>
      </w:r>
    </w:p>
    <w:p w:rsidR="00D63733" w:rsidRDefault="00650F22">
      <w:pPr>
        <w:pStyle w:val="Definition-Field2"/>
      </w:pPr>
      <w:r>
        <w:t xml:space="preserve">On load, Excel displays elements with normal dimensions unless depth, height or width are set to '0', in which case </w:t>
      </w:r>
      <w:r>
        <w:t>they are collapsed in the corresponding dimension.</w:t>
      </w:r>
    </w:p>
    <w:p w:rsidR="00D63733" w:rsidRDefault="00650F22">
      <w:pPr>
        <w:pStyle w:val="Definition-Field2"/>
      </w:pPr>
      <w:r>
        <w:t xml:space="preserve">On save, Excel either writes a value of '0' or omits an attribute in the &lt;mpadded&gt; element. </w:t>
      </w:r>
    </w:p>
    <w:p w:rsidR="00D63733" w:rsidRDefault="00650F22">
      <w:pPr>
        <w:pStyle w:val="Definition-Field"/>
      </w:pPr>
      <w:r>
        <w:t xml:space="preserve">k.   </w:t>
      </w:r>
      <w:r>
        <w:rPr>
          <w:i/>
        </w:rPr>
        <w:t>The standard defines the attribute class, contained within the element &lt;mpadded&gt;</w:t>
      </w:r>
    </w:p>
    <w:p w:rsidR="00D63733" w:rsidRDefault="00650F22">
      <w:pPr>
        <w:pStyle w:val="Definition-Field2"/>
      </w:pPr>
      <w:r>
        <w:t>This attribute is not supp</w:t>
      </w:r>
      <w:r>
        <w:t>orted in Excel 2010, Excel 2013 or Excel 2016.</w:t>
      </w:r>
    </w:p>
    <w:p w:rsidR="00D63733" w:rsidRDefault="00650F22">
      <w:pPr>
        <w:pStyle w:val="Definition-Field"/>
      </w:pPr>
      <w:r>
        <w:t xml:space="preserve">l.   </w:t>
      </w:r>
      <w:r>
        <w:rPr>
          <w:i/>
        </w:rPr>
        <w:t>The standard defines the attribute depth, contained within the element &lt;mpadded&gt;</w:t>
      </w:r>
    </w:p>
    <w:p w:rsidR="00D63733" w:rsidRDefault="00650F22">
      <w:pPr>
        <w:pStyle w:val="Definition-Field2"/>
      </w:pPr>
      <w:r>
        <w:t>This attribute is supported in Excel 2010 and Excel 2013.</w:t>
      </w:r>
    </w:p>
    <w:p w:rsidR="00D63733" w:rsidRDefault="00650F22">
      <w:pPr>
        <w:pStyle w:val="Definition-Field2"/>
      </w:pPr>
      <w:r>
        <w:t>On load, Excel reads the depth attribute in an &lt;mpadded&gt; element.</w:t>
      </w:r>
    </w:p>
    <w:p w:rsidR="00D63733" w:rsidRDefault="00650F22">
      <w:pPr>
        <w:pStyle w:val="Definition-Field2"/>
      </w:pPr>
      <w:r>
        <w:t xml:space="preserve">On save, Excel either writes a value of '0' or omits the depth attribute in the &lt;mpadded&gt; element. </w:t>
      </w:r>
    </w:p>
    <w:p w:rsidR="00D63733" w:rsidRDefault="00650F22">
      <w:pPr>
        <w:pStyle w:val="Definition-Field"/>
      </w:pPr>
      <w:r>
        <w:t xml:space="preserve">m.   </w:t>
      </w:r>
      <w:r>
        <w:rPr>
          <w:i/>
        </w:rPr>
        <w:t>The standard defines the attribute height, contained within the element &lt;mpadded&gt;</w:t>
      </w:r>
    </w:p>
    <w:p w:rsidR="00D63733" w:rsidRDefault="00650F22">
      <w:pPr>
        <w:pStyle w:val="Definition-Field2"/>
      </w:pPr>
      <w:r>
        <w:t>This attribute is supported in Excel 2010 and Excel 2013.</w:t>
      </w:r>
    </w:p>
    <w:p w:rsidR="00D63733" w:rsidRDefault="00650F22">
      <w:pPr>
        <w:pStyle w:val="Definition-Field2"/>
      </w:pPr>
      <w:r>
        <w:t>On load, E</w:t>
      </w:r>
      <w:r>
        <w:t>xcel reads the height attribute in an &lt;mpadded&gt; element.</w:t>
      </w:r>
    </w:p>
    <w:p w:rsidR="00D63733" w:rsidRDefault="00650F22">
      <w:pPr>
        <w:pStyle w:val="Definition-Field2"/>
      </w:pPr>
      <w:r>
        <w:t xml:space="preserve">On save, Excel either writes a value of '0' or omits the height attribute in the &lt;mpadded&gt; element. </w:t>
      </w:r>
    </w:p>
    <w:p w:rsidR="00D63733" w:rsidRDefault="00650F22">
      <w:pPr>
        <w:pStyle w:val="Definition-Field"/>
      </w:pPr>
      <w:r>
        <w:t xml:space="preserve">n.   </w:t>
      </w:r>
      <w:r>
        <w:rPr>
          <w:i/>
        </w:rPr>
        <w:t>The standard defines the attribute id, contained within the element &lt;mpadded&gt;</w:t>
      </w:r>
    </w:p>
    <w:p w:rsidR="00D63733" w:rsidRDefault="00650F22">
      <w:pPr>
        <w:pStyle w:val="Definition-Field2"/>
      </w:pPr>
      <w:r>
        <w:t xml:space="preserve">This attribute </w:t>
      </w:r>
      <w:r>
        <w:t>is not supported in Excel 2010, Excel 2013 or Excel 2016.</w:t>
      </w:r>
    </w:p>
    <w:p w:rsidR="00D63733" w:rsidRDefault="00650F22">
      <w:pPr>
        <w:pStyle w:val="Definition-Field"/>
      </w:pPr>
      <w:r>
        <w:t xml:space="preserve">o.   </w:t>
      </w:r>
      <w:r>
        <w:rPr>
          <w:i/>
        </w:rPr>
        <w:t>The standard defines the attribute lspace, contained within the element &lt;mpadded&gt;</w:t>
      </w:r>
    </w:p>
    <w:p w:rsidR="00D63733" w:rsidRDefault="00650F22">
      <w:pPr>
        <w:pStyle w:val="Definition-Field2"/>
      </w:pPr>
      <w:r>
        <w:t>This attribute is not supported in Excel 2010, Excel 2013 or Excel 2016.</w:t>
      </w:r>
    </w:p>
    <w:p w:rsidR="00D63733" w:rsidRDefault="00650F22">
      <w:pPr>
        <w:pStyle w:val="Definition-Field"/>
      </w:pPr>
      <w:r>
        <w:t xml:space="preserve">p.   </w:t>
      </w:r>
      <w:r>
        <w:rPr>
          <w:i/>
        </w:rPr>
        <w:t xml:space="preserve">The standard defines the </w:t>
      </w:r>
      <w:r>
        <w:rPr>
          <w:i/>
        </w:rPr>
        <w:t>attribute style, contained within the element &lt;mpadded&gt;</w:t>
      </w:r>
    </w:p>
    <w:p w:rsidR="00D63733" w:rsidRDefault="00650F22">
      <w:pPr>
        <w:pStyle w:val="Definition-Field2"/>
      </w:pPr>
      <w:r>
        <w:t>This attribute is not supported in Excel 2010, Excel 2013 or Excel 2016.</w:t>
      </w:r>
    </w:p>
    <w:p w:rsidR="00D63733" w:rsidRDefault="00650F22">
      <w:pPr>
        <w:pStyle w:val="Definition-Field"/>
      </w:pPr>
      <w:r>
        <w:t xml:space="preserve">q.   </w:t>
      </w:r>
      <w:r>
        <w:rPr>
          <w:i/>
        </w:rPr>
        <w:t>The standard defines the attribute width, contained within the element &lt;mpadded&gt;</w:t>
      </w:r>
    </w:p>
    <w:p w:rsidR="00D63733" w:rsidRDefault="00650F22">
      <w:pPr>
        <w:pStyle w:val="Definition-Field2"/>
      </w:pPr>
      <w:r>
        <w:t>This attribute is supported in Excel 2010</w:t>
      </w:r>
      <w:r>
        <w:t xml:space="preserve"> and Excel 2013.</w:t>
      </w:r>
    </w:p>
    <w:p w:rsidR="00D63733" w:rsidRDefault="00650F22">
      <w:pPr>
        <w:pStyle w:val="Definition-Field2"/>
      </w:pPr>
      <w:r>
        <w:t>On load, Excel reads the width attribute in an &lt;mpadded&gt; element.</w:t>
      </w:r>
    </w:p>
    <w:p w:rsidR="00D63733" w:rsidRDefault="00650F22">
      <w:pPr>
        <w:pStyle w:val="Definition-Field2"/>
      </w:pPr>
      <w:r>
        <w:t xml:space="preserve">On save, Excel either writes a value of '0' or omits the width attribute in the &lt;mpadded&gt; element. </w:t>
      </w:r>
    </w:p>
    <w:p w:rsidR="00D63733" w:rsidRDefault="00650F22">
      <w:pPr>
        <w:pStyle w:val="Definition-Field"/>
      </w:pPr>
      <w:r>
        <w:t xml:space="preserve">r.   </w:t>
      </w:r>
      <w:r>
        <w:rPr>
          <w:i/>
        </w:rPr>
        <w:t>The standard defines the attribute xref, contained within the elemen</w:t>
      </w:r>
      <w:r>
        <w:rPr>
          <w:i/>
        </w:rPr>
        <w:t>t &lt;mpadded&gt;</w:t>
      </w:r>
    </w:p>
    <w:p w:rsidR="00D63733" w:rsidRDefault="00650F22">
      <w:pPr>
        <w:pStyle w:val="Definition-Field2"/>
      </w:pPr>
      <w:r>
        <w:t>This attribute is not supported in Excel 2010, Excel 2013 or Excel 2016.</w:t>
      </w:r>
    </w:p>
    <w:p w:rsidR="00D63733" w:rsidRDefault="00650F22">
      <w:pPr>
        <w:pStyle w:val="Definition-Field"/>
      </w:pPr>
      <w:r>
        <w:t xml:space="preserve">s.   </w:t>
      </w:r>
      <w:r>
        <w:rPr>
          <w:i/>
        </w:rPr>
        <w:t>The standard defines the element &lt;mpadded&gt;</w:t>
      </w:r>
    </w:p>
    <w:p w:rsidR="00D63733" w:rsidRDefault="00650F22">
      <w:pPr>
        <w:pStyle w:val="Definition-Field2"/>
      </w:pPr>
      <w:r>
        <w:lastRenderedPageBreak/>
        <w:t>This element is supported in PowerPoint 2010 and PowerPoint 2013.</w:t>
      </w:r>
    </w:p>
    <w:p w:rsidR="00D63733" w:rsidRDefault="00650F22">
      <w:pPr>
        <w:pStyle w:val="Definition-Field2"/>
      </w:pPr>
      <w:r>
        <w:t>Padding in PowerPoint is either normal or collapsed in an</w:t>
      </w:r>
      <w:r>
        <w:t>y dimension.</w:t>
      </w:r>
    </w:p>
    <w:p w:rsidR="00D63733" w:rsidRDefault="00650F22">
      <w:pPr>
        <w:pStyle w:val="Definition-Field2"/>
      </w:pPr>
      <w:r>
        <w:t>On load, PowerPoint displays elements with normal dimensions unless depth, height or width are set to '0', in which case they are collapsed in the corresponding dimension.</w:t>
      </w:r>
    </w:p>
    <w:p w:rsidR="00D63733" w:rsidRDefault="00650F22">
      <w:pPr>
        <w:pStyle w:val="Definition-Field2"/>
      </w:pPr>
      <w:r>
        <w:t xml:space="preserve">On save, PowerPoint either writes a value of '0' or omits an attribute in the &lt;mpadded&gt; element. </w:t>
      </w:r>
    </w:p>
    <w:p w:rsidR="00D63733" w:rsidRDefault="00650F22">
      <w:pPr>
        <w:pStyle w:val="Definition-Field"/>
      </w:pPr>
      <w:r>
        <w:t xml:space="preserve">t.   </w:t>
      </w:r>
      <w:r>
        <w:rPr>
          <w:i/>
        </w:rPr>
        <w:t>The standard defines the attribute class, contained within the element &lt;mpadded&gt;</w:t>
      </w:r>
    </w:p>
    <w:p w:rsidR="00D63733" w:rsidRDefault="00650F22">
      <w:pPr>
        <w:pStyle w:val="Definition-Field2"/>
      </w:pPr>
      <w:r>
        <w:t>This attribute is not supported in PowerPoint 2010, PowerPoint 2013 or P</w:t>
      </w:r>
      <w:r>
        <w:t>owerPoint 2016.</w:t>
      </w:r>
    </w:p>
    <w:p w:rsidR="00D63733" w:rsidRDefault="00650F22">
      <w:pPr>
        <w:pStyle w:val="Definition-Field"/>
      </w:pPr>
      <w:r>
        <w:t xml:space="preserve">u.   </w:t>
      </w:r>
      <w:r>
        <w:rPr>
          <w:i/>
        </w:rPr>
        <w:t>The standard defines the attribute depth, contained within the element &lt;mpadded&gt;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depth attribute in an &lt;mpadded&gt; element.</w:t>
      </w:r>
    </w:p>
    <w:p w:rsidR="00D63733" w:rsidRDefault="00650F22">
      <w:pPr>
        <w:pStyle w:val="Definition-Field2"/>
      </w:pPr>
      <w:r>
        <w:t>On save, PowerP</w:t>
      </w:r>
      <w:r>
        <w:t xml:space="preserve">oint either writes a value of '0' or omits the depth attribute in the &lt;mpadded&gt; element. </w:t>
      </w:r>
    </w:p>
    <w:p w:rsidR="00D63733" w:rsidRDefault="00650F22">
      <w:pPr>
        <w:pStyle w:val="Definition-Field"/>
      </w:pPr>
      <w:r>
        <w:t xml:space="preserve">v.   </w:t>
      </w:r>
      <w:r>
        <w:rPr>
          <w:i/>
        </w:rPr>
        <w:t>The standard defines the attribute height, contained within the element &lt;mpadded&gt;</w:t>
      </w:r>
    </w:p>
    <w:p w:rsidR="00D63733" w:rsidRDefault="00650F22">
      <w:pPr>
        <w:pStyle w:val="Definition-Field2"/>
      </w:pPr>
      <w:r>
        <w:t>This attribute is supported in PowerPoint 2010 and PowerPoint 2013.</w:t>
      </w:r>
    </w:p>
    <w:p w:rsidR="00D63733" w:rsidRDefault="00650F22">
      <w:pPr>
        <w:pStyle w:val="Definition-Field2"/>
      </w:pPr>
      <w:r>
        <w:t>On load, Po</w:t>
      </w:r>
      <w:r>
        <w:t>werPoint reads the height attribute in an &lt;mpadded&gt; element.</w:t>
      </w:r>
    </w:p>
    <w:p w:rsidR="00D63733" w:rsidRDefault="00650F22">
      <w:pPr>
        <w:pStyle w:val="Definition-Field2"/>
      </w:pPr>
      <w:r>
        <w:t xml:space="preserve">On save, PowerPoint either writes a value of '0' or omits the height attribute in the &lt;mpadded&gt; element. </w:t>
      </w:r>
    </w:p>
    <w:p w:rsidR="00D63733" w:rsidRDefault="00650F22">
      <w:pPr>
        <w:pStyle w:val="Definition-Field"/>
      </w:pPr>
      <w:r>
        <w:t xml:space="preserve">w.   </w:t>
      </w:r>
      <w:r>
        <w:rPr>
          <w:i/>
        </w:rPr>
        <w:t>The standard defines the attribute id, contained within the element &lt;mpadded&gt;</w:t>
      </w:r>
    </w:p>
    <w:p w:rsidR="00D63733" w:rsidRDefault="00650F22">
      <w:pPr>
        <w:pStyle w:val="Definition-Field2"/>
      </w:pPr>
      <w:r>
        <w:t>This a</w:t>
      </w:r>
      <w:r>
        <w:t>ttribute is not supported in PowerPoint 2010, PowerPoint 2013 or PowerPoint 2016.</w:t>
      </w:r>
    </w:p>
    <w:p w:rsidR="00D63733" w:rsidRDefault="00650F22">
      <w:pPr>
        <w:pStyle w:val="Definition-Field"/>
      </w:pPr>
      <w:r>
        <w:t xml:space="preserve">x.   </w:t>
      </w:r>
      <w:r>
        <w:rPr>
          <w:i/>
        </w:rPr>
        <w:t>The standard defines the attribute lspace, contained within the element &lt;mpadded&gt;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y.   </w:t>
      </w:r>
      <w:r>
        <w:rPr>
          <w:i/>
        </w:rPr>
        <w:t>The standard defines the attribute style, contained within the element &lt;mpadded&gt;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z.   </w:t>
      </w:r>
      <w:r>
        <w:rPr>
          <w:i/>
        </w:rPr>
        <w:t>The standard defines the attribute width, contained within the element &lt;mpad</w:t>
      </w:r>
      <w:r>
        <w:rPr>
          <w:i/>
        </w:rPr>
        <w:t>ded&gt;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width attribute in an &lt;mpadded&gt; element.</w:t>
      </w:r>
    </w:p>
    <w:p w:rsidR="00D63733" w:rsidRDefault="00650F22">
      <w:pPr>
        <w:pStyle w:val="Definition-Field2"/>
      </w:pPr>
      <w:r>
        <w:t xml:space="preserve">On save, PowerPoint either writes a value of '0' or omits the width attribute in the &lt;mpadded&gt; element. </w:t>
      </w:r>
    </w:p>
    <w:p w:rsidR="00D63733" w:rsidRDefault="00650F22">
      <w:pPr>
        <w:pStyle w:val="Definition-Field"/>
      </w:pPr>
      <w:r>
        <w:t xml:space="preserve">aa.  </w:t>
      </w:r>
      <w:r>
        <w:rPr>
          <w:i/>
        </w:rPr>
        <w:t>Th</w:t>
      </w:r>
      <w:r>
        <w:rPr>
          <w:i/>
        </w:rPr>
        <w:t>e standard defines the attribute xref, contained within the element &lt;mpadded&gt;</w:t>
      </w:r>
    </w:p>
    <w:p w:rsidR="00D63733" w:rsidRDefault="00650F22">
      <w:pPr>
        <w:pStyle w:val="Definition-Field2"/>
      </w:pPr>
      <w:r>
        <w:t>This attribute is not supported in PowerPoint 2010, PowerPoint 2013 or PowerPoint 2016.</w:t>
      </w:r>
    </w:p>
    <w:p w:rsidR="00D63733" w:rsidRDefault="00650F22">
      <w:pPr>
        <w:pStyle w:val="Heading3"/>
      </w:pPr>
      <w:bookmarkStart w:id="971" w:name="section_d0790155f79545278198ab19a76feaf9"/>
      <w:bookmarkStart w:id="972" w:name="_Toc466893158"/>
      <w:r>
        <w:t>Section 12.5 (MathML 2.0 Section 3.3.7), Making Sub-Expressions Invisible (mphantom)</w:t>
      </w:r>
      <w:bookmarkEnd w:id="971"/>
      <w:bookmarkEnd w:id="972"/>
      <w:r>
        <w:fldChar w:fldCharType="begin"/>
      </w:r>
      <w:r>
        <w:instrText xml:space="preserve"> XE "M</w:instrText>
      </w:r>
      <w:r>
        <w:instrText xml:space="preserve">aking Sub-Expressions Invisible (mphantom)" </w:instrText>
      </w:r>
      <w:r>
        <w:fldChar w:fldCharType="end"/>
      </w:r>
    </w:p>
    <w:p w:rsidR="00D63733" w:rsidRDefault="00650F22">
      <w:pPr>
        <w:pStyle w:val="Definition-Field"/>
      </w:pPr>
      <w:r>
        <w:t xml:space="preserve">a.   </w:t>
      </w:r>
      <w:r>
        <w:rPr>
          <w:i/>
        </w:rPr>
        <w:t>The standard defines the element &lt;mphantom&gt;</w:t>
      </w:r>
    </w:p>
    <w:p w:rsidR="00D63733" w:rsidRDefault="00650F22">
      <w:pPr>
        <w:pStyle w:val="Definition-Field2"/>
      </w:pPr>
      <w:r>
        <w:t>This element is supported in MathML in Word 2010 and MathML in Word 2013.</w:t>
      </w:r>
    </w:p>
    <w:p w:rsidR="00D63733" w:rsidRDefault="00650F22">
      <w:pPr>
        <w:pStyle w:val="ListParagraph"/>
        <w:numPr>
          <w:ilvl w:val="0"/>
          <w:numId w:val="57"/>
        </w:numPr>
        <w:contextualSpacing/>
      </w:pPr>
      <w:r>
        <w:lastRenderedPageBreak/>
        <w:t>On save, to make a phantom visible, MathML in Word uses an &lt;mpadded&gt; element only (not</w:t>
      </w:r>
      <w:r>
        <w:t xml:space="preserve"> &lt;mphantom&gt;). This is true whether the object is smashed or not.</w:t>
      </w:r>
    </w:p>
    <w:p w:rsidR="00D63733" w:rsidRDefault="00650F22">
      <w:pPr>
        <w:pStyle w:val="ListParagraph"/>
        <w:numPr>
          <w:ilvl w:val="0"/>
          <w:numId w:val="57"/>
        </w:numPr>
        <w:contextualSpacing/>
      </w:pPr>
      <w:r>
        <w:t>On save, to make a phantom invisible with no smashing, MathML in Word uses an &lt;mphantom&gt; element only (not &lt;mpadded&gt;).</w:t>
      </w:r>
    </w:p>
    <w:p w:rsidR="00D63733" w:rsidRDefault="00650F22">
      <w:pPr>
        <w:pStyle w:val="ListParagraph"/>
        <w:numPr>
          <w:ilvl w:val="0"/>
          <w:numId w:val="57"/>
        </w:numPr>
        <w:contextualSpacing/>
      </w:pPr>
      <w:r>
        <w:t xml:space="preserve">On save, to make a phantom invisible with smashing, MathML in Word uses </w:t>
      </w:r>
      <w:r>
        <w:t>an &lt;mpadded&gt; element nested inside an &lt;mphantom&gt; element.</w:t>
      </w:r>
    </w:p>
    <w:p w:rsidR="00D63733" w:rsidRDefault="00650F22">
      <w:pPr>
        <w:pStyle w:val="ListParagraph"/>
        <w:numPr>
          <w:ilvl w:val="0"/>
          <w:numId w:val="57"/>
        </w:numPr>
        <w:contextualSpacing/>
      </w:pPr>
      <w:r>
        <w:t xml:space="preserve">On save, MathML in Word converts any smashing into the appropriate attribute of an &lt;mpadded&gt; element and sets the value to "0in". (For example, the OOXML construct &lt;m:zeroWid m:val="on" /&gt; maps to </w:t>
      </w:r>
      <w:r>
        <w:t>the MathML attribute width="0in").</w:t>
      </w:r>
    </w:p>
    <w:p w:rsidR="00D63733" w:rsidRDefault="00650F22">
      <w:pPr>
        <w:pStyle w:val="ListParagraph"/>
        <w:numPr>
          <w:ilvl w:val="0"/>
          <w:numId w:val="57"/>
        </w:numPr>
        <w:contextualSpacing/>
      </w:pPr>
      <w:r>
        <w:t>On load, MathML in Word maps an &lt;mphantom&gt; element to a MathML in Word &lt;omml:phant&gt; element. Furthermore, if the &lt;mphantom&gt; element has exactly one child element and that child is an &lt;mpadded&gt; element, MathML in Word conv</w:t>
      </w:r>
      <w:r>
        <w:t>erts the &lt;mpadded&gt; element's attributes into MathML in Word smash properties (zeroWid, zeroDesc, zeroAsc) as specified in Note 6.</w:t>
      </w:r>
    </w:p>
    <w:p w:rsidR="00D63733" w:rsidRDefault="00650F22">
      <w:pPr>
        <w:pStyle w:val="ListParagraph"/>
        <w:numPr>
          <w:ilvl w:val="0"/>
          <w:numId w:val="57"/>
        </w:numPr>
        <w:contextualSpacing/>
      </w:pPr>
      <w:r>
        <w:t xml:space="preserve">On load, MathML in Word converts the width, height, and depth attributes of the &lt;mpadded&gt; element into MathML in Word phantom </w:t>
      </w:r>
      <w:r>
        <w:t>properties zeroWid, zeroAsc, and zeroDesc, respectively.</w:t>
      </w:r>
    </w:p>
    <w:p w:rsidR="00D63733" w:rsidRDefault="00650F22">
      <w:pPr>
        <w:pStyle w:val="ListParagraph"/>
        <w:numPr>
          <w:ilvl w:val="0"/>
          <w:numId w:val="57"/>
        </w:numPr>
      </w:pPr>
      <w:r>
        <w:t>Unless an &lt;mpadded&gt; element is the sole child of an &lt;mphantom&gt; element (in which case it would be handled by note 5), MathML in Word maps it to a MathML in Word &lt;phant&gt; element with the show attribut</w:t>
      </w:r>
      <w:r>
        <w:t xml:space="preserve">e set to true. </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defines the attribute class, contained within the element &lt;mphantom&gt;</w:t>
      </w:r>
    </w:p>
    <w:p w:rsidR="00D63733" w:rsidRDefault="00650F22">
      <w:pPr>
        <w:pStyle w:val="Definition-Field2"/>
      </w:pPr>
      <w:r>
        <w:t xml:space="preserve">This attribute is not supported in MathML in Word 2010, MathML </w:t>
      </w:r>
      <w:r>
        <w:t>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c.   </w:t>
      </w:r>
      <w:r>
        <w:rPr>
          <w:i/>
        </w:rPr>
        <w:t>The standard defines the attribute id, contained within the element &lt;mphantom&gt;</w:t>
      </w:r>
    </w:p>
    <w:p w:rsidR="00D63733" w:rsidRDefault="00650F22">
      <w:pPr>
        <w:pStyle w:val="Definition-Field2"/>
      </w:pPr>
      <w:r>
        <w:t>This attrib</w:t>
      </w:r>
      <w:r>
        <w:t>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d.   </w:t>
      </w:r>
      <w:r>
        <w:rPr>
          <w:i/>
        </w:rPr>
        <w:t>The standard defines the attribute sty</w:t>
      </w:r>
      <w:r>
        <w:rPr>
          <w:i/>
        </w:rPr>
        <w:t>le, contained within the element &lt;mphantom&gt;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w:t>
      </w:r>
      <w:r>
        <w:t xml:space="preserve"> Word 2016.</w:t>
      </w:r>
    </w:p>
    <w:p w:rsidR="00D63733" w:rsidRDefault="00650F22">
      <w:pPr>
        <w:pStyle w:val="Definition-Field"/>
      </w:pPr>
      <w:r>
        <w:t xml:space="preserve">e.   </w:t>
      </w:r>
      <w:r>
        <w:rPr>
          <w:i/>
        </w:rPr>
        <w:t>The standard defines the attribute xref, contained within the element &lt;mphantom&gt;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Math in Word </w:t>
      </w:r>
      <w:r>
        <w:t>2010, OfficeArt Math in Word 2013 or OfficeArt Math in Word 2016.</w:t>
      </w:r>
    </w:p>
    <w:p w:rsidR="00D63733" w:rsidRDefault="00650F22">
      <w:pPr>
        <w:pStyle w:val="Definition-Field"/>
      </w:pPr>
      <w:r>
        <w:t xml:space="preserve">f.   </w:t>
      </w:r>
      <w:r>
        <w:rPr>
          <w:i/>
        </w:rPr>
        <w:t>The standard defines the element &lt;mphantom&gt;</w:t>
      </w:r>
    </w:p>
    <w:p w:rsidR="00D63733" w:rsidRDefault="00650F22">
      <w:pPr>
        <w:pStyle w:val="Definition-Field2"/>
      </w:pPr>
      <w:r>
        <w:t>This element is supported in Excel 2010 and Excel 2013.</w:t>
      </w:r>
    </w:p>
    <w:p w:rsidR="00D63733" w:rsidRDefault="00650F22">
      <w:pPr>
        <w:pStyle w:val="Definition-Field"/>
      </w:pPr>
      <w:r>
        <w:t xml:space="preserve">g.   </w:t>
      </w:r>
      <w:r>
        <w:rPr>
          <w:i/>
        </w:rPr>
        <w:t>The standard defines the attribute class, contained within the element &lt;mphantom</w:t>
      </w:r>
      <w:r>
        <w:rPr>
          <w:i/>
        </w:rPr>
        <w:t>&gt;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h.   </w:t>
      </w:r>
      <w:r>
        <w:rPr>
          <w:i/>
        </w:rPr>
        <w:t>The standard defines the attribute id, contained within the element &lt;mphantom&gt;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w:t>
      </w:r>
      <w:r>
        <w:rPr>
          <w:i/>
        </w:rPr>
        <w:t>s the attribute style, contained within the element &lt;mphantom&gt;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xref, contained within the element &lt;mphantom&gt;</w:t>
      </w:r>
    </w:p>
    <w:p w:rsidR="00D63733" w:rsidRDefault="00650F22">
      <w:pPr>
        <w:pStyle w:val="Definition-Field2"/>
      </w:pPr>
      <w:r>
        <w:t>This attribute is not supported in</w:t>
      </w:r>
      <w:r>
        <w:t xml:space="preserve"> Excel 2010, Excel 2013 or Excel 2016.</w:t>
      </w:r>
    </w:p>
    <w:p w:rsidR="00D63733" w:rsidRDefault="00650F22">
      <w:pPr>
        <w:pStyle w:val="Definition-Field"/>
      </w:pPr>
      <w:r>
        <w:t xml:space="preserve">k.   </w:t>
      </w:r>
      <w:r>
        <w:rPr>
          <w:i/>
        </w:rPr>
        <w:t>The standard defines the element &lt;mphantom&gt;</w:t>
      </w:r>
    </w:p>
    <w:p w:rsidR="00D63733" w:rsidRDefault="00650F22">
      <w:pPr>
        <w:pStyle w:val="Definition-Field2"/>
      </w:pPr>
      <w:r>
        <w:t>This element is supported in PowerPoint 2010 and PowerPoint 2013.</w:t>
      </w:r>
    </w:p>
    <w:p w:rsidR="00D63733" w:rsidRDefault="00650F22">
      <w:pPr>
        <w:pStyle w:val="Definition-Field"/>
      </w:pPr>
      <w:r>
        <w:t xml:space="preserve">l.   </w:t>
      </w:r>
      <w:r>
        <w:rPr>
          <w:i/>
        </w:rPr>
        <w:t>The standard defines the attribute class, contained within the element &lt;mphantom&gt;</w:t>
      </w:r>
    </w:p>
    <w:p w:rsidR="00D63733" w:rsidRDefault="00650F22">
      <w:pPr>
        <w:pStyle w:val="Definition-Field2"/>
      </w:pPr>
      <w:r>
        <w:t xml:space="preserve">This attribute </w:t>
      </w:r>
      <w:r>
        <w:t>is not supported in PowerPoint 2010, PowerPoint 2013 or PowerPoint 2016.</w:t>
      </w:r>
    </w:p>
    <w:p w:rsidR="00D63733" w:rsidRDefault="00650F22">
      <w:pPr>
        <w:pStyle w:val="Definition-Field"/>
      </w:pPr>
      <w:r>
        <w:t xml:space="preserve">m.   </w:t>
      </w:r>
      <w:r>
        <w:rPr>
          <w:i/>
        </w:rPr>
        <w:t>The standard defines the attribute id, contained within the element &lt;mphantom&gt;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n.   </w:t>
      </w:r>
      <w:r>
        <w:rPr>
          <w:i/>
        </w:rPr>
        <w:t>The st</w:t>
      </w:r>
      <w:r>
        <w:rPr>
          <w:i/>
        </w:rPr>
        <w:t>andard defines the attribute style, contained within the element &lt;mphantom&gt;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o.   </w:t>
      </w:r>
      <w:r>
        <w:rPr>
          <w:i/>
        </w:rPr>
        <w:t>The standard defines the attribute xref, contained within the element &lt;mphantom&gt;</w:t>
      </w:r>
    </w:p>
    <w:p w:rsidR="00D63733" w:rsidRDefault="00650F22">
      <w:pPr>
        <w:pStyle w:val="Definition-Field2"/>
      </w:pPr>
      <w:r>
        <w:t>This a</w:t>
      </w:r>
      <w:r>
        <w:t>ttribute is not supported in PowerPoint 2010, PowerPoint 2013 or PowerPoint 2016.</w:t>
      </w:r>
    </w:p>
    <w:p w:rsidR="00D63733" w:rsidRDefault="00650F22">
      <w:pPr>
        <w:pStyle w:val="Heading3"/>
      </w:pPr>
      <w:bookmarkStart w:id="973" w:name="section_cf547dc4afdb4ba7bb06363a92634cab"/>
      <w:bookmarkStart w:id="974" w:name="_Toc466893159"/>
      <w:r>
        <w:t>Section 12.5 (MathML 2.0 Section 3.3.8), Expression Inside Pair of Fences (mfenced)</w:t>
      </w:r>
      <w:bookmarkEnd w:id="973"/>
      <w:bookmarkEnd w:id="974"/>
      <w:r>
        <w:fldChar w:fldCharType="begin"/>
      </w:r>
      <w:r>
        <w:instrText xml:space="preserve"> XE "Expression Inside Pair of Fences (mfenced)" </w:instrText>
      </w:r>
      <w:r>
        <w:fldChar w:fldCharType="end"/>
      </w:r>
    </w:p>
    <w:p w:rsidR="00D63733" w:rsidRDefault="00650F22">
      <w:pPr>
        <w:pStyle w:val="Definition-Field"/>
      </w:pPr>
      <w:r>
        <w:t xml:space="preserve">a.   </w:t>
      </w:r>
      <w:r>
        <w:rPr>
          <w:i/>
        </w:rPr>
        <w:t>The standard defines the element &lt;</w:t>
      </w:r>
      <w:r>
        <w:rPr>
          <w:i/>
        </w:rPr>
        <w:t>mfenced&gt;</w:t>
      </w:r>
    </w:p>
    <w:p w:rsidR="00D63733" w:rsidRDefault="00650F22">
      <w:pPr>
        <w:pStyle w:val="Definition-Field2"/>
      </w:pPr>
      <w:r>
        <w:t>This element is supported in MathML in Word 2010 and MathML in Word 2013.</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defines the attribute class, contained within the element &lt;</w:t>
      </w:r>
      <w:r>
        <w:rPr>
          <w:i/>
        </w:rPr>
        <w:t>mfenced&gt;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c.   </w:t>
      </w:r>
      <w:r>
        <w:rPr>
          <w:i/>
        </w:rPr>
        <w:t>The standard defin</w:t>
      </w:r>
      <w:r>
        <w:rPr>
          <w:i/>
        </w:rPr>
        <w:t>es the attribute close, contained within the element &lt;mfenced&gt;</w:t>
      </w:r>
    </w:p>
    <w:p w:rsidR="00D63733" w:rsidRDefault="00650F22">
      <w:pPr>
        <w:pStyle w:val="Definition-Field2"/>
      </w:pPr>
      <w:r>
        <w:t>This attribute is supported in MathML in Word 2010 and MathML in Word 2013.</w:t>
      </w:r>
    </w:p>
    <w:p w:rsidR="00D63733" w:rsidRDefault="00650F22">
      <w:pPr>
        <w:pStyle w:val="Definition-Field2"/>
      </w:pPr>
      <w:r>
        <w:t>This attribute is supported in OfficeArt Math in Word 2010 and OfficeArt Math in Word 2013.</w:t>
      </w:r>
    </w:p>
    <w:p w:rsidR="00D63733" w:rsidRDefault="00650F22">
      <w:pPr>
        <w:pStyle w:val="Definition-Field"/>
      </w:pPr>
      <w:r>
        <w:t xml:space="preserve">d.   </w:t>
      </w:r>
      <w:r>
        <w:rPr>
          <w:i/>
        </w:rPr>
        <w:t>The standard defines</w:t>
      </w:r>
      <w:r>
        <w:rPr>
          <w:i/>
        </w:rPr>
        <w:t xml:space="preserve"> the attribute id, contained within the element &lt;mfenced&gt;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w:t>
      </w:r>
      <w:r>
        <w:t>iceArt Math in Word 2016.</w:t>
      </w:r>
    </w:p>
    <w:p w:rsidR="00D63733" w:rsidRDefault="00650F22">
      <w:pPr>
        <w:pStyle w:val="Definition-Field"/>
      </w:pPr>
      <w:r>
        <w:lastRenderedPageBreak/>
        <w:t xml:space="preserve">e.   </w:t>
      </w:r>
      <w:r>
        <w:rPr>
          <w:i/>
        </w:rPr>
        <w:t>The standard defines the attribute open, contained within the element &lt;mfenced&gt;</w:t>
      </w:r>
    </w:p>
    <w:p w:rsidR="00D63733" w:rsidRDefault="00650F22">
      <w:pPr>
        <w:pStyle w:val="Definition-Field2"/>
      </w:pPr>
      <w:r>
        <w:t>This attribute is supported in MathML in Word 2010 and MathML in Word 2013.</w:t>
      </w:r>
    </w:p>
    <w:p w:rsidR="00D63733" w:rsidRDefault="00650F22">
      <w:pPr>
        <w:pStyle w:val="Definition-Field2"/>
      </w:pPr>
      <w:r>
        <w:t>This attribute is supported in OfficeArt Math in Word 2010 and Office</w:t>
      </w:r>
      <w:r>
        <w:t>Art Math in Word 2013.</w:t>
      </w:r>
    </w:p>
    <w:p w:rsidR="00D63733" w:rsidRDefault="00650F22">
      <w:pPr>
        <w:pStyle w:val="Definition-Field"/>
      </w:pPr>
      <w:r>
        <w:t xml:space="preserve">f.   </w:t>
      </w:r>
      <w:r>
        <w:rPr>
          <w:i/>
        </w:rPr>
        <w:t>The standard defines the attribute separators, contained within the element &lt;mfenced&gt;</w:t>
      </w:r>
    </w:p>
    <w:p w:rsidR="00D63733" w:rsidRDefault="00650F22">
      <w:pPr>
        <w:pStyle w:val="Definition-Field2"/>
      </w:pPr>
      <w:r>
        <w:t>This attribute is supported in MathML in Word 2010 and MathML in Word 2013.</w:t>
      </w:r>
    </w:p>
    <w:p w:rsidR="00D63733" w:rsidRDefault="00650F22">
      <w:pPr>
        <w:pStyle w:val="Definition-Field2"/>
      </w:pPr>
      <w:r>
        <w:t xml:space="preserve">On load, MathML in Word only uses the first separator that is specified and discards all others. On save, MathML in Word only writes out a single separator. </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w:t>
      </w:r>
      <w:r>
        <w:t>d, OfficeArt Math in Word reads the separators attribute in an &lt;mfenced&gt; element and uses only the first separator.</w:t>
      </w:r>
    </w:p>
    <w:p w:rsidR="00D63733" w:rsidRDefault="00650F22">
      <w:pPr>
        <w:pStyle w:val="Definition-Field2"/>
      </w:pPr>
      <w:r>
        <w:t xml:space="preserve">On save, OfficeArt Math in Word writes the separators attribute with a single separator in an &lt;mfenced&gt; element. </w:t>
      </w:r>
    </w:p>
    <w:p w:rsidR="00D63733" w:rsidRDefault="00650F22">
      <w:pPr>
        <w:pStyle w:val="Definition-Field"/>
      </w:pPr>
      <w:r>
        <w:t xml:space="preserve">g.   </w:t>
      </w:r>
      <w:r>
        <w:rPr>
          <w:i/>
        </w:rPr>
        <w:t xml:space="preserve">The standard defines </w:t>
      </w:r>
      <w:r>
        <w:rPr>
          <w:i/>
        </w:rPr>
        <w:t>the attribute style, contained within the element &lt;mfenced&gt;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w:t>
      </w:r>
      <w:r>
        <w:t>fficeArt Math in Word 2016.</w:t>
      </w:r>
    </w:p>
    <w:p w:rsidR="00D63733" w:rsidRDefault="00650F22">
      <w:pPr>
        <w:pStyle w:val="Definition-Field"/>
      </w:pPr>
      <w:r>
        <w:t xml:space="preserve">h.   </w:t>
      </w:r>
      <w:r>
        <w:rPr>
          <w:i/>
        </w:rPr>
        <w:t>The standard defines the attribute xref, contained within the element &lt;mfenced&gt;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w:t>
      </w:r>
      <w:r>
        <w:t>t Math in Word 2010, OfficeArt Math in Word 2013 or OfficeArt Math in Word 2016.</w:t>
      </w:r>
    </w:p>
    <w:p w:rsidR="00D63733" w:rsidRDefault="00650F22">
      <w:pPr>
        <w:pStyle w:val="Definition-Field"/>
      </w:pPr>
      <w:r>
        <w:t xml:space="preserve">i.   </w:t>
      </w:r>
      <w:r>
        <w:rPr>
          <w:i/>
        </w:rPr>
        <w:t>The standard defines the element &lt;mfenced&gt;</w:t>
      </w:r>
    </w:p>
    <w:p w:rsidR="00D63733" w:rsidRDefault="00650F22">
      <w:pPr>
        <w:pStyle w:val="Definition-Field2"/>
      </w:pPr>
      <w:r>
        <w:t>This element is supported in Excel 2010 and Excel 2013.</w:t>
      </w:r>
    </w:p>
    <w:p w:rsidR="00D63733" w:rsidRDefault="00650F22">
      <w:pPr>
        <w:pStyle w:val="Definition-Field"/>
      </w:pPr>
      <w:r>
        <w:t xml:space="preserve">j.   </w:t>
      </w:r>
      <w:r>
        <w:rPr>
          <w:i/>
        </w:rPr>
        <w:t>The standard defines the attribute class, contained within the ele</w:t>
      </w:r>
      <w:r>
        <w:rPr>
          <w:i/>
        </w:rPr>
        <w:t>ment &lt;mfenced&gt;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attribute close, contained within the element &lt;mfenced&gt;</w:t>
      </w:r>
    </w:p>
    <w:p w:rsidR="00D63733" w:rsidRDefault="00650F22">
      <w:pPr>
        <w:pStyle w:val="Definition-Field2"/>
      </w:pPr>
      <w:r>
        <w:t>This attribute is supported in Excel 2010 and Excel 2013.</w:t>
      </w:r>
    </w:p>
    <w:p w:rsidR="00D63733" w:rsidRDefault="00650F22">
      <w:pPr>
        <w:pStyle w:val="Definition-Field"/>
      </w:pPr>
      <w:r>
        <w:t xml:space="preserve">l.   </w:t>
      </w:r>
      <w:r>
        <w:rPr>
          <w:i/>
        </w:rPr>
        <w:t>The standard define</w:t>
      </w:r>
      <w:r>
        <w:rPr>
          <w:i/>
        </w:rPr>
        <w:t>s the attribute id, contained within the element &lt;mfenced&gt;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attribute open, contained within the element &lt;mfenced&gt;</w:t>
      </w:r>
    </w:p>
    <w:p w:rsidR="00D63733" w:rsidRDefault="00650F22">
      <w:pPr>
        <w:pStyle w:val="Definition-Field2"/>
      </w:pPr>
      <w:r>
        <w:t>This attribute is supported in Excel 20</w:t>
      </w:r>
      <w:r>
        <w:t>10 and Excel 2013.</w:t>
      </w:r>
    </w:p>
    <w:p w:rsidR="00D63733" w:rsidRDefault="00650F22">
      <w:pPr>
        <w:pStyle w:val="Definition-Field"/>
      </w:pPr>
      <w:r>
        <w:t xml:space="preserve">n.   </w:t>
      </w:r>
      <w:r>
        <w:rPr>
          <w:i/>
        </w:rPr>
        <w:t>The standard defines the attribute separators, contained within the element &lt;mfenced&gt;</w:t>
      </w:r>
    </w:p>
    <w:p w:rsidR="00D63733" w:rsidRDefault="00650F22">
      <w:pPr>
        <w:pStyle w:val="Definition-Field2"/>
      </w:pPr>
      <w:r>
        <w:t>This attribute is supported in Excel 2010 and Excel 2013.</w:t>
      </w:r>
    </w:p>
    <w:p w:rsidR="00D63733" w:rsidRDefault="00650F22">
      <w:pPr>
        <w:pStyle w:val="Definition-Field2"/>
      </w:pPr>
      <w:r>
        <w:t xml:space="preserve">On load, Excel reads the separators attribute in an &lt;mfenced&gt; element and uses only the </w:t>
      </w:r>
      <w:r>
        <w:t>first separator.</w:t>
      </w:r>
    </w:p>
    <w:p w:rsidR="00D63733" w:rsidRDefault="00650F22">
      <w:pPr>
        <w:pStyle w:val="Definition-Field2"/>
      </w:pPr>
      <w:r>
        <w:lastRenderedPageBreak/>
        <w:t xml:space="preserve">On save, Excel writes the separators attribute with a single separator in an &lt;mfenced&gt; element. </w:t>
      </w:r>
    </w:p>
    <w:p w:rsidR="00D63733" w:rsidRDefault="00650F22">
      <w:pPr>
        <w:pStyle w:val="Definition-Field"/>
      </w:pPr>
      <w:r>
        <w:t xml:space="preserve">o.   </w:t>
      </w:r>
      <w:r>
        <w:rPr>
          <w:i/>
        </w:rPr>
        <w:t>The standard defines the attribute style, contained within the element &lt;mfenced&gt;</w:t>
      </w:r>
    </w:p>
    <w:p w:rsidR="00D63733" w:rsidRDefault="00650F22">
      <w:pPr>
        <w:pStyle w:val="Definition-Field2"/>
      </w:pPr>
      <w:r>
        <w:t>This attribute is not supported in Excel 2010, Excel 201</w:t>
      </w:r>
      <w:r>
        <w:t>3 or Excel 2016.</w:t>
      </w:r>
    </w:p>
    <w:p w:rsidR="00D63733" w:rsidRDefault="00650F22">
      <w:pPr>
        <w:pStyle w:val="Definition-Field"/>
      </w:pPr>
      <w:r>
        <w:t xml:space="preserve">p.   </w:t>
      </w:r>
      <w:r>
        <w:rPr>
          <w:i/>
        </w:rPr>
        <w:t>The standard defines the attribute xref, contained within the element &lt;mfenced&gt;</w:t>
      </w:r>
    </w:p>
    <w:p w:rsidR="00D63733" w:rsidRDefault="00650F22">
      <w:pPr>
        <w:pStyle w:val="Definition-Field2"/>
      </w:pPr>
      <w:r>
        <w:t>This attribute is not supported in Excel 2010, Excel 2013 or Excel 2016.</w:t>
      </w:r>
    </w:p>
    <w:p w:rsidR="00D63733" w:rsidRDefault="00650F22">
      <w:pPr>
        <w:pStyle w:val="Definition-Field"/>
      </w:pPr>
      <w:r>
        <w:t xml:space="preserve">q.   </w:t>
      </w:r>
      <w:r>
        <w:rPr>
          <w:i/>
        </w:rPr>
        <w:t>The standard defines the element &lt;mfenced&gt;</w:t>
      </w:r>
    </w:p>
    <w:p w:rsidR="00D63733" w:rsidRDefault="00650F22">
      <w:pPr>
        <w:pStyle w:val="Definition-Field2"/>
      </w:pPr>
      <w:r>
        <w:t xml:space="preserve">This element is supported in </w:t>
      </w:r>
      <w:r>
        <w:t>PowerPoint 2010 and PowerPoint 2013.</w:t>
      </w:r>
    </w:p>
    <w:p w:rsidR="00D63733" w:rsidRDefault="00650F22">
      <w:pPr>
        <w:pStyle w:val="Definition-Field"/>
      </w:pPr>
      <w:r>
        <w:t xml:space="preserve">r.   </w:t>
      </w:r>
      <w:r>
        <w:rPr>
          <w:i/>
        </w:rPr>
        <w:t>The standard defines the attribute class, contained within the element &lt;mfenced&gt;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s.   </w:t>
      </w:r>
      <w:r>
        <w:rPr>
          <w:i/>
        </w:rPr>
        <w:t>The standard defines the attribute close</w:t>
      </w:r>
      <w:r>
        <w:rPr>
          <w:i/>
        </w:rPr>
        <w:t>, contained within the element &lt;mfenced&gt;</w:t>
      </w:r>
    </w:p>
    <w:p w:rsidR="00D63733" w:rsidRDefault="00650F22">
      <w:pPr>
        <w:pStyle w:val="Definition-Field2"/>
      </w:pPr>
      <w:r>
        <w:t>This attribute is supported in PowerPoint 2010 and PowerPoint 2013.</w:t>
      </w:r>
    </w:p>
    <w:p w:rsidR="00D63733" w:rsidRDefault="00650F22">
      <w:pPr>
        <w:pStyle w:val="Definition-Field"/>
      </w:pPr>
      <w:r>
        <w:t xml:space="preserve">t.   </w:t>
      </w:r>
      <w:r>
        <w:rPr>
          <w:i/>
        </w:rPr>
        <w:t>The standard defines the attribute id, contained within the element &lt;mfenced&gt;</w:t>
      </w:r>
    </w:p>
    <w:p w:rsidR="00D63733" w:rsidRDefault="00650F22">
      <w:pPr>
        <w:pStyle w:val="Definition-Field2"/>
      </w:pPr>
      <w:r>
        <w:t>This attribute is not supported in PowerPoint 2010, PowerPoint 2</w:t>
      </w:r>
      <w:r>
        <w:t>013 or PowerPoint 2016.</w:t>
      </w:r>
    </w:p>
    <w:p w:rsidR="00D63733" w:rsidRDefault="00650F22">
      <w:pPr>
        <w:pStyle w:val="Definition-Field"/>
      </w:pPr>
      <w:r>
        <w:t xml:space="preserve">u.   </w:t>
      </w:r>
      <w:r>
        <w:rPr>
          <w:i/>
        </w:rPr>
        <w:t>The standard defines the attribute open, contained within the element &lt;mfenced&gt;</w:t>
      </w:r>
    </w:p>
    <w:p w:rsidR="00D63733" w:rsidRDefault="00650F22">
      <w:pPr>
        <w:pStyle w:val="Definition-Field2"/>
      </w:pPr>
      <w:r>
        <w:t>This attribute is supported in PowerPoint 2010 and PowerPoint 2013.</w:t>
      </w:r>
    </w:p>
    <w:p w:rsidR="00D63733" w:rsidRDefault="00650F22">
      <w:pPr>
        <w:pStyle w:val="Definition-Field"/>
      </w:pPr>
      <w:r>
        <w:t xml:space="preserve">v.   </w:t>
      </w:r>
      <w:r>
        <w:rPr>
          <w:i/>
        </w:rPr>
        <w:t>The standard defines the attribute separators, contained within the elemen</w:t>
      </w:r>
      <w:r>
        <w:rPr>
          <w:i/>
        </w:rPr>
        <w:t>t &lt;mfenced&gt;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separators attribute in an &lt;mfenced&gt; element and uses only the first separator.</w:t>
      </w:r>
    </w:p>
    <w:p w:rsidR="00D63733" w:rsidRDefault="00650F22">
      <w:pPr>
        <w:pStyle w:val="Definition-Field2"/>
      </w:pPr>
      <w:r>
        <w:t xml:space="preserve">On save, PowerPoint writes the separators attribute with a single </w:t>
      </w:r>
      <w:r>
        <w:t xml:space="preserve">separator in an &lt;mfenced&gt; element. </w:t>
      </w:r>
    </w:p>
    <w:p w:rsidR="00D63733" w:rsidRDefault="00650F22">
      <w:pPr>
        <w:pStyle w:val="Definition-Field"/>
      </w:pPr>
      <w:r>
        <w:t xml:space="preserve">w.   </w:t>
      </w:r>
      <w:r>
        <w:rPr>
          <w:i/>
        </w:rPr>
        <w:t>The standard defines the attribute style, contained within the element &lt;mfenced&gt;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x.   </w:t>
      </w:r>
      <w:r>
        <w:rPr>
          <w:i/>
        </w:rPr>
        <w:t xml:space="preserve">The standard defines the attribute xref, </w:t>
      </w:r>
      <w:r>
        <w:rPr>
          <w:i/>
        </w:rPr>
        <w:t>contained within the element &lt;mfenced&gt;</w:t>
      </w:r>
    </w:p>
    <w:p w:rsidR="00D63733" w:rsidRDefault="00650F22">
      <w:pPr>
        <w:pStyle w:val="Definition-Field2"/>
      </w:pPr>
      <w:r>
        <w:t>This attribute is not supported in PowerPoint 2010, PowerPoint 2013 or PowerPoint 2016.</w:t>
      </w:r>
    </w:p>
    <w:p w:rsidR="00D63733" w:rsidRDefault="00650F22">
      <w:pPr>
        <w:pStyle w:val="Heading3"/>
      </w:pPr>
      <w:bookmarkStart w:id="975" w:name="section_ff5a39210acf4f858f5bf5f797b9047e"/>
      <w:bookmarkStart w:id="976" w:name="_Toc466893160"/>
      <w:r>
        <w:t>Section 12.5 (MathML 2.0 Section 3.3.9), Enclose Expression Inside Notation (menclose)</w:t>
      </w:r>
      <w:bookmarkEnd w:id="975"/>
      <w:bookmarkEnd w:id="976"/>
      <w:r>
        <w:fldChar w:fldCharType="begin"/>
      </w:r>
      <w:r>
        <w:instrText xml:space="preserve"> XE "Enclose Expression Inside Notation (me</w:instrText>
      </w:r>
      <w:r>
        <w:instrText xml:space="preserve">nclose)" </w:instrText>
      </w:r>
      <w:r>
        <w:fldChar w:fldCharType="end"/>
      </w:r>
    </w:p>
    <w:p w:rsidR="00D63733" w:rsidRDefault="00650F22">
      <w:pPr>
        <w:pStyle w:val="Definition-Field"/>
      </w:pPr>
      <w:r>
        <w:t xml:space="preserve">a.   </w:t>
      </w:r>
      <w:r>
        <w:rPr>
          <w:i/>
        </w:rPr>
        <w:t>The standard defines the element &lt;menclose&gt;</w:t>
      </w:r>
    </w:p>
    <w:p w:rsidR="00D63733" w:rsidRDefault="00650F22">
      <w:pPr>
        <w:pStyle w:val="Definition-Field2"/>
      </w:pPr>
      <w:r>
        <w:t>This element is supported in MathML in Word 2010 and MathML in Word 2013.</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defines the a</w:t>
      </w:r>
      <w:r>
        <w:rPr>
          <w:i/>
        </w:rPr>
        <w:t>ttribute class, contained within the element &lt;menclose&gt;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lastRenderedPageBreak/>
        <w:t>This attribute is not supported in OfficeArt Math in Word 2010, OfficeArt Math in Word 2013 or Offic</w:t>
      </w:r>
      <w:r>
        <w:t>eArt Math in Word 2016.</w:t>
      </w:r>
    </w:p>
    <w:p w:rsidR="00D63733" w:rsidRDefault="00650F22">
      <w:pPr>
        <w:pStyle w:val="Definition-Field"/>
      </w:pPr>
      <w:r>
        <w:t xml:space="preserve">c.   </w:t>
      </w:r>
      <w:r>
        <w:rPr>
          <w:i/>
        </w:rPr>
        <w:t>The standard defines the attribute id, contained within the element &lt;menclose&gt;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w:t>
      </w:r>
      <w:r>
        <w:t>h in Word 2010, OfficeArt Math in Word 2013 or OfficeArt Math in Word 2016.</w:t>
      </w:r>
    </w:p>
    <w:p w:rsidR="00D63733" w:rsidRDefault="00650F22">
      <w:pPr>
        <w:pStyle w:val="Definition-Field"/>
      </w:pPr>
      <w:r>
        <w:t xml:space="preserve">d.   </w:t>
      </w:r>
      <w:r>
        <w:rPr>
          <w:i/>
        </w:rPr>
        <w:t>The standard defines the attribute notation, contained within the element &lt;menclose&gt;</w:t>
      </w:r>
    </w:p>
    <w:p w:rsidR="00D63733" w:rsidRDefault="00650F22">
      <w:pPr>
        <w:pStyle w:val="Definition-Field2"/>
      </w:pPr>
      <w:r>
        <w:t>This attribute is supported in MathML in Word 2010 and MathML in Word 2013.</w:t>
      </w:r>
    </w:p>
    <w:p w:rsidR="00D63733" w:rsidRDefault="00650F22">
      <w:pPr>
        <w:pStyle w:val="Definition-Field2"/>
      </w:pPr>
      <w:r>
        <w:t xml:space="preserve">On load, if notation is not set, the default is assumed to be a "radical", not "longdiv". </w:t>
      </w:r>
    </w:p>
    <w:p w:rsidR="00D63733" w:rsidRDefault="00650F22">
      <w:pPr>
        <w:pStyle w:val="Definition-Field2"/>
      </w:pPr>
      <w:r>
        <w:t>This attribute is supported in OfficeArt Math in Word 2010 and OfficeArt Math in Word 2013.</w:t>
      </w:r>
    </w:p>
    <w:p w:rsidR="00D63733" w:rsidRDefault="00650F22">
      <w:pPr>
        <w:pStyle w:val="Definition-Field"/>
      </w:pPr>
      <w:r>
        <w:t xml:space="preserve">e.   </w:t>
      </w:r>
      <w:r>
        <w:rPr>
          <w:i/>
        </w:rPr>
        <w:t>The standard defines the property "(everything else)", contained wit</w:t>
      </w:r>
      <w:r>
        <w:rPr>
          <w:i/>
        </w:rPr>
        <w:t>hin the attribute notation, contained within the element &lt;menclose&gt;</w:t>
      </w:r>
    </w:p>
    <w:p w:rsidR="00D63733" w:rsidRDefault="00650F22">
      <w:pPr>
        <w:pStyle w:val="Definition-Field2"/>
      </w:pPr>
      <w:r>
        <w:t>This property is supported in MathML in Word 2010 and MathML in Word 2013.</w:t>
      </w:r>
    </w:p>
    <w:p w:rsidR="00D63733" w:rsidRDefault="00650F22">
      <w:pPr>
        <w:pStyle w:val="Definition-Field2"/>
      </w:pPr>
      <w:r>
        <w:t>This property is supported in OfficeArt Math in Word 2010 and OfficeArt Math in Word 2013.</w:t>
      </w:r>
    </w:p>
    <w:p w:rsidR="00D63733" w:rsidRDefault="00650F22">
      <w:pPr>
        <w:pStyle w:val="Definition-Field"/>
      </w:pPr>
      <w:r>
        <w:t xml:space="preserve">f.   </w:t>
      </w:r>
      <w:r>
        <w:rPr>
          <w:i/>
        </w:rPr>
        <w:t>The standard defi</w:t>
      </w:r>
      <w:r>
        <w:rPr>
          <w:i/>
        </w:rPr>
        <w:t>nes the property "actuarial", contained within the attribute notation, contained within the element &lt;menclose&gt;</w:t>
      </w:r>
    </w:p>
    <w:p w:rsidR="00D63733" w:rsidRDefault="00650F22">
      <w:pPr>
        <w:pStyle w:val="Definition-Field2"/>
      </w:pPr>
      <w:r>
        <w:t>This property is not supported in MathML in Word 2010, MathML in Word 2013 or MathML in Word 2016.</w:t>
      </w:r>
    </w:p>
    <w:p w:rsidR="00D63733" w:rsidRDefault="00650F22">
      <w:pPr>
        <w:pStyle w:val="Definition-Field2"/>
      </w:pPr>
      <w:r>
        <w:t>This property is not supported in OfficeArt Ma</w:t>
      </w:r>
      <w:r>
        <w:t>th in Word 2010, OfficeArt Math in Word 2013 or OfficeArt Math in Word 2016.</w:t>
      </w:r>
    </w:p>
    <w:p w:rsidR="00D63733" w:rsidRDefault="00650F22">
      <w:pPr>
        <w:pStyle w:val="Definition-Field"/>
      </w:pPr>
      <w:r>
        <w:t xml:space="preserve">g.   </w:t>
      </w:r>
      <w:r>
        <w:rPr>
          <w:i/>
        </w:rPr>
        <w:t>The standard defines the property "circle", contained within the attribute notation, contained within the element &lt;menclose&gt;</w:t>
      </w:r>
    </w:p>
    <w:p w:rsidR="00D63733" w:rsidRDefault="00650F22">
      <w:pPr>
        <w:pStyle w:val="Definition-Field2"/>
      </w:pPr>
      <w:r>
        <w:t>This property is supported in MathML in Word 2010</w:t>
      </w:r>
      <w:r>
        <w:t xml:space="preserve"> and MathML in Word 2013.</w:t>
      </w:r>
    </w:p>
    <w:p w:rsidR="00D63733" w:rsidRDefault="00650F22">
      <w:pPr>
        <w:pStyle w:val="Definition-Field2"/>
      </w:pPr>
      <w:r>
        <w:t xml:space="preserve">On load, MathML in Word converts a value of "circle" to the value of "box". </w:t>
      </w:r>
    </w:p>
    <w:p w:rsidR="00D63733" w:rsidRDefault="00650F22">
      <w:pPr>
        <w:pStyle w:val="Definition-Field2"/>
      </w:pPr>
      <w:r>
        <w:t>This property is not supported in OfficeArt Math in Word 2010, OfficeArt Math in Word 2013 or OfficeArt Math in Word 2016.</w:t>
      </w:r>
    </w:p>
    <w:p w:rsidR="00D63733" w:rsidRDefault="00650F22">
      <w:pPr>
        <w:pStyle w:val="Definition-Field"/>
      </w:pPr>
      <w:r>
        <w:t xml:space="preserve">h.   </w:t>
      </w:r>
      <w:r>
        <w:rPr>
          <w:i/>
        </w:rPr>
        <w:t xml:space="preserve">The standard defines the </w:t>
      </w:r>
      <w:r>
        <w:rPr>
          <w:i/>
        </w:rPr>
        <w:t>property "longdiv", contained within the attribute notation, contained within the element &lt;menclose&gt;</w:t>
      </w:r>
    </w:p>
    <w:p w:rsidR="00D63733" w:rsidRDefault="00650F22">
      <w:pPr>
        <w:pStyle w:val="Definition-Field2"/>
      </w:pPr>
      <w:r>
        <w:t>This property is not supported in MathML in Word 2010, MathML in Word 2013 or MathML in Word 2016.</w:t>
      </w:r>
    </w:p>
    <w:p w:rsidR="00D63733" w:rsidRDefault="00650F22">
      <w:pPr>
        <w:pStyle w:val="Definition-Field2"/>
      </w:pPr>
      <w:r>
        <w:t>This property is not supported in OfficeArt Math in Word</w:t>
      </w:r>
      <w:r>
        <w:t xml:space="preserve"> 2010, OfficeArt Math in Word 2013 or OfficeArt Math in Word 2016.</w:t>
      </w:r>
    </w:p>
    <w:p w:rsidR="00D63733" w:rsidRDefault="00650F22">
      <w:pPr>
        <w:pStyle w:val="Definition-Field"/>
      </w:pPr>
      <w:r>
        <w:t xml:space="preserve">i.   </w:t>
      </w:r>
      <w:r>
        <w:rPr>
          <w:i/>
        </w:rPr>
        <w:t>The standard defines the property "none", contained within the attribute notation, contained within the element &lt;menclose&gt;</w:t>
      </w:r>
    </w:p>
    <w:p w:rsidR="00D63733" w:rsidRDefault="00650F22">
      <w:pPr>
        <w:pStyle w:val="Definition-Field2"/>
      </w:pPr>
      <w:r>
        <w:t>This property is supported in Word 2010 and Word 2013.</w:t>
      </w:r>
    </w:p>
    <w:p w:rsidR="00D63733" w:rsidRDefault="00650F22">
      <w:pPr>
        <w:pStyle w:val="Definition-Field2"/>
      </w:pPr>
      <w:r>
        <w:t>On loa</w:t>
      </w:r>
      <w:r>
        <w:t>d, Word reads the 'none' value of the notation attribute as a box with invisible borders.</w:t>
      </w:r>
    </w:p>
    <w:p w:rsidR="00D63733" w:rsidRDefault="00650F22">
      <w:pPr>
        <w:pStyle w:val="Definition-Field2"/>
      </w:pPr>
      <w:r>
        <w:t xml:space="preserve">On save, Word writes the notation, 'none' to denote a box with invisible borders. </w:t>
      </w:r>
    </w:p>
    <w:p w:rsidR="00D63733" w:rsidRDefault="00650F22">
      <w:pPr>
        <w:pStyle w:val="Definition-Field"/>
      </w:pPr>
      <w:r>
        <w:lastRenderedPageBreak/>
        <w:t xml:space="preserve">j.   </w:t>
      </w:r>
      <w:r>
        <w:rPr>
          <w:i/>
        </w:rPr>
        <w:t>The standard defines the property "radical", contained within the attribute no</w:t>
      </w:r>
      <w:r>
        <w:rPr>
          <w:i/>
        </w:rPr>
        <w:t>tation, contained within the element &lt;menclose&gt;</w:t>
      </w:r>
    </w:p>
    <w:p w:rsidR="00D63733" w:rsidRDefault="00650F22">
      <w:pPr>
        <w:pStyle w:val="Definition-Field2"/>
      </w:pPr>
      <w:r>
        <w:t>This property is not supported in Word 2010, Word 2013 or Word 2016.</w:t>
      </w:r>
    </w:p>
    <w:p w:rsidR="00D63733" w:rsidRDefault="00650F22">
      <w:pPr>
        <w:pStyle w:val="Definition-Field"/>
      </w:pPr>
      <w:r>
        <w:t xml:space="preserve">k.   </w:t>
      </w:r>
      <w:r>
        <w:rPr>
          <w:i/>
        </w:rPr>
        <w:t>The standard defines the property "roundedbox", contained within the attribute notation, contained within the element &lt;menclose&gt;</w:t>
      </w:r>
    </w:p>
    <w:p w:rsidR="00D63733" w:rsidRDefault="00650F22">
      <w:pPr>
        <w:pStyle w:val="Definition-Field2"/>
      </w:pPr>
      <w:r>
        <w:t xml:space="preserve">This </w:t>
      </w:r>
      <w:r>
        <w:t>property is supported in MathML in Word 2010 and MathML in Word 2013.</w:t>
      </w:r>
    </w:p>
    <w:p w:rsidR="00D63733" w:rsidRDefault="00650F22">
      <w:pPr>
        <w:pStyle w:val="Definition-Field2"/>
      </w:pPr>
      <w:r>
        <w:t xml:space="preserve">On load, MathML in Word converts the value "roundedbox" to the value "box". </w:t>
      </w:r>
    </w:p>
    <w:p w:rsidR="00D63733" w:rsidRDefault="00650F22">
      <w:pPr>
        <w:pStyle w:val="Definition-Field2"/>
      </w:pPr>
      <w:r>
        <w:t xml:space="preserve">This property is not supported in OfficeArt Math in Word 2010, OfficeArt Math in Word 2013 or OfficeArt Math </w:t>
      </w:r>
      <w:r>
        <w:t>in Word 2016.</w:t>
      </w:r>
    </w:p>
    <w:p w:rsidR="00D63733" w:rsidRDefault="00650F22">
      <w:pPr>
        <w:pStyle w:val="Definition-Field"/>
      </w:pPr>
      <w:r>
        <w:t xml:space="preserve">l.   </w:t>
      </w:r>
      <w:r>
        <w:rPr>
          <w:i/>
        </w:rPr>
        <w:t>The standard defines the attribute style, contained within the element &lt;menclose&gt;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w:t>
      </w:r>
      <w:r>
        <w:t>rd 2010, OfficeArt Math in Word 2013 or OfficeArt Math in Word 2016.</w:t>
      </w:r>
    </w:p>
    <w:p w:rsidR="00D63733" w:rsidRDefault="00650F22">
      <w:pPr>
        <w:pStyle w:val="Definition-Field"/>
      </w:pPr>
      <w:r>
        <w:t xml:space="preserve">m.   </w:t>
      </w:r>
      <w:r>
        <w:rPr>
          <w:i/>
        </w:rPr>
        <w:t>The standard defines the attribute xref, contained within the element &lt;menclose&gt;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n.   </w:t>
      </w:r>
      <w:r>
        <w:rPr>
          <w:i/>
        </w:rPr>
        <w:t>The standard defines the element &lt;menclose&gt;</w:t>
      </w:r>
    </w:p>
    <w:p w:rsidR="00D63733" w:rsidRDefault="00650F22">
      <w:pPr>
        <w:pStyle w:val="Definition-Field2"/>
      </w:pPr>
      <w:r>
        <w:t>This element is supported in Excel 2010 and Excel 2013.</w:t>
      </w:r>
    </w:p>
    <w:p w:rsidR="00D63733" w:rsidRDefault="00650F22">
      <w:pPr>
        <w:pStyle w:val="Definition-Field"/>
      </w:pPr>
      <w:r>
        <w:t xml:space="preserve">o.   </w:t>
      </w:r>
      <w:r>
        <w:rPr>
          <w:i/>
        </w:rPr>
        <w:t>The standard defines t</w:t>
      </w:r>
      <w:r>
        <w:rPr>
          <w:i/>
        </w:rPr>
        <w:t>he attribute class, contained within the element &lt;menclose&gt;</w:t>
      </w:r>
    </w:p>
    <w:p w:rsidR="00D63733" w:rsidRDefault="00650F22">
      <w:pPr>
        <w:pStyle w:val="Definition-Field2"/>
      </w:pPr>
      <w:r>
        <w:t>This attribute is not supported in Excel 2010, Excel 2013 or Excel 2016.</w:t>
      </w:r>
    </w:p>
    <w:p w:rsidR="00D63733" w:rsidRDefault="00650F22">
      <w:pPr>
        <w:pStyle w:val="Definition-Field"/>
      </w:pPr>
      <w:r>
        <w:t xml:space="preserve">p.   </w:t>
      </w:r>
      <w:r>
        <w:rPr>
          <w:i/>
        </w:rPr>
        <w:t>The standard defines the attribute id, contained within the element &lt;menclose&gt;</w:t>
      </w:r>
    </w:p>
    <w:p w:rsidR="00D63733" w:rsidRDefault="00650F22">
      <w:pPr>
        <w:pStyle w:val="Definition-Field2"/>
      </w:pPr>
      <w:r>
        <w:t>This attribute is not supported in Exce</w:t>
      </w:r>
      <w:r>
        <w:t>l 2010, Excel 2013 or Excel 2016.</w:t>
      </w:r>
    </w:p>
    <w:p w:rsidR="00D63733" w:rsidRDefault="00650F22">
      <w:pPr>
        <w:pStyle w:val="Definition-Field"/>
      </w:pPr>
      <w:r>
        <w:t xml:space="preserve">q.   </w:t>
      </w:r>
      <w:r>
        <w:rPr>
          <w:i/>
        </w:rPr>
        <w:t>The standard defines the attribute notation, contained within the element &lt;menclose&gt;</w:t>
      </w:r>
    </w:p>
    <w:p w:rsidR="00D63733" w:rsidRDefault="00650F22">
      <w:pPr>
        <w:pStyle w:val="Definition-Field2"/>
      </w:pPr>
      <w:r>
        <w:t>This attribute is supported in Excel 2010 and Excel 2013.</w:t>
      </w:r>
    </w:p>
    <w:p w:rsidR="00D63733" w:rsidRDefault="00650F22">
      <w:pPr>
        <w:pStyle w:val="Definition-Field"/>
      </w:pPr>
      <w:r>
        <w:t xml:space="preserve">r.   </w:t>
      </w:r>
      <w:r>
        <w:rPr>
          <w:i/>
        </w:rPr>
        <w:t>The standard defines the property "(everything else)", contained with</w:t>
      </w:r>
      <w:r>
        <w:rPr>
          <w:i/>
        </w:rPr>
        <w:t>in the attribute notation, contained within the element &lt;menclose&gt;</w:t>
      </w:r>
    </w:p>
    <w:p w:rsidR="00D63733" w:rsidRDefault="00650F22">
      <w:pPr>
        <w:pStyle w:val="Definition-Field2"/>
      </w:pPr>
      <w:r>
        <w:t>This property is supported in Excel 2010 and Excel 2013.</w:t>
      </w:r>
    </w:p>
    <w:p w:rsidR="00D63733" w:rsidRDefault="00650F22">
      <w:pPr>
        <w:pStyle w:val="Definition-Field"/>
      </w:pPr>
      <w:r>
        <w:t xml:space="preserve">s.   </w:t>
      </w:r>
      <w:r>
        <w:rPr>
          <w:i/>
        </w:rPr>
        <w:t>The standard defines the property "actuarial", contained within the attribute notation, contained within the element &lt;menclose&gt;</w:t>
      </w:r>
    </w:p>
    <w:p w:rsidR="00D63733" w:rsidRDefault="00650F22">
      <w:pPr>
        <w:pStyle w:val="Definition-Field2"/>
      </w:pPr>
      <w:r>
        <w:t>This property is not supported in Excel 2010, Excel 2013 or Excel 2016.</w:t>
      </w:r>
    </w:p>
    <w:p w:rsidR="00D63733" w:rsidRDefault="00650F22">
      <w:pPr>
        <w:pStyle w:val="Definition-Field"/>
      </w:pPr>
      <w:r>
        <w:t xml:space="preserve">t.   </w:t>
      </w:r>
      <w:r>
        <w:rPr>
          <w:i/>
        </w:rPr>
        <w:t>The standard defines the property "circle", contained within the attribute notation, contained within the element &lt;menclose&gt;</w:t>
      </w:r>
    </w:p>
    <w:p w:rsidR="00D63733" w:rsidRDefault="00650F22">
      <w:pPr>
        <w:pStyle w:val="Definition-Field2"/>
      </w:pPr>
      <w:r>
        <w:t>This property is not supported in Excel 2010, Excel 2</w:t>
      </w:r>
      <w:r>
        <w:t>013 or Excel 2016.</w:t>
      </w:r>
    </w:p>
    <w:p w:rsidR="00D63733" w:rsidRDefault="00650F22">
      <w:pPr>
        <w:pStyle w:val="Definition-Field"/>
      </w:pPr>
      <w:r>
        <w:lastRenderedPageBreak/>
        <w:t xml:space="preserve">u.   </w:t>
      </w:r>
      <w:r>
        <w:rPr>
          <w:i/>
        </w:rPr>
        <w:t>The standard defines the property "longdiv", contained within the attribute notation, contained within the element &lt;menclose&gt;</w:t>
      </w:r>
    </w:p>
    <w:p w:rsidR="00D63733" w:rsidRDefault="00650F22">
      <w:pPr>
        <w:pStyle w:val="Definition-Field2"/>
      </w:pPr>
      <w:r>
        <w:t>This property is not supported in Excel 2010, Excel 2013 or Excel 2016.</w:t>
      </w:r>
    </w:p>
    <w:p w:rsidR="00D63733" w:rsidRDefault="00650F22">
      <w:pPr>
        <w:pStyle w:val="Definition-Field"/>
      </w:pPr>
      <w:r>
        <w:t xml:space="preserve">v.   </w:t>
      </w:r>
      <w:r>
        <w:rPr>
          <w:i/>
        </w:rPr>
        <w:t>The standard defines the prop</w:t>
      </w:r>
      <w:r>
        <w:rPr>
          <w:i/>
        </w:rPr>
        <w:t>erty "none", contained within the attribute notation, contained within the element &lt;menclose&gt;</w:t>
      </w:r>
    </w:p>
    <w:p w:rsidR="00D63733" w:rsidRDefault="00650F22">
      <w:pPr>
        <w:pStyle w:val="Definition-Field2"/>
      </w:pPr>
      <w:r>
        <w:t>This property is supported in Excel 2010 and Excel 2013.</w:t>
      </w:r>
    </w:p>
    <w:p w:rsidR="00D63733" w:rsidRDefault="00650F22">
      <w:pPr>
        <w:pStyle w:val="Definition-Field2"/>
      </w:pPr>
      <w:r>
        <w:t>On load, Excel reads the 'none' value of the notation attribute as a box with invisible borders.</w:t>
      </w:r>
    </w:p>
    <w:p w:rsidR="00D63733" w:rsidRDefault="00650F22">
      <w:pPr>
        <w:pStyle w:val="Definition-Field2"/>
      </w:pPr>
      <w:r>
        <w:t>On save,</w:t>
      </w:r>
      <w:r>
        <w:t xml:space="preserve"> Excel writes the notation, 'none' to denote a box with invisible borders. </w:t>
      </w:r>
    </w:p>
    <w:p w:rsidR="00D63733" w:rsidRDefault="00650F22">
      <w:pPr>
        <w:pStyle w:val="Definition-Field"/>
      </w:pPr>
      <w:r>
        <w:t xml:space="preserve">w.   </w:t>
      </w:r>
      <w:r>
        <w:rPr>
          <w:i/>
        </w:rPr>
        <w:t>The standard defines the property "radical", contained within the attribute notation, contained within the element &lt;menclose&gt;</w:t>
      </w:r>
    </w:p>
    <w:p w:rsidR="00D63733" w:rsidRDefault="00650F22">
      <w:pPr>
        <w:pStyle w:val="Definition-Field2"/>
      </w:pPr>
      <w:r>
        <w:t xml:space="preserve">This property is not supported in Excel 2010, </w:t>
      </w:r>
      <w:r>
        <w:t>Excel 2013 or Excel 2016.</w:t>
      </w:r>
    </w:p>
    <w:p w:rsidR="00D63733" w:rsidRDefault="00650F22">
      <w:pPr>
        <w:pStyle w:val="Definition-Field"/>
      </w:pPr>
      <w:r>
        <w:t xml:space="preserve">x.   </w:t>
      </w:r>
      <w:r>
        <w:rPr>
          <w:i/>
        </w:rPr>
        <w:t>The standard defines the property "roundedbox", contained within the attribute notation, contained within the element &lt;menclose&gt;</w:t>
      </w:r>
    </w:p>
    <w:p w:rsidR="00D63733" w:rsidRDefault="00650F22">
      <w:pPr>
        <w:pStyle w:val="Definition-Field2"/>
      </w:pPr>
      <w:r>
        <w:t>This property is not supported in Excel 2010, Excel 2013 or Excel 2016.</w:t>
      </w:r>
    </w:p>
    <w:p w:rsidR="00D63733" w:rsidRDefault="00650F22">
      <w:pPr>
        <w:pStyle w:val="Definition-Field"/>
      </w:pPr>
      <w:r>
        <w:t xml:space="preserve">y.   </w:t>
      </w:r>
      <w:r>
        <w:rPr>
          <w:i/>
        </w:rPr>
        <w:t>The standard define</w:t>
      </w:r>
      <w:r>
        <w:rPr>
          <w:i/>
        </w:rPr>
        <w:t>s the attribute style, contained within the element &lt;menclose&gt;</w:t>
      </w:r>
    </w:p>
    <w:p w:rsidR="00D63733" w:rsidRDefault="00650F22">
      <w:pPr>
        <w:pStyle w:val="Definition-Field2"/>
      </w:pPr>
      <w:r>
        <w:t>This attribute is not supported in Excel 2010, Excel 2013 or Excel 2016.</w:t>
      </w:r>
    </w:p>
    <w:p w:rsidR="00D63733" w:rsidRDefault="00650F22">
      <w:pPr>
        <w:pStyle w:val="Definition-Field"/>
      </w:pPr>
      <w:r>
        <w:t xml:space="preserve">z.   </w:t>
      </w:r>
      <w:r>
        <w:rPr>
          <w:i/>
        </w:rPr>
        <w:t>The standard defines the attribute xref, contained within the element &lt;menclose&gt;</w:t>
      </w:r>
    </w:p>
    <w:p w:rsidR="00D63733" w:rsidRDefault="00650F22">
      <w:pPr>
        <w:pStyle w:val="Definition-Field2"/>
      </w:pPr>
      <w:r>
        <w:t>This attribute is not supported in</w:t>
      </w:r>
      <w:r>
        <w:t xml:space="preserve"> Excel 2010, Excel 2013 or Excel 2016.</w:t>
      </w:r>
    </w:p>
    <w:p w:rsidR="00D63733" w:rsidRDefault="00650F22">
      <w:pPr>
        <w:pStyle w:val="Definition-Field"/>
      </w:pPr>
      <w:r>
        <w:t xml:space="preserve">aa.  </w:t>
      </w:r>
      <w:r>
        <w:rPr>
          <w:i/>
        </w:rPr>
        <w:t>The standard defines the element &lt;menclose&gt;</w:t>
      </w:r>
    </w:p>
    <w:p w:rsidR="00D63733" w:rsidRDefault="00650F22">
      <w:pPr>
        <w:pStyle w:val="Definition-Field2"/>
      </w:pPr>
      <w:r>
        <w:t>This element is supported in PowerPoint 2010 and PowerPoint 2013.</w:t>
      </w:r>
    </w:p>
    <w:p w:rsidR="00D63733" w:rsidRDefault="00650F22">
      <w:pPr>
        <w:pStyle w:val="Definition-Field"/>
      </w:pPr>
      <w:r>
        <w:t xml:space="preserve">bb.  </w:t>
      </w:r>
      <w:r>
        <w:rPr>
          <w:i/>
        </w:rPr>
        <w:t>The standard defines the attribute class, contained within the element &lt;menclose&gt;</w:t>
      </w:r>
    </w:p>
    <w:p w:rsidR="00D63733" w:rsidRDefault="00650F22">
      <w:pPr>
        <w:pStyle w:val="Definition-Field2"/>
      </w:pPr>
      <w:r>
        <w:t xml:space="preserve">This attribute </w:t>
      </w:r>
      <w:r>
        <w:t>is not supported in PowerPoint 2010, PowerPoint 2013 or PowerPoint 2016.</w:t>
      </w:r>
    </w:p>
    <w:p w:rsidR="00D63733" w:rsidRDefault="00650F22">
      <w:pPr>
        <w:pStyle w:val="Definition-Field"/>
      </w:pPr>
      <w:r>
        <w:t xml:space="preserve">cc.  </w:t>
      </w:r>
      <w:r>
        <w:rPr>
          <w:i/>
        </w:rPr>
        <w:t>The standard defines the attribute id, contained within the element &lt;menclose&gt;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dd.  </w:t>
      </w:r>
      <w:r>
        <w:rPr>
          <w:i/>
        </w:rPr>
        <w:t>The st</w:t>
      </w:r>
      <w:r>
        <w:rPr>
          <w:i/>
        </w:rPr>
        <w:t>andard defines the attribute notation, contained within the element &lt;menclose&gt;</w:t>
      </w:r>
    </w:p>
    <w:p w:rsidR="00D63733" w:rsidRDefault="00650F22">
      <w:pPr>
        <w:pStyle w:val="Definition-Field2"/>
      </w:pPr>
      <w:r>
        <w:t>This attribute is supported in PowerPoint 2010 and PowerPoint 2013.</w:t>
      </w:r>
    </w:p>
    <w:p w:rsidR="00D63733" w:rsidRDefault="00650F22">
      <w:pPr>
        <w:pStyle w:val="Definition-Field"/>
      </w:pPr>
      <w:r>
        <w:t xml:space="preserve">ee.  </w:t>
      </w:r>
      <w:r>
        <w:rPr>
          <w:i/>
        </w:rPr>
        <w:t>The standard defines the property "(everything else)", contained within the attribute notation, containe</w:t>
      </w:r>
      <w:r>
        <w:rPr>
          <w:i/>
        </w:rPr>
        <w:t>d within the element &lt;menclose&gt;</w:t>
      </w:r>
    </w:p>
    <w:p w:rsidR="00D63733" w:rsidRDefault="00650F22">
      <w:pPr>
        <w:pStyle w:val="Definition-Field2"/>
      </w:pPr>
      <w:r>
        <w:t>This property is supported in PowerPoint 2010 and PowerPoint 2013.</w:t>
      </w:r>
    </w:p>
    <w:p w:rsidR="00D63733" w:rsidRDefault="00650F22">
      <w:pPr>
        <w:pStyle w:val="Definition-Field"/>
      </w:pPr>
      <w:r>
        <w:t xml:space="preserve">ff.  </w:t>
      </w:r>
      <w:r>
        <w:rPr>
          <w:i/>
        </w:rPr>
        <w:t>The standard defines the property "actuarial", contained within the attribute notation, contained within the element &lt;menclose&gt;</w:t>
      </w:r>
    </w:p>
    <w:p w:rsidR="00D63733" w:rsidRDefault="00650F22">
      <w:pPr>
        <w:pStyle w:val="Definition-Field2"/>
      </w:pPr>
      <w:r>
        <w:t>This property is not sup</w:t>
      </w:r>
      <w:r>
        <w:t>ported in PowerPoint 2010, PowerPoint 2013 or PowerPoint 2016.</w:t>
      </w:r>
    </w:p>
    <w:p w:rsidR="00D63733" w:rsidRDefault="00650F22">
      <w:pPr>
        <w:pStyle w:val="Definition-Field"/>
      </w:pPr>
      <w:r>
        <w:t xml:space="preserve">gg.  </w:t>
      </w:r>
      <w:r>
        <w:rPr>
          <w:i/>
        </w:rPr>
        <w:t>The standard defines the property "circle", contained within the attribute notation, contained within the element &lt;menclose&gt;</w:t>
      </w:r>
    </w:p>
    <w:p w:rsidR="00D63733" w:rsidRDefault="00650F22">
      <w:pPr>
        <w:pStyle w:val="Definition-Field2"/>
      </w:pPr>
      <w:r>
        <w:t>This property is not supported in PowerPoint 2010, PowerPoint 2</w:t>
      </w:r>
      <w:r>
        <w:t>013 or PowerPoint 2016.</w:t>
      </w:r>
    </w:p>
    <w:p w:rsidR="00D63733" w:rsidRDefault="00650F22">
      <w:pPr>
        <w:pStyle w:val="Definition-Field"/>
      </w:pPr>
      <w:r>
        <w:lastRenderedPageBreak/>
        <w:t xml:space="preserve">hh.  </w:t>
      </w:r>
      <w:r>
        <w:rPr>
          <w:i/>
        </w:rPr>
        <w:t>The standard defines the property "longdiv", contained within the attribute notation, contained within the element &lt;menclose&gt;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ii.  </w:t>
      </w:r>
      <w:r>
        <w:rPr>
          <w:i/>
        </w:rPr>
        <w:t>The stand</w:t>
      </w:r>
      <w:r>
        <w:rPr>
          <w:i/>
        </w:rPr>
        <w:t>ard defines the property "none", contained within the attribute notation, contained within the element &lt;menclose&gt;</w:t>
      </w:r>
    </w:p>
    <w:p w:rsidR="00D63733" w:rsidRDefault="00650F22">
      <w:pPr>
        <w:pStyle w:val="Definition-Field2"/>
      </w:pPr>
      <w:r>
        <w:t>This property is supported in PowerPoint 2010 and PowerPoint 2013.</w:t>
      </w:r>
    </w:p>
    <w:p w:rsidR="00D63733" w:rsidRDefault="00650F22">
      <w:pPr>
        <w:pStyle w:val="Definition-Field2"/>
      </w:pPr>
      <w:r>
        <w:t>On load, PowerPoint reads the 'none' value of the notation attribute as a b</w:t>
      </w:r>
      <w:r>
        <w:t>ox with invisible borders.</w:t>
      </w:r>
    </w:p>
    <w:p w:rsidR="00D63733" w:rsidRDefault="00650F22">
      <w:pPr>
        <w:pStyle w:val="Definition-Field2"/>
      </w:pPr>
      <w:r>
        <w:t xml:space="preserve">On save, PowerPoint writes the notation, 'none' to denote a box with invisible borders. </w:t>
      </w:r>
    </w:p>
    <w:p w:rsidR="00D63733" w:rsidRDefault="00650F22">
      <w:pPr>
        <w:pStyle w:val="Definition-Field"/>
      </w:pPr>
      <w:r>
        <w:t xml:space="preserve">jj.  </w:t>
      </w:r>
      <w:r>
        <w:rPr>
          <w:i/>
        </w:rPr>
        <w:t>The standard defines the property "radical", contained within the attribute notation, contained within the element &lt;menclose&gt;</w:t>
      </w:r>
    </w:p>
    <w:p w:rsidR="00D63733" w:rsidRDefault="00650F22">
      <w:pPr>
        <w:pStyle w:val="Definition-Field2"/>
      </w:pPr>
      <w:r>
        <w:t>This prop</w:t>
      </w:r>
      <w:r>
        <w:t>erty is not supported in PowerPoint 2010, PowerPoint 2013 or PowerPoint 2016.</w:t>
      </w:r>
    </w:p>
    <w:p w:rsidR="00D63733" w:rsidRDefault="00650F22">
      <w:pPr>
        <w:pStyle w:val="Definition-Field2"/>
      </w:pPr>
      <w:r>
        <w:t>On load, PowerPoint reads the 'radical' value of the notation attribute in an &lt;menclose&gt; element.</w:t>
      </w:r>
    </w:p>
    <w:p w:rsidR="00D63733" w:rsidRDefault="00650F22">
      <w:pPr>
        <w:pStyle w:val="Definition-Field2"/>
      </w:pPr>
      <w:r>
        <w:t>On save, PowerPoint does not write the 'radical' value of the notation attribute</w:t>
      </w:r>
      <w:r>
        <w:t xml:space="preserve"> in an &lt;menclose&gt; element. </w:t>
      </w:r>
    </w:p>
    <w:p w:rsidR="00D63733" w:rsidRDefault="00650F22">
      <w:pPr>
        <w:pStyle w:val="Definition-Field"/>
      </w:pPr>
      <w:r>
        <w:t xml:space="preserve">kk.  </w:t>
      </w:r>
      <w:r>
        <w:rPr>
          <w:i/>
        </w:rPr>
        <w:t>The standard defines the property "roundedbox", contained within the attribute notation, contained within the element &lt;menclose&gt;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ll.  </w:t>
      </w:r>
      <w:r>
        <w:rPr>
          <w:i/>
        </w:rPr>
        <w:t>Th</w:t>
      </w:r>
      <w:r>
        <w:rPr>
          <w:i/>
        </w:rPr>
        <w:t>e standard defines the attribute style, contained within the element &lt;menclose&gt;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mm.  </w:t>
      </w:r>
      <w:r>
        <w:rPr>
          <w:i/>
        </w:rPr>
        <w:t>The standard defines the attribute xref, contained within the element &lt;menclose&gt;</w:t>
      </w:r>
    </w:p>
    <w:p w:rsidR="00D63733" w:rsidRDefault="00650F22">
      <w:pPr>
        <w:pStyle w:val="Definition-Field2"/>
      </w:pPr>
      <w:r>
        <w:t>This attribute is not supported in PowerPoint 2010, PowerPoint 2013 or PowerPoint 2016.</w:t>
      </w:r>
    </w:p>
    <w:p w:rsidR="00D63733" w:rsidRDefault="00650F22">
      <w:pPr>
        <w:pStyle w:val="Heading3"/>
      </w:pPr>
      <w:bookmarkStart w:id="977" w:name="section_4daa5d77d1e5427d812e3371176c06c8"/>
      <w:bookmarkStart w:id="978" w:name="_Toc466893161"/>
      <w:r>
        <w:t>Section 12.5 (MathML 2.0 Section 3.4.1), Subscript (msub)</w:t>
      </w:r>
      <w:bookmarkEnd w:id="977"/>
      <w:bookmarkEnd w:id="978"/>
      <w:r>
        <w:fldChar w:fldCharType="begin"/>
      </w:r>
      <w:r>
        <w:instrText xml:space="preserve"> XE "Subscript (msub)" </w:instrText>
      </w:r>
      <w:r>
        <w:fldChar w:fldCharType="end"/>
      </w:r>
    </w:p>
    <w:p w:rsidR="00D63733" w:rsidRDefault="00650F22">
      <w:pPr>
        <w:pStyle w:val="Definition-Field"/>
      </w:pPr>
      <w:r>
        <w:t xml:space="preserve">a.   </w:t>
      </w:r>
      <w:r>
        <w:rPr>
          <w:i/>
        </w:rPr>
        <w:t>The standard defines the element &lt;msub&gt;</w:t>
      </w:r>
    </w:p>
    <w:p w:rsidR="00D63733" w:rsidRDefault="00650F22">
      <w:pPr>
        <w:pStyle w:val="Definition-Field2"/>
      </w:pPr>
      <w:r>
        <w:t xml:space="preserve">This element is supported in MathML in </w:t>
      </w:r>
      <w:r>
        <w:t>Word 2010 and MathML in Word 2013.</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defines the attribute class, contained within the element &lt;msub&gt;</w:t>
      </w:r>
    </w:p>
    <w:p w:rsidR="00D63733" w:rsidRDefault="00650F22">
      <w:pPr>
        <w:pStyle w:val="Definition-Field2"/>
      </w:pPr>
      <w:r>
        <w:t>This attribute is not supported in MathML in Wor</w:t>
      </w:r>
      <w:r>
        <w:t>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c.   </w:t>
      </w:r>
      <w:r>
        <w:rPr>
          <w:i/>
        </w:rPr>
        <w:t>The standard defines the attribute id, contained within the element &lt;msub&gt;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lastRenderedPageBreak/>
        <w:t xml:space="preserve">d.   </w:t>
      </w:r>
      <w:r>
        <w:rPr>
          <w:i/>
        </w:rPr>
        <w:t>The standard defines the at</w:t>
      </w:r>
      <w:r>
        <w:rPr>
          <w:i/>
        </w:rPr>
        <w:t>tribute style, contained within the element &lt;msub&gt;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Math in Word 2010, OfficeArt Math in Word 2013 or OfficeArt </w:t>
      </w:r>
      <w:r>
        <w:t>Math in Word 2016.</w:t>
      </w:r>
    </w:p>
    <w:p w:rsidR="00D63733" w:rsidRDefault="00650F22">
      <w:pPr>
        <w:pStyle w:val="Definition-Field"/>
      </w:pPr>
      <w:r>
        <w:t xml:space="preserve">e.   </w:t>
      </w:r>
      <w:r>
        <w:rPr>
          <w:i/>
        </w:rPr>
        <w:t>The standard defines the attribute subscriptshift, contained within the element &lt;msub&gt;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w:t>
      </w:r>
      <w:r>
        <w:t>Math in Word 2010, OfficeArt Math in Word 2013 or OfficeArt Math in Word 2016.</w:t>
      </w:r>
    </w:p>
    <w:p w:rsidR="00D63733" w:rsidRDefault="00650F22">
      <w:pPr>
        <w:pStyle w:val="Definition-Field"/>
      </w:pPr>
      <w:r>
        <w:t xml:space="preserve">f.   </w:t>
      </w:r>
      <w:r>
        <w:rPr>
          <w:i/>
        </w:rPr>
        <w:t>The standard defines the attribute xref, contained within the element &lt;msub&gt;</w:t>
      </w:r>
    </w:p>
    <w:p w:rsidR="00D63733" w:rsidRDefault="00650F22">
      <w:pPr>
        <w:pStyle w:val="Definition-Field2"/>
      </w:pPr>
      <w:r>
        <w:t>This attribute is not supported in MathML in Word 2010, MathML in Word 2013 or MathML in Word 2</w:t>
      </w:r>
      <w:r>
        <w:t>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g.   </w:t>
      </w:r>
      <w:r>
        <w:rPr>
          <w:i/>
        </w:rPr>
        <w:t>The standard defines the element &lt;msub&gt;</w:t>
      </w:r>
    </w:p>
    <w:p w:rsidR="00D63733" w:rsidRDefault="00650F22">
      <w:pPr>
        <w:pStyle w:val="Definition-Field2"/>
      </w:pPr>
      <w:r>
        <w:t>This element is supported in Excel 2010 and Excel 2013.</w:t>
      </w:r>
    </w:p>
    <w:p w:rsidR="00D63733" w:rsidRDefault="00650F22">
      <w:pPr>
        <w:pStyle w:val="Definition-Field"/>
      </w:pPr>
      <w:r>
        <w:t xml:space="preserve">h.   </w:t>
      </w:r>
      <w:r>
        <w:rPr>
          <w:i/>
        </w:rPr>
        <w:t xml:space="preserve">The standard defines </w:t>
      </w:r>
      <w:r>
        <w:rPr>
          <w:i/>
        </w:rPr>
        <w:t>the attribute class, contained within the element &lt;msub&gt;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attribute id, contained within the element &lt;msub&gt;</w:t>
      </w:r>
    </w:p>
    <w:p w:rsidR="00D63733" w:rsidRDefault="00650F22">
      <w:pPr>
        <w:pStyle w:val="Definition-Field2"/>
      </w:pPr>
      <w:r>
        <w:t>This attribute is not supported in Excel 2010,</w:t>
      </w:r>
      <w:r>
        <w:t xml:space="preserve"> Excel 2013 or Excel 2016.</w:t>
      </w:r>
    </w:p>
    <w:p w:rsidR="00D63733" w:rsidRDefault="00650F22">
      <w:pPr>
        <w:pStyle w:val="Definition-Field"/>
      </w:pPr>
      <w:r>
        <w:t xml:space="preserve">j.   </w:t>
      </w:r>
      <w:r>
        <w:rPr>
          <w:i/>
        </w:rPr>
        <w:t>The standard defines the attribute style, contained within the element &lt;msub&gt;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 xml:space="preserve">The standard defines the attribute subscriptshift, contained within </w:t>
      </w:r>
      <w:r>
        <w:rPr>
          <w:i/>
        </w:rPr>
        <w:t>the element &lt;msub&gt;</w:t>
      </w:r>
    </w:p>
    <w:p w:rsidR="00D63733" w:rsidRDefault="00650F22">
      <w:pPr>
        <w:pStyle w:val="Definition-Field2"/>
      </w:pPr>
      <w:r>
        <w:t>This attribute is not supported in Excel 2010, Excel 2013 or Excel 2016.</w:t>
      </w:r>
    </w:p>
    <w:p w:rsidR="00D63733" w:rsidRDefault="00650F22">
      <w:pPr>
        <w:pStyle w:val="Definition-Field"/>
      </w:pPr>
      <w:r>
        <w:t xml:space="preserve">l.   </w:t>
      </w:r>
      <w:r>
        <w:rPr>
          <w:i/>
        </w:rPr>
        <w:t>The standard defines the attribute xref, contained within the element &lt;msub&gt;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 xml:space="preserve">The </w:t>
      </w:r>
      <w:r>
        <w:rPr>
          <w:i/>
        </w:rPr>
        <w:t>standard defines the element &lt;msub&gt;</w:t>
      </w:r>
    </w:p>
    <w:p w:rsidR="00D63733" w:rsidRDefault="00650F22">
      <w:pPr>
        <w:pStyle w:val="Definition-Field2"/>
      </w:pPr>
      <w:r>
        <w:t>This element is supported in PowerPoint 2010 and PowerPoint 2013.</w:t>
      </w:r>
    </w:p>
    <w:p w:rsidR="00D63733" w:rsidRDefault="00650F22">
      <w:pPr>
        <w:pStyle w:val="Definition-Field"/>
      </w:pPr>
      <w:r>
        <w:t xml:space="preserve">n.   </w:t>
      </w:r>
      <w:r>
        <w:rPr>
          <w:i/>
        </w:rPr>
        <w:t>The standard defines the attribute class, contained within the element &lt;msub&gt;</w:t>
      </w:r>
    </w:p>
    <w:p w:rsidR="00D63733" w:rsidRDefault="00650F22">
      <w:pPr>
        <w:pStyle w:val="Definition-Field2"/>
      </w:pPr>
      <w:r>
        <w:t xml:space="preserve">This attribute is not supported in PowerPoint 2010, PowerPoint 2013 or </w:t>
      </w:r>
      <w:r>
        <w:t>PowerPoint 2016.</w:t>
      </w:r>
    </w:p>
    <w:p w:rsidR="00D63733" w:rsidRDefault="00650F22">
      <w:pPr>
        <w:pStyle w:val="Definition-Field"/>
      </w:pPr>
      <w:r>
        <w:t xml:space="preserve">o.   </w:t>
      </w:r>
      <w:r>
        <w:rPr>
          <w:i/>
        </w:rPr>
        <w:t>The standard defines the attribute id, contained within the element &lt;msub&gt;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p.   </w:t>
      </w:r>
      <w:r>
        <w:rPr>
          <w:i/>
        </w:rPr>
        <w:t>The standard defines the attribute style, contained within the ele</w:t>
      </w:r>
      <w:r>
        <w:rPr>
          <w:i/>
        </w:rPr>
        <w:t>ment &lt;msub&gt;</w:t>
      </w:r>
    </w:p>
    <w:p w:rsidR="00D63733" w:rsidRDefault="00650F22">
      <w:pPr>
        <w:pStyle w:val="Definition-Field2"/>
      </w:pPr>
      <w:r>
        <w:t>This attribute is not supported in PowerPoint 2010, PowerPoint 2013 or PowerPoint 2016.</w:t>
      </w:r>
    </w:p>
    <w:p w:rsidR="00D63733" w:rsidRDefault="00650F22">
      <w:pPr>
        <w:pStyle w:val="Definition-Field"/>
      </w:pPr>
      <w:r>
        <w:lastRenderedPageBreak/>
        <w:t xml:space="preserve">q.   </w:t>
      </w:r>
      <w:r>
        <w:rPr>
          <w:i/>
        </w:rPr>
        <w:t>The standard defines the attribute subscriptshift, contained within the element &lt;msub&gt;</w:t>
      </w:r>
    </w:p>
    <w:p w:rsidR="00D63733" w:rsidRDefault="00650F22">
      <w:pPr>
        <w:pStyle w:val="Definition-Field2"/>
      </w:pPr>
      <w:r>
        <w:t>This attribute is not supported in PowerPoint 2010, PowerPoint 2</w:t>
      </w:r>
      <w:r>
        <w:t>013 or PowerPoint 2016.</w:t>
      </w:r>
    </w:p>
    <w:p w:rsidR="00D63733" w:rsidRDefault="00650F22">
      <w:pPr>
        <w:pStyle w:val="Definition-Field"/>
      </w:pPr>
      <w:r>
        <w:t xml:space="preserve">r.   </w:t>
      </w:r>
      <w:r>
        <w:rPr>
          <w:i/>
        </w:rPr>
        <w:t>The standard defines the attribute xref, contained within the element &lt;msub&gt;</w:t>
      </w:r>
    </w:p>
    <w:p w:rsidR="00D63733" w:rsidRDefault="00650F22">
      <w:pPr>
        <w:pStyle w:val="Definition-Field2"/>
      </w:pPr>
      <w:r>
        <w:t>This attribute is not supported in PowerPoint 2010, PowerPoint 2013 or PowerPoint 2016.</w:t>
      </w:r>
    </w:p>
    <w:p w:rsidR="00D63733" w:rsidRDefault="00650F22">
      <w:pPr>
        <w:pStyle w:val="Heading3"/>
      </w:pPr>
      <w:bookmarkStart w:id="979" w:name="section_d6c20e08e181417180e1239567477117"/>
      <w:bookmarkStart w:id="980" w:name="_Toc466893162"/>
      <w:r>
        <w:t>Section 12.5 (MathML 2.0 Section 3.4.2), Superscript (msup)</w:t>
      </w:r>
      <w:bookmarkEnd w:id="979"/>
      <w:bookmarkEnd w:id="980"/>
      <w:r>
        <w:fldChar w:fldCharType="begin"/>
      </w:r>
      <w:r>
        <w:instrText xml:space="preserve"> XE "Superscript (msup)" </w:instrText>
      </w:r>
      <w:r>
        <w:fldChar w:fldCharType="end"/>
      </w:r>
    </w:p>
    <w:p w:rsidR="00D63733" w:rsidRDefault="00650F22">
      <w:pPr>
        <w:pStyle w:val="Definition-Field"/>
      </w:pPr>
      <w:r>
        <w:t xml:space="preserve">a.   </w:t>
      </w:r>
      <w:r>
        <w:rPr>
          <w:i/>
        </w:rPr>
        <w:t>The standard defines the element &lt;msup&gt;</w:t>
      </w:r>
    </w:p>
    <w:p w:rsidR="00D63733" w:rsidRDefault="00650F22">
      <w:pPr>
        <w:pStyle w:val="Definition-Field2"/>
      </w:pPr>
      <w:r>
        <w:t>This element is supported in MathML in Word 2010 and MathML in Word 2013.</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w:t>
      </w:r>
      <w:r>
        <w:rPr>
          <w:i/>
        </w:rPr>
        <w:t>efines the attribute class, contained within the element &lt;msup&gt;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Math in Word 2010, OfficeArt Math in Word 2013 </w:t>
      </w:r>
      <w:r>
        <w:t>or OfficeArt Math in Word 2016.</w:t>
      </w:r>
    </w:p>
    <w:p w:rsidR="00D63733" w:rsidRDefault="00650F22">
      <w:pPr>
        <w:pStyle w:val="Definition-Field"/>
      </w:pPr>
      <w:r>
        <w:t xml:space="preserve">c.   </w:t>
      </w:r>
      <w:r>
        <w:rPr>
          <w:i/>
        </w:rPr>
        <w:t>The standard defines the attribute id, contained within the element &lt;msup&gt;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w:t>
      </w:r>
      <w:r>
        <w:t xml:space="preserve"> Math in Word 2010, OfficeArt Math in Word 2013 or OfficeArt Math in Word 2016.</w:t>
      </w:r>
    </w:p>
    <w:p w:rsidR="00D63733" w:rsidRDefault="00650F22">
      <w:pPr>
        <w:pStyle w:val="Definition-Field"/>
      </w:pPr>
      <w:r>
        <w:t xml:space="preserve">d.   </w:t>
      </w:r>
      <w:r>
        <w:rPr>
          <w:i/>
        </w:rPr>
        <w:t>The standard defines the attribute style, contained within the element &lt;msup&gt;</w:t>
      </w:r>
    </w:p>
    <w:p w:rsidR="00D63733" w:rsidRDefault="00650F22">
      <w:pPr>
        <w:pStyle w:val="Definition-Field2"/>
      </w:pPr>
      <w:r>
        <w:t>This attribute is not supported in MathML in Word 2010, MathML in Word 2013 or MathML in Word</w:t>
      </w:r>
      <w:r>
        <w:t xml:space="preserve">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e.   </w:t>
      </w:r>
      <w:r>
        <w:rPr>
          <w:i/>
        </w:rPr>
        <w:t>The standard defines the attribute superscriptshift, contained within the element &lt;msup&gt;</w:t>
      </w:r>
    </w:p>
    <w:p w:rsidR="00D63733" w:rsidRDefault="00650F22">
      <w:pPr>
        <w:pStyle w:val="Definition-Field2"/>
      </w:pPr>
      <w:r>
        <w:t>This attribute is not supported</w:t>
      </w:r>
      <w:r>
        <w:t xml:space="preserve">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f.   </w:t>
      </w:r>
      <w:r>
        <w:rPr>
          <w:i/>
        </w:rPr>
        <w:t xml:space="preserve">The standard defines the attribute xref, contained within </w:t>
      </w:r>
      <w:r>
        <w:rPr>
          <w:i/>
        </w:rPr>
        <w:t>the element &lt;msup&gt;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g.   </w:t>
      </w:r>
      <w:r>
        <w:rPr>
          <w:i/>
        </w:rPr>
        <w:t>The stan</w:t>
      </w:r>
      <w:r>
        <w:rPr>
          <w:i/>
        </w:rPr>
        <w:t>dard defines the element &lt;msup&gt;</w:t>
      </w:r>
    </w:p>
    <w:p w:rsidR="00D63733" w:rsidRDefault="00650F22">
      <w:pPr>
        <w:pStyle w:val="Definition-Field2"/>
      </w:pPr>
      <w:r>
        <w:t>This element is supported in Excel 2010 and Excel 2013.</w:t>
      </w:r>
    </w:p>
    <w:p w:rsidR="00D63733" w:rsidRDefault="00650F22">
      <w:pPr>
        <w:pStyle w:val="Definition-Field"/>
      </w:pPr>
      <w:r>
        <w:t xml:space="preserve">h.   </w:t>
      </w:r>
      <w:r>
        <w:rPr>
          <w:i/>
        </w:rPr>
        <w:t>The standard defines the attribute class, contained within the element &lt;msup&gt;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i.   </w:t>
      </w:r>
      <w:r>
        <w:rPr>
          <w:i/>
        </w:rPr>
        <w:t>The sta</w:t>
      </w:r>
      <w:r>
        <w:rPr>
          <w:i/>
        </w:rPr>
        <w:t>ndard defines the attribute id, contained within the element &lt;msup&gt;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style, contained within the element &lt;msup&gt;</w:t>
      </w:r>
    </w:p>
    <w:p w:rsidR="00D63733" w:rsidRDefault="00650F22">
      <w:pPr>
        <w:pStyle w:val="Definition-Field2"/>
      </w:pPr>
      <w:r>
        <w:t xml:space="preserve">This attribute is not supported </w:t>
      </w:r>
      <w:r>
        <w:t>in Excel 2010, Excel 2013 or Excel 2016.</w:t>
      </w:r>
    </w:p>
    <w:p w:rsidR="00D63733" w:rsidRDefault="00650F22">
      <w:pPr>
        <w:pStyle w:val="Definition-Field"/>
      </w:pPr>
      <w:r>
        <w:t xml:space="preserve">k.   </w:t>
      </w:r>
      <w:r>
        <w:rPr>
          <w:i/>
        </w:rPr>
        <w:t>The standard defines the attribute superscriptshift, contained within the element &lt;msup&gt;</w:t>
      </w:r>
    </w:p>
    <w:p w:rsidR="00D63733" w:rsidRDefault="00650F22">
      <w:pPr>
        <w:pStyle w:val="Definition-Field2"/>
      </w:pPr>
      <w:r>
        <w:t>This attribute is not supported in Excel 2010, Excel 2013 or Excel 2016.</w:t>
      </w:r>
    </w:p>
    <w:p w:rsidR="00D63733" w:rsidRDefault="00650F22">
      <w:pPr>
        <w:pStyle w:val="Definition-Field"/>
      </w:pPr>
      <w:r>
        <w:t xml:space="preserve">l.   </w:t>
      </w:r>
      <w:r>
        <w:rPr>
          <w:i/>
        </w:rPr>
        <w:t>The standard defines the attribute xref, co</w:t>
      </w:r>
      <w:r>
        <w:rPr>
          <w:i/>
        </w:rPr>
        <w:t>ntained within the element &lt;msup&gt;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element &lt;msup&gt;</w:t>
      </w:r>
    </w:p>
    <w:p w:rsidR="00D63733" w:rsidRDefault="00650F22">
      <w:pPr>
        <w:pStyle w:val="Definition-Field2"/>
      </w:pPr>
      <w:r>
        <w:t>This element is supported in PowerPoint 2010 and PowerPoint 2013.</w:t>
      </w:r>
    </w:p>
    <w:p w:rsidR="00D63733" w:rsidRDefault="00650F22">
      <w:pPr>
        <w:pStyle w:val="Definition-Field"/>
      </w:pPr>
      <w:r>
        <w:t xml:space="preserve">n.   </w:t>
      </w:r>
      <w:r>
        <w:rPr>
          <w:i/>
        </w:rPr>
        <w:t>The standard defines the attribut</w:t>
      </w:r>
      <w:r>
        <w:rPr>
          <w:i/>
        </w:rPr>
        <w:t>e class, contained within the element &lt;msup&gt;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o.   </w:t>
      </w:r>
      <w:r>
        <w:rPr>
          <w:i/>
        </w:rPr>
        <w:t>The standard defines the attribute id, contained within the element &lt;msup&gt;</w:t>
      </w:r>
    </w:p>
    <w:p w:rsidR="00D63733" w:rsidRDefault="00650F22">
      <w:pPr>
        <w:pStyle w:val="Definition-Field2"/>
      </w:pPr>
      <w:r>
        <w:t>This attribute is not supported in PowerPoi</w:t>
      </w:r>
      <w:r>
        <w:t>nt 2010, PowerPoint 2013 or PowerPoint 2016.</w:t>
      </w:r>
    </w:p>
    <w:p w:rsidR="00D63733" w:rsidRDefault="00650F22">
      <w:pPr>
        <w:pStyle w:val="Definition-Field"/>
      </w:pPr>
      <w:r>
        <w:t xml:space="preserve">p.   </w:t>
      </w:r>
      <w:r>
        <w:rPr>
          <w:i/>
        </w:rPr>
        <w:t>The standard defines the attribute style, contained within the element &lt;msup&gt;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q.   </w:t>
      </w:r>
      <w:r>
        <w:rPr>
          <w:i/>
        </w:rPr>
        <w:t xml:space="preserve">The standard defines the attribute </w:t>
      </w:r>
      <w:r>
        <w:rPr>
          <w:i/>
        </w:rPr>
        <w:t>superscriptshift, contained within the element &lt;msup&gt;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r.   </w:t>
      </w:r>
      <w:r>
        <w:rPr>
          <w:i/>
        </w:rPr>
        <w:t>The standard defines the attribute xref, contained within the element &lt;msup&gt;</w:t>
      </w:r>
    </w:p>
    <w:p w:rsidR="00D63733" w:rsidRDefault="00650F22">
      <w:pPr>
        <w:pStyle w:val="Definition-Field2"/>
      </w:pPr>
      <w:r>
        <w:t xml:space="preserve">This attribute is not supported </w:t>
      </w:r>
      <w:r>
        <w:t>in PowerPoint 2010, PowerPoint 2013 or PowerPoint 2016.</w:t>
      </w:r>
    </w:p>
    <w:p w:rsidR="00D63733" w:rsidRDefault="00650F22">
      <w:pPr>
        <w:pStyle w:val="Heading3"/>
      </w:pPr>
      <w:bookmarkStart w:id="981" w:name="section_a6914fa69e0540dc91286e46e88b6359"/>
      <w:bookmarkStart w:id="982" w:name="_Toc466893163"/>
      <w:r>
        <w:t>Section 12.5 (MathML 2.0 Section 3.4.3), Subscript-superscript Pair (msubsup)</w:t>
      </w:r>
      <w:bookmarkEnd w:id="981"/>
      <w:bookmarkEnd w:id="982"/>
      <w:r>
        <w:fldChar w:fldCharType="begin"/>
      </w:r>
      <w:r>
        <w:instrText xml:space="preserve"> XE "Subscript-superscript Pair (msubsup)" </w:instrText>
      </w:r>
      <w:r>
        <w:fldChar w:fldCharType="end"/>
      </w:r>
    </w:p>
    <w:p w:rsidR="00D63733" w:rsidRDefault="00650F22">
      <w:pPr>
        <w:pStyle w:val="Definition-Field"/>
      </w:pPr>
      <w:r>
        <w:t xml:space="preserve">a.   </w:t>
      </w:r>
      <w:r>
        <w:rPr>
          <w:i/>
        </w:rPr>
        <w:t>The standard defines the element &lt;msubsup&gt;</w:t>
      </w:r>
    </w:p>
    <w:p w:rsidR="00D63733" w:rsidRDefault="00650F22">
      <w:pPr>
        <w:pStyle w:val="Definition-Field2"/>
      </w:pPr>
      <w:r>
        <w:t xml:space="preserve">This element is supported in </w:t>
      </w:r>
      <w:r>
        <w:t>MathML in Word 2010 and MathML in Word 2013.</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defines the attribute class, contained within the element &lt;msubsup&gt;</w:t>
      </w:r>
    </w:p>
    <w:p w:rsidR="00D63733" w:rsidRDefault="00650F22">
      <w:pPr>
        <w:pStyle w:val="Definition-Field2"/>
      </w:pPr>
      <w:r>
        <w:t xml:space="preserve">This attribute is not supported in </w:t>
      </w:r>
      <w:r>
        <w:t>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c.   </w:t>
      </w:r>
      <w:r>
        <w:rPr>
          <w:i/>
        </w:rPr>
        <w:t>The standard defines the attribute id, contained within the el</w:t>
      </w:r>
      <w:r>
        <w:rPr>
          <w:i/>
        </w:rPr>
        <w:t>ement &lt;msubsup&gt;</w:t>
      </w:r>
    </w:p>
    <w:p w:rsidR="00D63733" w:rsidRDefault="00650F22">
      <w:pPr>
        <w:pStyle w:val="Definition-Field2"/>
      </w:pPr>
      <w:r>
        <w:lastRenderedPageBreak/>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d.   </w:t>
      </w:r>
      <w:r>
        <w:rPr>
          <w:i/>
        </w:rPr>
        <w:t>The standar</w:t>
      </w:r>
      <w:r>
        <w:rPr>
          <w:i/>
        </w:rPr>
        <w:t>d defines the attribute style, contained within the element &lt;msubsup&gt;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w:t>
      </w:r>
      <w:r>
        <w:t xml:space="preserve"> 2013 or OfficeArt Math in Word 2016.</w:t>
      </w:r>
    </w:p>
    <w:p w:rsidR="00D63733" w:rsidRDefault="00650F22">
      <w:pPr>
        <w:pStyle w:val="Definition-Field"/>
      </w:pPr>
      <w:r>
        <w:t xml:space="preserve">e.   </w:t>
      </w:r>
      <w:r>
        <w:rPr>
          <w:i/>
        </w:rPr>
        <w:t>The standard defines the attribute subscriptshift, contained within the element &lt;msubsup&gt;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w:t>
      </w:r>
      <w:r>
        <w:t>upported in OfficeArt Math in Word 2010, OfficeArt Math in Word 2013 or OfficeArt Math in Word 2016.</w:t>
      </w:r>
    </w:p>
    <w:p w:rsidR="00D63733" w:rsidRDefault="00650F22">
      <w:pPr>
        <w:pStyle w:val="Definition-Field"/>
      </w:pPr>
      <w:r>
        <w:t xml:space="preserve">f.   </w:t>
      </w:r>
      <w:r>
        <w:rPr>
          <w:i/>
        </w:rPr>
        <w:t>The standard defines the attribute superscriptshift, contained within the element &lt;msubsup&gt;</w:t>
      </w:r>
    </w:p>
    <w:p w:rsidR="00D63733" w:rsidRDefault="00650F22">
      <w:pPr>
        <w:pStyle w:val="Definition-Field2"/>
      </w:pPr>
      <w:r>
        <w:t>This attribute is not supported in MathML in Word 2010, Ma</w:t>
      </w:r>
      <w:r>
        <w:t>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g.   </w:t>
      </w:r>
      <w:r>
        <w:rPr>
          <w:i/>
        </w:rPr>
        <w:t>The standard defines the attribute xref, contained within the element &lt;msubsup&gt;</w:t>
      </w:r>
    </w:p>
    <w:p w:rsidR="00D63733" w:rsidRDefault="00650F22">
      <w:pPr>
        <w:pStyle w:val="Definition-Field2"/>
      </w:pPr>
      <w:r>
        <w:t xml:space="preserve">This </w:t>
      </w:r>
      <w:r>
        <w:t>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h.   </w:t>
      </w:r>
      <w:r>
        <w:rPr>
          <w:i/>
        </w:rPr>
        <w:t>The standard defines the element</w:t>
      </w:r>
      <w:r>
        <w:rPr>
          <w:i/>
        </w:rPr>
        <w:t xml:space="preserve"> &lt;msubsup&gt;</w:t>
      </w:r>
    </w:p>
    <w:p w:rsidR="00D63733" w:rsidRDefault="00650F22">
      <w:pPr>
        <w:pStyle w:val="Definition-Field2"/>
      </w:pPr>
      <w:r>
        <w:t>This element is supported in Excel 2010 and Excel 2013.</w:t>
      </w:r>
    </w:p>
    <w:p w:rsidR="00D63733" w:rsidRDefault="00650F22">
      <w:pPr>
        <w:pStyle w:val="Definition-Field"/>
      </w:pPr>
      <w:r>
        <w:t xml:space="preserve">i.   </w:t>
      </w:r>
      <w:r>
        <w:rPr>
          <w:i/>
        </w:rPr>
        <w:t>The standard defines the attribute class, contained within the element &lt;msubsup&gt;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 xml:space="preserve">The standard defines the </w:t>
      </w:r>
      <w:r>
        <w:rPr>
          <w:i/>
        </w:rPr>
        <w:t>attribute id, contained within the element &lt;msubsup&gt;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attribute style, contained within the element &lt;msubsup&gt;</w:t>
      </w:r>
    </w:p>
    <w:p w:rsidR="00D63733" w:rsidRDefault="00650F22">
      <w:pPr>
        <w:pStyle w:val="Definition-Field2"/>
      </w:pPr>
      <w:r>
        <w:t xml:space="preserve">This attribute is not supported in Excel </w:t>
      </w:r>
      <w:r>
        <w:t>2010, Excel 2013 or Excel 2016.</w:t>
      </w:r>
    </w:p>
    <w:p w:rsidR="00D63733" w:rsidRDefault="00650F22">
      <w:pPr>
        <w:pStyle w:val="Definition-Field"/>
      </w:pPr>
      <w:r>
        <w:t xml:space="preserve">l.   </w:t>
      </w:r>
      <w:r>
        <w:rPr>
          <w:i/>
        </w:rPr>
        <w:t>The standard defines the attribute subscriptshift, contained within the element &lt;msubsup&gt;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attribute superscriptshift</w:t>
      </w:r>
      <w:r>
        <w:rPr>
          <w:i/>
        </w:rPr>
        <w:t>, contained within the element &lt;msubsup&gt;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n.   </w:t>
      </w:r>
      <w:r>
        <w:rPr>
          <w:i/>
        </w:rPr>
        <w:t>The standard defines the attribute xref, contained within the element &lt;msubsup&gt;</w:t>
      </w:r>
    </w:p>
    <w:p w:rsidR="00D63733" w:rsidRDefault="00650F22">
      <w:pPr>
        <w:pStyle w:val="Definition-Field2"/>
      </w:pPr>
      <w:r>
        <w:t>This attribute is not supported in Excel 2010, Excel 2013</w:t>
      </w:r>
      <w:r>
        <w:t xml:space="preserve"> or Excel 2016.</w:t>
      </w:r>
    </w:p>
    <w:p w:rsidR="00D63733" w:rsidRDefault="00650F22">
      <w:pPr>
        <w:pStyle w:val="Definition-Field"/>
      </w:pPr>
      <w:r>
        <w:t xml:space="preserve">o.   </w:t>
      </w:r>
      <w:r>
        <w:rPr>
          <w:i/>
        </w:rPr>
        <w:t>The standard defines the element &lt;msubsup&gt;</w:t>
      </w:r>
    </w:p>
    <w:p w:rsidR="00D63733" w:rsidRDefault="00650F22">
      <w:pPr>
        <w:pStyle w:val="Definition-Field2"/>
      </w:pPr>
      <w:r>
        <w:t>This element is supported in PowerPoint 2010 and PowerPoint 2013.</w:t>
      </w:r>
    </w:p>
    <w:p w:rsidR="00D63733" w:rsidRDefault="00650F22">
      <w:pPr>
        <w:pStyle w:val="Definition-Field"/>
      </w:pPr>
      <w:r>
        <w:t xml:space="preserve">p.   </w:t>
      </w:r>
      <w:r>
        <w:rPr>
          <w:i/>
        </w:rPr>
        <w:t>The standard defines the attribute class, contained within the element &lt;msubsup&gt;</w:t>
      </w:r>
    </w:p>
    <w:p w:rsidR="00D63733" w:rsidRDefault="00650F22">
      <w:pPr>
        <w:pStyle w:val="Definition-Field2"/>
      </w:pPr>
      <w:r>
        <w:t xml:space="preserve">This attribute is not supported in </w:t>
      </w:r>
      <w:r>
        <w:t>PowerPoint 2010, PowerPoint 2013 or PowerPoint 2016.</w:t>
      </w:r>
    </w:p>
    <w:p w:rsidR="00D63733" w:rsidRDefault="00650F22">
      <w:pPr>
        <w:pStyle w:val="Definition-Field"/>
      </w:pPr>
      <w:r>
        <w:t xml:space="preserve">q.   </w:t>
      </w:r>
      <w:r>
        <w:rPr>
          <w:i/>
        </w:rPr>
        <w:t>The standard defines the attribute id, contained within the element &lt;msubsup&gt;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r.   </w:t>
      </w:r>
      <w:r>
        <w:rPr>
          <w:i/>
        </w:rPr>
        <w:t>The standard defines the at</w:t>
      </w:r>
      <w:r>
        <w:rPr>
          <w:i/>
        </w:rPr>
        <w:t>tribute style, contained within the element &lt;msubsup&gt;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s.   </w:t>
      </w:r>
      <w:r>
        <w:rPr>
          <w:i/>
        </w:rPr>
        <w:t>The standard defines the attribute subscriptshift, contained within the element &lt;msubsup&gt;</w:t>
      </w:r>
    </w:p>
    <w:p w:rsidR="00D63733" w:rsidRDefault="00650F22">
      <w:pPr>
        <w:pStyle w:val="Definition-Field2"/>
      </w:pPr>
      <w:r>
        <w:t>This attribute is n</w:t>
      </w:r>
      <w:r>
        <w:t>ot supported in PowerPoint 2010, PowerPoint 2013 or PowerPoint 2016.</w:t>
      </w:r>
    </w:p>
    <w:p w:rsidR="00D63733" w:rsidRDefault="00650F22">
      <w:pPr>
        <w:pStyle w:val="Definition-Field"/>
      </w:pPr>
      <w:r>
        <w:t xml:space="preserve">t.   </w:t>
      </w:r>
      <w:r>
        <w:rPr>
          <w:i/>
        </w:rPr>
        <w:t>The standard defines the attribute superscriptshift, contained within the element &lt;msubsup&gt;</w:t>
      </w:r>
    </w:p>
    <w:p w:rsidR="00D63733" w:rsidRDefault="00650F22">
      <w:pPr>
        <w:pStyle w:val="Definition-Field2"/>
      </w:pPr>
      <w:r>
        <w:t>This attribute is not supported in PowerPoint 2010, PowerPoint 2013 or PowerPoint 2016.</w:t>
      </w:r>
    </w:p>
    <w:p w:rsidR="00D63733" w:rsidRDefault="00650F22">
      <w:pPr>
        <w:pStyle w:val="Definition-Field"/>
      </w:pPr>
      <w:r>
        <w:t>u.</w:t>
      </w:r>
      <w:r>
        <w:t xml:space="preserve">   </w:t>
      </w:r>
      <w:r>
        <w:rPr>
          <w:i/>
        </w:rPr>
        <w:t>The standard defines the attribute xref, contained within the element &lt;msubsup&gt;</w:t>
      </w:r>
    </w:p>
    <w:p w:rsidR="00D63733" w:rsidRDefault="00650F22">
      <w:pPr>
        <w:pStyle w:val="Definition-Field2"/>
      </w:pPr>
      <w:r>
        <w:t>This attribute is not supported in PowerPoint 2010, PowerPoint 2013 or PowerPoint 2016.</w:t>
      </w:r>
    </w:p>
    <w:p w:rsidR="00D63733" w:rsidRDefault="00650F22">
      <w:pPr>
        <w:pStyle w:val="Heading3"/>
      </w:pPr>
      <w:bookmarkStart w:id="983" w:name="section_12a46b95b107403b9aa3d34ec1e129bf"/>
      <w:bookmarkStart w:id="984" w:name="_Toc466893164"/>
      <w:r>
        <w:t>Section 12.5 (MathML 2.0 Section 3.4.4), Underscript (munder)</w:t>
      </w:r>
      <w:bookmarkEnd w:id="983"/>
      <w:bookmarkEnd w:id="984"/>
      <w:r>
        <w:fldChar w:fldCharType="begin"/>
      </w:r>
      <w:r>
        <w:instrText xml:space="preserve"> XE "Underscript (munder</w:instrText>
      </w:r>
      <w:r>
        <w:instrText xml:space="preserve">)" </w:instrText>
      </w:r>
      <w:r>
        <w:fldChar w:fldCharType="end"/>
      </w:r>
    </w:p>
    <w:p w:rsidR="00D63733" w:rsidRDefault="00650F22">
      <w:pPr>
        <w:pStyle w:val="Definition-Field"/>
      </w:pPr>
      <w:r>
        <w:t xml:space="preserve">a.   </w:t>
      </w:r>
      <w:r>
        <w:rPr>
          <w:i/>
        </w:rPr>
        <w:t>The standard defines the element &lt;munder&gt;</w:t>
      </w:r>
    </w:p>
    <w:p w:rsidR="00D63733" w:rsidRDefault="00650F22">
      <w:pPr>
        <w:pStyle w:val="Definition-Field2"/>
      </w:pPr>
      <w:r>
        <w:t>This element is supported in MathML in Word 2010 and MathML in Word 2013.</w:t>
      </w:r>
    </w:p>
    <w:p w:rsidR="00D63733" w:rsidRDefault="00650F22">
      <w:pPr>
        <w:pStyle w:val="Definition-Field2"/>
      </w:pPr>
      <w:r>
        <w:t xml:space="preserve">On load, MathML in Word maps an &lt;munder&gt; element to one of four different elements: &lt;nAry&gt;, &lt;underbar&gt;, &lt;groupChr&gt;, or &lt;limLow&gt;. </w:t>
      </w:r>
      <w:r>
        <w:t>MathML in Word identifies the type of &lt;munder&gt; element using the following criteria:</w:t>
      </w:r>
    </w:p>
    <w:p w:rsidR="00D63733" w:rsidRDefault="00650F22">
      <w:pPr>
        <w:pStyle w:val="ListParagraph"/>
        <w:numPr>
          <w:ilvl w:val="0"/>
          <w:numId w:val="57"/>
        </w:numPr>
      </w:pPr>
      <w:r>
        <w:t>MathML in Word maps an &lt;munder&gt; element to an &lt;nAry&gt; element when the following conditions are true:</w:t>
      </w:r>
    </w:p>
    <w:p w:rsidR="00D63733" w:rsidRDefault="00650F22">
      <w:pPr>
        <w:pStyle w:val="ListParagraph"/>
        <w:numPr>
          <w:ilvl w:val="1"/>
          <w:numId w:val="313"/>
        </w:numPr>
        <w:contextualSpacing/>
      </w:pPr>
      <w:r>
        <w:t>the accentunder attribute is false</w:t>
      </w:r>
    </w:p>
    <w:p w:rsidR="00D63733" w:rsidRDefault="00650F22">
      <w:pPr>
        <w:pStyle w:val="ListParagraph"/>
        <w:numPr>
          <w:ilvl w:val="1"/>
          <w:numId w:val="313"/>
        </w:numPr>
        <w:contextualSpacing/>
      </w:pPr>
      <w:r>
        <w:t xml:space="preserve">the first child of the &lt;munder&gt; </w:t>
      </w:r>
      <w:r>
        <w:t>element is an nAry operator.</w:t>
      </w:r>
    </w:p>
    <w:p w:rsidR="00D63733" w:rsidRDefault="00650F22">
      <w:pPr>
        <w:pStyle w:val="ListParagraph"/>
        <w:numPr>
          <w:ilvl w:val="1"/>
          <w:numId w:val="313"/>
        </w:numPr>
      </w:pPr>
      <w:r>
        <w:t>the operator is not contained inside any structure other than an &lt;mml:mo&gt;, &lt;mml:mstyle&gt;, or &lt;mml:mrow&gt; element</w:t>
      </w:r>
    </w:p>
    <w:p w:rsidR="00D63733" w:rsidRDefault="00650F22">
      <w:pPr>
        <w:pStyle w:val="ListParagraph"/>
        <w:numPr>
          <w:ilvl w:val="0"/>
          <w:numId w:val="57"/>
        </w:numPr>
      </w:pPr>
      <w:r>
        <w:t>MathML in Word maps an &lt;munder&gt; element to an &lt;underbar&gt; element when the following conditions are true:</w:t>
      </w:r>
    </w:p>
    <w:p w:rsidR="00D63733" w:rsidRDefault="00650F22">
      <w:pPr>
        <w:pStyle w:val="ListParagraph"/>
        <w:numPr>
          <w:ilvl w:val="1"/>
          <w:numId w:val="314"/>
        </w:numPr>
        <w:contextualSpacing/>
      </w:pPr>
      <w:r>
        <w:t>the accentu</w:t>
      </w:r>
      <w:r>
        <w:t>nder attribute is false</w:t>
      </w:r>
    </w:p>
    <w:p w:rsidR="00D63733" w:rsidRDefault="00650F22">
      <w:pPr>
        <w:pStyle w:val="ListParagraph"/>
        <w:numPr>
          <w:ilvl w:val="1"/>
          <w:numId w:val="314"/>
        </w:numPr>
        <w:contextualSpacing/>
      </w:pPr>
      <w:r>
        <w:t>the second child of an &lt;munder&gt; element is a &lt;mo&gt; element</w:t>
      </w:r>
    </w:p>
    <w:p w:rsidR="00D63733" w:rsidRDefault="00650F22">
      <w:pPr>
        <w:pStyle w:val="ListParagraph"/>
        <w:numPr>
          <w:ilvl w:val="1"/>
          <w:numId w:val="314"/>
        </w:numPr>
      </w:pPr>
      <w:r>
        <w:t>the operator of the second child equals 0x0332</w:t>
      </w:r>
    </w:p>
    <w:p w:rsidR="00D63733" w:rsidRDefault="00650F22">
      <w:pPr>
        <w:pStyle w:val="ListParagraph"/>
        <w:numPr>
          <w:ilvl w:val="0"/>
          <w:numId w:val="57"/>
        </w:numPr>
      </w:pPr>
      <w:r>
        <w:t>MathML in Word maps an &lt;munder&gt; element to a &lt;groupchr&gt; element when the following conditions are true:</w:t>
      </w:r>
    </w:p>
    <w:p w:rsidR="00D63733" w:rsidRDefault="00650F22">
      <w:pPr>
        <w:pStyle w:val="ListParagraph"/>
        <w:numPr>
          <w:ilvl w:val="1"/>
          <w:numId w:val="315"/>
        </w:numPr>
        <w:contextualSpacing/>
      </w:pPr>
      <w:r>
        <w:t>when the accentunder at</w:t>
      </w:r>
      <w:r>
        <w:t>tribute is false</w:t>
      </w:r>
    </w:p>
    <w:p w:rsidR="00D63733" w:rsidRDefault="00650F22">
      <w:pPr>
        <w:pStyle w:val="ListParagraph"/>
        <w:numPr>
          <w:ilvl w:val="1"/>
          <w:numId w:val="315"/>
        </w:numPr>
        <w:contextualSpacing/>
      </w:pPr>
      <w:r>
        <w:lastRenderedPageBreak/>
        <w:t>one child of the &lt;munder&gt; element is an &lt;mrow&gt; element and another child is a &lt;mo&gt; element</w:t>
      </w:r>
    </w:p>
    <w:p w:rsidR="00D63733" w:rsidRDefault="00650F22">
      <w:pPr>
        <w:pStyle w:val="ListParagraph"/>
        <w:numPr>
          <w:ilvl w:val="1"/>
          <w:numId w:val="315"/>
        </w:numPr>
      </w:pPr>
      <w:r>
        <w:t>the number of chars in the &lt;mo&gt; element is less than or equal to 1</w:t>
      </w:r>
    </w:p>
    <w:p w:rsidR="00D63733" w:rsidRDefault="00650F22">
      <w:pPr>
        <w:pStyle w:val="ListParagraph"/>
        <w:numPr>
          <w:ilvl w:val="0"/>
          <w:numId w:val="57"/>
        </w:numPr>
      </w:pPr>
      <w:r>
        <w:t xml:space="preserve">Otherwise, MathML in Word maps the &lt;munder&gt; element to the &lt;limLow&gt; element. </w:t>
      </w:r>
    </w:p>
    <w:p w:rsidR="00D63733" w:rsidRDefault="00650F22">
      <w:pPr>
        <w:pStyle w:val="Definition-Field2"/>
      </w:pPr>
      <w:r>
        <w:t>Thi</w:t>
      </w:r>
      <w:r>
        <w:t>s element is supported in OfficeArt Math in Word 2010 and OfficeArt Math in Word 2013.</w:t>
      </w:r>
    </w:p>
    <w:p w:rsidR="00D63733" w:rsidRDefault="00650F22">
      <w:pPr>
        <w:pStyle w:val="Definition-Field"/>
      </w:pPr>
      <w:r>
        <w:t xml:space="preserve">b.   </w:t>
      </w:r>
      <w:r>
        <w:rPr>
          <w:i/>
        </w:rPr>
        <w:t>The standard defines the attribute accentunder, contained within the element &lt;munder&gt;</w:t>
      </w:r>
    </w:p>
    <w:p w:rsidR="00D63733" w:rsidRDefault="00650F22">
      <w:pPr>
        <w:pStyle w:val="Definition-Field2"/>
      </w:pPr>
      <w:r>
        <w:t>This attribute is supported in MathML in Word 2010 and MathML in Word 2013.</w:t>
      </w:r>
    </w:p>
    <w:p w:rsidR="00D63733" w:rsidRDefault="00650F22">
      <w:pPr>
        <w:pStyle w:val="Definition-Field2"/>
      </w:pPr>
      <w:r>
        <w:t>Th</w:t>
      </w:r>
      <w:r>
        <w:t>is attribute is supported in OfficeArt Math in Word 2010 and OfficeArt Math in Word 2013.</w:t>
      </w:r>
    </w:p>
    <w:p w:rsidR="00D63733" w:rsidRDefault="00650F22">
      <w:pPr>
        <w:pStyle w:val="Definition-Field"/>
      </w:pPr>
      <w:r>
        <w:t xml:space="preserve">c.   </w:t>
      </w:r>
      <w:r>
        <w:rPr>
          <w:i/>
        </w:rPr>
        <w:t>The standard defines the attribute class, contained within the element &lt;munder&gt;</w:t>
      </w:r>
    </w:p>
    <w:p w:rsidR="00D63733" w:rsidRDefault="00650F22">
      <w:pPr>
        <w:pStyle w:val="Definition-Field2"/>
      </w:pPr>
      <w:r>
        <w:t>This attribute is not supported in MathML in Word 2010, MathML in Word 2013 or Ma</w:t>
      </w:r>
      <w:r>
        <w:t>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d.   </w:t>
      </w:r>
      <w:r>
        <w:rPr>
          <w:i/>
        </w:rPr>
        <w:t>The standard defines the attribute id, contained within the element &lt;munder&gt;</w:t>
      </w:r>
    </w:p>
    <w:p w:rsidR="00D63733" w:rsidRDefault="00650F22">
      <w:pPr>
        <w:pStyle w:val="Definition-Field2"/>
      </w:pPr>
      <w:r>
        <w:t>This attribute is not supported</w:t>
      </w:r>
      <w:r>
        <w:t xml:space="preserve">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e.   </w:t>
      </w:r>
      <w:r>
        <w:rPr>
          <w:i/>
        </w:rPr>
        <w:t>The standard defines the attribute style, contained within</w:t>
      </w:r>
      <w:r>
        <w:rPr>
          <w:i/>
        </w:rPr>
        <w:t xml:space="preserve"> the element &lt;munder&gt;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f.   </w:t>
      </w:r>
      <w:r>
        <w:rPr>
          <w:i/>
        </w:rPr>
        <w:t xml:space="preserve">The </w:t>
      </w:r>
      <w:r>
        <w:rPr>
          <w:i/>
        </w:rPr>
        <w:t>standard defines the attribute xref, contained within the element &lt;munder&gt;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w:t>
      </w:r>
      <w:r>
        <w:t xml:space="preserve"> Word 2013 or OfficeArt Math in Word 2016.</w:t>
      </w:r>
    </w:p>
    <w:p w:rsidR="00D63733" w:rsidRDefault="00650F22">
      <w:pPr>
        <w:pStyle w:val="Definition-Field"/>
      </w:pPr>
      <w:r>
        <w:t xml:space="preserve">g.   </w:t>
      </w:r>
      <w:r>
        <w:rPr>
          <w:i/>
        </w:rPr>
        <w:t>The standard defines the element &lt;munder&gt;</w:t>
      </w:r>
    </w:p>
    <w:p w:rsidR="00D63733" w:rsidRDefault="00650F22">
      <w:pPr>
        <w:pStyle w:val="Definition-Field2"/>
      </w:pPr>
      <w:r>
        <w:t>This element is supported in Excel 2010 and Excel 2013.</w:t>
      </w:r>
    </w:p>
    <w:p w:rsidR="00D63733" w:rsidRDefault="00650F22">
      <w:pPr>
        <w:pStyle w:val="Definition-Field"/>
      </w:pPr>
      <w:r>
        <w:t xml:space="preserve">h.   </w:t>
      </w:r>
      <w:r>
        <w:rPr>
          <w:i/>
        </w:rPr>
        <w:t>The standard defines the attribute accentunder, contained within the element &lt;munder&gt;</w:t>
      </w:r>
    </w:p>
    <w:p w:rsidR="00D63733" w:rsidRDefault="00650F22">
      <w:pPr>
        <w:pStyle w:val="Definition-Field2"/>
      </w:pPr>
      <w:r>
        <w:t>This attribute is s</w:t>
      </w:r>
      <w:r>
        <w:t>upported in Excel 2010 and Excel 2013.</w:t>
      </w:r>
    </w:p>
    <w:p w:rsidR="00D63733" w:rsidRDefault="00650F22">
      <w:pPr>
        <w:pStyle w:val="Definition-Field"/>
      </w:pPr>
      <w:r>
        <w:t xml:space="preserve">i.   </w:t>
      </w:r>
      <w:r>
        <w:rPr>
          <w:i/>
        </w:rPr>
        <w:t>The standard defines the attribute class, contained within the element &lt;munder&gt;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id, contained withi</w:t>
      </w:r>
      <w:r>
        <w:rPr>
          <w:i/>
        </w:rPr>
        <w:t>n the element &lt;munder&gt;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attribute style, contained within the element &lt;munder&gt;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l.</w:t>
      </w:r>
      <w:r>
        <w:t xml:space="preserve">   </w:t>
      </w:r>
      <w:r>
        <w:rPr>
          <w:i/>
        </w:rPr>
        <w:t>The standard defines the attribute xref, contained within the element &lt;munder&gt;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element &lt;munder&gt;</w:t>
      </w:r>
    </w:p>
    <w:p w:rsidR="00D63733" w:rsidRDefault="00650F22">
      <w:pPr>
        <w:pStyle w:val="Definition-Field2"/>
      </w:pPr>
      <w:r>
        <w:t>This element is supported in PowerPoint 2010 and Power</w:t>
      </w:r>
      <w:r>
        <w:t>Point 2013.</w:t>
      </w:r>
    </w:p>
    <w:p w:rsidR="00D63733" w:rsidRDefault="00650F22">
      <w:pPr>
        <w:pStyle w:val="Definition-Field"/>
      </w:pPr>
      <w:r>
        <w:t xml:space="preserve">n.   </w:t>
      </w:r>
      <w:r>
        <w:rPr>
          <w:i/>
        </w:rPr>
        <w:t>The standard defines the attribute accentunder, contained within the element &lt;munder&gt;</w:t>
      </w:r>
    </w:p>
    <w:p w:rsidR="00D63733" w:rsidRDefault="00650F22">
      <w:pPr>
        <w:pStyle w:val="Definition-Field2"/>
      </w:pPr>
      <w:r>
        <w:t>This attribute is supported in PowerPoint 2010 and PowerPoint 2013.</w:t>
      </w:r>
    </w:p>
    <w:p w:rsidR="00D63733" w:rsidRDefault="00650F22">
      <w:pPr>
        <w:pStyle w:val="Definition-Field"/>
      </w:pPr>
      <w:r>
        <w:t xml:space="preserve">o.   </w:t>
      </w:r>
      <w:r>
        <w:rPr>
          <w:i/>
        </w:rPr>
        <w:t>The standard defines the attribute class, contained within the element &lt;munder&gt;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p.   </w:t>
      </w:r>
      <w:r>
        <w:rPr>
          <w:i/>
        </w:rPr>
        <w:t>The standard defines the attribute id, contained within the element &lt;munder&gt;</w:t>
      </w:r>
    </w:p>
    <w:p w:rsidR="00D63733" w:rsidRDefault="00650F22">
      <w:pPr>
        <w:pStyle w:val="Definition-Field2"/>
      </w:pPr>
      <w:r>
        <w:t>This attribute is not supported in PowerPoint 2010, PowerPoint 2013 or PowerPoint 2016</w:t>
      </w:r>
      <w:r>
        <w:t>.</w:t>
      </w:r>
    </w:p>
    <w:p w:rsidR="00D63733" w:rsidRDefault="00650F22">
      <w:pPr>
        <w:pStyle w:val="Definition-Field"/>
      </w:pPr>
      <w:r>
        <w:t xml:space="preserve">q.   </w:t>
      </w:r>
      <w:r>
        <w:rPr>
          <w:i/>
        </w:rPr>
        <w:t>The standard defines the attribute style, contained within the element &lt;munder&gt;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r.   </w:t>
      </w:r>
      <w:r>
        <w:rPr>
          <w:i/>
        </w:rPr>
        <w:t>The standard defines the attribute xref, contained within the element &lt;munde</w:t>
      </w:r>
      <w:r>
        <w:rPr>
          <w:i/>
        </w:rPr>
        <w:t>r&gt;</w:t>
      </w:r>
    </w:p>
    <w:p w:rsidR="00D63733" w:rsidRDefault="00650F22">
      <w:pPr>
        <w:pStyle w:val="Definition-Field2"/>
      </w:pPr>
      <w:r>
        <w:t>This attribute is not supported in PowerPoint 2010, PowerPoint 2013 or PowerPoint 2016.</w:t>
      </w:r>
    </w:p>
    <w:p w:rsidR="00D63733" w:rsidRDefault="00650F22">
      <w:pPr>
        <w:pStyle w:val="Heading3"/>
      </w:pPr>
      <w:bookmarkStart w:id="985" w:name="section_383de9cf75a54e5182725a04d6519e95"/>
      <w:bookmarkStart w:id="986" w:name="_Toc466893165"/>
      <w:r>
        <w:t>Section 12.5 (MathML 2.0 Section 3.4.5), Overscript (mover)</w:t>
      </w:r>
      <w:bookmarkEnd w:id="985"/>
      <w:bookmarkEnd w:id="986"/>
      <w:r>
        <w:fldChar w:fldCharType="begin"/>
      </w:r>
      <w:r>
        <w:instrText xml:space="preserve"> XE "Overscript (mover)" </w:instrText>
      </w:r>
      <w:r>
        <w:fldChar w:fldCharType="end"/>
      </w:r>
    </w:p>
    <w:p w:rsidR="00D63733" w:rsidRDefault="00650F22">
      <w:pPr>
        <w:pStyle w:val="Definition-Field"/>
      </w:pPr>
      <w:r>
        <w:t xml:space="preserve">a.   </w:t>
      </w:r>
      <w:r>
        <w:rPr>
          <w:i/>
        </w:rPr>
        <w:t>The standard defines the element &lt;mover&gt;</w:t>
      </w:r>
    </w:p>
    <w:p w:rsidR="00D63733" w:rsidRDefault="00650F22">
      <w:pPr>
        <w:pStyle w:val="Definition-Field2"/>
      </w:pPr>
      <w:r>
        <w:t xml:space="preserve">This element is supported in </w:t>
      </w:r>
      <w:r>
        <w:t>MathML in Word 2010 and MathML in Word 2013.</w:t>
      </w:r>
    </w:p>
    <w:p w:rsidR="00D63733" w:rsidRDefault="00650F22">
      <w:pPr>
        <w:pStyle w:val="Definition-Field2"/>
      </w:pPr>
      <w:r>
        <w:t>On load, MathML in Word maps a &lt;mover&gt; element to one of five different elements: &lt;nAry&gt;, &lt;overbar&gt;, &lt;accent&gt;, &lt;groupChr&gt;, or &lt;limUpp&gt;. MathML in Word identifies the type of &lt;mover&gt; element using the following c</w:t>
      </w:r>
      <w:r>
        <w:t>riteria:</w:t>
      </w:r>
    </w:p>
    <w:p w:rsidR="00D63733" w:rsidRDefault="00650F22">
      <w:pPr>
        <w:pStyle w:val="ListParagraph"/>
        <w:numPr>
          <w:ilvl w:val="0"/>
          <w:numId w:val="57"/>
        </w:numPr>
      </w:pPr>
      <w:r>
        <w:t>MathML in Word maps a &lt;mover&gt; element to an &lt;nAry&gt; element when the following conditions are true:</w:t>
      </w:r>
    </w:p>
    <w:p w:rsidR="00D63733" w:rsidRDefault="00650F22">
      <w:pPr>
        <w:pStyle w:val="ListParagraph"/>
        <w:numPr>
          <w:ilvl w:val="1"/>
          <w:numId w:val="316"/>
        </w:numPr>
        <w:contextualSpacing/>
      </w:pPr>
      <w:r>
        <w:t>the accent attribute is false</w:t>
      </w:r>
    </w:p>
    <w:p w:rsidR="00D63733" w:rsidRDefault="00650F22">
      <w:pPr>
        <w:pStyle w:val="ListParagraph"/>
        <w:numPr>
          <w:ilvl w:val="1"/>
          <w:numId w:val="316"/>
        </w:numPr>
        <w:contextualSpacing/>
      </w:pPr>
      <w:r>
        <w:t>the core of the &lt;mover&gt; element is an nAry operator</w:t>
      </w:r>
    </w:p>
    <w:p w:rsidR="00D63733" w:rsidRDefault="00650F22">
      <w:pPr>
        <w:pStyle w:val="ListParagraph"/>
        <w:numPr>
          <w:ilvl w:val="1"/>
          <w:numId w:val="316"/>
        </w:numPr>
      </w:pPr>
      <w:r>
        <w:t>the operator is not contained inside any structure other than an &lt;</w:t>
      </w:r>
      <w:r>
        <w:t>mml:mo&gt;, &lt;mml:mstyle&gt;, or &lt;mml:mrow&gt; element</w:t>
      </w:r>
    </w:p>
    <w:p w:rsidR="00D63733" w:rsidRDefault="00650F22">
      <w:pPr>
        <w:pStyle w:val="ListParagraph"/>
        <w:numPr>
          <w:ilvl w:val="0"/>
          <w:numId w:val="57"/>
        </w:numPr>
      </w:pPr>
      <w:r>
        <w:t>MathML in Word maps a &lt;mover&gt; element to an &lt;overbar&gt; element when the following conditions are true:</w:t>
      </w:r>
    </w:p>
    <w:p w:rsidR="00D63733" w:rsidRDefault="00650F22">
      <w:pPr>
        <w:pStyle w:val="ListParagraph"/>
        <w:numPr>
          <w:ilvl w:val="1"/>
          <w:numId w:val="317"/>
        </w:numPr>
        <w:contextualSpacing/>
      </w:pPr>
      <w:r>
        <w:t>the accent attribute is false</w:t>
      </w:r>
    </w:p>
    <w:p w:rsidR="00D63733" w:rsidRDefault="00650F22">
      <w:pPr>
        <w:pStyle w:val="ListParagraph"/>
        <w:numPr>
          <w:ilvl w:val="1"/>
          <w:numId w:val="317"/>
        </w:numPr>
        <w:contextualSpacing/>
      </w:pPr>
      <w:r>
        <w:t>the second child of the &lt;mover&gt; element is a &lt;mo&gt; element</w:t>
      </w:r>
    </w:p>
    <w:p w:rsidR="00D63733" w:rsidRDefault="00650F22">
      <w:pPr>
        <w:pStyle w:val="ListParagraph"/>
        <w:numPr>
          <w:ilvl w:val="1"/>
          <w:numId w:val="317"/>
        </w:numPr>
      </w:pPr>
      <w:r>
        <w:t>the operator equals 0</w:t>
      </w:r>
      <w:r>
        <w:t>xAF</w:t>
      </w:r>
    </w:p>
    <w:p w:rsidR="00D63733" w:rsidRDefault="00650F22">
      <w:pPr>
        <w:pStyle w:val="ListParagraph"/>
        <w:numPr>
          <w:ilvl w:val="0"/>
          <w:numId w:val="57"/>
        </w:numPr>
      </w:pPr>
      <w:r>
        <w:t>MathML in Word maps a &lt;mover&gt; element to an &lt;accent&gt; element when the following conditions are true:</w:t>
      </w:r>
    </w:p>
    <w:p w:rsidR="00D63733" w:rsidRDefault="00650F22">
      <w:pPr>
        <w:pStyle w:val="ListParagraph"/>
        <w:numPr>
          <w:ilvl w:val="1"/>
          <w:numId w:val="318"/>
        </w:numPr>
        <w:contextualSpacing/>
      </w:pPr>
      <w:r>
        <w:t>the accent attribute is true</w:t>
      </w:r>
    </w:p>
    <w:p w:rsidR="00D63733" w:rsidRDefault="00650F22">
      <w:pPr>
        <w:pStyle w:val="ListParagraph"/>
        <w:numPr>
          <w:ilvl w:val="1"/>
          <w:numId w:val="318"/>
        </w:numPr>
        <w:contextualSpacing/>
      </w:pPr>
      <w:r>
        <w:t>the second child of the &lt;mover&gt; element is a &lt;mo&gt; element</w:t>
      </w:r>
    </w:p>
    <w:p w:rsidR="00D63733" w:rsidRDefault="00650F22">
      <w:pPr>
        <w:pStyle w:val="ListParagraph"/>
        <w:numPr>
          <w:ilvl w:val="1"/>
          <w:numId w:val="318"/>
        </w:numPr>
      </w:pPr>
      <w:r>
        <w:t>the string-length of the operator is 1</w:t>
      </w:r>
    </w:p>
    <w:p w:rsidR="00D63733" w:rsidRDefault="00650F22">
      <w:pPr>
        <w:pStyle w:val="ListParagraph"/>
        <w:numPr>
          <w:ilvl w:val="0"/>
          <w:numId w:val="57"/>
        </w:numPr>
      </w:pPr>
      <w:r>
        <w:lastRenderedPageBreak/>
        <w:t>MathML in Word maps a &lt;</w:t>
      </w:r>
      <w:r>
        <w:t>mover&gt; element to a &lt;groupChr&gt; element when the following conditions are true:</w:t>
      </w:r>
    </w:p>
    <w:p w:rsidR="00D63733" w:rsidRDefault="00650F22">
      <w:pPr>
        <w:pStyle w:val="ListParagraph"/>
        <w:numPr>
          <w:ilvl w:val="1"/>
          <w:numId w:val="319"/>
        </w:numPr>
        <w:contextualSpacing/>
      </w:pPr>
      <w:r>
        <w:t>the accent attribute is false</w:t>
      </w:r>
    </w:p>
    <w:p w:rsidR="00D63733" w:rsidRDefault="00650F22">
      <w:pPr>
        <w:pStyle w:val="ListParagraph"/>
        <w:numPr>
          <w:ilvl w:val="1"/>
          <w:numId w:val="319"/>
        </w:numPr>
        <w:contextualSpacing/>
      </w:pPr>
      <w:r>
        <w:t>one child of the &lt;mover&gt; element is an &lt;mrow&gt; element and another child is a &lt;mo&gt; element</w:t>
      </w:r>
    </w:p>
    <w:p w:rsidR="00D63733" w:rsidRDefault="00650F22">
      <w:pPr>
        <w:pStyle w:val="ListParagraph"/>
        <w:numPr>
          <w:ilvl w:val="1"/>
          <w:numId w:val="319"/>
        </w:numPr>
      </w:pPr>
      <w:r>
        <w:t>the number of characters in the &lt;mo&gt; element is less than</w:t>
      </w:r>
      <w:r>
        <w:t xml:space="preserve"> or equal to 1</w:t>
      </w:r>
    </w:p>
    <w:p w:rsidR="00D63733" w:rsidRDefault="00650F22">
      <w:pPr>
        <w:pStyle w:val="ListParagraph"/>
        <w:numPr>
          <w:ilvl w:val="0"/>
          <w:numId w:val="57"/>
        </w:numPr>
      </w:pPr>
      <w:r>
        <w:t xml:space="preserve">Otherwise, MathML in Word maps a &lt;mover&gt; element to a &lt;limUpp&gt; element. </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defines the attribute accent, contained within the element &lt;</w:t>
      </w:r>
      <w:r>
        <w:rPr>
          <w:i/>
        </w:rPr>
        <w:t>mover&gt;</w:t>
      </w:r>
    </w:p>
    <w:p w:rsidR="00D63733" w:rsidRDefault="00650F22">
      <w:pPr>
        <w:pStyle w:val="Definition-Field2"/>
      </w:pPr>
      <w:r>
        <w:t>This attribute is supported in MathML in Word 2010 and MathML in Word 2013.</w:t>
      </w:r>
    </w:p>
    <w:p w:rsidR="00D63733" w:rsidRDefault="00650F22">
      <w:pPr>
        <w:pStyle w:val="Definition-Field2"/>
      </w:pPr>
      <w:r>
        <w:t>This attribute is supported in OfficeArt Math in Word 2010 and OfficeArt Math in Word 2013.</w:t>
      </w:r>
    </w:p>
    <w:p w:rsidR="00D63733" w:rsidRDefault="00650F22">
      <w:pPr>
        <w:pStyle w:val="Definition-Field"/>
      </w:pPr>
      <w:r>
        <w:t xml:space="preserve">c.   </w:t>
      </w:r>
      <w:r>
        <w:rPr>
          <w:i/>
        </w:rPr>
        <w:t>The standard defines the attribute class, contained within the element &lt;</w:t>
      </w:r>
      <w:r>
        <w:rPr>
          <w:i/>
        </w:rPr>
        <w:t>mover&gt;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d.   </w:t>
      </w:r>
      <w:r>
        <w:rPr>
          <w:i/>
        </w:rPr>
        <w:t>The standard defines</w:t>
      </w:r>
      <w:r>
        <w:rPr>
          <w:i/>
        </w:rPr>
        <w:t xml:space="preserve"> the attribute id, contained within the element &lt;mover&gt;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w:t>
      </w:r>
      <w:r>
        <w:t>eArt Math in Word 2016.</w:t>
      </w:r>
    </w:p>
    <w:p w:rsidR="00D63733" w:rsidRDefault="00650F22">
      <w:pPr>
        <w:pStyle w:val="Definition-Field"/>
      </w:pPr>
      <w:r>
        <w:t xml:space="preserve">e.   </w:t>
      </w:r>
      <w:r>
        <w:rPr>
          <w:i/>
        </w:rPr>
        <w:t>The standard defines the attribute style, contained within the element &lt;mover&gt;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w:t>
      </w:r>
      <w:r>
        <w:t>h in Word 2010, OfficeArt Math in Word 2013 or OfficeArt Math in Word 2016.</w:t>
      </w:r>
    </w:p>
    <w:p w:rsidR="00D63733" w:rsidRDefault="00650F22">
      <w:pPr>
        <w:pStyle w:val="Definition-Field"/>
      </w:pPr>
      <w:r>
        <w:t xml:space="preserve">f.   </w:t>
      </w:r>
      <w:r>
        <w:rPr>
          <w:i/>
        </w:rPr>
        <w:t>The standard defines the attribute xref, contained within the element &lt;mover&gt;</w:t>
      </w:r>
    </w:p>
    <w:p w:rsidR="00D63733" w:rsidRDefault="00650F22">
      <w:pPr>
        <w:pStyle w:val="Definition-Field2"/>
      </w:pPr>
      <w:r>
        <w:t>This attribute is not supported in MathML in Word 2010, MathML in Word 2013 or MathML in Word 201</w:t>
      </w:r>
      <w:r>
        <w:t>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g.   </w:t>
      </w:r>
      <w:r>
        <w:rPr>
          <w:i/>
        </w:rPr>
        <w:t>The standard defines the element &lt;mover&gt;</w:t>
      </w:r>
    </w:p>
    <w:p w:rsidR="00D63733" w:rsidRDefault="00650F22">
      <w:pPr>
        <w:pStyle w:val="Definition-Field2"/>
      </w:pPr>
      <w:r>
        <w:t>This element is supported in Excel 2010 and Excel 2013.</w:t>
      </w:r>
    </w:p>
    <w:p w:rsidR="00D63733" w:rsidRDefault="00650F22">
      <w:pPr>
        <w:pStyle w:val="Definition-Field"/>
      </w:pPr>
      <w:r>
        <w:t xml:space="preserve">h.   </w:t>
      </w:r>
      <w:r>
        <w:rPr>
          <w:i/>
        </w:rPr>
        <w:t>The standard defines t</w:t>
      </w:r>
      <w:r>
        <w:rPr>
          <w:i/>
        </w:rPr>
        <w:t>he attribute accent, contained within the element &lt;mover&gt;</w:t>
      </w:r>
    </w:p>
    <w:p w:rsidR="00D63733" w:rsidRDefault="00650F22">
      <w:pPr>
        <w:pStyle w:val="Definition-Field2"/>
      </w:pPr>
      <w:r>
        <w:t>This attribute is supported in Excel 2010 and Excel 2013.</w:t>
      </w:r>
    </w:p>
    <w:p w:rsidR="00D63733" w:rsidRDefault="00650F22">
      <w:pPr>
        <w:pStyle w:val="Definition-Field"/>
      </w:pPr>
      <w:r>
        <w:t xml:space="preserve">i.   </w:t>
      </w:r>
      <w:r>
        <w:rPr>
          <w:i/>
        </w:rPr>
        <w:t>The standard defines the attribute class, contained within the element &lt;mover&gt;</w:t>
      </w:r>
    </w:p>
    <w:p w:rsidR="00D63733" w:rsidRDefault="00650F22">
      <w:pPr>
        <w:pStyle w:val="Definition-Field2"/>
      </w:pPr>
      <w:r>
        <w:t>This attribute is not supported in Excel 2010, Excel 201</w:t>
      </w:r>
      <w:r>
        <w:t>3 or Excel 2016.</w:t>
      </w:r>
    </w:p>
    <w:p w:rsidR="00D63733" w:rsidRDefault="00650F22">
      <w:pPr>
        <w:pStyle w:val="Definition-Field"/>
      </w:pPr>
      <w:r>
        <w:t xml:space="preserve">j.   </w:t>
      </w:r>
      <w:r>
        <w:rPr>
          <w:i/>
        </w:rPr>
        <w:t>The standard defines the attribute id, contained within the element &lt;mover&gt;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k.   </w:t>
      </w:r>
      <w:r>
        <w:rPr>
          <w:i/>
        </w:rPr>
        <w:t>The standard defines the attribute style, contained within the element &lt;mover&gt;</w:t>
      </w:r>
    </w:p>
    <w:p w:rsidR="00D63733" w:rsidRDefault="00650F22">
      <w:pPr>
        <w:pStyle w:val="Definition-Field2"/>
      </w:pPr>
      <w:r>
        <w:t>T</w:t>
      </w:r>
      <w:r>
        <w:t>his attribute is not supported in Excel 2010, Excel 2013 or Excel 2016.</w:t>
      </w:r>
    </w:p>
    <w:p w:rsidR="00D63733" w:rsidRDefault="00650F22">
      <w:pPr>
        <w:pStyle w:val="Definition-Field"/>
      </w:pPr>
      <w:r>
        <w:t xml:space="preserve">l.   </w:t>
      </w:r>
      <w:r>
        <w:rPr>
          <w:i/>
        </w:rPr>
        <w:t>The standard defines the attribute xref, contained within the element &lt;mover&gt;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w:t>
      </w:r>
      <w:r>
        <w:rPr>
          <w:i/>
        </w:rPr>
        <w:t>e element &lt;mover&gt;</w:t>
      </w:r>
    </w:p>
    <w:p w:rsidR="00D63733" w:rsidRDefault="00650F22">
      <w:pPr>
        <w:pStyle w:val="Definition-Field2"/>
      </w:pPr>
      <w:r>
        <w:t>This element is supported in PowerPoint 2010 and PowerPoint 2013.</w:t>
      </w:r>
    </w:p>
    <w:p w:rsidR="00D63733" w:rsidRDefault="00650F22">
      <w:pPr>
        <w:pStyle w:val="Definition-Field"/>
      </w:pPr>
      <w:r>
        <w:t xml:space="preserve">n.   </w:t>
      </w:r>
      <w:r>
        <w:rPr>
          <w:i/>
        </w:rPr>
        <w:t>The standard defines the attribute accent, contained within the element &lt;mover&gt;</w:t>
      </w:r>
    </w:p>
    <w:p w:rsidR="00D63733" w:rsidRDefault="00650F22">
      <w:pPr>
        <w:pStyle w:val="Definition-Field2"/>
      </w:pPr>
      <w:r>
        <w:t>This attribute is supported in PowerPoint 2010 and PowerPoint 2013.</w:t>
      </w:r>
    </w:p>
    <w:p w:rsidR="00D63733" w:rsidRDefault="00650F22">
      <w:pPr>
        <w:pStyle w:val="Definition-Field"/>
      </w:pPr>
      <w:r>
        <w:t xml:space="preserve">o.   </w:t>
      </w:r>
      <w:r>
        <w:rPr>
          <w:i/>
        </w:rPr>
        <w:t xml:space="preserve">The standard </w:t>
      </w:r>
      <w:r>
        <w:rPr>
          <w:i/>
        </w:rPr>
        <w:t>defines the attribute class, contained within the element &lt;mover&gt;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p.   </w:t>
      </w:r>
      <w:r>
        <w:rPr>
          <w:i/>
        </w:rPr>
        <w:t>The standard defines the attribute id, contained within the element &lt;mover&gt;</w:t>
      </w:r>
    </w:p>
    <w:p w:rsidR="00D63733" w:rsidRDefault="00650F22">
      <w:pPr>
        <w:pStyle w:val="Definition-Field2"/>
      </w:pPr>
      <w:r>
        <w:t>This attribute is not</w:t>
      </w:r>
      <w:r>
        <w:t xml:space="preserve"> supported in PowerPoint 2010, PowerPoint 2013 or PowerPoint 2016.</w:t>
      </w:r>
    </w:p>
    <w:p w:rsidR="00D63733" w:rsidRDefault="00650F22">
      <w:pPr>
        <w:pStyle w:val="Definition-Field"/>
      </w:pPr>
      <w:r>
        <w:t xml:space="preserve">q.   </w:t>
      </w:r>
      <w:r>
        <w:rPr>
          <w:i/>
        </w:rPr>
        <w:t>The standard defines the attribute style, contained within the element &lt;mover&gt;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r.   </w:t>
      </w:r>
      <w:r>
        <w:rPr>
          <w:i/>
        </w:rPr>
        <w:t>The standard</w:t>
      </w:r>
      <w:r>
        <w:rPr>
          <w:i/>
        </w:rPr>
        <w:t xml:space="preserve"> defines the attribute xref, contained within the element &lt;mover&gt;</w:t>
      </w:r>
    </w:p>
    <w:p w:rsidR="00D63733" w:rsidRDefault="00650F22">
      <w:pPr>
        <w:pStyle w:val="Definition-Field2"/>
      </w:pPr>
      <w:r>
        <w:t>This attribute is not supported in PowerPoint 2010, PowerPoint 2013 or PowerPoint 2016.</w:t>
      </w:r>
    </w:p>
    <w:p w:rsidR="00D63733" w:rsidRDefault="00650F22">
      <w:pPr>
        <w:pStyle w:val="Heading3"/>
      </w:pPr>
      <w:bookmarkStart w:id="987" w:name="section_5b7081ee53944705b10285e1281461f3"/>
      <w:bookmarkStart w:id="988" w:name="_Toc466893166"/>
      <w:r>
        <w:t>Section 12.5 (MathML 2.0 Section 3.4.6), Underscript-overscript Pair (munderover)</w:t>
      </w:r>
      <w:bookmarkEnd w:id="987"/>
      <w:bookmarkEnd w:id="988"/>
      <w:r>
        <w:fldChar w:fldCharType="begin"/>
      </w:r>
      <w:r>
        <w:instrText xml:space="preserve"> XE "Underscript-over</w:instrText>
      </w:r>
      <w:r>
        <w:instrText xml:space="preserve">script Pair (munderover)" </w:instrText>
      </w:r>
      <w:r>
        <w:fldChar w:fldCharType="end"/>
      </w:r>
    </w:p>
    <w:p w:rsidR="00D63733" w:rsidRDefault="00650F22">
      <w:pPr>
        <w:pStyle w:val="Definition-Field"/>
      </w:pPr>
      <w:r>
        <w:t xml:space="preserve">a.   </w:t>
      </w:r>
      <w:r>
        <w:rPr>
          <w:i/>
        </w:rPr>
        <w:t>The standard defines the element &lt;munderover&gt;</w:t>
      </w:r>
    </w:p>
    <w:p w:rsidR="00D63733" w:rsidRDefault="00650F22">
      <w:pPr>
        <w:pStyle w:val="Definition-Field2"/>
      </w:pPr>
      <w:r>
        <w:t>This element is supported in MathML in Word 2010 and MathML in Word 2013.</w:t>
      </w:r>
    </w:p>
    <w:p w:rsidR="00D63733" w:rsidRDefault="00650F22">
      <w:pPr>
        <w:pStyle w:val="Definition-Field2"/>
      </w:pPr>
      <w:r>
        <w:t>On load, MathML in Word maps an &lt;munderover&gt; element to one of two different elements: an &lt;nAry&gt; eleme</w:t>
      </w:r>
      <w:r>
        <w:t>nt or a &lt;limLow&gt; element nested inside a &lt;limUpp&gt; element.</w:t>
      </w:r>
    </w:p>
    <w:p w:rsidR="00D63733" w:rsidRDefault="00650F22">
      <w:pPr>
        <w:pStyle w:val="ListParagraph"/>
        <w:numPr>
          <w:ilvl w:val="0"/>
          <w:numId w:val="57"/>
        </w:numPr>
      </w:pPr>
      <w:r>
        <w:t>MathML in Word maps an &lt;munderover&gt; element to an &lt;nAry&gt; element when the following conditions are true:</w:t>
      </w:r>
    </w:p>
    <w:p w:rsidR="00D63733" w:rsidRDefault="00650F22">
      <w:pPr>
        <w:pStyle w:val="ListParagraph"/>
        <w:numPr>
          <w:ilvl w:val="1"/>
          <w:numId w:val="320"/>
        </w:numPr>
        <w:contextualSpacing/>
      </w:pPr>
      <w:r>
        <w:t>the accent attribute is false</w:t>
      </w:r>
    </w:p>
    <w:p w:rsidR="00D63733" w:rsidRDefault="00650F22">
      <w:pPr>
        <w:pStyle w:val="ListParagraph"/>
        <w:numPr>
          <w:ilvl w:val="1"/>
          <w:numId w:val="320"/>
        </w:numPr>
        <w:contextualSpacing/>
      </w:pPr>
      <w:r>
        <w:t>the first child of the &lt;munder&gt; element is an nAry operator</w:t>
      </w:r>
    </w:p>
    <w:p w:rsidR="00D63733" w:rsidRDefault="00650F22">
      <w:pPr>
        <w:pStyle w:val="ListParagraph"/>
        <w:numPr>
          <w:ilvl w:val="1"/>
          <w:numId w:val="320"/>
        </w:numPr>
      </w:pPr>
      <w:r>
        <w:t>th</w:t>
      </w:r>
      <w:r>
        <w:t>e operator is not contained inside any elements other than an &lt;mml:mo&gt;, &lt;mml:mstyle&gt;, or &lt;mml:mrow&gt;</w:t>
      </w:r>
    </w:p>
    <w:p w:rsidR="00D63733" w:rsidRDefault="00650F22">
      <w:pPr>
        <w:pStyle w:val="ListParagraph"/>
        <w:numPr>
          <w:ilvl w:val="0"/>
          <w:numId w:val="57"/>
        </w:numPr>
      </w:pPr>
      <w:r>
        <w:t xml:space="preserve">Otherwise, the &lt;munderover&gt; element is mapped to a &lt;limLow&gt; element that is nested inside a &lt;limUpp&gt; element. </w:t>
      </w:r>
    </w:p>
    <w:p w:rsidR="00D63733" w:rsidRDefault="00650F22">
      <w:pPr>
        <w:pStyle w:val="Definition-Field2"/>
      </w:pPr>
      <w:r>
        <w:t>This element is supported in OfficeArt Math i</w:t>
      </w:r>
      <w:r>
        <w:t>n Word 2010 and OfficeArt Math in Word 2013.</w:t>
      </w:r>
    </w:p>
    <w:p w:rsidR="00D63733" w:rsidRDefault="00650F22">
      <w:pPr>
        <w:pStyle w:val="Definition-Field"/>
      </w:pPr>
      <w:r>
        <w:t xml:space="preserve">b.   </w:t>
      </w:r>
      <w:r>
        <w:rPr>
          <w:i/>
        </w:rPr>
        <w:t>The standard defines the attribute accent, contained within the element &lt;munderover&gt;</w:t>
      </w:r>
    </w:p>
    <w:p w:rsidR="00D63733" w:rsidRDefault="00650F22">
      <w:pPr>
        <w:pStyle w:val="Definition-Field2"/>
      </w:pPr>
      <w:r>
        <w:t>This attribute is supported in MathML in Word 2010 and MathML in Word 2013.</w:t>
      </w:r>
    </w:p>
    <w:p w:rsidR="00D63733" w:rsidRDefault="00650F22">
      <w:pPr>
        <w:pStyle w:val="Definition-Field2"/>
      </w:pPr>
      <w:r>
        <w:t>This attribute is supported in OfficeArt Math</w:t>
      </w:r>
      <w:r>
        <w:t xml:space="preserve"> in Word 2010 and OfficeArt Math in Word 2013.</w:t>
      </w:r>
    </w:p>
    <w:p w:rsidR="00D63733" w:rsidRDefault="00650F22">
      <w:pPr>
        <w:pStyle w:val="Definition-Field2"/>
      </w:pPr>
      <w:r>
        <w:lastRenderedPageBreak/>
        <w:t>On load, OfficeArt Math in Word reads the accent attribute in an &lt;munderover&gt; element.</w:t>
      </w:r>
    </w:p>
    <w:p w:rsidR="00D63733" w:rsidRDefault="00650F22">
      <w:pPr>
        <w:pStyle w:val="Definition-Field2"/>
      </w:pPr>
      <w:r>
        <w:t xml:space="preserve">On save, OfficeArt Math in Word does not write the accent attribute in an &lt;munderover&gt; element. </w:t>
      </w:r>
    </w:p>
    <w:p w:rsidR="00D63733" w:rsidRDefault="00650F22">
      <w:pPr>
        <w:pStyle w:val="Definition-Field"/>
      </w:pPr>
      <w:r>
        <w:t xml:space="preserve">c.   </w:t>
      </w:r>
      <w:r>
        <w:rPr>
          <w:i/>
        </w:rPr>
        <w:t>The standard defines</w:t>
      </w:r>
      <w:r>
        <w:rPr>
          <w:i/>
        </w:rPr>
        <w:t xml:space="preserve"> the attribute accentunder, contained within the element &lt;munderover&gt;</w:t>
      </w:r>
    </w:p>
    <w:p w:rsidR="00D63733" w:rsidRDefault="00650F22">
      <w:pPr>
        <w:pStyle w:val="Definition-Field2"/>
      </w:pPr>
      <w:r>
        <w:t>This attribute is supported in MathML in Word 2010 and MathML in Word 2013.</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w:t>
      </w:r>
      <w:r>
        <w:t xml:space="preserve"> Math in Word reads the accentunder attribute in an &lt;munderover&gt; element.</w:t>
      </w:r>
    </w:p>
    <w:p w:rsidR="00D63733" w:rsidRDefault="00650F22">
      <w:pPr>
        <w:pStyle w:val="Definition-Field2"/>
      </w:pPr>
      <w:r>
        <w:t xml:space="preserve">On save, OfficeArt Math in Word does not write the accentunder attribute in an &lt;munderover&gt; element. </w:t>
      </w:r>
    </w:p>
    <w:p w:rsidR="00D63733" w:rsidRDefault="00650F22">
      <w:pPr>
        <w:pStyle w:val="Definition-Field"/>
      </w:pPr>
      <w:r>
        <w:t xml:space="preserve">d.   </w:t>
      </w:r>
      <w:r>
        <w:rPr>
          <w:i/>
        </w:rPr>
        <w:t>The standard defines the attribute class, contained within the element &lt;</w:t>
      </w:r>
      <w:r>
        <w:rPr>
          <w:i/>
        </w:rPr>
        <w:t>munderover&gt;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e.   </w:t>
      </w:r>
      <w:r>
        <w:rPr>
          <w:i/>
        </w:rPr>
        <w:t>The standard de</w:t>
      </w:r>
      <w:r>
        <w:rPr>
          <w:i/>
        </w:rPr>
        <w:t>fines the attribute id, contained within the element &lt;munderover&gt;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w:t>
      </w:r>
      <w:r>
        <w:t>3 or OfficeArt Math in Word 2016.</w:t>
      </w:r>
    </w:p>
    <w:p w:rsidR="00D63733" w:rsidRDefault="00650F22">
      <w:pPr>
        <w:pStyle w:val="Definition-Field"/>
      </w:pPr>
      <w:r>
        <w:t xml:space="preserve">f.   </w:t>
      </w:r>
      <w:r>
        <w:rPr>
          <w:i/>
        </w:rPr>
        <w:t>The standard defines the attribute style, contained within the element &lt;munderover&gt;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w:t>
      </w:r>
      <w:r>
        <w:t>n OfficeArt Math in Word 2010, OfficeArt Math in Word 2013 or OfficeArt Math in Word 2016.</w:t>
      </w:r>
    </w:p>
    <w:p w:rsidR="00D63733" w:rsidRDefault="00650F22">
      <w:pPr>
        <w:pStyle w:val="Definition-Field"/>
      </w:pPr>
      <w:r>
        <w:t xml:space="preserve">g.   </w:t>
      </w:r>
      <w:r>
        <w:rPr>
          <w:i/>
        </w:rPr>
        <w:t>The standard defines the attribute xref, contained within the element &lt;munderover&gt;</w:t>
      </w:r>
    </w:p>
    <w:p w:rsidR="00D63733" w:rsidRDefault="00650F22">
      <w:pPr>
        <w:pStyle w:val="Definition-Field2"/>
      </w:pPr>
      <w:r>
        <w:t>This attribute is not supported in MathML in Word 2010, MathML in Word 2013 o</w:t>
      </w:r>
      <w:r>
        <w:t>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h.   </w:t>
      </w:r>
      <w:r>
        <w:rPr>
          <w:i/>
        </w:rPr>
        <w:t>The standard defines the element &lt;munderover&gt;</w:t>
      </w:r>
    </w:p>
    <w:p w:rsidR="00D63733" w:rsidRDefault="00650F22">
      <w:pPr>
        <w:pStyle w:val="Definition-Field2"/>
      </w:pPr>
      <w:r>
        <w:t>This element is supported in Excel 2010 and Excel 2013.</w:t>
      </w:r>
    </w:p>
    <w:p w:rsidR="00D63733" w:rsidRDefault="00650F22">
      <w:pPr>
        <w:pStyle w:val="Definition-Field"/>
      </w:pPr>
      <w:r>
        <w:t>i.</w:t>
      </w:r>
      <w:r>
        <w:t xml:space="preserve">   </w:t>
      </w:r>
      <w:r>
        <w:rPr>
          <w:i/>
        </w:rPr>
        <w:t>The standard defines the attribute accent, contained within the element &lt;munderover&gt;</w:t>
      </w:r>
    </w:p>
    <w:p w:rsidR="00D63733" w:rsidRDefault="00650F22">
      <w:pPr>
        <w:pStyle w:val="Definition-Field2"/>
      </w:pPr>
      <w:r>
        <w:t>This attribute is supported in Excel 2010 and Excel 2013.</w:t>
      </w:r>
    </w:p>
    <w:p w:rsidR="00D63733" w:rsidRDefault="00650F22">
      <w:pPr>
        <w:pStyle w:val="Definition-Field2"/>
      </w:pPr>
      <w:r>
        <w:t>On load, Excel reads the accent attribute in an &lt;munderover&gt; element.</w:t>
      </w:r>
    </w:p>
    <w:p w:rsidR="00D63733" w:rsidRDefault="00650F22">
      <w:pPr>
        <w:pStyle w:val="Definition-Field2"/>
      </w:pPr>
      <w:r>
        <w:t xml:space="preserve">On save, Excel does not write the accent attribute in an &lt;munderover&gt; element. </w:t>
      </w:r>
    </w:p>
    <w:p w:rsidR="00D63733" w:rsidRDefault="00650F22">
      <w:pPr>
        <w:pStyle w:val="Definition-Field"/>
      </w:pPr>
      <w:r>
        <w:t xml:space="preserve">j.   </w:t>
      </w:r>
      <w:r>
        <w:rPr>
          <w:i/>
        </w:rPr>
        <w:t>The standard defines the attribute accentunder, contained within the element &lt;munderover&gt;</w:t>
      </w:r>
    </w:p>
    <w:p w:rsidR="00D63733" w:rsidRDefault="00650F22">
      <w:pPr>
        <w:pStyle w:val="Definition-Field2"/>
      </w:pPr>
      <w:r>
        <w:t>This attribute is supported in Excel 2010 and Excel 2013.</w:t>
      </w:r>
    </w:p>
    <w:p w:rsidR="00D63733" w:rsidRDefault="00650F22">
      <w:pPr>
        <w:pStyle w:val="Definition-Field2"/>
      </w:pPr>
      <w:r>
        <w:lastRenderedPageBreak/>
        <w:t>On load, Excel reads th</w:t>
      </w:r>
      <w:r>
        <w:t>e accentunder attribute in an &lt;munderover&gt; element.</w:t>
      </w:r>
    </w:p>
    <w:p w:rsidR="00D63733" w:rsidRDefault="00650F22">
      <w:pPr>
        <w:pStyle w:val="Definition-Field2"/>
      </w:pPr>
      <w:r>
        <w:t xml:space="preserve">On save, Excel does not write the accentunder attribute in an &lt;munderover&gt; element. </w:t>
      </w:r>
    </w:p>
    <w:p w:rsidR="00D63733" w:rsidRDefault="00650F22">
      <w:pPr>
        <w:pStyle w:val="Definition-Field"/>
      </w:pPr>
      <w:r>
        <w:t xml:space="preserve">k.   </w:t>
      </w:r>
      <w:r>
        <w:rPr>
          <w:i/>
        </w:rPr>
        <w:t>The standard defines the attribute class, contained within the element &lt;munderover&gt;</w:t>
      </w:r>
    </w:p>
    <w:p w:rsidR="00D63733" w:rsidRDefault="00650F22">
      <w:pPr>
        <w:pStyle w:val="Definition-Field2"/>
      </w:pPr>
      <w:r>
        <w:t>This attribute is not supporte</w:t>
      </w:r>
      <w:r>
        <w:t>d in Excel 2010, Excel 2013 or Excel 2016.</w:t>
      </w:r>
    </w:p>
    <w:p w:rsidR="00D63733" w:rsidRDefault="00650F22">
      <w:pPr>
        <w:pStyle w:val="Definition-Field"/>
      </w:pPr>
      <w:r>
        <w:t xml:space="preserve">l.   </w:t>
      </w:r>
      <w:r>
        <w:rPr>
          <w:i/>
        </w:rPr>
        <w:t>The standard defines the attribute id, contained within the element &lt;munderover&gt;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attribute style, contain</w:t>
      </w:r>
      <w:r>
        <w:rPr>
          <w:i/>
        </w:rPr>
        <w:t>ed within the element &lt;munderover&gt;</w:t>
      </w:r>
    </w:p>
    <w:p w:rsidR="00D63733" w:rsidRDefault="00650F22">
      <w:pPr>
        <w:pStyle w:val="Definition-Field2"/>
      </w:pPr>
      <w:r>
        <w:t>This attribute is not supported in Excel 2010, Excel 2013 or Excel 2016.</w:t>
      </w:r>
    </w:p>
    <w:p w:rsidR="00D63733" w:rsidRDefault="00650F22">
      <w:pPr>
        <w:pStyle w:val="Definition-Field"/>
      </w:pPr>
      <w:r>
        <w:t xml:space="preserve">n.   </w:t>
      </w:r>
      <w:r>
        <w:rPr>
          <w:i/>
        </w:rPr>
        <w:t>The standard defines the attribute xref, contained within the element &lt;munderover&gt;</w:t>
      </w:r>
    </w:p>
    <w:p w:rsidR="00D63733" w:rsidRDefault="00650F22">
      <w:pPr>
        <w:pStyle w:val="Definition-Field2"/>
      </w:pPr>
      <w:r>
        <w:t>This attribute is not supported in Excel 2010, Excel 2013 or</w:t>
      </w:r>
      <w:r>
        <w:t xml:space="preserve"> Excel 2016.</w:t>
      </w:r>
    </w:p>
    <w:p w:rsidR="00D63733" w:rsidRDefault="00650F22">
      <w:pPr>
        <w:pStyle w:val="Definition-Field"/>
      </w:pPr>
      <w:r>
        <w:t xml:space="preserve">o.   </w:t>
      </w:r>
      <w:r>
        <w:rPr>
          <w:i/>
        </w:rPr>
        <w:t>The standard defines the element &lt;munderover&gt;</w:t>
      </w:r>
    </w:p>
    <w:p w:rsidR="00D63733" w:rsidRDefault="00650F22">
      <w:pPr>
        <w:pStyle w:val="Definition-Field2"/>
      </w:pPr>
      <w:r>
        <w:t>This element is supported in PowerPoint 2010 and PowerPoint 2013.</w:t>
      </w:r>
    </w:p>
    <w:p w:rsidR="00D63733" w:rsidRDefault="00650F22">
      <w:pPr>
        <w:pStyle w:val="Definition-Field"/>
      </w:pPr>
      <w:r>
        <w:t xml:space="preserve">p.   </w:t>
      </w:r>
      <w:r>
        <w:rPr>
          <w:i/>
        </w:rPr>
        <w:t>The standard defines the attribute accent, contained within the element &lt;munderover&gt;</w:t>
      </w:r>
    </w:p>
    <w:p w:rsidR="00D63733" w:rsidRDefault="00650F22">
      <w:pPr>
        <w:pStyle w:val="Definition-Field2"/>
      </w:pPr>
      <w:r>
        <w:t>This attribute is supported in Power</w:t>
      </w:r>
      <w:r>
        <w:t>Point 2010 and PowerPoint 2013.</w:t>
      </w:r>
    </w:p>
    <w:p w:rsidR="00D63733" w:rsidRDefault="00650F22">
      <w:pPr>
        <w:pStyle w:val="Definition-Field2"/>
      </w:pPr>
      <w:r>
        <w:t>On load, PowerPoint reads the accent attribute in an &lt;munderover&gt; element.</w:t>
      </w:r>
    </w:p>
    <w:p w:rsidR="00D63733" w:rsidRDefault="00650F22">
      <w:pPr>
        <w:pStyle w:val="Definition-Field2"/>
      </w:pPr>
      <w:r>
        <w:t xml:space="preserve">On save, PowerPoint does not write the accent attribute in an &lt;munderover&gt; element. </w:t>
      </w:r>
    </w:p>
    <w:p w:rsidR="00D63733" w:rsidRDefault="00650F22">
      <w:pPr>
        <w:pStyle w:val="Definition-Field"/>
      </w:pPr>
      <w:r>
        <w:t xml:space="preserve">q.   </w:t>
      </w:r>
      <w:r>
        <w:rPr>
          <w:i/>
        </w:rPr>
        <w:t>The standard defines the attribute accentunder, contained w</w:t>
      </w:r>
      <w:r>
        <w:rPr>
          <w:i/>
        </w:rPr>
        <w:t>ithin the element &lt;munderover&gt;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accentunder attribute in an &lt;munderover&gt; element.</w:t>
      </w:r>
    </w:p>
    <w:p w:rsidR="00D63733" w:rsidRDefault="00650F22">
      <w:pPr>
        <w:pStyle w:val="Definition-Field2"/>
      </w:pPr>
      <w:r>
        <w:t>On save, PowerPoint does not write the accentunder attribute in an &lt;munderove</w:t>
      </w:r>
      <w:r>
        <w:t xml:space="preserve">r&gt; element. </w:t>
      </w:r>
    </w:p>
    <w:p w:rsidR="00D63733" w:rsidRDefault="00650F22">
      <w:pPr>
        <w:pStyle w:val="Definition-Field"/>
      </w:pPr>
      <w:r>
        <w:t xml:space="preserve">r.   </w:t>
      </w:r>
      <w:r>
        <w:rPr>
          <w:i/>
        </w:rPr>
        <w:t>The standard defines the attribute class, contained within the element &lt;munderover&gt;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s.   </w:t>
      </w:r>
      <w:r>
        <w:rPr>
          <w:i/>
        </w:rPr>
        <w:t>The standard defines the attribute id, contained within the e</w:t>
      </w:r>
      <w:r>
        <w:rPr>
          <w:i/>
        </w:rPr>
        <w:t>lement &lt;munderover&gt;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t.   </w:t>
      </w:r>
      <w:r>
        <w:rPr>
          <w:i/>
        </w:rPr>
        <w:t>The standard defines the attribute style, contained within the element &lt;munderover&gt;</w:t>
      </w:r>
    </w:p>
    <w:p w:rsidR="00D63733" w:rsidRDefault="00650F22">
      <w:pPr>
        <w:pStyle w:val="Definition-Field2"/>
      </w:pPr>
      <w:r>
        <w:t>This attribute is not supported in PowerPoint 2010, PowerPo</w:t>
      </w:r>
      <w:r>
        <w:t>int 2013 or PowerPoint 2016.</w:t>
      </w:r>
    </w:p>
    <w:p w:rsidR="00D63733" w:rsidRDefault="00650F22">
      <w:pPr>
        <w:pStyle w:val="Definition-Field"/>
      </w:pPr>
      <w:r>
        <w:t xml:space="preserve">u.   </w:t>
      </w:r>
      <w:r>
        <w:rPr>
          <w:i/>
        </w:rPr>
        <w:t>The standard defines the attribute xref, contained within the element &lt;munderover&gt;</w:t>
      </w:r>
    </w:p>
    <w:p w:rsidR="00D63733" w:rsidRDefault="00650F22">
      <w:pPr>
        <w:pStyle w:val="Definition-Field2"/>
      </w:pPr>
      <w:r>
        <w:t>This attribute is not supported in PowerPoint 2010, PowerPoint 2013 or PowerPoint 2016.</w:t>
      </w:r>
    </w:p>
    <w:p w:rsidR="00D63733" w:rsidRDefault="00650F22">
      <w:pPr>
        <w:pStyle w:val="Heading3"/>
      </w:pPr>
      <w:bookmarkStart w:id="989" w:name="section_f2d1b6127d7d426199c4c37b8f410007"/>
      <w:bookmarkStart w:id="990" w:name="_Toc466893167"/>
      <w:r>
        <w:t>Section 12.5 (MathML 2.0 Section 3.4.7), Prescripts</w:t>
      </w:r>
      <w:r>
        <w:t xml:space="preserve"> and Tensor Indices (mmultiscripts)</w:t>
      </w:r>
      <w:bookmarkEnd w:id="989"/>
      <w:bookmarkEnd w:id="990"/>
      <w:r>
        <w:fldChar w:fldCharType="begin"/>
      </w:r>
      <w:r>
        <w:instrText xml:space="preserve"> XE "Prescripts and Tensor Indices (mmultiscripts)" </w:instrText>
      </w:r>
      <w:r>
        <w:fldChar w:fldCharType="end"/>
      </w:r>
    </w:p>
    <w:p w:rsidR="00D63733" w:rsidRDefault="00650F22">
      <w:pPr>
        <w:pStyle w:val="Definition-Field"/>
      </w:pPr>
      <w:r>
        <w:t xml:space="preserve">a.   </w:t>
      </w:r>
      <w:r>
        <w:rPr>
          <w:i/>
        </w:rPr>
        <w:t>The standard defines the element &lt;mmultiscripts&gt;</w:t>
      </w:r>
    </w:p>
    <w:p w:rsidR="00D63733" w:rsidRDefault="00650F22">
      <w:pPr>
        <w:pStyle w:val="Definition-Field2"/>
      </w:pPr>
      <w:r>
        <w:t>This element is supported in MathML in Word 2010 and MathML in Word 2013.</w:t>
      </w:r>
    </w:p>
    <w:p w:rsidR="00D63733" w:rsidRDefault="00650F22">
      <w:pPr>
        <w:pStyle w:val="Definition-Field2"/>
      </w:pPr>
      <w:r>
        <w:lastRenderedPageBreak/>
        <w:t>On load, MathML in Word maps the &lt;mmul</w:t>
      </w:r>
      <w:r>
        <w:t>tiscripts&gt; element to a combination of the following elements:</w:t>
      </w:r>
    </w:p>
    <w:p w:rsidR="00D63733" w:rsidRDefault="00650F22">
      <w:pPr>
        <w:pStyle w:val="ListParagraph"/>
        <w:numPr>
          <w:ilvl w:val="0"/>
          <w:numId w:val="321"/>
        </w:numPr>
        <w:contextualSpacing/>
      </w:pPr>
      <w:r>
        <w:t>&lt;sSubSup&gt;</w:t>
      </w:r>
    </w:p>
    <w:p w:rsidR="00D63733" w:rsidRDefault="00650F22">
      <w:pPr>
        <w:pStyle w:val="ListParagraph"/>
        <w:numPr>
          <w:ilvl w:val="0"/>
          <w:numId w:val="321"/>
        </w:numPr>
        <w:contextualSpacing/>
      </w:pPr>
      <w:r>
        <w:t>&lt;sSub&gt;</w:t>
      </w:r>
    </w:p>
    <w:p w:rsidR="00D63733" w:rsidRDefault="00650F22">
      <w:pPr>
        <w:pStyle w:val="ListParagraph"/>
        <w:numPr>
          <w:ilvl w:val="0"/>
          <w:numId w:val="321"/>
        </w:numPr>
        <w:contextualSpacing/>
      </w:pPr>
      <w:r>
        <w:t>&lt;sSup&gt;</w:t>
      </w:r>
    </w:p>
    <w:p w:rsidR="00D63733" w:rsidRDefault="00650F22">
      <w:pPr>
        <w:pStyle w:val="ListParagraph"/>
        <w:numPr>
          <w:ilvl w:val="0"/>
          <w:numId w:val="321"/>
        </w:numPr>
      </w:pPr>
      <w:r>
        <w:t xml:space="preserve">&lt;sPre&gt; </w:t>
      </w:r>
    </w:p>
    <w:p w:rsidR="00D63733" w:rsidRDefault="00650F22">
      <w:pPr>
        <w:pStyle w:val="Definition-Field2"/>
      </w:pPr>
      <w:r>
        <w:t>This element is supported in OfficeArt Math in Word 2010 and OfficeArt Math in Word 2013.</w:t>
      </w:r>
    </w:p>
    <w:p w:rsidR="00D63733" w:rsidRDefault="00650F22">
      <w:pPr>
        <w:pStyle w:val="Definition-Field2"/>
      </w:pPr>
      <w:r>
        <w:t>On load, OfficeArt Math in Word reads the &lt;mmultiscripts&gt; element.</w:t>
      </w:r>
    </w:p>
    <w:p w:rsidR="00D63733" w:rsidRDefault="00650F22">
      <w:pPr>
        <w:pStyle w:val="Definition-Field2"/>
      </w:pPr>
      <w:r>
        <w:t xml:space="preserve">On save, OfficeArt Math in Word writes the &lt;mmultiscripts&gt; element if prescripts are present. </w:t>
      </w:r>
    </w:p>
    <w:p w:rsidR="00D63733" w:rsidRDefault="00650F22">
      <w:pPr>
        <w:pStyle w:val="Definition-Field"/>
      </w:pPr>
      <w:r>
        <w:t xml:space="preserve">b.   </w:t>
      </w:r>
      <w:r>
        <w:rPr>
          <w:i/>
        </w:rPr>
        <w:t>The standard defines the attribute class, contained within the element &lt;mmultiscripts&gt;</w:t>
      </w:r>
    </w:p>
    <w:p w:rsidR="00D63733" w:rsidRDefault="00650F22">
      <w:pPr>
        <w:pStyle w:val="Definition-Field2"/>
      </w:pPr>
      <w:r>
        <w:t>This attribute is not supported in MathML in Word 2010, MathML in Wor</w:t>
      </w:r>
      <w:r>
        <w:t>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c.   </w:t>
      </w:r>
      <w:r>
        <w:rPr>
          <w:i/>
        </w:rPr>
        <w:t>The standard defines the attribute id, contained within the element &lt;mmultiscripts&gt;</w:t>
      </w:r>
    </w:p>
    <w:p w:rsidR="00D63733" w:rsidRDefault="00650F22">
      <w:pPr>
        <w:pStyle w:val="Definition-Field2"/>
      </w:pPr>
      <w:r>
        <w:t>This attribu</w:t>
      </w:r>
      <w:r>
        <w:t>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d.   </w:t>
      </w:r>
      <w:r>
        <w:rPr>
          <w:i/>
        </w:rPr>
        <w:t>The standard defines the attribute styl</w:t>
      </w:r>
      <w:r>
        <w:rPr>
          <w:i/>
        </w:rPr>
        <w:t>e, contained within the element &lt;mmultiscripts&gt;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w:t>
      </w:r>
      <w:r>
        <w:t>h in Word 2016.</w:t>
      </w:r>
    </w:p>
    <w:p w:rsidR="00D63733" w:rsidRDefault="00650F22">
      <w:pPr>
        <w:pStyle w:val="Definition-Field"/>
      </w:pPr>
      <w:r>
        <w:t xml:space="preserve">e.   </w:t>
      </w:r>
      <w:r>
        <w:rPr>
          <w:i/>
        </w:rPr>
        <w:t>The standard defines the attribute subscriptshift, contained within the element &lt;mmultiscripts&gt;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w:t>
      </w:r>
      <w:r>
        <w:t>ceArt Math in Word 2010, OfficeArt Math in Word 2013 or OfficeArt Math in Word 2016.</w:t>
      </w:r>
    </w:p>
    <w:p w:rsidR="00D63733" w:rsidRDefault="00650F22">
      <w:pPr>
        <w:pStyle w:val="Definition-Field"/>
      </w:pPr>
      <w:r>
        <w:t xml:space="preserve">f.   </w:t>
      </w:r>
      <w:r>
        <w:rPr>
          <w:i/>
        </w:rPr>
        <w:t>The standard defines the attribute superscriptshift, contained within the element &lt;mmultiscripts&gt;</w:t>
      </w:r>
    </w:p>
    <w:p w:rsidR="00D63733" w:rsidRDefault="00650F22">
      <w:pPr>
        <w:pStyle w:val="Definition-Field2"/>
      </w:pPr>
      <w:r>
        <w:t>This attribute is not supported in MathML in Word 2010, MathML in Wo</w:t>
      </w:r>
      <w:r>
        <w:t>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g.   </w:t>
      </w:r>
      <w:r>
        <w:rPr>
          <w:i/>
        </w:rPr>
        <w:t>The standard defines the attribute xref, contained within the element &lt;mmultiscripts&gt;</w:t>
      </w:r>
    </w:p>
    <w:p w:rsidR="00D63733" w:rsidRDefault="00650F22">
      <w:pPr>
        <w:pStyle w:val="Definition-Field2"/>
      </w:pPr>
      <w:r>
        <w:t>This attr</w:t>
      </w:r>
      <w:r>
        <w:t>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lastRenderedPageBreak/>
        <w:t xml:space="preserve">h.   </w:t>
      </w:r>
      <w:r>
        <w:rPr>
          <w:i/>
        </w:rPr>
        <w:t>The standard defines the element &lt;mm</w:t>
      </w:r>
      <w:r>
        <w:rPr>
          <w:i/>
        </w:rPr>
        <w:t>ultiscripts&gt;</w:t>
      </w:r>
    </w:p>
    <w:p w:rsidR="00D63733" w:rsidRDefault="00650F22">
      <w:pPr>
        <w:pStyle w:val="Definition-Field2"/>
      </w:pPr>
      <w:r>
        <w:t>This element is supported in Excel 2010 and Excel 2013.</w:t>
      </w:r>
    </w:p>
    <w:p w:rsidR="00D63733" w:rsidRDefault="00650F22">
      <w:pPr>
        <w:pStyle w:val="Definition-Field2"/>
      </w:pPr>
      <w:r>
        <w:t>On load, Excel reads the &lt;mmultiscripts&gt; element.</w:t>
      </w:r>
    </w:p>
    <w:p w:rsidR="00D63733" w:rsidRDefault="00650F22">
      <w:pPr>
        <w:pStyle w:val="Definition-Field2"/>
      </w:pPr>
      <w:r>
        <w:t xml:space="preserve">On save, Excel writes the &lt;mmultiscripts&gt; element if prescripts are present. </w:t>
      </w:r>
    </w:p>
    <w:p w:rsidR="00D63733" w:rsidRDefault="00650F22">
      <w:pPr>
        <w:pStyle w:val="Definition-Field"/>
      </w:pPr>
      <w:r>
        <w:t xml:space="preserve">i.   </w:t>
      </w:r>
      <w:r>
        <w:rPr>
          <w:i/>
        </w:rPr>
        <w:t>The standard defines the attribute class, contained wi</w:t>
      </w:r>
      <w:r>
        <w:rPr>
          <w:i/>
        </w:rPr>
        <w:t>thin the element &lt;mmultiscripts&gt;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id, contained within the element &lt;mmultiscripts&gt;</w:t>
      </w:r>
    </w:p>
    <w:p w:rsidR="00D63733" w:rsidRDefault="00650F22">
      <w:pPr>
        <w:pStyle w:val="Definition-Field2"/>
      </w:pPr>
      <w:r>
        <w:t xml:space="preserve">This attribute is not supported in Excel 2010, Excel 2013 or </w:t>
      </w:r>
      <w:r>
        <w:t>Excel 2016.</w:t>
      </w:r>
    </w:p>
    <w:p w:rsidR="00D63733" w:rsidRDefault="00650F22">
      <w:pPr>
        <w:pStyle w:val="Definition-Field"/>
      </w:pPr>
      <w:r>
        <w:t xml:space="preserve">k.   </w:t>
      </w:r>
      <w:r>
        <w:rPr>
          <w:i/>
        </w:rPr>
        <w:t>The standard defines the attribute style, contained within the element &lt;mmultiscripts&gt;</w:t>
      </w:r>
    </w:p>
    <w:p w:rsidR="00D63733" w:rsidRDefault="00650F22">
      <w:pPr>
        <w:pStyle w:val="Definition-Field2"/>
      </w:pPr>
      <w:r>
        <w:t>This attribute is not supported in Excel 2010, Excel 2013 or Excel 2016.</w:t>
      </w:r>
    </w:p>
    <w:p w:rsidR="00D63733" w:rsidRDefault="00650F22">
      <w:pPr>
        <w:pStyle w:val="Definition-Field"/>
      </w:pPr>
      <w:r>
        <w:t xml:space="preserve">l.   </w:t>
      </w:r>
      <w:r>
        <w:rPr>
          <w:i/>
        </w:rPr>
        <w:t>The standard defines the attribute subscriptshift, contained within the el</w:t>
      </w:r>
      <w:r>
        <w:rPr>
          <w:i/>
        </w:rPr>
        <w:t>ement &lt;mmultiscripts&gt;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attribute superscriptshift, contained within the element &lt;mmultiscripts&gt;</w:t>
      </w:r>
    </w:p>
    <w:p w:rsidR="00D63733" w:rsidRDefault="00650F22">
      <w:pPr>
        <w:pStyle w:val="Definition-Field2"/>
      </w:pPr>
      <w:r>
        <w:t xml:space="preserve">This attribute is not supported in Excel 2010, Excel 2013 </w:t>
      </w:r>
      <w:r>
        <w:t>or Excel 2016.</w:t>
      </w:r>
    </w:p>
    <w:p w:rsidR="00D63733" w:rsidRDefault="00650F22">
      <w:pPr>
        <w:pStyle w:val="Definition-Field"/>
      </w:pPr>
      <w:r>
        <w:t xml:space="preserve">n.   </w:t>
      </w:r>
      <w:r>
        <w:rPr>
          <w:i/>
        </w:rPr>
        <w:t>The standard defines the attribute xref, contained within the element &lt;mmultiscripts&gt;</w:t>
      </w:r>
    </w:p>
    <w:p w:rsidR="00D63733" w:rsidRDefault="00650F22">
      <w:pPr>
        <w:pStyle w:val="Definition-Field2"/>
      </w:pPr>
      <w:r>
        <w:t>This attribute is not supported in Excel 2010, Excel 2013 or Excel 2016.</w:t>
      </w:r>
    </w:p>
    <w:p w:rsidR="00D63733" w:rsidRDefault="00650F22">
      <w:pPr>
        <w:pStyle w:val="Definition-Field"/>
      </w:pPr>
      <w:r>
        <w:t xml:space="preserve">o.   </w:t>
      </w:r>
      <w:r>
        <w:rPr>
          <w:i/>
        </w:rPr>
        <w:t>The standard defines the element &lt;mmultiscripts&gt;</w:t>
      </w:r>
    </w:p>
    <w:p w:rsidR="00D63733" w:rsidRDefault="00650F22">
      <w:pPr>
        <w:pStyle w:val="Definition-Field2"/>
      </w:pPr>
      <w:r>
        <w:t>This element is support</w:t>
      </w:r>
      <w:r>
        <w:t>ed in PowerPoint 2010 and PowerPoint 2013.</w:t>
      </w:r>
    </w:p>
    <w:p w:rsidR="00D63733" w:rsidRDefault="00650F22">
      <w:pPr>
        <w:pStyle w:val="Definition-Field2"/>
      </w:pPr>
      <w:r>
        <w:t>On load, PowerPoint reads the &lt;mmultiscripts&gt; element.</w:t>
      </w:r>
    </w:p>
    <w:p w:rsidR="00D63733" w:rsidRDefault="00650F22">
      <w:pPr>
        <w:pStyle w:val="Definition-Field2"/>
      </w:pPr>
      <w:r>
        <w:t xml:space="preserve">On save, PowerPoint writes the &lt;mmultiscripts&gt; element if prescripts are present. </w:t>
      </w:r>
    </w:p>
    <w:p w:rsidR="00D63733" w:rsidRDefault="00650F22">
      <w:pPr>
        <w:pStyle w:val="Definition-Field"/>
      </w:pPr>
      <w:r>
        <w:t xml:space="preserve">p.   </w:t>
      </w:r>
      <w:r>
        <w:rPr>
          <w:i/>
        </w:rPr>
        <w:t>The standard defines the attribute class, contained within the element</w:t>
      </w:r>
      <w:r>
        <w:rPr>
          <w:i/>
        </w:rPr>
        <w:t xml:space="preserve"> &lt;mmultiscripts&gt;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q.   </w:t>
      </w:r>
      <w:r>
        <w:rPr>
          <w:i/>
        </w:rPr>
        <w:t>The standard defines the attribute id, contained within the element &lt;mmultiscripts&gt;</w:t>
      </w:r>
    </w:p>
    <w:p w:rsidR="00D63733" w:rsidRDefault="00650F22">
      <w:pPr>
        <w:pStyle w:val="Definition-Field2"/>
      </w:pPr>
      <w:r>
        <w:t>This attribute is not supported in PowerPoint 2010, PowerPoint</w:t>
      </w:r>
      <w:r>
        <w:t xml:space="preserve"> 2013 or PowerPoint 2016.</w:t>
      </w:r>
    </w:p>
    <w:p w:rsidR="00D63733" w:rsidRDefault="00650F22">
      <w:pPr>
        <w:pStyle w:val="Definition-Field"/>
      </w:pPr>
      <w:r>
        <w:t xml:space="preserve">r.   </w:t>
      </w:r>
      <w:r>
        <w:rPr>
          <w:i/>
        </w:rPr>
        <w:t>The standard defines the attribute style, contained within the element &lt;mmultiscripts&gt;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s.   </w:t>
      </w:r>
      <w:r>
        <w:rPr>
          <w:i/>
        </w:rPr>
        <w:t>The standard defines the attribute subscripts</w:t>
      </w:r>
      <w:r>
        <w:rPr>
          <w:i/>
        </w:rPr>
        <w:t>hift, contained within the element &lt;mmultiscripts&gt;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t.   </w:t>
      </w:r>
      <w:r>
        <w:rPr>
          <w:i/>
        </w:rPr>
        <w:t>The standard defines the attribute superscriptshift, contained within the element &lt;mmultiscripts&gt;</w:t>
      </w:r>
    </w:p>
    <w:p w:rsidR="00D63733" w:rsidRDefault="00650F22">
      <w:pPr>
        <w:pStyle w:val="Definition-Field2"/>
      </w:pPr>
      <w:r>
        <w:t>This attribute</w:t>
      </w:r>
      <w:r>
        <w:t xml:space="preserve"> is not supported in PowerPoint 2010, PowerPoint 2013 or PowerPoint 2016.</w:t>
      </w:r>
    </w:p>
    <w:p w:rsidR="00D63733" w:rsidRDefault="00650F22">
      <w:pPr>
        <w:pStyle w:val="Definition-Field"/>
      </w:pPr>
      <w:r>
        <w:t xml:space="preserve">u.   </w:t>
      </w:r>
      <w:r>
        <w:rPr>
          <w:i/>
        </w:rPr>
        <w:t>The standard defines the attribute xref, contained within the element &lt;mmultiscripts&gt;</w:t>
      </w:r>
    </w:p>
    <w:p w:rsidR="00D63733" w:rsidRDefault="00650F22">
      <w:pPr>
        <w:pStyle w:val="Definition-Field2"/>
      </w:pPr>
      <w:r>
        <w:t>This attribute is not supported in PowerPoint 2010, PowerPoint 2013 or PowerPoint 2016.</w:t>
      </w:r>
    </w:p>
    <w:p w:rsidR="00D63733" w:rsidRDefault="00650F22">
      <w:pPr>
        <w:pStyle w:val="Heading3"/>
      </w:pPr>
      <w:bookmarkStart w:id="991" w:name="section_fcc4b8b8597f43d795d138f721e5ebb7"/>
      <w:bookmarkStart w:id="992" w:name="_Toc466893168"/>
      <w:r>
        <w:lastRenderedPageBreak/>
        <w:t>Sec</w:t>
      </w:r>
      <w:r>
        <w:t>tion 12.5 (MathML 2.0 Section 3.5.1), Table or Matrix (mtable)</w:t>
      </w:r>
      <w:bookmarkEnd w:id="991"/>
      <w:bookmarkEnd w:id="992"/>
      <w:r>
        <w:fldChar w:fldCharType="begin"/>
      </w:r>
      <w:r>
        <w:instrText xml:space="preserve"> XE "Table or Matrix (mtable)" </w:instrText>
      </w:r>
      <w:r>
        <w:fldChar w:fldCharType="end"/>
      </w:r>
    </w:p>
    <w:p w:rsidR="00D63733" w:rsidRDefault="00650F22">
      <w:pPr>
        <w:pStyle w:val="Definition-Field"/>
      </w:pPr>
      <w:r>
        <w:t xml:space="preserve">a.   </w:t>
      </w:r>
      <w:r>
        <w:rPr>
          <w:i/>
        </w:rPr>
        <w:t>The standard defines the element &lt;mtable&gt;</w:t>
      </w:r>
    </w:p>
    <w:p w:rsidR="00D63733" w:rsidRDefault="00650F22">
      <w:pPr>
        <w:pStyle w:val="Definition-Field2"/>
      </w:pPr>
      <w:r>
        <w:t>This element is supported in MathML in Word 2010 and MathML in Word 2013.</w:t>
      </w:r>
    </w:p>
    <w:p w:rsidR="00D63733" w:rsidRDefault="00650F22">
      <w:pPr>
        <w:pStyle w:val="Definition-Field2"/>
      </w:pPr>
      <w:r>
        <w:t>On load, MathML in Word may transform a</w:t>
      </w:r>
      <w:r>
        <w:t xml:space="preserve"> MathML &lt;mtable&gt; element into either an equation array (&lt;omml:eqArray&gt; element) or a matrix (&lt;omml:m&gt; element).</w:t>
      </w:r>
    </w:p>
    <w:p w:rsidR="00D63733" w:rsidRDefault="00650F22">
      <w:pPr>
        <w:pStyle w:val="Definition-Field2"/>
      </w:pPr>
      <w:r>
        <w:t>MathML in Word transforms an &lt;mtable&gt; element as an &lt;omml:eqArray&gt; element if the following conditions are true:</w:t>
      </w:r>
    </w:p>
    <w:p w:rsidR="00D63733" w:rsidRDefault="00650F22">
      <w:pPr>
        <w:pStyle w:val="ListParagraph"/>
        <w:numPr>
          <w:ilvl w:val="0"/>
          <w:numId w:val="322"/>
        </w:numPr>
        <w:contextualSpacing/>
      </w:pPr>
      <w:r>
        <w:t>no frame lines</w:t>
      </w:r>
    </w:p>
    <w:p w:rsidR="00D63733" w:rsidRDefault="00650F22">
      <w:pPr>
        <w:pStyle w:val="ListParagraph"/>
        <w:numPr>
          <w:ilvl w:val="0"/>
          <w:numId w:val="322"/>
        </w:numPr>
        <w:contextualSpacing/>
      </w:pPr>
      <w:r>
        <w:t>no column lines</w:t>
      </w:r>
    </w:p>
    <w:p w:rsidR="00D63733" w:rsidRDefault="00650F22">
      <w:pPr>
        <w:pStyle w:val="ListParagraph"/>
        <w:numPr>
          <w:ilvl w:val="0"/>
          <w:numId w:val="322"/>
        </w:numPr>
        <w:contextualSpacing/>
      </w:pPr>
      <w:r>
        <w:t>no row lines</w:t>
      </w:r>
    </w:p>
    <w:p w:rsidR="00D63733" w:rsidRDefault="00650F22">
      <w:pPr>
        <w:pStyle w:val="ListParagraph"/>
        <w:numPr>
          <w:ilvl w:val="0"/>
          <w:numId w:val="322"/>
        </w:numPr>
        <w:contextualSpacing/>
      </w:pPr>
      <w:r>
        <w:t>all rows have exactly one column</w:t>
      </w:r>
    </w:p>
    <w:p w:rsidR="00D63733" w:rsidRDefault="00650F22">
      <w:pPr>
        <w:pStyle w:val="ListParagraph"/>
        <w:numPr>
          <w:ilvl w:val="0"/>
          <w:numId w:val="322"/>
        </w:numPr>
      </w:pPr>
      <w:r>
        <w:t>no labeled rows</w:t>
      </w:r>
    </w:p>
    <w:p w:rsidR="00D63733" w:rsidRDefault="00650F22">
      <w:pPr>
        <w:pStyle w:val="Definition-Field2"/>
      </w:pPr>
      <w:r>
        <w:t xml:space="preserve">Otherwise, MathML in Word transforms an &lt;mtable&gt; element as an &lt;omml:m&gt; element. </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w:t>
      </w:r>
      <w:r>
        <w:rPr>
          <w:i/>
        </w:rPr>
        <w:t>nes the attribute align, contained within the element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w:t>
      </w:r>
      <w:r>
        <w:t>r OfficeArt Math in Word 2016.</w:t>
      </w:r>
    </w:p>
    <w:p w:rsidR="00D63733" w:rsidRDefault="00650F22">
      <w:pPr>
        <w:pStyle w:val="Definition-Field"/>
      </w:pPr>
      <w:r>
        <w:t xml:space="preserve">c.   </w:t>
      </w:r>
      <w:r>
        <w:rPr>
          <w:i/>
        </w:rPr>
        <w:t>The standard defines the attribute alignmentscope, contained within the element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w:t>
      </w:r>
      <w:r>
        <w:t xml:space="preserve"> in OfficeArt Math in Word 2010, OfficeArt Math in Word 2013 or OfficeArt Math in Word 2016.</w:t>
      </w:r>
    </w:p>
    <w:p w:rsidR="00D63733" w:rsidRDefault="00650F22">
      <w:pPr>
        <w:pStyle w:val="Definition-Field"/>
      </w:pPr>
      <w:r>
        <w:t xml:space="preserve">d.   </w:t>
      </w:r>
      <w:r>
        <w:rPr>
          <w:i/>
        </w:rPr>
        <w:t>The standard defines the attribute class, contained within the element &lt;mtable&gt;</w:t>
      </w:r>
    </w:p>
    <w:p w:rsidR="00D63733" w:rsidRDefault="00650F22">
      <w:pPr>
        <w:pStyle w:val="Definition-Field2"/>
      </w:pPr>
      <w:r>
        <w:t>This attribute is not supported in MathML in Word 2010, MathML in Word 2013 or</w:t>
      </w:r>
      <w:r>
        <w:t xml:space="preserve">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e.   </w:t>
      </w:r>
      <w:r>
        <w:rPr>
          <w:i/>
        </w:rPr>
        <w:t>The standard defines the attribute columnalign, contained within the element &lt;mtable&gt;</w:t>
      </w:r>
    </w:p>
    <w:p w:rsidR="00D63733" w:rsidRDefault="00650F22">
      <w:pPr>
        <w:pStyle w:val="Definition-Field2"/>
      </w:pPr>
      <w:r>
        <w:t>This attribute is n</w:t>
      </w:r>
      <w:r>
        <w:t>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f.   </w:t>
      </w:r>
      <w:r>
        <w:rPr>
          <w:i/>
        </w:rPr>
        <w:t>The standard defines the attribute columnlines</w:t>
      </w:r>
      <w:r>
        <w:rPr>
          <w:i/>
        </w:rPr>
        <w:t>, contained within the element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lastRenderedPageBreak/>
        <w:t xml:space="preserve">On load, OfficeArt Math </w:t>
      </w:r>
      <w:r>
        <w:t>in Word reads the columnlines attribute in an &lt;mtable&gt; element. The presence of this attribute identifies the content in this element as a matrix, rather than an equation array.</w:t>
      </w:r>
    </w:p>
    <w:p w:rsidR="00D63733" w:rsidRDefault="00650F22">
      <w:pPr>
        <w:pStyle w:val="Definition-Field2"/>
      </w:pPr>
      <w:r>
        <w:t>On save, OfficeArt Math in Word does not write the columnlines attribute in an</w:t>
      </w:r>
      <w:r>
        <w:t xml:space="preserve"> &lt;mtable&gt; element. </w:t>
      </w:r>
    </w:p>
    <w:p w:rsidR="00D63733" w:rsidRDefault="00650F22">
      <w:pPr>
        <w:pStyle w:val="Definition-Field"/>
      </w:pPr>
      <w:r>
        <w:t xml:space="preserve">g.   </w:t>
      </w:r>
      <w:r>
        <w:rPr>
          <w:i/>
        </w:rPr>
        <w:t>The standard defines the attribute columnspacing, contained within the element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w:t>
      </w:r>
      <w:r>
        <w:t>OfficeArt Math in Word 2010, OfficeArt Math in Word 2013 or OfficeArt Math in Word 2016.</w:t>
      </w:r>
    </w:p>
    <w:p w:rsidR="00D63733" w:rsidRDefault="00650F22">
      <w:pPr>
        <w:pStyle w:val="Definition-Field"/>
      </w:pPr>
      <w:r>
        <w:t xml:space="preserve">h.   </w:t>
      </w:r>
      <w:r>
        <w:rPr>
          <w:i/>
        </w:rPr>
        <w:t>The standard defines the attribute columnwidth, contained within the element &lt;mtable&gt;</w:t>
      </w:r>
    </w:p>
    <w:p w:rsidR="00D63733" w:rsidRDefault="00650F22">
      <w:pPr>
        <w:pStyle w:val="Definition-Field2"/>
      </w:pPr>
      <w:r>
        <w:t xml:space="preserve">This attribute is not supported in MathML in Word 2010, MathML in Word 2013 </w:t>
      </w:r>
      <w:r>
        <w:t>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i.   </w:t>
      </w:r>
      <w:r>
        <w:rPr>
          <w:i/>
        </w:rPr>
        <w:t>The standard defines the attribute displaystyle, contained within the element &lt;mtable&gt;</w:t>
      </w:r>
    </w:p>
    <w:p w:rsidR="00D63733" w:rsidRDefault="00650F22">
      <w:pPr>
        <w:pStyle w:val="Definition-Field2"/>
      </w:pPr>
      <w:r>
        <w:t>This attribute i</w:t>
      </w:r>
      <w:r>
        <w:t>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j.   </w:t>
      </w:r>
      <w:r>
        <w:rPr>
          <w:i/>
        </w:rPr>
        <w:t>The standard defines the attribute equalcol</w:t>
      </w:r>
      <w:r>
        <w:rPr>
          <w:i/>
        </w:rPr>
        <w:t>umns, contained within the element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w:t>
      </w:r>
      <w:r>
        <w:t xml:space="preserve"> Word 2016.</w:t>
      </w:r>
    </w:p>
    <w:p w:rsidR="00D63733" w:rsidRDefault="00650F22">
      <w:pPr>
        <w:pStyle w:val="Definition-Field"/>
      </w:pPr>
      <w:r>
        <w:t xml:space="preserve">k.   </w:t>
      </w:r>
      <w:r>
        <w:rPr>
          <w:i/>
        </w:rPr>
        <w:t>The standard defines the attribute equalrows, contained within the element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w:t>
      </w:r>
      <w:r>
        <w:t>rd 2010, OfficeArt Math in Word 2013 or OfficeArt Math in Word 2016.</w:t>
      </w:r>
    </w:p>
    <w:p w:rsidR="00D63733" w:rsidRDefault="00650F22">
      <w:pPr>
        <w:pStyle w:val="Definition-Field"/>
      </w:pPr>
      <w:r>
        <w:t xml:space="preserve">l.   </w:t>
      </w:r>
      <w:r>
        <w:rPr>
          <w:i/>
        </w:rPr>
        <w:t>The standard defines the attribute frame, contained within the element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w:t>
      </w:r>
      <w:r>
        <w:t>is attribute is supported in OfficeArt Math in Word 2010 and OfficeArt Math in Word 2013.</w:t>
      </w:r>
    </w:p>
    <w:p w:rsidR="00D63733" w:rsidRDefault="00650F22">
      <w:pPr>
        <w:pStyle w:val="Definition-Field2"/>
      </w:pPr>
      <w:r>
        <w:t>On load, OfficeArt Math in Word reads the frame attribute in an &lt;mtable&gt; element. The presence of this attribute identifies the content in this element as a matrix, r</w:t>
      </w:r>
      <w:r>
        <w:t>ather than an equation array.</w:t>
      </w:r>
    </w:p>
    <w:p w:rsidR="00D63733" w:rsidRDefault="00650F22">
      <w:pPr>
        <w:pStyle w:val="Definition-Field2"/>
      </w:pPr>
      <w:r>
        <w:t xml:space="preserve">On save, OfficeArt Math in Word does not write the frame attribute in an &lt;mtable&gt; element. </w:t>
      </w:r>
    </w:p>
    <w:p w:rsidR="00D63733" w:rsidRDefault="00650F22">
      <w:pPr>
        <w:pStyle w:val="Definition-Field"/>
      </w:pPr>
      <w:r>
        <w:t xml:space="preserve">m.   </w:t>
      </w:r>
      <w:r>
        <w:rPr>
          <w:i/>
        </w:rPr>
        <w:t>The standard defines the attribute framespacing, contained within the element &lt;mtable&gt;</w:t>
      </w:r>
    </w:p>
    <w:p w:rsidR="00D63733" w:rsidRDefault="00650F22">
      <w:pPr>
        <w:pStyle w:val="Definition-Field2"/>
      </w:pPr>
      <w:r>
        <w:t xml:space="preserve">This attribute is not supported in MathML </w:t>
      </w:r>
      <w:r>
        <w:t>in Word 2010, MathML in Word 2013 or MathML in Word 2016.</w:t>
      </w:r>
    </w:p>
    <w:p w:rsidR="00D63733" w:rsidRDefault="00650F22">
      <w:pPr>
        <w:pStyle w:val="Definition-Field2"/>
      </w:pPr>
      <w:r>
        <w:lastRenderedPageBreak/>
        <w:t>This attribute is not supported in OfficeArt Math in Word 2010, OfficeArt Math in Word 2013 or OfficeArt Math in Word 2016.</w:t>
      </w:r>
    </w:p>
    <w:p w:rsidR="00D63733" w:rsidRDefault="00650F22">
      <w:pPr>
        <w:pStyle w:val="Definition-Field"/>
      </w:pPr>
      <w:r>
        <w:t xml:space="preserve">n.   </w:t>
      </w:r>
      <w:r>
        <w:rPr>
          <w:i/>
        </w:rPr>
        <w:t>The standard defines the attribute groupalign, contained within the e</w:t>
      </w:r>
      <w:r>
        <w:rPr>
          <w:i/>
        </w:rPr>
        <w:t>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groupa</w:t>
      </w:r>
      <w:r>
        <w:t xml:space="preserve">lign attribute in an &lt;mtable&gt; element. Only the 'left' and 'right' values of the groupalign attribute are supported. On save, OfficeArt Math in Word does not write the groupalign attribute in an &lt;mtable&gt; element. </w:t>
      </w:r>
    </w:p>
    <w:p w:rsidR="00D63733" w:rsidRDefault="00650F22">
      <w:pPr>
        <w:pStyle w:val="Definition-Field"/>
      </w:pPr>
      <w:r>
        <w:t xml:space="preserve">o.   </w:t>
      </w:r>
      <w:r>
        <w:rPr>
          <w:i/>
        </w:rPr>
        <w:t>The standard defines the attribute id</w:t>
      </w:r>
      <w:r>
        <w:rPr>
          <w:i/>
        </w:rPr>
        <w:t>, contained within the element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w:t>
      </w:r>
      <w:r>
        <w:t>d 2016.</w:t>
      </w:r>
    </w:p>
    <w:p w:rsidR="00D63733" w:rsidRDefault="00650F22">
      <w:pPr>
        <w:pStyle w:val="Definition-Field"/>
      </w:pPr>
      <w:r>
        <w:t xml:space="preserve">p.   </w:t>
      </w:r>
      <w:r>
        <w:rPr>
          <w:i/>
        </w:rPr>
        <w:t>The standard defines the attribute minlabelspacing, contained within the element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Math in </w:t>
      </w:r>
      <w:r>
        <w:t>Word 2010, OfficeArt Math in Word 2013 or OfficeArt Math in Word 2016.</w:t>
      </w:r>
    </w:p>
    <w:p w:rsidR="00D63733" w:rsidRDefault="00650F22">
      <w:pPr>
        <w:pStyle w:val="Definition-Field"/>
      </w:pPr>
      <w:r>
        <w:t xml:space="preserve">q.   </w:t>
      </w:r>
      <w:r>
        <w:rPr>
          <w:i/>
        </w:rPr>
        <w:t>The standard defines the attribute rowalign, contained within the element &lt;mtable&gt;</w:t>
      </w:r>
    </w:p>
    <w:p w:rsidR="00D63733" w:rsidRDefault="00650F22">
      <w:pPr>
        <w:pStyle w:val="Definition-Field2"/>
      </w:pPr>
      <w:r>
        <w:t>This attribute is not supported in MathML in Word 2010, MathML in Word 2013 or MathML in Word 201</w:t>
      </w:r>
      <w:r>
        <w:t>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r.   </w:t>
      </w:r>
      <w:r>
        <w:rPr>
          <w:i/>
        </w:rPr>
        <w:t>The standard defines the attribute rowlines, contained within the element &lt;mtable&gt;</w:t>
      </w:r>
    </w:p>
    <w:p w:rsidR="00D63733" w:rsidRDefault="00650F22">
      <w:pPr>
        <w:pStyle w:val="Definition-Field2"/>
      </w:pPr>
      <w:r>
        <w:t>This attribute is not supported in MathML</w:t>
      </w:r>
      <w:r>
        <w:t xml:space="preserve"> in Word 2010, MathML in Word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rowlines attribute in an &lt;mtable&gt; element. The presence of this</w:t>
      </w:r>
      <w:r>
        <w:t xml:space="preserve"> attribute identifies the content in this element as a matrix, rather than an equation array.</w:t>
      </w:r>
    </w:p>
    <w:p w:rsidR="00D63733" w:rsidRDefault="00650F22">
      <w:pPr>
        <w:pStyle w:val="Definition-Field2"/>
      </w:pPr>
      <w:r>
        <w:t xml:space="preserve">On save, OfficeArt Math in Word does not write the rowlines attribute in an &lt;mtable&gt; element. </w:t>
      </w:r>
    </w:p>
    <w:p w:rsidR="00D63733" w:rsidRDefault="00650F22">
      <w:pPr>
        <w:pStyle w:val="Definition-Field"/>
      </w:pPr>
      <w:r>
        <w:t xml:space="preserve">s.   </w:t>
      </w:r>
      <w:r>
        <w:rPr>
          <w:i/>
        </w:rPr>
        <w:t>The standard defines the attribute rowspacing, contained withi</w:t>
      </w:r>
      <w:r>
        <w:rPr>
          <w:i/>
        </w:rPr>
        <w:t>n the element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t.   </w:t>
      </w:r>
      <w:r>
        <w:rPr>
          <w:i/>
        </w:rPr>
        <w:t xml:space="preserve">The </w:t>
      </w:r>
      <w:r>
        <w:rPr>
          <w:i/>
        </w:rPr>
        <w:t>standard defines the attribute side, contained within the element &lt;mtable&gt;</w:t>
      </w:r>
    </w:p>
    <w:p w:rsidR="00D63733" w:rsidRDefault="00650F22">
      <w:pPr>
        <w:pStyle w:val="Definition-Field2"/>
      </w:pPr>
      <w:r>
        <w:lastRenderedPageBreak/>
        <w:t>This attribute is not supported in MathML in Word 2010, MathML in Word 2013 or MathML in Word 2016.</w:t>
      </w:r>
    </w:p>
    <w:p w:rsidR="00D63733" w:rsidRDefault="00650F22">
      <w:pPr>
        <w:pStyle w:val="Definition-Field2"/>
      </w:pPr>
      <w:r>
        <w:t>This attribute is not supported in OfficeArt Math in Word 2010, OfficeArt Math in</w:t>
      </w:r>
      <w:r>
        <w:t xml:space="preserve"> Word 2013 or OfficeArt Math in Word 2016.</w:t>
      </w:r>
    </w:p>
    <w:p w:rsidR="00D63733" w:rsidRDefault="00650F22">
      <w:pPr>
        <w:pStyle w:val="Definition-Field"/>
      </w:pPr>
      <w:r>
        <w:t xml:space="preserve">u.   </w:t>
      </w:r>
      <w:r>
        <w:rPr>
          <w:i/>
        </w:rPr>
        <w:t>The standard defines the attribute style, contained within the element &lt;mtable&gt;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w:t>
      </w:r>
      <w:r>
        <w:t>ted in OfficeArt Math in Word 2010, OfficeArt Math in Word 2013 or OfficeArt Math in Word 2016.</w:t>
      </w:r>
    </w:p>
    <w:p w:rsidR="00D63733" w:rsidRDefault="00650F22">
      <w:pPr>
        <w:pStyle w:val="Definition-Field"/>
      </w:pPr>
      <w:r>
        <w:t xml:space="preserve">v.   </w:t>
      </w:r>
      <w:r>
        <w:rPr>
          <w:i/>
        </w:rPr>
        <w:t>The standard defines the attribute width, contained within the element &lt;mtable&gt;</w:t>
      </w:r>
    </w:p>
    <w:p w:rsidR="00D63733" w:rsidRDefault="00650F22">
      <w:pPr>
        <w:pStyle w:val="Definition-Field2"/>
      </w:pPr>
      <w:r>
        <w:t>This attribute is not supported in MathML in Word 2010, MathML in Word 2013</w:t>
      </w:r>
      <w:r>
        <w:t xml:space="preserve">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w.   </w:t>
      </w:r>
      <w:r>
        <w:rPr>
          <w:i/>
        </w:rPr>
        <w:t>The standard defines the attribute xref, contained within the element &lt;mtable&gt;</w:t>
      </w:r>
    </w:p>
    <w:p w:rsidR="00D63733" w:rsidRDefault="00650F22">
      <w:pPr>
        <w:pStyle w:val="Definition-Field2"/>
      </w:pPr>
      <w:r>
        <w:t>This attribute is not s</w:t>
      </w:r>
      <w:r>
        <w:t>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x.   </w:t>
      </w:r>
      <w:r>
        <w:rPr>
          <w:i/>
        </w:rPr>
        <w:t>The standard defines the element &lt;mtable&gt;</w:t>
      </w:r>
    </w:p>
    <w:p w:rsidR="00D63733" w:rsidRDefault="00650F22">
      <w:pPr>
        <w:pStyle w:val="Definition-Field2"/>
      </w:pPr>
      <w:r>
        <w:t>This ele</w:t>
      </w:r>
      <w:r>
        <w:t>ment is supported in Excel 2010 and Excel 2013.</w:t>
      </w:r>
    </w:p>
    <w:p w:rsidR="00D63733" w:rsidRDefault="00650F22">
      <w:pPr>
        <w:pStyle w:val="Definition-Field"/>
      </w:pPr>
      <w:r>
        <w:t xml:space="preserve">y.   </w:t>
      </w:r>
      <w:r>
        <w:rPr>
          <w:i/>
        </w:rPr>
        <w:t>The standard defines the attribute align,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z.   </w:t>
      </w:r>
      <w:r>
        <w:rPr>
          <w:i/>
        </w:rPr>
        <w:t xml:space="preserve">The standard defines the attribute </w:t>
      </w:r>
      <w:r>
        <w:rPr>
          <w:i/>
        </w:rPr>
        <w:t>alignmentscope,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aa.  </w:t>
      </w:r>
      <w:r>
        <w:rPr>
          <w:i/>
        </w:rPr>
        <w:t>The standard defines the attribute class, contained within the element &lt;mtable&gt;</w:t>
      </w:r>
    </w:p>
    <w:p w:rsidR="00D63733" w:rsidRDefault="00650F22">
      <w:pPr>
        <w:pStyle w:val="Definition-Field2"/>
      </w:pPr>
      <w:r>
        <w:t>This attribute is not supported in Excel 201</w:t>
      </w:r>
      <w:r>
        <w:t>0, Excel 2013 or Excel 2016.</w:t>
      </w:r>
    </w:p>
    <w:p w:rsidR="00D63733" w:rsidRDefault="00650F22">
      <w:pPr>
        <w:pStyle w:val="Definition-Field"/>
      </w:pPr>
      <w:r>
        <w:t xml:space="preserve">bb.  </w:t>
      </w:r>
      <w:r>
        <w:rPr>
          <w:i/>
        </w:rPr>
        <w:t>The standard defines the attribute columnalign,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cc.  </w:t>
      </w:r>
      <w:r>
        <w:rPr>
          <w:i/>
        </w:rPr>
        <w:t xml:space="preserve">The standard defines the attribute columnlines, contained </w:t>
      </w:r>
      <w:r>
        <w:rPr>
          <w:i/>
        </w:rPr>
        <w:t>within the element &lt;mtable&gt;</w:t>
      </w:r>
    </w:p>
    <w:p w:rsidR="00D63733" w:rsidRDefault="00650F22">
      <w:pPr>
        <w:pStyle w:val="Definition-Field2"/>
      </w:pPr>
      <w:r>
        <w:t>This attribute is supported in Excel 2010 and Excel 2013.</w:t>
      </w:r>
    </w:p>
    <w:p w:rsidR="00D63733" w:rsidRDefault="00650F22">
      <w:pPr>
        <w:pStyle w:val="Definition-Field2"/>
      </w:pPr>
      <w:r>
        <w:t>On load, Excel reads the columnlines attribute in an &lt;mtable&gt; element. The presence of this attribute identifies the content in this element as a matrix, rather than an e</w:t>
      </w:r>
      <w:r>
        <w:t>quation array.</w:t>
      </w:r>
    </w:p>
    <w:p w:rsidR="00D63733" w:rsidRDefault="00650F22">
      <w:pPr>
        <w:pStyle w:val="Definition-Field2"/>
      </w:pPr>
      <w:r>
        <w:t xml:space="preserve">On save, Excel does not write the columnlines attribute in an &lt;mtable&gt; element. </w:t>
      </w:r>
    </w:p>
    <w:p w:rsidR="00D63733" w:rsidRDefault="00650F22">
      <w:pPr>
        <w:pStyle w:val="Definition-Field"/>
      </w:pPr>
      <w:r>
        <w:t xml:space="preserve">dd.  </w:t>
      </w:r>
      <w:r>
        <w:rPr>
          <w:i/>
        </w:rPr>
        <w:t>The standard defines the attribute columnspacing, contained within the element &lt;mtable&gt;</w:t>
      </w:r>
    </w:p>
    <w:p w:rsidR="00D63733" w:rsidRDefault="00650F22">
      <w:pPr>
        <w:pStyle w:val="Definition-Field2"/>
      </w:pPr>
      <w:r>
        <w:t xml:space="preserve">This attribute is not supported in Excel 2010, Excel 2013 or Excel </w:t>
      </w:r>
      <w:r>
        <w:t>2016.</w:t>
      </w:r>
    </w:p>
    <w:p w:rsidR="00D63733" w:rsidRDefault="00650F22">
      <w:pPr>
        <w:pStyle w:val="Definition-Field"/>
      </w:pPr>
      <w:r>
        <w:lastRenderedPageBreak/>
        <w:t xml:space="preserve">ee.  </w:t>
      </w:r>
      <w:r>
        <w:rPr>
          <w:i/>
        </w:rPr>
        <w:t>The standard defines the attribute columnwidth,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ff.  </w:t>
      </w:r>
      <w:r>
        <w:rPr>
          <w:i/>
        </w:rPr>
        <w:t>The standard defines the attribute displaystyle, contained within the element &lt;mt</w:t>
      </w:r>
      <w:r>
        <w:rPr>
          <w:i/>
        </w:rPr>
        <w:t>able&gt;</w:t>
      </w:r>
    </w:p>
    <w:p w:rsidR="00D63733" w:rsidRDefault="00650F22">
      <w:pPr>
        <w:pStyle w:val="Definition-Field2"/>
      </w:pPr>
      <w:r>
        <w:t>This attribute is not supported in Excel 2010, Excel 2013 or Excel 2016.</w:t>
      </w:r>
    </w:p>
    <w:p w:rsidR="00D63733" w:rsidRDefault="00650F22">
      <w:pPr>
        <w:pStyle w:val="Definition-Field"/>
      </w:pPr>
      <w:r>
        <w:t xml:space="preserve">gg.  </w:t>
      </w:r>
      <w:r>
        <w:rPr>
          <w:i/>
        </w:rPr>
        <w:t>The standard defines the attribute equalcolumns,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hh.  </w:t>
      </w:r>
      <w:r>
        <w:rPr>
          <w:i/>
        </w:rPr>
        <w:t>The sta</w:t>
      </w:r>
      <w:r>
        <w:rPr>
          <w:i/>
        </w:rPr>
        <w:t>ndard defines the attribute equalrows,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ii.  </w:t>
      </w:r>
      <w:r>
        <w:rPr>
          <w:i/>
        </w:rPr>
        <w:t>The standard defines the attribute frame, contained within the element &lt;mtable&gt;</w:t>
      </w:r>
    </w:p>
    <w:p w:rsidR="00D63733" w:rsidRDefault="00650F22">
      <w:pPr>
        <w:pStyle w:val="Definition-Field2"/>
      </w:pPr>
      <w:r>
        <w:t>This attribute is sup</w:t>
      </w:r>
      <w:r>
        <w:t>ported in Excel 2010 and Excel 2013.</w:t>
      </w:r>
    </w:p>
    <w:p w:rsidR="00D63733" w:rsidRDefault="00650F22">
      <w:pPr>
        <w:pStyle w:val="Definition-Field2"/>
      </w:pPr>
      <w:r>
        <w:t>On load, Excel reads the frame attribute in an &lt;mtable&gt; element. The presence of this attribute identifies the content in this element as a matrix, rather than an equation array.</w:t>
      </w:r>
    </w:p>
    <w:p w:rsidR="00D63733" w:rsidRDefault="00650F22">
      <w:pPr>
        <w:pStyle w:val="Definition-Field2"/>
      </w:pPr>
      <w:r>
        <w:t xml:space="preserve">On save, Excel does not write the frame </w:t>
      </w:r>
      <w:r>
        <w:t xml:space="preserve">attribute in an &lt;mtable&gt; element. </w:t>
      </w:r>
    </w:p>
    <w:p w:rsidR="00D63733" w:rsidRDefault="00650F22">
      <w:pPr>
        <w:pStyle w:val="Definition-Field"/>
      </w:pPr>
      <w:r>
        <w:t xml:space="preserve">jj.  </w:t>
      </w:r>
      <w:r>
        <w:rPr>
          <w:i/>
        </w:rPr>
        <w:t>The standard defines the attribute framespacing,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kk.  </w:t>
      </w:r>
      <w:r>
        <w:rPr>
          <w:i/>
        </w:rPr>
        <w:t>The standard defines the attribute groupalign, cont</w:t>
      </w:r>
      <w:r>
        <w:rPr>
          <w:i/>
        </w:rPr>
        <w:t>ained within the element &lt;mtable&gt;</w:t>
      </w:r>
    </w:p>
    <w:p w:rsidR="00D63733" w:rsidRDefault="00650F22">
      <w:pPr>
        <w:pStyle w:val="Definition-Field2"/>
      </w:pPr>
      <w:r>
        <w:t>This attribute is supported in Excel 2010 and Excel 2013.</w:t>
      </w:r>
    </w:p>
    <w:p w:rsidR="00D63733" w:rsidRDefault="00650F22">
      <w:pPr>
        <w:pStyle w:val="Definition-Field2"/>
      </w:pPr>
      <w:r>
        <w:t>On load, Excel reads the groupalign attribute in an &lt;mtable&gt;</w:t>
      </w:r>
      <w:r>
        <w:t xml:space="preserve"> element. Only the 'left' and 'right' values of the groupalign attribute are supported. On save, Excel does not write the groupalign attribute in an &lt;mtable&gt; element. </w:t>
      </w:r>
    </w:p>
    <w:p w:rsidR="00D63733" w:rsidRDefault="00650F22">
      <w:pPr>
        <w:pStyle w:val="Definition-Field"/>
      </w:pPr>
      <w:r>
        <w:t xml:space="preserve">ll.  </w:t>
      </w:r>
      <w:r>
        <w:rPr>
          <w:i/>
        </w:rPr>
        <w:t>The standard defines the attribute id, contained within the element &lt;mtable&gt;</w:t>
      </w:r>
    </w:p>
    <w:p w:rsidR="00D63733" w:rsidRDefault="00650F22">
      <w:pPr>
        <w:pStyle w:val="Definition-Field2"/>
      </w:pPr>
      <w:r>
        <w:t>This a</w:t>
      </w:r>
      <w:r>
        <w:t>ttribute is not supported in Excel 2010, Excel 2013 or Excel 2016.</w:t>
      </w:r>
    </w:p>
    <w:p w:rsidR="00D63733" w:rsidRDefault="00650F22">
      <w:pPr>
        <w:pStyle w:val="Definition-Field"/>
      </w:pPr>
      <w:r>
        <w:t xml:space="preserve">mm.  </w:t>
      </w:r>
      <w:r>
        <w:rPr>
          <w:i/>
        </w:rPr>
        <w:t>The standard defines the attribute minlabelspacing,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nn.  </w:t>
      </w:r>
      <w:r>
        <w:rPr>
          <w:i/>
        </w:rPr>
        <w:t>The standard def</w:t>
      </w:r>
      <w:r>
        <w:rPr>
          <w:i/>
        </w:rPr>
        <w:t>ines the attribute rowalign,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oo.  </w:t>
      </w:r>
      <w:r>
        <w:rPr>
          <w:i/>
        </w:rPr>
        <w:t>The standard defines the attribute rowlines, contained within the element &lt;mtable&gt;</w:t>
      </w:r>
    </w:p>
    <w:p w:rsidR="00D63733" w:rsidRDefault="00650F22">
      <w:pPr>
        <w:pStyle w:val="Definition-Field2"/>
      </w:pPr>
      <w:r>
        <w:t xml:space="preserve">This attribute is supported </w:t>
      </w:r>
      <w:r>
        <w:t>in Excel 2010 and Excel 2013.</w:t>
      </w:r>
    </w:p>
    <w:p w:rsidR="00D63733" w:rsidRDefault="00650F22">
      <w:pPr>
        <w:pStyle w:val="Definition-Field2"/>
      </w:pPr>
      <w:r>
        <w:t>On load, Excel reads the rowlines attribute in an &lt;mtable&gt; element. The presence of this attribute identifies the content in this element as a matrix, rather than an equation array.</w:t>
      </w:r>
    </w:p>
    <w:p w:rsidR="00D63733" w:rsidRDefault="00650F22">
      <w:pPr>
        <w:pStyle w:val="Definition-Field2"/>
      </w:pPr>
      <w:r>
        <w:t>On save, Excel does not write the rowlines a</w:t>
      </w:r>
      <w:r>
        <w:t xml:space="preserve">ttribute in an &lt;mtable&gt; element. </w:t>
      </w:r>
    </w:p>
    <w:p w:rsidR="00D63733" w:rsidRDefault="00650F22">
      <w:pPr>
        <w:pStyle w:val="Definition-Field"/>
      </w:pPr>
      <w:r>
        <w:t xml:space="preserve">pp.  </w:t>
      </w:r>
      <w:r>
        <w:rPr>
          <w:i/>
        </w:rPr>
        <w:t>The standard defines the attribute rowspacing,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qq.  </w:t>
      </w:r>
      <w:r>
        <w:rPr>
          <w:i/>
        </w:rPr>
        <w:t>The standard defines the attribute side, contained wit</w:t>
      </w:r>
      <w:r>
        <w:rPr>
          <w:i/>
        </w:rPr>
        <w:t>hin the element &lt;mtable&gt;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rr.  </w:t>
      </w:r>
      <w:r>
        <w:rPr>
          <w:i/>
        </w:rPr>
        <w:t>The standard defines the attribute style,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ss.  </w:t>
      </w:r>
      <w:r>
        <w:rPr>
          <w:i/>
        </w:rPr>
        <w:t>The standard defines the attribute width, contained within the element &lt;mtable&gt;</w:t>
      </w:r>
    </w:p>
    <w:p w:rsidR="00D63733" w:rsidRDefault="00650F22">
      <w:pPr>
        <w:pStyle w:val="Definition-Field2"/>
      </w:pPr>
      <w:r>
        <w:t>This attribute is not supported in Excel 2010, Excel 2013 or Excel 2016.</w:t>
      </w:r>
    </w:p>
    <w:p w:rsidR="00D63733" w:rsidRDefault="00650F22">
      <w:pPr>
        <w:pStyle w:val="Definition-Field"/>
      </w:pPr>
      <w:r>
        <w:t xml:space="preserve">tt.  </w:t>
      </w:r>
      <w:r>
        <w:rPr>
          <w:i/>
        </w:rPr>
        <w:t>The standard defines the attribute xref, contained within the element &lt;mtable&gt;</w:t>
      </w:r>
    </w:p>
    <w:p w:rsidR="00D63733" w:rsidRDefault="00650F22">
      <w:pPr>
        <w:pStyle w:val="Definition-Field2"/>
      </w:pPr>
      <w:r>
        <w:t>This attribute</w:t>
      </w:r>
      <w:r>
        <w:t xml:space="preserve"> is not supported in Excel 2010, Excel 2013 or Excel 2016.</w:t>
      </w:r>
    </w:p>
    <w:p w:rsidR="00D63733" w:rsidRDefault="00650F22">
      <w:pPr>
        <w:pStyle w:val="Definition-Field"/>
      </w:pPr>
      <w:r>
        <w:t xml:space="preserve">uu.  </w:t>
      </w:r>
      <w:r>
        <w:rPr>
          <w:i/>
        </w:rPr>
        <w:t>The standard defines the element &lt;mtable&gt;</w:t>
      </w:r>
    </w:p>
    <w:p w:rsidR="00D63733" w:rsidRDefault="00650F22">
      <w:pPr>
        <w:pStyle w:val="Definition-Field2"/>
      </w:pPr>
      <w:r>
        <w:t>This element is supported in PowerPoint 2010 and PowerPoint 2013.</w:t>
      </w:r>
    </w:p>
    <w:p w:rsidR="00D63733" w:rsidRDefault="00650F22">
      <w:pPr>
        <w:pStyle w:val="Definition-Field"/>
      </w:pPr>
      <w:r>
        <w:t xml:space="preserve">vv.  </w:t>
      </w:r>
      <w:r>
        <w:rPr>
          <w:i/>
        </w:rPr>
        <w:t>The standard defines the attribute align,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ww.  </w:t>
      </w:r>
      <w:r>
        <w:rPr>
          <w:i/>
        </w:rPr>
        <w:t>The standard defines the attribute alignmentscope, contained within the element &lt;mtable&gt;</w:t>
      </w:r>
    </w:p>
    <w:p w:rsidR="00D63733" w:rsidRDefault="00650F22">
      <w:pPr>
        <w:pStyle w:val="Definition-Field2"/>
      </w:pPr>
      <w:r>
        <w:t>This attribute is not supported in PowerPoint 2010, PowerPoint 2013 or Po</w:t>
      </w:r>
      <w:r>
        <w:t>werPoint 2016.</w:t>
      </w:r>
    </w:p>
    <w:p w:rsidR="00D63733" w:rsidRDefault="00650F22">
      <w:pPr>
        <w:pStyle w:val="Definition-Field"/>
      </w:pPr>
      <w:r>
        <w:t xml:space="preserve">xx.  </w:t>
      </w:r>
      <w:r>
        <w:rPr>
          <w:i/>
        </w:rPr>
        <w:t>The standard defines the attribute class,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yy.  </w:t>
      </w:r>
      <w:r>
        <w:rPr>
          <w:i/>
        </w:rPr>
        <w:t xml:space="preserve">The standard defines the attribute columnalign, contained </w:t>
      </w:r>
      <w:r>
        <w:rPr>
          <w:i/>
        </w:rPr>
        <w:t>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zz.  </w:t>
      </w:r>
      <w:r>
        <w:rPr>
          <w:i/>
        </w:rPr>
        <w:t>The standard defines the attribute columnlines, contained within the element &lt;mtable&gt;</w:t>
      </w:r>
    </w:p>
    <w:p w:rsidR="00D63733" w:rsidRDefault="00650F22">
      <w:pPr>
        <w:pStyle w:val="Definition-Field2"/>
      </w:pPr>
      <w:r>
        <w:t>This attribute is supported in PowerPoint 2010 an</w:t>
      </w:r>
      <w:r>
        <w:t>d PowerPoint 2013.</w:t>
      </w:r>
    </w:p>
    <w:p w:rsidR="00D63733" w:rsidRDefault="00650F22">
      <w:pPr>
        <w:pStyle w:val="Definition-Field2"/>
      </w:pPr>
      <w:r>
        <w:t>On load, PowerPoint reads the columnlines attribute in an &lt;mtable&gt; element. The presence of this attribute identifies the content in this element as a matrix, rather than an equation array.</w:t>
      </w:r>
    </w:p>
    <w:p w:rsidR="00D63733" w:rsidRDefault="00650F22">
      <w:pPr>
        <w:pStyle w:val="Definition-Field2"/>
      </w:pPr>
      <w:r>
        <w:t>On save, PowerPoint does not write the columnli</w:t>
      </w:r>
      <w:r>
        <w:t xml:space="preserve">nes attribute in an &lt;mtable&gt; element. </w:t>
      </w:r>
    </w:p>
    <w:p w:rsidR="00D63733" w:rsidRDefault="00650F22">
      <w:pPr>
        <w:pStyle w:val="Definition-Field"/>
      </w:pPr>
      <w:r>
        <w:t xml:space="preserve">aaa. </w:t>
      </w:r>
      <w:r>
        <w:rPr>
          <w:i/>
        </w:rPr>
        <w:t>The standard defines the attribute columnspacing,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bbb. </w:t>
      </w:r>
      <w:r>
        <w:rPr>
          <w:i/>
        </w:rPr>
        <w:t>The standard defines the attrib</w:t>
      </w:r>
      <w:r>
        <w:rPr>
          <w:i/>
        </w:rPr>
        <w:t>ute columnwidth,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ccc. </w:t>
      </w:r>
      <w:r>
        <w:rPr>
          <w:i/>
        </w:rPr>
        <w:t>The standard defines the attribute displaystyle, contained within the element &lt;mtable&gt;</w:t>
      </w:r>
    </w:p>
    <w:p w:rsidR="00D63733" w:rsidRDefault="00650F22">
      <w:pPr>
        <w:pStyle w:val="Definition-Field2"/>
      </w:pPr>
      <w:r>
        <w:t>This attribute is not</w:t>
      </w:r>
      <w:r>
        <w:t xml:space="preserve"> supported in PowerPoint 2010, PowerPoint 2013 or PowerPoint 2016.</w:t>
      </w:r>
    </w:p>
    <w:p w:rsidR="00D63733" w:rsidRDefault="00650F22">
      <w:pPr>
        <w:pStyle w:val="Definition-Field"/>
      </w:pPr>
      <w:r>
        <w:t xml:space="preserve">ddd. </w:t>
      </w:r>
      <w:r>
        <w:rPr>
          <w:i/>
        </w:rPr>
        <w:t>The standard defines the attribute equalcolumns,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eee. </w:t>
      </w:r>
      <w:r>
        <w:rPr>
          <w:i/>
        </w:rPr>
        <w:t xml:space="preserve">The </w:t>
      </w:r>
      <w:r>
        <w:rPr>
          <w:i/>
        </w:rPr>
        <w:t>standard defines the attribute equalrows,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lastRenderedPageBreak/>
        <w:t xml:space="preserve">fff. </w:t>
      </w:r>
      <w:r>
        <w:rPr>
          <w:i/>
        </w:rPr>
        <w:t>The standard defines the attribute frame, contained within the element &lt;mtable&gt;</w:t>
      </w:r>
    </w:p>
    <w:p w:rsidR="00D63733" w:rsidRDefault="00650F22">
      <w:pPr>
        <w:pStyle w:val="Definition-Field2"/>
      </w:pPr>
      <w:r>
        <w:t>Thi</w:t>
      </w:r>
      <w:r>
        <w:t>s attribute is supported in PowerPoint 2010 and PowerPoint 2013.</w:t>
      </w:r>
    </w:p>
    <w:p w:rsidR="00D63733" w:rsidRDefault="00650F22">
      <w:pPr>
        <w:pStyle w:val="Definition-Field2"/>
      </w:pPr>
      <w:r>
        <w:t>On load, PowerPoint reads the frame attribute in an &lt;mtable&gt; element. The presence of this attribute identifies the content in this element as a matrix, rather than an equation array.</w:t>
      </w:r>
    </w:p>
    <w:p w:rsidR="00D63733" w:rsidRDefault="00650F22">
      <w:pPr>
        <w:pStyle w:val="Definition-Field2"/>
      </w:pPr>
      <w:r>
        <w:t>On save</w:t>
      </w:r>
      <w:r>
        <w:t xml:space="preserve">, PowerPoint does not write the frame attribute in an &lt;mtable&gt; element. </w:t>
      </w:r>
    </w:p>
    <w:p w:rsidR="00D63733" w:rsidRDefault="00650F22">
      <w:pPr>
        <w:pStyle w:val="Definition-Field"/>
      </w:pPr>
      <w:r>
        <w:t xml:space="preserve">ggg. </w:t>
      </w:r>
      <w:r>
        <w:rPr>
          <w:i/>
        </w:rPr>
        <w:t>The standard defines the attribute framespacing,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hhh</w:t>
      </w:r>
      <w:r>
        <w:t xml:space="preserve">. </w:t>
      </w:r>
      <w:r>
        <w:rPr>
          <w:i/>
        </w:rPr>
        <w:t>The standard defines the attribute groupalign, contained within the element &lt;mtable&gt;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groupalign attribute in an &lt;mtable&gt; element. Only the 'left' and 'right</w:t>
      </w:r>
      <w:r>
        <w:t xml:space="preserve">' values of the groupalign attribute are supported. On save, PowerPoint does not write the groupalign attribute in an &lt;mtable&gt; element. </w:t>
      </w:r>
    </w:p>
    <w:p w:rsidR="00D63733" w:rsidRDefault="00650F22">
      <w:pPr>
        <w:pStyle w:val="Definition-Field"/>
      </w:pPr>
      <w:r>
        <w:t xml:space="preserve">iii. </w:t>
      </w:r>
      <w:r>
        <w:rPr>
          <w:i/>
        </w:rPr>
        <w:t>The standard defines the attribute id, contained within the element &lt;mtable&gt;</w:t>
      </w:r>
    </w:p>
    <w:p w:rsidR="00D63733" w:rsidRDefault="00650F22">
      <w:pPr>
        <w:pStyle w:val="Definition-Field2"/>
      </w:pPr>
      <w:r>
        <w:t>This attribute is not supported in Po</w:t>
      </w:r>
      <w:r>
        <w:t>werPoint 2010, PowerPoint 2013 or PowerPoint 2016.</w:t>
      </w:r>
    </w:p>
    <w:p w:rsidR="00D63733" w:rsidRDefault="00650F22">
      <w:pPr>
        <w:pStyle w:val="Definition-Field"/>
      </w:pPr>
      <w:r>
        <w:t xml:space="preserve">jjj. </w:t>
      </w:r>
      <w:r>
        <w:rPr>
          <w:i/>
        </w:rPr>
        <w:t>The standard defines the attribute minlabelspacing,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kkk. </w:t>
      </w:r>
      <w:r>
        <w:rPr>
          <w:i/>
        </w:rPr>
        <w:t xml:space="preserve">The standard </w:t>
      </w:r>
      <w:r>
        <w:rPr>
          <w:i/>
        </w:rPr>
        <w:t>defines the attribute rowalign,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lll. </w:t>
      </w:r>
      <w:r>
        <w:rPr>
          <w:i/>
        </w:rPr>
        <w:t>The standard defines the attribute rowlines, contained within the element &lt;mtable&gt;</w:t>
      </w:r>
    </w:p>
    <w:p w:rsidR="00D63733" w:rsidRDefault="00650F22">
      <w:pPr>
        <w:pStyle w:val="Definition-Field2"/>
      </w:pPr>
      <w:r>
        <w:t>This attri</w:t>
      </w:r>
      <w:r>
        <w:t>bute is supported in PowerPoint 2010 and PowerPoint 2013.</w:t>
      </w:r>
    </w:p>
    <w:p w:rsidR="00D63733" w:rsidRDefault="00650F22">
      <w:pPr>
        <w:pStyle w:val="Definition-Field2"/>
      </w:pPr>
      <w:r>
        <w:t>On load, PowerPoint reads the rowlines attribute in an &lt;mtable&gt; element. The presence of this attribute identifies the content in this element as a matrix, rather than an equation array.</w:t>
      </w:r>
    </w:p>
    <w:p w:rsidR="00D63733" w:rsidRDefault="00650F22">
      <w:pPr>
        <w:pStyle w:val="Definition-Field2"/>
      </w:pPr>
      <w:r>
        <w:t>On save, Po</w:t>
      </w:r>
      <w:r>
        <w:t xml:space="preserve">werPoint does not write the rowlines attribute in an &lt;mtable&gt; element. </w:t>
      </w:r>
    </w:p>
    <w:p w:rsidR="00D63733" w:rsidRDefault="00650F22">
      <w:pPr>
        <w:pStyle w:val="Definition-Field"/>
      </w:pPr>
      <w:r>
        <w:t xml:space="preserve">mmm. </w:t>
      </w:r>
      <w:r>
        <w:rPr>
          <w:i/>
        </w:rPr>
        <w:t>The standard defines the attribute rowspacing,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nnn. </w:t>
      </w:r>
      <w:r>
        <w:rPr>
          <w:i/>
        </w:rPr>
        <w:t>T</w:t>
      </w:r>
      <w:r>
        <w:rPr>
          <w:i/>
        </w:rPr>
        <w:t>he standard defines the attribute side,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ooo. </w:t>
      </w:r>
      <w:r>
        <w:rPr>
          <w:i/>
        </w:rPr>
        <w:t>The standard defines the attribute style, contained within the element &lt;mtable&gt;</w:t>
      </w:r>
    </w:p>
    <w:p w:rsidR="00D63733" w:rsidRDefault="00650F22">
      <w:pPr>
        <w:pStyle w:val="Definition-Field2"/>
      </w:pPr>
      <w:r>
        <w:t xml:space="preserve">This </w:t>
      </w:r>
      <w:r>
        <w:t>attribute is not supported in PowerPoint 2010, PowerPoint 2013 or PowerPoint 2016.</w:t>
      </w:r>
    </w:p>
    <w:p w:rsidR="00D63733" w:rsidRDefault="00650F22">
      <w:pPr>
        <w:pStyle w:val="Definition-Field"/>
      </w:pPr>
      <w:r>
        <w:t xml:space="preserve">ppp. </w:t>
      </w:r>
      <w:r>
        <w:rPr>
          <w:i/>
        </w:rPr>
        <w:t>The standard defines the attribute width,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qqq. </w:t>
      </w:r>
      <w:r>
        <w:rPr>
          <w:i/>
        </w:rPr>
        <w:t>The standard defines the attribute xref, contained within the element &lt;mtable&gt;</w:t>
      </w:r>
    </w:p>
    <w:p w:rsidR="00D63733" w:rsidRDefault="00650F22">
      <w:pPr>
        <w:pStyle w:val="Definition-Field2"/>
      </w:pPr>
      <w:r>
        <w:t>This attribute is not supported in PowerPoint 2010, PowerPoint 2013 or PowerPoint 2016.</w:t>
      </w:r>
    </w:p>
    <w:p w:rsidR="00D63733" w:rsidRDefault="00650F22">
      <w:pPr>
        <w:pStyle w:val="Heading3"/>
      </w:pPr>
      <w:bookmarkStart w:id="993" w:name="section_4384f34c896c471b8314aa5db3dba527"/>
      <w:bookmarkStart w:id="994" w:name="_Toc466893169"/>
      <w:r>
        <w:lastRenderedPageBreak/>
        <w:t>Section 12.5 (MathML 2.0 Section 3.5.2), Row in Table or Matrix (mtr)</w:t>
      </w:r>
      <w:bookmarkEnd w:id="993"/>
      <w:bookmarkEnd w:id="994"/>
      <w:r>
        <w:fldChar w:fldCharType="begin"/>
      </w:r>
      <w:r>
        <w:instrText xml:space="preserve"> XE "Row in Tab</w:instrText>
      </w:r>
      <w:r>
        <w:instrText xml:space="preserve">le or Matrix (mtr)" </w:instrText>
      </w:r>
      <w:r>
        <w:fldChar w:fldCharType="end"/>
      </w:r>
    </w:p>
    <w:p w:rsidR="00D63733" w:rsidRDefault="00650F22">
      <w:pPr>
        <w:pStyle w:val="Definition-Field"/>
      </w:pPr>
      <w:r>
        <w:t xml:space="preserve">a.   </w:t>
      </w:r>
      <w:r>
        <w:rPr>
          <w:i/>
        </w:rPr>
        <w:t>The standard defines the element &lt;mtr&gt;</w:t>
      </w:r>
    </w:p>
    <w:p w:rsidR="00D63733" w:rsidRDefault="00650F22">
      <w:pPr>
        <w:pStyle w:val="Definition-Field2"/>
      </w:pPr>
      <w:r>
        <w:t>This element is supported in MathML in Word 2010 and MathML in Word 2013.</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standard defines</w:t>
      </w:r>
      <w:r>
        <w:rPr>
          <w:i/>
        </w:rPr>
        <w:t xml:space="preserve"> the attribute class, contained within the element &lt;mtr&gt;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Math in Word 2010, OfficeArt Math in Word 2013 or </w:t>
      </w:r>
      <w:r>
        <w:t>OfficeArt Math in Word 2016.</w:t>
      </w:r>
    </w:p>
    <w:p w:rsidR="00D63733" w:rsidRDefault="00650F22">
      <w:pPr>
        <w:pStyle w:val="Definition-Field"/>
      </w:pPr>
      <w:r>
        <w:t xml:space="preserve">c.   </w:t>
      </w:r>
      <w:r>
        <w:rPr>
          <w:i/>
        </w:rPr>
        <w:t>The standard defines the attribute columnalign, contained within the element &lt;mtr&gt;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w:t>
      </w:r>
      <w:r>
        <w:t>ceArt Math in Word 2010, OfficeArt Math in Word 2013 or OfficeArt Math in Word 2016.</w:t>
      </w:r>
    </w:p>
    <w:p w:rsidR="00D63733" w:rsidRDefault="00650F22">
      <w:pPr>
        <w:pStyle w:val="Definition-Field"/>
      </w:pPr>
      <w:r>
        <w:t xml:space="preserve">d.   </w:t>
      </w:r>
      <w:r>
        <w:rPr>
          <w:i/>
        </w:rPr>
        <w:t>The standard defines the attribute groupalign, contained within the element &lt;mtr&gt;</w:t>
      </w:r>
    </w:p>
    <w:p w:rsidR="00D63733" w:rsidRDefault="00650F22">
      <w:pPr>
        <w:pStyle w:val="Definition-Field2"/>
      </w:pPr>
      <w:r>
        <w:t>This attribute is not supported in MathML in Word 2010, MathML in Word 2013 or MathM</w:t>
      </w:r>
      <w:r>
        <w:t>L 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groupalign attribute in an &lt;mtr&gt;</w:t>
      </w:r>
      <w:r>
        <w:t xml:space="preserve"> element. Only the 'left' and 'right' values of the groupalign attribute are supported. On save, OfficeArt Math in Word does not write the groupalign attribute in an &lt;mtr&gt; element. </w:t>
      </w:r>
    </w:p>
    <w:p w:rsidR="00D63733" w:rsidRDefault="00650F22">
      <w:pPr>
        <w:pStyle w:val="Definition-Field"/>
      </w:pPr>
      <w:r>
        <w:t xml:space="preserve">e.   </w:t>
      </w:r>
      <w:r>
        <w:rPr>
          <w:i/>
        </w:rPr>
        <w:t>The standard defines the attribute id, contained within the element &lt;</w:t>
      </w:r>
      <w:r>
        <w:rPr>
          <w:i/>
        </w:rPr>
        <w:t>mtr&gt;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f.   </w:t>
      </w:r>
      <w:r>
        <w:rPr>
          <w:i/>
        </w:rPr>
        <w:t>The standard defines t</w:t>
      </w:r>
      <w:r>
        <w:rPr>
          <w:i/>
        </w:rPr>
        <w:t>he attribute rowalign, contained within the element &lt;mtr&gt;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w:t>
      </w:r>
      <w:r>
        <w:t>iceArt Math in Word 2016.</w:t>
      </w:r>
    </w:p>
    <w:p w:rsidR="00D63733" w:rsidRDefault="00650F22">
      <w:pPr>
        <w:pStyle w:val="Definition-Field"/>
      </w:pPr>
      <w:r>
        <w:t xml:space="preserve">g.   </w:t>
      </w:r>
      <w:r>
        <w:rPr>
          <w:i/>
        </w:rPr>
        <w:t>The standard defines the attribute style, contained within the element &lt;mtr&gt;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w:t>
      </w:r>
      <w:r>
        <w:t>h in Word 2010, OfficeArt Math in Word 2013 or OfficeArt Math in Word 2016.</w:t>
      </w:r>
    </w:p>
    <w:p w:rsidR="00D63733" w:rsidRDefault="00650F22">
      <w:pPr>
        <w:pStyle w:val="Definition-Field"/>
      </w:pPr>
      <w:r>
        <w:t xml:space="preserve">h.   </w:t>
      </w:r>
      <w:r>
        <w:rPr>
          <w:i/>
        </w:rPr>
        <w:t>The standard defines the attribute xref, contained within the element &lt;mtr&gt;</w:t>
      </w:r>
    </w:p>
    <w:p w:rsidR="00D63733" w:rsidRDefault="00650F22">
      <w:pPr>
        <w:pStyle w:val="Definition-Field2"/>
      </w:pPr>
      <w:r>
        <w:lastRenderedPageBreak/>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i.   </w:t>
      </w:r>
      <w:r>
        <w:rPr>
          <w:i/>
        </w:rPr>
        <w:t>The standard defines the element &lt;mtr&gt;</w:t>
      </w:r>
    </w:p>
    <w:p w:rsidR="00D63733" w:rsidRDefault="00650F22">
      <w:pPr>
        <w:pStyle w:val="Definition-Field2"/>
      </w:pPr>
      <w:r>
        <w:t>This element is supported in Excel 2010 and Excel 2013.</w:t>
      </w:r>
    </w:p>
    <w:p w:rsidR="00D63733" w:rsidRDefault="00650F22">
      <w:pPr>
        <w:pStyle w:val="Definition-Field"/>
      </w:pPr>
      <w:r>
        <w:t xml:space="preserve">j.   </w:t>
      </w:r>
      <w:r>
        <w:rPr>
          <w:i/>
        </w:rPr>
        <w:t>The standard defines the a</w:t>
      </w:r>
      <w:r>
        <w:rPr>
          <w:i/>
        </w:rPr>
        <w:t>ttribute class, contained within the element &lt;mtr&gt;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attribute columnalign, contained within the element &lt;mtr&gt;</w:t>
      </w:r>
    </w:p>
    <w:p w:rsidR="00D63733" w:rsidRDefault="00650F22">
      <w:pPr>
        <w:pStyle w:val="Definition-Field2"/>
      </w:pPr>
      <w:r>
        <w:t>This attribute is not supported in Excel 201</w:t>
      </w:r>
      <w:r>
        <w:t>0, Excel 2013 or Excel 2016.</w:t>
      </w:r>
    </w:p>
    <w:p w:rsidR="00D63733" w:rsidRDefault="00650F22">
      <w:pPr>
        <w:pStyle w:val="Definition-Field"/>
      </w:pPr>
      <w:r>
        <w:t xml:space="preserve">l.   </w:t>
      </w:r>
      <w:r>
        <w:rPr>
          <w:i/>
        </w:rPr>
        <w:t>The standard defines the attribute groupalign, contained within the element &lt;mtr&gt;</w:t>
      </w:r>
    </w:p>
    <w:p w:rsidR="00D63733" w:rsidRDefault="00650F22">
      <w:pPr>
        <w:pStyle w:val="Definition-Field2"/>
      </w:pPr>
      <w:r>
        <w:t>This attribute is supported in Excel 2010 and Excel 2013.</w:t>
      </w:r>
    </w:p>
    <w:p w:rsidR="00D63733" w:rsidRDefault="00650F22">
      <w:pPr>
        <w:pStyle w:val="Definition-Field2"/>
      </w:pPr>
      <w:r>
        <w:t>On load, Excel reads the groupalign attribute in an &lt;mtr&gt; element. Only the 'left'</w:t>
      </w:r>
      <w:r>
        <w:t xml:space="preserve"> and 'right' values of the groupalign attribute are supported. On save, Excel does not write the groupalign attribute in an &lt;mtr&gt; element. </w:t>
      </w:r>
    </w:p>
    <w:p w:rsidR="00D63733" w:rsidRDefault="00650F22">
      <w:pPr>
        <w:pStyle w:val="Definition-Field"/>
      </w:pPr>
      <w:r>
        <w:t xml:space="preserve">m.   </w:t>
      </w:r>
      <w:r>
        <w:rPr>
          <w:i/>
        </w:rPr>
        <w:t>The standard defines the attribute id, contained within the element &lt;mtr&gt;</w:t>
      </w:r>
    </w:p>
    <w:p w:rsidR="00D63733" w:rsidRDefault="00650F22">
      <w:pPr>
        <w:pStyle w:val="Definition-Field2"/>
      </w:pPr>
      <w:r>
        <w:t>This attribute is not supported in Ex</w:t>
      </w:r>
      <w:r>
        <w:t>cel 2010, Excel 2013 or Excel 2016.</w:t>
      </w:r>
    </w:p>
    <w:p w:rsidR="00D63733" w:rsidRDefault="00650F22">
      <w:pPr>
        <w:pStyle w:val="Definition-Field"/>
      </w:pPr>
      <w:r>
        <w:t xml:space="preserve">n.   </w:t>
      </w:r>
      <w:r>
        <w:rPr>
          <w:i/>
        </w:rPr>
        <w:t>The standard defines the attribute rowalign, contained within the element &lt;mtr&gt;</w:t>
      </w:r>
    </w:p>
    <w:p w:rsidR="00D63733" w:rsidRDefault="00650F22">
      <w:pPr>
        <w:pStyle w:val="Definition-Field2"/>
      </w:pPr>
      <w:r>
        <w:t>This attribute is not supported in Excel 2010, Excel 2013 or Excel 2016.</w:t>
      </w:r>
    </w:p>
    <w:p w:rsidR="00D63733" w:rsidRDefault="00650F22">
      <w:pPr>
        <w:pStyle w:val="Definition-Field"/>
      </w:pPr>
      <w:r>
        <w:t xml:space="preserve">o.   </w:t>
      </w:r>
      <w:r>
        <w:rPr>
          <w:i/>
        </w:rPr>
        <w:t>The standard defines the attribute style, contained withi</w:t>
      </w:r>
      <w:r>
        <w:rPr>
          <w:i/>
        </w:rPr>
        <w:t>n the element &lt;mtr&gt;</w:t>
      </w:r>
    </w:p>
    <w:p w:rsidR="00D63733" w:rsidRDefault="00650F22">
      <w:pPr>
        <w:pStyle w:val="Definition-Field2"/>
      </w:pPr>
      <w:r>
        <w:t>This attribute is not supported in Excel 2010, Excel 2013 or Excel 2016.</w:t>
      </w:r>
    </w:p>
    <w:p w:rsidR="00D63733" w:rsidRDefault="00650F22">
      <w:pPr>
        <w:pStyle w:val="Definition-Field"/>
      </w:pPr>
      <w:r>
        <w:t xml:space="preserve">p.   </w:t>
      </w:r>
      <w:r>
        <w:rPr>
          <w:i/>
        </w:rPr>
        <w:t>The standard defines the attribute xref, contained within the element &lt;mtr&gt;</w:t>
      </w:r>
    </w:p>
    <w:p w:rsidR="00D63733" w:rsidRDefault="00650F22">
      <w:pPr>
        <w:pStyle w:val="Definition-Field2"/>
      </w:pPr>
      <w:r>
        <w:t>This attribute is not supported in Excel 2010, Excel 2013 or Excel 2016.</w:t>
      </w:r>
    </w:p>
    <w:p w:rsidR="00D63733" w:rsidRDefault="00650F22">
      <w:pPr>
        <w:pStyle w:val="Definition-Field"/>
      </w:pPr>
      <w:r>
        <w:t xml:space="preserve">q.   </w:t>
      </w:r>
      <w:r>
        <w:rPr>
          <w:i/>
        </w:rPr>
        <w:t xml:space="preserve">The </w:t>
      </w:r>
      <w:r>
        <w:rPr>
          <w:i/>
        </w:rPr>
        <w:t>standard defines the element &lt;mtr&gt;</w:t>
      </w:r>
    </w:p>
    <w:p w:rsidR="00D63733" w:rsidRDefault="00650F22">
      <w:pPr>
        <w:pStyle w:val="Definition-Field2"/>
      </w:pPr>
      <w:r>
        <w:t>This element is supported in PowerPoint 2010 and PowerPoint 2013.</w:t>
      </w:r>
    </w:p>
    <w:p w:rsidR="00D63733" w:rsidRDefault="00650F22">
      <w:pPr>
        <w:pStyle w:val="Definition-Field"/>
      </w:pPr>
      <w:r>
        <w:t xml:space="preserve">r.   </w:t>
      </w:r>
      <w:r>
        <w:rPr>
          <w:i/>
        </w:rPr>
        <w:t>The standard defines the attribute class, contained within the element &lt;mtr&gt;</w:t>
      </w:r>
    </w:p>
    <w:p w:rsidR="00D63733" w:rsidRDefault="00650F22">
      <w:pPr>
        <w:pStyle w:val="Definition-Field2"/>
      </w:pPr>
      <w:r>
        <w:t>This attribute is not supported in PowerPoint 2010, PowerPoint 2013 or Po</w:t>
      </w:r>
      <w:r>
        <w:t>werPoint 2016.</w:t>
      </w:r>
    </w:p>
    <w:p w:rsidR="00D63733" w:rsidRDefault="00650F22">
      <w:pPr>
        <w:pStyle w:val="Definition-Field"/>
      </w:pPr>
      <w:r>
        <w:t xml:space="preserve">s.   </w:t>
      </w:r>
      <w:r>
        <w:rPr>
          <w:i/>
        </w:rPr>
        <w:t>The standard defines the attribute columnalign, contained within the element &lt;mtr&gt;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t.   </w:t>
      </w:r>
      <w:r>
        <w:rPr>
          <w:i/>
        </w:rPr>
        <w:t xml:space="preserve">The standard defines the attribute groupalign, contained </w:t>
      </w:r>
      <w:r>
        <w:rPr>
          <w:i/>
        </w:rPr>
        <w:t>within the element &lt;mtr&gt;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groupalign attribute in an &lt;mtr&gt; element. Only the 'left' and 'right' values of the groupalign attribute are supported. On save, Powe</w:t>
      </w:r>
      <w:r>
        <w:t xml:space="preserve">rPoint does not write the groupalign attribute in an &lt;mtr&gt; element. </w:t>
      </w:r>
    </w:p>
    <w:p w:rsidR="00D63733" w:rsidRDefault="00650F22">
      <w:pPr>
        <w:pStyle w:val="Definition-Field"/>
      </w:pPr>
      <w:r>
        <w:t xml:space="preserve">u.   </w:t>
      </w:r>
      <w:r>
        <w:rPr>
          <w:i/>
        </w:rPr>
        <w:t>The standard defines the attribute id, contained within the element &lt;mtr&gt;</w:t>
      </w:r>
    </w:p>
    <w:p w:rsidR="00D63733" w:rsidRDefault="00650F22">
      <w:pPr>
        <w:pStyle w:val="Definition-Field2"/>
      </w:pPr>
      <w:r>
        <w:lastRenderedPageBreak/>
        <w:t>This attribute is not supported in PowerPoint 2010, PowerPoint 2013 or PowerPoint 2016.</w:t>
      </w:r>
    </w:p>
    <w:p w:rsidR="00D63733" w:rsidRDefault="00650F22">
      <w:pPr>
        <w:pStyle w:val="Definition-Field"/>
      </w:pPr>
      <w:r>
        <w:t xml:space="preserve">v.   </w:t>
      </w:r>
      <w:r>
        <w:rPr>
          <w:i/>
        </w:rPr>
        <w:t>The standard de</w:t>
      </w:r>
      <w:r>
        <w:rPr>
          <w:i/>
        </w:rPr>
        <w:t>fines the attribute rowalign, contained within the element &lt;mtr&gt;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w.   </w:t>
      </w:r>
      <w:r>
        <w:rPr>
          <w:i/>
        </w:rPr>
        <w:t>The standard defines the attribute style, contained within the element &lt;mtr&gt;</w:t>
      </w:r>
    </w:p>
    <w:p w:rsidR="00D63733" w:rsidRDefault="00650F22">
      <w:pPr>
        <w:pStyle w:val="Definition-Field2"/>
      </w:pPr>
      <w:r>
        <w:t>This attribute is not</w:t>
      </w:r>
      <w:r>
        <w:t xml:space="preserve"> supported in PowerPoint 2010, PowerPoint 2013 or PowerPoint 2016.</w:t>
      </w:r>
    </w:p>
    <w:p w:rsidR="00D63733" w:rsidRDefault="00650F22">
      <w:pPr>
        <w:pStyle w:val="Definition-Field"/>
      </w:pPr>
      <w:r>
        <w:t xml:space="preserve">x.   </w:t>
      </w:r>
      <w:r>
        <w:rPr>
          <w:i/>
        </w:rPr>
        <w:t>The standard defines the attribute xref, contained within the element &lt;mtr&gt;</w:t>
      </w:r>
    </w:p>
    <w:p w:rsidR="00D63733" w:rsidRDefault="00650F22">
      <w:pPr>
        <w:pStyle w:val="Definition-Field2"/>
      </w:pPr>
      <w:r>
        <w:t>This attribute is not supported in PowerPoint 2010, PowerPoint 2013 or PowerPoint 2016.</w:t>
      </w:r>
    </w:p>
    <w:p w:rsidR="00D63733" w:rsidRDefault="00650F22">
      <w:pPr>
        <w:pStyle w:val="Heading3"/>
      </w:pPr>
      <w:bookmarkStart w:id="995" w:name="section_4b777174f35f4b8e8d6d75a503fb738e"/>
      <w:bookmarkStart w:id="996" w:name="_Toc466893170"/>
      <w:r>
        <w:t>Section 12.5 (MathML</w:t>
      </w:r>
      <w:r>
        <w:t xml:space="preserve"> 2.0 Section 3.5.3), Labeled Row in Table or Matrix (mlabeledtr)</w:t>
      </w:r>
      <w:bookmarkEnd w:id="995"/>
      <w:bookmarkEnd w:id="996"/>
      <w:r>
        <w:fldChar w:fldCharType="begin"/>
      </w:r>
      <w:r>
        <w:instrText xml:space="preserve"> XE "Labeled Row in Table or Matrix (mlabeledtr)" </w:instrText>
      </w:r>
      <w:r>
        <w:fldChar w:fldCharType="end"/>
      </w:r>
    </w:p>
    <w:p w:rsidR="00D63733" w:rsidRDefault="00650F22">
      <w:pPr>
        <w:pStyle w:val="Definition-Field"/>
      </w:pPr>
      <w:r>
        <w:t xml:space="preserve">a.   </w:t>
      </w:r>
      <w:r>
        <w:rPr>
          <w:i/>
        </w:rPr>
        <w:t>The standard defines the element &lt;mlabeledtr&gt;</w:t>
      </w:r>
    </w:p>
    <w:p w:rsidR="00D63733" w:rsidRDefault="00650F22">
      <w:pPr>
        <w:pStyle w:val="Definition-Field2"/>
      </w:pPr>
      <w:r>
        <w:t>This element is supported in MathML in Word 2010 and MathML in Word 2013.</w:t>
      </w:r>
    </w:p>
    <w:p w:rsidR="00D63733" w:rsidRDefault="00650F22">
      <w:pPr>
        <w:pStyle w:val="Definition-Field2"/>
      </w:pPr>
      <w:r>
        <w:t>On load, MathM</w:t>
      </w:r>
      <w:r>
        <w:t xml:space="preserve">L in Word converts &lt;mlabeldtr&gt; elements into &lt;mtr&gt; elements. </w:t>
      </w:r>
    </w:p>
    <w:p w:rsidR="00D63733" w:rsidRDefault="00650F22">
      <w:pPr>
        <w:pStyle w:val="Definition-Field2"/>
      </w:pPr>
      <w:r>
        <w:t>This element is supported in OfficeArt Math in Word 2010 and OfficeArt Math in Word 2013.</w:t>
      </w:r>
    </w:p>
    <w:p w:rsidR="00D63733" w:rsidRDefault="00650F22">
      <w:pPr>
        <w:pStyle w:val="Definition-Field2"/>
      </w:pPr>
      <w:r>
        <w:t>On load, OfficeArt Math in Word reads the &lt;mlabeledtr&gt; element. The label argument is ignored, making an</w:t>
      </w:r>
      <w:r>
        <w:t xml:space="preserve"> &lt;mlabeledtr&gt; element equivalent to an &lt;mtr&gt; element.</w:t>
      </w:r>
    </w:p>
    <w:p w:rsidR="00D63733" w:rsidRDefault="00650F22">
      <w:pPr>
        <w:pStyle w:val="Definition-Field2"/>
      </w:pPr>
      <w:r>
        <w:t xml:space="preserve">On save, OfficeArt Math in Word does not write the &lt;mlabeledtr&gt; element. </w:t>
      </w:r>
    </w:p>
    <w:p w:rsidR="00D63733" w:rsidRDefault="00650F22">
      <w:pPr>
        <w:pStyle w:val="Definition-Field"/>
      </w:pPr>
      <w:r>
        <w:t xml:space="preserve">b.   </w:t>
      </w:r>
      <w:r>
        <w:rPr>
          <w:i/>
        </w:rPr>
        <w:t>The standard defines the element &lt;mlabeledtr&gt;</w:t>
      </w:r>
    </w:p>
    <w:p w:rsidR="00D63733" w:rsidRDefault="00650F22">
      <w:pPr>
        <w:pStyle w:val="Definition-Field2"/>
      </w:pPr>
      <w:r>
        <w:t>This element is supported in Excel 2010 and Excel 2013.</w:t>
      </w:r>
    </w:p>
    <w:p w:rsidR="00D63733" w:rsidRDefault="00650F22">
      <w:pPr>
        <w:pStyle w:val="Definition-Field2"/>
      </w:pPr>
      <w:r>
        <w:t xml:space="preserve">On load, Excel reads </w:t>
      </w:r>
      <w:r>
        <w:t>the &lt;mlabeledtr&gt; element. The label argument is ignored, making an &lt;mlabeledtr&gt; element equivalent to an &lt;mtr&gt; element.</w:t>
      </w:r>
    </w:p>
    <w:p w:rsidR="00D63733" w:rsidRDefault="00650F22">
      <w:pPr>
        <w:pStyle w:val="Definition-Field2"/>
      </w:pPr>
      <w:r>
        <w:t xml:space="preserve">On save, Excel does not write the &lt;mlabeledtr&gt; element. </w:t>
      </w:r>
    </w:p>
    <w:p w:rsidR="00D63733" w:rsidRDefault="00650F22">
      <w:pPr>
        <w:pStyle w:val="Definition-Field"/>
      </w:pPr>
      <w:r>
        <w:t xml:space="preserve">c.   </w:t>
      </w:r>
      <w:r>
        <w:rPr>
          <w:i/>
        </w:rPr>
        <w:t>The standard defines the element &lt;mlabeledtr&gt;</w:t>
      </w:r>
    </w:p>
    <w:p w:rsidR="00D63733" w:rsidRDefault="00650F22">
      <w:pPr>
        <w:pStyle w:val="Definition-Field2"/>
      </w:pPr>
      <w:r>
        <w:t>This element is supported in</w:t>
      </w:r>
      <w:r>
        <w:t xml:space="preserve"> PowerPoint 2010 and PowerPoint 2013.</w:t>
      </w:r>
    </w:p>
    <w:p w:rsidR="00D63733" w:rsidRDefault="00650F22">
      <w:pPr>
        <w:pStyle w:val="Definition-Field2"/>
      </w:pPr>
      <w:r>
        <w:t>On load, PowerPoint reads the &lt;mlabeledtr&gt; element. The label argument is ignored, making an &lt;mlabeledtr&gt; element equivalent to an &lt;mtr&gt; element.</w:t>
      </w:r>
    </w:p>
    <w:p w:rsidR="00D63733" w:rsidRDefault="00650F22">
      <w:pPr>
        <w:pStyle w:val="Definition-Field2"/>
      </w:pPr>
      <w:r>
        <w:t xml:space="preserve">On save, PowerPoint does not write the &lt;mlabeledtr&gt; element. </w:t>
      </w:r>
    </w:p>
    <w:p w:rsidR="00D63733" w:rsidRDefault="00650F22">
      <w:pPr>
        <w:pStyle w:val="Heading3"/>
      </w:pPr>
      <w:bookmarkStart w:id="997" w:name="section_8c8237cd16164bfeb97bbc0d6f31570d"/>
      <w:bookmarkStart w:id="998" w:name="_Toc466893171"/>
      <w:r>
        <w:t>Section 12</w:t>
      </w:r>
      <w:r>
        <w:t>.5 (MathML 2.0 Section 3.5.4), Entry in Table or Matrix (mtd)</w:t>
      </w:r>
      <w:bookmarkEnd w:id="997"/>
      <w:bookmarkEnd w:id="998"/>
      <w:r>
        <w:fldChar w:fldCharType="begin"/>
      </w:r>
      <w:r>
        <w:instrText xml:space="preserve"> XE "Entry in Table or Matrix (mtd)" </w:instrText>
      </w:r>
      <w:r>
        <w:fldChar w:fldCharType="end"/>
      </w:r>
    </w:p>
    <w:p w:rsidR="00D63733" w:rsidRDefault="00650F22">
      <w:pPr>
        <w:pStyle w:val="Definition-Field"/>
      </w:pPr>
      <w:r>
        <w:t xml:space="preserve">a.   </w:t>
      </w:r>
      <w:r>
        <w:rPr>
          <w:i/>
        </w:rPr>
        <w:t>The standard defines the element &lt;mtd&gt;</w:t>
      </w:r>
    </w:p>
    <w:p w:rsidR="00D63733" w:rsidRDefault="00650F22">
      <w:pPr>
        <w:pStyle w:val="Definition-Field2"/>
      </w:pPr>
      <w:r>
        <w:t>This element is supported in MathML in Word 2010 and MathML in Word 2013.</w:t>
      </w:r>
    </w:p>
    <w:p w:rsidR="00D63733" w:rsidRDefault="00650F22">
      <w:pPr>
        <w:pStyle w:val="Definition-Field2"/>
      </w:pPr>
      <w:r>
        <w:t>This element is supported in OfficeAr</w:t>
      </w:r>
      <w:r>
        <w:t>t Math in Word 2010 and OfficeArt Math in Word 2013.</w:t>
      </w:r>
    </w:p>
    <w:p w:rsidR="00D63733" w:rsidRDefault="00650F22">
      <w:pPr>
        <w:pStyle w:val="Definition-Field"/>
      </w:pPr>
      <w:r>
        <w:t xml:space="preserve">b.   </w:t>
      </w:r>
      <w:r>
        <w:rPr>
          <w:i/>
        </w:rPr>
        <w:t>The standard defines the attribute class, contained within the element &lt;mtd&gt;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lastRenderedPageBreak/>
        <w:t>This attribute is not</w:t>
      </w:r>
      <w:r>
        <w:t xml:space="preserve"> supported in OfficeArt Math in Word 2010, OfficeArt Math in Word 2013 or OfficeArt Math in Word 2016.</w:t>
      </w:r>
    </w:p>
    <w:p w:rsidR="00D63733" w:rsidRDefault="00650F22">
      <w:pPr>
        <w:pStyle w:val="Definition-Field"/>
      </w:pPr>
      <w:r>
        <w:t xml:space="preserve">c.   </w:t>
      </w:r>
      <w:r>
        <w:rPr>
          <w:i/>
        </w:rPr>
        <w:t>The standard defines the attribute columnalign, contained within the element &lt;mtd&gt;</w:t>
      </w:r>
    </w:p>
    <w:p w:rsidR="00D63733" w:rsidRDefault="00650F22">
      <w:pPr>
        <w:pStyle w:val="Definition-Field2"/>
      </w:pPr>
      <w:r>
        <w:t>This attribute is not supported in MathML in Word 2010, MathML in</w:t>
      </w:r>
      <w:r>
        <w:t xml:space="preserve">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d.   </w:t>
      </w:r>
      <w:r>
        <w:rPr>
          <w:i/>
        </w:rPr>
        <w:t>The standard defines the attribute columnspan, contained within the element &lt;mtd&gt;</w:t>
      </w:r>
    </w:p>
    <w:p w:rsidR="00D63733" w:rsidRDefault="00650F22">
      <w:pPr>
        <w:pStyle w:val="Definition-Field2"/>
      </w:pPr>
      <w:r>
        <w:t>This attri</w:t>
      </w:r>
      <w:r>
        <w:t>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e.   </w:t>
      </w:r>
      <w:r>
        <w:rPr>
          <w:i/>
        </w:rPr>
        <w:t xml:space="preserve">The standard defines the attribute </w:t>
      </w:r>
      <w:r>
        <w:rPr>
          <w:i/>
        </w:rPr>
        <w:t>groupalign, contained within the element &lt;mtd&gt;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w:t>
      </w:r>
      <w:r>
        <w:t xml:space="preserve">t Math in Word reads the groupalign attribute in an &lt;mtd&gt; element. Only the 'left' and 'right' values of the groupalign attribute are supported. On save, OfficeArt Math in Word does not write the groupalign attribute in an &lt;mtd&gt; element. </w:t>
      </w:r>
    </w:p>
    <w:p w:rsidR="00D63733" w:rsidRDefault="00650F22">
      <w:pPr>
        <w:pStyle w:val="Definition-Field"/>
      </w:pPr>
      <w:r>
        <w:t xml:space="preserve">f.   </w:t>
      </w:r>
      <w:r>
        <w:rPr>
          <w:i/>
        </w:rPr>
        <w:t>The standard</w:t>
      </w:r>
      <w:r>
        <w:rPr>
          <w:i/>
        </w:rPr>
        <w:t xml:space="preserve"> defines the attribute id, contained within the element &lt;mtd&gt;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w:t>
      </w:r>
      <w:r>
        <w:t xml:space="preserve"> OfficeArt Math in Word 2016.</w:t>
      </w:r>
    </w:p>
    <w:p w:rsidR="00D63733" w:rsidRDefault="00650F22">
      <w:pPr>
        <w:pStyle w:val="Definition-Field"/>
      </w:pPr>
      <w:r>
        <w:t xml:space="preserve">g.   </w:t>
      </w:r>
      <w:r>
        <w:rPr>
          <w:i/>
        </w:rPr>
        <w:t>The standard defines the attribute rowalign, contained within the element &lt;mtd&gt;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w:t>
      </w:r>
      <w:r>
        <w:t>Art Math in Word 2010, OfficeArt Math in Word 2013 or OfficeArt Math in Word 2016.</w:t>
      </w:r>
    </w:p>
    <w:p w:rsidR="00D63733" w:rsidRDefault="00650F22">
      <w:pPr>
        <w:pStyle w:val="Definition-Field"/>
      </w:pPr>
      <w:r>
        <w:t xml:space="preserve">h.   </w:t>
      </w:r>
      <w:r>
        <w:rPr>
          <w:i/>
        </w:rPr>
        <w:t>The standard defines the attribute rowspan, contained within the element &lt;mtd&gt;</w:t>
      </w:r>
    </w:p>
    <w:p w:rsidR="00D63733" w:rsidRDefault="00650F22">
      <w:pPr>
        <w:pStyle w:val="Definition-Field2"/>
      </w:pPr>
      <w:r>
        <w:t xml:space="preserve">This attribute is not supported in MathML in Word 2010, MathML in Word 2013 or MathML in </w:t>
      </w:r>
      <w:r>
        <w:t>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i.   </w:t>
      </w:r>
      <w:r>
        <w:rPr>
          <w:i/>
        </w:rPr>
        <w:t>The standard defines the attribute style, contained within the element &lt;mtd&gt;</w:t>
      </w:r>
    </w:p>
    <w:p w:rsidR="00D63733" w:rsidRDefault="00650F22">
      <w:pPr>
        <w:pStyle w:val="Definition-Field2"/>
      </w:pPr>
      <w:r>
        <w:t xml:space="preserve">This attribute is not supported in </w:t>
      </w:r>
      <w:r>
        <w:t>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lastRenderedPageBreak/>
        <w:t xml:space="preserve">j.   </w:t>
      </w:r>
      <w:r>
        <w:rPr>
          <w:i/>
        </w:rPr>
        <w:t xml:space="preserve">The standard defines the attribute xref, contained within the </w:t>
      </w:r>
      <w:r>
        <w:rPr>
          <w:i/>
        </w:rPr>
        <w:t>element &lt;mtd&gt;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k.   </w:t>
      </w:r>
      <w:r>
        <w:rPr>
          <w:i/>
        </w:rPr>
        <w:t xml:space="preserve">The standard </w:t>
      </w:r>
      <w:r>
        <w:rPr>
          <w:i/>
        </w:rPr>
        <w:t>defines the element &lt;mtd&gt;</w:t>
      </w:r>
    </w:p>
    <w:p w:rsidR="00D63733" w:rsidRDefault="00650F22">
      <w:pPr>
        <w:pStyle w:val="Definition-Field2"/>
      </w:pPr>
      <w:r>
        <w:t>This element is supported in Excel 2010 and Excel 2013.</w:t>
      </w:r>
    </w:p>
    <w:p w:rsidR="00D63733" w:rsidRDefault="00650F22">
      <w:pPr>
        <w:pStyle w:val="Definition-Field"/>
      </w:pPr>
      <w:r>
        <w:t xml:space="preserve">l.   </w:t>
      </w:r>
      <w:r>
        <w:rPr>
          <w:i/>
        </w:rPr>
        <w:t>The standard defines the attribute class, contained within the element &lt;mtd&gt;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w:t>
      </w:r>
      <w:r>
        <w:rPr>
          <w:i/>
        </w:rPr>
        <w:t>efines the attribute columnalign, contained within the element &lt;mtd&gt;</w:t>
      </w:r>
    </w:p>
    <w:p w:rsidR="00D63733" w:rsidRDefault="00650F22">
      <w:pPr>
        <w:pStyle w:val="Definition-Field2"/>
      </w:pPr>
      <w:r>
        <w:t>This attribute is not supported in Excel 2010, Excel 2013 or Excel 2016.</w:t>
      </w:r>
    </w:p>
    <w:p w:rsidR="00D63733" w:rsidRDefault="00650F22">
      <w:pPr>
        <w:pStyle w:val="Definition-Field"/>
      </w:pPr>
      <w:r>
        <w:t xml:space="preserve">n.   </w:t>
      </w:r>
      <w:r>
        <w:rPr>
          <w:i/>
        </w:rPr>
        <w:t>The standard defines the attribute columnspan, contained within the element &lt;mtd&gt;</w:t>
      </w:r>
    </w:p>
    <w:p w:rsidR="00D63733" w:rsidRDefault="00650F22">
      <w:pPr>
        <w:pStyle w:val="Definition-Field2"/>
      </w:pPr>
      <w:r>
        <w:t>This attribute is not suppo</w:t>
      </w:r>
      <w:r>
        <w:t>rted in Excel 2010, Excel 2013 or Excel 2016.</w:t>
      </w:r>
    </w:p>
    <w:p w:rsidR="00D63733" w:rsidRDefault="00650F22">
      <w:pPr>
        <w:pStyle w:val="Definition-Field"/>
      </w:pPr>
      <w:r>
        <w:t xml:space="preserve">o.   </w:t>
      </w:r>
      <w:r>
        <w:rPr>
          <w:i/>
        </w:rPr>
        <w:t>The standard defines the attribute groupalign, contained within the element &lt;mtd&gt;</w:t>
      </w:r>
    </w:p>
    <w:p w:rsidR="00D63733" w:rsidRDefault="00650F22">
      <w:pPr>
        <w:pStyle w:val="Definition-Field2"/>
      </w:pPr>
      <w:r>
        <w:t>This attribute is supported in Excel 2010 and Excel 2013.</w:t>
      </w:r>
    </w:p>
    <w:p w:rsidR="00D63733" w:rsidRDefault="00650F22">
      <w:pPr>
        <w:pStyle w:val="Definition-Field2"/>
      </w:pPr>
      <w:r>
        <w:t>On load, Excel reads the groupalign attribute in an &lt;mtd&gt; element</w:t>
      </w:r>
      <w:r>
        <w:t xml:space="preserve">. Only the 'left' and 'right' values of the groupalign attribute are supported. On save, Excel does not write the groupalign attribute in an &lt;mtd&gt; element. </w:t>
      </w:r>
    </w:p>
    <w:p w:rsidR="00D63733" w:rsidRDefault="00650F22">
      <w:pPr>
        <w:pStyle w:val="Definition-Field"/>
      </w:pPr>
      <w:r>
        <w:t xml:space="preserve">p.   </w:t>
      </w:r>
      <w:r>
        <w:rPr>
          <w:i/>
        </w:rPr>
        <w:t>The standard defines the attribute id, contained within the element &lt;mtd&gt;</w:t>
      </w:r>
    </w:p>
    <w:p w:rsidR="00D63733" w:rsidRDefault="00650F22">
      <w:pPr>
        <w:pStyle w:val="Definition-Field2"/>
      </w:pPr>
      <w:r>
        <w:t>This attribute is no</w:t>
      </w:r>
      <w:r>
        <w:t>t supported in Excel 2010, Excel 2013 or Excel 2016.</w:t>
      </w:r>
    </w:p>
    <w:p w:rsidR="00D63733" w:rsidRDefault="00650F22">
      <w:pPr>
        <w:pStyle w:val="Definition-Field"/>
      </w:pPr>
      <w:r>
        <w:t xml:space="preserve">q.   </w:t>
      </w:r>
      <w:r>
        <w:rPr>
          <w:i/>
        </w:rPr>
        <w:t>The standard defines the attribute rowalign, contained within the element &lt;mtd&gt;</w:t>
      </w:r>
    </w:p>
    <w:p w:rsidR="00D63733" w:rsidRDefault="00650F22">
      <w:pPr>
        <w:pStyle w:val="Definition-Field2"/>
      </w:pPr>
      <w:r>
        <w:t>This attribute is not supported in Excel 2010, Excel 2013 or Excel 2016.</w:t>
      </w:r>
    </w:p>
    <w:p w:rsidR="00D63733" w:rsidRDefault="00650F22">
      <w:pPr>
        <w:pStyle w:val="Definition-Field"/>
      </w:pPr>
      <w:r>
        <w:t xml:space="preserve">r.   </w:t>
      </w:r>
      <w:r>
        <w:rPr>
          <w:i/>
        </w:rPr>
        <w:t>The standard defines the attribute rowsp</w:t>
      </w:r>
      <w:r>
        <w:rPr>
          <w:i/>
        </w:rPr>
        <w:t>an, contained within the element &lt;mtd&gt;</w:t>
      </w:r>
    </w:p>
    <w:p w:rsidR="00D63733" w:rsidRDefault="00650F22">
      <w:pPr>
        <w:pStyle w:val="Definition-Field2"/>
      </w:pPr>
      <w:r>
        <w:t>This attribute is not supported in Excel 2010, Excel 2013 or Excel 2016.</w:t>
      </w:r>
    </w:p>
    <w:p w:rsidR="00D63733" w:rsidRDefault="00650F22">
      <w:pPr>
        <w:pStyle w:val="Definition-Field"/>
      </w:pPr>
      <w:r>
        <w:t xml:space="preserve">s.   </w:t>
      </w:r>
      <w:r>
        <w:rPr>
          <w:i/>
        </w:rPr>
        <w:t>The standard defines the attribute style, contained within the element &lt;mtd&gt;</w:t>
      </w:r>
    </w:p>
    <w:p w:rsidR="00D63733" w:rsidRDefault="00650F22">
      <w:pPr>
        <w:pStyle w:val="Definition-Field2"/>
      </w:pPr>
      <w:r>
        <w:t>This attribute is not supported in Excel 2010, Excel 2013 or E</w:t>
      </w:r>
      <w:r>
        <w:t>xcel 2016.</w:t>
      </w:r>
    </w:p>
    <w:p w:rsidR="00D63733" w:rsidRDefault="00650F22">
      <w:pPr>
        <w:pStyle w:val="Definition-Field"/>
      </w:pPr>
      <w:r>
        <w:t xml:space="preserve">t.   </w:t>
      </w:r>
      <w:r>
        <w:rPr>
          <w:i/>
        </w:rPr>
        <w:t>The standard defines the attribute xref, contained within the element &lt;mtd&gt;</w:t>
      </w:r>
    </w:p>
    <w:p w:rsidR="00D63733" w:rsidRDefault="00650F22">
      <w:pPr>
        <w:pStyle w:val="Definition-Field2"/>
      </w:pPr>
      <w:r>
        <w:t>This attribute is not supported in Excel 2010, Excel 2013 or Excel 2016.</w:t>
      </w:r>
    </w:p>
    <w:p w:rsidR="00D63733" w:rsidRDefault="00650F22">
      <w:pPr>
        <w:pStyle w:val="Definition-Field"/>
      </w:pPr>
      <w:r>
        <w:t xml:space="preserve">u.   </w:t>
      </w:r>
      <w:r>
        <w:rPr>
          <w:i/>
        </w:rPr>
        <w:t>The standard defines the element &lt;mtd&gt;</w:t>
      </w:r>
    </w:p>
    <w:p w:rsidR="00D63733" w:rsidRDefault="00650F22">
      <w:pPr>
        <w:pStyle w:val="Definition-Field2"/>
      </w:pPr>
      <w:r>
        <w:t xml:space="preserve">This element is supported in PowerPoint 2010 </w:t>
      </w:r>
      <w:r>
        <w:t>and PowerPoint 2013.</w:t>
      </w:r>
    </w:p>
    <w:p w:rsidR="00D63733" w:rsidRDefault="00650F22">
      <w:pPr>
        <w:pStyle w:val="Definition-Field"/>
      </w:pPr>
      <w:r>
        <w:t xml:space="preserve">v.   </w:t>
      </w:r>
      <w:r>
        <w:rPr>
          <w:i/>
        </w:rPr>
        <w:t>The standard defines the attribute class, contained within the element &lt;mtd&gt;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w.   </w:t>
      </w:r>
      <w:r>
        <w:rPr>
          <w:i/>
        </w:rPr>
        <w:t>The standard defines the attribute columnalign, contained wi</w:t>
      </w:r>
      <w:r>
        <w:rPr>
          <w:i/>
        </w:rPr>
        <w:t>thin the element &lt;mtd&gt;</w:t>
      </w:r>
    </w:p>
    <w:p w:rsidR="00D63733" w:rsidRDefault="00650F22">
      <w:pPr>
        <w:pStyle w:val="Definition-Field2"/>
      </w:pPr>
      <w:r>
        <w:t>This attribute is not supported in PowerPoint 2010, PowerPoint 2013 or PowerPoint 2016.</w:t>
      </w:r>
    </w:p>
    <w:p w:rsidR="00D63733" w:rsidRDefault="00650F22">
      <w:pPr>
        <w:pStyle w:val="Definition-Field"/>
      </w:pPr>
      <w:r>
        <w:lastRenderedPageBreak/>
        <w:t xml:space="preserve">x.   </w:t>
      </w:r>
      <w:r>
        <w:rPr>
          <w:i/>
        </w:rPr>
        <w:t>The standard defines the attribute columnspan, contained within the element &lt;mtd&gt;</w:t>
      </w:r>
    </w:p>
    <w:p w:rsidR="00D63733" w:rsidRDefault="00650F22">
      <w:pPr>
        <w:pStyle w:val="Definition-Field2"/>
      </w:pPr>
      <w:r>
        <w:t>This attribute is not supported in PowerPoint 2010, PowerP</w:t>
      </w:r>
      <w:r>
        <w:t>oint 2013 or PowerPoint 2016.</w:t>
      </w:r>
    </w:p>
    <w:p w:rsidR="00D63733" w:rsidRDefault="00650F22">
      <w:pPr>
        <w:pStyle w:val="Definition-Field"/>
      </w:pPr>
      <w:r>
        <w:t xml:space="preserve">y.   </w:t>
      </w:r>
      <w:r>
        <w:rPr>
          <w:i/>
        </w:rPr>
        <w:t>The standard defines the attribute groupalign, contained within the element &lt;mtd&gt;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groupalign attribute in an &lt;mtd&gt; element.</w:t>
      </w:r>
      <w:r>
        <w:t xml:space="preserve"> Only the 'left' and 'right' values of the groupalign attribute are supported. On save, PowerPoint does not write the groupalign attribute in an &lt;mtd&gt; element. </w:t>
      </w:r>
    </w:p>
    <w:p w:rsidR="00D63733" w:rsidRDefault="00650F22">
      <w:pPr>
        <w:pStyle w:val="Definition-Field"/>
      </w:pPr>
      <w:r>
        <w:t xml:space="preserve">z.   </w:t>
      </w:r>
      <w:r>
        <w:rPr>
          <w:i/>
        </w:rPr>
        <w:t>The standard defines the attribute id, contained within the element &lt;mtd&gt;</w:t>
      </w:r>
    </w:p>
    <w:p w:rsidR="00D63733" w:rsidRDefault="00650F22">
      <w:pPr>
        <w:pStyle w:val="Definition-Field2"/>
      </w:pPr>
      <w:r>
        <w:t>This attribute i</w:t>
      </w:r>
      <w:r>
        <w:t>s not supported in PowerPoint 2010, PowerPoint 2013 or PowerPoint 2016.</w:t>
      </w:r>
    </w:p>
    <w:p w:rsidR="00D63733" w:rsidRDefault="00650F22">
      <w:pPr>
        <w:pStyle w:val="Definition-Field"/>
      </w:pPr>
      <w:r>
        <w:t xml:space="preserve">aa.  </w:t>
      </w:r>
      <w:r>
        <w:rPr>
          <w:i/>
        </w:rPr>
        <w:t>The standard defines the attribute rowalign, contained within the element &lt;mtd&gt;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bb.  </w:t>
      </w:r>
      <w:r>
        <w:rPr>
          <w:i/>
        </w:rPr>
        <w:t>The st</w:t>
      </w:r>
      <w:r>
        <w:rPr>
          <w:i/>
        </w:rPr>
        <w:t>andard defines the attribute rowspan, contained within the element &lt;mtd&gt;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cc.  </w:t>
      </w:r>
      <w:r>
        <w:rPr>
          <w:i/>
        </w:rPr>
        <w:t>The standard defines the attribute style, contained within the element &lt;mtd&gt;</w:t>
      </w:r>
    </w:p>
    <w:p w:rsidR="00D63733" w:rsidRDefault="00650F22">
      <w:pPr>
        <w:pStyle w:val="Definition-Field2"/>
      </w:pPr>
      <w:r>
        <w:t>This attribut</w:t>
      </w:r>
      <w:r>
        <w:t>e is not supported in PowerPoint 2010, PowerPoint 2013 or PowerPoint 2016.</w:t>
      </w:r>
    </w:p>
    <w:p w:rsidR="00D63733" w:rsidRDefault="00650F22">
      <w:pPr>
        <w:pStyle w:val="Definition-Field"/>
      </w:pPr>
      <w:r>
        <w:t xml:space="preserve">dd.  </w:t>
      </w:r>
      <w:r>
        <w:rPr>
          <w:i/>
        </w:rPr>
        <w:t>The standard defines the attribute xref, contained within the element &lt;mtd&gt;</w:t>
      </w:r>
    </w:p>
    <w:p w:rsidR="00D63733" w:rsidRDefault="00650F22">
      <w:pPr>
        <w:pStyle w:val="Definition-Field2"/>
      </w:pPr>
      <w:r>
        <w:t>This attribute is not supported in PowerPoint 2010, PowerPoint 2013 or PowerPoint 2016.</w:t>
      </w:r>
    </w:p>
    <w:p w:rsidR="00D63733" w:rsidRDefault="00650F22">
      <w:pPr>
        <w:pStyle w:val="Heading3"/>
      </w:pPr>
      <w:bookmarkStart w:id="999" w:name="section_36606c12d7064a1c96b066250baea190"/>
      <w:bookmarkStart w:id="1000" w:name="_Toc466893172"/>
      <w:r>
        <w:t>Section 12.5</w:t>
      </w:r>
      <w:r>
        <w:t xml:space="preserve"> (MathML 2.0 Section 3.5.5.4), Specifying alignment points using malignmark</w:t>
      </w:r>
      <w:bookmarkEnd w:id="999"/>
      <w:bookmarkEnd w:id="1000"/>
      <w:r>
        <w:fldChar w:fldCharType="begin"/>
      </w:r>
      <w:r>
        <w:instrText xml:space="preserve"> XE "Specifying alignment points using malignmark" </w:instrText>
      </w:r>
      <w:r>
        <w:fldChar w:fldCharType="end"/>
      </w:r>
    </w:p>
    <w:p w:rsidR="00D63733" w:rsidRDefault="00650F22">
      <w:pPr>
        <w:pStyle w:val="Definition-Field"/>
      </w:pPr>
      <w:r>
        <w:t xml:space="preserve">a.   </w:t>
      </w:r>
      <w:r>
        <w:rPr>
          <w:i/>
        </w:rPr>
        <w:t>The standard defines the element &lt;maligngroup&gt;</w:t>
      </w:r>
    </w:p>
    <w:p w:rsidR="00D63733" w:rsidRDefault="00650F22">
      <w:pPr>
        <w:pStyle w:val="Definition-Field2"/>
      </w:pPr>
      <w:r>
        <w:t>This element is supported in MathML in Word 2010 and MathML in Word 2013.</w:t>
      </w:r>
    </w:p>
    <w:p w:rsidR="00D63733" w:rsidRDefault="00650F22">
      <w:pPr>
        <w:pStyle w:val="Definition-Field2"/>
      </w:pPr>
      <w:r>
        <w:t>O</w:t>
      </w:r>
      <w:r>
        <w:t xml:space="preserve">n load, MathML in Word ignores the &lt;maligngroup&gt; element when the element is not inside a table that MathML in Word interprets as an equation array. </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b.   </w:t>
      </w:r>
      <w:r>
        <w:rPr>
          <w:i/>
        </w:rPr>
        <w:t>The standar</w:t>
      </w:r>
      <w:r>
        <w:rPr>
          <w:i/>
        </w:rPr>
        <w:t>d defines the attribute class, contained within the element &lt;maligngroup&gt;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Math in Word 2010, OfficeArt Math in </w:t>
      </w:r>
      <w:r>
        <w:t>Word 2013 or OfficeArt Math in Word 2016.</w:t>
      </w:r>
    </w:p>
    <w:p w:rsidR="00D63733" w:rsidRDefault="00650F22">
      <w:pPr>
        <w:pStyle w:val="Definition-Field"/>
      </w:pPr>
      <w:r>
        <w:t xml:space="preserve">c.   </w:t>
      </w:r>
      <w:r>
        <w:rPr>
          <w:i/>
        </w:rPr>
        <w:t>The standard defines the attribute groupalign, contained within the element &lt;maligngroup&gt;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w:t>
      </w:r>
      <w:r>
        <w:t>supported in OfficeArt Math in Word 2010 and OfficeArt Math in Word 2013.</w:t>
      </w:r>
    </w:p>
    <w:p w:rsidR="00D63733" w:rsidRDefault="00650F22">
      <w:pPr>
        <w:pStyle w:val="Definition-Field2"/>
      </w:pPr>
      <w:r>
        <w:t>On load, OfficeArt Math in Word reads the groupalign attribute in an &lt;maligngroup&gt; element. Only the 'left' and 'right' values of the groupalign attribute are supported. On save, Off</w:t>
      </w:r>
      <w:r>
        <w:t xml:space="preserve">iceArt Math in Word does not write the groupalign attribute in an &lt;maligngroup&gt; element. </w:t>
      </w:r>
    </w:p>
    <w:p w:rsidR="00D63733" w:rsidRDefault="00650F22">
      <w:pPr>
        <w:pStyle w:val="Definition-Field"/>
      </w:pPr>
      <w:r>
        <w:lastRenderedPageBreak/>
        <w:t xml:space="preserve">d.   </w:t>
      </w:r>
      <w:r>
        <w:rPr>
          <w:i/>
        </w:rPr>
        <w:t>The standard defines the attribute id, contained within the element &lt;maligngroup&gt;</w:t>
      </w:r>
    </w:p>
    <w:p w:rsidR="00D63733" w:rsidRDefault="00650F22">
      <w:pPr>
        <w:pStyle w:val="Definition-Field2"/>
      </w:pPr>
      <w:r>
        <w:t xml:space="preserve">This attribute is not supported in MathML in Word 2010, MathML in Word 2013 or </w:t>
      </w:r>
      <w:r>
        <w:t>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e.   </w:t>
      </w:r>
      <w:r>
        <w:rPr>
          <w:i/>
        </w:rPr>
        <w:t>The standard defines the attribute style, contained within the element &lt;maligngroup&gt;</w:t>
      </w:r>
    </w:p>
    <w:p w:rsidR="00D63733" w:rsidRDefault="00650F22">
      <w:pPr>
        <w:pStyle w:val="Definition-Field2"/>
      </w:pPr>
      <w:r>
        <w:t>This attribute is not</w:t>
      </w:r>
      <w:r>
        <w:t xml:space="preserve">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f.   </w:t>
      </w:r>
      <w:r>
        <w:rPr>
          <w:i/>
        </w:rPr>
        <w:t>The standard defines the attribute xref, contain</w:t>
      </w:r>
      <w:r>
        <w:rPr>
          <w:i/>
        </w:rPr>
        <w:t>ed within the element &lt;maligngroup&gt;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Math in Word 2010, OfficeArt Math in Word 2013 or OfficeArt Math in Word </w:t>
      </w:r>
      <w:r>
        <w:t>2016.</w:t>
      </w:r>
    </w:p>
    <w:p w:rsidR="00D63733" w:rsidRDefault="00650F22">
      <w:pPr>
        <w:pStyle w:val="Definition-Field"/>
      </w:pPr>
      <w:r>
        <w:t xml:space="preserve">g.   </w:t>
      </w:r>
      <w:r>
        <w:rPr>
          <w:i/>
        </w:rPr>
        <w:t>The standard defines the element &lt;malignmark&gt;</w:t>
      </w:r>
    </w:p>
    <w:p w:rsidR="00D63733" w:rsidRDefault="00650F22">
      <w:pPr>
        <w:pStyle w:val="Definition-Field2"/>
      </w:pPr>
      <w:r>
        <w:t>This element is supported in MathML in Word 2010 and MathML in Word 2013.</w:t>
      </w:r>
    </w:p>
    <w:p w:rsidR="00D63733" w:rsidRDefault="00650F22">
      <w:pPr>
        <w:pStyle w:val="Definition-Field2"/>
      </w:pPr>
      <w:r>
        <w:t>On load, MathML in Word ignores the &lt;malignmark&gt; element when the element is not inside a table that MathML in Word interpret</w:t>
      </w:r>
      <w:r>
        <w:t xml:space="preserve">s as an equation array. </w:t>
      </w:r>
    </w:p>
    <w:p w:rsidR="00D63733" w:rsidRDefault="00650F22">
      <w:pPr>
        <w:pStyle w:val="Definition-Field2"/>
      </w:pPr>
      <w:r>
        <w:t>This element is supported in OfficeArt Math in Word 2010 and OfficeArt Math in Word 2013.</w:t>
      </w:r>
    </w:p>
    <w:p w:rsidR="00D63733" w:rsidRDefault="00650F22">
      <w:pPr>
        <w:pStyle w:val="Definition-Field"/>
      </w:pPr>
      <w:r>
        <w:t xml:space="preserve">h.   </w:t>
      </w:r>
      <w:r>
        <w:rPr>
          <w:i/>
        </w:rPr>
        <w:t>The standard defines the attribute class, contained within the element &lt;malignmark&gt;</w:t>
      </w:r>
    </w:p>
    <w:p w:rsidR="00D63733" w:rsidRDefault="00650F22">
      <w:pPr>
        <w:pStyle w:val="Definition-Field2"/>
      </w:pPr>
      <w:r>
        <w:t>This attribute is not supported in MathML in Word 20</w:t>
      </w:r>
      <w:r>
        <w:t>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i.   </w:t>
      </w:r>
      <w:r>
        <w:rPr>
          <w:i/>
        </w:rPr>
        <w:t>The standard defines the attribute edge, contained within the element &lt;malignma</w:t>
      </w:r>
      <w:r>
        <w:rPr>
          <w:i/>
        </w:rPr>
        <w:t>rk&gt;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j.   </w:t>
      </w:r>
      <w:r>
        <w:rPr>
          <w:i/>
        </w:rPr>
        <w:t>The standard defines th</w:t>
      </w:r>
      <w:r>
        <w:rPr>
          <w:i/>
        </w:rPr>
        <w:t>e attribute id, contained within the element &lt;malignmark&gt;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w:t>
      </w:r>
      <w:r>
        <w:t>iceArt Math in Word 2016.</w:t>
      </w:r>
    </w:p>
    <w:p w:rsidR="00D63733" w:rsidRDefault="00650F22">
      <w:pPr>
        <w:pStyle w:val="Definition-Field"/>
      </w:pPr>
      <w:r>
        <w:t xml:space="preserve">k.   </w:t>
      </w:r>
      <w:r>
        <w:rPr>
          <w:i/>
        </w:rPr>
        <w:t>The standard defines the attribute style, contained within the element &lt;malignmark&gt;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lastRenderedPageBreak/>
        <w:t>This attribute is not supported in Office</w:t>
      </w:r>
      <w:r>
        <w:t>Art Math in Word 2010, OfficeArt Math in Word 2013 or OfficeArt Math in Word 2016.</w:t>
      </w:r>
    </w:p>
    <w:p w:rsidR="00D63733" w:rsidRDefault="00650F22">
      <w:pPr>
        <w:pStyle w:val="Definition-Field"/>
      </w:pPr>
      <w:r>
        <w:t xml:space="preserve">l.   </w:t>
      </w:r>
      <w:r>
        <w:rPr>
          <w:i/>
        </w:rPr>
        <w:t>The standard defines the attribute xref, contained within the element &lt;malignmark&gt;</w:t>
      </w:r>
    </w:p>
    <w:p w:rsidR="00D63733" w:rsidRDefault="00650F22">
      <w:pPr>
        <w:pStyle w:val="Definition-Field2"/>
      </w:pPr>
      <w:r>
        <w:t>This attribute is not supported in MathML in Word 2010, MathML in Word 2013 or MathML</w:t>
      </w:r>
      <w:r>
        <w:t xml:space="preserve">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m.   </w:t>
      </w:r>
      <w:r>
        <w:rPr>
          <w:i/>
        </w:rPr>
        <w:t>The standard defines the element &lt;maligngroup&gt;</w:t>
      </w:r>
    </w:p>
    <w:p w:rsidR="00D63733" w:rsidRDefault="00650F22">
      <w:pPr>
        <w:pStyle w:val="Definition-Field2"/>
      </w:pPr>
      <w:r>
        <w:t>This element is supported in Excel 2010 and Excel 2013.</w:t>
      </w:r>
    </w:p>
    <w:p w:rsidR="00D63733" w:rsidRDefault="00650F22">
      <w:pPr>
        <w:pStyle w:val="Definition-Field"/>
      </w:pPr>
      <w:r>
        <w:t xml:space="preserve">n.   </w:t>
      </w:r>
      <w:r>
        <w:rPr>
          <w:i/>
        </w:rPr>
        <w:t xml:space="preserve">The </w:t>
      </w:r>
      <w:r>
        <w:rPr>
          <w:i/>
        </w:rPr>
        <w:t>standard defines the attribute class, contained within the element &lt;maligngroup&gt;</w:t>
      </w:r>
    </w:p>
    <w:p w:rsidR="00D63733" w:rsidRDefault="00650F22">
      <w:pPr>
        <w:pStyle w:val="Definition-Field2"/>
      </w:pPr>
      <w:r>
        <w:t>This attribute is not supported in Excel 2010, Excel 2013 or Excel 2016.</w:t>
      </w:r>
    </w:p>
    <w:p w:rsidR="00D63733" w:rsidRDefault="00650F22">
      <w:pPr>
        <w:pStyle w:val="Definition-Field"/>
      </w:pPr>
      <w:r>
        <w:t xml:space="preserve">o.   </w:t>
      </w:r>
      <w:r>
        <w:rPr>
          <w:i/>
        </w:rPr>
        <w:t>The standard defines the attribute groupalign, contained within the element &lt;maligngroup&gt;</w:t>
      </w:r>
    </w:p>
    <w:p w:rsidR="00D63733" w:rsidRDefault="00650F22">
      <w:pPr>
        <w:pStyle w:val="Definition-Field2"/>
      </w:pPr>
      <w:r>
        <w:t>This at</w:t>
      </w:r>
      <w:r>
        <w:t>tribute is supported in Excel 2010 and Excel 2013.</w:t>
      </w:r>
    </w:p>
    <w:p w:rsidR="00D63733" w:rsidRDefault="00650F22">
      <w:pPr>
        <w:pStyle w:val="Definition-Field2"/>
      </w:pPr>
      <w:r>
        <w:t>On load, Excel reads the groupalign attribute in an &lt;maligngroup&gt; element. Only the 'left' and 'right' values of the groupalign attribute are supported. On save, Excel does not write the groupalign attribu</w:t>
      </w:r>
      <w:r>
        <w:t xml:space="preserve">te in an &lt;maligngroup&gt; element. </w:t>
      </w:r>
    </w:p>
    <w:p w:rsidR="00D63733" w:rsidRDefault="00650F22">
      <w:pPr>
        <w:pStyle w:val="Definition-Field"/>
      </w:pPr>
      <w:r>
        <w:t xml:space="preserve">p.   </w:t>
      </w:r>
      <w:r>
        <w:rPr>
          <w:i/>
        </w:rPr>
        <w:t>The standard defines the attribute id, contained within the element &lt;maligngroup&gt;</w:t>
      </w:r>
    </w:p>
    <w:p w:rsidR="00D63733" w:rsidRDefault="00650F22">
      <w:pPr>
        <w:pStyle w:val="Definition-Field2"/>
      </w:pPr>
      <w:r>
        <w:t>This attribute is not supported in Excel 2010, Excel 2013 or Excel 2016.</w:t>
      </w:r>
    </w:p>
    <w:p w:rsidR="00D63733" w:rsidRDefault="00650F22">
      <w:pPr>
        <w:pStyle w:val="Definition-Field"/>
      </w:pPr>
      <w:r>
        <w:t xml:space="preserve">q.   </w:t>
      </w:r>
      <w:r>
        <w:rPr>
          <w:i/>
        </w:rPr>
        <w:t>The standard defines the attribute style, contained within</w:t>
      </w:r>
      <w:r>
        <w:rPr>
          <w:i/>
        </w:rPr>
        <w:t xml:space="preserve"> the element &lt;maligngroup&gt;</w:t>
      </w:r>
    </w:p>
    <w:p w:rsidR="00D63733" w:rsidRDefault="00650F22">
      <w:pPr>
        <w:pStyle w:val="Definition-Field2"/>
      </w:pPr>
      <w:r>
        <w:t>This attribute is not supported in Excel 2010, Excel 2013 or Excel 2016.</w:t>
      </w:r>
    </w:p>
    <w:p w:rsidR="00D63733" w:rsidRDefault="00650F22">
      <w:pPr>
        <w:pStyle w:val="Definition-Field"/>
      </w:pPr>
      <w:r>
        <w:t xml:space="preserve">r.   </w:t>
      </w:r>
      <w:r>
        <w:rPr>
          <w:i/>
        </w:rPr>
        <w:t>The standard defines the attribute xref, contained within the element &lt;maligngroup&gt;</w:t>
      </w:r>
    </w:p>
    <w:p w:rsidR="00D63733" w:rsidRDefault="00650F22">
      <w:pPr>
        <w:pStyle w:val="Definition-Field2"/>
      </w:pPr>
      <w:r>
        <w:t xml:space="preserve">This attribute is not supported in Excel 2010, Excel 2013 or Excel </w:t>
      </w:r>
      <w:r>
        <w:t>2016.</w:t>
      </w:r>
    </w:p>
    <w:p w:rsidR="00D63733" w:rsidRDefault="00650F22">
      <w:pPr>
        <w:pStyle w:val="Definition-Field"/>
      </w:pPr>
      <w:r>
        <w:t xml:space="preserve">s.   </w:t>
      </w:r>
      <w:r>
        <w:rPr>
          <w:i/>
        </w:rPr>
        <w:t>The standard defines the element &lt;malignmark&gt;</w:t>
      </w:r>
    </w:p>
    <w:p w:rsidR="00D63733" w:rsidRDefault="00650F22">
      <w:pPr>
        <w:pStyle w:val="Definition-Field2"/>
      </w:pPr>
      <w:r>
        <w:t>This element is supported in Excel 2010 and Excel 2013.</w:t>
      </w:r>
    </w:p>
    <w:p w:rsidR="00D63733" w:rsidRDefault="00650F22">
      <w:pPr>
        <w:pStyle w:val="Definition-Field"/>
      </w:pPr>
      <w:r>
        <w:t xml:space="preserve">t.   </w:t>
      </w:r>
      <w:r>
        <w:rPr>
          <w:i/>
        </w:rPr>
        <w:t>The standard defines the attribute class, contained within the element &lt;malignmark&gt;</w:t>
      </w:r>
    </w:p>
    <w:p w:rsidR="00D63733" w:rsidRDefault="00650F22">
      <w:pPr>
        <w:pStyle w:val="Definition-Field2"/>
      </w:pPr>
      <w:r>
        <w:t>This attribute is not supported in Excel 2010, Excel 2</w:t>
      </w:r>
      <w:r>
        <w:t>013 or Excel 2016.</w:t>
      </w:r>
    </w:p>
    <w:p w:rsidR="00D63733" w:rsidRDefault="00650F22">
      <w:pPr>
        <w:pStyle w:val="Definition-Field"/>
      </w:pPr>
      <w:r>
        <w:t xml:space="preserve">u.   </w:t>
      </w:r>
      <w:r>
        <w:rPr>
          <w:i/>
        </w:rPr>
        <w:t>The standard defines the attribute edge, contained within the element &lt;malignmark&gt;</w:t>
      </w:r>
    </w:p>
    <w:p w:rsidR="00D63733" w:rsidRDefault="00650F22">
      <w:pPr>
        <w:pStyle w:val="Definition-Field2"/>
      </w:pPr>
      <w:r>
        <w:t>This attribute is not supported in Excel 2010, Excel 2013 or Excel 2016.</w:t>
      </w:r>
    </w:p>
    <w:p w:rsidR="00D63733" w:rsidRDefault="00650F22">
      <w:pPr>
        <w:pStyle w:val="Definition-Field"/>
      </w:pPr>
      <w:r>
        <w:t xml:space="preserve">v.   </w:t>
      </w:r>
      <w:r>
        <w:rPr>
          <w:i/>
        </w:rPr>
        <w:t>The standard defines the attribute id, contained within the element &lt;ma</w:t>
      </w:r>
      <w:r>
        <w:rPr>
          <w:i/>
        </w:rPr>
        <w:t>lignmark&gt;</w:t>
      </w:r>
    </w:p>
    <w:p w:rsidR="00D63733" w:rsidRDefault="00650F22">
      <w:pPr>
        <w:pStyle w:val="Definition-Field2"/>
      </w:pPr>
      <w:r>
        <w:t>This attribute is not supported in Excel 2010, Excel 2013 or Excel 2016.</w:t>
      </w:r>
    </w:p>
    <w:p w:rsidR="00D63733" w:rsidRDefault="00650F22">
      <w:pPr>
        <w:pStyle w:val="Definition-Field"/>
      </w:pPr>
      <w:r>
        <w:t xml:space="preserve">w.   </w:t>
      </w:r>
      <w:r>
        <w:rPr>
          <w:i/>
        </w:rPr>
        <w:t>The standard defines the attribute style, contained within the element &lt;malignmark&gt;</w:t>
      </w:r>
    </w:p>
    <w:p w:rsidR="00D63733" w:rsidRDefault="00650F22">
      <w:pPr>
        <w:pStyle w:val="Definition-Field2"/>
      </w:pPr>
      <w:r>
        <w:t>This attribute is not supported in Excel 2010, Excel 2013 or Excel 2016.</w:t>
      </w:r>
    </w:p>
    <w:p w:rsidR="00D63733" w:rsidRDefault="00650F22">
      <w:pPr>
        <w:pStyle w:val="Definition-Field"/>
      </w:pPr>
      <w:r>
        <w:t xml:space="preserve">x.   </w:t>
      </w:r>
      <w:r>
        <w:rPr>
          <w:i/>
        </w:rPr>
        <w:t xml:space="preserve">The </w:t>
      </w:r>
      <w:r>
        <w:rPr>
          <w:i/>
        </w:rPr>
        <w:t>standard defines the attribute xref, contained within the element &lt;malignmark&gt;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y.   </w:t>
      </w:r>
      <w:r>
        <w:rPr>
          <w:i/>
        </w:rPr>
        <w:t>The standard defines the element &lt;maligngroup&gt;</w:t>
      </w:r>
    </w:p>
    <w:p w:rsidR="00D63733" w:rsidRDefault="00650F22">
      <w:pPr>
        <w:pStyle w:val="Definition-Field2"/>
      </w:pPr>
      <w:r>
        <w:t>This element is supported in PowerPoint 2010 and Pow</w:t>
      </w:r>
      <w:r>
        <w:t>erPoint 2013.</w:t>
      </w:r>
    </w:p>
    <w:p w:rsidR="00D63733" w:rsidRDefault="00650F22">
      <w:pPr>
        <w:pStyle w:val="Definition-Field"/>
      </w:pPr>
      <w:r>
        <w:t xml:space="preserve">z.   </w:t>
      </w:r>
      <w:r>
        <w:rPr>
          <w:i/>
        </w:rPr>
        <w:t>The standard defines the attribute class, contained within the element &lt;maligngroup&gt;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aa.  </w:t>
      </w:r>
      <w:r>
        <w:rPr>
          <w:i/>
        </w:rPr>
        <w:t xml:space="preserve">The standard defines the attribute groupalign, contained </w:t>
      </w:r>
      <w:r>
        <w:rPr>
          <w:i/>
        </w:rPr>
        <w:t>within the element &lt;maligngroup&gt;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groupalign attribute in an &lt;maligngroup&gt; element. Only the 'left' and 'right' values of the groupalign attribute are supporte</w:t>
      </w:r>
      <w:r>
        <w:t xml:space="preserve">d. On save, PowerPoint does not write the groupalign attribute in an &lt;maligngroup&gt; element. </w:t>
      </w:r>
    </w:p>
    <w:p w:rsidR="00D63733" w:rsidRDefault="00650F22">
      <w:pPr>
        <w:pStyle w:val="Definition-Field"/>
      </w:pPr>
      <w:r>
        <w:t xml:space="preserve">bb.  </w:t>
      </w:r>
      <w:r>
        <w:rPr>
          <w:i/>
        </w:rPr>
        <w:t>The standard defines the attribute id, contained within the element &lt;maligngroup&gt;</w:t>
      </w:r>
    </w:p>
    <w:p w:rsidR="00D63733" w:rsidRDefault="00650F22">
      <w:pPr>
        <w:pStyle w:val="Definition-Field2"/>
      </w:pPr>
      <w:r>
        <w:t>This attribute is not supported in PowerPoint 2010, PowerPoint 2013 or Power</w:t>
      </w:r>
      <w:r>
        <w:t>Point 2016.</w:t>
      </w:r>
    </w:p>
    <w:p w:rsidR="00D63733" w:rsidRDefault="00650F22">
      <w:pPr>
        <w:pStyle w:val="Definition-Field"/>
      </w:pPr>
      <w:r>
        <w:t xml:space="preserve">cc.  </w:t>
      </w:r>
      <w:r>
        <w:rPr>
          <w:i/>
        </w:rPr>
        <w:t>The standard defines the attribute style, contained within the element &lt;maligngroup&gt;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dd.  </w:t>
      </w:r>
      <w:r>
        <w:rPr>
          <w:i/>
        </w:rPr>
        <w:t>The standard defines the attribute xref, contained within the</w:t>
      </w:r>
      <w:r>
        <w:rPr>
          <w:i/>
        </w:rPr>
        <w:t xml:space="preserve"> element &lt;maligngroup&gt;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ee.  </w:t>
      </w:r>
      <w:r>
        <w:rPr>
          <w:i/>
        </w:rPr>
        <w:t>The standard defines the element &lt;malignmark&gt;</w:t>
      </w:r>
    </w:p>
    <w:p w:rsidR="00D63733" w:rsidRDefault="00650F22">
      <w:pPr>
        <w:pStyle w:val="Definition-Field2"/>
      </w:pPr>
      <w:r>
        <w:t>This element is supported in PowerPoint 2010 and PowerPoint 2013.</w:t>
      </w:r>
    </w:p>
    <w:p w:rsidR="00D63733" w:rsidRDefault="00650F22">
      <w:pPr>
        <w:pStyle w:val="Definition-Field"/>
      </w:pPr>
      <w:r>
        <w:t xml:space="preserve">ff.  </w:t>
      </w:r>
      <w:r>
        <w:rPr>
          <w:i/>
        </w:rPr>
        <w:t>The standard defines th</w:t>
      </w:r>
      <w:r>
        <w:rPr>
          <w:i/>
        </w:rPr>
        <w:t>e attribute class, contained within the element &lt;malignmark&gt;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gg.  </w:t>
      </w:r>
      <w:r>
        <w:rPr>
          <w:i/>
        </w:rPr>
        <w:t>The standard defines the attribute edge, contained within the element &lt;malignmark&gt;</w:t>
      </w:r>
    </w:p>
    <w:p w:rsidR="00D63733" w:rsidRDefault="00650F22">
      <w:pPr>
        <w:pStyle w:val="Definition-Field2"/>
      </w:pPr>
      <w:r>
        <w:t>This attribute is n</w:t>
      </w:r>
      <w:r>
        <w:t>ot supported in PowerPoint 2010, PowerPoint 2013 or PowerPoint 2016.</w:t>
      </w:r>
    </w:p>
    <w:p w:rsidR="00D63733" w:rsidRDefault="00650F22">
      <w:pPr>
        <w:pStyle w:val="Definition-Field"/>
      </w:pPr>
      <w:r>
        <w:t xml:space="preserve">hh.  </w:t>
      </w:r>
      <w:r>
        <w:rPr>
          <w:i/>
        </w:rPr>
        <w:t>The standard defines the attribute id, contained within the element &lt;malignmark&gt;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ii.  </w:t>
      </w:r>
      <w:r>
        <w:rPr>
          <w:i/>
        </w:rPr>
        <w:t>The stan</w:t>
      </w:r>
      <w:r>
        <w:rPr>
          <w:i/>
        </w:rPr>
        <w:t>dard defines the attribute style, contained within the element &lt;malignmark&gt;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jj.  </w:t>
      </w:r>
      <w:r>
        <w:rPr>
          <w:i/>
        </w:rPr>
        <w:t>The standard defines the attribute xref, contained within the element &lt;malignmark&gt;</w:t>
      </w:r>
    </w:p>
    <w:p w:rsidR="00D63733" w:rsidRDefault="00650F22">
      <w:pPr>
        <w:pStyle w:val="Definition-Field2"/>
      </w:pPr>
      <w:r>
        <w:t>This</w:t>
      </w:r>
      <w:r>
        <w:t xml:space="preserve"> attribute is not supported in PowerPoint 2010, PowerPoint 2013 or PowerPoint 2016.</w:t>
      </w:r>
    </w:p>
    <w:p w:rsidR="00D63733" w:rsidRDefault="00650F22">
      <w:pPr>
        <w:pStyle w:val="Heading3"/>
      </w:pPr>
      <w:bookmarkStart w:id="1001" w:name="section_19174b0bf98c43e68cac15e2c3012eed"/>
      <w:bookmarkStart w:id="1002" w:name="_Toc466893173"/>
      <w:r>
        <w:t>Section 12.5 (MathML 2.0 Section 3.6.1), Bind Action to Sub-Expression (maction)</w:t>
      </w:r>
      <w:bookmarkEnd w:id="1001"/>
      <w:bookmarkEnd w:id="1002"/>
      <w:r>
        <w:fldChar w:fldCharType="begin"/>
      </w:r>
      <w:r>
        <w:instrText xml:space="preserve"> XE "Bind Action to Sub-Expression (maction)" </w:instrText>
      </w:r>
      <w:r>
        <w:fldChar w:fldCharType="end"/>
      </w:r>
    </w:p>
    <w:p w:rsidR="00D63733" w:rsidRDefault="00650F22">
      <w:pPr>
        <w:pStyle w:val="Definition-Field"/>
      </w:pPr>
      <w:r>
        <w:t xml:space="preserve">a.   </w:t>
      </w:r>
      <w:r>
        <w:rPr>
          <w:i/>
        </w:rPr>
        <w:t>The standard defines the element &lt;mact</w:t>
      </w:r>
      <w:r>
        <w:rPr>
          <w:i/>
        </w:rPr>
        <w:t>ion&gt;</w:t>
      </w:r>
    </w:p>
    <w:p w:rsidR="00D63733" w:rsidRDefault="00650F22">
      <w:pPr>
        <w:pStyle w:val="Definition-Field2"/>
      </w:pPr>
      <w:r>
        <w:t>This element is not supported in MathML in Word 2010, MathML in Word 2013 or MathML in Word 2016.</w:t>
      </w:r>
    </w:p>
    <w:p w:rsidR="00D63733" w:rsidRDefault="00650F22">
      <w:pPr>
        <w:pStyle w:val="Definition-Field2"/>
      </w:pPr>
      <w:r>
        <w:t>This element is supported in OfficeArt Math in Word 2010 and OfficeArt Math in Word 2013.</w:t>
      </w:r>
    </w:p>
    <w:p w:rsidR="00D63733" w:rsidRDefault="00650F22">
      <w:pPr>
        <w:pStyle w:val="Definition-Field2"/>
      </w:pPr>
      <w:r>
        <w:lastRenderedPageBreak/>
        <w:t>On load, OfficeArt Math in Word reads the &lt;maction&gt; element. Co</w:t>
      </w:r>
      <w:r>
        <w:t>ntent other than the sub-expression identified by the selection attribute is ignored.</w:t>
      </w:r>
    </w:p>
    <w:p w:rsidR="00D63733" w:rsidRDefault="00650F22">
      <w:pPr>
        <w:pStyle w:val="Definition-Field2"/>
      </w:pPr>
      <w:r>
        <w:t xml:space="preserve">On save, OfficeArt Math in Word does not write the &lt;maction&gt; element. </w:t>
      </w:r>
    </w:p>
    <w:p w:rsidR="00D63733" w:rsidRDefault="00650F22">
      <w:pPr>
        <w:pStyle w:val="Definition-Field"/>
      </w:pPr>
      <w:r>
        <w:t xml:space="preserve">b.   </w:t>
      </w:r>
      <w:r>
        <w:rPr>
          <w:i/>
        </w:rPr>
        <w:t>The standard defines the attribute actiontype, contained within the element &lt;maction&gt;</w:t>
      </w:r>
    </w:p>
    <w:p w:rsidR="00D63733" w:rsidRDefault="00650F22">
      <w:pPr>
        <w:pStyle w:val="Definition-Field2"/>
      </w:pPr>
      <w:r>
        <w:t xml:space="preserve">This </w:t>
      </w:r>
      <w:r>
        <w:t>attribute is not supported in MathML in Word 2010, MathML in Word 2013 or MathML in Word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c.   </w:t>
      </w:r>
      <w:r>
        <w:rPr>
          <w:i/>
        </w:rPr>
        <w:t>The standard defines the attribu</w:t>
      </w:r>
      <w:r>
        <w:rPr>
          <w:i/>
        </w:rPr>
        <w:t>te class, contained within the element &lt;maction&gt;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 xml:space="preserve">This attribute is not supported in OfficeArt Math in Word 2010, OfficeArt Math in Word 2013 or OfficeArt </w:t>
      </w:r>
      <w:r>
        <w:t>Math in Word 2016.</w:t>
      </w:r>
    </w:p>
    <w:p w:rsidR="00D63733" w:rsidRDefault="00650F22">
      <w:pPr>
        <w:pStyle w:val="Definition-Field"/>
      </w:pPr>
      <w:r>
        <w:t xml:space="preserve">d.   </w:t>
      </w:r>
      <w:r>
        <w:rPr>
          <w:i/>
        </w:rPr>
        <w:t>The standard defines the attribute id, contained within the element &lt;maction&gt;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Math in W</w:t>
      </w:r>
      <w:r>
        <w:t>ord 2010, OfficeArt Math in Word 2013 or OfficeArt Math in Word 2016.</w:t>
      </w:r>
    </w:p>
    <w:p w:rsidR="00D63733" w:rsidRDefault="00650F22">
      <w:pPr>
        <w:pStyle w:val="Definition-Field"/>
      </w:pPr>
      <w:r>
        <w:t xml:space="preserve">e.   </w:t>
      </w:r>
      <w:r>
        <w:rPr>
          <w:i/>
        </w:rPr>
        <w:t>The standard defines the attribute selection, contained within the element &lt;maction&gt;</w:t>
      </w:r>
    </w:p>
    <w:p w:rsidR="00D63733" w:rsidRDefault="00650F22">
      <w:pPr>
        <w:pStyle w:val="Definition-Field2"/>
      </w:pPr>
      <w:r>
        <w:t>This attribute is not supported in MathML in Word 2010, MathML in Word 2013 or MathML in Word 20</w:t>
      </w:r>
      <w:r>
        <w:t>16.</w:t>
      </w:r>
    </w:p>
    <w:p w:rsidR="00D63733" w:rsidRDefault="00650F22">
      <w:pPr>
        <w:pStyle w:val="Definition-Field2"/>
      </w:pPr>
      <w:r>
        <w:t>This attribute is supported in OfficeArt Math in Word 2010 and OfficeArt Math in Word 2013.</w:t>
      </w:r>
    </w:p>
    <w:p w:rsidR="00D63733" w:rsidRDefault="00650F22">
      <w:pPr>
        <w:pStyle w:val="Definition-Field2"/>
      </w:pPr>
      <w:r>
        <w:t>On load, OfficeArt Math in Word reads the selection attribute in an &lt;maction&gt; element.</w:t>
      </w:r>
    </w:p>
    <w:p w:rsidR="00D63733" w:rsidRDefault="00650F22">
      <w:pPr>
        <w:pStyle w:val="Definition-Field2"/>
      </w:pPr>
      <w:r>
        <w:t>On save, OfficeArt Math in Word does not write the selection attribute in</w:t>
      </w:r>
      <w:r>
        <w:t xml:space="preserve"> an &lt;maction&gt; element. </w:t>
      </w:r>
    </w:p>
    <w:p w:rsidR="00D63733" w:rsidRDefault="00650F22">
      <w:pPr>
        <w:pStyle w:val="Definition-Field"/>
      </w:pPr>
      <w:r>
        <w:t xml:space="preserve">f.   </w:t>
      </w:r>
      <w:r>
        <w:rPr>
          <w:i/>
        </w:rPr>
        <w:t>The standard defines the attribute style, contained within the element &lt;maction&gt;</w:t>
      </w:r>
    </w:p>
    <w:p w:rsidR="00D63733" w:rsidRDefault="00650F22">
      <w:pPr>
        <w:pStyle w:val="Definition-Field2"/>
      </w:pPr>
      <w:r>
        <w:t>This attribute is not supported in MathML in Word 2010, MathML in Word 2013 or MathML in Word 2016.</w:t>
      </w:r>
    </w:p>
    <w:p w:rsidR="00D63733" w:rsidRDefault="00650F22">
      <w:pPr>
        <w:pStyle w:val="Definition-Field2"/>
      </w:pPr>
      <w:r>
        <w:t>This attribute is not supported in OfficeArt M</w:t>
      </w:r>
      <w:r>
        <w:t>ath in Word 2010, OfficeArt Math in Word 2013 or OfficeArt Math in Word 2016.</w:t>
      </w:r>
    </w:p>
    <w:p w:rsidR="00D63733" w:rsidRDefault="00650F22">
      <w:pPr>
        <w:pStyle w:val="Definition-Field"/>
      </w:pPr>
      <w:r>
        <w:t xml:space="preserve">g.   </w:t>
      </w:r>
      <w:r>
        <w:rPr>
          <w:i/>
        </w:rPr>
        <w:t>The standard defines the attribute xref, contained within the element &lt;maction&gt;</w:t>
      </w:r>
    </w:p>
    <w:p w:rsidR="00D63733" w:rsidRDefault="00650F22">
      <w:pPr>
        <w:pStyle w:val="Definition-Field2"/>
      </w:pPr>
      <w:r>
        <w:t>This attribute is not supported in MathML in Word 2010, MathML in Word 2013 or MathML in Word</w:t>
      </w:r>
      <w:r>
        <w:t xml:space="preserve"> 2016.</w:t>
      </w:r>
    </w:p>
    <w:p w:rsidR="00D63733" w:rsidRDefault="00650F22">
      <w:pPr>
        <w:pStyle w:val="Definition-Field2"/>
      </w:pPr>
      <w:r>
        <w:t>This attribute is not supported in OfficeArt Math in Word 2010, OfficeArt Math in Word 2013 or OfficeArt Math in Word 2016.</w:t>
      </w:r>
    </w:p>
    <w:p w:rsidR="00D63733" w:rsidRDefault="00650F22">
      <w:pPr>
        <w:pStyle w:val="Definition-Field"/>
      </w:pPr>
      <w:r>
        <w:t xml:space="preserve">h.   </w:t>
      </w:r>
      <w:r>
        <w:rPr>
          <w:i/>
        </w:rPr>
        <w:t>The standard defines the element &lt;maction&gt;</w:t>
      </w:r>
    </w:p>
    <w:p w:rsidR="00D63733" w:rsidRDefault="00650F22">
      <w:pPr>
        <w:pStyle w:val="Definition-Field2"/>
      </w:pPr>
      <w:r>
        <w:t>This element is supported in Excel 2010 and Excel 2013.</w:t>
      </w:r>
    </w:p>
    <w:p w:rsidR="00D63733" w:rsidRDefault="00650F22">
      <w:pPr>
        <w:pStyle w:val="Definition-Field2"/>
      </w:pPr>
      <w:r>
        <w:t xml:space="preserve">On load, Excel reads </w:t>
      </w:r>
      <w:r>
        <w:t>the &lt;maction&gt; element. Content other than the sub-expression identified by the selection attribute is ignored.</w:t>
      </w:r>
    </w:p>
    <w:p w:rsidR="00D63733" w:rsidRDefault="00650F22">
      <w:pPr>
        <w:pStyle w:val="Definition-Field2"/>
      </w:pPr>
      <w:r>
        <w:lastRenderedPageBreak/>
        <w:t xml:space="preserve">On save, Excel does not write the &lt;maction&gt; element. </w:t>
      </w:r>
    </w:p>
    <w:p w:rsidR="00D63733" w:rsidRDefault="00650F22">
      <w:pPr>
        <w:pStyle w:val="Definition-Field"/>
      </w:pPr>
      <w:r>
        <w:t xml:space="preserve">i.   </w:t>
      </w:r>
      <w:r>
        <w:rPr>
          <w:i/>
        </w:rPr>
        <w:t>The standard defines the attribute actiontype, contained within the element &lt;maction&gt;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class, contained within the element &lt;maction&gt;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w:t>
      </w:r>
      <w:r>
        <w:rPr>
          <w:i/>
        </w:rPr>
        <w:t>s the attribute id, contained within the element &lt;maction&gt;</w:t>
      </w:r>
    </w:p>
    <w:p w:rsidR="00D63733" w:rsidRDefault="00650F22">
      <w:pPr>
        <w:pStyle w:val="Definition-Field2"/>
      </w:pPr>
      <w:r>
        <w:t>This attribute is not supported in Excel 2010, Excel 2013 or Excel 2016.</w:t>
      </w:r>
    </w:p>
    <w:p w:rsidR="00D63733" w:rsidRDefault="00650F22">
      <w:pPr>
        <w:pStyle w:val="Definition-Field"/>
      </w:pPr>
      <w:r>
        <w:t xml:space="preserve">l.   </w:t>
      </w:r>
      <w:r>
        <w:rPr>
          <w:i/>
        </w:rPr>
        <w:t>The standard defines the attribute selection, contained within the element &lt;maction&gt;</w:t>
      </w:r>
    </w:p>
    <w:p w:rsidR="00D63733" w:rsidRDefault="00650F22">
      <w:pPr>
        <w:pStyle w:val="Definition-Field2"/>
      </w:pPr>
      <w:r>
        <w:t xml:space="preserve">This attribute is supported in </w:t>
      </w:r>
      <w:r>
        <w:t>Excel 2010 and Excel 2013.</w:t>
      </w:r>
    </w:p>
    <w:p w:rsidR="00D63733" w:rsidRDefault="00650F22">
      <w:pPr>
        <w:pStyle w:val="Definition-Field2"/>
      </w:pPr>
      <w:r>
        <w:t>On load, Excel reads the selection attribute in an &lt;maction&gt; element.</w:t>
      </w:r>
    </w:p>
    <w:p w:rsidR="00D63733" w:rsidRDefault="00650F22">
      <w:pPr>
        <w:pStyle w:val="Definition-Field2"/>
      </w:pPr>
      <w:r>
        <w:t xml:space="preserve">On save, Excel does not write the selection attribute in an &lt;maction&gt; element. </w:t>
      </w:r>
    </w:p>
    <w:p w:rsidR="00D63733" w:rsidRDefault="00650F22">
      <w:pPr>
        <w:pStyle w:val="Definition-Field"/>
      </w:pPr>
      <w:r>
        <w:t xml:space="preserve">m.   </w:t>
      </w:r>
      <w:r>
        <w:rPr>
          <w:i/>
        </w:rPr>
        <w:t>The standard defines the attribute style, contained within the element &lt;ma</w:t>
      </w:r>
      <w:r>
        <w:rPr>
          <w:i/>
        </w:rPr>
        <w:t>ction&gt;</w:t>
      </w:r>
    </w:p>
    <w:p w:rsidR="00D63733" w:rsidRDefault="00650F22">
      <w:pPr>
        <w:pStyle w:val="Definition-Field2"/>
      </w:pPr>
      <w:r>
        <w:t>This attribute is not supported in Excel 2010, Excel 2013 or Excel 2016.</w:t>
      </w:r>
    </w:p>
    <w:p w:rsidR="00D63733" w:rsidRDefault="00650F22">
      <w:pPr>
        <w:pStyle w:val="Definition-Field"/>
      </w:pPr>
      <w:r>
        <w:t xml:space="preserve">n.   </w:t>
      </w:r>
      <w:r>
        <w:rPr>
          <w:i/>
        </w:rPr>
        <w:t>The standard defines the attribute xref, contained within the element &lt;maction&gt;</w:t>
      </w:r>
    </w:p>
    <w:p w:rsidR="00D63733" w:rsidRDefault="00650F22">
      <w:pPr>
        <w:pStyle w:val="Definition-Field2"/>
      </w:pPr>
      <w:r>
        <w:t>This attribute is not supported in Excel 2010, Excel 2013 or Excel 2016.</w:t>
      </w:r>
    </w:p>
    <w:p w:rsidR="00D63733" w:rsidRDefault="00650F22">
      <w:pPr>
        <w:pStyle w:val="Definition-Field"/>
      </w:pPr>
      <w:r>
        <w:t xml:space="preserve">o.   </w:t>
      </w:r>
      <w:r>
        <w:rPr>
          <w:i/>
        </w:rPr>
        <w:t xml:space="preserve">The standard </w:t>
      </w:r>
      <w:r>
        <w:rPr>
          <w:i/>
        </w:rPr>
        <w:t>defines the element &lt;maction&gt;</w:t>
      </w:r>
    </w:p>
    <w:p w:rsidR="00D63733" w:rsidRDefault="00650F22">
      <w:pPr>
        <w:pStyle w:val="Definition-Field2"/>
      </w:pPr>
      <w:r>
        <w:t>This element is supported in PowerPoint 2010 and PowerPoint 2013.</w:t>
      </w:r>
    </w:p>
    <w:p w:rsidR="00D63733" w:rsidRDefault="00650F22">
      <w:pPr>
        <w:pStyle w:val="Definition-Field2"/>
      </w:pPr>
      <w:r>
        <w:t>On load, PowerPoint reads the &lt;maction&gt; element. Content other than the sub-expression identified by the selection attribute is ignored.</w:t>
      </w:r>
    </w:p>
    <w:p w:rsidR="00D63733" w:rsidRDefault="00650F22">
      <w:pPr>
        <w:pStyle w:val="Definition-Field2"/>
      </w:pPr>
      <w:r>
        <w:t>On save, PowerPoint doe</w:t>
      </w:r>
      <w:r>
        <w:t xml:space="preserve">s not write the &lt;maction&gt; element. </w:t>
      </w:r>
    </w:p>
    <w:p w:rsidR="00D63733" w:rsidRDefault="00650F22">
      <w:pPr>
        <w:pStyle w:val="Definition-Field"/>
      </w:pPr>
      <w:r>
        <w:t xml:space="preserve">p.   </w:t>
      </w:r>
      <w:r>
        <w:rPr>
          <w:i/>
        </w:rPr>
        <w:t>The standard defines the attribute actiontype, contained within the element &lt;maction&gt;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q.   </w:t>
      </w:r>
      <w:r>
        <w:rPr>
          <w:i/>
        </w:rPr>
        <w:t>The standard defines the attribute c</w:t>
      </w:r>
      <w:r>
        <w:rPr>
          <w:i/>
        </w:rPr>
        <w:t>lass, contained within the element &lt;maction&gt;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r.   </w:t>
      </w:r>
      <w:r>
        <w:rPr>
          <w:i/>
        </w:rPr>
        <w:t>The standard defines the attribute id, contained within the element &lt;maction&gt;</w:t>
      </w:r>
    </w:p>
    <w:p w:rsidR="00D63733" w:rsidRDefault="00650F22">
      <w:pPr>
        <w:pStyle w:val="Definition-Field2"/>
      </w:pPr>
      <w:r>
        <w:t xml:space="preserve">This attribute is not supported in </w:t>
      </w:r>
      <w:r>
        <w:t>PowerPoint 2010, PowerPoint 2013 or PowerPoint 2016.</w:t>
      </w:r>
    </w:p>
    <w:p w:rsidR="00D63733" w:rsidRDefault="00650F22">
      <w:pPr>
        <w:pStyle w:val="Definition-Field"/>
      </w:pPr>
      <w:r>
        <w:t xml:space="preserve">s.   </w:t>
      </w:r>
      <w:r>
        <w:rPr>
          <w:i/>
        </w:rPr>
        <w:t>The standard defines the attribute selection, contained within the element &lt;maction&gt;</w:t>
      </w:r>
    </w:p>
    <w:p w:rsidR="00D63733" w:rsidRDefault="00650F22">
      <w:pPr>
        <w:pStyle w:val="Definition-Field2"/>
      </w:pPr>
      <w:r>
        <w:t>This attribute is supported in PowerPoint 2010 and PowerPoint 2013.</w:t>
      </w:r>
    </w:p>
    <w:p w:rsidR="00D63733" w:rsidRDefault="00650F22">
      <w:pPr>
        <w:pStyle w:val="Definition-Field2"/>
      </w:pPr>
      <w:r>
        <w:t>On load, PowerPoint reads the selection attri</w:t>
      </w:r>
      <w:r>
        <w:t>bute in an &lt;maction&gt; element.</w:t>
      </w:r>
    </w:p>
    <w:p w:rsidR="00D63733" w:rsidRDefault="00650F22">
      <w:pPr>
        <w:pStyle w:val="Definition-Field2"/>
      </w:pPr>
      <w:r>
        <w:t xml:space="preserve">On save, PowerPoint does not write the selection attribute in an &lt;maction&gt; element. </w:t>
      </w:r>
    </w:p>
    <w:p w:rsidR="00D63733" w:rsidRDefault="00650F22">
      <w:pPr>
        <w:pStyle w:val="Definition-Field"/>
      </w:pPr>
      <w:r>
        <w:t xml:space="preserve">t.   </w:t>
      </w:r>
      <w:r>
        <w:rPr>
          <w:i/>
        </w:rPr>
        <w:t>The standard defines the attribute style, contained within the element &lt;maction&gt;</w:t>
      </w:r>
    </w:p>
    <w:p w:rsidR="00D63733" w:rsidRDefault="00650F22">
      <w:pPr>
        <w:pStyle w:val="Definition-Field2"/>
      </w:pPr>
      <w:r>
        <w:t>This attribute is not supported in PowerPoint 2010, Pow</w:t>
      </w:r>
      <w:r>
        <w:t>erPoint 2013 or PowerPoint 2016.</w:t>
      </w:r>
    </w:p>
    <w:p w:rsidR="00D63733" w:rsidRDefault="00650F22">
      <w:pPr>
        <w:pStyle w:val="Definition-Field"/>
      </w:pPr>
      <w:r>
        <w:lastRenderedPageBreak/>
        <w:t xml:space="preserve">u.   </w:t>
      </w:r>
      <w:r>
        <w:rPr>
          <w:i/>
        </w:rPr>
        <w:t>The standard defines the attribute xref, contained within the element &lt;maction&gt;</w:t>
      </w:r>
    </w:p>
    <w:p w:rsidR="00D63733" w:rsidRDefault="00650F22">
      <w:pPr>
        <w:pStyle w:val="Definition-Field2"/>
      </w:pPr>
      <w:r>
        <w:t>This attribute is not supported in PowerPoint 2010, PowerPoint 2013 or PowerPoint 2016.</w:t>
      </w:r>
    </w:p>
    <w:p w:rsidR="00D63733" w:rsidRDefault="00650F22">
      <w:pPr>
        <w:pStyle w:val="Heading3"/>
      </w:pPr>
      <w:bookmarkStart w:id="1003" w:name="section_f61f0f20c3584f088dc440f65915419e"/>
      <w:bookmarkStart w:id="1004" w:name="_Toc466893174"/>
      <w:r>
        <w:t>Section 12.6, DDE Connections</w:t>
      </w:r>
      <w:bookmarkEnd w:id="1003"/>
      <w:bookmarkEnd w:id="1004"/>
      <w:r>
        <w:fldChar w:fldCharType="begin"/>
      </w:r>
      <w:r>
        <w:instrText xml:space="preserve"> XE "DDE Connections"</w:instrText>
      </w:r>
      <w:r>
        <w:instrText xml:space="preserve">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 xml:space="preserve">b.   </w:t>
      </w:r>
      <w:r>
        <w:rPr>
          <w:i/>
        </w:rPr>
        <w:t>The standard defines the element &lt;text:dde-connection-decls&gt;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c.   </w:t>
      </w:r>
      <w:r>
        <w:rPr>
          <w:i/>
        </w:rPr>
        <w:t xml:space="preserve">The standard defines the </w:t>
      </w:r>
      <w:r>
        <w:rPr>
          <w:i/>
        </w:rPr>
        <w:t>element &lt;text:Dde-links&gt;</w:t>
      </w:r>
    </w:p>
    <w:p w:rsidR="00D63733" w:rsidRDefault="00650F22">
      <w:pPr>
        <w:pStyle w:val="Definition-Field2"/>
      </w:pPr>
      <w:r>
        <w:t>This element is not supported in PowerPoint 2010, PowerPoint 2013 or PowerPoint 2016.</w:t>
      </w:r>
    </w:p>
    <w:p w:rsidR="00D63733" w:rsidRDefault="00650F22">
      <w:pPr>
        <w:pStyle w:val="Heading3"/>
      </w:pPr>
      <w:bookmarkStart w:id="1005" w:name="section_8be3b7fcc59c48ae97ac60e8a633c739"/>
      <w:bookmarkStart w:id="1006" w:name="_Toc466893175"/>
      <w:r>
        <w:t>Section 12.6.1, Container for DDE Connection Declarations</w:t>
      </w:r>
      <w:bookmarkEnd w:id="1005"/>
      <w:bookmarkEnd w:id="1006"/>
      <w:r>
        <w:fldChar w:fldCharType="begin"/>
      </w:r>
      <w:r>
        <w:instrText xml:space="preserve"> XE "Container for DDE Connection Declarations" </w:instrText>
      </w:r>
      <w:r>
        <w:fldChar w:fldCharType="end"/>
      </w:r>
    </w:p>
    <w:p w:rsidR="00D63733" w:rsidRDefault="00650F22">
      <w:pPr>
        <w:pStyle w:val="Definition-Field"/>
      </w:pPr>
      <w:r>
        <w:t>a.   This is not supported in Word 20</w:t>
      </w:r>
      <w:r>
        <w:t>10, Word 2013 or Word 2016.</w:t>
      </w:r>
    </w:p>
    <w:p w:rsidR="00D63733" w:rsidRDefault="00650F22">
      <w:pPr>
        <w:pStyle w:val="Definition-Field"/>
      </w:pPr>
      <w:r>
        <w:t xml:space="preserve">b.   </w:t>
      </w:r>
      <w:r>
        <w:rPr>
          <w:i/>
        </w:rPr>
        <w:t>The standard defines the element &lt;text:dde-connection-decls&gt;</w:t>
      </w:r>
    </w:p>
    <w:p w:rsidR="00D63733" w:rsidRDefault="00650F22">
      <w:pPr>
        <w:pStyle w:val="Definition-Field2"/>
      </w:pPr>
      <w:r>
        <w:t>This element is not supported in Excel 2010, Excel 2013 or Excel 2016.</w:t>
      </w:r>
    </w:p>
    <w:p w:rsidR="00D63733" w:rsidRDefault="00650F22">
      <w:pPr>
        <w:pStyle w:val="Heading3"/>
      </w:pPr>
      <w:bookmarkStart w:id="1007" w:name="section_35058d066745479f837d289a9c81ba8f"/>
      <w:bookmarkStart w:id="1008" w:name="_Toc466893176"/>
      <w:r>
        <w:t>Section 12.6.2, Declaring DDE Connections for Text Fields</w:t>
      </w:r>
      <w:bookmarkEnd w:id="1007"/>
      <w:bookmarkEnd w:id="1008"/>
      <w:r>
        <w:fldChar w:fldCharType="begin"/>
      </w:r>
      <w:r>
        <w:instrText xml:space="preserve"> XE "Declaring DDE Connections for</w:instrText>
      </w:r>
      <w:r>
        <w:instrText xml:space="preserve"> Text Fields" </w:instrText>
      </w:r>
      <w:r>
        <w:fldChar w:fldCharType="end"/>
      </w:r>
    </w:p>
    <w:p w:rsidR="00D63733" w:rsidRDefault="00650F22">
      <w:pPr>
        <w:pStyle w:val="Definition-Field"/>
      </w:pPr>
      <w:r>
        <w:t xml:space="preserve">a.   </w:t>
      </w:r>
      <w:r>
        <w:rPr>
          <w:i/>
        </w:rPr>
        <w:t>The standard defines the element &lt;text:dde-connection-decl&gt;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&lt;text:dde-connection-decls&gt;</w:t>
      </w:r>
    </w:p>
    <w:p w:rsidR="00D63733" w:rsidRDefault="00650F22">
      <w:pPr>
        <w:pStyle w:val="Definition-Field2"/>
      </w:pPr>
      <w:r>
        <w:t>This element is not supported in Excel 2</w:t>
      </w:r>
      <w:r>
        <w:t>010, Excel 2013 or Excel 2016.</w:t>
      </w:r>
    </w:p>
    <w:p w:rsidR="00D63733" w:rsidRDefault="00650F22">
      <w:pPr>
        <w:pStyle w:val="Heading3"/>
      </w:pPr>
      <w:bookmarkStart w:id="1009" w:name="section_c0c94288cf9642798a031d96af912874"/>
      <w:bookmarkStart w:id="1010" w:name="_Toc466893177"/>
      <w:r>
        <w:t>Section 12.6.3, Declaring DDE Connections for Tables</w:t>
      </w:r>
      <w:bookmarkEnd w:id="1009"/>
      <w:bookmarkEnd w:id="1010"/>
      <w:r>
        <w:fldChar w:fldCharType="begin"/>
      </w:r>
      <w:r>
        <w:instrText xml:space="preserve"> XE "Declaring DDE Connections for Tables" </w:instrText>
      </w:r>
      <w:r>
        <w:fldChar w:fldCharType="end"/>
      </w:r>
    </w:p>
    <w:p w:rsidR="00D63733" w:rsidRDefault="00650F22">
      <w:pPr>
        <w:pStyle w:val="Definition-Field"/>
      </w:pPr>
      <w:r>
        <w:t xml:space="preserve">a.   </w:t>
      </w:r>
      <w:r>
        <w:rPr>
          <w:i/>
        </w:rPr>
        <w:t>The standard defines the element &lt;odffice:dde-source&gt;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attribute office:automatic-update, contained within the element &lt;office:dde-source&gt;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defines the attribute office:conversion-mode, contained within the</w:t>
      </w:r>
      <w:r>
        <w:rPr>
          <w:i/>
        </w:rPr>
        <w:t xml:space="preserve"> element &lt;office:dde-source&gt;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office:dde-application, contained within the element &lt;office:dde-source&gt;</w:t>
      </w:r>
    </w:p>
    <w:p w:rsidR="00D63733" w:rsidRDefault="00650F22">
      <w:pPr>
        <w:pStyle w:val="Definition-Field2"/>
      </w:pPr>
      <w:r>
        <w:t>This attribute is supported in Excel 2010</w:t>
      </w:r>
      <w:r>
        <w:t xml:space="preserve"> and Excel 2013.</w:t>
      </w:r>
    </w:p>
    <w:p w:rsidR="00D63733" w:rsidRDefault="00650F22">
      <w:pPr>
        <w:pStyle w:val="Definition-Field"/>
      </w:pPr>
      <w:r>
        <w:t xml:space="preserve">e.   </w:t>
      </w:r>
      <w:r>
        <w:rPr>
          <w:i/>
        </w:rPr>
        <w:t>The standard defines the attribute office:dde-item, contained within the element &lt;office:dde-source&gt;</w:t>
      </w:r>
    </w:p>
    <w:p w:rsidR="00D63733" w:rsidRDefault="00650F22">
      <w:pPr>
        <w:pStyle w:val="Definition-Field2"/>
      </w:pPr>
      <w:r>
        <w:t>This attribute is supported in Excel 2010 and Excel 2013.</w:t>
      </w:r>
    </w:p>
    <w:p w:rsidR="00D63733" w:rsidRDefault="00650F22">
      <w:pPr>
        <w:pStyle w:val="Definition-Field"/>
      </w:pPr>
      <w:r>
        <w:lastRenderedPageBreak/>
        <w:t xml:space="preserve">f.   </w:t>
      </w:r>
      <w:r>
        <w:rPr>
          <w:i/>
        </w:rPr>
        <w:t xml:space="preserve">The standard defines the attribute office:dde-topic, contained within </w:t>
      </w:r>
      <w:r>
        <w:rPr>
          <w:i/>
        </w:rPr>
        <w:t>the element &lt;office:dde-source&gt;</w:t>
      </w:r>
    </w:p>
    <w:p w:rsidR="00D63733" w:rsidRDefault="00650F22">
      <w:pPr>
        <w:pStyle w:val="Definition-Field2"/>
      </w:pPr>
      <w:r>
        <w:t>This attribute is supported in Excel 2010 and Excel 2013.</w:t>
      </w:r>
    </w:p>
    <w:p w:rsidR="00D63733" w:rsidRDefault="00650F22">
      <w:pPr>
        <w:pStyle w:val="Definition-Field"/>
      </w:pPr>
      <w:r>
        <w:t xml:space="preserve">g.   </w:t>
      </w:r>
      <w:r>
        <w:rPr>
          <w:i/>
        </w:rPr>
        <w:t>The standard defines the attribute office:name, contained within the element &lt;office:dde-source&gt;</w:t>
      </w:r>
    </w:p>
    <w:p w:rsidR="00D63733" w:rsidRDefault="00650F22">
      <w:pPr>
        <w:pStyle w:val="Definition-Field2"/>
      </w:pPr>
      <w:r>
        <w:t xml:space="preserve">This attribute is not supported in Excel 2010, Excel 2013 or </w:t>
      </w:r>
      <w:r>
        <w:t>Excel 2016.</w:t>
      </w:r>
    </w:p>
    <w:p w:rsidR="00D63733" w:rsidRDefault="00650F22">
      <w:pPr>
        <w:pStyle w:val="Heading3"/>
      </w:pPr>
      <w:bookmarkStart w:id="1011" w:name="section_14e7dc6905b745d1bbc05d367deca089"/>
      <w:bookmarkStart w:id="1012" w:name="_Toc466893178"/>
      <w:r>
        <w:t>Section 13, SMIL Animations</w:t>
      </w:r>
      <w:bookmarkEnd w:id="1011"/>
      <w:bookmarkEnd w:id="1012"/>
      <w:r>
        <w:fldChar w:fldCharType="begin"/>
      </w:r>
      <w:r>
        <w:instrText xml:space="preserve"> XE "SMIL Animations" </w:instrText>
      </w:r>
      <w:r>
        <w:fldChar w:fldCharType="end"/>
      </w:r>
    </w:p>
    <w:p w:rsidR="00D63733" w:rsidRDefault="00650F22">
      <w:pPr>
        <w:pStyle w:val="Definition-Field"/>
      </w:pPr>
      <w:r>
        <w:t>a.   This is supported in PowerPoint 2010 and PowerPoint 2013.</w:t>
      </w:r>
    </w:p>
    <w:p w:rsidR="00D63733" w:rsidRDefault="00650F22">
      <w:pPr>
        <w:pStyle w:val="Heading3"/>
      </w:pPr>
      <w:bookmarkStart w:id="1013" w:name="section_aa51a4ce044047afa27c51b459833397"/>
      <w:bookmarkStart w:id="1014" w:name="_Toc466893179"/>
      <w:r>
        <w:t>Section 13.1.1, Animate</w:t>
      </w:r>
      <w:bookmarkEnd w:id="1013"/>
      <w:bookmarkEnd w:id="1014"/>
      <w:r>
        <w:fldChar w:fldCharType="begin"/>
      </w:r>
      <w:r>
        <w:instrText xml:space="preserve"> XE "Animate" </w:instrText>
      </w:r>
      <w:r>
        <w:fldChar w:fldCharType="end"/>
      </w:r>
    </w:p>
    <w:p w:rsidR="00D63733" w:rsidRDefault="00650F22">
      <w:pPr>
        <w:pStyle w:val="Definition-Field"/>
      </w:pPr>
      <w:r>
        <w:t xml:space="preserve">a.   </w:t>
      </w:r>
      <w:r>
        <w:rPr>
          <w:i/>
        </w:rPr>
        <w:t>The standard defines the element &lt;anim:animate&gt;</w:t>
      </w:r>
    </w:p>
    <w:p w:rsidR="00D63733" w:rsidRDefault="00650F22">
      <w:pPr>
        <w:pStyle w:val="Definition-Field2"/>
      </w:pPr>
      <w:r>
        <w:t xml:space="preserve">This element is supported in </w:t>
      </w:r>
      <w:r>
        <w:t>PowerPoint 2010 and PowerPoint 2013.</w:t>
      </w:r>
    </w:p>
    <w:p w:rsidR="00D63733" w:rsidRDefault="00650F22">
      <w:pPr>
        <w:pStyle w:val="Heading3"/>
      </w:pPr>
      <w:bookmarkStart w:id="1015" w:name="section_126325dc76004a36a1e1402262a25d0c"/>
      <w:bookmarkStart w:id="1016" w:name="_Toc466893180"/>
      <w:r>
        <w:t>Section 13.1.2, Set</w:t>
      </w:r>
      <w:bookmarkEnd w:id="1015"/>
      <w:bookmarkEnd w:id="1016"/>
      <w:r>
        <w:fldChar w:fldCharType="begin"/>
      </w:r>
      <w:r>
        <w:instrText xml:space="preserve"> XE "Set" </w:instrText>
      </w:r>
      <w:r>
        <w:fldChar w:fldCharType="end"/>
      </w:r>
    </w:p>
    <w:p w:rsidR="00D63733" w:rsidRDefault="00650F22">
      <w:pPr>
        <w:pStyle w:val="Definition-Field"/>
      </w:pPr>
      <w:r>
        <w:t xml:space="preserve">a.   </w:t>
      </w:r>
      <w:r>
        <w:rPr>
          <w:i/>
        </w:rPr>
        <w:t>The standard defines the element &lt;anim:set&gt;</w:t>
      </w:r>
    </w:p>
    <w:p w:rsidR="00D63733" w:rsidRDefault="00650F22">
      <w:pPr>
        <w:pStyle w:val="Definition-Field2"/>
      </w:pPr>
      <w:r>
        <w:t>This element is supported in PowerPoint 2010 and PowerPoint 2013.</w:t>
      </w:r>
    </w:p>
    <w:p w:rsidR="00D63733" w:rsidRDefault="00650F22">
      <w:pPr>
        <w:pStyle w:val="Heading3"/>
      </w:pPr>
      <w:bookmarkStart w:id="1017" w:name="section_96976f61c92d4bbe9c8c1007ef10776b"/>
      <w:bookmarkStart w:id="1018" w:name="_Toc466893181"/>
      <w:r>
        <w:t>Section 13.1.3, Animate Motion</w:t>
      </w:r>
      <w:bookmarkEnd w:id="1017"/>
      <w:bookmarkEnd w:id="1018"/>
      <w:r>
        <w:fldChar w:fldCharType="begin"/>
      </w:r>
      <w:r>
        <w:instrText xml:space="preserve"> XE "Animate Motion" </w:instrText>
      </w:r>
      <w:r>
        <w:fldChar w:fldCharType="end"/>
      </w:r>
    </w:p>
    <w:p w:rsidR="00D63733" w:rsidRDefault="00650F22">
      <w:pPr>
        <w:pStyle w:val="Definition-Field"/>
      </w:pPr>
      <w:r>
        <w:t xml:space="preserve">a.   </w:t>
      </w:r>
      <w:r>
        <w:rPr>
          <w:i/>
        </w:rPr>
        <w:t xml:space="preserve">The standard </w:t>
      </w:r>
      <w:r>
        <w:rPr>
          <w:i/>
        </w:rPr>
        <w:t>defines the element &lt;anim:animateMotion&gt;</w:t>
      </w:r>
    </w:p>
    <w:p w:rsidR="00D63733" w:rsidRDefault="00650F22">
      <w:pPr>
        <w:pStyle w:val="Definition-Field2"/>
      </w:pPr>
      <w:r>
        <w:t>This element is supported in PowerPoint 2010 and PowerPoint 2013.</w:t>
      </w:r>
    </w:p>
    <w:p w:rsidR="00D63733" w:rsidRDefault="00650F22">
      <w:pPr>
        <w:pStyle w:val="Definition-Field"/>
      </w:pPr>
      <w:r>
        <w:t xml:space="preserve">b.   </w:t>
      </w:r>
      <w:r>
        <w:rPr>
          <w:i/>
        </w:rPr>
        <w:t>The standard defines the attribute smil:calcMode, contained within the element &lt;anim:animateMotion&gt;</w:t>
      </w:r>
    </w:p>
    <w:p w:rsidR="00D63733" w:rsidRDefault="00650F22">
      <w:pPr>
        <w:pStyle w:val="Definition-Field2"/>
      </w:pPr>
      <w:r>
        <w:t>This attribute is supported in PowerPoint 20</w:t>
      </w:r>
      <w:r>
        <w:t>10 and PowerPoint 2013.</w:t>
      </w:r>
    </w:p>
    <w:p w:rsidR="00D63733" w:rsidRDefault="00650F22">
      <w:pPr>
        <w:pStyle w:val="Definition-Field2"/>
      </w:pPr>
      <w:r>
        <w:t xml:space="preserve">PowerPoint supports the values "discrete" and "linear" for this attribute. </w:t>
      </w:r>
    </w:p>
    <w:p w:rsidR="00D63733" w:rsidRDefault="00650F22">
      <w:pPr>
        <w:pStyle w:val="Definition-Field"/>
      </w:pPr>
      <w:r>
        <w:t xml:space="preserve">c.   </w:t>
      </w:r>
      <w:r>
        <w:rPr>
          <w:i/>
        </w:rPr>
        <w:t>The standard defines the attribute svg:origin, contained within the element &lt;anim:animateMotion&gt;</w:t>
      </w:r>
    </w:p>
    <w:p w:rsidR="00D63733" w:rsidRDefault="00650F22">
      <w:pPr>
        <w:pStyle w:val="Definition-Field2"/>
      </w:pPr>
      <w:r>
        <w:t>This attribute is supported in PowerPoint 2010 and Pow</w:t>
      </w:r>
      <w:r>
        <w:t>erPoint 2013.</w:t>
      </w:r>
    </w:p>
    <w:p w:rsidR="00D63733" w:rsidRDefault="00650F22">
      <w:pPr>
        <w:pStyle w:val="Definition-Field"/>
      </w:pPr>
      <w:r>
        <w:t xml:space="preserve">d.   </w:t>
      </w:r>
      <w:r>
        <w:rPr>
          <w:i/>
        </w:rPr>
        <w:t>The standard defines the attribute svg:path, contained within the element &lt;anim:animateMotion&gt;</w:t>
      </w:r>
    </w:p>
    <w:p w:rsidR="00D63733" w:rsidRDefault="00650F22">
      <w:pPr>
        <w:pStyle w:val="Definition-Field2"/>
      </w:pPr>
      <w:r>
        <w:t>This attribute is supported in PowerPoint 2010 and PowerPoint 2013.</w:t>
      </w:r>
    </w:p>
    <w:p w:rsidR="00D63733" w:rsidRDefault="00650F22">
      <w:pPr>
        <w:pStyle w:val="Heading3"/>
      </w:pPr>
      <w:bookmarkStart w:id="1019" w:name="section_82e774add0ca4ad5a640bf228f327093"/>
      <w:bookmarkStart w:id="1020" w:name="_Toc466893182"/>
      <w:r>
        <w:t>Section 13.1.4, Animate Color</w:t>
      </w:r>
      <w:bookmarkEnd w:id="1019"/>
      <w:bookmarkEnd w:id="1020"/>
      <w:r>
        <w:fldChar w:fldCharType="begin"/>
      </w:r>
      <w:r>
        <w:instrText xml:space="preserve"> XE "Animate Color" </w:instrText>
      </w:r>
      <w:r>
        <w:fldChar w:fldCharType="end"/>
      </w:r>
    </w:p>
    <w:p w:rsidR="00D63733" w:rsidRDefault="00650F22">
      <w:pPr>
        <w:pStyle w:val="Definition-Field"/>
      </w:pPr>
      <w:r>
        <w:t xml:space="preserve">a.   </w:t>
      </w:r>
      <w:r>
        <w:rPr>
          <w:i/>
        </w:rPr>
        <w:t>The standard defi</w:t>
      </w:r>
      <w:r>
        <w:rPr>
          <w:i/>
        </w:rPr>
        <w:t>nes the element &lt;anim:animateColor&gt;</w:t>
      </w:r>
    </w:p>
    <w:p w:rsidR="00D63733" w:rsidRDefault="00650F22">
      <w:pPr>
        <w:pStyle w:val="Definition-Field2"/>
      </w:pPr>
      <w:r>
        <w:t>This element is not supported in PowerPoint 2010, PowerPoint 2013 or PowerPoint 2016.</w:t>
      </w:r>
    </w:p>
    <w:p w:rsidR="00D63733" w:rsidRDefault="00650F22">
      <w:pPr>
        <w:pStyle w:val="Heading3"/>
      </w:pPr>
      <w:bookmarkStart w:id="1021" w:name="section_25db525d716340f4b383dd8e185cb26a"/>
      <w:bookmarkStart w:id="1022" w:name="_Toc466893183"/>
      <w:r>
        <w:t>Section 13.1.5, Animate Transform</w:t>
      </w:r>
      <w:bookmarkEnd w:id="1021"/>
      <w:bookmarkEnd w:id="1022"/>
      <w:r>
        <w:fldChar w:fldCharType="begin"/>
      </w:r>
      <w:r>
        <w:instrText xml:space="preserve"> XE "Animate Transform" </w:instrText>
      </w:r>
      <w:r>
        <w:fldChar w:fldCharType="end"/>
      </w:r>
    </w:p>
    <w:p w:rsidR="00D63733" w:rsidRDefault="00650F22">
      <w:pPr>
        <w:pStyle w:val="Definition-Field"/>
      </w:pPr>
      <w:r>
        <w:t xml:space="preserve">a.   </w:t>
      </w:r>
      <w:r>
        <w:rPr>
          <w:i/>
        </w:rPr>
        <w:t>The standard defines the element &lt;anim:animateTransform&gt;</w:t>
      </w:r>
    </w:p>
    <w:p w:rsidR="00D63733" w:rsidRDefault="00650F22">
      <w:pPr>
        <w:pStyle w:val="Definition-Field2"/>
      </w:pPr>
      <w:r>
        <w:t>This element</w:t>
      </w:r>
      <w:r>
        <w:t xml:space="preserve"> is not supported in PowerPoint 2010, PowerPoint 2013 or PowerPoint 2016.</w:t>
      </w:r>
    </w:p>
    <w:p w:rsidR="00D63733" w:rsidRDefault="00650F22">
      <w:pPr>
        <w:pStyle w:val="Heading3"/>
      </w:pPr>
      <w:bookmarkStart w:id="1023" w:name="section_ac2f9ff77e21413e919382b4e93ad1b8"/>
      <w:bookmarkStart w:id="1024" w:name="_Toc466893184"/>
      <w:r>
        <w:lastRenderedPageBreak/>
        <w:t>Section 13.1.6, Transition Filter</w:t>
      </w:r>
      <w:bookmarkEnd w:id="1023"/>
      <w:bookmarkEnd w:id="1024"/>
      <w:r>
        <w:fldChar w:fldCharType="begin"/>
      </w:r>
      <w:r>
        <w:instrText xml:space="preserve"> XE "Transition Filter" </w:instrText>
      </w:r>
      <w:r>
        <w:fldChar w:fldCharType="end"/>
      </w:r>
    </w:p>
    <w:p w:rsidR="00D63733" w:rsidRDefault="00650F22">
      <w:pPr>
        <w:pStyle w:val="Definition-Field"/>
      </w:pPr>
      <w:r>
        <w:t xml:space="preserve">a.   </w:t>
      </w:r>
      <w:r>
        <w:rPr>
          <w:i/>
        </w:rPr>
        <w:t>The standard defines the element &lt;anim:transitionFilter&gt;</w:t>
      </w:r>
    </w:p>
    <w:p w:rsidR="00D63733" w:rsidRDefault="00650F22">
      <w:pPr>
        <w:pStyle w:val="Definition-Field2"/>
      </w:pPr>
      <w:r>
        <w:t xml:space="preserve">This element is supported in PowerPoint 2010 and PowerPoint </w:t>
      </w:r>
      <w:r>
        <w:t>2013.</w:t>
      </w:r>
    </w:p>
    <w:p w:rsidR="00D63733" w:rsidRDefault="00650F22">
      <w:pPr>
        <w:pStyle w:val="Definition-Field"/>
      </w:pPr>
      <w:r>
        <w:t xml:space="preserve">b.   </w:t>
      </w:r>
      <w:r>
        <w:rPr>
          <w:i/>
        </w:rPr>
        <w:t>The standard defines the attribute smil:direction, contained within the element &lt;anim:transitionFilter&gt;</w:t>
      </w:r>
    </w:p>
    <w:p w:rsidR="00D63733" w:rsidRDefault="00650F22">
      <w:pPr>
        <w:pStyle w:val="Definition-Field2"/>
      </w:pPr>
      <w:r>
        <w:t>This attribute is supported in PowerPoint 2010 and PowerPoint 2013.</w:t>
      </w:r>
    </w:p>
    <w:p w:rsidR="00D63733" w:rsidRDefault="00650F22">
      <w:pPr>
        <w:pStyle w:val="Definition-Field"/>
      </w:pPr>
      <w:r>
        <w:t xml:space="preserve">c.   </w:t>
      </w:r>
      <w:r>
        <w:rPr>
          <w:i/>
        </w:rPr>
        <w:t xml:space="preserve">The standard defines the attribute smil:fadeColor, contained within </w:t>
      </w:r>
      <w:r>
        <w:rPr>
          <w:i/>
        </w:rPr>
        <w:t>the element &lt;anim:transitionFilter&gt;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d.   </w:t>
      </w:r>
      <w:r>
        <w:rPr>
          <w:i/>
        </w:rPr>
        <w:t>The standard defines the attribute smil:mode, contained within the element &lt;anim:transitionFilter&gt;</w:t>
      </w:r>
    </w:p>
    <w:p w:rsidR="00D63733" w:rsidRDefault="00650F22">
      <w:pPr>
        <w:pStyle w:val="Definition-Field2"/>
      </w:pPr>
      <w:r>
        <w:t xml:space="preserve">This attribute is supported </w:t>
      </w:r>
      <w:r>
        <w:t>in PowerPoint 2010 and PowerPoint 2013.</w:t>
      </w:r>
    </w:p>
    <w:p w:rsidR="00D63733" w:rsidRDefault="00650F22">
      <w:pPr>
        <w:pStyle w:val="Definition-Field"/>
      </w:pPr>
      <w:r>
        <w:t xml:space="preserve">e.   </w:t>
      </w:r>
      <w:r>
        <w:rPr>
          <w:i/>
        </w:rPr>
        <w:t>The standard defines the attribute smil:subtype, contained within the element &lt;anim:transitionFilter&gt;</w:t>
      </w:r>
    </w:p>
    <w:p w:rsidR="00D63733" w:rsidRDefault="00650F22">
      <w:pPr>
        <w:pStyle w:val="Definition-Field2"/>
      </w:pPr>
      <w:r>
        <w:t>This attribute is supported in PowerPoint 2010 and PowerPoint 2013.</w:t>
      </w:r>
    </w:p>
    <w:p w:rsidR="00D63733" w:rsidRDefault="00650F22">
      <w:pPr>
        <w:pStyle w:val="Definition-Field"/>
      </w:pPr>
      <w:r>
        <w:t xml:space="preserve">f.   </w:t>
      </w:r>
      <w:r>
        <w:rPr>
          <w:i/>
        </w:rPr>
        <w:t>The standard defines the property "a</w:t>
      </w:r>
      <w:r>
        <w:rPr>
          <w:i/>
        </w:rPr>
        <w:t>rrowHeadWipe",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g.   </w:t>
      </w:r>
      <w:r>
        <w:rPr>
          <w:i/>
        </w:rPr>
        <w:t xml:space="preserve">The standard defines the property "barnDoorWipe", </w:t>
      </w:r>
      <w:r>
        <w:rPr>
          <w:i/>
        </w:rPr>
        <w:t>contained within the attribute smil:type, contained within the element &lt;anim:transitionFilter&gt;</w:t>
      </w:r>
    </w:p>
    <w:p w:rsidR="00D63733" w:rsidRDefault="00650F22">
      <w:pPr>
        <w:pStyle w:val="Definition-Field2"/>
      </w:pPr>
      <w:r>
        <w:t>This property is supported in PowerPoint 2010 and PowerPoint 2013.</w:t>
      </w:r>
    </w:p>
    <w:p w:rsidR="00D63733" w:rsidRDefault="00650F22">
      <w:pPr>
        <w:pStyle w:val="Definition-Field2"/>
      </w:pPr>
      <w:r>
        <w:t xml:space="preserve">Subtypes "vertical" and "horizontal" are supported in both forward and reverse directions. </w:t>
      </w:r>
    </w:p>
    <w:p w:rsidR="00D63733" w:rsidRDefault="00650F22">
      <w:pPr>
        <w:pStyle w:val="Definition-Field"/>
      </w:pPr>
      <w:r>
        <w:t>h.</w:t>
      </w:r>
      <w:r>
        <w:t xml:space="preserve">   </w:t>
      </w:r>
      <w:r>
        <w:rPr>
          <w:i/>
        </w:rPr>
        <w:t>The standard defines the property "barnVeeWipe",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i.   </w:t>
      </w:r>
      <w:r>
        <w:rPr>
          <w:i/>
        </w:rPr>
        <w:t>The standard defi</w:t>
      </w:r>
      <w:r>
        <w:rPr>
          <w:i/>
        </w:rPr>
        <w:t>nes the property "barnZigZagWipe",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j.   </w:t>
      </w:r>
      <w:r>
        <w:rPr>
          <w:i/>
        </w:rPr>
        <w:t xml:space="preserve">The standard defines the property </w:t>
      </w:r>
      <w:r>
        <w:rPr>
          <w:i/>
        </w:rPr>
        <w:t>"barWipe",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k.   </w:t>
      </w:r>
      <w:r>
        <w:rPr>
          <w:i/>
        </w:rPr>
        <w:t xml:space="preserve">The standard defines the property "bowTieWipe", contained </w:t>
      </w:r>
      <w:r>
        <w:rPr>
          <w:i/>
        </w:rPr>
        <w:t>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l.   </w:t>
      </w:r>
      <w:r>
        <w:rPr>
          <w:i/>
        </w:rPr>
        <w:t>The standard defines the property "boxSnakesWipe", contained within the attribu</w:t>
      </w:r>
      <w:r>
        <w:rPr>
          <w:i/>
        </w:rPr>
        <w:t>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lastRenderedPageBreak/>
        <w:t xml:space="preserve">m.   </w:t>
      </w:r>
      <w:r>
        <w:rPr>
          <w:i/>
        </w:rPr>
        <w:t>The standard defines the property "clockWipe", contained within the attribute smil:type, containe</w:t>
      </w:r>
      <w:r>
        <w:rPr>
          <w:i/>
        </w:rPr>
        <w:t>d within the element &lt;anim:transitionFilter&gt;</w:t>
      </w:r>
    </w:p>
    <w:p w:rsidR="00D63733" w:rsidRDefault="00650F22">
      <w:pPr>
        <w:pStyle w:val="Definition-Field2"/>
      </w:pPr>
      <w:r>
        <w:t>This property is supported in PowerPoint 2010 and PowerPoint 2013.</w:t>
      </w:r>
    </w:p>
    <w:p w:rsidR="00D63733" w:rsidRDefault="00650F22">
      <w:pPr>
        <w:pStyle w:val="Definition-Field2"/>
      </w:pPr>
      <w:r>
        <w:t xml:space="preserve">Only the "clockwiseTwelve" subtype in the forward direction is supported. All other subtypes and directions are mapped to this one. </w:t>
      </w:r>
    </w:p>
    <w:p w:rsidR="00D63733" w:rsidRDefault="00650F22">
      <w:pPr>
        <w:pStyle w:val="Definition-Field"/>
      </w:pPr>
      <w:r>
        <w:t xml:space="preserve">n.   </w:t>
      </w:r>
      <w:r>
        <w:rPr>
          <w:i/>
        </w:rPr>
        <w:t>The st</w:t>
      </w:r>
      <w:r>
        <w:rPr>
          <w:i/>
        </w:rPr>
        <w:t>andard defines the property "diagonalWipe",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o.   </w:t>
      </w:r>
      <w:r>
        <w:rPr>
          <w:i/>
        </w:rPr>
        <w:t xml:space="preserve">The standard defines the </w:t>
      </w:r>
      <w:r>
        <w:rPr>
          <w:i/>
        </w:rPr>
        <w:t>property "doubleFanWipe",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p.   </w:t>
      </w:r>
      <w:r>
        <w:rPr>
          <w:i/>
        </w:rPr>
        <w:t>The standard defines the property "doubleSw</w:t>
      </w:r>
      <w:r>
        <w:rPr>
          <w:i/>
        </w:rPr>
        <w:t>eepWipe",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q.   </w:t>
      </w:r>
      <w:r>
        <w:rPr>
          <w:i/>
        </w:rPr>
        <w:t xml:space="preserve">The standard defines the property "ellipseWipe", contained </w:t>
      </w:r>
      <w:r>
        <w:rPr>
          <w:i/>
        </w:rPr>
        <w:t>within the attribute smil:type, contained within the element &lt;anim:transitionFilter&gt;</w:t>
      </w:r>
    </w:p>
    <w:p w:rsidR="00D63733" w:rsidRDefault="00650F22">
      <w:pPr>
        <w:pStyle w:val="Definition-Field2"/>
      </w:pPr>
      <w:r>
        <w:t>This property is supported in PowerPoint 2010 and PowerPoint 2013.</w:t>
      </w:r>
    </w:p>
    <w:p w:rsidR="00D63733" w:rsidRDefault="00650F22">
      <w:pPr>
        <w:pStyle w:val="Definition-Field2"/>
      </w:pPr>
      <w:r>
        <w:t xml:space="preserve">Only the "circle" subtype is supported. All other subtypes are mapped to this one. </w:t>
      </w:r>
    </w:p>
    <w:p w:rsidR="00D63733" w:rsidRDefault="00650F22">
      <w:pPr>
        <w:pStyle w:val="Definition-Field"/>
      </w:pPr>
      <w:r>
        <w:t xml:space="preserve">r.   </w:t>
      </w:r>
      <w:r>
        <w:rPr>
          <w:i/>
        </w:rPr>
        <w:t>The standard de</w:t>
      </w:r>
      <w:r>
        <w:rPr>
          <w:i/>
        </w:rPr>
        <w:t>fines the property "eyeWipe",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s.   </w:t>
      </w:r>
      <w:r>
        <w:rPr>
          <w:i/>
        </w:rPr>
        <w:t>The standard defines the property "fade</w:t>
      </w:r>
      <w:r>
        <w:rPr>
          <w:i/>
        </w:rPr>
        <w:t>", contained within the attribute smil:type, contained within the element &lt;anim:transitionFilter&gt;</w:t>
      </w:r>
    </w:p>
    <w:p w:rsidR="00D63733" w:rsidRDefault="00650F22">
      <w:pPr>
        <w:pStyle w:val="Definition-Field2"/>
      </w:pPr>
      <w:r>
        <w:t>This property is supported in PowerPoint 2010 and PowerPoint 2013.</w:t>
      </w:r>
    </w:p>
    <w:p w:rsidR="00D63733" w:rsidRDefault="00650F22">
      <w:pPr>
        <w:pStyle w:val="Definition-Field2"/>
      </w:pPr>
      <w:r>
        <w:t xml:space="preserve">All fade wipes map to "crossfade". </w:t>
      </w:r>
    </w:p>
    <w:p w:rsidR="00D63733" w:rsidRDefault="00650F22">
      <w:pPr>
        <w:pStyle w:val="Definition-Field"/>
      </w:pPr>
      <w:r>
        <w:t xml:space="preserve">t.   </w:t>
      </w:r>
      <w:r>
        <w:rPr>
          <w:i/>
        </w:rPr>
        <w:t>The standard defines the property "fanWipe", conta</w:t>
      </w:r>
      <w:r>
        <w:rPr>
          <w:i/>
        </w:rPr>
        <w:t>ined within the attribute smil:type, contained within the element &lt;anim:transitionFilter&gt;</w:t>
      </w:r>
    </w:p>
    <w:p w:rsidR="00D63733" w:rsidRDefault="00650F22">
      <w:pPr>
        <w:pStyle w:val="Definition-Field2"/>
      </w:pPr>
      <w:r>
        <w:t>This property is supported in PowerPoint 2010 and PowerPoint 2013.</w:t>
      </w:r>
    </w:p>
    <w:p w:rsidR="00D63733" w:rsidRDefault="00650F22">
      <w:pPr>
        <w:pStyle w:val="Definition-Field2"/>
      </w:pPr>
      <w:r>
        <w:t>Only the "centerTop" subtype in the forward direction is supported. All other fanwipe objects map t</w:t>
      </w:r>
      <w:r>
        <w:t xml:space="preserve">o this one. </w:t>
      </w:r>
    </w:p>
    <w:p w:rsidR="00D63733" w:rsidRDefault="00650F22">
      <w:pPr>
        <w:pStyle w:val="Definition-Field"/>
      </w:pPr>
      <w:r>
        <w:t xml:space="preserve">u.   </w:t>
      </w:r>
      <w:r>
        <w:rPr>
          <w:i/>
        </w:rPr>
        <w:t>The standard defines the property "fourBoxWipe", contained within the attribute smil:type, contained within the element &lt;anim:transitionFilter&gt;</w:t>
      </w:r>
    </w:p>
    <w:p w:rsidR="00D63733" w:rsidRDefault="00650F22">
      <w:pPr>
        <w:pStyle w:val="Definition-Field2"/>
      </w:pPr>
      <w:r>
        <w:t>This property is supported in PowerPoint 2010 and PowerPoint 2013.</w:t>
      </w:r>
    </w:p>
    <w:p w:rsidR="00D63733" w:rsidRDefault="00650F22">
      <w:pPr>
        <w:pStyle w:val="Definition-Field2"/>
      </w:pPr>
      <w:r>
        <w:t>The fourBoxWipe property in</w:t>
      </w:r>
      <w:r>
        <w:t xml:space="preserve"> combination with direction "forward" maps to "cornersOut". The fourBoxWipe property in combination with direction "reverse" maps to "cornersIn". </w:t>
      </w:r>
    </w:p>
    <w:p w:rsidR="00D63733" w:rsidRDefault="00650F22">
      <w:pPr>
        <w:pStyle w:val="Definition-Field"/>
      </w:pPr>
      <w:r>
        <w:t xml:space="preserve">v.   </w:t>
      </w:r>
      <w:r>
        <w:rPr>
          <w:i/>
        </w:rPr>
        <w:t>The standard defines the property "hexagonWipe", contained within the attribute smil:type, contained wit</w:t>
      </w:r>
      <w:r>
        <w:rPr>
          <w:i/>
        </w:rPr>
        <w: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lastRenderedPageBreak/>
        <w:t xml:space="preserve">w.   </w:t>
      </w:r>
      <w:r>
        <w:rPr>
          <w:i/>
        </w:rPr>
        <w:t>The standard defines the property "irisWipe", contained within the attribute smil:type, contained within the element &lt;anim:t</w:t>
      </w:r>
      <w:r>
        <w:rPr>
          <w:i/>
        </w:rPr>
        <w:t>ransitionFilter&gt;</w:t>
      </w:r>
    </w:p>
    <w:p w:rsidR="00D63733" w:rsidRDefault="00650F22">
      <w:pPr>
        <w:pStyle w:val="Definition-Field2"/>
      </w:pPr>
      <w:r>
        <w:t>This property is supported in PowerPoint 2010 and PowerPoint 2013.</w:t>
      </w:r>
    </w:p>
    <w:p w:rsidR="00D63733" w:rsidRDefault="00650F22">
      <w:pPr>
        <w:pStyle w:val="Definition-Field2"/>
      </w:pPr>
      <w:r>
        <w:t xml:space="preserve">Subtypes "rectangle" and "diamond" are supported in both forward and reverse directions. </w:t>
      </w:r>
    </w:p>
    <w:p w:rsidR="00D63733" w:rsidRDefault="00650F22">
      <w:pPr>
        <w:pStyle w:val="Definition-Field"/>
      </w:pPr>
      <w:r>
        <w:t xml:space="preserve">x.   </w:t>
      </w:r>
      <w:r>
        <w:rPr>
          <w:i/>
        </w:rPr>
        <w:t xml:space="preserve">The standard defines the property "miscDiagonalWipe", contained within the </w:t>
      </w:r>
      <w:r>
        <w:rPr>
          <w:i/>
        </w:rPr>
        <w:t>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y.   </w:t>
      </w:r>
      <w:r>
        <w:rPr>
          <w:i/>
        </w:rPr>
        <w:t>The standard defines the property "miscShapeWipe", contained within the attribute smil:typ</w:t>
      </w:r>
      <w:r>
        <w:rPr>
          <w:i/>
        </w:rPr>
        <w:t>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z.   </w:t>
      </w:r>
      <w:r>
        <w:rPr>
          <w:i/>
        </w:rPr>
        <w:t xml:space="preserve">The standard defines the property "parallelSnakesWipe", contained within the attribute smil:type, contained </w:t>
      </w:r>
      <w:r>
        <w:rPr>
          <w:i/>
        </w:rPr>
        <w:t>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aa.  </w:t>
      </w:r>
      <w:r>
        <w:rPr>
          <w:i/>
        </w:rPr>
        <w:t xml:space="preserve">The standard defines the property "pentagonWipe", contained within the attribute smil:type, contained within the element </w:t>
      </w:r>
      <w:r>
        <w:rPr>
          <w:i/>
        </w:rPr>
        <w:t>&lt;anim:transitionFilter&gt;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bb.  </w:t>
      </w:r>
      <w:r>
        <w:rPr>
          <w:i/>
        </w:rPr>
        <w:t>The standard defines the property "pinWheelWipe", contained within the attribute smil:type, contained within the element &lt;anim:transitionFil</w:t>
      </w:r>
      <w:r>
        <w:rPr>
          <w:i/>
        </w:rPr>
        <w:t>ter&gt;</w:t>
      </w:r>
    </w:p>
    <w:p w:rsidR="00D63733" w:rsidRDefault="00650F22">
      <w:pPr>
        <w:pStyle w:val="Definition-Field2"/>
      </w:pPr>
      <w:r>
        <w:t>This property is supported in PowerPoint 2010 and PowerPoint 2013.</w:t>
      </w:r>
    </w:p>
    <w:p w:rsidR="00D63733" w:rsidRDefault="00650F22">
      <w:pPr>
        <w:pStyle w:val="Definition-Field2"/>
      </w:pPr>
      <w:r>
        <w:t xml:space="preserve">Only the "twoBladeVertical" and the "fourBlade" subtypes in the forward directions are supported. All other subtypes and directions map to the clockWipe, single spoke transition on load in PowerPoint. </w:t>
      </w:r>
    </w:p>
    <w:p w:rsidR="00D63733" w:rsidRDefault="00650F22">
      <w:pPr>
        <w:pStyle w:val="Definition-Field"/>
      </w:pPr>
      <w:r>
        <w:t xml:space="preserve">cc.  </w:t>
      </w:r>
      <w:r>
        <w:rPr>
          <w:i/>
        </w:rPr>
        <w:t>The standard defines the property "pushWipe", con</w:t>
      </w:r>
      <w:r>
        <w:rPr>
          <w:i/>
        </w:rPr>
        <w:t>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dd.  </w:t>
      </w:r>
      <w:r>
        <w:rPr>
          <w:i/>
        </w:rPr>
        <w:t xml:space="preserve">The standard defines the property "roundRectWipe", contained within the </w:t>
      </w:r>
      <w:r>
        <w:rPr>
          <w:i/>
        </w:rPr>
        <w:t>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ee.  </w:t>
      </w:r>
      <w:r>
        <w:rPr>
          <w:i/>
        </w:rPr>
        <w:t>The standard defines the property "saloonDoorWipe", contained within the attribute smil:ty</w:t>
      </w:r>
      <w:r>
        <w:rPr>
          <w:i/>
        </w:rPr>
        <w:t>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ff.  </w:t>
      </w:r>
      <w:r>
        <w:rPr>
          <w:i/>
        </w:rPr>
        <w:t>The standard defines the property "singleSweepWipe", contained within the attribute smil:type, contained wi</w:t>
      </w:r>
      <w:r>
        <w:rPr>
          <w:i/>
        </w:rPr>
        <w:t>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gg.  </w:t>
      </w:r>
      <w:r>
        <w:rPr>
          <w:i/>
        </w:rPr>
        <w:t>The standard defines the property "slideWipe", contained within the attribute smil:type, contained within the element &lt;anim</w:t>
      </w:r>
      <w:r>
        <w:rPr>
          <w:i/>
        </w:rPr>
        <w:t>:transitionFilter&gt;</w:t>
      </w:r>
    </w:p>
    <w:p w:rsidR="00D63733" w:rsidRDefault="00650F22">
      <w:pPr>
        <w:pStyle w:val="Definition-Field2"/>
      </w:pPr>
      <w:r>
        <w:t>This property is supported in PowerPoint 2010 and PowerPoint 2013.</w:t>
      </w:r>
    </w:p>
    <w:p w:rsidR="00D63733" w:rsidRDefault="00650F22">
      <w:pPr>
        <w:pStyle w:val="Definition-Field"/>
      </w:pPr>
      <w:r>
        <w:lastRenderedPageBreak/>
        <w:t xml:space="preserve">hh.  </w:t>
      </w:r>
      <w:r>
        <w:rPr>
          <w:i/>
        </w:rPr>
        <w:t>The standard defines the property "snakeWipe", contained within the attribute smil:type, contained within the element &lt;anim:transitionFilter&gt;</w:t>
      </w:r>
    </w:p>
    <w:p w:rsidR="00D63733" w:rsidRDefault="00650F22">
      <w:pPr>
        <w:pStyle w:val="Definition-Field2"/>
      </w:pPr>
      <w:r>
        <w:t>This property is not su</w:t>
      </w:r>
      <w:r>
        <w:t>pported in PowerPoint 2010, PowerPoint 2013 or PowerPoint 2016.</w:t>
      </w:r>
    </w:p>
    <w:p w:rsidR="00D63733" w:rsidRDefault="00650F22">
      <w:pPr>
        <w:pStyle w:val="Definition-Field"/>
      </w:pPr>
      <w:r>
        <w:t xml:space="preserve">ii.  </w:t>
      </w:r>
      <w:r>
        <w:rPr>
          <w:i/>
        </w:rPr>
        <w:t>The standard defines the property "spiralWipe", contained within the attribute smil:type, contained within the element &lt;anim:transitionFilter&gt;</w:t>
      </w:r>
    </w:p>
    <w:p w:rsidR="00D63733" w:rsidRDefault="00650F22">
      <w:pPr>
        <w:pStyle w:val="Definition-Field2"/>
      </w:pPr>
      <w:r>
        <w:t>This property is not supported in PowerPoint</w:t>
      </w:r>
      <w:r>
        <w:t xml:space="preserve"> 2010, PowerPoint 2013 or PowerPoint 2016.</w:t>
      </w:r>
    </w:p>
    <w:p w:rsidR="00D63733" w:rsidRDefault="00650F22">
      <w:pPr>
        <w:pStyle w:val="Definition-Field"/>
      </w:pPr>
      <w:r>
        <w:t xml:space="preserve">jj.  </w:t>
      </w:r>
      <w:r>
        <w:rPr>
          <w:i/>
        </w:rPr>
        <w:t>The standard defines the property "starWipe", contained within the attribute smil:type, contained within the element &lt;anim:transitionFilter&gt;</w:t>
      </w:r>
    </w:p>
    <w:p w:rsidR="00D63733" w:rsidRDefault="00650F22">
      <w:pPr>
        <w:pStyle w:val="Definition-Field2"/>
      </w:pPr>
      <w:r>
        <w:t xml:space="preserve">This property is not supported in PowerPoint 2010, PowerPoint 2013 </w:t>
      </w:r>
      <w:r>
        <w:t>or PowerPoint 2016.</w:t>
      </w:r>
    </w:p>
    <w:p w:rsidR="00D63733" w:rsidRDefault="00650F22">
      <w:pPr>
        <w:pStyle w:val="Definition-Field"/>
      </w:pPr>
      <w:r>
        <w:t xml:space="preserve">kk.  </w:t>
      </w:r>
      <w:r>
        <w:rPr>
          <w:i/>
        </w:rPr>
        <w:t>The standard defines the property "triangleWipe",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ll.  </w:t>
      </w:r>
      <w:r>
        <w:rPr>
          <w:i/>
        </w:rPr>
        <w:t>The standard defines the property "veeWipe",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mm.  </w:t>
      </w:r>
      <w:r>
        <w:rPr>
          <w:i/>
        </w:rPr>
        <w:t>The standard defin</w:t>
      </w:r>
      <w:r>
        <w:rPr>
          <w:i/>
        </w:rPr>
        <w:t>es the property "waterfallWipe",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nn.  </w:t>
      </w:r>
      <w:r>
        <w:rPr>
          <w:i/>
        </w:rPr>
        <w:t>The standard defines the property "w</w:t>
      </w:r>
      <w:r>
        <w:rPr>
          <w:i/>
        </w:rPr>
        <w:t>indshieldWipe", contained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oo.  </w:t>
      </w:r>
      <w:r>
        <w:rPr>
          <w:i/>
        </w:rPr>
        <w:t>The standard defines the property "zigZagWipe", conta</w:t>
      </w:r>
      <w:r>
        <w:rPr>
          <w:i/>
        </w:rPr>
        <w:t>ined within the attribute smil:type, contained within the element &lt;anim:transitionFilter&gt;</w:t>
      </w:r>
    </w:p>
    <w:p w:rsidR="00D63733" w:rsidRDefault="00650F22">
      <w:pPr>
        <w:pStyle w:val="Definition-Field2"/>
      </w:pPr>
      <w:r>
        <w:t>This property is not supported in PowerPoint 2010, PowerPoint 2013 or PowerPoint 2016.</w:t>
      </w:r>
    </w:p>
    <w:p w:rsidR="00D63733" w:rsidRDefault="00650F22">
      <w:pPr>
        <w:pStyle w:val="Heading3"/>
      </w:pPr>
      <w:bookmarkStart w:id="1025" w:name="section_ebe02f9f38614865b174559672dfcbca"/>
      <w:bookmarkStart w:id="1026" w:name="_Toc466893185"/>
      <w:r>
        <w:t>Section 13.2, Animation Model Attributes</w:t>
      </w:r>
      <w:bookmarkEnd w:id="1025"/>
      <w:bookmarkEnd w:id="1026"/>
      <w:r>
        <w:fldChar w:fldCharType="begin"/>
      </w:r>
      <w:r>
        <w:instrText xml:space="preserve"> XE "Animation Model Attributes" </w:instrText>
      </w:r>
      <w:r>
        <w:fldChar w:fldCharType="end"/>
      </w:r>
    </w:p>
    <w:p w:rsidR="00D63733" w:rsidRDefault="00650F22">
      <w:pPr>
        <w:pStyle w:val="Definition-Field"/>
      </w:pPr>
      <w:r>
        <w:t xml:space="preserve">a. </w:t>
      </w:r>
      <w:r>
        <w:t xml:space="preserve">  This is supported in PowerPoint 2010 and PowerPoint 2013.</w:t>
      </w:r>
    </w:p>
    <w:p w:rsidR="00D63733" w:rsidRDefault="00650F22">
      <w:pPr>
        <w:pStyle w:val="Heading3"/>
      </w:pPr>
      <w:bookmarkStart w:id="1027" w:name="section_527becc08a07499cbdfdce6bf828a987"/>
      <w:bookmarkStart w:id="1028" w:name="_Toc466893186"/>
      <w:r>
        <w:t>Section 13.3, Common Animation Attributes</w:t>
      </w:r>
      <w:bookmarkEnd w:id="1027"/>
      <w:bookmarkEnd w:id="1028"/>
      <w:r>
        <w:fldChar w:fldCharType="begin"/>
      </w:r>
      <w:r>
        <w:instrText xml:space="preserve"> XE "Common Animation Attributes" </w:instrText>
      </w:r>
      <w:r>
        <w:fldChar w:fldCharType="end"/>
      </w:r>
    </w:p>
    <w:p w:rsidR="00D63733" w:rsidRDefault="00650F22">
      <w:pPr>
        <w:pStyle w:val="Definition-Field"/>
      </w:pPr>
      <w:r>
        <w:t xml:space="preserve">a.   </w:t>
      </w:r>
      <w:r>
        <w:rPr>
          <w:i/>
        </w:rPr>
        <w:t>The standard defines the attribute anim:id</w:t>
      </w:r>
    </w:p>
    <w:p w:rsidR="00D63733" w:rsidRDefault="00650F22">
      <w:pPr>
        <w:pStyle w:val="Definition-Field2"/>
      </w:pPr>
      <w:r>
        <w:t>This attribute is not supported in PowerPoint 2010, PowerPoint 2013 or</w:t>
      </w:r>
      <w:r>
        <w:t xml:space="preserve"> PowerPoint 2016.</w:t>
      </w:r>
    </w:p>
    <w:p w:rsidR="00D63733" w:rsidRDefault="00650F22">
      <w:pPr>
        <w:pStyle w:val="Heading3"/>
      </w:pPr>
      <w:bookmarkStart w:id="1029" w:name="section_d18bb86f5a1249c38e45d44262fdc672"/>
      <w:bookmarkStart w:id="1030" w:name="_Toc466893187"/>
      <w:r>
        <w:t>Section 13.3.1, Animation Target Attributes</w:t>
      </w:r>
      <w:bookmarkEnd w:id="1029"/>
      <w:bookmarkEnd w:id="1030"/>
      <w:r>
        <w:fldChar w:fldCharType="begin"/>
      </w:r>
      <w:r>
        <w:instrText xml:space="preserve"> XE "Animation Target Attributes" </w:instrText>
      </w:r>
      <w:r>
        <w:fldChar w:fldCharType="end"/>
      </w:r>
    </w:p>
    <w:p w:rsidR="00D63733" w:rsidRDefault="00650F22">
      <w:pPr>
        <w:pStyle w:val="Definition-Field"/>
      </w:pPr>
      <w:r>
        <w:t xml:space="preserve">a.   </w:t>
      </w:r>
      <w:r>
        <w:rPr>
          <w:i/>
        </w:rPr>
        <w:t>The standard defines the attribute smil:targetElement</w:t>
      </w:r>
    </w:p>
    <w:p w:rsidR="00D63733" w:rsidRDefault="00650F22">
      <w:pPr>
        <w:pStyle w:val="Definition-Field2"/>
      </w:pPr>
      <w:r>
        <w:t>This attribute is supported in PowerPoint 2010 and PowerPoint 2013.</w:t>
      </w:r>
    </w:p>
    <w:p w:rsidR="00D63733" w:rsidRDefault="00650F22">
      <w:pPr>
        <w:pStyle w:val="Heading3"/>
      </w:pPr>
      <w:bookmarkStart w:id="1031" w:name="section_f4faed9ebfb149bbb726f713ab22ef4f"/>
      <w:bookmarkStart w:id="1032" w:name="_Toc466893188"/>
      <w:r>
        <w:t>Section 13.3.2, Animation Funct</w:t>
      </w:r>
      <w:r>
        <w:t>ion Attributes</w:t>
      </w:r>
      <w:bookmarkEnd w:id="1031"/>
      <w:bookmarkEnd w:id="1032"/>
      <w:r>
        <w:fldChar w:fldCharType="begin"/>
      </w:r>
      <w:r>
        <w:instrText xml:space="preserve"> XE "Animation Function Attributes" </w:instrText>
      </w:r>
      <w:r>
        <w:fldChar w:fldCharType="end"/>
      </w:r>
    </w:p>
    <w:p w:rsidR="00D63733" w:rsidRDefault="00650F22">
      <w:pPr>
        <w:pStyle w:val="Definition-Field"/>
      </w:pPr>
      <w:r>
        <w:t xml:space="preserve">a.   </w:t>
      </w:r>
      <w:r>
        <w:rPr>
          <w:i/>
        </w:rPr>
        <w:t>The standard defines the attribute anim:formula</w:t>
      </w:r>
    </w:p>
    <w:p w:rsidR="00D63733" w:rsidRDefault="00650F22">
      <w:pPr>
        <w:pStyle w:val="Definition-Field2"/>
      </w:pPr>
      <w:r>
        <w:lastRenderedPageBreak/>
        <w:t>This attribute is supported in PowerPoint 2010 and PowerPoint 2013.</w:t>
      </w:r>
    </w:p>
    <w:p w:rsidR="00D63733" w:rsidRDefault="00650F22">
      <w:pPr>
        <w:pStyle w:val="Definition-Field2"/>
      </w:pPr>
      <w:r>
        <w:t>On load, the entire animation will be lost if the operators "exp" or "log" are pre</w:t>
      </w:r>
      <w:r>
        <w:t xml:space="preserve">sent. On save, the entire animation will be lost if any of the following elements are present in the native PowerPoint animation: "^", "?", "==", "&gt;=", "&lt;=", "!=", "!". </w:t>
      </w:r>
    </w:p>
    <w:p w:rsidR="00D63733" w:rsidRDefault="00650F22">
      <w:pPr>
        <w:pStyle w:val="Definition-Field"/>
      </w:pPr>
      <w:r>
        <w:t xml:space="preserve">b.   </w:t>
      </w:r>
      <w:r>
        <w:rPr>
          <w:i/>
        </w:rPr>
        <w:t>The standard defines the attribute anim:sub-item</w:t>
      </w:r>
    </w:p>
    <w:p w:rsidR="00D63733" w:rsidRDefault="00650F22">
      <w:pPr>
        <w:pStyle w:val="Definition-Field2"/>
      </w:pPr>
      <w:r>
        <w:t xml:space="preserve">This attribute is not supported </w:t>
      </w:r>
      <w:r>
        <w:t>in PowerPoint 2010, PowerPoint 2013 or PowerPoint 2016.</w:t>
      </w:r>
    </w:p>
    <w:p w:rsidR="00D63733" w:rsidRDefault="00650F22">
      <w:pPr>
        <w:pStyle w:val="Definition-Field"/>
      </w:pPr>
      <w:r>
        <w:t xml:space="preserve">c.   </w:t>
      </w:r>
      <w:r>
        <w:rPr>
          <w:i/>
        </w:rPr>
        <w:t>The standard defines the attribute smil:accumulate</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d.   </w:t>
      </w:r>
      <w:r>
        <w:rPr>
          <w:i/>
        </w:rPr>
        <w:t>The standard defines the attribute smil:additive</w:t>
      </w:r>
    </w:p>
    <w:p w:rsidR="00D63733" w:rsidRDefault="00650F22">
      <w:pPr>
        <w:pStyle w:val="Definition-Field2"/>
      </w:pPr>
      <w:r>
        <w:t>Th</w:t>
      </w:r>
      <w:r>
        <w:t>is attribute is not supported in PowerPoint 2010, PowerPoint 2013 or PowerPoint 2016.</w:t>
      </w:r>
    </w:p>
    <w:p w:rsidR="00D63733" w:rsidRDefault="00650F22">
      <w:pPr>
        <w:pStyle w:val="Definition-Field"/>
      </w:pPr>
      <w:r>
        <w:t xml:space="preserve">e.   </w:t>
      </w:r>
      <w:r>
        <w:rPr>
          <w:i/>
        </w:rPr>
        <w:t>The standard defines the attribute smil:attributeName</w:t>
      </w:r>
    </w:p>
    <w:p w:rsidR="00D63733" w:rsidRDefault="00650F22">
      <w:pPr>
        <w:pStyle w:val="Definition-Field2"/>
      </w:pPr>
      <w:r>
        <w:t>This attribute is supported in PowerPoint 2010 and PowerPoint 2013.</w:t>
      </w:r>
    </w:p>
    <w:p w:rsidR="00D63733" w:rsidRDefault="00650F22">
      <w:pPr>
        <w:pStyle w:val="Definition-Field"/>
      </w:pPr>
      <w:r>
        <w:t xml:space="preserve">f.   </w:t>
      </w:r>
      <w:r>
        <w:rPr>
          <w:i/>
        </w:rPr>
        <w:t>The standard defines the attribute smi</w:t>
      </w:r>
      <w:r>
        <w:rPr>
          <w:i/>
        </w:rPr>
        <w:t>l:by</w:t>
      </w:r>
    </w:p>
    <w:p w:rsidR="00D63733" w:rsidRDefault="00650F22">
      <w:pPr>
        <w:pStyle w:val="Definition-Field2"/>
      </w:pPr>
      <w:r>
        <w:t>This attribute is supported in PowerPoint 2010 and PowerPoint 2013.</w:t>
      </w:r>
    </w:p>
    <w:p w:rsidR="00D63733" w:rsidRDefault="00650F22">
      <w:pPr>
        <w:pStyle w:val="Definition-Field"/>
      </w:pPr>
      <w:r>
        <w:t xml:space="preserve">g.   </w:t>
      </w:r>
      <w:r>
        <w:rPr>
          <w:i/>
        </w:rPr>
        <w:t>The standard defines the attribute smil:calcMode</w:t>
      </w:r>
    </w:p>
    <w:p w:rsidR="00D63733" w:rsidRDefault="00650F22">
      <w:pPr>
        <w:pStyle w:val="Definition-Field2"/>
      </w:pPr>
      <w:r>
        <w:t>This attribute is supported in PowerPoint 2010 and PowerPoint 2013.</w:t>
      </w:r>
    </w:p>
    <w:p w:rsidR="00D63733" w:rsidRDefault="00650F22">
      <w:pPr>
        <w:pStyle w:val="Definition-Field"/>
      </w:pPr>
      <w:r>
        <w:t xml:space="preserve">h.   </w:t>
      </w:r>
      <w:r>
        <w:rPr>
          <w:i/>
        </w:rPr>
        <w:t xml:space="preserve">The standard defines the property "discrete", contained </w:t>
      </w:r>
      <w:r>
        <w:rPr>
          <w:i/>
        </w:rPr>
        <w:t>within the attribute smil:calcMode</w:t>
      </w:r>
    </w:p>
    <w:p w:rsidR="00D63733" w:rsidRDefault="00650F22">
      <w:pPr>
        <w:pStyle w:val="Definition-Field2"/>
      </w:pPr>
      <w:r>
        <w:t>This property is supported in PowerPoint 2010 and PowerPoint 2013.</w:t>
      </w:r>
    </w:p>
    <w:p w:rsidR="00D63733" w:rsidRDefault="00650F22">
      <w:pPr>
        <w:pStyle w:val="Definition-Field"/>
      </w:pPr>
      <w:r>
        <w:t xml:space="preserve">i.   </w:t>
      </w:r>
      <w:r>
        <w:rPr>
          <w:i/>
        </w:rPr>
        <w:t>The standard defines the property "linear", contained within the attribute smil:calcMode</w:t>
      </w:r>
    </w:p>
    <w:p w:rsidR="00D63733" w:rsidRDefault="00650F22">
      <w:pPr>
        <w:pStyle w:val="Definition-Field2"/>
      </w:pPr>
      <w:r>
        <w:t>This property is supported in PowerPoint 2010 and PowerPoint</w:t>
      </w:r>
      <w:r>
        <w:t xml:space="preserve"> 2013.</w:t>
      </w:r>
    </w:p>
    <w:p w:rsidR="00D63733" w:rsidRDefault="00650F22">
      <w:pPr>
        <w:pStyle w:val="Definition-Field"/>
      </w:pPr>
      <w:r>
        <w:t xml:space="preserve">j.   </w:t>
      </w:r>
      <w:r>
        <w:rPr>
          <w:i/>
        </w:rPr>
        <w:t>The standard defines the property "paced", contained within the attribute smil:calcMode</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k.   </w:t>
      </w:r>
      <w:r>
        <w:rPr>
          <w:i/>
        </w:rPr>
        <w:t>The standard defines the property "spline", contained within the</w:t>
      </w:r>
      <w:r>
        <w:rPr>
          <w:i/>
        </w:rPr>
        <w:t xml:space="preserve"> attribute smil:calcMode</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l.   </w:t>
      </w:r>
      <w:r>
        <w:rPr>
          <w:i/>
        </w:rPr>
        <w:t>The standard defines the attribute smil:from</w:t>
      </w:r>
    </w:p>
    <w:p w:rsidR="00D63733" w:rsidRDefault="00650F22">
      <w:pPr>
        <w:pStyle w:val="Definition-Field2"/>
      </w:pPr>
      <w:r>
        <w:t>This attribute is supported in PowerPoint 2010 and PowerPoint 2013.</w:t>
      </w:r>
    </w:p>
    <w:p w:rsidR="00D63733" w:rsidRDefault="00650F22">
      <w:pPr>
        <w:pStyle w:val="Definition-Field"/>
      </w:pPr>
      <w:r>
        <w:t xml:space="preserve">m.   </w:t>
      </w:r>
      <w:r>
        <w:rPr>
          <w:i/>
        </w:rPr>
        <w:t xml:space="preserve">The standard defines </w:t>
      </w:r>
      <w:r>
        <w:rPr>
          <w:i/>
        </w:rPr>
        <w:t>the attribute smil:keySplines</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n.   </w:t>
      </w:r>
      <w:r>
        <w:rPr>
          <w:i/>
        </w:rPr>
        <w:t>The standard defines the attribute smil:keyTimes</w:t>
      </w:r>
    </w:p>
    <w:p w:rsidR="00D63733" w:rsidRDefault="00650F22">
      <w:pPr>
        <w:pStyle w:val="Definition-Field2"/>
      </w:pPr>
      <w:r>
        <w:t>This attribute is supported in PowerPoint 2010 and PowerPoint 2013.</w:t>
      </w:r>
    </w:p>
    <w:p w:rsidR="00D63733" w:rsidRDefault="00650F22">
      <w:pPr>
        <w:pStyle w:val="Definition-Field"/>
      </w:pPr>
      <w:r>
        <w:t xml:space="preserve">o.   </w:t>
      </w:r>
      <w:r>
        <w:rPr>
          <w:i/>
        </w:rPr>
        <w:t>The standar</w:t>
      </w:r>
      <w:r>
        <w:rPr>
          <w:i/>
        </w:rPr>
        <w:t>d defines the attribute smil:to</w:t>
      </w:r>
    </w:p>
    <w:p w:rsidR="00D63733" w:rsidRDefault="00650F22">
      <w:pPr>
        <w:pStyle w:val="Definition-Field2"/>
      </w:pPr>
      <w:r>
        <w:t>This attribute is supported in PowerPoint 2010 and PowerPoint 2013.</w:t>
      </w:r>
    </w:p>
    <w:p w:rsidR="00D63733" w:rsidRDefault="00650F22">
      <w:pPr>
        <w:pStyle w:val="Definition-Field"/>
      </w:pPr>
      <w:r>
        <w:t xml:space="preserve">p.   </w:t>
      </w:r>
      <w:r>
        <w:rPr>
          <w:i/>
        </w:rPr>
        <w:t>The standard defines the attribute smil:values</w:t>
      </w:r>
    </w:p>
    <w:p w:rsidR="00D63733" w:rsidRDefault="00650F22">
      <w:pPr>
        <w:pStyle w:val="Definition-Field2"/>
      </w:pPr>
      <w:r>
        <w:lastRenderedPageBreak/>
        <w:t>This attribute is supported in PowerPoint 2010 and PowerPoint 2013.</w:t>
      </w:r>
    </w:p>
    <w:p w:rsidR="00D63733" w:rsidRDefault="00650F22">
      <w:pPr>
        <w:pStyle w:val="Heading3"/>
      </w:pPr>
      <w:bookmarkStart w:id="1033" w:name="section_cae62c894760461e94552639269c6b7d"/>
      <w:bookmarkStart w:id="1034" w:name="_Toc466893189"/>
      <w:r>
        <w:t>Section 13.4, Animation Timing</w:t>
      </w:r>
      <w:bookmarkEnd w:id="1033"/>
      <w:bookmarkEnd w:id="1034"/>
      <w:r>
        <w:fldChar w:fldCharType="begin"/>
      </w:r>
      <w:r>
        <w:instrText xml:space="preserve"> XE "Animation Timing" </w:instrText>
      </w:r>
      <w:r>
        <w:fldChar w:fldCharType="end"/>
      </w:r>
    </w:p>
    <w:p w:rsidR="00D63733" w:rsidRDefault="00650F22">
      <w:pPr>
        <w:pStyle w:val="Definition-Field"/>
      </w:pPr>
      <w:r>
        <w:t>a.   This is supported in PowerPoint 2010 and PowerPoint 2013.</w:t>
      </w:r>
    </w:p>
    <w:p w:rsidR="00D63733" w:rsidRDefault="00650F22">
      <w:pPr>
        <w:pStyle w:val="Heading3"/>
      </w:pPr>
      <w:bookmarkStart w:id="1035" w:name="section_b4b2554a611c4b239e206bffd32322a2"/>
      <w:bookmarkStart w:id="1036" w:name="_Toc466893190"/>
      <w:r>
        <w:t>Section 13.4.1, Animation Timing Attributes</w:t>
      </w:r>
      <w:bookmarkEnd w:id="1035"/>
      <w:bookmarkEnd w:id="1036"/>
      <w:r>
        <w:fldChar w:fldCharType="begin"/>
      </w:r>
      <w:r>
        <w:instrText xml:space="preserve"> XE "Animation Timing Attributes" </w:instrText>
      </w:r>
      <w:r>
        <w:fldChar w:fldCharType="end"/>
      </w:r>
    </w:p>
    <w:p w:rsidR="00D63733" w:rsidRDefault="00650F22">
      <w:pPr>
        <w:pStyle w:val="Definition-Field"/>
      </w:pPr>
      <w:r>
        <w:t xml:space="preserve">a.   </w:t>
      </w:r>
      <w:r>
        <w:rPr>
          <w:i/>
        </w:rPr>
        <w:t>The standard defines the attribute smil:accelerate</w:t>
      </w:r>
    </w:p>
    <w:p w:rsidR="00D63733" w:rsidRDefault="00650F22">
      <w:pPr>
        <w:pStyle w:val="Definition-Field2"/>
      </w:pPr>
      <w:r>
        <w:t xml:space="preserve">This attribute is supported in </w:t>
      </w:r>
      <w:r>
        <w:t>PowerPoint 2010 and PowerPoint 2013.</w:t>
      </w:r>
    </w:p>
    <w:p w:rsidR="00D63733" w:rsidRDefault="00650F22">
      <w:pPr>
        <w:pStyle w:val="Definition-Field"/>
      </w:pPr>
      <w:r>
        <w:t xml:space="preserve">b.   </w:t>
      </w:r>
      <w:r>
        <w:rPr>
          <w:i/>
        </w:rPr>
        <w:t>The standard defines the attribute smil:autoreverse</w:t>
      </w:r>
    </w:p>
    <w:p w:rsidR="00D63733" w:rsidRDefault="00650F22">
      <w:pPr>
        <w:pStyle w:val="Definition-Field2"/>
      </w:pPr>
      <w:r>
        <w:t>This attribute is supported in PowerPoint 2010 and PowerPoint 2013.</w:t>
      </w:r>
    </w:p>
    <w:p w:rsidR="00D63733" w:rsidRDefault="00650F22">
      <w:pPr>
        <w:pStyle w:val="Definition-Field"/>
      </w:pPr>
      <w:r>
        <w:t xml:space="preserve">c.   </w:t>
      </w:r>
      <w:r>
        <w:rPr>
          <w:i/>
        </w:rPr>
        <w:t>The standard defines the attribute smil:begin</w:t>
      </w:r>
    </w:p>
    <w:p w:rsidR="00D63733" w:rsidRDefault="00650F22">
      <w:pPr>
        <w:pStyle w:val="Definition-Field2"/>
      </w:pPr>
      <w:r>
        <w:t>This attribute is supported in PowerPoint 2</w:t>
      </w:r>
      <w:r>
        <w:t>010 and PowerPoint 2013.</w:t>
      </w:r>
    </w:p>
    <w:p w:rsidR="00D63733" w:rsidRDefault="00650F22">
      <w:pPr>
        <w:pStyle w:val="Definition-Field"/>
      </w:pPr>
      <w:r>
        <w:t xml:space="preserve">d.   </w:t>
      </w:r>
      <w:r>
        <w:rPr>
          <w:i/>
        </w:rPr>
        <w:t>The standard defines the attribute smil:decelerate</w:t>
      </w:r>
    </w:p>
    <w:p w:rsidR="00D63733" w:rsidRDefault="00650F22">
      <w:pPr>
        <w:pStyle w:val="Definition-Field2"/>
      </w:pPr>
      <w:r>
        <w:t>This attribute is supported in PowerPoint 2010 and PowerPoint 2013.</w:t>
      </w:r>
    </w:p>
    <w:p w:rsidR="00D63733" w:rsidRDefault="00650F22">
      <w:pPr>
        <w:pStyle w:val="Definition-Field"/>
      </w:pPr>
      <w:r>
        <w:t xml:space="preserve">e.   </w:t>
      </w:r>
      <w:r>
        <w:rPr>
          <w:i/>
        </w:rPr>
        <w:t>The standard defines the attribute smil:dur</w:t>
      </w:r>
    </w:p>
    <w:p w:rsidR="00D63733" w:rsidRDefault="00650F22">
      <w:pPr>
        <w:pStyle w:val="Definition-Field2"/>
      </w:pPr>
      <w:r>
        <w:t>This attribute is supported in PowerPoint 2010 and PowerPo</w:t>
      </w:r>
      <w:r>
        <w:t>int 2013.</w:t>
      </w:r>
    </w:p>
    <w:p w:rsidR="00D63733" w:rsidRDefault="00650F22">
      <w:pPr>
        <w:pStyle w:val="Definition-Field"/>
      </w:pPr>
      <w:r>
        <w:t xml:space="preserve">f.   </w:t>
      </w:r>
      <w:r>
        <w:rPr>
          <w:i/>
        </w:rPr>
        <w:t>The standard defines the attribute smil:end</w:t>
      </w:r>
    </w:p>
    <w:p w:rsidR="00D63733" w:rsidRDefault="00650F22">
      <w:pPr>
        <w:pStyle w:val="Definition-Field2"/>
      </w:pPr>
      <w:r>
        <w:t>This attribute is supported in PowerPoint 2010 and PowerPoint 2013.</w:t>
      </w:r>
    </w:p>
    <w:p w:rsidR="00D63733" w:rsidRDefault="00650F22">
      <w:pPr>
        <w:pStyle w:val="Definition-Field"/>
      </w:pPr>
      <w:r>
        <w:t xml:space="preserve">g.   </w:t>
      </w:r>
      <w:r>
        <w:rPr>
          <w:i/>
        </w:rPr>
        <w:t>The standard defines the attribute smil:endsync</w:t>
      </w:r>
    </w:p>
    <w:p w:rsidR="00D63733" w:rsidRDefault="00650F22">
      <w:pPr>
        <w:pStyle w:val="Definition-Field2"/>
      </w:pPr>
      <w:r>
        <w:t>This attribute is not supported in PowerPoint 2010, PowerPoint 2013 or Power</w:t>
      </w:r>
      <w:r>
        <w:t>Point 2016.</w:t>
      </w:r>
    </w:p>
    <w:p w:rsidR="00D63733" w:rsidRDefault="00650F22">
      <w:pPr>
        <w:pStyle w:val="Definition-Field"/>
      </w:pPr>
      <w:r>
        <w:t xml:space="preserve">h.   </w:t>
      </w:r>
      <w:r>
        <w:rPr>
          <w:i/>
        </w:rPr>
        <w:t>The standard defines the attribute smil:fill</w:t>
      </w:r>
    </w:p>
    <w:p w:rsidR="00D63733" w:rsidRDefault="00650F22">
      <w:pPr>
        <w:pStyle w:val="Definition-Field2"/>
      </w:pPr>
      <w:r>
        <w:t>This attribute is supported in PowerPoint 2010 and PowerPoint 2013.</w:t>
      </w:r>
    </w:p>
    <w:p w:rsidR="00D63733" w:rsidRDefault="00650F22">
      <w:pPr>
        <w:pStyle w:val="Definition-Field"/>
      </w:pPr>
      <w:r>
        <w:t xml:space="preserve">i.   </w:t>
      </w:r>
      <w:r>
        <w:rPr>
          <w:i/>
        </w:rPr>
        <w:t>The standard defines the property "auto", contained within the attribute smil:fill</w:t>
      </w:r>
    </w:p>
    <w:p w:rsidR="00D63733" w:rsidRDefault="00650F22">
      <w:pPr>
        <w:pStyle w:val="Definition-Field2"/>
      </w:pPr>
      <w:r>
        <w:t xml:space="preserve">This property is not supported in </w:t>
      </w:r>
      <w:r>
        <w:t>PowerPoint 2010, PowerPoint 2013 or PowerPoint 2016.</w:t>
      </w:r>
    </w:p>
    <w:p w:rsidR="00D63733" w:rsidRDefault="00650F22">
      <w:pPr>
        <w:pStyle w:val="Definition-Field"/>
      </w:pPr>
      <w:r>
        <w:t xml:space="preserve">j.   </w:t>
      </w:r>
      <w:r>
        <w:rPr>
          <w:i/>
        </w:rPr>
        <w:t>The standard defines the property "default", contained within the attribute smil:fill</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k.   </w:t>
      </w:r>
      <w:r>
        <w:rPr>
          <w:i/>
        </w:rPr>
        <w:t>The standard defines</w:t>
      </w:r>
      <w:r>
        <w:rPr>
          <w:i/>
        </w:rPr>
        <w:t xml:space="preserve"> the property "freeze", contained within the attribute smil:fill</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l.   </w:t>
      </w:r>
      <w:r>
        <w:rPr>
          <w:i/>
        </w:rPr>
        <w:t>The standard defines the property "hold", contained within the attribute smil:fill</w:t>
      </w:r>
    </w:p>
    <w:p w:rsidR="00D63733" w:rsidRDefault="00650F22">
      <w:pPr>
        <w:pStyle w:val="Definition-Field2"/>
      </w:pPr>
      <w:r>
        <w:t>This property is</w:t>
      </w:r>
      <w:r>
        <w:t xml:space="preserve"> supported in PowerPoint 2010 and PowerPoint 2013.</w:t>
      </w:r>
    </w:p>
    <w:p w:rsidR="00D63733" w:rsidRDefault="00650F22">
      <w:pPr>
        <w:pStyle w:val="Definition-Field"/>
      </w:pPr>
      <w:r>
        <w:t xml:space="preserve">m.   </w:t>
      </w:r>
      <w:r>
        <w:rPr>
          <w:i/>
        </w:rPr>
        <w:t>The standard defines the property "remove", contained within the attribute smil:fill</w:t>
      </w:r>
    </w:p>
    <w:p w:rsidR="00D63733" w:rsidRDefault="00650F22">
      <w:pPr>
        <w:pStyle w:val="Definition-Field2"/>
      </w:pPr>
      <w:r>
        <w:t>This property is supported in PowerPoint 2010 and PowerPoint 2013.</w:t>
      </w:r>
    </w:p>
    <w:p w:rsidR="00D63733" w:rsidRDefault="00650F22">
      <w:pPr>
        <w:pStyle w:val="Definition-Field"/>
      </w:pPr>
      <w:r>
        <w:t xml:space="preserve">n.   </w:t>
      </w:r>
      <w:r>
        <w:rPr>
          <w:i/>
        </w:rPr>
        <w:t>The standard defines the property "transiti</w:t>
      </w:r>
      <w:r>
        <w:rPr>
          <w:i/>
        </w:rPr>
        <w:t>on", contained within the attribute smil:fill</w:t>
      </w:r>
    </w:p>
    <w:p w:rsidR="00D63733" w:rsidRDefault="00650F22">
      <w:pPr>
        <w:pStyle w:val="Definition-Field2"/>
      </w:pPr>
      <w:r>
        <w:lastRenderedPageBreak/>
        <w:t>This property is not supported in PowerPoint 2010, PowerPoint 2013 or PowerPoint 2016.</w:t>
      </w:r>
    </w:p>
    <w:p w:rsidR="00D63733" w:rsidRDefault="00650F22">
      <w:pPr>
        <w:pStyle w:val="Definition-Field"/>
      </w:pPr>
      <w:r>
        <w:t xml:space="preserve">o.   </w:t>
      </w:r>
      <w:r>
        <w:rPr>
          <w:i/>
        </w:rPr>
        <w:t>The standard defines the attribute smil:fillDefault</w:t>
      </w:r>
    </w:p>
    <w:p w:rsidR="00D63733" w:rsidRDefault="00650F22">
      <w:pPr>
        <w:pStyle w:val="Definition-Field2"/>
      </w:pPr>
      <w:r>
        <w:t>This attribute is not supported in PowerPoint 2010, PowerPoint 201</w:t>
      </w:r>
      <w:r>
        <w:t>3 or PowerPoint 2016.</w:t>
      </w:r>
    </w:p>
    <w:p w:rsidR="00D63733" w:rsidRDefault="00650F22">
      <w:pPr>
        <w:pStyle w:val="Definition-Field"/>
      </w:pPr>
      <w:r>
        <w:t xml:space="preserve">p.   </w:t>
      </w:r>
      <w:r>
        <w:rPr>
          <w:i/>
        </w:rPr>
        <w:t>The standard defines the attribute smil:RepeatCount</w:t>
      </w:r>
    </w:p>
    <w:p w:rsidR="00D63733" w:rsidRDefault="00650F22">
      <w:pPr>
        <w:pStyle w:val="Definition-Field2"/>
      </w:pPr>
      <w:r>
        <w:t>This attribute is supported in PowerPoint 2010 and PowerPoint 2013.</w:t>
      </w:r>
    </w:p>
    <w:p w:rsidR="00D63733" w:rsidRDefault="00650F22">
      <w:pPr>
        <w:pStyle w:val="Definition-Field"/>
      </w:pPr>
      <w:r>
        <w:t xml:space="preserve">q.   </w:t>
      </w:r>
      <w:r>
        <w:rPr>
          <w:i/>
        </w:rPr>
        <w:t>The standard defines the attribute smil:restart</w:t>
      </w:r>
    </w:p>
    <w:p w:rsidR="00D63733" w:rsidRDefault="00650F22">
      <w:pPr>
        <w:pStyle w:val="Definition-Field2"/>
      </w:pPr>
      <w:r>
        <w:t>This attribute is not supported in PowerPoint 2010, Powe</w:t>
      </w:r>
      <w:r>
        <w:t>rPoint 2013 or PowerPoint 2016.</w:t>
      </w:r>
    </w:p>
    <w:p w:rsidR="00D63733" w:rsidRDefault="00650F22">
      <w:pPr>
        <w:pStyle w:val="Definition-Field"/>
      </w:pPr>
      <w:r>
        <w:t xml:space="preserve">r.   </w:t>
      </w:r>
      <w:r>
        <w:rPr>
          <w:i/>
        </w:rPr>
        <w:t>The standard defines the attribute smil:restartDefault</w:t>
      </w:r>
    </w:p>
    <w:p w:rsidR="00D63733" w:rsidRDefault="00650F22">
      <w:pPr>
        <w:pStyle w:val="Definition-Field2"/>
      </w:pPr>
      <w:r>
        <w:t>This attribute is not supported in PowerPoint 2010, PowerPoint 2013 or PowerPoint 2016.</w:t>
      </w:r>
    </w:p>
    <w:p w:rsidR="00D63733" w:rsidRDefault="00650F22">
      <w:pPr>
        <w:pStyle w:val="Heading3"/>
      </w:pPr>
      <w:bookmarkStart w:id="1037" w:name="section_d91450c2e13a49b296a7c71b3b3176df"/>
      <w:bookmarkStart w:id="1038" w:name="_Toc466893191"/>
      <w:r>
        <w:t>Section 13.4.2, Parallel Animations</w:t>
      </w:r>
      <w:bookmarkEnd w:id="1037"/>
      <w:bookmarkEnd w:id="1038"/>
      <w:r>
        <w:fldChar w:fldCharType="begin"/>
      </w:r>
      <w:r>
        <w:instrText xml:space="preserve"> XE "Parallel Animations" </w:instrText>
      </w:r>
      <w:r>
        <w:fldChar w:fldCharType="end"/>
      </w:r>
    </w:p>
    <w:p w:rsidR="00D63733" w:rsidRDefault="00650F22">
      <w:pPr>
        <w:pStyle w:val="Definition-Field"/>
      </w:pPr>
      <w:r>
        <w:t xml:space="preserve">a.   </w:t>
      </w:r>
      <w:r>
        <w:rPr>
          <w:i/>
        </w:rPr>
        <w:t xml:space="preserve">The </w:t>
      </w:r>
      <w:r>
        <w:rPr>
          <w:i/>
        </w:rPr>
        <w:t>standard defines the element &lt;anim:par&gt;</w:t>
      </w:r>
    </w:p>
    <w:p w:rsidR="00D63733" w:rsidRDefault="00650F22">
      <w:pPr>
        <w:pStyle w:val="Definition-Field2"/>
      </w:pPr>
      <w:r>
        <w:t>This element is supported in PowerPoint 2010 and PowerPoint 2013.</w:t>
      </w:r>
    </w:p>
    <w:p w:rsidR="00D63733" w:rsidRDefault="00650F22">
      <w:pPr>
        <w:pStyle w:val="Heading3"/>
      </w:pPr>
      <w:bookmarkStart w:id="1039" w:name="section_289edf17590840e38db78a36cf3f45dd"/>
      <w:bookmarkStart w:id="1040" w:name="_Toc466893192"/>
      <w:r>
        <w:t>Section 13.4.3, Sequential Animations</w:t>
      </w:r>
      <w:bookmarkEnd w:id="1039"/>
      <w:bookmarkEnd w:id="1040"/>
      <w:r>
        <w:fldChar w:fldCharType="begin"/>
      </w:r>
      <w:r>
        <w:instrText xml:space="preserve"> XE "Sequential Animations" </w:instrText>
      </w:r>
      <w:r>
        <w:fldChar w:fldCharType="end"/>
      </w:r>
    </w:p>
    <w:p w:rsidR="00D63733" w:rsidRDefault="00650F22">
      <w:pPr>
        <w:pStyle w:val="Definition-Field"/>
      </w:pPr>
      <w:r>
        <w:t xml:space="preserve">a.   </w:t>
      </w:r>
      <w:r>
        <w:rPr>
          <w:i/>
        </w:rPr>
        <w:t>The standard defines the element &lt;anim:seq&gt;</w:t>
      </w:r>
    </w:p>
    <w:p w:rsidR="00D63733" w:rsidRDefault="00650F22">
      <w:pPr>
        <w:pStyle w:val="Definition-Field2"/>
      </w:pPr>
      <w:r>
        <w:t>This element is supported in Powe</w:t>
      </w:r>
      <w:r>
        <w:t>rPoint 2010 and PowerPoint 2013.</w:t>
      </w:r>
    </w:p>
    <w:p w:rsidR="00D63733" w:rsidRDefault="00650F22">
      <w:pPr>
        <w:pStyle w:val="Heading3"/>
      </w:pPr>
      <w:bookmarkStart w:id="1041" w:name="section_da6c873939924b1790c9b77c0284e234"/>
      <w:bookmarkStart w:id="1042" w:name="_Toc466893193"/>
      <w:r>
        <w:t>Section 13.4.4, Iterative Animations</w:t>
      </w:r>
      <w:bookmarkEnd w:id="1041"/>
      <w:bookmarkEnd w:id="1042"/>
      <w:r>
        <w:fldChar w:fldCharType="begin"/>
      </w:r>
      <w:r>
        <w:instrText xml:space="preserve"> XE "Iterative Animations" </w:instrText>
      </w:r>
      <w:r>
        <w:fldChar w:fldCharType="end"/>
      </w:r>
    </w:p>
    <w:p w:rsidR="00D63733" w:rsidRDefault="00650F22">
      <w:pPr>
        <w:pStyle w:val="Definition-Field"/>
      </w:pPr>
      <w:r>
        <w:t xml:space="preserve">a.   </w:t>
      </w:r>
      <w:r>
        <w:rPr>
          <w:i/>
        </w:rPr>
        <w:t>The standard defines the element &lt;anim:iterate&gt;</w:t>
      </w:r>
    </w:p>
    <w:p w:rsidR="00D63733" w:rsidRDefault="00650F22">
      <w:pPr>
        <w:pStyle w:val="Definition-Field2"/>
      </w:pPr>
      <w:r>
        <w:t>This element is supported in PowerPoint 2010 and PowerPoint 2013.</w:t>
      </w:r>
    </w:p>
    <w:p w:rsidR="00D63733" w:rsidRDefault="00650F22">
      <w:pPr>
        <w:pStyle w:val="Definition-Field"/>
      </w:pPr>
      <w:r>
        <w:t xml:space="preserve">b.   </w:t>
      </w:r>
      <w:r>
        <w:rPr>
          <w:i/>
        </w:rPr>
        <w:t xml:space="preserve">The standard defines the </w:t>
      </w:r>
      <w:r>
        <w:rPr>
          <w:i/>
        </w:rPr>
        <w:t>attribute anim:iterate-interval, contained within the element &lt;anim:iterate&gt;</w:t>
      </w:r>
    </w:p>
    <w:p w:rsidR="00D63733" w:rsidRDefault="00650F22">
      <w:pPr>
        <w:pStyle w:val="Definition-Field2"/>
      </w:pPr>
      <w:r>
        <w:t>This attribute is supported in PowerPoint 2010 and PowerPoint 2013.</w:t>
      </w:r>
    </w:p>
    <w:p w:rsidR="00D63733" w:rsidRDefault="00650F22">
      <w:pPr>
        <w:pStyle w:val="Definition-Field"/>
      </w:pPr>
      <w:r>
        <w:t xml:space="preserve">c.   </w:t>
      </w:r>
      <w:r>
        <w:rPr>
          <w:i/>
        </w:rPr>
        <w:t>The standard defines the attribute anim:iterate-type, contained within the element &lt;anim:iterate&gt;</w:t>
      </w:r>
    </w:p>
    <w:p w:rsidR="00D63733" w:rsidRDefault="00650F22">
      <w:pPr>
        <w:pStyle w:val="Definition-Field2"/>
      </w:pPr>
      <w:r>
        <w:t>This att</w:t>
      </w:r>
      <w:r>
        <w:t>ribute is supported in PowerPoint 2010 and PowerPoint 2013.</w:t>
      </w:r>
    </w:p>
    <w:p w:rsidR="00D63733" w:rsidRDefault="00650F22">
      <w:pPr>
        <w:pStyle w:val="Definition-Field"/>
      </w:pPr>
      <w:r>
        <w:t xml:space="preserve">d.   </w:t>
      </w:r>
      <w:r>
        <w:rPr>
          <w:i/>
        </w:rPr>
        <w:t>The standard defines the attribute anim:sub-item, contained within the element &lt;anim:iterate&gt;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e.   </w:t>
      </w:r>
      <w:r>
        <w:rPr>
          <w:i/>
        </w:rPr>
        <w:t xml:space="preserve">The </w:t>
      </w:r>
      <w:r>
        <w:rPr>
          <w:i/>
        </w:rPr>
        <w:t>standard defines the attribute smil:targetElement, contained within the element &lt;anim:iterate&gt;</w:t>
      </w:r>
    </w:p>
    <w:p w:rsidR="00D63733" w:rsidRDefault="00650F22">
      <w:pPr>
        <w:pStyle w:val="Definition-Field2"/>
      </w:pPr>
      <w:r>
        <w:t>This attribute is supported in PowerPoint 2010 and PowerPoint 2013.</w:t>
      </w:r>
    </w:p>
    <w:p w:rsidR="00D63733" w:rsidRDefault="00650F22">
      <w:pPr>
        <w:pStyle w:val="Heading3"/>
      </w:pPr>
      <w:bookmarkStart w:id="1043" w:name="section_de6461c2607140c7875261a88d9c09e3"/>
      <w:bookmarkStart w:id="1044" w:name="_Toc466893194"/>
      <w:r>
        <w:t>Section 13.5, Media Elements</w:t>
      </w:r>
      <w:bookmarkEnd w:id="1043"/>
      <w:bookmarkEnd w:id="1044"/>
      <w:r>
        <w:fldChar w:fldCharType="begin"/>
      </w:r>
      <w:r>
        <w:instrText xml:space="preserve"> XE "Media Elements" </w:instrText>
      </w:r>
      <w:r>
        <w:fldChar w:fldCharType="end"/>
      </w:r>
    </w:p>
    <w:p w:rsidR="00D63733" w:rsidRDefault="00650F22">
      <w:pPr>
        <w:pStyle w:val="Definition-Field"/>
      </w:pPr>
      <w:r>
        <w:t xml:space="preserve">a.   This is not supported in PowerPoint </w:t>
      </w:r>
      <w:r>
        <w:t>2010, PowerPoint 2013 or PowerPoint 2016.</w:t>
      </w:r>
    </w:p>
    <w:p w:rsidR="00D63733" w:rsidRDefault="00650F22">
      <w:pPr>
        <w:pStyle w:val="Heading3"/>
      </w:pPr>
      <w:bookmarkStart w:id="1045" w:name="section_92de758c62764504b0eb9b205a3508d8"/>
      <w:bookmarkStart w:id="1046" w:name="_Toc466893195"/>
      <w:r>
        <w:lastRenderedPageBreak/>
        <w:t>Section 13.5.1, Audio</w:t>
      </w:r>
      <w:bookmarkEnd w:id="1045"/>
      <w:bookmarkEnd w:id="1046"/>
      <w:r>
        <w:fldChar w:fldCharType="begin"/>
      </w:r>
      <w:r>
        <w:instrText xml:space="preserve"> XE "Audio" </w:instrText>
      </w:r>
      <w:r>
        <w:fldChar w:fldCharType="end"/>
      </w:r>
    </w:p>
    <w:p w:rsidR="00D63733" w:rsidRDefault="00650F22">
      <w:pPr>
        <w:pStyle w:val="Definition-Field"/>
      </w:pPr>
      <w:r>
        <w:t xml:space="preserve">a.   </w:t>
      </w:r>
      <w:r>
        <w:rPr>
          <w:i/>
        </w:rPr>
        <w:t>The standard defines the element &lt;anim:audio&gt;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b.   </w:t>
      </w:r>
      <w:r>
        <w:rPr>
          <w:i/>
        </w:rPr>
        <w:t>The standard defines the attribute a</w:t>
      </w:r>
      <w:r>
        <w:rPr>
          <w:i/>
        </w:rPr>
        <w:t>nim:audio-level, contained within the element &lt;anim:audio&gt;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c.   </w:t>
      </w:r>
      <w:r>
        <w:rPr>
          <w:i/>
        </w:rPr>
        <w:t>The standard defines the attribute xlink:href, contained within the element &lt;anim:audio&gt;</w:t>
      </w:r>
    </w:p>
    <w:p w:rsidR="00D63733" w:rsidRDefault="00650F22">
      <w:pPr>
        <w:pStyle w:val="Definition-Field2"/>
      </w:pPr>
      <w:r>
        <w:t xml:space="preserve">This attribute </w:t>
      </w:r>
      <w:r>
        <w:t>is not supported in PowerPoint 2010, PowerPoint 2013 or PowerPoint 2016.</w:t>
      </w:r>
    </w:p>
    <w:p w:rsidR="00D63733" w:rsidRDefault="00650F22">
      <w:pPr>
        <w:pStyle w:val="Heading3"/>
      </w:pPr>
      <w:bookmarkStart w:id="1047" w:name="section_64090be66158408eafe728b33a7f0ed1"/>
      <w:bookmarkStart w:id="1048" w:name="_Toc466893196"/>
      <w:r>
        <w:t>Section 13.6, Special Elements</w:t>
      </w:r>
      <w:bookmarkEnd w:id="1047"/>
      <w:bookmarkEnd w:id="1048"/>
      <w:r>
        <w:fldChar w:fldCharType="begin"/>
      </w:r>
      <w:r>
        <w:instrText xml:space="preserve"> XE "Special Elements" </w:instrText>
      </w:r>
      <w:r>
        <w:fldChar w:fldCharType="end"/>
      </w:r>
    </w:p>
    <w:p w:rsidR="00D63733" w:rsidRDefault="00650F22">
      <w:pPr>
        <w:pStyle w:val="Definition-Field"/>
      </w:pPr>
      <w:r>
        <w:t>a.   This is supported in PowerPoint 2010 and PowerPoint 2013.</w:t>
      </w:r>
    </w:p>
    <w:p w:rsidR="00D63733" w:rsidRDefault="00650F22">
      <w:pPr>
        <w:pStyle w:val="Heading3"/>
      </w:pPr>
      <w:bookmarkStart w:id="1049" w:name="section_a5954a7ac50146f5a5d9dc46d16c344c"/>
      <w:bookmarkStart w:id="1050" w:name="_Toc466893197"/>
      <w:r>
        <w:t>Section 13.6.1, Command</w:t>
      </w:r>
      <w:bookmarkEnd w:id="1049"/>
      <w:bookmarkEnd w:id="1050"/>
      <w:r>
        <w:fldChar w:fldCharType="begin"/>
      </w:r>
      <w:r>
        <w:instrText xml:space="preserve"> XE "Command" </w:instrText>
      </w:r>
      <w:r>
        <w:fldChar w:fldCharType="end"/>
      </w:r>
    </w:p>
    <w:p w:rsidR="00D63733" w:rsidRDefault="00650F22">
      <w:pPr>
        <w:pStyle w:val="Definition-Field"/>
      </w:pPr>
      <w:r>
        <w:t xml:space="preserve">a.   </w:t>
      </w:r>
      <w:r>
        <w:rPr>
          <w:i/>
        </w:rPr>
        <w:t>The standard define</w:t>
      </w:r>
      <w:r>
        <w:rPr>
          <w:i/>
        </w:rPr>
        <w:t>s the element &lt;anim:command&gt;</w:t>
      </w:r>
    </w:p>
    <w:p w:rsidR="00D63733" w:rsidRDefault="00650F22">
      <w:pPr>
        <w:pStyle w:val="Definition-Field2"/>
      </w:pPr>
      <w:r>
        <w:t>This element is supported in PowerPoint 2010 and PowerPoint 2013.</w:t>
      </w:r>
    </w:p>
    <w:p w:rsidR="00D63733" w:rsidRDefault="00650F22">
      <w:pPr>
        <w:pStyle w:val="Definition-Field"/>
      </w:pPr>
      <w:r>
        <w:t xml:space="preserve">b.   </w:t>
      </w:r>
      <w:r>
        <w:rPr>
          <w:i/>
        </w:rPr>
        <w:t>The standard defines the attribute anim:command, contained within the element &lt;anim:command&gt;</w:t>
      </w:r>
    </w:p>
    <w:p w:rsidR="00D63733" w:rsidRDefault="00650F22">
      <w:pPr>
        <w:pStyle w:val="Definition-Field2"/>
      </w:pPr>
      <w:r>
        <w:t>This attribute is supported in PowerPoint 2010 and PowerPoint 2</w:t>
      </w:r>
      <w:r>
        <w:t>013.</w:t>
      </w:r>
    </w:p>
    <w:p w:rsidR="00D63733" w:rsidRDefault="00650F22">
      <w:pPr>
        <w:pStyle w:val="Heading3"/>
      </w:pPr>
      <w:bookmarkStart w:id="1051" w:name="section_a5d8e5b52c8d45c6b009b635dd49c37e"/>
      <w:bookmarkStart w:id="1052" w:name="_Toc466893198"/>
      <w:r>
        <w:t>Section 14, Styles</w:t>
      </w:r>
      <w:bookmarkEnd w:id="1051"/>
      <w:bookmarkEnd w:id="1052"/>
      <w:r>
        <w:fldChar w:fldCharType="begin"/>
      </w:r>
      <w:r>
        <w:instrText xml:space="preserve"> XE "Styles" </w:instrText>
      </w:r>
      <w:r>
        <w:fldChar w:fldCharType="end"/>
      </w:r>
    </w:p>
    <w:p w:rsidR="00D63733" w:rsidRDefault="00650F22">
      <w:pPr>
        <w:pStyle w:val="Definition-Field"/>
      </w:pPr>
      <w:r>
        <w:t>a.   This is supported in Word 2010 and Word 2013.</w:t>
      </w:r>
    </w:p>
    <w:p w:rsidR="00D63733" w:rsidRDefault="00650F22">
      <w:pPr>
        <w:pStyle w:val="Definition-Field2"/>
      </w:pPr>
      <w:r>
        <w:t xml:space="preserve">OfficeArt Math in Word 2013 supports this on save for text in SmartArt and chart titles and labels. </w:t>
      </w:r>
    </w:p>
    <w:p w:rsidR="00D63733" w:rsidRDefault="00650F22">
      <w:pPr>
        <w:pStyle w:val="Definition-Field"/>
      </w:pPr>
      <w:r>
        <w:t>b.   This is supported in Excel 2010 and Excel 2013.</w:t>
      </w:r>
    </w:p>
    <w:p w:rsidR="00D63733" w:rsidRDefault="00650F22">
      <w:pPr>
        <w:pStyle w:val="Definition-Field2"/>
      </w:pPr>
      <w:r>
        <w:t xml:space="preserve">This is </w:t>
      </w:r>
      <w:r>
        <w:t>supported in Excel 2010 and Excel 2013.</w:t>
      </w:r>
    </w:p>
    <w:p w:rsidR="00D63733" w:rsidRDefault="00650F22">
      <w:pPr>
        <w:pStyle w:val="Definition-Field2"/>
      </w:pPr>
      <w:r>
        <w:t>OfficeArt Math in Excel 2013 supports this on load for text in any of the following elements:</w:t>
      </w:r>
    </w:p>
    <w:p w:rsidR="00D63733" w:rsidRDefault="00650F22">
      <w:pPr>
        <w:pStyle w:val="ListParagraph"/>
        <w:numPr>
          <w:ilvl w:val="0"/>
          <w:numId w:val="323"/>
        </w:numPr>
        <w:contextualSpacing/>
      </w:pPr>
      <w:r>
        <w:t>&lt;draw:rect&gt;</w:t>
      </w:r>
    </w:p>
    <w:p w:rsidR="00D63733" w:rsidRDefault="00650F22">
      <w:pPr>
        <w:pStyle w:val="ListParagraph"/>
        <w:numPr>
          <w:ilvl w:val="0"/>
          <w:numId w:val="323"/>
        </w:numPr>
        <w:contextualSpacing/>
      </w:pPr>
      <w:r>
        <w:t>&lt;draw:polyline&gt;</w:t>
      </w:r>
    </w:p>
    <w:p w:rsidR="00D63733" w:rsidRDefault="00650F22">
      <w:pPr>
        <w:pStyle w:val="ListParagraph"/>
        <w:numPr>
          <w:ilvl w:val="0"/>
          <w:numId w:val="323"/>
        </w:numPr>
        <w:contextualSpacing/>
      </w:pPr>
      <w:r>
        <w:t>&lt;draw:polygon&gt;</w:t>
      </w:r>
    </w:p>
    <w:p w:rsidR="00D63733" w:rsidRDefault="00650F22">
      <w:pPr>
        <w:pStyle w:val="ListParagraph"/>
        <w:numPr>
          <w:ilvl w:val="0"/>
          <w:numId w:val="323"/>
        </w:numPr>
        <w:contextualSpacing/>
      </w:pPr>
      <w:r>
        <w:t>&lt;draw:regular-polygon&gt;</w:t>
      </w:r>
    </w:p>
    <w:p w:rsidR="00D63733" w:rsidRDefault="00650F22">
      <w:pPr>
        <w:pStyle w:val="ListParagraph"/>
        <w:numPr>
          <w:ilvl w:val="0"/>
          <w:numId w:val="323"/>
        </w:numPr>
        <w:contextualSpacing/>
      </w:pPr>
      <w:r>
        <w:t>&lt;draw:path&gt;</w:t>
      </w:r>
    </w:p>
    <w:p w:rsidR="00D63733" w:rsidRDefault="00650F22">
      <w:pPr>
        <w:pStyle w:val="ListParagraph"/>
        <w:numPr>
          <w:ilvl w:val="0"/>
          <w:numId w:val="323"/>
        </w:numPr>
        <w:contextualSpacing/>
      </w:pPr>
      <w:r>
        <w:t>&lt;draw:circle&gt;</w:t>
      </w:r>
    </w:p>
    <w:p w:rsidR="00D63733" w:rsidRDefault="00650F22">
      <w:pPr>
        <w:pStyle w:val="ListParagraph"/>
        <w:numPr>
          <w:ilvl w:val="0"/>
          <w:numId w:val="323"/>
        </w:numPr>
        <w:contextualSpacing/>
      </w:pPr>
      <w:r>
        <w:t>&lt;draw:ellipse&gt;</w:t>
      </w:r>
    </w:p>
    <w:p w:rsidR="00D63733" w:rsidRDefault="00650F22">
      <w:pPr>
        <w:pStyle w:val="ListParagraph"/>
        <w:numPr>
          <w:ilvl w:val="0"/>
          <w:numId w:val="323"/>
        </w:numPr>
        <w:contextualSpacing/>
      </w:pPr>
      <w:r>
        <w:t>&lt;draw:caption&gt;</w:t>
      </w:r>
    </w:p>
    <w:p w:rsidR="00D63733" w:rsidRDefault="00650F22">
      <w:pPr>
        <w:pStyle w:val="ListParagraph"/>
        <w:numPr>
          <w:ilvl w:val="0"/>
          <w:numId w:val="323"/>
        </w:numPr>
        <w:contextualSpacing/>
      </w:pPr>
      <w:r>
        <w:t>&lt;draw:measure&gt;</w:t>
      </w:r>
    </w:p>
    <w:p w:rsidR="00D63733" w:rsidRDefault="00650F22">
      <w:pPr>
        <w:pStyle w:val="ListParagraph"/>
        <w:numPr>
          <w:ilvl w:val="0"/>
          <w:numId w:val="323"/>
        </w:numPr>
        <w:contextualSpacing/>
      </w:pPr>
      <w:r>
        <w:t>&lt;draw:frame&gt;</w:t>
      </w:r>
    </w:p>
    <w:p w:rsidR="00D63733" w:rsidRDefault="00650F22">
      <w:pPr>
        <w:pStyle w:val="ListParagraph"/>
        <w:numPr>
          <w:ilvl w:val="0"/>
          <w:numId w:val="323"/>
        </w:numPr>
        <w:contextualSpacing/>
      </w:pPr>
      <w:r>
        <w:t>&lt;draw:text-box&gt;</w:t>
      </w:r>
    </w:p>
    <w:p w:rsidR="00D63733" w:rsidRDefault="00650F22">
      <w:pPr>
        <w:pStyle w:val="ListParagraph"/>
        <w:numPr>
          <w:ilvl w:val="0"/>
          <w:numId w:val="323"/>
        </w:numPr>
      </w:pPr>
      <w:r>
        <w:t>&lt;draw:custom-shape&gt;</w:t>
      </w:r>
    </w:p>
    <w:p w:rsidR="00D63733" w:rsidRDefault="00650F22">
      <w:pPr>
        <w:pStyle w:val="Definition-Field2"/>
      </w:pPr>
      <w:r>
        <w:t>OfficeArt Math in Excel 2013 supports this on save for text in any of the following items:</w:t>
      </w:r>
    </w:p>
    <w:p w:rsidR="00D63733" w:rsidRDefault="00650F22">
      <w:pPr>
        <w:pStyle w:val="ListParagraph"/>
        <w:numPr>
          <w:ilvl w:val="0"/>
          <w:numId w:val="324"/>
        </w:numPr>
        <w:contextualSpacing/>
      </w:pPr>
      <w:r>
        <w:t>text boxes</w:t>
      </w:r>
    </w:p>
    <w:p w:rsidR="00D63733" w:rsidRDefault="00650F22">
      <w:pPr>
        <w:pStyle w:val="ListParagraph"/>
        <w:numPr>
          <w:ilvl w:val="0"/>
          <w:numId w:val="324"/>
        </w:numPr>
        <w:contextualSpacing/>
      </w:pPr>
      <w:r>
        <w:t>shapes</w:t>
      </w:r>
    </w:p>
    <w:p w:rsidR="00D63733" w:rsidRDefault="00650F22">
      <w:pPr>
        <w:pStyle w:val="ListParagraph"/>
        <w:numPr>
          <w:ilvl w:val="0"/>
          <w:numId w:val="324"/>
        </w:numPr>
        <w:contextualSpacing/>
      </w:pPr>
      <w:r>
        <w:t>SmartArt</w:t>
      </w:r>
    </w:p>
    <w:p w:rsidR="00D63733" w:rsidRDefault="00650F22">
      <w:pPr>
        <w:pStyle w:val="ListParagraph"/>
        <w:numPr>
          <w:ilvl w:val="0"/>
          <w:numId w:val="324"/>
        </w:numPr>
        <w:contextualSpacing/>
      </w:pPr>
      <w:r>
        <w:lastRenderedPageBreak/>
        <w:t>chart titles</w:t>
      </w:r>
    </w:p>
    <w:p w:rsidR="00D63733" w:rsidRDefault="00650F22">
      <w:pPr>
        <w:pStyle w:val="ListParagraph"/>
        <w:numPr>
          <w:ilvl w:val="0"/>
          <w:numId w:val="324"/>
        </w:numPr>
      </w:pPr>
      <w:r>
        <w:t xml:space="preserve">labels </w:t>
      </w:r>
    </w:p>
    <w:p w:rsidR="00D63733" w:rsidRDefault="00650F22">
      <w:pPr>
        <w:pStyle w:val="Definition-Field"/>
      </w:pPr>
      <w:r>
        <w:t>c.   This is supported in PowerPoint 2010 and PowerPo</w:t>
      </w:r>
      <w:r>
        <w:t>int 2013.</w:t>
      </w:r>
    </w:p>
    <w:p w:rsidR="00D63733" w:rsidRDefault="00650F22">
      <w:pPr>
        <w:pStyle w:val="Definition-Field2"/>
      </w:pPr>
      <w:r>
        <w:t>OfficeArt Math in PowerPoint 2013 supports this on load for text in the following elements:</w:t>
      </w:r>
    </w:p>
    <w:p w:rsidR="00D63733" w:rsidRDefault="00650F22">
      <w:pPr>
        <w:pStyle w:val="ListParagraph"/>
        <w:numPr>
          <w:ilvl w:val="0"/>
          <w:numId w:val="325"/>
        </w:numPr>
        <w:contextualSpacing/>
      </w:pPr>
      <w:r>
        <w:t>&lt;draw:rect&gt;</w:t>
      </w:r>
    </w:p>
    <w:p w:rsidR="00D63733" w:rsidRDefault="00650F22">
      <w:pPr>
        <w:pStyle w:val="ListParagraph"/>
        <w:numPr>
          <w:ilvl w:val="0"/>
          <w:numId w:val="325"/>
        </w:numPr>
        <w:contextualSpacing/>
      </w:pPr>
      <w:r>
        <w:t>&lt;draw:polyline&gt;</w:t>
      </w:r>
    </w:p>
    <w:p w:rsidR="00D63733" w:rsidRDefault="00650F22">
      <w:pPr>
        <w:pStyle w:val="ListParagraph"/>
        <w:numPr>
          <w:ilvl w:val="0"/>
          <w:numId w:val="325"/>
        </w:numPr>
        <w:contextualSpacing/>
      </w:pPr>
      <w:r>
        <w:t>&lt;draw:polygon&gt;</w:t>
      </w:r>
    </w:p>
    <w:p w:rsidR="00D63733" w:rsidRDefault="00650F22">
      <w:pPr>
        <w:pStyle w:val="ListParagraph"/>
        <w:numPr>
          <w:ilvl w:val="0"/>
          <w:numId w:val="325"/>
        </w:numPr>
        <w:contextualSpacing/>
      </w:pPr>
      <w:r>
        <w:t>&lt;draw:regular-polygon&gt;</w:t>
      </w:r>
    </w:p>
    <w:p w:rsidR="00D63733" w:rsidRDefault="00650F22">
      <w:pPr>
        <w:pStyle w:val="ListParagraph"/>
        <w:numPr>
          <w:ilvl w:val="0"/>
          <w:numId w:val="325"/>
        </w:numPr>
        <w:contextualSpacing/>
      </w:pPr>
      <w:r>
        <w:t>&lt;draw:path&gt;</w:t>
      </w:r>
    </w:p>
    <w:p w:rsidR="00D63733" w:rsidRDefault="00650F22">
      <w:pPr>
        <w:pStyle w:val="ListParagraph"/>
        <w:numPr>
          <w:ilvl w:val="0"/>
          <w:numId w:val="325"/>
        </w:numPr>
        <w:contextualSpacing/>
      </w:pPr>
      <w:r>
        <w:t>&lt;draw:circle&gt;</w:t>
      </w:r>
    </w:p>
    <w:p w:rsidR="00D63733" w:rsidRDefault="00650F22">
      <w:pPr>
        <w:pStyle w:val="ListParagraph"/>
        <w:numPr>
          <w:ilvl w:val="0"/>
          <w:numId w:val="325"/>
        </w:numPr>
        <w:contextualSpacing/>
      </w:pPr>
      <w:r>
        <w:t>&lt;draw:ellipse&gt;</w:t>
      </w:r>
    </w:p>
    <w:p w:rsidR="00D63733" w:rsidRDefault="00650F22">
      <w:pPr>
        <w:pStyle w:val="ListParagraph"/>
        <w:numPr>
          <w:ilvl w:val="0"/>
          <w:numId w:val="325"/>
        </w:numPr>
        <w:contextualSpacing/>
      </w:pPr>
      <w:r>
        <w:t>&lt;draw:caption&gt;</w:t>
      </w:r>
    </w:p>
    <w:p w:rsidR="00D63733" w:rsidRDefault="00650F22">
      <w:pPr>
        <w:pStyle w:val="ListParagraph"/>
        <w:numPr>
          <w:ilvl w:val="0"/>
          <w:numId w:val="325"/>
        </w:numPr>
        <w:contextualSpacing/>
      </w:pPr>
      <w:r>
        <w:t>&lt;draw:measure&gt;</w:t>
      </w:r>
    </w:p>
    <w:p w:rsidR="00D63733" w:rsidRDefault="00650F22">
      <w:pPr>
        <w:pStyle w:val="ListParagraph"/>
        <w:numPr>
          <w:ilvl w:val="0"/>
          <w:numId w:val="325"/>
        </w:numPr>
        <w:contextualSpacing/>
      </w:pPr>
      <w:r>
        <w:t>&lt;draw:text-box&gt;</w:t>
      </w:r>
    </w:p>
    <w:p w:rsidR="00D63733" w:rsidRDefault="00650F22">
      <w:pPr>
        <w:pStyle w:val="ListParagraph"/>
        <w:numPr>
          <w:ilvl w:val="0"/>
          <w:numId w:val="325"/>
        </w:numPr>
        <w:contextualSpacing/>
      </w:pPr>
      <w:r>
        <w:t>&lt;</w:t>
      </w:r>
      <w:r>
        <w:t>draw:frame&gt;</w:t>
      </w:r>
    </w:p>
    <w:p w:rsidR="00D63733" w:rsidRDefault="00650F22">
      <w:pPr>
        <w:pStyle w:val="ListParagraph"/>
        <w:numPr>
          <w:ilvl w:val="0"/>
          <w:numId w:val="325"/>
        </w:numPr>
      </w:pPr>
      <w:r>
        <w:t xml:space="preserve">&lt;draw:custom-shape&gt; </w:t>
      </w:r>
    </w:p>
    <w:p w:rsidR="00D63733" w:rsidRDefault="00650F22">
      <w:pPr>
        <w:pStyle w:val="Heading3"/>
      </w:pPr>
      <w:bookmarkStart w:id="1053" w:name="section_3c64438f8f2c4b8fb055c6c79fb70795"/>
      <w:bookmarkStart w:id="1054" w:name="_Toc466893199"/>
      <w:r>
        <w:t>Section 14.1, Style Element</w:t>
      </w:r>
      <w:bookmarkEnd w:id="1053"/>
      <w:bookmarkEnd w:id="1054"/>
      <w:r>
        <w:fldChar w:fldCharType="begin"/>
      </w:r>
      <w:r>
        <w:instrText xml:space="preserve"> XE "Style Element" </w:instrText>
      </w:r>
      <w:r>
        <w:fldChar w:fldCharType="end"/>
      </w:r>
    </w:p>
    <w:p w:rsidR="00D63733" w:rsidRDefault="00650F22">
      <w:pPr>
        <w:pStyle w:val="Definition-Field"/>
      </w:pPr>
      <w:r>
        <w:t xml:space="preserve">a.   </w:t>
      </w:r>
      <w:r>
        <w:rPr>
          <w:i/>
        </w:rPr>
        <w:t>The standard defines the element &lt;style:style&gt;</w:t>
      </w:r>
    </w:p>
    <w:p w:rsidR="00D63733" w:rsidRDefault="00650F22">
      <w:pPr>
        <w:pStyle w:val="Definition-Field2"/>
      </w:pPr>
      <w:r>
        <w:t>This element is supported in Word 2010 and Word 2013.</w:t>
      </w:r>
    </w:p>
    <w:p w:rsidR="00D63733" w:rsidRDefault="00650F22">
      <w:pPr>
        <w:pStyle w:val="Definition-Field2"/>
      </w:pPr>
      <w:r>
        <w:t>Word 2013 supports this element for a style applied to any of the f</w:t>
      </w:r>
      <w:r>
        <w:t>ollowing elements:</w:t>
      </w:r>
    </w:p>
    <w:p w:rsidR="00D63733" w:rsidRDefault="00650F22">
      <w:pPr>
        <w:pStyle w:val="ListParagraph"/>
        <w:numPr>
          <w:ilvl w:val="0"/>
          <w:numId w:val="326"/>
        </w:numPr>
        <w:contextualSpacing/>
      </w:pPr>
      <w:r>
        <w:t>&lt;draw:rect&gt;</w:t>
      </w:r>
    </w:p>
    <w:p w:rsidR="00D63733" w:rsidRDefault="00650F22">
      <w:pPr>
        <w:pStyle w:val="ListParagraph"/>
        <w:numPr>
          <w:ilvl w:val="0"/>
          <w:numId w:val="326"/>
        </w:numPr>
        <w:contextualSpacing/>
      </w:pPr>
      <w:r>
        <w:t>&lt;draw:line&gt;</w:t>
      </w:r>
    </w:p>
    <w:p w:rsidR="00D63733" w:rsidRDefault="00650F22">
      <w:pPr>
        <w:pStyle w:val="ListParagraph"/>
        <w:numPr>
          <w:ilvl w:val="0"/>
          <w:numId w:val="326"/>
        </w:numPr>
        <w:contextualSpacing/>
      </w:pPr>
      <w:r>
        <w:t>&lt;draw:polyline&gt;</w:t>
      </w:r>
    </w:p>
    <w:p w:rsidR="00D63733" w:rsidRDefault="00650F22">
      <w:pPr>
        <w:pStyle w:val="ListParagraph"/>
        <w:numPr>
          <w:ilvl w:val="0"/>
          <w:numId w:val="326"/>
        </w:numPr>
        <w:contextualSpacing/>
      </w:pPr>
      <w:r>
        <w:t>&lt;draw:polygon&gt;</w:t>
      </w:r>
    </w:p>
    <w:p w:rsidR="00D63733" w:rsidRDefault="00650F22">
      <w:pPr>
        <w:pStyle w:val="ListParagraph"/>
        <w:numPr>
          <w:ilvl w:val="0"/>
          <w:numId w:val="326"/>
        </w:numPr>
        <w:contextualSpacing/>
      </w:pPr>
      <w:r>
        <w:t>&lt;draw:regular-polygon&gt;</w:t>
      </w:r>
    </w:p>
    <w:p w:rsidR="00D63733" w:rsidRDefault="00650F22">
      <w:pPr>
        <w:pStyle w:val="ListParagraph"/>
        <w:numPr>
          <w:ilvl w:val="0"/>
          <w:numId w:val="326"/>
        </w:numPr>
        <w:contextualSpacing/>
      </w:pPr>
      <w:r>
        <w:t>&lt;draw:path&gt;</w:t>
      </w:r>
    </w:p>
    <w:p w:rsidR="00D63733" w:rsidRDefault="00650F22">
      <w:pPr>
        <w:pStyle w:val="ListParagraph"/>
        <w:numPr>
          <w:ilvl w:val="0"/>
          <w:numId w:val="326"/>
        </w:numPr>
        <w:contextualSpacing/>
      </w:pPr>
      <w:r>
        <w:t>&lt;draw:circle&gt;</w:t>
      </w:r>
    </w:p>
    <w:p w:rsidR="00D63733" w:rsidRDefault="00650F22">
      <w:pPr>
        <w:pStyle w:val="ListParagraph"/>
        <w:numPr>
          <w:ilvl w:val="0"/>
          <w:numId w:val="326"/>
        </w:numPr>
        <w:contextualSpacing/>
      </w:pPr>
      <w:r>
        <w:t>&lt;draw:ellipse&gt;</w:t>
      </w:r>
    </w:p>
    <w:p w:rsidR="00D63733" w:rsidRDefault="00650F22">
      <w:pPr>
        <w:pStyle w:val="ListParagraph"/>
        <w:numPr>
          <w:ilvl w:val="0"/>
          <w:numId w:val="326"/>
        </w:numPr>
        <w:contextualSpacing/>
      </w:pPr>
      <w:r>
        <w:t>&lt;draw:connector&gt;</w:t>
      </w:r>
    </w:p>
    <w:p w:rsidR="00D63733" w:rsidRDefault="00650F22">
      <w:pPr>
        <w:pStyle w:val="ListParagraph"/>
        <w:numPr>
          <w:ilvl w:val="0"/>
          <w:numId w:val="326"/>
        </w:numPr>
        <w:contextualSpacing/>
      </w:pPr>
      <w:r>
        <w:t>&lt;draw:caption&gt;</w:t>
      </w:r>
    </w:p>
    <w:p w:rsidR="00D63733" w:rsidRDefault="00650F22">
      <w:pPr>
        <w:pStyle w:val="ListParagraph"/>
        <w:numPr>
          <w:ilvl w:val="0"/>
          <w:numId w:val="326"/>
        </w:numPr>
        <w:contextualSpacing/>
      </w:pPr>
      <w:r>
        <w:t>&lt;draw:measure&gt;</w:t>
      </w:r>
    </w:p>
    <w:p w:rsidR="00D63733" w:rsidRDefault="00650F22">
      <w:pPr>
        <w:pStyle w:val="ListParagraph"/>
        <w:numPr>
          <w:ilvl w:val="0"/>
          <w:numId w:val="326"/>
        </w:numPr>
        <w:contextualSpacing/>
      </w:pPr>
      <w:r>
        <w:t>&lt;draw:g&gt;</w:t>
      </w:r>
    </w:p>
    <w:p w:rsidR="00D63733" w:rsidRDefault="00650F22">
      <w:pPr>
        <w:pStyle w:val="ListParagraph"/>
        <w:numPr>
          <w:ilvl w:val="0"/>
          <w:numId w:val="326"/>
        </w:numPr>
        <w:contextualSpacing/>
      </w:pPr>
      <w:r>
        <w:t>&lt;draw:frame&gt;</w:t>
      </w:r>
    </w:p>
    <w:p w:rsidR="00D63733" w:rsidRDefault="00650F22">
      <w:pPr>
        <w:pStyle w:val="ListParagraph"/>
        <w:numPr>
          <w:ilvl w:val="0"/>
          <w:numId w:val="326"/>
        </w:numPr>
        <w:contextualSpacing/>
      </w:pPr>
      <w:r>
        <w:t>&lt;draw:image&gt;</w:t>
      </w:r>
    </w:p>
    <w:p w:rsidR="00D63733" w:rsidRDefault="00650F22">
      <w:pPr>
        <w:pStyle w:val="ListParagraph"/>
        <w:numPr>
          <w:ilvl w:val="0"/>
          <w:numId w:val="326"/>
        </w:numPr>
        <w:contextualSpacing/>
      </w:pPr>
      <w:r>
        <w:t>&lt;draw:text-box&gt;</w:t>
      </w:r>
    </w:p>
    <w:p w:rsidR="00D63733" w:rsidRDefault="00650F22">
      <w:pPr>
        <w:pStyle w:val="ListParagraph"/>
        <w:numPr>
          <w:ilvl w:val="0"/>
          <w:numId w:val="326"/>
        </w:numPr>
      </w:pPr>
      <w:r>
        <w:t xml:space="preserve">&lt;draw:custom-shape&gt; </w:t>
      </w:r>
    </w:p>
    <w:p w:rsidR="00D63733" w:rsidRDefault="00650F22">
      <w:pPr>
        <w:pStyle w:val="Definition-Field"/>
      </w:pPr>
      <w:r>
        <w:t xml:space="preserve">b.   </w:t>
      </w:r>
      <w:r>
        <w:rPr>
          <w:i/>
        </w:rPr>
        <w:t>The standard defines the attribute style:auto-update, contained within the element &lt;style:style&gt;</w:t>
      </w:r>
    </w:p>
    <w:p w:rsidR="00D63733" w:rsidRDefault="00650F22">
      <w:pPr>
        <w:pStyle w:val="Definition-Field2"/>
      </w:pPr>
      <w:r>
        <w:t>This attribute is supported in Word 2010 and Word 2013.</w:t>
      </w:r>
    </w:p>
    <w:p w:rsidR="00D63733" w:rsidRDefault="00650F22">
      <w:pPr>
        <w:pStyle w:val="Definition-Field2"/>
      </w:pPr>
      <w:r>
        <w:t>Word 2013 does not support this attribute for a style applied to any of the following elements:</w:t>
      </w:r>
    </w:p>
    <w:p w:rsidR="00D63733" w:rsidRDefault="00650F22">
      <w:pPr>
        <w:pStyle w:val="ListParagraph"/>
        <w:numPr>
          <w:ilvl w:val="0"/>
          <w:numId w:val="327"/>
        </w:numPr>
        <w:contextualSpacing/>
      </w:pPr>
      <w:r>
        <w:t>&lt;</w:t>
      </w:r>
      <w:r>
        <w:t>draw:rect&gt;</w:t>
      </w:r>
    </w:p>
    <w:p w:rsidR="00D63733" w:rsidRDefault="00650F22">
      <w:pPr>
        <w:pStyle w:val="ListParagraph"/>
        <w:numPr>
          <w:ilvl w:val="0"/>
          <w:numId w:val="327"/>
        </w:numPr>
        <w:contextualSpacing/>
      </w:pPr>
      <w:r>
        <w:t>&lt;draw:line&gt;</w:t>
      </w:r>
    </w:p>
    <w:p w:rsidR="00D63733" w:rsidRDefault="00650F22">
      <w:pPr>
        <w:pStyle w:val="ListParagraph"/>
        <w:numPr>
          <w:ilvl w:val="0"/>
          <w:numId w:val="327"/>
        </w:numPr>
        <w:contextualSpacing/>
      </w:pPr>
      <w:r>
        <w:t>&lt;draw:polyline&gt;</w:t>
      </w:r>
    </w:p>
    <w:p w:rsidR="00D63733" w:rsidRDefault="00650F22">
      <w:pPr>
        <w:pStyle w:val="ListParagraph"/>
        <w:numPr>
          <w:ilvl w:val="0"/>
          <w:numId w:val="327"/>
        </w:numPr>
        <w:contextualSpacing/>
      </w:pPr>
      <w:r>
        <w:t>&lt;draw:polygon&gt;</w:t>
      </w:r>
    </w:p>
    <w:p w:rsidR="00D63733" w:rsidRDefault="00650F22">
      <w:pPr>
        <w:pStyle w:val="ListParagraph"/>
        <w:numPr>
          <w:ilvl w:val="0"/>
          <w:numId w:val="327"/>
        </w:numPr>
        <w:contextualSpacing/>
      </w:pPr>
      <w:r>
        <w:t>&lt;draw:regular-polygon&gt;</w:t>
      </w:r>
    </w:p>
    <w:p w:rsidR="00D63733" w:rsidRDefault="00650F22">
      <w:pPr>
        <w:pStyle w:val="ListParagraph"/>
        <w:numPr>
          <w:ilvl w:val="0"/>
          <w:numId w:val="327"/>
        </w:numPr>
        <w:contextualSpacing/>
      </w:pPr>
      <w:r>
        <w:t>&lt;draw:path&gt;</w:t>
      </w:r>
    </w:p>
    <w:p w:rsidR="00D63733" w:rsidRDefault="00650F22">
      <w:pPr>
        <w:pStyle w:val="ListParagraph"/>
        <w:numPr>
          <w:ilvl w:val="0"/>
          <w:numId w:val="327"/>
        </w:numPr>
        <w:contextualSpacing/>
      </w:pPr>
      <w:r>
        <w:t>&lt;draw:circle&gt;</w:t>
      </w:r>
    </w:p>
    <w:p w:rsidR="00D63733" w:rsidRDefault="00650F22">
      <w:pPr>
        <w:pStyle w:val="ListParagraph"/>
        <w:numPr>
          <w:ilvl w:val="0"/>
          <w:numId w:val="327"/>
        </w:numPr>
        <w:contextualSpacing/>
      </w:pPr>
      <w:r>
        <w:t>&lt;draw:ellipse&gt;</w:t>
      </w:r>
    </w:p>
    <w:p w:rsidR="00D63733" w:rsidRDefault="00650F22">
      <w:pPr>
        <w:pStyle w:val="ListParagraph"/>
        <w:numPr>
          <w:ilvl w:val="0"/>
          <w:numId w:val="327"/>
        </w:numPr>
        <w:contextualSpacing/>
      </w:pPr>
      <w:r>
        <w:lastRenderedPageBreak/>
        <w:t>&lt;draw:connector&gt;</w:t>
      </w:r>
    </w:p>
    <w:p w:rsidR="00D63733" w:rsidRDefault="00650F22">
      <w:pPr>
        <w:pStyle w:val="ListParagraph"/>
        <w:numPr>
          <w:ilvl w:val="0"/>
          <w:numId w:val="327"/>
        </w:numPr>
        <w:contextualSpacing/>
      </w:pPr>
      <w:r>
        <w:t>&lt;draw:caption&gt;</w:t>
      </w:r>
    </w:p>
    <w:p w:rsidR="00D63733" w:rsidRDefault="00650F22">
      <w:pPr>
        <w:pStyle w:val="ListParagraph"/>
        <w:numPr>
          <w:ilvl w:val="0"/>
          <w:numId w:val="327"/>
        </w:numPr>
        <w:contextualSpacing/>
      </w:pPr>
      <w:r>
        <w:t>&lt;draw:measure&gt;</w:t>
      </w:r>
    </w:p>
    <w:p w:rsidR="00D63733" w:rsidRDefault="00650F22">
      <w:pPr>
        <w:pStyle w:val="ListParagraph"/>
        <w:numPr>
          <w:ilvl w:val="0"/>
          <w:numId w:val="327"/>
        </w:numPr>
        <w:contextualSpacing/>
      </w:pPr>
      <w:r>
        <w:t>&lt;draw:g&gt;</w:t>
      </w:r>
    </w:p>
    <w:p w:rsidR="00D63733" w:rsidRDefault="00650F22">
      <w:pPr>
        <w:pStyle w:val="ListParagraph"/>
        <w:numPr>
          <w:ilvl w:val="0"/>
          <w:numId w:val="327"/>
        </w:numPr>
        <w:contextualSpacing/>
      </w:pPr>
      <w:r>
        <w:t>&lt;draw:frame&gt;</w:t>
      </w:r>
    </w:p>
    <w:p w:rsidR="00D63733" w:rsidRDefault="00650F22">
      <w:pPr>
        <w:pStyle w:val="ListParagraph"/>
        <w:numPr>
          <w:ilvl w:val="0"/>
          <w:numId w:val="327"/>
        </w:numPr>
        <w:contextualSpacing/>
      </w:pPr>
      <w:r>
        <w:t>&lt;draw:image&gt;</w:t>
      </w:r>
    </w:p>
    <w:p w:rsidR="00D63733" w:rsidRDefault="00650F22">
      <w:pPr>
        <w:pStyle w:val="ListParagraph"/>
        <w:numPr>
          <w:ilvl w:val="0"/>
          <w:numId w:val="327"/>
        </w:numPr>
        <w:contextualSpacing/>
      </w:pPr>
      <w:r>
        <w:t>&lt;draw:text-box&gt;</w:t>
      </w:r>
    </w:p>
    <w:p w:rsidR="00D63733" w:rsidRDefault="00650F22">
      <w:pPr>
        <w:pStyle w:val="ListParagraph"/>
        <w:numPr>
          <w:ilvl w:val="0"/>
          <w:numId w:val="327"/>
        </w:numPr>
      </w:pPr>
      <w:r>
        <w:t xml:space="preserve">&lt;draw:custom-shape&gt; </w:t>
      </w:r>
    </w:p>
    <w:p w:rsidR="00D63733" w:rsidRDefault="00650F22">
      <w:pPr>
        <w:pStyle w:val="Definition-Field2"/>
      </w:pPr>
      <w:r>
        <w:t>OfficeArt Math in W</w:t>
      </w:r>
      <w:r>
        <w:t xml:space="preserve">ord 2013 does not support this attribute on save for text in SmartArt and chart titles and labels. </w:t>
      </w:r>
    </w:p>
    <w:p w:rsidR="00D63733" w:rsidRDefault="00650F22">
      <w:pPr>
        <w:pStyle w:val="Definition-Field"/>
      </w:pPr>
      <w:r>
        <w:t xml:space="preserve">c.   </w:t>
      </w:r>
      <w:r>
        <w:rPr>
          <w:i/>
        </w:rPr>
        <w:t>The standard defines the attribute style:class, contained within the element &lt;style:style&gt;</w:t>
      </w:r>
    </w:p>
    <w:p w:rsidR="00D63733" w:rsidRDefault="00650F22">
      <w:pPr>
        <w:pStyle w:val="Definition-Field2"/>
      </w:pPr>
      <w:r>
        <w:t>This attribute is not supported in Word 2010, Word 2013 or W</w:t>
      </w:r>
      <w:r>
        <w:t>ord 2016.</w:t>
      </w:r>
    </w:p>
    <w:p w:rsidR="00D63733" w:rsidRDefault="00650F22">
      <w:pPr>
        <w:pStyle w:val="Definition-Field2"/>
      </w:pPr>
      <w:r>
        <w:t>Word 2013 does not support this attribute for a style applied to any of the following elements:</w:t>
      </w:r>
    </w:p>
    <w:p w:rsidR="00D63733" w:rsidRDefault="00650F22">
      <w:pPr>
        <w:pStyle w:val="ListParagraph"/>
        <w:numPr>
          <w:ilvl w:val="0"/>
          <w:numId w:val="328"/>
        </w:numPr>
        <w:contextualSpacing/>
      </w:pPr>
      <w:r>
        <w:t>&lt;draw:rect&gt;</w:t>
      </w:r>
    </w:p>
    <w:p w:rsidR="00D63733" w:rsidRDefault="00650F22">
      <w:pPr>
        <w:pStyle w:val="ListParagraph"/>
        <w:numPr>
          <w:ilvl w:val="0"/>
          <w:numId w:val="328"/>
        </w:numPr>
        <w:contextualSpacing/>
      </w:pPr>
      <w:r>
        <w:t>&lt;draw:line&gt;</w:t>
      </w:r>
    </w:p>
    <w:p w:rsidR="00D63733" w:rsidRDefault="00650F22">
      <w:pPr>
        <w:pStyle w:val="ListParagraph"/>
        <w:numPr>
          <w:ilvl w:val="0"/>
          <w:numId w:val="328"/>
        </w:numPr>
        <w:contextualSpacing/>
      </w:pPr>
      <w:r>
        <w:t>&lt;draw:polyline&gt;</w:t>
      </w:r>
    </w:p>
    <w:p w:rsidR="00D63733" w:rsidRDefault="00650F22">
      <w:pPr>
        <w:pStyle w:val="ListParagraph"/>
        <w:numPr>
          <w:ilvl w:val="0"/>
          <w:numId w:val="328"/>
        </w:numPr>
        <w:contextualSpacing/>
      </w:pPr>
      <w:r>
        <w:t>&lt;draw:polygon&gt;</w:t>
      </w:r>
    </w:p>
    <w:p w:rsidR="00D63733" w:rsidRDefault="00650F22">
      <w:pPr>
        <w:pStyle w:val="ListParagraph"/>
        <w:numPr>
          <w:ilvl w:val="0"/>
          <w:numId w:val="328"/>
        </w:numPr>
        <w:contextualSpacing/>
      </w:pPr>
      <w:r>
        <w:t>&lt;draw:regular-polygon&gt;</w:t>
      </w:r>
    </w:p>
    <w:p w:rsidR="00D63733" w:rsidRDefault="00650F22">
      <w:pPr>
        <w:pStyle w:val="ListParagraph"/>
        <w:numPr>
          <w:ilvl w:val="0"/>
          <w:numId w:val="328"/>
        </w:numPr>
        <w:contextualSpacing/>
      </w:pPr>
      <w:r>
        <w:t>&lt;draw:path&gt;</w:t>
      </w:r>
    </w:p>
    <w:p w:rsidR="00D63733" w:rsidRDefault="00650F22">
      <w:pPr>
        <w:pStyle w:val="ListParagraph"/>
        <w:numPr>
          <w:ilvl w:val="0"/>
          <w:numId w:val="328"/>
        </w:numPr>
        <w:contextualSpacing/>
      </w:pPr>
      <w:r>
        <w:t>&lt;draw:circle&gt;</w:t>
      </w:r>
    </w:p>
    <w:p w:rsidR="00D63733" w:rsidRDefault="00650F22">
      <w:pPr>
        <w:pStyle w:val="ListParagraph"/>
        <w:numPr>
          <w:ilvl w:val="0"/>
          <w:numId w:val="328"/>
        </w:numPr>
        <w:contextualSpacing/>
      </w:pPr>
      <w:r>
        <w:t>&lt;draw:ellipse&gt;</w:t>
      </w:r>
    </w:p>
    <w:p w:rsidR="00D63733" w:rsidRDefault="00650F22">
      <w:pPr>
        <w:pStyle w:val="ListParagraph"/>
        <w:numPr>
          <w:ilvl w:val="0"/>
          <w:numId w:val="328"/>
        </w:numPr>
        <w:contextualSpacing/>
      </w:pPr>
      <w:r>
        <w:t>&lt;draw:connector&gt;</w:t>
      </w:r>
    </w:p>
    <w:p w:rsidR="00D63733" w:rsidRDefault="00650F22">
      <w:pPr>
        <w:pStyle w:val="ListParagraph"/>
        <w:numPr>
          <w:ilvl w:val="0"/>
          <w:numId w:val="328"/>
        </w:numPr>
        <w:contextualSpacing/>
      </w:pPr>
      <w:r>
        <w:t>&lt;draw:caption&gt;</w:t>
      </w:r>
    </w:p>
    <w:p w:rsidR="00D63733" w:rsidRDefault="00650F22">
      <w:pPr>
        <w:pStyle w:val="ListParagraph"/>
        <w:numPr>
          <w:ilvl w:val="0"/>
          <w:numId w:val="328"/>
        </w:numPr>
        <w:contextualSpacing/>
      </w:pPr>
      <w:r>
        <w:t>&lt;draw:measure&gt;</w:t>
      </w:r>
    </w:p>
    <w:p w:rsidR="00D63733" w:rsidRDefault="00650F22">
      <w:pPr>
        <w:pStyle w:val="ListParagraph"/>
        <w:numPr>
          <w:ilvl w:val="0"/>
          <w:numId w:val="328"/>
        </w:numPr>
        <w:contextualSpacing/>
      </w:pPr>
      <w:r>
        <w:t>&lt;draw:g&gt;</w:t>
      </w:r>
    </w:p>
    <w:p w:rsidR="00D63733" w:rsidRDefault="00650F22">
      <w:pPr>
        <w:pStyle w:val="ListParagraph"/>
        <w:numPr>
          <w:ilvl w:val="0"/>
          <w:numId w:val="328"/>
        </w:numPr>
        <w:contextualSpacing/>
      </w:pPr>
      <w:r>
        <w:t>&lt;draw:frame&gt;</w:t>
      </w:r>
    </w:p>
    <w:p w:rsidR="00D63733" w:rsidRDefault="00650F22">
      <w:pPr>
        <w:pStyle w:val="ListParagraph"/>
        <w:numPr>
          <w:ilvl w:val="0"/>
          <w:numId w:val="328"/>
        </w:numPr>
        <w:contextualSpacing/>
      </w:pPr>
      <w:r>
        <w:t>&lt;draw:image&gt;</w:t>
      </w:r>
    </w:p>
    <w:p w:rsidR="00D63733" w:rsidRDefault="00650F22">
      <w:pPr>
        <w:pStyle w:val="ListParagraph"/>
        <w:numPr>
          <w:ilvl w:val="0"/>
          <w:numId w:val="328"/>
        </w:numPr>
        <w:contextualSpacing/>
      </w:pPr>
      <w:r>
        <w:t>&lt;draw:text-box&gt;</w:t>
      </w:r>
    </w:p>
    <w:p w:rsidR="00D63733" w:rsidRDefault="00650F22">
      <w:pPr>
        <w:pStyle w:val="ListParagraph"/>
        <w:numPr>
          <w:ilvl w:val="0"/>
          <w:numId w:val="328"/>
        </w:numPr>
      </w:pPr>
      <w:r>
        <w:t xml:space="preserve">&lt;draw:custom-shape&gt; </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d.   </w:t>
      </w:r>
      <w:r>
        <w:rPr>
          <w:i/>
        </w:rPr>
        <w:t xml:space="preserve">The standard defines the attribute </w:t>
      </w:r>
      <w:r>
        <w:rPr>
          <w:i/>
        </w:rPr>
        <w:t>style:data-style-name, contained within the element &lt;style:style&gt;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style:default-outline-level, contained within the element &lt;style:style&gt;</w:t>
      </w:r>
    </w:p>
    <w:p w:rsidR="00D63733" w:rsidRDefault="00650F22">
      <w:pPr>
        <w:pStyle w:val="Definition-Field2"/>
      </w:pPr>
      <w:r>
        <w:t>This att</w:t>
      </w:r>
      <w:r>
        <w:t>ribute is supported in Word 2010 and Word 2013.</w:t>
      </w:r>
    </w:p>
    <w:p w:rsidR="00D63733" w:rsidRDefault="00650F22">
      <w:pPr>
        <w:pStyle w:val="Definition-Field"/>
      </w:pPr>
      <w:r>
        <w:t xml:space="preserve">f.   </w:t>
      </w:r>
      <w:r>
        <w:rPr>
          <w:i/>
        </w:rPr>
        <w:t>The standard defines the attribute style:display-name, contained within the element &lt;style:style&gt;</w:t>
      </w:r>
    </w:p>
    <w:p w:rsidR="00D63733" w:rsidRDefault="00650F22">
      <w:pPr>
        <w:pStyle w:val="Definition-Field2"/>
      </w:pPr>
      <w:r>
        <w:t>This attribute is supported in Word 2010 and Word 2013.</w:t>
      </w:r>
    </w:p>
    <w:p w:rsidR="00D63733" w:rsidRDefault="00650F22">
      <w:pPr>
        <w:pStyle w:val="Definition-Field2"/>
      </w:pPr>
      <w:r>
        <w:t>Word 2013 does not support this attribute for a s</w:t>
      </w:r>
      <w:r>
        <w:t>tyle applied to any of the following elements:</w:t>
      </w:r>
    </w:p>
    <w:p w:rsidR="00D63733" w:rsidRDefault="00650F22">
      <w:pPr>
        <w:pStyle w:val="ListParagraph"/>
        <w:numPr>
          <w:ilvl w:val="0"/>
          <w:numId w:val="329"/>
        </w:numPr>
        <w:contextualSpacing/>
      </w:pPr>
      <w:r>
        <w:t>&lt;draw:rect&gt;</w:t>
      </w:r>
    </w:p>
    <w:p w:rsidR="00D63733" w:rsidRDefault="00650F22">
      <w:pPr>
        <w:pStyle w:val="ListParagraph"/>
        <w:numPr>
          <w:ilvl w:val="0"/>
          <w:numId w:val="329"/>
        </w:numPr>
        <w:contextualSpacing/>
      </w:pPr>
      <w:r>
        <w:t>&lt;draw:line&gt;</w:t>
      </w:r>
    </w:p>
    <w:p w:rsidR="00D63733" w:rsidRDefault="00650F22">
      <w:pPr>
        <w:pStyle w:val="ListParagraph"/>
        <w:numPr>
          <w:ilvl w:val="0"/>
          <w:numId w:val="329"/>
        </w:numPr>
        <w:contextualSpacing/>
      </w:pPr>
      <w:r>
        <w:t>&lt;draw:polyline&gt;</w:t>
      </w:r>
    </w:p>
    <w:p w:rsidR="00D63733" w:rsidRDefault="00650F22">
      <w:pPr>
        <w:pStyle w:val="ListParagraph"/>
        <w:numPr>
          <w:ilvl w:val="0"/>
          <w:numId w:val="329"/>
        </w:numPr>
        <w:contextualSpacing/>
      </w:pPr>
      <w:r>
        <w:t>&lt;draw:polygon&gt;</w:t>
      </w:r>
    </w:p>
    <w:p w:rsidR="00D63733" w:rsidRDefault="00650F22">
      <w:pPr>
        <w:pStyle w:val="ListParagraph"/>
        <w:numPr>
          <w:ilvl w:val="0"/>
          <w:numId w:val="329"/>
        </w:numPr>
        <w:contextualSpacing/>
      </w:pPr>
      <w:r>
        <w:t>&lt;draw:regular-polygon&gt;</w:t>
      </w:r>
    </w:p>
    <w:p w:rsidR="00D63733" w:rsidRDefault="00650F22">
      <w:pPr>
        <w:pStyle w:val="ListParagraph"/>
        <w:numPr>
          <w:ilvl w:val="0"/>
          <w:numId w:val="329"/>
        </w:numPr>
        <w:contextualSpacing/>
      </w:pPr>
      <w:r>
        <w:t>&lt;draw:path&gt;</w:t>
      </w:r>
    </w:p>
    <w:p w:rsidR="00D63733" w:rsidRDefault="00650F22">
      <w:pPr>
        <w:pStyle w:val="ListParagraph"/>
        <w:numPr>
          <w:ilvl w:val="0"/>
          <w:numId w:val="329"/>
        </w:numPr>
        <w:contextualSpacing/>
      </w:pPr>
      <w:r>
        <w:lastRenderedPageBreak/>
        <w:t>&lt;draw:circle&gt;</w:t>
      </w:r>
    </w:p>
    <w:p w:rsidR="00D63733" w:rsidRDefault="00650F22">
      <w:pPr>
        <w:pStyle w:val="ListParagraph"/>
        <w:numPr>
          <w:ilvl w:val="0"/>
          <w:numId w:val="329"/>
        </w:numPr>
        <w:contextualSpacing/>
      </w:pPr>
      <w:r>
        <w:t>&lt;draw:ellipse&gt;</w:t>
      </w:r>
    </w:p>
    <w:p w:rsidR="00D63733" w:rsidRDefault="00650F22">
      <w:pPr>
        <w:pStyle w:val="ListParagraph"/>
        <w:numPr>
          <w:ilvl w:val="0"/>
          <w:numId w:val="329"/>
        </w:numPr>
        <w:contextualSpacing/>
      </w:pPr>
      <w:r>
        <w:t>&lt;draw:connector&gt;</w:t>
      </w:r>
    </w:p>
    <w:p w:rsidR="00D63733" w:rsidRDefault="00650F22">
      <w:pPr>
        <w:pStyle w:val="ListParagraph"/>
        <w:numPr>
          <w:ilvl w:val="0"/>
          <w:numId w:val="329"/>
        </w:numPr>
        <w:contextualSpacing/>
      </w:pPr>
      <w:r>
        <w:t>&lt;draw:caption&gt;</w:t>
      </w:r>
    </w:p>
    <w:p w:rsidR="00D63733" w:rsidRDefault="00650F22">
      <w:pPr>
        <w:pStyle w:val="ListParagraph"/>
        <w:numPr>
          <w:ilvl w:val="0"/>
          <w:numId w:val="329"/>
        </w:numPr>
        <w:contextualSpacing/>
      </w:pPr>
      <w:r>
        <w:t>&lt;draw:measure&gt;</w:t>
      </w:r>
    </w:p>
    <w:p w:rsidR="00D63733" w:rsidRDefault="00650F22">
      <w:pPr>
        <w:pStyle w:val="ListParagraph"/>
        <w:numPr>
          <w:ilvl w:val="0"/>
          <w:numId w:val="329"/>
        </w:numPr>
        <w:contextualSpacing/>
      </w:pPr>
      <w:r>
        <w:t>&lt;draw:g&gt;</w:t>
      </w:r>
    </w:p>
    <w:p w:rsidR="00D63733" w:rsidRDefault="00650F22">
      <w:pPr>
        <w:pStyle w:val="ListParagraph"/>
        <w:numPr>
          <w:ilvl w:val="0"/>
          <w:numId w:val="329"/>
        </w:numPr>
        <w:contextualSpacing/>
      </w:pPr>
      <w:r>
        <w:t>&lt;draw:frame&gt;</w:t>
      </w:r>
    </w:p>
    <w:p w:rsidR="00D63733" w:rsidRDefault="00650F22">
      <w:pPr>
        <w:pStyle w:val="ListParagraph"/>
        <w:numPr>
          <w:ilvl w:val="0"/>
          <w:numId w:val="329"/>
        </w:numPr>
        <w:contextualSpacing/>
      </w:pPr>
      <w:r>
        <w:t>&lt;draw:image&gt;</w:t>
      </w:r>
    </w:p>
    <w:p w:rsidR="00D63733" w:rsidRDefault="00650F22">
      <w:pPr>
        <w:pStyle w:val="ListParagraph"/>
        <w:numPr>
          <w:ilvl w:val="0"/>
          <w:numId w:val="329"/>
        </w:numPr>
        <w:contextualSpacing/>
      </w:pPr>
      <w:r>
        <w:t>&lt;</w:t>
      </w:r>
      <w:r>
        <w:t>draw:text-box&gt;</w:t>
      </w:r>
    </w:p>
    <w:p w:rsidR="00D63733" w:rsidRDefault="00650F22">
      <w:pPr>
        <w:pStyle w:val="ListParagraph"/>
        <w:numPr>
          <w:ilvl w:val="0"/>
          <w:numId w:val="329"/>
        </w:numPr>
      </w:pPr>
      <w:r>
        <w:t xml:space="preserve">&lt;draw:custom-shape&gt; </w:t>
      </w:r>
    </w:p>
    <w:p w:rsidR="00D63733" w:rsidRDefault="00650F22">
      <w:pPr>
        <w:pStyle w:val="Definition-Field"/>
      </w:pPr>
      <w:r>
        <w:t xml:space="preserve">g.   </w:t>
      </w:r>
      <w:r>
        <w:rPr>
          <w:i/>
        </w:rPr>
        <w:t>The standard defines the attribute style:family, contained within the element &lt;style:style&gt;</w:t>
      </w:r>
    </w:p>
    <w:p w:rsidR="00D63733" w:rsidRDefault="00650F22">
      <w:pPr>
        <w:pStyle w:val="Definition-Field2"/>
      </w:pPr>
      <w:r>
        <w:t>Word 2013 supports this attribute for a style applied to any of the following elements:</w:t>
      </w:r>
    </w:p>
    <w:p w:rsidR="00D63733" w:rsidRDefault="00650F22">
      <w:pPr>
        <w:pStyle w:val="ListParagraph"/>
        <w:numPr>
          <w:ilvl w:val="0"/>
          <w:numId w:val="330"/>
        </w:numPr>
        <w:contextualSpacing/>
      </w:pPr>
      <w:r>
        <w:t>&lt;draw:rect&gt;</w:t>
      </w:r>
    </w:p>
    <w:p w:rsidR="00D63733" w:rsidRDefault="00650F22">
      <w:pPr>
        <w:pStyle w:val="ListParagraph"/>
        <w:numPr>
          <w:ilvl w:val="0"/>
          <w:numId w:val="330"/>
        </w:numPr>
        <w:contextualSpacing/>
      </w:pPr>
      <w:r>
        <w:t>&lt;draw:line&gt;</w:t>
      </w:r>
    </w:p>
    <w:p w:rsidR="00D63733" w:rsidRDefault="00650F22">
      <w:pPr>
        <w:pStyle w:val="ListParagraph"/>
        <w:numPr>
          <w:ilvl w:val="0"/>
          <w:numId w:val="330"/>
        </w:numPr>
        <w:contextualSpacing/>
      </w:pPr>
      <w:r>
        <w:t>&lt;draw:polyl</w:t>
      </w:r>
      <w:r>
        <w:t>ine&gt;</w:t>
      </w:r>
    </w:p>
    <w:p w:rsidR="00D63733" w:rsidRDefault="00650F22">
      <w:pPr>
        <w:pStyle w:val="ListParagraph"/>
        <w:numPr>
          <w:ilvl w:val="0"/>
          <w:numId w:val="330"/>
        </w:numPr>
        <w:contextualSpacing/>
      </w:pPr>
      <w:r>
        <w:t>&lt;draw:polygon&gt;</w:t>
      </w:r>
    </w:p>
    <w:p w:rsidR="00D63733" w:rsidRDefault="00650F22">
      <w:pPr>
        <w:pStyle w:val="ListParagraph"/>
        <w:numPr>
          <w:ilvl w:val="0"/>
          <w:numId w:val="330"/>
        </w:numPr>
        <w:contextualSpacing/>
      </w:pPr>
      <w:r>
        <w:t>&lt;draw:regular-polygon&gt;</w:t>
      </w:r>
    </w:p>
    <w:p w:rsidR="00D63733" w:rsidRDefault="00650F22">
      <w:pPr>
        <w:pStyle w:val="ListParagraph"/>
        <w:numPr>
          <w:ilvl w:val="0"/>
          <w:numId w:val="330"/>
        </w:numPr>
        <w:contextualSpacing/>
      </w:pPr>
      <w:r>
        <w:t>&lt;draw:path&gt;</w:t>
      </w:r>
    </w:p>
    <w:p w:rsidR="00D63733" w:rsidRDefault="00650F22">
      <w:pPr>
        <w:pStyle w:val="ListParagraph"/>
        <w:numPr>
          <w:ilvl w:val="0"/>
          <w:numId w:val="330"/>
        </w:numPr>
        <w:contextualSpacing/>
      </w:pPr>
      <w:r>
        <w:t>&lt;draw:circle&gt;</w:t>
      </w:r>
    </w:p>
    <w:p w:rsidR="00D63733" w:rsidRDefault="00650F22">
      <w:pPr>
        <w:pStyle w:val="ListParagraph"/>
        <w:numPr>
          <w:ilvl w:val="0"/>
          <w:numId w:val="330"/>
        </w:numPr>
        <w:contextualSpacing/>
      </w:pPr>
      <w:r>
        <w:t>&lt;draw:ellipse&gt;</w:t>
      </w:r>
    </w:p>
    <w:p w:rsidR="00D63733" w:rsidRDefault="00650F22">
      <w:pPr>
        <w:pStyle w:val="ListParagraph"/>
        <w:numPr>
          <w:ilvl w:val="0"/>
          <w:numId w:val="330"/>
        </w:numPr>
        <w:contextualSpacing/>
      </w:pPr>
      <w:r>
        <w:t>&lt;draw:connector&gt;</w:t>
      </w:r>
    </w:p>
    <w:p w:rsidR="00D63733" w:rsidRDefault="00650F22">
      <w:pPr>
        <w:pStyle w:val="ListParagraph"/>
        <w:numPr>
          <w:ilvl w:val="0"/>
          <w:numId w:val="330"/>
        </w:numPr>
        <w:contextualSpacing/>
      </w:pPr>
      <w:r>
        <w:t>&lt;draw:caption&gt;</w:t>
      </w:r>
    </w:p>
    <w:p w:rsidR="00D63733" w:rsidRDefault="00650F22">
      <w:pPr>
        <w:pStyle w:val="ListParagraph"/>
        <w:numPr>
          <w:ilvl w:val="0"/>
          <w:numId w:val="330"/>
        </w:numPr>
        <w:contextualSpacing/>
      </w:pPr>
      <w:r>
        <w:t>&lt;draw:measure&gt;</w:t>
      </w:r>
    </w:p>
    <w:p w:rsidR="00D63733" w:rsidRDefault="00650F22">
      <w:pPr>
        <w:pStyle w:val="ListParagraph"/>
        <w:numPr>
          <w:ilvl w:val="0"/>
          <w:numId w:val="330"/>
        </w:numPr>
        <w:contextualSpacing/>
      </w:pPr>
      <w:r>
        <w:t>&lt;draw:g&gt;</w:t>
      </w:r>
    </w:p>
    <w:p w:rsidR="00D63733" w:rsidRDefault="00650F22">
      <w:pPr>
        <w:pStyle w:val="ListParagraph"/>
        <w:numPr>
          <w:ilvl w:val="0"/>
          <w:numId w:val="330"/>
        </w:numPr>
        <w:contextualSpacing/>
      </w:pPr>
      <w:r>
        <w:t>&lt;draw:frame&gt;</w:t>
      </w:r>
    </w:p>
    <w:p w:rsidR="00D63733" w:rsidRDefault="00650F22">
      <w:pPr>
        <w:pStyle w:val="ListParagraph"/>
        <w:numPr>
          <w:ilvl w:val="0"/>
          <w:numId w:val="330"/>
        </w:numPr>
        <w:contextualSpacing/>
      </w:pPr>
      <w:r>
        <w:t>&lt;draw:image&gt;</w:t>
      </w:r>
    </w:p>
    <w:p w:rsidR="00D63733" w:rsidRDefault="00650F22">
      <w:pPr>
        <w:pStyle w:val="ListParagraph"/>
        <w:numPr>
          <w:ilvl w:val="0"/>
          <w:numId w:val="330"/>
        </w:numPr>
        <w:contextualSpacing/>
      </w:pPr>
      <w:r>
        <w:t>&lt;draw:text-box&gt;</w:t>
      </w:r>
    </w:p>
    <w:p w:rsidR="00D63733" w:rsidRDefault="00650F22">
      <w:pPr>
        <w:pStyle w:val="ListParagraph"/>
        <w:numPr>
          <w:ilvl w:val="0"/>
          <w:numId w:val="330"/>
        </w:numPr>
      </w:pPr>
      <w:r>
        <w:t xml:space="preserve">&lt;draw:custom-shape&gt; </w:t>
      </w:r>
    </w:p>
    <w:p w:rsidR="00D63733" w:rsidRDefault="00650F22">
      <w:pPr>
        <w:pStyle w:val="Definition-Field"/>
      </w:pPr>
      <w:r>
        <w:t xml:space="preserve">h.   </w:t>
      </w:r>
      <w:r>
        <w:rPr>
          <w:i/>
        </w:rPr>
        <w:t xml:space="preserve">The standard defines the property "chart", </w:t>
      </w:r>
      <w:r>
        <w:rPr>
          <w:i/>
        </w:rPr>
        <w:t>contained within the attribute style:family, contained within the element &lt;style:style&gt;</w:t>
      </w:r>
    </w:p>
    <w:p w:rsidR="00D63733" w:rsidRDefault="00650F22">
      <w:pPr>
        <w:pStyle w:val="Definition-Field2"/>
      </w:pPr>
      <w:r>
        <w:t>This property is supported in Word 2010 and Word 2013.</w:t>
      </w:r>
    </w:p>
    <w:p w:rsidR="00D63733" w:rsidRDefault="00650F22">
      <w:pPr>
        <w:pStyle w:val="Definition-Field"/>
      </w:pPr>
      <w:r>
        <w:t xml:space="preserve">i.   </w:t>
      </w:r>
      <w:r>
        <w:rPr>
          <w:i/>
        </w:rPr>
        <w:t>The standard defines the property "control", contained within the attribute style:family, contained within t</w:t>
      </w:r>
      <w:r>
        <w:rPr>
          <w:i/>
        </w:rPr>
        <w:t>he element &lt;style:style&gt;</w:t>
      </w:r>
    </w:p>
    <w:p w:rsidR="00D63733" w:rsidRDefault="00650F22">
      <w:pPr>
        <w:pStyle w:val="Definition-Field2"/>
      </w:pPr>
      <w:r>
        <w:t>This property is not supported in Word 2010, Word 2013 or Word 2016.</w:t>
      </w:r>
    </w:p>
    <w:p w:rsidR="00D63733" w:rsidRDefault="00650F22">
      <w:pPr>
        <w:pStyle w:val="Definition-Field"/>
      </w:pPr>
      <w:r>
        <w:t xml:space="preserve">j.   </w:t>
      </w:r>
      <w:r>
        <w:rPr>
          <w:i/>
        </w:rPr>
        <w:t>The standard defines the property "default", contained within the attribute style:family, contained within the element &lt;style:style&gt;</w:t>
      </w:r>
    </w:p>
    <w:p w:rsidR="00D63733" w:rsidRDefault="00650F22">
      <w:pPr>
        <w:pStyle w:val="Definition-Field2"/>
      </w:pPr>
      <w:r>
        <w:t xml:space="preserve">This property is not </w:t>
      </w:r>
      <w:r>
        <w:t>supported in Word 2010, Word 2013 or Word 2016.</w:t>
      </w:r>
    </w:p>
    <w:p w:rsidR="00D63733" w:rsidRDefault="00650F22">
      <w:pPr>
        <w:pStyle w:val="Definition-Field"/>
      </w:pPr>
      <w:r>
        <w:t xml:space="preserve">k.   </w:t>
      </w:r>
      <w:r>
        <w:rPr>
          <w:i/>
        </w:rPr>
        <w:t>The standard defines the property "drawing-page", contained within the attribute style:family, contained within the element &lt;style:style&gt;</w:t>
      </w:r>
    </w:p>
    <w:p w:rsidR="00D63733" w:rsidRDefault="00650F22">
      <w:pPr>
        <w:pStyle w:val="Definition-Field2"/>
      </w:pPr>
      <w:r>
        <w:t>This property is not supported in Word 2010, Word 2013 or Word 20</w:t>
      </w:r>
      <w:r>
        <w:t>16.</w:t>
      </w:r>
    </w:p>
    <w:p w:rsidR="00D63733" w:rsidRDefault="00650F22">
      <w:pPr>
        <w:pStyle w:val="Definition-Field"/>
      </w:pPr>
      <w:r>
        <w:t xml:space="preserve">l.   </w:t>
      </w:r>
      <w:r>
        <w:rPr>
          <w:i/>
        </w:rPr>
        <w:t>The standard defines the property "graphic", contained within the attribute style:family, contained within the element &lt;style:style&gt;</w:t>
      </w:r>
    </w:p>
    <w:p w:rsidR="00D63733" w:rsidRDefault="00650F22">
      <w:pPr>
        <w:pStyle w:val="Definition-Field2"/>
      </w:pPr>
      <w:r>
        <w:t>This property is supported in Word 2010 and Word 2013.</w:t>
      </w:r>
    </w:p>
    <w:p w:rsidR="00D63733" w:rsidRDefault="00650F22">
      <w:pPr>
        <w:pStyle w:val="Definition-Field2"/>
      </w:pPr>
      <w:r>
        <w:t>On load, Word does not support paragraph, text, or list pro</w:t>
      </w:r>
      <w:r>
        <w:t>perties from styles of the graphic family.</w:t>
      </w:r>
    </w:p>
    <w:p w:rsidR="00D63733" w:rsidRDefault="00650F22">
      <w:pPr>
        <w:pStyle w:val="Definition-Field2"/>
      </w:pPr>
      <w:r>
        <w:lastRenderedPageBreak/>
        <w:t xml:space="preserve">On save, Word always writes "lr-tb" as the writing mode for styles of the graphic family. </w:t>
      </w:r>
    </w:p>
    <w:p w:rsidR="00D63733" w:rsidRDefault="00650F22">
      <w:pPr>
        <w:pStyle w:val="Definition-Field2"/>
      </w:pPr>
      <w:r>
        <w:t xml:space="preserve">OfficeArt Math in Word 2013 supports this enum on save for text in SmartArt and chart titles and labels. </w:t>
      </w:r>
    </w:p>
    <w:p w:rsidR="00D63733" w:rsidRDefault="00650F22">
      <w:pPr>
        <w:pStyle w:val="Definition-Field"/>
      </w:pPr>
      <w:r>
        <w:t xml:space="preserve">m.   </w:t>
      </w:r>
      <w:r>
        <w:rPr>
          <w:i/>
        </w:rPr>
        <w:t>The standar</w:t>
      </w:r>
      <w:r>
        <w:rPr>
          <w:i/>
        </w:rPr>
        <w:t>d defines the property "paragraph", contained within the attribute style:family, contained within the element &lt;style:style&gt;</w:t>
      </w:r>
    </w:p>
    <w:p w:rsidR="00D63733" w:rsidRDefault="00650F22">
      <w:pPr>
        <w:pStyle w:val="Definition-Field2"/>
      </w:pPr>
      <w:r>
        <w:t>This property is supported in Word 2010 and Word 2013.</w:t>
      </w:r>
    </w:p>
    <w:p w:rsidR="00D63733" w:rsidRDefault="00650F22">
      <w:pPr>
        <w:pStyle w:val="Definition-Field2"/>
      </w:pPr>
      <w:r>
        <w:t>OfficeArt Math in Word 2013 supports this enum on save for text in SmartArt a</w:t>
      </w:r>
      <w:r>
        <w:t xml:space="preserve">nd chart titles and labels. </w:t>
      </w:r>
    </w:p>
    <w:p w:rsidR="00D63733" w:rsidRDefault="00650F22">
      <w:pPr>
        <w:pStyle w:val="Definition-Field"/>
      </w:pPr>
      <w:r>
        <w:t xml:space="preserve">n.   </w:t>
      </w:r>
      <w:r>
        <w:rPr>
          <w:i/>
        </w:rPr>
        <w:t>The standard defines the property "presentation", contained within the attribute style:family, contained within the element &lt;style:style&gt;</w:t>
      </w:r>
    </w:p>
    <w:p w:rsidR="00D63733" w:rsidRDefault="00650F22">
      <w:pPr>
        <w:pStyle w:val="Definition-Field2"/>
      </w:pPr>
      <w:r>
        <w:t>This property is not supported in Word 2010, Word 2013 or Word 2016.</w:t>
      </w:r>
    </w:p>
    <w:p w:rsidR="00D63733" w:rsidRDefault="00650F22">
      <w:pPr>
        <w:pStyle w:val="Definition-Field"/>
      </w:pPr>
      <w:r>
        <w:t xml:space="preserve">o.   </w:t>
      </w:r>
      <w:r>
        <w:rPr>
          <w:i/>
        </w:rPr>
        <w:t>The standa</w:t>
      </w:r>
      <w:r>
        <w:rPr>
          <w:i/>
        </w:rPr>
        <w:t>rd defines the property "ruby", contained within the attribute style:family, contained within the element &lt;style:style&gt;</w:t>
      </w:r>
    </w:p>
    <w:p w:rsidR="00D63733" w:rsidRDefault="00650F22">
      <w:pPr>
        <w:pStyle w:val="Definition-Field2"/>
      </w:pPr>
      <w:r>
        <w:t>This property is supported in Word 2010 and Word 2013.</w:t>
      </w:r>
    </w:p>
    <w:p w:rsidR="00D63733" w:rsidRDefault="00650F22">
      <w:pPr>
        <w:pStyle w:val="Definition-Field"/>
      </w:pPr>
      <w:r>
        <w:t xml:space="preserve">p.   </w:t>
      </w:r>
      <w:r>
        <w:rPr>
          <w:i/>
        </w:rPr>
        <w:t xml:space="preserve">The standard defines the property "section", contained within the attribute </w:t>
      </w:r>
      <w:r>
        <w:rPr>
          <w:i/>
        </w:rPr>
        <w:t>style:family, contained within the element &lt;style:style&gt;</w:t>
      </w:r>
    </w:p>
    <w:p w:rsidR="00D63733" w:rsidRDefault="00650F22">
      <w:pPr>
        <w:pStyle w:val="Definition-Field2"/>
      </w:pPr>
      <w:r>
        <w:t>This property is supported in Word 2010 and Word 2013.</w:t>
      </w:r>
    </w:p>
    <w:p w:rsidR="00D63733" w:rsidRDefault="00650F22">
      <w:pPr>
        <w:pStyle w:val="Definition-Field"/>
      </w:pPr>
      <w:r>
        <w:t xml:space="preserve">q.   </w:t>
      </w:r>
      <w:r>
        <w:rPr>
          <w:i/>
        </w:rPr>
        <w:t>The standard defines the property "table", contained within the attribute style:family, contained within the element &lt;style:style&gt;</w:t>
      </w:r>
    </w:p>
    <w:p w:rsidR="00D63733" w:rsidRDefault="00650F22">
      <w:pPr>
        <w:pStyle w:val="Definition-Field2"/>
      </w:pPr>
      <w:r>
        <w:t xml:space="preserve">This </w:t>
      </w:r>
      <w:r>
        <w:t>property is supported in Word 2010 and Word 2013.</w:t>
      </w:r>
    </w:p>
    <w:p w:rsidR="00D63733" w:rsidRDefault="00650F22">
      <w:pPr>
        <w:pStyle w:val="Definition-Field"/>
      </w:pPr>
      <w:r>
        <w:t xml:space="preserve">r.   </w:t>
      </w:r>
      <w:r>
        <w:rPr>
          <w:i/>
        </w:rPr>
        <w:t>The standard defines the property "table-cell", contained within the attribute style:family, contained within the element &lt;style:style&gt;</w:t>
      </w:r>
    </w:p>
    <w:p w:rsidR="00D63733" w:rsidRDefault="00650F22">
      <w:pPr>
        <w:pStyle w:val="Definition-Field2"/>
      </w:pPr>
      <w:r>
        <w:t>This property is supported in Word 2010 and Word 2013.</w:t>
      </w:r>
    </w:p>
    <w:p w:rsidR="00D63733" w:rsidRDefault="00650F22">
      <w:pPr>
        <w:pStyle w:val="Definition-Field"/>
      </w:pPr>
      <w:r>
        <w:t xml:space="preserve">s.   </w:t>
      </w:r>
      <w:r>
        <w:rPr>
          <w:i/>
        </w:rPr>
        <w:t>The s</w:t>
      </w:r>
      <w:r>
        <w:rPr>
          <w:i/>
        </w:rPr>
        <w:t>tandard defines the property "table-column", contained within the attribute style:family, contained within the element &lt;style:style&gt;</w:t>
      </w:r>
    </w:p>
    <w:p w:rsidR="00D63733" w:rsidRDefault="00650F22">
      <w:pPr>
        <w:pStyle w:val="Definition-Field2"/>
      </w:pPr>
      <w:r>
        <w:t>This property is supported in Word 2010 and Word 2013.</w:t>
      </w:r>
    </w:p>
    <w:p w:rsidR="00D63733" w:rsidRDefault="00650F22">
      <w:pPr>
        <w:pStyle w:val="Definition-Field"/>
      </w:pPr>
      <w:r>
        <w:t xml:space="preserve">t.   </w:t>
      </w:r>
      <w:r>
        <w:rPr>
          <w:i/>
        </w:rPr>
        <w:t>The standard defines the property "table-page", contained withi</w:t>
      </w:r>
      <w:r>
        <w:rPr>
          <w:i/>
        </w:rPr>
        <w:t>n the attribute style:family, contained within the element &lt;style:style&gt;</w:t>
      </w:r>
    </w:p>
    <w:p w:rsidR="00D63733" w:rsidRDefault="00650F22">
      <w:pPr>
        <w:pStyle w:val="Definition-Field2"/>
      </w:pPr>
      <w:r>
        <w:t>This property is not supported in Word 2010, Word 2013 or Word 2016.</w:t>
      </w:r>
    </w:p>
    <w:p w:rsidR="00D63733" w:rsidRDefault="00650F22">
      <w:pPr>
        <w:pStyle w:val="Definition-Field"/>
      </w:pPr>
      <w:r>
        <w:t xml:space="preserve">u.   </w:t>
      </w:r>
      <w:r>
        <w:rPr>
          <w:i/>
        </w:rPr>
        <w:t xml:space="preserve">The standard defines the property "table-row", contained within the attribute style:family, contained within </w:t>
      </w:r>
      <w:r>
        <w:rPr>
          <w:i/>
        </w:rPr>
        <w:t>the element &lt;style:style&gt;</w:t>
      </w:r>
    </w:p>
    <w:p w:rsidR="00D63733" w:rsidRDefault="00650F22">
      <w:pPr>
        <w:pStyle w:val="Definition-Field2"/>
      </w:pPr>
      <w:r>
        <w:t>This property is supported in Word 2010 and Word 2013.</w:t>
      </w:r>
    </w:p>
    <w:p w:rsidR="00D63733" w:rsidRDefault="00650F22">
      <w:pPr>
        <w:pStyle w:val="Definition-Field"/>
      </w:pPr>
      <w:r>
        <w:t xml:space="preserve">v.   </w:t>
      </w:r>
      <w:r>
        <w:rPr>
          <w:i/>
        </w:rPr>
        <w:t>The standard defines the property "text", contained within the attribute style:family, contained within the element &lt;style:style&gt;</w:t>
      </w:r>
    </w:p>
    <w:p w:rsidR="00D63733" w:rsidRDefault="00650F22">
      <w:pPr>
        <w:pStyle w:val="Definition-Field2"/>
      </w:pPr>
      <w:r>
        <w:t xml:space="preserve">This property is supported in Word 2010 </w:t>
      </w:r>
      <w:r>
        <w:t>and Word 2013.</w:t>
      </w:r>
    </w:p>
    <w:p w:rsidR="00D63733" w:rsidRDefault="00650F22">
      <w:pPr>
        <w:pStyle w:val="Definition-Field2"/>
      </w:pPr>
      <w:r>
        <w:t xml:space="preserve">OfficeArt Math in Word 2013 supports this enum on save for text in SmartArt and chart titles and labels. </w:t>
      </w:r>
    </w:p>
    <w:p w:rsidR="00D63733" w:rsidRDefault="00650F22">
      <w:pPr>
        <w:pStyle w:val="Definition-Field"/>
      </w:pPr>
      <w:r>
        <w:lastRenderedPageBreak/>
        <w:t xml:space="preserve">w.   </w:t>
      </w:r>
      <w:r>
        <w:rPr>
          <w:i/>
        </w:rPr>
        <w:t>The standard defines the attribute style:list-style-name, contained within the element &lt;style:style&gt;</w:t>
      </w:r>
    </w:p>
    <w:p w:rsidR="00D63733" w:rsidRDefault="00650F22">
      <w:pPr>
        <w:pStyle w:val="Definition-Field2"/>
      </w:pPr>
      <w:r>
        <w:t>This attribute is supported i</w:t>
      </w:r>
      <w:r>
        <w:t>n Word 2010 and Word 2013.</w:t>
      </w:r>
    </w:p>
    <w:p w:rsidR="00D63733" w:rsidRDefault="00650F22">
      <w:pPr>
        <w:pStyle w:val="Definition-Field"/>
      </w:pPr>
      <w:r>
        <w:t xml:space="preserve">x.   </w:t>
      </w:r>
      <w:r>
        <w:rPr>
          <w:i/>
        </w:rPr>
        <w:t>The standard defines the attribute style:master-page-name, contained within the element &lt;style:style&gt;</w:t>
      </w:r>
    </w:p>
    <w:p w:rsidR="00D63733" w:rsidRDefault="00650F22">
      <w:pPr>
        <w:pStyle w:val="Definition-Field2"/>
      </w:pPr>
      <w:r>
        <w:t>This attribute is supported in Word 2010 and Word 2013.</w:t>
      </w:r>
    </w:p>
    <w:p w:rsidR="00D63733" w:rsidRDefault="00650F22">
      <w:pPr>
        <w:pStyle w:val="Definition-Field2"/>
      </w:pPr>
      <w:r>
        <w:t xml:space="preserve">On load, if the value of the style:master-page-name attribute for </w:t>
      </w:r>
      <w:r>
        <w:t xml:space="preserve">the first paragraph of the document is "" or missing, then Word will apply a default master page style named "Standard". </w:t>
      </w:r>
    </w:p>
    <w:p w:rsidR="00D63733" w:rsidRDefault="00650F22">
      <w:pPr>
        <w:pStyle w:val="Definition-Field"/>
      </w:pPr>
      <w:r>
        <w:t xml:space="preserve">y.   </w:t>
      </w:r>
      <w:r>
        <w:rPr>
          <w:i/>
        </w:rPr>
        <w:t>The standard defines the attribute style:name, contained within the element &lt;style:style&gt;</w:t>
      </w:r>
    </w:p>
    <w:p w:rsidR="00D63733" w:rsidRDefault="00650F22">
      <w:pPr>
        <w:pStyle w:val="Definition-Field2"/>
      </w:pPr>
      <w:r>
        <w:t>This attribute is supported in Word 201</w:t>
      </w:r>
      <w:r>
        <w:t>0 and Word 2013.</w:t>
      </w:r>
    </w:p>
    <w:p w:rsidR="00D63733" w:rsidRDefault="00650F22">
      <w:pPr>
        <w:pStyle w:val="Definition-Field2"/>
      </w:pPr>
      <w:r>
        <w:t>Word 2013 supports this attribute for a style applied to any of the following elements:</w:t>
      </w:r>
    </w:p>
    <w:p w:rsidR="00D63733" w:rsidRDefault="00650F22">
      <w:pPr>
        <w:pStyle w:val="ListParagraph"/>
        <w:numPr>
          <w:ilvl w:val="0"/>
          <w:numId w:val="331"/>
        </w:numPr>
        <w:contextualSpacing/>
      </w:pPr>
      <w:r>
        <w:t>&lt;draw:rect&gt;</w:t>
      </w:r>
    </w:p>
    <w:p w:rsidR="00D63733" w:rsidRDefault="00650F22">
      <w:pPr>
        <w:pStyle w:val="ListParagraph"/>
        <w:numPr>
          <w:ilvl w:val="0"/>
          <w:numId w:val="331"/>
        </w:numPr>
        <w:contextualSpacing/>
      </w:pPr>
      <w:r>
        <w:t>&lt;draw:line&gt;</w:t>
      </w:r>
    </w:p>
    <w:p w:rsidR="00D63733" w:rsidRDefault="00650F22">
      <w:pPr>
        <w:pStyle w:val="ListParagraph"/>
        <w:numPr>
          <w:ilvl w:val="0"/>
          <w:numId w:val="331"/>
        </w:numPr>
        <w:contextualSpacing/>
      </w:pPr>
      <w:r>
        <w:t>&lt;draw:polyline&gt;</w:t>
      </w:r>
    </w:p>
    <w:p w:rsidR="00D63733" w:rsidRDefault="00650F22">
      <w:pPr>
        <w:pStyle w:val="ListParagraph"/>
        <w:numPr>
          <w:ilvl w:val="0"/>
          <w:numId w:val="331"/>
        </w:numPr>
        <w:contextualSpacing/>
      </w:pPr>
      <w:r>
        <w:t>&lt;draw:polygon&gt;</w:t>
      </w:r>
    </w:p>
    <w:p w:rsidR="00D63733" w:rsidRDefault="00650F22">
      <w:pPr>
        <w:pStyle w:val="ListParagraph"/>
        <w:numPr>
          <w:ilvl w:val="0"/>
          <w:numId w:val="331"/>
        </w:numPr>
        <w:contextualSpacing/>
      </w:pPr>
      <w:r>
        <w:t>&lt;draw:regular-polygon&gt;</w:t>
      </w:r>
    </w:p>
    <w:p w:rsidR="00D63733" w:rsidRDefault="00650F22">
      <w:pPr>
        <w:pStyle w:val="ListParagraph"/>
        <w:numPr>
          <w:ilvl w:val="0"/>
          <w:numId w:val="331"/>
        </w:numPr>
        <w:contextualSpacing/>
      </w:pPr>
      <w:r>
        <w:t>&lt;draw:path&gt;</w:t>
      </w:r>
    </w:p>
    <w:p w:rsidR="00D63733" w:rsidRDefault="00650F22">
      <w:pPr>
        <w:pStyle w:val="ListParagraph"/>
        <w:numPr>
          <w:ilvl w:val="0"/>
          <w:numId w:val="331"/>
        </w:numPr>
        <w:contextualSpacing/>
      </w:pPr>
      <w:r>
        <w:t>&lt;draw:circle&gt;</w:t>
      </w:r>
    </w:p>
    <w:p w:rsidR="00D63733" w:rsidRDefault="00650F22">
      <w:pPr>
        <w:pStyle w:val="ListParagraph"/>
        <w:numPr>
          <w:ilvl w:val="0"/>
          <w:numId w:val="331"/>
        </w:numPr>
        <w:contextualSpacing/>
      </w:pPr>
      <w:r>
        <w:t>&lt;draw:ellipse&gt;</w:t>
      </w:r>
    </w:p>
    <w:p w:rsidR="00D63733" w:rsidRDefault="00650F22">
      <w:pPr>
        <w:pStyle w:val="ListParagraph"/>
        <w:numPr>
          <w:ilvl w:val="0"/>
          <w:numId w:val="331"/>
        </w:numPr>
        <w:contextualSpacing/>
      </w:pPr>
      <w:r>
        <w:t>&lt;draw:connector&gt;</w:t>
      </w:r>
    </w:p>
    <w:p w:rsidR="00D63733" w:rsidRDefault="00650F22">
      <w:pPr>
        <w:pStyle w:val="ListParagraph"/>
        <w:numPr>
          <w:ilvl w:val="0"/>
          <w:numId w:val="331"/>
        </w:numPr>
        <w:contextualSpacing/>
      </w:pPr>
      <w:r>
        <w:t>&lt;draw:caption&gt;</w:t>
      </w:r>
    </w:p>
    <w:p w:rsidR="00D63733" w:rsidRDefault="00650F22">
      <w:pPr>
        <w:pStyle w:val="ListParagraph"/>
        <w:numPr>
          <w:ilvl w:val="0"/>
          <w:numId w:val="331"/>
        </w:numPr>
        <w:contextualSpacing/>
      </w:pPr>
      <w:r>
        <w:t>&lt;draw:measure&gt;</w:t>
      </w:r>
    </w:p>
    <w:p w:rsidR="00D63733" w:rsidRDefault="00650F22">
      <w:pPr>
        <w:pStyle w:val="ListParagraph"/>
        <w:numPr>
          <w:ilvl w:val="0"/>
          <w:numId w:val="331"/>
        </w:numPr>
        <w:contextualSpacing/>
      </w:pPr>
      <w:r>
        <w:t>&lt;draw:g&gt;</w:t>
      </w:r>
    </w:p>
    <w:p w:rsidR="00D63733" w:rsidRDefault="00650F22">
      <w:pPr>
        <w:pStyle w:val="ListParagraph"/>
        <w:numPr>
          <w:ilvl w:val="0"/>
          <w:numId w:val="331"/>
        </w:numPr>
        <w:contextualSpacing/>
      </w:pPr>
      <w:r>
        <w:t>&lt;draw:frame&gt;</w:t>
      </w:r>
    </w:p>
    <w:p w:rsidR="00D63733" w:rsidRDefault="00650F22">
      <w:pPr>
        <w:pStyle w:val="ListParagraph"/>
        <w:numPr>
          <w:ilvl w:val="0"/>
          <w:numId w:val="331"/>
        </w:numPr>
        <w:contextualSpacing/>
      </w:pPr>
      <w:r>
        <w:t>&lt;draw:image&gt;</w:t>
      </w:r>
    </w:p>
    <w:p w:rsidR="00D63733" w:rsidRDefault="00650F22">
      <w:pPr>
        <w:pStyle w:val="ListParagraph"/>
        <w:numPr>
          <w:ilvl w:val="0"/>
          <w:numId w:val="331"/>
        </w:numPr>
        <w:contextualSpacing/>
      </w:pPr>
      <w:r>
        <w:t>&lt;draw:text-box&gt;</w:t>
      </w:r>
    </w:p>
    <w:p w:rsidR="00D63733" w:rsidRDefault="00650F22">
      <w:pPr>
        <w:pStyle w:val="ListParagraph"/>
        <w:numPr>
          <w:ilvl w:val="0"/>
          <w:numId w:val="331"/>
        </w:numPr>
      </w:pPr>
      <w:r>
        <w:t>&lt;draw:custom-shape&gt;</w:t>
      </w:r>
    </w:p>
    <w:p w:rsidR="00D63733" w:rsidRDefault="00650F22">
      <w:pPr>
        <w:pStyle w:val="Definition-Field2"/>
      </w:pPr>
      <w:r>
        <w:t xml:space="preserve">  Word requires that a style name be unique not only within the same style:family attribute but within the entire file. If a style with a duplicate name exists, Word igno</w:t>
      </w:r>
      <w:r>
        <w:t xml:space="preserve">res the duplicate style. </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z.   </w:t>
      </w:r>
      <w:r>
        <w:rPr>
          <w:i/>
        </w:rPr>
        <w:t>The standard defines the attribute style:next-style-name, contained within the element &lt;style:style&gt;</w:t>
      </w:r>
    </w:p>
    <w:p w:rsidR="00D63733" w:rsidRDefault="00650F22">
      <w:pPr>
        <w:pStyle w:val="Definition-Field2"/>
      </w:pPr>
      <w:r>
        <w:t>This attribut</w:t>
      </w:r>
      <w:r>
        <w:t>e is supported in Word 2010 and Word 2013.</w:t>
      </w:r>
    </w:p>
    <w:p w:rsidR="00D63733" w:rsidRDefault="00650F22">
      <w:pPr>
        <w:pStyle w:val="Definition-Field"/>
      </w:pPr>
      <w:r>
        <w:t xml:space="preserve">aa.  </w:t>
      </w:r>
      <w:r>
        <w:rPr>
          <w:i/>
        </w:rPr>
        <w:t>The standard defines the attribute style:parent-style-name, contained within the element &lt;style:style&gt;</w:t>
      </w:r>
    </w:p>
    <w:p w:rsidR="00D63733" w:rsidRDefault="00650F22">
      <w:pPr>
        <w:pStyle w:val="Definition-Field2"/>
      </w:pPr>
      <w:r>
        <w:t>This attribute is supported in Word 2010 and Word 2013.</w:t>
      </w:r>
    </w:p>
    <w:p w:rsidR="00D63733" w:rsidRDefault="00650F22">
      <w:pPr>
        <w:pStyle w:val="Definition-Field2"/>
      </w:pPr>
      <w:r>
        <w:t>Word 2013 supports this attribute for a style app</w:t>
      </w:r>
      <w:r>
        <w:t>lied to any of the following elements:</w:t>
      </w:r>
    </w:p>
    <w:p w:rsidR="00D63733" w:rsidRDefault="00650F22">
      <w:pPr>
        <w:pStyle w:val="ListParagraph"/>
        <w:numPr>
          <w:ilvl w:val="0"/>
          <w:numId w:val="332"/>
        </w:numPr>
        <w:contextualSpacing/>
      </w:pPr>
      <w:r>
        <w:t>&lt;draw:rect&gt;</w:t>
      </w:r>
    </w:p>
    <w:p w:rsidR="00D63733" w:rsidRDefault="00650F22">
      <w:pPr>
        <w:pStyle w:val="ListParagraph"/>
        <w:numPr>
          <w:ilvl w:val="0"/>
          <w:numId w:val="332"/>
        </w:numPr>
        <w:contextualSpacing/>
      </w:pPr>
      <w:r>
        <w:t>&lt;draw:line&gt;</w:t>
      </w:r>
    </w:p>
    <w:p w:rsidR="00D63733" w:rsidRDefault="00650F22">
      <w:pPr>
        <w:pStyle w:val="ListParagraph"/>
        <w:numPr>
          <w:ilvl w:val="0"/>
          <w:numId w:val="332"/>
        </w:numPr>
        <w:contextualSpacing/>
      </w:pPr>
      <w:r>
        <w:t>&lt;draw:polyline&gt;</w:t>
      </w:r>
    </w:p>
    <w:p w:rsidR="00D63733" w:rsidRDefault="00650F22">
      <w:pPr>
        <w:pStyle w:val="ListParagraph"/>
        <w:numPr>
          <w:ilvl w:val="0"/>
          <w:numId w:val="332"/>
        </w:numPr>
        <w:contextualSpacing/>
      </w:pPr>
      <w:r>
        <w:t>&lt;draw:polygon&gt;</w:t>
      </w:r>
    </w:p>
    <w:p w:rsidR="00D63733" w:rsidRDefault="00650F22">
      <w:pPr>
        <w:pStyle w:val="ListParagraph"/>
        <w:numPr>
          <w:ilvl w:val="0"/>
          <w:numId w:val="332"/>
        </w:numPr>
        <w:contextualSpacing/>
      </w:pPr>
      <w:r>
        <w:t>&lt;draw:regular-polygon&gt;</w:t>
      </w:r>
    </w:p>
    <w:p w:rsidR="00D63733" w:rsidRDefault="00650F22">
      <w:pPr>
        <w:pStyle w:val="ListParagraph"/>
        <w:numPr>
          <w:ilvl w:val="0"/>
          <w:numId w:val="332"/>
        </w:numPr>
        <w:contextualSpacing/>
      </w:pPr>
      <w:r>
        <w:t>&lt;draw:path&gt;</w:t>
      </w:r>
    </w:p>
    <w:p w:rsidR="00D63733" w:rsidRDefault="00650F22">
      <w:pPr>
        <w:pStyle w:val="ListParagraph"/>
        <w:numPr>
          <w:ilvl w:val="0"/>
          <w:numId w:val="332"/>
        </w:numPr>
        <w:contextualSpacing/>
      </w:pPr>
      <w:r>
        <w:t>&lt;draw:circle&gt;</w:t>
      </w:r>
    </w:p>
    <w:p w:rsidR="00D63733" w:rsidRDefault="00650F22">
      <w:pPr>
        <w:pStyle w:val="ListParagraph"/>
        <w:numPr>
          <w:ilvl w:val="0"/>
          <w:numId w:val="332"/>
        </w:numPr>
        <w:contextualSpacing/>
      </w:pPr>
      <w:r>
        <w:lastRenderedPageBreak/>
        <w:t>&lt;draw:ellipse&gt;</w:t>
      </w:r>
    </w:p>
    <w:p w:rsidR="00D63733" w:rsidRDefault="00650F22">
      <w:pPr>
        <w:pStyle w:val="ListParagraph"/>
        <w:numPr>
          <w:ilvl w:val="0"/>
          <w:numId w:val="332"/>
        </w:numPr>
        <w:contextualSpacing/>
      </w:pPr>
      <w:r>
        <w:t>&lt;draw:connector&gt;</w:t>
      </w:r>
    </w:p>
    <w:p w:rsidR="00D63733" w:rsidRDefault="00650F22">
      <w:pPr>
        <w:pStyle w:val="ListParagraph"/>
        <w:numPr>
          <w:ilvl w:val="0"/>
          <w:numId w:val="332"/>
        </w:numPr>
        <w:contextualSpacing/>
      </w:pPr>
      <w:r>
        <w:t>&lt;draw:caption&gt;</w:t>
      </w:r>
    </w:p>
    <w:p w:rsidR="00D63733" w:rsidRDefault="00650F22">
      <w:pPr>
        <w:pStyle w:val="ListParagraph"/>
        <w:numPr>
          <w:ilvl w:val="0"/>
          <w:numId w:val="332"/>
        </w:numPr>
        <w:contextualSpacing/>
      </w:pPr>
      <w:r>
        <w:t>&lt;draw:measure&gt;</w:t>
      </w:r>
    </w:p>
    <w:p w:rsidR="00D63733" w:rsidRDefault="00650F22">
      <w:pPr>
        <w:pStyle w:val="ListParagraph"/>
        <w:numPr>
          <w:ilvl w:val="0"/>
          <w:numId w:val="332"/>
        </w:numPr>
        <w:contextualSpacing/>
      </w:pPr>
      <w:r>
        <w:t>&lt;draw:g&gt;</w:t>
      </w:r>
    </w:p>
    <w:p w:rsidR="00D63733" w:rsidRDefault="00650F22">
      <w:pPr>
        <w:pStyle w:val="ListParagraph"/>
        <w:numPr>
          <w:ilvl w:val="0"/>
          <w:numId w:val="332"/>
        </w:numPr>
        <w:contextualSpacing/>
      </w:pPr>
      <w:r>
        <w:t>&lt;draw:frame&gt;</w:t>
      </w:r>
    </w:p>
    <w:p w:rsidR="00D63733" w:rsidRDefault="00650F22">
      <w:pPr>
        <w:pStyle w:val="ListParagraph"/>
        <w:numPr>
          <w:ilvl w:val="0"/>
          <w:numId w:val="332"/>
        </w:numPr>
        <w:contextualSpacing/>
      </w:pPr>
      <w:r>
        <w:t>&lt;draw:image&gt;</w:t>
      </w:r>
    </w:p>
    <w:p w:rsidR="00D63733" w:rsidRDefault="00650F22">
      <w:pPr>
        <w:pStyle w:val="ListParagraph"/>
        <w:numPr>
          <w:ilvl w:val="0"/>
          <w:numId w:val="332"/>
        </w:numPr>
        <w:contextualSpacing/>
      </w:pPr>
      <w:r>
        <w:t>&lt;draw:text-box&gt;</w:t>
      </w:r>
    </w:p>
    <w:p w:rsidR="00D63733" w:rsidRDefault="00650F22">
      <w:pPr>
        <w:pStyle w:val="ListParagraph"/>
        <w:numPr>
          <w:ilvl w:val="0"/>
          <w:numId w:val="332"/>
        </w:numPr>
      </w:pPr>
      <w:r>
        <w:t xml:space="preserve">&lt;draw:custom-shape&gt; </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bb.  </w:t>
      </w:r>
      <w:r>
        <w:rPr>
          <w:i/>
        </w:rPr>
        <w:t>The standard defines the element &lt;style:style&gt;</w:t>
      </w:r>
    </w:p>
    <w:p w:rsidR="00D63733" w:rsidRDefault="00650F22">
      <w:pPr>
        <w:pStyle w:val="Definition-Field2"/>
      </w:pPr>
      <w:r>
        <w:t>This element is supported in Excel 2010 and Excel 2013.</w:t>
      </w:r>
    </w:p>
    <w:p w:rsidR="00D63733" w:rsidRDefault="00650F22">
      <w:pPr>
        <w:pStyle w:val="Definition-Field2"/>
      </w:pPr>
      <w:r>
        <w:t>On load, Excel m</w:t>
      </w:r>
      <w:r>
        <w:t xml:space="preserve">aps the "default" style to its "normal" style. On save, Excel maps its "normal" style back to "default". </w:t>
      </w:r>
    </w:p>
    <w:p w:rsidR="00D63733" w:rsidRDefault="00650F22">
      <w:pPr>
        <w:pStyle w:val="Definition-Field2"/>
      </w:pPr>
      <w:r>
        <w:t>Excel 2013 supports this element for a style applied to any of the following elements:</w:t>
      </w:r>
    </w:p>
    <w:p w:rsidR="00D63733" w:rsidRDefault="00650F22">
      <w:pPr>
        <w:pStyle w:val="ListParagraph"/>
        <w:numPr>
          <w:ilvl w:val="0"/>
          <w:numId w:val="333"/>
        </w:numPr>
        <w:contextualSpacing/>
      </w:pPr>
      <w:r>
        <w:t>&lt;draw:rect&gt;</w:t>
      </w:r>
    </w:p>
    <w:p w:rsidR="00D63733" w:rsidRDefault="00650F22">
      <w:pPr>
        <w:pStyle w:val="ListParagraph"/>
        <w:numPr>
          <w:ilvl w:val="0"/>
          <w:numId w:val="333"/>
        </w:numPr>
        <w:contextualSpacing/>
      </w:pPr>
      <w:r>
        <w:t>&lt;draw:line&gt;</w:t>
      </w:r>
    </w:p>
    <w:p w:rsidR="00D63733" w:rsidRDefault="00650F22">
      <w:pPr>
        <w:pStyle w:val="ListParagraph"/>
        <w:numPr>
          <w:ilvl w:val="0"/>
          <w:numId w:val="333"/>
        </w:numPr>
        <w:contextualSpacing/>
      </w:pPr>
      <w:r>
        <w:t>&lt;draw:polyline&gt;</w:t>
      </w:r>
    </w:p>
    <w:p w:rsidR="00D63733" w:rsidRDefault="00650F22">
      <w:pPr>
        <w:pStyle w:val="ListParagraph"/>
        <w:numPr>
          <w:ilvl w:val="0"/>
          <w:numId w:val="333"/>
        </w:numPr>
        <w:contextualSpacing/>
      </w:pPr>
      <w:r>
        <w:t>&lt;draw:polygon&gt;</w:t>
      </w:r>
    </w:p>
    <w:p w:rsidR="00D63733" w:rsidRDefault="00650F22">
      <w:pPr>
        <w:pStyle w:val="ListParagraph"/>
        <w:numPr>
          <w:ilvl w:val="0"/>
          <w:numId w:val="333"/>
        </w:numPr>
        <w:contextualSpacing/>
      </w:pPr>
      <w:r>
        <w:t>&lt;draw:re</w:t>
      </w:r>
      <w:r>
        <w:t>gular-polygon&gt;</w:t>
      </w:r>
    </w:p>
    <w:p w:rsidR="00D63733" w:rsidRDefault="00650F22">
      <w:pPr>
        <w:pStyle w:val="ListParagraph"/>
        <w:numPr>
          <w:ilvl w:val="0"/>
          <w:numId w:val="333"/>
        </w:numPr>
        <w:contextualSpacing/>
      </w:pPr>
      <w:r>
        <w:t>&lt;draw:path&gt;</w:t>
      </w:r>
    </w:p>
    <w:p w:rsidR="00D63733" w:rsidRDefault="00650F22">
      <w:pPr>
        <w:pStyle w:val="ListParagraph"/>
        <w:numPr>
          <w:ilvl w:val="0"/>
          <w:numId w:val="333"/>
        </w:numPr>
        <w:contextualSpacing/>
      </w:pPr>
      <w:r>
        <w:t>&lt;draw:circle&gt;</w:t>
      </w:r>
    </w:p>
    <w:p w:rsidR="00D63733" w:rsidRDefault="00650F22">
      <w:pPr>
        <w:pStyle w:val="ListParagraph"/>
        <w:numPr>
          <w:ilvl w:val="0"/>
          <w:numId w:val="333"/>
        </w:numPr>
        <w:contextualSpacing/>
      </w:pPr>
      <w:r>
        <w:t>&lt;draw:ellipse&gt;</w:t>
      </w:r>
    </w:p>
    <w:p w:rsidR="00D63733" w:rsidRDefault="00650F22">
      <w:pPr>
        <w:pStyle w:val="ListParagraph"/>
        <w:numPr>
          <w:ilvl w:val="0"/>
          <w:numId w:val="333"/>
        </w:numPr>
        <w:contextualSpacing/>
      </w:pPr>
      <w:r>
        <w:t>&lt;draw:connector&gt;</w:t>
      </w:r>
    </w:p>
    <w:p w:rsidR="00D63733" w:rsidRDefault="00650F22">
      <w:pPr>
        <w:pStyle w:val="ListParagraph"/>
        <w:numPr>
          <w:ilvl w:val="0"/>
          <w:numId w:val="333"/>
        </w:numPr>
        <w:contextualSpacing/>
      </w:pPr>
      <w:r>
        <w:t>&lt;draw:caption&gt;</w:t>
      </w:r>
    </w:p>
    <w:p w:rsidR="00D63733" w:rsidRDefault="00650F22">
      <w:pPr>
        <w:pStyle w:val="ListParagraph"/>
        <w:numPr>
          <w:ilvl w:val="0"/>
          <w:numId w:val="333"/>
        </w:numPr>
        <w:contextualSpacing/>
      </w:pPr>
      <w:r>
        <w:t>&lt;draw:measure&gt;</w:t>
      </w:r>
    </w:p>
    <w:p w:rsidR="00D63733" w:rsidRDefault="00650F22">
      <w:pPr>
        <w:pStyle w:val="ListParagraph"/>
        <w:numPr>
          <w:ilvl w:val="0"/>
          <w:numId w:val="333"/>
        </w:numPr>
        <w:contextualSpacing/>
      </w:pPr>
      <w:r>
        <w:t>&lt;draw:g&gt;</w:t>
      </w:r>
    </w:p>
    <w:p w:rsidR="00D63733" w:rsidRDefault="00650F22">
      <w:pPr>
        <w:pStyle w:val="ListParagraph"/>
        <w:numPr>
          <w:ilvl w:val="0"/>
          <w:numId w:val="333"/>
        </w:numPr>
        <w:contextualSpacing/>
      </w:pPr>
      <w:r>
        <w:t>&lt;draw:frame&gt;</w:t>
      </w:r>
    </w:p>
    <w:p w:rsidR="00D63733" w:rsidRDefault="00650F22">
      <w:pPr>
        <w:pStyle w:val="ListParagraph"/>
        <w:numPr>
          <w:ilvl w:val="0"/>
          <w:numId w:val="333"/>
        </w:numPr>
        <w:contextualSpacing/>
      </w:pPr>
      <w:r>
        <w:t>&lt;draw:image&gt;</w:t>
      </w:r>
    </w:p>
    <w:p w:rsidR="00D63733" w:rsidRDefault="00650F22">
      <w:pPr>
        <w:pStyle w:val="ListParagraph"/>
        <w:numPr>
          <w:ilvl w:val="0"/>
          <w:numId w:val="333"/>
        </w:numPr>
        <w:contextualSpacing/>
      </w:pPr>
      <w:r>
        <w:t>&lt;draw:text-box&gt;</w:t>
      </w:r>
    </w:p>
    <w:p w:rsidR="00D63733" w:rsidRDefault="00650F22">
      <w:pPr>
        <w:pStyle w:val="ListParagraph"/>
        <w:numPr>
          <w:ilvl w:val="0"/>
          <w:numId w:val="333"/>
        </w:numPr>
      </w:pPr>
      <w:r>
        <w:t xml:space="preserve">&lt;draw:custom-shape&gt; </w:t>
      </w:r>
    </w:p>
    <w:p w:rsidR="00D63733" w:rsidRDefault="00650F22">
      <w:pPr>
        <w:pStyle w:val="Definition-Field"/>
      </w:pPr>
      <w:r>
        <w:t xml:space="preserve">cc.  </w:t>
      </w:r>
      <w:r>
        <w:rPr>
          <w:i/>
        </w:rPr>
        <w:t xml:space="preserve">The standard defines the attribute style:auto-update, contained within the </w:t>
      </w:r>
      <w:r>
        <w:rPr>
          <w:i/>
        </w:rPr>
        <w:t>element &lt;style:style&gt;</w:t>
      </w:r>
    </w:p>
    <w:p w:rsidR="00D63733" w:rsidRDefault="00650F22">
      <w:pPr>
        <w:pStyle w:val="Definition-Field2"/>
      </w:pPr>
      <w:r>
        <w:t>This attribute is not supported in Excel 2010, Excel 2013 or Excel 2016.</w:t>
      </w:r>
    </w:p>
    <w:p w:rsidR="00D63733" w:rsidRDefault="00650F22">
      <w:pPr>
        <w:pStyle w:val="Definition-Field2"/>
      </w:pPr>
      <w:r>
        <w:t>Excel 2013 does not support this attribute for a style applied to any of the following elements:</w:t>
      </w:r>
    </w:p>
    <w:p w:rsidR="00D63733" w:rsidRDefault="00650F22">
      <w:pPr>
        <w:pStyle w:val="ListParagraph"/>
        <w:numPr>
          <w:ilvl w:val="0"/>
          <w:numId w:val="334"/>
        </w:numPr>
        <w:contextualSpacing/>
      </w:pPr>
      <w:r>
        <w:t>&lt;draw:rect&gt;</w:t>
      </w:r>
    </w:p>
    <w:p w:rsidR="00D63733" w:rsidRDefault="00650F22">
      <w:pPr>
        <w:pStyle w:val="ListParagraph"/>
        <w:numPr>
          <w:ilvl w:val="0"/>
          <w:numId w:val="334"/>
        </w:numPr>
        <w:contextualSpacing/>
      </w:pPr>
      <w:r>
        <w:t>&lt;draw:line&gt;</w:t>
      </w:r>
    </w:p>
    <w:p w:rsidR="00D63733" w:rsidRDefault="00650F22">
      <w:pPr>
        <w:pStyle w:val="ListParagraph"/>
        <w:numPr>
          <w:ilvl w:val="0"/>
          <w:numId w:val="334"/>
        </w:numPr>
        <w:contextualSpacing/>
      </w:pPr>
      <w:r>
        <w:t>&lt;draw:polyline&gt;</w:t>
      </w:r>
    </w:p>
    <w:p w:rsidR="00D63733" w:rsidRDefault="00650F22">
      <w:pPr>
        <w:pStyle w:val="ListParagraph"/>
        <w:numPr>
          <w:ilvl w:val="0"/>
          <w:numId w:val="334"/>
        </w:numPr>
        <w:contextualSpacing/>
      </w:pPr>
      <w:r>
        <w:t>&lt;draw:polygon&gt;</w:t>
      </w:r>
    </w:p>
    <w:p w:rsidR="00D63733" w:rsidRDefault="00650F22">
      <w:pPr>
        <w:pStyle w:val="ListParagraph"/>
        <w:numPr>
          <w:ilvl w:val="0"/>
          <w:numId w:val="334"/>
        </w:numPr>
        <w:contextualSpacing/>
      </w:pPr>
      <w:r>
        <w:t>&lt;</w:t>
      </w:r>
      <w:r>
        <w:t>draw:regular-polygon&gt;</w:t>
      </w:r>
    </w:p>
    <w:p w:rsidR="00D63733" w:rsidRDefault="00650F22">
      <w:pPr>
        <w:pStyle w:val="ListParagraph"/>
        <w:numPr>
          <w:ilvl w:val="0"/>
          <w:numId w:val="334"/>
        </w:numPr>
        <w:contextualSpacing/>
      </w:pPr>
      <w:r>
        <w:t>&lt;draw:path&gt;</w:t>
      </w:r>
    </w:p>
    <w:p w:rsidR="00D63733" w:rsidRDefault="00650F22">
      <w:pPr>
        <w:pStyle w:val="ListParagraph"/>
        <w:numPr>
          <w:ilvl w:val="0"/>
          <w:numId w:val="334"/>
        </w:numPr>
        <w:contextualSpacing/>
      </w:pPr>
      <w:r>
        <w:t>&lt;draw:circle&gt;</w:t>
      </w:r>
    </w:p>
    <w:p w:rsidR="00D63733" w:rsidRDefault="00650F22">
      <w:pPr>
        <w:pStyle w:val="ListParagraph"/>
        <w:numPr>
          <w:ilvl w:val="0"/>
          <w:numId w:val="334"/>
        </w:numPr>
        <w:contextualSpacing/>
      </w:pPr>
      <w:r>
        <w:t>&lt;draw:ellipse&gt;</w:t>
      </w:r>
    </w:p>
    <w:p w:rsidR="00D63733" w:rsidRDefault="00650F22">
      <w:pPr>
        <w:pStyle w:val="ListParagraph"/>
        <w:numPr>
          <w:ilvl w:val="0"/>
          <w:numId w:val="334"/>
        </w:numPr>
        <w:contextualSpacing/>
      </w:pPr>
      <w:r>
        <w:t>&lt;draw:connector&gt;</w:t>
      </w:r>
    </w:p>
    <w:p w:rsidR="00D63733" w:rsidRDefault="00650F22">
      <w:pPr>
        <w:pStyle w:val="ListParagraph"/>
        <w:numPr>
          <w:ilvl w:val="0"/>
          <w:numId w:val="334"/>
        </w:numPr>
        <w:contextualSpacing/>
      </w:pPr>
      <w:r>
        <w:t>&lt;draw:caption&gt;</w:t>
      </w:r>
    </w:p>
    <w:p w:rsidR="00D63733" w:rsidRDefault="00650F22">
      <w:pPr>
        <w:pStyle w:val="ListParagraph"/>
        <w:numPr>
          <w:ilvl w:val="0"/>
          <w:numId w:val="334"/>
        </w:numPr>
        <w:contextualSpacing/>
      </w:pPr>
      <w:r>
        <w:t>&lt;draw:measure&gt;</w:t>
      </w:r>
    </w:p>
    <w:p w:rsidR="00D63733" w:rsidRDefault="00650F22">
      <w:pPr>
        <w:pStyle w:val="ListParagraph"/>
        <w:numPr>
          <w:ilvl w:val="0"/>
          <w:numId w:val="334"/>
        </w:numPr>
        <w:contextualSpacing/>
      </w:pPr>
      <w:r>
        <w:t>&lt;draw:g&gt;</w:t>
      </w:r>
    </w:p>
    <w:p w:rsidR="00D63733" w:rsidRDefault="00650F22">
      <w:pPr>
        <w:pStyle w:val="ListParagraph"/>
        <w:numPr>
          <w:ilvl w:val="0"/>
          <w:numId w:val="334"/>
        </w:numPr>
        <w:contextualSpacing/>
      </w:pPr>
      <w:r>
        <w:t>&lt;draw:frame&gt;</w:t>
      </w:r>
    </w:p>
    <w:p w:rsidR="00D63733" w:rsidRDefault="00650F22">
      <w:pPr>
        <w:pStyle w:val="ListParagraph"/>
        <w:numPr>
          <w:ilvl w:val="0"/>
          <w:numId w:val="334"/>
        </w:numPr>
        <w:contextualSpacing/>
      </w:pPr>
      <w:r>
        <w:t>&lt;draw:image&gt;</w:t>
      </w:r>
    </w:p>
    <w:p w:rsidR="00D63733" w:rsidRDefault="00650F22">
      <w:pPr>
        <w:pStyle w:val="ListParagraph"/>
        <w:numPr>
          <w:ilvl w:val="0"/>
          <w:numId w:val="334"/>
        </w:numPr>
        <w:contextualSpacing/>
      </w:pPr>
      <w:r>
        <w:t>&lt;draw:text-box&gt;</w:t>
      </w:r>
    </w:p>
    <w:p w:rsidR="00D63733" w:rsidRDefault="00650F22">
      <w:pPr>
        <w:pStyle w:val="ListParagraph"/>
        <w:numPr>
          <w:ilvl w:val="0"/>
          <w:numId w:val="334"/>
        </w:numPr>
      </w:pPr>
      <w:r>
        <w:lastRenderedPageBreak/>
        <w:t xml:space="preserve">&lt;draw:custom-shape&gt; </w:t>
      </w:r>
    </w:p>
    <w:p w:rsidR="00D63733" w:rsidRDefault="00650F22">
      <w:pPr>
        <w:pStyle w:val="Definition-Field2"/>
      </w:pPr>
      <w:r>
        <w:t>OfficeArt Math in Excel 2013 does not support this attribute on load for t</w:t>
      </w:r>
      <w:r>
        <w:t>ext in any of the following elements:</w:t>
      </w:r>
    </w:p>
    <w:p w:rsidR="00D63733" w:rsidRDefault="00650F22">
      <w:pPr>
        <w:pStyle w:val="ListParagraph"/>
        <w:numPr>
          <w:ilvl w:val="0"/>
          <w:numId w:val="335"/>
        </w:numPr>
        <w:contextualSpacing/>
      </w:pPr>
      <w:r>
        <w:t>&lt;draw:rect&gt;</w:t>
      </w:r>
    </w:p>
    <w:p w:rsidR="00D63733" w:rsidRDefault="00650F22">
      <w:pPr>
        <w:pStyle w:val="ListParagraph"/>
        <w:numPr>
          <w:ilvl w:val="0"/>
          <w:numId w:val="335"/>
        </w:numPr>
        <w:contextualSpacing/>
      </w:pPr>
      <w:r>
        <w:t>&lt;draw:polyline&gt;</w:t>
      </w:r>
    </w:p>
    <w:p w:rsidR="00D63733" w:rsidRDefault="00650F22">
      <w:pPr>
        <w:pStyle w:val="ListParagraph"/>
        <w:numPr>
          <w:ilvl w:val="0"/>
          <w:numId w:val="335"/>
        </w:numPr>
        <w:contextualSpacing/>
      </w:pPr>
      <w:r>
        <w:t>&lt;draw:polygon&gt;</w:t>
      </w:r>
    </w:p>
    <w:p w:rsidR="00D63733" w:rsidRDefault="00650F22">
      <w:pPr>
        <w:pStyle w:val="ListParagraph"/>
        <w:numPr>
          <w:ilvl w:val="0"/>
          <w:numId w:val="335"/>
        </w:numPr>
        <w:contextualSpacing/>
      </w:pPr>
      <w:r>
        <w:t>&lt;draw:regular-polygon&gt;</w:t>
      </w:r>
    </w:p>
    <w:p w:rsidR="00D63733" w:rsidRDefault="00650F22">
      <w:pPr>
        <w:pStyle w:val="ListParagraph"/>
        <w:numPr>
          <w:ilvl w:val="0"/>
          <w:numId w:val="335"/>
        </w:numPr>
        <w:contextualSpacing/>
      </w:pPr>
      <w:r>
        <w:t>&lt;draw:path&gt;</w:t>
      </w:r>
    </w:p>
    <w:p w:rsidR="00D63733" w:rsidRDefault="00650F22">
      <w:pPr>
        <w:pStyle w:val="ListParagraph"/>
        <w:numPr>
          <w:ilvl w:val="0"/>
          <w:numId w:val="335"/>
        </w:numPr>
        <w:contextualSpacing/>
      </w:pPr>
      <w:r>
        <w:t>&lt;draw:circle&gt;</w:t>
      </w:r>
    </w:p>
    <w:p w:rsidR="00D63733" w:rsidRDefault="00650F22">
      <w:pPr>
        <w:pStyle w:val="ListParagraph"/>
        <w:numPr>
          <w:ilvl w:val="0"/>
          <w:numId w:val="335"/>
        </w:numPr>
        <w:contextualSpacing/>
      </w:pPr>
      <w:r>
        <w:t>&lt;draw:ellipse&gt;</w:t>
      </w:r>
    </w:p>
    <w:p w:rsidR="00D63733" w:rsidRDefault="00650F22">
      <w:pPr>
        <w:pStyle w:val="ListParagraph"/>
        <w:numPr>
          <w:ilvl w:val="0"/>
          <w:numId w:val="335"/>
        </w:numPr>
        <w:contextualSpacing/>
      </w:pPr>
      <w:r>
        <w:t>&lt;draw:caption&gt;</w:t>
      </w:r>
    </w:p>
    <w:p w:rsidR="00D63733" w:rsidRDefault="00650F22">
      <w:pPr>
        <w:pStyle w:val="ListParagraph"/>
        <w:numPr>
          <w:ilvl w:val="0"/>
          <w:numId w:val="335"/>
        </w:numPr>
        <w:contextualSpacing/>
      </w:pPr>
      <w:r>
        <w:t>&lt;draw:measure&gt;</w:t>
      </w:r>
    </w:p>
    <w:p w:rsidR="00D63733" w:rsidRDefault="00650F22">
      <w:pPr>
        <w:pStyle w:val="ListParagraph"/>
        <w:numPr>
          <w:ilvl w:val="0"/>
          <w:numId w:val="335"/>
        </w:numPr>
        <w:contextualSpacing/>
      </w:pPr>
      <w:r>
        <w:t>&lt;draw:frame&gt;</w:t>
      </w:r>
    </w:p>
    <w:p w:rsidR="00D63733" w:rsidRDefault="00650F22">
      <w:pPr>
        <w:pStyle w:val="ListParagraph"/>
        <w:numPr>
          <w:ilvl w:val="0"/>
          <w:numId w:val="335"/>
        </w:numPr>
        <w:contextualSpacing/>
      </w:pPr>
      <w:r>
        <w:t>&lt;draw:text-box&gt;</w:t>
      </w:r>
    </w:p>
    <w:p w:rsidR="00D63733" w:rsidRDefault="00650F22">
      <w:pPr>
        <w:pStyle w:val="ListParagraph"/>
        <w:numPr>
          <w:ilvl w:val="0"/>
          <w:numId w:val="335"/>
        </w:numPr>
      </w:pPr>
      <w:r>
        <w:t>&lt;draw:custom-shape&gt;</w:t>
      </w:r>
    </w:p>
    <w:p w:rsidR="00D63733" w:rsidRDefault="00650F22">
      <w:pPr>
        <w:pStyle w:val="Definition-Field2"/>
      </w:pPr>
      <w:r>
        <w:t xml:space="preserve">OfficeArt Math in Excel 2013 </w:t>
      </w:r>
      <w:r>
        <w:t>does not support this attribute on save for text in any of the following items:</w:t>
      </w:r>
    </w:p>
    <w:p w:rsidR="00D63733" w:rsidRDefault="00650F22">
      <w:pPr>
        <w:pStyle w:val="ListParagraph"/>
        <w:numPr>
          <w:ilvl w:val="0"/>
          <w:numId w:val="336"/>
        </w:numPr>
        <w:contextualSpacing/>
      </w:pPr>
      <w:r>
        <w:t>text boxes</w:t>
      </w:r>
    </w:p>
    <w:p w:rsidR="00D63733" w:rsidRDefault="00650F22">
      <w:pPr>
        <w:pStyle w:val="ListParagraph"/>
        <w:numPr>
          <w:ilvl w:val="0"/>
          <w:numId w:val="336"/>
        </w:numPr>
        <w:contextualSpacing/>
      </w:pPr>
      <w:r>
        <w:t>shapes</w:t>
      </w:r>
    </w:p>
    <w:p w:rsidR="00D63733" w:rsidRDefault="00650F22">
      <w:pPr>
        <w:pStyle w:val="ListParagraph"/>
        <w:numPr>
          <w:ilvl w:val="0"/>
          <w:numId w:val="336"/>
        </w:numPr>
        <w:contextualSpacing/>
      </w:pPr>
      <w:r>
        <w:t>SmartArt</w:t>
      </w:r>
    </w:p>
    <w:p w:rsidR="00D63733" w:rsidRDefault="00650F22">
      <w:pPr>
        <w:pStyle w:val="ListParagraph"/>
        <w:numPr>
          <w:ilvl w:val="0"/>
          <w:numId w:val="336"/>
        </w:numPr>
        <w:contextualSpacing/>
      </w:pPr>
      <w:r>
        <w:t>chart titles</w:t>
      </w:r>
    </w:p>
    <w:p w:rsidR="00D63733" w:rsidRDefault="00650F22">
      <w:pPr>
        <w:pStyle w:val="ListParagraph"/>
        <w:numPr>
          <w:ilvl w:val="0"/>
          <w:numId w:val="336"/>
        </w:numPr>
      </w:pPr>
      <w:r>
        <w:t xml:space="preserve">labels </w:t>
      </w:r>
    </w:p>
    <w:p w:rsidR="00D63733" w:rsidRDefault="00650F22">
      <w:pPr>
        <w:pStyle w:val="Definition-Field"/>
      </w:pPr>
      <w:r>
        <w:t xml:space="preserve">dd.  </w:t>
      </w:r>
      <w:r>
        <w:rPr>
          <w:i/>
        </w:rPr>
        <w:t>The standard defines the attribute style:class, contained within the element &lt;style:style&gt;</w:t>
      </w:r>
    </w:p>
    <w:p w:rsidR="00D63733" w:rsidRDefault="00650F22">
      <w:pPr>
        <w:pStyle w:val="Definition-Field2"/>
      </w:pPr>
      <w:r>
        <w:t xml:space="preserve">This attribute is not supported </w:t>
      </w:r>
      <w:r>
        <w:t>in Excel 2010, Excel 2013 or Excel 2016.</w:t>
      </w:r>
    </w:p>
    <w:p w:rsidR="00D63733" w:rsidRDefault="00650F22">
      <w:pPr>
        <w:pStyle w:val="Definition-Field2"/>
      </w:pPr>
      <w:r>
        <w:t>Excel 2013 does not support this attribute for a style applied to any of the following elements:</w:t>
      </w:r>
    </w:p>
    <w:p w:rsidR="00D63733" w:rsidRDefault="00650F22">
      <w:pPr>
        <w:pStyle w:val="ListParagraph"/>
        <w:numPr>
          <w:ilvl w:val="0"/>
          <w:numId w:val="337"/>
        </w:numPr>
        <w:contextualSpacing/>
      </w:pPr>
      <w:r>
        <w:t>&lt;draw:rect&gt;</w:t>
      </w:r>
    </w:p>
    <w:p w:rsidR="00D63733" w:rsidRDefault="00650F22">
      <w:pPr>
        <w:pStyle w:val="ListParagraph"/>
        <w:numPr>
          <w:ilvl w:val="0"/>
          <w:numId w:val="337"/>
        </w:numPr>
        <w:contextualSpacing/>
      </w:pPr>
      <w:r>
        <w:t>&lt;draw:line&gt;</w:t>
      </w:r>
    </w:p>
    <w:p w:rsidR="00D63733" w:rsidRDefault="00650F22">
      <w:pPr>
        <w:pStyle w:val="ListParagraph"/>
        <w:numPr>
          <w:ilvl w:val="0"/>
          <w:numId w:val="337"/>
        </w:numPr>
        <w:contextualSpacing/>
      </w:pPr>
      <w:r>
        <w:t>&lt;draw:polyline&gt;</w:t>
      </w:r>
    </w:p>
    <w:p w:rsidR="00D63733" w:rsidRDefault="00650F22">
      <w:pPr>
        <w:pStyle w:val="ListParagraph"/>
        <w:numPr>
          <w:ilvl w:val="0"/>
          <w:numId w:val="337"/>
        </w:numPr>
        <w:contextualSpacing/>
      </w:pPr>
      <w:r>
        <w:t>&lt;draw:polygon&gt;</w:t>
      </w:r>
    </w:p>
    <w:p w:rsidR="00D63733" w:rsidRDefault="00650F22">
      <w:pPr>
        <w:pStyle w:val="ListParagraph"/>
        <w:numPr>
          <w:ilvl w:val="0"/>
          <w:numId w:val="337"/>
        </w:numPr>
        <w:contextualSpacing/>
      </w:pPr>
      <w:r>
        <w:t>&lt;draw:regular-polygon&gt;</w:t>
      </w:r>
    </w:p>
    <w:p w:rsidR="00D63733" w:rsidRDefault="00650F22">
      <w:pPr>
        <w:pStyle w:val="ListParagraph"/>
        <w:numPr>
          <w:ilvl w:val="0"/>
          <w:numId w:val="337"/>
        </w:numPr>
        <w:contextualSpacing/>
      </w:pPr>
      <w:r>
        <w:t>&lt;draw:path&gt;</w:t>
      </w:r>
    </w:p>
    <w:p w:rsidR="00D63733" w:rsidRDefault="00650F22">
      <w:pPr>
        <w:pStyle w:val="ListParagraph"/>
        <w:numPr>
          <w:ilvl w:val="0"/>
          <w:numId w:val="337"/>
        </w:numPr>
        <w:contextualSpacing/>
      </w:pPr>
      <w:r>
        <w:t>&lt;draw:circle&gt;</w:t>
      </w:r>
    </w:p>
    <w:p w:rsidR="00D63733" w:rsidRDefault="00650F22">
      <w:pPr>
        <w:pStyle w:val="ListParagraph"/>
        <w:numPr>
          <w:ilvl w:val="0"/>
          <w:numId w:val="337"/>
        </w:numPr>
        <w:contextualSpacing/>
      </w:pPr>
      <w:r>
        <w:t>&lt;draw:ellipse&gt;</w:t>
      </w:r>
    </w:p>
    <w:p w:rsidR="00D63733" w:rsidRDefault="00650F22">
      <w:pPr>
        <w:pStyle w:val="ListParagraph"/>
        <w:numPr>
          <w:ilvl w:val="0"/>
          <w:numId w:val="337"/>
        </w:numPr>
        <w:contextualSpacing/>
      </w:pPr>
      <w:r>
        <w:t>&lt;draw:connector&gt;</w:t>
      </w:r>
    </w:p>
    <w:p w:rsidR="00D63733" w:rsidRDefault="00650F22">
      <w:pPr>
        <w:pStyle w:val="ListParagraph"/>
        <w:numPr>
          <w:ilvl w:val="0"/>
          <w:numId w:val="337"/>
        </w:numPr>
        <w:contextualSpacing/>
      </w:pPr>
      <w:r>
        <w:t>&lt;draw:caption&gt;</w:t>
      </w:r>
    </w:p>
    <w:p w:rsidR="00D63733" w:rsidRDefault="00650F22">
      <w:pPr>
        <w:pStyle w:val="ListParagraph"/>
        <w:numPr>
          <w:ilvl w:val="0"/>
          <w:numId w:val="337"/>
        </w:numPr>
        <w:contextualSpacing/>
      </w:pPr>
      <w:r>
        <w:t>&lt;draw:measure&gt;</w:t>
      </w:r>
    </w:p>
    <w:p w:rsidR="00D63733" w:rsidRDefault="00650F22">
      <w:pPr>
        <w:pStyle w:val="ListParagraph"/>
        <w:numPr>
          <w:ilvl w:val="0"/>
          <w:numId w:val="337"/>
        </w:numPr>
        <w:contextualSpacing/>
      </w:pPr>
      <w:r>
        <w:t>&lt;draw:g&gt;</w:t>
      </w:r>
    </w:p>
    <w:p w:rsidR="00D63733" w:rsidRDefault="00650F22">
      <w:pPr>
        <w:pStyle w:val="ListParagraph"/>
        <w:numPr>
          <w:ilvl w:val="0"/>
          <w:numId w:val="337"/>
        </w:numPr>
        <w:contextualSpacing/>
      </w:pPr>
      <w:r>
        <w:t>&lt;draw:frame&gt;</w:t>
      </w:r>
    </w:p>
    <w:p w:rsidR="00D63733" w:rsidRDefault="00650F22">
      <w:pPr>
        <w:pStyle w:val="ListParagraph"/>
        <w:numPr>
          <w:ilvl w:val="0"/>
          <w:numId w:val="337"/>
        </w:numPr>
        <w:contextualSpacing/>
      </w:pPr>
      <w:r>
        <w:t>&lt;draw:image&gt;</w:t>
      </w:r>
    </w:p>
    <w:p w:rsidR="00D63733" w:rsidRDefault="00650F22">
      <w:pPr>
        <w:pStyle w:val="ListParagraph"/>
        <w:numPr>
          <w:ilvl w:val="0"/>
          <w:numId w:val="337"/>
        </w:numPr>
        <w:contextualSpacing/>
      </w:pPr>
      <w:r>
        <w:t>&lt;draw:text-box&gt;</w:t>
      </w:r>
    </w:p>
    <w:p w:rsidR="00D63733" w:rsidRDefault="00650F22">
      <w:pPr>
        <w:pStyle w:val="ListParagraph"/>
        <w:numPr>
          <w:ilvl w:val="0"/>
          <w:numId w:val="337"/>
        </w:numPr>
      </w:pPr>
      <w:r>
        <w:t xml:space="preserve">&lt;draw:custom-shape&gt; </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338"/>
        </w:numPr>
        <w:contextualSpacing/>
      </w:pPr>
      <w:r>
        <w:t>&lt;draw:rect&gt;</w:t>
      </w:r>
    </w:p>
    <w:p w:rsidR="00D63733" w:rsidRDefault="00650F22">
      <w:pPr>
        <w:pStyle w:val="ListParagraph"/>
        <w:numPr>
          <w:ilvl w:val="0"/>
          <w:numId w:val="338"/>
        </w:numPr>
        <w:contextualSpacing/>
      </w:pPr>
      <w:r>
        <w:t>&lt;</w:t>
      </w:r>
      <w:r>
        <w:t>draw:polyline&gt;</w:t>
      </w:r>
    </w:p>
    <w:p w:rsidR="00D63733" w:rsidRDefault="00650F22">
      <w:pPr>
        <w:pStyle w:val="ListParagraph"/>
        <w:numPr>
          <w:ilvl w:val="0"/>
          <w:numId w:val="338"/>
        </w:numPr>
        <w:contextualSpacing/>
      </w:pPr>
      <w:r>
        <w:t>&lt;draw:polygon&gt;</w:t>
      </w:r>
    </w:p>
    <w:p w:rsidR="00D63733" w:rsidRDefault="00650F22">
      <w:pPr>
        <w:pStyle w:val="ListParagraph"/>
        <w:numPr>
          <w:ilvl w:val="0"/>
          <w:numId w:val="338"/>
        </w:numPr>
        <w:contextualSpacing/>
      </w:pPr>
      <w:r>
        <w:t>&lt;draw:regular-polygon&gt;</w:t>
      </w:r>
    </w:p>
    <w:p w:rsidR="00D63733" w:rsidRDefault="00650F22">
      <w:pPr>
        <w:pStyle w:val="ListParagraph"/>
        <w:numPr>
          <w:ilvl w:val="0"/>
          <w:numId w:val="338"/>
        </w:numPr>
        <w:contextualSpacing/>
      </w:pPr>
      <w:r>
        <w:t>&lt;draw:path&gt;</w:t>
      </w:r>
    </w:p>
    <w:p w:rsidR="00D63733" w:rsidRDefault="00650F22">
      <w:pPr>
        <w:pStyle w:val="ListParagraph"/>
        <w:numPr>
          <w:ilvl w:val="0"/>
          <w:numId w:val="338"/>
        </w:numPr>
        <w:contextualSpacing/>
      </w:pPr>
      <w:r>
        <w:t>&lt;draw:circle&gt;</w:t>
      </w:r>
    </w:p>
    <w:p w:rsidR="00D63733" w:rsidRDefault="00650F22">
      <w:pPr>
        <w:pStyle w:val="ListParagraph"/>
        <w:numPr>
          <w:ilvl w:val="0"/>
          <w:numId w:val="338"/>
        </w:numPr>
        <w:contextualSpacing/>
      </w:pPr>
      <w:r>
        <w:t>&lt;draw:ellipse&gt;</w:t>
      </w:r>
    </w:p>
    <w:p w:rsidR="00D63733" w:rsidRDefault="00650F22">
      <w:pPr>
        <w:pStyle w:val="ListParagraph"/>
        <w:numPr>
          <w:ilvl w:val="0"/>
          <w:numId w:val="338"/>
        </w:numPr>
        <w:contextualSpacing/>
      </w:pPr>
      <w:r>
        <w:lastRenderedPageBreak/>
        <w:t>&lt;draw:caption&gt;</w:t>
      </w:r>
    </w:p>
    <w:p w:rsidR="00D63733" w:rsidRDefault="00650F22">
      <w:pPr>
        <w:pStyle w:val="ListParagraph"/>
        <w:numPr>
          <w:ilvl w:val="0"/>
          <w:numId w:val="338"/>
        </w:numPr>
        <w:contextualSpacing/>
      </w:pPr>
      <w:r>
        <w:t>&lt;draw:measure&gt;</w:t>
      </w:r>
    </w:p>
    <w:p w:rsidR="00D63733" w:rsidRDefault="00650F22">
      <w:pPr>
        <w:pStyle w:val="ListParagraph"/>
        <w:numPr>
          <w:ilvl w:val="0"/>
          <w:numId w:val="338"/>
        </w:numPr>
        <w:contextualSpacing/>
      </w:pPr>
      <w:r>
        <w:t>&lt;draw:frame&gt;</w:t>
      </w:r>
    </w:p>
    <w:p w:rsidR="00D63733" w:rsidRDefault="00650F22">
      <w:pPr>
        <w:pStyle w:val="ListParagraph"/>
        <w:numPr>
          <w:ilvl w:val="0"/>
          <w:numId w:val="338"/>
        </w:numPr>
        <w:contextualSpacing/>
      </w:pPr>
      <w:r>
        <w:t>&lt;draw:text-box&gt;</w:t>
      </w:r>
    </w:p>
    <w:p w:rsidR="00D63733" w:rsidRDefault="00650F22">
      <w:pPr>
        <w:pStyle w:val="ListParagraph"/>
        <w:numPr>
          <w:ilvl w:val="0"/>
          <w:numId w:val="338"/>
        </w:numPr>
      </w:pPr>
      <w:r>
        <w:t>&lt;draw:custom-shape&gt;</w:t>
      </w:r>
    </w:p>
    <w:p w:rsidR="00D63733" w:rsidRDefault="00650F22">
      <w:pPr>
        <w:pStyle w:val="Definition-Field2"/>
      </w:pPr>
      <w:r>
        <w:t>OfficeArt Math in Excel 2013 does not support this attribute on save for text in an</w:t>
      </w:r>
      <w:r>
        <w:t>y of the following items:</w:t>
      </w:r>
    </w:p>
    <w:p w:rsidR="00D63733" w:rsidRDefault="00650F22">
      <w:pPr>
        <w:pStyle w:val="ListParagraph"/>
        <w:numPr>
          <w:ilvl w:val="0"/>
          <w:numId w:val="339"/>
        </w:numPr>
        <w:contextualSpacing/>
      </w:pPr>
      <w:r>
        <w:t>text boxes</w:t>
      </w:r>
    </w:p>
    <w:p w:rsidR="00D63733" w:rsidRDefault="00650F22">
      <w:pPr>
        <w:pStyle w:val="ListParagraph"/>
        <w:numPr>
          <w:ilvl w:val="0"/>
          <w:numId w:val="339"/>
        </w:numPr>
        <w:contextualSpacing/>
      </w:pPr>
      <w:r>
        <w:t>shapes</w:t>
      </w:r>
    </w:p>
    <w:p w:rsidR="00D63733" w:rsidRDefault="00650F22">
      <w:pPr>
        <w:pStyle w:val="ListParagraph"/>
        <w:numPr>
          <w:ilvl w:val="0"/>
          <w:numId w:val="339"/>
        </w:numPr>
        <w:contextualSpacing/>
      </w:pPr>
      <w:r>
        <w:t>SmartArt</w:t>
      </w:r>
    </w:p>
    <w:p w:rsidR="00D63733" w:rsidRDefault="00650F22">
      <w:pPr>
        <w:pStyle w:val="ListParagraph"/>
        <w:numPr>
          <w:ilvl w:val="0"/>
          <w:numId w:val="339"/>
        </w:numPr>
        <w:contextualSpacing/>
      </w:pPr>
      <w:r>
        <w:t>chart titles</w:t>
      </w:r>
    </w:p>
    <w:p w:rsidR="00D63733" w:rsidRDefault="00650F22">
      <w:pPr>
        <w:pStyle w:val="ListParagraph"/>
        <w:numPr>
          <w:ilvl w:val="0"/>
          <w:numId w:val="339"/>
        </w:numPr>
      </w:pPr>
      <w:r>
        <w:t xml:space="preserve">labels </w:t>
      </w:r>
    </w:p>
    <w:p w:rsidR="00D63733" w:rsidRDefault="00650F22">
      <w:pPr>
        <w:pStyle w:val="Definition-Field"/>
      </w:pPr>
      <w:r>
        <w:t xml:space="preserve">ee.  </w:t>
      </w:r>
      <w:r>
        <w:rPr>
          <w:i/>
        </w:rPr>
        <w:t>The standard defines the attribute style:data-style-name, contained within the element &lt;style:style&gt;</w:t>
      </w:r>
    </w:p>
    <w:p w:rsidR="00D63733" w:rsidRDefault="00650F22">
      <w:pPr>
        <w:pStyle w:val="Definition-Field2"/>
      </w:pPr>
      <w:r>
        <w:t>This attribute is supported in Excel 2010 and Excel 2013.</w:t>
      </w:r>
    </w:p>
    <w:p w:rsidR="00D63733" w:rsidRDefault="00650F22">
      <w:pPr>
        <w:pStyle w:val="Definition-Field"/>
      </w:pPr>
      <w:r>
        <w:t xml:space="preserve">ff.  </w:t>
      </w:r>
      <w:r>
        <w:rPr>
          <w:i/>
        </w:rPr>
        <w:t xml:space="preserve">The standard </w:t>
      </w:r>
      <w:r>
        <w:rPr>
          <w:i/>
        </w:rPr>
        <w:t>defines the attribute style:default-outline-level, contained within the element &lt;style:style&gt;</w:t>
      </w:r>
    </w:p>
    <w:p w:rsidR="00D63733" w:rsidRDefault="00650F22">
      <w:pPr>
        <w:pStyle w:val="Definition-Field2"/>
      </w:pPr>
      <w:r>
        <w:t>This attribute is not supported in Excel 2010, Excel 2013 or Excel 2016.</w:t>
      </w:r>
    </w:p>
    <w:p w:rsidR="00D63733" w:rsidRDefault="00650F22">
      <w:pPr>
        <w:pStyle w:val="Definition-Field"/>
      </w:pPr>
      <w:r>
        <w:t xml:space="preserve">gg.  </w:t>
      </w:r>
      <w:r>
        <w:rPr>
          <w:i/>
        </w:rPr>
        <w:t xml:space="preserve">The standard defines the attribute style:display-name, contained within the element </w:t>
      </w:r>
      <w:r>
        <w:rPr>
          <w:i/>
        </w:rPr>
        <w:t>&lt;style:style&gt;</w:t>
      </w:r>
    </w:p>
    <w:p w:rsidR="00D63733" w:rsidRDefault="00650F22">
      <w:pPr>
        <w:pStyle w:val="Definition-Field2"/>
      </w:pPr>
      <w:r>
        <w:t>This attribute is supported in Excel 2010 and Excel 2013.</w:t>
      </w:r>
    </w:p>
    <w:p w:rsidR="00D63733" w:rsidRDefault="00650F22">
      <w:pPr>
        <w:pStyle w:val="Definition-Field2"/>
      </w:pPr>
      <w:r>
        <w:t>On save, Excel determines if an Excel style's name is a valid RNG (Relax-NG) name. If it is, the Excel style's name will be output to the style:name attribute. If the Excel style's nam</w:t>
      </w:r>
      <w:r>
        <w:t xml:space="preserve">e is not a valid RNG name, the name will be modified to make it a valid RNG escaped name before being output to the style:name attribute. If the style name is an escaped name, the original name will be output to the style:display-name attribute. </w:t>
      </w:r>
    </w:p>
    <w:p w:rsidR="00D63733" w:rsidRDefault="00650F22">
      <w:pPr>
        <w:pStyle w:val="Definition-Field2"/>
      </w:pPr>
      <w:r>
        <w:t>Excel 201</w:t>
      </w:r>
      <w:r>
        <w:t>3 does not support this attribute for a style applied to any of the following elements:</w:t>
      </w:r>
    </w:p>
    <w:p w:rsidR="00D63733" w:rsidRDefault="00650F22">
      <w:pPr>
        <w:pStyle w:val="ListParagraph"/>
        <w:numPr>
          <w:ilvl w:val="0"/>
          <w:numId w:val="340"/>
        </w:numPr>
        <w:contextualSpacing/>
      </w:pPr>
      <w:r>
        <w:t>&lt;draw:rect&gt;</w:t>
      </w:r>
    </w:p>
    <w:p w:rsidR="00D63733" w:rsidRDefault="00650F22">
      <w:pPr>
        <w:pStyle w:val="ListParagraph"/>
        <w:numPr>
          <w:ilvl w:val="0"/>
          <w:numId w:val="340"/>
        </w:numPr>
        <w:contextualSpacing/>
      </w:pPr>
      <w:r>
        <w:t>&lt;draw:line&gt;</w:t>
      </w:r>
    </w:p>
    <w:p w:rsidR="00D63733" w:rsidRDefault="00650F22">
      <w:pPr>
        <w:pStyle w:val="ListParagraph"/>
        <w:numPr>
          <w:ilvl w:val="0"/>
          <w:numId w:val="340"/>
        </w:numPr>
        <w:contextualSpacing/>
      </w:pPr>
      <w:r>
        <w:t>&lt;draw:polyline&gt;</w:t>
      </w:r>
    </w:p>
    <w:p w:rsidR="00D63733" w:rsidRDefault="00650F22">
      <w:pPr>
        <w:pStyle w:val="ListParagraph"/>
        <w:numPr>
          <w:ilvl w:val="0"/>
          <w:numId w:val="340"/>
        </w:numPr>
        <w:contextualSpacing/>
      </w:pPr>
      <w:r>
        <w:t>&lt;draw:polygon&gt;</w:t>
      </w:r>
    </w:p>
    <w:p w:rsidR="00D63733" w:rsidRDefault="00650F22">
      <w:pPr>
        <w:pStyle w:val="ListParagraph"/>
        <w:numPr>
          <w:ilvl w:val="0"/>
          <w:numId w:val="340"/>
        </w:numPr>
        <w:contextualSpacing/>
      </w:pPr>
      <w:r>
        <w:t>&lt;draw:regular-polygon&gt;</w:t>
      </w:r>
    </w:p>
    <w:p w:rsidR="00D63733" w:rsidRDefault="00650F22">
      <w:pPr>
        <w:pStyle w:val="ListParagraph"/>
        <w:numPr>
          <w:ilvl w:val="0"/>
          <w:numId w:val="340"/>
        </w:numPr>
        <w:contextualSpacing/>
      </w:pPr>
      <w:r>
        <w:t>&lt;draw:path&gt;</w:t>
      </w:r>
    </w:p>
    <w:p w:rsidR="00D63733" w:rsidRDefault="00650F22">
      <w:pPr>
        <w:pStyle w:val="ListParagraph"/>
        <w:numPr>
          <w:ilvl w:val="0"/>
          <w:numId w:val="340"/>
        </w:numPr>
        <w:contextualSpacing/>
      </w:pPr>
      <w:r>
        <w:t>&lt;draw:circle&gt;</w:t>
      </w:r>
    </w:p>
    <w:p w:rsidR="00D63733" w:rsidRDefault="00650F22">
      <w:pPr>
        <w:pStyle w:val="ListParagraph"/>
        <w:numPr>
          <w:ilvl w:val="0"/>
          <w:numId w:val="340"/>
        </w:numPr>
        <w:contextualSpacing/>
      </w:pPr>
      <w:r>
        <w:t>&lt;draw:ellipse&gt;</w:t>
      </w:r>
    </w:p>
    <w:p w:rsidR="00D63733" w:rsidRDefault="00650F22">
      <w:pPr>
        <w:pStyle w:val="ListParagraph"/>
        <w:numPr>
          <w:ilvl w:val="0"/>
          <w:numId w:val="340"/>
        </w:numPr>
        <w:contextualSpacing/>
      </w:pPr>
      <w:r>
        <w:t>&lt;draw:connector&gt;</w:t>
      </w:r>
    </w:p>
    <w:p w:rsidR="00D63733" w:rsidRDefault="00650F22">
      <w:pPr>
        <w:pStyle w:val="ListParagraph"/>
        <w:numPr>
          <w:ilvl w:val="0"/>
          <w:numId w:val="340"/>
        </w:numPr>
        <w:contextualSpacing/>
      </w:pPr>
      <w:r>
        <w:t>&lt;draw:caption&gt;</w:t>
      </w:r>
    </w:p>
    <w:p w:rsidR="00D63733" w:rsidRDefault="00650F22">
      <w:pPr>
        <w:pStyle w:val="ListParagraph"/>
        <w:numPr>
          <w:ilvl w:val="0"/>
          <w:numId w:val="340"/>
        </w:numPr>
        <w:contextualSpacing/>
      </w:pPr>
      <w:r>
        <w:t>&lt;draw:measure&gt;</w:t>
      </w:r>
    </w:p>
    <w:p w:rsidR="00D63733" w:rsidRDefault="00650F22">
      <w:pPr>
        <w:pStyle w:val="ListParagraph"/>
        <w:numPr>
          <w:ilvl w:val="0"/>
          <w:numId w:val="340"/>
        </w:numPr>
        <w:contextualSpacing/>
      </w:pPr>
      <w:r>
        <w:t>&lt;</w:t>
      </w:r>
      <w:r>
        <w:t>draw:g&gt;</w:t>
      </w:r>
    </w:p>
    <w:p w:rsidR="00D63733" w:rsidRDefault="00650F22">
      <w:pPr>
        <w:pStyle w:val="ListParagraph"/>
        <w:numPr>
          <w:ilvl w:val="0"/>
          <w:numId w:val="340"/>
        </w:numPr>
        <w:contextualSpacing/>
      </w:pPr>
      <w:r>
        <w:t>&lt;draw:frame&gt;</w:t>
      </w:r>
    </w:p>
    <w:p w:rsidR="00D63733" w:rsidRDefault="00650F22">
      <w:pPr>
        <w:pStyle w:val="ListParagraph"/>
        <w:numPr>
          <w:ilvl w:val="0"/>
          <w:numId w:val="340"/>
        </w:numPr>
        <w:contextualSpacing/>
      </w:pPr>
      <w:r>
        <w:t>&lt;draw:image&gt;</w:t>
      </w:r>
    </w:p>
    <w:p w:rsidR="00D63733" w:rsidRDefault="00650F22">
      <w:pPr>
        <w:pStyle w:val="ListParagraph"/>
        <w:numPr>
          <w:ilvl w:val="0"/>
          <w:numId w:val="340"/>
        </w:numPr>
        <w:contextualSpacing/>
      </w:pPr>
      <w:r>
        <w:t>&lt;draw:text-box&gt;</w:t>
      </w:r>
    </w:p>
    <w:p w:rsidR="00D63733" w:rsidRDefault="00650F22">
      <w:pPr>
        <w:pStyle w:val="ListParagraph"/>
        <w:numPr>
          <w:ilvl w:val="0"/>
          <w:numId w:val="340"/>
        </w:numPr>
      </w:pPr>
      <w:r>
        <w:t xml:space="preserve">&lt;draw:custom-shape&gt; </w:t>
      </w:r>
    </w:p>
    <w:p w:rsidR="00D63733" w:rsidRDefault="00650F22">
      <w:pPr>
        <w:pStyle w:val="Definition-Field"/>
      </w:pPr>
      <w:r>
        <w:t xml:space="preserve">hh.  </w:t>
      </w:r>
      <w:r>
        <w:rPr>
          <w:i/>
        </w:rPr>
        <w:t>The standard defines the attribute style:family, contained within the element &lt;style:style&gt;</w:t>
      </w:r>
    </w:p>
    <w:p w:rsidR="00D63733" w:rsidRDefault="00650F22">
      <w:pPr>
        <w:pStyle w:val="Definition-Field2"/>
      </w:pPr>
      <w:r>
        <w:t>This attribute is supported in Excel 2010 and Excel 2013.</w:t>
      </w:r>
    </w:p>
    <w:p w:rsidR="00D63733" w:rsidRDefault="00650F22">
      <w:pPr>
        <w:pStyle w:val="Definition-Field2"/>
      </w:pPr>
      <w:r>
        <w:t>Excel 2013 supports this attri</w:t>
      </w:r>
      <w:r>
        <w:t>bute for a style applied to any of the following elements:</w:t>
      </w:r>
    </w:p>
    <w:p w:rsidR="00D63733" w:rsidRDefault="00650F22">
      <w:pPr>
        <w:pStyle w:val="ListParagraph"/>
        <w:numPr>
          <w:ilvl w:val="0"/>
          <w:numId w:val="341"/>
        </w:numPr>
        <w:contextualSpacing/>
      </w:pPr>
      <w:r>
        <w:lastRenderedPageBreak/>
        <w:t>&lt;draw:rect&gt;</w:t>
      </w:r>
    </w:p>
    <w:p w:rsidR="00D63733" w:rsidRDefault="00650F22">
      <w:pPr>
        <w:pStyle w:val="ListParagraph"/>
        <w:numPr>
          <w:ilvl w:val="0"/>
          <w:numId w:val="341"/>
        </w:numPr>
        <w:contextualSpacing/>
      </w:pPr>
      <w:r>
        <w:t>&lt;draw:line&gt;</w:t>
      </w:r>
    </w:p>
    <w:p w:rsidR="00D63733" w:rsidRDefault="00650F22">
      <w:pPr>
        <w:pStyle w:val="ListParagraph"/>
        <w:numPr>
          <w:ilvl w:val="0"/>
          <w:numId w:val="341"/>
        </w:numPr>
        <w:contextualSpacing/>
      </w:pPr>
      <w:r>
        <w:t>&lt;draw:polyline&gt;</w:t>
      </w:r>
    </w:p>
    <w:p w:rsidR="00D63733" w:rsidRDefault="00650F22">
      <w:pPr>
        <w:pStyle w:val="ListParagraph"/>
        <w:numPr>
          <w:ilvl w:val="0"/>
          <w:numId w:val="341"/>
        </w:numPr>
        <w:contextualSpacing/>
      </w:pPr>
      <w:r>
        <w:t>&lt;draw:polygon&gt;</w:t>
      </w:r>
    </w:p>
    <w:p w:rsidR="00D63733" w:rsidRDefault="00650F22">
      <w:pPr>
        <w:pStyle w:val="ListParagraph"/>
        <w:numPr>
          <w:ilvl w:val="0"/>
          <w:numId w:val="341"/>
        </w:numPr>
        <w:contextualSpacing/>
      </w:pPr>
      <w:r>
        <w:t>&lt;draw:regular-polygon&gt;</w:t>
      </w:r>
    </w:p>
    <w:p w:rsidR="00D63733" w:rsidRDefault="00650F22">
      <w:pPr>
        <w:pStyle w:val="ListParagraph"/>
        <w:numPr>
          <w:ilvl w:val="0"/>
          <w:numId w:val="341"/>
        </w:numPr>
        <w:contextualSpacing/>
      </w:pPr>
      <w:r>
        <w:t>&lt;draw:path&gt;</w:t>
      </w:r>
    </w:p>
    <w:p w:rsidR="00D63733" w:rsidRDefault="00650F22">
      <w:pPr>
        <w:pStyle w:val="ListParagraph"/>
        <w:numPr>
          <w:ilvl w:val="0"/>
          <w:numId w:val="341"/>
        </w:numPr>
        <w:contextualSpacing/>
      </w:pPr>
      <w:r>
        <w:t>&lt;draw:circle&gt;</w:t>
      </w:r>
    </w:p>
    <w:p w:rsidR="00D63733" w:rsidRDefault="00650F22">
      <w:pPr>
        <w:pStyle w:val="ListParagraph"/>
        <w:numPr>
          <w:ilvl w:val="0"/>
          <w:numId w:val="341"/>
        </w:numPr>
        <w:contextualSpacing/>
      </w:pPr>
      <w:r>
        <w:t>&lt;draw:ellipse&gt;</w:t>
      </w:r>
    </w:p>
    <w:p w:rsidR="00D63733" w:rsidRDefault="00650F22">
      <w:pPr>
        <w:pStyle w:val="ListParagraph"/>
        <w:numPr>
          <w:ilvl w:val="0"/>
          <w:numId w:val="341"/>
        </w:numPr>
        <w:contextualSpacing/>
      </w:pPr>
      <w:r>
        <w:t>&lt;draw:connector&gt;</w:t>
      </w:r>
    </w:p>
    <w:p w:rsidR="00D63733" w:rsidRDefault="00650F22">
      <w:pPr>
        <w:pStyle w:val="ListParagraph"/>
        <w:numPr>
          <w:ilvl w:val="0"/>
          <w:numId w:val="341"/>
        </w:numPr>
        <w:contextualSpacing/>
      </w:pPr>
      <w:r>
        <w:t>&lt;draw:caption&gt;</w:t>
      </w:r>
    </w:p>
    <w:p w:rsidR="00D63733" w:rsidRDefault="00650F22">
      <w:pPr>
        <w:pStyle w:val="ListParagraph"/>
        <w:numPr>
          <w:ilvl w:val="0"/>
          <w:numId w:val="341"/>
        </w:numPr>
        <w:contextualSpacing/>
      </w:pPr>
      <w:r>
        <w:t>&lt;draw:measure&gt;</w:t>
      </w:r>
    </w:p>
    <w:p w:rsidR="00D63733" w:rsidRDefault="00650F22">
      <w:pPr>
        <w:pStyle w:val="ListParagraph"/>
        <w:numPr>
          <w:ilvl w:val="0"/>
          <w:numId w:val="341"/>
        </w:numPr>
        <w:contextualSpacing/>
      </w:pPr>
      <w:r>
        <w:t>&lt;draw:g&gt;</w:t>
      </w:r>
    </w:p>
    <w:p w:rsidR="00D63733" w:rsidRDefault="00650F22">
      <w:pPr>
        <w:pStyle w:val="ListParagraph"/>
        <w:numPr>
          <w:ilvl w:val="0"/>
          <w:numId w:val="341"/>
        </w:numPr>
        <w:contextualSpacing/>
      </w:pPr>
      <w:r>
        <w:t>&lt;draw:frame&gt;</w:t>
      </w:r>
    </w:p>
    <w:p w:rsidR="00D63733" w:rsidRDefault="00650F22">
      <w:pPr>
        <w:pStyle w:val="ListParagraph"/>
        <w:numPr>
          <w:ilvl w:val="0"/>
          <w:numId w:val="341"/>
        </w:numPr>
        <w:contextualSpacing/>
      </w:pPr>
      <w:r>
        <w:t>&lt;</w:t>
      </w:r>
      <w:r>
        <w:t>draw:image&gt;</w:t>
      </w:r>
    </w:p>
    <w:p w:rsidR="00D63733" w:rsidRDefault="00650F22">
      <w:pPr>
        <w:pStyle w:val="ListParagraph"/>
        <w:numPr>
          <w:ilvl w:val="0"/>
          <w:numId w:val="341"/>
        </w:numPr>
        <w:contextualSpacing/>
      </w:pPr>
      <w:r>
        <w:t>&lt;draw:text-box&gt;</w:t>
      </w:r>
    </w:p>
    <w:p w:rsidR="00D63733" w:rsidRDefault="00650F22">
      <w:pPr>
        <w:pStyle w:val="ListParagraph"/>
        <w:numPr>
          <w:ilvl w:val="0"/>
          <w:numId w:val="341"/>
        </w:numPr>
      </w:pPr>
      <w:r>
        <w:t xml:space="preserve">&lt;draw:custom-shape&gt; </w:t>
      </w:r>
    </w:p>
    <w:p w:rsidR="00D63733" w:rsidRDefault="00650F22">
      <w:pPr>
        <w:pStyle w:val="Definition-Field"/>
      </w:pPr>
      <w:r>
        <w:t xml:space="preserve">ii.  </w:t>
      </w:r>
      <w:r>
        <w:rPr>
          <w:i/>
        </w:rPr>
        <w:t>The standard defines the property "chart", contained within the attribute style:family, contained within the element &lt;style:style&gt;</w:t>
      </w:r>
    </w:p>
    <w:p w:rsidR="00D63733" w:rsidRDefault="00650F22">
      <w:pPr>
        <w:pStyle w:val="Definition-Field2"/>
      </w:pPr>
      <w:r>
        <w:t>This property is supported in Excel 2010 and Excel 2013.</w:t>
      </w:r>
    </w:p>
    <w:p w:rsidR="00D63733" w:rsidRDefault="00650F22">
      <w:pPr>
        <w:pStyle w:val="Definition-Field"/>
      </w:pPr>
      <w:r>
        <w:t xml:space="preserve">jj.  </w:t>
      </w:r>
      <w:r>
        <w:rPr>
          <w:i/>
        </w:rPr>
        <w:t>The stand</w:t>
      </w:r>
      <w:r>
        <w:rPr>
          <w:i/>
        </w:rPr>
        <w:t>ard defines the property "drawing-page", contained within the attribute style:family, contained within the element &lt;style:style&gt;</w:t>
      </w:r>
    </w:p>
    <w:p w:rsidR="00D63733" w:rsidRDefault="00650F22">
      <w:pPr>
        <w:pStyle w:val="Definition-Field2"/>
      </w:pPr>
      <w:r>
        <w:t>This property is not supported in Excel 2010, Excel 2013 or Excel 2016.</w:t>
      </w:r>
    </w:p>
    <w:p w:rsidR="00D63733" w:rsidRDefault="00650F22">
      <w:pPr>
        <w:pStyle w:val="Definition-Field"/>
      </w:pPr>
      <w:r>
        <w:t xml:space="preserve">kk.  </w:t>
      </w:r>
      <w:r>
        <w:rPr>
          <w:i/>
        </w:rPr>
        <w:t>The standard defines the property "graphic", conta</w:t>
      </w:r>
      <w:r>
        <w:rPr>
          <w:i/>
        </w:rPr>
        <w:t>ined within the attribute style:family, contained within the element &lt;style:style&gt;</w:t>
      </w:r>
    </w:p>
    <w:p w:rsidR="00D63733" w:rsidRDefault="00650F22">
      <w:pPr>
        <w:pStyle w:val="Definition-Field2"/>
      </w:pPr>
      <w:r>
        <w:t>This property is supported in Excel 2010 and Excel 2013.</w:t>
      </w:r>
    </w:p>
    <w:p w:rsidR="00D63733" w:rsidRDefault="00650F22">
      <w:pPr>
        <w:pStyle w:val="Definition-Field2"/>
      </w:pPr>
      <w:r>
        <w:t>OfficeArt Math in Excel 2013 supports this enum on load for text in any of the following elements:</w:t>
      </w:r>
    </w:p>
    <w:p w:rsidR="00D63733" w:rsidRDefault="00650F22">
      <w:pPr>
        <w:pStyle w:val="ListParagraph"/>
        <w:numPr>
          <w:ilvl w:val="0"/>
          <w:numId w:val="342"/>
        </w:numPr>
        <w:contextualSpacing/>
      </w:pPr>
      <w:r>
        <w:t>&lt;draw:rect&gt;</w:t>
      </w:r>
    </w:p>
    <w:p w:rsidR="00D63733" w:rsidRDefault="00650F22">
      <w:pPr>
        <w:pStyle w:val="ListParagraph"/>
        <w:numPr>
          <w:ilvl w:val="0"/>
          <w:numId w:val="342"/>
        </w:numPr>
        <w:contextualSpacing/>
      </w:pPr>
      <w:r>
        <w:t>&lt;draw</w:t>
      </w:r>
      <w:r>
        <w:t>:polyline&gt;</w:t>
      </w:r>
    </w:p>
    <w:p w:rsidR="00D63733" w:rsidRDefault="00650F22">
      <w:pPr>
        <w:pStyle w:val="ListParagraph"/>
        <w:numPr>
          <w:ilvl w:val="0"/>
          <w:numId w:val="342"/>
        </w:numPr>
        <w:contextualSpacing/>
      </w:pPr>
      <w:r>
        <w:t>&lt;draw:polygon&gt;</w:t>
      </w:r>
    </w:p>
    <w:p w:rsidR="00D63733" w:rsidRDefault="00650F22">
      <w:pPr>
        <w:pStyle w:val="ListParagraph"/>
        <w:numPr>
          <w:ilvl w:val="0"/>
          <w:numId w:val="342"/>
        </w:numPr>
        <w:contextualSpacing/>
      </w:pPr>
      <w:r>
        <w:t>&lt;draw:regular-polygon&gt;</w:t>
      </w:r>
    </w:p>
    <w:p w:rsidR="00D63733" w:rsidRDefault="00650F22">
      <w:pPr>
        <w:pStyle w:val="ListParagraph"/>
        <w:numPr>
          <w:ilvl w:val="0"/>
          <w:numId w:val="342"/>
        </w:numPr>
        <w:contextualSpacing/>
      </w:pPr>
      <w:r>
        <w:t>&lt;draw:path&gt;</w:t>
      </w:r>
    </w:p>
    <w:p w:rsidR="00D63733" w:rsidRDefault="00650F22">
      <w:pPr>
        <w:pStyle w:val="ListParagraph"/>
        <w:numPr>
          <w:ilvl w:val="0"/>
          <w:numId w:val="342"/>
        </w:numPr>
        <w:contextualSpacing/>
      </w:pPr>
      <w:r>
        <w:t>&lt;draw:circle&gt;</w:t>
      </w:r>
    </w:p>
    <w:p w:rsidR="00D63733" w:rsidRDefault="00650F22">
      <w:pPr>
        <w:pStyle w:val="ListParagraph"/>
        <w:numPr>
          <w:ilvl w:val="0"/>
          <w:numId w:val="342"/>
        </w:numPr>
        <w:contextualSpacing/>
      </w:pPr>
      <w:r>
        <w:t>&lt;draw:ellipse&gt;</w:t>
      </w:r>
    </w:p>
    <w:p w:rsidR="00D63733" w:rsidRDefault="00650F22">
      <w:pPr>
        <w:pStyle w:val="ListParagraph"/>
        <w:numPr>
          <w:ilvl w:val="0"/>
          <w:numId w:val="342"/>
        </w:numPr>
        <w:contextualSpacing/>
      </w:pPr>
      <w:r>
        <w:t>&lt;draw:caption&gt;</w:t>
      </w:r>
    </w:p>
    <w:p w:rsidR="00D63733" w:rsidRDefault="00650F22">
      <w:pPr>
        <w:pStyle w:val="ListParagraph"/>
        <w:numPr>
          <w:ilvl w:val="0"/>
          <w:numId w:val="342"/>
        </w:numPr>
        <w:contextualSpacing/>
      </w:pPr>
      <w:r>
        <w:t>&lt;draw:measure&gt;</w:t>
      </w:r>
    </w:p>
    <w:p w:rsidR="00D63733" w:rsidRDefault="00650F22">
      <w:pPr>
        <w:pStyle w:val="ListParagraph"/>
        <w:numPr>
          <w:ilvl w:val="0"/>
          <w:numId w:val="342"/>
        </w:numPr>
        <w:contextualSpacing/>
      </w:pPr>
      <w:r>
        <w:t>&lt;draw:frame&gt;</w:t>
      </w:r>
    </w:p>
    <w:p w:rsidR="00D63733" w:rsidRDefault="00650F22">
      <w:pPr>
        <w:pStyle w:val="ListParagraph"/>
        <w:numPr>
          <w:ilvl w:val="0"/>
          <w:numId w:val="342"/>
        </w:numPr>
        <w:contextualSpacing/>
      </w:pPr>
      <w:r>
        <w:t>&lt;draw:text-box&gt;</w:t>
      </w:r>
    </w:p>
    <w:p w:rsidR="00D63733" w:rsidRDefault="00650F22">
      <w:pPr>
        <w:pStyle w:val="ListParagraph"/>
        <w:numPr>
          <w:ilvl w:val="0"/>
          <w:numId w:val="342"/>
        </w:numPr>
      </w:pPr>
      <w:r>
        <w:t>&lt;draw:custom-shape&gt;</w:t>
      </w:r>
    </w:p>
    <w:p w:rsidR="00D63733" w:rsidRDefault="00650F22">
      <w:pPr>
        <w:pStyle w:val="Definition-Field2"/>
      </w:pPr>
      <w:r>
        <w:t xml:space="preserve">OfficeArt Math in Excel 2013 supports this enum on save for text in any of the </w:t>
      </w:r>
      <w:r>
        <w:t>following items:</w:t>
      </w:r>
    </w:p>
    <w:p w:rsidR="00D63733" w:rsidRDefault="00650F22">
      <w:pPr>
        <w:pStyle w:val="ListParagraph"/>
        <w:numPr>
          <w:ilvl w:val="0"/>
          <w:numId w:val="343"/>
        </w:numPr>
        <w:contextualSpacing/>
      </w:pPr>
      <w:r>
        <w:t>text boxes</w:t>
      </w:r>
    </w:p>
    <w:p w:rsidR="00D63733" w:rsidRDefault="00650F22">
      <w:pPr>
        <w:pStyle w:val="ListParagraph"/>
        <w:numPr>
          <w:ilvl w:val="0"/>
          <w:numId w:val="343"/>
        </w:numPr>
        <w:contextualSpacing/>
      </w:pPr>
      <w:r>
        <w:t>shapes</w:t>
      </w:r>
    </w:p>
    <w:p w:rsidR="00D63733" w:rsidRDefault="00650F22">
      <w:pPr>
        <w:pStyle w:val="ListParagraph"/>
        <w:numPr>
          <w:ilvl w:val="0"/>
          <w:numId w:val="343"/>
        </w:numPr>
        <w:contextualSpacing/>
      </w:pPr>
      <w:r>
        <w:t>SmartArt</w:t>
      </w:r>
    </w:p>
    <w:p w:rsidR="00D63733" w:rsidRDefault="00650F22">
      <w:pPr>
        <w:pStyle w:val="ListParagraph"/>
        <w:numPr>
          <w:ilvl w:val="0"/>
          <w:numId w:val="343"/>
        </w:numPr>
        <w:contextualSpacing/>
      </w:pPr>
      <w:r>
        <w:t>chart titles</w:t>
      </w:r>
    </w:p>
    <w:p w:rsidR="00D63733" w:rsidRDefault="00650F22">
      <w:pPr>
        <w:pStyle w:val="ListParagraph"/>
        <w:numPr>
          <w:ilvl w:val="0"/>
          <w:numId w:val="343"/>
        </w:numPr>
      </w:pPr>
      <w:r>
        <w:t xml:space="preserve">labels </w:t>
      </w:r>
    </w:p>
    <w:p w:rsidR="00D63733" w:rsidRDefault="00650F22">
      <w:pPr>
        <w:pStyle w:val="Definition-Field"/>
      </w:pPr>
      <w:r>
        <w:t xml:space="preserve">ll.  </w:t>
      </w:r>
      <w:r>
        <w:rPr>
          <w:i/>
        </w:rPr>
        <w:t>The standard defines the property "paragraph", contained within the attribute style:family, contained within the element &lt;style:style&gt;</w:t>
      </w:r>
    </w:p>
    <w:p w:rsidR="00D63733" w:rsidRDefault="00650F22">
      <w:pPr>
        <w:pStyle w:val="Definition-Field2"/>
      </w:pPr>
      <w:r>
        <w:t>This property is not supported in Excel 2010, Excel</w:t>
      </w:r>
      <w:r>
        <w:t xml:space="preserve"> 2013 or Excel 2016.</w:t>
      </w:r>
    </w:p>
    <w:p w:rsidR="00D63733" w:rsidRDefault="00650F22">
      <w:pPr>
        <w:pStyle w:val="Definition-Field2"/>
      </w:pPr>
      <w:r>
        <w:lastRenderedPageBreak/>
        <w:t>OfficeArt Math in Excel 2013 supports this enum on load for text in any of the following elements:</w:t>
      </w:r>
    </w:p>
    <w:p w:rsidR="00D63733" w:rsidRDefault="00650F22">
      <w:pPr>
        <w:pStyle w:val="ListParagraph"/>
        <w:numPr>
          <w:ilvl w:val="0"/>
          <w:numId w:val="344"/>
        </w:numPr>
        <w:contextualSpacing/>
      </w:pPr>
      <w:r>
        <w:t>&lt;draw:rect&gt;</w:t>
      </w:r>
    </w:p>
    <w:p w:rsidR="00D63733" w:rsidRDefault="00650F22">
      <w:pPr>
        <w:pStyle w:val="ListParagraph"/>
        <w:numPr>
          <w:ilvl w:val="0"/>
          <w:numId w:val="344"/>
        </w:numPr>
        <w:contextualSpacing/>
      </w:pPr>
      <w:r>
        <w:t>&lt;draw:polyline&gt;</w:t>
      </w:r>
    </w:p>
    <w:p w:rsidR="00D63733" w:rsidRDefault="00650F22">
      <w:pPr>
        <w:pStyle w:val="ListParagraph"/>
        <w:numPr>
          <w:ilvl w:val="0"/>
          <w:numId w:val="344"/>
        </w:numPr>
        <w:contextualSpacing/>
      </w:pPr>
      <w:r>
        <w:t>&lt;draw:polygon&gt;</w:t>
      </w:r>
    </w:p>
    <w:p w:rsidR="00D63733" w:rsidRDefault="00650F22">
      <w:pPr>
        <w:pStyle w:val="ListParagraph"/>
        <w:numPr>
          <w:ilvl w:val="0"/>
          <w:numId w:val="344"/>
        </w:numPr>
        <w:contextualSpacing/>
      </w:pPr>
      <w:r>
        <w:t>&lt;draw:regular-polygon&gt;</w:t>
      </w:r>
    </w:p>
    <w:p w:rsidR="00D63733" w:rsidRDefault="00650F22">
      <w:pPr>
        <w:pStyle w:val="ListParagraph"/>
        <w:numPr>
          <w:ilvl w:val="0"/>
          <w:numId w:val="344"/>
        </w:numPr>
        <w:contextualSpacing/>
      </w:pPr>
      <w:r>
        <w:t>&lt;draw:path&gt;</w:t>
      </w:r>
    </w:p>
    <w:p w:rsidR="00D63733" w:rsidRDefault="00650F22">
      <w:pPr>
        <w:pStyle w:val="ListParagraph"/>
        <w:numPr>
          <w:ilvl w:val="0"/>
          <w:numId w:val="344"/>
        </w:numPr>
        <w:contextualSpacing/>
      </w:pPr>
      <w:r>
        <w:t>&lt;draw:circle&gt;</w:t>
      </w:r>
    </w:p>
    <w:p w:rsidR="00D63733" w:rsidRDefault="00650F22">
      <w:pPr>
        <w:pStyle w:val="ListParagraph"/>
        <w:numPr>
          <w:ilvl w:val="0"/>
          <w:numId w:val="344"/>
        </w:numPr>
        <w:contextualSpacing/>
      </w:pPr>
      <w:r>
        <w:t>&lt;draw:ellipse&gt;</w:t>
      </w:r>
    </w:p>
    <w:p w:rsidR="00D63733" w:rsidRDefault="00650F22">
      <w:pPr>
        <w:pStyle w:val="ListParagraph"/>
        <w:numPr>
          <w:ilvl w:val="0"/>
          <w:numId w:val="344"/>
        </w:numPr>
        <w:contextualSpacing/>
      </w:pPr>
      <w:r>
        <w:t>&lt;draw:caption&gt;</w:t>
      </w:r>
    </w:p>
    <w:p w:rsidR="00D63733" w:rsidRDefault="00650F22">
      <w:pPr>
        <w:pStyle w:val="ListParagraph"/>
        <w:numPr>
          <w:ilvl w:val="0"/>
          <w:numId w:val="344"/>
        </w:numPr>
        <w:contextualSpacing/>
      </w:pPr>
      <w:r>
        <w:t>&lt;draw:measure&gt;</w:t>
      </w:r>
    </w:p>
    <w:p w:rsidR="00D63733" w:rsidRDefault="00650F22">
      <w:pPr>
        <w:pStyle w:val="ListParagraph"/>
        <w:numPr>
          <w:ilvl w:val="0"/>
          <w:numId w:val="344"/>
        </w:numPr>
        <w:contextualSpacing/>
      </w:pPr>
      <w:r>
        <w:t>&lt;draw:frame&gt;</w:t>
      </w:r>
    </w:p>
    <w:p w:rsidR="00D63733" w:rsidRDefault="00650F22">
      <w:pPr>
        <w:pStyle w:val="ListParagraph"/>
        <w:numPr>
          <w:ilvl w:val="0"/>
          <w:numId w:val="344"/>
        </w:numPr>
        <w:contextualSpacing/>
      </w:pPr>
      <w:r>
        <w:t>&lt;draw:text-box&gt;</w:t>
      </w:r>
    </w:p>
    <w:p w:rsidR="00D63733" w:rsidRDefault="00650F22">
      <w:pPr>
        <w:pStyle w:val="ListParagraph"/>
        <w:numPr>
          <w:ilvl w:val="0"/>
          <w:numId w:val="344"/>
        </w:numPr>
      </w:pPr>
      <w:r>
        <w:t>&lt;draw:custom-shape&gt;</w:t>
      </w:r>
    </w:p>
    <w:p w:rsidR="00D63733" w:rsidRDefault="00650F22">
      <w:pPr>
        <w:pStyle w:val="Definition-Field2"/>
      </w:pPr>
      <w:r>
        <w:t>OfficeArt Math in Excel 2013 supports this enum on save for text in any of the following items:</w:t>
      </w:r>
    </w:p>
    <w:p w:rsidR="00D63733" w:rsidRDefault="00650F22">
      <w:pPr>
        <w:pStyle w:val="ListParagraph"/>
        <w:numPr>
          <w:ilvl w:val="0"/>
          <w:numId w:val="345"/>
        </w:numPr>
        <w:contextualSpacing/>
      </w:pPr>
      <w:r>
        <w:t>text boxes</w:t>
      </w:r>
    </w:p>
    <w:p w:rsidR="00D63733" w:rsidRDefault="00650F22">
      <w:pPr>
        <w:pStyle w:val="ListParagraph"/>
        <w:numPr>
          <w:ilvl w:val="0"/>
          <w:numId w:val="345"/>
        </w:numPr>
        <w:contextualSpacing/>
      </w:pPr>
      <w:r>
        <w:t>shapes</w:t>
      </w:r>
    </w:p>
    <w:p w:rsidR="00D63733" w:rsidRDefault="00650F22">
      <w:pPr>
        <w:pStyle w:val="ListParagraph"/>
        <w:numPr>
          <w:ilvl w:val="0"/>
          <w:numId w:val="345"/>
        </w:numPr>
        <w:contextualSpacing/>
      </w:pPr>
      <w:r>
        <w:t>SmartArt</w:t>
      </w:r>
    </w:p>
    <w:p w:rsidR="00D63733" w:rsidRDefault="00650F22">
      <w:pPr>
        <w:pStyle w:val="ListParagraph"/>
        <w:numPr>
          <w:ilvl w:val="0"/>
          <w:numId w:val="345"/>
        </w:numPr>
        <w:contextualSpacing/>
      </w:pPr>
      <w:r>
        <w:t>chart titles</w:t>
      </w:r>
    </w:p>
    <w:p w:rsidR="00D63733" w:rsidRDefault="00650F22">
      <w:pPr>
        <w:pStyle w:val="ListParagraph"/>
        <w:numPr>
          <w:ilvl w:val="0"/>
          <w:numId w:val="345"/>
        </w:numPr>
      </w:pPr>
      <w:r>
        <w:t xml:space="preserve">labels </w:t>
      </w:r>
    </w:p>
    <w:p w:rsidR="00D63733" w:rsidRDefault="00650F22">
      <w:pPr>
        <w:pStyle w:val="Definition-Field"/>
      </w:pPr>
      <w:r>
        <w:t xml:space="preserve">mm.  </w:t>
      </w:r>
      <w:r>
        <w:rPr>
          <w:i/>
        </w:rPr>
        <w:t xml:space="preserve">The standard defines the property "presentation", </w:t>
      </w:r>
      <w:r>
        <w:rPr>
          <w:i/>
        </w:rPr>
        <w:t>contained within the attribute style:family, contained within the element &lt;style:style&gt;</w:t>
      </w:r>
    </w:p>
    <w:p w:rsidR="00D63733" w:rsidRDefault="00650F22">
      <w:pPr>
        <w:pStyle w:val="Definition-Field2"/>
      </w:pPr>
      <w:r>
        <w:t>This property is not supported in Excel 2010, Excel 2013 or Excel 2016.</w:t>
      </w:r>
    </w:p>
    <w:p w:rsidR="00D63733" w:rsidRDefault="00650F22">
      <w:pPr>
        <w:pStyle w:val="Definition-Field"/>
      </w:pPr>
      <w:r>
        <w:t xml:space="preserve">nn.  </w:t>
      </w:r>
      <w:r>
        <w:rPr>
          <w:i/>
        </w:rPr>
        <w:t>The standard defines the property "ruby", contained within the attribute style:family, cont</w:t>
      </w:r>
      <w:r>
        <w:rPr>
          <w:i/>
        </w:rPr>
        <w:t>ained within the element &lt;style:style&gt;</w:t>
      </w:r>
    </w:p>
    <w:p w:rsidR="00D63733" w:rsidRDefault="00650F22">
      <w:pPr>
        <w:pStyle w:val="Definition-Field2"/>
      </w:pPr>
      <w:r>
        <w:t>This property is supported in Excel 2010 and Excel 2013.</w:t>
      </w:r>
    </w:p>
    <w:p w:rsidR="00D63733" w:rsidRDefault="00650F22">
      <w:pPr>
        <w:pStyle w:val="Definition-Field"/>
      </w:pPr>
      <w:r>
        <w:t xml:space="preserve">oo.  </w:t>
      </w:r>
      <w:r>
        <w:rPr>
          <w:i/>
        </w:rPr>
        <w:t>The standard defines the property "section", contained within the attribute style:family, contained within the element &lt;style:style&gt;</w:t>
      </w:r>
    </w:p>
    <w:p w:rsidR="00D63733" w:rsidRDefault="00650F22">
      <w:pPr>
        <w:pStyle w:val="Definition-Field2"/>
      </w:pPr>
      <w:r>
        <w:t>This property is not s</w:t>
      </w:r>
      <w:r>
        <w:t>upported in Excel 2010, Excel 2013 or Excel 2016.</w:t>
      </w:r>
    </w:p>
    <w:p w:rsidR="00D63733" w:rsidRDefault="00650F22">
      <w:pPr>
        <w:pStyle w:val="Definition-Field"/>
      </w:pPr>
      <w:r>
        <w:t xml:space="preserve">pp.  </w:t>
      </w:r>
      <w:r>
        <w:rPr>
          <w:i/>
        </w:rPr>
        <w:t>The standard defines the property "table", contained within the attribute style:family, contained within the element &lt;style:style&gt;</w:t>
      </w:r>
    </w:p>
    <w:p w:rsidR="00D63733" w:rsidRDefault="00650F22">
      <w:pPr>
        <w:pStyle w:val="Definition-Field2"/>
      </w:pPr>
      <w:r>
        <w:t>This property is supported in Excel 2010 and Excel 2013.</w:t>
      </w:r>
    </w:p>
    <w:p w:rsidR="00D63733" w:rsidRDefault="00650F22">
      <w:pPr>
        <w:pStyle w:val="Definition-Field"/>
      </w:pPr>
      <w:r>
        <w:t xml:space="preserve">qq.  </w:t>
      </w:r>
      <w:r>
        <w:rPr>
          <w:i/>
        </w:rPr>
        <w:t>The stan</w:t>
      </w:r>
      <w:r>
        <w:rPr>
          <w:i/>
        </w:rPr>
        <w:t>dard defines the property "table-cell", contained within the attribute style:family, contained within the element &lt;style:style&gt;</w:t>
      </w:r>
    </w:p>
    <w:p w:rsidR="00D63733" w:rsidRDefault="00650F22">
      <w:pPr>
        <w:pStyle w:val="Definition-Field2"/>
      </w:pPr>
      <w:r>
        <w:t>This property is supported in Excel 2010 and Excel 2013.</w:t>
      </w:r>
    </w:p>
    <w:p w:rsidR="00D63733" w:rsidRDefault="00650F22">
      <w:pPr>
        <w:pStyle w:val="Definition-Field"/>
      </w:pPr>
      <w:r>
        <w:t xml:space="preserve">rr.  </w:t>
      </w:r>
      <w:r>
        <w:rPr>
          <w:i/>
        </w:rPr>
        <w:t>The standard defines the property "table-column", contained within</w:t>
      </w:r>
      <w:r>
        <w:rPr>
          <w:i/>
        </w:rPr>
        <w:t xml:space="preserve"> the attribute style:family, contained within the element &lt;style:style&gt;</w:t>
      </w:r>
    </w:p>
    <w:p w:rsidR="00D63733" w:rsidRDefault="00650F22">
      <w:pPr>
        <w:pStyle w:val="Definition-Field2"/>
      </w:pPr>
      <w:r>
        <w:t>This property is supported in Excel 2010 and Excel 2013.</w:t>
      </w:r>
    </w:p>
    <w:p w:rsidR="00D63733" w:rsidRDefault="00650F22">
      <w:pPr>
        <w:pStyle w:val="Definition-Field"/>
      </w:pPr>
      <w:r>
        <w:t xml:space="preserve">ss.  </w:t>
      </w:r>
      <w:r>
        <w:rPr>
          <w:i/>
        </w:rPr>
        <w:t>The standard defines the property "table-row", contained within the attribute style:family, contained within the element &lt;</w:t>
      </w:r>
      <w:r>
        <w:rPr>
          <w:i/>
        </w:rPr>
        <w:t>style:style&gt;</w:t>
      </w:r>
    </w:p>
    <w:p w:rsidR="00D63733" w:rsidRDefault="00650F22">
      <w:pPr>
        <w:pStyle w:val="Definition-Field2"/>
      </w:pPr>
      <w:r>
        <w:t>This property is supported in Excel 2010 and Excel 2013.</w:t>
      </w:r>
    </w:p>
    <w:p w:rsidR="00D63733" w:rsidRDefault="00650F22">
      <w:pPr>
        <w:pStyle w:val="Definition-Field"/>
      </w:pPr>
      <w:r>
        <w:t xml:space="preserve">tt.  </w:t>
      </w:r>
      <w:r>
        <w:rPr>
          <w:i/>
        </w:rPr>
        <w:t>The standard defines the property "text", contained within the attribute style:family, contained within the element &lt;style:style&gt;</w:t>
      </w:r>
    </w:p>
    <w:p w:rsidR="00D63733" w:rsidRDefault="00650F22">
      <w:pPr>
        <w:pStyle w:val="Definition-Field2"/>
      </w:pPr>
      <w:r>
        <w:lastRenderedPageBreak/>
        <w:t xml:space="preserve">This property is supported in Excel 2010 and Excel </w:t>
      </w:r>
      <w:r>
        <w:t>2013.</w:t>
      </w:r>
    </w:p>
    <w:p w:rsidR="00D63733" w:rsidRDefault="00650F22">
      <w:pPr>
        <w:pStyle w:val="Definition-Field2"/>
      </w:pPr>
      <w:r>
        <w:t xml:space="preserve">Excel uses text styles for headers, footers and Rich text formatting in cells. </w:t>
      </w:r>
    </w:p>
    <w:p w:rsidR="00D63733" w:rsidRDefault="00650F22">
      <w:pPr>
        <w:pStyle w:val="Definition-Field2"/>
      </w:pPr>
      <w:r>
        <w:t>OfficeArt Math in Excel 2013 supports this enum on load for text in any of the following elements:</w:t>
      </w:r>
    </w:p>
    <w:p w:rsidR="00D63733" w:rsidRDefault="00650F22">
      <w:pPr>
        <w:pStyle w:val="ListParagraph"/>
        <w:numPr>
          <w:ilvl w:val="0"/>
          <w:numId w:val="346"/>
        </w:numPr>
        <w:contextualSpacing/>
      </w:pPr>
      <w:r>
        <w:t>&lt;draw:rect&gt;</w:t>
      </w:r>
    </w:p>
    <w:p w:rsidR="00D63733" w:rsidRDefault="00650F22">
      <w:pPr>
        <w:pStyle w:val="ListParagraph"/>
        <w:numPr>
          <w:ilvl w:val="0"/>
          <w:numId w:val="346"/>
        </w:numPr>
        <w:contextualSpacing/>
      </w:pPr>
      <w:r>
        <w:t>&lt;draw:polyline&gt;</w:t>
      </w:r>
    </w:p>
    <w:p w:rsidR="00D63733" w:rsidRDefault="00650F22">
      <w:pPr>
        <w:pStyle w:val="ListParagraph"/>
        <w:numPr>
          <w:ilvl w:val="0"/>
          <w:numId w:val="346"/>
        </w:numPr>
        <w:contextualSpacing/>
      </w:pPr>
      <w:r>
        <w:t>&lt;draw:polygon&gt;</w:t>
      </w:r>
    </w:p>
    <w:p w:rsidR="00D63733" w:rsidRDefault="00650F22">
      <w:pPr>
        <w:pStyle w:val="ListParagraph"/>
        <w:numPr>
          <w:ilvl w:val="0"/>
          <w:numId w:val="346"/>
        </w:numPr>
        <w:contextualSpacing/>
      </w:pPr>
      <w:r>
        <w:t>&lt;draw:regular-polygon&gt;</w:t>
      </w:r>
    </w:p>
    <w:p w:rsidR="00D63733" w:rsidRDefault="00650F22">
      <w:pPr>
        <w:pStyle w:val="ListParagraph"/>
        <w:numPr>
          <w:ilvl w:val="0"/>
          <w:numId w:val="346"/>
        </w:numPr>
        <w:contextualSpacing/>
      </w:pPr>
      <w:r>
        <w:t>&lt;</w:t>
      </w:r>
      <w:r>
        <w:t>draw:path&gt;</w:t>
      </w:r>
    </w:p>
    <w:p w:rsidR="00D63733" w:rsidRDefault="00650F22">
      <w:pPr>
        <w:pStyle w:val="ListParagraph"/>
        <w:numPr>
          <w:ilvl w:val="0"/>
          <w:numId w:val="346"/>
        </w:numPr>
        <w:contextualSpacing/>
      </w:pPr>
      <w:r>
        <w:t>&lt;draw:circle&gt;</w:t>
      </w:r>
    </w:p>
    <w:p w:rsidR="00D63733" w:rsidRDefault="00650F22">
      <w:pPr>
        <w:pStyle w:val="ListParagraph"/>
        <w:numPr>
          <w:ilvl w:val="0"/>
          <w:numId w:val="346"/>
        </w:numPr>
        <w:contextualSpacing/>
      </w:pPr>
      <w:r>
        <w:t>&lt;draw:ellipse&gt;</w:t>
      </w:r>
    </w:p>
    <w:p w:rsidR="00D63733" w:rsidRDefault="00650F22">
      <w:pPr>
        <w:pStyle w:val="ListParagraph"/>
        <w:numPr>
          <w:ilvl w:val="0"/>
          <w:numId w:val="346"/>
        </w:numPr>
        <w:contextualSpacing/>
      </w:pPr>
      <w:r>
        <w:t>&lt;draw:caption&gt;</w:t>
      </w:r>
    </w:p>
    <w:p w:rsidR="00D63733" w:rsidRDefault="00650F22">
      <w:pPr>
        <w:pStyle w:val="ListParagraph"/>
        <w:numPr>
          <w:ilvl w:val="0"/>
          <w:numId w:val="346"/>
        </w:numPr>
        <w:contextualSpacing/>
      </w:pPr>
      <w:r>
        <w:t>&lt;draw:measure&gt;</w:t>
      </w:r>
    </w:p>
    <w:p w:rsidR="00D63733" w:rsidRDefault="00650F22">
      <w:pPr>
        <w:pStyle w:val="ListParagraph"/>
        <w:numPr>
          <w:ilvl w:val="0"/>
          <w:numId w:val="346"/>
        </w:numPr>
        <w:contextualSpacing/>
      </w:pPr>
      <w:r>
        <w:t>&lt;draw:frame&gt;</w:t>
      </w:r>
    </w:p>
    <w:p w:rsidR="00D63733" w:rsidRDefault="00650F22">
      <w:pPr>
        <w:pStyle w:val="ListParagraph"/>
        <w:numPr>
          <w:ilvl w:val="0"/>
          <w:numId w:val="346"/>
        </w:numPr>
        <w:contextualSpacing/>
      </w:pPr>
      <w:r>
        <w:t>&lt;draw:text-box&gt;</w:t>
      </w:r>
    </w:p>
    <w:p w:rsidR="00D63733" w:rsidRDefault="00650F22">
      <w:pPr>
        <w:pStyle w:val="ListParagraph"/>
        <w:numPr>
          <w:ilvl w:val="0"/>
          <w:numId w:val="346"/>
        </w:numPr>
      </w:pPr>
      <w:r>
        <w:t>&lt;draw:custom-shape&gt;</w:t>
      </w:r>
    </w:p>
    <w:p w:rsidR="00D63733" w:rsidRDefault="00650F22">
      <w:pPr>
        <w:pStyle w:val="Definition-Field2"/>
      </w:pPr>
      <w:r>
        <w:t>OfficeArt Math in Excel 2013 supports this enum on save for text in any of the following items:</w:t>
      </w:r>
    </w:p>
    <w:p w:rsidR="00D63733" w:rsidRDefault="00650F22">
      <w:pPr>
        <w:pStyle w:val="ListParagraph"/>
        <w:numPr>
          <w:ilvl w:val="0"/>
          <w:numId w:val="347"/>
        </w:numPr>
        <w:contextualSpacing/>
      </w:pPr>
      <w:r>
        <w:t>text boxes</w:t>
      </w:r>
    </w:p>
    <w:p w:rsidR="00D63733" w:rsidRDefault="00650F22">
      <w:pPr>
        <w:pStyle w:val="ListParagraph"/>
        <w:numPr>
          <w:ilvl w:val="0"/>
          <w:numId w:val="347"/>
        </w:numPr>
        <w:contextualSpacing/>
      </w:pPr>
      <w:r>
        <w:t>shapes</w:t>
      </w:r>
    </w:p>
    <w:p w:rsidR="00D63733" w:rsidRDefault="00650F22">
      <w:pPr>
        <w:pStyle w:val="ListParagraph"/>
        <w:numPr>
          <w:ilvl w:val="0"/>
          <w:numId w:val="347"/>
        </w:numPr>
        <w:contextualSpacing/>
      </w:pPr>
      <w:r>
        <w:t>SmartArt</w:t>
      </w:r>
    </w:p>
    <w:p w:rsidR="00D63733" w:rsidRDefault="00650F22">
      <w:pPr>
        <w:pStyle w:val="ListParagraph"/>
        <w:numPr>
          <w:ilvl w:val="0"/>
          <w:numId w:val="347"/>
        </w:numPr>
        <w:contextualSpacing/>
      </w:pPr>
      <w:r>
        <w:t>chart titles</w:t>
      </w:r>
    </w:p>
    <w:p w:rsidR="00D63733" w:rsidRDefault="00650F22">
      <w:pPr>
        <w:pStyle w:val="ListParagraph"/>
        <w:numPr>
          <w:ilvl w:val="0"/>
          <w:numId w:val="347"/>
        </w:numPr>
      </w:pPr>
      <w:r>
        <w:t>l</w:t>
      </w:r>
      <w:r>
        <w:t xml:space="preserve">abels </w:t>
      </w:r>
    </w:p>
    <w:p w:rsidR="00D63733" w:rsidRDefault="00650F22">
      <w:pPr>
        <w:pStyle w:val="Definition-Field"/>
      </w:pPr>
      <w:r>
        <w:t xml:space="preserve">uu.  </w:t>
      </w:r>
      <w:r>
        <w:rPr>
          <w:i/>
        </w:rPr>
        <w:t>The standard defines the attribute style:list-style-name, contained within the element &lt;style:style&gt;</w:t>
      </w:r>
    </w:p>
    <w:p w:rsidR="00D63733" w:rsidRDefault="00650F22">
      <w:pPr>
        <w:pStyle w:val="Definition-Field2"/>
      </w:pPr>
      <w:r>
        <w:t>This attribute is not supported in Excel 2010, Excel 2013 or Excel 2016.</w:t>
      </w:r>
    </w:p>
    <w:p w:rsidR="00D63733" w:rsidRDefault="00650F22">
      <w:pPr>
        <w:pStyle w:val="Definition-Field"/>
      </w:pPr>
      <w:r>
        <w:t xml:space="preserve">vv.  </w:t>
      </w:r>
      <w:r>
        <w:rPr>
          <w:i/>
        </w:rPr>
        <w:t>The standard defines the attribute style:master-page-name, contai</w:t>
      </w:r>
      <w:r>
        <w:rPr>
          <w:i/>
        </w:rPr>
        <w:t>ned within the element &lt;style:style&gt;</w:t>
      </w:r>
    </w:p>
    <w:p w:rsidR="00D63733" w:rsidRDefault="00650F22">
      <w:pPr>
        <w:pStyle w:val="Definition-Field2"/>
      </w:pPr>
      <w:r>
        <w:t>This attribute is supported in Excel 2010 and Excel 2013.</w:t>
      </w:r>
    </w:p>
    <w:p w:rsidR="00D63733" w:rsidRDefault="00650F22">
      <w:pPr>
        <w:pStyle w:val="Definition-Field"/>
      </w:pPr>
      <w:r>
        <w:t xml:space="preserve">ww.  </w:t>
      </w:r>
      <w:r>
        <w:rPr>
          <w:i/>
        </w:rPr>
        <w:t>The standard defines the attribute style:name, contained within the element &lt;style:style&gt;</w:t>
      </w:r>
    </w:p>
    <w:p w:rsidR="00D63733" w:rsidRDefault="00650F22">
      <w:pPr>
        <w:pStyle w:val="Definition-Field2"/>
      </w:pPr>
      <w:r>
        <w:t>This attribute is supported in Excel 2010 and Excel 2013.</w:t>
      </w:r>
    </w:p>
    <w:p w:rsidR="00D63733" w:rsidRDefault="00650F22">
      <w:pPr>
        <w:pStyle w:val="Definition-Field2"/>
      </w:pPr>
      <w:r>
        <w:t>Excel 20</w:t>
      </w:r>
      <w:r>
        <w:t>13 supports this attribute for a style applied to any of the following elements:</w:t>
      </w:r>
    </w:p>
    <w:p w:rsidR="00D63733" w:rsidRDefault="00650F22">
      <w:pPr>
        <w:pStyle w:val="ListParagraph"/>
        <w:numPr>
          <w:ilvl w:val="0"/>
          <w:numId w:val="348"/>
        </w:numPr>
        <w:contextualSpacing/>
      </w:pPr>
      <w:r>
        <w:t>&lt;draw:rect&gt;</w:t>
      </w:r>
    </w:p>
    <w:p w:rsidR="00D63733" w:rsidRDefault="00650F22">
      <w:pPr>
        <w:pStyle w:val="ListParagraph"/>
        <w:numPr>
          <w:ilvl w:val="0"/>
          <w:numId w:val="348"/>
        </w:numPr>
        <w:contextualSpacing/>
      </w:pPr>
      <w:r>
        <w:t>&lt;draw:line&gt;</w:t>
      </w:r>
    </w:p>
    <w:p w:rsidR="00D63733" w:rsidRDefault="00650F22">
      <w:pPr>
        <w:pStyle w:val="ListParagraph"/>
        <w:numPr>
          <w:ilvl w:val="0"/>
          <w:numId w:val="348"/>
        </w:numPr>
        <w:contextualSpacing/>
      </w:pPr>
      <w:r>
        <w:t>&lt;draw:polyline&gt;</w:t>
      </w:r>
    </w:p>
    <w:p w:rsidR="00D63733" w:rsidRDefault="00650F22">
      <w:pPr>
        <w:pStyle w:val="ListParagraph"/>
        <w:numPr>
          <w:ilvl w:val="0"/>
          <w:numId w:val="348"/>
        </w:numPr>
        <w:contextualSpacing/>
      </w:pPr>
      <w:r>
        <w:t>&lt;draw:polygon&gt;</w:t>
      </w:r>
    </w:p>
    <w:p w:rsidR="00D63733" w:rsidRDefault="00650F22">
      <w:pPr>
        <w:pStyle w:val="ListParagraph"/>
        <w:numPr>
          <w:ilvl w:val="0"/>
          <w:numId w:val="348"/>
        </w:numPr>
        <w:contextualSpacing/>
      </w:pPr>
      <w:r>
        <w:t>&lt;draw:regular-polygon&gt;</w:t>
      </w:r>
    </w:p>
    <w:p w:rsidR="00D63733" w:rsidRDefault="00650F22">
      <w:pPr>
        <w:pStyle w:val="ListParagraph"/>
        <w:numPr>
          <w:ilvl w:val="0"/>
          <w:numId w:val="348"/>
        </w:numPr>
        <w:contextualSpacing/>
      </w:pPr>
      <w:r>
        <w:t>&lt;draw:path&gt;</w:t>
      </w:r>
    </w:p>
    <w:p w:rsidR="00D63733" w:rsidRDefault="00650F22">
      <w:pPr>
        <w:pStyle w:val="ListParagraph"/>
        <w:numPr>
          <w:ilvl w:val="0"/>
          <w:numId w:val="348"/>
        </w:numPr>
        <w:contextualSpacing/>
      </w:pPr>
      <w:r>
        <w:t>&lt;draw:circle&gt;</w:t>
      </w:r>
    </w:p>
    <w:p w:rsidR="00D63733" w:rsidRDefault="00650F22">
      <w:pPr>
        <w:pStyle w:val="ListParagraph"/>
        <w:numPr>
          <w:ilvl w:val="0"/>
          <w:numId w:val="348"/>
        </w:numPr>
        <w:contextualSpacing/>
      </w:pPr>
      <w:r>
        <w:t>&lt;draw:ellipse&gt;</w:t>
      </w:r>
    </w:p>
    <w:p w:rsidR="00D63733" w:rsidRDefault="00650F22">
      <w:pPr>
        <w:pStyle w:val="ListParagraph"/>
        <w:numPr>
          <w:ilvl w:val="0"/>
          <w:numId w:val="348"/>
        </w:numPr>
        <w:contextualSpacing/>
      </w:pPr>
      <w:r>
        <w:t>&lt;draw:connector&gt;</w:t>
      </w:r>
    </w:p>
    <w:p w:rsidR="00D63733" w:rsidRDefault="00650F22">
      <w:pPr>
        <w:pStyle w:val="ListParagraph"/>
        <w:numPr>
          <w:ilvl w:val="0"/>
          <w:numId w:val="348"/>
        </w:numPr>
        <w:contextualSpacing/>
      </w:pPr>
      <w:r>
        <w:t>&lt;draw:caption&gt;</w:t>
      </w:r>
    </w:p>
    <w:p w:rsidR="00D63733" w:rsidRDefault="00650F22">
      <w:pPr>
        <w:pStyle w:val="ListParagraph"/>
        <w:numPr>
          <w:ilvl w:val="0"/>
          <w:numId w:val="348"/>
        </w:numPr>
        <w:contextualSpacing/>
      </w:pPr>
      <w:r>
        <w:t>&lt;draw:measure&gt;</w:t>
      </w:r>
    </w:p>
    <w:p w:rsidR="00D63733" w:rsidRDefault="00650F22">
      <w:pPr>
        <w:pStyle w:val="ListParagraph"/>
        <w:numPr>
          <w:ilvl w:val="0"/>
          <w:numId w:val="348"/>
        </w:numPr>
        <w:contextualSpacing/>
      </w:pPr>
      <w:r>
        <w:t>&lt;draw:g&gt;</w:t>
      </w:r>
    </w:p>
    <w:p w:rsidR="00D63733" w:rsidRDefault="00650F22">
      <w:pPr>
        <w:pStyle w:val="ListParagraph"/>
        <w:numPr>
          <w:ilvl w:val="0"/>
          <w:numId w:val="348"/>
        </w:numPr>
        <w:contextualSpacing/>
      </w:pPr>
      <w:r>
        <w:t>&lt;draw:frame&gt;</w:t>
      </w:r>
    </w:p>
    <w:p w:rsidR="00D63733" w:rsidRDefault="00650F22">
      <w:pPr>
        <w:pStyle w:val="ListParagraph"/>
        <w:numPr>
          <w:ilvl w:val="0"/>
          <w:numId w:val="348"/>
        </w:numPr>
        <w:contextualSpacing/>
      </w:pPr>
      <w:r>
        <w:t>&lt;draw:image&gt;</w:t>
      </w:r>
    </w:p>
    <w:p w:rsidR="00D63733" w:rsidRDefault="00650F22">
      <w:pPr>
        <w:pStyle w:val="ListParagraph"/>
        <w:numPr>
          <w:ilvl w:val="0"/>
          <w:numId w:val="348"/>
        </w:numPr>
        <w:contextualSpacing/>
      </w:pPr>
      <w:r>
        <w:t>&lt;draw:text-box&gt;</w:t>
      </w:r>
    </w:p>
    <w:p w:rsidR="00D63733" w:rsidRDefault="00650F22">
      <w:pPr>
        <w:pStyle w:val="ListParagraph"/>
        <w:numPr>
          <w:ilvl w:val="0"/>
          <w:numId w:val="348"/>
        </w:numPr>
      </w:pPr>
      <w:r>
        <w:t>&lt;draw:custom-shape&gt;</w:t>
      </w:r>
    </w:p>
    <w:p w:rsidR="00D63733" w:rsidRDefault="00650F22">
      <w:pPr>
        <w:pStyle w:val="Definition-Field2"/>
      </w:pPr>
      <w:r>
        <w:lastRenderedPageBreak/>
        <w:t>Excel requires that a style name be unique not only within the same style:family attribute but within the entire file. If a style with a duplicate name exists, Excel ignores the duplicate style.</w:t>
      </w:r>
      <w:r>
        <w:t xml:space="preserve"> </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349"/>
        </w:numPr>
        <w:contextualSpacing/>
      </w:pPr>
      <w:r>
        <w:t>&lt;draw:rect&gt;</w:t>
      </w:r>
    </w:p>
    <w:p w:rsidR="00D63733" w:rsidRDefault="00650F22">
      <w:pPr>
        <w:pStyle w:val="ListParagraph"/>
        <w:numPr>
          <w:ilvl w:val="0"/>
          <w:numId w:val="349"/>
        </w:numPr>
        <w:contextualSpacing/>
      </w:pPr>
      <w:r>
        <w:t>&lt;draw:polyline&gt;</w:t>
      </w:r>
    </w:p>
    <w:p w:rsidR="00D63733" w:rsidRDefault="00650F22">
      <w:pPr>
        <w:pStyle w:val="ListParagraph"/>
        <w:numPr>
          <w:ilvl w:val="0"/>
          <w:numId w:val="349"/>
        </w:numPr>
        <w:contextualSpacing/>
      </w:pPr>
      <w:r>
        <w:t>&lt;draw:polygon&gt;</w:t>
      </w:r>
    </w:p>
    <w:p w:rsidR="00D63733" w:rsidRDefault="00650F22">
      <w:pPr>
        <w:pStyle w:val="ListParagraph"/>
        <w:numPr>
          <w:ilvl w:val="0"/>
          <w:numId w:val="349"/>
        </w:numPr>
        <w:contextualSpacing/>
      </w:pPr>
      <w:r>
        <w:t>&lt;draw:regular-polygon&gt;</w:t>
      </w:r>
    </w:p>
    <w:p w:rsidR="00D63733" w:rsidRDefault="00650F22">
      <w:pPr>
        <w:pStyle w:val="ListParagraph"/>
        <w:numPr>
          <w:ilvl w:val="0"/>
          <w:numId w:val="349"/>
        </w:numPr>
        <w:contextualSpacing/>
      </w:pPr>
      <w:r>
        <w:t>&lt;draw:path&gt;</w:t>
      </w:r>
    </w:p>
    <w:p w:rsidR="00D63733" w:rsidRDefault="00650F22">
      <w:pPr>
        <w:pStyle w:val="ListParagraph"/>
        <w:numPr>
          <w:ilvl w:val="0"/>
          <w:numId w:val="349"/>
        </w:numPr>
        <w:contextualSpacing/>
      </w:pPr>
      <w:r>
        <w:t>&lt;draw:circle&gt;</w:t>
      </w:r>
    </w:p>
    <w:p w:rsidR="00D63733" w:rsidRDefault="00650F22">
      <w:pPr>
        <w:pStyle w:val="ListParagraph"/>
        <w:numPr>
          <w:ilvl w:val="0"/>
          <w:numId w:val="349"/>
        </w:numPr>
        <w:contextualSpacing/>
      </w:pPr>
      <w:r>
        <w:t>&lt;draw:ellipse&gt;</w:t>
      </w:r>
    </w:p>
    <w:p w:rsidR="00D63733" w:rsidRDefault="00650F22">
      <w:pPr>
        <w:pStyle w:val="ListParagraph"/>
        <w:numPr>
          <w:ilvl w:val="0"/>
          <w:numId w:val="349"/>
        </w:numPr>
        <w:contextualSpacing/>
      </w:pPr>
      <w:r>
        <w:t>&lt;draw:caption&gt;</w:t>
      </w:r>
    </w:p>
    <w:p w:rsidR="00D63733" w:rsidRDefault="00650F22">
      <w:pPr>
        <w:pStyle w:val="ListParagraph"/>
        <w:numPr>
          <w:ilvl w:val="0"/>
          <w:numId w:val="349"/>
        </w:numPr>
        <w:contextualSpacing/>
      </w:pPr>
      <w:r>
        <w:t>&lt;draw:measure&gt;</w:t>
      </w:r>
    </w:p>
    <w:p w:rsidR="00D63733" w:rsidRDefault="00650F22">
      <w:pPr>
        <w:pStyle w:val="ListParagraph"/>
        <w:numPr>
          <w:ilvl w:val="0"/>
          <w:numId w:val="349"/>
        </w:numPr>
        <w:contextualSpacing/>
      </w:pPr>
      <w:r>
        <w:t>&lt;draw:frame&gt;</w:t>
      </w:r>
    </w:p>
    <w:p w:rsidR="00D63733" w:rsidRDefault="00650F22">
      <w:pPr>
        <w:pStyle w:val="ListParagraph"/>
        <w:numPr>
          <w:ilvl w:val="0"/>
          <w:numId w:val="349"/>
        </w:numPr>
        <w:contextualSpacing/>
      </w:pPr>
      <w:r>
        <w:t>&lt;draw:text-box&gt;</w:t>
      </w:r>
    </w:p>
    <w:p w:rsidR="00D63733" w:rsidRDefault="00650F22">
      <w:pPr>
        <w:pStyle w:val="ListParagraph"/>
        <w:numPr>
          <w:ilvl w:val="0"/>
          <w:numId w:val="349"/>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350"/>
        </w:numPr>
        <w:contextualSpacing/>
      </w:pPr>
      <w:r>
        <w:t>text boxes</w:t>
      </w:r>
    </w:p>
    <w:p w:rsidR="00D63733" w:rsidRDefault="00650F22">
      <w:pPr>
        <w:pStyle w:val="ListParagraph"/>
        <w:numPr>
          <w:ilvl w:val="0"/>
          <w:numId w:val="350"/>
        </w:numPr>
        <w:contextualSpacing/>
      </w:pPr>
      <w:r>
        <w:t>shapes</w:t>
      </w:r>
    </w:p>
    <w:p w:rsidR="00D63733" w:rsidRDefault="00650F22">
      <w:pPr>
        <w:pStyle w:val="ListParagraph"/>
        <w:numPr>
          <w:ilvl w:val="0"/>
          <w:numId w:val="350"/>
        </w:numPr>
        <w:contextualSpacing/>
      </w:pPr>
      <w:r>
        <w:t>SmartArt</w:t>
      </w:r>
    </w:p>
    <w:p w:rsidR="00D63733" w:rsidRDefault="00650F22">
      <w:pPr>
        <w:pStyle w:val="ListParagraph"/>
        <w:numPr>
          <w:ilvl w:val="0"/>
          <w:numId w:val="350"/>
        </w:numPr>
        <w:contextualSpacing/>
      </w:pPr>
      <w:r>
        <w:t>chart titles</w:t>
      </w:r>
    </w:p>
    <w:p w:rsidR="00D63733" w:rsidRDefault="00650F22">
      <w:pPr>
        <w:pStyle w:val="ListParagraph"/>
        <w:numPr>
          <w:ilvl w:val="0"/>
          <w:numId w:val="350"/>
        </w:numPr>
      </w:pPr>
      <w:r>
        <w:t xml:space="preserve">labels </w:t>
      </w:r>
    </w:p>
    <w:p w:rsidR="00D63733" w:rsidRDefault="00650F22">
      <w:pPr>
        <w:pStyle w:val="Definition-Field"/>
      </w:pPr>
      <w:r>
        <w:t xml:space="preserve">xx.  </w:t>
      </w:r>
      <w:r>
        <w:rPr>
          <w:i/>
        </w:rPr>
        <w:t>The standard defines the attribute style:next-style-name, containe</w:t>
      </w:r>
      <w:r>
        <w:rPr>
          <w:i/>
        </w:rPr>
        <w:t>d within the element &lt;style:style&gt;</w:t>
      </w:r>
    </w:p>
    <w:p w:rsidR="00D63733" w:rsidRDefault="00650F22">
      <w:pPr>
        <w:pStyle w:val="Definition-Field2"/>
      </w:pPr>
      <w:r>
        <w:t>This attribute is not supported in Excel 2010, Excel 2013 or Excel 2016.</w:t>
      </w:r>
    </w:p>
    <w:p w:rsidR="00D63733" w:rsidRDefault="00650F22">
      <w:pPr>
        <w:pStyle w:val="Definition-Field"/>
      </w:pPr>
      <w:r>
        <w:t xml:space="preserve">yy.  </w:t>
      </w:r>
      <w:r>
        <w:rPr>
          <w:i/>
        </w:rPr>
        <w:t>The standard defines the attribute style:parent-style-name, contained within the element &lt;style:style&gt;</w:t>
      </w:r>
    </w:p>
    <w:p w:rsidR="00D63733" w:rsidRDefault="00650F22">
      <w:pPr>
        <w:pStyle w:val="Definition-Field2"/>
      </w:pPr>
      <w:r>
        <w:t>This attribute is supported in Excel 201</w:t>
      </w:r>
      <w:r>
        <w:t>0 and Excel 2013.</w:t>
      </w:r>
    </w:p>
    <w:p w:rsidR="00D63733" w:rsidRDefault="00650F22">
      <w:pPr>
        <w:pStyle w:val="Definition-Field2"/>
      </w:pPr>
      <w:r>
        <w:t>Excel 2013 supports this attribute for a style applied to any of the following elements:</w:t>
      </w:r>
    </w:p>
    <w:p w:rsidR="00D63733" w:rsidRDefault="00650F22">
      <w:pPr>
        <w:pStyle w:val="ListParagraph"/>
        <w:numPr>
          <w:ilvl w:val="0"/>
          <w:numId w:val="351"/>
        </w:numPr>
        <w:contextualSpacing/>
      </w:pPr>
      <w:r>
        <w:t>&lt;draw:rect&gt;</w:t>
      </w:r>
    </w:p>
    <w:p w:rsidR="00D63733" w:rsidRDefault="00650F22">
      <w:pPr>
        <w:pStyle w:val="ListParagraph"/>
        <w:numPr>
          <w:ilvl w:val="0"/>
          <w:numId w:val="351"/>
        </w:numPr>
        <w:contextualSpacing/>
      </w:pPr>
      <w:r>
        <w:t>&lt;draw:line&gt;</w:t>
      </w:r>
    </w:p>
    <w:p w:rsidR="00D63733" w:rsidRDefault="00650F22">
      <w:pPr>
        <w:pStyle w:val="ListParagraph"/>
        <w:numPr>
          <w:ilvl w:val="0"/>
          <w:numId w:val="351"/>
        </w:numPr>
        <w:contextualSpacing/>
      </w:pPr>
      <w:r>
        <w:t>&lt;draw:polyline&gt;</w:t>
      </w:r>
    </w:p>
    <w:p w:rsidR="00D63733" w:rsidRDefault="00650F22">
      <w:pPr>
        <w:pStyle w:val="ListParagraph"/>
        <w:numPr>
          <w:ilvl w:val="0"/>
          <w:numId w:val="351"/>
        </w:numPr>
        <w:contextualSpacing/>
      </w:pPr>
      <w:r>
        <w:t>&lt;draw:polygon&gt;</w:t>
      </w:r>
    </w:p>
    <w:p w:rsidR="00D63733" w:rsidRDefault="00650F22">
      <w:pPr>
        <w:pStyle w:val="ListParagraph"/>
        <w:numPr>
          <w:ilvl w:val="0"/>
          <w:numId w:val="351"/>
        </w:numPr>
        <w:contextualSpacing/>
      </w:pPr>
      <w:r>
        <w:t>&lt;draw:regular-polygon&gt;</w:t>
      </w:r>
    </w:p>
    <w:p w:rsidR="00D63733" w:rsidRDefault="00650F22">
      <w:pPr>
        <w:pStyle w:val="ListParagraph"/>
        <w:numPr>
          <w:ilvl w:val="0"/>
          <w:numId w:val="351"/>
        </w:numPr>
        <w:contextualSpacing/>
      </w:pPr>
      <w:r>
        <w:t>&lt;draw:path&gt;</w:t>
      </w:r>
    </w:p>
    <w:p w:rsidR="00D63733" w:rsidRDefault="00650F22">
      <w:pPr>
        <w:pStyle w:val="ListParagraph"/>
        <w:numPr>
          <w:ilvl w:val="0"/>
          <w:numId w:val="351"/>
        </w:numPr>
        <w:contextualSpacing/>
      </w:pPr>
      <w:r>
        <w:t>&lt;draw:circle&gt;</w:t>
      </w:r>
    </w:p>
    <w:p w:rsidR="00D63733" w:rsidRDefault="00650F22">
      <w:pPr>
        <w:pStyle w:val="ListParagraph"/>
        <w:numPr>
          <w:ilvl w:val="0"/>
          <w:numId w:val="351"/>
        </w:numPr>
        <w:contextualSpacing/>
      </w:pPr>
      <w:r>
        <w:t>&lt;draw:ellipse&gt;</w:t>
      </w:r>
    </w:p>
    <w:p w:rsidR="00D63733" w:rsidRDefault="00650F22">
      <w:pPr>
        <w:pStyle w:val="ListParagraph"/>
        <w:numPr>
          <w:ilvl w:val="0"/>
          <w:numId w:val="351"/>
        </w:numPr>
        <w:contextualSpacing/>
      </w:pPr>
      <w:r>
        <w:t>&lt;draw:connector&gt;</w:t>
      </w:r>
    </w:p>
    <w:p w:rsidR="00D63733" w:rsidRDefault="00650F22">
      <w:pPr>
        <w:pStyle w:val="ListParagraph"/>
        <w:numPr>
          <w:ilvl w:val="0"/>
          <w:numId w:val="351"/>
        </w:numPr>
        <w:contextualSpacing/>
      </w:pPr>
      <w:r>
        <w:t>&lt;draw:caption</w:t>
      </w:r>
      <w:r>
        <w:t>&gt;</w:t>
      </w:r>
    </w:p>
    <w:p w:rsidR="00D63733" w:rsidRDefault="00650F22">
      <w:pPr>
        <w:pStyle w:val="ListParagraph"/>
        <w:numPr>
          <w:ilvl w:val="0"/>
          <w:numId w:val="351"/>
        </w:numPr>
        <w:contextualSpacing/>
      </w:pPr>
      <w:r>
        <w:t>&lt;draw:measure&gt;</w:t>
      </w:r>
    </w:p>
    <w:p w:rsidR="00D63733" w:rsidRDefault="00650F22">
      <w:pPr>
        <w:pStyle w:val="ListParagraph"/>
        <w:numPr>
          <w:ilvl w:val="0"/>
          <w:numId w:val="351"/>
        </w:numPr>
        <w:contextualSpacing/>
      </w:pPr>
      <w:r>
        <w:t>&lt;draw:g&gt;</w:t>
      </w:r>
    </w:p>
    <w:p w:rsidR="00D63733" w:rsidRDefault="00650F22">
      <w:pPr>
        <w:pStyle w:val="ListParagraph"/>
        <w:numPr>
          <w:ilvl w:val="0"/>
          <w:numId w:val="351"/>
        </w:numPr>
        <w:contextualSpacing/>
      </w:pPr>
      <w:r>
        <w:t>&lt;draw:frame&gt;</w:t>
      </w:r>
    </w:p>
    <w:p w:rsidR="00D63733" w:rsidRDefault="00650F22">
      <w:pPr>
        <w:pStyle w:val="ListParagraph"/>
        <w:numPr>
          <w:ilvl w:val="0"/>
          <w:numId w:val="351"/>
        </w:numPr>
        <w:contextualSpacing/>
      </w:pPr>
      <w:r>
        <w:t>&lt;draw:image&gt;</w:t>
      </w:r>
    </w:p>
    <w:p w:rsidR="00D63733" w:rsidRDefault="00650F22">
      <w:pPr>
        <w:pStyle w:val="ListParagraph"/>
        <w:numPr>
          <w:ilvl w:val="0"/>
          <w:numId w:val="351"/>
        </w:numPr>
        <w:contextualSpacing/>
      </w:pPr>
      <w:r>
        <w:t>&lt;draw:text-box&gt;</w:t>
      </w:r>
    </w:p>
    <w:p w:rsidR="00D63733" w:rsidRDefault="00650F22">
      <w:pPr>
        <w:pStyle w:val="ListParagraph"/>
        <w:numPr>
          <w:ilvl w:val="0"/>
          <w:numId w:val="351"/>
        </w:numPr>
      </w:pPr>
      <w:r>
        <w:t xml:space="preserve">&lt;draw:custom-shape&gt; </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352"/>
        </w:numPr>
        <w:contextualSpacing/>
      </w:pPr>
      <w:r>
        <w:t>&lt;draw:rect&gt;</w:t>
      </w:r>
    </w:p>
    <w:p w:rsidR="00D63733" w:rsidRDefault="00650F22">
      <w:pPr>
        <w:pStyle w:val="ListParagraph"/>
        <w:numPr>
          <w:ilvl w:val="0"/>
          <w:numId w:val="352"/>
        </w:numPr>
        <w:contextualSpacing/>
      </w:pPr>
      <w:r>
        <w:lastRenderedPageBreak/>
        <w:t>&lt;draw:polyline&gt;</w:t>
      </w:r>
    </w:p>
    <w:p w:rsidR="00D63733" w:rsidRDefault="00650F22">
      <w:pPr>
        <w:pStyle w:val="ListParagraph"/>
        <w:numPr>
          <w:ilvl w:val="0"/>
          <w:numId w:val="352"/>
        </w:numPr>
        <w:contextualSpacing/>
      </w:pPr>
      <w:r>
        <w:t>&lt;draw:polygon&gt;</w:t>
      </w:r>
    </w:p>
    <w:p w:rsidR="00D63733" w:rsidRDefault="00650F22">
      <w:pPr>
        <w:pStyle w:val="ListParagraph"/>
        <w:numPr>
          <w:ilvl w:val="0"/>
          <w:numId w:val="352"/>
        </w:numPr>
        <w:contextualSpacing/>
      </w:pPr>
      <w:r>
        <w:t>&lt;</w:t>
      </w:r>
      <w:r>
        <w:t>draw:regular-polygon&gt;</w:t>
      </w:r>
    </w:p>
    <w:p w:rsidR="00D63733" w:rsidRDefault="00650F22">
      <w:pPr>
        <w:pStyle w:val="ListParagraph"/>
        <w:numPr>
          <w:ilvl w:val="0"/>
          <w:numId w:val="352"/>
        </w:numPr>
        <w:contextualSpacing/>
      </w:pPr>
      <w:r>
        <w:t>&lt;draw:path&gt;</w:t>
      </w:r>
    </w:p>
    <w:p w:rsidR="00D63733" w:rsidRDefault="00650F22">
      <w:pPr>
        <w:pStyle w:val="ListParagraph"/>
        <w:numPr>
          <w:ilvl w:val="0"/>
          <w:numId w:val="352"/>
        </w:numPr>
        <w:contextualSpacing/>
      </w:pPr>
      <w:r>
        <w:t>&lt;draw:circle&gt;</w:t>
      </w:r>
    </w:p>
    <w:p w:rsidR="00D63733" w:rsidRDefault="00650F22">
      <w:pPr>
        <w:pStyle w:val="ListParagraph"/>
        <w:numPr>
          <w:ilvl w:val="0"/>
          <w:numId w:val="352"/>
        </w:numPr>
        <w:contextualSpacing/>
      </w:pPr>
      <w:r>
        <w:t>&lt;draw:ellipse&gt;</w:t>
      </w:r>
    </w:p>
    <w:p w:rsidR="00D63733" w:rsidRDefault="00650F22">
      <w:pPr>
        <w:pStyle w:val="ListParagraph"/>
        <w:numPr>
          <w:ilvl w:val="0"/>
          <w:numId w:val="352"/>
        </w:numPr>
        <w:contextualSpacing/>
      </w:pPr>
      <w:r>
        <w:t>&lt;draw:caption&gt;</w:t>
      </w:r>
    </w:p>
    <w:p w:rsidR="00D63733" w:rsidRDefault="00650F22">
      <w:pPr>
        <w:pStyle w:val="ListParagraph"/>
        <w:numPr>
          <w:ilvl w:val="0"/>
          <w:numId w:val="352"/>
        </w:numPr>
        <w:contextualSpacing/>
      </w:pPr>
      <w:r>
        <w:t>&lt;draw:measure&gt;</w:t>
      </w:r>
    </w:p>
    <w:p w:rsidR="00D63733" w:rsidRDefault="00650F22">
      <w:pPr>
        <w:pStyle w:val="ListParagraph"/>
        <w:numPr>
          <w:ilvl w:val="0"/>
          <w:numId w:val="352"/>
        </w:numPr>
        <w:contextualSpacing/>
      </w:pPr>
      <w:r>
        <w:t>&lt;draw:frame&gt;</w:t>
      </w:r>
    </w:p>
    <w:p w:rsidR="00D63733" w:rsidRDefault="00650F22">
      <w:pPr>
        <w:pStyle w:val="ListParagraph"/>
        <w:numPr>
          <w:ilvl w:val="0"/>
          <w:numId w:val="352"/>
        </w:numPr>
        <w:contextualSpacing/>
      </w:pPr>
      <w:r>
        <w:t>&lt;draw:text-box&gt;</w:t>
      </w:r>
    </w:p>
    <w:p w:rsidR="00D63733" w:rsidRDefault="00650F22">
      <w:pPr>
        <w:pStyle w:val="ListParagraph"/>
        <w:numPr>
          <w:ilvl w:val="0"/>
          <w:numId w:val="352"/>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353"/>
        </w:numPr>
        <w:contextualSpacing/>
      </w:pPr>
      <w:r>
        <w:t>text boxes</w:t>
      </w:r>
    </w:p>
    <w:p w:rsidR="00D63733" w:rsidRDefault="00650F22">
      <w:pPr>
        <w:pStyle w:val="ListParagraph"/>
        <w:numPr>
          <w:ilvl w:val="0"/>
          <w:numId w:val="353"/>
        </w:numPr>
        <w:contextualSpacing/>
      </w:pPr>
      <w:r>
        <w:t>shapes</w:t>
      </w:r>
    </w:p>
    <w:p w:rsidR="00D63733" w:rsidRDefault="00650F22">
      <w:pPr>
        <w:pStyle w:val="ListParagraph"/>
        <w:numPr>
          <w:ilvl w:val="0"/>
          <w:numId w:val="353"/>
        </w:numPr>
        <w:contextualSpacing/>
      </w:pPr>
      <w:r>
        <w:t>SmartArt</w:t>
      </w:r>
    </w:p>
    <w:p w:rsidR="00D63733" w:rsidRDefault="00650F22">
      <w:pPr>
        <w:pStyle w:val="ListParagraph"/>
        <w:numPr>
          <w:ilvl w:val="0"/>
          <w:numId w:val="353"/>
        </w:numPr>
        <w:contextualSpacing/>
      </w:pPr>
      <w:r>
        <w:t>chart titles</w:t>
      </w:r>
    </w:p>
    <w:p w:rsidR="00D63733" w:rsidRDefault="00650F22">
      <w:pPr>
        <w:pStyle w:val="ListParagraph"/>
        <w:numPr>
          <w:ilvl w:val="0"/>
          <w:numId w:val="353"/>
        </w:numPr>
      </w:pPr>
      <w:r>
        <w:t xml:space="preserve">labels </w:t>
      </w:r>
    </w:p>
    <w:p w:rsidR="00D63733" w:rsidRDefault="00650F22">
      <w:pPr>
        <w:pStyle w:val="Definition-Field"/>
      </w:pPr>
      <w:r>
        <w:t xml:space="preserve">zz.  </w:t>
      </w:r>
      <w:r>
        <w:rPr>
          <w:i/>
        </w:rPr>
        <w:t>The standard defines the element &lt;style:style&gt;</w:t>
      </w:r>
    </w:p>
    <w:p w:rsidR="00D63733" w:rsidRDefault="00650F22">
      <w:pPr>
        <w:pStyle w:val="Definition-Field2"/>
      </w:pPr>
      <w:r>
        <w:t>PowerPoint 2013 supports this element for a style applied to any of the following elements:</w:t>
      </w:r>
    </w:p>
    <w:p w:rsidR="00D63733" w:rsidRDefault="00650F22">
      <w:pPr>
        <w:pStyle w:val="ListParagraph"/>
        <w:numPr>
          <w:ilvl w:val="0"/>
          <w:numId w:val="354"/>
        </w:numPr>
        <w:contextualSpacing/>
      </w:pPr>
      <w:r>
        <w:t>&lt;draw:rect&gt;</w:t>
      </w:r>
    </w:p>
    <w:p w:rsidR="00D63733" w:rsidRDefault="00650F22">
      <w:pPr>
        <w:pStyle w:val="ListParagraph"/>
        <w:numPr>
          <w:ilvl w:val="0"/>
          <w:numId w:val="354"/>
        </w:numPr>
        <w:contextualSpacing/>
      </w:pPr>
      <w:r>
        <w:t>&lt;draw:line&gt;</w:t>
      </w:r>
    </w:p>
    <w:p w:rsidR="00D63733" w:rsidRDefault="00650F22">
      <w:pPr>
        <w:pStyle w:val="ListParagraph"/>
        <w:numPr>
          <w:ilvl w:val="0"/>
          <w:numId w:val="354"/>
        </w:numPr>
        <w:contextualSpacing/>
      </w:pPr>
      <w:r>
        <w:t>&lt;draw:polyline&gt;</w:t>
      </w:r>
    </w:p>
    <w:p w:rsidR="00D63733" w:rsidRDefault="00650F22">
      <w:pPr>
        <w:pStyle w:val="ListParagraph"/>
        <w:numPr>
          <w:ilvl w:val="0"/>
          <w:numId w:val="354"/>
        </w:numPr>
        <w:contextualSpacing/>
      </w:pPr>
      <w:r>
        <w:t>&lt;draw:polygon&gt;</w:t>
      </w:r>
    </w:p>
    <w:p w:rsidR="00D63733" w:rsidRDefault="00650F22">
      <w:pPr>
        <w:pStyle w:val="ListParagraph"/>
        <w:numPr>
          <w:ilvl w:val="0"/>
          <w:numId w:val="354"/>
        </w:numPr>
        <w:contextualSpacing/>
      </w:pPr>
      <w:r>
        <w:t>&lt;</w:t>
      </w:r>
      <w:r>
        <w:t>draw:regular-polygon&gt;</w:t>
      </w:r>
    </w:p>
    <w:p w:rsidR="00D63733" w:rsidRDefault="00650F22">
      <w:pPr>
        <w:pStyle w:val="ListParagraph"/>
        <w:numPr>
          <w:ilvl w:val="0"/>
          <w:numId w:val="354"/>
        </w:numPr>
        <w:contextualSpacing/>
      </w:pPr>
      <w:r>
        <w:t>&lt;draw:path&gt;</w:t>
      </w:r>
    </w:p>
    <w:p w:rsidR="00D63733" w:rsidRDefault="00650F22">
      <w:pPr>
        <w:pStyle w:val="ListParagraph"/>
        <w:numPr>
          <w:ilvl w:val="0"/>
          <w:numId w:val="354"/>
        </w:numPr>
        <w:contextualSpacing/>
      </w:pPr>
      <w:r>
        <w:t>&lt;draw:circle&gt;</w:t>
      </w:r>
    </w:p>
    <w:p w:rsidR="00D63733" w:rsidRDefault="00650F22">
      <w:pPr>
        <w:pStyle w:val="ListParagraph"/>
        <w:numPr>
          <w:ilvl w:val="0"/>
          <w:numId w:val="354"/>
        </w:numPr>
        <w:contextualSpacing/>
      </w:pPr>
      <w:r>
        <w:t>&lt;draw:ellipse&gt;</w:t>
      </w:r>
    </w:p>
    <w:p w:rsidR="00D63733" w:rsidRDefault="00650F22">
      <w:pPr>
        <w:pStyle w:val="ListParagraph"/>
        <w:numPr>
          <w:ilvl w:val="0"/>
          <w:numId w:val="354"/>
        </w:numPr>
        <w:contextualSpacing/>
      </w:pPr>
      <w:r>
        <w:t>&lt;draw:connector&gt;</w:t>
      </w:r>
    </w:p>
    <w:p w:rsidR="00D63733" w:rsidRDefault="00650F22">
      <w:pPr>
        <w:pStyle w:val="ListParagraph"/>
        <w:numPr>
          <w:ilvl w:val="0"/>
          <w:numId w:val="354"/>
        </w:numPr>
        <w:contextualSpacing/>
      </w:pPr>
      <w:r>
        <w:t>&lt;draw:caption&gt;</w:t>
      </w:r>
    </w:p>
    <w:p w:rsidR="00D63733" w:rsidRDefault="00650F22">
      <w:pPr>
        <w:pStyle w:val="ListParagraph"/>
        <w:numPr>
          <w:ilvl w:val="0"/>
          <w:numId w:val="354"/>
        </w:numPr>
        <w:contextualSpacing/>
      </w:pPr>
      <w:r>
        <w:t>&lt;draw:measure&gt;</w:t>
      </w:r>
    </w:p>
    <w:p w:rsidR="00D63733" w:rsidRDefault="00650F22">
      <w:pPr>
        <w:pStyle w:val="ListParagraph"/>
        <w:numPr>
          <w:ilvl w:val="0"/>
          <w:numId w:val="354"/>
        </w:numPr>
        <w:contextualSpacing/>
      </w:pPr>
      <w:r>
        <w:t>&lt;draw:g&gt;</w:t>
      </w:r>
    </w:p>
    <w:p w:rsidR="00D63733" w:rsidRDefault="00650F22">
      <w:pPr>
        <w:pStyle w:val="ListParagraph"/>
        <w:numPr>
          <w:ilvl w:val="0"/>
          <w:numId w:val="354"/>
        </w:numPr>
        <w:contextualSpacing/>
      </w:pPr>
      <w:r>
        <w:t>&lt;draw:frame&gt;</w:t>
      </w:r>
    </w:p>
    <w:p w:rsidR="00D63733" w:rsidRDefault="00650F22">
      <w:pPr>
        <w:pStyle w:val="ListParagraph"/>
        <w:numPr>
          <w:ilvl w:val="0"/>
          <w:numId w:val="354"/>
        </w:numPr>
        <w:contextualSpacing/>
      </w:pPr>
      <w:r>
        <w:t>&lt;draw:image&gt;</w:t>
      </w:r>
    </w:p>
    <w:p w:rsidR="00D63733" w:rsidRDefault="00650F22">
      <w:pPr>
        <w:pStyle w:val="ListParagraph"/>
        <w:numPr>
          <w:ilvl w:val="0"/>
          <w:numId w:val="354"/>
        </w:numPr>
        <w:contextualSpacing/>
      </w:pPr>
      <w:r>
        <w:t>&lt;draw:text-box&gt;</w:t>
      </w:r>
    </w:p>
    <w:p w:rsidR="00D63733" w:rsidRDefault="00650F22">
      <w:pPr>
        <w:pStyle w:val="ListParagraph"/>
        <w:numPr>
          <w:ilvl w:val="0"/>
          <w:numId w:val="354"/>
        </w:numPr>
      </w:pPr>
      <w:r>
        <w:t xml:space="preserve">&lt;draw:custom-shape&gt; </w:t>
      </w:r>
    </w:p>
    <w:p w:rsidR="00D63733" w:rsidRDefault="00650F22">
      <w:pPr>
        <w:pStyle w:val="Definition-Field"/>
      </w:pPr>
      <w:r>
        <w:t xml:space="preserve">aaa. </w:t>
      </w:r>
      <w:r>
        <w:rPr>
          <w:i/>
        </w:rPr>
        <w:t>The standard defines the attribute style:auto-update, contained withi</w:t>
      </w:r>
      <w:r>
        <w:rPr>
          <w:i/>
        </w:rPr>
        <w:t>n the element &lt;style:style&gt;</w:t>
      </w:r>
    </w:p>
    <w:p w:rsidR="00D63733" w:rsidRDefault="00650F22">
      <w:pPr>
        <w:pStyle w:val="Definition-Field2"/>
      </w:pPr>
      <w:r>
        <w:t>PowerPoint 2013 does not support this attribute for a style applied to any of the following elements:</w:t>
      </w:r>
    </w:p>
    <w:p w:rsidR="00D63733" w:rsidRDefault="00650F22">
      <w:pPr>
        <w:pStyle w:val="ListParagraph"/>
        <w:numPr>
          <w:ilvl w:val="0"/>
          <w:numId w:val="355"/>
        </w:numPr>
        <w:contextualSpacing/>
      </w:pPr>
      <w:r>
        <w:t>&lt;draw:rect&gt;</w:t>
      </w:r>
    </w:p>
    <w:p w:rsidR="00D63733" w:rsidRDefault="00650F22">
      <w:pPr>
        <w:pStyle w:val="ListParagraph"/>
        <w:numPr>
          <w:ilvl w:val="0"/>
          <w:numId w:val="355"/>
        </w:numPr>
        <w:contextualSpacing/>
      </w:pPr>
      <w:r>
        <w:t>&lt;draw:line&gt;</w:t>
      </w:r>
    </w:p>
    <w:p w:rsidR="00D63733" w:rsidRDefault="00650F22">
      <w:pPr>
        <w:pStyle w:val="ListParagraph"/>
        <w:numPr>
          <w:ilvl w:val="0"/>
          <w:numId w:val="355"/>
        </w:numPr>
        <w:contextualSpacing/>
      </w:pPr>
      <w:r>
        <w:t>&lt;draw:polyline&gt;</w:t>
      </w:r>
    </w:p>
    <w:p w:rsidR="00D63733" w:rsidRDefault="00650F22">
      <w:pPr>
        <w:pStyle w:val="ListParagraph"/>
        <w:numPr>
          <w:ilvl w:val="0"/>
          <w:numId w:val="355"/>
        </w:numPr>
        <w:contextualSpacing/>
      </w:pPr>
      <w:r>
        <w:t>&lt;draw:polygon&gt;</w:t>
      </w:r>
    </w:p>
    <w:p w:rsidR="00D63733" w:rsidRDefault="00650F22">
      <w:pPr>
        <w:pStyle w:val="ListParagraph"/>
        <w:numPr>
          <w:ilvl w:val="0"/>
          <w:numId w:val="355"/>
        </w:numPr>
        <w:contextualSpacing/>
      </w:pPr>
      <w:r>
        <w:t>&lt;draw:regular-polygon&gt;</w:t>
      </w:r>
    </w:p>
    <w:p w:rsidR="00D63733" w:rsidRDefault="00650F22">
      <w:pPr>
        <w:pStyle w:val="ListParagraph"/>
        <w:numPr>
          <w:ilvl w:val="0"/>
          <w:numId w:val="355"/>
        </w:numPr>
        <w:contextualSpacing/>
      </w:pPr>
      <w:r>
        <w:t>&lt;draw:path&gt;</w:t>
      </w:r>
    </w:p>
    <w:p w:rsidR="00D63733" w:rsidRDefault="00650F22">
      <w:pPr>
        <w:pStyle w:val="ListParagraph"/>
        <w:numPr>
          <w:ilvl w:val="0"/>
          <w:numId w:val="355"/>
        </w:numPr>
        <w:contextualSpacing/>
      </w:pPr>
      <w:r>
        <w:t>&lt;draw:circle&gt;</w:t>
      </w:r>
    </w:p>
    <w:p w:rsidR="00D63733" w:rsidRDefault="00650F22">
      <w:pPr>
        <w:pStyle w:val="ListParagraph"/>
        <w:numPr>
          <w:ilvl w:val="0"/>
          <w:numId w:val="355"/>
        </w:numPr>
        <w:contextualSpacing/>
      </w:pPr>
      <w:r>
        <w:t>&lt;draw:ellipse&gt;</w:t>
      </w:r>
    </w:p>
    <w:p w:rsidR="00D63733" w:rsidRDefault="00650F22">
      <w:pPr>
        <w:pStyle w:val="ListParagraph"/>
        <w:numPr>
          <w:ilvl w:val="0"/>
          <w:numId w:val="355"/>
        </w:numPr>
        <w:contextualSpacing/>
      </w:pPr>
      <w:r>
        <w:t>&lt;</w:t>
      </w:r>
      <w:r>
        <w:t>draw:connector&gt;</w:t>
      </w:r>
    </w:p>
    <w:p w:rsidR="00D63733" w:rsidRDefault="00650F22">
      <w:pPr>
        <w:pStyle w:val="ListParagraph"/>
        <w:numPr>
          <w:ilvl w:val="0"/>
          <w:numId w:val="355"/>
        </w:numPr>
        <w:contextualSpacing/>
      </w:pPr>
      <w:r>
        <w:t>&lt;draw:caption&gt;</w:t>
      </w:r>
    </w:p>
    <w:p w:rsidR="00D63733" w:rsidRDefault="00650F22">
      <w:pPr>
        <w:pStyle w:val="ListParagraph"/>
        <w:numPr>
          <w:ilvl w:val="0"/>
          <w:numId w:val="355"/>
        </w:numPr>
        <w:contextualSpacing/>
      </w:pPr>
      <w:r>
        <w:t>&lt;draw:measure&gt;</w:t>
      </w:r>
    </w:p>
    <w:p w:rsidR="00D63733" w:rsidRDefault="00650F22">
      <w:pPr>
        <w:pStyle w:val="ListParagraph"/>
        <w:numPr>
          <w:ilvl w:val="0"/>
          <w:numId w:val="355"/>
        </w:numPr>
        <w:contextualSpacing/>
      </w:pPr>
      <w:r>
        <w:t>&lt;draw:g&gt;</w:t>
      </w:r>
    </w:p>
    <w:p w:rsidR="00D63733" w:rsidRDefault="00650F22">
      <w:pPr>
        <w:pStyle w:val="ListParagraph"/>
        <w:numPr>
          <w:ilvl w:val="0"/>
          <w:numId w:val="355"/>
        </w:numPr>
        <w:contextualSpacing/>
      </w:pPr>
      <w:r>
        <w:t>&lt;draw:frame&gt;</w:t>
      </w:r>
    </w:p>
    <w:p w:rsidR="00D63733" w:rsidRDefault="00650F22">
      <w:pPr>
        <w:pStyle w:val="ListParagraph"/>
        <w:numPr>
          <w:ilvl w:val="0"/>
          <w:numId w:val="355"/>
        </w:numPr>
        <w:contextualSpacing/>
      </w:pPr>
      <w:r>
        <w:lastRenderedPageBreak/>
        <w:t>&lt;draw:image&gt;</w:t>
      </w:r>
    </w:p>
    <w:p w:rsidR="00D63733" w:rsidRDefault="00650F22">
      <w:pPr>
        <w:pStyle w:val="ListParagraph"/>
        <w:numPr>
          <w:ilvl w:val="0"/>
          <w:numId w:val="355"/>
        </w:numPr>
        <w:contextualSpacing/>
      </w:pPr>
      <w:r>
        <w:t>&lt;draw:text-box&gt;</w:t>
      </w:r>
    </w:p>
    <w:p w:rsidR="00D63733" w:rsidRDefault="00650F22">
      <w:pPr>
        <w:pStyle w:val="ListParagraph"/>
        <w:numPr>
          <w:ilvl w:val="0"/>
          <w:numId w:val="355"/>
        </w:numPr>
      </w:pPr>
      <w:r>
        <w:t xml:space="preserve">&lt;draw:custom-shape&gt; </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356"/>
        </w:numPr>
        <w:contextualSpacing/>
      </w:pPr>
      <w:r>
        <w:t>&lt;draw:rect&gt;</w:t>
      </w:r>
    </w:p>
    <w:p w:rsidR="00D63733" w:rsidRDefault="00650F22">
      <w:pPr>
        <w:pStyle w:val="ListParagraph"/>
        <w:numPr>
          <w:ilvl w:val="0"/>
          <w:numId w:val="356"/>
        </w:numPr>
        <w:contextualSpacing/>
      </w:pPr>
      <w:r>
        <w:t>&lt;draw:polyline&gt;</w:t>
      </w:r>
    </w:p>
    <w:p w:rsidR="00D63733" w:rsidRDefault="00650F22">
      <w:pPr>
        <w:pStyle w:val="ListParagraph"/>
        <w:numPr>
          <w:ilvl w:val="0"/>
          <w:numId w:val="356"/>
        </w:numPr>
        <w:contextualSpacing/>
      </w:pPr>
      <w:r>
        <w:t>&lt;draw:polygon&gt;</w:t>
      </w:r>
    </w:p>
    <w:p w:rsidR="00D63733" w:rsidRDefault="00650F22">
      <w:pPr>
        <w:pStyle w:val="ListParagraph"/>
        <w:numPr>
          <w:ilvl w:val="0"/>
          <w:numId w:val="356"/>
        </w:numPr>
        <w:contextualSpacing/>
      </w:pPr>
      <w:r>
        <w:t>&lt;draw:regular-polygon&gt;</w:t>
      </w:r>
    </w:p>
    <w:p w:rsidR="00D63733" w:rsidRDefault="00650F22">
      <w:pPr>
        <w:pStyle w:val="ListParagraph"/>
        <w:numPr>
          <w:ilvl w:val="0"/>
          <w:numId w:val="356"/>
        </w:numPr>
        <w:contextualSpacing/>
      </w:pPr>
      <w:r>
        <w:t>&lt;draw:path&gt;</w:t>
      </w:r>
    </w:p>
    <w:p w:rsidR="00D63733" w:rsidRDefault="00650F22">
      <w:pPr>
        <w:pStyle w:val="ListParagraph"/>
        <w:numPr>
          <w:ilvl w:val="0"/>
          <w:numId w:val="356"/>
        </w:numPr>
        <w:contextualSpacing/>
      </w:pPr>
      <w:r>
        <w:t>&lt;draw:circle&gt;</w:t>
      </w:r>
    </w:p>
    <w:p w:rsidR="00D63733" w:rsidRDefault="00650F22">
      <w:pPr>
        <w:pStyle w:val="ListParagraph"/>
        <w:numPr>
          <w:ilvl w:val="0"/>
          <w:numId w:val="356"/>
        </w:numPr>
        <w:contextualSpacing/>
      </w:pPr>
      <w:r>
        <w:t>&lt;draw:ellipse&gt;</w:t>
      </w:r>
    </w:p>
    <w:p w:rsidR="00D63733" w:rsidRDefault="00650F22">
      <w:pPr>
        <w:pStyle w:val="ListParagraph"/>
        <w:numPr>
          <w:ilvl w:val="0"/>
          <w:numId w:val="356"/>
        </w:numPr>
        <w:contextualSpacing/>
      </w:pPr>
      <w:r>
        <w:t>&lt;draw:caption&gt;</w:t>
      </w:r>
    </w:p>
    <w:p w:rsidR="00D63733" w:rsidRDefault="00650F22">
      <w:pPr>
        <w:pStyle w:val="ListParagraph"/>
        <w:numPr>
          <w:ilvl w:val="0"/>
          <w:numId w:val="356"/>
        </w:numPr>
        <w:contextualSpacing/>
      </w:pPr>
      <w:r>
        <w:t>&lt;draw:measure&gt;</w:t>
      </w:r>
    </w:p>
    <w:p w:rsidR="00D63733" w:rsidRDefault="00650F22">
      <w:pPr>
        <w:pStyle w:val="ListParagraph"/>
        <w:numPr>
          <w:ilvl w:val="0"/>
          <w:numId w:val="356"/>
        </w:numPr>
        <w:contextualSpacing/>
      </w:pPr>
      <w:r>
        <w:t>&lt;draw:text-box&gt;</w:t>
      </w:r>
    </w:p>
    <w:p w:rsidR="00D63733" w:rsidRDefault="00650F22">
      <w:pPr>
        <w:pStyle w:val="ListParagraph"/>
        <w:numPr>
          <w:ilvl w:val="0"/>
          <w:numId w:val="356"/>
        </w:numPr>
        <w:contextualSpacing/>
      </w:pPr>
      <w:r>
        <w:t>&lt;draw:frame&gt;</w:t>
      </w:r>
    </w:p>
    <w:p w:rsidR="00D63733" w:rsidRDefault="00650F22">
      <w:pPr>
        <w:pStyle w:val="ListParagraph"/>
        <w:numPr>
          <w:ilvl w:val="0"/>
          <w:numId w:val="356"/>
        </w:numPr>
      </w:pPr>
      <w:r>
        <w:t xml:space="preserve">&lt;draw:custom-shape&gt; </w:t>
      </w:r>
    </w:p>
    <w:p w:rsidR="00D63733" w:rsidRDefault="00650F22">
      <w:pPr>
        <w:pStyle w:val="Definition-Field"/>
      </w:pPr>
      <w:r>
        <w:t xml:space="preserve">bbb. </w:t>
      </w:r>
      <w:r>
        <w:rPr>
          <w:i/>
        </w:rPr>
        <w:t>The standard defines the attribute style:class, contained within the element &lt;style:style&gt;</w:t>
      </w:r>
    </w:p>
    <w:p w:rsidR="00D63733" w:rsidRDefault="00650F22">
      <w:pPr>
        <w:pStyle w:val="Definition-Field2"/>
      </w:pPr>
      <w:r>
        <w:t>PowerPoint 2013 does not support this attribute for a style applied to any of the following elements:</w:t>
      </w:r>
    </w:p>
    <w:p w:rsidR="00D63733" w:rsidRDefault="00650F22">
      <w:pPr>
        <w:pStyle w:val="ListParagraph"/>
        <w:numPr>
          <w:ilvl w:val="0"/>
          <w:numId w:val="357"/>
        </w:numPr>
        <w:contextualSpacing/>
      </w:pPr>
      <w:r>
        <w:t>&lt;draw:rect&gt;</w:t>
      </w:r>
    </w:p>
    <w:p w:rsidR="00D63733" w:rsidRDefault="00650F22">
      <w:pPr>
        <w:pStyle w:val="ListParagraph"/>
        <w:numPr>
          <w:ilvl w:val="0"/>
          <w:numId w:val="357"/>
        </w:numPr>
        <w:contextualSpacing/>
      </w:pPr>
      <w:r>
        <w:t>&lt;draw:line&gt;</w:t>
      </w:r>
    </w:p>
    <w:p w:rsidR="00D63733" w:rsidRDefault="00650F22">
      <w:pPr>
        <w:pStyle w:val="ListParagraph"/>
        <w:numPr>
          <w:ilvl w:val="0"/>
          <w:numId w:val="357"/>
        </w:numPr>
        <w:contextualSpacing/>
      </w:pPr>
      <w:r>
        <w:t>&lt;draw:polyline&gt;</w:t>
      </w:r>
    </w:p>
    <w:p w:rsidR="00D63733" w:rsidRDefault="00650F22">
      <w:pPr>
        <w:pStyle w:val="ListParagraph"/>
        <w:numPr>
          <w:ilvl w:val="0"/>
          <w:numId w:val="357"/>
        </w:numPr>
        <w:contextualSpacing/>
      </w:pPr>
      <w:r>
        <w:t>&lt;draw:polygon&gt;</w:t>
      </w:r>
    </w:p>
    <w:p w:rsidR="00D63733" w:rsidRDefault="00650F22">
      <w:pPr>
        <w:pStyle w:val="ListParagraph"/>
        <w:numPr>
          <w:ilvl w:val="0"/>
          <w:numId w:val="357"/>
        </w:numPr>
        <w:contextualSpacing/>
      </w:pPr>
      <w:r>
        <w:t>&lt;draw:regular-polygon&gt;</w:t>
      </w:r>
    </w:p>
    <w:p w:rsidR="00D63733" w:rsidRDefault="00650F22">
      <w:pPr>
        <w:pStyle w:val="ListParagraph"/>
        <w:numPr>
          <w:ilvl w:val="0"/>
          <w:numId w:val="357"/>
        </w:numPr>
        <w:contextualSpacing/>
      </w:pPr>
      <w:r>
        <w:t>&lt;draw:path&gt;</w:t>
      </w:r>
    </w:p>
    <w:p w:rsidR="00D63733" w:rsidRDefault="00650F22">
      <w:pPr>
        <w:pStyle w:val="ListParagraph"/>
        <w:numPr>
          <w:ilvl w:val="0"/>
          <w:numId w:val="357"/>
        </w:numPr>
        <w:contextualSpacing/>
      </w:pPr>
      <w:r>
        <w:t>&lt;draw:circle&gt;</w:t>
      </w:r>
    </w:p>
    <w:p w:rsidR="00D63733" w:rsidRDefault="00650F22">
      <w:pPr>
        <w:pStyle w:val="ListParagraph"/>
        <w:numPr>
          <w:ilvl w:val="0"/>
          <w:numId w:val="357"/>
        </w:numPr>
        <w:contextualSpacing/>
      </w:pPr>
      <w:r>
        <w:t>&lt;draw:ellipse&gt;</w:t>
      </w:r>
    </w:p>
    <w:p w:rsidR="00D63733" w:rsidRDefault="00650F22">
      <w:pPr>
        <w:pStyle w:val="ListParagraph"/>
        <w:numPr>
          <w:ilvl w:val="0"/>
          <w:numId w:val="357"/>
        </w:numPr>
        <w:contextualSpacing/>
      </w:pPr>
      <w:r>
        <w:t>&lt;draw:connector&gt;</w:t>
      </w:r>
    </w:p>
    <w:p w:rsidR="00D63733" w:rsidRDefault="00650F22">
      <w:pPr>
        <w:pStyle w:val="ListParagraph"/>
        <w:numPr>
          <w:ilvl w:val="0"/>
          <w:numId w:val="357"/>
        </w:numPr>
        <w:contextualSpacing/>
      </w:pPr>
      <w:r>
        <w:t>&lt;draw:caption&gt;</w:t>
      </w:r>
    </w:p>
    <w:p w:rsidR="00D63733" w:rsidRDefault="00650F22">
      <w:pPr>
        <w:pStyle w:val="ListParagraph"/>
        <w:numPr>
          <w:ilvl w:val="0"/>
          <w:numId w:val="357"/>
        </w:numPr>
        <w:contextualSpacing/>
      </w:pPr>
      <w:r>
        <w:t>&lt;</w:t>
      </w:r>
      <w:r>
        <w:t>draw:measure&gt;</w:t>
      </w:r>
    </w:p>
    <w:p w:rsidR="00D63733" w:rsidRDefault="00650F22">
      <w:pPr>
        <w:pStyle w:val="ListParagraph"/>
        <w:numPr>
          <w:ilvl w:val="0"/>
          <w:numId w:val="357"/>
        </w:numPr>
        <w:contextualSpacing/>
      </w:pPr>
      <w:r>
        <w:t>&lt;draw:g&gt;</w:t>
      </w:r>
    </w:p>
    <w:p w:rsidR="00D63733" w:rsidRDefault="00650F22">
      <w:pPr>
        <w:pStyle w:val="ListParagraph"/>
        <w:numPr>
          <w:ilvl w:val="0"/>
          <w:numId w:val="357"/>
        </w:numPr>
        <w:contextualSpacing/>
      </w:pPr>
      <w:r>
        <w:t>&lt;draw:frame&gt;</w:t>
      </w:r>
    </w:p>
    <w:p w:rsidR="00D63733" w:rsidRDefault="00650F22">
      <w:pPr>
        <w:pStyle w:val="ListParagraph"/>
        <w:numPr>
          <w:ilvl w:val="0"/>
          <w:numId w:val="357"/>
        </w:numPr>
        <w:contextualSpacing/>
      </w:pPr>
      <w:r>
        <w:t>&lt;draw:image&gt;</w:t>
      </w:r>
    </w:p>
    <w:p w:rsidR="00D63733" w:rsidRDefault="00650F22">
      <w:pPr>
        <w:pStyle w:val="ListParagraph"/>
        <w:numPr>
          <w:ilvl w:val="0"/>
          <w:numId w:val="357"/>
        </w:numPr>
        <w:contextualSpacing/>
      </w:pPr>
      <w:r>
        <w:t>&lt;draw:text-box&gt;</w:t>
      </w:r>
    </w:p>
    <w:p w:rsidR="00D63733" w:rsidRDefault="00650F22">
      <w:pPr>
        <w:pStyle w:val="ListParagraph"/>
        <w:numPr>
          <w:ilvl w:val="0"/>
          <w:numId w:val="357"/>
        </w:numPr>
      </w:pPr>
      <w:r>
        <w:t xml:space="preserve">&lt;draw:custom-shape&gt; </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358"/>
        </w:numPr>
        <w:contextualSpacing/>
      </w:pPr>
      <w:r>
        <w:t>&lt;draw:rect&gt;</w:t>
      </w:r>
    </w:p>
    <w:p w:rsidR="00D63733" w:rsidRDefault="00650F22">
      <w:pPr>
        <w:pStyle w:val="ListParagraph"/>
        <w:numPr>
          <w:ilvl w:val="0"/>
          <w:numId w:val="358"/>
        </w:numPr>
        <w:contextualSpacing/>
      </w:pPr>
      <w:r>
        <w:t>&lt;draw:polyline&gt;</w:t>
      </w:r>
    </w:p>
    <w:p w:rsidR="00D63733" w:rsidRDefault="00650F22">
      <w:pPr>
        <w:pStyle w:val="ListParagraph"/>
        <w:numPr>
          <w:ilvl w:val="0"/>
          <w:numId w:val="358"/>
        </w:numPr>
        <w:contextualSpacing/>
      </w:pPr>
      <w:r>
        <w:t>&lt;draw:polygon&gt;</w:t>
      </w:r>
    </w:p>
    <w:p w:rsidR="00D63733" w:rsidRDefault="00650F22">
      <w:pPr>
        <w:pStyle w:val="ListParagraph"/>
        <w:numPr>
          <w:ilvl w:val="0"/>
          <w:numId w:val="358"/>
        </w:numPr>
        <w:contextualSpacing/>
      </w:pPr>
      <w:r>
        <w:t>&lt;draw:regular-pol</w:t>
      </w:r>
      <w:r>
        <w:t>ygon&gt;</w:t>
      </w:r>
    </w:p>
    <w:p w:rsidR="00D63733" w:rsidRDefault="00650F22">
      <w:pPr>
        <w:pStyle w:val="ListParagraph"/>
        <w:numPr>
          <w:ilvl w:val="0"/>
          <w:numId w:val="358"/>
        </w:numPr>
        <w:contextualSpacing/>
      </w:pPr>
      <w:r>
        <w:t>&lt;draw:path&gt;</w:t>
      </w:r>
    </w:p>
    <w:p w:rsidR="00D63733" w:rsidRDefault="00650F22">
      <w:pPr>
        <w:pStyle w:val="ListParagraph"/>
        <w:numPr>
          <w:ilvl w:val="0"/>
          <w:numId w:val="358"/>
        </w:numPr>
        <w:contextualSpacing/>
      </w:pPr>
      <w:r>
        <w:t>&lt;draw:circle&gt;</w:t>
      </w:r>
    </w:p>
    <w:p w:rsidR="00D63733" w:rsidRDefault="00650F22">
      <w:pPr>
        <w:pStyle w:val="ListParagraph"/>
        <w:numPr>
          <w:ilvl w:val="0"/>
          <w:numId w:val="358"/>
        </w:numPr>
        <w:contextualSpacing/>
      </w:pPr>
      <w:r>
        <w:t>&lt;draw:ellipse&gt;</w:t>
      </w:r>
    </w:p>
    <w:p w:rsidR="00D63733" w:rsidRDefault="00650F22">
      <w:pPr>
        <w:pStyle w:val="ListParagraph"/>
        <w:numPr>
          <w:ilvl w:val="0"/>
          <w:numId w:val="358"/>
        </w:numPr>
        <w:contextualSpacing/>
      </w:pPr>
      <w:r>
        <w:t>&lt;draw:caption&gt;</w:t>
      </w:r>
    </w:p>
    <w:p w:rsidR="00D63733" w:rsidRDefault="00650F22">
      <w:pPr>
        <w:pStyle w:val="ListParagraph"/>
        <w:numPr>
          <w:ilvl w:val="0"/>
          <w:numId w:val="358"/>
        </w:numPr>
        <w:contextualSpacing/>
      </w:pPr>
      <w:r>
        <w:t>&lt;draw:measure&gt;</w:t>
      </w:r>
    </w:p>
    <w:p w:rsidR="00D63733" w:rsidRDefault="00650F22">
      <w:pPr>
        <w:pStyle w:val="ListParagraph"/>
        <w:numPr>
          <w:ilvl w:val="0"/>
          <w:numId w:val="358"/>
        </w:numPr>
        <w:contextualSpacing/>
      </w:pPr>
      <w:r>
        <w:t>&lt;draw:text-box&gt;</w:t>
      </w:r>
    </w:p>
    <w:p w:rsidR="00D63733" w:rsidRDefault="00650F22">
      <w:pPr>
        <w:pStyle w:val="ListParagraph"/>
        <w:numPr>
          <w:ilvl w:val="0"/>
          <w:numId w:val="358"/>
        </w:numPr>
        <w:contextualSpacing/>
      </w:pPr>
      <w:r>
        <w:t>&lt;draw:frame&gt;</w:t>
      </w:r>
    </w:p>
    <w:p w:rsidR="00D63733" w:rsidRDefault="00650F22">
      <w:pPr>
        <w:pStyle w:val="ListParagraph"/>
        <w:numPr>
          <w:ilvl w:val="0"/>
          <w:numId w:val="358"/>
        </w:numPr>
      </w:pPr>
      <w:r>
        <w:t xml:space="preserve">&lt;draw:custom-shape&gt; </w:t>
      </w:r>
    </w:p>
    <w:p w:rsidR="00D63733" w:rsidRDefault="00650F22">
      <w:pPr>
        <w:pStyle w:val="Definition-Field"/>
      </w:pPr>
      <w:r>
        <w:lastRenderedPageBreak/>
        <w:t xml:space="preserve">ccc. </w:t>
      </w:r>
      <w:r>
        <w:rPr>
          <w:i/>
        </w:rPr>
        <w:t>The standard defines the attribute style:data-style-name, contained within the element &lt;style:style&gt;</w:t>
      </w:r>
    </w:p>
    <w:p w:rsidR="00D63733" w:rsidRDefault="00650F22">
      <w:pPr>
        <w:pStyle w:val="Definition-Field2"/>
      </w:pPr>
      <w:r>
        <w:t xml:space="preserve">This attribute is not </w:t>
      </w:r>
      <w:r>
        <w:t>supported in PowerPoint 2010, PowerPoint 2013 or PowerPoint 2016.</w:t>
      </w:r>
    </w:p>
    <w:p w:rsidR="00D63733" w:rsidRDefault="00650F22">
      <w:pPr>
        <w:pStyle w:val="Definition-Field"/>
      </w:pPr>
      <w:r>
        <w:t xml:space="preserve">ddd. </w:t>
      </w:r>
      <w:r>
        <w:rPr>
          <w:i/>
        </w:rPr>
        <w:t>The standard defines the attribute style:default-outline-level, contained within the element &lt;style:style&gt;</w:t>
      </w:r>
    </w:p>
    <w:p w:rsidR="00D63733" w:rsidRDefault="00650F22">
      <w:pPr>
        <w:pStyle w:val="Definition-Field2"/>
      </w:pPr>
      <w:r>
        <w:t>This attribute is not supported in PowerPoint 2010, PowerPoint 2013 or PowerPo</w:t>
      </w:r>
      <w:r>
        <w:t>int 2016.</w:t>
      </w:r>
    </w:p>
    <w:p w:rsidR="00D63733" w:rsidRDefault="00650F22">
      <w:pPr>
        <w:pStyle w:val="Definition-Field"/>
      </w:pPr>
      <w:r>
        <w:t xml:space="preserve">eee. </w:t>
      </w:r>
      <w:r>
        <w:rPr>
          <w:i/>
        </w:rPr>
        <w:t>The standard defines the attribute style:display-name, contained within the element &lt;style:style&gt;</w:t>
      </w:r>
    </w:p>
    <w:p w:rsidR="00D63733" w:rsidRDefault="00650F22">
      <w:pPr>
        <w:pStyle w:val="Definition-Field2"/>
      </w:pPr>
      <w:r>
        <w:t>PowerPoint 2013 does not support this attribute for a style applied to any of the following elements:</w:t>
      </w:r>
    </w:p>
    <w:p w:rsidR="00D63733" w:rsidRDefault="00650F22">
      <w:pPr>
        <w:pStyle w:val="ListParagraph"/>
        <w:numPr>
          <w:ilvl w:val="0"/>
          <w:numId w:val="359"/>
        </w:numPr>
        <w:contextualSpacing/>
      </w:pPr>
      <w:r>
        <w:t>&lt;draw:rect&gt;</w:t>
      </w:r>
    </w:p>
    <w:p w:rsidR="00D63733" w:rsidRDefault="00650F22">
      <w:pPr>
        <w:pStyle w:val="ListParagraph"/>
        <w:numPr>
          <w:ilvl w:val="0"/>
          <w:numId w:val="359"/>
        </w:numPr>
        <w:contextualSpacing/>
      </w:pPr>
      <w:r>
        <w:t>&lt;draw:line&gt;</w:t>
      </w:r>
    </w:p>
    <w:p w:rsidR="00D63733" w:rsidRDefault="00650F22">
      <w:pPr>
        <w:pStyle w:val="ListParagraph"/>
        <w:numPr>
          <w:ilvl w:val="0"/>
          <w:numId w:val="359"/>
        </w:numPr>
        <w:contextualSpacing/>
      </w:pPr>
      <w:r>
        <w:t>&lt;draw:polyline&gt;</w:t>
      </w:r>
    </w:p>
    <w:p w:rsidR="00D63733" w:rsidRDefault="00650F22">
      <w:pPr>
        <w:pStyle w:val="ListParagraph"/>
        <w:numPr>
          <w:ilvl w:val="0"/>
          <w:numId w:val="359"/>
        </w:numPr>
        <w:contextualSpacing/>
      </w:pPr>
      <w:r>
        <w:t>&lt;</w:t>
      </w:r>
      <w:r>
        <w:t>draw:polygon&gt;</w:t>
      </w:r>
    </w:p>
    <w:p w:rsidR="00D63733" w:rsidRDefault="00650F22">
      <w:pPr>
        <w:pStyle w:val="ListParagraph"/>
        <w:numPr>
          <w:ilvl w:val="0"/>
          <w:numId w:val="359"/>
        </w:numPr>
        <w:contextualSpacing/>
      </w:pPr>
      <w:r>
        <w:t>&lt;draw:regular-polygon&gt;</w:t>
      </w:r>
    </w:p>
    <w:p w:rsidR="00D63733" w:rsidRDefault="00650F22">
      <w:pPr>
        <w:pStyle w:val="ListParagraph"/>
        <w:numPr>
          <w:ilvl w:val="0"/>
          <w:numId w:val="359"/>
        </w:numPr>
        <w:contextualSpacing/>
      </w:pPr>
      <w:r>
        <w:t>&lt;draw:path&gt;</w:t>
      </w:r>
    </w:p>
    <w:p w:rsidR="00D63733" w:rsidRDefault="00650F22">
      <w:pPr>
        <w:pStyle w:val="ListParagraph"/>
        <w:numPr>
          <w:ilvl w:val="0"/>
          <w:numId w:val="359"/>
        </w:numPr>
        <w:contextualSpacing/>
      </w:pPr>
      <w:r>
        <w:t>&lt;draw:circle&gt;</w:t>
      </w:r>
    </w:p>
    <w:p w:rsidR="00D63733" w:rsidRDefault="00650F22">
      <w:pPr>
        <w:pStyle w:val="ListParagraph"/>
        <w:numPr>
          <w:ilvl w:val="0"/>
          <w:numId w:val="359"/>
        </w:numPr>
        <w:contextualSpacing/>
      </w:pPr>
      <w:r>
        <w:t>&lt;draw:ellipse&gt;</w:t>
      </w:r>
    </w:p>
    <w:p w:rsidR="00D63733" w:rsidRDefault="00650F22">
      <w:pPr>
        <w:pStyle w:val="ListParagraph"/>
        <w:numPr>
          <w:ilvl w:val="0"/>
          <w:numId w:val="359"/>
        </w:numPr>
        <w:contextualSpacing/>
      </w:pPr>
      <w:r>
        <w:t>&lt;draw:connector&gt;</w:t>
      </w:r>
    </w:p>
    <w:p w:rsidR="00D63733" w:rsidRDefault="00650F22">
      <w:pPr>
        <w:pStyle w:val="ListParagraph"/>
        <w:numPr>
          <w:ilvl w:val="0"/>
          <w:numId w:val="359"/>
        </w:numPr>
        <w:contextualSpacing/>
      </w:pPr>
      <w:r>
        <w:t>&lt;draw:caption&gt;</w:t>
      </w:r>
    </w:p>
    <w:p w:rsidR="00D63733" w:rsidRDefault="00650F22">
      <w:pPr>
        <w:pStyle w:val="ListParagraph"/>
        <w:numPr>
          <w:ilvl w:val="0"/>
          <w:numId w:val="359"/>
        </w:numPr>
        <w:contextualSpacing/>
      </w:pPr>
      <w:r>
        <w:t>&lt;draw:measure&gt;</w:t>
      </w:r>
    </w:p>
    <w:p w:rsidR="00D63733" w:rsidRDefault="00650F22">
      <w:pPr>
        <w:pStyle w:val="ListParagraph"/>
        <w:numPr>
          <w:ilvl w:val="0"/>
          <w:numId w:val="359"/>
        </w:numPr>
        <w:contextualSpacing/>
      </w:pPr>
      <w:r>
        <w:t>&lt;draw:g&gt;</w:t>
      </w:r>
    </w:p>
    <w:p w:rsidR="00D63733" w:rsidRDefault="00650F22">
      <w:pPr>
        <w:pStyle w:val="ListParagraph"/>
        <w:numPr>
          <w:ilvl w:val="0"/>
          <w:numId w:val="359"/>
        </w:numPr>
        <w:contextualSpacing/>
      </w:pPr>
      <w:r>
        <w:t>&lt;draw:frame&gt;</w:t>
      </w:r>
    </w:p>
    <w:p w:rsidR="00D63733" w:rsidRDefault="00650F22">
      <w:pPr>
        <w:pStyle w:val="ListParagraph"/>
        <w:numPr>
          <w:ilvl w:val="0"/>
          <w:numId w:val="359"/>
        </w:numPr>
        <w:contextualSpacing/>
      </w:pPr>
      <w:r>
        <w:t>&lt;draw:image&gt;</w:t>
      </w:r>
    </w:p>
    <w:p w:rsidR="00D63733" w:rsidRDefault="00650F22">
      <w:pPr>
        <w:pStyle w:val="ListParagraph"/>
        <w:numPr>
          <w:ilvl w:val="0"/>
          <w:numId w:val="359"/>
        </w:numPr>
        <w:contextualSpacing/>
      </w:pPr>
      <w:r>
        <w:t>&lt;draw:text-box&gt;</w:t>
      </w:r>
    </w:p>
    <w:p w:rsidR="00D63733" w:rsidRDefault="00650F22">
      <w:pPr>
        <w:pStyle w:val="ListParagraph"/>
        <w:numPr>
          <w:ilvl w:val="0"/>
          <w:numId w:val="359"/>
        </w:numPr>
      </w:pPr>
      <w:r>
        <w:t xml:space="preserve">&lt;draw:custom-shape&gt; </w:t>
      </w:r>
    </w:p>
    <w:p w:rsidR="00D63733" w:rsidRDefault="00650F22">
      <w:pPr>
        <w:pStyle w:val="Definition-Field"/>
      </w:pPr>
      <w:r>
        <w:t xml:space="preserve">fff. </w:t>
      </w:r>
      <w:r>
        <w:rPr>
          <w:i/>
        </w:rPr>
        <w:t xml:space="preserve">The standard defines the attribute style:family, </w:t>
      </w:r>
      <w:r>
        <w:rPr>
          <w:i/>
        </w:rPr>
        <w:t>contained within the element &lt;style:style&gt;</w:t>
      </w:r>
    </w:p>
    <w:p w:rsidR="00D63733" w:rsidRDefault="00650F22">
      <w:pPr>
        <w:pStyle w:val="Definition-Field2"/>
      </w:pPr>
      <w:r>
        <w:t>PowerPoint 2013 supports this attribute for a style applied to any of the following elements:</w:t>
      </w:r>
    </w:p>
    <w:p w:rsidR="00D63733" w:rsidRDefault="00650F22">
      <w:pPr>
        <w:pStyle w:val="ListParagraph"/>
        <w:numPr>
          <w:ilvl w:val="0"/>
          <w:numId w:val="360"/>
        </w:numPr>
        <w:contextualSpacing/>
      </w:pPr>
      <w:r>
        <w:t>&lt;draw:rect&gt;</w:t>
      </w:r>
    </w:p>
    <w:p w:rsidR="00D63733" w:rsidRDefault="00650F22">
      <w:pPr>
        <w:pStyle w:val="ListParagraph"/>
        <w:numPr>
          <w:ilvl w:val="0"/>
          <w:numId w:val="360"/>
        </w:numPr>
        <w:contextualSpacing/>
      </w:pPr>
      <w:r>
        <w:t>&lt;draw:line&gt;</w:t>
      </w:r>
    </w:p>
    <w:p w:rsidR="00D63733" w:rsidRDefault="00650F22">
      <w:pPr>
        <w:pStyle w:val="ListParagraph"/>
        <w:numPr>
          <w:ilvl w:val="0"/>
          <w:numId w:val="360"/>
        </w:numPr>
        <w:contextualSpacing/>
      </w:pPr>
      <w:r>
        <w:t>&lt;draw:polyline&gt;</w:t>
      </w:r>
    </w:p>
    <w:p w:rsidR="00D63733" w:rsidRDefault="00650F22">
      <w:pPr>
        <w:pStyle w:val="ListParagraph"/>
        <w:numPr>
          <w:ilvl w:val="0"/>
          <w:numId w:val="360"/>
        </w:numPr>
        <w:contextualSpacing/>
      </w:pPr>
      <w:r>
        <w:t>&lt;draw:polygon&gt;</w:t>
      </w:r>
    </w:p>
    <w:p w:rsidR="00D63733" w:rsidRDefault="00650F22">
      <w:pPr>
        <w:pStyle w:val="ListParagraph"/>
        <w:numPr>
          <w:ilvl w:val="0"/>
          <w:numId w:val="360"/>
        </w:numPr>
        <w:contextualSpacing/>
      </w:pPr>
      <w:r>
        <w:t>&lt;draw:regular-polygon&gt;</w:t>
      </w:r>
    </w:p>
    <w:p w:rsidR="00D63733" w:rsidRDefault="00650F22">
      <w:pPr>
        <w:pStyle w:val="ListParagraph"/>
        <w:numPr>
          <w:ilvl w:val="0"/>
          <w:numId w:val="360"/>
        </w:numPr>
        <w:contextualSpacing/>
      </w:pPr>
      <w:r>
        <w:t>&lt;draw:path&gt;</w:t>
      </w:r>
    </w:p>
    <w:p w:rsidR="00D63733" w:rsidRDefault="00650F22">
      <w:pPr>
        <w:pStyle w:val="ListParagraph"/>
        <w:numPr>
          <w:ilvl w:val="0"/>
          <w:numId w:val="360"/>
        </w:numPr>
        <w:contextualSpacing/>
      </w:pPr>
      <w:r>
        <w:t>&lt;draw:circle&gt;</w:t>
      </w:r>
    </w:p>
    <w:p w:rsidR="00D63733" w:rsidRDefault="00650F22">
      <w:pPr>
        <w:pStyle w:val="ListParagraph"/>
        <w:numPr>
          <w:ilvl w:val="0"/>
          <w:numId w:val="360"/>
        </w:numPr>
        <w:contextualSpacing/>
      </w:pPr>
      <w:r>
        <w:t>&lt;draw:ellipse&gt;</w:t>
      </w:r>
    </w:p>
    <w:p w:rsidR="00D63733" w:rsidRDefault="00650F22">
      <w:pPr>
        <w:pStyle w:val="ListParagraph"/>
        <w:numPr>
          <w:ilvl w:val="0"/>
          <w:numId w:val="360"/>
        </w:numPr>
        <w:contextualSpacing/>
      </w:pPr>
      <w:r>
        <w:t>&lt;draw:connector&gt;</w:t>
      </w:r>
    </w:p>
    <w:p w:rsidR="00D63733" w:rsidRDefault="00650F22">
      <w:pPr>
        <w:pStyle w:val="ListParagraph"/>
        <w:numPr>
          <w:ilvl w:val="0"/>
          <w:numId w:val="360"/>
        </w:numPr>
        <w:contextualSpacing/>
      </w:pPr>
      <w:r>
        <w:t>&lt;draw:caption&gt;</w:t>
      </w:r>
    </w:p>
    <w:p w:rsidR="00D63733" w:rsidRDefault="00650F22">
      <w:pPr>
        <w:pStyle w:val="ListParagraph"/>
        <w:numPr>
          <w:ilvl w:val="0"/>
          <w:numId w:val="360"/>
        </w:numPr>
        <w:contextualSpacing/>
      </w:pPr>
      <w:r>
        <w:t>&lt;draw:measure&gt;</w:t>
      </w:r>
    </w:p>
    <w:p w:rsidR="00D63733" w:rsidRDefault="00650F22">
      <w:pPr>
        <w:pStyle w:val="ListParagraph"/>
        <w:numPr>
          <w:ilvl w:val="0"/>
          <w:numId w:val="360"/>
        </w:numPr>
        <w:contextualSpacing/>
      </w:pPr>
      <w:r>
        <w:t>&lt;draw:g&gt;</w:t>
      </w:r>
    </w:p>
    <w:p w:rsidR="00D63733" w:rsidRDefault="00650F22">
      <w:pPr>
        <w:pStyle w:val="ListParagraph"/>
        <w:numPr>
          <w:ilvl w:val="0"/>
          <w:numId w:val="360"/>
        </w:numPr>
        <w:contextualSpacing/>
      </w:pPr>
      <w:r>
        <w:t>&lt;draw:frame&gt;</w:t>
      </w:r>
    </w:p>
    <w:p w:rsidR="00D63733" w:rsidRDefault="00650F22">
      <w:pPr>
        <w:pStyle w:val="ListParagraph"/>
        <w:numPr>
          <w:ilvl w:val="0"/>
          <w:numId w:val="360"/>
        </w:numPr>
        <w:contextualSpacing/>
      </w:pPr>
      <w:r>
        <w:t>&lt;draw:image&gt;</w:t>
      </w:r>
    </w:p>
    <w:p w:rsidR="00D63733" w:rsidRDefault="00650F22">
      <w:pPr>
        <w:pStyle w:val="ListParagraph"/>
        <w:numPr>
          <w:ilvl w:val="0"/>
          <w:numId w:val="360"/>
        </w:numPr>
        <w:contextualSpacing/>
      </w:pPr>
      <w:r>
        <w:t>&lt;draw:text-box&gt;</w:t>
      </w:r>
    </w:p>
    <w:p w:rsidR="00D63733" w:rsidRDefault="00650F22">
      <w:pPr>
        <w:pStyle w:val="ListParagraph"/>
        <w:numPr>
          <w:ilvl w:val="0"/>
          <w:numId w:val="360"/>
        </w:numPr>
      </w:pPr>
      <w:r>
        <w:t xml:space="preserve">&lt;draw:custom-shape&gt; </w:t>
      </w:r>
    </w:p>
    <w:p w:rsidR="00D63733" w:rsidRDefault="00650F22">
      <w:pPr>
        <w:pStyle w:val="Definition-Field"/>
      </w:pPr>
      <w:r>
        <w:t xml:space="preserve">ggg. </w:t>
      </w:r>
      <w:r>
        <w:rPr>
          <w:i/>
        </w:rPr>
        <w:t>The standard defines the property "chart", contained within the attribute style:family, contained within the element &lt;style:style&gt;</w:t>
      </w:r>
    </w:p>
    <w:p w:rsidR="00D63733" w:rsidRDefault="00650F22">
      <w:pPr>
        <w:pStyle w:val="Definition-Field2"/>
      </w:pPr>
      <w:r>
        <w:t>T</w:t>
      </w:r>
      <w:r>
        <w:t>his property is supported in PowerPoint 2010 and PowerPoint 2013.</w:t>
      </w:r>
    </w:p>
    <w:p w:rsidR="00D63733" w:rsidRDefault="00650F22">
      <w:pPr>
        <w:pStyle w:val="Definition-Field"/>
      </w:pPr>
      <w:r>
        <w:lastRenderedPageBreak/>
        <w:t xml:space="preserve">hhh. </w:t>
      </w:r>
      <w:r>
        <w:rPr>
          <w:i/>
        </w:rPr>
        <w:t>The standard defines the property "control", contained within the attribute style:family, contained within the element &lt;style:style&gt;</w:t>
      </w:r>
    </w:p>
    <w:p w:rsidR="00D63733" w:rsidRDefault="00650F22">
      <w:pPr>
        <w:pStyle w:val="Definition-Field2"/>
      </w:pPr>
      <w:r>
        <w:t>This property is not supported in PowerPoint 2010, P</w:t>
      </w:r>
      <w:r>
        <w:t>owerPoint 2013 or PowerPoint 2016.</w:t>
      </w:r>
    </w:p>
    <w:p w:rsidR="00D63733" w:rsidRDefault="00650F22">
      <w:pPr>
        <w:pStyle w:val="Definition-Field"/>
      </w:pPr>
      <w:r>
        <w:t xml:space="preserve">iii. </w:t>
      </w:r>
      <w:r>
        <w:rPr>
          <w:i/>
        </w:rPr>
        <w:t>The standard defines the property "default", contained within the attribute style:family, contained within the element &lt;style:style&gt;</w:t>
      </w:r>
    </w:p>
    <w:p w:rsidR="00D63733" w:rsidRDefault="00650F22">
      <w:pPr>
        <w:pStyle w:val="Definition-Field2"/>
      </w:pPr>
      <w:r>
        <w:t>This property is not supported in PowerPoint 2010, PowerPoint 2013 or PowerPoint 20</w:t>
      </w:r>
      <w:r>
        <w:t>16.</w:t>
      </w:r>
    </w:p>
    <w:p w:rsidR="00D63733" w:rsidRDefault="00650F22">
      <w:pPr>
        <w:pStyle w:val="Definition-Field"/>
      </w:pPr>
      <w:r>
        <w:t xml:space="preserve">jjj. </w:t>
      </w:r>
      <w:r>
        <w:rPr>
          <w:i/>
        </w:rPr>
        <w:t>The standard defines the property "drawing-page", contained within the attribute style:family, contained within the element &lt;style:style&gt;</w:t>
      </w:r>
    </w:p>
    <w:p w:rsidR="00D63733" w:rsidRDefault="00650F22">
      <w:pPr>
        <w:pStyle w:val="Definition-Field2"/>
      </w:pPr>
      <w:r>
        <w:t>This property is supported in PowerPoint 2010 and PowerPoint 2013.</w:t>
      </w:r>
    </w:p>
    <w:p w:rsidR="00D63733" w:rsidRDefault="00650F22">
      <w:pPr>
        <w:pStyle w:val="Definition-Field"/>
      </w:pPr>
      <w:r>
        <w:t xml:space="preserve">kkk. </w:t>
      </w:r>
      <w:r>
        <w:rPr>
          <w:i/>
        </w:rPr>
        <w:t>The standard defines the property "gr</w:t>
      </w:r>
      <w:r>
        <w:rPr>
          <w:i/>
        </w:rPr>
        <w:t>aphic", contained within the attribute style:family, contained within the element &lt;style:style&gt;</w:t>
      </w:r>
    </w:p>
    <w:p w:rsidR="00D63733" w:rsidRDefault="00650F22">
      <w:pPr>
        <w:pStyle w:val="Definition-Field2"/>
      </w:pPr>
      <w:r>
        <w:t>This property is supported in PowerPoint 2010 and PowerPoint 2013.</w:t>
      </w:r>
    </w:p>
    <w:p w:rsidR="00D63733" w:rsidRDefault="00650F22">
      <w:pPr>
        <w:pStyle w:val="Definition-Field2"/>
      </w:pPr>
      <w:r>
        <w:t>OfficeArt Math in PowerPoint 2013 supports this enum on load for text in the following elemen</w:t>
      </w:r>
      <w:r>
        <w:t>ts:</w:t>
      </w:r>
    </w:p>
    <w:p w:rsidR="00D63733" w:rsidRDefault="00650F22">
      <w:pPr>
        <w:pStyle w:val="ListParagraph"/>
        <w:numPr>
          <w:ilvl w:val="0"/>
          <w:numId w:val="361"/>
        </w:numPr>
        <w:contextualSpacing/>
      </w:pPr>
      <w:r>
        <w:t>&lt;draw:rect&gt;</w:t>
      </w:r>
    </w:p>
    <w:p w:rsidR="00D63733" w:rsidRDefault="00650F22">
      <w:pPr>
        <w:pStyle w:val="ListParagraph"/>
        <w:numPr>
          <w:ilvl w:val="0"/>
          <w:numId w:val="361"/>
        </w:numPr>
        <w:contextualSpacing/>
      </w:pPr>
      <w:r>
        <w:t>&lt;draw:polyline&gt;</w:t>
      </w:r>
    </w:p>
    <w:p w:rsidR="00D63733" w:rsidRDefault="00650F22">
      <w:pPr>
        <w:pStyle w:val="ListParagraph"/>
        <w:numPr>
          <w:ilvl w:val="0"/>
          <w:numId w:val="361"/>
        </w:numPr>
        <w:contextualSpacing/>
      </w:pPr>
      <w:r>
        <w:t>&lt;draw:polygon&gt;</w:t>
      </w:r>
    </w:p>
    <w:p w:rsidR="00D63733" w:rsidRDefault="00650F22">
      <w:pPr>
        <w:pStyle w:val="ListParagraph"/>
        <w:numPr>
          <w:ilvl w:val="0"/>
          <w:numId w:val="361"/>
        </w:numPr>
        <w:contextualSpacing/>
      </w:pPr>
      <w:r>
        <w:t>&lt;draw:regular-polygon&gt;</w:t>
      </w:r>
    </w:p>
    <w:p w:rsidR="00D63733" w:rsidRDefault="00650F22">
      <w:pPr>
        <w:pStyle w:val="ListParagraph"/>
        <w:numPr>
          <w:ilvl w:val="0"/>
          <w:numId w:val="361"/>
        </w:numPr>
        <w:contextualSpacing/>
      </w:pPr>
      <w:r>
        <w:t>&lt;draw:path&gt;</w:t>
      </w:r>
    </w:p>
    <w:p w:rsidR="00D63733" w:rsidRDefault="00650F22">
      <w:pPr>
        <w:pStyle w:val="ListParagraph"/>
        <w:numPr>
          <w:ilvl w:val="0"/>
          <w:numId w:val="361"/>
        </w:numPr>
        <w:contextualSpacing/>
      </w:pPr>
      <w:r>
        <w:t>&lt;draw:circle&gt;</w:t>
      </w:r>
    </w:p>
    <w:p w:rsidR="00D63733" w:rsidRDefault="00650F22">
      <w:pPr>
        <w:pStyle w:val="ListParagraph"/>
        <w:numPr>
          <w:ilvl w:val="0"/>
          <w:numId w:val="361"/>
        </w:numPr>
        <w:contextualSpacing/>
      </w:pPr>
      <w:r>
        <w:t>&lt;draw:ellipse&gt;</w:t>
      </w:r>
    </w:p>
    <w:p w:rsidR="00D63733" w:rsidRDefault="00650F22">
      <w:pPr>
        <w:pStyle w:val="ListParagraph"/>
        <w:numPr>
          <w:ilvl w:val="0"/>
          <w:numId w:val="361"/>
        </w:numPr>
        <w:contextualSpacing/>
      </w:pPr>
      <w:r>
        <w:t>&lt;draw:caption&gt;</w:t>
      </w:r>
    </w:p>
    <w:p w:rsidR="00D63733" w:rsidRDefault="00650F22">
      <w:pPr>
        <w:pStyle w:val="ListParagraph"/>
        <w:numPr>
          <w:ilvl w:val="0"/>
          <w:numId w:val="361"/>
        </w:numPr>
        <w:contextualSpacing/>
      </w:pPr>
      <w:r>
        <w:t>&lt;draw:measure&gt;</w:t>
      </w:r>
    </w:p>
    <w:p w:rsidR="00D63733" w:rsidRDefault="00650F22">
      <w:pPr>
        <w:pStyle w:val="ListParagraph"/>
        <w:numPr>
          <w:ilvl w:val="0"/>
          <w:numId w:val="361"/>
        </w:numPr>
        <w:contextualSpacing/>
      </w:pPr>
      <w:r>
        <w:t>&lt;draw:text-box&gt;</w:t>
      </w:r>
    </w:p>
    <w:p w:rsidR="00D63733" w:rsidRDefault="00650F22">
      <w:pPr>
        <w:pStyle w:val="ListParagraph"/>
        <w:numPr>
          <w:ilvl w:val="0"/>
          <w:numId w:val="361"/>
        </w:numPr>
        <w:contextualSpacing/>
      </w:pPr>
      <w:r>
        <w:t>&lt;draw:frame&gt;</w:t>
      </w:r>
    </w:p>
    <w:p w:rsidR="00D63733" w:rsidRDefault="00650F22">
      <w:pPr>
        <w:pStyle w:val="ListParagraph"/>
        <w:numPr>
          <w:ilvl w:val="0"/>
          <w:numId w:val="361"/>
        </w:numPr>
      </w:pPr>
      <w:r>
        <w:t xml:space="preserve">&lt;draw:custom-shape&gt; </w:t>
      </w:r>
    </w:p>
    <w:p w:rsidR="00D63733" w:rsidRDefault="00650F22">
      <w:pPr>
        <w:pStyle w:val="Definition-Field"/>
      </w:pPr>
      <w:r>
        <w:t xml:space="preserve">lll. </w:t>
      </w:r>
      <w:r>
        <w:rPr>
          <w:i/>
        </w:rPr>
        <w:t xml:space="preserve">The standard defines the property "paragraph", contained </w:t>
      </w:r>
      <w:r>
        <w:rPr>
          <w:i/>
        </w:rPr>
        <w:t>within the attribute style:family, contained within the element &lt;style:style&gt;</w:t>
      </w:r>
    </w:p>
    <w:p w:rsidR="00D63733" w:rsidRDefault="00650F22">
      <w:pPr>
        <w:pStyle w:val="Definition-Field2"/>
      </w:pPr>
      <w:r>
        <w:t>This property is supported in PowerPoint 2010 and PowerPoint 2013.</w:t>
      </w:r>
    </w:p>
    <w:p w:rsidR="00D63733" w:rsidRDefault="00650F22">
      <w:pPr>
        <w:pStyle w:val="Definition-Field2"/>
      </w:pPr>
      <w:r>
        <w:t>OfficeArt Math in PowerPoint 2013 supports this enum on load for text in the following elements:</w:t>
      </w:r>
    </w:p>
    <w:p w:rsidR="00D63733" w:rsidRDefault="00650F22">
      <w:pPr>
        <w:pStyle w:val="ListParagraph"/>
        <w:numPr>
          <w:ilvl w:val="0"/>
          <w:numId w:val="362"/>
        </w:numPr>
        <w:contextualSpacing/>
      </w:pPr>
      <w:r>
        <w:t>&lt;draw:rect&gt;</w:t>
      </w:r>
    </w:p>
    <w:p w:rsidR="00D63733" w:rsidRDefault="00650F22">
      <w:pPr>
        <w:pStyle w:val="ListParagraph"/>
        <w:numPr>
          <w:ilvl w:val="0"/>
          <w:numId w:val="362"/>
        </w:numPr>
        <w:contextualSpacing/>
      </w:pPr>
      <w:r>
        <w:t>&lt;d</w:t>
      </w:r>
      <w:r>
        <w:t>raw:polyline&gt;</w:t>
      </w:r>
    </w:p>
    <w:p w:rsidR="00D63733" w:rsidRDefault="00650F22">
      <w:pPr>
        <w:pStyle w:val="ListParagraph"/>
        <w:numPr>
          <w:ilvl w:val="0"/>
          <w:numId w:val="362"/>
        </w:numPr>
        <w:contextualSpacing/>
      </w:pPr>
      <w:r>
        <w:t>&lt;draw:polygon&gt;</w:t>
      </w:r>
    </w:p>
    <w:p w:rsidR="00D63733" w:rsidRDefault="00650F22">
      <w:pPr>
        <w:pStyle w:val="ListParagraph"/>
        <w:numPr>
          <w:ilvl w:val="0"/>
          <w:numId w:val="362"/>
        </w:numPr>
        <w:contextualSpacing/>
      </w:pPr>
      <w:r>
        <w:t>&lt;draw:regular-polygon&gt;</w:t>
      </w:r>
    </w:p>
    <w:p w:rsidR="00D63733" w:rsidRDefault="00650F22">
      <w:pPr>
        <w:pStyle w:val="ListParagraph"/>
        <w:numPr>
          <w:ilvl w:val="0"/>
          <w:numId w:val="362"/>
        </w:numPr>
        <w:contextualSpacing/>
      </w:pPr>
      <w:r>
        <w:t>&lt;draw:path&gt;</w:t>
      </w:r>
    </w:p>
    <w:p w:rsidR="00D63733" w:rsidRDefault="00650F22">
      <w:pPr>
        <w:pStyle w:val="ListParagraph"/>
        <w:numPr>
          <w:ilvl w:val="0"/>
          <w:numId w:val="362"/>
        </w:numPr>
        <w:contextualSpacing/>
      </w:pPr>
      <w:r>
        <w:t>&lt;draw:circle&gt;</w:t>
      </w:r>
    </w:p>
    <w:p w:rsidR="00D63733" w:rsidRDefault="00650F22">
      <w:pPr>
        <w:pStyle w:val="ListParagraph"/>
        <w:numPr>
          <w:ilvl w:val="0"/>
          <w:numId w:val="362"/>
        </w:numPr>
        <w:contextualSpacing/>
      </w:pPr>
      <w:r>
        <w:t>&lt;draw:ellipse&gt;</w:t>
      </w:r>
    </w:p>
    <w:p w:rsidR="00D63733" w:rsidRDefault="00650F22">
      <w:pPr>
        <w:pStyle w:val="ListParagraph"/>
        <w:numPr>
          <w:ilvl w:val="0"/>
          <w:numId w:val="362"/>
        </w:numPr>
        <w:contextualSpacing/>
      </w:pPr>
      <w:r>
        <w:t>&lt;draw:caption&gt;</w:t>
      </w:r>
    </w:p>
    <w:p w:rsidR="00D63733" w:rsidRDefault="00650F22">
      <w:pPr>
        <w:pStyle w:val="ListParagraph"/>
        <w:numPr>
          <w:ilvl w:val="0"/>
          <w:numId w:val="362"/>
        </w:numPr>
        <w:contextualSpacing/>
      </w:pPr>
      <w:r>
        <w:t>&lt;draw:measure&gt;</w:t>
      </w:r>
    </w:p>
    <w:p w:rsidR="00D63733" w:rsidRDefault="00650F22">
      <w:pPr>
        <w:pStyle w:val="ListParagraph"/>
        <w:numPr>
          <w:ilvl w:val="0"/>
          <w:numId w:val="362"/>
        </w:numPr>
        <w:contextualSpacing/>
      </w:pPr>
      <w:r>
        <w:t>&lt;draw:text-box&gt;</w:t>
      </w:r>
    </w:p>
    <w:p w:rsidR="00D63733" w:rsidRDefault="00650F22">
      <w:pPr>
        <w:pStyle w:val="ListParagraph"/>
        <w:numPr>
          <w:ilvl w:val="0"/>
          <w:numId w:val="362"/>
        </w:numPr>
        <w:contextualSpacing/>
      </w:pPr>
      <w:r>
        <w:t>&lt;draw:frame&gt;</w:t>
      </w:r>
    </w:p>
    <w:p w:rsidR="00D63733" w:rsidRDefault="00650F22">
      <w:pPr>
        <w:pStyle w:val="ListParagraph"/>
        <w:numPr>
          <w:ilvl w:val="0"/>
          <w:numId w:val="362"/>
        </w:numPr>
      </w:pPr>
      <w:r>
        <w:t xml:space="preserve">&lt;draw:custom-shape&gt; </w:t>
      </w:r>
    </w:p>
    <w:p w:rsidR="00D63733" w:rsidRDefault="00650F22">
      <w:pPr>
        <w:pStyle w:val="Definition-Field"/>
      </w:pPr>
      <w:r>
        <w:t xml:space="preserve">mmm. </w:t>
      </w:r>
      <w:r>
        <w:rPr>
          <w:i/>
        </w:rPr>
        <w:t xml:space="preserve">The standard defines the property "presentation", contained within the </w:t>
      </w:r>
      <w:r>
        <w:rPr>
          <w:i/>
        </w:rPr>
        <w:t>attribute style:family, contained within the element &lt;style:style&gt;</w:t>
      </w:r>
    </w:p>
    <w:p w:rsidR="00D63733" w:rsidRDefault="00650F22">
      <w:pPr>
        <w:pStyle w:val="Definition-Field2"/>
      </w:pPr>
      <w:r>
        <w:t>This property is supported in PowerPoint 2010 and PowerPoint 2013.</w:t>
      </w:r>
    </w:p>
    <w:p w:rsidR="00D63733" w:rsidRDefault="00650F22">
      <w:pPr>
        <w:pStyle w:val="Definition-Field"/>
      </w:pPr>
      <w:r>
        <w:lastRenderedPageBreak/>
        <w:t xml:space="preserve">nnn. </w:t>
      </w:r>
      <w:r>
        <w:rPr>
          <w:i/>
        </w:rPr>
        <w:t>The standard defines the property "ruby", contained within the attribute style:family, contained within the element &lt;</w:t>
      </w:r>
      <w:r>
        <w:rPr>
          <w:i/>
        </w:rPr>
        <w:t>style:style&gt;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ooo. </w:t>
      </w:r>
      <w:r>
        <w:rPr>
          <w:i/>
        </w:rPr>
        <w:t>The standard defines the property "section", contained within the attribute style:family, contained within the element &lt;style:style&gt;</w:t>
      </w:r>
    </w:p>
    <w:p w:rsidR="00D63733" w:rsidRDefault="00650F22">
      <w:pPr>
        <w:pStyle w:val="Definition-Field2"/>
      </w:pPr>
      <w:r>
        <w:t>This property is n</w:t>
      </w:r>
      <w:r>
        <w:t>ot supported in PowerPoint 2010, PowerPoint 2013 or PowerPoint 2016.</w:t>
      </w:r>
    </w:p>
    <w:p w:rsidR="00D63733" w:rsidRDefault="00650F22">
      <w:pPr>
        <w:pStyle w:val="Definition-Field"/>
      </w:pPr>
      <w:r>
        <w:t xml:space="preserve">ppp. </w:t>
      </w:r>
      <w:r>
        <w:rPr>
          <w:i/>
        </w:rPr>
        <w:t>The standard defines the property "table", contained within the attribute style:family, contained within the element &lt;style:style&gt;</w:t>
      </w:r>
    </w:p>
    <w:p w:rsidR="00D63733" w:rsidRDefault="00650F22">
      <w:pPr>
        <w:pStyle w:val="Definition-Field2"/>
      </w:pPr>
      <w:r>
        <w:t xml:space="preserve">This property is not supported in PowerPoint 2010, </w:t>
      </w:r>
      <w:r>
        <w:t>PowerPoint 2013 or PowerPoint 2016.</w:t>
      </w:r>
    </w:p>
    <w:p w:rsidR="00D63733" w:rsidRDefault="00650F22">
      <w:pPr>
        <w:pStyle w:val="Definition-Field"/>
      </w:pPr>
      <w:r>
        <w:t xml:space="preserve">qqq. </w:t>
      </w:r>
      <w:r>
        <w:rPr>
          <w:i/>
        </w:rPr>
        <w:t>The standard defines the property "table-cell", contained within the attribute style:family, contained within the element &lt;style:style&gt;</w:t>
      </w:r>
    </w:p>
    <w:p w:rsidR="00D63733" w:rsidRDefault="00650F22">
      <w:pPr>
        <w:pStyle w:val="Definition-Field2"/>
      </w:pPr>
      <w:r>
        <w:t>This property is not supported in PowerPoint 2010, PowerPoint 2013 or PowerPoin</w:t>
      </w:r>
      <w:r>
        <w:t>t 2016.</w:t>
      </w:r>
    </w:p>
    <w:p w:rsidR="00D63733" w:rsidRDefault="00650F22">
      <w:pPr>
        <w:pStyle w:val="Definition-Field"/>
      </w:pPr>
      <w:r>
        <w:t xml:space="preserve">rrr. </w:t>
      </w:r>
      <w:r>
        <w:rPr>
          <w:i/>
        </w:rPr>
        <w:t>The standard defines the property "table-column", contained within the attribute style:family, contained within the element &lt;style:style&gt;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sss. </w:t>
      </w:r>
      <w:r>
        <w:rPr>
          <w:i/>
        </w:rPr>
        <w:t xml:space="preserve">The standard </w:t>
      </w:r>
      <w:r>
        <w:rPr>
          <w:i/>
        </w:rPr>
        <w:t>defines the property "table-page", contained within the attribute style:family, contained within the element &lt;style:style&gt;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ttt. </w:t>
      </w:r>
      <w:r>
        <w:rPr>
          <w:i/>
        </w:rPr>
        <w:t>The standard defines the property "table-</w:t>
      </w:r>
      <w:r>
        <w:rPr>
          <w:i/>
        </w:rPr>
        <w:t>row", contained within the attribute style:family, contained within the element &lt;style:style&gt;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uuu. </w:t>
      </w:r>
      <w:r>
        <w:rPr>
          <w:i/>
        </w:rPr>
        <w:t>The standard defines the property "text", contained within the attribu</w:t>
      </w:r>
      <w:r>
        <w:rPr>
          <w:i/>
        </w:rPr>
        <w:t>te style:family, contained within the element &lt;style:style&gt;</w:t>
      </w:r>
    </w:p>
    <w:p w:rsidR="00D63733" w:rsidRDefault="00650F22">
      <w:pPr>
        <w:pStyle w:val="Definition-Field2"/>
      </w:pPr>
      <w:r>
        <w:t>This property is supported in PowerPoint 2010 and PowerPoint 2013.</w:t>
      </w:r>
    </w:p>
    <w:p w:rsidR="00D63733" w:rsidRDefault="00650F22">
      <w:pPr>
        <w:pStyle w:val="Definition-Field2"/>
      </w:pPr>
      <w:r>
        <w:t>OfficeArt Math in PowerPoint 2013 supports this enum on load for text in the following elements:</w:t>
      </w:r>
    </w:p>
    <w:p w:rsidR="00D63733" w:rsidRDefault="00650F22">
      <w:pPr>
        <w:pStyle w:val="ListParagraph"/>
        <w:numPr>
          <w:ilvl w:val="0"/>
          <w:numId w:val="363"/>
        </w:numPr>
        <w:contextualSpacing/>
      </w:pPr>
      <w:r>
        <w:t>&lt;draw:rect&gt;</w:t>
      </w:r>
    </w:p>
    <w:p w:rsidR="00D63733" w:rsidRDefault="00650F22">
      <w:pPr>
        <w:pStyle w:val="ListParagraph"/>
        <w:numPr>
          <w:ilvl w:val="0"/>
          <w:numId w:val="363"/>
        </w:numPr>
        <w:contextualSpacing/>
      </w:pPr>
      <w:r>
        <w:t>&lt;draw:polyline&gt;</w:t>
      </w:r>
    </w:p>
    <w:p w:rsidR="00D63733" w:rsidRDefault="00650F22">
      <w:pPr>
        <w:pStyle w:val="ListParagraph"/>
        <w:numPr>
          <w:ilvl w:val="0"/>
          <w:numId w:val="363"/>
        </w:numPr>
        <w:contextualSpacing/>
      </w:pPr>
      <w:r>
        <w:t>&lt;dra</w:t>
      </w:r>
      <w:r>
        <w:t>w:polygon&gt;</w:t>
      </w:r>
    </w:p>
    <w:p w:rsidR="00D63733" w:rsidRDefault="00650F22">
      <w:pPr>
        <w:pStyle w:val="ListParagraph"/>
        <w:numPr>
          <w:ilvl w:val="0"/>
          <w:numId w:val="363"/>
        </w:numPr>
        <w:contextualSpacing/>
      </w:pPr>
      <w:r>
        <w:t>&lt;draw:regular-polygon&gt;</w:t>
      </w:r>
    </w:p>
    <w:p w:rsidR="00D63733" w:rsidRDefault="00650F22">
      <w:pPr>
        <w:pStyle w:val="ListParagraph"/>
        <w:numPr>
          <w:ilvl w:val="0"/>
          <w:numId w:val="363"/>
        </w:numPr>
        <w:contextualSpacing/>
      </w:pPr>
      <w:r>
        <w:t>&lt;draw:path&gt;</w:t>
      </w:r>
    </w:p>
    <w:p w:rsidR="00D63733" w:rsidRDefault="00650F22">
      <w:pPr>
        <w:pStyle w:val="ListParagraph"/>
        <w:numPr>
          <w:ilvl w:val="0"/>
          <w:numId w:val="363"/>
        </w:numPr>
        <w:contextualSpacing/>
      </w:pPr>
      <w:r>
        <w:t>&lt;draw:circle&gt;</w:t>
      </w:r>
    </w:p>
    <w:p w:rsidR="00D63733" w:rsidRDefault="00650F22">
      <w:pPr>
        <w:pStyle w:val="ListParagraph"/>
        <w:numPr>
          <w:ilvl w:val="0"/>
          <w:numId w:val="363"/>
        </w:numPr>
        <w:contextualSpacing/>
      </w:pPr>
      <w:r>
        <w:t>&lt;draw:ellipse&gt;</w:t>
      </w:r>
    </w:p>
    <w:p w:rsidR="00D63733" w:rsidRDefault="00650F22">
      <w:pPr>
        <w:pStyle w:val="ListParagraph"/>
        <w:numPr>
          <w:ilvl w:val="0"/>
          <w:numId w:val="363"/>
        </w:numPr>
        <w:contextualSpacing/>
      </w:pPr>
      <w:r>
        <w:t>&lt;draw:caption&gt;</w:t>
      </w:r>
    </w:p>
    <w:p w:rsidR="00D63733" w:rsidRDefault="00650F22">
      <w:pPr>
        <w:pStyle w:val="ListParagraph"/>
        <w:numPr>
          <w:ilvl w:val="0"/>
          <w:numId w:val="363"/>
        </w:numPr>
        <w:contextualSpacing/>
      </w:pPr>
      <w:r>
        <w:t>&lt;draw:measure&gt;</w:t>
      </w:r>
    </w:p>
    <w:p w:rsidR="00D63733" w:rsidRDefault="00650F22">
      <w:pPr>
        <w:pStyle w:val="ListParagraph"/>
        <w:numPr>
          <w:ilvl w:val="0"/>
          <w:numId w:val="363"/>
        </w:numPr>
        <w:contextualSpacing/>
      </w:pPr>
      <w:r>
        <w:t>&lt;draw:text-box&gt;</w:t>
      </w:r>
    </w:p>
    <w:p w:rsidR="00D63733" w:rsidRDefault="00650F22">
      <w:pPr>
        <w:pStyle w:val="ListParagraph"/>
        <w:numPr>
          <w:ilvl w:val="0"/>
          <w:numId w:val="363"/>
        </w:numPr>
        <w:contextualSpacing/>
      </w:pPr>
      <w:r>
        <w:t>&lt;draw:frame&gt;</w:t>
      </w:r>
    </w:p>
    <w:p w:rsidR="00D63733" w:rsidRDefault="00650F22">
      <w:pPr>
        <w:pStyle w:val="ListParagraph"/>
        <w:numPr>
          <w:ilvl w:val="0"/>
          <w:numId w:val="363"/>
        </w:numPr>
      </w:pPr>
      <w:r>
        <w:t xml:space="preserve">&lt;draw:custom-shape&gt; </w:t>
      </w:r>
    </w:p>
    <w:p w:rsidR="00D63733" w:rsidRDefault="00650F22">
      <w:pPr>
        <w:pStyle w:val="Definition-Field"/>
      </w:pPr>
      <w:r>
        <w:t xml:space="preserve">vvv. </w:t>
      </w:r>
      <w:r>
        <w:rPr>
          <w:i/>
        </w:rPr>
        <w:t>The standard defines the attribute style:list-style-name, contained within the element &lt;</w:t>
      </w:r>
      <w:r>
        <w:rPr>
          <w:i/>
        </w:rPr>
        <w:t>style:style&gt;</w:t>
      </w:r>
    </w:p>
    <w:p w:rsidR="00D63733" w:rsidRDefault="00650F22">
      <w:pPr>
        <w:pStyle w:val="Definition-Field2"/>
      </w:pPr>
      <w:r>
        <w:t>This attribute is not supported in PowerPoint 2010, PowerPoint 2013 or PowerPoint 2016.</w:t>
      </w:r>
    </w:p>
    <w:p w:rsidR="00D63733" w:rsidRDefault="00650F22">
      <w:pPr>
        <w:pStyle w:val="Definition-Field"/>
      </w:pPr>
      <w:r>
        <w:lastRenderedPageBreak/>
        <w:t xml:space="preserve">www. </w:t>
      </w:r>
      <w:r>
        <w:rPr>
          <w:i/>
        </w:rPr>
        <w:t>The standard defines the attribute style:master-page-name, contained within the element &lt;style:style&gt;</w:t>
      </w:r>
    </w:p>
    <w:p w:rsidR="00D63733" w:rsidRDefault="00650F22">
      <w:pPr>
        <w:pStyle w:val="Definition-Field2"/>
      </w:pPr>
      <w:r>
        <w:t>This attribute is not supported in PowerPoint 20</w:t>
      </w:r>
      <w:r>
        <w:t>10, PowerPoint 2013 or PowerPoint 2016.</w:t>
      </w:r>
    </w:p>
    <w:p w:rsidR="00D63733" w:rsidRDefault="00650F22">
      <w:pPr>
        <w:pStyle w:val="Definition-Field"/>
      </w:pPr>
      <w:r>
        <w:t xml:space="preserve">xxx. </w:t>
      </w:r>
      <w:r>
        <w:rPr>
          <w:i/>
        </w:rPr>
        <w:t>The standard defines the attribute style:name, contained within the element &lt;style:style&gt;</w:t>
      </w:r>
    </w:p>
    <w:p w:rsidR="00D63733" w:rsidRDefault="00650F22">
      <w:pPr>
        <w:pStyle w:val="Definition-Field2"/>
      </w:pPr>
      <w:r>
        <w:t>PowerPoint 2013 supports this attribute for a style applied to any of the following elements:</w:t>
      </w:r>
    </w:p>
    <w:p w:rsidR="00D63733" w:rsidRDefault="00650F22">
      <w:pPr>
        <w:pStyle w:val="ListParagraph"/>
        <w:numPr>
          <w:ilvl w:val="0"/>
          <w:numId w:val="364"/>
        </w:numPr>
        <w:contextualSpacing/>
      </w:pPr>
      <w:r>
        <w:t>&lt;draw:rect&gt;</w:t>
      </w:r>
    </w:p>
    <w:p w:rsidR="00D63733" w:rsidRDefault="00650F22">
      <w:pPr>
        <w:pStyle w:val="ListParagraph"/>
        <w:numPr>
          <w:ilvl w:val="0"/>
          <w:numId w:val="364"/>
        </w:numPr>
        <w:contextualSpacing/>
      </w:pPr>
      <w:r>
        <w:t>&lt;draw:line&gt;</w:t>
      </w:r>
    </w:p>
    <w:p w:rsidR="00D63733" w:rsidRDefault="00650F22">
      <w:pPr>
        <w:pStyle w:val="ListParagraph"/>
        <w:numPr>
          <w:ilvl w:val="0"/>
          <w:numId w:val="364"/>
        </w:numPr>
        <w:contextualSpacing/>
      </w:pPr>
      <w:r>
        <w:t>&lt;dr</w:t>
      </w:r>
      <w:r>
        <w:t>aw:polyline&gt;</w:t>
      </w:r>
    </w:p>
    <w:p w:rsidR="00D63733" w:rsidRDefault="00650F22">
      <w:pPr>
        <w:pStyle w:val="ListParagraph"/>
        <w:numPr>
          <w:ilvl w:val="0"/>
          <w:numId w:val="364"/>
        </w:numPr>
        <w:contextualSpacing/>
      </w:pPr>
      <w:r>
        <w:t>&lt;draw:polygon&gt;</w:t>
      </w:r>
    </w:p>
    <w:p w:rsidR="00D63733" w:rsidRDefault="00650F22">
      <w:pPr>
        <w:pStyle w:val="ListParagraph"/>
        <w:numPr>
          <w:ilvl w:val="0"/>
          <w:numId w:val="364"/>
        </w:numPr>
        <w:contextualSpacing/>
      </w:pPr>
      <w:r>
        <w:t>&lt;draw:regular-polygon&gt;</w:t>
      </w:r>
    </w:p>
    <w:p w:rsidR="00D63733" w:rsidRDefault="00650F22">
      <w:pPr>
        <w:pStyle w:val="ListParagraph"/>
        <w:numPr>
          <w:ilvl w:val="0"/>
          <w:numId w:val="364"/>
        </w:numPr>
        <w:contextualSpacing/>
      </w:pPr>
      <w:r>
        <w:t>&lt;draw:path&gt;</w:t>
      </w:r>
    </w:p>
    <w:p w:rsidR="00D63733" w:rsidRDefault="00650F22">
      <w:pPr>
        <w:pStyle w:val="ListParagraph"/>
        <w:numPr>
          <w:ilvl w:val="0"/>
          <w:numId w:val="364"/>
        </w:numPr>
        <w:contextualSpacing/>
      </w:pPr>
      <w:r>
        <w:t>&lt;draw:circle&gt;</w:t>
      </w:r>
    </w:p>
    <w:p w:rsidR="00D63733" w:rsidRDefault="00650F22">
      <w:pPr>
        <w:pStyle w:val="ListParagraph"/>
        <w:numPr>
          <w:ilvl w:val="0"/>
          <w:numId w:val="364"/>
        </w:numPr>
        <w:contextualSpacing/>
      </w:pPr>
      <w:r>
        <w:t>&lt;draw:ellipse&gt;</w:t>
      </w:r>
    </w:p>
    <w:p w:rsidR="00D63733" w:rsidRDefault="00650F22">
      <w:pPr>
        <w:pStyle w:val="ListParagraph"/>
        <w:numPr>
          <w:ilvl w:val="0"/>
          <w:numId w:val="364"/>
        </w:numPr>
        <w:contextualSpacing/>
      </w:pPr>
      <w:r>
        <w:t>&lt;draw:connector&gt;</w:t>
      </w:r>
    </w:p>
    <w:p w:rsidR="00D63733" w:rsidRDefault="00650F22">
      <w:pPr>
        <w:pStyle w:val="ListParagraph"/>
        <w:numPr>
          <w:ilvl w:val="0"/>
          <w:numId w:val="364"/>
        </w:numPr>
        <w:contextualSpacing/>
      </w:pPr>
      <w:r>
        <w:t>&lt;draw:caption&gt;</w:t>
      </w:r>
    </w:p>
    <w:p w:rsidR="00D63733" w:rsidRDefault="00650F22">
      <w:pPr>
        <w:pStyle w:val="ListParagraph"/>
        <w:numPr>
          <w:ilvl w:val="0"/>
          <w:numId w:val="364"/>
        </w:numPr>
        <w:contextualSpacing/>
      </w:pPr>
      <w:r>
        <w:t>&lt;draw:measure&gt;</w:t>
      </w:r>
    </w:p>
    <w:p w:rsidR="00D63733" w:rsidRDefault="00650F22">
      <w:pPr>
        <w:pStyle w:val="ListParagraph"/>
        <w:numPr>
          <w:ilvl w:val="0"/>
          <w:numId w:val="364"/>
        </w:numPr>
        <w:contextualSpacing/>
      </w:pPr>
      <w:r>
        <w:t>&lt;draw:g&gt;</w:t>
      </w:r>
    </w:p>
    <w:p w:rsidR="00D63733" w:rsidRDefault="00650F22">
      <w:pPr>
        <w:pStyle w:val="ListParagraph"/>
        <w:numPr>
          <w:ilvl w:val="0"/>
          <w:numId w:val="364"/>
        </w:numPr>
        <w:contextualSpacing/>
      </w:pPr>
      <w:r>
        <w:t>&lt;draw:frame&gt;</w:t>
      </w:r>
    </w:p>
    <w:p w:rsidR="00D63733" w:rsidRDefault="00650F22">
      <w:pPr>
        <w:pStyle w:val="ListParagraph"/>
        <w:numPr>
          <w:ilvl w:val="0"/>
          <w:numId w:val="364"/>
        </w:numPr>
        <w:contextualSpacing/>
      </w:pPr>
      <w:r>
        <w:t>&lt;draw:image&gt;</w:t>
      </w:r>
    </w:p>
    <w:p w:rsidR="00D63733" w:rsidRDefault="00650F22">
      <w:pPr>
        <w:pStyle w:val="ListParagraph"/>
        <w:numPr>
          <w:ilvl w:val="0"/>
          <w:numId w:val="364"/>
        </w:numPr>
        <w:contextualSpacing/>
      </w:pPr>
      <w:r>
        <w:t>&lt;draw:text-box&gt;</w:t>
      </w:r>
    </w:p>
    <w:p w:rsidR="00D63733" w:rsidRDefault="00650F22">
      <w:pPr>
        <w:pStyle w:val="ListParagraph"/>
        <w:numPr>
          <w:ilvl w:val="0"/>
          <w:numId w:val="364"/>
        </w:numPr>
      </w:pPr>
      <w:r>
        <w:t>&lt;draw:custom-shape&gt;</w:t>
      </w:r>
    </w:p>
    <w:p w:rsidR="00D63733" w:rsidRDefault="00650F22">
      <w:pPr>
        <w:pStyle w:val="Definition-Field2"/>
      </w:pPr>
      <w:r>
        <w:t>PowerPoint requires that a style name be uniqu</w:t>
      </w:r>
      <w:r>
        <w:t xml:space="preserve">e not only within the same style:family attribute but within the entire file. If a style with a duplicate name exists, PowerPoint ignores the duplicate style. </w:t>
      </w:r>
    </w:p>
    <w:p w:rsidR="00D63733" w:rsidRDefault="00650F22">
      <w:pPr>
        <w:pStyle w:val="Definition-Field2"/>
      </w:pPr>
      <w:r>
        <w:t xml:space="preserve">OfficeArt Math in PowerPoint 2013 supports this attribute on load for text in the following </w:t>
      </w:r>
      <w:r>
        <w:t>elements:</w:t>
      </w:r>
    </w:p>
    <w:p w:rsidR="00D63733" w:rsidRDefault="00650F22">
      <w:pPr>
        <w:pStyle w:val="ListParagraph"/>
        <w:numPr>
          <w:ilvl w:val="0"/>
          <w:numId w:val="365"/>
        </w:numPr>
        <w:contextualSpacing/>
      </w:pPr>
      <w:r>
        <w:t>&lt;draw:rect&gt;</w:t>
      </w:r>
    </w:p>
    <w:p w:rsidR="00D63733" w:rsidRDefault="00650F22">
      <w:pPr>
        <w:pStyle w:val="ListParagraph"/>
        <w:numPr>
          <w:ilvl w:val="0"/>
          <w:numId w:val="365"/>
        </w:numPr>
        <w:contextualSpacing/>
      </w:pPr>
      <w:r>
        <w:t>&lt;draw:polyline&gt;</w:t>
      </w:r>
    </w:p>
    <w:p w:rsidR="00D63733" w:rsidRDefault="00650F22">
      <w:pPr>
        <w:pStyle w:val="ListParagraph"/>
        <w:numPr>
          <w:ilvl w:val="0"/>
          <w:numId w:val="365"/>
        </w:numPr>
        <w:contextualSpacing/>
      </w:pPr>
      <w:r>
        <w:t>&lt;draw:polygon&gt;</w:t>
      </w:r>
    </w:p>
    <w:p w:rsidR="00D63733" w:rsidRDefault="00650F22">
      <w:pPr>
        <w:pStyle w:val="ListParagraph"/>
        <w:numPr>
          <w:ilvl w:val="0"/>
          <w:numId w:val="365"/>
        </w:numPr>
        <w:contextualSpacing/>
      </w:pPr>
      <w:r>
        <w:t>&lt;draw:regular-polygon&gt;</w:t>
      </w:r>
    </w:p>
    <w:p w:rsidR="00D63733" w:rsidRDefault="00650F22">
      <w:pPr>
        <w:pStyle w:val="ListParagraph"/>
        <w:numPr>
          <w:ilvl w:val="0"/>
          <w:numId w:val="365"/>
        </w:numPr>
        <w:contextualSpacing/>
      </w:pPr>
      <w:r>
        <w:t>&lt;draw:path&gt;</w:t>
      </w:r>
    </w:p>
    <w:p w:rsidR="00D63733" w:rsidRDefault="00650F22">
      <w:pPr>
        <w:pStyle w:val="ListParagraph"/>
        <w:numPr>
          <w:ilvl w:val="0"/>
          <w:numId w:val="365"/>
        </w:numPr>
        <w:contextualSpacing/>
      </w:pPr>
      <w:r>
        <w:t>&lt;draw:circle&gt;</w:t>
      </w:r>
    </w:p>
    <w:p w:rsidR="00D63733" w:rsidRDefault="00650F22">
      <w:pPr>
        <w:pStyle w:val="ListParagraph"/>
        <w:numPr>
          <w:ilvl w:val="0"/>
          <w:numId w:val="365"/>
        </w:numPr>
        <w:contextualSpacing/>
      </w:pPr>
      <w:r>
        <w:t>&lt;draw:ellipse&gt;</w:t>
      </w:r>
    </w:p>
    <w:p w:rsidR="00D63733" w:rsidRDefault="00650F22">
      <w:pPr>
        <w:pStyle w:val="ListParagraph"/>
        <w:numPr>
          <w:ilvl w:val="0"/>
          <w:numId w:val="365"/>
        </w:numPr>
        <w:contextualSpacing/>
      </w:pPr>
      <w:r>
        <w:t>&lt;draw:caption&gt;</w:t>
      </w:r>
    </w:p>
    <w:p w:rsidR="00D63733" w:rsidRDefault="00650F22">
      <w:pPr>
        <w:pStyle w:val="ListParagraph"/>
        <w:numPr>
          <w:ilvl w:val="0"/>
          <w:numId w:val="365"/>
        </w:numPr>
        <w:contextualSpacing/>
      </w:pPr>
      <w:r>
        <w:t>&lt;draw:measure&gt;</w:t>
      </w:r>
    </w:p>
    <w:p w:rsidR="00D63733" w:rsidRDefault="00650F22">
      <w:pPr>
        <w:pStyle w:val="ListParagraph"/>
        <w:numPr>
          <w:ilvl w:val="0"/>
          <w:numId w:val="365"/>
        </w:numPr>
        <w:contextualSpacing/>
      </w:pPr>
      <w:r>
        <w:t>&lt;draw:text-box&gt;</w:t>
      </w:r>
    </w:p>
    <w:p w:rsidR="00D63733" w:rsidRDefault="00650F22">
      <w:pPr>
        <w:pStyle w:val="ListParagraph"/>
        <w:numPr>
          <w:ilvl w:val="0"/>
          <w:numId w:val="365"/>
        </w:numPr>
        <w:contextualSpacing/>
      </w:pPr>
      <w:r>
        <w:t>&lt;draw:frame&gt;</w:t>
      </w:r>
    </w:p>
    <w:p w:rsidR="00D63733" w:rsidRDefault="00650F22">
      <w:pPr>
        <w:pStyle w:val="ListParagraph"/>
        <w:numPr>
          <w:ilvl w:val="0"/>
          <w:numId w:val="365"/>
        </w:numPr>
      </w:pPr>
      <w:r>
        <w:t xml:space="preserve">&lt;draw:custom-shape&gt; </w:t>
      </w:r>
    </w:p>
    <w:p w:rsidR="00D63733" w:rsidRDefault="00650F22">
      <w:pPr>
        <w:pStyle w:val="Definition-Field"/>
      </w:pPr>
      <w:r>
        <w:t xml:space="preserve">yyy. </w:t>
      </w:r>
      <w:r>
        <w:rPr>
          <w:i/>
        </w:rPr>
        <w:t>The standard defines the attribute style:next-style-na</w:t>
      </w:r>
      <w:r>
        <w:rPr>
          <w:i/>
        </w:rPr>
        <w:t>me, contained within the element &lt;style:style&gt;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zzz. </w:t>
      </w:r>
      <w:r>
        <w:rPr>
          <w:i/>
        </w:rPr>
        <w:t>The standard defines the attribute style:parent-style-name, contained within the element &lt;style:style&gt;</w:t>
      </w:r>
    </w:p>
    <w:p w:rsidR="00D63733" w:rsidRDefault="00650F22">
      <w:pPr>
        <w:pStyle w:val="Definition-Field2"/>
      </w:pPr>
      <w:r>
        <w:t xml:space="preserve">PowerPoint </w:t>
      </w:r>
      <w:r>
        <w:t>2013 supports this attribute for a style applied to any of the following elements:</w:t>
      </w:r>
    </w:p>
    <w:p w:rsidR="00D63733" w:rsidRDefault="00650F22">
      <w:pPr>
        <w:pStyle w:val="ListParagraph"/>
        <w:numPr>
          <w:ilvl w:val="0"/>
          <w:numId w:val="366"/>
        </w:numPr>
        <w:contextualSpacing/>
      </w:pPr>
      <w:r>
        <w:t>&lt;draw:rect&gt;</w:t>
      </w:r>
    </w:p>
    <w:p w:rsidR="00D63733" w:rsidRDefault="00650F22">
      <w:pPr>
        <w:pStyle w:val="ListParagraph"/>
        <w:numPr>
          <w:ilvl w:val="0"/>
          <w:numId w:val="366"/>
        </w:numPr>
        <w:contextualSpacing/>
      </w:pPr>
      <w:r>
        <w:t>&lt;draw:line&gt;</w:t>
      </w:r>
    </w:p>
    <w:p w:rsidR="00D63733" w:rsidRDefault="00650F22">
      <w:pPr>
        <w:pStyle w:val="ListParagraph"/>
        <w:numPr>
          <w:ilvl w:val="0"/>
          <w:numId w:val="366"/>
        </w:numPr>
        <w:contextualSpacing/>
      </w:pPr>
      <w:r>
        <w:t>&lt;draw:polyline&gt;</w:t>
      </w:r>
    </w:p>
    <w:p w:rsidR="00D63733" w:rsidRDefault="00650F22">
      <w:pPr>
        <w:pStyle w:val="ListParagraph"/>
        <w:numPr>
          <w:ilvl w:val="0"/>
          <w:numId w:val="366"/>
        </w:numPr>
        <w:contextualSpacing/>
      </w:pPr>
      <w:r>
        <w:t>&lt;draw:polygon&gt;</w:t>
      </w:r>
    </w:p>
    <w:p w:rsidR="00D63733" w:rsidRDefault="00650F22">
      <w:pPr>
        <w:pStyle w:val="ListParagraph"/>
        <w:numPr>
          <w:ilvl w:val="0"/>
          <w:numId w:val="366"/>
        </w:numPr>
        <w:contextualSpacing/>
      </w:pPr>
      <w:r>
        <w:lastRenderedPageBreak/>
        <w:t>&lt;draw:regular-polygon&gt;</w:t>
      </w:r>
    </w:p>
    <w:p w:rsidR="00D63733" w:rsidRDefault="00650F22">
      <w:pPr>
        <w:pStyle w:val="ListParagraph"/>
        <w:numPr>
          <w:ilvl w:val="0"/>
          <w:numId w:val="366"/>
        </w:numPr>
        <w:contextualSpacing/>
      </w:pPr>
      <w:r>
        <w:t>&lt;draw:path&gt;</w:t>
      </w:r>
    </w:p>
    <w:p w:rsidR="00D63733" w:rsidRDefault="00650F22">
      <w:pPr>
        <w:pStyle w:val="ListParagraph"/>
        <w:numPr>
          <w:ilvl w:val="0"/>
          <w:numId w:val="366"/>
        </w:numPr>
        <w:contextualSpacing/>
      </w:pPr>
      <w:r>
        <w:t>&lt;draw:circle&gt;</w:t>
      </w:r>
    </w:p>
    <w:p w:rsidR="00D63733" w:rsidRDefault="00650F22">
      <w:pPr>
        <w:pStyle w:val="ListParagraph"/>
        <w:numPr>
          <w:ilvl w:val="0"/>
          <w:numId w:val="366"/>
        </w:numPr>
        <w:contextualSpacing/>
      </w:pPr>
      <w:r>
        <w:t>&lt;draw:ellipse&gt;</w:t>
      </w:r>
    </w:p>
    <w:p w:rsidR="00D63733" w:rsidRDefault="00650F22">
      <w:pPr>
        <w:pStyle w:val="ListParagraph"/>
        <w:numPr>
          <w:ilvl w:val="0"/>
          <w:numId w:val="366"/>
        </w:numPr>
        <w:contextualSpacing/>
      </w:pPr>
      <w:r>
        <w:t>&lt;draw:connector&gt;</w:t>
      </w:r>
    </w:p>
    <w:p w:rsidR="00D63733" w:rsidRDefault="00650F22">
      <w:pPr>
        <w:pStyle w:val="ListParagraph"/>
        <w:numPr>
          <w:ilvl w:val="0"/>
          <w:numId w:val="366"/>
        </w:numPr>
        <w:contextualSpacing/>
      </w:pPr>
      <w:r>
        <w:t>&lt;draw:caption&gt;</w:t>
      </w:r>
    </w:p>
    <w:p w:rsidR="00D63733" w:rsidRDefault="00650F22">
      <w:pPr>
        <w:pStyle w:val="ListParagraph"/>
        <w:numPr>
          <w:ilvl w:val="0"/>
          <w:numId w:val="366"/>
        </w:numPr>
        <w:contextualSpacing/>
      </w:pPr>
      <w:r>
        <w:t>&lt;draw:measure&gt;</w:t>
      </w:r>
    </w:p>
    <w:p w:rsidR="00D63733" w:rsidRDefault="00650F22">
      <w:pPr>
        <w:pStyle w:val="ListParagraph"/>
        <w:numPr>
          <w:ilvl w:val="0"/>
          <w:numId w:val="366"/>
        </w:numPr>
        <w:contextualSpacing/>
      </w:pPr>
      <w:r>
        <w:t>&lt;draw:g</w:t>
      </w:r>
      <w:r>
        <w:t>&gt;</w:t>
      </w:r>
    </w:p>
    <w:p w:rsidR="00D63733" w:rsidRDefault="00650F22">
      <w:pPr>
        <w:pStyle w:val="ListParagraph"/>
        <w:numPr>
          <w:ilvl w:val="0"/>
          <w:numId w:val="366"/>
        </w:numPr>
        <w:contextualSpacing/>
      </w:pPr>
      <w:r>
        <w:t>&lt;draw:frame&gt;</w:t>
      </w:r>
    </w:p>
    <w:p w:rsidR="00D63733" w:rsidRDefault="00650F22">
      <w:pPr>
        <w:pStyle w:val="ListParagraph"/>
        <w:numPr>
          <w:ilvl w:val="0"/>
          <w:numId w:val="366"/>
        </w:numPr>
        <w:contextualSpacing/>
      </w:pPr>
      <w:r>
        <w:t>&lt;draw:image&gt;</w:t>
      </w:r>
    </w:p>
    <w:p w:rsidR="00D63733" w:rsidRDefault="00650F22">
      <w:pPr>
        <w:pStyle w:val="ListParagraph"/>
        <w:numPr>
          <w:ilvl w:val="0"/>
          <w:numId w:val="366"/>
        </w:numPr>
        <w:contextualSpacing/>
      </w:pPr>
      <w:r>
        <w:t>&lt;draw:text-box&gt;</w:t>
      </w:r>
    </w:p>
    <w:p w:rsidR="00D63733" w:rsidRDefault="00650F22">
      <w:pPr>
        <w:pStyle w:val="ListParagraph"/>
        <w:numPr>
          <w:ilvl w:val="0"/>
          <w:numId w:val="366"/>
        </w:numPr>
      </w:pPr>
      <w:r>
        <w:t xml:space="preserve">&lt;draw:custom-shape&gt; </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367"/>
        </w:numPr>
        <w:contextualSpacing/>
      </w:pPr>
      <w:r>
        <w:t>&lt;draw:rect&gt;</w:t>
      </w:r>
    </w:p>
    <w:p w:rsidR="00D63733" w:rsidRDefault="00650F22">
      <w:pPr>
        <w:pStyle w:val="ListParagraph"/>
        <w:numPr>
          <w:ilvl w:val="0"/>
          <w:numId w:val="367"/>
        </w:numPr>
        <w:contextualSpacing/>
      </w:pPr>
      <w:r>
        <w:t>&lt;draw:polyline&gt;</w:t>
      </w:r>
    </w:p>
    <w:p w:rsidR="00D63733" w:rsidRDefault="00650F22">
      <w:pPr>
        <w:pStyle w:val="ListParagraph"/>
        <w:numPr>
          <w:ilvl w:val="0"/>
          <w:numId w:val="367"/>
        </w:numPr>
        <w:contextualSpacing/>
      </w:pPr>
      <w:r>
        <w:t>&lt;draw:polygon&gt;</w:t>
      </w:r>
    </w:p>
    <w:p w:rsidR="00D63733" w:rsidRDefault="00650F22">
      <w:pPr>
        <w:pStyle w:val="ListParagraph"/>
        <w:numPr>
          <w:ilvl w:val="0"/>
          <w:numId w:val="367"/>
        </w:numPr>
        <w:contextualSpacing/>
      </w:pPr>
      <w:r>
        <w:t>&lt;draw:regular-polygon&gt;</w:t>
      </w:r>
    </w:p>
    <w:p w:rsidR="00D63733" w:rsidRDefault="00650F22">
      <w:pPr>
        <w:pStyle w:val="ListParagraph"/>
        <w:numPr>
          <w:ilvl w:val="0"/>
          <w:numId w:val="367"/>
        </w:numPr>
        <w:contextualSpacing/>
      </w:pPr>
      <w:r>
        <w:t>&lt;draw:path&gt;</w:t>
      </w:r>
    </w:p>
    <w:p w:rsidR="00D63733" w:rsidRDefault="00650F22">
      <w:pPr>
        <w:pStyle w:val="ListParagraph"/>
        <w:numPr>
          <w:ilvl w:val="0"/>
          <w:numId w:val="367"/>
        </w:numPr>
        <w:contextualSpacing/>
      </w:pPr>
      <w:r>
        <w:t>&lt;draw:circl</w:t>
      </w:r>
      <w:r>
        <w:t>e&gt;</w:t>
      </w:r>
    </w:p>
    <w:p w:rsidR="00D63733" w:rsidRDefault="00650F22">
      <w:pPr>
        <w:pStyle w:val="ListParagraph"/>
        <w:numPr>
          <w:ilvl w:val="0"/>
          <w:numId w:val="367"/>
        </w:numPr>
        <w:contextualSpacing/>
      </w:pPr>
      <w:r>
        <w:t>&lt;draw:ellipse&gt;</w:t>
      </w:r>
    </w:p>
    <w:p w:rsidR="00D63733" w:rsidRDefault="00650F22">
      <w:pPr>
        <w:pStyle w:val="ListParagraph"/>
        <w:numPr>
          <w:ilvl w:val="0"/>
          <w:numId w:val="367"/>
        </w:numPr>
        <w:contextualSpacing/>
      </w:pPr>
      <w:r>
        <w:t>&lt;draw:caption&gt;</w:t>
      </w:r>
    </w:p>
    <w:p w:rsidR="00D63733" w:rsidRDefault="00650F22">
      <w:pPr>
        <w:pStyle w:val="ListParagraph"/>
        <w:numPr>
          <w:ilvl w:val="0"/>
          <w:numId w:val="367"/>
        </w:numPr>
        <w:contextualSpacing/>
      </w:pPr>
      <w:r>
        <w:t>&lt;draw:measure&gt;</w:t>
      </w:r>
    </w:p>
    <w:p w:rsidR="00D63733" w:rsidRDefault="00650F22">
      <w:pPr>
        <w:pStyle w:val="ListParagraph"/>
        <w:numPr>
          <w:ilvl w:val="0"/>
          <w:numId w:val="367"/>
        </w:numPr>
        <w:contextualSpacing/>
      </w:pPr>
      <w:r>
        <w:t>&lt;draw:text-box&gt;</w:t>
      </w:r>
    </w:p>
    <w:p w:rsidR="00D63733" w:rsidRDefault="00650F22">
      <w:pPr>
        <w:pStyle w:val="ListParagraph"/>
        <w:numPr>
          <w:ilvl w:val="0"/>
          <w:numId w:val="367"/>
        </w:numPr>
        <w:contextualSpacing/>
      </w:pPr>
      <w:r>
        <w:t>&lt;draw:frame&gt;</w:t>
      </w:r>
    </w:p>
    <w:p w:rsidR="00D63733" w:rsidRDefault="00650F22">
      <w:pPr>
        <w:pStyle w:val="ListParagraph"/>
        <w:numPr>
          <w:ilvl w:val="0"/>
          <w:numId w:val="367"/>
        </w:numPr>
      </w:pPr>
      <w:r>
        <w:t xml:space="preserve">&lt;draw:custom-shape&gt; </w:t>
      </w:r>
    </w:p>
    <w:p w:rsidR="00D63733" w:rsidRDefault="00650F22">
      <w:pPr>
        <w:pStyle w:val="Heading3"/>
      </w:pPr>
      <w:bookmarkStart w:id="1055" w:name="section_fdd31e272d5b4c4d9f1fdbe72345897d"/>
      <w:bookmarkStart w:id="1056" w:name="_Toc466893200"/>
      <w:r>
        <w:t>Section 14.1.1, Style Mappings</w:t>
      </w:r>
      <w:bookmarkEnd w:id="1055"/>
      <w:bookmarkEnd w:id="1056"/>
      <w:r>
        <w:fldChar w:fldCharType="begin"/>
      </w:r>
      <w:r>
        <w:instrText xml:space="preserve"> XE "Style Mappings" </w:instrText>
      </w:r>
      <w:r>
        <w:fldChar w:fldCharType="end"/>
      </w:r>
    </w:p>
    <w:p w:rsidR="00D63733" w:rsidRDefault="00650F22">
      <w:pPr>
        <w:pStyle w:val="Definition-Field"/>
      </w:pPr>
      <w:r>
        <w:t xml:space="preserve">a.   </w:t>
      </w:r>
      <w:r>
        <w:rPr>
          <w:i/>
        </w:rPr>
        <w:t>The standard defines the element &lt;style:map&gt;</w:t>
      </w:r>
    </w:p>
    <w:p w:rsidR="00D63733" w:rsidRDefault="00650F22">
      <w:pPr>
        <w:pStyle w:val="Definition-Field2"/>
      </w:pPr>
      <w:r>
        <w:t xml:space="preserve">This element is not supported in Word 2010, Word 2013 </w:t>
      </w:r>
      <w:r>
        <w:t>or Word 2016.</w:t>
      </w:r>
    </w:p>
    <w:p w:rsidR="00D63733" w:rsidRDefault="00650F22">
      <w:pPr>
        <w:pStyle w:val="Definition-Field2"/>
      </w:pPr>
      <w:r>
        <w:t>Word 2013 does not support this element for a style applied to any of the following elements:</w:t>
      </w:r>
    </w:p>
    <w:p w:rsidR="00D63733" w:rsidRDefault="00650F22">
      <w:pPr>
        <w:pStyle w:val="ListParagraph"/>
        <w:numPr>
          <w:ilvl w:val="0"/>
          <w:numId w:val="368"/>
        </w:numPr>
        <w:contextualSpacing/>
      </w:pPr>
      <w:r>
        <w:t>&lt;draw:rect&gt;</w:t>
      </w:r>
    </w:p>
    <w:p w:rsidR="00D63733" w:rsidRDefault="00650F22">
      <w:pPr>
        <w:pStyle w:val="ListParagraph"/>
        <w:numPr>
          <w:ilvl w:val="0"/>
          <w:numId w:val="368"/>
        </w:numPr>
        <w:contextualSpacing/>
      </w:pPr>
      <w:r>
        <w:t>&lt;draw:line&gt;</w:t>
      </w:r>
    </w:p>
    <w:p w:rsidR="00D63733" w:rsidRDefault="00650F22">
      <w:pPr>
        <w:pStyle w:val="ListParagraph"/>
        <w:numPr>
          <w:ilvl w:val="0"/>
          <w:numId w:val="368"/>
        </w:numPr>
        <w:contextualSpacing/>
      </w:pPr>
      <w:r>
        <w:t>&lt;draw:polyline&gt;</w:t>
      </w:r>
    </w:p>
    <w:p w:rsidR="00D63733" w:rsidRDefault="00650F22">
      <w:pPr>
        <w:pStyle w:val="ListParagraph"/>
        <w:numPr>
          <w:ilvl w:val="0"/>
          <w:numId w:val="368"/>
        </w:numPr>
        <w:contextualSpacing/>
      </w:pPr>
      <w:r>
        <w:t>&lt;draw:polygon&gt;</w:t>
      </w:r>
    </w:p>
    <w:p w:rsidR="00D63733" w:rsidRDefault="00650F22">
      <w:pPr>
        <w:pStyle w:val="ListParagraph"/>
        <w:numPr>
          <w:ilvl w:val="0"/>
          <w:numId w:val="368"/>
        </w:numPr>
        <w:contextualSpacing/>
      </w:pPr>
      <w:r>
        <w:t>&lt;draw:regular-polygon&gt;</w:t>
      </w:r>
    </w:p>
    <w:p w:rsidR="00D63733" w:rsidRDefault="00650F22">
      <w:pPr>
        <w:pStyle w:val="ListParagraph"/>
        <w:numPr>
          <w:ilvl w:val="0"/>
          <w:numId w:val="368"/>
        </w:numPr>
        <w:contextualSpacing/>
      </w:pPr>
      <w:r>
        <w:t>&lt;draw:path&gt;</w:t>
      </w:r>
    </w:p>
    <w:p w:rsidR="00D63733" w:rsidRDefault="00650F22">
      <w:pPr>
        <w:pStyle w:val="ListParagraph"/>
        <w:numPr>
          <w:ilvl w:val="0"/>
          <w:numId w:val="368"/>
        </w:numPr>
        <w:contextualSpacing/>
      </w:pPr>
      <w:r>
        <w:t>&lt;draw:circle&gt;</w:t>
      </w:r>
    </w:p>
    <w:p w:rsidR="00D63733" w:rsidRDefault="00650F22">
      <w:pPr>
        <w:pStyle w:val="ListParagraph"/>
        <w:numPr>
          <w:ilvl w:val="0"/>
          <w:numId w:val="368"/>
        </w:numPr>
        <w:contextualSpacing/>
      </w:pPr>
      <w:r>
        <w:t>&lt;draw:ellipse&gt;</w:t>
      </w:r>
    </w:p>
    <w:p w:rsidR="00D63733" w:rsidRDefault="00650F22">
      <w:pPr>
        <w:pStyle w:val="ListParagraph"/>
        <w:numPr>
          <w:ilvl w:val="0"/>
          <w:numId w:val="368"/>
        </w:numPr>
        <w:contextualSpacing/>
      </w:pPr>
      <w:r>
        <w:t>&lt;draw:connector&gt;</w:t>
      </w:r>
    </w:p>
    <w:p w:rsidR="00D63733" w:rsidRDefault="00650F22">
      <w:pPr>
        <w:pStyle w:val="ListParagraph"/>
        <w:numPr>
          <w:ilvl w:val="0"/>
          <w:numId w:val="368"/>
        </w:numPr>
        <w:contextualSpacing/>
      </w:pPr>
      <w:r>
        <w:t>&lt;</w:t>
      </w:r>
      <w:r>
        <w:t>draw:caption&gt;</w:t>
      </w:r>
    </w:p>
    <w:p w:rsidR="00D63733" w:rsidRDefault="00650F22">
      <w:pPr>
        <w:pStyle w:val="ListParagraph"/>
        <w:numPr>
          <w:ilvl w:val="0"/>
          <w:numId w:val="368"/>
        </w:numPr>
        <w:contextualSpacing/>
      </w:pPr>
      <w:r>
        <w:t>&lt;draw:measure&gt;</w:t>
      </w:r>
    </w:p>
    <w:p w:rsidR="00D63733" w:rsidRDefault="00650F22">
      <w:pPr>
        <w:pStyle w:val="ListParagraph"/>
        <w:numPr>
          <w:ilvl w:val="0"/>
          <w:numId w:val="368"/>
        </w:numPr>
        <w:contextualSpacing/>
      </w:pPr>
      <w:r>
        <w:t>&lt;draw:g&gt;</w:t>
      </w:r>
    </w:p>
    <w:p w:rsidR="00D63733" w:rsidRDefault="00650F22">
      <w:pPr>
        <w:pStyle w:val="ListParagraph"/>
        <w:numPr>
          <w:ilvl w:val="0"/>
          <w:numId w:val="368"/>
        </w:numPr>
        <w:contextualSpacing/>
      </w:pPr>
      <w:r>
        <w:t>&lt;draw:frame&gt;</w:t>
      </w:r>
    </w:p>
    <w:p w:rsidR="00D63733" w:rsidRDefault="00650F22">
      <w:pPr>
        <w:pStyle w:val="ListParagraph"/>
        <w:numPr>
          <w:ilvl w:val="0"/>
          <w:numId w:val="368"/>
        </w:numPr>
        <w:contextualSpacing/>
      </w:pPr>
      <w:r>
        <w:t>&lt;draw:image&gt;</w:t>
      </w:r>
    </w:p>
    <w:p w:rsidR="00D63733" w:rsidRDefault="00650F22">
      <w:pPr>
        <w:pStyle w:val="ListParagraph"/>
        <w:numPr>
          <w:ilvl w:val="0"/>
          <w:numId w:val="368"/>
        </w:numPr>
        <w:contextualSpacing/>
      </w:pPr>
      <w:r>
        <w:t>&lt;draw:text-box&gt;</w:t>
      </w:r>
    </w:p>
    <w:p w:rsidR="00D63733" w:rsidRDefault="00650F22">
      <w:pPr>
        <w:pStyle w:val="ListParagraph"/>
        <w:numPr>
          <w:ilvl w:val="0"/>
          <w:numId w:val="368"/>
        </w:numPr>
      </w:pPr>
      <w:r>
        <w:t xml:space="preserve">&lt;draw:custom-shape&gt; </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b.   </w:t>
      </w:r>
      <w:r>
        <w:rPr>
          <w:i/>
        </w:rPr>
        <w:t xml:space="preserve">The standard defines the element </w:t>
      </w:r>
      <w:r>
        <w:rPr>
          <w:i/>
        </w:rPr>
        <w:t>&lt;style:map&gt;</w:t>
      </w:r>
    </w:p>
    <w:p w:rsidR="00D63733" w:rsidRDefault="00650F22">
      <w:pPr>
        <w:pStyle w:val="Definition-Field2"/>
      </w:pPr>
      <w:r>
        <w:lastRenderedPageBreak/>
        <w:t>Excel 2013 does not support this element for a style applied to any of the following elements:</w:t>
      </w:r>
    </w:p>
    <w:p w:rsidR="00D63733" w:rsidRDefault="00650F22">
      <w:pPr>
        <w:pStyle w:val="ListParagraph"/>
        <w:numPr>
          <w:ilvl w:val="0"/>
          <w:numId w:val="369"/>
        </w:numPr>
        <w:contextualSpacing/>
      </w:pPr>
      <w:r>
        <w:t>&lt;draw:rect&gt;</w:t>
      </w:r>
    </w:p>
    <w:p w:rsidR="00D63733" w:rsidRDefault="00650F22">
      <w:pPr>
        <w:pStyle w:val="ListParagraph"/>
        <w:numPr>
          <w:ilvl w:val="0"/>
          <w:numId w:val="369"/>
        </w:numPr>
        <w:contextualSpacing/>
      </w:pPr>
      <w:r>
        <w:t>&lt;draw:line&gt;</w:t>
      </w:r>
    </w:p>
    <w:p w:rsidR="00D63733" w:rsidRDefault="00650F22">
      <w:pPr>
        <w:pStyle w:val="ListParagraph"/>
        <w:numPr>
          <w:ilvl w:val="0"/>
          <w:numId w:val="369"/>
        </w:numPr>
        <w:contextualSpacing/>
      </w:pPr>
      <w:r>
        <w:t>&lt;draw:polyline&gt;</w:t>
      </w:r>
    </w:p>
    <w:p w:rsidR="00D63733" w:rsidRDefault="00650F22">
      <w:pPr>
        <w:pStyle w:val="ListParagraph"/>
        <w:numPr>
          <w:ilvl w:val="0"/>
          <w:numId w:val="369"/>
        </w:numPr>
        <w:contextualSpacing/>
      </w:pPr>
      <w:r>
        <w:t>&lt;draw:polygon&gt;</w:t>
      </w:r>
    </w:p>
    <w:p w:rsidR="00D63733" w:rsidRDefault="00650F22">
      <w:pPr>
        <w:pStyle w:val="ListParagraph"/>
        <w:numPr>
          <w:ilvl w:val="0"/>
          <w:numId w:val="369"/>
        </w:numPr>
        <w:contextualSpacing/>
      </w:pPr>
      <w:r>
        <w:t>&lt;draw:regular-polygon&gt;</w:t>
      </w:r>
    </w:p>
    <w:p w:rsidR="00D63733" w:rsidRDefault="00650F22">
      <w:pPr>
        <w:pStyle w:val="ListParagraph"/>
        <w:numPr>
          <w:ilvl w:val="0"/>
          <w:numId w:val="369"/>
        </w:numPr>
        <w:contextualSpacing/>
      </w:pPr>
      <w:r>
        <w:t>&lt;draw:path&gt;</w:t>
      </w:r>
    </w:p>
    <w:p w:rsidR="00D63733" w:rsidRDefault="00650F22">
      <w:pPr>
        <w:pStyle w:val="ListParagraph"/>
        <w:numPr>
          <w:ilvl w:val="0"/>
          <w:numId w:val="369"/>
        </w:numPr>
        <w:contextualSpacing/>
      </w:pPr>
      <w:r>
        <w:t>&lt;draw:circle&gt;</w:t>
      </w:r>
    </w:p>
    <w:p w:rsidR="00D63733" w:rsidRDefault="00650F22">
      <w:pPr>
        <w:pStyle w:val="ListParagraph"/>
        <w:numPr>
          <w:ilvl w:val="0"/>
          <w:numId w:val="369"/>
        </w:numPr>
        <w:contextualSpacing/>
      </w:pPr>
      <w:r>
        <w:t>&lt;draw:ellipse&gt;</w:t>
      </w:r>
    </w:p>
    <w:p w:rsidR="00D63733" w:rsidRDefault="00650F22">
      <w:pPr>
        <w:pStyle w:val="ListParagraph"/>
        <w:numPr>
          <w:ilvl w:val="0"/>
          <w:numId w:val="369"/>
        </w:numPr>
        <w:contextualSpacing/>
      </w:pPr>
      <w:r>
        <w:t>&lt;draw:connector&gt;</w:t>
      </w:r>
    </w:p>
    <w:p w:rsidR="00D63733" w:rsidRDefault="00650F22">
      <w:pPr>
        <w:pStyle w:val="ListParagraph"/>
        <w:numPr>
          <w:ilvl w:val="0"/>
          <w:numId w:val="369"/>
        </w:numPr>
        <w:contextualSpacing/>
      </w:pPr>
      <w:r>
        <w:t>&lt;draw:caption</w:t>
      </w:r>
      <w:r>
        <w:t>&gt;</w:t>
      </w:r>
    </w:p>
    <w:p w:rsidR="00D63733" w:rsidRDefault="00650F22">
      <w:pPr>
        <w:pStyle w:val="ListParagraph"/>
        <w:numPr>
          <w:ilvl w:val="0"/>
          <w:numId w:val="369"/>
        </w:numPr>
        <w:contextualSpacing/>
      </w:pPr>
      <w:r>
        <w:t>&lt;draw:measure&gt;</w:t>
      </w:r>
    </w:p>
    <w:p w:rsidR="00D63733" w:rsidRDefault="00650F22">
      <w:pPr>
        <w:pStyle w:val="ListParagraph"/>
        <w:numPr>
          <w:ilvl w:val="0"/>
          <w:numId w:val="369"/>
        </w:numPr>
        <w:contextualSpacing/>
      </w:pPr>
      <w:r>
        <w:t>&lt;draw:g&gt;</w:t>
      </w:r>
    </w:p>
    <w:p w:rsidR="00D63733" w:rsidRDefault="00650F22">
      <w:pPr>
        <w:pStyle w:val="ListParagraph"/>
        <w:numPr>
          <w:ilvl w:val="0"/>
          <w:numId w:val="369"/>
        </w:numPr>
        <w:contextualSpacing/>
      </w:pPr>
      <w:r>
        <w:t>&lt;draw:frame&gt;</w:t>
      </w:r>
    </w:p>
    <w:p w:rsidR="00D63733" w:rsidRDefault="00650F22">
      <w:pPr>
        <w:pStyle w:val="ListParagraph"/>
        <w:numPr>
          <w:ilvl w:val="0"/>
          <w:numId w:val="369"/>
        </w:numPr>
        <w:contextualSpacing/>
      </w:pPr>
      <w:r>
        <w:t>&lt;draw:image&gt;</w:t>
      </w:r>
    </w:p>
    <w:p w:rsidR="00D63733" w:rsidRDefault="00650F22">
      <w:pPr>
        <w:pStyle w:val="ListParagraph"/>
        <w:numPr>
          <w:ilvl w:val="0"/>
          <w:numId w:val="369"/>
        </w:numPr>
        <w:contextualSpacing/>
      </w:pPr>
      <w:r>
        <w:t>&lt;draw:text-box&gt;</w:t>
      </w:r>
    </w:p>
    <w:p w:rsidR="00D63733" w:rsidRDefault="00650F22">
      <w:pPr>
        <w:pStyle w:val="ListParagraph"/>
        <w:numPr>
          <w:ilvl w:val="0"/>
          <w:numId w:val="369"/>
        </w:numPr>
      </w:pPr>
      <w:r>
        <w:t xml:space="preserve">&lt;draw:custom-shape&gt; </w:t>
      </w:r>
    </w:p>
    <w:p w:rsidR="00D63733" w:rsidRDefault="00650F22">
      <w:pPr>
        <w:pStyle w:val="Definition-Field2"/>
      </w:pPr>
      <w:r>
        <w:t>OfficeArt Math in Excel 2013 does not support this element on load for text in any of the following elements:</w:t>
      </w:r>
    </w:p>
    <w:p w:rsidR="00D63733" w:rsidRDefault="00650F22">
      <w:pPr>
        <w:pStyle w:val="ListParagraph"/>
        <w:numPr>
          <w:ilvl w:val="0"/>
          <w:numId w:val="370"/>
        </w:numPr>
        <w:contextualSpacing/>
      </w:pPr>
      <w:r>
        <w:t>&lt;draw:rect&gt;</w:t>
      </w:r>
    </w:p>
    <w:p w:rsidR="00D63733" w:rsidRDefault="00650F22">
      <w:pPr>
        <w:pStyle w:val="ListParagraph"/>
        <w:numPr>
          <w:ilvl w:val="0"/>
          <w:numId w:val="370"/>
        </w:numPr>
        <w:contextualSpacing/>
      </w:pPr>
      <w:r>
        <w:t>&lt;draw:polyline&gt;</w:t>
      </w:r>
    </w:p>
    <w:p w:rsidR="00D63733" w:rsidRDefault="00650F22">
      <w:pPr>
        <w:pStyle w:val="ListParagraph"/>
        <w:numPr>
          <w:ilvl w:val="0"/>
          <w:numId w:val="370"/>
        </w:numPr>
        <w:contextualSpacing/>
      </w:pPr>
      <w:r>
        <w:t>&lt;draw:polygon&gt;</w:t>
      </w:r>
    </w:p>
    <w:p w:rsidR="00D63733" w:rsidRDefault="00650F22">
      <w:pPr>
        <w:pStyle w:val="ListParagraph"/>
        <w:numPr>
          <w:ilvl w:val="0"/>
          <w:numId w:val="370"/>
        </w:numPr>
        <w:contextualSpacing/>
      </w:pPr>
      <w:r>
        <w:t>&lt;</w:t>
      </w:r>
      <w:r>
        <w:t>draw:regular-polygon&gt;</w:t>
      </w:r>
    </w:p>
    <w:p w:rsidR="00D63733" w:rsidRDefault="00650F22">
      <w:pPr>
        <w:pStyle w:val="ListParagraph"/>
        <w:numPr>
          <w:ilvl w:val="0"/>
          <w:numId w:val="370"/>
        </w:numPr>
        <w:contextualSpacing/>
      </w:pPr>
      <w:r>
        <w:t>&lt;draw:path&gt;</w:t>
      </w:r>
    </w:p>
    <w:p w:rsidR="00D63733" w:rsidRDefault="00650F22">
      <w:pPr>
        <w:pStyle w:val="ListParagraph"/>
        <w:numPr>
          <w:ilvl w:val="0"/>
          <w:numId w:val="370"/>
        </w:numPr>
        <w:contextualSpacing/>
      </w:pPr>
      <w:r>
        <w:t>&lt;draw:circle&gt;</w:t>
      </w:r>
    </w:p>
    <w:p w:rsidR="00D63733" w:rsidRDefault="00650F22">
      <w:pPr>
        <w:pStyle w:val="ListParagraph"/>
        <w:numPr>
          <w:ilvl w:val="0"/>
          <w:numId w:val="370"/>
        </w:numPr>
        <w:contextualSpacing/>
      </w:pPr>
      <w:r>
        <w:t>&lt;draw:ellipse&gt;</w:t>
      </w:r>
    </w:p>
    <w:p w:rsidR="00D63733" w:rsidRDefault="00650F22">
      <w:pPr>
        <w:pStyle w:val="ListParagraph"/>
        <w:numPr>
          <w:ilvl w:val="0"/>
          <w:numId w:val="370"/>
        </w:numPr>
        <w:contextualSpacing/>
      </w:pPr>
      <w:r>
        <w:t>&lt;draw:caption&gt;</w:t>
      </w:r>
    </w:p>
    <w:p w:rsidR="00D63733" w:rsidRDefault="00650F22">
      <w:pPr>
        <w:pStyle w:val="ListParagraph"/>
        <w:numPr>
          <w:ilvl w:val="0"/>
          <w:numId w:val="370"/>
        </w:numPr>
        <w:contextualSpacing/>
      </w:pPr>
      <w:r>
        <w:t>&lt;draw:measure&gt;</w:t>
      </w:r>
    </w:p>
    <w:p w:rsidR="00D63733" w:rsidRDefault="00650F22">
      <w:pPr>
        <w:pStyle w:val="ListParagraph"/>
        <w:numPr>
          <w:ilvl w:val="0"/>
          <w:numId w:val="370"/>
        </w:numPr>
        <w:contextualSpacing/>
      </w:pPr>
      <w:r>
        <w:t>&lt;draw:frame&gt;</w:t>
      </w:r>
    </w:p>
    <w:p w:rsidR="00D63733" w:rsidRDefault="00650F22">
      <w:pPr>
        <w:pStyle w:val="ListParagraph"/>
        <w:numPr>
          <w:ilvl w:val="0"/>
          <w:numId w:val="370"/>
        </w:numPr>
        <w:contextualSpacing/>
      </w:pPr>
      <w:r>
        <w:t>&lt;draw:text-box&gt;</w:t>
      </w:r>
    </w:p>
    <w:p w:rsidR="00D63733" w:rsidRDefault="00650F22">
      <w:pPr>
        <w:pStyle w:val="ListParagraph"/>
        <w:numPr>
          <w:ilvl w:val="0"/>
          <w:numId w:val="370"/>
        </w:numPr>
      </w:pPr>
      <w:r>
        <w:t>&lt;draw:custom-shape&gt;</w:t>
      </w:r>
    </w:p>
    <w:p w:rsidR="00D63733" w:rsidRDefault="00650F22">
      <w:pPr>
        <w:pStyle w:val="Definition-Field2"/>
      </w:pPr>
      <w:r>
        <w:t>OfficeArt Math in Excel 2013 does not support this element on save for text in any of the following items:</w:t>
      </w:r>
    </w:p>
    <w:p w:rsidR="00D63733" w:rsidRDefault="00650F22">
      <w:pPr>
        <w:pStyle w:val="ListParagraph"/>
        <w:numPr>
          <w:ilvl w:val="0"/>
          <w:numId w:val="371"/>
        </w:numPr>
        <w:contextualSpacing/>
      </w:pPr>
      <w:r>
        <w:t>text bo</w:t>
      </w:r>
      <w:r>
        <w:t>xes</w:t>
      </w:r>
    </w:p>
    <w:p w:rsidR="00D63733" w:rsidRDefault="00650F22">
      <w:pPr>
        <w:pStyle w:val="ListParagraph"/>
        <w:numPr>
          <w:ilvl w:val="0"/>
          <w:numId w:val="371"/>
        </w:numPr>
        <w:contextualSpacing/>
      </w:pPr>
      <w:r>
        <w:t>shapes</w:t>
      </w:r>
    </w:p>
    <w:p w:rsidR="00D63733" w:rsidRDefault="00650F22">
      <w:pPr>
        <w:pStyle w:val="ListParagraph"/>
        <w:numPr>
          <w:ilvl w:val="0"/>
          <w:numId w:val="371"/>
        </w:numPr>
        <w:contextualSpacing/>
      </w:pPr>
      <w:r>
        <w:t>SmartArt</w:t>
      </w:r>
    </w:p>
    <w:p w:rsidR="00D63733" w:rsidRDefault="00650F22">
      <w:pPr>
        <w:pStyle w:val="ListParagraph"/>
        <w:numPr>
          <w:ilvl w:val="0"/>
          <w:numId w:val="371"/>
        </w:numPr>
        <w:contextualSpacing/>
      </w:pPr>
      <w:r>
        <w:t>chart titles</w:t>
      </w:r>
    </w:p>
    <w:p w:rsidR="00D63733" w:rsidRDefault="00650F22">
      <w:pPr>
        <w:pStyle w:val="ListParagraph"/>
        <w:numPr>
          <w:ilvl w:val="0"/>
          <w:numId w:val="371"/>
        </w:numPr>
      </w:pPr>
      <w:r>
        <w:t xml:space="preserve">labels </w:t>
      </w:r>
    </w:p>
    <w:p w:rsidR="00D63733" w:rsidRDefault="00650F22">
      <w:pPr>
        <w:pStyle w:val="Definition-Field"/>
      </w:pPr>
      <w:r>
        <w:t xml:space="preserve">c.   </w:t>
      </w:r>
      <w:r>
        <w:rPr>
          <w:i/>
        </w:rPr>
        <w:t>The standard defines the attribute style:apply-style-name, contained within the element &lt;style:map&gt;, contained within the parent element &lt;style:style&gt;</w:t>
      </w:r>
    </w:p>
    <w:p w:rsidR="00D63733" w:rsidRDefault="00650F22">
      <w:pPr>
        <w:pStyle w:val="Definition-Field2"/>
      </w:pPr>
      <w:r>
        <w:t>This attribute is supported in Excel 2010 and Excel 2013.</w:t>
      </w:r>
    </w:p>
    <w:p w:rsidR="00D63733" w:rsidRDefault="00650F22">
      <w:pPr>
        <w:pStyle w:val="ListParagraph"/>
        <w:numPr>
          <w:ilvl w:val="0"/>
          <w:numId w:val="57"/>
        </w:numPr>
        <w:contextualSpacing/>
      </w:pPr>
      <w:r>
        <w:t xml:space="preserve">Excel conditional formatting does not support the following formatting: </w:t>
      </w:r>
    </w:p>
    <w:p w:rsidR="00D63733" w:rsidRDefault="00650F22">
      <w:pPr>
        <w:pStyle w:val="Definition-Field2"/>
      </w:pPr>
      <w:r>
        <w:t>alignment formatting</w:t>
      </w:r>
    </w:p>
    <w:p w:rsidR="00D63733" w:rsidRDefault="00650F22">
      <w:pPr>
        <w:pStyle w:val="Definition-Field2"/>
      </w:pPr>
      <w:r>
        <w:t>font size</w:t>
      </w:r>
    </w:p>
    <w:p w:rsidR="00D63733" w:rsidRDefault="00650F22">
      <w:pPr>
        <w:pStyle w:val="Definition-Field2"/>
      </w:pPr>
      <w:r>
        <w:t>font face</w:t>
      </w:r>
    </w:p>
    <w:p w:rsidR="00D63733" w:rsidRDefault="00650F22">
      <w:pPr>
        <w:pStyle w:val="Definition-Field2"/>
      </w:pPr>
      <w:r>
        <w:t>thick and double borders</w:t>
      </w:r>
    </w:p>
    <w:p w:rsidR="00D63733" w:rsidRDefault="00650F22">
      <w:pPr>
        <w:pStyle w:val="Definition-Field2"/>
      </w:pPr>
      <w:r>
        <w:t>diagonal borders</w:t>
      </w:r>
    </w:p>
    <w:p w:rsidR="00D63733" w:rsidRDefault="00650F22">
      <w:pPr>
        <w:pStyle w:val="ListParagraph"/>
        <w:numPr>
          <w:ilvl w:val="0"/>
          <w:numId w:val="57"/>
        </w:numPr>
      </w:pPr>
      <w:r>
        <w:lastRenderedPageBreak/>
        <w:t xml:space="preserve">Excel does not save pattern fills. </w:t>
      </w:r>
    </w:p>
    <w:p w:rsidR="00D63733" w:rsidRDefault="00650F22">
      <w:pPr>
        <w:pStyle w:val="Definition-Field"/>
      </w:pPr>
      <w:r>
        <w:t xml:space="preserve">d.   </w:t>
      </w:r>
      <w:r>
        <w:rPr>
          <w:i/>
        </w:rPr>
        <w:t>The standard defines the attribute style:base-cell-address,</w:t>
      </w:r>
      <w:r>
        <w:rPr>
          <w:i/>
        </w:rPr>
        <w:t xml:space="preserve"> contained within the element &lt;style:map&gt;, contained within the parent element &lt;style:style&gt;</w:t>
      </w:r>
    </w:p>
    <w:p w:rsidR="00D63733" w:rsidRDefault="00650F22">
      <w:pPr>
        <w:pStyle w:val="Definition-Field2"/>
      </w:pPr>
      <w:r>
        <w:t>This attribute is supported in Excel 2010 and Excel 2013.</w:t>
      </w:r>
    </w:p>
    <w:p w:rsidR="00D63733" w:rsidRDefault="00650F22">
      <w:pPr>
        <w:pStyle w:val="Definition-Field2"/>
      </w:pPr>
      <w:r>
        <w:t>The value of this attribute is the address of the upper-left cell of the conditional formatting's boundin</w:t>
      </w:r>
      <w:r>
        <w:t xml:space="preserve">g reference. This attribute may be used in discontiguous ranges with conditional formatting. </w:t>
      </w:r>
    </w:p>
    <w:p w:rsidR="00D63733" w:rsidRDefault="00650F22">
      <w:pPr>
        <w:pStyle w:val="Definition-Field"/>
      </w:pPr>
      <w:r>
        <w:t xml:space="preserve">e.   </w:t>
      </w:r>
      <w:r>
        <w:rPr>
          <w:i/>
        </w:rPr>
        <w:t>The standard defines the attribute style:condition, contained within the element &lt;style:map&gt;, contained within the parent element &lt;style:style&gt;</w:t>
      </w:r>
    </w:p>
    <w:p w:rsidR="00D63733" w:rsidRDefault="00650F22">
      <w:pPr>
        <w:pStyle w:val="Definition-Field2"/>
      </w:pPr>
      <w:r>
        <w:t>This attribut</w:t>
      </w:r>
      <w:r>
        <w:t>e is supported in Excel 2010 and Excel 2013.</w:t>
      </w:r>
    </w:p>
    <w:p w:rsidR="00D63733" w:rsidRDefault="00650F22">
      <w:pPr>
        <w:pStyle w:val="Definition-Field2"/>
      </w:pPr>
      <w:r>
        <w:t>Excel conditional formatting does not support the following conditions:</w:t>
      </w:r>
    </w:p>
    <w:p w:rsidR="00D63733" w:rsidRDefault="00650F22">
      <w:pPr>
        <w:pStyle w:val="ListParagraph"/>
        <w:numPr>
          <w:ilvl w:val="0"/>
          <w:numId w:val="57"/>
        </w:numPr>
        <w:contextualSpacing/>
      </w:pPr>
      <w:r>
        <w:t>"Stop if true" condition; Excel always stops if the condition has been met.</w:t>
      </w:r>
    </w:p>
    <w:p w:rsidR="00D63733" w:rsidRDefault="00650F22">
      <w:pPr>
        <w:pStyle w:val="ListParagraph"/>
        <w:numPr>
          <w:ilvl w:val="0"/>
          <w:numId w:val="57"/>
        </w:numPr>
        <w:contextualSpacing/>
      </w:pPr>
      <w:r>
        <w:t>Conditions describing data bars, icon sets, or color scales.</w:t>
      </w:r>
    </w:p>
    <w:p w:rsidR="00D63733" w:rsidRDefault="00650F22">
      <w:pPr>
        <w:pStyle w:val="ListParagraph"/>
        <w:numPr>
          <w:ilvl w:val="0"/>
          <w:numId w:val="57"/>
        </w:numPr>
      </w:pPr>
      <w:r>
        <w:t>Co</w:t>
      </w:r>
      <w:r>
        <w:t>nditions describing discontiguous ranges for Top 10, Top 10%, Bottom 10, Bottom 10%, Above Average with standard deviation, and Below Average with standard deviation rules.</w:t>
      </w:r>
    </w:p>
    <w:p w:rsidR="00D63733" w:rsidRDefault="00650F22">
      <w:pPr>
        <w:pStyle w:val="Definition-Field2"/>
      </w:pPr>
      <w:r>
        <w:t>Excel conditional formatting supports the following conditions:</w:t>
      </w:r>
    </w:p>
    <w:p w:rsidR="00D63733" w:rsidRDefault="00650F22">
      <w:pPr>
        <w:pStyle w:val="ListParagraph"/>
        <w:numPr>
          <w:ilvl w:val="1"/>
          <w:numId w:val="57"/>
        </w:numPr>
        <w:contextualSpacing/>
      </w:pPr>
      <w:r>
        <w:t>Conditions using th</w:t>
      </w:r>
      <w:r>
        <w:t>e following: is-true-formula, cell-content-is-between, cell-content-is-not-between, and cell-content.</w:t>
      </w:r>
    </w:p>
    <w:p w:rsidR="00D63733" w:rsidRDefault="00650F22">
      <w:pPr>
        <w:pStyle w:val="ListParagraph"/>
        <w:numPr>
          <w:ilvl w:val="1"/>
          <w:numId w:val="57"/>
        </w:numPr>
      </w:pPr>
      <w:r>
        <w:t>Conditions describing discontinuous ranges for Above and Below Average rules WITHOUT standard deviation.</w:t>
      </w:r>
    </w:p>
    <w:p w:rsidR="00D63733" w:rsidRDefault="00650F22">
      <w:pPr>
        <w:pStyle w:val="Definition-Field2"/>
      </w:pPr>
      <w:r>
        <w:t>Additionally, the following features apply to Exc</w:t>
      </w:r>
      <w:r>
        <w:t>el's treatment of the style:condition attribute in conditional formatting:</w:t>
      </w:r>
    </w:p>
    <w:p w:rsidR="00D63733" w:rsidRDefault="00650F22">
      <w:pPr>
        <w:pStyle w:val="ListParagraph"/>
        <w:numPr>
          <w:ilvl w:val="2"/>
          <w:numId w:val="57"/>
        </w:numPr>
        <w:ind w:left="720"/>
        <w:contextualSpacing/>
      </w:pPr>
      <w:r>
        <w:t>Multiple rules with the same criteria could round trip as a single rule.</w:t>
      </w:r>
    </w:p>
    <w:p w:rsidR="00D63733" w:rsidRDefault="00650F22">
      <w:pPr>
        <w:pStyle w:val="ListParagraph"/>
        <w:numPr>
          <w:ilvl w:val="2"/>
          <w:numId w:val="57"/>
        </w:numPr>
        <w:ind w:left="720"/>
      </w:pPr>
      <w:r>
        <w:t xml:space="preserve">Some rules will round trip back as a formula instead of a friendly name (like highlight dups). </w:t>
      </w:r>
    </w:p>
    <w:p w:rsidR="00D63733" w:rsidRDefault="00650F22">
      <w:pPr>
        <w:pStyle w:val="Definition-Field"/>
      </w:pPr>
      <w:r>
        <w:t xml:space="preserve">f.   </w:t>
      </w:r>
      <w:r>
        <w:rPr>
          <w:i/>
        </w:rPr>
        <w:t xml:space="preserve">The </w:t>
      </w:r>
      <w:r>
        <w:rPr>
          <w:i/>
        </w:rPr>
        <w:t>standard defines the element &lt;style:map&gt;</w:t>
      </w:r>
    </w:p>
    <w:p w:rsidR="00D63733" w:rsidRDefault="00650F22">
      <w:pPr>
        <w:pStyle w:val="Definition-Field2"/>
      </w:pPr>
      <w:r>
        <w:t>PowerPoint 2013 does not support this element for a style applied to any of the following elements:</w:t>
      </w:r>
    </w:p>
    <w:p w:rsidR="00D63733" w:rsidRDefault="00650F22">
      <w:pPr>
        <w:pStyle w:val="ListParagraph"/>
        <w:numPr>
          <w:ilvl w:val="0"/>
          <w:numId w:val="372"/>
        </w:numPr>
        <w:contextualSpacing/>
      </w:pPr>
      <w:r>
        <w:t>&lt;draw:rect&gt;</w:t>
      </w:r>
    </w:p>
    <w:p w:rsidR="00D63733" w:rsidRDefault="00650F22">
      <w:pPr>
        <w:pStyle w:val="ListParagraph"/>
        <w:numPr>
          <w:ilvl w:val="0"/>
          <w:numId w:val="372"/>
        </w:numPr>
        <w:contextualSpacing/>
      </w:pPr>
      <w:r>
        <w:t>&lt;draw:line&gt;</w:t>
      </w:r>
    </w:p>
    <w:p w:rsidR="00D63733" w:rsidRDefault="00650F22">
      <w:pPr>
        <w:pStyle w:val="ListParagraph"/>
        <w:numPr>
          <w:ilvl w:val="0"/>
          <w:numId w:val="372"/>
        </w:numPr>
        <w:contextualSpacing/>
      </w:pPr>
      <w:r>
        <w:t>&lt;draw:polyline&gt;</w:t>
      </w:r>
    </w:p>
    <w:p w:rsidR="00D63733" w:rsidRDefault="00650F22">
      <w:pPr>
        <w:pStyle w:val="ListParagraph"/>
        <w:numPr>
          <w:ilvl w:val="0"/>
          <w:numId w:val="372"/>
        </w:numPr>
        <w:contextualSpacing/>
      </w:pPr>
      <w:r>
        <w:t>&lt;draw:polygon&gt;</w:t>
      </w:r>
    </w:p>
    <w:p w:rsidR="00D63733" w:rsidRDefault="00650F22">
      <w:pPr>
        <w:pStyle w:val="ListParagraph"/>
        <w:numPr>
          <w:ilvl w:val="0"/>
          <w:numId w:val="372"/>
        </w:numPr>
        <w:contextualSpacing/>
      </w:pPr>
      <w:r>
        <w:t>&lt;draw:regular-polygon&gt;</w:t>
      </w:r>
    </w:p>
    <w:p w:rsidR="00D63733" w:rsidRDefault="00650F22">
      <w:pPr>
        <w:pStyle w:val="ListParagraph"/>
        <w:numPr>
          <w:ilvl w:val="0"/>
          <w:numId w:val="372"/>
        </w:numPr>
        <w:contextualSpacing/>
      </w:pPr>
      <w:r>
        <w:t>&lt;draw:path&gt;</w:t>
      </w:r>
    </w:p>
    <w:p w:rsidR="00D63733" w:rsidRDefault="00650F22">
      <w:pPr>
        <w:pStyle w:val="ListParagraph"/>
        <w:numPr>
          <w:ilvl w:val="0"/>
          <w:numId w:val="372"/>
        </w:numPr>
        <w:contextualSpacing/>
      </w:pPr>
      <w:r>
        <w:t>&lt;draw:circle&gt;</w:t>
      </w:r>
    </w:p>
    <w:p w:rsidR="00D63733" w:rsidRDefault="00650F22">
      <w:pPr>
        <w:pStyle w:val="ListParagraph"/>
        <w:numPr>
          <w:ilvl w:val="0"/>
          <w:numId w:val="372"/>
        </w:numPr>
        <w:contextualSpacing/>
      </w:pPr>
      <w:r>
        <w:t>&lt;draw:ellip</w:t>
      </w:r>
      <w:r>
        <w:t>se&gt;</w:t>
      </w:r>
    </w:p>
    <w:p w:rsidR="00D63733" w:rsidRDefault="00650F22">
      <w:pPr>
        <w:pStyle w:val="ListParagraph"/>
        <w:numPr>
          <w:ilvl w:val="0"/>
          <w:numId w:val="372"/>
        </w:numPr>
        <w:contextualSpacing/>
      </w:pPr>
      <w:r>
        <w:t>&lt;draw:connector&gt;</w:t>
      </w:r>
    </w:p>
    <w:p w:rsidR="00D63733" w:rsidRDefault="00650F22">
      <w:pPr>
        <w:pStyle w:val="ListParagraph"/>
        <w:numPr>
          <w:ilvl w:val="0"/>
          <w:numId w:val="372"/>
        </w:numPr>
        <w:contextualSpacing/>
      </w:pPr>
      <w:r>
        <w:t>&lt;draw:caption&gt;</w:t>
      </w:r>
    </w:p>
    <w:p w:rsidR="00D63733" w:rsidRDefault="00650F22">
      <w:pPr>
        <w:pStyle w:val="ListParagraph"/>
        <w:numPr>
          <w:ilvl w:val="0"/>
          <w:numId w:val="372"/>
        </w:numPr>
        <w:contextualSpacing/>
      </w:pPr>
      <w:r>
        <w:t>&lt;draw:measure&gt;</w:t>
      </w:r>
    </w:p>
    <w:p w:rsidR="00D63733" w:rsidRDefault="00650F22">
      <w:pPr>
        <w:pStyle w:val="ListParagraph"/>
        <w:numPr>
          <w:ilvl w:val="0"/>
          <w:numId w:val="372"/>
        </w:numPr>
        <w:contextualSpacing/>
      </w:pPr>
      <w:r>
        <w:t>&lt;draw:g&gt;</w:t>
      </w:r>
    </w:p>
    <w:p w:rsidR="00D63733" w:rsidRDefault="00650F22">
      <w:pPr>
        <w:pStyle w:val="ListParagraph"/>
        <w:numPr>
          <w:ilvl w:val="0"/>
          <w:numId w:val="372"/>
        </w:numPr>
        <w:contextualSpacing/>
      </w:pPr>
      <w:r>
        <w:t>&lt;draw:frame&gt;</w:t>
      </w:r>
    </w:p>
    <w:p w:rsidR="00D63733" w:rsidRDefault="00650F22">
      <w:pPr>
        <w:pStyle w:val="ListParagraph"/>
        <w:numPr>
          <w:ilvl w:val="0"/>
          <w:numId w:val="372"/>
        </w:numPr>
        <w:contextualSpacing/>
      </w:pPr>
      <w:r>
        <w:t>&lt;draw:image&gt;</w:t>
      </w:r>
    </w:p>
    <w:p w:rsidR="00D63733" w:rsidRDefault="00650F22">
      <w:pPr>
        <w:pStyle w:val="ListParagraph"/>
        <w:numPr>
          <w:ilvl w:val="0"/>
          <w:numId w:val="372"/>
        </w:numPr>
        <w:contextualSpacing/>
      </w:pPr>
      <w:r>
        <w:t>&lt;draw:text-box&gt;</w:t>
      </w:r>
    </w:p>
    <w:p w:rsidR="00D63733" w:rsidRDefault="00650F22">
      <w:pPr>
        <w:pStyle w:val="ListParagraph"/>
        <w:numPr>
          <w:ilvl w:val="0"/>
          <w:numId w:val="372"/>
        </w:numPr>
      </w:pPr>
      <w:r>
        <w:t xml:space="preserve">&lt;draw:custom-shape&gt; </w:t>
      </w:r>
    </w:p>
    <w:p w:rsidR="00D63733" w:rsidRDefault="00650F22">
      <w:pPr>
        <w:pStyle w:val="Definition-Field2"/>
      </w:pPr>
      <w:r>
        <w:lastRenderedPageBreak/>
        <w:t>OfficeArt Math in PowerPoint 2013 does not support this element on load for text in the following elements:</w:t>
      </w:r>
    </w:p>
    <w:p w:rsidR="00D63733" w:rsidRDefault="00650F22">
      <w:pPr>
        <w:pStyle w:val="ListParagraph"/>
        <w:numPr>
          <w:ilvl w:val="0"/>
          <w:numId w:val="373"/>
        </w:numPr>
        <w:contextualSpacing/>
      </w:pPr>
      <w:r>
        <w:t>&lt;draw:rect&gt;</w:t>
      </w:r>
    </w:p>
    <w:p w:rsidR="00D63733" w:rsidRDefault="00650F22">
      <w:pPr>
        <w:pStyle w:val="ListParagraph"/>
        <w:numPr>
          <w:ilvl w:val="0"/>
          <w:numId w:val="373"/>
        </w:numPr>
        <w:contextualSpacing/>
      </w:pPr>
      <w:r>
        <w:t>&lt;draw:polylin</w:t>
      </w:r>
      <w:r>
        <w:t>e&gt;</w:t>
      </w:r>
    </w:p>
    <w:p w:rsidR="00D63733" w:rsidRDefault="00650F22">
      <w:pPr>
        <w:pStyle w:val="ListParagraph"/>
        <w:numPr>
          <w:ilvl w:val="0"/>
          <w:numId w:val="373"/>
        </w:numPr>
        <w:contextualSpacing/>
      </w:pPr>
      <w:r>
        <w:t>&lt;draw:polygon&gt;</w:t>
      </w:r>
    </w:p>
    <w:p w:rsidR="00D63733" w:rsidRDefault="00650F22">
      <w:pPr>
        <w:pStyle w:val="ListParagraph"/>
        <w:numPr>
          <w:ilvl w:val="0"/>
          <w:numId w:val="373"/>
        </w:numPr>
        <w:contextualSpacing/>
      </w:pPr>
      <w:r>
        <w:t>&lt;draw:regular-polygon&gt;</w:t>
      </w:r>
    </w:p>
    <w:p w:rsidR="00D63733" w:rsidRDefault="00650F22">
      <w:pPr>
        <w:pStyle w:val="ListParagraph"/>
        <w:numPr>
          <w:ilvl w:val="0"/>
          <w:numId w:val="373"/>
        </w:numPr>
        <w:contextualSpacing/>
      </w:pPr>
      <w:r>
        <w:t>&lt;draw:path&gt;</w:t>
      </w:r>
    </w:p>
    <w:p w:rsidR="00D63733" w:rsidRDefault="00650F22">
      <w:pPr>
        <w:pStyle w:val="ListParagraph"/>
        <w:numPr>
          <w:ilvl w:val="0"/>
          <w:numId w:val="373"/>
        </w:numPr>
        <w:contextualSpacing/>
      </w:pPr>
      <w:r>
        <w:t>&lt;draw:circle&gt;</w:t>
      </w:r>
    </w:p>
    <w:p w:rsidR="00D63733" w:rsidRDefault="00650F22">
      <w:pPr>
        <w:pStyle w:val="ListParagraph"/>
        <w:numPr>
          <w:ilvl w:val="0"/>
          <w:numId w:val="373"/>
        </w:numPr>
        <w:contextualSpacing/>
      </w:pPr>
      <w:r>
        <w:t>&lt;draw:ellipse&gt;</w:t>
      </w:r>
    </w:p>
    <w:p w:rsidR="00D63733" w:rsidRDefault="00650F22">
      <w:pPr>
        <w:pStyle w:val="ListParagraph"/>
        <w:numPr>
          <w:ilvl w:val="0"/>
          <w:numId w:val="373"/>
        </w:numPr>
        <w:contextualSpacing/>
      </w:pPr>
      <w:r>
        <w:t>&lt;draw:caption&gt;</w:t>
      </w:r>
    </w:p>
    <w:p w:rsidR="00D63733" w:rsidRDefault="00650F22">
      <w:pPr>
        <w:pStyle w:val="ListParagraph"/>
        <w:numPr>
          <w:ilvl w:val="0"/>
          <w:numId w:val="373"/>
        </w:numPr>
        <w:contextualSpacing/>
      </w:pPr>
      <w:r>
        <w:t>&lt;draw:measure&gt;</w:t>
      </w:r>
    </w:p>
    <w:p w:rsidR="00D63733" w:rsidRDefault="00650F22">
      <w:pPr>
        <w:pStyle w:val="ListParagraph"/>
        <w:numPr>
          <w:ilvl w:val="0"/>
          <w:numId w:val="373"/>
        </w:numPr>
        <w:contextualSpacing/>
      </w:pPr>
      <w:r>
        <w:t>&lt;draw:text-box&gt;</w:t>
      </w:r>
    </w:p>
    <w:p w:rsidR="00D63733" w:rsidRDefault="00650F22">
      <w:pPr>
        <w:pStyle w:val="ListParagraph"/>
        <w:numPr>
          <w:ilvl w:val="0"/>
          <w:numId w:val="373"/>
        </w:numPr>
        <w:contextualSpacing/>
      </w:pPr>
      <w:r>
        <w:t>&lt;draw:frame&gt;</w:t>
      </w:r>
    </w:p>
    <w:p w:rsidR="00D63733" w:rsidRDefault="00650F22">
      <w:pPr>
        <w:pStyle w:val="ListParagraph"/>
        <w:numPr>
          <w:ilvl w:val="0"/>
          <w:numId w:val="373"/>
        </w:numPr>
      </w:pPr>
      <w:r>
        <w:t xml:space="preserve">&lt;draw:custom-shape&gt; </w:t>
      </w:r>
    </w:p>
    <w:p w:rsidR="00D63733" w:rsidRDefault="00650F22">
      <w:pPr>
        <w:pStyle w:val="Heading3"/>
      </w:pPr>
      <w:bookmarkStart w:id="1057" w:name="section_b5e5a2b32f8d462b9bde34c342beaaf3"/>
      <w:bookmarkStart w:id="1058" w:name="_Toc466893201"/>
      <w:r>
        <w:t>Section 14.2, Default Styles</w:t>
      </w:r>
      <w:bookmarkEnd w:id="1057"/>
      <w:bookmarkEnd w:id="1058"/>
      <w:r>
        <w:fldChar w:fldCharType="begin"/>
      </w:r>
      <w:r>
        <w:instrText xml:space="preserve"> XE "Default Styles" </w:instrText>
      </w:r>
      <w:r>
        <w:fldChar w:fldCharType="end"/>
      </w:r>
    </w:p>
    <w:p w:rsidR="00D63733" w:rsidRDefault="00650F22">
      <w:pPr>
        <w:pStyle w:val="Definition-Field"/>
      </w:pPr>
      <w:r>
        <w:t xml:space="preserve">a.   </w:t>
      </w:r>
      <w:r>
        <w:rPr>
          <w:i/>
        </w:rPr>
        <w:t>The standard defines the element &lt;</w:t>
      </w:r>
      <w:r>
        <w:rPr>
          <w:i/>
        </w:rPr>
        <w:t>style:default-style&gt;</w:t>
      </w:r>
    </w:p>
    <w:p w:rsidR="00D63733" w:rsidRDefault="00650F22">
      <w:pPr>
        <w:pStyle w:val="Definition-Field2"/>
      </w:pPr>
      <w:r>
        <w:t>This element is supported in Word 2010 and Word 2013.</w:t>
      </w:r>
    </w:p>
    <w:p w:rsidR="00D63733" w:rsidRDefault="00650F22">
      <w:pPr>
        <w:pStyle w:val="Definition-Field2"/>
      </w:pPr>
      <w:r>
        <w:t>Word 2013 supports this element for a style applied to any of the following elements:</w:t>
      </w:r>
    </w:p>
    <w:p w:rsidR="00D63733" w:rsidRDefault="00650F22">
      <w:pPr>
        <w:pStyle w:val="ListParagraph"/>
        <w:numPr>
          <w:ilvl w:val="0"/>
          <w:numId w:val="374"/>
        </w:numPr>
        <w:contextualSpacing/>
      </w:pPr>
      <w:r>
        <w:t>&lt;draw:rect&gt;</w:t>
      </w:r>
    </w:p>
    <w:p w:rsidR="00D63733" w:rsidRDefault="00650F22">
      <w:pPr>
        <w:pStyle w:val="ListParagraph"/>
        <w:numPr>
          <w:ilvl w:val="0"/>
          <w:numId w:val="374"/>
        </w:numPr>
        <w:contextualSpacing/>
      </w:pPr>
      <w:r>
        <w:t>&lt;draw:line&gt;</w:t>
      </w:r>
    </w:p>
    <w:p w:rsidR="00D63733" w:rsidRDefault="00650F22">
      <w:pPr>
        <w:pStyle w:val="ListParagraph"/>
        <w:numPr>
          <w:ilvl w:val="0"/>
          <w:numId w:val="374"/>
        </w:numPr>
        <w:contextualSpacing/>
      </w:pPr>
      <w:r>
        <w:t>&lt;draw:polyline&gt;</w:t>
      </w:r>
    </w:p>
    <w:p w:rsidR="00D63733" w:rsidRDefault="00650F22">
      <w:pPr>
        <w:pStyle w:val="ListParagraph"/>
        <w:numPr>
          <w:ilvl w:val="0"/>
          <w:numId w:val="374"/>
        </w:numPr>
        <w:contextualSpacing/>
      </w:pPr>
      <w:r>
        <w:t>&lt;draw:polygon&gt;</w:t>
      </w:r>
    </w:p>
    <w:p w:rsidR="00D63733" w:rsidRDefault="00650F22">
      <w:pPr>
        <w:pStyle w:val="ListParagraph"/>
        <w:numPr>
          <w:ilvl w:val="0"/>
          <w:numId w:val="374"/>
        </w:numPr>
        <w:contextualSpacing/>
      </w:pPr>
      <w:r>
        <w:t>&lt;draw:regular-polygon&gt;</w:t>
      </w:r>
    </w:p>
    <w:p w:rsidR="00D63733" w:rsidRDefault="00650F22">
      <w:pPr>
        <w:pStyle w:val="ListParagraph"/>
        <w:numPr>
          <w:ilvl w:val="0"/>
          <w:numId w:val="374"/>
        </w:numPr>
        <w:contextualSpacing/>
      </w:pPr>
      <w:r>
        <w:t>&lt;draw:path&gt;</w:t>
      </w:r>
    </w:p>
    <w:p w:rsidR="00D63733" w:rsidRDefault="00650F22">
      <w:pPr>
        <w:pStyle w:val="ListParagraph"/>
        <w:numPr>
          <w:ilvl w:val="0"/>
          <w:numId w:val="374"/>
        </w:numPr>
        <w:contextualSpacing/>
      </w:pPr>
      <w:r>
        <w:t>&lt;draw</w:t>
      </w:r>
      <w:r>
        <w:t>:circle&gt;</w:t>
      </w:r>
    </w:p>
    <w:p w:rsidR="00D63733" w:rsidRDefault="00650F22">
      <w:pPr>
        <w:pStyle w:val="ListParagraph"/>
        <w:numPr>
          <w:ilvl w:val="0"/>
          <w:numId w:val="374"/>
        </w:numPr>
        <w:contextualSpacing/>
      </w:pPr>
      <w:r>
        <w:t>&lt;draw:ellipse&gt;</w:t>
      </w:r>
    </w:p>
    <w:p w:rsidR="00D63733" w:rsidRDefault="00650F22">
      <w:pPr>
        <w:pStyle w:val="ListParagraph"/>
        <w:numPr>
          <w:ilvl w:val="0"/>
          <w:numId w:val="374"/>
        </w:numPr>
        <w:contextualSpacing/>
      </w:pPr>
      <w:r>
        <w:t>&lt;draw:connector&gt;</w:t>
      </w:r>
    </w:p>
    <w:p w:rsidR="00D63733" w:rsidRDefault="00650F22">
      <w:pPr>
        <w:pStyle w:val="ListParagraph"/>
        <w:numPr>
          <w:ilvl w:val="0"/>
          <w:numId w:val="374"/>
        </w:numPr>
        <w:contextualSpacing/>
      </w:pPr>
      <w:r>
        <w:t>&lt;draw:caption&gt;</w:t>
      </w:r>
    </w:p>
    <w:p w:rsidR="00D63733" w:rsidRDefault="00650F22">
      <w:pPr>
        <w:pStyle w:val="ListParagraph"/>
        <w:numPr>
          <w:ilvl w:val="0"/>
          <w:numId w:val="374"/>
        </w:numPr>
        <w:contextualSpacing/>
      </w:pPr>
      <w:r>
        <w:t>&lt;draw:measure&gt;</w:t>
      </w:r>
    </w:p>
    <w:p w:rsidR="00D63733" w:rsidRDefault="00650F22">
      <w:pPr>
        <w:pStyle w:val="ListParagraph"/>
        <w:numPr>
          <w:ilvl w:val="0"/>
          <w:numId w:val="374"/>
        </w:numPr>
        <w:contextualSpacing/>
      </w:pPr>
      <w:r>
        <w:t>&lt;draw:g&gt;</w:t>
      </w:r>
    </w:p>
    <w:p w:rsidR="00D63733" w:rsidRDefault="00650F22">
      <w:pPr>
        <w:pStyle w:val="ListParagraph"/>
        <w:numPr>
          <w:ilvl w:val="0"/>
          <w:numId w:val="374"/>
        </w:numPr>
        <w:contextualSpacing/>
      </w:pPr>
      <w:r>
        <w:t>&lt;draw:frame&gt;</w:t>
      </w:r>
    </w:p>
    <w:p w:rsidR="00D63733" w:rsidRDefault="00650F22">
      <w:pPr>
        <w:pStyle w:val="ListParagraph"/>
        <w:numPr>
          <w:ilvl w:val="0"/>
          <w:numId w:val="374"/>
        </w:numPr>
        <w:contextualSpacing/>
      </w:pPr>
      <w:r>
        <w:t>&lt;draw:image&gt;</w:t>
      </w:r>
    </w:p>
    <w:p w:rsidR="00D63733" w:rsidRDefault="00650F22">
      <w:pPr>
        <w:pStyle w:val="ListParagraph"/>
        <w:numPr>
          <w:ilvl w:val="0"/>
          <w:numId w:val="374"/>
        </w:numPr>
        <w:contextualSpacing/>
      </w:pPr>
      <w:r>
        <w:t>&lt;draw:text-box&gt;</w:t>
      </w:r>
    </w:p>
    <w:p w:rsidR="00D63733" w:rsidRDefault="00650F22">
      <w:pPr>
        <w:pStyle w:val="ListParagraph"/>
        <w:numPr>
          <w:ilvl w:val="0"/>
          <w:numId w:val="374"/>
        </w:numPr>
      </w:pPr>
      <w:r>
        <w:t xml:space="preserve">&lt;draw:custom-shape&gt; </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 xml:space="preserve">b.  </w:t>
      </w:r>
      <w:r>
        <w:t xml:space="preserve"> </w:t>
      </w:r>
      <w:r>
        <w:rPr>
          <w:i/>
        </w:rPr>
        <w:t>The standard defines the property "control", contained within the attribute draw:family, contained within the element &lt;style:default-style&gt;</w:t>
      </w:r>
    </w:p>
    <w:p w:rsidR="00D63733" w:rsidRDefault="00650F22">
      <w:pPr>
        <w:pStyle w:val="Definition-Field2"/>
      </w:pPr>
      <w:r>
        <w:t>This property is not supported in Word 2010, Word 2013 or Word 2016.</w:t>
      </w:r>
    </w:p>
    <w:p w:rsidR="00D63733" w:rsidRDefault="00650F22">
      <w:pPr>
        <w:pStyle w:val="Definition-Field"/>
      </w:pPr>
      <w:r>
        <w:t xml:space="preserve">c.   </w:t>
      </w:r>
      <w:r>
        <w:rPr>
          <w:i/>
        </w:rPr>
        <w:t xml:space="preserve">The standard defines the property </w:t>
      </w:r>
      <w:r>
        <w:rPr>
          <w:i/>
        </w:rPr>
        <w:t>"graphic", contained within the attribute draw:family, contained within the element &lt;style:default-style&gt;</w:t>
      </w:r>
    </w:p>
    <w:p w:rsidR="00D63733" w:rsidRDefault="00650F22">
      <w:pPr>
        <w:pStyle w:val="Definition-Field2"/>
      </w:pPr>
      <w:r>
        <w:t>Word 2013 supports this enum for a style applied to any of the following elements:</w:t>
      </w:r>
    </w:p>
    <w:p w:rsidR="00D63733" w:rsidRDefault="00650F22">
      <w:pPr>
        <w:pStyle w:val="ListParagraph"/>
        <w:numPr>
          <w:ilvl w:val="0"/>
          <w:numId w:val="375"/>
        </w:numPr>
        <w:contextualSpacing/>
      </w:pPr>
      <w:r>
        <w:t>&lt;draw:rect&gt;</w:t>
      </w:r>
    </w:p>
    <w:p w:rsidR="00D63733" w:rsidRDefault="00650F22">
      <w:pPr>
        <w:pStyle w:val="ListParagraph"/>
        <w:numPr>
          <w:ilvl w:val="0"/>
          <w:numId w:val="375"/>
        </w:numPr>
        <w:contextualSpacing/>
      </w:pPr>
      <w:r>
        <w:t>&lt;draw:line&gt;</w:t>
      </w:r>
    </w:p>
    <w:p w:rsidR="00D63733" w:rsidRDefault="00650F22">
      <w:pPr>
        <w:pStyle w:val="ListParagraph"/>
        <w:numPr>
          <w:ilvl w:val="0"/>
          <w:numId w:val="375"/>
        </w:numPr>
        <w:contextualSpacing/>
      </w:pPr>
      <w:r>
        <w:t>&lt;draw:polyline&gt;</w:t>
      </w:r>
    </w:p>
    <w:p w:rsidR="00D63733" w:rsidRDefault="00650F22">
      <w:pPr>
        <w:pStyle w:val="ListParagraph"/>
        <w:numPr>
          <w:ilvl w:val="0"/>
          <w:numId w:val="375"/>
        </w:numPr>
        <w:contextualSpacing/>
      </w:pPr>
      <w:r>
        <w:t>&lt;draw:polygon&gt;</w:t>
      </w:r>
    </w:p>
    <w:p w:rsidR="00D63733" w:rsidRDefault="00650F22">
      <w:pPr>
        <w:pStyle w:val="ListParagraph"/>
        <w:numPr>
          <w:ilvl w:val="0"/>
          <w:numId w:val="375"/>
        </w:numPr>
        <w:contextualSpacing/>
      </w:pPr>
      <w:r>
        <w:t>&lt;draw:regula</w:t>
      </w:r>
      <w:r>
        <w:t>r-polygon&gt;</w:t>
      </w:r>
    </w:p>
    <w:p w:rsidR="00D63733" w:rsidRDefault="00650F22">
      <w:pPr>
        <w:pStyle w:val="ListParagraph"/>
        <w:numPr>
          <w:ilvl w:val="0"/>
          <w:numId w:val="375"/>
        </w:numPr>
        <w:contextualSpacing/>
      </w:pPr>
      <w:r>
        <w:lastRenderedPageBreak/>
        <w:t>&lt;draw:path&gt;</w:t>
      </w:r>
    </w:p>
    <w:p w:rsidR="00D63733" w:rsidRDefault="00650F22">
      <w:pPr>
        <w:pStyle w:val="ListParagraph"/>
        <w:numPr>
          <w:ilvl w:val="0"/>
          <w:numId w:val="375"/>
        </w:numPr>
        <w:contextualSpacing/>
      </w:pPr>
      <w:r>
        <w:t>&lt;draw:circle&gt;</w:t>
      </w:r>
    </w:p>
    <w:p w:rsidR="00D63733" w:rsidRDefault="00650F22">
      <w:pPr>
        <w:pStyle w:val="ListParagraph"/>
        <w:numPr>
          <w:ilvl w:val="0"/>
          <w:numId w:val="375"/>
        </w:numPr>
        <w:contextualSpacing/>
      </w:pPr>
      <w:r>
        <w:t>&lt;draw:ellipse&gt;</w:t>
      </w:r>
    </w:p>
    <w:p w:rsidR="00D63733" w:rsidRDefault="00650F22">
      <w:pPr>
        <w:pStyle w:val="ListParagraph"/>
        <w:numPr>
          <w:ilvl w:val="0"/>
          <w:numId w:val="375"/>
        </w:numPr>
        <w:contextualSpacing/>
      </w:pPr>
      <w:r>
        <w:t>&lt;draw:connector&gt;</w:t>
      </w:r>
    </w:p>
    <w:p w:rsidR="00D63733" w:rsidRDefault="00650F22">
      <w:pPr>
        <w:pStyle w:val="ListParagraph"/>
        <w:numPr>
          <w:ilvl w:val="0"/>
          <w:numId w:val="375"/>
        </w:numPr>
        <w:contextualSpacing/>
      </w:pPr>
      <w:r>
        <w:t>&lt;draw:caption&gt;</w:t>
      </w:r>
    </w:p>
    <w:p w:rsidR="00D63733" w:rsidRDefault="00650F22">
      <w:pPr>
        <w:pStyle w:val="ListParagraph"/>
        <w:numPr>
          <w:ilvl w:val="0"/>
          <w:numId w:val="375"/>
        </w:numPr>
        <w:contextualSpacing/>
      </w:pPr>
      <w:r>
        <w:t>&lt;draw:measure&gt;</w:t>
      </w:r>
    </w:p>
    <w:p w:rsidR="00D63733" w:rsidRDefault="00650F22">
      <w:pPr>
        <w:pStyle w:val="ListParagraph"/>
        <w:numPr>
          <w:ilvl w:val="0"/>
          <w:numId w:val="375"/>
        </w:numPr>
        <w:contextualSpacing/>
      </w:pPr>
      <w:r>
        <w:t>&lt;draw:g&gt;</w:t>
      </w:r>
    </w:p>
    <w:p w:rsidR="00D63733" w:rsidRDefault="00650F22">
      <w:pPr>
        <w:pStyle w:val="ListParagraph"/>
        <w:numPr>
          <w:ilvl w:val="0"/>
          <w:numId w:val="375"/>
        </w:numPr>
        <w:contextualSpacing/>
      </w:pPr>
      <w:r>
        <w:t>&lt;draw:frame&gt;</w:t>
      </w:r>
    </w:p>
    <w:p w:rsidR="00D63733" w:rsidRDefault="00650F22">
      <w:pPr>
        <w:pStyle w:val="ListParagraph"/>
        <w:numPr>
          <w:ilvl w:val="0"/>
          <w:numId w:val="375"/>
        </w:numPr>
        <w:contextualSpacing/>
      </w:pPr>
      <w:r>
        <w:t>&lt;draw:image&gt;</w:t>
      </w:r>
    </w:p>
    <w:p w:rsidR="00D63733" w:rsidRDefault="00650F22">
      <w:pPr>
        <w:pStyle w:val="ListParagraph"/>
        <w:numPr>
          <w:ilvl w:val="0"/>
          <w:numId w:val="375"/>
        </w:numPr>
        <w:contextualSpacing/>
      </w:pPr>
      <w:r>
        <w:t>&lt;draw:text-box&gt;</w:t>
      </w:r>
    </w:p>
    <w:p w:rsidR="00D63733" w:rsidRDefault="00650F22">
      <w:pPr>
        <w:pStyle w:val="ListParagraph"/>
        <w:numPr>
          <w:ilvl w:val="0"/>
          <w:numId w:val="375"/>
        </w:numPr>
      </w:pPr>
      <w:r>
        <w:t xml:space="preserve">&lt;draw:custom-shape&gt; </w:t>
      </w:r>
    </w:p>
    <w:p w:rsidR="00D63733" w:rsidRDefault="00650F22">
      <w:pPr>
        <w:pStyle w:val="Definition-Field"/>
      </w:pPr>
      <w:r>
        <w:t xml:space="preserve">d.   </w:t>
      </w:r>
      <w:r>
        <w:rPr>
          <w:i/>
        </w:rPr>
        <w:t>The standard defines the property "chart", contained within the attribute style:</w:t>
      </w:r>
      <w:r>
        <w:rPr>
          <w:i/>
        </w:rPr>
        <w:t>family, contained within the element &lt;style:default-style&gt;</w:t>
      </w:r>
    </w:p>
    <w:p w:rsidR="00D63733" w:rsidRDefault="00650F22">
      <w:pPr>
        <w:pStyle w:val="Definition-Field2"/>
      </w:pPr>
      <w:r>
        <w:t>This property is not supported in Word 2010, Word 2013 or Word 2016.</w:t>
      </w:r>
    </w:p>
    <w:p w:rsidR="00D63733" w:rsidRDefault="00650F22">
      <w:pPr>
        <w:pStyle w:val="Definition-Field"/>
      </w:pPr>
      <w:r>
        <w:t xml:space="preserve">e.   </w:t>
      </w:r>
      <w:r>
        <w:rPr>
          <w:i/>
        </w:rPr>
        <w:t>The standard defines the property "control", contained within the attribute style:family, contained within the element &lt;sty</w:t>
      </w:r>
      <w:r>
        <w:rPr>
          <w:i/>
        </w:rPr>
        <w:t>le:default-style&gt;</w:t>
      </w:r>
    </w:p>
    <w:p w:rsidR="00D63733" w:rsidRDefault="00650F22">
      <w:pPr>
        <w:pStyle w:val="Definition-Field2"/>
      </w:pPr>
      <w:r>
        <w:t>This property is not supported in Word 2010, Word 2013 or Word 2016.</w:t>
      </w:r>
    </w:p>
    <w:p w:rsidR="00D63733" w:rsidRDefault="00650F22">
      <w:pPr>
        <w:pStyle w:val="Definition-Field"/>
      </w:pPr>
      <w:r>
        <w:t xml:space="preserve">f.   </w:t>
      </w:r>
      <w:r>
        <w:rPr>
          <w:i/>
        </w:rPr>
        <w:t>The standard defines the property "default", contained within the attribute style:family, contained within the element &lt;style:default-style&gt;</w:t>
      </w:r>
    </w:p>
    <w:p w:rsidR="00D63733" w:rsidRDefault="00650F22">
      <w:pPr>
        <w:pStyle w:val="Definition-Field2"/>
      </w:pPr>
      <w:r>
        <w:t xml:space="preserve">This property is not </w:t>
      </w:r>
      <w:r>
        <w:t>supported in Word 2010, Word 2013 or Word 2016.</w:t>
      </w:r>
    </w:p>
    <w:p w:rsidR="00D63733" w:rsidRDefault="00650F22">
      <w:pPr>
        <w:pStyle w:val="Definition-Field"/>
      </w:pPr>
      <w:r>
        <w:t xml:space="preserve">g.   </w:t>
      </w:r>
      <w:r>
        <w:rPr>
          <w:i/>
        </w:rPr>
        <w:t>The standard defines the property "drawing-page", contained within the attribute style:family, contained within the element &lt;style:default-style&gt;</w:t>
      </w:r>
    </w:p>
    <w:p w:rsidR="00D63733" w:rsidRDefault="00650F22">
      <w:pPr>
        <w:pStyle w:val="Definition-Field2"/>
      </w:pPr>
      <w:r>
        <w:t>This property is not supported in Word 2010, Word 2013 or</w:t>
      </w:r>
      <w:r>
        <w:t xml:space="preserve"> Word 2016.</w:t>
      </w:r>
    </w:p>
    <w:p w:rsidR="00D63733" w:rsidRDefault="00650F22">
      <w:pPr>
        <w:pStyle w:val="Definition-Field"/>
      </w:pPr>
      <w:r>
        <w:t xml:space="preserve">h.   </w:t>
      </w:r>
      <w:r>
        <w:rPr>
          <w:i/>
        </w:rPr>
        <w:t>The standard defines the property "graphic", contained within the attribute style:family, contained within the element &lt;style:default-style&gt;</w:t>
      </w:r>
    </w:p>
    <w:p w:rsidR="00D63733" w:rsidRDefault="00650F22">
      <w:pPr>
        <w:pStyle w:val="Definition-Field2"/>
      </w:pPr>
      <w:r>
        <w:t>This property is supported in Word 2010 and Word 2013.</w:t>
      </w:r>
    </w:p>
    <w:p w:rsidR="00D63733" w:rsidRDefault="00650F22">
      <w:pPr>
        <w:pStyle w:val="Definition-Field2"/>
      </w:pPr>
      <w:r>
        <w:t>On load, Word does not support paragraph or</w:t>
      </w:r>
      <w:r>
        <w:t xml:space="preserve"> text properties from styles of the graphic family.</w:t>
      </w:r>
    </w:p>
    <w:p w:rsidR="00D63733" w:rsidRDefault="00650F22">
      <w:pPr>
        <w:pStyle w:val="Definition-Field2"/>
      </w:pPr>
      <w:r>
        <w:t xml:space="preserve">On save, Word always writes "lr-tb" as the writing mode for styles of the graphic family. </w:t>
      </w:r>
    </w:p>
    <w:p w:rsidR="00D63733" w:rsidRDefault="00650F22">
      <w:pPr>
        <w:pStyle w:val="Definition-Field2"/>
      </w:pPr>
      <w:r>
        <w:t xml:space="preserve">OfficeArt Math in Word 2013 supports this enum on save for text in SmartArt and chart titles and labels. </w:t>
      </w:r>
    </w:p>
    <w:p w:rsidR="00D63733" w:rsidRDefault="00650F22">
      <w:pPr>
        <w:pStyle w:val="Definition-Field"/>
      </w:pPr>
      <w:r>
        <w:t xml:space="preserve">i.   </w:t>
      </w:r>
      <w:r>
        <w:rPr>
          <w:i/>
        </w:rPr>
        <w:t>Th</w:t>
      </w:r>
      <w:r>
        <w:rPr>
          <w:i/>
        </w:rPr>
        <w:t>e standard defines the property "paragraph", contained within the attribute style:family, contained within the element &lt;style:default-style&gt;</w:t>
      </w:r>
    </w:p>
    <w:p w:rsidR="00D63733" w:rsidRDefault="00650F22">
      <w:pPr>
        <w:pStyle w:val="Definition-Field2"/>
      </w:pPr>
      <w:r>
        <w:t>This property is supported in Word 2010 and Word 2013.</w:t>
      </w:r>
    </w:p>
    <w:p w:rsidR="00D63733" w:rsidRDefault="00650F22">
      <w:pPr>
        <w:pStyle w:val="Definition-Field2"/>
      </w:pPr>
      <w:r>
        <w:t>OfficeArt Math in Word 2013 supports this enum on save for t</w:t>
      </w:r>
      <w:r>
        <w:t xml:space="preserve">ext in SmartArt and chart titles and labels. </w:t>
      </w:r>
    </w:p>
    <w:p w:rsidR="00D63733" w:rsidRDefault="00650F22">
      <w:pPr>
        <w:pStyle w:val="Definition-Field"/>
      </w:pPr>
      <w:r>
        <w:t xml:space="preserve">j.   </w:t>
      </w:r>
      <w:r>
        <w:rPr>
          <w:i/>
        </w:rPr>
        <w:t>The standard defines the property "presentation", contained within the attribute style:family, contained within the element &lt;style:default-style&gt;</w:t>
      </w:r>
    </w:p>
    <w:p w:rsidR="00D63733" w:rsidRDefault="00650F22">
      <w:pPr>
        <w:pStyle w:val="Definition-Field2"/>
      </w:pPr>
      <w:r>
        <w:t>This property is not supported in Word 2010, Word 2013 or W</w:t>
      </w:r>
      <w:r>
        <w:t>ord 2016.</w:t>
      </w:r>
    </w:p>
    <w:p w:rsidR="00D63733" w:rsidRDefault="00650F22">
      <w:pPr>
        <w:pStyle w:val="Definition-Field"/>
      </w:pPr>
      <w:r>
        <w:t xml:space="preserve">k.   </w:t>
      </w:r>
      <w:r>
        <w:rPr>
          <w:i/>
        </w:rPr>
        <w:t>The standard defines the property "ruby", contained within the attribute style:family, contained within the element &lt;style:default-style&gt;</w:t>
      </w:r>
    </w:p>
    <w:p w:rsidR="00D63733" w:rsidRDefault="00650F22">
      <w:pPr>
        <w:pStyle w:val="Definition-Field2"/>
      </w:pPr>
      <w:r>
        <w:t>This property is supported in Word 2010 and Word 2013.</w:t>
      </w:r>
    </w:p>
    <w:p w:rsidR="00D63733" w:rsidRDefault="00650F22">
      <w:pPr>
        <w:pStyle w:val="Definition-Field"/>
      </w:pPr>
      <w:r>
        <w:lastRenderedPageBreak/>
        <w:t xml:space="preserve">l.   </w:t>
      </w:r>
      <w:r>
        <w:rPr>
          <w:i/>
        </w:rPr>
        <w:t>The standard defines the property "section"</w:t>
      </w:r>
      <w:r>
        <w:rPr>
          <w:i/>
        </w:rPr>
        <w:t>, contained within the attribute style:family, contained within the element &lt;style:default-style&gt;</w:t>
      </w:r>
    </w:p>
    <w:p w:rsidR="00D63733" w:rsidRDefault="00650F22">
      <w:pPr>
        <w:pStyle w:val="Definition-Field2"/>
      </w:pPr>
      <w:r>
        <w:t>This property is supported in Word 2010 and Word 2013.</w:t>
      </w:r>
    </w:p>
    <w:p w:rsidR="00D63733" w:rsidRDefault="00650F22">
      <w:pPr>
        <w:pStyle w:val="Definition-Field"/>
      </w:pPr>
      <w:r>
        <w:t xml:space="preserve">m.   </w:t>
      </w:r>
      <w:r>
        <w:rPr>
          <w:i/>
        </w:rPr>
        <w:t xml:space="preserve">The standard defines the property "table", contained within the attribute style:family, contained </w:t>
      </w:r>
      <w:r>
        <w:rPr>
          <w:i/>
        </w:rPr>
        <w:t>within the element &lt;style:default-style&gt;</w:t>
      </w:r>
    </w:p>
    <w:p w:rsidR="00D63733" w:rsidRDefault="00650F22">
      <w:pPr>
        <w:pStyle w:val="Definition-Field2"/>
      </w:pPr>
      <w:r>
        <w:t>This property is supported in Word 2010 and Word 2013.</w:t>
      </w:r>
    </w:p>
    <w:p w:rsidR="00D63733" w:rsidRDefault="00650F22">
      <w:pPr>
        <w:pStyle w:val="Definition-Field"/>
      </w:pPr>
      <w:r>
        <w:t xml:space="preserve">n.   </w:t>
      </w:r>
      <w:r>
        <w:rPr>
          <w:i/>
        </w:rPr>
        <w:t>The standard defines the property "table-cell", contained within the attribute style:family, contained within the element &lt;style:default-style&gt;</w:t>
      </w:r>
    </w:p>
    <w:p w:rsidR="00D63733" w:rsidRDefault="00650F22">
      <w:pPr>
        <w:pStyle w:val="Definition-Field2"/>
      </w:pPr>
      <w:r>
        <w:t>This proper</w:t>
      </w:r>
      <w:r>
        <w:t>ty is supported in Word 2010 and Word 2013.</w:t>
      </w:r>
    </w:p>
    <w:p w:rsidR="00D63733" w:rsidRDefault="00650F22">
      <w:pPr>
        <w:pStyle w:val="Definition-Field"/>
      </w:pPr>
      <w:r>
        <w:t xml:space="preserve">o.   </w:t>
      </w:r>
      <w:r>
        <w:rPr>
          <w:i/>
        </w:rPr>
        <w:t>The standard defines the property "table-column", contained within the attribute style:family, contained within the element &lt;style:default-style&gt;</w:t>
      </w:r>
    </w:p>
    <w:p w:rsidR="00D63733" w:rsidRDefault="00650F22">
      <w:pPr>
        <w:pStyle w:val="Definition-Field2"/>
      </w:pPr>
      <w:r>
        <w:t>This property is supported in Word 2010 and Word 2013.</w:t>
      </w:r>
    </w:p>
    <w:p w:rsidR="00D63733" w:rsidRDefault="00650F22">
      <w:pPr>
        <w:pStyle w:val="Definition-Field"/>
      </w:pPr>
      <w:r>
        <w:t xml:space="preserve">p.   </w:t>
      </w:r>
      <w:r>
        <w:rPr>
          <w:i/>
        </w:rPr>
        <w:t>T</w:t>
      </w:r>
      <w:r>
        <w:rPr>
          <w:i/>
        </w:rPr>
        <w:t>he standard defines the property "table-page", contained within the attribute style:family, contained within the element &lt;style:default-style&gt;</w:t>
      </w:r>
    </w:p>
    <w:p w:rsidR="00D63733" w:rsidRDefault="00650F22">
      <w:pPr>
        <w:pStyle w:val="Definition-Field2"/>
      </w:pPr>
      <w:r>
        <w:t>This property is not supported in Word 2010, Word 2013 or Word 2016.</w:t>
      </w:r>
    </w:p>
    <w:p w:rsidR="00D63733" w:rsidRDefault="00650F22">
      <w:pPr>
        <w:pStyle w:val="Definition-Field"/>
      </w:pPr>
      <w:r>
        <w:t xml:space="preserve">q.   </w:t>
      </w:r>
      <w:r>
        <w:rPr>
          <w:i/>
        </w:rPr>
        <w:t>The standard defines the property "tabl</w:t>
      </w:r>
      <w:r>
        <w:rPr>
          <w:i/>
        </w:rPr>
        <w:t>e-row", contained within the attribute style:family, contained within the element &lt;style:default-style&gt;</w:t>
      </w:r>
    </w:p>
    <w:p w:rsidR="00D63733" w:rsidRDefault="00650F22">
      <w:pPr>
        <w:pStyle w:val="Definition-Field2"/>
      </w:pPr>
      <w:r>
        <w:t>This property is supported in Word 2010 and Word 2013.</w:t>
      </w:r>
    </w:p>
    <w:p w:rsidR="00D63733" w:rsidRDefault="00650F22">
      <w:pPr>
        <w:pStyle w:val="Definition-Field"/>
      </w:pPr>
      <w:r>
        <w:t xml:space="preserve">r.   </w:t>
      </w:r>
      <w:r>
        <w:rPr>
          <w:i/>
        </w:rPr>
        <w:t>The standard defines the property "text", contained within the attribute style:family, conta</w:t>
      </w:r>
      <w:r>
        <w:rPr>
          <w:i/>
        </w:rPr>
        <w:t>ined within the element &lt;style:default-style&gt;</w:t>
      </w:r>
    </w:p>
    <w:p w:rsidR="00D63733" w:rsidRDefault="00650F22">
      <w:pPr>
        <w:pStyle w:val="Definition-Field2"/>
      </w:pPr>
      <w:r>
        <w:t>This property is supported in Word 2010 and Word 2013.</w:t>
      </w:r>
    </w:p>
    <w:p w:rsidR="00D63733" w:rsidRDefault="00650F22">
      <w:pPr>
        <w:pStyle w:val="Definition-Field2"/>
      </w:pPr>
      <w:r>
        <w:t xml:space="preserve">OfficeArt Math in Word 2013 supports this enum on save for text in SmartArt and chart titles and labels. </w:t>
      </w:r>
    </w:p>
    <w:p w:rsidR="00D63733" w:rsidRDefault="00650F22">
      <w:pPr>
        <w:pStyle w:val="Definition-Field"/>
      </w:pPr>
      <w:r>
        <w:t xml:space="preserve">s.   </w:t>
      </w:r>
      <w:r>
        <w:rPr>
          <w:i/>
        </w:rPr>
        <w:t>The standard defines the element &lt;style:defa</w:t>
      </w:r>
      <w:r>
        <w:rPr>
          <w:i/>
        </w:rPr>
        <w:t>ult-style&gt;</w:t>
      </w:r>
    </w:p>
    <w:p w:rsidR="00D63733" w:rsidRDefault="00650F22">
      <w:pPr>
        <w:pStyle w:val="Definition-Field2"/>
      </w:pPr>
      <w:r>
        <w:t>Excel 2013 supports this element for a style applied to any of the following elements:</w:t>
      </w:r>
    </w:p>
    <w:p w:rsidR="00D63733" w:rsidRDefault="00650F22">
      <w:pPr>
        <w:pStyle w:val="ListParagraph"/>
        <w:numPr>
          <w:ilvl w:val="0"/>
          <w:numId w:val="376"/>
        </w:numPr>
        <w:contextualSpacing/>
      </w:pPr>
      <w:r>
        <w:t>&lt;draw:rect&gt;</w:t>
      </w:r>
    </w:p>
    <w:p w:rsidR="00D63733" w:rsidRDefault="00650F22">
      <w:pPr>
        <w:pStyle w:val="ListParagraph"/>
        <w:numPr>
          <w:ilvl w:val="0"/>
          <w:numId w:val="376"/>
        </w:numPr>
        <w:contextualSpacing/>
      </w:pPr>
      <w:r>
        <w:t>&lt;draw:line&gt;</w:t>
      </w:r>
    </w:p>
    <w:p w:rsidR="00D63733" w:rsidRDefault="00650F22">
      <w:pPr>
        <w:pStyle w:val="ListParagraph"/>
        <w:numPr>
          <w:ilvl w:val="0"/>
          <w:numId w:val="376"/>
        </w:numPr>
        <w:contextualSpacing/>
      </w:pPr>
      <w:r>
        <w:t>&lt;draw:polyline&gt;</w:t>
      </w:r>
    </w:p>
    <w:p w:rsidR="00D63733" w:rsidRDefault="00650F22">
      <w:pPr>
        <w:pStyle w:val="ListParagraph"/>
        <w:numPr>
          <w:ilvl w:val="0"/>
          <w:numId w:val="376"/>
        </w:numPr>
        <w:contextualSpacing/>
      </w:pPr>
      <w:r>
        <w:t>&lt;draw:polygon&gt;</w:t>
      </w:r>
    </w:p>
    <w:p w:rsidR="00D63733" w:rsidRDefault="00650F22">
      <w:pPr>
        <w:pStyle w:val="ListParagraph"/>
        <w:numPr>
          <w:ilvl w:val="0"/>
          <w:numId w:val="376"/>
        </w:numPr>
        <w:contextualSpacing/>
      </w:pPr>
      <w:r>
        <w:t>&lt;draw:regular-polygon&gt;</w:t>
      </w:r>
    </w:p>
    <w:p w:rsidR="00D63733" w:rsidRDefault="00650F22">
      <w:pPr>
        <w:pStyle w:val="ListParagraph"/>
        <w:numPr>
          <w:ilvl w:val="0"/>
          <w:numId w:val="376"/>
        </w:numPr>
        <w:contextualSpacing/>
      </w:pPr>
      <w:r>
        <w:t>&lt;draw:path&gt;</w:t>
      </w:r>
    </w:p>
    <w:p w:rsidR="00D63733" w:rsidRDefault="00650F22">
      <w:pPr>
        <w:pStyle w:val="ListParagraph"/>
        <w:numPr>
          <w:ilvl w:val="0"/>
          <w:numId w:val="376"/>
        </w:numPr>
        <w:contextualSpacing/>
      </w:pPr>
      <w:r>
        <w:t>&lt;draw:circle&gt;</w:t>
      </w:r>
    </w:p>
    <w:p w:rsidR="00D63733" w:rsidRDefault="00650F22">
      <w:pPr>
        <w:pStyle w:val="ListParagraph"/>
        <w:numPr>
          <w:ilvl w:val="0"/>
          <w:numId w:val="376"/>
        </w:numPr>
        <w:contextualSpacing/>
      </w:pPr>
      <w:r>
        <w:t>&lt;draw:ellipse&gt;</w:t>
      </w:r>
    </w:p>
    <w:p w:rsidR="00D63733" w:rsidRDefault="00650F22">
      <w:pPr>
        <w:pStyle w:val="ListParagraph"/>
        <w:numPr>
          <w:ilvl w:val="0"/>
          <w:numId w:val="376"/>
        </w:numPr>
        <w:contextualSpacing/>
      </w:pPr>
      <w:r>
        <w:t>&lt;draw:connector&gt;</w:t>
      </w:r>
    </w:p>
    <w:p w:rsidR="00D63733" w:rsidRDefault="00650F22">
      <w:pPr>
        <w:pStyle w:val="ListParagraph"/>
        <w:numPr>
          <w:ilvl w:val="0"/>
          <w:numId w:val="376"/>
        </w:numPr>
        <w:contextualSpacing/>
      </w:pPr>
      <w:r>
        <w:t>&lt;draw:caption&gt;</w:t>
      </w:r>
    </w:p>
    <w:p w:rsidR="00D63733" w:rsidRDefault="00650F22">
      <w:pPr>
        <w:pStyle w:val="ListParagraph"/>
        <w:numPr>
          <w:ilvl w:val="0"/>
          <w:numId w:val="376"/>
        </w:numPr>
        <w:contextualSpacing/>
      </w:pPr>
      <w:r>
        <w:t>&lt;</w:t>
      </w:r>
      <w:r>
        <w:t>draw:measure&gt;</w:t>
      </w:r>
    </w:p>
    <w:p w:rsidR="00D63733" w:rsidRDefault="00650F22">
      <w:pPr>
        <w:pStyle w:val="ListParagraph"/>
        <w:numPr>
          <w:ilvl w:val="0"/>
          <w:numId w:val="376"/>
        </w:numPr>
        <w:contextualSpacing/>
      </w:pPr>
      <w:r>
        <w:t>&lt;draw:g&gt;</w:t>
      </w:r>
    </w:p>
    <w:p w:rsidR="00D63733" w:rsidRDefault="00650F22">
      <w:pPr>
        <w:pStyle w:val="ListParagraph"/>
        <w:numPr>
          <w:ilvl w:val="0"/>
          <w:numId w:val="376"/>
        </w:numPr>
        <w:contextualSpacing/>
      </w:pPr>
      <w:r>
        <w:t>&lt;draw:frame&gt;</w:t>
      </w:r>
    </w:p>
    <w:p w:rsidR="00D63733" w:rsidRDefault="00650F22">
      <w:pPr>
        <w:pStyle w:val="ListParagraph"/>
        <w:numPr>
          <w:ilvl w:val="0"/>
          <w:numId w:val="376"/>
        </w:numPr>
        <w:contextualSpacing/>
      </w:pPr>
      <w:r>
        <w:t>&lt;draw:image&gt;</w:t>
      </w:r>
    </w:p>
    <w:p w:rsidR="00D63733" w:rsidRDefault="00650F22">
      <w:pPr>
        <w:pStyle w:val="ListParagraph"/>
        <w:numPr>
          <w:ilvl w:val="0"/>
          <w:numId w:val="376"/>
        </w:numPr>
        <w:contextualSpacing/>
      </w:pPr>
      <w:r>
        <w:t>&lt;draw:text-box&gt;</w:t>
      </w:r>
    </w:p>
    <w:p w:rsidR="00D63733" w:rsidRDefault="00650F22">
      <w:pPr>
        <w:pStyle w:val="ListParagraph"/>
        <w:numPr>
          <w:ilvl w:val="0"/>
          <w:numId w:val="376"/>
        </w:numPr>
      </w:pPr>
      <w:r>
        <w:t xml:space="preserve">&lt;draw:custom-shape&gt; </w:t>
      </w:r>
    </w:p>
    <w:p w:rsidR="00D63733" w:rsidRDefault="00650F22">
      <w:pPr>
        <w:pStyle w:val="Definition-Field2"/>
      </w:pPr>
      <w:r>
        <w:t>OfficeArt Math in Excel 2013 supports this element on load for text in any of the following elements:</w:t>
      </w:r>
    </w:p>
    <w:p w:rsidR="00D63733" w:rsidRDefault="00650F22">
      <w:pPr>
        <w:pStyle w:val="ListParagraph"/>
        <w:numPr>
          <w:ilvl w:val="0"/>
          <w:numId w:val="377"/>
        </w:numPr>
        <w:contextualSpacing/>
      </w:pPr>
      <w:r>
        <w:lastRenderedPageBreak/>
        <w:t>&lt;draw:rect&gt;</w:t>
      </w:r>
    </w:p>
    <w:p w:rsidR="00D63733" w:rsidRDefault="00650F22">
      <w:pPr>
        <w:pStyle w:val="ListParagraph"/>
        <w:numPr>
          <w:ilvl w:val="0"/>
          <w:numId w:val="377"/>
        </w:numPr>
        <w:contextualSpacing/>
      </w:pPr>
      <w:r>
        <w:t>&lt;draw:polyline&gt;</w:t>
      </w:r>
    </w:p>
    <w:p w:rsidR="00D63733" w:rsidRDefault="00650F22">
      <w:pPr>
        <w:pStyle w:val="ListParagraph"/>
        <w:numPr>
          <w:ilvl w:val="0"/>
          <w:numId w:val="377"/>
        </w:numPr>
        <w:contextualSpacing/>
      </w:pPr>
      <w:r>
        <w:t>&lt;draw:polygon&gt;</w:t>
      </w:r>
    </w:p>
    <w:p w:rsidR="00D63733" w:rsidRDefault="00650F22">
      <w:pPr>
        <w:pStyle w:val="ListParagraph"/>
        <w:numPr>
          <w:ilvl w:val="0"/>
          <w:numId w:val="377"/>
        </w:numPr>
        <w:contextualSpacing/>
      </w:pPr>
      <w:r>
        <w:t>&lt;draw:regular-polygon&gt;</w:t>
      </w:r>
    </w:p>
    <w:p w:rsidR="00D63733" w:rsidRDefault="00650F22">
      <w:pPr>
        <w:pStyle w:val="ListParagraph"/>
        <w:numPr>
          <w:ilvl w:val="0"/>
          <w:numId w:val="377"/>
        </w:numPr>
        <w:contextualSpacing/>
      </w:pPr>
      <w:r>
        <w:t>&lt;d</w:t>
      </w:r>
      <w:r>
        <w:t>raw:path&gt;</w:t>
      </w:r>
    </w:p>
    <w:p w:rsidR="00D63733" w:rsidRDefault="00650F22">
      <w:pPr>
        <w:pStyle w:val="ListParagraph"/>
        <w:numPr>
          <w:ilvl w:val="0"/>
          <w:numId w:val="377"/>
        </w:numPr>
        <w:contextualSpacing/>
      </w:pPr>
      <w:r>
        <w:t>&lt;draw:circle&gt;</w:t>
      </w:r>
    </w:p>
    <w:p w:rsidR="00D63733" w:rsidRDefault="00650F22">
      <w:pPr>
        <w:pStyle w:val="ListParagraph"/>
        <w:numPr>
          <w:ilvl w:val="0"/>
          <w:numId w:val="377"/>
        </w:numPr>
        <w:contextualSpacing/>
      </w:pPr>
      <w:r>
        <w:t>&lt;draw:ellipse&gt;</w:t>
      </w:r>
    </w:p>
    <w:p w:rsidR="00D63733" w:rsidRDefault="00650F22">
      <w:pPr>
        <w:pStyle w:val="ListParagraph"/>
        <w:numPr>
          <w:ilvl w:val="0"/>
          <w:numId w:val="377"/>
        </w:numPr>
        <w:contextualSpacing/>
      </w:pPr>
      <w:r>
        <w:t>&lt;draw:caption&gt;</w:t>
      </w:r>
    </w:p>
    <w:p w:rsidR="00D63733" w:rsidRDefault="00650F22">
      <w:pPr>
        <w:pStyle w:val="ListParagraph"/>
        <w:numPr>
          <w:ilvl w:val="0"/>
          <w:numId w:val="377"/>
        </w:numPr>
        <w:contextualSpacing/>
      </w:pPr>
      <w:r>
        <w:t>&lt;draw:measure&gt;</w:t>
      </w:r>
    </w:p>
    <w:p w:rsidR="00D63733" w:rsidRDefault="00650F22">
      <w:pPr>
        <w:pStyle w:val="ListParagraph"/>
        <w:numPr>
          <w:ilvl w:val="0"/>
          <w:numId w:val="377"/>
        </w:numPr>
        <w:contextualSpacing/>
      </w:pPr>
      <w:r>
        <w:t>&lt;draw:frame&gt;</w:t>
      </w:r>
    </w:p>
    <w:p w:rsidR="00D63733" w:rsidRDefault="00650F22">
      <w:pPr>
        <w:pStyle w:val="ListParagraph"/>
        <w:numPr>
          <w:ilvl w:val="0"/>
          <w:numId w:val="377"/>
        </w:numPr>
        <w:contextualSpacing/>
      </w:pPr>
      <w:r>
        <w:t>&lt;draw:text-box&gt;</w:t>
      </w:r>
    </w:p>
    <w:p w:rsidR="00D63733" w:rsidRDefault="00650F22">
      <w:pPr>
        <w:pStyle w:val="ListParagraph"/>
        <w:numPr>
          <w:ilvl w:val="0"/>
          <w:numId w:val="377"/>
        </w:numPr>
      </w:pPr>
      <w:r>
        <w:t>&lt;draw:custom-shape&gt;</w:t>
      </w:r>
    </w:p>
    <w:p w:rsidR="00D63733" w:rsidRDefault="00650F22">
      <w:pPr>
        <w:pStyle w:val="Definition-Field2"/>
      </w:pPr>
      <w:r>
        <w:t>OfficeArt Math in Excel 2013 supports this element on save for text in any of the following items:</w:t>
      </w:r>
    </w:p>
    <w:p w:rsidR="00D63733" w:rsidRDefault="00650F22">
      <w:pPr>
        <w:pStyle w:val="ListParagraph"/>
        <w:numPr>
          <w:ilvl w:val="0"/>
          <w:numId w:val="378"/>
        </w:numPr>
        <w:contextualSpacing/>
      </w:pPr>
      <w:r>
        <w:t>text boxes</w:t>
      </w:r>
    </w:p>
    <w:p w:rsidR="00D63733" w:rsidRDefault="00650F22">
      <w:pPr>
        <w:pStyle w:val="ListParagraph"/>
        <w:numPr>
          <w:ilvl w:val="0"/>
          <w:numId w:val="378"/>
        </w:numPr>
        <w:contextualSpacing/>
      </w:pPr>
      <w:r>
        <w:t>shapes</w:t>
      </w:r>
    </w:p>
    <w:p w:rsidR="00D63733" w:rsidRDefault="00650F22">
      <w:pPr>
        <w:pStyle w:val="ListParagraph"/>
        <w:numPr>
          <w:ilvl w:val="0"/>
          <w:numId w:val="378"/>
        </w:numPr>
        <w:contextualSpacing/>
      </w:pPr>
      <w:r>
        <w:t>SmartArt</w:t>
      </w:r>
    </w:p>
    <w:p w:rsidR="00D63733" w:rsidRDefault="00650F22">
      <w:pPr>
        <w:pStyle w:val="ListParagraph"/>
        <w:numPr>
          <w:ilvl w:val="0"/>
          <w:numId w:val="378"/>
        </w:numPr>
        <w:contextualSpacing/>
      </w:pPr>
      <w:r>
        <w:t>chart titles</w:t>
      </w:r>
    </w:p>
    <w:p w:rsidR="00D63733" w:rsidRDefault="00650F22">
      <w:pPr>
        <w:pStyle w:val="ListParagraph"/>
        <w:numPr>
          <w:ilvl w:val="0"/>
          <w:numId w:val="378"/>
        </w:numPr>
      </w:pPr>
      <w:r>
        <w:t xml:space="preserve">labels </w:t>
      </w:r>
    </w:p>
    <w:p w:rsidR="00D63733" w:rsidRDefault="00650F22">
      <w:pPr>
        <w:pStyle w:val="Definition-Field"/>
      </w:pPr>
      <w:r>
        <w:t xml:space="preserve">t.   </w:t>
      </w:r>
      <w:r>
        <w:rPr>
          <w:i/>
        </w:rPr>
        <w:t>The standard defines the element &lt;style:default-style&gt;, contained within the parent element &lt;office:styles&gt;</w:t>
      </w:r>
    </w:p>
    <w:p w:rsidR="00D63733" w:rsidRDefault="00650F22">
      <w:pPr>
        <w:pStyle w:val="Definition-Field2"/>
      </w:pPr>
      <w:r>
        <w:t>This element is not supported in Excel 2010, Excel 2013 or Excel 2016.</w:t>
      </w:r>
    </w:p>
    <w:p w:rsidR="00D63733" w:rsidRDefault="00650F22">
      <w:pPr>
        <w:pStyle w:val="Definition-Field"/>
      </w:pPr>
      <w:r>
        <w:t xml:space="preserve">u.   </w:t>
      </w:r>
      <w:r>
        <w:rPr>
          <w:i/>
        </w:rPr>
        <w:t>The standard defines the property "control", contained wit</w:t>
      </w:r>
      <w:r>
        <w:rPr>
          <w:i/>
        </w:rPr>
        <w:t>hin the attribute draw:family, contained within the element &lt;style:default-style&gt;</w:t>
      </w:r>
    </w:p>
    <w:p w:rsidR="00D63733" w:rsidRDefault="00650F22">
      <w:pPr>
        <w:pStyle w:val="Definition-Field2"/>
      </w:pPr>
      <w:r>
        <w:t>This property is not supported in Excel 2010, Excel 2013 or Excel 2016.</w:t>
      </w:r>
    </w:p>
    <w:p w:rsidR="00D63733" w:rsidRDefault="00650F22">
      <w:pPr>
        <w:pStyle w:val="Definition-Field"/>
      </w:pPr>
      <w:r>
        <w:t xml:space="preserve">v.   </w:t>
      </w:r>
      <w:r>
        <w:rPr>
          <w:i/>
        </w:rPr>
        <w:t>The standard defines the property "graphic", contained within the attribute draw:family, containe</w:t>
      </w:r>
      <w:r>
        <w:rPr>
          <w:i/>
        </w:rPr>
        <w:t>d within the element &lt;style:default-style&gt;</w:t>
      </w:r>
    </w:p>
    <w:p w:rsidR="00D63733" w:rsidRDefault="00650F22">
      <w:pPr>
        <w:pStyle w:val="Definition-Field2"/>
      </w:pPr>
      <w:r>
        <w:t>Excel 2013 supports this enum for a style applied to any of the following elements:</w:t>
      </w:r>
    </w:p>
    <w:p w:rsidR="00D63733" w:rsidRDefault="00650F22">
      <w:pPr>
        <w:pStyle w:val="ListParagraph"/>
        <w:numPr>
          <w:ilvl w:val="0"/>
          <w:numId w:val="379"/>
        </w:numPr>
        <w:contextualSpacing/>
      </w:pPr>
      <w:r>
        <w:t>&lt;draw:rect&gt;</w:t>
      </w:r>
    </w:p>
    <w:p w:rsidR="00D63733" w:rsidRDefault="00650F22">
      <w:pPr>
        <w:pStyle w:val="ListParagraph"/>
        <w:numPr>
          <w:ilvl w:val="0"/>
          <w:numId w:val="379"/>
        </w:numPr>
        <w:contextualSpacing/>
      </w:pPr>
      <w:r>
        <w:t>&lt;draw:line&gt;</w:t>
      </w:r>
    </w:p>
    <w:p w:rsidR="00D63733" w:rsidRDefault="00650F22">
      <w:pPr>
        <w:pStyle w:val="ListParagraph"/>
        <w:numPr>
          <w:ilvl w:val="0"/>
          <w:numId w:val="379"/>
        </w:numPr>
        <w:contextualSpacing/>
      </w:pPr>
      <w:r>
        <w:t>&lt;draw:polyline&gt;</w:t>
      </w:r>
    </w:p>
    <w:p w:rsidR="00D63733" w:rsidRDefault="00650F22">
      <w:pPr>
        <w:pStyle w:val="ListParagraph"/>
        <w:numPr>
          <w:ilvl w:val="0"/>
          <w:numId w:val="379"/>
        </w:numPr>
        <w:contextualSpacing/>
      </w:pPr>
      <w:r>
        <w:t>&lt;draw:polygon&gt;</w:t>
      </w:r>
    </w:p>
    <w:p w:rsidR="00D63733" w:rsidRDefault="00650F22">
      <w:pPr>
        <w:pStyle w:val="ListParagraph"/>
        <w:numPr>
          <w:ilvl w:val="0"/>
          <w:numId w:val="379"/>
        </w:numPr>
        <w:contextualSpacing/>
      </w:pPr>
      <w:r>
        <w:t>&lt;draw:regular-polygon&gt;</w:t>
      </w:r>
    </w:p>
    <w:p w:rsidR="00D63733" w:rsidRDefault="00650F22">
      <w:pPr>
        <w:pStyle w:val="ListParagraph"/>
        <w:numPr>
          <w:ilvl w:val="0"/>
          <w:numId w:val="379"/>
        </w:numPr>
        <w:contextualSpacing/>
      </w:pPr>
      <w:r>
        <w:t>&lt;draw:path&gt;</w:t>
      </w:r>
    </w:p>
    <w:p w:rsidR="00D63733" w:rsidRDefault="00650F22">
      <w:pPr>
        <w:pStyle w:val="ListParagraph"/>
        <w:numPr>
          <w:ilvl w:val="0"/>
          <w:numId w:val="379"/>
        </w:numPr>
        <w:contextualSpacing/>
      </w:pPr>
      <w:r>
        <w:t>&lt;draw:circle&gt;</w:t>
      </w:r>
    </w:p>
    <w:p w:rsidR="00D63733" w:rsidRDefault="00650F22">
      <w:pPr>
        <w:pStyle w:val="ListParagraph"/>
        <w:numPr>
          <w:ilvl w:val="0"/>
          <w:numId w:val="379"/>
        </w:numPr>
        <w:contextualSpacing/>
      </w:pPr>
      <w:r>
        <w:t>&lt;draw:ellipse&gt;</w:t>
      </w:r>
    </w:p>
    <w:p w:rsidR="00D63733" w:rsidRDefault="00650F22">
      <w:pPr>
        <w:pStyle w:val="ListParagraph"/>
        <w:numPr>
          <w:ilvl w:val="0"/>
          <w:numId w:val="379"/>
        </w:numPr>
        <w:contextualSpacing/>
      </w:pPr>
      <w:r>
        <w:t>&lt;draw:conn</w:t>
      </w:r>
      <w:r>
        <w:t>ector&gt;</w:t>
      </w:r>
    </w:p>
    <w:p w:rsidR="00D63733" w:rsidRDefault="00650F22">
      <w:pPr>
        <w:pStyle w:val="ListParagraph"/>
        <w:numPr>
          <w:ilvl w:val="0"/>
          <w:numId w:val="379"/>
        </w:numPr>
        <w:contextualSpacing/>
      </w:pPr>
      <w:r>
        <w:t>&lt;draw:caption&gt;</w:t>
      </w:r>
    </w:p>
    <w:p w:rsidR="00D63733" w:rsidRDefault="00650F22">
      <w:pPr>
        <w:pStyle w:val="ListParagraph"/>
        <w:numPr>
          <w:ilvl w:val="0"/>
          <w:numId w:val="379"/>
        </w:numPr>
        <w:contextualSpacing/>
      </w:pPr>
      <w:r>
        <w:t>&lt;draw:measure&gt;</w:t>
      </w:r>
    </w:p>
    <w:p w:rsidR="00D63733" w:rsidRDefault="00650F22">
      <w:pPr>
        <w:pStyle w:val="ListParagraph"/>
        <w:numPr>
          <w:ilvl w:val="0"/>
          <w:numId w:val="379"/>
        </w:numPr>
        <w:contextualSpacing/>
      </w:pPr>
      <w:r>
        <w:t>&lt;draw:g&gt;</w:t>
      </w:r>
    </w:p>
    <w:p w:rsidR="00D63733" w:rsidRDefault="00650F22">
      <w:pPr>
        <w:pStyle w:val="ListParagraph"/>
        <w:numPr>
          <w:ilvl w:val="0"/>
          <w:numId w:val="379"/>
        </w:numPr>
        <w:contextualSpacing/>
      </w:pPr>
      <w:r>
        <w:t>&lt;draw:frame&gt;</w:t>
      </w:r>
    </w:p>
    <w:p w:rsidR="00D63733" w:rsidRDefault="00650F22">
      <w:pPr>
        <w:pStyle w:val="ListParagraph"/>
        <w:numPr>
          <w:ilvl w:val="0"/>
          <w:numId w:val="379"/>
        </w:numPr>
        <w:contextualSpacing/>
      </w:pPr>
      <w:r>
        <w:t>&lt;draw:image&gt;</w:t>
      </w:r>
    </w:p>
    <w:p w:rsidR="00D63733" w:rsidRDefault="00650F22">
      <w:pPr>
        <w:pStyle w:val="ListParagraph"/>
        <w:numPr>
          <w:ilvl w:val="0"/>
          <w:numId w:val="379"/>
        </w:numPr>
        <w:contextualSpacing/>
      </w:pPr>
      <w:r>
        <w:t>&lt;draw:text-box&gt;</w:t>
      </w:r>
    </w:p>
    <w:p w:rsidR="00D63733" w:rsidRDefault="00650F22">
      <w:pPr>
        <w:pStyle w:val="ListParagraph"/>
        <w:numPr>
          <w:ilvl w:val="0"/>
          <w:numId w:val="379"/>
        </w:numPr>
      </w:pPr>
      <w:r>
        <w:t xml:space="preserve">&lt;draw:custom-shape&gt; </w:t>
      </w:r>
    </w:p>
    <w:p w:rsidR="00D63733" w:rsidRDefault="00650F22">
      <w:pPr>
        <w:pStyle w:val="Definition-Field"/>
      </w:pPr>
      <w:r>
        <w:t xml:space="preserve">w.   </w:t>
      </w:r>
      <w:r>
        <w:rPr>
          <w:i/>
        </w:rPr>
        <w:t>The standard defines the property "graphic", contained within the attribute style:family, contained within the element &lt;style:default-style&gt;</w:t>
      </w:r>
    </w:p>
    <w:p w:rsidR="00D63733" w:rsidRDefault="00650F22">
      <w:pPr>
        <w:pStyle w:val="Definition-Field2"/>
      </w:pPr>
      <w:r>
        <w:t>OfficeArt Math in Excel 2013 supports this enum on load for text in any of the following elements:</w:t>
      </w:r>
    </w:p>
    <w:p w:rsidR="00D63733" w:rsidRDefault="00650F22">
      <w:pPr>
        <w:pStyle w:val="ListParagraph"/>
        <w:numPr>
          <w:ilvl w:val="0"/>
          <w:numId w:val="380"/>
        </w:numPr>
        <w:contextualSpacing/>
      </w:pPr>
      <w:r>
        <w:t>&lt;draw:rect&gt;</w:t>
      </w:r>
    </w:p>
    <w:p w:rsidR="00D63733" w:rsidRDefault="00650F22">
      <w:pPr>
        <w:pStyle w:val="ListParagraph"/>
        <w:numPr>
          <w:ilvl w:val="0"/>
          <w:numId w:val="380"/>
        </w:numPr>
        <w:contextualSpacing/>
      </w:pPr>
      <w:r>
        <w:t>&lt;draw:polyline&gt;</w:t>
      </w:r>
    </w:p>
    <w:p w:rsidR="00D63733" w:rsidRDefault="00650F22">
      <w:pPr>
        <w:pStyle w:val="ListParagraph"/>
        <w:numPr>
          <w:ilvl w:val="0"/>
          <w:numId w:val="380"/>
        </w:numPr>
        <w:contextualSpacing/>
      </w:pPr>
      <w:r>
        <w:lastRenderedPageBreak/>
        <w:t>&lt;draw:polygon&gt;</w:t>
      </w:r>
    </w:p>
    <w:p w:rsidR="00D63733" w:rsidRDefault="00650F22">
      <w:pPr>
        <w:pStyle w:val="ListParagraph"/>
        <w:numPr>
          <w:ilvl w:val="0"/>
          <w:numId w:val="380"/>
        </w:numPr>
        <w:contextualSpacing/>
      </w:pPr>
      <w:r>
        <w:t>&lt;draw:regular-polygon&gt;</w:t>
      </w:r>
    </w:p>
    <w:p w:rsidR="00D63733" w:rsidRDefault="00650F22">
      <w:pPr>
        <w:pStyle w:val="ListParagraph"/>
        <w:numPr>
          <w:ilvl w:val="0"/>
          <w:numId w:val="380"/>
        </w:numPr>
        <w:contextualSpacing/>
      </w:pPr>
      <w:r>
        <w:t>&lt;draw:path&gt;</w:t>
      </w:r>
    </w:p>
    <w:p w:rsidR="00D63733" w:rsidRDefault="00650F22">
      <w:pPr>
        <w:pStyle w:val="ListParagraph"/>
        <w:numPr>
          <w:ilvl w:val="0"/>
          <w:numId w:val="380"/>
        </w:numPr>
        <w:contextualSpacing/>
      </w:pPr>
      <w:r>
        <w:t>&lt;draw:circle&gt;</w:t>
      </w:r>
    </w:p>
    <w:p w:rsidR="00D63733" w:rsidRDefault="00650F22">
      <w:pPr>
        <w:pStyle w:val="ListParagraph"/>
        <w:numPr>
          <w:ilvl w:val="0"/>
          <w:numId w:val="380"/>
        </w:numPr>
        <w:contextualSpacing/>
      </w:pPr>
      <w:r>
        <w:t>&lt;draw:ellipse&gt;</w:t>
      </w:r>
    </w:p>
    <w:p w:rsidR="00D63733" w:rsidRDefault="00650F22">
      <w:pPr>
        <w:pStyle w:val="ListParagraph"/>
        <w:numPr>
          <w:ilvl w:val="0"/>
          <w:numId w:val="380"/>
        </w:numPr>
        <w:contextualSpacing/>
      </w:pPr>
      <w:r>
        <w:t>&lt;draw:caption&gt;</w:t>
      </w:r>
    </w:p>
    <w:p w:rsidR="00D63733" w:rsidRDefault="00650F22">
      <w:pPr>
        <w:pStyle w:val="ListParagraph"/>
        <w:numPr>
          <w:ilvl w:val="0"/>
          <w:numId w:val="380"/>
        </w:numPr>
        <w:contextualSpacing/>
      </w:pPr>
      <w:r>
        <w:t>&lt;draw:measure&gt;</w:t>
      </w:r>
    </w:p>
    <w:p w:rsidR="00D63733" w:rsidRDefault="00650F22">
      <w:pPr>
        <w:pStyle w:val="ListParagraph"/>
        <w:numPr>
          <w:ilvl w:val="0"/>
          <w:numId w:val="380"/>
        </w:numPr>
        <w:contextualSpacing/>
      </w:pPr>
      <w:r>
        <w:t>&lt;draw:frame&gt;</w:t>
      </w:r>
    </w:p>
    <w:p w:rsidR="00D63733" w:rsidRDefault="00650F22">
      <w:pPr>
        <w:pStyle w:val="ListParagraph"/>
        <w:numPr>
          <w:ilvl w:val="0"/>
          <w:numId w:val="380"/>
        </w:numPr>
        <w:contextualSpacing/>
      </w:pPr>
      <w:r>
        <w:t>&lt;draw:t</w:t>
      </w:r>
      <w:r>
        <w:t>ext-box&gt;</w:t>
      </w:r>
    </w:p>
    <w:p w:rsidR="00D63733" w:rsidRDefault="00650F22">
      <w:pPr>
        <w:pStyle w:val="ListParagraph"/>
        <w:numPr>
          <w:ilvl w:val="0"/>
          <w:numId w:val="380"/>
        </w:numPr>
      </w:pPr>
      <w:r>
        <w:t>&lt;draw:custom-shape&gt;</w:t>
      </w:r>
    </w:p>
    <w:p w:rsidR="00D63733" w:rsidRDefault="00650F22">
      <w:pPr>
        <w:pStyle w:val="Definition-Field2"/>
      </w:pPr>
      <w:r>
        <w:t>OfficeArt Math in Excel 2013 supports this enum on save for text in any of the following items:</w:t>
      </w:r>
    </w:p>
    <w:p w:rsidR="00D63733" w:rsidRDefault="00650F22">
      <w:pPr>
        <w:pStyle w:val="ListParagraph"/>
        <w:numPr>
          <w:ilvl w:val="0"/>
          <w:numId w:val="381"/>
        </w:numPr>
        <w:contextualSpacing/>
      </w:pPr>
      <w:r>
        <w:t>text boxes</w:t>
      </w:r>
    </w:p>
    <w:p w:rsidR="00D63733" w:rsidRDefault="00650F22">
      <w:pPr>
        <w:pStyle w:val="ListParagraph"/>
        <w:numPr>
          <w:ilvl w:val="0"/>
          <w:numId w:val="381"/>
        </w:numPr>
        <w:contextualSpacing/>
      </w:pPr>
      <w:r>
        <w:t>shapes</w:t>
      </w:r>
    </w:p>
    <w:p w:rsidR="00D63733" w:rsidRDefault="00650F22">
      <w:pPr>
        <w:pStyle w:val="ListParagraph"/>
        <w:numPr>
          <w:ilvl w:val="0"/>
          <w:numId w:val="381"/>
        </w:numPr>
        <w:contextualSpacing/>
      </w:pPr>
      <w:r>
        <w:t>SmartArt</w:t>
      </w:r>
    </w:p>
    <w:p w:rsidR="00D63733" w:rsidRDefault="00650F22">
      <w:pPr>
        <w:pStyle w:val="ListParagraph"/>
        <w:numPr>
          <w:ilvl w:val="0"/>
          <w:numId w:val="381"/>
        </w:numPr>
        <w:contextualSpacing/>
      </w:pPr>
      <w:r>
        <w:t>chart titles</w:t>
      </w:r>
    </w:p>
    <w:p w:rsidR="00D63733" w:rsidRDefault="00650F22">
      <w:pPr>
        <w:pStyle w:val="ListParagraph"/>
        <w:numPr>
          <w:ilvl w:val="0"/>
          <w:numId w:val="381"/>
        </w:numPr>
      </w:pPr>
      <w:r>
        <w:t xml:space="preserve">labels </w:t>
      </w:r>
    </w:p>
    <w:p w:rsidR="00D63733" w:rsidRDefault="00650F22">
      <w:pPr>
        <w:pStyle w:val="Definition-Field"/>
      </w:pPr>
      <w:r>
        <w:t xml:space="preserve">x.   </w:t>
      </w:r>
      <w:r>
        <w:rPr>
          <w:i/>
        </w:rPr>
        <w:t xml:space="preserve">The standard defines the property "paragraph", contained within the attribute </w:t>
      </w:r>
      <w:r>
        <w:rPr>
          <w:i/>
        </w:rPr>
        <w:t>style:family, contained within the element &lt;style:default-style&gt;</w:t>
      </w:r>
    </w:p>
    <w:p w:rsidR="00D63733" w:rsidRDefault="00650F22">
      <w:pPr>
        <w:pStyle w:val="Definition-Field2"/>
      </w:pPr>
      <w:r>
        <w:t>OfficeArt Math in Excel 2013 supports this enum on load for text in any of the following elements:</w:t>
      </w:r>
    </w:p>
    <w:p w:rsidR="00D63733" w:rsidRDefault="00650F22">
      <w:pPr>
        <w:pStyle w:val="ListParagraph"/>
        <w:numPr>
          <w:ilvl w:val="0"/>
          <w:numId w:val="382"/>
        </w:numPr>
        <w:contextualSpacing/>
      </w:pPr>
      <w:r>
        <w:t>&lt;draw:rect&gt;</w:t>
      </w:r>
    </w:p>
    <w:p w:rsidR="00D63733" w:rsidRDefault="00650F22">
      <w:pPr>
        <w:pStyle w:val="ListParagraph"/>
        <w:numPr>
          <w:ilvl w:val="0"/>
          <w:numId w:val="382"/>
        </w:numPr>
        <w:contextualSpacing/>
      </w:pPr>
      <w:r>
        <w:t>&lt;draw:polyline&gt;</w:t>
      </w:r>
    </w:p>
    <w:p w:rsidR="00D63733" w:rsidRDefault="00650F22">
      <w:pPr>
        <w:pStyle w:val="ListParagraph"/>
        <w:numPr>
          <w:ilvl w:val="0"/>
          <w:numId w:val="382"/>
        </w:numPr>
        <w:contextualSpacing/>
      </w:pPr>
      <w:r>
        <w:t>&lt;draw:polygon&gt;</w:t>
      </w:r>
    </w:p>
    <w:p w:rsidR="00D63733" w:rsidRDefault="00650F22">
      <w:pPr>
        <w:pStyle w:val="ListParagraph"/>
        <w:numPr>
          <w:ilvl w:val="0"/>
          <w:numId w:val="382"/>
        </w:numPr>
        <w:contextualSpacing/>
      </w:pPr>
      <w:r>
        <w:t>&lt;draw:regular-polygon&gt;</w:t>
      </w:r>
    </w:p>
    <w:p w:rsidR="00D63733" w:rsidRDefault="00650F22">
      <w:pPr>
        <w:pStyle w:val="ListParagraph"/>
        <w:numPr>
          <w:ilvl w:val="0"/>
          <w:numId w:val="382"/>
        </w:numPr>
        <w:contextualSpacing/>
      </w:pPr>
      <w:r>
        <w:t>&lt;draw:path&gt;</w:t>
      </w:r>
    </w:p>
    <w:p w:rsidR="00D63733" w:rsidRDefault="00650F22">
      <w:pPr>
        <w:pStyle w:val="ListParagraph"/>
        <w:numPr>
          <w:ilvl w:val="0"/>
          <w:numId w:val="382"/>
        </w:numPr>
        <w:contextualSpacing/>
      </w:pPr>
      <w:r>
        <w:t>&lt;draw:circle&gt;</w:t>
      </w:r>
    </w:p>
    <w:p w:rsidR="00D63733" w:rsidRDefault="00650F22">
      <w:pPr>
        <w:pStyle w:val="ListParagraph"/>
        <w:numPr>
          <w:ilvl w:val="0"/>
          <w:numId w:val="382"/>
        </w:numPr>
        <w:contextualSpacing/>
      </w:pPr>
      <w:r>
        <w:t>&lt;draw:ellipse&gt;</w:t>
      </w:r>
    </w:p>
    <w:p w:rsidR="00D63733" w:rsidRDefault="00650F22">
      <w:pPr>
        <w:pStyle w:val="ListParagraph"/>
        <w:numPr>
          <w:ilvl w:val="0"/>
          <w:numId w:val="382"/>
        </w:numPr>
        <w:contextualSpacing/>
      </w:pPr>
      <w:r>
        <w:t>&lt;draw:caption&gt;</w:t>
      </w:r>
    </w:p>
    <w:p w:rsidR="00D63733" w:rsidRDefault="00650F22">
      <w:pPr>
        <w:pStyle w:val="ListParagraph"/>
        <w:numPr>
          <w:ilvl w:val="0"/>
          <w:numId w:val="382"/>
        </w:numPr>
        <w:contextualSpacing/>
      </w:pPr>
      <w:r>
        <w:t>&lt;draw:measure&gt;</w:t>
      </w:r>
    </w:p>
    <w:p w:rsidR="00D63733" w:rsidRDefault="00650F22">
      <w:pPr>
        <w:pStyle w:val="ListParagraph"/>
        <w:numPr>
          <w:ilvl w:val="0"/>
          <w:numId w:val="382"/>
        </w:numPr>
        <w:contextualSpacing/>
      </w:pPr>
      <w:r>
        <w:t>&lt;draw:frame&gt;</w:t>
      </w:r>
    </w:p>
    <w:p w:rsidR="00D63733" w:rsidRDefault="00650F22">
      <w:pPr>
        <w:pStyle w:val="ListParagraph"/>
        <w:numPr>
          <w:ilvl w:val="0"/>
          <w:numId w:val="382"/>
        </w:numPr>
        <w:contextualSpacing/>
      </w:pPr>
      <w:r>
        <w:t>&lt;draw:text-box&gt;</w:t>
      </w:r>
    </w:p>
    <w:p w:rsidR="00D63733" w:rsidRDefault="00650F22">
      <w:pPr>
        <w:pStyle w:val="ListParagraph"/>
        <w:numPr>
          <w:ilvl w:val="0"/>
          <w:numId w:val="382"/>
        </w:numPr>
      </w:pPr>
      <w:r>
        <w:t>&lt;draw:custom-shape&gt;</w:t>
      </w:r>
    </w:p>
    <w:p w:rsidR="00D63733" w:rsidRDefault="00650F22">
      <w:pPr>
        <w:pStyle w:val="Definition-Field2"/>
      </w:pPr>
      <w:r>
        <w:t>OfficeArt Math in Excel 2013 supports this enum on save for text in any of the following items:</w:t>
      </w:r>
    </w:p>
    <w:p w:rsidR="00D63733" w:rsidRDefault="00650F22">
      <w:pPr>
        <w:pStyle w:val="ListParagraph"/>
        <w:numPr>
          <w:ilvl w:val="0"/>
          <w:numId w:val="383"/>
        </w:numPr>
        <w:contextualSpacing/>
      </w:pPr>
      <w:r>
        <w:t>text boxes</w:t>
      </w:r>
    </w:p>
    <w:p w:rsidR="00D63733" w:rsidRDefault="00650F22">
      <w:pPr>
        <w:pStyle w:val="ListParagraph"/>
        <w:numPr>
          <w:ilvl w:val="0"/>
          <w:numId w:val="383"/>
        </w:numPr>
        <w:contextualSpacing/>
      </w:pPr>
      <w:r>
        <w:t>shapes</w:t>
      </w:r>
    </w:p>
    <w:p w:rsidR="00D63733" w:rsidRDefault="00650F22">
      <w:pPr>
        <w:pStyle w:val="ListParagraph"/>
        <w:numPr>
          <w:ilvl w:val="0"/>
          <w:numId w:val="383"/>
        </w:numPr>
        <w:contextualSpacing/>
      </w:pPr>
      <w:r>
        <w:t>SmartArt</w:t>
      </w:r>
    </w:p>
    <w:p w:rsidR="00D63733" w:rsidRDefault="00650F22">
      <w:pPr>
        <w:pStyle w:val="ListParagraph"/>
        <w:numPr>
          <w:ilvl w:val="0"/>
          <w:numId w:val="383"/>
        </w:numPr>
        <w:contextualSpacing/>
      </w:pPr>
      <w:r>
        <w:t>chart titles</w:t>
      </w:r>
    </w:p>
    <w:p w:rsidR="00D63733" w:rsidRDefault="00650F22">
      <w:pPr>
        <w:pStyle w:val="ListParagraph"/>
        <w:numPr>
          <w:ilvl w:val="0"/>
          <w:numId w:val="383"/>
        </w:numPr>
      </w:pPr>
      <w:r>
        <w:t xml:space="preserve">labels </w:t>
      </w:r>
    </w:p>
    <w:p w:rsidR="00D63733" w:rsidRDefault="00650F22">
      <w:pPr>
        <w:pStyle w:val="Definition-Field"/>
      </w:pPr>
      <w:r>
        <w:t xml:space="preserve">y.   </w:t>
      </w:r>
      <w:r>
        <w:rPr>
          <w:i/>
        </w:rPr>
        <w:t xml:space="preserve">The standard </w:t>
      </w:r>
      <w:r>
        <w:rPr>
          <w:i/>
        </w:rPr>
        <w:t>defines the property "text", contained within the attribute style:family, contained within the element &lt;style:default-style&gt;</w:t>
      </w:r>
    </w:p>
    <w:p w:rsidR="00D63733" w:rsidRDefault="00650F22">
      <w:pPr>
        <w:pStyle w:val="Definition-Field2"/>
      </w:pPr>
      <w:r>
        <w:t>OfficeArt Math in Excel 2013 supports this enum on load for text in any of the following elements:</w:t>
      </w:r>
    </w:p>
    <w:p w:rsidR="00D63733" w:rsidRDefault="00650F22">
      <w:pPr>
        <w:pStyle w:val="ListParagraph"/>
        <w:numPr>
          <w:ilvl w:val="0"/>
          <w:numId w:val="384"/>
        </w:numPr>
        <w:contextualSpacing/>
      </w:pPr>
      <w:r>
        <w:t>&lt;draw:rect&gt;</w:t>
      </w:r>
    </w:p>
    <w:p w:rsidR="00D63733" w:rsidRDefault="00650F22">
      <w:pPr>
        <w:pStyle w:val="ListParagraph"/>
        <w:numPr>
          <w:ilvl w:val="0"/>
          <w:numId w:val="384"/>
        </w:numPr>
        <w:contextualSpacing/>
      </w:pPr>
      <w:r>
        <w:t>&lt;draw:polyline&gt;</w:t>
      </w:r>
    </w:p>
    <w:p w:rsidR="00D63733" w:rsidRDefault="00650F22">
      <w:pPr>
        <w:pStyle w:val="ListParagraph"/>
        <w:numPr>
          <w:ilvl w:val="0"/>
          <w:numId w:val="384"/>
        </w:numPr>
        <w:contextualSpacing/>
      </w:pPr>
      <w:r>
        <w:t>&lt;dra</w:t>
      </w:r>
      <w:r>
        <w:t>w:polygon&gt;</w:t>
      </w:r>
    </w:p>
    <w:p w:rsidR="00D63733" w:rsidRDefault="00650F22">
      <w:pPr>
        <w:pStyle w:val="ListParagraph"/>
        <w:numPr>
          <w:ilvl w:val="0"/>
          <w:numId w:val="384"/>
        </w:numPr>
        <w:contextualSpacing/>
      </w:pPr>
      <w:r>
        <w:t>&lt;draw:regular-polygon&gt;</w:t>
      </w:r>
    </w:p>
    <w:p w:rsidR="00D63733" w:rsidRDefault="00650F22">
      <w:pPr>
        <w:pStyle w:val="ListParagraph"/>
        <w:numPr>
          <w:ilvl w:val="0"/>
          <w:numId w:val="384"/>
        </w:numPr>
        <w:contextualSpacing/>
      </w:pPr>
      <w:r>
        <w:t>&lt;draw:path&gt;</w:t>
      </w:r>
    </w:p>
    <w:p w:rsidR="00D63733" w:rsidRDefault="00650F22">
      <w:pPr>
        <w:pStyle w:val="ListParagraph"/>
        <w:numPr>
          <w:ilvl w:val="0"/>
          <w:numId w:val="384"/>
        </w:numPr>
        <w:contextualSpacing/>
      </w:pPr>
      <w:r>
        <w:t>&lt;draw:circle&gt;</w:t>
      </w:r>
    </w:p>
    <w:p w:rsidR="00D63733" w:rsidRDefault="00650F22">
      <w:pPr>
        <w:pStyle w:val="ListParagraph"/>
        <w:numPr>
          <w:ilvl w:val="0"/>
          <w:numId w:val="384"/>
        </w:numPr>
        <w:contextualSpacing/>
      </w:pPr>
      <w:r>
        <w:t>&lt;draw:ellipse&gt;</w:t>
      </w:r>
    </w:p>
    <w:p w:rsidR="00D63733" w:rsidRDefault="00650F22">
      <w:pPr>
        <w:pStyle w:val="ListParagraph"/>
        <w:numPr>
          <w:ilvl w:val="0"/>
          <w:numId w:val="384"/>
        </w:numPr>
        <w:contextualSpacing/>
      </w:pPr>
      <w:r>
        <w:t>&lt;draw:caption&gt;</w:t>
      </w:r>
    </w:p>
    <w:p w:rsidR="00D63733" w:rsidRDefault="00650F22">
      <w:pPr>
        <w:pStyle w:val="ListParagraph"/>
        <w:numPr>
          <w:ilvl w:val="0"/>
          <w:numId w:val="384"/>
        </w:numPr>
        <w:contextualSpacing/>
      </w:pPr>
      <w:r>
        <w:t>&lt;draw:measure&gt;</w:t>
      </w:r>
    </w:p>
    <w:p w:rsidR="00D63733" w:rsidRDefault="00650F22">
      <w:pPr>
        <w:pStyle w:val="ListParagraph"/>
        <w:numPr>
          <w:ilvl w:val="0"/>
          <w:numId w:val="384"/>
        </w:numPr>
        <w:contextualSpacing/>
      </w:pPr>
      <w:r>
        <w:t>&lt;draw:frame&gt;</w:t>
      </w:r>
    </w:p>
    <w:p w:rsidR="00D63733" w:rsidRDefault="00650F22">
      <w:pPr>
        <w:pStyle w:val="ListParagraph"/>
        <w:numPr>
          <w:ilvl w:val="0"/>
          <w:numId w:val="384"/>
        </w:numPr>
        <w:contextualSpacing/>
      </w:pPr>
      <w:r>
        <w:lastRenderedPageBreak/>
        <w:t>&lt;draw:text-box&gt;</w:t>
      </w:r>
    </w:p>
    <w:p w:rsidR="00D63733" w:rsidRDefault="00650F22">
      <w:pPr>
        <w:pStyle w:val="ListParagraph"/>
        <w:numPr>
          <w:ilvl w:val="0"/>
          <w:numId w:val="384"/>
        </w:numPr>
      </w:pPr>
      <w:r>
        <w:t>&lt;draw:custom-shape&gt;</w:t>
      </w:r>
    </w:p>
    <w:p w:rsidR="00D63733" w:rsidRDefault="00650F22">
      <w:pPr>
        <w:pStyle w:val="Definition-Field2"/>
      </w:pPr>
      <w:r>
        <w:t>OfficeArt Math in Excel 2013 supports this enum on save for text in any of the following items:</w:t>
      </w:r>
    </w:p>
    <w:p w:rsidR="00D63733" w:rsidRDefault="00650F22">
      <w:pPr>
        <w:pStyle w:val="ListParagraph"/>
        <w:numPr>
          <w:ilvl w:val="0"/>
          <w:numId w:val="385"/>
        </w:numPr>
        <w:contextualSpacing/>
      </w:pPr>
      <w:r>
        <w:t xml:space="preserve">text </w:t>
      </w:r>
      <w:r>
        <w:t>boxes</w:t>
      </w:r>
    </w:p>
    <w:p w:rsidR="00D63733" w:rsidRDefault="00650F22">
      <w:pPr>
        <w:pStyle w:val="ListParagraph"/>
        <w:numPr>
          <w:ilvl w:val="0"/>
          <w:numId w:val="385"/>
        </w:numPr>
        <w:contextualSpacing/>
      </w:pPr>
      <w:r>
        <w:t>shapes</w:t>
      </w:r>
    </w:p>
    <w:p w:rsidR="00D63733" w:rsidRDefault="00650F22">
      <w:pPr>
        <w:pStyle w:val="ListParagraph"/>
        <w:numPr>
          <w:ilvl w:val="0"/>
          <w:numId w:val="385"/>
        </w:numPr>
        <w:contextualSpacing/>
      </w:pPr>
      <w:r>
        <w:t>SmartArt</w:t>
      </w:r>
    </w:p>
    <w:p w:rsidR="00D63733" w:rsidRDefault="00650F22">
      <w:pPr>
        <w:pStyle w:val="ListParagraph"/>
        <w:numPr>
          <w:ilvl w:val="0"/>
          <w:numId w:val="385"/>
        </w:numPr>
        <w:contextualSpacing/>
      </w:pPr>
      <w:r>
        <w:t>chart titles</w:t>
      </w:r>
    </w:p>
    <w:p w:rsidR="00D63733" w:rsidRDefault="00650F22">
      <w:pPr>
        <w:pStyle w:val="ListParagraph"/>
        <w:numPr>
          <w:ilvl w:val="0"/>
          <w:numId w:val="385"/>
        </w:numPr>
      </w:pPr>
      <w:r>
        <w:t xml:space="preserve">labels </w:t>
      </w:r>
    </w:p>
    <w:p w:rsidR="00D63733" w:rsidRDefault="00650F22">
      <w:pPr>
        <w:pStyle w:val="Definition-Field"/>
      </w:pPr>
      <w:r>
        <w:t xml:space="preserve">z.   </w:t>
      </w:r>
      <w:r>
        <w:rPr>
          <w:i/>
        </w:rPr>
        <w:t>The standard defines the element &lt;style:default-style&gt;</w:t>
      </w:r>
    </w:p>
    <w:p w:rsidR="00D63733" w:rsidRDefault="00650F22">
      <w:pPr>
        <w:pStyle w:val="Definition-Field2"/>
      </w:pPr>
      <w:r>
        <w:t>PowerPoint 2013 supports this element for a style applied to any of the following elements:</w:t>
      </w:r>
    </w:p>
    <w:p w:rsidR="00D63733" w:rsidRDefault="00650F22">
      <w:pPr>
        <w:pStyle w:val="ListParagraph"/>
        <w:numPr>
          <w:ilvl w:val="0"/>
          <w:numId w:val="386"/>
        </w:numPr>
        <w:contextualSpacing/>
      </w:pPr>
      <w:r>
        <w:t>&lt;draw:rect&gt;</w:t>
      </w:r>
    </w:p>
    <w:p w:rsidR="00D63733" w:rsidRDefault="00650F22">
      <w:pPr>
        <w:pStyle w:val="ListParagraph"/>
        <w:numPr>
          <w:ilvl w:val="0"/>
          <w:numId w:val="386"/>
        </w:numPr>
        <w:contextualSpacing/>
      </w:pPr>
      <w:r>
        <w:t>&lt;draw:line&gt;</w:t>
      </w:r>
    </w:p>
    <w:p w:rsidR="00D63733" w:rsidRDefault="00650F22">
      <w:pPr>
        <w:pStyle w:val="ListParagraph"/>
        <w:numPr>
          <w:ilvl w:val="0"/>
          <w:numId w:val="386"/>
        </w:numPr>
        <w:contextualSpacing/>
      </w:pPr>
      <w:r>
        <w:t>&lt;draw:polyline&gt;</w:t>
      </w:r>
    </w:p>
    <w:p w:rsidR="00D63733" w:rsidRDefault="00650F22">
      <w:pPr>
        <w:pStyle w:val="ListParagraph"/>
        <w:numPr>
          <w:ilvl w:val="0"/>
          <w:numId w:val="386"/>
        </w:numPr>
        <w:contextualSpacing/>
      </w:pPr>
      <w:r>
        <w:t>&lt;draw:polygon&gt;</w:t>
      </w:r>
    </w:p>
    <w:p w:rsidR="00D63733" w:rsidRDefault="00650F22">
      <w:pPr>
        <w:pStyle w:val="ListParagraph"/>
        <w:numPr>
          <w:ilvl w:val="0"/>
          <w:numId w:val="386"/>
        </w:numPr>
        <w:contextualSpacing/>
      </w:pPr>
      <w:r>
        <w:t>&lt;draw:</w:t>
      </w:r>
      <w:r>
        <w:t>regular-polygon&gt;</w:t>
      </w:r>
    </w:p>
    <w:p w:rsidR="00D63733" w:rsidRDefault="00650F22">
      <w:pPr>
        <w:pStyle w:val="ListParagraph"/>
        <w:numPr>
          <w:ilvl w:val="0"/>
          <w:numId w:val="386"/>
        </w:numPr>
        <w:contextualSpacing/>
      </w:pPr>
      <w:r>
        <w:t>&lt;draw:path&gt;</w:t>
      </w:r>
    </w:p>
    <w:p w:rsidR="00D63733" w:rsidRDefault="00650F22">
      <w:pPr>
        <w:pStyle w:val="ListParagraph"/>
        <w:numPr>
          <w:ilvl w:val="0"/>
          <w:numId w:val="386"/>
        </w:numPr>
        <w:contextualSpacing/>
      </w:pPr>
      <w:r>
        <w:t>&lt;draw:circle&gt;</w:t>
      </w:r>
    </w:p>
    <w:p w:rsidR="00D63733" w:rsidRDefault="00650F22">
      <w:pPr>
        <w:pStyle w:val="ListParagraph"/>
        <w:numPr>
          <w:ilvl w:val="0"/>
          <w:numId w:val="386"/>
        </w:numPr>
        <w:contextualSpacing/>
      </w:pPr>
      <w:r>
        <w:t>&lt;draw:ellipse&gt;</w:t>
      </w:r>
    </w:p>
    <w:p w:rsidR="00D63733" w:rsidRDefault="00650F22">
      <w:pPr>
        <w:pStyle w:val="ListParagraph"/>
        <w:numPr>
          <w:ilvl w:val="0"/>
          <w:numId w:val="386"/>
        </w:numPr>
        <w:contextualSpacing/>
      </w:pPr>
      <w:r>
        <w:t>&lt;draw:connector&gt;</w:t>
      </w:r>
    </w:p>
    <w:p w:rsidR="00D63733" w:rsidRDefault="00650F22">
      <w:pPr>
        <w:pStyle w:val="ListParagraph"/>
        <w:numPr>
          <w:ilvl w:val="0"/>
          <w:numId w:val="386"/>
        </w:numPr>
        <w:contextualSpacing/>
      </w:pPr>
      <w:r>
        <w:t>&lt;draw:caption&gt;</w:t>
      </w:r>
    </w:p>
    <w:p w:rsidR="00D63733" w:rsidRDefault="00650F22">
      <w:pPr>
        <w:pStyle w:val="ListParagraph"/>
        <w:numPr>
          <w:ilvl w:val="0"/>
          <w:numId w:val="386"/>
        </w:numPr>
        <w:contextualSpacing/>
      </w:pPr>
      <w:r>
        <w:t>&lt;draw:measure&gt;</w:t>
      </w:r>
    </w:p>
    <w:p w:rsidR="00D63733" w:rsidRDefault="00650F22">
      <w:pPr>
        <w:pStyle w:val="ListParagraph"/>
        <w:numPr>
          <w:ilvl w:val="0"/>
          <w:numId w:val="386"/>
        </w:numPr>
        <w:contextualSpacing/>
      </w:pPr>
      <w:r>
        <w:t>&lt;draw:g&gt;</w:t>
      </w:r>
    </w:p>
    <w:p w:rsidR="00D63733" w:rsidRDefault="00650F22">
      <w:pPr>
        <w:pStyle w:val="ListParagraph"/>
        <w:numPr>
          <w:ilvl w:val="0"/>
          <w:numId w:val="386"/>
        </w:numPr>
        <w:contextualSpacing/>
      </w:pPr>
      <w:r>
        <w:t>&lt;draw:frame&gt;</w:t>
      </w:r>
    </w:p>
    <w:p w:rsidR="00D63733" w:rsidRDefault="00650F22">
      <w:pPr>
        <w:pStyle w:val="ListParagraph"/>
        <w:numPr>
          <w:ilvl w:val="0"/>
          <w:numId w:val="386"/>
        </w:numPr>
        <w:contextualSpacing/>
      </w:pPr>
      <w:r>
        <w:t>&lt;draw:image&gt;</w:t>
      </w:r>
    </w:p>
    <w:p w:rsidR="00D63733" w:rsidRDefault="00650F22">
      <w:pPr>
        <w:pStyle w:val="ListParagraph"/>
        <w:numPr>
          <w:ilvl w:val="0"/>
          <w:numId w:val="386"/>
        </w:numPr>
        <w:contextualSpacing/>
      </w:pPr>
      <w:r>
        <w:t>&lt;draw:text-box&gt;</w:t>
      </w:r>
    </w:p>
    <w:p w:rsidR="00D63733" w:rsidRDefault="00650F22">
      <w:pPr>
        <w:pStyle w:val="ListParagraph"/>
        <w:numPr>
          <w:ilvl w:val="0"/>
          <w:numId w:val="386"/>
        </w:numPr>
      </w:pPr>
      <w:r>
        <w:t xml:space="preserve">&lt;draw:custom-shape&gt; </w:t>
      </w:r>
    </w:p>
    <w:p w:rsidR="00D63733" w:rsidRDefault="00650F22">
      <w:pPr>
        <w:pStyle w:val="Definition-Field2"/>
      </w:pPr>
      <w:r>
        <w:t xml:space="preserve">OfficeArt Math in PowerPoint 2013 supports this element on load for text in the following elements: </w:t>
      </w:r>
    </w:p>
    <w:p w:rsidR="00D63733" w:rsidRDefault="00650F22">
      <w:pPr>
        <w:pStyle w:val="ListParagraph"/>
        <w:numPr>
          <w:ilvl w:val="0"/>
          <w:numId w:val="387"/>
        </w:numPr>
        <w:contextualSpacing/>
      </w:pPr>
      <w:r>
        <w:t>&lt;draw:rect&gt;</w:t>
      </w:r>
    </w:p>
    <w:p w:rsidR="00D63733" w:rsidRDefault="00650F22">
      <w:pPr>
        <w:pStyle w:val="ListParagraph"/>
        <w:numPr>
          <w:ilvl w:val="0"/>
          <w:numId w:val="387"/>
        </w:numPr>
        <w:contextualSpacing/>
      </w:pPr>
      <w:r>
        <w:t>&lt;draw:polyline&gt;</w:t>
      </w:r>
    </w:p>
    <w:p w:rsidR="00D63733" w:rsidRDefault="00650F22">
      <w:pPr>
        <w:pStyle w:val="ListParagraph"/>
        <w:numPr>
          <w:ilvl w:val="0"/>
          <w:numId w:val="387"/>
        </w:numPr>
        <w:contextualSpacing/>
      </w:pPr>
      <w:r>
        <w:t>&lt;draw:polygon&gt;</w:t>
      </w:r>
    </w:p>
    <w:p w:rsidR="00D63733" w:rsidRDefault="00650F22">
      <w:pPr>
        <w:pStyle w:val="ListParagraph"/>
        <w:numPr>
          <w:ilvl w:val="0"/>
          <w:numId w:val="387"/>
        </w:numPr>
        <w:contextualSpacing/>
      </w:pPr>
      <w:r>
        <w:t>&lt;draw:regular-polygon&gt;</w:t>
      </w:r>
    </w:p>
    <w:p w:rsidR="00D63733" w:rsidRDefault="00650F22">
      <w:pPr>
        <w:pStyle w:val="ListParagraph"/>
        <w:numPr>
          <w:ilvl w:val="0"/>
          <w:numId w:val="387"/>
        </w:numPr>
        <w:contextualSpacing/>
      </w:pPr>
      <w:r>
        <w:t>&lt;draw:path&gt;</w:t>
      </w:r>
    </w:p>
    <w:p w:rsidR="00D63733" w:rsidRDefault="00650F22">
      <w:pPr>
        <w:pStyle w:val="ListParagraph"/>
        <w:numPr>
          <w:ilvl w:val="0"/>
          <w:numId w:val="387"/>
        </w:numPr>
        <w:contextualSpacing/>
      </w:pPr>
      <w:r>
        <w:t>&lt;draw:circle&gt;</w:t>
      </w:r>
    </w:p>
    <w:p w:rsidR="00D63733" w:rsidRDefault="00650F22">
      <w:pPr>
        <w:pStyle w:val="ListParagraph"/>
        <w:numPr>
          <w:ilvl w:val="0"/>
          <w:numId w:val="387"/>
        </w:numPr>
        <w:contextualSpacing/>
      </w:pPr>
      <w:r>
        <w:t>&lt;draw:ellipse&gt;</w:t>
      </w:r>
    </w:p>
    <w:p w:rsidR="00D63733" w:rsidRDefault="00650F22">
      <w:pPr>
        <w:pStyle w:val="ListParagraph"/>
        <w:numPr>
          <w:ilvl w:val="0"/>
          <w:numId w:val="387"/>
        </w:numPr>
        <w:contextualSpacing/>
      </w:pPr>
      <w:r>
        <w:t>&lt;draw:caption&gt;</w:t>
      </w:r>
    </w:p>
    <w:p w:rsidR="00D63733" w:rsidRDefault="00650F22">
      <w:pPr>
        <w:pStyle w:val="ListParagraph"/>
        <w:numPr>
          <w:ilvl w:val="0"/>
          <w:numId w:val="387"/>
        </w:numPr>
        <w:contextualSpacing/>
      </w:pPr>
      <w:r>
        <w:t>&lt;draw:measure&gt;</w:t>
      </w:r>
    </w:p>
    <w:p w:rsidR="00D63733" w:rsidRDefault="00650F22">
      <w:pPr>
        <w:pStyle w:val="ListParagraph"/>
        <w:numPr>
          <w:ilvl w:val="0"/>
          <w:numId w:val="387"/>
        </w:numPr>
        <w:contextualSpacing/>
      </w:pPr>
      <w:r>
        <w:t>&lt;draw:text-box&gt;</w:t>
      </w:r>
    </w:p>
    <w:p w:rsidR="00D63733" w:rsidRDefault="00650F22">
      <w:pPr>
        <w:pStyle w:val="ListParagraph"/>
        <w:numPr>
          <w:ilvl w:val="0"/>
          <w:numId w:val="387"/>
        </w:numPr>
        <w:contextualSpacing/>
      </w:pPr>
      <w:r>
        <w:t>&lt;d</w:t>
      </w:r>
      <w:r>
        <w:t>raw:frame&gt;</w:t>
      </w:r>
    </w:p>
    <w:p w:rsidR="00D63733" w:rsidRDefault="00650F22">
      <w:pPr>
        <w:pStyle w:val="ListParagraph"/>
        <w:numPr>
          <w:ilvl w:val="0"/>
          <w:numId w:val="387"/>
        </w:numPr>
      </w:pPr>
      <w:r>
        <w:t xml:space="preserve">&lt;draw:custom-shape&gt; </w:t>
      </w:r>
    </w:p>
    <w:p w:rsidR="00D63733" w:rsidRDefault="00650F22">
      <w:pPr>
        <w:pStyle w:val="Definition-Field"/>
      </w:pPr>
      <w:r>
        <w:t xml:space="preserve">aa.  </w:t>
      </w:r>
      <w:r>
        <w:rPr>
          <w:i/>
        </w:rPr>
        <w:t>The standard defines the property "control", contained within the attribute draw:family, contained within the element &lt;style:default-style&gt;</w:t>
      </w:r>
    </w:p>
    <w:p w:rsidR="00D63733" w:rsidRDefault="00650F22">
      <w:pPr>
        <w:pStyle w:val="Definition-Field2"/>
      </w:pPr>
      <w:r>
        <w:t>This property is not supported in PowerPoint 2010, PowerPoint 2013 or PowerPoin</w:t>
      </w:r>
      <w:r>
        <w:t>t 2016.</w:t>
      </w:r>
    </w:p>
    <w:p w:rsidR="00D63733" w:rsidRDefault="00650F22">
      <w:pPr>
        <w:pStyle w:val="Definition-Field"/>
      </w:pPr>
      <w:r>
        <w:t xml:space="preserve">bb.  </w:t>
      </w:r>
      <w:r>
        <w:rPr>
          <w:i/>
        </w:rPr>
        <w:t>The standard defines the property "graphic", contained within the attribute draw:family, contained within the element &lt;style:default-style&gt;</w:t>
      </w:r>
    </w:p>
    <w:p w:rsidR="00D63733" w:rsidRDefault="00650F22">
      <w:pPr>
        <w:pStyle w:val="Definition-Field2"/>
      </w:pPr>
      <w:r>
        <w:t>PowerPoint 2013 supports this enum for a style applied to any of the following elements:</w:t>
      </w:r>
    </w:p>
    <w:p w:rsidR="00D63733" w:rsidRDefault="00650F22">
      <w:pPr>
        <w:pStyle w:val="ListParagraph"/>
        <w:numPr>
          <w:ilvl w:val="0"/>
          <w:numId w:val="388"/>
        </w:numPr>
        <w:contextualSpacing/>
      </w:pPr>
      <w:r>
        <w:t>&lt;draw:rect&gt;</w:t>
      </w:r>
    </w:p>
    <w:p w:rsidR="00D63733" w:rsidRDefault="00650F22">
      <w:pPr>
        <w:pStyle w:val="ListParagraph"/>
        <w:numPr>
          <w:ilvl w:val="0"/>
          <w:numId w:val="388"/>
        </w:numPr>
        <w:contextualSpacing/>
      </w:pPr>
      <w:r>
        <w:t>&lt;</w:t>
      </w:r>
      <w:r>
        <w:t>draw:line&gt;</w:t>
      </w:r>
    </w:p>
    <w:p w:rsidR="00D63733" w:rsidRDefault="00650F22">
      <w:pPr>
        <w:pStyle w:val="ListParagraph"/>
        <w:numPr>
          <w:ilvl w:val="0"/>
          <w:numId w:val="388"/>
        </w:numPr>
        <w:contextualSpacing/>
      </w:pPr>
      <w:r>
        <w:lastRenderedPageBreak/>
        <w:t>&lt;draw:polyline&gt;</w:t>
      </w:r>
    </w:p>
    <w:p w:rsidR="00D63733" w:rsidRDefault="00650F22">
      <w:pPr>
        <w:pStyle w:val="ListParagraph"/>
        <w:numPr>
          <w:ilvl w:val="0"/>
          <w:numId w:val="388"/>
        </w:numPr>
        <w:contextualSpacing/>
      </w:pPr>
      <w:r>
        <w:t>&lt;draw:polygon&gt;</w:t>
      </w:r>
    </w:p>
    <w:p w:rsidR="00D63733" w:rsidRDefault="00650F22">
      <w:pPr>
        <w:pStyle w:val="ListParagraph"/>
        <w:numPr>
          <w:ilvl w:val="0"/>
          <w:numId w:val="388"/>
        </w:numPr>
        <w:contextualSpacing/>
      </w:pPr>
      <w:r>
        <w:t>&lt;draw:regular-polygon&gt;</w:t>
      </w:r>
    </w:p>
    <w:p w:rsidR="00D63733" w:rsidRDefault="00650F22">
      <w:pPr>
        <w:pStyle w:val="ListParagraph"/>
        <w:numPr>
          <w:ilvl w:val="0"/>
          <w:numId w:val="388"/>
        </w:numPr>
        <w:contextualSpacing/>
      </w:pPr>
      <w:r>
        <w:t>&lt;draw:path&gt;</w:t>
      </w:r>
    </w:p>
    <w:p w:rsidR="00D63733" w:rsidRDefault="00650F22">
      <w:pPr>
        <w:pStyle w:val="ListParagraph"/>
        <w:numPr>
          <w:ilvl w:val="0"/>
          <w:numId w:val="388"/>
        </w:numPr>
        <w:contextualSpacing/>
      </w:pPr>
      <w:r>
        <w:t>&lt;draw:circle&gt;</w:t>
      </w:r>
    </w:p>
    <w:p w:rsidR="00D63733" w:rsidRDefault="00650F22">
      <w:pPr>
        <w:pStyle w:val="ListParagraph"/>
        <w:numPr>
          <w:ilvl w:val="0"/>
          <w:numId w:val="388"/>
        </w:numPr>
        <w:contextualSpacing/>
      </w:pPr>
      <w:r>
        <w:t>&lt;draw:ellipse&gt;</w:t>
      </w:r>
    </w:p>
    <w:p w:rsidR="00D63733" w:rsidRDefault="00650F22">
      <w:pPr>
        <w:pStyle w:val="ListParagraph"/>
        <w:numPr>
          <w:ilvl w:val="0"/>
          <w:numId w:val="388"/>
        </w:numPr>
        <w:contextualSpacing/>
      </w:pPr>
      <w:r>
        <w:t>&lt;draw:connector&gt;</w:t>
      </w:r>
    </w:p>
    <w:p w:rsidR="00D63733" w:rsidRDefault="00650F22">
      <w:pPr>
        <w:pStyle w:val="ListParagraph"/>
        <w:numPr>
          <w:ilvl w:val="0"/>
          <w:numId w:val="388"/>
        </w:numPr>
        <w:contextualSpacing/>
      </w:pPr>
      <w:r>
        <w:t>&lt;draw:caption&gt;</w:t>
      </w:r>
    </w:p>
    <w:p w:rsidR="00D63733" w:rsidRDefault="00650F22">
      <w:pPr>
        <w:pStyle w:val="ListParagraph"/>
        <w:numPr>
          <w:ilvl w:val="0"/>
          <w:numId w:val="388"/>
        </w:numPr>
        <w:contextualSpacing/>
      </w:pPr>
      <w:r>
        <w:t>&lt;draw:measure&gt;</w:t>
      </w:r>
    </w:p>
    <w:p w:rsidR="00D63733" w:rsidRDefault="00650F22">
      <w:pPr>
        <w:pStyle w:val="ListParagraph"/>
        <w:numPr>
          <w:ilvl w:val="0"/>
          <w:numId w:val="388"/>
        </w:numPr>
        <w:contextualSpacing/>
      </w:pPr>
      <w:r>
        <w:t>&lt;draw:g&gt;</w:t>
      </w:r>
    </w:p>
    <w:p w:rsidR="00D63733" w:rsidRDefault="00650F22">
      <w:pPr>
        <w:pStyle w:val="ListParagraph"/>
        <w:numPr>
          <w:ilvl w:val="0"/>
          <w:numId w:val="388"/>
        </w:numPr>
        <w:contextualSpacing/>
      </w:pPr>
      <w:r>
        <w:t>&lt;draw:frame&gt;</w:t>
      </w:r>
    </w:p>
    <w:p w:rsidR="00D63733" w:rsidRDefault="00650F22">
      <w:pPr>
        <w:pStyle w:val="ListParagraph"/>
        <w:numPr>
          <w:ilvl w:val="0"/>
          <w:numId w:val="388"/>
        </w:numPr>
        <w:contextualSpacing/>
      </w:pPr>
      <w:r>
        <w:t>&lt;draw:image&gt;</w:t>
      </w:r>
    </w:p>
    <w:p w:rsidR="00D63733" w:rsidRDefault="00650F22">
      <w:pPr>
        <w:pStyle w:val="ListParagraph"/>
        <w:numPr>
          <w:ilvl w:val="0"/>
          <w:numId w:val="388"/>
        </w:numPr>
        <w:contextualSpacing/>
      </w:pPr>
      <w:r>
        <w:t>&lt;draw:text-box&gt;</w:t>
      </w:r>
    </w:p>
    <w:p w:rsidR="00D63733" w:rsidRDefault="00650F22">
      <w:pPr>
        <w:pStyle w:val="ListParagraph"/>
        <w:numPr>
          <w:ilvl w:val="0"/>
          <w:numId w:val="388"/>
        </w:numPr>
      </w:pPr>
      <w:r>
        <w:t xml:space="preserve">&lt;draw:custom-shape&gt; </w:t>
      </w:r>
    </w:p>
    <w:p w:rsidR="00D63733" w:rsidRDefault="00650F22">
      <w:pPr>
        <w:pStyle w:val="Definition-Field"/>
      </w:pPr>
      <w:r>
        <w:t xml:space="preserve">cc.  </w:t>
      </w:r>
      <w:r>
        <w:rPr>
          <w:i/>
        </w:rPr>
        <w:t>The standard defines the p</w:t>
      </w:r>
      <w:r>
        <w:rPr>
          <w:i/>
        </w:rPr>
        <w:t>roperty "graphic", contained within the attribute style:family, contained within the element &lt;style:default-style&gt;</w:t>
      </w:r>
    </w:p>
    <w:p w:rsidR="00D63733" w:rsidRDefault="00650F22">
      <w:pPr>
        <w:pStyle w:val="Definition-Field2"/>
      </w:pPr>
      <w:r>
        <w:t xml:space="preserve">OfficeArt Math in PowerPoint 2013 supports this enum on load for text in the following elements: </w:t>
      </w:r>
    </w:p>
    <w:p w:rsidR="00D63733" w:rsidRDefault="00650F22">
      <w:pPr>
        <w:pStyle w:val="ListParagraph"/>
        <w:numPr>
          <w:ilvl w:val="0"/>
          <w:numId w:val="389"/>
        </w:numPr>
        <w:contextualSpacing/>
      </w:pPr>
      <w:r>
        <w:t>&lt;draw:rect&gt;</w:t>
      </w:r>
    </w:p>
    <w:p w:rsidR="00D63733" w:rsidRDefault="00650F22">
      <w:pPr>
        <w:pStyle w:val="ListParagraph"/>
        <w:numPr>
          <w:ilvl w:val="0"/>
          <w:numId w:val="389"/>
        </w:numPr>
        <w:contextualSpacing/>
      </w:pPr>
      <w:r>
        <w:t>&lt;draw:polyline&gt;</w:t>
      </w:r>
    </w:p>
    <w:p w:rsidR="00D63733" w:rsidRDefault="00650F22">
      <w:pPr>
        <w:pStyle w:val="ListParagraph"/>
        <w:numPr>
          <w:ilvl w:val="0"/>
          <w:numId w:val="389"/>
        </w:numPr>
        <w:contextualSpacing/>
      </w:pPr>
      <w:r>
        <w:t>&lt;draw:polygon&gt;</w:t>
      </w:r>
    </w:p>
    <w:p w:rsidR="00D63733" w:rsidRDefault="00650F22">
      <w:pPr>
        <w:pStyle w:val="ListParagraph"/>
        <w:numPr>
          <w:ilvl w:val="0"/>
          <w:numId w:val="389"/>
        </w:numPr>
        <w:contextualSpacing/>
      </w:pPr>
      <w:r>
        <w:t>&lt;draw:regular-polygon&gt;</w:t>
      </w:r>
    </w:p>
    <w:p w:rsidR="00D63733" w:rsidRDefault="00650F22">
      <w:pPr>
        <w:pStyle w:val="ListParagraph"/>
        <w:numPr>
          <w:ilvl w:val="0"/>
          <w:numId w:val="389"/>
        </w:numPr>
        <w:contextualSpacing/>
      </w:pPr>
      <w:r>
        <w:t>&lt;draw:path&gt;</w:t>
      </w:r>
    </w:p>
    <w:p w:rsidR="00D63733" w:rsidRDefault="00650F22">
      <w:pPr>
        <w:pStyle w:val="ListParagraph"/>
        <w:numPr>
          <w:ilvl w:val="0"/>
          <w:numId w:val="389"/>
        </w:numPr>
        <w:contextualSpacing/>
      </w:pPr>
      <w:r>
        <w:t>&lt;draw:circle&gt;</w:t>
      </w:r>
    </w:p>
    <w:p w:rsidR="00D63733" w:rsidRDefault="00650F22">
      <w:pPr>
        <w:pStyle w:val="ListParagraph"/>
        <w:numPr>
          <w:ilvl w:val="0"/>
          <w:numId w:val="389"/>
        </w:numPr>
        <w:contextualSpacing/>
      </w:pPr>
      <w:r>
        <w:t>&lt;draw:ellipse&gt;</w:t>
      </w:r>
    </w:p>
    <w:p w:rsidR="00D63733" w:rsidRDefault="00650F22">
      <w:pPr>
        <w:pStyle w:val="ListParagraph"/>
        <w:numPr>
          <w:ilvl w:val="0"/>
          <w:numId w:val="389"/>
        </w:numPr>
        <w:contextualSpacing/>
      </w:pPr>
      <w:r>
        <w:t>&lt;draw:caption&gt;</w:t>
      </w:r>
    </w:p>
    <w:p w:rsidR="00D63733" w:rsidRDefault="00650F22">
      <w:pPr>
        <w:pStyle w:val="ListParagraph"/>
        <w:numPr>
          <w:ilvl w:val="0"/>
          <w:numId w:val="389"/>
        </w:numPr>
        <w:contextualSpacing/>
      </w:pPr>
      <w:r>
        <w:t>&lt;draw:measure&gt;</w:t>
      </w:r>
    </w:p>
    <w:p w:rsidR="00D63733" w:rsidRDefault="00650F22">
      <w:pPr>
        <w:pStyle w:val="ListParagraph"/>
        <w:numPr>
          <w:ilvl w:val="0"/>
          <w:numId w:val="389"/>
        </w:numPr>
        <w:contextualSpacing/>
      </w:pPr>
      <w:r>
        <w:t>&lt;draw:text-box&gt;</w:t>
      </w:r>
    </w:p>
    <w:p w:rsidR="00D63733" w:rsidRDefault="00650F22">
      <w:pPr>
        <w:pStyle w:val="ListParagraph"/>
        <w:numPr>
          <w:ilvl w:val="0"/>
          <w:numId w:val="389"/>
        </w:numPr>
        <w:contextualSpacing/>
      </w:pPr>
      <w:r>
        <w:t>&lt;draw:frame&gt;</w:t>
      </w:r>
    </w:p>
    <w:p w:rsidR="00D63733" w:rsidRDefault="00650F22">
      <w:pPr>
        <w:pStyle w:val="ListParagraph"/>
        <w:numPr>
          <w:ilvl w:val="0"/>
          <w:numId w:val="389"/>
        </w:numPr>
      </w:pPr>
      <w:r>
        <w:t xml:space="preserve">&lt;draw:custom-shape&gt; </w:t>
      </w:r>
    </w:p>
    <w:p w:rsidR="00D63733" w:rsidRDefault="00650F22">
      <w:pPr>
        <w:pStyle w:val="Definition-Field"/>
      </w:pPr>
      <w:r>
        <w:t xml:space="preserve">dd.  </w:t>
      </w:r>
      <w:r>
        <w:rPr>
          <w:i/>
        </w:rPr>
        <w:t xml:space="preserve">The standard defines the property "paragraph", contained within the attribute style:family, contained </w:t>
      </w:r>
      <w:r>
        <w:rPr>
          <w:i/>
        </w:rPr>
        <w:t>within the element &lt;style:default-style&gt;</w:t>
      </w:r>
    </w:p>
    <w:p w:rsidR="00D63733" w:rsidRDefault="00650F22">
      <w:pPr>
        <w:pStyle w:val="Definition-Field2"/>
      </w:pPr>
      <w:r>
        <w:t xml:space="preserve">OfficeArt Math in PowerPoint 2013 supports this enum on load for text in the following elements: </w:t>
      </w:r>
    </w:p>
    <w:p w:rsidR="00D63733" w:rsidRDefault="00650F22">
      <w:pPr>
        <w:pStyle w:val="ListParagraph"/>
        <w:numPr>
          <w:ilvl w:val="0"/>
          <w:numId w:val="390"/>
        </w:numPr>
        <w:contextualSpacing/>
      </w:pPr>
      <w:r>
        <w:t>&lt;draw:rect&gt;</w:t>
      </w:r>
    </w:p>
    <w:p w:rsidR="00D63733" w:rsidRDefault="00650F22">
      <w:pPr>
        <w:pStyle w:val="ListParagraph"/>
        <w:numPr>
          <w:ilvl w:val="0"/>
          <w:numId w:val="390"/>
        </w:numPr>
        <w:contextualSpacing/>
      </w:pPr>
      <w:r>
        <w:t>&lt;draw:polyline&gt;</w:t>
      </w:r>
    </w:p>
    <w:p w:rsidR="00D63733" w:rsidRDefault="00650F22">
      <w:pPr>
        <w:pStyle w:val="ListParagraph"/>
        <w:numPr>
          <w:ilvl w:val="0"/>
          <w:numId w:val="390"/>
        </w:numPr>
        <w:contextualSpacing/>
      </w:pPr>
      <w:r>
        <w:t>&lt;draw:polygon&gt;</w:t>
      </w:r>
    </w:p>
    <w:p w:rsidR="00D63733" w:rsidRDefault="00650F22">
      <w:pPr>
        <w:pStyle w:val="ListParagraph"/>
        <w:numPr>
          <w:ilvl w:val="0"/>
          <w:numId w:val="390"/>
        </w:numPr>
        <w:contextualSpacing/>
      </w:pPr>
      <w:r>
        <w:t>&lt;draw:regular-polygon&gt;</w:t>
      </w:r>
    </w:p>
    <w:p w:rsidR="00D63733" w:rsidRDefault="00650F22">
      <w:pPr>
        <w:pStyle w:val="ListParagraph"/>
        <w:numPr>
          <w:ilvl w:val="0"/>
          <w:numId w:val="390"/>
        </w:numPr>
        <w:contextualSpacing/>
      </w:pPr>
      <w:r>
        <w:t>&lt;draw:path&gt;</w:t>
      </w:r>
    </w:p>
    <w:p w:rsidR="00D63733" w:rsidRDefault="00650F22">
      <w:pPr>
        <w:pStyle w:val="ListParagraph"/>
        <w:numPr>
          <w:ilvl w:val="0"/>
          <w:numId w:val="390"/>
        </w:numPr>
        <w:contextualSpacing/>
      </w:pPr>
      <w:r>
        <w:t>&lt;draw:circle&gt;</w:t>
      </w:r>
    </w:p>
    <w:p w:rsidR="00D63733" w:rsidRDefault="00650F22">
      <w:pPr>
        <w:pStyle w:val="ListParagraph"/>
        <w:numPr>
          <w:ilvl w:val="0"/>
          <w:numId w:val="390"/>
        </w:numPr>
        <w:contextualSpacing/>
      </w:pPr>
      <w:r>
        <w:t>&lt;draw:ellipse&gt;</w:t>
      </w:r>
    </w:p>
    <w:p w:rsidR="00D63733" w:rsidRDefault="00650F22">
      <w:pPr>
        <w:pStyle w:val="ListParagraph"/>
        <w:numPr>
          <w:ilvl w:val="0"/>
          <w:numId w:val="390"/>
        </w:numPr>
        <w:contextualSpacing/>
      </w:pPr>
      <w:r>
        <w:t>&lt;draw:capt</w:t>
      </w:r>
      <w:r>
        <w:t>ion&gt;</w:t>
      </w:r>
    </w:p>
    <w:p w:rsidR="00D63733" w:rsidRDefault="00650F22">
      <w:pPr>
        <w:pStyle w:val="ListParagraph"/>
        <w:numPr>
          <w:ilvl w:val="0"/>
          <w:numId w:val="390"/>
        </w:numPr>
        <w:contextualSpacing/>
      </w:pPr>
      <w:r>
        <w:t>&lt;draw:measure&gt;</w:t>
      </w:r>
    </w:p>
    <w:p w:rsidR="00D63733" w:rsidRDefault="00650F22">
      <w:pPr>
        <w:pStyle w:val="ListParagraph"/>
        <w:numPr>
          <w:ilvl w:val="0"/>
          <w:numId w:val="390"/>
        </w:numPr>
        <w:contextualSpacing/>
      </w:pPr>
      <w:r>
        <w:t>&lt;draw:text-box&gt;</w:t>
      </w:r>
    </w:p>
    <w:p w:rsidR="00D63733" w:rsidRDefault="00650F22">
      <w:pPr>
        <w:pStyle w:val="ListParagraph"/>
        <w:numPr>
          <w:ilvl w:val="0"/>
          <w:numId w:val="390"/>
        </w:numPr>
        <w:contextualSpacing/>
      </w:pPr>
      <w:r>
        <w:t>&lt;draw:frame&gt;</w:t>
      </w:r>
    </w:p>
    <w:p w:rsidR="00D63733" w:rsidRDefault="00650F22">
      <w:pPr>
        <w:pStyle w:val="ListParagraph"/>
        <w:numPr>
          <w:ilvl w:val="0"/>
          <w:numId w:val="390"/>
        </w:numPr>
      </w:pPr>
      <w:r>
        <w:t xml:space="preserve">&lt;draw:custom-shape&gt; </w:t>
      </w:r>
    </w:p>
    <w:p w:rsidR="00D63733" w:rsidRDefault="00650F22">
      <w:pPr>
        <w:pStyle w:val="Definition-Field"/>
      </w:pPr>
      <w:r>
        <w:t xml:space="preserve">ee.  </w:t>
      </w:r>
      <w:r>
        <w:rPr>
          <w:i/>
        </w:rPr>
        <w:t>The standard defines the property "text", contained within the attribute style:family, contained within the element &lt;style:default-style&gt;</w:t>
      </w:r>
    </w:p>
    <w:p w:rsidR="00D63733" w:rsidRDefault="00650F22">
      <w:pPr>
        <w:pStyle w:val="Definition-Field2"/>
      </w:pPr>
      <w:r>
        <w:t xml:space="preserve">OfficeArt Math in PowerPoint 2013 supports </w:t>
      </w:r>
      <w:r>
        <w:t>this enum on load for text in the following elements:</w:t>
      </w:r>
    </w:p>
    <w:p w:rsidR="00D63733" w:rsidRDefault="00650F22">
      <w:pPr>
        <w:pStyle w:val="ListParagraph"/>
        <w:numPr>
          <w:ilvl w:val="0"/>
          <w:numId w:val="391"/>
        </w:numPr>
        <w:contextualSpacing/>
      </w:pPr>
      <w:r>
        <w:t>&lt;draw:rect&gt;</w:t>
      </w:r>
    </w:p>
    <w:p w:rsidR="00D63733" w:rsidRDefault="00650F22">
      <w:pPr>
        <w:pStyle w:val="ListParagraph"/>
        <w:numPr>
          <w:ilvl w:val="0"/>
          <w:numId w:val="391"/>
        </w:numPr>
        <w:contextualSpacing/>
      </w:pPr>
      <w:r>
        <w:t>&lt;draw:polyline&gt;</w:t>
      </w:r>
    </w:p>
    <w:p w:rsidR="00D63733" w:rsidRDefault="00650F22">
      <w:pPr>
        <w:pStyle w:val="ListParagraph"/>
        <w:numPr>
          <w:ilvl w:val="0"/>
          <w:numId w:val="391"/>
        </w:numPr>
        <w:contextualSpacing/>
      </w:pPr>
      <w:r>
        <w:t>&lt;draw:polygon&gt;</w:t>
      </w:r>
    </w:p>
    <w:p w:rsidR="00D63733" w:rsidRDefault="00650F22">
      <w:pPr>
        <w:pStyle w:val="ListParagraph"/>
        <w:numPr>
          <w:ilvl w:val="0"/>
          <w:numId w:val="391"/>
        </w:numPr>
        <w:contextualSpacing/>
      </w:pPr>
      <w:r>
        <w:lastRenderedPageBreak/>
        <w:t>&lt;draw:regular-polygon&gt;</w:t>
      </w:r>
    </w:p>
    <w:p w:rsidR="00D63733" w:rsidRDefault="00650F22">
      <w:pPr>
        <w:pStyle w:val="ListParagraph"/>
        <w:numPr>
          <w:ilvl w:val="0"/>
          <w:numId w:val="391"/>
        </w:numPr>
        <w:contextualSpacing/>
      </w:pPr>
      <w:r>
        <w:t>&lt;draw:path&gt;</w:t>
      </w:r>
    </w:p>
    <w:p w:rsidR="00D63733" w:rsidRDefault="00650F22">
      <w:pPr>
        <w:pStyle w:val="ListParagraph"/>
        <w:numPr>
          <w:ilvl w:val="0"/>
          <w:numId w:val="391"/>
        </w:numPr>
        <w:contextualSpacing/>
      </w:pPr>
      <w:r>
        <w:t>&lt;draw:circle&gt;</w:t>
      </w:r>
    </w:p>
    <w:p w:rsidR="00D63733" w:rsidRDefault="00650F22">
      <w:pPr>
        <w:pStyle w:val="ListParagraph"/>
        <w:numPr>
          <w:ilvl w:val="0"/>
          <w:numId w:val="391"/>
        </w:numPr>
        <w:contextualSpacing/>
      </w:pPr>
      <w:r>
        <w:t>&lt;draw:ellipse&gt;</w:t>
      </w:r>
    </w:p>
    <w:p w:rsidR="00D63733" w:rsidRDefault="00650F22">
      <w:pPr>
        <w:pStyle w:val="ListParagraph"/>
        <w:numPr>
          <w:ilvl w:val="0"/>
          <w:numId w:val="391"/>
        </w:numPr>
        <w:contextualSpacing/>
      </w:pPr>
      <w:r>
        <w:t>&lt;draw:caption&gt;</w:t>
      </w:r>
    </w:p>
    <w:p w:rsidR="00D63733" w:rsidRDefault="00650F22">
      <w:pPr>
        <w:pStyle w:val="ListParagraph"/>
        <w:numPr>
          <w:ilvl w:val="0"/>
          <w:numId w:val="391"/>
        </w:numPr>
        <w:contextualSpacing/>
      </w:pPr>
      <w:r>
        <w:t>&lt;draw:measure&gt;</w:t>
      </w:r>
    </w:p>
    <w:p w:rsidR="00D63733" w:rsidRDefault="00650F22">
      <w:pPr>
        <w:pStyle w:val="ListParagraph"/>
        <w:numPr>
          <w:ilvl w:val="0"/>
          <w:numId w:val="391"/>
        </w:numPr>
        <w:contextualSpacing/>
      </w:pPr>
      <w:r>
        <w:t>&lt;draw:text-box&gt;</w:t>
      </w:r>
    </w:p>
    <w:p w:rsidR="00D63733" w:rsidRDefault="00650F22">
      <w:pPr>
        <w:pStyle w:val="ListParagraph"/>
        <w:numPr>
          <w:ilvl w:val="0"/>
          <w:numId w:val="391"/>
        </w:numPr>
        <w:contextualSpacing/>
      </w:pPr>
      <w:r>
        <w:t>&lt;draw:frame&gt;</w:t>
      </w:r>
    </w:p>
    <w:p w:rsidR="00D63733" w:rsidRDefault="00650F22">
      <w:pPr>
        <w:pStyle w:val="ListParagraph"/>
        <w:numPr>
          <w:ilvl w:val="0"/>
          <w:numId w:val="391"/>
        </w:numPr>
      </w:pPr>
      <w:r>
        <w:t xml:space="preserve">&lt;draw:custom-shape&gt; </w:t>
      </w:r>
    </w:p>
    <w:p w:rsidR="00D63733" w:rsidRDefault="00650F22">
      <w:pPr>
        <w:pStyle w:val="Heading3"/>
      </w:pPr>
      <w:bookmarkStart w:id="1059" w:name="section_ad571d5a8b9e48aca6ee992e021585ee"/>
      <w:bookmarkStart w:id="1060" w:name="_Toc466893202"/>
      <w:r>
        <w:t>Section 14.3, Page Layout</w:t>
      </w:r>
      <w:bookmarkEnd w:id="1059"/>
      <w:bookmarkEnd w:id="1060"/>
      <w:r>
        <w:fldChar w:fldCharType="begin"/>
      </w:r>
      <w:r>
        <w:instrText xml:space="preserve"> XE "Page Layout" </w:instrText>
      </w:r>
      <w:r>
        <w:fldChar w:fldCharType="end"/>
      </w:r>
    </w:p>
    <w:p w:rsidR="00D63733" w:rsidRDefault="00650F22">
      <w:pPr>
        <w:pStyle w:val="Definition-Field"/>
      </w:pPr>
      <w:r>
        <w:t xml:space="preserve">a.   </w:t>
      </w:r>
      <w:r>
        <w:rPr>
          <w:i/>
        </w:rPr>
        <w:t>The standard defines the element &lt;style:page-layout&gt;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style:name, contained within the element &lt;style:page-layou</w:t>
      </w:r>
      <w:r>
        <w:rPr>
          <w:i/>
        </w:rPr>
        <w:t>t&gt;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style:page-usage, contained within the element &lt;style:page-layout&gt;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w:t>
      </w:r>
      <w:r>
        <w:rPr>
          <w:i/>
        </w:rPr>
        <w:t>fines the attribute style:page-layout</w:t>
      </w:r>
    </w:p>
    <w:p w:rsidR="00D63733" w:rsidRDefault="00650F22">
      <w:pPr>
        <w:pStyle w:val="Definition-Field2"/>
      </w:pPr>
      <w:r>
        <w:t>This attribute is supported in Excel 2010 and Excel 2013.</w:t>
      </w:r>
    </w:p>
    <w:p w:rsidR="00D63733" w:rsidRDefault="00650F22">
      <w:pPr>
        <w:pStyle w:val="Definition-Field"/>
      </w:pPr>
      <w:r>
        <w:t xml:space="preserve">e.   </w:t>
      </w:r>
      <w:r>
        <w:rPr>
          <w:i/>
        </w:rPr>
        <w:t>The standard defines the attribute style:name, contained within the element &lt;style:page-layout&gt;</w:t>
      </w:r>
    </w:p>
    <w:p w:rsidR="00D63733" w:rsidRDefault="00650F22">
      <w:pPr>
        <w:pStyle w:val="Definition-Field2"/>
      </w:pPr>
      <w:r>
        <w:t>This attribute is supported in Excel 2010 and Excel 2013.</w:t>
      </w:r>
    </w:p>
    <w:p w:rsidR="00D63733" w:rsidRDefault="00650F22">
      <w:pPr>
        <w:pStyle w:val="Definition-Field"/>
      </w:pPr>
      <w:r>
        <w:t>f</w:t>
      </w:r>
      <w:r>
        <w:t xml:space="preserve">.   </w:t>
      </w:r>
      <w:r>
        <w:rPr>
          <w:i/>
        </w:rPr>
        <w:t>The standard defines the attribute style:page-layout-properties, contained within the element &lt;style:page-layout&gt;</w:t>
      </w:r>
    </w:p>
    <w:p w:rsidR="00D63733" w:rsidRDefault="00650F22">
      <w:pPr>
        <w:pStyle w:val="Definition-Field2"/>
      </w:pPr>
      <w:r>
        <w:t>This attribute is supported in Excel 2010 and Excel 2013.</w:t>
      </w:r>
    </w:p>
    <w:p w:rsidR="00D63733" w:rsidRDefault="00650F22">
      <w:pPr>
        <w:pStyle w:val="Definition-Field"/>
      </w:pPr>
      <w:r>
        <w:t xml:space="preserve">g.   </w:t>
      </w:r>
      <w:r>
        <w:rPr>
          <w:i/>
        </w:rPr>
        <w:t>The standard defines the attribute style:page-usage, contained within the e</w:t>
      </w:r>
      <w:r>
        <w:rPr>
          <w:i/>
        </w:rPr>
        <w:t>lement &lt;style:page-layout&gt;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element &lt;style:page-layout&gt;</w:t>
      </w:r>
    </w:p>
    <w:p w:rsidR="00D63733" w:rsidRDefault="00650F22">
      <w:pPr>
        <w:pStyle w:val="Definition-Field2"/>
      </w:pPr>
      <w:r>
        <w:t>This element is supported in PowerPoint 2010 and PowerPoint 2013.</w:t>
      </w:r>
    </w:p>
    <w:p w:rsidR="00D63733" w:rsidRDefault="00650F22">
      <w:pPr>
        <w:pStyle w:val="Definition-Field"/>
      </w:pPr>
      <w:r>
        <w:t xml:space="preserve">i.   </w:t>
      </w:r>
      <w:r>
        <w:rPr>
          <w:i/>
        </w:rPr>
        <w:t>The standard defines the at</w:t>
      </w:r>
      <w:r>
        <w:rPr>
          <w:i/>
        </w:rPr>
        <w:t>tribute style:name, contained within the element &lt;style:page-layout&gt;</w:t>
      </w:r>
    </w:p>
    <w:p w:rsidR="00D63733" w:rsidRDefault="00650F22">
      <w:pPr>
        <w:pStyle w:val="Definition-Field2"/>
      </w:pPr>
      <w:r>
        <w:t>This attribute is supported in PowerPoint 2010 and PowerPoint 2013.</w:t>
      </w:r>
    </w:p>
    <w:p w:rsidR="00D63733" w:rsidRDefault="00650F22">
      <w:pPr>
        <w:pStyle w:val="Definition-Field"/>
      </w:pPr>
      <w:r>
        <w:t xml:space="preserve">j.   </w:t>
      </w:r>
      <w:r>
        <w:rPr>
          <w:i/>
        </w:rPr>
        <w:t>The standard defines the attribute style:page-usage, contained within the element &lt;style:page-layout&gt;</w:t>
      </w:r>
    </w:p>
    <w:p w:rsidR="00D63733" w:rsidRDefault="00650F22">
      <w:pPr>
        <w:pStyle w:val="Definition-Field2"/>
      </w:pPr>
      <w:r>
        <w:t>This attribu</w:t>
      </w:r>
      <w:r>
        <w:t>te is not supported in PowerPoint 2010, PowerPoint 2013 or PowerPoint 2016.</w:t>
      </w:r>
    </w:p>
    <w:p w:rsidR="00D63733" w:rsidRDefault="00650F22">
      <w:pPr>
        <w:pStyle w:val="Heading3"/>
      </w:pPr>
      <w:bookmarkStart w:id="1061" w:name="section_0b122aa19d6544ea815a3a427d19618f"/>
      <w:bookmarkStart w:id="1062" w:name="_Toc466893203"/>
      <w:r>
        <w:t>Section 14.3.1, Header and Footer Styles</w:t>
      </w:r>
      <w:bookmarkEnd w:id="1061"/>
      <w:bookmarkEnd w:id="1062"/>
      <w:r>
        <w:fldChar w:fldCharType="begin"/>
      </w:r>
      <w:r>
        <w:instrText xml:space="preserve"> XE "Header and Footer Styles" </w:instrText>
      </w:r>
      <w:r>
        <w:fldChar w:fldCharType="end"/>
      </w:r>
    </w:p>
    <w:p w:rsidR="00D63733" w:rsidRDefault="00650F22">
      <w:pPr>
        <w:pStyle w:val="Definition-Field"/>
      </w:pPr>
      <w:r>
        <w:t xml:space="preserve">a.   </w:t>
      </w:r>
      <w:r>
        <w:rPr>
          <w:i/>
        </w:rPr>
        <w:t>The standard defines the element &lt;style:footer-style&gt;</w:t>
      </w:r>
    </w:p>
    <w:p w:rsidR="00D63733" w:rsidRDefault="00650F22">
      <w:pPr>
        <w:pStyle w:val="Definition-Field2"/>
      </w:pPr>
      <w:r>
        <w:t>This element is supported in Word 2010 and Word</w:t>
      </w:r>
      <w:r>
        <w:t xml:space="preserve"> 2013.</w:t>
      </w:r>
    </w:p>
    <w:p w:rsidR="00D63733" w:rsidRDefault="00650F22">
      <w:pPr>
        <w:pStyle w:val="Definition-Field"/>
      </w:pPr>
      <w:r>
        <w:lastRenderedPageBreak/>
        <w:t xml:space="preserve">b.   </w:t>
      </w:r>
      <w:r>
        <w:rPr>
          <w:i/>
        </w:rPr>
        <w:t>The standard defines the element &lt;style:header-style&gt;</w:t>
      </w:r>
    </w:p>
    <w:p w:rsidR="00D63733" w:rsidRDefault="00650F22">
      <w:pPr>
        <w:pStyle w:val="Definition-Field2"/>
      </w:pPr>
      <w:r>
        <w:t>This element is supported in Word 2010 and Word 2013.</w:t>
      </w:r>
    </w:p>
    <w:p w:rsidR="00D63733" w:rsidRDefault="00650F22">
      <w:pPr>
        <w:pStyle w:val="Definition-Field"/>
      </w:pPr>
      <w:r>
        <w:t xml:space="preserve">c.   </w:t>
      </w:r>
      <w:r>
        <w:rPr>
          <w:i/>
        </w:rPr>
        <w:t>The standard defines the attribute style:footer-style</w:t>
      </w:r>
    </w:p>
    <w:p w:rsidR="00D63733" w:rsidRDefault="00650F22">
      <w:pPr>
        <w:pStyle w:val="Definition-Field2"/>
      </w:pPr>
      <w:r>
        <w:t>This attribute is supported in Excel 2010 and Excel 2013.</w:t>
      </w:r>
    </w:p>
    <w:p w:rsidR="00D63733" w:rsidRDefault="00650F22">
      <w:pPr>
        <w:pStyle w:val="Definition-Field"/>
      </w:pPr>
      <w:r>
        <w:t xml:space="preserve">d.   </w:t>
      </w:r>
      <w:r>
        <w:rPr>
          <w:i/>
        </w:rPr>
        <w:t>The standard d</w:t>
      </w:r>
      <w:r>
        <w:rPr>
          <w:i/>
        </w:rPr>
        <w:t>efines the attribute style:header-style</w:t>
      </w:r>
    </w:p>
    <w:p w:rsidR="00D63733" w:rsidRDefault="00650F22">
      <w:pPr>
        <w:pStyle w:val="Definition-Field2"/>
      </w:pPr>
      <w:r>
        <w:t>This attribute is supported in Excel 2010 and Excel 2013.</w:t>
      </w:r>
    </w:p>
    <w:p w:rsidR="00D63733" w:rsidRDefault="00650F22">
      <w:pPr>
        <w:pStyle w:val="Definition-Field"/>
      </w:pPr>
      <w:r>
        <w:t xml:space="preserve">e.   </w:t>
      </w:r>
      <w:r>
        <w:rPr>
          <w:i/>
        </w:rPr>
        <w:t>The standard defines the attribute style:header-footer-properties, contained within the element &lt;style:footer-style&gt;</w:t>
      </w:r>
    </w:p>
    <w:p w:rsidR="00D63733" w:rsidRDefault="00650F22">
      <w:pPr>
        <w:pStyle w:val="Definition-Field2"/>
      </w:pPr>
      <w:r>
        <w:t>This attribute is supported in Excel</w:t>
      </w:r>
      <w:r>
        <w:t xml:space="preserve"> 2010 and Excel 2013.</w:t>
      </w:r>
    </w:p>
    <w:p w:rsidR="00D63733" w:rsidRDefault="00650F22">
      <w:pPr>
        <w:pStyle w:val="Definition-Field"/>
      </w:pPr>
      <w:r>
        <w:t xml:space="preserve">f.   </w:t>
      </w:r>
      <w:r>
        <w:rPr>
          <w:i/>
        </w:rPr>
        <w:t>The standard defines the attribute style:header-footer-properties, contained within the element &lt;style:header-style&gt;</w:t>
      </w:r>
    </w:p>
    <w:p w:rsidR="00D63733" w:rsidRDefault="00650F22">
      <w:pPr>
        <w:pStyle w:val="Definition-Field2"/>
      </w:pPr>
      <w:r>
        <w:t>This attribute is supported in Excel 2010 and Excel 2013.</w:t>
      </w:r>
    </w:p>
    <w:p w:rsidR="00D63733" w:rsidRDefault="00650F22">
      <w:pPr>
        <w:pStyle w:val="Definition-Field"/>
      </w:pPr>
      <w:r>
        <w:t xml:space="preserve">g.   </w:t>
      </w:r>
      <w:r>
        <w:rPr>
          <w:i/>
        </w:rPr>
        <w:t>The standard defines the element &lt;style:footer-st</w:t>
      </w:r>
      <w:r>
        <w:rPr>
          <w:i/>
        </w:rPr>
        <w:t>yle&gt;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h.   </w:t>
      </w:r>
      <w:r>
        <w:rPr>
          <w:i/>
        </w:rPr>
        <w:t>The standard defines the element &lt;style:header-style&gt;</w:t>
      </w:r>
    </w:p>
    <w:p w:rsidR="00D63733" w:rsidRDefault="00650F22">
      <w:pPr>
        <w:pStyle w:val="Definition-Field2"/>
      </w:pPr>
      <w:r>
        <w:t>This element is not supported in PowerPoint 2010, PowerPoint 2013 or PowerPoint 2016.</w:t>
      </w:r>
    </w:p>
    <w:p w:rsidR="00D63733" w:rsidRDefault="00650F22">
      <w:pPr>
        <w:pStyle w:val="Heading3"/>
      </w:pPr>
      <w:bookmarkStart w:id="1063" w:name="section_40788100495e42a9a5a7087d2cccdc15"/>
      <w:bookmarkStart w:id="1064" w:name="_Toc466893204"/>
      <w:r>
        <w:t>Section 14.4, Master</w:t>
      </w:r>
      <w:r>
        <w:t xml:space="preserve"> Pages</w:t>
      </w:r>
      <w:bookmarkEnd w:id="1063"/>
      <w:bookmarkEnd w:id="1064"/>
      <w:r>
        <w:fldChar w:fldCharType="begin"/>
      </w:r>
      <w:r>
        <w:instrText xml:space="preserve"> XE "Master Pages" </w:instrText>
      </w:r>
      <w:r>
        <w:fldChar w:fldCharType="end"/>
      </w:r>
    </w:p>
    <w:p w:rsidR="00D63733" w:rsidRDefault="00650F22">
      <w:pPr>
        <w:pStyle w:val="Definition-Field"/>
      </w:pPr>
      <w:r>
        <w:t xml:space="preserve">a.   </w:t>
      </w:r>
      <w:r>
        <w:rPr>
          <w:i/>
        </w:rPr>
        <w:t>The standard defines the element &lt;style:master-page&gt;</w:t>
      </w:r>
    </w:p>
    <w:p w:rsidR="00D63733" w:rsidRDefault="00650F22">
      <w:pPr>
        <w:pStyle w:val="Definition-Field2"/>
      </w:pPr>
      <w:r>
        <w:t>This element is supported in Word 2010 and Word 2013.</w:t>
      </w:r>
    </w:p>
    <w:p w:rsidR="00D63733" w:rsidRDefault="00650F22">
      <w:pPr>
        <w:pStyle w:val="Definition-Field2"/>
      </w:pPr>
      <w:r>
        <w:t xml:space="preserve">On save, Word creates a new master page and associates it with a new application generated name. </w:t>
      </w:r>
    </w:p>
    <w:p w:rsidR="00D63733" w:rsidRDefault="00650F22">
      <w:pPr>
        <w:pStyle w:val="Definition-Field"/>
      </w:pPr>
      <w:r>
        <w:t xml:space="preserve">b.   </w:t>
      </w:r>
      <w:r>
        <w:rPr>
          <w:i/>
        </w:rPr>
        <w:t xml:space="preserve">The standard </w:t>
      </w:r>
      <w:r>
        <w:rPr>
          <w:i/>
        </w:rPr>
        <w:t>defines the attribute draw:style-name, contained within the element &lt;style:master-page&gt;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style:display-name, contained within the element &lt;style:ma</w:t>
      </w:r>
      <w:r>
        <w:rPr>
          <w:i/>
        </w:rPr>
        <w:t>ster-page&gt;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style:name, contained within the element &lt;style:master-page&gt;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 xml:space="preserve">The standard </w:t>
      </w:r>
      <w:r>
        <w:rPr>
          <w:i/>
        </w:rPr>
        <w:t>defines the attribute style:next-style-name, contained within the element &lt;style:master-page&gt;</w:t>
      </w:r>
    </w:p>
    <w:p w:rsidR="00D63733" w:rsidRDefault="00650F22">
      <w:pPr>
        <w:pStyle w:val="Definition-Field2"/>
      </w:pPr>
      <w:r>
        <w:t>This attribute is not supported in Word 2010, Word 2013 or Word 2016.</w:t>
      </w:r>
    </w:p>
    <w:p w:rsidR="00D63733" w:rsidRDefault="00650F22">
      <w:pPr>
        <w:pStyle w:val="ListParagraph"/>
        <w:numPr>
          <w:ilvl w:val="0"/>
          <w:numId w:val="57"/>
        </w:numPr>
        <w:contextualSpacing/>
      </w:pPr>
      <w:r>
        <w:t xml:space="preserve">On load, Word maintains the style:next-style-name attribute of the first page by allowing </w:t>
      </w:r>
      <w:r>
        <w:t>all subsequent pages to inherit their headers/footers from the style specified by the style:next-style-name attribute.</w:t>
      </w:r>
    </w:p>
    <w:p w:rsidR="00D63733" w:rsidRDefault="00650F22">
      <w:pPr>
        <w:pStyle w:val="ListParagraph"/>
        <w:numPr>
          <w:ilvl w:val="0"/>
          <w:numId w:val="57"/>
        </w:numPr>
      </w:pPr>
      <w:r>
        <w:lastRenderedPageBreak/>
        <w:t xml:space="preserve">Word only saves the style:next-style-name attribute if the master page for the first page of the document differs from the second page. </w:t>
      </w:r>
    </w:p>
    <w:p w:rsidR="00D63733" w:rsidRDefault="00650F22">
      <w:pPr>
        <w:pStyle w:val="Definition-Field"/>
      </w:pPr>
      <w:r>
        <w:t xml:space="preserve">f.   </w:t>
      </w:r>
      <w:r>
        <w:rPr>
          <w:i/>
        </w:rPr>
        <w:t>The standard defines the attribute style:page-layout-name, contained within the element &lt;style:master-page&gt;</w:t>
      </w:r>
    </w:p>
    <w:p w:rsidR="00D63733" w:rsidRDefault="00650F22">
      <w:pPr>
        <w:pStyle w:val="Definition-Field2"/>
      </w:pPr>
      <w:r>
        <w:t>This attribute is supported in Word 2010 and Word 2013.</w:t>
      </w:r>
    </w:p>
    <w:p w:rsidR="00D63733" w:rsidRDefault="00650F22">
      <w:pPr>
        <w:pStyle w:val="Definition-Field"/>
      </w:pPr>
      <w:r>
        <w:t>g.   This is supported in Excel 2010 and Excel 2013.</w:t>
      </w:r>
    </w:p>
    <w:p w:rsidR="00D63733" w:rsidRDefault="00650F22">
      <w:pPr>
        <w:pStyle w:val="Definition-Field"/>
      </w:pPr>
      <w:r>
        <w:t xml:space="preserve">h.   </w:t>
      </w:r>
      <w:r>
        <w:rPr>
          <w:i/>
        </w:rPr>
        <w:t>The standard defines the attr</w:t>
      </w:r>
      <w:r>
        <w:rPr>
          <w:i/>
        </w:rPr>
        <w:t>ibute draw:style-name, contained within the element &lt;style:master-page&gt;, contained within the parent element &lt;office:master-styles&gt;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attribute style:displ</w:t>
      </w:r>
      <w:r>
        <w:rPr>
          <w:i/>
        </w:rPr>
        <w:t>ay-name, contained within the element &lt;style:master-page&gt;, contained within the parent element &lt;office:master-styles&gt;</w:t>
      </w:r>
    </w:p>
    <w:p w:rsidR="00D63733" w:rsidRDefault="00650F22">
      <w:pPr>
        <w:pStyle w:val="Definition-Field2"/>
      </w:pPr>
      <w:r>
        <w:t>This attribute is not supported in Excel 2010, Excel 2013 or Excel 2016.</w:t>
      </w:r>
    </w:p>
    <w:p w:rsidR="00D63733" w:rsidRDefault="00650F22">
      <w:pPr>
        <w:pStyle w:val="Definition-Field2"/>
      </w:pPr>
      <w:r>
        <w:t xml:space="preserve">On load, Excel does not read or display a master style name. </w:t>
      </w:r>
    </w:p>
    <w:p w:rsidR="00D63733" w:rsidRDefault="00650F22">
      <w:pPr>
        <w:pStyle w:val="Definition-Field"/>
      </w:pPr>
      <w:r>
        <w:t xml:space="preserve">j. </w:t>
      </w:r>
      <w:r>
        <w:t xml:space="preserve">  </w:t>
      </w:r>
      <w:r>
        <w:rPr>
          <w:i/>
        </w:rPr>
        <w:t>The standard defines the attribute style:name, contained within the element &lt;style:master-page&gt;, contained within the parent element &lt;office:master-styles&gt;</w:t>
      </w:r>
    </w:p>
    <w:p w:rsidR="00D63733" w:rsidRDefault="00650F22">
      <w:pPr>
        <w:pStyle w:val="Definition-Field2"/>
      </w:pPr>
      <w:r>
        <w:t>This attribute is supported in Excel 2010 and Excel 2013.</w:t>
      </w:r>
    </w:p>
    <w:p w:rsidR="00D63733" w:rsidRDefault="00650F22">
      <w:pPr>
        <w:pStyle w:val="Definition-Field"/>
      </w:pPr>
      <w:r>
        <w:t xml:space="preserve">k.   </w:t>
      </w:r>
      <w:r>
        <w:rPr>
          <w:i/>
        </w:rPr>
        <w:t xml:space="preserve">The standard defines the attribute </w:t>
      </w:r>
      <w:r>
        <w:rPr>
          <w:i/>
        </w:rPr>
        <w:t>style:next-style-name, contained within the element &lt;style:master-page&gt;, contained within the parent element &lt;office:master-styles&gt;</w:t>
      </w:r>
    </w:p>
    <w:p w:rsidR="00D63733" w:rsidRDefault="00650F22">
      <w:pPr>
        <w:pStyle w:val="Definition-Field2"/>
      </w:pPr>
      <w:r>
        <w:t>This attribute is not supported in Excel 2010, Excel 2013 or Excel 2016.</w:t>
      </w:r>
    </w:p>
    <w:p w:rsidR="00D63733" w:rsidRDefault="00650F22">
      <w:pPr>
        <w:pStyle w:val="Definition-Field"/>
      </w:pPr>
      <w:r>
        <w:t xml:space="preserve">l.   </w:t>
      </w:r>
      <w:r>
        <w:rPr>
          <w:i/>
        </w:rPr>
        <w:t>The standard defines the attribute style:page-</w:t>
      </w:r>
      <w:r>
        <w:rPr>
          <w:i/>
        </w:rPr>
        <w:t>layout-name, contained within the element &lt;style:master-page&gt;, contained within the parent element &lt;office:master-styles&gt;</w:t>
      </w:r>
    </w:p>
    <w:p w:rsidR="00D63733" w:rsidRDefault="00650F22">
      <w:pPr>
        <w:pStyle w:val="Definition-Field2"/>
      </w:pPr>
      <w:r>
        <w:t>This attribute is supported in Excel 2010 and Excel 2013.</w:t>
      </w:r>
    </w:p>
    <w:p w:rsidR="00D63733" w:rsidRDefault="00650F22">
      <w:pPr>
        <w:pStyle w:val="Definition-Field"/>
      </w:pPr>
      <w:r>
        <w:t xml:space="preserve">m.   </w:t>
      </w:r>
      <w:r>
        <w:rPr>
          <w:i/>
        </w:rPr>
        <w:t>The standard defines the element &lt;presentation:notes&gt;, contained within</w:t>
      </w:r>
      <w:r>
        <w:rPr>
          <w:i/>
        </w:rPr>
        <w:t xml:space="preserve"> the parent element &lt;style:master-page&gt;</w:t>
      </w:r>
    </w:p>
    <w:p w:rsidR="00D63733" w:rsidRDefault="00650F22">
      <w:pPr>
        <w:pStyle w:val="Definition-Field2"/>
      </w:pPr>
      <w:r>
        <w:t>This element is supported in PowerPoint 2010 and PowerPoint 2013.</w:t>
      </w:r>
    </w:p>
    <w:p w:rsidR="00D63733" w:rsidRDefault="00650F22">
      <w:pPr>
        <w:pStyle w:val="ListParagraph"/>
        <w:numPr>
          <w:ilvl w:val="0"/>
          <w:numId w:val="57"/>
        </w:numPr>
        <w:contextualSpacing/>
      </w:pPr>
      <w:r>
        <w:t xml:space="preserve">Only the notes for the first master page will be loaded into PowerPoint as the master notes. All other &lt;presentation:notes&gt; elements for other master </w:t>
      </w:r>
      <w:r>
        <w:t>pages will be ignored.</w:t>
      </w:r>
    </w:p>
    <w:p w:rsidR="00D63733" w:rsidRDefault="00650F22">
      <w:pPr>
        <w:pStyle w:val="ListParagraph"/>
        <w:numPr>
          <w:ilvl w:val="0"/>
          <w:numId w:val="57"/>
        </w:numPr>
      </w:pPr>
      <w:r>
        <w:t xml:space="preserve">If there are any &lt;draw:object&gt; child elements of the &lt;presentation:notes&gt; element for a master page, those elements will be lost. </w:t>
      </w:r>
    </w:p>
    <w:p w:rsidR="00D63733" w:rsidRDefault="00650F22">
      <w:pPr>
        <w:pStyle w:val="Definition-Field"/>
      </w:pPr>
      <w:r>
        <w:t xml:space="preserve">n.   </w:t>
      </w:r>
      <w:r>
        <w:rPr>
          <w:i/>
        </w:rPr>
        <w:t>The standard defines the element &lt;style:master-page&gt;</w:t>
      </w:r>
    </w:p>
    <w:p w:rsidR="00D63733" w:rsidRDefault="00650F22">
      <w:pPr>
        <w:pStyle w:val="Definition-Field2"/>
      </w:pPr>
      <w:r>
        <w:t>This element is supported in PowerPoint 2010</w:t>
      </w:r>
      <w:r>
        <w:t xml:space="preserve"> and PowerPoint 2013.</w:t>
      </w:r>
    </w:p>
    <w:p w:rsidR="00D63733" w:rsidRDefault="00650F22">
      <w:pPr>
        <w:pStyle w:val="Definition-Field"/>
      </w:pPr>
      <w:r>
        <w:t xml:space="preserve">o.   </w:t>
      </w:r>
      <w:r>
        <w:rPr>
          <w:i/>
        </w:rPr>
        <w:t>The standard defines the attribute draw:style-name, contained within the element &lt;style:master-page&gt;</w:t>
      </w:r>
    </w:p>
    <w:p w:rsidR="00D63733" w:rsidRDefault="00650F22">
      <w:pPr>
        <w:pStyle w:val="Definition-Field2"/>
      </w:pPr>
      <w:r>
        <w:t>This attribute is supported in PowerPoint 2010 and PowerPoint 2013.</w:t>
      </w:r>
    </w:p>
    <w:p w:rsidR="00D63733" w:rsidRDefault="00650F22">
      <w:pPr>
        <w:pStyle w:val="Definition-Field"/>
      </w:pPr>
      <w:r>
        <w:t xml:space="preserve">p.   </w:t>
      </w:r>
      <w:r>
        <w:rPr>
          <w:i/>
        </w:rPr>
        <w:t xml:space="preserve">The standard defines the attribute style:display-name, </w:t>
      </w:r>
      <w:r>
        <w:rPr>
          <w:i/>
        </w:rPr>
        <w:t>contained within the element &lt;style:master-page&gt;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q.   </w:t>
      </w:r>
      <w:r>
        <w:rPr>
          <w:i/>
        </w:rPr>
        <w:t>The standard defines the attribute style:name, contained within the element &lt;style:master-page&gt;</w:t>
      </w:r>
    </w:p>
    <w:p w:rsidR="00D63733" w:rsidRDefault="00650F22">
      <w:pPr>
        <w:pStyle w:val="Definition-Field2"/>
      </w:pPr>
      <w:r>
        <w:lastRenderedPageBreak/>
        <w:t xml:space="preserve">This attribute is </w:t>
      </w:r>
      <w:r>
        <w:t>supported in PowerPoint 2010 and PowerPoint 2013.</w:t>
      </w:r>
    </w:p>
    <w:p w:rsidR="00D63733" w:rsidRDefault="00650F22">
      <w:pPr>
        <w:pStyle w:val="Definition-Field2"/>
      </w:pPr>
      <w:r>
        <w:t>PowerPoint has two levels of masters: masters and layouts. Masters have the naming convention "Master#-[Master Name]" while layouts take the form "Master#-Layout#-[Layout Name]". On load, PowerPoint matches</w:t>
      </w:r>
      <w:r>
        <w:t xml:space="preserve"> layout pages with their corresponding master pages (those having the same Master#), as one of the inheriting layouts. Master pages whose names do not conform to either of these formats, and layout pages that do not have a corresponding master, are treated</w:t>
      </w:r>
      <w:r>
        <w:t xml:space="preserve"> as masters and are given the default PowerPoint layouts. </w:t>
      </w:r>
    </w:p>
    <w:p w:rsidR="00D63733" w:rsidRDefault="00650F22">
      <w:pPr>
        <w:pStyle w:val="Definition-Field"/>
      </w:pPr>
      <w:r>
        <w:t xml:space="preserve">r.   </w:t>
      </w:r>
      <w:r>
        <w:rPr>
          <w:i/>
        </w:rPr>
        <w:t>The standard defines the attribute style:next-style-name, contained within the element &lt;style:master-page&gt;</w:t>
      </w:r>
    </w:p>
    <w:p w:rsidR="00D63733" w:rsidRDefault="00650F22">
      <w:pPr>
        <w:pStyle w:val="Definition-Field2"/>
      </w:pPr>
      <w:r>
        <w:t>This attribute is not supported in PowerPoint 2010, PowerPoint 2013 or PowerPoint 201</w:t>
      </w:r>
      <w:r>
        <w:t>6.</w:t>
      </w:r>
    </w:p>
    <w:p w:rsidR="00D63733" w:rsidRDefault="00650F22">
      <w:pPr>
        <w:pStyle w:val="Definition-Field"/>
      </w:pPr>
      <w:r>
        <w:t xml:space="preserve">s.   </w:t>
      </w:r>
      <w:r>
        <w:rPr>
          <w:i/>
        </w:rPr>
        <w:t>The standard defines the attribute style:page-layout-name, contained within the element &lt;style:master-page&gt;</w:t>
      </w:r>
    </w:p>
    <w:p w:rsidR="00D63733" w:rsidRDefault="00650F22">
      <w:pPr>
        <w:pStyle w:val="Definition-Field2"/>
      </w:pPr>
      <w:r>
        <w:t>This attribute is supported in PowerPoint 2010 and PowerPoint 2013.</w:t>
      </w:r>
    </w:p>
    <w:p w:rsidR="00D63733" w:rsidRDefault="00650F22">
      <w:pPr>
        <w:pStyle w:val="Definition-Field2"/>
      </w:pPr>
      <w:r>
        <w:t>In PowerPoint, if different masters or pages have different size dimensi</w:t>
      </w:r>
      <w:r>
        <w:t xml:space="preserve">ons, they will all default to the dimensions of the last master that is not recognized to be a layout. </w:t>
      </w:r>
    </w:p>
    <w:p w:rsidR="00D63733" w:rsidRDefault="00650F22">
      <w:pPr>
        <w:pStyle w:val="Heading3"/>
      </w:pPr>
      <w:bookmarkStart w:id="1065" w:name="section_734ec94a5a8041a78b354c1701b0111f"/>
      <w:bookmarkStart w:id="1066" w:name="_Toc466893205"/>
      <w:r>
        <w:t>Section 14.4.1, Headers and Footers</w:t>
      </w:r>
      <w:bookmarkEnd w:id="1065"/>
      <w:bookmarkEnd w:id="1066"/>
      <w:r>
        <w:fldChar w:fldCharType="begin"/>
      </w:r>
      <w:r>
        <w:instrText xml:space="preserve"> XE "Headers and Footers" </w:instrText>
      </w:r>
      <w:r>
        <w:fldChar w:fldCharType="end"/>
      </w:r>
    </w:p>
    <w:p w:rsidR="00D63733" w:rsidRDefault="00650F22">
      <w:pPr>
        <w:pStyle w:val="Definition-Field"/>
      </w:pPr>
      <w:r>
        <w:t xml:space="preserve">a.   </w:t>
      </w:r>
      <w:r>
        <w:rPr>
          <w:i/>
        </w:rPr>
        <w:t>The standard defines the element &lt;style:footer&gt;</w:t>
      </w:r>
    </w:p>
    <w:p w:rsidR="00D63733" w:rsidRDefault="00650F22">
      <w:pPr>
        <w:pStyle w:val="Definition-Field2"/>
      </w:pPr>
      <w:r>
        <w:t>This element is supported in Word 2</w:t>
      </w:r>
      <w:r>
        <w:t>010 and Word 2013.</w:t>
      </w:r>
    </w:p>
    <w:p w:rsidR="00D63733" w:rsidRDefault="00650F22">
      <w:pPr>
        <w:pStyle w:val="Definition-Field"/>
      </w:pPr>
      <w:r>
        <w:t xml:space="preserve">b.   </w:t>
      </w:r>
      <w:r>
        <w:rPr>
          <w:i/>
        </w:rPr>
        <w:t>The standard defines the attribute style:display, contained within the element &lt;style:footer&gt;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element &lt;style:footer-left&gt;</w:t>
      </w:r>
    </w:p>
    <w:p w:rsidR="00D63733" w:rsidRDefault="00650F22">
      <w:pPr>
        <w:pStyle w:val="Definition-Field2"/>
      </w:pPr>
      <w:r>
        <w:t>This element is supporte</w:t>
      </w:r>
      <w:r>
        <w:t>d in Word 2010 and Word 2013.</w:t>
      </w:r>
    </w:p>
    <w:p w:rsidR="00D63733" w:rsidRDefault="00650F22">
      <w:pPr>
        <w:pStyle w:val="Definition-Field"/>
      </w:pPr>
      <w:r>
        <w:t xml:space="preserve">d.   </w:t>
      </w:r>
      <w:r>
        <w:rPr>
          <w:i/>
        </w:rPr>
        <w:t>The standard defines the attribute style:display, contained within the element &lt;style:footer-left&gt;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The standard defines the element &lt;style:footer-right&gt;</w:t>
      </w:r>
    </w:p>
    <w:p w:rsidR="00D63733" w:rsidRDefault="00650F22">
      <w:pPr>
        <w:pStyle w:val="Definition-Field2"/>
      </w:pPr>
      <w:r>
        <w:t>This el</w:t>
      </w:r>
      <w:r>
        <w:t>ement is supported in Word 2010 and Word 2013.</w:t>
      </w:r>
    </w:p>
    <w:p w:rsidR="00D63733" w:rsidRDefault="00650F22">
      <w:pPr>
        <w:pStyle w:val="Definition-Field"/>
      </w:pPr>
      <w:r>
        <w:t xml:space="preserve">f.   </w:t>
      </w:r>
      <w:r>
        <w:rPr>
          <w:i/>
        </w:rPr>
        <w:t>The standard defines the attribute style:display, contained within the element &lt;style:footer-right&gt;</w:t>
      </w:r>
    </w:p>
    <w:p w:rsidR="00D63733" w:rsidRDefault="00650F22">
      <w:pPr>
        <w:pStyle w:val="Definition-Field2"/>
      </w:pPr>
      <w:r>
        <w:t>This attribute is supported in Word 2010 and Word 2013.</w:t>
      </w:r>
    </w:p>
    <w:p w:rsidR="00D63733" w:rsidRDefault="00650F22">
      <w:pPr>
        <w:pStyle w:val="Definition-Field"/>
      </w:pPr>
      <w:r>
        <w:t xml:space="preserve">g.   </w:t>
      </w:r>
      <w:r>
        <w:rPr>
          <w:i/>
        </w:rPr>
        <w:t>The standard defines the element &lt;style:hea</w:t>
      </w:r>
      <w:r>
        <w:rPr>
          <w:i/>
        </w:rPr>
        <w:t>der&gt;</w:t>
      </w:r>
    </w:p>
    <w:p w:rsidR="00D63733" w:rsidRDefault="00650F22">
      <w:pPr>
        <w:pStyle w:val="Definition-Field2"/>
      </w:pPr>
      <w:r>
        <w:t>This element is supported in Word 2010 and Word 2013.</w:t>
      </w:r>
    </w:p>
    <w:p w:rsidR="00D63733" w:rsidRDefault="00650F22">
      <w:pPr>
        <w:pStyle w:val="Definition-Field"/>
      </w:pPr>
      <w:r>
        <w:t xml:space="preserve">h.   </w:t>
      </w:r>
      <w:r>
        <w:rPr>
          <w:i/>
        </w:rPr>
        <w:t>The standard defines the attribute style:display, contained within the element &lt;style:header&gt;</w:t>
      </w:r>
    </w:p>
    <w:p w:rsidR="00D63733" w:rsidRDefault="00650F22">
      <w:pPr>
        <w:pStyle w:val="Definition-Field2"/>
      </w:pPr>
      <w:r>
        <w:t>This attribute is supported in Word 2010 and Word 2013.</w:t>
      </w:r>
    </w:p>
    <w:p w:rsidR="00D63733" w:rsidRDefault="00650F22">
      <w:pPr>
        <w:pStyle w:val="Definition-Field"/>
      </w:pPr>
      <w:r>
        <w:t xml:space="preserve">i.   </w:t>
      </w:r>
      <w:r>
        <w:rPr>
          <w:i/>
        </w:rPr>
        <w:t>The standard defines the element &lt;sty</w:t>
      </w:r>
      <w:r>
        <w:rPr>
          <w:i/>
        </w:rPr>
        <w:t>le:header-left&gt;</w:t>
      </w:r>
    </w:p>
    <w:p w:rsidR="00D63733" w:rsidRDefault="00650F22">
      <w:pPr>
        <w:pStyle w:val="Definition-Field2"/>
      </w:pPr>
      <w:r>
        <w:t>This element is supported in Word 2010 and Word 2013.</w:t>
      </w:r>
    </w:p>
    <w:p w:rsidR="00D63733" w:rsidRDefault="00650F22">
      <w:pPr>
        <w:pStyle w:val="Definition-Field"/>
      </w:pPr>
      <w:r>
        <w:t xml:space="preserve">j.   </w:t>
      </w:r>
      <w:r>
        <w:rPr>
          <w:i/>
        </w:rPr>
        <w:t>The standard defines the attribute style:display, contained within the element &lt;style:header-left&gt;</w:t>
      </w:r>
    </w:p>
    <w:p w:rsidR="00D63733" w:rsidRDefault="00650F22">
      <w:pPr>
        <w:pStyle w:val="Definition-Field2"/>
      </w:pPr>
      <w:r>
        <w:lastRenderedPageBreak/>
        <w:t>This attribute is supported in Word 2010 and Word 2013.</w:t>
      </w:r>
    </w:p>
    <w:p w:rsidR="00D63733" w:rsidRDefault="00650F22">
      <w:pPr>
        <w:pStyle w:val="Definition-Field"/>
      </w:pPr>
      <w:r>
        <w:t xml:space="preserve">k.   </w:t>
      </w:r>
      <w:r>
        <w:rPr>
          <w:i/>
        </w:rPr>
        <w:t xml:space="preserve">The standard defines </w:t>
      </w:r>
      <w:r>
        <w:rPr>
          <w:i/>
        </w:rPr>
        <w:t>the element &lt;style:header-right&gt;</w:t>
      </w:r>
    </w:p>
    <w:p w:rsidR="00D63733" w:rsidRDefault="00650F22">
      <w:pPr>
        <w:pStyle w:val="Definition-Field2"/>
      </w:pPr>
      <w:r>
        <w:t>This element is supported in Word 2010 and Word 2013.</w:t>
      </w:r>
    </w:p>
    <w:p w:rsidR="00D63733" w:rsidRDefault="00650F22">
      <w:pPr>
        <w:pStyle w:val="Definition-Field"/>
      </w:pPr>
      <w:r>
        <w:t xml:space="preserve">l.   </w:t>
      </w:r>
      <w:r>
        <w:rPr>
          <w:i/>
        </w:rPr>
        <w:t>The standard defines the attribute style:display, contained within the element &lt;style:header-right&gt;</w:t>
      </w:r>
    </w:p>
    <w:p w:rsidR="00D63733" w:rsidRDefault="00650F22">
      <w:pPr>
        <w:pStyle w:val="Definition-Field2"/>
      </w:pPr>
      <w:r>
        <w:t>This attribute is supported in Word 2010 and Word 2013.</w:t>
      </w:r>
    </w:p>
    <w:p w:rsidR="00D63733" w:rsidRDefault="00650F22">
      <w:pPr>
        <w:pStyle w:val="Definition-Field"/>
      </w:pPr>
      <w:r>
        <w:t xml:space="preserve">m.   </w:t>
      </w:r>
      <w:r>
        <w:rPr>
          <w:i/>
        </w:rPr>
        <w:t>The</w:t>
      </w:r>
      <w:r>
        <w:rPr>
          <w:i/>
        </w:rPr>
        <w:t xml:space="preserve"> standard defines the element &lt;style:region-center&gt;, contained within the parent element &lt;style:footer&gt;</w:t>
      </w:r>
    </w:p>
    <w:p w:rsidR="00D63733" w:rsidRDefault="00650F22">
      <w:pPr>
        <w:pStyle w:val="Definition-Field2"/>
      </w:pPr>
      <w:r>
        <w:t>This element is not supported in Word 2010, Word 2013 or Word 2016.</w:t>
      </w:r>
    </w:p>
    <w:p w:rsidR="00D63733" w:rsidRDefault="00650F22">
      <w:pPr>
        <w:pStyle w:val="Definition-Field"/>
      </w:pPr>
      <w:r>
        <w:t xml:space="preserve">n.   </w:t>
      </w:r>
      <w:r>
        <w:rPr>
          <w:i/>
        </w:rPr>
        <w:t xml:space="preserve">The standard defines the element &lt;style:region-center&gt;, contained within the </w:t>
      </w:r>
      <w:r>
        <w:rPr>
          <w:i/>
        </w:rPr>
        <w:t>parent element &lt;style:footer-left&gt;</w:t>
      </w:r>
    </w:p>
    <w:p w:rsidR="00D63733" w:rsidRDefault="00650F22">
      <w:pPr>
        <w:pStyle w:val="Definition-Field2"/>
      </w:pPr>
      <w:r>
        <w:t>This element is not supported in Word 2010, Word 2013 or Word 2016.</w:t>
      </w:r>
    </w:p>
    <w:p w:rsidR="00D63733" w:rsidRDefault="00650F22">
      <w:pPr>
        <w:pStyle w:val="Definition-Field"/>
      </w:pPr>
      <w:r>
        <w:t xml:space="preserve">o.   </w:t>
      </w:r>
      <w:r>
        <w:rPr>
          <w:i/>
        </w:rPr>
        <w:t>The standard defines the element &lt;style:region-center&gt;, contained within the parent element &lt;style:footer-right&gt;</w:t>
      </w:r>
    </w:p>
    <w:p w:rsidR="00D63733" w:rsidRDefault="00650F22">
      <w:pPr>
        <w:pStyle w:val="Definition-Field2"/>
      </w:pPr>
      <w:r>
        <w:t>This element is not supported in Wo</w:t>
      </w:r>
      <w:r>
        <w:t>rd 2010, Word 2013 or Word 2016.</w:t>
      </w:r>
    </w:p>
    <w:p w:rsidR="00D63733" w:rsidRDefault="00650F22">
      <w:pPr>
        <w:pStyle w:val="Definition-Field"/>
      </w:pPr>
      <w:r>
        <w:t xml:space="preserve">p.   </w:t>
      </w:r>
      <w:r>
        <w:rPr>
          <w:i/>
        </w:rPr>
        <w:t>The standard defines the element &lt;style:region-center&gt;, contained within the parent element &lt;style:header&gt;</w:t>
      </w:r>
    </w:p>
    <w:p w:rsidR="00D63733" w:rsidRDefault="00650F22">
      <w:pPr>
        <w:pStyle w:val="Definition-Field2"/>
      </w:pPr>
      <w:r>
        <w:t>This element is not supported in Word 2010, Word 2013 or Word 2016.</w:t>
      </w:r>
    </w:p>
    <w:p w:rsidR="00D63733" w:rsidRDefault="00650F22">
      <w:pPr>
        <w:pStyle w:val="Definition-Field"/>
      </w:pPr>
      <w:r>
        <w:t xml:space="preserve">q.   </w:t>
      </w:r>
      <w:r>
        <w:rPr>
          <w:i/>
        </w:rPr>
        <w:t>The standard defines the element &lt;styl</w:t>
      </w:r>
      <w:r>
        <w:rPr>
          <w:i/>
        </w:rPr>
        <w:t>e:region-center&gt;, contained within the parent element &lt;style:header-left&gt;</w:t>
      </w:r>
    </w:p>
    <w:p w:rsidR="00D63733" w:rsidRDefault="00650F22">
      <w:pPr>
        <w:pStyle w:val="Definition-Field2"/>
      </w:pPr>
      <w:r>
        <w:t>This element is not supported in Word 2010, Word 2013 or Word 2016.</w:t>
      </w:r>
    </w:p>
    <w:p w:rsidR="00D63733" w:rsidRDefault="00650F22">
      <w:pPr>
        <w:pStyle w:val="Definition-Field"/>
      </w:pPr>
      <w:r>
        <w:t xml:space="preserve">r.   </w:t>
      </w:r>
      <w:r>
        <w:rPr>
          <w:i/>
        </w:rPr>
        <w:t>The standard defines the element &lt;style:region-center&gt;, contained within the parent element &lt;style:header-rig</w:t>
      </w:r>
      <w:r>
        <w:rPr>
          <w:i/>
        </w:rPr>
        <w:t>ht&gt;</w:t>
      </w:r>
    </w:p>
    <w:p w:rsidR="00D63733" w:rsidRDefault="00650F22">
      <w:pPr>
        <w:pStyle w:val="Definition-Field2"/>
      </w:pPr>
      <w:r>
        <w:t>This element is not supported in Word 2010, Word 2013 or Word 2016.</w:t>
      </w:r>
    </w:p>
    <w:p w:rsidR="00D63733" w:rsidRDefault="00650F22">
      <w:pPr>
        <w:pStyle w:val="Definition-Field"/>
      </w:pPr>
      <w:r>
        <w:t xml:space="preserve">s.   </w:t>
      </w:r>
      <w:r>
        <w:rPr>
          <w:i/>
        </w:rPr>
        <w:t>The standard defines the element &lt;style:region-left&gt;, contained within the parent element &lt;style:footer&gt;</w:t>
      </w:r>
    </w:p>
    <w:p w:rsidR="00D63733" w:rsidRDefault="00650F22">
      <w:pPr>
        <w:pStyle w:val="Definition-Field2"/>
      </w:pPr>
      <w:r>
        <w:t>This element is not supported in Word 2010, Word 2013 or Word 2016.</w:t>
      </w:r>
    </w:p>
    <w:p w:rsidR="00D63733" w:rsidRDefault="00650F22">
      <w:pPr>
        <w:pStyle w:val="Definition-Field"/>
      </w:pPr>
      <w:r>
        <w:t xml:space="preserve">t.   </w:t>
      </w:r>
      <w:r>
        <w:rPr>
          <w:i/>
        </w:rPr>
        <w:t>T</w:t>
      </w:r>
      <w:r>
        <w:rPr>
          <w:i/>
        </w:rPr>
        <w:t>he standard defines the element &lt;style:region-left&gt;, contained within the parent element &lt;style:footer-left&gt;</w:t>
      </w:r>
    </w:p>
    <w:p w:rsidR="00D63733" w:rsidRDefault="00650F22">
      <w:pPr>
        <w:pStyle w:val="Definition-Field2"/>
      </w:pPr>
      <w:r>
        <w:t>This element is not supported in Word 2010, Word 2013 or Word 2016.</w:t>
      </w:r>
    </w:p>
    <w:p w:rsidR="00D63733" w:rsidRDefault="00650F22">
      <w:pPr>
        <w:pStyle w:val="Definition-Field"/>
      </w:pPr>
      <w:r>
        <w:t xml:space="preserve">u.   </w:t>
      </w:r>
      <w:r>
        <w:rPr>
          <w:i/>
        </w:rPr>
        <w:t>The standard defines the element &lt;style:region-left&gt;, contained within the</w:t>
      </w:r>
      <w:r>
        <w:rPr>
          <w:i/>
        </w:rPr>
        <w:t xml:space="preserve"> parent element &lt;style:footer-right&gt;</w:t>
      </w:r>
    </w:p>
    <w:p w:rsidR="00D63733" w:rsidRDefault="00650F22">
      <w:pPr>
        <w:pStyle w:val="Definition-Field2"/>
      </w:pPr>
      <w:r>
        <w:t>This element is not supported in Word 2010, Word 2013 or Word 2016.</w:t>
      </w:r>
    </w:p>
    <w:p w:rsidR="00D63733" w:rsidRDefault="00650F22">
      <w:pPr>
        <w:pStyle w:val="Definition-Field"/>
      </w:pPr>
      <w:r>
        <w:t xml:space="preserve">v.   </w:t>
      </w:r>
      <w:r>
        <w:rPr>
          <w:i/>
        </w:rPr>
        <w:t>The standard defines the element &lt;style:region-left&gt;, contained within the parent element &lt;style:header&gt;</w:t>
      </w:r>
    </w:p>
    <w:p w:rsidR="00D63733" w:rsidRDefault="00650F22">
      <w:pPr>
        <w:pStyle w:val="Definition-Field2"/>
      </w:pPr>
      <w:r>
        <w:t>This element is not supported in Word 201</w:t>
      </w:r>
      <w:r>
        <w:t>0, Word 2013 or Word 2016.</w:t>
      </w:r>
    </w:p>
    <w:p w:rsidR="00D63733" w:rsidRDefault="00650F22">
      <w:pPr>
        <w:pStyle w:val="Definition-Field"/>
      </w:pPr>
      <w:r>
        <w:lastRenderedPageBreak/>
        <w:t xml:space="preserve">w.   </w:t>
      </w:r>
      <w:r>
        <w:rPr>
          <w:i/>
        </w:rPr>
        <w:t>The standard defines the element &lt;style:region-left&gt;, contained within the parent element &lt;style:header-left&gt;</w:t>
      </w:r>
    </w:p>
    <w:p w:rsidR="00D63733" w:rsidRDefault="00650F22">
      <w:pPr>
        <w:pStyle w:val="Definition-Field2"/>
      </w:pPr>
      <w:r>
        <w:t>This element is not supported in Word 2010, Word 2013 or Word 2016.</w:t>
      </w:r>
    </w:p>
    <w:p w:rsidR="00D63733" w:rsidRDefault="00650F22">
      <w:pPr>
        <w:pStyle w:val="Definition-Field"/>
      </w:pPr>
      <w:r>
        <w:t xml:space="preserve">x.   </w:t>
      </w:r>
      <w:r>
        <w:rPr>
          <w:i/>
        </w:rPr>
        <w:t>The standard defines the element &lt;style:r</w:t>
      </w:r>
      <w:r>
        <w:rPr>
          <w:i/>
        </w:rPr>
        <w:t>egion-left&gt;, contained within the parent element &lt;style:header-right&gt;</w:t>
      </w:r>
    </w:p>
    <w:p w:rsidR="00D63733" w:rsidRDefault="00650F22">
      <w:pPr>
        <w:pStyle w:val="Definition-Field2"/>
      </w:pPr>
      <w:r>
        <w:t>This element is not supported in Word 2010, Word 2013 or Word 2016.</w:t>
      </w:r>
    </w:p>
    <w:p w:rsidR="00D63733" w:rsidRDefault="00650F22">
      <w:pPr>
        <w:pStyle w:val="Definition-Field"/>
      </w:pPr>
      <w:r>
        <w:t xml:space="preserve">y.   </w:t>
      </w:r>
      <w:r>
        <w:rPr>
          <w:i/>
        </w:rPr>
        <w:t>The standard defines the element &lt;style:region-right&gt;, contained within the parent element &lt;style:footer&gt;</w:t>
      </w:r>
    </w:p>
    <w:p w:rsidR="00D63733" w:rsidRDefault="00650F22">
      <w:pPr>
        <w:pStyle w:val="Definition-Field2"/>
      </w:pPr>
      <w:r>
        <w:t>This el</w:t>
      </w:r>
      <w:r>
        <w:t>ement is not supported in Word 2010, Word 2013 or Word 2016.</w:t>
      </w:r>
    </w:p>
    <w:p w:rsidR="00D63733" w:rsidRDefault="00650F22">
      <w:pPr>
        <w:pStyle w:val="Definition-Field"/>
      </w:pPr>
      <w:r>
        <w:t xml:space="preserve">z.   </w:t>
      </w:r>
      <w:r>
        <w:rPr>
          <w:i/>
        </w:rPr>
        <w:t>The standard defines the element &lt;style:region-right&gt;, contained within the parent element &lt;style:footer-left&gt;</w:t>
      </w:r>
    </w:p>
    <w:p w:rsidR="00D63733" w:rsidRDefault="00650F22">
      <w:pPr>
        <w:pStyle w:val="Definition-Field2"/>
      </w:pPr>
      <w:r>
        <w:t>This element is not supported in Word 2010, Word 2013 or Word 2016.</w:t>
      </w:r>
    </w:p>
    <w:p w:rsidR="00D63733" w:rsidRDefault="00650F22">
      <w:pPr>
        <w:pStyle w:val="Definition-Field"/>
      </w:pPr>
      <w:r>
        <w:t xml:space="preserve">aa.  </w:t>
      </w:r>
      <w:r>
        <w:rPr>
          <w:i/>
        </w:rPr>
        <w:t xml:space="preserve">The </w:t>
      </w:r>
      <w:r>
        <w:rPr>
          <w:i/>
        </w:rPr>
        <w:t>standard defines the element &lt;style:region-right&gt;, contained within the parent element &lt;style:footer-right&gt;</w:t>
      </w:r>
    </w:p>
    <w:p w:rsidR="00D63733" w:rsidRDefault="00650F22">
      <w:pPr>
        <w:pStyle w:val="Definition-Field2"/>
      </w:pPr>
      <w:r>
        <w:t>This element is not supported in Word 2010, Word 2013 or Word 2016.</w:t>
      </w:r>
    </w:p>
    <w:p w:rsidR="00D63733" w:rsidRDefault="00650F22">
      <w:pPr>
        <w:pStyle w:val="Definition-Field"/>
      </w:pPr>
      <w:r>
        <w:t xml:space="preserve">bb.  </w:t>
      </w:r>
      <w:r>
        <w:rPr>
          <w:i/>
        </w:rPr>
        <w:t>The standard defines the element &lt;style:region-right&gt;, contained within the</w:t>
      </w:r>
      <w:r>
        <w:rPr>
          <w:i/>
        </w:rPr>
        <w:t xml:space="preserve"> parent element &lt;style:header&gt;</w:t>
      </w:r>
    </w:p>
    <w:p w:rsidR="00D63733" w:rsidRDefault="00650F22">
      <w:pPr>
        <w:pStyle w:val="Definition-Field2"/>
      </w:pPr>
      <w:r>
        <w:t>This element is not supported in Word 2010, Word 2013 or Word 2016.</w:t>
      </w:r>
    </w:p>
    <w:p w:rsidR="00D63733" w:rsidRDefault="00650F22">
      <w:pPr>
        <w:pStyle w:val="Definition-Field"/>
      </w:pPr>
      <w:r>
        <w:t xml:space="preserve">cc.  </w:t>
      </w:r>
      <w:r>
        <w:rPr>
          <w:i/>
        </w:rPr>
        <w:t>The standard defines the element &lt;style:region-right&gt;, contained within the parent element &lt;style:header-left&gt;</w:t>
      </w:r>
    </w:p>
    <w:p w:rsidR="00D63733" w:rsidRDefault="00650F22">
      <w:pPr>
        <w:pStyle w:val="Definition-Field2"/>
      </w:pPr>
      <w:r>
        <w:t>This element is not supported in Word 201</w:t>
      </w:r>
      <w:r>
        <w:t>0, Word 2013 or Word 2016.</w:t>
      </w:r>
    </w:p>
    <w:p w:rsidR="00D63733" w:rsidRDefault="00650F22">
      <w:pPr>
        <w:pStyle w:val="Definition-Field"/>
      </w:pPr>
      <w:r>
        <w:t xml:space="preserve">dd.  </w:t>
      </w:r>
      <w:r>
        <w:rPr>
          <w:i/>
        </w:rPr>
        <w:t>The standard defines the element &lt;style:region-right&gt;, contained within the parent element &lt;style:header-right&gt;</w:t>
      </w:r>
    </w:p>
    <w:p w:rsidR="00D63733" w:rsidRDefault="00650F22">
      <w:pPr>
        <w:pStyle w:val="Definition-Field2"/>
      </w:pPr>
      <w:r>
        <w:t>This element is not supported in Word 2010, Word 2013 or Word 2016.</w:t>
      </w:r>
    </w:p>
    <w:p w:rsidR="00D63733" w:rsidRDefault="00650F22">
      <w:pPr>
        <w:pStyle w:val="Definition-Field"/>
      </w:pPr>
      <w:r>
        <w:t xml:space="preserve">ee.  </w:t>
      </w:r>
      <w:r>
        <w:rPr>
          <w:i/>
        </w:rPr>
        <w:t>The standard defines the attribute styl</w:t>
      </w:r>
      <w:r>
        <w:rPr>
          <w:i/>
        </w:rPr>
        <w:t>e:display, contained within the element &lt;style:footer&gt;, contained within the parent element &lt;style.master-page&gt;</w:t>
      </w:r>
    </w:p>
    <w:p w:rsidR="00D63733" w:rsidRDefault="00650F22">
      <w:pPr>
        <w:pStyle w:val="Definition-Field2"/>
      </w:pPr>
      <w:r>
        <w:t>This attribute is not supported in Excel 2010, Excel 2013 or Excel 2016.</w:t>
      </w:r>
    </w:p>
    <w:p w:rsidR="00D63733" w:rsidRDefault="00650F22">
      <w:pPr>
        <w:pStyle w:val="Definition-Field2"/>
      </w:pPr>
      <w:r>
        <w:t>On load, Excel drops this attribute, and causes a header or footer to b</w:t>
      </w:r>
      <w:r>
        <w:t xml:space="preserve">e dropped completely if present. </w:t>
      </w:r>
    </w:p>
    <w:p w:rsidR="00D63733" w:rsidRDefault="00650F22">
      <w:pPr>
        <w:pStyle w:val="Definition-Field"/>
      </w:pPr>
      <w:r>
        <w:t xml:space="preserve">ff.  </w:t>
      </w:r>
      <w:r>
        <w:rPr>
          <w:i/>
        </w:rPr>
        <w:t>The standard defines the attribute style:display, contained within the element &lt;style:header&gt;, contained within the parent element &lt;style.master-page&gt;</w:t>
      </w:r>
    </w:p>
    <w:p w:rsidR="00D63733" w:rsidRDefault="00650F22">
      <w:pPr>
        <w:pStyle w:val="Definition-Field2"/>
      </w:pPr>
      <w:r>
        <w:t>This attribute is not supported in Excel 2010, Excel 2013 or Excel</w:t>
      </w:r>
      <w:r>
        <w:t xml:space="preserve"> 2016.</w:t>
      </w:r>
    </w:p>
    <w:p w:rsidR="00D63733" w:rsidRDefault="00650F22">
      <w:pPr>
        <w:pStyle w:val="Definition-Field2"/>
      </w:pPr>
      <w:r>
        <w:t xml:space="preserve">On load, Excel drops this attribute, and causes a header or footer to be dropped completely if present. </w:t>
      </w:r>
    </w:p>
    <w:p w:rsidR="00D63733" w:rsidRDefault="00650F22">
      <w:pPr>
        <w:pStyle w:val="Definition-Field"/>
      </w:pPr>
      <w:r>
        <w:t xml:space="preserve">gg.  </w:t>
      </w:r>
      <w:r>
        <w:rPr>
          <w:i/>
        </w:rPr>
        <w:t>The standard defines the attribute style:display, contained within the element &lt;style:header-left&gt;, contained within the parent element &lt;</w:t>
      </w:r>
      <w:r>
        <w:rPr>
          <w:i/>
        </w:rPr>
        <w:t>style.master-page&gt;</w:t>
      </w:r>
    </w:p>
    <w:p w:rsidR="00D63733" w:rsidRDefault="00650F22">
      <w:pPr>
        <w:pStyle w:val="Definition-Field2"/>
      </w:pPr>
      <w:r>
        <w:t>This attribute is supported in Excel 2010 and Excel 2013.</w:t>
      </w:r>
    </w:p>
    <w:p w:rsidR="00D63733" w:rsidRDefault="00650F22">
      <w:pPr>
        <w:pStyle w:val="Definition-Field"/>
      </w:pPr>
      <w:r>
        <w:lastRenderedPageBreak/>
        <w:t xml:space="preserve">hh.  </w:t>
      </w:r>
      <w:r>
        <w:rPr>
          <w:i/>
        </w:rPr>
        <w:t>The standard defines the element &lt;style:region-center&gt;, contained within the parent element &lt;style:footer&gt;</w:t>
      </w:r>
    </w:p>
    <w:p w:rsidR="00D63733" w:rsidRDefault="00650F22">
      <w:pPr>
        <w:pStyle w:val="Definition-Field2"/>
      </w:pPr>
      <w:r>
        <w:t>This element is supported in Excel 2010 and Excel 2013.</w:t>
      </w:r>
    </w:p>
    <w:p w:rsidR="00D63733" w:rsidRDefault="00650F22">
      <w:pPr>
        <w:pStyle w:val="Definition-Field"/>
      </w:pPr>
      <w:r>
        <w:t xml:space="preserve">ii.  </w:t>
      </w:r>
      <w:r>
        <w:rPr>
          <w:i/>
        </w:rPr>
        <w:t>The st</w:t>
      </w:r>
      <w:r>
        <w:rPr>
          <w:i/>
        </w:rPr>
        <w:t>andard defines the element &lt;style:region-center&gt;, contained within the parent element &lt;style:footer-left&gt;</w:t>
      </w:r>
    </w:p>
    <w:p w:rsidR="00D63733" w:rsidRDefault="00650F22">
      <w:pPr>
        <w:pStyle w:val="Definition-Field2"/>
      </w:pPr>
      <w:r>
        <w:t>This element is supported in Excel 2010 and Excel 2013.</w:t>
      </w:r>
    </w:p>
    <w:p w:rsidR="00D63733" w:rsidRDefault="00650F22">
      <w:pPr>
        <w:pStyle w:val="Definition-Field"/>
      </w:pPr>
      <w:r>
        <w:t xml:space="preserve">jj.  </w:t>
      </w:r>
      <w:r>
        <w:rPr>
          <w:i/>
        </w:rPr>
        <w:t>The standard defines the element &lt;style:region-center&gt;, contained within the parent eleme</w:t>
      </w:r>
      <w:r>
        <w:rPr>
          <w:i/>
        </w:rPr>
        <w:t>nt &lt;style:header&gt;</w:t>
      </w:r>
    </w:p>
    <w:p w:rsidR="00D63733" w:rsidRDefault="00650F22">
      <w:pPr>
        <w:pStyle w:val="Definition-Field2"/>
      </w:pPr>
      <w:r>
        <w:t>This element is supported in Excel 2010 and Excel 2013.</w:t>
      </w:r>
    </w:p>
    <w:p w:rsidR="00D63733" w:rsidRDefault="00650F22">
      <w:pPr>
        <w:pStyle w:val="Definition-Field"/>
      </w:pPr>
      <w:r>
        <w:t xml:space="preserve">kk.  </w:t>
      </w:r>
      <w:r>
        <w:rPr>
          <w:i/>
        </w:rPr>
        <w:t>The standard defines the element &lt;style:region-center&gt;, contained within the parent element &lt;style:header-left&gt;</w:t>
      </w:r>
    </w:p>
    <w:p w:rsidR="00D63733" w:rsidRDefault="00650F22">
      <w:pPr>
        <w:pStyle w:val="Definition-Field2"/>
      </w:pPr>
      <w:r>
        <w:t>This element is supported in Excel 2010 and Excel 2013.</w:t>
      </w:r>
    </w:p>
    <w:p w:rsidR="00D63733" w:rsidRDefault="00650F22">
      <w:pPr>
        <w:pStyle w:val="Definition-Field"/>
      </w:pPr>
      <w:r>
        <w:t xml:space="preserve">ll.  </w:t>
      </w:r>
      <w:r>
        <w:rPr>
          <w:i/>
        </w:rPr>
        <w:t xml:space="preserve">The </w:t>
      </w:r>
      <w:r>
        <w:rPr>
          <w:i/>
        </w:rPr>
        <w:t>standard defines the element &lt;style:region-left&gt;, contained within the parent element &lt;style:footer&gt;</w:t>
      </w:r>
    </w:p>
    <w:p w:rsidR="00D63733" w:rsidRDefault="00650F22">
      <w:pPr>
        <w:pStyle w:val="Definition-Field2"/>
      </w:pPr>
      <w:r>
        <w:t>This element is supported in Excel 2010 and Excel 2013.</w:t>
      </w:r>
    </w:p>
    <w:p w:rsidR="00D63733" w:rsidRDefault="00650F22">
      <w:pPr>
        <w:pStyle w:val="Definition-Field"/>
      </w:pPr>
      <w:r>
        <w:t xml:space="preserve">mm.  </w:t>
      </w:r>
      <w:r>
        <w:rPr>
          <w:i/>
        </w:rPr>
        <w:t>The standard defines the element &lt;style:region-left&gt;, contained within the parent element &lt;sty</w:t>
      </w:r>
      <w:r>
        <w:rPr>
          <w:i/>
        </w:rPr>
        <w:t>le:header&gt;</w:t>
      </w:r>
    </w:p>
    <w:p w:rsidR="00D63733" w:rsidRDefault="00650F22">
      <w:pPr>
        <w:pStyle w:val="Definition-Field2"/>
      </w:pPr>
      <w:r>
        <w:t>This element is supported in Excel 2010 and Excel 2013.</w:t>
      </w:r>
    </w:p>
    <w:p w:rsidR="00D63733" w:rsidRDefault="00650F22">
      <w:pPr>
        <w:pStyle w:val="Definition-Field"/>
      </w:pPr>
      <w:r>
        <w:t xml:space="preserve">nn.  </w:t>
      </w:r>
      <w:r>
        <w:rPr>
          <w:i/>
        </w:rPr>
        <w:t>The standard defines the element &lt;style:region-left&gt;, contained within the parent element &lt;style:header-left&gt;</w:t>
      </w:r>
    </w:p>
    <w:p w:rsidR="00D63733" w:rsidRDefault="00650F22">
      <w:pPr>
        <w:pStyle w:val="Definition-Field2"/>
      </w:pPr>
      <w:r>
        <w:t>This element is supported in Excel 2010 and Excel 2013.</w:t>
      </w:r>
    </w:p>
    <w:p w:rsidR="00D63733" w:rsidRDefault="00650F22">
      <w:pPr>
        <w:pStyle w:val="Definition-Field"/>
      </w:pPr>
      <w:r>
        <w:t xml:space="preserve">oo.  </w:t>
      </w:r>
      <w:r>
        <w:rPr>
          <w:i/>
        </w:rPr>
        <w:t xml:space="preserve">The standard </w:t>
      </w:r>
      <w:r>
        <w:rPr>
          <w:i/>
        </w:rPr>
        <w:t>defines the element &lt;style:region-left&gt;, contained within the parent element &lt;sytle:footer-left&gt;</w:t>
      </w:r>
    </w:p>
    <w:p w:rsidR="00D63733" w:rsidRDefault="00650F22">
      <w:pPr>
        <w:pStyle w:val="Definition-Field2"/>
      </w:pPr>
      <w:r>
        <w:t>This element is supported in Excel 2010 and Excel 2013.</w:t>
      </w:r>
    </w:p>
    <w:p w:rsidR="00D63733" w:rsidRDefault="00650F22">
      <w:pPr>
        <w:pStyle w:val="Definition-Field"/>
      </w:pPr>
      <w:r>
        <w:t xml:space="preserve">pp.  </w:t>
      </w:r>
      <w:r>
        <w:rPr>
          <w:i/>
        </w:rPr>
        <w:t>The standard defines the element &lt;style:region-right&gt;, contained within the parent element &lt;style:</w:t>
      </w:r>
      <w:r>
        <w:rPr>
          <w:i/>
        </w:rPr>
        <w:t>footer&gt;</w:t>
      </w:r>
    </w:p>
    <w:p w:rsidR="00D63733" w:rsidRDefault="00650F22">
      <w:pPr>
        <w:pStyle w:val="Definition-Field2"/>
      </w:pPr>
      <w:r>
        <w:t>This element is supported in Excel 2010 and Excel 2013.</w:t>
      </w:r>
    </w:p>
    <w:p w:rsidR="00D63733" w:rsidRDefault="00650F22">
      <w:pPr>
        <w:pStyle w:val="Definition-Field"/>
      </w:pPr>
      <w:r>
        <w:t xml:space="preserve">qq.  </w:t>
      </w:r>
      <w:r>
        <w:rPr>
          <w:i/>
        </w:rPr>
        <w:t>The standard defines the element &lt;style:region-right&gt;, contained within the parent element &lt;style:header&gt;</w:t>
      </w:r>
    </w:p>
    <w:p w:rsidR="00D63733" w:rsidRDefault="00650F22">
      <w:pPr>
        <w:pStyle w:val="Definition-Field2"/>
      </w:pPr>
      <w:r>
        <w:t>This element is supported in Excel 2010 and Excel 2013.</w:t>
      </w:r>
    </w:p>
    <w:p w:rsidR="00D63733" w:rsidRDefault="00650F22">
      <w:pPr>
        <w:pStyle w:val="Definition-Field"/>
      </w:pPr>
      <w:r>
        <w:t xml:space="preserve">rr.  </w:t>
      </w:r>
      <w:r>
        <w:rPr>
          <w:i/>
        </w:rPr>
        <w:t>The standard defines</w:t>
      </w:r>
      <w:r>
        <w:rPr>
          <w:i/>
        </w:rPr>
        <w:t xml:space="preserve"> the element &lt;style:region-right&gt;, contained within the parent element &lt;style:header-left&gt;</w:t>
      </w:r>
    </w:p>
    <w:p w:rsidR="00D63733" w:rsidRDefault="00650F22">
      <w:pPr>
        <w:pStyle w:val="Definition-Field2"/>
      </w:pPr>
      <w:r>
        <w:t>This element is supported in Excel 2010 and Excel 2013.</w:t>
      </w:r>
    </w:p>
    <w:p w:rsidR="00D63733" w:rsidRDefault="00650F22">
      <w:pPr>
        <w:pStyle w:val="Definition-Field"/>
      </w:pPr>
      <w:r>
        <w:t xml:space="preserve">ss.  </w:t>
      </w:r>
      <w:r>
        <w:rPr>
          <w:i/>
        </w:rPr>
        <w:t>The standard defines the element &lt;style:region-right&gt;, contained within the parent element &lt;sytle:footer</w:t>
      </w:r>
      <w:r>
        <w:rPr>
          <w:i/>
        </w:rPr>
        <w:t>-left&gt;</w:t>
      </w:r>
    </w:p>
    <w:p w:rsidR="00D63733" w:rsidRDefault="00650F22">
      <w:pPr>
        <w:pStyle w:val="Definition-Field2"/>
      </w:pPr>
      <w:r>
        <w:t>This element is supported in Excel 2010 and Excel 2013.</w:t>
      </w:r>
    </w:p>
    <w:p w:rsidR="00D63733" w:rsidRDefault="00650F22">
      <w:pPr>
        <w:pStyle w:val="Definition-Field"/>
      </w:pPr>
      <w:r>
        <w:t xml:space="preserve">tt.  </w:t>
      </w:r>
      <w:r>
        <w:rPr>
          <w:i/>
        </w:rPr>
        <w:t>The standard defines the attribute style:display, contained within the element &lt;sytle:footer-left&gt;, contained within the parent element &lt;style:master-page&gt;</w:t>
      </w:r>
    </w:p>
    <w:p w:rsidR="00D63733" w:rsidRDefault="00650F22">
      <w:pPr>
        <w:pStyle w:val="Definition-Field2"/>
      </w:pPr>
      <w:r>
        <w:lastRenderedPageBreak/>
        <w:t>This attribute is supported in E</w:t>
      </w:r>
      <w:r>
        <w:t>xcel 2010 and Excel 2013.</w:t>
      </w:r>
    </w:p>
    <w:p w:rsidR="00D63733" w:rsidRDefault="00650F22">
      <w:pPr>
        <w:pStyle w:val="Definition-Field"/>
      </w:pPr>
      <w:r>
        <w:t xml:space="preserve">uu.  </w:t>
      </w:r>
      <w:r>
        <w:rPr>
          <w:i/>
        </w:rPr>
        <w:t>The standard defines the element &lt;style:footer&gt;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vv.  </w:t>
      </w:r>
      <w:r>
        <w:rPr>
          <w:i/>
        </w:rPr>
        <w:t>The standard defines the element &lt;style:footer-left&gt;</w:t>
      </w:r>
    </w:p>
    <w:p w:rsidR="00D63733" w:rsidRDefault="00650F22">
      <w:pPr>
        <w:pStyle w:val="Definition-Field2"/>
      </w:pPr>
      <w:r>
        <w:t xml:space="preserve">This element is not supported in </w:t>
      </w:r>
      <w:r>
        <w:t>PowerPoint 2010, PowerPoint 2013 or PowerPoint 2016.</w:t>
      </w:r>
    </w:p>
    <w:p w:rsidR="00D63733" w:rsidRDefault="00650F22">
      <w:pPr>
        <w:pStyle w:val="Definition-Field"/>
      </w:pPr>
      <w:r>
        <w:t xml:space="preserve">ww.  </w:t>
      </w:r>
      <w:r>
        <w:rPr>
          <w:i/>
        </w:rPr>
        <w:t>The standard defines the element &lt;style:header&gt;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xx.  </w:t>
      </w:r>
      <w:r>
        <w:rPr>
          <w:i/>
        </w:rPr>
        <w:t>The standard defines the element &lt;style:header-left&gt;</w:t>
      </w:r>
    </w:p>
    <w:p w:rsidR="00D63733" w:rsidRDefault="00650F22">
      <w:pPr>
        <w:pStyle w:val="Definition-Field2"/>
      </w:pPr>
      <w:r>
        <w:t>This e</w:t>
      </w:r>
      <w:r>
        <w:t>lement is not supported in PowerPoint 2010, PowerPoint 2013 or PowerPoint 2016.</w:t>
      </w:r>
    </w:p>
    <w:p w:rsidR="00D63733" w:rsidRDefault="00650F22">
      <w:pPr>
        <w:pStyle w:val="Heading3"/>
      </w:pPr>
      <w:bookmarkStart w:id="1067" w:name="section_fb8d364a042e43779258e8b3f857e1c7"/>
      <w:bookmarkStart w:id="1068" w:name="_Toc466893206"/>
      <w:r>
        <w:t>Section 14.4.2, Presentation Notes</w:t>
      </w:r>
      <w:bookmarkEnd w:id="1067"/>
      <w:bookmarkEnd w:id="1068"/>
      <w:r>
        <w:fldChar w:fldCharType="begin"/>
      </w:r>
      <w:r>
        <w:instrText xml:space="preserve"> XE "Presentation Notes" </w:instrText>
      </w:r>
      <w:r>
        <w:fldChar w:fldCharType="end"/>
      </w:r>
    </w:p>
    <w:p w:rsidR="00D63733" w:rsidRDefault="00650F22">
      <w:pPr>
        <w:pStyle w:val="Definition-Field"/>
      </w:pPr>
      <w:r>
        <w:t>a.   This is not supported in Excel 2010, Excel 2013 or Excel 2016.</w:t>
      </w:r>
    </w:p>
    <w:p w:rsidR="00D63733" w:rsidRDefault="00650F22">
      <w:pPr>
        <w:pStyle w:val="Definition-Field"/>
      </w:pPr>
      <w:r>
        <w:t xml:space="preserve">b.   </w:t>
      </w:r>
      <w:r>
        <w:rPr>
          <w:i/>
        </w:rPr>
        <w:t>The standard defines the element &lt;</w:t>
      </w:r>
      <w:r>
        <w:rPr>
          <w:i/>
        </w:rPr>
        <w:t>presentation:notes&gt;</w:t>
      </w:r>
    </w:p>
    <w:p w:rsidR="00D63733" w:rsidRDefault="00650F22">
      <w:pPr>
        <w:pStyle w:val="Definition-Field2"/>
      </w:pPr>
      <w:r>
        <w:t>This element is supported in PowerPoint 2010 and PowerPoint 2013.</w:t>
      </w:r>
    </w:p>
    <w:p w:rsidR="00D63733" w:rsidRDefault="00650F22">
      <w:pPr>
        <w:pStyle w:val="Definition-Field2"/>
      </w:pPr>
      <w:r>
        <w:t xml:space="preserve">Certain OLE objects cannot be saved by PowerPoint when they exist in the notes section of a master page. </w:t>
      </w:r>
    </w:p>
    <w:p w:rsidR="00D63733" w:rsidRDefault="00650F22">
      <w:pPr>
        <w:pStyle w:val="Heading3"/>
      </w:pPr>
      <w:bookmarkStart w:id="1069" w:name="section_f0894d7b462b4913ad428b622d6653c9"/>
      <w:bookmarkStart w:id="1070" w:name="_Toc466893207"/>
      <w:r>
        <w:t>Section 14.5, Table Templates</w:t>
      </w:r>
      <w:bookmarkEnd w:id="1069"/>
      <w:bookmarkEnd w:id="1070"/>
      <w:r>
        <w:fldChar w:fldCharType="begin"/>
      </w:r>
      <w:r>
        <w:instrText xml:space="preserve"> XE "Table Templates" </w:instrText>
      </w:r>
      <w:r>
        <w:fldChar w:fldCharType="end"/>
      </w:r>
    </w:p>
    <w:p w:rsidR="00D63733" w:rsidRDefault="00650F22">
      <w:pPr>
        <w:pStyle w:val="Definition-Field"/>
      </w:pPr>
      <w:r>
        <w:t xml:space="preserve">a.   </w:t>
      </w:r>
      <w:r>
        <w:rPr>
          <w:i/>
        </w:rPr>
        <w:t xml:space="preserve">The </w:t>
      </w:r>
      <w:r>
        <w:rPr>
          <w:i/>
        </w:rPr>
        <w:t>standard defines the element &lt;table:table-template&gt;</w:t>
      </w:r>
    </w:p>
    <w:p w:rsidR="00D63733" w:rsidRDefault="00650F22">
      <w:pPr>
        <w:pStyle w:val="Definition-Field2"/>
      </w:pPr>
      <w:r>
        <w:t>This element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attribute table:table-template</w:t>
      </w:r>
    </w:p>
    <w:p w:rsidR="00D63733" w:rsidRDefault="00650F22">
      <w:pPr>
        <w:pStyle w:val="Definition-Field2"/>
      </w:pPr>
      <w:r>
        <w:t>This at</w:t>
      </w:r>
      <w:r>
        <w:t>tribute is not supported in PowerPoint 2010, PowerPoint 2013 or PowerPoint 2016.</w:t>
      </w:r>
    </w:p>
    <w:p w:rsidR="00D63733" w:rsidRDefault="00650F22">
      <w:pPr>
        <w:pStyle w:val="Heading3"/>
      </w:pPr>
      <w:bookmarkStart w:id="1071" w:name="section_77e52f9191b144b7876c3d6af5ef85ab"/>
      <w:bookmarkStart w:id="1072" w:name="_Toc466893208"/>
      <w:r>
        <w:t>Section 14.5.1, Row and Column Styles</w:t>
      </w:r>
      <w:bookmarkEnd w:id="1071"/>
      <w:bookmarkEnd w:id="1072"/>
      <w:r>
        <w:fldChar w:fldCharType="begin"/>
      </w:r>
      <w:r>
        <w:instrText xml:space="preserve"> XE "Row and Column Styles" </w:instrText>
      </w:r>
      <w:r>
        <w:fldChar w:fldCharType="end"/>
      </w:r>
    </w:p>
    <w:p w:rsidR="00D63733" w:rsidRDefault="00650F22">
      <w:pPr>
        <w:pStyle w:val="Definition-Field"/>
      </w:pPr>
      <w:r>
        <w:t xml:space="preserve">a.   </w:t>
      </w:r>
      <w:r>
        <w:rPr>
          <w:i/>
        </w:rPr>
        <w:t>The standard defines the element &lt;table:body&gt;, contained within the parent element &lt;table:table-templa</w:t>
      </w:r>
      <w:r>
        <w:rPr>
          <w:i/>
        </w:rPr>
        <w:t>te&gt;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&lt;table:even-columns&gt;, contained within the parent element &lt;table:table-template&gt;</w:t>
      </w:r>
    </w:p>
    <w:p w:rsidR="00D63733" w:rsidRDefault="00650F22">
      <w:pPr>
        <w:pStyle w:val="Definition-Field2"/>
      </w:pPr>
      <w:r>
        <w:t>This element is not supported in Word 2010, Word 2013 or Word 201</w:t>
      </w:r>
      <w:r>
        <w:t>6.</w:t>
      </w:r>
    </w:p>
    <w:p w:rsidR="00D63733" w:rsidRDefault="00650F22">
      <w:pPr>
        <w:pStyle w:val="Definition-Field"/>
      </w:pPr>
      <w:r>
        <w:t xml:space="preserve">c.   </w:t>
      </w:r>
      <w:r>
        <w:rPr>
          <w:i/>
        </w:rPr>
        <w:t>The standard defines the element &lt;table:even-rows&gt;, contained within the parent element &lt;table:table-template&gt;</w:t>
      </w:r>
    </w:p>
    <w:p w:rsidR="00D63733" w:rsidRDefault="00650F22">
      <w:pPr>
        <w:pStyle w:val="Definition-Field2"/>
      </w:pPr>
      <w:r>
        <w:t>This element is not supported in Word 2010, Word 2013 or Word 2016.</w:t>
      </w:r>
    </w:p>
    <w:p w:rsidR="00D63733" w:rsidRDefault="00650F22">
      <w:pPr>
        <w:pStyle w:val="Definition-Field"/>
      </w:pPr>
      <w:r>
        <w:t xml:space="preserve">d.   </w:t>
      </w:r>
      <w:r>
        <w:rPr>
          <w:i/>
        </w:rPr>
        <w:t>The standard defines the element &lt;table:first-column&gt;, contained</w:t>
      </w:r>
      <w:r>
        <w:rPr>
          <w:i/>
        </w:rPr>
        <w:t xml:space="preserve"> within the parent element &lt;table:table-template&gt;</w:t>
      </w:r>
    </w:p>
    <w:p w:rsidR="00D63733" w:rsidRDefault="00650F22">
      <w:pPr>
        <w:pStyle w:val="Definition-Field2"/>
      </w:pPr>
      <w:r>
        <w:lastRenderedPageBreak/>
        <w:t>This element is not supported in Word 2010, Word 2013 or Word 2016.</w:t>
      </w:r>
    </w:p>
    <w:p w:rsidR="00D63733" w:rsidRDefault="00650F22">
      <w:pPr>
        <w:pStyle w:val="Definition-Field"/>
      </w:pPr>
      <w:r>
        <w:t xml:space="preserve">e.   </w:t>
      </w:r>
      <w:r>
        <w:rPr>
          <w:i/>
        </w:rPr>
        <w:t>The standard defines the element &lt;table:first-row&gt;, contained within the parent element &lt;table:table-template&gt;</w:t>
      </w:r>
    </w:p>
    <w:p w:rsidR="00D63733" w:rsidRDefault="00650F22">
      <w:pPr>
        <w:pStyle w:val="Definition-Field2"/>
      </w:pPr>
      <w:r>
        <w:t>This element is not su</w:t>
      </w:r>
      <w:r>
        <w:t>pported in Word 2010, Word 2013 or Word 2016.</w:t>
      </w:r>
    </w:p>
    <w:p w:rsidR="00D63733" w:rsidRDefault="00650F22">
      <w:pPr>
        <w:pStyle w:val="Definition-Field"/>
      </w:pPr>
      <w:r>
        <w:t xml:space="preserve">f.   </w:t>
      </w:r>
      <w:r>
        <w:rPr>
          <w:i/>
        </w:rPr>
        <w:t>The standard defines the element &lt;table:last-column&gt;, contained within the parent element &lt;table:table-template&gt;</w:t>
      </w:r>
    </w:p>
    <w:p w:rsidR="00D63733" w:rsidRDefault="00650F22">
      <w:pPr>
        <w:pStyle w:val="Definition-Field2"/>
      </w:pPr>
      <w:r>
        <w:t>This element is not supported in Word 2010, Word 2013 or Word 2016.</w:t>
      </w:r>
    </w:p>
    <w:p w:rsidR="00D63733" w:rsidRDefault="00650F22">
      <w:pPr>
        <w:pStyle w:val="Definition-Field"/>
      </w:pPr>
      <w:r>
        <w:t xml:space="preserve">g.   </w:t>
      </w:r>
      <w:r>
        <w:rPr>
          <w:i/>
        </w:rPr>
        <w:t>The standard define</w:t>
      </w:r>
      <w:r>
        <w:rPr>
          <w:i/>
        </w:rPr>
        <w:t>s the element &lt;table:last-row&gt;, contained within the parent element &lt;table:table-template&gt;</w:t>
      </w:r>
    </w:p>
    <w:p w:rsidR="00D63733" w:rsidRDefault="00650F22">
      <w:pPr>
        <w:pStyle w:val="Definition-Field2"/>
      </w:pPr>
      <w:r>
        <w:t>This element is not supported in Word 2010, Word 2013 or Word 2016.</w:t>
      </w:r>
    </w:p>
    <w:p w:rsidR="00D63733" w:rsidRDefault="00650F22">
      <w:pPr>
        <w:pStyle w:val="Definition-Field"/>
      </w:pPr>
      <w:r>
        <w:t xml:space="preserve">h.   </w:t>
      </w:r>
      <w:r>
        <w:rPr>
          <w:i/>
        </w:rPr>
        <w:t>The standard defines the element &lt;table:odd-columns&gt;, contained within the parent element &lt;t</w:t>
      </w:r>
      <w:r>
        <w:rPr>
          <w:i/>
        </w:rPr>
        <w:t>able:table-template&gt;</w:t>
      </w:r>
    </w:p>
    <w:p w:rsidR="00D63733" w:rsidRDefault="00650F22">
      <w:pPr>
        <w:pStyle w:val="Definition-Field2"/>
      </w:pPr>
      <w:r>
        <w:t>This element is not supported in Word 2010, Word 2013 or Word 2016.</w:t>
      </w:r>
    </w:p>
    <w:p w:rsidR="00D63733" w:rsidRDefault="00650F22">
      <w:pPr>
        <w:pStyle w:val="Definition-Field"/>
      </w:pPr>
      <w:r>
        <w:t xml:space="preserve">i.   </w:t>
      </w:r>
      <w:r>
        <w:rPr>
          <w:i/>
        </w:rPr>
        <w:t>The standard defines the element &lt;table:odd-rows&gt;, contained within the parent element &lt;table:table-template&gt;</w:t>
      </w:r>
    </w:p>
    <w:p w:rsidR="00D63733" w:rsidRDefault="00650F22">
      <w:pPr>
        <w:pStyle w:val="Definition-Field2"/>
      </w:pPr>
      <w:r>
        <w:t>This element is not supported in Word 2010, Word 201</w:t>
      </w:r>
      <w:r>
        <w:t>3 or Word 2016.</w:t>
      </w:r>
    </w:p>
    <w:p w:rsidR="00D63733" w:rsidRDefault="00650F22">
      <w:pPr>
        <w:pStyle w:val="Definition-Field"/>
      </w:pPr>
      <w:r>
        <w:t>j.   This is not supported in Excel 2010, Excel 2013 or Excel 2016.</w:t>
      </w:r>
    </w:p>
    <w:p w:rsidR="00D63733" w:rsidRDefault="00650F22">
      <w:pPr>
        <w:pStyle w:val="Heading3"/>
      </w:pPr>
      <w:bookmarkStart w:id="1073" w:name="section_8b163194f4d64e948812b502ae4c8946"/>
      <w:bookmarkStart w:id="1074" w:name="_Toc466893209"/>
      <w:r>
        <w:t>Section 14.6, Font Face Declaration</w:t>
      </w:r>
      <w:bookmarkEnd w:id="1073"/>
      <w:bookmarkEnd w:id="1074"/>
      <w:r>
        <w:fldChar w:fldCharType="begin"/>
      </w:r>
      <w:r>
        <w:instrText xml:space="preserve"> XE "Font Face Declaration" </w:instrText>
      </w:r>
      <w:r>
        <w:fldChar w:fldCharType="end"/>
      </w:r>
    </w:p>
    <w:p w:rsidR="00D63733" w:rsidRDefault="00650F22">
      <w:pPr>
        <w:pStyle w:val="Definition-Field"/>
      </w:pPr>
      <w:r>
        <w:t xml:space="preserve">a.   </w:t>
      </w:r>
      <w:r>
        <w:rPr>
          <w:i/>
        </w:rPr>
        <w:t>The standard defines the element &lt;style:font-face&gt;</w:t>
      </w:r>
    </w:p>
    <w:p w:rsidR="00D63733" w:rsidRDefault="00650F22">
      <w:pPr>
        <w:pStyle w:val="Definition-Field2"/>
      </w:pPr>
      <w:r>
        <w:t>This element is supported in Word 2010 and Word 20</w:t>
      </w:r>
      <w:r>
        <w:t>13.</w:t>
      </w:r>
    </w:p>
    <w:p w:rsidR="00D63733" w:rsidRDefault="00650F22">
      <w:pPr>
        <w:pStyle w:val="Definition-Field2"/>
      </w:pPr>
      <w:r>
        <w:t xml:space="preserve">OfficeArt Math in Word 2013 does not support this element on save for text in SmartArt and chart titles and labels.   Font face declarations are not written. Instead, on save, the fo:font-family attribute specifies the font face. </w:t>
      </w:r>
    </w:p>
    <w:p w:rsidR="00D63733" w:rsidRDefault="00650F22">
      <w:pPr>
        <w:pStyle w:val="Definition-Field"/>
      </w:pPr>
      <w:r>
        <w:t xml:space="preserve">b.   </w:t>
      </w:r>
      <w:r>
        <w:rPr>
          <w:i/>
        </w:rPr>
        <w:t xml:space="preserve">The standard </w:t>
      </w:r>
      <w:r>
        <w:rPr>
          <w:i/>
        </w:rPr>
        <w:t>defines the element &lt;style:font-face&gt;</w:t>
      </w:r>
    </w:p>
    <w:p w:rsidR="00D63733" w:rsidRDefault="00650F22">
      <w:pPr>
        <w:pStyle w:val="Definition-Field2"/>
      </w:pPr>
      <w:r>
        <w:t>OfficeArt Math in Excel 2013 does not support this element on save for text in text boxes and shapes, SmartArt, and chart titles and labels, and on load for text in the following elements:</w:t>
      </w:r>
    </w:p>
    <w:p w:rsidR="00D63733" w:rsidRDefault="00650F22">
      <w:pPr>
        <w:pStyle w:val="ListParagraph"/>
        <w:numPr>
          <w:ilvl w:val="0"/>
          <w:numId w:val="392"/>
        </w:numPr>
        <w:contextualSpacing/>
      </w:pPr>
      <w:r>
        <w:t>&lt;draw:rect&gt;</w:t>
      </w:r>
    </w:p>
    <w:p w:rsidR="00D63733" w:rsidRDefault="00650F22">
      <w:pPr>
        <w:pStyle w:val="ListParagraph"/>
        <w:numPr>
          <w:ilvl w:val="0"/>
          <w:numId w:val="392"/>
        </w:numPr>
        <w:contextualSpacing/>
      </w:pPr>
      <w:r>
        <w:t>&lt;draw:polyline&gt;</w:t>
      </w:r>
    </w:p>
    <w:p w:rsidR="00D63733" w:rsidRDefault="00650F22">
      <w:pPr>
        <w:pStyle w:val="ListParagraph"/>
        <w:numPr>
          <w:ilvl w:val="0"/>
          <w:numId w:val="392"/>
        </w:numPr>
        <w:contextualSpacing/>
      </w:pPr>
      <w:r>
        <w:t>&lt;</w:t>
      </w:r>
      <w:r>
        <w:t>draw:polygon&gt;</w:t>
      </w:r>
    </w:p>
    <w:p w:rsidR="00D63733" w:rsidRDefault="00650F22">
      <w:pPr>
        <w:pStyle w:val="ListParagraph"/>
        <w:numPr>
          <w:ilvl w:val="0"/>
          <w:numId w:val="392"/>
        </w:numPr>
        <w:contextualSpacing/>
      </w:pPr>
      <w:r>
        <w:t>&lt;draw:regular-polygon&gt;</w:t>
      </w:r>
    </w:p>
    <w:p w:rsidR="00D63733" w:rsidRDefault="00650F22">
      <w:pPr>
        <w:pStyle w:val="ListParagraph"/>
        <w:numPr>
          <w:ilvl w:val="0"/>
          <w:numId w:val="392"/>
        </w:numPr>
        <w:contextualSpacing/>
      </w:pPr>
      <w:r>
        <w:t>&lt;draw:path&gt;</w:t>
      </w:r>
    </w:p>
    <w:p w:rsidR="00D63733" w:rsidRDefault="00650F22">
      <w:pPr>
        <w:pStyle w:val="ListParagraph"/>
        <w:numPr>
          <w:ilvl w:val="0"/>
          <w:numId w:val="392"/>
        </w:numPr>
        <w:contextualSpacing/>
      </w:pPr>
      <w:r>
        <w:t>&lt;draw:circle&gt;</w:t>
      </w:r>
    </w:p>
    <w:p w:rsidR="00D63733" w:rsidRDefault="00650F22">
      <w:pPr>
        <w:pStyle w:val="ListParagraph"/>
        <w:numPr>
          <w:ilvl w:val="0"/>
          <w:numId w:val="392"/>
        </w:numPr>
        <w:contextualSpacing/>
      </w:pPr>
      <w:r>
        <w:t>&lt;draw:ellipse&gt;</w:t>
      </w:r>
    </w:p>
    <w:p w:rsidR="00D63733" w:rsidRDefault="00650F22">
      <w:pPr>
        <w:pStyle w:val="ListParagraph"/>
        <w:numPr>
          <w:ilvl w:val="0"/>
          <w:numId w:val="392"/>
        </w:numPr>
        <w:contextualSpacing/>
      </w:pPr>
      <w:r>
        <w:t>&lt;draw:caption&gt;</w:t>
      </w:r>
    </w:p>
    <w:p w:rsidR="00D63733" w:rsidRDefault="00650F22">
      <w:pPr>
        <w:pStyle w:val="ListParagraph"/>
        <w:numPr>
          <w:ilvl w:val="0"/>
          <w:numId w:val="392"/>
        </w:numPr>
        <w:contextualSpacing/>
      </w:pPr>
      <w:r>
        <w:t>&lt;draw:measure&gt;</w:t>
      </w:r>
    </w:p>
    <w:p w:rsidR="00D63733" w:rsidRDefault="00650F22">
      <w:pPr>
        <w:pStyle w:val="ListParagraph"/>
        <w:numPr>
          <w:ilvl w:val="0"/>
          <w:numId w:val="392"/>
        </w:numPr>
        <w:contextualSpacing/>
      </w:pPr>
      <w:r>
        <w:t>&lt;draw:frame&gt;</w:t>
      </w:r>
    </w:p>
    <w:p w:rsidR="00D63733" w:rsidRDefault="00650F22">
      <w:pPr>
        <w:pStyle w:val="ListParagraph"/>
        <w:numPr>
          <w:ilvl w:val="0"/>
          <w:numId w:val="392"/>
        </w:numPr>
        <w:contextualSpacing/>
      </w:pPr>
      <w:r>
        <w:t>&lt;draw:text-box&gt;</w:t>
      </w:r>
    </w:p>
    <w:p w:rsidR="00D63733" w:rsidRDefault="00650F22">
      <w:pPr>
        <w:pStyle w:val="ListParagraph"/>
        <w:numPr>
          <w:ilvl w:val="0"/>
          <w:numId w:val="392"/>
        </w:numPr>
      </w:pPr>
      <w:r>
        <w:t>&lt;draw:custom-shape&gt;</w:t>
      </w:r>
    </w:p>
    <w:p w:rsidR="00D63733" w:rsidRDefault="00650F22">
      <w:pPr>
        <w:pStyle w:val="Definition-Field2"/>
      </w:pPr>
      <w:r>
        <w:t xml:space="preserve">Font face declarations are supported only on load and are not written. Instead, on save the fo:font-family attribute specifies the font face. </w:t>
      </w:r>
    </w:p>
    <w:p w:rsidR="00D63733" w:rsidRDefault="00650F22">
      <w:pPr>
        <w:pStyle w:val="Definition-Field"/>
      </w:pPr>
      <w:r>
        <w:lastRenderedPageBreak/>
        <w:t xml:space="preserve">c.   </w:t>
      </w:r>
      <w:r>
        <w:rPr>
          <w:i/>
        </w:rPr>
        <w:t>The standard defines the element &lt;style:font-face&gt;, contained within the parent element &lt;office:font-face-de</w:t>
      </w:r>
      <w:r>
        <w:rPr>
          <w:i/>
        </w:rPr>
        <w:t>cls&gt;</w:t>
      </w:r>
    </w:p>
    <w:p w:rsidR="00D63733" w:rsidRDefault="00650F22">
      <w:pPr>
        <w:pStyle w:val="Definition-Field2"/>
      </w:pPr>
      <w:r>
        <w:t>This element is not supported in Excel 2010, Excel 2013 or Excel 2016.</w:t>
      </w:r>
    </w:p>
    <w:p w:rsidR="00D63733" w:rsidRDefault="00650F22">
      <w:pPr>
        <w:pStyle w:val="Definition-Field2"/>
      </w:pPr>
      <w:r>
        <w:t>On load, Excel ignores the &lt;style:font-face&gt; element, all attributes of the &lt;style:font-face&gt; element, and all child elements. Excel reads the &lt;style:font-name&gt; attribute to determ</w:t>
      </w:r>
      <w:r>
        <w:t>ine the font to apply.</w:t>
      </w:r>
    </w:p>
    <w:p w:rsidR="00D63733" w:rsidRDefault="00650F22">
      <w:pPr>
        <w:pStyle w:val="Definition-Field2"/>
      </w:pPr>
      <w:r>
        <w:t xml:space="preserve">On save, Excel writes out the &lt;style:font-face&gt; element, along with values for the &lt;style:name&gt; and &lt;svg:font-family&gt; attributes. </w:t>
      </w:r>
    </w:p>
    <w:p w:rsidR="00D63733" w:rsidRDefault="00650F22">
      <w:pPr>
        <w:pStyle w:val="Definition-Field2"/>
      </w:pPr>
      <w:r>
        <w:t>This element is not supported in Excel 2010, Excel 2013 or Excel 2016.</w:t>
      </w:r>
    </w:p>
    <w:p w:rsidR="00D63733" w:rsidRDefault="00650F22">
      <w:pPr>
        <w:pStyle w:val="Definition-Field"/>
      </w:pPr>
      <w:r>
        <w:t xml:space="preserve">d.   </w:t>
      </w:r>
      <w:r>
        <w:rPr>
          <w:i/>
        </w:rPr>
        <w:t>The standard defines the e</w:t>
      </w:r>
      <w:r>
        <w:rPr>
          <w:i/>
        </w:rPr>
        <w:t>lement &lt;style:font-face&gt;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393"/>
        </w:numPr>
        <w:contextualSpacing/>
      </w:pPr>
      <w:r>
        <w:t>&lt;draw:rect&gt;</w:t>
      </w:r>
    </w:p>
    <w:p w:rsidR="00D63733" w:rsidRDefault="00650F22">
      <w:pPr>
        <w:pStyle w:val="ListParagraph"/>
        <w:numPr>
          <w:ilvl w:val="0"/>
          <w:numId w:val="393"/>
        </w:numPr>
        <w:contextualSpacing/>
      </w:pPr>
      <w:r>
        <w:t>&lt;draw:polyline&gt;</w:t>
      </w:r>
    </w:p>
    <w:p w:rsidR="00D63733" w:rsidRDefault="00650F22">
      <w:pPr>
        <w:pStyle w:val="ListParagraph"/>
        <w:numPr>
          <w:ilvl w:val="0"/>
          <w:numId w:val="393"/>
        </w:numPr>
        <w:contextualSpacing/>
      </w:pPr>
      <w:r>
        <w:t>&lt;draw:polygon&gt;</w:t>
      </w:r>
    </w:p>
    <w:p w:rsidR="00D63733" w:rsidRDefault="00650F22">
      <w:pPr>
        <w:pStyle w:val="ListParagraph"/>
        <w:numPr>
          <w:ilvl w:val="0"/>
          <w:numId w:val="393"/>
        </w:numPr>
        <w:contextualSpacing/>
      </w:pPr>
      <w:r>
        <w:t>&lt;draw:regular-polygon&gt;</w:t>
      </w:r>
    </w:p>
    <w:p w:rsidR="00D63733" w:rsidRDefault="00650F22">
      <w:pPr>
        <w:pStyle w:val="ListParagraph"/>
        <w:numPr>
          <w:ilvl w:val="0"/>
          <w:numId w:val="393"/>
        </w:numPr>
        <w:contextualSpacing/>
      </w:pPr>
      <w:r>
        <w:t>&lt;draw:path&gt;</w:t>
      </w:r>
    </w:p>
    <w:p w:rsidR="00D63733" w:rsidRDefault="00650F22">
      <w:pPr>
        <w:pStyle w:val="ListParagraph"/>
        <w:numPr>
          <w:ilvl w:val="0"/>
          <w:numId w:val="393"/>
        </w:numPr>
        <w:contextualSpacing/>
      </w:pPr>
      <w:r>
        <w:t>&lt;draw:circle&gt;</w:t>
      </w:r>
    </w:p>
    <w:p w:rsidR="00D63733" w:rsidRDefault="00650F22">
      <w:pPr>
        <w:pStyle w:val="ListParagraph"/>
        <w:numPr>
          <w:ilvl w:val="0"/>
          <w:numId w:val="393"/>
        </w:numPr>
        <w:contextualSpacing/>
      </w:pPr>
      <w:r>
        <w:t>&lt;draw:ellipse&gt;</w:t>
      </w:r>
    </w:p>
    <w:p w:rsidR="00D63733" w:rsidRDefault="00650F22">
      <w:pPr>
        <w:pStyle w:val="ListParagraph"/>
        <w:numPr>
          <w:ilvl w:val="0"/>
          <w:numId w:val="393"/>
        </w:numPr>
        <w:contextualSpacing/>
      </w:pPr>
      <w:r>
        <w:t>&lt;draw:caption&gt;</w:t>
      </w:r>
    </w:p>
    <w:p w:rsidR="00D63733" w:rsidRDefault="00650F22">
      <w:pPr>
        <w:pStyle w:val="ListParagraph"/>
        <w:numPr>
          <w:ilvl w:val="0"/>
          <w:numId w:val="393"/>
        </w:numPr>
        <w:contextualSpacing/>
      </w:pPr>
      <w:r>
        <w:t>&lt;</w:t>
      </w:r>
      <w:r>
        <w:t>draw:measure&gt;</w:t>
      </w:r>
    </w:p>
    <w:p w:rsidR="00D63733" w:rsidRDefault="00650F22">
      <w:pPr>
        <w:pStyle w:val="ListParagraph"/>
        <w:numPr>
          <w:ilvl w:val="0"/>
          <w:numId w:val="393"/>
        </w:numPr>
        <w:contextualSpacing/>
      </w:pPr>
      <w:r>
        <w:t>&lt;draw:frame&gt;</w:t>
      </w:r>
    </w:p>
    <w:p w:rsidR="00D63733" w:rsidRDefault="00650F22">
      <w:pPr>
        <w:pStyle w:val="ListParagraph"/>
        <w:numPr>
          <w:ilvl w:val="0"/>
          <w:numId w:val="393"/>
        </w:numPr>
        <w:contextualSpacing/>
      </w:pPr>
      <w:r>
        <w:t>&lt;draw:text-box&gt;</w:t>
      </w:r>
    </w:p>
    <w:p w:rsidR="00D63733" w:rsidRDefault="00650F22">
      <w:pPr>
        <w:pStyle w:val="ListParagraph"/>
        <w:numPr>
          <w:ilvl w:val="0"/>
          <w:numId w:val="393"/>
        </w:numPr>
      </w:pPr>
      <w:r>
        <w:t>&lt;draw:custom-shape&gt;</w:t>
      </w:r>
    </w:p>
    <w:p w:rsidR="00D63733" w:rsidRDefault="00650F22">
      <w:pPr>
        <w:pStyle w:val="Definition-Field2"/>
      </w:pPr>
      <w:r>
        <w:t xml:space="preserve">Font face declarations are supported only on load and are not written. Instead, on save the fo:font-family attribute specifies the font face. </w:t>
      </w:r>
    </w:p>
    <w:p w:rsidR="00D63733" w:rsidRDefault="00650F22">
      <w:pPr>
        <w:pStyle w:val="Heading3"/>
      </w:pPr>
      <w:bookmarkStart w:id="1075" w:name="section_95c04aac63a440d99fbb0a5e3f288c1a"/>
      <w:bookmarkStart w:id="1076" w:name="_Toc466893210"/>
      <w:r>
        <w:t>Section 14.6.1, CSS2/SVG Font Descriptors</w:t>
      </w:r>
      <w:bookmarkEnd w:id="1075"/>
      <w:bookmarkEnd w:id="1076"/>
      <w:r>
        <w:fldChar w:fldCharType="begin"/>
      </w:r>
      <w:r>
        <w:instrText xml:space="preserve"> XE "CSS2</w:instrText>
      </w:r>
      <w:r>
        <w:instrText xml:space="preserve">/SVG Font Descriptors" </w:instrText>
      </w:r>
      <w:r>
        <w:fldChar w:fldCharType="end"/>
      </w:r>
    </w:p>
    <w:p w:rsidR="00D63733" w:rsidRDefault="00650F22">
      <w:pPr>
        <w:pStyle w:val="Definition-Field"/>
      </w:pPr>
      <w:r>
        <w:t xml:space="preserve">a.   </w:t>
      </w:r>
      <w:r>
        <w:rPr>
          <w:i/>
        </w:rPr>
        <w:t>The standard defines the element &lt;style:font-face&gt;</w:t>
      </w:r>
    </w:p>
    <w:p w:rsidR="00D63733" w:rsidRDefault="00650F22">
      <w:pPr>
        <w:pStyle w:val="Definition-Field2"/>
      </w:pPr>
      <w:r>
        <w:t xml:space="preserve">OfficeArt Math in Word 2013 does not support this element on save for text in SmartArt and chart titles and labels.   On save, this attribute is not supported in the context </w:t>
      </w:r>
      <w:r>
        <w:t xml:space="preserve">of font-face declarations. Font face declarations are not written. </w:t>
      </w:r>
    </w:p>
    <w:p w:rsidR="00D63733" w:rsidRDefault="00650F22">
      <w:pPr>
        <w:pStyle w:val="Definition-Field"/>
      </w:pPr>
      <w:r>
        <w:t xml:space="preserve">b.   </w:t>
      </w:r>
      <w:r>
        <w:rPr>
          <w:i/>
        </w:rPr>
        <w:t>The standard defines the attribute svg:accent-height,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w:t>
      </w:r>
      <w:r>
        <w:rPr>
          <w:i/>
        </w:rPr>
        <w:t>ndard defines the attribute svg:alphabetic,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svg:ascent, contained within the element &lt;style:font-fa</w:t>
      </w:r>
      <w:r>
        <w:rPr>
          <w:i/>
        </w:rPr>
        <w:t>ce&gt;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svg:bbox,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w:t>
      </w:r>
      <w:r>
        <w:rPr>
          <w:i/>
        </w:rPr>
        <w:t>rd defines the attribute svg:cap-height, contained within the element &lt;style:font-face&gt;</w:t>
      </w:r>
    </w:p>
    <w:p w:rsidR="00D63733" w:rsidRDefault="00650F22">
      <w:pPr>
        <w:pStyle w:val="Definition-Field2"/>
      </w:pPr>
      <w:r>
        <w:lastRenderedPageBreak/>
        <w:t>This attribute is not supported in Word 2010, Word 2013 or Word 2016.</w:t>
      </w:r>
    </w:p>
    <w:p w:rsidR="00D63733" w:rsidRDefault="00650F22">
      <w:pPr>
        <w:pStyle w:val="Definition-Field"/>
      </w:pPr>
      <w:r>
        <w:t xml:space="preserve">g.   </w:t>
      </w:r>
      <w:r>
        <w:rPr>
          <w:i/>
        </w:rPr>
        <w:t>The standard defines the attribute svg:descent, contained within the element &lt;style:font-face</w:t>
      </w:r>
      <w:r>
        <w:rPr>
          <w:i/>
        </w:rPr>
        <w:t>&gt;</w:t>
      </w:r>
    </w:p>
    <w:p w:rsidR="00D63733" w:rsidRDefault="00650F22">
      <w:pPr>
        <w:pStyle w:val="Definition-Field2"/>
      </w:pPr>
      <w:r>
        <w:t>This attribute is not supported in Word 2010, Word 2013 or Word 2016.</w:t>
      </w:r>
    </w:p>
    <w:p w:rsidR="00D63733" w:rsidRDefault="00650F22">
      <w:pPr>
        <w:pStyle w:val="Definition-Field"/>
      </w:pPr>
      <w:r>
        <w:t xml:space="preserve">h.   </w:t>
      </w:r>
      <w:r>
        <w:rPr>
          <w:i/>
        </w:rPr>
        <w:t>The standard defines the attribute svg:font-family, contained within the element &lt;style:font-face&gt;</w:t>
      </w:r>
    </w:p>
    <w:p w:rsidR="00D63733" w:rsidRDefault="00650F22">
      <w:pPr>
        <w:pStyle w:val="Definition-Field2"/>
      </w:pPr>
      <w:r>
        <w:t>This attribute is supported in Word 2010 and Word 2013.</w:t>
      </w:r>
    </w:p>
    <w:p w:rsidR="00D63733" w:rsidRDefault="00650F22">
      <w:pPr>
        <w:pStyle w:val="Definition-Field"/>
      </w:pPr>
      <w:r>
        <w:t xml:space="preserve">i.   </w:t>
      </w:r>
      <w:r>
        <w:rPr>
          <w:i/>
        </w:rPr>
        <w:t xml:space="preserve">The standard </w:t>
      </w:r>
      <w:r>
        <w:rPr>
          <w:i/>
        </w:rPr>
        <w:t>defines the attribute svg:font-size,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j.   </w:t>
      </w:r>
      <w:r>
        <w:rPr>
          <w:i/>
        </w:rPr>
        <w:t>The standard defines the attribute svg:font-stretch, contained within the element &lt;</w:t>
      </w:r>
      <w:r>
        <w:rPr>
          <w:i/>
        </w:rPr>
        <w: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k.   </w:t>
      </w:r>
      <w:r>
        <w:rPr>
          <w:i/>
        </w:rPr>
        <w:t>The standard defines the attribute svg:font-style, contained within the element &lt;style:font-face&gt;</w:t>
      </w:r>
    </w:p>
    <w:p w:rsidR="00D63733" w:rsidRDefault="00650F22">
      <w:pPr>
        <w:pStyle w:val="Definition-Field2"/>
      </w:pPr>
      <w:r>
        <w:t>This attribute is not supported in Word 2010, Word 2013 or Word 20</w:t>
      </w:r>
      <w:r>
        <w:t>16.</w:t>
      </w:r>
    </w:p>
    <w:p w:rsidR="00D63733" w:rsidRDefault="00650F22">
      <w:pPr>
        <w:pStyle w:val="Definition-Field"/>
      </w:pPr>
      <w:r>
        <w:t xml:space="preserve">l.   </w:t>
      </w:r>
      <w:r>
        <w:rPr>
          <w:i/>
        </w:rPr>
        <w:t>The standard defines the attribute svg:font-variant,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m.   </w:t>
      </w:r>
      <w:r>
        <w:rPr>
          <w:i/>
        </w:rPr>
        <w:t>The standard defines the attribute svg:font-weight, contained within the</w:t>
      </w:r>
      <w:r>
        <w:rPr>
          <w:i/>
        </w:rPr>
        <w:t xml:space="preserv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n.   </w:t>
      </w:r>
      <w:r>
        <w:rPr>
          <w:i/>
        </w:rPr>
        <w:t>The standard defines the attribute svg:hanging, contained within the element &lt;style:font-face&gt;</w:t>
      </w:r>
    </w:p>
    <w:p w:rsidR="00D63733" w:rsidRDefault="00650F22">
      <w:pPr>
        <w:pStyle w:val="Definition-Field2"/>
      </w:pPr>
      <w:r>
        <w:t xml:space="preserve">This attribute is not supported in Word 2010, Word 2013 or </w:t>
      </w:r>
      <w:r>
        <w:t>Word 2016.</w:t>
      </w:r>
    </w:p>
    <w:p w:rsidR="00D63733" w:rsidRDefault="00650F22">
      <w:pPr>
        <w:pStyle w:val="Definition-Field"/>
      </w:pPr>
      <w:r>
        <w:t xml:space="preserve">o.   </w:t>
      </w:r>
      <w:r>
        <w:rPr>
          <w:i/>
        </w:rPr>
        <w:t>The standard defines the attribute svg:ideographic,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p.   </w:t>
      </w:r>
      <w:r>
        <w:rPr>
          <w:i/>
        </w:rPr>
        <w:t>The standard defines the attribute svg:mathematical, contained wit</w:t>
      </w:r>
      <w:r>
        <w:rPr>
          <w:i/>
        </w:rPr>
        <w: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q.   </w:t>
      </w:r>
      <w:r>
        <w:rPr>
          <w:i/>
        </w:rPr>
        <w:t>The standard defines the attribute svg:overline-position, contained within the element &lt;style:font-face&gt;</w:t>
      </w:r>
    </w:p>
    <w:p w:rsidR="00D63733" w:rsidRDefault="00650F22">
      <w:pPr>
        <w:pStyle w:val="Definition-Field2"/>
      </w:pPr>
      <w:r>
        <w:t>This attribute is not supported in Word 20</w:t>
      </w:r>
      <w:r>
        <w:t>10, Word 2013 or Word 2016.</w:t>
      </w:r>
    </w:p>
    <w:p w:rsidR="00D63733" w:rsidRDefault="00650F22">
      <w:pPr>
        <w:pStyle w:val="Definition-Field"/>
      </w:pPr>
      <w:r>
        <w:t xml:space="preserve">r.   </w:t>
      </w:r>
      <w:r>
        <w:rPr>
          <w:i/>
        </w:rPr>
        <w:t>The standard defines the attribute svg:overline-thickness,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s.   </w:t>
      </w:r>
      <w:r>
        <w:rPr>
          <w:i/>
        </w:rPr>
        <w:t>The standard defines the attribute svg:pan</w:t>
      </w:r>
      <w:r>
        <w:rPr>
          <w:i/>
        </w:rPr>
        <w:t>ose-1, contained within the element &lt;style:font-face&gt;</w:t>
      </w:r>
    </w:p>
    <w:p w:rsidR="00D63733" w:rsidRDefault="00650F22">
      <w:pPr>
        <w:pStyle w:val="Definition-Field2"/>
      </w:pPr>
      <w:r>
        <w:t>This attribute is supported in Word 2010 and Word 2013.</w:t>
      </w:r>
    </w:p>
    <w:p w:rsidR="00D63733" w:rsidRDefault="00650F22">
      <w:pPr>
        <w:pStyle w:val="Definition-Field"/>
      </w:pPr>
      <w:r>
        <w:t xml:space="preserve">t.   </w:t>
      </w:r>
      <w:r>
        <w:rPr>
          <w:i/>
        </w:rPr>
        <w:t>The standard defines the attribute svg:slope, contained within the element &lt;style:font-face&gt;</w:t>
      </w:r>
    </w:p>
    <w:p w:rsidR="00D63733" w:rsidRDefault="00650F22">
      <w:pPr>
        <w:pStyle w:val="Definition-Field2"/>
      </w:pPr>
      <w:r>
        <w:lastRenderedPageBreak/>
        <w:t>This attribute is not supported in Word 2010, Wo</w:t>
      </w:r>
      <w:r>
        <w:t>rd 2013 or Word 2016.</w:t>
      </w:r>
    </w:p>
    <w:p w:rsidR="00D63733" w:rsidRDefault="00650F22">
      <w:pPr>
        <w:pStyle w:val="Definition-Field"/>
      </w:pPr>
      <w:r>
        <w:t xml:space="preserve">u.   </w:t>
      </w:r>
      <w:r>
        <w:rPr>
          <w:i/>
        </w:rPr>
        <w:t>The standard defines the attribute svg:stemh,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v.   </w:t>
      </w:r>
      <w:r>
        <w:rPr>
          <w:i/>
        </w:rPr>
        <w:t>The standard defines the attribute svg:stemv, contained withi</w:t>
      </w:r>
      <w:r>
        <w:rPr>
          <w:i/>
        </w:rPr>
        <w:t>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w.   </w:t>
      </w:r>
      <w:r>
        <w:rPr>
          <w:i/>
        </w:rPr>
        <w:t>The standard defines the attribute svg:strikethrough-position, contained within the element &lt;style:font-face&gt;</w:t>
      </w:r>
    </w:p>
    <w:p w:rsidR="00D63733" w:rsidRDefault="00650F22">
      <w:pPr>
        <w:pStyle w:val="Definition-Field2"/>
      </w:pPr>
      <w:r>
        <w:t>This attribute is not supported in Word</w:t>
      </w:r>
      <w:r>
        <w:t xml:space="preserve"> 2010, Word 2013 or Word 2016.</w:t>
      </w:r>
    </w:p>
    <w:p w:rsidR="00D63733" w:rsidRDefault="00650F22">
      <w:pPr>
        <w:pStyle w:val="Definition-Field"/>
      </w:pPr>
      <w:r>
        <w:t xml:space="preserve">x.   </w:t>
      </w:r>
      <w:r>
        <w:rPr>
          <w:i/>
        </w:rPr>
        <w:t>The standard defines the attribute svg:strikethrough-thickness,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y.   </w:t>
      </w:r>
      <w:r>
        <w:rPr>
          <w:i/>
        </w:rPr>
        <w:t>The standard defines the attribute</w:t>
      </w:r>
      <w:r>
        <w:rPr>
          <w:i/>
        </w:rPr>
        <w:t xml:space="preserve"> svg:underline-position,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z.   </w:t>
      </w:r>
      <w:r>
        <w:rPr>
          <w:i/>
        </w:rPr>
        <w:t>The standard defines the attribute svg:underline-thickness, contained within the element &lt;style:font-face&gt;</w:t>
      </w:r>
    </w:p>
    <w:p w:rsidR="00D63733" w:rsidRDefault="00650F22">
      <w:pPr>
        <w:pStyle w:val="Definition-Field2"/>
      </w:pPr>
      <w:r>
        <w:t>Th</w:t>
      </w:r>
      <w:r>
        <w:t>is attribute is not supported in Word 2010, Word 2013 or Word 2016.</w:t>
      </w:r>
    </w:p>
    <w:p w:rsidR="00D63733" w:rsidRDefault="00650F22">
      <w:pPr>
        <w:pStyle w:val="Definition-Field"/>
      </w:pPr>
      <w:r>
        <w:t xml:space="preserve">aa.  </w:t>
      </w:r>
      <w:r>
        <w:rPr>
          <w:i/>
        </w:rPr>
        <w:t>The standard defines the attribute svg:unicode-range,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bb.  </w:t>
      </w:r>
      <w:r>
        <w:rPr>
          <w:i/>
        </w:rPr>
        <w:t xml:space="preserve">The </w:t>
      </w:r>
      <w:r>
        <w:rPr>
          <w:i/>
        </w:rPr>
        <w:t>standard defines the attribute svg:units-per-em,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cc.  </w:t>
      </w:r>
      <w:r>
        <w:rPr>
          <w:i/>
        </w:rPr>
        <w:t>The standard defines the attribute svg:v-alphabetic, contained within the element &lt;st</w:t>
      </w:r>
      <w:r>
        <w:rPr>
          <w:i/>
        </w:rPr>
        <w: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dd.  </w:t>
      </w:r>
      <w:r>
        <w:rPr>
          <w:i/>
        </w:rPr>
        <w:t>The standard defines the attribute svg:v-hanging,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ee.  </w:t>
      </w:r>
      <w:r>
        <w:rPr>
          <w:i/>
        </w:rPr>
        <w:t>The standard defines the attribute svg:v-mathematical,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ff.  </w:t>
      </w:r>
      <w:r>
        <w:rPr>
          <w:i/>
        </w:rPr>
        <w:t>The standard defines the attribute svg:width, contained within the elemen</w:t>
      </w:r>
      <w:r>
        <w:rPr>
          <w:i/>
        </w:rPr>
        <w:t>t &lt;style:font-face&gt;</w:t>
      </w:r>
    </w:p>
    <w:p w:rsidR="00D63733" w:rsidRDefault="00650F22">
      <w:pPr>
        <w:pStyle w:val="Definition-Field2"/>
      </w:pPr>
      <w:r>
        <w:t>This attribute is not supported in Word 2010, Word 2013 or Word 2016.</w:t>
      </w:r>
    </w:p>
    <w:p w:rsidR="00D63733" w:rsidRDefault="00650F22">
      <w:pPr>
        <w:pStyle w:val="Definition-Field"/>
      </w:pPr>
      <w:r>
        <w:t xml:space="preserve">gg.  </w:t>
      </w:r>
      <w:r>
        <w:rPr>
          <w:i/>
        </w:rPr>
        <w:t>The standard defines the attribute svg:x-height, contained within the element &lt;style:font-face&gt;</w:t>
      </w:r>
    </w:p>
    <w:p w:rsidR="00D63733" w:rsidRDefault="00650F22">
      <w:pPr>
        <w:pStyle w:val="Definition-Field2"/>
      </w:pPr>
      <w:r>
        <w:t>This attribute is not supported in Word 2010, Word 2013 or Word 2</w:t>
      </w:r>
      <w:r>
        <w:t>016.</w:t>
      </w:r>
    </w:p>
    <w:p w:rsidR="00D63733" w:rsidRDefault="00650F22">
      <w:pPr>
        <w:pStyle w:val="Definition-Field"/>
      </w:pPr>
      <w:r>
        <w:lastRenderedPageBreak/>
        <w:t xml:space="preserve">hh.  </w:t>
      </w:r>
      <w:r>
        <w:rPr>
          <w:i/>
        </w:rPr>
        <w:t>The standard defines the element &lt;svg:definition-src&gt;, contained within the parent element &lt;style:font-face&gt;</w:t>
      </w:r>
    </w:p>
    <w:p w:rsidR="00D63733" w:rsidRDefault="00650F22">
      <w:pPr>
        <w:pStyle w:val="Definition-Field2"/>
      </w:pPr>
      <w:r>
        <w:t>This element is not supported in Word 2010, Word 2013 or Word 2016.</w:t>
      </w:r>
    </w:p>
    <w:p w:rsidR="00D63733" w:rsidRDefault="00650F22">
      <w:pPr>
        <w:pStyle w:val="Definition-Field"/>
      </w:pPr>
      <w:r>
        <w:t xml:space="preserve">ii.  </w:t>
      </w:r>
      <w:r>
        <w:rPr>
          <w:i/>
        </w:rPr>
        <w:t>The standard defines the element &lt;svg:font-face-format&gt;, contain</w:t>
      </w:r>
      <w:r>
        <w:rPr>
          <w:i/>
        </w:rPr>
        <w:t>ed within the parent element &lt;svg:font-face-uri&gt;</w:t>
      </w:r>
    </w:p>
    <w:p w:rsidR="00D63733" w:rsidRDefault="00650F22">
      <w:pPr>
        <w:pStyle w:val="Definition-Field2"/>
      </w:pPr>
      <w:r>
        <w:t>This element is not supported in Word 2010, Word 2013 or Word 2016.</w:t>
      </w:r>
    </w:p>
    <w:p w:rsidR="00D63733" w:rsidRDefault="00650F22">
      <w:pPr>
        <w:pStyle w:val="Definition-Field"/>
      </w:pPr>
      <w:r>
        <w:t xml:space="preserve">jj.  </w:t>
      </w:r>
      <w:r>
        <w:rPr>
          <w:i/>
        </w:rPr>
        <w:t>The standard defines the element &lt;svg:font-face-name&gt;, contained within the parent element &lt;svg:font-face-src&gt;</w:t>
      </w:r>
    </w:p>
    <w:p w:rsidR="00D63733" w:rsidRDefault="00650F22">
      <w:pPr>
        <w:pStyle w:val="Definition-Field2"/>
      </w:pPr>
      <w:r>
        <w:t>This element is not sup</w:t>
      </w:r>
      <w:r>
        <w:t>ported in Word 2010, Word 2013 or Word 2016.</w:t>
      </w:r>
    </w:p>
    <w:p w:rsidR="00D63733" w:rsidRDefault="00650F22">
      <w:pPr>
        <w:pStyle w:val="Definition-Field"/>
      </w:pPr>
      <w:r>
        <w:t xml:space="preserve">kk.  </w:t>
      </w:r>
      <w:r>
        <w:rPr>
          <w:i/>
        </w:rPr>
        <w:t>The standard defines the element &lt;svg:font-face-src&gt;, contained within the parent element &lt;style:font-face&gt;</w:t>
      </w:r>
    </w:p>
    <w:p w:rsidR="00D63733" w:rsidRDefault="00650F22">
      <w:pPr>
        <w:pStyle w:val="Definition-Field2"/>
      </w:pPr>
      <w:r>
        <w:t>This element is not supported in Word 2010, Word 2013 or Word 2016.</w:t>
      </w:r>
    </w:p>
    <w:p w:rsidR="00D63733" w:rsidRDefault="00650F22">
      <w:pPr>
        <w:pStyle w:val="Definition-Field"/>
      </w:pPr>
      <w:r>
        <w:t xml:space="preserve">ll.  </w:t>
      </w:r>
      <w:r>
        <w:rPr>
          <w:i/>
        </w:rPr>
        <w:t xml:space="preserve">The standard defines the </w:t>
      </w:r>
      <w:r>
        <w:rPr>
          <w:i/>
        </w:rPr>
        <w:t>element &lt;svg:font-face-uri&gt;, contained within the parent element &lt;svg:font-face-src&gt;</w:t>
      </w:r>
    </w:p>
    <w:p w:rsidR="00D63733" w:rsidRDefault="00650F22">
      <w:pPr>
        <w:pStyle w:val="Definition-Field2"/>
      </w:pPr>
      <w:r>
        <w:t>This element is not supported in Word 2010, Word 2013 or Word 2016.</w:t>
      </w:r>
    </w:p>
    <w:p w:rsidR="00D63733" w:rsidRDefault="00650F22">
      <w:pPr>
        <w:pStyle w:val="Definition-Field"/>
      </w:pPr>
      <w:r>
        <w:t xml:space="preserve">mm.  </w:t>
      </w:r>
      <w:r>
        <w:rPr>
          <w:i/>
        </w:rPr>
        <w:t>The standard defines the element &lt;style:font-face&gt;</w:t>
      </w:r>
    </w:p>
    <w:p w:rsidR="00D63733" w:rsidRDefault="00650F22">
      <w:pPr>
        <w:pStyle w:val="Definition-Field2"/>
      </w:pPr>
      <w:r>
        <w:t xml:space="preserve">OfficeArt Math in Excel 2013 does not support </w:t>
      </w:r>
      <w:r>
        <w:t>this element on save for text in text boxes and shapes, SmartArt, and chart titles and labels, and on load for text in the following elements:</w:t>
      </w:r>
    </w:p>
    <w:p w:rsidR="00D63733" w:rsidRDefault="00650F22">
      <w:pPr>
        <w:pStyle w:val="ListParagraph"/>
        <w:numPr>
          <w:ilvl w:val="0"/>
          <w:numId w:val="394"/>
        </w:numPr>
        <w:contextualSpacing/>
      </w:pPr>
      <w:r>
        <w:t>&lt;draw:rect&gt;</w:t>
      </w:r>
    </w:p>
    <w:p w:rsidR="00D63733" w:rsidRDefault="00650F22">
      <w:pPr>
        <w:pStyle w:val="ListParagraph"/>
        <w:numPr>
          <w:ilvl w:val="0"/>
          <w:numId w:val="394"/>
        </w:numPr>
        <w:contextualSpacing/>
      </w:pPr>
      <w:r>
        <w:t>&lt;draw:polyline&gt;</w:t>
      </w:r>
    </w:p>
    <w:p w:rsidR="00D63733" w:rsidRDefault="00650F22">
      <w:pPr>
        <w:pStyle w:val="ListParagraph"/>
        <w:numPr>
          <w:ilvl w:val="0"/>
          <w:numId w:val="394"/>
        </w:numPr>
        <w:contextualSpacing/>
      </w:pPr>
      <w:r>
        <w:t>&lt;draw:polygon&gt;</w:t>
      </w:r>
    </w:p>
    <w:p w:rsidR="00D63733" w:rsidRDefault="00650F22">
      <w:pPr>
        <w:pStyle w:val="ListParagraph"/>
        <w:numPr>
          <w:ilvl w:val="0"/>
          <w:numId w:val="394"/>
        </w:numPr>
        <w:contextualSpacing/>
      </w:pPr>
      <w:r>
        <w:t>&lt;draw:regular-polygon&gt;</w:t>
      </w:r>
    </w:p>
    <w:p w:rsidR="00D63733" w:rsidRDefault="00650F22">
      <w:pPr>
        <w:pStyle w:val="ListParagraph"/>
        <w:numPr>
          <w:ilvl w:val="0"/>
          <w:numId w:val="394"/>
        </w:numPr>
        <w:contextualSpacing/>
      </w:pPr>
      <w:r>
        <w:t>&lt;draw:path&gt;</w:t>
      </w:r>
    </w:p>
    <w:p w:rsidR="00D63733" w:rsidRDefault="00650F22">
      <w:pPr>
        <w:pStyle w:val="ListParagraph"/>
        <w:numPr>
          <w:ilvl w:val="0"/>
          <w:numId w:val="394"/>
        </w:numPr>
        <w:contextualSpacing/>
      </w:pPr>
      <w:r>
        <w:t>&lt;draw:circle&gt;</w:t>
      </w:r>
    </w:p>
    <w:p w:rsidR="00D63733" w:rsidRDefault="00650F22">
      <w:pPr>
        <w:pStyle w:val="ListParagraph"/>
        <w:numPr>
          <w:ilvl w:val="0"/>
          <w:numId w:val="394"/>
        </w:numPr>
        <w:contextualSpacing/>
      </w:pPr>
      <w:r>
        <w:t>&lt;draw:ellipse&gt;</w:t>
      </w:r>
    </w:p>
    <w:p w:rsidR="00D63733" w:rsidRDefault="00650F22">
      <w:pPr>
        <w:pStyle w:val="ListParagraph"/>
        <w:numPr>
          <w:ilvl w:val="0"/>
          <w:numId w:val="394"/>
        </w:numPr>
        <w:contextualSpacing/>
      </w:pPr>
      <w:r>
        <w:t>&lt;draw:</w:t>
      </w:r>
      <w:r>
        <w:t>caption&gt;</w:t>
      </w:r>
    </w:p>
    <w:p w:rsidR="00D63733" w:rsidRDefault="00650F22">
      <w:pPr>
        <w:pStyle w:val="ListParagraph"/>
        <w:numPr>
          <w:ilvl w:val="0"/>
          <w:numId w:val="394"/>
        </w:numPr>
        <w:contextualSpacing/>
      </w:pPr>
      <w:r>
        <w:t>&lt;draw:measure&gt;</w:t>
      </w:r>
    </w:p>
    <w:p w:rsidR="00D63733" w:rsidRDefault="00650F22">
      <w:pPr>
        <w:pStyle w:val="ListParagraph"/>
        <w:numPr>
          <w:ilvl w:val="0"/>
          <w:numId w:val="394"/>
        </w:numPr>
        <w:contextualSpacing/>
      </w:pPr>
      <w:r>
        <w:t>&lt;draw:frame&gt;</w:t>
      </w:r>
    </w:p>
    <w:p w:rsidR="00D63733" w:rsidRDefault="00650F22">
      <w:pPr>
        <w:pStyle w:val="ListParagraph"/>
        <w:numPr>
          <w:ilvl w:val="0"/>
          <w:numId w:val="394"/>
        </w:numPr>
        <w:contextualSpacing/>
      </w:pPr>
      <w:r>
        <w:t>&lt;draw:text-box&gt;</w:t>
      </w:r>
    </w:p>
    <w:p w:rsidR="00D63733" w:rsidRDefault="00650F22">
      <w:pPr>
        <w:pStyle w:val="ListParagraph"/>
        <w:numPr>
          <w:ilvl w:val="0"/>
          <w:numId w:val="394"/>
        </w:numPr>
      </w:pPr>
      <w:r>
        <w:t>&lt;draw:custom-shape&gt;</w:t>
      </w:r>
    </w:p>
    <w:p w:rsidR="00D63733" w:rsidRDefault="00650F22">
      <w:pPr>
        <w:pStyle w:val="Definition-Field2"/>
      </w:pPr>
      <w:r>
        <w:t xml:space="preserve">On save, this attribute is not supported in the context of font face declarations. Font face declarations are not written. </w:t>
      </w:r>
    </w:p>
    <w:p w:rsidR="00D63733" w:rsidRDefault="00650F22">
      <w:pPr>
        <w:pStyle w:val="Definition-Field"/>
      </w:pPr>
      <w:r>
        <w:t xml:space="preserve">nn.  </w:t>
      </w:r>
      <w:r>
        <w:rPr>
          <w:i/>
        </w:rPr>
        <w:t xml:space="preserve">The standard defines the attribute svg:accent-height, </w:t>
      </w:r>
      <w:r>
        <w:rPr>
          <w:i/>
        </w:rPr>
        <w:t>contained within the element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oo.  </w:t>
      </w:r>
      <w:r>
        <w:rPr>
          <w:i/>
        </w:rPr>
        <w:t>The standard defines the attribute svg:alphabetic, contained within t</w:t>
      </w:r>
      <w:r>
        <w:rPr>
          <w:i/>
        </w:rPr>
        <w:t>he element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pp.  </w:t>
      </w:r>
      <w:r>
        <w:rPr>
          <w:i/>
        </w:rPr>
        <w:t>The standard defines the attribute svg:ascent, contained within the element &lt;style:font</w:t>
      </w:r>
      <w:r>
        <w:rPr>
          <w:i/>
        </w:rPr>
        <w: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qq.  </w:t>
      </w:r>
      <w:r>
        <w:rPr>
          <w:i/>
        </w:rPr>
        <w:t>The standard defines the attribute svg:bbox, contained within the element &lt;style:font-face&gt;, contained within</w:t>
      </w:r>
      <w:r>
        <w:rPr>
          <w:i/>
        </w:rPr>
        <w:t xml:space="preserve">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rr.  </w:t>
      </w:r>
      <w:r>
        <w:rPr>
          <w:i/>
        </w:rPr>
        <w:t>The standard defines the attribute svg:cap-height, contained within the element &lt;style:font-face&gt;, contained within the parent elemen</w:t>
      </w:r>
      <w:r>
        <w:rPr>
          <w:i/>
        </w:rPr>
        <w:t>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ss.  </w:t>
      </w:r>
      <w:r>
        <w:rPr>
          <w:i/>
        </w:rPr>
        <w:t>The standard defines the attribute svg:descent, contained within the element &lt;style:font-face&gt;, contained within the parent element &lt;office:font-face-d</w:t>
      </w:r>
      <w:r>
        <w:rPr>
          <w:i/>
        </w:rPr>
        <w:t>ecls&gt;</w:t>
      </w:r>
    </w:p>
    <w:p w:rsidR="00D63733" w:rsidRDefault="00650F22">
      <w:pPr>
        <w:pStyle w:val="Definition-Field2"/>
      </w:pPr>
      <w:r>
        <w:t>This attribute is not supported in Excel 2010, Excel 2013 or Excel 2016.</w:t>
      </w:r>
    </w:p>
    <w:p w:rsidR="00D63733" w:rsidRDefault="00650F22">
      <w:pPr>
        <w:pStyle w:val="Definition-Field"/>
      </w:pPr>
      <w:r>
        <w:t xml:space="preserve">tt.  </w:t>
      </w:r>
      <w:r>
        <w:rPr>
          <w:i/>
        </w:rPr>
        <w:t>The standard defines the attribute svg:font-family, contained within the element &lt;style:font-face&gt;, contained within the parent element &lt;office:font-face-decls&gt;</w:t>
      </w:r>
    </w:p>
    <w:p w:rsidR="00D63733" w:rsidRDefault="00650F22">
      <w:pPr>
        <w:pStyle w:val="Definition-Field2"/>
      </w:pPr>
      <w:r>
        <w:t xml:space="preserve">This </w:t>
      </w:r>
      <w:r>
        <w:t>attribute is not supported in Excel 2010, Excel 2013 or Excel 2016.</w:t>
      </w:r>
    </w:p>
    <w:p w:rsidR="00D63733" w:rsidRDefault="00650F22">
      <w:pPr>
        <w:pStyle w:val="Definition-Field2"/>
      </w:pPr>
      <w:r>
        <w:t xml:space="preserve">On load, Excel ignores the &lt;style:font-face&gt; element, all attributes of the &lt;style:font-face&gt; element, and all child elements. Excel reads the &lt;style:font-name&gt; attribute to determine the </w:t>
      </w:r>
      <w:r>
        <w:t>font to apply.</w:t>
      </w:r>
    </w:p>
    <w:p w:rsidR="00D63733" w:rsidRDefault="00650F22">
      <w:pPr>
        <w:pStyle w:val="Definition-Field2"/>
      </w:pPr>
      <w:r>
        <w:t xml:space="preserve">On save, Excel writes out the &lt;style:font-face element&gt;, along with values for the &lt;style:name&gt; and &lt;svg:font-family&gt; attributes. </w:t>
      </w:r>
    </w:p>
    <w:p w:rsidR="00D63733" w:rsidRDefault="00650F22">
      <w:pPr>
        <w:pStyle w:val="Definition-Field"/>
      </w:pPr>
      <w:r>
        <w:t xml:space="preserve">uu.  </w:t>
      </w:r>
      <w:r>
        <w:rPr>
          <w:i/>
        </w:rPr>
        <w:t>The standard defines the attribute svg:font-size, contained within the element &lt;style:font-face&gt;, contain</w:t>
      </w:r>
      <w:r>
        <w:rPr>
          <w:i/>
        </w:rPr>
        <w:t>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vv.  </w:t>
      </w:r>
      <w:r>
        <w:rPr>
          <w:i/>
        </w:rPr>
        <w:t>The standard defines the attribute svg:font-stretch, contained within the element &lt;style:font-face&gt;, contained within the pa</w:t>
      </w:r>
      <w:r>
        <w:rPr>
          <w:i/>
        </w:rPr>
        <w:t>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ww.  </w:t>
      </w:r>
      <w:r>
        <w:rPr>
          <w:i/>
        </w:rPr>
        <w:t>The standard defines the property "condensed", contained within the attribute svg:font-stretch, contained within the element &lt;style:font-fac</w:t>
      </w:r>
      <w:r>
        <w:rPr>
          <w:i/>
        </w:rPr>
        <w:t>e&gt;, contained within the parent element &lt;office:font-face-decls&gt;</w:t>
      </w:r>
    </w:p>
    <w:p w:rsidR="00D63733" w:rsidRDefault="00650F22">
      <w:pPr>
        <w:pStyle w:val="Definition-Field2"/>
      </w:pPr>
      <w:r>
        <w:t>This property is not supported in Excel 2010, Excel 2013 or Excel 2016.</w:t>
      </w:r>
    </w:p>
    <w:p w:rsidR="00D63733" w:rsidRDefault="00650F22">
      <w:pPr>
        <w:pStyle w:val="Definition-Field"/>
      </w:pPr>
      <w:r>
        <w:t xml:space="preserve">xx.  </w:t>
      </w:r>
      <w:r>
        <w:rPr>
          <w:i/>
        </w:rPr>
        <w:t>The standard defines the property "expanded", contained within the attribute svg:font-stretch, contained within th</w:t>
      </w:r>
      <w:r>
        <w:rPr>
          <w:i/>
        </w:rPr>
        <w:t>e element &lt;style:font-face&gt;, contained within the parent element &lt;office:font-face-decls&gt;</w:t>
      </w:r>
    </w:p>
    <w:p w:rsidR="00D63733" w:rsidRDefault="00650F22">
      <w:pPr>
        <w:pStyle w:val="Definition-Field2"/>
      </w:pPr>
      <w:r>
        <w:t>This property is not supported in Excel 2010, Excel 2013 or Excel 2016.</w:t>
      </w:r>
    </w:p>
    <w:p w:rsidR="00D63733" w:rsidRDefault="00650F22">
      <w:pPr>
        <w:pStyle w:val="Definition-Field"/>
      </w:pPr>
      <w:r>
        <w:t xml:space="preserve">yy.  </w:t>
      </w:r>
      <w:r>
        <w:rPr>
          <w:i/>
        </w:rPr>
        <w:t>The standard defines the property "extra-condensed", contained within the attribute svg:f</w:t>
      </w:r>
      <w:r>
        <w:rPr>
          <w:i/>
        </w:rPr>
        <w:t>ont-stretch, contained within the element &lt;style:font-face&gt;, contained within the parent element &lt;office:font-face-decls&gt;</w:t>
      </w:r>
    </w:p>
    <w:p w:rsidR="00D63733" w:rsidRDefault="00650F22">
      <w:pPr>
        <w:pStyle w:val="Definition-Field2"/>
      </w:pPr>
      <w:r>
        <w:t>This property is not supported in Excel 2010, Excel 2013 or Excel 2016.</w:t>
      </w:r>
    </w:p>
    <w:p w:rsidR="00D63733" w:rsidRDefault="00650F22">
      <w:pPr>
        <w:pStyle w:val="Definition-Field"/>
      </w:pPr>
      <w:r>
        <w:t xml:space="preserve">zz.  </w:t>
      </w:r>
      <w:r>
        <w:rPr>
          <w:i/>
        </w:rPr>
        <w:t>The standard defines the property "extra-expanded", conta</w:t>
      </w:r>
      <w:r>
        <w:rPr>
          <w:i/>
        </w:rPr>
        <w:t>ined within the attribute svg:font-stretch, contained within the element &lt;style:font-face&gt;, contained within the parent element &lt;office:font-face-decls&gt;</w:t>
      </w:r>
    </w:p>
    <w:p w:rsidR="00D63733" w:rsidRDefault="00650F22">
      <w:pPr>
        <w:pStyle w:val="Definition-Field2"/>
      </w:pPr>
      <w:r>
        <w:t>This property is not supported in Excel 2010, Excel 2013 or Excel 2016.</w:t>
      </w:r>
    </w:p>
    <w:p w:rsidR="00D63733" w:rsidRDefault="00650F22">
      <w:pPr>
        <w:pStyle w:val="Definition-Field"/>
      </w:pPr>
      <w:r>
        <w:lastRenderedPageBreak/>
        <w:t xml:space="preserve">aaa. </w:t>
      </w:r>
      <w:r>
        <w:rPr>
          <w:i/>
        </w:rPr>
        <w:t>The standard defines the p</w:t>
      </w:r>
      <w:r>
        <w:rPr>
          <w:i/>
        </w:rPr>
        <w:t>roperty "normal", contained within the attribute svg:font-stretch, contained within the element &lt;style:font-face&gt;, contained within the parent element &lt;office:font-face-decls&gt;</w:t>
      </w:r>
    </w:p>
    <w:p w:rsidR="00D63733" w:rsidRDefault="00650F22">
      <w:pPr>
        <w:pStyle w:val="Definition-Field2"/>
      </w:pPr>
      <w:r>
        <w:t>This property is not supported in Excel 2010, Excel 2013 or Excel 2016.</w:t>
      </w:r>
    </w:p>
    <w:p w:rsidR="00D63733" w:rsidRDefault="00650F22">
      <w:pPr>
        <w:pStyle w:val="Definition-Field"/>
      </w:pPr>
      <w:r>
        <w:t xml:space="preserve">bbb. </w:t>
      </w:r>
      <w:r>
        <w:rPr>
          <w:i/>
        </w:rPr>
        <w:t>The</w:t>
      </w:r>
      <w:r>
        <w:rPr>
          <w:i/>
        </w:rPr>
        <w:t xml:space="preserve"> standard defines the property "semi-condensed", contained within the attribute svg:font-stretch, contained within the element &lt;style:font-face&gt;, contained within the parent element &lt;office:font-face-decls&gt;</w:t>
      </w:r>
    </w:p>
    <w:p w:rsidR="00D63733" w:rsidRDefault="00650F22">
      <w:pPr>
        <w:pStyle w:val="Definition-Field2"/>
      </w:pPr>
      <w:r>
        <w:t>This property is not supported in Excel 2010, Exc</w:t>
      </w:r>
      <w:r>
        <w:t>el 2013 or Excel 2016.</w:t>
      </w:r>
    </w:p>
    <w:p w:rsidR="00D63733" w:rsidRDefault="00650F22">
      <w:pPr>
        <w:pStyle w:val="Definition-Field"/>
      </w:pPr>
      <w:r>
        <w:t xml:space="preserve">ccc. </w:t>
      </w:r>
      <w:r>
        <w:rPr>
          <w:i/>
        </w:rPr>
        <w:t>The standard defines the property "semi-expanded", contained within the attribute svg:font-stretch, contained within the element &lt;style:font-face&gt;, contained within the parent element &lt;office:font-face-decls&gt;</w:t>
      </w:r>
    </w:p>
    <w:p w:rsidR="00D63733" w:rsidRDefault="00650F22">
      <w:pPr>
        <w:pStyle w:val="Definition-Field2"/>
      </w:pPr>
      <w:r>
        <w:t>This property is no</w:t>
      </w:r>
      <w:r>
        <w:t>t supported in Excel 2010, Excel 2013 or Excel 2016.</w:t>
      </w:r>
    </w:p>
    <w:p w:rsidR="00D63733" w:rsidRDefault="00650F22">
      <w:pPr>
        <w:pStyle w:val="Definition-Field"/>
      </w:pPr>
      <w:r>
        <w:t xml:space="preserve">ddd. </w:t>
      </w:r>
      <w:r>
        <w:rPr>
          <w:i/>
        </w:rPr>
        <w:t>The standard defines the property "ultra-condensed", contained within the attribute svg:font-stretch, contained within the element &lt;style:font-face&gt;, contained within the parent element &lt;office:font</w:t>
      </w:r>
      <w:r>
        <w:rPr>
          <w:i/>
        </w:rPr>
        <w:t>-face-decls&gt;</w:t>
      </w:r>
    </w:p>
    <w:p w:rsidR="00D63733" w:rsidRDefault="00650F22">
      <w:pPr>
        <w:pStyle w:val="Definition-Field2"/>
      </w:pPr>
      <w:r>
        <w:t>This property is not supported in Excel 2010, Excel 2013 or Excel 2016.</w:t>
      </w:r>
    </w:p>
    <w:p w:rsidR="00D63733" w:rsidRDefault="00650F22">
      <w:pPr>
        <w:pStyle w:val="Definition-Field"/>
      </w:pPr>
      <w:r>
        <w:t xml:space="preserve">eee. </w:t>
      </w:r>
      <w:r>
        <w:rPr>
          <w:i/>
        </w:rPr>
        <w:t xml:space="preserve">The standard defines the property "ultra-expanded", contained within the attribute svg:font-stretch, contained within the element &lt;style:font-face&gt;, contained within </w:t>
      </w:r>
      <w:r>
        <w:rPr>
          <w:i/>
        </w:rPr>
        <w:t>the parent element &lt;office:font-face-decls&gt;</w:t>
      </w:r>
    </w:p>
    <w:p w:rsidR="00D63733" w:rsidRDefault="00650F22">
      <w:pPr>
        <w:pStyle w:val="Definition-Field2"/>
      </w:pPr>
      <w:r>
        <w:t>This property is not supported in Excel 2010, Excel 2013 or Excel 2016.</w:t>
      </w:r>
    </w:p>
    <w:p w:rsidR="00D63733" w:rsidRDefault="00650F22">
      <w:pPr>
        <w:pStyle w:val="Definition-Field"/>
      </w:pPr>
      <w:r>
        <w:t xml:space="preserve">fff. </w:t>
      </w:r>
      <w:r>
        <w:rPr>
          <w:i/>
        </w:rPr>
        <w:t xml:space="preserve">The standard defines the attribute svg:font-style, contained within the element &lt;style:font-face&gt;, contained within the parent element </w:t>
      </w:r>
      <w:r>
        <w:rPr>
          <w:i/>
        </w:rPr>
        <w:t>&lt;office:font-face-decls&gt;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ggg. </w:t>
      </w:r>
      <w:r>
        <w:rPr>
          <w:i/>
        </w:rPr>
        <w:t>The standard defines the attribute svg:font-variant, contained within the element &lt;style:font-face&gt;, contained within the parent element &lt;office:font-fac</w:t>
      </w:r>
      <w:r>
        <w:rPr>
          <w:i/>
        </w:rPr>
        <w:t>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hhh. </w:t>
      </w:r>
      <w:r>
        <w:rPr>
          <w:i/>
        </w:rPr>
        <w:t>The standard defines the attribute svg:font-weight, contained within the element &lt;style:font-face&gt;, contained within the parent element &lt;office:font-face-decls&gt;</w:t>
      </w:r>
    </w:p>
    <w:p w:rsidR="00D63733" w:rsidRDefault="00650F22">
      <w:pPr>
        <w:pStyle w:val="Definition-Field2"/>
      </w:pPr>
      <w:r>
        <w:t xml:space="preserve">This </w:t>
      </w:r>
      <w:r>
        <w:t>attribute is not supported in Excel 2010, Excel 2013 or Excel 2016.</w:t>
      </w:r>
    </w:p>
    <w:p w:rsidR="00D63733" w:rsidRDefault="00650F22">
      <w:pPr>
        <w:pStyle w:val="Definition-Field"/>
      </w:pPr>
      <w:r>
        <w:t xml:space="preserve">iii. </w:t>
      </w:r>
      <w:r>
        <w:rPr>
          <w:i/>
        </w:rPr>
        <w:t>The standard defines the attribute svg:hanging, contained within the element &lt;style:font-face&gt;, contained within the parent element &lt;office:font-face-decls&gt;</w:t>
      </w:r>
    </w:p>
    <w:p w:rsidR="00D63733" w:rsidRDefault="00650F22">
      <w:pPr>
        <w:pStyle w:val="Definition-Field2"/>
      </w:pPr>
      <w:r>
        <w:t xml:space="preserve">This attribute is not </w:t>
      </w:r>
      <w:r>
        <w:t>supported in Excel 2010, Excel 2013 or Excel 2016.</w:t>
      </w:r>
    </w:p>
    <w:p w:rsidR="00D63733" w:rsidRDefault="00650F22">
      <w:pPr>
        <w:pStyle w:val="Definition-Field"/>
      </w:pPr>
      <w:r>
        <w:t xml:space="preserve">jjj. </w:t>
      </w:r>
      <w:r>
        <w:rPr>
          <w:i/>
        </w:rPr>
        <w:t>The standard defines the attribute svg:ideographic, contained within the element &lt;style:font-face&gt;, contained within the parent element &lt;office:font-face-decls&gt;</w:t>
      </w:r>
    </w:p>
    <w:p w:rsidR="00D63733" w:rsidRDefault="00650F22">
      <w:pPr>
        <w:pStyle w:val="Definition-Field2"/>
      </w:pPr>
      <w:r>
        <w:t>This attribute is not supported in Exce</w:t>
      </w:r>
      <w:r>
        <w:t>l 2010, Excel 2013 or Excel 2016.</w:t>
      </w:r>
    </w:p>
    <w:p w:rsidR="00D63733" w:rsidRDefault="00650F22">
      <w:pPr>
        <w:pStyle w:val="Definition-Field"/>
      </w:pPr>
      <w:r>
        <w:t xml:space="preserve">kkk. </w:t>
      </w:r>
      <w:r>
        <w:rPr>
          <w:i/>
        </w:rPr>
        <w:t>The standard defines the attribute svg:mathematical, contained within the element &lt;style:font-face&gt;, contained within the parent element &lt;office:font-face-decls&gt;</w:t>
      </w:r>
    </w:p>
    <w:p w:rsidR="00D63733" w:rsidRDefault="00650F22">
      <w:pPr>
        <w:pStyle w:val="Definition-Field2"/>
      </w:pPr>
      <w:r>
        <w:t>This attribute is not supported in Excel 2010, Excel 20</w:t>
      </w:r>
      <w:r>
        <w:t>13 or Excel 2016.</w:t>
      </w:r>
    </w:p>
    <w:p w:rsidR="00D63733" w:rsidRDefault="00650F22">
      <w:pPr>
        <w:pStyle w:val="Definition-Field"/>
      </w:pPr>
      <w:r>
        <w:t xml:space="preserve">lll. </w:t>
      </w:r>
      <w:r>
        <w:rPr>
          <w:i/>
        </w:rPr>
        <w:t>The standard defines the attribute svg:overline-position, contained within the element &lt;style:font-face&gt;, contained within the parent element &lt;office:font-face-decls&gt;</w:t>
      </w:r>
    </w:p>
    <w:p w:rsidR="00D63733" w:rsidRDefault="00650F22">
      <w:pPr>
        <w:pStyle w:val="Definition-Field2"/>
      </w:pPr>
      <w:r>
        <w:lastRenderedPageBreak/>
        <w:t>This attribute is not supported in Excel 2010, Excel 2013 or Excel</w:t>
      </w:r>
      <w:r>
        <w:t xml:space="preserve"> 2016.</w:t>
      </w:r>
    </w:p>
    <w:p w:rsidR="00D63733" w:rsidRDefault="00650F22">
      <w:pPr>
        <w:pStyle w:val="Definition-Field"/>
      </w:pPr>
      <w:r>
        <w:t xml:space="preserve">mmm. </w:t>
      </w:r>
      <w:r>
        <w:rPr>
          <w:i/>
        </w:rPr>
        <w:t>The standard defines the attribute svg:overline-thickness, contained within the element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nnn</w:t>
      </w:r>
      <w:r>
        <w:t xml:space="preserve">. </w:t>
      </w:r>
      <w:r>
        <w:rPr>
          <w:i/>
        </w:rPr>
        <w:t>The standard defines the attribute svg:panose-1, contained within the element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ooo. </w:t>
      </w:r>
      <w:r>
        <w:rPr>
          <w:i/>
        </w:rPr>
        <w:t>The standard defin</w:t>
      </w:r>
      <w:r>
        <w:rPr>
          <w:i/>
        </w:rPr>
        <w:t>es the attribute svg:slope, contained within the element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ppp. </w:t>
      </w:r>
      <w:r>
        <w:rPr>
          <w:i/>
        </w:rPr>
        <w:t>The standard defines the attribute svg:st</w:t>
      </w:r>
      <w:r>
        <w:rPr>
          <w:i/>
        </w:rPr>
        <w:t>emh, contained within the element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qqq. </w:t>
      </w:r>
      <w:r>
        <w:rPr>
          <w:i/>
        </w:rPr>
        <w:t>The standard defines the attribute svg:stemv, contained within t</w:t>
      </w:r>
      <w:r>
        <w:rPr>
          <w:i/>
        </w:rPr>
        <w:t>he element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rrr. </w:t>
      </w:r>
      <w:r>
        <w:rPr>
          <w:i/>
        </w:rPr>
        <w:t>The standard defines the attribute svg:strikethrough-position, contained within the ele</w:t>
      </w:r>
      <w:r>
        <w:rPr>
          <w:i/>
        </w:rPr>
        <w:t>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sss. </w:t>
      </w:r>
      <w:r>
        <w:rPr>
          <w:i/>
        </w:rPr>
        <w:t xml:space="preserve">The standard defines the attribute svg:strikethrough-thickness, contained within the element </w:t>
      </w:r>
      <w:r>
        <w:rPr>
          <w:i/>
        </w:rPr>
        <w:t>&lt;style:font-face&gt;,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ttt. </w:t>
      </w:r>
      <w:r>
        <w:rPr>
          <w:i/>
        </w:rPr>
        <w:t>The standard defines the attribute svg:underline-position, contained within the element &lt;style:fon</w:t>
      </w:r>
      <w:r>
        <w:rPr>
          <w:i/>
        </w:rPr>
        <w:t>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uuu. </w:t>
      </w:r>
      <w:r>
        <w:rPr>
          <w:i/>
        </w:rPr>
        <w:t xml:space="preserve">The standard defines the attribute svg:underline-thickness, contained within the element &lt;style:font-face&gt;, </w:t>
      </w:r>
      <w:r>
        <w:rPr>
          <w:i/>
        </w:rPr>
        <w:t>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vvv. </w:t>
      </w:r>
      <w:r>
        <w:rPr>
          <w:i/>
        </w:rPr>
        <w:t xml:space="preserve">The standard defines the attribute svg:unicode-range, contained within the element &lt;style:font-face&gt;, contained </w:t>
      </w:r>
      <w:r>
        <w:rPr>
          <w:i/>
        </w:rPr>
        <w:t>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www. </w:t>
      </w:r>
      <w:r>
        <w:rPr>
          <w:i/>
        </w:rPr>
        <w:t>The standard defines the attribute svg:units-per-em, contained within the element &lt;style:font-face&gt;, contained within the paren</w:t>
      </w:r>
      <w:r>
        <w:rPr>
          <w:i/>
        </w:rPr>
        <w:t>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xxx. </w:t>
      </w:r>
      <w:r>
        <w:rPr>
          <w:i/>
        </w:rPr>
        <w:t>The standard defines the attribute svg:v-alphabetic, contained within the element &lt;style:font-face&gt;, contained within the parent element &lt;offic</w:t>
      </w:r>
      <w:r>
        <w:rPr>
          <w:i/>
        </w:rPr>
        <w:t>e:font-face-decls&gt;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yyy. </w:t>
      </w:r>
      <w:r>
        <w:rPr>
          <w:i/>
        </w:rPr>
        <w:t>The standard defines the attribute svg:v-hanging, contained within the element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zzz. </w:t>
      </w:r>
      <w:r>
        <w:rPr>
          <w:i/>
        </w:rPr>
        <w:t>The standard defines the attribute svg:v-ideographic, contained within the element &lt;style:font-face&gt;, contained within the parent element &lt;office:font-face-decls&gt;</w:t>
      </w:r>
    </w:p>
    <w:p w:rsidR="00D63733" w:rsidRDefault="00650F22">
      <w:pPr>
        <w:pStyle w:val="Definition-Field2"/>
      </w:pPr>
      <w:r>
        <w:t xml:space="preserve">This attribute </w:t>
      </w:r>
      <w:r>
        <w:t>is not supported in Excel 2010, Excel 2013 or Excel 2016.</w:t>
      </w:r>
    </w:p>
    <w:p w:rsidR="00D63733" w:rsidRDefault="00650F22">
      <w:pPr>
        <w:pStyle w:val="Definition-Field"/>
      </w:pPr>
      <w:r>
        <w:t xml:space="preserve">aaaa. </w:t>
      </w:r>
      <w:r>
        <w:rPr>
          <w:i/>
        </w:rPr>
        <w:t>The standard defines the attribute svg:v-mathematical, contained within the element &lt;style:font-face&gt;, contained within the parent element &lt;office:font-face-decls&gt;</w:t>
      </w:r>
    </w:p>
    <w:p w:rsidR="00D63733" w:rsidRDefault="00650F22">
      <w:pPr>
        <w:pStyle w:val="Definition-Field2"/>
      </w:pPr>
      <w:r>
        <w:t>This attribute is not suppor</w:t>
      </w:r>
      <w:r>
        <w:t>ted in Excel 2010, Excel 2013 or Excel 2016.</w:t>
      </w:r>
    </w:p>
    <w:p w:rsidR="00D63733" w:rsidRDefault="00650F22">
      <w:pPr>
        <w:pStyle w:val="Definition-Field"/>
      </w:pPr>
      <w:r>
        <w:t xml:space="preserve">bbbb. </w:t>
      </w:r>
      <w:r>
        <w:rPr>
          <w:i/>
        </w:rPr>
        <w:t>The standard defines the attribute svg:widths, contained within the element &lt;style:font-face&gt;, contained within the parent element &lt;office:font-face-decls&gt;</w:t>
      </w:r>
    </w:p>
    <w:p w:rsidR="00D63733" w:rsidRDefault="00650F22">
      <w:pPr>
        <w:pStyle w:val="Definition-Field2"/>
      </w:pPr>
      <w:r>
        <w:t>This attribute is not supported in Excel 2010, Ex</w:t>
      </w:r>
      <w:r>
        <w:t>cel 2013 or Excel 2016.</w:t>
      </w:r>
    </w:p>
    <w:p w:rsidR="00D63733" w:rsidRDefault="00650F22">
      <w:pPr>
        <w:pStyle w:val="Definition-Field"/>
      </w:pPr>
      <w:r>
        <w:t xml:space="preserve">cccc. </w:t>
      </w:r>
      <w:r>
        <w:rPr>
          <w:i/>
        </w:rPr>
        <w:t>The standard defines the attribute svg:x-height, contained within the element &lt;style:font-face&gt;, contained within the parent element &lt;office:font-face-decls&gt;</w:t>
      </w:r>
    </w:p>
    <w:p w:rsidR="00D63733" w:rsidRDefault="00650F22">
      <w:pPr>
        <w:pStyle w:val="Definition-Field2"/>
      </w:pPr>
      <w:r>
        <w:t xml:space="preserve">This attribute is not supported in Excel 2010, Excel 2013 or Excel </w:t>
      </w:r>
      <w:r>
        <w:t>2016.</w:t>
      </w:r>
    </w:p>
    <w:p w:rsidR="00D63733" w:rsidRDefault="00650F22">
      <w:pPr>
        <w:pStyle w:val="Definition-Field"/>
      </w:pPr>
      <w:r>
        <w:t xml:space="preserve">dddd. </w:t>
      </w:r>
      <w:r>
        <w:rPr>
          <w:i/>
        </w:rPr>
        <w:t>The standard defines the element &lt;svg:definition-src&gt;, contained within the parent element &lt;style:font-face&gt;</w:t>
      </w:r>
    </w:p>
    <w:p w:rsidR="00D63733" w:rsidRDefault="00650F22">
      <w:pPr>
        <w:pStyle w:val="Definition-Field2"/>
      </w:pPr>
      <w:r>
        <w:t>This element is not supported in Excel 2010, Excel 2013 or Excel 2016.</w:t>
      </w:r>
    </w:p>
    <w:p w:rsidR="00D63733" w:rsidRDefault="00650F22">
      <w:pPr>
        <w:pStyle w:val="Definition-Field"/>
      </w:pPr>
      <w:r>
        <w:t xml:space="preserve">eeee. </w:t>
      </w:r>
      <w:r>
        <w:rPr>
          <w:i/>
        </w:rPr>
        <w:t>The standard defines the attribute xlink:actuate, containe</w:t>
      </w:r>
      <w:r>
        <w:rPr>
          <w:i/>
        </w:rPr>
        <w:t>d within the element &lt;svg:definition-src&gt;, contained within the parent element &lt;style:font-face&gt;</w:t>
      </w:r>
    </w:p>
    <w:p w:rsidR="00D63733" w:rsidRDefault="00650F22">
      <w:pPr>
        <w:pStyle w:val="Definition-Field2"/>
      </w:pPr>
      <w:r>
        <w:t>This attribute is not supported in Excel 2010, Excel 2013 or Excel 2016.</w:t>
      </w:r>
    </w:p>
    <w:p w:rsidR="00D63733" w:rsidRDefault="00650F22">
      <w:pPr>
        <w:pStyle w:val="Definition-Field"/>
      </w:pPr>
      <w:r>
        <w:t xml:space="preserve">ffff. </w:t>
      </w:r>
      <w:r>
        <w:rPr>
          <w:i/>
        </w:rPr>
        <w:t>The standard defines the attribute xlink:href, contained within the element &lt;svg</w:t>
      </w:r>
      <w:r>
        <w:rPr>
          <w:i/>
        </w:rPr>
        <w:t>:definition-src&gt;, contained within the parent element &lt;style:font-face&gt;</w:t>
      </w:r>
    </w:p>
    <w:p w:rsidR="00D63733" w:rsidRDefault="00650F22">
      <w:pPr>
        <w:pStyle w:val="Definition-Field2"/>
      </w:pPr>
      <w:r>
        <w:t>This attribute is not supported in Excel 2010, Excel 2013 or Excel 2016.</w:t>
      </w:r>
    </w:p>
    <w:p w:rsidR="00D63733" w:rsidRDefault="00650F22">
      <w:pPr>
        <w:pStyle w:val="Definition-Field"/>
      </w:pPr>
      <w:r>
        <w:t xml:space="preserve">gggg. </w:t>
      </w:r>
      <w:r>
        <w:rPr>
          <w:i/>
        </w:rPr>
        <w:t>The standard defines the attribute xlink:type, contained within the element &lt;svg:definition-src&gt;, contain</w:t>
      </w:r>
      <w:r>
        <w:rPr>
          <w:i/>
        </w:rPr>
        <w:t>ed within the parent element &lt;style:font-face&gt;</w:t>
      </w:r>
    </w:p>
    <w:p w:rsidR="00D63733" w:rsidRDefault="00650F22">
      <w:pPr>
        <w:pStyle w:val="Definition-Field2"/>
      </w:pPr>
      <w:r>
        <w:t>This attribute is not supported in Excel 2010, Excel 2013 or Excel 2016.</w:t>
      </w:r>
    </w:p>
    <w:p w:rsidR="00D63733" w:rsidRDefault="00650F22">
      <w:pPr>
        <w:pStyle w:val="Definition-Field"/>
      </w:pPr>
      <w:r>
        <w:t xml:space="preserve">hhhh. </w:t>
      </w:r>
      <w:r>
        <w:rPr>
          <w:i/>
        </w:rPr>
        <w:t>The standard defines the element &lt;svg:font-face-format&gt;, contained within the parent element &lt;svg:font-face-src&gt;</w:t>
      </w:r>
    </w:p>
    <w:p w:rsidR="00D63733" w:rsidRDefault="00650F22">
      <w:pPr>
        <w:pStyle w:val="Definition-Field2"/>
      </w:pPr>
      <w:r>
        <w:t>This element is n</w:t>
      </w:r>
      <w:r>
        <w:t>ot supported in Excel 2010, Excel 2013 or Excel 2016.</w:t>
      </w:r>
    </w:p>
    <w:p w:rsidR="00D63733" w:rsidRDefault="00650F22">
      <w:pPr>
        <w:pStyle w:val="Definition-Field"/>
      </w:pPr>
      <w:r>
        <w:t xml:space="preserve">iiii. </w:t>
      </w:r>
      <w:r>
        <w:rPr>
          <w:i/>
        </w:rPr>
        <w:t>The standard defines the attribute svg:string, contained within the element &lt;svg:font-face-format&gt;, contained within the parent element &lt;svg:font-face-src&gt;</w:t>
      </w:r>
    </w:p>
    <w:p w:rsidR="00D63733" w:rsidRDefault="00650F22">
      <w:pPr>
        <w:pStyle w:val="Definition-Field2"/>
      </w:pPr>
      <w:r>
        <w:t>This attribute is not supported in Excel</w:t>
      </w:r>
      <w:r>
        <w:t xml:space="preserve"> 2010, Excel 2013 or Excel 2016.</w:t>
      </w:r>
    </w:p>
    <w:p w:rsidR="00D63733" w:rsidRDefault="00650F22">
      <w:pPr>
        <w:pStyle w:val="Definition-Field"/>
      </w:pPr>
      <w:r>
        <w:t xml:space="preserve">jjjj. </w:t>
      </w:r>
      <w:r>
        <w:rPr>
          <w:i/>
        </w:rPr>
        <w:t>The standard defines the element &lt;svg:font-face-name&gt;, contained within the parent element &lt;svg:font-face-src&gt;</w:t>
      </w:r>
    </w:p>
    <w:p w:rsidR="00D63733" w:rsidRDefault="00650F22">
      <w:pPr>
        <w:pStyle w:val="Definition-Field2"/>
      </w:pPr>
      <w:r>
        <w:t>This element is not supported in Excel 2010, Excel 2013 or Excel 2016.</w:t>
      </w:r>
    </w:p>
    <w:p w:rsidR="00D63733" w:rsidRDefault="00650F22">
      <w:pPr>
        <w:pStyle w:val="Definition-Field"/>
      </w:pPr>
      <w:r>
        <w:t xml:space="preserve">kkkk. </w:t>
      </w:r>
      <w:r>
        <w:rPr>
          <w:i/>
        </w:rPr>
        <w:t xml:space="preserve">The standard defines the </w:t>
      </w:r>
      <w:r>
        <w:rPr>
          <w:i/>
        </w:rPr>
        <w:t>attribute svg:name, contained within the element &lt;svg:font-face-name&gt;, contained within the parent element &lt;svg:font-face-src&gt;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llll. </w:t>
      </w:r>
      <w:r>
        <w:rPr>
          <w:i/>
        </w:rPr>
        <w:t>The standard defines the element &lt;svg:font-face-sr</w:t>
      </w:r>
      <w:r>
        <w:rPr>
          <w:i/>
        </w:rPr>
        <w:t>c&gt;, contained within the parent element &lt;style:font-face&gt;</w:t>
      </w:r>
    </w:p>
    <w:p w:rsidR="00D63733" w:rsidRDefault="00650F22">
      <w:pPr>
        <w:pStyle w:val="Definition-Field2"/>
      </w:pPr>
      <w:r>
        <w:t>This element is not supported in Excel 2010, Excel 2013 or Excel 2016.</w:t>
      </w:r>
    </w:p>
    <w:p w:rsidR="00D63733" w:rsidRDefault="00650F22">
      <w:pPr>
        <w:pStyle w:val="Definition-Field"/>
      </w:pPr>
      <w:r>
        <w:t xml:space="preserve">mmmm. </w:t>
      </w:r>
      <w:r>
        <w:rPr>
          <w:i/>
        </w:rPr>
        <w:t>The standard defines the element &lt;style:font-face&gt;</w:t>
      </w:r>
    </w:p>
    <w:p w:rsidR="00D63733" w:rsidRDefault="00650F22">
      <w:pPr>
        <w:pStyle w:val="Definition-Field2"/>
      </w:pPr>
      <w:r>
        <w:t>OfficeArt Math in PowerPoint 2013 does not support this element on loa</w:t>
      </w:r>
      <w:r>
        <w:t>d for text in the following elements:</w:t>
      </w:r>
    </w:p>
    <w:p w:rsidR="00D63733" w:rsidRDefault="00650F22">
      <w:pPr>
        <w:pStyle w:val="ListParagraph"/>
        <w:numPr>
          <w:ilvl w:val="0"/>
          <w:numId w:val="395"/>
        </w:numPr>
        <w:contextualSpacing/>
      </w:pPr>
      <w:r>
        <w:t>&lt;draw:rect&gt;</w:t>
      </w:r>
    </w:p>
    <w:p w:rsidR="00D63733" w:rsidRDefault="00650F22">
      <w:pPr>
        <w:pStyle w:val="ListParagraph"/>
        <w:numPr>
          <w:ilvl w:val="0"/>
          <w:numId w:val="395"/>
        </w:numPr>
        <w:contextualSpacing/>
      </w:pPr>
      <w:r>
        <w:t>&lt;draw:polyline&gt;</w:t>
      </w:r>
    </w:p>
    <w:p w:rsidR="00D63733" w:rsidRDefault="00650F22">
      <w:pPr>
        <w:pStyle w:val="ListParagraph"/>
        <w:numPr>
          <w:ilvl w:val="0"/>
          <w:numId w:val="395"/>
        </w:numPr>
        <w:contextualSpacing/>
      </w:pPr>
      <w:r>
        <w:t>&lt;draw:polygon&gt;</w:t>
      </w:r>
    </w:p>
    <w:p w:rsidR="00D63733" w:rsidRDefault="00650F22">
      <w:pPr>
        <w:pStyle w:val="ListParagraph"/>
        <w:numPr>
          <w:ilvl w:val="0"/>
          <w:numId w:val="395"/>
        </w:numPr>
        <w:contextualSpacing/>
      </w:pPr>
      <w:r>
        <w:t>&lt;draw:regular-polygon&gt;</w:t>
      </w:r>
    </w:p>
    <w:p w:rsidR="00D63733" w:rsidRDefault="00650F22">
      <w:pPr>
        <w:pStyle w:val="ListParagraph"/>
        <w:numPr>
          <w:ilvl w:val="0"/>
          <w:numId w:val="395"/>
        </w:numPr>
        <w:contextualSpacing/>
      </w:pPr>
      <w:r>
        <w:t>&lt;draw:path&gt;</w:t>
      </w:r>
    </w:p>
    <w:p w:rsidR="00D63733" w:rsidRDefault="00650F22">
      <w:pPr>
        <w:pStyle w:val="ListParagraph"/>
        <w:numPr>
          <w:ilvl w:val="0"/>
          <w:numId w:val="395"/>
        </w:numPr>
        <w:contextualSpacing/>
      </w:pPr>
      <w:r>
        <w:t>&lt;draw:circle&gt;</w:t>
      </w:r>
    </w:p>
    <w:p w:rsidR="00D63733" w:rsidRDefault="00650F22">
      <w:pPr>
        <w:pStyle w:val="ListParagraph"/>
        <w:numPr>
          <w:ilvl w:val="0"/>
          <w:numId w:val="395"/>
        </w:numPr>
        <w:contextualSpacing/>
      </w:pPr>
      <w:r>
        <w:t>&lt;draw:ellipse&gt;</w:t>
      </w:r>
    </w:p>
    <w:p w:rsidR="00D63733" w:rsidRDefault="00650F22">
      <w:pPr>
        <w:pStyle w:val="ListParagraph"/>
        <w:numPr>
          <w:ilvl w:val="0"/>
          <w:numId w:val="395"/>
        </w:numPr>
        <w:contextualSpacing/>
      </w:pPr>
      <w:r>
        <w:t>&lt;draw:caption&gt;</w:t>
      </w:r>
    </w:p>
    <w:p w:rsidR="00D63733" w:rsidRDefault="00650F22">
      <w:pPr>
        <w:pStyle w:val="ListParagraph"/>
        <w:numPr>
          <w:ilvl w:val="0"/>
          <w:numId w:val="395"/>
        </w:numPr>
        <w:contextualSpacing/>
      </w:pPr>
      <w:r>
        <w:t>&lt;draw:measure&gt;</w:t>
      </w:r>
    </w:p>
    <w:p w:rsidR="00D63733" w:rsidRDefault="00650F22">
      <w:pPr>
        <w:pStyle w:val="ListParagraph"/>
        <w:numPr>
          <w:ilvl w:val="0"/>
          <w:numId w:val="395"/>
        </w:numPr>
        <w:contextualSpacing/>
      </w:pPr>
      <w:r>
        <w:t>&lt;draw:text-box&gt;</w:t>
      </w:r>
    </w:p>
    <w:p w:rsidR="00D63733" w:rsidRDefault="00650F22">
      <w:pPr>
        <w:pStyle w:val="ListParagraph"/>
        <w:numPr>
          <w:ilvl w:val="0"/>
          <w:numId w:val="395"/>
        </w:numPr>
        <w:contextualSpacing/>
      </w:pPr>
      <w:r>
        <w:t>&lt;draw:frame&gt;</w:t>
      </w:r>
    </w:p>
    <w:p w:rsidR="00D63733" w:rsidRDefault="00650F22">
      <w:pPr>
        <w:pStyle w:val="ListParagraph"/>
        <w:numPr>
          <w:ilvl w:val="0"/>
          <w:numId w:val="395"/>
        </w:numPr>
      </w:pPr>
      <w:r>
        <w:t>&lt;draw:custom-shape&gt;</w:t>
      </w:r>
    </w:p>
    <w:p w:rsidR="00D63733" w:rsidRDefault="00650F22">
      <w:pPr>
        <w:pStyle w:val="Definition-Field2"/>
      </w:pPr>
      <w:r>
        <w:t>On save, this attribute is not s</w:t>
      </w:r>
      <w:r>
        <w:t xml:space="preserve">upported in the context of font face declarations. Font face declarations are not written. </w:t>
      </w:r>
    </w:p>
    <w:p w:rsidR="00D63733" w:rsidRDefault="00650F22">
      <w:pPr>
        <w:pStyle w:val="Heading3"/>
      </w:pPr>
      <w:bookmarkStart w:id="1077" w:name="section_53a77cb5cbfe4a2e8b7dfbeecc51a9a7"/>
      <w:bookmarkStart w:id="1078" w:name="_Toc466893211"/>
      <w:r>
        <w:t>Section 14.6.2, Name</w:t>
      </w:r>
      <w:bookmarkEnd w:id="1077"/>
      <w:bookmarkEnd w:id="1078"/>
      <w:r>
        <w:fldChar w:fldCharType="begin"/>
      </w:r>
      <w:r>
        <w:instrText xml:space="preserve"> XE "Name" </w:instrText>
      </w:r>
      <w:r>
        <w:fldChar w:fldCharType="end"/>
      </w:r>
    </w:p>
    <w:p w:rsidR="00D63733" w:rsidRDefault="00650F22">
      <w:pPr>
        <w:pStyle w:val="Definition-Field"/>
      </w:pPr>
      <w:r>
        <w:t xml:space="preserve">a.   </w:t>
      </w:r>
      <w:r>
        <w:rPr>
          <w:i/>
        </w:rPr>
        <w:t>The standard defines the attribute style:name, contained within the element &lt;style:font-face&gt;</w:t>
      </w:r>
    </w:p>
    <w:p w:rsidR="00D63733" w:rsidRDefault="00650F22">
      <w:pPr>
        <w:pStyle w:val="Definition-Field2"/>
      </w:pPr>
      <w:r>
        <w:t xml:space="preserve">This attribute is supported in </w:t>
      </w:r>
      <w:r>
        <w:t>Word 2010 and Word 2013.</w:t>
      </w:r>
    </w:p>
    <w:p w:rsidR="00D63733" w:rsidRDefault="00650F22">
      <w:pPr>
        <w:pStyle w:val="Definition-Field2"/>
      </w:pPr>
      <w:r>
        <w:t>OfficeArt Math in Word 2013 does not support this attribute on save for text in SmartArt and chart titles and labels.   On save, this attribute is not supported in the context of font-face declarations. Font face declarations are n</w:t>
      </w:r>
      <w:r>
        <w:t xml:space="preserve">ot written. </w:t>
      </w:r>
    </w:p>
    <w:p w:rsidR="00D63733" w:rsidRDefault="00650F22">
      <w:pPr>
        <w:pStyle w:val="Definition-Field"/>
      </w:pPr>
      <w:r>
        <w:t xml:space="preserve">b.   </w:t>
      </w:r>
      <w:r>
        <w:rPr>
          <w:i/>
        </w:rPr>
        <w:t>The standard defines the attribute style:name, contained within the element &lt;style:font-face&gt;</w:t>
      </w:r>
    </w:p>
    <w:p w:rsidR="00D63733" w:rsidRDefault="00650F22">
      <w:pPr>
        <w:pStyle w:val="Definition-Field2"/>
      </w:pPr>
      <w:r>
        <w:t>OfficeArt Math in Excel 2013 does not support this attribute on save for text in text boxes and shapes, SmartArt, and chart titles and labels, a</w:t>
      </w:r>
      <w:r>
        <w:t>nd on load for text in the following elements:</w:t>
      </w:r>
    </w:p>
    <w:p w:rsidR="00D63733" w:rsidRDefault="00650F22">
      <w:pPr>
        <w:pStyle w:val="ListParagraph"/>
        <w:numPr>
          <w:ilvl w:val="0"/>
          <w:numId w:val="396"/>
        </w:numPr>
        <w:contextualSpacing/>
      </w:pPr>
      <w:r>
        <w:t>&lt;draw:rect&gt;</w:t>
      </w:r>
    </w:p>
    <w:p w:rsidR="00D63733" w:rsidRDefault="00650F22">
      <w:pPr>
        <w:pStyle w:val="ListParagraph"/>
        <w:numPr>
          <w:ilvl w:val="0"/>
          <w:numId w:val="396"/>
        </w:numPr>
        <w:contextualSpacing/>
      </w:pPr>
      <w:r>
        <w:t>&lt;draw:polyline&gt;</w:t>
      </w:r>
    </w:p>
    <w:p w:rsidR="00D63733" w:rsidRDefault="00650F22">
      <w:pPr>
        <w:pStyle w:val="ListParagraph"/>
        <w:numPr>
          <w:ilvl w:val="0"/>
          <w:numId w:val="396"/>
        </w:numPr>
        <w:contextualSpacing/>
      </w:pPr>
      <w:r>
        <w:t>&lt;draw:polygon&gt;</w:t>
      </w:r>
    </w:p>
    <w:p w:rsidR="00D63733" w:rsidRDefault="00650F22">
      <w:pPr>
        <w:pStyle w:val="ListParagraph"/>
        <w:numPr>
          <w:ilvl w:val="0"/>
          <w:numId w:val="396"/>
        </w:numPr>
        <w:contextualSpacing/>
      </w:pPr>
      <w:r>
        <w:t>&lt;draw:regular-polygon&gt;</w:t>
      </w:r>
    </w:p>
    <w:p w:rsidR="00D63733" w:rsidRDefault="00650F22">
      <w:pPr>
        <w:pStyle w:val="ListParagraph"/>
        <w:numPr>
          <w:ilvl w:val="0"/>
          <w:numId w:val="396"/>
        </w:numPr>
        <w:contextualSpacing/>
      </w:pPr>
      <w:r>
        <w:t>&lt;draw:path&gt;</w:t>
      </w:r>
    </w:p>
    <w:p w:rsidR="00D63733" w:rsidRDefault="00650F22">
      <w:pPr>
        <w:pStyle w:val="ListParagraph"/>
        <w:numPr>
          <w:ilvl w:val="0"/>
          <w:numId w:val="396"/>
        </w:numPr>
        <w:contextualSpacing/>
      </w:pPr>
      <w:r>
        <w:t>&lt;draw:circle&gt;</w:t>
      </w:r>
    </w:p>
    <w:p w:rsidR="00D63733" w:rsidRDefault="00650F22">
      <w:pPr>
        <w:pStyle w:val="ListParagraph"/>
        <w:numPr>
          <w:ilvl w:val="0"/>
          <w:numId w:val="396"/>
        </w:numPr>
        <w:contextualSpacing/>
      </w:pPr>
      <w:r>
        <w:t>&lt;draw:ellipse&gt;</w:t>
      </w:r>
    </w:p>
    <w:p w:rsidR="00D63733" w:rsidRDefault="00650F22">
      <w:pPr>
        <w:pStyle w:val="ListParagraph"/>
        <w:numPr>
          <w:ilvl w:val="0"/>
          <w:numId w:val="396"/>
        </w:numPr>
        <w:contextualSpacing/>
      </w:pPr>
      <w:r>
        <w:t>&lt;draw:caption&gt;</w:t>
      </w:r>
    </w:p>
    <w:p w:rsidR="00D63733" w:rsidRDefault="00650F22">
      <w:pPr>
        <w:pStyle w:val="ListParagraph"/>
        <w:numPr>
          <w:ilvl w:val="0"/>
          <w:numId w:val="396"/>
        </w:numPr>
        <w:contextualSpacing/>
      </w:pPr>
      <w:r>
        <w:t>&lt;draw:measure&gt;</w:t>
      </w:r>
    </w:p>
    <w:p w:rsidR="00D63733" w:rsidRDefault="00650F22">
      <w:pPr>
        <w:pStyle w:val="ListParagraph"/>
        <w:numPr>
          <w:ilvl w:val="0"/>
          <w:numId w:val="396"/>
        </w:numPr>
        <w:contextualSpacing/>
      </w:pPr>
      <w:r>
        <w:t>&lt;draw:frame&gt;</w:t>
      </w:r>
    </w:p>
    <w:p w:rsidR="00D63733" w:rsidRDefault="00650F22">
      <w:pPr>
        <w:pStyle w:val="ListParagraph"/>
        <w:numPr>
          <w:ilvl w:val="0"/>
          <w:numId w:val="396"/>
        </w:numPr>
        <w:contextualSpacing/>
      </w:pPr>
      <w:r>
        <w:t>&lt;draw:text-box&gt;</w:t>
      </w:r>
    </w:p>
    <w:p w:rsidR="00D63733" w:rsidRDefault="00650F22">
      <w:pPr>
        <w:pStyle w:val="ListParagraph"/>
        <w:numPr>
          <w:ilvl w:val="0"/>
          <w:numId w:val="396"/>
        </w:numPr>
      </w:pPr>
      <w:r>
        <w:t>&lt;draw:custom-shape&gt;</w:t>
      </w:r>
    </w:p>
    <w:p w:rsidR="00D63733" w:rsidRDefault="00650F22">
      <w:pPr>
        <w:pStyle w:val="Definition-Field2"/>
      </w:pPr>
      <w:r>
        <w:t xml:space="preserve">On save, this attribute is not supported in the context of font face declarations. Font face declarations are not written. </w:t>
      </w:r>
    </w:p>
    <w:p w:rsidR="00D63733" w:rsidRDefault="00650F22">
      <w:pPr>
        <w:pStyle w:val="Definition-Field"/>
      </w:pPr>
      <w:r>
        <w:lastRenderedPageBreak/>
        <w:t xml:space="preserve">c.   </w:t>
      </w:r>
      <w:r>
        <w:rPr>
          <w:i/>
        </w:rPr>
        <w:t>The standard defines the attribute style:name, contained within the element &lt;style:font-face&gt;, contained within the parent elem</w:t>
      </w:r>
      <w:r>
        <w:rPr>
          <w:i/>
        </w:rPr>
        <w:t>ent &lt;office:font-face-decls&gt;</w:t>
      </w:r>
    </w:p>
    <w:p w:rsidR="00D63733" w:rsidRDefault="00650F22">
      <w:pPr>
        <w:pStyle w:val="Definition-Field2"/>
      </w:pPr>
      <w:r>
        <w:t>This attribute is not supported in Excel 2010, Excel 2013 or Excel 2016.</w:t>
      </w:r>
    </w:p>
    <w:p w:rsidR="00D63733" w:rsidRDefault="00650F22">
      <w:pPr>
        <w:pStyle w:val="Definition-Field2"/>
      </w:pPr>
      <w:r>
        <w:t>On load, Excel ignores the &lt;style:font-face&gt; element, all attributes of the &lt;style:font-face&gt; element, and all child elements. Excel reads the &lt;style:font</w:t>
      </w:r>
      <w:r>
        <w:t>-name&gt; attribute to determine the font to apply.</w:t>
      </w:r>
    </w:p>
    <w:p w:rsidR="00D63733" w:rsidRDefault="00650F22">
      <w:pPr>
        <w:pStyle w:val="Definition-Field2"/>
      </w:pPr>
      <w:r>
        <w:t xml:space="preserve">On save, Excel writes out the &lt;style:font-face&gt; element, along with values for the &lt;style:name&gt; and &lt;svg:font-family&gt; attributes. </w:t>
      </w:r>
    </w:p>
    <w:p w:rsidR="00D63733" w:rsidRDefault="00650F22">
      <w:pPr>
        <w:pStyle w:val="Definition-Field"/>
      </w:pPr>
      <w:r>
        <w:t xml:space="preserve">d.   </w:t>
      </w:r>
      <w:r>
        <w:rPr>
          <w:i/>
        </w:rPr>
        <w:t>The standard defines the attribute style:name, contained within the ele</w:t>
      </w:r>
      <w:r>
        <w:rPr>
          <w:i/>
        </w:rPr>
        <w:t>ment &lt;style:font-face&gt;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397"/>
        </w:numPr>
        <w:contextualSpacing/>
      </w:pPr>
      <w:r>
        <w:t>&lt;draw:rect&gt;</w:t>
      </w:r>
    </w:p>
    <w:p w:rsidR="00D63733" w:rsidRDefault="00650F22">
      <w:pPr>
        <w:pStyle w:val="ListParagraph"/>
        <w:numPr>
          <w:ilvl w:val="0"/>
          <w:numId w:val="397"/>
        </w:numPr>
        <w:contextualSpacing/>
      </w:pPr>
      <w:r>
        <w:t>&lt;draw:polyline&gt;</w:t>
      </w:r>
    </w:p>
    <w:p w:rsidR="00D63733" w:rsidRDefault="00650F22">
      <w:pPr>
        <w:pStyle w:val="ListParagraph"/>
        <w:numPr>
          <w:ilvl w:val="0"/>
          <w:numId w:val="397"/>
        </w:numPr>
        <w:contextualSpacing/>
      </w:pPr>
      <w:r>
        <w:t>&lt;draw:polygon&gt;</w:t>
      </w:r>
    </w:p>
    <w:p w:rsidR="00D63733" w:rsidRDefault="00650F22">
      <w:pPr>
        <w:pStyle w:val="ListParagraph"/>
        <w:numPr>
          <w:ilvl w:val="0"/>
          <w:numId w:val="397"/>
        </w:numPr>
        <w:contextualSpacing/>
      </w:pPr>
      <w:r>
        <w:t>&lt;draw:regular-polygon&gt;</w:t>
      </w:r>
    </w:p>
    <w:p w:rsidR="00D63733" w:rsidRDefault="00650F22">
      <w:pPr>
        <w:pStyle w:val="ListParagraph"/>
        <w:numPr>
          <w:ilvl w:val="0"/>
          <w:numId w:val="397"/>
        </w:numPr>
        <w:contextualSpacing/>
      </w:pPr>
      <w:r>
        <w:t>&lt;draw:path&gt;</w:t>
      </w:r>
    </w:p>
    <w:p w:rsidR="00D63733" w:rsidRDefault="00650F22">
      <w:pPr>
        <w:pStyle w:val="ListParagraph"/>
        <w:numPr>
          <w:ilvl w:val="0"/>
          <w:numId w:val="397"/>
        </w:numPr>
        <w:contextualSpacing/>
      </w:pPr>
      <w:r>
        <w:t>&lt;draw:circle&gt;</w:t>
      </w:r>
    </w:p>
    <w:p w:rsidR="00D63733" w:rsidRDefault="00650F22">
      <w:pPr>
        <w:pStyle w:val="ListParagraph"/>
        <w:numPr>
          <w:ilvl w:val="0"/>
          <w:numId w:val="397"/>
        </w:numPr>
        <w:contextualSpacing/>
      </w:pPr>
      <w:r>
        <w:t>&lt;draw:ellipse&gt;</w:t>
      </w:r>
    </w:p>
    <w:p w:rsidR="00D63733" w:rsidRDefault="00650F22">
      <w:pPr>
        <w:pStyle w:val="ListParagraph"/>
        <w:numPr>
          <w:ilvl w:val="0"/>
          <w:numId w:val="397"/>
        </w:numPr>
        <w:contextualSpacing/>
      </w:pPr>
      <w:r>
        <w:t>&lt;draw:caption&gt;</w:t>
      </w:r>
    </w:p>
    <w:p w:rsidR="00D63733" w:rsidRDefault="00650F22">
      <w:pPr>
        <w:pStyle w:val="ListParagraph"/>
        <w:numPr>
          <w:ilvl w:val="0"/>
          <w:numId w:val="397"/>
        </w:numPr>
        <w:contextualSpacing/>
      </w:pPr>
      <w:r>
        <w:t>&lt;</w:t>
      </w:r>
      <w:r>
        <w:t>draw:measure&gt;</w:t>
      </w:r>
    </w:p>
    <w:p w:rsidR="00D63733" w:rsidRDefault="00650F22">
      <w:pPr>
        <w:pStyle w:val="ListParagraph"/>
        <w:numPr>
          <w:ilvl w:val="0"/>
          <w:numId w:val="397"/>
        </w:numPr>
        <w:contextualSpacing/>
      </w:pPr>
      <w:r>
        <w:t>&lt;draw:frame&gt;</w:t>
      </w:r>
    </w:p>
    <w:p w:rsidR="00D63733" w:rsidRDefault="00650F22">
      <w:pPr>
        <w:pStyle w:val="ListParagraph"/>
        <w:numPr>
          <w:ilvl w:val="0"/>
          <w:numId w:val="397"/>
        </w:numPr>
        <w:contextualSpacing/>
      </w:pPr>
      <w:r>
        <w:t>&lt;draw:text-box&gt;</w:t>
      </w:r>
    </w:p>
    <w:p w:rsidR="00D63733" w:rsidRDefault="00650F22">
      <w:pPr>
        <w:pStyle w:val="ListParagraph"/>
        <w:numPr>
          <w:ilvl w:val="0"/>
          <w:numId w:val="397"/>
        </w:numPr>
      </w:pPr>
      <w:r>
        <w:t>&lt;draw:custom-shape&gt;</w:t>
      </w:r>
    </w:p>
    <w:p w:rsidR="00D63733" w:rsidRDefault="00650F22">
      <w:pPr>
        <w:pStyle w:val="Definition-Field2"/>
      </w:pPr>
      <w:r>
        <w:t xml:space="preserve">On save, this attribute is not supported in the context of font-face declarations. Font face declarations are not written. </w:t>
      </w:r>
    </w:p>
    <w:p w:rsidR="00D63733" w:rsidRDefault="00650F22">
      <w:pPr>
        <w:pStyle w:val="Heading3"/>
      </w:pPr>
      <w:bookmarkStart w:id="1079" w:name="section_3885fd3dac494bebad486a1f76d456c6"/>
      <w:bookmarkStart w:id="1080" w:name="_Toc466893212"/>
      <w:r>
        <w:t>Section 14.6.3, Adornments</w:t>
      </w:r>
      <w:bookmarkEnd w:id="1079"/>
      <w:bookmarkEnd w:id="1080"/>
      <w:r>
        <w:fldChar w:fldCharType="begin"/>
      </w:r>
      <w:r>
        <w:instrText xml:space="preserve"> XE "Adornments" </w:instrText>
      </w:r>
      <w:r>
        <w:fldChar w:fldCharType="end"/>
      </w:r>
    </w:p>
    <w:p w:rsidR="00D63733" w:rsidRDefault="00650F22">
      <w:pPr>
        <w:pStyle w:val="Definition-Field"/>
      </w:pPr>
      <w:r>
        <w:t xml:space="preserve">a.   </w:t>
      </w:r>
      <w:r>
        <w:rPr>
          <w:i/>
        </w:rPr>
        <w:t>The standard defin</w:t>
      </w:r>
      <w:r>
        <w:rPr>
          <w:i/>
        </w:rPr>
        <w:t>es the attribute style:font-adornments,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w:t>
      </w:r>
      <w:r>
        <w:t xml:space="preserve">titles and labels.   On save, this attribute is not supported in the context of font-face declarations. Font face declarations are not written. </w:t>
      </w:r>
    </w:p>
    <w:p w:rsidR="00D63733" w:rsidRDefault="00650F22">
      <w:pPr>
        <w:pStyle w:val="Definition-Field"/>
      </w:pPr>
      <w:r>
        <w:t xml:space="preserve">b.   </w:t>
      </w:r>
      <w:r>
        <w:rPr>
          <w:i/>
        </w:rPr>
        <w:t>The standard defines the attribute style:font-adornments, contained within the element &lt;style:font-face&gt;</w:t>
      </w:r>
    </w:p>
    <w:p w:rsidR="00D63733" w:rsidRDefault="00650F22">
      <w:pPr>
        <w:pStyle w:val="Definition-Field2"/>
      </w:pPr>
      <w:r>
        <w:t>O</w:t>
      </w:r>
      <w:r>
        <w:t>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398"/>
        </w:numPr>
        <w:contextualSpacing/>
      </w:pPr>
      <w:r>
        <w:t>&lt;draw:rect&gt;</w:t>
      </w:r>
    </w:p>
    <w:p w:rsidR="00D63733" w:rsidRDefault="00650F22">
      <w:pPr>
        <w:pStyle w:val="ListParagraph"/>
        <w:numPr>
          <w:ilvl w:val="0"/>
          <w:numId w:val="398"/>
        </w:numPr>
        <w:contextualSpacing/>
      </w:pPr>
      <w:r>
        <w:t>&lt;draw:polyline&gt;</w:t>
      </w:r>
    </w:p>
    <w:p w:rsidR="00D63733" w:rsidRDefault="00650F22">
      <w:pPr>
        <w:pStyle w:val="ListParagraph"/>
        <w:numPr>
          <w:ilvl w:val="0"/>
          <w:numId w:val="398"/>
        </w:numPr>
        <w:contextualSpacing/>
      </w:pPr>
      <w:r>
        <w:t>&lt;draw:polygon&gt;</w:t>
      </w:r>
    </w:p>
    <w:p w:rsidR="00D63733" w:rsidRDefault="00650F22">
      <w:pPr>
        <w:pStyle w:val="ListParagraph"/>
        <w:numPr>
          <w:ilvl w:val="0"/>
          <w:numId w:val="398"/>
        </w:numPr>
        <w:contextualSpacing/>
      </w:pPr>
      <w:r>
        <w:t>&lt;draw:regular-polygon&gt;</w:t>
      </w:r>
    </w:p>
    <w:p w:rsidR="00D63733" w:rsidRDefault="00650F22">
      <w:pPr>
        <w:pStyle w:val="ListParagraph"/>
        <w:numPr>
          <w:ilvl w:val="0"/>
          <w:numId w:val="398"/>
        </w:numPr>
        <w:contextualSpacing/>
      </w:pPr>
      <w:r>
        <w:t>&lt;draw:path&gt;</w:t>
      </w:r>
    </w:p>
    <w:p w:rsidR="00D63733" w:rsidRDefault="00650F22">
      <w:pPr>
        <w:pStyle w:val="ListParagraph"/>
        <w:numPr>
          <w:ilvl w:val="0"/>
          <w:numId w:val="398"/>
        </w:numPr>
        <w:contextualSpacing/>
      </w:pPr>
      <w:r>
        <w:t>&lt;draw:circle&gt;</w:t>
      </w:r>
    </w:p>
    <w:p w:rsidR="00D63733" w:rsidRDefault="00650F22">
      <w:pPr>
        <w:pStyle w:val="ListParagraph"/>
        <w:numPr>
          <w:ilvl w:val="0"/>
          <w:numId w:val="398"/>
        </w:numPr>
        <w:contextualSpacing/>
      </w:pPr>
      <w:r>
        <w:t>&lt;draw:ellipse&gt;</w:t>
      </w:r>
    </w:p>
    <w:p w:rsidR="00D63733" w:rsidRDefault="00650F22">
      <w:pPr>
        <w:pStyle w:val="ListParagraph"/>
        <w:numPr>
          <w:ilvl w:val="0"/>
          <w:numId w:val="398"/>
        </w:numPr>
        <w:contextualSpacing/>
      </w:pPr>
      <w:r>
        <w:t>&lt;draw:caption&gt;</w:t>
      </w:r>
    </w:p>
    <w:p w:rsidR="00D63733" w:rsidRDefault="00650F22">
      <w:pPr>
        <w:pStyle w:val="ListParagraph"/>
        <w:numPr>
          <w:ilvl w:val="0"/>
          <w:numId w:val="398"/>
        </w:numPr>
        <w:contextualSpacing/>
      </w:pPr>
      <w:r>
        <w:t>&lt;draw:measure&gt;</w:t>
      </w:r>
    </w:p>
    <w:p w:rsidR="00D63733" w:rsidRDefault="00650F22">
      <w:pPr>
        <w:pStyle w:val="ListParagraph"/>
        <w:numPr>
          <w:ilvl w:val="0"/>
          <w:numId w:val="398"/>
        </w:numPr>
        <w:contextualSpacing/>
      </w:pPr>
      <w:r>
        <w:lastRenderedPageBreak/>
        <w:t>&lt;draw:frame&gt;</w:t>
      </w:r>
    </w:p>
    <w:p w:rsidR="00D63733" w:rsidRDefault="00650F22">
      <w:pPr>
        <w:pStyle w:val="ListParagraph"/>
        <w:numPr>
          <w:ilvl w:val="0"/>
          <w:numId w:val="398"/>
        </w:numPr>
        <w:contextualSpacing/>
      </w:pPr>
      <w:r>
        <w:t>&lt;draw:text-box&gt;</w:t>
      </w:r>
    </w:p>
    <w:p w:rsidR="00D63733" w:rsidRDefault="00650F22">
      <w:pPr>
        <w:pStyle w:val="ListParagraph"/>
        <w:numPr>
          <w:ilvl w:val="0"/>
          <w:numId w:val="398"/>
        </w:numPr>
      </w:pPr>
      <w:r>
        <w:t>&lt;draw:custom-shape&gt;</w:t>
      </w:r>
    </w:p>
    <w:p w:rsidR="00D63733" w:rsidRDefault="00650F22">
      <w:pPr>
        <w:pStyle w:val="Definition-Field2"/>
      </w:pPr>
      <w:r>
        <w:t xml:space="preserve">On save, this attribute is not supported in the context of font face declarations. Font face declarations are not written. </w:t>
      </w:r>
    </w:p>
    <w:p w:rsidR="00D63733" w:rsidRDefault="00650F22">
      <w:pPr>
        <w:pStyle w:val="Definition-Field"/>
      </w:pPr>
      <w:r>
        <w:t xml:space="preserve">c.   </w:t>
      </w:r>
      <w:r>
        <w:rPr>
          <w:i/>
        </w:rPr>
        <w:t xml:space="preserve">The </w:t>
      </w:r>
      <w:r>
        <w:rPr>
          <w:i/>
        </w:rPr>
        <w:t>standard defines the attribute style:font-adornments, contained within the element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 xml:space="preserve">The standard </w:t>
      </w:r>
      <w:r>
        <w:rPr>
          <w:i/>
        </w:rPr>
        <w:t>defines the attribute style:font-adornments, contained within the element &lt;style:font-face&gt;</w:t>
      </w:r>
    </w:p>
    <w:p w:rsidR="00D63733" w:rsidRDefault="00650F22">
      <w:pPr>
        <w:pStyle w:val="Definition-Field2"/>
      </w:pPr>
      <w:r>
        <w:t>OfficeArt Math in PowerPoint 2013 does not support this attribute on load for text in &lt;the following elements:</w:t>
      </w:r>
    </w:p>
    <w:p w:rsidR="00D63733" w:rsidRDefault="00650F22">
      <w:pPr>
        <w:pStyle w:val="ListParagraph"/>
        <w:numPr>
          <w:ilvl w:val="0"/>
          <w:numId w:val="399"/>
        </w:numPr>
        <w:contextualSpacing/>
      </w:pPr>
      <w:r>
        <w:t>&lt;draw:rect&gt;</w:t>
      </w:r>
    </w:p>
    <w:p w:rsidR="00D63733" w:rsidRDefault="00650F22">
      <w:pPr>
        <w:pStyle w:val="ListParagraph"/>
        <w:numPr>
          <w:ilvl w:val="0"/>
          <w:numId w:val="399"/>
        </w:numPr>
        <w:contextualSpacing/>
      </w:pPr>
      <w:r>
        <w:t>&lt;draw:polyline&gt;</w:t>
      </w:r>
    </w:p>
    <w:p w:rsidR="00D63733" w:rsidRDefault="00650F22">
      <w:pPr>
        <w:pStyle w:val="ListParagraph"/>
        <w:numPr>
          <w:ilvl w:val="0"/>
          <w:numId w:val="399"/>
        </w:numPr>
        <w:contextualSpacing/>
      </w:pPr>
      <w:r>
        <w:t>&lt;draw:polygon&gt;</w:t>
      </w:r>
    </w:p>
    <w:p w:rsidR="00D63733" w:rsidRDefault="00650F22">
      <w:pPr>
        <w:pStyle w:val="ListParagraph"/>
        <w:numPr>
          <w:ilvl w:val="0"/>
          <w:numId w:val="399"/>
        </w:numPr>
        <w:contextualSpacing/>
      </w:pPr>
      <w:r>
        <w:t>&lt;draw:regu</w:t>
      </w:r>
      <w:r>
        <w:t>lar-polygon&gt;</w:t>
      </w:r>
    </w:p>
    <w:p w:rsidR="00D63733" w:rsidRDefault="00650F22">
      <w:pPr>
        <w:pStyle w:val="ListParagraph"/>
        <w:numPr>
          <w:ilvl w:val="0"/>
          <w:numId w:val="399"/>
        </w:numPr>
        <w:contextualSpacing/>
      </w:pPr>
      <w:r>
        <w:t>&lt;draw:path&gt;</w:t>
      </w:r>
    </w:p>
    <w:p w:rsidR="00D63733" w:rsidRDefault="00650F22">
      <w:pPr>
        <w:pStyle w:val="ListParagraph"/>
        <w:numPr>
          <w:ilvl w:val="0"/>
          <w:numId w:val="399"/>
        </w:numPr>
        <w:contextualSpacing/>
      </w:pPr>
      <w:r>
        <w:t>&lt;draw:circle&gt;</w:t>
      </w:r>
    </w:p>
    <w:p w:rsidR="00D63733" w:rsidRDefault="00650F22">
      <w:pPr>
        <w:pStyle w:val="ListParagraph"/>
        <w:numPr>
          <w:ilvl w:val="0"/>
          <w:numId w:val="399"/>
        </w:numPr>
        <w:contextualSpacing/>
      </w:pPr>
      <w:r>
        <w:t>&lt;draw:ellipse&gt;</w:t>
      </w:r>
    </w:p>
    <w:p w:rsidR="00D63733" w:rsidRDefault="00650F22">
      <w:pPr>
        <w:pStyle w:val="ListParagraph"/>
        <w:numPr>
          <w:ilvl w:val="0"/>
          <w:numId w:val="399"/>
        </w:numPr>
        <w:contextualSpacing/>
      </w:pPr>
      <w:r>
        <w:t>&lt;draw:caption&gt;</w:t>
      </w:r>
    </w:p>
    <w:p w:rsidR="00D63733" w:rsidRDefault="00650F22">
      <w:pPr>
        <w:pStyle w:val="ListParagraph"/>
        <w:numPr>
          <w:ilvl w:val="0"/>
          <w:numId w:val="399"/>
        </w:numPr>
        <w:contextualSpacing/>
      </w:pPr>
      <w:r>
        <w:t>&lt;draw:measure&gt;</w:t>
      </w:r>
    </w:p>
    <w:p w:rsidR="00D63733" w:rsidRDefault="00650F22">
      <w:pPr>
        <w:pStyle w:val="ListParagraph"/>
        <w:numPr>
          <w:ilvl w:val="0"/>
          <w:numId w:val="399"/>
        </w:numPr>
        <w:contextualSpacing/>
      </w:pPr>
      <w:r>
        <w:t>&lt;draw:text-box&gt;</w:t>
      </w:r>
    </w:p>
    <w:p w:rsidR="00D63733" w:rsidRDefault="00650F22">
      <w:pPr>
        <w:pStyle w:val="ListParagraph"/>
        <w:numPr>
          <w:ilvl w:val="0"/>
          <w:numId w:val="399"/>
        </w:numPr>
        <w:contextualSpacing/>
      </w:pPr>
      <w:r>
        <w:t>&lt;draw:frame&gt;</w:t>
      </w:r>
    </w:p>
    <w:p w:rsidR="00D63733" w:rsidRDefault="00650F22">
      <w:pPr>
        <w:pStyle w:val="ListParagraph"/>
        <w:numPr>
          <w:ilvl w:val="0"/>
          <w:numId w:val="399"/>
        </w:numPr>
      </w:pPr>
      <w:r>
        <w:t>&lt;draw:custom-shape&gt;</w:t>
      </w:r>
    </w:p>
    <w:p w:rsidR="00D63733" w:rsidRDefault="00650F22">
      <w:pPr>
        <w:pStyle w:val="Definition-Field2"/>
      </w:pPr>
      <w:r>
        <w:t xml:space="preserve">On save, this attribute is not supported in the context of font-face declarations. Font face declarations are not written. </w:t>
      </w:r>
    </w:p>
    <w:p w:rsidR="00D63733" w:rsidRDefault="00650F22">
      <w:pPr>
        <w:pStyle w:val="Heading3"/>
      </w:pPr>
      <w:bookmarkStart w:id="1081" w:name="section_fbb516997dd449958e6b43e6a9d7cf66"/>
      <w:bookmarkStart w:id="1082" w:name="_Toc466893213"/>
      <w:r>
        <w:t>Section 14.6.4, Font Family Generic</w:t>
      </w:r>
      <w:bookmarkEnd w:id="1081"/>
      <w:bookmarkEnd w:id="1082"/>
      <w:r>
        <w:fldChar w:fldCharType="begin"/>
      </w:r>
      <w:r>
        <w:instrText xml:space="preserve"> XE "Font Family Generic" </w:instrText>
      </w:r>
      <w:r>
        <w:fldChar w:fldCharType="end"/>
      </w:r>
    </w:p>
    <w:p w:rsidR="00D63733" w:rsidRDefault="00650F22">
      <w:pPr>
        <w:pStyle w:val="Definition-Field"/>
      </w:pPr>
      <w:r>
        <w:t xml:space="preserve">a.   </w:t>
      </w:r>
      <w:r>
        <w:rPr>
          <w:i/>
        </w:rPr>
        <w:t>The standard defines the attribute style:font-family-generic, contained within the element &lt;style:font-face&gt;</w:t>
      </w:r>
    </w:p>
    <w:p w:rsidR="00D63733" w:rsidRDefault="00650F22">
      <w:pPr>
        <w:pStyle w:val="Definition-Field2"/>
      </w:pPr>
      <w:r>
        <w:t>This attribute is supported in Word 2010 and Word 2013.</w:t>
      </w:r>
    </w:p>
    <w:p w:rsidR="00D63733" w:rsidRDefault="00650F22">
      <w:pPr>
        <w:pStyle w:val="Definition-Field2"/>
      </w:pPr>
      <w:r>
        <w:t>OfficeArt Math in Wor</w:t>
      </w:r>
      <w:r>
        <w:t xml:space="preserve">d 2013 does not support this attribute on save for text in SmartArt and chart titles and labels.   On save, this attribute is not supported in the context of font-face declarations. Font face declarations are not written. </w:t>
      </w:r>
    </w:p>
    <w:p w:rsidR="00D63733" w:rsidRDefault="00650F22">
      <w:pPr>
        <w:pStyle w:val="Definition-Field"/>
      </w:pPr>
      <w:r>
        <w:t xml:space="preserve">b.   </w:t>
      </w:r>
      <w:r>
        <w:rPr>
          <w:i/>
        </w:rPr>
        <w:t>The standard defines the att</w:t>
      </w:r>
      <w:r>
        <w:rPr>
          <w:i/>
        </w:rPr>
        <w:t>ribute style:font-family-generic, contained within the element &lt;style:font-face&gt;</w:t>
      </w:r>
    </w:p>
    <w:p w:rsidR="00D63733" w:rsidRDefault="00650F22">
      <w:pPr>
        <w:pStyle w:val="Definition-Field2"/>
      </w:pPr>
      <w:r>
        <w:t>OfficeArt Math in Excel 2013 does not support this attribute on save for text in text boxes and shapes, SmartArt, and chart titles and labels, and on load for text in the foll</w:t>
      </w:r>
      <w:r>
        <w:t>owing elements:</w:t>
      </w:r>
    </w:p>
    <w:p w:rsidR="00D63733" w:rsidRDefault="00650F22">
      <w:pPr>
        <w:pStyle w:val="ListParagraph"/>
        <w:numPr>
          <w:ilvl w:val="0"/>
          <w:numId w:val="400"/>
        </w:numPr>
        <w:contextualSpacing/>
      </w:pPr>
      <w:r>
        <w:t>&lt;draw:rect&gt;</w:t>
      </w:r>
    </w:p>
    <w:p w:rsidR="00D63733" w:rsidRDefault="00650F22">
      <w:pPr>
        <w:pStyle w:val="ListParagraph"/>
        <w:numPr>
          <w:ilvl w:val="0"/>
          <w:numId w:val="400"/>
        </w:numPr>
        <w:contextualSpacing/>
      </w:pPr>
      <w:r>
        <w:t>&lt;draw:polyline&gt;</w:t>
      </w:r>
    </w:p>
    <w:p w:rsidR="00D63733" w:rsidRDefault="00650F22">
      <w:pPr>
        <w:pStyle w:val="ListParagraph"/>
        <w:numPr>
          <w:ilvl w:val="0"/>
          <w:numId w:val="400"/>
        </w:numPr>
        <w:contextualSpacing/>
      </w:pPr>
      <w:r>
        <w:t>&lt;draw:polygon&gt;</w:t>
      </w:r>
    </w:p>
    <w:p w:rsidR="00D63733" w:rsidRDefault="00650F22">
      <w:pPr>
        <w:pStyle w:val="ListParagraph"/>
        <w:numPr>
          <w:ilvl w:val="0"/>
          <w:numId w:val="400"/>
        </w:numPr>
        <w:contextualSpacing/>
      </w:pPr>
      <w:r>
        <w:t>&lt;draw:regular-polygon&gt;</w:t>
      </w:r>
    </w:p>
    <w:p w:rsidR="00D63733" w:rsidRDefault="00650F22">
      <w:pPr>
        <w:pStyle w:val="ListParagraph"/>
        <w:numPr>
          <w:ilvl w:val="0"/>
          <w:numId w:val="400"/>
        </w:numPr>
        <w:contextualSpacing/>
      </w:pPr>
      <w:r>
        <w:t>&lt;draw:path&gt;</w:t>
      </w:r>
    </w:p>
    <w:p w:rsidR="00D63733" w:rsidRDefault="00650F22">
      <w:pPr>
        <w:pStyle w:val="ListParagraph"/>
        <w:numPr>
          <w:ilvl w:val="0"/>
          <w:numId w:val="400"/>
        </w:numPr>
        <w:contextualSpacing/>
      </w:pPr>
      <w:r>
        <w:t>&lt;draw:circle&gt;</w:t>
      </w:r>
    </w:p>
    <w:p w:rsidR="00D63733" w:rsidRDefault="00650F22">
      <w:pPr>
        <w:pStyle w:val="ListParagraph"/>
        <w:numPr>
          <w:ilvl w:val="0"/>
          <w:numId w:val="400"/>
        </w:numPr>
        <w:contextualSpacing/>
      </w:pPr>
      <w:r>
        <w:t>&lt;draw:ellipse&gt;</w:t>
      </w:r>
    </w:p>
    <w:p w:rsidR="00D63733" w:rsidRDefault="00650F22">
      <w:pPr>
        <w:pStyle w:val="ListParagraph"/>
        <w:numPr>
          <w:ilvl w:val="0"/>
          <w:numId w:val="400"/>
        </w:numPr>
        <w:contextualSpacing/>
      </w:pPr>
      <w:r>
        <w:t>&lt;draw:caption&gt;</w:t>
      </w:r>
    </w:p>
    <w:p w:rsidR="00D63733" w:rsidRDefault="00650F22">
      <w:pPr>
        <w:pStyle w:val="ListParagraph"/>
        <w:numPr>
          <w:ilvl w:val="0"/>
          <w:numId w:val="400"/>
        </w:numPr>
        <w:contextualSpacing/>
      </w:pPr>
      <w:r>
        <w:lastRenderedPageBreak/>
        <w:t>&lt;draw:measure&gt;</w:t>
      </w:r>
    </w:p>
    <w:p w:rsidR="00D63733" w:rsidRDefault="00650F22">
      <w:pPr>
        <w:pStyle w:val="ListParagraph"/>
        <w:numPr>
          <w:ilvl w:val="0"/>
          <w:numId w:val="400"/>
        </w:numPr>
        <w:contextualSpacing/>
      </w:pPr>
      <w:r>
        <w:t>&lt;draw:frame&gt;</w:t>
      </w:r>
    </w:p>
    <w:p w:rsidR="00D63733" w:rsidRDefault="00650F22">
      <w:pPr>
        <w:pStyle w:val="ListParagraph"/>
        <w:numPr>
          <w:ilvl w:val="0"/>
          <w:numId w:val="400"/>
        </w:numPr>
        <w:contextualSpacing/>
      </w:pPr>
      <w:r>
        <w:t>&lt;draw:text-box&gt;</w:t>
      </w:r>
    </w:p>
    <w:p w:rsidR="00D63733" w:rsidRDefault="00650F22">
      <w:pPr>
        <w:pStyle w:val="ListParagraph"/>
        <w:numPr>
          <w:ilvl w:val="0"/>
          <w:numId w:val="400"/>
        </w:numPr>
      </w:pPr>
      <w:r>
        <w:t>&lt;draw:custom-shape&gt;</w:t>
      </w:r>
    </w:p>
    <w:p w:rsidR="00D63733" w:rsidRDefault="00650F22">
      <w:pPr>
        <w:pStyle w:val="Definition-Field2"/>
      </w:pPr>
      <w:r>
        <w:t xml:space="preserve">On save, this attribute is not supported in the context of font face declarations. Font face declarations are not written. </w:t>
      </w:r>
    </w:p>
    <w:p w:rsidR="00D63733" w:rsidRDefault="00650F22">
      <w:pPr>
        <w:pStyle w:val="Definition-Field"/>
      </w:pPr>
      <w:r>
        <w:t xml:space="preserve">c.   </w:t>
      </w:r>
      <w:r>
        <w:rPr>
          <w:i/>
        </w:rPr>
        <w:t xml:space="preserve">The standard defines the attribute style:font-family-generic, contained within the element &lt;style:font-face&gt;, contained within </w:t>
      </w:r>
      <w:r>
        <w:rPr>
          <w:i/>
        </w:rPr>
        <w:t>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style:font-family-generic, contained within the element &lt;style:font-face&gt;</w:t>
      </w:r>
    </w:p>
    <w:p w:rsidR="00D63733" w:rsidRDefault="00650F22">
      <w:pPr>
        <w:pStyle w:val="Definition-Field2"/>
      </w:pPr>
      <w:r>
        <w:t>OfficeArt Math in PowerPo</w:t>
      </w:r>
      <w:r>
        <w:t>int 2013 does not support this attribute on load for text in the following elements:</w:t>
      </w:r>
    </w:p>
    <w:p w:rsidR="00D63733" w:rsidRDefault="00650F22">
      <w:pPr>
        <w:pStyle w:val="ListParagraph"/>
        <w:numPr>
          <w:ilvl w:val="0"/>
          <w:numId w:val="401"/>
        </w:numPr>
        <w:contextualSpacing/>
      </w:pPr>
      <w:r>
        <w:t>&lt;draw:rect&gt;</w:t>
      </w:r>
    </w:p>
    <w:p w:rsidR="00D63733" w:rsidRDefault="00650F22">
      <w:pPr>
        <w:pStyle w:val="ListParagraph"/>
        <w:numPr>
          <w:ilvl w:val="0"/>
          <w:numId w:val="401"/>
        </w:numPr>
        <w:contextualSpacing/>
      </w:pPr>
      <w:r>
        <w:t>&lt;draw:polyline&gt;</w:t>
      </w:r>
    </w:p>
    <w:p w:rsidR="00D63733" w:rsidRDefault="00650F22">
      <w:pPr>
        <w:pStyle w:val="ListParagraph"/>
        <w:numPr>
          <w:ilvl w:val="0"/>
          <w:numId w:val="401"/>
        </w:numPr>
        <w:contextualSpacing/>
      </w:pPr>
      <w:r>
        <w:t>&lt;draw:polygon&gt;</w:t>
      </w:r>
    </w:p>
    <w:p w:rsidR="00D63733" w:rsidRDefault="00650F22">
      <w:pPr>
        <w:pStyle w:val="ListParagraph"/>
        <w:numPr>
          <w:ilvl w:val="0"/>
          <w:numId w:val="401"/>
        </w:numPr>
        <w:contextualSpacing/>
      </w:pPr>
      <w:r>
        <w:t>&lt;draw:regular-polygon&gt;</w:t>
      </w:r>
    </w:p>
    <w:p w:rsidR="00D63733" w:rsidRDefault="00650F22">
      <w:pPr>
        <w:pStyle w:val="ListParagraph"/>
        <w:numPr>
          <w:ilvl w:val="0"/>
          <w:numId w:val="401"/>
        </w:numPr>
        <w:contextualSpacing/>
      </w:pPr>
      <w:r>
        <w:t>&lt;draw:path&gt;</w:t>
      </w:r>
    </w:p>
    <w:p w:rsidR="00D63733" w:rsidRDefault="00650F22">
      <w:pPr>
        <w:pStyle w:val="ListParagraph"/>
        <w:numPr>
          <w:ilvl w:val="0"/>
          <w:numId w:val="401"/>
        </w:numPr>
        <w:contextualSpacing/>
      </w:pPr>
      <w:r>
        <w:t>&lt;draw:circle&gt;</w:t>
      </w:r>
    </w:p>
    <w:p w:rsidR="00D63733" w:rsidRDefault="00650F22">
      <w:pPr>
        <w:pStyle w:val="ListParagraph"/>
        <w:numPr>
          <w:ilvl w:val="0"/>
          <w:numId w:val="401"/>
        </w:numPr>
        <w:contextualSpacing/>
      </w:pPr>
      <w:r>
        <w:t>&lt;draw:ellipse&gt;</w:t>
      </w:r>
    </w:p>
    <w:p w:rsidR="00D63733" w:rsidRDefault="00650F22">
      <w:pPr>
        <w:pStyle w:val="ListParagraph"/>
        <w:numPr>
          <w:ilvl w:val="0"/>
          <w:numId w:val="401"/>
        </w:numPr>
        <w:contextualSpacing/>
      </w:pPr>
      <w:r>
        <w:t>&lt;draw:caption&gt;</w:t>
      </w:r>
    </w:p>
    <w:p w:rsidR="00D63733" w:rsidRDefault="00650F22">
      <w:pPr>
        <w:pStyle w:val="ListParagraph"/>
        <w:numPr>
          <w:ilvl w:val="0"/>
          <w:numId w:val="401"/>
        </w:numPr>
        <w:contextualSpacing/>
      </w:pPr>
      <w:r>
        <w:t>&lt;draw:measure&gt;</w:t>
      </w:r>
    </w:p>
    <w:p w:rsidR="00D63733" w:rsidRDefault="00650F22">
      <w:pPr>
        <w:pStyle w:val="ListParagraph"/>
        <w:numPr>
          <w:ilvl w:val="0"/>
          <w:numId w:val="401"/>
        </w:numPr>
        <w:contextualSpacing/>
      </w:pPr>
      <w:r>
        <w:t>&lt;draw:text-box&gt;</w:t>
      </w:r>
    </w:p>
    <w:p w:rsidR="00D63733" w:rsidRDefault="00650F22">
      <w:pPr>
        <w:pStyle w:val="ListParagraph"/>
        <w:numPr>
          <w:ilvl w:val="0"/>
          <w:numId w:val="401"/>
        </w:numPr>
        <w:contextualSpacing/>
      </w:pPr>
      <w:r>
        <w:t>&lt;draw:frame&gt;</w:t>
      </w:r>
    </w:p>
    <w:p w:rsidR="00D63733" w:rsidRDefault="00650F22">
      <w:pPr>
        <w:pStyle w:val="ListParagraph"/>
        <w:numPr>
          <w:ilvl w:val="0"/>
          <w:numId w:val="401"/>
        </w:numPr>
      </w:pPr>
      <w:r>
        <w:t>&lt;</w:t>
      </w:r>
      <w:r>
        <w:t>draw:custom-shape&gt;</w:t>
      </w:r>
    </w:p>
    <w:p w:rsidR="00D63733" w:rsidRDefault="00650F22">
      <w:pPr>
        <w:pStyle w:val="Definition-Field2"/>
      </w:pPr>
      <w:r>
        <w:t xml:space="preserve">On save, this attribute is not supported in the context of font-face declarations. Font face declarations are not written. </w:t>
      </w:r>
    </w:p>
    <w:p w:rsidR="00D63733" w:rsidRDefault="00650F22">
      <w:pPr>
        <w:pStyle w:val="Heading3"/>
      </w:pPr>
      <w:bookmarkStart w:id="1083" w:name="section_f181d4ed094a4520b1a6cc870a6a19a8"/>
      <w:bookmarkStart w:id="1084" w:name="_Toc466893214"/>
      <w:r>
        <w:t>Section 14.6.5, Font Pitch</w:t>
      </w:r>
      <w:bookmarkEnd w:id="1083"/>
      <w:bookmarkEnd w:id="1084"/>
      <w:r>
        <w:fldChar w:fldCharType="begin"/>
      </w:r>
      <w:r>
        <w:instrText xml:space="preserve"> XE "Font Pitch" </w:instrText>
      </w:r>
      <w:r>
        <w:fldChar w:fldCharType="end"/>
      </w:r>
    </w:p>
    <w:p w:rsidR="00D63733" w:rsidRDefault="00650F22">
      <w:pPr>
        <w:pStyle w:val="Definition-Field"/>
      </w:pPr>
      <w:r>
        <w:t xml:space="preserve">a.   </w:t>
      </w:r>
      <w:r>
        <w:rPr>
          <w:i/>
        </w:rPr>
        <w:t>The standard defines the attribute style:font-pitch, contained</w:t>
      </w:r>
      <w:r>
        <w:rPr>
          <w:i/>
        </w:rPr>
        <w:t xml:space="preserve"> within the element &lt;style:font-face&gt;</w:t>
      </w:r>
    </w:p>
    <w:p w:rsidR="00D63733" w:rsidRDefault="00650F22">
      <w:pPr>
        <w:pStyle w:val="Definition-Field2"/>
      </w:pPr>
      <w:r>
        <w:t>This attribute is supported in Word 2010 and Word 2013.</w:t>
      </w:r>
    </w:p>
    <w:p w:rsidR="00D63733" w:rsidRDefault="00650F22">
      <w:pPr>
        <w:pStyle w:val="Definition-Field2"/>
      </w:pPr>
      <w:r>
        <w:t>OfficeArt Math in Word 2013 does not support this attribute on save for text in SmartArt and chart titles and labels.   On save, this attribute is not supported i</w:t>
      </w:r>
      <w:r>
        <w:t xml:space="preserve">n the context of font-face declarations. Font face declarations are not written. </w:t>
      </w:r>
    </w:p>
    <w:p w:rsidR="00D63733" w:rsidRDefault="00650F22">
      <w:pPr>
        <w:pStyle w:val="Definition-Field"/>
      </w:pPr>
      <w:r>
        <w:t xml:space="preserve">b.   </w:t>
      </w:r>
      <w:r>
        <w:rPr>
          <w:i/>
        </w:rPr>
        <w:t>The standard defines the attribute style:font-pitch, contained within the element &lt;style:font-face&gt;</w:t>
      </w:r>
    </w:p>
    <w:p w:rsidR="00D63733" w:rsidRDefault="00650F22">
      <w:pPr>
        <w:pStyle w:val="Definition-Field2"/>
      </w:pPr>
      <w:r>
        <w:t xml:space="preserve">OfficeArt Math in Excel 2013 does not support this attribute on save </w:t>
      </w:r>
      <w:r>
        <w:t>for text in text boxes and shapes, SmartArt, and chart titles and labels, and on load for text in the following elements:</w:t>
      </w:r>
    </w:p>
    <w:p w:rsidR="00D63733" w:rsidRDefault="00650F22">
      <w:pPr>
        <w:pStyle w:val="ListParagraph"/>
        <w:numPr>
          <w:ilvl w:val="0"/>
          <w:numId w:val="402"/>
        </w:numPr>
        <w:contextualSpacing/>
      </w:pPr>
      <w:r>
        <w:t>&lt;draw:rect&gt;</w:t>
      </w:r>
    </w:p>
    <w:p w:rsidR="00D63733" w:rsidRDefault="00650F22">
      <w:pPr>
        <w:pStyle w:val="ListParagraph"/>
        <w:numPr>
          <w:ilvl w:val="0"/>
          <w:numId w:val="402"/>
        </w:numPr>
        <w:contextualSpacing/>
      </w:pPr>
      <w:r>
        <w:t>&lt;draw:polyline&gt;</w:t>
      </w:r>
    </w:p>
    <w:p w:rsidR="00D63733" w:rsidRDefault="00650F22">
      <w:pPr>
        <w:pStyle w:val="ListParagraph"/>
        <w:numPr>
          <w:ilvl w:val="0"/>
          <w:numId w:val="402"/>
        </w:numPr>
        <w:contextualSpacing/>
      </w:pPr>
      <w:r>
        <w:t>&lt;draw:polygon&gt;</w:t>
      </w:r>
    </w:p>
    <w:p w:rsidR="00D63733" w:rsidRDefault="00650F22">
      <w:pPr>
        <w:pStyle w:val="ListParagraph"/>
        <w:numPr>
          <w:ilvl w:val="0"/>
          <w:numId w:val="402"/>
        </w:numPr>
        <w:contextualSpacing/>
      </w:pPr>
      <w:r>
        <w:t>&lt;draw:regular-polygon&gt;</w:t>
      </w:r>
    </w:p>
    <w:p w:rsidR="00D63733" w:rsidRDefault="00650F22">
      <w:pPr>
        <w:pStyle w:val="ListParagraph"/>
        <w:numPr>
          <w:ilvl w:val="0"/>
          <w:numId w:val="402"/>
        </w:numPr>
        <w:contextualSpacing/>
      </w:pPr>
      <w:r>
        <w:t>&lt;draw:path&gt;</w:t>
      </w:r>
    </w:p>
    <w:p w:rsidR="00D63733" w:rsidRDefault="00650F22">
      <w:pPr>
        <w:pStyle w:val="ListParagraph"/>
        <w:numPr>
          <w:ilvl w:val="0"/>
          <w:numId w:val="402"/>
        </w:numPr>
        <w:contextualSpacing/>
      </w:pPr>
      <w:r>
        <w:t>&lt;draw:circle&gt;</w:t>
      </w:r>
    </w:p>
    <w:p w:rsidR="00D63733" w:rsidRDefault="00650F22">
      <w:pPr>
        <w:pStyle w:val="ListParagraph"/>
        <w:numPr>
          <w:ilvl w:val="0"/>
          <w:numId w:val="402"/>
        </w:numPr>
        <w:contextualSpacing/>
      </w:pPr>
      <w:r>
        <w:t>&lt;draw:ellipse&gt;</w:t>
      </w:r>
    </w:p>
    <w:p w:rsidR="00D63733" w:rsidRDefault="00650F22">
      <w:pPr>
        <w:pStyle w:val="ListParagraph"/>
        <w:numPr>
          <w:ilvl w:val="0"/>
          <w:numId w:val="402"/>
        </w:numPr>
        <w:contextualSpacing/>
      </w:pPr>
      <w:r>
        <w:t>&lt;draw:caption&gt;</w:t>
      </w:r>
    </w:p>
    <w:p w:rsidR="00D63733" w:rsidRDefault="00650F22">
      <w:pPr>
        <w:pStyle w:val="ListParagraph"/>
        <w:numPr>
          <w:ilvl w:val="0"/>
          <w:numId w:val="402"/>
        </w:numPr>
        <w:contextualSpacing/>
      </w:pPr>
      <w:r>
        <w:lastRenderedPageBreak/>
        <w:t>&lt;draw:measur</w:t>
      </w:r>
      <w:r>
        <w:t>e&gt;</w:t>
      </w:r>
    </w:p>
    <w:p w:rsidR="00D63733" w:rsidRDefault="00650F22">
      <w:pPr>
        <w:pStyle w:val="ListParagraph"/>
        <w:numPr>
          <w:ilvl w:val="0"/>
          <w:numId w:val="402"/>
        </w:numPr>
        <w:contextualSpacing/>
      </w:pPr>
      <w:r>
        <w:t>&lt;draw:frame&gt;</w:t>
      </w:r>
    </w:p>
    <w:p w:rsidR="00D63733" w:rsidRDefault="00650F22">
      <w:pPr>
        <w:pStyle w:val="ListParagraph"/>
        <w:numPr>
          <w:ilvl w:val="0"/>
          <w:numId w:val="402"/>
        </w:numPr>
        <w:contextualSpacing/>
      </w:pPr>
      <w:r>
        <w:t>&lt;draw:text-box&gt;</w:t>
      </w:r>
    </w:p>
    <w:p w:rsidR="00D63733" w:rsidRDefault="00650F22">
      <w:pPr>
        <w:pStyle w:val="ListParagraph"/>
        <w:numPr>
          <w:ilvl w:val="0"/>
          <w:numId w:val="402"/>
        </w:numPr>
      </w:pPr>
      <w:r>
        <w:t>&lt;draw:custom-shape&gt;</w:t>
      </w:r>
    </w:p>
    <w:p w:rsidR="00D63733" w:rsidRDefault="00650F22">
      <w:pPr>
        <w:pStyle w:val="Definition-Field2"/>
      </w:pPr>
      <w:r>
        <w:t xml:space="preserve">On save, this attribute is not supported in the context of font face declarations. Font face declarations are not written. </w:t>
      </w:r>
    </w:p>
    <w:p w:rsidR="00D63733" w:rsidRDefault="00650F22">
      <w:pPr>
        <w:pStyle w:val="Definition-Field"/>
      </w:pPr>
      <w:r>
        <w:t xml:space="preserve">c.   </w:t>
      </w:r>
      <w:r>
        <w:rPr>
          <w:i/>
        </w:rPr>
        <w:t>The standard defines the attribute style:font-pitch, contained within the e</w:t>
      </w:r>
      <w:r>
        <w:rPr>
          <w:i/>
        </w:rPr>
        <w:t>lement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style:font-pitch, contained within the element &lt;style:fo</w:t>
      </w:r>
      <w:r>
        <w:rPr>
          <w:i/>
        </w:rPr>
        <w:t>nt-face&gt;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403"/>
        </w:numPr>
        <w:contextualSpacing/>
      </w:pPr>
      <w:r>
        <w:t>&lt;draw:rect&gt;</w:t>
      </w:r>
    </w:p>
    <w:p w:rsidR="00D63733" w:rsidRDefault="00650F22">
      <w:pPr>
        <w:pStyle w:val="ListParagraph"/>
        <w:numPr>
          <w:ilvl w:val="0"/>
          <w:numId w:val="403"/>
        </w:numPr>
        <w:contextualSpacing/>
      </w:pPr>
      <w:r>
        <w:t>&lt;draw:polyline&gt;</w:t>
      </w:r>
    </w:p>
    <w:p w:rsidR="00D63733" w:rsidRDefault="00650F22">
      <w:pPr>
        <w:pStyle w:val="ListParagraph"/>
        <w:numPr>
          <w:ilvl w:val="0"/>
          <w:numId w:val="403"/>
        </w:numPr>
        <w:contextualSpacing/>
      </w:pPr>
      <w:r>
        <w:t>&lt;draw:polygon&gt;</w:t>
      </w:r>
    </w:p>
    <w:p w:rsidR="00D63733" w:rsidRDefault="00650F22">
      <w:pPr>
        <w:pStyle w:val="ListParagraph"/>
        <w:numPr>
          <w:ilvl w:val="0"/>
          <w:numId w:val="403"/>
        </w:numPr>
        <w:contextualSpacing/>
      </w:pPr>
      <w:r>
        <w:t>&lt;draw:regular-polygon&gt;</w:t>
      </w:r>
    </w:p>
    <w:p w:rsidR="00D63733" w:rsidRDefault="00650F22">
      <w:pPr>
        <w:pStyle w:val="ListParagraph"/>
        <w:numPr>
          <w:ilvl w:val="0"/>
          <w:numId w:val="403"/>
        </w:numPr>
        <w:contextualSpacing/>
      </w:pPr>
      <w:r>
        <w:t>&lt;draw:path&gt;</w:t>
      </w:r>
    </w:p>
    <w:p w:rsidR="00D63733" w:rsidRDefault="00650F22">
      <w:pPr>
        <w:pStyle w:val="ListParagraph"/>
        <w:numPr>
          <w:ilvl w:val="0"/>
          <w:numId w:val="403"/>
        </w:numPr>
        <w:contextualSpacing/>
      </w:pPr>
      <w:r>
        <w:t>&lt;draw:circle&gt;</w:t>
      </w:r>
    </w:p>
    <w:p w:rsidR="00D63733" w:rsidRDefault="00650F22">
      <w:pPr>
        <w:pStyle w:val="ListParagraph"/>
        <w:numPr>
          <w:ilvl w:val="0"/>
          <w:numId w:val="403"/>
        </w:numPr>
        <w:contextualSpacing/>
      </w:pPr>
      <w:r>
        <w:t>&lt;draw:ellipse&gt;</w:t>
      </w:r>
    </w:p>
    <w:p w:rsidR="00D63733" w:rsidRDefault="00650F22">
      <w:pPr>
        <w:pStyle w:val="ListParagraph"/>
        <w:numPr>
          <w:ilvl w:val="0"/>
          <w:numId w:val="403"/>
        </w:numPr>
        <w:contextualSpacing/>
      </w:pPr>
      <w:r>
        <w:t>&lt;draw:caption&gt;</w:t>
      </w:r>
    </w:p>
    <w:p w:rsidR="00D63733" w:rsidRDefault="00650F22">
      <w:pPr>
        <w:pStyle w:val="ListParagraph"/>
        <w:numPr>
          <w:ilvl w:val="0"/>
          <w:numId w:val="403"/>
        </w:numPr>
        <w:contextualSpacing/>
      </w:pPr>
      <w:r>
        <w:t>&lt;draw:measure&gt;</w:t>
      </w:r>
    </w:p>
    <w:p w:rsidR="00D63733" w:rsidRDefault="00650F22">
      <w:pPr>
        <w:pStyle w:val="ListParagraph"/>
        <w:numPr>
          <w:ilvl w:val="0"/>
          <w:numId w:val="403"/>
        </w:numPr>
        <w:contextualSpacing/>
      </w:pPr>
      <w:r>
        <w:t>&lt;draw:frame&gt;</w:t>
      </w:r>
    </w:p>
    <w:p w:rsidR="00D63733" w:rsidRDefault="00650F22">
      <w:pPr>
        <w:pStyle w:val="ListParagraph"/>
        <w:numPr>
          <w:ilvl w:val="0"/>
          <w:numId w:val="403"/>
        </w:numPr>
        <w:contextualSpacing/>
      </w:pPr>
      <w:r>
        <w:t>&lt;draw:text-box&gt;</w:t>
      </w:r>
    </w:p>
    <w:p w:rsidR="00D63733" w:rsidRDefault="00650F22">
      <w:pPr>
        <w:pStyle w:val="ListParagraph"/>
        <w:numPr>
          <w:ilvl w:val="0"/>
          <w:numId w:val="403"/>
        </w:numPr>
      </w:pPr>
      <w:r>
        <w:t>&lt;draw:custom-shape&gt;</w:t>
      </w:r>
    </w:p>
    <w:p w:rsidR="00D63733" w:rsidRDefault="00650F22">
      <w:pPr>
        <w:pStyle w:val="Definition-Field2"/>
      </w:pPr>
      <w:r>
        <w:t xml:space="preserve">On save, this attribute is not supported in the context of font-face declarations. Font face declarations are not written. </w:t>
      </w:r>
    </w:p>
    <w:p w:rsidR="00D63733" w:rsidRDefault="00650F22">
      <w:pPr>
        <w:pStyle w:val="Heading3"/>
      </w:pPr>
      <w:bookmarkStart w:id="1085" w:name="section_16a6028e5e644eb7ad0f7317acafaad3"/>
      <w:bookmarkStart w:id="1086" w:name="_Toc466893215"/>
      <w:r>
        <w:t>Section 14.6.6, Font Character Set</w:t>
      </w:r>
      <w:bookmarkEnd w:id="1085"/>
      <w:bookmarkEnd w:id="1086"/>
      <w:r>
        <w:fldChar w:fldCharType="begin"/>
      </w:r>
      <w:r>
        <w:instrText xml:space="preserve"> XE "Font Character Set" </w:instrText>
      </w:r>
      <w:r>
        <w:fldChar w:fldCharType="end"/>
      </w:r>
    </w:p>
    <w:p w:rsidR="00D63733" w:rsidRDefault="00650F22">
      <w:pPr>
        <w:pStyle w:val="Definition-Field"/>
      </w:pPr>
      <w:r>
        <w:t xml:space="preserve">a.   </w:t>
      </w:r>
      <w:r>
        <w:rPr>
          <w:i/>
        </w:rPr>
        <w:t xml:space="preserve">The standard </w:t>
      </w:r>
      <w:r>
        <w:rPr>
          <w:i/>
        </w:rPr>
        <w:t>defines the attribute style:font-charset, contained within the element &lt;style:font-face&gt;</w:t>
      </w:r>
    </w:p>
    <w:p w:rsidR="00D63733" w:rsidRDefault="00650F22">
      <w:pPr>
        <w:pStyle w:val="Definition-Field2"/>
      </w:pPr>
      <w:r>
        <w:t>This attribute is not supported in Word 2010, Word 2013 or Word 2016.</w:t>
      </w:r>
    </w:p>
    <w:p w:rsidR="00D63733" w:rsidRDefault="00650F22">
      <w:pPr>
        <w:pStyle w:val="Definition-Field2"/>
      </w:pPr>
      <w:r>
        <w:t>OfficeArt Math in Word 2013 does not support this attribute on save for text in SmartArt and char</w:t>
      </w:r>
      <w:r>
        <w:t xml:space="preserve">t titles and labels.   On save, this attribute is not supported in the context of font-face declarations. Font face declarations are not written. </w:t>
      </w:r>
    </w:p>
    <w:p w:rsidR="00D63733" w:rsidRDefault="00650F22">
      <w:pPr>
        <w:pStyle w:val="Definition-Field"/>
      </w:pPr>
      <w:r>
        <w:t xml:space="preserve">b.   </w:t>
      </w:r>
      <w:r>
        <w:rPr>
          <w:i/>
        </w:rPr>
        <w:t>The standard defines the attribute style:font-charset, contained within the element &lt;style:font-face&gt;</w:t>
      </w:r>
    </w:p>
    <w:p w:rsidR="00D63733" w:rsidRDefault="00650F22">
      <w:pPr>
        <w:pStyle w:val="Definition-Field2"/>
      </w:pPr>
      <w:r>
        <w:t>Of</w:t>
      </w:r>
      <w:r>
        <w:t>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404"/>
        </w:numPr>
        <w:contextualSpacing/>
      </w:pPr>
      <w:r>
        <w:t>&lt;draw:rect&gt;</w:t>
      </w:r>
    </w:p>
    <w:p w:rsidR="00D63733" w:rsidRDefault="00650F22">
      <w:pPr>
        <w:pStyle w:val="ListParagraph"/>
        <w:numPr>
          <w:ilvl w:val="0"/>
          <w:numId w:val="404"/>
        </w:numPr>
        <w:contextualSpacing/>
      </w:pPr>
      <w:r>
        <w:t>&lt;draw:polyline&gt;</w:t>
      </w:r>
    </w:p>
    <w:p w:rsidR="00D63733" w:rsidRDefault="00650F22">
      <w:pPr>
        <w:pStyle w:val="ListParagraph"/>
        <w:numPr>
          <w:ilvl w:val="0"/>
          <w:numId w:val="404"/>
        </w:numPr>
        <w:contextualSpacing/>
      </w:pPr>
      <w:r>
        <w:t>&lt;draw:polygon&gt;</w:t>
      </w:r>
    </w:p>
    <w:p w:rsidR="00D63733" w:rsidRDefault="00650F22">
      <w:pPr>
        <w:pStyle w:val="ListParagraph"/>
        <w:numPr>
          <w:ilvl w:val="0"/>
          <w:numId w:val="404"/>
        </w:numPr>
        <w:contextualSpacing/>
      </w:pPr>
      <w:r>
        <w:t>&lt;draw:regular-polygon&gt;</w:t>
      </w:r>
    </w:p>
    <w:p w:rsidR="00D63733" w:rsidRDefault="00650F22">
      <w:pPr>
        <w:pStyle w:val="ListParagraph"/>
        <w:numPr>
          <w:ilvl w:val="0"/>
          <w:numId w:val="404"/>
        </w:numPr>
        <w:contextualSpacing/>
      </w:pPr>
      <w:r>
        <w:t>&lt;</w:t>
      </w:r>
      <w:r>
        <w:t>draw:path&gt;</w:t>
      </w:r>
    </w:p>
    <w:p w:rsidR="00D63733" w:rsidRDefault="00650F22">
      <w:pPr>
        <w:pStyle w:val="ListParagraph"/>
        <w:numPr>
          <w:ilvl w:val="0"/>
          <w:numId w:val="404"/>
        </w:numPr>
        <w:contextualSpacing/>
      </w:pPr>
      <w:r>
        <w:t>&lt;draw:circle&gt;</w:t>
      </w:r>
    </w:p>
    <w:p w:rsidR="00D63733" w:rsidRDefault="00650F22">
      <w:pPr>
        <w:pStyle w:val="ListParagraph"/>
        <w:numPr>
          <w:ilvl w:val="0"/>
          <w:numId w:val="404"/>
        </w:numPr>
        <w:contextualSpacing/>
      </w:pPr>
      <w:r>
        <w:t>&lt;draw:ellipse&gt;</w:t>
      </w:r>
    </w:p>
    <w:p w:rsidR="00D63733" w:rsidRDefault="00650F22">
      <w:pPr>
        <w:pStyle w:val="ListParagraph"/>
        <w:numPr>
          <w:ilvl w:val="0"/>
          <w:numId w:val="404"/>
        </w:numPr>
        <w:contextualSpacing/>
      </w:pPr>
      <w:r>
        <w:lastRenderedPageBreak/>
        <w:t>&lt;draw:caption&gt;</w:t>
      </w:r>
    </w:p>
    <w:p w:rsidR="00D63733" w:rsidRDefault="00650F22">
      <w:pPr>
        <w:pStyle w:val="ListParagraph"/>
        <w:numPr>
          <w:ilvl w:val="0"/>
          <w:numId w:val="404"/>
        </w:numPr>
        <w:contextualSpacing/>
      </w:pPr>
      <w:r>
        <w:t>&lt;draw:measure&gt;</w:t>
      </w:r>
    </w:p>
    <w:p w:rsidR="00D63733" w:rsidRDefault="00650F22">
      <w:pPr>
        <w:pStyle w:val="ListParagraph"/>
        <w:numPr>
          <w:ilvl w:val="0"/>
          <w:numId w:val="404"/>
        </w:numPr>
        <w:contextualSpacing/>
      </w:pPr>
      <w:r>
        <w:t>&lt;draw:frame&gt;</w:t>
      </w:r>
    </w:p>
    <w:p w:rsidR="00D63733" w:rsidRDefault="00650F22">
      <w:pPr>
        <w:pStyle w:val="ListParagraph"/>
        <w:numPr>
          <w:ilvl w:val="0"/>
          <w:numId w:val="404"/>
        </w:numPr>
        <w:contextualSpacing/>
      </w:pPr>
      <w:r>
        <w:t>&lt;draw:text-box&gt;</w:t>
      </w:r>
    </w:p>
    <w:p w:rsidR="00D63733" w:rsidRDefault="00650F22">
      <w:pPr>
        <w:pStyle w:val="ListParagraph"/>
        <w:numPr>
          <w:ilvl w:val="0"/>
          <w:numId w:val="404"/>
        </w:numPr>
      </w:pPr>
      <w:r>
        <w:t>&lt;draw:custom-shape&gt;</w:t>
      </w:r>
    </w:p>
    <w:p w:rsidR="00D63733" w:rsidRDefault="00650F22">
      <w:pPr>
        <w:pStyle w:val="Definition-Field2"/>
      </w:pPr>
      <w:r>
        <w:t xml:space="preserve">On save, this attribute is not supported in the context of font face declarations. Font face declarations are not written. </w:t>
      </w:r>
    </w:p>
    <w:p w:rsidR="00D63733" w:rsidRDefault="00650F22">
      <w:pPr>
        <w:pStyle w:val="Definition-Field"/>
      </w:pPr>
      <w:r>
        <w:t xml:space="preserve">c.   </w:t>
      </w:r>
      <w:r>
        <w:rPr>
          <w:i/>
        </w:rPr>
        <w:t xml:space="preserve">The </w:t>
      </w:r>
      <w:r>
        <w:rPr>
          <w:i/>
        </w:rPr>
        <w:t>standard defines the attribute style:font-charset, contained within the element &lt;style:font-face&gt;, contained within the parent element &lt;office:font-face-decls&gt;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w:t>
      </w:r>
      <w:r>
        <w:rPr>
          <w:i/>
        </w:rPr>
        <w:t>es the attribute style:font-charset, contained within the element &lt;style:font-face&gt;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405"/>
        </w:numPr>
        <w:contextualSpacing/>
      </w:pPr>
      <w:r>
        <w:t>&lt;draw:rect&gt;</w:t>
      </w:r>
    </w:p>
    <w:p w:rsidR="00D63733" w:rsidRDefault="00650F22">
      <w:pPr>
        <w:pStyle w:val="ListParagraph"/>
        <w:numPr>
          <w:ilvl w:val="0"/>
          <w:numId w:val="405"/>
        </w:numPr>
        <w:contextualSpacing/>
      </w:pPr>
      <w:r>
        <w:t>&lt;draw:polyline&gt;</w:t>
      </w:r>
    </w:p>
    <w:p w:rsidR="00D63733" w:rsidRDefault="00650F22">
      <w:pPr>
        <w:pStyle w:val="ListParagraph"/>
        <w:numPr>
          <w:ilvl w:val="0"/>
          <w:numId w:val="405"/>
        </w:numPr>
        <w:contextualSpacing/>
      </w:pPr>
      <w:r>
        <w:t>&lt;draw:polygon&gt;</w:t>
      </w:r>
    </w:p>
    <w:p w:rsidR="00D63733" w:rsidRDefault="00650F22">
      <w:pPr>
        <w:pStyle w:val="ListParagraph"/>
        <w:numPr>
          <w:ilvl w:val="0"/>
          <w:numId w:val="405"/>
        </w:numPr>
        <w:contextualSpacing/>
      </w:pPr>
      <w:r>
        <w:t>&lt;draw:regular-polyg</w:t>
      </w:r>
      <w:r>
        <w:t>on&gt;</w:t>
      </w:r>
    </w:p>
    <w:p w:rsidR="00D63733" w:rsidRDefault="00650F22">
      <w:pPr>
        <w:pStyle w:val="ListParagraph"/>
        <w:numPr>
          <w:ilvl w:val="0"/>
          <w:numId w:val="405"/>
        </w:numPr>
        <w:contextualSpacing/>
      </w:pPr>
      <w:r>
        <w:t>&lt;draw:path&gt;</w:t>
      </w:r>
    </w:p>
    <w:p w:rsidR="00D63733" w:rsidRDefault="00650F22">
      <w:pPr>
        <w:pStyle w:val="ListParagraph"/>
        <w:numPr>
          <w:ilvl w:val="0"/>
          <w:numId w:val="405"/>
        </w:numPr>
        <w:contextualSpacing/>
      </w:pPr>
      <w:r>
        <w:t>&lt;draw:circle&gt;</w:t>
      </w:r>
    </w:p>
    <w:p w:rsidR="00D63733" w:rsidRDefault="00650F22">
      <w:pPr>
        <w:pStyle w:val="ListParagraph"/>
        <w:numPr>
          <w:ilvl w:val="0"/>
          <w:numId w:val="405"/>
        </w:numPr>
        <w:contextualSpacing/>
      </w:pPr>
      <w:r>
        <w:t>&lt;draw:ellipse&gt;</w:t>
      </w:r>
    </w:p>
    <w:p w:rsidR="00D63733" w:rsidRDefault="00650F22">
      <w:pPr>
        <w:pStyle w:val="ListParagraph"/>
        <w:numPr>
          <w:ilvl w:val="0"/>
          <w:numId w:val="405"/>
        </w:numPr>
        <w:contextualSpacing/>
      </w:pPr>
      <w:r>
        <w:t>&lt;draw:caption&gt;</w:t>
      </w:r>
    </w:p>
    <w:p w:rsidR="00D63733" w:rsidRDefault="00650F22">
      <w:pPr>
        <w:pStyle w:val="ListParagraph"/>
        <w:numPr>
          <w:ilvl w:val="0"/>
          <w:numId w:val="405"/>
        </w:numPr>
        <w:contextualSpacing/>
      </w:pPr>
      <w:r>
        <w:t>&lt;draw:measure&gt;</w:t>
      </w:r>
    </w:p>
    <w:p w:rsidR="00D63733" w:rsidRDefault="00650F22">
      <w:pPr>
        <w:pStyle w:val="ListParagraph"/>
        <w:numPr>
          <w:ilvl w:val="0"/>
          <w:numId w:val="405"/>
        </w:numPr>
        <w:contextualSpacing/>
      </w:pPr>
      <w:r>
        <w:t>&lt;draw:text-box&gt;</w:t>
      </w:r>
    </w:p>
    <w:p w:rsidR="00D63733" w:rsidRDefault="00650F22">
      <w:pPr>
        <w:pStyle w:val="ListParagraph"/>
        <w:numPr>
          <w:ilvl w:val="0"/>
          <w:numId w:val="405"/>
        </w:numPr>
        <w:contextualSpacing/>
      </w:pPr>
      <w:r>
        <w:t>&lt;draw:frame&gt;</w:t>
      </w:r>
    </w:p>
    <w:p w:rsidR="00D63733" w:rsidRDefault="00650F22">
      <w:pPr>
        <w:pStyle w:val="ListParagraph"/>
        <w:numPr>
          <w:ilvl w:val="0"/>
          <w:numId w:val="405"/>
        </w:numPr>
      </w:pPr>
      <w:r>
        <w:t>&lt;draw:custom-shape&gt;</w:t>
      </w:r>
    </w:p>
    <w:p w:rsidR="00D63733" w:rsidRDefault="00650F22">
      <w:pPr>
        <w:pStyle w:val="Definition-Field2"/>
      </w:pPr>
      <w:r>
        <w:t xml:space="preserve">On save, this attribute is not supported in the context of font-face declarations. Font face declarations are not written. </w:t>
      </w:r>
    </w:p>
    <w:p w:rsidR="00D63733" w:rsidRDefault="00650F22">
      <w:pPr>
        <w:pStyle w:val="Heading3"/>
      </w:pPr>
      <w:bookmarkStart w:id="1087" w:name="section_4ff15b59ba974612984ba08123757c0f"/>
      <w:bookmarkStart w:id="1088" w:name="_Toc466893216"/>
      <w:r>
        <w:t xml:space="preserve">Section </w:t>
      </w:r>
      <w:r>
        <w:t>14.7, Data Styles</w:t>
      </w:r>
      <w:bookmarkEnd w:id="1087"/>
      <w:bookmarkEnd w:id="1088"/>
      <w:r>
        <w:fldChar w:fldCharType="begin"/>
      </w:r>
      <w:r>
        <w:instrText xml:space="preserve"> XE "Data Styles" </w:instrText>
      </w:r>
      <w:r>
        <w:fldChar w:fldCharType="end"/>
      </w:r>
    </w:p>
    <w:p w:rsidR="00D63733" w:rsidRDefault="00650F22">
      <w:pPr>
        <w:pStyle w:val="Definition-Field"/>
      </w:pPr>
      <w:r>
        <w:t xml:space="preserve">a.   </w:t>
      </w:r>
      <w:r>
        <w:rPr>
          <w:i/>
        </w:rPr>
        <w:t>The standard defines the element &lt;number:number-style&gt;</w:t>
      </w:r>
    </w:p>
    <w:p w:rsidR="00D63733" w:rsidRDefault="00650F22">
      <w:pPr>
        <w:pStyle w:val="Definition-Field2"/>
      </w:pPr>
      <w:r>
        <w:t>This element is supported in Excel 2010 and Excel 2013.</w:t>
      </w:r>
    </w:p>
    <w:p w:rsidR="00D63733" w:rsidRDefault="00650F22">
      <w:pPr>
        <w:pStyle w:val="Definition-Field"/>
      </w:pPr>
      <w:r>
        <w:t>b.   This is supported in PowerPoint 2010 and PowerPoint 2013.</w:t>
      </w:r>
    </w:p>
    <w:p w:rsidR="00D63733" w:rsidRDefault="00650F22">
      <w:pPr>
        <w:pStyle w:val="Heading3"/>
      </w:pPr>
      <w:bookmarkStart w:id="1089" w:name="section_b04de84439514f77a14fdab2ef621b3f"/>
      <w:bookmarkStart w:id="1090" w:name="_Toc466893217"/>
      <w:r>
        <w:t>Section 14.7.1, Number Style</w:t>
      </w:r>
      <w:bookmarkEnd w:id="1089"/>
      <w:bookmarkEnd w:id="1090"/>
      <w:r>
        <w:fldChar w:fldCharType="begin"/>
      </w:r>
      <w:r>
        <w:instrText xml:space="preserve"> XE "Number</w:instrText>
      </w:r>
      <w:r>
        <w:instrText xml:space="preserve"> Style" </w:instrText>
      </w:r>
      <w:r>
        <w:fldChar w:fldCharType="end"/>
      </w:r>
    </w:p>
    <w:p w:rsidR="00D63733" w:rsidRDefault="00650F22">
      <w:pPr>
        <w:pStyle w:val="Definition-Field"/>
      </w:pPr>
      <w:r>
        <w:t xml:space="preserve">a.   </w:t>
      </w:r>
      <w:r>
        <w:rPr>
          <w:i/>
        </w:rPr>
        <w:t>The standard defines the element &lt;number:embedded-text&gt;, contained within the parent element &lt;number:number&gt;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 xml:space="preserve">The standard defines the element &lt;number:fraction&gt;, </w:t>
      </w:r>
      <w:r>
        <w:rPr>
          <w:i/>
        </w:rPr>
        <w:t>contained within the parent element &lt;number:number-style&gt;</w:t>
      </w:r>
    </w:p>
    <w:p w:rsidR="00D63733" w:rsidRDefault="00650F22">
      <w:pPr>
        <w:pStyle w:val="Definition-Field2"/>
      </w:pPr>
      <w:r>
        <w:t>This element is not supported in Word 2010, Word 2013 or Word 2016.</w:t>
      </w:r>
    </w:p>
    <w:p w:rsidR="00D63733" w:rsidRDefault="00650F22">
      <w:pPr>
        <w:pStyle w:val="Definition-Field"/>
      </w:pPr>
      <w:r>
        <w:t xml:space="preserve">c.   </w:t>
      </w:r>
      <w:r>
        <w:rPr>
          <w:i/>
        </w:rPr>
        <w:t>The standard defines the element &lt;number:number&gt;, contained within the parent element &lt;number:number-style&gt;</w:t>
      </w:r>
    </w:p>
    <w:p w:rsidR="00D63733" w:rsidRDefault="00650F22">
      <w:pPr>
        <w:pStyle w:val="Definition-Field2"/>
      </w:pPr>
      <w:r>
        <w:lastRenderedPageBreak/>
        <w:t xml:space="preserve">This element is </w:t>
      </w:r>
      <w:r>
        <w:t>not supported in Word 2010, Word 2013 or Word 2016.</w:t>
      </w:r>
    </w:p>
    <w:p w:rsidR="00D63733" w:rsidRDefault="00650F22">
      <w:pPr>
        <w:pStyle w:val="Definition-Field"/>
      </w:pPr>
      <w:r>
        <w:t xml:space="preserve">d.   </w:t>
      </w:r>
      <w:r>
        <w:rPr>
          <w:i/>
        </w:rPr>
        <w:t>The standard defines the element &lt;number:number-style&gt;</w:t>
      </w:r>
    </w:p>
    <w:p w:rsidR="00D63733" w:rsidRDefault="00650F22">
      <w:pPr>
        <w:pStyle w:val="Definition-Field2"/>
      </w:pPr>
      <w:r>
        <w:t>This element is not supported in Word 2010, Word 2013 or Word 2016.</w:t>
      </w:r>
    </w:p>
    <w:p w:rsidR="00D63733" w:rsidRDefault="00650F22">
      <w:pPr>
        <w:pStyle w:val="Definition-Field"/>
      </w:pPr>
      <w:r>
        <w:t xml:space="preserve">e.   </w:t>
      </w:r>
      <w:r>
        <w:rPr>
          <w:i/>
        </w:rPr>
        <w:t xml:space="preserve">The standard defines the element &lt;number:scientific-number&gt;, contained </w:t>
      </w:r>
      <w:r>
        <w:rPr>
          <w:i/>
        </w:rPr>
        <w:t>within the parent element &lt;number:number-style&gt;</w:t>
      </w:r>
    </w:p>
    <w:p w:rsidR="00D63733" w:rsidRDefault="00650F22">
      <w:pPr>
        <w:pStyle w:val="Definition-Field2"/>
      </w:pPr>
      <w:r>
        <w:t>This element is not supported in Word 2010, Word 2013 or Word 2016.</w:t>
      </w:r>
    </w:p>
    <w:p w:rsidR="00D63733" w:rsidRDefault="00650F22">
      <w:pPr>
        <w:pStyle w:val="Definition-Field"/>
      </w:pPr>
      <w:r>
        <w:t xml:space="preserve">f.   </w:t>
      </w:r>
      <w:r>
        <w:rPr>
          <w:i/>
        </w:rPr>
        <w:t>The standard defines the element &lt;number:text&gt;, contained within the parent element &lt;number:number-style&gt;</w:t>
      </w:r>
    </w:p>
    <w:p w:rsidR="00D63733" w:rsidRDefault="00650F22">
      <w:pPr>
        <w:pStyle w:val="Definition-Field2"/>
      </w:pPr>
      <w:r>
        <w:t>This element is not supported</w:t>
      </w:r>
      <w:r>
        <w:t xml:space="preserve"> in Word 2010, Word 2013 or Word 2016.</w:t>
      </w:r>
    </w:p>
    <w:p w:rsidR="00D63733" w:rsidRDefault="00650F22">
      <w:pPr>
        <w:pStyle w:val="Definition-Field"/>
      </w:pPr>
      <w:r>
        <w:t xml:space="preserve">g.   </w:t>
      </w:r>
      <w:r>
        <w:rPr>
          <w:i/>
        </w:rPr>
        <w:t>The standard defines the element &lt;style:map&gt;, contained within the parent element &lt;number:number-style&gt;</w:t>
      </w:r>
    </w:p>
    <w:p w:rsidR="00D63733" w:rsidRDefault="00650F22">
      <w:pPr>
        <w:pStyle w:val="Definition-Field2"/>
      </w:pPr>
      <w:r>
        <w:t>This element is not supported in Word 2010, Word 2013 or Word 2016.</w:t>
      </w:r>
    </w:p>
    <w:p w:rsidR="00D63733" w:rsidRDefault="00650F22">
      <w:pPr>
        <w:pStyle w:val="Definition-Field"/>
      </w:pPr>
      <w:r>
        <w:t xml:space="preserve">h.   </w:t>
      </w:r>
      <w:r>
        <w:rPr>
          <w:i/>
        </w:rPr>
        <w:t>The standard defines the element &lt;s</w:t>
      </w:r>
      <w:r>
        <w:rPr>
          <w:i/>
        </w:rPr>
        <w:t>tyle:text-properties&gt;, contained within the parent element &lt;number:number-style&gt;</w:t>
      </w:r>
    </w:p>
    <w:p w:rsidR="00D63733" w:rsidRDefault="00650F22">
      <w:pPr>
        <w:pStyle w:val="Definition-Field2"/>
      </w:pPr>
      <w:r>
        <w:t>This element is not supported in Word 2010, Word 2013 or Word 2016.</w:t>
      </w:r>
    </w:p>
    <w:p w:rsidR="00D63733" w:rsidRDefault="00650F22">
      <w:pPr>
        <w:pStyle w:val="Definition-Field"/>
      </w:pPr>
      <w:r>
        <w:t xml:space="preserve">i.   </w:t>
      </w:r>
      <w:r>
        <w:rPr>
          <w:i/>
        </w:rPr>
        <w:t>The standard defines the element &lt;number:embedded-text&gt;, contained within the parent element &lt;number:n</w:t>
      </w:r>
      <w:r>
        <w:rPr>
          <w:i/>
        </w:rPr>
        <w:t>umber&gt;</w:t>
      </w:r>
    </w:p>
    <w:p w:rsidR="00D63733" w:rsidRDefault="00650F22">
      <w:pPr>
        <w:pStyle w:val="Definition-Field2"/>
      </w:pPr>
      <w:r>
        <w:t>This element is supported in Excel 2010 and Excel 2013.</w:t>
      </w:r>
    </w:p>
    <w:p w:rsidR="00D63733" w:rsidRDefault="00650F22">
      <w:pPr>
        <w:pStyle w:val="Definition-Field"/>
      </w:pPr>
      <w:r>
        <w:t xml:space="preserve">j.   </w:t>
      </w:r>
      <w:r>
        <w:rPr>
          <w:i/>
        </w:rPr>
        <w:t>The standard defines the attribute number:position, contained within the element &lt;number:embedded-text&gt;, contained within the parent element &lt;number:number&gt;</w:t>
      </w:r>
    </w:p>
    <w:p w:rsidR="00D63733" w:rsidRDefault="00650F22">
      <w:pPr>
        <w:pStyle w:val="Definition-Field2"/>
      </w:pPr>
      <w:r>
        <w:t xml:space="preserve">This attribute is supported in </w:t>
      </w:r>
      <w:r>
        <w:t>Excel 2010 and Excel 2013.</w:t>
      </w:r>
    </w:p>
    <w:p w:rsidR="00D63733" w:rsidRDefault="00650F22">
      <w:pPr>
        <w:pStyle w:val="Definition-Field"/>
      </w:pPr>
      <w:r>
        <w:t xml:space="preserve">k.   </w:t>
      </w:r>
      <w:r>
        <w:rPr>
          <w:i/>
        </w:rPr>
        <w:t>The standard defines the element &lt;number:fraction&gt;, contained within the parent element &lt;number:number-style&gt;</w:t>
      </w:r>
    </w:p>
    <w:p w:rsidR="00D63733" w:rsidRDefault="00650F22">
      <w:pPr>
        <w:pStyle w:val="Definition-Field2"/>
      </w:pPr>
      <w:r>
        <w:t>This element is supported in Excel 2010 and Excel 2013.</w:t>
      </w:r>
    </w:p>
    <w:p w:rsidR="00D63733" w:rsidRDefault="00650F22">
      <w:pPr>
        <w:pStyle w:val="Definition-Field"/>
      </w:pPr>
      <w:r>
        <w:t xml:space="preserve">l.   </w:t>
      </w:r>
      <w:r>
        <w:rPr>
          <w:i/>
        </w:rPr>
        <w:t>The standard defines the element &lt;number:number&gt;, con</w:t>
      </w:r>
      <w:r>
        <w:rPr>
          <w:i/>
        </w:rPr>
        <w:t>tained within the parent element &lt;number:number-style&gt;</w:t>
      </w:r>
    </w:p>
    <w:p w:rsidR="00D63733" w:rsidRDefault="00650F22">
      <w:pPr>
        <w:pStyle w:val="Definition-Field2"/>
      </w:pPr>
      <w:r>
        <w:t>This element is supported in Excel 2010 and Excel 2013.</w:t>
      </w:r>
    </w:p>
    <w:p w:rsidR="00D63733" w:rsidRDefault="00650F22">
      <w:pPr>
        <w:pStyle w:val="Definition-Field"/>
      </w:pPr>
      <w:r>
        <w:t xml:space="preserve">m.   </w:t>
      </w:r>
      <w:r>
        <w:rPr>
          <w:i/>
        </w:rPr>
        <w:t>The standard defines the attribute number:decimal-replacement, contained within the element &lt;number:number&gt;, contained within the parent ele</w:t>
      </w:r>
      <w:r>
        <w:rPr>
          <w:i/>
        </w:rPr>
        <w:t>ment &lt;number:number-style&gt;</w:t>
      </w:r>
    </w:p>
    <w:p w:rsidR="00D63733" w:rsidRDefault="00650F22">
      <w:pPr>
        <w:pStyle w:val="Definition-Field2"/>
      </w:pPr>
      <w:r>
        <w:t>This attribute is supported in Excel 2010 and Excel 2013.</w:t>
      </w:r>
    </w:p>
    <w:p w:rsidR="00D63733" w:rsidRDefault="00650F22">
      <w:pPr>
        <w:pStyle w:val="Definition-Field2"/>
      </w:pPr>
      <w:r>
        <w:t xml:space="preserve">If this attribute contains the empty string, Excel treats the values after the decimal as numeric instead of zero. On save, the attribute or empty string is saved only if </w:t>
      </w:r>
      <w:r>
        <w:t xml:space="preserve">all digits to the right of the decimal are insignificant digits. </w:t>
      </w:r>
    </w:p>
    <w:p w:rsidR="00D63733" w:rsidRDefault="00650F22">
      <w:pPr>
        <w:pStyle w:val="Definition-Field"/>
      </w:pPr>
      <w:r>
        <w:t xml:space="preserve">n.   </w:t>
      </w:r>
      <w:r>
        <w:rPr>
          <w:i/>
        </w:rPr>
        <w:t>The standard defines the attribute number:display-factor, contained within the element &lt;number:number&gt;, contained within the parent element &lt;number:number-style&gt;</w:t>
      </w:r>
    </w:p>
    <w:p w:rsidR="00D63733" w:rsidRDefault="00650F22">
      <w:pPr>
        <w:pStyle w:val="Definition-Field2"/>
      </w:pPr>
      <w:r>
        <w:t>This attribute is suppo</w:t>
      </w:r>
      <w:r>
        <w:t>rted in Excel 2010 and Excel 2013.</w:t>
      </w:r>
    </w:p>
    <w:p w:rsidR="00D63733" w:rsidRDefault="00650F22">
      <w:pPr>
        <w:pStyle w:val="Definition-Field"/>
      </w:pPr>
      <w:r>
        <w:t xml:space="preserve">o.   </w:t>
      </w:r>
      <w:r>
        <w:rPr>
          <w:i/>
        </w:rPr>
        <w:t>The standard defines the element &lt;number:scientific-number&gt;, contained within the parent element &lt;number:number-style&gt;</w:t>
      </w:r>
    </w:p>
    <w:p w:rsidR="00D63733" w:rsidRDefault="00650F22">
      <w:pPr>
        <w:pStyle w:val="Definition-Field2"/>
      </w:pPr>
      <w:r>
        <w:lastRenderedPageBreak/>
        <w:t>This element is supported in Excel 2010 and Excel 2013.</w:t>
      </w:r>
    </w:p>
    <w:p w:rsidR="00D63733" w:rsidRDefault="00650F22">
      <w:pPr>
        <w:pStyle w:val="Definition-Field"/>
      </w:pPr>
      <w:r>
        <w:t xml:space="preserve">p.   </w:t>
      </w:r>
      <w:r>
        <w:rPr>
          <w:i/>
        </w:rPr>
        <w:t>The standard defines the attribute n</w:t>
      </w:r>
      <w:r>
        <w:rPr>
          <w:i/>
        </w:rPr>
        <w:t>umber:min-exponent-digits, contained within the element &lt;number:scientific-number&gt;, contained within the parent element &lt;number:number-style&gt;</w:t>
      </w:r>
    </w:p>
    <w:p w:rsidR="00D63733" w:rsidRDefault="00650F22">
      <w:pPr>
        <w:pStyle w:val="Definition-Field2"/>
      </w:pPr>
      <w:r>
        <w:t>This attribute is supported in Excel 2010 and Excel 2013.</w:t>
      </w:r>
    </w:p>
    <w:p w:rsidR="00D63733" w:rsidRDefault="00650F22">
      <w:pPr>
        <w:pStyle w:val="Definition-Field"/>
      </w:pPr>
      <w:r>
        <w:t xml:space="preserve">q.   </w:t>
      </w:r>
      <w:r>
        <w:rPr>
          <w:i/>
        </w:rPr>
        <w:t xml:space="preserve">The standard defines the element &lt;number:text&gt;, </w:t>
      </w:r>
      <w:r>
        <w:rPr>
          <w:i/>
        </w:rPr>
        <w:t>contained within the parent element &lt;number:number-style&gt;</w:t>
      </w:r>
    </w:p>
    <w:p w:rsidR="00D63733" w:rsidRDefault="00650F22">
      <w:pPr>
        <w:pStyle w:val="Definition-Field2"/>
      </w:pPr>
      <w:r>
        <w:t>This element is supported in Excel 2010 and Excel 2013.</w:t>
      </w:r>
    </w:p>
    <w:p w:rsidR="00D63733" w:rsidRDefault="00650F22">
      <w:pPr>
        <w:pStyle w:val="Definition-Field"/>
      </w:pPr>
      <w:r>
        <w:t xml:space="preserve">r.   </w:t>
      </w:r>
      <w:r>
        <w:rPr>
          <w:i/>
        </w:rPr>
        <w:t>The standard defines the element &lt;style:map&gt;, contained within the parent element &lt;number:number-style&gt;</w:t>
      </w:r>
    </w:p>
    <w:p w:rsidR="00D63733" w:rsidRDefault="00650F22">
      <w:pPr>
        <w:pStyle w:val="Definition-Field2"/>
      </w:pPr>
      <w:r>
        <w:t>This element is supported in Exce</w:t>
      </w:r>
      <w:r>
        <w:t>l 2010 and Excel 2013.</w:t>
      </w:r>
    </w:p>
    <w:p w:rsidR="00D63733" w:rsidRDefault="00650F22">
      <w:pPr>
        <w:pStyle w:val="Definition-Field"/>
      </w:pPr>
      <w:r>
        <w:t xml:space="preserve">s.   </w:t>
      </w:r>
      <w:r>
        <w:rPr>
          <w:i/>
        </w:rPr>
        <w:t>The standard defines the element &lt;style:text-properties&gt;, contained within the parent element &lt;number:number-style&gt;</w:t>
      </w:r>
    </w:p>
    <w:p w:rsidR="00D63733" w:rsidRDefault="00650F22">
      <w:pPr>
        <w:pStyle w:val="Definition-Field2"/>
      </w:pPr>
      <w:r>
        <w:t>This element is supported in Excel 2010 and Excel 2013.</w:t>
      </w:r>
    </w:p>
    <w:p w:rsidR="00D63733" w:rsidRDefault="00650F22">
      <w:pPr>
        <w:pStyle w:val="Definition-Field2"/>
      </w:pPr>
      <w:r>
        <w:t>A subset of formatting can be applied through number for</w:t>
      </w:r>
      <w:r>
        <w:t xml:space="preserve">mats. This subset of formatting is limited to colors. </w:t>
      </w:r>
    </w:p>
    <w:p w:rsidR="00D63733" w:rsidRDefault="00650F22">
      <w:pPr>
        <w:pStyle w:val="Definition-Field"/>
      </w:pPr>
      <w:r>
        <w:t xml:space="preserve">t.   </w:t>
      </w:r>
      <w:r>
        <w:rPr>
          <w:i/>
        </w:rPr>
        <w:t>The standard defines the element &lt;number:number-style&gt;</w:t>
      </w:r>
    </w:p>
    <w:p w:rsidR="00D63733" w:rsidRDefault="00650F22">
      <w:pPr>
        <w:pStyle w:val="Definition-Field2"/>
      </w:pPr>
      <w:r>
        <w:t>This element is not supported in PowerPoint 2010, PowerPoint 2013 or PowerPoint 2016.</w:t>
      </w:r>
    </w:p>
    <w:p w:rsidR="00D63733" w:rsidRDefault="00650F22">
      <w:pPr>
        <w:pStyle w:val="Heading3"/>
      </w:pPr>
      <w:bookmarkStart w:id="1091" w:name="section_09b0e253ef4d4a78bf5b34cd627255a9"/>
      <w:bookmarkStart w:id="1092" w:name="_Toc466893218"/>
      <w:r>
        <w:t>Section 14.7.2, Currency Style</w:t>
      </w:r>
      <w:bookmarkEnd w:id="1091"/>
      <w:bookmarkEnd w:id="1092"/>
      <w:r>
        <w:fldChar w:fldCharType="begin"/>
      </w:r>
      <w:r>
        <w:instrText xml:space="preserve"> XE "Currency Style" </w:instrText>
      </w:r>
      <w:r>
        <w:fldChar w:fldCharType="end"/>
      </w:r>
    </w:p>
    <w:p w:rsidR="00D63733" w:rsidRDefault="00650F22">
      <w:pPr>
        <w:pStyle w:val="Definition-Field"/>
      </w:pPr>
      <w:r>
        <w:t xml:space="preserve">a.   </w:t>
      </w:r>
      <w:r>
        <w:rPr>
          <w:i/>
        </w:rPr>
        <w:t>The standard defines the element &lt;number:currency-style&gt;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&lt;number:currency-symbol&gt;, contained within the parent element &lt;number:currency-style&gt;</w:t>
      </w:r>
    </w:p>
    <w:p w:rsidR="00D63733" w:rsidRDefault="00650F22">
      <w:pPr>
        <w:pStyle w:val="Definition-Field2"/>
      </w:pPr>
      <w:r>
        <w:t>Th</w:t>
      </w:r>
      <w:r>
        <w:t>is element is not supported in Word 2010, Word 2013 or Word 2016.</w:t>
      </w:r>
    </w:p>
    <w:p w:rsidR="00D63733" w:rsidRDefault="00650F22">
      <w:pPr>
        <w:pStyle w:val="Definition-Field"/>
      </w:pPr>
      <w:r>
        <w:t xml:space="preserve">c.   </w:t>
      </w:r>
      <w:r>
        <w:rPr>
          <w:i/>
        </w:rPr>
        <w:t>The standard defines the element &lt;number:number&gt;, contained within the parent element &lt;number:currency-style&gt;</w:t>
      </w:r>
    </w:p>
    <w:p w:rsidR="00D63733" w:rsidRDefault="00650F22">
      <w:pPr>
        <w:pStyle w:val="Definition-Field2"/>
      </w:pPr>
      <w:r>
        <w:t>This element is not supported in Word 2010, Word 2013 or Word 2016.</w:t>
      </w:r>
    </w:p>
    <w:p w:rsidR="00D63733" w:rsidRDefault="00650F22">
      <w:pPr>
        <w:pStyle w:val="Definition-Field"/>
      </w:pPr>
      <w:r>
        <w:t xml:space="preserve">d.   </w:t>
      </w:r>
      <w:r>
        <w:rPr>
          <w:i/>
        </w:rPr>
        <w:t>Th</w:t>
      </w:r>
      <w:r>
        <w:rPr>
          <w:i/>
        </w:rPr>
        <w:t>e standard defines the element &lt;number:text&gt;, contained within the parent element &lt;number:currency-style&gt;</w:t>
      </w:r>
    </w:p>
    <w:p w:rsidR="00D63733" w:rsidRDefault="00650F22">
      <w:pPr>
        <w:pStyle w:val="Definition-Field2"/>
      </w:pPr>
      <w:r>
        <w:t>This element is not supported in Word 2010, Word 2013 or Word 2016.</w:t>
      </w:r>
    </w:p>
    <w:p w:rsidR="00D63733" w:rsidRDefault="00650F22">
      <w:pPr>
        <w:pStyle w:val="Definition-Field"/>
      </w:pPr>
      <w:r>
        <w:t xml:space="preserve">e.   </w:t>
      </w:r>
      <w:r>
        <w:rPr>
          <w:i/>
        </w:rPr>
        <w:t>The standard defines the element &lt;style:map&gt;, contained within the parent ele</w:t>
      </w:r>
      <w:r>
        <w:rPr>
          <w:i/>
        </w:rPr>
        <w:t>ment &lt;number:currency-style&gt;</w:t>
      </w:r>
    </w:p>
    <w:p w:rsidR="00D63733" w:rsidRDefault="00650F22">
      <w:pPr>
        <w:pStyle w:val="Definition-Field2"/>
      </w:pPr>
      <w:r>
        <w:t>This element is not supported in Word 2010, Word 2013 or Word 2016.</w:t>
      </w:r>
    </w:p>
    <w:p w:rsidR="00D63733" w:rsidRDefault="00650F22">
      <w:pPr>
        <w:pStyle w:val="Definition-Field"/>
      </w:pPr>
      <w:r>
        <w:t xml:space="preserve">f.   </w:t>
      </w:r>
      <w:r>
        <w:rPr>
          <w:i/>
        </w:rPr>
        <w:t>The standard defines the element &lt;style:text-properties&gt;, contained within the parent element &lt;number:currency-style&gt;</w:t>
      </w:r>
    </w:p>
    <w:p w:rsidR="00D63733" w:rsidRDefault="00650F22">
      <w:pPr>
        <w:pStyle w:val="Definition-Field2"/>
      </w:pPr>
      <w:r>
        <w:t>This element is not supported in Wor</w:t>
      </w:r>
      <w:r>
        <w:t>d 2010, Word 2013 or Word 2016.</w:t>
      </w:r>
    </w:p>
    <w:p w:rsidR="00D63733" w:rsidRDefault="00650F22">
      <w:pPr>
        <w:pStyle w:val="Definition-Field"/>
      </w:pPr>
      <w:r>
        <w:t xml:space="preserve">g.   </w:t>
      </w:r>
      <w:r>
        <w:rPr>
          <w:i/>
        </w:rPr>
        <w:t>The standard defines the element &lt;number:currency-style&gt;</w:t>
      </w:r>
    </w:p>
    <w:p w:rsidR="00D63733" w:rsidRDefault="00650F22">
      <w:pPr>
        <w:pStyle w:val="Definition-Field2"/>
      </w:pPr>
      <w:r>
        <w:lastRenderedPageBreak/>
        <w:t>This element is supported in Excel 2010 and Excel 2013.</w:t>
      </w:r>
    </w:p>
    <w:p w:rsidR="00D63733" w:rsidRDefault="00650F22">
      <w:pPr>
        <w:pStyle w:val="Definition-Field"/>
      </w:pPr>
      <w:r>
        <w:t xml:space="preserve">h.   </w:t>
      </w:r>
      <w:r>
        <w:rPr>
          <w:i/>
        </w:rPr>
        <w:t>The standard defines the element &lt;number:currency-symbol&gt;</w:t>
      </w:r>
    </w:p>
    <w:p w:rsidR="00D63733" w:rsidRDefault="00650F22">
      <w:pPr>
        <w:pStyle w:val="Definition-Field2"/>
      </w:pPr>
      <w:r>
        <w:t>This element is supported in Excel 2010 and</w:t>
      </w:r>
      <w:r>
        <w:t xml:space="preserve"> Excel 2013.</w:t>
      </w:r>
    </w:p>
    <w:p w:rsidR="00D63733" w:rsidRDefault="00650F22">
      <w:pPr>
        <w:pStyle w:val="Definition-Field"/>
      </w:pPr>
      <w:r>
        <w:t xml:space="preserve">i.   </w:t>
      </w:r>
      <w:r>
        <w:rPr>
          <w:i/>
        </w:rPr>
        <w:t>The standard defines the element &lt;number:currency-symbol&gt;, contained within the parent element &lt;number:currency-style&gt;</w:t>
      </w:r>
    </w:p>
    <w:p w:rsidR="00D63733" w:rsidRDefault="00650F22">
      <w:pPr>
        <w:pStyle w:val="Definition-Field2"/>
      </w:pPr>
      <w:r>
        <w:t>This element is supported in Excel 2010 and Excel 2013.</w:t>
      </w:r>
    </w:p>
    <w:p w:rsidR="00D63733" w:rsidRDefault="00650F22">
      <w:pPr>
        <w:pStyle w:val="Definition-Field"/>
      </w:pPr>
      <w:r>
        <w:t xml:space="preserve">j.   </w:t>
      </w:r>
      <w:r>
        <w:rPr>
          <w:i/>
        </w:rPr>
        <w:t>The standard defines the attribute number:country, contain</w:t>
      </w:r>
      <w:r>
        <w:rPr>
          <w:i/>
        </w:rPr>
        <w:t>ed within the element &lt;number:currency-symbol&gt;</w:t>
      </w:r>
    </w:p>
    <w:p w:rsidR="00D63733" w:rsidRDefault="00650F22">
      <w:pPr>
        <w:pStyle w:val="Definition-Field2"/>
      </w:pPr>
      <w:r>
        <w:t>This attribute is supported in Excel 2010 and Excel 2013.</w:t>
      </w:r>
    </w:p>
    <w:p w:rsidR="00D63733" w:rsidRDefault="00650F22">
      <w:pPr>
        <w:pStyle w:val="Definition-Field"/>
      </w:pPr>
      <w:r>
        <w:t xml:space="preserve">k.   </w:t>
      </w:r>
      <w:r>
        <w:rPr>
          <w:i/>
        </w:rPr>
        <w:t>The standard defines the attribute number:language, contained within the element &lt;number:currency-symbol&gt;</w:t>
      </w:r>
    </w:p>
    <w:p w:rsidR="00D63733" w:rsidRDefault="00650F22">
      <w:pPr>
        <w:pStyle w:val="Definition-Field2"/>
      </w:pPr>
      <w:r>
        <w:t xml:space="preserve">This attribute is supported in Excel </w:t>
      </w:r>
      <w:r>
        <w:t>2010 and Excel 2013.</w:t>
      </w:r>
    </w:p>
    <w:p w:rsidR="00D63733" w:rsidRDefault="00650F22">
      <w:pPr>
        <w:pStyle w:val="Definition-Field"/>
      </w:pPr>
      <w:r>
        <w:t xml:space="preserve">l.   </w:t>
      </w:r>
      <w:r>
        <w:rPr>
          <w:i/>
        </w:rPr>
        <w:t>The standard defines the element &lt;number:number&gt;, contained within the parent element &lt;number:currency-style&gt;</w:t>
      </w:r>
    </w:p>
    <w:p w:rsidR="00D63733" w:rsidRDefault="00650F22">
      <w:pPr>
        <w:pStyle w:val="Definition-Field2"/>
      </w:pPr>
      <w:r>
        <w:t>This element is supported in Excel 2010 and Excel 2013.</w:t>
      </w:r>
    </w:p>
    <w:p w:rsidR="00D63733" w:rsidRDefault="00650F22">
      <w:pPr>
        <w:pStyle w:val="Definition-Field"/>
      </w:pPr>
      <w:r>
        <w:t xml:space="preserve">m.   </w:t>
      </w:r>
      <w:r>
        <w:rPr>
          <w:i/>
        </w:rPr>
        <w:t>The standard defines the element &lt;number:text&gt;, contained w</w:t>
      </w:r>
      <w:r>
        <w:rPr>
          <w:i/>
        </w:rPr>
        <w:t>ithin the parent element &lt;number:currency-style&gt;</w:t>
      </w:r>
    </w:p>
    <w:p w:rsidR="00D63733" w:rsidRDefault="00650F22">
      <w:pPr>
        <w:pStyle w:val="Definition-Field2"/>
      </w:pPr>
      <w:r>
        <w:t>This element is supported in Excel 2010 and Excel 2013.</w:t>
      </w:r>
    </w:p>
    <w:p w:rsidR="00D63733" w:rsidRDefault="00650F22">
      <w:pPr>
        <w:pStyle w:val="Definition-Field"/>
      </w:pPr>
      <w:r>
        <w:t xml:space="preserve">n.   </w:t>
      </w:r>
      <w:r>
        <w:rPr>
          <w:i/>
        </w:rPr>
        <w:t>The standard defines the element &lt;style:map&gt;, contained within the parent element &lt;number:currency-style&gt;</w:t>
      </w:r>
    </w:p>
    <w:p w:rsidR="00D63733" w:rsidRDefault="00650F22">
      <w:pPr>
        <w:pStyle w:val="Definition-Field2"/>
      </w:pPr>
      <w:r>
        <w:t xml:space="preserve">This element is supported in Excel 2010 </w:t>
      </w:r>
      <w:r>
        <w:t>and Excel 2013.</w:t>
      </w:r>
    </w:p>
    <w:p w:rsidR="00D63733" w:rsidRDefault="00650F22">
      <w:pPr>
        <w:pStyle w:val="Definition-Field"/>
      </w:pPr>
      <w:r>
        <w:t xml:space="preserve">o.   </w:t>
      </w:r>
      <w:r>
        <w:rPr>
          <w:i/>
        </w:rPr>
        <w:t>The standard defines the element &lt;style:text-properties&gt;, contained within the parent element &lt;number:currency-style&gt;</w:t>
      </w:r>
    </w:p>
    <w:p w:rsidR="00D63733" w:rsidRDefault="00650F22">
      <w:pPr>
        <w:pStyle w:val="Definition-Field2"/>
      </w:pPr>
      <w:r>
        <w:t>This element is supported in Excel 2010 and Excel 2013.</w:t>
      </w:r>
    </w:p>
    <w:p w:rsidR="00D63733" w:rsidRDefault="00650F22">
      <w:pPr>
        <w:pStyle w:val="Definition-Field2"/>
      </w:pPr>
      <w:r>
        <w:t>A subset of formatting can be applied through number formats.</w:t>
      </w:r>
      <w:r>
        <w:t xml:space="preserve"> This subset of formatting is limited to colors. </w:t>
      </w:r>
    </w:p>
    <w:p w:rsidR="00D63733" w:rsidRDefault="00650F22">
      <w:pPr>
        <w:pStyle w:val="Definition-Field"/>
      </w:pPr>
      <w:r>
        <w:t xml:space="preserve">p.   </w:t>
      </w:r>
      <w:r>
        <w:rPr>
          <w:i/>
        </w:rPr>
        <w:t>The standard defines the element &lt;number:currency-style&gt;</w:t>
      </w:r>
    </w:p>
    <w:p w:rsidR="00D63733" w:rsidRDefault="00650F22">
      <w:pPr>
        <w:pStyle w:val="Definition-Field2"/>
      </w:pPr>
      <w:r>
        <w:t>This element is not supported in PowerPoint 2010, PowerPoint 2013 or PowerPoint 2016.</w:t>
      </w:r>
    </w:p>
    <w:p w:rsidR="00D63733" w:rsidRDefault="00650F22">
      <w:pPr>
        <w:pStyle w:val="Heading3"/>
      </w:pPr>
      <w:bookmarkStart w:id="1093" w:name="section_8c855ee3cb5542bc93f40bed31af0734"/>
      <w:bookmarkStart w:id="1094" w:name="_Toc466893219"/>
      <w:r>
        <w:t>Section 14.7.3, Percentage Style</w:t>
      </w:r>
      <w:bookmarkEnd w:id="1093"/>
      <w:bookmarkEnd w:id="1094"/>
      <w:r>
        <w:fldChar w:fldCharType="begin"/>
      </w:r>
      <w:r>
        <w:instrText xml:space="preserve"> XE "Percentage Style" </w:instrText>
      </w:r>
      <w:r>
        <w:fldChar w:fldCharType="end"/>
      </w:r>
    </w:p>
    <w:p w:rsidR="00D63733" w:rsidRDefault="00650F22">
      <w:pPr>
        <w:pStyle w:val="Definition-Field"/>
      </w:pPr>
      <w:r>
        <w:t xml:space="preserve">a.   </w:t>
      </w:r>
      <w:r>
        <w:rPr>
          <w:i/>
        </w:rPr>
        <w:t>The standard defines the element &lt;number:number&gt;, contained within the parent element &lt;number:percentage-style&gt;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&lt;number:percentage-style&gt;</w:t>
      </w:r>
    </w:p>
    <w:p w:rsidR="00D63733" w:rsidRDefault="00650F22">
      <w:pPr>
        <w:pStyle w:val="Definition-Field2"/>
      </w:pPr>
      <w:r>
        <w:t xml:space="preserve">This </w:t>
      </w:r>
      <w:r>
        <w:t>element is not supported in Word 2010, Word 2013 or Word 2016.</w:t>
      </w:r>
    </w:p>
    <w:p w:rsidR="00D63733" w:rsidRDefault="00650F22">
      <w:pPr>
        <w:pStyle w:val="Definition-Field"/>
      </w:pPr>
      <w:r>
        <w:t xml:space="preserve">c.   </w:t>
      </w:r>
      <w:r>
        <w:rPr>
          <w:i/>
        </w:rPr>
        <w:t>The standard defines the element &lt;number:text&gt;, contained within the parent element &lt;number:percentage-style&gt;</w:t>
      </w:r>
    </w:p>
    <w:p w:rsidR="00D63733" w:rsidRDefault="00650F22">
      <w:pPr>
        <w:pStyle w:val="Definition-Field2"/>
      </w:pPr>
      <w:r>
        <w:lastRenderedPageBreak/>
        <w:t>This element is not supported in Word 2010, Word 2013 or Word 2016.</w:t>
      </w:r>
    </w:p>
    <w:p w:rsidR="00D63733" w:rsidRDefault="00650F22">
      <w:pPr>
        <w:pStyle w:val="Definition-Field"/>
      </w:pPr>
      <w:r>
        <w:t xml:space="preserve">d.   </w:t>
      </w:r>
      <w:r>
        <w:rPr>
          <w:i/>
        </w:rPr>
        <w:t>The s</w:t>
      </w:r>
      <w:r>
        <w:rPr>
          <w:i/>
        </w:rPr>
        <w:t>tandard defines the element &lt;style:map&gt;, contained within the parent element &lt;number:percentage-style&gt;</w:t>
      </w:r>
    </w:p>
    <w:p w:rsidR="00D63733" w:rsidRDefault="00650F22">
      <w:pPr>
        <w:pStyle w:val="Definition-Field2"/>
      </w:pPr>
      <w:r>
        <w:t>This element is not supported in Word 2010, Word 2013 or Word 2016.</w:t>
      </w:r>
    </w:p>
    <w:p w:rsidR="00D63733" w:rsidRDefault="00650F22">
      <w:pPr>
        <w:pStyle w:val="Definition-Field"/>
      </w:pPr>
      <w:r>
        <w:t xml:space="preserve">e.   </w:t>
      </w:r>
      <w:r>
        <w:rPr>
          <w:i/>
        </w:rPr>
        <w:t>The standard defines the element &lt;style:text-properties&gt;, contained within the p</w:t>
      </w:r>
      <w:r>
        <w:rPr>
          <w:i/>
        </w:rPr>
        <w:t>arent element &lt;number:percentage-style&gt;</w:t>
      </w:r>
    </w:p>
    <w:p w:rsidR="00D63733" w:rsidRDefault="00650F22">
      <w:pPr>
        <w:pStyle w:val="Definition-Field2"/>
      </w:pPr>
      <w:r>
        <w:t>This element is not supported in Word 2010, Word 2013 or Word 2016.</w:t>
      </w:r>
    </w:p>
    <w:p w:rsidR="00D63733" w:rsidRDefault="00650F22">
      <w:pPr>
        <w:pStyle w:val="Definition-Field"/>
      </w:pPr>
      <w:r>
        <w:t xml:space="preserve">f.   </w:t>
      </w:r>
      <w:r>
        <w:rPr>
          <w:i/>
        </w:rPr>
        <w:t>The standard defines the element &lt;number:percentage-style&gt;, contained within the parent element &lt;number:percentage-style&gt;</w:t>
      </w:r>
    </w:p>
    <w:p w:rsidR="00D63733" w:rsidRDefault="00650F22">
      <w:pPr>
        <w:pStyle w:val="Definition-Field2"/>
      </w:pPr>
      <w:r>
        <w:t>This element is suppo</w:t>
      </w:r>
      <w:r>
        <w:t>rted in Excel 2010 and Excel 2013.</w:t>
      </w:r>
    </w:p>
    <w:p w:rsidR="00D63733" w:rsidRDefault="00650F22">
      <w:pPr>
        <w:pStyle w:val="Definition-Field"/>
      </w:pPr>
      <w:r>
        <w:t xml:space="preserve">g.   </w:t>
      </w:r>
      <w:r>
        <w:rPr>
          <w:i/>
        </w:rPr>
        <w:t>The standard defines the element &lt;style:map&gt;, contained within the parent element &lt;number:percentage-style&gt;</w:t>
      </w:r>
    </w:p>
    <w:p w:rsidR="00D63733" w:rsidRDefault="00650F22">
      <w:pPr>
        <w:pStyle w:val="Definition-Field2"/>
      </w:pPr>
      <w:r>
        <w:t>This element is supported in Excel 2010 and Excel 2013.</w:t>
      </w:r>
    </w:p>
    <w:p w:rsidR="00D63733" w:rsidRDefault="00650F22">
      <w:pPr>
        <w:pStyle w:val="Definition-Field"/>
      </w:pPr>
      <w:r>
        <w:t xml:space="preserve">h.   </w:t>
      </w:r>
      <w:r>
        <w:rPr>
          <w:i/>
        </w:rPr>
        <w:t>The standard defines the element &lt;</w:t>
      </w:r>
      <w:r>
        <w:rPr>
          <w:i/>
        </w:rPr>
        <w:t>number:percentage-style&gt;</w:t>
      </w:r>
    </w:p>
    <w:p w:rsidR="00D63733" w:rsidRDefault="00650F22">
      <w:pPr>
        <w:pStyle w:val="Definition-Field2"/>
      </w:pPr>
      <w:r>
        <w:t>This element is not supported in PowerPoint 2010, PowerPoint 2013 or PowerPoint 2016.</w:t>
      </w:r>
    </w:p>
    <w:p w:rsidR="00D63733" w:rsidRDefault="00650F22">
      <w:pPr>
        <w:pStyle w:val="Heading3"/>
      </w:pPr>
      <w:bookmarkStart w:id="1095" w:name="section_5fb2fc574855478d8680afe82756b0e6"/>
      <w:bookmarkStart w:id="1096" w:name="_Toc466893220"/>
      <w:r>
        <w:t>Section 14.7.4, Date Style</w:t>
      </w:r>
      <w:bookmarkEnd w:id="1095"/>
      <w:bookmarkEnd w:id="1096"/>
      <w:r>
        <w:fldChar w:fldCharType="begin"/>
      </w:r>
      <w:r>
        <w:instrText xml:space="preserve"> XE "Date Style" </w:instrText>
      </w:r>
      <w:r>
        <w:fldChar w:fldCharType="end"/>
      </w:r>
    </w:p>
    <w:p w:rsidR="00D63733" w:rsidRDefault="00650F22">
      <w:pPr>
        <w:pStyle w:val="Definition-Field"/>
      </w:pPr>
      <w:r>
        <w:t xml:space="preserve">a.   </w:t>
      </w:r>
      <w:r>
        <w:rPr>
          <w:i/>
        </w:rPr>
        <w:t>The standard defines the element &lt;number:am-pm&gt;, contained within the parent element &lt;number:d</w:t>
      </w:r>
      <w:r>
        <w:rPr>
          <w:i/>
        </w:rPr>
        <w:t>ate-style&gt;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element &lt;number:date-style&gt;</w:t>
      </w:r>
    </w:p>
    <w:p w:rsidR="00D63733" w:rsidRDefault="00650F22">
      <w:pPr>
        <w:pStyle w:val="Definition-Field2"/>
      </w:pPr>
      <w:r>
        <w:t>This element is supported in Word 2010 and Word 2013.</w:t>
      </w:r>
    </w:p>
    <w:p w:rsidR="00D63733" w:rsidRDefault="00650F22">
      <w:pPr>
        <w:pStyle w:val="Definition-Field"/>
      </w:pPr>
      <w:r>
        <w:t xml:space="preserve">c.   </w:t>
      </w:r>
      <w:r>
        <w:rPr>
          <w:i/>
        </w:rPr>
        <w:t>The standard defines the attribute number:automatic-order, contained withi</w:t>
      </w:r>
      <w:r>
        <w:rPr>
          <w:i/>
        </w:rPr>
        <w:t>n the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number:country, contained within the element &lt;number:date-style&gt;</w:t>
      </w:r>
    </w:p>
    <w:p w:rsidR="00D63733" w:rsidRDefault="00650F22">
      <w:pPr>
        <w:pStyle w:val="Definition-Field2"/>
      </w:pPr>
      <w:r>
        <w:t>This attribute is supported in Word 2010 and Wo</w:t>
      </w:r>
      <w:r>
        <w:t>rd 2013.</w:t>
      </w:r>
    </w:p>
    <w:p w:rsidR="00D63733" w:rsidRDefault="00650F22">
      <w:pPr>
        <w:pStyle w:val="Definition-Field"/>
      </w:pPr>
      <w:r>
        <w:t xml:space="preserve">e.   </w:t>
      </w:r>
      <w:r>
        <w:rPr>
          <w:i/>
        </w:rPr>
        <w:t>The standard defines the attribute number:format-source, contained within the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standard defines the attribute number:language, contained</w:t>
      </w:r>
      <w:r>
        <w:rPr>
          <w:i/>
        </w:rPr>
        <w:t xml:space="preserve"> within the element &lt;number:date-style&gt;</w:t>
      </w:r>
    </w:p>
    <w:p w:rsidR="00D63733" w:rsidRDefault="00650F22">
      <w:pPr>
        <w:pStyle w:val="Definition-Field2"/>
      </w:pPr>
      <w:r>
        <w:t>This attribute is supported in Word 2010 and Word 2013.</w:t>
      </w:r>
    </w:p>
    <w:p w:rsidR="00D63733" w:rsidRDefault="00650F22">
      <w:pPr>
        <w:pStyle w:val="Definition-Field"/>
      </w:pPr>
      <w:r>
        <w:t xml:space="preserve">g.   </w:t>
      </w:r>
      <w:r>
        <w:rPr>
          <w:i/>
        </w:rPr>
        <w:t>The standard defines the attribute number:title, contained within the element &lt;number:date-style&gt;</w:t>
      </w:r>
    </w:p>
    <w:p w:rsidR="00D63733" w:rsidRDefault="00650F22">
      <w:pPr>
        <w:pStyle w:val="Definition-Field2"/>
      </w:pPr>
      <w:r>
        <w:t>This attribute is not supported in Word 2010, Word 2013 o</w:t>
      </w:r>
      <w:r>
        <w:t>r Word 2016.</w:t>
      </w:r>
    </w:p>
    <w:p w:rsidR="00D63733" w:rsidRDefault="00650F22">
      <w:pPr>
        <w:pStyle w:val="Definition-Field"/>
      </w:pPr>
      <w:r>
        <w:lastRenderedPageBreak/>
        <w:t xml:space="preserve">h.   </w:t>
      </w:r>
      <w:r>
        <w:rPr>
          <w:i/>
        </w:rPr>
        <w:t>The standard defines the attribute number:transliteration-country, contained within the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i.   </w:t>
      </w:r>
      <w:r>
        <w:rPr>
          <w:i/>
        </w:rPr>
        <w:t>The standard defines the attribute number:trans</w:t>
      </w:r>
      <w:r>
        <w:rPr>
          <w:i/>
        </w:rPr>
        <w:t>literation-format, contained within the element &lt;number:date-style&gt;</w:t>
      </w:r>
    </w:p>
    <w:p w:rsidR="00D63733" w:rsidRDefault="00650F22">
      <w:pPr>
        <w:pStyle w:val="Definition-Field2"/>
      </w:pPr>
      <w:r>
        <w:t>This attribute is supported in Word 2010 and Word 2013.</w:t>
      </w:r>
    </w:p>
    <w:p w:rsidR="00D63733" w:rsidRDefault="00650F22">
      <w:pPr>
        <w:pStyle w:val="Definition-Field"/>
      </w:pPr>
      <w:r>
        <w:t xml:space="preserve">j.   </w:t>
      </w:r>
      <w:r>
        <w:rPr>
          <w:i/>
        </w:rPr>
        <w:t>The standard defines the attribute number:transliteration-language, contained within the element &lt;number:date-style&gt;</w:t>
      </w:r>
    </w:p>
    <w:p w:rsidR="00D63733" w:rsidRDefault="00650F22">
      <w:pPr>
        <w:pStyle w:val="Definition-Field2"/>
      </w:pPr>
      <w:r>
        <w:t>This attri</w:t>
      </w:r>
      <w:r>
        <w:t>bute is not supported in Word 2010, Word 2013 or Word 2016.</w:t>
      </w:r>
    </w:p>
    <w:p w:rsidR="00D63733" w:rsidRDefault="00650F22">
      <w:pPr>
        <w:pStyle w:val="Definition-Field"/>
      </w:pPr>
      <w:r>
        <w:t xml:space="preserve">k.   </w:t>
      </w:r>
      <w:r>
        <w:rPr>
          <w:i/>
        </w:rPr>
        <w:t>The standard defines the attribute number:transliteration-style, contained within the element &lt;number:date-style&gt;</w:t>
      </w:r>
    </w:p>
    <w:p w:rsidR="00D63733" w:rsidRDefault="00650F22">
      <w:pPr>
        <w:pStyle w:val="Definition-Field2"/>
      </w:pPr>
      <w:r>
        <w:t>This attribute is supported in Word 2010 and Word 2013.</w:t>
      </w:r>
    </w:p>
    <w:p w:rsidR="00D63733" w:rsidRDefault="00650F22">
      <w:pPr>
        <w:pStyle w:val="Definition-Field"/>
      </w:pPr>
      <w:r>
        <w:t xml:space="preserve">l.   </w:t>
      </w:r>
      <w:r>
        <w:rPr>
          <w:i/>
        </w:rPr>
        <w:t>The standard def</w:t>
      </w:r>
      <w:r>
        <w:rPr>
          <w:i/>
        </w:rPr>
        <w:t>ines the attribute style:display-name, contained within the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m.   </w:t>
      </w:r>
      <w:r>
        <w:rPr>
          <w:i/>
        </w:rPr>
        <w:t>The standard defines the attribute style:name, contained within the element &lt;</w:t>
      </w:r>
      <w:r>
        <w:rPr>
          <w:i/>
        </w:rPr>
        <w:t>number:date-style&gt;</w:t>
      </w:r>
    </w:p>
    <w:p w:rsidR="00D63733" w:rsidRDefault="00650F22">
      <w:pPr>
        <w:pStyle w:val="Definition-Field2"/>
      </w:pPr>
      <w:r>
        <w:t>This attribute is supported in Word 2010 and Word 2013.</w:t>
      </w:r>
    </w:p>
    <w:p w:rsidR="00D63733" w:rsidRDefault="00650F22">
      <w:pPr>
        <w:pStyle w:val="Definition-Field"/>
      </w:pPr>
      <w:r>
        <w:t xml:space="preserve">n.   </w:t>
      </w:r>
      <w:r>
        <w:rPr>
          <w:i/>
        </w:rPr>
        <w:t>The standard defines the attribute style:volatile, contained within the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o.   </w:t>
      </w:r>
      <w:r>
        <w:rPr>
          <w:i/>
        </w:rPr>
        <w:t>The standard defines the element &lt;number:day&gt;, contained within the parent element &lt;number:date-style&gt;</w:t>
      </w:r>
    </w:p>
    <w:p w:rsidR="00D63733" w:rsidRDefault="00650F22">
      <w:pPr>
        <w:pStyle w:val="Definition-Field2"/>
      </w:pPr>
      <w:r>
        <w:t>This element is supported in Word 2010 and Word 2013.</w:t>
      </w:r>
    </w:p>
    <w:p w:rsidR="00D63733" w:rsidRDefault="00650F22">
      <w:pPr>
        <w:pStyle w:val="Definition-Field"/>
      </w:pPr>
      <w:r>
        <w:t xml:space="preserve">p.   </w:t>
      </w:r>
      <w:r>
        <w:rPr>
          <w:i/>
        </w:rPr>
        <w:t xml:space="preserve">The standard defines the property "buddhist", contained within the attribute number:calendar, </w:t>
      </w:r>
      <w:r>
        <w:rPr>
          <w:i/>
        </w:rPr>
        <w:t>contained within the element &lt;number:day&gt;,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q.   </w:t>
      </w:r>
      <w:r>
        <w:rPr>
          <w:i/>
        </w:rPr>
        <w:t>The standard defines the property "gengou", contained within the attribute number:calendar, conta</w:t>
      </w:r>
      <w:r>
        <w:rPr>
          <w:i/>
        </w:rPr>
        <w:t>ined within the element &lt;number:day&gt;,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r.   </w:t>
      </w:r>
      <w:r>
        <w:rPr>
          <w:i/>
        </w:rPr>
        <w:t>The standard defines the property "gregorian", contained within the attribute number:calendar, contain</w:t>
      </w:r>
      <w:r>
        <w:rPr>
          <w:i/>
        </w:rPr>
        <w:t>ed within the element &lt;number:day&gt;,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s.   </w:t>
      </w:r>
      <w:r>
        <w:rPr>
          <w:i/>
        </w:rPr>
        <w:t>The standard defines the property "hanja", contained within the attribute number:calendar, contained wit</w:t>
      </w:r>
      <w:r>
        <w:rPr>
          <w:i/>
        </w:rPr>
        <w:t>hin the element &lt;number:day&gt;, contained within the parent element &lt;number:date-style&gt;</w:t>
      </w:r>
    </w:p>
    <w:p w:rsidR="00D63733" w:rsidRDefault="00650F22">
      <w:pPr>
        <w:pStyle w:val="Definition-Field2"/>
      </w:pPr>
      <w:r>
        <w:lastRenderedPageBreak/>
        <w:t>This property is not supported in Word 2010, Word 2013 or Word 2016.</w:t>
      </w:r>
    </w:p>
    <w:p w:rsidR="00D63733" w:rsidRDefault="00650F22">
      <w:pPr>
        <w:pStyle w:val="Definition-Field"/>
      </w:pPr>
      <w:r>
        <w:t xml:space="preserve">t.   </w:t>
      </w:r>
      <w:r>
        <w:rPr>
          <w:i/>
        </w:rPr>
        <w:t xml:space="preserve">The standard defines the property "hanja_yoil", contained within the attribute number:calendar, </w:t>
      </w:r>
      <w:r>
        <w:rPr>
          <w:i/>
        </w:rPr>
        <w:t>contained within the element &lt;number:day&gt;, contained within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t xml:space="preserve">u.   </w:t>
      </w:r>
      <w:r>
        <w:rPr>
          <w:i/>
        </w:rPr>
        <w:t>The standard defines the property "hijri", contained within the attribute number:ca</w:t>
      </w:r>
      <w:r>
        <w:rPr>
          <w:i/>
        </w:rPr>
        <w:t>lendar, contained within the element &lt;number:day&gt;,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v.   </w:t>
      </w:r>
      <w:r>
        <w:rPr>
          <w:i/>
        </w:rPr>
        <w:t>The standard defines the property "jewish", contained within the attribute number:calenda</w:t>
      </w:r>
      <w:r>
        <w:rPr>
          <w:i/>
        </w:rPr>
        <w:t>r, contained within the element &lt;number:day&gt;,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w.   </w:t>
      </w:r>
      <w:r>
        <w:rPr>
          <w:i/>
        </w:rPr>
        <w:t>The standard defines the property "ROC", contained within the attribute number:calendar, conta</w:t>
      </w:r>
      <w:r>
        <w:rPr>
          <w:i/>
        </w:rPr>
        <w:t>ined within the element &lt;number:day&gt;, contained within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t xml:space="preserve">x.   </w:t>
      </w:r>
      <w:r>
        <w:rPr>
          <w:i/>
        </w:rPr>
        <w:t>The standard defines the attribute number:style, contained within the element &lt;number:da</w:t>
      </w:r>
      <w:r>
        <w:rPr>
          <w:i/>
        </w:rPr>
        <w:t>y&gt;, contained within the parent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y.   </w:t>
      </w:r>
      <w:r>
        <w:rPr>
          <w:i/>
        </w:rPr>
        <w:t>The standard defines the element &lt;number:day-of-week&gt;, contained within the parent element &lt;number:date-style&gt;</w:t>
      </w:r>
    </w:p>
    <w:p w:rsidR="00D63733" w:rsidRDefault="00650F22">
      <w:pPr>
        <w:pStyle w:val="Definition-Field2"/>
      </w:pPr>
      <w:r>
        <w:t>This eleme</w:t>
      </w:r>
      <w:r>
        <w:t>nt is supported in Word 2010 and Word 2013.</w:t>
      </w:r>
    </w:p>
    <w:p w:rsidR="00D63733" w:rsidRDefault="00650F22">
      <w:pPr>
        <w:pStyle w:val="Definition-Field"/>
      </w:pPr>
      <w:r>
        <w:t xml:space="preserve">z.   </w:t>
      </w:r>
      <w:r>
        <w:rPr>
          <w:i/>
        </w:rPr>
        <w:t>The standard defines the property "buddhist", contained within the attribute number:calendar, contained within the element &lt;number:day-of-week&gt;, contained within the parent element &lt;number:date-style&gt;</w:t>
      </w:r>
    </w:p>
    <w:p w:rsidR="00D63733" w:rsidRDefault="00650F22">
      <w:pPr>
        <w:pStyle w:val="Definition-Field2"/>
      </w:pPr>
      <w:r>
        <w:t>This p</w:t>
      </w:r>
      <w:r>
        <w:t>roperty is supported in Word 2010 and Word 2013.</w:t>
      </w:r>
    </w:p>
    <w:p w:rsidR="00D63733" w:rsidRDefault="00650F22">
      <w:pPr>
        <w:pStyle w:val="Definition-Field"/>
      </w:pPr>
      <w:r>
        <w:t xml:space="preserve">aa.  </w:t>
      </w:r>
      <w:r>
        <w:rPr>
          <w:i/>
        </w:rPr>
        <w:t>The standard defines the property "gengou", contained within the attribute number:calendar, contained within the element &lt;number:day-of-week&gt;, contained within the parent element &lt;number:date-style&gt;</w:t>
      </w:r>
    </w:p>
    <w:p w:rsidR="00D63733" w:rsidRDefault="00650F22">
      <w:pPr>
        <w:pStyle w:val="Definition-Field2"/>
      </w:pPr>
      <w:r>
        <w:t>Thi</w:t>
      </w:r>
      <w:r>
        <w:t>s property is supported in Word 2010 and Word 2013.</w:t>
      </w:r>
    </w:p>
    <w:p w:rsidR="00D63733" w:rsidRDefault="00650F22">
      <w:pPr>
        <w:pStyle w:val="Definition-Field"/>
      </w:pPr>
      <w:r>
        <w:t xml:space="preserve">bb.  </w:t>
      </w:r>
      <w:r>
        <w:rPr>
          <w:i/>
        </w:rPr>
        <w:t>The standard defines the property "hanja", contained within the attribute number:calendar, contained within the element &lt;number:day-of-week&gt;, contained within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t xml:space="preserve">cc.  </w:t>
      </w:r>
      <w:r>
        <w:rPr>
          <w:i/>
        </w:rPr>
        <w:t>The standard defines the property "hanja_yoil", contained within the attribute number:calendar, contained within the element &lt;number:day-of-week&gt;, contained within the parent element</w:t>
      </w:r>
      <w:r>
        <w:rPr>
          <w:i/>
        </w:rPr>
        <w:t xml:space="preserve"> &lt;number:date-style&gt;</w:t>
      </w:r>
    </w:p>
    <w:p w:rsidR="00D63733" w:rsidRDefault="00650F22">
      <w:pPr>
        <w:pStyle w:val="Definition-Field2"/>
      </w:pPr>
      <w:r>
        <w:t>This property is not supported in Word 2010, Word 2013 or Word 2016.</w:t>
      </w:r>
    </w:p>
    <w:p w:rsidR="00D63733" w:rsidRDefault="00650F22">
      <w:pPr>
        <w:pStyle w:val="Definition-Field"/>
      </w:pPr>
      <w:r>
        <w:lastRenderedPageBreak/>
        <w:t xml:space="preserve">dd.  </w:t>
      </w:r>
      <w:r>
        <w:rPr>
          <w:i/>
        </w:rPr>
        <w:t>The standard defines the property "hijri", contained within the attribute number:calendar, contained within the element &lt;number:day-of-week&gt;, contained within th</w:t>
      </w:r>
      <w:r>
        <w:rPr>
          <w:i/>
        </w:rPr>
        <w:t>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ee.  </w:t>
      </w:r>
      <w:r>
        <w:rPr>
          <w:i/>
        </w:rPr>
        <w:t>The standard defines the property "jewish", contained within the attribute number:calendar, contained within the element &lt;number:day-of-week&gt;, contained within</w:t>
      </w:r>
      <w:r>
        <w:rPr>
          <w:i/>
        </w:rPr>
        <w:t xml:space="preserve">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ff.  </w:t>
      </w:r>
      <w:r>
        <w:rPr>
          <w:i/>
        </w:rPr>
        <w:t>The standard defines the property "ROC", contained within the attribute number:calendar, contained within the element &lt;number:day-of-week&gt;, contained within</w:t>
      </w:r>
      <w:r>
        <w:rPr>
          <w:i/>
        </w:rPr>
        <w:t xml:space="preserve">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t xml:space="preserve">gg.  </w:t>
      </w:r>
      <w:r>
        <w:rPr>
          <w:i/>
        </w:rPr>
        <w:t>The standard defines the attribute number:style, contained within the element &lt;number:day-of-week&gt;, contained within the parent element &lt;</w:t>
      </w:r>
      <w:r>
        <w:rPr>
          <w:i/>
        </w:rPr>
        <w: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hh.  </w:t>
      </w:r>
      <w:r>
        <w:rPr>
          <w:i/>
        </w:rPr>
        <w:t>The standard defines the element &lt;number:era&gt;, contained within the parent element &lt;number:date-style&gt;</w:t>
      </w:r>
    </w:p>
    <w:p w:rsidR="00D63733" w:rsidRDefault="00650F22">
      <w:pPr>
        <w:pStyle w:val="Definition-Field2"/>
      </w:pPr>
      <w:r>
        <w:t>This element is supported in Word 2010 and Word 2013.</w:t>
      </w:r>
    </w:p>
    <w:p w:rsidR="00D63733" w:rsidRDefault="00650F22">
      <w:pPr>
        <w:pStyle w:val="Definition-Field"/>
      </w:pPr>
      <w:r>
        <w:t xml:space="preserve">ii.  </w:t>
      </w:r>
      <w:r>
        <w:rPr>
          <w:i/>
        </w:rPr>
        <w:t>The standard defines the property "buddhist", contained within the attribute number:calendar, contained within the element &lt;number:era&gt;,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jj.  </w:t>
      </w:r>
      <w:r>
        <w:rPr>
          <w:i/>
        </w:rPr>
        <w:t>The</w:t>
      </w:r>
      <w:r>
        <w:rPr>
          <w:i/>
        </w:rPr>
        <w:t xml:space="preserve"> standard defines the property "gengou", contained within the attribute number:calendar, contained within the element &lt;number:era&gt;,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kk.  </w:t>
      </w:r>
      <w:r>
        <w:rPr>
          <w:i/>
        </w:rPr>
        <w:t>The stan</w:t>
      </w:r>
      <w:r>
        <w:rPr>
          <w:i/>
        </w:rPr>
        <w:t>dard defines the property "gregorian", contained within the attribute number:calendar, contained within the element &lt;number:era&gt;,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ll.  </w:t>
      </w:r>
      <w:r>
        <w:rPr>
          <w:i/>
        </w:rPr>
        <w:t>The standa</w:t>
      </w:r>
      <w:r>
        <w:rPr>
          <w:i/>
        </w:rPr>
        <w:t>rd defines the property "hanja", contained within the attribute number:calendar, contained within the element &lt;number:era&gt;, contained within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t xml:space="preserve">mm.  </w:t>
      </w:r>
      <w:r>
        <w:rPr>
          <w:i/>
        </w:rPr>
        <w:t>Th</w:t>
      </w:r>
      <w:r>
        <w:rPr>
          <w:i/>
        </w:rPr>
        <w:t>e standard defines the property "hanja_yoil", contained within the attribute number:calendar, contained within the element &lt;number:era&gt;, contained within the parent element &lt;number:date-style&gt;</w:t>
      </w:r>
    </w:p>
    <w:p w:rsidR="00D63733" w:rsidRDefault="00650F22">
      <w:pPr>
        <w:pStyle w:val="Definition-Field2"/>
      </w:pPr>
      <w:r>
        <w:t xml:space="preserve">This property is not supported in Word 2010, Word 2013 or Word </w:t>
      </w:r>
      <w:r>
        <w:t>2016.</w:t>
      </w:r>
    </w:p>
    <w:p w:rsidR="00D63733" w:rsidRDefault="00650F22">
      <w:pPr>
        <w:pStyle w:val="Definition-Field"/>
      </w:pPr>
      <w:r>
        <w:t xml:space="preserve">nn.  </w:t>
      </w:r>
      <w:r>
        <w:rPr>
          <w:i/>
        </w:rPr>
        <w:t>The standard defines the property "hijri", contained within the attribute number:calendar, contained within the element &lt;number:era&gt;, contained within the parent element &lt;number:date-style&gt;</w:t>
      </w:r>
    </w:p>
    <w:p w:rsidR="00D63733" w:rsidRDefault="00650F22">
      <w:pPr>
        <w:pStyle w:val="Definition-Field2"/>
      </w:pPr>
      <w:r>
        <w:lastRenderedPageBreak/>
        <w:t>This property is supported in Word 2010 and Word 2013.</w:t>
      </w:r>
    </w:p>
    <w:p w:rsidR="00D63733" w:rsidRDefault="00650F22">
      <w:pPr>
        <w:pStyle w:val="Definition-Field"/>
      </w:pPr>
      <w:r>
        <w:t xml:space="preserve">oo.  </w:t>
      </w:r>
      <w:r>
        <w:rPr>
          <w:i/>
        </w:rPr>
        <w:t>The standard defines the property "jewish", contained within the attribute number:calendar, contained within the element &lt;number:era&gt;,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pp.  </w:t>
      </w:r>
      <w:r>
        <w:rPr>
          <w:i/>
        </w:rPr>
        <w:t>The standard defines the property "ROC", contained within the attribute number:calendar, contained within the element &lt;number:era&gt;, contained within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t xml:space="preserve">qq.  </w:t>
      </w:r>
      <w:r>
        <w:rPr>
          <w:i/>
        </w:rPr>
        <w:t>The standard defines the attribute number:style, contained within the element &lt;number:era&gt;, contained within the parent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rr.  </w:t>
      </w:r>
      <w:r>
        <w:rPr>
          <w:i/>
        </w:rPr>
        <w:t xml:space="preserve">The standard defines the </w:t>
      </w:r>
      <w:r>
        <w:rPr>
          <w:i/>
        </w:rPr>
        <w:t>element &lt;number:hours&gt;, contained within the parent element &lt;number:date-style&gt;</w:t>
      </w:r>
    </w:p>
    <w:p w:rsidR="00D63733" w:rsidRDefault="00650F22">
      <w:pPr>
        <w:pStyle w:val="Definition-Field2"/>
      </w:pPr>
      <w:r>
        <w:t>This element is supported in Word 2010 and Word 2013.</w:t>
      </w:r>
    </w:p>
    <w:p w:rsidR="00D63733" w:rsidRDefault="00650F22">
      <w:pPr>
        <w:pStyle w:val="Definition-Field"/>
      </w:pPr>
      <w:r>
        <w:t xml:space="preserve">ss.  </w:t>
      </w:r>
      <w:r>
        <w:rPr>
          <w:i/>
        </w:rPr>
        <w:t>The standard defines the attribute number:style, contained within the element &lt;number:hours&gt;, contained within the pa</w:t>
      </w:r>
      <w:r>
        <w:rPr>
          <w:i/>
        </w:rPr>
        <w:t>rent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tt.  </w:t>
      </w:r>
      <w:r>
        <w:rPr>
          <w:i/>
        </w:rPr>
        <w:t>The standard defines the element &lt;number:minutes&gt;, contained within the parent element &lt;number:date-style&gt;</w:t>
      </w:r>
    </w:p>
    <w:p w:rsidR="00D63733" w:rsidRDefault="00650F22">
      <w:pPr>
        <w:pStyle w:val="Definition-Field2"/>
      </w:pPr>
      <w:r>
        <w:t>This element is supported in Word 2010 an</w:t>
      </w:r>
      <w:r>
        <w:t>d Word 2013.</w:t>
      </w:r>
    </w:p>
    <w:p w:rsidR="00D63733" w:rsidRDefault="00650F22">
      <w:pPr>
        <w:pStyle w:val="Definition-Field"/>
      </w:pPr>
      <w:r>
        <w:t xml:space="preserve">uu.  </w:t>
      </w:r>
      <w:r>
        <w:rPr>
          <w:i/>
        </w:rPr>
        <w:t>The standard defines the attribute number:style, contained within the element &lt;number:minutes&gt;, contained within the parent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vv.  </w:t>
      </w:r>
      <w:r>
        <w:rPr>
          <w:i/>
        </w:rPr>
        <w:t>The standar</w:t>
      </w:r>
      <w:r>
        <w:rPr>
          <w:i/>
        </w:rPr>
        <w:t>d defines the element &lt;number:month&gt;, contained within the parent element &lt;number:date-style&gt;</w:t>
      </w:r>
    </w:p>
    <w:p w:rsidR="00D63733" w:rsidRDefault="00650F22">
      <w:pPr>
        <w:pStyle w:val="Definition-Field2"/>
      </w:pPr>
      <w:r>
        <w:t>This element is supported in Word 2010 and Word 2013.</w:t>
      </w:r>
    </w:p>
    <w:p w:rsidR="00D63733" w:rsidRDefault="00650F22">
      <w:pPr>
        <w:pStyle w:val="Definition-Field"/>
      </w:pPr>
      <w:r>
        <w:t xml:space="preserve">ww.  </w:t>
      </w:r>
      <w:r>
        <w:rPr>
          <w:i/>
        </w:rPr>
        <w:t>The standard defines the property "buddhist", contained within the attribute number:calendar, contained</w:t>
      </w:r>
      <w:r>
        <w:rPr>
          <w:i/>
        </w:rPr>
        <w:t xml:space="preserve"> within the element &lt;number:month&gt;,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xx.  </w:t>
      </w:r>
      <w:r>
        <w:rPr>
          <w:i/>
        </w:rPr>
        <w:t>The standard defines the property "gengou", contained within the attribute number:calendar, contained wi</w:t>
      </w:r>
      <w:r>
        <w:rPr>
          <w:i/>
        </w:rPr>
        <w:t>thin the element &lt;number:month&gt;,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yy.  </w:t>
      </w:r>
      <w:r>
        <w:rPr>
          <w:i/>
        </w:rPr>
        <w:t>The standard defines the property "gregorian", contained within the attribute number:calendar, contained wi</w:t>
      </w:r>
      <w:r>
        <w:rPr>
          <w:i/>
        </w:rPr>
        <w:t>thin the element &lt;number:month&gt;,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lastRenderedPageBreak/>
        <w:t xml:space="preserve">zz.  </w:t>
      </w:r>
      <w:r>
        <w:rPr>
          <w:i/>
        </w:rPr>
        <w:t>The standard defines the property "hanja", contained within the attribute number:calendar, contained within</w:t>
      </w:r>
      <w:r>
        <w:rPr>
          <w:i/>
        </w:rPr>
        <w:t xml:space="preserve"> the element &lt;number:month&gt;, contained within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t xml:space="preserve">aaa. </w:t>
      </w:r>
      <w:r>
        <w:rPr>
          <w:i/>
        </w:rPr>
        <w:t>The standard defines the property "hanja_yoil", contained within the attribute number:calendar, c</w:t>
      </w:r>
      <w:r>
        <w:rPr>
          <w:i/>
        </w:rPr>
        <w:t>ontained within the element &lt;number:month&gt;, contained within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t xml:space="preserve">bbb. </w:t>
      </w:r>
      <w:r>
        <w:rPr>
          <w:i/>
        </w:rPr>
        <w:t>The standard defines the property "hijri", contained within the attribute number:c</w:t>
      </w:r>
      <w:r>
        <w:rPr>
          <w:i/>
        </w:rPr>
        <w:t>alendar, contained within the element &lt;number:month&gt;,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ccc. </w:t>
      </w:r>
      <w:r>
        <w:rPr>
          <w:i/>
        </w:rPr>
        <w:t>The standard defines the property "jewish", contained within the attribute number:cale</w:t>
      </w:r>
      <w:r>
        <w:rPr>
          <w:i/>
        </w:rPr>
        <w:t>ndar, contained within the element &lt;number:month&gt;,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ddd. </w:t>
      </w:r>
      <w:r>
        <w:rPr>
          <w:i/>
        </w:rPr>
        <w:t xml:space="preserve">The standard defines the property "ROC", contained within the attribute number:calendar, </w:t>
      </w:r>
      <w:r>
        <w:rPr>
          <w:i/>
        </w:rPr>
        <w:t>contained within the element &lt;number:month&gt;, contained within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t xml:space="preserve">eee. </w:t>
      </w:r>
      <w:r>
        <w:rPr>
          <w:i/>
        </w:rPr>
        <w:t>The standard defines the attribute number:possessive-form, contained within the e</w:t>
      </w:r>
      <w:r>
        <w:rPr>
          <w:i/>
        </w:rPr>
        <w:t>lement &lt;number:month&gt;, contained within the parent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fff. </w:t>
      </w:r>
      <w:r>
        <w:rPr>
          <w:i/>
        </w:rPr>
        <w:t xml:space="preserve">The standard defines the attribute number:style, contained within the element &lt;number:month&gt;, </w:t>
      </w:r>
      <w:r>
        <w:rPr>
          <w:i/>
        </w:rPr>
        <w:t>contained within the parent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ggg. </w:t>
      </w:r>
      <w:r>
        <w:rPr>
          <w:i/>
        </w:rPr>
        <w:t>The standard defines the attribute number:textual, contained within the element &lt;number:month&gt;, contained within the parent e</w:t>
      </w:r>
      <w:r>
        <w:rPr>
          <w:i/>
        </w:rPr>
        <w:t>lement &lt;number:date-style&gt;</w:t>
      </w:r>
    </w:p>
    <w:p w:rsidR="00D63733" w:rsidRDefault="00650F22">
      <w:pPr>
        <w:pStyle w:val="Definition-Field2"/>
      </w:pPr>
      <w:r>
        <w:t>This attribute is supported in Word 2010 and Word 2013.</w:t>
      </w:r>
    </w:p>
    <w:p w:rsidR="00D63733" w:rsidRDefault="00650F22">
      <w:pPr>
        <w:pStyle w:val="Definition-Field"/>
      </w:pPr>
      <w:r>
        <w:t xml:space="preserve">hhh. </w:t>
      </w:r>
      <w:r>
        <w:rPr>
          <w:i/>
        </w:rPr>
        <w:t>The standard defines the element &lt;number:quarter&gt;, contained within the parent element &lt;number:date-style&gt;</w:t>
      </w:r>
    </w:p>
    <w:p w:rsidR="00D63733" w:rsidRDefault="00650F22">
      <w:pPr>
        <w:pStyle w:val="Definition-Field2"/>
      </w:pPr>
      <w:r>
        <w:t>This element is not supported in Word 2010, Word 2013 or Word</w:t>
      </w:r>
      <w:r>
        <w:t xml:space="preserve"> 2016.</w:t>
      </w:r>
    </w:p>
    <w:p w:rsidR="00D63733" w:rsidRDefault="00650F22">
      <w:pPr>
        <w:pStyle w:val="Definition-Field"/>
      </w:pPr>
      <w:r>
        <w:t xml:space="preserve">iii. </w:t>
      </w:r>
      <w:r>
        <w:rPr>
          <w:i/>
        </w:rPr>
        <w:t>The standard defines the element &lt;number:seconds&gt;, contained within the parent element &lt;number:date-style&gt;</w:t>
      </w:r>
    </w:p>
    <w:p w:rsidR="00D63733" w:rsidRDefault="00650F22">
      <w:pPr>
        <w:pStyle w:val="Definition-Field2"/>
      </w:pPr>
      <w:r>
        <w:t>This element is supported in Word 2010 and Word 2013.</w:t>
      </w:r>
    </w:p>
    <w:p w:rsidR="00D63733" w:rsidRDefault="00650F22">
      <w:pPr>
        <w:pStyle w:val="Definition-Field"/>
      </w:pPr>
      <w:r>
        <w:t xml:space="preserve">jjj. </w:t>
      </w:r>
      <w:r>
        <w:rPr>
          <w:i/>
        </w:rPr>
        <w:t>The standard defines the attribute number:decimal-places, contained within the</w:t>
      </w:r>
      <w:r>
        <w:rPr>
          <w:i/>
        </w:rPr>
        <w:t xml:space="preserve"> element &lt;number:seconds&gt;, contained within the parent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kkk. </w:t>
      </w:r>
      <w:r>
        <w:rPr>
          <w:i/>
        </w:rPr>
        <w:t>The standard defines the attribute number:style, contained within the element &lt;number:seconds&gt;, co</w:t>
      </w:r>
      <w:r>
        <w:rPr>
          <w:i/>
        </w:rPr>
        <w:t>ntained within the parent element &lt;number:date-style&gt;</w:t>
      </w:r>
    </w:p>
    <w:p w:rsidR="00D63733" w:rsidRDefault="00650F22">
      <w:pPr>
        <w:pStyle w:val="Definition-Field2"/>
      </w:pPr>
      <w:r>
        <w:lastRenderedPageBreak/>
        <w:t>This attribute is not supported in Word 2010, Word 2013 or Word 2016.</w:t>
      </w:r>
    </w:p>
    <w:p w:rsidR="00D63733" w:rsidRDefault="00650F22">
      <w:pPr>
        <w:pStyle w:val="Definition-Field"/>
      </w:pPr>
      <w:r>
        <w:t xml:space="preserve">lll. </w:t>
      </w:r>
      <w:r>
        <w:rPr>
          <w:i/>
        </w:rPr>
        <w:t>The standard defines the element &lt;number:week-of-year&gt;, contained within the parent element &lt;number:date-style&gt;</w:t>
      </w:r>
    </w:p>
    <w:p w:rsidR="00D63733" w:rsidRDefault="00650F22">
      <w:pPr>
        <w:pStyle w:val="Definition-Field2"/>
      </w:pPr>
      <w:r>
        <w:t>This element is</w:t>
      </w:r>
      <w:r>
        <w:t xml:space="preserve"> not supported in Word 2010, Word 2013 or Word 2016.</w:t>
      </w:r>
    </w:p>
    <w:p w:rsidR="00D63733" w:rsidRDefault="00650F22">
      <w:pPr>
        <w:pStyle w:val="Definition-Field"/>
      </w:pPr>
      <w:r>
        <w:t xml:space="preserve">mmm. </w:t>
      </w:r>
      <w:r>
        <w:rPr>
          <w:i/>
        </w:rPr>
        <w:t>The standard defines the element &lt;number:year&gt;, contained within the parent element &lt;number:date-style&gt;</w:t>
      </w:r>
    </w:p>
    <w:p w:rsidR="00D63733" w:rsidRDefault="00650F22">
      <w:pPr>
        <w:pStyle w:val="Definition-Field2"/>
      </w:pPr>
      <w:r>
        <w:t>This element is supported in Word 2010 and Word 2013.</w:t>
      </w:r>
    </w:p>
    <w:p w:rsidR="00D63733" w:rsidRDefault="00650F22">
      <w:pPr>
        <w:pStyle w:val="Definition-Field"/>
      </w:pPr>
      <w:r>
        <w:t xml:space="preserve">nnn. </w:t>
      </w:r>
      <w:r>
        <w:rPr>
          <w:i/>
        </w:rPr>
        <w:t>The standard defines the property "</w:t>
      </w:r>
      <w:r>
        <w:rPr>
          <w:i/>
        </w:rPr>
        <w:t>buddhist", contained within the attribute number:calendar, contained within the element &lt;number:year&gt;,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ooo. </w:t>
      </w:r>
      <w:r>
        <w:rPr>
          <w:i/>
        </w:rPr>
        <w:t>The standard defines the property "ge</w:t>
      </w:r>
      <w:r>
        <w:rPr>
          <w:i/>
        </w:rPr>
        <w:t>ngou", contained within the attribute number:calendar, contained within the element &lt;number:year&gt;,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ppp. </w:t>
      </w:r>
      <w:r>
        <w:rPr>
          <w:i/>
        </w:rPr>
        <w:t>The standard defines the property "gregor</w:t>
      </w:r>
      <w:r>
        <w:rPr>
          <w:i/>
        </w:rPr>
        <w:t>ian", contained within the attribute number:calendar, contained within the element &lt;number:year&gt;,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qqq. </w:t>
      </w:r>
      <w:r>
        <w:rPr>
          <w:i/>
        </w:rPr>
        <w:t>The standard defines the property "hanja",</w:t>
      </w:r>
      <w:r>
        <w:rPr>
          <w:i/>
        </w:rPr>
        <w:t xml:space="preserve"> contained within the attribute number:calendar, contained within the element &lt;number:year&gt;, contained within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t xml:space="preserve">rrr. </w:t>
      </w:r>
      <w:r>
        <w:rPr>
          <w:i/>
        </w:rPr>
        <w:t>The standard defines the property</w:t>
      </w:r>
      <w:r>
        <w:rPr>
          <w:i/>
        </w:rPr>
        <w:t xml:space="preserve"> "hanja_yoil", contained within the attribute number:calendar, contained within the element &lt;number:year&gt;, contained within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t xml:space="preserve">sss. </w:t>
      </w:r>
      <w:r>
        <w:rPr>
          <w:i/>
        </w:rPr>
        <w:t>The standard define</w:t>
      </w:r>
      <w:r>
        <w:rPr>
          <w:i/>
        </w:rPr>
        <w:t>s the property "hijri", contained within the attribute number:calendar, contained within the element &lt;number:year&gt;,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ttt. </w:t>
      </w:r>
      <w:r>
        <w:rPr>
          <w:i/>
        </w:rPr>
        <w:t>The standard defines the</w:t>
      </w:r>
      <w:r>
        <w:rPr>
          <w:i/>
        </w:rPr>
        <w:t xml:space="preserve"> property "jewish", contained within the attribute number:calendar, contained within the element &lt;number:year&gt;, contained within the parent element &lt;number:date-style&gt;</w:t>
      </w:r>
    </w:p>
    <w:p w:rsidR="00D63733" w:rsidRDefault="00650F22">
      <w:pPr>
        <w:pStyle w:val="Definition-Field2"/>
      </w:pPr>
      <w:r>
        <w:t>This property is supported in Word 2010 and Word 2013.</w:t>
      </w:r>
    </w:p>
    <w:p w:rsidR="00D63733" w:rsidRDefault="00650F22">
      <w:pPr>
        <w:pStyle w:val="Definition-Field"/>
      </w:pPr>
      <w:r>
        <w:t xml:space="preserve">uuu. </w:t>
      </w:r>
      <w:r>
        <w:rPr>
          <w:i/>
        </w:rPr>
        <w:t>The standard defines the pro</w:t>
      </w:r>
      <w:r>
        <w:rPr>
          <w:i/>
        </w:rPr>
        <w:t>perty "ROC", contained within the attribute number:calendar, contained within the element &lt;number:year&gt;, contained within the parent element &lt;number:date-style&gt;</w:t>
      </w:r>
    </w:p>
    <w:p w:rsidR="00D63733" w:rsidRDefault="00650F22">
      <w:pPr>
        <w:pStyle w:val="Definition-Field2"/>
      </w:pPr>
      <w:r>
        <w:t>This property is not supported in Word 2010, Word 2013 or Word 2016.</w:t>
      </w:r>
    </w:p>
    <w:p w:rsidR="00D63733" w:rsidRDefault="00650F22">
      <w:pPr>
        <w:pStyle w:val="Definition-Field"/>
      </w:pPr>
      <w:r>
        <w:lastRenderedPageBreak/>
        <w:t xml:space="preserve">vvv. </w:t>
      </w:r>
      <w:r>
        <w:rPr>
          <w:i/>
        </w:rPr>
        <w:t xml:space="preserve">The standard defines </w:t>
      </w:r>
      <w:r>
        <w:rPr>
          <w:i/>
        </w:rPr>
        <w:t>the attribute number:style, contained within the element &lt;number:year&gt;, contained within the parent element &lt;number:date-style&gt;</w:t>
      </w:r>
    </w:p>
    <w:p w:rsidR="00D63733" w:rsidRDefault="00650F22">
      <w:pPr>
        <w:pStyle w:val="Definition-Field2"/>
      </w:pPr>
      <w:r>
        <w:t>This attribute is not supported in Word 2010, Word 2013 or Word 2016.</w:t>
      </w:r>
    </w:p>
    <w:p w:rsidR="00D63733" w:rsidRDefault="00650F22">
      <w:pPr>
        <w:pStyle w:val="Definition-Field"/>
      </w:pPr>
      <w:r>
        <w:t xml:space="preserve">www. </w:t>
      </w:r>
      <w:r>
        <w:rPr>
          <w:i/>
        </w:rPr>
        <w:t>The standard defines the element &lt;style:map&gt;, contain</w:t>
      </w:r>
      <w:r>
        <w:rPr>
          <w:i/>
        </w:rPr>
        <w:t>ed within the parent element &lt;number:date-style&gt;</w:t>
      </w:r>
    </w:p>
    <w:p w:rsidR="00D63733" w:rsidRDefault="00650F22">
      <w:pPr>
        <w:pStyle w:val="Definition-Field2"/>
      </w:pPr>
      <w:r>
        <w:t>This element is not supported in Word 2010, Word 2013 or Word 2016.</w:t>
      </w:r>
    </w:p>
    <w:p w:rsidR="00D63733" w:rsidRDefault="00650F22">
      <w:pPr>
        <w:pStyle w:val="Definition-Field"/>
      </w:pPr>
      <w:r>
        <w:t xml:space="preserve">xxx. </w:t>
      </w:r>
      <w:r>
        <w:rPr>
          <w:i/>
        </w:rPr>
        <w:t>The standard defines the element &lt;style:text-properties&gt;, contained within the parent element &lt;number:date-style&gt;</w:t>
      </w:r>
    </w:p>
    <w:p w:rsidR="00D63733" w:rsidRDefault="00650F22">
      <w:pPr>
        <w:pStyle w:val="Definition-Field2"/>
      </w:pPr>
      <w:r>
        <w:t xml:space="preserve">This element is not </w:t>
      </w:r>
      <w:r>
        <w:t>supported in Word 2010, Word 2013 or Word 2016.</w:t>
      </w:r>
    </w:p>
    <w:p w:rsidR="00D63733" w:rsidRDefault="00650F22">
      <w:pPr>
        <w:pStyle w:val="Definition-Field2"/>
      </w:pPr>
      <w:r>
        <w:t xml:space="preserve">Word applies text properties to this element via a &lt;text:span&gt; around the object. </w:t>
      </w:r>
    </w:p>
    <w:p w:rsidR="00D63733" w:rsidRDefault="00650F22">
      <w:pPr>
        <w:pStyle w:val="Definition-Field"/>
      </w:pPr>
      <w:r>
        <w:t xml:space="preserve">yyy. </w:t>
      </w:r>
      <w:r>
        <w:rPr>
          <w:i/>
        </w:rPr>
        <w:t>The standard defines the parent element &lt;number:date-style&gt;</w:t>
      </w:r>
    </w:p>
    <w:p w:rsidR="00D63733" w:rsidRDefault="00650F22">
      <w:pPr>
        <w:pStyle w:val="Definition-Field2"/>
      </w:pPr>
      <w:r>
        <w:t>This is supported in Excel 2010 and Excel 2013.</w:t>
      </w:r>
    </w:p>
    <w:p w:rsidR="00D63733" w:rsidRDefault="00650F22">
      <w:pPr>
        <w:pStyle w:val="Definition-Field"/>
      </w:pPr>
      <w:r>
        <w:t xml:space="preserve">zzz. </w:t>
      </w:r>
      <w:r>
        <w:rPr>
          <w:i/>
        </w:rPr>
        <w:t>The sta</w:t>
      </w:r>
      <w:r>
        <w:rPr>
          <w:i/>
        </w:rPr>
        <w:t>ndard defines the property "long", contained within the attribute number:style, contained within the element &lt;number:day&gt;, contained within the parent element &lt;number:date-style&gt;</w:t>
      </w:r>
    </w:p>
    <w:p w:rsidR="00D63733" w:rsidRDefault="00650F22">
      <w:pPr>
        <w:pStyle w:val="Definition-Field2"/>
      </w:pPr>
      <w:r>
        <w:t>This property is supported in Excel 2010 and Excel 2013.</w:t>
      </w:r>
    </w:p>
    <w:p w:rsidR="00D63733" w:rsidRDefault="00650F22">
      <w:pPr>
        <w:pStyle w:val="Definition-Field"/>
      </w:pPr>
      <w:r>
        <w:t xml:space="preserve">aaaa. </w:t>
      </w:r>
      <w:r>
        <w:rPr>
          <w:i/>
        </w:rPr>
        <w:t>The standard d</w:t>
      </w:r>
      <w:r>
        <w:rPr>
          <w:i/>
        </w:rPr>
        <w:t>efines the property "short", contained within the attribute number:style, contained within the element &lt;number:day&gt;, contained within the parent element &lt;number:date-style&gt;</w:t>
      </w:r>
    </w:p>
    <w:p w:rsidR="00D63733" w:rsidRDefault="00650F22">
      <w:pPr>
        <w:pStyle w:val="Definition-Field2"/>
      </w:pPr>
      <w:r>
        <w:t>This property is supported in Excel 2010 and Excel 2013.</w:t>
      </w:r>
    </w:p>
    <w:p w:rsidR="00D63733" w:rsidRDefault="00650F22">
      <w:pPr>
        <w:pStyle w:val="Definition-Field"/>
      </w:pPr>
      <w:r>
        <w:t xml:space="preserve">bbbb. </w:t>
      </w:r>
      <w:r>
        <w:rPr>
          <w:i/>
        </w:rPr>
        <w:t>The standard defines</w:t>
      </w:r>
      <w:r>
        <w:rPr>
          <w:i/>
        </w:rPr>
        <w:t xml:space="preserve"> the attribute number:style, contained within the element &lt;number:day-of-week&gt;, contained within the parent element &lt;number:date-style&gt;</w:t>
      </w:r>
    </w:p>
    <w:p w:rsidR="00D63733" w:rsidRDefault="00650F22">
      <w:pPr>
        <w:pStyle w:val="Definition-Field2"/>
      </w:pPr>
      <w:r>
        <w:t>This attribute is supported in Excel 2010 and Excel 2013.</w:t>
      </w:r>
    </w:p>
    <w:p w:rsidR="00D63733" w:rsidRDefault="00650F22">
      <w:pPr>
        <w:pStyle w:val="Definition-Field"/>
      </w:pPr>
      <w:r>
        <w:t xml:space="preserve">cccc. </w:t>
      </w:r>
      <w:r>
        <w:rPr>
          <w:i/>
        </w:rPr>
        <w:t>The standard defines the property "long", contained with</w:t>
      </w:r>
      <w:r>
        <w:rPr>
          <w:i/>
        </w:rPr>
        <w:t>in the attribute number:style, contained within the element &lt;number:day-of-week&gt;, contained within the parent element &lt;number:date-style&gt;</w:t>
      </w:r>
    </w:p>
    <w:p w:rsidR="00D63733" w:rsidRDefault="00650F22">
      <w:pPr>
        <w:pStyle w:val="Definition-Field2"/>
      </w:pPr>
      <w:r>
        <w:t>This property is supported in Excel 2010 and Excel 2013.</w:t>
      </w:r>
    </w:p>
    <w:p w:rsidR="00D63733" w:rsidRDefault="00650F22">
      <w:pPr>
        <w:pStyle w:val="Definition-Field"/>
      </w:pPr>
      <w:r>
        <w:t xml:space="preserve">dddd. </w:t>
      </w:r>
      <w:r>
        <w:rPr>
          <w:i/>
        </w:rPr>
        <w:t>The standard defines the property "short", contained wi</w:t>
      </w:r>
      <w:r>
        <w:rPr>
          <w:i/>
        </w:rPr>
        <w:t>thin the attribute number:style, contained within the element &lt;number:day-of-week&gt;, contained within the parent element &lt;number:date-style&gt;</w:t>
      </w:r>
    </w:p>
    <w:p w:rsidR="00D63733" w:rsidRDefault="00650F22">
      <w:pPr>
        <w:pStyle w:val="Definition-Field2"/>
      </w:pPr>
      <w:r>
        <w:t>This property is supported in Excel 2010 and Excel 2013.</w:t>
      </w:r>
    </w:p>
    <w:p w:rsidR="00D63733" w:rsidRDefault="00650F22">
      <w:pPr>
        <w:pStyle w:val="Definition-Field"/>
      </w:pPr>
      <w:r>
        <w:t xml:space="preserve">eeee. </w:t>
      </w:r>
      <w:r>
        <w:rPr>
          <w:i/>
        </w:rPr>
        <w:t>The standard defines the element &lt;number:era&gt;, contai</w:t>
      </w:r>
      <w:r>
        <w:rPr>
          <w:i/>
        </w:rPr>
        <w:t>ned within the parent element &lt;number:date-style&gt;</w:t>
      </w:r>
    </w:p>
    <w:p w:rsidR="00D63733" w:rsidRDefault="00650F22">
      <w:pPr>
        <w:pStyle w:val="Definition-Field2"/>
      </w:pPr>
      <w:r>
        <w:t>This element is supported in Excel 2010 and Excel 2013.</w:t>
      </w:r>
    </w:p>
    <w:p w:rsidR="00D63733" w:rsidRDefault="00650F22">
      <w:pPr>
        <w:pStyle w:val="Definition-Field"/>
      </w:pPr>
      <w:r>
        <w:t xml:space="preserve">ffff. </w:t>
      </w:r>
      <w:r>
        <w:rPr>
          <w:i/>
        </w:rPr>
        <w:t>The standard defines the property "long", contained within the attribute number.style, contained within the element &lt;number:era&gt;, contained with</w:t>
      </w:r>
      <w:r>
        <w:rPr>
          <w:i/>
        </w:rPr>
        <w:t>in the parent element &lt;number:date-style&gt;</w:t>
      </w:r>
    </w:p>
    <w:p w:rsidR="00D63733" w:rsidRDefault="00650F22">
      <w:pPr>
        <w:pStyle w:val="Definition-Field2"/>
      </w:pPr>
      <w:r>
        <w:t>This property is supported in Excel 2010 and Excel 2013.</w:t>
      </w:r>
    </w:p>
    <w:p w:rsidR="00D63733" w:rsidRDefault="00650F22">
      <w:pPr>
        <w:pStyle w:val="Definition-Field"/>
      </w:pPr>
      <w:r>
        <w:t xml:space="preserve">gggg. </w:t>
      </w:r>
      <w:r>
        <w:rPr>
          <w:i/>
        </w:rPr>
        <w:t>The standard defines the property "short", contained within the attribute number.style, contained within the element &lt;number:era&gt;, contained within the</w:t>
      </w:r>
      <w:r>
        <w:rPr>
          <w:i/>
        </w:rPr>
        <w:t xml:space="preserve"> parent element &lt;number:date-style&gt;</w:t>
      </w:r>
    </w:p>
    <w:p w:rsidR="00D63733" w:rsidRDefault="00650F22">
      <w:pPr>
        <w:pStyle w:val="Definition-Field2"/>
      </w:pPr>
      <w:r>
        <w:lastRenderedPageBreak/>
        <w:t>This property is supported in Excel 2010 and Excel 2013.</w:t>
      </w:r>
    </w:p>
    <w:p w:rsidR="00D63733" w:rsidRDefault="00650F22">
      <w:pPr>
        <w:pStyle w:val="Definition-Field"/>
      </w:pPr>
      <w:r>
        <w:t xml:space="preserve">hhhh. </w:t>
      </w:r>
      <w:r>
        <w:rPr>
          <w:i/>
        </w:rPr>
        <w:t>The standard defines the attribute number:possessive-form, contained within the element &lt;number:month&gt;, contained within the parent element &lt;</w:t>
      </w:r>
      <w:r>
        <w:rPr>
          <w:i/>
        </w:rPr>
        <w:t>number:date-style&gt;</w:t>
      </w:r>
    </w:p>
    <w:p w:rsidR="00D63733" w:rsidRDefault="00650F22">
      <w:pPr>
        <w:pStyle w:val="Definition-Field2"/>
      </w:pPr>
      <w:r>
        <w:t>This attribute is not supported in Excel 2010, Excel 2013 or Excel 2016.</w:t>
      </w:r>
    </w:p>
    <w:p w:rsidR="00D63733" w:rsidRDefault="00650F22">
      <w:pPr>
        <w:pStyle w:val="Definition-Field"/>
      </w:pPr>
      <w:r>
        <w:t xml:space="preserve">iiii. </w:t>
      </w:r>
      <w:r>
        <w:rPr>
          <w:i/>
        </w:rPr>
        <w:t>The standard defines the property "long", contained within the attribute number:style, contained within the element &lt;number:month&gt;, contained within the paren</w:t>
      </w:r>
      <w:r>
        <w:rPr>
          <w:i/>
        </w:rPr>
        <w:t>t element &lt;number:date-style&gt;</w:t>
      </w:r>
    </w:p>
    <w:p w:rsidR="00D63733" w:rsidRDefault="00650F22">
      <w:pPr>
        <w:pStyle w:val="Definition-Field2"/>
      </w:pPr>
      <w:r>
        <w:t>This property is supported in Excel 2010 and Excel 2013.</w:t>
      </w:r>
    </w:p>
    <w:p w:rsidR="00D63733" w:rsidRDefault="00650F22">
      <w:pPr>
        <w:pStyle w:val="Definition-Field"/>
      </w:pPr>
      <w:r>
        <w:t xml:space="preserve">jjjj. </w:t>
      </w:r>
      <w:r>
        <w:rPr>
          <w:i/>
        </w:rPr>
        <w:t>The standard defines the property "short", contained within the attribute number:style, contained within the element &lt;number:month&gt;, contained within the parent el</w:t>
      </w:r>
      <w:r>
        <w:rPr>
          <w:i/>
        </w:rPr>
        <w:t>ement &lt;number:date-style&gt;</w:t>
      </w:r>
    </w:p>
    <w:p w:rsidR="00D63733" w:rsidRDefault="00650F22">
      <w:pPr>
        <w:pStyle w:val="Definition-Field2"/>
      </w:pPr>
      <w:r>
        <w:t>This property is supported in Excel 2010 and Excel 2013.</w:t>
      </w:r>
    </w:p>
    <w:p w:rsidR="00D63733" w:rsidRDefault="00650F22">
      <w:pPr>
        <w:pStyle w:val="Definition-Field"/>
      </w:pPr>
      <w:r>
        <w:t xml:space="preserve">kkkk. </w:t>
      </w:r>
      <w:r>
        <w:rPr>
          <w:i/>
        </w:rPr>
        <w:t>The standard defines the attribute number:textual, contained within the element &lt;number:month&gt;, contained within the parent element &lt;number:date-style&gt;</w:t>
      </w:r>
    </w:p>
    <w:p w:rsidR="00D63733" w:rsidRDefault="00650F22">
      <w:pPr>
        <w:pStyle w:val="Definition-Field2"/>
      </w:pPr>
      <w:r>
        <w:t xml:space="preserve">This attribute </w:t>
      </w:r>
      <w:r>
        <w:t>is supported in Excel 2010 and Excel 2013.</w:t>
      </w:r>
    </w:p>
    <w:p w:rsidR="00D63733" w:rsidRDefault="00650F22">
      <w:pPr>
        <w:pStyle w:val="Definition-Field"/>
      </w:pPr>
      <w:r>
        <w:t xml:space="preserve">llll. </w:t>
      </w:r>
      <w:r>
        <w:rPr>
          <w:i/>
        </w:rPr>
        <w:t>The standard defines the attribute number:style, contained within the element &lt;number:quarter&gt;, contained within the parent element &lt;number:date-style&gt;</w:t>
      </w:r>
    </w:p>
    <w:p w:rsidR="00D63733" w:rsidRDefault="00650F22">
      <w:pPr>
        <w:pStyle w:val="Definition-Field2"/>
      </w:pPr>
      <w:r>
        <w:t>This attribute is not supported in Excel 2010, Excel 20</w:t>
      </w:r>
      <w:r>
        <w:t>13 or Excel 2016.</w:t>
      </w:r>
    </w:p>
    <w:p w:rsidR="00D63733" w:rsidRDefault="00650F22">
      <w:pPr>
        <w:pStyle w:val="Definition-Field"/>
      </w:pPr>
      <w:r>
        <w:t xml:space="preserve">mmmm. </w:t>
      </w:r>
      <w:r>
        <w:rPr>
          <w:i/>
        </w:rPr>
        <w:t>The standard defines the property "long", contained within the attribute number:style, contained within the element &lt;number:quarter&gt;, contained within the parent element &lt;number:date-style&gt;</w:t>
      </w:r>
    </w:p>
    <w:p w:rsidR="00D63733" w:rsidRDefault="00650F22">
      <w:pPr>
        <w:pStyle w:val="Definition-Field2"/>
      </w:pPr>
      <w:r>
        <w:t xml:space="preserve">This property is not supported in Excel </w:t>
      </w:r>
      <w:r>
        <w:t>2010, Excel 2013 or Excel 2016.</w:t>
      </w:r>
    </w:p>
    <w:p w:rsidR="00D63733" w:rsidRDefault="00650F22">
      <w:pPr>
        <w:pStyle w:val="Definition-Field"/>
      </w:pPr>
      <w:r>
        <w:t xml:space="preserve">nnnn. </w:t>
      </w:r>
      <w:r>
        <w:rPr>
          <w:i/>
        </w:rPr>
        <w:t>The standard defines the property "short", contained within the attribute number:style, contained within the element &lt;number:quarter&gt;, contained within the parent element &lt;number:date-style&gt;</w:t>
      </w:r>
    </w:p>
    <w:p w:rsidR="00D63733" w:rsidRDefault="00650F22">
      <w:pPr>
        <w:pStyle w:val="Definition-Field2"/>
      </w:pPr>
      <w:r>
        <w:t>This property is not suppor</w:t>
      </w:r>
      <w:r>
        <w:t>ted in Excel 2010, Excel 2013 or Excel 2016.</w:t>
      </w:r>
    </w:p>
    <w:p w:rsidR="00D63733" w:rsidRDefault="00650F22">
      <w:pPr>
        <w:pStyle w:val="Definition-Field"/>
      </w:pPr>
      <w:r>
        <w:t xml:space="preserve">oooo. </w:t>
      </w:r>
      <w:r>
        <w:rPr>
          <w:i/>
        </w:rPr>
        <w:t>The standard defines the element &lt;number:week-of-year&gt;, contained within the parent element &lt;number:date-style&gt;</w:t>
      </w:r>
    </w:p>
    <w:p w:rsidR="00D63733" w:rsidRDefault="00650F22">
      <w:pPr>
        <w:pStyle w:val="Definition-Field2"/>
      </w:pPr>
      <w:r>
        <w:t>This element is not supported in Excel 2010, Excel 2013 or Excel 2016.</w:t>
      </w:r>
    </w:p>
    <w:p w:rsidR="00D63733" w:rsidRDefault="00650F22">
      <w:pPr>
        <w:pStyle w:val="Definition-Field"/>
      </w:pPr>
      <w:r>
        <w:t xml:space="preserve">pppp. </w:t>
      </w:r>
      <w:r>
        <w:rPr>
          <w:i/>
        </w:rPr>
        <w:t>The standard def</w:t>
      </w:r>
      <w:r>
        <w:rPr>
          <w:i/>
        </w:rPr>
        <w:t>ines the element &lt;number:year&gt;, contained within the parent element &lt;number:date-style&gt;</w:t>
      </w:r>
    </w:p>
    <w:p w:rsidR="00D63733" w:rsidRDefault="00650F22">
      <w:pPr>
        <w:pStyle w:val="Definition-Field2"/>
      </w:pPr>
      <w:r>
        <w:t>This element is supported in Excel 2010 and Excel 2013.</w:t>
      </w:r>
    </w:p>
    <w:p w:rsidR="00D63733" w:rsidRDefault="00650F22">
      <w:pPr>
        <w:pStyle w:val="Definition-Field"/>
      </w:pPr>
      <w:r>
        <w:t xml:space="preserve">qqqq. </w:t>
      </w:r>
      <w:r>
        <w:rPr>
          <w:i/>
        </w:rPr>
        <w:t>The standard defines the property "long", contained within the attribute number:style, contained within th</w:t>
      </w:r>
      <w:r>
        <w:rPr>
          <w:i/>
        </w:rPr>
        <w:t>e element &lt;number:year&gt;, contained within the parent element &lt;number:date-style&gt;</w:t>
      </w:r>
    </w:p>
    <w:p w:rsidR="00D63733" w:rsidRDefault="00650F22">
      <w:pPr>
        <w:pStyle w:val="Definition-Field2"/>
      </w:pPr>
      <w:r>
        <w:t>This property is supported in Excel 2010 and Excel 2013.</w:t>
      </w:r>
    </w:p>
    <w:p w:rsidR="00D63733" w:rsidRDefault="00650F22">
      <w:pPr>
        <w:pStyle w:val="Definition-Field"/>
      </w:pPr>
      <w:r>
        <w:t xml:space="preserve">rrrr. </w:t>
      </w:r>
      <w:r>
        <w:rPr>
          <w:i/>
        </w:rPr>
        <w:t>The standard defines the property "short", contained within the attribute number:style, contained within the ele</w:t>
      </w:r>
      <w:r>
        <w:rPr>
          <w:i/>
        </w:rPr>
        <w:t>ment &lt;number:year&gt;, contained within the parent element &lt;number:date-style&gt;</w:t>
      </w:r>
    </w:p>
    <w:p w:rsidR="00D63733" w:rsidRDefault="00650F22">
      <w:pPr>
        <w:pStyle w:val="Definition-Field2"/>
      </w:pPr>
      <w:r>
        <w:t>This property is supported in Excel 2010 and Excel 2013.</w:t>
      </w:r>
    </w:p>
    <w:p w:rsidR="00D63733" w:rsidRDefault="00650F22">
      <w:pPr>
        <w:pStyle w:val="Definition-Field"/>
      </w:pPr>
      <w:r>
        <w:t xml:space="preserve">ssss. </w:t>
      </w:r>
      <w:r>
        <w:rPr>
          <w:i/>
        </w:rPr>
        <w:t>The standard defines the element &lt;style:map&gt;, contained within the parent element &lt;number:date-style&gt;</w:t>
      </w:r>
    </w:p>
    <w:p w:rsidR="00D63733" w:rsidRDefault="00650F22">
      <w:pPr>
        <w:pStyle w:val="Definition-Field2"/>
      </w:pPr>
      <w:r>
        <w:lastRenderedPageBreak/>
        <w:t>This element is</w:t>
      </w:r>
      <w:r>
        <w:t xml:space="preserve"> supported in Excel 2010 and Excel 2013.</w:t>
      </w:r>
    </w:p>
    <w:p w:rsidR="00D63733" w:rsidRDefault="00650F22">
      <w:pPr>
        <w:pStyle w:val="Definition-Field"/>
      </w:pPr>
      <w:r>
        <w:t xml:space="preserve">tttt. </w:t>
      </w:r>
      <w:r>
        <w:rPr>
          <w:i/>
        </w:rPr>
        <w:t>The standard defines the element &lt;style:text-properties&gt;, contained within the parent element &lt;number:date-style&gt;</w:t>
      </w:r>
    </w:p>
    <w:p w:rsidR="00D63733" w:rsidRDefault="00650F22">
      <w:pPr>
        <w:pStyle w:val="Definition-Field2"/>
      </w:pPr>
      <w:r>
        <w:t>This element is supported in Excel 2010 and Excel 2013.</w:t>
      </w:r>
    </w:p>
    <w:p w:rsidR="00D63733" w:rsidRDefault="00650F22">
      <w:pPr>
        <w:pStyle w:val="Definition-Field2"/>
      </w:pPr>
      <w:r>
        <w:t>A subset of formatting can be applied t</w:t>
      </w:r>
      <w:r>
        <w:t xml:space="preserve">hrough number formats. This subset of formatting is limited to colors. </w:t>
      </w:r>
    </w:p>
    <w:p w:rsidR="00D63733" w:rsidRDefault="00650F22">
      <w:pPr>
        <w:pStyle w:val="Definition-Field"/>
      </w:pPr>
      <w:r>
        <w:t xml:space="preserve">uuuu. </w:t>
      </w:r>
      <w:r>
        <w:rPr>
          <w:i/>
        </w:rPr>
        <w:t>The standard defines the element &lt;number:am-pm&gt;, contained within the parent element &lt;number:date-style&gt;</w:t>
      </w:r>
    </w:p>
    <w:p w:rsidR="00D63733" w:rsidRDefault="00650F22">
      <w:pPr>
        <w:pStyle w:val="Definition-Field2"/>
      </w:pPr>
      <w:r>
        <w:t>This element is supported in PowerPoint 2010 and PowerPoint 2013.</w:t>
      </w:r>
    </w:p>
    <w:p w:rsidR="00D63733" w:rsidRDefault="00650F22">
      <w:pPr>
        <w:pStyle w:val="Definition-Field"/>
      </w:pPr>
      <w:r>
        <w:t xml:space="preserve">vvvv. </w:t>
      </w:r>
      <w:r>
        <w:rPr>
          <w:i/>
        </w:rPr>
        <w:t>The standard defines the element &lt;number:date-style&gt;</w:t>
      </w:r>
    </w:p>
    <w:p w:rsidR="00D63733" w:rsidRDefault="00650F22">
      <w:pPr>
        <w:pStyle w:val="Definition-Field2"/>
      </w:pPr>
      <w:r>
        <w:t>This element is supported in PowerPoint 2010 and PowerPoint 2013.</w:t>
      </w:r>
    </w:p>
    <w:p w:rsidR="00D63733" w:rsidRDefault="00650F22">
      <w:pPr>
        <w:pStyle w:val="Definition-Field"/>
      </w:pPr>
      <w:r>
        <w:t xml:space="preserve">wwww. </w:t>
      </w:r>
      <w:r>
        <w:rPr>
          <w:i/>
        </w:rPr>
        <w:t>The standard defines the element &lt;number:day&gt;, contained within the parent element &lt;number:date-style&gt;</w:t>
      </w:r>
    </w:p>
    <w:p w:rsidR="00D63733" w:rsidRDefault="00650F22">
      <w:pPr>
        <w:pStyle w:val="Definition-Field2"/>
      </w:pPr>
      <w:r>
        <w:t>This element is supported in</w:t>
      </w:r>
      <w:r>
        <w:t xml:space="preserve"> PowerPoint 2010 and PowerPoint 2013.</w:t>
      </w:r>
    </w:p>
    <w:p w:rsidR="00D63733" w:rsidRDefault="00650F22">
      <w:pPr>
        <w:pStyle w:val="Definition-Field"/>
      </w:pPr>
      <w:r>
        <w:t xml:space="preserve">xxxx. </w:t>
      </w:r>
      <w:r>
        <w:rPr>
          <w:i/>
        </w:rPr>
        <w:t>The standard defines the attribute number:style, contained within the element &lt;number:day&gt;</w:t>
      </w:r>
    </w:p>
    <w:p w:rsidR="00D63733" w:rsidRDefault="00650F22">
      <w:pPr>
        <w:pStyle w:val="Definition-Field2"/>
      </w:pPr>
      <w:r>
        <w:t>This attribute is supported in PowerPoint 2010 and PowerPoint 2013.</w:t>
      </w:r>
    </w:p>
    <w:p w:rsidR="00D63733" w:rsidRDefault="00650F22">
      <w:pPr>
        <w:pStyle w:val="Definition-Field"/>
      </w:pPr>
      <w:r>
        <w:t xml:space="preserve">yyyy. </w:t>
      </w:r>
      <w:r>
        <w:rPr>
          <w:i/>
        </w:rPr>
        <w:t>The standard defines the element &lt;number:day-of</w:t>
      </w:r>
      <w:r>
        <w:rPr>
          <w:i/>
        </w:rPr>
        <w:t>-week&gt;, contained within the parent element &lt;number:date-style&gt;</w:t>
      </w:r>
    </w:p>
    <w:p w:rsidR="00D63733" w:rsidRDefault="00650F22">
      <w:pPr>
        <w:pStyle w:val="Definition-Field2"/>
      </w:pPr>
      <w:r>
        <w:t>This element is supported in PowerPoint 2010 and PowerPoint 2013.</w:t>
      </w:r>
    </w:p>
    <w:p w:rsidR="00D63733" w:rsidRDefault="00650F22">
      <w:pPr>
        <w:pStyle w:val="Definition-Field"/>
      </w:pPr>
      <w:r>
        <w:t xml:space="preserve">zzzz. </w:t>
      </w:r>
      <w:r>
        <w:rPr>
          <w:i/>
        </w:rPr>
        <w:t>The standard defines the attribute number:style, contained within the element &lt;number:day-of-week&gt;, contained within the</w:t>
      </w:r>
      <w:r>
        <w:rPr>
          <w:i/>
        </w:rPr>
        <w:t xml:space="preserve"> parent element &lt;number:date-style&gt;</w:t>
      </w:r>
    </w:p>
    <w:p w:rsidR="00D63733" w:rsidRDefault="00650F22">
      <w:pPr>
        <w:pStyle w:val="Definition-Field2"/>
      </w:pPr>
      <w:r>
        <w:t>This attribute is supported in PowerPoint 2010 and PowerPoint 2013.</w:t>
      </w:r>
    </w:p>
    <w:p w:rsidR="00D63733" w:rsidRDefault="00650F22">
      <w:pPr>
        <w:pStyle w:val="Definition-Field"/>
      </w:pPr>
      <w:r>
        <w:t xml:space="preserve">aaaaa. </w:t>
      </w:r>
      <w:r>
        <w:rPr>
          <w:i/>
        </w:rPr>
        <w:t>The standard defines the element &lt;number:era&gt;, contained within the parent element &lt;number:date-style&gt;</w:t>
      </w:r>
    </w:p>
    <w:p w:rsidR="00D63733" w:rsidRDefault="00650F22">
      <w:pPr>
        <w:pStyle w:val="Definition-Field2"/>
      </w:pPr>
      <w:r>
        <w:t>This element is not supported in PowerPoin</w:t>
      </w:r>
      <w:r>
        <w:t>t 2010, PowerPoint 2013 or PowerPoint 2016.</w:t>
      </w:r>
    </w:p>
    <w:p w:rsidR="00D63733" w:rsidRDefault="00650F22">
      <w:pPr>
        <w:pStyle w:val="Definition-Field"/>
      </w:pPr>
      <w:r>
        <w:t xml:space="preserve">bbbbb. </w:t>
      </w:r>
      <w:r>
        <w:rPr>
          <w:i/>
        </w:rPr>
        <w:t>The standard defines the element &lt;number:hours&gt;, contained within the parent element &lt;number:date-style&gt;</w:t>
      </w:r>
    </w:p>
    <w:p w:rsidR="00D63733" w:rsidRDefault="00650F22">
      <w:pPr>
        <w:pStyle w:val="Definition-Field2"/>
      </w:pPr>
      <w:r>
        <w:t>This element is supported in PowerPoint 2010 and PowerPoint 2013.</w:t>
      </w:r>
    </w:p>
    <w:p w:rsidR="00D63733" w:rsidRDefault="00650F22">
      <w:pPr>
        <w:pStyle w:val="Definition-Field"/>
      </w:pPr>
      <w:r>
        <w:t xml:space="preserve">ccccc. </w:t>
      </w:r>
      <w:r>
        <w:rPr>
          <w:i/>
        </w:rPr>
        <w:t>The standard defines the at</w:t>
      </w:r>
      <w:r>
        <w:rPr>
          <w:i/>
        </w:rPr>
        <w:t>tribute number:style, contained within the element &lt;number:hours&gt;, contained within the parent element &lt;number:date-style&gt;</w:t>
      </w:r>
    </w:p>
    <w:p w:rsidR="00D63733" w:rsidRDefault="00650F22">
      <w:pPr>
        <w:pStyle w:val="Definition-Field2"/>
      </w:pPr>
      <w:r>
        <w:t>This attribute is supported in PowerPoint 2010 and PowerPoint 2013.</w:t>
      </w:r>
    </w:p>
    <w:p w:rsidR="00D63733" w:rsidRDefault="00650F22">
      <w:pPr>
        <w:pStyle w:val="Definition-Field"/>
      </w:pPr>
      <w:r>
        <w:t xml:space="preserve">ddddd. </w:t>
      </w:r>
      <w:r>
        <w:rPr>
          <w:i/>
        </w:rPr>
        <w:t>The standard defines the element &lt;number:minutes&gt;, contain</w:t>
      </w:r>
      <w:r>
        <w:rPr>
          <w:i/>
        </w:rPr>
        <w:t>ed within the parent element &lt;number:date-style&gt;</w:t>
      </w:r>
    </w:p>
    <w:p w:rsidR="00D63733" w:rsidRDefault="00650F22">
      <w:pPr>
        <w:pStyle w:val="Definition-Field2"/>
      </w:pPr>
      <w:r>
        <w:t>This element is supported in PowerPoint 2010 and PowerPoint 2013.</w:t>
      </w:r>
    </w:p>
    <w:p w:rsidR="00D63733" w:rsidRDefault="00650F22">
      <w:pPr>
        <w:pStyle w:val="Definition-Field"/>
      </w:pPr>
      <w:r>
        <w:t xml:space="preserve">eeeee. </w:t>
      </w:r>
      <w:r>
        <w:rPr>
          <w:i/>
        </w:rPr>
        <w:t>The standard defines the attribute number:style, contained within the element &lt;number:minutes&gt;, contained within the parent element &lt;n</w:t>
      </w:r>
      <w:r>
        <w:rPr>
          <w:i/>
        </w:rPr>
        <w:t>umber:date-style&gt;</w:t>
      </w:r>
    </w:p>
    <w:p w:rsidR="00D63733" w:rsidRDefault="00650F22">
      <w:pPr>
        <w:pStyle w:val="Definition-Field2"/>
      </w:pPr>
      <w:r>
        <w:t>This attribute is supported in PowerPoint 2010 and PowerPoint 2013.</w:t>
      </w:r>
    </w:p>
    <w:p w:rsidR="00D63733" w:rsidRDefault="00650F22">
      <w:pPr>
        <w:pStyle w:val="Definition-Field"/>
      </w:pPr>
      <w:r>
        <w:lastRenderedPageBreak/>
        <w:t xml:space="preserve">fffff. </w:t>
      </w:r>
      <w:r>
        <w:rPr>
          <w:i/>
        </w:rPr>
        <w:t>The standard defines the element &lt;number:month&gt;, contained within the parent element &lt;number:date-style&gt;</w:t>
      </w:r>
    </w:p>
    <w:p w:rsidR="00D63733" w:rsidRDefault="00650F22">
      <w:pPr>
        <w:pStyle w:val="Definition-Field2"/>
      </w:pPr>
      <w:r>
        <w:t xml:space="preserve">This element is supported in PowerPoint 2010 and </w:t>
      </w:r>
      <w:r>
        <w:t>PowerPoint 2013.</w:t>
      </w:r>
    </w:p>
    <w:p w:rsidR="00D63733" w:rsidRDefault="00650F22">
      <w:pPr>
        <w:pStyle w:val="Definition-Field"/>
      </w:pPr>
      <w:r>
        <w:t xml:space="preserve">ggggg. </w:t>
      </w:r>
      <w:r>
        <w:rPr>
          <w:i/>
        </w:rPr>
        <w:t>The standard defines the attribute number:possessive-form, contained within the element &lt;number:month&gt;, contained within the parent element &lt;number:date-style&gt;</w:t>
      </w:r>
    </w:p>
    <w:p w:rsidR="00D63733" w:rsidRDefault="00650F22">
      <w:pPr>
        <w:pStyle w:val="Definition-Field2"/>
      </w:pPr>
      <w:r>
        <w:t>This attribute is not supported in PowerPoint 2010, PowerPoint 2013 or P</w:t>
      </w:r>
      <w:r>
        <w:t>owerPoint 2016.</w:t>
      </w:r>
    </w:p>
    <w:p w:rsidR="00D63733" w:rsidRDefault="00650F22">
      <w:pPr>
        <w:pStyle w:val="Definition-Field"/>
      </w:pPr>
      <w:r>
        <w:t xml:space="preserve">hhhhh. </w:t>
      </w:r>
      <w:r>
        <w:rPr>
          <w:i/>
        </w:rPr>
        <w:t>The standard defines the attribute number:style, contained within the element &lt;number:month&gt;, contained within the parent element &lt;number:date-style&gt;</w:t>
      </w:r>
    </w:p>
    <w:p w:rsidR="00D63733" w:rsidRDefault="00650F22">
      <w:pPr>
        <w:pStyle w:val="Definition-Field2"/>
      </w:pPr>
      <w:r>
        <w:t>This attribute is supported in PowerPoint 2010 and PowerPoint 2013.</w:t>
      </w:r>
    </w:p>
    <w:p w:rsidR="00D63733" w:rsidRDefault="00650F22">
      <w:pPr>
        <w:pStyle w:val="Definition-Field"/>
      </w:pPr>
      <w:r>
        <w:t xml:space="preserve">iiiii. </w:t>
      </w:r>
      <w:r>
        <w:rPr>
          <w:i/>
        </w:rPr>
        <w:t>The stan</w:t>
      </w:r>
      <w:r>
        <w:rPr>
          <w:i/>
        </w:rPr>
        <w:t>dard defines the attribute number:textual, contained within the element &lt;number:month&gt;, contained within the parent element &lt;number:date-style&gt;</w:t>
      </w:r>
    </w:p>
    <w:p w:rsidR="00D63733" w:rsidRDefault="00650F22">
      <w:pPr>
        <w:pStyle w:val="Definition-Field2"/>
      </w:pPr>
      <w:r>
        <w:t>This attribute is supported in PowerPoint 2010 and PowerPoint 2013.</w:t>
      </w:r>
    </w:p>
    <w:p w:rsidR="00D63733" w:rsidRDefault="00650F22">
      <w:pPr>
        <w:pStyle w:val="Definition-Field"/>
      </w:pPr>
      <w:r>
        <w:t xml:space="preserve">jjjjj. </w:t>
      </w:r>
      <w:r>
        <w:rPr>
          <w:i/>
        </w:rPr>
        <w:t>The standard defines the element &lt;num</w:t>
      </w:r>
      <w:r>
        <w:rPr>
          <w:i/>
        </w:rPr>
        <w:t>ber:quarter&gt;, contained within the parent element &lt;number:date-style&gt;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kkkkk. </w:t>
      </w:r>
      <w:r>
        <w:rPr>
          <w:i/>
        </w:rPr>
        <w:t>The standard defines the attribute number:style, contained within the element &lt;number:quarter</w:t>
      </w:r>
      <w:r>
        <w:rPr>
          <w:i/>
        </w:rPr>
        <w:t>&gt;, contained within the parent element &lt;number:date-style&gt;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lllll. </w:t>
      </w:r>
      <w:r>
        <w:rPr>
          <w:i/>
        </w:rPr>
        <w:t>The standard defines the element &lt;number:seconds&gt;, contained within the parent element &lt;number:date-st</w:t>
      </w:r>
      <w:r>
        <w:rPr>
          <w:i/>
        </w:rPr>
        <w:t>yle&gt;</w:t>
      </w:r>
    </w:p>
    <w:p w:rsidR="00D63733" w:rsidRDefault="00650F22">
      <w:pPr>
        <w:pStyle w:val="Definition-Field2"/>
      </w:pPr>
      <w:r>
        <w:t>This element is supported in PowerPoint 2010 and PowerPoint 2013.</w:t>
      </w:r>
    </w:p>
    <w:p w:rsidR="00D63733" w:rsidRDefault="00650F22">
      <w:pPr>
        <w:pStyle w:val="Definition-Field"/>
      </w:pPr>
      <w:r>
        <w:t xml:space="preserve">mmmmm. </w:t>
      </w:r>
      <w:r>
        <w:rPr>
          <w:i/>
        </w:rPr>
        <w:t>The standard defines the attribute number:decimal-places, contained within the element &lt;number:seconds&gt;, contained within the parent element &lt;number:date-style&gt;</w:t>
      </w:r>
    </w:p>
    <w:p w:rsidR="00D63733" w:rsidRDefault="00650F22">
      <w:pPr>
        <w:pStyle w:val="Definition-Field2"/>
      </w:pPr>
      <w:r>
        <w:t>This attribute is</w:t>
      </w:r>
      <w:r>
        <w:t xml:space="preserve"> not supported in PowerPoint 2010, PowerPoint 2013 or PowerPoint 2016.</w:t>
      </w:r>
    </w:p>
    <w:p w:rsidR="00D63733" w:rsidRDefault="00650F22">
      <w:pPr>
        <w:pStyle w:val="Definition-Field"/>
      </w:pPr>
      <w:r>
        <w:t xml:space="preserve">nnnnn. </w:t>
      </w:r>
      <w:r>
        <w:rPr>
          <w:i/>
        </w:rPr>
        <w:t>The standard defines the attribute number:style, contained within the element &lt;number:seconds&gt;, contained within the parent element &lt;number:date-style&gt;</w:t>
      </w:r>
    </w:p>
    <w:p w:rsidR="00D63733" w:rsidRDefault="00650F22">
      <w:pPr>
        <w:pStyle w:val="Definition-Field2"/>
      </w:pPr>
      <w:r>
        <w:t>This attribute is supporte</w:t>
      </w:r>
      <w:r>
        <w:t>d in PowerPoint 2010 and PowerPoint 2013.</w:t>
      </w:r>
    </w:p>
    <w:p w:rsidR="00D63733" w:rsidRDefault="00650F22">
      <w:pPr>
        <w:pStyle w:val="Definition-Field"/>
      </w:pPr>
      <w:r>
        <w:t xml:space="preserve">ooooo. </w:t>
      </w:r>
      <w:r>
        <w:rPr>
          <w:i/>
        </w:rPr>
        <w:t>The standard defines the element &lt;number:week-of-year&gt;, contained within the parent element &lt;number:date-style&gt;</w:t>
      </w:r>
    </w:p>
    <w:p w:rsidR="00D63733" w:rsidRDefault="00650F22">
      <w:pPr>
        <w:pStyle w:val="Definition-Field2"/>
      </w:pPr>
      <w:r>
        <w:t>This element is not supported in PowerPoint 2010, PowerPoint 2013 or PowerPoint 2016.</w:t>
      </w:r>
    </w:p>
    <w:p w:rsidR="00D63733" w:rsidRDefault="00650F22">
      <w:pPr>
        <w:pStyle w:val="Definition-Field"/>
      </w:pPr>
      <w:r>
        <w:t xml:space="preserve">ppppp. </w:t>
      </w:r>
      <w:r>
        <w:rPr>
          <w:i/>
        </w:rPr>
        <w:t>Th</w:t>
      </w:r>
      <w:r>
        <w:rPr>
          <w:i/>
        </w:rPr>
        <w:t>e standard defines the element &lt;number:year&gt;, contained within the parent element &lt;number:date-style&gt;</w:t>
      </w:r>
    </w:p>
    <w:p w:rsidR="00D63733" w:rsidRDefault="00650F22">
      <w:pPr>
        <w:pStyle w:val="Definition-Field2"/>
      </w:pPr>
      <w:r>
        <w:t>This element is supported in PowerPoint 2010 and PowerPoint 2013.</w:t>
      </w:r>
    </w:p>
    <w:p w:rsidR="00D63733" w:rsidRDefault="00650F22">
      <w:pPr>
        <w:pStyle w:val="Definition-Field"/>
      </w:pPr>
      <w:r>
        <w:t xml:space="preserve">qqqqq. </w:t>
      </w:r>
      <w:r>
        <w:rPr>
          <w:i/>
        </w:rPr>
        <w:t>The standard defines the attribute number:style, contained within the element &lt;nu</w:t>
      </w:r>
      <w:r>
        <w:rPr>
          <w:i/>
        </w:rPr>
        <w:t>mber:year&gt;, contained within the parent element &lt;number:date-style&gt;</w:t>
      </w:r>
    </w:p>
    <w:p w:rsidR="00D63733" w:rsidRDefault="00650F22">
      <w:pPr>
        <w:pStyle w:val="Definition-Field2"/>
      </w:pPr>
      <w:r>
        <w:t>This attribute is supported in PowerPoint 2010 and PowerPoint 2013.</w:t>
      </w:r>
    </w:p>
    <w:p w:rsidR="00D63733" w:rsidRDefault="00650F22">
      <w:pPr>
        <w:pStyle w:val="Heading3"/>
      </w:pPr>
      <w:bookmarkStart w:id="1097" w:name="section_151cad621c244c32a24dcac0d664c2bb"/>
      <w:bookmarkStart w:id="1098" w:name="_Toc466893221"/>
      <w:r>
        <w:lastRenderedPageBreak/>
        <w:t>Section 14.7.5, Time Style</w:t>
      </w:r>
      <w:bookmarkEnd w:id="1097"/>
      <w:bookmarkEnd w:id="1098"/>
      <w:r>
        <w:fldChar w:fldCharType="begin"/>
      </w:r>
      <w:r>
        <w:instrText xml:space="preserve"> XE "Time Style" </w:instrText>
      </w:r>
      <w:r>
        <w:fldChar w:fldCharType="end"/>
      </w:r>
    </w:p>
    <w:p w:rsidR="00D63733" w:rsidRDefault="00650F22">
      <w:pPr>
        <w:pStyle w:val="Definition-Field"/>
      </w:pPr>
      <w:r>
        <w:t xml:space="preserve">a.   </w:t>
      </w:r>
      <w:r>
        <w:rPr>
          <w:i/>
        </w:rPr>
        <w:t>The standard defines the element &lt;number:am-pm&gt;, contained within the</w:t>
      </w:r>
      <w:r>
        <w:rPr>
          <w:i/>
        </w:rPr>
        <w:t xml:space="preserve"> parent element &lt;number:time-style&gt;</w:t>
      </w:r>
    </w:p>
    <w:p w:rsidR="00D63733" w:rsidRDefault="00650F22">
      <w:pPr>
        <w:pStyle w:val="Definition-Field2"/>
      </w:pPr>
      <w:r>
        <w:t>This element is supported in Word 2010 and Word 2013.</w:t>
      </w:r>
    </w:p>
    <w:p w:rsidR="00D63733" w:rsidRDefault="00650F22">
      <w:pPr>
        <w:pStyle w:val="ListParagraph"/>
        <w:numPr>
          <w:ilvl w:val="0"/>
          <w:numId w:val="57"/>
        </w:numPr>
        <w:contextualSpacing/>
      </w:pPr>
      <w:r>
        <w:t>On load, Word reads the &lt;number:time-style&gt; element and converts it to the matching &lt;text:date-style&gt; element.</w:t>
      </w:r>
    </w:p>
    <w:p w:rsidR="00D63733" w:rsidRDefault="00650F22">
      <w:pPr>
        <w:pStyle w:val="ListParagraph"/>
        <w:numPr>
          <w:ilvl w:val="0"/>
          <w:numId w:val="57"/>
        </w:numPr>
      </w:pPr>
      <w:r>
        <w:t>On save, Word does not write out time fields or time st</w:t>
      </w:r>
      <w:r>
        <w:t xml:space="preserve">yles. </w:t>
      </w:r>
    </w:p>
    <w:p w:rsidR="00D63733" w:rsidRDefault="00650F22">
      <w:pPr>
        <w:pStyle w:val="Definition-Field"/>
      </w:pPr>
      <w:r>
        <w:t xml:space="preserve">b.   </w:t>
      </w:r>
      <w:r>
        <w:rPr>
          <w:i/>
        </w:rPr>
        <w:t>The standard defines the attribute number:style, contained within the element &lt;number:hours&gt;, contained within the parent element &lt;number:time-style&gt;</w:t>
      </w:r>
    </w:p>
    <w:p w:rsidR="00D63733" w:rsidRDefault="00650F22">
      <w:pPr>
        <w:pStyle w:val="Definition-Field2"/>
      </w:pPr>
      <w:r>
        <w:t>This attribute is supported in Word 2010 and Word 2013.</w:t>
      </w:r>
    </w:p>
    <w:p w:rsidR="00D63733" w:rsidRDefault="00650F22">
      <w:pPr>
        <w:pStyle w:val="ListParagraph"/>
        <w:numPr>
          <w:ilvl w:val="0"/>
          <w:numId w:val="57"/>
        </w:numPr>
        <w:contextualSpacing/>
      </w:pPr>
      <w:r>
        <w:t>On load, Word reads the &lt;number:time-s</w:t>
      </w:r>
      <w:r>
        <w:t>tyle&gt; element and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c.   </w:t>
      </w:r>
      <w:r>
        <w:rPr>
          <w:i/>
        </w:rPr>
        <w:t>The standard defines the attribute number:style, contained within the element &lt;number:minutes&gt;, contained within the</w:t>
      </w:r>
      <w:r>
        <w:rPr>
          <w:i/>
        </w:rPr>
        <w:t xml:space="preserve"> parent element &lt;number:time-style&gt;</w:t>
      </w:r>
    </w:p>
    <w:p w:rsidR="00D63733" w:rsidRDefault="00650F22">
      <w:pPr>
        <w:pStyle w:val="Definition-Field2"/>
      </w:pPr>
      <w:r>
        <w:t>This attribute is supported in Word 2010 and Word 2013.</w:t>
      </w:r>
    </w:p>
    <w:p w:rsidR="00D63733" w:rsidRDefault="00650F22">
      <w:pPr>
        <w:pStyle w:val="ListParagraph"/>
        <w:numPr>
          <w:ilvl w:val="0"/>
          <w:numId w:val="57"/>
        </w:numPr>
        <w:contextualSpacing/>
      </w:pPr>
      <w:r>
        <w:t>On load, Word reads the &lt;number:time-style&gt; element and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d.   </w:t>
      </w:r>
      <w:r>
        <w:rPr>
          <w:i/>
        </w:rPr>
        <w:t>The standard defines the attribute number:decimal-places, contained within the element &lt;number:seconds&gt;, contained within the parent element &lt;number:time-style&gt;</w:t>
      </w:r>
    </w:p>
    <w:p w:rsidR="00D63733" w:rsidRDefault="00650F22">
      <w:pPr>
        <w:pStyle w:val="Definition-Field2"/>
      </w:pPr>
      <w:r>
        <w:t>This attribute is not suppor</w:t>
      </w:r>
      <w:r>
        <w:t>ted in Word 2010, Word 2013 or Word 2016.</w:t>
      </w:r>
    </w:p>
    <w:p w:rsidR="00D63733" w:rsidRDefault="00650F22">
      <w:pPr>
        <w:pStyle w:val="ListParagraph"/>
        <w:numPr>
          <w:ilvl w:val="0"/>
          <w:numId w:val="57"/>
        </w:numPr>
        <w:contextualSpacing/>
      </w:pPr>
      <w:r>
        <w:t>On load, Word reads the &lt;number:time-style&gt; element and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e.   </w:t>
      </w:r>
      <w:r>
        <w:rPr>
          <w:i/>
        </w:rPr>
        <w:t xml:space="preserve">The standard defines the attribute </w:t>
      </w:r>
      <w:r>
        <w:rPr>
          <w:i/>
        </w:rPr>
        <w:t>number:style, contained within the element &lt;number:seconds&gt;, contained within the parent element &lt;number:time-style&gt;</w:t>
      </w:r>
    </w:p>
    <w:p w:rsidR="00D63733" w:rsidRDefault="00650F22">
      <w:pPr>
        <w:pStyle w:val="Definition-Field2"/>
      </w:pPr>
      <w:r>
        <w:t>This attribute is supported in Word 2010 and Word 2013.</w:t>
      </w:r>
    </w:p>
    <w:p w:rsidR="00D63733" w:rsidRDefault="00650F22">
      <w:pPr>
        <w:pStyle w:val="ListParagraph"/>
        <w:numPr>
          <w:ilvl w:val="0"/>
          <w:numId w:val="57"/>
        </w:numPr>
        <w:contextualSpacing/>
      </w:pPr>
      <w:r>
        <w:t>On load, Word reads the &lt;number:time-style&gt; element and converts it to the matching</w:t>
      </w:r>
      <w:r>
        <w:t xml:space="preserve">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f.   </w:t>
      </w:r>
      <w:r>
        <w:rPr>
          <w:i/>
        </w:rPr>
        <w:t>The standard defines the element &lt;number:text&gt;, contained within the parent element &lt;number:time-style&gt;</w:t>
      </w:r>
    </w:p>
    <w:p w:rsidR="00D63733" w:rsidRDefault="00650F22">
      <w:pPr>
        <w:pStyle w:val="Definition-Field2"/>
      </w:pPr>
      <w:r>
        <w:t>This element is supported in Word 2010 and Word 2013.</w:t>
      </w:r>
    </w:p>
    <w:p w:rsidR="00D63733" w:rsidRDefault="00650F22">
      <w:pPr>
        <w:pStyle w:val="ListParagraph"/>
        <w:numPr>
          <w:ilvl w:val="0"/>
          <w:numId w:val="57"/>
        </w:numPr>
        <w:contextualSpacing/>
      </w:pPr>
      <w:r>
        <w:t xml:space="preserve">On </w:t>
      </w:r>
      <w:r>
        <w:t>load, Word reads the &lt;number:time-style&gt; element and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g.   </w:t>
      </w:r>
      <w:r>
        <w:rPr>
          <w:i/>
        </w:rPr>
        <w:t>The standard defines the element &lt;number:time-style&gt;</w:t>
      </w:r>
    </w:p>
    <w:p w:rsidR="00D63733" w:rsidRDefault="00650F22">
      <w:pPr>
        <w:pStyle w:val="Definition-Field2"/>
      </w:pPr>
      <w:r>
        <w:t>This element is supported in</w:t>
      </w:r>
      <w:r>
        <w:t xml:space="preserve"> Word 2010 and Word 2013.</w:t>
      </w:r>
    </w:p>
    <w:p w:rsidR="00D63733" w:rsidRDefault="00650F22">
      <w:pPr>
        <w:pStyle w:val="ListParagraph"/>
        <w:numPr>
          <w:ilvl w:val="0"/>
          <w:numId w:val="57"/>
        </w:numPr>
        <w:contextualSpacing/>
      </w:pPr>
      <w:r>
        <w:lastRenderedPageBreak/>
        <w:t>On load, Word reads the &lt;number:time-style&gt; element and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h.   </w:t>
      </w:r>
      <w:r>
        <w:rPr>
          <w:i/>
        </w:rPr>
        <w:t>The standard defines the attribute number:country, c</w:t>
      </w:r>
      <w:r>
        <w:rPr>
          <w:i/>
        </w:rPr>
        <w:t>ontained within the element &lt;number:time-style&gt;</w:t>
      </w:r>
    </w:p>
    <w:p w:rsidR="00D63733" w:rsidRDefault="00650F22">
      <w:pPr>
        <w:pStyle w:val="Definition-Field2"/>
      </w:pPr>
      <w:r>
        <w:t>This attribute is supported in Word 2010 and Word 2013.</w:t>
      </w:r>
    </w:p>
    <w:p w:rsidR="00D63733" w:rsidRDefault="00650F22">
      <w:pPr>
        <w:pStyle w:val="ListParagraph"/>
        <w:numPr>
          <w:ilvl w:val="0"/>
          <w:numId w:val="57"/>
        </w:numPr>
        <w:contextualSpacing/>
      </w:pPr>
      <w:r>
        <w:t>On load, Word reads the &lt;number:time-style&gt; element and converts it to the matching &lt;text:date-style&gt; element.</w:t>
      </w:r>
    </w:p>
    <w:p w:rsidR="00D63733" w:rsidRDefault="00650F22">
      <w:pPr>
        <w:pStyle w:val="ListParagraph"/>
        <w:numPr>
          <w:ilvl w:val="0"/>
          <w:numId w:val="57"/>
        </w:numPr>
      </w:pPr>
      <w:r>
        <w:t>On save, Word does not write out time fie</w:t>
      </w:r>
      <w:r>
        <w:t xml:space="preserve">lds or time styles. </w:t>
      </w:r>
    </w:p>
    <w:p w:rsidR="00D63733" w:rsidRDefault="00650F22">
      <w:pPr>
        <w:pStyle w:val="Definition-Field"/>
      </w:pPr>
      <w:r>
        <w:t xml:space="preserve">i.   </w:t>
      </w:r>
      <w:r>
        <w:rPr>
          <w:i/>
        </w:rPr>
        <w:t>The standard defines the attribute number:format-source, contained within the element &lt;number:time-style&gt;</w:t>
      </w:r>
    </w:p>
    <w:p w:rsidR="00D63733" w:rsidRDefault="00650F22">
      <w:pPr>
        <w:pStyle w:val="Definition-Field2"/>
      </w:pPr>
      <w:r>
        <w:t>This attribute is not supported in Word 2010, Word 2013 or Word 2016.</w:t>
      </w:r>
    </w:p>
    <w:p w:rsidR="00D63733" w:rsidRDefault="00650F22">
      <w:pPr>
        <w:pStyle w:val="ListParagraph"/>
        <w:numPr>
          <w:ilvl w:val="0"/>
          <w:numId w:val="57"/>
        </w:numPr>
        <w:contextualSpacing/>
      </w:pPr>
      <w:r>
        <w:t>On load, Word reads the &lt;number:time-style&gt; element an</w:t>
      </w:r>
      <w:r>
        <w:t>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j.   </w:t>
      </w:r>
      <w:r>
        <w:rPr>
          <w:i/>
        </w:rPr>
        <w:t>The standard defines the attribute number:language, contained within the element &lt;number:time-style&gt;</w:t>
      </w:r>
    </w:p>
    <w:p w:rsidR="00D63733" w:rsidRDefault="00650F22">
      <w:pPr>
        <w:pStyle w:val="Definition-Field2"/>
      </w:pPr>
      <w:r>
        <w:t xml:space="preserve">This attribute is supported in </w:t>
      </w:r>
      <w:r>
        <w:t>Word 2010 and Word 2013.</w:t>
      </w:r>
    </w:p>
    <w:p w:rsidR="00D63733" w:rsidRDefault="00650F22">
      <w:pPr>
        <w:pStyle w:val="ListParagraph"/>
        <w:numPr>
          <w:ilvl w:val="0"/>
          <w:numId w:val="57"/>
        </w:numPr>
        <w:contextualSpacing/>
      </w:pPr>
      <w:r>
        <w:t>On load, Word reads the &lt;number:time-style&gt; element and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k.   </w:t>
      </w:r>
      <w:r>
        <w:rPr>
          <w:i/>
        </w:rPr>
        <w:t xml:space="preserve">The standard defines the attribute number:title, </w:t>
      </w:r>
      <w:r>
        <w:rPr>
          <w:i/>
        </w:rPr>
        <w:t>contained within the element &lt;number:time-style&gt;</w:t>
      </w:r>
    </w:p>
    <w:p w:rsidR="00D63733" w:rsidRDefault="00650F22">
      <w:pPr>
        <w:pStyle w:val="Definition-Field2"/>
      </w:pPr>
      <w:r>
        <w:t>This attribute is not supported in Word 2010, Word 2013 or Word 2016.</w:t>
      </w:r>
    </w:p>
    <w:p w:rsidR="00D63733" w:rsidRDefault="00650F22">
      <w:pPr>
        <w:pStyle w:val="ListParagraph"/>
        <w:numPr>
          <w:ilvl w:val="0"/>
          <w:numId w:val="57"/>
        </w:numPr>
        <w:contextualSpacing/>
      </w:pPr>
      <w:r>
        <w:t>On load, Word reads the &lt;number:time-style&gt; element and converts it to the matching &lt;text:date-style&gt; element.</w:t>
      </w:r>
    </w:p>
    <w:p w:rsidR="00D63733" w:rsidRDefault="00650F22">
      <w:pPr>
        <w:pStyle w:val="ListParagraph"/>
        <w:numPr>
          <w:ilvl w:val="0"/>
          <w:numId w:val="57"/>
        </w:numPr>
      </w:pPr>
      <w:r>
        <w:t>On save, Word does not wri</w:t>
      </w:r>
      <w:r>
        <w:t xml:space="preserve">te out time fields or time styles. </w:t>
      </w:r>
    </w:p>
    <w:p w:rsidR="00D63733" w:rsidRDefault="00650F22">
      <w:pPr>
        <w:pStyle w:val="Definition-Field"/>
      </w:pPr>
      <w:r>
        <w:t xml:space="preserve">l.   </w:t>
      </w:r>
      <w:r>
        <w:rPr>
          <w:i/>
        </w:rPr>
        <w:t>The standard defines the attribute number:transliteration-country, contained within the element &lt;number:time-style&gt;</w:t>
      </w:r>
    </w:p>
    <w:p w:rsidR="00D63733" w:rsidRDefault="00650F22">
      <w:pPr>
        <w:pStyle w:val="Definition-Field2"/>
      </w:pPr>
      <w:r>
        <w:t>This attribute is not supported in Word 2010, Word 2013 or Word 2016.</w:t>
      </w:r>
    </w:p>
    <w:p w:rsidR="00D63733" w:rsidRDefault="00650F22">
      <w:pPr>
        <w:pStyle w:val="ListParagraph"/>
        <w:numPr>
          <w:ilvl w:val="0"/>
          <w:numId w:val="57"/>
        </w:numPr>
        <w:contextualSpacing/>
      </w:pPr>
      <w:r>
        <w:t>On load, Word reads the &lt;numb</w:t>
      </w:r>
      <w:r>
        <w:t>er:time-style&gt; element and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m.   </w:t>
      </w:r>
      <w:r>
        <w:rPr>
          <w:i/>
        </w:rPr>
        <w:t>The standard defines the attribute number:transliteration-format, contained within the element &lt;number:time</w:t>
      </w:r>
      <w:r>
        <w:rPr>
          <w:i/>
        </w:rPr>
        <w:t>-style&gt;</w:t>
      </w:r>
    </w:p>
    <w:p w:rsidR="00D63733" w:rsidRDefault="00650F22">
      <w:pPr>
        <w:pStyle w:val="Definition-Field2"/>
      </w:pPr>
      <w:r>
        <w:t>This attribute is supported in Word 2010 and Word 2013.</w:t>
      </w:r>
    </w:p>
    <w:p w:rsidR="00D63733" w:rsidRDefault="00650F22">
      <w:pPr>
        <w:pStyle w:val="ListParagraph"/>
        <w:numPr>
          <w:ilvl w:val="0"/>
          <w:numId w:val="57"/>
        </w:numPr>
        <w:contextualSpacing/>
      </w:pPr>
      <w:r>
        <w:t>On load, Word reads the &lt;number:time-style&gt; element and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n.   </w:t>
      </w:r>
      <w:r>
        <w:rPr>
          <w:i/>
        </w:rPr>
        <w:t>The standard d</w:t>
      </w:r>
      <w:r>
        <w:rPr>
          <w:i/>
        </w:rPr>
        <w:t>efines the attribute number:transliteration-language, contained within the element &lt;number:time-style&gt;</w:t>
      </w:r>
    </w:p>
    <w:p w:rsidR="00D63733" w:rsidRDefault="00650F22">
      <w:pPr>
        <w:pStyle w:val="Definition-Field2"/>
      </w:pPr>
      <w:r>
        <w:lastRenderedPageBreak/>
        <w:t>This attribute is not supported in Word 2010, Word 2013 or Word 2016.</w:t>
      </w:r>
    </w:p>
    <w:p w:rsidR="00D63733" w:rsidRDefault="00650F22">
      <w:pPr>
        <w:pStyle w:val="ListParagraph"/>
        <w:numPr>
          <w:ilvl w:val="0"/>
          <w:numId w:val="57"/>
        </w:numPr>
        <w:contextualSpacing/>
      </w:pPr>
      <w:r>
        <w:t>On load, Word reads the &lt;number:time-style&gt; element and converts it to the matching</w:t>
      </w:r>
      <w:r>
        <w:t xml:space="preserve">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o.   </w:t>
      </w:r>
      <w:r>
        <w:rPr>
          <w:i/>
        </w:rPr>
        <w:t>The standard defines the attribute number:transliteration-style, contained within the element &lt;number:time-style&gt;</w:t>
      </w:r>
    </w:p>
    <w:p w:rsidR="00D63733" w:rsidRDefault="00650F22">
      <w:pPr>
        <w:pStyle w:val="Definition-Field2"/>
      </w:pPr>
      <w:r>
        <w:t>This attribute is supported in Word 2010 and Wo</w:t>
      </w:r>
      <w:r>
        <w:t>rd 2013.</w:t>
      </w:r>
    </w:p>
    <w:p w:rsidR="00D63733" w:rsidRDefault="00650F22">
      <w:pPr>
        <w:pStyle w:val="ListParagraph"/>
        <w:numPr>
          <w:ilvl w:val="0"/>
          <w:numId w:val="57"/>
        </w:numPr>
        <w:contextualSpacing/>
      </w:pPr>
      <w:r>
        <w:t>On load, Word reads the &lt;number:time-style&gt; element and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p.   </w:t>
      </w:r>
      <w:r>
        <w:rPr>
          <w:i/>
        </w:rPr>
        <w:t xml:space="preserve">The standard defines the attribute number:truncate-on-overflow, </w:t>
      </w:r>
      <w:r>
        <w:rPr>
          <w:i/>
        </w:rPr>
        <w:t>contained within the element &lt;number:time-style&gt;</w:t>
      </w:r>
    </w:p>
    <w:p w:rsidR="00D63733" w:rsidRDefault="00650F22">
      <w:pPr>
        <w:pStyle w:val="Definition-Field2"/>
      </w:pPr>
      <w:r>
        <w:t>This attribute is supported in Word 2010 and Word 2013.</w:t>
      </w:r>
    </w:p>
    <w:p w:rsidR="00D63733" w:rsidRDefault="00650F22">
      <w:pPr>
        <w:pStyle w:val="ListParagraph"/>
        <w:numPr>
          <w:ilvl w:val="0"/>
          <w:numId w:val="57"/>
        </w:numPr>
        <w:contextualSpacing/>
      </w:pPr>
      <w:r>
        <w:t>On load, Word reads the &lt;number:time-style&gt; element and converts it to the matching &lt;text:date-style&gt;element.</w:t>
      </w:r>
    </w:p>
    <w:p w:rsidR="00D63733" w:rsidRDefault="00650F22">
      <w:pPr>
        <w:pStyle w:val="ListParagraph"/>
        <w:numPr>
          <w:ilvl w:val="0"/>
          <w:numId w:val="57"/>
        </w:numPr>
      </w:pPr>
      <w:r>
        <w:t>On save, Word does not write out time fie</w:t>
      </w:r>
      <w:r>
        <w:t xml:space="preserve">lds or time styles. </w:t>
      </w:r>
    </w:p>
    <w:p w:rsidR="00D63733" w:rsidRDefault="00650F22">
      <w:pPr>
        <w:pStyle w:val="Definition-Field"/>
      </w:pPr>
      <w:r>
        <w:t xml:space="preserve">q.   </w:t>
      </w:r>
      <w:r>
        <w:rPr>
          <w:i/>
        </w:rPr>
        <w:t>The standard defines the attribute style:display-name, contained within the element &lt;number:time-style&gt;</w:t>
      </w:r>
    </w:p>
    <w:p w:rsidR="00D63733" w:rsidRDefault="00650F22">
      <w:pPr>
        <w:pStyle w:val="Definition-Field2"/>
      </w:pPr>
      <w:r>
        <w:t>This attribute is not supported in Word 2010, Word 2013 or Word 2016.</w:t>
      </w:r>
    </w:p>
    <w:p w:rsidR="00D63733" w:rsidRDefault="00650F22">
      <w:pPr>
        <w:pStyle w:val="ListParagraph"/>
        <w:numPr>
          <w:ilvl w:val="0"/>
          <w:numId w:val="57"/>
        </w:numPr>
        <w:contextualSpacing/>
      </w:pPr>
      <w:r>
        <w:t xml:space="preserve">On load, Word reads the &lt;number:time-style&gt; element and </w:t>
      </w:r>
      <w:r>
        <w:t>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r.   </w:t>
      </w:r>
      <w:r>
        <w:rPr>
          <w:i/>
        </w:rPr>
        <w:t>The standard defines the attribute style:volatile, contained within the element &lt;number:time-style&gt;</w:t>
      </w:r>
    </w:p>
    <w:p w:rsidR="00D63733" w:rsidRDefault="00650F22">
      <w:pPr>
        <w:pStyle w:val="Definition-Field2"/>
      </w:pPr>
      <w:r>
        <w:t>This attribute is not supported in</w:t>
      </w:r>
      <w:r>
        <w:t xml:space="preserve"> Word 2010, Word 2013 or Word 2016.</w:t>
      </w:r>
    </w:p>
    <w:p w:rsidR="00D63733" w:rsidRDefault="00650F22">
      <w:pPr>
        <w:pStyle w:val="ListParagraph"/>
        <w:numPr>
          <w:ilvl w:val="0"/>
          <w:numId w:val="57"/>
        </w:numPr>
        <w:contextualSpacing/>
      </w:pPr>
      <w:r>
        <w:t>On load, Word reads the &lt;number:time-style&gt; element and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s.   </w:t>
      </w:r>
      <w:r>
        <w:rPr>
          <w:i/>
        </w:rPr>
        <w:t>The standard defines the element &lt;style:ma</w:t>
      </w:r>
      <w:r>
        <w:rPr>
          <w:i/>
        </w:rPr>
        <w:t>p&gt;, contained within the parent element &lt;number:time-style&gt;</w:t>
      </w:r>
    </w:p>
    <w:p w:rsidR="00D63733" w:rsidRDefault="00650F22">
      <w:pPr>
        <w:pStyle w:val="Definition-Field2"/>
      </w:pPr>
      <w:r>
        <w:t>This element is not supported in Word 2010, Word 2013 or Word 2016.</w:t>
      </w:r>
    </w:p>
    <w:p w:rsidR="00D63733" w:rsidRDefault="00650F22">
      <w:pPr>
        <w:pStyle w:val="ListParagraph"/>
        <w:numPr>
          <w:ilvl w:val="0"/>
          <w:numId w:val="57"/>
        </w:numPr>
        <w:contextualSpacing/>
      </w:pPr>
      <w:r>
        <w:t>On load, Word reads the &lt;number:time-style&gt; element and converts it to the matching &lt;text:date-style&gt; element.</w:t>
      </w:r>
    </w:p>
    <w:p w:rsidR="00D63733" w:rsidRDefault="00650F22">
      <w:pPr>
        <w:pStyle w:val="ListParagraph"/>
        <w:numPr>
          <w:ilvl w:val="0"/>
          <w:numId w:val="57"/>
        </w:numPr>
      </w:pPr>
      <w:r>
        <w:t>On save, Word doe</w:t>
      </w:r>
      <w:r>
        <w:t xml:space="preserve">s not write out time fields or time styles. </w:t>
      </w:r>
    </w:p>
    <w:p w:rsidR="00D63733" w:rsidRDefault="00650F22">
      <w:pPr>
        <w:pStyle w:val="Definition-Field"/>
      </w:pPr>
      <w:r>
        <w:t xml:space="preserve">t.   </w:t>
      </w:r>
      <w:r>
        <w:rPr>
          <w:i/>
        </w:rPr>
        <w:t>The standard defines the element &lt;style:text-properties&gt;, contained within the parent element &lt;number:time-style&gt;</w:t>
      </w:r>
    </w:p>
    <w:p w:rsidR="00D63733" w:rsidRDefault="00650F22">
      <w:pPr>
        <w:pStyle w:val="Definition-Field2"/>
      </w:pPr>
      <w:r>
        <w:t>This element is not supported in Word 2010, Word 2013 or Word 2016.</w:t>
      </w:r>
    </w:p>
    <w:p w:rsidR="00D63733" w:rsidRDefault="00650F22">
      <w:pPr>
        <w:pStyle w:val="ListParagraph"/>
        <w:numPr>
          <w:ilvl w:val="0"/>
          <w:numId w:val="57"/>
        </w:numPr>
        <w:contextualSpacing/>
      </w:pPr>
      <w:r>
        <w:t xml:space="preserve">On load, Word reads the </w:t>
      </w:r>
      <w:r>
        <w:t>&lt;number:time-style&gt; element and converts it to the matching &lt;text:date-style&gt; element.</w:t>
      </w:r>
    </w:p>
    <w:p w:rsidR="00D63733" w:rsidRDefault="00650F22">
      <w:pPr>
        <w:pStyle w:val="ListParagraph"/>
        <w:numPr>
          <w:ilvl w:val="0"/>
          <w:numId w:val="57"/>
        </w:numPr>
      </w:pPr>
      <w:r>
        <w:t xml:space="preserve">On save, Word does not write out time fields or time styles. </w:t>
      </w:r>
    </w:p>
    <w:p w:rsidR="00D63733" w:rsidRDefault="00650F22">
      <w:pPr>
        <w:pStyle w:val="Definition-Field"/>
      </w:pPr>
      <w:r>
        <w:t xml:space="preserve">u.   </w:t>
      </w:r>
      <w:r>
        <w:rPr>
          <w:i/>
        </w:rPr>
        <w:t>The standard defines the element &lt;number:am-pm&gt;</w:t>
      </w:r>
    </w:p>
    <w:p w:rsidR="00D63733" w:rsidRDefault="00650F22">
      <w:pPr>
        <w:pStyle w:val="Definition-Field2"/>
      </w:pPr>
      <w:r>
        <w:lastRenderedPageBreak/>
        <w:t>This element is supported in Excel 2010 and Excel 2013</w:t>
      </w:r>
      <w:r>
        <w:t>.</w:t>
      </w:r>
    </w:p>
    <w:p w:rsidR="00D63733" w:rsidRDefault="00650F22">
      <w:pPr>
        <w:pStyle w:val="Definition-Field"/>
      </w:pPr>
      <w:r>
        <w:t xml:space="preserve">v.   </w:t>
      </w:r>
      <w:r>
        <w:rPr>
          <w:i/>
        </w:rPr>
        <w:t>The standard defines the property "long", contained within the attribute number:style, contained within the element &lt;number:minutes&gt;</w:t>
      </w:r>
    </w:p>
    <w:p w:rsidR="00D63733" w:rsidRDefault="00650F22">
      <w:pPr>
        <w:pStyle w:val="Definition-Field2"/>
      </w:pPr>
      <w:r>
        <w:t>This property is supported in Excel 2010 and Excel 2013.</w:t>
      </w:r>
    </w:p>
    <w:p w:rsidR="00D63733" w:rsidRDefault="00650F22">
      <w:pPr>
        <w:pStyle w:val="Definition-Field"/>
      </w:pPr>
      <w:r>
        <w:t xml:space="preserve">w.   </w:t>
      </w:r>
      <w:r>
        <w:rPr>
          <w:i/>
        </w:rPr>
        <w:t>The standard defines the property "short", contained w</w:t>
      </w:r>
      <w:r>
        <w:rPr>
          <w:i/>
        </w:rPr>
        <w:t>ithin the attribute number:style, contained within the element &lt;number:minutes&gt;</w:t>
      </w:r>
    </w:p>
    <w:p w:rsidR="00D63733" w:rsidRDefault="00650F22">
      <w:pPr>
        <w:pStyle w:val="Definition-Field2"/>
      </w:pPr>
      <w:r>
        <w:t>This property is supported in Excel 2010 and Excel 2013.</w:t>
      </w:r>
    </w:p>
    <w:p w:rsidR="00D63733" w:rsidRDefault="00650F22">
      <w:pPr>
        <w:pStyle w:val="Definition-Field"/>
      </w:pPr>
      <w:r>
        <w:t xml:space="preserve">x.   </w:t>
      </w:r>
      <w:r>
        <w:rPr>
          <w:i/>
        </w:rPr>
        <w:t>The standard defines the element &lt;number:seconds&gt;</w:t>
      </w:r>
    </w:p>
    <w:p w:rsidR="00D63733" w:rsidRDefault="00650F22">
      <w:pPr>
        <w:pStyle w:val="Definition-Field2"/>
      </w:pPr>
      <w:r>
        <w:t>This element is supported in Excel 2010 and Excel 2013.</w:t>
      </w:r>
    </w:p>
    <w:p w:rsidR="00D63733" w:rsidRDefault="00650F22">
      <w:pPr>
        <w:pStyle w:val="Definition-Field"/>
      </w:pPr>
      <w:r>
        <w:t xml:space="preserve">y.   </w:t>
      </w:r>
      <w:r>
        <w:rPr>
          <w:i/>
        </w:rPr>
        <w:t>The</w:t>
      </w:r>
      <w:r>
        <w:rPr>
          <w:i/>
        </w:rPr>
        <w:t xml:space="preserve"> standard defines the attribute number:decimal-places, contained within the element &lt;number:seconds&gt;</w:t>
      </w:r>
    </w:p>
    <w:p w:rsidR="00D63733" w:rsidRDefault="00650F22">
      <w:pPr>
        <w:pStyle w:val="Definition-Field2"/>
      </w:pPr>
      <w:r>
        <w:t>This attribute is supported in Excel 2010 and Excel 2013.</w:t>
      </w:r>
    </w:p>
    <w:p w:rsidR="00D63733" w:rsidRDefault="00650F22">
      <w:pPr>
        <w:pStyle w:val="Definition-Field"/>
      </w:pPr>
      <w:r>
        <w:t xml:space="preserve">z.   </w:t>
      </w:r>
      <w:r>
        <w:rPr>
          <w:i/>
        </w:rPr>
        <w:t>The standard defines the element &lt;number:time-style&gt;</w:t>
      </w:r>
    </w:p>
    <w:p w:rsidR="00D63733" w:rsidRDefault="00650F22">
      <w:pPr>
        <w:pStyle w:val="Definition-Field2"/>
      </w:pPr>
      <w:r>
        <w:t>This element is supported in Excel 2010</w:t>
      </w:r>
      <w:r>
        <w:t xml:space="preserve"> and Excel 2013.</w:t>
      </w:r>
    </w:p>
    <w:p w:rsidR="00D63733" w:rsidRDefault="00650F22">
      <w:pPr>
        <w:pStyle w:val="Definition-Field"/>
      </w:pPr>
      <w:r>
        <w:t xml:space="preserve">aa.  </w:t>
      </w:r>
      <w:r>
        <w:rPr>
          <w:i/>
        </w:rPr>
        <w:t>The standard defines the element &lt;style:map&gt;, contained within the parent element &lt;number:time-style&gt;</w:t>
      </w:r>
    </w:p>
    <w:p w:rsidR="00D63733" w:rsidRDefault="00650F22">
      <w:pPr>
        <w:pStyle w:val="Definition-Field2"/>
      </w:pPr>
      <w:r>
        <w:t>This element is supported in Excel 2010 and Excel 2013.</w:t>
      </w:r>
    </w:p>
    <w:p w:rsidR="00D63733" w:rsidRDefault="00650F22">
      <w:pPr>
        <w:pStyle w:val="Definition-Field"/>
      </w:pPr>
      <w:r>
        <w:t xml:space="preserve">bb.  </w:t>
      </w:r>
      <w:r>
        <w:rPr>
          <w:i/>
        </w:rPr>
        <w:t xml:space="preserve">The standard defines the element &lt;number:am-pm&gt;, contained within the </w:t>
      </w:r>
      <w:r>
        <w:rPr>
          <w:i/>
        </w:rPr>
        <w:t>parent element &lt;number:time-style&gt;</w:t>
      </w:r>
    </w:p>
    <w:p w:rsidR="00D63733" w:rsidRDefault="00650F22">
      <w:pPr>
        <w:pStyle w:val="Definition-Field2"/>
      </w:pPr>
      <w:r>
        <w:t>This element is supported in PowerPoint 2010 and PowerPoint 2013.</w:t>
      </w:r>
    </w:p>
    <w:p w:rsidR="00D63733" w:rsidRDefault="00650F22">
      <w:pPr>
        <w:pStyle w:val="Definition-Field"/>
      </w:pPr>
      <w:r>
        <w:t xml:space="preserve">cc.  </w:t>
      </w:r>
      <w:r>
        <w:rPr>
          <w:i/>
        </w:rPr>
        <w:t>The standard defines the element &lt;number:hours&gt;, contained within the parent element &lt;number:time-style&gt;</w:t>
      </w:r>
    </w:p>
    <w:p w:rsidR="00D63733" w:rsidRDefault="00650F22">
      <w:pPr>
        <w:pStyle w:val="Definition-Field2"/>
      </w:pPr>
      <w:r>
        <w:t xml:space="preserve">This element is supported in PowerPoint 2010 </w:t>
      </w:r>
      <w:r>
        <w:t>and PowerPoint 2013.</w:t>
      </w:r>
    </w:p>
    <w:p w:rsidR="00D63733" w:rsidRDefault="00650F22">
      <w:pPr>
        <w:pStyle w:val="Definition-Field"/>
      </w:pPr>
      <w:r>
        <w:t xml:space="preserve">dd.  </w:t>
      </w:r>
      <w:r>
        <w:rPr>
          <w:i/>
        </w:rPr>
        <w:t>The standard defines the attribute number:style, contained within the element &lt;number:hours&gt;, contained within the parent element &lt;number:time-style&gt;</w:t>
      </w:r>
    </w:p>
    <w:p w:rsidR="00D63733" w:rsidRDefault="00650F22">
      <w:pPr>
        <w:pStyle w:val="Definition-Field2"/>
      </w:pPr>
      <w:r>
        <w:t>This attribute is supported in PowerPoint 2010 and PowerPoint 2013.</w:t>
      </w:r>
    </w:p>
    <w:p w:rsidR="00D63733" w:rsidRDefault="00650F22">
      <w:pPr>
        <w:pStyle w:val="Definition-Field"/>
      </w:pPr>
      <w:r>
        <w:t xml:space="preserve">ee.  </w:t>
      </w:r>
      <w:r>
        <w:rPr>
          <w:i/>
        </w:rPr>
        <w:t>The sta</w:t>
      </w:r>
      <w:r>
        <w:rPr>
          <w:i/>
        </w:rPr>
        <w:t>ndard defines the element &lt;number:minutes&gt;, contained within the parent element &lt;number:time-style&gt;</w:t>
      </w:r>
    </w:p>
    <w:p w:rsidR="00D63733" w:rsidRDefault="00650F22">
      <w:pPr>
        <w:pStyle w:val="Definition-Field2"/>
      </w:pPr>
      <w:r>
        <w:t>This element is supported in PowerPoint 2010 and PowerPoint 2013.</w:t>
      </w:r>
    </w:p>
    <w:p w:rsidR="00D63733" w:rsidRDefault="00650F22">
      <w:pPr>
        <w:pStyle w:val="Definition-Field"/>
      </w:pPr>
      <w:r>
        <w:t xml:space="preserve">ff.  </w:t>
      </w:r>
      <w:r>
        <w:rPr>
          <w:i/>
        </w:rPr>
        <w:t>The standard defines the attribute number:style, contained within the element &lt;</w:t>
      </w:r>
      <w:r>
        <w:rPr>
          <w:i/>
        </w:rPr>
        <w:t>number:minutes&gt;, contained within the parent element &lt;number:time-style&gt;</w:t>
      </w:r>
    </w:p>
    <w:p w:rsidR="00D63733" w:rsidRDefault="00650F22">
      <w:pPr>
        <w:pStyle w:val="Definition-Field2"/>
      </w:pPr>
      <w:r>
        <w:t>This attribute is supported in PowerPoint 2010 and PowerPoint 2013.</w:t>
      </w:r>
    </w:p>
    <w:p w:rsidR="00D63733" w:rsidRDefault="00650F22">
      <w:pPr>
        <w:pStyle w:val="Definition-Field"/>
      </w:pPr>
      <w:r>
        <w:t xml:space="preserve">gg.  </w:t>
      </w:r>
      <w:r>
        <w:rPr>
          <w:i/>
        </w:rPr>
        <w:t>The standard defines the element &lt;number:seconds&gt;, contained within the parent element &lt;number:time-style&gt;</w:t>
      </w:r>
    </w:p>
    <w:p w:rsidR="00D63733" w:rsidRDefault="00650F22">
      <w:pPr>
        <w:pStyle w:val="Definition-Field2"/>
      </w:pPr>
      <w:r>
        <w:t>Thi</w:t>
      </w:r>
      <w:r>
        <w:t>s element is supported in PowerPoint 2010 and PowerPoint 2013.</w:t>
      </w:r>
    </w:p>
    <w:p w:rsidR="00D63733" w:rsidRDefault="00650F22">
      <w:pPr>
        <w:pStyle w:val="Definition-Field"/>
      </w:pPr>
      <w:r>
        <w:t xml:space="preserve">hh.  </w:t>
      </w:r>
      <w:r>
        <w:rPr>
          <w:i/>
        </w:rPr>
        <w:t>The standard defines the attribute number:style, contained within the element &lt;number:seconds&gt;, contained within the parent element &lt;number:time-style&gt;</w:t>
      </w:r>
    </w:p>
    <w:p w:rsidR="00D63733" w:rsidRDefault="00650F22">
      <w:pPr>
        <w:pStyle w:val="Definition-Field2"/>
      </w:pPr>
      <w:r>
        <w:lastRenderedPageBreak/>
        <w:t>This attribute is supported in Power</w:t>
      </w:r>
      <w:r>
        <w:t>Point 2010 and PowerPoint 2013.</w:t>
      </w:r>
    </w:p>
    <w:p w:rsidR="00D63733" w:rsidRDefault="00650F22">
      <w:pPr>
        <w:pStyle w:val="Definition-Field"/>
      </w:pPr>
      <w:r>
        <w:t xml:space="preserve">ii.  </w:t>
      </w:r>
      <w:r>
        <w:rPr>
          <w:i/>
        </w:rPr>
        <w:t>The standard defines the element &lt;number:time-style&gt;, contained within the parent element &lt;number:date-style&gt;</w:t>
      </w:r>
    </w:p>
    <w:p w:rsidR="00D63733" w:rsidRDefault="00650F22">
      <w:pPr>
        <w:pStyle w:val="Definition-Field2"/>
      </w:pPr>
      <w:r>
        <w:t>This element is supported in PowerPoint 2010 and PowerPoint 2013.</w:t>
      </w:r>
    </w:p>
    <w:p w:rsidR="00D63733" w:rsidRDefault="00650F22">
      <w:pPr>
        <w:pStyle w:val="Definition-Field"/>
      </w:pPr>
      <w:r>
        <w:t xml:space="preserve">jj.  </w:t>
      </w:r>
      <w:r>
        <w:rPr>
          <w:i/>
        </w:rPr>
        <w:t>The standard defines the attribute num</w:t>
      </w:r>
      <w:r>
        <w:rPr>
          <w:i/>
        </w:rPr>
        <w:t>ber:truncate-on-overflow, contained within the element &lt;number:time-style&gt;, contained within the parent element &lt;number:date-style&gt;</w:t>
      </w:r>
    </w:p>
    <w:p w:rsidR="00D63733" w:rsidRDefault="00650F22">
      <w:pPr>
        <w:pStyle w:val="Definition-Field2"/>
      </w:pPr>
      <w:r>
        <w:t>This attribute is not supported in PowerPoint 2010, PowerPoint 2013 or PowerPoint 2016.</w:t>
      </w:r>
    </w:p>
    <w:p w:rsidR="00D63733" w:rsidRDefault="00650F22">
      <w:pPr>
        <w:pStyle w:val="Heading3"/>
      </w:pPr>
      <w:bookmarkStart w:id="1099" w:name="section_bc01a595348745aca6cf840a55820d72"/>
      <w:bookmarkStart w:id="1100" w:name="_Toc466893222"/>
      <w:r>
        <w:t>Section 14.7.6, Boolean Style</w:t>
      </w:r>
      <w:bookmarkEnd w:id="1099"/>
      <w:bookmarkEnd w:id="1100"/>
      <w:r>
        <w:fldChar w:fldCharType="begin"/>
      </w:r>
      <w:r>
        <w:instrText xml:space="preserve"> XE "Bo</w:instrText>
      </w:r>
      <w:r>
        <w:instrText xml:space="preserve">olean Style" </w:instrText>
      </w:r>
      <w:r>
        <w:fldChar w:fldCharType="end"/>
      </w:r>
    </w:p>
    <w:p w:rsidR="00D63733" w:rsidRDefault="00650F22">
      <w:pPr>
        <w:pStyle w:val="Definition-Field"/>
      </w:pPr>
      <w:r>
        <w:t xml:space="preserve">a.   </w:t>
      </w:r>
      <w:r>
        <w:rPr>
          <w:i/>
        </w:rPr>
        <w:t>The standard defines the element &lt;number:boolean-style&gt;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The standard defines the element &lt;number:boolean&gt;, contained within the parent element &lt;number:boolean-sty</w:t>
      </w:r>
      <w:r>
        <w:rPr>
          <w:i/>
        </w:rPr>
        <w:t>le&gt;</w:t>
      </w:r>
    </w:p>
    <w:p w:rsidR="00D63733" w:rsidRDefault="00650F22">
      <w:pPr>
        <w:pStyle w:val="Definition-Field2"/>
      </w:pPr>
      <w:r>
        <w:t>This element is not supported in Excel 2010, Excel 2013 or Excel 2016.</w:t>
      </w:r>
    </w:p>
    <w:p w:rsidR="00D63733" w:rsidRDefault="00650F22">
      <w:pPr>
        <w:pStyle w:val="Definition-Field"/>
      </w:pPr>
      <w:r>
        <w:t xml:space="preserve">c.   </w:t>
      </w:r>
      <w:r>
        <w:rPr>
          <w:i/>
        </w:rPr>
        <w:t>The standard defines the element &lt;number:boolean-style&gt;</w:t>
      </w:r>
    </w:p>
    <w:p w:rsidR="00D63733" w:rsidRDefault="00650F22">
      <w:pPr>
        <w:pStyle w:val="Definition-Field2"/>
      </w:pPr>
      <w:r>
        <w:t>This element is not supported in Excel 2010, Excel 2013 or Excel 2016.</w:t>
      </w:r>
    </w:p>
    <w:p w:rsidR="00D63733" w:rsidRDefault="00650F22">
      <w:pPr>
        <w:pStyle w:val="Definition-Field2"/>
      </w:pPr>
      <w:r>
        <w:t>On load, Boolean styles are loaded; however, Exce</w:t>
      </w:r>
      <w:r>
        <w:t xml:space="preserve">l does not have a number format token corresponding to the &lt;number:boolean-style&gt; element. Therefore, only the standard data style attributes are applied to specify the format. On save, Boolean styles are not saved. </w:t>
      </w:r>
    </w:p>
    <w:p w:rsidR="00D63733" w:rsidRDefault="00650F22">
      <w:pPr>
        <w:pStyle w:val="Definition-Field"/>
      </w:pPr>
      <w:r>
        <w:t xml:space="preserve">d.   </w:t>
      </w:r>
      <w:r>
        <w:rPr>
          <w:i/>
        </w:rPr>
        <w:t>The standard defines the element &lt;</w:t>
      </w:r>
      <w:r>
        <w:rPr>
          <w:i/>
        </w:rPr>
        <w:t>style:map&gt;, contained within the parent element &lt;number:boolean-style&gt;</w:t>
      </w:r>
    </w:p>
    <w:p w:rsidR="00D63733" w:rsidRDefault="00650F22">
      <w:pPr>
        <w:pStyle w:val="Definition-Field2"/>
      </w:pPr>
      <w:r>
        <w:t>This element is not supported in Excel 2010, Excel 2013 or Excel 2016.</w:t>
      </w:r>
    </w:p>
    <w:p w:rsidR="00D63733" w:rsidRDefault="00650F22">
      <w:pPr>
        <w:pStyle w:val="Definition-Field"/>
      </w:pPr>
      <w:r>
        <w:t xml:space="preserve">e.   </w:t>
      </w:r>
      <w:r>
        <w:rPr>
          <w:i/>
        </w:rPr>
        <w:t>The standard defines the element &lt;number:boolean-style&gt;</w:t>
      </w:r>
    </w:p>
    <w:p w:rsidR="00D63733" w:rsidRDefault="00650F22">
      <w:pPr>
        <w:pStyle w:val="Definition-Field2"/>
      </w:pPr>
      <w:r>
        <w:t xml:space="preserve">This element is not supported in PowerPoint 2010, </w:t>
      </w:r>
      <w:r>
        <w:t>PowerPoint 2013 or PowerPoint 2016.</w:t>
      </w:r>
    </w:p>
    <w:p w:rsidR="00D63733" w:rsidRDefault="00650F22">
      <w:pPr>
        <w:pStyle w:val="Heading3"/>
      </w:pPr>
      <w:bookmarkStart w:id="1101" w:name="section_2d4b28ed3007479a8876b1dbf69345b0"/>
      <w:bookmarkStart w:id="1102" w:name="_Toc466893223"/>
      <w:r>
        <w:t>Section 14.7.7, Text Style</w:t>
      </w:r>
      <w:bookmarkEnd w:id="1101"/>
      <w:bookmarkEnd w:id="1102"/>
      <w:r>
        <w:fldChar w:fldCharType="begin"/>
      </w:r>
      <w:r>
        <w:instrText xml:space="preserve"> XE "Text Style" </w:instrText>
      </w:r>
      <w:r>
        <w:fldChar w:fldCharType="end"/>
      </w:r>
    </w:p>
    <w:p w:rsidR="00D63733" w:rsidRDefault="00650F22">
      <w:pPr>
        <w:pStyle w:val="Definition-Field"/>
      </w:pPr>
      <w:r>
        <w:t xml:space="preserve">a.   </w:t>
      </w:r>
      <w:r>
        <w:rPr>
          <w:i/>
        </w:rPr>
        <w:t>The standard defines the element &lt;number:text&gt;, contained within the parent element &lt;number:text-style&gt;</w:t>
      </w:r>
    </w:p>
    <w:p w:rsidR="00D63733" w:rsidRDefault="00650F22">
      <w:pPr>
        <w:pStyle w:val="Definition-Field2"/>
      </w:pPr>
      <w:r>
        <w:t>This element is not supported in Word 2010, Word 2013 or Word 201</w:t>
      </w:r>
      <w:r>
        <w:t>6.</w:t>
      </w:r>
    </w:p>
    <w:p w:rsidR="00D63733" w:rsidRDefault="00650F22">
      <w:pPr>
        <w:pStyle w:val="Definition-Field"/>
      </w:pPr>
      <w:r>
        <w:t xml:space="preserve">b.   </w:t>
      </w:r>
      <w:r>
        <w:rPr>
          <w:i/>
        </w:rPr>
        <w:t>The standard defines the element &lt;number:text-content&gt;, contained within the parent element &lt;number:text-style&gt;</w:t>
      </w:r>
    </w:p>
    <w:p w:rsidR="00D63733" w:rsidRDefault="00650F22">
      <w:pPr>
        <w:pStyle w:val="Definition-Field2"/>
      </w:pPr>
      <w:r>
        <w:t>This element is not supported in Word 2010, Word 2013 or Word 2016.</w:t>
      </w:r>
    </w:p>
    <w:p w:rsidR="00D63733" w:rsidRDefault="00650F22">
      <w:pPr>
        <w:pStyle w:val="Definition-Field"/>
      </w:pPr>
      <w:r>
        <w:t xml:space="preserve">c.   </w:t>
      </w:r>
      <w:r>
        <w:rPr>
          <w:i/>
        </w:rPr>
        <w:t>The standard defines the element &lt;number:text-style&gt;</w:t>
      </w:r>
    </w:p>
    <w:p w:rsidR="00D63733" w:rsidRDefault="00650F22">
      <w:pPr>
        <w:pStyle w:val="Definition-Field2"/>
      </w:pPr>
      <w:r>
        <w:t>This eleme</w:t>
      </w:r>
      <w:r>
        <w:t>nt is not supported in Word 2010, Word 2013 or Word 2016.</w:t>
      </w:r>
    </w:p>
    <w:p w:rsidR="00D63733" w:rsidRDefault="00650F22">
      <w:pPr>
        <w:pStyle w:val="Definition-Field"/>
      </w:pPr>
      <w:r>
        <w:t xml:space="preserve">d.   </w:t>
      </w:r>
      <w:r>
        <w:rPr>
          <w:i/>
        </w:rPr>
        <w:t>The standard defines the element &lt;number:text&gt;</w:t>
      </w:r>
    </w:p>
    <w:p w:rsidR="00D63733" w:rsidRDefault="00650F22">
      <w:pPr>
        <w:pStyle w:val="Definition-Field2"/>
      </w:pPr>
      <w:r>
        <w:t>This element is supported in Excel 2010 and Excel 2013.</w:t>
      </w:r>
    </w:p>
    <w:p w:rsidR="00D63733" w:rsidRDefault="00650F22">
      <w:pPr>
        <w:pStyle w:val="Definition-Field"/>
      </w:pPr>
      <w:r>
        <w:t xml:space="preserve">e.   </w:t>
      </w:r>
      <w:r>
        <w:rPr>
          <w:i/>
        </w:rPr>
        <w:t>The standard defines the element &lt;number:text-content&gt;</w:t>
      </w:r>
    </w:p>
    <w:p w:rsidR="00D63733" w:rsidRDefault="00650F22">
      <w:pPr>
        <w:pStyle w:val="Definition-Field2"/>
      </w:pPr>
      <w:r>
        <w:lastRenderedPageBreak/>
        <w:t>This element is supported in E</w:t>
      </w:r>
      <w:r>
        <w:t>xcel 2010 and Excel 2013.</w:t>
      </w:r>
    </w:p>
    <w:p w:rsidR="00D63733" w:rsidRDefault="00650F22">
      <w:pPr>
        <w:pStyle w:val="Definition-Field"/>
      </w:pPr>
      <w:r>
        <w:t xml:space="preserve">f.   </w:t>
      </w:r>
      <w:r>
        <w:rPr>
          <w:i/>
        </w:rPr>
        <w:t>The standard defines the element &lt;number:text-style&gt;</w:t>
      </w:r>
    </w:p>
    <w:p w:rsidR="00D63733" w:rsidRDefault="00650F22">
      <w:pPr>
        <w:pStyle w:val="Definition-Field2"/>
      </w:pPr>
      <w:r>
        <w:t>This element is supported in Excel 2010 and Excel 2013.</w:t>
      </w:r>
    </w:p>
    <w:p w:rsidR="00D63733" w:rsidRDefault="00650F22">
      <w:pPr>
        <w:pStyle w:val="Definition-Field"/>
      </w:pPr>
      <w:r>
        <w:t xml:space="preserve">g.   </w:t>
      </w:r>
      <w:r>
        <w:rPr>
          <w:i/>
        </w:rPr>
        <w:t>The standard defines the element &lt;style:map&gt;, contained within the parent element &lt;number:text-style&gt;</w:t>
      </w:r>
    </w:p>
    <w:p w:rsidR="00D63733" w:rsidRDefault="00650F22">
      <w:pPr>
        <w:pStyle w:val="Definition-Field2"/>
      </w:pPr>
      <w:r>
        <w:t>This elem</w:t>
      </w:r>
      <w:r>
        <w:t>ent is supported in Excel 2010 and Excel 2013.</w:t>
      </w:r>
    </w:p>
    <w:p w:rsidR="00D63733" w:rsidRDefault="00650F22">
      <w:pPr>
        <w:pStyle w:val="Heading3"/>
      </w:pPr>
      <w:bookmarkStart w:id="1103" w:name="section_793cff78e8f74629a7dda9ec9e863652"/>
      <w:bookmarkStart w:id="1104" w:name="_Toc466893224"/>
      <w:r>
        <w:t>Section 14.7.8, Common Data Style Elements</w:t>
      </w:r>
      <w:bookmarkEnd w:id="1103"/>
      <w:bookmarkEnd w:id="1104"/>
      <w:r>
        <w:fldChar w:fldCharType="begin"/>
      </w:r>
      <w:r>
        <w:instrText xml:space="preserve"> XE "Common Data Style Elements" </w:instrText>
      </w:r>
      <w:r>
        <w:fldChar w:fldCharType="end"/>
      </w:r>
    </w:p>
    <w:p w:rsidR="00D63733" w:rsidRDefault="00650F22">
      <w:pPr>
        <w:pStyle w:val="Definition-Field"/>
      </w:pPr>
      <w:r>
        <w:t xml:space="preserve">a.   </w:t>
      </w:r>
      <w:r>
        <w:rPr>
          <w:i/>
        </w:rPr>
        <w:t>The standard defines the element &lt;style:map&gt;</w:t>
      </w:r>
    </w:p>
    <w:p w:rsidR="00D63733" w:rsidRDefault="00650F22">
      <w:pPr>
        <w:pStyle w:val="Definition-Field2"/>
      </w:pPr>
      <w:r>
        <w:t>This element is not supported in Word 2010, Word 2013 or Word 2016.</w:t>
      </w:r>
    </w:p>
    <w:p w:rsidR="00D63733" w:rsidRDefault="00650F22">
      <w:pPr>
        <w:pStyle w:val="Definition-Field"/>
      </w:pPr>
      <w:r>
        <w:t xml:space="preserve">b.   </w:t>
      </w:r>
      <w:r>
        <w:rPr>
          <w:i/>
        </w:rPr>
        <w:t xml:space="preserve">The </w:t>
      </w:r>
      <w:r>
        <w:rPr>
          <w:i/>
        </w:rPr>
        <w:t>standard defines the element &lt;style:text-properties&gt;</w:t>
      </w:r>
    </w:p>
    <w:p w:rsidR="00D63733" w:rsidRDefault="00650F22">
      <w:pPr>
        <w:pStyle w:val="Definition-Field2"/>
      </w:pPr>
      <w:r>
        <w:t>This element is not supported in Word 2010, Word 2013 or Word 2016.</w:t>
      </w:r>
    </w:p>
    <w:p w:rsidR="00D63733" w:rsidRDefault="00650F22">
      <w:pPr>
        <w:pStyle w:val="Definition-Field"/>
      </w:pPr>
      <w:r>
        <w:t xml:space="preserve">c.   </w:t>
      </w:r>
      <w:r>
        <w:rPr>
          <w:i/>
        </w:rPr>
        <w:t>The standard defines the element &lt;style:map&gt;</w:t>
      </w:r>
    </w:p>
    <w:p w:rsidR="00D63733" w:rsidRDefault="00650F22">
      <w:pPr>
        <w:pStyle w:val="Definition-Field2"/>
      </w:pPr>
      <w:r>
        <w:t>This element is supported in Excel 2010 and Excel 2013.</w:t>
      </w:r>
    </w:p>
    <w:p w:rsidR="00D63733" w:rsidRDefault="00650F22">
      <w:pPr>
        <w:pStyle w:val="Definition-Field"/>
      </w:pPr>
      <w:r>
        <w:t xml:space="preserve">d.   </w:t>
      </w:r>
      <w:r>
        <w:rPr>
          <w:i/>
        </w:rPr>
        <w:t>The standard defines the</w:t>
      </w:r>
      <w:r>
        <w:rPr>
          <w:i/>
        </w:rPr>
        <w:t xml:space="preserve"> element &lt;style:text-properties&gt;</w:t>
      </w:r>
    </w:p>
    <w:p w:rsidR="00D63733" w:rsidRDefault="00650F22">
      <w:pPr>
        <w:pStyle w:val="Definition-Field2"/>
      </w:pPr>
      <w:r>
        <w:t>This element is supported in Excel 2010 and Excel 2013.</w:t>
      </w:r>
    </w:p>
    <w:p w:rsidR="00D63733" w:rsidRDefault="00650F22">
      <w:pPr>
        <w:pStyle w:val="Definition-Field2"/>
      </w:pPr>
      <w:r>
        <w:t xml:space="preserve">A subset of formatting can be applied through number formats. This subset of formatting is limited to colors. </w:t>
      </w:r>
    </w:p>
    <w:p w:rsidR="00D63733" w:rsidRDefault="00650F22">
      <w:pPr>
        <w:pStyle w:val="Definition-Field"/>
      </w:pPr>
      <w:r>
        <w:t xml:space="preserve">e.   </w:t>
      </w:r>
      <w:r>
        <w:rPr>
          <w:i/>
        </w:rPr>
        <w:t>The standard defines the element &lt;style:map&gt;</w:t>
      </w:r>
    </w:p>
    <w:p w:rsidR="00D63733" w:rsidRDefault="00650F22">
      <w:pPr>
        <w:pStyle w:val="Definition-Field2"/>
      </w:pPr>
      <w:r>
        <w:t xml:space="preserve">This </w:t>
      </w:r>
      <w:r>
        <w:t>element is not supported in PowerPoint 2010, PowerPoint 2013 or PowerPoint 2016.</w:t>
      </w:r>
    </w:p>
    <w:p w:rsidR="00D63733" w:rsidRDefault="00650F22">
      <w:pPr>
        <w:pStyle w:val="Definition-Field"/>
      </w:pPr>
      <w:r>
        <w:t xml:space="preserve">f.   </w:t>
      </w:r>
      <w:r>
        <w:rPr>
          <w:i/>
        </w:rPr>
        <w:t>The standard defines the element &lt;style:text-properties&gt;</w:t>
      </w:r>
    </w:p>
    <w:p w:rsidR="00D63733" w:rsidRDefault="00650F22">
      <w:pPr>
        <w:pStyle w:val="Definition-Field2"/>
      </w:pPr>
      <w:r>
        <w:t>This element is supported in PowerPoint 2010 and PowerPoint 2013.</w:t>
      </w:r>
    </w:p>
    <w:p w:rsidR="00D63733" w:rsidRDefault="00650F22">
      <w:pPr>
        <w:pStyle w:val="Heading3"/>
      </w:pPr>
      <w:bookmarkStart w:id="1105" w:name="section_0ff4e39ca6f9426c91f966d50bfa3c17"/>
      <w:bookmarkStart w:id="1106" w:name="_Toc466893225"/>
      <w:r>
        <w:t>Section 14.7.9, Common Data Style Attributes</w:t>
      </w:r>
      <w:bookmarkEnd w:id="1105"/>
      <w:bookmarkEnd w:id="1106"/>
      <w:r>
        <w:fldChar w:fldCharType="begin"/>
      </w:r>
      <w:r>
        <w:instrText xml:space="preserve"> XE</w:instrText>
      </w:r>
      <w:r>
        <w:instrText xml:space="preserve"> "Common Data Style Attributes" </w:instrText>
      </w:r>
      <w:r>
        <w:fldChar w:fldCharType="end"/>
      </w:r>
    </w:p>
    <w:p w:rsidR="00D63733" w:rsidRDefault="00650F22">
      <w:pPr>
        <w:pStyle w:val="Definition-Field"/>
      </w:pPr>
      <w:r>
        <w:t xml:space="preserve">a.   </w:t>
      </w:r>
      <w:r>
        <w:rPr>
          <w:i/>
        </w:rPr>
        <w:t>The standard defines the attribute number:automatic-order</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number:country</w:t>
      </w:r>
    </w:p>
    <w:p w:rsidR="00D63733" w:rsidRDefault="00650F22">
      <w:pPr>
        <w:pStyle w:val="Definition-Field2"/>
      </w:pPr>
      <w:r>
        <w:t>This attribute is supported in Wo</w:t>
      </w:r>
      <w:r>
        <w:t>rd 2010 and Word 2013.</w:t>
      </w:r>
    </w:p>
    <w:p w:rsidR="00D63733" w:rsidRDefault="00650F22">
      <w:pPr>
        <w:pStyle w:val="Definition-Field"/>
      </w:pPr>
      <w:r>
        <w:t xml:space="preserve">c.   </w:t>
      </w:r>
      <w:r>
        <w:rPr>
          <w:i/>
        </w:rPr>
        <w:t>The standard defines the attribute number:format-source</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number:language</w:t>
      </w:r>
    </w:p>
    <w:p w:rsidR="00D63733" w:rsidRDefault="00650F22">
      <w:pPr>
        <w:pStyle w:val="Definition-Field2"/>
      </w:pPr>
      <w:r>
        <w:t>This attribute is supported in Word 2010 and W</w:t>
      </w:r>
      <w:r>
        <w:t>ord 2013.</w:t>
      </w:r>
    </w:p>
    <w:p w:rsidR="00D63733" w:rsidRDefault="00650F22">
      <w:pPr>
        <w:pStyle w:val="Definition-Field"/>
      </w:pPr>
      <w:r>
        <w:t xml:space="preserve">e.   </w:t>
      </w:r>
      <w:r>
        <w:rPr>
          <w:i/>
        </w:rPr>
        <w:t>The standard defines the attribute number:title</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f.   </w:t>
      </w:r>
      <w:r>
        <w:rPr>
          <w:i/>
        </w:rPr>
        <w:t>The standard defines the attribute style:display-name</w:t>
      </w:r>
    </w:p>
    <w:p w:rsidR="00D63733" w:rsidRDefault="00650F22">
      <w:pPr>
        <w:pStyle w:val="Definition-Field2"/>
      </w:pPr>
      <w:r>
        <w:t xml:space="preserve">This attribute is not supported in Word 2010, Word 2013 or Word </w:t>
      </w:r>
      <w:r>
        <w:t>2016.</w:t>
      </w:r>
    </w:p>
    <w:p w:rsidR="00D63733" w:rsidRDefault="00650F22">
      <w:pPr>
        <w:pStyle w:val="Definition-Field"/>
      </w:pPr>
      <w:r>
        <w:t xml:space="preserve">g.   </w:t>
      </w:r>
      <w:r>
        <w:rPr>
          <w:i/>
        </w:rPr>
        <w:t>The standard defines the attribute style:name</w:t>
      </w:r>
    </w:p>
    <w:p w:rsidR="00D63733" w:rsidRDefault="00650F22">
      <w:pPr>
        <w:pStyle w:val="Definition-Field2"/>
      </w:pPr>
      <w:r>
        <w:t>This attribute is supported in Word 2010 and Word 2013.</w:t>
      </w:r>
    </w:p>
    <w:p w:rsidR="00D63733" w:rsidRDefault="00650F22">
      <w:pPr>
        <w:pStyle w:val="Definition-Field"/>
      </w:pPr>
      <w:r>
        <w:t xml:space="preserve">h.   </w:t>
      </w:r>
      <w:r>
        <w:rPr>
          <w:i/>
        </w:rPr>
        <w:t>The standard defines the attribute style:volatile</w:t>
      </w:r>
    </w:p>
    <w:p w:rsidR="00D63733" w:rsidRDefault="00650F22">
      <w:pPr>
        <w:pStyle w:val="Definition-Field2"/>
      </w:pPr>
      <w:r>
        <w:t>This attribute is not supported in Word 2010, Word 2013 or Word 2016.</w:t>
      </w:r>
    </w:p>
    <w:p w:rsidR="00D63733" w:rsidRDefault="00650F22">
      <w:pPr>
        <w:pStyle w:val="Definition-Field"/>
      </w:pPr>
      <w:r>
        <w:t xml:space="preserve">i.   </w:t>
      </w:r>
      <w:r>
        <w:rPr>
          <w:i/>
        </w:rPr>
        <w:t xml:space="preserve">The standard </w:t>
      </w:r>
      <w:r>
        <w:rPr>
          <w:i/>
        </w:rPr>
        <w:t>defines the attribute number:automatic-order</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j.   </w:t>
      </w:r>
      <w:r>
        <w:rPr>
          <w:i/>
        </w:rPr>
        <w:t>The standard defines the attribute number:country</w:t>
      </w:r>
    </w:p>
    <w:p w:rsidR="00D63733" w:rsidRDefault="00650F22">
      <w:pPr>
        <w:pStyle w:val="Definition-Field2"/>
      </w:pPr>
      <w:r>
        <w:t xml:space="preserve">This attribute is not supported in PowerPoint 2010, PowerPoint 2013 </w:t>
      </w:r>
      <w:r>
        <w:t>or PowerPoint 2016.</w:t>
      </w:r>
    </w:p>
    <w:p w:rsidR="00D63733" w:rsidRDefault="00650F22">
      <w:pPr>
        <w:pStyle w:val="Definition-Field"/>
      </w:pPr>
      <w:r>
        <w:t xml:space="preserve">k.   </w:t>
      </w:r>
      <w:r>
        <w:rPr>
          <w:i/>
        </w:rPr>
        <w:t>The standard defines the attribute number:format-source</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l.   </w:t>
      </w:r>
      <w:r>
        <w:rPr>
          <w:i/>
        </w:rPr>
        <w:t>The standard defines the attribute number:language</w:t>
      </w:r>
    </w:p>
    <w:p w:rsidR="00D63733" w:rsidRDefault="00650F22">
      <w:pPr>
        <w:pStyle w:val="Definition-Field2"/>
      </w:pPr>
      <w:r>
        <w:t>This attribute is not supported</w:t>
      </w:r>
      <w:r>
        <w:t xml:space="preserve"> in PowerPoint 2010, PowerPoint 2013 or PowerPoint 2016.</w:t>
      </w:r>
    </w:p>
    <w:p w:rsidR="00D63733" w:rsidRDefault="00650F22">
      <w:pPr>
        <w:pStyle w:val="Definition-Field"/>
      </w:pPr>
      <w:r>
        <w:t xml:space="preserve">m.   </w:t>
      </w:r>
      <w:r>
        <w:rPr>
          <w:i/>
        </w:rPr>
        <w:t>The standard defines the attribute number:title</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n.   </w:t>
      </w:r>
      <w:r>
        <w:rPr>
          <w:i/>
        </w:rPr>
        <w:t>The standard defines the attribute style:display-name</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o.   </w:t>
      </w:r>
      <w:r>
        <w:rPr>
          <w:i/>
        </w:rPr>
        <w:t>The standard defines the attribute style:name</w:t>
      </w:r>
    </w:p>
    <w:p w:rsidR="00D63733" w:rsidRDefault="00650F22">
      <w:pPr>
        <w:pStyle w:val="Definition-Field2"/>
      </w:pPr>
      <w:r>
        <w:t>This attribute is supported in PowerPoint 2010 and PowerPoint 2013.</w:t>
      </w:r>
    </w:p>
    <w:p w:rsidR="00D63733" w:rsidRDefault="00650F22">
      <w:pPr>
        <w:pStyle w:val="Definition-Field"/>
      </w:pPr>
      <w:r>
        <w:t xml:space="preserve">p.   </w:t>
      </w:r>
      <w:r>
        <w:rPr>
          <w:i/>
        </w:rPr>
        <w:t>The standard defines the attribute style:vo</w:t>
      </w:r>
      <w:r>
        <w:rPr>
          <w:i/>
        </w:rPr>
        <w:t>latile</w:t>
      </w:r>
    </w:p>
    <w:p w:rsidR="00D63733" w:rsidRDefault="00650F22">
      <w:pPr>
        <w:pStyle w:val="Definition-Field2"/>
      </w:pPr>
      <w:r>
        <w:t>This attribute is not supported in PowerPoint 2010, PowerPoint 2013 or PowerPoint 2016.</w:t>
      </w:r>
    </w:p>
    <w:p w:rsidR="00D63733" w:rsidRDefault="00650F22">
      <w:pPr>
        <w:pStyle w:val="Heading3"/>
      </w:pPr>
      <w:bookmarkStart w:id="1107" w:name="section_2339408bc218469eb07486729f47f8b4"/>
      <w:bookmarkStart w:id="1108" w:name="_Toc466893226"/>
      <w:r>
        <w:t>Section 14.7.10, Transliteration</w:t>
      </w:r>
      <w:bookmarkEnd w:id="1107"/>
      <w:bookmarkEnd w:id="1108"/>
      <w:r>
        <w:fldChar w:fldCharType="begin"/>
      </w:r>
      <w:r>
        <w:instrText xml:space="preserve"> XE "Transliteration" </w:instrText>
      </w:r>
      <w:r>
        <w:fldChar w:fldCharType="end"/>
      </w:r>
    </w:p>
    <w:p w:rsidR="00D63733" w:rsidRDefault="00650F22">
      <w:pPr>
        <w:pStyle w:val="Definition-Field"/>
      </w:pPr>
      <w:r>
        <w:t xml:space="preserve">a.   </w:t>
      </w:r>
      <w:r>
        <w:rPr>
          <w:i/>
        </w:rPr>
        <w:t>The standard defines the attribute number:transliteration-country</w:t>
      </w:r>
    </w:p>
    <w:p w:rsidR="00D63733" w:rsidRDefault="00650F22">
      <w:pPr>
        <w:pStyle w:val="Definition-Field2"/>
      </w:pPr>
      <w:r>
        <w:t>This attribute is not supported i</w:t>
      </w:r>
      <w:r>
        <w:t>n Word 2010, Word 2013 or Word 2016.</w:t>
      </w:r>
    </w:p>
    <w:p w:rsidR="00D63733" w:rsidRDefault="00650F22">
      <w:pPr>
        <w:pStyle w:val="Definition-Field"/>
      </w:pPr>
      <w:r>
        <w:t xml:space="preserve">b.   </w:t>
      </w:r>
      <w:r>
        <w:rPr>
          <w:i/>
        </w:rPr>
        <w:t>The standard defines the attribute number:transliteration-format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number:transliteration-language</w:t>
      </w:r>
    </w:p>
    <w:p w:rsidR="00D63733" w:rsidRDefault="00650F22">
      <w:pPr>
        <w:pStyle w:val="Definition-Field2"/>
      </w:pPr>
      <w:r>
        <w:t>This attribute is not</w:t>
      </w:r>
      <w:r>
        <w:t xml:space="preserve"> supported in Word 2010, Word 2013 or Word 2016.</w:t>
      </w:r>
    </w:p>
    <w:p w:rsidR="00D63733" w:rsidRDefault="00650F22">
      <w:pPr>
        <w:pStyle w:val="Definition-Field"/>
      </w:pPr>
      <w:r>
        <w:t xml:space="preserve">d.   </w:t>
      </w:r>
      <w:r>
        <w:rPr>
          <w:i/>
        </w:rPr>
        <w:t>The standard defines the attribute number:transliteration-style</w:t>
      </w:r>
    </w:p>
    <w:p w:rsidR="00D63733" w:rsidRDefault="00650F22">
      <w:pPr>
        <w:pStyle w:val="Definition-Field2"/>
      </w:pPr>
      <w:r>
        <w:t>This attribute is supported in Word 2010 and Word 2013.</w:t>
      </w:r>
    </w:p>
    <w:p w:rsidR="00D63733" w:rsidRDefault="00650F22">
      <w:pPr>
        <w:pStyle w:val="Definition-Field"/>
      </w:pPr>
      <w:r>
        <w:lastRenderedPageBreak/>
        <w:t xml:space="preserve">e.   </w:t>
      </w:r>
      <w:r>
        <w:rPr>
          <w:i/>
        </w:rPr>
        <w:t>The standard defines the attribute number:transliteration-format</w:t>
      </w:r>
    </w:p>
    <w:p w:rsidR="00D63733" w:rsidRDefault="00650F22">
      <w:pPr>
        <w:pStyle w:val="Definition-Field2"/>
      </w:pPr>
      <w:r>
        <w:t>This attribu</w:t>
      </w:r>
      <w:r>
        <w:t>te is supported in PowerPoint 2010 and PowerPoint 2013.</w:t>
      </w:r>
    </w:p>
    <w:p w:rsidR="00D63733" w:rsidRDefault="00650F22">
      <w:pPr>
        <w:pStyle w:val="Definition-Field"/>
      </w:pPr>
      <w:r>
        <w:t xml:space="preserve">f.   </w:t>
      </w:r>
      <w:r>
        <w:rPr>
          <w:i/>
        </w:rPr>
        <w:t>The standard defines the attribute number:transliteration-language</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g.   </w:t>
      </w:r>
      <w:r>
        <w:rPr>
          <w:i/>
        </w:rPr>
        <w:t xml:space="preserve">The standard defines the attribute </w:t>
      </w:r>
      <w:r>
        <w:rPr>
          <w:i/>
        </w:rPr>
        <w:t>transliteration-country</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h.   </w:t>
      </w:r>
      <w:r>
        <w:rPr>
          <w:i/>
        </w:rPr>
        <w:t>The standard defines the attribute transliteration-style</w:t>
      </w:r>
    </w:p>
    <w:p w:rsidR="00D63733" w:rsidRDefault="00650F22">
      <w:pPr>
        <w:pStyle w:val="Definition-Field2"/>
      </w:pPr>
      <w:r>
        <w:t>This attribute is supported in PowerPoint 2010 and PowerPoint 2013.</w:t>
      </w:r>
    </w:p>
    <w:p w:rsidR="00D63733" w:rsidRDefault="00650F22">
      <w:pPr>
        <w:pStyle w:val="Heading3"/>
      </w:pPr>
      <w:bookmarkStart w:id="1109" w:name="section_68355388ce554b1eaf24b77faf9bb02e"/>
      <w:bookmarkStart w:id="1110" w:name="_Toc466893227"/>
      <w:r>
        <w:t>Section 14.7.1</w:t>
      </w:r>
      <w:r>
        <w:t>1, Common Data Style Child Element Attributes</w:t>
      </w:r>
      <w:bookmarkEnd w:id="1109"/>
      <w:bookmarkEnd w:id="1110"/>
      <w:r>
        <w:fldChar w:fldCharType="begin"/>
      </w:r>
      <w:r>
        <w:instrText xml:space="preserve"> XE "Common Data Style Child Element Attributes" </w:instrText>
      </w:r>
      <w:r>
        <w:fldChar w:fldCharType="end"/>
      </w:r>
    </w:p>
    <w:p w:rsidR="00D63733" w:rsidRDefault="00650F22">
      <w:pPr>
        <w:pStyle w:val="Definition-Field"/>
      </w:pPr>
      <w:r>
        <w:t xml:space="preserve">a.   </w:t>
      </w:r>
      <w:r>
        <w:rPr>
          <w:i/>
        </w:rPr>
        <w:t>The standard defines the property "buddhist", contained within the attribute number:calendar</w:t>
      </w:r>
    </w:p>
    <w:p w:rsidR="00D63733" w:rsidRDefault="00650F22">
      <w:pPr>
        <w:pStyle w:val="Definition-Field2"/>
      </w:pPr>
      <w:r>
        <w:t>This property is supported in Word 2010 and Word 2013.</w:t>
      </w:r>
    </w:p>
    <w:p w:rsidR="00D63733" w:rsidRDefault="00650F22">
      <w:pPr>
        <w:pStyle w:val="Definition-Field"/>
      </w:pPr>
      <w:r>
        <w:t xml:space="preserve">b.   </w:t>
      </w:r>
      <w:r>
        <w:rPr>
          <w:i/>
        </w:rPr>
        <w:t>T</w:t>
      </w:r>
      <w:r>
        <w:rPr>
          <w:i/>
        </w:rPr>
        <w:t>he standard defines the property "gengou", contained within the attribute number:calendar</w:t>
      </w:r>
    </w:p>
    <w:p w:rsidR="00D63733" w:rsidRDefault="00650F22">
      <w:pPr>
        <w:pStyle w:val="Definition-Field2"/>
      </w:pPr>
      <w:r>
        <w:t>This property is supported in Word 2010 and Word 2013.</w:t>
      </w:r>
    </w:p>
    <w:p w:rsidR="00D63733" w:rsidRDefault="00650F22">
      <w:pPr>
        <w:pStyle w:val="Definition-Field"/>
      </w:pPr>
      <w:r>
        <w:t xml:space="preserve">c.   </w:t>
      </w:r>
      <w:r>
        <w:rPr>
          <w:i/>
        </w:rPr>
        <w:t>The standard defines the property "gregorian", contained within the attribute number:calendar</w:t>
      </w:r>
    </w:p>
    <w:p w:rsidR="00D63733" w:rsidRDefault="00650F22">
      <w:pPr>
        <w:pStyle w:val="Definition-Field2"/>
      </w:pPr>
      <w:r>
        <w:t xml:space="preserve">This </w:t>
      </w:r>
      <w:r>
        <w:t>property is supported in Word 2010 and Word 2013.</w:t>
      </w:r>
    </w:p>
    <w:p w:rsidR="00D63733" w:rsidRDefault="00650F22">
      <w:pPr>
        <w:pStyle w:val="Definition-Field"/>
      </w:pPr>
      <w:r>
        <w:t xml:space="preserve">d.   </w:t>
      </w:r>
      <w:r>
        <w:rPr>
          <w:i/>
        </w:rPr>
        <w:t>The standard defines the property "hanja", contained within the attribute number:calendar</w:t>
      </w:r>
    </w:p>
    <w:p w:rsidR="00D63733" w:rsidRDefault="00650F22">
      <w:pPr>
        <w:pStyle w:val="Definition-Field2"/>
      </w:pPr>
      <w:r>
        <w:t>This property is not supported in Word 2010, Word 2013 or Word 2016.</w:t>
      </w:r>
    </w:p>
    <w:p w:rsidR="00D63733" w:rsidRDefault="00650F22">
      <w:pPr>
        <w:pStyle w:val="Definition-Field"/>
      </w:pPr>
      <w:r>
        <w:t xml:space="preserve">e.   </w:t>
      </w:r>
      <w:r>
        <w:rPr>
          <w:i/>
        </w:rPr>
        <w:t>The standard defines the property "ha</w:t>
      </w:r>
      <w:r>
        <w:rPr>
          <w:i/>
        </w:rPr>
        <w:t>nja_yoil", contained within the attribute number:calendar</w:t>
      </w:r>
    </w:p>
    <w:p w:rsidR="00D63733" w:rsidRDefault="00650F22">
      <w:pPr>
        <w:pStyle w:val="Definition-Field2"/>
      </w:pPr>
      <w:r>
        <w:t>This property is not supported in Word 2010, Word 2013 or Word 2016.</w:t>
      </w:r>
    </w:p>
    <w:p w:rsidR="00D63733" w:rsidRDefault="00650F22">
      <w:pPr>
        <w:pStyle w:val="Definition-Field"/>
      </w:pPr>
      <w:r>
        <w:t xml:space="preserve">f.   </w:t>
      </w:r>
      <w:r>
        <w:rPr>
          <w:i/>
        </w:rPr>
        <w:t>The standard defines the property "hijri", contained within the attribute number:calendar</w:t>
      </w:r>
    </w:p>
    <w:p w:rsidR="00D63733" w:rsidRDefault="00650F22">
      <w:pPr>
        <w:pStyle w:val="Definition-Field2"/>
      </w:pPr>
      <w:r>
        <w:t>This property is supported in Word</w:t>
      </w:r>
      <w:r>
        <w:t xml:space="preserve"> 2010 and Word 2013.</w:t>
      </w:r>
    </w:p>
    <w:p w:rsidR="00D63733" w:rsidRDefault="00650F22">
      <w:pPr>
        <w:pStyle w:val="Definition-Field"/>
      </w:pPr>
      <w:r>
        <w:t xml:space="preserve">g.   </w:t>
      </w:r>
      <w:r>
        <w:rPr>
          <w:i/>
        </w:rPr>
        <w:t>The standard defines the property "jewish", contained within the attribute number:calendar</w:t>
      </w:r>
    </w:p>
    <w:p w:rsidR="00D63733" w:rsidRDefault="00650F22">
      <w:pPr>
        <w:pStyle w:val="Definition-Field2"/>
      </w:pPr>
      <w:r>
        <w:t>This property is supported in Word 2010 and Word 2013.</w:t>
      </w:r>
    </w:p>
    <w:p w:rsidR="00D63733" w:rsidRDefault="00650F22">
      <w:pPr>
        <w:pStyle w:val="Definition-Field"/>
      </w:pPr>
      <w:r>
        <w:t xml:space="preserve">h.   </w:t>
      </w:r>
      <w:r>
        <w:rPr>
          <w:i/>
        </w:rPr>
        <w:t xml:space="preserve">The standard defines the property "ROC", contained within the attribute </w:t>
      </w:r>
      <w:r>
        <w:rPr>
          <w:i/>
        </w:rPr>
        <w:t>number:calendar</w:t>
      </w:r>
    </w:p>
    <w:p w:rsidR="00D63733" w:rsidRDefault="00650F22">
      <w:pPr>
        <w:pStyle w:val="Definition-Field2"/>
      </w:pPr>
      <w:r>
        <w:t>This property is not supported in Word 2010, Word 2013 or Word 2016.</w:t>
      </w:r>
    </w:p>
    <w:p w:rsidR="00D63733" w:rsidRDefault="00650F22">
      <w:pPr>
        <w:pStyle w:val="Definition-Field"/>
      </w:pPr>
      <w:r>
        <w:t xml:space="preserve">i.   </w:t>
      </w:r>
      <w:r>
        <w:rPr>
          <w:i/>
        </w:rPr>
        <w:t>The standard defines the attribute number:decimal-places</w:t>
      </w:r>
    </w:p>
    <w:p w:rsidR="00D63733" w:rsidRDefault="00650F22">
      <w:pPr>
        <w:pStyle w:val="Definition-Field2"/>
      </w:pPr>
      <w:r>
        <w:t>This attribute is not supported in Word 2010, Word 2013 or Word 2016.</w:t>
      </w:r>
    </w:p>
    <w:p w:rsidR="00D63733" w:rsidRDefault="00650F22">
      <w:pPr>
        <w:pStyle w:val="Definition-Field"/>
      </w:pPr>
      <w:r>
        <w:t xml:space="preserve">j.   </w:t>
      </w:r>
      <w:r>
        <w:rPr>
          <w:i/>
        </w:rPr>
        <w:t>The standard defines the attribute</w:t>
      </w:r>
      <w:r>
        <w:rPr>
          <w:i/>
        </w:rPr>
        <w:t xml:space="preserve"> number:grouping</w:t>
      </w:r>
    </w:p>
    <w:p w:rsidR="00D63733" w:rsidRDefault="00650F22">
      <w:pPr>
        <w:pStyle w:val="Definition-Field2"/>
      </w:pPr>
      <w:r>
        <w:t>This attribute is not supported in Word 2010, Word 2013 or Word 2016.</w:t>
      </w:r>
    </w:p>
    <w:p w:rsidR="00D63733" w:rsidRDefault="00650F22">
      <w:pPr>
        <w:pStyle w:val="Definition-Field"/>
      </w:pPr>
      <w:r>
        <w:t xml:space="preserve">k.   </w:t>
      </w:r>
      <w:r>
        <w:rPr>
          <w:i/>
        </w:rPr>
        <w:t>The standard defines the attribute number:min-integer-digits</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l.   </w:t>
      </w:r>
      <w:r>
        <w:rPr>
          <w:i/>
        </w:rPr>
        <w:t>The standard defines the att</w:t>
      </w:r>
      <w:r>
        <w:rPr>
          <w:i/>
        </w:rPr>
        <w:t>ribute number:calendar</w:t>
      </w:r>
    </w:p>
    <w:p w:rsidR="00D63733" w:rsidRDefault="00650F22">
      <w:pPr>
        <w:pStyle w:val="Definition-Field2"/>
      </w:pPr>
      <w:r>
        <w:t>This attribute is supported in PowerPoint 2010 and PowerPoint 2013.</w:t>
      </w:r>
    </w:p>
    <w:p w:rsidR="00D63733" w:rsidRDefault="00650F22">
      <w:pPr>
        <w:pStyle w:val="Definition-Field"/>
      </w:pPr>
      <w:r>
        <w:t xml:space="preserve">m.   </w:t>
      </w:r>
      <w:r>
        <w:rPr>
          <w:i/>
        </w:rPr>
        <w:t>The standard defines the property "buddhist", contained within the attribute number:calendar</w:t>
      </w:r>
    </w:p>
    <w:p w:rsidR="00D63733" w:rsidRDefault="00650F22">
      <w:pPr>
        <w:pStyle w:val="Definition-Field2"/>
      </w:pPr>
      <w:r>
        <w:t>This property is supported in PowerPoint 2010 and PowerPoint 2013.</w:t>
      </w:r>
    </w:p>
    <w:p w:rsidR="00D63733" w:rsidRDefault="00650F22">
      <w:pPr>
        <w:pStyle w:val="Definition-Field"/>
      </w:pPr>
      <w:r>
        <w:t xml:space="preserve">n.   </w:t>
      </w:r>
      <w:r>
        <w:rPr>
          <w:i/>
        </w:rPr>
        <w:t>The standard defines the property "gengou", contained within the attribute number:calendar</w:t>
      </w:r>
    </w:p>
    <w:p w:rsidR="00D63733" w:rsidRDefault="00650F22">
      <w:pPr>
        <w:pStyle w:val="Definition-Field2"/>
      </w:pPr>
      <w:r>
        <w:t>This property is supported in PowerPoint 2010 and PowerPoint 2013.</w:t>
      </w:r>
    </w:p>
    <w:p w:rsidR="00D63733" w:rsidRDefault="00650F22">
      <w:pPr>
        <w:pStyle w:val="Definition-Field"/>
      </w:pPr>
      <w:r>
        <w:t xml:space="preserve">o.   </w:t>
      </w:r>
      <w:r>
        <w:rPr>
          <w:i/>
        </w:rPr>
        <w:t>The standard defines the property "gregorian", contained within the attribute number:cal</w:t>
      </w:r>
      <w:r>
        <w:rPr>
          <w:i/>
        </w:rPr>
        <w:t>endar</w:t>
      </w:r>
    </w:p>
    <w:p w:rsidR="00D63733" w:rsidRDefault="00650F22">
      <w:pPr>
        <w:pStyle w:val="Definition-Field2"/>
      </w:pPr>
      <w:r>
        <w:t>This property is supported in PowerPoint 2010 and PowerPoint 2013.</w:t>
      </w:r>
    </w:p>
    <w:p w:rsidR="00D63733" w:rsidRDefault="00650F22">
      <w:pPr>
        <w:pStyle w:val="Definition-Field"/>
      </w:pPr>
      <w:r>
        <w:t xml:space="preserve">p.   </w:t>
      </w:r>
      <w:r>
        <w:rPr>
          <w:i/>
        </w:rPr>
        <w:t>The standard defines the property "hanja", contained within the attribute number:calendar</w:t>
      </w:r>
    </w:p>
    <w:p w:rsidR="00D63733" w:rsidRDefault="00650F22">
      <w:pPr>
        <w:pStyle w:val="Definition-Field2"/>
      </w:pPr>
      <w:r>
        <w:t>This property is supported in PowerPoint 2010 and PowerPoint 2013.</w:t>
      </w:r>
    </w:p>
    <w:p w:rsidR="00D63733" w:rsidRDefault="00650F22">
      <w:pPr>
        <w:pStyle w:val="Definition-Field"/>
      </w:pPr>
      <w:r>
        <w:t xml:space="preserve">q.   </w:t>
      </w:r>
      <w:r>
        <w:rPr>
          <w:i/>
        </w:rPr>
        <w:t>The standard def</w:t>
      </w:r>
      <w:r>
        <w:rPr>
          <w:i/>
        </w:rPr>
        <w:t>ines the property "hanja_yoil", contained within the attribute number:calendar</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r.   </w:t>
      </w:r>
      <w:r>
        <w:rPr>
          <w:i/>
        </w:rPr>
        <w:t xml:space="preserve">The standard defines the property "hijiri", contained within the attribute </w:t>
      </w:r>
      <w:r>
        <w:rPr>
          <w:i/>
        </w:rPr>
        <w:t>number:calendar</w:t>
      </w:r>
    </w:p>
    <w:p w:rsidR="00D63733" w:rsidRDefault="00650F22">
      <w:pPr>
        <w:pStyle w:val="Definition-Field2"/>
      </w:pPr>
      <w:r>
        <w:t>This property is supported in PowerPoint 2010 and PowerPoint 2013.</w:t>
      </w:r>
    </w:p>
    <w:p w:rsidR="00D63733" w:rsidRDefault="00650F22">
      <w:pPr>
        <w:pStyle w:val="Definition-Field"/>
      </w:pPr>
      <w:r>
        <w:t xml:space="preserve">s.   </w:t>
      </w:r>
      <w:r>
        <w:rPr>
          <w:i/>
        </w:rPr>
        <w:t>The standard defines the property "jewish", contained within the attribute number:calendar</w:t>
      </w:r>
    </w:p>
    <w:p w:rsidR="00D63733" w:rsidRDefault="00650F22">
      <w:pPr>
        <w:pStyle w:val="Definition-Field2"/>
      </w:pPr>
      <w:r>
        <w:t>This property is supported in PowerPoint 2010 and PowerPoint 2013.</w:t>
      </w:r>
    </w:p>
    <w:p w:rsidR="00D63733" w:rsidRDefault="00650F22">
      <w:pPr>
        <w:pStyle w:val="Definition-Field"/>
      </w:pPr>
      <w:r>
        <w:t xml:space="preserve">t.   </w:t>
      </w:r>
      <w:r>
        <w:rPr>
          <w:i/>
        </w:rPr>
        <w:t>The s</w:t>
      </w:r>
      <w:r>
        <w:rPr>
          <w:i/>
        </w:rPr>
        <w:t>tandard defines the property "ROC", contained within the attribute number:calendar</w:t>
      </w:r>
    </w:p>
    <w:p w:rsidR="00D63733" w:rsidRDefault="00650F22">
      <w:pPr>
        <w:pStyle w:val="Definition-Field2"/>
      </w:pPr>
      <w:r>
        <w:t>This property is not supported in PowerPoint 2010, PowerPoint 2013 or PowerPoint 2016.</w:t>
      </w:r>
    </w:p>
    <w:p w:rsidR="00D63733" w:rsidRDefault="00650F22">
      <w:pPr>
        <w:pStyle w:val="Heading3"/>
      </w:pPr>
      <w:bookmarkStart w:id="1111" w:name="section_cd3b036a75774e3bbce2ef2183d3805c"/>
      <w:bookmarkStart w:id="1112" w:name="_Toc466893228"/>
      <w:r>
        <w:t>Section 14.8, Text Styles</w:t>
      </w:r>
      <w:bookmarkEnd w:id="1111"/>
      <w:bookmarkEnd w:id="1112"/>
      <w:r>
        <w:fldChar w:fldCharType="begin"/>
      </w:r>
      <w:r>
        <w:instrText xml:space="preserve"> XE "Text Styles" </w:instrText>
      </w:r>
      <w:r>
        <w:fldChar w:fldCharType="end"/>
      </w:r>
    </w:p>
    <w:p w:rsidR="00D63733" w:rsidRDefault="00650F22">
      <w:pPr>
        <w:pStyle w:val="Definition-Field"/>
      </w:pPr>
      <w:r>
        <w:t>a.   OfficeArt Math in Word 2013 support</w:t>
      </w:r>
      <w:r>
        <w:t xml:space="preserve">s this on save for text in SmartArt and chart titles and labels. </w:t>
      </w:r>
    </w:p>
    <w:p w:rsidR="00D63733" w:rsidRDefault="00650F22">
      <w:pPr>
        <w:pStyle w:val="Definition-Field"/>
      </w:pPr>
      <w:r>
        <w:t>b.   OfficeArt Math in Excel 2013 supports this on load for text in any of the following elements:</w:t>
      </w:r>
    </w:p>
    <w:p w:rsidR="00D63733" w:rsidRDefault="00650F22">
      <w:pPr>
        <w:pStyle w:val="ListParagraph"/>
        <w:numPr>
          <w:ilvl w:val="0"/>
          <w:numId w:val="406"/>
        </w:numPr>
        <w:contextualSpacing/>
      </w:pPr>
      <w:r>
        <w:t>&lt;draw:rect&gt;</w:t>
      </w:r>
    </w:p>
    <w:p w:rsidR="00D63733" w:rsidRDefault="00650F22">
      <w:pPr>
        <w:pStyle w:val="ListParagraph"/>
        <w:numPr>
          <w:ilvl w:val="0"/>
          <w:numId w:val="406"/>
        </w:numPr>
        <w:contextualSpacing/>
      </w:pPr>
      <w:r>
        <w:t>&lt;draw:polyline&gt;</w:t>
      </w:r>
    </w:p>
    <w:p w:rsidR="00D63733" w:rsidRDefault="00650F22">
      <w:pPr>
        <w:pStyle w:val="ListParagraph"/>
        <w:numPr>
          <w:ilvl w:val="0"/>
          <w:numId w:val="406"/>
        </w:numPr>
        <w:contextualSpacing/>
      </w:pPr>
      <w:r>
        <w:t>&lt;draw:polygon&gt;</w:t>
      </w:r>
    </w:p>
    <w:p w:rsidR="00D63733" w:rsidRDefault="00650F22">
      <w:pPr>
        <w:pStyle w:val="ListParagraph"/>
        <w:numPr>
          <w:ilvl w:val="0"/>
          <w:numId w:val="406"/>
        </w:numPr>
        <w:contextualSpacing/>
      </w:pPr>
      <w:r>
        <w:t>&lt;draw:regular-polygon&gt;</w:t>
      </w:r>
    </w:p>
    <w:p w:rsidR="00D63733" w:rsidRDefault="00650F22">
      <w:pPr>
        <w:pStyle w:val="ListParagraph"/>
        <w:numPr>
          <w:ilvl w:val="0"/>
          <w:numId w:val="406"/>
        </w:numPr>
        <w:contextualSpacing/>
      </w:pPr>
      <w:r>
        <w:t>&lt;draw:path&gt;</w:t>
      </w:r>
    </w:p>
    <w:p w:rsidR="00D63733" w:rsidRDefault="00650F22">
      <w:pPr>
        <w:pStyle w:val="ListParagraph"/>
        <w:numPr>
          <w:ilvl w:val="0"/>
          <w:numId w:val="406"/>
        </w:numPr>
        <w:contextualSpacing/>
      </w:pPr>
      <w:r>
        <w:t>&lt;draw:circle&gt;</w:t>
      </w:r>
    </w:p>
    <w:p w:rsidR="00D63733" w:rsidRDefault="00650F22">
      <w:pPr>
        <w:pStyle w:val="ListParagraph"/>
        <w:numPr>
          <w:ilvl w:val="0"/>
          <w:numId w:val="406"/>
        </w:numPr>
        <w:contextualSpacing/>
      </w:pPr>
      <w:r>
        <w:t>&lt;draw:ellipse&gt;</w:t>
      </w:r>
    </w:p>
    <w:p w:rsidR="00D63733" w:rsidRDefault="00650F22">
      <w:pPr>
        <w:pStyle w:val="ListParagraph"/>
        <w:numPr>
          <w:ilvl w:val="0"/>
          <w:numId w:val="406"/>
        </w:numPr>
        <w:contextualSpacing/>
      </w:pPr>
      <w:r>
        <w:t>&lt;draw:caption&gt;</w:t>
      </w:r>
    </w:p>
    <w:p w:rsidR="00D63733" w:rsidRDefault="00650F22">
      <w:pPr>
        <w:pStyle w:val="ListParagraph"/>
        <w:numPr>
          <w:ilvl w:val="0"/>
          <w:numId w:val="406"/>
        </w:numPr>
        <w:contextualSpacing/>
      </w:pPr>
      <w:r>
        <w:t>&lt;draw:measure&gt;</w:t>
      </w:r>
    </w:p>
    <w:p w:rsidR="00D63733" w:rsidRDefault="00650F22">
      <w:pPr>
        <w:pStyle w:val="ListParagraph"/>
        <w:numPr>
          <w:ilvl w:val="0"/>
          <w:numId w:val="406"/>
        </w:numPr>
        <w:contextualSpacing/>
      </w:pPr>
      <w:r>
        <w:t>&lt;draw:frame&gt;</w:t>
      </w:r>
    </w:p>
    <w:p w:rsidR="00D63733" w:rsidRDefault="00650F22">
      <w:pPr>
        <w:pStyle w:val="ListParagraph"/>
        <w:numPr>
          <w:ilvl w:val="0"/>
          <w:numId w:val="406"/>
        </w:numPr>
        <w:contextualSpacing/>
      </w:pPr>
      <w:r>
        <w:t>&lt;draw:text-box&gt;</w:t>
      </w:r>
    </w:p>
    <w:p w:rsidR="00D63733" w:rsidRDefault="00650F22">
      <w:pPr>
        <w:pStyle w:val="ListParagraph"/>
        <w:numPr>
          <w:ilvl w:val="0"/>
          <w:numId w:val="406"/>
        </w:numPr>
      </w:pPr>
      <w:r>
        <w:t>&lt;draw:custom-shape&gt;</w:t>
      </w:r>
    </w:p>
    <w:p w:rsidR="00D63733" w:rsidRDefault="00650F22">
      <w:pPr>
        <w:pStyle w:val="Definition-Field2"/>
      </w:pPr>
      <w:r>
        <w:t>OfficeArt Math in Excel 2013 supports this on save for text in any of the following items:</w:t>
      </w:r>
    </w:p>
    <w:p w:rsidR="00D63733" w:rsidRDefault="00650F22">
      <w:pPr>
        <w:pStyle w:val="ListParagraph"/>
        <w:numPr>
          <w:ilvl w:val="0"/>
          <w:numId w:val="407"/>
        </w:numPr>
        <w:contextualSpacing/>
      </w:pPr>
      <w:r>
        <w:t>text boxes</w:t>
      </w:r>
    </w:p>
    <w:p w:rsidR="00D63733" w:rsidRDefault="00650F22">
      <w:pPr>
        <w:pStyle w:val="ListParagraph"/>
        <w:numPr>
          <w:ilvl w:val="0"/>
          <w:numId w:val="407"/>
        </w:numPr>
        <w:contextualSpacing/>
      </w:pPr>
      <w:r>
        <w:t>shapes</w:t>
      </w:r>
    </w:p>
    <w:p w:rsidR="00D63733" w:rsidRDefault="00650F22">
      <w:pPr>
        <w:pStyle w:val="ListParagraph"/>
        <w:numPr>
          <w:ilvl w:val="0"/>
          <w:numId w:val="407"/>
        </w:numPr>
        <w:contextualSpacing/>
      </w:pPr>
      <w:r>
        <w:t>SmartArt</w:t>
      </w:r>
    </w:p>
    <w:p w:rsidR="00D63733" w:rsidRDefault="00650F22">
      <w:pPr>
        <w:pStyle w:val="ListParagraph"/>
        <w:numPr>
          <w:ilvl w:val="0"/>
          <w:numId w:val="407"/>
        </w:numPr>
        <w:contextualSpacing/>
      </w:pPr>
      <w:r>
        <w:t>chart titles</w:t>
      </w:r>
    </w:p>
    <w:p w:rsidR="00D63733" w:rsidRDefault="00650F22">
      <w:pPr>
        <w:pStyle w:val="ListParagraph"/>
        <w:numPr>
          <w:ilvl w:val="0"/>
          <w:numId w:val="407"/>
        </w:numPr>
      </w:pPr>
      <w:r>
        <w:lastRenderedPageBreak/>
        <w:t xml:space="preserve">labels </w:t>
      </w:r>
    </w:p>
    <w:p w:rsidR="00D63733" w:rsidRDefault="00650F22">
      <w:pPr>
        <w:pStyle w:val="Definition-Field"/>
      </w:pPr>
      <w:r>
        <w:t>c.   OfficeArt Math in</w:t>
      </w:r>
      <w:r>
        <w:t xml:space="preserve"> PowerPoint 2013 supports this on load for text in the following elements:</w:t>
      </w:r>
    </w:p>
    <w:p w:rsidR="00D63733" w:rsidRDefault="00650F22">
      <w:pPr>
        <w:pStyle w:val="ListParagraph"/>
        <w:numPr>
          <w:ilvl w:val="0"/>
          <w:numId w:val="408"/>
        </w:numPr>
        <w:contextualSpacing/>
      </w:pPr>
      <w:r>
        <w:t>&lt;draw:rect&gt;</w:t>
      </w:r>
    </w:p>
    <w:p w:rsidR="00D63733" w:rsidRDefault="00650F22">
      <w:pPr>
        <w:pStyle w:val="ListParagraph"/>
        <w:numPr>
          <w:ilvl w:val="0"/>
          <w:numId w:val="408"/>
        </w:numPr>
        <w:contextualSpacing/>
      </w:pPr>
      <w:r>
        <w:t>&lt;draw:polyline&gt;</w:t>
      </w:r>
    </w:p>
    <w:p w:rsidR="00D63733" w:rsidRDefault="00650F22">
      <w:pPr>
        <w:pStyle w:val="ListParagraph"/>
        <w:numPr>
          <w:ilvl w:val="0"/>
          <w:numId w:val="408"/>
        </w:numPr>
        <w:contextualSpacing/>
      </w:pPr>
      <w:r>
        <w:t>&lt;draw:polygon&gt;</w:t>
      </w:r>
    </w:p>
    <w:p w:rsidR="00D63733" w:rsidRDefault="00650F22">
      <w:pPr>
        <w:pStyle w:val="ListParagraph"/>
        <w:numPr>
          <w:ilvl w:val="0"/>
          <w:numId w:val="408"/>
        </w:numPr>
        <w:contextualSpacing/>
      </w:pPr>
      <w:r>
        <w:t>&lt;draw:regular-polygon&gt;</w:t>
      </w:r>
    </w:p>
    <w:p w:rsidR="00D63733" w:rsidRDefault="00650F22">
      <w:pPr>
        <w:pStyle w:val="ListParagraph"/>
        <w:numPr>
          <w:ilvl w:val="0"/>
          <w:numId w:val="408"/>
        </w:numPr>
        <w:contextualSpacing/>
      </w:pPr>
      <w:r>
        <w:t>&lt;draw:path&gt;</w:t>
      </w:r>
    </w:p>
    <w:p w:rsidR="00D63733" w:rsidRDefault="00650F22">
      <w:pPr>
        <w:pStyle w:val="ListParagraph"/>
        <w:numPr>
          <w:ilvl w:val="0"/>
          <w:numId w:val="408"/>
        </w:numPr>
        <w:contextualSpacing/>
      </w:pPr>
      <w:r>
        <w:t>&lt;draw:circle&gt;</w:t>
      </w:r>
    </w:p>
    <w:p w:rsidR="00D63733" w:rsidRDefault="00650F22">
      <w:pPr>
        <w:pStyle w:val="ListParagraph"/>
        <w:numPr>
          <w:ilvl w:val="0"/>
          <w:numId w:val="408"/>
        </w:numPr>
        <w:contextualSpacing/>
      </w:pPr>
      <w:r>
        <w:t>&lt;draw:ellipse&gt;</w:t>
      </w:r>
    </w:p>
    <w:p w:rsidR="00D63733" w:rsidRDefault="00650F22">
      <w:pPr>
        <w:pStyle w:val="ListParagraph"/>
        <w:numPr>
          <w:ilvl w:val="0"/>
          <w:numId w:val="408"/>
        </w:numPr>
        <w:contextualSpacing/>
      </w:pPr>
      <w:r>
        <w:t>&lt;draw:caption&gt;</w:t>
      </w:r>
    </w:p>
    <w:p w:rsidR="00D63733" w:rsidRDefault="00650F22">
      <w:pPr>
        <w:pStyle w:val="ListParagraph"/>
        <w:numPr>
          <w:ilvl w:val="0"/>
          <w:numId w:val="408"/>
        </w:numPr>
        <w:contextualSpacing/>
      </w:pPr>
      <w:r>
        <w:t>&lt;draw:measure&gt;</w:t>
      </w:r>
    </w:p>
    <w:p w:rsidR="00D63733" w:rsidRDefault="00650F22">
      <w:pPr>
        <w:pStyle w:val="ListParagraph"/>
        <w:numPr>
          <w:ilvl w:val="0"/>
          <w:numId w:val="408"/>
        </w:numPr>
        <w:contextualSpacing/>
      </w:pPr>
      <w:r>
        <w:t>&lt;draw:text-box&gt;</w:t>
      </w:r>
    </w:p>
    <w:p w:rsidR="00D63733" w:rsidRDefault="00650F22">
      <w:pPr>
        <w:pStyle w:val="ListParagraph"/>
        <w:numPr>
          <w:ilvl w:val="0"/>
          <w:numId w:val="408"/>
        </w:numPr>
        <w:contextualSpacing/>
      </w:pPr>
      <w:r>
        <w:t>&lt;draw:frame&gt;</w:t>
      </w:r>
    </w:p>
    <w:p w:rsidR="00D63733" w:rsidRDefault="00650F22">
      <w:pPr>
        <w:pStyle w:val="ListParagraph"/>
        <w:numPr>
          <w:ilvl w:val="0"/>
          <w:numId w:val="408"/>
        </w:numPr>
      </w:pPr>
      <w:r>
        <w:t>&lt;draw:custom-sh</w:t>
      </w:r>
      <w:r>
        <w:t xml:space="preserve">ape&gt; </w:t>
      </w:r>
    </w:p>
    <w:p w:rsidR="00D63733" w:rsidRDefault="00650F22">
      <w:pPr>
        <w:pStyle w:val="Heading3"/>
      </w:pPr>
      <w:bookmarkStart w:id="1113" w:name="section_e086b38eff104ce589076702034e470b"/>
      <w:bookmarkStart w:id="1114" w:name="_Toc466893229"/>
      <w:r>
        <w:t>Section 14.8.1, Text Styles</w:t>
      </w:r>
      <w:bookmarkEnd w:id="1113"/>
      <w:bookmarkEnd w:id="1114"/>
      <w:r>
        <w:fldChar w:fldCharType="begin"/>
      </w:r>
      <w:r>
        <w:instrText xml:space="preserve"> XE "Text Styles" </w:instrText>
      </w:r>
      <w:r>
        <w:fldChar w:fldCharType="end"/>
      </w:r>
    </w:p>
    <w:p w:rsidR="00D63733" w:rsidRDefault="00650F22">
      <w:pPr>
        <w:pStyle w:val="Definition-Field"/>
      </w:pPr>
      <w:r>
        <w:t xml:space="preserve">a.   </w:t>
      </w:r>
      <w:r>
        <w:rPr>
          <w:i/>
        </w:rPr>
        <w:t>The standard defines the property "text", contained within the attribute style:family, contained within the element &lt;style:style&gt;</w:t>
      </w:r>
    </w:p>
    <w:p w:rsidR="00D63733" w:rsidRDefault="00650F22">
      <w:pPr>
        <w:pStyle w:val="Definition-Field2"/>
      </w:pPr>
      <w:r>
        <w:t>This property is supported in Word 2010 and Word 2013.</w:t>
      </w:r>
    </w:p>
    <w:p w:rsidR="00D63733" w:rsidRDefault="00650F22">
      <w:pPr>
        <w:pStyle w:val="Definition-Field2"/>
      </w:pPr>
      <w:r>
        <w:t>OfficeArt Ma</w:t>
      </w:r>
      <w:r>
        <w:t xml:space="preserve">th in Word 2013 supports this enum on save for text in SmartArt and chart titles and labels. </w:t>
      </w:r>
    </w:p>
    <w:p w:rsidR="00D63733" w:rsidRDefault="00650F22">
      <w:pPr>
        <w:pStyle w:val="Definition-Field"/>
      </w:pPr>
      <w:r>
        <w:t xml:space="preserve">b.   </w:t>
      </w:r>
      <w:r>
        <w:rPr>
          <w:i/>
        </w:rPr>
        <w:t>The standard defines the property "text", contained within the attribute style:family, contained within the element &lt;style:style&gt;</w:t>
      </w:r>
    </w:p>
    <w:p w:rsidR="00D63733" w:rsidRDefault="00650F22">
      <w:pPr>
        <w:pStyle w:val="Definition-Field2"/>
      </w:pPr>
      <w:r>
        <w:t>OfficeArt Math in Excel 201</w:t>
      </w:r>
      <w:r>
        <w:t>3 supports this enum on load for text in any of the following elements:</w:t>
      </w:r>
    </w:p>
    <w:p w:rsidR="00D63733" w:rsidRDefault="00650F22">
      <w:pPr>
        <w:pStyle w:val="ListParagraph"/>
        <w:numPr>
          <w:ilvl w:val="0"/>
          <w:numId w:val="409"/>
        </w:numPr>
        <w:contextualSpacing/>
      </w:pPr>
      <w:r>
        <w:t>&lt;draw:rect&gt;</w:t>
      </w:r>
    </w:p>
    <w:p w:rsidR="00D63733" w:rsidRDefault="00650F22">
      <w:pPr>
        <w:pStyle w:val="ListParagraph"/>
        <w:numPr>
          <w:ilvl w:val="0"/>
          <w:numId w:val="409"/>
        </w:numPr>
        <w:contextualSpacing/>
      </w:pPr>
      <w:r>
        <w:t>&lt;draw:polyline&gt;</w:t>
      </w:r>
    </w:p>
    <w:p w:rsidR="00D63733" w:rsidRDefault="00650F22">
      <w:pPr>
        <w:pStyle w:val="ListParagraph"/>
        <w:numPr>
          <w:ilvl w:val="0"/>
          <w:numId w:val="409"/>
        </w:numPr>
        <w:contextualSpacing/>
      </w:pPr>
      <w:r>
        <w:t>&lt;draw:polygon&gt;</w:t>
      </w:r>
    </w:p>
    <w:p w:rsidR="00D63733" w:rsidRDefault="00650F22">
      <w:pPr>
        <w:pStyle w:val="ListParagraph"/>
        <w:numPr>
          <w:ilvl w:val="0"/>
          <w:numId w:val="409"/>
        </w:numPr>
        <w:contextualSpacing/>
      </w:pPr>
      <w:r>
        <w:t>&lt;draw:regular-polygon&gt;</w:t>
      </w:r>
    </w:p>
    <w:p w:rsidR="00D63733" w:rsidRDefault="00650F22">
      <w:pPr>
        <w:pStyle w:val="ListParagraph"/>
        <w:numPr>
          <w:ilvl w:val="0"/>
          <w:numId w:val="409"/>
        </w:numPr>
        <w:contextualSpacing/>
      </w:pPr>
      <w:r>
        <w:t>&lt;draw:path&gt;</w:t>
      </w:r>
    </w:p>
    <w:p w:rsidR="00D63733" w:rsidRDefault="00650F22">
      <w:pPr>
        <w:pStyle w:val="ListParagraph"/>
        <w:numPr>
          <w:ilvl w:val="0"/>
          <w:numId w:val="409"/>
        </w:numPr>
        <w:contextualSpacing/>
      </w:pPr>
      <w:r>
        <w:t>&lt;draw:circle&gt;</w:t>
      </w:r>
    </w:p>
    <w:p w:rsidR="00D63733" w:rsidRDefault="00650F22">
      <w:pPr>
        <w:pStyle w:val="ListParagraph"/>
        <w:numPr>
          <w:ilvl w:val="0"/>
          <w:numId w:val="409"/>
        </w:numPr>
        <w:contextualSpacing/>
      </w:pPr>
      <w:r>
        <w:t>&lt;draw:ellipse&gt;</w:t>
      </w:r>
    </w:p>
    <w:p w:rsidR="00D63733" w:rsidRDefault="00650F22">
      <w:pPr>
        <w:pStyle w:val="ListParagraph"/>
        <w:numPr>
          <w:ilvl w:val="0"/>
          <w:numId w:val="409"/>
        </w:numPr>
        <w:contextualSpacing/>
      </w:pPr>
      <w:r>
        <w:t>&lt;draw:caption&gt;</w:t>
      </w:r>
    </w:p>
    <w:p w:rsidR="00D63733" w:rsidRDefault="00650F22">
      <w:pPr>
        <w:pStyle w:val="ListParagraph"/>
        <w:numPr>
          <w:ilvl w:val="0"/>
          <w:numId w:val="409"/>
        </w:numPr>
        <w:contextualSpacing/>
      </w:pPr>
      <w:r>
        <w:t>&lt;draw:measure&gt;</w:t>
      </w:r>
    </w:p>
    <w:p w:rsidR="00D63733" w:rsidRDefault="00650F22">
      <w:pPr>
        <w:pStyle w:val="ListParagraph"/>
        <w:numPr>
          <w:ilvl w:val="0"/>
          <w:numId w:val="409"/>
        </w:numPr>
        <w:contextualSpacing/>
      </w:pPr>
      <w:r>
        <w:t>&lt;draw:frame&gt;</w:t>
      </w:r>
    </w:p>
    <w:p w:rsidR="00D63733" w:rsidRDefault="00650F22">
      <w:pPr>
        <w:pStyle w:val="ListParagraph"/>
        <w:numPr>
          <w:ilvl w:val="0"/>
          <w:numId w:val="409"/>
        </w:numPr>
        <w:contextualSpacing/>
      </w:pPr>
      <w:r>
        <w:t>&lt;draw:text-box&gt;</w:t>
      </w:r>
    </w:p>
    <w:p w:rsidR="00D63733" w:rsidRDefault="00650F22">
      <w:pPr>
        <w:pStyle w:val="ListParagraph"/>
        <w:numPr>
          <w:ilvl w:val="0"/>
          <w:numId w:val="409"/>
        </w:numPr>
      </w:pPr>
      <w:r>
        <w:t>&lt;draw:custom-shape</w:t>
      </w:r>
      <w:r>
        <w:t>&gt;</w:t>
      </w:r>
    </w:p>
    <w:p w:rsidR="00D63733" w:rsidRDefault="00650F22">
      <w:pPr>
        <w:pStyle w:val="Definition-Field2"/>
      </w:pPr>
      <w:r>
        <w:t>OfficeArt Math in Excel 2013 supports this enum on save for text in any of the following items:</w:t>
      </w:r>
    </w:p>
    <w:p w:rsidR="00D63733" w:rsidRDefault="00650F22">
      <w:pPr>
        <w:pStyle w:val="ListParagraph"/>
        <w:numPr>
          <w:ilvl w:val="0"/>
          <w:numId w:val="410"/>
        </w:numPr>
        <w:contextualSpacing/>
      </w:pPr>
      <w:r>
        <w:t>text boxes</w:t>
      </w:r>
    </w:p>
    <w:p w:rsidR="00D63733" w:rsidRDefault="00650F22">
      <w:pPr>
        <w:pStyle w:val="ListParagraph"/>
        <w:numPr>
          <w:ilvl w:val="0"/>
          <w:numId w:val="410"/>
        </w:numPr>
        <w:contextualSpacing/>
      </w:pPr>
      <w:r>
        <w:t>shapes</w:t>
      </w:r>
    </w:p>
    <w:p w:rsidR="00D63733" w:rsidRDefault="00650F22">
      <w:pPr>
        <w:pStyle w:val="ListParagraph"/>
        <w:numPr>
          <w:ilvl w:val="0"/>
          <w:numId w:val="410"/>
        </w:numPr>
        <w:contextualSpacing/>
      </w:pPr>
      <w:r>
        <w:t>SmartArt</w:t>
      </w:r>
    </w:p>
    <w:p w:rsidR="00D63733" w:rsidRDefault="00650F22">
      <w:pPr>
        <w:pStyle w:val="ListParagraph"/>
        <w:numPr>
          <w:ilvl w:val="0"/>
          <w:numId w:val="410"/>
        </w:numPr>
        <w:contextualSpacing/>
      </w:pPr>
      <w:r>
        <w:t>chart titles</w:t>
      </w:r>
    </w:p>
    <w:p w:rsidR="00D63733" w:rsidRDefault="00650F22">
      <w:pPr>
        <w:pStyle w:val="ListParagraph"/>
        <w:numPr>
          <w:ilvl w:val="0"/>
          <w:numId w:val="410"/>
        </w:numPr>
      </w:pPr>
      <w:r>
        <w:t xml:space="preserve">labels </w:t>
      </w:r>
    </w:p>
    <w:p w:rsidR="00D63733" w:rsidRDefault="00650F22">
      <w:pPr>
        <w:pStyle w:val="Definition-Field"/>
      </w:pPr>
      <w:r>
        <w:t xml:space="preserve">c.   </w:t>
      </w:r>
      <w:r>
        <w:rPr>
          <w:i/>
        </w:rPr>
        <w:t>The standard defines the property "text", contained within the attribute style:family, contained within t</w:t>
      </w:r>
      <w:r>
        <w:rPr>
          <w:i/>
        </w:rPr>
        <w:t>he element &lt;style:style&gt;</w:t>
      </w:r>
    </w:p>
    <w:p w:rsidR="00D63733" w:rsidRDefault="00650F22">
      <w:pPr>
        <w:pStyle w:val="Definition-Field2"/>
      </w:pPr>
      <w:r>
        <w:t>OfficeArt Math in PowerPoint 2013 supports this enum on load for text in the following elements:</w:t>
      </w:r>
    </w:p>
    <w:p w:rsidR="00D63733" w:rsidRDefault="00650F22">
      <w:pPr>
        <w:pStyle w:val="ListParagraph"/>
        <w:numPr>
          <w:ilvl w:val="0"/>
          <w:numId w:val="411"/>
        </w:numPr>
        <w:contextualSpacing/>
      </w:pPr>
      <w:r>
        <w:t>&lt;draw:rect&gt;</w:t>
      </w:r>
    </w:p>
    <w:p w:rsidR="00D63733" w:rsidRDefault="00650F22">
      <w:pPr>
        <w:pStyle w:val="ListParagraph"/>
        <w:numPr>
          <w:ilvl w:val="0"/>
          <w:numId w:val="411"/>
        </w:numPr>
        <w:contextualSpacing/>
      </w:pPr>
      <w:r>
        <w:lastRenderedPageBreak/>
        <w:t>&lt;draw:polyline&gt;</w:t>
      </w:r>
    </w:p>
    <w:p w:rsidR="00D63733" w:rsidRDefault="00650F22">
      <w:pPr>
        <w:pStyle w:val="ListParagraph"/>
        <w:numPr>
          <w:ilvl w:val="0"/>
          <w:numId w:val="411"/>
        </w:numPr>
        <w:contextualSpacing/>
      </w:pPr>
      <w:r>
        <w:t>&lt;draw:polygon&gt;</w:t>
      </w:r>
    </w:p>
    <w:p w:rsidR="00D63733" w:rsidRDefault="00650F22">
      <w:pPr>
        <w:pStyle w:val="ListParagraph"/>
        <w:numPr>
          <w:ilvl w:val="0"/>
          <w:numId w:val="411"/>
        </w:numPr>
        <w:contextualSpacing/>
      </w:pPr>
      <w:r>
        <w:t>&lt;draw:regular-polygon&gt;</w:t>
      </w:r>
    </w:p>
    <w:p w:rsidR="00D63733" w:rsidRDefault="00650F22">
      <w:pPr>
        <w:pStyle w:val="ListParagraph"/>
        <w:numPr>
          <w:ilvl w:val="0"/>
          <w:numId w:val="411"/>
        </w:numPr>
        <w:contextualSpacing/>
      </w:pPr>
      <w:r>
        <w:t>&lt;draw:path&gt;</w:t>
      </w:r>
    </w:p>
    <w:p w:rsidR="00D63733" w:rsidRDefault="00650F22">
      <w:pPr>
        <w:pStyle w:val="ListParagraph"/>
        <w:numPr>
          <w:ilvl w:val="0"/>
          <w:numId w:val="411"/>
        </w:numPr>
        <w:contextualSpacing/>
      </w:pPr>
      <w:r>
        <w:t>&lt;draw:circle&gt;</w:t>
      </w:r>
    </w:p>
    <w:p w:rsidR="00D63733" w:rsidRDefault="00650F22">
      <w:pPr>
        <w:pStyle w:val="ListParagraph"/>
        <w:numPr>
          <w:ilvl w:val="0"/>
          <w:numId w:val="411"/>
        </w:numPr>
        <w:contextualSpacing/>
      </w:pPr>
      <w:r>
        <w:t>&lt;draw:ellipse&gt;</w:t>
      </w:r>
    </w:p>
    <w:p w:rsidR="00D63733" w:rsidRDefault="00650F22">
      <w:pPr>
        <w:pStyle w:val="ListParagraph"/>
        <w:numPr>
          <w:ilvl w:val="0"/>
          <w:numId w:val="411"/>
        </w:numPr>
        <w:contextualSpacing/>
      </w:pPr>
      <w:r>
        <w:t>&lt;draw:caption&gt;</w:t>
      </w:r>
    </w:p>
    <w:p w:rsidR="00D63733" w:rsidRDefault="00650F22">
      <w:pPr>
        <w:pStyle w:val="ListParagraph"/>
        <w:numPr>
          <w:ilvl w:val="0"/>
          <w:numId w:val="411"/>
        </w:numPr>
        <w:contextualSpacing/>
      </w:pPr>
      <w:r>
        <w:t>&lt;</w:t>
      </w:r>
      <w:r>
        <w:t>draw:measure&gt;</w:t>
      </w:r>
    </w:p>
    <w:p w:rsidR="00D63733" w:rsidRDefault="00650F22">
      <w:pPr>
        <w:pStyle w:val="ListParagraph"/>
        <w:numPr>
          <w:ilvl w:val="0"/>
          <w:numId w:val="411"/>
        </w:numPr>
        <w:contextualSpacing/>
      </w:pPr>
      <w:r>
        <w:t>&lt;draw:text-box&gt;</w:t>
      </w:r>
    </w:p>
    <w:p w:rsidR="00D63733" w:rsidRDefault="00650F22">
      <w:pPr>
        <w:pStyle w:val="ListParagraph"/>
        <w:numPr>
          <w:ilvl w:val="0"/>
          <w:numId w:val="411"/>
        </w:numPr>
        <w:contextualSpacing/>
      </w:pPr>
      <w:r>
        <w:t>&lt;draw:frame&gt;</w:t>
      </w:r>
    </w:p>
    <w:p w:rsidR="00D63733" w:rsidRDefault="00650F22">
      <w:pPr>
        <w:pStyle w:val="ListParagraph"/>
        <w:numPr>
          <w:ilvl w:val="0"/>
          <w:numId w:val="411"/>
        </w:numPr>
      </w:pPr>
      <w:r>
        <w:t xml:space="preserve">&lt;draw:custom-shape&gt; </w:t>
      </w:r>
    </w:p>
    <w:p w:rsidR="00D63733" w:rsidRDefault="00650F22">
      <w:pPr>
        <w:pStyle w:val="Heading3"/>
      </w:pPr>
      <w:bookmarkStart w:id="1115" w:name="section_44111e572505485db914eb219149049b"/>
      <w:bookmarkStart w:id="1116" w:name="_Toc466893230"/>
      <w:r>
        <w:t>Section 14.8.2, Paragraph Styles</w:t>
      </w:r>
      <w:bookmarkEnd w:id="1115"/>
      <w:bookmarkEnd w:id="1116"/>
      <w:r>
        <w:fldChar w:fldCharType="begin"/>
      </w:r>
      <w:r>
        <w:instrText xml:space="preserve"> XE "Paragraph Styles" </w:instrText>
      </w:r>
      <w:r>
        <w:fldChar w:fldCharType="end"/>
      </w:r>
    </w:p>
    <w:p w:rsidR="00D63733" w:rsidRDefault="00650F22">
      <w:pPr>
        <w:pStyle w:val="Definition-Field"/>
      </w:pPr>
      <w:r>
        <w:t xml:space="preserve">a.   </w:t>
      </w:r>
      <w:r>
        <w:rPr>
          <w:i/>
        </w:rPr>
        <w:t>The standard defines the property "paragraph", contained within the attribute style:family, contained within the element &lt;</w:t>
      </w:r>
      <w:r>
        <w:rPr>
          <w:i/>
        </w:rPr>
        <w:t>style:style&gt;</w:t>
      </w:r>
    </w:p>
    <w:p w:rsidR="00D63733" w:rsidRDefault="00650F22">
      <w:pPr>
        <w:pStyle w:val="Definition-Field2"/>
      </w:pPr>
      <w:r>
        <w:t>This property is supported in Word 2010 and Word 2013.</w:t>
      </w:r>
    </w:p>
    <w:p w:rsidR="00D63733" w:rsidRDefault="00650F22">
      <w:pPr>
        <w:pStyle w:val="Definition-Field2"/>
      </w:pPr>
      <w:r>
        <w:t xml:space="preserve">OfficeArt Math in Word 2013 supports this enum on save for text in SmartArt and chart titles and labels. </w:t>
      </w:r>
    </w:p>
    <w:p w:rsidR="00D63733" w:rsidRDefault="00650F22">
      <w:pPr>
        <w:pStyle w:val="Definition-Field"/>
      </w:pPr>
      <w:r>
        <w:t xml:space="preserve">b.   </w:t>
      </w:r>
      <w:r>
        <w:rPr>
          <w:i/>
        </w:rPr>
        <w:t>The standard defines the property "paragraph", contained within the attribute</w:t>
      </w:r>
      <w:r>
        <w:rPr>
          <w:i/>
        </w:rPr>
        <w:t xml:space="preserve"> style:family, contained within the element &lt;style:style&gt;</w:t>
      </w:r>
    </w:p>
    <w:p w:rsidR="00D63733" w:rsidRDefault="00650F22">
      <w:pPr>
        <w:pStyle w:val="Definition-Field2"/>
      </w:pPr>
      <w:r>
        <w:t>OfficeArt Math in Excel 2013 supports this enum on load for text in any of the following elements:</w:t>
      </w:r>
    </w:p>
    <w:p w:rsidR="00D63733" w:rsidRDefault="00650F22">
      <w:pPr>
        <w:pStyle w:val="ListParagraph"/>
        <w:numPr>
          <w:ilvl w:val="0"/>
          <w:numId w:val="412"/>
        </w:numPr>
        <w:contextualSpacing/>
      </w:pPr>
      <w:r>
        <w:t>&lt;draw:rect&gt;</w:t>
      </w:r>
    </w:p>
    <w:p w:rsidR="00D63733" w:rsidRDefault="00650F22">
      <w:pPr>
        <w:pStyle w:val="ListParagraph"/>
        <w:numPr>
          <w:ilvl w:val="0"/>
          <w:numId w:val="412"/>
        </w:numPr>
        <w:contextualSpacing/>
      </w:pPr>
      <w:r>
        <w:t>&lt;draw:polyline&gt;</w:t>
      </w:r>
    </w:p>
    <w:p w:rsidR="00D63733" w:rsidRDefault="00650F22">
      <w:pPr>
        <w:pStyle w:val="ListParagraph"/>
        <w:numPr>
          <w:ilvl w:val="0"/>
          <w:numId w:val="412"/>
        </w:numPr>
        <w:contextualSpacing/>
      </w:pPr>
      <w:r>
        <w:t>&lt;draw:polygon&gt;</w:t>
      </w:r>
    </w:p>
    <w:p w:rsidR="00D63733" w:rsidRDefault="00650F22">
      <w:pPr>
        <w:pStyle w:val="ListParagraph"/>
        <w:numPr>
          <w:ilvl w:val="0"/>
          <w:numId w:val="412"/>
        </w:numPr>
        <w:contextualSpacing/>
      </w:pPr>
      <w:r>
        <w:t>&lt;draw:regular-polygon&gt;</w:t>
      </w:r>
    </w:p>
    <w:p w:rsidR="00D63733" w:rsidRDefault="00650F22">
      <w:pPr>
        <w:pStyle w:val="ListParagraph"/>
        <w:numPr>
          <w:ilvl w:val="0"/>
          <w:numId w:val="412"/>
        </w:numPr>
        <w:contextualSpacing/>
      </w:pPr>
      <w:r>
        <w:t>&lt;draw:path&gt;</w:t>
      </w:r>
    </w:p>
    <w:p w:rsidR="00D63733" w:rsidRDefault="00650F22">
      <w:pPr>
        <w:pStyle w:val="ListParagraph"/>
        <w:numPr>
          <w:ilvl w:val="0"/>
          <w:numId w:val="412"/>
        </w:numPr>
        <w:contextualSpacing/>
      </w:pPr>
      <w:r>
        <w:t>&lt;draw:circle&gt;</w:t>
      </w:r>
    </w:p>
    <w:p w:rsidR="00D63733" w:rsidRDefault="00650F22">
      <w:pPr>
        <w:pStyle w:val="ListParagraph"/>
        <w:numPr>
          <w:ilvl w:val="0"/>
          <w:numId w:val="412"/>
        </w:numPr>
        <w:contextualSpacing/>
      </w:pPr>
      <w:r>
        <w:t>&lt;draw:e</w:t>
      </w:r>
      <w:r>
        <w:t>llipse&gt;</w:t>
      </w:r>
    </w:p>
    <w:p w:rsidR="00D63733" w:rsidRDefault="00650F22">
      <w:pPr>
        <w:pStyle w:val="ListParagraph"/>
        <w:numPr>
          <w:ilvl w:val="0"/>
          <w:numId w:val="412"/>
        </w:numPr>
        <w:contextualSpacing/>
      </w:pPr>
      <w:r>
        <w:t>&lt;draw:caption&gt;</w:t>
      </w:r>
    </w:p>
    <w:p w:rsidR="00D63733" w:rsidRDefault="00650F22">
      <w:pPr>
        <w:pStyle w:val="ListParagraph"/>
        <w:numPr>
          <w:ilvl w:val="0"/>
          <w:numId w:val="412"/>
        </w:numPr>
        <w:contextualSpacing/>
      </w:pPr>
      <w:r>
        <w:t>&lt;draw:measure&gt;</w:t>
      </w:r>
    </w:p>
    <w:p w:rsidR="00D63733" w:rsidRDefault="00650F22">
      <w:pPr>
        <w:pStyle w:val="ListParagraph"/>
        <w:numPr>
          <w:ilvl w:val="0"/>
          <w:numId w:val="412"/>
        </w:numPr>
        <w:contextualSpacing/>
      </w:pPr>
      <w:r>
        <w:t>&lt;draw:frame&gt;</w:t>
      </w:r>
    </w:p>
    <w:p w:rsidR="00D63733" w:rsidRDefault="00650F22">
      <w:pPr>
        <w:pStyle w:val="ListParagraph"/>
        <w:numPr>
          <w:ilvl w:val="0"/>
          <w:numId w:val="412"/>
        </w:numPr>
        <w:contextualSpacing/>
      </w:pPr>
      <w:r>
        <w:t>&lt;draw:text-box&gt;</w:t>
      </w:r>
    </w:p>
    <w:p w:rsidR="00D63733" w:rsidRDefault="00650F22">
      <w:pPr>
        <w:pStyle w:val="ListParagraph"/>
        <w:numPr>
          <w:ilvl w:val="0"/>
          <w:numId w:val="412"/>
        </w:numPr>
      </w:pPr>
      <w:r>
        <w:t>&lt;draw:custom-shape&gt;</w:t>
      </w:r>
    </w:p>
    <w:p w:rsidR="00D63733" w:rsidRDefault="00650F22">
      <w:pPr>
        <w:pStyle w:val="Definition-Field2"/>
      </w:pPr>
      <w:r>
        <w:t>OfficeArt Math in Excel 2013 supports this enum on save for text in any of the following items:</w:t>
      </w:r>
    </w:p>
    <w:p w:rsidR="00D63733" w:rsidRDefault="00650F22">
      <w:pPr>
        <w:pStyle w:val="ListParagraph"/>
        <w:numPr>
          <w:ilvl w:val="0"/>
          <w:numId w:val="413"/>
        </w:numPr>
        <w:contextualSpacing/>
      </w:pPr>
      <w:r>
        <w:t>text boxes</w:t>
      </w:r>
    </w:p>
    <w:p w:rsidR="00D63733" w:rsidRDefault="00650F22">
      <w:pPr>
        <w:pStyle w:val="ListParagraph"/>
        <w:numPr>
          <w:ilvl w:val="0"/>
          <w:numId w:val="413"/>
        </w:numPr>
        <w:contextualSpacing/>
      </w:pPr>
      <w:r>
        <w:t>shapes</w:t>
      </w:r>
    </w:p>
    <w:p w:rsidR="00D63733" w:rsidRDefault="00650F22">
      <w:pPr>
        <w:pStyle w:val="ListParagraph"/>
        <w:numPr>
          <w:ilvl w:val="0"/>
          <w:numId w:val="413"/>
        </w:numPr>
        <w:contextualSpacing/>
      </w:pPr>
      <w:r>
        <w:t>SmartArt</w:t>
      </w:r>
    </w:p>
    <w:p w:rsidR="00D63733" w:rsidRDefault="00650F22">
      <w:pPr>
        <w:pStyle w:val="ListParagraph"/>
        <w:numPr>
          <w:ilvl w:val="0"/>
          <w:numId w:val="413"/>
        </w:numPr>
        <w:contextualSpacing/>
      </w:pPr>
      <w:r>
        <w:t>chart titles</w:t>
      </w:r>
    </w:p>
    <w:p w:rsidR="00D63733" w:rsidRDefault="00650F22">
      <w:pPr>
        <w:pStyle w:val="ListParagraph"/>
        <w:numPr>
          <w:ilvl w:val="0"/>
          <w:numId w:val="413"/>
        </w:numPr>
      </w:pPr>
      <w:r>
        <w:t xml:space="preserve">labels </w:t>
      </w:r>
    </w:p>
    <w:p w:rsidR="00D63733" w:rsidRDefault="00650F22">
      <w:pPr>
        <w:pStyle w:val="Definition-Field"/>
      </w:pPr>
      <w:r>
        <w:t xml:space="preserve">c.   </w:t>
      </w:r>
      <w:r>
        <w:rPr>
          <w:i/>
        </w:rPr>
        <w:t>The standard defines</w:t>
      </w:r>
      <w:r>
        <w:rPr>
          <w:i/>
        </w:rPr>
        <w:t xml:space="preserve"> the property "paragraph", contained within the attribute style:family, contained within the element &lt;style:style&gt;</w:t>
      </w:r>
    </w:p>
    <w:p w:rsidR="00D63733" w:rsidRDefault="00650F22">
      <w:pPr>
        <w:pStyle w:val="Definition-Field2"/>
      </w:pPr>
      <w:r>
        <w:t>OfficeArt Math in PowerPoint 2013 supports this enum on load for text in the following elements:</w:t>
      </w:r>
    </w:p>
    <w:p w:rsidR="00D63733" w:rsidRDefault="00650F22">
      <w:pPr>
        <w:pStyle w:val="ListParagraph"/>
        <w:numPr>
          <w:ilvl w:val="0"/>
          <w:numId w:val="414"/>
        </w:numPr>
        <w:contextualSpacing/>
      </w:pPr>
      <w:r>
        <w:t>&lt;draw:rect&gt;</w:t>
      </w:r>
    </w:p>
    <w:p w:rsidR="00D63733" w:rsidRDefault="00650F22">
      <w:pPr>
        <w:pStyle w:val="ListParagraph"/>
        <w:numPr>
          <w:ilvl w:val="0"/>
          <w:numId w:val="414"/>
        </w:numPr>
        <w:contextualSpacing/>
      </w:pPr>
      <w:r>
        <w:t>&lt;draw:polyline&gt;</w:t>
      </w:r>
    </w:p>
    <w:p w:rsidR="00D63733" w:rsidRDefault="00650F22">
      <w:pPr>
        <w:pStyle w:val="ListParagraph"/>
        <w:numPr>
          <w:ilvl w:val="0"/>
          <w:numId w:val="414"/>
        </w:numPr>
        <w:contextualSpacing/>
      </w:pPr>
      <w:r>
        <w:t>&lt;draw:polygon&gt;</w:t>
      </w:r>
    </w:p>
    <w:p w:rsidR="00D63733" w:rsidRDefault="00650F22">
      <w:pPr>
        <w:pStyle w:val="ListParagraph"/>
        <w:numPr>
          <w:ilvl w:val="0"/>
          <w:numId w:val="414"/>
        </w:numPr>
        <w:contextualSpacing/>
      </w:pPr>
      <w:r>
        <w:t>&lt;</w:t>
      </w:r>
      <w:r>
        <w:t>draw:regular-polygon&gt;</w:t>
      </w:r>
    </w:p>
    <w:p w:rsidR="00D63733" w:rsidRDefault="00650F22">
      <w:pPr>
        <w:pStyle w:val="ListParagraph"/>
        <w:numPr>
          <w:ilvl w:val="0"/>
          <w:numId w:val="414"/>
        </w:numPr>
        <w:contextualSpacing/>
      </w:pPr>
      <w:r>
        <w:t>&lt;draw:path&gt;</w:t>
      </w:r>
    </w:p>
    <w:p w:rsidR="00D63733" w:rsidRDefault="00650F22">
      <w:pPr>
        <w:pStyle w:val="ListParagraph"/>
        <w:numPr>
          <w:ilvl w:val="0"/>
          <w:numId w:val="414"/>
        </w:numPr>
        <w:contextualSpacing/>
      </w:pPr>
      <w:r>
        <w:t>&lt;draw:circle&gt;</w:t>
      </w:r>
    </w:p>
    <w:p w:rsidR="00D63733" w:rsidRDefault="00650F22">
      <w:pPr>
        <w:pStyle w:val="ListParagraph"/>
        <w:numPr>
          <w:ilvl w:val="0"/>
          <w:numId w:val="414"/>
        </w:numPr>
        <w:contextualSpacing/>
      </w:pPr>
      <w:r>
        <w:lastRenderedPageBreak/>
        <w:t>&lt;draw:ellipse&gt;</w:t>
      </w:r>
    </w:p>
    <w:p w:rsidR="00D63733" w:rsidRDefault="00650F22">
      <w:pPr>
        <w:pStyle w:val="ListParagraph"/>
        <w:numPr>
          <w:ilvl w:val="0"/>
          <w:numId w:val="414"/>
        </w:numPr>
        <w:contextualSpacing/>
      </w:pPr>
      <w:r>
        <w:t>&lt;draw:caption&gt;</w:t>
      </w:r>
    </w:p>
    <w:p w:rsidR="00D63733" w:rsidRDefault="00650F22">
      <w:pPr>
        <w:pStyle w:val="ListParagraph"/>
        <w:numPr>
          <w:ilvl w:val="0"/>
          <w:numId w:val="414"/>
        </w:numPr>
        <w:contextualSpacing/>
      </w:pPr>
      <w:r>
        <w:t>&lt;draw:measure&gt;</w:t>
      </w:r>
    </w:p>
    <w:p w:rsidR="00D63733" w:rsidRDefault="00650F22">
      <w:pPr>
        <w:pStyle w:val="ListParagraph"/>
        <w:numPr>
          <w:ilvl w:val="0"/>
          <w:numId w:val="414"/>
        </w:numPr>
        <w:contextualSpacing/>
      </w:pPr>
      <w:r>
        <w:t>&lt;draw:text-box&gt;</w:t>
      </w:r>
    </w:p>
    <w:p w:rsidR="00D63733" w:rsidRDefault="00650F22">
      <w:pPr>
        <w:pStyle w:val="ListParagraph"/>
        <w:numPr>
          <w:ilvl w:val="0"/>
          <w:numId w:val="414"/>
        </w:numPr>
        <w:contextualSpacing/>
      </w:pPr>
      <w:r>
        <w:t>&lt;draw:frame&gt;</w:t>
      </w:r>
    </w:p>
    <w:p w:rsidR="00D63733" w:rsidRDefault="00650F22">
      <w:pPr>
        <w:pStyle w:val="ListParagraph"/>
        <w:numPr>
          <w:ilvl w:val="0"/>
          <w:numId w:val="414"/>
        </w:numPr>
      </w:pPr>
      <w:r>
        <w:t xml:space="preserve">&lt;draw:custom-shape&gt; </w:t>
      </w:r>
    </w:p>
    <w:p w:rsidR="00D63733" w:rsidRDefault="00650F22">
      <w:pPr>
        <w:pStyle w:val="Heading3"/>
      </w:pPr>
      <w:bookmarkStart w:id="1117" w:name="section_ce7c9c5c72ce41d984c47dc8b4681b49"/>
      <w:bookmarkStart w:id="1118" w:name="_Toc466893231"/>
      <w:r>
        <w:t>Section 14.8.3, Section Styles</w:t>
      </w:r>
      <w:bookmarkEnd w:id="1117"/>
      <w:bookmarkEnd w:id="1118"/>
      <w:r>
        <w:fldChar w:fldCharType="begin"/>
      </w:r>
      <w:r>
        <w:instrText xml:space="preserve"> XE "Section Styles" </w:instrText>
      </w:r>
      <w:r>
        <w:fldChar w:fldCharType="end"/>
      </w:r>
    </w:p>
    <w:p w:rsidR="00D63733" w:rsidRDefault="00650F22">
      <w:pPr>
        <w:pStyle w:val="Definition-Field"/>
      </w:pPr>
      <w:r>
        <w:t xml:space="preserve">a.   </w:t>
      </w:r>
      <w:r>
        <w:rPr>
          <w:i/>
        </w:rPr>
        <w:t>The standard defines the property "section", contained</w:t>
      </w:r>
      <w:r>
        <w:rPr>
          <w:i/>
        </w:rPr>
        <w:t xml:space="preserve"> within the attribute style:family, contained within the element &lt;style:style&gt;</w:t>
      </w:r>
    </w:p>
    <w:p w:rsidR="00D63733" w:rsidRDefault="00650F22">
      <w:pPr>
        <w:pStyle w:val="Definition-Field2"/>
      </w:pPr>
      <w:r>
        <w:t>This property is supported in Word 2010 and Word 2013.</w:t>
      </w:r>
    </w:p>
    <w:p w:rsidR="00D63733" w:rsidRDefault="00650F22">
      <w:pPr>
        <w:pStyle w:val="Definition-Field2"/>
      </w:pPr>
      <w:r>
        <w:t xml:space="preserve">OfficeArt Math in Word 2013 does not support this enum on save for text in SmartArt and chart titles and labels. </w:t>
      </w:r>
    </w:p>
    <w:p w:rsidR="00D63733" w:rsidRDefault="00650F22">
      <w:pPr>
        <w:pStyle w:val="Definition-Field"/>
      </w:pPr>
      <w:r>
        <w:t xml:space="preserve">b.   </w:t>
      </w:r>
      <w:r>
        <w:rPr>
          <w:i/>
        </w:rPr>
        <w:t>The</w:t>
      </w:r>
      <w:r>
        <w:rPr>
          <w:i/>
        </w:rPr>
        <w:t xml:space="preserve"> standard defines the property "section", contained within the attribute style:family, contained within the element &lt;style:style&gt;</w:t>
      </w:r>
    </w:p>
    <w:p w:rsidR="00D63733" w:rsidRDefault="00650F22">
      <w:pPr>
        <w:pStyle w:val="Definition-Field2"/>
      </w:pPr>
      <w:r>
        <w:t>OfficeArt Math in Excel 2013 does not support this enum on load for text in any of the following elements:</w:t>
      </w:r>
    </w:p>
    <w:p w:rsidR="00D63733" w:rsidRDefault="00650F22">
      <w:pPr>
        <w:pStyle w:val="ListParagraph"/>
        <w:numPr>
          <w:ilvl w:val="0"/>
          <w:numId w:val="415"/>
        </w:numPr>
        <w:contextualSpacing/>
      </w:pPr>
      <w:r>
        <w:t>&lt;draw:rect&gt;</w:t>
      </w:r>
    </w:p>
    <w:p w:rsidR="00D63733" w:rsidRDefault="00650F22">
      <w:pPr>
        <w:pStyle w:val="ListParagraph"/>
        <w:numPr>
          <w:ilvl w:val="0"/>
          <w:numId w:val="415"/>
        </w:numPr>
        <w:contextualSpacing/>
      </w:pPr>
      <w:r>
        <w:t>&lt;draw:p</w:t>
      </w:r>
      <w:r>
        <w:t>olyline&gt;</w:t>
      </w:r>
    </w:p>
    <w:p w:rsidR="00D63733" w:rsidRDefault="00650F22">
      <w:pPr>
        <w:pStyle w:val="ListParagraph"/>
        <w:numPr>
          <w:ilvl w:val="0"/>
          <w:numId w:val="415"/>
        </w:numPr>
        <w:contextualSpacing/>
      </w:pPr>
      <w:r>
        <w:t>&lt;draw:polygon&gt;</w:t>
      </w:r>
    </w:p>
    <w:p w:rsidR="00D63733" w:rsidRDefault="00650F22">
      <w:pPr>
        <w:pStyle w:val="ListParagraph"/>
        <w:numPr>
          <w:ilvl w:val="0"/>
          <w:numId w:val="415"/>
        </w:numPr>
        <w:contextualSpacing/>
      </w:pPr>
      <w:r>
        <w:t>&lt;draw:regular-polygon&gt;</w:t>
      </w:r>
    </w:p>
    <w:p w:rsidR="00D63733" w:rsidRDefault="00650F22">
      <w:pPr>
        <w:pStyle w:val="ListParagraph"/>
        <w:numPr>
          <w:ilvl w:val="0"/>
          <w:numId w:val="415"/>
        </w:numPr>
        <w:contextualSpacing/>
      </w:pPr>
      <w:r>
        <w:t>&lt;draw:path&gt;</w:t>
      </w:r>
    </w:p>
    <w:p w:rsidR="00D63733" w:rsidRDefault="00650F22">
      <w:pPr>
        <w:pStyle w:val="ListParagraph"/>
        <w:numPr>
          <w:ilvl w:val="0"/>
          <w:numId w:val="415"/>
        </w:numPr>
        <w:contextualSpacing/>
      </w:pPr>
      <w:r>
        <w:t>&lt;draw:circle&gt;</w:t>
      </w:r>
    </w:p>
    <w:p w:rsidR="00D63733" w:rsidRDefault="00650F22">
      <w:pPr>
        <w:pStyle w:val="ListParagraph"/>
        <w:numPr>
          <w:ilvl w:val="0"/>
          <w:numId w:val="415"/>
        </w:numPr>
        <w:contextualSpacing/>
      </w:pPr>
      <w:r>
        <w:t>&lt;draw:ellipse&gt;</w:t>
      </w:r>
    </w:p>
    <w:p w:rsidR="00D63733" w:rsidRDefault="00650F22">
      <w:pPr>
        <w:pStyle w:val="ListParagraph"/>
        <w:numPr>
          <w:ilvl w:val="0"/>
          <w:numId w:val="415"/>
        </w:numPr>
        <w:contextualSpacing/>
      </w:pPr>
      <w:r>
        <w:t>&lt;draw:caption&gt;</w:t>
      </w:r>
    </w:p>
    <w:p w:rsidR="00D63733" w:rsidRDefault="00650F22">
      <w:pPr>
        <w:pStyle w:val="ListParagraph"/>
        <w:numPr>
          <w:ilvl w:val="0"/>
          <w:numId w:val="415"/>
        </w:numPr>
        <w:contextualSpacing/>
      </w:pPr>
      <w:r>
        <w:t>&lt;draw:measure&gt;</w:t>
      </w:r>
    </w:p>
    <w:p w:rsidR="00D63733" w:rsidRDefault="00650F22">
      <w:pPr>
        <w:pStyle w:val="ListParagraph"/>
        <w:numPr>
          <w:ilvl w:val="0"/>
          <w:numId w:val="415"/>
        </w:numPr>
        <w:contextualSpacing/>
      </w:pPr>
      <w:r>
        <w:t>&lt;draw:frame&gt;</w:t>
      </w:r>
    </w:p>
    <w:p w:rsidR="00D63733" w:rsidRDefault="00650F22">
      <w:pPr>
        <w:pStyle w:val="ListParagraph"/>
        <w:numPr>
          <w:ilvl w:val="0"/>
          <w:numId w:val="415"/>
        </w:numPr>
        <w:contextualSpacing/>
      </w:pPr>
      <w:r>
        <w:t>&lt;draw:text-box&gt;</w:t>
      </w:r>
    </w:p>
    <w:p w:rsidR="00D63733" w:rsidRDefault="00650F22">
      <w:pPr>
        <w:pStyle w:val="ListParagraph"/>
        <w:numPr>
          <w:ilvl w:val="0"/>
          <w:numId w:val="415"/>
        </w:numPr>
      </w:pPr>
      <w:r>
        <w:t>&lt;draw:custom-shape&gt;</w:t>
      </w:r>
    </w:p>
    <w:p w:rsidR="00D63733" w:rsidRDefault="00650F22">
      <w:pPr>
        <w:pStyle w:val="Definition-Field2"/>
      </w:pPr>
      <w:r>
        <w:t xml:space="preserve">OfficeArt Math in Excel 2013 does not support this enum on save for text in any of the </w:t>
      </w:r>
      <w:r>
        <w:t>following items:</w:t>
      </w:r>
    </w:p>
    <w:p w:rsidR="00D63733" w:rsidRDefault="00650F22">
      <w:pPr>
        <w:pStyle w:val="ListParagraph"/>
        <w:numPr>
          <w:ilvl w:val="0"/>
          <w:numId w:val="416"/>
        </w:numPr>
        <w:contextualSpacing/>
      </w:pPr>
      <w:r>
        <w:t>text boxes</w:t>
      </w:r>
    </w:p>
    <w:p w:rsidR="00D63733" w:rsidRDefault="00650F22">
      <w:pPr>
        <w:pStyle w:val="ListParagraph"/>
        <w:numPr>
          <w:ilvl w:val="0"/>
          <w:numId w:val="416"/>
        </w:numPr>
        <w:contextualSpacing/>
      </w:pPr>
      <w:r>
        <w:t>shapes</w:t>
      </w:r>
    </w:p>
    <w:p w:rsidR="00D63733" w:rsidRDefault="00650F22">
      <w:pPr>
        <w:pStyle w:val="ListParagraph"/>
        <w:numPr>
          <w:ilvl w:val="0"/>
          <w:numId w:val="416"/>
        </w:numPr>
        <w:contextualSpacing/>
      </w:pPr>
      <w:r>
        <w:t>SmartArt</w:t>
      </w:r>
    </w:p>
    <w:p w:rsidR="00D63733" w:rsidRDefault="00650F22">
      <w:pPr>
        <w:pStyle w:val="ListParagraph"/>
        <w:numPr>
          <w:ilvl w:val="0"/>
          <w:numId w:val="416"/>
        </w:numPr>
        <w:contextualSpacing/>
      </w:pPr>
      <w:r>
        <w:t>chart titles</w:t>
      </w:r>
    </w:p>
    <w:p w:rsidR="00D63733" w:rsidRDefault="00650F22">
      <w:pPr>
        <w:pStyle w:val="ListParagraph"/>
        <w:numPr>
          <w:ilvl w:val="0"/>
          <w:numId w:val="416"/>
        </w:numPr>
      </w:pPr>
      <w:r>
        <w:t xml:space="preserve">labels </w:t>
      </w:r>
    </w:p>
    <w:p w:rsidR="00D63733" w:rsidRDefault="00650F22">
      <w:pPr>
        <w:pStyle w:val="Definition-Field"/>
      </w:pPr>
      <w:r>
        <w:t xml:space="preserve">c.   </w:t>
      </w:r>
      <w:r>
        <w:rPr>
          <w:i/>
        </w:rPr>
        <w:t>The standard defines the property "section", contained within the attribute style:family, contained within the element &lt;style:style&gt;</w:t>
      </w:r>
    </w:p>
    <w:p w:rsidR="00D63733" w:rsidRDefault="00650F22">
      <w:pPr>
        <w:pStyle w:val="Definition-Field2"/>
      </w:pPr>
      <w:r>
        <w:t>OfficeArt Math in PowerPoint 2013 does not support th</w:t>
      </w:r>
      <w:r>
        <w:t>is enum on load for text in the following elements:</w:t>
      </w:r>
    </w:p>
    <w:p w:rsidR="00D63733" w:rsidRDefault="00650F22">
      <w:pPr>
        <w:pStyle w:val="ListParagraph"/>
        <w:numPr>
          <w:ilvl w:val="0"/>
          <w:numId w:val="417"/>
        </w:numPr>
        <w:contextualSpacing/>
      </w:pPr>
      <w:r>
        <w:t>&lt;draw:rect&gt;</w:t>
      </w:r>
    </w:p>
    <w:p w:rsidR="00D63733" w:rsidRDefault="00650F22">
      <w:pPr>
        <w:pStyle w:val="ListParagraph"/>
        <w:numPr>
          <w:ilvl w:val="0"/>
          <w:numId w:val="417"/>
        </w:numPr>
        <w:contextualSpacing/>
      </w:pPr>
      <w:r>
        <w:t>&lt;draw:polyline&gt;</w:t>
      </w:r>
    </w:p>
    <w:p w:rsidR="00D63733" w:rsidRDefault="00650F22">
      <w:pPr>
        <w:pStyle w:val="ListParagraph"/>
        <w:numPr>
          <w:ilvl w:val="0"/>
          <w:numId w:val="417"/>
        </w:numPr>
        <w:contextualSpacing/>
      </w:pPr>
      <w:r>
        <w:t>&lt;draw:polygon&gt;</w:t>
      </w:r>
    </w:p>
    <w:p w:rsidR="00D63733" w:rsidRDefault="00650F22">
      <w:pPr>
        <w:pStyle w:val="ListParagraph"/>
        <w:numPr>
          <w:ilvl w:val="0"/>
          <w:numId w:val="417"/>
        </w:numPr>
        <w:contextualSpacing/>
      </w:pPr>
      <w:r>
        <w:t>&lt;draw:regular-polygon&gt;</w:t>
      </w:r>
    </w:p>
    <w:p w:rsidR="00D63733" w:rsidRDefault="00650F22">
      <w:pPr>
        <w:pStyle w:val="ListParagraph"/>
        <w:numPr>
          <w:ilvl w:val="0"/>
          <w:numId w:val="417"/>
        </w:numPr>
        <w:contextualSpacing/>
      </w:pPr>
      <w:r>
        <w:t>&lt;draw:path&gt;</w:t>
      </w:r>
    </w:p>
    <w:p w:rsidR="00D63733" w:rsidRDefault="00650F22">
      <w:pPr>
        <w:pStyle w:val="ListParagraph"/>
        <w:numPr>
          <w:ilvl w:val="0"/>
          <w:numId w:val="417"/>
        </w:numPr>
        <w:contextualSpacing/>
      </w:pPr>
      <w:r>
        <w:t>&lt;draw:circle&gt;</w:t>
      </w:r>
    </w:p>
    <w:p w:rsidR="00D63733" w:rsidRDefault="00650F22">
      <w:pPr>
        <w:pStyle w:val="ListParagraph"/>
        <w:numPr>
          <w:ilvl w:val="0"/>
          <w:numId w:val="417"/>
        </w:numPr>
        <w:contextualSpacing/>
      </w:pPr>
      <w:r>
        <w:t>&lt;draw:ellipse&gt;</w:t>
      </w:r>
    </w:p>
    <w:p w:rsidR="00D63733" w:rsidRDefault="00650F22">
      <w:pPr>
        <w:pStyle w:val="ListParagraph"/>
        <w:numPr>
          <w:ilvl w:val="0"/>
          <w:numId w:val="417"/>
        </w:numPr>
        <w:contextualSpacing/>
      </w:pPr>
      <w:r>
        <w:t>&lt;draw:caption&gt;</w:t>
      </w:r>
    </w:p>
    <w:p w:rsidR="00D63733" w:rsidRDefault="00650F22">
      <w:pPr>
        <w:pStyle w:val="ListParagraph"/>
        <w:numPr>
          <w:ilvl w:val="0"/>
          <w:numId w:val="417"/>
        </w:numPr>
        <w:contextualSpacing/>
      </w:pPr>
      <w:r>
        <w:lastRenderedPageBreak/>
        <w:t>&lt;draw:measure&gt;</w:t>
      </w:r>
    </w:p>
    <w:p w:rsidR="00D63733" w:rsidRDefault="00650F22">
      <w:pPr>
        <w:pStyle w:val="ListParagraph"/>
        <w:numPr>
          <w:ilvl w:val="0"/>
          <w:numId w:val="417"/>
        </w:numPr>
        <w:contextualSpacing/>
      </w:pPr>
      <w:r>
        <w:t>&lt;draw:text-box&gt;</w:t>
      </w:r>
    </w:p>
    <w:p w:rsidR="00D63733" w:rsidRDefault="00650F22">
      <w:pPr>
        <w:pStyle w:val="ListParagraph"/>
        <w:numPr>
          <w:ilvl w:val="0"/>
          <w:numId w:val="417"/>
        </w:numPr>
        <w:contextualSpacing/>
      </w:pPr>
      <w:r>
        <w:t>&lt;draw:frame&gt;</w:t>
      </w:r>
    </w:p>
    <w:p w:rsidR="00D63733" w:rsidRDefault="00650F22">
      <w:pPr>
        <w:pStyle w:val="ListParagraph"/>
        <w:numPr>
          <w:ilvl w:val="0"/>
          <w:numId w:val="417"/>
        </w:numPr>
      </w:pPr>
      <w:r>
        <w:t xml:space="preserve">&lt;draw:custom-shape&gt;. </w:t>
      </w:r>
    </w:p>
    <w:p w:rsidR="00D63733" w:rsidRDefault="00650F22">
      <w:pPr>
        <w:pStyle w:val="Heading3"/>
      </w:pPr>
      <w:bookmarkStart w:id="1119" w:name="section_ac8ea6fb4c7d48828c427675709dd0df"/>
      <w:bookmarkStart w:id="1120" w:name="_Toc466893232"/>
      <w:r>
        <w:t>Section 14.8.4, Ruby Style</w:t>
      </w:r>
      <w:bookmarkEnd w:id="1119"/>
      <w:bookmarkEnd w:id="1120"/>
      <w:r>
        <w:fldChar w:fldCharType="begin"/>
      </w:r>
      <w:r>
        <w:instrText xml:space="preserve"> XE "Ruby Style" </w:instrText>
      </w:r>
      <w:r>
        <w:fldChar w:fldCharType="end"/>
      </w:r>
    </w:p>
    <w:p w:rsidR="00D63733" w:rsidRDefault="00650F22">
      <w:pPr>
        <w:pStyle w:val="Definition-Field"/>
      </w:pPr>
      <w:r>
        <w:t xml:space="preserve">a.   </w:t>
      </w:r>
      <w:r>
        <w:rPr>
          <w:i/>
        </w:rPr>
        <w:t>The standard defines the property "ruby", contained within the attribute style:family, contained within the element &lt;style:style&gt;</w:t>
      </w:r>
    </w:p>
    <w:p w:rsidR="00D63733" w:rsidRDefault="00650F22">
      <w:pPr>
        <w:pStyle w:val="Definition-Field2"/>
      </w:pPr>
      <w:r>
        <w:t>This property is supported in Word 2010 and Word 2013.</w:t>
      </w:r>
    </w:p>
    <w:p w:rsidR="00D63733" w:rsidRDefault="00650F22">
      <w:pPr>
        <w:pStyle w:val="Definition-Field2"/>
      </w:pPr>
      <w:r>
        <w:t>OfficeArt Math in Wo</w:t>
      </w:r>
      <w:r>
        <w:t xml:space="preserve">rd 2013 does not support this enum on save for text in SmartArt and chart titles and labels. </w:t>
      </w:r>
    </w:p>
    <w:p w:rsidR="00D63733" w:rsidRDefault="00650F22">
      <w:pPr>
        <w:pStyle w:val="Definition-Field"/>
      </w:pPr>
      <w:r>
        <w:t xml:space="preserve">b.   </w:t>
      </w:r>
      <w:r>
        <w:rPr>
          <w:i/>
        </w:rPr>
        <w:t>The standard defines the property "ruby", contained within the attribute style:family, contained within the element &lt;style:style&gt;</w:t>
      </w:r>
    </w:p>
    <w:p w:rsidR="00D63733" w:rsidRDefault="00650F22">
      <w:pPr>
        <w:pStyle w:val="Definition-Field2"/>
      </w:pPr>
      <w:r>
        <w:t xml:space="preserve">OfficeArt Math in Excel </w:t>
      </w:r>
      <w:r>
        <w:t>2013 does not support this enum on load for text in any of the following elements:</w:t>
      </w:r>
    </w:p>
    <w:p w:rsidR="00D63733" w:rsidRDefault="00650F22">
      <w:pPr>
        <w:pStyle w:val="ListParagraph"/>
        <w:numPr>
          <w:ilvl w:val="0"/>
          <w:numId w:val="418"/>
        </w:numPr>
        <w:contextualSpacing/>
      </w:pPr>
      <w:r>
        <w:t>&lt;draw:rect&gt;</w:t>
      </w:r>
    </w:p>
    <w:p w:rsidR="00D63733" w:rsidRDefault="00650F22">
      <w:pPr>
        <w:pStyle w:val="ListParagraph"/>
        <w:numPr>
          <w:ilvl w:val="0"/>
          <w:numId w:val="418"/>
        </w:numPr>
        <w:contextualSpacing/>
      </w:pPr>
      <w:r>
        <w:t>&lt;draw:polyline&gt;</w:t>
      </w:r>
    </w:p>
    <w:p w:rsidR="00D63733" w:rsidRDefault="00650F22">
      <w:pPr>
        <w:pStyle w:val="ListParagraph"/>
        <w:numPr>
          <w:ilvl w:val="0"/>
          <w:numId w:val="418"/>
        </w:numPr>
        <w:contextualSpacing/>
      </w:pPr>
      <w:r>
        <w:t>&lt;draw:polygon&gt;</w:t>
      </w:r>
    </w:p>
    <w:p w:rsidR="00D63733" w:rsidRDefault="00650F22">
      <w:pPr>
        <w:pStyle w:val="ListParagraph"/>
        <w:numPr>
          <w:ilvl w:val="0"/>
          <w:numId w:val="418"/>
        </w:numPr>
        <w:contextualSpacing/>
      </w:pPr>
      <w:r>
        <w:t>&lt;draw:regular-polygon&gt;</w:t>
      </w:r>
    </w:p>
    <w:p w:rsidR="00D63733" w:rsidRDefault="00650F22">
      <w:pPr>
        <w:pStyle w:val="ListParagraph"/>
        <w:numPr>
          <w:ilvl w:val="0"/>
          <w:numId w:val="418"/>
        </w:numPr>
        <w:contextualSpacing/>
      </w:pPr>
      <w:r>
        <w:t>&lt;draw:path&gt;</w:t>
      </w:r>
    </w:p>
    <w:p w:rsidR="00D63733" w:rsidRDefault="00650F22">
      <w:pPr>
        <w:pStyle w:val="ListParagraph"/>
        <w:numPr>
          <w:ilvl w:val="0"/>
          <w:numId w:val="418"/>
        </w:numPr>
        <w:contextualSpacing/>
      </w:pPr>
      <w:r>
        <w:t>&lt;draw:circle&gt;</w:t>
      </w:r>
    </w:p>
    <w:p w:rsidR="00D63733" w:rsidRDefault="00650F22">
      <w:pPr>
        <w:pStyle w:val="ListParagraph"/>
        <w:numPr>
          <w:ilvl w:val="0"/>
          <w:numId w:val="418"/>
        </w:numPr>
        <w:contextualSpacing/>
      </w:pPr>
      <w:r>
        <w:t>&lt;draw:ellipse&gt;</w:t>
      </w:r>
    </w:p>
    <w:p w:rsidR="00D63733" w:rsidRDefault="00650F22">
      <w:pPr>
        <w:pStyle w:val="ListParagraph"/>
        <w:numPr>
          <w:ilvl w:val="0"/>
          <w:numId w:val="418"/>
        </w:numPr>
        <w:contextualSpacing/>
      </w:pPr>
      <w:r>
        <w:t>&lt;draw:caption&gt;</w:t>
      </w:r>
    </w:p>
    <w:p w:rsidR="00D63733" w:rsidRDefault="00650F22">
      <w:pPr>
        <w:pStyle w:val="ListParagraph"/>
        <w:numPr>
          <w:ilvl w:val="0"/>
          <w:numId w:val="418"/>
        </w:numPr>
        <w:contextualSpacing/>
      </w:pPr>
      <w:r>
        <w:t>&lt;draw:measure&gt;</w:t>
      </w:r>
    </w:p>
    <w:p w:rsidR="00D63733" w:rsidRDefault="00650F22">
      <w:pPr>
        <w:pStyle w:val="ListParagraph"/>
        <w:numPr>
          <w:ilvl w:val="0"/>
          <w:numId w:val="418"/>
        </w:numPr>
        <w:contextualSpacing/>
      </w:pPr>
      <w:r>
        <w:t>&lt;draw:frame&gt;</w:t>
      </w:r>
    </w:p>
    <w:p w:rsidR="00D63733" w:rsidRDefault="00650F22">
      <w:pPr>
        <w:pStyle w:val="ListParagraph"/>
        <w:numPr>
          <w:ilvl w:val="0"/>
          <w:numId w:val="418"/>
        </w:numPr>
        <w:contextualSpacing/>
      </w:pPr>
      <w:r>
        <w:t>&lt;draw:text-box&gt;</w:t>
      </w:r>
    </w:p>
    <w:p w:rsidR="00D63733" w:rsidRDefault="00650F22">
      <w:pPr>
        <w:pStyle w:val="ListParagraph"/>
        <w:numPr>
          <w:ilvl w:val="0"/>
          <w:numId w:val="418"/>
        </w:numPr>
      </w:pPr>
      <w:r>
        <w:t>&lt;draw:c</w:t>
      </w:r>
      <w:r>
        <w:t>ustom-shape&gt;</w:t>
      </w:r>
    </w:p>
    <w:p w:rsidR="00D63733" w:rsidRDefault="00650F22">
      <w:pPr>
        <w:pStyle w:val="Definition-Field2"/>
      </w:pPr>
      <w:r>
        <w:t>OfficeArt Math in Excel 2013 does not support this enum on save for text in any of the following items:</w:t>
      </w:r>
    </w:p>
    <w:p w:rsidR="00D63733" w:rsidRDefault="00650F22">
      <w:pPr>
        <w:pStyle w:val="ListParagraph"/>
        <w:numPr>
          <w:ilvl w:val="0"/>
          <w:numId w:val="419"/>
        </w:numPr>
        <w:contextualSpacing/>
      </w:pPr>
      <w:r>
        <w:t>text boxes</w:t>
      </w:r>
    </w:p>
    <w:p w:rsidR="00D63733" w:rsidRDefault="00650F22">
      <w:pPr>
        <w:pStyle w:val="ListParagraph"/>
        <w:numPr>
          <w:ilvl w:val="0"/>
          <w:numId w:val="419"/>
        </w:numPr>
        <w:contextualSpacing/>
      </w:pPr>
      <w:r>
        <w:t>shapes</w:t>
      </w:r>
    </w:p>
    <w:p w:rsidR="00D63733" w:rsidRDefault="00650F22">
      <w:pPr>
        <w:pStyle w:val="ListParagraph"/>
        <w:numPr>
          <w:ilvl w:val="0"/>
          <w:numId w:val="419"/>
        </w:numPr>
        <w:contextualSpacing/>
      </w:pPr>
      <w:r>
        <w:t>SmartArt</w:t>
      </w:r>
    </w:p>
    <w:p w:rsidR="00D63733" w:rsidRDefault="00650F22">
      <w:pPr>
        <w:pStyle w:val="ListParagraph"/>
        <w:numPr>
          <w:ilvl w:val="0"/>
          <w:numId w:val="419"/>
        </w:numPr>
        <w:contextualSpacing/>
      </w:pPr>
      <w:r>
        <w:t>chart titles</w:t>
      </w:r>
    </w:p>
    <w:p w:rsidR="00D63733" w:rsidRDefault="00650F22">
      <w:pPr>
        <w:pStyle w:val="ListParagraph"/>
        <w:numPr>
          <w:ilvl w:val="0"/>
          <w:numId w:val="419"/>
        </w:numPr>
      </w:pPr>
      <w:r>
        <w:t xml:space="preserve">labels </w:t>
      </w:r>
    </w:p>
    <w:p w:rsidR="00D63733" w:rsidRDefault="00650F22">
      <w:pPr>
        <w:pStyle w:val="Definition-Field"/>
      </w:pPr>
      <w:r>
        <w:t xml:space="preserve">c.   </w:t>
      </w:r>
      <w:r>
        <w:rPr>
          <w:i/>
        </w:rPr>
        <w:t>The standard defines the property "ruby", contained within the attribute style:family,</w:t>
      </w:r>
      <w:r>
        <w:rPr>
          <w:i/>
        </w:rPr>
        <w:t xml:space="preserve"> contained within the element &lt;style:style&gt;</w:t>
      </w:r>
    </w:p>
    <w:p w:rsidR="00D63733" w:rsidRDefault="00650F22">
      <w:pPr>
        <w:pStyle w:val="Definition-Field2"/>
      </w:pPr>
      <w:r>
        <w:t>OfficeArt Math in PowerPoint 2013 does not support this enum on load for text in the following elements:</w:t>
      </w:r>
    </w:p>
    <w:p w:rsidR="00D63733" w:rsidRDefault="00650F22">
      <w:pPr>
        <w:pStyle w:val="ListParagraph"/>
        <w:numPr>
          <w:ilvl w:val="0"/>
          <w:numId w:val="420"/>
        </w:numPr>
        <w:contextualSpacing/>
      </w:pPr>
      <w:r>
        <w:t>&lt;draw:rect&gt;</w:t>
      </w:r>
    </w:p>
    <w:p w:rsidR="00D63733" w:rsidRDefault="00650F22">
      <w:pPr>
        <w:pStyle w:val="ListParagraph"/>
        <w:numPr>
          <w:ilvl w:val="0"/>
          <w:numId w:val="420"/>
        </w:numPr>
        <w:contextualSpacing/>
      </w:pPr>
      <w:r>
        <w:t>&lt;draw:polyline&gt;</w:t>
      </w:r>
    </w:p>
    <w:p w:rsidR="00D63733" w:rsidRDefault="00650F22">
      <w:pPr>
        <w:pStyle w:val="ListParagraph"/>
        <w:numPr>
          <w:ilvl w:val="0"/>
          <w:numId w:val="420"/>
        </w:numPr>
        <w:contextualSpacing/>
      </w:pPr>
      <w:r>
        <w:t>&lt;draw:polygon&gt;</w:t>
      </w:r>
    </w:p>
    <w:p w:rsidR="00D63733" w:rsidRDefault="00650F22">
      <w:pPr>
        <w:pStyle w:val="ListParagraph"/>
        <w:numPr>
          <w:ilvl w:val="0"/>
          <w:numId w:val="420"/>
        </w:numPr>
        <w:contextualSpacing/>
      </w:pPr>
      <w:r>
        <w:t>&lt;draw:regular-polygon&gt;</w:t>
      </w:r>
    </w:p>
    <w:p w:rsidR="00D63733" w:rsidRDefault="00650F22">
      <w:pPr>
        <w:pStyle w:val="ListParagraph"/>
        <w:numPr>
          <w:ilvl w:val="0"/>
          <w:numId w:val="420"/>
        </w:numPr>
        <w:contextualSpacing/>
      </w:pPr>
      <w:r>
        <w:t>&lt;draw:path&gt;</w:t>
      </w:r>
    </w:p>
    <w:p w:rsidR="00D63733" w:rsidRDefault="00650F22">
      <w:pPr>
        <w:pStyle w:val="ListParagraph"/>
        <w:numPr>
          <w:ilvl w:val="0"/>
          <w:numId w:val="420"/>
        </w:numPr>
        <w:contextualSpacing/>
      </w:pPr>
      <w:r>
        <w:t>&lt;draw:circle&gt;</w:t>
      </w:r>
    </w:p>
    <w:p w:rsidR="00D63733" w:rsidRDefault="00650F22">
      <w:pPr>
        <w:pStyle w:val="ListParagraph"/>
        <w:numPr>
          <w:ilvl w:val="0"/>
          <w:numId w:val="420"/>
        </w:numPr>
        <w:contextualSpacing/>
      </w:pPr>
      <w:r>
        <w:t>&lt;draw:ellipse&gt;</w:t>
      </w:r>
    </w:p>
    <w:p w:rsidR="00D63733" w:rsidRDefault="00650F22">
      <w:pPr>
        <w:pStyle w:val="ListParagraph"/>
        <w:numPr>
          <w:ilvl w:val="0"/>
          <w:numId w:val="420"/>
        </w:numPr>
        <w:contextualSpacing/>
      </w:pPr>
      <w:r>
        <w:t>&lt;draw:caption&gt;</w:t>
      </w:r>
    </w:p>
    <w:p w:rsidR="00D63733" w:rsidRDefault="00650F22">
      <w:pPr>
        <w:pStyle w:val="ListParagraph"/>
        <w:numPr>
          <w:ilvl w:val="0"/>
          <w:numId w:val="420"/>
        </w:numPr>
        <w:contextualSpacing/>
      </w:pPr>
      <w:r>
        <w:t>&lt;draw:measure&gt;</w:t>
      </w:r>
    </w:p>
    <w:p w:rsidR="00D63733" w:rsidRDefault="00650F22">
      <w:pPr>
        <w:pStyle w:val="ListParagraph"/>
        <w:numPr>
          <w:ilvl w:val="0"/>
          <w:numId w:val="420"/>
        </w:numPr>
        <w:contextualSpacing/>
      </w:pPr>
      <w:r>
        <w:t>&lt;draw:text-box&gt;</w:t>
      </w:r>
    </w:p>
    <w:p w:rsidR="00D63733" w:rsidRDefault="00650F22">
      <w:pPr>
        <w:pStyle w:val="ListParagraph"/>
        <w:numPr>
          <w:ilvl w:val="0"/>
          <w:numId w:val="420"/>
        </w:numPr>
        <w:contextualSpacing/>
      </w:pPr>
      <w:r>
        <w:lastRenderedPageBreak/>
        <w:t>&lt;draw:frame&gt;</w:t>
      </w:r>
    </w:p>
    <w:p w:rsidR="00D63733" w:rsidRDefault="00650F22">
      <w:pPr>
        <w:pStyle w:val="ListParagraph"/>
        <w:numPr>
          <w:ilvl w:val="0"/>
          <w:numId w:val="420"/>
        </w:numPr>
      </w:pPr>
      <w:r>
        <w:t xml:space="preserve">&lt;draw:custom-shape&gt;. </w:t>
      </w:r>
    </w:p>
    <w:p w:rsidR="00D63733" w:rsidRDefault="00650F22">
      <w:pPr>
        <w:pStyle w:val="Heading3"/>
      </w:pPr>
      <w:bookmarkStart w:id="1121" w:name="section_abbdf59fed744e2dba6f10da1fd4b206"/>
      <w:bookmarkStart w:id="1122" w:name="_Toc466893233"/>
      <w:r>
        <w:t>Section 14.9, Enhanced Text Styles</w:t>
      </w:r>
      <w:bookmarkEnd w:id="1121"/>
      <w:bookmarkEnd w:id="1122"/>
      <w:r>
        <w:fldChar w:fldCharType="begin"/>
      </w:r>
      <w:r>
        <w:instrText xml:space="preserve"> XE "Enhanced Text Styles" </w:instrText>
      </w:r>
      <w:r>
        <w:fldChar w:fldCharType="end"/>
      </w:r>
    </w:p>
    <w:p w:rsidR="00D63733" w:rsidRDefault="00650F22">
      <w:pPr>
        <w:pStyle w:val="Definition-Field"/>
      </w:pPr>
      <w:r>
        <w:t>a.   OfficeArt Math in Word 2013 does not support this on save for text in SmartArt and chart titles and labels</w:t>
      </w:r>
      <w:r>
        <w:t xml:space="preserve">. </w:t>
      </w:r>
    </w:p>
    <w:p w:rsidR="00D63733" w:rsidRDefault="00650F22">
      <w:pPr>
        <w:pStyle w:val="Definition-Field"/>
      </w:pPr>
      <w:r>
        <w:t>b.   This is not supported in Excel 2010, Excel 2013 or Excel 2016.</w:t>
      </w:r>
    </w:p>
    <w:p w:rsidR="00D63733" w:rsidRDefault="00650F22">
      <w:pPr>
        <w:pStyle w:val="Definition-Field2"/>
      </w:pPr>
      <w:r>
        <w:t>OfficeArt Math in Excel 2013 does not support this on load for text in any of the following elements:</w:t>
      </w:r>
    </w:p>
    <w:p w:rsidR="00D63733" w:rsidRDefault="00650F22">
      <w:pPr>
        <w:pStyle w:val="ListParagraph"/>
        <w:numPr>
          <w:ilvl w:val="0"/>
          <w:numId w:val="421"/>
        </w:numPr>
        <w:contextualSpacing/>
      </w:pPr>
      <w:r>
        <w:t>&lt;draw:rect&gt;</w:t>
      </w:r>
    </w:p>
    <w:p w:rsidR="00D63733" w:rsidRDefault="00650F22">
      <w:pPr>
        <w:pStyle w:val="ListParagraph"/>
        <w:numPr>
          <w:ilvl w:val="0"/>
          <w:numId w:val="421"/>
        </w:numPr>
        <w:contextualSpacing/>
      </w:pPr>
      <w:r>
        <w:t>&lt;draw:polyline&gt;</w:t>
      </w:r>
    </w:p>
    <w:p w:rsidR="00D63733" w:rsidRDefault="00650F22">
      <w:pPr>
        <w:pStyle w:val="ListParagraph"/>
        <w:numPr>
          <w:ilvl w:val="0"/>
          <w:numId w:val="421"/>
        </w:numPr>
        <w:contextualSpacing/>
      </w:pPr>
      <w:r>
        <w:t>&lt;draw:polygon&gt;</w:t>
      </w:r>
    </w:p>
    <w:p w:rsidR="00D63733" w:rsidRDefault="00650F22">
      <w:pPr>
        <w:pStyle w:val="ListParagraph"/>
        <w:numPr>
          <w:ilvl w:val="0"/>
          <w:numId w:val="421"/>
        </w:numPr>
        <w:contextualSpacing/>
      </w:pPr>
      <w:r>
        <w:t>&lt;draw:regular-polygon&gt;</w:t>
      </w:r>
    </w:p>
    <w:p w:rsidR="00D63733" w:rsidRDefault="00650F22">
      <w:pPr>
        <w:pStyle w:val="ListParagraph"/>
        <w:numPr>
          <w:ilvl w:val="0"/>
          <w:numId w:val="421"/>
        </w:numPr>
        <w:contextualSpacing/>
      </w:pPr>
      <w:r>
        <w:t>&lt;draw:path&gt;</w:t>
      </w:r>
    </w:p>
    <w:p w:rsidR="00D63733" w:rsidRDefault="00650F22">
      <w:pPr>
        <w:pStyle w:val="ListParagraph"/>
        <w:numPr>
          <w:ilvl w:val="0"/>
          <w:numId w:val="421"/>
        </w:numPr>
        <w:contextualSpacing/>
      </w:pPr>
      <w:r>
        <w:t>&lt;</w:t>
      </w:r>
      <w:r>
        <w:t>draw:circle&gt;</w:t>
      </w:r>
    </w:p>
    <w:p w:rsidR="00D63733" w:rsidRDefault="00650F22">
      <w:pPr>
        <w:pStyle w:val="ListParagraph"/>
        <w:numPr>
          <w:ilvl w:val="0"/>
          <w:numId w:val="421"/>
        </w:numPr>
        <w:contextualSpacing/>
      </w:pPr>
      <w:r>
        <w:t>&lt;draw:ellipse&gt;</w:t>
      </w:r>
    </w:p>
    <w:p w:rsidR="00D63733" w:rsidRDefault="00650F22">
      <w:pPr>
        <w:pStyle w:val="ListParagraph"/>
        <w:numPr>
          <w:ilvl w:val="0"/>
          <w:numId w:val="421"/>
        </w:numPr>
        <w:contextualSpacing/>
      </w:pPr>
      <w:r>
        <w:t>&lt;draw:caption&gt;</w:t>
      </w:r>
    </w:p>
    <w:p w:rsidR="00D63733" w:rsidRDefault="00650F22">
      <w:pPr>
        <w:pStyle w:val="ListParagraph"/>
        <w:numPr>
          <w:ilvl w:val="0"/>
          <w:numId w:val="421"/>
        </w:numPr>
        <w:contextualSpacing/>
      </w:pPr>
      <w:r>
        <w:t>&lt;draw:measure&gt;</w:t>
      </w:r>
    </w:p>
    <w:p w:rsidR="00D63733" w:rsidRDefault="00650F22">
      <w:pPr>
        <w:pStyle w:val="ListParagraph"/>
        <w:numPr>
          <w:ilvl w:val="0"/>
          <w:numId w:val="421"/>
        </w:numPr>
        <w:contextualSpacing/>
      </w:pPr>
      <w:r>
        <w:t>&lt;draw:frame&gt;</w:t>
      </w:r>
    </w:p>
    <w:p w:rsidR="00D63733" w:rsidRDefault="00650F22">
      <w:pPr>
        <w:pStyle w:val="ListParagraph"/>
        <w:numPr>
          <w:ilvl w:val="0"/>
          <w:numId w:val="421"/>
        </w:numPr>
        <w:contextualSpacing/>
      </w:pPr>
      <w:r>
        <w:t>&lt;draw:text-box&gt;</w:t>
      </w:r>
    </w:p>
    <w:p w:rsidR="00D63733" w:rsidRDefault="00650F22">
      <w:pPr>
        <w:pStyle w:val="ListParagraph"/>
        <w:numPr>
          <w:ilvl w:val="0"/>
          <w:numId w:val="421"/>
        </w:numPr>
      </w:pPr>
      <w:r>
        <w:t>&lt;draw:custom-shape&gt;</w:t>
      </w:r>
    </w:p>
    <w:p w:rsidR="00D63733" w:rsidRDefault="00650F22">
      <w:pPr>
        <w:pStyle w:val="Definition-Field2"/>
      </w:pPr>
      <w:r>
        <w:t>OfficeArt Math in Excel 2013 does not support this on save for text in any of the following items:</w:t>
      </w:r>
    </w:p>
    <w:p w:rsidR="00D63733" w:rsidRDefault="00650F22">
      <w:pPr>
        <w:pStyle w:val="ListParagraph"/>
        <w:numPr>
          <w:ilvl w:val="0"/>
          <w:numId w:val="422"/>
        </w:numPr>
        <w:contextualSpacing/>
      </w:pPr>
      <w:r>
        <w:t>text boxes</w:t>
      </w:r>
    </w:p>
    <w:p w:rsidR="00D63733" w:rsidRDefault="00650F22">
      <w:pPr>
        <w:pStyle w:val="ListParagraph"/>
        <w:numPr>
          <w:ilvl w:val="0"/>
          <w:numId w:val="422"/>
        </w:numPr>
        <w:contextualSpacing/>
      </w:pPr>
      <w:r>
        <w:t>shapes</w:t>
      </w:r>
    </w:p>
    <w:p w:rsidR="00D63733" w:rsidRDefault="00650F22">
      <w:pPr>
        <w:pStyle w:val="ListParagraph"/>
        <w:numPr>
          <w:ilvl w:val="0"/>
          <w:numId w:val="422"/>
        </w:numPr>
        <w:contextualSpacing/>
      </w:pPr>
      <w:r>
        <w:t>SmartArt</w:t>
      </w:r>
    </w:p>
    <w:p w:rsidR="00D63733" w:rsidRDefault="00650F22">
      <w:pPr>
        <w:pStyle w:val="ListParagraph"/>
        <w:numPr>
          <w:ilvl w:val="0"/>
          <w:numId w:val="422"/>
        </w:numPr>
        <w:contextualSpacing/>
      </w:pPr>
      <w:r>
        <w:t>chart titles</w:t>
      </w:r>
    </w:p>
    <w:p w:rsidR="00D63733" w:rsidRDefault="00650F22">
      <w:pPr>
        <w:pStyle w:val="ListParagraph"/>
        <w:numPr>
          <w:ilvl w:val="0"/>
          <w:numId w:val="422"/>
        </w:numPr>
      </w:pPr>
      <w:r>
        <w:t xml:space="preserve">labels </w:t>
      </w:r>
    </w:p>
    <w:p w:rsidR="00D63733" w:rsidRDefault="00650F22">
      <w:pPr>
        <w:pStyle w:val="Definition-Field"/>
      </w:pPr>
      <w:r>
        <w:t>c.</w:t>
      </w:r>
      <w:r>
        <w:t xml:space="preserve">   OfficeArt Math in PowerPoint 2013 does not support this on load for text in the following elements:</w:t>
      </w:r>
    </w:p>
    <w:p w:rsidR="00D63733" w:rsidRDefault="00650F22">
      <w:pPr>
        <w:pStyle w:val="ListParagraph"/>
        <w:numPr>
          <w:ilvl w:val="0"/>
          <w:numId w:val="423"/>
        </w:numPr>
        <w:contextualSpacing/>
      </w:pPr>
      <w:r>
        <w:t>&lt;draw:rect&gt;</w:t>
      </w:r>
    </w:p>
    <w:p w:rsidR="00D63733" w:rsidRDefault="00650F22">
      <w:pPr>
        <w:pStyle w:val="ListParagraph"/>
        <w:numPr>
          <w:ilvl w:val="0"/>
          <w:numId w:val="423"/>
        </w:numPr>
        <w:contextualSpacing/>
      </w:pPr>
      <w:r>
        <w:t>&lt;draw:polyline&gt;</w:t>
      </w:r>
    </w:p>
    <w:p w:rsidR="00D63733" w:rsidRDefault="00650F22">
      <w:pPr>
        <w:pStyle w:val="ListParagraph"/>
        <w:numPr>
          <w:ilvl w:val="0"/>
          <w:numId w:val="423"/>
        </w:numPr>
        <w:contextualSpacing/>
      </w:pPr>
      <w:r>
        <w:t>&lt;draw:polygon&gt;</w:t>
      </w:r>
    </w:p>
    <w:p w:rsidR="00D63733" w:rsidRDefault="00650F22">
      <w:pPr>
        <w:pStyle w:val="ListParagraph"/>
        <w:numPr>
          <w:ilvl w:val="0"/>
          <w:numId w:val="423"/>
        </w:numPr>
        <w:contextualSpacing/>
      </w:pPr>
      <w:r>
        <w:t>&lt;draw:regular-polygon&gt;</w:t>
      </w:r>
    </w:p>
    <w:p w:rsidR="00D63733" w:rsidRDefault="00650F22">
      <w:pPr>
        <w:pStyle w:val="ListParagraph"/>
        <w:numPr>
          <w:ilvl w:val="0"/>
          <w:numId w:val="423"/>
        </w:numPr>
        <w:contextualSpacing/>
      </w:pPr>
      <w:r>
        <w:t>&lt;draw:path&gt;</w:t>
      </w:r>
    </w:p>
    <w:p w:rsidR="00D63733" w:rsidRDefault="00650F22">
      <w:pPr>
        <w:pStyle w:val="ListParagraph"/>
        <w:numPr>
          <w:ilvl w:val="0"/>
          <w:numId w:val="423"/>
        </w:numPr>
        <w:contextualSpacing/>
      </w:pPr>
      <w:r>
        <w:t>&lt;draw:circle&gt;</w:t>
      </w:r>
    </w:p>
    <w:p w:rsidR="00D63733" w:rsidRDefault="00650F22">
      <w:pPr>
        <w:pStyle w:val="ListParagraph"/>
        <w:numPr>
          <w:ilvl w:val="0"/>
          <w:numId w:val="423"/>
        </w:numPr>
        <w:contextualSpacing/>
      </w:pPr>
      <w:r>
        <w:t>&lt;draw:ellipse&gt;</w:t>
      </w:r>
    </w:p>
    <w:p w:rsidR="00D63733" w:rsidRDefault="00650F22">
      <w:pPr>
        <w:pStyle w:val="ListParagraph"/>
        <w:numPr>
          <w:ilvl w:val="0"/>
          <w:numId w:val="423"/>
        </w:numPr>
        <w:contextualSpacing/>
      </w:pPr>
      <w:r>
        <w:t>&lt;draw:caption&gt;</w:t>
      </w:r>
    </w:p>
    <w:p w:rsidR="00D63733" w:rsidRDefault="00650F22">
      <w:pPr>
        <w:pStyle w:val="ListParagraph"/>
        <w:numPr>
          <w:ilvl w:val="0"/>
          <w:numId w:val="423"/>
        </w:numPr>
        <w:contextualSpacing/>
      </w:pPr>
      <w:r>
        <w:t>&lt;draw:measure&gt;</w:t>
      </w:r>
    </w:p>
    <w:p w:rsidR="00D63733" w:rsidRDefault="00650F22">
      <w:pPr>
        <w:pStyle w:val="ListParagraph"/>
        <w:numPr>
          <w:ilvl w:val="0"/>
          <w:numId w:val="423"/>
        </w:numPr>
        <w:contextualSpacing/>
      </w:pPr>
      <w:r>
        <w:t>&lt;draw:text-box&gt;</w:t>
      </w:r>
    </w:p>
    <w:p w:rsidR="00D63733" w:rsidRDefault="00650F22">
      <w:pPr>
        <w:pStyle w:val="ListParagraph"/>
        <w:numPr>
          <w:ilvl w:val="0"/>
          <w:numId w:val="423"/>
        </w:numPr>
        <w:contextualSpacing/>
      </w:pPr>
      <w:r>
        <w:t>&lt;draw:frame&gt;</w:t>
      </w:r>
    </w:p>
    <w:p w:rsidR="00D63733" w:rsidRDefault="00650F22">
      <w:pPr>
        <w:pStyle w:val="ListParagraph"/>
        <w:numPr>
          <w:ilvl w:val="0"/>
          <w:numId w:val="423"/>
        </w:numPr>
      </w:pPr>
      <w:r>
        <w:t xml:space="preserve">&lt;draw:custom-shape&gt;. </w:t>
      </w:r>
    </w:p>
    <w:p w:rsidR="00D63733" w:rsidRDefault="00650F22">
      <w:pPr>
        <w:pStyle w:val="Heading3"/>
      </w:pPr>
      <w:bookmarkStart w:id="1123" w:name="section_61c574d36835431d85f0368d16de62f6"/>
      <w:bookmarkStart w:id="1124" w:name="_Toc466893234"/>
      <w:r>
        <w:t>Section 14.9.1, Line Numbering Configuration</w:t>
      </w:r>
      <w:bookmarkEnd w:id="1123"/>
      <w:bookmarkEnd w:id="1124"/>
      <w:r>
        <w:fldChar w:fldCharType="begin"/>
      </w:r>
      <w:r>
        <w:instrText xml:space="preserve"> XE "Line Numbering Configuration" </w:instrText>
      </w:r>
      <w:r>
        <w:fldChar w:fldCharType="end"/>
      </w:r>
    </w:p>
    <w:p w:rsidR="00D63733" w:rsidRDefault="00650F22">
      <w:pPr>
        <w:pStyle w:val="Definition-Field"/>
      </w:pPr>
      <w:r>
        <w:t xml:space="preserve">a.   </w:t>
      </w:r>
      <w:r>
        <w:rPr>
          <w:i/>
        </w:rPr>
        <w:t>The standard defines the element &lt;text:linenumbering-configuration&gt;, contained within the parent element &lt;office:styles&gt;</w:t>
      </w:r>
    </w:p>
    <w:p w:rsidR="00D63733" w:rsidRDefault="00650F22">
      <w:pPr>
        <w:pStyle w:val="Definition-Field2"/>
      </w:pPr>
      <w:r>
        <w:t xml:space="preserve">This element </w:t>
      </w:r>
      <w:r>
        <w:t>is supported in Word 2010 and Word 2013.</w:t>
      </w:r>
    </w:p>
    <w:p w:rsidR="00D63733" w:rsidRDefault="00650F22">
      <w:pPr>
        <w:pStyle w:val="Definition-Field2"/>
      </w:pPr>
      <w:r>
        <w:t>Word saves the line numbering configuration only if the following conditions are met:</w:t>
      </w:r>
    </w:p>
    <w:p w:rsidR="00D63733" w:rsidRDefault="00650F22">
      <w:pPr>
        <w:pStyle w:val="ListParagraph"/>
        <w:numPr>
          <w:ilvl w:val="0"/>
          <w:numId w:val="57"/>
        </w:numPr>
        <w:contextualSpacing/>
      </w:pPr>
      <w:r>
        <w:t>All sections restart per page.</w:t>
      </w:r>
    </w:p>
    <w:p w:rsidR="00D63733" w:rsidRDefault="00650F22">
      <w:pPr>
        <w:pStyle w:val="ListParagraph"/>
        <w:numPr>
          <w:ilvl w:val="0"/>
          <w:numId w:val="57"/>
        </w:numPr>
        <w:contextualSpacing/>
      </w:pPr>
      <w:r>
        <w:lastRenderedPageBreak/>
        <w:t>All sections start line numbering at 1.</w:t>
      </w:r>
    </w:p>
    <w:p w:rsidR="00D63733" w:rsidRDefault="00650F22">
      <w:pPr>
        <w:pStyle w:val="ListParagraph"/>
        <w:numPr>
          <w:ilvl w:val="0"/>
          <w:numId w:val="57"/>
        </w:numPr>
        <w:contextualSpacing/>
      </w:pPr>
      <w:r>
        <w:t>All sections have the same distance between the line numbe</w:t>
      </w:r>
      <w:r>
        <w:t>ring and the text.</w:t>
      </w:r>
    </w:p>
    <w:p w:rsidR="00D63733" w:rsidRDefault="00650F22">
      <w:pPr>
        <w:pStyle w:val="ListParagraph"/>
        <w:numPr>
          <w:ilvl w:val="0"/>
          <w:numId w:val="57"/>
        </w:numPr>
      </w:pPr>
      <w:r>
        <w:t xml:space="preserve">All sections have line numbering that increments by the same amount. </w:t>
      </w:r>
    </w:p>
    <w:p w:rsidR="00D63733" w:rsidRDefault="00650F22">
      <w:pPr>
        <w:pStyle w:val="Definition-Field"/>
      </w:pPr>
      <w:r>
        <w:t xml:space="preserve">b.   </w:t>
      </w:r>
      <w:r>
        <w:rPr>
          <w:i/>
        </w:rPr>
        <w:t>The standard defines the attribute style:num-format, contained within the element &lt;text:linenumbering-configuration&gt;</w:t>
      </w:r>
    </w:p>
    <w:p w:rsidR="00D63733" w:rsidRDefault="00650F22">
      <w:pPr>
        <w:pStyle w:val="Definition-Field2"/>
      </w:pPr>
      <w:r>
        <w:t>This attribute is not supported in Word 2010,</w:t>
      </w:r>
      <w:r>
        <w:t xml:space="preserve"> Word 2013 or Word 2016.</w:t>
      </w:r>
    </w:p>
    <w:p w:rsidR="00D63733" w:rsidRDefault="00650F22">
      <w:pPr>
        <w:pStyle w:val="Definition-Field2"/>
      </w:pPr>
      <w:r>
        <w:t xml:space="preserve">All values for the style:num-format attribute revert to the Word default of Arabic numerals (1,2,3, ...). </w:t>
      </w:r>
    </w:p>
    <w:p w:rsidR="00D63733" w:rsidRDefault="00650F22">
      <w:pPr>
        <w:pStyle w:val="Definition-Field"/>
      </w:pPr>
      <w:r>
        <w:t xml:space="preserve">c.   </w:t>
      </w:r>
      <w:r>
        <w:rPr>
          <w:i/>
        </w:rPr>
        <w:t>The standard defines the attribute style:num-letter-sync, contained within the element &lt;text:linenumbering-configuratio</w:t>
      </w:r>
      <w:r>
        <w:rPr>
          <w:i/>
        </w:rPr>
        <w:t>n&gt;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text:count-empty-lines, contained within the element &lt;text:linenumbering-configuration&gt;, contained within the parent element &lt;office:styles&gt;</w:t>
      </w:r>
    </w:p>
    <w:p w:rsidR="00D63733" w:rsidRDefault="00650F22">
      <w:pPr>
        <w:pStyle w:val="Definition-Field2"/>
      </w:pPr>
      <w:r>
        <w:t>Th</w:t>
      </w:r>
      <w:r>
        <w:t>is attribute is not supported in Word 2010, Word 2013 or Word 2016.</w:t>
      </w:r>
    </w:p>
    <w:p w:rsidR="00D63733" w:rsidRDefault="00650F22">
      <w:pPr>
        <w:pStyle w:val="Definition-Field"/>
      </w:pPr>
      <w:r>
        <w:t xml:space="preserve">e.   </w:t>
      </w:r>
      <w:r>
        <w:rPr>
          <w:i/>
        </w:rPr>
        <w:t>The standard defines the attribute text:count-in-text-boxes, contained within the element &lt;text:linenumbering-configuration&gt;, contained within the parent element &lt;office:styles&gt;</w:t>
      </w:r>
    </w:p>
    <w:p w:rsidR="00D63733" w:rsidRDefault="00650F22">
      <w:pPr>
        <w:pStyle w:val="Definition-Field2"/>
      </w:pPr>
      <w:r>
        <w:t xml:space="preserve">This </w:t>
      </w:r>
      <w:r>
        <w:t>attribute is not supported in Word 2010, Word 2013 or Word 2016.</w:t>
      </w:r>
    </w:p>
    <w:p w:rsidR="00D63733" w:rsidRDefault="00650F22">
      <w:pPr>
        <w:pStyle w:val="Definition-Field"/>
      </w:pPr>
      <w:r>
        <w:t xml:space="preserve">f.   </w:t>
      </w:r>
      <w:r>
        <w:rPr>
          <w:i/>
        </w:rPr>
        <w:t>The standard defines the attribute text:increment, contained within the element &lt;text:linenumbering-configuration&gt;, contained within the parent element &lt;office:styles&gt;</w:t>
      </w:r>
    </w:p>
    <w:p w:rsidR="00D63733" w:rsidRDefault="00650F22">
      <w:pPr>
        <w:pStyle w:val="Definition-Field2"/>
      </w:pPr>
      <w:r>
        <w:t xml:space="preserve">This attribute is </w:t>
      </w:r>
      <w:r>
        <w:t>supported in Word 2010 and Word 2013.</w:t>
      </w:r>
    </w:p>
    <w:p w:rsidR="00D63733" w:rsidRDefault="00650F22">
      <w:pPr>
        <w:pStyle w:val="Definition-Field"/>
      </w:pPr>
      <w:r>
        <w:t xml:space="preserve">g.   </w:t>
      </w:r>
      <w:r>
        <w:rPr>
          <w:i/>
        </w:rPr>
        <w:t>The standard defines the attribute text:number-lines, contained within the element &lt;text:linenumbering-configuration&gt;, contained within the parent element &lt;office:styles&gt;</w:t>
      </w:r>
    </w:p>
    <w:p w:rsidR="00D63733" w:rsidRDefault="00650F22">
      <w:pPr>
        <w:pStyle w:val="Definition-Field2"/>
      </w:pPr>
      <w:r>
        <w:t>This attribute is supported in Word 2010 a</w:t>
      </w:r>
      <w:r>
        <w:t>nd Word 2013.</w:t>
      </w:r>
    </w:p>
    <w:p w:rsidR="00D63733" w:rsidRDefault="00650F22">
      <w:pPr>
        <w:pStyle w:val="Definition-Field"/>
      </w:pPr>
      <w:r>
        <w:t xml:space="preserve">h.   </w:t>
      </w:r>
      <w:r>
        <w:rPr>
          <w:i/>
        </w:rPr>
        <w:t>The standard defines the attribute text:offset, contained within the element &lt;text:linenumbering-configuration&gt;, contained within the parent element &lt;office:styles&gt;</w:t>
      </w:r>
    </w:p>
    <w:p w:rsidR="00D63733" w:rsidRDefault="00650F22">
      <w:pPr>
        <w:pStyle w:val="Definition-Field2"/>
      </w:pPr>
      <w:r>
        <w:t>This attribute is supported in Word 2010 and Word 2013.</w:t>
      </w:r>
    </w:p>
    <w:p w:rsidR="00D63733" w:rsidRDefault="00650F22">
      <w:pPr>
        <w:pStyle w:val="Definition-Field"/>
      </w:pPr>
      <w:r>
        <w:t xml:space="preserve">i.   </w:t>
      </w:r>
      <w:r>
        <w:rPr>
          <w:i/>
        </w:rPr>
        <w:t xml:space="preserve">The </w:t>
      </w:r>
      <w:r>
        <w:rPr>
          <w:i/>
        </w:rPr>
        <w:t>standard defines the attribute text:position, contained within the element &lt;text:linenumbering-configuration&gt;, contained within the parent element &lt;office:styles&gt;</w:t>
      </w:r>
    </w:p>
    <w:p w:rsidR="00D63733" w:rsidRDefault="00650F22">
      <w:pPr>
        <w:pStyle w:val="Definition-Field2"/>
      </w:pPr>
      <w:r>
        <w:t>This attribute is not supported in Word 2010, Word 2013 or Word 2016.</w:t>
      </w:r>
    </w:p>
    <w:p w:rsidR="00D63733" w:rsidRDefault="00650F22">
      <w:pPr>
        <w:pStyle w:val="Definition-Field"/>
      </w:pPr>
      <w:r>
        <w:t xml:space="preserve">j.   </w:t>
      </w:r>
      <w:r>
        <w:rPr>
          <w:i/>
        </w:rPr>
        <w:t xml:space="preserve">The standard </w:t>
      </w:r>
      <w:r>
        <w:rPr>
          <w:i/>
        </w:rPr>
        <w:t>defines the attribute text:restart-on-page, contained within the element &lt;text:linenumbering-configuration&gt;, contained within the parent element &lt;office:styles&gt;</w:t>
      </w:r>
    </w:p>
    <w:p w:rsidR="00D63733" w:rsidRDefault="00650F22">
      <w:pPr>
        <w:pStyle w:val="Definition-Field2"/>
      </w:pPr>
      <w:r>
        <w:t>This attribute is supported in Word 2010 and Word 2013.</w:t>
      </w:r>
    </w:p>
    <w:p w:rsidR="00D63733" w:rsidRDefault="00650F22">
      <w:pPr>
        <w:pStyle w:val="Definition-Field"/>
      </w:pPr>
      <w:r>
        <w:t xml:space="preserve">k.   </w:t>
      </w:r>
      <w:r>
        <w:rPr>
          <w:i/>
        </w:rPr>
        <w:t>The standard defines the attribute</w:t>
      </w:r>
      <w:r>
        <w:rPr>
          <w:i/>
        </w:rPr>
        <w:t xml:space="preserve"> text:style-name, contained within the element &lt;text:linenumbering-configuration&gt;, contained within the parent element &lt;office:styles&gt;</w:t>
      </w:r>
    </w:p>
    <w:p w:rsidR="00D63733" w:rsidRDefault="00650F22">
      <w:pPr>
        <w:pStyle w:val="Definition-Field2"/>
      </w:pPr>
      <w:r>
        <w:t>This attribute is not supported in Word 2010, Word 2013 or Word 2016.</w:t>
      </w:r>
    </w:p>
    <w:p w:rsidR="00D63733" w:rsidRDefault="00650F22">
      <w:pPr>
        <w:pStyle w:val="Definition-Field"/>
      </w:pPr>
      <w:r>
        <w:t xml:space="preserve">l.   </w:t>
      </w:r>
      <w:r>
        <w:rPr>
          <w:i/>
        </w:rPr>
        <w:t>The standard defines the element &lt;text:linenum</w:t>
      </w:r>
      <w:r>
        <w:rPr>
          <w:i/>
        </w:rPr>
        <w:t>bering-separator&gt;, contained within the parent element &lt;text:linenumbering-configuration&gt;</w:t>
      </w:r>
    </w:p>
    <w:p w:rsidR="00D63733" w:rsidRDefault="00650F22">
      <w:pPr>
        <w:pStyle w:val="Definition-Field2"/>
      </w:pPr>
      <w:r>
        <w:t>This element is not supported in Word 2010, Word 2013 or Word 2016.</w:t>
      </w:r>
    </w:p>
    <w:p w:rsidR="00D63733" w:rsidRDefault="00650F22">
      <w:pPr>
        <w:pStyle w:val="Definition-Field"/>
      </w:pPr>
      <w:r>
        <w:lastRenderedPageBreak/>
        <w:t xml:space="preserve">m.   </w:t>
      </w:r>
      <w:r>
        <w:rPr>
          <w:i/>
        </w:rPr>
        <w:t>The standard defines the attribute text:increment, contained within the element &lt;text:linenum</w:t>
      </w:r>
      <w:r>
        <w:rPr>
          <w:i/>
        </w:rPr>
        <w:t>bering-separator&gt;, contained within the parent element &lt;text:linenumbering-configuration&gt;</w:t>
      </w:r>
    </w:p>
    <w:p w:rsidR="00D63733" w:rsidRDefault="00650F22">
      <w:pPr>
        <w:pStyle w:val="Definition-Field2"/>
      </w:pPr>
      <w:r>
        <w:t>This attribute is not supported in Word 2010, Word 2013 or Word 2016.</w:t>
      </w:r>
    </w:p>
    <w:p w:rsidR="00D63733" w:rsidRDefault="00650F22">
      <w:pPr>
        <w:pStyle w:val="Definition-Field"/>
      </w:pPr>
      <w:r>
        <w:t>n.   This is not supported in Excel 2010, Excel 2013 or Excel 2016.</w:t>
      </w:r>
    </w:p>
    <w:p w:rsidR="00D63733" w:rsidRDefault="00650F22">
      <w:pPr>
        <w:pStyle w:val="Heading3"/>
      </w:pPr>
      <w:bookmarkStart w:id="1125" w:name="section_a061113312a145ffb592fedc4f6c1d0e"/>
      <w:bookmarkStart w:id="1126" w:name="_Toc466893235"/>
      <w:r>
        <w:t>Section 14.9.2, Notes Config</w:t>
      </w:r>
      <w:r>
        <w:t>uration Element</w:t>
      </w:r>
      <w:bookmarkEnd w:id="1125"/>
      <w:bookmarkEnd w:id="1126"/>
      <w:r>
        <w:fldChar w:fldCharType="begin"/>
      </w:r>
      <w:r>
        <w:instrText xml:space="preserve"> XE "Notes Configuration Element" </w:instrText>
      </w:r>
      <w:r>
        <w:fldChar w:fldCharType="end"/>
      </w:r>
    </w:p>
    <w:p w:rsidR="00D63733" w:rsidRDefault="00650F22">
      <w:pPr>
        <w:pStyle w:val="Definition-Field"/>
      </w:pPr>
      <w:r>
        <w:t xml:space="preserve">a.   </w:t>
      </w:r>
      <w:r>
        <w:rPr>
          <w:i/>
        </w:rPr>
        <w:t>The standard defines the element &lt;text:notes-configuration&gt;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style:num-letter-sync, contained within the e</w:t>
      </w:r>
      <w:r>
        <w:rPr>
          <w:i/>
        </w:rPr>
        <w:t>lement &lt;text:notes-configuration&gt;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style:num-prefix, contained within the element &lt;text:notes-configuration&gt;</w:t>
      </w:r>
    </w:p>
    <w:p w:rsidR="00D63733" w:rsidRDefault="00650F22">
      <w:pPr>
        <w:pStyle w:val="Definition-Field2"/>
      </w:pPr>
      <w:r>
        <w:t>This attribute is supported in Word 2010 and Word 20</w:t>
      </w:r>
      <w:r>
        <w:t>13.</w:t>
      </w:r>
    </w:p>
    <w:p w:rsidR="00D63733" w:rsidRDefault="00650F22">
      <w:pPr>
        <w:pStyle w:val="Definition-Field"/>
      </w:pPr>
      <w:r>
        <w:t xml:space="preserve">d.   </w:t>
      </w:r>
      <w:r>
        <w:rPr>
          <w:i/>
        </w:rPr>
        <w:t>The standard defines the attribute style:num-suffix, contained within the element &lt;text:notes-configuration&gt;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The standard defines the attribute text:citation-body-style-name, contained w</w:t>
      </w:r>
      <w:r>
        <w:rPr>
          <w:i/>
        </w:rPr>
        <w:t>ithin the element &lt;text:notes-configuration&gt;</w:t>
      </w:r>
    </w:p>
    <w:p w:rsidR="00D63733" w:rsidRDefault="00650F22">
      <w:pPr>
        <w:pStyle w:val="Definition-Field2"/>
      </w:pPr>
      <w:r>
        <w:t>This attribute is supported in Word 2010 and Word 2013.</w:t>
      </w:r>
    </w:p>
    <w:p w:rsidR="00D63733" w:rsidRDefault="00650F22">
      <w:pPr>
        <w:pStyle w:val="Definition-Field"/>
      </w:pPr>
      <w:r>
        <w:t xml:space="preserve">f.   </w:t>
      </w:r>
      <w:r>
        <w:rPr>
          <w:i/>
        </w:rPr>
        <w:t>The standard defines the attribute text:citation-style, contained within the element &lt;text:notes-configuration&gt;</w:t>
      </w:r>
    </w:p>
    <w:p w:rsidR="00D63733" w:rsidRDefault="00650F22">
      <w:pPr>
        <w:pStyle w:val="Definition-Field2"/>
      </w:pPr>
      <w:r>
        <w:t>This attribute is supported in Word 20</w:t>
      </w:r>
      <w:r>
        <w:t>10 and Word 2013.</w:t>
      </w:r>
    </w:p>
    <w:p w:rsidR="00D63733" w:rsidRDefault="00650F22">
      <w:pPr>
        <w:pStyle w:val="Definition-Field"/>
      </w:pPr>
      <w:r>
        <w:t xml:space="preserve">g.   </w:t>
      </w:r>
      <w:r>
        <w:rPr>
          <w:i/>
        </w:rPr>
        <w:t>The standard defines the attribute text:default-style-name, contained within the element &lt;text:notes-configuration&gt;</w:t>
      </w:r>
    </w:p>
    <w:p w:rsidR="00D63733" w:rsidRDefault="00650F22">
      <w:pPr>
        <w:pStyle w:val="Definition-Field2"/>
      </w:pPr>
      <w:r>
        <w:t>This attribute is not supported in Word 2010, Word 2013 or Word 2016.</w:t>
      </w:r>
    </w:p>
    <w:p w:rsidR="00D63733" w:rsidRDefault="00650F22">
      <w:pPr>
        <w:pStyle w:val="Definition-Field"/>
      </w:pPr>
      <w:r>
        <w:t xml:space="preserve">h.   </w:t>
      </w:r>
      <w:r>
        <w:rPr>
          <w:i/>
        </w:rPr>
        <w:t>The standard defines the attribute text:fo</w:t>
      </w:r>
      <w:r>
        <w:rPr>
          <w:i/>
        </w:rPr>
        <w:t>otnotes-position, contained within the element &lt;text:notes-configuration&gt;</w:t>
      </w:r>
    </w:p>
    <w:p w:rsidR="00D63733" w:rsidRDefault="00650F22">
      <w:pPr>
        <w:pStyle w:val="Definition-Field2"/>
      </w:pPr>
      <w:r>
        <w:t>This attribute is supported in Word 2010 and Word 2013.</w:t>
      </w:r>
    </w:p>
    <w:p w:rsidR="00D63733" w:rsidRDefault="00650F22">
      <w:pPr>
        <w:pStyle w:val="Definition-Field"/>
      </w:pPr>
      <w:r>
        <w:t xml:space="preserve">i.   </w:t>
      </w:r>
      <w:r>
        <w:rPr>
          <w:i/>
        </w:rPr>
        <w:t>The standard defines the attribute text:master-page-name, contained within the element &lt;text:notes-configuration&gt;</w:t>
      </w:r>
    </w:p>
    <w:p w:rsidR="00D63733" w:rsidRDefault="00650F22">
      <w:pPr>
        <w:pStyle w:val="Definition-Field2"/>
      </w:pPr>
      <w:r>
        <w:t>This at</w:t>
      </w:r>
      <w:r>
        <w:t>tribute is not supported in Word 2010, Word 2013 or Word 2016.</w:t>
      </w:r>
    </w:p>
    <w:p w:rsidR="00D63733" w:rsidRDefault="00650F22">
      <w:pPr>
        <w:pStyle w:val="Definition-Field"/>
      </w:pPr>
      <w:r>
        <w:t xml:space="preserve">j.   </w:t>
      </w:r>
      <w:r>
        <w:rPr>
          <w:i/>
        </w:rPr>
        <w:t>The standard defines the attribute text:note-class, contained within the element &lt;text:notes-configuration&gt;</w:t>
      </w:r>
    </w:p>
    <w:p w:rsidR="00D63733" w:rsidRDefault="00650F22">
      <w:pPr>
        <w:pStyle w:val="Definition-Field2"/>
      </w:pPr>
      <w:r>
        <w:t>This attribute is supported in Word 2010 and Word 2013.</w:t>
      </w:r>
    </w:p>
    <w:p w:rsidR="00D63733" w:rsidRDefault="00650F22">
      <w:pPr>
        <w:pStyle w:val="Definition-Field"/>
      </w:pPr>
      <w:r>
        <w:t xml:space="preserve">k.   </w:t>
      </w:r>
      <w:r>
        <w:rPr>
          <w:i/>
        </w:rPr>
        <w:t xml:space="preserve">The standard </w:t>
      </w:r>
      <w:r>
        <w:rPr>
          <w:i/>
        </w:rPr>
        <w:t>defines the attribute text:note-continuation-notice-backward, contained within the element &lt;text:notes-configuration&gt;</w:t>
      </w:r>
    </w:p>
    <w:p w:rsidR="00D63733" w:rsidRDefault="00650F22">
      <w:pPr>
        <w:pStyle w:val="Definition-Field2"/>
      </w:pPr>
      <w:r>
        <w:lastRenderedPageBreak/>
        <w:t>This attribute is not supported in Word 2010, Word 2013 or Word 2016.</w:t>
      </w:r>
    </w:p>
    <w:p w:rsidR="00D63733" w:rsidRDefault="00650F22">
      <w:pPr>
        <w:pStyle w:val="Definition-Field"/>
      </w:pPr>
      <w:r>
        <w:t xml:space="preserve">l.   </w:t>
      </w:r>
      <w:r>
        <w:rPr>
          <w:i/>
        </w:rPr>
        <w:t>The standard defines the attribute text:note-continuation-notic</w:t>
      </w:r>
      <w:r>
        <w:rPr>
          <w:i/>
        </w:rPr>
        <w:t>e-forward, contained within the element &lt;text:notes-configuration&gt;</w:t>
      </w:r>
    </w:p>
    <w:p w:rsidR="00D63733" w:rsidRDefault="00650F22">
      <w:pPr>
        <w:pStyle w:val="Definition-Field2"/>
      </w:pPr>
      <w:r>
        <w:t>This attribute is not supported in Word 2010, Word 2013 or Word 2016.</w:t>
      </w:r>
    </w:p>
    <w:p w:rsidR="00D63733" w:rsidRDefault="00650F22">
      <w:pPr>
        <w:pStyle w:val="Definition-Field"/>
      </w:pPr>
      <w:r>
        <w:t xml:space="preserve">m.   </w:t>
      </w:r>
      <w:r>
        <w:rPr>
          <w:i/>
        </w:rPr>
        <w:t>The standard defines the attribute text:num-format, contained within the element &lt;text:notes-configuration&gt;</w:t>
      </w:r>
    </w:p>
    <w:p w:rsidR="00D63733" w:rsidRDefault="00650F22">
      <w:pPr>
        <w:pStyle w:val="Definition-Field2"/>
      </w:pPr>
      <w:r>
        <w:t xml:space="preserve">This </w:t>
      </w:r>
      <w:r>
        <w:t>attribute is supported in Word 2010 and Word 2013.</w:t>
      </w:r>
    </w:p>
    <w:p w:rsidR="00D63733" w:rsidRDefault="00650F22">
      <w:pPr>
        <w:pStyle w:val="ListParagraph"/>
        <w:numPr>
          <w:ilvl w:val="0"/>
          <w:numId w:val="57"/>
        </w:numPr>
        <w:contextualSpacing/>
      </w:pPr>
      <w:r>
        <w:t>On load, numbering formats that are not familiar to Word will be displayed using the Arabic numeral format (1, 2, 3...).</w:t>
      </w:r>
    </w:p>
    <w:p w:rsidR="00D63733" w:rsidRDefault="00650F22">
      <w:pPr>
        <w:pStyle w:val="ListParagraph"/>
        <w:numPr>
          <w:ilvl w:val="0"/>
          <w:numId w:val="57"/>
        </w:numPr>
      </w:pPr>
      <w:r>
        <w:t>On save and load, the following strings are also supported by Word as numbering form</w:t>
      </w:r>
      <w:r>
        <w:t>ats:</w:t>
      </w:r>
    </w:p>
    <w:p w:rsidR="00D63733" w:rsidRDefault="00650F22">
      <w:pPr>
        <w:pStyle w:val="Definition-Field2"/>
      </w:pPr>
      <w:r>
        <w:t>ｱ, ｲ, ｳ, ...                 </w:t>
      </w:r>
    </w:p>
    <w:p w:rsidR="00D63733" w:rsidRDefault="00650F22">
      <w:pPr>
        <w:pStyle w:val="Definition-Field2"/>
      </w:pPr>
      <w:r>
        <w:t>ア, イ, ウ, ...            </w:t>
      </w:r>
    </w:p>
    <w:p w:rsidR="00D63733" w:rsidRDefault="00650F22">
      <w:pPr>
        <w:pStyle w:val="Definition-Field2"/>
      </w:pPr>
      <w:r>
        <w:t>أ, ب, ‌ج, ...</w:t>
      </w:r>
    </w:p>
    <w:p w:rsidR="00D63733" w:rsidRDefault="00650F22">
      <w:pPr>
        <w:pStyle w:val="Definition-Field2"/>
      </w:pPr>
      <w:r>
        <w:t>أ, ب, ت, ...</w:t>
      </w:r>
    </w:p>
    <w:p w:rsidR="00D63733" w:rsidRDefault="00650F22">
      <w:pPr>
        <w:pStyle w:val="Definition-Field2"/>
      </w:pPr>
      <w:r>
        <w:t>One, Two, Three, ...</w:t>
      </w:r>
    </w:p>
    <w:p w:rsidR="00D63733" w:rsidRDefault="00650F22">
      <w:pPr>
        <w:pStyle w:val="Definition-Field2"/>
      </w:pPr>
      <w:r>
        <w:t>*, †, ‡, ...                   </w:t>
      </w:r>
    </w:p>
    <w:p w:rsidR="00D63733" w:rsidRDefault="00650F22">
      <w:pPr>
        <w:pStyle w:val="Definition-Field2"/>
      </w:pPr>
      <w:r>
        <w:t>一, 十, 一○○(简), ...</w:t>
      </w:r>
    </w:p>
    <w:p w:rsidR="00D63733" w:rsidRDefault="00650F22">
      <w:pPr>
        <w:pStyle w:val="Definition-Field2"/>
      </w:pPr>
      <w:r>
        <w:t>一, 十, 一百 (简), ...</w:t>
      </w:r>
    </w:p>
    <w:p w:rsidR="00D63733" w:rsidRDefault="00650F22">
      <w:pPr>
        <w:pStyle w:val="Definition-Field2"/>
      </w:pPr>
      <w:r>
        <w:t>壹, 贰 叁, ...              </w:t>
      </w:r>
    </w:p>
    <w:p w:rsidR="00D63733" w:rsidRDefault="00650F22">
      <w:pPr>
        <w:pStyle w:val="Definition-Field2"/>
      </w:pPr>
      <w:r>
        <w:t>ㄱ ,ㄴ ,ㄷ, ...              </w:t>
      </w:r>
    </w:p>
    <w:p w:rsidR="00D63733" w:rsidRDefault="00650F22">
      <w:pPr>
        <w:pStyle w:val="Definition-Field2"/>
      </w:pPr>
      <w:r>
        <w:t>①,②,③, ...                </w:t>
      </w:r>
    </w:p>
    <w:p w:rsidR="00D63733" w:rsidRDefault="00650F22">
      <w:pPr>
        <w:pStyle w:val="Definition-Field2"/>
      </w:pPr>
      <w:r>
        <w:t>①,②,③, ...                </w:t>
      </w:r>
    </w:p>
    <w:p w:rsidR="00D63733" w:rsidRDefault="00650F22">
      <w:pPr>
        <w:pStyle w:val="Definition-Field2"/>
      </w:pPr>
      <w:r>
        <w:t>⒈,⒉,⒊, ...                </w:t>
      </w:r>
    </w:p>
    <w:p w:rsidR="00D63733" w:rsidRDefault="00650F22">
      <w:pPr>
        <w:pStyle w:val="Definition-Field2"/>
      </w:pPr>
      <w:r>
        <w:t>⑴, ⑵, ⑶, ...            </w:t>
      </w:r>
    </w:p>
    <w:p w:rsidR="00D63733" w:rsidRDefault="00650F22">
      <w:pPr>
        <w:pStyle w:val="Definition-Field2"/>
      </w:pPr>
      <w:r>
        <w:t>１,２,３, ...               </w:t>
      </w:r>
    </w:p>
    <w:p w:rsidR="00D63733" w:rsidRDefault="00650F22">
      <w:pPr>
        <w:pStyle w:val="Definition-Field2"/>
      </w:pPr>
      <w:r>
        <w:t>01, 02, 03, ...</w:t>
      </w:r>
    </w:p>
    <w:p w:rsidR="00D63733" w:rsidRDefault="00650F22">
      <w:pPr>
        <w:pStyle w:val="Definition-Field2"/>
      </w:pPr>
      <w:r>
        <w:t>가, 나, 다, ...            </w:t>
      </w:r>
    </w:p>
    <w:p w:rsidR="00D63733" w:rsidRDefault="00650F22">
      <w:pPr>
        <w:pStyle w:val="Definition-Field2"/>
      </w:pPr>
      <w:r>
        <w:t>א, י, ק, ...</w:t>
      </w:r>
    </w:p>
    <w:p w:rsidR="00D63733" w:rsidRDefault="00650F22">
      <w:pPr>
        <w:pStyle w:val="Definition-Field2"/>
      </w:pPr>
      <w:r>
        <w:t>א, ב, ג, ...</w:t>
      </w:r>
    </w:p>
    <w:p w:rsidR="00D63733" w:rsidRDefault="00650F22">
      <w:pPr>
        <w:pStyle w:val="Definition-Field2"/>
      </w:pPr>
      <w:r>
        <w:t>1, A, B, ...                  </w:t>
      </w:r>
    </w:p>
    <w:p w:rsidR="00D63733" w:rsidRDefault="00650F22">
      <w:pPr>
        <w:pStyle w:val="Definition-Field2"/>
      </w:pPr>
      <w:r>
        <w:t>अ, आ, इ, ...                </w:t>
      </w:r>
    </w:p>
    <w:p w:rsidR="00D63733" w:rsidRDefault="00650F22">
      <w:pPr>
        <w:pStyle w:val="Definition-Field2"/>
      </w:pPr>
      <w:r>
        <w:t xml:space="preserve">एक, दो, तीन, ... </w:t>
      </w:r>
      <w:r>
        <w:t>          </w:t>
      </w:r>
    </w:p>
    <w:p w:rsidR="00D63733" w:rsidRDefault="00650F22">
      <w:pPr>
        <w:pStyle w:val="Definition-Field2"/>
      </w:pPr>
      <w:r>
        <w:t>१, २, ३, ...          </w:t>
      </w:r>
    </w:p>
    <w:p w:rsidR="00D63733" w:rsidRDefault="00650F22">
      <w:pPr>
        <w:pStyle w:val="Definition-Field2"/>
      </w:pPr>
      <w:r>
        <w:t>क, ख, ग, ...                 </w:t>
      </w:r>
    </w:p>
    <w:p w:rsidR="00D63733" w:rsidRDefault="00650F22">
      <w:pPr>
        <w:pStyle w:val="Definition-Field2"/>
      </w:pPr>
      <w:r>
        <w:lastRenderedPageBreak/>
        <w:t>一, 一〇, 一〇〇, ...          </w:t>
      </w:r>
    </w:p>
    <w:p w:rsidR="00D63733" w:rsidRDefault="00650F22">
      <w:pPr>
        <w:pStyle w:val="Definition-Field2"/>
      </w:pPr>
      <w:r>
        <w:t xml:space="preserve">㈠, ㈡, ㈢, ... </w:t>
      </w:r>
    </w:p>
    <w:p w:rsidR="00D63733" w:rsidRDefault="00650F22">
      <w:pPr>
        <w:pStyle w:val="Definition-Field2"/>
      </w:pPr>
      <w:r>
        <w:t>壹, 貳, 參, ...             </w:t>
      </w:r>
    </w:p>
    <w:p w:rsidR="00D63733" w:rsidRDefault="00650F22">
      <w:pPr>
        <w:pStyle w:val="Definition-Field2"/>
      </w:pPr>
      <w:r>
        <w:t>甲 ,乙 ,丙, ...              </w:t>
      </w:r>
    </w:p>
    <w:p w:rsidR="00D63733" w:rsidRDefault="00650F22">
      <w:pPr>
        <w:pStyle w:val="Definition-Field2"/>
      </w:pPr>
      <w:r>
        <w:t>子,丑,寅, ...                 </w:t>
      </w:r>
    </w:p>
    <w:p w:rsidR="00D63733" w:rsidRDefault="00650F22">
      <w:pPr>
        <w:pStyle w:val="Definition-Field2"/>
      </w:pPr>
      <w:r>
        <w:t xml:space="preserve">甲子, 乙丑, 丙寅, ... </w:t>
      </w:r>
    </w:p>
    <w:p w:rsidR="00D63733" w:rsidRDefault="00650F22">
      <w:pPr>
        <w:pStyle w:val="Definition-Field2"/>
      </w:pPr>
      <w:r>
        <w:t>ｲ, ﾛ, ﾊ, ...                    </w:t>
      </w:r>
    </w:p>
    <w:p w:rsidR="00D63733" w:rsidRDefault="00650F22">
      <w:pPr>
        <w:pStyle w:val="Definition-Field2"/>
      </w:pPr>
      <w:r>
        <w:t>イ, ロ, ハ, ...         </w:t>
      </w:r>
      <w:r>
        <w:t>   </w:t>
      </w:r>
    </w:p>
    <w:p w:rsidR="00D63733" w:rsidRDefault="00650F22">
      <w:pPr>
        <w:pStyle w:val="Definition-Field2"/>
      </w:pPr>
      <w:r>
        <w:t>一, 二, 三 ...                </w:t>
      </w:r>
    </w:p>
    <w:p w:rsidR="00D63733" w:rsidRDefault="00650F22">
      <w:pPr>
        <w:pStyle w:val="Definition-Field2"/>
      </w:pPr>
      <w:r>
        <w:t>一, 二, 三,万, ...        </w:t>
      </w:r>
    </w:p>
    <w:p w:rsidR="00D63733" w:rsidRDefault="00650F22">
      <w:pPr>
        <w:pStyle w:val="Definition-Field2"/>
      </w:pPr>
      <w:r>
        <w:t>壱, 弐, 参, ...              </w:t>
      </w:r>
    </w:p>
    <w:p w:rsidR="00D63733" w:rsidRDefault="00650F22">
      <w:pPr>
        <w:pStyle w:val="Definition-Field2"/>
      </w:pPr>
      <w:r>
        <w:t>일, 이, 삼, ...             </w:t>
      </w:r>
    </w:p>
    <w:p w:rsidR="00D63733" w:rsidRDefault="00650F22">
      <w:pPr>
        <w:pStyle w:val="Definition-Field2"/>
      </w:pPr>
      <w:r>
        <w:t>일,일영,일영영, ...</w:t>
      </w:r>
    </w:p>
    <w:p w:rsidR="00D63733" w:rsidRDefault="00650F22">
      <w:pPr>
        <w:pStyle w:val="Definition-Field2"/>
      </w:pPr>
      <w:r>
        <w:t>一, 一零, 一零零, ...   </w:t>
      </w:r>
    </w:p>
    <w:p w:rsidR="00D63733" w:rsidRDefault="00650F22">
      <w:pPr>
        <w:pStyle w:val="Definition-Field2"/>
      </w:pPr>
      <w:r>
        <w:t>하나, 둘,셋, ...           </w:t>
      </w:r>
    </w:p>
    <w:p w:rsidR="00D63733" w:rsidRDefault="00650F22">
      <w:pPr>
        <w:pStyle w:val="Definition-Field2"/>
      </w:pPr>
      <w:r>
        <w:t>- 1 -,- 2 -,- 3 -, ...</w:t>
      </w:r>
    </w:p>
    <w:p w:rsidR="00D63733" w:rsidRDefault="00650F22">
      <w:pPr>
        <w:pStyle w:val="Definition-Field2"/>
      </w:pPr>
      <w:r>
        <w:t>1st, 2nd, 3rd, ...</w:t>
      </w:r>
    </w:p>
    <w:p w:rsidR="00D63733" w:rsidRDefault="00650F22">
      <w:pPr>
        <w:pStyle w:val="Definition-Field2"/>
      </w:pPr>
      <w:r>
        <w:t>First, Second, Third, ...</w:t>
      </w:r>
    </w:p>
    <w:p w:rsidR="00D63733" w:rsidRDefault="00650F22">
      <w:pPr>
        <w:pStyle w:val="Definition-Field2"/>
      </w:pPr>
      <w:r>
        <w:t>а, б, в, ...           </w:t>
      </w:r>
      <w:r>
        <w:t>        </w:t>
      </w:r>
    </w:p>
    <w:p w:rsidR="00D63733" w:rsidRDefault="00650F22">
      <w:pPr>
        <w:pStyle w:val="Definition-Field2"/>
      </w:pPr>
      <w:r>
        <w:t>А,Б,В, ...                     </w:t>
      </w:r>
    </w:p>
    <w:p w:rsidR="00D63733" w:rsidRDefault="00650F22">
      <w:pPr>
        <w:pStyle w:val="Definition-Field2"/>
      </w:pPr>
      <w:r>
        <w:t>一, 十, 一○○(繁), ...          </w:t>
      </w:r>
    </w:p>
    <w:p w:rsidR="00D63733" w:rsidRDefault="00650F22">
      <w:pPr>
        <w:pStyle w:val="Definition-Field2"/>
      </w:pPr>
      <w:r>
        <w:t>一, 十, 一百 (繁), ...        </w:t>
      </w:r>
    </w:p>
    <w:p w:rsidR="00D63733" w:rsidRDefault="00650F22">
      <w:pPr>
        <w:pStyle w:val="Definition-Field2"/>
      </w:pPr>
      <w:r>
        <w:t>一, 一〇, 一〇〇(繁), ...    </w:t>
      </w:r>
    </w:p>
    <w:p w:rsidR="00D63733" w:rsidRDefault="00650F22">
      <w:pPr>
        <w:pStyle w:val="Definition-Field2"/>
      </w:pPr>
      <w:r>
        <w:t>หนึ่ง, สอง, สาม, ...      </w:t>
      </w:r>
    </w:p>
    <w:p w:rsidR="00D63733" w:rsidRDefault="00650F22">
      <w:pPr>
        <w:pStyle w:val="Definition-Field2"/>
      </w:pPr>
      <w:r>
        <w:t>ก, ข, ค, ...                   </w:t>
      </w:r>
    </w:p>
    <w:p w:rsidR="00D63733" w:rsidRDefault="00650F22">
      <w:pPr>
        <w:pStyle w:val="Definition-Field2"/>
      </w:pPr>
      <w:r>
        <w:t xml:space="preserve">๑,๒,๓, ... </w:t>
      </w:r>
    </w:p>
    <w:p w:rsidR="00D63733" w:rsidRDefault="00650F22">
      <w:pPr>
        <w:pStyle w:val="Definition-Field"/>
      </w:pPr>
      <w:r>
        <w:t xml:space="preserve">n.   </w:t>
      </w:r>
      <w:r>
        <w:rPr>
          <w:i/>
        </w:rPr>
        <w:t xml:space="preserve">The standard defines the attribute text:start-numbering-at, </w:t>
      </w:r>
      <w:r>
        <w:rPr>
          <w:i/>
        </w:rPr>
        <w:t>contained within the element &lt;text:notes-configuration&gt;</w:t>
      </w:r>
    </w:p>
    <w:p w:rsidR="00D63733" w:rsidRDefault="00650F22">
      <w:pPr>
        <w:pStyle w:val="Definition-Field2"/>
      </w:pPr>
      <w:r>
        <w:t>This attribute is supported in Word 2010 and Word 2013.</w:t>
      </w:r>
    </w:p>
    <w:p w:rsidR="00D63733" w:rsidRDefault="00650F22">
      <w:pPr>
        <w:pStyle w:val="Definition-Field"/>
      </w:pPr>
      <w:r>
        <w:t xml:space="preserve">o.   </w:t>
      </w:r>
      <w:r>
        <w:rPr>
          <w:i/>
        </w:rPr>
        <w:t>The standard defines the attribute text:start-value, contained within the element &lt;text:notes-configuration&gt;</w:t>
      </w:r>
    </w:p>
    <w:p w:rsidR="00D63733" w:rsidRDefault="00650F22">
      <w:pPr>
        <w:pStyle w:val="Definition-Field2"/>
      </w:pPr>
      <w:r>
        <w:t>This attribute is supported in</w:t>
      </w:r>
      <w:r>
        <w:t xml:space="preserve"> Word 2010 and Word 2013.</w:t>
      </w:r>
    </w:p>
    <w:p w:rsidR="00D63733" w:rsidRDefault="00650F22">
      <w:pPr>
        <w:pStyle w:val="Definition-Field"/>
      </w:pPr>
      <w:r>
        <w:t>p.   This is not supported in Excel 2010, Excel 2013 or Excel 2016.</w:t>
      </w:r>
    </w:p>
    <w:p w:rsidR="00D63733" w:rsidRDefault="00650F22">
      <w:pPr>
        <w:pStyle w:val="Heading3"/>
      </w:pPr>
      <w:bookmarkStart w:id="1127" w:name="section_791fbd7bc2a14725a5482d95aa3f7f33"/>
      <w:bookmarkStart w:id="1128" w:name="_Toc466893236"/>
      <w:r>
        <w:lastRenderedPageBreak/>
        <w:t>Section 14.9.3, Bibliography Configuration</w:t>
      </w:r>
      <w:bookmarkEnd w:id="1127"/>
      <w:bookmarkEnd w:id="1128"/>
      <w:r>
        <w:fldChar w:fldCharType="begin"/>
      </w:r>
      <w:r>
        <w:instrText xml:space="preserve"> XE "Bibliography Configuration" </w:instrText>
      </w:r>
      <w:r>
        <w:fldChar w:fldCharType="end"/>
      </w:r>
    </w:p>
    <w:p w:rsidR="00D63733" w:rsidRDefault="00650F22">
      <w:pPr>
        <w:pStyle w:val="Definition-Field"/>
      </w:pPr>
      <w:r>
        <w:t xml:space="preserve">a.   </w:t>
      </w:r>
      <w:r>
        <w:rPr>
          <w:i/>
        </w:rPr>
        <w:t>The standard defines the element &lt;text:bibliography-configuration&gt;</w:t>
      </w:r>
    </w:p>
    <w:p w:rsidR="00D63733" w:rsidRDefault="00650F22">
      <w:pPr>
        <w:pStyle w:val="Definition-Field2"/>
      </w:pPr>
      <w:r>
        <w:t>This element</w:t>
      </w:r>
      <w:r>
        <w:t xml:space="preserve"> is not supported in Word 2010, Word 2013 or Word 2016.</w:t>
      </w:r>
    </w:p>
    <w:p w:rsidR="00D63733" w:rsidRDefault="00650F22">
      <w:pPr>
        <w:pStyle w:val="Definition-Field"/>
      </w:pPr>
      <w:r>
        <w:t>b.   This is not supported in Excel 2010, Excel 2013 or Excel 2016.</w:t>
      </w:r>
    </w:p>
    <w:p w:rsidR="00D63733" w:rsidRDefault="00650F22">
      <w:pPr>
        <w:pStyle w:val="Heading3"/>
      </w:pPr>
      <w:bookmarkStart w:id="1129" w:name="section_999a0a9bc00447d5b010c9e6cdfff294"/>
      <w:bookmarkStart w:id="1130" w:name="_Toc466893237"/>
      <w:r>
        <w:t>Section 14.10, List Style</w:t>
      </w:r>
      <w:bookmarkEnd w:id="1129"/>
      <w:bookmarkEnd w:id="1130"/>
      <w:r>
        <w:fldChar w:fldCharType="begin"/>
      </w:r>
      <w:r>
        <w:instrText xml:space="preserve"> XE "List Style" </w:instrText>
      </w:r>
      <w:r>
        <w:fldChar w:fldCharType="end"/>
      </w:r>
    </w:p>
    <w:p w:rsidR="00D63733" w:rsidRDefault="00650F22">
      <w:pPr>
        <w:pStyle w:val="Definition-Field"/>
      </w:pPr>
      <w:r>
        <w:t xml:space="preserve">a.   </w:t>
      </w:r>
      <w:r>
        <w:rPr>
          <w:i/>
        </w:rPr>
        <w:t>The standard defines the element &lt;text:list-style&gt;</w:t>
      </w:r>
    </w:p>
    <w:p w:rsidR="00D63733" w:rsidRDefault="00650F22">
      <w:pPr>
        <w:pStyle w:val="Definition-Field2"/>
      </w:pPr>
      <w:r>
        <w:t>This element is supported in Wo</w:t>
      </w:r>
      <w:r>
        <w:t>rd 2010 and Word 2013.</w:t>
      </w:r>
    </w:p>
    <w:p w:rsidR="00D63733" w:rsidRDefault="00650F22">
      <w:pPr>
        <w:pStyle w:val="Definition-Field"/>
      </w:pPr>
      <w:r>
        <w:t xml:space="preserve">b.   </w:t>
      </w:r>
      <w:r>
        <w:rPr>
          <w:i/>
        </w:rPr>
        <w:t>The standard defines the attribute style:display-name, contained within the element &lt;text:list-style&gt;</w:t>
      </w:r>
    </w:p>
    <w:p w:rsidR="00D63733" w:rsidRDefault="00650F22">
      <w:pPr>
        <w:pStyle w:val="Definition-Field2"/>
      </w:pPr>
      <w:r>
        <w:t>This attribute is supported in Word 2010 and Word 2013.</w:t>
      </w:r>
    </w:p>
    <w:p w:rsidR="00D63733" w:rsidRDefault="00650F22">
      <w:pPr>
        <w:pStyle w:val="Definition-Field2"/>
      </w:pPr>
      <w:r>
        <w:t>OfficeArt Math in Word 2013 supports this attribute on save for text i</w:t>
      </w:r>
      <w:r>
        <w:t xml:space="preserve">n SmartArt. </w:t>
      </w:r>
    </w:p>
    <w:p w:rsidR="00D63733" w:rsidRDefault="00650F22">
      <w:pPr>
        <w:pStyle w:val="Definition-Field"/>
      </w:pPr>
      <w:r>
        <w:t xml:space="preserve">c.   </w:t>
      </w:r>
      <w:r>
        <w:rPr>
          <w:i/>
        </w:rPr>
        <w:t>The standard defines the attribute style:name, contained within the element &lt;text:list-style&gt;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w:t>
      </w:r>
    </w:p>
    <w:p w:rsidR="00D63733" w:rsidRDefault="00650F22">
      <w:pPr>
        <w:pStyle w:val="Definition-Field"/>
      </w:pPr>
      <w:r>
        <w:t xml:space="preserve">d.   </w:t>
      </w:r>
      <w:r>
        <w:rPr>
          <w:i/>
        </w:rPr>
        <w:t>The standard defines the attribute text:consecutive-numbering, contained within the element &lt;text:list-style&gt;</w:t>
      </w:r>
    </w:p>
    <w:p w:rsidR="00D63733" w:rsidRDefault="00650F22">
      <w:pPr>
        <w:pStyle w:val="Definition-Field2"/>
      </w:pPr>
      <w:r>
        <w:t>This attribute is not supported in Word 2010, Word 2013 or Word 2016.</w:t>
      </w:r>
    </w:p>
    <w:p w:rsidR="00D63733" w:rsidRDefault="00650F22">
      <w:pPr>
        <w:pStyle w:val="Definition-Field"/>
      </w:pPr>
      <w:r>
        <w:t>e.   This is not supported in Excel 2010, Excel 2013 or Excel 2016.</w:t>
      </w:r>
    </w:p>
    <w:p w:rsidR="00D63733" w:rsidRDefault="00650F22">
      <w:pPr>
        <w:pStyle w:val="Definition-Field"/>
      </w:pPr>
      <w:r>
        <w:t xml:space="preserve">f.   </w:t>
      </w:r>
      <w:r>
        <w:rPr>
          <w:i/>
        </w:rPr>
        <w:t>The</w:t>
      </w:r>
      <w:r>
        <w:rPr>
          <w:i/>
        </w:rPr>
        <w:t xml:space="preserve"> standard defines the attribute style:display-name, contained within the element &lt;text:list-style&gt;</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424"/>
        </w:numPr>
        <w:contextualSpacing/>
      </w:pPr>
      <w:r>
        <w:t>&lt;draw:rect&gt;</w:t>
      </w:r>
    </w:p>
    <w:p w:rsidR="00D63733" w:rsidRDefault="00650F22">
      <w:pPr>
        <w:pStyle w:val="ListParagraph"/>
        <w:numPr>
          <w:ilvl w:val="0"/>
          <w:numId w:val="424"/>
        </w:numPr>
        <w:contextualSpacing/>
      </w:pPr>
      <w:r>
        <w:t>&lt;draw:polyline&gt;</w:t>
      </w:r>
    </w:p>
    <w:p w:rsidR="00D63733" w:rsidRDefault="00650F22">
      <w:pPr>
        <w:pStyle w:val="ListParagraph"/>
        <w:numPr>
          <w:ilvl w:val="0"/>
          <w:numId w:val="424"/>
        </w:numPr>
        <w:contextualSpacing/>
      </w:pPr>
      <w:r>
        <w:t>&lt;draw:polygon&gt;</w:t>
      </w:r>
    </w:p>
    <w:p w:rsidR="00D63733" w:rsidRDefault="00650F22">
      <w:pPr>
        <w:pStyle w:val="ListParagraph"/>
        <w:numPr>
          <w:ilvl w:val="0"/>
          <w:numId w:val="424"/>
        </w:numPr>
        <w:contextualSpacing/>
      </w:pPr>
      <w:r>
        <w:t>&lt;</w:t>
      </w:r>
      <w:r>
        <w:t>draw:regular-polygon&gt;</w:t>
      </w:r>
    </w:p>
    <w:p w:rsidR="00D63733" w:rsidRDefault="00650F22">
      <w:pPr>
        <w:pStyle w:val="ListParagraph"/>
        <w:numPr>
          <w:ilvl w:val="0"/>
          <w:numId w:val="424"/>
        </w:numPr>
        <w:contextualSpacing/>
      </w:pPr>
      <w:r>
        <w:t>&lt;draw:path&gt;</w:t>
      </w:r>
    </w:p>
    <w:p w:rsidR="00D63733" w:rsidRDefault="00650F22">
      <w:pPr>
        <w:pStyle w:val="ListParagraph"/>
        <w:numPr>
          <w:ilvl w:val="0"/>
          <w:numId w:val="424"/>
        </w:numPr>
        <w:contextualSpacing/>
      </w:pPr>
      <w:r>
        <w:t>&lt;draw:circle&gt;</w:t>
      </w:r>
    </w:p>
    <w:p w:rsidR="00D63733" w:rsidRDefault="00650F22">
      <w:pPr>
        <w:pStyle w:val="ListParagraph"/>
        <w:numPr>
          <w:ilvl w:val="0"/>
          <w:numId w:val="424"/>
        </w:numPr>
        <w:contextualSpacing/>
      </w:pPr>
      <w:r>
        <w:t>&lt;draw:ellipse&gt;</w:t>
      </w:r>
    </w:p>
    <w:p w:rsidR="00D63733" w:rsidRDefault="00650F22">
      <w:pPr>
        <w:pStyle w:val="ListParagraph"/>
        <w:numPr>
          <w:ilvl w:val="0"/>
          <w:numId w:val="424"/>
        </w:numPr>
        <w:contextualSpacing/>
      </w:pPr>
      <w:r>
        <w:t>&lt;draw:caption&gt;</w:t>
      </w:r>
    </w:p>
    <w:p w:rsidR="00D63733" w:rsidRDefault="00650F22">
      <w:pPr>
        <w:pStyle w:val="ListParagraph"/>
        <w:numPr>
          <w:ilvl w:val="0"/>
          <w:numId w:val="424"/>
        </w:numPr>
        <w:contextualSpacing/>
      </w:pPr>
      <w:r>
        <w:t>&lt;draw:measure&gt;</w:t>
      </w:r>
    </w:p>
    <w:p w:rsidR="00D63733" w:rsidRDefault="00650F22">
      <w:pPr>
        <w:pStyle w:val="ListParagraph"/>
        <w:numPr>
          <w:ilvl w:val="0"/>
          <w:numId w:val="424"/>
        </w:numPr>
        <w:contextualSpacing/>
      </w:pPr>
      <w:r>
        <w:t>&lt;draw:frame&gt;</w:t>
      </w:r>
    </w:p>
    <w:p w:rsidR="00D63733" w:rsidRDefault="00650F22">
      <w:pPr>
        <w:pStyle w:val="ListParagraph"/>
        <w:numPr>
          <w:ilvl w:val="0"/>
          <w:numId w:val="424"/>
        </w:numPr>
        <w:contextualSpacing/>
      </w:pPr>
      <w:r>
        <w:t>&lt;draw:text-box&gt;</w:t>
      </w:r>
    </w:p>
    <w:p w:rsidR="00D63733" w:rsidRDefault="00650F22">
      <w:pPr>
        <w:pStyle w:val="ListParagraph"/>
        <w:numPr>
          <w:ilvl w:val="0"/>
          <w:numId w:val="424"/>
        </w:numPr>
      </w:pPr>
      <w:r>
        <w:t>&lt;draw:custom-shape&gt;.</w:t>
      </w:r>
    </w:p>
    <w:p w:rsidR="00D63733" w:rsidRDefault="00650F22">
      <w:pPr>
        <w:pStyle w:val="Definition-Field2"/>
      </w:pPr>
      <w:r>
        <w:t>OfficeArt Math in Excel 2013 supports this attribute on save for text in text boxes and shapes, and for SmartArt.</w:t>
      </w:r>
      <w:r>
        <w:t xml:space="preserve"> </w:t>
      </w:r>
    </w:p>
    <w:p w:rsidR="00D63733" w:rsidRDefault="00650F22">
      <w:pPr>
        <w:pStyle w:val="Definition-Field"/>
      </w:pPr>
      <w:r>
        <w:t xml:space="preserve">g.   </w:t>
      </w:r>
      <w:r>
        <w:rPr>
          <w:i/>
        </w:rPr>
        <w:t>The standard defines the attribute style:name, contained within the element &lt;text:list-style&gt;</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425"/>
        </w:numPr>
        <w:contextualSpacing/>
      </w:pPr>
      <w:r>
        <w:t>&lt;draw:rect&gt;</w:t>
      </w:r>
    </w:p>
    <w:p w:rsidR="00D63733" w:rsidRDefault="00650F22">
      <w:pPr>
        <w:pStyle w:val="ListParagraph"/>
        <w:numPr>
          <w:ilvl w:val="0"/>
          <w:numId w:val="425"/>
        </w:numPr>
        <w:contextualSpacing/>
      </w:pPr>
      <w:r>
        <w:t>&lt;draw:polyline&gt;</w:t>
      </w:r>
    </w:p>
    <w:p w:rsidR="00D63733" w:rsidRDefault="00650F22">
      <w:pPr>
        <w:pStyle w:val="ListParagraph"/>
        <w:numPr>
          <w:ilvl w:val="0"/>
          <w:numId w:val="425"/>
        </w:numPr>
        <w:contextualSpacing/>
      </w:pPr>
      <w:r>
        <w:lastRenderedPageBreak/>
        <w:t>&lt;draw:polygon&gt;</w:t>
      </w:r>
    </w:p>
    <w:p w:rsidR="00D63733" w:rsidRDefault="00650F22">
      <w:pPr>
        <w:pStyle w:val="ListParagraph"/>
        <w:numPr>
          <w:ilvl w:val="0"/>
          <w:numId w:val="425"/>
        </w:numPr>
        <w:contextualSpacing/>
      </w:pPr>
      <w:r>
        <w:t>&lt;</w:t>
      </w:r>
      <w:r>
        <w:t>draw:regular-polygon&gt;</w:t>
      </w:r>
    </w:p>
    <w:p w:rsidR="00D63733" w:rsidRDefault="00650F22">
      <w:pPr>
        <w:pStyle w:val="ListParagraph"/>
        <w:numPr>
          <w:ilvl w:val="0"/>
          <w:numId w:val="425"/>
        </w:numPr>
        <w:contextualSpacing/>
      </w:pPr>
      <w:r>
        <w:t>&lt;draw:path&gt;</w:t>
      </w:r>
    </w:p>
    <w:p w:rsidR="00D63733" w:rsidRDefault="00650F22">
      <w:pPr>
        <w:pStyle w:val="ListParagraph"/>
        <w:numPr>
          <w:ilvl w:val="0"/>
          <w:numId w:val="425"/>
        </w:numPr>
        <w:contextualSpacing/>
      </w:pPr>
      <w:r>
        <w:t>&lt;draw:circle&gt;</w:t>
      </w:r>
    </w:p>
    <w:p w:rsidR="00D63733" w:rsidRDefault="00650F22">
      <w:pPr>
        <w:pStyle w:val="ListParagraph"/>
        <w:numPr>
          <w:ilvl w:val="0"/>
          <w:numId w:val="425"/>
        </w:numPr>
        <w:contextualSpacing/>
      </w:pPr>
      <w:r>
        <w:t>&lt;draw:ellipse&gt;</w:t>
      </w:r>
    </w:p>
    <w:p w:rsidR="00D63733" w:rsidRDefault="00650F22">
      <w:pPr>
        <w:pStyle w:val="ListParagraph"/>
        <w:numPr>
          <w:ilvl w:val="0"/>
          <w:numId w:val="425"/>
        </w:numPr>
        <w:contextualSpacing/>
      </w:pPr>
      <w:r>
        <w:t>&lt;draw:caption&gt;</w:t>
      </w:r>
    </w:p>
    <w:p w:rsidR="00D63733" w:rsidRDefault="00650F22">
      <w:pPr>
        <w:pStyle w:val="ListParagraph"/>
        <w:numPr>
          <w:ilvl w:val="0"/>
          <w:numId w:val="425"/>
        </w:numPr>
        <w:contextualSpacing/>
      </w:pPr>
      <w:r>
        <w:t>&lt;draw:measure&gt;</w:t>
      </w:r>
    </w:p>
    <w:p w:rsidR="00D63733" w:rsidRDefault="00650F22">
      <w:pPr>
        <w:pStyle w:val="ListParagraph"/>
        <w:numPr>
          <w:ilvl w:val="0"/>
          <w:numId w:val="425"/>
        </w:numPr>
        <w:contextualSpacing/>
      </w:pPr>
      <w:r>
        <w:t>&lt;draw:frame&gt;</w:t>
      </w:r>
    </w:p>
    <w:p w:rsidR="00D63733" w:rsidRDefault="00650F22">
      <w:pPr>
        <w:pStyle w:val="ListParagraph"/>
        <w:numPr>
          <w:ilvl w:val="0"/>
          <w:numId w:val="425"/>
        </w:numPr>
        <w:contextualSpacing/>
      </w:pPr>
      <w:r>
        <w:t>&lt;draw:text-box&gt;</w:t>
      </w:r>
    </w:p>
    <w:p w:rsidR="00D63733" w:rsidRDefault="00650F22">
      <w:pPr>
        <w:pStyle w:val="ListParagraph"/>
        <w:numPr>
          <w:ilvl w:val="0"/>
          <w:numId w:val="425"/>
        </w:numPr>
      </w:pPr>
      <w:r>
        <w:t>&lt;draw:custom-shape&gt;.</w:t>
      </w:r>
    </w:p>
    <w:p w:rsidR="00D63733" w:rsidRDefault="00650F22">
      <w:pPr>
        <w:pStyle w:val="Definition-Field2"/>
      </w:pPr>
      <w:r>
        <w:t xml:space="preserve">OfficeArt Math in Excel 2013 supports this attribute on save for text in text boxes and shapes, and for SmartArt. </w:t>
      </w:r>
    </w:p>
    <w:p w:rsidR="00D63733" w:rsidRDefault="00650F22">
      <w:pPr>
        <w:pStyle w:val="Definition-Field"/>
      </w:pPr>
      <w:r>
        <w:t xml:space="preserve">h.   </w:t>
      </w:r>
      <w:r>
        <w:rPr>
          <w:i/>
        </w:rPr>
        <w:t>The standard defines the attribute text:consecutive-numbering, contained within the element &lt;text:list-style&gt;</w:t>
      </w:r>
    </w:p>
    <w:p w:rsidR="00D63733" w:rsidRDefault="00650F22">
      <w:pPr>
        <w:pStyle w:val="Definition-Field2"/>
      </w:pPr>
      <w:r>
        <w:t>OfficeArt Math in Excel 20</w:t>
      </w:r>
      <w:r>
        <w:t xml:space="preserve">13 does not support this attribute on load for text in the following elements: </w:t>
      </w:r>
    </w:p>
    <w:p w:rsidR="00D63733" w:rsidRDefault="00650F22">
      <w:pPr>
        <w:pStyle w:val="ListParagraph"/>
        <w:numPr>
          <w:ilvl w:val="0"/>
          <w:numId w:val="426"/>
        </w:numPr>
        <w:contextualSpacing/>
      </w:pPr>
      <w:r>
        <w:t>&lt;draw:rect&gt;</w:t>
      </w:r>
    </w:p>
    <w:p w:rsidR="00D63733" w:rsidRDefault="00650F22">
      <w:pPr>
        <w:pStyle w:val="ListParagraph"/>
        <w:numPr>
          <w:ilvl w:val="0"/>
          <w:numId w:val="426"/>
        </w:numPr>
        <w:contextualSpacing/>
      </w:pPr>
      <w:r>
        <w:t>&lt;draw:polyline&gt;</w:t>
      </w:r>
    </w:p>
    <w:p w:rsidR="00D63733" w:rsidRDefault="00650F22">
      <w:pPr>
        <w:pStyle w:val="ListParagraph"/>
        <w:numPr>
          <w:ilvl w:val="0"/>
          <w:numId w:val="426"/>
        </w:numPr>
        <w:contextualSpacing/>
      </w:pPr>
      <w:r>
        <w:t>&lt;draw:polygon&gt;</w:t>
      </w:r>
    </w:p>
    <w:p w:rsidR="00D63733" w:rsidRDefault="00650F22">
      <w:pPr>
        <w:pStyle w:val="ListParagraph"/>
        <w:numPr>
          <w:ilvl w:val="0"/>
          <w:numId w:val="426"/>
        </w:numPr>
        <w:contextualSpacing/>
      </w:pPr>
      <w:r>
        <w:t>&lt;draw:regular-polygon&gt;</w:t>
      </w:r>
    </w:p>
    <w:p w:rsidR="00D63733" w:rsidRDefault="00650F22">
      <w:pPr>
        <w:pStyle w:val="ListParagraph"/>
        <w:numPr>
          <w:ilvl w:val="0"/>
          <w:numId w:val="426"/>
        </w:numPr>
        <w:contextualSpacing/>
      </w:pPr>
      <w:r>
        <w:t>&lt;draw:path&gt;</w:t>
      </w:r>
    </w:p>
    <w:p w:rsidR="00D63733" w:rsidRDefault="00650F22">
      <w:pPr>
        <w:pStyle w:val="ListParagraph"/>
        <w:numPr>
          <w:ilvl w:val="0"/>
          <w:numId w:val="426"/>
        </w:numPr>
        <w:contextualSpacing/>
      </w:pPr>
      <w:r>
        <w:t>&lt;draw:circle&gt;</w:t>
      </w:r>
    </w:p>
    <w:p w:rsidR="00D63733" w:rsidRDefault="00650F22">
      <w:pPr>
        <w:pStyle w:val="ListParagraph"/>
        <w:numPr>
          <w:ilvl w:val="0"/>
          <w:numId w:val="426"/>
        </w:numPr>
        <w:contextualSpacing/>
      </w:pPr>
      <w:r>
        <w:t>&lt;draw:ellipse&gt;</w:t>
      </w:r>
    </w:p>
    <w:p w:rsidR="00D63733" w:rsidRDefault="00650F22">
      <w:pPr>
        <w:pStyle w:val="ListParagraph"/>
        <w:numPr>
          <w:ilvl w:val="0"/>
          <w:numId w:val="426"/>
        </w:numPr>
        <w:contextualSpacing/>
      </w:pPr>
      <w:r>
        <w:t>&lt;draw:caption&gt;</w:t>
      </w:r>
    </w:p>
    <w:p w:rsidR="00D63733" w:rsidRDefault="00650F22">
      <w:pPr>
        <w:pStyle w:val="ListParagraph"/>
        <w:numPr>
          <w:ilvl w:val="0"/>
          <w:numId w:val="426"/>
        </w:numPr>
        <w:contextualSpacing/>
      </w:pPr>
      <w:r>
        <w:t>&lt;draw:measure&gt;</w:t>
      </w:r>
    </w:p>
    <w:p w:rsidR="00D63733" w:rsidRDefault="00650F22">
      <w:pPr>
        <w:pStyle w:val="ListParagraph"/>
        <w:numPr>
          <w:ilvl w:val="0"/>
          <w:numId w:val="426"/>
        </w:numPr>
        <w:contextualSpacing/>
      </w:pPr>
      <w:r>
        <w:t>&lt;draw:text-box&gt;</w:t>
      </w:r>
    </w:p>
    <w:p w:rsidR="00D63733" w:rsidRDefault="00650F22">
      <w:pPr>
        <w:pStyle w:val="ListParagraph"/>
        <w:numPr>
          <w:ilvl w:val="0"/>
          <w:numId w:val="426"/>
        </w:numPr>
        <w:contextualSpacing/>
      </w:pPr>
      <w:r>
        <w:t>&lt;draw:frame&gt;</w:t>
      </w:r>
    </w:p>
    <w:p w:rsidR="00D63733" w:rsidRDefault="00650F22">
      <w:pPr>
        <w:pStyle w:val="ListParagraph"/>
        <w:numPr>
          <w:ilvl w:val="0"/>
          <w:numId w:val="426"/>
        </w:numPr>
      </w:pPr>
      <w:r>
        <w:t>&lt;draw:cust</w:t>
      </w:r>
      <w:r>
        <w:t>om-shape&gt;</w:t>
      </w:r>
    </w:p>
    <w:p w:rsidR="00D63733" w:rsidRDefault="00650F22">
      <w:pPr>
        <w:pStyle w:val="Definition-Field2"/>
      </w:pPr>
      <w:r>
        <w:t xml:space="preserve">And on save for text in text boxes and shapes. </w:t>
      </w:r>
    </w:p>
    <w:p w:rsidR="00D63733" w:rsidRDefault="00650F22">
      <w:pPr>
        <w:pStyle w:val="Definition-Field"/>
      </w:pPr>
      <w:r>
        <w:t xml:space="preserve">i.   </w:t>
      </w:r>
      <w:r>
        <w:rPr>
          <w:i/>
        </w:rPr>
        <w:t>The standard defines the attribute style:display-name, contained within the element &lt;text:list-style&gt;</w:t>
      </w:r>
    </w:p>
    <w:p w:rsidR="00D63733" w:rsidRDefault="00650F22">
      <w:pPr>
        <w:pStyle w:val="Definition-Field2"/>
      </w:pPr>
      <w:r>
        <w:t>OfficeArt Math in PowerPoint 2013 supports this attribute on load for text in the following</w:t>
      </w:r>
      <w:r>
        <w:t xml:space="preserve"> elements:</w:t>
      </w:r>
    </w:p>
    <w:p w:rsidR="00D63733" w:rsidRDefault="00650F22">
      <w:pPr>
        <w:pStyle w:val="ListParagraph"/>
        <w:numPr>
          <w:ilvl w:val="0"/>
          <w:numId w:val="427"/>
        </w:numPr>
        <w:contextualSpacing/>
      </w:pPr>
      <w:r>
        <w:t>&lt;draw:rect&gt;</w:t>
      </w:r>
    </w:p>
    <w:p w:rsidR="00D63733" w:rsidRDefault="00650F22">
      <w:pPr>
        <w:pStyle w:val="ListParagraph"/>
        <w:numPr>
          <w:ilvl w:val="0"/>
          <w:numId w:val="427"/>
        </w:numPr>
        <w:contextualSpacing/>
      </w:pPr>
      <w:r>
        <w:t>&lt;draw:polyline&gt;</w:t>
      </w:r>
    </w:p>
    <w:p w:rsidR="00D63733" w:rsidRDefault="00650F22">
      <w:pPr>
        <w:pStyle w:val="ListParagraph"/>
        <w:numPr>
          <w:ilvl w:val="0"/>
          <w:numId w:val="427"/>
        </w:numPr>
        <w:contextualSpacing/>
      </w:pPr>
      <w:r>
        <w:t>&lt;draw:polygon&gt;</w:t>
      </w:r>
    </w:p>
    <w:p w:rsidR="00D63733" w:rsidRDefault="00650F22">
      <w:pPr>
        <w:pStyle w:val="ListParagraph"/>
        <w:numPr>
          <w:ilvl w:val="0"/>
          <w:numId w:val="427"/>
        </w:numPr>
        <w:contextualSpacing/>
      </w:pPr>
      <w:r>
        <w:t>&lt;draw:regular-polygon&gt;</w:t>
      </w:r>
    </w:p>
    <w:p w:rsidR="00D63733" w:rsidRDefault="00650F22">
      <w:pPr>
        <w:pStyle w:val="ListParagraph"/>
        <w:numPr>
          <w:ilvl w:val="0"/>
          <w:numId w:val="427"/>
        </w:numPr>
        <w:contextualSpacing/>
      </w:pPr>
      <w:r>
        <w:t>&lt;draw:path&gt;</w:t>
      </w:r>
    </w:p>
    <w:p w:rsidR="00D63733" w:rsidRDefault="00650F22">
      <w:pPr>
        <w:pStyle w:val="ListParagraph"/>
        <w:numPr>
          <w:ilvl w:val="0"/>
          <w:numId w:val="427"/>
        </w:numPr>
        <w:contextualSpacing/>
      </w:pPr>
      <w:r>
        <w:t>&lt;draw:circle&gt;</w:t>
      </w:r>
    </w:p>
    <w:p w:rsidR="00D63733" w:rsidRDefault="00650F22">
      <w:pPr>
        <w:pStyle w:val="ListParagraph"/>
        <w:numPr>
          <w:ilvl w:val="0"/>
          <w:numId w:val="427"/>
        </w:numPr>
        <w:contextualSpacing/>
      </w:pPr>
      <w:r>
        <w:t>&lt;draw:ellipse&gt;</w:t>
      </w:r>
    </w:p>
    <w:p w:rsidR="00D63733" w:rsidRDefault="00650F22">
      <w:pPr>
        <w:pStyle w:val="ListParagraph"/>
        <w:numPr>
          <w:ilvl w:val="0"/>
          <w:numId w:val="427"/>
        </w:numPr>
        <w:contextualSpacing/>
      </w:pPr>
      <w:r>
        <w:t>&lt;draw:caption&gt;</w:t>
      </w:r>
    </w:p>
    <w:p w:rsidR="00D63733" w:rsidRDefault="00650F22">
      <w:pPr>
        <w:pStyle w:val="ListParagraph"/>
        <w:numPr>
          <w:ilvl w:val="0"/>
          <w:numId w:val="427"/>
        </w:numPr>
        <w:contextualSpacing/>
      </w:pPr>
      <w:r>
        <w:t>&lt;draw:measure&gt;</w:t>
      </w:r>
    </w:p>
    <w:p w:rsidR="00D63733" w:rsidRDefault="00650F22">
      <w:pPr>
        <w:pStyle w:val="ListParagraph"/>
        <w:numPr>
          <w:ilvl w:val="0"/>
          <w:numId w:val="427"/>
        </w:numPr>
        <w:contextualSpacing/>
      </w:pPr>
      <w:r>
        <w:t>&lt;draw:text-box&gt;</w:t>
      </w:r>
    </w:p>
    <w:p w:rsidR="00D63733" w:rsidRDefault="00650F22">
      <w:pPr>
        <w:pStyle w:val="ListParagraph"/>
        <w:numPr>
          <w:ilvl w:val="0"/>
          <w:numId w:val="427"/>
        </w:numPr>
        <w:contextualSpacing/>
      </w:pPr>
      <w:r>
        <w:t>&lt;draw:frame&gt;</w:t>
      </w:r>
    </w:p>
    <w:p w:rsidR="00D63733" w:rsidRDefault="00650F22">
      <w:pPr>
        <w:pStyle w:val="ListParagraph"/>
        <w:numPr>
          <w:ilvl w:val="0"/>
          <w:numId w:val="427"/>
        </w:numPr>
      </w:pPr>
      <w:r>
        <w:t xml:space="preserve">&lt;draw:custom-shape&gt;. </w:t>
      </w:r>
    </w:p>
    <w:p w:rsidR="00D63733" w:rsidRDefault="00650F22">
      <w:pPr>
        <w:pStyle w:val="Definition-Field"/>
      </w:pPr>
      <w:r>
        <w:t xml:space="preserve">j.   </w:t>
      </w:r>
      <w:r>
        <w:rPr>
          <w:i/>
        </w:rPr>
        <w:t xml:space="preserve">The standard defines the attribute style:name, </w:t>
      </w:r>
      <w:r>
        <w:rPr>
          <w:i/>
        </w:rPr>
        <w:t>contained within the element &lt;text:list-style&gt;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428"/>
        </w:numPr>
        <w:contextualSpacing/>
      </w:pPr>
      <w:r>
        <w:t>&lt;draw:rect&gt;</w:t>
      </w:r>
    </w:p>
    <w:p w:rsidR="00D63733" w:rsidRDefault="00650F22">
      <w:pPr>
        <w:pStyle w:val="ListParagraph"/>
        <w:numPr>
          <w:ilvl w:val="0"/>
          <w:numId w:val="428"/>
        </w:numPr>
        <w:contextualSpacing/>
      </w:pPr>
      <w:r>
        <w:lastRenderedPageBreak/>
        <w:t>&lt;draw:polyline&gt;</w:t>
      </w:r>
    </w:p>
    <w:p w:rsidR="00D63733" w:rsidRDefault="00650F22">
      <w:pPr>
        <w:pStyle w:val="ListParagraph"/>
        <w:numPr>
          <w:ilvl w:val="0"/>
          <w:numId w:val="428"/>
        </w:numPr>
        <w:contextualSpacing/>
      </w:pPr>
      <w:r>
        <w:t>&lt;draw:polygon&gt;</w:t>
      </w:r>
    </w:p>
    <w:p w:rsidR="00D63733" w:rsidRDefault="00650F22">
      <w:pPr>
        <w:pStyle w:val="ListParagraph"/>
        <w:numPr>
          <w:ilvl w:val="0"/>
          <w:numId w:val="428"/>
        </w:numPr>
        <w:contextualSpacing/>
      </w:pPr>
      <w:r>
        <w:t>&lt;draw:regular-polygon&gt;</w:t>
      </w:r>
    </w:p>
    <w:p w:rsidR="00D63733" w:rsidRDefault="00650F22">
      <w:pPr>
        <w:pStyle w:val="ListParagraph"/>
        <w:numPr>
          <w:ilvl w:val="0"/>
          <w:numId w:val="428"/>
        </w:numPr>
        <w:contextualSpacing/>
      </w:pPr>
      <w:r>
        <w:t>&lt;draw:path&gt;</w:t>
      </w:r>
    </w:p>
    <w:p w:rsidR="00D63733" w:rsidRDefault="00650F22">
      <w:pPr>
        <w:pStyle w:val="ListParagraph"/>
        <w:numPr>
          <w:ilvl w:val="0"/>
          <w:numId w:val="428"/>
        </w:numPr>
        <w:contextualSpacing/>
      </w:pPr>
      <w:r>
        <w:t>&lt;draw:circle&gt;</w:t>
      </w:r>
    </w:p>
    <w:p w:rsidR="00D63733" w:rsidRDefault="00650F22">
      <w:pPr>
        <w:pStyle w:val="ListParagraph"/>
        <w:numPr>
          <w:ilvl w:val="0"/>
          <w:numId w:val="428"/>
        </w:numPr>
        <w:contextualSpacing/>
      </w:pPr>
      <w:r>
        <w:t>&lt;draw:ellipse&gt;</w:t>
      </w:r>
    </w:p>
    <w:p w:rsidR="00D63733" w:rsidRDefault="00650F22">
      <w:pPr>
        <w:pStyle w:val="ListParagraph"/>
        <w:numPr>
          <w:ilvl w:val="0"/>
          <w:numId w:val="428"/>
        </w:numPr>
        <w:contextualSpacing/>
      </w:pPr>
      <w:r>
        <w:t>&lt;draw:caption&gt;</w:t>
      </w:r>
    </w:p>
    <w:p w:rsidR="00D63733" w:rsidRDefault="00650F22">
      <w:pPr>
        <w:pStyle w:val="ListParagraph"/>
        <w:numPr>
          <w:ilvl w:val="0"/>
          <w:numId w:val="428"/>
        </w:numPr>
        <w:contextualSpacing/>
      </w:pPr>
      <w:r>
        <w:t>&lt;draw:measure&gt;</w:t>
      </w:r>
    </w:p>
    <w:p w:rsidR="00D63733" w:rsidRDefault="00650F22">
      <w:pPr>
        <w:pStyle w:val="ListParagraph"/>
        <w:numPr>
          <w:ilvl w:val="0"/>
          <w:numId w:val="428"/>
        </w:numPr>
        <w:contextualSpacing/>
      </w:pPr>
      <w:r>
        <w:t>&lt;draw:text-box&gt;</w:t>
      </w:r>
    </w:p>
    <w:p w:rsidR="00D63733" w:rsidRDefault="00650F22">
      <w:pPr>
        <w:pStyle w:val="ListParagraph"/>
        <w:numPr>
          <w:ilvl w:val="0"/>
          <w:numId w:val="428"/>
        </w:numPr>
        <w:contextualSpacing/>
      </w:pPr>
      <w:r>
        <w:t>&lt;draw:frame&gt;</w:t>
      </w:r>
    </w:p>
    <w:p w:rsidR="00D63733" w:rsidRDefault="00650F22">
      <w:pPr>
        <w:pStyle w:val="ListParagraph"/>
        <w:numPr>
          <w:ilvl w:val="0"/>
          <w:numId w:val="428"/>
        </w:numPr>
      </w:pPr>
      <w:r>
        <w:t xml:space="preserve">&lt;draw:custom-shape&gt;. </w:t>
      </w:r>
    </w:p>
    <w:p w:rsidR="00D63733" w:rsidRDefault="00650F22">
      <w:pPr>
        <w:pStyle w:val="Definition-Field"/>
      </w:pPr>
      <w:r>
        <w:t xml:space="preserve">k.   </w:t>
      </w:r>
      <w:r>
        <w:rPr>
          <w:i/>
        </w:rPr>
        <w:t>The standard defines the attribute text:consecutive-numbering, contained within the element &lt;text:list-style&gt;</w:t>
      </w:r>
    </w:p>
    <w:p w:rsidR="00D63733" w:rsidRDefault="00650F22">
      <w:pPr>
        <w:pStyle w:val="Definition-Field2"/>
      </w:pPr>
      <w:r>
        <w:t>OfficeArt Math in PowerPoint 2013 does not support this attr</w:t>
      </w:r>
      <w:r>
        <w:t>ibute on load for text in the following elements:</w:t>
      </w:r>
    </w:p>
    <w:p w:rsidR="00D63733" w:rsidRDefault="00650F22">
      <w:pPr>
        <w:pStyle w:val="ListParagraph"/>
        <w:numPr>
          <w:ilvl w:val="0"/>
          <w:numId w:val="429"/>
        </w:numPr>
        <w:contextualSpacing/>
      </w:pPr>
      <w:r>
        <w:t>&lt;draw:rect&gt;</w:t>
      </w:r>
    </w:p>
    <w:p w:rsidR="00D63733" w:rsidRDefault="00650F22">
      <w:pPr>
        <w:pStyle w:val="ListParagraph"/>
        <w:numPr>
          <w:ilvl w:val="0"/>
          <w:numId w:val="429"/>
        </w:numPr>
        <w:contextualSpacing/>
      </w:pPr>
      <w:r>
        <w:t>&lt;draw:polyline&gt;</w:t>
      </w:r>
    </w:p>
    <w:p w:rsidR="00D63733" w:rsidRDefault="00650F22">
      <w:pPr>
        <w:pStyle w:val="ListParagraph"/>
        <w:numPr>
          <w:ilvl w:val="0"/>
          <w:numId w:val="429"/>
        </w:numPr>
        <w:contextualSpacing/>
      </w:pPr>
      <w:r>
        <w:t>&lt;draw:polygon&gt;</w:t>
      </w:r>
    </w:p>
    <w:p w:rsidR="00D63733" w:rsidRDefault="00650F22">
      <w:pPr>
        <w:pStyle w:val="ListParagraph"/>
        <w:numPr>
          <w:ilvl w:val="0"/>
          <w:numId w:val="429"/>
        </w:numPr>
        <w:contextualSpacing/>
      </w:pPr>
      <w:r>
        <w:t>&lt;draw:regular-polygon&gt;</w:t>
      </w:r>
    </w:p>
    <w:p w:rsidR="00D63733" w:rsidRDefault="00650F22">
      <w:pPr>
        <w:pStyle w:val="ListParagraph"/>
        <w:numPr>
          <w:ilvl w:val="0"/>
          <w:numId w:val="429"/>
        </w:numPr>
        <w:contextualSpacing/>
      </w:pPr>
      <w:r>
        <w:t>&lt;draw:path&gt;</w:t>
      </w:r>
    </w:p>
    <w:p w:rsidR="00D63733" w:rsidRDefault="00650F22">
      <w:pPr>
        <w:pStyle w:val="ListParagraph"/>
        <w:numPr>
          <w:ilvl w:val="0"/>
          <w:numId w:val="429"/>
        </w:numPr>
        <w:contextualSpacing/>
      </w:pPr>
      <w:r>
        <w:t>&lt;draw:circle&gt;</w:t>
      </w:r>
    </w:p>
    <w:p w:rsidR="00D63733" w:rsidRDefault="00650F22">
      <w:pPr>
        <w:pStyle w:val="ListParagraph"/>
        <w:numPr>
          <w:ilvl w:val="0"/>
          <w:numId w:val="429"/>
        </w:numPr>
        <w:contextualSpacing/>
      </w:pPr>
      <w:r>
        <w:t>&lt;draw:ellipse&gt;</w:t>
      </w:r>
    </w:p>
    <w:p w:rsidR="00D63733" w:rsidRDefault="00650F22">
      <w:pPr>
        <w:pStyle w:val="ListParagraph"/>
        <w:numPr>
          <w:ilvl w:val="0"/>
          <w:numId w:val="429"/>
        </w:numPr>
        <w:contextualSpacing/>
      </w:pPr>
      <w:r>
        <w:t>&lt;draw:caption&gt;</w:t>
      </w:r>
    </w:p>
    <w:p w:rsidR="00D63733" w:rsidRDefault="00650F22">
      <w:pPr>
        <w:pStyle w:val="ListParagraph"/>
        <w:numPr>
          <w:ilvl w:val="0"/>
          <w:numId w:val="429"/>
        </w:numPr>
        <w:contextualSpacing/>
      </w:pPr>
      <w:r>
        <w:t>&lt;draw:measure&gt;</w:t>
      </w:r>
    </w:p>
    <w:p w:rsidR="00D63733" w:rsidRDefault="00650F22">
      <w:pPr>
        <w:pStyle w:val="ListParagraph"/>
        <w:numPr>
          <w:ilvl w:val="0"/>
          <w:numId w:val="429"/>
        </w:numPr>
        <w:contextualSpacing/>
      </w:pPr>
      <w:r>
        <w:t>&lt;draw:text-box&gt;</w:t>
      </w:r>
    </w:p>
    <w:p w:rsidR="00D63733" w:rsidRDefault="00650F22">
      <w:pPr>
        <w:pStyle w:val="ListParagraph"/>
        <w:numPr>
          <w:ilvl w:val="0"/>
          <w:numId w:val="429"/>
        </w:numPr>
        <w:contextualSpacing/>
      </w:pPr>
      <w:r>
        <w:t>&lt;draw:frame&gt;</w:t>
      </w:r>
    </w:p>
    <w:p w:rsidR="00D63733" w:rsidRDefault="00650F22">
      <w:pPr>
        <w:pStyle w:val="ListParagraph"/>
        <w:numPr>
          <w:ilvl w:val="0"/>
          <w:numId w:val="429"/>
        </w:numPr>
      </w:pPr>
      <w:r>
        <w:t xml:space="preserve">&lt;draw:custom-shape&gt;. </w:t>
      </w:r>
    </w:p>
    <w:p w:rsidR="00D63733" w:rsidRDefault="00650F22">
      <w:pPr>
        <w:pStyle w:val="Heading3"/>
      </w:pPr>
      <w:bookmarkStart w:id="1131" w:name="section_1b2a6f26e184468b8df6e9d65621763d"/>
      <w:bookmarkStart w:id="1132" w:name="_Toc466893238"/>
      <w:r>
        <w:t>Section 14.10.1, Common List-Level Style Attributes</w:t>
      </w:r>
      <w:bookmarkEnd w:id="1131"/>
      <w:bookmarkEnd w:id="1132"/>
      <w:r>
        <w:fldChar w:fldCharType="begin"/>
      </w:r>
      <w:r>
        <w:instrText xml:space="preserve"> XE "Common List-Level Style Attributes" </w:instrText>
      </w:r>
      <w:r>
        <w:fldChar w:fldCharType="end"/>
      </w:r>
    </w:p>
    <w:p w:rsidR="00D63733" w:rsidRDefault="00650F22">
      <w:pPr>
        <w:pStyle w:val="Definition-Field"/>
      </w:pPr>
      <w:r>
        <w:t xml:space="preserve">a.   </w:t>
      </w:r>
      <w:r>
        <w:rPr>
          <w:i/>
        </w:rPr>
        <w:t>The standard defines the attribute text:level</w:t>
      </w:r>
    </w:p>
    <w:p w:rsidR="00D63733" w:rsidRDefault="00650F22">
      <w:pPr>
        <w:pStyle w:val="Definition-Field2"/>
      </w:pPr>
      <w:r>
        <w:t>This attribute is supported in Word 2010 and Word 2013.</w:t>
      </w:r>
    </w:p>
    <w:p w:rsidR="00D63733" w:rsidRDefault="00650F22">
      <w:pPr>
        <w:pStyle w:val="Definition-Field2"/>
      </w:pPr>
      <w:r>
        <w:t>OfficeArt Math in Word 2013 supports this attribute on</w:t>
      </w:r>
      <w:r>
        <w:t xml:space="preserve"> save for text in SmartArt. </w:t>
      </w:r>
    </w:p>
    <w:p w:rsidR="00D63733" w:rsidRDefault="00650F22">
      <w:pPr>
        <w:pStyle w:val="Definition-Field"/>
      </w:pPr>
      <w:r>
        <w:t>b.   This is not supported in Excel 2010, Excel 2013 or Excel 2016.</w:t>
      </w:r>
    </w:p>
    <w:p w:rsidR="00D63733" w:rsidRDefault="00650F22">
      <w:pPr>
        <w:pStyle w:val="Definition-Field"/>
      </w:pPr>
      <w:r>
        <w:t xml:space="preserve">c.   </w:t>
      </w:r>
      <w:r>
        <w:rPr>
          <w:i/>
        </w:rPr>
        <w:t>The standard defines the attribute text:level</w:t>
      </w:r>
    </w:p>
    <w:p w:rsidR="00D63733" w:rsidRDefault="00650F22">
      <w:pPr>
        <w:pStyle w:val="Definition-Field2"/>
      </w:pPr>
      <w:r>
        <w:t xml:space="preserve">OfficeArt Math in Excel 2013 supports this attribute on load for text in the following elements: </w:t>
      </w:r>
    </w:p>
    <w:p w:rsidR="00D63733" w:rsidRDefault="00650F22">
      <w:pPr>
        <w:pStyle w:val="ListParagraph"/>
        <w:numPr>
          <w:ilvl w:val="0"/>
          <w:numId w:val="430"/>
        </w:numPr>
        <w:contextualSpacing/>
      </w:pPr>
      <w:r>
        <w:t>&lt;draw:rect</w:t>
      </w:r>
      <w:r>
        <w:t>&gt;</w:t>
      </w:r>
    </w:p>
    <w:p w:rsidR="00D63733" w:rsidRDefault="00650F22">
      <w:pPr>
        <w:pStyle w:val="ListParagraph"/>
        <w:numPr>
          <w:ilvl w:val="0"/>
          <w:numId w:val="430"/>
        </w:numPr>
        <w:contextualSpacing/>
      </w:pPr>
      <w:r>
        <w:t>&lt;draw:polyline&gt;</w:t>
      </w:r>
    </w:p>
    <w:p w:rsidR="00D63733" w:rsidRDefault="00650F22">
      <w:pPr>
        <w:pStyle w:val="ListParagraph"/>
        <w:numPr>
          <w:ilvl w:val="0"/>
          <w:numId w:val="430"/>
        </w:numPr>
        <w:contextualSpacing/>
      </w:pPr>
      <w:r>
        <w:t>&lt;draw:polygon&gt;</w:t>
      </w:r>
    </w:p>
    <w:p w:rsidR="00D63733" w:rsidRDefault="00650F22">
      <w:pPr>
        <w:pStyle w:val="ListParagraph"/>
        <w:numPr>
          <w:ilvl w:val="0"/>
          <w:numId w:val="430"/>
        </w:numPr>
        <w:contextualSpacing/>
      </w:pPr>
      <w:r>
        <w:t>&lt;draw:regular-polygon&gt;</w:t>
      </w:r>
    </w:p>
    <w:p w:rsidR="00D63733" w:rsidRDefault="00650F22">
      <w:pPr>
        <w:pStyle w:val="ListParagraph"/>
        <w:numPr>
          <w:ilvl w:val="0"/>
          <w:numId w:val="430"/>
        </w:numPr>
        <w:contextualSpacing/>
      </w:pPr>
      <w:r>
        <w:t>&lt;draw:path&gt;</w:t>
      </w:r>
    </w:p>
    <w:p w:rsidR="00D63733" w:rsidRDefault="00650F22">
      <w:pPr>
        <w:pStyle w:val="ListParagraph"/>
        <w:numPr>
          <w:ilvl w:val="0"/>
          <w:numId w:val="430"/>
        </w:numPr>
        <w:contextualSpacing/>
      </w:pPr>
      <w:r>
        <w:t>&lt;draw:circle&gt;</w:t>
      </w:r>
    </w:p>
    <w:p w:rsidR="00D63733" w:rsidRDefault="00650F22">
      <w:pPr>
        <w:pStyle w:val="ListParagraph"/>
        <w:numPr>
          <w:ilvl w:val="0"/>
          <w:numId w:val="430"/>
        </w:numPr>
        <w:contextualSpacing/>
      </w:pPr>
      <w:r>
        <w:t>&lt;draw:ellipse&gt;</w:t>
      </w:r>
    </w:p>
    <w:p w:rsidR="00D63733" w:rsidRDefault="00650F22">
      <w:pPr>
        <w:pStyle w:val="ListParagraph"/>
        <w:numPr>
          <w:ilvl w:val="0"/>
          <w:numId w:val="430"/>
        </w:numPr>
        <w:contextualSpacing/>
      </w:pPr>
      <w:r>
        <w:t>&lt;draw:caption&gt;</w:t>
      </w:r>
    </w:p>
    <w:p w:rsidR="00D63733" w:rsidRDefault="00650F22">
      <w:pPr>
        <w:pStyle w:val="ListParagraph"/>
        <w:numPr>
          <w:ilvl w:val="0"/>
          <w:numId w:val="430"/>
        </w:numPr>
        <w:contextualSpacing/>
      </w:pPr>
      <w:r>
        <w:t>&lt;draw:measure&gt;</w:t>
      </w:r>
    </w:p>
    <w:p w:rsidR="00D63733" w:rsidRDefault="00650F22">
      <w:pPr>
        <w:pStyle w:val="ListParagraph"/>
        <w:numPr>
          <w:ilvl w:val="0"/>
          <w:numId w:val="430"/>
        </w:numPr>
        <w:contextualSpacing/>
      </w:pPr>
      <w:r>
        <w:t>&lt;draw:text-box&gt;</w:t>
      </w:r>
    </w:p>
    <w:p w:rsidR="00D63733" w:rsidRDefault="00650F22">
      <w:pPr>
        <w:pStyle w:val="ListParagraph"/>
        <w:numPr>
          <w:ilvl w:val="0"/>
          <w:numId w:val="430"/>
        </w:numPr>
        <w:contextualSpacing/>
      </w:pPr>
      <w:r>
        <w:t>&lt;draw:frame&gt;</w:t>
      </w:r>
    </w:p>
    <w:p w:rsidR="00D63733" w:rsidRDefault="00650F22">
      <w:pPr>
        <w:pStyle w:val="ListParagraph"/>
        <w:numPr>
          <w:ilvl w:val="0"/>
          <w:numId w:val="430"/>
        </w:numPr>
      </w:pPr>
      <w:r>
        <w:t>&lt;draw:custom-shape&gt;</w:t>
      </w:r>
    </w:p>
    <w:p w:rsidR="00D63733" w:rsidRDefault="00650F22">
      <w:pPr>
        <w:pStyle w:val="Definition-Field2"/>
      </w:pPr>
      <w:r>
        <w:t xml:space="preserve">And on save for text in text boxes, shapes, and SmartArt. </w:t>
      </w:r>
    </w:p>
    <w:p w:rsidR="00D63733" w:rsidRDefault="00650F22">
      <w:pPr>
        <w:pStyle w:val="Definition-Field"/>
      </w:pPr>
      <w:r>
        <w:lastRenderedPageBreak/>
        <w:t xml:space="preserve">d.   </w:t>
      </w:r>
      <w:r>
        <w:rPr>
          <w:i/>
        </w:rPr>
        <w:t xml:space="preserve">The standard </w:t>
      </w:r>
      <w:r>
        <w:rPr>
          <w:i/>
        </w:rPr>
        <w:t>defines the attribute text:level</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431"/>
        </w:numPr>
        <w:contextualSpacing/>
      </w:pPr>
      <w:r>
        <w:t>&lt;draw:rect&gt;</w:t>
      </w:r>
    </w:p>
    <w:p w:rsidR="00D63733" w:rsidRDefault="00650F22">
      <w:pPr>
        <w:pStyle w:val="ListParagraph"/>
        <w:numPr>
          <w:ilvl w:val="0"/>
          <w:numId w:val="431"/>
        </w:numPr>
        <w:contextualSpacing/>
      </w:pPr>
      <w:r>
        <w:t>&lt;draw:polyline&gt;</w:t>
      </w:r>
    </w:p>
    <w:p w:rsidR="00D63733" w:rsidRDefault="00650F22">
      <w:pPr>
        <w:pStyle w:val="ListParagraph"/>
        <w:numPr>
          <w:ilvl w:val="0"/>
          <w:numId w:val="431"/>
        </w:numPr>
        <w:contextualSpacing/>
      </w:pPr>
      <w:r>
        <w:t>&lt;draw:polygon&gt;</w:t>
      </w:r>
    </w:p>
    <w:p w:rsidR="00D63733" w:rsidRDefault="00650F22">
      <w:pPr>
        <w:pStyle w:val="ListParagraph"/>
        <w:numPr>
          <w:ilvl w:val="0"/>
          <w:numId w:val="431"/>
        </w:numPr>
        <w:contextualSpacing/>
      </w:pPr>
      <w:r>
        <w:t>&lt;draw:regular-polygon&gt;</w:t>
      </w:r>
    </w:p>
    <w:p w:rsidR="00D63733" w:rsidRDefault="00650F22">
      <w:pPr>
        <w:pStyle w:val="ListParagraph"/>
        <w:numPr>
          <w:ilvl w:val="0"/>
          <w:numId w:val="431"/>
        </w:numPr>
        <w:contextualSpacing/>
      </w:pPr>
      <w:r>
        <w:t>&lt;draw:path&gt;</w:t>
      </w:r>
    </w:p>
    <w:p w:rsidR="00D63733" w:rsidRDefault="00650F22">
      <w:pPr>
        <w:pStyle w:val="ListParagraph"/>
        <w:numPr>
          <w:ilvl w:val="0"/>
          <w:numId w:val="431"/>
        </w:numPr>
        <w:contextualSpacing/>
      </w:pPr>
      <w:r>
        <w:t>&lt;draw:circle&gt;</w:t>
      </w:r>
    </w:p>
    <w:p w:rsidR="00D63733" w:rsidRDefault="00650F22">
      <w:pPr>
        <w:pStyle w:val="ListParagraph"/>
        <w:numPr>
          <w:ilvl w:val="0"/>
          <w:numId w:val="431"/>
        </w:numPr>
        <w:contextualSpacing/>
      </w:pPr>
      <w:r>
        <w:t>&lt;draw:ellipse&gt;</w:t>
      </w:r>
    </w:p>
    <w:p w:rsidR="00D63733" w:rsidRDefault="00650F22">
      <w:pPr>
        <w:pStyle w:val="ListParagraph"/>
        <w:numPr>
          <w:ilvl w:val="0"/>
          <w:numId w:val="431"/>
        </w:numPr>
        <w:contextualSpacing/>
      </w:pPr>
      <w:r>
        <w:t>&lt;draw:caption&gt;</w:t>
      </w:r>
    </w:p>
    <w:p w:rsidR="00D63733" w:rsidRDefault="00650F22">
      <w:pPr>
        <w:pStyle w:val="ListParagraph"/>
        <w:numPr>
          <w:ilvl w:val="0"/>
          <w:numId w:val="431"/>
        </w:numPr>
        <w:contextualSpacing/>
      </w:pPr>
      <w:r>
        <w:t>&lt;draw:measure&gt;</w:t>
      </w:r>
    </w:p>
    <w:p w:rsidR="00D63733" w:rsidRDefault="00650F22">
      <w:pPr>
        <w:pStyle w:val="ListParagraph"/>
        <w:numPr>
          <w:ilvl w:val="0"/>
          <w:numId w:val="431"/>
        </w:numPr>
        <w:contextualSpacing/>
      </w:pPr>
      <w:r>
        <w:t>&lt;draw:text-box&gt;</w:t>
      </w:r>
    </w:p>
    <w:p w:rsidR="00D63733" w:rsidRDefault="00650F22">
      <w:pPr>
        <w:pStyle w:val="ListParagraph"/>
        <w:numPr>
          <w:ilvl w:val="0"/>
          <w:numId w:val="431"/>
        </w:numPr>
        <w:contextualSpacing/>
      </w:pPr>
      <w:r>
        <w:t>&lt;draw:frame&gt;</w:t>
      </w:r>
    </w:p>
    <w:p w:rsidR="00D63733" w:rsidRDefault="00650F22">
      <w:pPr>
        <w:pStyle w:val="ListParagraph"/>
        <w:numPr>
          <w:ilvl w:val="0"/>
          <w:numId w:val="431"/>
        </w:numPr>
      </w:pPr>
      <w:r>
        <w:t xml:space="preserve">&lt;draw:custom-shape&gt;. </w:t>
      </w:r>
    </w:p>
    <w:p w:rsidR="00D63733" w:rsidRDefault="00650F22">
      <w:pPr>
        <w:pStyle w:val="Heading3"/>
      </w:pPr>
      <w:bookmarkStart w:id="1133" w:name="section_f9da55d8029a4d44a667c8ea0805d7f8"/>
      <w:bookmarkStart w:id="1134" w:name="_Toc466893239"/>
      <w:r>
        <w:t>Section 14.10.2, Number Level Style</w:t>
      </w:r>
      <w:bookmarkEnd w:id="1133"/>
      <w:bookmarkEnd w:id="1134"/>
      <w:r>
        <w:fldChar w:fldCharType="begin"/>
      </w:r>
      <w:r>
        <w:instrText xml:space="preserve"> XE "Number Level Style" </w:instrText>
      </w:r>
      <w:r>
        <w:fldChar w:fldCharType="end"/>
      </w:r>
    </w:p>
    <w:p w:rsidR="00D63733" w:rsidRDefault="00650F22">
      <w:pPr>
        <w:pStyle w:val="Definition-Field"/>
      </w:pPr>
      <w:r>
        <w:t xml:space="preserve">a.   </w:t>
      </w:r>
      <w:r>
        <w:rPr>
          <w:i/>
        </w:rPr>
        <w:t>The standard defines the element &lt;text:list-level-style-number&gt;, contained within the parent element &lt;text:list-style&gt;</w:t>
      </w:r>
    </w:p>
    <w:p w:rsidR="00D63733" w:rsidRDefault="00650F22">
      <w:pPr>
        <w:pStyle w:val="Definition-Field2"/>
      </w:pPr>
      <w:r>
        <w:t>Th</w:t>
      </w:r>
      <w:r>
        <w:t>is element is supported in Word 2010 and Word 2013.</w:t>
      </w:r>
    </w:p>
    <w:p w:rsidR="00D63733" w:rsidRDefault="00650F22">
      <w:pPr>
        <w:pStyle w:val="Definition-Field"/>
      </w:pPr>
      <w:r>
        <w:t xml:space="preserve">b.   </w:t>
      </w:r>
      <w:r>
        <w:rPr>
          <w:i/>
        </w:rPr>
        <w:t>The standard defines the attribute style:num-prefix, contained within the element &lt;text:list-level-style-number&gt;, contained within the parent element &lt;text:list-style&gt;</w:t>
      </w:r>
    </w:p>
    <w:p w:rsidR="00D63733" w:rsidRDefault="00650F22">
      <w:pPr>
        <w:pStyle w:val="Definition-Field2"/>
      </w:pPr>
      <w:r>
        <w:t xml:space="preserve">This attribute is supported in </w:t>
      </w:r>
      <w:r>
        <w:t>Word 2010 and Word 2013.</w:t>
      </w:r>
    </w:p>
    <w:p w:rsidR="00D63733" w:rsidRDefault="00650F22">
      <w:pPr>
        <w:pStyle w:val="Definition-Field"/>
      </w:pPr>
      <w:r>
        <w:t xml:space="preserve">c.   </w:t>
      </w:r>
      <w:r>
        <w:rPr>
          <w:i/>
        </w:rPr>
        <w:t>The standard defines the attribute style:num-suffix, contained within the element &lt;text:list-level-style-number&gt;, contained within the parent element &lt;text:list-style&gt;</w:t>
      </w:r>
    </w:p>
    <w:p w:rsidR="00D63733" w:rsidRDefault="00650F22">
      <w:pPr>
        <w:pStyle w:val="Definition-Field2"/>
      </w:pPr>
      <w:r>
        <w:t>This attribute is supported in Word 2010 and Word 2013.</w:t>
      </w:r>
    </w:p>
    <w:p w:rsidR="00D63733" w:rsidRDefault="00650F22">
      <w:pPr>
        <w:pStyle w:val="Definition-Field"/>
      </w:pPr>
      <w:r>
        <w:t>d.</w:t>
      </w:r>
      <w:r>
        <w:t xml:space="preserve">   </w:t>
      </w:r>
      <w:r>
        <w:rPr>
          <w:i/>
        </w:rPr>
        <w:t>The standard defines the attribute text:display-levels, contained within the element &lt;text:list-level-style-number&gt;, contained within the parent element &lt;text:list-style&gt;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 xml:space="preserve">The standard defines </w:t>
      </w:r>
      <w:r>
        <w:rPr>
          <w:i/>
        </w:rPr>
        <w:t>the attribute text:level, contained within the element &lt;text:list-level-style-number&gt;, contained within the parent element &lt;text:list-style&gt;</w:t>
      </w:r>
    </w:p>
    <w:p w:rsidR="00D63733" w:rsidRDefault="00650F22">
      <w:pPr>
        <w:pStyle w:val="Definition-Field2"/>
      </w:pPr>
      <w:r>
        <w:t>This attribute is supported in Word 2010 and Word 2013.</w:t>
      </w:r>
    </w:p>
    <w:p w:rsidR="00D63733" w:rsidRDefault="00650F22">
      <w:pPr>
        <w:pStyle w:val="Definition-Field"/>
      </w:pPr>
      <w:r>
        <w:t xml:space="preserve">f.   </w:t>
      </w:r>
      <w:r>
        <w:rPr>
          <w:i/>
        </w:rPr>
        <w:t>The standard defines the attribute text:num-format, co</w:t>
      </w:r>
      <w:r>
        <w:rPr>
          <w:i/>
        </w:rPr>
        <w:t>ntained within the element &lt;text:list-level-style-number&gt;, contained within the parent element &lt;text:list-style&gt;</w:t>
      </w:r>
    </w:p>
    <w:p w:rsidR="00D63733" w:rsidRDefault="00650F22">
      <w:pPr>
        <w:pStyle w:val="Definition-Field2"/>
      </w:pPr>
      <w:r>
        <w:t>This attribute is supported in Word 2010 and Word 2013.</w:t>
      </w:r>
    </w:p>
    <w:p w:rsidR="00D63733" w:rsidRDefault="00650F22">
      <w:pPr>
        <w:pStyle w:val="ListParagraph"/>
        <w:numPr>
          <w:ilvl w:val="0"/>
          <w:numId w:val="57"/>
        </w:numPr>
        <w:contextualSpacing/>
      </w:pPr>
      <w:r>
        <w:t xml:space="preserve">On load, numbering formats that are not familiar to Word will be displayed using the </w:t>
      </w:r>
      <w:r>
        <w:t>Arabic numeral format (1, 2, 3...). </w:t>
      </w:r>
    </w:p>
    <w:p w:rsidR="00D63733" w:rsidRDefault="00650F22">
      <w:pPr>
        <w:pStyle w:val="ListParagraph"/>
        <w:numPr>
          <w:ilvl w:val="0"/>
          <w:numId w:val="57"/>
        </w:numPr>
      </w:pPr>
      <w:r>
        <w:t>On save and load, the following strings are also supported by Word as numbering formats:</w:t>
      </w:r>
    </w:p>
    <w:p w:rsidR="00D63733" w:rsidRDefault="00650F22">
      <w:pPr>
        <w:pStyle w:val="Definition-Field2"/>
      </w:pPr>
      <w:r>
        <w:t>ｱ, ｲ, ｳ, ...                 </w:t>
      </w:r>
    </w:p>
    <w:p w:rsidR="00D63733" w:rsidRDefault="00650F22">
      <w:pPr>
        <w:pStyle w:val="Definition-Field2"/>
      </w:pPr>
      <w:r>
        <w:t>ア, イ, ウ, ...            </w:t>
      </w:r>
    </w:p>
    <w:p w:rsidR="00D63733" w:rsidRDefault="00650F22">
      <w:pPr>
        <w:pStyle w:val="Definition-Field2"/>
      </w:pPr>
      <w:r>
        <w:t>أ, ب, ‌ج, ...</w:t>
      </w:r>
    </w:p>
    <w:p w:rsidR="00D63733" w:rsidRDefault="00650F22">
      <w:pPr>
        <w:pStyle w:val="Definition-Field2"/>
      </w:pPr>
      <w:r>
        <w:t>أ, ب, ت, ...</w:t>
      </w:r>
    </w:p>
    <w:p w:rsidR="00D63733" w:rsidRDefault="00650F22">
      <w:pPr>
        <w:pStyle w:val="Definition-Field2"/>
      </w:pPr>
      <w:r>
        <w:lastRenderedPageBreak/>
        <w:t>One, Two, Three, ...</w:t>
      </w:r>
    </w:p>
    <w:p w:rsidR="00D63733" w:rsidRDefault="00650F22">
      <w:pPr>
        <w:pStyle w:val="Definition-Field2"/>
      </w:pPr>
      <w:r>
        <w:t>*, †, ‡, ...               </w:t>
      </w:r>
      <w:r>
        <w:t>    </w:t>
      </w:r>
    </w:p>
    <w:p w:rsidR="00D63733" w:rsidRDefault="00650F22">
      <w:pPr>
        <w:pStyle w:val="Definition-Field2"/>
      </w:pPr>
      <w:r>
        <w:t>一, 十, 一○○(简), ...</w:t>
      </w:r>
    </w:p>
    <w:p w:rsidR="00D63733" w:rsidRDefault="00650F22">
      <w:pPr>
        <w:pStyle w:val="Definition-Field2"/>
      </w:pPr>
      <w:r>
        <w:t>一, 十, 一百 (简), ...</w:t>
      </w:r>
    </w:p>
    <w:p w:rsidR="00D63733" w:rsidRDefault="00650F22">
      <w:pPr>
        <w:pStyle w:val="Definition-Field2"/>
      </w:pPr>
      <w:r>
        <w:t>壹, 贰 叁, ...              </w:t>
      </w:r>
    </w:p>
    <w:p w:rsidR="00D63733" w:rsidRDefault="00650F22">
      <w:pPr>
        <w:pStyle w:val="Definition-Field2"/>
      </w:pPr>
      <w:r>
        <w:t>ㄱ ,ㄴ ,ㄷ, ...              </w:t>
      </w:r>
    </w:p>
    <w:p w:rsidR="00D63733" w:rsidRDefault="00650F22">
      <w:pPr>
        <w:pStyle w:val="Definition-Field2"/>
      </w:pPr>
      <w:r>
        <w:t>①,②,③, ...                </w:t>
      </w:r>
    </w:p>
    <w:p w:rsidR="00D63733" w:rsidRDefault="00650F22">
      <w:pPr>
        <w:pStyle w:val="Definition-Field2"/>
      </w:pPr>
      <w:r>
        <w:t>①,②,③, ...                </w:t>
      </w:r>
    </w:p>
    <w:p w:rsidR="00D63733" w:rsidRDefault="00650F22">
      <w:pPr>
        <w:pStyle w:val="Definition-Field2"/>
      </w:pPr>
      <w:r>
        <w:t>⒈,⒉,⒊, ...                </w:t>
      </w:r>
    </w:p>
    <w:p w:rsidR="00D63733" w:rsidRDefault="00650F22">
      <w:pPr>
        <w:pStyle w:val="Definition-Field2"/>
      </w:pPr>
      <w:r>
        <w:t>⑴, ⑵, ⑶, ...            </w:t>
      </w:r>
    </w:p>
    <w:p w:rsidR="00D63733" w:rsidRDefault="00650F22">
      <w:pPr>
        <w:pStyle w:val="Definition-Field2"/>
      </w:pPr>
      <w:r>
        <w:t>１,２,３, ...               </w:t>
      </w:r>
    </w:p>
    <w:p w:rsidR="00D63733" w:rsidRDefault="00650F22">
      <w:pPr>
        <w:pStyle w:val="Definition-Field2"/>
      </w:pPr>
      <w:r>
        <w:t>01, 02, 03, ...</w:t>
      </w:r>
    </w:p>
    <w:p w:rsidR="00D63733" w:rsidRDefault="00650F22">
      <w:pPr>
        <w:pStyle w:val="Definition-Field2"/>
      </w:pPr>
      <w:r>
        <w:t>가, 나, 다, ...  </w:t>
      </w:r>
      <w:r>
        <w:t>          </w:t>
      </w:r>
    </w:p>
    <w:p w:rsidR="00D63733" w:rsidRDefault="00650F22">
      <w:pPr>
        <w:pStyle w:val="Definition-Field2"/>
      </w:pPr>
      <w:r>
        <w:t>א, י, ק, ...</w:t>
      </w:r>
    </w:p>
    <w:p w:rsidR="00D63733" w:rsidRDefault="00650F22">
      <w:pPr>
        <w:pStyle w:val="Definition-Field2"/>
      </w:pPr>
      <w:r>
        <w:t>א, ב, ג, ...</w:t>
      </w:r>
    </w:p>
    <w:p w:rsidR="00D63733" w:rsidRDefault="00650F22">
      <w:pPr>
        <w:pStyle w:val="Definition-Field2"/>
      </w:pPr>
      <w:r>
        <w:t>1, A, B, ...                  </w:t>
      </w:r>
    </w:p>
    <w:p w:rsidR="00D63733" w:rsidRDefault="00650F22">
      <w:pPr>
        <w:pStyle w:val="Definition-Field2"/>
      </w:pPr>
      <w:r>
        <w:t>अ, आ, इ, ...                </w:t>
      </w:r>
    </w:p>
    <w:p w:rsidR="00D63733" w:rsidRDefault="00650F22">
      <w:pPr>
        <w:pStyle w:val="Definition-Field2"/>
      </w:pPr>
      <w:r>
        <w:t>एक, दो, तीन, ...           </w:t>
      </w:r>
    </w:p>
    <w:p w:rsidR="00D63733" w:rsidRDefault="00650F22">
      <w:pPr>
        <w:pStyle w:val="Definition-Field2"/>
      </w:pPr>
      <w:r>
        <w:t>१, २, ३, ...          </w:t>
      </w:r>
    </w:p>
    <w:p w:rsidR="00D63733" w:rsidRDefault="00650F22">
      <w:pPr>
        <w:pStyle w:val="Definition-Field2"/>
      </w:pPr>
      <w:r>
        <w:t>क, ख, ग, ...                 </w:t>
      </w:r>
    </w:p>
    <w:p w:rsidR="00D63733" w:rsidRDefault="00650F22">
      <w:pPr>
        <w:pStyle w:val="Definition-Field2"/>
      </w:pPr>
      <w:r>
        <w:t>一, 一〇, 一〇〇, ...          </w:t>
      </w:r>
    </w:p>
    <w:p w:rsidR="00D63733" w:rsidRDefault="00650F22">
      <w:pPr>
        <w:pStyle w:val="Definition-Field2"/>
      </w:pPr>
      <w:r>
        <w:t xml:space="preserve">㈠, ㈡, ㈢, ... </w:t>
      </w:r>
    </w:p>
    <w:p w:rsidR="00D63733" w:rsidRDefault="00650F22">
      <w:pPr>
        <w:pStyle w:val="Definition-Field2"/>
      </w:pPr>
      <w:r>
        <w:t>壹, 貳, 參, ...             </w:t>
      </w:r>
    </w:p>
    <w:p w:rsidR="00D63733" w:rsidRDefault="00650F22">
      <w:pPr>
        <w:pStyle w:val="Definition-Field2"/>
      </w:pPr>
      <w:r>
        <w:t>甲 ,乙 ,丙, ...</w:t>
      </w:r>
      <w:r>
        <w:t xml:space="preserve">              </w:t>
      </w:r>
    </w:p>
    <w:p w:rsidR="00D63733" w:rsidRDefault="00650F22">
      <w:pPr>
        <w:pStyle w:val="Definition-Field2"/>
      </w:pPr>
      <w:r>
        <w:t>子,丑,寅, ...                 </w:t>
      </w:r>
    </w:p>
    <w:p w:rsidR="00D63733" w:rsidRDefault="00650F22">
      <w:pPr>
        <w:pStyle w:val="Definition-Field2"/>
      </w:pPr>
      <w:r>
        <w:t xml:space="preserve">甲子, 乙丑, 丙寅, ... </w:t>
      </w:r>
    </w:p>
    <w:p w:rsidR="00D63733" w:rsidRDefault="00650F22">
      <w:pPr>
        <w:pStyle w:val="Definition-Field2"/>
      </w:pPr>
      <w:r>
        <w:t>ｲ, ﾛ, ﾊ, ...                    </w:t>
      </w:r>
    </w:p>
    <w:p w:rsidR="00D63733" w:rsidRDefault="00650F22">
      <w:pPr>
        <w:pStyle w:val="Definition-Field2"/>
      </w:pPr>
      <w:r>
        <w:t>イ, ロ, ハ, ...            </w:t>
      </w:r>
    </w:p>
    <w:p w:rsidR="00D63733" w:rsidRDefault="00650F22">
      <w:pPr>
        <w:pStyle w:val="Definition-Field2"/>
      </w:pPr>
      <w:r>
        <w:t>一, 二, 三 ...                </w:t>
      </w:r>
    </w:p>
    <w:p w:rsidR="00D63733" w:rsidRDefault="00650F22">
      <w:pPr>
        <w:pStyle w:val="Definition-Field2"/>
      </w:pPr>
      <w:r>
        <w:t>一, 二, 三,万, ...        </w:t>
      </w:r>
    </w:p>
    <w:p w:rsidR="00D63733" w:rsidRDefault="00650F22">
      <w:pPr>
        <w:pStyle w:val="Definition-Field2"/>
      </w:pPr>
      <w:r>
        <w:t>壱, 弐, 参, ...              </w:t>
      </w:r>
    </w:p>
    <w:p w:rsidR="00D63733" w:rsidRDefault="00650F22">
      <w:pPr>
        <w:pStyle w:val="Definition-Field2"/>
      </w:pPr>
      <w:r>
        <w:t>일, 이, 삼, ...             </w:t>
      </w:r>
    </w:p>
    <w:p w:rsidR="00D63733" w:rsidRDefault="00650F22">
      <w:pPr>
        <w:pStyle w:val="Definition-Field2"/>
      </w:pPr>
      <w:r>
        <w:lastRenderedPageBreak/>
        <w:t>일,일영,일영영, ...</w:t>
      </w:r>
    </w:p>
    <w:p w:rsidR="00D63733" w:rsidRDefault="00650F22">
      <w:pPr>
        <w:pStyle w:val="Definition-Field2"/>
      </w:pPr>
      <w:r>
        <w:t>一, 一零, 一零零, ...   </w:t>
      </w:r>
    </w:p>
    <w:p w:rsidR="00D63733" w:rsidRDefault="00650F22">
      <w:pPr>
        <w:pStyle w:val="Definition-Field2"/>
      </w:pPr>
      <w:r>
        <w:t>하</w:t>
      </w:r>
      <w:r>
        <w:t>나, 둘,셋, ...           </w:t>
      </w:r>
    </w:p>
    <w:p w:rsidR="00D63733" w:rsidRDefault="00650F22">
      <w:pPr>
        <w:pStyle w:val="Definition-Field2"/>
      </w:pPr>
      <w:r>
        <w:t>- 1 -,- 2 -,- 3 -, ...</w:t>
      </w:r>
    </w:p>
    <w:p w:rsidR="00D63733" w:rsidRDefault="00650F22">
      <w:pPr>
        <w:pStyle w:val="Definition-Field2"/>
      </w:pPr>
      <w:r>
        <w:t>1st, 2nd, 3rd, ...</w:t>
      </w:r>
    </w:p>
    <w:p w:rsidR="00D63733" w:rsidRDefault="00650F22">
      <w:pPr>
        <w:pStyle w:val="Definition-Field2"/>
      </w:pPr>
      <w:r>
        <w:t>First, Second, Third, ...</w:t>
      </w:r>
    </w:p>
    <w:p w:rsidR="00D63733" w:rsidRDefault="00650F22">
      <w:pPr>
        <w:pStyle w:val="Definition-Field2"/>
      </w:pPr>
      <w:r>
        <w:t>а, б, в, ...                   </w:t>
      </w:r>
    </w:p>
    <w:p w:rsidR="00D63733" w:rsidRDefault="00650F22">
      <w:pPr>
        <w:pStyle w:val="Definition-Field2"/>
      </w:pPr>
      <w:r>
        <w:t>А,Б,В, ...                     </w:t>
      </w:r>
    </w:p>
    <w:p w:rsidR="00D63733" w:rsidRDefault="00650F22">
      <w:pPr>
        <w:pStyle w:val="Definition-Field2"/>
      </w:pPr>
      <w:r>
        <w:t>一, 十, 一○○(繁), ...          </w:t>
      </w:r>
    </w:p>
    <w:p w:rsidR="00D63733" w:rsidRDefault="00650F22">
      <w:pPr>
        <w:pStyle w:val="Definition-Field2"/>
      </w:pPr>
      <w:r>
        <w:t>一, 十, 一百 (繁), ...        </w:t>
      </w:r>
    </w:p>
    <w:p w:rsidR="00D63733" w:rsidRDefault="00650F22">
      <w:pPr>
        <w:pStyle w:val="Definition-Field2"/>
      </w:pPr>
      <w:r>
        <w:t>一, 一〇, 一〇〇(繁), ...    </w:t>
      </w:r>
    </w:p>
    <w:p w:rsidR="00D63733" w:rsidRDefault="00650F22">
      <w:pPr>
        <w:pStyle w:val="Definition-Field2"/>
      </w:pPr>
      <w:r>
        <w:t>หนึ่ง, สอง, สาม, ...    </w:t>
      </w:r>
      <w:r>
        <w:t>  </w:t>
      </w:r>
    </w:p>
    <w:p w:rsidR="00D63733" w:rsidRDefault="00650F22">
      <w:pPr>
        <w:pStyle w:val="Definition-Field2"/>
      </w:pPr>
      <w:r>
        <w:t>ก, ข, ค, ...                   </w:t>
      </w:r>
    </w:p>
    <w:p w:rsidR="00D63733" w:rsidRDefault="00650F22">
      <w:pPr>
        <w:pStyle w:val="Definition-Field2"/>
      </w:pPr>
      <w:r>
        <w:t>๑,๒,๓, ...</w:t>
      </w:r>
    </w:p>
    <w:p w:rsidR="00D63733" w:rsidRDefault="00650F22">
      <w:pPr>
        <w:pStyle w:val="Definition-Field2"/>
      </w:pPr>
      <w:r>
        <w:t>A, Ç, Ĝ, ...</w:t>
      </w:r>
    </w:p>
    <w:p w:rsidR="00D63733" w:rsidRDefault="00650F22">
      <w:pPr>
        <w:pStyle w:val="Definition-Field2"/>
      </w:pPr>
      <w:r>
        <w:t>a, ç, ĝ, ...</w:t>
      </w:r>
    </w:p>
    <w:p w:rsidR="00D63733" w:rsidRDefault="00650F22">
      <w:pPr>
        <w:pStyle w:val="Definition-Field2"/>
      </w:pPr>
      <w:r>
        <w:t>А,Й,Ъ, ...</w:t>
      </w:r>
    </w:p>
    <w:p w:rsidR="00D63733" w:rsidRDefault="00650F22">
      <w:pPr>
        <w:pStyle w:val="Definition-Field2"/>
      </w:pPr>
      <w:r>
        <w:t>а,й,ъ, ...</w:t>
      </w:r>
    </w:p>
    <w:p w:rsidR="00D63733" w:rsidRDefault="00650F22">
      <w:pPr>
        <w:pStyle w:val="Definition-Field2"/>
      </w:pPr>
      <w:r>
        <w:t>Α, Β, Γ, ...</w:t>
      </w:r>
    </w:p>
    <w:p w:rsidR="00D63733" w:rsidRDefault="00650F22">
      <w:pPr>
        <w:pStyle w:val="Definition-Field2"/>
      </w:pPr>
      <w:r>
        <w:t>α, β, γ, ...</w:t>
      </w:r>
    </w:p>
    <w:p w:rsidR="00D63733" w:rsidRDefault="00650F22">
      <w:pPr>
        <w:pStyle w:val="Definition-Field2"/>
      </w:pPr>
      <w:r>
        <w:t>001,002, 003, ...</w:t>
      </w:r>
    </w:p>
    <w:p w:rsidR="00D63733" w:rsidRDefault="00650F22">
      <w:pPr>
        <w:pStyle w:val="Definition-Field2"/>
      </w:pPr>
      <w:r>
        <w:t>0001,0002, 0003, ...</w:t>
      </w:r>
    </w:p>
    <w:p w:rsidR="00D63733" w:rsidRDefault="00650F22">
      <w:pPr>
        <w:pStyle w:val="Definition-Field2"/>
      </w:pPr>
      <w:r>
        <w:t xml:space="preserve">00001,00002, 00003, ... </w:t>
      </w:r>
    </w:p>
    <w:p w:rsidR="00D63733" w:rsidRDefault="00650F22">
      <w:pPr>
        <w:pStyle w:val="Definition-Field"/>
      </w:pPr>
      <w:r>
        <w:t xml:space="preserve">g.   </w:t>
      </w:r>
      <w:r>
        <w:rPr>
          <w:i/>
        </w:rPr>
        <w:t xml:space="preserve">The standard defines the attribute text:start-value, contained </w:t>
      </w:r>
      <w:r>
        <w:rPr>
          <w:i/>
        </w:rPr>
        <w:t>within the element &lt;text:list-level-style-number&gt;, contained within the parent element &lt;text:list-style&gt;</w:t>
      </w:r>
    </w:p>
    <w:p w:rsidR="00D63733" w:rsidRDefault="00650F22">
      <w:pPr>
        <w:pStyle w:val="Definition-Field2"/>
      </w:pPr>
      <w:r>
        <w:t>This attribute is supported in Word 2010 and Word 2013.</w:t>
      </w:r>
    </w:p>
    <w:p w:rsidR="00D63733" w:rsidRDefault="00650F22">
      <w:pPr>
        <w:pStyle w:val="Definition-Field"/>
      </w:pPr>
      <w:r>
        <w:t xml:space="preserve">h.   </w:t>
      </w:r>
      <w:r>
        <w:rPr>
          <w:i/>
        </w:rPr>
        <w:t>The standard defines the attribute text:style-name, contained within the element &lt;text:lis</w:t>
      </w:r>
      <w:r>
        <w:rPr>
          <w:i/>
        </w:rPr>
        <w:t>t-level-style-number&gt;, contained within the parent element &lt;text:list-style&gt;</w:t>
      </w:r>
    </w:p>
    <w:p w:rsidR="00D63733" w:rsidRDefault="00650F22">
      <w:pPr>
        <w:pStyle w:val="Definition-Field2"/>
      </w:pPr>
      <w:r>
        <w:t>This attribute is supported in Word 2010 and Word 2013.</w:t>
      </w:r>
    </w:p>
    <w:p w:rsidR="00D63733" w:rsidRDefault="00650F22">
      <w:pPr>
        <w:pStyle w:val="Definition-Field"/>
      </w:pPr>
      <w:r>
        <w:t>i.   This is not supported in Excel 2010, Excel 2013 or Excel 2016.</w:t>
      </w:r>
    </w:p>
    <w:p w:rsidR="00D63733" w:rsidRDefault="00650F22">
      <w:pPr>
        <w:pStyle w:val="Definition-Field"/>
      </w:pPr>
      <w:r>
        <w:t xml:space="preserve">j.   </w:t>
      </w:r>
      <w:r>
        <w:rPr>
          <w:i/>
        </w:rPr>
        <w:t>The standard defines the attribute style:num-forma</w:t>
      </w:r>
      <w:r>
        <w:rPr>
          <w:i/>
        </w:rPr>
        <w:t>t, contained within the element &lt;text:list-level-style-number&gt;</w:t>
      </w:r>
    </w:p>
    <w:p w:rsidR="00D63733" w:rsidRDefault="00650F22">
      <w:pPr>
        <w:pStyle w:val="Definition-Field2"/>
      </w:pPr>
      <w:r>
        <w:t xml:space="preserve">OfficeArt Math in Excel 2013 supports this attribute on load for text in the following elements: </w:t>
      </w:r>
    </w:p>
    <w:p w:rsidR="00D63733" w:rsidRDefault="00650F22">
      <w:pPr>
        <w:pStyle w:val="ListParagraph"/>
        <w:numPr>
          <w:ilvl w:val="0"/>
          <w:numId w:val="432"/>
        </w:numPr>
        <w:contextualSpacing/>
      </w:pPr>
      <w:r>
        <w:lastRenderedPageBreak/>
        <w:t>&lt;draw:rect&gt;</w:t>
      </w:r>
    </w:p>
    <w:p w:rsidR="00D63733" w:rsidRDefault="00650F22">
      <w:pPr>
        <w:pStyle w:val="ListParagraph"/>
        <w:numPr>
          <w:ilvl w:val="0"/>
          <w:numId w:val="432"/>
        </w:numPr>
        <w:contextualSpacing/>
      </w:pPr>
      <w:r>
        <w:t>&lt;draw:polyline&gt;</w:t>
      </w:r>
    </w:p>
    <w:p w:rsidR="00D63733" w:rsidRDefault="00650F22">
      <w:pPr>
        <w:pStyle w:val="ListParagraph"/>
        <w:numPr>
          <w:ilvl w:val="0"/>
          <w:numId w:val="432"/>
        </w:numPr>
        <w:contextualSpacing/>
      </w:pPr>
      <w:r>
        <w:t>&lt;draw:polygon&gt;</w:t>
      </w:r>
    </w:p>
    <w:p w:rsidR="00D63733" w:rsidRDefault="00650F22">
      <w:pPr>
        <w:pStyle w:val="ListParagraph"/>
        <w:numPr>
          <w:ilvl w:val="0"/>
          <w:numId w:val="432"/>
        </w:numPr>
        <w:contextualSpacing/>
      </w:pPr>
      <w:r>
        <w:t>&lt;draw:regular-polygon&gt;</w:t>
      </w:r>
    </w:p>
    <w:p w:rsidR="00D63733" w:rsidRDefault="00650F22">
      <w:pPr>
        <w:pStyle w:val="ListParagraph"/>
        <w:numPr>
          <w:ilvl w:val="0"/>
          <w:numId w:val="432"/>
        </w:numPr>
        <w:contextualSpacing/>
      </w:pPr>
      <w:r>
        <w:t>&lt;draw:path&gt;</w:t>
      </w:r>
    </w:p>
    <w:p w:rsidR="00D63733" w:rsidRDefault="00650F22">
      <w:pPr>
        <w:pStyle w:val="ListParagraph"/>
        <w:numPr>
          <w:ilvl w:val="0"/>
          <w:numId w:val="432"/>
        </w:numPr>
        <w:contextualSpacing/>
      </w:pPr>
      <w:r>
        <w:t>&lt;draw:circle&gt;</w:t>
      </w:r>
    </w:p>
    <w:p w:rsidR="00D63733" w:rsidRDefault="00650F22">
      <w:pPr>
        <w:pStyle w:val="ListParagraph"/>
        <w:numPr>
          <w:ilvl w:val="0"/>
          <w:numId w:val="432"/>
        </w:numPr>
        <w:contextualSpacing/>
      </w:pPr>
      <w:r>
        <w:t>&lt;</w:t>
      </w:r>
      <w:r>
        <w:t>draw:ellipse&gt;</w:t>
      </w:r>
    </w:p>
    <w:p w:rsidR="00D63733" w:rsidRDefault="00650F22">
      <w:pPr>
        <w:pStyle w:val="ListParagraph"/>
        <w:numPr>
          <w:ilvl w:val="0"/>
          <w:numId w:val="432"/>
        </w:numPr>
        <w:contextualSpacing/>
      </w:pPr>
      <w:r>
        <w:t>&lt;draw:caption&gt;</w:t>
      </w:r>
    </w:p>
    <w:p w:rsidR="00D63733" w:rsidRDefault="00650F22">
      <w:pPr>
        <w:pStyle w:val="ListParagraph"/>
        <w:numPr>
          <w:ilvl w:val="0"/>
          <w:numId w:val="432"/>
        </w:numPr>
        <w:contextualSpacing/>
      </w:pPr>
      <w:r>
        <w:t>&lt;draw:measure&gt;</w:t>
      </w:r>
    </w:p>
    <w:p w:rsidR="00D63733" w:rsidRDefault="00650F22">
      <w:pPr>
        <w:pStyle w:val="ListParagraph"/>
        <w:numPr>
          <w:ilvl w:val="0"/>
          <w:numId w:val="432"/>
        </w:numPr>
        <w:contextualSpacing/>
      </w:pPr>
      <w:r>
        <w:t>&lt;draw:text-box&gt;</w:t>
      </w:r>
    </w:p>
    <w:p w:rsidR="00D63733" w:rsidRDefault="00650F22">
      <w:pPr>
        <w:pStyle w:val="ListParagraph"/>
        <w:numPr>
          <w:ilvl w:val="0"/>
          <w:numId w:val="432"/>
        </w:numPr>
        <w:contextualSpacing/>
      </w:pPr>
      <w:r>
        <w:t>&lt;draw:frame&gt;</w:t>
      </w:r>
    </w:p>
    <w:p w:rsidR="00D63733" w:rsidRDefault="00650F22">
      <w:pPr>
        <w:pStyle w:val="ListParagraph"/>
        <w:numPr>
          <w:ilvl w:val="0"/>
          <w:numId w:val="432"/>
        </w:numPr>
      </w:pPr>
      <w:r>
        <w:t>&lt;draw:custom-shape&gt;</w:t>
      </w:r>
    </w:p>
    <w:p w:rsidR="00D63733" w:rsidRDefault="00650F22">
      <w:pPr>
        <w:pStyle w:val="Definition-Field2"/>
      </w:pPr>
      <w:r>
        <w:t xml:space="preserve">And on save for text in text boxes and shapes. </w:t>
      </w:r>
    </w:p>
    <w:p w:rsidR="00D63733" w:rsidRDefault="00650F22">
      <w:pPr>
        <w:pStyle w:val="Definition-Field"/>
      </w:pPr>
      <w:r>
        <w:t xml:space="preserve">k.   </w:t>
      </w:r>
      <w:r>
        <w:rPr>
          <w:i/>
        </w:rPr>
        <w:t>The standard defines the attribute text:display-levels, contained within the element &lt;text:list-level-style-nu</w:t>
      </w:r>
      <w:r>
        <w:rPr>
          <w:i/>
        </w:rPr>
        <w:t>mber&gt;</w:t>
      </w:r>
    </w:p>
    <w:p w:rsidR="00D63733" w:rsidRDefault="00650F22">
      <w:pPr>
        <w:pStyle w:val="Definition-Field2"/>
      </w:pPr>
      <w:r>
        <w:t xml:space="preserve">OfficeArt Math in Excel 2013 does not support this attribute on load for text in the following elements: </w:t>
      </w:r>
    </w:p>
    <w:p w:rsidR="00D63733" w:rsidRDefault="00650F22">
      <w:pPr>
        <w:pStyle w:val="ListParagraph"/>
        <w:numPr>
          <w:ilvl w:val="0"/>
          <w:numId w:val="433"/>
        </w:numPr>
        <w:contextualSpacing/>
      </w:pPr>
      <w:r>
        <w:t>&lt;draw:rect&gt;</w:t>
      </w:r>
    </w:p>
    <w:p w:rsidR="00D63733" w:rsidRDefault="00650F22">
      <w:pPr>
        <w:pStyle w:val="ListParagraph"/>
        <w:numPr>
          <w:ilvl w:val="0"/>
          <w:numId w:val="433"/>
        </w:numPr>
        <w:contextualSpacing/>
      </w:pPr>
      <w:r>
        <w:t>&lt;draw:polyline&gt;</w:t>
      </w:r>
    </w:p>
    <w:p w:rsidR="00D63733" w:rsidRDefault="00650F22">
      <w:pPr>
        <w:pStyle w:val="ListParagraph"/>
        <w:numPr>
          <w:ilvl w:val="0"/>
          <w:numId w:val="433"/>
        </w:numPr>
        <w:contextualSpacing/>
      </w:pPr>
      <w:r>
        <w:t>&lt;draw:polygon&gt;</w:t>
      </w:r>
    </w:p>
    <w:p w:rsidR="00D63733" w:rsidRDefault="00650F22">
      <w:pPr>
        <w:pStyle w:val="ListParagraph"/>
        <w:numPr>
          <w:ilvl w:val="0"/>
          <w:numId w:val="433"/>
        </w:numPr>
        <w:contextualSpacing/>
      </w:pPr>
      <w:r>
        <w:t>&lt;draw:regular-polygon&gt;</w:t>
      </w:r>
    </w:p>
    <w:p w:rsidR="00D63733" w:rsidRDefault="00650F22">
      <w:pPr>
        <w:pStyle w:val="ListParagraph"/>
        <w:numPr>
          <w:ilvl w:val="0"/>
          <w:numId w:val="433"/>
        </w:numPr>
        <w:contextualSpacing/>
      </w:pPr>
      <w:r>
        <w:t>&lt;draw:path&gt;</w:t>
      </w:r>
    </w:p>
    <w:p w:rsidR="00D63733" w:rsidRDefault="00650F22">
      <w:pPr>
        <w:pStyle w:val="ListParagraph"/>
        <w:numPr>
          <w:ilvl w:val="0"/>
          <w:numId w:val="433"/>
        </w:numPr>
        <w:contextualSpacing/>
      </w:pPr>
      <w:r>
        <w:t>&lt;draw:circle&gt;</w:t>
      </w:r>
    </w:p>
    <w:p w:rsidR="00D63733" w:rsidRDefault="00650F22">
      <w:pPr>
        <w:pStyle w:val="ListParagraph"/>
        <w:numPr>
          <w:ilvl w:val="0"/>
          <w:numId w:val="433"/>
        </w:numPr>
        <w:contextualSpacing/>
      </w:pPr>
      <w:r>
        <w:t>&lt;draw:ellipse&gt;</w:t>
      </w:r>
    </w:p>
    <w:p w:rsidR="00D63733" w:rsidRDefault="00650F22">
      <w:pPr>
        <w:pStyle w:val="ListParagraph"/>
        <w:numPr>
          <w:ilvl w:val="0"/>
          <w:numId w:val="433"/>
        </w:numPr>
        <w:contextualSpacing/>
      </w:pPr>
      <w:r>
        <w:t>&lt;draw:caption&gt;</w:t>
      </w:r>
    </w:p>
    <w:p w:rsidR="00D63733" w:rsidRDefault="00650F22">
      <w:pPr>
        <w:pStyle w:val="ListParagraph"/>
        <w:numPr>
          <w:ilvl w:val="0"/>
          <w:numId w:val="433"/>
        </w:numPr>
        <w:contextualSpacing/>
      </w:pPr>
      <w:r>
        <w:t>&lt;draw:measure&gt;</w:t>
      </w:r>
    </w:p>
    <w:p w:rsidR="00D63733" w:rsidRDefault="00650F22">
      <w:pPr>
        <w:pStyle w:val="ListParagraph"/>
        <w:numPr>
          <w:ilvl w:val="0"/>
          <w:numId w:val="433"/>
        </w:numPr>
        <w:contextualSpacing/>
      </w:pPr>
      <w:r>
        <w:t>&lt;</w:t>
      </w:r>
      <w:r>
        <w:t>draw:text-box&gt;</w:t>
      </w:r>
    </w:p>
    <w:p w:rsidR="00D63733" w:rsidRDefault="00650F22">
      <w:pPr>
        <w:pStyle w:val="ListParagraph"/>
        <w:numPr>
          <w:ilvl w:val="0"/>
          <w:numId w:val="433"/>
        </w:numPr>
        <w:contextualSpacing/>
      </w:pPr>
      <w:r>
        <w:t>&lt;draw:frame&gt;</w:t>
      </w:r>
    </w:p>
    <w:p w:rsidR="00D63733" w:rsidRDefault="00650F22">
      <w:pPr>
        <w:pStyle w:val="ListParagraph"/>
        <w:numPr>
          <w:ilvl w:val="0"/>
          <w:numId w:val="433"/>
        </w:numPr>
      </w:pPr>
      <w:r>
        <w:t>&lt;draw:custom-shape&gt;</w:t>
      </w:r>
    </w:p>
    <w:p w:rsidR="00D63733" w:rsidRDefault="00650F22">
      <w:pPr>
        <w:pStyle w:val="Definition-Field2"/>
      </w:pPr>
      <w:r>
        <w:t xml:space="preserve">And on save for text in text boxes and shapes. </w:t>
      </w:r>
    </w:p>
    <w:p w:rsidR="00D63733" w:rsidRDefault="00650F22">
      <w:pPr>
        <w:pStyle w:val="Definition-Field"/>
      </w:pPr>
      <w:r>
        <w:t xml:space="preserve">l.   </w:t>
      </w:r>
      <w:r>
        <w:rPr>
          <w:i/>
        </w:rPr>
        <w:t>The standard defines the attribute text:level, contained within the element &lt;text:list-level-style-number&gt;</w:t>
      </w:r>
    </w:p>
    <w:p w:rsidR="00D63733" w:rsidRDefault="00650F22">
      <w:pPr>
        <w:pStyle w:val="Definition-Field2"/>
      </w:pPr>
      <w:r>
        <w:t>OfficeArt Math in Excel 2013 supports this attri</w:t>
      </w:r>
      <w:r>
        <w:t xml:space="preserve">bute on load for text in the following elements: </w:t>
      </w:r>
    </w:p>
    <w:p w:rsidR="00D63733" w:rsidRDefault="00650F22">
      <w:pPr>
        <w:pStyle w:val="ListParagraph"/>
        <w:numPr>
          <w:ilvl w:val="0"/>
          <w:numId w:val="434"/>
        </w:numPr>
        <w:contextualSpacing/>
      </w:pPr>
      <w:r>
        <w:t>&lt;draw:rect&gt;</w:t>
      </w:r>
    </w:p>
    <w:p w:rsidR="00D63733" w:rsidRDefault="00650F22">
      <w:pPr>
        <w:pStyle w:val="ListParagraph"/>
        <w:numPr>
          <w:ilvl w:val="0"/>
          <w:numId w:val="434"/>
        </w:numPr>
        <w:contextualSpacing/>
      </w:pPr>
      <w:r>
        <w:t>&lt;draw:polyline&gt;</w:t>
      </w:r>
    </w:p>
    <w:p w:rsidR="00D63733" w:rsidRDefault="00650F22">
      <w:pPr>
        <w:pStyle w:val="ListParagraph"/>
        <w:numPr>
          <w:ilvl w:val="0"/>
          <w:numId w:val="434"/>
        </w:numPr>
        <w:contextualSpacing/>
      </w:pPr>
      <w:r>
        <w:t>&lt;draw:polygon&gt;</w:t>
      </w:r>
    </w:p>
    <w:p w:rsidR="00D63733" w:rsidRDefault="00650F22">
      <w:pPr>
        <w:pStyle w:val="ListParagraph"/>
        <w:numPr>
          <w:ilvl w:val="0"/>
          <w:numId w:val="434"/>
        </w:numPr>
        <w:contextualSpacing/>
      </w:pPr>
      <w:r>
        <w:t>&lt;draw:regular-polygon&gt;</w:t>
      </w:r>
    </w:p>
    <w:p w:rsidR="00D63733" w:rsidRDefault="00650F22">
      <w:pPr>
        <w:pStyle w:val="ListParagraph"/>
        <w:numPr>
          <w:ilvl w:val="0"/>
          <w:numId w:val="434"/>
        </w:numPr>
        <w:contextualSpacing/>
      </w:pPr>
      <w:r>
        <w:t>&lt;draw:path&gt;</w:t>
      </w:r>
    </w:p>
    <w:p w:rsidR="00D63733" w:rsidRDefault="00650F22">
      <w:pPr>
        <w:pStyle w:val="ListParagraph"/>
        <w:numPr>
          <w:ilvl w:val="0"/>
          <w:numId w:val="434"/>
        </w:numPr>
        <w:contextualSpacing/>
      </w:pPr>
      <w:r>
        <w:t>&lt;draw:circle&gt;</w:t>
      </w:r>
    </w:p>
    <w:p w:rsidR="00D63733" w:rsidRDefault="00650F22">
      <w:pPr>
        <w:pStyle w:val="ListParagraph"/>
        <w:numPr>
          <w:ilvl w:val="0"/>
          <w:numId w:val="434"/>
        </w:numPr>
        <w:contextualSpacing/>
      </w:pPr>
      <w:r>
        <w:t>&lt;draw:ellipse&gt;</w:t>
      </w:r>
    </w:p>
    <w:p w:rsidR="00D63733" w:rsidRDefault="00650F22">
      <w:pPr>
        <w:pStyle w:val="ListParagraph"/>
        <w:numPr>
          <w:ilvl w:val="0"/>
          <w:numId w:val="434"/>
        </w:numPr>
        <w:contextualSpacing/>
      </w:pPr>
      <w:r>
        <w:t>&lt;draw:caption&gt;</w:t>
      </w:r>
    </w:p>
    <w:p w:rsidR="00D63733" w:rsidRDefault="00650F22">
      <w:pPr>
        <w:pStyle w:val="ListParagraph"/>
        <w:numPr>
          <w:ilvl w:val="0"/>
          <w:numId w:val="434"/>
        </w:numPr>
        <w:contextualSpacing/>
      </w:pPr>
      <w:r>
        <w:t>&lt;draw:measure&gt;</w:t>
      </w:r>
    </w:p>
    <w:p w:rsidR="00D63733" w:rsidRDefault="00650F22">
      <w:pPr>
        <w:pStyle w:val="ListParagraph"/>
        <w:numPr>
          <w:ilvl w:val="0"/>
          <w:numId w:val="434"/>
        </w:numPr>
        <w:contextualSpacing/>
      </w:pPr>
      <w:r>
        <w:t>&lt;draw:text-box&gt;</w:t>
      </w:r>
    </w:p>
    <w:p w:rsidR="00D63733" w:rsidRDefault="00650F22">
      <w:pPr>
        <w:pStyle w:val="ListParagraph"/>
        <w:numPr>
          <w:ilvl w:val="0"/>
          <w:numId w:val="434"/>
        </w:numPr>
        <w:contextualSpacing/>
      </w:pPr>
      <w:r>
        <w:t>&lt;draw:frame&gt;</w:t>
      </w:r>
    </w:p>
    <w:p w:rsidR="00D63733" w:rsidRDefault="00650F22">
      <w:pPr>
        <w:pStyle w:val="ListParagraph"/>
        <w:numPr>
          <w:ilvl w:val="0"/>
          <w:numId w:val="434"/>
        </w:numPr>
      </w:pPr>
      <w:r>
        <w:t>&lt;draw:custom-shape&gt;</w:t>
      </w:r>
    </w:p>
    <w:p w:rsidR="00D63733" w:rsidRDefault="00650F22">
      <w:pPr>
        <w:pStyle w:val="Definition-Field2"/>
      </w:pPr>
      <w:r>
        <w:t xml:space="preserve">And on save for text in text boxes and shapes. </w:t>
      </w:r>
    </w:p>
    <w:p w:rsidR="00D63733" w:rsidRDefault="00650F22">
      <w:pPr>
        <w:pStyle w:val="Definition-Field"/>
      </w:pPr>
      <w:r>
        <w:t xml:space="preserve">m.   </w:t>
      </w:r>
      <w:r>
        <w:rPr>
          <w:i/>
        </w:rPr>
        <w:t>The standard defines the attribute text:start-value, contained within the element &lt;text:list-level-style-number&gt;</w:t>
      </w:r>
    </w:p>
    <w:p w:rsidR="00D63733" w:rsidRDefault="00650F22">
      <w:pPr>
        <w:pStyle w:val="Definition-Field2"/>
      </w:pPr>
      <w:r>
        <w:t>OfficeArt Math in Excel 2013 supports this attribute on load for text in the following ele</w:t>
      </w:r>
      <w:r>
        <w:t xml:space="preserve">ments: </w:t>
      </w:r>
    </w:p>
    <w:p w:rsidR="00D63733" w:rsidRDefault="00650F22">
      <w:pPr>
        <w:pStyle w:val="ListParagraph"/>
        <w:numPr>
          <w:ilvl w:val="0"/>
          <w:numId w:val="435"/>
        </w:numPr>
        <w:contextualSpacing/>
      </w:pPr>
      <w:r>
        <w:lastRenderedPageBreak/>
        <w:t>&lt;draw:rect&gt;</w:t>
      </w:r>
    </w:p>
    <w:p w:rsidR="00D63733" w:rsidRDefault="00650F22">
      <w:pPr>
        <w:pStyle w:val="ListParagraph"/>
        <w:numPr>
          <w:ilvl w:val="0"/>
          <w:numId w:val="435"/>
        </w:numPr>
        <w:contextualSpacing/>
      </w:pPr>
      <w:r>
        <w:t>&lt;draw:polyline&gt;</w:t>
      </w:r>
    </w:p>
    <w:p w:rsidR="00D63733" w:rsidRDefault="00650F22">
      <w:pPr>
        <w:pStyle w:val="ListParagraph"/>
        <w:numPr>
          <w:ilvl w:val="0"/>
          <w:numId w:val="435"/>
        </w:numPr>
        <w:contextualSpacing/>
      </w:pPr>
      <w:r>
        <w:t>&lt;draw:polygon&gt;</w:t>
      </w:r>
    </w:p>
    <w:p w:rsidR="00D63733" w:rsidRDefault="00650F22">
      <w:pPr>
        <w:pStyle w:val="ListParagraph"/>
        <w:numPr>
          <w:ilvl w:val="0"/>
          <w:numId w:val="435"/>
        </w:numPr>
        <w:contextualSpacing/>
      </w:pPr>
      <w:r>
        <w:t>&lt;draw:regular-polygon&gt;</w:t>
      </w:r>
    </w:p>
    <w:p w:rsidR="00D63733" w:rsidRDefault="00650F22">
      <w:pPr>
        <w:pStyle w:val="ListParagraph"/>
        <w:numPr>
          <w:ilvl w:val="0"/>
          <w:numId w:val="435"/>
        </w:numPr>
        <w:contextualSpacing/>
      </w:pPr>
      <w:r>
        <w:t>&lt;draw:path&gt;</w:t>
      </w:r>
    </w:p>
    <w:p w:rsidR="00D63733" w:rsidRDefault="00650F22">
      <w:pPr>
        <w:pStyle w:val="ListParagraph"/>
        <w:numPr>
          <w:ilvl w:val="0"/>
          <w:numId w:val="435"/>
        </w:numPr>
        <w:contextualSpacing/>
      </w:pPr>
      <w:r>
        <w:t>&lt;draw:circle&gt;</w:t>
      </w:r>
    </w:p>
    <w:p w:rsidR="00D63733" w:rsidRDefault="00650F22">
      <w:pPr>
        <w:pStyle w:val="ListParagraph"/>
        <w:numPr>
          <w:ilvl w:val="0"/>
          <w:numId w:val="435"/>
        </w:numPr>
        <w:contextualSpacing/>
      </w:pPr>
      <w:r>
        <w:t>&lt;draw:ellipse&gt;</w:t>
      </w:r>
    </w:p>
    <w:p w:rsidR="00D63733" w:rsidRDefault="00650F22">
      <w:pPr>
        <w:pStyle w:val="ListParagraph"/>
        <w:numPr>
          <w:ilvl w:val="0"/>
          <w:numId w:val="435"/>
        </w:numPr>
        <w:contextualSpacing/>
      </w:pPr>
      <w:r>
        <w:t>&lt;draw:caption&gt;</w:t>
      </w:r>
    </w:p>
    <w:p w:rsidR="00D63733" w:rsidRDefault="00650F22">
      <w:pPr>
        <w:pStyle w:val="ListParagraph"/>
        <w:numPr>
          <w:ilvl w:val="0"/>
          <w:numId w:val="435"/>
        </w:numPr>
        <w:contextualSpacing/>
      </w:pPr>
      <w:r>
        <w:t>&lt;draw:measure&gt;</w:t>
      </w:r>
    </w:p>
    <w:p w:rsidR="00D63733" w:rsidRDefault="00650F22">
      <w:pPr>
        <w:pStyle w:val="ListParagraph"/>
        <w:numPr>
          <w:ilvl w:val="0"/>
          <w:numId w:val="435"/>
        </w:numPr>
        <w:contextualSpacing/>
      </w:pPr>
      <w:r>
        <w:t>&lt;draw:text-box&gt;</w:t>
      </w:r>
    </w:p>
    <w:p w:rsidR="00D63733" w:rsidRDefault="00650F22">
      <w:pPr>
        <w:pStyle w:val="ListParagraph"/>
        <w:numPr>
          <w:ilvl w:val="0"/>
          <w:numId w:val="435"/>
        </w:numPr>
        <w:contextualSpacing/>
      </w:pPr>
      <w:r>
        <w:t>&lt;draw:frame&gt;</w:t>
      </w:r>
    </w:p>
    <w:p w:rsidR="00D63733" w:rsidRDefault="00650F22">
      <w:pPr>
        <w:pStyle w:val="ListParagraph"/>
        <w:numPr>
          <w:ilvl w:val="0"/>
          <w:numId w:val="435"/>
        </w:numPr>
      </w:pPr>
      <w:r>
        <w:t>&lt;draw:custom-shape&gt;</w:t>
      </w:r>
    </w:p>
    <w:p w:rsidR="00D63733" w:rsidRDefault="00650F22">
      <w:pPr>
        <w:pStyle w:val="Definition-Field2"/>
      </w:pPr>
      <w:r>
        <w:t xml:space="preserve">And on save for text in text boxes and shapes. </w:t>
      </w:r>
    </w:p>
    <w:p w:rsidR="00D63733" w:rsidRDefault="00650F22">
      <w:pPr>
        <w:pStyle w:val="Definition-Field"/>
      </w:pPr>
      <w:r>
        <w:t xml:space="preserve">n.   </w:t>
      </w:r>
      <w:r>
        <w:rPr>
          <w:i/>
        </w:rPr>
        <w:t xml:space="preserve">The </w:t>
      </w:r>
      <w:r>
        <w:rPr>
          <w:i/>
        </w:rPr>
        <w:t>standard defines the attribute text:style-name, contained within the element &lt;text:list-level-style-number&gt;</w:t>
      </w:r>
    </w:p>
    <w:p w:rsidR="00D63733" w:rsidRDefault="00650F22">
      <w:pPr>
        <w:pStyle w:val="Definition-Field2"/>
      </w:pPr>
      <w:r>
        <w:t xml:space="preserve">OfficeArt Math in Excel 2013 does not support this attribute on load for text in the following elements: </w:t>
      </w:r>
    </w:p>
    <w:p w:rsidR="00D63733" w:rsidRDefault="00650F22">
      <w:pPr>
        <w:pStyle w:val="ListParagraph"/>
        <w:numPr>
          <w:ilvl w:val="0"/>
          <w:numId w:val="436"/>
        </w:numPr>
        <w:contextualSpacing/>
      </w:pPr>
      <w:r>
        <w:t>&lt;draw:rect&gt;</w:t>
      </w:r>
    </w:p>
    <w:p w:rsidR="00D63733" w:rsidRDefault="00650F22">
      <w:pPr>
        <w:pStyle w:val="ListParagraph"/>
        <w:numPr>
          <w:ilvl w:val="0"/>
          <w:numId w:val="436"/>
        </w:numPr>
        <w:contextualSpacing/>
      </w:pPr>
      <w:r>
        <w:t>&lt;draw:polyline&gt;</w:t>
      </w:r>
    </w:p>
    <w:p w:rsidR="00D63733" w:rsidRDefault="00650F22">
      <w:pPr>
        <w:pStyle w:val="ListParagraph"/>
        <w:numPr>
          <w:ilvl w:val="0"/>
          <w:numId w:val="436"/>
        </w:numPr>
        <w:contextualSpacing/>
      </w:pPr>
      <w:r>
        <w:t>&lt;draw:polygon&gt;</w:t>
      </w:r>
    </w:p>
    <w:p w:rsidR="00D63733" w:rsidRDefault="00650F22">
      <w:pPr>
        <w:pStyle w:val="ListParagraph"/>
        <w:numPr>
          <w:ilvl w:val="0"/>
          <w:numId w:val="436"/>
        </w:numPr>
        <w:contextualSpacing/>
      </w:pPr>
      <w:r>
        <w:t>&lt;draw:regular-polygon&gt;</w:t>
      </w:r>
    </w:p>
    <w:p w:rsidR="00D63733" w:rsidRDefault="00650F22">
      <w:pPr>
        <w:pStyle w:val="ListParagraph"/>
        <w:numPr>
          <w:ilvl w:val="0"/>
          <w:numId w:val="436"/>
        </w:numPr>
        <w:contextualSpacing/>
      </w:pPr>
      <w:r>
        <w:t>&lt;draw:path&gt;</w:t>
      </w:r>
    </w:p>
    <w:p w:rsidR="00D63733" w:rsidRDefault="00650F22">
      <w:pPr>
        <w:pStyle w:val="ListParagraph"/>
        <w:numPr>
          <w:ilvl w:val="0"/>
          <w:numId w:val="436"/>
        </w:numPr>
        <w:contextualSpacing/>
      </w:pPr>
      <w:r>
        <w:t>&lt;draw:circle&gt;</w:t>
      </w:r>
    </w:p>
    <w:p w:rsidR="00D63733" w:rsidRDefault="00650F22">
      <w:pPr>
        <w:pStyle w:val="ListParagraph"/>
        <w:numPr>
          <w:ilvl w:val="0"/>
          <w:numId w:val="436"/>
        </w:numPr>
        <w:contextualSpacing/>
      </w:pPr>
      <w:r>
        <w:t>&lt;draw:ellipse&gt;</w:t>
      </w:r>
    </w:p>
    <w:p w:rsidR="00D63733" w:rsidRDefault="00650F22">
      <w:pPr>
        <w:pStyle w:val="ListParagraph"/>
        <w:numPr>
          <w:ilvl w:val="0"/>
          <w:numId w:val="436"/>
        </w:numPr>
        <w:contextualSpacing/>
      </w:pPr>
      <w:r>
        <w:t>&lt;draw:caption&gt;</w:t>
      </w:r>
    </w:p>
    <w:p w:rsidR="00D63733" w:rsidRDefault="00650F22">
      <w:pPr>
        <w:pStyle w:val="ListParagraph"/>
        <w:numPr>
          <w:ilvl w:val="0"/>
          <w:numId w:val="436"/>
        </w:numPr>
        <w:contextualSpacing/>
      </w:pPr>
      <w:r>
        <w:t>&lt;draw:measure&gt;</w:t>
      </w:r>
    </w:p>
    <w:p w:rsidR="00D63733" w:rsidRDefault="00650F22">
      <w:pPr>
        <w:pStyle w:val="ListParagraph"/>
        <w:numPr>
          <w:ilvl w:val="0"/>
          <w:numId w:val="436"/>
        </w:numPr>
        <w:contextualSpacing/>
      </w:pPr>
      <w:r>
        <w:t>&lt;draw:text-box&gt;</w:t>
      </w:r>
    </w:p>
    <w:p w:rsidR="00D63733" w:rsidRDefault="00650F22">
      <w:pPr>
        <w:pStyle w:val="ListParagraph"/>
        <w:numPr>
          <w:ilvl w:val="0"/>
          <w:numId w:val="436"/>
        </w:numPr>
        <w:contextualSpacing/>
      </w:pPr>
      <w:r>
        <w:t>&lt;draw:frame&gt;</w:t>
      </w:r>
    </w:p>
    <w:p w:rsidR="00D63733" w:rsidRDefault="00650F22">
      <w:pPr>
        <w:pStyle w:val="ListParagraph"/>
        <w:numPr>
          <w:ilvl w:val="0"/>
          <w:numId w:val="436"/>
        </w:numPr>
      </w:pPr>
      <w:r>
        <w:t>&lt;draw:custom-shape&gt;</w:t>
      </w:r>
    </w:p>
    <w:p w:rsidR="00D63733" w:rsidRDefault="00650F22">
      <w:pPr>
        <w:pStyle w:val="Definition-Field2"/>
      </w:pPr>
      <w:r>
        <w:t xml:space="preserve">And on save for text in text boxes and shapes. </w:t>
      </w:r>
    </w:p>
    <w:p w:rsidR="00D63733" w:rsidRDefault="00650F22">
      <w:pPr>
        <w:pStyle w:val="Definition-Field"/>
      </w:pPr>
      <w:r>
        <w:t xml:space="preserve">o.   </w:t>
      </w:r>
      <w:r>
        <w:rPr>
          <w:i/>
        </w:rPr>
        <w:t xml:space="preserve">The standard defines the attribute style:num-format, </w:t>
      </w:r>
      <w:r>
        <w:rPr>
          <w:i/>
        </w:rPr>
        <w:t>contained within the element &lt;text:list-level-style-number&gt;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437"/>
        </w:numPr>
        <w:contextualSpacing/>
      </w:pPr>
      <w:r>
        <w:t>&lt;draw:rect&gt;</w:t>
      </w:r>
    </w:p>
    <w:p w:rsidR="00D63733" w:rsidRDefault="00650F22">
      <w:pPr>
        <w:pStyle w:val="ListParagraph"/>
        <w:numPr>
          <w:ilvl w:val="0"/>
          <w:numId w:val="437"/>
        </w:numPr>
        <w:contextualSpacing/>
      </w:pPr>
      <w:r>
        <w:t>&lt;draw:polyline&gt;</w:t>
      </w:r>
    </w:p>
    <w:p w:rsidR="00D63733" w:rsidRDefault="00650F22">
      <w:pPr>
        <w:pStyle w:val="ListParagraph"/>
        <w:numPr>
          <w:ilvl w:val="0"/>
          <w:numId w:val="437"/>
        </w:numPr>
        <w:contextualSpacing/>
      </w:pPr>
      <w:r>
        <w:t>&lt;draw:polygon&gt;</w:t>
      </w:r>
    </w:p>
    <w:p w:rsidR="00D63733" w:rsidRDefault="00650F22">
      <w:pPr>
        <w:pStyle w:val="ListParagraph"/>
        <w:numPr>
          <w:ilvl w:val="0"/>
          <w:numId w:val="437"/>
        </w:numPr>
        <w:contextualSpacing/>
      </w:pPr>
      <w:r>
        <w:t>&lt;draw:regular-polygon&gt;</w:t>
      </w:r>
    </w:p>
    <w:p w:rsidR="00D63733" w:rsidRDefault="00650F22">
      <w:pPr>
        <w:pStyle w:val="ListParagraph"/>
        <w:numPr>
          <w:ilvl w:val="0"/>
          <w:numId w:val="437"/>
        </w:numPr>
        <w:contextualSpacing/>
      </w:pPr>
      <w:r>
        <w:t>&lt;draw:path&gt;</w:t>
      </w:r>
    </w:p>
    <w:p w:rsidR="00D63733" w:rsidRDefault="00650F22">
      <w:pPr>
        <w:pStyle w:val="ListParagraph"/>
        <w:numPr>
          <w:ilvl w:val="0"/>
          <w:numId w:val="437"/>
        </w:numPr>
        <w:contextualSpacing/>
      </w:pPr>
      <w:r>
        <w:t>&lt;draw:circle&gt;</w:t>
      </w:r>
    </w:p>
    <w:p w:rsidR="00D63733" w:rsidRDefault="00650F22">
      <w:pPr>
        <w:pStyle w:val="ListParagraph"/>
        <w:numPr>
          <w:ilvl w:val="0"/>
          <w:numId w:val="437"/>
        </w:numPr>
        <w:contextualSpacing/>
      </w:pPr>
      <w:r>
        <w:t>&lt;d</w:t>
      </w:r>
      <w:r>
        <w:t>raw:ellipse&gt;</w:t>
      </w:r>
    </w:p>
    <w:p w:rsidR="00D63733" w:rsidRDefault="00650F22">
      <w:pPr>
        <w:pStyle w:val="ListParagraph"/>
        <w:numPr>
          <w:ilvl w:val="0"/>
          <w:numId w:val="437"/>
        </w:numPr>
        <w:contextualSpacing/>
      </w:pPr>
      <w:r>
        <w:t>&lt;draw:caption&gt;</w:t>
      </w:r>
    </w:p>
    <w:p w:rsidR="00D63733" w:rsidRDefault="00650F22">
      <w:pPr>
        <w:pStyle w:val="ListParagraph"/>
        <w:numPr>
          <w:ilvl w:val="0"/>
          <w:numId w:val="437"/>
        </w:numPr>
        <w:contextualSpacing/>
      </w:pPr>
      <w:r>
        <w:t>&lt;draw:measure&gt;</w:t>
      </w:r>
    </w:p>
    <w:p w:rsidR="00D63733" w:rsidRDefault="00650F22">
      <w:pPr>
        <w:pStyle w:val="ListParagraph"/>
        <w:numPr>
          <w:ilvl w:val="0"/>
          <w:numId w:val="437"/>
        </w:numPr>
        <w:contextualSpacing/>
      </w:pPr>
      <w:r>
        <w:t>&lt;draw:text-box&gt;</w:t>
      </w:r>
    </w:p>
    <w:p w:rsidR="00D63733" w:rsidRDefault="00650F22">
      <w:pPr>
        <w:pStyle w:val="ListParagraph"/>
        <w:numPr>
          <w:ilvl w:val="0"/>
          <w:numId w:val="437"/>
        </w:numPr>
        <w:contextualSpacing/>
      </w:pPr>
      <w:r>
        <w:t>&lt;draw:frame&gt;</w:t>
      </w:r>
    </w:p>
    <w:p w:rsidR="00D63733" w:rsidRDefault="00650F22">
      <w:pPr>
        <w:pStyle w:val="ListParagraph"/>
        <w:numPr>
          <w:ilvl w:val="0"/>
          <w:numId w:val="437"/>
        </w:numPr>
      </w:pPr>
      <w:r>
        <w:t xml:space="preserve">&lt;draw:custom-shape&gt;. </w:t>
      </w:r>
    </w:p>
    <w:p w:rsidR="00D63733" w:rsidRDefault="00650F22">
      <w:pPr>
        <w:pStyle w:val="Definition-Field"/>
      </w:pPr>
      <w:r>
        <w:t xml:space="preserve">p.   </w:t>
      </w:r>
      <w:r>
        <w:rPr>
          <w:i/>
        </w:rPr>
        <w:t>The standard defines the attribute text:display-levels, contained within the element &lt;text:list-level-style-number&gt;</w:t>
      </w:r>
    </w:p>
    <w:p w:rsidR="00D63733" w:rsidRDefault="00650F22">
      <w:pPr>
        <w:pStyle w:val="Definition-Field2"/>
      </w:pPr>
      <w:r>
        <w:t>OfficeArt Math in PowerPoint 2013 does no</w:t>
      </w:r>
      <w:r>
        <w:t>t support this attribute on load for text in the following elements:</w:t>
      </w:r>
    </w:p>
    <w:p w:rsidR="00D63733" w:rsidRDefault="00650F22">
      <w:pPr>
        <w:pStyle w:val="ListParagraph"/>
        <w:numPr>
          <w:ilvl w:val="0"/>
          <w:numId w:val="438"/>
        </w:numPr>
        <w:contextualSpacing/>
      </w:pPr>
      <w:r>
        <w:lastRenderedPageBreak/>
        <w:t>&lt;draw:rect&gt;</w:t>
      </w:r>
    </w:p>
    <w:p w:rsidR="00D63733" w:rsidRDefault="00650F22">
      <w:pPr>
        <w:pStyle w:val="ListParagraph"/>
        <w:numPr>
          <w:ilvl w:val="0"/>
          <w:numId w:val="438"/>
        </w:numPr>
        <w:contextualSpacing/>
      </w:pPr>
      <w:r>
        <w:t>&lt;draw:polyline&gt;</w:t>
      </w:r>
    </w:p>
    <w:p w:rsidR="00D63733" w:rsidRDefault="00650F22">
      <w:pPr>
        <w:pStyle w:val="ListParagraph"/>
        <w:numPr>
          <w:ilvl w:val="0"/>
          <w:numId w:val="438"/>
        </w:numPr>
        <w:contextualSpacing/>
      </w:pPr>
      <w:r>
        <w:t>&lt;draw:polygon&gt;</w:t>
      </w:r>
    </w:p>
    <w:p w:rsidR="00D63733" w:rsidRDefault="00650F22">
      <w:pPr>
        <w:pStyle w:val="ListParagraph"/>
        <w:numPr>
          <w:ilvl w:val="0"/>
          <w:numId w:val="438"/>
        </w:numPr>
        <w:contextualSpacing/>
      </w:pPr>
      <w:r>
        <w:t>&lt;draw:regular-polygon&gt;</w:t>
      </w:r>
    </w:p>
    <w:p w:rsidR="00D63733" w:rsidRDefault="00650F22">
      <w:pPr>
        <w:pStyle w:val="ListParagraph"/>
        <w:numPr>
          <w:ilvl w:val="0"/>
          <w:numId w:val="438"/>
        </w:numPr>
        <w:contextualSpacing/>
      </w:pPr>
      <w:r>
        <w:t>&lt;draw:path&gt;</w:t>
      </w:r>
    </w:p>
    <w:p w:rsidR="00D63733" w:rsidRDefault="00650F22">
      <w:pPr>
        <w:pStyle w:val="ListParagraph"/>
        <w:numPr>
          <w:ilvl w:val="0"/>
          <w:numId w:val="438"/>
        </w:numPr>
        <w:contextualSpacing/>
      </w:pPr>
      <w:r>
        <w:t>&lt;draw:circle&gt;</w:t>
      </w:r>
    </w:p>
    <w:p w:rsidR="00D63733" w:rsidRDefault="00650F22">
      <w:pPr>
        <w:pStyle w:val="ListParagraph"/>
        <w:numPr>
          <w:ilvl w:val="0"/>
          <w:numId w:val="438"/>
        </w:numPr>
        <w:contextualSpacing/>
      </w:pPr>
      <w:r>
        <w:t>&lt;draw:ellipse&gt;</w:t>
      </w:r>
    </w:p>
    <w:p w:rsidR="00D63733" w:rsidRDefault="00650F22">
      <w:pPr>
        <w:pStyle w:val="ListParagraph"/>
        <w:numPr>
          <w:ilvl w:val="0"/>
          <w:numId w:val="438"/>
        </w:numPr>
        <w:contextualSpacing/>
      </w:pPr>
      <w:r>
        <w:t>&lt;draw:caption&gt;</w:t>
      </w:r>
    </w:p>
    <w:p w:rsidR="00D63733" w:rsidRDefault="00650F22">
      <w:pPr>
        <w:pStyle w:val="ListParagraph"/>
        <w:numPr>
          <w:ilvl w:val="0"/>
          <w:numId w:val="438"/>
        </w:numPr>
        <w:contextualSpacing/>
      </w:pPr>
      <w:r>
        <w:t>&lt;draw:measure&gt;</w:t>
      </w:r>
    </w:p>
    <w:p w:rsidR="00D63733" w:rsidRDefault="00650F22">
      <w:pPr>
        <w:pStyle w:val="ListParagraph"/>
        <w:numPr>
          <w:ilvl w:val="0"/>
          <w:numId w:val="438"/>
        </w:numPr>
        <w:contextualSpacing/>
      </w:pPr>
      <w:r>
        <w:t>&lt;draw:text-box&gt;</w:t>
      </w:r>
    </w:p>
    <w:p w:rsidR="00D63733" w:rsidRDefault="00650F22">
      <w:pPr>
        <w:pStyle w:val="ListParagraph"/>
        <w:numPr>
          <w:ilvl w:val="0"/>
          <w:numId w:val="438"/>
        </w:numPr>
        <w:contextualSpacing/>
      </w:pPr>
      <w:r>
        <w:t>&lt;draw:frame&gt;</w:t>
      </w:r>
    </w:p>
    <w:p w:rsidR="00D63733" w:rsidRDefault="00650F22">
      <w:pPr>
        <w:pStyle w:val="ListParagraph"/>
        <w:numPr>
          <w:ilvl w:val="0"/>
          <w:numId w:val="438"/>
        </w:numPr>
      </w:pPr>
      <w:r>
        <w:t xml:space="preserve">&lt;draw:custom-shape&gt;. </w:t>
      </w:r>
    </w:p>
    <w:p w:rsidR="00D63733" w:rsidRDefault="00650F22">
      <w:pPr>
        <w:pStyle w:val="Definition-Field"/>
      </w:pPr>
      <w:r>
        <w:t xml:space="preserve">q.   </w:t>
      </w:r>
      <w:r>
        <w:rPr>
          <w:i/>
        </w:rPr>
        <w:t>The standard defines the attribute text:level, contained within the element &lt;text:list-level-style-number&gt;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439"/>
        </w:numPr>
        <w:contextualSpacing/>
      </w:pPr>
      <w:r>
        <w:t>&lt;draw:rect&gt;</w:t>
      </w:r>
    </w:p>
    <w:p w:rsidR="00D63733" w:rsidRDefault="00650F22">
      <w:pPr>
        <w:pStyle w:val="ListParagraph"/>
        <w:numPr>
          <w:ilvl w:val="0"/>
          <w:numId w:val="439"/>
        </w:numPr>
        <w:contextualSpacing/>
      </w:pPr>
      <w:r>
        <w:t>&lt;draw:polyline&gt;</w:t>
      </w:r>
    </w:p>
    <w:p w:rsidR="00D63733" w:rsidRDefault="00650F22">
      <w:pPr>
        <w:pStyle w:val="ListParagraph"/>
        <w:numPr>
          <w:ilvl w:val="0"/>
          <w:numId w:val="439"/>
        </w:numPr>
        <w:contextualSpacing/>
      </w:pPr>
      <w:r>
        <w:t>&lt;draw:polygon</w:t>
      </w:r>
      <w:r>
        <w:t>&gt;</w:t>
      </w:r>
    </w:p>
    <w:p w:rsidR="00D63733" w:rsidRDefault="00650F22">
      <w:pPr>
        <w:pStyle w:val="ListParagraph"/>
        <w:numPr>
          <w:ilvl w:val="0"/>
          <w:numId w:val="439"/>
        </w:numPr>
        <w:contextualSpacing/>
      </w:pPr>
      <w:r>
        <w:t>&lt;draw:regular-polygon&gt;</w:t>
      </w:r>
    </w:p>
    <w:p w:rsidR="00D63733" w:rsidRDefault="00650F22">
      <w:pPr>
        <w:pStyle w:val="ListParagraph"/>
        <w:numPr>
          <w:ilvl w:val="0"/>
          <w:numId w:val="439"/>
        </w:numPr>
        <w:contextualSpacing/>
      </w:pPr>
      <w:r>
        <w:t>&lt;draw:path&gt;</w:t>
      </w:r>
    </w:p>
    <w:p w:rsidR="00D63733" w:rsidRDefault="00650F22">
      <w:pPr>
        <w:pStyle w:val="ListParagraph"/>
        <w:numPr>
          <w:ilvl w:val="0"/>
          <w:numId w:val="439"/>
        </w:numPr>
        <w:contextualSpacing/>
      </w:pPr>
      <w:r>
        <w:t>&lt;draw:circle&gt;</w:t>
      </w:r>
    </w:p>
    <w:p w:rsidR="00D63733" w:rsidRDefault="00650F22">
      <w:pPr>
        <w:pStyle w:val="ListParagraph"/>
        <w:numPr>
          <w:ilvl w:val="0"/>
          <w:numId w:val="439"/>
        </w:numPr>
        <w:contextualSpacing/>
      </w:pPr>
      <w:r>
        <w:t>&lt;draw:ellipse&gt;</w:t>
      </w:r>
    </w:p>
    <w:p w:rsidR="00D63733" w:rsidRDefault="00650F22">
      <w:pPr>
        <w:pStyle w:val="ListParagraph"/>
        <w:numPr>
          <w:ilvl w:val="0"/>
          <w:numId w:val="439"/>
        </w:numPr>
        <w:contextualSpacing/>
      </w:pPr>
      <w:r>
        <w:t>&lt;draw:caption&gt;</w:t>
      </w:r>
    </w:p>
    <w:p w:rsidR="00D63733" w:rsidRDefault="00650F22">
      <w:pPr>
        <w:pStyle w:val="ListParagraph"/>
        <w:numPr>
          <w:ilvl w:val="0"/>
          <w:numId w:val="439"/>
        </w:numPr>
        <w:contextualSpacing/>
      </w:pPr>
      <w:r>
        <w:t>&lt;draw:measure&gt;</w:t>
      </w:r>
    </w:p>
    <w:p w:rsidR="00D63733" w:rsidRDefault="00650F22">
      <w:pPr>
        <w:pStyle w:val="ListParagraph"/>
        <w:numPr>
          <w:ilvl w:val="0"/>
          <w:numId w:val="439"/>
        </w:numPr>
        <w:contextualSpacing/>
      </w:pPr>
      <w:r>
        <w:t>&lt;draw:text-box&gt;</w:t>
      </w:r>
    </w:p>
    <w:p w:rsidR="00D63733" w:rsidRDefault="00650F22">
      <w:pPr>
        <w:pStyle w:val="ListParagraph"/>
        <w:numPr>
          <w:ilvl w:val="0"/>
          <w:numId w:val="439"/>
        </w:numPr>
        <w:contextualSpacing/>
      </w:pPr>
      <w:r>
        <w:t>&lt;draw:frame&gt;</w:t>
      </w:r>
    </w:p>
    <w:p w:rsidR="00D63733" w:rsidRDefault="00650F22">
      <w:pPr>
        <w:pStyle w:val="ListParagraph"/>
        <w:numPr>
          <w:ilvl w:val="0"/>
          <w:numId w:val="439"/>
        </w:numPr>
      </w:pPr>
      <w:r>
        <w:t xml:space="preserve">&lt;draw:custom-shape&gt;. </w:t>
      </w:r>
    </w:p>
    <w:p w:rsidR="00D63733" w:rsidRDefault="00650F22">
      <w:pPr>
        <w:pStyle w:val="Definition-Field"/>
      </w:pPr>
      <w:r>
        <w:t xml:space="preserve">r.   </w:t>
      </w:r>
      <w:r>
        <w:rPr>
          <w:i/>
        </w:rPr>
        <w:t>The standard defines the attribute text:start-value, contained within the element &lt;text:list-level-style</w:t>
      </w:r>
      <w:r>
        <w:rPr>
          <w:i/>
        </w:rPr>
        <w:t>-number&gt;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440"/>
        </w:numPr>
        <w:contextualSpacing/>
      </w:pPr>
      <w:r>
        <w:t>&lt;draw:rect&gt;</w:t>
      </w:r>
    </w:p>
    <w:p w:rsidR="00D63733" w:rsidRDefault="00650F22">
      <w:pPr>
        <w:pStyle w:val="ListParagraph"/>
        <w:numPr>
          <w:ilvl w:val="0"/>
          <w:numId w:val="440"/>
        </w:numPr>
        <w:contextualSpacing/>
      </w:pPr>
      <w:r>
        <w:t>&lt;draw:polyline&gt;</w:t>
      </w:r>
    </w:p>
    <w:p w:rsidR="00D63733" w:rsidRDefault="00650F22">
      <w:pPr>
        <w:pStyle w:val="ListParagraph"/>
        <w:numPr>
          <w:ilvl w:val="0"/>
          <w:numId w:val="440"/>
        </w:numPr>
        <w:contextualSpacing/>
      </w:pPr>
      <w:r>
        <w:t>&lt;draw:polygon&gt;</w:t>
      </w:r>
    </w:p>
    <w:p w:rsidR="00D63733" w:rsidRDefault="00650F22">
      <w:pPr>
        <w:pStyle w:val="ListParagraph"/>
        <w:numPr>
          <w:ilvl w:val="0"/>
          <w:numId w:val="440"/>
        </w:numPr>
        <w:contextualSpacing/>
      </w:pPr>
      <w:r>
        <w:t>&lt;draw:regular-polygon&gt;</w:t>
      </w:r>
    </w:p>
    <w:p w:rsidR="00D63733" w:rsidRDefault="00650F22">
      <w:pPr>
        <w:pStyle w:val="ListParagraph"/>
        <w:numPr>
          <w:ilvl w:val="0"/>
          <w:numId w:val="440"/>
        </w:numPr>
        <w:contextualSpacing/>
      </w:pPr>
      <w:r>
        <w:t>&lt;draw:path&gt;</w:t>
      </w:r>
    </w:p>
    <w:p w:rsidR="00D63733" w:rsidRDefault="00650F22">
      <w:pPr>
        <w:pStyle w:val="ListParagraph"/>
        <w:numPr>
          <w:ilvl w:val="0"/>
          <w:numId w:val="440"/>
        </w:numPr>
        <w:contextualSpacing/>
      </w:pPr>
      <w:r>
        <w:t>&lt;draw:circle&gt;</w:t>
      </w:r>
    </w:p>
    <w:p w:rsidR="00D63733" w:rsidRDefault="00650F22">
      <w:pPr>
        <w:pStyle w:val="ListParagraph"/>
        <w:numPr>
          <w:ilvl w:val="0"/>
          <w:numId w:val="440"/>
        </w:numPr>
        <w:contextualSpacing/>
      </w:pPr>
      <w:r>
        <w:t>&lt;draw:ellipse&gt;</w:t>
      </w:r>
    </w:p>
    <w:p w:rsidR="00D63733" w:rsidRDefault="00650F22">
      <w:pPr>
        <w:pStyle w:val="ListParagraph"/>
        <w:numPr>
          <w:ilvl w:val="0"/>
          <w:numId w:val="440"/>
        </w:numPr>
        <w:contextualSpacing/>
      </w:pPr>
      <w:r>
        <w:t>&lt;draw:caption&gt;</w:t>
      </w:r>
    </w:p>
    <w:p w:rsidR="00D63733" w:rsidRDefault="00650F22">
      <w:pPr>
        <w:pStyle w:val="ListParagraph"/>
        <w:numPr>
          <w:ilvl w:val="0"/>
          <w:numId w:val="440"/>
        </w:numPr>
        <w:contextualSpacing/>
      </w:pPr>
      <w:r>
        <w:t>&lt;draw:measure&gt;</w:t>
      </w:r>
    </w:p>
    <w:p w:rsidR="00D63733" w:rsidRDefault="00650F22">
      <w:pPr>
        <w:pStyle w:val="ListParagraph"/>
        <w:numPr>
          <w:ilvl w:val="0"/>
          <w:numId w:val="440"/>
        </w:numPr>
        <w:contextualSpacing/>
      </w:pPr>
      <w:r>
        <w:t>&lt;</w:t>
      </w:r>
      <w:r>
        <w:t>draw:text-box&gt;</w:t>
      </w:r>
    </w:p>
    <w:p w:rsidR="00D63733" w:rsidRDefault="00650F22">
      <w:pPr>
        <w:pStyle w:val="ListParagraph"/>
        <w:numPr>
          <w:ilvl w:val="0"/>
          <w:numId w:val="440"/>
        </w:numPr>
        <w:contextualSpacing/>
      </w:pPr>
      <w:r>
        <w:t>&lt;draw:frame&gt;</w:t>
      </w:r>
    </w:p>
    <w:p w:rsidR="00D63733" w:rsidRDefault="00650F22">
      <w:pPr>
        <w:pStyle w:val="ListParagraph"/>
        <w:numPr>
          <w:ilvl w:val="0"/>
          <w:numId w:val="440"/>
        </w:numPr>
      </w:pPr>
      <w:r>
        <w:t xml:space="preserve">&lt;draw:custom-shape&gt;. </w:t>
      </w:r>
    </w:p>
    <w:p w:rsidR="00D63733" w:rsidRDefault="00650F22">
      <w:pPr>
        <w:pStyle w:val="Definition-Field"/>
      </w:pPr>
      <w:r>
        <w:t xml:space="preserve">s.   </w:t>
      </w:r>
      <w:r>
        <w:rPr>
          <w:i/>
        </w:rPr>
        <w:t>The standard defines the attribute text:style-name, contained within the element &lt;text:list-level-style-number&gt;</w:t>
      </w:r>
    </w:p>
    <w:p w:rsidR="00D63733" w:rsidRDefault="00650F22">
      <w:pPr>
        <w:pStyle w:val="Definition-Field2"/>
      </w:pPr>
      <w:r>
        <w:t>OfficeArt Math in PowerPoint 2013 does not support this attribute on load for text in the</w:t>
      </w:r>
      <w:r>
        <w:t xml:space="preserve"> following elements:</w:t>
      </w:r>
    </w:p>
    <w:p w:rsidR="00D63733" w:rsidRDefault="00650F22">
      <w:pPr>
        <w:pStyle w:val="ListParagraph"/>
        <w:numPr>
          <w:ilvl w:val="0"/>
          <w:numId w:val="441"/>
        </w:numPr>
        <w:contextualSpacing/>
      </w:pPr>
      <w:r>
        <w:t>&lt;draw:rect&gt;</w:t>
      </w:r>
    </w:p>
    <w:p w:rsidR="00D63733" w:rsidRDefault="00650F22">
      <w:pPr>
        <w:pStyle w:val="ListParagraph"/>
        <w:numPr>
          <w:ilvl w:val="0"/>
          <w:numId w:val="441"/>
        </w:numPr>
        <w:contextualSpacing/>
      </w:pPr>
      <w:r>
        <w:t>&lt;draw:polyline&gt;</w:t>
      </w:r>
    </w:p>
    <w:p w:rsidR="00D63733" w:rsidRDefault="00650F22">
      <w:pPr>
        <w:pStyle w:val="ListParagraph"/>
        <w:numPr>
          <w:ilvl w:val="0"/>
          <w:numId w:val="441"/>
        </w:numPr>
        <w:contextualSpacing/>
      </w:pPr>
      <w:r>
        <w:lastRenderedPageBreak/>
        <w:t>&lt;draw:polygon&gt;</w:t>
      </w:r>
    </w:p>
    <w:p w:rsidR="00D63733" w:rsidRDefault="00650F22">
      <w:pPr>
        <w:pStyle w:val="ListParagraph"/>
        <w:numPr>
          <w:ilvl w:val="0"/>
          <w:numId w:val="441"/>
        </w:numPr>
        <w:contextualSpacing/>
      </w:pPr>
      <w:r>
        <w:t>&lt;draw:regular-polygon&gt;</w:t>
      </w:r>
    </w:p>
    <w:p w:rsidR="00D63733" w:rsidRDefault="00650F22">
      <w:pPr>
        <w:pStyle w:val="ListParagraph"/>
        <w:numPr>
          <w:ilvl w:val="0"/>
          <w:numId w:val="441"/>
        </w:numPr>
        <w:contextualSpacing/>
      </w:pPr>
      <w:r>
        <w:t>&lt;draw:path&gt;</w:t>
      </w:r>
    </w:p>
    <w:p w:rsidR="00D63733" w:rsidRDefault="00650F22">
      <w:pPr>
        <w:pStyle w:val="ListParagraph"/>
        <w:numPr>
          <w:ilvl w:val="0"/>
          <w:numId w:val="441"/>
        </w:numPr>
        <w:contextualSpacing/>
      </w:pPr>
      <w:r>
        <w:t>&lt;draw:circle&gt;</w:t>
      </w:r>
    </w:p>
    <w:p w:rsidR="00D63733" w:rsidRDefault="00650F22">
      <w:pPr>
        <w:pStyle w:val="ListParagraph"/>
        <w:numPr>
          <w:ilvl w:val="0"/>
          <w:numId w:val="441"/>
        </w:numPr>
        <w:contextualSpacing/>
      </w:pPr>
      <w:r>
        <w:t>&lt;draw:ellipse&gt;</w:t>
      </w:r>
    </w:p>
    <w:p w:rsidR="00D63733" w:rsidRDefault="00650F22">
      <w:pPr>
        <w:pStyle w:val="ListParagraph"/>
        <w:numPr>
          <w:ilvl w:val="0"/>
          <w:numId w:val="441"/>
        </w:numPr>
        <w:contextualSpacing/>
      </w:pPr>
      <w:r>
        <w:t>&lt;draw:caption&gt;</w:t>
      </w:r>
    </w:p>
    <w:p w:rsidR="00D63733" w:rsidRDefault="00650F22">
      <w:pPr>
        <w:pStyle w:val="ListParagraph"/>
        <w:numPr>
          <w:ilvl w:val="0"/>
          <w:numId w:val="441"/>
        </w:numPr>
        <w:contextualSpacing/>
      </w:pPr>
      <w:r>
        <w:t>&lt;draw:measure&gt;</w:t>
      </w:r>
    </w:p>
    <w:p w:rsidR="00D63733" w:rsidRDefault="00650F22">
      <w:pPr>
        <w:pStyle w:val="ListParagraph"/>
        <w:numPr>
          <w:ilvl w:val="0"/>
          <w:numId w:val="441"/>
        </w:numPr>
        <w:contextualSpacing/>
      </w:pPr>
      <w:r>
        <w:t>&lt;draw:text-box&gt;</w:t>
      </w:r>
    </w:p>
    <w:p w:rsidR="00D63733" w:rsidRDefault="00650F22">
      <w:pPr>
        <w:pStyle w:val="ListParagraph"/>
        <w:numPr>
          <w:ilvl w:val="0"/>
          <w:numId w:val="441"/>
        </w:numPr>
        <w:contextualSpacing/>
      </w:pPr>
      <w:r>
        <w:t>&lt;draw:frame&gt;</w:t>
      </w:r>
    </w:p>
    <w:p w:rsidR="00D63733" w:rsidRDefault="00650F22">
      <w:pPr>
        <w:pStyle w:val="ListParagraph"/>
        <w:numPr>
          <w:ilvl w:val="0"/>
          <w:numId w:val="441"/>
        </w:numPr>
      </w:pPr>
      <w:r>
        <w:t xml:space="preserve">&lt;draw:custom-shape&gt;. </w:t>
      </w:r>
    </w:p>
    <w:p w:rsidR="00D63733" w:rsidRDefault="00650F22">
      <w:pPr>
        <w:pStyle w:val="Heading3"/>
      </w:pPr>
      <w:bookmarkStart w:id="1135" w:name="section_a6c0f3da80b040a7ab23a64566646790"/>
      <w:bookmarkStart w:id="1136" w:name="_Toc466893240"/>
      <w:r>
        <w:t>Section 14.10.3, Bullet Level Style</w:t>
      </w:r>
      <w:bookmarkEnd w:id="1135"/>
      <w:bookmarkEnd w:id="1136"/>
      <w:r>
        <w:fldChar w:fldCharType="begin"/>
      </w:r>
      <w:r>
        <w:instrText xml:space="preserve"> XE "Bullet </w:instrText>
      </w:r>
      <w:r>
        <w:instrText xml:space="preserve">Level Style" </w:instrText>
      </w:r>
      <w:r>
        <w:fldChar w:fldCharType="end"/>
      </w:r>
    </w:p>
    <w:p w:rsidR="00D63733" w:rsidRDefault="00650F22">
      <w:pPr>
        <w:pStyle w:val="Definition-Field"/>
      </w:pPr>
      <w:r>
        <w:t xml:space="preserve">a.   </w:t>
      </w:r>
      <w:r>
        <w:rPr>
          <w:i/>
        </w:rPr>
        <w:t>The standard defines the element &lt;text:list-level-style-bullet&gt;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style:num-prefix, contained within the element &lt;text:list-level-style-bullet&gt;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w:t>
      </w:r>
    </w:p>
    <w:p w:rsidR="00D63733" w:rsidRDefault="00650F22">
      <w:pPr>
        <w:pStyle w:val="Definition-Field"/>
      </w:pPr>
      <w:r>
        <w:t xml:space="preserve">c.   </w:t>
      </w:r>
      <w:r>
        <w:rPr>
          <w:i/>
        </w:rPr>
        <w:t>The standard defines the attribute style:num-suffix, contained within the element &lt;text:l</w:t>
      </w:r>
      <w:r>
        <w:rPr>
          <w:i/>
        </w:rPr>
        <w:t>ist-level-style-bullet&gt;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w:t>
      </w:r>
    </w:p>
    <w:p w:rsidR="00D63733" w:rsidRDefault="00650F22">
      <w:pPr>
        <w:pStyle w:val="Definition-Field"/>
      </w:pPr>
      <w:r>
        <w:t xml:space="preserve">d.   </w:t>
      </w:r>
      <w:r>
        <w:rPr>
          <w:i/>
        </w:rPr>
        <w:t>The standard defines the attribute text:bullet-char, contained wit</w:t>
      </w:r>
      <w:r>
        <w:rPr>
          <w:i/>
        </w:rPr>
        <w:t>hin the element &lt;text:list-level-style-bullet&gt;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w:t>
      </w:r>
    </w:p>
    <w:p w:rsidR="00D63733" w:rsidRDefault="00650F22">
      <w:pPr>
        <w:pStyle w:val="Definition-Field"/>
      </w:pPr>
      <w:r>
        <w:t xml:space="preserve">e.   </w:t>
      </w:r>
      <w:r>
        <w:rPr>
          <w:i/>
        </w:rPr>
        <w:t>The standard defines the attribute text:bullet-relative-size, con</w:t>
      </w:r>
      <w:r>
        <w:rPr>
          <w:i/>
        </w:rPr>
        <w:t>tained within the element &lt;text:list-level-style-bullet&gt;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w:t>
      </w:r>
    </w:p>
    <w:p w:rsidR="00D63733" w:rsidRDefault="00650F22">
      <w:pPr>
        <w:pStyle w:val="Definition-Field"/>
      </w:pPr>
      <w:r>
        <w:t xml:space="preserve">f.   </w:t>
      </w:r>
      <w:r>
        <w:rPr>
          <w:i/>
        </w:rPr>
        <w:t>The standard defines the attribut</w:t>
      </w:r>
      <w:r>
        <w:rPr>
          <w:i/>
        </w:rPr>
        <w:t>e text:level, contained within the element &lt;text:list-level-style-bullet&gt;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w:t>
      </w:r>
    </w:p>
    <w:p w:rsidR="00D63733" w:rsidRDefault="00650F22">
      <w:pPr>
        <w:pStyle w:val="Definition-Field"/>
      </w:pPr>
      <w:r>
        <w:t xml:space="preserve">g.   </w:t>
      </w:r>
      <w:r>
        <w:rPr>
          <w:i/>
        </w:rPr>
        <w:t>The standard defines the attribute tex</w:t>
      </w:r>
      <w:r>
        <w:rPr>
          <w:i/>
        </w:rPr>
        <w:t>t:style-name, contained within the element &lt;text:list-level-style-bullet&gt;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does not support this attribute on save for text in SmartArt. </w:t>
      </w:r>
    </w:p>
    <w:p w:rsidR="00D63733" w:rsidRDefault="00650F22">
      <w:pPr>
        <w:pStyle w:val="Definition-Field"/>
      </w:pPr>
      <w:r>
        <w:t>h.   This is not supported in Excel</w:t>
      </w:r>
      <w:r>
        <w:t xml:space="preserve"> 2010, Excel 2013 or Excel 2016.</w:t>
      </w:r>
    </w:p>
    <w:p w:rsidR="00D63733" w:rsidRDefault="00650F22">
      <w:pPr>
        <w:pStyle w:val="Definition-Field"/>
      </w:pPr>
      <w:r>
        <w:lastRenderedPageBreak/>
        <w:t xml:space="preserve">i.   </w:t>
      </w:r>
      <w:r>
        <w:rPr>
          <w:i/>
        </w:rPr>
        <w:t>The standard defines the attribute style:num-prefix, contained within the element &lt;text:list-level-style-bullet&gt;</w:t>
      </w:r>
    </w:p>
    <w:p w:rsidR="00D63733" w:rsidRDefault="00650F22">
      <w:pPr>
        <w:pStyle w:val="Definition-Field2"/>
      </w:pPr>
      <w:r>
        <w:t>OfficeArt Math in Excel 2013 does not support this attribute on load for text in the following elements:</w:t>
      </w:r>
    </w:p>
    <w:p w:rsidR="00D63733" w:rsidRDefault="00650F22">
      <w:pPr>
        <w:pStyle w:val="ListParagraph"/>
        <w:numPr>
          <w:ilvl w:val="0"/>
          <w:numId w:val="442"/>
        </w:numPr>
        <w:contextualSpacing/>
      </w:pPr>
      <w:r>
        <w:t>&lt;draw:rect&gt;</w:t>
      </w:r>
    </w:p>
    <w:p w:rsidR="00D63733" w:rsidRDefault="00650F22">
      <w:pPr>
        <w:pStyle w:val="ListParagraph"/>
        <w:numPr>
          <w:ilvl w:val="0"/>
          <w:numId w:val="442"/>
        </w:numPr>
        <w:contextualSpacing/>
      </w:pPr>
      <w:r>
        <w:t>&lt;draw:polyline&gt;</w:t>
      </w:r>
    </w:p>
    <w:p w:rsidR="00D63733" w:rsidRDefault="00650F22">
      <w:pPr>
        <w:pStyle w:val="ListParagraph"/>
        <w:numPr>
          <w:ilvl w:val="0"/>
          <w:numId w:val="442"/>
        </w:numPr>
        <w:contextualSpacing/>
      </w:pPr>
      <w:r>
        <w:t>&lt;draw:polygon&gt;</w:t>
      </w:r>
    </w:p>
    <w:p w:rsidR="00D63733" w:rsidRDefault="00650F22">
      <w:pPr>
        <w:pStyle w:val="ListParagraph"/>
        <w:numPr>
          <w:ilvl w:val="0"/>
          <w:numId w:val="442"/>
        </w:numPr>
        <w:contextualSpacing/>
      </w:pPr>
      <w:r>
        <w:t>&lt;draw:regular-polygon&gt;</w:t>
      </w:r>
    </w:p>
    <w:p w:rsidR="00D63733" w:rsidRDefault="00650F22">
      <w:pPr>
        <w:pStyle w:val="ListParagraph"/>
        <w:numPr>
          <w:ilvl w:val="0"/>
          <w:numId w:val="442"/>
        </w:numPr>
        <w:contextualSpacing/>
      </w:pPr>
      <w:r>
        <w:t>&lt;draw:path&gt;</w:t>
      </w:r>
    </w:p>
    <w:p w:rsidR="00D63733" w:rsidRDefault="00650F22">
      <w:pPr>
        <w:pStyle w:val="ListParagraph"/>
        <w:numPr>
          <w:ilvl w:val="0"/>
          <w:numId w:val="442"/>
        </w:numPr>
        <w:contextualSpacing/>
      </w:pPr>
      <w:r>
        <w:t>&lt;draw:circle&gt;</w:t>
      </w:r>
    </w:p>
    <w:p w:rsidR="00D63733" w:rsidRDefault="00650F22">
      <w:pPr>
        <w:pStyle w:val="ListParagraph"/>
        <w:numPr>
          <w:ilvl w:val="0"/>
          <w:numId w:val="442"/>
        </w:numPr>
        <w:contextualSpacing/>
      </w:pPr>
      <w:r>
        <w:t>&lt;draw:ellipse&gt;</w:t>
      </w:r>
    </w:p>
    <w:p w:rsidR="00D63733" w:rsidRDefault="00650F22">
      <w:pPr>
        <w:pStyle w:val="ListParagraph"/>
        <w:numPr>
          <w:ilvl w:val="0"/>
          <w:numId w:val="442"/>
        </w:numPr>
        <w:contextualSpacing/>
      </w:pPr>
      <w:r>
        <w:t>&lt;draw:caption&gt;</w:t>
      </w:r>
    </w:p>
    <w:p w:rsidR="00D63733" w:rsidRDefault="00650F22">
      <w:pPr>
        <w:pStyle w:val="ListParagraph"/>
        <w:numPr>
          <w:ilvl w:val="0"/>
          <w:numId w:val="442"/>
        </w:numPr>
        <w:contextualSpacing/>
      </w:pPr>
      <w:r>
        <w:t>&lt;draw:measure&gt;</w:t>
      </w:r>
    </w:p>
    <w:p w:rsidR="00D63733" w:rsidRDefault="00650F22">
      <w:pPr>
        <w:pStyle w:val="ListParagraph"/>
        <w:numPr>
          <w:ilvl w:val="0"/>
          <w:numId w:val="442"/>
        </w:numPr>
        <w:contextualSpacing/>
      </w:pPr>
      <w:r>
        <w:t>&lt;draw:frame&gt;</w:t>
      </w:r>
    </w:p>
    <w:p w:rsidR="00D63733" w:rsidRDefault="00650F22">
      <w:pPr>
        <w:pStyle w:val="ListParagraph"/>
        <w:numPr>
          <w:ilvl w:val="0"/>
          <w:numId w:val="442"/>
        </w:numPr>
        <w:contextualSpacing/>
      </w:pPr>
      <w:r>
        <w:t>&lt;draw:text-box&gt;</w:t>
      </w:r>
    </w:p>
    <w:p w:rsidR="00D63733" w:rsidRDefault="00650F22">
      <w:pPr>
        <w:pStyle w:val="ListParagraph"/>
        <w:numPr>
          <w:ilvl w:val="0"/>
          <w:numId w:val="442"/>
        </w:numPr>
      </w:pPr>
      <w:r>
        <w:t>&lt;draw:custom-shape&gt;.</w:t>
      </w:r>
    </w:p>
    <w:p w:rsidR="00D63733" w:rsidRDefault="00650F22">
      <w:pPr>
        <w:pStyle w:val="Definition-Field2"/>
      </w:pPr>
      <w:r>
        <w:t xml:space="preserve">OfficeArt Math in Excel 2013 does not support this attribute on save for text in text boxes and shapes, and for SmartArt. </w:t>
      </w:r>
    </w:p>
    <w:p w:rsidR="00D63733" w:rsidRDefault="00650F22">
      <w:pPr>
        <w:pStyle w:val="Definition-Field"/>
      </w:pPr>
      <w:r>
        <w:t xml:space="preserve">j.   </w:t>
      </w:r>
      <w:r>
        <w:rPr>
          <w:i/>
        </w:rPr>
        <w:t>The standard defines the attribute style:num-suffix, contained within the element &lt;text:list-level-style-bullet&gt;</w:t>
      </w:r>
    </w:p>
    <w:p w:rsidR="00D63733" w:rsidRDefault="00650F22">
      <w:pPr>
        <w:pStyle w:val="Definition-Field2"/>
      </w:pPr>
      <w:r>
        <w:t xml:space="preserve">OfficeArt Math </w:t>
      </w:r>
      <w:r>
        <w:t>in Excel 2013 does not support this attribute on load for text in the following elements:</w:t>
      </w:r>
    </w:p>
    <w:p w:rsidR="00D63733" w:rsidRDefault="00650F22">
      <w:pPr>
        <w:pStyle w:val="ListParagraph"/>
        <w:numPr>
          <w:ilvl w:val="0"/>
          <w:numId w:val="443"/>
        </w:numPr>
        <w:contextualSpacing/>
      </w:pPr>
      <w:r>
        <w:t>&lt;draw:rect&gt;</w:t>
      </w:r>
    </w:p>
    <w:p w:rsidR="00D63733" w:rsidRDefault="00650F22">
      <w:pPr>
        <w:pStyle w:val="ListParagraph"/>
        <w:numPr>
          <w:ilvl w:val="0"/>
          <w:numId w:val="443"/>
        </w:numPr>
        <w:contextualSpacing/>
      </w:pPr>
      <w:r>
        <w:t>&lt;draw:polyline&gt;</w:t>
      </w:r>
    </w:p>
    <w:p w:rsidR="00D63733" w:rsidRDefault="00650F22">
      <w:pPr>
        <w:pStyle w:val="ListParagraph"/>
        <w:numPr>
          <w:ilvl w:val="0"/>
          <w:numId w:val="443"/>
        </w:numPr>
        <w:contextualSpacing/>
      </w:pPr>
      <w:r>
        <w:t>&lt;draw:polygon&gt;</w:t>
      </w:r>
    </w:p>
    <w:p w:rsidR="00D63733" w:rsidRDefault="00650F22">
      <w:pPr>
        <w:pStyle w:val="ListParagraph"/>
        <w:numPr>
          <w:ilvl w:val="0"/>
          <w:numId w:val="443"/>
        </w:numPr>
        <w:contextualSpacing/>
      </w:pPr>
      <w:r>
        <w:t>&lt;draw:regular-polygon&gt;</w:t>
      </w:r>
    </w:p>
    <w:p w:rsidR="00D63733" w:rsidRDefault="00650F22">
      <w:pPr>
        <w:pStyle w:val="ListParagraph"/>
        <w:numPr>
          <w:ilvl w:val="0"/>
          <w:numId w:val="443"/>
        </w:numPr>
        <w:contextualSpacing/>
      </w:pPr>
      <w:r>
        <w:t>&lt;draw:path&gt;</w:t>
      </w:r>
    </w:p>
    <w:p w:rsidR="00D63733" w:rsidRDefault="00650F22">
      <w:pPr>
        <w:pStyle w:val="ListParagraph"/>
        <w:numPr>
          <w:ilvl w:val="0"/>
          <w:numId w:val="443"/>
        </w:numPr>
        <w:contextualSpacing/>
      </w:pPr>
      <w:r>
        <w:t>&lt;draw:circle&gt;</w:t>
      </w:r>
    </w:p>
    <w:p w:rsidR="00D63733" w:rsidRDefault="00650F22">
      <w:pPr>
        <w:pStyle w:val="ListParagraph"/>
        <w:numPr>
          <w:ilvl w:val="0"/>
          <w:numId w:val="443"/>
        </w:numPr>
        <w:contextualSpacing/>
      </w:pPr>
      <w:r>
        <w:t>&lt;draw:ellipse&gt;</w:t>
      </w:r>
    </w:p>
    <w:p w:rsidR="00D63733" w:rsidRDefault="00650F22">
      <w:pPr>
        <w:pStyle w:val="ListParagraph"/>
        <w:numPr>
          <w:ilvl w:val="0"/>
          <w:numId w:val="443"/>
        </w:numPr>
        <w:contextualSpacing/>
      </w:pPr>
      <w:r>
        <w:t>&lt;draw:caption&gt;</w:t>
      </w:r>
    </w:p>
    <w:p w:rsidR="00D63733" w:rsidRDefault="00650F22">
      <w:pPr>
        <w:pStyle w:val="ListParagraph"/>
        <w:numPr>
          <w:ilvl w:val="0"/>
          <w:numId w:val="443"/>
        </w:numPr>
        <w:contextualSpacing/>
      </w:pPr>
      <w:r>
        <w:t>&lt;draw:measure&gt;</w:t>
      </w:r>
    </w:p>
    <w:p w:rsidR="00D63733" w:rsidRDefault="00650F22">
      <w:pPr>
        <w:pStyle w:val="ListParagraph"/>
        <w:numPr>
          <w:ilvl w:val="0"/>
          <w:numId w:val="443"/>
        </w:numPr>
        <w:contextualSpacing/>
      </w:pPr>
      <w:r>
        <w:t>&lt;draw:frame&gt;</w:t>
      </w:r>
    </w:p>
    <w:p w:rsidR="00D63733" w:rsidRDefault="00650F22">
      <w:pPr>
        <w:pStyle w:val="ListParagraph"/>
        <w:numPr>
          <w:ilvl w:val="0"/>
          <w:numId w:val="443"/>
        </w:numPr>
        <w:contextualSpacing/>
      </w:pPr>
      <w:r>
        <w:t>&lt;draw:text-box&gt;</w:t>
      </w:r>
    </w:p>
    <w:p w:rsidR="00D63733" w:rsidRDefault="00650F22">
      <w:pPr>
        <w:pStyle w:val="ListParagraph"/>
        <w:numPr>
          <w:ilvl w:val="0"/>
          <w:numId w:val="443"/>
        </w:numPr>
      </w:pPr>
      <w:r>
        <w:t>&lt;draw:custom-shape&gt;.</w:t>
      </w:r>
    </w:p>
    <w:p w:rsidR="00D63733" w:rsidRDefault="00650F22">
      <w:pPr>
        <w:pStyle w:val="Definition-Field2"/>
      </w:pPr>
      <w:r>
        <w:t xml:space="preserve">OfficeArt Math in Excel 2013 does not support this attribute on save for text in text boxes and shapes, and for SmartArt. </w:t>
      </w:r>
    </w:p>
    <w:p w:rsidR="00D63733" w:rsidRDefault="00650F22">
      <w:pPr>
        <w:pStyle w:val="Definition-Field"/>
      </w:pPr>
      <w:r>
        <w:t xml:space="preserve">k.   </w:t>
      </w:r>
      <w:r>
        <w:rPr>
          <w:i/>
        </w:rPr>
        <w:t>The standard defines the attribute text:bullet-char, contained within the element &lt;text:list-level-style-bu</w:t>
      </w:r>
      <w:r>
        <w:rPr>
          <w:i/>
        </w:rPr>
        <w:t>llet&gt;</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444"/>
        </w:numPr>
        <w:contextualSpacing/>
      </w:pPr>
      <w:r>
        <w:t>&lt;draw:rect&gt;</w:t>
      </w:r>
    </w:p>
    <w:p w:rsidR="00D63733" w:rsidRDefault="00650F22">
      <w:pPr>
        <w:pStyle w:val="ListParagraph"/>
        <w:numPr>
          <w:ilvl w:val="0"/>
          <w:numId w:val="444"/>
        </w:numPr>
        <w:contextualSpacing/>
      </w:pPr>
      <w:r>
        <w:t>&lt;draw:polyline&gt;</w:t>
      </w:r>
    </w:p>
    <w:p w:rsidR="00D63733" w:rsidRDefault="00650F22">
      <w:pPr>
        <w:pStyle w:val="ListParagraph"/>
        <w:numPr>
          <w:ilvl w:val="0"/>
          <w:numId w:val="444"/>
        </w:numPr>
        <w:contextualSpacing/>
      </w:pPr>
      <w:r>
        <w:t>&lt;draw:polygon&gt;</w:t>
      </w:r>
    </w:p>
    <w:p w:rsidR="00D63733" w:rsidRDefault="00650F22">
      <w:pPr>
        <w:pStyle w:val="ListParagraph"/>
        <w:numPr>
          <w:ilvl w:val="0"/>
          <w:numId w:val="444"/>
        </w:numPr>
        <w:contextualSpacing/>
      </w:pPr>
      <w:r>
        <w:t>&lt;draw:regular-polygon&gt;</w:t>
      </w:r>
    </w:p>
    <w:p w:rsidR="00D63733" w:rsidRDefault="00650F22">
      <w:pPr>
        <w:pStyle w:val="ListParagraph"/>
        <w:numPr>
          <w:ilvl w:val="0"/>
          <w:numId w:val="444"/>
        </w:numPr>
        <w:contextualSpacing/>
      </w:pPr>
      <w:r>
        <w:t>&lt;draw:path&gt;</w:t>
      </w:r>
    </w:p>
    <w:p w:rsidR="00D63733" w:rsidRDefault="00650F22">
      <w:pPr>
        <w:pStyle w:val="ListParagraph"/>
        <w:numPr>
          <w:ilvl w:val="0"/>
          <w:numId w:val="444"/>
        </w:numPr>
        <w:contextualSpacing/>
      </w:pPr>
      <w:r>
        <w:t>&lt;draw:circle&gt;</w:t>
      </w:r>
    </w:p>
    <w:p w:rsidR="00D63733" w:rsidRDefault="00650F22">
      <w:pPr>
        <w:pStyle w:val="ListParagraph"/>
        <w:numPr>
          <w:ilvl w:val="0"/>
          <w:numId w:val="444"/>
        </w:numPr>
        <w:contextualSpacing/>
      </w:pPr>
      <w:r>
        <w:t>&lt;draw:ellipse&gt;</w:t>
      </w:r>
    </w:p>
    <w:p w:rsidR="00D63733" w:rsidRDefault="00650F22">
      <w:pPr>
        <w:pStyle w:val="ListParagraph"/>
        <w:numPr>
          <w:ilvl w:val="0"/>
          <w:numId w:val="444"/>
        </w:numPr>
        <w:contextualSpacing/>
      </w:pPr>
      <w:r>
        <w:t>&lt;draw:caption&gt;</w:t>
      </w:r>
    </w:p>
    <w:p w:rsidR="00D63733" w:rsidRDefault="00650F22">
      <w:pPr>
        <w:pStyle w:val="ListParagraph"/>
        <w:numPr>
          <w:ilvl w:val="0"/>
          <w:numId w:val="444"/>
        </w:numPr>
        <w:contextualSpacing/>
      </w:pPr>
      <w:r>
        <w:t>&lt;draw:measure&gt;</w:t>
      </w:r>
    </w:p>
    <w:p w:rsidR="00D63733" w:rsidRDefault="00650F22">
      <w:pPr>
        <w:pStyle w:val="ListParagraph"/>
        <w:numPr>
          <w:ilvl w:val="0"/>
          <w:numId w:val="444"/>
        </w:numPr>
        <w:contextualSpacing/>
      </w:pPr>
      <w:r>
        <w:t>&lt;draw:frame&gt;</w:t>
      </w:r>
    </w:p>
    <w:p w:rsidR="00D63733" w:rsidRDefault="00650F22">
      <w:pPr>
        <w:pStyle w:val="ListParagraph"/>
        <w:numPr>
          <w:ilvl w:val="0"/>
          <w:numId w:val="444"/>
        </w:numPr>
        <w:contextualSpacing/>
      </w:pPr>
      <w:r>
        <w:t>&lt;</w:t>
      </w:r>
      <w:r>
        <w:t>draw:text-box&gt;</w:t>
      </w:r>
    </w:p>
    <w:p w:rsidR="00D63733" w:rsidRDefault="00650F22">
      <w:pPr>
        <w:pStyle w:val="ListParagraph"/>
        <w:numPr>
          <w:ilvl w:val="0"/>
          <w:numId w:val="444"/>
        </w:numPr>
      </w:pPr>
      <w:r>
        <w:lastRenderedPageBreak/>
        <w:t>&lt;draw:custom-shape&gt;.</w:t>
      </w:r>
    </w:p>
    <w:p w:rsidR="00D63733" w:rsidRDefault="00650F22">
      <w:pPr>
        <w:pStyle w:val="Definition-Field2"/>
      </w:pPr>
      <w:r>
        <w:t xml:space="preserve">OfficeArt Math in Excel 2013 supports this attribute on save for text in text boxes and shapes, and for SmartArt. </w:t>
      </w:r>
    </w:p>
    <w:p w:rsidR="00D63733" w:rsidRDefault="00650F22">
      <w:pPr>
        <w:pStyle w:val="Definition-Field"/>
      </w:pPr>
      <w:r>
        <w:t xml:space="preserve">l.   </w:t>
      </w:r>
      <w:r>
        <w:rPr>
          <w:i/>
        </w:rPr>
        <w:t>The standard defines the attribute text:bullet-relative-size, contained within the element &lt;text:lis</w:t>
      </w:r>
      <w:r>
        <w:rPr>
          <w:i/>
        </w:rPr>
        <w:t>t-level-style-bullet&gt;</w:t>
      </w:r>
    </w:p>
    <w:p w:rsidR="00D63733" w:rsidRDefault="00650F22">
      <w:pPr>
        <w:pStyle w:val="Definition-Field2"/>
      </w:pPr>
      <w:r>
        <w:t>OfficeArt Math in Excel 2013 does not support this attribute on load for text in the following elements:</w:t>
      </w:r>
    </w:p>
    <w:p w:rsidR="00D63733" w:rsidRDefault="00650F22">
      <w:pPr>
        <w:pStyle w:val="ListParagraph"/>
        <w:numPr>
          <w:ilvl w:val="0"/>
          <w:numId w:val="445"/>
        </w:numPr>
        <w:contextualSpacing/>
      </w:pPr>
      <w:r>
        <w:t>&lt;draw:rect&gt;</w:t>
      </w:r>
    </w:p>
    <w:p w:rsidR="00D63733" w:rsidRDefault="00650F22">
      <w:pPr>
        <w:pStyle w:val="ListParagraph"/>
        <w:numPr>
          <w:ilvl w:val="0"/>
          <w:numId w:val="445"/>
        </w:numPr>
        <w:contextualSpacing/>
      </w:pPr>
      <w:r>
        <w:t>&lt;draw:polyline&gt;</w:t>
      </w:r>
    </w:p>
    <w:p w:rsidR="00D63733" w:rsidRDefault="00650F22">
      <w:pPr>
        <w:pStyle w:val="ListParagraph"/>
        <w:numPr>
          <w:ilvl w:val="0"/>
          <w:numId w:val="445"/>
        </w:numPr>
        <w:contextualSpacing/>
      </w:pPr>
      <w:r>
        <w:t>&lt;draw:polygon&gt;</w:t>
      </w:r>
    </w:p>
    <w:p w:rsidR="00D63733" w:rsidRDefault="00650F22">
      <w:pPr>
        <w:pStyle w:val="ListParagraph"/>
        <w:numPr>
          <w:ilvl w:val="0"/>
          <w:numId w:val="445"/>
        </w:numPr>
        <w:contextualSpacing/>
      </w:pPr>
      <w:r>
        <w:t>&lt;draw:regular-polygon&gt;</w:t>
      </w:r>
    </w:p>
    <w:p w:rsidR="00D63733" w:rsidRDefault="00650F22">
      <w:pPr>
        <w:pStyle w:val="ListParagraph"/>
        <w:numPr>
          <w:ilvl w:val="0"/>
          <w:numId w:val="445"/>
        </w:numPr>
        <w:contextualSpacing/>
      </w:pPr>
      <w:r>
        <w:t>&lt;draw:path&gt;</w:t>
      </w:r>
    </w:p>
    <w:p w:rsidR="00D63733" w:rsidRDefault="00650F22">
      <w:pPr>
        <w:pStyle w:val="ListParagraph"/>
        <w:numPr>
          <w:ilvl w:val="0"/>
          <w:numId w:val="445"/>
        </w:numPr>
        <w:contextualSpacing/>
      </w:pPr>
      <w:r>
        <w:t>&lt;draw:circle&gt;</w:t>
      </w:r>
    </w:p>
    <w:p w:rsidR="00D63733" w:rsidRDefault="00650F22">
      <w:pPr>
        <w:pStyle w:val="ListParagraph"/>
        <w:numPr>
          <w:ilvl w:val="0"/>
          <w:numId w:val="445"/>
        </w:numPr>
        <w:contextualSpacing/>
      </w:pPr>
      <w:r>
        <w:t>&lt;draw:ellipse&gt;</w:t>
      </w:r>
    </w:p>
    <w:p w:rsidR="00D63733" w:rsidRDefault="00650F22">
      <w:pPr>
        <w:pStyle w:val="ListParagraph"/>
        <w:numPr>
          <w:ilvl w:val="0"/>
          <w:numId w:val="445"/>
        </w:numPr>
        <w:contextualSpacing/>
      </w:pPr>
      <w:r>
        <w:t>&lt;draw:caption&gt;</w:t>
      </w:r>
    </w:p>
    <w:p w:rsidR="00D63733" w:rsidRDefault="00650F22">
      <w:pPr>
        <w:pStyle w:val="ListParagraph"/>
        <w:numPr>
          <w:ilvl w:val="0"/>
          <w:numId w:val="445"/>
        </w:numPr>
        <w:contextualSpacing/>
      </w:pPr>
      <w:r>
        <w:t>&lt;draw:m</w:t>
      </w:r>
      <w:r>
        <w:t>easure&gt;</w:t>
      </w:r>
    </w:p>
    <w:p w:rsidR="00D63733" w:rsidRDefault="00650F22">
      <w:pPr>
        <w:pStyle w:val="ListParagraph"/>
        <w:numPr>
          <w:ilvl w:val="0"/>
          <w:numId w:val="445"/>
        </w:numPr>
        <w:contextualSpacing/>
      </w:pPr>
      <w:r>
        <w:t>&lt;draw:frame&gt;</w:t>
      </w:r>
    </w:p>
    <w:p w:rsidR="00D63733" w:rsidRDefault="00650F22">
      <w:pPr>
        <w:pStyle w:val="ListParagraph"/>
        <w:numPr>
          <w:ilvl w:val="0"/>
          <w:numId w:val="445"/>
        </w:numPr>
        <w:contextualSpacing/>
      </w:pPr>
      <w:r>
        <w:t>&lt;draw:text-box&gt;</w:t>
      </w:r>
    </w:p>
    <w:p w:rsidR="00D63733" w:rsidRDefault="00650F22">
      <w:pPr>
        <w:pStyle w:val="ListParagraph"/>
        <w:numPr>
          <w:ilvl w:val="0"/>
          <w:numId w:val="445"/>
        </w:numPr>
      </w:pPr>
      <w:r>
        <w:t>&lt;draw:custom-shape&gt;.</w:t>
      </w:r>
    </w:p>
    <w:p w:rsidR="00D63733" w:rsidRDefault="00650F22">
      <w:pPr>
        <w:pStyle w:val="Definition-Field2"/>
      </w:pPr>
      <w:r>
        <w:t xml:space="preserve">OfficeArt Math in Excel 2013 does not support this attribute on save for text in text boxes and shapes, and for SmartArt. </w:t>
      </w:r>
    </w:p>
    <w:p w:rsidR="00D63733" w:rsidRDefault="00650F22">
      <w:pPr>
        <w:pStyle w:val="Definition-Field"/>
      </w:pPr>
      <w:r>
        <w:t xml:space="preserve">m.   </w:t>
      </w:r>
      <w:r>
        <w:rPr>
          <w:i/>
        </w:rPr>
        <w:t xml:space="preserve">The standard defines the attribute text:level, contained within the </w:t>
      </w:r>
      <w:r>
        <w:rPr>
          <w:i/>
        </w:rPr>
        <w:t>element &lt;text:list-level-style-bullet&gt;</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446"/>
        </w:numPr>
        <w:contextualSpacing/>
      </w:pPr>
      <w:r>
        <w:t>&lt;draw:rect&gt;</w:t>
      </w:r>
    </w:p>
    <w:p w:rsidR="00D63733" w:rsidRDefault="00650F22">
      <w:pPr>
        <w:pStyle w:val="ListParagraph"/>
        <w:numPr>
          <w:ilvl w:val="0"/>
          <w:numId w:val="446"/>
        </w:numPr>
        <w:contextualSpacing/>
      </w:pPr>
      <w:r>
        <w:t>&lt;draw:polyline&gt;</w:t>
      </w:r>
    </w:p>
    <w:p w:rsidR="00D63733" w:rsidRDefault="00650F22">
      <w:pPr>
        <w:pStyle w:val="ListParagraph"/>
        <w:numPr>
          <w:ilvl w:val="0"/>
          <w:numId w:val="446"/>
        </w:numPr>
        <w:contextualSpacing/>
      </w:pPr>
      <w:r>
        <w:t>&lt;draw:polygon&gt;</w:t>
      </w:r>
    </w:p>
    <w:p w:rsidR="00D63733" w:rsidRDefault="00650F22">
      <w:pPr>
        <w:pStyle w:val="ListParagraph"/>
        <w:numPr>
          <w:ilvl w:val="0"/>
          <w:numId w:val="446"/>
        </w:numPr>
        <w:contextualSpacing/>
      </w:pPr>
      <w:r>
        <w:t>&lt;draw:regular-polygon&gt;</w:t>
      </w:r>
    </w:p>
    <w:p w:rsidR="00D63733" w:rsidRDefault="00650F22">
      <w:pPr>
        <w:pStyle w:val="ListParagraph"/>
        <w:numPr>
          <w:ilvl w:val="0"/>
          <w:numId w:val="446"/>
        </w:numPr>
        <w:contextualSpacing/>
      </w:pPr>
      <w:r>
        <w:t>&lt;draw:path&gt;</w:t>
      </w:r>
    </w:p>
    <w:p w:rsidR="00D63733" w:rsidRDefault="00650F22">
      <w:pPr>
        <w:pStyle w:val="ListParagraph"/>
        <w:numPr>
          <w:ilvl w:val="0"/>
          <w:numId w:val="446"/>
        </w:numPr>
        <w:contextualSpacing/>
      </w:pPr>
      <w:r>
        <w:t>&lt;draw:circle&gt;</w:t>
      </w:r>
    </w:p>
    <w:p w:rsidR="00D63733" w:rsidRDefault="00650F22">
      <w:pPr>
        <w:pStyle w:val="ListParagraph"/>
        <w:numPr>
          <w:ilvl w:val="0"/>
          <w:numId w:val="446"/>
        </w:numPr>
        <w:contextualSpacing/>
      </w:pPr>
      <w:r>
        <w:t>&lt;draw:ellipse&gt;</w:t>
      </w:r>
    </w:p>
    <w:p w:rsidR="00D63733" w:rsidRDefault="00650F22">
      <w:pPr>
        <w:pStyle w:val="ListParagraph"/>
        <w:numPr>
          <w:ilvl w:val="0"/>
          <w:numId w:val="446"/>
        </w:numPr>
        <w:contextualSpacing/>
      </w:pPr>
      <w:r>
        <w:t>&lt;draw:caption</w:t>
      </w:r>
      <w:r>
        <w:t>&gt;</w:t>
      </w:r>
    </w:p>
    <w:p w:rsidR="00D63733" w:rsidRDefault="00650F22">
      <w:pPr>
        <w:pStyle w:val="ListParagraph"/>
        <w:numPr>
          <w:ilvl w:val="0"/>
          <w:numId w:val="446"/>
        </w:numPr>
        <w:contextualSpacing/>
      </w:pPr>
      <w:r>
        <w:t>&lt;draw:measure&gt;</w:t>
      </w:r>
    </w:p>
    <w:p w:rsidR="00D63733" w:rsidRDefault="00650F22">
      <w:pPr>
        <w:pStyle w:val="ListParagraph"/>
        <w:numPr>
          <w:ilvl w:val="0"/>
          <w:numId w:val="446"/>
        </w:numPr>
        <w:contextualSpacing/>
      </w:pPr>
      <w:r>
        <w:t>&lt;draw:text-box&gt;</w:t>
      </w:r>
    </w:p>
    <w:p w:rsidR="00D63733" w:rsidRDefault="00650F22">
      <w:pPr>
        <w:pStyle w:val="ListParagraph"/>
        <w:numPr>
          <w:ilvl w:val="0"/>
          <w:numId w:val="446"/>
        </w:numPr>
        <w:contextualSpacing/>
      </w:pPr>
      <w:r>
        <w:t>&lt;draw:frame&gt;</w:t>
      </w:r>
    </w:p>
    <w:p w:rsidR="00D63733" w:rsidRDefault="00650F22">
      <w:pPr>
        <w:pStyle w:val="ListParagraph"/>
        <w:numPr>
          <w:ilvl w:val="0"/>
          <w:numId w:val="446"/>
        </w:numPr>
      </w:pPr>
      <w:r>
        <w:t>&lt;draw:custom-shape&gt;</w:t>
      </w:r>
    </w:p>
    <w:p w:rsidR="00D63733" w:rsidRDefault="00650F22">
      <w:pPr>
        <w:pStyle w:val="Definition-Field2"/>
      </w:pPr>
      <w:r>
        <w:t xml:space="preserve">And on save for text in text boxes and shapes and for SmartArt Graphics. </w:t>
      </w:r>
    </w:p>
    <w:p w:rsidR="00D63733" w:rsidRDefault="00650F22">
      <w:pPr>
        <w:pStyle w:val="Definition-Field"/>
      </w:pPr>
      <w:r>
        <w:t xml:space="preserve">n.   </w:t>
      </w:r>
      <w:r>
        <w:rPr>
          <w:i/>
        </w:rPr>
        <w:t>The standard defines the attribute text:style-name, contained within the element &lt;text:list-level-style-bullet&gt;</w:t>
      </w:r>
    </w:p>
    <w:p w:rsidR="00D63733" w:rsidRDefault="00650F22">
      <w:pPr>
        <w:pStyle w:val="Definition-Field2"/>
      </w:pPr>
      <w:r>
        <w:t xml:space="preserve">OfficeArt Math in Excel 2013 does not support this attribute on load for text in the following elements: </w:t>
      </w:r>
    </w:p>
    <w:p w:rsidR="00D63733" w:rsidRDefault="00650F22">
      <w:pPr>
        <w:pStyle w:val="ListParagraph"/>
        <w:numPr>
          <w:ilvl w:val="0"/>
          <w:numId w:val="447"/>
        </w:numPr>
        <w:contextualSpacing/>
      </w:pPr>
      <w:r>
        <w:t>&lt;draw:rect&gt;</w:t>
      </w:r>
    </w:p>
    <w:p w:rsidR="00D63733" w:rsidRDefault="00650F22">
      <w:pPr>
        <w:pStyle w:val="ListParagraph"/>
        <w:numPr>
          <w:ilvl w:val="0"/>
          <w:numId w:val="447"/>
        </w:numPr>
        <w:contextualSpacing/>
      </w:pPr>
      <w:r>
        <w:t>&lt;draw:polyline&gt;</w:t>
      </w:r>
    </w:p>
    <w:p w:rsidR="00D63733" w:rsidRDefault="00650F22">
      <w:pPr>
        <w:pStyle w:val="ListParagraph"/>
        <w:numPr>
          <w:ilvl w:val="0"/>
          <w:numId w:val="447"/>
        </w:numPr>
        <w:contextualSpacing/>
      </w:pPr>
      <w:r>
        <w:t>&lt;draw:polygon&gt;</w:t>
      </w:r>
    </w:p>
    <w:p w:rsidR="00D63733" w:rsidRDefault="00650F22">
      <w:pPr>
        <w:pStyle w:val="ListParagraph"/>
        <w:numPr>
          <w:ilvl w:val="0"/>
          <w:numId w:val="447"/>
        </w:numPr>
        <w:contextualSpacing/>
      </w:pPr>
      <w:r>
        <w:t>&lt;draw:regular-polygon&gt;</w:t>
      </w:r>
    </w:p>
    <w:p w:rsidR="00D63733" w:rsidRDefault="00650F22">
      <w:pPr>
        <w:pStyle w:val="ListParagraph"/>
        <w:numPr>
          <w:ilvl w:val="0"/>
          <w:numId w:val="447"/>
        </w:numPr>
        <w:contextualSpacing/>
      </w:pPr>
      <w:r>
        <w:t>&lt;draw:path&gt;</w:t>
      </w:r>
    </w:p>
    <w:p w:rsidR="00D63733" w:rsidRDefault="00650F22">
      <w:pPr>
        <w:pStyle w:val="ListParagraph"/>
        <w:numPr>
          <w:ilvl w:val="0"/>
          <w:numId w:val="447"/>
        </w:numPr>
        <w:contextualSpacing/>
      </w:pPr>
      <w:r>
        <w:t>&lt;draw:circle&gt;</w:t>
      </w:r>
    </w:p>
    <w:p w:rsidR="00D63733" w:rsidRDefault="00650F22">
      <w:pPr>
        <w:pStyle w:val="ListParagraph"/>
        <w:numPr>
          <w:ilvl w:val="0"/>
          <w:numId w:val="447"/>
        </w:numPr>
        <w:contextualSpacing/>
      </w:pPr>
      <w:r>
        <w:t>&lt;draw:ellipse&gt;</w:t>
      </w:r>
    </w:p>
    <w:p w:rsidR="00D63733" w:rsidRDefault="00650F22">
      <w:pPr>
        <w:pStyle w:val="ListParagraph"/>
        <w:numPr>
          <w:ilvl w:val="0"/>
          <w:numId w:val="447"/>
        </w:numPr>
        <w:contextualSpacing/>
      </w:pPr>
      <w:r>
        <w:lastRenderedPageBreak/>
        <w:t>&lt;draw:caption&gt;</w:t>
      </w:r>
    </w:p>
    <w:p w:rsidR="00D63733" w:rsidRDefault="00650F22">
      <w:pPr>
        <w:pStyle w:val="ListParagraph"/>
        <w:numPr>
          <w:ilvl w:val="0"/>
          <w:numId w:val="447"/>
        </w:numPr>
        <w:contextualSpacing/>
      </w:pPr>
      <w:r>
        <w:t>&lt;draw:measure&gt;</w:t>
      </w:r>
    </w:p>
    <w:p w:rsidR="00D63733" w:rsidRDefault="00650F22">
      <w:pPr>
        <w:pStyle w:val="ListParagraph"/>
        <w:numPr>
          <w:ilvl w:val="0"/>
          <w:numId w:val="447"/>
        </w:numPr>
        <w:contextualSpacing/>
      </w:pPr>
      <w:r>
        <w:t>&lt;</w:t>
      </w:r>
      <w:r>
        <w:t>draw:text-box&gt;</w:t>
      </w:r>
    </w:p>
    <w:p w:rsidR="00D63733" w:rsidRDefault="00650F22">
      <w:pPr>
        <w:pStyle w:val="ListParagraph"/>
        <w:numPr>
          <w:ilvl w:val="0"/>
          <w:numId w:val="447"/>
        </w:numPr>
        <w:contextualSpacing/>
      </w:pPr>
      <w:r>
        <w:t>&lt;draw:frame&gt;</w:t>
      </w:r>
    </w:p>
    <w:p w:rsidR="00D63733" w:rsidRDefault="00650F22">
      <w:pPr>
        <w:pStyle w:val="ListParagraph"/>
        <w:numPr>
          <w:ilvl w:val="0"/>
          <w:numId w:val="447"/>
        </w:numPr>
      </w:pPr>
      <w:r>
        <w:t>&lt;draw:custom-shape&gt;</w:t>
      </w:r>
    </w:p>
    <w:p w:rsidR="00D63733" w:rsidRDefault="00650F22">
      <w:pPr>
        <w:pStyle w:val="Definition-Field2"/>
      </w:pPr>
      <w:r>
        <w:t xml:space="preserve">And on save for text in text boxes and shapes and SmartArt. </w:t>
      </w:r>
    </w:p>
    <w:p w:rsidR="00D63733" w:rsidRDefault="00650F22">
      <w:pPr>
        <w:pStyle w:val="Definition-Field"/>
      </w:pPr>
      <w:r>
        <w:t xml:space="preserve">o.   </w:t>
      </w:r>
      <w:r>
        <w:rPr>
          <w:i/>
        </w:rPr>
        <w:t>The standard defines the attribute style:num-prefix, contained within the element &lt;text:list-level-style-bullet&gt;</w:t>
      </w:r>
    </w:p>
    <w:p w:rsidR="00D63733" w:rsidRDefault="00650F22">
      <w:pPr>
        <w:pStyle w:val="Definition-Field2"/>
      </w:pPr>
      <w:r>
        <w:t xml:space="preserve">OfficeArt Math in PowerPoint </w:t>
      </w:r>
      <w:r>
        <w:t>2013 does not support this attribute on load for text in the following elements:</w:t>
      </w:r>
    </w:p>
    <w:p w:rsidR="00D63733" w:rsidRDefault="00650F22">
      <w:pPr>
        <w:pStyle w:val="ListParagraph"/>
        <w:numPr>
          <w:ilvl w:val="0"/>
          <w:numId w:val="448"/>
        </w:numPr>
        <w:contextualSpacing/>
      </w:pPr>
      <w:r>
        <w:t>&lt;draw:rect&gt;</w:t>
      </w:r>
    </w:p>
    <w:p w:rsidR="00D63733" w:rsidRDefault="00650F22">
      <w:pPr>
        <w:pStyle w:val="ListParagraph"/>
        <w:numPr>
          <w:ilvl w:val="0"/>
          <w:numId w:val="448"/>
        </w:numPr>
        <w:contextualSpacing/>
      </w:pPr>
      <w:r>
        <w:t>&lt;draw:polyline&gt;</w:t>
      </w:r>
    </w:p>
    <w:p w:rsidR="00D63733" w:rsidRDefault="00650F22">
      <w:pPr>
        <w:pStyle w:val="ListParagraph"/>
        <w:numPr>
          <w:ilvl w:val="0"/>
          <w:numId w:val="448"/>
        </w:numPr>
        <w:contextualSpacing/>
      </w:pPr>
      <w:r>
        <w:t>&lt;draw:polygon&gt;</w:t>
      </w:r>
    </w:p>
    <w:p w:rsidR="00D63733" w:rsidRDefault="00650F22">
      <w:pPr>
        <w:pStyle w:val="ListParagraph"/>
        <w:numPr>
          <w:ilvl w:val="0"/>
          <w:numId w:val="448"/>
        </w:numPr>
        <w:contextualSpacing/>
      </w:pPr>
      <w:r>
        <w:t>&lt;draw:regular-polygon&gt;</w:t>
      </w:r>
    </w:p>
    <w:p w:rsidR="00D63733" w:rsidRDefault="00650F22">
      <w:pPr>
        <w:pStyle w:val="ListParagraph"/>
        <w:numPr>
          <w:ilvl w:val="0"/>
          <w:numId w:val="448"/>
        </w:numPr>
        <w:contextualSpacing/>
      </w:pPr>
      <w:r>
        <w:t>&lt;draw:path&gt;</w:t>
      </w:r>
    </w:p>
    <w:p w:rsidR="00D63733" w:rsidRDefault="00650F22">
      <w:pPr>
        <w:pStyle w:val="ListParagraph"/>
        <w:numPr>
          <w:ilvl w:val="0"/>
          <w:numId w:val="448"/>
        </w:numPr>
        <w:contextualSpacing/>
      </w:pPr>
      <w:r>
        <w:t>&lt;draw:circle&gt;</w:t>
      </w:r>
    </w:p>
    <w:p w:rsidR="00D63733" w:rsidRDefault="00650F22">
      <w:pPr>
        <w:pStyle w:val="ListParagraph"/>
        <w:numPr>
          <w:ilvl w:val="0"/>
          <w:numId w:val="448"/>
        </w:numPr>
        <w:contextualSpacing/>
      </w:pPr>
      <w:r>
        <w:t>&lt;draw:ellipse&gt;</w:t>
      </w:r>
    </w:p>
    <w:p w:rsidR="00D63733" w:rsidRDefault="00650F22">
      <w:pPr>
        <w:pStyle w:val="ListParagraph"/>
        <w:numPr>
          <w:ilvl w:val="0"/>
          <w:numId w:val="448"/>
        </w:numPr>
        <w:contextualSpacing/>
      </w:pPr>
      <w:r>
        <w:t>&lt;draw:caption&gt;</w:t>
      </w:r>
    </w:p>
    <w:p w:rsidR="00D63733" w:rsidRDefault="00650F22">
      <w:pPr>
        <w:pStyle w:val="ListParagraph"/>
        <w:numPr>
          <w:ilvl w:val="0"/>
          <w:numId w:val="448"/>
        </w:numPr>
        <w:contextualSpacing/>
      </w:pPr>
      <w:r>
        <w:t>&lt;draw:measure&gt;</w:t>
      </w:r>
    </w:p>
    <w:p w:rsidR="00D63733" w:rsidRDefault="00650F22">
      <w:pPr>
        <w:pStyle w:val="ListParagraph"/>
        <w:numPr>
          <w:ilvl w:val="0"/>
          <w:numId w:val="448"/>
        </w:numPr>
        <w:contextualSpacing/>
      </w:pPr>
      <w:r>
        <w:t>&lt;draw:text-box&gt;</w:t>
      </w:r>
    </w:p>
    <w:p w:rsidR="00D63733" w:rsidRDefault="00650F22">
      <w:pPr>
        <w:pStyle w:val="ListParagraph"/>
        <w:numPr>
          <w:ilvl w:val="0"/>
          <w:numId w:val="448"/>
        </w:numPr>
        <w:contextualSpacing/>
      </w:pPr>
      <w:r>
        <w:t>&lt;draw:frame&gt;</w:t>
      </w:r>
    </w:p>
    <w:p w:rsidR="00D63733" w:rsidRDefault="00650F22">
      <w:pPr>
        <w:pStyle w:val="ListParagraph"/>
        <w:numPr>
          <w:ilvl w:val="0"/>
          <w:numId w:val="448"/>
        </w:numPr>
      </w:pPr>
      <w:r>
        <w:t>&lt;draw:cus</w:t>
      </w:r>
      <w:r>
        <w:t xml:space="preserve">tom-shape&gt;. </w:t>
      </w:r>
    </w:p>
    <w:p w:rsidR="00D63733" w:rsidRDefault="00650F22">
      <w:pPr>
        <w:pStyle w:val="Definition-Field"/>
      </w:pPr>
      <w:r>
        <w:t xml:space="preserve">p.   </w:t>
      </w:r>
      <w:r>
        <w:rPr>
          <w:i/>
        </w:rPr>
        <w:t>The standard defines the attribute style:num-suffix, contained within the element &lt;text:list-level-style-bullet&gt;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449"/>
        </w:numPr>
        <w:contextualSpacing/>
      </w:pPr>
      <w:r>
        <w:t>&lt;draw:rect&gt;</w:t>
      </w:r>
    </w:p>
    <w:p w:rsidR="00D63733" w:rsidRDefault="00650F22">
      <w:pPr>
        <w:pStyle w:val="ListParagraph"/>
        <w:numPr>
          <w:ilvl w:val="0"/>
          <w:numId w:val="449"/>
        </w:numPr>
        <w:contextualSpacing/>
      </w:pPr>
      <w:r>
        <w:t>&lt;dr</w:t>
      </w:r>
      <w:r>
        <w:t>aw:polyline&gt;</w:t>
      </w:r>
    </w:p>
    <w:p w:rsidR="00D63733" w:rsidRDefault="00650F22">
      <w:pPr>
        <w:pStyle w:val="ListParagraph"/>
        <w:numPr>
          <w:ilvl w:val="0"/>
          <w:numId w:val="449"/>
        </w:numPr>
        <w:contextualSpacing/>
      </w:pPr>
      <w:r>
        <w:t>&lt;draw:polygon&gt;</w:t>
      </w:r>
    </w:p>
    <w:p w:rsidR="00D63733" w:rsidRDefault="00650F22">
      <w:pPr>
        <w:pStyle w:val="ListParagraph"/>
        <w:numPr>
          <w:ilvl w:val="0"/>
          <w:numId w:val="449"/>
        </w:numPr>
        <w:contextualSpacing/>
      </w:pPr>
      <w:r>
        <w:t>&lt;draw:regular-polygon&gt;</w:t>
      </w:r>
    </w:p>
    <w:p w:rsidR="00D63733" w:rsidRDefault="00650F22">
      <w:pPr>
        <w:pStyle w:val="ListParagraph"/>
        <w:numPr>
          <w:ilvl w:val="0"/>
          <w:numId w:val="449"/>
        </w:numPr>
        <w:contextualSpacing/>
      </w:pPr>
      <w:r>
        <w:t>&lt;draw:path&gt;</w:t>
      </w:r>
    </w:p>
    <w:p w:rsidR="00D63733" w:rsidRDefault="00650F22">
      <w:pPr>
        <w:pStyle w:val="ListParagraph"/>
        <w:numPr>
          <w:ilvl w:val="0"/>
          <w:numId w:val="449"/>
        </w:numPr>
        <w:contextualSpacing/>
      </w:pPr>
      <w:r>
        <w:t>&lt;draw:circle&gt;</w:t>
      </w:r>
    </w:p>
    <w:p w:rsidR="00D63733" w:rsidRDefault="00650F22">
      <w:pPr>
        <w:pStyle w:val="ListParagraph"/>
        <w:numPr>
          <w:ilvl w:val="0"/>
          <w:numId w:val="449"/>
        </w:numPr>
        <w:contextualSpacing/>
      </w:pPr>
      <w:r>
        <w:t>&lt;draw:ellipse&gt;</w:t>
      </w:r>
    </w:p>
    <w:p w:rsidR="00D63733" w:rsidRDefault="00650F22">
      <w:pPr>
        <w:pStyle w:val="ListParagraph"/>
        <w:numPr>
          <w:ilvl w:val="0"/>
          <w:numId w:val="449"/>
        </w:numPr>
        <w:contextualSpacing/>
      </w:pPr>
      <w:r>
        <w:t>&lt;draw:caption&gt;</w:t>
      </w:r>
    </w:p>
    <w:p w:rsidR="00D63733" w:rsidRDefault="00650F22">
      <w:pPr>
        <w:pStyle w:val="ListParagraph"/>
        <w:numPr>
          <w:ilvl w:val="0"/>
          <w:numId w:val="449"/>
        </w:numPr>
        <w:contextualSpacing/>
      </w:pPr>
      <w:r>
        <w:t>&lt;draw:measure&gt;</w:t>
      </w:r>
    </w:p>
    <w:p w:rsidR="00D63733" w:rsidRDefault="00650F22">
      <w:pPr>
        <w:pStyle w:val="ListParagraph"/>
        <w:numPr>
          <w:ilvl w:val="0"/>
          <w:numId w:val="449"/>
        </w:numPr>
        <w:contextualSpacing/>
      </w:pPr>
      <w:r>
        <w:t>&lt;draw:text-box&gt;</w:t>
      </w:r>
    </w:p>
    <w:p w:rsidR="00D63733" w:rsidRDefault="00650F22">
      <w:pPr>
        <w:pStyle w:val="ListParagraph"/>
        <w:numPr>
          <w:ilvl w:val="0"/>
          <w:numId w:val="449"/>
        </w:numPr>
        <w:contextualSpacing/>
      </w:pPr>
      <w:r>
        <w:t>&lt;draw:frame&gt;</w:t>
      </w:r>
    </w:p>
    <w:p w:rsidR="00D63733" w:rsidRDefault="00650F22">
      <w:pPr>
        <w:pStyle w:val="ListParagraph"/>
        <w:numPr>
          <w:ilvl w:val="0"/>
          <w:numId w:val="449"/>
        </w:numPr>
      </w:pPr>
      <w:r>
        <w:t xml:space="preserve">&lt;draw:custom-shape&gt;. </w:t>
      </w:r>
    </w:p>
    <w:p w:rsidR="00D63733" w:rsidRDefault="00650F22">
      <w:pPr>
        <w:pStyle w:val="Definition-Field"/>
      </w:pPr>
      <w:r>
        <w:t xml:space="preserve">q.   </w:t>
      </w:r>
      <w:r>
        <w:rPr>
          <w:i/>
        </w:rPr>
        <w:t xml:space="preserve">The standard defines the attribute text:bullet-char, contained within the </w:t>
      </w:r>
      <w:r>
        <w:rPr>
          <w:i/>
        </w:rPr>
        <w:t>element &lt;text:list-level-style-bullet&gt;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450"/>
        </w:numPr>
        <w:contextualSpacing/>
      </w:pPr>
      <w:r>
        <w:t>&lt;draw:rect&gt;</w:t>
      </w:r>
    </w:p>
    <w:p w:rsidR="00D63733" w:rsidRDefault="00650F22">
      <w:pPr>
        <w:pStyle w:val="ListParagraph"/>
        <w:numPr>
          <w:ilvl w:val="0"/>
          <w:numId w:val="450"/>
        </w:numPr>
        <w:contextualSpacing/>
      </w:pPr>
      <w:r>
        <w:t>&lt;draw:polyline&gt;</w:t>
      </w:r>
    </w:p>
    <w:p w:rsidR="00D63733" w:rsidRDefault="00650F22">
      <w:pPr>
        <w:pStyle w:val="ListParagraph"/>
        <w:numPr>
          <w:ilvl w:val="0"/>
          <w:numId w:val="450"/>
        </w:numPr>
        <w:contextualSpacing/>
      </w:pPr>
      <w:r>
        <w:t>&lt;draw:polygon&gt;</w:t>
      </w:r>
    </w:p>
    <w:p w:rsidR="00D63733" w:rsidRDefault="00650F22">
      <w:pPr>
        <w:pStyle w:val="ListParagraph"/>
        <w:numPr>
          <w:ilvl w:val="0"/>
          <w:numId w:val="450"/>
        </w:numPr>
        <w:contextualSpacing/>
      </w:pPr>
      <w:r>
        <w:t>&lt;draw:regular-polygon&gt;</w:t>
      </w:r>
    </w:p>
    <w:p w:rsidR="00D63733" w:rsidRDefault="00650F22">
      <w:pPr>
        <w:pStyle w:val="ListParagraph"/>
        <w:numPr>
          <w:ilvl w:val="0"/>
          <w:numId w:val="450"/>
        </w:numPr>
        <w:contextualSpacing/>
      </w:pPr>
      <w:r>
        <w:t>&lt;draw:path&gt;</w:t>
      </w:r>
    </w:p>
    <w:p w:rsidR="00D63733" w:rsidRDefault="00650F22">
      <w:pPr>
        <w:pStyle w:val="ListParagraph"/>
        <w:numPr>
          <w:ilvl w:val="0"/>
          <w:numId w:val="450"/>
        </w:numPr>
        <w:contextualSpacing/>
      </w:pPr>
      <w:r>
        <w:t>&lt;draw:circle&gt;</w:t>
      </w:r>
    </w:p>
    <w:p w:rsidR="00D63733" w:rsidRDefault="00650F22">
      <w:pPr>
        <w:pStyle w:val="ListParagraph"/>
        <w:numPr>
          <w:ilvl w:val="0"/>
          <w:numId w:val="450"/>
        </w:numPr>
        <w:contextualSpacing/>
      </w:pPr>
      <w:r>
        <w:t>&lt;draw:ellipse&gt;</w:t>
      </w:r>
    </w:p>
    <w:p w:rsidR="00D63733" w:rsidRDefault="00650F22">
      <w:pPr>
        <w:pStyle w:val="ListParagraph"/>
        <w:numPr>
          <w:ilvl w:val="0"/>
          <w:numId w:val="450"/>
        </w:numPr>
        <w:contextualSpacing/>
      </w:pPr>
      <w:r>
        <w:t>&lt;</w:t>
      </w:r>
      <w:r>
        <w:t>draw:caption&gt;</w:t>
      </w:r>
    </w:p>
    <w:p w:rsidR="00D63733" w:rsidRDefault="00650F22">
      <w:pPr>
        <w:pStyle w:val="ListParagraph"/>
        <w:numPr>
          <w:ilvl w:val="0"/>
          <w:numId w:val="450"/>
        </w:numPr>
        <w:contextualSpacing/>
      </w:pPr>
      <w:r>
        <w:lastRenderedPageBreak/>
        <w:t>&lt;draw:measure&gt;</w:t>
      </w:r>
    </w:p>
    <w:p w:rsidR="00D63733" w:rsidRDefault="00650F22">
      <w:pPr>
        <w:pStyle w:val="ListParagraph"/>
        <w:numPr>
          <w:ilvl w:val="0"/>
          <w:numId w:val="450"/>
        </w:numPr>
        <w:contextualSpacing/>
      </w:pPr>
      <w:r>
        <w:t>&lt;draw:text-box&gt;</w:t>
      </w:r>
    </w:p>
    <w:p w:rsidR="00D63733" w:rsidRDefault="00650F22">
      <w:pPr>
        <w:pStyle w:val="ListParagraph"/>
        <w:numPr>
          <w:ilvl w:val="0"/>
          <w:numId w:val="450"/>
        </w:numPr>
        <w:contextualSpacing/>
      </w:pPr>
      <w:r>
        <w:t>&lt;draw:frame&gt;</w:t>
      </w:r>
    </w:p>
    <w:p w:rsidR="00D63733" w:rsidRDefault="00650F22">
      <w:pPr>
        <w:pStyle w:val="ListParagraph"/>
        <w:numPr>
          <w:ilvl w:val="0"/>
          <w:numId w:val="450"/>
        </w:numPr>
      </w:pPr>
      <w:r>
        <w:t xml:space="preserve">&lt;draw:custom-shape&gt;. </w:t>
      </w:r>
    </w:p>
    <w:p w:rsidR="00D63733" w:rsidRDefault="00650F22">
      <w:pPr>
        <w:pStyle w:val="Definition-Field"/>
      </w:pPr>
      <w:r>
        <w:t xml:space="preserve">r.   </w:t>
      </w:r>
      <w:r>
        <w:rPr>
          <w:i/>
        </w:rPr>
        <w:t>The standard defines the attribute text:bullet-relative-size, contained within the element &lt;text:list-level-style-bullet&gt;</w:t>
      </w:r>
    </w:p>
    <w:p w:rsidR="00D63733" w:rsidRDefault="00650F22">
      <w:pPr>
        <w:pStyle w:val="Definition-Field2"/>
      </w:pPr>
      <w:r>
        <w:t>OfficeArt Math in PowerPoint 2013 does not suppor</w:t>
      </w:r>
      <w:r>
        <w:t>t this attribute on load for text in the following elements:</w:t>
      </w:r>
    </w:p>
    <w:p w:rsidR="00D63733" w:rsidRDefault="00650F22">
      <w:pPr>
        <w:pStyle w:val="ListParagraph"/>
        <w:numPr>
          <w:ilvl w:val="0"/>
          <w:numId w:val="451"/>
        </w:numPr>
        <w:contextualSpacing/>
      </w:pPr>
      <w:r>
        <w:t>&lt;draw:rect&gt;</w:t>
      </w:r>
    </w:p>
    <w:p w:rsidR="00D63733" w:rsidRDefault="00650F22">
      <w:pPr>
        <w:pStyle w:val="ListParagraph"/>
        <w:numPr>
          <w:ilvl w:val="0"/>
          <w:numId w:val="451"/>
        </w:numPr>
        <w:contextualSpacing/>
      </w:pPr>
      <w:r>
        <w:t>&lt;draw:polyline&gt;</w:t>
      </w:r>
    </w:p>
    <w:p w:rsidR="00D63733" w:rsidRDefault="00650F22">
      <w:pPr>
        <w:pStyle w:val="ListParagraph"/>
        <w:numPr>
          <w:ilvl w:val="0"/>
          <w:numId w:val="451"/>
        </w:numPr>
        <w:contextualSpacing/>
      </w:pPr>
      <w:r>
        <w:t>&lt;draw:polygon&gt;</w:t>
      </w:r>
    </w:p>
    <w:p w:rsidR="00D63733" w:rsidRDefault="00650F22">
      <w:pPr>
        <w:pStyle w:val="ListParagraph"/>
        <w:numPr>
          <w:ilvl w:val="0"/>
          <w:numId w:val="451"/>
        </w:numPr>
        <w:contextualSpacing/>
      </w:pPr>
      <w:r>
        <w:t>&lt;draw:regular-polygon&gt;</w:t>
      </w:r>
    </w:p>
    <w:p w:rsidR="00D63733" w:rsidRDefault="00650F22">
      <w:pPr>
        <w:pStyle w:val="ListParagraph"/>
        <w:numPr>
          <w:ilvl w:val="0"/>
          <w:numId w:val="451"/>
        </w:numPr>
        <w:contextualSpacing/>
      </w:pPr>
      <w:r>
        <w:t>&lt;draw:path&gt;</w:t>
      </w:r>
    </w:p>
    <w:p w:rsidR="00D63733" w:rsidRDefault="00650F22">
      <w:pPr>
        <w:pStyle w:val="ListParagraph"/>
        <w:numPr>
          <w:ilvl w:val="0"/>
          <w:numId w:val="451"/>
        </w:numPr>
        <w:contextualSpacing/>
      </w:pPr>
      <w:r>
        <w:t>&lt;draw:circle&gt;</w:t>
      </w:r>
    </w:p>
    <w:p w:rsidR="00D63733" w:rsidRDefault="00650F22">
      <w:pPr>
        <w:pStyle w:val="ListParagraph"/>
        <w:numPr>
          <w:ilvl w:val="0"/>
          <w:numId w:val="451"/>
        </w:numPr>
        <w:contextualSpacing/>
      </w:pPr>
      <w:r>
        <w:t>&lt;draw:ellipse&gt;</w:t>
      </w:r>
    </w:p>
    <w:p w:rsidR="00D63733" w:rsidRDefault="00650F22">
      <w:pPr>
        <w:pStyle w:val="ListParagraph"/>
        <w:numPr>
          <w:ilvl w:val="0"/>
          <w:numId w:val="451"/>
        </w:numPr>
        <w:contextualSpacing/>
      </w:pPr>
      <w:r>
        <w:t>&lt;draw:caption&gt;</w:t>
      </w:r>
    </w:p>
    <w:p w:rsidR="00D63733" w:rsidRDefault="00650F22">
      <w:pPr>
        <w:pStyle w:val="ListParagraph"/>
        <w:numPr>
          <w:ilvl w:val="0"/>
          <w:numId w:val="451"/>
        </w:numPr>
        <w:contextualSpacing/>
      </w:pPr>
      <w:r>
        <w:t>&lt;draw:measure&gt;</w:t>
      </w:r>
    </w:p>
    <w:p w:rsidR="00D63733" w:rsidRDefault="00650F22">
      <w:pPr>
        <w:pStyle w:val="ListParagraph"/>
        <w:numPr>
          <w:ilvl w:val="0"/>
          <w:numId w:val="451"/>
        </w:numPr>
        <w:contextualSpacing/>
      </w:pPr>
      <w:r>
        <w:t>&lt;draw:text-box&gt;</w:t>
      </w:r>
    </w:p>
    <w:p w:rsidR="00D63733" w:rsidRDefault="00650F22">
      <w:pPr>
        <w:pStyle w:val="ListParagraph"/>
        <w:numPr>
          <w:ilvl w:val="0"/>
          <w:numId w:val="451"/>
        </w:numPr>
        <w:contextualSpacing/>
      </w:pPr>
      <w:r>
        <w:t>&lt;draw:frame&gt;</w:t>
      </w:r>
    </w:p>
    <w:p w:rsidR="00D63733" w:rsidRDefault="00650F22">
      <w:pPr>
        <w:pStyle w:val="ListParagraph"/>
        <w:numPr>
          <w:ilvl w:val="0"/>
          <w:numId w:val="451"/>
        </w:numPr>
      </w:pPr>
      <w:r>
        <w:t xml:space="preserve">&lt;draw:custom-shape&gt;. </w:t>
      </w:r>
    </w:p>
    <w:p w:rsidR="00D63733" w:rsidRDefault="00650F22">
      <w:pPr>
        <w:pStyle w:val="Definition-Field"/>
      </w:pPr>
      <w:r>
        <w:t xml:space="preserve">s.   </w:t>
      </w:r>
      <w:r>
        <w:rPr>
          <w:i/>
        </w:rPr>
        <w:t>The standard defines the attribute text:level, contained within the element &lt;text:list-level-style-bullet&gt;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452"/>
        </w:numPr>
        <w:contextualSpacing/>
      </w:pPr>
      <w:r>
        <w:t>&lt;draw:rect&gt;</w:t>
      </w:r>
    </w:p>
    <w:p w:rsidR="00D63733" w:rsidRDefault="00650F22">
      <w:pPr>
        <w:pStyle w:val="ListParagraph"/>
        <w:numPr>
          <w:ilvl w:val="0"/>
          <w:numId w:val="452"/>
        </w:numPr>
        <w:contextualSpacing/>
      </w:pPr>
      <w:r>
        <w:t>&lt;draw:polyline&gt;</w:t>
      </w:r>
    </w:p>
    <w:p w:rsidR="00D63733" w:rsidRDefault="00650F22">
      <w:pPr>
        <w:pStyle w:val="ListParagraph"/>
        <w:numPr>
          <w:ilvl w:val="0"/>
          <w:numId w:val="452"/>
        </w:numPr>
        <w:contextualSpacing/>
      </w:pPr>
      <w:r>
        <w:t>&lt;draw:polygon&gt;</w:t>
      </w:r>
    </w:p>
    <w:p w:rsidR="00D63733" w:rsidRDefault="00650F22">
      <w:pPr>
        <w:pStyle w:val="ListParagraph"/>
        <w:numPr>
          <w:ilvl w:val="0"/>
          <w:numId w:val="452"/>
        </w:numPr>
        <w:contextualSpacing/>
      </w:pPr>
      <w:r>
        <w:t>&lt;dra</w:t>
      </w:r>
      <w:r>
        <w:t>w:regular-polygon&gt;</w:t>
      </w:r>
    </w:p>
    <w:p w:rsidR="00D63733" w:rsidRDefault="00650F22">
      <w:pPr>
        <w:pStyle w:val="ListParagraph"/>
        <w:numPr>
          <w:ilvl w:val="0"/>
          <w:numId w:val="452"/>
        </w:numPr>
        <w:contextualSpacing/>
      </w:pPr>
      <w:r>
        <w:t>&lt;draw:path&gt;</w:t>
      </w:r>
    </w:p>
    <w:p w:rsidR="00D63733" w:rsidRDefault="00650F22">
      <w:pPr>
        <w:pStyle w:val="ListParagraph"/>
        <w:numPr>
          <w:ilvl w:val="0"/>
          <w:numId w:val="452"/>
        </w:numPr>
        <w:contextualSpacing/>
      </w:pPr>
      <w:r>
        <w:t>&lt;draw:circle&gt;</w:t>
      </w:r>
    </w:p>
    <w:p w:rsidR="00D63733" w:rsidRDefault="00650F22">
      <w:pPr>
        <w:pStyle w:val="ListParagraph"/>
        <w:numPr>
          <w:ilvl w:val="0"/>
          <w:numId w:val="452"/>
        </w:numPr>
        <w:contextualSpacing/>
      </w:pPr>
      <w:r>
        <w:t>&lt;draw:ellipse&gt;</w:t>
      </w:r>
    </w:p>
    <w:p w:rsidR="00D63733" w:rsidRDefault="00650F22">
      <w:pPr>
        <w:pStyle w:val="ListParagraph"/>
        <w:numPr>
          <w:ilvl w:val="0"/>
          <w:numId w:val="452"/>
        </w:numPr>
        <w:contextualSpacing/>
      </w:pPr>
      <w:r>
        <w:t>&lt;draw:caption&gt;</w:t>
      </w:r>
    </w:p>
    <w:p w:rsidR="00D63733" w:rsidRDefault="00650F22">
      <w:pPr>
        <w:pStyle w:val="ListParagraph"/>
        <w:numPr>
          <w:ilvl w:val="0"/>
          <w:numId w:val="452"/>
        </w:numPr>
        <w:contextualSpacing/>
      </w:pPr>
      <w:r>
        <w:t>&lt;draw:measure&gt;</w:t>
      </w:r>
    </w:p>
    <w:p w:rsidR="00D63733" w:rsidRDefault="00650F22">
      <w:pPr>
        <w:pStyle w:val="ListParagraph"/>
        <w:numPr>
          <w:ilvl w:val="0"/>
          <w:numId w:val="452"/>
        </w:numPr>
        <w:contextualSpacing/>
      </w:pPr>
      <w:r>
        <w:t>&lt;draw:text-box&gt;</w:t>
      </w:r>
    </w:p>
    <w:p w:rsidR="00D63733" w:rsidRDefault="00650F22">
      <w:pPr>
        <w:pStyle w:val="ListParagraph"/>
        <w:numPr>
          <w:ilvl w:val="0"/>
          <w:numId w:val="452"/>
        </w:numPr>
        <w:contextualSpacing/>
      </w:pPr>
      <w:r>
        <w:t>&lt;draw:frame&gt;</w:t>
      </w:r>
    </w:p>
    <w:p w:rsidR="00D63733" w:rsidRDefault="00650F22">
      <w:pPr>
        <w:pStyle w:val="ListParagraph"/>
        <w:numPr>
          <w:ilvl w:val="0"/>
          <w:numId w:val="452"/>
        </w:numPr>
      </w:pPr>
      <w:r>
        <w:t xml:space="preserve">&lt;draw:custom-shape&gt;. </w:t>
      </w:r>
    </w:p>
    <w:p w:rsidR="00D63733" w:rsidRDefault="00650F22">
      <w:pPr>
        <w:pStyle w:val="Definition-Field"/>
      </w:pPr>
      <w:r>
        <w:t xml:space="preserve">t.   </w:t>
      </w:r>
      <w:r>
        <w:rPr>
          <w:i/>
        </w:rPr>
        <w:t>The standard defines the attribute text:style-name, contained within the element &lt;text:list-level-style-bullet</w:t>
      </w:r>
      <w:r>
        <w:rPr>
          <w:i/>
        </w:rPr>
        <w:t>&gt;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453"/>
        </w:numPr>
        <w:contextualSpacing/>
      </w:pPr>
      <w:r>
        <w:t>&lt;draw:rect&gt;</w:t>
      </w:r>
    </w:p>
    <w:p w:rsidR="00D63733" w:rsidRDefault="00650F22">
      <w:pPr>
        <w:pStyle w:val="ListParagraph"/>
        <w:numPr>
          <w:ilvl w:val="0"/>
          <w:numId w:val="453"/>
        </w:numPr>
        <w:contextualSpacing/>
      </w:pPr>
      <w:r>
        <w:t>&lt;draw:polyline&gt;</w:t>
      </w:r>
    </w:p>
    <w:p w:rsidR="00D63733" w:rsidRDefault="00650F22">
      <w:pPr>
        <w:pStyle w:val="ListParagraph"/>
        <w:numPr>
          <w:ilvl w:val="0"/>
          <w:numId w:val="453"/>
        </w:numPr>
        <w:contextualSpacing/>
      </w:pPr>
      <w:r>
        <w:t>&lt;draw:polygon&gt;</w:t>
      </w:r>
    </w:p>
    <w:p w:rsidR="00D63733" w:rsidRDefault="00650F22">
      <w:pPr>
        <w:pStyle w:val="ListParagraph"/>
        <w:numPr>
          <w:ilvl w:val="0"/>
          <w:numId w:val="453"/>
        </w:numPr>
        <w:contextualSpacing/>
      </w:pPr>
      <w:r>
        <w:t>&lt;draw:regular-polygon&gt;</w:t>
      </w:r>
    </w:p>
    <w:p w:rsidR="00D63733" w:rsidRDefault="00650F22">
      <w:pPr>
        <w:pStyle w:val="ListParagraph"/>
        <w:numPr>
          <w:ilvl w:val="0"/>
          <w:numId w:val="453"/>
        </w:numPr>
        <w:contextualSpacing/>
      </w:pPr>
      <w:r>
        <w:t>&lt;draw:path&gt;</w:t>
      </w:r>
    </w:p>
    <w:p w:rsidR="00D63733" w:rsidRDefault="00650F22">
      <w:pPr>
        <w:pStyle w:val="ListParagraph"/>
        <w:numPr>
          <w:ilvl w:val="0"/>
          <w:numId w:val="453"/>
        </w:numPr>
        <w:contextualSpacing/>
      </w:pPr>
      <w:r>
        <w:t>&lt;draw:circle&gt;</w:t>
      </w:r>
    </w:p>
    <w:p w:rsidR="00D63733" w:rsidRDefault="00650F22">
      <w:pPr>
        <w:pStyle w:val="ListParagraph"/>
        <w:numPr>
          <w:ilvl w:val="0"/>
          <w:numId w:val="453"/>
        </w:numPr>
        <w:contextualSpacing/>
      </w:pPr>
      <w:r>
        <w:t>&lt;draw:ellipse&gt;</w:t>
      </w:r>
    </w:p>
    <w:p w:rsidR="00D63733" w:rsidRDefault="00650F22">
      <w:pPr>
        <w:pStyle w:val="ListParagraph"/>
        <w:numPr>
          <w:ilvl w:val="0"/>
          <w:numId w:val="453"/>
        </w:numPr>
        <w:contextualSpacing/>
      </w:pPr>
      <w:r>
        <w:t>&lt;draw:caption&gt;</w:t>
      </w:r>
    </w:p>
    <w:p w:rsidR="00D63733" w:rsidRDefault="00650F22">
      <w:pPr>
        <w:pStyle w:val="ListParagraph"/>
        <w:numPr>
          <w:ilvl w:val="0"/>
          <w:numId w:val="453"/>
        </w:numPr>
        <w:contextualSpacing/>
      </w:pPr>
      <w:r>
        <w:t>&lt;draw:measure&gt;</w:t>
      </w:r>
    </w:p>
    <w:p w:rsidR="00D63733" w:rsidRDefault="00650F22">
      <w:pPr>
        <w:pStyle w:val="ListParagraph"/>
        <w:numPr>
          <w:ilvl w:val="0"/>
          <w:numId w:val="453"/>
        </w:numPr>
        <w:contextualSpacing/>
      </w:pPr>
      <w:r>
        <w:t>&lt;</w:t>
      </w:r>
      <w:r>
        <w:t>draw:text-box&gt;</w:t>
      </w:r>
    </w:p>
    <w:p w:rsidR="00D63733" w:rsidRDefault="00650F22">
      <w:pPr>
        <w:pStyle w:val="ListParagraph"/>
        <w:numPr>
          <w:ilvl w:val="0"/>
          <w:numId w:val="453"/>
        </w:numPr>
        <w:contextualSpacing/>
      </w:pPr>
      <w:r>
        <w:lastRenderedPageBreak/>
        <w:t>&lt;draw:frame&gt;</w:t>
      </w:r>
    </w:p>
    <w:p w:rsidR="00D63733" w:rsidRDefault="00650F22">
      <w:pPr>
        <w:pStyle w:val="ListParagraph"/>
        <w:numPr>
          <w:ilvl w:val="0"/>
          <w:numId w:val="453"/>
        </w:numPr>
      </w:pPr>
      <w:r>
        <w:t xml:space="preserve">&lt;draw:custom-shape&gt;. </w:t>
      </w:r>
    </w:p>
    <w:p w:rsidR="00D63733" w:rsidRDefault="00650F22">
      <w:pPr>
        <w:pStyle w:val="Heading3"/>
      </w:pPr>
      <w:bookmarkStart w:id="1137" w:name="section_bac7de92097b418ea30e38f0b31afe85"/>
      <w:bookmarkStart w:id="1138" w:name="_Toc466893241"/>
      <w:r>
        <w:t>Section 14.10.4, Image Level Style</w:t>
      </w:r>
      <w:bookmarkEnd w:id="1137"/>
      <w:bookmarkEnd w:id="1138"/>
      <w:r>
        <w:fldChar w:fldCharType="begin"/>
      </w:r>
      <w:r>
        <w:instrText xml:space="preserve"> XE "Image Level Style" </w:instrText>
      </w:r>
      <w:r>
        <w:fldChar w:fldCharType="end"/>
      </w:r>
    </w:p>
    <w:p w:rsidR="00D63733" w:rsidRDefault="00650F22">
      <w:pPr>
        <w:pStyle w:val="Definition-Field"/>
      </w:pPr>
      <w:r>
        <w:t xml:space="preserve">a.   </w:t>
      </w:r>
      <w:r>
        <w:rPr>
          <w:i/>
        </w:rPr>
        <w:t>The standard defines the element &lt;office:binary-data&gt;, contained within the parent element &lt;text:list-level-style-image&gt;</w:t>
      </w:r>
    </w:p>
    <w:p w:rsidR="00D63733" w:rsidRDefault="00650F22">
      <w:pPr>
        <w:pStyle w:val="Definition-Field2"/>
      </w:pPr>
      <w:r>
        <w:t>This element is not</w:t>
      </w:r>
      <w:r>
        <w:t xml:space="preserve"> supported in Word 2010, Word 2013 or Word 2016.</w:t>
      </w:r>
    </w:p>
    <w:p w:rsidR="00D63733" w:rsidRDefault="00650F22">
      <w:pPr>
        <w:pStyle w:val="Definition-Field"/>
      </w:pPr>
      <w:r>
        <w:t xml:space="preserve">b.   </w:t>
      </w:r>
      <w:r>
        <w:rPr>
          <w:i/>
        </w:rPr>
        <w:t>The standard defines the element &lt;text:list-level-style-image&gt;</w:t>
      </w:r>
    </w:p>
    <w:p w:rsidR="00D63733" w:rsidRDefault="00650F22">
      <w:pPr>
        <w:pStyle w:val="Definition-Field2"/>
      </w:pPr>
      <w:r>
        <w:t>This element is supported in Word 2010 and Word 2013.</w:t>
      </w:r>
    </w:p>
    <w:p w:rsidR="00D63733" w:rsidRDefault="00650F22">
      <w:pPr>
        <w:pStyle w:val="Definition-Field"/>
      </w:pPr>
      <w:r>
        <w:t xml:space="preserve">c.   </w:t>
      </w:r>
      <w:r>
        <w:rPr>
          <w:i/>
        </w:rPr>
        <w:t>The standard defines the attribute text:level, contained within the element &lt;tex</w:t>
      </w:r>
      <w:r>
        <w:rPr>
          <w:i/>
        </w:rPr>
        <w:t>t:list-level-style-image&gt;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attribute xlink:href, contained within the element &lt;text:list-level-style-image&gt;</w:t>
      </w:r>
    </w:p>
    <w:p w:rsidR="00D63733" w:rsidRDefault="00650F22">
      <w:pPr>
        <w:pStyle w:val="Definition-Field2"/>
      </w:pPr>
      <w:r>
        <w:t>This attribute is supported in Word 2010 and Word 2013.</w:t>
      </w:r>
    </w:p>
    <w:p w:rsidR="00D63733" w:rsidRDefault="00650F22">
      <w:pPr>
        <w:pStyle w:val="Definition-Field"/>
      </w:pPr>
      <w:r>
        <w:t>e.   Th</w:t>
      </w:r>
      <w:r>
        <w:t>is is not supported in Excel 2010, Excel 2013 or Excel 2016.</w:t>
      </w:r>
    </w:p>
    <w:p w:rsidR="00D63733" w:rsidRDefault="00650F22">
      <w:pPr>
        <w:pStyle w:val="Definition-Field"/>
      </w:pPr>
      <w:r>
        <w:t xml:space="preserve">f.   </w:t>
      </w:r>
      <w:r>
        <w:rPr>
          <w:i/>
        </w:rPr>
        <w:t>The standard defines the element &lt;office:binary-data&gt;, contained within the parent element &lt;text:list-level-style-image&gt;</w:t>
      </w:r>
    </w:p>
    <w:p w:rsidR="00D63733" w:rsidRDefault="00650F22">
      <w:pPr>
        <w:pStyle w:val="Definition-Field2"/>
      </w:pPr>
      <w:r>
        <w:t>OfficeArt Math in Excel 2013 does not support this element on load fo</w:t>
      </w:r>
      <w:r>
        <w:t xml:space="preserve">r text in the following elements: </w:t>
      </w:r>
    </w:p>
    <w:p w:rsidR="00D63733" w:rsidRDefault="00650F22">
      <w:pPr>
        <w:pStyle w:val="ListParagraph"/>
        <w:numPr>
          <w:ilvl w:val="0"/>
          <w:numId w:val="454"/>
        </w:numPr>
        <w:contextualSpacing/>
      </w:pPr>
      <w:r>
        <w:t>&lt;draw:rect&gt;</w:t>
      </w:r>
    </w:p>
    <w:p w:rsidR="00D63733" w:rsidRDefault="00650F22">
      <w:pPr>
        <w:pStyle w:val="ListParagraph"/>
        <w:numPr>
          <w:ilvl w:val="0"/>
          <w:numId w:val="454"/>
        </w:numPr>
        <w:contextualSpacing/>
      </w:pPr>
      <w:r>
        <w:t>&lt;draw:polyline&gt;</w:t>
      </w:r>
    </w:p>
    <w:p w:rsidR="00D63733" w:rsidRDefault="00650F22">
      <w:pPr>
        <w:pStyle w:val="ListParagraph"/>
        <w:numPr>
          <w:ilvl w:val="0"/>
          <w:numId w:val="454"/>
        </w:numPr>
        <w:contextualSpacing/>
      </w:pPr>
      <w:r>
        <w:t>&lt;draw:polygon&gt;</w:t>
      </w:r>
    </w:p>
    <w:p w:rsidR="00D63733" w:rsidRDefault="00650F22">
      <w:pPr>
        <w:pStyle w:val="ListParagraph"/>
        <w:numPr>
          <w:ilvl w:val="0"/>
          <w:numId w:val="454"/>
        </w:numPr>
        <w:contextualSpacing/>
      </w:pPr>
      <w:r>
        <w:t>&lt;draw:regular-polygon&gt;</w:t>
      </w:r>
    </w:p>
    <w:p w:rsidR="00D63733" w:rsidRDefault="00650F22">
      <w:pPr>
        <w:pStyle w:val="ListParagraph"/>
        <w:numPr>
          <w:ilvl w:val="0"/>
          <w:numId w:val="454"/>
        </w:numPr>
        <w:contextualSpacing/>
      </w:pPr>
      <w:r>
        <w:t>&lt;draw:path&gt;</w:t>
      </w:r>
    </w:p>
    <w:p w:rsidR="00D63733" w:rsidRDefault="00650F22">
      <w:pPr>
        <w:pStyle w:val="ListParagraph"/>
        <w:numPr>
          <w:ilvl w:val="0"/>
          <w:numId w:val="454"/>
        </w:numPr>
        <w:contextualSpacing/>
      </w:pPr>
      <w:r>
        <w:t>&lt;draw:circle&gt;</w:t>
      </w:r>
    </w:p>
    <w:p w:rsidR="00D63733" w:rsidRDefault="00650F22">
      <w:pPr>
        <w:pStyle w:val="ListParagraph"/>
        <w:numPr>
          <w:ilvl w:val="0"/>
          <w:numId w:val="454"/>
        </w:numPr>
        <w:contextualSpacing/>
      </w:pPr>
      <w:r>
        <w:t>&lt;draw:ellipse&gt;</w:t>
      </w:r>
    </w:p>
    <w:p w:rsidR="00D63733" w:rsidRDefault="00650F22">
      <w:pPr>
        <w:pStyle w:val="ListParagraph"/>
        <w:numPr>
          <w:ilvl w:val="0"/>
          <w:numId w:val="454"/>
        </w:numPr>
        <w:contextualSpacing/>
      </w:pPr>
      <w:r>
        <w:t>&lt;draw:caption&gt;</w:t>
      </w:r>
    </w:p>
    <w:p w:rsidR="00D63733" w:rsidRDefault="00650F22">
      <w:pPr>
        <w:pStyle w:val="ListParagraph"/>
        <w:numPr>
          <w:ilvl w:val="0"/>
          <w:numId w:val="454"/>
        </w:numPr>
        <w:contextualSpacing/>
      </w:pPr>
      <w:r>
        <w:t>&lt;draw:measure&gt;</w:t>
      </w:r>
    </w:p>
    <w:p w:rsidR="00D63733" w:rsidRDefault="00650F22">
      <w:pPr>
        <w:pStyle w:val="ListParagraph"/>
        <w:numPr>
          <w:ilvl w:val="0"/>
          <w:numId w:val="454"/>
        </w:numPr>
        <w:contextualSpacing/>
      </w:pPr>
      <w:r>
        <w:t>&lt;draw:text-box&gt;</w:t>
      </w:r>
    </w:p>
    <w:p w:rsidR="00D63733" w:rsidRDefault="00650F22">
      <w:pPr>
        <w:pStyle w:val="ListParagraph"/>
        <w:numPr>
          <w:ilvl w:val="0"/>
          <w:numId w:val="454"/>
        </w:numPr>
        <w:contextualSpacing/>
      </w:pPr>
      <w:r>
        <w:t>&lt;draw:frame&gt;</w:t>
      </w:r>
    </w:p>
    <w:p w:rsidR="00D63733" w:rsidRDefault="00650F22">
      <w:pPr>
        <w:pStyle w:val="ListParagraph"/>
        <w:numPr>
          <w:ilvl w:val="0"/>
          <w:numId w:val="454"/>
        </w:numPr>
      </w:pPr>
      <w:r>
        <w:t>&lt;draw:custom-shape&gt;</w:t>
      </w:r>
    </w:p>
    <w:p w:rsidR="00D63733" w:rsidRDefault="00650F22">
      <w:pPr>
        <w:pStyle w:val="Definition-Field2"/>
      </w:pPr>
      <w:r>
        <w:t xml:space="preserve">And on save for text in text boxes and shapes. </w:t>
      </w:r>
    </w:p>
    <w:p w:rsidR="00D63733" w:rsidRDefault="00650F22">
      <w:pPr>
        <w:pStyle w:val="Definition-Field"/>
      </w:pPr>
      <w:r>
        <w:t xml:space="preserve">g.   </w:t>
      </w:r>
      <w:r>
        <w:rPr>
          <w:i/>
        </w:rPr>
        <w:t>The standard defines the attribute text:level, contained within the element &lt;text:list-level-style-image&gt;</w:t>
      </w:r>
    </w:p>
    <w:p w:rsidR="00D63733" w:rsidRDefault="00650F22">
      <w:pPr>
        <w:pStyle w:val="Definition-Field2"/>
      </w:pPr>
      <w:r>
        <w:t xml:space="preserve">OfficeArt Math in Excel 2013 supports this attribute on load for text in the following elements: </w:t>
      </w:r>
    </w:p>
    <w:p w:rsidR="00D63733" w:rsidRDefault="00650F22">
      <w:pPr>
        <w:pStyle w:val="ListParagraph"/>
        <w:numPr>
          <w:ilvl w:val="0"/>
          <w:numId w:val="455"/>
        </w:numPr>
        <w:contextualSpacing/>
      </w:pPr>
      <w:r>
        <w:t>&lt;draw:rect&gt;</w:t>
      </w:r>
    </w:p>
    <w:p w:rsidR="00D63733" w:rsidRDefault="00650F22">
      <w:pPr>
        <w:pStyle w:val="ListParagraph"/>
        <w:numPr>
          <w:ilvl w:val="0"/>
          <w:numId w:val="455"/>
        </w:numPr>
        <w:contextualSpacing/>
      </w:pPr>
      <w:r>
        <w:t>&lt;draw:polyline&gt;</w:t>
      </w:r>
    </w:p>
    <w:p w:rsidR="00D63733" w:rsidRDefault="00650F22">
      <w:pPr>
        <w:pStyle w:val="ListParagraph"/>
        <w:numPr>
          <w:ilvl w:val="0"/>
          <w:numId w:val="455"/>
        </w:numPr>
        <w:contextualSpacing/>
      </w:pPr>
      <w:r>
        <w:t>&lt;draw:polygon&gt;</w:t>
      </w:r>
    </w:p>
    <w:p w:rsidR="00D63733" w:rsidRDefault="00650F22">
      <w:pPr>
        <w:pStyle w:val="ListParagraph"/>
        <w:numPr>
          <w:ilvl w:val="0"/>
          <w:numId w:val="455"/>
        </w:numPr>
        <w:contextualSpacing/>
      </w:pPr>
      <w:r>
        <w:t>&lt;draw:regular-polygon&gt;</w:t>
      </w:r>
    </w:p>
    <w:p w:rsidR="00D63733" w:rsidRDefault="00650F22">
      <w:pPr>
        <w:pStyle w:val="ListParagraph"/>
        <w:numPr>
          <w:ilvl w:val="0"/>
          <w:numId w:val="455"/>
        </w:numPr>
        <w:contextualSpacing/>
      </w:pPr>
      <w:r>
        <w:t>&lt;draw:path&gt;</w:t>
      </w:r>
    </w:p>
    <w:p w:rsidR="00D63733" w:rsidRDefault="00650F22">
      <w:pPr>
        <w:pStyle w:val="ListParagraph"/>
        <w:numPr>
          <w:ilvl w:val="0"/>
          <w:numId w:val="455"/>
        </w:numPr>
        <w:contextualSpacing/>
      </w:pPr>
      <w:r>
        <w:t>&lt;draw:circle&gt;</w:t>
      </w:r>
    </w:p>
    <w:p w:rsidR="00D63733" w:rsidRDefault="00650F22">
      <w:pPr>
        <w:pStyle w:val="ListParagraph"/>
        <w:numPr>
          <w:ilvl w:val="0"/>
          <w:numId w:val="455"/>
        </w:numPr>
        <w:contextualSpacing/>
      </w:pPr>
      <w:r>
        <w:t>&lt;draw:ellipse&gt;</w:t>
      </w:r>
    </w:p>
    <w:p w:rsidR="00D63733" w:rsidRDefault="00650F22">
      <w:pPr>
        <w:pStyle w:val="ListParagraph"/>
        <w:numPr>
          <w:ilvl w:val="0"/>
          <w:numId w:val="455"/>
        </w:numPr>
        <w:contextualSpacing/>
      </w:pPr>
      <w:r>
        <w:t>&lt;draw:caption&gt;</w:t>
      </w:r>
    </w:p>
    <w:p w:rsidR="00D63733" w:rsidRDefault="00650F22">
      <w:pPr>
        <w:pStyle w:val="ListParagraph"/>
        <w:numPr>
          <w:ilvl w:val="0"/>
          <w:numId w:val="455"/>
        </w:numPr>
        <w:contextualSpacing/>
      </w:pPr>
      <w:r>
        <w:lastRenderedPageBreak/>
        <w:t>&lt;draw:measure&gt;</w:t>
      </w:r>
    </w:p>
    <w:p w:rsidR="00D63733" w:rsidRDefault="00650F22">
      <w:pPr>
        <w:pStyle w:val="ListParagraph"/>
        <w:numPr>
          <w:ilvl w:val="0"/>
          <w:numId w:val="455"/>
        </w:numPr>
        <w:contextualSpacing/>
      </w:pPr>
      <w:r>
        <w:t>&lt;draw:text-box&gt;</w:t>
      </w:r>
    </w:p>
    <w:p w:rsidR="00D63733" w:rsidRDefault="00650F22">
      <w:pPr>
        <w:pStyle w:val="ListParagraph"/>
        <w:numPr>
          <w:ilvl w:val="0"/>
          <w:numId w:val="455"/>
        </w:numPr>
        <w:contextualSpacing/>
      </w:pPr>
      <w:r>
        <w:t>&lt;draw:frame&gt;</w:t>
      </w:r>
    </w:p>
    <w:p w:rsidR="00D63733" w:rsidRDefault="00650F22">
      <w:pPr>
        <w:pStyle w:val="ListParagraph"/>
        <w:numPr>
          <w:ilvl w:val="0"/>
          <w:numId w:val="455"/>
        </w:numPr>
      </w:pPr>
      <w:r>
        <w:t>&lt;draw:custom-shape&gt;</w:t>
      </w:r>
    </w:p>
    <w:p w:rsidR="00D63733" w:rsidRDefault="00650F22">
      <w:pPr>
        <w:pStyle w:val="Definition-Field2"/>
      </w:pPr>
      <w:r>
        <w:t xml:space="preserve">And on save for text in text boxes and shapes. </w:t>
      </w:r>
    </w:p>
    <w:p w:rsidR="00D63733" w:rsidRDefault="00650F22">
      <w:pPr>
        <w:pStyle w:val="Definition-Field"/>
      </w:pPr>
      <w:r>
        <w:t xml:space="preserve">h.   </w:t>
      </w:r>
      <w:r>
        <w:rPr>
          <w:i/>
        </w:rPr>
        <w:t xml:space="preserve">The standard </w:t>
      </w:r>
      <w:r>
        <w:rPr>
          <w:i/>
        </w:rPr>
        <w:t>defines the attribute xlink:href, contained within the element &lt;text:list-level-style-image&gt;</w:t>
      </w:r>
    </w:p>
    <w:p w:rsidR="00D63733" w:rsidRDefault="00650F22">
      <w:pPr>
        <w:pStyle w:val="Definition-Field2"/>
      </w:pPr>
      <w:r>
        <w:t xml:space="preserve">OfficeArt Math in Excel 2013 supports this attribute on load for text in the following elements: </w:t>
      </w:r>
    </w:p>
    <w:p w:rsidR="00D63733" w:rsidRDefault="00650F22">
      <w:pPr>
        <w:pStyle w:val="ListParagraph"/>
        <w:numPr>
          <w:ilvl w:val="0"/>
          <w:numId w:val="456"/>
        </w:numPr>
        <w:contextualSpacing/>
      </w:pPr>
      <w:r>
        <w:t>&lt;draw:rect&gt;</w:t>
      </w:r>
    </w:p>
    <w:p w:rsidR="00D63733" w:rsidRDefault="00650F22">
      <w:pPr>
        <w:pStyle w:val="ListParagraph"/>
        <w:numPr>
          <w:ilvl w:val="0"/>
          <w:numId w:val="456"/>
        </w:numPr>
        <w:contextualSpacing/>
      </w:pPr>
      <w:r>
        <w:t>&lt;draw:polyline&gt;</w:t>
      </w:r>
    </w:p>
    <w:p w:rsidR="00D63733" w:rsidRDefault="00650F22">
      <w:pPr>
        <w:pStyle w:val="ListParagraph"/>
        <w:numPr>
          <w:ilvl w:val="0"/>
          <w:numId w:val="456"/>
        </w:numPr>
        <w:contextualSpacing/>
      </w:pPr>
      <w:r>
        <w:t>&lt;draw:polygon&gt;</w:t>
      </w:r>
    </w:p>
    <w:p w:rsidR="00D63733" w:rsidRDefault="00650F22">
      <w:pPr>
        <w:pStyle w:val="ListParagraph"/>
        <w:numPr>
          <w:ilvl w:val="0"/>
          <w:numId w:val="456"/>
        </w:numPr>
        <w:contextualSpacing/>
      </w:pPr>
      <w:r>
        <w:t>&lt;draw:regular-polygon&gt;</w:t>
      </w:r>
    </w:p>
    <w:p w:rsidR="00D63733" w:rsidRDefault="00650F22">
      <w:pPr>
        <w:pStyle w:val="ListParagraph"/>
        <w:numPr>
          <w:ilvl w:val="0"/>
          <w:numId w:val="456"/>
        </w:numPr>
        <w:contextualSpacing/>
      </w:pPr>
      <w:r>
        <w:t>&lt;draw:path&gt;</w:t>
      </w:r>
    </w:p>
    <w:p w:rsidR="00D63733" w:rsidRDefault="00650F22">
      <w:pPr>
        <w:pStyle w:val="ListParagraph"/>
        <w:numPr>
          <w:ilvl w:val="0"/>
          <w:numId w:val="456"/>
        </w:numPr>
        <w:contextualSpacing/>
      </w:pPr>
      <w:r>
        <w:t>&lt;draw:circle&gt;</w:t>
      </w:r>
    </w:p>
    <w:p w:rsidR="00D63733" w:rsidRDefault="00650F22">
      <w:pPr>
        <w:pStyle w:val="ListParagraph"/>
        <w:numPr>
          <w:ilvl w:val="0"/>
          <w:numId w:val="456"/>
        </w:numPr>
        <w:contextualSpacing/>
      </w:pPr>
      <w:r>
        <w:t>&lt;draw:ellipse&gt;</w:t>
      </w:r>
    </w:p>
    <w:p w:rsidR="00D63733" w:rsidRDefault="00650F22">
      <w:pPr>
        <w:pStyle w:val="ListParagraph"/>
        <w:numPr>
          <w:ilvl w:val="0"/>
          <w:numId w:val="456"/>
        </w:numPr>
        <w:contextualSpacing/>
      </w:pPr>
      <w:r>
        <w:t>&lt;draw:caption&gt;</w:t>
      </w:r>
    </w:p>
    <w:p w:rsidR="00D63733" w:rsidRDefault="00650F22">
      <w:pPr>
        <w:pStyle w:val="ListParagraph"/>
        <w:numPr>
          <w:ilvl w:val="0"/>
          <w:numId w:val="456"/>
        </w:numPr>
        <w:contextualSpacing/>
      </w:pPr>
      <w:r>
        <w:t>&lt;draw:measure&gt;</w:t>
      </w:r>
    </w:p>
    <w:p w:rsidR="00D63733" w:rsidRDefault="00650F22">
      <w:pPr>
        <w:pStyle w:val="ListParagraph"/>
        <w:numPr>
          <w:ilvl w:val="0"/>
          <w:numId w:val="456"/>
        </w:numPr>
        <w:contextualSpacing/>
      </w:pPr>
      <w:r>
        <w:t>&lt;draw:text-box&gt;</w:t>
      </w:r>
    </w:p>
    <w:p w:rsidR="00D63733" w:rsidRDefault="00650F22">
      <w:pPr>
        <w:pStyle w:val="ListParagraph"/>
        <w:numPr>
          <w:ilvl w:val="0"/>
          <w:numId w:val="456"/>
        </w:numPr>
        <w:contextualSpacing/>
      </w:pPr>
      <w:r>
        <w:t>&lt;draw:frame&gt;</w:t>
      </w:r>
    </w:p>
    <w:p w:rsidR="00D63733" w:rsidRDefault="00650F22">
      <w:pPr>
        <w:pStyle w:val="ListParagraph"/>
        <w:numPr>
          <w:ilvl w:val="0"/>
          <w:numId w:val="456"/>
        </w:numPr>
      </w:pPr>
      <w:r>
        <w:t>&lt;draw:custom-shape&gt;</w:t>
      </w:r>
    </w:p>
    <w:p w:rsidR="00D63733" w:rsidRDefault="00650F22">
      <w:pPr>
        <w:pStyle w:val="Definition-Field2"/>
      </w:pPr>
      <w:r>
        <w:t xml:space="preserve">And on save for text in text boxes and shapes. </w:t>
      </w:r>
    </w:p>
    <w:p w:rsidR="00D63733" w:rsidRDefault="00650F22">
      <w:pPr>
        <w:pStyle w:val="Definition-Field"/>
      </w:pPr>
      <w:r>
        <w:t xml:space="preserve">i.   </w:t>
      </w:r>
      <w:r>
        <w:rPr>
          <w:i/>
        </w:rPr>
        <w:t>The standard defines the element &lt;office:binary-data&gt;, contained within the parent</w:t>
      </w:r>
      <w:r>
        <w:rPr>
          <w:i/>
        </w:rPr>
        <w:t xml:space="preserve"> element &lt;text:list-level-style-image&gt;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457"/>
        </w:numPr>
        <w:contextualSpacing/>
      </w:pPr>
      <w:r>
        <w:t>&lt;draw:rect&gt;</w:t>
      </w:r>
    </w:p>
    <w:p w:rsidR="00D63733" w:rsidRDefault="00650F22">
      <w:pPr>
        <w:pStyle w:val="ListParagraph"/>
        <w:numPr>
          <w:ilvl w:val="0"/>
          <w:numId w:val="457"/>
        </w:numPr>
        <w:contextualSpacing/>
      </w:pPr>
      <w:r>
        <w:t>&lt;draw:polyline&gt;</w:t>
      </w:r>
    </w:p>
    <w:p w:rsidR="00D63733" w:rsidRDefault="00650F22">
      <w:pPr>
        <w:pStyle w:val="ListParagraph"/>
        <w:numPr>
          <w:ilvl w:val="0"/>
          <w:numId w:val="457"/>
        </w:numPr>
        <w:contextualSpacing/>
      </w:pPr>
      <w:r>
        <w:t>&lt;draw:polygon&gt;</w:t>
      </w:r>
    </w:p>
    <w:p w:rsidR="00D63733" w:rsidRDefault="00650F22">
      <w:pPr>
        <w:pStyle w:val="ListParagraph"/>
        <w:numPr>
          <w:ilvl w:val="0"/>
          <w:numId w:val="457"/>
        </w:numPr>
        <w:contextualSpacing/>
      </w:pPr>
      <w:r>
        <w:t>&lt;draw:regular-polygon&gt;</w:t>
      </w:r>
    </w:p>
    <w:p w:rsidR="00D63733" w:rsidRDefault="00650F22">
      <w:pPr>
        <w:pStyle w:val="ListParagraph"/>
        <w:numPr>
          <w:ilvl w:val="0"/>
          <w:numId w:val="457"/>
        </w:numPr>
        <w:contextualSpacing/>
      </w:pPr>
      <w:r>
        <w:t>&lt;draw:path&gt;</w:t>
      </w:r>
    </w:p>
    <w:p w:rsidR="00D63733" w:rsidRDefault="00650F22">
      <w:pPr>
        <w:pStyle w:val="ListParagraph"/>
        <w:numPr>
          <w:ilvl w:val="0"/>
          <w:numId w:val="457"/>
        </w:numPr>
        <w:contextualSpacing/>
      </w:pPr>
      <w:r>
        <w:t>&lt;draw:circle&gt;</w:t>
      </w:r>
    </w:p>
    <w:p w:rsidR="00D63733" w:rsidRDefault="00650F22">
      <w:pPr>
        <w:pStyle w:val="ListParagraph"/>
        <w:numPr>
          <w:ilvl w:val="0"/>
          <w:numId w:val="457"/>
        </w:numPr>
        <w:contextualSpacing/>
      </w:pPr>
      <w:r>
        <w:t>&lt;draw:ellipse&gt;</w:t>
      </w:r>
    </w:p>
    <w:p w:rsidR="00D63733" w:rsidRDefault="00650F22">
      <w:pPr>
        <w:pStyle w:val="ListParagraph"/>
        <w:numPr>
          <w:ilvl w:val="0"/>
          <w:numId w:val="457"/>
        </w:numPr>
        <w:contextualSpacing/>
      </w:pPr>
      <w:r>
        <w:t>&lt;d</w:t>
      </w:r>
      <w:r>
        <w:t>raw:caption&gt;</w:t>
      </w:r>
    </w:p>
    <w:p w:rsidR="00D63733" w:rsidRDefault="00650F22">
      <w:pPr>
        <w:pStyle w:val="ListParagraph"/>
        <w:numPr>
          <w:ilvl w:val="0"/>
          <w:numId w:val="457"/>
        </w:numPr>
        <w:contextualSpacing/>
      </w:pPr>
      <w:r>
        <w:t>&lt;draw:measure&gt;</w:t>
      </w:r>
    </w:p>
    <w:p w:rsidR="00D63733" w:rsidRDefault="00650F22">
      <w:pPr>
        <w:pStyle w:val="ListParagraph"/>
        <w:numPr>
          <w:ilvl w:val="0"/>
          <w:numId w:val="457"/>
        </w:numPr>
        <w:contextualSpacing/>
      </w:pPr>
      <w:r>
        <w:t>&lt;draw:text-box&gt;</w:t>
      </w:r>
    </w:p>
    <w:p w:rsidR="00D63733" w:rsidRDefault="00650F22">
      <w:pPr>
        <w:pStyle w:val="ListParagraph"/>
        <w:numPr>
          <w:ilvl w:val="0"/>
          <w:numId w:val="457"/>
        </w:numPr>
        <w:contextualSpacing/>
      </w:pPr>
      <w:r>
        <w:t>&lt;draw:frame&gt;</w:t>
      </w:r>
    </w:p>
    <w:p w:rsidR="00D63733" w:rsidRDefault="00650F22">
      <w:pPr>
        <w:pStyle w:val="ListParagraph"/>
        <w:numPr>
          <w:ilvl w:val="0"/>
          <w:numId w:val="457"/>
        </w:numPr>
      </w:pPr>
      <w:r>
        <w:t xml:space="preserve">&lt;draw:custom-shape&gt;. </w:t>
      </w:r>
    </w:p>
    <w:p w:rsidR="00D63733" w:rsidRDefault="00650F22">
      <w:pPr>
        <w:pStyle w:val="Definition-Field"/>
      </w:pPr>
      <w:r>
        <w:t xml:space="preserve">j.   </w:t>
      </w:r>
      <w:r>
        <w:rPr>
          <w:i/>
        </w:rPr>
        <w:t>The standard defines the attribute text:level, contained within the element &lt;text:list-level-style-image&gt;</w:t>
      </w:r>
    </w:p>
    <w:p w:rsidR="00D63733" w:rsidRDefault="00650F22">
      <w:pPr>
        <w:pStyle w:val="Definition-Field2"/>
      </w:pPr>
      <w:r>
        <w:t xml:space="preserve">OfficeArt Math in PowerPoint 2013 supports this attribute on load </w:t>
      </w:r>
      <w:r>
        <w:t>for text in the following elements:</w:t>
      </w:r>
    </w:p>
    <w:p w:rsidR="00D63733" w:rsidRDefault="00650F22">
      <w:pPr>
        <w:pStyle w:val="ListParagraph"/>
        <w:numPr>
          <w:ilvl w:val="0"/>
          <w:numId w:val="458"/>
        </w:numPr>
        <w:contextualSpacing/>
      </w:pPr>
      <w:r>
        <w:t>&lt;draw:rect&gt;</w:t>
      </w:r>
    </w:p>
    <w:p w:rsidR="00D63733" w:rsidRDefault="00650F22">
      <w:pPr>
        <w:pStyle w:val="ListParagraph"/>
        <w:numPr>
          <w:ilvl w:val="0"/>
          <w:numId w:val="458"/>
        </w:numPr>
        <w:contextualSpacing/>
      </w:pPr>
      <w:r>
        <w:t>&lt;draw:polyline&gt;</w:t>
      </w:r>
    </w:p>
    <w:p w:rsidR="00D63733" w:rsidRDefault="00650F22">
      <w:pPr>
        <w:pStyle w:val="ListParagraph"/>
        <w:numPr>
          <w:ilvl w:val="0"/>
          <w:numId w:val="458"/>
        </w:numPr>
        <w:contextualSpacing/>
      </w:pPr>
      <w:r>
        <w:t>&lt;draw:polygon&gt;</w:t>
      </w:r>
    </w:p>
    <w:p w:rsidR="00D63733" w:rsidRDefault="00650F22">
      <w:pPr>
        <w:pStyle w:val="ListParagraph"/>
        <w:numPr>
          <w:ilvl w:val="0"/>
          <w:numId w:val="458"/>
        </w:numPr>
        <w:contextualSpacing/>
      </w:pPr>
      <w:r>
        <w:t>&lt;draw:regular-polygon&gt;</w:t>
      </w:r>
    </w:p>
    <w:p w:rsidR="00D63733" w:rsidRDefault="00650F22">
      <w:pPr>
        <w:pStyle w:val="ListParagraph"/>
        <w:numPr>
          <w:ilvl w:val="0"/>
          <w:numId w:val="458"/>
        </w:numPr>
        <w:contextualSpacing/>
      </w:pPr>
      <w:r>
        <w:t>&lt;draw:path&gt;</w:t>
      </w:r>
    </w:p>
    <w:p w:rsidR="00D63733" w:rsidRDefault="00650F22">
      <w:pPr>
        <w:pStyle w:val="ListParagraph"/>
        <w:numPr>
          <w:ilvl w:val="0"/>
          <w:numId w:val="458"/>
        </w:numPr>
        <w:contextualSpacing/>
      </w:pPr>
      <w:r>
        <w:t>&lt;draw:circle&gt;</w:t>
      </w:r>
    </w:p>
    <w:p w:rsidR="00D63733" w:rsidRDefault="00650F22">
      <w:pPr>
        <w:pStyle w:val="ListParagraph"/>
        <w:numPr>
          <w:ilvl w:val="0"/>
          <w:numId w:val="458"/>
        </w:numPr>
        <w:contextualSpacing/>
      </w:pPr>
      <w:r>
        <w:t>&lt;draw:ellipse&gt;</w:t>
      </w:r>
    </w:p>
    <w:p w:rsidR="00D63733" w:rsidRDefault="00650F22">
      <w:pPr>
        <w:pStyle w:val="ListParagraph"/>
        <w:numPr>
          <w:ilvl w:val="0"/>
          <w:numId w:val="458"/>
        </w:numPr>
        <w:contextualSpacing/>
      </w:pPr>
      <w:r>
        <w:t>&lt;draw:caption&gt;</w:t>
      </w:r>
    </w:p>
    <w:p w:rsidR="00D63733" w:rsidRDefault="00650F22">
      <w:pPr>
        <w:pStyle w:val="ListParagraph"/>
        <w:numPr>
          <w:ilvl w:val="0"/>
          <w:numId w:val="458"/>
        </w:numPr>
        <w:contextualSpacing/>
      </w:pPr>
      <w:r>
        <w:lastRenderedPageBreak/>
        <w:t>&lt;draw:measure&gt;</w:t>
      </w:r>
    </w:p>
    <w:p w:rsidR="00D63733" w:rsidRDefault="00650F22">
      <w:pPr>
        <w:pStyle w:val="ListParagraph"/>
        <w:numPr>
          <w:ilvl w:val="0"/>
          <w:numId w:val="458"/>
        </w:numPr>
        <w:contextualSpacing/>
      </w:pPr>
      <w:r>
        <w:t>&lt;draw:text-box&gt;</w:t>
      </w:r>
    </w:p>
    <w:p w:rsidR="00D63733" w:rsidRDefault="00650F22">
      <w:pPr>
        <w:pStyle w:val="ListParagraph"/>
        <w:numPr>
          <w:ilvl w:val="0"/>
          <w:numId w:val="458"/>
        </w:numPr>
        <w:contextualSpacing/>
      </w:pPr>
      <w:r>
        <w:t>&lt;draw:frame&gt;</w:t>
      </w:r>
    </w:p>
    <w:p w:rsidR="00D63733" w:rsidRDefault="00650F22">
      <w:pPr>
        <w:pStyle w:val="ListParagraph"/>
        <w:numPr>
          <w:ilvl w:val="0"/>
          <w:numId w:val="458"/>
        </w:numPr>
      </w:pPr>
      <w:r>
        <w:t xml:space="preserve">&lt;draw:custom-shape&gt;. </w:t>
      </w:r>
    </w:p>
    <w:p w:rsidR="00D63733" w:rsidRDefault="00650F22">
      <w:pPr>
        <w:pStyle w:val="Definition-Field"/>
      </w:pPr>
      <w:r>
        <w:t xml:space="preserve">k.   </w:t>
      </w:r>
      <w:r>
        <w:rPr>
          <w:i/>
        </w:rPr>
        <w:t>The standard defines the at</w:t>
      </w:r>
      <w:r>
        <w:rPr>
          <w:i/>
        </w:rPr>
        <w:t>tribute xlink:href, contained within the element &lt;text:list-level-style-image&gt;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459"/>
        </w:numPr>
        <w:contextualSpacing/>
      </w:pPr>
      <w:r>
        <w:t>&lt;draw:rect&gt;</w:t>
      </w:r>
    </w:p>
    <w:p w:rsidR="00D63733" w:rsidRDefault="00650F22">
      <w:pPr>
        <w:pStyle w:val="ListParagraph"/>
        <w:numPr>
          <w:ilvl w:val="0"/>
          <w:numId w:val="459"/>
        </w:numPr>
        <w:contextualSpacing/>
      </w:pPr>
      <w:r>
        <w:t>&lt;draw:polyline&gt;</w:t>
      </w:r>
    </w:p>
    <w:p w:rsidR="00D63733" w:rsidRDefault="00650F22">
      <w:pPr>
        <w:pStyle w:val="ListParagraph"/>
        <w:numPr>
          <w:ilvl w:val="0"/>
          <w:numId w:val="459"/>
        </w:numPr>
        <w:contextualSpacing/>
      </w:pPr>
      <w:r>
        <w:t>&lt;draw:polygon&gt;</w:t>
      </w:r>
    </w:p>
    <w:p w:rsidR="00D63733" w:rsidRDefault="00650F22">
      <w:pPr>
        <w:pStyle w:val="ListParagraph"/>
        <w:numPr>
          <w:ilvl w:val="0"/>
          <w:numId w:val="459"/>
        </w:numPr>
        <w:contextualSpacing/>
      </w:pPr>
      <w:r>
        <w:t>&lt;draw:regular-polygon&gt;</w:t>
      </w:r>
    </w:p>
    <w:p w:rsidR="00D63733" w:rsidRDefault="00650F22">
      <w:pPr>
        <w:pStyle w:val="ListParagraph"/>
        <w:numPr>
          <w:ilvl w:val="0"/>
          <w:numId w:val="459"/>
        </w:numPr>
        <w:contextualSpacing/>
      </w:pPr>
      <w:r>
        <w:t>&lt;</w:t>
      </w:r>
      <w:r>
        <w:t>draw:path&gt;</w:t>
      </w:r>
    </w:p>
    <w:p w:rsidR="00D63733" w:rsidRDefault="00650F22">
      <w:pPr>
        <w:pStyle w:val="ListParagraph"/>
        <w:numPr>
          <w:ilvl w:val="0"/>
          <w:numId w:val="459"/>
        </w:numPr>
        <w:contextualSpacing/>
      </w:pPr>
      <w:r>
        <w:t>&lt;draw:circle&gt;</w:t>
      </w:r>
    </w:p>
    <w:p w:rsidR="00D63733" w:rsidRDefault="00650F22">
      <w:pPr>
        <w:pStyle w:val="ListParagraph"/>
        <w:numPr>
          <w:ilvl w:val="0"/>
          <w:numId w:val="459"/>
        </w:numPr>
        <w:contextualSpacing/>
      </w:pPr>
      <w:r>
        <w:t>&lt;draw:ellipse&gt;</w:t>
      </w:r>
    </w:p>
    <w:p w:rsidR="00D63733" w:rsidRDefault="00650F22">
      <w:pPr>
        <w:pStyle w:val="ListParagraph"/>
        <w:numPr>
          <w:ilvl w:val="0"/>
          <w:numId w:val="459"/>
        </w:numPr>
        <w:contextualSpacing/>
      </w:pPr>
      <w:r>
        <w:t>&lt;draw:caption&gt;</w:t>
      </w:r>
    </w:p>
    <w:p w:rsidR="00D63733" w:rsidRDefault="00650F22">
      <w:pPr>
        <w:pStyle w:val="ListParagraph"/>
        <w:numPr>
          <w:ilvl w:val="0"/>
          <w:numId w:val="459"/>
        </w:numPr>
        <w:contextualSpacing/>
      </w:pPr>
      <w:r>
        <w:t>&lt;draw:measure&gt;</w:t>
      </w:r>
    </w:p>
    <w:p w:rsidR="00D63733" w:rsidRDefault="00650F22">
      <w:pPr>
        <w:pStyle w:val="ListParagraph"/>
        <w:numPr>
          <w:ilvl w:val="0"/>
          <w:numId w:val="459"/>
        </w:numPr>
        <w:contextualSpacing/>
      </w:pPr>
      <w:r>
        <w:t>&lt;draw:text-box&gt;</w:t>
      </w:r>
    </w:p>
    <w:p w:rsidR="00D63733" w:rsidRDefault="00650F22">
      <w:pPr>
        <w:pStyle w:val="ListParagraph"/>
        <w:numPr>
          <w:ilvl w:val="0"/>
          <w:numId w:val="459"/>
        </w:numPr>
        <w:contextualSpacing/>
      </w:pPr>
      <w:r>
        <w:t>&lt;draw:frame&gt;</w:t>
      </w:r>
    </w:p>
    <w:p w:rsidR="00D63733" w:rsidRDefault="00650F22">
      <w:pPr>
        <w:pStyle w:val="ListParagraph"/>
        <w:numPr>
          <w:ilvl w:val="0"/>
          <w:numId w:val="459"/>
        </w:numPr>
      </w:pPr>
      <w:r>
        <w:t xml:space="preserve">&lt;draw:custom-shape&gt;. </w:t>
      </w:r>
    </w:p>
    <w:p w:rsidR="00D63733" w:rsidRDefault="00650F22">
      <w:pPr>
        <w:pStyle w:val="Heading3"/>
      </w:pPr>
      <w:bookmarkStart w:id="1139" w:name="section_dcd9ffa227ca4e2c87238f2f22443ded"/>
      <w:bookmarkStart w:id="1140" w:name="_Toc466893242"/>
      <w:r>
        <w:t>Section 14.10.5, List Level Style Example</w:t>
      </w:r>
      <w:bookmarkEnd w:id="1139"/>
      <w:bookmarkEnd w:id="1140"/>
      <w:r>
        <w:fldChar w:fldCharType="begin"/>
      </w:r>
      <w:r>
        <w:instrText xml:space="preserve"> XE "List Level Style Example" </w:instrText>
      </w:r>
      <w:r>
        <w:fldChar w:fldCharType="end"/>
      </w:r>
    </w:p>
    <w:p w:rsidR="00D63733" w:rsidRDefault="00650F22">
      <w:pPr>
        <w:pStyle w:val="Definition-Field"/>
      </w:pPr>
      <w:r>
        <w:t xml:space="preserve">a.   OfficeArt Math in Word 2013 supports this on save for text in SmartArt. </w:t>
      </w:r>
    </w:p>
    <w:p w:rsidR="00D63733" w:rsidRDefault="00650F22">
      <w:pPr>
        <w:pStyle w:val="Definition-Field"/>
      </w:pPr>
      <w:r>
        <w:t>b.   This is not supported in Excel 2010, Excel 2013 or Excel 2016.</w:t>
      </w:r>
    </w:p>
    <w:p w:rsidR="00D63733" w:rsidRDefault="00650F22">
      <w:pPr>
        <w:pStyle w:val="Definition-Field2"/>
      </w:pPr>
      <w:r>
        <w:t>OfficeArt Math in Excel 2013 supports this on load for text in the following elements:</w:t>
      </w:r>
    </w:p>
    <w:p w:rsidR="00D63733" w:rsidRDefault="00650F22">
      <w:pPr>
        <w:pStyle w:val="ListParagraph"/>
        <w:numPr>
          <w:ilvl w:val="0"/>
          <w:numId w:val="460"/>
        </w:numPr>
        <w:contextualSpacing/>
      </w:pPr>
      <w:r>
        <w:t>&lt;draw:rect&gt;</w:t>
      </w:r>
    </w:p>
    <w:p w:rsidR="00D63733" w:rsidRDefault="00650F22">
      <w:pPr>
        <w:pStyle w:val="ListParagraph"/>
        <w:numPr>
          <w:ilvl w:val="0"/>
          <w:numId w:val="460"/>
        </w:numPr>
        <w:contextualSpacing/>
      </w:pPr>
      <w:r>
        <w:t>&lt;draw:polyl</w:t>
      </w:r>
      <w:r>
        <w:t>ine&gt;</w:t>
      </w:r>
    </w:p>
    <w:p w:rsidR="00D63733" w:rsidRDefault="00650F22">
      <w:pPr>
        <w:pStyle w:val="ListParagraph"/>
        <w:numPr>
          <w:ilvl w:val="0"/>
          <w:numId w:val="460"/>
        </w:numPr>
        <w:contextualSpacing/>
      </w:pPr>
      <w:r>
        <w:t>&lt;draw:polygon&gt;</w:t>
      </w:r>
    </w:p>
    <w:p w:rsidR="00D63733" w:rsidRDefault="00650F22">
      <w:pPr>
        <w:pStyle w:val="ListParagraph"/>
        <w:numPr>
          <w:ilvl w:val="0"/>
          <w:numId w:val="460"/>
        </w:numPr>
        <w:contextualSpacing/>
      </w:pPr>
      <w:r>
        <w:t>&lt;draw:regular-polygon&gt;</w:t>
      </w:r>
    </w:p>
    <w:p w:rsidR="00D63733" w:rsidRDefault="00650F22">
      <w:pPr>
        <w:pStyle w:val="ListParagraph"/>
        <w:numPr>
          <w:ilvl w:val="0"/>
          <w:numId w:val="460"/>
        </w:numPr>
        <w:contextualSpacing/>
      </w:pPr>
      <w:r>
        <w:t>&lt;draw:path&gt;</w:t>
      </w:r>
    </w:p>
    <w:p w:rsidR="00D63733" w:rsidRDefault="00650F22">
      <w:pPr>
        <w:pStyle w:val="ListParagraph"/>
        <w:numPr>
          <w:ilvl w:val="0"/>
          <w:numId w:val="460"/>
        </w:numPr>
        <w:contextualSpacing/>
      </w:pPr>
      <w:r>
        <w:t>&lt;draw:circle&gt;</w:t>
      </w:r>
    </w:p>
    <w:p w:rsidR="00D63733" w:rsidRDefault="00650F22">
      <w:pPr>
        <w:pStyle w:val="ListParagraph"/>
        <w:numPr>
          <w:ilvl w:val="0"/>
          <w:numId w:val="460"/>
        </w:numPr>
        <w:contextualSpacing/>
      </w:pPr>
      <w:r>
        <w:t>&lt;draw:ellipse&gt;</w:t>
      </w:r>
    </w:p>
    <w:p w:rsidR="00D63733" w:rsidRDefault="00650F22">
      <w:pPr>
        <w:pStyle w:val="ListParagraph"/>
        <w:numPr>
          <w:ilvl w:val="0"/>
          <w:numId w:val="460"/>
        </w:numPr>
        <w:contextualSpacing/>
      </w:pPr>
      <w:r>
        <w:t>&lt;draw:caption&gt;</w:t>
      </w:r>
    </w:p>
    <w:p w:rsidR="00D63733" w:rsidRDefault="00650F22">
      <w:pPr>
        <w:pStyle w:val="ListParagraph"/>
        <w:numPr>
          <w:ilvl w:val="0"/>
          <w:numId w:val="460"/>
        </w:numPr>
        <w:contextualSpacing/>
      </w:pPr>
      <w:r>
        <w:t>&lt;draw:measure&gt;</w:t>
      </w:r>
    </w:p>
    <w:p w:rsidR="00D63733" w:rsidRDefault="00650F22">
      <w:pPr>
        <w:pStyle w:val="ListParagraph"/>
        <w:numPr>
          <w:ilvl w:val="0"/>
          <w:numId w:val="460"/>
        </w:numPr>
        <w:contextualSpacing/>
      </w:pPr>
      <w:r>
        <w:t>&lt;draw:frame&gt;</w:t>
      </w:r>
    </w:p>
    <w:p w:rsidR="00D63733" w:rsidRDefault="00650F22">
      <w:pPr>
        <w:pStyle w:val="ListParagraph"/>
        <w:numPr>
          <w:ilvl w:val="0"/>
          <w:numId w:val="460"/>
        </w:numPr>
        <w:contextualSpacing/>
      </w:pPr>
      <w:r>
        <w:t>&lt;draw:text-box&gt;</w:t>
      </w:r>
    </w:p>
    <w:p w:rsidR="00D63733" w:rsidRDefault="00650F22">
      <w:pPr>
        <w:pStyle w:val="ListParagraph"/>
        <w:numPr>
          <w:ilvl w:val="0"/>
          <w:numId w:val="460"/>
        </w:numPr>
      </w:pPr>
      <w:r>
        <w:t>&lt;draw:custom-shape&gt;.</w:t>
      </w:r>
    </w:p>
    <w:p w:rsidR="00D63733" w:rsidRDefault="00650F22">
      <w:pPr>
        <w:pStyle w:val="Definition-Field2"/>
      </w:pPr>
      <w:r>
        <w:t>OfficeArt Math in Excel 2013 supports this on save for text in text boxes and shapes, and fo</w:t>
      </w:r>
      <w:r>
        <w:t xml:space="preserve">r SmartArt. </w:t>
      </w:r>
    </w:p>
    <w:p w:rsidR="00D63733" w:rsidRDefault="00650F22">
      <w:pPr>
        <w:pStyle w:val="Definition-Field"/>
      </w:pPr>
      <w:r>
        <w:t>c.   OfficeArt Math in PowerPoint 2013 supports this on load for text in the following elements:</w:t>
      </w:r>
    </w:p>
    <w:p w:rsidR="00D63733" w:rsidRDefault="00650F22">
      <w:pPr>
        <w:pStyle w:val="ListParagraph"/>
        <w:numPr>
          <w:ilvl w:val="0"/>
          <w:numId w:val="461"/>
        </w:numPr>
        <w:contextualSpacing/>
      </w:pPr>
      <w:r>
        <w:t>&lt;draw:rect&gt;</w:t>
      </w:r>
    </w:p>
    <w:p w:rsidR="00D63733" w:rsidRDefault="00650F22">
      <w:pPr>
        <w:pStyle w:val="ListParagraph"/>
        <w:numPr>
          <w:ilvl w:val="0"/>
          <w:numId w:val="461"/>
        </w:numPr>
        <w:contextualSpacing/>
      </w:pPr>
      <w:r>
        <w:t>&lt;draw:polyline&gt;</w:t>
      </w:r>
    </w:p>
    <w:p w:rsidR="00D63733" w:rsidRDefault="00650F22">
      <w:pPr>
        <w:pStyle w:val="ListParagraph"/>
        <w:numPr>
          <w:ilvl w:val="0"/>
          <w:numId w:val="461"/>
        </w:numPr>
        <w:contextualSpacing/>
      </w:pPr>
      <w:r>
        <w:t>&lt;draw:polygon&gt;</w:t>
      </w:r>
    </w:p>
    <w:p w:rsidR="00D63733" w:rsidRDefault="00650F22">
      <w:pPr>
        <w:pStyle w:val="ListParagraph"/>
        <w:numPr>
          <w:ilvl w:val="0"/>
          <w:numId w:val="461"/>
        </w:numPr>
        <w:contextualSpacing/>
      </w:pPr>
      <w:r>
        <w:t>&lt;draw:regular-polygon&gt;</w:t>
      </w:r>
    </w:p>
    <w:p w:rsidR="00D63733" w:rsidRDefault="00650F22">
      <w:pPr>
        <w:pStyle w:val="ListParagraph"/>
        <w:numPr>
          <w:ilvl w:val="0"/>
          <w:numId w:val="461"/>
        </w:numPr>
        <w:contextualSpacing/>
      </w:pPr>
      <w:r>
        <w:t>&lt;draw:path&gt;</w:t>
      </w:r>
    </w:p>
    <w:p w:rsidR="00D63733" w:rsidRDefault="00650F22">
      <w:pPr>
        <w:pStyle w:val="ListParagraph"/>
        <w:numPr>
          <w:ilvl w:val="0"/>
          <w:numId w:val="461"/>
        </w:numPr>
        <w:contextualSpacing/>
      </w:pPr>
      <w:r>
        <w:t>&lt;draw:circle&gt;</w:t>
      </w:r>
    </w:p>
    <w:p w:rsidR="00D63733" w:rsidRDefault="00650F22">
      <w:pPr>
        <w:pStyle w:val="ListParagraph"/>
        <w:numPr>
          <w:ilvl w:val="0"/>
          <w:numId w:val="461"/>
        </w:numPr>
        <w:contextualSpacing/>
      </w:pPr>
      <w:r>
        <w:t>&lt;draw:ellipse&gt;</w:t>
      </w:r>
    </w:p>
    <w:p w:rsidR="00D63733" w:rsidRDefault="00650F22">
      <w:pPr>
        <w:pStyle w:val="ListParagraph"/>
        <w:numPr>
          <w:ilvl w:val="0"/>
          <w:numId w:val="461"/>
        </w:numPr>
        <w:contextualSpacing/>
      </w:pPr>
      <w:r>
        <w:t>&lt;draw:caption&gt;</w:t>
      </w:r>
    </w:p>
    <w:p w:rsidR="00D63733" w:rsidRDefault="00650F22">
      <w:pPr>
        <w:pStyle w:val="ListParagraph"/>
        <w:numPr>
          <w:ilvl w:val="0"/>
          <w:numId w:val="461"/>
        </w:numPr>
        <w:contextualSpacing/>
      </w:pPr>
      <w:r>
        <w:t>&lt;draw:measure&gt;</w:t>
      </w:r>
    </w:p>
    <w:p w:rsidR="00D63733" w:rsidRDefault="00650F22">
      <w:pPr>
        <w:pStyle w:val="ListParagraph"/>
        <w:numPr>
          <w:ilvl w:val="0"/>
          <w:numId w:val="461"/>
        </w:numPr>
        <w:contextualSpacing/>
      </w:pPr>
      <w:r>
        <w:lastRenderedPageBreak/>
        <w:t>&lt;</w:t>
      </w:r>
      <w:r>
        <w:t>draw:text-box&gt;</w:t>
      </w:r>
    </w:p>
    <w:p w:rsidR="00D63733" w:rsidRDefault="00650F22">
      <w:pPr>
        <w:pStyle w:val="ListParagraph"/>
        <w:numPr>
          <w:ilvl w:val="0"/>
          <w:numId w:val="461"/>
        </w:numPr>
        <w:contextualSpacing/>
      </w:pPr>
      <w:r>
        <w:t>&lt;draw:frame&gt;</w:t>
      </w:r>
    </w:p>
    <w:p w:rsidR="00D63733" w:rsidRDefault="00650F22">
      <w:pPr>
        <w:pStyle w:val="ListParagraph"/>
        <w:numPr>
          <w:ilvl w:val="0"/>
          <w:numId w:val="461"/>
        </w:numPr>
      </w:pPr>
      <w:r>
        <w:t xml:space="preserve">&lt;draw:custom-shape&gt;. </w:t>
      </w:r>
    </w:p>
    <w:p w:rsidR="00D63733" w:rsidRDefault="00650F22">
      <w:pPr>
        <w:pStyle w:val="Heading3"/>
      </w:pPr>
      <w:bookmarkStart w:id="1141" w:name="section_7e17a7c04acf4ccbaa5585f9e7284eb8"/>
      <w:bookmarkStart w:id="1142" w:name="_Toc466893243"/>
      <w:r>
        <w:t>Section 14.11, Outline Style</w:t>
      </w:r>
      <w:bookmarkEnd w:id="1141"/>
      <w:bookmarkEnd w:id="1142"/>
      <w:r>
        <w:fldChar w:fldCharType="begin"/>
      </w:r>
      <w:r>
        <w:instrText xml:space="preserve"> XE "Outline Style" </w:instrText>
      </w:r>
      <w:r>
        <w:fldChar w:fldCharType="end"/>
      </w:r>
    </w:p>
    <w:p w:rsidR="00D63733" w:rsidRDefault="00650F22">
      <w:pPr>
        <w:pStyle w:val="Definition-Field"/>
      </w:pPr>
      <w:r>
        <w:t xml:space="preserve">a.   </w:t>
      </w:r>
      <w:r>
        <w:rPr>
          <w:i/>
        </w:rPr>
        <w:t>The standard defines the element &lt;text:outline-style&gt;</w:t>
      </w:r>
    </w:p>
    <w:p w:rsidR="00D63733" w:rsidRDefault="00650F22">
      <w:pPr>
        <w:pStyle w:val="Definition-Field2"/>
      </w:pPr>
      <w:r>
        <w:t>This element is supported in Word 2010 and Word 2013.</w:t>
      </w:r>
    </w:p>
    <w:p w:rsidR="00D63733" w:rsidRDefault="00650F22">
      <w:pPr>
        <w:pStyle w:val="Definition-Field"/>
      </w:pPr>
      <w:r>
        <w:t xml:space="preserve">b.   This is not supported in Excel 2010, </w:t>
      </w:r>
      <w:r>
        <w:t>Excel 2013 or Excel 2016.</w:t>
      </w:r>
    </w:p>
    <w:p w:rsidR="00D63733" w:rsidRDefault="00650F22">
      <w:pPr>
        <w:pStyle w:val="Definition-Field"/>
      </w:pPr>
      <w:r>
        <w:t xml:space="preserve">c.   </w:t>
      </w:r>
      <w:r>
        <w:rPr>
          <w:i/>
        </w:rPr>
        <w:t>The standard defines the attribute text:outline-style</w:t>
      </w:r>
    </w:p>
    <w:p w:rsidR="00D63733" w:rsidRDefault="00650F22">
      <w:pPr>
        <w:pStyle w:val="Definition-Field2"/>
      </w:pPr>
      <w:r>
        <w:t>This attribute is not supported in PowerPoint 2010, PowerPoint 2013 or PowerPoint 2016.</w:t>
      </w:r>
    </w:p>
    <w:p w:rsidR="00D63733" w:rsidRDefault="00650F22">
      <w:pPr>
        <w:pStyle w:val="Heading3"/>
      </w:pPr>
      <w:bookmarkStart w:id="1143" w:name="section_920f2c49e97f498292eef9721ccba7ed"/>
      <w:bookmarkStart w:id="1144" w:name="_Toc466893244"/>
      <w:r>
        <w:t>Section 14.11.1, Outline Level Style</w:t>
      </w:r>
      <w:bookmarkEnd w:id="1143"/>
      <w:bookmarkEnd w:id="1144"/>
      <w:r>
        <w:fldChar w:fldCharType="begin"/>
      </w:r>
      <w:r>
        <w:instrText xml:space="preserve"> XE "Outline Level Style" </w:instrText>
      </w:r>
      <w:r>
        <w:fldChar w:fldCharType="end"/>
      </w:r>
    </w:p>
    <w:p w:rsidR="00D63733" w:rsidRDefault="00650F22">
      <w:pPr>
        <w:pStyle w:val="Definition-Field"/>
      </w:pPr>
      <w:r>
        <w:t xml:space="preserve">a.   </w:t>
      </w:r>
      <w:r>
        <w:rPr>
          <w:i/>
        </w:rPr>
        <w:t xml:space="preserve">The standard </w:t>
      </w:r>
      <w:r>
        <w:rPr>
          <w:i/>
        </w:rPr>
        <w:t>defines the element &lt;text:outline-level-style&gt;, contained within the parent element &lt;text:outline-style&gt;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style:num-prefix, contained within the element &lt;text:outl</w:t>
      </w:r>
      <w:r>
        <w:rPr>
          <w:i/>
        </w:rPr>
        <w:t>ine-level-style&gt;, contained within the parent element &lt;text:outline-style&gt;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 xml:space="preserve">The standard defines the attribute style:num-suffix, contained within the element &lt;text:outline-level-style&gt;, contained </w:t>
      </w:r>
      <w:r>
        <w:rPr>
          <w:i/>
        </w:rPr>
        <w:t>within the parent element &lt;text:outline-style&gt;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 xml:space="preserve">The standard defines the attribute text:display-level, contained within the element &lt;text:outline-level-style&gt;, contained within the parent element </w:t>
      </w:r>
      <w:r>
        <w:rPr>
          <w:i/>
        </w:rPr>
        <w:t>&lt;text:outline-style&gt;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The standard defines the attribute text:level, contained within the element &lt;text:outline-level-style&gt;, contained within the parent element &lt;text:outline-style&gt;</w:t>
      </w:r>
    </w:p>
    <w:p w:rsidR="00D63733" w:rsidRDefault="00650F22">
      <w:pPr>
        <w:pStyle w:val="Definition-Field2"/>
      </w:pPr>
      <w:r>
        <w:t>This attribut</w:t>
      </w:r>
      <w:r>
        <w:t>e is supported in Word 2010 and Word 2013.</w:t>
      </w:r>
    </w:p>
    <w:p w:rsidR="00D63733" w:rsidRDefault="00650F22">
      <w:pPr>
        <w:pStyle w:val="Definition-Field"/>
      </w:pPr>
      <w:r>
        <w:t xml:space="preserve">f.   </w:t>
      </w:r>
      <w:r>
        <w:rPr>
          <w:i/>
        </w:rPr>
        <w:t>The standard defines the attribute text:num-format, contained within the element &lt;text:outline-level-style&gt;, contained within the parent element &lt;text:outline-style&gt;</w:t>
      </w:r>
    </w:p>
    <w:p w:rsidR="00D63733" w:rsidRDefault="00650F22">
      <w:pPr>
        <w:pStyle w:val="Definition-Field2"/>
      </w:pPr>
      <w:r>
        <w:t xml:space="preserve">This attribute is supported in Word 2010 </w:t>
      </w:r>
      <w:r>
        <w:t>and Word 2013.</w:t>
      </w:r>
    </w:p>
    <w:p w:rsidR="00D63733" w:rsidRDefault="00650F22">
      <w:pPr>
        <w:pStyle w:val="Definition-Field"/>
      </w:pPr>
      <w:r>
        <w:t xml:space="preserve">g.   </w:t>
      </w:r>
      <w:r>
        <w:rPr>
          <w:i/>
        </w:rPr>
        <w:t>The standard defines the attribute text:start-value, contained within the element &lt;text:outline-level-style&gt;, contained within the parent element &lt;text:outline-style&gt;</w:t>
      </w:r>
    </w:p>
    <w:p w:rsidR="00D63733" w:rsidRDefault="00650F22">
      <w:pPr>
        <w:pStyle w:val="Definition-Field2"/>
      </w:pPr>
      <w:r>
        <w:t>This attribute is supported in Word 2010 and Word 2013.</w:t>
      </w:r>
    </w:p>
    <w:p w:rsidR="00D63733" w:rsidRDefault="00650F22">
      <w:pPr>
        <w:pStyle w:val="Definition-Field"/>
      </w:pPr>
      <w:r>
        <w:t xml:space="preserve">h.   </w:t>
      </w:r>
      <w:r>
        <w:rPr>
          <w:i/>
        </w:rPr>
        <w:t>The stan</w:t>
      </w:r>
      <w:r>
        <w:rPr>
          <w:i/>
        </w:rPr>
        <w:t>dard defines the attribute text:style-name, contained within the element &lt;text:outline-level-style&gt;, contained within the parent element &lt;text:outline-style&gt;</w:t>
      </w:r>
    </w:p>
    <w:p w:rsidR="00D63733" w:rsidRDefault="00650F22">
      <w:pPr>
        <w:pStyle w:val="Definition-Field2"/>
      </w:pPr>
      <w:r>
        <w:t>This attribute is supported in Word 2010 and Word 2013.</w:t>
      </w:r>
    </w:p>
    <w:p w:rsidR="00D63733" w:rsidRDefault="00650F22">
      <w:pPr>
        <w:pStyle w:val="Definition-Field"/>
      </w:pPr>
      <w:r>
        <w:t xml:space="preserve">i.   This is not supported in Excel 2010, </w:t>
      </w:r>
      <w:r>
        <w:t>Excel 2013 or Excel 2016.</w:t>
      </w:r>
    </w:p>
    <w:p w:rsidR="00D63733" w:rsidRDefault="00650F22">
      <w:pPr>
        <w:pStyle w:val="Heading3"/>
      </w:pPr>
      <w:bookmarkStart w:id="1145" w:name="section_0df35f0cb0734be1bfb2d3e54be7fda3"/>
      <w:bookmarkStart w:id="1146" w:name="_Toc466893245"/>
      <w:r>
        <w:lastRenderedPageBreak/>
        <w:t>Section 14.12, Table Styles</w:t>
      </w:r>
      <w:bookmarkEnd w:id="1145"/>
      <w:bookmarkEnd w:id="1146"/>
      <w:r>
        <w:fldChar w:fldCharType="begin"/>
      </w:r>
      <w:r>
        <w:instrText xml:space="preserve"> XE "Table Styles" </w:instrText>
      </w:r>
      <w:r>
        <w:fldChar w:fldCharType="end"/>
      </w:r>
    </w:p>
    <w:p w:rsidR="00D63733" w:rsidRDefault="00650F22">
      <w:pPr>
        <w:pStyle w:val="Definition-Field"/>
      </w:pPr>
      <w:r>
        <w:t>a.   This is supported in Excel 2010 and Excel 2013.</w:t>
      </w:r>
    </w:p>
    <w:p w:rsidR="00D63733" w:rsidRDefault="00650F22">
      <w:pPr>
        <w:pStyle w:val="Definition-Field"/>
      </w:pPr>
      <w:r>
        <w:t xml:space="preserve">b.   </w:t>
      </w:r>
      <w:r>
        <w:rPr>
          <w:i/>
        </w:rPr>
        <w:t>The standard defines the property "table", contained within the attribute style:family, contained within the element &lt;style</w:t>
      </w:r>
      <w:r>
        <w:rPr>
          <w:i/>
        </w:rPr>
        <w:t>:style&gt;</w:t>
      </w:r>
    </w:p>
    <w:p w:rsidR="00D63733" w:rsidRDefault="00650F22">
      <w:pPr>
        <w:pStyle w:val="Definition-Field2"/>
      </w:pPr>
      <w:r>
        <w:t>This property is not supported in PowerPoint 2010, PowerPoint 2013 or PowerPoint 2016.</w:t>
      </w:r>
    </w:p>
    <w:p w:rsidR="00D63733" w:rsidRDefault="00650F22">
      <w:pPr>
        <w:pStyle w:val="Heading3"/>
      </w:pPr>
      <w:bookmarkStart w:id="1147" w:name="section_0eaaf93f2e5246719b4228874a02b4bd"/>
      <w:bookmarkStart w:id="1148" w:name="_Toc466893246"/>
      <w:r>
        <w:t>Section 14.12.1, Table Styles</w:t>
      </w:r>
      <w:bookmarkEnd w:id="1147"/>
      <w:bookmarkEnd w:id="1148"/>
      <w:r>
        <w:fldChar w:fldCharType="begin"/>
      </w:r>
      <w:r>
        <w:instrText xml:space="preserve"> XE "Table Styles" </w:instrText>
      </w:r>
      <w:r>
        <w:fldChar w:fldCharType="end"/>
      </w:r>
    </w:p>
    <w:p w:rsidR="00D63733" w:rsidRDefault="00650F22">
      <w:pPr>
        <w:pStyle w:val="Definition-Field"/>
      </w:pPr>
      <w:r>
        <w:t xml:space="preserve">a.   </w:t>
      </w:r>
      <w:r>
        <w:rPr>
          <w:i/>
        </w:rPr>
        <w:t>The standard defines the property "table", contained within the attribute family, contained within the el</w:t>
      </w:r>
      <w:r>
        <w:rPr>
          <w:i/>
        </w:rPr>
        <w:t>ement &lt;style:style&gt;</w:t>
      </w:r>
    </w:p>
    <w:p w:rsidR="00D63733" w:rsidRDefault="00650F22">
      <w:pPr>
        <w:pStyle w:val="Definition-Field2"/>
      </w:pPr>
      <w:r>
        <w:t>This property is supported in Word 2010 and Word 2013.</w:t>
      </w:r>
    </w:p>
    <w:p w:rsidR="00D63733" w:rsidRDefault="00650F22">
      <w:pPr>
        <w:pStyle w:val="Heading3"/>
      </w:pPr>
      <w:bookmarkStart w:id="1149" w:name="section_985f0ac38622436ab75ce0445ca97ca6"/>
      <w:bookmarkStart w:id="1150" w:name="_Toc466893247"/>
      <w:r>
        <w:t>Section 14.12.2, Table Column Styles</w:t>
      </w:r>
      <w:bookmarkEnd w:id="1149"/>
      <w:bookmarkEnd w:id="1150"/>
      <w:r>
        <w:fldChar w:fldCharType="begin"/>
      </w:r>
      <w:r>
        <w:instrText xml:space="preserve"> XE "Table Column Styles" </w:instrText>
      </w:r>
      <w:r>
        <w:fldChar w:fldCharType="end"/>
      </w:r>
    </w:p>
    <w:p w:rsidR="00D63733" w:rsidRDefault="00650F22">
      <w:pPr>
        <w:pStyle w:val="Definition-Field"/>
      </w:pPr>
      <w:r>
        <w:t xml:space="preserve">a.   </w:t>
      </w:r>
      <w:r>
        <w:rPr>
          <w:i/>
        </w:rPr>
        <w:t>The standard defines the property "table-column", contained within the attribute family, contained within the e</w:t>
      </w:r>
      <w:r>
        <w:rPr>
          <w:i/>
        </w:rPr>
        <w:t>lement &lt;style:style&gt;</w:t>
      </w:r>
    </w:p>
    <w:p w:rsidR="00D63733" w:rsidRDefault="00650F22">
      <w:pPr>
        <w:pStyle w:val="Definition-Field2"/>
      </w:pPr>
      <w:r>
        <w:t>This property is supported in Word 2010 and Word 2013.</w:t>
      </w:r>
    </w:p>
    <w:p w:rsidR="00D63733" w:rsidRDefault="00650F22">
      <w:pPr>
        <w:pStyle w:val="Heading3"/>
      </w:pPr>
      <w:bookmarkStart w:id="1151" w:name="section_ae502a8c7a37426e95ac1f09003ea3a7"/>
      <w:bookmarkStart w:id="1152" w:name="_Toc466893248"/>
      <w:r>
        <w:t>Section 14.12.3, Table Row Styles</w:t>
      </w:r>
      <w:bookmarkEnd w:id="1151"/>
      <w:bookmarkEnd w:id="1152"/>
      <w:r>
        <w:fldChar w:fldCharType="begin"/>
      </w:r>
      <w:r>
        <w:instrText xml:space="preserve"> XE "Table Row Styles" </w:instrText>
      </w:r>
      <w:r>
        <w:fldChar w:fldCharType="end"/>
      </w:r>
    </w:p>
    <w:p w:rsidR="00D63733" w:rsidRDefault="00650F22">
      <w:pPr>
        <w:pStyle w:val="Definition-Field"/>
      </w:pPr>
      <w:r>
        <w:t xml:space="preserve">a.   </w:t>
      </w:r>
      <w:r>
        <w:rPr>
          <w:i/>
        </w:rPr>
        <w:t>The standard defines the property "table-row", contained within the attribute family, contained within the element &lt;</w:t>
      </w:r>
      <w:r>
        <w:rPr>
          <w:i/>
        </w:rPr>
        <w:t>style:style&gt;</w:t>
      </w:r>
    </w:p>
    <w:p w:rsidR="00D63733" w:rsidRDefault="00650F22">
      <w:pPr>
        <w:pStyle w:val="Definition-Field2"/>
      </w:pPr>
      <w:r>
        <w:t>This property is supported in Word 2010 and Word 2013.</w:t>
      </w:r>
    </w:p>
    <w:p w:rsidR="00D63733" w:rsidRDefault="00650F22">
      <w:pPr>
        <w:pStyle w:val="Heading3"/>
      </w:pPr>
      <w:bookmarkStart w:id="1153" w:name="section_71fa7cc7f4e346f891921fcdcb85d284"/>
      <w:bookmarkStart w:id="1154" w:name="_Toc466893249"/>
      <w:r>
        <w:t>Section 14.12.4, Table Cell Styles</w:t>
      </w:r>
      <w:bookmarkEnd w:id="1153"/>
      <w:bookmarkEnd w:id="1154"/>
      <w:r>
        <w:fldChar w:fldCharType="begin"/>
      </w:r>
      <w:r>
        <w:instrText xml:space="preserve"> XE "Table Cell Styles" </w:instrText>
      </w:r>
      <w:r>
        <w:fldChar w:fldCharType="end"/>
      </w:r>
    </w:p>
    <w:p w:rsidR="00D63733" w:rsidRDefault="00650F22">
      <w:pPr>
        <w:pStyle w:val="Definition-Field"/>
      </w:pPr>
      <w:r>
        <w:t xml:space="preserve">a.   </w:t>
      </w:r>
      <w:r>
        <w:rPr>
          <w:i/>
        </w:rPr>
        <w:t>The standard defines the property "table-cell", contained within the attribute family, contained within the element &lt;style</w:t>
      </w:r>
      <w:r>
        <w:rPr>
          <w:i/>
        </w:rPr>
        <w:t>:style&gt;</w:t>
      </w:r>
    </w:p>
    <w:p w:rsidR="00D63733" w:rsidRDefault="00650F22">
      <w:pPr>
        <w:pStyle w:val="Definition-Field2"/>
      </w:pPr>
      <w:r>
        <w:t>This property is supported in Word 2010 and Word 2013.</w:t>
      </w:r>
    </w:p>
    <w:p w:rsidR="00D63733" w:rsidRDefault="00650F22">
      <w:pPr>
        <w:pStyle w:val="Heading3"/>
      </w:pPr>
      <w:bookmarkStart w:id="1155" w:name="section_370bc8c9210c4996bdd19a51a4b0ef17"/>
      <w:bookmarkStart w:id="1156" w:name="_Toc466893250"/>
      <w:r>
        <w:t>Section 14.13, Graphic Styles</w:t>
      </w:r>
      <w:bookmarkEnd w:id="1155"/>
      <w:bookmarkEnd w:id="1156"/>
      <w:r>
        <w:fldChar w:fldCharType="begin"/>
      </w:r>
      <w:r>
        <w:instrText xml:space="preserve"> XE "Graphic Styles" </w:instrText>
      </w:r>
      <w:r>
        <w:fldChar w:fldCharType="end"/>
      </w:r>
    </w:p>
    <w:p w:rsidR="00D63733" w:rsidRDefault="00650F22">
      <w:pPr>
        <w:pStyle w:val="Definition-Field"/>
      </w:pPr>
      <w:r>
        <w:t>a.   Word 2013 supports this for a style applied to any of the following elements:</w:t>
      </w:r>
    </w:p>
    <w:p w:rsidR="00D63733" w:rsidRDefault="00650F22">
      <w:pPr>
        <w:pStyle w:val="ListParagraph"/>
        <w:numPr>
          <w:ilvl w:val="0"/>
          <w:numId w:val="462"/>
        </w:numPr>
        <w:contextualSpacing/>
      </w:pPr>
      <w:r>
        <w:t>&lt;draw:rect&gt;</w:t>
      </w:r>
    </w:p>
    <w:p w:rsidR="00D63733" w:rsidRDefault="00650F22">
      <w:pPr>
        <w:pStyle w:val="ListParagraph"/>
        <w:numPr>
          <w:ilvl w:val="0"/>
          <w:numId w:val="462"/>
        </w:numPr>
        <w:contextualSpacing/>
      </w:pPr>
      <w:r>
        <w:t>&lt;draw:line&gt;</w:t>
      </w:r>
    </w:p>
    <w:p w:rsidR="00D63733" w:rsidRDefault="00650F22">
      <w:pPr>
        <w:pStyle w:val="ListParagraph"/>
        <w:numPr>
          <w:ilvl w:val="0"/>
          <w:numId w:val="462"/>
        </w:numPr>
        <w:contextualSpacing/>
      </w:pPr>
      <w:r>
        <w:t>&lt;draw:polyline&gt;</w:t>
      </w:r>
    </w:p>
    <w:p w:rsidR="00D63733" w:rsidRDefault="00650F22">
      <w:pPr>
        <w:pStyle w:val="ListParagraph"/>
        <w:numPr>
          <w:ilvl w:val="0"/>
          <w:numId w:val="462"/>
        </w:numPr>
        <w:contextualSpacing/>
      </w:pPr>
      <w:r>
        <w:t>&lt;draw:polygon&gt;</w:t>
      </w:r>
    </w:p>
    <w:p w:rsidR="00D63733" w:rsidRDefault="00650F22">
      <w:pPr>
        <w:pStyle w:val="ListParagraph"/>
        <w:numPr>
          <w:ilvl w:val="0"/>
          <w:numId w:val="462"/>
        </w:numPr>
        <w:contextualSpacing/>
      </w:pPr>
      <w:r>
        <w:t>&lt;</w:t>
      </w:r>
      <w:r>
        <w:t>draw:regular-polygon&gt;</w:t>
      </w:r>
    </w:p>
    <w:p w:rsidR="00D63733" w:rsidRDefault="00650F22">
      <w:pPr>
        <w:pStyle w:val="ListParagraph"/>
        <w:numPr>
          <w:ilvl w:val="0"/>
          <w:numId w:val="462"/>
        </w:numPr>
        <w:contextualSpacing/>
      </w:pPr>
      <w:r>
        <w:t>&lt;draw:path&gt;</w:t>
      </w:r>
    </w:p>
    <w:p w:rsidR="00D63733" w:rsidRDefault="00650F22">
      <w:pPr>
        <w:pStyle w:val="ListParagraph"/>
        <w:numPr>
          <w:ilvl w:val="0"/>
          <w:numId w:val="462"/>
        </w:numPr>
        <w:contextualSpacing/>
      </w:pPr>
      <w:r>
        <w:t>&lt;draw:circle&gt;</w:t>
      </w:r>
    </w:p>
    <w:p w:rsidR="00D63733" w:rsidRDefault="00650F22">
      <w:pPr>
        <w:pStyle w:val="ListParagraph"/>
        <w:numPr>
          <w:ilvl w:val="0"/>
          <w:numId w:val="462"/>
        </w:numPr>
        <w:contextualSpacing/>
      </w:pPr>
      <w:r>
        <w:t>&lt;draw:ellipse&gt;</w:t>
      </w:r>
    </w:p>
    <w:p w:rsidR="00D63733" w:rsidRDefault="00650F22">
      <w:pPr>
        <w:pStyle w:val="ListParagraph"/>
        <w:numPr>
          <w:ilvl w:val="0"/>
          <w:numId w:val="462"/>
        </w:numPr>
        <w:contextualSpacing/>
      </w:pPr>
      <w:r>
        <w:t>&lt;draw:connector&gt;</w:t>
      </w:r>
    </w:p>
    <w:p w:rsidR="00D63733" w:rsidRDefault="00650F22">
      <w:pPr>
        <w:pStyle w:val="ListParagraph"/>
        <w:numPr>
          <w:ilvl w:val="0"/>
          <w:numId w:val="462"/>
        </w:numPr>
        <w:contextualSpacing/>
      </w:pPr>
      <w:r>
        <w:t>&lt;draw:caption&gt;</w:t>
      </w:r>
    </w:p>
    <w:p w:rsidR="00D63733" w:rsidRDefault="00650F22">
      <w:pPr>
        <w:pStyle w:val="ListParagraph"/>
        <w:numPr>
          <w:ilvl w:val="0"/>
          <w:numId w:val="462"/>
        </w:numPr>
        <w:contextualSpacing/>
      </w:pPr>
      <w:r>
        <w:t>&lt;draw:measure&gt;</w:t>
      </w:r>
    </w:p>
    <w:p w:rsidR="00D63733" w:rsidRDefault="00650F22">
      <w:pPr>
        <w:pStyle w:val="ListParagraph"/>
        <w:numPr>
          <w:ilvl w:val="0"/>
          <w:numId w:val="462"/>
        </w:numPr>
        <w:contextualSpacing/>
      </w:pPr>
      <w:r>
        <w:t>&lt;draw:g&gt;</w:t>
      </w:r>
    </w:p>
    <w:p w:rsidR="00D63733" w:rsidRDefault="00650F22">
      <w:pPr>
        <w:pStyle w:val="ListParagraph"/>
        <w:numPr>
          <w:ilvl w:val="0"/>
          <w:numId w:val="462"/>
        </w:numPr>
        <w:contextualSpacing/>
      </w:pPr>
      <w:r>
        <w:t>&lt;draw:frame&gt;</w:t>
      </w:r>
    </w:p>
    <w:p w:rsidR="00D63733" w:rsidRDefault="00650F22">
      <w:pPr>
        <w:pStyle w:val="ListParagraph"/>
        <w:numPr>
          <w:ilvl w:val="0"/>
          <w:numId w:val="462"/>
        </w:numPr>
        <w:contextualSpacing/>
      </w:pPr>
      <w:r>
        <w:t>&lt;draw:image&gt;</w:t>
      </w:r>
    </w:p>
    <w:p w:rsidR="00D63733" w:rsidRDefault="00650F22">
      <w:pPr>
        <w:pStyle w:val="ListParagraph"/>
        <w:numPr>
          <w:ilvl w:val="0"/>
          <w:numId w:val="462"/>
        </w:numPr>
        <w:contextualSpacing/>
      </w:pPr>
      <w:r>
        <w:t>&lt;draw:text-box&gt;</w:t>
      </w:r>
    </w:p>
    <w:p w:rsidR="00D63733" w:rsidRDefault="00650F22">
      <w:pPr>
        <w:pStyle w:val="ListParagraph"/>
        <w:numPr>
          <w:ilvl w:val="0"/>
          <w:numId w:val="462"/>
        </w:numPr>
      </w:pPr>
      <w:r>
        <w:t xml:space="preserve">&lt;draw:custom-shape&gt; </w:t>
      </w:r>
    </w:p>
    <w:p w:rsidR="00D63733" w:rsidRDefault="00650F22">
      <w:pPr>
        <w:pStyle w:val="Definition-Field"/>
      </w:pPr>
      <w:r>
        <w:lastRenderedPageBreak/>
        <w:t xml:space="preserve">b.   Excel 2013 supports this for a style applied to any of the following </w:t>
      </w:r>
      <w:r>
        <w:t>elements:</w:t>
      </w:r>
    </w:p>
    <w:p w:rsidR="00D63733" w:rsidRDefault="00650F22">
      <w:pPr>
        <w:pStyle w:val="ListParagraph"/>
        <w:numPr>
          <w:ilvl w:val="0"/>
          <w:numId w:val="463"/>
        </w:numPr>
        <w:contextualSpacing/>
      </w:pPr>
      <w:r>
        <w:t>&lt;draw:rect&gt;</w:t>
      </w:r>
    </w:p>
    <w:p w:rsidR="00D63733" w:rsidRDefault="00650F22">
      <w:pPr>
        <w:pStyle w:val="ListParagraph"/>
        <w:numPr>
          <w:ilvl w:val="0"/>
          <w:numId w:val="463"/>
        </w:numPr>
        <w:contextualSpacing/>
      </w:pPr>
      <w:r>
        <w:t>&lt;draw:line&gt;</w:t>
      </w:r>
    </w:p>
    <w:p w:rsidR="00D63733" w:rsidRDefault="00650F22">
      <w:pPr>
        <w:pStyle w:val="ListParagraph"/>
        <w:numPr>
          <w:ilvl w:val="0"/>
          <w:numId w:val="463"/>
        </w:numPr>
        <w:contextualSpacing/>
      </w:pPr>
      <w:r>
        <w:t>&lt;draw:polyline&gt;</w:t>
      </w:r>
    </w:p>
    <w:p w:rsidR="00D63733" w:rsidRDefault="00650F22">
      <w:pPr>
        <w:pStyle w:val="ListParagraph"/>
        <w:numPr>
          <w:ilvl w:val="0"/>
          <w:numId w:val="463"/>
        </w:numPr>
        <w:contextualSpacing/>
      </w:pPr>
      <w:r>
        <w:t>&lt;draw:polygon&gt;</w:t>
      </w:r>
    </w:p>
    <w:p w:rsidR="00D63733" w:rsidRDefault="00650F22">
      <w:pPr>
        <w:pStyle w:val="ListParagraph"/>
        <w:numPr>
          <w:ilvl w:val="0"/>
          <w:numId w:val="463"/>
        </w:numPr>
        <w:contextualSpacing/>
      </w:pPr>
      <w:r>
        <w:t>&lt;draw:regular-polygon&gt;</w:t>
      </w:r>
    </w:p>
    <w:p w:rsidR="00D63733" w:rsidRDefault="00650F22">
      <w:pPr>
        <w:pStyle w:val="ListParagraph"/>
        <w:numPr>
          <w:ilvl w:val="0"/>
          <w:numId w:val="463"/>
        </w:numPr>
        <w:contextualSpacing/>
      </w:pPr>
      <w:r>
        <w:t>&lt;draw:path&gt;</w:t>
      </w:r>
    </w:p>
    <w:p w:rsidR="00D63733" w:rsidRDefault="00650F22">
      <w:pPr>
        <w:pStyle w:val="ListParagraph"/>
        <w:numPr>
          <w:ilvl w:val="0"/>
          <w:numId w:val="463"/>
        </w:numPr>
        <w:contextualSpacing/>
      </w:pPr>
      <w:r>
        <w:t>&lt;draw:circle&gt;</w:t>
      </w:r>
    </w:p>
    <w:p w:rsidR="00D63733" w:rsidRDefault="00650F22">
      <w:pPr>
        <w:pStyle w:val="ListParagraph"/>
        <w:numPr>
          <w:ilvl w:val="0"/>
          <w:numId w:val="463"/>
        </w:numPr>
        <w:contextualSpacing/>
      </w:pPr>
      <w:r>
        <w:t>&lt;draw:ellipse&gt;</w:t>
      </w:r>
    </w:p>
    <w:p w:rsidR="00D63733" w:rsidRDefault="00650F22">
      <w:pPr>
        <w:pStyle w:val="ListParagraph"/>
        <w:numPr>
          <w:ilvl w:val="0"/>
          <w:numId w:val="463"/>
        </w:numPr>
        <w:contextualSpacing/>
      </w:pPr>
      <w:r>
        <w:t>&lt;draw:connector&gt;</w:t>
      </w:r>
    </w:p>
    <w:p w:rsidR="00D63733" w:rsidRDefault="00650F22">
      <w:pPr>
        <w:pStyle w:val="ListParagraph"/>
        <w:numPr>
          <w:ilvl w:val="0"/>
          <w:numId w:val="463"/>
        </w:numPr>
        <w:contextualSpacing/>
      </w:pPr>
      <w:r>
        <w:t>&lt;draw:caption&gt;</w:t>
      </w:r>
    </w:p>
    <w:p w:rsidR="00D63733" w:rsidRDefault="00650F22">
      <w:pPr>
        <w:pStyle w:val="ListParagraph"/>
        <w:numPr>
          <w:ilvl w:val="0"/>
          <w:numId w:val="463"/>
        </w:numPr>
        <w:contextualSpacing/>
      </w:pPr>
      <w:r>
        <w:t>&lt;draw:measure&gt;</w:t>
      </w:r>
    </w:p>
    <w:p w:rsidR="00D63733" w:rsidRDefault="00650F22">
      <w:pPr>
        <w:pStyle w:val="ListParagraph"/>
        <w:numPr>
          <w:ilvl w:val="0"/>
          <w:numId w:val="463"/>
        </w:numPr>
        <w:contextualSpacing/>
      </w:pPr>
      <w:r>
        <w:t>&lt;draw:g&gt;</w:t>
      </w:r>
    </w:p>
    <w:p w:rsidR="00D63733" w:rsidRDefault="00650F22">
      <w:pPr>
        <w:pStyle w:val="ListParagraph"/>
        <w:numPr>
          <w:ilvl w:val="0"/>
          <w:numId w:val="463"/>
        </w:numPr>
        <w:contextualSpacing/>
      </w:pPr>
      <w:r>
        <w:t>&lt;draw:frame&gt;</w:t>
      </w:r>
    </w:p>
    <w:p w:rsidR="00D63733" w:rsidRDefault="00650F22">
      <w:pPr>
        <w:pStyle w:val="ListParagraph"/>
        <w:numPr>
          <w:ilvl w:val="0"/>
          <w:numId w:val="463"/>
        </w:numPr>
        <w:contextualSpacing/>
      </w:pPr>
      <w:r>
        <w:t>&lt;draw:image&gt;</w:t>
      </w:r>
    </w:p>
    <w:p w:rsidR="00D63733" w:rsidRDefault="00650F22">
      <w:pPr>
        <w:pStyle w:val="ListParagraph"/>
        <w:numPr>
          <w:ilvl w:val="0"/>
          <w:numId w:val="463"/>
        </w:numPr>
        <w:contextualSpacing/>
      </w:pPr>
      <w:r>
        <w:t>&lt;draw:text-box&gt;</w:t>
      </w:r>
    </w:p>
    <w:p w:rsidR="00D63733" w:rsidRDefault="00650F22">
      <w:pPr>
        <w:pStyle w:val="ListParagraph"/>
        <w:numPr>
          <w:ilvl w:val="0"/>
          <w:numId w:val="463"/>
        </w:numPr>
      </w:pPr>
      <w:r>
        <w:t xml:space="preserve">&lt;draw:custom-shape&gt; </w:t>
      </w:r>
    </w:p>
    <w:p w:rsidR="00D63733" w:rsidRDefault="00650F22">
      <w:pPr>
        <w:pStyle w:val="Definition-Field"/>
      </w:pPr>
      <w:r>
        <w:t xml:space="preserve">c.   </w:t>
      </w:r>
      <w:r>
        <w:t>PowerPoint 2013 supports this for a style applied to any of the following elements:</w:t>
      </w:r>
    </w:p>
    <w:p w:rsidR="00D63733" w:rsidRDefault="00650F22">
      <w:pPr>
        <w:pStyle w:val="ListParagraph"/>
        <w:numPr>
          <w:ilvl w:val="0"/>
          <w:numId w:val="464"/>
        </w:numPr>
        <w:contextualSpacing/>
      </w:pPr>
      <w:r>
        <w:t>&lt;draw:rect&gt;</w:t>
      </w:r>
    </w:p>
    <w:p w:rsidR="00D63733" w:rsidRDefault="00650F22">
      <w:pPr>
        <w:pStyle w:val="ListParagraph"/>
        <w:numPr>
          <w:ilvl w:val="0"/>
          <w:numId w:val="464"/>
        </w:numPr>
        <w:contextualSpacing/>
      </w:pPr>
      <w:r>
        <w:t>&lt;draw:line&gt;</w:t>
      </w:r>
    </w:p>
    <w:p w:rsidR="00D63733" w:rsidRDefault="00650F22">
      <w:pPr>
        <w:pStyle w:val="ListParagraph"/>
        <w:numPr>
          <w:ilvl w:val="0"/>
          <w:numId w:val="464"/>
        </w:numPr>
        <w:contextualSpacing/>
      </w:pPr>
      <w:r>
        <w:t>&lt;draw:polyline&gt;</w:t>
      </w:r>
    </w:p>
    <w:p w:rsidR="00D63733" w:rsidRDefault="00650F22">
      <w:pPr>
        <w:pStyle w:val="ListParagraph"/>
        <w:numPr>
          <w:ilvl w:val="0"/>
          <w:numId w:val="464"/>
        </w:numPr>
        <w:contextualSpacing/>
      </w:pPr>
      <w:r>
        <w:t>&lt;draw:polygon&gt;</w:t>
      </w:r>
    </w:p>
    <w:p w:rsidR="00D63733" w:rsidRDefault="00650F22">
      <w:pPr>
        <w:pStyle w:val="ListParagraph"/>
        <w:numPr>
          <w:ilvl w:val="0"/>
          <w:numId w:val="464"/>
        </w:numPr>
        <w:contextualSpacing/>
      </w:pPr>
      <w:r>
        <w:t>&lt;draw:regular-polygon&gt;</w:t>
      </w:r>
    </w:p>
    <w:p w:rsidR="00D63733" w:rsidRDefault="00650F22">
      <w:pPr>
        <w:pStyle w:val="ListParagraph"/>
        <w:numPr>
          <w:ilvl w:val="0"/>
          <w:numId w:val="464"/>
        </w:numPr>
        <w:contextualSpacing/>
      </w:pPr>
      <w:r>
        <w:t>&lt;draw:path&gt;</w:t>
      </w:r>
    </w:p>
    <w:p w:rsidR="00D63733" w:rsidRDefault="00650F22">
      <w:pPr>
        <w:pStyle w:val="ListParagraph"/>
        <w:numPr>
          <w:ilvl w:val="0"/>
          <w:numId w:val="464"/>
        </w:numPr>
        <w:contextualSpacing/>
      </w:pPr>
      <w:r>
        <w:t>&lt;draw:circle&gt;</w:t>
      </w:r>
    </w:p>
    <w:p w:rsidR="00D63733" w:rsidRDefault="00650F22">
      <w:pPr>
        <w:pStyle w:val="ListParagraph"/>
        <w:numPr>
          <w:ilvl w:val="0"/>
          <w:numId w:val="464"/>
        </w:numPr>
        <w:contextualSpacing/>
      </w:pPr>
      <w:r>
        <w:t>&lt;draw:ellipse&gt;</w:t>
      </w:r>
    </w:p>
    <w:p w:rsidR="00D63733" w:rsidRDefault="00650F22">
      <w:pPr>
        <w:pStyle w:val="ListParagraph"/>
        <w:numPr>
          <w:ilvl w:val="0"/>
          <w:numId w:val="464"/>
        </w:numPr>
        <w:contextualSpacing/>
      </w:pPr>
      <w:r>
        <w:t>&lt;draw:connector&gt;</w:t>
      </w:r>
    </w:p>
    <w:p w:rsidR="00D63733" w:rsidRDefault="00650F22">
      <w:pPr>
        <w:pStyle w:val="ListParagraph"/>
        <w:numPr>
          <w:ilvl w:val="0"/>
          <w:numId w:val="464"/>
        </w:numPr>
        <w:contextualSpacing/>
      </w:pPr>
      <w:r>
        <w:t>&lt;draw:caption&gt;</w:t>
      </w:r>
    </w:p>
    <w:p w:rsidR="00D63733" w:rsidRDefault="00650F22">
      <w:pPr>
        <w:pStyle w:val="ListParagraph"/>
        <w:numPr>
          <w:ilvl w:val="0"/>
          <w:numId w:val="464"/>
        </w:numPr>
        <w:contextualSpacing/>
      </w:pPr>
      <w:r>
        <w:t>&lt;draw:measure&gt;</w:t>
      </w:r>
    </w:p>
    <w:p w:rsidR="00D63733" w:rsidRDefault="00650F22">
      <w:pPr>
        <w:pStyle w:val="ListParagraph"/>
        <w:numPr>
          <w:ilvl w:val="0"/>
          <w:numId w:val="464"/>
        </w:numPr>
        <w:contextualSpacing/>
      </w:pPr>
      <w:r>
        <w:t>&lt;draw:</w:t>
      </w:r>
      <w:r>
        <w:t>g&gt;</w:t>
      </w:r>
    </w:p>
    <w:p w:rsidR="00D63733" w:rsidRDefault="00650F22">
      <w:pPr>
        <w:pStyle w:val="ListParagraph"/>
        <w:numPr>
          <w:ilvl w:val="0"/>
          <w:numId w:val="464"/>
        </w:numPr>
        <w:contextualSpacing/>
      </w:pPr>
      <w:r>
        <w:t>&lt;draw:frame&gt;</w:t>
      </w:r>
    </w:p>
    <w:p w:rsidR="00D63733" w:rsidRDefault="00650F22">
      <w:pPr>
        <w:pStyle w:val="ListParagraph"/>
        <w:numPr>
          <w:ilvl w:val="0"/>
          <w:numId w:val="464"/>
        </w:numPr>
        <w:contextualSpacing/>
      </w:pPr>
      <w:r>
        <w:t>&lt;draw:image&gt;</w:t>
      </w:r>
    </w:p>
    <w:p w:rsidR="00D63733" w:rsidRDefault="00650F22">
      <w:pPr>
        <w:pStyle w:val="ListParagraph"/>
        <w:numPr>
          <w:ilvl w:val="0"/>
          <w:numId w:val="464"/>
        </w:numPr>
        <w:contextualSpacing/>
      </w:pPr>
      <w:r>
        <w:t>&lt;draw:text-box&gt;</w:t>
      </w:r>
    </w:p>
    <w:p w:rsidR="00D63733" w:rsidRDefault="00650F22">
      <w:pPr>
        <w:pStyle w:val="ListParagraph"/>
        <w:numPr>
          <w:ilvl w:val="0"/>
          <w:numId w:val="464"/>
        </w:numPr>
      </w:pPr>
      <w:r>
        <w:t xml:space="preserve">&lt;draw:custom-shape&gt; </w:t>
      </w:r>
    </w:p>
    <w:p w:rsidR="00D63733" w:rsidRDefault="00650F22">
      <w:pPr>
        <w:pStyle w:val="Heading3"/>
      </w:pPr>
      <w:bookmarkStart w:id="1157" w:name="section_5378747b350846c49ce360287f30a950"/>
      <w:bookmarkStart w:id="1158" w:name="_Toc466893251"/>
      <w:r>
        <w:t>Section 14.13.1, Graphic and Presentation Styles</w:t>
      </w:r>
      <w:bookmarkEnd w:id="1157"/>
      <w:bookmarkEnd w:id="1158"/>
      <w:r>
        <w:fldChar w:fldCharType="begin"/>
      </w:r>
      <w:r>
        <w:instrText xml:space="preserve"> XE "Graphic and Presentation Styles" </w:instrText>
      </w:r>
      <w:r>
        <w:fldChar w:fldCharType="end"/>
      </w:r>
    </w:p>
    <w:p w:rsidR="00D63733" w:rsidRDefault="00650F22">
      <w:pPr>
        <w:pStyle w:val="Definition-Field"/>
      </w:pPr>
      <w:r>
        <w:t xml:space="preserve">a.   </w:t>
      </w:r>
      <w:r>
        <w:rPr>
          <w:i/>
        </w:rPr>
        <w:t>The standard defines the element &lt;style:graphic-properties&gt;</w:t>
      </w:r>
    </w:p>
    <w:p w:rsidR="00D63733" w:rsidRDefault="00650F22">
      <w:pPr>
        <w:pStyle w:val="Definition-Field2"/>
      </w:pPr>
      <w:r>
        <w:t xml:space="preserve">Word 2013 supports this element for </w:t>
      </w:r>
      <w:r>
        <w:t>a style applied to any of the following elements:</w:t>
      </w:r>
    </w:p>
    <w:p w:rsidR="00D63733" w:rsidRDefault="00650F22">
      <w:pPr>
        <w:pStyle w:val="ListParagraph"/>
        <w:numPr>
          <w:ilvl w:val="0"/>
          <w:numId w:val="465"/>
        </w:numPr>
        <w:contextualSpacing/>
      </w:pPr>
      <w:r>
        <w:t>&lt;draw:rect&gt;</w:t>
      </w:r>
    </w:p>
    <w:p w:rsidR="00D63733" w:rsidRDefault="00650F22">
      <w:pPr>
        <w:pStyle w:val="ListParagraph"/>
        <w:numPr>
          <w:ilvl w:val="0"/>
          <w:numId w:val="465"/>
        </w:numPr>
        <w:contextualSpacing/>
      </w:pPr>
      <w:r>
        <w:t>&lt;draw:line&gt;</w:t>
      </w:r>
    </w:p>
    <w:p w:rsidR="00D63733" w:rsidRDefault="00650F22">
      <w:pPr>
        <w:pStyle w:val="ListParagraph"/>
        <w:numPr>
          <w:ilvl w:val="0"/>
          <w:numId w:val="465"/>
        </w:numPr>
        <w:contextualSpacing/>
      </w:pPr>
      <w:r>
        <w:t>&lt;draw:polyline&gt;</w:t>
      </w:r>
    </w:p>
    <w:p w:rsidR="00D63733" w:rsidRDefault="00650F22">
      <w:pPr>
        <w:pStyle w:val="ListParagraph"/>
        <w:numPr>
          <w:ilvl w:val="0"/>
          <w:numId w:val="465"/>
        </w:numPr>
        <w:contextualSpacing/>
      </w:pPr>
      <w:r>
        <w:t>&lt;draw:polygon&gt;</w:t>
      </w:r>
    </w:p>
    <w:p w:rsidR="00D63733" w:rsidRDefault="00650F22">
      <w:pPr>
        <w:pStyle w:val="ListParagraph"/>
        <w:numPr>
          <w:ilvl w:val="0"/>
          <w:numId w:val="465"/>
        </w:numPr>
        <w:contextualSpacing/>
      </w:pPr>
      <w:r>
        <w:t>&lt;draw:regular-polygon&gt;</w:t>
      </w:r>
    </w:p>
    <w:p w:rsidR="00D63733" w:rsidRDefault="00650F22">
      <w:pPr>
        <w:pStyle w:val="ListParagraph"/>
        <w:numPr>
          <w:ilvl w:val="0"/>
          <w:numId w:val="465"/>
        </w:numPr>
        <w:contextualSpacing/>
      </w:pPr>
      <w:r>
        <w:t>&lt;draw:path&gt;</w:t>
      </w:r>
    </w:p>
    <w:p w:rsidR="00D63733" w:rsidRDefault="00650F22">
      <w:pPr>
        <w:pStyle w:val="ListParagraph"/>
        <w:numPr>
          <w:ilvl w:val="0"/>
          <w:numId w:val="465"/>
        </w:numPr>
        <w:contextualSpacing/>
      </w:pPr>
      <w:r>
        <w:t>&lt;draw:circle&gt;</w:t>
      </w:r>
    </w:p>
    <w:p w:rsidR="00D63733" w:rsidRDefault="00650F22">
      <w:pPr>
        <w:pStyle w:val="ListParagraph"/>
        <w:numPr>
          <w:ilvl w:val="0"/>
          <w:numId w:val="465"/>
        </w:numPr>
        <w:contextualSpacing/>
      </w:pPr>
      <w:r>
        <w:t>&lt;draw:ellipse&gt;</w:t>
      </w:r>
    </w:p>
    <w:p w:rsidR="00D63733" w:rsidRDefault="00650F22">
      <w:pPr>
        <w:pStyle w:val="ListParagraph"/>
        <w:numPr>
          <w:ilvl w:val="0"/>
          <w:numId w:val="465"/>
        </w:numPr>
        <w:contextualSpacing/>
      </w:pPr>
      <w:r>
        <w:t>&lt;draw:connector&gt;</w:t>
      </w:r>
    </w:p>
    <w:p w:rsidR="00D63733" w:rsidRDefault="00650F22">
      <w:pPr>
        <w:pStyle w:val="ListParagraph"/>
        <w:numPr>
          <w:ilvl w:val="0"/>
          <w:numId w:val="465"/>
        </w:numPr>
        <w:contextualSpacing/>
      </w:pPr>
      <w:r>
        <w:t>&lt;draw:caption&gt;</w:t>
      </w:r>
    </w:p>
    <w:p w:rsidR="00D63733" w:rsidRDefault="00650F22">
      <w:pPr>
        <w:pStyle w:val="ListParagraph"/>
        <w:numPr>
          <w:ilvl w:val="0"/>
          <w:numId w:val="465"/>
        </w:numPr>
        <w:contextualSpacing/>
      </w:pPr>
      <w:r>
        <w:t>&lt;draw:measure&gt;</w:t>
      </w:r>
    </w:p>
    <w:p w:rsidR="00D63733" w:rsidRDefault="00650F22">
      <w:pPr>
        <w:pStyle w:val="ListParagraph"/>
        <w:numPr>
          <w:ilvl w:val="0"/>
          <w:numId w:val="465"/>
        </w:numPr>
        <w:contextualSpacing/>
      </w:pPr>
      <w:r>
        <w:t>&lt;draw:g&gt;</w:t>
      </w:r>
    </w:p>
    <w:p w:rsidR="00D63733" w:rsidRDefault="00650F22">
      <w:pPr>
        <w:pStyle w:val="ListParagraph"/>
        <w:numPr>
          <w:ilvl w:val="0"/>
          <w:numId w:val="465"/>
        </w:numPr>
        <w:contextualSpacing/>
      </w:pPr>
      <w:r>
        <w:t>&lt;draw:frame&gt;</w:t>
      </w:r>
    </w:p>
    <w:p w:rsidR="00D63733" w:rsidRDefault="00650F22">
      <w:pPr>
        <w:pStyle w:val="ListParagraph"/>
        <w:numPr>
          <w:ilvl w:val="0"/>
          <w:numId w:val="465"/>
        </w:numPr>
        <w:contextualSpacing/>
      </w:pPr>
      <w:r>
        <w:t>&lt;draw:image&gt;</w:t>
      </w:r>
    </w:p>
    <w:p w:rsidR="00D63733" w:rsidRDefault="00650F22">
      <w:pPr>
        <w:pStyle w:val="ListParagraph"/>
        <w:numPr>
          <w:ilvl w:val="0"/>
          <w:numId w:val="465"/>
        </w:numPr>
        <w:contextualSpacing/>
      </w:pPr>
      <w:r>
        <w:lastRenderedPageBreak/>
        <w:t>&lt;</w:t>
      </w:r>
      <w:r>
        <w:t>draw:text-box&gt;</w:t>
      </w:r>
    </w:p>
    <w:p w:rsidR="00D63733" w:rsidRDefault="00650F22">
      <w:pPr>
        <w:pStyle w:val="ListParagraph"/>
        <w:numPr>
          <w:ilvl w:val="0"/>
          <w:numId w:val="465"/>
        </w:numPr>
      </w:pPr>
      <w:r>
        <w:t xml:space="preserve">&lt;draw:custom-shape&gt; </w:t>
      </w:r>
    </w:p>
    <w:p w:rsidR="00D63733" w:rsidRDefault="00650F22">
      <w:pPr>
        <w:pStyle w:val="Definition-Field"/>
      </w:pPr>
      <w:r>
        <w:t xml:space="preserve">b.   </w:t>
      </w:r>
      <w:r>
        <w:rPr>
          <w:i/>
        </w:rPr>
        <w:t>The standard defines the property "graphic", contained within the attribute style:family, contained within the element &lt;style:style&gt;</w:t>
      </w:r>
    </w:p>
    <w:p w:rsidR="00D63733" w:rsidRDefault="00650F22">
      <w:pPr>
        <w:pStyle w:val="Definition-Field2"/>
      </w:pPr>
      <w:r>
        <w:t>Word 2013 supports this enum for a style applied to any of the following elements:</w:t>
      </w:r>
    </w:p>
    <w:p w:rsidR="00D63733" w:rsidRDefault="00650F22">
      <w:pPr>
        <w:pStyle w:val="ListParagraph"/>
        <w:numPr>
          <w:ilvl w:val="0"/>
          <w:numId w:val="466"/>
        </w:numPr>
        <w:contextualSpacing/>
      </w:pPr>
      <w:r>
        <w:t>&lt;draw:rect&gt;</w:t>
      </w:r>
    </w:p>
    <w:p w:rsidR="00D63733" w:rsidRDefault="00650F22">
      <w:pPr>
        <w:pStyle w:val="ListParagraph"/>
        <w:numPr>
          <w:ilvl w:val="0"/>
          <w:numId w:val="466"/>
        </w:numPr>
        <w:contextualSpacing/>
      </w:pPr>
      <w:r>
        <w:t>&lt;draw:line&gt;</w:t>
      </w:r>
    </w:p>
    <w:p w:rsidR="00D63733" w:rsidRDefault="00650F22">
      <w:pPr>
        <w:pStyle w:val="ListParagraph"/>
        <w:numPr>
          <w:ilvl w:val="0"/>
          <w:numId w:val="466"/>
        </w:numPr>
        <w:contextualSpacing/>
      </w:pPr>
      <w:r>
        <w:t>&lt;draw:polyline&gt;</w:t>
      </w:r>
    </w:p>
    <w:p w:rsidR="00D63733" w:rsidRDefault="00650F22">
      <w:pPr>
        <w:pStyle w:val="ListParagraph"/>
        <w:numPr>
          <w:ilvl w:val="0"/>
          <w:numId w:val="466"/>
        </w:numPr>
        <w:contextualSpacing/>
      </w:pPr>
      <w:r>
        <w:t>&lt;draw:polygon&gt;</w:t>
      </w:r>
    </w:p>
    <w:p w:rsidR="00D63733" w:rsidRDefault="00650F22">
      <w:pPr>
        <w:pStyle w:val="ListParagraph"/>
        <w:numPr>
          <w:ilvl w:val="0"/>
          <w:numId w:val="466"/>
        </w:numPr>
        <w:contextualSpacing/>
      </w:pPr>
      <w:r>
        <w:t>&lt;draw:regular-polygon&gt;</w:t>
      </w:r>
    </w:p>
    <w:p w:rsidR="00D63733" w:rsidRDefault="00650F22">
      <w:pPr>
        <w:pStyle w:val="ListParagraph"/>
        <w:numPr>
          <w:ilvl w:val="0"/>
          <w:numId w:val="466"/>
        </w:numPr>
        <w:contextualSpacing/>
      </w:pPr>
      <w:r>
        <w:t>&lt;draw:path&gt;</w:t>
      </w:r>
    </w:p>
    <w:p w:rsidR="00D63733" w:rsidRDefault="00650F22">
      <w:pPr>
        <w:pStyle w:val="ListParagraph"/>
        <w:numPr>
          <w:ilvl w:val="0"/>
          <w:numId w:val="466"/>
        </w:numPr>
        <w:contextualSpacing/>
      </w:pPr>
      <w:r>
        <w:t>&lt;draw:circle&gt;</w:t>
      </w:r>
    </w:p>
    <w:p w:rsidR="00D63733" w:rsidRDefault="00650F22">
      <w:pPr>
        <w:pStyle w:val="ListParagraph"/>
        <w:numPr>
          <w:ilvl w:val="0"/>
          <w:numId w:val="466"/>
        </w:numPr>
        <w:contextualSpacing/>
      </w:pPr>
      <w:r>
        <w:t>&lt;draw:ellipse&gt;</w:t>
      </w:r>
    </w:p>
    <w:p w:rsidR="00D63733" w:rsidRDefault="00650F22">
      <w:pPr>
        <w:pStyle w:val="ListParagraph"/>
        <w:numPr>
          <w:ilvl w:val="0"/>
          <w:numId w:val="466"/>
        </w:numPr>
        <w:contextualSpacing/>
      </w:pPr>
      <w:r>
        <w:t>&lt;draw:connector&gt;</w:t>
      </w:r>
    </w:p>
    <w:p w:rsidR="00D63733" w:rsidRDefault="00650F22">
      <w:pPr>
        <w:pStyle w:val="ListParagraph"/>
        <w:numPr>
          <w:ilvl w:val="0"/>
          <w:numId w:val="466"/>
        </w:numPr>
        <w:contextualSpacing/>
      </w:pPr>
      <w:r>
        <w:t>&lt;draw:caption&gt;</w:t>
      </w:r>
    </w:p>
    <w:p w:rsidR="00D63733" w:rsidRDefault="00650F22">
      <w:pPr>
        <w:pStyle w:val="ListParagraph"/>
        <w:numPr>
          <w:ilvl w:val="0"/>
          <w:numId w:val="466"/>
        </w:numPr>
        <w:contextualSpacing/>
      </w:pPr>
      <w:r>
        <w:t>&lt;draw:measure&gt;</w:t>
      </w:r>
    </w:p>
    <w:p w:rsidR="00D63733" w:rsidRDefault="00650F22">
      <w:pPr>
        <w:pStyle w:val="ListParagraph"/>
        <w:numPr>
          <w:ilvl w:val="0"/>
          <w:numId w:val="466"/>
        </w:numPr>
        <w:contextualSpacing/>
      </w:pPr>
      <w:r>
        <w:t>&lt;draw:g&gt;</w:t>
      </w:r>
    </w:p>
    <w:p w:rsidR="00D63733" w:rsidRDefault="00650F22">
      <w:pPr>
        <w:pStyle w:val="ListParagraph"/>
        <w:numPr>
          <w:ilvl w:val="0"/>
          <w:numId w:val="466"/>
        </w:numPr>
        <w:contextualSpacing/>
      </w:pPr>
      <w:r>
        <w:t>&lt;draw:frame&gt;</w:t>
      </w:r>
    </w:p>
    <w:p w:rsidR="00D63733" w:rsidRDefault="00650F22">
      <w:pPr>
        <w:pStyle w:val="ListParagraph"/>
        <w:numPr>
          <w:ilvl w:val="0"/>
          <w:numId w:val="466"/>
        </w:numPr>
        <w:contextualSpacing/>
      </w:pPr>
      <w:r>
        <w:t>&lt;draw:image&gt;</w:t>
      </w:r>
    </w:p>
    <w:p w:rsidR="00D63733" w:rsidRDefault="00650F22">
      <w:pPr>
        <w:pStyle w:val="ListParagraph"/>
        <w:numPr>
          <w:ilvl w:val="0"/>
          <w:numId w:val="466"/>
        </w:numPr>
        <w:contextualSpacing/>
      </w:pPr>
      <w:r>
        <w:t>&lt;draw:text-box&gt;</w:t>
      </w:r>
    </w:p>
    <w:p w:rsidR="00D63733" w:rsidRDefault="00650F22">
      <w:pPr>
        <w:pStyle w:val="ListParagraph"/>
        <w:numPr>
          <w:ilvl w:val="0"/>
          <w:numId w:val="466"/>
        </w:numPr>
      </w:pPr>
      <w:r>
        <w:t xml:space="preserve">&lt;draw:custom-shape&gt; </w:t>
      </w:r>
    </w:p>
    <w:p w:rsidR="00D63733" w:rsidRDefault="00650F22">
      <w:pPr>
        <w:pStyle w:val="Definition-Field"/>
      </w:pPr>
      <w:r>
        <w:t xml:space="preserve">c.   </w:t>
      </w:r>
      <w:r>
        <w:rPr>
          <w:i/>
        </w:rPr>
        <w:t>The standard</w:t>
      </w:r>
      <w:r>
        <w:rPr>
          <w:i/>
        </w:rPr>
        <w:t xml:space="preserve"> defines the element &lt;style:graphic-properties&gt;</w:t>
      </w:r>
    </w:p>
    <w:p w:rsidR="00D63733" w:rsidRDefault="00650F22">
      <w:pPr>
        <w:pStyle w:val="Definition-Field2"/>
      </w:pPr>
      <w:r>
        <w:t>Excel 2013 supports this element for a style applied to any of the following elements:</w:t>
      </w:r>
    </w:p>
    <w:p w:rsidR="00D63733" w:rsidRDefault="00650F22">
      <w:pPr>
        <w:pStyle w:val="ListParagraph"/>
        <w:numPr>
          <w:ilvl w:val="0"/>
          <w:numId w:val="467"/>
        </w:numPr>
        <w:contextualSpacing/>
      </w:pPr>
      <w:r>
        <w:t>&lt;draw:rect&gt;</w:t>
      </w:r>
    </w:p>
    <w:p w:rsidR="00D63733" w:rsidRDefault="00650F22">
      <w:pPr>
        <w:pStyle w:val="ListParagraph"/>
        <w:numPr>
          <w:ilvl w:val="0"/>
          <w:numId w:val="467"/>
        </w:numPr>
        <w:contextualSpacing/>
      </w:pPr>
      <w:r>
        <w:t>&lt;draw:line&gt;</w:t>
      </w:r>
    </w:p>
    <w:p w:rsidR="00D63733" w:rsidRDefault="00650F22">
      <w:pPr>
        <w:pStyle w:val="ListParagraph"/>
        <w:numPr>
          <w:ilvl w:val="0"/>
          <w:numId w:val="467"/>
        </w:numPr>
        <w:contextualSpacing/>
      </w:pPr>
      <w:r>
        <w:t>&lt;draw:polyline&gt;</w:t>
      </w:r>
    </w:p>
    <w:p w:rsidR="00D63733" w:rsidRDefault="00650F22">
      <w:pPr>
        <w:pStyle w:val="ListParagraph"/>
        <w:numPr>
          <w:ilvl w:val="0"/>
          <w:numId w:val="467"/>
        </w:numPr>
        <w:contextualSpacing/>
      </w:pPr>
      <w:r>
        <w:t>&lt;draw:polygon&gt;</w:t>
      </w:r>
    </w:p>
    <w:p w:rsidR="00D63733" w:rsidRDefault="00650F22">
      <w:pPr>
        <w:pStyle w:val="ListParagraph"/>
        <w:numPr>
          <w:ilvl w:val="0"/>
          <w:numId w:val="467"/>
        </w:numPr>
        <w:contextualSpacing/>
      </w:pPr>
      <w:r>
        <w:t>&lt;draw:regular-polygon&gt;</w:t>
      </w:r>
    </w:p>
    <w:p w:rsidR="00D63733" w:rsidRDefault="00650F22">
      <w:pPr>
        <w:pStyle w:val="ListParagraph"/>
        <w:numPr>
          <w:ilvl w:val="0"/>
          <w:numId w:val="467"/>
        </w:numPr>
        <w:contextualSpacing/>
      </w:pPr>
      <w:r>
        <w:t>&lt;draw:path&gt;</w:t>
      </w:r>
    </w:p>
    <w:p w:rsidR="00D63733" w:rsidRDefault="00650F22">
      <w:pPr>
        <w:pStyle w:val="ListParagraph"/>
        <w:numPr>
          <w:ilvl w:val="0"/>
          <w:numId w:val="467"/>
        </w:numPr>
        <w:contextualSpacing/>
      </w:pPr>
      <w:r>
        <w:t>&lt;draw:circle&gt;</w:t>
      </w:r>
    </w:p>
    <w:p w:rsidR="00D63733" w:rsidRDefault="00650F22">
      <w:pPr>
        <w:pStyle w:val="ListParagraph"/>
        <w:numPr>
          <w:ilvl w:val="0"/>
          <w:numId w:val="467"/>
        </w:numPr>
        <w:contextualSpacing/>
      </w:pPr>
      <w:r>
        <w:t>&lt;draw:ellipse&gt;</w:t>
      </w:r>
    </w:p>
    <w:p w:rsidR="00D63733" w:rsidRDefault="00650F22">
      <w:pPr>
        <w:pStyle w:val="ListParagraph"/>
        <w:numPr>
          <w:ilvl w:val="0"/>
          <w:numId w:val="467"/>
        </w:numPr>
        <w:contextualSpacing/>
      </w:pPr>
      <w:r>
        <w:t>&lt;d</w:t>
      </w:r>
      <w:r>
        <w:t>raw:connector&gt;</w:t>
      </w:r>
    </w:p>
    <w:p w:rsidR="00D63733" w:rsidRDefault="00650F22">
      <w:pPr>
        <w:pStyle w:val="ListParagraph"/>
        <w:numPr>
          <w:ilvl w:val="0"/>
          <w:numId w:val="467"/>
        </w:numPr>
        <w:contextualSpacing/>
      </w:pPr>
      <w:r>
        <w:t>&lt;draw:caption&gt;</w:t>
      </w:r>
    </w:p>
    <w:p w:rsidR="00D63733" w:rsidRDefault="00650F22">
      <w:pPr>
        <w:pStyle w:val="ListParagraph"/>
        <w:numPr>
          <w:ilvl w:val="0"/>
          <w:numId w:val="467"/>
        </w:numPr>
        <w:contextualSpacing/>
      </w:pPr>
      <w:r>
        <w:t>&lt;draw:measure&gt;</w:t>
      </w:r>
    </w:p>
    <w:p w:rsidR="00D63733" w:rsidRDefault="00650F22">
      <w:pPr>
        <w:pStyle w:val="ListParagraph"/>
        <w:numPr>
          <w:ilvl w:val="0"/>
          <w:numId w:val="467"/>
        </w:numPr>
        <w:contextualSpacing/>
      </w:pPr>
      <w:r>
        <w:t>&lt;draw:g&gt;</w:t>
      </w:r>
    </w:p>
    <w:p w:rsidR="00D63733" w:rsidRDefault="00650F22">
      <w:pPr>
        <w:pStyle w:val="ListParagraph"/>
        <w:numPr>
          <w:ilvl w:val="0"/>
          <w:numId w:val="467"/>
        </w:numPr>
        <w:contextualSpacing/>
      </w:pPr>
      <w:r>
        <w:t>&lt;draw:frame&gt;</w:t>
      </w:r>
    </w:p>
    <w:p w:rsidR="00D63733" w:rsidRDefault="00650F22">
      <w:pPr>
        <w:pStyle w:val="ListParagraph"/>
        <w:numPr>
          <w:ilvl w:val="0"/>
          <w:numId w:val="467"/>
        </w:numPr>
        <w:contextualSpacing/>
      </w:pPr>
      <w:r>
        <w:t>&lt;draw:image&gt;</w:t>
      </w:r>
    </w:p>
    <w:p w:rsidR="00D63733" w:rsidRDefault="00650F22">
      <w:pPr>
        <w:pStyle w:val="ListParagraph"/>
        <w:numPr>
          <w:ilvl w:val="0"/>
          <w:numId w:val="467"/>
        </w:numPr>
        <w:contextualSpacing/>
      </w:pPr>
      <w:r>
        <w:t>&lt;draw:text-box&gt;</w:t>
      </w:r>
    </w:p>
    <w:p w:rsidR="00D63733" w:rsidRDefault="00650F22">
      <w:pPr>
        <w:pStyle w:val="ListParagraph"/>
        <w:numPr>
          <w:ilvl w:val="0"/>
          <w:numId w:val="467"/>
        </w:numPr>
      </w:pPr>
      <w:r>
        <w:t xml:space="preserve">&lt;draw:custom-shape&gt; </w:t>
      </w:r>
    </w:p>
    <w:p w:rsidR="00D63733" w:rsidRDefault="00650F22">
      <w:pPr>
        <w:pStyle w:val="Definition-Field"/>
      </w:pPr>
      <w:r>
        <w:t xml:space="preserve">d.   </w:t>
      </w:r>
      <w:r>
        <w:rPr>
          <w:i/>
        </w:rPr>
        <w:t>The standard defines the property "graphic", contained within the attribute style:family, contained within the element &lt;style:style&gt;</w:t>
      </w:r>
    </w:p>
    <w:p w:rsidR="00D63733" w:rsidRDefault="00650F22">
      <w:pPr>
        <w:pStyle w:val="Definition-Field2"/>
      </w:pPr>
      <w:r>
        <w:t>Excel 2013 supports this enum for a style applied to any of the following elements:</w:t>
      </w:r>
    </w:p>
    <w:p w:rsidR="00D63733" w:rsidRDefault="00650F22">
      <w:pPr>
        <w:pStyle w:val="ListParagraph"/>
        <w:numPr>
          <w:ilvl w:val="0"/>
          <w:numId w:val="468"/>
        </w:numPr>
        <w:contextualSpacing/>
      </w:pPr>
      <w:r>
        <w:t>&lt;draw:rect&gt;</w:t>
      </w:r>
    </w:p>
    <w:p w:rsidR="00D63733" w:rsidRDefault="00650F22">
      <w:pPr>
        <w:pStyle w:val="ListParagraph"/>
        <w:numPr>
          <w:ilvl w:val="0"/>
          <w:numId w:val="468"/>
        </w:numPr>
        <w:contextualSpacing/>
      </w:pPr>
      <w:r>
        <w:t>&lt;draw:line&gt;</w:t>
      </w:r>
    </w:p>
    <w:p w:rsidR="00D63733" w:rsidRDefault="00650F22">
      <w:pPr>
        <w:pStyle w:val="ListParagraph"/>
        <w:numPr>
          <w:ilvl w:val="0"/>
          <w:numId w:val="468"/>
        </w:numPr>
        <w:contextualSpacing/>
      </w:pPr>
      <w:r>
        <w:t>&lt;draw:polyline&gt;</w:t>
      </w:r>
    </w:p>
    <w:p w:rsidR="00D63733" w:rsidRDefault="00650F22">
      <w:pPr>
        <w:pStyle w:val="ListParagraph"/>
        <w:numPr>
          <w:ilvl w:val="0"/>
          <w:numId w:val="468"/>
        </w:numPr>
        <w:contextualSpacing/>
      </w:pPr>
      <w:r>
        <w:t>&lt;draw:polygon&gt;</w:t>
      </w:r>
    </w:p>
    <w:p w:rsidR="00D63733" w:rsidRDefault="00650F22">
      <w:pPr>
        <w:pStyle w:val="ListParagraph"/>
        <w:numPr>
          <w:ilvl w:val="0"/>
          <w:numId w:val="468"/>
        </w:numPr>
        <w:contextualSpacing/>
      </w:pPr>
      <w:r>
        <w:t>&lt;draw:regular-polygon&gt;</w:t>
      </w:r>
    </w:p>
    <w:p w:rsidR="00D63733" w:rsidRDefault="00650F22">
      <w:pPr>
        <w:pStyle w:val="ListParagraph"/>
        <w:numPr>
          <w:ilvl w:val="0"/>
          <w:numId w:val="468"/>
        </w:numPr>
        <w:contextualSpacing/>
      </w:pPr>
      <w:r>
        <w:t>&lt;draw:path&gt;</w:t>
      </w:r>
    </w:p>
    <w:p w:rsidR="00D63733" w:rsidRDefault="00650F22">
      <w:pPr>
        <w:pStyle w:val="ListParagraph"/>
        <w:numPr>
          <w:ilvl w:val="0"/>
          <w:numId w:val="468"/>
        </w:numPr>
        <w:contextualSpacing/>
      </w:pPr>
      <w:r>
        <w:t>&lt;draw:circle&gt;</w:t>
      </w:r>
    </w:p>
    <w:p w:rsidR="00D63733" w:rsidRDefault="00650F22">
      <w:pPr>
        <w:pStyle w:val="ListParagraph"/>
        <w:numPr>
          <w:ilvl w:val="0"/>
          <w:numId w:val="468"/>
        </w:numPr>
        <w:contextualSpacing/>
      </w:pPr>
      <w:r>
        <w:t>&lt;draw:ellipse&gt;</w:t>
      </w:r>
    </w:p>
    <w:p w:rsidR="00D63733" w:rsidRDefault="00650F22">
      <w:pPr>
        <w:pStyle w:val="ListParagraph"/>
        <w:numPr>
          <w:ilvl w:val="0"/>
          <w:numId w:val="468"/>
        </w:numPr>
        <w:contextualSpacing/>
      </w:pPr>
      <w:r>
        <w:lastRenderedPageBreak/>
        <w:t>&lt;draw:connector&gt;</w:t>
      </w:r>
    </w:p>
    <w:p w:rsidR="00D63733" w:rsidRDefault="00650F22">
      <w:pPr>
        <w:pStyle w:val="ListParagraph"/>
        <w:numPr>
          <w:ilvl w:val="0"/>
          <w:numId w:val="468"/>
        </w:numPr>
        <w:contextualSpacing/>
      </w:pPr>
      <w:r>
        <w:t>&lt;draw:caption&gt;</w:t>
      </w:r>
    </w:p>
    <w:p w:rsidR="00D63733" w:rsidRDefault="00650F22">
      <w:pPr>
        <w:pStyle w:val="ListParagraph"/>
        <w:numPr>
          <w:ilvl w:val="0"/>
          <w:numId w:val="468"/>
        </w:numPr>
        <w:contextualSpacing/>
      </w:pPr>
      <w:r>
        <w:t>&lt;draw:measure&gt;</w:t>
      </w:r>
    </w:p>
    <w:p w:rsidR="00D63733" w:rsidRDefault="00650F22">
      <w:pPr>
        <w:pStyle w:val="ListParagraph"/>
        <w:numPr>
          <w:ilvl w:val="0"/>
          <w:numId w:val="468"/>
        </w:numPr>
        <w:contextualSpacing/>
      </w:pPr>
      <w:r>
        <w:t>&lt;</w:t>
      </w:r>
      <w:r>
        <w:t>draw:g&gt;</w:t>
      </w:r>
    </w:p>
    <w:p w:rsidR="00D63733" w:rsidRDefault="00650F22">
      <w:pPr>
        <w:pStyle w:val="ListParagraph"/>
        <w:numPr>
          <w:ilvl w:val="0"/>
          <w:numId w:val="468"/>
        </w:numPr>
        <w:contextualSpacing/>
      </w:pPr>
      <w:r>
        <w:t>&lt;draw:frame&gt;</w:t>
      </w:r>
    </w:p>
    <w:p w:rsidR="00D63733" w:rsidRDefault="00650F22">
      <w:pPr>
        <w:pStyle w:val="ListParagraph"/>
        <w:numPr>
          <w:ilvl w:val="0"/>
          <w:numId w:val="468"/>
        </w:numPr>
        <w:contextualSpacing/>
      </w:pPr>
      <w:r>
        <w:t>&lt;draw:image&gt;</w:t>
      </w:r>
    </w:p>
    <w:p w:rsidR="00D63733" w:rsidRDefault="00650F22">
      <w:pPr>
        <w:pStyle w:val="ListParagraph"/>
        <w:numPr>
          <w:ilvl w:val="0"/>
          <w:numId w:val="468"/>
        </w:numPr>
        <w:contextualSpacing/>
      </w:pPr>
      <w:r>
        <w:t>&lt;draw:text-box&gt;</w:t>
      </w:r>
    </w:p>
    <w:p w:rsidR="00D63733" w:rsidRDefault="00650F22">
      <w:pPr>
        <w:pStyle w:val="ListParagraph"/>
        <w:numPr>
          <w:ilvl w:val="0"/>
          <w:numId w:val="468"/>
        </w:numPr>
      </w:pPr>
      <w:r>
        <w:t xml:space="preserve">&lt;draw:custom-shape&gt; </w:t>
      </w:r>
    </w:p>
    <w:p w:rsidR="00D63733" w:rsidRDefault="00650F22">
      <w:pPr>
        <w:pStyle w:val="Definition-Field"/>
      </w:pPr>
      <w:r>
        <w:t xml:space="preserve">e.   </w:t>
      </w:r>
      <w:r>
        <w:rPr>
          <w:i/>
        </w:rPr>
        <w:t>The standard defines the element &lt;style:graphic-properties&gt;</w:t>
      </w:r>
    </w:p>
    <w:p w:rsidR="00D63733" w:rsidRDefault="00650F22">
      <w:pPr>
        <w:pStyle w:val="Definition-Field2"/>
      </w:pPr>
      <w:r>
        <w:t>PowerPoint 2013 supports this element for a style applied to any of the following elements:</w:t>
      </w:r>
    </w:p>
    <w:p w:rsidR="00D63733" w:rsidRDefault="00650F22">
      <w:pPr>
        <w:pStyle w:val="ListParagraph"/>
        <w:numPr>
          <w:ilvl w:val="0"/>
          <w:numId w:val="469"/>
        </w:numPr>
        <w:contextualSpacing/>
      </w:pPr>
      <w:r>
        <w:t>&lt;draw:rect&gt;</w:t>
      </w:r>
    </w:p>
    <w:p w:rsidR="00D63733" w:rsidRDefault="00650F22">
      <w:pPr>
        <w:pStyle w:val="ListParagraph"/>
        <w:numPr>
          <w:ilvl w:val="0"/>
          <w:numId w:val="469"/>
        </w:numPr>
        <w:contextualSpacing/>
      </w:pPr>
      <w:r>
        <w:t>&lt;draw:line&gt;</w:t>
      </w:r>
    </w:p>
    <w:p w:rsidR="00D63733" w:rsidRDefault="00650F22">
      <w:pPr>
        <w:pStyle w:val="ListParagraph"/>
        <w:numPr>
          <w:ilvl w:val="0"/>
          <w:numId w:val="469"/>
        </w:numPr>
        <w:contextualSpacing/>
      </w:pPr>
      <w:r>
        <w:t>&lt;dra</w:t>
      </w:r>
      <w:r>
        <w:t>w:polyline&gt;</w:t>
      </w:r>
    </w:p>
    <w:p w:rsidR="00D63733" w:rsidRDefault="00650F22">
      <w:pPr>
        <w:pStyle w:val="ListParagraph"/>
        <w:numPr>
          <w:ilvl w:val="0"/>
          <w:numId w:val="469"/>
        </w:numPr>
        <w:contextualSpacing/>
      </w:pPr>
      <w:r>
        <w:t>&lt;draw:polygon&gt;</w:t>
      </w:r>
    </w:p>
    <w:p w:rsidR="00D63733" w:rsidRDefault="00650F22">
      <w:pPr>
        <w:pStyle w:val="ListParagraph"/>
        <w:numPr>
          <w:ilvl w:val="0"/>
          <w:numId w:val="469"/>
        </w:numPr>
        <w:contextualSpacing/>
      </w:pPr>
      <w:r>
        <w:t>&lt;draw:regular-polygon&gt;</w:t>
      </w:r>
    </w:p>
    <w:p w:rsidR="00D63733" w:rsidRDefault="00650F22">
      <w:pPr>
        <w:pStyle w:val="ListParagraph"/>
        <w:numPr>
          <w:ilvl w:val="0"/>
          <w:numId w:val="469"/>
        </w:numPr>
        <w:contextualSpacing/>
      </w:pPr>
      <w:r>
        <w:t>&lt;draw:path&gt;</w:t>
      </w:r>
    </w:p>
    <w:p w:rsidR="00D63733" w:rsidRDefault="00650F22">
      <w:pPr>
        <w:pStyle w:val="ListParagraph"/>
        <w:numPr>
          <w:ilvl w:val="0"/>
          <w:numId w:val="469"/>
        </w:numPr>
        <w:contextualSpacing/>
      </w:pPr>
      <w:r>
        <w:t>&lt;draw:circle&gt;</w:t>
      </w:r>
    </w:p>
    <w:p w:rsidR="00D63733" w:rsidRDefault="00650F22">
      <w:pPr>
        <w:pStyle w:val="ListParagraph"/>
        <w:numPr>
          <w:ilvl w:val="0"/>
          <w:numId w:val="469"/>
        </w:numPr>
        <w:contextualSpacing/>
      </w:pPr>
      <w:r>
        <w:t>&lt;draw:ellipse&gt;</w:t>
      </w:r>
    </w:p>
    <w:p w:rsidR="00D63733" w:rsidRDefault="00650F22">
      <w:pPr>
        <w:pStyle w:val="ListParagraph"/>
        <w:numPr>
          <w:ilvl w:val="0"/>
          <w:numId w:val="469"/>
        </w:numPr>
        <w:contextualSpacing/>
      </w:pPr>
      <w:r>
        <w:t>&lt;draw:connector&gt;</w:t>
      </w:r>
    </w:p>
    <w:p w:rsidR="00D63733" w:rsidRDefault="00650F22">
      <w:pPr>
        <w:pStyle w:val="ListParagraph"/>
        <w:numPr>
          <w:ilvl w:val="0"/>
          <w:numId w:val="469"/>
        </w:numPr>
        <w:contextualSpacing/>
      </w:pPr>
      <w:r>
        <w:t>&lt;draw:caption&gt;</w:t>
      </w:r>
    </w:p>
    <w:p w:rsidR="00D63733" w:rsidRDefault="00650F22">
      <w:pPr>
        <w:pStyle w:val="ListParagraph"/>
        <w:numPr>
          <w:ilvl w:val="0"/>
          <w:numId w:val="469"/>
        </w:numPr>
        <w:contextualSpacing/>
      </w:pPr>
      <w:r>
        <w:t>&lt;draw:measure&gt;</w:t>
      </w:r>
    </w:p>
    <w:p w:rsidR="00D63733" w:rsidRDefault="00650F22">
      <w:pPr>
        <w:pStyle w:val="ListParagraph"/>
        <w:numPr>
          <w:ilvl w:val="0"/>
          <w:numId w:val="469"/>
        </w:numPr>
        <w:contextualSpacing/>
      </w:pPr>
      <w:r>
        <w:t>&lt;draw:g&gt;</w:t>
      </w:r>
    </w:p>
    <w:p w:rsidR="00D63733" w:rsidRDefault="00650F22">
      <w:pPr>
        <w:pStyle w:val="ListParagraph"/>
        <w:numPr>
          <w:ilvl w:val="0"/>
          <w:numId w:val="469"/>
        </w:numPr>
        <w:contextualSpacing/>
      </w:pPr>
      <w:r>
        <w:t>&lt;draw:frame&gt;</w:t>
      </w:r>
    </w:p>
    <w:p w:rsidR="00D63733" w:rsidRDefault="00650F22">
      <w:pPr>
        <w:pStyle w:val="ListParagraph"/>
        <w:numPr>
          <w:ilvl w:val="0"/>
          <w:numId w:val="469"/>
        </w:numPr>
        <w:contextualSpacing/>
      </w:pPr>
      <w:r>
        <w:t>&lt;draw:image&gt;</w:t>
      </w:r>
    </w:p>
    <w:p w:rsidR="00D63733" w:rsidRDefault="00650F22">
      <w:pPr>
        <w:pStyle w:val="ListParagraph"/>
        <w:numPr>
          <w:ilvl w:val="0"/>
          <w:numId w:val="469"/>
        </w:numPr>
        <w:contextualSpacing/>
      </w:pPr>
      <w:r>
        <w:t>&lt;draw:text-box&gt;</w:t>
      </w:r>
    </w:p>
    <w:p w:rsidR="00D63733" w:rsidRDefault="00650F22">
      <w:pPr>
        <w:pStyle w:val="ListParagraph"/>
        <w:numPr>
          <w:ilvl w:val="0"/>
          <w:numId w:val="469"/>
        </w:numPr>
      </w:pPr>
      <w:r>
        <w:t xml:space="preserve">&lt;draw:custom-shape&gt; </w:t>
      </w:r>
    </w:p>
    <w:p w:rsidR="00D63733" w:rsidRDefault="00650F22">
      <w:pPr>
        <w:pStyle w:val="Definition-Field"/>
      </w:pPr>
      <w:r>
        <w:t xml:space="preserve">f.   </w:t>
      </w:r>
      <w:r>
        <w:rPr>
          <w:i/>
        </w:rPr>
        <w:t xml:space="preserve">The standard defines the property </w:t>
      </w:r>
      <w:r>
        <w:rPr>
          <w:i/>
        </w:rPr>
        <w:t>"graphic", contained within the attribute style:family, contained within the element &lt;style:style&gt;</w:t>
      </w:r>
    </w:p>
    <w:p w:rsidR="00D63733" w:rsidRDefault="00650F22">
      <w:pPr>
        <w:pStyle w:val="Definition-Field2"/>
      </w:pPr>
      <w:r>
        <w:t>PowerPoint 2013 supports this enum for a style applied to any of the following elements:</w:t>
      </w:r>
    </w:p>
    <w:p w:rsidR="00D63733" w:rsidRDefault="00650F22">
      <w:pPr>
        <w:pStyle w:val="ListParagraph"/>
        <w:numPr>
          <w:ilvl w:val="0"/>
          <w:numId w:val="470"/>
        </w:numPr>
        <w:contextualSpacing/>
      </w:pPr>
      <w:r>
        <w:t>&lt;draw:rect&gt;</w:t>
      </w:r>
    </w:p>
    <w:p w:rsidR="00D63733" w:rsidRDefault="00650F22">
      <w:pPr>
        <w:pStyle w:val="ListParagraph"/>
        <w:numPr>
          <w:ilvl w:val="0"/>
          <w:numId w:val="470"/>
        </w:numPr>
        <w:contextualSpacing/>
      </w:pPr>
      <w:r>
        <w:t>&lt;draw:line&gt;</w:t>
      </w:r>
    </w:p>
    <w:p w:rsidR="00D63733" w:rsidRDefault="00650F22">
      <w:pPr>
        <w:pStyle w:val="ListParagraph"/>
        <w:numPr>
          <w:ilvl w:val="0"/>
          <w:numId w:val="470"/>
        </w:numPr>
        <w:contextualSpacing/>
      </w:pPr>
      <w:r>
        <w:t>&lt;draw:polyline&gt;</w:t>
      </w:r>
    </w:p>
    <w:p w:rsidR="00D63733" w:rsidRDefault="00650F22">
      <w:pPr>
        <w:pStyle w:val="ListParagraph"/>
        <w:numPr>
          <w:ilvl w:val="0"/>
          <w:numId w:val="470"/>
        </w:numPr>
        <w:contextualSpacing/>
      </w:pPr>
      <w:r>
        <w:t>&lt;draw:polygon&gt;</w:t>
      </w:r>
    </w:p>
    <w:p w:rsidR="00D63733" w:rsidRDefault="00650F22">
      <w:pPr>
        <w:pStyle w:val="ListParagraph"/>
        <w:numPr>
          <w:ilvl w:val="0"/>
          <w:numId w:val="470"/>
        </w:numPr>
        <w:contextualSpacing/>
      </w:pPr>
      <w:r>
        <w:t>&lt;draw:regular</w:t>
      </w:r>
      <w:r>
        <w:t>-polygon&gt;</w:t>
      </w:r>
    </w:p>
    <w:p w:rsidR="00D63733" w:rsidRDefault="00650F22">
      <w:pPr>
        <w:pStyle w:val="ListParagraph"/>
        <w:numPr>
          <w:ilvl w:val="0"/>
          <w:numId w:val="470"/>
        </w:numPr>
        <w:contextualSpacing/>
      </w:pPr>
      <w:r>
        <w:t>&lt;draw:path&gt;</w:t>
      </w:r>
    </w:p>
    <w:p w:rsidR="00D63733" w:rsidRDefault="00650F22">
      <w:pPr>
        <w:pStyle w:val="ListParagraph"/>
        <w:numPr>
          <w:ilvl w:val="0"/>
          <w:numId w:val="470"/>
        </w:numPr>
        <w:contextualSpacing/>
      </w:pPr>
      <w:r>
        <w:t>&lt;draw:circle&gt;</w:t>
      </w:r>
    </w:p>
    <w:p w:rsidR="00D63733" w:rsidRDefault="00650F22">
      <w:pPr>
        <w:pStyle w:val="ListParagraph"/>
        <w:numPr>
          <w:ilvl w:val="0"/>
          <w:numId w:val="470"/>
        </w:numPr>
        <w:contextualSpacing/>
      </w:pPr>
      <w:r>
        <w:t>&lt;draw:ellipse&gt;</w:t>
      </w:r>
    </w:p>
    <w:p w:rsidR="00D63733" w:rsidRDefault="00650F22">
      <w:pPr>
        <w:pStyle w:val="ListParagraph"/>
        <w:numPr>
          <w:ilvl w:val="0"/>
          <w:numId w:val="470"/>
        </w:numPr>
        <w:contextualSpacing/>
      </w:pPr>
      <w:r>
        <w:t>&lt;draw:connector&gt;</w:t>
      </w:r>
    </w:p>
    <w:p w:rsidR="00D63733" w:rsidRDefault="00650F22">
      <w:pPr>
        <w:pStyle w:val="ListParagraph"/>
        <w:numPr>
          <w:ilvl w:val="0"/>
          <w:numId w:val="470"/>
        </w:numPr>
        <w:contextualSpacing/>
      </w:pPr>
      <w:r>
        <w:t>&lt;draw:caption&gt;</w:t>
      </w:r>
    </w:p>
    <w:p w:rsidR="00D63733" w:rsidRDefault="00650F22">
      <w:pPr>
        <w:pStyle w:val="ListParagraph"/>
        <w:numPr>
          <w:ilvl w:val="0"/>
          <w:numId w:val="470"/>
        </w:numPr>
        <w:contextualSpacing/>
      </w:pPr>
      <w:r>
        <w:t>&lt;draw:measure&gt;</w:t>
      </w:r>
    </w:p>
    <w:p w:rsidR="00D63733" w:rsidRDefault="00650F22">
      <w:pPr>
        <w:pStyle w:val="ListParagraph"/>
        <w:numPr>
          <w:ilvl w:val="0"/>
          <w:numId w:val="470"/>
        </w:numPr>
        <w:contextualSpacing/>
      </w:pPr>
      <w:r>
        <w:t>&lt;draw:g&gt;</w:t>
      </w:r>
    </w:p>
    <w:p w:rsidR="00D63733" w:rsidRDefault="00650F22">
      <w:pPr>
        <w:pStyle w:val="ListParagraph"/>
        <w:numPr>
          <w:ilvl w:val="0"/>
          <w:numId w:val="470"/>
        </w:numPr>
        <w:contextualSpacing/>
      </w:pPr>
      <w:r>
        <w:t>&lt;draw:frame&gt;</w:t>
      </w:r>
    </w:p>
    <w:p w:rsidR="00D63733" w:rsidRDefault="00650F22">
      <w:pPr>
        <w:pStyle w:val="ListParagraph"/>
        <w:numPr>
          <w:ilvl w:val="0"/>
          <w:numId w:val="470"/>
        </w:numPr>
        <w:contextualSpacing/>
      </w:pPr>
      <w:r>
        <w:t>&lt;draw:image&gt;</w:t>
      </w:r>
    </w:p>
    <w:p w:rsidR="00D63733" w:rsidRDefault="00650F22">
      <w:pPr>
        <w:pStyle w:val="ListParagraph"/>
        <w:numPr>
          <w:ilvl w:val="0"/>
          <w:numId w:val="470"/>
        </w:numPr>
        <w:contextualSpacing/>
      </w:pPr>
      <w:r>
        <w:t>&lt;draw:text-box&gt;</w:t>
      </w:r>
    </w:p>
    <w:p w:rsidR="00D63733" w:rsidRDefault="00650F22">
      <w:pPr>
        <w:pStyle w:val="ListParagraph"/>
        <w:numPr>
          <w:ilvl w:val="0"/>
          <w:numId w:val="470"/>
        </w:numPr>
      </w:pPr>
      <w:r>
        <w:t xml:space="preserve">&lt;draw:custom-shape&gt; </w:t>
      </w:r>
    </w:p>
    <w:p w:rsidR="00D63733" w:rsidRDefault="00650F22">
      <w:pPr>
        <w:pStyle w:val="Definition-Field"/>
      </w:pPr>
      <w:r>
        <w:t xml:space="preserve">g.   </w:t>
      </w:r>
      <w:r>
        <w:rPr>
          <w:i/>
        </w:rPr>
        <w:t xml:space="preserve">The standard defines the property "presentation", contained within the attribute </w:t>
      </w:r>
      <w:r>
        <w:rPr>
          <w:i/>
        </w:rPr>
        <w:t>style:family, contained within the element &lt;style:style&gt;</w:t>
      </w:r>
    </w:p>
    <w:p w:rsidR="00D63733" w:rsidRDefault="00650F22">
      <w:pPr>
        <w:pStyle w:val="Definition-Field2"/>
      </w:pPr>
      <w:r>
        <w:t>This property is supported in PowerPoint 2010 and PowerPoint 2013.</w:t>
      </w:r>
    </w:p>
    <w:p w:rsidR="00D63733" w:rsidRDefault="00650F22">
      <w:pPr>
        <w:pStyle w:val="Heading3"/>
      </w:pPr>
      <w:bookmarkStart w:id="1159" w:name="section_49e44113100141c1a7fad9d95c1b1a30"/>
      <w:bookmarkStart w:id="1160" w:name="_Toc466893252"/>
      <w:r>
        <w:lastRenderedPageBreak/>
        <w:t>Section 14.13.2, Drawing Page Style</w:t>
      </w:r>
      <w:bookmarkEnd w:id="1159"/>
      <w:bookmarkEnd w:id="1160"/>
      <w:r>
        <w:fldChar w:fldCharType="begin"/>
      </w:r>
      <w:r>
        <w:instrText xml:space="preserve"> XE "Drawing Page Style" </w:instrText>
      </w:r>
      <w:r>
        <w:fldChar w:fldCharType="end"/>
      </w:r>
    </w:p>
    <w:p w:rsidR="00D63733" w:rsidRDefault="00650F22">
      <w:pPr>
        <w:pStyle w:val="Definition-Field"/>
      </w:pPr>
      <w:r>
        <w:t xml:space="preserve">a.   </w:t>
      </w:r>
      <w:r>
        <w:rPr>
          <w:i/>
        </w:rPr>
        <w:t xml:space="preserve">The standard defines the property "drawing-page", contained </w:t>
      </w:r>
      <w:r>
        <w:rPr>
          <w:i/>
        </w:rPr>
        <w:t>within the attribute style:family, contained within the element &lt;style:style&gt;</w:t>
      </w:r>
    </w:p>
    <w:p w:rsidR="00D63733" w:rsidRDefault="00650F22">
      <w:pPr>
        <w:pStyle w:val="Definition-Field2"/>
      </w:pPr>
      <w:r>
        <w:t>This property is supported in PowerPoint 2010 and PowerPoint 2013.</w:t>
      </w:r>
    </w:p>
    <w:p w:rsidR="00D63733" w:rsidRDefault="00650F22">
      <w:pPr>
        <w:pStyle w:val="Heading3"/>
      </w:pPr>
      <w:bookmarkStart w:id="1161" w:name="section_ec3612323aa24eebb974ff24209186d0"/>
      <w:bookmarkStart w:id="1162" w:name="_Toc466893253"/>
      <w:r>
        <w:t>Section 14.14, Enhanced Graphic Style Elements</w:t>
      </w:r>
      <w:bookmarkEnd w:id="1161"/>
      <w:bookmarkEnd w:id="1162"/>
      <w:r>
        <w:fldChar w:fldCharType="begin"/>
      </w:r>
      <w:r>
        <w:instrText xml:space="preserve"> XE "Enhanced Graphic Style Elements" </w:instrText>
      </w:r>
      <w:r>
        <w:fldChar w:fldCharType="end"/>
      </w:r>
    </w:p>
    <w:p w:rsidR="00D63733" w:rsidRDefault="00650F22">
      <w:pPr>
        <w:pStyle w:val="Definition-Field"/>
      </w:pPr>
      <w:r>
        <w:t xml:space="preserve">a.   </w:t>
      </w:r>
      <w:r>
        <w:rPr>
          <w:i/>
        </w:rPr>
        <w:t>The standard define</w:t>
      </w:r>
      <w:r>
        <w:rPr>
          <w:i/>
        </w:rPr>
        <w:t>s the parent element &lt;office:styles&gt;</w:t>
      </w:r>
    </w:p>
    <w:p w:rsidR="00D63733" w:rsidRDefault="00650F22">
      <w:pPr>
        <w:pStyle w:val="Definition-Field2"/>
      </w:pPr>
      <w:r>
        <w:t>Word 2013 supports this for a style applied to any of the following elements:</w:t>
      </w:r>
    </w:p>
    <w:p w:rsidR="00D63733" w:rsidRDefault="00650F22">
      <w:pPr>
        <w:pStyle w:val="ListParagraph"/>
        <w:numPr>
          <w:ilvl w:val="0"/>
          <w:numId w:val="471"/>
        </w:numPr>
        <w:contextualSpacing/>
      </w:pPr>
      <w:r>
        <w:t>&lt;draw:rect&gt;</w:t>
      </w:r>
    </w:p>
    <w:p w:rsidR="00D63733" w:rsidRDefault="00650F22">
      <w:pPr>
        <w:pStyle w:val="ListParagraph"/>
        <w:numPr>
          <w:ilvl w:val="0"/>
          <w:numId w:val="471"/>
        </w:numPr>
        <w:contextualSpacing/>
      </w:pPr>
      <w:r>
        <w:t>&lt;draw:line&gt;</w:t>
      </w:r>
    </w:p>
    <w:p w:rsidR="00D63733" w:rsidRDefault="00650F22">
      <w:pPr>
        <w:pStyle w:val="ListParagraph"/>
        <w:numPr>
          <w:ilvl w:val="0"/>
          <w:numId w:val="471"/>
        </w:numPr>
        <w:contextualSpacing/>
      </w:pPr>
      <w:r>
        <w:t>&lt;draw:polyline&gt;</w:t>
      </w:r>
    </w:p>
    <w:p w:rsidR="00D63733" w:rsidRDefault="00650F22">
      <w:pPr>
        <w:pStyle w:val="ListParagraph"/>
        <w:numPr>
          <w:ilvl w:val="0"/>
          <w:numId w:val="471"/>
        </w:numPr>
        <w:contextualSpacing/>
      </w:pPr>
      <w:r>
        <w:t>&lt;draw:polygon&gt;</w:t>
      </w:r>
    </w:p>
    <w:p w:rsidR="00D63733" w:rsidRDefault="00650F22">
      <w:pPr>
        <w:pStyle w:val="ListParagraph"/>
        <w:numPr>
          <w:ilvl w:val="0"/>
          <w:numId w:val="471"/>
        </w:numPr>
        <w:contextualSpacing/>
      </w:pPr>
      <w:r>
        <w:t>&lt;draw:regular-polygon&gt;</w:t>
      </w:r>
    </w:p>
    <w:p w:rsidR="00D63733" w:rsidRDefault="00650F22">
      <w:pPr>
        <w:pStyle w:val="ListParagraph"/>
        <w:numPr>
          <w:ilvl w:val="0"/>
          <w:numId w:val="471"/>
        </w:numPr>
        <w:contextualSpacing/>
      </w:pPr>
      <w:r>
        <w:t>&lt;draw:path&gt;</w:t>
      </w:r>
    </w:p>
    <w:p w:rsidR="00D63733" w:rsidRDefault="00650F22">
      <w:pPr>
        <w:pStyle w:val="ListParagraph"/>
        <w:numPr>
          <w:ilvl w:val="0"/>
          <w:numId w:val="471"/>
        </w:numPr>
        <w:contextualSpacing/>
      </w:pPr>
      <w:r>
        <w:t>&lt;draw:circle&gt;</w:t>
      </w:r>
    </w:p>
    <w:p w:rsidR="00D63733" w:rsidRDefault="00650F22">
      <w:pPr>
        <w:pStyle w:val="ListParagraph"/>
        <w:numPr>
          <w:ilvl w:val="0"/>
          <w:numId w:val="471"/>
        </w:numPr>
        <w:contextualSpacing/>
      </w:pPr>
      <w:r>
        <w:t>&lt;draw:ellipse&gt;</w:t>
      </w:r>
    </w:p>
    <w:p w:rsidR="00D63733" w:rsidRDefault="00650F22">
      <w:pPr>
        <w:pStyle w:val="ListParagraph"/>
        <w:numPr>
          <w:ilvl w:val="0"/>
          <w:numId w:val="471"/>
        </w:numPr>
        <w:contextualSpacing/>
      </w:pPr>
      <w:r>
        <w:t>&lt;draw:connector&gt;</w:t>
      </w:r>
    </w:p>
    <w:p w:rsidR="00D63733" w:rsidRDefault="00650F22">
      <w:pPr>
        <w:pStyle w:val="ListParagraph"/>
        <w:numPr>
          <w:ilvl w:val="0"/>
          <w:numId w:val="471"/>
        </w:numPr>
        <w:contextualSpacing/>
      </w:pPr>
      <w:r>
        <w:t>&lt;draw</w:t>
      </w:r>
      <w:r>
        <w:t>:caption&gt;</w:t>
      </w:r>
    </w:p>
    <w:p w:rsidR="00D63733" w:rsidRDefault="00650F22">
      <w:pPr>
        <w:pStyle w:val="ListParagraph"/>
        <w:numPr>
          <w:ilvl w:val="0"/>
          <w:numId w:val="471"/>
        </w:numPr>
        <w:contextualSpacing/>
      </w:pPr>
      <w:r>
        <w:t>&lt;draw:measure&gt;</w:t>
      </w:r>
    </w:p>
    <w:p w:rsidR="00D63733" w:rsidRDefault="00650F22">
      <w:pPr>
        <w:pStyle w:val="ListParagraph"/>
        <w:numPr>
          <w:ilvl w:val="0"/>
          <w:numId w:val="471"/>
        </w:numPr>
        <w:contextualSpacing/>
      </w:pPr>
      <w:r>
        <w:t>&lt;draw:g&gt;</w:t>
      </w:r>
    </w:p>
    <w:p w:rsidR="00D63733" w:rsidRDefault="00650F22">
      <w:pPr>
        <w:pStyle w:val="ListParagraph"/>
        <w:numPr>
          <w:ilvl w:val="0"/>
          <w:numId w:val="471"/>
        </w:numPr>
        <w:contextualSpacing/>
      </w:pPr>
      <w:r>
        <w:t>&lt;draw:image&gt;</w:t>
      </w:r>
    </w:p>
    <w:p w:rsidR="00D63733" w:rsidRDefault="00650F22">
      <w:pPr>
        <w:pStyle w:val="ListParagraph"/>
        <w:numPr>
          <w:ilvl w:val="0"/>
          <w:numId w:val="471"/>
        </w:numPr>
        <w:contextualSpacing/>
      </w:pPr>
      <w:r>
        <w:t>&lt;draw:text-box&gt;</w:t>
      </w:r>
    </w:p>
    <w:p w:rsidR="00D63733" w:rsidRDefault="00650F22">
      <w:pPr>
        <w:pStyle w:val="ListParagraph"/>
        <w:numPr>
          <w:ilvl w:val="0"/>
          <w:numId w:val="471"/>
        </w:numPr>
      </w:pPr>
      <w:r>
        <w:t xml:space="preserve">&lt;draw:custom-shape&gt; </w:t>
      </w:r>
    </w:p>
    <w:p w:rsidR="00D63733" w:rsidRDefault="00650F22">
      <w:pPr>
        <w:pStyle w:val="Definition-Field"/>
      </w:pPr>
      <w:r>
        <w:t xml:space="preserve">b.   </w:t>
      </w:r>
      <w:r>
        <w:rPr>
          <w:i/>
        </w:rPr>
        <w:t>The standard defines the parent element &lt;office:styles&gt;</w:t>
      </w:r>
    </w:p>
    <w:p w:rsidR="00D63733" w:rsidRDefault="00650F22">
      <w:pPr>
        <w:pStyle w:val="Definition-Field2"/>
      </w:pPr>
      <w:r>
        <w:t>Excel 2013 supports this for a style applied to any of the following elements:</w:t>
      </w:r>
    </w:p>
    <w:p w:rsidR="00D63733" w:rsidRDefault="00650F22">
      <w:pPr>
        <w:pStyle w:val="ListParagraph"/>
        <w:numPr>
          <w:ilvl w:val="0"/>
          <w:numId w:val="472"/>
        </w:numPr>
        <w:contextualSpacing/>
      </w:pPr>
      <w:r>
        <w:t>&lt;draw:rect&gt;</w:t>
      </w:r>
    </w:p>
    <w:p w:rsidR="00D63733" w:rsidRDefault="00650F22">
      <w:pPr>
        <w:pStyle w:val="ListParagraph"/>
        <w:numPr>
          <w:ilvl w:val="0"/>
          <w:numId w:val="472"/>
        </w:numPr>
        <w:contextualSpacing/>
      </w:pPr>
      <w:r>
        <w:t>&lt;draw:line&gt;</w:t>
      </w:r>
    </w:p>
    <w:p w:rsidR="00D63733" w:rsidRDefault="00650F22">
      <w:pPr>
        <w:pStyle w:val="ListParagraph"/>
        <w:numPr>
          <w:ilvl w:val="0"/>
          <w:numId w:val="472"/>
        </w:numPr>
        <w:contextualSpacing/>
      </w:pPr>
      <w:r>
        <w:t>&lt;</w:t>
      </w:r>
      <w:r>
        <w:t>draw:polyline&gt;</w:t>
      </w:r>
    </w:p>
    <w:p w:rsidR="00D63733" w:rsidRDefault="00650F22">
      <w:pPr>
        <w:pStyle w:val="ListParagraph"/>
        <w:numPr>
          <w:ilvl w:val="0"/>
          <w:numId w:val="472"/>
        </w:numPr>
        <w:contextualSpacing/>
      </w:pPr>
      <w:r>
        <w:t>&lt;draw:polygon&gt;</w:t>
      </w:r>
    </w:p>
    <w:p w:rsidR="00D63733" w:rsidRDefault="00650F22">
      <w:pPr>
        <w:pStyle w:val="ListParagraph"/>
        <w:numPr>
          <w:ilvl w:val="0"/>
          <w:numId w:val="472"/>
        </w:numPr>
        <w:contextualSpacing/>
      </w:pPr>
      <w:r>
        <w:t>&lt;draw:regular-polygon&gt;</w:t>
      </w:r>
    </w:p>
    <w:p w:rsidR="00D63733" w:rsidRDefault="00650F22">
      <w:pPr>
        <w:pStyle w:val="ListParagraph"/>
        <w:numPr>
          <w:ilvl w:val="0"/>
          <w:numId w:val="472"/>
        </w:numPr>
        <w:contextualSpacing/>
      </w:pPr>
      <w:r>
        <w:t>&lt;draw:path&gt;</w:t>
      </w:r>
    </w:p>
    <w:p w:rsidR="00D63733" w:rsidRDefault="00650F22">
      <w:pPr>
        <w:pStyle w:val="ListParagraph"/>
        <w:numPr>
          <w:ilvl w:val="0"/>
          <w:numId w:val="472"/>
        </w:numPr>
        <w:contextualSpacing/>
      </w:pPr>
      <w:r>
        <w:t>&lt;draw:circle&gt;</w:t>
      </w:r>
    </w:p>
    <w:p w:rsidR="00D63733" w:rsidRDefault="00650F22">
      <w:pPr>
        <w:pStyle w:val="ListParagraph"/>
        <w:numPr>
          <w:ilvl w:val="0"/>
          <w:numId w:val="472"/>
        </w:numPr>
        <w:contextualSpacing/>
      </w:pPr>
      <w:r>
        <w:t>&lt;draw:ellipse&gt;</w:t>
      </w:r>
    </w:p>
    <w:p w:rsidR="00D63733" w:rsidRDefault="00650F22">
      <w:pPr>
        <w:pStyle w:val="ListParagraph"/>
        <w:numPr>
          <w:ilvl w:val="0"/>
          <w:numId w:val="472"/>
        </w:numPr>
        <w:contextualSpacing/>
      </w:pPr>
      <w:r>
        <w:t>&lt;draw:connector&gt;</w:t>
      </w:r>
    </w:p>
    <w:p w:rsidR="00D63733" w:rsidRDefault="00650F22">
      <w:pPr>
        <w:pStyle w:val="ListParagraph"/>
        <w:numPr>
          <w:ilvl w:val="0"/>
          <w:numId w:val="472"/>
        </w:numPr>
        <w:contextualSpacing/>
      </w:pPr>
      <w:r>
        <w:t>&lt;draw:caption&gt;</w:t>
      </w:r>
    </w:p>
    <w:p w:rsidR="00D63733" w:rsidRDefault="00650F22">
      <w:pPr>
        <w:pStyle w:val="ListParagraph"/>
        <w:numPr>
          <w:ilvl w:val="0"/>
          <w:numId w:val="472"/>
        </w:numPr>
        <w:contextualSpacing/>
      </w:pPr>
      <w:r>
        <w:t>&lt;draw:measure&gt;</w:t>
      </w:r>
    </w:p>
    <w:p w:rsidR="00D63733" w:rsidRDefault="00650F22">
      <w:pPr>
        <w:pStyle w:val="ListParagraph"/>
        <w:numPr>
          <w:ilvl w:val="0"/>
          <w:numId w:val="472"/>
        </w:numPr>
        <w:contextualSpacing/>
      </w:pPr>
      <w:r>
        <w:t>&lt;draw:g&gt;</w:t>
      </w:r>
    </w:p>
    <w:p w:rsidR="00D63733" w:rsidRDefault="00650F22">
      <w:pPr>
        <w:pStyle w:val="ListParagraph"/>
        <w:numPr>
          <w:ilvl w:val="0"/>
          <w:numId w:val="472"/>
        </w:numPr>
        <w:contextualSpacing/>
      </w:pPr>
      <w:r>
        <w:t>&lt;draw:image&gt;</w:t>
      </w:r>
    </w:p>
    <w:p w:rsidR="00D63733" w:rsidRDefault="00650F22">
      <w:pPr>
        <w:pStyle w:val="ListParagraph"/>
        <w:numPr>
          <w:ilvl w:val="0"/>
          <w:numId w:val="472"/>
        </w:numPr>
        <w:contextualSpacing/>
      </w:pPr>
      <w:r>
        <w:t>&lt;draw:text-box&gt;</w:t>
      </w:r>
    </w:p>
    <w:p w:rsidR="00D63733" w:rsidRDefault="00650F22">
      <w:pPr>
        <w:pStyle w:val="ListParagraph"/>
        <w:numPr>
          <w:ilvl w:val="0"/>
          <w:numId w:val="472"/>
        </w:numPr>
      </w:pPr>
      <w:r>
        <w:t xml:space="preserve">&lt;draw:custom-shape&gt; </w:t>
      </w:r>
    </w:p>
    <w:p w:rsidR="00D63733" w:rsidRDefault="00650F22">
      <w:pPr>
        <w:pStyle w:val="Definition-Field"/>
      </w:pPr>
      <w:r>
        <w:t xml:space="preserve">c.   </w:t>
      </w:r>
      <w:r>
        <w:rPr>
          <w:i/>
        </w:rPr>
        <w:t>The standard defines the parent element &lt;</w:t>
      </w:r>
      <w:r>
        <w:rPr>
          <w:i/>
        </w:rPr>
        <w:t>office:styles&gt;</w:t>
      </w:r>
    </w:p>
    <w:p w:rsidR="00D63733" w:rsidRDefault="00650F22">
      <w:pPr>
        <w:pStyle w:val="Definition-Field2"/>
      </w:pPr>
      <w:r>
        <w:t>PowerPoint 2013 supports this for a style applied to any of the following elements:</w:t>
      </w:r>
    </w:p>
    <w:p w:rsidR="00D63733" w:rsidRDefault="00650F22">
      <w:pPr>
        <w:pStyle w:val="ListParagraph"/>
        <w:numPr>
          <w:ilvl w:val="0"/>
          <w:numId w:val="473"/>
        </w:numPr>
        <w:contextualSpacing/>
      </w:pPr>
      <w:r>
        <w:t>&lt;draw:rect&gt;</w:t>
      </w:r>
    </w:p>
    <w:p w:rsidR="00D63733" w:rsidRDefault="00650F22">
      <w:pPr>
        <w:pStyle w:val="ListParagraph"/>
        <w:numPr>
          <w:ilvl w:val="0"/>
          <w:numId w:val="473"/>
        </w:numPr>
        <w:contextualSpacing/>
      </w:pPr>
      <w:r>
        <w:t>&lt;draw:line&gt;</w:t>
      </w:r>
    </w:p>
    <w:p w:rsidR="00D63733" w:rsidRDefault="00650F22">
      <w:pPr>
        <w:pStyle w:val="ListParagraph"/>
        <w:numPr>
          <w:ilvl w:val="0"/>
          <w:numId w:val="473"/>
        </w:numPr>
        <w:contextualSpacing/>
      </w:pPr>
      <w:r>
        <w:t>&lt;draw:polyline&gt;</w:t>
      </w:r>
    </w:p>
    <w:p w:rsidR="00D63733" w:rsidRDefault="00650F22">
      <w:pPr>
        <w:pStyle w:val="ListParagraph"/>
        <w:numPr>
          <w:ilvl w:val="0"/>
          <w:numId w:val="473"/>
        </w:numPr>
        <w:contextualSpacing/>
      </w:pPr>
      <w:r>
        <w:t>&lt;draw:polygon&gt;</w:t>
      </w:r>
    </w:p>
    <w:p w:rsidR="00D63733" w:rsidRDefault="00650F22">
      <w:pPr>
        <w:pStyle w:val="ListParagraph"/>
        <w:numPr>
          <w:ilvl w:val="0"/>
          <w:numId w:val="473"/>
        </w:numPr>
        <w:contextualSpacing/>
      </w:pPr>
      <w:r>
        <w:t>&lt;draw:regular-polygon&gt;</w:t>
      </w:r>
    </w:p>
    <w:p w:rsidR="00D63733" w:rsidRDefault="00650F22">
      <w:pPr>
        <w:pStyle w:val="ListParagraph"/>
        <w:numPr>
          <w:ilvl w:val="0"/>
          <w:numId w:val="473"/>
        </w:numPr>
        <w:contextualSpacing/>
      </w:pPr>
      <w:r>
        <w:t>&lt;draw:path&gt;</w:t>
      </w:r>
    </w:p>
    <w:p w:rsidR="00D63733" w:rsidRDefault="00650F22">
      <w:pPr>
        <w:pStyle w:val="ListParagraph"/>
        <w:numPr>
          <w:ilvl w:val="0"/>
          <w:numId w:val="473"/>
        </w:numPr>
        <w:contextualSpacing/>
      </w:pPr>
      <w:r>
        <w:lastRenderedPageBreak/>
        <w:t>&lt;draw:circle&gt;</w:t>
      </w:r>
    </w:p>
    <w:p w:rsidR="00D63733" w:rsidRDefault="00650F22">
      <w:pPr>
        <w:pStyle w:val="ListParagraph"/>
        <w:numPr>
          <w:ilvl w:val="0"/>
          <w:numId w:val="473"/>
        </w:numPr>
        <w:contextualSpacing/>
      </w:pPr>
      <w:r>
        <w:t>&lt;draw:ellipse&gt;</w:t>
      </w:r>
    </w:p>
    <w:p w:rsidR="00D63733" w:rsidRDefault="00650F22">
      <w:pPr>
        <w:pStyle w:val="ListParagraph"/>
        <w:numPr>
          <w:ilvl w:val="0"/>
          <w:numId w:val="473"/>
        </w:numPr>
        <w:contextualSpacing/>
      </w:pPr>
      <w:r>
        <w:t>&lt;draw:connector&gt;</w:t>
      </w:r>
    </w:p>
    <w:p w:rsidR="00D63733" w:rsidRDefault="00650F22">
      <w:pPr>
        <w:pStyle w:val="ListParagraph"/>
        <w:numPr>
          <w:ilvl w:val="0"/>
          <w:numId w:val="473"/>
        </w:numPr>
        <w:contextualSpacing/>
      </w:pPr>
      <w:r>
        <w:t>&lt;draw:caption&gt;</w:t>
      </w:r>
    </w:p>
    <w:p w:rsidR="00D63733" w:rsidRDefault="00650F22">
      <w:pPr>
        <w:pStyle w:val="ListParagraph"/>
        <w:numPr>
          <w:ilvl w:val="0"/>
          <w:numId w:val="473"/>
        </w:numPr>
        <w:contextualSpacing/>
      </w:pPr>
      <w:r>
        <w:t>&lt;draw:</w:t>
      </w:r>
      <w:r>
        <w:t>measure&gt;</w:t>
      </w:r>
    </w:p>
    <w:p w:rsidR="00D63733" w:rsidRDefault="00650F22">
      <w:pPr>
        <w:pStyle w:val="ListParagraph"/>
        <w:numPr>
          <w:ilvl w:val="0"/>
          <w:numId w:val="473"/>
        </w:numPr>
        <w:contextualSpacing/>
      </w:pPr>
      <w:r>
        <w:t>&lt;draw:g&gt;</w:t>
      </w:r>
    </w:p>
    <w:p w:rsidR="00D63733" w:rsidRDefault="00650F22">
      <w:pPr>
        <w:pStyle w:val="ListParagraph"/>
        <w:numPr>
          <w:ilvl w:val="0"/>
          <w:numId w:val="473"/>
        </w:numPr>
        <w:contextualSpacing/>
      </w:pPr>
      <w:r>
        <w:t>&lt;draw:image&gt;</w:t>
      </w:r>
    </w:p>
    <w:p w:rsidR="00D63733" w:rsidRDefault="00650F22">
      <w:pPr>
        <w:pStyle w:val="ListParagraph"/>
        <w:numPr>
          <w:ilvl w:val="0"/>
          <w:numId w:val="473"/>
        </w:numPr>
        <w:contextualSpacing/>
      </w:pPr>
      <w:r>
        <w:t>&lt;draw:text-box&gt;</w:t>
      </w:r>
    </w:p>
    <w:p w:rsidR="00D63733" w:rsidRDefault="00650F22">
      <w:pPr>
        <w:pStyle w:val="ListParagraph"/>
        <w:numPr>
          <w:ilvl w:val="0"/>
          <w:numId w:val="473"/>
        </w:numPr>
      </w:pPr>
      <w:r>
        <w:t xml:space="preserve">&lt;draw:custom-shape&gt; </w:t>
      </w:r>
    </w:p>
    <w:p w:rsidR="00D63733" w:rsidRDefault="00650F22">
      <w:pPr>
        <w:pStyle w:val="Heading3"/>
      </w:pPr>
      <w:bookmarkStart w:id="1163" w:name="section_1efe0f3c5d224e6e86775fba8764a18d"/>
      <w:bookmarkStart w:id="1164" w:name="_Toc466893254"/>
      <w:r>
        <w:t>Section 14.14.1, Gradient</w:t>
      </w:r>
      <w:bookmarkEnd w:id="1163"/>
      <w:bookmarkEnd w:id="1164"/>
      <w:r>
        <w:fldChar w:fldCharType="begin"/>
      </w:r>
      <w:r>
        <w:instrText xml:space="preserve"> XE "Gradient" </w:instrText>
      </w:r>
      <w:r>
        <w:fldChar w:fldCharType="end"/>
      </w:r>
    </w:p>
    <w:p w:rsidR="00D63733" w:rsidRDefault="00650F22">
      <w:pPr>
        <w:pStyle w:val="Definition-Field"/>
      </w:pPr>
      <w:r>
        <w:t xml:space="preserve">a.   </w:t>
      </w:r>
      <w:r>
        <w:rPr>
          <w:i/>
        </w:rPr>
        <w:t>The standard defines the element &lt;draw:gradient&gt;, contained within the parent element &lt;office:styles&gt;</w:t>
      </w:r>
    </w:p>
    <w:p w:rsidR="00D63733" w:rsidRDefault="00650F22">
      <w:pPr>
        <w:pStyle w:val="Definition-Field2"/>
      </w:pPr>
      <w:r>
        <w:t xml:space="preserve">Word 2013 supports this element for a style applied to the following elements: </w:t>
      </w:r>
    </w:p>
    <w:p w:rsidR="00D63733" w:rsidRDefault="00650F22">
      <w:pPr>
        <w:pStyle w:val="ListParagraph"/>
        <w:numPr>
          <w:ilvl w:val="0"/>
          <w:numId w:val="474"/>
        </w:numPr>
        <w:contextualSpacing/>
      </w:pPr>
      <w:r>
        <w:t>&lt;draw:rect&gt;</w:t>
      </w:r>
    </w:p>
    <w:p w:rsidR="00D63733" w:rsidRDefault="00650F22">
      <w:pPr>
        <w:pStyle w:val="ListParagraph"/>
        <w:numPr>
          <w:ilvl w:val="0"/>
          <w:numId w:val="474"/>
        </w:numPr>
        <w:contextualSpacing/>
      </w:pPr>
      <w:r>
        <w:t>&lt;draw:polyline&gt;</w:t>
      </w:r>
    </w:p>
    <w:p w:rsidR="00D63733" w:rsidRDefault="00650F22">
      <w:pPr>
        <w:pStyle w:val="ListParagraph"/>
        <w:numPr>
          <w:ilvl w:val="0"/>
          <w:numId w:val="474"/>
        </w:numPr>
        <w:contextualSpacing/>
      </w:pPr>
      <w:r>
        <w:t>&lt;draw:polygon&gt;</w:t>
      </w:r>
    </w:p>
    <w:p w:rsidR="00D63733" w:rsidRDefault="00650F22">
      <w:pPr>
        <w:pStyle w:val="ListParagraph"/>
        <w:numPr>
          <w:ilvl w:val="0"/>
          <w:numId w:val="474"/>
        </w:numPr>
        <w:contextualSpacing/>
      </w:pPr>
      <w:r>
        <w:t>&lt;draw:regular-polygon&gt;</w:t>
      </w:r>
    </w:p>
    <w:p w:rsidR="00D63733" w:rsidRDefault="00650F22">
      <w:pPr>
        <w:pStyle w:val="ListParagraph"/>
        <w:numPr>
          <w:ilvl w:val="0"/>
          <w:numId w:val="474"/>
        </w:numPr>
        <w:contextualSpacing/>
      </w:pPr>
      <w:r>
        <w:t>&lt;draw:path&gt;</w:t>
      </w:r>
    </w:p>
    <w:p w:rsidR="00D63733" w:rsidRDefault="00650F22">
      <w:pPr>
        <w:pStyle w:val="ListParagraph"/>
        <w:numPr>
          <w:ilvl w:val="0"/>
          <w:numId w:val="474"/>
        </w:numPr>
        <w:contextualSpacing/>
      </w:pPr>
      <w:r>
        <w:t>&lt;draw:circle&gt;</w:t>
      </w:r>
    </w:p>
    <w:p w:rsidR="00D63733" w:rsidRDefault="00650F22">
      <w:pPr>
        <w:pStyle w:val="ListParagraph"/>
        <w:numPr>
          <w:ilvl w:val="0"/>
          <w:numId w:val="474"/>
        </w:numPr>
        <w:contextualSpacing/>
      </w:pPr>
      <w:r>
        <w:t>&lt;draw:ellipse&gt;</w:t>
      </w:r>
    </w:p>
    <w:p w:rsidR="00D63733" w:rsidRDefault="00650F22">
      <w:pPr>
        <w:pStyle w:val="ListParagraph"/>
        <w:numPr>
          <w:ilvl w:val="0"/>
          <w:numId w:val="474"/>
        </w:numPr>
        <w:contextualSpacing/>
      </w:pPr>
      <w:r>
        <w:t>&lt;draw:caption&gt;</w:t>
      </w:r>
    </w:p>
    <w:p w:rsidR="00D63733" w:rsidRDefault="00650F22">
      <w:pPr>
        <w:pStyle w:val="ListParagraph"/>
        <w:numPr>
          <w:ilvl w:val="0"/>
          <w:numId w:val="474"/>
        </w:numPr>
        <w:contextualSpacing/>
      </w:pPr>
      <w:r>
        <w:t>&lt;draw:g&gt;</w:t>
      </w:r>
    </w:p>
    <w:p w:rsidR="00D63733" w:rsidRDefault="00650F22">
      <w:pPr>
        <w:pStyle w:val="ListParagraph"/>
        <w:numPr>
          <w:ilvl w:val="0"/>
          <w:numId w:val="474"/>
        </w:numPr>
        <w:contextualSpacing/>
      </w:pPr>
      <w:r>
        <w:t>&lt;draw:image&gt;</w:t>
      </w:r>
    </w:p>
    <w:p w:rsidR="00D63733" w:rsidRDefault="00650F22">
      <w:pPr>
        <w:pStyle w:val="ListParagraph"/>
        <w:numPr>
          <w:ilvl w:val="0"/>
          <w:numId w:val="474"/>
        </w:numPr>
        <w:contextualSpacing/>
      </w:pPr>
      <w:r>
        <w:t>&lt;draw:text-box&gt;</w:t>
      </w:r>
    </w:p>
    <w:p w:rsidR="00D63733" w:rsidRDefault="00650F22">
      <w:pPr>
        <w:pStyle w:val="ListParagraph"/>
        <w:numPr>
          <w:ilvl w:val="0"/>
          <w:numId w:val="474"/>
        </w:numPr>
      </w:pPr>
      <w:r>
        <w:t>&lt;draw:custom-sha</w:t>
      </w:r>
      <w:r>
        <w:t xml:space="preserve">pe&gt; </w:t>
      </w:r>
    </w:p>
    <w:p w:rsidR="00D63733" w:rsidRDefault="00650F22">
      <w:pPr>
        <w:pStyle w:val="Definition-Field"/>
      </w:pPr>
      <w:r>
        <w:t xml:space="preserve">b.   </w:t>
      </w:r>
      <w:r>
        <w:rPr>
          <w:i/>
        </w:rPr>
        <w:t>The standard defines the attribute draw:angle, contained within the element &lt;draw:gradient&gt;, contained within the parent element &lt;office:styles&gt;</w:t>
      </w:r>
    </w:p>
    <w:p w:rsidR="00D63733" w:rsidRDefault="00650F22">
      <w:pPr>
        <w:pStyle w:val="Definition-Field2"/>
      </w:pPr>
      <w:r>
        <w:t xml:space="preserve">Word 2013 supports this attribute for a style applied to the following elements: </w:t>
      </w:r>
    </w:p>
    <w:p w:rsidR="00D63733" w:rsidRDefault="00650F22">
      <w:pPr>
        <w:pStyle w:val="ListParagraph"/>
        <w:numPr>
          <w:ilvl w:val="0"/>
          <w:numId w:val="475"/>
        </w:numPr>
        <w:contextualSpacing/>
      </w:pPr>
      <w:r>
        <w:t>&lt;draw:rect&gt;</w:t>
      </w:r>
    </w:p>
    <w:p w:rsidR="00D63733" w:rsidRDefault="00650F22">
      <w:pPr>
        <w:pStyle w:val="ListParagraph"/>
        <w:numPr>
          <w:ilvl w:val="0"/>
          <w:numId w:val="475"/>
        </w:numPr>
        <w:contextualSpacing/>
      </w:pPr>
      <w:r>
        <w:t>&lt;draw:p</w:t>
      </w:r>
      <w:r>
        <w:t>olyline&gt;</w:t>
      </w:r>
    </w:p>
    <w:p w:rsidR="00D63733" w:rsidRDefault="00650F22">
      <w:pPr>
        <w:pStyle w:val="ListParagraph"/>
        <w:numPr>
          <w:ilvl w:val="0"/>
          <w:numId w:val="475"/>
        </w:numPr>
        <w:contextualSpacing/>
      </w:pPr>
      <w:r>
        <w:t>&lt;draw:polygon&gt;</w:t>
      </w:r>
    </w:p>
    <w:p w:rsidR="00D63733" w:rsidRDefault="00650F22">
      <w:pPr>
        <w:pStyle w:val="ListParagraph"/>
        <w:numPr>
          <w:ilvl w:val="0"/>
          <w:numId w:val="475"/>
        </w:numPr>
        <w:contextualSpacing/>
      </w:pPr>
      <w:r>
        <w:t>&lt;draw:regular-polygon&gt;</w:t>
      </w:r>
    </w:p>
    <w:p w:rsidR="00D63733" w:rsidRDefault="00650F22">
      <w:pPr>
        <w:pStyle w:val="ListParagraph"/>
        <w:numPr>
          <w:ilvl w:val="0"/>
          <w:numId w:val="475"/>
        </w:numPr>
        <w:contextualSpacing/>
      </w:pPr>
      <w:r>
        <w:t>&lt;draw:path&gt;</w:t>
      </w:r>
    </w:p>
    <w:p w:rsidR="00D63733" w:rsidRDefault="00650F22">
      <w:pPr>
        <w:pStyle w:val="ListParagraph"/>
        <w:numPr>
          <w:ilvl w:val="0"/>
          <w:numId w:val="475"/>
        </w:numPr>
        <w:contextualSpacing/>
      </w:pPr>
      <w:r>
        <w:t>&lt;draw:circle&gt;</w:t>
      </w:r>
    </w:p>
    <w:p w:rsidR="00D63733" w:rsidRDefault="00650F22">
      <w:pPr>
        <w:pStyle w:val="ListParagraph"/>
        <w:numPr>
          <w:ilvl w:val="0"/>
          <w:numId w:val="475"/>
        </w:numPr>
        <w:contextualSpacing/>
      </w:pPr>
      <w:r>
        <w:t>&lt;draw:ellipse&gt;</w:t>
      </w:r>
    </w:p>
    <w:p w:rsidR="00D63733" w:rsidRDefault="00650F22">
      <w:pPr>
        <w:pStyle w:val="ListParagraph"/>
        <w:numPr>
          <w:ilvl w:val="0"/>
          <w:numId w:val="475"/>
        </w:numPr>
        <w:contextualSpacing/>
      </w:pPr>
      <w:r>
        <w:t>&lt;draw:caption&gt;</w:t>
      </w:r>
    </w:p>
    <w:p w:rsidR="00D63733" w:rsidRDefault="00650F22">
      <w:pPr>
        <w:pStyle w:val="ListParagraph"/>
        <w:numPr>
          <w:ilvl w:val="0"/>
          <w:numId w:val="475"/>
        </w:numPr>
        <w:contextualSpacing/>
      </w:pPr>
      <w:r>
        <w:t>&lt;draw:g&gt;</w:t>
      </w:r>
    </w:p>
    <w:p w:rsidR="00D63733" w:rsidRDefault="00650F22">
      <w:pPr>
        <w:pStyle w:val="ListParagraph"/>
        <w:numPr>
          <w:ilvl w:val="0"/>
          <w:numId w:val="475"/>
        </w:numPr>
        <w:contextualSpacing/>
      </w:pPr>
      <w:r>
        <w:t>&lt;draw:image&gt;</w:t>
      </w:r>
    </w:p>
    <w:p w:rsidR="00D63733" w:rsidRDefault="00650F22">
      <w:pPr>
        <w:pStyle w:val="ListParagraph"/>
        <w:numPr>
          <w:ilvl w:val="0"/>
          <w:numId w:val="475"/>
        </w:numPr>
        <w:contextualSpacing/>
      </w:pPr>
      <w:r>
        <w:t>&lt;draw:text-box&gt;</w:t>
      </w:r>
    </w:p>
    <w:p w:rsidR="00D63733" w:rsidRDefault="00650F22">
      <w:pPr>
        <w:pStyle w:val="ListParagraph"/>
        <w:numPr>
          <w:ilvl w:val="0"/>
          <w:numId w:val="475"/>
        </w:numPr>
      </w:pPr>
      <w:r>
        <w:t xml:space="preserve">&lt;draw:custom-shape&gt; </w:t>
      </w:r>
    </w:p>
    <w:p w:rsidR="00D63733" w:rsidRDefault="00650F22">
      <w:pPr>
        <w:pStyle w:val="Definition-Field2"/>
      </w:pPr>
      <w:r>
        <w:t>This attribute is supported in Word 2010 and Word 2013.</w:t>
      </w:r>
    </w:p>
    <w:p w:rsidR="00D63733" w:rsidRDefault="00650F22">
      <w:pPr>
        <w:pStyle w:val="Definition-Field2"/>
      </w:pPr>
      <w:r>
        <w:t xml:space="preserve">The draw:angle attribute is only supported when draw:gradient-style attribute is set to "linear". </w:t>
      </w:r>
    </w:p>
    <w:p w:rsidR="00D63733" w:rsidRDefault="00650F22">
      <w:pPr>
        <w:pStyle w:val="Definition-Field"/>
      </w:pPr>
      <w:r>
        <w:t xml:space="preserve">c.   </w:t>
      </w:r>
      <w:r>
        <w:rPr>
          <w:i/>
        </w:rPr>
        <w:t>The standard defines the attribute draw:border, contained within the element &lt;draw:gradient&gt;, contained within the parent element &lt;office:styles&gt;</w:t>
      </w:r>
    </w:p>
    <w:p w:rsidR="00D63733" w:rsidRDefault="00650F22">
      <w:pPr>
        <w:pStyle w:val="Definition-Field2"/>
      </w:pPr>
      <w:r>
        <w:t>Word 2</w:t>
      </w:r>
      <w:r>
        <w:t xml:space="preserve">013 does not support this attribute for a style applied to the following elements: </w:t>
      </w:r>
    </w:p>
    <w:p w:rsidR="00D63733" w:rsidRDefault="00650F22">
      <w:pPr>
        <w:pStyle w:val="ListParagraph"/>
        <w:numPr>
          <w:ilvl w:val="0"/>
          <w:numId w:val="476"/>
        </w:numPr>
        <w:contextualSpacing/>
      </w:pPr>
      <w:r>
        <w:t>&lt;draw:rect&gt;</w:t>
      </w:r>
    </w:p>
    <w:p w:rsidR="00D63733" w:rsidRDefault="00650F22">
      <w:pPr>
        <w:pStyle w:val="ListParagraph"/>
        <w:numPr>
          <w:ilvl w:val="0"/>
          <w:numId w:val="476"/>
        </w:numPr>
        <w:contextualSpacing/>
      </w:pPr>
      <w:r>
        <w:t>&lt;draw:polyline&gt;</w:t>
      </w:r>
    </w:p>
    <w:p w:rsidR="00D63733" w:rsidRDefault="00650F22">
      <w:pPr>
        <w:pStyle w:val="ListParagraph"/>
        <w:numPr>
          <w:ilvl w:val="0"/>
          <w:numId w:val="476"/>
        </w:numPr>
        <w:contextualSpacing/>
      </w:pPr>
      <w:r>
        <w:lastRenderedPageBreak/>
        <w:t>&lt;draw:polygon&gt;</w:t>
      </w:r>
    </w:p>
    <w:p w:rsidR="00D63733" w:rsidRDefault="00650F22">
      <w:pPr>
        <w:pStyle w:val="ListParagraph"/>
        <w:numPr>
          <w:ilvl w:val="0"/>
          <w:numId w:val="476"/>
        </w:numPr>
        <w:contextualSpacing/>
      </w:pPr>
      <w:r>
        <w:t>&lt;draw:regular-polygon&gt;</w:t>
      </w:r>
    </w:p>
    <w:p w:rsidR="00D63733" w:rsidRDefault="00650F22">
      <w:pPr>
        <w:pStyle w:val="ListParagraph"/>
        <w:numPr>
          <w:ilvl w:val="0"/>
          <w:numId w:val="476"/>
        </w:numPr>
        <w:contextualSpacing/>
      </w:pPr>
      <w:r>
        <w:t>&lt;draw:path&gt;</w:t>
      </w:r>
    </w:p>
    <w:p w:rsidR="00D63733" w:rsidRDefault="00650F22">
      <w:pPr>
        <w:pStyle w:val="ListParagraph"/>
        <w:numPr>
          <w:ilvl w:val="0"/>
          <w:numId w:val="476"/>
        </w:numPr>
        <w:contextualSpacing/>
      </w:pPr>
      <w:r>
        <w:t>&lt;draw:circle&gt;</w:t>
      </w:r>
    </w:p>
    <w:p w:rsidR="00D63733" w:rsidRDefault="00650F22">
      <w:pPr>
        <w:pStyle w:val="ListParagraph"/>
        <w:numPr>
          <w:ilvl w:val="0"/>
          <w:numId w:val="476"/>
        </w:numPr>
        <w:contextualSpacing/>
      </w:pPr>
      <w:r>
        <w:t>&lt;draw:ellipse&gt;</w:t>
      </w:r>
    </w:p>
    <w:p w:rsidR="00D63733" w:rsidRDefault="00650F22">
      <w:pPr>
        <w:pStyle w:val="ListParagraph"/>
        <w:numPr>
          <w:ilvl w:val="0"/>
          <w:numId w:val="476"/>
        </w:numPr>
        <w:contextualSpacing/>
      </w:pPr>
      <w:r>
        <w:t>&lt;draw:caption&gt;</w:t>
      </w:r>
    </w:p>
    <w:p w:rsidR="00D63733" w:rsidRDefault="00650F22">
      <w:pPr>
        <w:pStyle w:val="ListParagraph"/>
        <w:numPr>
          <w:ilvl w:val="0"/>
          <w:numId w:val="476"/>
        </w:numPr>
        <w:contextualSpacing/>
      </w:pPr>
      <w:r>
        <w:t>&lt;draw:g&gt;</w:t>
      </w:r>
    </w:p>
    <w:p w:rsidR="00D63733" w:rsidRDefault="00650F22">
      <w:pPr>
        <w:pStyle w:val="ListParagraph"/>
        <w:numPr>
          <w:ilvl w:val="0"/>
          <w:numId w:val="476"/>
        </w:numPr>
        <w:contextualSpacing/>
      </w:pPr>
      <w:r>
        <w:t>&lt;draw:image&gt;</w:t>
      </w:r>
    </w:p>
    <w:p w:rsidR="00D63733" w:rsidRDefault="00650F22">
      <w:pPr>
        <w:pStyle w:val="ListParagraph"/>
        <w:numPr>
          <w:ilvl w:val="0"/>
          <w:numId w:val="476"/>
        </w:numPr>
        <w:contextualSpacing/>
      </w:pPr>
      <w:r>
        <w:t>&lt;draw:text-box&gt;</w:t>
      </w:r>
    </w:p>
    <w:p w:rsidR="00D63733" w:rsidRDefault="00650F22">
      <w:pPr>
        <w:pStyle w:val="ListParagraph"/>
        <w:numPr>
          <w:ilvl w:val="0"/>
          <w:numId w:val="476"/>
        </w:numPr>
      </w:pPr>
      <w:r>
        <w:t>&lt;draw:custom</w:t>
      </w:r>
      <w:r>
        <w:t xml:space="preserve">-shape&gt; </w:t>
      </w:r>
    </w:p>
    <w:p w:rsidR="00D63733" w:rsidRDefault="00650F22">
      <w:pPr>
        <w:pStyle w:val="Definition-Field"/>
      </w:pPr>
      <w:r>
        <w:t xml:space="preserve">d.   </w:t>
      </w:r>
      <w:r>
        <w:rPr>
          <w:i/>
        </w:rPr>
        <w:t>The standard defines the attribute draw:cx, contained within the element &lt;draw:gradient&gt;, contained within the parent element &lt;office:styles&gt;</w:t>
      </w:r>
    </w:p>
    <w:p w:rsidR="00D63733" w:rsidRDefault="00650F22">
      <w:pPr>
        <w:pStyle w:val="Definition-Field2"/>
      </w:pPr>
      <w:r>
        <w:t xml:space="preserve">Word 2013 supports this attribute for a style applied to the following elements: </w:t>
      </w:r>
    </w:p>
    <w:p w:rsidR="00D63733" w:rsidRDefault="00650F22">
      <w:pPr>
        <w:pStyle w:val="ListParagraph"/>
        <w:numPr>
          <w:ilvl w:val="0"/>
          <w:numId w:val="477"/>
        </w:numPr>
        <w:contextualSpacing/>
      </w:pPr>
      <w:r>
        <w:t>&lt;draw:rect&gt;</w:t>
      </w:r>
    </w:p>
    <w:p w:rsidR="00D63733" w:rsidRDefault="00650F22">
      <w:pPr>
        <w:pStyle w:val="ListParagraph"/>
        <w:numPr>
          <w:ilvl w:val="0"/>
          <w:numId w:val="477"/>
        </w:numPr>
        <w:contextualSpacing/>
      </w:pPr>
      <w:r>
        <w:t>&lt;</w:t>
      </w:r>
      <w:r>
        <w:t>draw:polyline&gt;</w:t>
      </w:r>
    </w:p>
    <w:p w:rsidR="00D63733" w:rsidRDefault="00650F22">
      <w:pPr>
        <w:pStyle w:val="ListParagraph"/>
        <w:numPr>
          <w:ilvl w:val="0"/>
          <w:numId w:val="477"/>
        </w:numPr>
        <w:contextualSpacing/>
      </w:pPr>
      <w:r>
        <w:t>&lt;draw:polygon&gt;</w:t>
      </w:r>
    </w:p>
    <w:p w:rsidR="00D63733" w:rsidRDefault="00650F22">
      <w:pPr>
        <w:pStyle w:val="ListParagraph"/>
        <w:numPr>
          <w:ilvl w:val="0"/>
          <w:numId w:val="477"/>
        </w:numPr>
        <w:contextualSpacing/>
      </w:pPr>
      <w:r>
        <w:t>&lt;draw:regular-polygon&gt;</w:t>
      </w:r>
    </w:p>
    <w:p w:rsidR="00D63733" w:rsidRDefault="00650F22">
      <w:pPr>
        <w:pStyle w:val="ListParagraph"/>
        <w:numPr>
          <w:ilvl w:val="0"/>
          <w:numId w:val="477"/>
        </w:numPr>
        <w:contextualSpacing/>
      </w:pPr>
      <w:r>
        <w:t>&lt;draw:path&gt;</w:t>
      </w:r>
    </w:p>
    <w:p w:rsidR="00D63733" w:rsidRDefault="00650F22">
      <w:pPr>
        <w:pStyle w:val="ListParagraph"/>
        <w:numPr>
          <w:ilvl w:val="0"/>
          <w:numId w:val="477"/>
        </w:numPr>
        <w:contextualSpacing/>
      </w:pPr>
      <w:r>
        <w:t>&lt;draw:circle&gt;</w:t>
      </w:r>
    </w:p>
    <w:p w:rsidR="00D63733" w:rsidRDefault="00650F22">
      <w:pPr>
        <w:pStyle w:val="ListParagraph"/>
        <w:numPr>
          <w:ilvl w:val="0"/>
          <w:numId w:val="477"/>
        </w:numPr>
        <w:contextualSpacing/>
      </w:pPr>
      <w:r>
        <w:t>&lt;draw:ellipse&gt;</w:t>
      </w:r>
    </w:p>
    <w:p w:rsidR="00D63733" w:rsidRDefault="00650F22">
      <w:pPr>
        <w:pStyle w:val="ListParagraph"/>
        <w:numPr>
          <w:ilvl w:val="0"/>
          <w:numId w:val="477"/>
        </w:numPr>
        <w:contextualSpacing/>
      </w:pPr>
      <w:r>
        <w:t>&lt;draw:caption&gt;</w:t>
      </w:r>
    </w:p>
    <w:p w:rsidR="00D63733" w:rsidRDefault="00650F22">
      <w:pPr>
        <w:pStyle w:val="ListParagraph"/>
        <w:numPr>
          <w:ilvl w:val="0"/>
          <w:numId w:val="477"/>
        </w:numPr>
        <w:contextualSpacing/>
      </w:pPr>
      <w:r>
        <w:t>&lt;draw:g&gt;</w:t>
      </w:r>
    </w:p>
    <w:p w:rsidR="00D63733" w:rsidRDefault="00650F22">
      <w:pPr>
        <w:pStyle w:val="ListParagraph"/>
        <w:numPr>
          <w:ilvl w:val="0"/>
          <w:numId w:val="477"/>
        </w:numPr>
        <w:contextualSpacing/>
      </w:pPr>
      <w:r>
        <w:t>&lt;draw:image&gt;</w:t>
      </w:r>
    </w:p>
    <w:p w:rsidR="00D63733" w:rsidRDefault="00650F22">
      <w:pPr>
        <w:pStyle w:val="ListParagraph"/>
        <w:numPr>
          <w:ilvl w:val="0"/>
          <w:numId w:val="477"/>
        </w:numPr>
        <w:contextualSpacing/>
      </w:pPr>
      <w:r>
        <w:t>&lt;draw:text-box&gt;</w:t>
      </w:r>
    </w:p>
    <w:p w:rsidR="00D63733" w:rsidRDefault="00650F22">
      <w:pPr>
        <w:pStyle w:val="ListParagraph"/>
        <w:numPr>
          <w:ilvl w:val="0"/>
          <w:numId w:val="477"/>
        </w:numPr>
      </w:pPr>
      <w:r>
        <w:t xml:space="preserve">&lt;draw:custom-shape&gt; </w:t>
      </w:r>
    </w:p>
    <w:p w:rsidR="00D63733" w:rsidRDefault="00650F22">
      <w:pPr>
        <w:pStyle w:val="Definition-Field"/>
      </w:pPr>
      <w:r>
        <w:t xml:space="preserve">e.   </w:t>
      </w:r>
      <w:r>
        <w:rPr>
          <w:i/>
        </w:rPr>
        <w:t>The standard defines the attribute draw:cy, contained within the element &lt;draw:grad</w:t>
      </w:r>
      <w:r>
        <w:rPr>
          <w:i/>
        </w:rPr>
        <w:t>ient&gt;, contained within the parent element &lt;office:styles&gt;</w:t>
      </w:r>
    </w:p>
    <w:p w:rsidR="00D63733" w:rsidRDefault="00650F22">
      <w:pPr>
        <w:pStyle w:val="Definition-Field2"/>
      </w:pPr>
      <w:r>
        <w:t xml:space="preserve">Word 2013 supports this attribute for a style applied to the following elements: </w:t>
      </w:r>
    </w:p>
    <w:p w:rsidR="00D63733" w:rsidRDefault="00650F22">
      <w:pPr>
        <w:pStyle w:val="ListParagraph"/>
        <w:numPr>
          <w:ilvl w:val="0"/>
          <w:numId w:val="478"/>
        </w:numPr>
        <w:contextualSpacing/>
      </w:pPr>
      <w:r>
        <w:t>&lt;draw:rect&gt;</w:t>
      </w:r>
    </w:p>
    <w:p w:rsidR="00D63733" w:rsidRDefault="00650F22">
      <w:pPr>
        <w:pStyle w:val="ListParagraph"/>
        <w:numPr>
          <w:ilvl w:val="0"/>
          <w:numId w:val="478"/>
        </w:numPr>
        <w:contextualSpacing/>
      </w:pPr>
      <w:r>
        <w:t>&lt;draw:polyline&gt;</w:t>
      </w:r>
    </w:p>
    <w:p w:rsidR="00D63733" w:rsidRDefault="00650F22">
      <w:pPr>
        <w:pStyle w:val="ListParagraph"/>
        <w:numPr>
          <w:ilvl w:val="0"/>
          <w:numId w:val="478"/>
        </w:numPr>
        <w:contextualSpacing/>
      </w:pPr>
      <w:r>
        <w:t>&lt;draw:polygon&gt;</w:t>
      </w:r>
    </w:p>
    <w:p w:rsidR="00D63733" w:rsidRDefault="00650F22">
      <w:pPr>
        <w:pStyle w:val="ListParagraph"/>
        <w:numPr>
          <w:ilvl w:val="0"/>
          <w:numId w:val="478"/>
        </w:numPr>
        <w:contextualSpacing/>
      </w:pPr>
      <w:r>
        <w:t>&lt;draw:regular-polygon&gt;</w:t>
      </w:r>
    </w:p>
    <w:p w:rsidR="00D63733" w:rsidRDefault="00650F22">
      <w:pPr>
        <w:pStyle w:val="ListParagraph"/>
        <w:numPr>
          <w:ilvl w:val="0"/>
          <w:numId w:val="478"/>
        </w:numPr>
        <w:contextualSpacing/>
      </w:pPr>
      <w:r>
        <w:t>&lt;draw:path&gt;</w:t>
      </w:r>
    </w:p>
    <w:p w:rsidR="00D63733" w:rsidRDefault="00650F22">
      <w:pPr>
        <w:pStyle w:val="ListParagraph"/>
        <w:numPr>
          <w:ilvl w:val="0"/>
          <w:numId w:val="478"/>
        </w:numPr>
        <w:contextualSpacing/>
      </w:pPr>
      <w:r>
        <w:t>&lt;draw:circle&gt;</w:t>
      </w:r>
    </w:p>
    <w:p w:rsidR="00D63733" w:rsidRDefault="00650F22">
      <w:pPr>
        <w:pStyle w:val="ListParagraph"/>
        <w:numPr>
          <w:ilvl w:val="0"/>
          <w:numId w:val="478"/>
        </w:numPr>
        <w:contextualSpacing/>
      </w:pPr>
      <w:r>
        <w:t>&lt;draw:ellipse&gt;</w:t>
      </w:r>
    </w:p>
    <w:p w:rsidR="00D63733" w:rsidRDefault="00650F22">
      <w:pPr>
        <w:pStyle w:val="ListParagraph"/>
        <w:numPr>
          <w:ilvl w:val="0"/>
          <w:numId w:val="478"/>
        </w:numPr>
        <w:contextualSpacing/>
      </w:pPr>
      <w:r>
        <w:t>&lt;draw:ca</w:t>
      </w:r>
      <w:r>
        <w:t>ption&gt;</w:t>
      </w:r>
    </w:p>
    <w:p w:rsidR="00D63733" w:rsidRDefault="00650F22">
      <w:pPr>
        <w:pStyle w:val="ListParagraph"/>
        <w:numPr>
          <w:ilvl w:val="0"/>
          <w:numId w:val="478"/>
        </w:numPr>
        <w:contextualSpacing/>
      </w:pPr>
      <w:r>
        <w:t>&lt;draw:g&gt;</w:t>
      </w:r>
    </w:p>
    <w:p w:rsidR="00D63733" w:rsidRDefault="00650F22">
      <w:pPr>
        <w:pStyle w:val="ListParagraph"/>
        <w:numPr>
          <w:ilvl w:val="0"/>
          <w:numId w:val="478"/>
        </w:numPr>
        <w:contextualSpacing/>
      </w:pPr>
      <w:r>
        <w:t>&lt;draw:image&gt;</w:t>
      </w:r>
    </w:p>
    <w:p w:rsidR="00D63733" w:rsidRDefault="00650F22">
      <w:pPr>
        <w:pStyle w:val="ListParagraph"/>
        <w:numPr>
          <w:ilvl w:val="0"/>
          <w:numId w:val="478"/>
        </w:numPr>
        <w:contextualSpacing/>
      </w:pPr>
      <w:r>
        <w:t>&lt;draw:text-box&gt;</w:t>
      </w:r>
    </w:p>
    <w:p w:rsidR="00D63733" w:rsidRDefault="00650F22">
      <w:pPr>
        <w:pStyle w:val="ListParagraph"/>
        <w:numPr>
          <w:ilvl w:val="0"/>
          <w:numId w:val="478"/>
        </w:numPr>
      </w:pPr>
      <w:r>
        <w:t xml:space="preserve">&lt;draw:custom-shape&gt; </w:t>
      </w:r>
    </w:p>
    <w:p w:rsidR="00D63733" w:rsidRDefault="00650F22">
      <w:pPr>
        <w:pStyle w:val="Definition-Field"/>
      </w:pPr>
      <w:r>
        <w:t xml:space="preserve">f.   </w:t>
      </w:r>
      <w:r>
        <w:rPr>
          <w:i/>
        </w:rPr>
        <w:t>The standard defines the attribute draw:display-name, contained within the element &lt;draw:gradient&gt;, contained within the parent element &lt;office:styles&gt;</w:t>
      </w:r>
    </w:p>
    <w:p w:rsidR="00D63733" w:rsidRDefault="00650F22">
      <w:pPr>
        <w:pStyle w:val="Definition-Field2"/>
      </w:pPr>
      <w:r>
        <w:t xml:space="preserve">Word 2013 does not support this attribute for a style applied to the following elements: </w:t>
      </w:r>
    </w:p>
    <w:p w:rsidR="00D63733" w:rsidRDefault="00650F22">
      <w:pPr>
        <w:pStyle w:val="ListParagraph"/>
        <w:numPr>
          <w:ilvl w:val="0"/>
          <w:numId w:val="479"/>
        </w:numPr>
        <w:contextualSpacing/>
      </w:pPr>
      <w:r>
        <w:t>&lt;draw:rect&gt;</w:t>
      </w:r>
    </w:p>
    <w:p w:rsidR="00D63733" w:rsidRDefault="00650F22">
      <w:pPr>
        <w:pStyle w:val="ListParagraph"/>
        <w:numPr>
          <w:ilvl w:val="0"/>
          <w:numId w:val="479"/>
        </w:numPr>
        <w:contextualSpacing/>
      </w:pPr>
      <w:r>
        <w:t>&lt;draw:polyline&gt;</w:t>
      </w:r>
    </w:p>
    <w:p w:rsidR="00D63733" w:rsidRDefault="00650F22">
      <w:pPr>
        <w:pStyle w:val="ListParagraph"/>
        <w:numPr>
          <w:ilvl w:val="0"/>
          <w:numId w:val="479"/>
        </w:numPr>
        <w:contextualSpacing/>
      </w:pPr>
      <w:r>
        <w:t>&lt;draw:polygon&gt;</w:t>
      </w:r>
    </w:p>
    <w:p w:rsidR="00D63733" w:rsidRDefault="00650F22">
      <w:pPr>
        <w:pStyle w:val="ListParagraph"/>
        <w:numPr>
          <w:ilvl w:val="0"/>
          <w:numId w:val="479"/>
        </w:numPr>
        <w:contextualSpacing/>
      </w:pPr>
      <w:r>
        <w:t>&lt;draw:regular-polygon&gt;</w:t>
      </w:r>
    </w:p>
    <w:p w:rsidR="00D63733" w:rsidRDefault="00650F22">
      <w:pPr>
        <w:pStyle w:val="ListParagraph"/>
        <w:numPr>
          <w:ilvl w:val="0"/>
          <w:numId w:val="479"/>
        </w:numPr>
        <w:contextualSpacing/>
      </w:pPr>
      <w:r>
        <w:t>&lt;draw:path&gt;</w:t>
      </w:r>
    </w:p>
    <w:p w:rsidR="00D63733" w:rsidRDefault="00650F22">
      <w:pPr>
        <w:pStyle w:val="ListParagraph"/>
        <w:numPr>
          <w:ilvl w:val="0"/>
          <w:numId w:val="479"/>
        </w:numPr>
        <w:contextualSpacing/>
      </w:pPr>
      <w:r>
        <w:t>&lt;draw:circle&gt;</w:t>
      </w:r>
    </w:p>
    <w:p w:rsidR="00D63733" w:rsidRDefault="00650F22">
      <w:pPr>
        <w:pStyle w:val="ListParagraph"/>
        <w:numPr>
          <w:ilvl w:val="0"/>
          <w:numId w:val="479"/>
        </w:numPr>
        <w:contextualSpacing/>
      </w:pPr>
      <w:r>
        <w:t>&lt;draw:ellipse&gt;</w:t>
      </w:r>
    </w:p>
    <w:p w:rsidR="00D63733" w:rsidRDefault="00650F22">
      <w:pPr>
        <w:pStyle w:val="ListParagraph"/>
        <w:numPr>
          <w:ilvl w:val="0"/>
          <w:numId w:val="479"/>
        </w:numPr>
        <w:contextualSpacing/>
      </w:pPr>
      <w:r>
        <w:lastRenderedPageBreak/>
        <w:t>&lt;draw:caption&gt;</w:t>
      </w:r>
    </w:p>
    <w:p w:rsidR="00D63733" w:rsidRDefault="00650F22">
      <w:pPr>
        <w:pStyle w:val="ListParagraph"/>
        <w:numPr>
          <w:ilvl w:val="0"/>
          <w:numId w:val="479"/>
        </w:numPr>
        <w:contextualSpacing/>
      </w:pPr>
      <w:r>
        <w:t>&lt;draw:g&gt;</w:t>
      </w:r>
    </w:p>
    <w:p w:rsidR="00D63733" w:rsidRDefault="00650F22">
      <w:pPr>
        <w:pStyle w:val="ListParagraph"/>
        <w:numPr>
          <w:ilvl w:val="0"/>
          <w:numId w:val="479"/>
        </w:numPr>
        <w:contextualSpacing/>
      </w:pPr>
      <w:r>
        <w:t>&lt;draw:image&gt;</w:t>
      </w:r>
    </w:p>
    <w:p w:rsidR="00D63733" w:rsidRDefault="00650F22">
      <w:pPr>
        <w:pStyle w:val="ListParagraph"/>
        <w:numPr>
          <w:ilvl w:val="0"/>
          <w:numId w:val="479"/>
        </w:numPr>
        <w:contextualSpacing/>
      </w:pPr>
      <w:r>
        <w:t>&lt;draw:text-box&gt;</w:t>
      </w:r>
    </w:p>
    <w:p w:rsidR="00D63733" w:rsidRDefault="00650F22">
      <w:pPr>
        <w:pStyle w:val="ListParagraph"/>
        <w:numPr>
          <w:ilvl w:val="0"/>
          <w:numId w:val="479"/>
        </w:numPr>
      </w:pPr>
      <w:r>
        <w:t>&lt;draw:</w:t>
      </w:r>
      <w:r>
        <w:t xml:space="preserve">custom-shape&gt; </w:t>
      </w:r>
    </w:p>
    <w:p w:rsidR="00D63733" w:rsidRDefault="00650F22">
      <w:pPr>
        <w:pStyle w:val="Definition-Field"/>
      </w:pPr>
      <w:r>
        <w:t xml:space="preserve">g.   </w:t>
      </w:r>
      <w:r>
        <w:rPr>
          <w:i/>
        </w:rPr>
        <w:t>The standard defines the attribute draw:end-color, contained within the element &lt;draw:gradient&gt;, contained within the parent element &lt;office:styles&gt;</w:t>
      </w:r>
    </w:p>
    <w:p w:rsidR="00D63733" w:rsidRDefault="00650F22">
      <w:pPr>
        <w:pStyle w:val="Definition-Field2"/>
      </w:pPr>
      <w:r>
        <w:t xml:space="preserve">Word 2013 supports this attribute for a style applied to the following elements: </w:t>
      </w:r>
    </w:p>
    <w:p w:rsidR="00D63733" w:rsidRDefault="00650F22">
      <w:pPr>
        <w:pStyle w:val="ListParagraph"/>
        <w:numPr>
          <w:ilvl w:val="0"/>
          <w:numId w:val="480"/>
        </w:numPr>
        <w:contextualSpacing/>
      </w:pPr>
      <w:r>
        <w:t>&lt;draw</w:t>
      </w:r>
      <w:r>
        <w:t>:rect&gt;</w:t>
      </w:r>
    </w:p>
    <w:p w:rsidR="00D63733" w:rsidRDefault="00650F22">
      <w:pPr>
        <w:pStyle w:val="ListParagraph"/>
        <w:numPr>
          <w:ilvl w:val="0"/>
          <w:numId w:val="480"/>
        </w:numPr>
        <w:contextualSpacing/>
      </w:pPr>
      <w:r>
        <w:t>&lt;draw:polyline&gt;</w:t>
      </w:r>
    </w:p>
    <w:p w:rsidR="00D63733" w:rsidRDefault="00650F22">
      <w:pPr>
        <w:pStyle w:val="ListParagraph"/>
        <w:numPr>
          <w:ilvl w:val="0"/>
          <w:numId w:val="480"/>
        </w:numPr>
        <w:contextualSpacing/>
      </w:pPr>
      <w:r>
        <w:t>&lt;draw:polygon&gt;</w:t>
      </w:r>
    </w:p>
    <w:p w:rsidR="00D63733" w:rsidRDefault="00650F22">
      <w:pPr>
        <w:pStyle w:val="ListParagraph"/>
        <w:numPr>
          <w:ilvl w:val="0"/>
          <w:numId w:val="480"/>
        </w:numPr>
        <w:contextualSpacing/>
      </w:pPr>
      <w:r>
        <w:t>&lt;draw:regular-polygon&gt;</w:t>
      </w:r>
    </w:p>
    <w:p w:rsidR="00D63733" w:rsidRDefault="00650F22">
      <w:pPr>
        <w:pStyle w:val="ListParagraph"/>
        <w:numPr>
          <w:ilvl w:val="0"/>
          <w:numId w:val="480"/>
        </w:numPr>
        <w:contextualSpacing/>
      </w:pPr>
      <w:r>
        <w:t>&lt;draw:path&gt;</w:t>
      </w:r>
    </w:p>
    <w:p w:rsidR="00D63733" w:rsidRDefault="00650F22">
      <w:pPr>
        <w:pStyle w:val="ListParagraph"/>
        <w:numPr>
          <w:ilvl w:val="0"/>
          <w:numId w:val="480"/>
        </w:numPr>
        <w:contextualSpacing/>
      </w:pPr>
      <w:r>
        <w:t>&lt;draw:circle&gt;</w:t>
      </w:r>
    </w:p>
    <w:p w:rsidR="00D63733" w:rsidRDefault="00650F22">
      <w:pPr>
        <w:pStyle w:val="ListParagraph"/>
        <w:numPr>
          <w:ilvl w:val="0"/>
          <w:numId w:val="480"/>
        </w:numPr>
        <w:contextualSpacing/>
      </w:pPr>
      <w:r>
        <w:t>&lt;draw:ellipse&gt;</w:t>
      </w:r>
    </w:p>
    <w:p w:rsidR="00D63733" w:rsidRDefault="00650F22">
      <w:pPr>
        <w:pStyle w:val="ListParagraph"/>
        <w:numPr>
          <w:ilvl w:val="0"/>
          <w:numId w:val="480"/>
        </w:numPr>
        <w:contextualSpacing/>
      </w:pPr>
      <w:r>
        <w:t>&lt;draw:caption&gt;</w:t>
      </w:r>
    </w:p>
    <w:p w:rsidR="00D63733" w:rsidRDefault="00650F22">
      <w:pPr>
        <w:pStyle w:val="ListParagraph"/>
        <w:numPr>
          <w:ilvl w:val="0"/>
          <w:numId w:val="480"/>
        </w:numPr>
        <w:contextualSpacing/>
      </w:pPr>
      <w:r>
        <w:t>&lt;draw:g&gt;</w:t>
      </w:r>
    </w:p>
    <w:p w:rsidR="00D63733" w:rsidRDefault="00650F22">
      <w:pPr>
        <w:pStyle w:val="ListParagraph"/>
        <w:numPr>
          <w:ilvl w:val="0"/>
          <w:numId w:val="480"/>
        </w:numPr>
        <w:contextualSpacing/>
      </w:pPr>
      <w:r>
        <w:t>&lt;draw:image&gt;</w:t>
      </w:r>
    </w:p>
    <w:p w:rsidR="00D63733" w:rsidRDefault="00650F22">
      <w:pPr>
        <w:pStyle w:val="ListParagraph"/>
        <w:numPr>
          <w:ilvl w:val="0"/>
          <w:numId w:val="480"/>
        </w:numPr>
        <w:contextualSpacing/>
      </w:pPr>
      <w:r>
        <w:t>&lt;draw:text-box&gt;</w:t>
      </w:r>
    </w:p>
    <w:p w:rsidR="00D63733" w:rsidRDefault="00650F22">
      <w:pPr>
        <w:pStyle w:val="ListParagraph"/>
        <w:numPr>
          <w:ilvl w:val="0"/>
          <w:numId w:val="480"/>
        </w:numPr>
      </w:pPr>
      <w:r>
        <w:t xml:space="preserve">&lt;draw:custom-shape&gt; </w:t>
      </w:r>
    </w:p>
    <w:p w:rsidR="00D63733" w:rsidRDefault="00650F22">
      <w:pPr>
        <w:pStyle w:val="Definition-Field"/>
      </w:pPr>
      <w:r>
        <w:t xml:space="preserve">h.   </w:t>
      </w:r>
      <w:r>
        <w:rPr>
          <w:i/>
        </w:rPr>
        <w:t>The standard defines the attribute draw:end-intensity, contained within the</w:t>
      </w:r>
      <w:r>
        <w:rPr>
          <w:i/>
        </w:rPr>
        <w:t xml:space="preserve"> element &lt;draw:gradient&gt;, contained within the parent element &lt;office:styles&gt;</w:t>
      </w:r>
    </w:p>
    <w:p w:rsidR="00D63733" w:rsidRDefault="00650F22">
      <w:pPr>
        <w:pStyle w:val="Definition-Field2"/>
      </w:pPr>
      <w:r>
        <w:t xml:space="preserve">Word 2013 supports this attribute for a style applied to the following elements: </w:t>
      </w:r>
    </w:p>
    <w:p w:rsidR="00D63733" w:rsidRDefault="00650F22">
      <w:pPr>
        <w:pStyle w:val="ListParagraph"/>
        <w:numPr>
          <w:ilvl w:val="0"/>
          <w:numId w:val="481"/>
        </w:numPr>
        <w:contextualSpacing/>
      </w:pPr>
      <w:r>
        <w:t>&lt;draw:rect&gt;</w:t>
      </w:r>
    </w:p>
    <w:p w:rsidR="00D63733" w:rsidRDefault="00650F22">
      <w:pPr>
        <w:pStyle w:val="ListParagraph"/>
        <w:numPr>
          <w:ilvl w:val="0"/>
          <w:numId w:val="481"/>
        </w:numPr>
        <w:contextualSpacing/>
      </w:pPr>
      <w:r>
        <w:t>&lt;draw:polyline&gt;</w:t>
      </w:r>
    </w:p>
    <w:p w:rsidR="00D63733" w:rsidRDefault="00650F22">
      <w:pPr>
        <w:pStyle w:val="ListParagraph"/>
        <w:numPr>
          <w:ilvl w:val="0"/>
          <w:numId w:val="481"/>
        </w:numPr>
        <w:contextualSpacing/>
      </w:pPr>
      <w:r>
        <w:t>&lt;draw:polygon&gt;</w:t>
      </w:r>
    </w:p>
    <w:p w:rsidR="00D63733" w:rsidRDefault="00650F22">
      <w:pPr>
        <w:pStyle w:val="ListParagraph"/>
        <w:numPr>
          <w:ilvl w:val="0"/>
          <w:numId w:val="481"/>
        </w:numPr>
        <w:contextualSpacing/>
      </w:pPr>
      <w:r>
        <w:t>&lt;draw:regular-polygon&gt;</w:t>
      </w:r>
    </w:p>
    <w:p w:rsidR="00D63733" w:rsidRDefault="00650F22">
      <w:pPr>
        <w:pStyle w:val="ListParagraph"/>
        <w:numPr>
          <w:ilvl w:val="0"/>
          <w:numId w:val="481"/>
        </w:numPr>
        <w:contextualSpacing/>
      </w:pPr>
      <w:r>
        <w:t>&lt;draw:path&gt;</w:t>
      </w:r>
    </w:p>
    <w:p w:rsidR="00D63733" w:rsidRDefault="00650F22">
      <w:pPr>
        <w:pStyle w:val="ListParagraph"/>
        <w:numPr>
          <w:ilvl w:val="0"/>
          <w:numId w:val="481"/>
        </w:numPr>
        <w:contextualSpacing/>
      </w:pPr>
      <w:r>
        <w:t>&lt;draw:circle&gt;</w:t>
      </w:r>
    </w:p>
    <w:p w:rsidR="00D63733" w:rsidRDefault="00650F22">
      <w:pPr>
        <w:pStyle w:val="ListParagraph"/>
        <w:numPr>
          <w:ilvl w:val="0"/>
          <w:numId w:val="481"/>
        </w:numPr>
        <w:contextualSpacing/>
      </w:pPr>
      <w:r>
        <w:t>&lt;dra</w:t>
      </w:r>
      <w:r>
        <w:t>w:ellipse&gt;</w:t>
      </w:r>
    </w:p>
    <w:p w:rsidR="00D63733" w:rsidRDefault="00650F22">
      <w:pPr>
        <w:pStyle w:val="ListParagraph"/>
        <w:numPr>
          <w:ilvl w:val="0"/>
          <w:numId w:val="481"/>
        </w:numPr>
        <w:contextualSpacing/>
      </w:pPr>
      <w:r>
        <w:t>&lt;draw:caption&gt;</w:t>
      </w:r>
    </w:p>
    <w:p w:rsidR="00D63733" w:rsidRDefault="00650F22">
      <w:pPr>
        <w:pStyle w:val="ListParagraph"/>
        <w:numPr>
          <w:ilvl w:val="0"/>
          <w:numId w:val="481"/>
        </w:numPr>
        <w:contextualSpacing/>
      </w:pPr>
      <w:r>
        <w:t>&lt;draw:g&gt;</w:t>
      </w:r>
    </w:p>
    <w:p w:rsidR="00D63733" w:rsidRDefault="00650F22">
      <w:pPr>
        <w:pStyle w:val="ListParagraph"/>
        <w:numPr>
          <w:ilvl w:val="0"/>
          <w:numId w:val="481"/>
        </w:numPr>
        <w:contextualSpacing/>
      </w:pPr>
      <w:r>
        <w:t>&lt;draw:image&gt;</w:t>
      </w:r>
    </w:p>
    <w:p w:rsidR="00D63733" w:rsidRDefault="00650F22">
      <w:pPr>
        <w:pStyle w:val="ListParagraph"/>
        <w:numPr>
          <w:ilvl w:val="0"/>
          <w:numId w:val="481"/>
        </w:numPr>
        <w:contextualSpacing/>
      </w:pPr>
      <w:r>
        <w:t>&lt;draw:text-box&gt;</w:t>
      </w:r>
    </w:p>
    <w:p w:rsidR="00D63733" w:rsidRDefault="00650F22">
      <w:pPr>
        <w:pStyle w:val="ListParagraph"/>
        <w:numPr>
          <w:ilvl w:val="0"/>
          <w:numId w:val="481"/>
        </w:numPr>
      </w:pPr>
      <w:r>
        <w:t xml:space="preserve">&lt;draw:custom-shape&gt; </w:t>
      </w:r>
    </w:p>
    <w:p w:rsidR="00D63733" w:rsidRDefault="00650F22">
      <w:pPr>
        <w:pStyle w:val="Definition-Field"/>
      </w:pPr>
      <w:r>
        <w:t xml:space="preserve">i.   </w:t>
      </w:r>
      <w:r>
        <w:rPr>
          <w:i/>
        </w:rPr>
        <w:t>The standard defines the property "axial", contained within the attribute draw:gradient-style, contained within the element &lt;draw:gradient&gt;, contained within the pare</w:t>
      </w:r>
      <w:r>
        <w:rPr>
          <w:i/>
        </w:rPr>
        <w:t>nt element &lt;office:styles&gt;</w:t>
      </w:r>
    </w:p>
    <w:p w:rsidR="00D63733" w:rsidRDefault="00650F22">
      <w:pPr>
        <w:pStyle w:val="Definition-Field2"/>
      </w:pPr>
      <w:r>
        <w:t xml:space="preserve">Word 2013 supports this enum for a style applied to the following elements: </w:t>
      </w:r>
    </w:p>
    <w:p w:rsidR="00D63733" w:rsidRDefault="00650F22">
      <w:pPr>
        <w:pStyle w:val="ListParagraph"/>
        <w:numPr>
          <w:ilvl w:val="0"/>
          <w:numId w:val="482"/>
        </w:numPr>
        <w:contextualSpacing/>
      </w:pPr>
      <w:r>
        <w:t>&lt;draw:rect&gt;</w:t>
      </w:r>
    </w:p>
    <w:p w:rsidR="00D63733" w:rsidRDefault="00650F22">
      <w:pPr>
        <w:pStyle w:val="ListParagraph"/>
        <w:numPr>
          <w:ilvl w:val="0"/>
          <w:numId w:val="482"/>
        </w:numPr>
        <w:contextualSpacing/>
      </w:pPr>
      <w:r>
        <w:t>&lt;draw:polyline&gt;</w:t>
      </w:r>
    </w:p>
    <w:p w:rsidR="00D63733" w:rsidRDefault="00650F22">
      <w:pPr>
        <w:pStyle w:val="ListParagraph"/>
        <w:numPr>
          <w:ilvl w:val="0"/>
          <w:numId w:val="482"/>
        </w:numPr>
        <w:contextualSpacing/>
      </w:pPr>
      <w:r>
        <w:t>&lt;draw:polygon&gt;</w:t>
      </w:r>
    </w:p>
    <w:p w:rsidR="00D63733" w:rsidRDefault="00650F22">
      <w:pPr>
        <w:pStyle w:val="ListParagraph"/>
        <w:numPr>
          <w:ilvl w:val="0"/>
          <w:numId w:val="482"/>
        </w:numPr>
        <w:contextualSpacing/>
      </w:pPr>
      <w:r>
        <w:t>&lt;draw:regular-polygon&gt;</w:t>
      </w:r>
    </w:p>
    <w:p w:rsidR="00D63733" w:rsidRDefault="00650F22">
      <w:pPr>
        <w:pStyle w:val="ListParagraph"/>
        <w:numPr>
          <w:ilvl w:val="0"/>
          <w:numId w:val="482"/>
        </w:numPr>
        <w:contextualSpacing/>
      </w:pPr>
      <w:r>
        <w:t>&lt;draw:path&gt;</w:t>
      </w:r>
    </w:p>
    <w:p w:rsidR="00D63733" w:rsidRDefault="00650F22">
      <w:pPr>
        <w:pStyle w:val="ListParagraph"/>
        <w:numPr>
          <w:ilvl w:val="0"/>
          <w:numId w:val="482"/>
        </w:numPr>
        <w:contextualSpacing/>
      </w:pPr>
      <w:r>
        <w:t>&lt;draw:circle&gt;</w:t>
      </w:r>
    </w:p>
    <w:p w:rsidR="00D63733" w:rsidRDefault="00650F22">
      <w:pPr>
        <w:pStyle w:val="ListParagraph"/>
        <w:numPr>
          <w:ilvl w:val="0"/>
          <w:numId w:val="482"/>
        </w:numPr>
        <w:contextualSpacing/>
      </w:pPr>
      <w:r>
        <w:t>&lt;draw:ellipse&gt;</w:t>
      </w:r>
    </w:p>
    <w:p w:rsidR="00D63733" w:rsidRDefault="00650F22">
      <w:pPr>
        <w:pStyle w:val="ListParagraph"/>
        <w:numPr>
          <w:ilvl w:val="0"/>
          <w:numId w:val="482"/>
        </w:numPr>
        <w:contextualSpacing/>
      </w:pPr>
      <w:r>
        <w:t>&lt;draw:caption&gt;</w:t>
      </w:r>
    </w:p>
    <w:p w:rsidR="00D63733" w:rsidRDefault="00650F22">
      <w:pPr>
        <w:pStyle w:val="ListParagraph"/>
        <w:numPr>
          <w:ilvl w:val="0"/>
          <w:numId w:val="482"/>
        </w:numPr>
        <w:contextualSpacing/>
      </w:pPr>
      <w:r>
        <w:t>&lt;draw:g&gt;</w:t>
      </w:r>
    </w:p>
    <w:p w:rsidR="00D63733" w:rsidRDefault="00650F22">
      <w:pPr>
        <w:pStyle w:val="ListParagraph"/>
        <w:numPr>
          <w:ilvl w:val="0"/>
          <w:numId w:val="482"/>
        </w:numPr>
        <w:contextualSpacing/>
      </w:pPr>
      <w:r>
        <w:t>&lt;draw:image&gt;</w:t>
      </w:r>
    </w:p>
    <w:p w:rsidR="00D63733" w:rsidRDefault="00650F22">
      <w:pPr>
        <w:pStyle w:val="ListParagraph"/>
        <w:numPr>
          <w:ilvl w:val="0"/>
          <w:numId w:val="482"/>
        </w:numPr>
        <w:contextualSpacing/>
      </w:pPr>
      <w:r>
        <w:t>&lt;</w:t>
      </w:r>
      <w:r>
        <w:t>draw:text-box&gt;</w:t>
      </w:r>
    </w:p>
    <w:p w:rsidR="00D63733" w:rsidRDefault="00650F22">
      <w:pPr>
        <w:pStyle w:val="ListParagraph"/>
        <w:numPr>
          <w:ilvl w:val="0"/>
          <w:numId w:val="482"/>
        </w:numPr>
      </w:pPr>
      <w:r>
        <w:lastRenderedPageBreak/>
        <w:t xml:space="preserve">&lt;draw:custom-shape&gt; </w:t>
      </w:r>
    </w:p>
    <w:p w:rsidR="00D63733" w:rsidRDefault="00650F22">
      <w:pPr>
        <w:pStyle w:val="Definition-Field"/>
      </w:pPr>
      <w:r>
        <w:t xml:space="preserve">j.   </w:t>
      </w:r>
      <w:r>
        <w:rPr>
          <w:i/>
        </w:rPr>
        <w:t>The standard defines the property "ellipsoid", contained within the attribute draw:gradient-style, contained within the element &lt;draw:gradient&gt;, contained within the parent element &lt;office:styles&gt;</w:t>
      </w:r>
    </w:p>
    <w:p w:rsidR="00D63733" w:rsidRDefault="00650F22">
      <w:pPr>
        <w:pStyle w:val="Definition-Field2"/>
      </w:pPr>
      <w:r>
        <w:t>Word 2013 supports</w:t>
      </w:r>
      <w:r>
        <w:t xml:space="preserve"> this enum for a style applied to any of the following elements:</w:t>
      </w:r>
    </w:p>
    <w:p w:rsidR="00D63733" w:rsidRDefault="00650F22">
      <w:pPr>
        <w:pStyle w:val="ListParagraph"/>
        <w:numPr>
          <w:ilvl w:val="0"/>
          <w:numId w:val="483"/>
        </w:numPr>
        <w:contextualSpacing/>
      </w:pPr>
      <w:r>
        <w:t>&lt;draw:rect&gt;</w:t>
      </w:r>
    </w:p>
    <w:p w:rsidR="00D63733" w:rsidRDefault="00650F22">
      <w:pPr>
        <w:pStyle w:val="ListParagraph"/>
        <w:numPr>
          <w:ilvl w:val="0"/>
          <w:numId w:val="483"/>
        </w:numPr>
        <w:contextualSpacing/>
      </w:pPr>
      <w:r>
        <w:t>&lt;draw:polyline&gt;</w:t>
      </w:r>
    </w:p>
    <w:p w:rsidR="00D63733" w:rsidRDefault="00650F22">
      <w:pPr>
        <w:pStyle w:val="ListParagraph"/>
        <w:numPr>
          <w:ilvl w:val="0"/>
          <w:numId w:val="483"/>
        </w:numPr>
        <w:contextualSpacing/>
      </w:pPr>
      <w:r>
        <w:t>&lt;draw:polygon&gt;</w:t>
      </w:r>
    </w:p>
    <w:p w:rsidR="00D63733" w:rsidRDefault="00650F22">
      <w:pPr>
        <w:pStyle w:val="ListParagraph"/>
        <w:numPr>
          <w:ilvl w:val="0"/>
          <w:numId w:val="483"/>
        </w:numPr>
        <w:contextualSpacing/>
      </w:pPr>
      <w:r>
        <w:t>&lt;draw:regular-polygon&gt;</w:t>
      </w:r>
    </w:p>
    <w:p w:rsidR="00D63733" w:rsidRDefault="00650F22">
      <w:pPr>
        <w:pStyle w:val="ListParagraph"/>
        <w:numPr>
          <w:ilvl w:val="0"/>
          <w:numId w:val="483"/>
        </w:numPr>
        <w:contextualSpacing/>
      </w:pPr>
      <w:r>
        <w:t>&lt;draw:path&gt;</w:t>
      </w:r>
    </w:p>
    <w:p w:rsidR="00D63733" w:rsidRDefault="00650F22">
      <w:pPr>
        <w:pStyle w:val="ListParagraph"/>
        <w:numPr>
          <w:ilvl w:val="0"/>
          <w:numId w:val="483"/>
        </w:numPr>
        <w:contextualSpacing/>
      </w:pPr>
      <w:r>
        <w:t>&lt;draw:circle&gt;</w:t>
      </w:r>
    </w:p>
    <w:p w:rsidR="00D63733" w:rsidRDefault="00650F22">
      <w:pPr>
        <w:pStyle w:val="ListParagraph"/>
        <w:numPr>
          <w:ilvl w:val="0"/>
          <w:numId w:val="483"/>
        </w:numPr>
        <w:contextualSpacing/>
      </w:pPr>
      <w:r>
        <w:t>&lt;draw:ellipse&gt;</w:t>
      </w:r>
    </w:p>
    <w:p w:rsidR="00D63733" w:rsidRDefault="00650F22">
      <w:pPr>
        <w:pStyle w:val="ListParagraph"/>
        <w:numPr>
          <w:ilvl w:val="0"/>
          <w:numId w:val="483"/>
        </w:numPr>
        <w:contextualSpacing/>
      </w:pPr>
      <w:r>
        <w:t>&lt;draw:caption&gt;</w:t>
      </w:r>
    </w:p>
    <w:p w:rsidR="00D63733" w:rsidRDefault="00650F22">
      <w:pPr>
        <w:pStyle w:val="ListParagraph"/>
        <w:numPr>
          <w:ilvl w:val="0"/>
          <w:numId w:val="483"/>
        </w:numPr>
        <w:contextualSpacing/>
      </w:pPr>
      <w:r>
        <w:t>&lt;draw:g&gt;</w:t>
      </w:r>
    </w:p>
    <w:p w:rsidR="00D63733" w:rsidRDefault="00650F22">
      <w:pPr>
        <w:pStyle w:val="ListParagraph"/>
        <w:numPr>
          <w:ilvl w:val="0"/>
          <w:numId w:val="483"/>
        </w:numPr>
        <w:contextualSpacing/>
      </w:pPr>
      <w:r>
        <w:t>&lt;draw:image&gt;</w:t>
      </w:r>
    </w:p>
    <w:p w:rsidR="00D63733" w:rsidRDefault="00650F22">
      <w:pPr>
        <w:pStyle w:val="ListParagraph"/>
        <w:numPr>
          <w:ilvl w:val="0"/>
          <w:numId w:val="483"/>
        </w:numPr>
        <w:contextualSpacing/>
      </w:pPr>
      <w:r>
        <w:t>&lt;draw:text-box&gt;</w:t>
      </w:r>
    </w:p>
    <w:p w:rsidR="00D63733" w:rsidRDefault="00650F22">
      <w:pPr>
        <w:pStyle w:val="ListParagraph"/>
        <w:numPr>
          <w:ilvl w:val="0"/>
          <w:numId w:val="483"/>
        </w:numPr>
      </w:pPr>
      <w:r>
        <w:t>&lt;draw:custom-shape&gt;</w:t>
      </w:r>
    </w:p>
    <w:p w:rsidR="00D63733" w:rsidRDefault="00650F22">
      <w:pPr>
        <w:pStyle w:val="Definition-Field2"/>
      </w:pPr>
      <w:r>
        <w:t>Word interp</w:t>
      </w:r>
      <w:r>
        <w:t xml:space="preserve">rets this enumeration as "radial". </w:t>
      </w:r>
    </w:p>
    <w:p w:rsidR="00D63733" w:rsidRDefault="00650F22">
      <w:pPr>
        <w:pStyle w:val="Definition-Field"/>
      </w:pPr>
      <w:r>
        <w:t xml:space="preserve">k.   </w:t>
      </w:r>
      <w:r>
        <w:rPr>
          <w:i/>
        </w:rPr>
        <w:t>The standard defines the property "linear", contained within the attribute draw:gradient-style, contained within the element &lt;draw:gradient&gt;, contained within the parent element &lt;office:styles&gt;</w:t>
      </w:r>
    </w:p>
    <w:p w:rsidR="00D63733" w:rsidRDefault="00650F22">
      <w:pPr>
        <w:pStyle w:val="Definition-Field2"/>
      </w:pPr>
      <w:r>
        <w:t>Word 2013 supports th</w:t>
      </w:r>
      <w:r>
        <w:t xml:space="preserve">is enum for a style applied to the following elements: </w:t>
      </w:r>
    </w:p>
    <w:p w:rsidR="00D63733" w:rsidRDefault="00650F22">
      <w:pPr>
        <w:pStyle w:val="ListParagraph"/>
        <w:numPr>
          <w:ilvl w:val="0"/>
          <w:numId w:val="484"/>
        </w:numPr>
        <w:contextualSpacing/>
      </w:pPr>
      <w:r>
        <w:t>&lt;draw:rect&gt;</w:t>
      </w:r>
    </w:p>
    <w:p w:rsidR="00D63733" w:rsidRDefault="00650F22">
      <w:pPr>
        <w:pStyle w:val="ListParagraph"/>
        <w:numPr>
          <w:ilvl w:val="0"/>
          <w:numId w:val="484"/>
        </w:numPr>
        <w:contextualSpacing/>
      </w:pPr>
      <w:r>
        <w:t>&lt;draw:polyline&gt;</w:t>
      </w:r>
    </w:p>
    <w:p w:rsidR="00D63733" w:rsidRDefault="00650F22">
      <w:pPr>
        <w:pStyle w:val="ListParagraph"/>
        <w:numPr>
          <w:ilvl w:val="0"/>
          <w:numId w:val="484"/>
        </w:numPr>
        <w:contextualSpacing/>
      </w:pPr>
      <w:r>
        <w:t>&lt;draw:polygon&gt;</w:t>
      </w:r>
    </w:p>
    <w:p w:rsidR="00D63733" w:rsidRDefault="00650F22">
      <w:pPr>
        <w:pStyle w:val="ListParagraph"/>
        <w:numPr>
          <w:ilvl w:val="0"/>
          <w:numId w:val="484"/>
        </w:numPr>
        <w:contextualSpacing/>
      </w:pPr>
      <w:r>
        <w:t>&lt;draw:regular-polygon&gt;</w:t>
      </w:r>
    </w:p>
    <w:p w:rsidR="00D63733" w:rsidRDefault="00650F22">
      <w:pPr>
        <w:pStyle w:val="ListParagraph"/>
        <w:numPr>
          <w:ilvl w:val="0"/>
          <w:numId w:val="484"/>
        </w:numPr>
        <w:contextualSpacing/>
      </w:pPr>
      <w:r>
        <w:t>&lt;draw:path&gt;</w:t>
      </w:r>
    </w:p>
    <w:p w:rsidR="00D63733" w:rsidRDefault="00650F22">
      <w:pPr>
        <w:pStyle w:val="ListParagraph"/>
        <w:numPr>
          <w:ilvl w:val="0"/>
          <w:numId w:val="484"/>
        </w:numPr>
        <w:contextualSpacing/>
      </w:pPr>
      <w:r>
        <w:t>&lt;draw:circle&gt;</w:t>
      </w:r>
    </w:p>
    <w:p w:rsidR="00D63733" w:rsidRDefault="00650F22">
      <w:pPr>
        <w:pStyle w:val="ListParagraph"/>
        <w:numPr>
          <w:ilvl w:val="0"/>
          <w:numId w:val="484"/>
        </w:numPr>
        <w:contextualSpacing/>
      </w:pPr>
      <w:r>
        <w:t>&lt;draw:ellipse&gt;</w:t>
      </w:r>
    </w:p>
    <w:p w:rsidR="00D63733" w:rsidRDefault="00650F22">
      <w:pPr>
        <w:pStyle w:val="ListParagraph"/>
        <w:numPr>
          <w:ilvl w:val="0"/>
          <w:numId w:val="484"/>
        </w:numPr>
        <w:contextualSpacing/>
      </w:pPr>
      <w:r>
        <w:t>&lt;draw:caption&gt;</w:t>
      </w:r>
    </w:p>
    <w:p w:rsidR="00D63733" w:rsidRDefault="00650F22">
      <w:pPr>
        <w:pStyle w:val="ListParagraph"/>
        <w:numPr>
          <w:ilvl w:val="0"/>
          <w:numId w:val="484"/>
        </w:numPr>
        <w:contextualSpacing/>
      </w:pPr>
      <w:r>
        <w:t>&lt;draw:g&gt;</w:t>
      </w:r>
    </w:p>
    <w:p w:rsidR="00D63733" w:rsidRDefault="00650F22">
      <w:pPr>
        <w:pStyle w:val="ListParagraph"/>
        <w:numPr>
          <w:ilvl w:val="0"/>
          <w:numId w:val="484"/>
        </w:numPr>
        <w:contextualSpacing/>
      </w:pPr>
      <w:r>
        <w:t>&lt;draw:image&gt;</w:t>
      </w:r>
    </w:p>
    <w:p w:rsidR="00D63733" w:rsidRDefault="00650F22">
      <w:pPr>
        <w:pStyle w:val="ListParagraph"/>
        <w:numPr>
          <w:ilvl w:val="0"/>
          <w:numId w:val="484"/>
        </w:numPr>
        <w:contextualSpacing/>
      </w:pPr>
      <w:r>
        <w:t>&lt;draw:text-box&gt;</w:t>
      </w:r>
    </w:p>
    <w:p w:rsidR="00D63733" w:rsidRDefault="00650F22">
      <w:pPr>
        <w:pStyle w:val="ListParagraph"/>
        <w:numPr>
          <w:ilvl w:val="0"/>
          <w:numId w:val="484"/>
        </w:numPr>
      </w:pPr>
      <w:r>
        <w:t xml:space="preserve">&lt;draw:custom-shape&gt; </w:t>
      </w:r>
    </w:p>
    <w:p w:rsidR="00D63733" w:rsidRDefault="00650F22">
      <w:pPr>
        <w:pStyle w:val="Definition-Field"/>
      </w:pPr>
      <w:r>
        <w:t xml:space="preserve">l.   </w:t>
      </w:r>
      <w:r>
        <w:rPr>
          <w:i/>
        </w:rPr>
        <w:t xml:space="preserve">The standard </w:t>
      </w:r>
      <w:r>
        <w:rPr>
          <w:i/>
        </w:rPr>
        <w:t>defines the property "radial", contained within the attribute draw:gradient-style, contained within the element &lt;draw:gradient&gt;, contained within the parent element &lt;office:styles&gt;</w:t>
      </w:r>
    </w:p>
    <w:p w:rsidR="00D63733" w:rsidRDefault="00650F22">
      <w:pPr>
        <w:pStyle w:val="Definition-Field2"/>
      </w:pPr>
      <w:r>
        <w:t>Word 2013 supports this enum for a style applied to the following elements:</w:t>
      </w:r>
      <w:r>
        <w:t xml:space="preserve"> </w:t>
      </w:r>
    </w:p>
    <w:p w:rsidR="00D63733" w:rsidRDefault="00650F22">
      <w:pPr>
        <w:pStyle w:val="ListParagraph"/>
        <w:numPr>
          <w:ilvl w:val="0"/>
          <w:numId w:val="485"/>
        </w:numPr>
        <w:contextualSpacing/>
      </w:pPr>
      <w:r>
        <w:t>&lt;draw:rect&gt;</w:t>
      </w:r>
    </w:p>
    <w:p w:rsidR="00D63733" w:rsidRDefault="00650F22">
      <w:pPr>
        <w:pStyle w:val="ListParagraph"/>
        <w:numPr>
          <w:ilvl w:val="0"/>
          <w:numId w:val="485"/>
        </w:numPr>
        <w:contextualSpacing/>
      </w:pPr>
      <w:r>
        <w:t>&lt;draw:polyline&gt;</w:t>
      </w:r>
    </w:p>
    <w:p w:rsidR="00D63733" w:rsidRDefault="00650F22">
      <w:pPr>
        <w:pStyle w:val="ListParagraph"/>
        <w:numPr>
          <w:ilvl w:val="0"/>
          <w:numId w:val="485"/>
        </w:numPr>
        <w:contextualSpacing/>
      </w:pPr>
      <w:r>
        <w:t>&lt;draw:polygon&gt;</w:t>
      </w:r>
    </w:p>
    <w:p w:rsidR="00D63733" w:rsidRDefault="00650F22">
      <w:pPr>
        <w:pStyle w:val="ListParagraph"/>
        <w:numPr>
          <w:ilvl w:val="0"/>
          <w:numId w:val="485"/>
        </w:numPr>
        <w:contextualSpacing/>
      </w:pPr>
      <w:r>
        <w:t>&lt;draw:regular-polygon&gt;</w:t>
      </w:r>
    </w:p>
    <w:p w:rsidR="00D63733" w:rsidRDefault="00650F22">
      <w:pPr>
        <w:pStyle w:val="ListParagraph"/>
        <w:numPr>
          <w:ilvl w:val="0"/>
          <w:numId w:val="485"/>
        </w:numPr>
        <w:contextualSpacing/>
      </w:pPr>
      <w:r>
        <w:t>&lt;draw:path&gt;</w:t>
      </w:r>
    </w:p>
    <w:p w:rsidR="00D63733" w:rsidRDefault="00650F22">
      <w:pPr>
        <w:pStyle w:val="ListParagraph"/>
        <w:numPr>
          <w:ilvl w:val="0"/>
          <w:numId w:val="485"/>
        </w:numPr>
        <w:contextualSpacing/>
      </w:pPr>
      <w:r>
        <w:t>&lt;draw:circle&gt;</w:t>
      </w:r>
    </w:p>
    <w:p w:rsidR="00D63733" w:rsidRDefault="00650F22">
      <w:pPr>
        <w:pStyle w:val="ListParagraph"/>
        <w:numPr>
          <w:ilvl w:val="0"/>
          <w:numId w:val="485"/>
        </w:numPr>
        <w:contextualSpacing/>
      </w:pPr>
      <w:r>
        <w:t>&lt;draw:ellipse&gt;</w:t>
      </w:r>
    </w:p>
    <w:p w:rsidR="00D63733" w:rsidRDefault="00650F22">
      <w:pPr>
        <w:pStyle w:val="ListParagraph"/>
        <w:numPr>
          <w:ilvl w:val="0"/>
          <w:numId w:val="485"/>
        </w:numPr>
        <w:contextualSpacing/>
      </w:pPr>
      <w:r>
        <w:t>&lt;draw:caption&gt;</w:t>
      </w:r>
    </w:p>
    <w:p w:rsidR="00D63733" w:rsidRDefault="00650F22">
      <w:pPr>
        <w:pStyle w:val="ListParagraph"/>
        <w:numPr>
          <w:ilvl w:val="0"/>
          <w:numId w:val="485"/>
        </w:numPr>
        <w:contextualSpacing/>
      </w:pPr>
      <w:r>
        <w:t>&lt;draw:g&gt;</w:t>
      </w:r>
    </w:p>
    <w:p w:rsidR="00D63733" w:rsidRDefault="00650F22">
      <w:pPr>
        <w:pStyle w:val="ListParagraph"/>
        <w:numPr>
          <w:ilvl w:val="0"/>
          <w:numId w:val="485"/>
        </w:numPr>
        <w:contextualSpacing/>
      </w:pPr>
      <w:r>
        <w:t>&lt;draw:image&gt;</w:t>
      </w:r>
    </w:p>
    <w:p w:rsidR="00D63733" w:rsidRDefault="00650F22">
      <w:pPr>
        <w:pStyle w:val="ListParagraph"/>
        <w:numPr>
          <w:ilvl w:val="0"/>
          <w:numId w:val="485"/>
        </w:numPr>
        <w:contextualSpacing/>
      </w:pPr>
      <w:r>
        <w:t>&lt;draw:text-box&gt;</w:t>
      </w:r>
    </w:p>
    <w:p w:rsidR="00D63733" w:rsidRDefault="00650F22">
      <w:pPr>
        <w:pStyle w:val="ListParagraph"/>
        <w:numPr>
          <w:ilvl w:val="0"/>
          <w:numId w:val="485"/>
        </w:numPr>
      </w:pPr>
      <w:r>
        <w:t xml:space="preserve">&lt;draw:custom-shape&gt; </w:t>
      </w:r>
    </w:p>
    <w:p w:rsidR="00D63733" w:rsidRDefault="00650F22">
      <w:pPr>
        <w:pStyle w:val="Definition-Field"/>
      </w:pPr>
      <w:r>
        <w:lastRenderedPageBreak/>
        <w:t xml:space="preserve">m.   </w:t>
      </w:r>
      <w:r>
        <w:rPr>
          <w:i/>
        </w:rPr>
        <w:t xml:space="preserve">The standard defines the property "rectangular", contained within </w:t>
      </w:r>
      <w:r>
        <w:rPr>
          <w:i/>
        </w:rPr>
        <w:t>the attribute draw:gradient-style, contained within the element &lt;draw:gradient&gt;, contained within the parent element &lt;office:styles&gt;</w:t>
      </w:r>
    </w:p>
    <w:p w:rsidR="00D63733" w:rsidRDefault="00650F22">
      <w:pPr>
        <w:pStyle w:val="Definition-Field2"/>
      </w:pPr>
      <w:r>
        <w:t>Word 2013 supports this enum for a style applied to any of the following elements:</w:t>
      </w:r>
    </w:p>
    <w:p w:rsidR="00D63733" w:rsidRDefault="00650F22">
      <w:pPr>
        <w:pStyle w:val="ListParagraph"/>
        <w:numPr>
          <w:ilvl w:val="0"/>
          <w:numId w:val="486"/>
        </w:numPr>
        <w:contextualSpacing/>
      </w:pPr>
      <w:r>
        <w:t>&lt;draw:rect&gt;</w:t>
      </w:r>
    </w:p>
    <w:p w:rsidR="00D63733" w:rsidRDefault="00650F22">
      <w:pPr>
        <w:pStyle w:val="ListParagraph"/>
        <w:numPr>
          <w:ilvl w:val="0"/>
          <w:numId w:val="486"/>
        </w:numPr>
        <w:contextualSpacing/>
      </w:pPr>
      <w:r>
        <w:t>&lt;draw:polyline&gt;</w:t>
      </w:r>
    </w:p>
    <w:p w:rsidR="00D63733" w:rsidRDefault="00650F22">
      <w:pPr>
        <w:pStyle w:val="ListParagraph"/>
        <w:numPr>
          <w:ilvl w:val="0"/>
          <w:numId w:val="486"/>
        </w:numPr>
        <w:contextualSpacing/>
      </w:pPr>
      <w:r>
        <w:t>&lt;</w:t>
      </w:r>
      <w:r>
        <w:t>draw:polygon&gt;</w:t>
      </w:r>
    </w:p>
    <w:p w:rsidR="00D63733" w:rsidRDefault="00650F22">
      <w:pPr>
        <w:pStyle w:val="ListParagraph"/>
        <w:numPr>
          <w:ilvl w:val="0"/>
          <w:numId w:val="486"/>
        </w:numPr>
        <w:contextualSpacing/>
      </w:pPr>
      <w:r>
        <w:t>&lt;draw:regular-polygon&gt;</w:t>
      </w:r>
    </w:p>
    <w:p w:rsidR="00D63733" w:rsidRDefault="00650F22">
      <w:pPr>
        <w:pStyle w:val="ListParagraph"/>
        <w:numPr>
          <w:ilvl w:val="0"/>
          <w:numId w:val="486"/>
        </w:numPr>
        <w:contextualSpacing/>
      </w:pPr>
      <w:r>
        <w:t>&lt;draw:path&gt;</w:t>
      </w:r>
    </w:p>
    <w:p w:rsidR="00D63733" w:rsidRDefault="00650F22">
      <w:pPr>
        <w:pStyle w:val="ListParagraph"/>
        <w:numPr>
          <w:ilvl w:val="0"/>
          <w:numId w:val="486"/>
        </w:numPr>
        <w:contextualSpacing/>
      </w:pPr>
      <w:r>
        <w:t>&lt;draw:circle&gt;</w:t>
      </w:r>
    </w:p>
    <w:p w:rsidR="00D63733" w:rsidRDefault="00650F22">
      <w:pPr>
        <w:pStyle w:val="ListParagraph"/>
        <w:numPr>
          <w:ilvl w:val="0"/>
          <w:numId w:val="486"/>
        </w:numPr>
        <w:contextualSpacing/>
      </w:pPr>
      <w:r>
        <w:t>&lt;draw:ellipse&gt;</w:t>
      </w:r>
    </w:p>
    <w:p w:rsidR="00D63733" w:rsidRDefault="00650F22">
      <w:pPr>
        <w:pStyle w:val="ListParagraph"/>
        <w:numPr>
          <w:ilvl w:val="0"/>
          <w:numId w:val="486"/>
        </w:numPr>
        <w:contextualSpacing/>
      </w:pPr>
      <w:r>
        <w:t>&lt;draw:caption&gt;</w:t>
      </w:r>
    </w:p>
    <w:p w:rsidR="00D63733" w:rsidRDefault="00650F22">
      <w:pPr>
        <w:pStyle w:val="ListParagraph"/>
        <w:numPr>
          <w:ilvl w:val="0"/>
          <w:numId w:val="486"/>
        </w:numPr>
        <w:contextualSpacing/>
      </w:pPr>
      <w:r>
        <w:t>&lt;draw:g&gt;</w:t>
      </w:r>
    </w:p>
    <w:p w:rsidR="00D63733" w:rsidRDefault="00650F22">
      <w:pPr>
        <w:pStyle w:val="ListParagraph"/>
        <w:numPr>
          <w:ilvl w:val="0"/>
          <w:numId w:val="486"/>
        </w:numPr>
        <w:contextualSpacing/>
      </w:pPr>
      <w:r>
        <w:t>&lt;draw:image&gt;</w:t>
      </w:r>
    </w:p>
    <w:p w:rsidR="00D63733" w:rsidRDefault="00650F22">
      <w:pPr>
        <w:pStyle w:val="ListParagraph"/>
        <w:numPr>
          <w:ilvl w:val="0"/>
          <w:numId w:val="486"/>
        </w:numPr>
        <w:contextualSpacing/>
      </w:pPr>
      <w:r>
        <w:t>&lt;draw:text-box&gt;</w:t>
      </w:r>
    </w:p>
    <w:p w:rsidR="00D63733" w:rsidRDefault="00650F22">
      <w:pPr>
        <w:pStyle w:val="ListParagraph"/>
        <w:numPr>
          <w:ilvl w:val="0"/>
          <w:numId w:val="486"/>
        </w:numPr>
      </w:pPr>
      <w:r>
        <w:t>&lt;draw:custom-shape&gt;</w:t>
      </w:r>
    </w:p>
    <w:p w:rsidR="00D63733" w:rsidRDefault="00650F22">
      <w:pPr>
        <w:pStyle w:val="Definition-Field2"/>
      </w:pPr>
      <w:r>
        <w:t xml:space="preserve">Word interprets this enumeration as "square". </w:t>
      </w:r>
    </w:p>
    <w:p w:rsidR="00D63733" w:rsidRDefault="00650F22">
      <w:pPr>
        <w:pStyle w:val="Definition-Field"/>
      </w:pPr>
      <w:r>
        <w:t xml:space="preserve">n.   </w:t>
      </w:r>
      <w:r>
        <w:rPr>
          <w:i/>
        </w:rPr>
        <w:t>The standard defines the property "square", contained</w:t>
      </w:r>
      <w:r>
        <w:rPr>
          <w:i/>
        </w:rPr>
        <w:t xml:space="preserve"> within the attribute draw:gradient-style, contained within the element &lt;draw:gradient&gt;, contained within the parent element &lt;office:styles&gt;</w:t>
      </w:r>
    </w:p>
    <w:p w:rsidR="00D63733" w:rsidRDefault="00650F22">
      <w:pPr>
        <w:pStyle w:val="Definition-Field2"/>
      </w:pPr>
      <w:r>
        <w:t xml:space="preserve">Word 2013 supports this enum for a style applied to the following elements: </w:t>
      </w:r>
    </w:p>
    <w:p w:rsidR="00D63733" w:rsidRDefault="00650F22">
      <w:pPr>
        <w:pStyle w:val="ListParagraph"/>
        <w:numPr>
          <w:ilvl w:val="0"/>
          <w:numId w:val="487"/>
        </w:numPr>
        <w:contextualSpacing/>
      </w:pPr>
      <w:r>
        <w:t>&lt;draw:rect&gt;</w:t>
      </w:r>
    </w:p>
    <w:p w:rsidR="00D63733" w:rsidRDefault="00650F22">
      <w:pPr>
        <w:pStyle w:val="ListParagraph"/>
        <w:numPr>
          <w:ilvl w:val="0"/>
          <w:numId w:val="487"/>
        </w:numPr>
        <w:contextualSpacing/>
      </w:pPr>
      <w:r>
        <w:t>&lt;draw:polyline&gt;</w:t>
      </w:r>
    </w:p>
    <w:p w:rsidR="00D63733" w:rsidRDefault="00650F22">
      <w:pPr>
        <w:pStyle w:val="ListParagraph"/>
        <w:numPr>
          <w:ilvl w:val="0"/>
          <w:numId w:val="487"/>
        </w:numPr>
        <w:contextualSpacing/>
      </w:pPr>
      <w:r>
        <w:t>&lt;draw:poly</w:t>
      </w:r>
      <w:r>
        <w:t>gon&gt;</w:t>
      </w:r>
    </w:p>
    <w:p w:rsidR="00D63733" w:rsidRDefault="00650F22">
      <w:pPr>
        <w:pStyle w:val="ListParagraph"/>
        <w:numPr>
          <w:ilvl w:val="0"/>
          <w:numId w:val="487"/>
        </w:numPr>
        <w:contextualSpacing/>
      </w:pPr>
      <w:r>
        <w:t>&lt;draw:regular-polygon&gt;</w:t>
      </w:r>
    </w:p>
    <w:p w:rsidR="00D63733" w:rsidRDefault="00650F22">
      <w:pPr>
        <w:pStyle w:val="ListParagraph"/>
        <w:numPr>
          <w:ilvl w:val="0"/>
          <w:numId w:val="487"/>
        </w:numPr>
        <w:contextualSpacing/>
      </w:pPr>
      <w:r>
        <w:t>&lt;draw:path&gt;</w:t>
      </w:r>
    </w:p>
    <w:p w:rsidR="00D63733" w:rsidRDefault="00650F22">
      <w:pPr>
        <w:pStyle w:val="ListParagraph"/>
        <w:numPr>
          <w:ilvl w:val="0"/>
          <w:numId w:val="487"/>
        </w:numPr>
        <w:contextualSpacing/>
      </w:pPr>
      <w:r>
        <w:t>&lt;draw:circle&gt;</w:t>
      </w:r>
    </w:p>
    <w:p w:rsidR="00D63733" w:rsidRDefault="00650F22">
      <w:pPr>
        <w:pStyle w:val="ListParagraph"/>
        <w:numPr>
          <w:ilvl w:val="0"/>
          <w:numId w:val="487"/>
        </w:numPr>
        <w:contextualSpacing/>
      </w:pPr>
      <w:r>
        <w:t>&lt;draw:ellipse&gt;</w:t>
      </w:r>
    </w:p>
    <w:p w:rsidR="00D63733" w:rsidRDefault="00650F22">
      <w:pPr>
        <w:pStyle w:val="ListParagraph"/>
        <w:numPr>
          <w:ilvl w:val="0"/>
          <w:numId w:val="487"/>
        </w:numPr>
        <w:contextualSpacing/>
      </w:pPr>
      <w:r>
        <w:t>&lt;draw:caption&gt;</w:t>
      </w:r>
    </w:p>
    <w:p w:rsidR="00D63733" w:rsidRDefault="00650F22">
      <w:pPr>
        <w:pStyle w:val="ListParagraph"/>
        <w:numPr>
          <w:ilvl w:val="0"/>
          <w:numId w:val="487"/>
        </w:numPr>
        <w:contextualSpacing/>
      </w:pPr>
      <w:r>
        <w:t>&lt;draw:g&gt;</w:t>
      </w:r>
    </w:p>
    <w:p w:rsidR="00D63733" w:rsidRDefault="00650F22">
      <w:pPr>
        <w:pStyle w:val="ListParagraph"/>
        <w:numPr>
          <w:ilvl w:val="0"/>
          <w:numId w:val="487"/>
        </w:numPr>
        <w:contextualSpacing/>
      </w:pPr>
      <w:r>
        <w:t>&lt;draw:image&gt;</w:t>
      </w:r>
    </w:p>
    <w:p w:rsidR="00D63733" w:rsidRDefault="00650F22">
      <w:pPr>
        <w:pStyle w:val="ListParagraph"/>
        <w:numPr>
          <w:ilvl w:val="0"/>
          <w:numId w:val="487"/>
        </w:numPr>
        <w:contextualSpacing/>
      </w:pPr>
      <w:r>
        <w:t>&lt;draw:text-box&gt;</w:t>
      </w:r>
    </w:p>
    <w:p w:rsidR="00D63733" w:rsidRDefault="00650F22">
      <w:pPr>
        <w:pStyle w:val="ListParagraph"/>
        <w:numPr>
          <w:ilvl w:val="0"/>
          <w:numId w:val="487"/>
        </w:numPr>
      </w:pPr>
      <w:r>
        <w:t xml:space="preserve">&lt;draw:custom-shape&gt; </w:t>
      </w:r>
    </w:p>
    <w:p w:rsidR="00D63733" w:rsidRDefault="00650F22">
      <w:pPr>
        <w:pStyle w:val="Definition-Field"/>
      </w:pPr>
      <w:r>
        <w:t xml:space="preserve">o.   </w:t>
      </w:r>
      <w:r>
        <w:rPr>
          <w:i/>
        </w:rPr>
        <w:t>The standard defines the attribute draw:name, contained within the element &lt;draw:gradient&gt;, contained within</w:t>
      </w:r>
      <w:r>
        <w:rPr>
          <w:i/>
        </w:rPr>
        <w:t xml:space="preserve"> the parent element &lt;office:styles&gt;</w:t>
      </w:r>
    </w:p>
    <w:p w:rsidR="00D63733" w:rsidRDefault="00650F22">
      <w:pPr>
        <w:pStyle w:val="Definition-Field2"/>
      </w:pPr>
      <w:r>
        <w:t xml:space="preserve">Word 2013 supports this attribute for a style applied to the following elements: </w:t>
      </w:r>
    </w:p>
    <w:p w:rsidR="00D63733" w:rsidRDefault="00650F22">
      <w:pPr>
        <w:pStyle w:val="ListParagraph"/>
        <w:numPr>
          <w:ilvl w:val="0"/>
          <w:numId w:val="488"/>
        </w:numPr>
        <w:contextualSpacing/>
      </w:pPr>
      <w:r>
        <w:t>&lt;draw:rect&gt;</w:t>
      </w:r>
    </w:p>
    <w:p w:rsidR="00D63733" w:rsidRDefault="00650F22">
      <w:pPr>
        <w:pStyle w:val="ListParagraph"/>
        <w:numPr>
          <w:ilvl w:val="0"/>
          <w:numId w:val="488"/>
        </w:numPr>
        <w:contextualSpacing/>
      </w:pPr>
      <w:r>
        <w:t>&lt;draw:polyline&gt;</w:t>
      </w:r>
    </w:p>
    <w:p w:rsidR="00D63733" w:rsidRDefault="00650F22">
      <w:pPr>
        <w:pStyle w:val="ListParagraph"/>
        <w:numPr>
          <w:ilvl w:val="0"/>
          <w:numId w:val="488"/>
        </w:numPr>
        <w:contextualSpacing/>
      </w:pPr>
      <w:r>
        <w:t>&lt;draw:polygon&gt;</w:t>
      </w:r>
    </w:p>
    <w:p w:rsidR="00D63733" w:rsidRDefault="00650F22">
      <w:pPr>
        <w:pStyle w:val="ListParagraph"/>
        <w:numPr>
          <w:ilvl w:val="0"/>
          <w:numId w:val="488"/>
        </w:numPr>
        <w:contextualSpacing/>
      </w:pPr>
      <w:r>
        <w:t>&lt;draw:regular-polygon&gt;</w:t>
      </w:r>
    </w:p>
    <w:p w:rsidR="00D63733" w:rsidRDefault="00650F22">
      <w:pPr>
        <w:pStyle w:val="ListParagraph"/>
        <w:numPr>
          <w:ilvl w:val="0"/>
          <w:numId w:val="488"/>
        </w:numPr>
        <w:contextualSpacing/>
      </w:pPr>
      <w:r>
        <w:t>&lt;draw:path&gt;</w:t>
      </w:r>
    </w:p>
    <w:p w:rsidR="00D63733" w:rsidRDefault="00650F22">
      <w:pPr>
        <w:pStyle w:val="ListParagraph"/>
        <w:numPr>
          <w:ilvl w:val="0"/>
          <w:numId w:val="488"/>
        </w:numPr>
        <w:contextualSpacing/>
      </w:pPr>
      <w:r>
        <w:t>&lt;draw:circle&gt;</w:t>
      </w:r>
    </w:p>
    <w:p w:rsidR="00D63733" w:rsidRDefault="00650F22">
      <w:pPr>
        <w:pStyle w:val="ListParagraph"/>
        <w:numPr>
          <w:ilvl w:val="0"/>
          <w:numId w:val="488"/>
        </w:numPr>
        <w:contextualSpacing/>
      </w:pPr>
      <w:r>
        <w:t>&lt;draw:ellipse&gt;</w:t>
      </w:r>
    </w:p>
    <w:p w:rsidR="00D63733" w:rsidRDefault="00650F22">
      <w:pPr>
        <w:pStyle w:val="ListParagraph"/>
        <w:numPr>
          <w:ilvl w:val="0"/>
          <w:numId w:val="488"/>
        </w:numPr>
        <w:contextualSpacing/>
      </w:pPr>
      <w:r>
        <w:t>&lt;draw:caption&gt;</w:t>
      </w:r>
    </w:p>
    <w:p w:rsidR="00D63733" w:rsidRDefault="00650F22">
      <w:pPr>
        <w:pStyle w:val="ListParagraph"/>
        <w:numPr>
          <w:ilvl w:val="0"/>
          <w:numId w:val="488"/>
        </w:numPr>
        <w:contextualSpacing/>
      </w:pPr>
      <w:r>
        <w:t>&lt;draw:g&gt;</w:t>
      </w:r>
    </w:p>
    <w:p w:rsidR="00D63733" w:rsidRDefault="00650F22">
      <w:pPr>
        <w:pStyle w:val="ListParagraph"/>
        <w:numPr>
          <w:ilvl w:val="0"/>
          <w:numId w:val="488"/>
        </w:numPr>
        <w:contextualSpacing/>
      </w:pPr>
      <w:r>
        <w:t>&lt;</w:t>
      </w:r>
      <w:r>
        <w:t>draw:image&gt;</w:t>
      </w:r>
    </w:p>
    <w:p w:rsidR="00D63733" w:rsidRDefault="00650F22">
      <w:pPr>
        <w:pStyle w:val="ListParagraph"/>
        <w:numPr>
          <w:ilvl w:val="0"/>
          <w:numId w:val="488"/>
        </w:numPr>
        <w:contextualSpacing/>
      </w:pPr>
      <w:r>
        <w:t>&lt;draw:text-box&gt;</w:t>
      </w:r>
    </w:p>
    <w:p w:rsidR="00D63733" w:rsidRDefault="00650F22">
      <w:pPr>
        <w:pStyle w:val="ListParagraph"/>
        <w:numPr>
          <w:ilvl w:val="0"/>
          <w:numId w:val="488"/>
        </w:numPr>
      </w:pPr>
      <w:r>
        <w:t xml:space="preserve">&lt;draw:custom-shape&gt; </w:t>
      </w:r>
    </w:p>
    <w:p w:rsidR="00D63733" w:rsidRDefault="00650F22">
      <w:pPr>
        <w:pStyle w:val="Definition-Field"/>
      </w:pPr>
      <w:r>
        <w:t xml:space="preserve">p.   </w:t>
      </w:r>
      <w:r>
        <w:rPr>
          <w:i/>
        </w:rPr>
        <w:t>The standard defines the attribute draw:start-color, contained within the element &lt;draw:gradient&gt;, contained within the parent element &lt;office:styles&gt;</w:t>
      </w:r>
    </w:p>
    <w:p w:rsidR="00D63733" w:rsidRDefault="00650F22">
      <w:pPr>
        <w:pStyle w:val="Definition-Field2"/>
      </w:pPr>
      <w:r>
        <w:lastRenderedPageBreak/>
        <w:t xml:space="preserve">Word 2013 supports this attribute for a style applied to the following elements: </w:t>
      </w:r>
    </w:p>
    <w:p w:rsidR="00D63733" w:rsidRDefault="00650F22">
      <w:pPr>
        <w:pStyle w:val="ListParagraph"/>
        <w:numPr>
          <w:ilvl w:val="0"/>
          <w:numId w:val="489"/>
        </w:numPr>
        <w:contextualSpacing/>
      </w:pPr>
      <w:r>
        <w:t>&lt;draw:rect&gt;</w:t>
      </w:r>
    </w:p>
    <w:p w:rsidR="00D63733" w:rsidRDefault="00650F22">
      <w:pPr>
        <w:pStyle w:val="ListParagraph"/>
        <w:numPr>
          <w:ilvl w:val="0"/>
          <w:numId w:val="489"/>
        </w:numPr>
        <w:contextualSpacing/>
      </w:pPr>
      <w:r>
        <w:t>&lt;draw:polyline&gt;</w:t>
      </w:r>
    </w:p>
    <w:p w:rsidR="00D63733" w:rsidRDefault="00650F22">
      <w:pPr>
        <w:pStyle w:val="ListParagraph"/>
        <w:numPr>
          <w:ilvl w:val="0"/>
          <w:numId w:val="489"/>
        </w:numPr>
        <w:contextualSpacing/>
      </w:pPr>
      <w:r>
        <w:t>&lt;draw:polygon&gt;</w:t>
      </w:r>
    </w:p>
    <w:p w:rsidR="00D63733" w:rsidRDefault="00650F22">
      <w:pPr>
        <w:pStyle w:val="ListParagraph"/>
        <w:numPr>
          <w:ilvl w:val="0"/>
          <w:numId w:val="489"/>
        </w:numPr>
        <w:contextualSpacing/>
      </w:pPr>
      <w:r>
        <w:t>&lt;draw:regular-polygon&gt;</w:t>
      </w:r>
    </w:p>
    <w:p w:rsidR="00D63733" w:rsidRDefault="00650F22">
      <w:pPr>
        <w:pStyle w:val="ListParagraph"/>
        <w:numPr>
          <w:ilvl w:val="0"/>
          <w:numId w:val="489"/>
        </w:numPr>
        <w:contextualSpacing/>
      </w:pPr>
      <w:r>
        <w:t>&lt;draw:path&gt;</w:t>
      </w:r>
    </w:p>
    <w:p w:rsidR="00D63733" w:rsidRDefault="00650F22">
      <w:pPr>
        <w:pStyle w:val="ListParagraph"/>
        <w:numPr>
          <w:ilvl w:val="0"/>
          <w:numId w:val="489"/>
        </w:numPr>
        <w:contextualSpacing/>
      </w:pPr>
      <w:r>
        <w:t>&lt;draw:circle&gt;</w:t>
      </w:r>
    </w:p>
    <w:p w:rsidR="00D63733" w:rsidRDefault="00650F22">
      <w:pPr>
        <w:pStyle w:val="ListParagraph"/>
        <w:numPr>
          <w:ilvl w:val="0"/>
          <w:numId w:val="489"/>
        </w:numPr>
        <w:contextualSpacing/>
      </w:pPr>
      <w:r>
        <w:t>&lt;draw:ellipse&gt;</w:t>
      </w:r>
    </w:p>
    <w:p w:rsidR="00D63733" w:rsidRDefault="00650F22">
      <w:pPr>
        <w:pStyle w:val="ListParagraph"/>
        <w:numPr>
          <w:ilvl w:val="0"/>
          <w:numId w:val="489"/>
        </w:numPr>
        <w:contextualSpacing/>
      </w:pPr>
      <w:r>
        <w:t>&lt;draw:caption&gt;</w:t>
      </w:r>
    </w:p>
    <w:p w:rsidR="00D63733" w:rsidRDefault="00650F22">
      <w:pPr>
        <w:pStyle w:val="ListParagraph"/>
        <w:numPr>
          <w:ilvl w:val="0"/>
          <w:numId w:val="489"/>
        </w:numPr>
        <w:contextualSpacing/>
      </w:pPr>
      <w:r>
        <w:t>&lt;draw:g&gt;</w:t>
      </w:r>
    </w:p>
    <w:p w:rsidR="00D63733" w:rsidRDefault="00650F22">
      <w:pPr>
        <w:pStyle w:val="ListParagraph"/>
        <w:numPr>
          <w:ilvl w:val="0"/>
          <w:numId w:val="489"/>
        </w:numPr>
        <w:contextualSpacing/>
      </w:pPr>
      <w:r>
        <w:t>&lt;draw:image&gt;</w:t>
      </w:r>
    </w:p>
    <w:p w:rsidR="00D63733" w:rsidRDefault="00650F22">
      <w:pPr>
        <w:pStyle w:val="ListParagraph"/>
        <w:numPr>
          <w:ilvl w:val="0"/>
          <w:numId w:val="489"/>
        </w:numPr>
        <w:contextualSpacing/>
      </w:pPr>
      <w:r>
        <w:t>&lt;draw:text-box&gt;</w:t>
      </w:r>
    </w:p>
    <w:p w:rsidR="00D63733" w:rsidRDefault="00650F22">
      <w:pPr>
        <w:pStyle w:val="ListParagraph"/>
        <w:numPr>
          <w:ilvl w:val="0"/>
          <w:numId w:val="489"/>
        </w:numPr>
      </w:pPr>
      <w:r>
        <w:t>&lt;</w:t>
      </w:r>
      <w:r>
        <w:t xml:space="preserve">draw:custom-shape&gt; </w:t>
      </w:r>
    </w:p>
    <w:p w:rsidR="00D63733" w:rsidRDefault="00650F22">
      <w:pPr>
        <w:pStyle w:val="Definition-Field"/>
      </w:pPr>
      <w:r>
        <w:t xml:space="preserve">q.   </w:t>
      </w:r>
      <w:r>
        <w:rPr>
          <w:i/>
        </w:rPr>
        <w:t>The standard defines the attribute draw:start-intensity, contained within the element &lt;draw:gradient&gt;, contained within the parent element &lt;office:styles&gt;</w:t>
      </w:r>
    </w:p>
    <w:p w:rsidR="00D63733" w:rsidRDefault="00650F22">
      <w:pPr>
        <w:pStyle w:val="Definition-Field2"/>
      </w:pPr>
      <w:r>
        <w:t>Word 2013 supports this attribute for a style applied to the following eleme</w:t>
      </w:r>
      <w:r>
        <w:t xml:space="preserve">nts: </w:t>
      </w:r>
    </w:p>
    <w:p w:rsidR="00D63733" w:rsidRDefault="00650F22">
      <w:pPr>
        <w:pStyle w:val="ListParagraph"/>
        <w:numPr>
          <w:ilvl w:val="0"/>
          <w:numId w:val="490"/>
        </w:numPr>
        <w:contextualSpacing/>
      </w:pPr>
      <w:r>
        <w:t>&lt;draw:rect&gt;</w:t>
      </w:r>
    </w:p>
    <w:p w:rsidR="00D63733" w:rsidRDefault="00650F22">
      <w:pPr>
        <w:pStyle w:val="ListParagraph"/>
        <w:numPr>
          <w:ilvl w:val="0"/>
          <w:numId w:val="490"/>
        </w:numPr>
        <w:contextualSpacing/>
      </w:pPr>
      <w:r>
        <w:t>&lt;draw:polyline&gt;</w:t>
      </w:r>
    </w:p>
    <w:p w:rsidR="00D63733" w:rsidRDefault="00650F22">
      <w:pPr>
        <w:pStyle w:val="ListParagraph"/>
        <w:numPr>
          <w:ilvl w:val="0"/>
          <w:numId w:val="490"/>
        </w:numPr>
        <w:contextualSpacing/>
      </w:pPr>
      <w:r>
        <w:t>&lt;draw:polygon&gt;</w:t>
      </w:r>
    </w:p>
    <w:p w:rsidR="00D63733" w:rsidRDefault="00650F22">
      <w:pPr>
        <w:pStyle w:val="ListParagraph"/>
        <w:numPr>
          <w:ilvl w:val="0"/>
          <w:numId w:val="490"/>
        </w:numPr>
        <w:contextualSpacing/>
      </w:pPr>
      <w:r>
        <w:t>&lt;draw:regular-polygon&gt;</w:t>
      </w:r>
    </w:p>
    <w:p w:rsidR="00D63733" w:rsidRDefault="00650F22">
      <w:pPr>
        <w:pStyle w:val="ListParagraph"/>
        <w:numPr>
          <w:ilvl w:val="0"/>
          <w:numId w:val="490"/>
        </w:numPr>
        <w:contextualSpacing/>
      </w:pPr>
      <w:r>
        <w:t>&lt;draw:path&gt;</w:t>
      </w:r>
    </w:p>
    <w:p w:rsidR="00D63733" w:rsidRDefault="00650F22">
      <w:pPr>
        <w:pStyle w:val="ListParagraph"/>
        <w:numPr>
          <w:ilvl w:val="0"/>
          <w:numId w:val="490"/>
        </w:numPr>
        <w:contextualSpacing/>
      </w:pPr>
      <w:r>
        <w:t>&lt;draw:circle&gt;</w:t>
      </w:r>
    </w:p>
    <w:p w:rsidR="00D63733" w:rsidRDefault="00650F22">
      <w:pPr>
        <w:pStyle w:val="ListParagraph"/>
        <w:numPr>
          <w:ilvl w:val="0"/>
          <w:numId w:val="490"/>
        </w:numPr>
        <w:contextualSpacing/>
      </w:pPr>
      <w:r>
        <w:t>&lt;draw:ellipse&gt;</w:t>
      </w:r>
    </w:p>
    <w:p w:rsidR="00D63733" w:rsidRDefault="00650F22">
      <w:pPr>
        <w:pStyle w:val="ListParagraph"/>
        <w:numPr>
          <w:ilvl w:val="0"/>
          <w:numId w:val="490"/>
        </w:numPr>
        <w:contextualSpacing/>
      </w:pPr>
      <w:r>
        <w:t>&lt;draw:caption&gt;</w:t>
      </w:r>
    </w:p>
    <w:p w:rsidR="00D63733" w:rsidRDefault="00650F22">
      <w:pPr>
        <w:pStyle w:val="ListParagraph"/>
        <w:numPr>
          <w:ilvl w:val="0"/>
          <w:numId w:val="490"/>
        </w:numPr>
        <w:contextualSpacing/>
      </w:pPr>
      <w:r>
        <w:t>&lt;draw:g&gt;</w:t>
      </w:r>
    </w:p>
    <w:p w:rsidR="00D63733" w:rsidRDefault="00650F22">
      <w:pPr>
        <w:pStyle w:val="ListParagraph"/>
        <w:numPr>
          <w:ilvl w:val="0"/>
          <w:numId w:val="490"/>
        </w:numPr>
        <w:contextualSpacing/>
      </w:pPr>
      <w:r>
        <w:t>&lt;draw:image&gt;</w:t>
      </w:r>
    </w:p>
    <w:p w:rsidR="00D63733" w:rsidRDefault="00650F22">
      <w:pPr>
        <w:pStyle w:val="ListParagraph"/>
        <w:numPr>
          <w:ilvl w:val="0"/>
          <w:numId w:val="490"/>
        </w:numPr>
        <w:contextualSpacing/>
      </w:pPr>
      <w:r>
        <w:t>&lt;draw:text-box&gt;</w:t>
      </w:r>
    </w:p>
    <w:p w:rsidR="00D63733" w:rsidRDefault="00650F22">
      <w:pPr>
        <w:pStyle w:val="ListParagraph"/>
        <w:numPr>
          <w:ilvl w:val="0"/>
          <w:numId w:val="490"/>
        </w:numPr>
      </w:pPr>
      <w:r>
        <w:t xml:space="preserve">&lt;draw:custom-shape&gt; </w:t>
      </w:r>
    </w:p>
    <w:p w:rsidR="00D63733" w:rsidRDefault="00650F22">
      <w:pPr>
        <w:pStyle w:val="Definition-Field"/>
      </w:pPr>
      <w:r>
        <w:t xml:space="preserve">r.   </w:t>
      </w:r>
      <w:r>
        <w:rPr>
          <w:i/>
        </w:rPr>
        <w:t>The standard defines the element &lt;draw:gradient&gt;, contained with</w:t>
      </w:r>
      <w:r>
        <w:rPr>
          <w:i/>
        </w:rPr>
        <w:t>in the parent element &lt;office:styles&gt;</w:t>
      </w:r>
    </w:p>
    <w:p w:rsidR="00D63733" w:rsidRDefault="00650F22">
      <w:pPr>
        <w:pStyle w:val="Definition-Field2"/>
      </w:pPr>
      <w:r>
        <w:t xml:space="preserve">Excel 2013 supports this element for a style applied to the following elements: </w:t>
      </w:r>
    </w:p>
    <w:p w:rsidR="00D63733" w:rsidRDefault="00650F22">
      <w:pPr>
        <w:pStyle w:val="ListParagraph"/>
        <w:numPr>
          <w:ilvl w:val="0"/>
          <w:numId w:val="491"/>
        </w:numPr>
        <w:contextualSpacing/>
      </w:pPr>
      <w:r>
        <w:t>&lt;draw:rect&gt;</w:t>
      </w:r>
    </w:p>
    <w:p w:rsidR="00D63733" w:rsidRDefault="00650F22">
      <w:pPr>
        <w:pStyle w:val="ListParagraph"/>
        <w:numPr>
          <w:ilvl w:val="0"/>
          <w:numId w:val="491"/>
        </w:numPr>
        <w:contextualSpacing/>
      </w:pPr>
      <w:r>
        <w:t>&lt;draw:polyline&gt;</w:t>
      </w:r>
    </w:p>
    <w:p w:rsidR="00D63733" w:rsidRDefault="00650F22">
      <w:pPr>
        <w:pStyle w:val="ListParagraph"/>
        <w:numPr>
          <w:ilvl w:val="0"/>
          <w:numId w:val="491"/>
        </w:numPr>
        <w:contextualSpacing/>
      </w:pPr>
      <w:r>
        <w:t>&lt;draw:polygon&gt;</w:t>
      </w:r>
    </w:p>
    <w:p w:rsidR="00D63733" w:rsidRDefault="00650F22">
      <w:pPr>
        <w:pStyle w:val="ListParagraph"/>
        <w:numPr>
          <w:ilvl w:val="0"/>
          <w:numId w:val="491"/>
        </w:numPr>
        <w:contextualSpacing/>
      </w:pPr>
      <w:r>
        <w:t>&lt;draw:regular-polygon&gt;</w:t>
      </w:r>
    </w:p>
    <w:p w:rsidR="00D63733" w:rsidRDefault="00650F22">
      <w:pPr>
        <w:pStyle w:val="ListParagraph"/>
        <w:numPr>
          <w:ilvl w:val="0"/>
          <w:numId w:val="491"/>
        </w:numPr>
        <w:contextualSpacing/>
      </w:pPr>
      <w:r>
        <w:t>&lt;draw:path&gt;</w:t>
      </w:r>
    </w:p>
    <w:p w:rsidR="00D63733" w:rsidRDefault="00650F22">
      <w:pPr>
        <w:pStyle w:val="ListParagraph"/>
        <w:numPr>
          <w:ilvl w:val="0"/>
          <w:numId w:val="491"/>
        </w:numPr>
        <w:contextualSpacing/>
      </w:pPr>
      <w:r>
        <w:t>&lt;draw:circle&gt;</w:t>
      </w:r>
    </w:p>
    <w:p w:rsidR="00D63733" w:rsidRDefault="00650F22">
      <w:pPr>
        <w:pStyle w:val="ListParagraph"/>
        <w:numPr>
          <w:ilvl w:val="0"/>
          <w:numId w:val="491"/>
        </w:numPr>
        <w:contextualSpacing/>
      </w:pPr>
      <w:r>
        <w:t>&lt;draw:ellipse&gt;</w:t>
      </w:r>
    </w:p>
    <w:p w:rsidR="00D63733" w:rsidRDefault="00650F22">
      <w:pPr>
        <w:pStyle w:val="ListParagraph"/>
        <w:numPr>
          <w:ilvl w:val="0"/>
          <w:numId w:val="491"/>
        </w:numPr>
        <w:contextualSpacing/>
      </w:pPr>
      <w:r>
        <w:t>&lt;draw:caption&gt;</w:t>
      </w:r>
    </w:p>
    <w:p w:rsidR="00D63733" w:rsidRDefault="00650F22">
      <w:pPr>
        <w:pStyle w:val="ListParagraph"/>
        <w:numPr>
          <w:ilvl w:val="0"/>
          <w:numId w:val="491"/>
        </w:numPr>
        <w:contextualSpacing/>
      </w:pPr>
      <w:r>
        <w:t>&lt;draw:g&gt;</w:t>
      </w:r>
    </w:p>
    <w:p w:rsidR="00D63733" w:rsidRDefault="00650F22">
      <w:pPr>
        <w:pStyle w:val="ListParagraph"/>
        <w:numPr>
          <w:ilvl w:val="0"/>
          <w:numId w:val="491"/>
        </w:numPr>
        <w:contextualSpacing/>
      </w:pPr>
      <w:r>
        <w:t>&lt;</w:t>
      </w:r>
      <w:r>
        <w:t>draw:image&gt;</w:t>
      </w:r>
    </w:p>
    <w:p w:rsidR="00D63733" w:rsidRDefault="00650F22">
      <w:pPr>
        <w:pStyle w:val="ListParagraph"/>
        <w:numPr>
          <w:ilvl w:val="0"/>
          <w:numId w:val="491"/>
        </w:numPr>
        <w:contextualSpacing/>
      </w:pPr>
      <w:r>
        <w:t>&lt;draw:text-box&gt;</w:t>
      </w:r>
    </w:p>
    <w:p w:rsidR="00D63733" w:rsidRDefault="00650F22">
      <w:pPr>
        <w:pStyle w:val="ListParagraph"/>
        <w:numPr>
          <w:ilvl w:val="0"/>
          <w:numId w:val="491"/>
        </w:numPr>
      </w:pPr>
      <w:r>
        <w:t xml:space="preserve">&lt;draw:custom-shape&gt; </w:t>
      </w:r>
    </w:p>
    <w:p w:rsidR="00D63733" w:rsidRDefault="00650F22">
      <w:pPr>
        <w:pStyle w:val="Definition-Field"/>
      </w:pPr>
      <w:r>
        <w:t xml:space="preserve">s.   </w:t>
      </w:r>
      <w:r>
        <w:rPr>
          <w:i/>
        </w:rPr>
        <w:t>The standard defines the attribute draw:angle, contained within the element &lt;draw:gradient&gt;, contained within the parent element &lt;office:styles&gt;</w:t>
      </w:r>
    </w:p>
    <w:p w:rsidR="00D63733" w:rsidRDefault="00650F22">
      <w:pPr>
        <w:pStyle w:val="Definition-Field2"/>
      </w:pPr>
      <w:r>
        <w:t>Excel 2013 supports this attribute for a style applied to</w:t>
      </w:r>
      <w:r>
        <w:t xml:space="preserve"> the following elements: </w:t>
      </w:r>
    </w:p>
    <w:p w:rsidR="00D63733" w:rsidRDefault="00650F22">
      <w:pPr>
        <w:pStyle w:val="ListParagraph"/>
        <w:numPr>
          <w:ilvl w:val="0"/>
          <w:numId w:val="492"/>
        </w:numPr>
        <w:contextualSpacing/>
      </w:pPr>
      <w:r>
        <w:t>&lt;draw:rect&gt;</w:t>
      </w:r>
    </w:p>
    <w:p w:rsidR="00D63733" w:rsidRDefault="00650F22">
      <w:pPr>
        <w:pStyle w:val="ListParagraph"/>
        <w:numPr>
          <w:ilvl w:val="0"/>
          <w:numId w:val="492"/>
        </w:numPr>
        <w:contextualSpacing/>
      </w:pPr>
      <w:r>
        <w:t>&lt;draw:polyline&gt;</w:t>
      </w:r>
    </w:p>
    <w:p w:rsidR="00D63733" w:rsidRDefault="00650F22">
      <w:pPr>
        <w:pStyle w:val="ListParagraph"/>
        <w:numPr>
          <w:ilvl w:val="0"/>
          <w:numId w:val="492"/>
        </w:numPr>
        <w:contextualSpacing/>
      </w:pPr>
      <w:r>
        <w:t>&lt;draw:polygon&gt;</w:t>
      </w:r>
    </w:p>
    <w:p w:rsidR="00D63733" w:rsidRDefault="00650F22">
      <w:pPr>
        <w:pStyle w:val="ListParagraph"/>
        <w:numPr>
          <w:ilvl w:val="0"/>
          <w:numId w:val="492"/>
        </w:numPr>
        <w:contextualSpacing/>
      </w:pPr>
      <w:r>
        <w:t>&lt;draw:regular-polygon&gt;</w:t>
      </w:r>
    </w:p>
    <w:p w:rsidR="00D63733" w:rsidRDefault="00650F22">
      <w:pPr>
        <w:pStyle w:val="ListParagraph"/>
        <w:numPr>
          <w:ilvl w:val="0"/>
          <w:numId w:val="492"/>
        </w:numPr>
        <w:contextualSpacing/>
      </w:pPr>
      <w:r>
        <w:lastRenderedPageBreak/>
        <w:t>&lt;draw:path&gt;</w:t>
      </w:r>
    </w:p>
    <w:p w:rsidR="00D63733" w:rsidRDefault="00650F22">
      <w:pPr>
        <w:pStyle w:val="ListParagraph"/>
        <w:numPr>
          <w:ilvl w:val="0"/>
          <w:numId w:val="492"/>
        </w:numPr>
        <w:contextualSpacing/>
      </w:pPr>
      <w:r>
        <w:t>&lt;draw:circle&gt;</w:t>
      </w:r>
    </w:p>
    <w:p w:rsidR="00D63733" w:rsidRDefault="00650F22">
      <w:pPr>
        <w:pStyle w:val="ListParagraph"/>
        <w:numPr>
          <w:ilvl w:val="0"/>
          <w:numId w:val="492"/>
        </w:numPr>
        <w:contextualSpacing/>
      </w:pPr>
      <w:r>
        <w:t>&lt;draw:ellipse&gt;</w:t>
      </w:r>
    </w:p>
    <w:p w:rsidR="00D63733" w:rsidRDefault="00650F22">
      <w:pPr>
        <w:pStyle w:val="ListParagraph"/>
        <w:numPr>
          <w:ilvl w:val="0"/>
          <w:numId w:val="492"/>
        </w:numPr>
        <w:contextualSpacing/>
      </w:pPr>
      <w:r>
        <w:t>&lt;draw:caption&gt;</w:t>
      </w:r>
    </w:p>
    <w:p w:rsidR="00D63733" w:rsidRDefault="00650F22">
      <w:pPr>
        <w:pStyle w:val="ListParagraph"/>
        <w:numPr>
          <w:ilvl w:val="0"/>
          <w:numId w:val="492"/>
        </w:numPr>
        <w:contextualSpacing/>
      </w:pPr>
      <w:r>
        <w:t>&lt;draw:g&gt;</w:t>
      </w:r>
    </w:p>
    <w:p w:rsidR="00D63733" w:rsidRDefault="00650F22">
      <w:pPr>
        <w:pStyle w:val="ListParagraph"/>
        <w:numPr>
          <w:ilvl w:val="0"/>
          <w:numId w:val="492"/>
        </w:numPr>
        <w:contextualSpacing/>
      </w:pPr>
      <w:r>
        <w:t>&lt;draw:image&gt;</w:t>
      </w:r>
    </w:p>
    <w:p w:rsidR="00D63733" w:rsidRDefault="00650F22">
      <w:pPr>
        <w:pStyle w:val="ListParagraph"/>
        <w:numPr>
          <w:ilvl w:val="0"/>
          <w:numId w:val="492"/>
        </w:numPr>
        <w:contextualSpacing/>
      </w:pPr>
      <w:r>
        <w:t>&lt;draw:text-box&gt;</w:t>
      </w:r>
    </w:p>
    <w:p w:rsidR="00D63733" w:rsidRDefault="00650F22">
      <w:pPr>
        <w:pStyle w:val="ListParagraph"/>
        <w:numPr>
          <w:ilvl w:val="0"/>
          <w:numId w:val="492"/>
        </w:numPr>
      </w:pPr>
      <w:r>
        <w:t xml:space="preserve">&lt;draw:custom-shape&gt; </w:t>
      </w:r>
    </w:p>
    <w:p w:rsidR="00D63733" w:rsidRDefault="00650F22">
      <w:pPr>
        <w:pStyle w:val="Definition-Field2"/>
      </w:pPr>
      <w:r>
        <w:t xml:space="preserve">This attribute is supported in Excel 2010 and </w:t>
      </w:r>
      <w:r>
        <w:t>Excel 2013.</w:t>
      </w:r>
    </w:p>
    <w:p w:rsidR="00D63733" w:rsidRDefault="00650F22">
      <w:pPr>
        <w:pStyle w:val="Definition-Field2"/>
      </w:pPr>
      <w:r>
        <w:t xml:space="preserve">The draw:angle attribute is only supported when draw:gradient-style attribute is set to "linear". </w:t>
      </w:r>
    </w:p>
    <w:p w:rsidR="00D63733" w:rsidRDefault="00650F22">
      <w:pPr>
        <w:pStyle w:val="Definition-Field"/>
      </w:pPr>
      <w:r>
        <w:t xml:space="preserve">t.   </w:t>
      </w:r>
      <w:r>
        <w:rPr>
          <w:i/>
        </w:rPr>
        <w:t>The standard defines the attribute draw:border, contained within the element &lt;draw:gradient&gt;, contained within the parent element &lt;office:st</w:t>
      </w:r>
      <w:r>
        <w:rPr>
          <w:i/>
        </w:rPr>
        <w:t>yles&gt;</w:t>
      </w:r>
    </w:p>
    <w:p w:rsidR="00D63733" w:rsidRDefault="00650F22">
      <w:pPr>
        <w:pStyle w:val="Definition-Field2"/>
      </w:pPr>
      <w:r>
        <w:t xml:space="preserve">Excel 2013 does not support this attribute for a style applied to the following elements: </w:t>
      </w:r>
    </w:p>
    <w:p w:rsidR="00D63733" w:rsidRDefault="00650F22">
      <w:pPr>
        <w:pStyle w:val="ListParagraph"/>
        <w:numPr>
          <w:ilvl w:val="0"/>
          <w:numId w:val="493"/>
        </w:numPr>
        <w:contextualSpacing/>
      </w:pPr>
      <w:r>
        <w:t>&lt;draw:rect&gt;</w:t>
      </w:r>
    </w:p>
    <w:p w:rsidR="00D63733" w:rsidRDefault="00650F22">
      <w:pPr>
        <w:pStyle w:val="ListParagraph"/>
        <w:numPr>
          <w:ilvl w:val="0"/>
          <w:numId w:val="493"/>
        </w:numPr>
        <w:contextualSpacing/>
      </w:pPr>
      <w:r>
        <w:t>&lt;draw:polyline&gt;</w:t>
      </w:r>
    </w:p>
    <w:p w:rsidR="00D63733" w:rsidRDefault="00650F22">
      <w:pPr>
        <w:pStyle w:val="ListParagraph"/>
        <w:numPr>
          <w:ilvl w:val="0"/>
          <w:numId w:val="493"/>
        </w:numPr>
        <w:contextualSpacing/>
      </w:pPr>
      <w:r>
        <w:t>&lt;draw:polygon&gt;</w:t>
      </w:r>
    </w:p>
    <w:p w:rsidR="00D63733" w:rsidRDefault="00650F22">
      <w:pPr>
        <w:pStyle w:val="ListParagraph"/>
        <w:numPr>
          <w:ilvl w:val="0"/>
          <w:numId w:val="493"/>
        </w:numPr>
        <w:contextualSpacing/>
      </w:pPr>
      <w:r>
        <w:t>&lt;draw:regular-polygon&gt;</w:t>
      </w:r>
    </w:p>
    <w:p w:rsidR="00D63733" w:rsidRDefault="00650F22">
      <w:pPr>
        <w:pStyle w:val="ListParagraph"/>
        <w:numPr>
          <w:ilvl w:val="0"/>
          <w:numId w:val="493"/>
        </w:numPr>
        <w:contextualSpacing/>
      </w:pPr>
      <w:r>
        <w:t>&lt;draw:path&gt;</w:t>
      </w:r>
    </w:p>
    <w:p w:rsidR="00D63733" w:rsidRDefault="00650F22">
      <w:pPr>
        <w:pStyle w:val="ListParagraph"/>
        <w:numPr>
          <w:ilvl w:val="0"/>
          <w:numId w:val="493"/>
        </w:numPr>
        <w:contextualSpacing/>
      </w:pPr>
      <w:r>
        <w:t>&lt;draw:circle&gt;</w:t>
      </w:r>
    </w:p>
    <w:p w:rsidR="00D63733" w:rsidRDefault="00650F22">
      <w:pPr>
        <w:pStyle w:val="ListParagraph"/>
        <w:numPr>
          <w:ilvl w:val="0"/>
          <w:numId w:val="493"/>
        </w:numPr>
        <w:contextualSpacing/>
      </w:pPr>
      <w:r>
        <w:t>&lt;draw:ellipse&gt;</w:t>
      </w:r>
    </w:p>
    <w:p w:rsidR="00D63733" w:rsidRDefault="00650F22">
      <w:pPr>
        <w:pStyle w:val="ListParagraph"/>
        <w:numPr>
          <w:ilvl w:val="0"/>
          <w:numId w:val="493"/>
        </w:numPr>
        <w:contextualSpacing/>
      </w:pPr>
      <w:r>
        <w:t>&lt;draw:caption&gt;</w:t>
      </w:r>
    </w:p>
    <w:p w:rsidR="00D63733" w:rsidRDefault="00650F22">
      <w:pPr>
        <w:pStyle w:val="ListParagraph"/>
        <w:numPr>
          <w:ilvl w:val="0"/>
          <w:numId w:val="493"/>
        </w:numPr>
        <w:contextualSpacing/>
      </w:pPr>
      <w:r>
        <w:t>&lt;draw:g&gt;</w:t>
      </w:r>
    </w:p>
    <w:p w:rsidR="00D63733" w:rsidRDefault="00650F22">
      <w:pPr>
        <w:pStyle w:val="ListParagraph"/>
        <w:numPr>
          <w:ilvl w:val="0"/>
          <w:numId w:val="493"/>
        </w:numPr>
        <w:contextualSpacing/>
      </w:pPr>
      <w:r>
        <w:t>&lt;draw:image&gt;</w:t>
      </w:r>
    </w:p>
    <w:p w:rsidR="00D63733" w:rsidRDefault="00650F22">
      <w:pPr>
        <w:pStyle w:val="ListParagraph"/>
        <w:numPr>
          <w:ilvl w:val="0"/>
          <w:numId w:val="493"/>
        </w:numPr>
        <w:contextualSpacing/>
      </w:pPr>
      <w:r>
        <w:t>&lt;draw:text-box&gt;</w:t>
      </w:r>
    </w:p>
    <w:p w:rsidR="00D63733" w:rsidRDefault="00650F22">
      <w:pPr>
        <w:pStyle w:val="ListParagraph"/>
        <w:numPr>
          <w:ilvl w:val="0"/>
          <w:numId w:val="493"/>
        </w:numPr>
      </w:pPr>
      <w:r>
        <w:t xml:space="preserve">&lt;draw:custom-shape&gt; </w:t>
      </w:r>
    </w:p>
    <w:p w:rsidR="00D63733" w:rsidRDefault="00650F22">
      <w:pPr>
        <w:pStyle w:val="Definition-Field"/>
      </w:pPr>
      <w:r>
        <w:t xml:space="preserve">u.   </w:t>
      </w:r>
      <w:r>
        <w:rPr>
          <w:i/>
        </w:rPr>
        <w:t>The standard defines the attribute draw:cx, contained within the element &lt;draw:gradient&gt;, contained within the parent element &lt;office:styles&gt;</w:t>
      </w:r>
    </w:p>
    <w:p w:rsidR="00D63733" w:rsidRDefault="00650F22">
      <w:pPr>
        <w:pStyle w:val="Definition-Field2"/>
      </w:pPr>
      <w:r>
        <w:t xml:space="preserve">Excel 2013 supports this attribute for a style applied to the following elements: </w:t>
      </w:r>
    </w:p>
    <w:p w:rsidR="00D63733" w:rsidRDefault="00650F22">
      <w:pPr>
        <w:pStyle w:val="ListParagraph"/>
        <w:numPr>
          <w:ilvl w:val="0"/>
          <w:numId w:val="494"/>
        </w:numPr>
        <w:contextualSpacing/>
      </w:pPr>
      <w:r>
        <w:t>&lt;dra</w:t>
      </w:r>
      <w:r>
        <w:t>w:rect&gt;</w:t>
      </w:r>
    </w:p>
    <w:p w:rsidR="00D63733" w:rsidRDefault="00650F22">
      <w:pPr>
        <w:pStyle w:val="ListParagraph"/>
        <w:numPr>
          <w:ilvl w:val="0"/>
          <w:numId w:val="494"/>
        </w:numPr>
        <w:contextualSpacing/>
      </w:pPr>
      <w:r>
        <w:t>&lt;draw:polyline&gt;</w:t>
      </w:r>
    </w:p>
    <w:p w:rsidR="00D63733" w:rsidRDefault="00650F22">
      <w:pPr>
        <w:pStyle w:val="ListParagraph"/>
        <w:numPr>
          <w:ilvl w:val="0"/>
          <w:numId w:val="494"/>
        </w:numPr>
        <w:contextualSpacing/>
      </w:pPr>
      <w:r>
        <w:t>&lt;draw:polygon&gt;</w:t>
      </w:r>
    </w:p>
    <w:p w:rsidR="00D63733" w:rsidRDefault="00650F22">
      <w:pPr>
        <w:pStyle w:val="ListParagraph"/>
        <w:numPr>
          <w:ilvl w:val="0"/>
          <w:numId w:val="494"/>
        </w:numPr>
        <w:contextualSpacing/>
      </w:pPr>
      <w:r>
        <w:t>&lt;draw:regular-polygon&gt;</w:t>
      </w:r>
    </w:p>
    <w:p w:rsidR="00D63733" w:rsidRDefault="00650F22">
      <w:pPr>
        <w:pStyle w:val="ListParagraph"/>
        <w:numPr>
          <w:ilvl w:val="0"/>
          <w:numId w:val="494"/>
        </w:numPr>
        <w:contextualSpacing/>
      </w:pPr>
      <w:r>
        <w:t>&lt;draw:path&gt;</w:t>
      </w:r>
    </w:p>
    <w:p w:rsidR="00D63733" w:rsidRDefault="00650F22">
      <w:pPr>
        <w:pStyle w:val="ListParagraph"/>
        <w:numPr>
          <w:ilvl w:val="0"/>
          <w:numId w:val="494"/>
        </w:numPr>
        <w:contextualSpacing/>
      </w:pPr>
      <w:r>
        <w:t>&lt;draw:circle&gt;</w:t>
      </w:r>
    </w:p>
    <w:p w:rsidR="00D63733" w:rsidRDefault="00650F22">
      <w:pPr>
        <w:pStyle w:val="ListParagraph"/>
        <w:numPr>
          <w:ilvl w:val="0"/>
          <w:numId w:val="494"/>
        </w:numPr>
        <w:contextualSpacing/>
      </w:pPr>
      <w:r>
        <w:t>&lt;draw:ellipse&gt;</w:t>
      </w:r>
    </w:p>
    <w:p w:rsidR="00D63733" w:rsidRDefault="00650F22">
      <w:pPr>
        <w:pStyle w:val="ListParagraph"/>
        <w:numPr>
          <w:ilvl w:val="0"/>
          <w:numId w:val="494"/>
        </w:numPr>
        <w:contextualSpacing/>
      </w:pPr>
      <w:r>
        <w:t>&lt;draw:caption&gt;</w:t>
      </w:r>
    </w:p>
    <w:p w:rsidR="00D63733" w:rsidRDefault="00650F22">
      <w:pPr>
        <w:pStyle w:val="ListParagraph"/>
        <w:numPr>
          <w:ilvl w:val="0"/>
          <w:numId w:val="494"/>
        </w:numPr>
        <w:contextualSpacing/>
      </w:pPr>
      <w:r>
        <w:t>&lt;draw:g&gt;</w:t>
      </w:r>
    </w:p>
    <w:p w:rsidR="00D63733" w:rsidRDefault="00650F22">
      <w:pPr>
        <w:pStyle w:val="ListParagraph"/>
        <w:numPr>
          <w:ilvl w:val="0"/>
          <w:numId w:val="494"/>
        </w:numPr>
        <w:contextualSpacing/>
      </w:pPr>
      <w:r>
        <w:t>&lt;draw:image&gt;</w:t>
      </w:r>
    </w:p>
    <w:p w:rsidR="00D63733" w:rsidRDefault="00650F22">
      <w:pPr>
        <w:pStyle w:val="ListParagraph"/>
        <w:numPr>
          <w:ilvl w:val="0"/>
          <w:numId w:val="494"/>
        </w:numPr>
        <w:contextualSpacing/>
      </w:pPr>
      <w:r>
        <w:t>&lt;draw:text-box&gt;</w:t>
      </w:r>
    </w:p>
    <w:p w:rsidR="00D63733" w:rsidRDefault="00650F22">
      <w:pPr>
        <w:pStyle w:val="ListParagraph"/>
        <w:numPr>
          <w:ilvl w:val="0"/>
          <w:numId w:val="494"/>
        </w:numPr>
      </w:pPr>
      <w:r>
        <w:t xml:space="preserve">&lt;draw:custom-shape&gt; </w:t>
      </w:r>
    </w:p>
    <w:p w:rsidR="00D63733" w:rsidRDefault="00650F22">
      <w:pPr>
        <w:pStyle w:val="Definition-Field"/>
      </w:pPr>
      <w:r>
        <w:t xml:space="preserve">v.   </w:t>
      </w:r>
      <w:r>
        <w:rPr>
          <w:i/>
        </w:rPr>
        <w:t>The standard defines the attribute draw:cy, contained within the element &lt;</w:t>
      </w:r>
      <w:r>
        <w:rPr>
          <w:i/>
        </w:rPr>
        <w:t>draw:gradient&gt;, contained within the parent element &lt;office:styles&gt;</w:t>
      </w:r>
    </w:p>
    <w:p w:rsidR="00D63733" w:rsidRDefault="00650F22">
      <w:pPr>
        <w:pStyle w:val="Definition-Field2"/>
      </w:pPr>
      <w:r>
        <w:t xml:space="preserve">Excel 2013 supports this attribute for a style applied to the following elements: </w:t>
      </w:r>
    </w:p>
    <w:p w:rsidR="00D63733" w:rsidRDefault="00650F22">
      <w:pPr>
        <w:pStyle w:val="ListParagraph"/>
        <w:numPr>
          <w:ilvl w:val="0"/>
          <w:numId w:val="495"/>
        </w:numPr>
        <w:contextualSpacing/>
      </w:pPr>
      <w:r>
        <w:t>&lt;draw:rect&gt;</w:t>
      </w:r>
    </w:p>
    <w:p w:rsidR="00D63733" w:rsidRDefault="00650F22">
      <w:pPr>
        <w:pStyle w:val="ListParagraph"/>
        <w:numPr>
          <w:ilvl w:val="0"/>
          <w:numId w:val="495"/>
        </w:numPr>
        <w:contextualSpacing/>
      </w:pPr>
      <w:r>
        <w:t>&lt;draw:polyline&gt;</w:t>
      </w:r>
    </w:p>
    <w:p w:rsidR="00D63733" w:rsidRDefault="00650F22">
      <w:pPr>
        <w:pStyle w:val="ListParagraph"/>
        <w:numPr>
          <w:ilvl w:val="0"/>
          <w:numId w:val="495"/>
        </w:numPr>
        <w:contextualSpacing/>
      </w:pPr>
      <w:r>
        <w:t>&lt;draw:polygon&gt;</w:t>
      </w:r>
    </w:p>
    <w:p w:rsidR="00D63733" w:rsidRDefault="00650F22">
      <w:pPr>
        <w:pStyle w:val="ListParagraph"/>
        <w:numPr>
          <w:ilvl w:val="0"/>
          <w:numId w:val="495"/>
        </w:numPr>
        <w:contextualSpacing/>
      </w:pPr>
      <w:r>
        <w:t>&lt;draw:regular-polygon&gt;</w:t>
      </w:r>
    </w:p>
    <w:p w:rsidR="00D63733" w:rsidRDefault="00650F22">
      <w:pPr>
        <w:pStyle w:val="ListParagraph"/>
        <w:numPr>
          <w:ilvl w:val="0"/>
          <w:numId w:val="495"/>
        </w:numPr>
        <w:contextualSpacing/>
      </w:pPr>
      <w:r>
        <w:t>&lt;draw:path&gt;</w:t>
      </w:r>
    </w:p>
    <w:p w:rsidR="00D63733" w:rsidRDefault="00650F22">
      <w:pPr>
        <w:pStyle w:val="ListParagraph"/>
        <w:numPr>
          <w:ilvl w:val="0"/>
          <w:numId w:val="495"/>
        </w:numPr>
        <w:contextualSpacing/>
      </w:pPr>
      <w:r>
        <w:t>&lt;draw:circle&gt;</w:t>
      </w:r>
    </w:p>
    <w:p w:rsidR="00D63733" w:rsidRDefault="00650F22">
      <w:pPr>
        <w:pStyle w:val="ListParagraph"/>
        <w:numPr>
          <w:ilvl w:val="0"/>
          <w:numId w:val="495"/>
        </w:numPr>
        <w:contextualSpacing/>
      </w:pPr>
      <w:r>
        <w:lastRenderedPageBreak/>
        <w:t>&lt;draw:ellipse</w:t>
      </w:r>
      <w:r>
        <w:t>&gt;</w:t>
      </w:r>
    </w:p>
    <w:p w:rsidR="00D63733" w:rsidRDefault="00650F22">
      <w:pPr>
        <w:pStyle w:val="ListParagraph"/>
        <w:numPr>
          <w:ilvl w:val="0"/>
          <w:numId w:val="495"/>
        </w:numPr>
        <w:contextualSpacing/>
      </w:pPr>
      <w:r>
        <w:t>&lt;draw:caption&gt;</w:t>
      </w:r>
    </w:p>
    <w:p w:rsidR="00D63733" w:rsidRDefault="00650F22">
      <w:pPr>
        <w:pStyle w:val="ListParagraph"/>
        <w:numPr>
          <w:ilvl w:val="0"/>
          <w:numId w:val="495"/>
        </w:numPr>
        <w:contextualSpacing/>
      </w:pPr>
      <w:r>
        <w:t>&lt;draw:g&gt;</w:t>
      </w:r>
    </w:p>
    <w:p w:rsidR="00D63733" w:rsidRDefault="00650F22">
      <w:pPr>
        <w:pStyle w:val="ListParagraph"/>
        <w:numPr>
          <w:ilvl w:val="0"/>
          <w:numId w:val="495"/>
        </w:numPr>
        <w:contextualSpacing/>
      </w:pPr>
      <w:r>
        <w:t>&lt;draw:image&gt;</w:t>
      </w:r>
    </w:p>
    <w:p w:rsidR="00D63733" w:rsidRDefault="00650F22">
      <w:pPr>
        <w:pStyle w:val="ListParagraph"/>
        <w:numPr>
          <w:ilvl w:val="0"/>
          <w:numId w:val="495"/>
        </w:numPr>
        <w:contextualSpacing/>
      </w:pPr>
      <w:r>
        <w:t>&lt;draw:text-box&gt;</w:t>
      </w:r>
    </w:p>
    <w:p w:rsidR="00D63733" w:rsidRDefault="00650F22">
      <w:pPr>
        <w:pStyle w:val="ListParagraph"/>
        <w:numPr>
          <w:ilvl w:val="0"/>
          <w:numId w:val="495"/>
        </w:numPr>
      </w:pPr>
      <w:r>
        <w:t xml:space="preserve">&lt;draw:custom-shape&gt; </w:t>
      </w:r>
    </w:p>
    <w:p w:rsidR="00D63733" w:rsidRDefault="00650F22">
      <w:pPr>
        <w:pStyle w:val="Definition-Field"/>
      </w:pPr>
      <w:r>
        <w:t xml:space="preserve">w.   </w:t>
      </w:r>
      <w:r>
        <w:rPr>
          <w:i/>
        </w:rPr>
        <w:t>The standard defines the attribute draw:display-name, contained within the element &lt;draw:gradient&gt;, contained within the parent element &lt;office:styles&gt;</w:t>
      </w:r>
    </w:p>
    <w:p w:rsidR="00D63733" w:rsidRDefault="00650F22">
      <w:pPr>
        <w:pStyle w:val="Definition-Field2"/>
      </w:pPr>
      <w:r>
        <w:t xml:space="preserve">Excel 2013 does not support this attribute for a style applied to the following elements: </w:t>
      </w:r>
    </w:p>
    <w:p w:rsidR="00D63733" w:rsidRDefault="00650F22">
      <w:pPr>
        <w:pStyle w:val="ListParagraph"/>
        <w:numPr>
          <w:ilvl w:val="0"/>
          <w:numId w:val="496"/>
        </w:numPr>
        <w:contextualSpacing/>
      </w:pPr>
      <w:r>
        <w:t>&lt;draw:rect&gt;</w:t>
      </w:r>
    </w:p>
    <w:p w:rsidR="00D63733" w:rsidRDefault="00650F22">
      <w:pPr>
        <w:pStyle w:val="ListParagraph"/>
        <w:numPr>
          <w:ilvl w:val="0"/>
          <w:numId w:val="496"/>
        </w:numPr>
        <w:contextualSpacing/>
      </w:pPr>
      <w:r>
        <w:t>&lt;draw:polyline&gt;</w:t>
      </w:r>
    </w:p>
    <w:p w:rsidR="00D63733" w:rsidRDefault="00650F22">
      <w:pPr>
        <w:pStyle w:val="ListParagraph"/>
        <w:numPr>
          <w:ilvl w:val="0"/>
          <w:numId w:val="496"/>
        </w:numPr>
        <w:contextualSpacing/>
      </w:pPr>
      <w:r>
        <w:t>&lt;draw:polygon&gt;</w:t>
      </w:r>
    </w:p>
    <w:p w:rsidR="00D63733" w:rsidRDefault="00650F22">
      <w:pPr>
        <w:pStyle w:val="ListParagraph"/>
        <w:numPr>
          <w:ilvl w:val="0"/>
          <w:numId w:val="496"/>
        </w:numPr>
        <w:contextualSpacing/>
      </w:pPr>
      <w:r>
        <w:t>&lt;draw:regular-polygon&gt;</w:t>
      </w:r>
    </w:p>
    <w:p w:rsidR="00D63733" w:rsidRDefault="00650F22">
      <w:pPr>
        <w:pStyle w:val="ListParagraph"/>
        <w:numPr>
          <w:ilvl w:val="0"/>
          <w:numId w:val="496"/>
        </w:numPr>
        <w:contextualSpacing/>
      </w:pPr>
      <w:r>
        <w:t>&lt;draw:path&gt;</w:t>
      </w:r>
    </w:p>
    <w:p w:rsidR="00D63733" w:rsidRDefault="00650F22">
      <w:pPr>
        <w:pStyle w:val="ListParagraph"/>
        <w:numPr>
          <w:ilvl w:val="0"/>
          <w:numId w:val="496"/>
        </w:numPr>
        <w:contextualSpacing/>
      </w:pPr>
      <w:r>
        <w:t>&lt;draw:circle&gt;</w:t>
      </w:r>
    </w:p>
    <w:p w:rsidR="00D63733" w:rsidRDefault="00650F22">
      <w:pPr>
        <w:pStyle w:val="ListParagraph"/>
        <w:numPr>
          <w:ilvl w:val="0"/>
          <w:numId w:val="496"/>
        </w:numPr>
        <w:contextualSpacing/>
      </w:pPr>
      <w:r>
        <w:t>&lt;draw:ellipse&gt;</w:t>
      </w:r>
    </w:p>
    <w:p w:rsidR="00D63733" w:rsidRDefault="00650F22">
      <w:pPr>
        <w:pStyle w:val="ListParagraph"/>
        <w:numPr>
          <w:ilvl w:val="0"/>
          <w:numId w:val="496"/>
        </w:numPr>
        <w:contextualSpacing/>
      </w:pPr>
      <w:r>
        <w:t>&lt;draw:caption&gt;</w:t>
      </w:r>
    </w:p>
    <w:p w:rsidR="00D63733" w:rsidRDefault="00650F22">
      <w:pPr>
        <w:pStyle w:val="ListParagraph"/>
        <w:numPr>
          <w:ilvl w:val="0"/>
          <w:numId w:val="496"/>
        </w:numPr>
        <w:contextualSpacing/>
      </w:pPr>
      <w:r>
        <w:t>&lt;draw:g&gt;</w:t>
      </w:r>
    </w:p>
    <w:p w:rsidR="00D63733" w:rsidRDefault="00650F22">
      <w:pPr>
        <w:pStyle w:val="ListParagraph"/>
        <w:numPr>
          <w:ilvl w:val="0"/>
          <w:numId w:val="496"/>
        </w:numPr>
        <w:contextualSpacing/>
      </w:pPr>
      <w:r>
        <w:t>&lt;draw:image&gt;</w:t>
      </w:r>
    </w:p>
    <w:p w:rsidR="00D63733" w:rsidRDefault="00650F22">
      <w:pPr>
        <w:pStyle w:val="ListParagraph"/>
        <w:numPr>
          <w:ilvl w:val="0"/>
          <w:numId w:val="496"/>
        </w:numPr>
        <w:contextualSpacing/>
      </w:pPr>
      <w:r>
        <w:t>&lt;draw:text-box&gt;</w:t>
      </w:r>
    </w:p>
    <w:p w:rsidR="00D63733" w:rsidRDefault="00650F22">
      <w:pPr>
        <w:pStyle w:val="ListParagraph"/>
        <w:numPr>
          <w:ilvl w:val="0"/>
          <w:numId w:val="496"/>
        </w:numPr>
      </w:pPr>
      <w:r>
        <w:t>&lt;draw</w:t>
      </w:r>
      <w:r>
        <w:t xml:space="preserve">:custom-shape&gt; </w:t>
      </w:r>
    </w:p>
    <w:p w:rsidR="00D63733" w:rsidRDefault="00650F22">
      <w:pPr>
        <w:pStyle w:val="Definition-Field"/>
      </w:pPr>
      <w:r>
        <w:t xml:space="preserve">x.   </w:t>
      </w:r>
      <w:r>
        <w:rPr>
          <w:i/>
        </w:rPr>
        <w:t>The standard defines the attribute draw:end-color, contained within the element &lt;draw:gradient&gt;, contained within the parent element &lt;office:styles&gt;</w:t>
      </w:r>
    </w:p>
    <w:p w:rsidR="00D63733" w:rsidRDefault="00650F22">
      <w:pPr>
        <w:pStyle w:val="Definition-Field2"/>
      </w:pPr>
      <w:r>
        <w:t xml:space="preserve">Excel 2013 supports this attribute for a style applied to the following elements: </w:t>
      </w:r>
    </w:p>
    <w:p w:rsidR="00D63733" w:rsidRDefault="00650F22">
      <w:pPr>
        <w:pStyle w:val="ListParagraph"/>
        <w:numPr>
          <w:ilvl w:val="0"/>
          <w:numId w:val="497"/>
        </w:numPr>
        <w:contextualSpacing/>
      </w:pPr>
      <w:r>
        <w:t>&lt;</w:t>
      </w:r>
      <w:r>
        <w:t>draw:rect&gt;</w:t>
      </w:r>
    </w:p>
    <w:p w:rsidR="00D63733" w:rsidRDefault="00650F22">
      <w:pPr>
        <w:pStyle w:val="ListParagraph"/>
        <w:numPr>
          <w:ilvl w:val="0"/>
          <w:numId w:val="497"/>
        </w:numPr>
        <w:contextualSpacing/>
      </w:pPr>
      <w:r>
        <w:t>&lt;draw:polyline&gt;</w:t>
      </w:r>
    </w:p>
    <w:p w:rsidR="00D63733" w:rsidRDefault="00650F22">
      <w:pPr>
        <w:pStyle w:val="ListParagraph"/>
        <w:numPr>
          <w:ilvl w:val="0"/>
          <w:numId w:val="497"/>
        </w:numPr>
        <w:contextualSpacing/>
      </w:pPr>
      <w:r>
        <w:t>&lt;draw:polygon&gt;</w:t>
      </w:r>
    </w:p>
    <w:p w:rsidR="00D63733" w:rsidRDefault="00650F22">
      <w:pPr>
        <w:pStyle w:val="ListParagraph"/>
        <w:numPr>
          <w:ilvl w:val="0"/>
          <w:numId w:val="497"/>
        </w:numPr>
        <w:contextualSpacing/>
      </w:pPr>
      <w:r>
        <w:t>&lt;draw:regular-polygon&gt;</w:t>
      </w:r>
    </w:p>
    <w:p w:rsidR="00D63733" w:rsidRDefault="00650F22">
      <w:pPr>
        <w:pStyle w:val="ListParagraph"/>
        <w:numPr>
          <w:ilvl w:val="0"/>
          <w:numId w:val="497"/>
        </w:numPr>
        <w:contextualSpacing/>
      </w:pPr>
      <w:r>
        <w:t>&lt;draw:path&gt;</w:t>
      </w:r>
    </w:p>
    <w:p w:rsidR="00D63733" w:rsidRDefault="00650F22">
      <w:pPr>
        <w:pStyle w:val="ListParagraph"/>
        <w:numPr>
          <w:ilvl w:val="0"/>
          <w:numId w:val="497"/>
        </w:numPr>
        <w:contextualSpacing/>
      </w:pPr>
      <w:r>
        <w:t>&lt;draw:circle&gt;</w:t>
      </w:r>
    </w:p>
    <w:p w:rsidR="00D63733" w:rsidRDefault="00650F22">
      <w:pPr>
        <w:pStyle w:val="ListParagraph"/>
        <w:numPr>
          <w:ilvl w:val="0"/>
          <w:numId w:val="497"/>
        </w:numPr>
        <w:contextualSpacing/>
      </w:pPr>
      <w:r>
        <w:t>&lt;draw:ellipse&gt;</w:t>
      </w:r>
    </w:p>
    <w:p w:rsidR="00D63733" w:rsidRDefault="00650F22">
      <w:pPr>
        <w:pStyle w:val="ListParagraph"/>
        <w:numPr>
          <w:ilvl w:val="0"/>
          <w:numId w:val="497"/>
        </w:numPr>
        <w:contextualSpacing/>
      </w:pPr>
      <w:r>
        <w:t>&lt;draw:caption&gt;</w:t>
      </w:r>
    </w:p>
    <w:p w:rsidR="00D63733" w:rsidRDefault="00650F22">
      <w:pPr>
        <w:pStyle w:val="ListParagraph"/>
        <w:numPr>
          <w:ilvl w:val="0"/>
          <w:numId w:val="497"/>
        </w:numPr>
        <w:contextualSpacing/>
      </w:pPr>
      <w:r>
        <w:t>&lt;draw:g&gt;</w:t>
      </w:r>
    </w:p>
    <w:p w:rsidR="00D63733" w:rsidRDefault="00650F22">
      <w:pPr>
        <w:pStyle w:val="ListParagraph"/>
        <w:numPr>
          <w:ilvl w:val="0"/>
          <w:numId w:val="497"/>
        </w:numPr>
        <w:contextualSpacing/>
      </w:pPr>
      <w:r>
        <w:t>&lt;draw:image&gt;</w:t>
      </w:r>
    </w:p>
    <w:p w:rsidR="00D63733" w:rsidRDefault="00650F22">
      <w:pPr>
        <w:pStyle w:val="ListParagraph"/>
        <w:numPr>
          <w:ilvl w:val="0"/>
          <w:numId w:val="497"/>
        </w:numPr>
        <w:contextualSpacing/>
      </w:pPr>
      <w:r>
        <w:t>&lt;draw:text-box&gt;</w:t>
      </w:r>
    </w:p>
    <w:p w:rsidR="00D63733" w:rsidRDefault="00650F22">
      <w:pPr>
        <w:pStyle w:val="ListParagraph"/>
        <w:numPr>
          <w:ilvl w:val="0"/>
          <w:numId w:val="497"/>
        </w:numPr>
      </w:pPr>
      <w:r>
        <w:t xml:space="preserve">&lt;draw:custom-shape&gt; </w:t>
      </w:r>
    </w:p>
    <w:p w:rsidR="00D63733" w:rsidRDefault="00650F22">
      <w:pPr>
        <w:pStyle w:val="Definition-Field"/>
      </w:pPr>
      <w:r>
        <w:t xml:space="preserve">y.   </w:t>
      </w:r>
      <w:r>
        <w:rPr>
          <w:i/>
        </w:rPr>
        <w:t>The standard defines the attribute draw:end-intensity, contained within</w:t>
      </w:r>
      <w:r>
        <w:rPr>
          <w:i/>
        </w:rPr>
        <w:t xml:space="preserve"> the element &lt;draw:gradient&gt;, contained within the parent element &lt;office:styles&gt;</w:t>
      </w:r>
    </w:p>
    <w:p w:rsidR="00D63733" w:rsidRDefault="00650F22">
      <w:pPr>
        <w:pStyle w:val="Definition-Field2"/>
      </w:pPr>
      <w:r>
        <w:t xml:space="preserve">Excel 2013 supports this attribute for a style applied to the following elements: </w:t>
      </w:r>
    </w:p>
    <w:p w:rsidR="00D63733" w:rsidRDefault="00650F22">
      <w:pPr>
        <w:pStyle w:val="ListParagraph"/>
        <w:numPr>
          <w:ilvl w:val="0"/>
          <w:numId w:val="498"/>
        </w:numPr>
        <w:contextualSpacing/>
      </w:pPr>
      <w:r>
        <w:t>&lt;draw:rect&gt;</w:t>
      </w:r>
    </w:p>
    <w:p w:rsidR="00D63733" w:rsidRDefault="00650F22">
      <w:pPr>
        <w:pStyle w:val="ListParagraph"/>
        <w:numPr>
          <w:ilvl w:val="0"/>
          <w:numId w:val="498"/>
        </w:numPr>
        <w:contextualSpacing/>
      </w:pPr>
      <w:r>
        <w:t>&lt;draw:polyline&gt;</w:t>
      </w:r>
    </w:p>
    <w:p w:rsidR="00D63733" w:rsidRDefault="00650F22">
      <w:pPr>
        <w:pStyle w:val="ListParagraph"/>
        <w:numPr>
          <w:ilvl w:val="0"/>
          <w:numId w:val="498"/>
        </w:numPr>
        <w:contextualSpacing/>
      </w:pPr>
      <w:r>
        <w:t>&lt;draw:polygon&gt;</w:t>
      </w:r>
    </w:p>
    <w:p w:rsidR="00D63733" w:rsidRDefault="00650F22">
      <w:pPr>
        <w:pStyle w:val="ListParagraph"/>
        <w:numPr>
          <w:ilvl w:val="0"/>
          <w:numId w:val="498"/>
        </w:numPr>
        <w:contextualSpacing/>
      </w:pPr>
      <w:r>
        <w:t>&lt;draw:regular-polygon&gt;</w:t>
      </w:r>
    </w:p>
    <w:p w:rsidR="00D63733" w:rsidRDefault="00650F22">
      <w:pPr>
        <w:pStyle w:val="ListParagraph"/>
        <w:numPr>
          <w:ilvl w:val="0"/>
          <w:numId w:val="498"/>
        </w:numPr>
        <w:contextualSpacing/>
      </w:pPr>
      <w:r>
        <w:t>&lt;draw:path&gt;</w:t>
      </w:r>
    </w:p>
    <w:p w:rsidR="00D63733" w:rsidRDefault="00650F22">
      <w:pPr>
        <w:pStyle w:val="ListParagraph"/>
        <w:numPr>
          <w:ilvl w:val="0"/>
          <w:numId w:val="498"/>
        </w:numPr>
        <w:contextualSpacing/>
      </w:pPr>
      <w:r>
        <w:t>&lt;draw:circle&gt;</w:t>
      </w:r>
    </w:p>
    <w:p w:rsidR="00D63733" w:rsidRDefault="00650F22">
      <w:pPr>
        <w:pStyle w:val="ListParagraph"/>
        <w:numPr>
          <w:ilvl w:val="0"/>
          <w:numId w:val="498"/>
        </w:numPr>
        <w:contextualSpacing/>
      </w:pPr>
      <w:r>
        <w:t>&lt;draw:ellipse&gt;</w:t>
      </w:r>
    </w:p>
    <w:p w:rsidR="00D63733" w:rsidRDefault="00650F22">
      <w:pPr>
        <w:pStyle w:val="ListParagraph"/>
        <w:numPr>
          <w:ilvl w:val="0"/>
          <w:numId w:val="498"/>
        </w:numPr>
        <w:contextualSpacing/>
      </w:pPr>
      <w:r>
        <w:t>&lt;draw:caption&gt;</w:t>
      </w:r>
    </w:p>
    <w:p w:rsidR="00D63733" w:rsidRDefault="00650F22">
      <w:pPr>
        <w:pStyle w:val="ListParagraph"/>
        <w:numPr>
          <w:ilvl w:val="0"/>
          <w:numId w:val="498"/>
        </w:numPr>
        <w:contextualSpacing/>
      </w:pPr>
      <w:r>
        <w:t>&lt;draw:g&gt;</w:t>
      </w:r>
    </w:p>
    <w:p w:rsidR="00D63733" w:rsidRDefault="00650F22">
      <w:pPr>
        <w:pStyle w:val="ListParagraph"/>
        <w:numPr>
          <w:ilvl w:val="0"/>
          <w:numId w:val="498"/>
        </w:numPr>
        <w:contextualSpacing/>
      </w:pPr>
      <w:r>
        <w:t>&lt;draw:image&gt;</w:t>
      </w:r>
    </w:p>
    <w:p w:rsidR="00D63733" w:rsidRDefault="00650F22">
      <w:pPr>
        <w:pStyle w:val="ListParagraph"/>
        <w:numPr>
          <w:ilvl w:val="0"/>
          <w:numId w:val="498"/>
        </w:numPr>
        <w:contextualSpacing/>
      </w:pPr>
      <w:r>
        <w:t>&lt;draw:text-box&gt;</w:t>
      </w:r>
    </w:p>
    <w:p w:rsidR="00D63733" w:rsidRDefault="00650F22">
      <w:pPr>
        <w:pStyle w:val="ListParagraph"/>
        <w:numPr>
          <w:ilvl w:val="0"/>
          <w:numId w:val="498"/>
        </w:numPr>
      </w:pPr>
      <w:r>
        <w:lastRenderedPageBreak/>
        <w:t xml:space="preserve">&lt;draw:custom-shape&gt; </w:t>
      </w:r>
    </w:p>
    <w:p w:rsidR="00D63733" w:rsidRDefault="00650F22">
      <w:pPr>
        <w:pStyle w:val="Definition-Field"/>
      </w:pPr>
      <w:r>
        <w:t xml:space="preserve">z.   </w:t>
      </w:r>
      <w:r>
        <w:rPr>
          <w:i/>
        </w:rPr>
        <w:t>The standard defines the property "axial", contained within the attribute draw:gradient-style, contained within the element &lt;draw:gradient&gt;, contained within the</w:t>
      </w:r>
      <w:r>
        <w:rPr>
          <w:i/>
        </w:rPr>
        <w:t xml:space="preserve"> parent element &lt;office:styles&gt;</w:t>
      </w:r>
    </w:p>
    <w:p w:rsidR="00D63733" w:rsidRDefault="00650F22">
      <w:pPr>
        <w:pStyle w:val="Definition-Field2"/>
      </w:pPr>
      <w:r>
        <w:t xml:space="preserve">Excel 2013 supports this enum for a style applied to the following elements: </w:t>
      </w:r>
    </w:p>
    <w:p w:rsidR="00D63733" w:rsidRDefault="00650F22">
      <w:pPr>
        <w:pStyle w:val="ListParagraph"/>
        <w:numPr>
          <w:ilvl w:val="0"/>
          <w:numId w:val="499"/>
        </w:numPr>
        <w:contextualSpacing/>
      </w:pPr>
      <w:r>
        <w:t>&lt;draw:rect&gt;</w:t>
      </w:r>
    </w:p>
    <w:p w:rsidR="00D63733" w:rsidRDefault="00650F22">
      <w:pPr>
        <w:pStyle w:val="ListParagraph"/>
        <w:numPr>
          <w:ilvl w:val="0"/>
          <w:numId w:val="499"/>
        </w:numPr>
        <w:contextualSpacing/>
      </w:pPr>
      <w:r>
        <w:t>&lt;draw:polyline&gt;</w:t>
      </w:r>
    </w:p>
    <w:p w:rsidR="00D63733" w:rsidRDefault="00650F22">
      <w:pPr>
        <w:pStyle w:val="ListParagraph"/>
        <w:numPr>
          <w:ilvl w:val="0"/>
          <w:numId w:val="499"/>
        </w:numPr>
        <w:contextualSpacing/>
      </w:pPr>
      <w:r>
        <w:t>&lt;draw:polygon&gt;</w:t>
      </w:r>
    </w:p>
    <w:p w:rsidR="00D63733" w:rsidRDefault="00650F22">
      <w:pPr>
        <w:pStyle w:val="ListParagraph"/>
        <w:numPr>
          <w:ilvl w:val="0"/>
          <w:numId w:val="499"/>
        </w:numPr>
        <w:contextualSpacing/>
      </w:pPr>
      <w:r>
        <w:t>&lt;draw:regular-polygon&gt;</w:t>
      </w:r>
    </w:p>
    <w:p w:rsidR="00D63733" w:rsidRDefault="00650F22">
      <w:pPr>
        <w:pStyle w:val="ListParagraph"/>
        <w:numPr>
          <w:ilvl w:val="0"/>
          <w:numId w:val="499"/>
        </w:numPr>
        <w:contextualSpacing/>
      </w:pPr>
      <w:r>
        <w:t>&lt;draw:path&gt;</w:t>
      </w:r>
    </w:p>
    <w:p w:rsidR="00D63733" w:rsidRDefault="00650F22">
      <w:pPr>
        <w:pStyle w:val="ListParagraph"/>
        <w:numPr>
          <w:ilvl w:val="0"/>
          <w:numId w:val="499"/>
        </w:numPr>
        <w:contextualSpacing/>
      </w:pPr>
      <w:r>
        <w:t>&lt;draw:circle&gt;</w:t>
      </w:r>
    </w:p>
    <w:p w:rsidR="00D63733" w:rsidRDefault="00650F22">
      <w:pPr>
        <w:pStyle w:val="ListParagraph"/>
        <w:numPr>
          <w:ilvl w:val="0"/>
          <w:numId w:val="499"/>
        </w:numPr>
        <w:contextualSpacing/>
      </w:pPr>
      <w:r>
        <w:t>&lt;draw:ellipse&gt;</w:t>
      </w:r>
    </w:p>
    <w:p w:rsidR="00D63733" w:rsidRDefault="00650F22">
      <w:pPr>
        <w:pStyle w:val="ListParagraph"/>
        <w:numPr>
          <w:ilvl w:val="0"/>
          <w:numId w:val="499"/>
        </w:numPr>
        <w:contextualSpacing/>
      </w:pPr>
      <w:r>
        <w:t>&lt;draw:caption&gt;</w:t>
      </w:r>
    </w:p>
    <w:p w:rsidR="00D63733" w:rsidRDefault="00650F22">
      <w:pPr>
        <w:pStyle w:val="ListParagraph"/>
        <w:numPr>
          <w:ilvl w:val="0"/>
          <w:numId w:val="499"/>
        </w:numPr>
        <w:contextualSpacing/>
      </w:pPr>
      <w:r>
        <w:t>&lt;draw:g&gt;</w:t>
      </w:r>
    </w:p>
    <w:p w:rsidR="00D63733" w:rsidRDefault="00650F22">
      <w:pPr>
        <w:pStyle w:val="ListParagraph"/>
        <w:numPr>
          <w:ilvl w:val="0"/>
          <w:numId w:val="499"/>
        </w:numPr>
        <w:contextualSpacing/>
      </w:pPr>
      <w:r>
        <w:t>&lt;draw:image&gt;</w:t>
      </w:r>
    </w:p>
    <w:p w:rsidR="00D63733" w:rsidRDefault="00650F22">
      <w:pPr>
        <w:pStyle w:val="ListParagraph"/>
        <w:numPr>
          <w:ilvl w:val="0"/>
          <w:numId w:val="499"/>
        </w:numPr>
        <w:contextualSpacing/>
      </w:pPr>
      <w:r>
        <w:t>&lt;</w:t>
      </w:r>
      <w:r>
        <w:t>draw:text-box&gt;</w:t>
      </w:r>
    </w:p>
    <w:p w:rsidR="00D63733" w:rsidRDefault="00650F22">
      <w:pPr>
        <w:pStyle w:val="ListParagraph"/>
        <w:numPr>
          <w:ilvl w:val="0"/>
          <w:numId w:val="499"/>
        </w:numPr>
      </w:pPr>
      <w:r>
        <w:t xml:space="preserve">&lt;draw:custom-shape&gt; </w:t>
      </w:r>
    </w:p>
    <w:p w:rsidR="00D63733" w:rsidRDefault="00650F22">
      <w:pPr>
        <w:pStyle w:val="Definition-Field"/>
      </w:pPr>
      <w:r>
        <w:t xml:space="preserve">aa.  </w:t>
      </w:r>
      <w:r>
        <w:rPr>
          <w:i/>
        </w:rPr>
        <w:t>The standard defines the property "ellipsoid", contained within the attribute draw:gradient-style, contained within the element &lt;draw:gradient&gt;, contained within the parent element &lt;office:styles&gt;</w:t>
      </w:r>
    </w:p>
    <w:p w:rsidR="00D63733" w:rsidRDefault="00650F22">
      <w:pPr>
        <w:pStyle w:val="Definition-Field2"/>
      </w:pPr>
      <w:r>
        <w:t>Excel 2013 support</w:t>
      </w:r>
      <w:r>
        <w:t>s this enum for a style applied to any of the following elements:</w:t>
      </w:r>
    </w:p>
    <w:p w:rsidR="00D63733" w:rsidRDefault="00650F22">
      <w:pPr>
        <w:pStyle w:val="ListParagraph"/>
        <w:numPr>
          <w:ilvl w:val="0"/>
          <w:numId w:val="500"/>
        </w:numPr>
        <w:contextualSpacing/>
      </w:pPr>
      <w:r>
        <w:t>&lt;draw:rect&gt;</w:t>
      </w:r>
    </w:p>
    <w:p w:rsidR="00D63733" w:rsidRDefault="00650F22">
      <w:pPr>
        <w:pStyle w:val="ListParagraph"/>
        <w:numPr>
          <w:ilvl w:val="0"/>
          <w:numId w:val="500"/>
        </w:numPr>
        <w:contextualSpacing/>
      </w:pPr>
      <w:r>
        <w:t>&lt;draw:polyline&gt;</w:t>
      </w:r>
    </w:p>
    <w:p w:rsidR="00D63733" w:rsidRDefault="00650F22">
      <w:pPr>
        <w:pStyle w:val="ListParagraph"/>
        <w:numPr>
          <w:ilvl w:val="0"/>
          <w:numId w:val="500"/>
        </w:numPr>
        <w:contextualSpacing/>
      </w:pPr>
      <w:r>
        <w:t>&lt;draw:polygon&gt;</w:t>
      </w:r>
    </w:p>
    <w:p w:rsidR="00D63733" w:rsidRDefault="00650F22">
      <w:pPr>
        <w:pStyle w:val="ListParagraph"/>
        <w:numPr>
          <w:ilvl w:val="0"/>
          <w:numId w:val="500"/>
        </w:numPr>
        <w:contextualSpacing/>
      </w:pPr>
      <w:r>
        <w:t>&lt;draw:regular-polygon&gt;</w:t>
      </w:r>
    </w:p>
    <w:p w:rsidR="00D63733" w:rsidRDefault="00650F22">
      <w:pPr>
        <w:pStyle w:val="ListParagraph"/>
        <w:numPr>
          <w:ilvl w:val="0"/>
          <w:numId w:val="500"/>
        </w:numPr>
        <w:contextualSpacing/>
      </w:pPr>
      <w:r>
        <w:t>&lt;draw:path&gt;</w:t>
      </w:r>
    </w:p>
    <w:p w:rsidR="00D63733" w:rsidRDefault="00650F22">
      <w:pPr>
        <w:pStyle w:val="ListParagraph"/>
        <w:numPr>
          <w:ilvl w:val="0"/>
          <w:numId w:val="500"/>
        </w:numPr>
        <w:contextualSpacing/>
      </w:pPr>
      <w:r>
        <w:t>&lt;draw:circle&gt;</w:t>
      </w:r>
    </w:p>
    <w:p w:rsidR="00D63733" w:rsidRDefault="00650F22">
      <w:pPr>
        <w:pStyle w:val="ListParagraph"/>
        <w:numPr>
          <w:ilvl w:val="0"/>
          <w:numId w:val="500"/>
        </w:numPr>
        <w:contextualSpacing/>
      </w:pPr>
      <w:r>
        <w:t>&lt;draw:ellipse&gt;</w:t>
      </w:r>
    </w:p>
    <w:p w:rsidR="00D63733" w:rsidRDefault="00650F22">
      <w:pPr>
        <w:pStyle w:val="ListParagraph"/>
        <w:numPr>
          <w:ilvl w:val="0"/>
          <w:numId w:val="500"/>
        </w:numPr>
        <w:contextualSpacing/>
      </w:pPr>
      <w:r>
        <w:t>&lt;draw:caption&gt;</w:t>
      </w:r>
    </w:p>
    <w:p w:rsidR="00D63733" w:rsidRDefault="00650F22">
      <w:pPr>
        <w:pStyle w:val="ListParagraph"/>
        <w:numPr>
          <w:ilvl w:val="0"/>
          <w:numId w:val="500"/>
        </w:numPr>
        <w:contextualSpacing/>
      </w:pPr>
      <w:r>
        <w:t>&lt;draw:g&gt;</w:t>
      </w:r>
    </w:p>
    <w:p w:rsidR="00D63733" w:rsidRDefault="00650F22">
      <w:pPr>
        <w:pStyle w:val="ListParagraph"/>
        <w:numPr>
          <w:ilvl w:val="0"/>
          <w:numId w:val="500"/>
        </w:numPr>
        <w:contextualSpacing/>
      </w:pPr>
      <w:r>
        <w:t>&lt;draw:image&gt;</w:t>
      </w:r>
    </w:p>
    <w:p w:rsidR="00D63733" w:rsidRDefault="00650F22">
      <w:pPr>
        <w:pStyle w:val="ListParagraph"/>
        <w:numPr>
          <w:ilvl w:val="0"/>
          <w:numId w:val="500"/>
        </w:numPr>
        <w:contextualSpacing/>
      </w:pPr>
      <w:r>
        <w:t>&lt;draw:text-box&gt;</w:t>
      </w:r>
    </w:p>
    <w:p w:rsidR="00D63733" w:rsidRDefault="00650F22">
      <w:pPr>
        <w:pStyle w:val="ListParagraph"/>
        <w:numPr>
          <w:ilvl w:val="0"/>
          <w:numId w:val="500"/>
        </w:numPr>
      </w:pPr>
      <w:r>
        <w:t>&lt;draw:custom-shape&gt;</w:t>
      </w:r>
    </w:p>
    <w:p w:rsidR="00D63733" w:rsidRDefault="00650F22">
      <w:pPr>
        <w:pStyle w:val="Definition-Field2"/>
      </w:pPr>
      <w:r>
        <w:t xml:space="preserve">Excel interprets this enumeration as the value "radial". </w:t>
      </w:r>
    </w:p>
    <w:p w:rsidR="00D63733" w:rsidRDefault="00650F22">
      <w:pPr>
        <w:pStyle w:val="Definition-Field"/>
      </w:pPr>
      <w:r>
        <w:t xml:space="preserve">bb.  </w:t>
      </w:r>
      <w:r>
        <w:rPr>
          <w:i/>
        </w:rPr>
        <w:t>The standard defines the property "linear", contained within the attribute draw:gradient-style, contained within the element &lt;draw:gradient&gt;, contained within the parent element &lt;office:styles&gt;</w:t>
      </w:r>
    </w:p>
    <w:p w:rsidR="00D63733" w:rsidRDefault="00650F22">
      <w:pPr>
        <w:pStyle w:val="Definition-Field2"/>
      </w:pPr>
      <w:r>
        <w:t xml:space="preserve">Excel 2013 supports this enum for a style applied to the following elements: </w:t>
      </w:r>
    </w:p>
    <w:p w:rsidR="00D63733" w:rsidRDefault="00650F22">
      <w:pPr>
        <w:pStyle w:val="ListParagraph"/>
        <w:numPr>
          <w:ilvl w:val="0"/>
          <w:numId w:val="501"/>
        </w:numPr>
        <w:contextualSpacing/>
      </w:pPr>
      <w:r>
        <w:t>&lt;draw:rect&gt;</w:t>
      </w:r>
    </w:p>
    <w:p w:rsidR="00D63733" w:rsidRDefault="00650F22">
      <w:pPr>
        <w:pStyle w:val="ListParagraph"/>
        <w:numPr>
          <w:ilvl w:val="0"/>
          <w:numId w:val="501"/>
        </w:numPr>
        <w:contextualSpacing/>
      </w:pPr>
      <w:r>
        <w:t>&lt;draw:polyline&gt;</w:t>
      </w:r>
    </w:p>
    <w:p w:rsidR="00D63733" w:rsidRDefault="00650F22">
      <w:pPr>
        <w:pStyle w:val="ListParagraph"/>
        <w:numPr>
          <w:ilvl w:val="0"/>
          <w:numId w:val="501"/>
        </w:numPr>
        <w:contextualSpacing/>
      </w:pPr>
      <w:r>
        <w:t>&lt;draw:polygon&gt;</w:t>
      </w:r>
    </w:p>
    <w:p w:rsidR="00D63733" w:rsidRDefault="00650F22">
      <w:pPr>
        <w:pStyle w:val="ListParagraph"/>
        <w:numPr>
          <w:ilvl w:val="0"/>
          <w:numId w:val="501"/>
        </w:numPr>
        <w:contextualSpacing/>
      </w:pPr>
      <w:r>
        <w:t>&lt;draw:regular-polygon&gt;</w:t>
      </w:r>
    </w:p>
    <w:p w:rsidR="00D63733" w:rsidRDefault="00650F22">
      <w:pPr>
        <w:pStyle w:val="ListParagraph"/>
        <w:numPr>
          <w:ilvl w:val="0"/>
          <w:numId w:val="501"/>
        </w:numPr>
        <w:contextualSpacing/>
      </w:pPr>
      <w:r>
        <w:t>&lt;draw:path&gt;</w:t>
      </w:r>
    </w:p>
    <w:p w:rsidR="00D63733" w:rsidRDefault="00650F22">
      <w:pPr>
        <w:pStyle w:val="ListParagraph"/>
        <w:numPr>
          <w:ilvl w:val="0"/>
          <w:numId w:val="501"/>
        </w:numPr>
        <w:contextualSpacing/>
      </w:pPr>
      <w:r>
        <w:t>&lt;draw:circle&gt;</w:t>
      </w:r>
    </w:p>
    <w:p w:rsidR="00D63733" w:rsidRDefault="00650F22">
      <w:pPr>
        <w:pStyle w:val="ListParagraph"/>
        <w:numPr>
          <w:ilvl w:val="0"/>
          <w:numId w:val="501"/>
        </w:numPr>
        <w:contextualSpacing/>
      </w:pPr>
      <w:r>
        <w:t>&lt;draw:ellipse&gt;</w:t>
      </w:r>
    </w:p>
    <w:p w:rsidR="00D63733" w:rsidRDefault="00650F22">
      <w:pPr>
        <w:pStyle w:val="ListParagraph"/>
        <w:numPr>
          <w:ilvl w:val="0"/>
          <w:numId w:val="501"/>
        </w:numPr>
        <w:contextualSpacing/>
      </w:pPr>
      <w:r>
        <w:t>&lt;draw:caption&gt;</w:t>
      </w:r>
    </w:p>
    <w:p w:rsidR="00D63733" w:rsidRDefault="00650F22">
      <w:pPr>
        <w:pStyle w:val="ListParagraph"/>
        <w:numPr>
          <w:ilvl w:val="0"/>
          <w:numId w:val="501"/>
        </w:numPr>
        <w:contextualSpacing/>
      </w:pPr>
      <w:r>
        <w:t>&lt;draw:g&gt;</w:t>
      </w:r>
    </w:p>
    <w:p w:rsidR="00D63733" w:rsidRDefault="00650F22">
      <w:pPr>
        <w:pStyle w:val="ListParagraph"/>
        <w:numPr>
          <w:ilvl w:val="0"/>
          <w:numId w:val="501"/>
        </w:numPr>
        <w:contextualSpacing/>
      </w:pPr>
      <w:r>
        <w:t>&lt;draw:image&gt;</w:t>
      </w:r>
    </w:p>
    <w:p w:rsidR="00D63733" w:rsidRDefault="00650F22">
      <w:pPr>
        <w:pStyle w:val="ListParagraph"/>
        <w:numPr>
          <w:ilvl w:val="0"/>
          <w:numId w:val="501"/>
        </w:numPr>
        <w:contextualSpacing/>
      </w:pPr>
      <w:r>
        <w:t>&lt;draw:text-box&gt;</w:t>
      </w:r>
    </w:p>
    <w:p w:rsidR="00D63733" w:rsidRDefault="00650F22">
      <w:pPr>
        <w:pStyle w:val="ListParagraph"/>
        <w:numPr>
          <w:ilvl w:val="0"/>
          <w:numId w:val="501"/>
        </w:numPr>
      </w:pPr>
      <w:r>
        <w:t>&lt;draw:custom-shap</w:t>
      </w:r>
      <w:r>
        <w:t xml:space="preserve">e&gt; </w:t>
      </w:r>
    </w:p>
    <w:p w:rsidR="00D63733" w:rsidRDefault="00650F22">
      <w:pPr>
        <w:pStyle w:val="Definition-Field"/>
      </w:pPr>
      <w:r>
        <w:lastRenderedPageBreak/>
        <w:t xml:space="preserve">cc.  </w:t>
      </w:r>
      <w:r>
        <w:rPr>
          <w:i/>
        </w:rPr>
        <w:t>The standard defines the property "radial", contained within the attribute draw:gradient-style, contained within the element &lt;draw:gradient&gt;, contained within the parent element &lt;office:styles&gt;</w:t>
      </w:r>
    </w:p>
    <w:p w:rsidR="00D63733" w:rsidRDefault="00650F22">
      <w:pPr>
        <w:pStyle w:val="Definition-Field2"/>
      </w:pPr>
      <w:r>
        <w:t xml:space="preserve">Excel 2013 supports this enum for a style applied to </w:t>
      </w:r>
      <w:r>
        <w:t xml:space="preserve">the following elements: </w:t>
      </w:r>
    </w:p>
    <w:p w:rsidR="00D63733" w:rsidRDefault="00650F22">
      <w:pPr>
        <w:pStyle w:val="ListParagraph"/>
        <w:numPr>
          <w:ilvl w:val="0"/>
          <w:numId w:val="502"/>
        </w:numPr>
        <w:contextualSpacing/>
      </w:pPr>
      <w:r>
        <w:t>&lt;draw:rect&gt;</w:t>
      </w:r>
    </w:p>
    <w:p w:rsidR="00D63733" w:rsidRDefault="00650F22">
      <w:pPr>
        <w:pStyle w:val="ListParagraph"/>
        <w:numPr>
          <w:ilvl w:val="0"/>
          <w:numId w:val="502"/>
        </w:numPr>
        <w:contextualSpacing/>
      </w:pPr>
      <w:r>
        <w:t>&lt;draw:polyline&gt;</w:t>
      </w:r>
    </w:p>
    <w:p w:rsidR="00D63733" w:rsidRDefault="00650F22">
      <w:pPr>
        <w:pStyle w:val="ListParagraph"/>
        <w:numPr>
          <w:ilvl w:val="0"/>
          <w:numId w:val="502"/>
        </w:numPr>
        <w:contextualSpacing/>
      </w:pPr>
      <w:r>
        <w:t>&lt;draw:polygon&gt;</w:t>
      </w:r>
    </w:p>
    <w:p w:rsidR="00D63733" w:rsidRDefault="00650F22">
      <w:pPr>
        <w:pStyle w:val="ListParagraph"/>
        <w:numPr>
          <w:ilvl w:val="0"/>
          <w:numId w:val="502"/>
        </w:numPr>
        <w:contextualSpacing/>
      </w:pPr>
      <w:r>
        <w:t>&lt;draw:regular-polygon&gt;</w:t>
      </w:r>
    </w:p>
    <w:p w:rsidR="00D63733" w:rsidRDefault="00650F22">
      <w:pPr>
        <w:pStyle w:val="ListParagraph"/>
        <w:numPr>
          <w:ilvl w:val="0"/>
          <w:numId w:val="502"/>
        </w:numPr>
        <w:contextualSpacing/>
      </w:pPr>
      <w:r>
        <w:t>&lt;draw:path&gt;</w:t>
      </w:r>
    </w:p>
    <w:p w:rsidR="00D63733" w:rsidRDefault="00650F22">
      <w:pPr>
        <w:pStyle w:val="ListParagraph"/>
        <w:numPr>
          <w:ilvl w:val="0"/>
          <w:numId w:val="502"/>
        </w:numPr>
        <w:contextualSpacing/>
      </w:pPr>
      <w:r>
        <w:t>&lt;draw:circle&gt;</w:t>
      </w:r>
    </w:p>
    <w:p w:rsidR="00D63733" w:rsidRDefault="00650F22">
      <w:pPr>
        <w:pStyle w:val="ListParagraph"/>
        <w:numPr>
          <w:ilvl w:val="0"/>
          <w:numId w:val="502"/>
        </w:numPr>
        <w:contextualSpacing/>
      </w:pPr>
      <w:r>
        <w:t>&lt;draw:ellipse&gt;</w:t>
      </w:r>
    </w:p>
    <w:p w:rsidR="00D63733" w:rsidRDefault="00650F22">
      <w:pPr>
        <w:pStyle w:val="ListParagraph"/>
        <w:numPr>
          <w:ilvl w:val="0"/>
          <w:numId w:val="502"/>
        </w:numPr>
        <w:contextualSpacing/>
      </w:pPr>
      <w:r>
        <w:t>&lt;draw:caption&gt;</w:t>
      </w:r>
    </w:p>
    <w:p w:rsidR="00D63733" w:rsidRDefault="00650F22">
      <w:pPr>
        <w:pStyle w:val="ListParagraph"/>
        <w:numPr>
          <w:ilvl w:val="0"/>
          <w:numId w:val="502"/>
        </w:numPr>
        <w:contextualSpacing/>
      </w:pPr>
      <w:r>
        <w:t>&lt;draw:g&gt;</w:t>
      </w:r>
    </w:p>
    <w:p w:rsidR="00D63733" w:rsidRDefault="00650F22">
      <w:pPr>
        <w:pStyle w:val="ListParagraph"/>
        <w:numPr>
          <w:ilvl w:val="0"/>
          <w:numId w:val="502"/>
        </w:numPr>
        <w:contextualSpacing/>
      </w:pPr>
      <w:r>
        <w:t>&lt;draw:image&gt;</w:t>
      </w:r>
    </w:p>
    <w:p w:rsidR="00D63733" w:rsidRDefault="00650F22">
      <w:pPr>
        <w:pStyle w:val="ListParagraph"/>
        <w:numPr>
          <w:ilvl w:val="0"/>
          <w:numId w:val="502"/>
        </w:numPr>
        <w:contextualSpacing/>
      </w:pPr>
      <w:r>
        <w:t>&lt;draw:text-box&gt;</w:t>
      </w:r>
    </w:p>
    <w:p w:rsidR="00D63733" w:rsidRDefault="00650F22">
      <w:pPr>
        <w:pStyle w:val="ListParagraph"/>
        <w:numPr>
          <w:ilvl w:val="0"/>
          <w:numId w:val="502"/>
        </w:numPr>
      </w:pPr>
      <w:r>
        <w:t xml:space="preserve">&lt;draw:custom-shape&gt; </w:t>
      </w:r>
    </w:p>
    <w:p w:rsidR="00D63733" w:rsidRDefault="00650F22">
      <w:pPr>
        <w:pStyle w:val="Definition-Field"/>
      </w:pPr>
      <w:r>
        <w:t xml:space="preserve">dd.  </w:t>
      </w:r>
      <w:r>
        <w:rPr>
          <w:i/>
        </w:rPr>
        <w:t xml:space="preserve">The standard defines the property </w:t>
      </w:r>
      <w:r>
        <w:rPr>
          <w:i/>
        </w:rPr>
        <w:t>"rectangular", contained within the attribute draw:gradient-style, contained within the element &lt;draw:gradient&gt;, contained within the parent element &lt;office:styles&gt;</w:t>
      </w:r>
    </w:p>
    <w:p w:rsidR="00D63733" w:rsidRDefault="00650F22">
      <w:pPr>
        <w:pStyle w:val="Definition-Field2"/>
      </w:pPr>
      <w:r>
        <w:t>Excel 2013 supports this enum for a style applied to any of the following elements:</w:t>
      </w:r>
    </w:p>
    <w:p w:rsidR="00D63733" w:rsidRDefault="00650F22">
      <w:pPr>
        <w:pStyle w:val="ListParagraph"/>
        <w:numPr>
          <w:ilvl w:val="0"/>
          <w:numId w:val="503"/>
        </w:numPr>
        <w:contextualSpacing/>
      </w:pPr>
      <w:r>
        <w:t>&lt;draw:r</w:t>
      </w:r>
      <w:r>
        <w:t>ect&gt;</w:t>
      </w:r>
    </w:p>
    <w:p w:rsidR="00D63733" w:rsidRDefault="00650F22">
      <w:pPr>
        <w:pStyle w:val="ListParagraph"/>
        <w:numPr>
          <w:ilvl w:val="0"/>
          <w:numId w:val="503"/>
        </w:numPr>
        <w:contextualSpacing/>
      </w:pPr>
      <w:r>
        <w:t>&lt;draw:polyline&gt;</w:t>
      </w:r>
    </w:p>
    <w:p w:rsidR="00D63733" w:rsidRDefault="00650F22">
      <w:pPr>
        <w:pStyle w:val="ListParagraph"/>
        <w:numPr>
          <w:ilvl w:val="0"/>
          <w:numId w:val="503"/>
        </w:numPr>
        <w:contextualSpacing/>
      </w:pPr>
      <w:r>
        <w:t>&lt;draw:polygon&gt;</w:t>
      </w:r>
    </w:p>
    <w:p w:rsidR="00D63733" w:rsidRDefault="00650F22">
      <w:pPr>
        <w:pStyle w:val="ListParagraph"/>
        <w:numPr>
          <w:ilvl w:val="0"/>
          <w:numId w:val="503"/>
        </w:numPr>
        <w:contextualSpacing/>
      </w:pPr>
      <w:r>
        <w:t>&lt;draw:regular-polygon&gt;</w:t>
      </w:r>
    </w:p>
    <w:p w:rsidR="00D63733" w:rsidRDefault="00650F22">
      <w:pPr>
        <w:pStyle w:val="ListParagraph"/>
        <w:numPr>
          <w:ilvl w:val="0"/>
          <w:numId w:val="503"/>
        </w:numPr>
        <w:contextualSpacing/>
      </w:pPr>
      <w:r>
        <w:t>&lt;draw:path&gt;</w:t>
      </w:r>
    </w:p>
    <w:p w:rsidR="00D63733" w:rsidRDefault="00650F22">
      <w:pPr>
        <w:pStyle w:val="ListParagraph"/>
        <w:numPr>
          <w:ilvl w:val="0"/>
          <w:numId w:val="503"/>
        </w:numPr>
        <w:contextualSpacing/>
      </w:pPr>
      <w:r>
        <w:t>&lt;draw:circle&gt;</w:t>
      </w:r>
    </w:p>
    <w:p w:rsidR="00D63733" w:rsidRDefault="00650F22">
      <w:pPr>
        <w:pStyle w:val="ListParagraph"/>
        <w:numPr>
          <w:ilvl w:val="0"/>
          <w:numId w:val="503"/>
        </w:numPr>
        <w:contextualSpacing/>
      </w:pPr>
      <w:r>
        <w:t>&lt;draw:ellipse&gt;</w:t>
      </w:r>
    </w:p>
    <w:p w:rsidR="00D63733" w:rsidRDefault="00650F22">
      <w:pPr>
        <w:pStyle w:val="ListParagraph"/>
        <w:numPr>
          <w:ilvl w:val="0"/>
          <w:numId w:val="503"/>
        </w:numPr>
        <w:contextualSpacing/>
      </w:pPr>
      <w:r>
        <w:t>&lt;draw:caption&gt;</w:t>
      </w:r>
    </w:p>
    <w:p w:rsidR="00D63733" w:rsidRDefault="00650F22">
      <w:pPr>
        <w:pStyle w:val="ListParagraph"/>
        <w:numPr>
          <w:ilvl w:val="0"/>
          <w:numId w:val="503"/>
        </w:numPr>
        <w:contextualSpacing/>
      </w:pPr>
      <w:r>
        <w:t>&lt;draw:g&gt;</w:t>
      </w:r>
    </w:p>
    <w:p w:rsidR="00D63733" w:rsidRDefault="00650F22">
      <w:pPr>
        <w:pStyle w:val="ListParagraph"/>
        <w:numPr>
          <w:ilvl w:val="0"/>
          <w:numId w:val="503"/>
        </w:numPr>
        <w:contextualSpacing/>
      </w:pPr>
      <w:r>
        <w:t>&lt;draw:image&gt;</w:t>
      </w:r>
    </w:p>
    <w:p w:rsidR="00D63733" w:rsidRDefault="00650F22">
      <w:pPr>
        <w:pStyle w:val="ListParagraph"/>
        <w:numPr>
          <w:ilvl w:val="0"/>
          <w:numId w:val="503"/>
        </w:numPr>
        <w:contextualSpacing/>
      </w:pPr>
      <w:r>
        <w:t>&lt;draw:text-box&gt;</w:t>
      </w:r>
    </w:p>
    <w:p w:rsidR="00D63733" w:rsidRDefault="00650F22">
      <w:pPr>
        <w:pStyle w:val="ListParagraph"/>
        <w:numPr>
          <w:ilvl w:val="0"/>
          <w:numId w:val="503"/>
        </w:numPr>
      </w:pPr>
      <w:r>
        <w:t>&lt;draw:custom-shape&gt;</w:t>
      </w:r>
    </w:p>
    <w:p w:rsidR="00D63733" w:rsidRDefault="00650F22">
      <w:pPr>
        <w:pStyle w:val="Definition-Field2"/>
      </w:pPr>
      <w:r>
        <w:t xml:space="preserve">Excel interprets this enumeration as "square". </w:t>
      </w:r>
    </w:p>
    <w:p w:rsidR="00D63733" w:rsidRDefault="00650F22">
      <w:pPr>
        <w:pStyle w:val="Definition-Field"/>
      </w:pPr>
      <w:r>
        <w:t xml:space="preserve">ee.  </w:t>
      </w:r>
      <w:r>
        <w:rPr>
          <w:i/>
        </w:rPr>
        <w:t>The standard defines the prope</w:t>
      </w:r>
      <w:r>
        <w:rPr>
          <w:i/>
        </w:rPr>
        <w:t>rty "square", contained within the attribute draw:gradient-style, contained within the element &lt;draw:gradient&gt;, contained within the parent element &lt;office:styles&gt;</w:t>
      </w:r>
    </w:p>
    <w:p w:rsidR="00D63733" w:rsidRDefault="00650F22">
      <w:pPr>
        <w:pStyle w:val="Definition-Field2"/>
      </w:pPr>
      <w:r>
        <w:t xml:space="preserve">Excel 2013 supports this enum for a style applied to the following elements: </w:t>
      </w:r>
    </w:p>
    <w:p w:rsidR="00D63733" w:rsidRDefault="00650F22">
      <w:pPr>
        <w:pStyle w:val="ListParagraph"/>
        <w:numPr>
          <w:ilvl w:val="0"/>
          <w:numId w:val="504"/>
        </w:numPr>
        <w:contextualSpacing/>
      </w:pPr>
      <w:r>
        <w:t>&lt;draw:rect&gt;</w:t>
      </w:r>
    </w:p>
    <w:p w:rsidR="00D63733" w:rsidRDefault="00650F22">
      <w:pPr>
        <w:pStyle w:val="ListParagraph"/>
        <w:numPr>
          <w:ilvl w:val="0"/>
          <w:numId w:val="504"/>
        </w:numPr>
        <w:contextualSpacing/>
      </w:pPr>
      <w:r>
        <w:t>&lt;</w:t>
      </w:r>
      <w:r>
        <w:t>draw:polyline&gt;</w:t>
      </w:r>
    </w:p>
    <w:p w:rsidR="00D63733" w:rsidRDefault="00650F22">
      <w:pPr>
        <w:pStyle w:val="ListParagraph"/>
        <w:numPr>
          <w:ilvl w:val="0"/>
          <w:numId w:val="504"/>
        </w:numPr>
        <w:contextualSpacing/>
      </w:pPr>
      <w:r>
        <w:t>&lt;draw:polygon&gt;</w:t>
      </w:r>
    </w:p>
    <w:p w:rsidR="00D63733" w:rsidRDefault="00650F22">
      <w:pPr>
        <w:pStyle w:val="ListParagraph"/>
        <w:numPr>
          <w:ilvl w:val="0"/>
          <w:numId w:val="504"/>
        </w:numPr>
        <w:contextualSpacing/>
      </w:pPr>
      <w:r>
        <w:t>&lt;draw:regular-polygon&gt;</w:t>
      </w:r>
    </w:p>
    <w:p w:rsidR="00D63733" w:rsidRDefault="00650F22">
      <w:pPr>
        <w:pStyle w:val="ListParagraph"/>
        <w:numPr>
          <w:ilvl w:val="0"/>
          <w:numId w:val="504"/>
        </w:numPr>
        <w:contextualSpacing/>
      </w:pPr>
      <w:r>
        <w:t>&lt;draw:path&gt;</w:t>
      </w:r>
    </w:p>
    <w:p w:rsidR="00D63733" w:rsidRDefault="00650F22">
      <w:pPr>
        <w:pStyle w:val="ListParagraph"/>
        <w:numPr>
          <w:ilvl w:val="0"/>
          <w:numId w:val="504"/>
        </w:numPr>
        <w:contextualSpacing/>
      </w:pPr>
      <w:r>
        <w:t>&lt;draw:circle&gt;</w:t>
      </w:r>
    </w:p>
    <w:p w:rsidR="00D63733" w:rsidRDefault="00650F22">
      <w:pPr>
        <w:pStyle w:val="ListParagraph"/>
        <w:numPr>
          <w:ilvl w:val="0"/>
          <w:numId w:val="504"/>
        </w:numPr>
        <w:contextualSpacing/>
      </w:pPr>
      <w:r>
        <w:t>&lt;draw:ellipse&gt;</w:t>
      </w:r>
    </w:p>
    <w:p w:rsidR="00D63733" w:rsidRDefault="00650F22">
      <w:pPr>
        <w:pStyle w:val="ListParagraph"/>
        <w:numPr>
          <w:ilvl w:val="0"/>
          <w:numId w:val="504"/>
        </w:numPr>
        <w:contextualSpacing/>
      </w:pPr>
      <w:r>
        <w:t>&lt;draw:caption&gt;</w:t>
      </w:r>
    </w:p>
    <w:p w:rsidR="00D63733" w:rsidRDefault="00650F22">
      <w:pPr>
        <w:pStyle w:val="ListParagraph"/>
        <w:numPr>
          <w:ilvl w:val="0"/>
          <w:numId w:val="504"/>
        </w:numPr>
        <w:contextualSpacing/>
      </w:pPr>
      <w:r>
        <w:t>&lt;draw:g&gt;</w:t>
      </w:r>
    </w:p>
    <w:p w:rsidR="00D63733" w:rsidRDefault="00650F22">
      <w:pPr>
        <w:pStyle w:val="ListParagraph"/>
        <w:numPr>
          <w:ilvl w:val="0"/>
          <w:numId w:val="504"/>
        </w:numPr>
        <w:contextualSpacing/>
      </w:pPr>
      <w:r>
        <w:t>&lt;draw:image&gt;</w:t>
      </w:r>
    </w:p>
    <w:p w:rsidR="00D63733" w:rsidRDefault="00650F22">
      <w:pPr>
        <w:pStyle w:val="ListParagraph"/>
        <w:numPr>
          <w:ilvl w:val="0"/>
          <w:numId w:val="504"/>
        </w:numPr>
        <w:contextualSpacing/>
      </w:pPr>
      <w:r>
        <w:t>&lt;draw:text-box&gt;</w:t>
      </w:r>
    </w:p>
    <w:p w:rsidR="00D63733" w:rsidRDefault="00650F22">
      <w:pPr>
        <w:pStyle w:val="ListParagraph"/>
        <w:numPr>
          <w:ilvl w:val="0"/>
          <w:numId w:val="504"/>
        </w:numPr>
      </w:pPr>
      <w:r>
        <w:t xml:space="preserve">&lt;draw:custom-shape&gt; </w:t>
      </w:r>
    </w:p>
    <w:p w:rsidR="00D63733" w:rsidRDefault="00650F22">
      <w:pPr>
        <w:pStyle w:val="Definition-Field"/>
      </w:pPr>
      <w:r>
        <w:lastRenderedPageBreak/>
        <w:t xml:space="preserve">ff.  </w:t>
      </w:r>
      <w:r>
        <w:rPr>
          <w:i/>
        </w:rPr>
        <w:t>The standard defines the attribute draw:name, contained within the element &lt;draw:gr</w:t>
      </w:r>
      <w:r>
        <w:rPr>
          <w:i/>
        </w:rPr>
        <w:t>adient&gt;, contained within the parent element &lt;office:styles&gt;</w:t>
      </w:r>
    </w:p>
    <w:p w:rsidR="00D63733" w:rsidRDefault="00650F22">
      <w:pPr>
        <w:pStyle w:val="Definition-Field2"/>
      </w:pPr>
      <w:r>
        <w:t xml:space="preserve">Excel 2013 supports this attribute for a style applied to the following elements: </w:t>
      </w:r>
    </w:p>
    <w:p w:rsidR="00D63733" w:rsidRDefault="00650F22">
      <w:pPr>
        <w:pStyle w:val="ListParagraph"/>
        <w:numPr>
          <w:ilvl w:val="0"/>
          <w:numId w:val="505"/>
        </w:numPr>
        <w:contextualSpacing/>
      </w:pPr>
      <w:r>
        <w:t>&lt;draw:rect&gt;</w:t>
      </w:r>
    </w:p>
    <w:p w:rsidR="00D63733" w:rsidRDefault="00650F22">
      <w:pPr>
        <w:pStyle w:val="ListParagraph"/>
        <w:numPr>
          <w:ilvl w:val="0"/>
          <w:numId w:val="505"/>
        </w:numPr>
        <w:contextualSpacing/>
      </w:pPr>
      <w:r>
        <w:t>&lt;draw:polyline&gt;</w:t>
      </w:r>
    </w:p>
    <w:p w:rsidR="00D63733" w:rsidRDefault="00650F22">
      <w:pPr>
        <w:pStyle w:val="ListParagraph"/>
        <w:numPr>
          <w:ilvl w:val="0"/>
          <w:numId w:val="505"/>
        </w:numPr>
        <w:contextualSpacing/>
      </w:pPr>
      <w:r>
        <w:t>&lt;draw:polygon&gt;</w:t>
      </w:r>
    </w:p>
    <w:p w:rsidR="00D63733" w:rsidRDefault="00650F22">
      <w:pPr>
        <w:pStyle w:val="ListParagraph"/>
        <w:numPr>
          <w:ilvl w:val="0"/>
          <w:numId w:val="505"/>
        </w:numPr>
        <w:contextualSpacing/>
      </w:pPr>
      <w:r>
        <w:t>&lt;draw:regular-polygon&gt;</w:t>
      </w:r>
    </w:p>
    <w:p w:rsidR="00D63733" w:rsidRDefault="00650F22">
      <w:pPr>
        <w:pStyle w:val="ListParagraph"/>
        <w:numPr>
          <w:ilvl w:val="0"/>
          <w:numId w:val="505"/>
        </w:numPr>
        <w:contextualSpacing/>
      </w:pPr>
      <w:r>
        <w:t>&lt;draw:path&gt;</w:t>
      </w:r>
    </w:p>
    <w:p w:rsidR="00D63733" w:rsidRDefault="00650F22">
      <w:pPr>
        <w:pStyle w:val="ListParagraph"/>
        <w:numPr>
          <w:ilvl w:val="0"/>
          <w:numId w:val="505"/>
        </w:numPr>
        <w:contextualSpacing/>
      </w:pPr>
      <w:r>
        <w:t>&lt;draw:circle&gt;</w:t>
      </w:r>
    </w:p>
    <w:p w:rsidR="00D63733" w:rsidRDefault="00650F22">
      <w:pPr>
        <w:pStyle w:val="ListParagraph"/>
        <w:numPr>
          <w:ilvl w:val="0"/>
          <w:numId w:val="505"/>
        </w:numPr>
        <w:contextualSpacing/>
      </w:pPr>
      <w:r>
        <w:t>&lt;draw:ellipse&gt;</w:t>
      </w:r>
    </w:p>
    <w:p w:rsidR="00D63733" w:rsidRDefault="00650F22">
      <w:pPr>
        <w:pStyle w:val="ListParagraph"/>
        <w:numPr>
          <w:ilvl w:val="0"/>
          <w:numId w:val="505"/>
        </w:numPr>
        <w:contextualSpacing/>
      </w:pPr>
      <w:r>
        <w:t>&lt;draw</w:t>
      </w:r>
      <w:r>
        <w:t>:caption&gt;</w:t>
      </w:r>
    </w:p>
    <w:p w:rsidR="00D63733" w:rsidRDefault="00650F22">
      <w:pPr>
        <w:pStyle w:val="ListParagraph"/>
        <w:numPr>
          <w:ilvl w:val="0"/>
          <w:numId w:val="505"/>
        </w:numPr>
        <w:contextualSpacing/>
      </w:pPr>
      <w:r>
        <w:t>&lt;draw:g&gt;</w:t>
      </w:r>
    </w:p>
    <w:p w:rsidR="00D63733" w:rsidRDefault="00650F22">
      <w:pPr>
        <w:pStyle w:val="ListParagraph"/>
        <w:numPr>
          <w:ilvl w:val="0"/>
          <w:numId w:val="505"/>
        </w:numPr>
        <w:contextualSpacing/>
      </w:pPr>
      <w:r>
        <w:t>&lt;draw:image&gt;</w:t>
      </w:r>
    </w:p>
    <w:p w:rsidR="00D63733" w:rsidRDefault="00650F22">
      <w:pPr>
        <w:pStyle w:val="ListParagraph"/>
        <w:numPr>
          <w:ilvl w:val="0"/>
          <w:numId w:val="505"/>
        </w:numPr>
        <w:contextualSpacing/>
      </w:pPr>
      <w:r>
        <w:t>&lt;draw:text-box&gt;</w:t>
      </w:r>
    </w:p>
    <w:p w:rsidR="00D63733" w:rsidRDefault="00650F22">
      <w:pPr>
        <w:pStyle w:val="ListParagraph"/>
        <w:numPr>
          <w:ilvl w:val="0"/>
          <w:numId w:val="505"/>
        </w:numPr>
      </w:pPr>
      <w:r>
        <w:t xml:space="preserve">&lt;draw:custom-shape&gt; </w:t>
      </w:r>
    </w:p>
    <w:p w:rsidR="00D63733" w:rsidRDefault="00650F22">
      <w:pPr>
        <w:pStyle w:val="Definition-Field"/>
      </w:pPr>
      <w:r>
        <w:t xml:space="preserve">gg.  </w:t>
      </w:r>
      <w:r>
        <w:rPr>
          <w:i/>
        </w:rPr>
        <w:t>The standard defines the attribute draw:start-color, contained within the element &lt;draw:gradient&gt;, contained within the parent element &lt;office:styles&gt;</w:t>
      </w:r>
    </w:p>
    <w:p w:rsidR="00D63733" w:rsidRDefault="00650F22">
      <w:pPr>
        <w:pStyle w:val="Definition-Field2"/>
      </w:pPr>
      <w:r>
        <w:t xml:space="preserve">Excel 2013 supports this attribute for a style applied to the following elements: </w:t>
      </w:r>
    </w:p>
    <w:p w:rsidR="00D63733" w:rsidRDefault="00650F22">
      <w:pPr>
        <w:pStyle w:val="ListParagraph"/>
        <w:numPr>
          <w:ilvl w:val="0"/>
          <w:numId w:val="506"/>
        </w:numPr>
        <w:contextualSpacing/>
      </w:pPr>
      <w:r>
        <w:t>&lt;draw:rect&gt;</w:t>
      </w:r>
    </w:p>
    <w:p w:rsidR="00D63733" w:rsidRDefault="00650F22">
      <w:pPr>
        <w:pStyle w:val="ListParagraph"/>
        <w:numPr>
          <w:ilvl w:val="0"/>
          <w:numId w:val="506"/>
        </w:numPr>
        <w:contextualSpacing/>
      </w:pPr>
      <w:r>
        <w:t>&lt;draw:polyline&gt;</w:t>
      </w:r>
    </w:p>
    <w:p w:rsidR="00D63733" w:rsidRDefault="00650F22">
      <w:pPr>
        <w:pStyle w:val="ListParagraph"/>
        <w:numPr>
          <w:ilvl w:val="0"/>
          <w:numId w:val="506"/>
        </w:numPr>
        <w:contextualSpacing/>
      </w:pPr>
      <w:r>
        <w:t>&lt;draw:polygon&gt;</w:t>
      </w:r>
    </w:p>
    <w:p w:rsidR="00D63733" w:rsidRDefault="00650F22">
      <w:pPr>
        <w:pStyle w:val="ListParagraph"/>
        <w:numPr>
          <w:ilvl w:val="0"/>
          <w:numId w:val="506"/>
        </w:numPr>
        <w:contextualSpacing/>
      </w:pPr>
      <w:r>
        <w:t>&lt;draw:regular-polygon&gt;</w:t>
      </w:r>
    </w:p>
    <w:p w:rsidR="00D63733" w:rsidRDefault="00650F22">
      <w:pPr>
        <w:pStyle w:val="ListParagraph"/>
        <w:numPr>
          <w:ilvl w:val="0"/>
          <w:numId w:val="506"/>
        </w:numPr>
        <w:contextualSpacing/>
      </w:pPr>
      <w:r>
        <w:t>&lt;draw:path&gt;</w:t>
      </w:r>
    </w:p>
    <w:p w:rsidR="00D63733" w:rsidRDefault="00650F22">
      <w:pPr>
        <w:pStyle w:val="ListParagraph"/>
        <w:numPr>
          <w:ilvl w:val="0"/>
          <w:numId w:val="506"/>
        </w:numPr>
        <w:contextualSpacing/>
      </w:pPr>
      <w:r>
        <w:t>&lt;draw:circle&gt;</w:t>
      </w:r>
    </w:p>
    <w:p w:rsidR="00D63733" w:rsidRDefault="00650F22">
      <w:pPr>
        <w:pStyle w:val="ListParagraph"/>
        <w:numPr>
          <w:ilvl w:val="0"/>
          <w:numId w:val="506"/>
        </w:numPr>
        <w:contextualSpacing/>
      </w:pPr>
      <w:r>
        <w:t>&lt;draw:ellipse&gt;</w:t>
      </w:r>
    </w:p>
    <w:p w:rsidR="00D63733" w:rsidRDefault="00650F22">
      <w:pPr>
        <w:pStyle w:val="ListParagraph"/>
        <w:numPr>
          <w:ilvl w:val="0"/>
          <w:numId w:val="506"/>
        </w:numPr>
        <w:contextualSpacing/>
      </w:pPr>
      <w:r>
        <w:t>&lt;draw:caption&gt;</w:t>
      </w:r>
    </w:p>
    <w:p w:rsidR="00D63733" w:rsidRDefault="00650F22">
      <w:pPr>
        <w:pStyle w:val="ListParagraph"/>
        <w:numPr>
          <w:ilvl w:val="0"/>
          <w:numId w:val="506"/>
        </w:numPr>
        <w:contextualSpacing/>
      </w:pPr>
      <w:r>
        <w:t>&lt;draw:g&gt;</w:t>
      </w:r>
    </w:p>
    <w:p w:rsidR="00D63733" w:rsidRDefault="00650F22">
      <w:pPr>
        <w:pStyle w:val="ListParagraph"/>
        <w:numPr>
          <w:ilvl w:val="0"/>
          <w:numId w:val="506"/>
        </w:numPr>
        <w:contextualSpacing/>
      </w:pPr>
      <w:r>
        <w:t>&lt;draw:image&gt;</w:t>
      </w:r>
    </w:p>
    <w:p w:rsidR="00D63733" w:rsidRDefault="00650F22">
      <w:pPr>
        <w:pStyle w:val="ListParagraph"/>
        <w:numPr>
          <w:ilvl w:val="0"/>
          <w:numId w:val="506"/>
        </w:numPr>
        <w:contextualSpacing/>
      </w:pPr>
      <w:r>
        <w:t>&lt;draw:text-box&gt;</w:t>
      </w:r>
    </w:p>
    <w:p w:rsidR="00D63733" w:rsidRDefault="00650F22">
      <w:pPr>
        <w:pStyle w:val="ListParagraph"/>
        <w:numPr>
          <w:ilvl w:val="0"/>
          <w:numId w:val="506"/>
        </w:numPr>
      </w:pPr>
      <w:r>
        <w:t>&lt;draw:custom-</w:t>
      </w:r>
      <w:r>
        <w:t xml:space="preserve">shape&gt; </w:t>
      </w:r>
    </w:p>
    <w:p w:rsidR="00D63733" w:rsidRDefault="00650F22">
      <w:pPr>
        <w:pStyle w:val="Definition-Field"/>
      </w:pPr>
      <w:r>
        <w:t xml:space="preserve">hh.  </w:t>
      </w:r>
      <w:r>
        <w:rPr>
          <w:i/>
        </w:rPr>
        <w:t>The standard defines the attribute draw:start-intensity, contained within the element &lt;draw:gradient&gt;, contained within the parent element &lt;office:styles&gt;</w:t>
      </w:r>
    </w:p>
    <w:p w:rsidR="00D63733" w:rsidRDefault="00650F22">
      <w:pPr>
        <w:pStyle w:val="Definition-Field2"/>
      </w:pPr>
      <w:r>
        <w:t xml:space="preserve">Excel 2013 supports this attribute for a style applied to the following elements: </w:t>
      </w:r>
    </w:p>
    <w:p w:rsidR="00D63733" w:rsidRDefault="00650F22">
      <w:pPr>
        <w:pStyle w:val="ListParagraph"/>
        <w:numPr>
          <w:ilvl w:val="0"/>
          <w:numId w:val="507"/>
        </w:numPr>
        <w:contextualSpacing/>
      </w:pPr>
      <w:r>
        <w:t>&lt;draw</w:t>
      </w:r>
      <w:r>
        <w:t>:rect&gt;</w:t>
      </w:r>
    </w:p>
    <w:p w:rsidR="00D63733" w:rsidRDefault="00650F22">
      <w:pPr>
        <w:pStyle w:val="ListParagraph"/>
        <w:numPr>
          <w:ilvl w:val="0"/>
          <w:numId w:val="507"/>
        </w:numPr>
        <w:contextualSpacing/>
      </w:pPr>
      <w:r>
        <w:t>&lt;draw:polyline&gt;</w:t>
      </w:r>
    </w:p>
    <w:p w:rsidR="00D63733" w:rsidRDefault="00650F22">
      <w:pPr>
        <w:pStyle w:val="ListParagraph"/>
        <w:numPr>
          <w:ilvl w:val="0"/>
          <w:numId w:val="507"/>
        </w:numPr>
        <w:contextualSpacing/>
      </w:pPr>
      <w:r>
        <w:t>&lt;draw:polygon&gt;</w:t>
      </w:r>
    </w:p>
    <w:p w:rsidR="00D63733" w:rsidRDefault="00650F22">
      <w:pPr>
        <w:pStyle w:val="ListParagraph"/>
        <w:numPr>
          <w:ilvl w:val="0"/>
          <w:numId w:val="507"/>
        </w:numPr>
        <w:contextualSpacing/>
      </w:pPr>
      <w:r>
        <w:t>&lt;draw:regular-polygon&gt;</w:t>
      </w:r>
    </w:p>
    <w:p w:rsidR="00D63733" w:rsidRDefault="00650F22">
      <w:pPr>
        <w:pStyle w:val="ListParagraph"/>
        <w:numPr>
          <w:ilvl w:val="0"/>
          <w:numId w:val="507"/>
        </w:numPr>
        <w:contextualSpacing/>
      </w:pPr>
      <w:r>
        <w:t>&lt;draw:path&gt;</w:t>
      </w:r>
    </w:p>
    <w:p w:rsidR="00D63733" w:rsidRDefault="00650F22">
      <w:pPr>
        <w:pStyle w:val="ListParagraph"/>
        <w:numPr>
          <w:ilvl w:val="0"/>
          <w:numId w:val="507"/>
        </w:numPr>
        <w:contextualSpacing/>
      </w:pPr>
      <w:r>
        <w:t>&lt;draw:circle&gt;</w:t>
      </w:r>
    </w:p>
    <w:p w:rsidR="00D63733" w:rsidRDefault="00650F22">
      <w:pPr>
        <w:pStyle w:val="ListParagraph"/>
        <w:numPr>
          <w:ilvl w:val="0"/>
          <w:numId w:val="507"/>
        </w:numPr>
        <w:contextualSpacing/>
      </w:pPr>
      <w:r>
        <w:t>&lt;draw:ellipse&gt;</w:t>
      </w:r>
    </w:p>
    <w:p w:rsidR="00D63733" w:rsidRDefault="00650F22">
      <w:pPr>
        <w:pStyle w:val="ListParagraph"/>
        <w:numPr>
          <w:ilvl w:val="0"/>
          <w:numId w:val="507"/>
        </w:numPr>
        <w:contextualSpacing/>
      </w:pPr>
      <w:r>
        <w:t>&lt;draw:caption&gt;</w:t>
      </w:r>
    </w:p>
    <w:p w:rsidR="00D63733" w:rsidRDefault="00650F22">
      <w:pPr>
        <w:pStyle w:val="ListParagraph"/>
        <w:numPr>
          <w:ilvl w:val="0"/>
          <w:numId w:val="507"/>
        </w:numPr>
        <w:contextualSpacing/>
      </w:pPr>
      <w:r>
        <w:t>&lt;draw:g&gt;</w:t>
      </w:r>
    </w:p>
    <w:p w:rsidR="00D63733" w:rsidRDefault="00650F22">
      <w:pPr>
        <w:pStyle w:val="ListParagraph"/>
        <w:numPr>
          <w:ilvl w:val="0"/>
          <w:numId w:val="507"/>
        </w:numPr>
        <w:contextualSpacing/>
      </w:pPr>
      <w:r>
        <w:t>&lt;draw:image&gt;</w:t>
      </w:r>
    </w:p>
    <w:p w:rsidR="00D63733" w:rsidRDefault="00650F22">
      <w:pPr>
        <w:pStyle w:val="ListParagraph"/>
        <w:numPr>
          <w:ilvl w:val="0"/>
          <w:numId w:val="507"/>
        </w:numPr>
        <w:contextualSpacing/>
      </w:pPr>
      <w:r>
        <w:t>&lt;draw:text-box&gt;</w:t>
      </w:r>
    </w:p>
    <w:p w:rsidR="00D63733" w:rsidRDefault="00650F22">
      <w:pPr>
        <w:pStyle w:val="ListParagraph"/>
        <w:numPr>
          <w:ilvl w:val="0"/>
          <w:numId w:val="507"/>
        </w:numPr>
      </w:pPr>
      <w:r>
        <w:t xml:space="preserve">&lt;draw:custom-shape&gt; </w:t>
      </w:r>
    </w:p>
    <w:p w:rsidR="00D63733" w:rsidRDefault="00650F22">
      <w:pPr>
        <w:pStyle w:val="Definition-Field"/>
      </w:pPr>
      <w:r>
        <w:t xml:space="preserve">ii.  </w:t>
      </w:r>
      <w:r>
        <w:rPr>
          <w:i/>
        </w:rPr>
        <w:t xml:space="preserve">The standard defines the element &lt;draw:gradient&gt;, contained within the </w:t>
      </w:r>
      <w:r>
        <w:rPr>
          <w:i/>
        </w:rPr>
        <w:t>parent element &lt;office:styles&gt;</w:t>
      </w:r>
    </w:p>
    <w:p w:rsidR="00D63733" w:rsidRDefault="00650F22">
      <w:pPr>
        <w:pStyle w:val="Definition-Field2"/>
      </w:pPr>
      <w:r>
        <w:t xml:space="preserve">PowerPoint 2013 supports this element for a style applied to the following elements: </w:t>
      </w:r>
    </w:p>
    <w:p w:rsidR="00D63733" w:rsidRDefault="00650F22">
      <w:pPr>
        <w:pStyle w:val="ListParagraph"/>
        <w:numPr>
          <w:ilvl w:val="0"/>
          <w:numId w:val="508"/>
        </w:numPr>
        <w:contextualSpacing/>
      </w:pPr>
      <w:r>
        <w:t>&lt;draw:rect&gt;</w:t>
      </w:r>
    </w:p>
    <w:p w:rsidR="00D63733" w:rsidRDefault="00650F22">
      <w:pPr>
        <w:pStyle w:val="ListParagraph"/>
        <w:numPr>
          <w:ilvl w:val="0"/>
          <w:numId w:val="508"/>
        </w:numPr>
        <w:contextualSpacing/>
      </w:pPr>
      <w:r>
        <w:lastRenderedPageBreak/>
        <w:t>&lt;draw:polyline&gt;</w:t>
      </w:r>
    </w:p>
    <w:p w:rsidR="00D63733" w:rsidRDefault="00650F22">
      <w:pPr>
        <w:pStyle w:val="ListParagraph"/>
        <w:numPr>
          <w:ilvl w:val="0"/>
          <w:numId w:val="508"/>
        </w:numPr>
        <w:contextualSpacing/>
      </w:pPr>
      <w:r>
        <w:t>&lt;draw:polygon&gt;</w:t>
      </w:r>
    </w:p>
    <w:p w:rsidR="00D63733" w:rsidRDefault="00650F22">
      <w:pPr>
        <w:pStyle w:val="ListParagraph"/>
        <w:numPr>
          <w:ilvl w:val="0"/>
          <w:numId w:val="508"/>
        </w:numPr>
        <w:contextualSpacing/>
      </w:pPr>
      <w:r>
        <w:t>&lt;draw:regular-polygon&gt;</w:t>
      </w:r>
    </w:p>
    <w:p w:rsidR="00D63733" w:rsidRDefault="00650F22">
      <w:pPr>
        <w:pStyle w:val="ListParagraph"/>
        <w:numPr>
          <w:ilvl w:val="0"/>
          <w:numId w:val="508"/>
        </w:numPr>
        <w:contextualSpacing/>
      </w:pPr>
      <w:r>
        <w:t>&lt;draw:path&gt;</w:t>
      </w:r>
    </w:p>
    <w:p w:rsidR="00D63733" w:rsidRDefault="00650F22">
      <w:pPr>
        <w:pStyle w:val="ListParagraph"/>
        <w:numPr>
          <w:ilvl w:val="0"/>
          <w:numId w:val="508"/>
        </w:numPr>
        <w:contextualSpacing/>
      </w:pPr>
      <w:r>
        <w:t>&lt;draw:circle&gt;</w:t>
      </w:r>
    </w:p>
    <w:p w:rsidR="00D63733" w:rsidRDefault="00650F22">
      <w:pPr>
        <w:pStyle w:val="ListParagraph"/>
        <w:numPr>
          <w:ilvl w:val="0"/>
          <w:numId w:val="508"/>
        </w:numPr>
        <w:contextualSpacing/>
      </w:pPr>
      <w:r>
        <w:t>&lt;draw:ellipse&gt;</w:t>
      </w:r>
    </w:p>
    <w:p w:rsidR="00D63733" w:rsidRDefault="00650F22">
      <w:pPr>
        <w:pStyle w:val="ListParagraph"/>
        <w:numPr>
          <w:ilvl w:val="0"/>
          <w:numId w:val="508"/>
        </w:numPr>
        <w:contextualSpacing/>
      </w:pPr>
      <w:r>
        <w:t>&lt;draw:caption&gt;</w:t>
      </w:r>
    </w:p>
    <w:p w:rsidR="00D63733" w:rsidRDefault="00650F22">
      <w:pPr>
        <w:pStyle w:val="ListParagraph"/>
        <w:numPr>
          <w:ilvl w:val="0"/>
          <w:numId w:val="508"/>
        </w:numPr>
        <w:contextualSpacing/>
      </w:pPr>
      <w:r>
        <w:t>&lt;draw:g&gt;</w:t>
      </w:r>
    </w:p>
    <w:p w:rsidR="00D63733" w:rsidRDefault="00650F22">
      <w:pPr>
        <w:pStyle w:val="ListParagraph"/>
        <w:numPr>
          <w:ilvl w:val="0"/>
          <w:numId w:val="508"/>
        </w:numPr>
        <w:contextualSpacing/>
      </w:pPr>
      <w:r>
        <w:t>&lt;draw:im</w:t>
      </w:r>
      <w:r>
        <w:t>age&gt;</w:t>
      </w:r>
    </w:p>
    <w:p w:rsidR="00D63733" w:rsidRDefault="00650F22">
      <w:pPr>
        <w:pStyle w:val="ListParagraph"/>
        <w:numPr>
          <w:ilvl w:val="0"/>
          <w:numId w:val="508"/>
        </w:numPr>
        <w:contextualSpacing/>
      </w:pPr>
      <w:r>
        <w:t>&lt;draw:text-box&gt;</w:t>
      </w:r>
    </w:p>
    <w:p w:rsidR="00D63733" w:rsidRDefault="00650F22">
      <w:pPr>
        <w:pStyle w:val="ListParagraph"/>
        <w:numPr>
          <w:ilvl w:val="0"/>
          <w:numId w:val="508"/>
        </w:numPr>
      </w:pPr>
      <w:r>
        <w:t xml:space="preserve">&lt;draw:custom-shape&gt; </w:t>
      </w:r>
    </w:p>
    <w:p w:rsidR="00D63733" w:rsidRDefault="00650F22">
      <w:pPr>
        <w:pStyle w:val="Definition-Field"/>
      </w:pPr>
      <w:r>
        <w:t xml:space="preserve">jj.  </w:t>
      </w:r>
      <w:r>
        <w:rPr>
          <w:i/>
        </w:rPr>
        <w:t>The standard defines the attribute draw:angle, contained within the element &lt;draw:gradient&gt;, contained within the parent element &lt;office:styles&gt;</w:t>
      </w:r>
    </w:p>
    <w:p w:rsidR="00D63733" w:rsidRDefault="00650F22">
      <w:pPr>
        <w:pStyle w:val="Definition-Field2"/>
      </w:pPr>
      <w:r>
        <w:t>PowerPoint 2013 supports this attribute for a style applied to t</w:t>
      </w:r>
      <w:r>
        <w:t xml:space="preserve">he following elements: </w:t>
      </w:r>
    </w:p>
    <w:p w:rsidR="00D63733" w:rsidRDefault="00650F22">
      <w:pPr>
        <w:pStyle w:val="ListParagraph"/>
        <w:numPr>
          <w:ilvl w:val="0"/>
          <w:numId w:val="509"/>
        </w:numPr>
        <w:contextualSpacing/>
      </w:pPr>
      <w:r>
        <w:t>&lt;draw:rect&gt;</w:t>
      </w:r>
    </w:p>
    <w:p w:rsidR="00D63733" w:rsidRDefault="00650F22">
      <w:pPr>
        <w:pStyle w:val="ListParagraph"/>
        <w:numPr>
          <w:ilvl w:val="0"/>
          <w:numId w:val="509"/>
        </w:numPr>
        <w:contextualSpacing/>
      </w:pPr>
      <w:r>
        <w:t>&lt;draw:polyline&gt;</w:t>
      </w:r>
    </w:p>
    <w:p w:rsidR="00D63733" w:rsidRDefault="00650F22">
      <w:pPr>
        <w:pStyle w:val="ListParagraph"/>
        <w:numPr>
          <w:ilvl w:val="0"/>
          <w:numId w:val="509"/>
        </w:numPr>
        <w:contextualSpacing/>
      </w:pPr>
      <w:r>
        <w:t>&lt;draw:polygon&gt;</w:t>
      </w:r>
    </w:p>
    <w:p w:rsidR="00D63733" w:rsidRDefault="00650F22">
      <w:pPr>
        <w:pStyle w:val="ListParagraph"/>
        <w:numPr>
          <w:ilvl w:val="0"/>
          <w:numId w:val="509"/>
        </w:numPr>
        <w:contextualSpacing/>
      </w:pPr>
      <w:r>
        <w:t>&lt;draw:regular-polygon&gt;</w:t>
      </w:r>
    </w:p>
    <w:p w:rsidR="00D63733" w:rsidRDefault="00650F22">
      <w:pPr>
        <w:pStyle w:val="ListParagraph"/>
        <w:numPr>
          <w:ilvl w:val="0"/>
          <w:numId w:val="509"/>
        </w:numPr>
        <w:contextualSpacing/>
      </w:pPr>
      <w:r>
        <w:t>&lt;draw:path&gt;</w:t>
      </w:r>
    </w:p>
    <w:p w:rsidR="00D63733" w:rsidRDefault="00650F22">
      <w:pPr>
        <w:pStyle w:val="ListParagraph"/>
        <w:numPr>
          <w:ilvl w:val="0"/>
          <w:numId w:val="509"/>
        </w:numPr>
        <w:contextualSpacing/>
      </w:pPr>
      <w:r>
        <w:t>&lt;draw:circle&gt;</w:t>
      </w:r>
    </w:p>
    <w:p w:rsidR="00D63733" w:rsidRDefault="00650F22">
      <w:pPr>
        <w:pStyle w:val="ListParagraph"/>
        <w:numPr>
          <w:ilvl w:val="0"/>
          <w:numId w:val="509"/>
        </w:numPr>
        <w:contextualSpacing/>
      </w:pPr>
      <w:r>
        <w:t>&lt;draw:ellipse&gt;</w:t>
      </w:r>
    </w:p>
    <w:p w:rsidR="00D63733" w:rsidRDefault="00650F22">
      <w:pPr>
        <w:pStyle w:val="ListParagraph"/>
        <w:numPr>
          <w:ilvl w:val="0"/>
          <w:numId w:val="509"/>
        </w:numPr>
        <w:contextualSpacing/>
      </w:pPr>
      <w:r>
        <w:t>&lt;draw:caption&gt;</w:t>
      </w:r>
    </w:p>
    <w:p w:rsidR="00D63733" w:rsidRDefault="00650F22">
      <w:pPr>
        <w:pStyle w:val="ListParagraph"/>
        <w:numPr>
          <w:ilvl w:val="0"/>
          <w:numId w:val="509"/>
        </w:numPr>
        <w:contextualSpacing/>
      </w:pPr>
      <w:r>
        <w:t>&lt;draw:g&gt;</w:t>
      </w:r>
    </w:p>
    <w:p w:rsidR="00D63733" w:rsidRDefault="00650F22">
      <w:pPr>
        <w:pStyle w:val="ListParagraph"/>
        <w:numPr>
          <w:ilvl w:val="0"/>
          <w:numId w:val="509"/>
        </w:numPr>
        <w:contextualSpacing/>
      </w:pPr>
      <w:r>
        <w:t>&lt;draw:image&gt;</w:t>
      </w:r>
    </w:p>
    <w:p w:rsidR="00D63733" w:rsidRDefault="00650F22">
      <w:pPr>
        <w:pStyle w:val="ListParagraph"/>
        <w:numPr>
          <w:ilvl w:val="0"/>
          <w:numId w:val="509"/>
        </w:numPr>
        <w:contextualSpacing/>
      </w:pPr>
      <w:r>
        <w:t>&lt;draw:text-box&gt;</w:t>
      </w:r>
    </w:p>
    <w:p w:rsidR="00D63733" w:rsidRDefault="00650F22">
      <w:pPr>
        <w:pStyle w:val="ListParagraph"/>
        <w:numPr>
          <w:ilvl w:val="0"/>
          <w:numId w:val="509"/>
        </w:numPr>
      </w:pPr>
      <w:r>
        <w:t xml:space="preserve">&lt;draw:custom-shape&gt; </w:t>
      </w:r>
    </w:p>
    <w:p w:rsidR="00D63733" w:rsidRDefault="00650F22">
      <w:pPr>
        <w:pStyle w:val="Definition-Field2"/>
      </w:pPr>
      <w:r>
        <w:t xml:space="preserve">This attribute is supported in PowerPoint 2010 and </w:t>
      </w:r>
      <w:r>
        <w:t>PowerPoint 2013.</w:t>
      </w:r>
    </w:p>
    <w:p w:rsidR="00D63733" w:rsidRDefault="00650F22">
      <w:pPr>
        <w:pStyle w:val="Definition-Field2"/>
      </w:pPr>
      <w:r>
        <w:t xml:space="preserve">The draw:angle attribute is only supported when draw:gradient-style attribute is set to "linear". </w:t>
      </w:r>
    </w:p>
    <w:p w:rsidR="00D63733" w:rsidRDefault="00650F22">
      <w:pPr>
        <w:pStyle w:val="Definition-Field"/>
      </w:pPr>
      <w:r>
        <w:t xml:space="preserve">kk.  </w:t>
      </w:r>
      <w:r>
        <w:rPr>
          <w:i/>
        </w:rPr>
        <w:t>The standard defines the attribute draw:border, contained within the element &lt;draw:gradient&gt;, contained within the parent element &lt;offi</w:t>
      </w:r>
      <w:r>
        <w:rPr>
          <w:i/>
        </w:rPr>
        <w:t>ce:styles&gt;</w:t>
      </w:r>
    </w:p>
    <w:p w:rsidR="00D63733" w:rsidRDefault="00650F22">
      <w:pPr>
        <w:pStyle w:val="Definition-Field2"/>
      </w:pPr>
      <w:r>
        <w:t xml:space="preserve">PowerPoint 2013 does not support this attribute for a style applied to the following elements: </w:t>
      </w:r>
    </w:p>
    <w:p w:rsidR="00D63733" w:rsidRDefault="00650F22">
      <w:pPr>
        <w:pStyle w:val="ListParagraph"/>
        <w:numPr>
          <w:ilvl w:val="0"/>
          <w:numId w:val="510"/>
        </w:numPr>
        <w:contextualSpacing/>
      </w:pPr>
      <w:r>
        <w:t>&lt;draw:rect&gt;</w:t>
      </w:r>
    </w:p>
    <w:p w:rsidR="00D63733" w:rsidRDefault="00650F22">
      <w:pPr>
        <w:pStyle w:val="ListParagraph"/>
        <w:numPr>
          <w:ilvl w:val="0"/>
          <w:numId w:val="510"/>
        </w:numPr>
        <w:contextualSpacing/>
      </w:pPr>
      <w:r>
        <w:t>&lt;draw:polyline&gt;</w:t>
      </w:r>
    </w:p>
    <w:p w:rsidR="00D63733" w:rsidRDefault="00650F22">
      <w:pPr>
        <w:pStyle w:val="ListParagraph"/>
        <w:numPr>
          <w:ilvl w:val="0"/>
          <w:numId w:val="510"/>
        </w:numPr>
        <w:contextualSpacing/>
      </w:pPr>
      <w:r>
        <w:t>&lt;draw:polygon&gt;</w:t>
      </w:r>
    </w:p>
    <w:p w:rsidR="00D63733" w:rsidRDefault="00650F22">
      <w:pPr>
        <w:pStyle w:val="ListParagraph"/>
        <w:numPr>
          <w:ilvl w:val="0"/>
          <w:numId w:val="510"/>
        </w:numPr>
        <w:contextualSpacing/>
      </w:pPr>
      <w:r>
        <w:t>&lt;draw:regular-polygon&gt;</w:t>
      </w:r>
    </w:p>
    <w:p w:rsidR="00D63733" w:rsidRDefault="00650F22">
      <w:pPr>
        <w:pStyle w:val="ListParagraph"/>
        <w:numPr>
          <w:ilvl w:val="0"/>
          <w:numId w:val="510"/>
        </w:numPr>
        <w:contextualSpacing/>
      </w:pPr>
      <w:r>
        <w:t>&lt;draw:path&gt;</w:t>
      </w:r>
    </w:p>
    <w:p w:rsidR="00D63733" w:rsidRDefault="00650F22">
      <w:pPr>
        <w:pStyle w:val="ListParagraph"/>
        <w:numPr>
          <w:ilvl w:val="0"/>
          <w:numId w:val="510"/>
        </w:numPr>
        <w:contextualSpacing/>
      </w:pPr>
      <w:r>
        <w:t>&lt;draw:circle&gt;</w:t>
      </w:r>
    </w:p>
    <w:p w:rsidR="00D63733" w:rsidRDefault="00650F22">
      <w:pPr>
        <w:pStyle w:val="ListParagraph"/>
        <w:numPr>
          <w:ilvl w:val="0"/>
          <w:numId w:val="510"/>
        </w:numPr>
        <w:contextualSpacing/>
      </w:pPr>
      <w:r>
        <w:t>&lt;draw:ellipse&gt;</w:t>
      </w:r>
    </w:p>
    <w:p w:rsidR="00D63733" w:rsidRDefault="00650F22">
      <w:pPr>
        <w:pStyle w:val="ListParagraph"/>
        <w:numPr>
          <w:ilvl w:val="0"/>
          <w:numId w:val="510"/>
        </w:numPr>
        <w:contextualSpacing/>
      </w:pPr>
      <w:r>
        <w:t>&lt;draw:caption&gt;</w:t>
      </w:r>
    </w:p>
    <w:p w:rsidR="00D63733" w:rsidRDefault="00650F22">
      <w:pPr>
        <w:pStyle w:val="ListParagraph"/>
        <w:numPr>
          <w:ilvl w:val="0"/>
          <w:numId w:val="510"/>
        </w:numPr>
        <w:contextualSpacing/>
      </w:pPr>
      <w:r>
        <w:t>&lt;draw:g&gt;</w:t>
      </w:r>
    </w:p>
    <w:p w:rsidR="00D63733" w:rsidRDefault="00650F22">
      <w:pPr>
        <w:pStyle w:val="ListParagraph"/>
        <w:numPr>
          <w:ilvl w:val="0"/>
          <w:numId w:val="510"/>
        </w:numPr>
        <w:contextualSpacing/>
      </w:pPr>
      <w:r>
        <w:t>&lt;draw:image&gt;</w:t>
      </w:r>
    </w:p>
    <w:p w:rsidR="00D63733" w:rsidRDefault="00650F22">
      <w:pPr>
        <w:pStyle w:val="ListParagraph"/>
        <w:numPr>
          <w:ilvl w:val="0"/>
          <w:numId w:val="510"/>
        </w:numPr>
        <w:contextualSpacing/>
      </w:pPr>
      <w:r>
        <w:t>&lt;draw</w:t>
      </w:r>
      <w:r>
        <w:t>:text-box&gt;</w:t>
      </w:r>
    </w:p>
    <w:p w:rsidR="00D63733" w:rsidRDefault="00650F22">
      <w:pPr>
        <w:pStyle w:val="ListParagraph"/>
        <w:numPr>
          <w:ilvl w:val="0"/>
          <w:numId w:val="510"/>
        </w:numPr>
      </w:pPr>
      <w:r>
        <w:t xml:space="preserve">&lt;draw:custom-shape&gt; </w:t>
      </w:r>
    </w:p>
    <w:p w:rsidR="00D63733" w:rsidRDefault="00650F22">
      <w:pPr>
        <w:pStyle w:val="Definition-Field"/>
      </w:pPr>
      <w:r>
        <w:t xml:space="preserve">ll.  </w:t>
      </w:r>
      <w:r>
        <w:rPr>
          <w:i/>
        </w:rPr>
        <w:t>The standard defines the attribute draw:cx, contained within the element &lt;draw:gradient&gt;, contained within the parent element &lt;office:styles&gt;</w:t>
      </w:r>
    </w:p>
    <w:p w:rsidR="00D63733" w:rsidRDefault="00650F22">
      <w:pPr>
        <w:pStyle w:val="Definition-Field2"/>
      </w:pPr>
      <w:r>
        <w:t xml:space="preserve">PowerPoint 2013 supports this attribute for a style applied to the following </w:t>
      </w:r>
      <w:r>
        <w:t xml:space="preserve">elements: </w:t>
      </w:r>
    </w:p>
    <w:p w:rsidR="00D63733" w:rsidRDefault="00650F22">
      <w:pPr>
        <w:pStyle w:val="ListParagraph"/>
        <w:numPr>
          <w:ilvl w:val="0"/>
          <w:numId w:val="511"/>
        </w:numPr>
        <w:contextualSpacing/>
      </w:pPr>
      <w:r>
        <w:t>&lt;draw:rect&gt;</w:t>
      </w:r>
    </w:p>
    <w:p w:rsidR="00D63733" w:rsidRDefault="00650F22">
      <w:pPr>
        <w:pStyle w:val="ListParagraph"/>
        <w:numPr>
          <w:ilvl w:val="0"/>
          <w:numId w:val="511"/>
        </w:numPr>
        <w:contextualSpacing/>
      </w:pPr>
      <w:r>
        <w:t>&lt;draw:polyline&gt;</w:t>
      </w:r>
    </w:p>
    <w:p w:rsidR="00D63733" w:rsidRDefault="00650F22">
      <w:pPr>
        <w:pStyle w:val="ListParagraph"/>
        <w:numPr>
          <w:ilvl w:val="0"/>
          <w:numId w:val="511"/>
        </w:numPr>
        <w:contextualSpacing/>
      </w:pPr>
      <w:r>
        <w:t>&lt;draw:polygon&gt;</w:t>
      </w:r>
    </w:p>
    <w:p w:rsidR="00D63733" w:rsidRDefault="00650F22">
      <w:pPr>
        <w:pStyle w:val="ListParagraph"/>
        <w:numPr>
          <w:ilvl w:val="0"/>
          <w:numId w:val="511"/>
        </w:numPr>
        <w:contextualSpacing/>
      </w:pPr>
      <w:r>
        <w:lastRenderedPageBreak/>
        <w:t>&lt;draw:regular-polygon&gt;</w:t>
      </w:r>
    </w:p>
    <w:p w:rsidR="00D63733" w:rsidRDefault="00650F22">
      <w:pPr>
        <w:pStyle w:val="ListParagraph"/>
        <w:numPr>
          <w:ilvl w:val="0"/>
          <w:numId w:val="511"/>
        </w:numPr>
        <w:contextualSpacing/>
      </w:pPr>
      <w:r>
        <w:t>&lt;draw:path&gt;</w:t>
      </w:r>
    </w:p>
    <w:p w:rsidR="00D63733" w:rsidRDefault="00650F22">
      <w:pPr>
        <w:pStyle w:val="ListParagraph"/>
        <w:numPr>
          <w:ilvl w:val="0"/>
          <w:numId w:val="511"/>
        </w:numPr>
        <w:contextualSpacing/>
      </w:pPr>
      <w:r>
        <w:t>&lt;draw:circle&gt;</w:t>
      </w:r>
    </w:p>
    <w:p w:rsidR="00D63733" w:rsidRDefault="00650F22">
      <w:pPr>
        <w:pStyle w:val="ListParagraph"/>
        <w:numPr>
          <w:ilvl w:val="0"/>
          <w:numId w:val="511"/>
        </w:numPr>
        <w:contextualSpacing/>
      </w:pPr>
      <w:r>
        <w:t>&lt;draw:ellipse&gt;</w:t>
      </w:r>
    </w:p>
    <w:p w:rsidR="00D63733" w:rsidRDefault="00650F22">
      <w:pPr>
        <w:pStyle w:val="ListParagraph"/>
        <w:numPr>
          <w:ilvl w:val="0"/>
          <w:numId w:val="511"/>
        </w:numPr>
        <w:contextualSpacing/>
      </w:pPr>
      <w:r>
        <w:t>&lt;draw:caption&gt;</w:t>
      </w:r>
    </w:p>
    <w:p w:rsidR="00D63733" w:rsidRDefault="00650F22">
      <w:pPr>
        <w:pStyle w:val="ListParagraph"/>
        <w:numPr>
          <w:ilvl w:val="0"/>
          <w:numId w:val="511"/>
        </w:numPr>
        <w:contextualSpacing/>
      </w:pPr>
      <w:r>
        <w:t>&lt;draw:g&gt;</w:t>
      </w:r>
    </w:p>
    <w:p w:rsidR="00D63733" w:rsidRDefault="00650F22">
      <w:pPr>
        <w:pStyle w:val="ListParagraph"/>
        <w:numPr>
          <w:ilvl w:val="0"/>
          <w:numId w:val="511"/>
        </w:numPr>
        <w:contextualSpacing/>
      </w:pPr>
      <w:r>
        <w:t>&lt;draw:image&gt;</w:t>
      </w:r>
    </w:p>
    <w:p w:rsidR="00D63733" w:rsidRDefault="00650F22">
      <w:pPr>
        <w:pStyle w:val="ListParagraph"/>
        <w:numPr>
          <w:ilvl w:val="0"/>
          <w:numId w:val="511"/>
        </w:numPr>
        <w:contextualSpacing/>
      </w:pPr>
      <w:r>
        <w:t>&lt;draw:text-box&gt;</w:t>
      </w:r>
    </w:p>
    <w:p w:rsidR="00D63733" w:rsidRDefault="00650F22">
      <w:pPr>
        <w:pStyle w:val="ListParagraph"/>
        <w:numPr>
          <w:ilvl w:val="0"/>
          <w:numId w:val="511"/>
        </w:numPr>
      </w:pPr>
      <w:r>
        <w:t xml:space="preserve">&lt;draw:custom-shape&gt; </w:t>
      </w:r>
    </w:p>
    <w:p w:rsidR="00D63733" w:rsidRDefault="00650F22">
      <w:pPr>
        <w:pStyle w:val="Definition-Field"/>
      </w:pPr>
      <w:r>
        <w:t xml:space="preserve">mm.  </w:t>
      </w:r>
      <w:r>
        <w:rPr>
          <w:i/>
        </w:rPr>
        <w:t xml:space="preserve">The standard defines the attribute draw:cy, contained </w:t>
      </w:r>
      <w:r>
        <w:rPr>
          <w:i/>
        </w:rPr>
        <w:t>within the element &lt;draw:gradient&gt;, contained within the parent element &lt;office:styles&gt;</w:t>
      </w:r>
    </w:p>
    <w:p w:rsidR="00D63733" w:rsidRDefault="00650F22">
      <w:pPr>
        <w:pStyle w:val="Definition-Field2"/>
      </w:pPr>
      <w:r>
        <w:t xml:space="preserve">PowerPoint 2013 supports this attribute for a style applied to the following elements: </w:t>
      </w:r>
    </w:p>
    <w:p w:rsidR="00D63733" w:rsidRDefault="00650F22">
      <w:pPr>
        <w:pStyle w:val="ListParagraph"/>
        <w:numPr>
          <w:ilvl w:val="0"/>
          <w:numId w:val="512"/>
        </w:numPr>
        <w:contextualSpacing/>
      </w:pPr>
      <w:r>
        <w:t>&lt;draw:rect&gt;</w:t>
      </w:r>
    </w:p>
    <w:p w:rsidR="00D63733" w:rsidRDefault="00650F22">
      <w:pPr>
        <w:pStyle w:val="ListParagraph"/>
        <w:numPr>
          <w:ilvl w:val="0"/>
          <w:numId w:val="512"/>
        </w:numPr>
        <w:contextualSpacing/>
      </w:pPr>
      <w:r>
        <w:t>&lt;draw:polyline&gt;</w:t>
      </w:r>
    </w:p>
    <w:p w:rsidR="00D63733" w:rsidRDefault="00650F22">
      <w:pPr>
        <w:pStyle w:val="ListParagraph"/>
        <w:numPr>
          <w:ilvl w:val="0"/>
          <w:numId w:val="512"/>
        </w:numPr>
        <w:contextualSpacing/>
      </w:pPr>
      <w:r>
        <w:t>&lt;draw:polygon&gt;</w:t>
      </w:r>
    </w:p>
    <w:p w:rsidR="00D63733" w:rsidRDefault="00650F22">
      <w:pPr>
        <w:pStyle w:val="ListParagraph"/>
        <w:numPr>
          <w:ilvl w:val="0"/>
          <w:numId w:val="512"/>
        </w:numPr>
        <w:contextualSpacing/>
      </w:pPr>
      <w:r>
        <w:t>&lt;draw:regular-polygon&gt;</w:t>
      </w:r>
    </w:p>
    <w:p w:rsidR="00D63733" w:rsidRDefault="00650F22">
      <w:pPr>
        <w:pStyle w:val="ListParagraph"/>
        <w:numPr>
          <w:ilvl w:val="0"/>
          <w:numId w:val="512"/>
        </w:numPr>
        <w:contextualSpacing/>
      </w:pPr>
      <w:r>
        <w:t>&lt;draw:path&gt;</w:t>
      </w:r>
    </w:p>
    <w:p w:rsidR="00D63733" w:rsidRDefault="00650F22">
      <w:pPr>
        <w:pStyle w:val="ListParagraph"/>
        <w:numPr>
          <w:ilvl w:val="0"/>
          <w:numId w:val="512"/>
        </w:numPr>
        <w:contextualSpacing/>
      </w:pPr>
      <w:r>
        <w:t>&lt;</w:t>
      </w:r>
      <w:r>
        <w:t>draw:circle&gt;</w:t>
      </w:r>
    </w:p>
    <w:p w:rsidR="00D63733" w:rsidRDefault="00650F22">
      <w:pPr>
        <w:pStyle w:val="ListParagraph"/>
        <w:numPr>
          <w:ilvl w:val="0"/>
          <w:numId w:val="512"/>
        </w:numPr>
        <w:contextualSpacing/>
      </w:pPr>
      <w:r>
        <w:t>&lt;draw:ellipse&gt;</w:t>
      </w:r>
    </w:p>
    <w:p w:rsidR="00D63733" w:rsidRDefault="00650F22">
      <w:pPr>
        <w:pStyle w:val="ListParagraph"/>
        <w:numPr>
          <w:ilvl w:val="0"/>
          <w:numId w:val="512"/>
        </w:numPr>
        <w:contextualSpacing/>
      </w:pPr>
      <w:r>
        <w:t>&lt;draw:caption&gt;</w:t>
      </w:r>
    </w:p>
    <w:p w:rsidR="00D63733" w:rsidRDefault="00650F22">
      <w:pPr>
        <w:pStyle w:val="ListParagraph"/>
        <w:numPr>
          <w:ilvl w:val="0"/>
          <w:numId w:val="512"/>
        </w:numPr>
        <w:contextualSpacing/>
      </w:pPr>
      <w:r>
        <w:t>&lt;draw:g&gt;</w:t>
      </w:r>
    </w:p>
    <w:p w:rsidR="00D63733" w:rsidRDefault="00650F22">
      <w:pPr>
        <w:pStyle w:val="ListParagraph"/>
        <w:numPr>
          <w:ilvl w:val="0"/>
          <w:numId w:val="512"/>
        </w:numPr>
        <w:contextualSpacing/>
      </w:pPr>
      <w:r>
        <w:t>&lt;draw:image&gt;</w:t>
      </w:r>
    </w:p>
    <w:p w:rsidR="00D63733" w:rsidRDefault="00650F22">
      <w:pPr>
        <w:pStyle w:val="ListParagraph"/>
        <w:numPr>
          <w:ilvl w:val="0"/>
          <w:numId w:val="512"/>
        </w:numPr>
        <w:contextualSpacing/>
      </w:pPr>
      <w:r>
        <w:t>&lt;draw:text-box&gt;</w:t>
      </w:r>
    </w:p>
    <w:p w:rsidR="00D63733" w:rsidRDefault="00650F22">
      <w:pPr>
        <w:pStyle w:val="ListParagraph"/>
        <w:numPr>
          <w:ilvl w:val="0"/>
          <w:numId w:val="512"/>
        </w:numPr>
      </w:pPr>
      <w:r>
        <w:t xml:space="preserve">&lt;draw:custom-shape&gt; </w:t>
      </w:r>
    </w:p>
    <w:p w:rsidR="00D63733" w:rsidRDefault="00650F22">
      <w:pPr>
        <w:pStyle w:val="Definition-Field"/>
      </w:pPr>
      <w:r>
        <w:t xml:space="preserve">nn.  </w:t>
      </w:r>
      <w:r>
        <w:rPr>
          <w:i/>
        </w:rPr>
        <w:t>The standard defines the attribute draw:display-name, contained within the element &lt;draw:gradient&gt;, contained within the parent element &lt;office:style</w:t>
      </w:r>
      <w:r>
        <w:rPr>
          <w:i/>
        </w:rPr>
        <w:t>s&gt;</w:t>
      </w:r>
    </w:p>
    <w:p w:rsidR="00D63733" w:rsidRDefault="00650F22">
      <w:pPr>
        <w:pStyle w:val="Definition-Field2"/>
      </w:pPr>
      <w:r>
        <w:t xml:space="preserve">PowerPoint 2013 does not support this attribute for a style applied to the following elements: </w:t>
      </w:r>
    </w:p>
    <w:p w:rsidR="00D63733" w:rsidRDefault="00650F22">
      <w:pPr>
        <w:pStyle w:val="ListParagraph"/>
        <w:numPr>
          <w:ilvl w:val="0"/>
          <w:numId w:val="513"/>
        </w:numPr>
        <w:contextualSpacing/>
      </w:pPr>
      <w:r>
        <w:t>&lt;draw:rect&gt;</w:t>
      </w:r>
    </w:p>
    <w:p w:rsidR="00D63733" w:rsidRDefault="00650F22">
      <w:pPr>
        <w:pStyle w:val="ListParagraph"/>
        <w:numPr>
          <w:ilvl w:val="0"/>
          <w:numId w:val="513"/>
        </w:numPr>
        <w:contextualSpacing/>
      </w:pPr>
      <w:r>
        <w:t>&lt;draw:polyline&gt;</w:t>
      </w:r>
    </w:p>
    <w:p w:rsidR="00D63733" w:rsidRDefault="00650F22">
      <w:pPr>
        <w:pStyle w:val="ListParagraph"/>
        <w:numPr>
          <w:ilvl w:val="0"/>
          <w:numId w:val="513"/>
        </w:numPr>
        <w:contextualSpacing/>
      </w:pPr>
      <w:r>
        <w:t>&lt;draw:polygon&gt;</w:t>
      </w:r>
    </w:p>
    <w:p w:rsidR="00D63733" w:rsidRDefault="00650F22">
      <w:pPr>
        <w:pStyle w:val="ListParagraph"/>
        <w:numPr>
          <w:ilvl w:val="0"/>
          <w:numId w:val="513"/>
        </w:numPr>
        <w:contextualSpacing/>
      </w:pPr>
      <w:r>
        <w:t>&lt;draw:regular-polygon&gt;</w:t>
      </w:r>
    </w:p>
    <w:p w:rsidR="00D63733" w:rsidRDefault="00650F22">
      <w:pPr>
        <w:pStyle w:val="ListParagraph"/>
        <w:numPr>
          <w:ilvl w:val="0"/>
          <w:numId w:val="513"/>
        </w:numPr>
        <w:contextualSpacing/>
      </w:pPr>
      <w:r>
        <w:t>&lt;draw:path&gt;</w:t>
      </w:r>
    </w:p>
    <w:p w:rsidR="00D63733" w:rsidRDefault="00650F22">
      <w:pPr>
        <w:pStyle w:val="ListParagraph"/>
        <w:numPr>
          <w:ilvl w:val="0"/>
          <w:numId w:val="513"/>
        </w:numPr>
        <w:contextualSpacing/>
      </w:pPr>
      <w:r>
        <w:t>&lt;draw:circle&gt;</w:t>
      </w:r>
    </w:p>
    <w:p w:rsidR="00D63733" w:rsidRDefault="00650F22">
      <w:pPr>
        <w:pStyle w:val="ListParagraph"/>
        <w:numPr>
          <w:ilvl w:val="0"/>
          <w:numId w:val="513"/>
        </w:numPr>
        <w:contextualSpacing/>
      </w:pPr>
      <w:r>
        <w:t>&lt;draw:ellipse&gt;</w:t>
      </w:r>
    </w:p>
    <w:p w:rsidR="00D63733" w:rsidRDefault="00650F22">
      <w:pPr>
        <w:pStyle w:val="ListParagraph"/>
        <w:numPr>
          <w:ilvl w:val="0"/>
          <w:numId w:val="513"/>
        </w:numPr>
        <w:contextualSpacing/>
      </w:pPr>
      <w:r>
        <w:t>&lt;draw:caption&gt;</w:t>
      </w:r>
    </w:p>
    <w:p w:rsidR="00D63733" w:rsidRDefault="00650F22">
      <w:pPr>
        <w:pStyle w:val="ListParagraph"/>
        <w:numPr>
          <w:ilvl w:val="0"/>
          <w:numId w:val="513"/>
        </w:numPr>
        <w:contextualSpacing/>
      </w:pPr>
      <w:r>
        <w:t>&lt;draw:g&gt;</w:t>
      </w:r>
    </w:p>
    <w:p w:rsidR="00D63733" w:rsidRDefault="00650F22">
      <w:pPr>
        <w:pStyle w:val="ListParagraph"/>
        <w:numPr>
          <w:ilvl w:val="0"/>
          <w:numId w:val="513"/>
        </w:numPr>
        <w:contextualSpacing/>
      </w:pPr>
      <w:r>
        <w:t>&lt;draw:image&gt;</w:t>
      </w:r>
    </w:p>
    <w:p w:rsidR="00D63733" w:rsidRDefault="00650F22">
      <w:pPr>
        <w:pStyle w:val="ListParagraph"/>
        <w:numPr>
          <w:ilvl w:val="0"/>
          <w:numId w:val="513"/>
        </w:numPr>
        <w:contextualSpacing/>
      </w:pPr>
      <w:r>
        <w:t>&lt;</w:t>
      </w:r>
      <w:r>
        <w:t>draw:text-box&gt;</w:t>
      </w:r>
    </w:p>
    <w:p w:rsidR="00D63733" w:rsidRDefault="00650F22">
      <w:pPr>
        <w:pStyle w:val="ListParagraph"/>
        <w:numPr>
          <w:ilvl w:val="0"/>
          <w:numId w:val="513"/>
        </w:numPr>
      </w:pPr>
      <w:r>
        <w:t xml:space="preserve">&lt;draw:custom-shape&gt; </w:t>
      </w:r>
    </w:p>
    <w:p w:rsidR="00D63733" w:rsidRDefault="00650F22">
      <w:pPr>
        <w:pStyle w:val="Definition-Field"/>
      </w:pPr>
      <w:r>
        <w:t xml:space="preserve">oo.  </w:t>
      </w:r>
      <w:r>
        <w:rPr>
          <w:i/>
        </w:rPr>
        <w:t>The standard defines the attribute draw:end-color, contained within the element &lt;draw:gradient&gt;, contained within the parent element &lt;office:styles&gt;</w:t>
      </w:r>
    </w:p>
    <w:p w:rsidR="00D63733" w:rsidRDefault="00650F22">
      <w:pPr>
        <w:pStyle w:val="Definition-Field2"/>
      </w:pPr>
      <w:r>
        <w:t>PowerPoint 2013 supports this attribute for a style applied to the</w:t>
      </w:r>
      <w:r>
        <w:t xml:space="preserve"> following elements: </w:t>
      </w:r>
    </w:p>
    <w:p w:rsidR="00D63733" w:rsidRDefault="00650F22">
      <w:pPr>
        <w:pStyle w:val="ListParagraph"/>
        <w:numPr>
          <w:ilvl w:val="0"/>
          <w:numId w:val="514"/>
        </w:numPr>
        <w:contextualSpacing/>
      </w:pPr>
      <w:r>
        <w:t>&lt;draw:rect&gt;</w:t>
      </w:r>
    </w:p>
    <w:p w:rsidR="00D63733" w:rsidRDefault="00650F22">
      <w:pPr>
        <w:pStyle w:val="ListParagraph"/>
        <w:numPr>
          <w:ilvl w:val="0"/>
          <w:numId w:val="514"/>
        </w:numPr>
        <w:contextualSpacing/>
      </w:pPr>
      <w:r>
        <w:t>&lt;draw:polyline&gt;</w:t>
      </w:r>
    </w:p>
    <w:p w:rsidR="00D63733" w:rsidRDefault="00650F22">
      <w:pPr>
        <w:pStyle w:val="ListParagraph"/>
        <w:numPr>
          <w:ilvl w:val="0"/>
          <w:numId w:val="514"/>
        </w:numPr>
        <w:contextualSpacing/>
      </w:pPr>
      <w:r>
        <w:t>&lt;draw:polygon&gt;</w:t>
      </w:r>
    </w:p>
    <w:p w:rsidR="00D63733" w:rsidRDefault="00650F22">
      <w:pPr>
        <w:pStyle w:val="ListParagraph"/>
        <w:numPr>
          <w:ilvl w:val="0"/>
          <w:numId w:val="514"/>
        </w:numPr>
        <w:contextualSpacing/>
      </w:pPr>
      <w:r>
        <w:t>&lt;draw:regular-polygon&gt;</w:t>
      </w:r>
    </w:p>
    <w:p w:rsidR="00D63733" w:rsidRDefault="00650F22">
      <w:pPr>
        <w:pStyle w:val="ListParagraph"/>
        <w:numPr>
          <w:ilvl w:val="0"/>
          <w:numId w:val="514"/>
        </w:numPr>
        <w:contextualSpacing/>
      </w:pPr>
      <w:r>
        <w:t>&lt;draw:path&gt;</w:t>
      </w:r>
    </w:p>
    <w:p w:rsidR="00D63733" w:rsidRDefault="00650F22">
      <w:pPr>
        <w:pStyle w:val="ListParagraph"/>
        <w:numPr>
          <w:ilvl w:val="0"/>
          <w:numId w:val="514"/>
        </w:numPr>
        <w:contextualSpacing/>
      </w:pPr>
      <w:r>
        <w:t>&lt;draw:circle&gt;</w:t>
      </w:r>
    </w:p>
    <w:p w:rsidR="00D63733" w:rsidRDefault="00650F22">
      <w:pPr>
        <w:pStyle w:val="ListParagraph"/>
        <w:numPr>
          <w:ilvl w:val="0"/>
          <w:numId w:val="514"/>
        </w:numPr>
        <w:contextualSpacing/>
      </w:pPr>
      <w:r>
        <w:t>&lt;draw:ellipse&gt;</w:t>
      </w:r>
    </w:p>
    <w:p w:rsidR="00D63733" w:rsidRDefault="00650F22">
      <w:pPr>
        <w:pStyle w:val="ListParagraph"/>
        <w:numPr>
          <w:ilvl w:val="0"/>
          <w:numId w:val="514"/>
        </w:numPr>
        <w:contextualSpacing/>
      </w:pPr>
      <w:r>
        <w:t>&lt;draw:caption&gt;</w:t>
      </w:r>
    </w:p>
    <w:p w:rsidR="00D63733" w:rsidRDefault="00650F22">
      <w:pPr>
        <w:pStyle w:val="ListParagraph"/>
        <w:numPr>
          <w:ilvl w:val="0"/>
          <w:numId w:val="514"/>
        </w:numPr>
        <w:contextualSpacing/>
      </w:pPr>
      <w:r>
        <w:lastRenderedPageBreak/>
        <w:t>&lt;draw:g&gt;</w:t>
      </w:r>
    </w:p>
    <w:p w:rsidR="00D63733" w:rsidRDefault="00650F22">
      <w:pPr>
        <w:pStyle w:val="ListParagraph"/>
        <w:numPr>
          <w:ilvl w:val="0"/>
          <w:numId w:val="514"/>
        </w:numPr>
        <w:contextualSpacing/>
      </w:pPr>
      <w:r>
        <w:t>&lt;draw:image&gt;</w:t>
      </w:r>
    </w:p>
    <w:p w:rsidR="00D63733" w:rsidRDefault="00650F22">
      <w:pPr>
        <w:pStyle w:val="ListParagraph"/>
        <w:numPr>
          <w:ilvl w:val="0"/>
          <w:numId w:val="514"/>
        </w:numPr>
        <w:contextualSpacing/>
      </w:pPr>
      <w:r>
        <w:t>&lt;draw:text-box&gt;</w:t>
      </w:r>
    </w:p>
    <w:p w:rsidR="00D63733" w:rsidRDefault="00650F22">
      <w:pPr>
        <w:pStyle w:val="ListParagraph"/>
        <w:numPr>
          <w:ilvl w:val="0"/>
          <w:numId w:val="514"/>
        </w:numPr>
      </w:pPr>
      <w:r>
        <w:t xml:space="preserve">&lt;draw:custom-shape&gt; </w:t>
      </w:r>
    </w:p>
    <w:p w:rsidR="00D63733" w:rsidRDefault="00650F22">
      <w:pPr>
        <w:pStyle w:val="Definition-Field"/>
      </w:pPr>
      <w:r>
        <w:t xml:space="preserve">pp.  </w:t>
      </w:r>
      <w:r>
        <w:rPr>
          <w:i/>
        </w:rPr>
        <w:t>The standard defines the attribute draw:end-inte</w:t>
      </w:r>
      <w:r>
        <w:rPr>
          <w:i/>
        </w:rPr>
        <w:t>nsity, contained within the element &lt;draw:gradient&gt;, contained within the parent element &lt;office:styles&gt;</w:t>
      </w:r>
    </w:p>
    <w:p w:rsidR="00D63733" w:rsidRDefault="00650F22">
      <w:pPr>
        <w:pStyle w:val="Definition-Field2"/>
      </w:pPr>
      <w:r>
        <w:t xml:space="preserve">PowerPoint 2013 supports this attribute for a style applied to the following elements: </w:t>
      </w:r>
    </w:p>
    <w:p w:rsidR="00D63733" w:rsidRDefault="00650F22">
      <w:pPr>
        <w:pStyle w:val="ListParagraph"/>
        <w:numPr>
          <w:ilvl w:val="0"/>
          <w:numId w:val="515"/>
        </w:numPr>
        <w:contextualSpacing/>
      </w:pPr>
      <w:r>
        <w:t>&lt;draw:rect&gt;</w:t>
      </w:r>
    </w:p>
    <w:p w:rsidR="00D63733" w:rsidRDefault="00650F22">
      <w:pPr>
        <w:pStyle w:val="ListParagraph"/>
        <w:numPr>
          <w:ilvl w:val="0"/>
          <w:numId w:val="515"/>
        </w:numPr>
        <w:contextualSpacing/>
      </w:pPr>
      <w:r>
        <w:t>&lt;draw:polyline&gt;</w:t>
      </w:r>
    </w:p>
    <w:p w:rsidR="00D63733" w:rsidRDefault="00650F22">
      <w:pPr>
        <w:pStyle w:val="ListParagraph"/>
        <w:numPr>
          <w:ilvl w:val="0"/>
          <w:numId w:val="515"/>
        </w:numPr>
        <w:contextualSpacing/>
      </w:pPr>
      <w:r>
        <w:t>&lt;draw:polygon&gt;</w:t>
      </w:r>
    </w:p>
    <w:p w:rsidR="00D63733" w:rsidRDefault="00650F22">
      <w:pPr>
        <w:pStyle w:val="ListParagraph"/>
        <w:numPr>
          <w:ilvl w:val="0"/>
          <w:numId w:val="515"/>
        </w:numPr>
        <w:contextualSpacing/>
      </w:pPr>
      <w:r>
        <w:t>&lt;</w:t>
      </w:r>
      <w:r>
        <w:t>draw:regular-polygon&gt;</w:t>
      </w:r>
    </w:p>
    <w:p w:rsidR="00D63733" w:rsidRDefault="00650F22">
      <w:pPr>
        <w:pStyle w:val="ListParagraph"/>
        <w:numPr>
          <w:ilvl w:val="0"/>
          <w:numId w:val="515"/>
        </w:numPr>
        <w:contextualSpacing/>
      </w:pPr>
      <w:r>
        <w:t>&lt;draw:path&gt;</w:t>
      </w:r>
    </w:p>
    <w:p w:rsidR="00D63733" w:rsidRDefault="00650F22">
      <w:pPr>
        <w:pStyle w:val="ListParagraph"/>
        <w:numPr>
          <w:ilvl w:val="0"/>
          <w:numId w:val="515"/>
        </w:numPr>
        <w:contextualSpacing/>
      </w:pPr>
      <w:r>
        <w:t>&lt;draw:circle&gt;</w:t>
      </w:r>
    </w:p>
    <w:p w:rsidR="00D63733" w:rsidRDefault="00650F22">
      <w:pPr>
        <w:pStyle w:val="ListParagraph"/>
        <w:numPr>
          <w:ilvl w:val="0"/>
          <w:numId w:val="515"/>
        </w:numPr>
        <w:contextualSpacing/>
      </w:pPr>
      <w:r>
        <w:t>&lt;draw:ellipse&gt;</w:t>
      </w:r>
    </w:p>
    <w:p w:rsidR="00D63733" w:rsidRDefault="00650F22">
      <w:pPr>
        <w:pStyle w:val="ListParagraph"/>
        <w:numPr>
          <w:ilvl w:val="0"/>
          <w:numId w:val="515"/>
        </w:numPr>
        <w:contextualSpacing/>
      </w:pPr>
      <w:r>
        <w:t>&lt;draw:caption&gt;</w:t>
      </w:r>
    </w:p>
    <w:p w:rsidR="00D63733" w:rsidRDefault="00650F22">
      <w:pPr>
        <w:pStyle w:val="ListParagraph"/>
        <w:numPr>
          <w:ilvl w:val="0"/>
          <w:numId w:val="515"/>
        </w:numPr>
        <w:contextualSpacing/>
      </w:pPr>
      <w:r>
        <w:t>&lt;draw:g&gt;</w:t>
      </w:r>
    </w:p>
    <w:p w:rsidR="00D63733" w:rsidRDefault="00650F22">
      <w:pPr>
        <w:pStyle w:val="ListParagraph"/>
        <w:numPr>
          <w:ilvl w:val="0"/>
          <w:numId w:val="515"/>
        </w:numPr>
        <w:contextualSpacing/>
      </w:pPr>
      <w:r>
        <w:t>&lt;draw:image&gt;</w:t>
      </w:r>
    </w:p>
    <w:p w:rsidR="00D63733" w:rsidRDefault="00650F22">
      <w:pPr>
        <w:pStyle w:val="ListParagraph"/>
        <w:numPr>
          <w:ilvl w:val="0"/>
          <w:numId w:val="515"/>
        </w:numPr>
        <w:contextualSpacing/>
      </w:pPr>
      <w:r>
        <w:t>&lt;draw:text-box&gt;</w:t>
      </w:r>
    </w:p>
    <w:p w:rsidR="00D63733" w:rsidRDefault="00650F22">
      <w:pPr>
        <w:pStyle w:val="ListParagraph"/>
        <w:numPr>
          <w:ilvl w:val="0"/>
          <w:numId w:val="515"/>
        </w:numPr>
      </w:pPr>
      <w:r>
        <w:t xml:space="preserve">&lt;draw:custom-shape&gt; </w:t>
      </w:r>
    </w:p>
    <w:p w:rsidR="00D63733" w:rsidRDefault="00650F22">
      <w:pPr>
        <w:pStyle w:val="Definition-Field"/>
      </w:pPr>
      <w:r>
        <w:t xml:space="preserve">qq.  </w:t>
      </w:r>
      <w:r>
        <w:rPr>
          <w:i/>
        </w:rPr>
        <w:t xml:space="preserve">The standard defines the property "axial", contained within the attribute draw:gradient-style, contained within </w:t>
      </w:r>
      <w:r>
        <w:rPr>
          <w:i/>
        </w:rPr>
        <w:t>the element &lt;draw:gradient&gt;, contained within the parent element &lt;office:styles&gt;</w:t>
      </w:r>
    </w:p>
    <w:p w:rsidR="00D63733" w:rsidRDefault="00650F22">
      <w:pPr>
        <w:pStyle w:val="Definition-Field2"/>
      </w:pPr>
      <w:r>
        <w:t xml:space="preserve">PowerPoint 2013 supports this enum for a style applied to the following elements: </w:t>
      </w:r>
    </w:p>
    <w:p w:rsidR="00D63733" w:rsidRDefault="00650F22">
      <w:pPr>
        <w:pStyle w:val="ListParagraph"/>
        <w:numPr>
          <w:ilvl w:val="0"/>
          <w:numId w:val="516"/>
        </w:numPr>
        <w:contextualSpacing/>
      </w:pPr>
      <w:r>
        <w:t>&lt;draw:rect&gt;</w:t>
      </w:r>
    </w:p>
    <w:p w:rsidR="00D63733" w:rsidRDefault="00650F22">
      <w:pPr>
        <w:pStyle w:val="ListParagraph"/>
        <w:numPr>
          <w:ilvl w:val="0"/>
          <w:numId w:val="516"/>
        </w:numPr>
        <w:contextualSpacing/>
      </w:pPr>
      <w:r>
        <w:t>&lt;draw:polyline&gt;</w:t>
      </w:r>
    </w:p>
    <w:p w:rsidR="00D63733" w:rsidRDefault="00650F22">
      <w:pPr>
        <w:pStyle w:val="ListParagraph"/>
        <w:numPr>
          <w:ilvl w:val="0"/>
          <w:numId w:val="516"/>
        </w:numPr>
        <w:contextualSpacing/>
      </w:pPr>
      <w:r>
        <w:t>&lt;draw:polygon&gt;</w:t>
      </w:r>
    </w:p>
    <w:p w:rsidR="00D63733" w:rsidRDefault="00650F22">
      <w:pPr>
        <w:pStyle w:val="ListParagraph"/>
        <w:numPr>
          <w:ilvl w:val="0"/>
          <w:numId w:val="516"/>
        </w:numPr>
        <w:contextualSpacing/>
      </w:pPr>
      <w:r>
        <w:t>&lt;draw:regular-polygon&gt;</w:t>
      </w:r>
    </w:p>
    <w:p w:rsidR="00D63733" w:rsidRDefault="00650F22">
      <w:pPr>
        <w:pStyle w:val="ListParagraph"/>
        <w:numPr>
          <w:ilvl w:val="0"/>
          <w:numId w:val="516"/>
        </w:numPr>
        <w:contextualSpacing/>
      </w:pPr>
      <w:r>
        <w:t>&lt;draw:path&gt;</w:t>
      </w:r>
    </w:p>
    <w:p w:rsidR="00D63733" w:rsidRDefault="00650F22">
      <w:pPr>
        <w:pStyle w:val="ListParagraph"/>
        <w:numPr>
          <w:ilvl w:val="0"/>
          <w:numId w:val="516"/>
        </w:numPr>
        <w:contextualSpacing/>
      </w:pPr>
      <w:r>
        <w:t>&lt;draw:circle&gt;</w:t>
      </w:r>
    </w:p>
    <w:p w:rsidR="00D63733" w:rsidRDefault="00650F22">
      <w:pPr>
        <w:pStyle w:val="ListParagraph"/>
        <w:numPr>
          <w:ilvl w:val="0"/>
          <w:numId w:val="516"/>
        </w:numPr>
        <w:contextualSpacing/>
      </w:pPr>
      <w:r>
        <w:t>&lt;draw:ellipse&gt;</w:t>
      </w:r>
    </w:p>
    <w:p w:rsidR="00D63733" w:rsidRDefault="00650F22">
      <w:pPr>
        <w:pStyle w:val="ListParagraph"/>
        <w:numPr>
          <w:ilvl w:val="0"/>
          <w:numId w:val="516"/>
        </w:numPr>
        <w:contextualSpacing/>
      </w:pPr>
      <w:r>
        <w:t>&lt;draw:caption&gt;</w:t>
      </w:r>
    </w:p>
    <w:p w:rsidR="00D63733" w:rsidRDefault="00650F22">
      <w:pPr>
        <w:pStyle w:val="ListParagraph"/>
        <w:numPr>
          <w:ilvl w:val="0"/>
          <w:numId w:val="516"/>
        </w:numPr>
        <w:contextualSpacing/>
      </w:pPr>
      <w:r>
        <w:t>&lt;draw:g&gt;</w:t>
      </w:r>
    </w:p>
    <w:p w:rsidR="00D63733" w:rsidRDefault="00650F22">
      <w:pPr>
        <w:pStyle w:val="ListParagraph"/>
        <w:numPr>
          <w:ilvl w:val="0"/>
          <w:numId w:val="516"/>
        </w:numPr>
        <w:contextualSpacing/>
      </w:pPr>
      <w:r>
        <w:t>&lt;draw:image&gt;</w:t>
      </w:r>
    </w:p>
    <w:p w:rsidR="00D63733" w:rsidRDefault="00650F22">
      <w:pPr>
        <w:pStyle w:val="ListParagraph"/>
        <w:numPr>
          <w:ilvl w:val="0"/>
          <w:numId w:val="516"/>
        </w:numPr>
        <w:contextualSpacing/>
      </w:pPr>
      <w:r>
        <w:t>&lt;draw:text-box&gt;</w:t>
      </w:r>
    </w:p>
    <w:p w:rsidR="00D63733" w:rsidRDefault="00650F22">
      <w:pPr>
        <w:pStyle w:val="ListParagraph"/>
        <w:numPr>
          <w:ilvl w:val="0"/>
          <w:numId w:val="516"/>
        </w:numPr>
      </w:pPr>
      <w:r>
        <w:t xml:space="preserve">&lt;draw:custom-shape&gt; </w:t>
      </w:r>
    </w:p>
    <w:p w:rsidR="00D63733" w:rsidRDefault="00650F22">
      <w:pPr>
        <w:pStyle w:val="Definition-Field"/>
      </w:pPr>
      <w:r>
        <w:t xml:space="preserve">rr.  </w:t>
      </w:r>
      <w:r>
        <w:rPr>
          <w:i/>
        </w:rPr>
        <w:t xml:space="preserve">The standard defines the property "ellipsoid", contained within the attribute draw:gradient-style, contained within the element &lt;draw:gradient&gt;, contained within </w:t>
      </w:r>
      <w:r>
        <w:rPr>
          <w:i/>
        </w:rPr>
        <w:t>the parent element &lt;office:styles&gt;</w:t>
      </w:r>
    </w:p>
    <w:p w:rsidR="00D63733" w:rsidRDefault="00650F22">
      <w:pPr>
        <w:pStyle w:val="Definition-Field2"/>
      </w:pPr>
      <w:r>
        <w:t>PowerPoint 2013 supports this enum for a style applied to any of the following elements:</w:t>
      </w:r>
    </w:p>
    <w:p w:rsidR="00D63733" w:rsidRDefault="00650F22">
      <w:pPr>
        <w:pStyle w:val="ListParagraph"/>
        <w:numPr>
          <w:ilvl w:val="0"/>
          <w:numId w:val="517"/>
        </w:numPr>
        <w:contextualSpacing/>
      </w:pPr>
      <w:r>
        <w:t>&lt;draw:rect&gt;</w:t>
      </w:r>
    </w:p>
    <w:p w:rsidR="00D63733" w:rsidRDefault="00650F22">
      <w:pPr>
        <w:pStyle w:val="ListParagraph"/>
        <w:numPr>
          <w:ilvl w:val="0"/>
          <w:numId w:val="517"/>
        </w:numPr>
        <w:contextualSpacing/>
      </w:pPr>
      <w:r>
        <w:t>&lt;draw:polyline&gt;</w:t>
      </w:r>
    </w:p>
    <w:p w:rsidR="00D63733" w:rsidRDefault="00650F22">
      <w:pPr>
        <w:pStyle w:val="ListParagraph"/>
        <w:numPr>
          <w:ilvl w:val="0"/>
          <w:numId w:val="517"/>
        </w:numPr>
        <w:contextualSpacing/>
      </w:pPr>
      <w:r>
        <w:t>&lt;draw:polygon&gt;</w:t>
      </w:r>
    </w:p>
    <w:p w:rsidR="00D63733" w:rsidRDefault="00650F22">
      <w:pPr>
        <w:pStyle w:val="ListParagraph"/>
        <w:numPr>
          <w:ilvl w:val="0"/>
          <w:numId w:val="517"/>
        </w:numPr>
        <w:contextualSpacing/>
      </w:pPr>
      <w:r>
        <w:t>&lt;draw:regular-polygon&gt;</w:t>
      </w:r>
    </w:p>
    <w:p w:rsidR="00D63733" w:rsidRDefault="00650F22">
      <w:pPr>
        <w:pStyle w:val="ListParagraph"/>
        <w:numPr>
          <w:ilvl w:val="0"/>
          <w:numId w:val="517"/>
        </w:numPr>
        <w:contextualSpacing/>
      </w:pPr>
      <w:r>
        <w:t>&lt;draw:path&gt;</w:t>
      </w:r>
    </w:p>
    <w:p w:rsidR="00D63733" w:rsidRDefault="00650F22">
      <w:pPr>
        <w:pStyle w:val="ListParagraph"/>
        <w:numPr>
          <w:ilvl w:val="0"/>
          <w:numId w:val="517"/>
        </w:numPr>
        <w:contextualSpacing/>
      </w:pPr>
      <w:r>
        <w:t>&lt;draw:circle&gt;</w:t>
      </w:r>
    </w:p>
    <w:p w:rsidR="00D63733" w:rsidRDefault="00650F22">
      <w:pPr>
        <w:pStyle w:val="ListParagraph"/>
        <w:numPr>
          <w:ilvl w:val="0"/>
          <w:numId w:val="517"/>
        </w:numPr>
        <w:contextualSpacing/>
      </w:pPr>
      <w:r>
        <w:t>&lt;draw:ellipse&gt;</w:t>
      </w:r>
    </w:p>
    <w:p w:rsidR="00D63733" w:rsidRDefault="00650F22">
      <w:pPr>
        <w:pStyle w:val="ListParagraph"/>
        <w:numPr>
          <w:ilvl w:val="0"/>
          <w:numId w:val="517"/>
        </w:numPr>
        <w:contextualSpacing/>
      </w:pPr>
      <w:r>
        <w:t>&lt;draw:caption&gt;</w:t>
      </w:r>
    </w:p>
    <w:p w:rsidR="00D63733" w:rsidRDefault="00650F22">
      <w:pPr>
        <w:pStyle w:val="ListParagraph"/>
        <w:numPr>
          <w:ilvl w:val="0"/>
          <w:numId w:val="517"/>
        </w:numPr>
        <w:contextualSpacing/>
      </w:pPr>
      <w:r>
        <w:t>&lt;draw:g&gt;</w:t>
      </w:r>
    </w:p>
    <w:p w:rsidR="00D63733" w:rsidRDefault="00650F22">
      <w:pPr>
        <w:pStyle w:val="ListParagraph"/>
        <w:numPr>
          <w:ilvl w:val="0"/>
          <w:numId w:val="517"/>
        </w:numPr>
        <w:contextualSpacing/>
      </w:pPr>
      <w:r>
        <w:t>&lt;</w:t>
      </w:r>
      <w:r>
        <w:t>draw:image&gt;</w:t>
      </w:r>
    </w:p>
    <w:p w:rsidR="00D63733" w:rsidRDefault="00650F22">
      <w:pPr>
        <w:pStyle w:val="ListParagraph"/>
        <w:numPr>
          <w:ilvl w:val="0"/>
          <w:numId w:val="517"/>
        </w:numPr>
        <w:contextualSpacing/>
      </w:pPr>
      <w:r>
        <w:t>&lt;draw:text-box&gt;</w:t>
      </w:r>
    </w:p>
    <w:p w:rsidR="00D63733" w:rsidRDefault="00650F22">
      <w:pPr>
        <w:pStyle w:val="ListParagraph"/>
        <w:numPr>
          <w:ilvl w:val="0"/>
          <w:numId w:val="517"/>
        </w:numPr>
      </w:pPr>
      <w:r>
        <w:lastRenderedPageBreak/>
        <w:t>&lt;draw:custom-shape&gt;</w:t>
      </w:r>
    </w:p>
    <w:p w:rsidR="00D63733" w:rsidRDefault="00650F22">
      <w:pPr>
        <w:pStyle w:val="Definition-Field2"/>
      </w:pPr>
      <w:r>
        <w:t xml:space="preserve">PowerPoint interprets this enumeration as "radial". </w:t>
      </w:r>
    </w:p>
    <w:p w:rsidR="00D63733" w:rsidRDefault="00650F22">
      <w:pPr>
        <w:pStyle w:val="Definition-Field"/>
      </w:pPr>
      <w:r>
        <w:t xml:space="preserve">ss.  </w:t>
      </w:r>
      <w:r>
        <w:rPr>
          <w:i/>
        </w:rPr>
        <w:t>The standard defines the property "linear", contained within the attribute draw:gradient-style, contained within the element &lt;draw:gradient&gt;, containe</w:t>
      </w:r>
      <w:r>
        <w:rPr>
          <w:i/>
        </w:rPr>
        <w:t>d within the parent element &lt;office:styles&gt;</w:t>
      </w:r>
    </w:p>
    <w:p w:rsidR="00D63733" w:rsidRDefault="00650F22">
      <w:pPr>
        <w:pStyle w:val="Definition-Field2"/>
      </w:pPr>
      <w:r>
        <w:t xml:space="preserve">PowerPoint 2013 supports this enum for a style applied to the following elements: </w:t>
      </w:r>
    </w:p>
    <w:p w:rsidR="00D63733" w:rsidRDefault="00650F22">
      <w:pPr>
        <w:pStyle w:val="ListParagraph"/>
        <w:numPr>
          <w:ilvl w:val="0"/>
          <w:numId w:val="518"/>
        </w:numPr>
        <w:contextualSpacing/>
      </w:pPr>
      <w:r>
        <w:t>&lt;draw:rect&gt;</w:t>
      </w:r>
    </w:p>
    <w:p w:rsidR="00D63733" w:rsidRDefault="00650F22">
      <w:pPr>
        <w:pStyle w:val="ListParagraph"/>
        <w:numPr>
          <w:ilvl w:val="0"/>
          <w:numId w:val="518"/>
        </w:numPr>
        <w:contextualSpacing/>
      </w:pPr>
      <w:r>
        <w:t>&lt;draw:polyline&gt;</w:t>
      </w:r>
    </w:p>
    <w:p w:rsidR="00D63733" w:rsidRDefault="00650F22">
      <w:pPr>
        <w:pStyle w:val="ListParagraph"/>
        <w:numPr>
          <w:ilvl w:val="0"/>
          <w:numId w:val="518"/>
        </w:numPr>
        <w:contextualSpacing/>
      </w:pPr>
      <w:r>
        <w:t>&lt;draw:polygon&gt;</w:t>
      </w:r>
    </w:p>
    <w:p w:rsidR="00D63733" w:rsidRDefault="00650F22">
      <w:pPr>
        <w:pStyle w:val="ListParagraph"/>
        <w:numPr>
          <w:ilvl w:val="0"/>
          <w:numId w:val="518"/>
        </w:numPr>
        <w:contextualSpacing/>
      </w:pPr>
      <w:r>
        <w:t>&lt;draw:regular-polygon&gt;</w:t>
      </w:r>
    </w:p>
    <w:p w:rsidR="00D63733" w:rsidRDefault="00650F22">
      <w:pPr>
        <w:pStyle w:val="ListParagraph"/>
        <w:numPr>
          <w:ilvl w:val="0"/>
          <w:numId w:val="518"/>
        </w:numPr>
        <w:contextualSpacing/>
      </w:pPr>
      <w:r>
        <w:t>&lt;draw:path&gt;</w:t>
      </w:r>
    </w:p>
    <w:p w:rsidR="00D63733" w:rsidRDefault="00650F22">
      <w:pPr>
        <w:pStyle w:val="ListParagraph"/>
        <w:numPr>
          <w:ilvl w:val="0"/>
          <w:numId w:val="518"/>
        </w:numPr>
        <w:contextualSpacing/>
      </w:pPr>
      <w:r>
        <w:t>&lt;draw:circle&gt;</w:t>
      </w:r>
    </w:p>
    <w:p w:rsidR="00D63733" w:rsidRDefault="00650F22">
      <w:pPr>
        <w:pStyle w:val="ListParagraph"/>
        <w:numPr>
          <w:ilvl w:val="0"/>
          <w:numId w:val="518"/>
        </w:numPr>
        <w:contextualSpacing/>
      </w:pPr>
      <w:r>
        <w:t>&lt;draw:ellipse&gt;</w:t>
      </w:r>
    </w:p>
    <w:p w:rsidR="00D63733" w:rsidRDefault="00650F22">
      <w:pPr>
        <w:pStyle w:val="ListParagraph"/>
        <w:numPr>
          <w:ilvl w:val="0"/>
          <w:numId w:val="518"/>
        </w:numPr>
        <w:contextualSpacing/>
      </w:pPr>
      <w:r>
        <w:t>&lt;draw:caption&gt;</w:t>
      </w:r>
    </w:p>
    <w:p w:rsidR="00D63733" w:rsidRDefault="00650F22">
      <w:pPr>
        <w:pStyle w:val="ListParagraph"/>
        <w:numPr>
          <w:ilvl w:val="0"/>
          <w:numId w:val="518"/>
        </w:numPr>
        <w:contextualSpacing/>
      </w:pPr>
      <w:r>
        <w:t>&lt;draw:g</w:t>
      </w:r>
      <w:r>
        <w:t>&gt;</w:t>
      </w:r>
    </w:p>
    <w:p w:rsidR="00D63733" w:rsidRDefault="00650F22">
      <w:pPr>
        <w:pStyle w:val="ListParagraph"/>
        <w:numPr>
          <w:ilvl w:val="0"/>
          <w:numId w:val="518"/>
        </w:numPr>
        <w:contextualSpacing/>
      </w:pPr>
      <w:r>
        <w:t>&lt;draw:image&gt;</w:t>
      </w:r>
    </w:p>
    <w:p w:rsidR="00D63733" w:rsidRDefault="00650F22">
      <w:pPr>
        <w:pStyle w:val="ListParagraph"/>
        <w:numPr>
          <w:ilvl w:val="0"/>
          <w:numId w:val="518"/>
        </w:numPr>
        <w:contextualSpacing/>
      </w:pPr>
      <w:r>
        <w:t>&lt;draw:text-box&gt;</w:t>
      </w:r>
    </w:p>
    <w:p w:rsidR="00D63733" w:rsidRDefault="00650F22">
      <w:pPr>
        <w:pStyle w:val="ListParagraph"/>
        <w:numPr>
          <w:ilvl w:val="0"/>
          <w:numId w:val="518"/>
        </w:numPr>
      </w:pPr>
      <w:r>
        <w:t xml:space="preserve">&lt;draw:custom-shape&gt; </w:t>
      </w:r>
    </w:p>
    <w:p w:rsidR="00D63733" w:rsidRDefault="00650F22">
      <w:pPr>
        <w:pStyle w:val="Definition-Field"/>
      </w:pPr>
      <w:r>
        <w:t xml:space="preserve">tt.  </w:t>
      </w:r>
      <w:r>
        <w:rPr>
          <w:i/>
        </w:rPr>
        <w:t>The standard defines the property "radial", contained within the attribute draw:gradient-style, contained within the element &lt;draw:gradient&gt;, contained within the parent element &lt;office:styles&gt;</w:t>
      </w:r>
    </w:p>
    <w:p w:rsidR="00D63733" w:rsidRDefault="00650F22">
      <w:pPr>
        <w:pStyle w:val="Definition-Field2"/>
      </w:pPr>
      <w:r>
        <w:t>Power</w:t>
      </w:r>
      <w:r>
        <w:t xml:space="preserve">Point 2013 supports this enum for a style applied to the following elements: </w:t>
      </w:r>
    </w:p>
    <w:p w:rsidR="00D63733" w:rsidRDefault="00650F22">
      <w:pPr>
        <w:pStyle w:val="ListParagraph"/>
        <w:numPr>
          <w:ilvl w:val="0"/>
          <w:numId w:val="519"/>
        </w:numPr>
        <w:contextualSpacing/>
      </w:pPr>
      <w:r>
        <w:t>&lt;draw:rect&gt;</w:t>
      </w:r>
    </w:p>
    <w:p w:rsidR="00D63733" w:rsidRDefault="00650F22">
      <w:pPr>
        <w:pStyle w:val="ListParagraph"/>
        <w:numPr>
          <w:ilvl w:val="0"/>
          <w:numId w:val="519"/>
        </w:numPr>
        <w:contextualSpacing/>
      </w:pPr>
      <w:r>
        <w:t>&lt;draw:polyline&gt;</w:t>
      </w:r>
    </w:p>
    <w:p w:rsidR="00D63733" w:rsidRDefault="00650F22">
      <w:pPr>
        <w:pStyle w:val="ListParagraph"/>
        <w:numPr>
          <w:ilvl w:val="0"/>
          <w:numId w:val="519"/>
        </w:numPr>
        <w:contextualSpacing/>
      </w:pPr>
      <w:r>
        <w:t>&lt;draw:polygon&gt;</w:t>
      </w:r>
    </w:p>
    <w:p w:rsidR="00D63733" w:rsidRDefault="00650F22">
      <w:pPr>
        <w:pStyle w:val="ListParagraph"/>
        <w:numPr>
          <w:ilvl w:val="0"/>
          <w:numId w:val="519"/>
        </w:numPr>
        <w:contextualSpacing/>
      </w:pPr>
      <w:r>
        <w:t>&lt;draw:regular-polygon&gt;</w:t>
      </w:r>
    </w:p>
    <w:p w:rsidR="00D63733" w:rsidRDefault="00650F22">
      <w:pPr>
        <w:pStyle w:val="ListParagraph"/>
        <w:numPr>
          <w:ilvl w:val="0"/>
          <w:numId w:val="519"/>
        </w:numPr>
        <w:contextualSpacing/>
      </w:pPr>
      <w:r>
        <w:t>&lt;draw:path&gt;</w:t>
      </w:r>
    </w:p>
    <w:p w:rsidR="00D63733" w:rsidRDefault="00650F22">
      <w:pPr>
        <w:pStyle w:val="ListParagraph"/>
        <w:numPr>
          <w:ilvl w:val="0"/>
          <w:numId w:val="519"/>
        </w:numPr>
        <w:contextualSpacing/>
      </w:pPr>
      <w:r>
        <w:t>&lt;draw:circle&gt;</w:t>
      </w:r>
    </w:p>
    <w:p w:rsidR="00D63733" w:rsidRDefault="00650F22">
      <w:pPr>
        <w:pStyle w:val="ListParagraph"/>
        <w:numPr>
          <w:ilvl w:val="0"/>
          <w:numId w:val="519"/>
        </w:numPr>
        <w:contextualSpacing/>
      </w:pPr>
      <w:r>
        <w:t>&lt;draw:ellipse&gt;</w:t>
      </w:r>
    </w:p>
    <w:p w:rsidR="00D63733" w:rsidRDefault="00650F22">
      <w:pPr>
        <w:pStyle w:val="ListParagraph"/>
        <w:numPr>
          <w:ilvl w:val="0"/>
          <w:numId w:val="519"/>
        </w:numPr>
        <w:contextualSpacing/>
      </w:pPr>
      <w:r>
        <w:t>&lt;draw:caption&gt;</w:t>
      </w:r>
    </w:p>
    <w:p w:rsidR="00D63733" w:rsidRDefault="00650F22">
      <w:pPr>
        <w:pStyle w:val="ListParagraph"/>
        <w:numPr>
          <w:ilvl w:val="0"/>
          <w:numId w:val="519"/>
        </w:numPr>
        <w:contextualSpacing/>
      </w:pPr>
      <w:r>
        <w:t>&lt;draw:g&gt;</w:t>
      </w:r>
    </w:p>
    <w:p w:rsidR="00D63733" w:rsidRDefault="00650F22">
      <w:pPr>
        <w:pStyle w:val="ListParagraph"/>
        <w:numPr>
          <w:ilvl w:val="0"/>
          <w:numId w:val="519"/>
        </w:numPr>
        <w:contextualSpacing/>
      </w:pPr>
      <w:r>
        <w:t>&lt;draw:image&gt;</w:t>
      </w:r>
    </w:p>
    <w:p w:rsidR="00D63733" w:rsidRDefault="00650F22">
      <w:pPr>
        <w:pStyle w:val="ListParagraph"/>
        <w:numPr>
          <w:ilvl w:val="0"/>
          <w:numId w:val="519"/>
        </w:numPr>
        <w:contextualSpacing/>
      </w:pPr>
      <w:r>
        <w:t>&lt;draw:text-box&gt;</w:t>
      </w:r>
    </w:p>
    <w:p w:rsidR="00D63733" w:rsidRDefault="00650F22">
      <w:pPr>
        <w:pStyle w:val="ListParagraph"/>
        <w:numPr>
          <w:ilvl w:val="0"/>
          <w:numId w:val="519"/>
        </w:numPr>
      </w:pPr>
      <w:r>
        <w:t>&lt;draw:custom-shape</w:t>
      </w:r>
      <w:r>
        <w:t xml:space="preserve">&gt; </w:t>
      </w:r>
    </w:p>
    <w:p w:rsidR="00D63733" w:rsidRDefault="00650F22">
      <w:pPr>
        <w:pStyle w:val="Definition-Field"/>
      </w:pPr>
      <w:r>
        <w:t xml:space="preserve">uu.  </w:t>
      </w:r>
      <w:r>
        <w:rPr>
          <w:i/>
        </w:rPr>
        <w:t>The standard defines the property "rectangular", contained within the attribute draw:gradient-style, contained within the element &lt;draw:gradient&gt;, contained within the parent element &lt;office:styles&gt;</w:t>
      </w:r>
    </w:p>
    <w:p w:rsidR="00D63733" w:rsidRDefault="00650F22">
      <w:pPr>
        <w:pStyle w:val="Definition-Field2"/>
      </w:pPr>
      <w:r>
        <w:t>PowerPoint 2013 supports this enum for a style ap</w:t>
      </w:r>
      <w:r>
        <w:t>plied to any of the following elements:</w:t>
      </w:r>
    </w:p>
    <w:p w:rsidR="00D63733" w:rsidRDefault="00650F22">
      <w:pPr>
        <w:pStyle w:val="ListParagraph"/>
        <w:numPr>
          <w:ilvl w:val="0"/>
          <w:numId w:val="520"/>
        </w:numPr>
        <w:contextualSpacing/>
      </w:pPr>
      <w:r>
        <w:t>&lt;draw:rect&gt;</w:t>
      </w:r>
    </w:p>
    <w:p w:rsidR="00D63733" w:rsidRDefault="00650F22">
      <w:pPr>
        <w:pStyle w:val="ListParagraph"/>
        <w:numPr>
          <w:ilvl w:val="0"/>
          <w:numId w:val="520"/>
        </w:numPr>
        <w:contextualSpacing/>
      </w:pPr>
      <w:r>
        <w:t>&lt;draw:polyline&gt;</w:t>
      </w:r>
    </w:p>
    <w:p w:rsidR="00D63733" w:rsidRDefault="00650F22">
      <w:pPr>
        <w:pStyle w:val="ListParagraph"/>
        <w:numPr>
          <w:ilvl w:val="0"/>
          <w:numId w:val="520"/>
        </w:numPr>
        <w:contextualSpacing/>
      </w:pPr>
      <w:r>
        <w:t>&lt;draw:polygon&gt;</w:t>
      </w:r>
    </w:p>
    <w:p w:rsidR="00D63733" w:rsidRDefault="00650F22">
      <w:pPr>
        <w:pStyle w:val="ListParagraph"/>
        <w:numPr>
          <w:ilvl w:val="0"/>
          <w:numId w:val="520"/>
        </w:numPr>
        <w:contextualSpacing/>
      </w:pPr>
      <w:r>
        <w:t>&lt;draw:regular-polygon&gt;</w:t>
      </w:r>
    </w:p>
    <w:p w:rsidR="00D63733" w:rsidRDefault="00650F22">
      <w:pPr>
        <w:pStyle w:val="ListParagraph"/>
        <w:numPr>
          <w:ilvl w:val="0"/>
          <w:numId w:val="520"/>
        </w:numPr>
        <w:contextualSpacing/>
      </w:pPr>
      <w:r>
        <w:t>&lt;draw:path&gt;</w:t>
      </w:r>
    </w:p>
    <w:p w:rsidR="00D63733" w:rsidRDefault="00650F22">
      <w:pPr>
        <w:pStyle w:val="ListParagraph"/>
        <w:numPr>
          <w:ilvl w:val="0"/>
          <w:numId w:val="520"/>
        </w:numPr>
        <w:contextualSpacing/>
      </w:pPr>
      <w:r>
        <w:t>&lt;draw:circle&gt;</w:t>
      </w:r>
    </w:p>
    <w:p w:rsidR="00D63733" w:rsidRDefault="00650F22">
      <w:pPr>
        <w:pStyle w:val="ListParagraph"/>
        <w:numPr>
          <w:ilvl w:val="0"/>
          <w:numId w:val="520"/>
        </w:numPr>
        <w:contextualSpacing/>
      </w:pPr>
      <w:r>
        <w:t>&lt;draw:ellipse&gt;</w:t>
      </w:r>
    </w:p>
    <w:p w:rsidR="00D63733" w:rsidRDefault="00650F22">
      <w:pPr>
        <w:pStyle w:val="ListParagraph"/>
        <w:numPr>
          <w:ilvl w:val="0"/>
          <w:numId w:val="520"/>
        </w:numPr>
        <w:contextualSpacing/>
      </w:pPr>
      <w:r>
        <w:t>&lt;draw:caption&gt;</w:t>
      </w:r>
    </w:p>
    <w:p w:rsidR="00D63733" w:rsidRDefault="00650F22">
      <w:pPr>
        <w:pStyle w:val="ListParagraph"/>
        <w:numPr>
          <w:ilvl w:val="0"/>
          <w:numId w:val="520"/>
        </w:numPr>
        <w:contextualSpacing/>
      </w:pPr>
      <w:r>
        <w:t>&lt;draw:g&gt;</w:t>
      </w:r>
    </w:p>
    <w:p w:rsidR="00D63733" w:rsidRDefault="00650F22">
      <w:pPr>
        <w:pStyle w:val="ListParagraph"/>
        <w:numPr>
          <w:ilvl w:val="0"/>
          <w:numId w:val="520"/>
        </w:numPr>
        <w:contextualSpacing/>
      </w:pPr>
      <w:r>
        <w:t>&lt;draw:image&gt;</w:t>
      </w:r>
    </w:p>
    <w:p w:rsidR="00D63733" w:rsidRDefault="00650F22">
      <w:pPr>
        <w:pStyle w:val="ListParagraph"/>
        <w:numPr>
          <w:ilvl w:val="0"/>
          <w:numId w:val="520"/>
        </w:numPr>
        <w:contextualSpacing/>
      </w:pPr>
      <w:r>
        <w:t>&lt;draw:text-box&gt;</w:t>
      </w:r>
    </w:p>
    <w:p w:rsidR="00D63733" w:rsidRDefault="00650F22">
      <w:pPr>
        <w:pStyle w:val="ListParagraph"/>
        <w:numPr>
          <w:ilvl w:val="0"/>
          <w:numId w:val="520"/>
        </w:numPr>
      </w:pPr>
      <w:r>
        <w:t>&lt;draw:custom-shape&gt;</w:t>
      </w:r>
    </w:p>
    <w:p w:rsidR="00D63733" w:rsidRDefault="00650F22">
      <w:pPr>
        <w:pStyle w:val="Definition-Field2"/>
      </w:pPr>
      <w:r>
        <w:lastRenderedPageBreak/>
        <w:t xml:space="preserve">PowerPoint interprets this enumeration as "square". </w:t>
      </w:r>
    </w:p>
    <w:p w:rsidR="00D63733" w:rsidRDefault="00650F22">
      <w:pPr>
        <w:pStyle w:val="Definition-Field"/>
      </w:pPr>
      <w:r>
        <w:t xml:space="preserve">vv.  </w:t>
      </w:r>
      <w:r>
        <w:rPr>
          <w:i/>
        </w:rPr>
        <w:t>The standard defines the property "square", contained within the attribute draw:gradient-style, contained within the element &lt;draw:gradient&gt;, contained within the parent element &lt;office:styles&gt;</w:t>
      </w:r>
    </w:p>
    <w:p w:rsidR="00D63733" w:rsidRDefault="00650F22">
      <w:pPr>
        <w:pStyle w:val="Definition-Field2"/>
      </w:pPr>
      <w:r>
        <w:t>Powe</w:t>
      </w:r>
      <w:r>
        <w:t xml:space="preserve">rPoint 2013 supports this enum for a style applied to the following elements: </w:t>
      </w:r>
    </w:p>
    <w:p w:rsidR="00D63733" w:rsidRDefault="00650F22">
      <w:pPr>
        <w:pStyle w:val="ListParagraph"/>
        <w:numPr>
          <w:ilvl w:val="0"/>
          <w:numId w:val="521"/>
        </w:numPr>
        <w:contextualSpacing/>
      </w:pPr>
      <w:r>
        <w:t>&lt;draw:rect&gt;</w:t>
      </w:r>
    </w:p>
    <w:p w:rsidR="00D63733" w:rsidRDefault="00650F22">
      <w:pPr>
        <w:pStyle w:val="ListParagraph"/>
        <w:numPr>
          <w:ilvl w:val="0"/>
          <w:numId w:val="521"/>
        </w:numPr>
        <w:contextualSpacing/>
      </w:pPr>
      <w:r>
        <w:t>&lt;draw:polyline&gt;</w:t>
      </w:r>
    </w:p>
    <w:p w:rsidR="00D63733" w:rsidRDefault="00650F22">
      <w:pPr>
        <w:pStyle w:val="ListParagraph"/>
        <w:numPr>
          <w:ilvl w:val="0"/>
          <w:numId w:val="521"/>
        </w:numPr>
        <w:contextualSpacing/>
      </w:pPr>
      <w:r>
        <w:t>&lt;draw:polygon&gt;</w:t>
      </w:r>
    </w:p>
    <w:p w:rsidR="00D63733" w:rsidRDefault="00650F22">
      <w:pPr>
        <w:pStyle w:val="ListParagraph"/>
        <w:numPr>
          <w:ilvl w:val="0"/>
          <w:numId w:val="521"/>
        </w:numPr>
        <w:contextualSpacing/>
      </w:pPr>
      <w:r>
        <w:t>&lt;draw:regular-polygon&gt;</w:t>
      </w:r>
    </w:p>
    <w:p w:rsidR="00D63733" w:rsidRDefault="00650F22">
      <w:pPr>
        <w:pStyle w:val="ListParagraph"/>
        <w:numPr>
          <w:ilvl w:val="0"/>
          <w:numId w:val="521"/>
        </w:numPr>
        <w:contextualSpacing/>
      </w:pPr>
      <w:r>
        <w:t>&lt;draw:path&gt;</w:t>
      </w:r>
    </w:p>
    <w:p w:rsidR="00D63733" w:rsidRDefault="00650F22">
      <w:pPr>
        <w:pStyle w:val="ListParagraph"/>
        <w:numPr>
          <w:ilvl w:val="0"/>
          <w:numId w:val="521"/>
        </w:numPr>
        <w:contextualSpacing/>
      </w:pPr>
      <w:r>
        <w:t>&lt;draw:circle&gt;</w:t>
      </w:r>
    </w:p>
    <w:p w:rsidR="00D63733" w:rsidRDefault="00650F22">
      <w:pPr>
        <w:pStyle w:val="ListParagraph"/>
        <w:numPr>
          <w:ilvl w:val="0"/>
          <w:numId w:val="521"/>
        </w:numPr>
        <w:contextualSpacing/>
      </w:pPr>
      <w:r>
        <w:t>&lt;draw:ellipse&gt;</w:t>
      </w:r>
    </w:p>
    <w:p w:rsidR="00D63733" w:rsidRDefault="00650F22">
      <w:pPr>
        <w:pStyle w:val="ListParagraph"/>
        <w:numPr>
          <w:ilvl w:val="0"/>
          <w:numId w:val="521"/>
        </w:numPr>
        <w:contextualSpacing/>
      </w:pPr>
      <w:r>
        <w:t>&lt;draw:caption&gt;</w:t>
      </w:r>
    </w:p>
    <w:p w:rsidR="00D63733" w:rsidRDefault="00650F22">
      <w:pPr>
        <w:pStyle w:val="ListParagraph"/>
        <w:numPr>
          <w:ilvl w:val="0"/>
          <w:numId w:val="521"/>
        </w:numPr>
        <w:contextualSpacing/>
      </w:pPr>
      <w:r>
        <w:t>&lt;draw:g&gt;</w:t>
      </w:r>
    </w:p>
    <w:p w:rsidR="00D63733" w:rsidRDefault="00650F22">
      <w:pPr>
        <w:pStyle w:val="ListParagraph"/>
        <w:numPr>
          <w:ilvl w:val="0"/>
          <w:numId w:val="521"/>
        </w:numPr>
        <w:contextualSpacing/>
      </w:pPr>
      <w:r>
        <w:t>&lt;draw:image&gt;</w:t>
      </w:r>
    </w:p>
    <w:p w:rsidR="00D63733" w:rsidRDefault="00650F22">
      <w:pPr>
        <w:pStyle w:val="ListParagraph"/>
        <w:numPr>
          <w:ilvl w:val="0"/>
          <w:numId w:val="521"/>
        </w:numPr>
        <w:contextualSpacing/>
      </w:pPr>
      <w:r>
        <w:t>&lt;draw:text-box&gt;</w:t>
      </w:r>
    </w:p>
    <w:p w:rsidR="00D63733" w:rsidRDefault="00650F22">
      <w:pPr>
        <w:pStyle w:val="ListParagraph"/>
        <w:numPr>
          <w:ilvl w:val="0"/>
          <w:numId w:val="521"/>
        </w:numPr>
      </w:pPr>
      <w:r>
        <w:t>&lt;draw:custom-shap</w:t>
      </w:r>
      <w:r>
        <w:t xml:space="preserve">e&gt; </w:t>
      </w:r>
    </w:p>
    <w:p w:rsidR="00D63733" w:rsidRDefault="00650F22">
      <w:pPr>
        <w:pStyle w:val="Definition-Field"/>
      </w:pPr>
      <w:r>
        <w:t xml:space="preserve">ww.  </w:t>
      </w:r>
      <w:r>
        <w:rPr>
          <w:i/>
        </w:rPr>
        <w:t>The standard defines the attribute draw:name, contained within the element &lt;draw:gradient&gt;, contained within the parent element &lt;office:styles&gt;</w:t>
      </w:r>
    </w:p>
    <w:p w:rsidR="00D63733" w:rsidRDefault="00650F22">
      <w:pPr>
        <w:pStyle w:val="Definition-Field2"/>
      </w:pPr>
      <w:r>
        <w:t xml:space="preserve">PowerPoint 2013 supports this attribute for a style applied to the following elements: </w:t>
      </w:r>
    </w:p>
    <w:p w:rsidR="00D63733" w:rsidRDefault="00650F22">
      <w:pPr>
        <w:pStyle w:val="ListParagraph"/>
        <w:numPr>
          <w:ilvl w:val="0"/>
          <w:numId w:val="522"/>
        </w:numPr>
        <w:contextualSpacing/>
      </w:pPr>
      <w:r>
        <w:t>&lt;draw:rect&gt;</w:t>
      </w:r>
    </w:p>
    <w:p w:rsidR="00D63733" w:rsidRDefault="00650F22">
      <w:pPr>
        <w:pStyle w:val="ListParagraph"/>
        <w:numPr>
          <w:ilvl w:val="0"/>
          <w:numId w:val="522"/>
        </w:numPr>
        <w:contextualSpacing/>
      </w:pPr>
      <w:r>
        <w:t>&lt;</w:t>
      </w:r>
      <w:r>
        <w:t>draw:polyline&gt;</w:t>
      </w:r>
    </w:p>
    <w:p w:rsidR="00D63733" w:rsidRDefault="00650F22">
      <w:pPr>
        <w:pStyle w:val="ListParagraph"/>
        <w:numPr>
          <w:ilvl w:val="0"/>
          <w:numId w:val="522"/>
        </w:numPr>
        <w:contextualSpacing/>
      </w:pPr>
      <w:r>
        <w:t>&lt;draw:polygon&gt;</w:t>
      </w:r>
    </w:p>
    <w:p w:rsidR="00D63733" w:rsidRDefault="00650F22">
      <w:pPr>
        <w:pStyle w:val="ListParagraph"/>
        <w:numPr>
          <w:ilvl w:val="0"/>
          <w:numId w:val="522"/>
        </w:numPr>
        <w:contextualSpacing/>
      </w:pPr>
      <w:r>
        <w:t>&lt;draw:regular-polygon&gt;</w:t>
      </w:r>
    </w:p>
    <w:p w:rsidR="00D63733" w:rsidRDefault="00650F22">
      <w:pPr>
        <w:pStyle w:val="ListParagraph"/>
        <w:numPr>
          <w:ilvl w:val="0"/>
          <w:numId w:val="522"/>
        </w:numPr>
        <w:contextualSpacing/>
      </w:pPr>
      <w:r>
        <w:t>&lt;draw:path&gt;</w:t>
      </w:r>
    </w:p>
    <w:p w:rsidR="00D63733" w:rsidRDefault="00650F22">
      <w:pPr>
        <w:pStyle w:val="ListParagraph"/>
        <w:numPr>
          <w:ilvl w:val="0"/>
          <w:numId w:val="522"/>
        </w:numPr>
        <w:contextualSpacing/>
      </w:pPr>
      <w:r>
        <w:t>&lt;draw:circle&gt;</w:t>
      </w:r>
    </w:p>
    <w:p w:rsidR="00D63733" w:rsidRDefault="00650F22">
      <w:pPr>
        <w:pStyle w:val="ListParagraph"/>
        <w:numPr>
          <w:ilvl w:val="0"/>
          <w:numId w:val="522"/>
        </w:numPr>
        <w:contextualSpacing/>
      </w:pPr>
      <w:r>
        <w:t>&lt;draw:ellipse&gt;</w:t>
      </w:r>
    </w:p>
    <w:p w:rsidR="00D63733" w:rsidRDefault="00650F22">
      <w:pPr>
        <w:pStyle w:val="ListParagraph"/>
        <w:numPr>
          <w:ilvl w:val="0"/>
          <w:numId w:val="522"/>
        </w:numPr>
        <w:contextualSpacing/>
      </w:pPr>
      <w:r>
        <w:t>&lt;draw:caption&gt;</w:t>
      </w:r>
    </w:p>
    <w:p w:rsidR="00D63733" w:rsidRDefault="00650F22">
      <w:pPr>
        <w:pStyle w:val="ListParagraph"/>
        <w:numPr>
          <w:ilvl w:val="0"/>
          <w:numId w:val="522"/>
        </w:numPr>
        <w:contextualSpacing/>
      </w:pPr>
      <w:r>
        <w:t>&lt;draw:g&gt;</w:t>
      </w:r>
    </w:p>
    <w:p w:rsidR="00D63733" w:rsidRDefault="00650F22">
      <w:pPr>
        <w:pStyle w:val="ListParagraph"/>
        <w:numPr>
          <w:ilvl w:val="0"/>
          <w:numId w:val="522"/>
        </w:numPr>
        <w:contextualSpacing/>
      </w:pPr>
      <w:r>
        <w:t>&lt;draw:image&gt;</w:t>
      </w:r>
    </w:p>
    <w:p w:rsidR="00D63733" w:rsidRDefault="00650F22">
      <w:pPr>
        <w:pStyle w:val="ListParagraph"/>
        <w:numPr>
          <w:ilvl w:val="0"/>
          <w:numId w:val="522"/>
        </w:numPr>
        <w:contextualSpacing/>
      </w:pPr>
      <w:r>
        <w:t>&lt;draw:text-box&gt;</w:t>
      </w:r>
    </w:p>
    <w:p w:rsidR="00D63733" w:rsidRDefault="00650F22">
      <w:pPr>
        <w:pStyle w:val="ListParagraph"/>
        <w:numPr>
          <w:ilvl w:val="0"/>
          <w:numId w:val="522"/>
        </w:numPr>
      </w:pPr>
      <w:r>
        <w:t xml:space="preserve">&lt;draw:custom-shape&gt; </w:t>
      </w:r>
    </w:p>
    <w:p w:rsidR="00D63733" w:rsidRDefault="00650F22">
      <w:pPr>
        <w:pStyle w:val="Definition-Field"/>
      </w:pPr>
      <w:r>
        <w:t xml:space="preserve">xx.  </w:t>
      </w:r>
      <w:r>
        <w:rPr>
          <w:i/>
        </w:rPr>
        <w:t>The standard defines the attribute draw:start-color, contained within the element &lt;</w:t>
      </w:r>
      <w:r>
        <w:rPr>
          <w:i/>
        </w:rPr>
        <w:t>draw:gradient&gt;, contained within the parent element &lt;office:styles&gt;</w:t>
      </w:r>
    </w:p>
    <w:p w:rsidR="00D63733" w:rsidRDefault="00650F22">
      <w:pPr>
        <w:pStyle w:val="Definition-Field2"/>
      </w:pPr>
      <w:r>
        <w:t xml:space="preserve">PowerPoint 2013 supports this attribute for a style applied to the following elements: </w:t>
      </w:r>
    </w:p>
    <w:p w:rsidR="00D63733" w:rsidRDefault="00650F22">
      <w:pPr>
        <w:pStyle w:val="ListParagraph"/>
        <w:numPr>
          <w:ilvl w:val="0"/>
          <w:numId w:val="523"/>
        </w:numPr>
        <w:contextualSpacing/>
      </w:pPr>
      <w:r>
        <w:t>&lt;draw:rect&gt;</w:t>
      </w:r>
    </w:p>
    <w:p w:rsidR="00D63733" w:rsidRDefault="00650F22">
      <w:pPr>
        <w:pStyle w:val="ListParagraph"/>
        <w:numPr>
          <w:ilvl w:val="0"/>
          <w:numId w:val="523"/>
        </w:numPr>
        <w:contextualSpacing/>
      </w:pPr>
      <w:r>
        <w:t>&lt;draw:polyline&gt;</w:t>
      </w:r>
    </w:p>
    <w:p w:rsidR="00D63733" w:rsidRDefault="00650F22">
      <w:pPr>
        <w:pStyle w:val="ListParagraph"/>
        <w:numPr>
          <w:ilvl w:val="0"/>
          <w:numId w:val="523"/>
        </w:numPr>
        <w:contextualSpacing/>
      </w:pPr>
      <w:r>
        <w:t>&lt;draw:polygon&gt;</w:t>
      </w:r>
    </w:p>
    <w:p w:rsidR="00D63733" w:rsidRDefault="00650F22">
      <w:pPr>
        <w:pStyle w:val="ListParagraph"/>
        <w:numPr>
          <w:ilvl w:val="0"/>
          <w:numId w:val="523"/>
        </w:numPr>
        <w:contextualSpacing/>
      </w:pPr>
      <w:r>
        <w:t>&lt;draw:regular-polygon&gt;</w:t>
      </w:r>
    </w:p>
    <w:p w:rsidR="00D63733" w:rsidRDefault="00650F22">
      <w:pPr>
        <w:pStyle w:val="ListParagraph"/>
        <w:numPr>
          <w:ilvl w:val="0"/>
          <w:numId w:val="523"/>
        </w:numPr>
        <w:contextualSpacing/>
      </w:pPr>
      <w:r>
        <w:t>&lt;draw:path&gt;</w:t>
      </w:r>
    </w:p>
    <w:p w:rsidR="00D63733" w:rsidRDefault="00650F22">
      <w:pPr>
        <w:pStyle w:val="ListParagraph"/>
        <w:numPr>
          <w:ilvl w:val="0"/>
          <w:numId w:val="523"/>
        </w:numPr>
        <w:contextualSpacing/>
      </w:pPr>
      <w:r>
        <w:t>&lt;draw:circle&gt;</w:t>
      </w:r>
    </w:p>
    <w:p w:rsidR="00D63733" w:rsidRDefault="00650F22">
      <w:pPr>
        <w:pStyle w:val="ListParagraph"/>
        <w:numPr>
          <w:ilvl w:val="0"/>
          <w:numId w:val="523"/>
        </w:numPr>
        <w:contextualSpacing/>
      </w:pPr>
      <w:r>
        <w:t>&lt;draw:el</w:t>
      </w:r>
      <w:r>
        <w:t>lipse&gt;</w:t>
      </w:r>
    </w:p>
    <w:p w:rsidR="00D63733" w:rsidRDefault="00650F22">
      <w:pPr>
        <w:pStyle w:val="ListParagraph"/>
        <w:numPr>
          <w:ilvl w:val="0"/>
          <w:numId w:val="523"/>
        </w:numPr>
        <w:contextualSpacing/>
      </w:pPr>
      <w:r>
        <w:t>&lt;draw:caption&gt;</w:t>
      </w:r>
    </w:p>
    <w:p w:rsidR="00D63733" w:rsidRDefault="00650F22">
      <w:pPr>
        <w:pStyle w:val="ListParagraph"/>
        <w:numPr>
          <w:ilvl w:val="0"/>
          <w:numId w:val="523"/>
        </w:numPr>
        <w:contextualSpacing/>
      </w:pPr>
      <w:r>
        <w:t>&lt;draw:g&gt;</w:t>
      </w:r>
    </w:p>
    <w:p w:rsidR="00D63733" w:rsidRDefault="00650F22">
      <w:pPr>
        <w:pStyle w:val="ListParagraph"/>
        <w:numPr>
          <w:ilvl w:val="0"/>
          <w:numId w:val="523"/>
        </w:numPr>
        <w:contextualSpacing/>
      </w:pPr>
      <w:r>
        <w:t>&lt;draw:image&gt;</w:t>
      </w:r>
    </w:p>
    <w:p w:rsidR="00D63733" w:rsidRDefault="00650F22">
      <w:pPr>
        <w:pStyle w:val="ListParagraph"/>
        <w:numPr>
          <w:ilvl w:val="0"/>
          <w:numId w:val="523"/>
        </w:numPr>
        <w:contextualSpacing/>
      </w:pPr>
      <w:r>
        <w:t>&lt;draw:text-box&gt;</w:t>
      </w:r>
    </w:p>
    <w:p w:rsidR="00D63733" w:rsidRDefault="00650F22">
      <w:pPr>
        <w:pStyle w:val="ListParagraph"/>
        <w:numPr>
          <w:ilvl w:val="0"/>
          <w:numId w:val="523"/>
        </w:numPr>
      </w:pPr>
      <w:r>
        <w:t xml:space="preserve">&lt;draw:custom-shape&gt; </w:t>
      </w:r>
    </w:p>
    <w:p w:rsidR="00D63733" w:rsidRDefault="00650F22">
      <w:pPr>
        <w:pStyle w:val="Definition-Field"/>
      </w:pPr>
      <w:r>
        <w:t xml:space="preserve">yy.  </w:t>
      </w:r>
      <w:r>
        <w:rPr>
          <w:i/>
        </w:rPr>
        <w:t>The standard defines the attribute draw:start-intensity, contained within the element &lt;draw:gradient&gt;, contained within the parent element &lt;office:styles&gt;</w:t>
      </w:r>
    </w:p>
    <w:p w:rsidR="00D63733" w:rsidRDefault="00650F22">
      <w:pPr>
        <w:pStyle w:val="Definition-Field2"/>
      </w:pPr>
      <w:r>
        <w:lastRenderedPageBreak/>
        <w:t xml:space="preserve">PowerPoint 2013 supports this attribute for a style applied to the following elements: </w:t>
      </w:r>
    </w:p>
    <w:p w:rsidR="00D63733" w:rsidRDefault="00650F22">
      <w:pPr>
        <w:pStyle w:val="ListParagraph"/>
        <w:numPr>
          <w:ilvl w:val="0"/>
          <w:numId w:val="524"/>
        </w:numPr>
        <w:contextualSpacing/>
      </w:pPr>
      <w:r>
        <w:t>&lt;draw:rect&gt;</w:t>
      </w:r>
    </w:p>
    <w:p w:rsidR="00D63733" w:rsidRDefault="00650F22">
      <w:pPr>
        <w:pStyle w:val="ListParagraph"/>
        <w:numPr>
          <w:ilvl w:val="0"/>
          <w:numId w:val="524"/>
        </w:numPr>
        <w:contextualSpacing/>
      </w:pPr>
      <w:r>
        <w:t>&lt;draw:polyline&gt;</w:t>
      </w:r>
    </w:p>
    <w:p w:rsidR="00D63733" w:rsidRDefault="00650F22">
      <w:pPr>
        <w:pStyle w:val="ListParagraph"/>
        <w:numPr>
          <w:ilvl w:val="0"/>
          <w:numId w:val="524"/>
        </w:numPr>
        <w:contextualSpacing/>
      </w:pPr>
      <w:r>
        <w:t>&lt;draw:polygon&gt;</w:t>
      </w:r>
    </w:p>
    <w:p w:rsidR="00D63733" w:rsidRDefault="00650F22">
      <w:pPr>
        <w:pStyle w:val="ListParagraph"/>
        <w:numPr>
          <w:ilvl w:val="0"/>
          <w:numId w:val="524"/>
        </w:numPr>
        <w:contextualSpacing/>
      </w:pPr>
      <w:r>
        <w:t>&lt;draw:regular-polygon&gt;</w:t>
      </w:r>
    </w:p>
    <w:p w:rsidR="00D63733" w:rsidRDefault="00650F22">
      <w:pPr>
        <w:pStyle w:val="ListParagraph"/>
        <w:numPr>
          <w:ilvl w:val="0"/>
          <w:numId w:val="524"/>
        </w:numPr>
        <w:contextualSpacing/>
      </w:pPr>
      <w:r>
        <w:t>&lt;draw:path&gt;</w:t>
      </w:r>
    </w:p>
    <w:p w:rsidR="00D63733" w:rsidRDefault="00650F22">
      <w:pPr>
        <w:pStyle w:val="ListParagraph"/>
        <w:numPr>
          <w:ilvl w:val="0"/>
          <w:numId w:val="524"/>
        </w:numPr>
        <w:contextualSpacing/>
      </w:pPr>
      <w:r>
        <w:t>&lt;draw:circle&gt;</w:t>
      </w:r>
    </w:p>
    <w:p w:rsidR="00D63733" w:rsidRDefault="00650F22">
      <w:pPr>
        <w:pStyle w:val="ListParagraph"/>
        <w:numPr>
          <w:ilvl w:val="0"/>
          <w:numId w:val="524"/>
        </w:numPr>
        <w:contextualSpacing/>
      </w:pPr>
      <w:r>
        <w:t>&lt;draw:ellipse&gt;</w:t>
      </w:r>
    </w:p>
    <w:p w:rsidR="00D63733" w:rsidRDefault="00650F22">
      <w:pPr>
        <w:pStyle w:val="ListParagraph"/>
        <w:numPr>
          <w:ilvl w:val="0"/>
          <w:numId w:val="524"/>
        </w:numPr>
        <w:contextualSpacing/>
      </w:pPr>
      <w:r>
        <w:t>&lt;draw:caption&gt;</w:t>
      </w:r>
    </w:p>
    <w:p w:rsidR="00D63733" w:rsidRDefault="00650F22">
      <w:pPr>
        <w:pStyle w:val="ListParagraph"/>
        <w:numPr>
          <w:ilvl w:val="0"/>
          <w:numId w:val="524"/>
        </w:numPr>
        <w:contextualSpacing/>
      </w:pPr>
      <w:r>
        <w:t>&lt;draw:g&gt;</w:t>
      </w:r>
    </w:p>
    <w:p w:rsidR="00D63733" w:rsidRDefault="00650F22">
      <w:pPr>
        <w:pStyle w:val="ListParagraph"/>
        <w:numPr>
          <w:ilvl w:val="0"/>
          <w:numId w:val="524"/>
        </w:numPr>
        <w:contextualSpacing/>
      </w:pPr>
      <w:r>
        <w:t>&lt;draw:image&gt;</w:t>
      </w:r>
    </w:p>
    <w:p w:rsidR="00D63733" w:rsidRDefault="00650F22">
      <w:pPr>
        <w:pStyle w:val="ListParagraph"/>
        <w:numPr>
          <w:ilvl w:val="0"/>
          <w:numId w:val="524"/>
        </w:numPr>
        <w:contextualSpacing/>
      </w:pPr>
      <w:r>
        <w:t>&lt;draw:text-box&gt;</w:t>
      </w:r>
    </w:p>
    <w:p w:rsidR="00D63733" w:rsidRDefault="00650F22">
      <w:pPr>
        <w:pStyle w:val="ListParagraph"/>
        <w:numPr>
          <w:ilvl w:val="0"/>
          <w:numId w:val="524"/>
        </w:numPr>
      </w:pPr>
      <w:r>
        <w:t>&lt;draw:cu</w:t>
      </w:r>
      <w:r>
        <w:t xml:space="preserve">stom-shape&gt; </w:t>
      </w:r>
    </w:p>
    <w:p w:rsidR="00D63733" w:rsidRDefault="00650F22">
      <w:pPr>
        <w:pStyle w:val="Heading3"/>
      </w:pPr>
      <w:bookmarkStart w:id="1165" w:name="section_0b13b416e2ec440a8ceead7dc810f9b5"/>
      <w:bookmarkStart w:id="1166" w:name="_Toc466893255"/>
      <w:r>
        <w:t>Section 14.14.2, SVG Gradients</w:t>
      </w:r>
      <w:bookmarkEnd w:id="1165"/>
      <w:bookmarkEnd w:id="1166"/>
      <w:r>
        <w:fldChar w:fldCharType="begin"/>
      </w:r>
      <w:r>
        <w:instrText xml:space="preserve"> XE "SVG Gradients" </w:instrText>
      </w:r>
      <w:r>
        <w:fldChar w:fldCharType="end"/>
      </w:r>
    </w:p>
    <w:p w:rsidR="00D63733" w:rsidRDefault="00650F22">
      <w:pPr>
        <w:pStyle w:val="Definition-Field"/>
      </w:pPr>
      <w:r>
        <w:t xml:space="preserve">a.   </w:t>
      </w:r>
      <w:r>
        <w:rPr>
          <w:i/>
        </w:rPr>
        <w:t>The standard defines the element &lt;svg:linearGradient&gt;, contained within the parent element &lt;office:styles&gt;</w:t>
      </w:r>
    </w:p>
    <w:p w:rsidR="00D63733" w:rsidRDefault="00650F22">
      <w:pPr>
        <w:pStyle w:val="Definition-Field2"/>
      </w:pPr>
      <w:r>
        <w:t>Word 2013 does not support this element for a style applied to the following e</w:t>
      </w:r>
      <w:r>
        <w:t xml:space="preserve">lements: </w:t>
      </w:r>
    </w:p>
    <w:p w:rsidR="00D63733" w:rsidRDefault="00650F22">
      <w:pPr>
        <w:pStyle w:val="ListParagraph"/>
        <w:numPr>
          <w:ilvl w:val="0"/>
          <w:numId w:val="525"/>
        </w:numPr>
        <w:contextualSpacing/>
      </w:pPr>
      <w:r>
        <w:t>&lt;draw:rect&gt;</w:t>
      </w:r>
    </w:p>
    <w:p w:rsidR="00D63733" w:rsidRDefault="00650F22">
      <w:pPr>
        <w:pStyle w:val="ListParagraph"/>
        <w:numPr>
          <w:ilvl w:val="0"/>
          <w:numId w:val="525"/>
        </w:numPr>
        <w:contextualSpacing/>
      </w:pPr>
      <w:r>
        <w:t>&lt;draw:polyline&gt;</w:t>
      </w:r>
    </w:p>
    <w:p w:rsidR="00D63733" w:rsidRDefault="00650F22">
      <w:pPr>
        <w:pStyle w:val="ListParagraph"/>
        <w:numPr>
          <w:ilvl w:val="0"/>
          <w:numId w:val="525"/>
        </w:numPr>
        <w:contextualSpacing/>
      </w:pPr>
      <w:r>
        <w:t>&lt;draw:polygon&gt;</w:t>
      </w:r>
    </w:p>
    <w:p w:rsidR="00D63733" w:rsidRDefault="00650F22">
      <w:pPr>
        <w:pStyle w:val="ListParagraph"/>
        <w:numPr>
          <w:ilvl w:val="0"/>
          <w:numId w:val="525"/>
        </w:numPr>
        <w:contextualSpacing/>
      </w:pPr>
      <w:r>
        <w:t>&lt;draw:regular-polygon&gt;</w:t>
      </w:r>
    </w:p>
    <w:p w:rsidR="00D63733" w:rsidRDefault="00650F22">
      <w:pPr>
        <w:pStyle w:val="ListParagraph"/>
        <w:numPr>
          <w:ilvl w:val="0"/>
          <w:numId w:val="525"/>
        </w:numPr>
        <w:contextualSpacing/>
      </w:pPr>
      <w:r>
        <w:t>&lt;draw:path&gt;</w:t>
      </w:r>
    </w:p>
    <w:p w:rsidR="00D63733" w:rsidRDefault="00650F22">
      <w:pPr>
        <w:pStyle w:val="ListParagraph"/>
        <w:numPr>
          <w:ilvl w:val="0"/>
          <w:numId w:val="525"/>
        </w:numPr>
        <w:contextualSpacing/>
      </w:pPr>
      <w:r>
        <w:t>&lt;draw:circle&gt;</w:t>
      </w:r>
    </w:p>
    <w:p w:rsidR="00D63733" w:rsidRDefault="00650F22">
      <w:pPr>
        <w:pStyle w:val="ListParagraph"/>
        <w:numPr>
          <w:ilvl w:val="0"/>
          <w:numId w:val="525"/>
        </w:numPr>
        <w:contextualSpacing/>
      </w:pPr>
      <w:r>
        <w:t>&lt;draw:ellipse&gt;</w:t>
      </w:r>
    </w:p>
    <w:p w:rsidR="00D63733" w:rsidRDefault="00650F22">
      <w:pPr>
        <w:pStyle w:val="ListParagraph"/>
        <w:numPr>
          <w:ilvl w:val="0"/>
          <w:numId w:val="525"/>
        </w:numPr>
        <w:contextualSpacing/>
      </w:pPr>
      <w:r>
        <w:t>&lt;draw:caption&gt;</w:t>
      </w:r>
    </w:p>
    <w:p w:rsidR="00D63733" w:rsidRDefault="00650F22">
      <w:pPr>
        <w:pStyle w:val="ListParagraph"/>
        <w:numPr>
          <w:ilvl w:val="0"/>
          <w:numId w:val="525"/>
        </w:numPr>
        <w:contextualSpacing/>
      </w:pPr>
      <w:r>
        <w:t>&lt;draw:g&gt;</w:t>
      </w:r>
    </w:p>
    <w:p w:rsidR="00D63733" w:rsidRDefault="00650F22">
      <w:pPr>
        <w:pStyle w:val="ListParagraph"/>
        <w:numPr>
          <w:ilvl w:val="0"/>
          <w:numId w:val="525"/>
        </w:numPr>
        <w:contextualSpacing/>
      </w:pPr>
      <w:r>
        <w:t>&lt;draw:image&gt;</w:t>
      </w:r>
    </w:p>
    <w:p w:rsidR="00D63733" w:rsidRDefault="00650F22">
      <w:pPr>
        <w:pStyle w:val="ListParagraph"/>
        <w:numPr>
          <w:ilvl w:val="0"/>
          <w:numId w:val="525"/>
        </w:numPr>
        <w:contextualSpacing/>
      </w:pPr>
      <w:r>
        <w:t>&lt;draw:text-box&gt;</w:t>
      </w:r>
    </w:p>
    <w:p w:rsidR="00D63733" w:rsidRDefault="00650F22">
      <w:pPr>
        <w:pStyle w:val="ListParagraph"/>
        <w:numPr>
          <w:ilvl w:val="0"/>
          <w:numId w:val="525"/>
        </w:numPr>
      </w:pPr>
      <w:r>
        <w:t xml:space="preserve">&lt;draw:custom-shape&gt; </w:t>
      </w:r>
    </w:p>
    <w:p w:rsidR="00D63733" w:rsidRDefault="00650F22">
      <w:pPr>
        <w:pStyle w:val="Definition-Field"/>
      </w:pPr>
      <w:r>
        <w:t xml:space="preserve">b.   </w:t>
      </w:r>
      <w:r>
        <w:rPr>
          <w:i/>
        </w:rPr>
        <w:t xml:space="preserve">The standard defines the element &lt;svg:radialGradient&gt;, </w:t>
      </w:r>
      <w:r>
        <w:rPr>
          <w:i/>
        </w:rPr>
        <w:t>contained within the parent element &lt;office:styles&gt;</w:t>
      </w:r>
    </w:p>
    <w:p w:rsidR="00D63733" w:rsidRDefault="00650F22">
      <w:pPr>
        <w:pStyle w:val="Definition-Field2"/>
      </w:pPr>
      <w:r>
        <w:t xml:space="preserve">Word 2013 does not support this element for a style applied to the following elements: </w:t>
      </w:r>
    </w:p>
    <w:p w:rsidR="00D63733" w:rsidRDefault="00650F22">
      <w:pPr>
        <w:pStyle w:val="ListParagraph"/>
        <w:numPr>
          <w:ilvl w:val="0"/>
          <w:numId w:val="526"/>
        </w:numPr>
        <w:contextualSpacing/>
      </w:pPr>
      <w:r>
        <w:t>&lt;draw:rect&gt;</w:t>
      </w:r>
    </w:p>
    <w:p w:rsidR="00D63733" w:rsidRDefault="00650F22">
      <w:pPr>
        <w:pStyle w:val="ListParagraph"/>
        <w:numPr>
          <w:ilvl w:val="0"/>
          <w:numId w:val="526"/>
        </w:numPr>
        <w:contextualSpacing/>
      </w:pPr>
      <w:r>
        <w:t>&lt;draw:polyline&gt;</w:t>
      </w:r>
    </w:p>
    <w:p w:rsidR="00D63733" w:rsidRDefault="00650F22">
      <w:pPr>
        <w:pStyle w:val="ListParagraph"/>
        <w:numPr>
          <w:ilvl w:val="0"/>
          <w:numId w:val="526"/>
        </w:numPr>
        <w:contextualSpacing/>
      </w:pPr>
      <w:r>
        <w:t>&lt;draw:polygon&gt;</w:t>
      </w:r>
    </w:p>
    <w:p w:rsidR="00D63733" w:rsidRDefault="00650F22">
      <w:pPr>
        <w:pStyle w:val="ListParagraph"/>
        <w:numPr>
          <w:ilvl w:val="0"/>
          <w:numId w:val="526"/>
        </w:numPr>
        <w:contextualSpacing/>
      </w:pPr>
      <w:r>
        <w:t>&lt;draw:regular-polygon&gt;</w:t>
      </w:r>
    </w:p>
    <w:p w:rsidR="00D63733" w:rsidRDefault="00650F22">
      <w:pPr>
        <w:pStyle w:val="ListParagraph"/>
        <w:numPr>
          <w:ilvl w:val="0"/>
          <w:numId w:val="526"/>
        </w:numPr>
        <w:contextualSpacing/>
      </w:pPr>
      <w:r>
        <w:t>&lt;draw:path&gt;</w:t>
      </w:r>
    </w:p>
    <w:p w:rsidR="00D63733" w:rsidRDefault="00650F22">
      <w:pPr>
        <w:pStyle w:val="ListParagraph"/>
        <w:numPr>
          <w:ilvl w:val="0"/>
          <w:numId w:val="526"/>
        </w:numPr>
        <w:contextualSpacing/>
      </w:pPr>
      <w:r>
        <w:t>&lt;draw:circle&gt;</w:t>
      </w:r>
    </w:p>
    <w:p w:rsidR="00D63733" w:rsidRDefault="00650F22">
      <w:pPr>
        <w:pStyle w:val="ListParagraph"/>
        <w:numPr>
          <w:ilvl w:val="0"/>
          <w:numId w:val="526"/>
        </w:numPr>
        <w:contextualSpacing/>
      </w:pPr>
      <w:r>
        <w:t>&lt;draw:ellipse&gt;</w:t>
      </w:r>
    </w:p>
    <w:p w:rsidR="00D63733" w:rsidRDefault="00650F22">
      <w:pPr>
        <w:pStyle w:val="ListParagraph"/>
        <w:numPr>
          <w:ilvl w:val="0"/>
          <w:numId w:val="526"/>
        </w:numPr>
        <w:contextualSpacing/>
      </w:pPr>
      <w:r>
        <w:t>&lt;draw:cap</w:t>
      </w:r>
      <w:r>
        <w:t>tion&gt;</w:t>
      </w:r>
    </w:p>
    <w:p w:rsidR="00D63733" w:rsidRDefault="00650F22">
      <w:pPr>
        <w:pStyle w:val="ListParagraph"/>
        <w:numPr>
          <w:ilvl w:val="0"/>
          <w:numId w:val="526"/>
        </w:numPr>
        <w:contextualSpacing/>
      </w:pPr>
      <w:r>
        <w:t>&lt;draw:g&gt;</w:t>
      </w:r>
    </w:p>
    <w:p w:rsidR="00D63733" w:rsidRDefault="00650F22">
      <w:pPr>
        <w:pStyle w:val="ListParagraph"/>
        <w:numPr>
          <w:ilvl w:val="0"/>
          <w:numId w:val="526"/>
        </w:numPr>
        <w:contextualSpacing/>
      </w:pPr>
      <w:r>
        <w:t>&lt;draw:image&gt;</w:t>
      </w:r>
    </w:p>
    <w:p w:rsidR="00D63733" w:rsidRDefault="00650F22">
      <w:pPr>
        <w:pStyle w:val="ListParagraph"/>
        <w:numPr>
          <w:ilvl w:val="0"/>
          <w:numId w:val="526"/>
        </w:numPr>
        <w:contextualSpacing/>
      </w:pPr>
      <w:r>
        <w:t>&lt;draw:text-box&gt;</w:t>
      </w:r>
    </w:p>
    <w:p w:rsidR="00D63733" w:rsidRDefault="00650F22">
      <w:pPr>
        <w:pStyle w:val="ListParagraph"/>
        <w:numPr>
          <w:ilvl w:val="0"/>
          <w:numId w:val="526"/>
        </w:numPr>
      </w:pPr>
      <w:r>
        <w:t xml:space="preserve">&lt;draw:custom-shape&gt; </w:t>
      </w:r>
    </w:p>
    <w:p w:rsidR="00D63733" w:rsidRDefault="00650F22">
      <w:pPr>
        <w:pStyle w:val="Definition-Field"/>
      </w:pPr>
      <w:r>
        <w:t xml:space="preserve">c.   </w:t>
      </w:r>
      <w:r>
        <w:rPr>
          <w:i/>
        </w:rPr>
        <w:t>The standard defines the element &lt;svg:linearGradient&gt;, contained within the parent element &lt;office:styles&gt;</w:t>
      </w:r>
    </w:p>
    <w:p w:rsidR="00D63733" w:rsidRDefault="00650F22">
      <w:pPr>
        <w:pStyle w:val="Definition-Field2"/>
      </w:pPr>
      <w:r>
        <w:t>Excel 2013 does not support this element for a style applied to the following e</w:t>
      </w:r>
      <w:r>
        <w:t xml:space="preserve">lements: </w:t>
      </w:r>
    </w:p>
    <w:p w:rsidR="00D63733" w:rsidRDefault="00650F22">
      <w:pPr>
        <w:pStyle w:val="ListParagraph"/>
        <w:numPr>
          <w:ilvl w:val="0"/>
          <w:numId w:val="527"/>
        </w:numPr>
        <w:contextualSpacing/>
      </w:pPr>
      <w:r>
        <w:t>&lt;draw:rect&gt;</w:t>
      </w:r>
    </w:p>
    <w:p w:rsidR="00D63733" w:rsidRDefault="00650F22">
      <w:pPr>
        <w:pStyle w:val="ListParagraph"/>
        <w:numPr>
          <w:ilvl w:val="0"/>
          <w:numId w:val="527"/>
        </w:numPr>
        <w:contextualSpacing/>
      </w:pPr>
      <w:r>
        <w:lastRenderedPageBreak/>
        <w:t>&lt;draw:polyline&gt;</w:t>
      </w:r>
    </w:p>
    <w:p w:rsidR="00D63733" w:rsidRDefault="00650F22">
      <w:pPr>
        <w:pStyle w:val="ListParagraph"/>
        <w:numPr>
          <w:ilvl w:val="0"/>
          <w:numId w:val="527"/>
        </w:numPr>
        <w:contextualSpacing/>
      </w:pPr>
      <w:r>
        <w:t>&lt;draw:polygon&gt;</w:t>
      </w:r>
    </w:p>
    <w:p w:rsidR="00D63733" w:rsidRDefault="00650F22">
      <w:pPr>
        <w:pStyle w:val="ListParagraph"/>
        <w:numPr>
          <w:ilvl w:val="0"/>
          <w:numId w:val="527"/>
        </w:numPr>
        <w:contextualSpacing/>
      </w:pPr>
      <w:r>
        <w:t>&lt;draw:regular-polygon&gt;</w:t>
      </w:r>
    </w:p>
    <w:p w:rsidR="00D63733" w:rsidRDefault="00650F22">
      <w:pPr>
        <w:pStyle w:val="ListParagraph"/>
        <w:numPr>
          <w:ilvl w:val="0"/>
          <w:numId w:val="527"/>
        </w:numPr>
        <w:contextualSpacing/>
      </w:pPr>
      <w:r>
        <w:t>&lt;draw:path&gt;</w:t>
      </w:r>
    </w:p>
    <w:p w:rsidR="00D63733" w:rsidRDefault="00650F22">
      <w:pPr>
        <w:pStyle w:val="ListParagraph"/>
        <w:numPr>
          <w:ilvl w:val="0"/>
          <w:numId w:val="527"/>
        </w:numPr>
        <w:contextualSpacing/>
      </w:pPr>
      <w:r>
        <w:t>&lt;draw:circle&gt;</w:t>
      </w:r>
    </w:p>
    <w:p w:rsidR="00D63733" w:rsidRDefault="00650F22">
      <w:pPr>
        <w:pStyle w:val="ListParagraph"/>
        <w:numPr>
          <w:ilvl w:val="0"/>
          <w:numId w:val="527"/>
        </w:numPr>
        <w:contextualSpacing/>
      </w:pPr>
      <w:r>
        <w:t>&lt;draw:ellipse&gt;</w:t>
      </w:r>
    </w:p>
    <w:p w:rsidR="00D63733" w:rsidRDefault="00650F22">
      <w:pPr>
        <w:pStyle w:val="ListParagraph"/>
        <w:numPr>
          <w:ilvl w:val="0"/>
          <w:numId w:val="527"/>
        </w:numPr>
        <w:contextualSpacing/>
      </w:pPr>
      <w:r>
        <w:t>&lt;draw:caption&gt;</w:t>
      </w:r>
    </w:p>
    <w:p w:rsidR="00D63733" w:rsidRDefault="00650F22">
      <w:pPr>
        <w:pStyle w:val="ListParagraph"/>
        <w:numPr>
          <w:ilvl w:val="0"/>
          <w:numId w:val="527"/>
        </w:numPr>
        <w:contextualSpacing/>
      </w:pPr>
      <w:r>
        <w:t>&lt;draw:g&gt;</w:t>
      </w:r>
    </w:p>
    <w:p w:rsidR="00D63733" w:rsidRDefault="00650F22">
      <w:pPr>
        <w:pStyle w:val="ListParagraph"/>
        <w:numPr>
          <w:ilvl w:val="0"/>
          <w:numId w:val="527"/>
        </w:numPr>
        <w:contextualSpacing/>
      </w:pPr>
      <w:r>
        <w:t>&lt;draw:image&gt;</w:t>
      </w:r>
    </w:p>
    <w:p w:rsidR="00D63733" w:rsidRDefault="00650F22">
      <w:pPr>
        <w:pStyle w:val="ListParagraph"/>
        <w:numPr>
          <w:ilvl w:val="0"/>
          <w:numId w:val="527"/>
        </w:numPr>
        <w:contextualSpacing/>
      </w:pPr>
      <w:r>
        <w:t>&lt;draw:text-box&gt;</w:t>
      </w:r>
    </w:p>
    <w:p w:rsidR="00D63733" w:rsidRDefault="00650F22">
      <w:pPr>
        <w:pStyle w:val="ListParagraph"/>
        <w:numPr>
          <w:ilvl w:val="0"/>
          <w:numId w:val="527"/>
        </w:numPr>
      </w:pPr>
      <w:r>
        <w:t xml:space="preserve">&lt;draw:custom-shape&gt; </w:t>
      </w:r>
    </w:p>
    <w:p w:rsidR="00D63733" w:rsidRDefault="00650F22">
      <w:pPr>
        <w:pStyle w:val="Definition-Field"/>
      </w:pPr>
      <w:r>
        <w:t xml:space="preserve">d.   </w:t>
      </w:r>
      <w:r>
        <w:rPr>
          <w:i/>
        </w:rPr>
        <w:t xml:space="preserve">The standard defines the element &lt;svg:radialGradient&gt;, </w:t>
      </w:r>
      <w:r>
        <w:rPr>
          <w:i/>
        </w:rPr>
        <w:t>contained within the parent element &lt;office:styles&gt;</w:t>
      </w:r>
    </w:p>
    <w:p w:rsidR="00D63733" w:rsidRDefault="00650F22">
      <w:pPr>
        <w:pStyle w:val="Definition-Field2"/>
      </w:pPr>
      <w:r>
        <w:t xml:space="preserve">Excel 2013 does not support this element for a style applied to the following elements: </w:t>
      </w:r>
    </w:p>
    <w:p w:rsidR="00D63733" w:rsidRDefault="00650F22">
      <w:pPr>
        <w:pStyle w:val="ListParagraph"/>
        <w:numPr>
          <w:ilvl w:val="0"/>
          <w:numId w:val="528"/>
        </w:numPr>
        <w:contextualSpacing/>
      </w:pPr>
      <w:r>
        <w:t>&lt;draw:rect&gt;</w:t>
      </w:r>
    </w:p>
    <w:p w:rsidR="00D63733" w:rsidRDefault="00650F22">
      <w:pPr>
        <w:pStyle w:val="ListParagraph"/>
        <w:numPr>
          <w:ilvl w:val="0"/>
          <w:numId w:val="528"/>
        </w:numPr>
        <w:contextualSpacing/>
      </w:pPr>
      <w:r>
        <w:t>&lt;draw:polyline&gt;</w:t>
      </w:r>
    </w:p>
    <w:p w:rsidR="00D63733" w:rsidRDefault="00650F22">
      <w:pPr>
        <w:pStyle w:val="ListParagraph"/>
        <w:numPr>
          <w:ilvl w:val="0"/>
          <w:numId w:val="528"/>
        </w:numPr>
        <w:contextualSpacing/>
      </w:pPr>
      <w:r>
        <w:t>&lt;draw:polygon&gt;</w:t>
      </w:r>
    </w:p>
    <w:p w:rsidR="00D63733" w:rsidRDefault="00650F22">
      <w:pPr>
        <w:pStyle w:val="ListParagraph"/>
        <w:numPr>
          <w:ilvl w:val="0"/>
          <w:numId w:val="528"/>
        </w:numPr>
        <w:contextualSpacing/>
      </w:pPr>
      <w:r>
        <w:t>&lt;draw:regular-polygon&gt;</w:t>
      </w:r>
    </w:p>
    <w:p w:rsidR="00D63733" w:rsidRDefault="00650F22">
      <w:pPr>
        <w:pStyle w:val="ListParagraph"/>
        <w:numPr>
          <w:ilvl w:val="0"/>
          <w:numId w:val="528"/>
        </w:numPr>
        <w:contextualSpacing/>
      </w:pPr>
      <w:r>
        <w:t>&lt;draw:path&gt;</w:t>
      </w:r>
    </w:p>
    <w:p w:rsidR="00D63733" w:rsidRDefault="00650F22">
      <w:pPr>
        <w:pStyle w:val="ListParagraph"/>
        <w:numPr>
          <w:ilvl w:val="0"/>
          <w:numId w:val="528"/>
        </w:numPr>
        <w:contextualSpacing/>
      </w:pPr>
      <w:r>
        <w:t>&lt;draw:circle&gt;</w:t>
      </w:r>
    </w:p>
    <w:p w:rsidR="00D63733" w:rsidRDefault="00650F22">
      <w:pPr>
        <w:pStyle w:val="ListParagraph"/>
        <w:numPr>
          <w:ilvl w:val="0"/>
          <w:numId w:val="528"/>
        </w:numPr>
        <w:contextualSpacing/>
      </w:pPr>
      <w:r>
        <w:t>&lt;draw:ellipse&gt;</w:t>
      </w:r>
    </w:p>
    <w:p w:rsidR="00D63733" w:rsidRDefault="00650F22">
      <w:pPr>
        <w:pStyle w:val="ListParagraph"/>
        <w:numPr>
          <w:ilvl w:val="0"/>
          <w:numId w:val="528"/>
        </w:numPr>
        <w:contextualSpacing/>
      </w:pPr>
      <w:r>
        <w:t>&lt;draw:ca</w:t>
      </w:r>
      <w:r>
        <w:t>ption&gt;</w:t>
      </w:r>
    </w:p>
    <w:p w:rsidR="00D63733" w:rsidRDefault="00650F22">
      <w:pPr>
        <w:pStyle w:val="ListParagraph"/>
        <w:numPr>
          <w:ilvl w:val="0"/>
          <w:numId w:val="528"/>
        </w:numPr>
        <w:contextualSpacing/>
      </w:pPr>
      <w:r>
        <w:t>&lt;draw:g&gt;</w:t>
      </w:r>
    </w:p>
    <w:p w:rsidR="00D63733" w:rsidRDefault="00650F22">
      <w:pPr>
        <w:pStyle w:val="ListParagraph"/>
        <w:numPr>
          <w:ilvl w:val="0"/>
          <w:numId w:val="528"/>
        </w:numPr>
        <w:contextualSpacing/>
      </w:pPr>
      <w:r>
        <w:t>&lt;draw:image&gt;</w:t>
      </w:r>
    </w:p>
    <w:p w:rsidR="00D63733" w:rsidRDefault="00650F22">
      <w:pPr>
        <w:pStyle w:val="ListParagraph"/>
        <w:numPr>
          <w:ilvl w:val="0"/>
          <w:numId w:val="528"/>
        </w:numPr>
        <w:contextualSpacing/>
      </w:pPr>
      <w:r>
        <w:t>&lt;draw:text-box&gt;</w:t>
      </w:r>
    </w:p>
    <w:p w:rsidR="00D63733" w:rsidRDefault="00650F22">
      <w:pPr>
        <w:pStyle w:val="ListParagraph"/>
        <w:numPr>
          <w:ilvl w:val="0"/>
          <w:numId w:val="528"/>
        </w:numPr>
      </w:pPr>
      <w:r>
        <w:t xml:space="preserve">&lt;draw:custom-shape&gt; </w:t>
      </w:r>
    </w:p>
    <w:p w:rsidR="00D63733" w:rsidRDefault="00650F22">
      <w:pPr>
        <w:pStyle w:val="Definition-Field"/>
      </w:pPr>
      <w:r>
        <w:t xml:space="preserve">e.   </w:t>
      </w:r>
      <w:r>
        <w:rPr>
          <w:i/>
        </w:rPr>
        <w:t>The standard defines the element &lt;svg:linearGradient&gt;, contained within the parent element &lt;office:styles&gt;</w:t>
      </w:r>
    </w:p>
    <w:p w:rsidR="00D63733" w:rsidRDefault="00650F22">
      <w:pPr>
        <w:pStyle w:val="Definition-Field2"/>
      </w:pPr>
      <w:r>
        <w:t>PowerPoint 2013 does not support this element for a style applied to the follo</w:t>
      </w:r>
      <w:r>
        <w:t xml:space="preserve">wing elements: </w:t>
      </w:r>
    </w:p>
    <w:p w:rsidR="00D63733" w:rsidRDefault="00650F22">
      <w:pPr>
        <w:pStyle w:val="ListParagraph"/>
        <w:numPr>
          <w:ilvl w:val="0"/>
          <w:numId w:val="529"/>
        </w:numPr>
        <w:contextualSpacing/>
      </w:pPr>
      <w:r>
        <w:t>&lt;draw:rect&gt;</w:t>
      </w:r>
    </w:p>
    <w:p w:rsidR="00D63733" w:rsidRDefault="00650F22">
      <w:pPr>
        <w:pStyle w:val="ListParagraph"/>
        <w:numPr>
          <w:ilvl w:val="0"/>
          <w:numId w:val="529"/>
        </w:numPr>
        <w:contextualSpacing/>
      </w:pPr>
      <w:r>
        <w:t>&lt;draw:polyline&gt;</w:t>
      </w:r>
    </w:p>
    <w:p w:rsidR="00D63733" w:rsidRDefault="00650F22">
      <w:pPr>
        <w:pStyle w:val="ListParagraph"/>
        <w:numPr>
          <w:ilvl w:val="0"/>
          <w:numId w:val="529"/>
        </w:numPr>
        <w:contextualSpacing/>
      </w:pPr>
      <w:r>
        <w:t>&lt;draw:polygon&gt;</w:t>
      </w:r>
    </w:p>
    <w:p w:rsidR="00D63733" w:rsidRDefault="00650F22">
      <w:pPr>
        <w:pStyle w:val="ListParagraph"/>
        <w:numPr>
          <w:ilvl w:val="0"/>
          <w:numId w:val="529"/>
        </w:numPr>
        <w:contextualSpacing/>
      </w:pPr>
      <w:r>
        <w:t>&lt;draw:regular-polygon&gt;</w:t>
      </w:r>
    </w:p>
    <w:p w:rsidR="00D63733" w:rsidRDefault="00650F22">
      <w:pPr>
        <w:pStyle w:val="ListParagraph"/>
        <w:numPr>
          <w:ilvl w:val="0"/>
          <w:numId w:val="529"/>
        </w:numPr>
        <w:contextualSpacing/>
      </w:pPr>
      <w:r>
        <w:t>&lt;draw:path&gt;</w:t>
      </w:r>
    </w:p>
    <w:p w:rsidR="00D63733" w:rsidRDefault="00650F22">
      <w:pPr>
        <w:pStyle w:val="ListParagraph"/>
        <w:numPr>
          <w:ilvl w:val="0"/>
          <w:numId w:val="529"/>
        </w:numPr>
        <w:contextualSpacing/>
      </w:pPr>
      <w:r>
        <w:t>&lt;draw:circle&gt;</w:t>
      </w:r>
    </w:p>
    <w:p w:rsidR="00D63733" w:rsidRDefault="00650F22">
      <w:pPr>
        <w:pStyle w:val="ListParagraph"/>
        <w:numPr>
          <w:ilvl w:val="0"/>
          <w:numId w:val="529"/>
        </w:numPr>
        <w:contextualSpacing/>
      </w:pPr>
      <w:r>
        <w:t>&lt;draw:ellipse&gt;</w:t>
      </w:r>
    </w:p>
    <w:p w:rsidR="00D63733" w:rsidRDefault="00650F22">
      <w:pPr>
        <w:pStyle w:val="ListParagraph"/>
        <w:numPr>
          <w:ilvl w:val="0"/>
          <w:numId w:val="529"/>
        </w:numPr>
        <w:contextualSpacing/>
      </w:pPr>
      <w:r>
        <w:t>&lt;draw:caption&gt;</w:t>
      </w:r>
    </w:p>
    <w:p w:rsidR="00D63733" w:rsidRDefault="00650F22">
      <w:pPr>
        <w:pStyle w:val="ListParagraph"/>
        <w:numPr>
          <w:ilvl w:val="0"/>
          <w:numId w:val="529"/>
        </w:numPr>
        <w:contextualSpacing/>
      </w:pPr>
      <w:r>
        <w:t>&lt;draw:g&gt;</w:t>
      </w:r>
    </w:p>
    <w:p w:rsidR="00D63733" w:rsidRDefault="00650F22">
      <w:pPr>
        <w:pStyle w:val="ListParagraph"/>
        <w:numPr>
          <w:ilvl w:val="0"/>
          <w:numId w:val="529"/>
        </w:numPr>
        <w:contextualSpacing/>
      </w:pPr>
      <w:r>
        <w:t>&lt;draw:image&gt;</w:t>
      </w:r>
    </w:p>
    <w:p w:rsidR="00D63733" w:rsidRDefault="00650F22">
      <w:pPr>
        <w:pStyle w:val="ListParagraph"/>
        <w:numPr>
          <w:ilvl w:val="0"/>
          <w:numId w:val="529"/>
        </w:numPr>
        <w:contextualSpacing/>
      </w:pPr>
      <w:r>
        <w:t>&lt;draw:text-box&gt;</w:t>
      </w:r>
    </w:p>
    <w:p w:rsidR="00D63733" w:rsidRDefault="00650F22">
      <w:pPr>
        <w:pStyle w:val="ListParagraph"/>
        <w:numPr>
          <w:ilvl w:val="0"/>
          <w:numId w:val="529"/>
        </w:numPr>
      </w:pPr>
      <w:r>
        <w:t xml:space="preserve">&lt;draw:custom-shape&gt; </w:t>
      </w:r>
    </w:p>
    <w:p w:rsidR="00D63733" w:rsidRDefault="00650F22">
      <w:pPr>
        <w:pStyle w:val="Definition-Field"/>
      </w:pPr>
      <w:r>
        <w:t xml:space="preserve">f.   </w:t>
      </w:r>
      <w:r>
        <w:rPr>
          <w:i/>
        </w:rPr>
        <w:t>The standard defines the element &lt;svg:radialGradient&gt;,</w:t>
      </w:r>
      <w:r>
        <w:rPr>
          <w:i/>
        </w:rPr>
        <w:t xml:space="preserve"> contained within the parent element &lt;office:styles&gt;</w:t>
      </w:r>
    </w:p>
    <w:p w:rsidR="00D63733" w:rsidRDefault="00650F22">
      <w:pPr>
        <w:pStyle w:val="Definition-Field2"/>
      </w:pPr>
      <w:r>
        <w:t xml:space="preserve">PowerPoint 2013 does not support this element for a style applied to the following elements: </w:t>
      </w:r>
    </w:p>
    <w:p w:rsidR="00D63733" w:rsidRDefault="00650F22">
      <w:pPr>
        <w:pStyle w:val="ListParagraph"/>
        <w:numPr>
          <w:ilvl w:val="0"/>
          <w:numId w:val="530"/>
        </w:numPr>
        <w:contextualSpacing/>
      </w:pPr>
      <w:r>
        <w:t>&lt;draw:rect&gt;</w:t>
      </w:r>
    </w:p>
    <w:p w:rsidR="00D63733" w:rsidRDefault="00650F22">
      <w:pPr>
        <w:pStyle w:val="ListParagraph"/>
        <w:numPr>
          <w:ilvl w:val="0"/>
          <w:numId w:val="530"/>
        </w:numPr>
        <w:contextualSpacing/>
      </w:pPr>
      <w:r>
        <w:t>&lt;draw:polyline&gt;</w:t>
      </w:r>
    </w:p>
    <w:p w:rsidR="00D63733" w:rsidRDefault="00650F22">
      <w:pPr>
        <w:pStyle w:val="ListParagraph"/>
        <w:numPr>
          <w:ilvl w:val="0"/>
          <w:numId w:val="530"/>
        </w:numPr>
        <w:contextualSpacing/>
      </w:pPr>
      <w:r>
        <w:t>&lt;draw:polygon&gt;</w:t>
      </w:r>
    </w:p>
    <w:p w:rsidR="00D63733" w:rsidRDefault="00650F22">
      <w:pPr>
        <w:pStyle w:val="ListParagraph"/>
        <w:numPr>
          <w:ilvl w:val="0"/>
          <w:numId w:val="530"/>
        </w:numPr>
        <w:contextualSpacing/>
      </w:pPr>
      <w:r>
        <w:t>&lt;draw:regular-polygon&gt;</w:t>
      </w:r>
    </w:p>
    <w:p w:rsidR="00D63733" w:rsidRDefault="00650F22">
      <w:pPr>
        <w:pStyle w:val="ListParagraph"/>
        <w:numPr>
          <w:ilvl w:val="0"/>
          <w:numId w:val="530"/>
        </w:numPr>
        <w:contextualSpacing/>
      </w:pPr>
      <w:r>
        <w:t>&lt;draw:path&gt;</w:t>
      </w:r>
    </w:p>
    <w:p w:rsidR="00D63733" w:rsidRDefault="00650F22">
      <w:pPr>
        <w:pStyle w:val="ListParagraph"/>
        <w:numPr>
          <w:ilvl w:val="0"/>
          <w:numId w:val="530"/>
        </w:numPr>
        <w:contextualSpacing/>
      </w:pPr>
      <w:r>
        <w:t>&lt;draw:circle&gt;</w:t>
      </w:r>
    </w:p>
    <w:p w:rsidR="00D63733" w:rsidRDefault="00650F22">
      <w:pPr>
        <w:pStyle w:val="ListParagraph"/>
        <w:numPr>
          <w:ilvl w:val="0"/>
          <w:numId w:val="530"/>
        </w:numPr>
        <w:contextualSpacing/>
      </w:pPr>
      <w:r>
        <w:lastRenderedPageBreak/>
        <w:t>&lt;draw:ellipse&gt;</w:t>
      </w:r>
    </w:p>
    <w:p w:rsidR="00D63733" w:rsidRDefault="00650F22">
      <w:pPr>
        <w:pStyle w:val="ListParagraph"/>
        <w:numPr>
          <w:ilvl w:val="0"/>
          <w:numId w:val="530"/>
        </w:numPr>
        <w:contextualSpacing/>
      </w:pPr>
      <w:r>
        <w:t>&lt;d</w:t>
      </w:r>
      <w:r>
        <w:t>raw:caption&gt;</w:t>
      </w:r>
    </w:p>
    <w:p w:rsidR="00D63733" w:rsidRDefault="00650F22">
      <w:pPr>
        <w:pStyle w:val="ListParagraph"/>
        <w:numPr>
          <w:ilvl w:val="0"/>
          <w:numId w:val="530"/>
        </w:numPr>
        <w:contextualSpacing/>
      </w:pPr>
      <w:r>
        <w:t>&lt;draw:g&gt;</w:t>
      </w:r>
    </w:p>
    <w:p w:rsidR="00D63733" w:rsidRDefault="00650F22">
      <w:pPr>
        <w:pStyle w:val="ListParagraph"/>
        <w:numPr>
          <w:ilvl w:val="0"/>
          <w:numId w:val="530"/>
        </w:numPr>
        <w:contextualSpacing/>
      </w:pPr>
      <w:r>
        <w:t>&lt;draw:image&gt;</w:t>
      </w:r>
    </w:p>
    <w:p w:rsidR="00D63733" w:rsidRDefault="00650F22">
      <w:pPr>
        <w:pStyle w:val="ListParagraph"/>
        <w:numPr>
          <w:ilvl w:val="0"/>
          <w:numId w:val="530"/>
        </w:numPr>
        <w:contextualSpacing/>
      </w:pPr>
      <w:r>
        <w:t>&lt;draw:text-box&gt;</w:t>
      </w:r>
    </w:p>
    <w:p w:rsidR="00D63733" w:rsidRDefault="00650F22">
      <w:pPr>
        <w:pStyle w:val="ListParagraph"/>
        <w:numPr>
          <w:ilvl w:val="0"/>
          <w:numId w:val="530"/>
        </w:numPr>
      </w:pPr>
      <w:r>
        <w:t xml:space="preserve">&lt;draw:custom-shape&gt; </w:t>
      </w:r>
    </w:p>
    <w:p w:rsidR="00D63733" w:rsidRDefault="00650F22">
      <w:pPr>
        <w:pStyle w:val="Heading3"/>
      </w:pPr>
      <w:bookmarkStart w:id="1167" w:name="section_22866107db2e4518a79d988aa487ad78"/>
      <w:bookmarkStart w:id="1168" w:name="_Toc466893256"/>
      <w:r>
        <w:t>Section 14.14.3, Hatch</w:t>
      </w:r>
      <w:bookmarkEnd w:id="1167"/>
      <w:bookmarkEnd w:id="1168"/>
      <w:r>
        <w:fldChar w:fldCharType="begin"/>
      </w:r>
      <w:r>
        <w:instrText xml:space="preserve"> XE "Hatch" </w:instrText>
      </w:r>
      <w:r>
        <w:fldChar w:fldCharType="end"/>
      </w:r>
    </w:p>
    <w:p w:rsidR="00D63733" w:rsidRDefault="00650F22">
      <w:pPr>
        <w:pStyle w:val="Definition-Field"/>
      </w:pPr>
      <w:r>
        <w:t xml:space="preserve">a.   </w:t>
      </w:r>
      <w:r>
        <w:rPr>
          <w:i/>
        </w:rPr>
        <w:t>The standard defines the element &lt;draw:hatch&gt;, contained within the parent element &lt;office:styles&gt;</w:t>
      </w:r>
    </w:p>
    <w:p w:rsidR="00D63733" w:rsidRDefault="00650F22">
      <w:pPr>
        <w:pStyle w:val="Definition-Field2"/>
      </w:pPr>
      <w:r>
        <w:t>Word 2013 does not support this element for</w:t>
      </w:r>
      <w:r>
        <w:t xml:space="preserve"> a style applied to the following elements: </w:t>
      </w:r>
    </w:p>
    <w:p w:rsidR="00D63733" w:rsidRDefault="00650F22">
      <w:pPr>
        <w:pStyle w:val="ListParagraph"/>
        <w:numPr>
          <w:ilvl w:val="0"/>
          <w:numId w:val="531"/>
        </w:numPr>
        <w:contextualSpacing/>
      </w:pPr>
      <w:r>
        <w:t>&lt;draw:rect&gt;</w:t>
      </w:r>
    </w:p>
    <w:p w:rsidR="00D63733" w:rsidRDefault="00650F22">
      <w:pPr>
        <w:pStyle w:val="ListParagraph"/>
        <w:numPr>
          <w:ilvl w:val="0"/>
          <w:numId w:val="531"/>
        </w:numPr>
        <w:contextualSpacing/>
      </w:pPr>
      <w:r>
        <w:t>&lt;draw:polyline&gt;</w:t>
      </w:r>
    </w:p>
    <w:p w:rsidR="00D63733" w:rsidRDefault="00650F22">
      <w:pPr>
        <w:pStyle w:val="ListParagraph"/>
        <w:numPr>
          <w:ilvl w:val="0"/>
          <w:numId w:val="531"/>
        </w:numPr>
        <w:contextualSpacing/>
      </w:pPr>
      <w:r>
        <w:t>&lt;draw:polygon&gt;</w:t>
      </w:r>
    </w:p>
    <w:p w:rsidR="00D63733" w:rsidRDefault="00650F22">
      <w:pPr>
        <w:pStyle w:val="ListParagraph"/>
        <w:numPr>
          <w:ilvl w:val="0"/>
          <w:numId w:val="531"/>
        </w:numPr>
        <w:contextualSpacing/>
      </w:pPr>
      <w:r>
        <w:t>&lt;draw:regular-polygon&gt;</w:t>
      </w:r>
    </w:p>
    <w:p w:rsidR="00D63733" w:rsidRDefault="00650F22">
      <w:pPr>
        <w:pStyle w:val="ListParagraph"/>
        <w:numPr>
          <w:ilvl w:val="0"/>
          <w:numId w:val="531"/>
        </w:numPr>
        <w:contextualSpacing/>
      </w:pPr>
      <w:r>
        <w:t>&lt;draw:path&gt;</w:t>
      </w:r>
    </w:p>
    <w:p w:rsidR="00D63733" w:rsidRDefault="00650F22">
      <w:pPr>
        <w:pStyle w:val="ListParagraph"/>
        <w:numPr>
          <w:ilvl w:val="0"/>
          <w:numId w:val="531"/>
        </w:numPr>
        <w:contextualSpacing/>
      </w:pPr>
      <w:r>
        <w:t>&lt;draw:circle&gt;</w:t>
      </w:r>
    </w:p>
    <w:p w:rsidR="00D63733" w:rsidRDefault="00650F22">
      <w:pPr>
        <w:pStyle w:val="ListParagraph"/>
        <w:numPr>
          <w:ilvl w:val="0"/>
          <w:numId w:val="531"/>
        </w:numPr>
        <w:contextualSpacing/>
      </w:pPr>
      <w:r>
        <w:t>&lt;draw:ellipse&gt;</w:t>
      </w:r>
    </w:p>
    <w:p w:rsidR="00D63733" w:rsidRDefault="00650F22">
      <w:pPr>
        <w:pStyle w:val="ListParagraph"/>
        <w:numPr>
          <w:ilvl w:val="0"/>
          <w:numId w:val="531"/>
        </w:numPr>
        <w:contextualSpacing/>
      </w:pPr>
      <w:r>
        <w:t>&lt;draw:caption&gt;</w:t>
      </w:r>
    </w:p>
    <w:p w:rsidR="00D63733" w:rsidRDefault="00650F22">
      <w:pPr>
        <w:pStyle w:val="ListParagraph"/>
        <w:numPr>
          <w:ilvl w:val="0"/>
          <w:numId w:val="531"/>
        </w:numPr>
        <w:contextualSpacing/>
      </w:pPr>
      <w:r>
        <w:t>&lt;draw:g&gt;</w:t>
      </w:r>
    </w:p>
    <w:p w:rsidR="00D63733" w:rsidRDefault="00650F22">
      <w:pPr>
        <w:pStyle w:val="ListParagraph"/>
        <w:numPr>
          <w:ilvl w:val="0"/>
          <w:numId w:val="531"/>
        </w:numPr>
        <w:contextualSpacing/>
      </w:pPr>
      <w:r>
        <w:t>&lt;draw:image&gt;</w:t>
      </w:r>
    </w:p>
    <w:p w:rsidR="00D63733" w:rsidRDefault="00650F22">
      <w:pPr>
        <w:pStyle w:val="ListParagraph"/>
        <w:numPr>
          <w:ilvl w:val="0"/>
          <w:numId w:val="531"/>
        </w:numPr>
        <w:contextualSpacing/>
      </w:pPr>
      <w:r>
        <w:t>&lt;draw:text-box&gt;</w:t>
      </w:r>
    </w:p>
    <w:p w:rsidR="00D63733" w:rsidRDefault="00650F22">
      <w:pPr>
        <w:pStyle w:val="ListParagraph"/>
        <w:numPr>
          <w:ilvl w:val="0"/>
          <w:numId w:val="531"/>
        </w:numPr>
      </w:pPr>
      <w:r>
        <w:t xml:space="preserve">&lt;draw:custom-shape&gt; </w:t>
      </w:r>
    </w:p>
    <w:p w:rsidR="00D63733" w:rsidRDefault="00650F22">
      <w:pPr>
        <w:pStyle w:val="Definition-Field"/>
      </w:pPr>
      <w:r>
        <w:t xml:space="preserve">b.   </w:t>
      </w:r>
      <w:r>
        <w:rPr>
          <w:i/>
        </w:rPr>
        <w:t xml:space="preserve">The standard defines the </w:t>
      </w:r>
      <w:r>
        <w:rPr>
          <w:i/>
        </w:rPr>
        <w:t>element &lt;draw:hatch&gt;, contained within the parent element &lt;office:styles&gt;</w:t>
      </w:r>
    </w:p>
    <w:p w:rsidR="00D63733" w:rsidRDefault="00650F22">
      <w:pPr>
        <w:pStyle w:val="Definition-Field2"/>
      </w:pPr>
      <w:r>
        <w:t xml:space="preserve">Excel 2013 does not support this element for a style applied to the following elements: </w:t>
      </w:r>
    </w:p>
    <w:p w:rsidR="00D63733" w:rsidRDefault="00650F22">
      <w:pPr>
        <w:pStyle w:val="ListParagraph"/>
        <w:numPr>
          <w:ilvl w:val="0"/>
          <w:numId w:val="532"/>
        </w:numPr>
        <w:contextualSpacing/>
      </w:pPr>
      <w:r>
        <w:t>&lt;draw:rect&gt;</w:t>
      </w:r>
    </w:p>
    <w:p w:rsidR="00D63733" w:rsidRDefault="00650F22">
      <w:pPr>
        <w:pStyle w:val="ListParagraph"/>
        <w:numPr>
          <w:ilvl w:val="0"/>
          <w:numId w:val="532"/>
        </w:numPr>
        <w:contextualSpacing/>
      </w:pPr>
      <w:r>
        <w:t>&lt;draw:polyline&gt;</w:t>
      </w:r>
    </w:p>
    <w:p w:rsidR="00D63733" w:rsidRDefault="00650F22">
      <w:pPr>
        <w:pStyle w:val="ListParagraph"/>
        <w:numPr>
          <w:ilvl w:val="0"/>
          <w:numId w:val="532"/>
        </w:numPr>
        <w:contextualSpacing/>
      </w:pPr>
      <w:r>
        <w:t>&lt;draw:polygon&gt;</w:t>
      </w:r>
    </w:p>
    <w:p w:rsidR="00D63733" w:rsidRDefault="00650F22">
      <w:pPr>
        <w:pStyle w:val="ListParagraph"/>
        <w:numPr>
          <w:ilvl w:val="0"/>
          <w:numId w:val="532"/>
        </w:numPr>
        <w:contextualSpacing/>
      </w:pPr>
      <w:r>
        <w:t>&lt;draw:regular-polygon&gt;</w:t>
      </w:r>
    </w:p>
    <w:p w:rsidR="00D63733" w:rsidRDefault="00650F22">
      <w:pPr>
        <w:pStyle w:val="ListParagraph"/>
        <w:numPr>
          <w:ilvl w:val="0"/>
          <w:numId w:val="532"/>
        </w:numPr>
        <w:contextualSpacing/>
      </w:pPr>
      <w:r>
        <w:t>&lt;draw:path&gt;</w:t>
      </w:r>
    </w:p>
    <w:p w:rsidR="00D63733" w:rsidRDefault="00650F22">
      <w:pPr>
        <w:pStyle w:val="ListParagraph"/>
        <w:numPr>
          <w:ilvl w:val="0"/>
          <w:numId w:val="532"/>
        </w:numPr>
        <w:contextualSpacing/>
      </w:pPr>
      <w:r>
        <w:t>&lt;draw:circle&gt;</w:t>
      </w:r>
    </w:p>
    <w:p w:rsidR="00D63733" w:rsidRDefault="00650F22">
      <w:pPr>
        <w:pStyle w:val="ListParagraph"/>
        <w:numPr>
          <w:ilvl w:val="0"/>
          <w:numId w:val="532"/>
        </w:numPr>
        <w:contextualSpacing/>
      </w:pPr>
      <w:r>
        <w:t>&lt;</w:t>
      </w:r>
      <w:r>
        <w:t>draw:ellipse&gt;</w:t>
      </w:r>
    </w:p>
    <w:p w:rsidR="00D63733" w:rsidRDefault="00650F22">
      <w:pPr>
        <w:pStyle w:val="ListParagraph"/>
        <w:numPr>
          <w:ilvl w:val="0"/>
          <w:numId w:val="532"/>
        </w:numPr>
        <w:contextualSpacing/>
      </w:pPr>
      <w:r>
        <w:t>&lt;draw:caption&gt;</w:t>
      </w:r>
    </w:p>
    <w:p w:rsidR="00D63733" w:rsidRDefault="00650F22">
      <w:pPr>
        <w:pStyle w:val="ListParagraph"/>
        <w:numPr>
          <w:ilvl w:val="0"/>
          <w:numId w:val="532"/>
        </w:numPr>
        <w:contextualSpacing/>
      </w:pPr>
      <w:r>
        <w:t>&lt;draw:g&gt;</w:t>
      </w:r>
    </w:p>
    <w:p w:rsidR="00D63733" w:rsidRDefault="00650F22">
      <w:pPr>
        <w:pStyle w:val="ListParagraph"/>
        <w:numPr>
          <w:ilvl w:val="0"/>
          <w:numId w:val="532"/>
        </w:numPr>
        <w:contextualSpacing/>
      </w:pPr>
      <w:r>
        <w:t>&lt;draw:image&gt;</w:t>
      </w:r>
    </w:p>
    <w:p w:rsidR="00D63733" w:rsidRDefault="00650F22">
      <w:pPr>
        <w:pStyle w:val="ListParagraph"/>
        <w:numPr>
          <w:ilvl w:val="0"/>
          <w:numId w:val="532"/>
        </w:numPr>
        <w:contextualSpacing/>
      </w:pPr>
      <w:r>
        <w:t>&lt;draw:text-box&gt;</w:t>
      </w:r>
    </w:p>
    <w:p w:rsidR="00D63733" w:rsidRDefault="00650F22">
      <w:pPr>
        <w:pStyle w:val="ListParagraph"/>
        <w:numPr>
          <w:ilvl w:val="0"/>
          <w:numId w:val="532"/>
        </w:numPr>
      </w:pPr>
      <w:r>
        <w:t xml:space="preserve">&lt;draw:custom-shape&gt; </w:t>
      </w:r>
    </w:p>
    <w:p w:rsidR="00D63733" w:rsidRDefault="00650F22">
      <w:pPr>
        <w:pStyle w:val="Definition-Field"/>
      </w:pPr>
      <w:r>
        <w:t xml:space="preserve">c.   </w:t>
      </w:r>
      <w:r>
        <w:rPr>
          <w:i/>
        </w:rPr>
        <w:t>The standard defines the element &lt;draw:hatch&gt;, contained within the parent element &lt;office:styles&gt;</w:t>
      </w:r>
    </w:p>
    <w:p w:rsidR="00D63733" w:rsidRDefault="00650F22">
      <w:pPr>
        <w:pStyle w:val="Definition-Field2"/>
      </w:pPr>
      <w:r>
        <w:t xml:space="preserve">PowerPoint 2013 does not support this element for a style applied to the following elements: </w:t>
      </w:r>
    </w:p>
    <w:p w:rsidR="00D63733" w:rsidRDefault="00650F22">
      <w:pPr>
        <w:pStyle w:val="ListParagraph"/>
        <w:numPr>
          <w:ilvl w:val="0"/>
          <w:numId w:val="533"/>
        </w:numPr>
        <w:contextualSpacing/>
      </w:pPr>
      <w:r>
        <w:t>&lt;draw:rect&gt;</w:t>
      </w:r>
    </w:p>
    <w:p w:rsidR="00D63733" w:rsidRDefault="00650F22">
      <w:pPr>
        <w:pStyle w:val="ListParagraph"/>
        <w:numPr>
          <w:ilvl w:val="0"/>
          <w:numId w:val="533"/>
        </w:numPr>
        <w:contextualSpacing/>
      </w:pPr>
      <w:r>
        <w:t>&lt;draw:polyline&gt;</w:t>
      </w:r>
    </w:p>
    <w:p w:rsidR="00D63733" w:rsidRDefault="00650F22">
      <w:pPr>
        <w:pStyle w:val="ListParagraph"/>
        <w:numPr>
          <w:ilvl w:val="0"/>
          <w:numId w:val="533"/>
        </w:numPr>
        <w:contextualSpacing/>
      </w:pPr>
      <w:r>
        <w:t>&lt;draw:polygon&gt;</w:t>
      </w:r>
    </w:p>
    <w:p w:rsidR="00D63733" w:rsidRDefault="00650F22">
      <w:pPr>
        <w:pStyle w:val="ListParagraph"/>
        <w:numPr>
          <w:ilvl w:val="0"/>
          <w:numId w:val="533"/>
        </w:numPr>
        <w:contextualSpacing/>
      </w:pPr>
      <w:r>
        <w:t>&lt;draw:regular-polygon&gt;</w:t>
      </w:r>
    </w:p>
    <w:p w:rsidR="00D63733" w:rsidRDefault="00650F22">
      <w:pPr>
        <w:pStyle w:val="ListParagraph"/>
        <w:numPr>
          <w:ilvl w:val="0"/>
          <w:numId w:val="533"/>
        </w:numPr>
        <w:contextualSpacing/>
      </w:pPr>
      <w:r>
        <w:t>&lt;draw:path&gt;</w:t>
      </w:r>
    </w:p>
    <w:p w:rsidR="00D63733" w:rsidRDefault="00650F22">
      <w:pPr>
        <w:pStyle w:val="ListParagraph"/>
        <w:numPr>
          <w:ilvl w:val="0"/>
          <w:numId w:val="533"/>
        </w:numPr>
        <w:contextualSpacing/>
      </w:pPr>
      <w:r>
        <w:t>&lt;draw:circle&gt;</w:t>
      </w:r>
    </w:p>
    <w:p w:rsidR="00D63733" w:rsidRDefault="00650F22">
      <w:pPr>
        <w:pStyle w:val="ListParagraph"/>
        <w:numPr>
          <w:ilvl w:val="0"/>
          <w:numId w:val="533"/>
        </w:numPr>
        <w:contextualSpacing/>
      </w:pPr>
      <w:r>
        <w:t>&lt;draw:ellipse&gt;</w:t>
      </w:r>
    </w:p>
    <w:p w:rsidR="00D63733" w:rsidRDefault="00650F22">
      <w:pPr>
        <w:pStyle w:val="ListParagraph"/>
        <w:numPr>
          <w:ilvl w:val="0"/>
          <w:numId w:val="533"/>
        </w:numPr>
        <w:contextualSpacing/>
      </w:pPr>
      <w:r>
        <w:t>&lt;draw:caption&gt;</w:t>
      </w:r>
    </w:p>
    <w:p w:rsidR="00D63733" w:rsidRDefault="00650F22">
      <w:pPr>
        <w:pStyle w:val="ListParagraph"/>
        <w:numPr>
          <w:ilvl w:val="0"/>
          <w:numId w:val="533"/>
        </w:numPr>
        <w:contextualSpacing/>
      </w:pPr>
      <w:r>
        <w:t>&lt;draw:g&gt;</w:t>
      </w:r>
    </w:p>
    <w:p w:rsidR="00D63733" w:rsidRDefault="00650F22">
      <w:pPr>
        <w:pStyle w:val="ListParagraph"/>
        <w:numPr>
          <w:ilvl w:val="0"/>
          <w:numId w:val="533"/>
        </w:numPr>
        <w:contextualSpacing/>
      </w:pPr>
      <w:r>
        <w:lastRenderedPageBreak/>
        <w:t>&lt;draw:image&gt;</w:t>
      </w:r>
    </w:p>
    <w:p w:rsidR="00D63733" w:rsidRDefault="00650F22">
      <w:pPr>
        <w:pStyle w:val="ListParagraph"/>
        <w:numPr>
          <w:ilvl w:val="0"/>
          <w:numId w:val="533"/>
        </w:numPr>
        <w:contextualSpacing/>
      </w:pPr>
      <w:r>
        <w:t>&lt;draw:text-box&gt;</w:t>
      </w:r>
    </w:p>
    <w:p w:rsidR="00D63733" w:rsidRDefault="00650F22">
      <w:pPr>
        <w:pStyle w:val="ListParagraph"/>
        <w:numPr>
          <w:ilvl w:val="0"/>
          <w:numId w:val="533"/>
        </w:numPr>
      </w:pPr>
      <w:r>
        <w:t>&lt;d</w:t>
      </w:r>
      <w:r>
        <w:t xml:space="preserve">raw:custom-shape&gt; </w:t>
      </w:r>
    </w:p>
    <w:p w:rsidR="00D63733" w:rsidRDefault="00650F22">
      <w:pPr>
        <w:pStyle w:val="Heading3"/>
      </w:pPr>
      <w:bookmarkStart w:id="1169" w:name="section_ef610fd2e64b471fbfac0cad4d04fe74"/>
      <w:bookmarkStart w:id="1170" w:name="_Toc466893257"/>
      <w:r>
        <w:t>Section 14.14.4, Fill Image</w:t>
      </w:r>
      <w:bookmarkEnd w:id="1169"/>
      <w:bookmarkEnd w:id="1170"/>
      <w:r>
        <w:fldChar w:fldCharType="begin"/>
      </w:r>
      <w:r>
        <w:instrText xml:space="preserve"> XE "Fill Image" </w:instrText>
      </w:r>
      <w:r>
        <w:fldChar w:fldCharType="end"/>
      </w:r>
    </w:p>
    <w:p w:rsidR="00D63733" w:rsidRDefault="00650F22">
      <w:pPr>
        <w:pStyle w:val="Definition-Field"/>
      </w:pPr>
      <w:r>
        <w:t xml:space="preserve">a.   </w:t>
      </w:r>
      <w:r>
        <w:rPr>
          <w:i/>
        </w:rPr>
        <w:t>The standard defines the element &lt;draw:fill-image&gt;, contained within the parent element &lt;office:styles&gt;</w:t>
      </w:r>
    </w:p>
    <w:p w:rsidR="00D63733" w:rsidRDefault="00650F22">
      <w:pPr>
        <w:pStyle w:val="Definition-Field2"/>
      </w:pPr>
      <w:r>
        <w:t xml:space="preserve">Word 2013 supports this element for a style applied to the following elements: </w:t>
      </w:r>
    </w:p>
    <w:p w:rsidR="00D63733" w:rsidRDefault="00650F22">
      <w:pPr>
        <w:pStyle w:val="ListParagraph"/>
        <w:numPr>
          <w:ilvl w:val="0"/>
          <w:numId w:val="534"/>
        </w:numPr>
        <w:contextualSpacing/>
      </w:pPr>
      <w:r>
        <w:t>&lt;</w:t>
      </w:r>
      <w:r>
        <w:t>draw:rect&gt;</w:t>
      </w:r>
    </w:p>
    <w:p w:rsidR="00D63733" w:rsidRDefault="00650F22">
      <w:pPr>
        <w:pStyle w:val="ListParagraph"/>
        <w:numPr>
          <w:ilvl w:val="0"/>
          <w:numId w:val="534"/>
        </w:numPr>
        <w:contextualSpacing/>
      </w:pPr>
      <w:r>
        <w:t>&lt;draw:polyline&gt;</w:t>
      </w:r>
    </w:p>
    <w:p w:rsidR="00D63733" w:rsidRDefault="00650F22">
      <w:pPr>
        <w:pStyle w:val="ListParagraph"/>
        <w:numPr>
          <w:ilvl w:val="0"/>
          <w:numId w:val="534"/>
        </w:numPr>
        <w:contextualSpacing/>
      </w:pPr>
      <w:r>
        <w:t>&lt;draw:polygon&gt;</w:t>
      </w:r>
    </w:p>
    <w:p w:rsidR="00D63733" w:rsidRDefault="00650F22">
      <w:pPr>
        <w:pStyle w:val="ListParagraph"/>
        <w:numPr>
          <w:ilvl w:val="0"/>
          <w:numId w:val="534"/>
        </w:numPr>
        <w:contextualSpacing/>
      </w:pPr>
      <w:r>
        <w:t>&lt;draw:regular-polygon&gt;</w:t>
      </w:r>
    </w:p>
    <w:p w:rsidR="00D63733" w:rsidRDefault="00650F22">
      <w:pPr>
        <w:pStyle w:val="ListParagraph"/>
        <w:numPr>
          <w:ilvl w:val="0"/>
          <w:numId w:val="534"/>
        </w:numPr>
        <w:contextualSpacing/>
      </w:pPr>
      <w:r>
        <w:t>&lt;draw:path&gt;</w:t>
      </w:r>
    </w:p>
    <w:p w:rsidR="00D63733" w:rsidRDefault="00650F22">
      <w:pPr>
        <w:pStyle w:val="ListParagraph"/>
        <w:numPr>
          <w:ilvl w:val="0"/>
          <w:numId w:val="534"/>
        </w:numPr>
        <w:contextualSpacing/>
      </w:pPr>
      <w:r>
        <w:t>&lt;draw:circle&gt;</w:t>
      </w:r>
    </w:p>
    <w:p w:rsidR="00D63733" w:rsidRDefault="00650F22">
      <w:pPr>
        <w:pStyle w:val="ListParagraph"/>
        <w:numPr>
          <w:ilvl w:val="0"/>
          <w:numId w:val="534"/>
        </w:numPr>
        <w:contextualSpacing/>
      </w:pPr>
      <w:r>
        <w:t>&lt;draw:ellipse&gt;</w:t>
      </w:r>
    </w:p>
    <w:p w:rsidR="00D63733" w:rsidRDefault="00650F22">
      <w:pPr>
        <w:pStyle w:val="ListParagraph"/>
        <w:numPr>
          <w:ilvl w:val="0"/>
          <w:numId w:val="534"/>
        </w:numPr>
        <w:contextualSpacing/>
      </w:pPr>
      <w:r>
        <w:t>&lt;draw:caption&gt;</w:t>
      </w:r>
    </w:p>
    <w:p w:rsidR="00D63733" w:rsidRDefault="00650F22">
      <w:pPr>
        <w:pStyle w:val="ListParagraph"/>
        <w:numPr>
          <w:ilvl w:val="0"/>
          <w:numId w:val="534"/>
        </w:numPr>
        <w:contextualSpacing/>
      </w:pPr>
      <w:r>
        <w:t>&lt;draw:g&gt;</w:t>
      </w:r>
    </w:p>
    <w:p w:rsidR="00D63733" w:rsidRDefault="00650F22">
      <w:pPr>
        <w:pStyle w:val="ListParagraph"/>
        <w:numPr>
          <w:ilvl w:val="0"/>
          <w:numId w:val="534"/>
        </w:numPr>
        <w:contextualSpacing/>
      </w:pPr>
      <w:r>
        <w:t>&lt;draw:image&gt;</w:t>
      </w:r>
    </w:p>
    <w:p w:rsidR="00D63733" w:rsidRDefault="00650F22">
      <w:pPr>
        <w:pStyle w:val="ListParagraph"/>
        <w:numPr>
          <w:ilvl w:val="0"/>
          <w:numId w:val="534"/>
        </w:numPr>
        <w:contextualSpacing/>
      </w:pPr>
      <w:r>
        <w:t>&lt;draw:text-box&gt;</w:t>
      </w:r>
    </w:p>
    <w:p w:rsidR="00D63733" w:rsidRDefault="00650F22">
      <w:pPr>
        <w:pStyle w:val="ListParagraph"/>
        <w:numPr>
          <w:ilvl w:val="0"/>
          <w:numId w:val="534"/>
        </w:numPr>
      </w:pPr>
      <w:r>
        <w:t xml:space="preserve">&lt;draw:custom-shape&gt; </w:t>
      </w:r>
    </w:p>
    <w:p w:rsidR="00D63733" w:rsidRDefault="00650F22">
      <w:pPr>
        <w:pStyle w:val="Definition-Field"/>
      </w:pPr>
      <w:r>
        <w:t xml:space="preserve">b.   </w:t>
      </w:r>
      <w:r>
        <w:rPr>
          <w:i/>
        </w:rPr>
        <w:t xml:space="preserve">The standard defines the attribute draw:display-name, contained within </w:t>
      </w:r>
      <w:r>
        <w:rPr>
          <w:i/>
        </w:rPr>
        <w:t>the element &lt;draw:fill-image&gt;, contained within the parent element &lt;office:styles&gt;</w:t>
      </w:r>
    </w:p>
    <w:p w:rsidR="00D63733" w:rsidRDefault="00650F22">
      <w:pPr>
        <w:pStyle w:val="Definition-Field2"/>
      </w:pPr>
      <w:r>
        <w:t xml:space="preserve">Word 2013 does not support this attribute for a style applied to the following elements: </w:t>
      </w:r>
    </w:p>
    <w:p w:rsidR="00D63733" w:rsidRDefault="00650F22">
      <w:pPr>
        <w:pStyle w:val="ListParagraph"/>
        <w:numPr>
          <w:ilvl w:val="0"/>
          <w:numId w:val="535"/>
        </w:numPr>
        <w:contextualSpacing/>
      </w:pPr>
      <w:r>
        <w:t>&lt;draw:rect&gt;</w:t>
      </w:r>
    </w:p>
    <w:p w:rsidR="00D63733" w:rsidRDefault="00650F22">
      <w:pPr>
        <w:pStyle w:val="ListParagraph"/>
        <w:numPr>
          <w:ilvl w:val="0"/>
          <w:numId w:val="535"/>
        </w:numPr>
        <w:contextualSpacing/>
      </w:pPr>
      <w:r>
        <w:t>&lt;draw:polyline&gt;</w:t>
      </w:r>
    </w:p>
    <w:p w:rsidR="00D63733" w:rsidRDefault="00650F22">
      <w:pPr>
        <w:pStyle w:val="ListParagraph"/>
        <w:numPr>
          <w:ilvl w:val="0"/>
          <w:numId w:val="535"/>
        </w:numPr>
        <w:contextualSpacing/>
      </w:pPr>
      <w:r>
        <w:t>&lt;draw:polygon&gt;</w:t>
      </w:r>
    </w:p>
    <w:p w:rsidR="00D63733" w:rsidRDefault="00650F22">
      <w:pPr>
        <w:pStyle w:val="ListParagraph"/>
        <w:numPr>
          <w:ilvl w:val="0"/>
          <w:numId w:val="535"/>
        </w:numPr>
        <w:contextualSpacing/>
      </w:pPr>
      <w:r>
        <w:t>&lt;draw:regular-polygon&gt;</w:t>
      </w:r>
    </w:p>
    <w:p w:rsidR="00D63733" w:rsidRDefault="00650F22">
      <w:pPr>
        <w:pStyle w:val="ListParagraph"/>
        <w:numPr>
          <w:ilvl w:val="0"/>
          <w:numId w:val="535"/>
        </w:numPr>
        <w:contextualSpacing/>
      </w:pPr>
      <w:r>
        <w:t>&lt;draw:path&gt;</w:t>
      </w:r>
    </w:p>
    <w:p w:rsidR="00D63733" w:rsidRDefault="00650F22">
      <w:pPr>
        <w:pStyle w:val="ListParagraph"/>
        <w:numPr>
          <w:ilvl w:val="0"/>
          <w:numId w:val="535"/>
        </w:numPr>
        <w:contextualSpacing/>
      </w:pPr>
      <w:r>
        <w:t>&lt;draw</w:t>
      </w:r>
      <w:r>
        <w:t>:circle&gt;</w:t>
      </w:r>
    </w:p>
    <w:p w:rsidR="00D63733" w:rsidRDefault="00650F22">
      <w:pPr>
        <w:pStyle w:val="ListParagraph"/>
        <w:numPr>
          <w:ilvl w:val="0"/>
          <w:numId w:val="535"/>
        </w:numPr>
        <w:contextualSpacing/>
      </w:pPr>
      <w:r>
        <w:t>&lt;draw:ellipse&gt;</w:t>
      </w:r>
    </w:p>
    <w:p w:rsidR="00D63733" w:rsidRDefault="00650F22">
      <w:pPr>
        <w:pStyle w:val="ListParagraph"/>
        <w:numPr>
          <w:ilvl w:val="0"/>
          <w:numId w:val="535"/>
        </w:numPr>
        <w:contextualSpacing/>
      </w:pPr>
      <w:r>
        <w:t>&lt;draw:caption&gt;</w:t>
      </w:r>
    </w:p>
    <w:p w:rsidR="00D63733" w:rsidRDefault="00650F22">
      <w:pPr>
        <w:pStyle w:val="ListParagraph"/>
        <w:numPr>
          <w:ilvl w:val="0"/>
          <w:numId w:val="535"/>
        </w:numPr>
        <w:contextualSpacing/>
      </w:pPr>
      <w:r>
        <w:t>&lt;draw:g&gt;</w:t>
      </w:r>
    </w:p>
    <w:p w:rsidR="00D63733" w:rsidRDefault="00650F22">
      <w:pPr>
        <w:pStyle w:val="ListParagraph"/>
        <w:numPr>
          <w:ilvl w:val="0"/>
          <w:numId w:val="535"/>
        </w:numPr>
        <w:contextualSpacing/>
      </w:pPr>
      <w:r>
        <w:t>&lt;draw:image&gt;</w:t>
      </w:r>
    </w:p>
    <w:p w:rsidR="00D63733" w:rsidRDefault="00650F22">
      <w:pPr>
        <w:pStyle w:val="ListParagraph"/>
        <w:numPr>
          <w:ilvl w:val="0"/>
          <w:numId w:val="535"/>
        </w:numPr>
        <w:contextualSpacing/>
      </w:pPr>
      <w:r>
        <w:t>&lt;draw:text-box&gt;</w:t>
      </w:r>
    </w:p>
    <w:p w:rsidR="00D63733" w:rsidRDefault="00650F22">
      <w:pPr>
        <w:pStyle w:val="ListParagraph"/>
        <w:numPr>
          <w:ilvl w:val="0"/>
          <w:numId w:val="535"/>
        </w:numPr>
      </w:pPr>
      <w:r>
        <w:t xml:space="preserve">&lt;draw:custom-shape&gt; </w:t>
      </w:r>
    </w:p>
    <w:p w:rsidR="00D63733" w:rsidRDefault="00650F22">
      <w:pPr>
        <w:pStyle w:val="Definition-Field"/>
      </w:pPr>
      <w:r>
        <w:t xml:space="preserve">c.   </w:t>
      </w:r>
      <w:r>
        <w:rPr>
          <w:i/>
        </w:rPr>
        <w:t>The standard defines the attribute draw:name, contained within the element &lt;draw:fill-image&gt;, contained within the parent element &lt;office:styles&gt;</w:t>
      </w:r>
    </w:p>
    <w:p w:rsidR="00D63733" w:rsidRDefault="00650F22">
      <w:pPr>
        <w:pStyle w:val="Definition-Field2"/>
      </w:pPr>
      <w:r>
        <w:t xml:space="preserve">Word 2013 supports this attribute for a style applied to the following elements: </w:t>
      </w:r>
    </w:p>
    <w:p w:rsidR="00D63733" w:rsidRDefault="00650F22">
      <w:pPr>
        <w:pStyle w:val="ListParagraph"/>
        <w:numPr>
          <w:ilvl w:val="0"/>
          <w:numId w:val="536"/>
        </w:numPr>
        <w:contextualSpacing/>
      </w:pPr>
      <w:r>
        <w:t>&lt;draw:rect&gt;</w:t>
      </w:r>
    </w:p>
    <w:p w:rsidR="00D63733" w:rsidRDefault="00650F22">
      <w:pPr>
        <w:pStyle w:val="ListParagraph"/>
        <w:numPr>
          <w:ilvl w:val="0"/>
          <w:numId w:val="536"/>
        </w:numPr>
        <w:contextualSpacing/>
      </w:pPr>
      <w:r>
        <w:t>&lt;draw:polyline&gt;</w:t>
      </w:r>
    </w:p>
    <w:p w:rsidR="00D63733" w:rsidRDefault="00650F22">
      <w:pPr>
        <w:pStyle w:val="ListParagraph"/>
        <w:numPr>
          <w:ilvl w:val="0"/>
          <w:numId w:val="536"/>
        </w:numPr>
        <w:contextualSpacing/>
      </w:pPr>
      <w:r>
        <w:t>&lt;draw:polygon&gt;</w:t>
      </w:r>
    </w:p>
    <w:p w:rsidR="00D63733" w:rsidRDefault="00650F22">
      <w:pPr>
        <w:pStyle w:val="ListParagraph"/>
        <w:numPr>
          <w:ilvl w:val="0"/>
          <w:numId w:val="536"/>
        </w:numPr>
        <w:contextualSpacing/>
      </w:pPr>
      <w:r>
        <w:t>&lt;draw:regular-polygon&gt;</w:t>
      </w:r>
    </w:p>
    <w:p w:rsidR="00D63733" w:rsidRDefault="00650F22">
      <w:pPr>
        <w:pStyle w:val="ListParagraph"/>
        <w:numPr>
          <w:ilvl w:val="0"/>
          <w:numId w:val="536"/>
        </w:numPr>
        <w:contextualSpacing/>
      </w:pPr>
      <w:r>
        <w:t>&lt;draw:path&gt;</w:t>
      </w:r>
    </w:p>
    <w:p w:rsidR="00D63733" w:rsidRDefault="00650F22">
      <w:pPr>
        <w:pStyle w:val="ListParagraph"/>
        <w:numPr>
          <w:ilvl w:val="0"/>
          <w:numId w:val="536"/>
        </w:numPr>
        <w:contextualSpacing/>
      </w:pPr>
      <w:r>
        <w:t>&lt;draw:circle&gt;</w:t>
      </w:r>
    </w:p>
    <w:p w:rsidR="00D63733" w:rsidRDefault="00650F22">
      <w:pPr>
        <w:pStyle w:val="ListParagraph"/>
        <w:numPr>
          <w:ilvl w:val="0"/>
          <w:numId w:val="536"/>
        </w:numPr>
        <w:contextualSpacing/>
      </w:pPr>
      <w:r>
        <w:t>&lt;draw:ellipse&gt;</w:t>
      </w:r>
    </w:p>
    <w:p w:rsidR="00D63733" w:rsidRDefault="00650F22">
      <w:pPr>
        <w:pStyle w:val="ListParagraph"/>
        <w:numPr>
          <w:ilvl w:val="0"/>
          <w:numId w:val="536"/>
        </w:numPr>
        <w:contextualSpacing/>
      </w:pPr>
      <w:r>
        <w:t>&lt;draw:caption&gt;</w:t>
      </w:r>
    </w:p>
    <w:p w:rsidR="00D63733" w:rsidRDefault="00650F22">
      <w:pPr>
        <w:pStyle w:val="ListParagraph"/>
        <w:numPr>
          <w:ilvl w:val="0"/>
          <w:numId w:val="536"/>
        </w:numPr>
        <w:contextualSpacing/>
      </w:pPr>
      <w:r>
        <w:t>&lt;draw:g&gt;</w:t>
      </w:r>
    </w:p>
    <w:p w:rsidR="00D63733" w:rsidRDefault="00650F22">
      <w:pPr>
        <w:pStyle w:val="ListParagraph"/>
        <w:numPr>
          <w:ilvl w:val="0"/>
          <w:numId w:val="536"/>
        </w:numPr>
        <w:contextualSpacing/>
      </w:pPr>
      <w:r>
        <w:t>&lt;draw:image&gt;</w:t>
      </w:r>
    </w:p>
    <w:p w:rsidR="00D63733" w:rsidRDefault="00650F22">
      <w:pPr>
        <w:pStyle w:val="ListParagraph"/>
        <w:numPr>
          <w:ilvl w:val="0"/>
          <w:numId w:val="536"/>
        </w:numPr>
        <w:contextualSpacing/>
      </w:pPr>
      <w:r>
        <w:t>&lt;draw:text-box&gt;</w:t>
      </w:r>
    </w:p>
    <w:p w:rsidR="00D63733" w:rsidRDefault="00650F22">
      <w:pPr>
        <w:pStyle w:val="ListParagraph"/>
        <w:numPr>
          <w:ilvl w:val="0"/>
          <w:numId w:val="536"/>
        </w:numPr>
      </w:pPr>
      <w:r>
        <w:t>&lt;</w:t>
      </w:r>
      <w:r>
        <w:t xml:space="preserve">draw:custom-shape&gt; </w:t>
      </w:r>
    </w:p>
    <w:p w:rsidR="00D63733" w:rsidRDefault="00650F22">
      <w:pPr>
        <w:pStyle w:val="Definition-Field"/>
      </w:pPr>
      <w:r>
        <w:lastRenderedPageBreak/>
        <w:t xml:space="preserve">d.   </w:t>
      </w:r>
      <w:r>
        <w:rPr>
          <w:i/>
        </w:rPr>
        <w:t>The standard defines the attribute svg:height, contained within the element &lt;draw:fill-image&gt;, contained within the parent element &lt;office:styles&gt;</w:t>
      </w:r>
    </w:p>
    <w:p w:rsidR="00D63733" w:rsidRDefault="00650F22">
      <w:pPr>
        <w:pStyle w:val="Definition-Field2"/>
      </w:pPr>
      <w:r>
        <w:t>Word 2013 does not support this attribute for a style applied to the following eleme</w:t>
      </w:r>
      <w:r>
        <w:t xml:space="preserve">nts: </w:t>
      </w:r>
    </w:p>
    <w:p w:rsidR="00D63733" w:rsidRDefault="00650F22">
      <w:pPr>
        <w:pStyle w:val="ListParagraph"/>
        <w:numPr>
          <w:ilvl w:val="0"/>
          <w:numId w:val="537"/>
        </w:numPr>
        <w:contextualSpacing/>
      </w:pPr>
      <w:r>
        <w:t>&lt;draw:rect&gt;</w:t>
      </w:r>
    </w:p>
    <w:p w:rsidR="00D63733" w:rsidRDefault="00650F22">
      <w:pPr>
        <w:pStyle w:val="ListParagraph"/>
        <w:numPr>
          <w:ilvl w:val="0"/>
          <w:numId w:val="537"/>
        </w:numPr>
        <w:contextualSpacing/>
      </w:pPr>
      <w:r>
        <w:t>&lt;draw:polyline&gt;</w:t>
      </w:r>
    </w:p>
    <w:p w:rsidR="00D63733" w:rsidRDefault="00650F22">
      <w:pPr>
        <w:pStyle w:val="ListParagraph"/>
        <w:numPr>
          <w:ilvl w:val="0"/>
          <w:numId w:val="537"/>
        </w:numPr>
        <w:contextualSpacing/>
      </w:pPr>
      <w:r>
        <w:t>&lt;draw:polygon&gt;</w:t>
      </w:r>
    </w:p>
    <w:p w:rsidR="00D63733" w:rsidRDefault="00650F22">
      <w:pPr>
        <w:pStyle w:val="ListParagraph"/>
        <w:numPr>
          <w:ilvl w:val="0"/>
          <w:numId w:val="537"/>
        </w:numPr>
        <w:contextualSpacing/>
      </w:pPr>
      <w:r>
        <w:t>&lt;draw:regular-polygon&gt;</w:t>
      </w:r>
    </w:p>
    <w:p w:rsidR="00D63733" w:rsidRDefault="00650F22">
      <w:pPr>
        <w:pStyle w:val="ListParagraph"/>
        <w:numPr>
          <w:ilvl w:val="0"/>
          <w:numId w:val="537"/>
        </w:numPr>
        <w:contextualSpacing/>
      </w:pPr>
      <w:r>
        <w:t>&lt;draw:path&gt;</w:t>
      </w:r>
    </w:p>
    <w:p w:rsidR="00D63733" w:rsidRDefault="00650F22">
      <w:pPr>
        <w:pStyle w:val="ListParagraph"/>
        <w:numPr>
          <w:ilvl w:val="0"/>
          <w:numId w:val="537"/>
        </w:numPr>
        <w:contextualSpacing/>
      </w:pPr>
      <w:r>
        <w:t>&lt;draw:circle&gt;</w:t>
      </w:r>
    </w:p>
    <w:p w:rsidR="00D63733" w:rsidRDefault="00650F22">
      <w:pPr>
        <w:pStyle w:val="ListParagraph"/>
        <w:numPr>
          <w:ilvl w:val="0"/>
          <w:numId w:val="537"/>
        </w:numPr>
        <w:contextualSpacing/>
      </w:pPr>
      <w:r>
        <w:t>&lt;draw:ellipse&gt;</w:t>
      </w:r>
    </w:p>
    <w:p w:rsidR="00D63733" w:rsidRDefault="00650F22">
      <w:pPr>
        <w:pStyle w:val="ListParagraph"/>
        <w:numPr>
          <w:ilvl w:val="0"/>
          <w:numId w:val="537"/>
        </w:numPr>
        <w:contextualSpacing/>
      </w:pPr>
      <w:r>
        <w:t>&lt;draw:caption&gt;</w:t>
      </w:r>
    </w:p>
    <w:p w:rsidR="00D63733" w:rsidRDefault="00650F22">
      <w:pPr>
        <w:pStyle w:val="ListParagraph"/>
        <w:numPr>
          <w:ilvl w:val="0"/>
          <w:numId w:val="537"/>
        </w:numPr>
        <w:contextualSpacing/>
      </w:pPr>
      <w:r>
        <w:t>&lt;draw:g&gt;</w:t>
      </w:r>
    </w:p>
    <w:p w:rsidR="00D63733" w:rsidRDefault="00650F22">
      <w:pPr>
        <w:pStyle w:val="ListParagraph"/>
        <w:numPr>
          <w:ilvl w:val="0"/>
          <w:numId w:val="537"/>
        </w:numPr>
        <w:contextualSpacing/>
      </w:pPr>
      <w:r>
        <w:t>&lt;draw:image&gt;</w:t>
      </w:r>
    </w:p>
    <w:p w:rsidR="00D63733" w:rsidRDefault="00650F22">
      <w:pPr>
        <w:pStyle w:val="ListParagraph"/>
        <w:numPr>
          <w:ilvl w:val="0"/>
          <w:numId w:val="537"/>
        </w:numPr>
        <w:contextualSpacing/>
      </w:pPr>
      <w:r>
        <w:t>&lt;draw:text-box&gt;</w:t>
      </w:r>
    </w:p>
    <w:p w:rsidR="00D63733" w:rsidRDefault="00650F22">
      <w:pPr>
        <w:pStyle w:val="ListParagraph"/>
        <w:numPr>
          <w:ilvl w:val="0"/>
          <w:numId w:val="537"/>
        </w:numPr>
      </w:pPr>
      <w:r>
        <w:t xml:space="preserve">&lt;draw:custom-shape&gt; </w:t>
      </w:r>
    </w:p>
    <w:p w:rsidR="00D63733" w:rsidRDefault="00650F22">
      <w:pPr>
        <w:pStyle w:val="Definition-Field"/>
      </w:pPr>
      <w:r>
        <w:t xml:space="preserve">e.   </w:t>
      </w:r>
      <w:r>
        <w:rPr>
          <w:i/>
        </w:rPr>
        <w:t>The standard defines the attribute svg:width, contained within t</w:t>
      </w:r>
      <w:r>
        <w:rPr>
          <w:i/>
        </w:rPr>
        <w:t>he element &lt;draw:fill-image&gt;, contained within the parent element &lt;office:styles&gt;</w:t>
      </w:r>
    </w:p>
    <w:p w:rsidR="00D63733" w:rsidRDefault="00650F22">
      <w:pPr>
        <w:pStyle w:val="Definition-Field2"/>
      </w:pPr>
      <w:r>
        <w:t xml:space="preserve">Word 2013 does not support this attribute for a style applied to the following elements: </w:t>
      </w:r>
    </w:p>
    <w:p w:rsidR="00D63733" w:rsidRDefault="00650F22">
      <w:pPr>
        <w:pStyle w:val="ListParagraph"/>
        <w:numPr>
          <w:ilvl w:val="0"/>
          <w:numId w:val="538"/>
        </w:numPr>
        <w:contextualSpacing/>
      </w:pPr>
      <w:r>
        <w:t>&lt;draw:rect&gt;</w:t>
      </w:r>
    </w:p>
    <w:p w:rsidR="00D63733" w:rsidRDefault="00650F22">
      <w:pPr>
        <w:pStyle w:val="ListParagraph"/>
        <w:numPr>
          <w:ilvl w:val="0"/>
          <w:numId w:val="538"/>
        </w:numPr>
        <w:contextualSpacing/>
      </w:pPr>
      <w:r>
        <w:t>&lt;draw:polyline&gt;</w:t>
      </w:r>
    </w:p>
    <w:p w:rsidR="00D63733" w:rsidRDefault="00650F22">
      <w:pPr>
        <w:pStyle w:val="ListParagraph"/>
        <w:numPr>
          <w:ilvl w:val="0"/>
          <w:numId w:val="538"/>
        </w:numPr>
        <w:contextualSpacing/>
      </w:pPr>
      <w:r>
        <w:t>&lt;draw:polygon&gt;</w:t>
      </w:r>
    </w:p>
    <w:p w:rsidR="00D63733" w:rsidRDefault="00650F22">
      <w:pPr>
        <w:pStyle w:val="ListParagraph"/>
        <w:numPr>
          <w:ilvl w:val="0"/>
          <w:numId w:val="538"/>
        </w:numPr>
        <w:contextualSpacing/>
      </w:pPr>
      <w:r>
        <w:t>&lt;draw:regular-polygon&gt;</w:t>
      </w:r>
    </w:p>
    <w:p w:rsidR="00D63733" w:rsidRDefault="00650F22">
      <w:pPr>
        <w:pStyle w:val="ListParagraph"/>
        <w:numPr>
          <w:ilvl w:val="0"/>
          <w:numId w:val="538"/>
        </w:numPr>
        <w:contextualSpacing/>
      </w:pPr>
      <w:r>
        <w:t>&lt;draw:path&gt;</w:t>
      </w:r>
    </w:p>
    <w:p w:rsidR="00D63733" w:rsidRDefault="00650F22">
      <w:pPr>
        <w:pStyle w:val="ListParagraph"/>
        <w:numPr>
          <w:ilvl w:val="0"/>
          <w:numId w:val="538"/>
        </w:numPr>
        <w:contextualSpacing/>
      </w:pPr>
      <w:r>
        <w:t>&lt;</w:t>
      </w:r>
      <w:r>
        <w:t>draw:circle&gt;</w:t>
      </w:r>
    </w:p>
    <w:p w:rsidR="00D63733" w:rsidRDefault="00650F22">
      <w:pPr>
        <w:pStyle w:val="ListParagraph"/>
        <w:numPr>
          <w:ilvl w:val="0"/>
          <w:numId w:val="538"/>
        </w:numPr>
        <w:contextualSpacing/>
      </w:pPr>
      <w:r>
        <w:t>&lt;draw:ellipse&gt;</w:t>
      </w:r>
    </w:p>
    <w:p w:rsidR="00D63733" w:rsidRDefault="00650F22">
      <w:pPr>
        <w:pStyle w:val="ListParagraph"/>
        <w:numPr>
          <w:ilvl w:val="0"/>
          <w:numId w:val="538"/>
        </w:numPr>
        <w:contextualSpacing/>
      </w:pPr>
      <w:r>
        <w:t>&lt;draw:caption&gt;</w:t>
      </w:r>
    </w:p>
    <w:p w:rsidR="00D63733" w:rsidRDefault="00650F22">
      <w:pPr>
        <w:pStyle w:val="ListParagraph"/>
        <w:numPr>
          <w:ilvl w:val="0"/>
          <w:numId w:val="538"/>
        </w:numPr>
        <w:contextualSpacing/>
      </w:pPr>
      <w:r>
        <w:t>&lt;draw:g&gt;</w:t>
      </w:r>
    </w:p>
    <w:p w:rsidR="00D63733" w:rsidRDefault="00650F22">
      <w:pPr>
        <w:pStyle w:val="ListParagraph"/>
        <w:numPr>
          <w:ilvl w:val="0"/>
          <w:numId w:val="538"/>
        </w:numPr>
        <w:contextualSpacing/>
      </w:pPr>
      <w:r>
        <w:t>&lt;draw:image&gt;</w:t>
      </w:r>
    </w:p>
    <w:p w:rsidR="00D63733" w:rsidRDefault="00650F22">
      <w:pPr>
        <w:pStyle w:val="ListParagraph"/>
        <w:numPr>
          <w:ilvl w:val="0"/>
          <w:numId w:val="538"/>
        </w:numPr>
        <w:contextualSpacing/>
      </w:pPr>
      <w:r>
        <w:t>&lt;draw:text-box&gt;</w:t>
      </w:r>
    </w:p>
    <w:p w:rsidR="00D63733" w:rsidRDefault="00650F22">
      <w:pPr>
        <w:pStyle w:val="ListParagraph"/>
        <w:numPr>
          <w:ilvl w:val="0"/>
          <w:numId w:val="538"/>
        </w:numPr>
      </w:pPr>
      <w:r>
        <w:t xml:space="preserve">&lt;draw:custom-shape&gt; </w:t>
      </w:r>
    </w:p>
    <w:p w:rsidR="00D63733" w:rsidRDefault="00650F22">
      <w:pPr>
        <w:pStyle w:val="Definition-Field"/>
      </w:pPr>
      <w:r>
        <w:t xml:space="preserve">f.   </w:t>
      </w:r>
      <w:r>
        <w:rPr>
          <w:i/>
        </w:rPr>
        <w:t>The standard defines the attribute xlink:actuate, contained within the element &lt;draw:fill-image&gt;, contained within the parent element &lt;office:styles&gt;</w:t>
      </w:r>
    </w:p>
    <w:p w:rsidR="00D63733" w:rsidRDefault="00650F22">
      <w:pPr>
        <w:pStyle w:val="Definition-Field2"/>
      </w:pPr>
      <w:r>
        <w:t xml:space="preserve">Word 2013 supports this attribute for a style applied to the following elements: </w:t>
      </w:r>
    </w:p>
    <w:p w:rsidR="00D63733" w:rsidRDefault="00650F22">
      <w:pPr>
        <w:pStyle w:val="ListParagraph"/>
        <w:numPr>
          <w:ilvl w:val="0"/>
          <w:numId w:val="539"/>
        </w:numPr>
        <w:contextualSpacing/>
      </w:pPr>
      <w:r>
        <w:t>&lt;draw:rect&gt;</w:t>
      </w:r>
    </w:p>
    <w:p w:rsidR="00D63733" w:rsidRDefault="00650F22">
      <w:pPr>
        <w:pStyle w:val="ListParagraph"/>
        <w:numPr>
          <w:ilvl w:val="0"/>
          <w:numId w:val="539"/>
        </w:numPr>
        <w:contextualSpacing/>
      </w:pPr>
      <w:r>
        <w:t>&lt;draw:polyline&gt;</w:t>
      </w:r>
    </w:p>
    <w:p w:rsidR="00D63733" w:rsidRDefault="00650F22">
      <w:pPr>
        <w:pStyle w:val="ListParagraph"/>
        <w:numPr>
          <w:ilvl w:val="0"/>
          <w:numId w:val="539"/>
        </w:numPr>
        <w:contextualSpacing/>
      </w:pPr>
      <w:r>
        <w:t>&lt;draw:polygon&gt;</w:t>
      </w:r>
    </w:p>
    <w:p w:rsidR="00D63733" w:rsidRDefault="00650F22">
      <w:pPr>
        <w:pStyle w:val="ListParagraph"/>
        <w:numPr>
          <w:ilvl w:val="0"/>
          <w:numId w:val="539"/>
        </w:numPr>
        <w:contextualSpacing/>
      </w:pPr>
      <w:r>
        <w:t>&lt;draw:regular-polygon&gt;</w:t>
      </w:r>
    </w:p>
    <w:p w:rsidR="00D63733" w:rsidRDefault="00650F22">
      <w:pPr>
        <w:pStyle w:val="ListParagraph"/>
        <w:numPr>
          <w:ilvl w:val="0"/>
          <w:numId w:val="539"/>
        </w:numPr>
        <w:contextualSpacing/>
      </w:pPr>
      <w:r>
        <w:t>&lt;draw:path&gt;</w:t>
      </w:r>
    </w:p>
    <w:p w:rsidR="00D63733" w:rsidRDefault="00650F22">
      <w:pPr>
        <w:pStyle w:val="ListParagraph"/>
        <w:numPr>
          <w:ilvl w:val="0"/>
          <w:numId w:val="539"/>
        </w:numPr>
        <w:contextualSpacing/>
      </w:pPr>
      <w:r>
        <w:t>&lt;draw:circle&gt;</w:t>
      </w:r>
    </w:p>
    <w:p w:rsidR="00D63733" w:rsidRDefault="00650F22">
      <w:pPr>
        <w:pStyle w:val="ListParagraph"/>
        <w:numPr>
          <w:ilvl w:val="0"/>
          <w:numId w:val="539"/>
        </w:numPr>
        <w:contextualSpacing/>
      </w:pPr>
      <w:r>
        <w:t>&lt;draw:ellipse&gt;</w:t>
      </w:r>
    </w:p>
    <w:p w:rsidR="00D63733" w:rsidRDefault="00650F22">
      <w:pPr>
        <w:pStyle w:val="ListParagraph"/>
        <w:numPr>
          <w:ilvl w:val="0"/>
          <w:numId w:val="539"/>
        </w:numPr>
        <w:contextualSpacing/>
      </w:pPr>
      <w:r>
        <w:t>&lt;draw:caption&gt;</w:t>
      </w:r>
    </w:p>
    <w:p w:rsidR="00D63733" w:rsidRDefault="00650F22">
      <w:pPr>
        <w:pStyle w:val="ListParagraph"/>
        <w:numPr>
          <w:ilvl w:val="0"/>
          <w:numId w:val="539"/>
        </w:numPr>
        <w:contextualSpacing/>
      </w:pPr>
      <w:r>
        <w:t>&lt;draw:g&gt;</w:t>
      </w:r>
    </w:p>
    <w:p w:rsidR="00D63733" w:rsidRDefault="00650F22">
      <w:pPr>
        <w:pStyle w:val="ListParagraph"/>
        <w:numPr>
          <w:ilvl w:val="0"/>
          <w:numId w:val="539"/>
        </w:numPr>
        <w:contextualSpacing/>
      </w:pPr>
      <w:r>
        <w:t>&lt;draw:image&gt;</w:t>
      </w:r>
    </w:p>
    <w:p w:rsidR="00D63733" w:rsidRDefault="00650F22">
      <w:pPr>
        <w:pStyle w:val="ListParagraph"/>
        <w:numPr>
          <w:ilvl w:val="0"/>
          <w:numId w:val="539"/>
        </w:numPr>
        <w:contextualSpacing/>
      </w:pPr>
      <w:r>
        <w:t>&lt;draw:text-box&gt;</w:t>
      </w:r>
    </w:p>
    <w:p w:rsidR="00D63733" w:rsidRDefault="00650F22">
      <w:pPr>
        <w:pStyle w:val="ListParagraph"/>
        <w:numPr>
          <w:ilvl w:val="0"/>
          <w:numId w:val="539"/>
        </w:numPr>
      </w:pPr>
      <w:r>
        <w:t>&lt;</w:t>
      </w:r>
      <w:r>
        <w:t xml:space="preserve">draw:custom-shape&gt; </w:t>
      </w:r>
    </w:p>
    <w:p w:rsidR="00D63733" w:rsidRDefault="00650F22">
      <w:pPr>
        <w:pStyle w:val="Definition-Field"/>
      </w:pPr>
      <w:r>
        <w:t xml:space="preserve">g.   </w:t>
      </w:r>
      <w:r>
        <w:rPr>
          <w:i/>
        </w:rPr>
        <w:t>The standard defines the attribute xlink:href, contained within the element &lt;draw:fill-image&gt;, contained within the parent element &lt;office:styles&gt;</w:t>
      </w:r>
    </w:p>
    <w:p w:rsidR="00D63733" w:rsidRDefault="00650F22">
      <w:pPr>
        <w:pStyle w:val="Definition-Field2"/>
      </w:pPr>
      <w:r>
        <w:t xml:space="preserve">Word 2013 supports this attribute for a style applied to the following elements: </w:t>
      </w:r>
    </w:p>
    <w:p w:rsidR="00D63733" w:rsidRDefault="00650F22">
      <w:pPr>
        <w:pStyle w:val="ListParagraph"/>
        <w:numPr>
          <w:ilvl w:val="0"/>
          <w:numId w:val="540"/>
        </w:numPr>
        <w:contextualSpacing/>
      </w:pPr>
      <w:r>
        <w:t>&lt;</w:t>
      </w:r>
      <w:r>
        <w:t>draw:rect&gt;</w:t>
      </w:r>
    </w:p>
    <w:p w:rsidR="00D63733" w:rsidRDefault="00650F22">
      <w:pPr>
        <w:pStyle w:val="ListParagraph"/>
        <w:numPr>
          <w:ilvl w:val="0"/>
          <w:numId w:val="540"/>
        </w:numPr>
        <w:contextualSpacing/>
      </w:pPr>
      <w:r>
        <w:lastRenderedPageBreak/>
        <w:t>&lt;draw:polyline&gt;</w:t>
      </w:r>
    </w:p>
    <w:p w:rsidR="00D63733" w:rsidRDefault="00650F22">
      <w:pPr>
        <w:pStyle w:val="ListParagraph"/>
        <w:numPr>
          <w:ilvl w:val="0"/>
          <w:numId w:val="540"/>
        </w:numPr>
        <w:contextualSpacing/>
      </w:pPr>
      <w:r>
        <w:t>&lt;draw:polygon&gt;</w:t>
      </w:r>
    </w:p>
    <w:p w:rsidR="00D63733" w:rsidRDefault="00650F22">
      <w:pPr>
        <w:pStyle w:val="ListParagraph"/>
        <w:numPr>
          <w:ilvl w:val="0"/>
          <w:numId w:val="540"/>
        </w:numPr>
        <w:contextualSpacing/>
      </w:pPr>
      <w:r>
        <w:t>&lt;draw:regular-polygon&gt;</w:t>
      </w:r>
    </w:p>
    <w:p w:rsidR="00D63733" w:rsidRDefault="00650F22">
      <w:pPr>
        <w:pStyle w:val="ListParagraph"/>
        <w:numPr>
          <w:ilvl w:val="0"/>
          <w:numId w:val="540"/>
        </w:numPr>
        <w:contextualSpacing/>
      </w:pPr>
      <w:r>
        <w:t>&lt;draw:path&gt;</w:t>
      </w:r>
    </w:p>
    <w:p w:rsidR="00D63733" w:rsidRDefault="00650F22">
      <w:pPr>
        <w:pStyle w:val="ListParagraph"/>
        <w:numPr>
          <w:ilvl w:val="0"/>
          <w:numId w:val="540"/>
        </w:numPr>
        <w:contextualSpacing/>
      </w:pPr>
      <w:r>
        <w:t>&lt;draw:circle&gt;</w:t>
      </w:r>
    </w:p>
    <w:p w:rsidR="00D63733" w:rsidRDefault="00650F22">
      <w:pPr>
        <w:pStyle w:val="ListParagraph"/>
        <w:numPr>
          <w:ilvl w:val="0"/>
          <w:numId w:val="540"/>
        </w:numPr>
        <w:contextualSpacing/>
      </w:pPr>
      <w:r>
        <w:t>&lt;draw:ellipse&gt;</w:t>
      </w:r>
    </w:p>
    <w:p w:rsidR="00D63733" w:rsidRDefault="00650F22">
      <w:pPr>
        <w:pStyle w:val="ListParagraph"/>
        <w:numPr>
          <w:ilvl w:val="0"/>
          <w:numId w:val="540"/>
        </w:numPr>
        <w:contextualSpacing/>
      </w:pPr>
      <w:r>
        <w:t>&lt;draw:caption&gt;</w:t>
      </w:r>
    </w:p>
    <w:p w:rsidR="00D63733" w:rsidRDefault="00650F22">
      <w:pPr>
        <w:pStyle w:val="ListParagraph"/>
        <w:numPr>
          <w:ilvl w:val="0"/>
          <w:numId w:val="540"/>
        </w:numPr>
        <w:contextualSpacing/>
      </w:pPr>
      <w:r>
        <w:t>&lt;draw:g&gt;</w:t>
      </w:r>
    </w:p>
    <w:p w:rsidR="00D63733" w:rsidRDefault="00650F22">
      <w:pPr>
        <w:pStyle w:val="ListParagraph"/>
        <w:numPr>
          <w:ilvl w:val="0"/>
          <w:numId w:val="540"/>
        </w:numPr>
        <w:contextualSpacing/>
      </w:pPr>
      <w:r>
        <w:t>&lt;draw:image&gt;</w:t>
      </w:r>
    </w:p>
    <w:p w:rsidR="00D63733" w:rsidRDefault="00650F22">
      <w:pPr>
        <w:pStyle w:val="ListParagraph"/>
        <w:numPr>
          <w:ilvl w:val="0"/>
          <w:numId w:val="540"/>
        </w:numPr>
        <w:contextualSpacing/>
      </w:pPr>
      <w:r>
        <w:t>&lt;draw:text-box&gt;</w:t>
      </w:r>
    </w:p>
    <w:p w:rsidR="00D63733" w:rsidRDefault="00650F22">
      <w:pPr>
        <w:pStyle w:val="ListParagraph"/>
        <w:numPr>
          <w:ilvl w:val="0"/>
          <w:numId w:val="540"/>
        </w:numPr>
      </w:pPr>
      <w:r>
        <w:t>&lt;draw:custom-shape&gt;</w:t>
      </w:r>
    </w:p>
    <w:p w:rsidR="00D63733" w:rsidRDefault="00650F22">
      <w:pPr>
        <w:pStyle w:val="Definition-Field2"/>
      </w:pPr>
      <w:r>
        <w:t xml:space="preserve">Relative URIs are not supported, only absolute URIs are supported. </w:t>
      </w:r>
    </w:p>
    <w:p w:rsidR="00D63733" w:rsidRDefault="00650F22">
      <w:pPr>
        <w:pStyle w:val="Definition-Field"/>
      </w:pPr>
      <w:r>
        <w:t xml:space="preserve">h.   </w:t>
      </w:r>
      <w:r>
        <w:rPr>
          <w:i/>
        </w:rPr>
        <w:t xml:space="preserve">The </w:t>
      </w:r>
      <w:r>
        <w:rPr>
          <w:i/>
        </w:rPr>
        <w:t>standard defines the attribute xlink:show, contained within the element &lt;draw:fill-image&gt;, contained within the parent element &lt;office:styles&gt;</w:t>
      </w:r>
    </w:p>
    <w:p w:rsidR="00D63733" w:rsidRDefault="00650F22">
      <w:pPr>
        <w:pStyle w:val="Definition-Field2"/>
      </w:pPr>
      <w:r>
        <w:t xml:space="preserve">Word 2013 supports this attribute for a style applied to the following elements: </w:t>
      </w:r>
    </w:p>
    <w:p w:rsidR="00D63733" w:rsidRDefault="00650F22">
      <w:pPr>
        <w:pStyle w:val="ListParagraph"/>
        <w:numPr>
          <w:ilvl w:val="0"/>
          <w:numId w:val="541"/>
        </w:numPr>
        <w:contextualSpacing/>
      </w:pPr>
      <w:r>
        <w:t>&lt;draw:rect&gt;</w:t>
      </w:r>
    </w:p>
    <w:p w:rsidR="00D63733" w:rsidRDefault="00650F22">
      <w:pPr>
        <w:pStyle w:val="ListParagraph"/>
        <w:numPr>
          <w:ilvl w:val="0"/>
          <w:numId w:val="541"/>
        </w:numPr>
        <w:contextualSpacing/>
      </w:pPr>
      <w:r>
        <w:t>&lt;draw:polyline&gt;</w:t>
      </w:r>
    </w:p>
    <w:p w:rsidR="00D63733" w:rsidRDefault="00650F22">
      <w:pPr>
        <w:pStyle w:val="ListParagraph"/>
        <w:numPr>
          <w:ilvl w:val="0"/>
          <w:numId w:val="541"/>
        </w:numPr>
        <w:contextualSpacing/>
      </w:pPr>
      <w:r>
        <w:t>&lt;dr</w:t>
      </w:r>
      <w:r>
        <w:t>aw:polygon&gt;</w:t>
      </w:r>
    </w:p>
    <w:p w:rsidR="00D63733" w:rsidRDefault="00650F22">
      <w:pPr>
        <w:pStyle w:val="ListParagraph"/>
        <w:numPr>
          <w:ilvl w:val="0"/>
          <w:numId w:val="541"/>
        </w:numPr>
        <w:contextualSpacing/>
      </w:pPr>
      <w:r>
        <w:t>&lt;draw:regular-polygon&gt;</w:t>
      </w:r>
    </w:p>
    <w:p w:rsidR="00D63733" w:rsidRDefault="00650F22">
      <w:pPr>
        <w:pStyle w:val="ListParagraph"/>
        <w:numPr>
          <w:ilvl w:val="0"/>
          <w:numId w:val="541"/>
        </w:numPr>
        <w:contextualSpacing/>
      </w:pPr>
      <w:r>
        <w:t>&lt;draw:path&gt;</w:t>
      </w:r>
    </w:p>
    <w:p w:rsidR="00D63733" w:rsidRDefault="00650F22">
      <w:pPr>
        <w:pStyle w:val="ListParagraph"/>
        <w:numPr>
          <w:ilvl w:val="0"/>
          <w:numId w:val="541"/>
        </w:numPr>
        <w:contextualSpacing/>
      </w:pPr>
      <w:r>
        <w:t>&lt;draw:circle&gt;</w:t>
      </w:r>
    </w:p>
    <w:p w:rsidR="00D63733" w:rsidRDefault="00650F22">
      <w:pPr>
        <w:pStyle w:val="ListParagraph"/>
        <w:numPr>
          <w:ilvl w:val="0"/>
          <w:numId w:val="541"/>
        </w:numPr>
        <w:contextualSpacing/>
      </w:pPr>
      <w:r>
        <w:t>&lt;draw:ellipse&gt;</w:t>
      </w:r>
    </w:p>
    <w:p w:rsidR="00D63733" w:rsidRDefault="00650F22">
      <w:pPr>
        <w:pStyle w:val="ListParagraph"/>
        <w:numPr>
          <w:ilvl w:val="0"/>
          <w:numId w:val="541"/>
        </w:numPr>
        <w:contextualSpacing/>
      </w:pPr>
      <w:r>
        <w:t>&lt;draw:caption&gt;</w:t>
      </w:r>
    </w:p>
    <w:p w:rsidR="00D63733" w:rsidRDefault="00650F22">
      <w:pPr>
        <w:pStyle w:val="ListParagraph"/>
        <w:numPr>
          <w:ilvl w:val="0"/>
          <w:numId w:val="541"/>
        </w:numPr>
        <w:contextualSpacing/>
      </w:pPr>
      <w:r>
        <w:t>&lt;draw:g&gt;</w:t>
      </w:r>
    </w:p>
    <w:p w:rsidR="00D63733" w:rsidRDefault="00650F22">
      <w:pPr>
        <w:pStyle w:val="ListParagraph"/>
        <w:numPr>
          <w:ilvl w:val="0"/>
          <w:numId w:val="541"/>
        </w:numPr>
        <w:contextualSpacing/>
      </w:pPr>
      <w:r>
        <w:t>&lt;draw:image&gt;</w:t>
      </w:r>
    </w:p>
    <w:p w:rsidR="00D63733" w:rsidRDefault="00650F22">
      <w:pPr>
        <w:pStyle w:val="ListParagraph"/>
        <w:numPr>
          <w:ilvl w:val="0"/>
          <w:numId w:val="541"/>
        </w:numPr>
        <w:contextualSpacing/>
      </w:pPr>
      <w:r>
        <w:t>&lt;draw:text-box&gt;</w:t>
      </w:r>
    </w:p>
    <w:p w:rsidR="00D63733" w:rsidRDefault="00650F22">
      <w:pPr>
        <w:pStyle w:val="ListParagraph"/>
        <w:numPr>
          <w:ilvl w:val="0"/>
          <w:numId w:val="541"/>
        </w:numPr>
      </w:pPr>
      <w:r>
        <w:t xml:space="preserve">&lt;draw:custom-shape&gt; </w:t>
      </w:r>
    </w:p>
    <w:p w:rsidR="00D63733" w:rsidRDefault="00650F22">
      <w:pPr>
        <w:pStyle w:val="Definition-Field"/>
      </w:pPr>
      <w:r>
        <w:t xml:space="preserve">i.   </w:t>
      </w:r>
      <w:r>
        <w:rPr>
          <w:i/>
        </w:rPr>
        <w:t xml:space="preserve">The standard defines the attribute xlink:type, contained within the element &lt;draw:fill-image&gt;, </w:t>
      </w:r>
      <w:r>
        <w:rPr>
          <w:i/>
        </w:rPr>
        <w:t>contained within the parent element &lt;office:styles&gt;</w:t>
      </w:r>
    </w:p>
    <w:p w:rsidR="00D63733" w:rsidRDefault="00650F22">
      <w:pPr>
        <w:pStyle w:val="Definition-Field2"/>
      </w:pPr>
      <w:r>
        <w:t xml:space="preserve">Word 2013 supports this attribute for a style applied to the following elements: </w:t>
      </w:r>
    </w:p>
    <w:p w:rsidR="00D63733" w:rsidRDefault="00650F22">
      <w:pPr>
        <w:pStyle w:val="ListParagraph"/>
        <w:numPr>
          <w:ilvl w:val="0"/>
          <w:numId w:val="542"/>
        </w:numPr>
        <w:contextualSpacing/>
      </w:pPr>
      <w:r>
        <w:t>&lt;draw:rect&gt;</w:t>
      </w:r>
    </w:p>
    <w:p w:rsidR="00D63733" w:rsidRDefault="00650F22">
      <w:pPr>
        <w:pStyle w:val="ListParagraph"/>
        <w:numPr>
          <w:ilvl w:val="0"/>
          <w:numId w:val="542"/>
        </w:numPr>
        <w:contextualSpacing/>
      </w:pPr>
      <w:r>
        <w:t>&lt;draw:polyline&gt;</w:t>
      </w:r>
    </w:p>
    <w:p w:rsidR="00D63733" w:rsidRDefault="00650F22">
      <w:pPr>
        <w:pStyle w:val="ListParagraph"/>
        <w:numPr>
          <w:ilvl w:val="0"/>
          <w:numId w:val="542"/>
        </w:numPr>
        <w:contextualSpacing/>
      </w:pPr>
      <w:r>
        <w:t>&lt;draw:polygon&gt;</w:t>
      </w:r>
    </w:p>
    <w:p w:rsidR="00D63733" w:rsidRDefault="00650F22">
      <w:pPr>
        <w:pStyle w:val="ListParagraph"/>
        <w:numPr>
          <w:ilvl w:val="0"/>
          <w:numId w:val="542"/>
        </w:numPr>
        <w:contextualSpacing/>
      </w:pPr>
      <w:r>
        <w:t>&lt;draw:regular-polygon&gt;</w:t>
      </w:r>
    </w:p>
    <w:p w:rsidR="00D63733" w:rsidRDefault="00650F22">
      <w:pPr>
        <w:pStyle w:val="ListParagraph"/>
        <w:numPr>
          <w:ilvl w:val="0"/>
          <w:numId w:val="542"/>
        </w:numPr>
        <w:contextualSpacing/>
      </w:pPr>
      <w:r>
        <w:t>&lt;draw:path&gt;</w:t>
      </w:r>
    </w:p>
    <w:p w:rsidR="00D63733" w:rsidRDefault="00650F22">
      <w:pPr>
        <w:pStyle w:val="ListParagraph"/>
        <w:numPr>
          <w:ilvl w:val="0"/>
          <w:numId w:val="542"/>
        </w:numPr>
        <w:contextualSpacing/>
      </w:pPr>
      <w:r>
        <w:t>&lt;draw:circle&gt;</w:t>
      </w:r>
    </w:p>
    <w:p w:rsidR="00D63733" w:rsidRDefault="00650F22">
      <w:pPr>
        <w:pStyle w:val="ListParagraph"/>
        <w:numPr>
          <w:ilvl w:val="0"/>
          <w:numId w:val="542"/>
        </w:numPr>
        <w:contextualSpacing/>
      </w:pPr>
      <w:r>
        <w:t>&lt;draw:ellipse&gt;</w:t>
      </w:r>
    </w:p>
    <w:p w:rsidR="00D63733" w:rsidRDefault="00650F22">
      <w:pPr>
        <w:pStyle w:val="ListParagraph"/>
        <w:numPr>
          <w:ilvl w:val="0"/>
          <w:numId w:val="542"/>
        </w:numPr>
        <w:contextualSpacing/>
      </w:pPr>
      <w:r>
        <w:t>&lt;draw:caption&gt;</w:t>
      </w:r>
    </w:p>
    <w:p w:rsidR="00D63733" w:rsidRDefault="00650F22">
      <w:pPr>
        <w:pStyle w:val="ListParagraph"/>
        <w:numPr>
          <w:ilvl w:val="0"/>
          <w:numId w:val="542"/>
        </w:numPr>
        <w:contextualSpacing/>
      </w:pPr>
      <w:r>
        <w:t>&lt;draw:g&gt;</w:t>
      </w:r>
    </w:p>
    <w:p w:rsidR="00D63733" w:rsidRDefault="00650F22">
      <w:pPr>
        <w:pStyle w:val="ListParagraph"/>
        <w:numPr>
          <w:ilvl w:val="0"/>
          <w:numId w:val="542"/>
        </w:numPr>
        <w:contextualSpacing/>
      </w:pPr>
      <w:r>
        <w:t>&lt;draw:image&gt;</w:t>
      </w:r>
    </w:p>
    <w:p w:rsidR="00D63733" w:rsidRDefault="00650F22">
      <w:pPr>
        <w:pStyle w:val="ListParagraph"/>
        <w:numPr>
          <w:ilvl w:val="0"/>
          <w:numId w:val="542"/>
        </w:numPr>
        <w:contextualSpacing/>
      </w:pPr>
      <w:r>
        <w:t>&lt;draw:text-box&gt;</w:t>
      </w:r>
    </w:p>
    <w:p w:rsidR="00D63733" w:rsidRDefault="00650F22">
      <w:pPr>
        <w:pStyle w:val="ListParagraph"/>
        <w:numPr>
          <w:ilvl w:val="0"/>
          <w:numId w:val="542"/>
        </w:numPr>
      </w:pPr>
      <w:r>
        <w:t xml:space="preserve">&lt;draw:custom-shape&gt; </w:t>
      </w:r>
    </w:p>
    <w:p w:rsidR="00D63733" w:rsidRDefault="00650F22">
      <w:pPr>
        <w:pStyle w:val="Definition-Field"/>
      </w:pPr>
      <w:r>
        <w:t xml:space="preserve">j.   </w:t>
      </w:r>
      <w:r>
        <w:rPr>
          <w:i/>
        </w:rPr>
        <w:t>The standard defines the element &lt;draw:fill-image&gt;, contained within the parent element &lt;office:styles&gt;</w:t>
      </w:r>
    </w:p>
    <w:p w:rsidR="00D63733" w:rsidRDefault="00650F22">
      <w:pPr>
        <w:pStyle w:val="Definition-Field2"/>
      </w:pPr>
      <w:r>
        <w:t xml:space="preserve">Excel 2013 supports this element for a style applied to the following elements: </w:t>
      </w:r>
    </w:p>
    <w:p w:rsidR="00D63733" w:rsidRDefault="00650F22">
      <w:pPr>
        <w:pStyle w:val="ListParagraph"/>
        <w:numPr>
          <w:ilvl w:val="0"/>
          <w:numId w:val="543"/>
        </w:numPr>
        <w:contextualSpacing/>
      </w:pPr>
      <w:r>
        <w:t>&lt;draw:r</w:t>
      </w:r>
      <w:r>
        <w:t>ect&gt;</w:t>
      </w:r>
    </w:p>
    <w:p w:rsidR="00D63733" w:rsidRDefault="00650F22">
      <w:pPr>
        <w:pStyle w:val="ListParagraph"/>
        <w:numPr>
          <w:ilvl w:val="0"/>
          <w:numId w:val="543"/>
        </w:numPr>
        <w:contextualSpacing/>
      </w:pPr>
      <w:r>
        <w:t>&lt;draw:polyline&gt;</w:t>
      </w:r>
    </w:p>
    <w:p w:rsidR="00D63733" w:rsidRDefault="00650F22">
      <w:pPr>
        <w:pStyle w:val="ListParagraph"/>
        <w:numPr>
          <w:ilvl w:val="0"/>
          <w:numId w:val="543"/>
        </w:numPr>
        <w:contextualSpacing/>
      </w:pPr>
      <w:r>
        <w:t>&lt;draw:polygon&gt;</w:t>
      </w:r>
    </w:p>
    <w:p w:rsidR="00D63733" w:rsidRDefault="00650F22">
      <w:pPr>
        <w:pStyle w:val="ListParagraph"/>
        <w:numPr>
          <w:ilvl w:val="0"/>
          <w:numId w:val="543"/>
        </w:numPr>
        <w:contextualSpacing/>
      </w:pPr>
      <w:r>
        <w:t>&lt;draw:regular-polygon&gt;</w:t>
      </w:r>
    </w:p>
    <w:p w:rsidR="00D63733" w:rsidRDefault="00650F22">
      <w:pPr>
        <w:pStyle w:val="ListParagraph"/>
        <w:numPr>
          <w:ilvl w:val="0"/>
          <w:numId w:val="543"/>
        </w:numPr>
        <w:contextualSpacing/>
      </w:pPr>
      <w:r>
        <w:t>&lt;draw:path&gt;</w:t>
      </w:r>
    </w:p>
    <w:p w:rsidR="00D63733" w:rsidRDefault="00650F22">
      <w:pPr>
        <w:pStyle w:val="ListParagraph"/>
        <w:numPr>
          <w:ilvl w:val="0"/>
          <w:numId w:val="543"/>
        </w:numPr>
        <w:contextualSpacing/>
      </w:pPr>
      <w:r>
        <w:lastRenderedPageBreak/>
        <w:t>&lt;draw:circle&gt;</w:t>
      </w:r>
    </w:p>
    <w:p w:rsidR="00D63733" w:rsidRDefault="00650F22">
      <w:pPr>
        <w:pStyle w:val="ListParagraph"/>
        <w:numPr>
          <w:ilvl w:val="0"/>
          <w:numId w:val="543"/>
        </w:numPr>
        <w:contextualSpacing/>
      </w:pPr>
      <w:r>
        <w:t>&lt;draw:ellipse&gt;</w:t>
      </w:r>
    </w:p>
    <w:p w:rsidR="00D63733" w:rsidRDefault="00650F22">
      <w:pPr>
        <w:pStyle w:val="ListParagraph"/>
        <w:numPr>
          <w:ilvl w:val="0"/>
          <w:numId w:val="543"/>
        </w:numPr>
        <w:contextualSpacing/>
      </w:pPr>
      <w:r>
        <w:t>&lt;draw:caption&gt;</w:t>
      </w:r>
    </w:p>
    <w:p w:rsidR="00D63733" w:rsidRDefault="00650F22">
      <w:pPr>
        <w:pStyle w:val="ListParagraph"/>
        <w:numPr>
          <w:ilvl w:val="0"/>
          <w:numId w:val="543"/>
        </w:numPr>
        <w:contextualSpacing/>
      </w:pPr>
      <w:r>
        <w:t>&lt;draw:g&gt;</w:t>
      </w:r>
    </w:p>
    <w:p w:rsidR="00D63733" w:rsidRDefault="00650F22">
      <w:pPr>
        <w:pStyle w:val="ListParagraph"/>
        <w:numPr>
          <w:ilvl w:val="0"/>
          <w:numId w:val="543"/>
        </w:numPr>
        <w:contextualSpacing/>
      </w:pPr>
      <w:r>
        <w:t>&lt;draw:image&gt;</w:t>
      </w:r>
    </w:p>
    <w:p w:rsidR="00D63733" w:rsidRDefault="00650F22">
      <w:pPr>
        <w:pStyle w:val="ListParagraph"/>
        <w:numPr>
          <w:ilvl w:val="0"/>
          <w:numId w:val="543"/>
        </w:numPr>
        <w:contextualSpacing/>
      </w:pPr>
      <w:r>
        <w:t>&lt;draw:text-box&gt;</w:t>
      </w:r>
    </w:p>
    <w:p w:rsidR="00D63733" w:rsidRDefault="00650F22">
      <w:pPr>
        <w:pStyle w:val="ListParagraph"/>
        <w:numPr>
          <w:ilvl w:val="0"/>
          <w:numId w:val="543"/>
        </w:numPr>
      </w:pPr>
      <w:r>
        <w:t xml:space="preserve">&lt;draw:custom-shape&gt; </w:t>
      </w:r>
    </w:p>
    <w:p w:rsidR="00D63733" w:rsidRDefault="00650F22">
      <w:pPr>
        <w:pStyle w:val="Definition-Field"/>
      </w:pPr>
      <w:r>
        <w:t xml:space="preserve">k.   </w:t>
      </w:r>
      <w:r>
        <w:rPr>
          <w:i/>
        </w:rPr>
        <w:t xml:space="preserve">The standard defines the attribute draw:display-name, contained within the </w:t>
      </w:r>
      <w:r>
        <w:rPr>
          <w:i/>
        </w:rPr>
        <w:t>element &lt;draw:fill-image&gt;, contained within the parent element &lt;office:styles&gt;</w:t>
      </w:r>
    </w:p>
    <w:p w:rsidR="00D63733" w:rsidRDefault="00650F22">
      <w:pPr>
        <w:pStyle w:val="Definition-Field2"/>
      </w:pPr>
      <w:r>
        <w:t xml:space="preserve">Excel 2013 does not support this attribute for a style applied to the following elements: </w:t>
      </w:r>
    </w:p>
    <w:p w:rsidR="00D63733" w:rsidRDefault="00650F22">
      <w:pPr>
        <w:pStyle w:val="ListParagraph"/>
        <w:numPr>
          <w:ilvl w:val="0"/>
          <w:numId w:val="544"/>
        </w:numPr>
        <w:contextualSpacing/>
      </w:pPr>
      <w:r>
        <w:t>&lt;draw:rect&gt;</w:t>
      </w:r>
    </w:p>
    <w:p w:rsidR="00D63733" w:rsidRDefault="00650F22">
      <w:pPr>
        <w:pStyle w:val="ListParagraph"/>
        <w:numPr>
          <w:ilvl w:val="0"/>
          <w:numId w:val="544"/>
        </w:numPr>
        <w:contextualSpacing/>
      </w:pPr>
      <w:r>
        <w:t>&lt;draw:polyline&gt;</w:t>
      </w:r>
    </w:p>
    <w:p w:rsidR="00D63733" w:rsidRDefault="00650F22">
      <w:pPr>
        <w:pStyle w:val="ListParagraph"/>
        <w:numPr>
          <w:ilvl w:val="0"/>
          <w:numId w:val="544"/>
        </w:numPr>
        <w:contextualSpacing/>
      </w:pPr>
      <w:r>
        <w:t>&lt;draw:polygon&gt;</w:t>
      </w:r>
    </w:p>
    <w:p w:rsidR="00D63733" w:rsidRDefault="00650F22">
      <w:pPr>
        <w:pStyle w:val="ListParagraph"/>
        <w:numPr>
          <w:ilvl w:val="0"/>
          <w:numId w:val="544"/>
        </w:numPr>
        <w:contextualSpacing/>
      </w:pPr>
      <w:r>
        <w:t>&lt;draw:regular-polygon&gt;</w:t>
      </w:r>
    </w:p>
    <w:p w:rsidR="00D63733" w:rsidRDefault="00650F22">
      <w:pPr>
        <w:pStyle w:val="ListParagraph"/>
        <w:numPr>
          <w:ilvl w:val="0"/>
          <w:numId w:val="544"/>
        </w:numPr>
        <w:contextualSpacing/>
      </w:pPr>
      <w:r>
        <w:t>&lt;draw:path&gt;</w:t>
      </w:r>
    </w:p>
    <w:p w:rsidR="00D63733" w:rsidRDefault="00650F22">
      <w:pPr>
        <w:pStyle w:val="ListParagraph"/>
        <w:numPr>
          <w:ilvl w:val="0"/>
          <w:numId w:val="544"/>
        </w:numPr>
        <w:contextualSpacing/>
      </w:pPr>
      <w:r>
        <w:t>&lt;draw:ci</w:t>
      </w:r>
      <w:r>
        <w:t>rcle&gt;</w:t>
      </w:r>
    </w:p>
    <w:p w:rsidR="00D63733" w:rsidRDefault="00650F22">
      <w:pPr>
        <w:pStyle w:val="ListParagraph"/>
        <w:numPr>
          <w:ilvl w:val="0"/>
          <w:numId w:val="544"/>
        </w:numPr>
        <w:contextualSpacing/>
      </w:pPr>
      <w:r>
        <w:t>&lt;draw:ellipse&gt;</w:t>
      </w:r>
    </w:p>
    <w:p w:rsidR="00D63733" w:rsidRDefault="00650F22">
      <w:pPr>
        <w:pStyle w:val="ListParagraph"/>
        <w:numPr>
          <w:ilvl w:val="0"/>
          <w:numId w:val="544"/>
        </w:numPr>
        <w:contextualSpacing/>
      </w:pPr>
      <w:r>
        <w:t>&lt;draw:caption&gt;</w:t>
      </w:r>
    </w:p>
    <w:p w:rsidR="00D63733" w:rsidRDefault="00650F22">
      <w:pPr>
        <w:pStyle w:val="ListParagraph"/>
        <w:numPr>
          <w:ilvl w:val="0"/>
          <w:numId w:val="544"/>
        </w:numPr>
        <w:contextualSpacing/>
      </w:pPr>
      <w:r>
        <w:t>&lt;draw:g&gt;</w:t>
      </w:r>
    </w:p>
    <w:p w:rsidR="00D63733" w:rsidRDefault="00650F22">
      <w:pPr>
        <w:pStyle w:val="ListParagraph"/>
        <w:numPr>
          <w:ilvl w:val="0"/>
          <w:numId w:val="544"/>
        </w:numPr>
        <w:contextualSpacing/>
      </w:pPr>
      <w:r>
        <w:t>&lt;draw:image&gt;</w:t>
      </w:r>
    </w:p>
    <w:p w:rsidR="00D63733" w:rsidRDefault="00650F22">
      <w:pPr>
        <w:pStyle w:val="ListParagraph"/>
        <w:numPr>
          <w:ilvl w:val="0"/>
          <w:numId w:val="544"/>
        </w:numPr>
        <w:contextualSpacing/>
      </w:pPr>
      <w:r>
        <w:t>&lt;draw:text-box&gt;</w:t>
      </w:r>
    </w:p>
    <w:p w:rsidR="00D63733" w:rsidRDefault="00650F22">
      <w:pPr>
        <w:pStyle w:val="ListParagraph"/>
        <w:numPr>
          <w:ilvl w:val="0"/>
          <w:numId w:val="544"/>
        </w:numPr>
      </w:pPr>
      <w:r>
        <w:t xml:space="preserve">&lt;draw:custom-shape&gt; </w:t>
      </w:r>
    </w:p>
    <w:p w:rsidR="00D63733" w:rsidRDefault="00650F22">
      <w:pPr>
        <w:pStyle w:val="Definition-Field"/>
      </w:pPr>
      <w:r>
        <w:t xml:space="preserve">l.   </w:t>
      </w:r>
      <w:r>
        <w:rPr>
          <w:i/>
        </w:rPr>
        <w:t>The standard defines the attribute draw:name, contained within the element &lt;draw:fill-image&gt;, contained within the parent element &lt;office:styles&gt;</w:t>
      </w:r>
    </w:p>
    <w:p w:rsidR="00D63733" w:rsidRDefault="00650F22">
      <w:pPr>
        <w:pStyle w:val="Definition-Field2"/>
      </w:pPr>
      <w:r>
        <w:t>Excel 2013</w:t>
      </w:r>
      <w:r>
        <w:t xml:space="preserve"> supports this attribute for a style applied to the following elements: </w:t>
      </w:r>
    </w:p>
    <w:p w:rsidR="00D63733" w:rsidRDefault="00650F22">
      <w:pPr>
        <w:pStyle w:val="ListParagraph"/>
        <w:numPr>
          <w:ilvl w:val="0"/>
          <w:numId w:val="545"/>
        </w:numPr>
        <w:contextualSpacing/>
      </w:pPr>
      <w:r>
        <w:t>&lt;draw:rect&gt;</w:t>
      </w:r>
    </w:p>
    <w:p w:rsidR="00D63733" w:rsidRDefault="00650F22">
      <w:pPr>
        <w:pStyle w:val="ListParagraph"/>
        <w:numPr>
          <w:ilvl w:val="0"/>
          <w:numId w:val="545"/>
        </w:numPr>
        <w:contextualSpacing/>
      </w:pPr>
      <w:r>
        <w:t>&lt;draw:polyline&gt;</w:t>
      </w:r>
    </w:p>
    <w:p w:rsidR="00D63733" w:rsidRDefault="00650F22">
      <w:pPr>
        <w:pStyle w:val="ListParagraph"/>
        <w:numPr>
          <w:ilvl w:val="0"/>
          <w:numId w:val="545"/>
        </w:numPr>
        <w:contextualSpacing/>
      </w:pPr>
      <w:r>
        <w:t>&lt;draw:polygon&gt;</w:t>
      </w:r>
    </w:p>
    <w:p w:rsidR="00D63733" w:rsidRDefault="00650F22">
      <w:pPr>
        <w:pStyle w:val="ListParagraph"/>
        <w:numPr>
          <w:ilvl w:val="0"/>
          <w:numId w:val="545"/>
        </w:numPr>
        <w:contextualSpacing/>
      </w:pPr>
      <w:r>
        <w:t>&lt;draw:regular-polygon&gt;</w:t>
      </w:r>
    </w:p>
    <w:p w:rsidR="00D63733" w:rsidRDefault="00650F22">
      <w:pPr>
        <w:pStyle w:val="ListParagraph"/>
        <w:numPr>
          <w:ilvl w:val="0"/>
          <w:numId w:val="545"/>
        </w:numPr>
        <w:contextualSpacing/>
      </w:pPr>
      <w:r>
        <w:t>&lt;draw:path&gt;</w:t>
      </w:r>
    </w:p>
    <w:p w:rsidR="00D63733" w:rsidRDefault="00650F22">
      <w:pPr>
        <w:pStyle w:val="ListParagraph"/>
        <w:numPr>
          <w:ilvl w:val="0"/>
          <w:numId w:val="545"/>
        </w:numPr>
        <w:contextualSpacing/>
      </w:pPr>
      <w:r>
        <w:t>&lt;draw:circle&gt;</w:t>
      </w:r>
    </w:p>
    <w:p w:rsidR="00D63733" w:rsidRDefault="00650F22">
      <w:pPr>
        <w:pStyle w:val="ListParagraph"/>
        <w:numPr>
          <w:ilvl w:val="0"/>
          <w:numId w:val="545"/>
        </w:numPr>
        <w:contextualSpacing/>
      </w:pPr>
      <w:r>
        <w:t>&lt;draw:ellipse&gt;</w:t>
      </w:r>
    </w:p>
    <w:p w:rsidR="00D63733" w:rsidRDefault="00650F22">
      <w:pPr>
        <w:pStyle w:val="ListParagraph"/>
        <w:numPr>
          <w:ilvl w:val="0"/>
          <w:numId w:val="545"/>
        </w:numPr>
        <w:contextualSpacing/>
      </w:pPr>
      <w:r>
        <w:t>&lt;draw:caption&gt;</w:t>
      </w:r>
    </w:p>
    <w:p w:rsidR="00D63733" w:rsidRDefault="00650F22">
      <w:pPr>
        <w:pStyle w:val="ListParagraph"/>
        <w:numPr>
          <w:ilvl w:val="0"/>
          <w:numId w:val="545"/>
        </w:numPr>
        <w:contextualSpacing/>
      </w:pPr>
      <w:r>
        <w:t>&lt;draw:g&gt;</w:t>
      </w:r>
    </w:p>
    <w:p w:rsidR="00D63733" w:rsidRDefault="00650F22">
      <w:pPr>
        <w:pStyle w:val="ListParagraph"/>
        <w:numPr>
          <w:ilvl w:val="0"/>
          <w:numId w:val="545"/>
        </w:numPr>
        <w:contextualSpacing/>
      </w:pPr>
      <w:r>
        <w:t>&lt;draw:image&gt;</w:t>
      </w:r>
    </w:p>
    <w:p w:rsidR="00D63733" w:rsidRDefault="00650F22">
      <w:pPr>
        <w:pStyle w:val="ListParagraph"/>
        <w:numPr>
          <w:ilvl w:val="0"/>
          <w:numId w:val="545"/>
        </w:numPr>
        <w:contextualSpacing/>
      </w:pPr>
      <w:r>
        <w:t>&lt;draw:text-box&gt;</w:t>
      </w:r>
    </w:p>
    <w:p w:rsidR="00D63733" w:rsidRDefault="00650F22">
      <w:pPr>
        <w:pStyle w:val="ListParagraph"/>
        <w:numPr>
          <w:ilvl w:val="0"/>
          <w:numId w:val="545"/>
        </w:numPr>
      </w:pPr>
      <w:r>
        <w:t xml:space="preserve">&lt;draw:custom-shape&gt; </w:t>
      </w:r>
    </w:p>
    <w:p w:rsidR="00D63733" w:rsidRDefault="00650F22">
      <w:pPr>
        <w:pStyle w:val="Definition-Field"/>
      </w:pPr>
      <w:r>
        <w:t xml:space="preserve">m.   </w:t>
      </w:r>
      <w:r>
        <w:rPr>
          <w:i/>
        </w:rPr>
        <w:t>The standard defines the attribute svg:height, contained within the element &lt;draw:fill-image&gt;, contained within the parent element &lt;office:styles&gt;</w:t>
      </w:r>
    </w:p>
    <w:p w:rsidR="00D63733" w:rsidRDefault="00650F22">
      <w:pPr>
        <w:pStyle w:val="Definition-Field2"/>
      </w:pPr>
      <w:r>
        <w:t xml:space="preserve">Excel 2013 does not support this attribute for a style applied to the following elements: </w:t>
      </w:r>
    </w:p>
    <w:p w:rsidR="00D63733" w:rsidRDefault="00650F22">
      <w:pPr>
        <w:pStyle w:val="ListParagraph"/>
        <w:numPr>
          <w:ilvl w:val="0"/>
          <w:numId w:val="546"/>
        </w:numPr>
        <w:contextualSpacing/>
      </w:pPr>
      <w:r>
        <w:t>&lt;draw:rect&gt;</w:t>
      </w:r>
    </w:p>
    <w:p w:rsidR="00D63733" w:rsidRDefault="00650F22">
      <w:pPr>
        <w:pStyle w:val="ListParagraph"/>
        <w:numPr>
          <w:ilvl w:val="0"/>
          <w:numId w:val="546"/>
        </w:numPr>
        <w:contextualSpacing/>
      </w:pPr>
      <w:r>
        <w:t>&lt;</w:t>
      </w:r>
      <w:r>
        <w:t>draw:polyline&gt;</w:t>
      </w:r>
    </w:p>
    <w:p w:rsidR="00D63733" w:rsidRDefault="00650F22">
      <w:pPr>
        <w:pStyle w:val="ListParagraph"/>
        <w:numPr>
          <w:ilvl w:val="0"/>
          <w:numId w:val="546"/>
        </w:numPr>
        <w:contextualSpacing/>
      </w:pPr>
      <w:r>
        <w:t>&lt;draw:polygon&gt;</w:t>
      </w:r>
    </w:p>
    <w:p w:rsidR="00D63733" w:rsidRDefault="00650F22">
      <w:pPr>
        <w:pStyle w:val="ListParagraph"/>
        <w:numPr>
          <w:ilvl w:val="0"/>
          <w:numId w:val="546"/>
        </w:numPr>
        <w:contextualSpacing/>
      </w:pPr>
      <w:r>
        <w:t>&lt;draw:regular-polygon&gt;</w:t>
      </w:r>
    </w:p>
    <w:p w:rsidR="00D63733" w:rsidRDefault="00650F22">
      <w:pPr>
        <w:pStyle w:val="ListParagraph"/>
        <w:numPr>
          <w:ilvl w:val="0"/>
          <w:numId w:val="546"/>
        </w:numPr>
        <w:contextualSpacing/>
      </w:pPr>
      <w:r>
        <w:t>&lt;draw:path&gt;</w:t>
      </w:r>
    </w:p>
    <w:p w:rsidR="00D63733" w:rsidRDefault="00650F22">
      <w:pPr>
        <w:pStyle w:val="ListParagraph"/>
        <w:numPr>
          <w:ilvl w:val="0"/>
          <w:numId w:val="546"/>
        </w:numPr>
        <w:contextualSpacing/>
      </w:pPr>
      <w:r>
        <w:t>&lt;draw:circle&gt;</w:t>
      </w:r>
    </w:p>
    <w:p w:rsidR="00D63733" w:rsidRDefault="00650F22">
      <w:pPr>
        <w:pStyle w:val="ListParagraph"/>
        <w:numPr>
          <w:ilvl w:val="0"/>
          <w:numId w:val="546"/>
        </w:numPr>
        <w:contextualSpacing/>
      </w:pPr>
      <w:r>
        <w:t>&lt;draw:ellipse&gt;</w:t>
      </w:r>
    </w:p>
    <w:p w:rsidR="00D63733" w:rsidRDefault="00650F22">
      <w:pPr>
        <w:pStyle w:val="ListParagraph"/>
        <w:numPr>
          <w:ilvl w:val="0"/>
          <w:numId w:val="546"/>
        </w:numPr>
        <w:contextualSpacing/>
      </w:pPr>
      <w:r>
        <w:t>&lt;draw:caption&gt;</w:t>
      </w:r>
    </w:p>
    <w:p w:rsidR="00D63733" w:rsidRDefault="00650F22">
      <w:pPr>
        <w:pStyle w:val="ListParagraph"/>
        <w:numPr>
          <w:ilvl w:val="0"/>
          <w:numId w:val="546"/>
        </w:numPr>
        <w:contextualSpacing/>
      </w:pPr>
      <w:r>
        <w:t>&lt;draw:g&gt;</w:t>
      </w:r>
    </w:p>
    <w:p w:rsidR="00D63733" w:rsidRDefault="00650F22">
      <w:pPr>
        <w:pStyle w:val="ListParagraph"/>
        <w:numPr>
          <w:ilvl w:val="0"/>
          <w:numId w:val="546"/>
        </w:numPr>
        <w:contextualSpacing/>
      </w:pPr>
      <w:r>
        <w:t>&lt;draw:image&gt;</w:t>
      </w:r>
    </w:p>
    <w:p w:rsidR="00D63733" w:rsidRDefault="00650F22">
      <w:pPr>
        <w:pStyle w:val="ListParagraph"/>
        <w:numPr>
          <w:ilvl w:val="0"/>
          <w:numId w:val="546"/>
        </w:numPr>
        <w:contextualSpacing/>
      </w:pPr>
      <w:r>
        <w:lastRenderedPageBreak/>
        <w:t>&lt;draw:text-box&gt;</w:t>
      </w:r>
    </w:p>
    <w:p w:rsidR="00D63733" w:rsidRDefault="00650F22">
      <w:pPr>
        <w:pStyle w:val="ListParagraph"/>
        <w:numPr>
          <w:ilvl w:val="0"/>
          <w:numId w:val="546"/>
        </w:numPr>
      </w:pPr>
      <w:r>
        <w:t xml:space="preserve">&lt;draw:custom-shape&gt; </w:t>
      </w:r>
    </w:p>
    <w:p w:rsidR="00D63733" w:rsidRDefault="00650F22">
      <w:pPr>
        <w:pStyle w:val="Definition-Field"/>
      </w:pPr>
      <w:r>
        <w:t xml:space="preserve">n.   </w:t>
      </w:r>
      <w:r>
        <w:rPr>
          <w:i/>
        </w:rPr>
        <w:t>The standard defines the attribute svg:width, contained within the element &lt;draw:fi</w:t>
      </w:r>
      <w:r>
        <w:rPr>
          <w:i/>
        </w:rPr>
        <w:t>ll-image&gt;, contained within the parent element &lt;office:styles&gt;</w:t>
      </w:r>
    </w:p>
    <w:p w:rsidR="00D63733" w:rsidRDefault="00650F22">
      <w:pPr>
        <w:pStyle w:val="Definition-Field2"/>
      </w:pPr>
      <w:r>
        <w:t xml:space="preserve">Excel 2013 does not support this attribute for a style applied to the following elements: </w:t>
      </w:r>
    </w:p>
    <w:p w:rsidR="00D63733" w:rsidRDefault="00650F22">
      <w:pPr>
        <w:pStyle w:val="ListParagraph"/>
        <w:numPr>
          <w:ilvl w:val="0"/>
          <w:numId w:val="547"/>
        </w:numPr>
        <w:contextualSpacing/>
      </w:pPr>
      <w:r>
        <w:t>&lt;draw:rect&gt;</w:t>
      </w:r>
    </w:p>
    <w:p w:rsidR="00D63733" w:rsidRDefault="00650F22">
      <w:pPr>
        <w:pStyle w:val="ListParagraph"/>
        <w:numPr>
          <w:ilvl w:val="0"/>
          <w:numId w:val="547"/>
        </w:numPr>
        <w:contextualSpacing/>
      </w:pPr>
      <w:r>
        <w:t>&lt;draw:polyline&gt;</w:t>
      </w:r>
    </w:p>
    <w:p w:rsidR="00D63733" w:rsidRDefault="00650F22">
      <w:pPr>
        <w:pStyle w:val="ListParagraph"/>
        <w:numPr>
          <w:ilvl w:val="0"/>
          <w:numId w:val="547"/>
        </w:numPr>
        <w:contextualSpacing/>
      </w:pPr>
      <w:r>
        <w:t>&lt;draw:polygon&gt;</w:t>
      </w:r>
    </w:p>
    <w:p w:rsidR="00D63733" w:rsidRDefault="00650F22">
      <w:pPr>
        <w:pStyle w:val="ListParagraph"/>
        <w:numPr>
          <w:ilvl w:val="0"/>
          <w:numId w:val="547"/>
        </w:numPr>
        <w:contextualSpacing/>
      </w:pPr>
      <w:r>
        <w:t>&lt;draw:regular-polygon&gt;</w:t>
      </w:r>
    </w:p>
    <w:p w:rsidR="00D63733" w:rsidRDefault="00650F22">
      <w:pPr>
        <w:pStyle w:val="ListParagraph"/>
        <w:numPr>
          <w:ilvl w:val="0"/>
          <w:numId w:val="547"/>
        </w:numPr>
        <w:contextualSpacing/>
      </w:pPr>
      <w:r>
        <w:t>&lt;draw:path&gt;</w:t>
      </w:r>
    </w:p>
    <w:p w:rsidR="00D63733" w:rsidRDefault="00650F22">
      <w:pPr>
        <w:pStyle w:val="ListParagraph"/>
        <w:numPr>
          <w:ilvl w:val="0"/>
          <w:numId w:val="547"/>
        </w:numPr>
        <w:contextualSpacing/>
      </w:pPr>
      <w:r>
        <w:t>&lt;draw:circle&gt;</w:t>
      </w:r>
    </w:p>
    <w:p w:rsidR="00D63733" w:rsidRDefault="00650F22">
      <w:pPr>
        <w:pStyle w:val="ListParagraph"/>
        <w:numPr>
          <w:ilvl w:val="0"/>
          <w:numId w:val="547"/>
        </w:numPr>
        <w:contextualSpacing/>
      </w:pPr>
      <w:r>
        <w:t>&lt;</w:t>
      </w:r>
      <w:r>
        <w:t>draw:ellipse&gt;</w:t>
      </w:r>
    </w:p>
    <w:p w:rsidR="00D63733" w:rsidRDefault="00650F22">
      <w:pPr>
        <w:pStyle w:val="ListParagraph"/>
        <w:numPr>
          <w:ilvl w:val="0"/>
          <w:numId w:val="547"/>
        </w:numPr>
        <w:contextualSpacing/>
      </w:pPr>
      <w:r>
        <w:t>&lt;draw:caption&gt;</w:t>
      </w:r>
    </w:p>
    <w:p w:rsidR="00D63733" w:rsidRDefault="00650F22">
      <w:pPr>
        <w:pStyle w:val="ListParagraph"/>
        <w:numPr>
          <w:ilvl w:val="0"/>
          <w:numId w:val="547"/>
        </w:numPr>
        <w:contextualSpacing/>
      </w:pPr>
      <w:r>
        <w:t>&lt;draw:g&gt;</w:t>
      </w:r>
    </w:p>
    <w:p w:rsidR="00D63733" w:rsidRDefault="00650F22">
      <w:pPr>
        <w:pStyle w:val="ListParagraph"/>
        <w:numPr>
          <w:ilvl w:val="0"/>
          <w:numId w:val="547"/>
        </w:numPr>
        <w:contextualSpacing/>
      </w:pPr>
      <w:r>
        <w:t>&lt;draw:image&gt;</w:t>
      </w:r>
    </w:p>
    <w:p w:rsidR="00D63733" w:rsidRDefault="00650F22">
      <w:pPr>
        <w:pStyle w:val="ListParagraph"/>
        <w:numPr>
          <w:ilvl w:val="0"/>
          <w:numId w:val="547"/>
        </w:numPr>
        <w:contextualSpacing/>
      </w:pPr>
      <w:r>
        <w:t>&lt;draw:text-box&gt;</w:t>
      </w:r>
    </w:p>
    <w:p w:rsidR="00D63733" w:rsidRDefault="00650F22">
      <w:pPr>
        <w:pStyle w:val="ListParagraph"/>
        <w:numPr>
          <w:ilvl w:val="0"/>
          <w:numId w:val="547"/>
        </w:numPr>
      </w:pPr>
      <w:r>
        <w:t xml:space="preserve">&lt;draw:custom-shape&gt; </w:t>
      </w:r>
    </w:p>
    <w:p w:rsidR="00D63733" w:rsidRDefault="00650F22">
      <w:pPr>
        <w:pStyle w:val="Definition-Field"/>
      </w:pPr>
      <w:r>
        <w:t xml:space="preserve">o.   </w:t>
      </w:r>
      <w:r>
        <w:rPr>
          <w:i/>
        </w:rPr>
        <w:t>The standard defines the attribute xlink:actuate, contained within the element &lt;draw:fill-image&gt;, contained within the parent element &lt;office:styles&gt;</w:t>
      </w:r>
    </w:p>
    <w:p w:rsidR="00D63733" w:rsidRDefault="00650F22">
      <w:pPr>
        <w:pStyle w:val="Definition-Field2"/>
      </w:pPr>
      <w:r>
        <w:t>Excel 2013 su</w:t>
      </w:r>
      <w:r>
        <w:t xml:space="preserve">pports this attribute for a style applied to the following elements: </w:t>
      </w:r>
    </w:p>
    <w:p w:rsidR="00D63733" w:rsidRDefault="00650F22">
      <w:pPr>
        <w:pStyle w:val="ListParagraph"/>
        <w:numPr>
          <w:ilvl w:val="0"/>
          <w:numId w:val="548"/>
        </w:numPr>
        <w:contextualSpacing/>
      </w:pPr>
      <w:r>
        <w:t>&lt;draw:rect&gt;</w:t>
      </w:r>
    </w:p>
    <w:p w:rsidR="00D63733" w:rsidRDefault="00650F22">
      <w:pPr>
        <w:pStyle w:val="ListParagraph"/>
        <w:numPr>
          <w:ilvl w:val="0"/>
          <w:numId w:val="548"/>
        </w:numPr>
        <w:contextualSpacing/>
      </w:pPr>
      <w:r>
        <w:t>&lt;draw:polyline&gt;</w:t>
      </w:r>
    </w:p>
    <w:p w:rsidR="00D63733" w:rsidRDefault="00650F22">
      <w:pPr>
        <w:pStyle w:val="ListParagraph"/>
        <w:numPr>
          <w:ilvl w:val="0"/>
          <w:numId w:val="548"/>
        </w:numPr>
        <w:contextualSpacing/>
      </w:pPr>
      <w:r>
        <w:t>&lt;draw:polygon&gt;</w:t>
      </w:r>
    </w:p>
    <w:p w:rsidR="00D63733" w:rsidRDefault="00650F22">
      <w:pPr>
        <w:pStyle w:val="ListParagraph"/>
        <w:numPr>
          <w:ilvl w:val="0"/>
          <w:numId w:val="548"/>
        </w:numPr>
        <w:contextualSpacing/>
      </w:pPr>
      <w:r>
        <w:t>&lt;draw:regular-polygon&gt;</w:t>
      </w:r>
    </w:p>
    <w:p w:rsidR="00D63733" w:rsidRDefault="00650F22">
      <w:pPr>
        <w:pStyle w:val="ListParagraph"/>
        <w:numPr>
          <w:ilvl w:val="0"/>
          <w:numId w:val="548"/>
        </w:numPr>
        <w:contextualSpacing/>
      </w:pPr>
      <w:r>
        <w:t>&lt;draw:path&gt;</w:t>
      </w:r>
    </w:p>
    <w:p w:rsidR="00D63733" w:rsidRDefault="00650F22">
      <w:pPr>
        <w:pStyle w:val="ListParagraph"/>
        <w:numPr>
          <w:ilvl w:val="0"/>
          <w:numId w:val="548"/>
        </w:numPr>
        <w:contextualSpacing/>
      </w:pPr>
      <w:r>
        <w:t>&lt;draw:circle&gt;</w:t>
      </w:r>
    </w:p>
    <w:p w:rsidR="00D63733" w:rsidRDefault="00650F22">
      <w:pPr>
        <w:pStyle w:val="ListParagraph"/>
        <w:numPr>
          <w:ilvl w:val="0"/>
          <w:numId w:val="548"/>
        </w:numPr>
        <w:contextualSpacing/>
      </w:pPr>
      <w:r>
        <w:t>&lt;draw:ellipse&gt;</w:t>
      </w:r>
    </w:p>
    <w:p w:rsidR="00D63733" w:rsidRDefault="00650F22">
      <w:pPr>
        <w:pStyle w:val="ListParagraph"/>
        <w:numPr>
          <w:ilvl w:val="0"/>
          <w:numId w:val="548"/>
        </w:numPr>
        <w:contextualSpacing/>
      </w:pPr>
      <w:r>
        <w:t>&lt;draw:caption&gt;</w:t>
      </w:r>
    </w:p>
    <w:p w:rsidR="00D63733" w:rsidRDefault="00650F22">
      <w:pPr>
        <w:pStyle w:val="ListParagraph"/>
        <w:numPr>
          <w:ilvl w:val="0"/>
          <w:numId w:val="548"/>
        </w:numPr>
        <w:contextualSpacing/>
      </w:pPr>
      <w:r>
        <w:t>&lt;draw:g&gt;</w:t>
      </w:r>
    </w:p>
    <w:p w:rsidR="00D63733" w:rsidRDefault="00650F22">
      <w:pPr>
        <w:pStyle w:val="ListParagraph"/>
        <w:numPr>
          <w:ilvl w:val="0"/>
          <w:numId w:val="548"/>
        </w:numPr>
        <w:contextualSpacing/>
      </w:pPr>
      <w:r>
        <w:t>&lt;draw:image&gt;</w:t>
      </w:r>
    </w:p>
    <w:p w:rsidR="00D63733" w:rsidRDefault="00650F22">
      <w:pPr>
        <w:pStyle w:val="ListParagraph"/>
        <w:numPr>
          <w:ilvl w:val="0"/>
          <w:numId w:val="548"/>
        </w:numPr>
        <w:contextualSpacing/>
      </w:pPr>
      <w:r>
        <w:t>&lt;draw:text-box&gt;</w:t>
      </w:r>
    </w:p>
    <w:p w:rsidR="00D63733" w:rsidRDefault="00650F22">
      <w:pPr>
        <w:pStyle w:val="ListParagraph"/>
        <w:numPr>
          <w:ilvl w:val="0"/>
          <w:numId w:val="548"/>
        </w:numPr>
      </w:pPr>
      <w:r>
        <w:t xml:space="preserve">&lt;draw:custom-shape&gt; </w:t>
      </w:r>
    </w:p>
    <w:p w:rsidR="00D63733" w:rsidRDefault="00650F22">
      <w:pPr>
        <w:pStyle w:val="Definition-Field"/>
      </w:pPr>
      <w:r>
        <w:t xml:space="preserve">p.   </w:t>
      </w:r>
      <w:r>
        <w:rPr>
          <w:i/>
        </w:rPr>
        <w:t>The standard defines the attribute xlink:href, contained within the element &lt;draw:fill-image&gt;, contained within the parent element &lt;office:styles&gt;</w:t>
      </w:r>
    </w:p>
    <w:p w:rsidR="00D63733" w:rsidRDefault="00650F22">
      <w:pPr>
        <w:pStyle w:val="Definition-Field2"/>
      </w:pPr>
      <w:r>
        <w:t xml:space="preserve">Excel 2013 supports this attribute for a style applied to the following elements: </w:t>
      </w:r>
    </w:p>
    <w:p w:rsidR="00D63733" w:rsidRDefault="00650F22">
      <w:pPr>
        <w:pStyle w:val="ListParagraph"/>
        <w:numPr>
          <w:ilvl w:val="0"/>
          <w:numId w:val="549"/>
        </w:numPr>
        <w:contextualSpacing/>
      </w:pPr>
      <w:r>
        <w:t>&lt;draw:rect&gt;</w:t>
      </w:r>
    </w:p>
    <w:p w:rsidR="00D63733" w:rsidRDefault="00650F22">
      <w:pPr>
        <w:pStyle w:val="ListParagraph"/>
        <w:numPr>
          <w:ilvl w:val="0"/>
          <w:numId w:val="549"/>
        </w:numPr>
        <w:contextualSpacing/>
      </w:pPr>
      <w:r>
        <w:t>&lt;draw:polyline</w:t>
      </w:r>
      <w:r>
        <w:t>&gt;</w:t>
      </w:r>
    </w:p>
    <w:p w:rsidR="00D63733" w:rsidRDefault="00650F22">
      <w:pPr>
        <w:pStyle w:val="ListParagraph"/>
        <w:numPr>
          <w:ilvl w:val="0"/>
          <w:numId w:val="549"/>
        </w:numPr>
        <w:contextualSpacing/>
      </w:pPr>
      <w:r>
        <w:t>&lt;draw:polygon&gt;</w:t>
      </w:r>
    </w:p>
    <w:p w:rsidR="00D63733" w:rsidRDefault="00650F22">
      <w:pPr>
        <w:pStyle w:val="ListParagraph"/>
        <w:numPr>
          <w:ilvl w:val="0"/>
          <w:numId w:val="549"/>
        </w:numPr>
        <w:contextualSpacing/>
      </w:pPr>
      <w:r>
        <w:t>&lt;draw:regular-polygon&gt;</w:t>
      </w:r>
    </w:p>
    <w:p w:rsidR="00D63733" w:rsidRDefault="00650F22">
      <w:pPr>
        <w:pStyle w:val="ListParagraph"/>
        <w:numPr>
          <w:ilvl w:val="0"/>
          <w:numId w:val="549"/>
        </w:numPr>
        <w:contextualSpacing/>
      </w:pPr>
      <w:r>
        <w:t>&lt;draw:path&gt;</w:t>
      </w:r>
    </w:p>
    <w:p w:rsidR="00D63733" w:rsidRDefault="00650F22">
      <w:pPr>
        <w:pStyle w:val="ListParagraph"/>
        <w:numPr>
          <w:ilvl w:val="0"/>
          <w:numId w:val="549"/>
        </w:numPr>
        <w:contextualSpacing/>
      </w:pPr>
      <w:r>
        <w:t>&lt;draw:circle&gt;</w:t>
      </w:r>
    </w:p>
    <w:p w:rsidR="00D63733" w:rsidRDefault="00650F22">
      <w:pPr>
        <w:pStyle w:val="ListParagraph"/>
        <w:numPr>
          <w:ilvl w:val="0"/>
          <w:numId w:val="549"/>
        </w:numPr>
        <w:contextualSpacing/>
      </w:pPr>
      <w:r>
        <w:t>&lt;draw:ellipse&gt;</w:t>
      </w:r>
    </w:p>
    <w:p w:rsidR="00D63733" w:rsidRDefault="00650F22">
      <w:pPr>
        <w:pStyle w:val="ListParagraph"/>
        <w:numPr>
          <w:ilvl w:val="0"/>
          <w:numId w:val="549"/>
        </w:numPr>
        <w:contextualSpacing/>
      </w:pPr>
      <w:r>
        <w:t>&lt;draw:caption&gt;</w:t>
      </w:r>
    </w:p>
    <w:p w:rsidR="00D63733" w:rsidRDefault="00650F22">
      <w:pPr>
        <w:pStyle w:val="ListParagraph"/>
        <w:numPr>
          <w:ilvl w:val="0"/>
          <w:numId w:val="549"/>
        </w:numPr>
        <w:contextualSpacing/>
      </w:pPr>
      <w:r>
        <w:t>&lt;draw:g&gt;</w:t>
      </w:r>
    </w:p>
    <w:p w:rsidR="00D63733" w:rsidRDefault="00650F22">
      <w:pPr>
        <w:pStyle w:val="ListParagraph"/>
        <w:numPr>
          <w:ilvl w:val="0"/>
          <w:numId w:val="549"/>
        </w:numPr>
        <w:contextualSpacing/>
      </w:pPr>
      <w:r>
        <w:t>&lt;draw:image&gt;</w:t>
      </w:r>
    </w:p>
    <w:p w:rsidR="00D63733" w:rsidRDefault="00650F22">
      <w:pPr>
        <w:pStyle w:val="ListParagraph"/>
        <w:numPr>
          <w:ilvl w:val="0"/>
          <w:numId w:val="549"/>
        </w:numPr>
        <w:contextualSpacing/>
      </w:pPr>
      <w:r>
        <w:t>&lt;draw:text-box&gt;</w:t>
      </w:r>
    </w:p>
    <w:p w:rsidR="00D63733" w:rsidRDefault="00650F22">
      <w:pPr>
        <w:pStyle w:val="ListParagraph"/>
        <w:numPr>
          <w:ilvl w:val="0"/>
          <w:numId w:val="549"/>
        </w:numPr>
      </w:pPr>
      <w:r>
        <w:t>&lt;draw:custom-shape&gt;</w:t>
      </w:r>
    </w:p>
    <w:p w:rsidR="00D63733" w:rsidRDefault="00650F22">
      <w:pPr>
        <w:pStyle w:val="Definition-Field2"/>
      </w:pPr>
      <w:r>
        <w:t xml:space="preserve">Relative URIs are not supported, only absolute URIs are supported. </w:t>
      </w:r>
    </w:p>
    <w:p w:rsidR="00D63733" w:rsidRDefault="00650F22">
      <w:pPr>
        <w:pStyle w:val="Definition-Field"/>
      </w:pPr>
      <w:r>
        <w:lastRenderedPageBreak/>
        <w:t xml:space="preserve">q.   </w:t>
      </w:r>
      <w:r>
        <w:rPr>
          <w:i/>
        </w:rPr>
        <w:t xml:space="preserve">The standard defines the </w:t>
      </w:r>
      <w:r>
        <w:rPr>
          <w:i/>
        </w:rPr>
        <w:t>attribute xlink:show, contained within the element &lt;draw:fill-image&gt;, contained within the parent element &lt;office:styles&gt;</w:t>
      </w:r>
    </w:p>
    <w:p w:rsidR="00D63733" w:rsidRDefault="00650F22">
      <w:pPr>
        <w:pStyle w:val="Definition-Field2"/>
      </w:pPr>
      <w:r>
        <w:t xml:space="preserve">Excel 2013 supports this attribute for a style applied to the following elements: </w:t>
      </w:r>
    </w:p>
    <w:p w:rsidR="00D63733" w:rsidRDefault="00650F22">
      <w:pPr>
        <w:pStyle w:val="ListParagraph"/>
        <w:numPr>
          <w:ilvl w:val="0"/>
          <w:numId w:val="550"/>
        </w:numPr>
        <w:contextualSpacing/>
      </w:pPr>
      <w:r>
        <w:t>&lt;draw:rect&gt;</w:t>
      </w:r>
    </w:p>
    <w:p w:rsidR="00D63733" w:rsidRDefault="00650F22">
      <w:pPr>
        <w:pStyle w:val="ListParagraph"/>
        <w:numPr>
          <w:ilvl w:val="0"/>
          <w:numId w:val="550"/>
        </w:numPr>
        <w:contextualSpacing/>
      </w:pPr>
      <w:r>
        <w:t>&lt;draw:polyline&gt;</w:t>
      </w:r>
    </w:p>
    <w:p w:rsidR="00D63733" w:rsidRDefault="00650F22">
      <w:pPr>
        <w:pStyle w:val="ListParagraph"/>
        <w:numPr>
          <w:ilvl w:val="0"/>
          <w:numId w:val="550"/>
        </w:numPr>
        <w:contextualSpacing/>
      </w:pPr>
      <w:r>
        <w:t>&lt;draw:polygon&gt;</w:t>
      </w:r>
    </w:p>
    <w:p w:rsidR="00D63733" w:rsidRDefault="00650F22">
      <w:pPr>
        <w:pStyle w:val="ListParagraph"/>
        <w:numPr>
          <w:ilvl w:val="0"/>
          <w:numId w:val="550"/>
        </w:numPr>
        <w:contextualSpacing/>
      </w:pPr>
      <w:r>
        <w:t>&lt;draw:re</w:t>
      </w:r>
      <w:r>
        <w:t>gular-polygon&gt;</w:t>
      </w:r>
    </w:p>
    <w:p w:rsidR="00D63733" w:rsidRDefault="00650F22">
      <w:pPr>
        <w:pStyle w:val="ListParagraph"/>
        <w:numPr>
          <w:ilvl w:val="0"/>
          <w:numId w:val="550"/>
        </w:numPr>
        <w:contextualSpacing/>
      </w:pPr>
      <w:r>
        <w:t>&lt;draw:path&gt;</w:t>
      </w:r>
    </w:p>
    <w:p w:rsidR="00D63733" w:rsidRDefault="00650F22">
      <w:pPr>
        <w:pStyle w:val="ListParagraph"/>
        <w:numPr>
          <w:ilvl w:val="0"/>
          <w:numId w:val="550"/>
        </w:numPr>
        <w:contextualSpacing/>
      </w:pPr>
      <w:r>
        <w:t>&lt;draw:circle&gt;</w:t>
      </w:r>
    </w:p>
    <w:p w:rsidR="00D63733" w:rsidRDefault="00650F22">
      <w:pPr>
        <w:pStyle w:val="ListParagraph"/>
        <w:numPr>
          <w:ilvl w:val="0"/>
          <w:numId w:val="550"/>
        </w:numPr>
        <w:contextualSpacing/>
      </w:pPr>
      <w:r>
        <w:t>&lt;draw:ellipse&gt;</w:t>
      </w:r>
    </w:p>
    <w:p w:rsidR="00D63733" w:rsidRDefault="00650F22">
      <w:pPr>
        <w:pStyle w:val="ListParagraph"/>
        <w:numPr>
          <w:ilvl w:val="0"/>
          <w:numId w:val="550"/>
        </w:numPr>
        <w:contextualSpacing/>
      </w:pPr>
      <w:r>
        <w:t>&lt;draw:caption&gt;</w:t>
      </w:r>
    </w:p>
    <w:p w:rsidR="00D63733" w:rsidRDefault="00650F22">
      <w:pPr>
        <w:pStyle w:val="ListParagraph"/>
        <w:numPr>
          <w:ilvl w:val="0"/>
          <w:numId w:val="550"/>
        </w:numPr>
        <w:contextualSpacing/>
      </w:pPr>
      <w:r>
        <w:t>&lt;draw:g&gt;</w:t>
      </w:r>
    </w:p>
    <w:p w:rsidR="00D63733" w:rsidRDefault="00650F22">
      <w:pPr>
        <w:pStyle w:val="ListParagraph"/>
        <w:numPr>
          <w:ilvl w:val="0"/>
          <w:numId w:val="550"/>
        </w:numPr>
        <w:contextualSpacing/>
      </w:pPr>
      <w:r>
        <w:t>&lt;draw:image&gt;</w:t>
      </w:r>
    </w:p>
    <w:p w:rsidR="00D63733" w:rsidRDefault="00650F22">
      <w:pPr>
        <w:pStyle w:val="ListParagraph"/>
        <w:numPr>
          <w:ilvl w:val="0"/>
          <w:numId w:val="550"/>
        </w:numPr>
        <w:contextualSpacing/>
      </w:pPr>
      <w:r>
        <w:t>&lt;draw:text-box&gt;</w:t>
      </w:r>
    </w:p>
    <w:p w:rsidR="00D63733" w:rsidRDefault="00650F22">
      <w:pPr>
        <w:pStyle w:val="ListParagraph"/>
        <w:numPr>
          <w:ilvl w:val="0"/>
          <w:numId w:val="550"/>
        </w:numPr>
      </w:pPr>
      <w:r>
        <w:t xml:space="preserve">&lt;draw:custom-shape&gt; </w:t>
      </w:r>
    </w:p>
    <w:p w:rsidR="00D63733" w:rsidRDefault="00650F22">
      <w:pPr>
        <w:pStyle w:val="Definition-Field"/>
      </w:pPr>
      <w:r>
        <w:t xml:space="preserve">r.   </w:t>
      </w:r>
      <w:r>
        <w:rPr>
          <w:i/>
        </w:rPr>
        <w:t xml:space="preserve">The standard defines the attribute xlink:type, contained within the element &lt;draw:fill-image&gt;, contained within the </w:t>
      </w:r>
      <w:r>
        <w:rPr>
          <w:i/>
        </w:rPr>
        <w:t>parent element &lt;office:styles&gt;</w:t>
      </w:r>
    </w:p>
    <w:p w:rsidR="00D63733" w:rsidRDefault="00650F22">
      <w:pPr>
        <w:pStyle w:val="Definition-Field2"/>
      </w:pPr>
      <w:r>
        <w:t xml:space="preserve">Excel 2013 supports this attribute for a style applied to the following elements: </w:t>
      </w:r>
    </w:p>
    <w:p w:rsidR="00D63733" w:rsidRDefault="00650F22">
      <w:pPr>
        <w:pStyle w:val="ListParagraph"/>
        <w:numPr>
          <w:ilvl w:val="0"/>
          <w:numId w:val="551"/>
        </w:numPr>
        <w:contextualSpacing/>
      </w:pPr>
      <w:r>
        <w:t>&lt;draw:rect&gt;</w:t>
      </w:r>
    </w:p>
    <w:p w:rsidR="00D63733" w:rsidRDefault="00650F22">
      <w:pPr>
        <w:pStyle w:val="ListParagraph"/>
        <w:numPr>
          <w:ilvl w:val="0"/>
          <w:numId w:val="551"/>
        </w:numPr>
        <w:contextualSpacing/>
      </w:pPr>
      <w:r>
        <w:t>&lt;draw:polyline&gt;</w:t>
      </w:r>
    </w:p>
    <w:p w:rsidR="00D63733" w:rsidRDefault="00650F22">
      <w:pPr>
        <w:pStyle w:val="ListParagraph"/>
        <w:numPr>
          <w:ilvl w:val="0"/>
          <w:numId w:val="551"/>
        </w:numPr>
        <w:contextualSpacing/>
      </w:pPr>
      <w:r>
        <w:t>&lt;draw:polygon&gt;</w:t>
      </w:r>
    </w:p>
    <w:p w:rsidR="00D63733" w:rsidRDefault="00650F22">
      <w:pPr>
        <w:pStyle w:val="ListParagraph"/>
        <w:numPr>
          <w:ilvl w:val="0"/>
          <w:numId w:val="551"/>
        </w:numPr>
        <w:contextualSpacing/>
      </w:pPr>
      <w:r>
        <w:t>&lt;draw:regular-polygon&gt;</w:t>
      </w:r>
    </w:p>
    <w:p w:rsidR="00D63733" w:rsidRDefault="00650F22">
      <w:pPr>
        <w:pStyle w:val="ListParagraph"/>
        <w:numPr>
          <w:ilvl w:val="0"/>
          <w:numId w:val="551"/>
        </w:numPr>
        <w:contextualSpacing/>
      </w:pPr>
      <w:r>
        <w:t>&lt;draw:path&gt;</w:t>
      </w:r>
    </w:p>
    <w:p w:rsidR="00D63733" w:rsidRDefault="00650F22">
      <w:pPr>
        <w:pStyle w:val="ListParagraph"/>
        <w:numPr>
          <w:ilvl w:val="0"/>
          <w:numId w:val="551"/>
        </w:numPr>
        <w:contextualSpacing/>
      </w:pPr>
      <w:r>
        <w:t>&lt;draw:circle&gt;</w:t>
      </w:r>
    </w:p>
    <w:p w:rsidR="00D63733" w:rsidRDefault="00650F22">
      <w:pPr>
        <w:pStyle w:val="ListParagraph"/>
        <w:numPr>
          <w:ilvl w:val="0"/>
          <w:numId w:val="551"/>
        </w:numPr>
        <w:contextualSpacing/>
      </w:pPr>
      <w:r>
        <w:t>&lt;draw:ellipse&gt;</w:t>
      </w:r>
    </w:p>
    <w:p w:rsidR="00D63733" w:rsidRDefault="00650F22">
      <w:pPr>
        <w:pStyle w:val="ListParagraph"/>
        <w:numPr>
          <w:ilvl w:val="0"/>
          <w:numId w:val="551"/>
        </w:numPr>
        <w:contextualSpacing/>
      </w:pPr>
      <w:r>
        <w:t>&lt;draw:caption&gt;</w:t>
      </w:r>
    </w:p>
    <w:p w:rsidR="00D63733" w:rsidRDefault="00650F22">
      <w:pPr>
        <w:pStyle w:val="ListParagraph"/>
        <w:numPr>
          <w:ilvl w:val="0"/>
          <w:numId w:val="551"/>
        </w:numPr>
        <w:contextualSpacing/>
      </w:pPr>
      <w:r>
        <w:t>&lt;draw:g&gt;</w:t>
      </w:r>
    </w:p>
    <w:p w:rsidR="00D63733" w:rsidRDefault="00650F22">
      <w:pPr>
        <w:pStyle w:val="ListParagraph"/>
        <w:numPr>
          <w:ilvl w:val="0"/>
          <w:numId w:val="551"/>
        </w:numPr>
        <w:contextualSpacing/>
      </w:pPr>
      <w:r>
        <w:t>&lt;draw:image</w:t>
      </w:r>
      <w:r>
        <w:t>&gt;</w:t>
      </w:r>
    </w:p>
    <w:p w:rsidR="00D63733" w:rsidRDefault="00650F22">
      <w:pPr>
        <w:pStyle w:val="ListParagraph"/>
        <w:numPr>
          <w:ilvl w:val="0"/>
          <w:numId w:val="551"/>
        </w:numPr>
        <w:contextualSpacing/>
      </w:pPr>
      <w:r>
        <w:t>&lt;draw:text-box&gt;</w:t>
      </w:r>
    </w:p>
    <w:p w:rsidR="00D63733" w:rsidRDefault="00650F22">
      <w:pPr>
        <w:pStyle w:val="ListParagraph"/>
        <w:numPr>
          <w:ilvl w:val="0"/>
          <w:numId w:val="551"/>
        </w:numPr>
      </w:pPr>
      <w:r>
        <w:t xml:space="preserve">&lt;draw:custom-shape&gt; </w:t>
      </w:r>
    </w:p>
    <w:p w:rsidR="00D63733" w:rsidRDefault="00650F22">
      <w:pPr>
        <w:pStyle w:val="Definition-Field"/>
      </w:pPr>
      <w:r>
        <w:t xml:space="preserve">s.   </w:t>
      </w:r>
      <w:r>
        <w:rPr>
          <w:i/>
        </w:rPr>
        <w:t>The standard defines the element &lt;draw:fill-image&gt;, contained within the parent element &lt;office:styles&gt;</w:t>
      </w:r>
    </w:p>
    <w:p w:rsidR="00D63733" w:rsidRDefault="00650F22">
      <w:pPr>
        <w:pStyle w:val="Definition-Field2"/>
      </w:pPr>
      <w:r>
        <w:t xml:space="preserve">PowerPoint 2013 supports this element for a style applied to the following elements: </w:t>
      </w:r>
    </w:p>
    <w:p w:rsidR="00D63733" w:rsidRDefault="00650F22">
      <w:pPr>
        <w:pStyle w:val="ListParagraph"/>
        <w:numPr>
          <w:ilvl w:val="0"/>
          <w:numId w:val="552"/>
        </w:numPr>
        <w:contextualSpacing/>
      </w:pPr>
      <w:r>
        <w:t>&lt;draw:rect&gt;</w:t>
      </w:r>
    </w:p>
    <w:p w:rsidR="00D63733" w:rsidRDefault="00650F22">
      <w:pPr>
        <w:pStyle w:val="ListParagraph"/>
        <w:numPr>
          <w:ilvl w:val="0"/>
          <w:numId w:val="552"/>
        </w:numPr>
        <w:contextualSpacing/>
      </w:pPr>
      <w:r>
        <w:t>&lt;draw:poly</w:t>
      </w:r>
      <w:r>
        <w:t>line&gt;</w:t>
      </w:r>
    </w:p>
    <w:p w:rsidR="00D63733" w:rsidRDefault="00650F22">
      <w:pPr>
        <w:pStyle w:val="ListParagraph"/>
        <w:numPr>
          <w:ilvl w:val="0"/>
          <w:numId w:val="552"/>
        </w:numPr>
        <w:contextualSpacing/>
      </w:pPr>
      <w:r>
        <w:t>&lt;draw:polygon&gt;</w:t>
      </w:r>
    </w:p>
    <w:p w:rsidR="00D63733" w:rsidRDefault="00650F22">
      <w:pPr>
        <w:pStyle w:val="ListParagraph"/>
        <w:numPr>
          <w:ilvl w:val="0"/>
          <w:numId w:val="552"/>
        </w:numPr>
        <w:contextualSpacing/>
      </w:pPr>
      <w:r>
        <w:t>&lt;draw:regular-polygon&gt;</w:t>
      </w:r>
    </w:p>
    <w:p w:rsidR="00D63733" w:rsidRDefault="00650F22">
      <w:pPr>
        <w:pStyle w:val="ListParagraph"/>
        <w:numPr>
          <w:ilvl w:val="0"/>
          <w:numId w:val="552"/>
        </w:numPr>
        <w:contextualSpacing/>
      </w:pPr>
      <w:r>
        <w:t>&lt;draw:path&gt;</w:t>
      </w:r>
    </w:p>
    <w:p w:rsidR="00D63733" w:rsidRDefault="00650F22">
      <w:pPr>
        <w:pStyle w:val="ListParagraph"/>
        <w:numPr>
          <w:ilvl w:val="0"/>
          <w:numId w:val="552"/>
        </w:numPr>
        <w:contextualSpacing/>
      </w:pPr>
      <w:r>
        <w:t>&lt;draw:circle&gt;</w:t>
      </w:r>
    </w:p>
    <w:p w:rsidR="00D63733" w:rsidRDefault="00650F22">
      <w:pPr>
        <w:pStyle w:val="ListParagraph"/>
        <w:numPr>
          <w:ilvl w:val="0"/>
          <w:numId w:val="552"/>
        </w:numPr>
        <w:contextualSpacing/>
      </w:pPr>
      <w:r>
        <w:t>&lt;draw:ellipse&gt;</w:t>
      </w:r>
    </w:p>
    <w:p w:rsidR="00D63733" w:rsidRDefault="00650F22">
      <w:pPr>
        <w:pStyle w:val="ListParagraph"/>
        <w:numPr>
          <w:ilvl w:val="0"/>
          <w:numId w:val="552"/>
        </w:numPr>
        <w:contextualSpacing/>
      </w:pPr>
      <w:r>
        <w:t>&lt;draw:caption&gt;</w:t>
      </w:r>
    </w:p>
    <w:p w:rsidR="00D63733" w:rsidRDefault="00650F22">
      <w:pPr>
        <w:pStyle w:val="ListParagraph"/>
        <w:numPr>
          <w:ilvl w:val="0"/>
          <w:numId w:val="552"/>
        </w:numPr>
        <w:contextualSpacing/>
      </w:pPr>
      <w:r>
        <w:t>&lt;draw:g&gt;</w:t>
      </w:r>
    </w:p>
    <w:p w:rsidR="00D63733" w:rsidRDefault="00650F22">
      <w:pPr>
        <w:pStyle w:val="ListParagraph"/>
        <w:numPr>
          <w:ilvl w:val="0"/>
          <w:numId w:val="552"/>
        </w:numPr>
        <w:contextualSpacing/>
      </w:pPr>
      <w:r>
        <w:t>&lt;draw:image&gt;</w:t>
      </w:r>
    </w:p>
    <w:p w:rsidR="00D63733" w:rsidRDefault="00650F22">
      <w:pPr>
        <w:pStyle w:val="ListParagraph"/>
        <w:numPr>
          <w:ilvl w:val="0"/>
          <w:numId w:val="552"/>
        </w:numPr>
        <w:contextualSpacing/>
      </w:pPr>
      <w:r>
        <w:t>&lt;draw:text-box&gt;</w:t>
      </w:r>
    </w:p>
    <w:p w:rsidR="00D63733" w:rsidRDefault="00650F22">
      <w:pPr>
        <w:pStyle w:val="ListParagraph"/>
        <w:numPr>
          <w:ilvl w:val="0"/>
          <w:numId w:val="552"/>
        </w:numPr>
      </w:pPr>
      <w:r>
        <w:t xml:space="preserve">&lt;draw:custom-shape&gt; </w:t>
      </w:r>
    </w:p>
    <w:p w:rsidR="00D63733" w:rsidRDefault="00650F22">
      <w:pPr>
        <w:pStyle w:val="Definition-Field"/>
      </w:pPr>
      <w:r>
        <w:t xml:space="preserve">t.   </w:t>
      </w:r>
      <w:r>
        <w:rPr>
          <w:i/>
        </w:rPr>
        <w:t>The standard defines the attribute draw:display-name, contained within the element &lt;</w:t>
      </w:r>
      <w:r>
        <w:rPr>
          <w:i/>
        </w:rPr>
        <w:t>draw:fill-image&gt;, contained within the parent element &lt;office:styles&gt;</w:t>
      </w:r>
    </w:p>
    <w:p w:rsidR="00D63733" w:rsidRDefault="00650F22">
      <w:pPr>
        <w:pStyle w:val="Definition-Field2"/>
      </w:pPr>
      <w:r>
        <w:t xml:space="preserve">PowerPoint 2013 does not support this attribute for a style applied to the following elements: </w:t>
      </w:r>
    </w:p>
    <w:p w:rsidR="00D63733" w:rsidRDefault="00650F22">
      <w:pPr>
        <w:pStyle w:val="ListParagraph"/>
        <w:numPr>
          <w:ilvl w:val="0"/>
          <w:numId w:val="553"/>
        </w:numPr>
        <w:contextualSpacing/>
      </w:pPr>
      <w:r>
        <w:t>&lt;draw:rect&gt;</w:t>
      </w:r>
    </w:p>
    <w:p w:rsidR="00D63733" w:rsidRDefault="00650F22">
      <w:pPr>
        <w:pStyle w:val="ListParagraph"/>
        <w:numPr>
          <w:ilvl w:val="0"/>
          <w:numId w:val="553"/>
        </w:numPr>
        <w:contextualSpacing/>
      </w:pPr>
      <w:r>
        <w:lastRenderedPageBreak/>
        <w:t>&lt;draw:polyline&gt;</w:t>
      </w:r>
    </w:p>
    <w:p w:rsidR="00D63733" w:rsidRDefault="00650F22">
      <w:pPr>
        <w:pStyle w:val="ListParagraph"/>
        <w:numPr>
          <w:ilvl w:val="0"/>
          <w:numId w:val="553"/>
        </w:numPr>
        <w:contextualSpacing/>
      </w:pPr>
      <w:r>
        <w:t>&lt;draw:polygon&gt;</w:t>
      </w:r>
    </w:p>
    <w:p w:rsidR="00D63733" w:rsidRDefault="00650F22">
      <w:pPr>
        <w:pStyle w:val="ListParagraph"/>
        <w:numPr>
          <w:ilvl w:val="0"/>
          <w:numId w:val="553"/>
        </w:numPr>
        <w:contextualSpacing/>
      </w:pPr>
      <w:r>
        <w:t>&lt;draw:regular-polygon&gt;</w:t>
      </w:r>
    </w:p>
    <w:p w:rsidR="00D63733" w:rsidRDefault="00650F22">
      <w:pPr>
        <w:pStyle w:val="ListParagraph"/>
        <w:numPr>
          <w:ilvl w:val="0"/>
          <w:numId w:val="553"/>
        </w:numPr>
        <w:contextualSpacing/>
      </w:pPr>
      <w:r>
        <w:t>&lt;draw:path&gt;</w:t>
      </w:r>
    </w:p>
    <w:p w:rsidR="00D63733" w:rsidRDefault="00650F22">
      <w:pPr>
        <w:pStyle w:val="ListParagraph"/>
        <w:numPr>
          <w:ilvl w:val="0"/>
          <w:numId w:val="553"/>
        </w:numPr>
        <w:contextualSpacing/>
      </w:pPr>
      <w:r>
        <w:t>&lt;draw:circle</w:t>
      </w:r>
      <w:r>
        <w:t>&gt;</w:t>
      </w:r>
    </w:p>
    <w:p w:rsidR="00D63733" w:rsidRDefault="00650F22">
      <w:pPr>
        <w:pStyle w:val="ListParagraph"/>
        <w:numPr>
          <w:ilvl w:val="0"/>
          <w:numId w:val="553"/>
        </w:numPr>
        <w:contextualSpacing/>
      </w:pPr>
      <w:r>
        <w:t>&lt;draw:ellipse&gt;</w:t>
      </w:r>
    </w:p>
    <w:p w:rsidR="00D63733" w:rsidRDefault="00650F22">
      <w:pPr>
        <w:pStyle w:val="ListParagraph"/>
        <w:numPr>
          <w:ilvl w:val="0"/>
          <w:numId w:val="553"/>
        </w:numPr>
        <w:contextualSpacing/>
      </w:pPr>
      <w:r>
        <w:t>&lt;draw:caption&gt;</w:t>
      </w:r>
    </w:p>
    <w:p w:rsidR="00D63733" w:rsidRDefault="00650F22">
      <w:pPr>
        <w:pStyle w:val="ListParagraph"/>
        <w:numPr>
          <w:ilvl w:val="0"/>
          <w:numId w:val="553"/>
        </w:numPr>
        <w:contextualSpacing/>
      </w:pPr>
      <w:r>
        <w:t>&lt;draw:g&gt;</w:t>
      </w:r>
    </w:p>
    <w:p w:rsidR="00D63733" w:rsidRDefault="00650F22">
      <w:pPr>
        <w:pStyle w:val="ListParagraph"/>
        <w:numPr>
          <w:ilvl w:val="0"/>
          <w:numId w:val="553"/>
        </w:numPr>
        <w:contextualSpacing/>
      </w:pPr>
      <w:r>
        <w:t>&lt;draw:image&gt;</w:t>
      </w:r>
    </w:p>
    <w:p w:rsidR="00D63733" w:rsidRDefault="00650F22">
      <w:pPr>
        <w:pStyle w:val="ListParagraph"/>
        <w:numPr>
          <w:ilvl w:val="0"/>
          <w:numId w:val="553"/>
        </w:numPr>
        <w:contextualSpacing/>
      </w:pPr>
      <w:r>
        <w:t>&lt;draw:text-box&gt;</w:t>
      </w:r>
    </w:p>
    <w:p w:rsidR="00D63733" w:rsidRDefault="00650F22">
      <w:pPr>
        <w:pStyle w:val="ListParagraph"/>
        <w:numPr>
          <w:ilvl w:val="0"/>
          <w:numId w:val="553"/>
        </w:numPr>
      </w:pPr>
      <w:r>
        <w:t xml:space="preserve">&lt;draw:custom-shape&gt; </w:t>
      </w:r>
    </w:p>
    <w:p w:rsidR="00D63733" w:rsidRDefault="00650F22">
      <w:pPr>
        <w:pStyle w:val="Definition-Field"/>
      </w:pPr>
      <w:r>
        <w:t xml:space="preserve">u.   </w:t>
      </w:r>
      <w:r>
        <w:rPr>
          <w:i/>
        </w:rPr>
        <w:t>The standard defines the attribute draw:name, contained within the element &lt;draw:fill-image&gt;, contained within the parent element &lt;office:styles&gt;</w:t>
      </w:r>
    </w:p>
    <w:p w:rsidR="00D63733" w:rsidRDefault="00650F22">
      <w:pPr>
        <w:pStyle w:val="Definition-Field2"/>
      </w:pPr>
      <w:r>
        <w:t>PowerPoint 201</w:t>
      </w:r>
      <w:r>
        <w:t xml:space="preserve">3 supports this attribute for a style applied to the following elements: </w:t>
      </w:r>
    </w:p>
    <w:p w:rsidR="00D63733" w:rsidRDefault="00650F22">
      <w:pPr>
        <w:pStyle w:val="ListParagraph"/>
        <w:numPr>
          <w:ilvl w:val="0"/>
          <w:numId w:val="554"/>
        </w:numPr>
        <w:contextualSpacing/>
      </w:pPr>
      <w:r>
        <w:t>&lt;draw:rect&gt;</w:t>
      </w:r>
    </w:p>
    <w:p w:rsidR="00D63733" w:rsidRDefault="00650F22">
      <w:pPr>
        <w:pStyle w:val="ListParagraph"/>
        <w:numPr>
          <w:ilvl w:val="0"/>
          <w:numId w:val="554"/>
        </w:numPr>
        <w:contextualSpacing/>
      </w:pPr>
      <w:r>
        <w:t>&lt;draw:polyline&gt;</w:t>
      </w:r>
    </w:p>
    <w:p w:rsidR="00D63733" w:rsidRDefault="00650F22">
      <w:pPr>
        <w:pStyle w:val="ListParagraph"/>
        <w:numPr>
          <w:ilvl w:val="0"/>
          <w:numId w:val="554"/>
        </w:numPr>
        <w:contextualSpacing/>
      </w:pPr>
      <w:r>
        <w:t>&lt;draw:polygon&gt;</w:t>
      </w:r>
    </w:p>
    <w:p w:rsidR="00D63733" w:rsidRDefault="00650F22">
      <w:pPr>
        <w:pStyle w:val="ListParagraph"/>
        <w:numPr>
          <w:ilvl w:val="0"/>
          <w:numId w:val="554"/>
        </w:numPr>
        <w:contextualSpacing/>
      </w:pPr>
      <w:r>
        <w:t>&lt;draw:regular-polygon&gt;</w:t>
      </w:r>
    </w:p>
    <w:p w:rsidR="00D63733" w:rsidRDefault="00650F22">
      <w:pPr>
        <w:pStyle w:val="ListParagraph"/>
        <w:numPr>
          <w:ilvl w:val="0"/>
          <w:numId w:val="554"/>
        </w:numPr>
        <w:contextualSpacing/>
      </w:pPr>
      <w:r>
        <w:t>&lt;draw:path&gt;</w:t>
      </w:r>
    </w:p>
    <w:p w:rsidR="00D63733" w:rsidRDefault="00650F22">
      <w:pPr>
        <w:pStyle w:val="ListParagraph"/>
        <w:numPr>
          <w:ilvl w:val="0"/>
          <w:numId w:val="554"/>
        </w:numPr>
        <w:contextualSpacing/>
      </w:pPr>
      <w:r>
        <w:t>&lt;draw:circle&gt;</w:t>
      </w:r>
    </w:p>
    <w:p w:rsidR="00D63733" w:rsidRDefault="00650F22">
      <w:pPr>
        <w:pStyle w:val="ListParagraph"/>
        <w:numPr>
          <w:ilvl w:val="0"/>
          <w:numId w:val="554"/>
        </w:numPr>
        <w:contextualSpacing/>
      </w:pPr>
      <w:r>
        <w:t>&lt;draw:ellipse&gt;</w:t>
      </w:r>
    </w:p>
    <w:p w:rsidR="00D63733" w:rsidRDefault="00650F22">
      <w:pPr>
        <w:pStyle w:val="ListParagraph"/>
        <w:numPr>
          <w:ilvl w:val="0"/>
          <w:numId w:val="554"/>
        </w:numPr>
        <w:contextualSpacing/>
      </w:pPr>
      <w:r>
        <w:t>&lt;draw:caption&gt;</w:t>
      </w:r>
    </w:p>
    <w:p w:rsidR="00D63733" w:rsidRDefault="00650F22">
      <w:pPr>
        <w:pStyle w:val="ListParagraph"/>
        <w:numPr>
          <w:ilvl w:val="0"/>
          <w:numId w:val="554"/>
        </w:numPr>
        <w:contextualSpacing/>
      </w:pPr>
      <w:r>
        <w:t>&lt;draw:g&gt;</w:t>
      </w:r>
    </w:p>
    <w:p w:rsidR="00D63733" w:rsidRDefault="00650F22">
      <w:pPr>
        <w:pStyle w:val="ListParagraph"/>
        <w:numPr>
          <w:ilvl w:val="0"/>
          <w:numId w:val="554"/>
        </w:numPr>
        <w:contextualSpacing/>
      </w:pPr>
      <w:r>
        <w:t>&lt;draw:image&gt;</w:t>
      </w:r>
    </w:p>
    <w:p w:rsidR="00D63733" w:rsidRDefault="00650F22">
      <w:pPr>
        <w:pStyle w:val="ListParagraph"/>
        <w:numPr>
          <w:ilvl w:val="0"/>
          <w:numId w:val="554"/>
        </w:numPr>
        <w:contextualSpacing/>
      </w:pPr>
      <w:r>
        <w:t>&lt;draw:text-box&gt;</w:t>
      </w:r>
    </w:p>
    <w:p w:rsidR="00D63733" w:rsidRDefault="00650F22">
      <w:pPr>
        <w:pStyle w:val="ListParagraph"/>
        <w:numPr>
          <w:ilvl w:val="0"/>
          <w:numId w:val="554"/>
        </w:numPr>
      </w:pPr>
      <w:r>
        <w:t xml:space="preserve">&lt;draw:custom-shape&gt; </w:t>
      </w:r>
    </w:p>
    <w:p w:rsidR="00D63733" w:rsidRDefault="00650F22">
      <w:pPr>
        <w:pStyle w:val="Definition-Field"/>
      </w:pPr>
      <w:r>
        <w:t xml:space="preserve">v.   </w:t>
      </w:r>
      <w:r>
        <w:rPr>
          <w:i/>
        </w:rPr>
        <w:t>The standard defines the attribute svg:height, contained within the element &lt;draw:fill-image&gt;, contained within the parent element &lt;office:styles&gt;</w:t>
      </w:r>
    </w:p>
    <w:p w:rsidR="00D63733" w:rsidRDefault="00650F22">
      <w:pPr>
        <w:pStyle w:val="Definition-Field2"/>
      </w:pPr>
      <w:r>
        <w:t xml:space="preserve">PowerPoint 2013 does not support this attribute for a style applied to the following elements: </w:t>
      </w:r>
    </w:p>
    <w:p w:rsidR="00D63733" w:rsidRDefault="00650F22">
      <w:pPr>
        <w:pStyle w:val="ListParagraph"/>
        <w:numPr>
          <w:ilvl w:val="0"/>
          <w:numId w:val="555"/>
        </w:numPr>
        <w:contextualSpacing/>
      </w:pPr>
      <w:r>
        <w:t>&lt;draw:re</w:t>
      </w:r>
      <w:r>
        <w:t>ct&gt;</w:t>
      </w:r>
    </w:p>
    <w:p w:rsidR="00D63733" w:rsidRDefault="00650F22">
      <w:pPr>
        <w:pStyle w:val="ListParagraph"/>
        <w:numPr>
          <w:ilvl w:val="0"/>
          <w:numId w:val="555"/>
        </w:numPr>
        <w:contextualSpacing/>
      </w:pPr>
      <w:r>
        <w:t>&lt;draw:polyline&gt;</w:t>
      </w:r>
    </w:p>
    <w:p w:rsidR="00D63733" w:rsidRDefault="00650F22">
      <w:pPr>
        <w:pStyle w:val="ListParagraph"/>
        <w:numPr>
          <w:ilvl w:val="0"/>
          <w:numId w:val="555"/>
        </w:numPr>
        <w:contextualSpacing/>
      </w:pPr>
      <w:r>
        <w:t>&lt;draw:polygon&gt;</w:t>
      </w:r>
    </w:p>
    <w:p w:rsidR="00D63733" w:rsidRDefault="00650F22">
      <w:pPr>
        <w:pStyle w:val="ListParagraph"/>
        <w:numPr>
          <w:ilvl w:val="0"/>
          <w:numId w:val="555"/>
        </w:numPr>
        <w:contextualSpacing/>
      </w:pPr>
      <w:r>
        <w:t>&lt;draw:regular-polygon&gt;</w:t>
      </w:r>
    </w:p>
    <w:p w:rsidR="00D63733" w:rsidRDefault="00650F22">
      <w:pPr>
        <w:pStyle w:val="ListParagraph"/>
        <w:numPr>
          <w:ilvl w:val="0"/>
          <w:numId w:val="555"/>
        </w:numPr>
        <w:contextualSpacing/>
      </w:pPr>
      <w:r>
        <w:t>&lt;draw:path&gt;</w:t>
      </w:r>
    </w:p>
    <w:p w:rsidR="00D63733" w:rsidRDefault="00650F22">
      <w:pPr>
        <w:pStyle w:val="ListParagraph"/>
        <w:numPr>
          <w:ilvl w:val="0"/>
          <w:numId w:val="555"/>
        </w:numPr>
        <w:contextualSpacing/>
      </w:pPr>
      <w:r>
        <w:t>&lt;draw:circle&gt;</w:t>
      </w:r>
    </w:p>
    <w:p w:rsidR="00D63733" w:rsidRDefault="00650F22">
      <w:pPr>
        <w:pStyle w:val="ListParagraph"/>
        <w:numPr>
          <w:ilvl w:val="0"/>
          <w:numId w:val="555"/>
        </w:numPr>
        <w:contextualSpacing/>
      </w:pPr>
      <w:r>
        <w:t>&lt;draw:ellipse&gt;</w:t>
      </w:r>
    </w:p>
    <w:p w:rsidR="00D63733" w:rsidRDefault="00650F22">
      <w:pPr>
        <w:pStyle w:val="ListParagraph"/>
        <w:numPr>
          <w:ilvl w:val="0"/>
          <w:numId w:val="555"/>
        </w:numPr>
        <w:contextualSpacing/>
      </w:pPr>
      <w:r>
        <w:t>&lt;draw:caption&gt;</w:t>
      </w:r>
    </w:p>
    <w:p w:rsidR="00D63733" w:rsidRDefault="00650F22">
      <w:pPr>
        <w:pStyle w:val="ListParagraph"/>
        <w:numPr>
          <w:ilvl w:val="0"/>
          <w:numId w:val="555"/>
        </w:numPr>
        <w:contextualSpacing/>
      </w:pPr>
      <w:r>
        <w:t>&lt;draw:g&gt;</w:t>
      </w:r>
    </w:p>
    <w:p w:rsidR="00D63733" w:rsidRDefault="00650F22">
      <w:pPr>
        <w:pStyle w:val="ListParagraph"/>
        <w:numPr>
          <w:ilvl w:val="0"/>
          <w:numId w:val="555"/>
        </w:numPr>
        <w:contextualSpacing/>
      </w:pPr>
      <w:r>
        <w:t>&lt;draw:image&gt;</w:t>
      </w:r>
    </w:p>
    <w:p w:rsidR="00D63733" w:rsidRDefault="00650F22">
      <w:pPr>
        <w:pStyle w:val="ListParagraph"/>
        <w:numPr>
          <w:ilvl w:val="0"/>
          <w:numId w:val="555"/>
        </w:numPr>
        <w:contextualSpacing/>
      </w:pPr>
      <w:r>
        <w:t>&lt;draw:text-box&gt;</w:t>
      </w:r>
    </w:p>
    <w:p w:rsidR="00D63733" w:rsidRDefault="00650F22">
      <w:pPr>
        <w:pStyle w:val="ListParagraph"/>
        <w:numPr>
          <w:ilvl w:val="0"/>
          <w:numId w:val="555"/>
        </w:numPr>
      </w:pPr>
      <w:r>
        <w:t xml:space="preserve">&lt;draw:custom-shape&gt; </w:t>
      </w:r>
    </w:p>
    <w:p w:rsidR="00D63733" w:rsidRDefault="00650F22">
      <w:pPr>
        <w:pStyle w:val="Definition-Field"/>
      </w:pPr>
      <w:r>
        <w:t xml:space="preserve">w.   </w:t>
      </w:r>
      <w:r>
        <w:rPr>
          <w:i/>
        </w:rPr>
        <w:t>The standard defines the attribute svg:width, contained within the element &lt;dr</w:t>
      </w:r>
      <w:r>
        <w:rPr>
          <w:i/>
        </w:rPr>
        <w:t>aw:fill-image&gt;, contained within the parent element &lt;office:styles&gt;</w:t>
      </w:r>
    </w:p>
    <w:p w:rsidR="00D63733" w:rsidRDefault="00650F22">
      <w:pPr>
        <w:pStyle w:val="Definition-Field2"/>
      </w:pPr>
      <w:r>
        <w:t xml:space="preserve">PowerPoint 2013 does not support this attribute for a style applied to the following elements: </w:t>
      </w:r>
    </w:p>
    <w:p w:rsidR="00D63733" w:rsidRDefault="00650F22">
      <w:pPr>
        <w:pStyle w:val="ListParagraph"/>
        <w:numPr>
          <w:ilvl w:val="0"/>
          <w:numId w:val="556"/>
        </w:numPr>
        <w:contextualSpacing/>
      </w:pPr>
      <w:r>
        <w:t>&lt;draw:rect&gt;</w:t>
      </w:r>
    </w:p>
    <w:p w:rsidR="00D63733" w:rsidRDefault="00650F22">
      <w:pPr>
        <w:pStyle w:val="ListParagraph"/>
        <w:numPr>
          <w:ilvl w:val="0"/>
          <w:numId w:val="556"/>
        </w:numPr>
        <w:contextualSpacing/>
      </w:pPr>
      <w:r>
        <w:t>&lt;draw:polyline&gt;</w:t>
      </w:r>
    </w:p>
    <w:p w:rsidR="00D63733" w:rsidRDefault="00650F22">
      <w:pPr>
        <w:pStyle w:val="ListParagraph"/>
        <w:numPr>
          <w:ilvl w:val="0"/>
          <w:numId w:val="556"/>
        </w:numPr>
        <w:contextualSpacing/>
      </w:pPr>
      <w:r>
        <w:t>&lt;draw:polygon&gt;</w:t>
      </w:r>
    </w:p>
    <w:p w:rsidR="00D63733" w:rsidRDefault="00650F22">
      <w:pPr>
        <w:pStyle w:val="ListParagraph"/>
        <w:numPr>
          <w:ilvl w:val="0"/>
          <w:numId w:val="556"/>
        </w:numPr>
        <w:contextualSpacing/>
      </w:pPr>
      <w:r>
        <w:t>&lt;draw:regular-polygon&gt;</w:t>
      </w:r>
    </w:p>
    <w:p w:rsidR="00D63733" w:rsidRDefault="00650F22">
      <w:pPr>
        <w:pStyle w:val="ListParagraph"/>
        <w:numPr>
          <w:ilvl w:val="0"/>
          <w:numId w:val="556"/>
        </w:numPr>
        <w:contextualSpacing/>
      </w:pPr>
      <w:r>
        <w:t>&lt;draw:path&gt;</w:t>
      </w:r>
    </w:p>
    <w:p w:rsidR="00D63733" w:rsidRDefault="00650F22">
      <w:pPr>
        <w:pStyle w:val="ListParagraph"/>
        <w:numPr>
          <w:ilvl w:val="0"/>
          <w:numId w:val="556"/>
        </w:numPr>
        <w:contextualSpacing/>
      </w:pPr>
      <w:r>
        <w:t>&lt;draw:circle&gt;</w:t>
      </w:r>
    </w:p>
    <w:p w:rsidR="00D63733" w:rsidRDefault="00650F22">
      <w:pPr>
        <w:pStyle w:val="ListParagraph"/>
        <w:numPr>
          <w:ilvl w:val="0"/>
          <w:numId w:val="556"/>
        </w:numPr>
        <w:contextualSpacing/>
      </w:pPr>
      <w:r>
        <w:lastRenderedPageBreak/>
        <w:t>&lt;draw:ellipse&gt;</w:t>
      </w:r>
    </w:p>
    <w:p w:rsidR="00D63733" w:rsidRDefault="00650F22">
      <w:pPr>
        <w:pStyle w:val="ListParagraph"/>
        <w:numPr>
          <w:ilvl w:val="0"/>
          <w:numId w:val="556"/>
        </w:numPr>
        <w:contextualSpacing/>
      </w:pPr>
      <w:r>
        <w:t>&lt;draw:caption&gt;</w:t>
      </w:r>
    </w:p>
    <w:p w:rsidR="00D63733" w:rsidRDefault="00650F22">
      <w:pPr>
        <w:pStyle w:val="ListParagraph"/>
        <w:numPr>
          <w:ilvl w:val="0"/>
          <w:numId w:val="556"/>
        </w:numPr>
        <w:contextualSpacing/>
      </w:pPr>
      <w:r>
        <w:t>&lt;draw:g&gt;</w:t>
      </w:r>
    </w:p>
    <w:p w:rsidR="00D63733" w:rsidRDefault="00650F22">
      <w:pPr>
        <w:pStyle w:val="ListParagraph"/>
        <w:numPr>
          <w:ilvl w:val="0"/>
          <w:numId w:val="556"/>
        </w:numPr>
        <w:contextualSpacing/>
      </w:pPr>
      <w:r>
        <w:t>&lt;draw:image&gt;</w:t>
      </w:r>
    </w:p>
    <w:p w:rsidR="00D63733" w:rsidRDefault="00650F22">
      <w:pPr>
        <w:pStyle w:val="ListParagraph"/>
        <w:numPr>
          <w:ilvl w:val="0"/>
          <w:numId w:val="556"/>
        </w:numPr>
        <w:contextualSpacing/>
      </w:pPr>
      <w:r>
        <w:t>&lt;draw:text-box&gt;</w:t>
      </w:r>
    </w:p>
    <w:p w:rsidR="00D63733" w:rsidRDefault="00650F22">
      <w:pPr>
        <w:pStyle w:val="ListParagraph"/>
        <w:numPr>
          <w:ilvl w:val="0"/>
          <w:numId w:val="556"/>
        </w:numPr>
      </w:pPr>
      <w:r>
        <w:t xml:space="preserve">&lt;draw:custom-shape&gt; </w:t>
      </w:r>
    </w:p>
    <w:p w:rsidR="00D63733" w:rsidRDefault="00650F22">
      <w:pPr>
        <w:pStyle w:val="Definition-Field"/>
      </w:pPr>
      <w:r>
        <w:t xml:space="preserve">x.   </w:t>
      </w:r>
      <w:r>
        <w:rPr>
          <w:i/>
        </w:rPr>
        <w:t>The standard defines the attribute xlink:actuate, contained within the element &lt;draw:fill-image&gt;, contained within the parent element &lt;office:styles&gt;</w:t>
      </w:r>
    </w:p>
    <w:p w:rsidR="00D63733" w:rsidRDefault="00650F22">
      <w:pPr>
        <w:pStyle w:val="Definition-Field2"/>
      </w:pPr>
      <w:r>
        <w:t>PowerPoint 2</w:t>
      </w:r>
      <w:r>
        <w:t xml:space="preserve">013 supports this attribute for a style applied to the following elements: </w:t>
      </w:r>
    </w:p>
    <w:p w:rsidR="00D63733" w:rsidRDefault="00650F22">
      <w:pPr>
        <w:pStyle w:val="ListParagraph"/>
        <w:numPr>
          <w:ilvl w:val="0"/>
          <w:numId w:val="557"/>
        </w:numPr>
        <w:contextualSpacing/>
      </w:pPr>
      <w:r>
        <w:t>&lt;draw:rect&gt;</w:t>
      </w:r>
    </w:p>
    <w:p w:rsidR="00D63733" w:rsidRDefault="00650F22">
      <w:pPr>
        <w:pStyle w:val="ListParagraph"/>
        <w:numPr>
          <w:ilvl w:val="0"/>
          <w:numId w:val="557"/>
        </w:numPr>
        <w:contextualSpacing/>
      </w:pPr>
      <w:r>
        <w:t>&lt;draw:polyline&gt;</w:t>
      </w:r>
    </w:p>
    <w:p w:rsidR="00D63733" w:rsidRDefault="00650F22">
      <w:pPr>
        <w:pStyle w:val="ListParagraph"/>
        <w:numPr>
          <w:ilvl w:val="0"/>
          <w:numId w:val="557"/>
        </w:numPr>
        <w:contextualSpacing/>
      </w:pPr>
      <w:r>
        <w:t>&lt;draw:polygon&gt;</w:t>
      </w:r>
    </w:p>
    <w:p w:rsidR="00D63733" w:rsidRDefault="00650F22">
      <w:pPr>
        <w:pStyle w:val="ListParagraph"/>
        <w:numPr>
          <w:ilvl w:val="0"/>
          <w:numId w:val="557"/>
        </w:numPr>
        <w:contextualSpacing/>
      </w:pPr>
      <w:r>
        <w:t>&lt;draw:regular-polygon&gt;</w:t>
      </w:r>
    </w:p>
    <w:p w:rsidR="00D63733" w:rsidRDefault="00650F22">
      <w:pPr>
        <w:pStyle w:val="ListParagraph"/>
        <w:numPr>
          <w:ilvl w:val="0"/>
          <w:numId w:val="557"/>
        </w:numPr>
        <w:contextualSpacing/>
      </w:pPr>
      <w:r>
        <w:t>&lt;draw:path&gt;</w:t>
      </w:r>
    </w:p>
    <w:p w:rsidR="00D63733" w:rsidRDefault="00650F22">
      <w:pPr>
        <w:pStyle w:val="ListParagraph"/>
        <w:numPr>
          <w:ilvl w:val="0"/>
          <w:numId w:val="557"/>
        </w:numPr>
        <w:contextualSpacing/>
      </w:pPr>
      <w:r>
        <w:t>&lt;draw:circle&gt;</w:t>
      </w:r>
    </w:p>
    <w:p w:rsidR="00D63733" w:rsidRDefault="00650F22">
      <w:pPr>
        <w:pStyle w:val="ListParagraph"/>
        <w:numPr>
          <w:ilvl w:val="0"/>
          <w:numId w:val="557"/>
        </w:numPr>
        <w:contextualSpacing/>
      </w:pPr>
      <w:r>
        <w:t>&lt;draw:ellipse&gt;</w:t>
      </w:r>
    </w:p>
    <w:p w:rsidR="00D63733" w:rsidRDefault="00650F22">
      <w:pPr>
        <w:pStyle w:val="ListParagraph"/>
        <w:numPr>
          <w:ilvl w:val="0"/>
          <w:numId w:val="557"/>
        </w:numPr>
        <w:contextualSpacing/>
      </w:pPr>
      <w:r>
        <w:t>&lt;draw:caption&gt;</w:t>
      </w:r>
    </w:p>
    <w:p w:rsidR="00D63733" w:rsidRDefault="00650F22">
      <w:pPr>
        <w:pStyle w:val="ListParagraph"/>
        <w:numPr>
          <w:ilvl w:val="0"/>
          <w:numId w:val="557"/>
        </w:numPr>
        <w:contextualSpacing/>
      </w:pPr>
      <w:r>
        <w:t>&lt;draw:g&gt;</w:t>
      </w:r>
    </w:p>
    <w:p w:rsidR="00D63733" w:rsidRDefault="00650F22">
      <w:pPr>
        <w:pStyle w:val="ListParagraph"/>
        <w:numPr>
          <w:ilvl w:val="0"/>
          <w:numId w:val="557"/>
        </w:numPr>
        <w:contextualSpacing/>
      </w:pPr>
      <w:r>
        <w:t>&lt;draw:image&gt;</w:t>
      </w:r>
    </w:p>
    <w:p w:rsidR="00D63733" w:rsidRDefault="00650F22">
      <w:pPr>
        <w:pStyle w:val="ListParagraph"/>
        <w:numPr>
          <w:ilvl w:val="0"/>
          <w:numId w:val="557"/>
        </w:numPr>
        <w:contextualSpacing/>
      </w:pPr>
      <w:r>
        <w:t>&lt;draw:text-box&gt;</w:t>
      </w:r>
    </w:p>
    <w:p w:rsidR="00D63733" w:rsidRDefault="00650F22">
      <w:pPr>
        <w:pStyle w:val="ListParagraph"/>
        <w:numPr>
          <w:ilvl w:val="0"/>
          <w:numId w:val="557"/>
        </w:numPr>
      </w:pPr>
      <w:r>
        <w:t xml:space="preserve">&lt;draw:custom-shape&gt; </w:t>
      </w:r>
    </w:p>
    <w:p w:rsidR="00D63733" w:rsidRDefault="00650F22">
      <w:pPr>
        <w:pStyle w:val="Definition-Field"/>
      </w:pPr>
      <w:r>
        <w:t xml:space="preserve">y.   </w:t>
      </w:r>
      <w:r>
        <w:rPr>
          <w:i/>
        </w:rPr>
        <w:t>The standard defines the attribute xlink:href, contained within the element &lt;draw:fill-image&gt;, contained within the parent element &lt;office:styles&gt;</w:t>
      </w:r>
    </w:p>
    <w:p w:rsidR="00D63733" w:rsidRDefault="00650F22">
      <w:pPr>
        <w:pStyle w:val="Definition-Field2"/>
      </w:pPr>
      <w:r>
        <w:t xml:space="preserve">PowerPoint 2013 supports this attribute for a style applied to the following elements: </w:t>
      </w:r>
    </w:p>
    <w:p w:rsidR="00D63733" w:rsidRDefault="00650F22">
      <w:pPr>
        <w:pStyle w:val="ListParagraph"/>
        <w:numPr>
          <w:ilvl w:val="0"/>
          <w:numId w:val="558"/>
        </w:numPr>
        <w:contextualSpacing/>
      </w:pPr>
      <w:r>
        <w:t>&lt;draw:rect&gt;</w:t>
      </w:r>
    </w:p>
    <w:p w:rsidR="00D63733" w:rsidRDefault="00650F22">
      <w:pPr>
        <w:pStyle w:val="ListParagraph"/>
        <w:numPr>
          <w:ilvl w:val="0"/>
          <w:numId w:val="558"/>
        </w:numPr>
        <w:contextualSpacing/>
      </w:pPr>
      <w:r>
        <w:t>&lt;</w:t>
      </w:r>
      <w:r>
        <w:t>draw:polyline&gt;</w:t>
      </w:r>
    </w:p>
    <w:p w:rsidR="00D63733" w:rsidRDefault="00650F22">
      <w:pPr>
        <w:pStyle w:val="ListParagraph"/>
        <w:numPr>
          <w:ilvl w:val="0"/>
          <w:numId w:val="558"/>
        </w:numPr>
        <w:contextualSpacing/>
      </w:pPr>
      <w:r>
        <w:t>&lt;draw:polygon&gt;</w:t>
      </w:r>
    </w:p>
    <w:p w:rsidR="00D63733" w:rsidRDefault="00650F22">
      <w:pPr>
        <w:pStyle w:val="ListParagraph"/>
        <w:numPr>
          <w:ilvl w:val="0"/>
          <w:numId w:val="558"/>
        </w:numPr>
        <w:contextualSpacing/>
      </w:pPr>
      <w:r>
        <w:t>&lt;draw:regular-polygon&gt;</w:t>
      </w:r>
    </w:p>
    <w:p w:rsidR="00D63733" w:rsidRDefault="00650F22">
      <w:pPr>
        <w:pStyle w:val="ListParagraph"/>
        <w:numPr>
          <w:ilvl w:val="0"/>
          <w:numId w:val="558"/>
        </w:numPr>
        <w:contextualSpacing/>
      </w:pPr>
      <w:r>
        <w:t>&lt;draw:path&gt;</w:t>
      </w:r>
    </w:p>
    <w:p w:rsidR="00D63733" w:rsidRDefault="00650F22">
      <w:pPr>
        <w:pStyle w:val="ListParagraph"/>
        <w:numPr>
          <w:ilvl w:val="0"/>
          <w:numId w:val="558"/>
        </w:numPr>
        <w:contextualSpacing/>
      </w:pPr>
      <w:r>
        <w:t>&lt;draw:circle&gt;</w:t>
      </w:r>
    </w:p>
    <w:p w:rsidR="00D63733" w:rsidRDefault="00650F22">
      <w:pPr>
        <w:pStyle w:val="ListParagraph"/>
        <w:numPr>
          <w:ilvl w:val="0"/>
          <w:numId w:val="558"/>
        </w:numPr>
        <w:contextualSpacing/>
      </w:pPr>
      <w:r>
        <w:t>&lt;draw:ellipse&gt;</w:t>
      </w:r>
    </w:p>
    <w:p w:rsidR="00D63733" w:rsidRDefault="00650F22">
      <w:pPr>
        <w:pStyle w:val="ListParagraph"/>
        <w:numPr>
          <w:ilvl w:val="0"/>
          <w:numId w:val="558"/>
        </w:numPr>
        <w:contextualSpacing/>
      </w:pPr>
      <w:r>
        <w:t>&lt;draw:caption&gt;</w:t>
      </w:r>
    </w:p>
    <w:p w:rsidR="00D63733" w:rsidRDefault="00650F22">
      <w:pPr>
        <w:pStyle w:val="ListParagraph"/>
        <w:numPr>
          <w:ilvl w:val="0"/>
          <w:numId w:val="558"/>
        </w:numPr>
        <w:contextualSpacing/>
      </w:pPr>
      <w:r>
        <w:t>&lt;draw:g&gt;</w:t>
      </w:r>
    </w:p>
    <w:p w:rsidR="00D63733" w:rsidRDefault="00650F22">
      <w:pPr>
        <w:pStyle w:val="ListParagraph"/>
        <w:numPr>
          <w:ilvl w:val="0"/>
          <w:numId w:val="558"/>
        </w:numPr>
        <w:contextualSpacing/>
      </w:pPr>
      <w:r>
        <w:t>&lt;draw:image&gt;</w:t>
      </w:r>
    </w:p>
    <w:p w:rsidR="00D63733" w:rsidRDefault="00650F22">
      <w:pPr>
        <w:pStyle w:val="ListParagraph"/>
        <w:numPr>
          <w:ilvl w:val="0"/>
          <w:numId w:val="558"/>
        </w:numPr>
        <w:contextualSpacing/>
      </w:pPr>
      <w:r>
        <w:t>&lt;draw:text-box&gt;</w:t>
      </w:r>
    </w:p>
    <w:p w:rsidR="00D63733" w:rsidRDefault="00650F22">
      <w:pPr>
        <w:pStyle w:val="ListParagraph"/>
        <w:numPr>
          <w:ilvl w:val="0"/>
          <w:numId w:val="558"/>
        </w:numPr>
      </w:pPr>
      <w:r>
        <w:t>&lt;draw:custom-shape&gt;</w:t>
      </w:r>
    </w:p>
    <w:p w:rsidR="00D63733" w:rsidRDefault="00650F22">
      <w:pPr>
        <w:pStyle w:val="Definition-Field2"/>
      </w:pPr>
      <w:r>
        <w:t xml:space="preserve">Relative URIs are not supported, only absolute URIs are supported. </w:t>
      </w:r>
    </w:p>
    <w:p w:rsidR="00D63733" w:rsidRDefault="00650F22">
      <w:pPr>
        <w:pStyle w:val="Definition-Field"/>
      </w:pPr>
      <w:r>
        <w:t xml:space="preserve">z.   </w:t>
      </w:r>
      <w:r>
        <w:rPr>
          <w:i/>
        </w:rPr>
        <w:t>The standard def</w:t>
      </w:r>
      <w:r>
        <w:rPr>
          <w:i/>
        </w:rPr>
        <w:t>ines the attribute xlink:show, contained within the element &lt;draw:fill-image&gt;, contained within the parent element &lt;office:styles&gt;</w:t>
      </w:r>
    </w:p>
    <w:p w:rsidR="00D63733" w:rsidRDefault="00650F22">
      <w:pPr>
        <w:pStyle w:val="Definition-Field2"/>
      </w:pPr>
      <w:r>
        <w:t xml:space="preserve">PowerPoint 2013 supports this attribute for a style applied to the following elements: </w:t>
      </w:r>
    </w:p>
    <w:p w:rsidR="00D63733" w:rsidRDefault="00650F22">
      <w:pPr>
        <w:pStyle w:val="ListParagraph"/>
        <w:numPr>
          <w:ilvl w:val="0"/>
          <w:numId w:val="559"/>
        </w:numPr>
        <w:contextualSpacing/>
      </w:pPr>
      <w:r>
        <w:t>&lt;draw:rect&gt;</w:t>
      </w:r>
    </w:p>
    <w:p w:rsidR="00D63733" w:rsidRDefault="00650F22">
      <w:pPr>
        <w:pStyle w:val="ListParagraph"/>
        <w:numPr>
          <w:ilvl w:val="0"/>
          <w:numId w:val="559"/>
        </w:numPr>
        <w:contextualSpacing/>
      </w:pPr>
      <w:r>
        <w:t>&lt;draw:polyline&gt;</w:t>
      </w:r>
    </w:p>
    <w:p w:rsidR="00D63733" w:rsidRDefault="00650F22">
      <w:pPr>
        <w:pStyle w:val="ListParagraph"/>
        <w:numPr>
          <w:ilvl w:val="0"/>
          <w:numId w:val="559"/>
        </w:numPr>
        <w:contextualSpacing/>
      </w:pPr>
      <w:r>
        <w:t>&lt;draw:pol</w:t>
      </w:r>
      <w:r>
        <w:t>ygon&gt;</w:t>
      </w:r>
    </w:p>
    <w:p w:rsidR="00D63733" w:rsidRDefault="00650F22">
      <w:pPr>
        <w:pStyle w:val="ListParagraph"/>
        <w:numPr>
          <w:ilvl w:val="0"/>
          <w:numId w:val="559"/>
        </w:numPr>
        <w:contextualSpacing/>
      </w:pPr>
      <w:r>
        <w:t>&lt;draw:regular-polygon&gt;</w:t>
      </w:r>
    </w:p>
    <w:p w:rsidR="00D63733" w:rsidRDefault="00650F22">
      <w:pPr>
        <w:pStyle w:val="ListParagraph"/>
        <w:numPr>
          <w:ilvl w:val="0"/>
          <w:numId w:val="559"/>
        </w:numPr>
        <w:contextualSpacing/>
      </w:pPr>
      <w:r>
        <w:t>&lt;draw:path&gt;</w:t>
      </w:r>
    </w:p>
    <w:p w:rsidR="00D63733" w:rsidRDefault="00650F22">
      <w:pPr>
        <w:pStyle w:val="ListParagraph"/>
        <w:numPr>
          <w:ilvl w:val="0"/>
          <w:numId w:val="559"/>
        </w:numPr>
        <w:contextualSpacing/>
      </w:pPr>
      <w:r>
        <w:t>&lt;draw:circle&gt;</w:t>
      </w:r>
    </w:p>
    <w:p w:rsidR="00D63733" w:rsidRDefault="00650F22">
      <w:pPr>
        <w:pStyle w:val="ListParagraph"/>
        <w:numPr>
          <w:ilvl w:val="0"/>
          <w:numId w:val="559"/>
        </w:numPr>
        <w:contextualSpacing/>
      </w:pPr>
      <w:r>
        <w:t>&lt;draw:ellipse&gt;</w:t>
      </w:r>
    </w:p>
    <w:p w:rsidR="00D63733" w:rsidRDefault="00650F22">
      <w:pPr>
        <w:pStyle w:val="ListParagraph"/>
        <w:numPr>
          <w:ilvl w:val="0"/>
          <w:numId w:val="559"/>
        </w:numPr>
        <w:contextualSpacing/>
      </w:pPr>
      <w:r>
        <w:t>&lt;draw:caption&gt;</w:t>
      </w:r>
    </w:p>
    <w:p w:rsidR="00D63733" w:rsidRDefault="00650F22">
      <w:pPr>
        <w:pStyle w:val="ListParagraph"/>
        <w:numPr>
          <w:ilvl w:val="0"/>
          <w:numId w:val="559"/>
        </w:numPr>
        <w:contextualSpacing/>
      </w:pPr>
      <w:r>
        <w:t>&lt;draw:g&gt;</w:t>
      </w:r>
    </w:p>
    <w:p w:rsidR="00D63733" w:rsidRDefault="00650F22">
      <w:pPr>
        <w:pStyle w:val="ListParagraph"/>
        <w:numPr>
          <w:ilvl w:val="0"/>
          <w:numId w:val="559"/>
        </w:numPr>
        <w:contextualSpacing/>
      </w:pPr>
      <w:r>
        <w:t>&lt;draw:image&gt;</w:t>
      </w:r>
    </w:p>
    <w:p w:rsidR="00D63733" w:rsidRDefault="00650F22">
      <w:pPr>
        <w:pStyle w:val="ListParagraph"/>
        <w:numPr>
          <w:ilvl w:val="0"/>
          <w:numId w:val="559"/>
        </w:numPr>
        <w:contextualSpacing/>
      </w:pPr>
      <w:r>
        <w:lastRenderedPageBreak/>
        <w:t>&lt;draw:text-box&gt;</w:t>
      </w:r>
    </w:p>
    <w:p w:rsidR="00D63733" w:rsidRDefault="00650F22">
      <w:pPr>
        <w:pStyle w:val="ListParagraph"/>
        <w:numPr>
          <w:ilvl w:val="0"/>
          <w:numId w:val="559"/>
        </w:numPr>
      </w:pPr>
      <w:r>
        <w:t xml:space="preserve">&lt;draw:custom-shape&gt; </w:t>
      </w:r>
    </w:p>
    <w:p w:rsidR="00D63733" w:rsidRDefault="00650F22">
      <w:pPr>
        <w:pStyle w:val="Definition-Field"/>
      </w:pPr>
      <w:r>
        <w:t xml:space="preserve">aa.  </w:t>
      </w:r>
      <w:r>
        <w:rPr>
          <w:i/>
        </w:rPr>
        <w:t xml:space="preserve">The standard defines the attribute xlink:type, contained within the element &lt;draw:fill-image&gt;, contained </w:t>
      </w:r>
      <w:r>
        <w:rPr>
          <w:i/>
        </w:rPr>
        <w:t>within the parent element &lt;office:styles&gt;</w:t>
      </w:r>
    </w:p>
    <w:p w:rsidR="00D63733" w:rsidRDefault="00650F22">
      <w:pPr>
        <w:pStyle w:val="Definition-Field2"/>
      </w:pPr>
      <w:r>
        <w:t xml:space="preserve">PowerPoint 2013 supports this attribute for a style applied to the following elements: </w:t>
      </w:r>
    </w:p>
    <w:p w:rsidR="00D63733" w:rsidRDefault="00650F22">
      <w:pPr>
        <w:pStyle w:val="ListParagraph"/>
        <w:numPr>
          <w:ilvl w:val="0"/>
          <w:numId w:val="560"/>
        </w:numPr>
        <w:contextualSpacing/>
      </w:pPr>
      <w:r>
        <w:t>&lt;draw:rect&gt;</w:t>
      </w:r>
    </w:p>
    <w:p w:rsidR="00D63733" w:rsidRDefault="00650F22">
      <w:pPr>
        <w:pStyle w:val="ListParagraph"/>
        <w:numPr>
          <w:ilvl w:val="0"/>
          <w:numId w:val="560"/>
        </w:numPr>
        <w:contextualSpacing/>
      </w:pPr>
      <w:r>
        <w:t>&lt;draw:polyline&gt;</w:t>
      </w:r>
    </w:p>
    <w:p w:rsidR="00D63733" w:rsidRDefault="00650F22">
      <w:pPr>
        <w:pStyle w:val="ListParagraph"/>
        <w:numPr>
          <w:ilvl w:val="0"/>
          <w:numId w:val="560"/>
        </w:numPr>
        <w:contextualSpacing/>
      </w:pPr>
      <w:r>
        <w:t>&lt;draw:polygon&gt;</w:t>
      </w:r>
    </w:p>
    <w:p w:rsidR="00D63733" w:rsidRDefault="00650F22">
      <w:pPr>
        <w:pStyle w:val="ListParagraph"/>
        <w:numPr>
          <w:ilvl w:val="0"/>
          <w:numId w:val="560"/>
        </w:numPr>
        <w:contextualSpacing/>
      </w:pPr>
      <w:r>
        <w:t>&lt;draw:regular-polygon&gt;</w:t>
      </w:r>
    </w:p>
    <w:p w:rsidR="00D63733" w:rsidRDefault="00650F22">
      <w:pPr>
        <w:pStyle w:val="ListParagraph"/>
        <w:numPr>
          <w:ilvl w:val="0"/>
          <w:numId w:val="560"/>
        </w:numPr>
        <w:contextualSpacing/>
      </w:pPr>
      <w:r>
        <w:t>&lt;draw:path&gt;</w:t>
      </w:r>
    </w:p>
    <w:p w:rsidR="00D63733" w:rsidRDefault="00650F22">
      <w:pPr>
        <w:pStyle w:val="ListParagraph"/>
        <w:numPr>
          <w:ilvl w:val="0"/>
          <w:numId w:val="560"/>
        </w:numPr>
        <w:contextualSpacing/>
      </w:pPr>
      <w:r>
        <w:t>&lt;draw:circle&gt;</w:t>
      </w:r>
    </w:p>
    <w:p w:rsidR="00D63733" w:rsidRDefault="00650F22">
      <w:pPr>
        <w:pStyle w:val="ListParagraph"/>
        <w:numPr>
          <w:ilvl w:val="0"/>
          <w:numId w:val="560"/>
        </w:numPr>
        <w:contextualSpacing/>
      </w:pPr>
      <w:r>
        <w:t>&lt;draw:ellipse&gt;</w:t>
      </w:r>
    </w:p>
    <w:p w:rsidR="00D63733" w:rsidRDefault="00650F22">
      <w:pPr>
        <w:pStyle w:val="ListParagraph"/>
        <w:numPr>
          <w:ilvl w:val="0"/>
          <w:numId w:val="560"/>
        </w:numPr>
        <w:contextualSpacing/>
      </w:pPr>
      <w:r>
        <w:t>&lt;draw:caption&gt;</w:t>
      </w:r>
    </w:p>
    <w:p w:rsidR="00D63733" w:rsidRDefault="00650F22">
      <w:pPr>
        <w:pStyle w:val="ListParagraph"/>
        <w:numPr>
          <w:ilvl w:val="0"/>
          <w:numId w:val="560"/>
        </w:numPr>
        <w:contextualSpacing/>
      </w:pPr>
      <w:r>
        <w:t>&lt;dra</w:t>
      </w:r>
      <w:r>
        <w:t>w:g&gt;</w:t>
      </w:r>
    </w:p>
    <w:p w:rsidR="00D63733" w:rsidRDefault="00650F22">
      <w:pPr>
        <w:pStyle w:val="ListParagraph"/>
        <w:numPr>
          <w:ilvl w:val="0"/>
          <w:numId w:val="560"/>
        </w:numPr>
        <w:contextualSpacing/>
      </w:pPr>
      <w:r>
        <w:t>&lt;draw:image&gt;</w:t>
      </w:r>
    </w:p>
    <w:p w:rsidR="00D63733" w:rsidRDefault="00650F22">
      <w:pPr>
        <w:pStyle w:val="ListParagraph"/>
        <w:numPr>
          <w:ilvl w:val="0"/>
          <w:numId w:val="560"/>
        </w:numPr>
        <w:contextualSpacing/>
      </w:pPr>
      <w:r>
        <w:t>&lt;draw:text-box&gt;</w:t>
      </w:r>
    </w:p>
    <w:p w:rsidR="00D63733" w:rsidRDefault="00650F22">
      <w:pPr>
        <w:pStyle w:val="ListParagraph"/>
        <w:numPr>
          <w:ilvl w:val="0"/>
          <w:numId w:val="560"/>
        </w:numPr>
      </w:pPr>
      <w:r>
        <w:t xml:space="preserve">&lt;draw:custom-shape&gt; </w:t>
      </w:r>
    </w:p>
    <w:p w:rsidR="00D63733" w:rsidRDefault="00650F22">
      <w:pPr>
        <w:pStyle w:val="Heading3"/>
      </w:pPr>
      <w:bookmarkStart w:id="1171" w:name="section_82ec01a180dd4004a8e4bd2eb0899251"/>
      <w:bookmarkStart w:id="1172" w:name="_Toc466893258"/>
      <w:r>
        <w:t>Section 14.14.5, Opacity Gradient</w:t>
      </w:r>
      <w:bookmarkEnd w:id="1171"/>
      <w:bookmarkEnd w:id="1172"/>
      <w:r>
        <w:fldChar w:fldCharType="begin"/>
      </w:r>
      <w:r>
        <w:instrText xml:space="preserve"> XE "Opacity Gradient" </w:instrText>
      </w:r>
      <w:r>
        <w:fldChar w:fldCharType="end"/>
      </w:r>
    </w:p>
    <w:p w:rsidR="00D63733" w:rsidRDefault="00650F22">
      <w:pPr>
        <w:pStyle w:val="Definition-Field"/>
      </w:pPr>
      <w:r>
        <w:t xml:space="preserve">a.   </w:t>
      </w:r>
      <w:r>
        <w:rPr>
          <w:i/>
        </w:rPr>
        <w:t>The standard defines the element &lt;draw:opacity&gt;, contained within the parent element &lt;office:styles&gt;</w:t>
      </w:r>
    </w:p>
    <w:p w:rsidR="00D63733" w:rsidRDefault="00650F22">
      <w:pPr>
        <w:pStyle w:val="Definition-Field2"/>
      </w:pPr>
      <w:r>
        <w:t>Word 2013 does not support this elem</w:t>
      </w:r>
      <w:r>
        <w:t xml:space="preserve">ent for a style applied to the following elements: </w:t>
      </w:r>
    </w:p>
    <w:p w:rsidR="00D63733" w:rsidRDefault="00650F22">
      <w:pPr>
        <w:pStyle w:val="ListParagraph"/>
        <w:numPr>
          <w:ilvl w:val="0"/>
          <w:numId w:val="561"/>
        </w:numPr>
        <w:contextualSpacing/>
      </w:pPr>
      <w:r>
        <w:t>&lt;draw:rect&gt;</w:t>
      </w:r>
    </w:p>
    <w:p w:rsidR="00D63733" w:rsidRDefault="00650F22">
      <w:pPr>
        <w:pStyle w:val="ListParagraph"/>
        <w:numPr>
          <w:ilvl w:val="0"/>
          <w:numId w:val="561"/>
        </w:numPr>
        <w:contextualSpacing/>
      </w:pPr>
      <w:r>
        <w:t>&lt;draw:polyline&gt;</w:t>
      </w:r>
    </w:p>
    <w:p w:rsidR="00D63733" w:rsidRDefault="00650F22">
      <w:pPr>
        <w:pStyle w:val="ListParagraph"/>
        <w:numPr>
          <w:ilvl w:val="0"/>
          <w:numId w:val="561"/>
        </w:numPr>
        <w:contextualSpacing/>
      </w:pPr>
      <w:r>
        <w:t>&lt;draw:polygon&gt;</w:t>
      </w:r>
    </w:p>
    <w:p w:rsidR="00D63733" w:rsidRDefault="00650F22">
      <w:pPr>
        <w:pStyle w:val="ListParagraph"/>
        <w:numPr>
          <w:ilvl w:val="0"/>
          <w:numId w:val="561"/>
        </w:numPr>
        <w:contextualSpacing/>
      </w:pPr>
      <w:r>
        <w:t>&lt;draw:regular-polygon&gt;</w:t>
      </w:r>
    </w:p>
    <w:p w:rsidR="00D63733" w:rsidRDefault="00650F22">
      <w:pPr>
        <w:pStyle w:val="ListParagraph"/>
        <w:numPr>
          <w:ilvl w:val="0"/>
          <w:numId w:val="561"/>
        </w:numPr>
        <w:contextualSpacing/>
      </w:pPr>
      <w:r>
        <w:t>&lt;draw:path&gt;</w:t>
      </w:r>
    </w:p>
    <w:p w:rsidR="00D63733" w:rsidRDefault="00650F22">
      <w:pPr>
        <w:pStyle w:val="ListParagraph"/>
        <w:numPr>
          <w:ilvl w:val="0"/>
          <w:numId w:val="561"/>
        </w:numPr>
        <w:contextualSpacing/>
      </w:pPr>
      <w:r>
        <w:t>&lt;draw:circle&gt;</w:t>
      </w:r>
    </w:p>
    <w:p w:rsidR="00D63733" w:rsidRDefault="00650F22">
      <w:pPr>
        <w:pStyle w:val="ListParagraph"/>
        <w:numPr>
          <w:ilvl w:val="0"/>
          <w:numId w:val="561"/>
        </w:numPr>
        <w:contextualSpacing/>
      </w:pPr>
      <w:r>
        <w:t>&lt;draw:ellipse&gt;</w:t>
      </w:r>
    </w:p>
    <w:p w:rsidR="00D63733" w:rsidRDefault="00650F22">
      <w:pPr>
        <w:pStyle w:val="ListParagraph"/>
        <w:numPr>
          <w:ilvl w:val="0"/>
          <w:numId w:val="561"/>
        </w:numPr>
        <w:contextualSpacing/>
      </w:pPr>
      <w:r>
        <w:t>&lt;draw:caption&gt;</w:t>
      </w:r>
    </w:p>
    <w:p w:rsidR="00D63733" w:rsidRDefault="00650F22">
      <w:pPr>
        <w:pStyle w:val="ListParagraph"/>
        <w:numPr>
          <w:ilvl w:val="0"/>
          <w:numId w:val="561"/>
        </w:numPr>
        <w:contextualSpacing/>
      </w:pPr>
      <w:r>
        <w:t>&lt;draw:g&gt;</w:t>
      </w:r>
    </w:p>
    <w:p w:rsidR="00D63733" w:rsidRDefault="00650F22">
      <w:pPr>
        <w:pStyle w:val="ListParagraph"/>
        <w:numPr>
          <w:ilvl w:val="0"/>
          <w:numId w:val="561"/>
        </w:numPr>
        <w:contextualSpacing/>
      </w:pPr>
      <w:r>
        <w:t>&lt;draw:image&gt;</w:t>
      </w:r>
    </w:p>
    <w:p w:rsidR="00D63733" w:rsidRDefault="00650F22">
      <w:pPr>
        <w:pStyle w:val="ListParagraph"/>
        <w:numPr>
          <w:ilvl w:val="0"/>
          <w:numId w:val="561"/>
        </w:numPr>
        <w:contextualSpacing/>
      </w:pPr>
      <w:r>
        <w:t>&lt;draw:text-box&gt;</w:t>
      </w:r>
    </w:p>
    <w:p w:rsidR="00D63733" w:rsidRDefault="00650F22">
      <w:pPr>
        <w:pStyle w:val="ListParagraph"/>
        <w:numPr>
          <w:ilvl w:val="0"/>
          <w:numId w:val="561"/>
        </w:numPr>
      </w:pPr>
      <w:r>
        <w:t xml:space="preserve">&lt;draw:custom-shape&gt; </w:t>
      </w:r>
    </w:p>
    <w:p w:rsidR="00D63733" w:rsidRDefault="00650F22">
      <w:pPr>
        <w:pStyle w:val="Definition-Field"/>
      </w:pPr>
      <w:r>
        <w:t xml:space="preserve">b.   </w:t>
      </w:r>
      <w:r>
        <w:rPr>
          <w:i/>
        </w:rPr>
        <w:t xml:space="preserve">The standard </w:t>
      </w:r>
      <w:r>
        <w:rPr>
          <w:i/>
        </w:rPr>
        <w:t>defines the element &lt;draw:opacity&gt;, contained within the parent element &lt;office:styles&gt;</w:t>
      </w:r>
    </w:p>
    <w:p w:rsidR="00D63733" w:rsidRDefault="00650F22">
      <w:pPr>
        <w:pStyle w:val="Definition-Field2"/>
      </w:pPr>
      <w:r>
        <w:t xml:space="preserve">Excel 2013 does not support this element for a style applied to the following elements: </w:t>
      </w:r>
    </w:p>
    <w:p w:rsidR="00D63733" w:rsidRDefault="00650F22">
      <w:pPr>
        <w:pStyle w:val="ListParagraph"/>
        <w:numPr>
          <w:ilvl w:val="0"/>
          <w:numId w:val="562"/>
        </w:numPr>
        <w:contextualSpacing/>
      </w:pPr>
      <w:r>
        <w:t>&lt;draw:rect&gt;</w:t>
      </w:r>
    </w:p>
    <w:p w:rsidR="00D63733" w:rsidRDefault="00650F22">
      <w:pPr>
        <w:pStyle w:val="ListParagraph"/>
        <w:numPr>
          <w:ilvl w:val="0"/>
          <w:numId w:val="562"/>
        </w:numPr>
        <w:contextualSpacing/>
      </w:pPr>
      <w:r>
        <w:t>&lt;draw:polyline&gt;</w:t>
      </w:r>
    </w:p>
    <w:p w:rsidR="00D63733" w:rsidRDefault="00650F22">
      <w:pPr>
        <w:pStyle w:val="ListParagraph"/>
        <w:numPr>
          <w:ilvl w:val="0"/>
          <w:numId w:val="562"/>
        </w:numPr>
        <w:contextualSpacing/>
      </w:pPr>
      <w:r>
        <w:t>&lt;draw:polygon&gt;</w:t>
      </w:r>
    </w:p>
    <w:p w:rsidR="00D63733" w:rsidRDefault="00650F22">
      <w:pPr>
        <w:pStyle w:val="ListParagraph"/>
        <w:numPr>
          <w:ilvl w:val="0"/>
          <w:numId w:val="562"/>
        </w:numPr>
        <w:contextualSpacing/>
      </w:pPr>
      <w:r>
        <w:t>&lt;draw:regular-polygon&gt;</w:t>
      </w:r>
    </w:p>
    <w:p w:rsidR="00D63733" w:rsidRDefault="00650F22">
      <w:pPr>
        <w:pStyle w:val="ListParagraph"/>
        <w:numPr>
          <w:ilvl w:val="0"/>
          <w:numId w:val="562"/>
        </w:numPr>
        <w:contextualSpacing/>
      </w:pPr>
      <w:r>
        <w:t>&lt;draw:path&gt;</w:t>
      </w:r>
    </w:p>
    <w:p w:rsidR="00D63733" w:rsidRDefault="00650F22">
      <w:pPr>
        <w:pStyle w:val="ListParagraph"/>
        <w:numPr>
          <w:ilvl w:val="0"/>
          <w:numId w:val="562"/>
        </w:numPr>
        <w:contextualSpacing/>
      </w:pPr>
      <w:r>
        <w:t>&lt;</w:t>
      </w:r>
      <w:r>
        <w:t>draw:circle&gt;</w:t>
      </w:r>
    </w:p>
    <w:p w:rsidR="00D63733" w:rsidRDefault="00650F22">
      <w:pPr>
        <w:pStyle w:val="ListParagraph"/>
        <w:numPr>
          <w:ilvl w:val="0"/>
          <w:numId w:val="562"/>
        </w:numPr>
        <w:contextualSpacing/>
      </w:pPr>
      <w:r>
        <w:t>&lt;draw:ellipse&gt;</w:t>
      </w:r>
    </w:p>
    <w:p w:rsidR="00D63733" w:rsidRDefault="00650F22">
      <w:pPr>
        <w:pStyle w:val="ListParagraph"/>
        <w:numPr>
          <w:ilvl w:val="0"/>
          <w:numId w:val="562"/>
        </w:numPr>
        <w:contextualSpacing/>
      </w:pPr>
      <w:r>
        <w:t>&lt;draw:caption&gt;</w:t>
      </w:r>
    </w:p>
    <w:p w:rsidR="00D63733" w:rsidRDefault="00650F22">
      <w:pPr>
        <w:pStyle w:val="ListParagraph"/>
        <w:numPr>
          <w:ilvl w:val="0"/>
          <w:numId w:val="562"/>
        </w:numPr>
        <w:contextualSpacing/>
      </w:pPr>
      <w:r>
        <w:t>&lt;draw:g&gt;</w:t>
      </w:r>
    </w:p>
    <w:p w:rsidR="00D63733" w:rsidRDefault="00650F22">
      <w:pPr>
        <w:pStyle w:val="ListParagraph"/>
        <w:numPr>
          <w:ilvl w:val="0"/>
          <w:numId w:val="562"/>
        </w:numPr>
        <w:contextualSpacing/>
      </w:pPr>
      <w:r>
        <w:t>&lt;draw:image&gt;</w:t>
      </w:r>
    </w:p>
    <w:p w:rsidR="00D63733" w:rsidRDefault="00650F22">
      <w:pPr>
        <w:pStyle w:val="ListParagraph"/>
        <w:numPr>
          <w:ilvl w:val="0"/>
          <w:numId w:val="562"/>
        </w:numPr>
        <w:contextualSpacing/>
      </w:pPr>
      <w:r>
        <w:t>&lt;draw:text-box&gt;</w:t>
      </w:r>
    </w:p>
    <w:p w:rsidR="00D63733" w:rsidRDefault="00650F22">
      <w:pPr>
        <w:pStyle w:val="ListParagraph"/>
        <w:numPr>
          <w:ilvl w:val="0"/>
          <w:numId w:val="562"/>
        </w:numPr>
      </w:pPr>
      <w:r>
        <w:t xml:space="preserve">&lt;draw:custom-shape&gt; </w:t>
      </w:r>
    </w:p>
    <w:p w:rsidR="00D63733" w:rsidRDefault="00650F22">
      <w:pPr>
        <w:pStyle w:val="Definition-Field"/>
      </w:pPr>
      <w:r>
        <w:lastRenderedPageBreak/>
        <w:t xml:space="preserve">c.   </w:t>
      </w:r>
      <w:r>
        <w:rPr>
          <w:i/>
        </w:rPr>
        <w:t>The standard defines the element &lt;draw:opacity&gt;, contained within the parent element &lt;office:styles&gt;</w:t>
      </w:r>
    </w:p>
    <w:p w:rsidR="00D63733" w:rsidRDefault="00650F22">
      <w:pPr>
        <w:pStyle w:val="Definition-Field2"/>
      </w:pPr>
      <w:r>
        <w:t xml:space="preserve">PowerPoint 2013 does not support this element for a style applied to the following elements: </w:t>
      </w:r>
    </w:p>
    <w:p w:rsidR="00D63733" w:rsidRDefault="00650F22">
      <w:pPr>
        <w:pStyle w:val="ListParagraph"/>
        <w:numPr>
          <w:ilvl w:val="0"/>
          <w:numId w:val="563"/>
        </w:numPr>
        <w:contextualSpacing/>
      </w:pPr>
      <w:r>
        <w:t>&lt;draw:rect&gt;</w:t>
      </w:r>
    </w:p>
    <w:p w:rsidR="00D63733" w:rsidRDefault="00650F22">
      <w:pPr>
        <w:pStyle w:val="ListParagraph"/>
        <w:numPr>
          <w:ilvl w:val="0"/>
          <w:numId w:val="563"/>
        </w:numPr>
        <w:contextualSpacing/>
      </w:pPr>
      <w:r>
        <w:t>&lt;draw:polyline&gt;</w:t>
      </w:r>
    </w:p>
    <w:p w:rsidR="00D63733" w:rsidRDefault="00650F22">
      <w:pPr>
        <w:pStyle w:val="ListParagraph"/>
        <w:numPr>
          <w:ilvl w:val="0"/>
          <w:numId w:val="563"/>
        </w:numPr>
        <w:contextualSpacing/>
      </w:pPr>
      <w:r>
        <w:t>&lt;draw:polygon&gt;</w:t>
      </w:r>
    </w:p>
    <w:p w:rsidR="00D63733" w:rsidRDefault="00650F22">
      <w:pPr>
        <w:pStyle w:val="ListParagraph"/>
        <w:numPr>
          <w:ilvl w:val="0"/>
          <w:numId w:val="563"/>
        </w:numPr>
        <w:contextualSpacing/>
      </w:pPr>
      <w:r>
        <w:t>&lt;draw:regular-polygon&gt;</w:t>
      </w:r>
    </w:p>
    <w:p w:rsidR="00D63733" w:rsidRDefault="00650F22">
      <w:pPr>
        <w:pStyle w:val="ListParagraph"/>
        <w:numPr>
          <w:ilvl w:val="0"/>
          <w:numId w:val="563"/>
        </w:numPr>
        <w:contextualSpacing/>
      </w:pPr>
      <w:r>
        <w:t>&lt;draw:path&gt;</w:t>
      </w:r>
    </w:p>
    <w:p w:rsidR="00D63733" w:rsidRDefault="00650F22">
      <w:pPr>
        <w:pStyle w:val="ListParagraph"/>
        <w:numPr>
          <w:ilvl w:val="0"/>
          <w:numId w:val="563"/>
        </w:numPr>
        <w:contextualSpacing/>
      </w:pPr>
      <w:r>
        <w:t>&lt;draw:circle&gt;</w:t>
      </w:r>
    </w:p>
    <w:p w:rsidR="00D63733" w:rsidRDefault="00650F22">
      <w:pPr>
        <w:pStyle w:val="ListParagraph"/>
        <w:numPr>
          <w:ilvl w:val="0"/>
          <w:numId w:val="563"/>
        </w:numPr>
        <w:contextualSpacing/>
      </w:pPr>
      <w:r>
        <w:t>&lt;draw:ellipse&gt;</w:t>
      </w:r>
    </w:p>
    <w:p w:rsidR="00D63733" w:rsidRDefault="00650F22">
      <w:pPr>
        <w:pStyle w:val="ListParagraph"/>
        <w:numPr>
          <w:ilvl w:val="0"/>
          <w:numId w:val="563"/>
        </w:numPr>
        <w:contextualSpacing/>
      </w:pPr>
      <w:r>
        <w:t>&lt;draw:caption&gt;</w:t>
      </w:r>
    </w:p>
    <w:p w:rsidR="00D63733" w:rsidRDefault="00650F22">
      <w:pPr>
        <w:pStyle w:val="ListParagraph"/>
        <w:numPr>
          <w:ilvl w:val="0"/>
          <w:numId w:val="563"/>
        </w:numPr>
        <w:contextualSpacing/>
      </w:pPr>
      <w:r>
        <w:t>&lt;draw:g&gt;</w:t>
      </w:r>
    </w:p>
    <w:p w:rsidR="00D63733" w:rsidRDefault="00650F22">
      <w:pPr>
        <w:pStyle w:val="ListParagraph"/>
        <w:numPr>
          <w:ilvl w:val="0"/>
          <w:numId w:val="563"/>
        </w:numPr>
        <w:contextualSpacing/>
      </w:pPr>
      <w:r>
        <w:t>&lt;draw:image&gt;</w:t>
      </w:r>
    </w:p>
    <w:p w:rsidR="00D63733" w:rsidRDefault="00650F22">
      <w:pPr>
        <w:pStyle w:val="ListParagraph"/>
        <w:numPr>
          <w:ilvl w:val="0"/>
          <w:numId w:val="563"/>
        </w:numPr>
        <w:contextualSpacing/>
      </w:pPr>
      <w:r>
        <w:t>&lt;draw:text-box&gt;</w:t>
      </w:r>
    </w:p>
    <w:p w:rsidR="00D63733" w:rsidRDefault="00650F22">
      <w:pPr>
        <w:pStyle w:val="ListParagraph"/>
        <w:numPr>
          <w:ilvl w:val="0"/>
          <w:numId w:val="563"/>
        </w:numPr>
      </w:pPr>
      <w:r>
        <w:t>&lt;</w:t>
      </w:r>
      <w:r>
        <w:t xml:space="preserve">draw:custom-shape&gt; </w:t>
      </w:r>
    </w:p>
    <w:p w:rsidR="00D63733" w:rsidRDefault="00650F22">
      <w:pPr>
        <w:pStyle w:val="Heading3"/>
      </w:pPr>
      <w:bookmarkStart w:id="1173" w:name="section_5e498daa42ce48a9acc2d53c987f0e12"/>
      <w:bookmarkStart w:id="1174" w:name="_Toc466893259"/>
      <w:r>
        <w:t>Section 14.14.6, Marker</w:t>
      </w:r>
      <w:bookmarkEnd w:id="1173"/>
      <w:bookmarkEnd w:id="1174"/>
      <w:r>
        <w:fldChar w:fldCharType="begin"/>
      </w:r>
      <w:r>
        <w:instrText xml:space="preserve"> XE "Marker" </w:instrText>
      </w:r>
      <w:r>
        <w:fldChar w:fldCharType="end"/>
      </w:r>
    </w:p>
    <w:p w:rsidR="00D63733" w:rsidRDefault="00650F22">
      <w:pPr>
        <w:pStyle w:val="Definition-Field"/>
      </w:pPr>
      <w:r>
        <w:t xml:space="preserve">a.   </w:t>
      </w:r>
      <w:r>
        <w:rPr>
          <w:i/>
        </w:rPr>
        <w:t>The standard defines the element &lt;draw:marker&gt;, contained within the parent element &lt;office:styles&gt;</w:t>
      </w:r>
    </w:p>
    <w:p w:rsidR="00D63733" w:rsidRDefault="00650F22">
      <w:pPr>
        <w:pStyle w:val="Definition-Field2"/>
      </w:pPr>
      <w:r>
        <w:t>Word 2013 supports this element for a style applied to any of the following elements:</w:t>
      </w:r>
    </w:p>
    <w:p w:rsidR="00D63733" w:rsidRDefault="00650F22">
      <w:pPr>
        <w:pStyle w:val="ListParagraph"/>
        <w:numPr>
          <w:ilvl w:val="0"/>
          <w:numId w:val="564"/>
        </w:numPr>
        <w:contextualSpacing/>
      </w:pPr>
      <w:r>
        <w:t>&lt;draw:</w:t>
      </w:r>
      <w:r>
        <w:t>line&gt;</w:t>
      </w:r>
    </w:p>
    <w:p w:rsidR="00D63733" w:rsidRDefault="00650F22">
      <w:pPr>
        <w:pStyle w:val="ListParagraph"/>
        <w:numPr>
          <w:ilvl w:val="0"/>
          <w:numId w:val="564"/>
        </w:numPr>
        <w:contextualSpacing/>
      </w:pPr>
      <w:r>
        <w:t>&lt;draw:connector&gt;</w:t>
      </w:r>
    </w:p>
    <w:p w:rsidR="00D63733" w:rsidRDefault="00650F22">
      <w:pPr>
        <w:pStyle w:val="ListParagraph"/>
        <w:numPr>
          <w:ilvl w:val="0"/>
          <w:numId w:val="564"/>
        </w:numPr>
      </w:pPr>
      <w:r>
        <w:t>&lt;draw:measure&gt;</w:t>
      </w:r>
    </w:p>
    <w:p w:rsidR="00D63733" w:rsidRDefault="00650F22">
      <w:pPr>
        <w:pStyle w:val="Definition-Field2"/>
      </w:pPr>
      <w:r>
        <w:t xml:space="preserve">Word interprets all marker styles as "solid arrow". </w:t>
      </w:r>
    </w:p>
    <w:p w:rsidR="00D63733" w:rsidRDefault="00650F22">
      <w:pPr>
        <w:pStyle w:val="Definition-Field"/>
      </w:pPr>
      <w:r>
        <w:t xml:space="preserve">b.   </w:t>
      </w:r>
      <w:r>
        <w:rPr>
          <w:i/>
        </w:rPr>
        <w:t>The standard defines the attribute draw:display-name, contained within the element &lt;draw:marker&gt;, contained within the parent element &lt;office:styles&gt;</w:t>
      </w:r>
    </w:p>
    <w:p w:rsidR="00D63733" w:rsidRDefault="00650F22">
      <w:pPr>
        <w:pStyle w:val="Definition-Field2"/>
      </w:pPr>
      <w:r>
        <w:t xml:space="preserve">Word 2013 </w:t>
      </w:r>
      <w:r>
        <w:t>does not support this attribute for a style applied to any of the following elements:</w:t>
      </w:r>
    </w:p>
    <w:p w:rsidR="00D63733" w:rsidRDefault="00650F22">
      <w:pPr>
        <w:pStyle w:val="ListParagraph"/>
        <w:numPr>
          <w:ilvl w:val="0"/>
          <w:numId w:val="565"/>
        </w:numPr>
        <w:contextualSpacing/>
      </w:pPr>
      <w:r>
        <w:t>&lt;draw:line&gt;</w:t>
      </w:r>
    </w:p>
    <w:p w:rsidR="00D63733" w:rsidRDefault="00650F22">
      <w:pPr>
        <w:pStyle w:val="ListParagraph"/>
        <w:numPr>
          <w:ilvl w:val="0"/>
          <w:numId w:val="565"/>
        </w:numPr>
        <w:contextualSpacing/>
      </w:pPr>
      <w:r>
        <w:t>&lt;draw:connector&gt;</w:t>
      </w:r>
    </w:p>
    <w:p w:rsidR="00D63733" w:rsidRDefault="00650F22">
      <w:pPr>
        <w:pStyle w:val="ListParagraph"/>
        <w:numPr>
          <w:ilvl w:val="0"/>
          <w:numId w:val="565"/>
        </w:numPr>
      </w:pPr>
      <w:r>
        <w:t xml:space="preserve">&lt;draw:measure&gt; </w:t>
      </w:r>
    </w:p>
    <w:p w:rsidR="00D63733" w:rsidRDefault="00650F22">
      <w:pPr>
        <w:pStyle w:val="Definition-Field"/>
      </w:pPr>
      <w:r>
        <w:t xml:space="preserve">c.   </w:t>
      </w:r>
      <w:r>
        <w:rPr>
          <w:i/>
        </w:rPr>
        <w:t>The standard defines the attribute draw:name, contained within the element &lt;draw:marker&gt;, contained within the parent el</w:t>
      </w:r>
      <w:r>
        <w:rPr>
          <w:i/>
        </w:rPr>
        <w:t>ement &lt;office:styles&gt;</w:t>
      </w:r>
    </w:p>
    <w:p w:rsidR="00D63733" w:rsidRDefault="00650F22">
      <w:pPr>
        <w:pStyle w:val="Definition-Field2"/>
      </w:pPr>
      <w:r>
        <w:t>Word 2013 supports this attribute for a style applied to any of the following elements:</w:t>
      </w:r>
    </w:p>
    <w:p w:rsidR="00D63733" w:rsidRDefault="00650F22">
      <w:pPr>
        <w:pStyle w:val="ListParagraph"/>
        <w:numPr>
          <w:ilvl w:val="0"/>
          <w:numId w:val="566"/>
        </w:numPr>
        <w:contextualSpacing/>
      </w:pPr>
      <w:r>
        <w:t>&lt;draw:line&gt;</w:t>
      </w:r>
    </w:p>
    <w:p w:rsidR="00D63733" w:rsidRDefault="00650F22">
      <w:pPr>
        <w:pStyle w:val="ListParagraph"/>
        <w:numPr>
          <w:ilvl w:val="0"/>
          <w:numId w:val="566"/>
        </w:numPr>
        <w:contextualSpacing/>
      </w:pPr>
      <w:r>
        <w:t>&lt;draw:connector&gt;</w:t>
      </w:r>
    </w:p>
    <w:p w:rsidR="00D63733" w:rsidRDefault="00650F22">
      <w:pPr>
        <w:pStyle w:val="ListParagraph"/>
        <w:numPr>
          <w:ilvl w:val="0"/>
          <w:numId w:val="566"/>
        </w:numPr>
      </w:pPr>
      <w:r>
        <w:t xml:space="preserve">&lt;draw:measure&gt; </w:t>
      </w:r>
    </w:p>
    <w:p w:rsidR="00D63733" w:rsidRDefault="00650F22">
      <w:pPr>
        <w:pStyle w:val="Definition-Field"/>
      </w:pPr>
      <w:r>
        <w:t xml:space="preserve">d.   </w:t>
      </w:r>
      <w:r>
        <w:rPr>
          <w:i/>
        </w:rPr>
        <w:t>The standard defines the element &lt;draw:marker&gt;, contained within the parent element &lt;</w:t>
      </w:r>
      <w:r>
        <w:rPr>
          <w:i/>
        </w:rPr>
        <w:t>office:styles&gt;</w:t>
      </w:r>
    </w:p>
    <w:p w:rsidR="00D63733" w:rsidRDefault="00650F22">
      <w:pPr>
        <w:pStyle w:val="Definition-Field2"/>
      </w:pPr>
      <w:r>
        <w:t>Excel 2013 supports this element for a style applied to any of the following elements:</w:t>
      </w:r>
    </w:p>
    <w:p w:rsidR="00D63733" w:rsidRDefault="00650F22">
      <w:pPr>
        <w:pStyle w:val="ListParagraph"/>
        <w:numPr>
          <w:ilvl w:val="0"/>
          <w:numId w:val="567"/>
        </w:numPr>
        <w:contextualSpacing/>
      </w:pPr>
      <w:r>
        <w:t>&lt;draw:line&gt;</w:t>
      </w:r>
    </w:p>
    <w:p w:rsidR="00D63733" w:rsidRDefault="00650F22">
      <w:pPr>
        <w:pStyle w:val="ListParagraph"/>
        <w:numPr>
          <w:ilvl w:val="0"/>
          <w:numId w:val="567"/>
        </w:numPr>
        <w:contextualSpacing/>
      </w:pPr>
      <w:r>
        <w:t>&lt;draw:connector&gt;</w:t>
      </w:r>
    </w:p>
    <w:p w:rsidR="00D63733" w:rsidRDefault="00650F22">
      <w:pPr>
        <w:pStyle w:val="ListParagraph"/>
        <w:numPr>
          <w:ilvl w:val="0"/>
          <w:numId w:val="567"/>
        </w:numPr>
      </w:pPr>
      <w:r>
        <w:t>&lt;draw:measure&gt;</w:t>
      </w:r>
    </w:p>
    <w:p w:rsidR="00D63733" w:rsidRDefault="00650F22">
      <w:pPr>
        <w:pStyle w:val="Definition-Field2"/>
      </w:pPr>
      <w:r>
        <w:t xml:space="preserve">Excel interprets all marker styles as "solid arrow". </w:t>
      </w:r>
    </w:p>
    <w:p w:rsidR="00D63733" w:rsidRDefault="00650F22">
      <w:pPr>
        <w:pStyle w:val="Definition-Field"/>
      </w:pPr>
      <w:r>
        <w:lastRenderedPageBreak/>
        <w:t xml:space="preserve">e.   </w:t>
      </w:r>
      <w:r>
        <w:rPr>
          <w:i/>
        </w:rPr>
        <w:t>The standard defines the attribute draw:display-nam</w:t>
      </w:r>
      <w:r>
        <w:rPr>
          <w:i/>
        </w:rPr>
        <w:t>e, contained within the element &lt;draw:marker&gt;, contained within the parent element &lt;office:styles&gt;</w:t>
      </w:r>
    </w:p>
    <w:p w:rsidR="00D63733" w:rsidRDefault="00650F22">
      <w:pPr>
        <w:pStyle w:val="Definition-Field2"/>
      </w:pPr>
      <w:r>
        <w:t>Excel 2013 does not support this attribute for a style applied to any of the following elements:</w:t>
      </w:r>
    </w:p>
    <w:p w:rsidR="00D63733" w:rsidRDefault="00650F22">
      <w:pPr>
        <w:pStyle w:val="ListParagraph"/>
        <w:numPr>
          <w:ilvl w:val="0"/>
          <w:numId w:val="568"/>
        </w:numPr>
        <w:contextualSpacing/>
      </w:pPr>
      <w:r>
        <w:t>&lt;draw:line&gt;</w:t>
      </w:r>
    </w:p>
    <w:p w:rsidR="00D63733" w:rsidRDefault="00650F22">
      <w:pPr>
        <w:pStyle w:val="ListParagraph"/>
        <w:numPr>
          <w:ilvl w:val="0"/>
          <w:numId w:val="568"/>
        </w:numPr>
        <w:contextualSpacing/>
      </w:pPr>
      <w:r>
        <w:t>&lt;draw:connector&gt;</w:t>
      </w:r>
    </w:p>
    <w:p w:rsidR="00D63733" w:rsidRDefault="00650F22">
      <w:pPr>
        <w:pStyle w:val="ListParagraph"/>
        <w:numPr>
          <w:ilvl w:val="0"/>
          <w:numId w:val="568"/>
        </w:numPr>
      </w:pPr>
      <w:r>
        <w:t xml:space="preserve">&lt;draw:measure&gt; </w:t>
      </w:r>
    </w:p>
    <w:p w:rsidR="00D63733" w:rsidRDefault="00650F22">
      <w:pPr>
        <w:pStyle w:val="Definition-Field"/>
      </w:pPr>
      <w:r>
        <w:t xml:space="preserve">f.   </w:t>
      </w:r>
      <w:r>
        <w:rPr>
          <w:i/>
        </w:rPr>
        <w:t xml:space="preserve">The </w:t>
      </w:r>
      <w:r>
        <w:rPr>
          <w:i/>
        </w:rPr>
        <w:t>standard defines the attribute draw:name, contained within the element &lt;draw:marker&gt;, contained within the parent element &lt;office:styles&gt;</w:t>
      </w:r>
    </w:p>
    <w:p w:rsidR="00D63733" w:rsidRDefault="00650F22">
      <w:pPr>
        <w:pStyle w:val="Definition-Field2"/>
      </w:pPr>
      <w:r>
        <w:t>Excel 2013 supports this attribute for a style applied to any of the following elements:</w:t>
      </w:r>
    </w:p>
    <w:p w:rsidR="00D63733" w:rsidRDefault="00650F22">
      <w:pPr>
        <w:pStyle w:val="ListParagraph"/>
        <w:numPr>
          <w:ilvl w:val="0"/>
          <w:numId w:val="569"/>
        </w:numPr>
        <w:contextualSpacing/>
      </w:pPr>
      <w:r>
        <w:t>&lt;draw:line&gt;</w:t>
      </w:r>
    </w:p>
    <w:p w:rsidR="00D63733" w:rsidRDefault="00650F22">
      <w:pPr>
        <w:pStyle w:val="ListParagraph"/>
        <w:numPr>
          <w:ilvl w:val="0"/>
          <w:numId w:val="569"/>
        </w:numPr>
        <w:contextualSpacing/>
      </w:pPr>
      <w:r>
        <w:t>&lt;draw:connector&gt;</w:t>
      </w:r>
    </w:p>
    <w:p w:rsidR="00D63733" w:rsidRDefault="00650F22">
      <w:pPr>
        <w:pStyle w:val="ListParagraph"/>
        <w:numPr>
          <w:ilvl w:val="0"/>
          <w:numId w:val="569"/>
        </w:numPr>
      </w:pPr>
      <w:r>
        <w:t xml:space="preserve">&lt;draw:measure&gt; </w:t>
      </w:r>
    </w:p>
    <w:p w:rsidR="00D63733" w:rsidRDefault="00650F22">
      <w:pPr>
        <w:pStyle w:val="Definition-Field"/>
      </w:pPr>
      <w:r>
        <w:t xml:space="preserve">g.   </w:t>
      </w:r>
      <w:r>
        <w:rPr>
          <w:i/>
        </w:rPr>
        <w:t>The standard defines the element &lt;draw:marker&gt;, contained within the parent element &lt;office:styles&gt;</w:t>
      </w:r>
    </w:p>
    <w:p w:rsidR="00D63733" w:rsidRDefault="00650F22">
      <w:pPr>
        <w:pStyle w:val="Definition-Field2"/>
      </w:pPr>
      <w:r>
        <w:t>PowerPoint 2013 supports this element for a style applied to any of the following elements:</w:t>
      </w:r>
    </w:p>
    <w:p w:rsidR="00D63733" w:rsidRDefault="00650F22">
      <w:pPr>
        <w:pStyle w:val="ListParagraph"/>
        <w:numPr>
          <w:ilvl w:val="0"/>
          <w:numId w:val="570"/>
        </w:numPr>
        <w:contextualSpacing/>
      </w:pPr>
      <w:r>
        <w:t>&lt;draw:line&gt;</w:t>
      </w:r>
    </w:p>
    <w:p w:rsidR="00D63733" w:rsidRDefault="00650F22">
      <w:pPr>
        <w:pStyle w:val="ListParagraph"/>
        <w:numPr>
          <w:ilvl w:val="0"/>
          <w:numId w:val="570"/>
        </w:numPr>
        <w:contextualSpacing/>
      </w:pPr>
      <w:r>
        <w:t>&lt;draw:connector&gt;</w:t>
      </w:r>
    </w:p>
    <w:p w:rsidR="00D63733" w:rsidRDefault="00650F22">
      <w:pPr>
        <w:pStyle w:val="ListParagraph"/>
        <w:numPr>
          <w:ilvl w:val="0"/>
          <w:numId w:val="570"/>
        </w:numPr>
      </w:pPr>
      <w:r>
        <w:t>&lt;draw:measure&gt;</w:t>
      </w:r>
    </w:p>
    <w:p w:rsidR="00D63733" w:rsidRDefault="00650F22">
      <w:pPr>
        <w:pStyle w:val="Definition-Field2"/>
      </w:pPr>
      <w:r>
        <w:t xml:space="preserve">PowerPoint interprets all marker styles as "solid arrow". </w:t>
      </w:r>
    </w:p>
    <w:p w:rsidR="00D63733" w:rsidRDefault="00650F22">
      <w:pPr>
        <w:pStyle w:val="Definition-Field"/>
      </w:pPr>
      <w:r>
        <w:t xml:space="preserve">h.   </w:t>
      </w:r>
      <w:r>
        <w:rPr>
          <w:i/>
        </w:rPr>
        <w:t>The standard defines the attribute draw:display-name, contained within the element &lt;draw:marker&gt;, contained within the parent element &lt;office:styles&gt;</w:t>
      </w:r>
    </w:p>
    <w:p w:rsidR="00D63733" w:rsidRDefault="00650F22">
      <w:pPr>
        <w:pStyle w:val="Definition-Field2"/>
      </w:pPr>
      <w:r>
        <w:t xml:space="preserve">PowerPoint 2013 does not support this </w:t>
      </w:r>
      <w:r>
        <w:t>attribute for a style applied to any of the following elements:</w:t>
      </w:r>
    </w:p>
    <w:p w:rsidR="00D63733" w:rsidRDefault="00650F22">
      <w:pPr>
        <w:pStyle w:val="ListParagraph"/>
        <w:numPr>
          <w:ilvl w:val="0"/>
          <w:numId w:val="571"/>
        </w:numPr>
        <w:contextualSpacing/>
      </w:pPr>
      <w:r>
        <w:t>&lt;draw:line&gt;</w:t>
      </w:r>
    </w:p>
    <w:p w:rsidR="00D63733" w:rsidRDefault="00650F22">
      <w:pPr>
        <w:pStyle w:val="ListParagraph"/>
        <w:numPr>
          <w:ilvl w:val="0"/>
          <w:numId w:val="571"/>
        </w:numPr>
        <w:contextualSpacing/>
      </w:pPr>
      <w:r>
        <w:t>&lt;draw:connector&gt;</w:t>
      </w:r>
    </w:p>
    <w:p w:rsidR="00D63733" w:rsidRDefault="00650F22">
      <w:pPr>
        <w:pStyle w:val="ListParagraph"/>
        <w:numPr>
          <w:ilvl w:val="0"/>
          <w:numId w:val="571"/>
        </w:numPr>
      </w:pPr>
      <w:r>
        <w:t xml:space="preserve">&lt;draw:measure&gt; </w:t>
      </w:r>
    </w:p>
    <w:p w:rsidR="00D63733" w:rsidRDefault="00650F22">
      <w:pPr>
        <w:pStyle w:val="Definition-Field"/>
      </w:pPr>
      <w:r>
        <w:t xml:space="preserve">i.   </w:t>
      </w:r>
      <w:r>
        <w:rPr>
          <w:i/>
        </w:rPr>
        <w:t>The standard defines the attribute draw:name, contained within the element &lt;draw:marker&gt;, contained within the parent element &lt;office:styles&gt;</w:t>
      </w:r>
    </w:p>
    <w:p w:rsidR="00D63733" w:rsidRDefault="00650F22">
      <w:pPr>
        <w:pStyle w:val="Definition-Field2"/>
      </w:pPr>
      <w:r>
        <w:t>PowerPoint 2013 supports this attribute for a style applied to any of the following elements:</w:t>
      </w:r>
    </w:p>
    <w:p w:rsidR="00D63733" w:rsidRDefault="00650F22">
      <w:pPr>
        <w:pStyle w:val="ListParagraph"/>
        <w:numPr>
          <w:ilvl w:val="0"/>
          <w:numId w:val="572"/>
        </w:numPr>
        <w:contextualSpacing/>
      </w:pPr>
      <w:r>
        <w:t>&lt;draw:line&gt;</w:t>
      </w:r>
    </w:p>
    <w:p w:rsidR="00D63733" w:rsidRDefault="00650F22">
      <w:pPr>
        <w:pStyle w:val="ListParagraph"/>
        <w:numPr>
          <w:ilvl w:val="0"/>
          <w:numId w:val="572"/>
        </w:numPr>
        <w:contextualSpacing/>
      </w:pPr>
      <w:r>
        <w:t>&lt;draw:connector&gt;</w:t>
      </w:r>
    </w:p>
    <w:p w:rsidR="00D63733" w:rsidRDefault="00650F22">
      <w:pPr>
        <w:pStyle w:val="ListParagraph"/>
        <w:numPr>
          <w:ilvl w:val="0"/>
          <w:numId w:val="572"/>
        </w:numPr>
      </w:pPr>
      <w:r>
        <w:t xml:space="preserve">&lt;draw:measure&gt; </w:t>
      </w:r>
    </w:p>
    <w:p w:rsidR="00D63733" w:rsidRDefault="00650F22">
      <w:pPr>
        <w:pStyle w:val="Heading3"/>
      </w:pPr>
      <w:bookmarkStart w:id="1175" w:name="section_64f33e2a206e4262ada7fe679ebf3d65"/>
      <w:bookmarkStart w:id="1176" w:name="_Toc466893260"/>
      <w:r>
        <w:t>Section 14.14.7, Stroke Dash</w:t>
      </w:r>
      <w:bookmarkEnd w:id="1175"/>
      <w:bookmarkEnd w:id="1176"/>
      <w:r>
        <w:fldChar w:fldCharType="begin"/>
      </w:r>
      <w:r>
        <w:instrText xml:space="preserve"> XE "Stroke Dash" </w:instrText>
      </w:r>
      <w:r>
        <w:fldChar w:fldCharType="end"/>
      </w:r>
    </w:p>
    <w:p w:rsidR="00D63733" w:rsidRDefault="00650F22">
      <w:pPr>
        <w:pStyle w:val="Definition-Field"/>
      </w:pPr>
      <w:r>
        <w:t xml:space="preserve">a.   </w:t>
      </w:r>
      <w:r>
        <w:rPr>
          <w:i/>
        </w:rPr>
        <w:t xml:space="preserve">The standard defines the element &lt;draw:stroke-dash&gt;, contained </w:t>
      </w:r>
      <w:r>
        <w:rPr>
          <w:i/>
        </w:rPr>
        <w:t>within the parent element &lt;office:styles&gt;</w:t>
      </w:r>
    </w:p>
    <w:p w:rsidR="00D63733" w:rsidRDefault="00650F22">
      <w:pPr>
        <w:pStyle w:val="Definition-Field2"/>
      </w:pPr>
      <w:r>
        <w:t>Word 2013 supports this element for a style applied to any of the following elements:</w:t>
      </w:r>
    </w:p>
    <w:p w:rsidR="00D63733" w:rsidRDefault="00650F22">
      <w:pPr>
        <w:pStyle w:val="ListParagraph"/>
        <w:numPr>
          <w:ilvl w:val="0"/>
          <w:numId w:val="573"/>
        </w:numPr>
        <w:contextualSpacing/>
      </w:pPr>
      <w:r>
        <w:t>&lt;draw:rect&gt;</w:t>
      </w:r>
    </w:p>
    <w:p w:rsidR="00D63733" w:rsidRDefault="00650F22">
      <w:pPr>
        <w:pStyle w:val="ListParagraph"/>
        <w:numPr>
          <w:ilvl w:val="0"/>
          <w:numId w:val="573"/>
        </w:numPr>
        <w:contextualSpacing/>
      </w:pPr>
      <w:r>
        <w:t>&lt;draw:line&gt;</w:t>
      </w:r>
    </w:p>
    <w:p w:rsidR="00D63733" w:rsidRDefault="00650F22">
      <w:pPr>
        <w:pStyle w:val="ListParagraph"/>
        <w:numPr>
          <w:ilvl w:val="0"/>
          <w:numId w:val="573"/>
        </w:numPr>
        <w:contextualSpacing/>
      </w:pPr>
      <w:r>
        <w:t>&lt;draw:polyline&gt;</w:t>
      </w:r>
    </w:p>
    <w:p w:rsidR="00D63733" w:rsidRDefault="00650F22">
      <w:pPr>
        <w:pStyle w:val="ListParagraph"/>
        <w:numPr>
          <w:ilvl w:val="0"/>
          <w:numId w:val="573"/>
        </w:numPr>
        <w:contextualSpacing/>
      </w:pPr>
      <w:r>
        <w:t>&lt;draw:polygon&gt;</w:t>
      </w:r>
    </w:p>
    <w:p w:rsidR="00D63733" w:rsidRDefault="00650F22">
      <w:pPr>
        <w:pStyle w:val="ListParagraph"/>
        <w:numPr>
          <w:ilvl w:val="0"/>
          <w:numId w:val="573"/>
        </w:numPr>
        <w:contextualSpacing/>
      </w:pPr>
      <w:r>
        <w:t>&lt;draw:regular-polygon&gt;</w:t>
      </w:r>
    </w:p>
    <w:p w:rsidR="00D63733" w:rsidRDefault="00650F22">
      <w:pPr>
        <w:pStyle w:val="ListParagraph"/>
        <w:numPr>
          <w:ilvl w:val="0"/>
          <w:numId w:val="573"/>
        </w:numPr>
        <w:contextualSpacing/>
      </w:pPr>
      <w:r>
        <w:lastRenderedPageBreak/>
        <w:t>&lt;draw:path&gt;</w:t>
      </w:r>
    </w:p>
    <w:p w:rsidR="00D63733" w:rsidRDefault="00650F22">
      <w:pPr>
        <w:pStyle w:val="ListParagraph"/>
        <w:numPr>
          <w:ilvl w:val="0"/>
          <w:numId w:val="573"/>
        </w:numPr>
        <w:contextualSpacing/>
      </w:pPr>
      <w:r>
        <w:t>&lt;draw:circle&gt;</w:t>
      </w:r>
    </w:p>
    <w:p w:rsidR="00D63733" w:rsidRDefault="00650F22">
      <w:pPr>
        <w:pStyle w:val="ListParagraph"/>
        <w:numPr>
          <w:ilvl w:val="0"/>
          <w:numId w:val="573"/>
        </w:numPr>
        <w:contextualSpacing/>
      </w:pPr>
      <w:r>
        <w:t>&lt;draw:ellipse&gt;</w:t>
      </w:r>
    </w:p>
    <w:p w:rsidR="00D63733" w:rsidRDefault="00650F22">
      <w:pPr>
        <w:pStyle w:val="ListParagraph"/>
        <w:numPr>
          <w:ilvl w:val="0"/>
          <w:numId w:val="573"/>
        </w:numPr>
        <w:contextualSpacing/>
      </w:pPr>
      <w:r>
        <w:t>&lt;draw:con</w:t>
      </w:r>
      <w:r>
        <w:t>nector&gt;</w:t>
      </w:r>
    </w:p>
    <w:p w:rsidR="00D63733" w:rsidRDefault="00650F22">
      <w:pPr>
        <w:pStyle w:val="ListParagraph"/>
        <w:numPr>
          <w:ilvl w:val="0"/>
          <w:numId w:val="573"/>
        </w:numPr>
        <w:contextualSpacing/>
      </w:pPr>
      <w:r>
        <w:t>&lt;draw:caption&gt;</w:t>
      </w:r>
    </w:p>
    <w:p w:rsidR="00D63733" w:rsidRDefault="00650F22">
      <w:pPr>
        <w:pStyle w:val="ListParagraph"/>
        <w:numPr>
          <w:ilvl w:val="0"/>
          <w:numId w:val="573"/>
        </w:numPr>
        <w:contextualSpacing/>
      </w:pPr>
      <w:r>
        <w:t>&lt;draw:measure&gt;</w:t>
      </w:r>
    </w:p>
    <w:p w:rsidR="00D63733" w:rsidRDefault="00650F22">
      <w:pPr>
        <w:pStyle w:val="ListParagraph"/>
        <w:numPr>
          <w:ilvl w:val="0"/>
          <w:numId w:val="573"/>
        </w:numPr>
        <w:contextualSpacing/>
      </w:pPr>
      <w:r>
        <w:t>&lt;draw:g&gt;</w:t>
      </w:r>
    </w:p>
    <w:p w:rsidR="00D63733" w:rsidRDefault="00650F22">
      <w:pPr>
        <w:pStyle w:val="ListParagraph"/>
        <w:numPr>
          <w:ilvl w:val="0"/>
          <w:numId w:val="573"/>
        </w:numPr>
        <w:contextualSpacing/>
      </w:pPr>
      <w:r>
        <w:t>&lt;draw:frame&gt;</w:t>
      </w:r>
    </w:p>
    <w:p w:rsidR="00D63733" w:rsidRDefault="00650F22">
      <w:pPr>
        <w:pStyle w:val="ListParagraph"/>
        <w:numPr>
          <w:ilvl w:val="0"/>
          <w:numId w:val="573"/>
        </w:numPr>
        <w:contextualSpacing/>
      </w:pPr>
      <w:r>
        <w:t>&lt;draw:image&gt;</w:t>
      </w:r>
    </w:p>
    <w:p w:rsidR="00D63733" w:rsidRDefault="00650F22">
      <w:pPr>
        <w:pStyle w:val="ListParagraph"/>
        <w:numPr>
          <w:ilvl w:val="0"/>
          <w:numId w:val="573"/>
        </w:numPr>
        <w:contextualSpacing/>
      </w:pPr>
      <w:r>
        <w:t>&lt;draw:text-box&gt;</w:t>
      </w:r>
    </w:p>
    <w:p w:rsidR="00D63733" w:rsidRDefault="00650F22">
      <w:pPr>
        <w:pStyle w:val="ListParagraph"/>
        <w:numPr>
          <w:ilvl w:val="0"/>
          <w:numId w:val="573"/>
        </w:numPr>
      </w:pPr>
      <w:r>
        <w:t xml:space="preserve">&lt;draw:custom-shape&gt; </w:t>
      </w:r>
    </w:p>
    <w:p w:rsidR="00D63733" w:rsidRDefault="00650F22">
      <w:pPr>
        <w:pStyle w:val="Definition-Field"/>
      </w:pPr>
      <w:r>
        <w:t xml:space="preserve">b.   </w:t>
      </w:r>
      <w:r>
        <w:rPr>
          <w:i/>
        </w:rPr>
        <w:t>The standard defines the attribute draw:display-name, contained within the element &lt;draw:stroke-dash&gt;, contained within the parent element &lt;</w:t>
      </w:r>
      <w:r>
        <w:rPr>
          <w:i/>
        </w:rPr>
        <w:t>office:styles&gt;</w:t>
      </w:r>
    </w:p>
    <w:p w:rsidR="00D63733" w:rsidRDefault="00650F22">
      <w:pPr>
        <w:pStyle w:val="Definition-Field2"/>
      </w:pPr>
      <w:r>
        <w:t>Word 2013 does not support this attribute for a style applied to any of the following elements:</w:t>
      </w:r>
    </w:p>
    <w:p w:rsidR="00D63733" w:rsidRDefault="00650F22">
      <w:pPr>
        <w:pStyle w:val="ListParagraph"/>
        <w:numPr>
          <w:ilvl w:val="0"/>
          <w:numId w:val="574"/>
        </w:numPr>
        <w:contextualSpacing/>
      </w:pPr>
      <w:r>
        <w:t>&lt;draw:rect&gt;</w:t>
      </w:r>
    </w:p>
    <w:p w:rsidR="00D63733" w:rsidRDefault="00650F22">
      <w:pPr>
        <w:pStyle w:val="ListParagraph"/>
        <w:numPr>
          <w:ilvl w:val="0"/>
          <w:numId w:val="574"/>
        </w:numPr>
        <w:contextualSpacing/>
      </w:pPr>
      <w:r>
        <w:t>&lt;draw:line&gt;</w:t>
      </w:r>
    </w:p>
    <w:p w:rsidR="00D63733" w:rsidRDefault="00650F22">
      <w:pPr>
        <w:pStyle w:val="ListParagraph"/>
        <w:numPr>
          <w:ilvl w:val="0"/>
          <w:numId w:val="574"/>
        </w:numPr>
        <w:contextualSpacing/>
      </w:pPr>
      <w:r>
        <w:t>&lt;draw:polyline&gt;</w:t>
      </w:r>
    </w:p>
    <w:p w:rsidR="00D63733" w:rsidRDefault="00650F22">
      <w:pPr>
        <w:pStyle w:val="ListParagraph"/>
        <w:numPr>
          <w:ilvl w:val="0"/>
          <w:numId w:val="574"/>
        </w:numPr>
        <w:contextualSpacing/>
      </w:pPr>
      <w:r>
        <w:t>&lt;draw:polygon&gt;</w:t>
      </w:r>
    </w:p>
    <w:p w:rsidR="00D63733" w:rsidRDefault="00650F22">
      <w:pPr>
        <w:pStyle w:val="ListParagraph"/>
        <w:numPr>
          <w:ilvl w:val="0"/>
          <w:numId w:val="574"/>
        </w:numPr>
        <w:contextualSpacing/>
      </w:pPr>
      <w:r>
        <w:t>&lt;draw:regular-polygon&gt;</w:t>
      </w:r>
    </w:p>
    <w:p w:rsidR="00D63733" w:rsidRDefault="00650F22">
      <w:pPr>
        <w:pStyle w:val="ListParagraph"/>
        <w:numPr>
          <w:ilvl w:val="0"/>
          <w:numId w:val="574"/>
        </w:numPr>
        <w:contextualSpacing/>
      </w:pPr>
      <w:r>
        <w:t>&lt;draw:path&gt;</w:t>
      </w:r>
    </w:p>
    <w:p w:rsidR="00D63733" w:rsidRDefault="00650F22">
      <w:pPr>
        <w:pStyle w:val="ListParagraph"/>
        <w:numPr>
          <w:ilvl w:val="0"/>
          <w:numId w:val="574"/>
        </w:numPr>
        <w:contextualSpacing/>
      </w:pPr>
      <w:r>
        <w:t>&lt;draw:circle&gt;</w:t>
      </w:r>
    </w:p>
    <w:p w:rsidR="00D63733" w:rsidRDefault="00650F22">
      <w:pPr>
        <w:pStyle w:val="ListParagraph"/>
        <w:numPr>
          <w:ilvl w:val="0"/>
          <w:numId w:val="574"/>
        </w:numPr>
        <w:contextualSpacing/>
      </w:pPr>
      <w:r>
        <w:t>&lt;draw:ellipse&gt;</w:t>
      </w:r>
    </w:p>
    <w:p w:rsidR="00D63733" w:rsidRDefault="00650F22">
      <w:pPr>
        <w:pStyle w:val="ListParagraph"/>
        <w:numPr>
          <w:ilvl w:val="0"/>
          <w:numId w:val="574"/>
        </w:numPr>
        <w:contextualSpacing/>
      </w:pPr>
      <w:r>
        <w:t>&lt;draw:connector&gt;</w:t>
      </w:r>
    </w:p>
    <w:p w:rsidR="00D63733" w:rsidRDefault="00650F22">
      <w:pPr>
        <w:pStyle w:val="ListParagraph"/>
        <w:numPr>
          <w:ilvl w:val="0"/>
          <w:numId w:val="574"/>
        </w:numPr>
        <w:contextualSpacing/>
      </w:pPr>
      <w:r>
        <w:t>&lt;</w:t>
      </w:r>
      <w:r>
        <w:t>draw:caption&gt;</w:t>
      </w:r>
    </w:p>
    <w:p w:rsidR="00D63733" w:rsidRDefault="00650F22">
      <w:pPr>
        <w:pStyle w:val="ListParagraph"/>
        <w:numPr>
          <w:ilvl w:val="0"/>
          <w:numId w:val="574"/>
        </w:numPr>
        <w:contextualSpacing/>
      </w:pPr>
      <w:r>
        <w:t>&lt;draw:measure&gt;</w:t>
      </w:r>
    </w:p>
    <w:p w:rsidR="00D63733" w:rsidRDefault="00650F22">
      <w:pPr>
        <w:pStyle w:val="ListParagraph"/>
        <w:numPr>
          <w:ilvl w:val="0"/>
          <w:numId w:val="574"/>
        </w:numPr>
        <w:contextualSpacing/>
      </w:pPr>
      <w:r>
        <w:t>&lt;draw:g&gt;</w:t>
      </w:r>
    </w:p>
    <w:p w:rsidR="00D63733" w:rsidRDefault="00650F22">
      <w:pPr>
        <w:pStyle w:val="ListParagraph"/>
        <w:numPr>
          <w:ilvl w:val="0"/>
          <w:numId w:val="574"/>
        </w:numPr>
        <w:contextualSpacing/>
      </w:pPr>
      <w:r>
        <w:t>&lt;draw:frame&gt;</w:t>
      </w:r>
    </w:p>
    <w:p w:rsidR="00D63733" w:rsidRDefault="00650F22">
      <w:pPr>
        <w:pStyle w:val="ListParagraph"/>
        <w:numPr>
          <w:ilvl w:val="0"/>
          <w:numId w:val="574"/>
        </w:numPr>
        <w:contextualSpacing/>
      </w:pPr>
      <w:r>
        <w:t>&lt;draw:image&gt;</w:t>
      </w:r>
    </w:p>
    <w:p w:rsidR="00D63733" w:rsidRDefault="00650F22">
      <w:pPr>
        <w:pStyle w:val="ListParagraph"/>
        <w:numPr>
          <w:ilvl w:val="0"/>
          <w:numId w:val="574"/>
        </w:numPr>
        <w:contextualSpacing/>
      </w:pPr>
      <w:r>
        <w:t>&lt;draw:text-box&gt;</w:t>
      </w:r>
    </w:p>
    <w:p w:rsidR="00D63733" w:rsidRDefault="00650F22">
      <w:pPr>
        <w:pStyle w:val="ListParagraph"/>
        <w:numPr>
          <w:ilvl w:val="0"/>
          <w:numId w:val="574"/>
        </w:numPr>
      </w:pPr>
      <w:r>
        <w:t xml:space="preserve">&lt;draw:custom-shape&gt; </w:t>
      </w:r>
    </w:p>
    <w:p w:rsidR="00D63733" w:rsidRDefault="00650F22">
      <w:pPr>
        <w:pStyle w:val="Definition-Field"/>
      </w:pPr>
      <w:r>
        <w:t xml:space="preserve">c.   </w:t>
      </w:r>
      <w:r>
        <w:rPr>
          <w:i/>
        </w:rPr>
        <w:t>The standard defines the attribute draw:distance, contained within the element &lt;draw:stroke-dash&gt;, contained within the parent element &lt;office:styles&gt;</w:t>
      </w:r>
    </w:p>
    <w:p w:rsidR="00D63733" w:rsidRDefault="00650F22">
      <w:pPr>
        <w:pStyle w:val="Definition-Field2"/>
      </w:pPr>
      <w:r>
        <w:t>Word 2013 supports this attribute for a style applied to any of the following elements:</w:t>
      </w:r>
    </w:p>
    <w:p w:rsidR="00D63733" w:rsidRDefault="00650F22">
      <w:pPr>
        <w:pStyle w:val="ListParagraph"/>
        <w:numPr>
          <w:ilvl w:val="0"/>
          <w:numId w:val="575"/>
        </w:numPr>
        <w:contextualSpacing/>
      </w:pPr>
      <w:r>
        <w:t>&lt;draw:rect&gt;</w:t>
      </w:r>
    </w:p>
    <w:p w:rsidR="00D63733" w:rsidRDefault="00650F22">
      <w:pPr>
        <w:pStyle w:val="ListParagraph"/>
        <w:numPr>
          <w:ilvl w:val="0"/>
          <w:numId w:val="575"/>
        </w:numPr>
        <w:contextualSpacing/>
      </w:pPr>
      <w:r>
        <w:t>&lt;draw:line&gt;</w:t>
      </w:r>
    </w:p>
    <w:p w:rsidR="00D63733" w:rsidRDefault="00650F22">
      <w:pPr>
        <w:pStyle w:val="ListParagraph"/>
        <w:numPr>
          <w:ilvl w:val="0"/>
          <w:numId w:val="575"/>
        </w:numPr>
        <w:contextualSpacing/>
      </w:pPr>
      <w:r>
        <w:t>&lt;draw:polyline&gt;</w:t>
      </w:r>
    </w:p>
    <w:p w:rsidR="00D63733" w:rsidRDefault="00650F22">
      <w:pPr>
        <w:pStyle w:val="ListParagraph"/>
        <w:numPr>
          <w:ilvl w:val="0"/>
          <w:numId w:val="575"/>
        </w:numPr>
        <w:contextualSpacing/>
      </w:pPr>
      <w:r>
        <w:t>&lt;draw:polygon&gt;</w:t>
      </w:r>
    </w:p>
    <w:p w:rsidR="00D63733" w:rsidRDefault="00650F22">
      <w:pPr>
        <w:pStyle w:val="ListParagraph"/>
        <w:numPr>
          <w:ilvl w:val="0"/>
          <w:numId w:val="575"/>
        </w:numPr>
        <w:contextualSpacing/>
      </w:pPr>
      <w:r>
        <w:t>&lt;draw:regular-polygon&gt;</w:t>
      </w:r>
    </w:p>
    <w:p w:rsidR="00D63733" w:rsidRDefault="00650F22">
      <w:pPr>
        <w:pStyle w:val="ListParagraph"/>
        <w:numPr>
          <w:ilvl w:val="0"/>
          <w:numId w:val="575"/>
        </w:numPr>
        <w:contextualSpacing/>
      </w:pPr>
      <w:r>
        <w:t>&lt;draw:path&gt;</w:t>
      </w:r>
    </w:p>
    <w:p w:rsidR="00D63733" w:rsidRDefault="00650F22">
      <w:pPr>
        <w:pStyle w:val="ListParagraph"/>
        <w:numPr>
          <w:ilvl w:val="0"/>
          <w:numId w:val="575"/>
        </w:numPr>
        <w:contextualSpacing/>
      </w:pPr>
      <w:r>
        <w:t>&lt;draw:circle&gt;</w:t>
      </w:r>
    </w:p>
    <w:p w:rsidR="00D63733" w:rsidRDefault="00650F22">
      <w:pPr>
        <w:pStyle w:val="ListParagraph"/>
        <w:numPr>
          <w:ilvl w:val="0"/>
          <w:numId w:val="575"/>
        </w:numPr>
        <w:contextualSpacing/>
      </w:pPr>
      <w:r>
        <w:t>&lt;draw:ellipse&gt;</w:t>
      </w:r>
    </w:p>
    <w:p w:rsidR="00D63733" w:rsidRDefault="00650F22">
      <w:pPr>
        <w:pStyle w:val="ListParagraph"/>
        <w:numPr>
          <w:ilvl w:val="0"/>
          <w:numId w:val="575"/>
        </w:numPr>
        <w:contextualSpacing/>
      </w:pPr>
      <w:r>
        <w:t>&lt;draw:connector&gt;</w:t>
      </w:r>
    </w:p>
    <w:p w:rsidR="00D63733" w:rsidRDefault="00650F22">
      <w:pPr>
        <w:pStyle w:val="ListParagraph"/>
        <w:numPr>
          <w:ilvl w:val="0"/>
          <w:numId w:val="575"/>
        </w:numPr>
        <w:contextualSpacing/>
      </w:pPr>
      <w:r>
        <w:t>&lt;draw:caption&gt;</w:t>
      </w:r>
    </w:p>
    <w:p w:rsidR="00D63733" w:rsidRDefault="00650F22">
      <w:pPr>
        <w:pStyle w:val="ListParagraph"/>
        <w:numPr>
          <w:ilvl w:val="0"/>
          <w:numId w:val="575"/>
        </w:numPr>
        <w:contextualSpacing/>
      </w:pPr>
      <w:r>
        <w:t>&lt;draw:measure&gt;</w:t>
      </w:r>
    </w:p>
    <w:p w:rsidR="00D63733" w:rsidRDefault="00650F22">
      <w:pPr>
        <w:pStyle w:val="ListParagraph"/>
        <w:numPr>
          <w:ilvl w:val="0"/>
          <w:numId w:val="575"/>
        </w:numPr>
        <w:contextualSpacing/>
      </w:pPr>
      <w:r>
        <w:t>&lt;</w:t>
      </w:r>
      <w:r>
        <w:t>draw:g&gt;</w:t>
      </w:r>
    </w:p>
    <w:p w:rsidR="00D63733" w:rsidRDefault="00650F22">
      <w:pPr>
        <w:pStyle w:val="ListParagraph"/>
        <w:numPr>
          <w:ilvl w:val="0"/>
          <w:numId w:val="575"/>
        </w:numPr>
        <w:contextualSpacing/>
      </w:pPr>
      <w:r>
        <w:t>&lt;draw:frame&gt;</w:t>
      </w:r>
    </w:p>
    <w:p w:rsidR="00D63733" w:rsidRDefault="00650F22">
      <w:pPr>
        <w:pStyle w:val="ListParagraph"/>
        <w:numPr>
          <w:ilvl w:val="0"/>
          <w:numId w:val="575"/>
        </w:numPr>
        <w:contextualSpacing/>
      </w:pPr>
      <w:r>
        <w:t>&lt;draw:image&gt;</w:t>
      </w:r>
    </w:p>
    <w:p w:rsidR="00D63733" w:rsidRDefault="00650F22">
      <w:pPr>
        <w:pStyle w:val="ListParagraph"/>
        <w:numPr>
          <w:ilvl w:val="0"/>
          <w:numId w:val="575"/>
        </w:numPr>
        <w:contextualSpacing/>
      </w:pPr>
      <w:r>
        <w:t>&lt;draw:text-box&gt;</w:t>
      </w:r>
    </w:p>
    <w:p w:rsidR="00D63733" w:rsidRDefault="00650F22">
      <w:pPr>
        <w:pStyle w:val="ListParagraph"/>
        <w:numPr>
          <w:ilvl w:val="0"/>
          <w:numId w:val="575"/>
        </w:numPr>
      </w:pPr>
      <w:r>
        <w:t xml:space="preserve">&lt;draw:custom-shape&gt; </w:t>
      </w:r>
    </w:p>
    <w:p w:rsidR="00D63733" w:rsidRDefault="00650F22">
      <w:pPr>
        <w:pStyle w:val="Definition-Field"/>
      </w:pPr>
      <w:r>
        <w:t xml:space="preserve">d.   </w:t>
      </w:r>
      <w:r>
        <w:rPr>
          <w:i/>
        </w:rPr>
        <w:t>The standard defines the attribute draw:dots1, contained within the element &lt;draw:stroke-dash&gt;, contained within the parent element &lt;office:styles&gt;</w:t>
      </w:r>
    </w:p>
    <w:p w:rsidR="00D63733" w:rsidRDefault="00650F22">
      <w:pPr>
        <w:pStyle w:val="Definition-Field2"/>
      </w:pPr>
      <w:r>
        <w:lastRenderedPageBreak/>
        <w:t>Word 2013 supports this attribut</w:t>
      </w:r>
      <w:r>
        <w:t>e for a style applied to any of the following elements:</w:t>
      </w:r>
    </w:p>
    <w:p w:rsidR="00D63733" w:rsidRDefault="00650F22">
      <w:pPr>
        <w:pStyle w:val="ListParagraph"/>
        <w:numPr>
          <w:ilvl w:val="0"/>
          <w:numId w:val="576"/>
        </w:numPr>
        <w:contextualSpacing/>
      </w:pPr>
      <w:r>
        <w:t>&lt;draw:rect&gt;</w:t>
      </w:r>
    </w:p>
    <w:p w:rsidR="00D63733" w:rsidRDefault="00650F22">
      <w:pPr>
        <w:pStyle w:val="ListParagraph"/>
        <w:numPr>
          <w:ilvl w:val="0"/>
          <w:numId w:val="576"/>
        </w:numPr>
        <w:contextualSpacing/>
      </w:pPr>
      <w:r>
        <w:t>&lt;draw:line&gt;</w:t>
      </w:r>
    </w:p>
    <w:p w:rsidR="00D63733" w:rsidRDefault="00650F22">
      <w:pPr>
        <w:pStyle w:val="ListParagraph"/>
        <w:numPr>
          <w:ilvl w:val="0"/>
          <w:numId w:val="576"/>
        </w:numPr>
        <w:contextualSpacing/>
      </w:pPr>
      <w:r>
        <w:t>&lt;draw:polyline&gt;</w:t>
      </w:r>
    </w:p>
    <w:p w:rsidR="00D63733" w:rsidRDefault="00650F22">
      <w:pPr>
        <w:pStyle w:val="ListParagraph"/>
        <w:numPr>
          <w:ilvl w:val="0"/>
          <w:numId w:val="576"/>
        </w:numPr>
        <w:contextualSpacing/>
      </w:pPr>
      <w:r>
        <w:t>&lt;draw:polygon&gt;</w:t>
      </w:r>
    </w:p>
    <w:p w:rsidR="00D63733" w:rsidRDefault="00650F22">
      <w:pPr>
        <w:pStyle w:val="ListParagraph"/>
        <w:numPr>
          <w:ilvl w:val="0"/>
          <w:numId w:val="576"/>
        </w:numPr>
        <w:contextualSpacing/>
      </w:pPr>
      <w:r>
        <w:t>&lt;draw:regular-polygon&gt;</w:t>
      </w:r>
    </w:p>
    <w:p w:rsidR="00D63733" w:rsidRDefault="00650F22">
      <w:pPr>
        <w:pStyle w:val="ListParagraph"/>
        <w:numPr>
          <w:ilvl w:val="0"/>
          <w:numId w:val="576"/>
        </w:numPr>
        <w:contextualSpacing/>
      </w:pPr>
      <w:r>
        <w:t>&lt;draw:path&gt;</w:t>
      </w:r>
    </w:p>
    <w:p w:rsidR="00D63733" w:rsidRDefault="00650F22">
      <w:pPr>
        <w:pStyle w:val="ListParagraph"/>
        <w:numPr>
          <w:ilvl w:val="0"/>
          <w:numId w:val="576"/>
        </w:numPr>
        <w:contextualSpacing/>
      </w:pPr>
      <w:r>
        <w:t>&lt;draw:circle&gt;</w:t>
      </w:r>
    </w:p>
    <w:p w:rsidR="00D63733" w:rsidRDefault="00650F22">
      <w:pPr>
        <w:pStyle w:val="ListParagraph"/>
        <w:numPr>
          <w:ilvl w:val="0"/>
          <w:numId w:val="576"/>
        </w:numPr>
        <w:contextualSpacing/>
      </w:pPr>
      <w:r>
        <w:t>&lt;draw:ellipse&gt;</w:t>
      </w:r>
    </w:p>
    <w:p w:rsidR="00D63733" w:rsidRDefault="00650F22">
      <w:pPr>
        <w:pStyle w:val="ListParagraph"/>
        <w:numPr>
          <w:ilvl w:val="0"/>
          <w:numId w:val="576"/>
        </w:numPr>
        <w:contextualSpacing/>
      </w:pPr>
      <w:r>
        <w:t>&lt;draw:connector&gt;</w:t>
      </w:r>
    </w:p>
    <w:p w:rsidR="00D63733" w:rsidRDefault="00650F22">
      <w:pPr>
        <w:pStyle w:val="ListParagraph"/>
        <w:numPr>
          <w:ilvl w:val="0"/>
          <w:numId w:val="576"/>
        </w:numPr>
        <w:contextualSpacing/>
      </w:pPr>
      <w:r>
        <w:t>&lt;draw:caption&gt;</w:t>
      </w:r>
    </w:p>
    <w:p w:rsidR="00D63733" w:rsidRDefault="00650F22">
      <w:pPr>
        <w:pStyle w:val="ListParagraph"/>
        <w:numPr>
          <w:ilvl w:val="0"/>
          <w:numId w:val="576"/>
        </w:numPr>
        <w:contextualSpacing/>
      </w:pPr>
      <w:r>
        <w:t>&lt;draw:measure&gt;</w:t>
      </w:r>
    </w:p>
    <w:p w:rsidR="00D63733" w:rsidRDefault="00650F22">
      <w:pPr>
        <w:pStyle w:val="ListParagraph"/>
        <w:numPr>
          <w:ilvl w:val="0"/>
          <w:numId w:val="576"/>
        </w:numPr>
        <w:contextualSpacing/>
      </w:pPr>
      <w:r>
        <w:t>&lt;draw:g&gt;</w:t>
      </w:r>
    </w:p>
    <w:p w:rsidR="00D63733" w:rsidRDefault="00650F22">
      <w:pPr>
        <w:pStyle w:val="ListParagraph"/>
        <w:numPr>
          <w:ilvl w:val="0"/>
          <w:numId w:val="576"/>
        </w:numPr>
        <w:contextualSpacing/>
      </w:pPr>
      <w:r>
        <w:t>&lt;draw:frame&gt;</w:t>
      </w:r>
    </w:p>
    <w:p w:rsidR="00D63733" w:rsidRDefault="00650F22">
      <w:pPr>
        <w:pStyle w:val="ListParagraph"/>
        <w:numPr>
          <w:ilvl w:val="0"/>
          <w:numId w:val="576"/>
        </w:numPr>
        <w:contextualSpacing/>
      </w:pPr>
      <w:r>
        <w:t>&lt;draw:image&gt;</w:t>
      </w:r>
    </w:p>
    <w:p w:rsidR="00D63733" w:rsidRDefault="00650F22">
      <w:pPr>
        <w:pStyle w:val="ListParagraph"/>
        <w:numPr>
          <w:ilvl w:val="0"/>
          <w:numId w:val="576"/>
        </w:numPr>
        <w:contextualSpacing/>
      </w:pPr>
      <w:r>
        <w:t>&lt;draw:text-box&gt;</w:t>
      </w:r>
    </w:p>
    <w:p w:rsidR="00D63733" w:rsidRDefault="00650F22">
      <w:pPr>
        <w:pStyle w:val="ListParagraph"/>
        <w:numPr>
          <w:ilvl w:val="0"/>
          <w:numId w:val="576"/>
        </w:numPr>
      </w:pPr>
      <w:r>
        <w:t xml:space="preserve">&lt;draw:custom-shape&gt; </w:t>
      </w:r>
    </w:p>
    <w:p w:rsidR="00D63733" w:rsidRDefault="00650F22">
      <w:pPr>
        <w:pStyle w:val="Definition-Field"/>
      </w:pPr>
      <w:r>
        <w:t xml:space="preserve">e.   </w:t>
      </w:r>
      <w:r>
        <w:rPr>
          <w:i/>
        </w:rPr>
        <w:t>The standard defines the attribute draw:dots1-length, contained within the element &lt;draw:stroke-dash&gt;, contained within the parent element &lt;office:styles&gt;</w:t>
      </w:r>
    </w:p>
    <w:p w:rsidR="00D63733" w:rsidRDefault="00650F22">
      <w:pPr>
        <w:pStyle w:val="Definition-Field2"/>
      </w:pPr>
      <w:r>
        <w:t>Word 2013 supports this attribute for a style applied to a</w:t>
      </w:r>
      <w:r>
        <w:t>ny of the following elements:</w:t>
      </w:r>
    </w:p>
    <w:p w:rsidR="00D63733" w:rsidRDefault="00650F22">
      <w:pPr>
        <w:pStyle w:val="ListParagraph"/>
        <w:numPr>
          <w:ilvl w:val="0"/>
          <w:numId w:val="577"/>
        </w:numPr>
        <w:contextualSpacing/>
      </w:pPr>
      <w:r>
        <w:t>&lt;draw:rect&gt;</w:t>
      </w:r>
    </w:p>
    <w:p w:rsidR="00D63733" w:rsidRDefault="00650F22">
      <w:pPr>
        <w:pStyle w:val="ListParagraph"/>
        <w:numPr>
          <w:ilvl w:val="0"/>
          <w:numId w:val="577"/>
        </w:numPr>
        <w:contextualSpacing/>
      </w:pPr>
      <w:r>
        <w:t>&lt;draw:line&gt;</w:t>
      </w:r>
    </w:p>
    <w:p w:rsidR="00D63733" w:rsidRDefault="00650F22">
      <w:pPr>
        <w:pStyle w:val="ListParagraph"/>
        <w:numPr>
          <w:ilvl w:val="0"/>
          <w:numId w:val="577"/>
        </w:numPr>
        <w:contextualSpacing/>
      </w:pPr>
      <w:r>
        <w:t>&lt;draw:polyline&gt;</w:t>
      </w:r>
    </w:p>
    <w:p w:rsidR="00D63733" w:rsidRDefault="00650F22">
      <w:pPr>
        <w:pStyle w:val="ListParagraph"/>
        <w:numPr>
          <w:ilvl w:val="0"/>
          <w:numId w:val="577"/>
        </w:numPr>
        <w:contextualSpacing/>
      </w:pPr>
      <w:r>
        <w:t>&lt;draw:polygon&gt;</w:t>
      </w:r>
    </w:p>
    <w:p w:rsidR="00D63733" w:rsidRDefault="00650F22">
      <w:pPr>
        <w:pStyle w:val="ListParagraph"/>
        <w:numPr>
          <w:ilvl w:val="0"/>
          <w:numId w:val="577"/>
        </w:numPr>
        <w:contextualSpacing/>
      </w:pPr>
      <w:r>
        <w:t>&lt;draw:regular-polygon&gt;</w:t>
      </w:r>
    </w:p>
    <w:p w:rsidR="00D63733" w:rsidRDefault="00650F22">
      <w:pPr>
        <w:pStyle w:val="ListParagraph"/>
        <w:numPr>
          <w:ilvl w:val="0"/>
          <w:numId w:val="577"/>
        </w:numPr>
        <w:contextualSpacing/>
      </w:pPr>
      <w:r>
        <w:t>&lt;draw:path&gt;</w:t>
      </w:r>
    </w:p>
    <w:p w:rsidR="00D63733" w:rsidRDefault="00650F22">
      <w:pPr>
        <w:pStyle w:val="ListParagraph"/>
        <w:numPr>
          <w:ilvl w:val="0"/>
          <w:numId w:val="577"/>
        </w:numPr>
        <w:contextualSpacing/>
      </w:pPr>
      <w:r>
        <w:t>&lt;draw:circle&gt;</w:t>
      </w:r>
    </w:p>
    <w:p w:rsidR="00D63733" w:rsidRDefault="00650F22">
      <w:pPr>
        <w:pStyle w:val="ListParagraph"/>
        <w:numPr>
          <w:ilvl w:val="0"/>
          <w:numId w:val="577"/>
        </w:numPr>
        <w:contextualSpacing/>
      </w:pPr>
      <w:r>
        <w:t>&lt;draw:ellipse&gt;</w:t>
      </w:r>
    </w:p>
    <w:p w:rsidR="00D63733" w:rsidRDefault="00650F22">
      <w:pPr>
        <w:pStyle w:val="ListParagraph"/>
        <w:numPr>
          <w:ilvl w:val="0"/>
          <w:numId w:val="577"/>
        </w:numPr>
        <w:contextualSpacing/>
      </w:pPr>
      <w:r>
        <w:t>&lt;draw:connector&gt;</w:t>
      </w:r>
    </w:p>
    <w:p w:rsidR="00D63733" w:rsidRDefault="00650F22">
      <w:pPr>
        <w:pStyle w:val="ListParagraph"/>
        <w:numPr>
          <w:ilvl w:val="0"/>
          <w:numId w:val="577"/>
        </w:numPr>
        <w:contextualSpacing/>
      </w:pPr>
      <w:r>
        <w:t>&lt;draw:caption&gt;</w:t>
      </w:r>
    </w:p>
    <w:p w:rsidR="00D63733" w:rsidRDefault="00650F22">
      <w:pPr>
        <w:pStyle w:val="ListParagraph"/>
        <w:numPr>
          <w:ilvl w:val="0"/>
          <w:numId w:val="577"/>
        </w:numPr>
        <w:contextualSpacing/>
      </w:pPr>
      <w:r>
        <w:t>&lt;draw:measure&gt;</w:t>
      </w:r>
    </w:p>
    <w:p w:rsidR="00D63733" w:rsidRDefault="00650F22">
      <w:pPr>
        <w:pStyle w:val="ListParagraph"/>
        <w:numPr>
          <w:ilvl w:val="0"/>
          <w:numId w:val="577"/>
        </w:numPr>
        <w:contextualSpacing/>
      </w:pPr>
      <w:r>
        <w:t>&lt;draw:g&gt;</w:t>
      </w:r>
    </w:p>
    <w:p w:rsidR="00D63733" w:rsidRDefault="00650F22">
      <w:pPr>
        <w:pStyle w:val="ListParagraph"/>
        <w:numPr>
          <w:ilvl w:val="0"/>
          <w:numId w:val="577"/>
        </w:numPr>
        <w:contextualSpacing/>
      </w:pPr>
      <w:r>
        <w:t>&lt;draw:frame&gt;</w:t>
      </w:r>
    </w:p>
    <w:p w:rsidR="00D63733" w:rsidRDefault="00650F22">
      <w:pPr>
        <w:pStyle w:val="ListParagraph"/>
        <w:numPr>
          <w:ilvl w:val="0"/>
          <w:numId w:val="577"/>
        </w:numPr>
        <w:contextualSpacing/>
      </w:pPr>
      <w:r>
        <w:t>&lt;draw:image&gt;</w:t>
      </w:r>
    </w:p>
    <w:p w:rsidR="00D63733" w:rsidRDefault="00650F22">
      <w:pPr>
        <w:pStyle w:val="ListParagraph"/>
        <w:numPr>
          <w:ilvl w:val="0"/>
          <w:numId w:val="577"/>
        </w:numPr>
        <w:contextualSpacing/>
      </w:pPr>
      <w:r>
        <w:t>&lt;draw:text-box&gt;</w:t>
      </w:r>
    </w:p>
    <w:p w:rsidR="00D63733" w:rsidRDefault="00650F22">
      <w:pPr>
        <w:pStyle w:val="ListParagraph"/>
        <w:numPr>
          <w:ilvl w:val="0"/>
          <w:numId w:val="577"/>
        </w:numPr>
      </w:pPr>
      <w:r>
        <w:t>&lt;draw:cus</w:t>
      </w:r>
      <w:r>
        <w:t xml:space="preserve">tom-shape&gt; </w:t>
      </w:r>
    </w:p>
    <w:p w:rsidR="00D63733" w:rsidRDefault="00650F22">
      <w:pPr>
        <w:pStyle w:val="Definition-Field"/>
      </w:pPr>
      <w:r>
        <w:t xml:space="preserve">f.   </w:t>
      </w:r>
      <w:r>
        <w:rPr>
          <w:i/>
        </w:rPr>
        <w:t>The standard defines the attribute draw:dots2, contained within the element &lt;draw:stroke-dash&gt;, contained within the parent element &lt;office:styles&gt;</w:t>
      </w:r>
    </w:p>
    <w:p w:rsidR="00D63733" w:rsidRDefault="00650F22">
      <w:pPr>
        <w:pStyle w:val="Definition-Field2"/>
      </w:pPr>
      <w:r>
        <w:t>Word 2013 supports this attribute for a style applied to any of the following elements:</w:t>
      </w:r>
    </w:p>
    <w:p w:rsidR="00D63733" w:rsidRDefault="00650F22">
      <w:pPr>
        <w:pStyle w:val="ListParagraph"/>
        <w:numPr>
          <w:ilvl w:val="0"/>
          <w:numId w:val="578"/>
        </w:numPr>
        <w:contextualSpacing/>
      </w:pPr>
      <w:r>
        <w:t>&lt;</w:t>
      </w:r>
      <w:r>
        <w:t>draw:rect&gt;</w:t>
      </w:r>
    </w:p>
    <w:p w:rsidR="00D63733" w:rsidRDefault="00650F22">
      <w:pPr>
        <w:pStyle w:val="ListParagraph"/>
        <w:numPr>
          <w:ilvl w:val="0"/>
          <w:numId w:val="578"/>
        </w:numPr>
        <w:contextualSpacing/>
      </w:pPr>
      <w:r>
        <w:t>&lt;draw:line&gt;</w:t>
      </w:r>
    </w:p>
    <w:p w:rsidR="00D63733" w:rsidRDefault="00650F22">
      <w:pPr>
        <w:pStyle w:val="ListParagraph"/>
        <w:numPr>
          <w:ilvl w:val="0"/>
          <w:numId w:val="578"/>
        </w:numPr>
        <w:contextualSpacing/>
      </w:pPr>
      <w:r>
        <w:t>&lt;draw:polyline&gt;</w:t>
      </w:r>
    </w:p>
    <w:p w:rsidR="00D63733" w:rsidRDefault="00650F22">
      <w:pPr>
        <w:pStyle w:val="ListParagraph"/>
        <w:numPr>
          <w:ilvl w:val="0"/>
          <w:numId w:val="578"/>
        </w:numPr>
        <w:contextualSpacing/>
      </w:pPr>
      <w:r>
        <w:t>&lt;draw:polygon&gt;</w:t>
      </w:r>
    </w:p>
    <w:p w:rsidR="00D63733" w:rsidRDefault="00650F22">
      <w:pPr>
        <w:pStyle w:val="ListParagraph"/>
        <w:numPr>
          <w:ilvl w:val="0"/>
          <w:numId w:val="578"/>
        </w:numPr>
        <w:contextualSpacing/>
      </w:pPr>
      <w:r>
        <w:t>&lt;draw:regular-polygon&gt;</w:t>
      </w:r>
    </w:p>
    <w:p w:rsidR="00D63733" w:rsidRDefault="00650F22">
      <w:pPr>
        <w:pStyle w:val="ListParagraph"/>
        <w:numPr>
          <w:ilvl w:val="0"/>
          <w:numId w:val="578"/>
        </w:numPr>
        <w:contextualSpacing/>
      </w:pPr>
      <w:r>
        <w:t>&lt;draw:path&gt;</w:t>
      </w:r>
    </w:p>
    <w:p w:rsidR="00D63733" w:rsidRDefault="00650F22">
      <w:pPr>
        <w:pStyle w:val="ListParagraph"/>
        <w:numPr>
          <w:ilvl w:val="0"/>
          <w:numId w:val="578"/>
        </w:numPr>
        <w:contextualSpacing/>
      </w:pPr>
      <w:r>
        <w:t>&lt;draw:circle&gt;</w:t>
      </w:r>
    </w:p>
    <w:p w:rsidR="00D63733" w:rsidRDefault="00650F22">
      <w:pPr>
        <w:pStyle w:val="ListParagraph"/>
        <w:numPr>
          <w:ilvl w:val="0"/>
          <w:numId w:val="578"/>
        </w:numPr>
        <w:contextualSpacing/>
      </w:pPr>
      <w:r>
        <w:t>&lt;draw:ellipse&gt;</w:t>
      </w:r>
    </w:p>
    <w:p w:rsidR="00D63733" w:rsidRDefault="00650F22">
      <w:pPr>
        <w:pStyle w:val="ListParagraph"/>
        <w:numPr>
          <w:ilvl w:val="0"/>
          <w:numId w:val="578"/>
        </w:numPr>
        <w:contextualSpacing/>
      </w:pPr>
      <w:r>
        <w:t>&lt;draw:connector&gt;</w:t>
      </w:r>
    </w:p>
    <w:p w:rsidR="00D63733" w:rsidRDefault="00650F22">
      <w:pPr>
        <w:pStyle w:val="ListParagraph"/>
        <w:numPr>
          <w:ilvl w:val="0"/>
          <w:numId w:val="578"/>
        </w:numPr>
        <w:contextualSpacing/>
      </w:pPr>
      <w:r>
        <w:t>&lt;draw:caption&gt;</w:t>
      </w:r>
    </w:p>
    <w:p w:rsidR="00D63733" w:rsidRDefault="00650F22">
      <w:pPr>
        <w:pStyle w:val="ListParagraph"/>
        <w:numPr>
          <w:ilvl w:val="0"/>
          <w:numId w:val="578"/>
        </w:numPr>
        <w:contextualSpacing/>
      </w:pPr>
      <w:r>
        <w:t>&lt;draw:measure&gt;</w:t>
      </w:r>
    </w:p>
    <w:p w:rsidR="00D63733" w:rsidRDefault="00650F22">
      <w:pPr>
        <w:pStyle w:val="ListParagraph"/>
        <w:numPr>
          <w:ilvl w:val="0"/>
          <w:numId w:val="578"/>
        </w:numPr>
        <w:contextualSpacing/>
      </w:pPr>
      <w:r>
        <w:t>&lt;draw:g&gt;</w:t>
      </w:r>
    </w:p>
    <w:p w:rsidR="00D63733" w:rsidRDefault="00650F22">
      <w:pPr>
        <w:pStyle w:val="ListParagraph"/>
        <w:numPr>
          <w:ilvl w:val="0"/>
          <w:numId w:val="578"/>
        </w:numPr>
        <w:contextualSpacing/>
      </w:pPr>
      <w:r>
        <w:t>&lt;draw:frame&gt;</w:t>
      </w:r>
    </w:p>
    <w:p w:rsidR="00D63733" w:rsidRDefault="00650F22">
      <w:pPr>
        <w:pStyle w:val="ListParagraph"/>
        <w:numPr>
          <w:ilvl w:val="0"/>
          <w:numId w:val="578"/>
        </w:numPr>
        <w:contextualSpacing/>
      </w:pPr>
      <w:r>
        <w:lastRenderedPageBreak/>
        <w:t>&lt;draw:image&gt;</w:t>
      </w:r>
    </w:p>
    <w:p w:rsidR="00D63733" w:rsidRDefault="00650F22">
      <w:pPr>
        <w:pStyle w:val="ListParagraph"/>
        <w:numPr>
          <w:ilvl w:val="0"/>
          <w:numId w:val="578"/>
        </w:numPr>
        <w:contextualSpacing/>
      </w:pPr>
      <w:r>
        <w:t>&lt;draw:text-box&gt;</w:t>
      </w:r>
    </w:p>
    <w:p w:rsidR="00D63733" w:rsidRDefault="00650F22">
      <w:pPr>
        <w:pStyle w:val="ListParagraph"/>
        <w:numPr>
          <w:ilvl w:val="0"/>
          <w:numId w:val="578"/>
        </w:numPr>
      </w:pPr>
      <w:r>
        <w:t xml:space="preserve">&lt;draw:custom-shape&gt; </w:t>
      </w:r>
    </w:p>
    <w:p w:rsidR="00D63733" w:rsidRDefault="00650F22">
      <w:pPr>
        <w:pStyle w:val="Definition-Field"/>
      </w:pPr>
      <w:r>
        <w:t xml:space="preserve">g.   </w:t>
      </w:r>
      <w:r>
        <w:rPr>
          <w:i/>
        </w:rPr>
        <w:t>The standard d</w:t>
      </w:r>
      <w:r>
        <w:rPr>
          <w:i/>
        </w:rPr>
        <w:t>efines the attribute draw:dots2-length, contained within the element &lt;draw:stroke-dash&gt;, contained within the parent element &lt;office:styles&gt;</w:t>
      </w:r>
    </w:p>
    <w:p w:rsidR="00D63733" w:rsidRDefault="00650F22">
      <w:pPr>
        <w:pStyle w:val="Definition-Field2"/>
      </w:pPr>
      <w:r>
        <w:t>Word 2013 supports this attribute for a style applied to any of the following elements:</w:t>
      </w:r>
    </w:p>
    <w:p w:rsidR="00D63733" w:rsidRDefault="00650F22">
      <w:pPr>
        <w:pStyle w:val="ListParagraph"/>
        <w:numPr>
          <w:ilvl w:val="0"/>
          <w:numId w:val="579"/>
        </w:numPr>
        <w:contextualSpacing/>
      </w:pPr>
      <w:r>
        <w:t>&lt;draw:rect&gt;</w:t>
      </w:r>
    </w:p>
    <w:p w:rsidR="00D63733" w:rsidRDefault="00650F22">
      <w:pPr>
        <w:pStyle w:val="ListParagraph"/>
        <w:numPr>
          <w:ilvl w:val="0"/>
          <w:numId w:val="579"/>
        </w:numPr>
        <w:contextualSpacing/>
      </w:pPr>
      <w:r>
        <w:t>&lt;draw:line&gt;</w:t>
      </w:r>
    </w:p>
    <w:p w:rsidR="00D63733" w:rsidRDefault="00650F22">
      <w:pPr>
        <w:pStyle w:val="ListParagraph"/>
        <w:numPr>
          <w:ilvl w:val="0"/>
          <w:numId w:val="579"/>
        </w:numPr>
        <w:contextualSpacing/>
      </w:pPr>
      <w:r>
        <w:t>&lt;dr</w:t>
      </w:r>
      <w:r>
        <w:t>aw:polyline&gt;</w:t>
      </w:r>
    </w:p>
    <w:p w:rsidR="00D63733" w:rsidRDefault="00650F22">
      <w:pPr>
        <w:pStyle w:val="ListParagraph"/>
        <w:numPr>
          <w:ilvl w:val="0"/>
          <w:numId w:val="579"/>
        </w:numPr>
        <w:contextualSpacing/>
      </w:pPr>
      <w:r>
        <w:t>&lt;draw:polygon&gt;</w:t>
      </w:r>
    </w:p>
    <w:p w:rsidR="00D63733" w:rsidRDefault="00650F22">
      <w:pPr>
        <w:pStyle w:val="ListParagraph"/>
        <w:numPr>
          <w:ilvl w:val="0"/>
          <w:numId w:val="579"/>
        </w:numPr>
        <w:contextualSpacing/>
      </w:pPr>
      <w:r>
        <w:t>&lt;draw:regular-polygon&gt;</w:t>
      </w:r>
    </w:p>
    <w:p w:rsidR="00D63733" w:rsidRDefault="00650F22">
      <w:pPr>
        <w:pStyle w:val="ListParagraph"/>
        <w:numPr>
          <w:ilvl w:val="0"/>
          <w:numId w:val="579"/>
        </w:numPr>
        <w:contextualSpacing/>
      </w:pPr>
      <w:r>
        <w:t>&lt;draw:path&gt;</w:t>
      </w:r>
    </w:p>
    <w:p w:rsidR="00D63733" w:rsidRDefault="00650F22">
      <w:pPr>
        <w:pStyle w:val="ListParagraph"/>
        <w:numPr>
          <w:ilvl w:val="0"/>
          <w:numId w:val="579"/>
        </w:numPr>
        <w:contextualSpacing/>
      </w:pPr>
      <w:r>
        <w:t>&lt;draw:circle&gt;</w:t>
      </w:r>
    </w:p>
    <w:p w:rsidR="00D63733" w:rsidRDefault="00650F22">
      <w:pPr>
        <w:pStyle w:val="ListParagraph"/>
        <w:numPr>
          <w:ilvl w:val="0"/>
          <w:numId w:val="579"/>
        </w:numPr>
        <w:contextualSpacing/>
      </w:pPr>
      <w:r>
        <w:t>&lt;draw:ellipse&gt;</w:t>
      </w:r>
    </w:p>
    <w:p w:rsidR="00D63733" w:rsidRDefault="00650F22">
      <w:pPr>
        <w:pStyle w:val="ListParagraph"/>
        <w:numPr>
          <w:ilvl w:val="0"/>
          <w:numId w:val="579"/>
        </w:numPr>
        <w:contextualSpacing/>
      </w:pPr>
      <w:r>
        <w:t>&lt;draw:connector&gt;</w:t>
      </w:r>
    </w:p>
    <w:p w:rsidR="00D63733" w:rsidRDefault="00650F22">
      <w:pPr>
        <w:pStyle w:val="ListParagraph"/>
        <w:numPr>
          <w:ilvl w:val="0"/>
          <w:numId w:val="579"/>
        </w:numPr>
        <w:contextualSpacing/>
      </w:pPr>
      <w:r>
        <w:t>&lt;draw:caption&gt;</w:t>
      </w:r>
    </w:p>
    <w:p w:rsidR="00D63733" w:rsidRDefault="00650F22">
      <w:pPr>
        <w:pStyle w:val="ListParagraph"/>
        <w:numPr>
          <w:ilvl w:val="0"/>
          <w:numId w:val="579"/>
        </w:numPr>
        <w:contextualSpacing/>
      </w:pPr>
      <w:r>
        <w:t>&lt;draw:measure&gt;</w:t>
      </w:r>
    </w:p>
    <w:p w:rsidR="00D63733" w:rsidRDefault="00650F22">
      <w:pPr>
        <w:pStyle w:val="ListParagraph"/>
        <w:numPr>
          <w:ilvl w:val="0"/>
          <w:numId w:val="579"/>
        </w:numPr>
        <w:contextualSpacing/>
      </w:pPr>
      <w:r>
        <w:t>&lt;draw:g&gt;</w:t>
      </w:r>
    </w:p>
    <w:p w:rsidR="00D63733" w:rsidRDefault="00650F22">
      <w:pPr>
        <w:pStyle w:val="ListParagraph"/>
        <w:numPr>
          <w:ilvl w:val="0"/>
          <w:numId w:val="579"/>
        </w:numPr>
        <w:contextualSpacing/>
      </w:pPr>
      <w:r>
        <w:t>&lt;draw:frame&gt;</w:t>
      </w:r>
    </w:p>
    <w:p w:rsidR="00D63733" w:rsidRDefault="00650F22">
      <w:pPr>
        <w:pStyle w:val="ListParagraph"/>
        <w:numPr>
          <w:ilvl w:val="0"/>
          <w:numId w:val="579"/>
        </w:numPr>
        <w:contextualSpacing/>
      </w:pPr>
      <w:r>
        <w:t>&lt;draw:image&gt;</w:t>
      </w:r>
    </w:p>
    <w:p w:rsidR="00D63733" w:rsidRDefault="00650F22">
      <w:pPr>
        <w:pStyle w:val="ListParagraph"/>
        <w:numPr>
          <w:ilvl w:val="0"/>
          <w:numId w:val="579"/>
        </w:numPr>
        <w:contextualSpacing/>
      </w:pPr>
      <w:r>
        <w:t>&lt;draw:text-box&gt;</w:t>
      </w:r>
    </w:p>
    <w:p w:rsidR="00D63733" w:rsidRDefault="00650F22">
      <w:pPr>
        <w:pStyle w:val="ListParagraph"/>
        <w:numPr>
          <w:ilvl w:val="0"/>
          <w:numId w:val="579"/>
        </w:numPr>
      </w:pPr>
      <w:r>
        <w:t xml:space="preserve">&lt;draw:custom-shape&gt; </w:t>
      </w:r>
    </w:p>
    <w:p w:rsidR="00D63733" w:rsidRDefault="00650F22">
      <w:pPr>
        <w:pStyle w:val="Definition-Field"/>
      </w:pPr>
      <w:r>
        <w:t xml:space="preserve">h.   </w:t>
      </w:r>
      <w:r>
        <w:rPr>
          <w:i/>
        </w:rPr>
        <w:t xml:space="preserve">The standard defines the attribute </w:t>
      </w:r>
      <w:r>
        <w:rPr>
          <w:i/>
        </w:rPr>
        <w:t>draw:name, contained within the element &lt;draw:stroke-dash&gt;, contained within the parent element &lt;office:styles&gt;</w:t>
      </w:r>
    </w:p>
    <w:p w:rsidR="00D63733" w:rsidRDefault="00650F22">
      <w:pPr>
        <w:pStyle w:val="Definition-Field2"/>
      </w:pPr>
      <w:r>
        <w:t>Word 2013 supports this attribute for a style applied to any of the following elements:</w:t>
      </w:r>
    </w:p>
    <w:p w:rsidR="00D63733" w:rsidRDefault="00650F22">
      <w:pPr>
        <w:pStyle w:val="ListParagraph"/>
        <w:numPr>
          <w:ilvl w:val="0"/>
          <w:numId w:val="580"/>
        </w:numPr>
        <w:contextualSpacing/>
      </w:pPr>
      <w:r>
        <w:t>&lt;draw:rect&gt;</w:t>
      </w:r>
    </w:p>
    <w:p w:rsidR="00D63733" w:rsidRDefault="00650F22">
      <w:pPr>
        <w:pStyle w:val="ListParagraph"/>
        <w:numPr>
          <w:ilvl w:val="0"/>
          <w:numId w:val="580"/>
        </w:numPr>
        <w:contextualSpacing/>
      </w:pPr>
      <w:r>
        <w:t>&lt;draw:line&gt;</w:t>
      </w:r>
    </w:p>
    <w:p w:rsidR="00D63733" w:rsidRDefault="00650F22">
      <w:pPr>
        <w:pStyle w:val="ListParagraph"/>
        <w:numPr>
          <w:ilvl w:val="0"/>
          <w:numId w:val="580"/>
        </w:numPr>
        <w:contextualSpacing/>
      </w:pPr>
      <w:r>
        <w:t>&lt;draw:polyline&gt;</w:t>
      </w:r>
    </w:p>
    <w:p w:rsidR="00D63733" w:rsidRDefault="00650F22">
      <w:pPr>
        <w:pStyle w:val="ListParagraph"/>
        <w:numPr>
          <w:ilvl w:val="0"/>
          <w:numId w:val="580"/>
        </w:numPr>
        <w:contextualSpacing/>
      </w:pPr>
      <w:r>
        <w:t>&lt;draw:polygon&gt;</w:t>
      </w:r>
    </w:p>
    <w:p w:rsidR="00D63733" w:rsidRDefault="00650F22">
      <w:pPr>
        <w:pStyle w:val="ListParagraph"/>
        <w:numPr>
          <w:ilvl w:val="0"/>
          <w:numId w:val="580"/>
        </w:numPr>
        <w:contextualSpacing/>
      </w:pPr>
      <w:r>
        <w:t>&lt;</w:t>
      </w:r>
      <w:r>
        <w:t>draw:regular-polygon&gt;</w:t>
      </w:r>
    </w:p>
    <w:p w:rsidR="00D63733" w:rsidRDefault="00650F22">
      <w:pPr>
        <w:pStyle w:val="ListParagraph"/>
        <w:numPr>
          <w:ilvl w:val="0"/>
          <w:numId w:val="580"/>
        </w:numPr>
        <w:contextualSpacing/>
      </w:pPr>
      <w:r>
        <w:t>&lt;draw:path&gt;</w:t>
      </w:r>
    </w:p>
    <w:p w:rsidR="00D63733" w:rsidRDefault="00650F22">
      <w:pPr>
        <w:pStyle w:val="ListParagraph"/>
        <w:numPr>
          <w:ilvl w:val="0"/>
          <w:numId w:val="580"/>
        </w:numPr>
        <w:contextualSpacing/>
      </w:pPr>
      <w:r>
        <w:t>&lt;draw:circle&gt;</w:t>
      </w:r>
    </w:p>
    <w:p w:rsidR="00D63733" w:rsidRDefault="00650F22">
      <w:pPr>
        <w:pStyle w:val="ListParagraph"/>
        <w:numPr>
          <w:ilvl w:val="0"/>
          <w:numId w:val="580"/>
        </w:numPr>
        <w:contextualSpacing/>
      </w:pPr>
      <w:r>
        <w:t>&lt;draw:ellipse&gt;</w:t>
      </w:r>
    </w:p>
    <w:p w:rsidR="00D63733" w:rsidRDefault="00650F22">
      <w:pPr>
        <w:pStyle w:val="ListParagraph"/>
        <w:numPr>
          <w:ilvl w:val="0"/>
          <w:numId w:val="580"/>
        </w:numPr>
        <w:contextualSpacing/>
      </w:pPr>
      <w:r>
        <w:t>&lt;draw:connector&gt;</w:t>
      </w:r>
    </w:p>
    <w:p w:rsidR="00D63733" w:rsidRDefault="00650F22">
      <w:pPr>
        <w:pStyle w:val="ListParagraph"/>
        <w:numPr>
          <w:ilvl w:val="0"/>
          <w:numId w:val="580"/>
        </w:numPr>
        <w:contextualSpacing/>
      </w:pPr>
      <w:r>
        <w:t>&lt;draw:caption&gt;</w:t>
      </w:r>
    </w:p>
    <w:p w:rsidR="00D63733" w:rsidRDefault="00650F22">
      <w:pPr>
        <w:pStyle w:val="ListParagraph"/>
        <w:numPr>
          <w:ilvl w:val="0"/>
          <w:numId w:val="580"/>
        </w:numPr>
        <w:contextualSpacing/>
      </w:pPr>
      <w:r>
        <w:t>&lt;draw:measure&gt;</w:t>
      </w:r>
    </w:p>
    <w:p w:rsidR="00D63733" w:rsidRDefault="00650F22">
      <w:pPr>
        <w:pStyle w:val="ListParagraph"/>
        <w:numPr>
          <w:ilvl w:val="0"/>
          <w:numId w:val="580"/>
        </w:numPr>
        <w:contextualSpacing/>
      </w:pPr>
      <w:r>
        <w:t>&lt;draw:g&gt;</w:t>
      </w:r>
    </w:p>
    <w:p w:rsidR="00D63733" w:rsidRDefault="00650F22">
      <w:pPr>
        <w:pStyle w:val="ListParagraph"/>
        <w:numPr>
          <w:ilvl w:val="0"/>
          <w:numId w:val="580"/>
        </w:numPr>
        <w:contextualSpacing/>
      </w:pPr>
      <w:r>
        <w:t>&lt;draw:frame&gt;</w:t>
      </w:r>
    </w:p>
    <w:p w:rsidR="00D63733" w:rsidRDefault="00650F22">
      <w:pPr>
        <w:pStyle w:val="ListParagraph"/>
        <w:numPr>
          <w:ilvl w:val="0"/>
          <w:numId w:val="580"/>
        </w:numPr>
        <w:contextualSpacing/>
      </w:pPr>
      <w:r>
        <w:t>&lt;draw:image&gt;</w:t>
      </w:r>
    </w:p>
    <w:p w:rsidR="00D63733" w:rsidRDefault="00650F22">
      <w:pPr>
        <w:pStyle w:val="ListParagraph"/>
        <w:numPr>
          <w:ilvl w:val="0"/>
          <w:numId w:val="580"/>
        </w:numPr>
        <w:contextualSpacing/>
      </w:pPr>
      <w:r>
        <w:t>&lt;draw:text-box&gt;</w:t>
      </w:r>
    </w:p>
    <w:p w:rsidR="00D63733" w:rsidRDefault="00650F22">
      <w:pPr>
        <w:pStyle w:val="ListParagraph"/>
        <w:numPr>
          <w:ilvl w:val="0"/>
          <w:numId w:val="580"/>
        </w:numPr>
      </w:pPr>
      <w:r>
        <w:t xml:space="preserve">&lt;draw:custom-shape&gt; </w:t>
      </w:r>
    </w:p>
    <w:p w:rsidR="00D63733" w:rsidRDefault="00650F22">
      <w:pPr>
        <w:pStyle w:val="Definition-Field"/>
      </w:pPr>
      <w:r>
        <w:t xml:space="preserve">i.   </w:t>
      </w:r>
      <w:r>
        <w:rPr>
          <w:i/>
        </w:rPr>
        <w:t>The standard defines the attribute draw:style, contained within the e</w:t>
      </w:r>
      <w:r>
        <w:rPr>
          <w:i/>
        </w:rPr>
        <w:t>lement &lt;draw:stroke-dash&gt;, contained within the parent element &lt;office:styles&gt;</w:t>
      </w:r>
    </w:p>
    <w:p w:rsidR="00D63733" w:rsidRDefault="00650F22">
      <w:pPr>
        <w:pStyle w:val="Definition-Field2"/>
      </w:pPr>
      <w:r>
        <w:t>Word 2013 supports this attribute for a style applied to any of the following elements:</w:t>
      </w:r>
    </w:p>
    <w:p w:rsidR="00D63733" w:rsidRDefault="00650F22">
      <w:pPr>
        <w:pStyle w:val="ListParagraph"/>
        <w:numPr>
          <w:ilvl w:val="0"/>
          <w:numId w:val="581"/>
        </w:numPr>
        <w:contextualSpacing/>
      </w:pPr>
      <w:r>
        <w:t>&lt;draw:rect&gt;</w:t>
      </w:r>
    </w:p>
    <w:p w:rsidR="00D63733" w:rsidRDefault="00650F22">
      <w:pPr>
        <w:pStyle w:val="ListParagraph"/>
        <w:numPr>
          <w:ilvl w:val="0"/>
          <w:numId w:val="581"/>
        </w:numPr>
        <w:contextualSpacing/>
      </w:pPr>
      <w:r>
        <w:t>&lt;draw:line&gt;</w:t>
      </w:r>
    </w:p>
    <w:p w:rsidR="00D63733" w:rsidRDefault="00650F22">
      <w:pPr>
        <w:pStyle w:val="ListParagraph"/>
        <w:numPr>
          <w:ilvl w:val="0"/>
          <w:numId w:val="581"/>
        </w:numPr>
        <w:contextualSpacing/>
      </w:pPr>
      <w:r>
        <w:t>&lt;draw:polyline&gt;</w:t>
      </w:r>
    </w:p>
    <w:p w:rsidR="00D63733" w:rsidRDefault="00650F22">
      <w:pPr>
        <w:pStyle w:val="ListParagraph"/>
        <w:numPr>
          <w:ilvl w:val="0"/>
          <w:numId w:val="581"/>
        </w:numPr>
        <w:contextualSpacing/>
      </w:pPr>
      <w:r>
        <w:t>&lt;draw:polygon&gt;</w:t>
      </w:r>
    </w:p>
    <w:p w:rsidR="00D63733" w:rsidRDefault="00650F22">
      <w:pPr>
        <w:pStyle w:val="ListParagraph"/>
        <w:numPr>
          <w:ilvl w:val="0"/>
          <w:numId w:val="581"/>
        </w:numPr>
        <w:contextualSpacing/>
      </w:pPr>
      <w:r>
        <w:t>&lt;draw:regular-polygon&gt;</w:t>
      </w:r>
    </w:p>
    <w:p w:rsidR="00D63733" w:rsidRDefault="00650F22">
      <w:pPr>
        <w:pStyle w:val="ListParagraph"/>
        <w:numPr>
          <w:ilvl w:val="0"/>
          <w:numId w:val="581"/>
        </w:numPr>
        <w:contextualSpacing/>
      </w:pPr>
      <w:r>
        <w:t>&lt;draw:path&gt;</w:t>
      </w:r>
    </w:p>
    <w:p w:rsidR="00D63733" w:rsidRDefault="00650F22">
      <w:pPr>
        <w:pStyle w:val="ListParagraph"/>
        <w:numPr>
          <w:ilvl w:val="0"/>
          <w:numId w:val="581"/>
        </w:numPr>
        <w:contextualSpacing/>
      </w:pPr>
      <w:r>
        <w:lastRenderedPageBreak/>
        <w:t>&lt;draw:circle&gt;</w:t>
      </w:r>
    </w:p>
    <w:p w:rsidR="00D63733" w:rsidRDefault="00650F22">
      <w:pPr>
        <w:pStyle w:val="ListParagraph"/>
        <w:numPr>
          <w:ilvl w:val="0"/>
          <w:numId w:val="581"/>
        </w:numPr>
        <w:contextualSpacing/>
      </w:pPr>
      <w:r>
        <w:t>&lt;draw:ellipse&gt;</w:t>
      </w:r>
    </w:p>
    <w:p w:rsidR="00D63733" w:rsidRDefault="00650F22">
      <w:pPr>
        <w:pStyle w:val="ListParagraph"/>
        <w:numPr>
          <w:ilvl w:val="0"/>
          <w:numId w:val="581"/>
        </w:numPr>
        <w:contextualSpacing/>
      </w:pPr>
      <w:r>
        <w:t>&lt;draw:connector&gt;</w:t>
      </w:r>
    </w:p>
    <w:p w:rsidR="00D63733" w:rsidRDefault="00650F22">
      <w:pPr>
        <w:pStyle w:val="ListParagraph"/>
        <w:numPr>
          <w:ilvl w:val="0"/>
          <w:numId w:val="581"/>
        </w:numPr>
        <w:contextualSpacing/>
      </w:pPr>
      <w:r>
        <w:t>&lt;draw:caption&gt;</w:t>
      </w:r>
    </w:p>
    <w:p w:rsidR="00D63733" w:rsidRDefault="00650F22">
      <w:pPr>
        <w:pStyle w:val="ListParagraph"/>
        <w:numPr>
          <w:ilvl w:val="0"/>
          <w:numId w:val="581"/>
        </w:numPr>
        <w:contextualSpacing/>
      </w:pPr>
      <w:r>
        <w:t>&lt;draw:measure&gt;</w:t>
      </w:r>
    </w:p>
    <w:p w:rsidR="00D63733" w:rsidRDefault="00650F22">
      <w:pPr>
        <w:pStyle w:val="ListParagraph"/>
        <w:numPr>
          <w:ilvl w:val="0"/>
          <w:numId w:val="581"/>
        </w:numPr>
        <w:contextualSpacing/>
      </w:pPr>
      <w:r>
        <w:t>&lt;draw:g&gt;</w:t>
      </w:r>
    </w:p>
    <w:p w:rsidR="00D63733" w:rsidRDefault="00650F22">
      <w:pPr>
        <w:pStyle w:val="ListParagraph"/>
        <w:numPr>
          <w:ilvl w:val="0"/>
          <w:numId w:val="581"/>
        </w:numPr>
        <w:contextualSpacing/>
      </w:pPr>
      <w:r>
        <w:t>&lt;draw:frame&gt;</w:t>
      </w:r>
    </w:p>
    <w:p w:rsidR="00D63733" w:rsidRDefault="00650F22">
      <w:pPr>
        <w:pStyle w:val="ListParagraph"/>
        <w:numPr>
          <w:ilvl w:val="0"/>
          <w:numId w:val="581"/>
        </w:numPr>
        <w:contextualSpacing/>
      </w:pPr>
      <w:r>
        <w:t>&lt;draw:image&gt;</w:t>
      </w:r>
    </w:p>
    <w:p w:rsidR="00D63733" w:rsidRDefault="00650F22">
      <w:pPr>
        <w:pStyle w:val="ListParagraph"/>
        <w:numPr>
          <w:ilvl w:val="0"/>
          <w:numId w:val="581"/>
        </w:numPr>
        <w:contextualSpacing/>
      </w:pPr>
      <w:r>
        <w:t>&lt;draw:text-box&gt;</w:t>
      </w:r>
    </w:p>
    <w:p w:rsidR="00D63733" w:rsidRDefault="00650F22">
      <w:pPr>
        <w:pStyle w:val="ListParagraph"/>
        <w:numPr>
          <w:ilvl w:val="0"/>
          <w:numId w:val="581"/>
        </w:numPr>
      </w:pPr>
      <w:r>
        <w:t>&lt;draw:custom-shape&gt;</w:t>
      </w:r>
    </w:p>
    <w:p w:rsidR="00D63733" w:rsidRDefault="00650F22">
      <w:pPr>
        <w:pStyle w:val="Definition-Field2"/>
      </w:pPr>
      <w:r>
        <w:t xml:space="preserve">Word interprets all styles as "rect". </w:t>
      </w:r>
    </w:p>
    <w:p w:rsidR="00D63733" w:rsidRDefault="00650F22">
      <w:pPr>
        <w:pStyle w:val="Definition-Field"/>
      </w:pPr>
      <w:r>
        <w:t xml:space="preserve">j.   </w:t>
      </w:r>
      <w:r>
        <w:rPr>
          <w:i/>
        </w:rPr>
        <w:t>The standard defines the element &lt;draw:stroke-dash&gt;, contained w</w:t>
      </w:r>
      <w:r>
        <w:rPr>
          <w:i/>
        </w:rPr>
        <w:t>ithin the parent element &lt;office:styles&gt;</w:t>
      </w:r>
    </w:p>
    <w:p w:rsidR="00D63733" w:rsidRDefault="00650F22">
      <w:pPr>
        <w:pStyle w:val="Definition-Field2"/>
      </w:pPr>
      <w:r>
        <w:t>Excel 2013 supports this element for a style applied to any of the following elements:</w:t>
      </w:r>
    </w:p>
    <w:p w:rsidR="00D63733" w:rsidRDefault="00650F22">
      <w:pPr>
        <w:pStyle w:val="ListParagraph"/>
        <w:numPr>
          <w:ilvl w:val="0"/>
          <w:numId w:val="582"/>
        </w:numPr>
        <w:contextualSpacing/>
      </w:pPr>
      <w:r>
        <w:t>&lt;draw:rect&gt;</w:t>
      </w:r>
    </w:p>
    <w:p w:rsidR="00D63733" w:rsidRDefault="00650F22">
      <w:pPr>
        <w:pStyle w:val="ListParagraph"/>
        <w:numPr>
          <w:ilvl w:val="0"/>
          <w:numId w:val="582"/>
        </w:numPr>
        <w:contextualSpacing/>
      </w:pPr>
      <w:r>
        <w:t>&lt;draw:line&gt;</w:t>
      </w:r>
    </w:p>
    <w:p w:rsidR="00D63733" w:rsidRDefault="00650F22">
      <w:pPr>
        <w:pStyle w:val="ListParagraph"/>
        <w:numPr>
          <w:ilvl w:val="0"/>
          <w:numId w:val="582"/>
        </w:numPr>
        <w:contextualSpacing/>
      </w:pPr>
      <w:r>
        <w:t>&lt;draw:polyline&gt;</w:t>
      </w:r>
    </w:p>
    <w:p w:rsidR="00D63733" w:rsidRDefault="00650F22">
      <w:pPr>
        <w:pStyle w:val="ListParagraph"/>
        <w:numPr>
          <w:ilvl w:val="0"/>
          <w:numId w:val="582"/>
        </w:numPr>
        <w:contextualSpacing/>
      </w:pPr>
      <w:r>
        <w:t>&lt;draw:polygon&gt;</w:t>
      </w:r>
    </w:p>
    <w:p w:rsidR="00D63733" w:rsidRDefault="00650F22">
      <w:pPr>
        <w:pStyle w:val="ListParagraph"/>
        <w:numPr>
          <w:ilvl w:val="0"/>
          <w:numId w:val="582"/>
        </w:numPr>
        <w:contextualSpacing/>
      </w:pPr>
      <w:r>
        <w:t>&lt;draw:regular-polygon&gt;</w:t>
      </w:r>
    </w:p>
    <w:p w:rsidR="00D63733" w:rsidRDefault="00650F22">
      <w:pPr>
        <w:pStyle w:val="ListParagraph"/>
        <w:numPr>
          <w:ilvl w:val="0"/>
          <w:numId w:val="582"/>
        </w:numPr>
        <w:contextualSpacing/>
      </w:pPr>
      <w:r>
        <w:t>&lt;draw:path&gt;</w:t>
      </w:r>
    </w:p>
    <w:p w:rsidR="00D63733" w:rsidRDefault="00650F22">
      <w:pPr>
        <w:pStyle w:val="ListParagraph"/>
        <w:numPr>
          <w:ilvl w:val="0"/>
          <w:numId w:val="582"/>
        </w:numPr>
        <w:contextualSpacing/>
      </w:pPr>
      <w:r>
        <w:t>&lt;draw:circle&gt;</w:t>
      </w:r>
    </w:p>
    <w:p w:rsidR="00D63733" w:rsidRDefault="00650F22">
      <w:pPr>
        <w:pStyle w:val="ListParagraph"/>
        <w:numPr>
          <w:ilvl w:val="0"/>
          <w:numId w:val="582"/>
        </w:numPr>
        <w:contextualSpacing/>
      </w:pPr>
      <w:r>
        <w:t>&lt;draw:ellipse&gt;</w:t>
      </w:r>
    </w:p>
    <w:p w:rsidR="00D63733" w:rsidRDefault="00650F22">
      <w:pPr>
        <w:pStyle w:val="ListParagraph"/>
        <w:numPr>
          <w:ilvl w:val="0"/>
          <w:numId w:val="582"/>
        </w:numPr>
        <w:contextualSpacing/>
      </w:pPr>
      <w:r>
        <w:t>&lt;</w:t>
      </w:r>
      <w:r>
        <w:t>draw:connector&gt;</w:t>
      </w:r>
    </w:p>
    <w:p w:rsidR="00D63733" w:rsidRDefault="00650F22">
      <w:pPr>
        <w:pStyle w:val="ListParagraph"/>
        <w:numPr>
          <w:ilvl w:val="0"/>
          <w:numId w:val="582"/>
        </w:numPr>
        <w:contextualSpacing/>
      </w:pPr>
      <w:r>
        <w:t>&lt;draw:caption&gt;</w:t>
      </w:r>
    </w:p>
    <w:p w:rsidR="00D63733" w:rsidRDefault="00650F22">
      <w:pPr>
        <w:pStyle w:val="ListParagraph"/>
        <w:numPr>
          <w:ilvl w:val="0"/>
          <w:numId w:val="582"/>
        </w:numPr>
        <w:contextualSpacing/>
      </w:pPr>
      <w:r>
        <w:t>&lt;draw:measure&gt;</w:t>
      </w:r>
    </w:p>
    <w:p w:rsidR="00D63733" w:rsidRDefault="00650F22">
      <w:pPr>
        <w:pStyle w:val="ListParagraph"/>
        <w:numPr>
          <w:ilvl w:val="0"/>
          <w:numId w:val="582"/>
        </w:numPr>
        <w:contextualSpacing/>
      </w:pPr>
      <w:r>
        <w:t>&lt;draw:g&gt;</w:t>
      </w:r>
    </w:p>
    <w:p w:rsidR="00D63733" w:rsidRDefault="00650F22">
      <w:pPr>
        <w:pStyle w:val="ListParagraph"/>
        <w:numPr>
          <w:ilvl w:val="0"/>
          <w:numId w:val="582"/>
        </w:numPr>
        <w:contextualSpacing/>
      </w:pPr>
      <w:r>
        <w:t>&lt;draw:frame&gt;</w:t>
      </w:r>
    </w:p>
    <w:p w:rsidR="00D63733" w:rsidRDefault="00650F22">
      <w:pPr>
        <w:pStyle w:val="ListParagraph"/>
        <w:numPr>
          <w:ilvl w:val="0"/>
          <w:numId w:val="582"/>
        </w:numPr>
        <w:contextualSpacing/>
      </w:pPr>
      <w:r>
        <w:t>&lt;draw:image&gt;</w:t>
      </w:r>
    </w:p>
    <w:p w:rsidR="00D63733" w:rsidRDefault="00650F22">
      <w:pPr>
        <w:pStyle w:val="ListParagraph"/>
        <w:numPr>
          <w:ilvl w:val="0"/>
          <w:numId w:val="582"/>
        </w:numPr>
        <w:contextualSpacing/>
      </w:pPr>
      <w:r>
        <w:t>&lt;draw:text-box&gt;</w:t>
      </w:r>
    </w:p>
    <w:p w:rsidR="00D63733" w:rsidRDefault="00650F22">
      <w:pPr>
        <w:pStyle w:val="ListParagraph"/>
        <w:numPr>
          <w:ilvl w:val="0"/>
          <w:numId w:val="582"/>
        </w:numPr>
      </w:pPr>
      <w:r>
        <w:t xml:space="preserve">&lt;draw:custom-shape&gt; </w:t>
      </w:r>
    </w:p>
    <w:p w:rsidR="00D63733" w:rsidRDefault="00650F22">
      <w:pPr>
        <w:pStyle w:val="Definition-Field"/>
      </w:pPr>
      <w:r>
        <w:t xml:space="preserve">k.   </w:t>
      </w:r>
      <w:r>
        <w:rPr>
          <w:i/>
        </w:rPr>
        <w:t>The standard defines the attribute draw:display-name, contained within the element &lt;draw:stroke-dash&gt;, contained within the parent el</w:t>
      </w:r>
      <w:r>
        <w:rPr>
          <w:i/>
        </w:rPr>
        <w:t>ement &lt;office:styles&gt;</w:t>
      </w:r>
    </w:p>
    <w:p w:rsidR="00D63733" w:rsidRDefault="00650F22">
      <w:pPr>
        <w:pStyle w:val="Definition-Field2"/>
      </w:pPr>
      <w:r>
        <w:t>Excel 2013 does not support this attribute for a style applied to any of the following elements:</w:t>
      </w:r>
    </w:p>
    <w:p w:rsidR="00D63733" w:rsidRDefault="00650F22">
      <w:pPr>
        <w:pStyle w:val="ListParagraph"/>
        <w:numPr>
          <w:ilvl w:val="0"/>
          <w:numId w:val="583"/>
        </w:numPr>
        <w:contextualSpacing/>
      </w:pPr>
      <w:r>
        <w:t>&lt;draw:rect&gt;</w:t>
      </w:r>
    </w:p>
    <w:p w:rsidR="00D63733" w:rsidRDefault="00650F22">
      <w:pPr>
        <w:pStyle w:val="ListParagraph"/>
        <w:numPr>
          <w:ilvl w:val="0"/>
          <w:numId w:val="583"/>
        </w:numPr>
        <w:contextualSpacing/>
      </w:pPr>
      <w:r>
        <w:t>&lt;draw:line&gt;</w:t>
      </w:r>
    </w:p>
    <w:p w:rsidR="00D63733" w:rsidRDefault="00650F22">
      <w:pPr>
        <w:pStyle w:val="ListParagraph"/>
        <w:numPr>
          <w:ilvl w:val="0"/>
          <w:numId w:val="583"/>
        </w:numPr>
        <w:contextualSpacing/>
      </w:pPr>
      <w:r>
        <w:t>&lt;draw:polyline&gt;</w:t>
      </w:r>
    </w:p>
    <w:p w:rsidR="00D63733" w:rsidRDefault="00650F22">
      <w:pPr>
        <w:pStyle w:val="ListParagraph"/>
        <w:numPr>
          <w:ilvl w:val="0"/>
          <w:numId w:val="583"/>
        </w:numPr>
        <w:contextualSpacing/>
      </w:pPr>
      <w:r>
        <w:t>&lt;draw:polygon&gt;</w:t>
      </w:r>
    </w:p>
    <w:p w:rsidR="00D63733" w:rsidRDefault="00650F22">
      <w:pPr>
        <w:pStyle w:val="ListParagraph"/>
        <w:numPr>
          <w:ilvl w:val="0"/>
          <w:numId w:val="583"/>
        </w:numPr>
        <w:contextualSpacing/>
      </w:pPr>
      <w:r>
        <w:t>&lt;draw:regular-polygon&gt;</w:t>
      </w:r>
    </w:p>
    <w:p w:rsidR="00D63733" w:rsidRDefault="00650F22">
      <w:pPr>
        <w:pStyle w:val="ListParagraph"/>
        <w:numPr>
          <w:ilvl w:val="0"/>
          <w:numId w:val="583"/>
        </w:numPr>
        <w:contextualSpacing/>
      </w:pPr>
      <w:r>
        <w:t>&lt;draw:path&gt;</w:t>
      </w:r>
    </w:p>
    <w:p w:rsidR="00D63733" w:rsidRDefault="00650F22">
      <w:pPr>
        <w:pStyle w:val="ListParagraph"/>
        <w:numPr>
          <w:ilvl w:val="0"/>
          <w:numId w:val="583"/>
        </w:numPr>
        <w:contextualSpacing/>
      </w:pPr>
      <w:r>
        <w:t>&lt;draw:circle&gt;</w:t>
      </w:r>
    </w:p>
    <w:p w:rsidR="00D63733" w:rsidRDefault="00650F22">
      <w:pPr>
        <w:pStyle w:val="ListParagraph"/>
        <w:numPr>
          <w:ilvl w:val="0"/>
          <w:numId w:val="583"/>
        </w:numPr>
        <w:contextualSpacing/>
      </w:pPr>
      <w:r>
        <w:t>&lt;draw:ellipse&gt;</w:t>
      </w:r>
    </w:p>
    <w:p w:rsidR="00D63733" w:rsidRDefault="00650F22">
      <w:pPr>
        <w:pStyle w:val="ListParagraph"/>
        <w:numPr>
          <w:ilvl w:val="0"/>
          <w:numId w:val="583"/>
        </w:numPr>
        <w:contextualSpacing/>
      </w:pPr>
      <w:r>
        <w:t>&lt;draw:connector&gt;</w:t>
      </w:r>
    </w:p>
    <w:p w:rsidR="00D63733" w:rsidRDefault="00650F22">
      <w:pPr>
        <w:pStyle w:val="ListParagraph"/>
        <w:numPr>
          <w:ilvl w:val="0"/>
          <w:numId w:val="583"/>
        </w:numPr>
        <w:contextualSpacing/>
      </w:pPr>
      <w:r>
        <w:t>&lt;</w:t>
      </w:r>
      <w:r>
        <w:t>draw:caption&gt;</w:t>
      </w:r>
    </w:p>
    <w:p w:rsidR="00D63733" w:rsidRDefault="00650F22">
      <w:pPr>
        <w:pStyle w:val="ListParagraph"/>
        <w:numPr>
          <w:ilvl w:val="0"/>
          <w:numId w:val="583"/>
        </w:numPr>
        <w:contextualSpacing/>
      </w:pPr>
      <w:r>
        <w:t>&lt;draw:measure&gt;</w:t>
      </w:r>
    </w:p>
    <w:p w:rsidR="00D63733" w:rsidRDefault="00650F22">
      <w:pPr>
        <w:pStyle w:val="ListParagraph"/>
        <w:numPr>
          <w:ilvl w:val="0"/>
          <w:numId w:val="583"/>
        </w:numPr>
        <w:contextualSpacing/>
      </w:pPr>
      <w:r>
        <w:t>&lt;draw:g&gt;</w:t>
      </w:r>
    </w:p>
    <w:p w:rsidR="00D63733" w:rsidRDefault="00650F22">
      <w:pPr>
        <w:pStyle w:val="ListParagraph"/>
        <w:numPr>
          <w:ilvl w:val="0"/>
          <w:numId w:val="583"/>
        </w:numPr>
        <w:contextualSpacing/>
      </w:pPr>
      <w:r>
        <w:t>&lt;draw:frame&gt;</w:t>
      </w:r>
    </w:p>
    <w:p w:rsidR="00D63733" w:rsidRDefault="00650F22">
      <w:pPr>
        <w:pStyle w:val="ListParagraph"/>
        <w:numPr>
          <w:ilvl w:val="0"/>
          <w:numId w:val="583"/>
        </w:numPr>
        <w:contextualSpacing/>
      </w:pPr>
      <w:r>
        <w:t>&lt;draw:image&gt;</w:t>
      </w:r>
    </w:p>
    <w:p w:rsidR="00D63733" w:rsidRDefault="00650F22">
      <w:pPr>
        <w:pStyle w:val="ListParagraph"/>
        <w:numPr>
          <w:ilvl w:val="0"/>
          <w:numId w:val="583"/>
        </w:numPr>
        <w:contextualSpacing/>
      </w:pPr>
      <w:r>
        <w:t>&lt;draw:text-box&gt;</w:t>
      </w:r>
    </w:p>
    <w:p w:rsidR="00D63733" w:rsidRDefault="00650F22">
      <w:pPr>
        <w:pStyle w:val="ListParagraph"/>
        <w:numPr>
          <w:ilvl w:val="0"/>
          <w:numId w:val="583"/>
        </w:numPr>
      </w:pPr>
      <w:r>
        <w:t xml:space="preserve">&lt;draw:custom-shape&gt; </w:t>
      </w:r>
    </w:p>
    <w:p w:rsidR="00D63733" w:rsidRDefault="00650F22">
      <w:pPr>
        <w:pStyle w:val="Definition-Field"/>
      </w:pPr>
      <w:r>
        <w:t xml:space="preserve">l.   </w:t>
      </w:r>
      <w:r>
        <w:rPr>
          <w:i/>
        </w:rPr>
        <w:t>The standard defines the attribute draw:distance, contained within the element &lt;draw:stroke-dash&gt;, contained within the parent element &lt;office:styles&gt;</w:t>
      </w:r>
    </w:p>
    <w:p w:rsidR="00D63733" w:rsidRDefault="00650F22">
      <w:pPr>
        <w:pStyle w:val="Definition-Field2"/>
      </w:pPr>
      <w:r>
        <w:lastRenderedPageBreak/>
        <w:t>Excel 2013 supports this attribute for a style applied to any of the following elements:</w:t>
      </w:r>
    </w:p>
    <w:p w:rsidR="00D63733" w:rsidRDefault="00650F22">
      <w:pPr>
        <w:pStyle w:val="ListParagraph"/>
        <w:numPr>
          <w:ilvl w:val="0"/>
          <w:numId w:val="584"/>
        </w:numPr>
        <w:contextualSpacing/>
      </w:pPr>
      <w:r>
        <w:t>&lt;draw:rect&gt;</w:t>
      </w:r>
    </w:p>
    <w:p w:rsidR="00D63733" w:rsidRDefault="00650F22">
      <w:pPr>
        <w:pStyle w:val="ListParagraph"/>
        <w:numPr>
          <w:ilvl w:val="0"/>
          <w:numId w:val="584"/>
        </w:numPr>
        <w:contextualSpacing/>
      </w:pPr>
      <w:r>
        <w:t>&lt;draw:line&gt;</w:t>
      </w:r>
    </w:p>
    <w:p w:rsidR="00D63733" w:rsidRDefault="00650F22">
      <w:pPr>
        <w:pStyle w:val="ListParagraph"/>
        <w:numPr>
          <w:ilvl w:val="0"/>
          <w:numId w:val="584"/>
        </w:numPr>
        <w:contextualSpacing/>
      </w:pPr>
      <w:r>
        <w:t>&lt;draw:polyline&gt;</w:t>
      </w:r>
    </w:p>
    <w:p w:rsidR="00D63733" w:rsidRDefault="00650F22">
      <w:pPr>
        <w:pStyle w:val="ListParagraph"/>
        <w:numPr>
          <w:ilvl w:val="0"/>
          <w:numId w:val="584"/>
        </w:numPr>
        <w:contextualSpacing/>
      </w:pPr>
      <w:r>
        <w:t>&lt;draw:polygon&gt;</w:t>
      </w:r>
    </w:p>
    <w:p w:rsidR="00D63733" w:rsidRDefault="00650F22">
      <w:pPr>
        <w:pStyle w:val="ListParagraph"/>
        <w:numPr>
          <w:ilvl w:val="0"/>
          <w:numId w:val="584"/>
        </w:numPr>
        <w:contextualSpacing/>
      </w:pPr>
      <w:r>
        <w:t>&lt;draw:regular-polygon&gt;</w:t>
      </w:r>
    </w:p>
    <w:p w:rsidR="00D63733" w:rsidRDefault="00650F22">
      <w:pPr>
        <w:pStyle w:val="ListParagraph"/>
        <w:numPr>
          <w:ilvl w:val="0"/>
          <w:numId w:val="584"/>
        </w:numPr>
        <w:contextualSpacing/>
      </w:pPr>
      <w:r>
        <w:t>&lt;draw:path&gt;</w:t>
      </w:r>
    </w:p>
    <w:p w:rsidR="00D63733" w:rsidRDefault="00650F22">
      <w:pPr>
        <w:pStyle w:val="ListParagraph"/>
        <w:numPr>
          <w:ilvl w:val="0"/>
          <w:numId w:val="584"/>
        </w:numPr>
        <w:contextualSpacing/>
      </w:pPr>
      <w:r>
        <w:t>&lt;draw:circle&gt;</w:t>
      </w:r>
    </w:p>
    <w:p w:rsidR="00D63733" w:rsidRDefault="00650F22">
      <w:pPr>
        <w:pStyle w:val="ListParagraph"/>
        <w:numPr>
          <w:ilvl w:val="0"/>
          <w:numId w:val="584"/>
        </w:numPr>
        <w:contextualSpacing/>
      </w:pPr>
      <w:r>
        <w:t>&lt;draw:ellipse&gt;</w:t>
      </w:r>
    </w:p>
    <w:p w:rsidR="00D63733" w:rsidRDefault="00650F22">
      <w:pPr>
        <w:pStyle w:val="ListParagraph"/>
        <w:numPr>
          <w:ilvl w:val="0"/>
          <w:numId w:val="584"/>
        </w:numPr>
        <w:contextualSpacing/>
      </w:pPr>
      <w:r>
        <w:t>&lt;draw:connector&gt;</w:t>
      </w:r>
    </w:p>
    <w:p w:rsidR="00D63733" w:rsidRDefault="00650F22">
      <w:pPr>
        <w:pStyle w:val="ListParagraph"/>
        <w:numPr>
          <w:ilvl w:val="0"/>
          <w:numId w:val="584"/>
        </w:numPr>
        <w:contextualSpacing/>
      </w:pPr>
      <w:r>
        <w:t>&lt;draw:caption&gt;</w:t>
      </w:r>
    </w:p>
    <w:p w:rsidR="00D63733" w:rsidRDefault="00650F22">
      <w:pPr>
        <w:pStyle w:val="ListParagraph"/>
        <w:numPr>
          <w:ilvl w:val="0"/>
          <w:numId w:val="584"/>
        </w:numPr>
        <w:contextualSpacing/>
      </w:pPr>
      <w:r>
        <w:t>&lt;draw:measure&gt;</w:t>
      </w:r>
    </w:p>
    <w:p w:rsidR="00D63733" w:rsidRDefault="00650F22">
      <w:pPr>
        <w:pStyle w:val="ListParagraph"/>
        <w:numPr>
          <w:ilvl w:val="0"/>
          <w:numId w:val="584"/>
        </w:numPr>
        <w:contextualSpacing/>
      </w:pPr>
      <w:r>
        <w:t>&lt;draw:g&gt;</w:t>
      </w:r>
    </w:p>
    <w:p w:rsidR="00D63733" w:rsidRDefault="00650F22">
      <w:pPr>
        <w:pStyle w:val="ListParagraph"/>
        <w:numPr>
          <w:ilvl w:val="0"/>
          <w:numId w:val="584"/>
        </w:numPr>
        <w:contextualSpacing/>
      </w:pPr>
      <w:r>
        <w:t>&lt;draw:frame&gt;</w:t>
      </w:r>
    </w:p>
    <w:p w:rsidR="00D63733" w:rsidRDefault="00650F22">
      <w:pPr>
        <w:pStyle w:val="ListParagraph"/>
        <w:numPr>
          <w:ilvl w:val="0"/>
          <w:numId w:val="584"/>
        </w:numPr>
        <w:contextualSpacing/>
      </w:pPr>
      <w:r>
        <w:t>&lt;draw:image&gt;</w:t>
      </w:r>
    </w:p>
    <w:p w:rsidR="00D63733" w:rsidRDefault="00650F22">
      <w:pPr>
        <w:pStyle w:val="ListParagraph"/>
        <w:numPr>
          <w:ilvl w:val="0"/>
          <w:numId w:val="584"/>
        </w:numPr>
        <w:contextualSpacing/>
      </w:pPr>
      <w:r>
        <w:t>&lt;draw:text-box&gt;</w:t>
      </w:r>
    </w:p>
    <w:p w:rsidR="00D63733" w:rsidRDefault="00650F22">
      <w:pPr>
        <w:pStyle w:val="ListParagraph"/>
        <w:numPr>
          <w:ilvl w:val="0"/>
          <w:numId w:val="584"/>
        </w:numPr>
      </w:pPr>
      <w:r>
        <w:t xml:space="preserve">&lt;draw:custom-shape&gt; </w:t>
      </w:r>
    </w:p>
    <w:p w:rsidR="00D63733" w:rsidRDefault="00650F22">
      <w:pPr>
        <w:pStyle w:val="Definition-Field"/>
      </w:pPr>
      <w:r>
        <w:t xml:space="preserve">m.   </w:t>
      </w:r>
      <w:r>
        <w:rPr>
          <w:i/>
        </w:rPr>
        <w:t>The standard defines the attribute draw:dots1, contained within the element &lt;draw:stroke-dash&gt;, contained within the parent element &lt;office:styles&gt;</w:t>
      </w:r>
    </w:p>
    <w:p w:rsidR="00D63733" w:rsidRDefault="00650F22">
      <w:pPr>
        <w:pStyle w:val="Definition-Field2"/>
      </w:pPr>
      <w:r>
        <w:t xml:space="preserve">Excel 2013 supports this </w:t>
      </w:r>
      <w:r>
        <w:t>attribute for a style applied to any of the following elements:</w:t>
      </w:r>
    </w:p>
    <w:p w:rsidR="00D63733" w:rsidRDefault="00650F22">
      <w:pPr>
        <w:pStyle w:val="ListParagraph"/>
        <w:numPr>
          <w:ilvl w:val="0"/>
          <w:numId w:val="585"/>
        </w:numPr>
        <w:contextualSpacing/>
      </w:pPr>
      <w:r>
        <w:t>&lt;draw:rect&gt;</w:t>
      </w:r>
    </w:p>
    <w:p w:rsidR="00D63733" w:rsidRDefault="00650F22">
      <w:pPr>
        <w:pStyle w:val="ListParagraph"/>
        <w:numPr>
          <w:ilvl w:val="0"/>
          <w:numId w:val="585"/>
        </w:numPr>
        <w:contextualSpacing/>
      </w:pPr>
      <w:r>
        <w:t>&lt;draw:line&gt;</w:t>
      </w:r>
    </w:p>
    <w:p w:rsidR="00D63733" w:rsidRDefault="00650F22">
      <w:pPr>
        <w:pStyle w:val="ListParagraph"/>
        <w:numPr>
          <w:ilvl w:val="0"/>
          <w:numId w:val="585"/>
        </w:numPr>
        <w:contextualSpacing/>
      </w:pPr>
      <w:r>
        <w:t>&lt;draw:polyline&gt;</w:t>
      </w:r>
    </w:p>
    <w:p w:rsidR="00D63733" w:rsidRDefault="00650F22">
      <w:pPr>
        <w:pStyle w:val="ListParagraph"/>
        <w:numPr>
          <w:ilvl w:val="0"/>
          <w:numId w:val="585"/>
        </w:numPr>
        <w:contextualSpacing/>
      </w:pPr>
      <w:r>
        <w:t>&lt;draw:polygon&gt;</w:t>
      </w:r>
    </w:p>
    <w:p w:rsidR="00D63733" w:rsidRDefault="00650F22">
      <w:pPr>
        <w:pStyle w:val="ListParagraph"/>
        <w:numPr>
          <w:ilvl w:val="0"/>
          <w:numId w:val="585"/>
        </w:numPr>
        <w:contextualSpacing/>
      </w:pPr>
      <w:r>
        <w:t>&lt;draw:regular-polygon&gt;</w:t>
      </w:r>
    </w:p>
    <w:p w:rsidR="00D63733" w:rsidRDefault="00650F22">
      <w:pPr>
        <w:pStyle w:val="ListParagraph"/>
        <w:numPr>
          <w:ilvl w:val="0"/>
          <w:numId w:val="585"/>
        </w:numPr>
        <w:contextualSpacing/>
      </w:pPr>
      <w:r>
        <w:t>&lt;draw:path&gt;</w:t>
      </w:r>
    </w:p>
    <w:p w:rsidR="00D63733" w:rsidRDefault="00650F22">
      <w:pPr>
        <w:pStyle w:val="ListParagraph"/>
        <w:numPr>
          <w:ilvl w:val="0"/>
          <w:numId w:val="585"/>
        </w:numPr>
        <w:contextualSpacing/>
      </w:pPr>
      <w:r>
        <w:t>&lt;draw:circle&gt;</w:t>
      </w:r>
    </w:p>
    <w:p w:rsidR="00D63733" w:rsidRDefault="00650F22">
      <w:pPr>
        <w:pStyle w:val="ListParagraph"/>
        <w:numPr>
          <w:ilvl w:val="0"/>
          <w:numId w:val="585"/>
        </w:numPr>
        <w:contextualSpacing/>
      </w:pPr>
      <w:r>
        <w:t>&lt;draw:ellipse&gt;</w:t>
      </w:r>
    </w:p>
    <w:p w:rsidR="00D63733" w:rsidRDefault="00650F22">
      <w:pPr>
        <w:pStyle w:val="ListParagraph"/>
        <w:numPr>
          <w:ilvl w:val="0"/>
          <w:numId w:val="585"/>
        </w:numPr>
        <w:contextualSpacing/>
      </w:pPr>
      <w:r>
        <w:t>&lt;draw:connector&gt;</w:t>
      </w:r>
    </w:p>
    <w:p w:rsidR="00D63733" w:rsidRDefault="00650F22">
      <w:pPr>
        <w:pStyle w:val="ListParagraph"/>
        <w:numPr>
          <w:ilvl w:val="0"/>
          <w:numId w:val="585"/>
        </w:numPr>
        <w:contextualSpacing/>
      </w:pPr>
      <w:r>
        <w:t>&lt;draw:caption&gt;</w:t>
      </w:r>
    </w:p>
    <w:p w:rsidR="00D63733" w:rsidRDefault="00650F22">
      <w:pPr>
        <w:pStyle w:val="ListParagraph"/>
        <w:numPr>
          <w:ilvl w:val="0"/>
          <w:numId w:val="585"/>
        </w:numPr>
        <w:contextualSpacing/>
      </w:pPr>
      <w:r>
        <w:t>&lt;draw:measure&gt;</w:t>
      </w:r>
    </w:p>
    <w:p w:rsidR="00D63733" w:rsidRDefault="00650F22">
      <w:pPr>
        <w:pStyle w:val="ListParagraph"/>
        <w:numPr>
          <w:ilvl w:val="0"/>
          <w:numId w:val="585"/>
        </w:numPr>
        <w:contextualSpacing/>
      </w:pPr>
      <w:r>
        <w:t>&lt;draw:g&gt;</w:t>
      </w:r>
    </w:p>
    <w:p w:rsidR="00D63733" w:rsidRDefault="00650F22">
      <w:pPr>
        <w:pStyle w:val="ListParagraph"/>
        <w:numPr>
          <w:ilvl w:val="0"/>
          <w:numId w:val="585"/>
        </w:numPr>
        <w:contextualSpacing/>
      </w:pPr>
      <w:r>
        <w:t>&lt;draw:frame&gt;</w:t>
      </w:r>
    </w:p>
    <w:p w:rsidR="00D63733" w:rsidRDefault="00650F22">
      <w:pPr>
        <w:pStyle w:val="ListParagraph"/>
        <w:numPr>
          <w:ilvl w:val="0"/>
          <w:numId w:val="585"/>
        </w:numPr>
        <w:contextualSpacing/>
      </w:pPr>
      <w:r>
        <w:t>&lt;</w:t>
      </w:r>
      <w:r>
        <w:t>draw:image&gt;</w:t>
      </w:r>
    </w:p>
    <w:p w:rsidR="00D63733" w:rsidRDefault="00650F22">
      <w:pPr>
        <w:pStyle w:val="ListParagraph"/>
        <w:numPr>
          <w:ilvl w:val="0"/>
          <w:numId w:val="585"/>
        </w:numPr>
        <w:contextualSpacing/>
      </w:pPr>
      <w:r>
        <w:t>&lt;draw:text-box&gt;</w:t>
      </w:r>
    </w:p>
    <w:p w:rsidR="00D63733" w:rsidRDefault="00650F22">
      <w:pPr>
        <w:pStyle w:val="ListParagraph"/>
        <w:numPr>
          <w:ilvl w:val="0"/>
          <w:numId w:val="585"/>
        </w:numPr>
      </w:pPr>
      <w:r>
        <w:t xml:space="preserve">&lt;draw:custom-shape&gt; </w:t>
      </w:r>
    </w:p>
    <w:p w:rsidR="00D63733" w:rsidRDefault="00650F22">
      <w:pPr>
        <w:pStyle w:val="Definition-Field"/>
      </w:pPr>
      <w:r>
        <w:t xml:space="preserve">n.   </w:t>
      </w:r>
      <w:r>
        <w:rPr>
          <w:i/>
        </w:rPr>
        <w:t>The standard defines the attribute draw:dots1-length, contained within the element &lt;draw:stroke-dash&gt;, contained within the parent element &lt;office:styles&gt;</w:t>
      </w:r>
    </w:p>
    <w:p w:rsidR="00D63733" w:rsidRDefault="00650F22">
      <w:pPr>
        <w:pStyle w:val="Definition-Field2"/>
      </w:pPr>
      <w:r>
        <w:t xml:space="preserve">Excel 2013 supports this attribute for a style </w:t>
      </w:r>
      <w:r>
        <w:t>applied to any of the following elements:</w:t>
      </w:r>
    </w:p>
    <w:p w:rsidR="00D63733" w:rsidRDefault="00650F22">
      <w:pPr>
        <w:pStyle w:val="ListParagraph"/>
        <w:numPr>
          <w:ilvl w:val="0"/>
          <w:numId w:val="586"/>
        </w:numPr>
        <w:contextualSpacing/>
      </w:pPr>
      <w:r>
        <w:t>&lt;draw:rect&gt;</w:t>
      </w:r>
    </w:p>
    <w:p w:rsidR="00D63733" w:rsidRDefault="00650F22">
      <w:pPr>
        <w:pStyle w:val="ListParagraph"/>
        <w:numPr>
          <w:ilvl w:val="0"/>
          <w:numId w:val="586"/>
        </w:numPr>
        <w:contextualSpacing/>
      </w:pPr>
      <w:r>
        <w:t>&lt;draw:line&gt;</w:t>
      </w:r>
    </w:p>
    <w:p w:rsidR="00D63733" w:rsidRDefault="00650F22">
      <w:pPr>
        <w:pStyle w:val="ListParagraph"/>
        <w:numPr>
          <w:ilvl w:val="0"/>
          <w:numId w:val="586"/>
        </w:numPr>
        <w:contextualSpacing/>
      </w:pPr>
      <w:r>
        <w:t>&lt;draw:polyline&gt;</w:t>
      </w:r>
    </w:p>
    <w:p w:rsidR="00D63733" w:rsidRDefault="00650F22">
      <w:pPr>
        <w:pStyle w:val="ListParagraph"/>
        <w:numPr>
          <w:ilvl w:val="0"/>
          <w:numId w:val="586"/>
        </w:numPr>
        <w:contextualSpacing/>
      </w:pPr>
      <w:r>
        <w:t>&lt;draw:polygon&gt;</w:t>
      </w:r>
    </w:p>
    <w:p w:rsidR="00D63733" w:rsidRDefault="00650F22">
      <w:pPr>
        <w:pStyle w:val="ListParagraph"/>
        <w:numPr>
          <w:ilvl w:val="0"/>
          <w:numId w:val="586"/>
        </w:numPr>
        <w:contextualSpacing/>
      </w:pPr>
      <w:r>
        <w:t>&lt;draw:regular-polygon&gt;</w:t>
      </w:r>
    </w:p>
    <w:p w:rsidR="00D63733" w:rsidRDefault="00650F22">
      <w:pPr>
        <w:pStyle w:val="ListParagraph"/>
        <w:numPr>
          <w:ilvl w:val="0"/>
          <w:numId w:val="586"/>
        </w:numPr>
        <w:contextualSpacing/>
      </w:pPr>
      <w:r>
        <w:t>&lt;draw:path&gt;</w:t>
      </w:r>
    </w:p>
    <w:p w:rsidR="00D63733" w:rsidRDefault="00650F22">
      <w:pPr>
        <w:pStyle w:val="ListParagraph"/>
        <w:numPr>
          <w:ilvl w:val="0"/>
          <w:numId w:val="586"/>
        </w:numPr>
        <w:contextualSpacing/>
      </w:pPr>
      <w:r>
        <w:t>&lt;draw:circle&gt;</w:t>
      </w:r>
    </w:p>
    <w:p w:rsidR="00D63733" w:rsidRDefault="00650F22">
      <w:pPr>
        <w:pStyle w:val="ListParagraph"/>
        <w:numPr>
          <w:ilvl w:val="0"/>
          <w:numId w:val="586"/>
        </w:numPr>
        <w:contextualSpacing/>
      </w:pPr>
      <w:r>
        <w:t>&lt;draw:ellipse&gt;</w:t>
      </w:r>
    </w:p>
    <w:p w:rsidR="00D63733" w:rsidRDefault="00650F22">
      <w:pPr>
        <w:pStyle w:val="ListParagraph"/>
        <w:numPr>
          <w:ilvl w:val="0"/>
          <w:numId w:val="586"/>
        </w:numPr>
        <w:contextualSpacing/>
      </w:pPr>
      <w:r>
        <w:t>&lt;draw:connector&gt;</w:t>
      </w:r>
    </w:p>
    <w:p w:rsidR="00D63733" w:rsidRDefault="00650F22">
      <w:pPr>
        <w:pStyle w:val="ListParagraph"/>
        <w:numPr>
          <w:ilvl w:val="0"/>
          <w:numId w:val="586"/>
        </w:numPr>
        <w:contextualSpacing/>
      </w:pPr>
      <w:r>
        <w:t>&lt;draw:caption&gt;</w:t>
      </w:r>
    </w:p>
    <w:p w:rsidR="00D63733" w:rsidRDefault="00650F22">
      <w:pPr>
        <w:pStyle w:val="ListParagraph"/>
        <w:numPr>
          <w:ilvl w:val="0"/>
          <w:numId w:val="586"/>
        </w:numPr>
        <w:contextualSpacing/>
      </w:pPr>
      <w:r>
        <w:t>&lt;draw:measure&gt;</w:t>
      </w:r>
    </w:p>
    <w:p w:rsidR="00D63733" w:rsidRDefault="00650F22">
      <w:pPr>
        <w:pStyle w:val="ListParagraph"/>
        <w:numPr>
          <w:ilvl w:val="0"/>
          <w:numId w:val="586"/>
        </w:numPr>
        <w:contextualSpacing/>
      </w:pPr>
      <w:r>
        <w:t>&lt;draw:g&gt;</w:t>
      </w:r>
    </w:p>
    <w:p w:rsidR="00D63733" w:rsidRDefault="00650F22">
      <w:pPr>
        <w:pStyle w:val="ListParagraph"/>
        <w:numPr>
          <w:ilvl w:val="0"/>
          <w:numId w:val="586"/>
        </w:numPr>
        <w:contextualSpacing/>
      </w:pPr>
      <w:r>
        <w:t>&lt;draw:frame&gt;</w:t>
      </w:r>
    </w:p>
    <w:p w:rsidR="00D63733" w:rsidRDefault="00650F22">
      <w:pPr>
        <w:pStyle w:val="ListParagraph"/>
        <w:numPr>
          <w:ilvl w:val="0"/>
          <w:numId w:val="586"/>
        </w:numPr>
        <w:contextualSpacing/>
      </w:pPr>
      <w:r>
        <w:lastRenderedPageBreak/>
        <w:t>&lt;draw:image&gt;</w:t>
      </w:r>
    </w:p>
    <w:p w:rsidR="00D63733" w:rsidRDefault="00650F22">
      <w:pPr>
        <w:pStyle w:val="ListParagraph"/>
        <w:numPr>
          <w:ilvl w:val="0"/>
          <w:numId w:val="586"/>
        </w:numPr>
        <w:contextualSpacing/>
      </w:pPr>
      <w:r>
        <w:t>&lt;</w:t>
      </w:r>
      <w:r>
        <w:t>draw:text-box&gt;</w:t>
      </w:r>
    </w:p>
    <w:p w:rsidR="00D63733" w:rsidRDefault="00650F22">
      <w:pPr>
        <w:pStyle w:val="ListParagraph"/>
        <w:numPr>
          <w:ilvl w:val="0"/>
          <w:numId w:val="586"/>
        </w:numPr>
      </w:pPr>
      <w:r>
        <w:t xml:space="preserve">&lt;draw:custom-shape&gt; </w:t>
      </w:r>
    </w:p>
    <w:p w:rsidR="00D63733" w:rsidRDefault="00650F22">
      <w:pPr>
        <w:pStyle w:val="Definition-Field"/>
      </w:pPr>
      <w:r>
        <w:t xml:space="preserve">o.   </w:t>
      </w:r>
      <w:r>
        <w:rPr>
          <w:i/>
        </w:rPr>
        <w:t>The standard defines the attribute draw:dots2, contained within the element &lt;draw:stroke-dash&gt;, contained within the parent element &lt;office:styles&gt;</w:t>
      </w:r>
    </w:p>
    <w:p w:rsidR="00D63733" w:rsidRDefault="00650F22">
      <w:pPr>
        <w:pStyle w:val="Definition-Field2"/>
      </w:pPr>
      <w:r>
        <w:t>Excel 2013 supports this attribute for a style applied to any of th</w:t>
      </w:r>
      <w:r>
        <w:t>e following elements:</w:t>
      </w:r>
    </w:p>
    <w:p w:rsidR="00D63733" w:rsidRDefault="00650F22">
      <w:pPr>
        <w:pStyle w:val="ListParagraph"/>
        <w:numPr>
          <w:ilvl w:val="0"/>
          <w:numId w:val="587"/>
        </w:numPr>
        <w:contextualSpacing/>
      </w:pPr>
      <w:r>
        <w:t>&lt;draw:rect&gt;</w:t>
      </w:r>
    </w:p>
    <w:p w:rsidR="00D63733" w:rsidRDefault="00650F22">
      <w:pPr>
        <w:pStyle w:val="ListParagraph"/>
        <w:numPr>
          <w:ilvl w:val="0"/>
          <w:numId w:val="587"/>
        </w:numPr>
        <w:contextualSpacing/>
      </w:pPr>
      <w:r>
        <w:t>&lt;draw:line&gt;</w:t>
      </w:r>
    </w:p>
    <w:p w:rsidR="00D63733" w:rsidRDefault="00650F22">
      <w:pPr>
        <w:pStyle w:val="ListParagraph"/>
        <w:numPr>
          <w:ilvl w:val="0"/>
          <w:numId w:val="587"/>
        </w:numPr>
        <w:contextualSpacing/>
      </w:pPr>
      <w:r>
        <w:t>&lt;draw:polyline&gt;</w:t>
      </w:r>
    </w:p>
    <w:p w:rsidR="00D63733" w:rsidRDefault="00650F22">
      <w:pPr>
        <w:pStyle w:val="ListParagraph"/>
        <w:numPr>
          <w:ilvl w:val="0"/>
          <w:numId w:val="587"/>
        </w:numPr>
        <w:contextualSpacing/>
      </w:pPr>
      <w:r>
        <w:t>&lt;draw:polygon&gt;</w:t>
      </w:r>
    </w:p>
    <w:p w:rsidR="00D63733" w:rsidRDefault="00650F22">
      <w:pPr>
        <w:pStyle w:val="ListParagraph"/>
        <w:numPr>
          <w:ilvl w:val="0"/>
          <w:numId w:val="587"/>
        </w:numPr>
        <w:contextualSpacing/>
      </w:pPr>
      <w:r>
        <w:t>&lt;draw:regular-polygon&gt;</w:t>
      </w:r>
    </w:p>
    <w:p w:rsidR="00D63733" w:rsidRDefault="00650F22">
      <w:pPr>
        <w:pStyle w:val="ListParagraph"/>
        <w:numPr>
          <w:ilvl w:val="0"/>
          <w:numId w:val="587"/>
        </w:numPr>
        <w:contextualSpacing/>
      </w:pPr>
      <w:r>
        <w:t>&lt;draw:path&gt;</w:t>
      </w:r>
    </w:p>
    <w:p w:rsidR="00D63733" w:rsidRDefault="00650F22">
      <w:pPr>
        <w:pStyle w:val="ListParagraph"/>
        <w:numPr>
          <w:ilvl w:val="0"/>
          <w:numId w:val="587"/>
        </w:numPr>
        <w:contextualSpacing/>
      </w:pPr>
      <w:r>
        <w:t>&lt;draw:circle&gt;</w:t>
      </w:r>
    </w:p>
    <w:p w:rsidR="00D63733" w:rsidRDefault="00650F22">
      <w:pPr>
        <w:pStyle w:val="ListParagraph"/>
        <w:numPr>
          <w:ilvl w:val="0"/>
          <w:numId w:val="587"/>
        </w:numPr>
        <w:contextualSpacing/>
      </w:pPr>
      <w:r>
        <w:t>&lt;draw:ellipse&gt;</w:t>
      </w:r>
    </w:p>
    <w:p w:rsidR="00D63733" w:rsidRDefault="00650F22">
      <w:pPr>
        <w:pStyle w:val="ListParagraph"/>
        <w:numPr>
          <w:ilvl w:val="0"/>
          <w:numId w:val="587"/>
        </w:numPr>
        <w:contextualSpacing/>
      </w:pPr>
      <w:r>
        <w:t>&lt;draw:connector&gt;</w:t>
      </w:r>
    </w:p>
    <w:p w:rsidR="00D63733" w:rsidRDefault="00650F22">
      <w:pPr>
        <w:pStyle w:val="ListParagraph"/>
        <w:numPr>
          <w:ilvl w:val="0"/>
          <w:numId w:val="587"/>
        </w:numPr>
        <w:contextualSpacing/>
      </w:pPr>
      <w:r>
        <w:t>&lt;draw:caption&gt;</w:t>
      </w:r>
    </w:p>
    <w:p w:rsidR="00D63733" w:rsidRDefault="00650F22">
      <w:pPr>
        <w:pStyle w:val="ListParagraph"/>
        <w:numPr>
          <w:ilvl w:val="0"/>
          <w:numId w:val="587"/>
        </w:numPr>
        <w:contextualSpacing/>
      </w:pPr>
      <w:r>
        <w:t>&lt;draw:measure&gt;</w:t>
      </w:r>
    </w:p>
    <w:p w:rsidR="00D63733" w:rsidRDefault="00650F22">
      <w:pPr>
        <w:pStyle w:val="ListParagraph"/>
        <w:numPr>
          <w:ilvl w:val="0"/>
          <w:numId w:val="587"/>
        </w:numPr>
        <w:contextualSpacing/>
      </w:pPr>
      <w:r>
        <w:t>&lt;draw:g&gt;</w:t>
      </w:r>
    </w:p>
    <w:p w:rsidR="00D63733" w:rsidRDefault="00650F22">
      <w:pPr>
        <w:pStyle w:val="ListParagraph"/>
        <w:numPr>
          <w:ilvl w:val="0"/>
          <w:numId w:val="587"/>
        </w:numPr>
        <w:contextualSpacing/>
      </w:pPr>
      <w:r>
        <w:t>&lt;draw:frame&gt;</w:t>
      </w:r>
    </w:p>
    <w:p w:rsidR="00D63733" w:rsidRDefault="00650F22">
      <w:pPr>
        <w:pStyle w:val="ListParagraph"/>
        <w:numPr>
          <w:ilvl w:val="0"/>
          <w:numId w:val="587"/>
        </w:numPr>
        <w:contextualSpacing/>
      </w:pPr>
      <w:r>
        <w:t>&lt;draw:image&gt;</w:t>
      </w:r>
    </w:p>
    <w:p w:rsidR="00D63733" w:rsidRDefault="00650F22">
      <w:pPr>
        <w:pStyle w:val="ListParagraph"/>
        <w:numPr>
          <w:ilvl w:val="0"/>
          <w:numId w:val="587"/>
        </w:numPr>
        <w:contextualSpacing/>
      </w:pPr>
      <w:r>
        <w:t>&lt;draw:text-box&gt;</w:t>
      </w:r>
    </w:p>
    <w:p w:rsidR="00D63733" w:rsidRDefault="00650F22">
      <w:pPr>
        <w:pStyle w:val="ListParagraph"/>
        <w:numPr>
          <w:ilvl w:val="0"/>
          <w:numId w:val="587"/>
        </w:numPr>
      </w:pPr>
      <w:r>
        <w:t>&lt;</w:t>
      </w:r>
      <w:r>
        <w:t xml:space="preserve">draw:custom-shape&gt; </w:t>
      </w:r>
    </w:p>
    <w:p w:rsidR="00D63733" w:rsidRDefault="00650F22">
      <w:pPr>
        <w:pStyle w:val="Definition-Field"/>
      </w:pPr>
      <w:r>
        <w:t xml:space="preserve">p.   </w:t>
      </w:r>
      <w:r>
        <w:rPr>
          <w:i/>
        </w:rPr>
        <w:t>The standard defines the attribute draw:dots2-length, contained within the element &lt;draw:stroke-dash&gt;, contained within the parent element &lt;office:styles&gt;</w:t>
      </w:r>
    </w:p>
    <w:p w:rsidR="00D63733" w:rsidRDefault="00650F22">
      <w:pPr>
        <w:pStyle w:val="Definition-Field2"/>
      </w:pPr>
      <w:r>
        <w:t>Excel 2013 supports this attribute for a style applied to any of the followi</w:t>
      </w:r>
      <w:r>
        <w:t>ng elements:</w:t>
      </w:r>
    </w:p>
    <w:p w:rsidR="00D63733" w:rsidRDefault="00650F22">
      <w:pPr>
        <w:pStyle w:val="ListParagraph"/>
        <w:numPr>
          <w:ilvl w:val="0"/>
          <w:numId w:val="588"/>
        </w:numPr>
        <w:contextualSpacing/>
      </w:pPr>
      <w:r>
        <w:t>&lt;draw:rect&gt;</w:t>
      </w:r>
    </w:p>
    <w:p w:rsidR="00D63733" w:rsidRDefault="00650F22">
      <w:pPr>
        <w:pStyle w:val="ListParagraph"/>
        <w:numPr>
          <w:ilvl w:val="0"/>
          <w:numId w:val="588"/>
        </w:numPr>
        <w:contextualSpacing/>
      </w:pPr>
      <w:r>
        <w:t>&lt;draw:line&gt;</w:t>
      </w:r>
    </w:p>
    <w:p w:rsidR="00D63733" w:rsidRDefault="00650F22">
      <w:pPr>
        <w:pStyle w:val="ListParagraph"/>
        <w:numPr>
          <w:ilvl w:val="0"/>
          <w:numId w:val="588"/>
        </w:numPr>
        <w:contextualSpacing/>
      </w:pPr>
      <w:r>
        <w:t>&lt;draw:polyline&gt;</w:t>
      </w:r>
    </w:p>
    <w:p w:rsidR="00D63733" w:rsidRDefault="00650F22">
      <w:pPr>
        <w:pStyle w:val="ListParagraph"/>
        <w:numPr>
          <w:ilvl w:val="0"/>
          <w:numId w:val="588"/>
        </w:numPr>
        <w:contextualSpacing/>
      </w:pPr>
      <w:r>
        <w:t>&lt;draw:polygon&gt;</w:t>
      </w:r>
    </w:p>
    <w:p w:rsidR="00D63733" w:rsidRDefault="00650F22">
      <w:pPr>
        <w:pStyle w:val="ListParagraph"/>
        <w:numPr>
          <w:ilvl w:val="0"/>
          <w:numId w:val="588"/>
        </w:numPr>
        <w:contextualSpacing/>
      </w:pPr>
      <w:r>
        <w:t>&lt;draw:regular-polygon&gt;</w:t>
      </w:r>
    </w:p>
    <w:p w:rsidR="00D63733" w:rsidRDefault="00650F22">
      <w:pPr>
        <w:pStyle w:val="ListParagraph"/>
        <w:numPr>
          <w:ilvl w:val="0"/>
          <w:numId w:val="588"/>
        </w:numPr>
        <w:contextualSpacing/>
      </w:pPr>
      <w:r>
        <w:t>&lt;draw:path&gt;</w:t>
      </w:r>
    </w:p>
    <w:p w:rsidR="00D63733" w:rsidRDefault="00650F22">
      <w:pPr>
        <w:pStyle w:val="ListParagraph"/>
        <w:numPr>
          <w:ilvl w:val="0"/>
          <w:numId w:val="588"/>
        </w:numPr>
        <w:contextualSpacing/>
      </w:pPr>
      <w:r>
        <w:t>&lt;draw:circle&gt;</w:t>
      </w:r>
    </w:p>
    <w:p w:rsidR="00D63733" w:rsidRDefault="00650F22">
      <w:pPr>
        <w:pStyle w:val="ListParagraph"/>
        <w:numPr>
          <w:ilvl w:val="0"/>
          <w:numId w:val="588"/>
        </w:numPr>
        <w:contextualSpacing/>
      </w:pPr>
      <w:r>
        <w:t>&lt;draw:ellipse&gt;</w:t>
      </w:r>
    </w:p>
    <w:p w:rsidR="00D63733" w:rsidRDefault="00650F22">
      <w:pPr>
        <w:pStyle w:val="ListParagraph"/>
        <w:numPr>
          <w:ilvl w:val="0"/>
          <w:numId w:val="588"/>
        </w:numPr>
        <w:contextualSpacing/>
      </w:pPr>
      <w:r>
        <w:t>&lt;draw:connector&gt;</w:t>
      </w:r>
    </w:p>
    <w:p w:rsidR="00D63733" w:rsidRDefault="00650F22">
      <w:pPr>
        <w:pStyle w:val="ListParagraph"/>
        <w:numPr>
          <w:ilvl w:val="0"/>
          <w:numId w:val="588"/>
        </w:numPr>
        <w:contextualSpacing/>
      </w:pPr>
      <w:r>
        <w:t>&lt;draw:caption&gt;</w:t>
      </w:r>
    </w:p>
    <w:p w:rsidR="00D63733" w:rsidRDefault="00650F22">
      <w:pPr>
        <w:pStyle w:val="ListParagraph"/>
        <w:numPr>
          <w:ilvl w:val="0"/>
          <w:numId w:val="588"/>
        </w:numPr>
        <w:contextualSpacing/>
      </w:pPr>
      <w:r>
        <w:t>&lt;draw:measure&gt;</w:t>
      </w:r>
    </w:p>
    <w:p w:rsidR="00D63733" w:rsidRDefault="00650F22">
      <w:pPr>
        <w:pStyle w:val="ListParagraph"/>
        <w:numPr>
          <w:ilvl w:val="0"/>
          <w:numId w:val="588"/>
        </w:numPr>
        <w:contextualSpacing/>
      </w:pPr>
      <w:r>
        <w:t>&lt;draw:g&gt;</w:t>
      </w:r>
    </w:p>
    <w:p w:rsidR="00D63733" w:rsidRDefault="00650F22">
      <w:pPr>
        <w:pStyle w:val="ListParagraph"/>
        <w:numPr>
          <w:ilvl w:val="0"/>
          <w:numId w:val="588"/>
        </w:numPr>
        <w:contextualSpacing/>
      </w:pPr>
      <w:r>
        <w:t>&lt;draw:frame&gt;</w:t>
      </w:r>
    </w:p>
    <w:p w:rsidR="00D63733" w:rsidRDefault="00650F22">
      <w:pPr>
        <w:pStyle w:val="ListParagraph"/>
        <w:numPr>
          <w:ilvl w:val="0"/>
          <w:numId w:val="588"/>
        </w:numPr>
        <w:contextualSpacing/>
      </w:pPr>
      <w:r>
        <w:t>&lt;draw:image&gt;</w:t>
      </w:r>
    </w:p>
    <w:p w:rsidR="00D63733" w:rsidRDefault="00650F22">
      <w:pPr>
        <w:pStyle w:val="ListParagraph"/>
        <w:numPr>
          <w:ilvl w:val="0"/>
          <w:numId w:val="588"/>
        </w:numPr>
        <w:contextualSpacing/>
      </w:pPr>
      <w:r>
        <w:t>&lt;draw:text-box&gt;</w:t>
      </w:r>
    </w:p>
    <w:p w:rsidR="00D63733" w:rsidRDefault="00650F22">
      <w:pPr>
        <w:pStyle w:val="ListParagraph"/>
        <w:numPr>
          <w:ilvl w:val="0"/>
          <w:numId w:val="588"/>
        </w:numPr>
      </w:pPr>
      <w:r>
        <w:t xml:space="preserve">&lt;draw:custom-shape&gt; </w:t>
      </w:r>
    </w:p>
    <w:p w:rsidR="00D63733" w:rsidRDefault="00650F22">
      <w:pPr>
        <w:pStyle w:val="Definition-Field"/>
      </w:pPr>
      <w:r>
        <w:t xml:space="preserve">q.   </w:t>
      </w:r>
      <w:r>
        <w:rPr>
          <w:i/>
        </w:rPr>
        <w:t>The standard defines the attribute draw:name, contained within the element &lt;draw:stroke-dash&gt;, contained within the parent element &lt;office:styles&gt;</w:t>
      </w:r>
    </w:p>
    <w:p w:rsidR="00D63733" w:rsidRDefault="00650F22">
      <w:pPr>
        <w:pStyle w:val="Definition-Field2"/>
      </w:pPr>
      <w:r>
        <w:t>Excel 2013 supports this attribute for a style applied to any of the following elements:</w:t>
      </w:r>
    </w:p>
    <w:p w:rsidR="00D63733" w:rsidRDefault="00650F22">
      <w:pPr>
        <w:pStyle w:val="ListParagraph"/>
        <w:numPr>
          <w:ilvl w:val="0"/>
          <w:numId w:val="589"/>
        </w:numPr>
        <w:contextualSpacing/>
      </w:pPr>
      <w:r>
        <w:t>&lt;draw:rect&gt;</w:t>
      </w:r>
    </w:p>
    <w:p w:rsidR="00D63733" w:rsidRDefault="00650F22">
      <w:pPr>
        <w:pStyle w:val="ListParagraph"/>
        <w:numPr>
          <w:ilvl w:val="0"/>
          <w:numId w:val="589"/>
        </w:numPr>
        <w:contextualSpacing/>
      </w:pPr>
      <w:r>
        <w:t>&lt;draw:li</w:t>
      </w:r>
      <w:r>
        <w:t>ne&gt;</w:t>
      </w:r>
    </w:p>
    <w:p w:rsidR="00D63733" w:rsidRDefault="00650F22">
      <w:pPr>
        <w:pStyle w:val="ListParagraph"/>
        <w:numPr>
          <w:ilvl w:val="0"/>
          <w:numId w:val="589"/>
        </w:numPr>
        <w:contextualSpacing/>
      </w:pPr>
      <w:r>
        <w:t>&lt;draw:polyline&gt;</w:t>
      </w:r>
    </w:p>
    <w:p w:rsidR="00D63733" w:rsidRDefault="00650F22">
      <w:pPr>
        <w:pStyle w:val="ListParagraph"/>
        <w:numPr>
          <w:ilvl w:val="0"/>
          <w:numId w:val="589"/>
        </w:numPr>
        <w:contextualSpacing/>
      </w:pPr>
      <w:r>
        <w:t>&lt;draw:polygon&gt;</w:t>
      </w:r>
    </w:p>
    <w:p w:rsidR="00D63733" w:rsidRDefault="00650F22">
      <w:pPr>
        <w:pStyle w:val="ListParagraph"/>
        <w:numPr>
          <w:ilvl w:val="0"/>
          <w:numId w:val="589"/>
        </w:numPr>
        <w:contextualSpacing/>
      </w:pPr>
      <w:r>
        <w:t>&lt;draw:regular-polygon&gt;</w:t>
      </w:r>
    </w:p>
    <w:p w:rsidR="00D63733" w:rsidRDefault="00650F22">
      <w:pPr>
        <w:pStyle w:val="ListParagraph"/>
        <w:numPr>
          <w:ilvl w:val="0"/>
          <w:numId w:val="589"/>
        </w:numPr>
        <w:contextualSpacing/>
      </w:pPr>
      <w:r>
        <w:t>&lt;draw:path&gt;</w:t>
      </w:r>
    </w:p>
    <w:p w:rsidR="00D63733" w:rsidRDefault="00650F22">
      <w:pPr>
        <w:pStyle w:val="ListParagraph"/>
        <w:numPr>
          <w:ilvl w:val="0"/>
          <w:numId w:val="589"/>
        </w:numPr>
        <w:contextualSpacing/>
      </w:pPr>
      <w:r>
        <w:lastRenderedPageBreak/>
        <w:t>&lt;draw:circle&gt;</w:t>
      </w:r>
    </w:p>
    <w:p w:rsidR="00D63733" w:rsidRDefault="00650F22">
      <w:pPr>
        <w:pStyle w:val="ListParagraph"/>
        <w:numPr>
          <w:ilvl w:val="0"/>
          <w:numId w:val="589"/>
        </w:numPr>
        <w:contextualSpacing/>
      </w:pPr>
      <w:r>
        <w:t>&lt;draw:ellipse&gt;</w:t>
      </w:r>
    </w:p>
    <w:p w:rsidR="00D63733" w:rsidRDefault="00650F22">
      <w:pPr>
        <w:pStyle w:val="ListParagraph"/>
        <w:numPr>
          <w:ilvl w:val="0"/>
          <w:numId w:val="589"/>
        </w:numPr>
        <w:contextualSpacing/>
      </w:pPr>
      <w:r>
        <w:t>&lt;draw:connector&gt;</w:t>
      </w:r>
    </w:p>
    <w:p w:rsidR="00D63733" w:rsidRDefault="00650F22">
      <w:pPr>
        <w:pStyle w:val="ListParagraph"/>
        <w:numPr>
          <w:ilvl w:val="0"/>
          <w:numId w:val="589"/>
        </w:numPr>
        <w:contextualSpacing/>
      </w:pPr>
      <w:r>
        <w:t>&lt;draw:caption&gt;</w:t>
      </w:r>
    </w:p>
    <w:p w:rsidR="00D63733" w:rsidRDefault="00650F22">
      <w:pPr>
        <w:pStyle w:val="ListParagraph"/>
        <w:numPr>
          <w:ilvl w:val="0"/>
          <w:numId w:val="589"/>
        </w:numPr>
        <w:contextualSpacing/>
      </w:pPr>
      <w:r>
        <w:t>&lt;draw:measure&gt;</w:t>
      </w:r>
    </w:p>
    <w:p w:rsidR="00D63733" w:rsidRDefault="00650F22">
      <w:pPr>
        <w:pStyle w:val="ListParagraph"/>
        <w:numPr>
          <w:ilvl w:val="0"/>
          <w:numId w:val="589"/>
        </w:numPr>
        <w:contextualSpacing/>
      </w:pPr>
      <w:r>
        <w:t>&lt;draw:g&gt;</w:t>
      </w:r>
    </w:p>
    <w:p w:rsidR="00D63733" w:rsidRDefault="00650F22">
      <w:pPr>
        <w:pStyle w:val="ListParagraph"/>
        <w:numPr>
          <w:ilvl w:val="0"/>
          <w:numId w:val="589"/>
        </w:numPr>
        <w:contextualSpacing/>
      </w:pPr>
      <w:r>
        <w:t>&lt;draw:frame&gt;</w:t>
      </w:r>
    </w:p>
    <w:p w:rsidR="00D63733" w:rsidRDefault="00650F22">
      <w:pPr>
        <w:pStyle w:val="ListParagraph"/>
        <w:numPr>
          <w:ilvl w:val="0"/>
          <w:numId w:val="589"/>
        </w:numPr>
        <w:contextualSpacing/>
      </w:pPr>
      <w:r>
        <w:t>&lt;draw:image&gt;</w:t>
      </w:r>
    </w:p>
    <w:p w:rsidR="00D63733" w:rsidRDefault="00650F22">
      <w:pPr>
        <w:pStyle w:val="ListParagraph"/>
        <w:numPr>
          <w:ilvl w:val="0"/>
          <w:numId w:val="589"/>
        </w:numPr>
        <w:contextualSpacing/>
      </w:pPr>
      <w:r>
        <w:t>&lt;draw:text-box&gt;</w:t>
      </w:r>
    </w:p>
    <w:p w:rsidR="00D63733" w:rsidRDefault="00650F22">
      <w:pPr>
        <w:pStyle w:val="ListParagraph"/>
        <w:numPr>
          <w:ilvl w:val="0"/>
          <w:numId w:val="589"/>
        </w:numPr>
      </w:pPr>
      <w:r>
        <w:t xml:space="preserve">&lt;draw:custom-shape&gt; </w:t>
      </w:r>
    </w:p>
    <w:p w:rsidR="00D63733" w:rsidRDefault="00650F22">
      <w:pPr>
        <w:pStyle w:val="Definition-Field"/>
      </w:pPr>
      <w:r>
        <w:t xml:space="preserve">r.   </w:t>
      </w:r>
      <w:r>
        <w:rPr>
          <w:i/>
        </w:rPr>
        <w:t xml:space="preserve">The standard defines the </w:t>
      </w:r>
      <w:r>
        <w:rPr>
          <w:i/>
        </w:rPr>
        <w:t>attribute draw:style, contained within the element &lt;draw:stroke-dash&gt;, contained within the parent element &lt;office:styles&gt;</w:t>
      </w:r>
    </w:p>
    <w:p w:rsidR="00D63733" w:rsidRDefault="00650F22">
      <w:pPr>
        <w:pStyle w:val="Definition-Field2"/>
      </w:pPr>
      <w:r>
        <w:t>Excel 2013 supports this attribute for a style applied to any of the following elements:</w:t>
      </w:r>
    </w:p>
    <w:p w:rsidR="00D63733" w:rsidRDefault="00650F22">
      <w:pPr>
        <w:pStyle w:val="ListParagraph"/>
        <w:numPr>
          <w:ilvl w:val="0"/>
          <w:numId w:val="590"/>
        </w:numPr>
        <w:contextualSpacing/>
      </w:pPr>
      <w:r>
        <w:t>&lt;draw:rect&gt;</w:t>
      </w:r>
    </w:p>
    <w:p w:rsidR="00D63733" w:rsidRDefault="00650F22">
      <w:pPr>
        <w:pStyle w:val="ListParagraph"/>
        <w:numPr>
          <w:ilvl w:val="0"/>
          <w:numId w:val="590"/>
        </w:numPr>
        <w:contextualSpacing/>
      </w:pPr>
      <w:r>
        <w:t>&lt;draw:line&gt;</w:t>
      </w:r>
    </w:p>
    <w:p w:rsidR="00D63733" w:rsidRDefault="00650F22">
      <w:pPr>
        <w:pStyle w:val="ListParagraph"/>
        <w:numPr>
          <w:ilvl w:val="0"/>
          <w:numId w:val="590"/>
        </w:numPr>
        <w:contextualSpacing/>
      </w:pPr>
      <w:r>
        <w:t>&lt;draw:polyline&gt;</w:t>
      </w:r>
    </w:p>
    <w:p w:rsidR="00D63733" w:rsidRDefault="00650F22">
      <w:pPr>
        <w:pStyle w:val="ListParagraph"/>
        <w:numPr>
          <w:ilvl w:val="0"/>
          <w:numId w:val="590"/>
        </w:numPr>
        <w:contextualSpacing/>
      </w:pPr>
      <w:r>
        <w:t>&lt;</w:t>
      </w:r>
      <w:r>
        <w:t>draw:polygon&gt;</w:t>
      </w:r>
    </w:p>
    <w:p w:rsidR="00D63733" w:rsidRDefault="00650F22">
      <w:pPr>
        <w:pStyle w:val="ListParagraph"/>
        <w:numPr>
          <w:ilvl w:val="0"/>
          <w:numId w:val="590"/>
        </w:numPr>
        <w:contextualSpacing/>
      </w:pPr>
      <w:r>
        <w:t>&lt;draw:regular-polygon&gt;</w:t>
      </w:r>
    </w:p>
    <w:p w:rsidR="00D63733" w:rsidRDefault="00650F22">
      <w:pPr>
        <w:pStyle w:val="ListParagraph"/>
        <w:numPr>
          <w:ilvl w:val="0"/>
          <w:numId w:val="590"/>
        </w:numPr>
        <w:contextualSpacing/>
      </w:pPr>
      <w:r>
        <w:t>&lt;draw:path&gt;</w:t>
      </w:r>
    </w:p>
    <w:p w:rsidR="00D63733" w:rsidRDefault="00650F22">
      <w:pPr>
        <w:pStyle w:val="ListParagraph"/>
        <w:numPr>
          <w:ilvl w:val="0"/>
          <w:numId w:val="590"/>
        </w:numPr>
        <w:contextualSpacing/>
      </w:pPr>
      <w:r>
        <w:t>&lt;draw:circle&gt;</w:t>
      </w:r>
    </w:p>
    <w:p w:rsidR="00D63733" w:rsidRDefault="00650F22">
      <w:pPr>
        <w:pStyle w:val="ListParagraph"/>
        <w:numPr>
          <w:ilvl w:val="0"/>
          <w:numId w:val="590"/>
        </w:numPr>
        <w:contextualSpacing/>
      </w:pPr>
      <w:r>
        <w:t>&lt;draw:ellipse&gt;</w:t>
      </w:r>
    </w:p>
    <w:p w:rsidR="00D63733" w:rsidRDefault="00650F22">
      <w:pPr>
        <w:pStyle w:val="ListParagraph"/>
        <w:numPr>
          <w:ilvl w:val="0"/>
          <w:numId w:val="590"/>
        </w:numPr>
        <w:contextualSpacing/>
      </w:pPr>
      <w:r>
        <w:t>&lt;draw:connector&gt;</w:t>
      </w:r>
    </w:p>
    <w:p w:rsidR="00D63733" w:rsidRDefault="00650F22">
      <w:pPr>
        <w:pStyle w:val="ListParagraph"/>
        <w:numPr>
          <w:ilvl w:val="0"/>
          <w:numId w:val="590"/>
        </w:numPr>
        <w:contextualSpacing/>
      </w:pPr>
      <w:r>
        <w:t>&lt;draw:caption&gt;</w:t>
      </w:r>
    </w:p>
    <w:p w:rsidR="00D63733" w:rsidRDefault="00650F22">
      <w:pPr>
        <w:pStyle w:val="ListParagraph"/>
        <w:numPr>
          <w:ilvl w:val="0"/>
          <w:numId w:val="590"/>
        </w:numPr>
        <w:contextualSpacing/>
      </w:pPr>
      <w:r>
        <w:t>&lt;draw:measure&gt;</w:t>
      </w:r>
    </w:p>
    <w:p w:rsidR="00D63733" w:rsidRDefault="00650F22">
      <w:pPr>
        <w:pStyle w:val="ListParagraph"/>
        <w:numPr>
          <w:ilvl w:val="0"/>
          <w:numId w:val="590"/>
        </w:numPr>
        <w:contextualSpacing/>
      </w:pPr>
      <w:r>
        <w:t>&lt;draw:g&gt;</w:t>
      </w:r>
    </w:p>
    <w:p w:rsidR="00D63733" w:rsidRDefault="00650F22">
      <w:pPr>
        <w:pStyle w:val="ListParagraph"/>
        <w:numPr>
          <w:ilvl w:val="0"/>
          <w:numId w:val="590"/>
        </w:numPr>
        <w:contextualSpacing/>
      </w:pPr>
      <w:r>
        <w:t>&lt;draw:frame&gt;</w:t>
      </w:r>
    </w:p>
    <w:p w:rsidR="00D63733" w:rsidRDefault="00650F22">
      <w:pPr>
        <w:pStyle w:val="ListParagraph"/>
        <w:numPr>
          <w:ilvl w:val="0"/>
          <w:numId w:val="590"/>
        </w:numPr>
        <w:contextualSpacing/>
      </w:pPr>
      <w:r>
        <w:t>&lt;draw:image&gt;</w:t>
      </w:r>
    </w:p>
    <w:p w:rsidR="00D63733" w:rsidRDefault="00650F22">
      <w:pPr>
        <w:pStyle w:val="ListParagraph"/>
        <w:numPr>
          <w:ilvl w:val="0"/>
          <w:numId w:val="590"/>
        </w:numPr>
        <w:contextualSpacing/>
      </w:pPr>
      <w:r>
        <w:t>&lt;draw:text-box&gt;</w:t>
      </w:r>
    </w:p>
    <w:p w:rsidR="00D63733" w:rsidRDefault="00650F22">
      <w:pPr>
        <w:pStyle w:val="ListParagraph"/>
        <w:numPr>
          <w:ilvl w:val="0"/>
          <w:numId w:val="590"/>
        </w:numPr>
      </w:pPr>
      <w:r>
        <w:t>&lt;draw:custom-shape&gt;</w:t>
      </w:r>
    </w:p>
    <w:p w:rsidR="00D63733" w:rsidRDefault="00650F22">
      <w:pPr>
        <w:pStyle w:val="Definition-Field2"/>
      </w:pPr>
      <w:r>
        <w:t xml:space="preserve">Excel interprets all styles as 'rect'. </w:t>
      </w:r>
    </w:p>
    <w:p w:rsidR="00D63733" w:rsidRDefault="00650F22">
      <w:pPr>
        <w:pStyle w:val="Definition-Field"/>
      </w:pPr>
      <w:r>
        <w:t xml:space="preserve">s.   </w:t>
      </w:r>
      <w:r>
        <w:rPr>
          <w:i/>
        </w:rPr>
        <w:t>The standard de</w:t>
      </w:r>
      <w:r>
        <w:rPr>
          <w:i/>
        </w:rPr>
        <w:t>fines the element &lt;draw:stroke-dash&gt;, contained within the parent element &lt;office:styles&gt;</w:t>
      </w:r>
    </w:p>
    <w:p w:rsidR="00D63733" w:rsidRDefault="00650F22">
      <w:pPr>
        <w:pStyle w:val="Definition-Field2"/>
      </w:pPr>
      <w:r>
        <w:t>PowerPoint 2013 supports this element for a style applied to any of the following elements:</w:t>
      </w:r>
    </w:p>
    <w:p w:rsidR="00D63733" w:rsidRDefault="00650F22">
      <w:pPr>
        <w:pStyle w:val="ListParagraph"/>
        <w:numPr>
          <w:ilvl w:val="0"/>
          <w:numId w:val="591"/>
        </w:numPr>
        <w:contextualSpacing/>
      </w:pPr>
      <w:r>
        <w:t>&lt;draw:rect&gt;</w:t>
      </w:r>
    </w:p>
    <w:p w:rsidR="00D63733" w:rsidRDefault="00650F22">
      <w:pPr>
        <w:pStyle w:val="ListParagraph"/>
        <w:numPr>
          <w:ilvl w:val="0"/>
          <w:numId w:val="591"/>
        </w:numPr>
        <w:contextualSpacing/>
      </w:pPr>
      <w:r>
        <w:t>&lt;draw:line&gt;</w:t>
      </w:r>
    </w:p>
    <w:p w:rsidR="00D63733" w:rsidRDefault="00650F22">
      <w:pPr>
        <w:pStyle w:val="ListParagraph"/>
        <w:numPr>
          <w:ilvl w:val="0"/>
          <w:numId w:val="591"/>
        </w:numPr>
        <w:contextualSpacing/>
      </w:pPr>
      <w:r>
        <w:t>&lt;draw:polyline&gt;</w:t>
      </w:r>
    </w:p>
    <w:p w:rsidR="00D63733" w:rsidRDefault="00650F22">
      <w:pPr>
        <w:pStyle w:val="ListParagraph"/>
        <w:numPr>
          <w:ilvl w:val="0"/>
          <w:numId w:val="591"/>
        </w:numPr>
        <w:contextualSpacing/>
      </w:pPr>
      <w:r>
        <w:t>&lt;draw:polygon&gt;</w:t>
      </w:r>
    </w:p>
    <w:p w:rsidR="00D63733" w:rsidRDefault="00650F22">
      <w:pPr>
        <w:pStyle w:val="ListParagraph"/>
        <w:numPr>
          <w:ilvl w:val="0"/>
          <w:numId w:val="591"/>
        </w:numPr>
        <w:contextualSpacing/>
      </w:pPr>
      <w:r>
        <w:t>&lt;</w:t>
      </w:r>
      <w:r>
        <w:t>draw:regular-polygon&gt;</w:t>
      </w:r>
    </w:p>
    <w:p w:rsidR="00D63733" w:rsidRDefault="00650F22">
      <w:pPr>
        <w:pStyle w:val="ListParagraph"/>
        <w:numPr>
          <w:ilvl w:val="0"/>
          <w:numId w:val="591"/>
        </w:numPr>
        <w:contextualSpacing/>
      </w:pPr>
      <w:r>
        <w:t>&lt;draw:path&gt;</w:t>
      </w:r>
    </w:p>
    <w:p w:rsidR="00D63733" w:rsidRDefault="00650F22">
      <w:pPr>
        <w:pStyle w:val="ListParagraph"/>
        <w:numPr>
          <w:ilvl w:val="0"/>
          <w:numId w:val="591"/>
        </w:numPr>
        <w:contextualSpacing/>
      </w:pPr>
      <w:r>
        <w:t>&lt;draw:circle&gt;</w:t>
      </w:r>
    </w:p>
    <w:p w:rsidR="00D63733" w:rsidRDefault="00650F22">
      <w:pPr>
        <w:pStyle w:val="ListParagraph"/>
        <w:numPr>
          <w:ilvl w:val="0"/>
          <w:numId w:val="591"/>
        </w:numPr>
        <w:contextualSpacing/>
      </w:pPr>
      <w:r>
        <w:t>&lt;draw:ellipse&gt;</w:t>
      </w:r>
    </w:p>
    <w:p w:rsidR="00D63733" w:rsidRDefault="00650F22">
      <w:pPr>
        <w:pStyle w:val="ListParagraph"/>
        <w:numPr>
          <w:ilvl w:val="0"/>
          <w:numId w:val="591"/>
        </w:numPr>
        <w:contextualSpacing/>
      </w:pPr>
      <w:r>
        <w:t>&lt;draw:connector&gt;</w:t>
      </w:r>
    </w:p>
    <w:p w:rsidR="00D63733" w:rsidRDefault="00650F22">
      <w:pPr>
        <w:pStyle w:val="ListParagraph"/>
        <w:numPr>
          <w:ilvl w:val="0"/>
          <w:numId w:val="591"/>
        </w:numPr>
        <w:contextualSpacing/>
      </w:pPr>
      <w:r>
        <w:t>&lt;draw:caption&gt;</w:t>
      </w:r>
    </w:p>
    <w:p w:rsidR="00D63733" w:rsidRDefault="00650F22">
      <w:pPr>
        <w:pStyle w:val="ListParagraph"/>
        <w:numPr>
          <w:ilvl w:val="0"/>
          <w:numId w:val="591"/>
        </w:numPr>
        <w:contextualSpacing/>
      </w:pPr>
      <w:r>
        <w:t>&lt;draw:measure&gt;</w:t>
      </w:r>
    </w:p>
    <w:p w:rsidR="00D63733" w:rsidRDefault="00650F22">
      <w:pPr>
        <w:pStyle w:val="ListParagraph"/>
        <w:numPr>
          <w:ilvl w:val="0"/>
          <w:numId w:val="591"/>
        </w:numPr>
        <w:contextualSpacing/>
      </w:pPr>
      <w:r>
        <w:t>&lt;draw:g&gt;</w:t>
      </w:r>
    </w:p>
    <w:p w:rsidR="00D63733" w:rsidRDefault="00650F22">
      <w:pPr>
        <w:pStyle w:val="ListParagraph"/>
        <w:numPr>
          <w:ilvl w:val="0"/>
          <w:numId w:val="591"/>
        </w:numPr>
        <w:contextualSpacing/>
      </w:pPr>
      <w:r>
        <w:t>&lt;draw:frame&gt;</w:t>
      </w:r>
    </w:p>
    <w:p w:rsidR="00D63733" w:rsidRDefault="00650F22">
      <w:pPr>
        <w:pStyle w:val="ListParagraph"/>
        <w:numPr>
          <w:ilvl w:val="0"/>
          <w:numId w:val="591"/>
        </w:numPr>
        <w:contextualSpacing/>
      </w:pPr>
      <w:r>
        <w:t>&lt;draw:image&gt;</w:t>
      </w:r>
    </w:p>
    <w:p w:rsidR="00D63733" w:rsidRDefault="00650F22">
      <w:pPr>
        <w:pStyle w:val="ListParagraph"/>
        <w:numPr>
          <w:ilvl w:val="0"/>
          <w:numId w:val="591"/>
        </w:numPr>
        <w:contextualSpacing/>
      </w:pPr>
      <w:r>
        <w:t>&lt;draw:text-box&gt;</w:t>
      </w:r>
    </w:p>
    <w:p w:rsidR="00D63733" w:rsidRDefault="00650F22">
      <w:pPr>
        <w:pStyle w:val="ListParagraph"/>
        <w:numPr>
          <w:ilvl w:val="0"/>
          <w:numId w:val="591"/>
        </w:numPr>
      </w:pPr>
      <w:r>
        <w:t xml:space="preserve">&lt;draw:custom-shape&gt; </w:t>
      </w:r>
    </w:p>
    <w:p w:rsidR="00D63733" w:rsidRDefault="00650F22">
      <w:pPr>
        <w:pStyle w:val="Definition-Field"/>
      </w:pPr>
      <w:r>
        <w:t xml:space="preserve">t.   </w:t>
      </w:r>
      <w:r>
        <w:rPr>
          <w:i/>
        </w:rPr>
        <w:t>The standard defines the attribute draw:display-name, contained withi</w:t>
      </w:r>
      <w:r>
        <w:rPr>
          <w:i/>
        </w:rPr>
        <w:t>n the element &lt;draw:stroke-dash&gt;, contained within the parent element &lt;office:styles&gt;</w:t>
      </w:r>
    </w:p>
    <w:p w:rsidR="00D63733" w:rsidRDefault="00650F22">
      <w:pPr>
        <w:pStyle w:val="Definition-Field2"/>
      </w:pPr>
      <w:r>
        <w:lastRenderedPageBreak/>
        <w:t>PowerPoint 2013 does not support this attribute for a style applied to any of the following elements:</w:t>
      </w:r>
    </w:p>
    <w:p w:rsidR="00D63733" w:rsidRDefault="00650F22">
      <w:pPr>
        <w:pStyle w:val="ListParagraph"/>
        <w:numPr>
          <w:ilvl w:val="0"/>
          <w:numId w:val="592"/>
        </w:numPr>
        <w:contextualSpacing/>
      </w:pPr>
      <w:r>
        <w:t>&lt;draw:rect&gt;</w:t>
      </w:r>
    </w:p>
    <w:p w:rsidR="00D63733" w:rsidRDefault="00650F22">
      <w:pPr>
        <w:pStyle w:val="ListParagraph"/>
        <w:numPr>
          <w:ilvl w:val="0"/>
          <w:numId w:val="592"/>
        </w:numPr>
        <w:contextualSpacing/>
      </w:pPr>
      <w:r>
        <w:t>&lt;draw:line&gt;</w:t>
      </w:r>
    </w:p>
    <w:p w:rsidR="00D63733" w:rsidRDefault="00650F22">
      <w:pPr>
        <w:pStyle w:val="ListParagraph"/>
        <w:numPr>
          <w:ilvl w:val="0"/>
          <w:numId w:val="592"/>
        </w:numPr>
        <w:contextualSpacing/>
      </w:pPr>
      <w:r>
        <w:t>&lt;draw:polyline&gt;</w:t>
      </w:r>
    </w:p>
    <w:p w:rsidR="00D63733" w:rsidRDefault="00650F22">
      <w:pPr>
        <w:pStyle w:val="ListParagraph"/>
        <w:numPr>
          <w:ilvl w:val="0"/>
          <w:numId w:val="592"/>
        </w:numPr>
        <w:contextualSpacing/>
      </w:pPr>
      <w:r>
        <w:t>&lt;draw:polygon&gt;</w:t>
      </w:r>
    </w:p>
    <w:p w:rsidR="00D63733" w:rsidRDefault="00650F22">
      <w:pPr>
        <w:pStyle w:val="ListParagraph"/>
        <w:numPr>
          <w:ilvl w:val="0"/>
          <w:numId w:val="592"/>
        </w:numPr>
        <w:contextualSpacing/>
      </w:pPr>
      <w:r>
        <w:t>&lt;draw:regular</w:t>
      </w:r>
      <w:r>
        <w:t>-polygon&gt;</w:t>
      </w:r>
    </w:p>
    <w:p w:rsidR="00D63733" w:rsidRDefault="00650F22">
      <w:pPr>
        <w:pStyle w:val="ListParagraph"/>
        <w:numPr>
          <w:ilvl w:val="0"/>
          <w:numId w:val="592"/>
        </w:numPr>
        <w:contextualSpacing/>
      </w:pPr>
      <w:r>
        <w:t>&lt;draw:path&gt;</w:t>
      </w:r>
    </w:p>
    <w:p w:rsidR="00D63733" w:rsidRDefault="00650F22">
      <w:pPr>
        <w:pStyle w:val="ListParagraph"/>
        <w:numPr>
          <w:ilvl w:val="0"/>
          <w:numId w:val="592"/>
        </w:numPr>
        <w:contextualSpacing/>
      </w:pPr>
      <w:r>
        <w:t>&lt;draw:circle&gt;</w:t>
      </w:r>
    </w:p>
    <w:p w:rsidR="00D63733" w:rsidRDefault="00650F22">
      <w:pPr>
        <w:pStyle w:val="ListParagraph"/>
        <w:numPr>
          <w:ilvl w:val="0"/>
          <w:numId w:val="592"/>
        </w:numPr>
        <w:contextualSpacing/>
      </w:pPr>
      <w:r>
        <w:t>&lt;draw:ellipse&gt;</w:t>
      </w:r>
    </w:p>
    <w:p w:rsidR="00D63733" w:rsidRDefault="00650F22">
      <w:pPr>
        <w:pStyle w:val="ListParagraph"/>
        <w:numPr>
          <w:ilvl w:val="0"/>
          <w:numId w:val="592"/>
        </w:numPr>
        <w:contextualSpacing/>
      </w:pPr>
      <w:r>
        <w:t>&lt;draw:connector&gt;</w:t>
      </w:r>
    </w:p>
    <w:p w:rsidR="00D63733" w:rsidRDefault="00650F22">
      <w:pPr>
        <w:pStyle w:val="ListParagraph"/>
        <w:numPr>
          <w:ilvl w:val="0"/>
          <w:numId w:val="592"/>
        </w:numPr>
        <w:contextualSpacing/>
      </w:pPr>
      <w:r>
        <w:t>&lt;draw:caption&gt;</w:t>
      </w:r>
    </w:p>
    <w:p w:rsidR="00D63733" w:rsidRDefault="00650F22">
      <w:pPr>
        <w:pStyle w:val="ListParagraph"/>
        <w:numPr>
          <w:ilvl w:val="0"/>
          <w:numId w:val="592"/>
        </w:numPr>
        <w:contextualSpacing/>
      </w:pPr>
      <w:r>
        <w:t>&lt;draw:measure&gt;</w:t>
      </w:r>
    </w:p>
    <w:p w:rsidR="00D63733" w:rsidRDefault="00650F22">
      <w:pPr>
        <w:pStyle w:val="ListParagraph"/>
        <w:numPr>
          <w:ilvl w:val="0"/>
          <w:numId w:val="592"/>
        </w:numPr>
        <w:contextualSpacing/>
      </w:pPr>
      <w:r>
        <w:t>&lt;draw:g&gt;</w:t>
      </w:r>
    </w:p>
    <w:p w:rsidR="00D63733" w:rsidRDefault="00650F22">
      <w:pPr>
        <w:pStyle w:val="ListParagraph"/>
        <w:numPr>
          <w:ilvl w:val="0"/>
          <w:numId w:val="592"/>
        </w:numPr>
        <w:contextualSpacing/>
      </w:pPr>
      <w:r>
        <w:t>&lt;draw:frame&gt;</w:t>
      </w:r>
    </w:p>
    <w:p w:rsidR="00D63733" w:rsidRDefault="00650F22">
      <w:pPr>
        <w:pStyle w:val="ListParagraph"/>
        <w:numPr>
          <w:ilvl w:val="0"/>
          <w:numId w:val="592"/>
        </w:numPr>
        <w:contextualSpacing/>
      </w:pPr>
      <w:r>
        <w:t>&lt;draw:image&gt;</w:t>
      </w:r>
    </w:p>
    <w:p w:rsidR="00D63733" w:rsidRDefault="00650F22">
      <w:pPr>
        <w:pStyle w:val="ListParagraph"/>
        <w:numPr>
          <w:ilvl w:val="0"/>
          <w:numId w:val="592"/>
        </w:numPr>
        <w:contextualSpacing/>
      </w:pPr>
      <w:r>
        <w:t>&lt;draw:text-box&gt;</w:t>
      </w:r>
    </w:p>
    <w:p w:rsidR="00D63733" w:rsidRDefault="00650F22">
      <w:pPr>
        <w:pStyle w:val="ListParagraph"/>
        <w:numPr>
          <w:ilvl w:val="0"/>
          <w:numId w:val="592"/>
        </w:numPr>
      </w:pPr>
      <w:r>
        <w:t xml:space="preserve">&lt;draw:custom-shape&gt; </w:t>
      </w:r>
    </w:p>
    <w:p w:rsidR="00D63733" w:rsidRDefault="00650F22">
      <w:pPr>
        <w:pStyle w:val="Definition-Field"/>
      </w:pPr>
      <w:r>
        <w:t xml:space="preserve">u.   </w:t>
      </w:r>
      <w:r>
        <w:rPr>
          <w:i/>
        </w:rPr>
        <w:t>The standard defines the attribute draw:distance, contained within the element &lt;</w:t>
      </w:r>
      <w:r>
        <w:rPr>
          <w:i/>
        </w:rPr>
        <w:t>draw:stroke-dash&gt;, contained within the parent element &lt;office:styles&gt;</w:t>
      </w:r>
    </w:p>
    <w:p w:rsidR="00D63733" w:rsidRDefault="00650F22">
      <w:pPr>
        <w:pStyle w:val="Definition-Field2"/>
      </w:pPr>
      <w:r>
        <w:t>PowerPoint 2013 supports this attribute for a style applied to any of the following elements:</w:t>
      </w:r>
    </w:p>
    <w:p w:rsidR="00D63733" w:rsidRDefault="00650F22">
      <w:pPr>
        <w:pStyle w:val="ListParagraph"/>
        <w:numPr>
          <w:ilvl w:val="0"/>
          <w:numId w:val="593"/>
        </w:numPr>
        <w:contextualSpacing/>
      </w:pPr>
      <w:r>
        <w:t>&lt;draw:rect&gt;</w:t>
      </w:r>
    </w:p>
    <w:p w:rsidR="00D63733" w:rsidRDefault="00650F22">
      <w:pPr>
        <w:pStyle w:val="ListParagraph"/>
        <w:numPr>
          <w:ilvl w:val="0"/>
          <w:numId w:val="593"/>
        </w:numPr>
        <w:contextualSpacing/>
      </w:pPr>
      <w:r>
        <w:t>&lt;draw:line&gt;</w:t>
      </w:r>
    </w:p>
    <w:p w:rsidR="00D63733" w:rsidRDefault="00650F22">
      <w:pPr>
        <w:pStyle w:val="ListParagraph"/>
        <w:numPr>
          <w:ilvl w:val="0"/>
          <w:numId w:val="593"/>
        </w:numPr>
        <w:contextualSpacing/>
      </w:pPr>
      <w:r>
        <w:t>&lt;draw:polyline&gt;</w:t>
      </w:r>
    </w:p>
    <w:p w:rsidR="00D63733" w:rsidRDefault="00650F22">
      <w:pPr>
        <w:pStyle w:val="ListParagraph"/>
        <w:numPr>
          <w:ilvl w:val="0"/>
          <w:numId w:val="593"/>
        </w:numPr>
        <w:contextualSpacing/>
      </w:pPr>
      <w:r>
        <w:t>&lt;draw:polygon&gt;</w:t>
      </w:r>
    </w:p>
    <w:p w:rsidR="00D63733" w:rsidRDefault="00650F22">
      <w:pPr>
        <w:pStyle w:val="ListParagraph"/>
        <w:numPr>
          <w:ilvl w:val="0"/>
          <w:numId w:val="593"/>
        </w:numPr>
        <w:contextualSpacing/>
      </w:pPr>
      <w:r>
        <w:t>&lt;draw:regular-polygon&gt;</w:t>
      </w:r>
    </w:p>
    <w:p w:rsidR="00D63733" w:rsidRDefault="00650F22">
      <w:pPr>
        <w:pStyle w:val="ListParagraph"/>
        <w:numPr>
          <w:ilvl w:val="0"/>
          <w:numId w:val="593"/>
        </w:numPr>
        <w:contextualSpacing/>
      </w:pPr>
      <w:r>
        <w:t>&lt;draw:path&gt;</w:t>
      </w:r>
    </w:p>
    <w:p w:rsidR="00D63733" w:rsidRDefault="00650F22">
      <w:pPr>
        <w:pStyle w:val="ListParagraph"/>
        <w:numPr>
          <w:ilvl w:val="0"/>
          <w:numId w:val="593"/>
        </w:numPr>
        <w:contextualSpacing/>
      </w:pPr>
      <w:r>
        <w:t>&lt;</w:t>
      </w:r>
      <w:r>
        <w:t>draw:circle&gt;</w:t>
      </w:r>
    </w:p>
    <w:p w:rsidR="00D63733" w:rsidRDefault="00650F22">
      <w:pPr>
        <w:pStyle w:val="ListParagraph"/>
        <w:numPr>
          <w:ilvl w:val="0"/>
          <w:numId w:val="593"/>
        </w:numPr>
        <w:contextualSpacing/>
      </w:pPr>
      <w:r>
        <w:t>&lt;draw:ellipse&gt;</w:t>
      </w:r>
    </w:p>
    <w:p w:rsidR="00D63733" w:rsidRDefault="00650F22">
      <w:pPr>
        <w:pStyle w:val="ListParagraph"/>
        <w:numPr>
          <w:ilvl w:val="0"/>
          <w:numId w:val="593"/>
        </w:numPr>
        <w:contextualSpacing/>
      </w:pPr>
      <w:r>
        <w:t>&lt;draw:connector&gt;</w:t>
      </w:r>
    </w:p>
    <w:p w:rsidR="00D63733" w:rsidRDefault="00650F22">
      <w:pPr>
        <w:pStyle w:val="ListParagraph"/>
        <w:numPr>
          <w:ilvl w:val="0"/>
          <w:numId w:val="593"/>
        </w:numPr>
        <w:contextualSpacing/>
      </w:pPr>
      <w:r>
        <w:t>&lt;draw:caption&gt;</w:t>
      </w:r>
    </w:p>
    <w:p w:rsidR="00D63733" w:rsidRDefault="00650F22">
      <w:pPr>
        <w:pStyle w:val="ListParagraph"/>
        <w:numPr>
          <w:ilvl w:val="0"/>
          <w:numId w:val="593"/>
        </w:numPr>
        <w:contextualSpacing/>
      </w:pPr>
      <w:r>
        <w:t>&lt;draw:measure&gt;</w:t>
      </w:r>
    </w:p>
    <w:p w:rsidR="00D63733" w:rsidRDefault="00650F22">
      <w:pPr>
        <w:pStyle w:val="ListParagraph"/>
        <w:numPr>
          <w:ilvl w:val="0"/>
          <w:numId w:val="593"/>
        </w:numPr>
        <w:contextualSpacing/>
      </w:pPr>
      <w:r>
        <w:t>&lt;draw:g&gt;</w:t>
      </w:r>
    </w:p>
    <w:p w:rsidR="00D63733" w:rsidRDefault="00650F22">
      <w:pPr>
        <w:pStyle w:val="ListParagraph"/>
        <w:numPr>
          <w:ilvl w:val="0"/>
          <w:numId w:val="593"/>
        </w:numPr>
        <w:contextualSpacing/>
      </w:pPr>
      <w:r>
        <w:t>&lt;draw:frame&gt;</w:t>
      </w:r>
    </w:p>
    <w:p w:rsidR="00D63733" w:rsidRDefault="00650F22">
      <w:pPr>
        <w:pStyle w:val="ListParagraph"/>
        <w:numPr>
          <w:ilvl w:val="0"/>
          <w:numId w:val="593"/>
        </w:numPr>
        <w:contextualSpacing/>
      </w:pPr>
      <w:r>
        <w:t>&lt;draw:image&gt;</w:t>
      </w:r>
    </w:p>
    <w:p w:rsidR="00D63733" w:rsidRDefault="00650F22">
      <w:pPr>
        <w:pStyle w:val="ListParagraph"/>
        <w:numPr>
          <w:ilvl w:val="0"/>
          <w:numId w:val="593"/>
        </w:numPr>
        <w:contextualSpacing/>
      </w:pPr>
      <w:r>
        <w:t>&lt;draw:text-box&gt;</w:t>
      </w:r>
    </w:p>
    <w:p w:rsidR="00D63733" w:rsidRDefault="00650F22">
      <w:pPr>
        <w:pStyle w:val="ListParagraph"/>
        <w:numPr>
          <w:ilvl w:val="0"/>
          <w:numId w:val="593"/>
        </w:numPr>
      </w:pPr>
      <w:r>
        <w:t xml:space="preserve">&lt;draw:custom-shape&gt; </w:t>
      </w:r>
    </w:p>
    <w:p w:rsidR="00D63733" w:rsidRDefault="00650F22">
      <w:pPr>
        <w:pStyle w:val="Definition-Field"/>
      </w:pPr>
      <w:r>
        <w:t xml:space="preserve">v.   </w:t>
      </w:r>
      <w:r>
        <w:rPr>
          <w:i/>
        </w:rPr>
        <w:t>The standard defines the attribute draw:dots1, contained within the element &lt;draw:stroke-dash&gt;, containe</w:t>
      </w:r>
      <w:r>
        <w:rPr>
          <w:i/>
        </w:rPr>
        <w:t>d within the parent element &lt;office:styles&gt;</w:t>
      </w:r>
    </w:p>
    <w:p w:rsidR="00D63733" w:rsidRDefault="00650F22">
      <w:pPr>
        <w:pStyle w:val="Definition-Field2"/>
      </w:pPr>
      <w:r>
        <w:t>PowerPoint 2013 supports this attribute for a style applied to any of the following elements:</w:t>
      </w:r>
    </w:p>
    <w:p w:rsidR="00D63733" w:rsidRDefault="00650F22">
      <w:pPr>
        <w:pStyle w:val="ListParagraph"/>
        <w:numPr>
          <w:ilvl w:val="0"/>
          <w:numId w:val="594"/>
        </w:numPr>
        <w:contextualSpacing/>
      </w:pPr>
      <w:r>
        <w:t>&lt;draw:rect&gt;</w:t>
      </w:r>
    </w:p>
    <w:p w:rsidR="00D63733" w:rsidRDefault="00650F22">
      <w:pPr>
        <w:pStyle w:val="ListParagraph"/>
        <w:numPr>
          <w:ilvl w:val="0"/>
          <w:numId w:val="594"/>
        </w:numPr>
        <w:contextualSpacing/>
      </w:pPr>
      <w:r>
        <w:t>&lt;draw:line&gt;</w:t>
      </w:r>
    </w:p>
    <w:p w:rsidR="00D63733" w:rsidRDefault="00650F22">
      <w:pPr>
        <w:pStyle w:val="ListParagraph"/>
        <w:numPr>
          <w:ilvl w:val="0"/>
          <w:numId w:val="594"/>
        </w:numPr>
        <w:contextualSpacing/>
      </w:pPr>
      <w:r>
        <w:t>&lt;draw:polyline&gt;</w:t>
      </w:r>
    </w:p>
    <w:p w:rsidR="00D63733" w:rsidRDefault="00650F22">
      <w:pPr>
        <w:pStyle w:val="ListParagraph"/>
        <w:numPr>
          <w:ilvl w:val="0"/>
          <w:numId w:val="594"/>
        </w:numPr>
        <w:contextualSpacing/>
      </w:pPr>
      <w:r>
        <w:t>&lt;draw:polygon&gt;</w:t>
      </w:r>
    </w:p>
    <w:p w:rsidR="00D63733" w:rsidRDefault="00650F22">
      <w:pPr>
        <w:pStyle w:val="ListParagraph"/>
        <w:numPr>
          <w:ilvl w:val="0"/>
          <w:numId w:val="594"/>
        </w:numPr>
        <w:contextualSpacing/>
      </w:pPr>
      <w:r>
        <w:t>&lt;draw:regular-polygon&gt;</w:t>
      </w:r>
    </w:p>
    <w:p w:rsidR="00D63733" w:rsidRDefault="00650F22">
      <w:pPr>
        <w:pStyle w:val="ListParagraph"/>
        <w:numPr>
          <w:ilvl w:val="0"/>
          <w:numId w:val="594"/>
        </w:numPr>
        <w:contextualSpacing/>
      </w:pPr>
      <w:r>
        <w:t>&lt;draw:path&gt;</w:t>
      </w:r>
    </w:p>
    <w:p w:rsidR="00D63733" w:rsidRDefault="00650F22">
      <w:pPr>
        <w:pStyle w:val="ListParagraph"/>
        <w:numPr>
          <w:ilvl w:val="0"/>
          <w:numId w:val="594"/>
        </w:numPr>
        <w:contextualSpacing/>
      </w:pPr>
      <w:r>
        <w:t>&lt;draw:circle&gt;</w:t>
      </w:r>
    </w:p>
    <w:p w:rsidR="00D63733" w:rsidRDefault="00650F22">
      <w:pPr>
        <w:pStyle w:val="ListParagraph"/>
        <w:numPr>
          <w:ilvl w:val="0"/>
          <w:numId w:val="594"/>
        </w:numPr>
        <w:contextualSpacing/>
      </w:pPr>
      <w:r>
        <w:t>&lt;draw:ellipse&gt;</w:t>
      </w:r>
    </w:p>
    <w:p w:rsidR="00D63733" w:rsidRDefault="00650F22">
      <w:pPr>
        <w:pStyle w:val="ListParagraph"/>
        <w:numPr>
          <w:ilvl w:val="0"/>
          <w:numId w:val="594"/>
        </w:numPr>
        <w:contextualSpacing/>
      </w:pPr>
      <w:r>
        <w:t>&lt;draw:connector&gt;</w:t>
      </w:r>
    </w:p>
    <w:p w:rsidR="00D63733" w:rsidRDefault="00650F22">
      <w:pPr>
        <w:pStyle w:val="ListParagraph"/>
        <w:numPr>
          <w:ilvl w:val="0"/>
          <w:numId w:val="594"/>
        </w:numPr>
        <w:contextualSpacing/>
      </w:pPr>
      <w:r>
        <w:t>&lt;draw:caption&gt;</w:t>
      </w:r>
    </w:p>
    <w:p w:rsidR="00D63733" w:rsidRDefault="00650F22">
      <w:pPr>
        <w:pStyle w:val="ListParagraph"/>
        <w:numPr>
          <w:ilvl w:val="0"/>
          <w:numId w:val="594"/>
        </w:numPr>
        <w:contextualSpacing/>
      </w:pPr>
      <w:r>
        <w:t>&lt;draw:measure&gt;</w:t>
      </w:r>
    </w:p>
    <w:p w:rsidR="00D63733" w:rsidRDefault="00650F22">
      <w:pPr>
        <w:pStyle w:val="ListParagraph"/>
        <w:numPr>
          <w:ilvl w:val="0"/>
          <w:numId w:val="594"/>
        </w:numPr>
        <w:contextualSpacing/>
      </w:pPr>
      <w:r>
        <w:t>&lt;draw:g&gt;</w:t>
      </w:r>
    </w:p>
    <w:p w:rsidR="00D63733" w:rsidRDefault="00650F22">
      <w:pPr>
        <w:pStyle w:val="ListParagraph"/>
        <w:numPr>
          <w:ilvl w:val="0"/>
          <w:numId w:val="594"/>
        </w:numPr>
        <w:contextualSpacing/>
      </w:pPr>
      <w:r>
        <w:lastRenderedPageBreak/>
        <w:t>&lt;draw:frame&gt;</w:t>
      </w:r>
    </w:p>
    <w:p w:rsidR="00D63733" w:rsidRDefault="00650F22">
      <w:pPr>
        <w:pStyle w:val="ListParagraph"/>
        <w:numPr>
          <w:ilvl w:val="0"/>
          <w:numId w:val="594"/>
        </w:numPr>
        <w:contextualSpacing/>
      </w:pPr>
      <w:r>
        <w:t>&lt;draw:image&gt;</w:t>
      </w:r>
    </w:p>
    <w:p w:rsidR="00D63733" w:rsidRDefault="00650F22">
      <w:pPr>
        <w:pStyle w:val="ListParagraph"/>
        <w:numPr>
          <w:ilvl w:val="0"/>
          <w:numId w:val="594"/>
        </w:numPr>
        <w:contextualSpacing/>
      </w:pPr>
      <w:r>
        <w:t>&lt;draw:text-box&gt;</w:t>
      </w:r>
    </w:p>
    <w:p w:rsidR="00D63733" w:rsidRDefault="00650F22">
      <w:pPr>
        <w:pStyle w:val="ListParagraph"/>
        <w:numPr>
          <w:ilvl w:val="0"/>
          <w:numId w:val="594"/>
        </w:numPr>
      </w:pPr>
      <w:r>
        <w:t xml:space="preserve">&lt;draw:custom-shape&gt; </w:t>
      </w:r>
    </w:p>
    <w:p w:rsidR="00D63733" w:rsidRDefault="00650F22">
      <w:pPr>
        <w:pStyle w:val="Definition-Field"/>
      </w:pPr>
      <w:r>
        <w:t xml:space="preserve">w.   </w:t>
      </w:r>
      <w:r>
        <w:rPr>
          <w:i/>
        </w:rPr>
        <w:t xml:space="preserve">The standard defines the attribute draw:dots1-length, contained within the element &lt;draw:stroke-dash&gt;, contained within the parent </w:t>
      </w:r>
      <w:r>
        <w:rPr>
          <w:i/>
        </w:rPr>
        <w:t>element &lt;office:styles&gt;</w:t>
      </w:r>
    </w:p>
    <w:p w:rsidR="00D63733" w:rsidRDefault="00650F22">
      <w:pPr>
        <w:pStyle w:val="Definition-Field2"/>
      </w:pPr>
      <w:r>
        <w:t>PowerPoint 2013 supports this attribute for a style applied to any of the following elements:</w:t>
      </w:r>
    </w:p>
    <w:p w:rsidR="00D63733" w:rsidRDefault="00650F22">
      <w:pPr>
        <w:pStyle w:val="ListParagraph"/>
        <w:numPr>
          <w:ilvl w:val="0"/>
          <w:numId w:val="595"/>
        </w:numPr>
        <w:contextualSpacing/>
      </w:pPr>
      <w:r>
        <w:t>&lt;draw:rect&gt;</w:t>
      </w:r>
    </w:p>
    <w:p w:rsidR="00D63733" w:rsidRDefault="00650F22">
      <w:pPr>
        <w:pStyle w:val="ListParagraph"/>
        <w:numPr>
          <w:ilvl w:val="0"/>
          <w:numId w:val="595"/>
        </w:numPr>
        <w:contextualSpacing/>
      </w:pPr>
      <w:r>
        <w:t>&lt;draw:line&gt;</w:t>
      </w:r>
    </w:p>
    <w:p w:rsidR="00D63733" w:rsidRDefault="00650F22">
      <w:pPr>
        <w:pStyle w:val="ListParagraph"/>
        <w:numPr>
          <w:ilvl w:val="0"/>
          <w:numId w:val="595"/>
        </w:numPr>
        <w:contextualSpacing/>
      </w:pPr>
      <w:r>
        <w:t>&lt;draw:polyline&gt;</w:t>
      </w:r>
    </w:p>
    <w:p w:rsidR="00D63733" w:rsidRDefault="00650F22">
      <w:pPr>
        <w:pStyle w:val="ListParagraph"/>
        <w:numPr>
          <w:ilvl w:val="0"/>
          <w:numId w:val="595"/>
        </w:numPr>
        <w:contextualSpacing/>
      </w:pPr>
      <w:r>
        <w:t>&lt;draw:polygon&gt;</w:t>
      </w:r>
    </w:p>
    <w:p w:rsidR="00D63733" w:rsidRDefault="00650F22">
      <w:pPr>
        <w:pStyle w:val="ListParagraph"/>
        <w:numPr>
          <w:ilvl w:val="0"/>
          <w:numId w:val="595"/>
        </w:numPr>
        <w:contextualSpacing/>
      </w:pPr>
      <w:r>
        <w:t>&lt;draw:regular-polygon&gt;</w:t>
      </w:r>
    </w:p>
    <w:p w:rsidR="00D63733" w:rsidRDefault="00650F22">
      <w:pPr>
        <w:pStyle w:val="ListParagraph"/>
        <w:numPr>
          <w:ilvl w:val="0"/>
          <w:numId w:val="595"/>
        </w:numPr>
        <w:contextualSpacing/>
      </w:pPr>
      <w:r>
        <w:t>&lt;draw:path&gt;</w:t>
      </w:r>
    </w:p>
    <w:p w:rsidR="00D63733" w:rsidRDefault="00650F22">
      <w:pPr>
        <w:pStyle w:val="ListParagraph"/>
        <w:numPr>
          <w:ilvl w:val="0"/>
          <w:numId w:val="595"/>
        </w:numPr>
        <w:contextualSpacing/>
      </w:pPr>
      <w:r>
        <w:t>&lt;draw:circle&gt;</w:t>
      </w:r>
    </w:p>
    <w:p w:rsidR="00D63733" w:rsidRDefault="00650F22">
      <w:pPr>
        <w:pStyle w:val="ListParagraph"/>
        <w:numPr>
          <w:ilvl w:val="0"/>
          <w:numId w:val="595"/>
        </w:numPr>
        <w:contextualSpacing/>
      </w:pPr>
      <w:r>
        <w:t>&lt;draw:ellipse&gt;</w:t>
      </w:r>
    </w:p>
    <w:p w:rsidR="00D63733" w:rsidRDefault="00650F22">
      <w:pPr>
        <w:pStyle w:val="ListParagraph"/>
        <w:numPr>
          <w:ilvl w:val="0"/>
          <w:numId w:val="595"/>
        </w:numPr>
        <w:contextualSpacing/>
      </w:pPr>
      <w:r>
        <w:t>&lt;draw:connector&gt;</w:t>
      </w:r>
    </w:p>
    <w:p w:rsidR="00D63733" w:rsidRDefault="00650F22">
      <w:pPr>
        <w:pStyle w:val="ListParagraph"/>
        <w:numPr>
          <w:ilvl w:val="0"/>
          <w:numId w:val="595"/>
        </w:numPr>
        <w:contextualSpacing/>
      </w:pPr>
      <w:r>
        <w:t>&lt;</w:t>
      </w:r>
      <w:r>
        <w:t>draw:caption&gt;</w:t>
      </w:r>
    </w:p>
    <w:p w:rsidR="00D63733" w:rsidRDefault="00650F22">
      <w:pPr>
        <w:pStyle w:val="ListParagraph"/>
        <w:numPr>
          <w:ilvl w:val="0"/>
          <w:numId w:val="595"/>
        </w:numPr>
        <w:contextualSpacing/>
      </w:pPr>
      <w:r>
        <w:t>&lt;draw:measure&gt;</w:t>
      </w:r>
    </w:p>
    <w:p w:rsidR="00D63733" w:rsidRDefault="00650F22">
      <w:pPr>
        <w:pStyle w:val="ListParagraph"/>
        <w:numPr>
          <w:ilvl w:val="0"/>
          <w:numId w:val="595"/>
        </w:numPr>
        <w:contextualSpacing/>
      </w:pPr>
      <w:r>
        <w:t>&lt;draw:g&gt;</w:t>
      </w:r>
    </w:p>
    <w:p w:rsidR="00D63733" w:rsidRDefault="00650F22">
      <w:pPr>
        <w:pStyle w:val="ListParagraph"/>
        <w:numPr>
          <w:ilvl w:val="0"/>
          <w:numId w:val="595"/>
        </w:numPr>
        <w:contextualSpacing/>
      </w:pPr>
      <w:r>
        <w:t>&lt;draw:frame&gt;</w:t>
      </w:r>
    </w:p>
    <w:p w:rsidR="00D63733" w:rsidRDefault="00650F22">
      <w:pPr>
        <w:pStyle w:val="ListParagraph"/>
        <w:numPr>
          <w:ilvl w:val="0"/>
          <w:numId w:val="595"/>
        </w:numPr>
        <w:contextualSpacing/>
      </w:pPr>
      <w:r>
        <w:t>&lt;draw:image&gt;</w:t>
      </w:r>
    </w:p>
    <w:p w:rsidR="00D63733" w:rsidRDefault="00650F22">
      <w:pPr>
        <w:pStyle w:val="ListParagraph"/>
        <w:numPr>
          <w:ilvl w:val="0"/>
          <w:numId w:val="595"/>
        </w:numPr>
        <w:contextualSpacing/>
      </w:pPr>
      <w:r>
        <w:t>&lt;draw:text-box&gt;</w:t>
      </w:r>
    </w:p>
    <w:p w:rsidR="00D63733" w:rsidRDefault="00650F22">
      <w:pPr>
        <w:pStyle w:val="ListParagraph"/>
        <w:numPr>
          <w:ilvl w:val="0"/>
          <w:numId w:val="595"/>
        </w:numPr>
      </w:pPr>
      <w:r>
        <w:t xml:space="preserve">&lt;draw:custom-shape&gt; </w:t>
      </w:r>
    </w:p>
    <w:p w:rsidR="00D63733" w:rsidRDefault="00650F22">
      <w:pPr>
        <w:pStyle w:val="Definition-Field"/>
      </w:pPr>
      <w:r>
        <w:t xml:space="preserve">x.   </w:t>
      </w:r>
      <w:r>
        <w:rPr>
          <w:i/>
        </w:rPr>
        <w:t>The standard defines the attribute draw:dots2, contained within the element &lt;draw:stroke-dash&gt;, contained within the parent element &lt;office:styles&gt;</w:t>
      </w:r>
    </w:p>
    <w:p w:rsidR="00D63733" w:rsidRDefault="00650F22">
      <w:pPr>
        <w:pStyle w:val="Definition-Field2"/>
      </w:pPr>
      <w:r>
        <w:t>Po</w:t>
      </w:r>
      <w:r>
        <w:t>werPoint 2013 supports this attribute for a style applied to any of the following elements:</w:t>
      </w:r>
    </w:p>
    <w:p w:rsidR="00D63733" w:rsidRDefault="00650F22">
      <w:pPr>
        <w:pStyle w:val="ListParagraph"/>
        <w:numPr>
          <w:ilvl w:val="0"/>
          <w:numId w:val="596"/>
        </w:numPr>
        <w:contextualSpacing/>
      </w:pPr>
      <w:r>
        <w:t>&lt;draw:rect&gt;</w:t>
      </w:r>
    </w:p>
    <w:p w:rsidR="00D63733" w:rsidRDefault="00650F22">
      <w:pPr>
        <w:pStyle w:val="ListParagraph"/>
        <w:numPr>
          <w:ilvl w:val="0"/>
          <w:numId w:val="596"/>
        </w:numPr>
        <w:contextualSpacing/>
      </w:pPr>
      <w:r>
        <w:t>&lt;draw:line&gt;</w:t>
      </w:r>
    </w:p>
    <w:p w:rsidR="00D63733" w:rsidRDefault="00650F22">
      <w:pPr>
        <w:pStyle w:val="ListParagraph"/>
        <w:numPr>
          <w:ilvl w:val="0"/>
          <w:numId w:val="596"/>
        </w:numPr>
        <w:contextualSpacing/>
      </w:pPr>
      <w:r>
        <w:t>&lt;draw:polyline&gt;</w:t>
      </w:r>
    </w:p>
    <w:p w:rsidR="00D63733" w:rsidRDefault="00650F22">
      <w:pPr>
        <w:pStyle w:val="ListParagraph"/>
        <w:numPr>
          <w:ilvl w:val="0"/>
          <w:numId w:val="596"/>
        </w:numPr>
        <w:contextualSpacing/>
      </w:pPr>
      <w:r>
        <w:t>&lt;draw:polygon&gt;</w:t>
      </w:r>
    </w:p>
    <w:p w:rsidR="00D63733" w:rsidRDefault="00650F22">
      <w:pPr>
        <w:pStyle w:val="ListParagraph"/>
        <w:numPr>
          <w:ilvl w:val="0"/>
          <w:numId w:val="596"/>
        </w:numPr>
        <w:contextualSpacing/>
      </w:pPr>
      <w:r>
        <w:t>&lt;draw:regular-polygon&gt;</w:t>
      </w:r>
    </w:p>
    <w:p w:rsidR="00D63733" w:rsidRDefault="00650F22">
      <w:pPr>
        <w:pStyle w:val="ListParagraph"/>
        <w:numPr>
          <w:ilvl w:val="0"/>
          <w:numId w:val="596"/>
        </w:numPr>
        <w:contextualSpacing/>
      </w:pPr>
      <w:r>
        <w:t>&lt;draw:path&gt;</w:t>
      </w:r>
    </w:p>
    <w:p w:rsidR="00D63733" w:rsidRDefault="00650F22">
      <w:pPr>
        <w:pStyle w:val="ListParagraph"/>
        <w:numPr>
          <w:ilvl w:val="0"/>
          <w:numId w:val="596"/>
        </w:numPr>
        <w:contextualSpacing/>
      </w:pPr>
      <w:r>
        <w:t>&lt;draw:circle&gt;</w:t>
      </w:r>
    </w:p>
    <w:p w:rsidR="00D63733" w:rsidRDefault="00650F22">
      <w:pPr>
        <w:pStyle w:val="ListParagraph"/>
        <w:numPr>
          <w:ilvl w:val="0"/>
          <w:numId w:val="596"/>
        </w:numPr>
        <w:contextualSpacing/>
      </w:pPr>
      <w:r>
        <w:t>&lt;draw:ellipse&gt;</w:t>
      </w:r>
    </w:p>
    <w:p w:rsidR="00D63733" w:rsidRDefault="00650F22">
      <w:pPr>
        <w:pStyle w:val="ListParagraph"/>
        <w:numPr>
          <w:ilvl w:val="0"/>
          <w:numId w:val="596"/>
        </w:numPr>
        <w:contextualSpacing/>
      </w:pPr>
      <w:r>
        <w:t>&lt;draw:connector&gt;</w:t>
      </w:r>
    </w:p>
    <w:p w:rsidR="00D63733" w:rsidRDefault="00650F22">
      <w:pPr>
        <w:pStyle w:val="ListParagraph"/>
        <w:numPr>
          <w:ilvl w:val="0"/>
          <w:numId w:val="596"/>
        </w:numPr>
        <w:contextualSpacing/>
      </w:pPr>
      <w:r>
        <w:t>&lt;draw:caption&gt;</w:t>
      </w:r>
    </w:p>
    <w:p w:rsidR="00D63733" w:rsidRDefault="00650F22">
      <w:pPr>
        <w:pStyle w:val="ListParagraph"/>
        <w:numPr>
          <w:ilvl w:val="0"/>
          <w:numId w:val="596"/>
        </w:numPr>
        <w:contextualSpacing/>
      </w:pPr>
      <w:r>
        <w:t>&lt;draw:measure</w:t>
      </w:r>
      <w:r>
        <w:t>&gt;</w:t>
      </w:r>
    </w:p>
    <w:p w:rsidR="00D63733" w:rsidRDefault="00650F22">
      <w:pPr>
        <w:pStyle w:val="ListParagraph"/>
        <w:numPr>
          <w:ilvl w:val="0"/>
          <w:numId w:val="596"/>
        </w:numPr>
        <w:contextualSpacing/>
      </w:pPr>
      <w:r>
        <w:t>&lt;draw:g&gt;</w:t>
      </w:r>
    </w:p>
    <w:p w:rsidR="00D63733" w:rsidRDefault="00650F22">
      <w:pPr>
        <w:pStyle w:val="ListParagraph"/>
        <w:numPr>
          <w:ilvl w:val="0"/>
          <w:numId w:val="596"/>
        </w:numPr>
        <w:contextualSpacing/>
      </w:pPr>
      <w:r>
        <w:t>&lt;draw:frame&gt;</w:t>
      </w:r>
    </w:p>
    <w:p w:rsidR="00D63733" w:rsidRDefault="00650F22">
      <w:pPr>
        <w:pStyle w:val="ListParagraph"/>
        <w:numPr>
          <w:ilvl w:val="0"/>
          <w:numId w:val="596"/>
        </w:numPr>
        <w:contextualSpacing/>
      </w:pPr>
      <w:r>
        <w:t>&lt;draw:image&gt;</w:t>
      </w:r>
    </w:p>
    <w:p w:rsidR="00D63733" w:rsidRDefault="00650F22">
      <w:pPr>
        <w:pStyle w:val="ListParagraph"/>
        <w:numPr>
          <w:ilvl w:val="0"/>
          <w:numId w:val="596"/>
        </w:numPr>
        <w:contextualSpacing/>
      </w:pPr>
      <w:r>
        <w:t>&lt;draw:text-box&gt;</w:t>
      </w:r>
    </w:p>
    <w:p w:rsidR="00D63733" w:rsidRDefault="00650F22">
      <w:pPr>
        <w:pStyle w:val="ListParagraph"/>
        <w:numPr>
          <w:ilvl w:val="0"/>
          <w:numId w:val="596"/>
        </w:numPr>
      </w:pPr>
      <w:r>
        <w:t xml:space="preserve">&lt;draw:custom-shape&gt; </w:t>
      </w:r>
    </w:p>
    <w:p w:rsidR="00D63733" w:rsidRDefault="00650F22">
      <w:pPr>
        <w:pStyle w:val="Definition-Field"/>
      </w:pPr>
      <w:r>
        <w:t xml:space="preserve">y.   </w:t>
      </w:r>
      <w:r>
        <w:rPr>
          <w:i/>
        </w:rPr>
        <w:t>The standard defines the attribute draw:dots2-length, contained within the element &lt;draw:stroke-dash&gt;, contained within the parent element &lt;office:styles&gt;</w:t>
      </w:r>
    </w:p>
    <w:p w:rsidR="00D63733" w:rsidRDefault="00650F22">
      <w:pPr>
        <w:pStyle w:val="Definition-Field2"/>
      </w:pPr>
      <w:r>
        <w:t xml:space="preserve">PowerPoint 2013 </w:t>
      </w:r>
      <w:r>
        <w:t>supports this attribute for a style applied to any of the following elements:</w:t>
      </w:r>
    </w:p>
    <w:p w:rsidR="00D63733" w:rsidRDefault="00650F22">
      <w:pPr>
        <w:pStyle w:val="ListParagraph"/>
        <w:numPr>
          <w:ilvl w:val="0"/>
          <w:numId w:val="597"/>
        </w:numPr>
        <w:contextualSpacing/>
      </w:pPr>
      <w:r>
        <w:t>&lt;draw:rect&gt;</w:t>
      </w:r>
    </w:p>
    <w:p w:rsidR="00D63733" w:rsidRDefault="00650F22">
      <w:pPr>
        <w:pStyle w:val="ListParagraph"/>
        <w:numPr>
          <w:ilvl w:val="0"/>
          <w:numId w:val="597"/>
        </w:numPr>
        <w:contextualSpacing/>
      </w:pPr>
      <w:r>
        <w:t>&lt;draw:line&gt;</w:t>
      </w:r>
    </w:p>
    <w:p w:rsidR="00D63733" w:rsidRDefault="00650F22">
      <w:pPr>
        <w:pStyle w:val="ListParagraph"/>
        <w:numPr>
          <w:ilvl w:val="0"/>
          <w:numId w:val="597"/>
        </w:numPr>
        <w:contextualSpacing/>
      </w:pPr>
      <w:r>
        <w:t>&lt;draw:polyline&gt;</w:t>
      </w:r>
    </w:p>
    <w:p w:rsidR="00D63733" w:rsidRDefault="00650F22">
      <w:pPr>
        <w:pStyle w:val="ListParagraph"/>
        <w:numPr>
          <w:ilvl w:val="0"/>
          <w:numId w:val="597"/>
        </w:numPr>
        <w:contextualSpacing/>
      </w:pPr>
      <w:r>
        <w:t>&lt;draw:polygon&gt;</w:t>
      </w:r>
    </w:p>
    <w:p w:rsidR="00D63733" w:rsidRDefault="00650F22">
      <w:pPr>
        <w:pStyle w:val="ListParagraph"/>
        <w:numPr>
          <w:ilvl w:val="0"/>
          <w:numId w:val="597"/>
        </w:numPr>
        <w:contextualSpacing/>
      </w:pPr>
      <w:r>
        <w:t>&lt;draw:regular-polygon&gt;</w:t>
      </w:r>
    </w:p>
    <w:p w:rsidR="00D63733" w:rsidRDefault="00650F22">
      <w:pPr>
        <w:pStyle w:val="ListParagraph"/>
        <w:numPr>
          <w:ilvl w:val="0"/>
          <w:numId w:val="597"/>
        </w:numPr>
        <w:contextualSpacing/>
      </w:pPr>
      <w:r>
        <w:lastRenderedPageBreak/>
        <w:t>&lt;draw:path&gt;</w:t>
      </w:r>
    </w:p>
    <w:p w:rsidR="00D63733" w:rsidRDefault="00650F22">
      <w:pPr>
        <w:pStyle w:val="ListParagraph"/>
        <w:numPr>
          <w:ilvl w:val="0"/>
          <w:numId w:val="597"/>
        </w:numPr>
        <w:contextualSpacing/>
      </w:pPr>
      <w:r>
        <w:t>&lt;draw:circle&gt;</w:t>
      </w:r>
    </w:p>
    <w:p w:rsidR="00D63733" w:rsidRDefault="00650F22">
      <w:pPr>
        <w:pStyle w:val="ListParagraph"/>
        <w:numPr>
          <w:ilvl w:val="0"/>
          <w:numId w:val="597"/>
        </w:numPr>
        <w:contextualSpacing/>
      </w:pPr>
      <w:r>
        <w:t>&lt;draw:ellipse&gt;</w:t>
      </w:r>
    </w:p>
    <w:p w:rsidR="00D63733" w:rsidRDefault="00650F22">
      <w:pPr>
        <w:pStyle w:val="ListParagraph"/>
        <w:numPr>
          <w:ilvl w:val="0"/>
          <w:numId w:val="597"/>
        </w:numPr>
        <w:contextualSpacing/>
      </w:pPr>
      <w:r>
        <w:t>&lt;draw:connector&gt;</w:t>
      </w:r>
    </w:p>
    <w:p w:rsidR="00D63733" w:rsidRDefault="00650F22">
      <w:pPr>
        <w:pStyle w:val="ListParagraph"/>
        <w:numPr>
          <w:ilvl w:val="0"/>
          <w:numId w:val="597"/>
        </w:numPr>
        <w:contextualSpacing/>
      </w:pPr>
      <w:r>
        <w:t>&lt;draw:caption&gt;</w:t>
      </w:r>
    </w:p>
    <w:p w:rsidR="00D63733" w:rsidRDefault="00650F22">
      <w:pPr>
        <w:pStyle w:val="ListParagraph"/>
        <w:numPr>
          <w:ilvl w:val="0"/>
          <w:numId w:val="597"/>
        </w:numPr>
        <w:contextualSpacing/>
      </w:pPr>
      <w:r>
        <w:t>&lt;draw:measure&gt;</w:t>
      </w:r>
    </w:p>
    <w:p w:rsidR="00D63733" w:rsidRDefault="00650F22">
      <w:pPr>
        <w:pStyle w:val="ListParagraph"/>
        <w:numPr>
          <w:ilvl w:val="0"/>
          <w:numId w:val="597"/>
        </w:numPr>
        <w:contextualSpacing/>
      </w:pPr>
      <w:r>
        <w:t>&lt;draw:g&gt;</w:t>
      </w:r>
    </w:p>
    <w:p w:rsidR="00D63733" w:rsidRDefault="00650F22">
      <w:pPr>
        <w:pStyle w:val="ListParagraph"/>
        <w:numPr>
          <w:ilvl w:val="0"/>
          <w:numId w:val="597"/>
        </w:numPr>
        <w:contextualSpacing/>
      </w:pPr>
      <w:r>
        <w:t>&lt;dr</w:t>
      </w:r>
      <w:r>
        <w:t>aw:frame&gt;</w:t>
      </w:r>
    </w:p>
    <w:p w:rsidR="00D63733" w:rsidRDefault="00650F22">
      <w:pPr>
        <w:pStyle w:val="ListParagraph"/>
        <w:numPr>
          <w:ilvl w:val="0"/>
          <w:numId w:val="597"/>
        </w:numPr>
        <w:contextualSpacing/>
      </w:pPr>
      <w:r>
        <w:t>&lt;draw:image&gt;</w:t>
      </w:r>
    </w:p>
    <w:p w:rsidR="00D63733" w:rsidRDefault="00650F22">
      <w:pPr>
        <w:pStyle w:val="ListParagraph"/>
        <w:numPr>
          <w:ilvl w:val="0"/>
          <w:numId w:val="597"/>
        </w:numPr>
        <w:contextualSpacing/>
      </w:pPr>
      <w:r>
        <w:t>&lt;draw:text-box&gt;</w:t>
      </w:r>
    </w:p>
    <w:p w:rsidR="00D63733" w:rsidRDefault="00650F22">
      <w:pPr>
        <w:pStyle w:val="ListParagraph"/>
        <w:numPr>
          <w:ilvl w:val="0"/>
          <w:numId w:val="597"/>
        </w:numPr>
      </w:pPr>
      <w:r>
        <w:t xml:space="preserve">&lt;draw:custom-shape&gt; </w:t>
      </w:r>
    </w:p>
    <w:p w:rsidR="00D63733" w:rsidRDefault="00650F22">
      <w:pPr>
        <w:pStyle w:val="Definition-Field"/>
      </w:pPr>
      <w:r>
        <w:t xml:space="preserve">z.   </w:t>
      </w:r>
      <w:r>
        <w:rPr>
          <w:i/>
        </w:rPr>
        <w:t>The standard defines the attribute draw:name, contained within the element &lt;draw:stroke-dash&gt;, contained within the parent element &lt;office:styles&gt;</w:t>
      </w:r>
    </w:p>
    <w:p w:rsidR="00D63733" w:rsidRDefault="00650F22">
      <w:pPr>
        <w:pStyle w:val="Definition-Field2"/>
      </w:pPr>
      <w:r>
        <w:t xml:space="preserve">PowerPoint 2013 supports this attribute for </w:t>
      </w:r>
      <w:r>
        <w:t>a style applied to any of the following elements:</w:t>
      </w:r>
    </w:p>
    <w:p w:rsidR="00D63733" w:rsidRDefault="00650F22">
      <w:pPr>
        <w:pStyle w:val="ListParagraph"/>
        <w:numPr>
          <w:ilvl w:val="0"/>
          <w:numId w:val="598"/>
        </w:numPr>
        <w:contextualSpacing/>
      </w:pPr>
      <w:r>
        <w:t>&lt;draw:rect&gt;</w:t>
      </w:r>
    </w:p>
    <w:p w:rsidR="00D63733" w:rsidRDefault="00650F22">
      <w:pPr>
        <w:pStyle w:val="ListParagraph"/>
        <w:numPr>
          <w:ilvl w:val="0"/>
          <w:numId w:val="598"/>
        </w:numPr>
        <w:contextualSpacing/>
      </w:pPr>
      <w:r>
        <w:t>&lt;draw:line&gt;</w:t>
      </w:r>
    </w:p>
    <w:p w:rsidR="00D63733" w:rsidRDefault="00650F22">
      <w:pPr>
        <w:pStyle w:val="ListParagraph"/>
        <w:numPr>
          <w:ilvl w:val="0"/>
          <w:numId w:val="598"/>
        </w:numPr>
        <w:contextualSpacing/>
      </w:pPr>
      <w:r>
        <w:t>&lt;draw:polyline&gt;</w:t>
      </w:r>
    </w:p>
    <w:p w:rsidR="00D63733" w:rsidRDefault="00650F22">
      <w:pPr>
        <w:pStyle w:val="ListParagraph"/>
        <w:numPr>
          <w:ilvl w:val="0"/>
          <w:numId w:val="598"/>
        </w:numPr>
        <w:contextualSpacing/>
      </w:pPr>
      <w:r>
        <w:t>&lt;draw:polygon&gt;</w:t>
      </w:r>
    </w:p>
    <w:p w:rsidR="00D63733" w:rsidRDefault="00650F22">
      <w:pPr>
        <w:pStyle w:val="ListParagraph"/>
        <w:numPr>
          <w:ilvl w:val="0"/>
          <w:numId w:val="598"/>
        </w:numPr>
        <w:contextualSpacing/>
      </w:pPr>
      <w:r>
        <w:t>&lt;draw:regular-polygon&gt;</w:t>
      </w:r>
    </w:p>
    <w:p w:rsidR="00D63733" w:rsidRDefault="00650F22">
      <w:pPr>
        <w:pStyle w:val="ListParagraph"/>
        <w:numPr>
          <w:ilvl w:val="0"/>
          <w:numId w:val="598"/>
        </w:numPr>
        <w:contextualSpacing/>
      </w:pPr>
      <w:r>
        <w:t>&lt;draw:path&gt;</w:t>
      </w:r>
    </w:p>
    <w:p w:rsidR="00D63733" w:rsidRDefault="00650F22">
      <w:pPr>
        <w:pStyle w:val="ListParagraph"/>
        <w:numPr>
          <w:ilvl w:val="0"/>
          <w:numId w:val="598"/>
        </w:numPr>
        <w:contextualSpacing/>
      </w:pPr>
      <w:r>
        <w:t>&lt;draw:circle&gt;</w:t>
      </w:r>
    </w:p>
    <w:p w:rsidR="00D63733" w:rsidRDefault="00650F22">
      <w:pPr>
        <w:pStyle w:val="ListParagraph"/>
        <w:numPr>
          <w:ilvl w:val="0"/>
          <w:numId w:val="598"/>
        </w:numPr>
        <w:contextualSpacing/>
      </w:pPr>
      <w:r>
        <w:t>&lt;draw:ellipse&gt;</w:t>
      </w:r>
    </w:p>
    <w:p w:rsidR="00D63733" w:rsidRDefault="00650F22">
      <w:pPr>
        <w:pStyle w:val="ListParagraph"/>
        <w:numPr>
          <w:ilvl w:val="0"/>
          <w:numId w:val="598"/>
        </w:numPr>
        <w:contextualSpacing/>
      </w:pPr>
      <w:r>
        <w:t>&lt;draw:connector&gt;</w:t>
      </w:r>
    </w:p>
    <w:p w:rsidR="00D63733" w:rsidRDefault="00650F22">
      <w:pPr>
        <w:pStyle w:val="ListParagraph"/>
        <w:numPr>
          <w:ilvl w:val="0"/>
          <w:numId w:val="598"/>
        </w:numPr>
        <w:contextualSpacing/>
      </w:pPr>
      <w:r>
        <w:t>&lt;draw:caption&gt;</w:t>
      </w:r>
    </w:p>
    <w:p w:rsidR="00D63733" w:rsidRDefault="00650F22">
      <w:pPr>
        <w:pStyle w:val="ListParagraph"/>
        <w:numPr>
          <w:ilvl w:val="0"/>
          <w:numId w:val="598"/>
        </w:numPr>
        <w:contextualSpacing/>
      </w:pPr>
      <w:r>
        <w:t>&lt;draw:measure&gt;</w:t>
      </w:r>
    </w:p>
    <w:p w:rsidR="00D63733" w:rsidRDefault="00650F22">
      <w:pPr>
        <w:pStyle w:val="ListParagraph"/>
        <w:numPr>
          <w:ilvl w:val="0"/>
          <w:numId w:val="598"/>
        </w:numPr>
        <w:contextualSpacing/>
      </w:pPr>
      <w:r>
        <w:t>&lt;draw:g&gt;</w:t>
      </w:r>
    </w:p>
    <w:p w:rsidR="00D63733" w:rsidRDefault="00650F22">
      <w:pPr>
        <w:pStyle w:val="ListParagraph"/>
        <w:numPr>
          <w:ilvl w:val="0"/>
          <w:numId w:val="598"/>
        </w:numPr>
        <w:contextualSpacing/>
      </w:pPr>
      <w:r>
        <w:t>&lt;draw:frame&gt;</w:t>
      </w:r>
    </w:p>
    <w:p w:rsidR="00D63733" w:rsidRDefault="00650F22">
      <w:pPr>
        <w:pStyle w:val="ListParagraph"/>
        <w:numPr>
          <w:ilvl w:val="0"/>
          <w:numId w:val="598"/>
        </w:numPr>
        <w:contextualSpacing/>
      </w:pPr>
      <w:r>
        <w:t>&lt;draw:image&gt;</w:t>
      </w:r>
    </w:p>
    <w:p w:rsidR="00D63733" w:rsidRDefault="00650F22">
      <w:pPr>
        <w:pStyle w:val="ListParagraph"/>
        <w:numPr>
          <w:ilvl w:val="0"/>
          <w:numId w:val="598"/>
        </w:numPr>
        <w:contextualSpacing/>
      </w:pPr>
      <w:r>
        <w:t>&lt;</w:t>
      </w:r>
      <w:r>
        <w:t>draw:text-box&gt;</w:t>
      </w:r>
    </w:p>
    <w:p w:rsidR="00D63733" w:rsidRDefault="00650F22">
      <w:pPr>
        <w:pStyle w:val="ListParagraph"/>
        <w:numPr>
          <w:ilvl w:val="0"/>
          <w:numId w:val="598"/>
        </w:numPr>
      </w:pPr>
      <w:r>
        <w:t xml:space="preserve">&lt;draw:custom-shape&gt; </w:t>
      </w:r>
    </w:p>
    <w:p w:rsidR="00D63733" w:rsidRDefault="00650F22">
      <w:pPr>
        <w:pStyle w:val="Definition-Field"/>
      </w:pPr>
      <w:r>
        <w:t xml:space="preserve">aa.  </w:t>
      </w:r>
      <w:r>
        <w:rPr>
          <w:i/>
        </w:rPr>
        <w:t>The standard defines the attribute draw:style, contained within the element &lt;draw:stroke-dash&gt;, contained within the parent element &lt;office:styles&gt;</w:t>
      </w:r>
    </w:p>
    <w:p w:rsidR="00D63733" w:rsidRDefault="00650F22">
      <w:pPr>
        <w:pStyle w:val="Definition-Field2"/>
      </w:pPr>
      <w:r>
        <w:t xml:space="preserve">PowerPoint 2013 supports this attribute for a style applied to any </w:t>
      </w:r>
      <w:r>
        <w:t>of the following elements:</w:t>
      </w:r>
    </w:p>
    <w:p w:rsidR="00D63733" w:rsidRDefault="00650F22">
      <w:pPr>
        <w:pStyle w:val="ListParagraph"/>
        <w:numPr>
          <w:ilvl w:val="0"/>
          <w:numId w:val="599"/>
        </w:numPr>
        <w:contextualSpacing/>
      </w:pPr>
      <w:r>
        <w:t>&lt;draw:rect&gt;</w:t>
      </w:r>
    </w:p>
    <w:p w:rsidR="00D63733" w:rsidRDefault="00650F22">
      <w:pPr>
        <w:pStyle w:val="ListParagraph"/>
        <w:numPr>
          <w:ilvl w:val="0"/>
          <w:numId w:val="599"/>
        </w:numPr>
        <w:contextualSpacing/>
      </w:pPr>
      <w:r>
        <w:t>&lt;draw:line&gt;</w:t>
      </w:r>
    </w:p>
    <w:p w:rsidR="00D63733" w:rsidRDefault="00650F22">
      <w:pPr>
        <w:pStyle w:val="ListParagraph"/>
        <w:numPr>
          <w:ilvl w:val="0"/>
          <w:numId w:val="599"/>
        </w:numPr>
        <w:contextualSpacing/>
      </w:pPr>
      <w:r>
        <w:t>&lt;draw:polyline&gt;</w:t>
      </w:r>
    </w:p>
    <w:p w:rsidR="00D63733" w:rsidRDefault="00650F22">
      <w:pPr>
        <w:pStyle w:val="ListParagraph"/>
        <w:numPr>
          <w:ilvl w:val="0"/>
          <w:numId w:val="599"/>
        </w:numPr>
        <w:contextualSpacing/>
      </w:pPr>
      <w:r>
        <w:t>&lt;draw:polygon&gt;</w:t>
      </w:r>
    </w:p>
    <w:p w:rsidR="00D63733" w:rsidRDefault="00650F22">
      <w:pPr>
        <w:pStyle w:val="ListParagraph"/>
        <w:numPr>
          <w:ilvl w:val="0"/>
          <w:numId w:val="599"/>
        </w:numPr>
        <w:contextualSpacing/>
      </w:pPr>
      <w:r>
        <w:t>&lt;draw:regular-polygon&gt;</w:t>
      </w:r>
    </w:p>
    <w:p w:rsidR="00D63733" w:rsidRDefault="00650F22">
      <w:pPr>
        <w:pStyle w:val="ListParagraph"/>
        <w:numPr>
          <w:ilvl w:val="0"/>
          <w:numId w:val="599"/>
        </w:numPr>
        <w:contextualSpacing/>
      </w:pPr>
      <w:r>
        <w:t>&lt;draw:path&gt;</w:t>
      </w:r>
    </w:p>
    <w:p w:rsidR="00D63733" w:rsidRDefault="00650F22">
      <w:pPr>
        <w:pStyle w:val="ListParagraph"/>
        <w:numPr>
          <w:ilvl w:val="0"/>
          <w:numId w:val="599"/>
        </w:numPr>
        <w:contextualSpacing/>
      </w:pPr>
      <w:r>
        <w:t>&lt;draw:circle&gt;</w:t>
      </w:r>
    </w:p>
    <w:p w:rsidR="00D63733" w:rsidRDefault="00650F22">
      <w:pPr>
        <w:pStyle w:val="ListParagraph"/>
        <w:numPr>
          <w:ilvl w:val="0"/>
          <w:numId w:val="599"/>
        </w:numPr>
        <w:contextualSpacing/>
      </w:pPr>
      <w:r>
        <w:t>&lt;draw:ellipse&gt;</w:t>
      </w:r>
    </w:p>
    <w:p w:rsidR="00D63733" w:rsidRDefault="00650F22">
      <w:pPr>
        <w:pStyle w:val="ListParagraph"/>
        <w:numPr>
          <w:ilvl w:val="0"/>
          <w:numId w:val="599"/>
        </w:numPr>
        <w:contextualSpacing/>
      </w:pPr>
      <w:r>
        <w:t>&lt;draw:connector&gt;</w:t>
      </w:r>
    </w:p>
    <w:p w:rsidR="00D63733" w:rsidRDefault="00650F22">
      <w:pPr>
        <w:pStyle w:val="ListParagraph"/>
        <w:numPr>
          <w:ilvl w:val="0"/>
          <w:numId w:val="599"/>
        </w:numPr>
        <w:contextualSpacing/>
      </w:pPr>
      <w:r>
        <w:t>&lt;draw:caption&gt;</w:t>
      </w:r>
    </w:p>
    <w:p w:rsidR="00D63733" w:rsidRDefault="00650F22">
      <w:pPr>
        <w:pStyle w:val="ListParagraph"/>
        <w:numPr>
          <w:ilvl w:val="0"/>
          <w:numId w:val="599"/>
        </w:numPr>
        <w:contextualSpacing/>
      </w:pPr>
      <w:r>
        <w:t>&lt;draw:measure&gt;</w:t>
      </w:r>
    </w:p>
    <w:p w:rsidR="00D63733" w:rsidRDefault="00650F22">
      <w:pPr>
        <w:pStyle w:val="ListParagraph"/>
        <w:numPr>
          <w:ilvl w:val="0"/>
          <w:numId w:val="599"/>
        </w:numPr>
        <w:contextualSpacing/>
      </w:pPr>
      <w:r>
        <w:t>&lt;draw:g&gt;</w:t>
      </w:r>
    </w:p>
    <w:p w:rsidR="00D63733" w:rsidRDefault="00650F22">
      <w:pPr>
        <w:pStyle w:val="ListParagraph"/>
        <w:numPr>
          <w:ilvl w:val="0"/>
          <w:numId w:val="599"/>
        </w:numPr>
        <w:contextualSpacing/>
      </w:pPr>
      <w:r>
        <w:t>&lt;draw:frame&gt;</w:t>
      </w:r>
    </w:p>
    <w:p w:rsidR="00D63733" w:rsidRDefault="00650F22">
      <w:pPr>
        <w:pStyle w:val="ListParagraph"/>
        <w:numPr>
          <w:ilvl w:val="0"/>
          <w:numId w:val="599"/>
        </w:numPr>
        <w:contextualSpacing/>
      </w:pPr>
      <w:r>
        <w:t>&lt;draw:image&gt;</w:t>
      </w:r>
    </w:p>
    <w:p w:rsidR="00D63733" w:rsidRDefault="00650F22">
      <w:pPr>
        <w:pStyle w:val="ListParagraph"/>
        <w:numPr>
          <w:ilvl w:val="0"/>
          <w:numId w:val="599"/>
        </w:numPr>
        <w:contextualSpacing/>
      </w:pPr>
      <w:r>
        <w:t>&lt;draw:text-box&gt;</w:t>
      </w:r>
    </w:p>
    <w:p w:rsidR="00D63733" w:rsidRDefault="00650F22">
      <w:pPr>
        <w:pStyle w:val="ListParagraph"/>
        <w:numPr>
          <w:ilvl w:val="0"/>
          <w:numId w:val="599"/>
        </w:numPr>
      </w:pPr>
      <w:r>
        <w:t>&lt;</w:t>
      </w:r>
      <w:r>
        <w:t>draw:custom-shape&gt;</w:t>
      </w:r>
    </w:p>
    <w:p w:rsidR="00D63733" w:rsidRDefault="00650F22">
      <w:pPr>
        <w:pStyle w:val="Definition-Field2"/>
      </w:pPr>
      <w:r>
        <w:t xml:space="preserve">PowerPoint interprets all styles as "rect". </w:t>
      </w:r>
    </w:p>
    <w:p w:rsidR="00D63733" w:rsidRDefault="00650F22">
      <w:pPr>
        <w:pStyle w:val="Heading3"/>
      </w:pPr>
      <w:bookmarkStart w:id="1177" w:name="section_141e4bbca2df44d9b600efea2ff24342"/>
      <w:bookmarkStart w:id="1178" w:name="_Toc466893261"/>
      <w:r>
        <w:lastRenderedPageBreak/>
        <w:t>Section 14.15, Presentation Page Layouts</w:t>
      </w:r>
      <w:bookmarkEnd w:id="1177"/>
      <w:bookmarkEnd w:id="1178"/>
      <w:r>
        <w:fldChar w:fldCharType="begin"/>
      </w:r>
      <w:r>
        <w:instrText xml:space="preserve"> XE "Presentation Page Layouts" </w:instrText>
      </w:r>
      <w:r>
        <w:fldChar w:fldCharType="end"/>
      </w:r>
    </w:p>
    <w:p w:rsidR="00D63733" w:rsidRDefault="00650F22">
      <w:pPr>
        <w:pStyle w:val="Definition-Field"/>
      </w:pPr>
      <w:r>
        <w:t xml:space="preserve">a.   </w:t>
      </w:r>
      <w:r>
        <w:rPr>
          <w:i/>
        </w:rPr>
        <w:t>The standard defines the element &lt;style:presentation-page-layout&gt;</w:t>
      </w:r>
    </w:p>
    <w:p w:rsidR="00D63733" w:rsidRDefault="00650F22">
      <w:pPr>
        <w:pStyle w:val="Definition-Field2"/>
      </w:pPr>
      <w:r>
        <w:t>This element is supported in PowerPoint 2010 a</w:t>
      </w:r>
      <w:r>
        <w:t>nd PowerPoint 2013.</w:t>
      </w:r>
    </w:p>
    <w:p w:rsidR="00D63733" w:rsidRDefault="00650F22">
      <w:pPr>
        <w:pStyle w:val="Definition-Field2"/>
      </w:pPr>
      <w:r>
        <w:t xml:space="preserve">On load, PowerPoint ignores presentation page layouts. On save, PowerPoint writes out presentation page layouts. </w:t>
      </w:r>
    </w:p>
    <w:p w:rsidR="00D63733" w:rsidRDefault="00650F22">
      <w:pPr>
        <w:pStyle w:val="Definition-Field"/>
      </w:pPr>
      <w:r>
        <w:t xml:space="preserve">b.   </w:t>
      </w:r>
      <w:r>
        <w:rPr>
          <w:i/>
        </w:rPr>
        <w:t>The standard defines the attribute style:display-name, contained within the element &lt;style:presentation-page-layout&gt;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c.   </w:t>
      </w:r>
      <w:r>
        <w:rPr>
          <w:i/>
        </w:rPr>
        <w:t>The standard defines the attribute style:name, contained within the element &lt;style:presentation-page-layout&gt;</w:t>
      </w:r>
    </w:p>
    <w:p w:rsidR="00D63733" w:rsidRDefault="00650F22">
      <w:pPr>
        <w:pStyle w:val="Definition-Field2"/>
      </w:pPr>
      <w:r>
        <w:t>This attribute is supported in PowerPoint 2010 and Pow</w:t>
      </w:r>
      <w:r>
        <w:t>erPoint 2013.</w:t>
      </w:r>
    </w:p>
    <w:p w:rsidR="00D63733" w:rsidRDefault="00650F22">
      <w:pPr>
        <w:pStyle w:val="Heading3"/>
      </w:pPr>
      <w:bookmarkStart w:id="1179" w:name="section_e2689b5447e44e9caec4a7e957035528"/>
      <w:bookmarkStart w:id="1180" w:name="_Toc466893262"/>
      <w:r>
        <w:t>Section 14.15.1, Presentation Placeholder</w:t>
      </w:r>
      <w:bookmarkEnd w:id="1179"/>
      <w:bookmarkEnd w:id="1180"/>
      <w:r>
        <w:fldChar w:fldCharType="begin"/>
      </w:r>
      <w:r>
        <w:instrText xml:space="preserve"> XE "Presentation Placeholder" </w:instrText>
      </w:r>
      <w:r>
        <w:fldChar w:fldCharType="end"/>
      </w:r>
    </w:p>
    <w:p w:rsidR="00D63733" w:rsidRDefault="00650F22">
      <w:pPr>
        <w:pStyle w:val="Definition-Field"/>
      </w:pPr>
      <w:r>
        <w:t xml:space="preserve">a.   </w:t>
      </w:r>
      <w:r>
        <w:rPr>
          <w:i/>
        </w:rPr>
        <w:t>The standard defines the element &lt;presentation:placeholder&gt;</w:t>
      </w:r>
    </w:p>
    <w:p w:rsidR="00D63733" w:rsidRDefault="00650F22">
      <w:pPr>
        <w:pStyle w:val="Definition-Field2"/>
      </w:pPr>
      <w:r>
        <w:t>This element is supported in PowerPoint 2010 and PowerPoint 2013.</w:t>
      </w:r>
    </w:p>
    <w:p w:rsidR="00D63733" w:rsidRDefault="00650F22">
      <w:pPr>
        <w:pStyle w:val="Definition-Field"/>
      </w:pPr>
      <w:r>
        <w:t xml:space="preserve">b.   </w:t>
      </w:r>
      <w:r>
        <w:rPr>
          <w:i/>
        </w:rPr>
        <w:t xml:space="preserve">The standard defines the </w:t>
      </w:r>
      <w:r>
        <w:rPr>
          <w:i/>
        </w:rPr>
        <w:t>attribute presentation:object, contained within the element &lt;presentation:placeholder&gt;</w:t>
      </w:r>
    </w:p>
    <w:p w:rsidR="00D63733" w:rsidRDefault="00650F22">
      <w:pPr>
        <w:pStyle w:val="Definition-Field2"/>
      </w:pPr>
      <w:r>
        <w:t>This attribute is supported in PowerPoint 2010 and PowerPoint 2013.</w:t>
      </w:r>
    </w:p>
    <w:p w:rsidR="00D63733" w:rsidRDefault="00650F22">
      <w:pPr>
        <w:pStyle w:val="Definition-Field"/>
      </w:pPr>
      <w:r>
        <w:t xml:space="preserve">c.   </w:t>
      </w:r>
      <w:r>
        <w:rPr>
          <w:i/>
        </w:rPr>
        <w:t>The standard defines the attribute svg:height, contained within the element &lt;presentation:placeh</w:t>
      </w:r>
      <w:r>
        <w:rPr>
          <w:i/>
        </w:rPr>
        <w:t>older&gt;</w:t>
      </w:r>
    </w:p>
    <w:p w:rsidR="00D63733" w:rsidRDefault="00650F22">
      <w:pPr>
        <w:pStyle w:val="Definition-Field2"/>
      </w:pPr>
      <w:r>
        <w:t>This attribute is supported in PowerPoint 2010 and PowerPoint 2013.</w:t>
      </w:r>
    </w:p>
    <w:p w:rsidR="00D63733" w:rsidRDefault="00650F22">
      <w:pPr>
        <w:pStyle w:val="Definition-Field"/>
      </w:pPr>
      <w:r>
        <w:t xml:space="preserve">d.   </w:t>
      </w:r>
      <w:r>
        <w:rPr>
          <w:i/>
        </w:rPr>
        <w:t>The standard defines the attribute svg:width, contained within the element &lt;presentation:placeholder&gt;</w:t>
      </w:r>
    </w:p>
    <w:p w:rsidR="00D63733" w:rsidRDefault="00650F22">
      <w:pPr>
        <w:pStyle w:val="Definition-Field2"/>
      </w:pPr>
      <w:r>
        <w:t>This attribute is supported in PowerPoint 2010 and PowerPoint 2013.</w:t>
      </w:r>
    </w:p>
    <w:p w:rsidR="00D63733" w:rsidRDefault="00650F22">
      <w:pPr>
        <w:pStyle w:val="Definition-Field"/>
      </w:pPr>
      <w:r>
        <w:t xml:space="preserve">e.   </w:t>
      </w:r>
      <w:r>
        <w:rPr>
          <w:i/>
        </w:rPr>
        <w:t>T</w:t>
      </w:r>
      <w:r>
        <w:rPr>
          <w:i/>
        </w:rPr>
        <w:t>he standard defines the attribute svg:x, contained within the element &lt;presentation:placeholder&gt;</w:t>
      </w:r>
    </w:p>
    <w:p w:rsidR="00D63733" w:rsidRDefault="00650F22">
      <w:pPr>
        <w:pStyle w:val="Definition-Field2"/>
      </w:pPr>
      <w:r>
        <w:t>This attribute is supported in PowerPoint 2010 and PowerPoint 2013.</w:t>
      </w:r>
    </w:p>
    <w:p w:rsidR="00D63733" w:rsidRDefault="00650F22">
      <w:pPr>
        <w:pStyle w:val="Definition-Field"/>
      </w:pPr>
      <w:r>
        <w:t xml:space="preserve">f.   </w:t>
      </w:r>
      <w:r>
        <w:rPr>
          <w:i/>
        </w:rPr>
        <w:t>The standard defines the attribute svg:y, contained within the element &lt;presentation:p</w:t>
      </w:r>
      <w:r>
        <w:rPr>
          <w:i/>
        </w:rPr>
        <w:t>laceholder&gt;</w:t>
      </w:r>
    </w:p>
    <w:p w:rsidR="00D63733" w:rsidRDefault="00650F22">
      <w:pPr>
        <w:pStyle w:val="Definition-Field2"/>
      </w:pPr>
      <w:r>
        <w:t>This attribute is supported in PowerPoint 2010 and PowerPoint 2013.</w:t>
      </w:r>
    </w:p>
    <w:p w:rsidR="00D63733" w:rsidRDefault="00650F22">
      <w:pPr>
        <w:pStyle w:val="Heading3"/>
      </w:pPr>
      <w:bookmarkStart w:id="1181" w:name="section_a481b3d1054944838b1000d458e3d42b"/>
      <w:bookmarkStart w:id="1182" w:name="_Toc466893263"/>
      <w:r>
        <w:t>Section 15, Formatting Properties</w:t>
      </w:r>
      <w:bookmarkEnd w:id="1181"/>
      <w:bookmarkEnd w:id="1182"/>
      <w:r>
        <w:fldChar w:fldCharType="begin"/>
      </w:r>
      <w:r>
        <w:instrText xml:space="preserve"> XE "Formatting Properties" </w:instrText>
      </w:r>
      <w:r>
        <w:fldChar w:fldCharType="end"/>
      </w:r>
    </w:p>
    <w:p w:rsidR="00D63733" w:rsidRDefault="00650F22">
      <w:pPr>
        <w:pStyle w:val="Definition-Field"/>
      </w:pPr>
      <w:r>
        <w:t xml:space="preserve">a.   </w:t>
      </w:r>
      <w:r>
        <w:rPr>
          <w:i/>
        </w:rPr>
        <w:t>The standard defines the parent element &lt;style:graphic-properties&gt;</w:t>
      </w:r>
    </w:p>
    <w:p w:rsidR="00D63733" w:rsidRDefault="00650F22">
      <w:pPr>
        <w:pStyle w:val="Definition-Field2"/>
      </w:pPr>
      <w:r>
        <w:t>Word 2013 supports this for a style appl</w:t>
      </w:r>
      <w:r>
        <w:t>ied to any of the following elements:</w:t>
      </w:r>
    </w:p>
    <w:p w:rsidR="00D63733" w:rsidRDefault="00650F22">
      <w:pPr>
        <w:pStyle w:val="ListParagraph"/>
        <w:numPr>
          <w:ilvl w:val="0"/>
          <w:numId w:val="600"/>
        </w:numPr>
        <w:contextualSpacing/>
      </w:pPr>
      <w:r>
        <w:t>&lt;draw:rect&gt;</w:t>
      </w:r>
    </w:p>
    <w:p w:rsidR="00D63733" w:rsidRDefault="00650F22">
      <w:pPr>
        <w:pStyle w:val="ListParagraph"/>
        <w:numPr>
          <w:ilvl w:val="0"/>
          <w:numId w:val="600"/>
        </w:numPr>
        <w:contextualSpacing/>
      </w:pPr>
      <w:r>
        <w:t>&lt;draw:line&gt;</w:t>
      </w:r>
    </w:p>
    <w:p w:rsidR="00D63733" w:rsidRDefault="00650F22">
      <w:pPr>
        <w:pStyle w:val="ListParagraph"/>
        <w:numPr>
          <w:ilvl w:val="0"/>
          <w:numId w:val="600"/>
        </w:numPr>
        <w:contextualSpacing/>
      </w:pPr>
      <w:r>
        <w:t>&lt;draw:polyline&gt;</w:t>
      </w:r>
    </w:p>
    <w:p w:rsidR="00D63733" w:rsidRDefault="00650F22">
      <w:pPr>
        <w:pStyle w:val="ListParagraph"/>
        <w:numPr>
          <w:ilvl w:val="0"/>
          <w:numId w:val="600"/>
        </w:numPr>
        <w:contextualSpacing/>
      </w:pPr>
      <w:r>
        <w:t>&lt;draw:polygon&gt;</w:t>
      </w:r>
    </w:p>
    <w:p w:rsidR="00D63733" w:rsidRDefault="00650F22">
      <w:pPr>
        <w:pStyle w:val="ListParagraph"/>
        <w:numPr>
          <w:ilvl w:val="0"/>
          <w:numId w:val="600"/>
        </w:numPr>
        <w:contextualSpacing/>
      </w:pPr>
      <w:r>
        <w:lastRenderedPageBreak/>
        <w:t>&lt;draw:regular-polygon&gt;</w:t>
      </w:r>
    </w:p>
    <w:p w:rsidR="00D63733" w:rsidRDefault="00650F22">
      <w:pPr>
        <w:pStyle w:val="ListParagraph"/>
        <w:numPr>
          <w:ilvl w:val="0"/>
          <w:numId w:val="600"/>
        </w:numPr>
        <w:contextualSpacing/>
      </w:pPr>
      <w:r>
        <w:t>&lt;draw:path&gt;</w:t>
      </w:r>
    </w:p>
    <w:p w:rsidR="00D63733" w:rsidRDefault="00650F22">
      <w:pPr>
        <w:pStyle w:val="ListParagraph"/>
        <w:numPr>
          <w:ilvl w:val="0"/>
          <w:numId w:val="600"/>
        </w:numPr>
        <w:contextualSpacing/>
      </w:pPr>
      <w:r>
        <w:t>&lt;draw:circle&gt;</w:t>
      </w:r>
    </w:p>
    <w:p w:rsidR="00D63733" w:rsidRDefault="00650F22">
      <w:pPr>
        <w:pStyle w:val="ListParagraph"/>
        <w:numPr>
          <w:ilvl w:val="0"/>
          <w:numId w:val="600"/>
        </w:numPr>
        <w:contextualSpacing/>
      </w:pPr>
      <w:r>
        <w:t>&lt;draw:ellipse&gt;</w:t>
      </w:r>
    </w:p>
    <w:p w:rsidR="00D63733" w:rsidRDefault="00650F22">
      <w:pPr>
        <w:pStyle w:val="ListParagraph"/>
        <w:numPr>
          <w:ilvl w:val="0"/>
          <w:numId w:val="600"/>
        </w:numPr>
        <w:contextualSpacing/>
      </w:pPr>
      <w:r>
        <w:t>&lt;draw:connector&gt;</w:t>
      </w:r>
    </w:p>
    <w:p w:rsidR="00D63733" w:rsidRDefault="00650F22">
      <w:pPr>
        <w:pStyle w:val="ListParagraph"/>
        <w:numPr>
          <w:ilvl w:val="0"/>
          <w:numId w:val="600"/>
        </w:numPr>
        <w:contextualSpacing/>
      </w:pPr>
      <w:r>
        <w:t>&lt;draw:caption&gt;</w:t>
      </w:r>
    </w:p>
    <w:p w:rsidR="00D63733" w:rsidRDefault="00650F22">
      <w:pPr>
        <w:pStyle w:val="ListParagraph"/>
        <w:numPr>
          <w:ilvl w:val="0"/>
          <w:numId w:val="600"/>
        </w:numPr>
        <w:contextualSpacing/>
      </w:pPr>
      <w:r>
        <w:t>&lt;draw:measure&gt;</w:t>
      </w:r>
    </w:p>
    <w:p w:rsidR="00D63733" w:rsidRDefault="00650F22">
      <w:pPr>
        <w:pStyle w:val="ListParagraph"/>
        <w:numPr>
          <w:ilvl w:val="0"/>
          <w:numId w:val="600"/>
        </w:numPr>
        <w:contextualSpacing/>
      </w:pPr>
      <w:r>
        <w:t>&lt;draw:g&gt;</w:t>
      </w:r>
    </w:p>
    <w:p w:rsidR="00D63733" w:rsidRDefault="00650F22">
      <w:pPr>
        <w:pStyle w:val="ListParagraph"/>
        <w:numPr>
          <w:ilvl w:val="0"/>
          <w:numId w:val="600"/>
        </w:numPr>
        <w:contextualSpacing/>
      </w:pPr>
      <w:r>
        <w:t>&lt;draw:frame&gt; element containing a &lt;</w:t>
      </w:r>
      <w:r>
        <w:t>draw:image&gt;, &lt;draw:text-box&gt;, or &lt;draw:object-ole&gt; element</w:t>
      </w:r>
    </w:p>
    <w:p w:rsidR="00D63733" w:rsidRDefault="00650F22">
      <w:pPr>
        <w:pStyle w:val="ListParagraph"/>
        <w:numPr>
          <w:ilvl w:val="0"/>
          <w:numId w:val="600"/>
        </w:numPr>
      </w:pPr>
      <w:r>
        <w:t xml:space="preserve">&lt;draw:custom-shape&gt; </w:t>
      </w:r>
    </w:p>
    <w:p w:rsidR="00D63733" w:rsidRDefault="00650F22">
      <w:pPr>
        <w:pStyle w:val="Definition-Field"/>
      </w:pPr>
      <w:r>
        <w:t xml:space="preserve">b.   </w:t>
      </w:r>
      <w:r>
        <w:rPr>
          <w:i/>
        </w:rPr>
        <w:t>The standard defines the element &lt;style:graphic-properties&gt;</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c.</w:t>
      </w:r>
      <w:r>
        <w:t xml:space="preserve">   </w:t>
      </w:r>
      <w:r>
        <w:rPr>
          <w:i/>
        </w:rPr>
        <w:t>The standard defines the element &lt;style:header-footer-properties&gt;</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d.   </w:t>
      </w:r>
      <w:r>
        <w:rPr>
          <w:i/>
        </w:rPr>
        <w:t>The standard defines the element &lt;style:list-level-properties&gt;</w:t>
      </w:r>
    </w:p>
    <w:p w:rsidR="00D63733" w:rsidRDefault="00650F22">
      <w:pPr>
        <w:pStyle w:val="Definition-Field2"/>
      </w:pPr>
      <w:r>
        <w:t>Of</w:t>
      </w:r>
      <w:r>
        <w:t xml:space="preserve">ficeArt Math in Word 2013 supports this element on save for text in SmartArt. </w:t>
      </w:r>
    </w:p>
    <w:p w:rsidR="00D63733" w:rsidRDefault="00650F22">
      <w:pPr>
        <w:pStyle w:val="Definition-Field"/>
      </w:pPr>
      <w:r>
        <w:t xml:space="preserve">e.   </w:t>
      </w:r>
      <w:r>
        <w:rPr>
          <w:i/>
        </w:rPr>
        <w:t>The standard defines the element &lt;style:page-layout-properties&gt;</w:t>
      </w:r>
    </w:p>
    <w:p w:rsidR="00D63733" w:rsidRDefault="00650F22">
      <w:pPr>
        <w:pStyle w:val="Definition-Field2"/>
      </w:pPr>
      <w:r>
        <w:t xml:space="preserve">OfficeArt Math in Word 2013 does not support this element on save for text in SmartArt and chart titles and </w:t>
      </w:r>
      <w:r>
        <w:t xml:space="preserve">labels. </w:t>
      </w:r>
    </w:p>
    <w:p w:rsidR="00D63733" w:rsidRDefault="00650F22">
      <w:pPr>
        <w:pStyle w:val="Definition-Field"/>
      </w:pPr>
      <w:r>
        <w:t xml:space="preserve">f.   </w:t>
      </w:r>
      <w:r>
        <w:rPr>
          <w:i/>
        </w:rPr>
        <w:t>The standard defines the element &lt;style:paragraph-properties&gt;</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 xml:space="preserve">g.   </w:t>
      </w:r>
      <w:r>
        <w:rPr>
          <w:i/>
        </w:rPr>
        <w:t>The standard defines the element &lt;style:ruby-properties&gt;</w:t>
      </w:r>
    </w:p>
    <w:p w:rsidR="00D63733" w:rsidRDefault="00650F22">
      <w:pPr>
        <w:pStyle w:val="Definition-Field2"/>
      </w:pPr>
      <w:r>
        <w:t>OfficeArt</w:t>
      </w:r>
      <w:r>
        <w:t xml:space="preserve"> Math in Word 2013 does not support this element on save for text in SmartArt and chart titles and labels. </w:t>
      </w:r>
    </w:p>
    <w:p w:rsidR="00D63733" w:rsidRDefault="00650F22">
      <w:pPr>
        <w:pStyle w:val="Definition-Field"/>
      </w:pPr>
      <w:r>
        <w:t xml:space="preserve">h.   </w:t>
      </w:r>
      <w:r>
        <w:rPr>
          <w:i/>
        </w:rPr>
        <w:t>The standard defines the element &lt;style:section-properties&gt;</w:t>
      </w:r>
    </w:p>
    <w:p w:rsidR="00D63733" w:rsidRDefault="00650F22">
      <w:pPr>
        <w:pStyle w:val="Definition-Field2"/>
      </w:pPr>
      <w:r>
        <w:t>OfficeArt Math in Word 2013 does not support this element on save for text in Smart</w:t>
      </w:r>
      <w:r>
        <w:t xml:space="preserve">Art and chart titles and labels. </w:t>
      </w:r>
    </w:p>
    <w:p w:rsidR="00D63733" w:rsidRDefault="00650F22">
      <w:pPr>
        <w:pStyle w:val="Definition-Field"/>
      </w:pPr>
      <w:r>
        <w:t xml:space="preserve">i.   </w:t>
      </w:r>
      <w:r>
        <w:rPr>
          <w:i/>
        </w:rPr>
        <w:t>The standard defines the element &lt;style:table-cell-properties&gt;</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j.   </w:t>
      </w:r>
      <w:r>
        <w:rPr>
          <w:i/>
        </w:rPr>
        <w:t>The standard defines the element</w:t>
      </w:r>
      <w:r>
        <w:rPr>
          <w:i/>
        </w:rPr>
        <w:t xml:space="preserve"> &lt;style:table-column-properties&gt;</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k.   </w:t>
      </w:r>
      <w:r>
        <w:rPr>
          <w:i/>
        </w:rPr>
        <w:t>The standard defines the element &lt;style:table-properties&gt;</w:t>
      </w:r>
    </w:p>
    <w:p w:rsidR="00D63733" w:rsidRDefault="00650F22">
      <w:pPr>
        <w:pStyle w:val="Definition-Field2"/>
      </w:pPr>
      <w:r>
        <w:t>OfficeArt Math in Word 2013 does not suppor</w:t>
      </w:r>
      <w:r>
        <w:t xml:space="preserve">t this element on save for text in SmartArt and chart titles and labels. </w:t>
      </w:r>
    </w:p>
    <w:p w:rsidR="00D63733" w:rsidRDefault="00650F22">
      <w:pPr>
        <w:pStyle w:val="Definition-Field"/>
      </w:pPr>
      <w:r>
        <w:lastRenderedPageBreak/>
        <w:t xml:space="preserve">l.   </w:t>
      </w:r>
      <w:r>
        <w:rPr>
          <w:i/>
        </w:rPr>
        <w:t>The standard defines the element &lt;style:table-row-properties&gt;</w:t>
      </w:r>
    </w:p>
    <w:p w:rsidR="00D63733" w:rsidRDefault="00650F22">
      <w:pPr>
        <w:pStyle w:val="Definition-Field2"/>
      </w:pPr>
      <w:r>
        <w:t>OfficeArt Math in Word 2013 does not support this element on save for text in SmartArt and chart titles and labels.</w:t>
      </w:r>
      <w:r>
        <w:t xml:space="preserve"> </w:t>
      </w:r>
    </w:p>
    <w:p w:rsidR="00D63733" w:rsidRDefault="00650F22">
      <w:pPr>
        <w:pStyle w:val="Definition-Field"/>
      </w:pPr>
      <w:r>
        <w:t xml:space="preserve">m.   </w:t>
      </w:r>
      <w:r>
        <w:rPr>
          <w:i/>
        </w:rPr>
        <w:t>The standard defines the element &lt;style:text-properties&gt;</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n.   This is supported in Excel 2010 and Excel 2013.</w:t>
      </w:r>
    </w:p>
    <w:p w:rsidR="00D63733" w:rsidRDefault="00650F22">
      <w:pPr>
        <w:pStyle w:val="Definition-Field"/>
      </w:pPr>
      <w:r>
        <w:t xml:space="preserve">o.   </w:t>
      </w:r>
      <w:r>
        <w:rPr>
          <w:i/>
        </w:rPr>
        <w:t xml:space="preserve">The standard defines the </w:t>
      </w:r>
      <w:r>
        <w:rPr>
          <w:i/>
        </w:rPr>
        <w:t>parent element &lt;style:graphic-properties&gt;</w:t>
      </w:r>
    </w:p>
    <w:p w:rsidR="00D63733" w:rsidRDefault="00650F22">
      <w:pPr>
        <w:pStyle w:val="Definition-Field2"/>
      </w:pPr>
      <w:r>
        <w:t>Excel 2013 supports this for a style applied to one of the following elements:</w:t>
      </w:r>
    </w:p>
    <w:p w:rsidR="00D63733" w:rsidRDefault="00650F22">
      <w:pPr>
        <w:pStyle w:val="ListParagraph"/>
        <w:numPr>
          <w:ilvl w:val="0"/>
          <w:numId w:val="601"/>
        </w:numPr>
        <w:contextualSpacing/>
      </w:pPr>
      <w:r>
        <w:t>&lt;draw:rect&gt;</w:t>
      </w:r>
    </w:p>
    <w:p w:rsidR="00D63733" w:rsidRDefault="00650F22">
      <w:pPr>
        <w:pStyle w:val="ListParagraph"/>
        <w:numPr>
          <w:ilvl w:val="0"/>
          <w:numId w:val="601"/>
        </w:numPr>
        <w:contextualSpacing/>
      </w:pPr>
      <w:r>
        <w:t>&lt;draw:line&gt;</w:t>
      </w:r>
    </w:p>
    <w:p w:rsidR="00D63733" w:rsidRDefault="00650F22">
      <w:pPr>
        <w:pStyle w:val="ListParagraph"/>
        <w:numPr>
          <w:ilvl w:val="0"/>
          <w:numId w:val="601"/>
        </w:numPr>
        <w:contextualSpacing/>
      </w:pPr>
      <w:r>
        <w:t>&lt;draw:polyline&gt;</w:t>
      </w:r>
    </w:p>
    <w:p w:rsidR="00D63733" w:rsidRDefault="00650F22">
      <w:pPr>
        <w:pStyle w:val="ListParagraph"/>
        <w:numPr>
          <w:ilvl w:val="0"/>
          <w:numId w:val="601"/>
        </w:numPr>
        <w:contextualSpacing/>
      </w:pPr>
      <w:r>
        <w:t>&lt;draw:polygon&gt;</w:t>
      </w:r>
    </w:p>
    <w:p w:rsidR="00D63733" w:rsidRDefault="00650F22">
      <w:pPr>
        <w:pStyle w:val="ListParagraph"/>
        <w:numPr>
          <w:ilvl w:val="0"/>
          <w:numId w:val="601"/>
        </w:numPr>
        <w:contextualSpacing/>
      </w:pPr>
      <w:r>
        <w:t>&lt;draw:regular-polygon&gt;</w:t>
      </w:r>
    </w:p>
    <w:p w:rsidR="00D63733" w:rsidRDefault="00650F22">
      <w:pPr>
        <w:pStyle w:val="ListParagraph"/>
        <w:numPr>
          <w:ilvl w:val="0"/>
          <w:numId w:val="601"/>
        </w:numPr>
        <w:contextualSpacing/>
      </w:pPr>
      <w:r>
        <w:t>&lt;draw:path&gt;</w:t>
      </w:r>
    </w:p>
    <w:p w:rsidR="00D63733" w:rsidRDefault="00650F22">
      <w:pPr>
        <w:pStyle w:val="ListParagraph"/>
        <w:numPr>
          <w:ilvl w:val="0"/>
          <w:numId w:val="601"/>
        </w:numPr>
        <w:contextualSpacing/>
      </w:pPr>
      <w:r>
        <w:t>&lt;draw:circle&gt;</w:t>
      </w:r>
    </w:p>
    <w:p w:rsidR="00D63733" w:rsidRDefault="00650F22">
      <w:pPr>
        <w:pStyle w:val="ListParagraph"/>
        <w:numPr>
          <w:ilvl w:val="0"/>
          <w:numId w:val="601"/>
        </w:numPr>
        <w:contextualSpacing/>
      </w:pPr>
      <w:r>
        <w:t>&lt;draw:ellipse&gt;</w:t>
      </w:r>
    </w:p>
    <w:p w:rsidR="00D63733" w:rsidRDefault="00650F22">
      <w:pPr>
        <w:pStyle w:val="ListParagraph"/>
        <w:numPr>
          <w:ilvl w:val="0"/>
          <w:numId w:val="601"/>
        </w:numPr>
        <w:contextualSpacing/>
      </w:pPr>
      <w:r>
        <w:t>&lt;draw:connector&gt;</w:t>
      </w:r>
    </w:p>
    <w:p w:rsidR="00D63733" w:rsidRDefault="00650F22">
      <w:pPr>
        <w:pStyle w:val="ListParagraph"/>
        <w:numPr>
          <w:ilvl w:val="0"/>
          <w:numId w:val="601"/>
        </w:numPr>
        <w:contextualSpacing/>
      </w:pPr>
      <w:r>
        <w:t>&lt;draw:caption&gt;</w:t>
      </w:r>
    </w:p>
    <w:p w:rsidR="00D63733" w:rsidRDefault="00650F22">
      <w:pPr>
        <w:pStyle w:val="ListParagraph"/>
        <w:numPr>
          <w:ilvl w:val="0"/>
          <w:numId w:val="601"/>
        </w:numPr>
        <w:contextualSpacing/>
      </w:pPr>
      <w:r>
        <w:t>&lt;draw:measure&gt;</w:t>
      </w:r>
    </w:p>
    <w:p w:rsidR="00D63733" w:rsidRDefault="00650F22">
      <w:pPr>
        <w:pStyle w:val="ListParagraph"/>
        <w:numPr>
          <w:ilvl w:val="0"/>
          <w:numId w:val="601"/>
        </w:numPr>
        <w:contextualSpacing/>
      </w:pPr>
      <w:r>
        <w:t>&lt;draw:g&gt;</w:t>
      </w:r>
    </w:p>
    <w:p w:rsidR="00D63733" w:rsidRDefault="00650F22">
      <w:pPr>
        <w:pStyle w:val="ListParagraph"/>
        <w:numPr>
          <w:ilvl w:val="0"/>
          <w:numId w:val="601"/>
        </w:numPr>
        <w:contextualSpacing/>
      </w:pPr>
      <w:r>
        <w:t>&lt;draw:frame&gt; element containing a &lt;draw:image&gt;, &lt;draw:text-box&gt;, or &lt;draw:object-ole&gt; element</w:t>
      </w:r>
    </w:p>
    <w:p w:rsidR="00D63733" w:rsidRDefault="00650F22">
      <w:pPr>
        <w:pStyle w:val="ListParagraph"/>
        <w:numPr>
          <w:ilvl w:val="0"/>
          <w:numId w:val="601"/>
        </w:numPr>
      </w:pPr>
      <w:r>
        <w:t xml:space="preserve">&lt;draw:custom-shape&gt; </w:t>
      </w:r>
    </w:p>
    <w:p w:rsidR="00D63733" w:rsidRDefault="00650F22">
      <w:pPr>
        <w:pStyle w:val="Definition-Field"/>
      </w:pPr>
      <w:r>
        <w:t xml:space="preserve">p.   </w:t>
      </w:r>
      <w:r>
        <w:rPr>
          <w:i/>
        </w:rPr>
        <w:t>The standard defines the element &lt;style:graphic-properties&gt;</w:t>
      </w:r>
    </w:p>
    <w:p w:rsidR="00D63733" w:rsidRDefault="00650F22">
      <w:pPr>
        <w:pStyle w:val="Definition-Field2"/>
      </w:pPr>
      <w:r>
        <w:t xml:space="preserve">OfficeArt Math in Excel 2013 </w:t>
      </w:r>
      <w:r>
        <w:t>supports this element on load for text in any of the following elements:</w:t>
      </w:r>
    </w:p>
    <w:p w:rsidR="00D63733" w:rsidRDefault="00650F22">
      <w:pPr>
        <w:pStyle w:val="ListParagraph"/>
        <w:numPr>
          <w:ilvl w:val="0"/>
          <w:numId w:val="602"/>
        </w:numPr>
        <w:contextualSpacing/>
      </w:pPr>
      <w:r>
        <w:t>&lt;draw:rect&gt;</w:t>
      </w:r>
    </w:p>
    <w:p w:rsidR="00D63733" w:rsidRDefault="00650F22">
      <w:pPr>
        <w:pStyle w:val="ListParagraph"/>
        <w:numPr>
          <w:ilvl w:val="0"/>
          <w:numId w:val="602"/>
        </w:numPr>
        <w:contextualSpacing/>
      </w:pPr>
      <w:r>
        <w:t>&lt;draw:polyline&gt;</w:t>
      </w:r>
    </w:p>
    <w:p w:rsidR="00D63733" w:rsidRDefault="00650F22">
      <w:pPr>
        <w:pStyle w:val="ListParagraph"/>
        <w:numPr>
          <w:ilvl w:val="0"/>
          <w:numId w:val="602"/>
        </w:numPr>
        <w:contextualSpacing/>
      </w:pPr>
      <w:r>
        <w:t>&lt;draw:polygon&gt;</w:t>
      </w:r>
    </w:p>
    <w:p w:rsidR="00D63733" w:rsidRDefault="00650F22">
      <w:pPr>
        <w:pStyle w:val="ListParagraph"/>
        <w:numPr>
          <w:ilvl w:val="0"/>
          <w:numId w:val="602"/>
        </w:numPr>
        <w:contextualSpacing/>
      </w:pPr>
      <w:r>
        <w:t>&lt;draw:regular-polygon&gt;</w:t>
      </w:r>
    </w:p>
    <w:p w:rsidR="00D63733" w:rsidRDefault="00650F22">
      <w:pPr>
        <w:pStyle w:val="ListParagraph"/>
        <w:numPr>
          <w:ilvl w:val="0"/>
          <w:numId w:val="602"/>
        </w:numPr>
        <w:contextualSpacing/>
      </w:pPr>
      <w:r>
        <w:t>&lt;draw:path&gt;</w:t>
      </w:r>
    </w:p>
    <w:p w:rsidR="00D63733" w:rsidRDefault="00650F22">
      <w:pPr>
        <w:pStyle w:val="ListParagraph"/>
        <w:numPr>
          <w:ilvl w:val="0"/>
          <w:numId w:val="602"/>
        </w:numPr>
        <w:contextualSpacing/>
      </w:pPr>
      <w:r>
        <w:t>&lt;draw:circle&gt;</w:t>
      </w:r>
    </w:p>
    <w:p w:rsidR="00D63733" w:rsidRDefault="00650F22">
      <w:pPr>
        <w:pStyle w:val="ListParagraph"/>
        <w:numPr>
          <w:ilvl w:val="0"/>
          <w:numId w:val="602"/>
        </w:numPr>
        <w:contextualSpacing/>
      </w:pPr>
      <w:r>
        <w:t>&lt;draw:ellipse&gt;</w:t>
      </w:r>
    </w:p>
    <w:p w:rsidR="00D63733" w:rsidRDefault="00650F22">
      <w:pPr>
        <w:pStyle w:val="ListParagraph"/>
        <w:numPr>
          <w:ilvl w:val="0"/>
          <w:numId w:val="602"/>
        </w:numPr>
        <w:contextualSpacing/>
      </w:pPr>
      <w:r>
        <w:t>&lt;draw:caption&gt;</w:t>
      </w:r>
    </w:p>
    <w:p w:rsidR="00D63733" w:rsidRDefault="00650F22">
      <w:pPr>
        <w:pStyle w:val="ListParagraph"/>
        <w:numPr>
          <w:ilvl w:val="0"/>
          <w:numId w:val="602"/>
        </w:numPr>
        <w:contextualSpacing/>
      </w:pPr>
      <w:r>
        <w:t>&lt;draw:measure&gt;</w:t>
      </w:r>
    </w:p>
    <w:p w:rsidR="00D63733" w:rsidRDefault="00650F22">
      <w:pPr>
        <w:pStyle w:val="ListParagraph"/>
        <w:numPr>
          <w:ilvl w:val="0"/>
          <w:numId w:val="602"/>
        </w:numPr>
        <w:contextualSpacing/>
      </w:pPr>
      <w:r>
        <w:t>&lt;draw:frame&gt;</w:t>
      </w:r>
    </w:p>
    <w:p w:rsidR="00D63733" w:rsidRDefault="00650F22">
      <w:pPr>
        <w:pStyle w:val="ListParagraph"/>
        <w:numPr>
          <w:ilvl w:val="0"/>
          <w:numId w:val="602"/>
        </w:numPr>
        <w:contextualSpacing/>
      </w:pPr>
      <w:r>
        <w:t>&lt;draw:text-box&gt;</w:t>
      </w:r>
    </w:p>
    <w:p w:rsidR="00D63733" w:rsidRDefault="00650F22">
      <w:pPr>
        <w:pStyle w:val="ListParagraph"/>
        <w:numPr>
          <w:ilvl w:val="0"/>
          <w:numId w:val="602"/>
        </w:numPr>
      </w:pPr>
      <w:r>
        <w:t>&lt;draw:custom-shap</w:t>
      </w:r>
      <w:r>
        <w:t>e&gt;</w:t>
      </w:r>
    </w:p>
    <w:p w:rsidR="00D63733" w:rsidRDefault="00650F22">
      <w:pPr>
        <w:pStyle w:val="Definition-Field2"/>
      </w:pPr>
      <w:r>
        <w:t>OfficeArt Math in Excel 2013 supports this element on save for text in any of the following items:</w:t>
      </w:r>
    </w:p>
    <w:p w:rsidR="00D63733" w:rsidRDefault="00650F22">
      <w:pPr>
        <w:pStyle w:val="ListParagraph"/>
        <w:numPr>
          <w:ilvl w:val="0"/>
          <w:numId w:val="603"/>
        </w:numPr>
        <w:contextualSpacing/>
      </w:pPr>
      <w:r>
        <w:t>text boxes</w:t>
      </w:r>
    </w:p>
    <w:p w:rsidR="00D63733" w:rsidRDefault="00650F22">
      <w:pPr>
        <w:pStyle w:val="ListParagraph"/>
        <w:numPr>
          <w:ilvl w:val="0"/>
          <w:numId w:val="603"/>
        </w:numPr>
        <w:contextualSpacing/>
      </w:pPr>
      <w:r>
        <w:t>shapes</w:t>
      </w:r>
    </w:p>
    <w:p w:rsidR="00D63733" w:rsidRDefault="00650F22">
      <w:pPr>
        <w:pStyle w:val="ListParagraph"/>
        <w:numPr>
          <w:ilvl w:val="0"/>
          <w:numId w:val="603"/>
        </w:numPr>
        <w:contextualSpacing/>
      </w:pPr>
      <w:r>
        <w:t>SmartArt</w:t>
      </w:r>
    </w:p>
    <w:p w:rsidR="00D63733" w:rsidRDefault="00650F22">
      <w:pPr>
        <w:pStyle w:val="ListParagraph"/>
        <w:numPr>
          <w:ilvl w:val="0"/>
          <w:numId w:val="603"/>
        </w:numPr>
        <w:contextualSpacing/>
      </w:pPr>
      <w:r>
        <w:t>chart titles</w:t>
      </w:r>
    </w:p>
    <w:p w:rsidR="00D63733" w:rsidRDefault="00650F22">
      <w:pPr>
        <w:pStyle w:val="ListParagraph"/>
        <w:numPr>
          <w:ilvl w:val="0"/>
          <w:numId w:val="603"/>
        </w:numPr>
      </w:pPr>
      <w:r>
        <w:t xml:space="preserve">labels </w:t>
      </w:r>
    </w:p>
    <w:p w:rsidR="00D63733" w:rsidRDefault="00650F22">
      <w:pPr>
        <w:pStyle w:val="Definition-Field"/>
      </w:pPr>
      <w:r>
        <w:t xml:space="preserve">q.   </w:t>
      </w:r>
      <w:r>
        <w:rPr>
          <w:i/>
        </w:rPr>
        <w:t>The standard defines the element &lt;style:header-footer-properties&gt;</w:t>
      </w:r>
    </w:p>
    <w:p w:rsidR="00D63733" w:rsidRDefault="00650F22">
      <w:pPr>
        <w:pStyle w:val="Definition-Field2"/>
      </w:pPr>
      <w:r>
        <w:lastRenderedPageBreak/>
        <w:t xml:space="preserve">OfficeArt Math in Excel 2013 does </w:t>
      </w:r>
      <w:r>
        <w:t>not support this element on load for text in any of the following elements:</w:t>
      </w:r>
    </w:p>
    <w:p w:rsidR="00D63733" w:rsidRDefault="00650F22">
      <w:pPr>
        <w:pStyle w:val="ListParagraph"/>
        <w:numPr>
          <w:ilvl w:val="0"/>
          <w:numId w:val="604"/>
        </w:numPr>
        <w:contextualSpacing/>
      </w:pPr>
      <w:r>
        <w:t>&lt;draw:rect&gt;</w:t>
      </w:r>
    </w:p>
    <w:p w:rsidR="00D63733" w:rsidRDefault="00650F22">
      <w:pPr>
        <w:pStyle w:val="ListParagraph"/>
        <w:numPr>
          <w:ilvl w:val="0"/>
          <w:numId w:val="604"/>
        </w:numPr>
        <w:contextualSpacing/>
      </w:pPr>
      <w:r>
        <w:t>&lt;draw:polyline&gt;</w:t>
      </w:r>
    </w:p>
    <w:p w:rsidR="00D63733" w:rsidRDefault="00650F22">
      <w:pPr>
        <w:pStyle w:val="ListParagraph"/>
        <w:numPr>
          <w:ilvl w:val="0"/>
          <w:numId w:val="604"/>
        </w:numPr>
        <w:contextualSpacing/>
      </w:pPr>
      <w:r>
        <w:t>&lt;draw:polygon&gt;</w:t>
      </w:r>
    </w:p>
    <w:p w:rsidR="00D63733" w:rsidRDefault="00650F22">
      <w:pPr>
        <w:pStyle w:val="ListParagraph"/>
        <w:numPr>
          <w:ilvl w:val="0"/>
          <w:numId w:val="604"/>
        </w:numPr>
        <w:contextualSpacing/>
      </w:pPr>
      <w:r>
        <w:t>&lt;draw:regular-polygon&gt;</w:t>
      </w:r>
    </w:p>
    <w:p w:rsidR="00D63733" w:rsidRDefault="00650F22">
      <w:pPr>
        <w:pStyle w:val="ListParagraph"/>
        <w:numPr>
          <w:ilvl w:val="0"/>
          <w:numId w:val="604"/>
        </w:numPr>
        <w:contextualSpacing/>
      </w:pPr>
      <w:r>
        <w:t>&lt;draw:path&gt;</w:t>
      </w:r>
    </w:p>
    <w:p w:rsidR="00D63733" w:rsidRDefault="00650F22">
      <w:pPr>
        <w:pStyle w:val="ListParagraph"/>
        <w:numPr>
          <w:ilvl w:val="0"/>
          <w:numId w:val="604"/>
        </w:numPr>
        <w:contextualSpacing/>
      </w:pPr>
      <w:r>
        <w:t>&lt;draw:circle&gt;</w:t>
      </w:r>
    </w:p>
    <w:p w:rsidR="00D63733" w:rsidRDefault="00650F22">
      <w:pPr>
        <w:pStyle w:val="ListParagraph"/>
        <w:numPr>
          <w:ilvl w:val="0"/>
          <w:numId w:val="604"/>
        </w:numPr>
        <w:contextualSpacing/>
      </w:pPr>
      <w:r>
        <w:t>&lt;draw:ellipse&gt;</w:t>
      </w:r>
    </w:p>
    <w:p w:rsidR="00D63733" w:rsidRDefault="00650F22">
      <w:pPr>
        <w:pStyle w:val="ListParagraph"/>
        <w:numPr>
          <w:ilvl w:val="0"/>
          <w:numId w:val="604"/>
        </w:numPr>
        <w:contextualSpacing/>
      </w:pPr>
      <w:r>
        <w:t>&lt;draw:caption&gt;</w:t>
      </w:r>
    </w:p>
    <w:p w:rsidR="00D63733" w:rsidRDefault="00650F22">
      <w:pPr>
        <w:pStyle w:val="ListParagraph"/>
        <w:numPr>
          <w:ilvl w:val="0"/>
          <w:numId w:val="604"/>
        </w:numPr>
        <w:contextualSpacing/>
      </w:pPr>
      <w:r>
        <w:t>&lt;draw:measure&gt;</w:t>
      </w:r>
    </w:p>
    <w:p w:rsidR="00D63733" w:rsidRDefault="00650F22">
      <w:pPr>
        <w:pStyle w:val="ListParagraph"/>
        <w:numPr>
          <w:ilvl w:val="0"/>
          <w:numId w:val="604"/>
        </w:numPr>
        <w:contextualSpacing/>
      </w:pPr>
      <w:r>
        <w:t>&lt;draw:frame&gt;</w:t>
      </w:r>
    </w:p>
    <w:p w:rsidR="00D63733" w:rsidRDefault="00650F22">
      <w:pPr>
        <w:pStyle w:val="ListParagraph"/>
        <w:numPr>
          <w:ilvl w:val="0"/>
          <w:numId w:val="604"/>
        </w:numPr>
        <w:contextualSpacing/>
      </w:pPr>
      <w:r>
        <w:t>&lt;draw:text-box&gt;</w:t>
      </w:r>
    </w:p>
    <w:p w:rsidR="00D63733" w:rsidRDefault="00650F22">
      <w:pPr>
        <w:pStyle w:val="ListParagraph"/>
        <w:numPr>
          <w:ilvl w:val="0"/>
          <w:numId w:val="604"/>
        </w:numPr>
      </w:pPr>
      <w:r>
        <w:t>&lt;</w:t>
      </w:r>
      <w:r>
        <w:t>draw:custom-shape&gt;</w:t>
      </w:r>
    </w:p>
    <w:p w:rsidR="00D63733" w:rsidRDefault="00650F22">
      <w:pPr>
        <w:pStyle w:val="Definition-Field2"/>
      </w:pPr>
      <w:r>
        <w:t>OfficeArt Math in Excel 2013 does not support this element on save for text in any of the following items:</w:t>
      </w:r>
    </w:p>
    <w:p w:rsidR="00D63733" w:rsidRDefault="00650F22">
      <w:pPr>
        <w:pStyle w:val="ListParagraph"/>
        <w:numPr>
          <w:ilvl w:val="0"/>
          <w:numId w:val="605"/>
        </w:numPr>
        <w:contextualSpacing/>
      </w:pPr>
      <w:r>
        <w:t>text boxes</w:t>
      </w:r>
    </w:p>
    <w:p w:rsidR="00D63733" w:rsidRDefault="00650F22">
      <w:pPr>
        <w:pStyle w:val="ListParagraph"/>
        <w:numPr>
          <w:ilvl w:val="0"/>
          <w:numId w:val="605"/>
        </w:numPr>
        <w:contextualSpacing/>
      </w:pPr>
      <w:r>
        <w:t>shapes</w:t>
      </w:r>
    </w:p>
    <w:p w:rsidR="00D63733" w:rsidRDefault="00650F22">
      <w:pPr>
        <w:pStyle w:val="ListParagraph"/>
        <w:numPr>
          <w:ilvl w:val="0"/>
          <w:numId w:val="605"/>
        </w:numPr>
        <w:contextualSpacing/>
      </w:pPr>
      <w:r>
        <w:t>SmartArt</w:t>
      </w:r>
    </w:p>
    <w:p w:rsidR="00D63733" w:rsidRDefault="00650F22">
      <w:pPr>
        <w:pStyle w:val="ListParagraph"/>
        <w:numPr>
          <w:ilvl w:val="0"/>
          <w:numId w:val="605"/>
        </w:numPr>
        <w:contextualSpacing/>
      </w:pPr>
      <w:r>
        <w:t>chart titles</w:t>
      </w:r>
    </w:p>
    <w:p w:rsidR="00D63733" w:rsidRDefault="00650F22">
      <w:pPr>
        <w:pStyle w:val="ListParagraph"/>
        <w:numPr>
          <w:ilvl w:val="0"/>
          <w:numId w:val="605"/>
        </w:numPr>
      </w:pPr>
      <w:r>
        <w:t xml:space="preserve">labels </w:t>
      </w:r>
    </w:p>
    <w:p w:rsidR="00D63733" w:rsidRDefault="00650F22">
      <w:pPr>
        <w:pStyle w:val="Definition-Field"/>
      </w:pPr>
      <w:r>
        <w:t xml:space="preserve">r.   </w:t>
      </w:r>
      <w:r>
        <w:rPr>
          <w:i/>
        </w:rPr>
        <w:t>The standard defines the element &lt;style:list-level-properties&gt;</w:t>
      </w:r>
    </w:p>
    <w:p w:rsidR="00D63733" w:rsidRDefault="00650F22">
      <w:pPr>
        <w:pStyle w:val="Definition-Field2"/>
      </w:pPr>
      <w:r>
        <w:t>OfficeArt Math</w:t>
      </w:r>
      <w:r>
        <w:t xml:space="preserve"> in Excel 2013 supports this element on load for text in the following elements:</w:t>
      </w:r>
    </w:p>
    <w:p w:rsidR="00D63733" w:rsidRDefault="00650F22">
      <w:pPr>
        <w:pStyle w:val="ListParagraph"/>
        <w:numPr>
          <w:ilvl w:val="0"/>
          <w:numId w:val="606"/>
        </w:numPr>
        <w:contextualSpacing/>
      </w:pPr>
      <w:r>
        <w:t>&lt;draw:rect&gt;</w:t>
      </w:r>
    </w:p>
    <w:p w:rsidR="00D63733" w:rsidRDefault="00650F22">
      <w:pPr>
        <w:pStyle w:val="ListParagraph"/>
        <w:numPr>
          <w:ilvl w:val="0"/>
          <w:numId w:val="606"/>
        </w:numPr>
        <w:contextualSpacing/>
      </w:pPr>
      <w:r>
        <w:t>&lt;draw:polyline&gt;</w:t>
      </w:r>
    </w:p>
    <w:p w:rsidR="00D63733" w:rsidRDefault="00650F22">
      <w:pPr>
        <w:pStyle w:val="ListParagraph"/>
        <w:numPr>
          <w:ilvl w:val="0"/>
          <w:numId w:val="606"/>
        </w:numPr>
        <w:contextualSpacing/>
      </w:pPr>
      <w:r>
        <w:t>&lt;draw:polygon&gt;</w:t>
      </w:r>
    </w:p>
    <w:p w:rsidR="00D63733" w:rsidRDefault="00650F22">
      <w:pPr>
        <w:pStyle w:val="ListParagraph"/>
        <w:numPr>
          <w:ilvl w:val="0"/>
          <w:numId w:val="606"/>
        </w:numPr>
        <w:contextualSpacing/>
      </w:pPr>
      <w:r>
        <w:t>&lt;draw:regular-polygon&gt;</w:t>
      </w:r>
    </w:p>
    <w:p w:rsidR="00D63733" w:rsidRDefault="00650F22">
      <w:pPr>
        <w:pStyle w:val="ListParagraph"/>
        <w:numPr>
          <w:ilvl w:val="0"/>
          <w:numId w:val="606"/>
        </w:numPr>
        <w:contextualSpacing/>
      </w:pPr>
      <w:r>
        <w:t>&lt;draw:path&gt;</w:t>
      </w:r>
    </w:p>
    <w:p w:rsidR="00D63733" w:rsidRDefault="00650F22">
      <w:pPr>
        <w:pStyle w:val="ListParagraph"/>
        <w:numPr>
          <w:ilvl w:val="0"/>
          <w:numId w:val="606"/>
        </w:numPr>
        <w:contextualSpacing/>
      </w:pPr>
      <w:r>
        <w:t>&lt;draw:circle&gt;</w:t>
      </w:r>
    </w:p>
    <w:p w:rsidR="00D63733" w:rsidRDefault="00650F22">
      <w:pPr>
        <w:pStyle w:val="ListParagraph"/>
        <w:numPr>
          <w:ilvl w:val="0"/>
          <w:numId w:val="606"/>
        </w:numPr>
        <w:contextualSpacing/>
      </w:pPr>
      <w:r>
        <w:t>&lt;draw:ellipse&gt;</w:t>
      </w:r>
    </w:p>
    <w:p w:rsidR="00D63733" w:rsidRDefault="00650F22">
      <w:pPr>
        <w:pStyle w:val="ListParagraph"/>
        <w:numPr>
          <w:ilvl w:val="0"/>
          <w:numId w:val="606"/>
        </w:numPr>
        <w:contextualSpacing/>
      </w:pPr>
      <w:r>
        <w:t>&lt;draw:caption&gt;</w:t>
      </w:r>
    </w:p>
    <w:p w:rsidR="00D63733" w:rsidRDefault="00650F22">
      <w:pPr>
        <w:pStyle w:val="ListParagraph"/>
        <w:numPr>
          <w:ilvl w:val="0"/>
          <w:numId w:val="606"/>
        </w:numPr>
        <w:contextualSpacing/>
      </w:pPr>
      <w:r>
        <w:t>&lt;draw:measure&gt;</w:t>
      </w:r>
    </w:p>
    <w:p w:rsidR="00D63733" w:rsidRDefault="00650F22">
      <w:pPr>
        <w:pStyle w:val="ListParagraph"/>
        <w:numPr>
          <w:ilvl w:val="0"/>
          <w:numId w:val="606"/>
        </w:numPr>
        <w:contextualSpacing/>
      </w:pPr>
      <w:r>
        <w:t>&lt;draw:frame&gt;</w:t>
      </w:r>
    </w:p>
    <w:p w:rsidR="00D63733" w:rsidRDefault="00650F22">
      <w:pPr>
        <w:pStyle w:val="ListParagraph"/>
        <w:numPr>
          <w:ilvl w:val="0"/>
          <w:numId w:val="606"/>
        </w:numPr>
        <w:contextualSpacing/>
      </w:pPr>
      <w:r>
        <w:t>&lt;draw:text-box&gt;</w:t>
      </w:r>
    </w:p>
    <w:p w:rsidR="00D63733" w:rsidRDefault="00650F22">
      <w:pPr>
        <w:pStyle w:val="ListParagraph"/>
        <w:numPr>
          <w:ilvl w:val="0"/>
          <w:numId w:val="606"/>
        </w:numPr>
      </w:pPr>
      <w:r>
        <w:t>&lt;</w:t>
      </w:r>
      <w:r>
        <w:t>draw:custom-shape&gt;.</w:t>
      </w:r>
    </w:p>
    <w:p w:rsidR="00D63733" w:rsidRDefault="00650F22">
      <w:pPr>
        <w:pStyle w:val="Definition-Field2"/>
      </w:pPr>
      <w:r>
        <w:t xml:space="preserve">OfficeArt Math in Excel 2013 supports this element on save for text in text boxes and shapes, and for SmartArt. </w:t>
      </w:r>
    </w:p>
    <w:p w:rsidR="00D63733" w:rsidRDefault="00650F22">
      <w:pPr>
        <w:pStyle w:val="Definition-Field"/>
      </w:pPr>
      <w:r>
        <w:t xml:space="preserve">s.   </w:t>
      </w:r>
      <w:r>
        <w:rPr>
          <w:i/>
        </w:rPr>
        <w:t>The standard defines the element &lt;style:page-layout-properties&gt;</w:t>
      </w:r>
    </w:p>
    <w:p w:rsidR="00D63733" w:rsidRDefault="00650F22">
      <w:pPr>
        <w:pStyle w:val="Definition-Field2"/>
      </w:pPr>
      <w:r>
        <w:t>OfficeArt Math in Excel 2013 does not support this ele</w:t>
      </w:r>
      <w:r>
        <w:t>ment on load for text in any of the following elements:</w:t>
      </w:r>
    </w:p>
    <w:p w:rsidR="00D63733" w:rsidRDefault="00650F22">
      <w:pPr>
        <w:pStyle w:val="ListParagraph"/>
        <w:numPr>
          <w:ilvl w:val="0"/>
          <w:numId w:val="607"/>
        </w:numPr>
        <w:contextualSpacing/>
      </w:pPr>
      <w:r>
        <w:t>&lt;draw:rect&gt;</w:t>
      </w:r>
    </w:p>
    <w:p w:rsidR="00D63733" w:rsidRDefault="00650F22">
      <w:pPr>
        <w:pStyle w:val="ListParagraph"/>
        <w:numPr>
          <w:ilvl w:val="0"/>
          <w:numId w:val="607"/>
        </w:numPr>
        <w:contextualSpacing/>
      </w:pPr>
      <w:r>
        <w:t>&lt;draw:polyline&gt;</w:t>
      </w:r>
    </w:p>
    <w:p w:rsidR="00D63733" w:rsidRDefault="00650F22">
      <w:pPr>
        <w:pStyle w:val="ListParagraph"/>
        <w:numPr>
          <w:ilvl w:val="0"/>
          <w:numId w:val="607"/>
        </w:numPr>
        <w:contextualSpacing/>
      </w:pPr>
      <w:r>
        <w:t>&lt;draw:polygon&gt;</w:t>
      </w:r>
    </w:p>
    <w:p w:rsidR="00D63733" w:rsidRDefault="00650F22">
      <w:pPr>
        <w:pStyle w:val="ListParagraph"/>
        <w:numPr>
          <w:ilvl w:val="0"/>
          <w:numId w:val="607"/>
        </w:numPr>
        <w:contextualSpacing/>
      </w:pPr>
      <w:r>
        <w:t>&lt;draw:regular-polygon&gt;</w:t>
      </w:r>
    </w:p>
    <w:p w:rsidR="00D63733" w:rsidRDefault="00650F22">
      <w:pPr>
        <w:pStyle w:val="ListParagraph"/>
        <w:numPr>
          <w:ilvl w:val="0"/>
          <w:numId w:val="607"/>
        </w:numPr>
        <w:contextualSpacing/>
      </w:pPr>
      <w:r>
        <w:t>&lt;draw:path&gt;</w:t>
      </w:r>
    </w:p>
    <w:p w:rsidR="00D63733" w:rsidRDefault="00650F22">
      <w:pPr>
        <w:pStyle w:val="ListParagraph"/>
        <w:numPr>
          <w:ilvl w:val="0"/>
          <w:numId w:val="607"/>
        </w:numPr>
        <w:contextualSpacing/>
      </w:pPr>
      <w:r>
        <w:t>&lt;draw:circle&gt;</w:t>
      </w:r>
    </w:p>
    <w:p w:rsidR="00D63733" w:rsidRDefault="00650F22">
      <w:pPr>
        <w:pStyle w:val="ListParagraph"/>
        <w:numPr>
          <w:ilvl w:val="0"/>
          <w:numId w:val="607"/>
        </w:numPr>
        <w:contextualSpacing/>
      </w:pPr>
      <w:r>
        <w:t>&lt;draw:ellipse&gt;</w:t>
      </w:r>
    </w:p>
    <w:p w:rsidR="00D63733" w:rsidRDefault="00650F22">
      <w:pPr>
        <w:pStyle w:val="ListParagraph"/>
        <w:numPr>
          <w:ilvl w:val="0"/>
          <w:numId w:val="607"/>
        </w:numPr>
        <w:contextualSpacing/>
      </w:pPr>
      <w:r>
        <w:t>&lt;draw:caption&gt;</w:t>
      </w:r>
    </w:p>
    <w:p w:rsidR="00D63733" w:rsidRDefault="00650F22">
      <w:pPr>
        <w:pStyle w:val="ListParagraph"/>
        <w:numPr>
          <w:ilvl w:val="0"/>
          <w:numId w:val="607"/>
        </w:numPr>
        <w:contextualSpacing/>
      </w:pPr>
      <w:r>
        <w:t>&lt;draw:measure&gt;</w:t>
      </w:r>
    </w:p>
    <w:p w:rsidR="00D63733" w:rsidRDefault="00650F22">
      <w:pPr>
        <w:pStyle w:val="ListParagraph"/>
        <w:numPr>
          <w:ilvl w:val="0"/>
          <w:numId w:val="607"/>
        </w:numPr>
        <w:contextualSpacing/>
      </w:pPr>
      <w:r>
        <w:t>&lt;draw:frame&gt;</w:t>
      </w:r>
    </w:p>
    <w:p w:rsidR="00D63733" w:rsidRDefault="00650F22">
      <w:pPr>
        <w:pStyle w:val="ListParagraph"/>
        <w:numPr>
          <w:ilvl w:val="0"/>
          <w:numId w:val="607"/>
        </w:numPr>
        <w:contextualSpacing/>
      </w:pPr>
      <w:r>
        <w:lastRenderedPageBreak/>
        <w:t>&lt;draw:text-box&gt;</w:t>
      </w:r>
    </w:p>
    <w:p w:rsidR="00D63733" w:rsidRDefault="00650F22">
      <w:pPr>
        <w:pStyle w:val="ListParagraph"/>
        <w:numPr>
          <w:ilvl w:val="0"/>
          <w:numId w:val="607"/>
        </w:numPr>
      </w:pPr>
      <w:r>
        <w:t>&lt;draw:custom-shape&gt;</w:t>
      </w:r>
    </w:p>
    <w:p w:rsidR="00D63733" w:rsidRDefault="00650F22">
      <w:pPr>
        <w:pStyle w:val="Definition-Field2"/>
      </w:pPr>
      <w:r>
        <w:t>OfficeArt Math</w:t>
      </w:r>
      <w:r>
        <w:t xml:space="preserve"> in Excel 2013 does not support this element on save for text in any of the following items:</w:t>
      </w:r>
    </w:p>
    <w:p w:rsidR="00D63733" w:rsidRDefault="00650F22">
      <w:pPr>
        <w:pStyle w:val="ListParagraph"/>
        <w:numPr>
          <w:ilvl w:val="0"/>
          <w:numId w:val="608"/>
        </w:numPr>
        <w:contextualSpacing/>
      </w:pPr>
      <w:r>
        <w:t>text boxes</w:t>
      </w:r>
    </w:p>
    <w:p w:rsidR="00D63733" w:rsidRDefault="00650F22">
      <w:pPr>
        <w:pStyle w:val="ListParagraph"/>
        <w:numPr>
          <w:ilvl w:val="0"/>
          <w:numId w:val="608"/>
        </w:numPr>
        <w:contextualSpacing/>
      </w:pPr>
      <w:r>
        <w:t>shapes</w:t>
      </w:r>
    </w:p>
    <w:p w:rsidR="00D63733" w:rsidRDefault="00650F22">
      <w:pPr>
        <w:pStyle w:val="ListParagraph"/>
        <w:numPr>
          <w:ilvl w:val="0"/>
          <w:numId w:val="608"/>
        </w:numPr>
        <w:contextualSpacing/>
      </w:pPr>
      <w:r>
        <w:t>SmartArt</w:t>
      </w:r>
    </w:p>
    <w:p w:rsidR="00D63733" w:rsidRDefault="00650F22">
      <w:pPr>
        <w:pStyle w:val="ListParagraph"/>
        <w:numPr>
          <w:ilvl w:val="0"/>
          <w:numId w:val="608"/>
        </w:numPr>
        <w:contextualSpacing/>
      </w:pPr>
      <w:r>
        <w:t>chart titles</w:t>
      </w:r>
    </w:p>
    <w:p w:rsidR="00D63733" w:rsidRDefault="00650F22">
      <w:pPr>
        <w:pStyle w:val="ListParagraph"/>
        <w:numPr>
          <w:ilvl w:val="0"/>
          <w:numId w:val="608"/>
        </w:numPr>
      </w:pPr>
      <w:r>
        <w:t xml:space="preserve">labels </w:t>
      </w:r>
    </w:p>
    <w:p w:rsidR="00D63733" w:rsidRDefault="00650F22">
      <w:pPr>
        <w:pStyle w:val="Definition-Field"/>
      </w:pPr>
      <w:r>
        <w:t xml:space="preserve">t.   </w:t>
      </w:r>
      <w:r>
        <w:rPr>
          <w:i/>
        </w:rPr>
        <w:t>The standard defines the element &lt;style:paragraph-properties&gt;</w:t>
      </w:r>
    </w:p>
    <w:p w:rsidR="00D63733" w:rsidRDefault="00650F22">
      <w:pPr>
        <w:pStyle w:val="Definition-Field2"/>
      </w:pPr>
      <w:r>
        <w:t xml:space="preserve">OfficeArt Math in Excel 2013 supports this </w:t>
      </w:r>
      <w:r>
        <w:t>element on load for text in any of the following elements:</w:t>
      </w:r>
    </w:p>
    <w:p w:rsidR="00D63733" w:rsidRDefault="00650F22">
      <w:pPr>
        <w:pStyle w:val="ListParagraph"/>
        <w:numPr>
          <w:ilvl w:val="0"/>
          <w:numId w:val="609"/>
        </w:numPr>
        <w:contextualSpacing/>
      </w:pPr>
      <w:r>
        <w:t>&lt;draw:rect&gt;</w:t>
      </w:r>
    </w:p>
    <w:p w:rsidR="00D63733" w:rsidRDefault="00650F22">
      <w:pPr>
        <w:pStyle w:val="ListParagraph"/>
        <w:numPr>
          <w:ilvl w:val="0"/>
          <w:numId w:val="609"/>
        </w:numPr>
        <w:contextualSpacing/>
      </w:pPr>
      <w:r>
        <w:t>&lt;draw:polyline&gt;</w:t>
      </w:r>
    </w:p>
    <w:p w:rsidR="00D63733" w:rsidRDefault="00650F22">
      <w:pPr>
        <w:pStyle w:val="ListParagraph"/>
        <w:numPr>
          <w:ilvl w:val="0"/>
          <w:numId w:val="609"/>
        </w:numPr>
        <w:contextualSpacing/>
      </w:pPr>
      <w:r>
        <w:t>&lt;draw:polygon&gt;</w:t>
      </w:r>
    </w:p>
    <w:p w:rsidR="00D63733" w:rsidRDefault="00650F22">
      <w:pPr>
        <w:pStyle w:val="ListParagraph"/>
        <w:numPr>
          <w:ilvl w:val="0"/>
          <w:numId w:val="609"/>
        </w:numPr>
        <w:contextualSpacing/>
      </w:pPr>
      <w:r>
        <w:t>&lt;draw:regular-polygon&gt;</w:t>
      </w:r>
    </w:p>
    <w:p w:rsidR="00D63733" w:rsidRDefault="00650F22">
      <w:pPr>
        <w:pStyle w:val="ListParagraph"/>
        <w:numPr>
          <w:ilvl w:val="0"/>
          <w:numId w:val="609"/>
        </w:numPr>
        <w:contextualSpacing/>
      </w:pPr>
      <w:r>
        <w:t>&lt;draw:path&gt;</w:t>
      </w:r>
    </w:p>
    <w:p w:rsidR="00D63733" w:rsidRDefault="00650F22">
      <w:pPr>
        <w:pStyle w:val="ListParagraph"/>
        <w:numPr>
          <w:ilvl w:val="0"/>
          <w:numId w:val="609"/>
        </w:numPr>
        <w:contextualSpacing/>
      </w:pPr>
      <w:r>
        <w:t>&lt;draw:circle&gt;</w:t>
      </w:r>
    </w:p>
    <w:p w:rsidR="00D63733" w:rsidRDefault="00650F22">
      <w:pPr>
        <w:pStyle w:val="ListParagraph"/>
        <w:numPr>
          <w:ilvl w:val="0"/>
          <w:numId w:val="609"/>
        </w:numPr>
        <w:contextualSpacing/>
      </w:pPr>
      <w:r>
        <w:t>&lt;draw:ellipse&gt;</w:t>
      </w:r>
    </w:p>
    <w:p w:rsidR="00D63733" w:rsidRDefault="00650F22">
      <w:pPr>
        <w:pStyle w:val="ListParagraph"/>
        <w:numPr>
          <w:ilvl w:val="0"/>
          <w:numId w:val="609"/>
        </w:numPr>
        <w:contextualSpacing/>
      </w:pPr>
      <w:r>
        <w:t>&lt;draw:caption&gt;</w:t>
      </w:r>
    </w:p>
    <w:p w:rsidR="00D63733" w:rsidRDefault="00650F22">
      <w:pPr>
        <w:pStyle w:val="ListParagraph"/>
        <w:numPr>
          <w:ilvl w:val="0"/>
          <w:numId w:val="609"/>
        </w:numPr>
        <w:contextualSpacing/>
      </w:pPr>
      <w:r>
        <w:t>&lt;draw:measure&gt;</w:t>
      </w:r>
    </w:p>
    <w:p w:rsidR="00D63733" w:rsidRDefault="00650F22">
      <w:pPr>
        <w:pStyle w:val="ListParagraph"/>
        <w:numPr>
          <w:ilvl w:val="0"/>
          <w:numId w:val="609"/>
        </w:numPr>
        <w:contextualSpacing/>
      </w:pPr>
      <w:r>
        <w:t>&lt;draw:frame&gt;</w:t>
      </w:r>
    </w:p>
    <w:p w:rsidR="00D63733" w:rsidRDefault="00650F22">
      <w:pPr>
        <w:pStyle w:val="ListParagraph"/>
        <w:numPr>
          <w:ilvl w:val="0"/>
          <w:numId w:val="609"/>
        </w:numPr>
        <w:contextualSpacing/>
      </w:pPr>
      <w:r>
        <w:t>&lt;draw:text-box&gt;</w:t>
      </w:r>
    </w:p>
    <w:p w:rsidR="00D63733" w:rsidRDefault="00650F22">
      <w:pPr>
        <w:pStyle w:val="ListParagraph"/>
        <w:numPr>
          <w:ilvl w:val="0"/>
          <w:numId w:val="609"/>
        </w:numPr>
      </w:pPr>
      <w:r>
        <w:t>&lt;draw:custom-shape&gt;</w:t>
      </w:r>
    </w:p>
    <w:p w:rsidR="00D63733" w:rsidRDefault="00650F22">
      <w:pPr>
        <w:pStyle w:val="Definition-Field2"/>
      </w:pPr>
      <w:r>
        <w:t>OfficeArt M</w:t>
      </w:r>
      <w:r>
        <w:t>ath in Excel 2013 supports this element on save for text in any of the following items:</w:t>
      </w:r>
    </w:p>
    <w:p w:rsidR="00D63733" w:rsidRDefault="00650F22">
      <w:pPr>
        <w:pStyle w:val="ListParagraph"/>
        <w:numPr>
          <w:ilvl w:val="0"/>
          <w:numId w:val="610"/>
        </w:numPr>
        <w:contextualSpacing/>
      </w:pPr>
      <w:r>
        <w:t>text boxes</w:t>
      </w:r>
    </w:p>
    <w:p w:rsidR="00D63733" w:rsidRDefault="00650F22">
      <w:pPr>
        <w:pStyle w:val="ListParagraph"/>
        <w:numPr>
          <w:ilvl w:val="0"/>
          <w:numId w:val="610"/>
        </w:numPr>
        <w:contextualSpacing/>
      </w:pPr>
      <w:r>
        <w:t>shapes</w:t>
      </w:r>
    </w:p>
    <w:p w:rsidR="00D63733" w:rsidRDefault="00650F22">
      <w:pPr>
        <w:pStyle w:val="ListParagraph"/>
        <w:numPr>
          <w:ilvl w:val="0"/>
          <w:numId w:val="610"/>
        </w:numPr>
        <w:contextualSpacing/>
      </w:pPr>
      <w:r>
        <w:t>SmartArt</w:t>
      </w:r>
    </w:p>
    <w:p w:rsidR="00D63733" w:rsidRDefault="00650F22">
      <w:pPr>
        <w:pStyle w:val="ListParagraph"/>
        <w:numPr>
          <w:ilvl w:val="0"/>
          <w:numId w:val="610"/>
        </w:numPr>
        <w:contextualSpacing/>
      </w:pPr>
      <w:r>
        <w:t>chart titles</w:t>
      </w:r>
    </w:p>
    <w:p w:rsidR="00D63733" w:rsidRDefault="00650F22">
      <w:pPr>
        <w:pStyle w:val="ListParagraph"/>
        <w:numPr>
          <w:ilvl w:val="0"/>
          <w:numId w:val="610"/>
        </w:numPr>
      </w:pPr>
      <w:r>
        <w:t xml:space="preserve">labels </w:t>
      </w:r>
    </w:p>
    <w:p w:rsidR="00D63733" w:rsidRDefault="00650F22">
      <w:pPr>
        <w:pStyle w:val="Definition-Field"/>
      </w:pPr>
      <w:r>
        <w:t xml:space="preserve">u.   </w:t>
      </w:r>
      <w:r>
        <w:rPr>
          <w:i/>
        </w:rPr>
        <w:t>The standard defines the element &lt;style:ruby-properties&gt;</w:t>
      </w:r>
    </w:p>
    <w:p w:rsidR="00D63733" w:rsidRDefault="00650F22">
      <w:pPr>
        <w:pStyle w:val="Definition-Field2"/>
      </w:pPr>
      <w:r>
        <w:t>OfficeArt Math in Excel 2013 does not support this element</w:t>
      </w:r>
      <w:r>
        <w:t xml:space="preserve"> on load for text in any of the following elements:</w:t>
      </w:r>
    </w:p>
    <w:p w:rsidR="00D63733" w:rsidRDefault="00650F22">
      <w:pPr>
        <w:pStyle w:val="ListParagraph"/>
        <w:numPr>
          <w:ilvl w:val="0"/>
          <w:numId w:val="611"/>
        </w:numPr>
        <w:contextualSpacing/>
      </w:pPr>
      <w:r>
        <w:t>&lt;draw:rect&gt;</w:t>
      </w:r>
    </w:p>
    <w:p w:rsidR="00D63733" w:rsidRDefault="00650F22">
      <w:pPr>
        <w:pStyle w:val="ListParagraph"/>
        <w:numPr>
          <w:ilvl w:val="0"/>
          <w:numId w:val="611"/>
        </w:numPr>
        <w:contextualSpacing/>
      </w:pPr>
      <w:r>
        <w:t>&lt;draw:polyline&gt;</w:t>
      </w:r>
    </w:p>
    <w:p w:rsidR="00D63733" w:rsidRDefault="00650F22">
      <w:pPr>
        <w:pStyle w:val="ListParagraph"/>
        <w:numPr>
          <w:ilvl w:val="0"/>
          <w:numId w:val="611"/>
        </w:numPr>
        <w:contextualSpacing/>
      </w:pPr>
      <w:r>
        <w:t>&lt;draw:polygon&gt;</w:t>
      </w:r>
    </w:p>
    <w:p w:rsidR="00D63733" w:rsidRDefault="00650F22">
      <w:pPr>
        <w:pStyle w:val="ListParagraph"/>
        <w:numPr>
          <w:ilvl w:val="0"/>
          <w:numId w:val="611"/>
        </w:numPr>
        <w:contextualSpacing/>
      </w:pPr>
      <w:r>
        <w:t>&lt;draw:regular-polygon&gt;</w:t>
      </w:r>
    </w:p>
    <w:p w:rsidR="00D63733" w:rsidRDefault="00650F22">
      <w:pPr>
        <w:pStyle w:val="ListParagraph"/>
        <w:numPr>
          <w:ilvl w:val="0"/>
          <w:numId w:val="611"/>
        </w:numPr>
        <w:contextualSpacing/>
      </w:pPr>
      <w:r>
        <w:t>&lt;draw:path&gt;</w:t>
      </w:r>
    </w:p>
    <w:p w:rsidR="00D63733" w:rsidRDefault="00650F22">
      <w:pPr>
        <w:pStyle w:val="ListParagraph"/>
        <w:numPr>
          <w:ilvl w:val="0"/>
          <w:numId w:val="611"/>
        </w:numPr>
        <w:contextualSpacing/>
      </w:pPr>
      <w:r>
        <w:t>&lt;draw:circle&gt;</w:t>
      </w:r>
    </w:p>
    <w:p w:rsidR="00D63733" w:rsidRDefault="00650F22">
      <w:pPr>
        <w:pStyle w:val="ListParagraph"/>
        <w:numPr>
          <w:ilvl w:val="0"/>
          <w:numId w:val="611"/>
        </w:numPr>
        <w:contextualSpacing/>
      </w:pPr>
      <w:r>
        <w:t>&lt;draw:ellipse&gt;</w:t>
      </w:r>
    </w:p>
    <w:p w:rsidR="00D63733" w:rsidRDefault="00650F22">
      <w:pPr>
        <w:pStyle w:val="ListParagraph"/>
        <w:numPr>
          <w:ilvl w:val="0"/>
          <w:numId w:val="611"/>
        </w:numPr>
        <w:contextualSpacing/>
      </w:pPr>
      <w:r>
        <w:t>&lt;draw:caption&gt;</w:t>
      </w:r>
    </w:p>
    <w:p w:rsidR="00D63733" w:rsidRDefault="00650F22">
      <w:pPr>
        <w:pStyle w:val="ListParagraph"/>
        <w:numPr>
          <w:ilvl w:val="0"/>
          <w:numId w:val="611"/>
        </w:numPr>
        <w:contextualSpacing/>
      </w:pPr>
      <w:r>
        <w:t>&lt;draw:measure&gt;</w:t>
      </w:r>
    </w:p>
    <w:p w:rsidR="00D63733" w:rsidRDefault="00650F22">
      <w:pPr>
        <w:pStyle w:val="ListParagraph"/>
        <w:numPr>
          <w:ilvl w:val="0"/>
          <w:numId w:val="611"/>
        </w:numPr>
        <w:contextualSpacing/>
      </w:pPr>
      <w:r>
        <w:t>&lt;draw:frame&gt;</w:t>
      </w:r>
    </w:p>
    <w:p w:rsidR="00D63733" w:rsidRDefault="00650F22">
      <w:pPr>
        <w:pStyle w:val="ListParagraph"/>
        <w:numPr>
          <w:ilvl w:val="0"/>
          <w:numId w:val="611"/>
        </w:numPr>
        <w:contextualSpacing/>
      </w:pPr>
      <w:r>
        <w:t>&lt;draw:text-box&gt;</w:t>
      </w:r>
    </w:p>
    <w:p w:rsidR="00D63733" w:rsidRDefault="00650F22">
      <w:pPr>
        <w:pStyle w:val="ListParagraph"/>
        <w:numPr>
          <w:ilvl w:val="0"/>
          <w:numId w:val="611"/>
        </w:numPr>
      </w:pPr>
      <w:r>
        <w:t>&lt;draw:custom-shape&gt;</w:t>
      </w:r>
    </w:p>
    <w:p w:rsidR="00D63733" w:rsidRDefault="00650F22">
      <w:pPr>
        <w:pStyle w:val="Definition-Field2"/>
      </w:pPr>
      <w:r>
        <w:t xml:space="preserve">OfficeArt Math in </w:t>
      </w:r>
      <w:r>
        <w:t>Excel 2013 does not support this element on save for text in any of the following items:</w:t>
      </w:r>
    </w:p>
    <w:p w:rsidR="00D63733" w:rsidRDefault="00650F22">
      <w:pPr>
        <w:pStyle w:val="ListParagraph"/>
        <w:numPr>
          <w:ilvl w:val="0"/>
          <w:numId w:val="612"/>
        </w:numPr>
        <w:contextualSpacing/>
      </w:pPr>
      <w:r>
        <w:t>text boxes</w:t>
      </w:r>
    </w:p>
    <w:p w:rsidR="00D63733" w:rsidRDefault="00650F22">
      <w:pPr>
        <w:pStyle w:val="ListParagraph"/>
        <w:numPr>
          <w:ilvl w:val="0"/>
          <w:numId w:val="612"/>
        </w:numPr>
        <w:contextualSpacing/>
      </w:pPr>
      <w:r>
        <w:lastRenderedPageBreak/>
        <w:t>shapes</w:t>
      </w:r>
    </w:p>
    <w:p w:rsidR="00D63733" w:rsidRDefault="00650F22">
      <w:pPr>
        <w:pStyle w:val="ListParagraph"/>
        <w:numPr>
          <w:ilvl w:val="0"/>
          <w:numId w:val="612"/>
        </w:numPr>
        <w:contextualSpacing/>
      </w:pPr>
      <w:r>
        <w:t>SmartArt</w:t>
      </w:r>
    </w:p>
    <w:p w:rsidR="00D63733" w:rsidRDefault="00650F22">
      <w:pPr>
        <w:pStyle w:val="ListParagraph"/>
        <w:numPr>
          <w:ilvl w:val="0"/>
          <w:numId w:val="612"/>
        </w:numPr>
        <w:contextualSpacing/>
      </w:pPr>
      <w:r>
        <w:t>chart titles</w:t>
      </w:r>
    </w:p>
    <w:p w:rsidR="00D63733" w:rsidRDefault="00650F22">
      <w:pPr>
        <w:pStyle w:val="ListParagraph"/>
        <w:numPr>
          <w:ilvl w:val="0"/>
          <w:numId w:val="612"/>
        </w:numPr>
      </w:pPr>
      <w:r>
        <w:t xml:space="preserve">labels </w:t>
      </w:r>
    </w:p>
    <w:p w:rsidR="00D63733" w:rsidRDefault="00650F22">
      <w:pPr>
        <w:pStyle w:val="Definition-Field"/>
      </w:pPr>
      <w:r>
        <w:t xml:space="preserve">v.   </w:t>
      </w:r>
      <w:r>
        <w:rPr>
          <w:i/>
        </w:rPr>
        <w:t>The standard defines the element &lt;style:section-properties&gt;</w:t>
      </w:r>
    </w:p>
    <w:p w:rsidR="00D63733" w:rsidRDefault="00650F22">
      <w:pPr>
        <w:pStyle w:val="Definition-Field2"/>
      </w:pPr>
      <w:r>
        <w:t xml:space="preserve">OfficeArt Math in Excel 2013 does not support this </w:t>
      </w:r>
      <w:r>
        <w:t>element on load for text in any of the following elements:</w:t>
      </w:r>
    </w:p>
    <w:p w:rsidR="00D63733" w:rsidRDefault="00650F22">
      <w:pPr>
        <w:pStyle w:val="ListParagraph"/>
        <w:numPr>
          <w:ilvl w:val="0"/>
          <w:numId w:val="613"/>
        </w:numPr>
        <w:contextualSpacing/>
      </w:pPr>
      <w:r>
        <w:t>&lt;draw:rect&gt;</w:t>
      </w:r>
    </w:p>
    <w:p w:rsidR="00D63733" w:rsidRDefault="00650F22">
      <w:pPr>
        <w:pStyle w:val="ListParagraph"/>
        <w:numPr>
          <w:ilvl w:val="0"/>
          <w:numId w:val="613"/>
        </w:numPr>
        <w:contextualSpacing/>
      </w:pPr>
      <w:r>
        <w:t>&lt;draw:polyline&gt;</w:t>
      </w:r>
    </w:p>
    <w:p w:rsidR="00D63733" w:rsidRDefault="00650F22">
      <w:pPr>
        <w:pStyle w:val="ListParagraph"/>
        <w:numPr>
          <w:ilvl w:val="0"/>
          <w:numId w:val="613"/>
        </w:numPr>
        <w:contextualSpacing/>
      </w:pPr>
      <w:r>
        <w:t>&lt;draw:polygon&gt;</w:t>
      </w:r>
    </w:p>
    <w:p w:rsidR="00D63733" w:rsidRDefault="00650F22">
      <w:pPr>
        <w:pStyle w:val="ListParagraph"/>
        <w:numPr>
          <w:ilvl w:val="0"/>
          <w:numId w:val="613"/>
        </w:numPr>
        <w:contextualSpacing/>
      </w:pPr>
      <w:r>
        <w:t>&lt;draw:regular-polygon&gt;</w:t>
      </w:r>
    </w:p>
    <w:p w:rsidR="00D63733" w:rsidRDefault="00650F22">
      <w:pPr>
        <w:pStyle w:val="ListParagraph"/>
        <w:numPr>
          <w:ilvl w:val="0"/>
          <w:numId w:val="613"/>
        </w:numPr>
        <w:contextualSpacing/>
      </w:pPr>
      <w:r>
        <w:t>&lt;draw:path&gt;</w:t>
      </w:r>
    </w:p>
    <w:p w:rsidR="00D63733" w:rsidRDefault="00650F22">
      <w:pPr>
        <w:pStyle w:val="ListParagraph"/>
        <w:numPr>
          <w:ilvl w:val="0"/>
          <w:numId w:val="613"/>
        </w:numPr>
        <w:contextualSpacing/>
      </w:pPr>
      <w:r>
        <w:t>&lt;draw:circle&gt;</w:t>
      </w:r>
    </w:p>
    <w:p w:rsidR="00D63733" w:rsidRDefault="00650F22">
      <w:pPr>
        <w:pStyle w:val="ListParagraph"/>
        <w:numPr>
          <w:ilvl w:val="0"/>
          <w:numId w:val="613"/>
        </w:numPr>
        <w:contextualSpacing/>
      </w:pPr>
      <w:r>
        <w:t>&lt;draw:ellipse&gt;</w:t>
      </w:r>
    </w:p>
    <w:p w:rsidR="00D63733" w:rsidRDefault="00650F22">
      <w:pPr>
        <w:pStyle w:val="ListParagraph"/>
        <w:numPr>
          <w:ilvl w:val="0"/>
          <w:numId w:val="613"/>
        </w:numPr>
        <w:contextualSpacing/>
      </w:pPr>
      <w:r>
        <w:t>&lt;draw:caption&gt;</w:t>
      </w:r>
    </w:p>
    <w:p w:rsidR="00D63733" w:rsidRDefault="00650F22">
      <w:pPr>
        <w:pStyle w:val="ListParagraph"/>
        <w:numPr>
          <w:ilvl w:val="0"/>
          <w:numId w:val="613"/>
        </w:numPr>
        <w:contextualSpacing/>
      </w:pPr>
      <w:r>
        <w:t>&lt;draw:measure&gt;</w:t>
      </w:r>
    </w:p>
    <w:p w:rsidR="00D63733" w:rsidRDefault="00650F22">
      <w:pPr>
        <w:pStyle w:val="ListParagraph"/>
        <w:numPr>
          <w:ilvl w:val="0"/>
          <w:numId w:val="613"/>
        </w:numPr>
        <w:contextualSpacing/>
      </w:pPr>
      <w:r>
        <w:t>&lt;draw:frame&gt;</w:t>
      </w:r>
    </w:p>
    <w:p w:rsidR="00D63733" w:rsidRDefault="00650F22">
      <w:pPr>
        <w:pStyle w:val="ListParagraph"/>
        <w:numPr>
          <w:ilvl w:val="0"/>
          <w:numId w:val="613"/>
        </w:numPr>
        <w:contextualSpacing/>
      </w:pPr>
      <w:r>
        <w:t>&lt;draw:text-box&gt;</w:t>
      </w:r>
    </w:p>
    <w:p w:rsidR="00D63733" w:rsidRDefault="00650F22">
      <w:pPr>
        <w:pStyle w:val="ListParagraph"/>
        <w:numPr>
          <w:ilvl w:val="0"/>
          <w:numId w:val="613"/>
        </w:numPr>
      </w:pPr>
      <w:r>
        <w:t>&lt;draw:custom-shape&gt;</w:t>
      </w:r>
    </w:p>
    <w:p w:rsidR="00D63733" w:rsidRDefault="00650F22">
      <w:pPr>
        <w:pStyle w:val="Definition-Field2"/>
      </w:pPr>
      <w:r>
        <w:t xml:space="preserve">OfficeArt </w:t>
      </w:r>
      <w:r>
        <w:t>Math in Excel 2013 does not support this element on save for text in any of the following items:</w:t>
      </w:r>
    </w:p>
    <w:p w:rsidR="00D63733" w:rsidRDefault="00650F22">
      <w:pPr>
        <w:pStyle w:val="ListParagraph"/>
        <w:numPr>
          <w:ilvl w:val="0"/>
          <w:numId w:val="614"/>
        </w:numPr>
        <w:contextualSpacing/>
      </w:pPr>
      <w:r>
        <w:t>text boxes</w:t>
      </w:r>
    </w:p>
    <w:p w:rsidR="00D63733" w:rsidRDefault="00650F22">
      <w:pPr>
        <w:pStyle w:val="ListParagraph"/>
        <w:numPr>
          <w:ilvl w:val="0"/>
          <w:numId w:val="614"/>
        </w:numPr>
        <w:contextualSpacing/>
      </w:pPr>
      <w:r>
        <w:t>shapes</w:t>
      </w:r>
    </w:p>
    <w:p w:rsidR="00D63733" w:rsidRDefault="00650F22">
      <w:pPr>
        <w:pStyle w:val="ListParagraph"/>
        <w:numPr>
          <w:ilvl w:val="0"/>
          <w:numId w:val="614"/>
        </w:numPr>
        <w:contextualSpacing/>
      </w:pPr>
      <w:r>
        <w:t>SmartArt</w:t>
      </w:r>
    </w:p>
    <w:p w:rsidR="00D63733" w:rsidRDefault="00650F22">
      <w:pPr>
        <w:pStyle w:val="ListParagraph"/>
        <w:numPr>
          <w:ilvl w:val="0"/>
          <w:numId w:val="614"/>
        </w:numPr>
        <w:contextualSpacing/>
      </w:pPr>
      <w:r>
        <w:t>chart titles</w:t>
      </w:r>
    </w:p>
    <w:p w:rsidR="00D63733" w:rsidRDefault="00650F22">
      <w:pPr>
        <w:pStyle w:val="ListParagraph"/>
        <w:numPr>
          <w:ilvl w:val="0"/>
          <w:numId w:val="614"/>
        </w:numPr>
      </w:pPr>
      <w:r>
        <w:t xml:space="preserve">labels </w:t>
      </w:r>
    </w:p>
    <w:p w:rsidR="00D63733" w:rsidRDefault="00650F22">
      <w:pPr>
        <w:pStyle w:val="Definition-Field"/>
      </w:pPr>
      <w:r>
        <w:t xml:space="preserve">w.   </w:t>
      </w:r>
      <w:r>
        <w:rPr>
          <w:i/>
        </w:rPr>
        <w:t>The standard defines the element &lt;style:table-cell-properties&gt;</w:t>
      </w:r>
    </w:p>
    <w:p w:rsidR="00D63733" w:rsidRDefault="00650F22">
      <w:pPr>
        <w:pStyle w:val="Definition-Field2"/>
      </w:pPr>
      <w:r>
        <w:t>OfficeArt Math in Excel 2013 does not suppo</w:t>
      </w:r>
      <w:r>
        <w:t>rt this element on load for text in any of the following elements:</w:t>
      </w:r>
    </w:p>
    <w:p w:rsidR="00D63733" w:rsidRDefault="00650F22">
      <w:pPr>
        <w:pStyle w:val="ListParagraph"/>
        <w:numPr>
          <w:ilvl w:val="0"/>
          <w:numId w:val="615"/>
        </w:numPr>
        <w:contextualSpacing/>
      </w:pPr>
      <w:r>
        <w:t>&lt;draw:rect&gt;</w:t>
      </w:r>
    </w:p>
    <w:p w:rsidR="00D63733" w:rsidRDefault="00650F22">
      <w:pPr>
        <w:pStyle w:val="ListParagraph"/>
        <w:numPr>
          <w:ilvl w:val="0"/>
          <w:numId w:val="615"/>
        </w:numPr>
        <w:contextualSpacing/>
      </w:pPr>
      <w:r>
        <w:t>&lt;draw:polyline&gt;</w:t>
      </w:r>
    </w:p>
    <w:p w:rsidR="00D63733" w:rsidRDefault="00650F22">
      <w:pPr>
        <w:pStyle w:val="ListParagraph"/>
        <w:numPr>
          <w:ilvl w:val="0"/>
          <w:numId w:val="615"/>
        </w:numPr>
        <w:contextualSpacing/>
      </w:pPr>
      <w:r>
        <w:t>&lt;draw:polygon&gt;</w:t>
      </w:r>
    </w:p>
    <w:p w:rsidR="00D63733" w:rsidRDefault="00650F22">
      <w:pPr>
        <w:pStyle w:val="ListParagraph"/>
        <w:numPr>
          <w:ilvl w:val="0"/>
          <w:numId w:val="615"/>
        </w:numPr>
        <w:contextualSpacing/>
      </w:pPr>
      <w:r>
        <w:t>&lt;draw:regular-polygon&gt;</w:t>
      </w:r>
    </w:p>
    <w:p w:rsidR="00D63733" w:rsidRDefault="00650F22">
      <w:pPr>
        <w:pStyle w:val="ListParagraph"/>
        <w:numPr>
          <w:ilvl w:val="0"/>
          <w:numId w:val="615"/>
        </w:numPr>
        <w:contextualSpacing/>
      </w:pPr>
      <w:r>
        <w:t>&lt;draw:path&gt;</w:t>
      </w:r>
    </w:p>
    <w:p w:rsidR="00D63733" w:rsidRDefault="00650F22">
      <w:pPr>
        <w:pStyle w:val="ListParagraph"/>
        <w:numPr>
          <w:ilvl w:val="0"/>
          <w:numId w:val="615"/>
        </w:numPr>
        <w:contextualSpacing/>
      </w:pPr>
      <w:r>
        <w:t>&lt;draw:circle&gt;</w:t>
      </w:r>
    </w:p>
    <w:p w:rsidR="00D63733" w:rsidRDefault="00650F22">
      <w:pPr>
        <w:pStyle w:val="ListParagraph"/>
        <w:numPr>
          <w:ilvl w:val="0"/>
          <w:numId w:val="615"/>
        </w:numPr>
        <w:contextualSpacing/>
      </w:pPr>
      <w:r>
        <w:t>&lt;draw:ellipse&gt;</w:t>
      </w:r>
    </w:p>
    <w:p w:rsidR="00D63733" w:rsidRDefault="00650F22">
      <w:pPr>
        <w:pStyle w:val="ListParagraph"/>
        <w:numPr>
          <w:ilvl w:val="0"/>
          <w:numId w:val="615"/>
        </w:numPr>
        <w:contextualSpacing/>
      </w:pPr>
      <w:r>
        <w:t>&lt;draw:caption&gt;</w:t>
      </w:r>
    </w:p>
    <w:p w:rsidR="00D63733" w:rsidRDefault="00650F22">
      <w:pPr>
        <w:pStyle w:val="ListParagraph"/>
        <w:numPr>
          <w:ilvl w:val="0"/>
          <w:numId w:val="615"/>
        </w:numPr>
        <w:contextualSpacing/>
      </w:pPr>
      <w:r>
        <w:t>&lt;draw:measure&gt;</w:t>
      </w:r>
    </w:p>
    <w:p w:rsidR="00D63733" w:rsidRDefault="00650F22">
      <w:pPr>
        <w:pStyle w:val="ListParagraph"/>
        <w:numPr>
          <w:ilvl w:val="0"/>
          <w:numId w:val="615"/>
        </w:numPr>
        <w:contextualSpacing/>
      </w:pPr>
      <w:r>
        <w:t>&lt;draw:frame&gt;</w:t>
      </w:r>
    </w:p>
    <w:p w:rsidR="00D63733" w:rsidRDefault="00650F22">
      <w:pPr>
        <w:pStyle w:val="ListParagraph"/>
        <w:numPr>
          <w:ilvl w:val="0"/>
          <w:numId w:val="615"/>
        </w:numPr>
        <w:contextualSpacing/>
      </w:pPr>
      <w:r>
        <w:t>&lt;draw:text-box&gt;</w:t>
      </w:r>
    </w:p>
    <w:p w:rsidR="00D63733" w:rsidRDefault="00650F22">
      <w:pPr>
        <w:pStyle w:val="ListParagraph"/>
        <w:numPr>
          <w:ilvl w:val="0"/>
          <w:numId w:val="615"/>
        </w:numPr>
      </w:pPr>
      <w:r>
        <w:t>&lt;draw:custom-shape&gt;</w:t>
      </w:r>
    </w:p>
    <w:p w:rsidR="00D63733" w:rsidRDefault="00650F22">
      <w:pPr>
        <w:pStyle w:val="Definition-Field2"/>
      </w:pPr>
      <w:r>
        <w:t>Off</w:t>
      </w:r>
      <w:r>
        <w:t>iceArt Math in Excel 2013 does not support this element on save for text in any of the following items:</w:t>
      </w:r>
    </w:p>
    <w:p w:rsidR="00D63733" w:rsidRDefault="00650F22">
      <w:pPr>
        <w:pStyle w:val="ListParagraph"/>
        <w:numPr>
          <w:ilvl w:val="0"/>
          <w:numId w:val="616"/>
        </w:numPr>
        <w:contextualSpacing/>
      </w:pPr>
      <w:r>
        <w:t>text boxes</w:t>
      </w:r>
    </w:p>
    <w:p w:rsidR="00D63733" w:rsidRDefault="00650F22">
      <w:pPr>
        <w:pStyle w:val="ListParagraph"/>
        <w:numPr>
          <w:ilvl w:val="0"/>
          <w:numId w:val="616"/>
        </w:numPr>
        <w:contextualSpacing/>
      </w:pPr>
      <w:r>
        <w:t>shapes</w:t>
      </w:r>
    </w:p>
    <w:p w:rsidR="00D63733" w:rsidRDefault="00650F22">
      <w:pPr>
        <w:pStyle w:val="ListParagraph"/>
        <w:numPr>
          <w:ilvl w:val="0"/>
          <w:numId w:val="616"/>
        </w:numPr>
        <w:contextualSpacing/>
      </w:pPr>
      <w:r>
        <w:t>SmartArt</w:t>
      </w:r>
    </w:p>
    <w:p w:rsidR="00D63733" w:rsidRDefault="00650F22">
      <w:pPr>
        <w:pStyle w:val="ListParagraph"/>
        <w:numPr>
          <w:ilvl w:val="0"/>
          <w:numId w:val="616"/>
        </w:numPr>
        <w:contextualSpacing/>
      </w:pPr>
      <w:r>
        <w:t>chart titles</w:t>
      </w:r>
    </w:p>
    <w:p w:rsidR="00D63733" w:rsidRDefault="00650F22">
      <w:pPr>
        <w:pStyle w:val="ListParagraph"/>
        <w:numPr>
          <w:ilvl w:val="0"/>
          <w:numId w:val="616"/>
        </w:numPr>
      </w:pPr>
      <w:r>
        <w:t xml:space="preserve">labels </w:t>
      </w:r>
    </w:p>
    <w:p w:rsidR="00D63733" w:rsidRDefault="00650F22">
      <w:pPr>
        <w:pStyle w:val="Definition-Field"/>
      </w:pPr>
      <w:r>
        <w:t xml:space="preserve">x.   </w:t>
      </w:r>
      <w:r>
        <w:rPr>
          <w:i/>
        </w:rPr>
        <w:t>The standard defines the element &lt;style:table-column-properties&gt;</w:t>
      </w:r>
    </w:p>
    <w:p w:rsidR="00D63733" w:rsidRDefault="00650F22">
      <w:pPr>
        <w:pStyle w:val="Definition-Field2"/>
      </w:pPr>
      <w:r>
        <w:lastRenderedPageBreak/>
        <w:t xml:space="preserve">OfficeArt Math in Excel 2013 does </w:t>
      </w:r>
      <w:r>
        <w:t>not support this element on load for text in any of the following elements:</w:t>
      </w:r>
    </w:p>
    <w:p w:rsidR="00D63733" w:rsidRDefault="00650F22">
      <w:pPr>
        <w:pStyle w:val="ListParagraph"/>
        <w:numPr>
          <w:ilvl w:val="0"/>
          <w:numId w:val="617"/>
        </w:numPr>
        <w:contextualSpacing/>
      </w:pPr>
      <w:r>
        <w:t>&lt;draw:rect&gt;</w:t>
      </w:r>
    </w:p>
    <w:p w:rsidR="00D63733" w:rsidRDefault="00650F22">
      <w:pPr>
        <w:pStyle w:val="ListParagraph"/>
        <w:numPr>
          <w:ilvl w:val="0"/>
          <w:numId w:val="617"/>
        </w:numPr>
        <w:contextualSpacing/>
      </w:pPr>
      <w:r>
        <w:t>&lt;draw:polyline&gt;</w:t>
      </w:r>
    </w:p>
    <w:p w:rsidR="00D63733" w:rsidRDefault="00650F22">
      <w:pPr>
        <w:pStyle w:val="ListParagraph"/>
        <w:numPr>
          <w:ilvl w:val="0"/>
          <w:numId w:val="617"/>
        </w:numPr>
        <w:contextualSpacing/>
      </w:pPr>
      <w:r>
        <w:t>&lt;draw:polygon&gt;</w:t>
      </w:r>
    </w:p>
    <w:p w:rsidR="00D63733" w:rsidRDefault="00650F22">
      <w:pPr>
        <w:pStyle w:val="ListParagraph"/>
        <w:numPr>
          <w:ilvl w:val="0"/>
          <w:numId w:val="617"/>
        </w:numPr>
        <w:contextualSpacing/>
      </w:pPr>
      <w:r>
        <w:t>&lt;draw:regular-polygon&gt;</w:t>
      </w:r>
    </w:p>
    <w:p w:rsidR="00D63733" w:rsidRDefault="00650F22">
      <w:pPr>
        <w:pStyle w:val="ListParagraph"/>
        <w:numPr>
          <w:ilvl w:val="0"/>
          <w:numId w:val="617"/>
        </w:numPr>
        <w:contextualSpacing/>
      </w:pPr>
      <w:r>
        <w:t>&lt;draw:path&gt;</w:t>
      </w:r>
    </w:p>
    <w:p w:rsidR="00D63733" w:rsidRDefault="00650F22">
      <w:pPr>
        <w:pStyle w:val="ListParagraph"/>
        <w:numPr>
          <w:ilvl w:val="0"/>
          <w:numId w:val="617"/>
        </w:numPr>
        <w:contextualSpacing/>
      </w:pPr>
      <w:r>
        <w:t>&lt;draw:circle&gt;</w:t>
      </w:r>
    </w:p>
    <w:p w:rsidR="00D63733" w:rsidRDefault="00650F22">
      <w:pPr>
        <w:pStyle w:val="ListParagraph"/>
        <w:numPr>
          <w:ilvl w:val="0"/>
          <w:numId w:val="617"/>
        </w:numPr>
        <w:contextualSpacing/>
      </w:pPr>
      <w:r>
        <w:t>&lt;draw:ellipse&gt;</w:t>
      </w:r>
    </w:p>
    <w:p w:rsidR="00D63733" w:rsidRDefault="00650F22">
      <w:pPr>
        <w:pStyle w:val="ListParagraph"/>
        <w:numPr>
          <w:ilvl w:val="0"/>
          <w:numId w:val="617"/>
        </w:numPr>
        <w:contextualSpacing/>
      </w:pPr>
      <w:r>
        <w:t>&lt;draw:caption&gt;</w:t>
      </w:r>
    </w:p>
    <w:p w:rsidR="00D63733" w:rsidRDefault="00650F22">
      <w:pPr>
        <w:pStyle w:val="ListParagraph"/>
        <w:numPr>
          <w:ilvl w:val="0"/>
          <w:numId w:val="617"/>
        </w:numPr>
        <w:contextualSpacing/>
      </w:pPr>
      <w:r>
        <w:t>&lt;draw:measure&gt;</w:t>
      </w:r>
    </w:p>
    <w:p w:rsidR="00D63733" w:rsidRDefault="00650F22">
      <w:pPr>
        <w:pStyle w:val="ListParagraph"/>
        <w:numPr>
          <w:ilvl w:val="0"/>
          <w:numId w:val="617"/>
        </w:numPr>
        <w:contextualSpacing/>
      </w:pPr>
      <w:r>
        <w:t>&lt;draw:frame&gt;</w:t>
      </w:r>
    </w:p>
    <w:p w:rsidR="00D63733" w:rsidRDefault="00650F22">
      <w:pPr>
        <w:pStyle w:val="ListParagraph"/>
        <w:numPr>
          <w:ilvl w:val="0"/>
          <w:numId w:val="617"/>
        </w:numPr>
        <w:contextualSpacing/>
      </w:pPr>
      <w:r>
        <w:t>&lt;draw:text-box&gt;</w:t>
      </w:r>
    </w:p>
    <w:p w:rsidR="00D63733" w:rsidRDefault="00650F22">
      <w:pPr>
        <w:pStyle w:val="ListParagraph"/>
        <w:numPr>
          <w:ilvl w:val="0"/>
          <w:numId w:val="617"/>
        </w:numPr>
      </w:pPr>
      <w:r>
        <w:t>&lt;</w:t>
      </w:r>
      <w:r>
        <w:t>draw:custom-shape&gt;</w:t>
      </w:r>
    </w:p>
    <w:p w:rsidR="00D63733" w:rsidRDefault="00650F22">
      <w:pPr>
        <w:pStyle w:val="Definition-Field2"/>
      </w:pPr>
      <w:r>
        <w:t>OfficeArt Math in Excel 2013 does not support this element on save for text in any of the following items:</w:t>
      </w:r>
    </w:p>
    <w:p w:rsidR="00D63733" w:rsidRDefault="00650F22">
      <w:pPr>
        <w:pStyle w:val="ListParagraph"/>
        <w:numPr>
          <w:ilvl w:val="0"/>
          <w:numId w:val="618"/>
        </w:numPr>
        <w:contextualSpacing/>
      </w:pPr>
      <w:r>
        <w:t>text boxes</w:t>
      </w:r>
    </w:p>
    <w:p w:rsidR="00D63733" w:rsidRDefault="00650F22">
      <w:pPr>
        <w:pStyle w:val="ListParagraph"/>
        <w:numPr>
          <w:ilvl w:val="0"/>
          <w:numId w:val="618"/>
        </w:numPr>
        <w:contextualSpacing/>
      </w:pPr>
      <w:r>
        <w:t>shapes</w:t>
      </w:r>
    </w:p>
    <w:p w:rsidR="00D63733" w:rsidRDefault="00650F22">
      <w:pPr>
        <w:pStyle w:val="ListParagraph"/>
        <w:numPr>
          <w:ilvl w:val="0"/>
          <w:numId w:val="618"/>
        </w:numPr>
        <w:contextualSpacing/>
      </w:pPr>
      <w:r>
        <w:t>SmartArt</w:t>
      </w:r>
    </w:p>
    <w:p w:rsidR="00D63733" w:rsidRDefault="00650F22">
      <w:pPr>
        <w:pStyle w:val="ListParagraph"/>
        <w:numPr>
          <w:ilvl w:val="0"/>
          <w:numId w:val="618"/>
        </w:numPr>
        <w:contextualSpacing/>
      </w:pPr>
      <w:r>
        <w:t>chart titles</w:t>
      </w:r>
    </w:p>
    <w:p w:rsidR="00D63733" w:rsidRDefault="00650F22">
      <w:pPr>
        <w:pStyle w:val="ListParagraph"/>
        <w:numPr>
          <w:ilvl w:val="0"/>
          <w:numId w:val="618"/>
        </w:numPr>
      </w:pPr>
      <w:r>
        <w:t xml:space="preserve">labels </w:t>
      </w:r>
    </w:p>
    <w:p w:rsidR="00D63733" w:rsidRDefault="00650F22">
      <w:pPr>
        <w:pStyle w:val="Definition-Field"/>
      </w:pPr>
      <w:r>
        <w:t xml:space="preserve">y.   </w:t>
      </w:r>
      <w:r>
        <w:rPr>
          <w:i/>
        </w:rPr>
        <w:t>The standard defines the element &lt;style:table-properties&gt;</w:t>
      </w:r>
    </w:p>
    <w:p w:rsidR="00D63733" w:rsidRDefault="00650F22">
      <w:pPr>
        <w:pStyle w:val="Definition-Field2"/>
      </w:pPr>
      <w:r>
        <w:t xml:space="preserve">OfficeArt Math in </w:t>
      </w:r>
      <w:r>
        <w:t>Excel 2013 does not support this element on load for text in any of the following elements:</w:t>
      </w:r>
    </w:p>
    <w:p w:rsidR="00D63733" w:rsidRDefault="00650F22">
      <w:pPr>
        <w:pStyle w:val="ListParagraph"/>
        <w:numPr>
          <w:ilvl w:val="0"/>
          <w:numId w:val="619"/>
        </w:numPr>
        <w:contextualSpacing/>
      </w:pPr>
      <w:r>
        <w:t>&lt;draw:rect&gt;</w:t>
      </w:r>
    </w:p>
    <w:p w:rsidR="00D63733" w:rsidRDefault="00650F22">
      <w:pPr>
        <w:pStyle w:val="ListParagraph"/>
        <w:numPr>
          <w:ilvl w:val="0"/>
          <w:numId w:val="619"/>
        </w:numPr>
        <w:contextualSpacing/>
      </w:pPr>
      <w:r>
        <w:t>&lt;draw:polyline&gt;</w:t>
      </w:r>
    </w:p>
    <w:p w:rsidR="00D63733" w:rsidRDefault="00650F22">
      <w:pPr>
        <w:pStyle w:val="ListParagraph"/>
        <w:numPr>
          <w:ilvl w:val="0"/>
          <w:numId w:val="619"/>
        </w:numPr>
        <w:contextualSpacing/>
      </w:pPr>
      <w:r>
        <w:t>&lt;draw:polygon&gt;</w:t>
      </w:r>
    </w:p>
    <w:p w:rsidR="00D63733" w:rsidRDefault="00650F22">
      <w:pPr>
        <w:pStyle w:val="ListParagraph"/>
        <w:numPr>
          <w:ilvl w:val="0"/>
          <w:numId w:val="619"/>
        </w:numPr>
        <w:contextualSpacing/>
      </w:pPr>
      <w:r>
        <w:t>&lt;draw:regular-polygon&gt;</w:t>
      </w:r>
    </w:p>
    <w:p w:rsidR="00D63733" w:rsidRDefault="00650F22">
      <w:pPr>
        <w:pStyle w:val="ListParagraph"/>
        <w:numPr>
          <w:ilvl w:val="0"/>
          <w:numId w:val="619"/>
        </w:numPr>
        <w:contextualSpacing/>
      </w:pPr>
      <w:r>
        <w:t>&lt;draw:path&gt;</w:t>
      </w:r>
    </w:p>
    <w:p w:rsidR="00D63733" w:rsidRDefault="00650F22">
      <w:pPr>
        <w:pStyle w:val="ListParagraph"/>
        <w:numPr>
          <w:ilvl w:val="0"/>
          <w:numId w:val="619"/>
        </w:numPr>
        <w:contextualSpacing/>
      </w:pPr>
      <w:r>
        <w:t>&lt;draw:circle&gt;</w:t>
      </w:r>
    </w:p>
    <w:p w:rsidR="00D63733" w:rsidRDefault="00650F22">
      <w:pPr>
        <w:pStyle w:val="ListParagraph"/>
        <w:numPr>
          <w:ilvl w:val="0"/>
          <w:numId w:val="619"/>
        </w:numPr>
        <w:contextualSpacing/>
      </w:pPr>
      <w:r>
        <w:t>&lt;draw:ellipse&gt;</w:t>
      </w:r>
    </w:p>
    <w:p w:rsidR="00D63733" w:rsidRDefault="00650F22">
      <w:pPr>
        <w:pStyle w:val="ListParagraph"/>
        <w:numPr>
          <w:ilvl w:val="0"/>
          <w:numId w:val="619"/>
        </w:numPr>
        <w:contextualSpacing/>
      </w:pPr>
      <w:r>
        <w:t>&lt;draw:caption&gt;</w:t>
      </w:r>
    </w:p>
    <w:p w:rsidR="00D63733" w:rsidRDefault="00650F22">
      <w:pPr>
        <w:pStyle w:val="ListParagraph"/>
        <w:numPr>
          <w:ilvl w:val="0"/>
          <w:numId w:val="619"/>
        </w:numPr>
        <w:contextualSpacing/>
      </w:pPr>
      <w:r>
        <w:t>&lt;draw:measure&gt;</w:t>
      </w:r>
    </w:p>
    <w:p w:rsidR="00D63733" w:rsidRDefault="00650F22">
      <w:pPr>
        <w:pStyle w:val="ListParagraph"/>
        <w:numPr>
          <w:ilvl w:val="0"/>
          <w:numId w:val="619"/>
        </w:numPr>
        <w:contextualSpacing/>
      </w:pPr>
      <w:r>
        <w:t>&lt;draw:frame&gt;</w:t>
      </w:r>
    </w:p>
    <w:p w:rsidR="00D63733" w:rsidRDefault="00650F22">
      <w:pPr>
        <w:pStyle w:val="ListParagraph"/>
        <w:numPr>
          <w:ilvl w:val="0"/>
          <w:numId w:val="619"/>
        </w:numPr>
        <w:contextualSpacing/>
      </w:pPr>
      <w:r>
        <w:t>&lt;draw:text-box</w:t>
      </w:r>
      <w:r>
        <w:t>&gt;</w:t>
      </w:r>
    </w:p>
    <w:p w:rsidR="00D63733" w:rsidRDefault="00650F22">
      <w:pPr>
        <w:pStyle w:val="ListParagraph"/>
        <w:numPr>
          <w:ilvl w:val="0"/>
          <w:numId w:val="619"/>
        </w:numPr>
      </w:pPr>
      <w:r>
        <w:t>&lt;draw:custom-shape&gt;</w:t>
      </w:r>
    </w:p>
    <w:p w:rsidR="00D63733" w:rsidRDefault="00650F22">
      <w:pPr>
        <w:pStyle w:val="Definition-Field2"/>
      </w:pPr>
      <w:r>
        <w:t>OfficeArt Math in Excel 2013 does not support this element on save for text in any of the following items:</w:t>
      </w:r>
    </w:p>
    <w:p w:rsidR="00D63733" w:rsidRDefault="00650F22">
      <w:pPr>
        <w:pStyle w:val="ListParagraph"/>
        <w:numPr>
          <w:ilvl w:val="0"/>
          <w:numId w:val="620"/>
        </w:numPr>
        <w:contextualSpacing/>
      </w:pPr>
      <w:r>
        <w:t>text boxes</w:t>
      </w:r>
    </w:p>
    <w:p w:rsidR="00D63733" w:rsidRDefault="00650F22">
      <w:pPr>
        <w:pStyle w:val="ListParagraph"/>
        <w:numPr>
          <w:ilvl w:val="0"/>
          <w:numId w:val="620"/>
        </w:numPr>
        <w:contextualSpacing/>
      </w:pPr>
      <w:r>
        <w:t>shapes</w:t>
      </w:r>
    </w:p>
    <w:p w:rsidR="00D63733" w:rsidRDefault="00650F22">
      <w:pPr>
        <w:pStyle w:val="ListParagraph"/>
        <w:numPr>
          <w:ilvl w:val="0"/>
          <w:numId w:val="620"/>
        </w:numPr>
        <w:contextualSpacing/>
      </w:pPr>
      <w:r>
        <w:t>SmartArt</w:t>
      </w:r>
    </w:p>
    <w:p w:rsidR="00D63733" w:rsidRDefault="00650F22">
      <w:pPr>
        <w:pStyle w:val="ListParagraph"/>
        <w:numPr>
          <w:ilvl w:val="0"/>
          <w:numId w:val="620"/>
        </w:numPr>
        <w:contextualSpacing/>
      </w:pPr>
      <w:r>
        <w:t>chart titles</w:t>
      </w:r>
    </w:p>
    <w:p w:rsidR="00D63733" w:rsidRDefault="00650F22">
      <w:pPr>
        <w:pStyle w:val="ListParagraph"/>
        <w:numPr>
          <w:ilvl w:val="0"/>
          <w:numId w:val="620"/>
        </w:numPr>
      </w:pPr>
      <w:r>
        <w:t xml:space="preserve">labels </w:t>
      </w:r>
    </w:p>
    <w:p w:rsidR="00D63733" w:rsidRDefault="00650F22">
      <w:pPr>
        <w:pStyle w:val="Definition-Field"/>
      </w:pPr>
      <w:r>
        <w:t xml:space="preserve">z.   </w:t>
      </w:r>
      <w:r>
        <w:rPr>
          <w:i/>
        </w:rPr>
        <w:t>The standard defines the element &lt;style:table-row-properties&gt;</w:t>
      </w:r>
    </w:p>
    <w:p w:rsidR="00D63733" w:rsidRDefault="00650F22">
      <w:pPr>
        <w:pStyle w:val="Definition-Field2"/>
      </w:pPr>
      <w:r>
        <w:t>OfficeArt Ma</w:t>
      </w:r>
      <w:r>
        <w:t>th in Excel 2013 does not support this element on load for text in any of the following elements:</w:t>
      </w:r>
    </w:p>
    <w:p w:rsidR="00D63733" w:rsidRDefault="00650F22">
      <w:pPr>
        <w:pStyle w:val="ListParagraph"/>
        <w:numPr>
          <w:ilvl w:val="0"/>
          <w:numId w:val="621"/>
        </w:numPr>
        <w:contextualSpacing/>
      </w:pPr>
      <w:r>
        <w:t>&lt;draw:rect&gt;</w:t>
      </w:r>
    </w:p>
    <w:p w:rsidR="00D63733" w:rsidRDefault="00650F22">
      <w:pPr>
        <w:pStyle w:val="ListParagraph"/>
        <w:numPr>
          <w:ilvl w:val="0"/>
          <w:numId w:val="621"/>
        </w:numPr>
        <w:contextualSpacing/>
      </w:pPr>
      <w:r>
        <w:t>&lt;draw:polyline&gt;</w:t>
      </w:r>
    </w:p>
    <w:p w:rsidR="00D63733" w:rsidRDefault="00650F22">
      <w:pPr>
        <w:pStyle w:val="ListParagraph"/>
        <w:numPr>
          <w:ilvl w:val="0"/>
          <w:numId w:val="621"/>
        </w:numPr>
        <w:contextualSpacing/>
      </w:pPr>
      <w:r>
        <w:t>&lt;draw:polygon&gt;</w:t>
      </w:r>
    </w:p>
    <w:p w:rsidR="00D63733" w:rsidRDefault="00650F22">
      <w:pPr>
        <w:pStyle w:val="ListParagraph"/>
        <w:numPr>
          <w:ilvl w:val="0"/>
          <w:numId w:val="621"/>
        </w:numPr>
        <w:contextualSpacing/>
      </w:pPr>
      <w:r>
        <w:lastRenderedPageBreak/>
        <w:t>&lt;draw:regular-polygon&gt;</w:t>
      </w:r>
    </w:p>
    <w:p w:rsidR="00D63733" w:rsidRDefault="00650F22">
      <w:pPr>
        <w:pStyle w:val="ListParagraph"/>
        <w:numPr>
          <w:ilvl w:val="0"/>
          <w:numId w:val="621"/>
        </w:numPr>
        <w:contextualSpacing/>
      </w:pPr>
      <w:r>
        <w:t>&lt;draw:path&gt;</w:t>
      </w:r>
    </w:p>
    <w:p w:rsidR="00D63733" w:rsidRDefault="00650F22">
      <w:pPr>
        <w:pStyle w:val="ListParagraph"/>
        <w:numPr>
          <w:ilvl w:val="0"/>
          <w:numId w:val="621"/>
        </w:numPr>
        <w:contextualSpacing/>
      </w:pPr>
      <w:r>
        <w:t>&lt;draw:circle&gt;</w:t>
      </w:r>
    </w:p>
    <w:p w:rsidR="00D63733" w:rsidRDefault="00650F22">
      <w:pPr>
        <w:pStyle w:val="ListParagraph"/>
        <w:numPr>
          <w:ilvl w:val="0"/>
          <w:numId w:val="621"/>
        </w:numPr>
        <w:contextualSpacing/>
      </w:pPr>
      <w:r>
        <w:t>&lt;draw:ellipse&gt;</w:t>
      </w:r>
    </w:p>
    <w:p w:rsidR="00D63733" w:rsidRDefault="00650F22">
      <w:pPr>
        <w:pStyle w:val="ListParagraph"/>
        <w:numPr>
          <w:ilvl w:val="0"/>
          <w:numId w:val="621"/>
        </w:numPr>
        <w:contextualSpacing/>
      </w:pPr>
      <w:r>
        <w:t>&lt;draw:caption&gt;</w:t>
      </w:r>
    </w:p>
    <w:p w:rsidR="00D63733" w:rsidRDefault="00650F22">
      <w:pPr>
        <w:pStyle w:val="ListParagraph"/>
        <w:numPr>
          <w:ilvl w:val="0"/>
          <w:numId w:val="621"/>
        </w:numPr>
        <w:contextualSpacing/>
      </w:pPr>
      <w:r>
        <w:t>&lt;draw:measure&gt;</w:t>
      </w:r>
    </w:p>
    <w:p w:rsidR="00D63733" w:rsidRDefault="00650F22">
      <w:pPr>
        <w:pStyle w:val="ListParagraph"/>
        <w:numPr>
          <w:ilvl w:val="0"/>
          <w:numId w:val="621"/>
        </w:numPr>
        <w:contextualSpacing/>
      </w:pPr>
      <w:r>
        <w:t>&lt;draw:frame&gt;</w:t>
      </w:r>
    </w:p>
    <w:p w:rsidR="00D63733" w:rsidRDefault="00650F22">
      <w:pPr>
        <w:pStyle w:val="ListParagraph"/>
        <w:numPr>
          <w:ilvl w:val="0"/>
          <w:numId w:val="621"/>
        </w:numPr>
        <w:contextualSpacing/>
      </w:pPr>
      <w:r>
        <w:t>&lt;</w:t>
      </w:r>
      <w:r>
        <w:t>draw:text-box&gt;</w:t>
      </w:r>
    </w:p>
    <w:p w:rsidR="00D63733" w:rsidRDefault="00650F22">
      <w:pPr>
        <w:pStyle w:val="ListParagraph"/>
        <w:numPr>
          <w:ilvl w:val="0"/>
          <w:numId w:val="621"/>
        </w:numPr>
      </w:pPr>
      <w:r>
        <w:t>&lt;draw:custom-shape&gt;</w:t>
      </w:r>
    </w:p>
    <w:p w:rsidR="00D63733" w:rsidRDefault="00650F22">
      <w:pPr>
        <w:pStyle w:val="Definition-Field2"/>
      </w:pPr>
      <w:r>
        <w:t>OfficeArt Math in Excel 2013 does not support this element on save for text in any of the following items:</w:t>
      </w:r>
    </w:p>
    <w:p w:rsidR="00D63733" w:rsidRDefault="00650F22">
      <w:pPr>
        <w:pStyle w:val="ListParagraph"/>
        <w:numPr>
          <w:ilvl w:val="0"/>
          <w:numId w:val="622"/>
        </w:numPr>
        <w:contextualSpacing/>
      </w:pPr>
      <w:r>
        <w:t>text boxes</w:t>
      </w:r>
    </w:p>
    <w:p w:rsidR="00D63733" w:rsidRDefault="00650F22">
      <w:pPr>
        <w:pStyle w:val="ListParagraph"/>
        <w:numPr>
          <w:ilvl w:val="0"/>
          <w:numId w:val="622"/>
        </w:numPr>
        <w:contextualSpacing/>
      </w:pPr>
      <w:r>
        <w:t>shapes</w:t>
      </w:r>
    </w:p>
    <w:p w:rsidR="00D63733" w:rsidRDefault="00650F22">
      <w:pPr>
        <w:pStyle w:val="ListParagraph"/>
        <w:numPr>
          <w:ilvl w:val="0"/>
          <w:numId w:val="622"/>
        </w:numPr>
        <w:contextualSpacing/>
      </w:pPr>
      <w:r>
        <w:t>SmartArt</w:t>
      </w:r>
    </w:p>
    <w:p w:rsidR="00D63733" w:rsidRDefault="00650F22">
      <w:pPr>
        <w:pStyle w:val="ListParagraph"/>
        <w:numPr>
          <w:ilvl w:val="0"/>
          <w:numId w:val="622"/>
        </w:numPr>
        <w:contextualSpacing/>
      </w:pPr>
      <w:r>
        <w:t>chart titles</w:t>
      </w:r>
    </w:p>
    <w:p w:rsidR="00D63733" w:rsidRDefault="00650F22">
      <w:pPr>
        <w:pStyle w:val="ListParagraph"/>
        <w:numPr>
          <w:ilvl w:val="0"/>
          <w:numId w:val="622"/>
        </w:numPr>
      </w:pPr>
      <w:r>
        <w:t xml:space="preserve">labels </w:t>
      </w:r>
    </w:p>
    <w:p w:rsidR="00D63733" w:rsidRDefault="00650F22">
      <w:pPr>
        <w:pStyle w:val="Definition-Field"/>
      </w:pPr>
      <w:r>
        <w:t xml:space="preserve">aa.  </w:t>
      </w:r>
      <w:r>
        <w:rPr>
          <w:i/>
        </w:rPr>
        <w:t>The standard defines the element &lt;style:text-properties&gt;</w:t>
      </w:r>
    </w:p>
    <w:p w:rsidR="00D63733" w:rsidRDefault="00650F22">
      <w:pPr>
        <w:pStyle w:val="Definition-Field2"/>
      </w:pPr>
      <w:r>
        <w:t>OfficeArt Math in Excel 2013 supports this element on load for text in any of the following elements:</w:t>
      </w:r>
    </w:p>
    <w:p w:rsidR="00D63733" w:rsidRDefault="00650F22">
      <w:pPr>
        <w:pStyle w:val="ListParagraph"/>
        <w:numPr>
          <w:ilvl w:val="0"/>
          <w:numId w:val="623"/>
        </w:numPr>
        <w:contextualSpacing/>
      </w:pPr>
      <w:r>
        <w:t>&lt;draw:rect&gt;</w:t>
      </w:r>
    </w:p>
    <w:p w:rsidR="00D63733" w:rsidRDefault="00650F22">
      <w:pPr>
        <w:pStyle w:val="ListParagraph"/>
        <w:numPr>
          <w:ilvl w:val="0"/>
          <w:numId w:val="623"/>
        </w:numPr>
        <w:contextualSpacing/>
      </w:pPr>
      <w:r>
        <w:t>&lt;draw:polyline&gt;</w:t>
      </w:r>
    </w:p>
    <w:p w:rsidR="00D63733" w:rsidRDefault="00650F22">
      <w:pPr>
        <w:pStyle w:val="ListParagraph"/>
        <w:numPr>
          <w:ilvl w:val="0"/>
          <w:numId w:val="623"/>
        </w:numPr>
        <w:contextualSpacing/>
      </w:pPr>
      <w:r>
        <w:t>&lt;draw:polygon&gt;</w:t>
      </w:r>
    </w:p>
    <w:p w:rsidR="00D63733" w:rsidRDefault="00650F22">
      <w:pPr>
        <w:pStyle w:val="ListParagraph"/>
        <w:numPr>
          <w:ilvl w:val="0"/>
          <w:numId w:val="623"/>
        </w:numPr>
        <w:contextualSpacing/>
      </w:pPr>
      <w:r>
        <w:t>&lt;draw:regular-polygon&gt;</w:t>
      </w:r>
    </w:p>
    <w:p w:rsidR="00D63733" w:rsidRDefault="00650F22">
      <w:pPr>
        <w:pStyle w:val="ListParagraph"/>
        <w:numPr>
          <w:ilvl w:val="0"/>
          <w:numId w:val="623"/>
        </w:numPr>
        <w:contextualSpacing/>
      </w:pPr>
      <w:r>
        <w:t>&lt;draw:path&gt;</w:t>
      </w:r>
    </w:p>
    <w:p w:rsidR="00D63733" w:rsidRDefault="00650F22">
      <w:pPr>
        <w:pStyle w:val="ListParagraph"/>
        <w:numPr>
          <w:ilvl w:val="0"/>
          <w:numId w:val="623"/>
        </w:numPr>
        <w:contextualSpacing/>
      </w:pPr>
      <w:r>
        <w:t>&lt;draw:circle&gt;</w:t>
      </w:r>
    </w:p>
    <w:p w:rsidR="00D63733" w:rsidRDefault="00650F22">
      <w:pPr>
        <w:pStyle w:val="ListParagraph"/>
        <w:numPr>
          <w:ilvl w:val="0"/>
          <w:numId w:val="623"/>
        </w:numPr>
        <w:contextualSpacing/>
      </w:pPr>
      <w:r>
        <w:t>&lt;draw:ellipse&gt;</w:t>
      </w:r>
    </w:p>
    <w:p w:rsidR="00D63733" w:rsidRDefault="00650F22">
      <w:pPr>
        <w:pStyle w:val="ListParagraph"/>
        <w:numPr>
          <w:ilvl w:val="0"/>
          <w:numId w:val="623"/>
        </w:numPr>
        <w:contextualSpacing/>
      </w:pPr>
      <w:r>
        <w:t>&lt;draw:caption&gt;</w:t>
      </w:r>
    </w:p>
    <w:p w:rsidR="00D63733" w:rsidRDefault="00650F22">
      <w:pPr>
        <w:pStyle w:val="ListParagraph"/>
        <w:numPr>
          <w:ilvl w:val="0"/>
          <w:numId w:val="623"/>
        </w:numPr>
        <w:contextualSpacing/>
      </w:pPr>
      <w:r>
        <w:t>&lt;draw:measure&gt;</w:t>
      </w:r>
    </w:p>
    <w:p w:rsidR="00D63733" w:rsidRDefault="00650F22">
      <w:pPr>
        <w:pStyle w:val="ListParagraph"/>
        <w:numPr>
          <w:ilvl w:val="0"/>
          <w:numId w:val="623"/>
        </w:numPr>
        <w:contextualSpacing/>
      </w:pPr>
      <w:r>
        <w:t>&lt;draw:frame&gt;</w:t>
      </w:r>
    </w:p>
    <w:p w:rsidR="00D63733" w:rsidRDefault="00650F22">
      <w:pPr>
        <w:pStyle w:val="ListParagraph"/>
        <w:numPr>
          <w:ilvl w:val="0"/>
          <w:numId w:val="623"/>
        </w:numPr>
        <w:contextualSpacing/>
      </w:pPr>
      <w:r>
        <w:t>&lt;</w:t>
      </w:r>
      <w:r>
        <w:t>draw:text-box&gt;</w:t>
      </w:r>
    </w:p>
    <w:p w:rsidR="00D63733" w:rsidRDefault="00650F22">
      <w:pPr>
        <w:pStyle w:val="ListParagraph"/>
        <w:numPr>
          <w:ilvl w:val="0"/>
          <w:numId w:val="623"/>
        </w:numPr>
      </w:pPr>
      <w:r>
        <w:t>&lt;draw:custom-shape&gt;</w:t>
      </w:r>
    </w:p>
    <w:p w:rsidR="00D63733" w:rsidRDefault="00650F22">
      <w:pPr>
        <w:pStyle w:val="Definition-Field2"/>
      </w:pPr>
      <w:r>
        <w:t>OfficeArt Math in Excel 2013 supports this element on save for text in any of the following items:</w:t>
      </w:r>
    </w:p>
    <w:p w:rsidR="00D63733" w:rsidRDefault="00650F22">
      <w:pPr>
        <w:pStyle w:val="ListParagraph"/>
        <w:numPr>
          <w:ilvl w:val="0"/>
          <w:numId w:val="624"/>
        </w:numPr>
        <w:contextualSpacing/>
      </w:pPr>
      <w:r>
        <w:t>text boxes</w:t>
      </w:r>
    </w:p>
    <w:p w:rsidR="00D63733" w:rsidRDefault="00650F22">
      <w:pPr>
        <w:pStyle w:val="ListParagraph"/>
        <w:numPr>
          <w:ilvl w:val="0"/>
          <w:numId w:val="624"/>
        </w:numPr>
        <w:contextualSpacing/>
      </w:pPr>
      <w:r>
        <w:t>shapes</w:t>
      </w:r>
    </w:p>
    <w:p w:rsidR="00D63733" w:rsidRDefault="00650F22">
      <w:pPr>
        <w:pStyle w:val="ListParagraph"/>
        <w:numPr>
          <w:ilvl w:val="0"/>
          <w:numId w:val="624"/>
        </w:numPr>
        <w:contextualSpacing/>
      </w:pPr>
      <w:r>
        <w:t>SmartArt</w:t>
      </w:r>
    </w:p>
    <w:p w:rsidR="00D63733" w:rsidRDefault="00650F22">
      <w:pPr>
        <w:pStyle w:val="ListParagraph"/>
        <w:numPr>
          <w:ilvl w:val="0"/>
          <w:numId w:val="624"/>
        </w:numPr>
        <w:contextualSpacing/>
      </w:pPr>
      <w:r>
        <w:t>chart titles</w:t>
      </w:r>
    </w:p>
    <w:p w:rsidR="00D63733" w:rsidRDefault="00650F22">
      <w:pPr>
        <w:pStyle w:val="ListParagraph"/>
        <w:numPr>
          <w:ilvl w:val="0"/>
          <w:numId w:val="624"/>
        </w:numPr>
      </w:pPr>
      <w:r>
        <w:t xml:space="preserve">labels </w:t>
      </w:r>
    </w:p>
    <w:p w:rsidR="00D63733" w:rsidRDefault="00650F22">
      <w:pPr>
        <w:pStyle w:val="Definition-Field"/>
      </w:pPr>
      <w:r>
        <w:t>bb.  This is supported in PowerPoint 2010 and PowerPoint 2013.</w:t>
      </w:r>
    </w:p>
    <w:p w:rsidR="00D63733" w:rsidRDefault="00650F22">
      <w:pPr>
        <w:pStyle w:val="Definition-Field"/>
      </w:pPr>
      <w:r>
        <w:t xml:space="preserve">cc.  </w:t>
      </w:r>
      <w:r>
        <w:rPr>
          <w:i/>
        </w:rPr>
        <w:t>The st</w:t>
      </w:r>
      <w:r>
        <w:rPr>
          <w:i/>
        </w:rPr>
        <w:t>andard defines the parent element &lt;style:graphic-properties&gt;</w:t>
      </w:r>
    </w:p>
    <w:p w:rsidR="00D63733" w:rsidRDefault="00650F22">
      <w:pPr>
        <w:pStyle w:val="Definition-Field2"/>
      </w:pPr>
      <w:r>
        <w:t>PowerPoint 2013 supports this for a style applied to any of the following elements:</w:t>
      </w:r>
    </w:p>
    <w:p w:rsidR="00D63733" w:rsidRDefault="00650F22">
      <w:pPr>
        <w:pStyle w:val="ListParagraph"/>
        <w:numPr>
          <w:ilvl w:val="0"/>
          <w:numId w:val="625"/>
        </w:numPr>
        <w:contextualSpacing/>
      </w:pPr>
      <w:r>
        <w:t>&lt;draw:rect&gt;</w:t>
      </w:r>
    </w:p>
    <w:p w:rsidR="00D63733" w:rsidRDefault="00650F22">
      <w:pPr>
        <w:pStyle w:val="ListParagraph"/>
        <w:numPr>
          <w:ilvl w:val="0"/>
          <w:numId w:val="625"/>
        </w:numPr>
        <w:contextualSpacing/>
      </w:pPr>
      <w:r>
        <w:t>&lt;draw:line&gt;</w:t>
      </w:r>
    </w:p>
    <w:p w:rsidR="00D63733" w:rsidRDefault="00650F22">
      <w:pPr>
        <w:pStyle w:val="ListParagraph"/>
        <w:numPr>
          <w:ilvl w:val="0"/>
          <w:numId w:val="625"/>
        </w:numPr>
        <w:contextualSpacing/>
      </w:pPr>
      <w:r>
        <w:t>&lt;draw:polyline&gt;</w:t>
      </w:r>
    </w:p>
    <w:p w:rsidR="00D63733" w:rsidRDefault="00650F22">
      <w:pPr>
        <w:pStyle w:val="ListParagraph"/>
        <w:numPr>
          <w:ilvl w:val="0"/>
          <w:numId w:val="625"/>
        </w:numPr>
        <w:contextualSpacing/>
      </w:pPr>
      <w:r>
        <w:t>&lt;draw:polygon&gt;</w:t>
      </w:r>
    </w:p>
    <w:p w:rsidR="00D63733" w:rsidRDefault="00650F22">
      <w:pPr>
        <w:pStyle w:val="ListParagraph"/>
        <w:numPr>
          <w:ilvl w:val="0"/>
          <w:numId w:val="625"/>
        </w:numPr>
        <w:contextualSpacing/>
      </w:pPr>
      <w:r>
        <w:t>&lt;draw:regular-polygon&gt;</w:t>
      </w:r>
    </w:p>
    <w:p w:rsidR="00D63733" w:rsidRDefault="00650F22">
      <w:pPr>
        <w:pStyle w:val="ListParagraph"/>
        <w:numPr>
          <w:ilvl w:val="0"/>
          <w:numId w:val="625"/>
        </w:numPr>
        <w:contextualSpacing/>
      </w:pPr>
      <w:r>
        <w:t>&lt;draw:path&gt;</w:t>
      </w:r>
    </w:p>
    <w:p w:rsidR="00D63733" w:rsidRDefault="00650F22">
      <w:pPr>
        <w:pStyle w:val="ListParagraph"/>
        <w:numPr>
          <w:ilvl w:val="0"/>
          <w:numId w:val="625"/>
        </w:numPr>
        <w:contextualSpacing/>
      </w:pPr>
      <w:r>
        <w:t>&lt;draw:circle&gt;</w:t>
      </w:r>
    </w:p>
    <w:p w:rsidR="00D63733" w:rsidRDefault="00650F22">
      <w:pPr>
        <w:pStyle w:val="ListParagraph"/>
        <w:numPr>
          <w:ilvl w:val="0"/>
          <w:numId w:val="625"/>
        </w:numPr>
        <w:contextualSpacing/>
      </w:pPr>
      <w:r>
        <w:t>&lt;draw:e</w:t>
      </w:r>
      <w:r>
        <w:t>llipse&gt;</w:t>
      </w:r>
    </w:p>
    <w:p w:rsidR="00D63733" w:rsidRDefault="00650F22">
      <w:pPr>
        <w:pStyle w:val="ListParagraph"/>
        <w:numPr>
          <w:ilvl w:val="0"/>
          <w:numId w:val="625"/>
        </w:numPr>
        <w:contextualSpacing/>
      </w:pPr>
      <w:r>
        <w:t>&lt;draw:connector&gt;</w:t>
      </w:r>
    </w:p>
    <w:p w:rsidR="00D63733" w:rsidRDefault="00650F22">
      <w:pPr>
        <w:pStyle w:val="ListParagraph"/>
        <w:numPr>
          <w:ilvl w:val="0"/>
          <w:numId w:val="625"/>
        </w:numPr>
        <w:contextualSpacing/>
      </w:pPr>
      <w:r>
        <w:lastRenderedPageBreak/>
        <w:t>&lt;draw:caption&gt;</w:t>
      </w:r>
    </w:p>
    <w:p w:rsidR="00D63733" w:rsidRDefault="00650F22">
      <w:pPr>
        <w:pStyle w:val="ListParagraph"/>
        <w:numPr>
          <w:ilvl w:val="0"/>
          <w:numId w:val="625"/>
        </w:numPr>
        <w:contextualSpacing/>
      </w:pPr>
      <w:r>
        <w:t>&lt;draw:measure&gt;</w:t>
      </w:r>
    </w:p>
    <w:p w:rsidR="00D63733" w:rsidRDefault="00650F22">
      <w:pPr>
        <w:pStyle w:val="ListParagraph"/>
        <w:numPr>
          <w:ilvl w:val="0"/>
          <w:numId w:val="625"/>
        </w:numPr>
        <w:contextualSpacing/>
      </w:pPr>
      <w:r>
        <w:t>&lt;draw:g&gt;</w:t>
      </w:r>
    </w:p>
    <w:p w:rsidR="00D63733" w:rsidRDefault="00650F22">
      <w:pPr>
        <w:pStyle w:val="ListParagraph"/>
        <w:numPr>
          <w:ilvl w:val="0"/>
          <w:numId w:val="625"/>
        </w:numPr>
        <w:contextualSpacing/>
      </w:pPr>
      <w:r>
        <w:t>&lt;draw:frame&gt; element containing a &lt;draw:image&gt;, &lt;draw:text-box&gt;, or &lt;draw:object-ole&gt; element</w:t>
      </w:r>
    </w:p>
    <w:p w:rsidR="00D63733" w:rsidRDefault="00650F22">
      <w:pPr>
        <w:pStyle w:val="ListParagraph"/>
        <w:numPr>
          <w:ilvl w:val="0"/>
          <w:numId w:val="625"/>
        </w:numPr>
      </w:pPr>
      <w:r>
        <w:t xml:space="preserve">&lt;draw:custom-shape&gt; </w:t>
      </w:r>
    </w:p>
    <w:p w:rsidR="00D63733" w:rsidRDefault="00650F22">
      <w:pPr>
        <w:pStyle w:val="Definition-Field"/>
      </w:pPr>
      <w:r>
        <w:t xml:space="preserve">dd.  </w:t>
      </w:r>
      <w:r>
        <w:rPr>
          <w:i/>
        </w:rPr>
        <w:t>The standard defines the element &lt;style:graphic-properties&gt;</w:t>
      </w:r>
    </w:p>
    <w:p w:rsidR="00D63733" w:rsidRDefault="00650F22">
      <w:pPr>
        <w:pStyle w:val="Definition-Field2"/>
      </w:pPr>
      <w:r>
        <w:t xml:space="preserve">OfficeArt </w:t>
      </w:r>
      <w:r>
        <w:t>Math in PowerPoint 2013 supports this element on load for text in the following elements:</w:t>
      </w:r>
    </w:p>
    <w:p w:rsidR="00D63733" w:rsidRDefault="00650F22">
      <w:pPr>
        <w:pStyle w:val="ListParagraph"/>
        <w:numPr>
          <w:ilvl w:val="0"/>
          <w:numId w:val="626"/>
        </w:numPr>
        <w:contextualSpacing/>
      </w:pPr>
      <w:r>
        <w:t>&lt;draw:rect&gt;</w:t>
      </w:r>
    </w:p>
    <w:p w:rsidR="00D63733" w:rsidRDefault="00650F22">
      <w:pPr>
        <w:pStyle w:val="ListParagraph"/>
        <w:numPr>
          <w:ilvl w:val="0"/>
          <w:numId w:val="626"/>
        </w:numPr>
        <w:contextualSpacing/>
      </w:pPr>
      <w:r>
        <w:t>&lt;draw:polyline&gt;</w:t>
      </w:r>
    </w:p>
    <w:p w:rsidR="00D63733" w:rsidRDefault="00650F22">
      <w:pPr>
        <w:pStyle w:val="ListParagraph"/>
        <w:numPr>
          <w:ilvl w:val="0"/>
          <w:numId w:val="626"/>
        </w:numPr>
        <w:contextualSpacing/>
      </w:pPr>
      <w:r>
        <w:t>&lt;draw:polygon&gt;</w:t>
      </w:r>
    </w:p>
    <w:p w:rsidR="00D63733" w:rsidRDefault="00650F22">
      <w:pPr>
        <w:pStyle w:val="ListParagraph"/>
        <w:numPr>
          <w:ilvl w:val="0"/>
          <w:numId w:val="626"/>
        </w:numPr>
        <w:contextualSpacing/>
      </w:pPr>
      <w:r>
        <w:t>&lt;draw:regular-polygon&gt;</w:t>
      </w:r>
    </w:p>
    <w:p w:rsidR="00D63733" w:rsidRDefault="00650F22">
      <w:pPr>
        <w:pStyle w:val="ListParagraph"/>
        <w:numPr>
          <w:ilvl w:val="0"/>
          <w:numId w:val="626"/>
        </w:numPr>
        <w:contextualSpacing/>
      </w:pPr>
      <w:r>
        <w:t>&lt;draw:path&gt;</w:t>
      </w:r>
    </w:p>
    <w:p w:rsidR="00D63733" w:rsidRDefault="00650F22">
      <w:pPr>
        <w:pStyle w:val="ListParagraph"/>
        <w:numPr>
          <w:ilvl w:val="0"/>
          <w:numId w:val="626"/>
        </w:numPr>
        <w:contextualSpacing/>
      </w:pPr>
      <w:r>
        <w:t>&lt;draw:circle&gt;</w:t>
      </w:r>
    </w:p>
    <w:p w:rsidR="00D63733" w:rsidRDefault="00650F22">
      <w:pPr>
        <w:pStyle w:val="ListParagraph"/>
        <w:numPr>
          <w:ilvl w:val="0"/>
          <w:numId w:val="626"/>
        </w:numPr>
        <w:contextualSpacing/>
      </w:pPr>
      <w:r>
        <w:t>&lt;draw:ellipse&gt;</w:t>
      </w:r>
    </w:p>
    <w:p w:rsidR="00D63733" w:rsidRDefault="00650F22">
      <w:pPr>
        <w:pStyle w:val="ListParagraph"/>
        <w:numPr>
          <w:ilvl w:val="0"/>
          <w:numId w:val="626"/>
        </w:numPr>
        <w:contextualSpacing/>
      </w:pPr>
      <w:r>
        <w:t>&lt;draw:caption&gt;</w:t>
      </w:r>
    </w:p>
    <w:p w:rsidR="00D63733" w:rsidRDefault="00650F22">
      <w:pPr>
        <w:pStyle w:val="ListParagraph"/>
        <w:numPr>
          <w:ilvl w:val="0"/>
          <w:numId w:val="626"/>
        </w:numPr>
        <w:contextualSpacing/>
      </w:pPr>
      <w:r>
        <w:t>&lt;draw:measure&gt;</w:t>
      </w:r>
    </w:p>
    <w:p w:rsidR="00D63733" w:rsidRDefault="00650F22">
      <w:pPr>
        <w:pStyle w:val="ListParagraph"/>
        <w:numPr>
          <w:ilvl w:val="0"/>
          <w:numId w:val="626"/>
        </w:numPr>
        <w:contextualSpacing/>
      </w:pPr>
      <w:r>
        <w:t>&lt;draw:text-box&gt;</w:t>
      </w:r>
    </w:p>
    <w:p w:rsidR="00D63733" w:rsidRDefault="00650F22">
      <w:pPr>
        <w:pStyle w:val="ListParagraph"/>
        <w:numPr>
          <w:ilvl w:val="0"/>
          <w:numId w:val="626"/>
        </w:numPr>
        <w:contextualSpacing/>
      </w:pPr>
      <w:r>
        <w:t>&lt;draw:frame&gt;</w:t>
      </w:r>
    </w:p>
    <w:p w:rsidR="00D63733" w:rsidRDefault="00650F22">
      <w:pPr>
        <w:pStyle w:val="ListParagraph"/>
        <w:numPr>
          <w:ilvl w:val="0"/>
          <w:numId w:val="626"/>
        </w:numPr>
      </w:pPr>
      <w:r>
        <w:t xml:space="preserve">&lt;draw:custom-shape&gt;. </w:t>
      </w:r>
    </w:p>
    <w:p w:rsidR="00D63733" w:rsidRDefault="00650F22">
      <w:pPr>
        <w:pStyle w:val="Definition-Field"/>
      </w:pPr>
      <w:r>
        <w:t xml:space="preserve">ee.  </w:t>
      </w:r>
      <w:r>
        <w:rPr>
          <w:i/>
        </w:rPr>
        <w:t>The standard defines the element &lt;style:header-footer-properties&gt;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627"/>
        </w:numPr>
        <w:contextualSpacing/>
      </w:pPr>
      <w:r>
        <w:t>&lt;draw:rect&gt;</w:t>
      </w:r>
    </w:p>
    <w:p w:rsidR="00D63733" w:rsidRDefault="00650F22">
      <w:pPr>
        <w:pStyle w:val="ListParagraph"/>
        <w:numPr>
          <w:ilvl w:val="0"/>
          <w:numId w:val="627"/>
        </w:numPr>
        <w:contextualSpacing/>
      </w:pPr>
      <w:r>
        <w:t>&lt;draw:polyline&gt;</w:t>
      </w:r>
    </w:p>
    <w:p w:rsidR="00D63733" w:rsidRDefault="00650F22">
      <w:pPr>
        <w:pStyle w:val="ListParagraph"/>
        <w:numPr>
          <w:ilvl w:val="0"/>
          <w:numId w:val="627"/>
        </w:numPr>
        <w:contextualSpacing/>
      </w:pPr>
      <w:r>
        <w:t>&lt;draw:polygon&gt;</w:t>
      </w:r>
    </w:p>
    <w:p w:rsidR="00D63733" w:rsidRDefault="00650F22">
      <w:pPr>
        <w:pStyle w:val="ListParagraph"/>
        <w:numPr>
          <w:ilvl w:val="0"/>
          <w:numId w:val="627"/>
        </w:numPr>
        <w:contextualSpacing/>
      </w:pPr>
      <w:r>
        <w:t>&lt;draw:regula</w:t>
      </w:r>
      <w:r>
        <w:t>r-polygon&gt;</w:t>
      </w:r>
    </w:p>
    <w:p w:rsidR="00D63733" w:rsidRDefault="00650F22">
      <w:pPr>
        <w:pStyle w:val="ListParagraph"/>
        <w:numPr>
          <w:ilvl w:val="0"/>
          <w:numId w:val="627"/>
        </w:numPr>
        <w:contextualSpacing/>
      </w:pPr>
      <w:r>
        <w:t>&lt;draw:path&gt;</w:t>
      </w:r>
    </w:p>
    <w:p w:rsidR="00D63733" w:rsidRDefault="00650F22">
      <w:pPr>
        <w:pStyle w:val="ListParagraph"/>
        <w:numPr>
          <w:ilvl w:val="0"/>
          <w:numId w:val="627"/>
        </w:numPr>
        <w:contextualSpacing/>
      </w:pPr>
      <w:r>
        <w:t>&lt;draw:circle&gt;</w:t>
      </w:r>
    </w:p>
    <w:p w:rsidR="00D63733" w:rsidRDefault="00650F22">
      <w:pPr>
        <w:pStyle w:val="ListParagraph"/>
        <w:numPr>
          <w:ilvl w:val="0"/>
          <w:numId w:val="627"/>
        </w:numPr>
        <w:contextualSpacing/>
      </w:pPr>
      <w:r>
        <w:t>&lt;draw:ellipse&gt;</w:t>
      </w:r>
    </w:p>
    <w:p w:rsidR="00D63733" w:rsidRDefault="00650F22">
      <w:pPr>
        <w:pStyle w:val="ListParagraph"/>
        <w:numPr>
          <w:ilvl w:val="0"/>
          <w:numId w:val="627"/>
        </w:numPr>
        <w:contextualSpacing/>
      </w:pPr>
      <w:r>
        <w:t>&lt;draw:caption&gt;</w:t>
      </w:r>
    </w:p>
    <w:p w:rsidR="00D63733" w:rsidRDefault="00650F22">
      <w:pPr>
        <w:pStyle w:val="ListParagraph"/>
        <w:numPr>
          <w:ilvl w:val="0"/>
          <w:numId w:val="627"/>
        </w:numPr>
        <w:contextualSpacing/>
      </w:pPr>
      <w:r>
        <w:t>&lt;draw:measure&gt;</w:t>
      </w:r>
    </w:p>
    <w:p w:rsidR="00D63733" w:rsidRDefault="00650F22">
      <w:pPr>
        <w:pStyle w:val="ListParagraph"/>
        <w:numPr>
          <w:ilvl w:val="0"/>
          <w:numId w:val="627"/>
        </w:numPr>
        <w:contextualSpacing/>
      </w:pPr>
      <w:r>
        <w:t>&lt;draw:text-box&gt;</w:t>
      </w:r>
    </w:p>
    <w:p w:rsidR="00D63733" w:rsidRDefault="00650F22">
      <w:pPr>
        <w:pStyle w:val="ListParagraph"/>
        <w:numPr>
          <w:ilvl w:val="0"/>
          <w:numId w:val="627"/>
        </w:numPr>
        <w:contextualSpacing/>
      </w:pPr>
      <w:r>
        <w:t>&lt;draw:frame&gt;</w:t>
      </w:r>
    </w:p>
    <w:p w:rsidR="00D63733" w:rsidRDefault="00650F22">
      <w:pPr>
        <w:pStyle w:val="ListParagraph"/>
        <w:numPr>
          <w:ilvl w:val="0"/>
          <w:numId w:val="627"/>
        </w:numPr>
      </w:pPr>
      <w:r>
        <w:t xml:space="preserve">&lt;draw:custom-shape&gt;. </w:t>
      </w:r>
    </w:p>
    <w:p w:rsidR="00D63733" w:rsidRDefault="00650F22">
      <w:pPr>
        <w:pStyle w:val="Definition-Field"/>
      </w:pPr>
      <w:r>
        <w:t xml:space="preserve">ff.  </w:t>
      </w:r>
      <w:r>
        <w:rPr>
          <w:i/>
        </w:rPr>
        <w:t>The standard defines the element &lt;style:list-level-properties&gt;</w:t>
      </w:r>
    </w:p>
    <w:p w:rsidR="00D63733" w:rsidRDefault="00650F22">
      <w:pPr>
        <w:pStyle w:val="Definition-Field2"/>
      </w:pPr>
      <w:r>
        <w:t>OfficeArt Math in PowerPoint 2013 supports this element</w:t>
      </w:r>
      <w:r>
        <w:t xml:space="preserve"> on load for text in the following elements:</w:t>
      </w:r>
    </w:p>
    <w:p w:rsidR="00D63733" w:rsidRDefault="00650F22">
      <w:pPr>
        <w:pStyle w:val="ListParagraph"/>
        <w:numPr>
          <w:ilvl w:val="0"/>
          <w:numId w:val="628"/>
        </w:numPr>
        <w:contextualSpacing/>
      </w:pPr>
      <w:r>
        <w:t>&lt;draw:rect&gt;</w:t>
      </w:r>
    </w:p>
    <w:p w:rsidR="00D63733" w:rsidRDefault="00650F22">
      <w:pPr>
        <w:pStyle w:val="ListParagraph"/>
        <w:numPr>
          <w:ilvl w:val="0"/>
          <w:numId w:val="628"/>
        </w:numPr>
        <w:contextualSpacing/>
      </w:pPr>
      <w:r>
        <w:t>&lt;draw:polyline&gt;</w:t>
      </w:r>
    </w:p>
    <w:p w:rsidR="00D63733" w:rsidRDefault="00650F22">
      <w:pPr>
        <w:pStyle w:val="ListParagraph"/>
        <w:numPr>
          <w:ilvl w:val="0"/>
          <w:numId w:val="628"/>
        </w:numPr>
        <w:contextualSpacing/>
      </w:pPr>
      <w:r>
        <w:t>&lt;draw:polygon&gt;</w:t>
      </w:r>
    </w:p>
    <w:p w:rsidR="00D63733" w:rsidRDefault="00650F22">
      <w:pPr>
        <w:pStyle w:val="ListParagraph"/>
        <w:numPr>
          <w:ilvl w:val="0"/>
          <w:numId w:val="628"/>
        </w:numPr>
        <w:contextualSpacing/>
      </w:pPr>
      <w:r>
        <w:t>&lt;draw:regular-polygon&gt;</w:t>
      </w:r>
    </w:p>
    <w:p w:rsidR="00D63733" w:rsidRDefault="00650F22">
      <w:pPr>
        <w:pStyle w:val="ListParagraph"/>
        <w:numPr>
          <w:ilvl w:val="0"/>
          <w:numId w:val="628"/>
        </w:numPr>
        <w:contextualSpacing/>
      </w:pPr>
      <w:r>
        <w:t>&lt;draw:path&gt;</w:t>
      </w:r>
    </w:p>
    <w:p w:rsidR="00D63733" w:rsidRDefault="00650F22">
      <w:pPr>
        <w:pStyle w:val="ListParagraph"/>
        <w:numPr>
          <w:ilvl w:val="0"/>
          <w:numId w:val="628"/>
        </w:numPr>
        <w:contextualSpacing/>
      </w:pPr>
      <w:r>
        <w:t>&lt;draw:circle&gt;</w:t>
      </w:r>
    </w:p>
    <w:p w:rsidR="00D63733" w:rsidRDefault="00650F22">
      <w:pPr>
        <w:pStyle w:val="ListParagraph"/>
        <w:numPr>
          <w:ilvl w:val="0"/>
          <w:numId w:val="628"/>
        </w:numPr>
        <w:contextualSpacing/>
      </w:pPr>
      <w:r>
        <w:t>&lt;draw:ellipse&gt;</w:t>
      </w:r>
    </w:p>
    <w:p w:rsidR="00D63733" w:rsidRDefault="00650F22">
      <w:pPr>
        <w:pStyle w:val="ListParagraph"/>
        <w:numPr>
          <w:ilvl w:val="0"/>
          <w:numId w:val="628"/>
        </w:numPr>
        <w:contextualSpacing/>
      </w:pPr>
      <w:r>
        <w:t>&lt;draw:caption&gt;</w:t>
      </w:r>
    </w:p>
    <w:p w:rsidR="00D63733" w:rsidRDefault="00650F22">
      <w:pPr>
        <w:pStyle w:val="ListParagraph"/>
        <w:numPr>
          <w:ilvl w:val="0"/>
          <w:numId w:val="628"/>
        </w:numPr>
        <w:contextualSpacing/>
      </w:pPr>
      <w:r>
        <w:t>&lt;draw:measure&gt;</w:t>
      </w:r>
    </w:p>
    <w:p w:rsidR="00D63733" w:rsidRDefault="00650F22">
      <w:pPr>
        <w:pStyle w:val="ListParagraph"/>
        <w:numPr>
          <w:ilvl w:val="0"/>
          <w:numId w:val="628"/>
        </w:numPr>
        <w:contextualSpacing/>
      </w:pPr>
      <w:r>
        <w:t>&lt;draw:text-box&gt;</w:t>
      </w:r>
    </w:p>
    <w:p w:rsidR="00D63733" w:rsidRDefault="00650F22">
      <w:pPr>
        <w:pStyle w:val="ListParagraph"/>
        <w:numPr>
          <w:ilvl w:val="0"/>
          <w:numId w:val="628"/>
        </w:numPr>
        <w:contextualSpacing/>
      </w:pPr>
      <w:r>
        <w:t>&lt;draw:frame&gt;</w:t>
      </w:r>
    </w:p>
    <w:p w:rsidR="00D63733" w:rsidRDefault="00650F22">
      <w:pPr>
        <w:pStyle w:val="ListParagraph"/>
        <w:numPr>
          <w:ilvl w:val="0"/>
          <w:numId w:val="628"/>
        </w:numPr>
      </w:pPr>
      <w:r>
        <w:lastRenderedPageBreak/>
        <w:t xml:space="preserve">&lt;draw:custom-shape&gt;. </w:t>
      </w:r>
    </w:p>
    <w:p w:rsidR="00D63733" w:rsidRDefault="00650F22">
      <w:pPr>
        <w:pStyle w:val="Definition-Field"/>
      </w:pPr>
      <w:r>
        <w:t xml:space="preserve">gg.  </w:t>
      </w:r>
      <w:r>
        <w:rPr>
          <w:i/>
        </w:rPr>
        <w:t>The standard defin</w:t>
      </w:r>
      <w:r>
        <w:rPr>
          <w:i/>
        </w:rPr>
        <w:t>es the element &lt;style:page-layout-properties&gt;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629"/>
        </w:numPr>
        <w:contextualSpacing/>
      </w:pPr>
      <w:r>
        <w:t>&lt;draw:rect&gt;</w:t>
      </w:r>
    </w:p>
    <w:p w:rsidR="00D63733" w:rsidRDefault="00650F22">
      <w:pPr>
        <w:pStyle w:val="ListParagraph"/>
        <w:numPr>
          <w:ilvl w:val="0"/>
          <w:numId w:val="629"/>
        </w:numPr>
        <w:contextualSpacing/>
      </w:pPr>
      <w:r>
        <w:t>&lt;draw:polyline&gt;</w:t>
      </w:r>
    </w:p>
    <w:p w:rsidR="00D63733" w:rsidRDefault="00650F22">
      <w:pPr>
        <w:pStyle w:val="ListParagraph"/>
        <w:numPr>
          <w:ilvl w:val="0"/>
          <w:numId w:val="629"/>
        </w:numPr>
        <w:contextualSpacing/>
      </w:pPr>
      <w:r>
        <w:t>&lt;draw:polygon&gt;</w:t>
      </w:r>
    </w:p>
    <w:p w:rsidR="00D63733" w:rsidRDefault="00650F22">
      <w:pPr>
        <w:pStyle w:val="ListParagraph"/>
        <w:numPr>
          <w:ilvl w:val="0"/>
          <w:numId w:val="629"/>
        </w:numPr>
        <w:contextualSpacing/>
      </w:pPr>
      <w:r>
        <w:t>&lt;draw:regular-polygon&gt;</w:t>
      </w:r>
    </w:p>
    <w:p w:rsidR="00D63733" w:rsidRDefault="00650F22">
      <w:pPr>
        <w:pStyle w:val="ListParagraph"/>
        <w:numPr>
          <w:ilvl w:val="0"/>
          <w:numId w:val="629"/>
        </w:numPr>
        <w:contextualSpacing/>
      </w:pPr>
      <w:r>
        <w:t>&lt;draw:path&gt;</w:t>
      </w:r>
    </w:p>
    <w:p w:rsidR="00D63733" w:rsidRDefault="00650F22">
      <w:pPr>
        <w:pStyle w:val="ListParagraph"/>
        <w:numPr>
          <w:ilvl w:val="0"/>
          <w:numId w:val="629"/>
        </w:numPr>
        <w:contextualSpacing/>
      </w:pPr>
      <w:r>
        <w:t>&lt;draw:circle&gt;</w:t>
      </w:r>
    </w:p>
    <w:p w:rsidR="00D63733" w:rsidRDefault="00650F22">
      <w:pPr>
        <w:pStyle w:val="ListParagraph"/>
        <w:numPr>
          <w:ilvl w:val="0"/>
          <w:numId w:val="629"/>
        </w:numPr>
        <w:contextualSpacing/>
      </w:pPr>
      <w:r>
        <w:t>&lt;</w:t>
      </w:r>
      <w:r>
        <w:t>draw:ellipse&gt;</w:t>
      </w:r>
    </w:p>
    <w:p w:rsidR="00D63733" w:rsidRDefault="00650F22">
      <w:pPr>
        <w:pStyle w:val="ListParagraph"/>
        <w:numPr>
          <w:ilvl w:val="0"/>
          <w:numId w:val="629"/>
        </w:numPr>
        <w:contextualSpacing/>
      </w:pPr>
      <w:r>
        <w:t>&lt;draw:caption&gt;</w:t>
      </w:r>
    </w:p>
    <w:p w:rsidR="00D63733" w:rsidRDefault="00650F22">
      <w:pPr>
        <w:pStyle w:val="ListParagraph"/>
        <w:numPr>
          <w:ilvl w:val="0"/>
          <w:numId w:val="629"/>
        </w:numPr>
        <w:contextualSpacing/>
      </w:pPr>
      <w:r>
        <w:t>&lt;draw:measure&gt;</w:t>
      </w:r>
    </w:p>
    <w:p w:rsidR="00D63733" w:rsidRDefault="00650F22">
      <w:pPr>
        <w:pStyle w:val="ListParagraph"/>
        <w:numPr>
          <w:ilvl w:val="0"/>
          <w:numId w:val="629"/>
        </w:numPr>
        <w:contextualSpacing/>
      </w:pPr>
      <w:r>
        <w:t>&lt;draw:text-box&gt;</w:t>
      </w:r>
    </w:p>
    <w:p w:rsidR="00D63733" w:rsidRDefault="00650F22">
      <w:pPr>
        <w:pStyle w:val="ListParagraph"/>
        <w:numPr>
          <w:ilvl w:val="0"/>
          <w:numId w:val="629"/>
        </w:numPr>
        <w:contextualSpacing/>
      </w:pPr>
      <w:r>
        <w:t>&lt;draw:frame&gt;</w:t>
      </w:r>
    </w:p>
    <w:p w:rsidR="00D63733" w:rsidRDefault="00650F22">
      <w:pPr>
        <w:pStyle w:val="ListParagraph"/>
        <w:numPr>
          <w:ilvl w:val="0"/>
          <w:numId w:val="629"/>
        </w:numPr>
      </w:pPr>
      <w:r>
        <w:t xml:space="preserve">&lt;draw:custom-shape&gt;. </w:t>
      </w:r>
    </w:p>
    <w:p w:rsidR="00D63733" w:rsidRDefault="00650F22">
      <w:pPr>
        <w:pStyle w:val="Definition-Field"/>
      </w:pPr>
      <w:r>
        <w:t xml:space="preserve">hh.  </w:t>
      </w:r>
      <w:r>
        <w:rPr>
          <w:i/>
        </w:rPr>
        <w:t>The standard defines the element &lt;style:paragraph-properties&gt;</w:t>
      </w:r>
    </w:p>
    <w:p w:rsidR="00D63733" w:rsidRDefault="00650F22">
      <w:pPr>
        <w:pStyle w:val="Definition-Field2"/>
      </w:pPr>
      <w:r>
        <w:t xml:space="preserve">OfficeArt Math in PowerPoint 2013 supports this element on load for text in the following </w:t>
      </w:r>
      <w:r>
        <w:t>elements:</w:t>
      </w:r>
    </w:p>
    <w:p w:rsidR="00D63733" w:rsidRDefault="00650F22">
      <w:pPr>
        <w:pStyle w:val="ListParagraph"/>
        <w:numPr>
          <w:ilvl w:val="0"/>
          <w:numId w:val="630"/>
        </w:numPr>
        <w:contextualSpacing/>
      </w:pPr>
      <w:r>
        <w:t>&lt;draw:rect&gt;</w:t>
      </w:r>
    </w:p>
    <w:p w:rsidR="00D63733" w:rsidRDefault="00650F22">
      <w:pPr>
        <w:pStyle w:val="ListParagraph"/>
        <w:numPr>
          <w:ilvl w:val="0"/>
          <w:numId w:val="630"/>
        </w:numPr>
        <w:contextualSpacing/>
      </w:pPr>
      <w:r>
        <w:t>&lt;draw:polyline&gt;</w:t>
      </w:r>
    </w:p>
    <w:p w:rsidR="00D63733" w:rsidRDefault="00650F22">
      <w:pPr>
        <w:pStyle w:val="ListParagraph"/>
        <w:numPr>
          <w:ilvl w:val="0"/>
          <w:numId w:val="630"/>
        </w:numPr>
        <w:contextualSpacing/>
      </w:pPr>
      <w:r>
        <w:t>&lt;draw:polygon&gt;</w:t>
      </w:r>
    </w:p>
    <w:p w:rsidR="00D63733" w:rsidRDefault="00650F22">
      <w:pPr>
        <w:pStyle w:val="ListParagraph"/>
        <w:numPr>
          <w:ilvl w:val="0"/>
          <w:numId w:val="630"/>
        </w:numPr>
        <w:contextualSpacing/>
      </w:pPr>
      <w:r>
        <w:t>&lt;draw:regular-polygon&gt;</w:t>
      </w:r>
    </w:p>
    <w:p w:rsidR="00D63733" w:rsidRDefault="00650F22">
      <w:pPr>
        <w:pStyle w:val="ListParagraph"/>
        <w:numPr>
          <w:ilvl w:val="0"/>
          <w:numId w:val="630"/>
        </w:numPr>
        <w:contextualSpacing/>
      </w:pPr>
      <w:r>
        <w:t>&lt;draw:path&gt;</w:t>
      </w:r>
    </w:p>
    <w:p w:rsidR="00D63733" w:rsidRDefault="00650F22">
      <w:pPr>
        <w:pStyle w:val="ListParagraph"/>
        <w:numPr>
          <w:ilvl w:val="0"/>
          <w:numId w:val="630"/>
        </w:numPr>
        <w:contextualSpacing/>
      </w:pPr>
      <w:r>
        <w:t>&lt;draw:circle&gt;</w:t>
      </w:r>
    </w:p>
    <w:p w:rsidR="00D63733" w:rsidRDefault="00650F22">
      <w:pPr>
        <w:pStyle w:val="ListParagraph"/>
        <w:numPr>
          <w:ilvl w:val="0"/>
          <w:numId w:val="630"/>
        </w:numPr>
        <w:contextualSpacing/>
      </w:pPr>
      <w:r>
        <w:t>&lt;draw:ellipse&gt;</w:t>
      </w:r>
    </w:p>
    <w:p w:rsidR="00D63733" w:rsidRDefault="00650F22">
      <w:pPr>
        <w:pStyle w:val="ListParagraph"/>
        <w:numPr>
          <w:ilvl w:val="0"/>
          <w:numId w:val="630"/>
        </w:numPr>
        <w:contextualSpacing/>
      </w:pPr>
      <w:r>
        <w:t>&lt;draw:caption&gt;</w:t>
      </w:r>
    </w:p>
    <w:p w:rsidR="00D63733" w:rsidRDefault="00650F22">
      <w:pPr>
        <w:pStyle w:val="ListParagraph"/>
        <w:numPr>
          <w:ilvl w:val="0"/>
          <w:numId w:val="630"/>
        </w:numPr>
        <w:contextualSpacing/>
      </w:pPr>
      <w:r>
        <w:t>&lt;draw:measure&gt;</w:t>
      </w:r>
    </w:p>
    <w:p w:rsidR="00D63733" w:rsidRDefault="00650F22">
      <w:pPr>
        <w:pStyle w:val="ListParagraph"/>
        <w:numPr>
          <w:ilvl w:val="0"/>
          <w:numId w:val="630"/>
        </w:numPr>
        <w:contextualSpacing/>
      </w:pPr>
      <w:r>
        <w:t>&lt;draw:text-box&gt;</w:t>
      </w:r>
    </w:p>
    <w:p w:rsidR="00D63733" w:rsidRDefault="00650F22">
      <w:pPr>
        <w:pStyle w:val="ListParagraph"/>
        <w:numPr>
          <w:ilvl w:val="0"/>
          <w:numId w:val="630"/>
        </w:numPr>
        <w:contextualSpacing/>
      </w:pPr>
      <w:r>
        <w:t>&lt;draw:frame&gt;</w:t>
      </w:r>
    </w:p>
    <w:p w:rsidR="00D63733" w:rsidRDefault="00650F22">
      <w:pPr>
        <w:pStyle w:val="ListParagraph"/>
        <w:numPr>
          <w:ilvl w:val="0"/>
          <w:numId w:val="630"/>
        </w:numPr>
      </w:pPr>
      <w:r>
        <w:t xml:space="preserve">&lt;draw:custom-shape&gt;. </w:t>
      </w:r>
    </w:p>
    <w:p w:rsidR="00D63733" w:rsidRDefault="00650F22">
      <w:pPr>
        <w:pStyle w:val="Definition-Field"/>
      </w:pPr>
      <w:r>
        <w:t xml:space="preserve">ii.  </w:t>
      </w:r>
      <w:r>
        <w:rPr>
          <w:i/>
        </w:rPr>
        <w:t>The standard defines the element &lt;style:ruby-properti</w:t>
      </w:r>
      <w:r>
        <w:rPr>
          <w:i/>
        </w:rPr>
        <w:t>es&gt;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631"/>
        </w:numPr>
        <w:contextualSpacing/>
      </w:pPr>
      <w:r>
        <w:t>&lt;draw:rect&gt;</w:t>
      </w:r>
    </w:p>
    <w:p w:rsidR="00D63733" w:rsidRDefault="00650F22">
      <w:pPr>
        <w:pStyle w:val="ListParagraph"/>
        <w:numPr>
          <w:ilvl w:val="0"/>
          <w:numId w:val="631"/>
        </w:numPr>
        <w:contextualSpacing/>
      </w:pPr>
      <w:r>
        <w:t>&lt;draw:polyline&gt;</w:t>
      </w:r>
    </w:p>
    <w:p w:rsidR="00D63733" w:rsidRDefault="00650F22">
      <w:pPr>
        <w:pStyle w:val="ListParagraph"/>
        <w:numPr>
          <w:ilvl w:val="0"/>
          <w:numId w:val="631"/>
        </w:numPr>
        <w:contextualSpacing/>
      </w:pPr>
      <w:r>
        <w:t>&lt;draw:polygon&gt;</w:t>
      </w:r>
    </w:p>
    <w:p w:rsidR="00D63733" w:rsidRDefault="00650F22">
      <w:pPr>
        <w:pStyle w:val="ListParagraph"/>
        <w:numPr>
          <w:ilvl w:val="0"/>
          <w:numId w:val="631"/>
        </w:numPr>
        <w:contextualSpacing/>
      </w:pPr>
      <w:r>
        <w:t>&lt;draw:regular-polygon&gt;</w:t>
      </w:r>
    </w:p>
    <w:p w:rsidR="00D63733" w:rsidRDefault="00650F22">
      <w:pPr>
        <w:pStyle w:val="ListParagraph"/>
        <w:numPr>
          <w:ilvl w:val="0"/>
          <w:numId w:val="631"/>
        </w:numPr>
        <w:contextualSpacing/>
      </w:pPr>
      <w:r>
        <w:t>&lt;draw:path&gt;</w:t>
      </w:r>
    </w:p>
    <w:p w:rsidR="00D63733" w:rsidRDefault="00650F22">
      <w:pPr>
        <w:pStyle w:val="ListParagraph"/>
        <w:numPr>
          <w:ilvl w:val="0"/>
          <w:numId w:val="631"/>
        </w:numPr>
        <w:contextualSpacing/>
      </w:pPr>
      <w:r>
        <w:t>&lt;draw:circle&gt;</w:t>
      </w:r>
    </w:p>
    <w:p w:rsidR="00D63733" w:rsidRDefault="00650F22">
      <w:pPr>
        <w:pStyle w:val="ListParagraph"/>
        <w:numPr>
          <w:ilvl w:val="0"/>
          <w:numId w:val="631"/>
        </w:numPr>
        <w:contextualSpacing/>
      </w:pPr>
      <w:r>
        <w:t>&lt;draw:ellipse&gt;</w:t>
      </w:r>
    </w:p>
    <w:p w:rsidR="00D63733" w:rsidRDefault="00650F22">
      <w:pPr>
        <w:pStyle w:val="ListParagraph"/>
        <w:numPr>
          <w:ilvl w:val="0"/>
          <w:numId w:val="631"/>
        </w:numPr>
        <w:contextualSpacing/>
      </w:pPr>
      <w:r>
        <w:t>&lt;draw:caption&gt;</w:t>
      </w:r>
    </w:p>
    <w:p w:rsidR="00D63733" w:rsidRDefault="00650F22">
      <w:pPr>
        <w:pStyle w:val="ListParagraph"/>
        <w:numPr>
          <w:ilvl w:val="0"/>
          <w:numId w:val="631"/>
        </w:numPr>
        <w:contextualSpacing/>
      </w:pPr>
      <w:r>
        <w:t>&lt;draw:measure&gt;</w:t>
      </w:r>
    </w:p>
    <w:p w:rsidR="00D63733" w:rsidRDefault="00650F22">
      <w:pPr>
        <w:pStyle w:val="ListParagraph"/>
        <w:numPr>
          <w:ilvl w:val="0"/>
          <w:numId w:val="631"/>
        </w:numPr>
        <w:contextualSpacing/>
      </w:pPr>
      <w:r>
        <w:t>&lt;</w:t>
      </w:r>
      <w:r>
        <w:t>draw:text-box&gt;</w:t>
      </w:r>
    </w:p>
    <w:p w:rsidR="00D63733" w:rsidRDefault="00650F22">
      <w:pPr>
        <w:pStyle w:val="ListParagraph"/>
        <w:numPr>
          <w:ilvl w:val="0"/>
          <w:numId w:val="631"/>
        </w:numPr>
        <w:contextualSpacing/>
      </w:pPr>
      <w:r>
        <w:t>&lt;draw:frame&gt;</w:t>
      </w:r>
    </w:p>
    <w:p w:rsidR="00D63733" w:rsidRDefault="00650F22">
      <w:pPr>
        <w:pStyle w:val="ListParagraph"/>
        <w:numPr>
          <w:ilvl w:val="0"/>
          <w:numId w:val="631"/>
        </w:numPr>
      </w:pPr>
      <w:r>
        <w:t xml:space="preserve">&lt;draw:custom-shape&gt;. </w:t>
      </w:r>
    </w:p>
    <w:p w:rsidR="00D63733" w:rsidRDefault="00650F22">
      <w:pPr>
        <w:pStyle w:val="Definition-Field"/>
      </w:pPr>
      <w:r>
        <w:t xml:space="preserve">jj.  </w:t>
      </w:r>
      <w:r>
        <w:rPr>
          <w:i/>
        </w:rPr>
        <w:t>The standard defines the element &lt;style:section-properties&gt;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632"/>
        </w:numPr>
        <w:contextualSpacing/>
      </w:pPr>
      <w:r>
        <w:lastRenderedPageBreak/>
        <w:t>&lt;draw:rect&gt;</w:t>
      </w:r>
    </w:p>
    <w:p w:rsidR="00D63733" w:rsidRDefault="00650F22">
      <w:pPr>
        <w:pStyle w:val="ListParagraph"/>
        <w:numPr>
          <w:ilvl w:val="0"/>
          <w:numId w:val="632"/>
        </w:numPr>
        <w:contextualSpacing/>
      </w:pPr>
      <w:r>
        <w:t>&lt;draw:polyline&gt;</w:t>
      </w:r>
    </w:p>
    <w:p w:rsidR="00D63733" w:rsidRDefault="00650F22">
      <w:pPr>
        <w:pStyle w:val="ListParagraph"/>
        <w:numPr>
          <w:ilvl w:val="0"/>
          <w:numId w:val="632"/>
        </w:numPr>
        <w:contextualSpacing/>
      </w:pPr>
      <w:r>
        <w:t>&lt;draw</w:t>
      </w:r>
      <w:r>
        <w:t>:polygon&gt;</w:t>
      </w:r>
    </w:p>
    <w:p w:rsidR="00D63733" w:rsidRDefault="00650F22">
      <w:pPr>
        <w:pStyle w:val="ListParagraph"/>
        <w:numPr>
          <w:ilvl w:val="0"/>
          <w:numId w:val="632"/>
        </w:numPr>
        <w:contextualSpacing/>
      </w:pPr>
      <w:r>
        <w:t>&lt;draw:regular-polygon&gt;</w:t>
      </w:r>
    </w:p>
    <w:p w:rsidR="00D63733" w:rsidRDefault="00650F22">
      <w:pPr>
        <w:pStyle w:val="ListParagraph"/>
        <w:numPr>
          <w:ilvl w:val="0"/>
          <w:numId w:val="632"/>
        </w:numPr>
        <w:contextualSpacing/>
      </w:pPr>
      <w:r>
        <w:t>&lt;draw:path&gt;</w:t>
      </w:r>
    </w:p>
    <w:p w:rsidR="00D63733" w:rsidRDefault="00650F22">
      <w:pPr>
        <w:pStyle w:val="ListParagraph"/>
        <w:numPr>
          <w:ilvl w:val="0"/>
          <w:numId w:val="632"/>
        </w:numPr>
        <w:contextualSpacing/>
      </w:pPr>
      <w:r>
        <w:t>&lt;draw:circle&gt;</w:t>
      </w:r>
    </w:p>
    <w:p w:rsidR="00D63733" w:rsidRDefault="00650F22">
      <w:pPr>
        <w:pStyle w:val="ListParagraph"/>
        <w:numPr>
          <w:ilvl w:val="0"/>
          <w:numId w:val="632"/>
        </w:numPr>
        <w:contextualSpacing/>
      </w:pPr>
      <w:r>
        <w:t>&lt;draw:ellipse&gt;</w:t>
      </w:r>
    </w:p>
    <w:p w:rsidR="00D63733" w:rsidRDefault="00650F22">
      <w:pPr>
        <w:pStyle w:val="ListParagraph"/>
        <w:numPr>
          <w:ilvl w:val="0"/>
          <w:numId w:val="632"/>
        </w:numPr>
        <w:contextualSpacing/>
      </w:pPr>
      <w:r>
        <w:t>&lt;draw:caption&gt;</w:t>
      </w:r>
    </w:p>
    <w:p w:rsidR="00D63733" w:rsidRDefault="00650F22">
      <w:pPr>
        <w:pStyle w:val="ListParagraph"/>
        <w:numPr>
          <w:ilvl w:val="0"/>
          <w:numId w:val="632"/>
        </w:numPr>
        <w:contextualSpacing/>
      </w:pPr>
      <w:r>
        <w:t>&lt;draw:measure&gt;</w:t>
      </w:r>
    </w:p>
    <w:p w:rsidR="00D63733" w:rsidRDefault="00650F22">
      <w:pPr>
        <w:pStyle w:val="ListParagraph"/>
        <w:numPr>
          <w:ilvl w:val="0"/>
          <w:numId w:val="632"/>
        </w:numPr>
        <w:contextualSpacing/>
      </w:pPr>
      <w:r>
        <w:t>&lt;draw:text-box&gt;</w:t>
      </w:r>
    </w:p>
    <w:p w:rsidR="00D63733" w:rsidRDefault="00650F22">
      <w:pPr>
        <w:pStyle w:val="ListParagraph"/>
        <w:numPr>
          <w:ilvl w:val="0"/>
          <w:numId w:val="632"/>
        </w:numPr>
        <w:contextualSpacing/>
      </w:pPr>
      <w:r>
        <w:t>&lt;draw:frame&gt;</w:t>
      </w:r>
    </w:p>
    <w:p w:rsidR="00D63733" w:rsidRDefault="00650F22">
      <w:pPr>
        <w:pStyle w:val="ListParagraph"/>
        <w:numPr>
          <w:ilvl w:val="0"/>
          <w:numId w:val="632"/>
        </w:numPr>
      </w:pPr>
      <w:r>
        <w:t xml:space="preserve">&lt;draw:custom-shape&gt;. </w:t>
      </w:r>
    </w:p>
    <w:p w:rsidR="00D63733" w:rsidRDefault="00650F22">
      <w:pPr>
        <w:pStyle w:val="Definition-Field"/>
      </w:pPr>
      <w:r>
        <w:t xml:space="preserve">kk.  </w:t>
      </w:r>
      <w:r>
        <w:rPr>
          <w:i/>
        </w:rPr>
        <w:t>The standard defines the element &lt;style:table-cell-properties&gt;</w:t>
      </w:r>
    </w:p>
    <w:p w:rsidR="00D63733" w:rsidRDefault="00650F22">
      <w:pPr>
        <w:pStyle w:val="Definition-Field2"/>
      </w:pPr>
      <w:r>
        <w:t>OfficeArt Math in PowerPoint 2013</w:t>
      </w:r>
      <w:r>
        <w:t xml:space="preserve"> does not support this element on load for text in the following elements:</w:t>
      </w:r>
    </w:p>
    <w:p w:rsidR="00D63733" w:rsidRDefault="00650F22">
      <w:pPr>
        <w:pStyle w:val="ListParagraph"/>
        <w:numPr>
          <w:ilvl w:val="0"/>
          <w:numId w:val="633"/>
        </w:numPr>
        <w:contextualSpacing/>
      </w:pPr>
      <w:r>
        <w:t>&lt;draw:rect&gt;</w:t>
      </w:r>
    </w:p>
    <w:p w:rsidR="00D63733" w:rsidRDefault="00650F22">
      <w:pPr>
        <w:pStyle w:val="ListParagraph"/>
        <w:numPr>
          <w:ilvl w:val="0"/>
          <w:numId w:val="633"/>
        </w:numPr>
        <w:contextualSpacing/>
      </w:pPr>
      <w:r>
        <w:t>&lt;draw:polyline&gt;</w:t>
      </w:r>
    </w:p>
    <w:p w:rsidR="00D63733" w:rsidRDefault="00650F22">
      <w:pPr>
        <w:pStyle w:val="ListParagraph"/>
        <w:numPr>
          <w:ilvl w:val="0"/>
          <w:numId w:val="633"/>
        </w:numPr>
        <w:contextualSpacing/>
      </w:pPr>
      <w:r>
        <w:t>&lt;draw:polygon&gt;</w:t>
      </w:r>
    </w:p>
    <w:p w:rsidR="00D63733" w:rsidRDefault="00650F22">
      <w:pPr>
        <w:pStyle w:val="ListParagraph"/>
        <w:numPr>
          <w:ilvl w:val="0"/>
          <w:numId w:val="633"/>
        </w:numPr>
        <w:contextualSpacing/>
      </w:pPr>
      <w:r>
        <w:t>&lt;draw:regular-polygon&gt;</w:t>
      </w:r>
    </w:p>
    <w:p w:rsidR="00D63733" w:rsidRDefault="00650F22">
      <w:pPr>
        <w:pStyle w:val="ListParagraph"/>
        <w:numPr>
          <w:ilvl w:val="0"/>
          <w:numId w:val="633"/>
        </w:numPr>
        <w:contextualSpacing/>
      </w:pPr>
      <w:r>
        <w:t>&lt;draw:path&gt;</w:t>
      </w:r>
    </w:p>
    <w:p w:rsidR="00D63733" w:rsidRDefault="00650F22">
      <w:pPr>
        <w:pStyle w:val="ListParagraph"/>
        <w:numPr>
          <w:ilvl w:val="0"/>
          <w:numId w:val="633"/>
        </w:numPr>
        <w:contextualSpacing/>
      </w:pPr>
      <w:r>
        <w:t>&lt;draw:circle&gt;</w:t>
      </w:r>
    </w:p>
    <w:p w:rsidR="00D63733" w:rsidRDefault="00650F22">
      <w:pPr>
        <w:pStyle w:val="ListParagraph"/>
        <w:numPr>
          <w:ilvl w:val="0"/>
          <w:numId w:val="633"/>
        </w:numPr>
        <w:contextualSpacing/>
      </w:pPr>
      <w:r>
        <w:t>&lt;draw:ellipse&gt;</w:t>
      </w:r>
    </w:p>
    <w:p w:rsidR="00D63733" w:rsidRDefault="00650F22">
      <w:pPr>
        <w:pStyle w:val="ListParagraph"/>
        <w:numPr>
          <w:ilvl w:val="0"/>
          <w:numId w:val="633"/>
        </w:numPr>
        <w:contextualSpacing/>
      </w:pPr>
      <w:r>
        <w:t>&lt;draw:caption&gt;</w:t>
      </w:r>
    </w:p>
    <w:p w:rsidR="00D63733" w:rsidRDefault="00650F22">
      <w:pPr>
        <w:pStyle w:val="ListParagraph"/>
        <w:numPr>
          <w:ilvl w:val="0"/>
          <w:numId w:val="633"/>
        </w:numPr>
        <w:contextualSpacing/>
      </w:pPr>
      <w:r>
        <w:t>&lt;draw:measure&gt;</w:t>
      </w:r>
    </w:p>
    <w:p w:rsidR="00D63733" w:rsidRDefault="00650F22">
      <w:pPr>
        <w:pStyle w:val="ListParagraph"/>
        <w:numPr>
          <w:ilvl w:val="0"/>
          <w:numId w:val="633"/>
        </w:numPr>
        <w:contextualSpacing/>
      </w:pPr>
      <w:r>
        <w:t>&lt;draw:text-box&gt;</w:t>
      </w:r>
    </w:p>
    <w:p w:rsidR="00D63733" w:rsidRDefault="00650F22">
      <w:pPr>
        <w:pStyle w:val="ListParagraph"/>
        <w:numPr>
          <w:ilvl w:val="0"/>
          <w:numId w:val="633"/>
        </w:numPr>
        <w:contextualSpacing/>
      </w:pPr>
      <w:r>
        <w:t>&lt;draw:frame&gt;</w:t>
      </w:r>
    </w:p>
    <w:p w:rsidR="00D63733" w:rsidRDefault="00650F22">
      <w:pPr>
        <w:pStyle w:val="ListParagraph"/>
        <w:numPr>
          <w:ilvl w:val="0"/>
          <w:numId w:val="633"/>
        </w:numPr>
      </w:pPr>
      <w:r>
        <w:t>&lt;</w:t>
      </w:r>
      <w:r>
        <w:t xml:space="preserve">draw:custom-shape&gt;. </w:t>
      </w:r>
    </w:p>
    <w:p w:rsidR="00D63733" w:rsidRDefault="00650F22">
      <w:pPr>
        <w:pStyle w:val="Definition-Field"/>
      </w:pPr>
      <w:r>
        <w:t xml:space="preserve">ll.  </w:t>
      </w:r>
      <w:r>
        <w:rPr>
          <w:i/>
        </w:rPr>
        <w:t>The standard defines the element &lt;style:table-column-properties&gt;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634"/>
        </w:numPr>
        <w:contextualSpacing/>
      </w:pPr>
      <w:r>
        <w:t>&lt;draw:rect&gt;</w:t>
      </w:r>
    </w:p>
    <w:p w:rsidR="00D63733" w:rsidRDefault="00650F22">
      <w:pPr>
        <w:pStyle w:val="ListParagraph"/>
        <w:numPr>
          <w:ilvl w:val="0"/>
          <w:numId w:val="634"/>
        </w:numPr>
        <w:contextualSpacing/>
      </w:pPr>
      <w:r>
        <w:t>&lt;draw:polyline&gt;</w:t>
      </w:r>
    </w:p>
    <w:p w:rsidR="00D63733" w:rsidRDefault="00650F22">
      <w:pPr>
        <w:pStyle w:val="ListParagraph"/>
        <w:numPr>
          <w:ilvl w:val="0"/>
          <w:numId w:val="634"/>
        </w:numPr>
        <w:contextualSpacing/>
      </w:pPr>
      <w:r>
        <w:t>&lt;draw:polygon&gt;</w:t>
      </w:r>
    </w:p>
    <w:p w:rsidR="00D63733" w:rsidRDefault="00650F22">
      <w:pPr>
        <w:pStyle w:val="ListParagraph"/>
        <w:numPr>
          <w:ilvl w:val="0"/>
          <w:numId w:val="634"/>
        </w:numPr>
        <w:contextualSpacing/>
      </w:pPr>
      <w:r>
        <w:t>&lt;draw:regular-</w:t>
      </w:r>
      <w:r>
        <w:t>polygon&gt;</w:t>
      </w:r>
    </w:p>
    <w:p w:rsidR="00D63733" w:rsidRDefault="00650F22">
      <w:pPr>
        <w:pStyle w:val="ListParagraph"/>
        <w:numPr>
          <w:ilvl w:val="0"/>
          <w:numId w:val="634"/>
        </w:numPr>
        <w:contextualSpacing/>
      </w:pPr>
      <w:r>
        <w:t>&lt;draw:path&gt;</w:t>
      </w:r>
    </w:p>
    <w:p w:rsidR="00D63733" w:rsidRDefault="00650F22">
      <w:pPr>
        <w:pStyle w:val="ListParagraph"/>
        <w:numPr>
          <w:ilvl w:val="0"/>
          <w:numId w:val="634"/>
        </w:numPr>
        <w:contextualSpacing/>
      </w:pPr>
      <w:r>
        <w:t>&lt;draw:circle&gt;</w:t>
      </w:r>
    </w:p>
    <w:p w:rsidR="00D63733" w:rsidRDefault="00650F22">
      <w:pPr>
        <w:pStyle w:val="ListParagraph"/>
        <w:numPr>
          <w:ilvl w:val="0"/>
          <w:numId w:val="634"/>
        </w:numPr>
        <w:contextualSpacing/>
      </w:pPr>
      <w:r>
        <w:t>&lt;draw:ellipse&gt;</w:t>
      </w:r>
    </w:p>
    <w:p w:rsidR="00D63733" w:rsidRDefault="00650F22">
      <w:pPr>
        <w:pStyle w:val="ListParagraph"/>
        <w:numPr>
          <w:ilvl w:val="0"/>
          <w:numId w:val="634"/>
        </w:numPr>
        <w:contextualSpacing/>
      </w:pPr>
      <w:r>
        <w:t>&lt;draw:caption&gt;</w:t>
      </w:r>
    </w:p>
    <w:p w:rsidR="00D63733" w:rsidRDefault="00650F22">
      <w:pPr>
        <w:pStyle w:val="ListParagraph"/>
        <w:numPr>
          <w:ilvl w:val="0"/>
          <w:numId w:val="634"/>
        </w:numPr>
        <w:contextualSpacing/>
      </w:pPr>
      <w:r>
        <w:t>&lt;draw:measure&gt;</w:t>
      </w:r>
    </w:p>
    <w:p w:rsidR="00D63733" w:rsidRDefault="00650F22">
      <w:pPr>
        <w:pStyle w:val="ListParagraph"/>
        <w:numPr>
          <w:ilvl w:val="0"/>
          <w:numId w:val="634"/>
        </w:numPr>
        <w:contextualSpacing/>
      </w:pPr>
      <w:r>
        <w:t>&lt;draw:text-box&gt;</w:t>
      </w:r>
    </w:p>
    <w:p w:rsidR="00D63733" w:rsidRDefault="00650F22">
      <w:pPr>
        <w:pStyle w:val="ListParagraph"/>
        <w:numPr>
          <w:ilvl w:val="0"/>
          <w:numId w:val="634"/>
        </w:numPr>
        <w:contextualSpacing/>
      </w:pPr>
      <w:r>
        <w:t>&lt;draw:frame&gt;</w:t>
      </w:r>
    </w:p>
    <w:p w:rsidR="00D63733" w:rsidRDefault="00650F22">
      <w:pPr>
        <w:pStyle w:val="ListParagraph"/>
        <w:numPr>
          <w:ilvl w:val="0"/>
          <w:numId w:val="634"/>
        </w:numPr>
      </w:pPr>
      <w:r>
        <w:t xml:space="preserve">&lt;draw:custom-shape&gt;. </w:t>
      </w:r>
    </w:p>
    <w:p w:rsidR="00D63733" w:rsidRDefault="00650F22">
      <w:pPr>
        <w:pStyle w:val="Definition-Field"/>
      </w:pPr>
      <w:r>
        <w:t xml:space="preserve">mm.  </w:t>
      </w:r>
      <w:r>
        <w:rPr>
          <w:i/>
        </w:rPr>
        <w:t>The standard defines the element &lt;style:table-properties&gt;</w:t>
      </w:r>
    </w:p>
    <w:p w:rsidR="00D63733" w:rsidRDefault="00650F22">
      <w:pPr>
        <w:pStyle w:val="Definition-Field2"/>
      </w:pPr>
      <w:r>
        <w:t xml:space="preserve">OfficeArt Math in PowerPoint 2013 does not support this </w:t>
      </w:r>
      <w:r>
        <w:t>element on load for text in the following elements:</w:t>
      </w:r>
    </w:p>
    <w:p w:rsidR="00D63733" w:rsidRDefault="00650F22">
      <w:pPr>
        <w:pStyle w:val="ListParagraph"/>
        <w:numPr>
          <w:ilvl w:val="0"/>
          <w:numId w:val="635"/>
        </w:numPr>
        <w:contextualSpacing/>
      </w:pPr>
      <w:r>
        <w:t>&lt;draw:rect&gt;</w:t>
      </w:r>
    </w:p>
    <w:p w:rsidR="00D63733" w:rsidRDefault="00650F22">
      <w:pPr>
        <w:pStyle w:val="ListParagraph"/>
        <w:numPr>
          <w:ilvl w:val="0"/>
          <w:numId w:val="635"/>
        </w:numPr>
        <w:contextualSpacing/>
      </w:pPr>
      <w:r>
        <w:t>&lt;draw:polyline&gt;</w:t>
      </w:r>
    </w:p>
    <w:p w:rsidR="00D63733" w:rsidRDefault="00650F22">
      <w:pPr>
        <w:pStyle w:val="ListParagraph"/>
        <w:numPr>
          <w:ilvl w:val="0"/>
          <w:numId w:val="635"/>
        </w:numPr>
        <w:contextualSpacing/>
      </w:pPr>
      <w:r>
        <w:t>&lt;draw:polygon&gt;</w:t>
      </w:r>
    </w:p>
    <w:p w:rsidR="00D63733" w:rsidRDefault="00650F22">
      <w:pPr>
        <w:pStyle w:val="ListParagraph"/>
        <w:numPr>
          <w:ilvl w:val="0"/>
          <w:numId w:val="635"/>
        </w:numPr>
        <w:contextualSpacing/>
      </w:pPr>
      <w:r>
        <w:t>&lt;draw:regular-polygon&gt;</w:t>
      </w:r>
    </w:p>
    <w:p w:rsidR="00D63733" w:rsidRDefault="00650F22">
      <w:pPr>
        <w:pStyle w:val="ListParagraph"/>
        <w:numPr>
          <w:ilvl w:val="0"/>
          <w:numId w:val="635"/>
        </w:numPr>
        <w:contextualSpacing/>
      </w:pPr>
      <w:r>
        <w:t>&lt;draw:path&gt;</w:t>
      </w:r>
    </w:p>
    <w:p w:rsidR="00D63733" w:rsidRDefault="00650F22">
      <w:pPr>
        <w:pStyle w:val="ListParagraph"/>
        <w:numPr>
          <w:ilvl w:val="0"/>
          <w:numId w:val="635"/>
        </w:numPr>
        <w:contextualSpacing/>
      </w:pPr>
      <w:r>
        <w:lastRenderedPageBreak/>
        <w:t>&lt;draw:circle&gt;</w:t>
      </w:r>
    </w:p>
    <w:p w:rsidR="00D63733" w:rsidRDefault="00650F22">
      <w:pPr>
        <w:pStyle w:val="ListParagraph"/>
        <w:numPr>
          <w:ilvl w:val="0"/>
          <w:numId w:val="635"/>
        </w:numPr>
        <w:contextualSpacing/>
      </w:pPr>
      <w:r>
        <w:t>&lt;draw:ellipse&gt;</w:t>
      </w:r>
    </w:p>
    <w:p w:rsidR="00D63733" w:rsidRDefault="00650F22">
      <w:pPr>
        <w:pStyle w:val="ListParagraph"/>
        <w:numPr>
          <w:ilvl w:val="0"/>
          <w:numId w:val="635"/>
        </w:numPr>
        <w:contextualSpacing/>
      </w:pPr>
      <w:r>
        <w:t>&lt;draw:caption&gt;</w:t>
      </w:r>
    </w:p>
    <w:p w:rsidR="00D63733" w:rsidRDefault="00650F22">
      <w:pPr>
        <w:pStyle w:val="ListParagraph"/>
        <w:numPr>
          <w:ilvl w:val="0"/>
          <w:numId w:val="635"/>
        </w:numPr>
        <w:contextualSpacing/>
      </w:pPr>
      <w:r>
        <w:t>&lt;draw:measure&gt;</w:t>
      </w:r>
    </w:p>
    <w:p w:rsidR="00D63733" w:rsidRDefault="00650F22">
      <w:pPr>
        <w:pStyle w:val="ListParagraph"/>
        <w:numPr>
          <w:ilvl w:val="0"/>
          <w:numId w:val="635"/>
        </w:numPr>
        <w:contextualSpacing/>
      </w:pPr>
      <w:r>
        <w:t>&lt;draw:text-box&gt;</w:t>
      </w:r>
    </w:p>
    <w:p w:rsidR="00D63733" w:rsidRDefault="00650F22">
      <w:pPr>
        <w:pStyle w:val="ListParagraph"/>
        <w:numPr>
          <w:ilvl w:val="0"/>
          <w:numId w:val="635"/>
        </w:numPr>
        <w:contextualSpacing/>
      </w:pPr>
      <w:r>
        <w:t>&lt;draw:frame&gt;</w:t>
      </w:r>
    </w:p>
    <w:p w:rsidR="00D63733" w:rsidRDefault="00650F22">
      <w:pPr>
        <w:pStyle w:val="ListParagraph"/>
        <w:numPr>
          <w:ilvl w:val="0"/>
          <w:numId w:val="635"/>
        </w:numPr>
      </w:pPr>
      <w:r>
        <w:t xml:space="preserve">&lt;draw:custom-shape&gt;. </w:t>
      </w:r>
    </w:p>
    <w:p w:rsidR="00D63733" w:rsidRDefault="00650F22">
      <w:pPr>
        <w:pStyle w:val="Definition-Field"/>
      </w:pPr>
      <w:r>
        <w:t xml:space="preserve">nn.  </w:t>
      </w:r>
      <w:r>
        <w:rPr>
          <w:i/>
        </w:rPr>
        <w:t>The standar</w:t>
      </w:r>
      <w:r>
        <w:rPr>
          <w:i/>
        </w:rPr>
        <w:t>d defines the element &lt;style:table-row-properties&gt;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636"/>
        </w:numPr>
        <w:contextualSpacing/>
      </w:pPr>
      <w:r>
        <w:t>&lt;draw:rect&gt;</w:t>
      </w:r>
    </w:p>
    <w:p w:rsidR="00D63733" w:rsidRDefault="00650F22">
      <w:pPr>
        <w:pStyle w:val="ListParagraph"/>
        <w:numPr>
          <w:ilvl w:val="0"/>
          <w:numId w:val="636"/>
        </w:numPr>
        <w:contextualSpacing/>
      </w:pPr>
      <w:r>
        <w:t>&lt;draw:polyline&gt;</w:t>
      </w:r>
    </w:p>
    <w:p w:rsidR="00D63733" w:rsidRDefault="00650F22">
      <w:pPr>
        <w:pStyle w:val="ListParagraph"/>
        <w:numPr>
          <w:ilvl w:val="0"/>
          <w:numId w:val="636"/>
        </w:numPr>
        <w:contextualSpacing/>
      </w:pPr>
      <w:r>
        <w:t>&lt;draw:polygon&gt;</w:t>
      </w:r>
    </w:p>
    <w:p w:rsidR="00D63733" w:rsidRDefault="00650F22">
      <w:pPr>
        <w:pStyle w:val="ListParagraph"/>
        <w:numPr>
          <w:ilvl w:val="0"/>
          <w:numId w:val="636"/>
        </w:numPr>
        <w:contextualSpacing/>
      </w:pPr>
      <w:r>
        <w:t>&lt;draw:regular-polygon&gt;</w:t>
      </w:r>
    </w:p>
    <w:p w:rsidR="00D63733" w:rsidRDefault="00650F22">
      <w:pPr>
        <w:pStyle w:val="ListParagraph"/>
        <w:numPr>
          <w:ilvl w:val="0"/>
          <w:numId w:val="636"/>
        </w:numPr>
        <w:contextualSpacing/>
      </w:pPr>
      <w:r>
        <w:t>&lt;draw:path&gt;</w:t>
      </w:r>
    </w:p>
    <w:p w:rsidR="00D63733" w:rsidRDefault="00650F22">
      <w:pPr>
        <w:pStyle w:val="ListParagraph"/>
        <w:numPr>
          <w:ilvl w:val="0"/>
          <w:numId w:val="636"/>
        </w:numPr>
        <w:contextualSpacing/>
      </w:pPr>
      <w:r>
        <w:t>&lt;draw:circle&gt;</w:t>
      </w:r>
    </w:p>
    <w:p w:rsidR="00D63733" w:rsidRDefault="00650F22">
      <w:pPr>
        <w:pStyle w:val="ListParagraph"/>
        <w:numPr>
          <w:ilvl w:val="0"/>
          <w:numId w:val="636"/>
        </w:numPr>
        <w:contextualSpacing/>
      </w:pPr>
      <w:r>
        <w:t>&lt;draw</w:t>
      </w:r>
      <w:r>
        <w:t>:ellipse&gt;</w:t>
      </w:r>
    </w:p>
    <w:p w:rsidR="00D63733" w:rsidRDefault="00650F22">
      <w:pPr>
        <w:pStyle w:val="ListParagraph"/>
        <w:numPr>
          <w:ilvl w:val="0"/>
          <w:numId w:val="636"/>
        </w:numPr>
        <w:contextualSpacing/>
      </w:pPr>
      <w:r>
        <w:t>&lt;draw:caption&gt;</w:t>
      </w:r>
    </w:p>
    <w:p w:rsidR="00D63733" w:rsidRDefault="00650F22">
      <w:pPr>
        <w:pStyle w:val="ListParagraph"/>
        <w:numPr>
          <w:ilvl w:val="0"/>
          <w:numId w:val="636"/>
        </w:numPr>
        <w:contextualSpacing/>
      </w:pPr>
      <w:r>
        <w:t>&lt;draw:measure&gt;</w:t>
      </w:r>
    </w:p>
    <w:p w:rsidR="00D63733" w:rsidRDefault="00650F22">
      <w:pPr>
        <w:pStyle w:val="ListParagraph"/>
        <w:numPr>
          <w:ilvl w:val="0"/>
          <w:numId w:val="636"/>
        </w:numPr>
        <w:contextualSpacing/>
      </w:pPr>
      <w:r>
        <w:t>&lt;draw:text-box&gt;</w:t>
      </w:r>
    </w:p>
    <w:p w:rsidR="00D63733" w:rsidRDefault="00650F22">
      <w:pPr>
        <w:pStyle w:val="ListParagraph"/>
        <w:numPr>
          <w:ilvl w:val="0"/>
          <w:numId w:val="636"/>
        </w:numPr>
        <w:contextualSpacing/>
      </w:pPr>
      <w:r>
        <w:t>&lt;draw:frame&gt;</w:t>
      </w:r>
    </w:p>
    <w:p w:rsidR="00D63733" w:rsidRDefault="00650F22">
      <w:pPr>
        <w:pStyle w:val="ListParagraph"/>
        <w:numPr>
          <w:ilvl w:val="0"/>
          <w:numId w:val="636"/>
        </w:numPr>
      </w:pPr>
      <w:r>
        <w:t xml:space="preserve">&lt;draw:custom-shape&gt;. </w:t>
      </w:r>
    </w:p>
    <w:p w:rsidR="00D63733" w:rsidRDefault="00650F22">
      <w:pPr>
        <w:pStyle w:val="Definition-Field"/>
      </w:pPr>
      <w:r>
        <w:t xml:space="preserve">oo.  </w:t>
      </w:r>
      <w:r>
        <w:rPr>
          <w:i/>
        </w:rPr>
        <w:t>The standard defines the element &lt;style:text-properties&gt;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637"/>
        </w:numPr>
        <w:contextualSpacing/>
      </w:pPr>
      <w:r>
        <w:t>&lt;</w:t>
      </w:r>
      <w:r>
        <w:t>draw:rect&gt;</w:t>
      </w:r>
    </w:p>
    <w:p w:rsidR="00D63733" w:rsidRDefault="00650F22">
      <w:pPr>
        <w:pStyle w:val="ListParagraph"/>
        <w:numPr>
          <w:ilvl w:val="0"/>
          <w:numId w:val="637"/>
        </w:numPr>
        <w:contextualSpacing/>
      </w:pPr>
      <w:r>
        <w:t>&lt;draw:polyline&gt;</w:t>
      </w:r>
    </w:p>
    <w:p w:rsidR="00D63733" w:rsidRDefault="00650F22">
      <w:pPr>
        <w:pStyle w:val="ListParagraph"/>
        <w:numPr>
          <w:ilvl w:val="0"/>
          <w:numId w:val="637"/>
        </w:numPr>
        <w:contextualSpacing/>
      </w:pPr>
      <w:r>
        <w:t>&lt;draw:polygon&gt;</w:t>
      </w:r>
    </w:p>
    <w:p w:rsidR="00D63733" w:rsidRDefault="00650F22">
      <w:pPr>
        <w:pStyle w:val="ListParagraph"/>
        <w:numPr>
          <w:ilvl w:val="0"/>
          <w:numId w:val="637"/>
        </w:numPr>
        <w:contextualSpacing/>
      </w:pPr>
      <w:r>
        <w:t>&lt;draw:regular-polygon&gt;</w:t>
      </w:r>
    </w:p>
    <w:p w:rsidR="00D63733" w:rsidRDefault="00650F22">
      <w:pPr>
        <w:pStyle w:val="ListParagraph"/>
        <w:numPr>
          <w:ilvl w:val="0"/>
          <w:numId w:val="637"/>
        </w:numPr>
        <w:contextualSpacing/>
      </w:pPr>
      <w:r>
        <w:t>&lt;draw:path&gt;</w:t>
      </w:r>
    </w:p>
    <w:p w:rsidR="00D63733" w:rsidRDefault="00650F22">
      <w:pPr>
        <w:pStyle w:val="ListParagraph"/>
        <w:numPr>
          <w:ilvl w:val="0"/>
          <w:numId w:val="637"/>
        </w:numPr>
        <w:contextualSpacing/>
      </w:pPr>
      <w:r>
        <w:t>&lt;draw:circle&gt;</w:t>
      </w:r>
    </w:p>
    <w:p w:rsidR="00D63733" w:rsidRDefault="00650F22">
      <w:pPr>
        <w:pStyle w:val="ListParagraph"/>
        <w:numPr>
          <w:ilvl w:val="0"/>
          <w:numId w:val="637"/>
        </w:numPr>
        <w:contextualSpacing/>
      </w:pPr>
      <w:r>
        <w:t>&lt;draw:ellipse&gt;</w:t>
      </w:r>
    </w:p>
    <w:p w:rsidR="00D63733" w:rsidRDefault="00650F22">
      <w:pPr>
        <w:pStyle w:val="ListParagraph"/>
        <w:numPr>
          <w:ilvl w:val="0"/>
          <w:numId w:val="637"/>
        </w:numPr>
        <w:contextualSpacing/>
      </w:pPr>
      <w:r>
        <w:t>&lt;draw:caption&gt;</w:t>
      </w:r>
    </w:p>
    <w:p w:rsidR="00D63733" w:rsidRDefault="00650F22">
      <w:pPr>
        <w:pStyle w:val="ListParagraph"/>
        <w:numPr>
          <w:ilvl w:val="0"/>
          <w:numId w:val="637"/>
        </w:numPr>
        <w:contextualSpacing/>
      </w:pPr>
      <w:r>
        <w:t>&lt;draw:measure&gt;</w:t>
      </w:r>
    </w:p>
    <w:p w:rsidR="00D63733" w:rsidRDefault="00650F22">
      <w:pPr>
        <w:pStyle w:val="ListParagraph"/>
        <w:numPr>
          <w:ilvl w:val="0"/>
          <w:numId w:val="637"/>
        </w:numPr>
        <w:contextualSpacing/>
      </w:pPr>
      <w:r>
        <w:t>&lt;draw:text-box&gt;</w:t>
      </w:r>
    </w:p>
    <w:p w:rsidR="00D63733" w:rsidRDefault="00650F22">
      <w:pPr>
        <w:pStyle w:val="ListParagraph"/>
        <w:numPr>
          <w:ilvl w:val="0"/>
          <w:numId w:val="637"/>
        </w:numPr>
        <w:contextualSpacing/>
      </w:pPr>
      <w:r>
        <w:t>&lt;draw:frame&gt;</w:t>
      </w:r>
    </w:p>
    <w:p w:rsidR="00D63733" w:rsidRDefault="00650F22">
      <w:pPr>
        <w:pStyle w:val="ListParagraph"/>
        <w:numPr>
          <w:ilvl w:val="0"/>
          <w:numId w:val="637"/>
        </w:numPr>
      </w:pPr>
      <w:r>
        <w:t xml:space="preserve">&lt;draw:custom-shape&gt;. </w:t>
      </w:r>
    </w:p>
    <w:p w:rsidR="00D63733" w:rsidRDefault="00650F22">
      <w:pPr>
        <w:pStyle w:val="Heading3"/>
      </w:pPr>
      <w:bookmarkStart w:id="1183" w:name="section_43fb14d258534116b367edb1387369cd"/>
      <w:bookmarkStart w:id="1184" w:name="_Toc466893264"/>
      <w:r>
        <w:t>Section 15.1, Simple and Complex Formatting Properties</w:t>
      </w:r>
      <w:bookmarkEnd w:id="1183"/>
      <w:bookmarkEnd w:id="1184"/>
      <w:r>
        <w:fldChar w:fldCharType="begin"/>
      </w:r>
      <w:r>
        <w:instrText xml:space="preserve"> XE "Simple and</w:instrText>
      </w:r>
      <w:r>
        <w:instrText xml:space="preserve"> Complex Formatting Properties" </w:instrText>
      </w:r>
      <w:r>
        <w:fldChar w:fldCharType="end"/>
      </w:r>
    </w:p>
    <w:p w:rsidR="00D63733" w:rsidRDefault="00650F22">
      <w:pPr>
        <w:pStyle w:val="Definition-Field"/>
      </w:pPr>
      <w:r>
        <w:t xml:space="preserve">a.   OfficeArt Math in Word 2013 supports this on save for text in SmartArt and chart titles and labels. </w:t>
      </w:r>
    </w:p>
    <w:p w:rsidR="00D63733" w:rsidRDefault="00650F22">
      <w:pPr>
        <w:pStyle w:val="Definition-Field"/>
      </w:pPr>
      <w:r>
        <w:t xml:space="preserve">b.   </w:t>
      </w:r>
      <w:r>
        <w:rPr>
          <w:i/>
        </w:rPr>
        <w:t>The standard defines the parent element &lt;style:graphic-properties&gt;</w:t>
      </w:r>
    </w:p>
    <w:p w:rsidR="00D63733" w:rsidRDefault="00650F22">
      <w:pPr>
        <w:pStyle w:val="Definition-Field2"/>
      </w:pPr>
      <w:r>
        <w:t>Word 2013 supports this for a style applied</w:t>
      </w:r>
      <w:r>
        <w:t xml:space="preserve"> to the following elements:</w:t>
      </w:r>
    </w:p>
    <w:p w:rsidR="00D63733" w:rsidRDefault="00650F22">
      <w:pPr>
        <w:pStyle w:val="ListParagraph"/>
        <w:numPr>
          <w:ilvl w:val="0"/>
          <w:numId w:val="638"/>
        </w:numPr>
        <w:contextualSpacing/>
      </w:pPr>
      <w:r>
        <w:t>&lt;draw:rect&gt;</w:t>
      </w:r>
    </w:p>
    <w:p w:rsidR="00D63733" w:rsidRDefault="00650F22">
      <w:pPr>
        <w:pStyle w:val="ListParagraph"/>
        <w:numPr>
          <w:ilvl w:val="0"/>
          <w:numId w:val="638"/>
        </w:numPr>
        <w:contextualSpacing/>
      </w:pPr>
      <w:r>
        <w:t>&lt;draw:line&gt;</w:t>
      </w:r>
    </w:p>
    <w:p w:rsidR="00D63733" w:rsidRDefault="00650F22">
      <w:pPr>
        <w:pStyle w:val="ListParagraph"/>
        <w:numPr>
          <w:ilvl w:val="0"/>
          <w:numId w:val="638"/>
        </w:numPr>
        <w:contextualSpacing/>
      </w:pPr>
      <w:r>
        <w:t>&lt;draw:polyline&gt;</w:t>
      </w:r>
    </w:p>
    <w:p w:rsidR="00D63733" w:rsidRDefault="00650F22">
      <w:pPr>
        <w:pStyle w:val="ListParagraph"/>
        <w:numPr>
          <w:ilvl w:val="0"/>
          <w:numId w:val="638"/>
        </w:numPr>
        <w:contextualSpacing/>
      </w:pPr>
      <w:r>
        <w:t>&lt;draw:polygon&gt;</w:t>
      </w:r>
    </w:p>
    <w:p w:rsidR="00D63733" w:rsidRDefault="00650F22">
      <w:pPr>
        <w:pStyle w:val="ListParagraph"/>
        <w:numPr>
          <w:ilvl w:val="0"/>
          <w:numId w:val="638"/>
        </w:numPr>
        <w:contextualSpacing/>
      </w:pPr>
      <w:r>
        <w:t>&lt;draw:regular-polygon&gt;</w:t>
      </w:r>
    </w:p>
    <w:p w:rsidR="00D63733" w:rsidRDefault="00650F22">
      <w:pPr>
        <w:pStyle w:val="ListParagraph"/>
        <w:numPr>
          <w:ilvl w:val="0"/>
          <w:numId w:val="638"/>
        </w:numPr>
        <w:contextualSpacing/>
      </w:pPr>
      <w:r>
        <w:t>&lt;draw:path&gt;</w:t>
      </w:r>
    </w:p>
    <w:p w:rsidR="00D63733" w:rsidRDefault="00650F22">
      <w:pPr>
        <w:pStyle w:val="ListParagraph"/>
        <w:numPr>
          <w:ilvl w:val="0"/>
          <w:numId w:val="638"/>
        </w:numPr>
        <w:contextualSpacing/>
      </w:pPr>
      <w:r>
        <w:t>&lt;draw:circle&gt;</w:t>
      </w:r>
    </w:p>
    <w:p w:rsidR="00D63733" w:rsidRDefault="00650F22">
      <w:pPr>
        <w:pStyle w:val="ListParagraph"/>
        <w:numPr>
          <w:ilvl w:val="0"/>
          <w:numId w:val="638"/>
        </w:numPr>
        <w:contextualSpacing/>
      </w:pPr>
      <w:r>
        <w:lastRenderedPageBreak/>
        <w:t>&lt;draw:ellipse&gt;</w:t>
      </w:r>
    </w:p>
    <w:p w:rsidR="00D63733" w:rsidRDefault="00650F22">
      <w:pPr>
        <w:pStyle w:val="ListParagraph"/>
        <w:numPr>
          <w:ilvl w:val="0"/>
          <w:numId w:val="638"/>
        </w:numPr>
        <w:contextualSpacing/>
      </w:pPr>
      <w:r>
        <w:t>&lt;draw:connector&gt;</w:t>
      </w:r>
    </w:p>
    <w:p w:rsidR="00D63733" w:rsidRDefault="00650F22">
      <w:pPr>
        <w:pStyle w:val="ListParagraph"/>
        <w:numPr>
          <w:ilvl w:val="0"/>
          <w:numId w:val="638"/>
        </w:numPr>
        <w:contextualSpacing/>
      </w:pPr>
      <w:r>
        <w:t>&lt;draw:caption&gt;</w:t>
      </w:r>
    </w:p>
    <w:p w:rsidR="00D63733" w:rsidRDefault="00650F22">
      <w:pPr>
        <w:pStyle w:val="ListParagraph"/>
        <w:numPr>
          <w:ilvl w:val="0"/>
          <w:numId w:val="638"/>
        </w:numPr>
        <w:contextualSpacing/>
      </w:pPr>
      <w:r>
        <w:t>&lt;draw:measure&gt;</w:t>
      </w:r>
    </w:p>
    <w:p w:rsidR="00D63733" w:rsidRDefault="00650F22">
      <w:pPr>
        <w:pStyle w:val="ListParagraph"/>
        <w:numPr>
          <w:ilvl w:val="0"/>
          <w:numId w:val="638"/>
        </w:numPr>
        <w:contextualSpacing/>
      </w:pPr>
      <w:r>
        <w:t>&lt;draw:g&gt;</w:t>
      </w:r>
    </w:p>
    <w:p w:rsidR="00D63733" w:rsidRDefault="00650F22">
      <w:pPr>
        <w:pStyle w:val="ListParagraph"/>
        <w:numPr>
          <w:ilvl w:val="0"/>
          <w:numId w:val="638"/>
        </w:numPr>
        <w:contextualSpacing/>
      </w:pPr>
      <w:r>
        <w:t>&lt;draw:frame&gt; containing the elements &lt;draw:image&gt;, &lt;</w:t>
      </w:r>
      <w:r>
        <w:t>draw:text-box&gt;, or &lt;draw:object-ole&gt;</w:t>
      </w:r>
    </w:p>
    <w:p w:rsidR="00D63733" w:rsidRDefault="00650F22">
      <w:pPr>
        <w:pStyle w:val="ListParagraph"/>
        <w:numPr>
          <w:ilvl w:val="0"/>
          <w:numId w:val="638"/>
        </w:numPr>
      </w:pPr>
      <w:r>
        <w:t xml:space="preserve">&lt;draw:custom-shape&gt; </w:t>
      </w:r>
    </w:p>
    <w:p w:rsidR="00D63733" w:rsidRDefault="00650F22">
      <w:pPr>
        <w:pStyle w:val="Definition-Field"/>
      </w:pPr>
      <w:r>
        <w:t>c.   This is supported in Excel 2010 and Excel 2013.</w:t>
      </w:r>
    </w:p>
    <w:p w:rsidR="00D63733" w:rsidRDefault="00650F22">
      <w:pPr>
        <w:pStyle w:val="Definition-Field2"/>
      </w:pPr>
      <w:r>
        <w:t>OfficeArt Math in Excel 2013 supports this on load for text in any of the following elements:</w:t>
      </w:r>
    </w:p>
    <w:p w:rsidR="00D63733" w:rsidRDefault="00650F22">
      <w:pPr>
        <w:pStyle w:val="ListParagraph"/>
        <w:numPr>
          <w:ilvl w:val="0"/>
          <w:numId w:val="639"/>
        </w:numPr>
        <w:contextualSpacing/>
      </w:pPr>
      <w:r>
        <w:t>&lt;draw:rect&gt;</w:t>
      </w:r>
    </w:p>
    <w:p w:rsidR="00D63733" w:rsidRDefault="00650F22">
      <w:pPr>
        <w:pStyle w:val="ListParagraph"/>
        <w:numPr>
          <w:ilvl w:val="0"/>
          <w:numId w:val="639"/>
        </w:numPr>
        <w:contextualSpacing/>
      </w:pPr>
      <w:r>
        <w:t>&lt;draw:polyline&gt;</w:t>
      </w:r>
    </w:p>
    <w:p w:rsidR="00D63733" w:rsidRDefault="00650F22">
      <w:pPr>
        <w:pStyle w:val="ListParagraph"/>
        <w:numPr>
          <w:ilvl w:val="0"/>
          <w:numId w:val="639"/>
        </w:numPr>
        <w:contextualSpacing/>
      </w:pPr>
      <w:r>
        <w:t>&lt;draw:polygon&gt;</w:t>
      </w:r>
    </w:p>
    <w:p w:rsidR="00D63733" w:rsidRDefault="00650F22">
      <w:pPr>
        <w:pStyle w:val="ListParagraph"/>
        <w:numPr>
          <w:ilvl w:val="0"/>
          <w:numId w:val="639"/>
        </w:numPr>
        <w:contextualSpacing/>
      </w:pPr>
      <w:r>
        <w:t>&lt;draw:re</w:t>
      </w:r>
      <w:r>
        <w:t>gular-polygon&gt;</w:t>
      </w:r>
    </w:p>
    <w:p w:rsidR="00D63733" w:rsidRDefault="00650F22">
      <w:pPr>
        <w:pStyle w:val="ListParagraph"/>
        <w:numPr>
          <w:ilvl w:val="0"/>
          <w:numId w:val="639"/>
        </w:numPr>
        <w:contextualSpacing/>
      </w:pPr>
      <w:r>
        <w:t>&lt;draw:path&gt;</w:t>
      </w:r>
    </w:p>
    <w:p w:rsidR="00D63733" w:rsidRDefault="00650F22">
      <w:pPr>
        <w:pStyle w:val="ListParagraph"/>
        <w:numPr>
          <w:ilvl w:val="0"/>
          <w:numId w:val="639"/>
        </w:numPr>
        <w:contextualSpacing/>
      </w:pPr>
      <w:r>
        <w:t>&lt;draw:circle&gt;</w:t>
      </w:r>
    </w:p>
    <w:p w:rsidR="00D63733" w:rsidRDefault="00650F22">
      <w:pPr>
        <w:pStyle w:val="ListParagraph"/>
        <w:numPr>
          <w:ilvl w:val="0"/>
          <w:numId w:val="639"/>
        </w:numPr>
        <w:contextualSpacing/>
      </w:pPr>
      <w:r>
        <w:t>&lt;draw:ellipse&gt;</w:t>
      </w:r>
    </w:p>
    <w:p w:rsidR="00D63733" w:rsidRDefault="00650F22">
      <w:pPr>
        <w:pStyle w:val="ListParagraph"/>
        <w:numPr>
          <w:ilvl w:val="0"/>
          <w:numId w:val="639"/>
        </w:numPr>
        <w:contextualSpacing/>
      </w:pPr>
      <w:r>
        <w:t>&lt;draw:caption&gt;</w:t>
      </w:r>
    </w:p>
    <w:p w:rsidR="00D63733" w:rsidRDefault="00650F22">
      <w:pPr>
        <w:pStyle w:val="ListParagraph"/>
        <w:numPr>
          <w:ilvl w:val="0"/>
          <w:numId w:val="639"/>
        </w:numPr>
        <w:contextualSpacing/>
      </w:pPr>
      <w:r>
        <w:t>&lt;draw:measure&gt;</w:t>
      </w:r>
    </w:p>
    <w:p w:rsidR="00D63733" w:rsidRDefault="00650F22">
      <w:pPr>
        <w:pStyle w:val="ListParagraph"/>
        <w:numPr>
          <w:ilvl w:val="0"/>
          <w:numId w:val="639"/>
        </w:numPr>
        <w:contextualSpacing/>
      </w:pPr>
      <w:r>
        <w:t>&lt;draw:frame&gt;</w:t>
      </w:r>
    </w:p>
    <w:p w:rsidR="00D63733" w:rsidRDefault="00650F22">
      <w:pPr>
        <w:pStyle w:val="ListParagraph"/>
        <w:numPr>
          <w:ilvl w:val="0"/>
          <w:numId w:val="639"/>
        </w:numPr>
        <w:contextualSpacing/>
      </w:pPr>
      <w:r>
        <w:t>&lt;draw:text-box&gt;</w:t>
      </w:r>
    </w:p>
    <w:p w:rsidR="00D63733" w:rsidRDefault="00650F22">
      <w:pPr>
        <w:pStyle w:val="ListParagraph"/>
        <w:numPr>
          <w:ilvl w:val="0"/>
          <w:numId w:val="639"/>
        </w:numPr>
      </w:pPr>
      <w:r>
        <w:t>&lt;draw:custom-shape&gt;</w:t>
      </w:r>
    </w:p>
    <w:p w:rsidR="00D63733" w:rsidRDefault="00650F22">
      <w:pPr>
        <w:pStyle w:val="Definition-Field2"/>
      </w:pPr>
      <w:r>
        <w:t>OfficeArt Math in Excel 2013 supports this on save for text in any of the following items:</w:t>
      </w:r>
    </w:p>
    <w:p w:rsidR="00D63733" w:rsidRDefault="00650F22">
      <w:pPr>
        <w:pStyle w:val="ListParagraph"/>
        <w:numPr>
          <w:ilvl w:val="0"/>
          <w:numId w:val="640"/>
        </w:numPr>
        <w:contextualSpacing/>
      </w:pPr>
      <w:r>
        <w:t>text boxes</w:t>
      </w:r>
    </w:p>
    <w:p w:rsidR="00D63733" w:rsidRDefault="00650F22">
      <w:pPr>
        <w:pStyle w:val="ListParagraph"/>
        <w:numPr>
          <w:ilvl w:val="0"/>
          <w:numId w:val="640"/>
        </w:numPr>
        <w:contextualSpacing/>
      </w:pPr>
      <w:r>
        <w:t>shapes</w:t>
      </w:r>
    </w:p>
    <w:p w:rsidR="00D63733" w:rsidRDefault="00650F22">
      <w:pPr>
        <w:pStyle w:val="ListParagraph"/>
        <w:numPr>
          <w:ilvl w:val="0"/>
          <w:numId w:val="640"/>
        </w:numPr>
        <w:contextualSpacing/>
      </w:pPr>
      <w:r>
        <w:t>SmartArt</w:t>
      </w:r>
    </w:p>
    <w:p w:rsidR="00D63733" w:rsidRDefault="00650F22">
      <w:pPr>
        <w:pStyle w:val="ListParagraph"/>
        <w:numPr>
          <w:ilvl w:val="0"/>
          <w:numId w:val="640"/>
        </w:numPr>
        <w:contextualSpacing/>
      </w:pPr>
      <w:r>
        <w:t>chart titles</w:t>
      </w:r>
    </w:p>
    <w:p w:rsidR="00D63733" w:rsidRDefault="00650F22">
      <w:pPr>
        <w:pStyle w:val="ListParagraph"/>
        <w:numPr>
          <w:ilvl w:val="0"/>
          <w:numId w:val="640"/>
        </w:numPr>
      </w:pPr>
      <w:r>
        <w:t xml:space="preserve">labels </w:t>
      </w:r>
    </w:p>
    <w:p w:rsidR="00D63733" w:rsidRDefault="00650F22">
      <w:pPr>
        <w:pStyle w:val="Definition-Field"/>
      </w:pPr>
      <w:r>
        <w:t xml:space="preserve">d.   </w:t>
      </w:r>
      <w:r>
        <w:rPr>
          <w:i/>
        </w:rPr>
        <w:t>The standard defines the parent element &lt;style:graphic-properties&gt;</w:t>
      </w:r>
    </w:p>
    <w:p w:rsidR="00D63733" w:rsidRDefault="00650F22">
      <w:pPr>
        <w:pStyle w:val="Definition-Field2"/>
      </w:pPr>
      <w:r>
        <w:t>Excel 2013 supports this for a style applied to the following elements:</w:t>
      </w:r>
    </w:p>
    <w:p w:rsidR="00D63733" w:rsidRDefault="00650F22">
      <w:pPr>
        <w:pStyle w:val="ListParagraph"/>
        <w:numPr>
          <w:ilvl w:val="0"/>
          <w:numId w:val="641"/>
        </w:numPr>
        <w:contextualSpacing/>
      </w:pPr>
      <w:r>
        <w:t>&lt;draw:rect&gt;</w:t>
      </w:r>
    </w:p>
    <w:p w:rsidR="00D63733" w:rsidRDefault="00650F22">
      <w:pPr>
        <w:pStyle w:val="ListParagraph"/>
        <w:numPr>
          <w:ilvl w:val="0"/>
          <w:numId w:val="641"/>
        </w:numPr>
        <w:contextualSpacing/>
      </w:pPr>
      <w:r>
        <w:t>&lt;draw:line&gt;</w:t>
      </w:r>
    </w:p>
    <w:p w:rsidR="00D63733" w:rsidRDefault="00650F22">
      <w:pPr>
        <w:pStyle w:val="ListParagraph"/>
        <w:numPr>
          <w:ilvl w:val="0"/>
          <w:numId w:val="641"/>
        </w:numPr>
        <w:contextualSpacing/>
      </w:pPr>
      <w:r>
        <w:t>&lt;draw:polyline&gt;</w:t>
      </w:r>
    </w:p>
    <w:p w:rsidR="00D63733" w:rsidRDefault="00650F22">
      <w:pPr>
        <w:pStyle w:val="ListParagraph"/>
        <w:numPr>
          <w:ilvl w:val="0"/>
          <w:numId w:val="641"/>
        </w:numPr>
        <w:contextualSpacing/>
      </w:pPr>
      <w:r>
        <w:t>&lt;draw:polygon&gt;</w:t>
      </w:r>
    </w:p>
    <w:p w:rsidR="00D63733" w:rsidRDefault="00650F22">
      <w:pPr>
        <w:pStyle w:val="ListParagraph"/>
        <w:numPr>
          <w:ilvl w:val="0"/>
          <w:numId w:val="641"/>
        </w:numPr>
        <w:contextualSpacing/>
      </w:pPr>
      <w:r>
        <w:t>&lt;draw:regular-polygon&gt;</w:t>
      </w:r>
    </w:p>
    <w:p w:rsidR="00D63733" w:rsidRDefault="00650F22">
      <w:pPr>
        <w:pStyle w:val="ListParagraph"/>
        <w:numPr>
          <w:ilvl w:val="0"/>
          <w:numId w:val="641"/>
        </w:numPr>
        <w:contextualSpacing/>
      </w:pPr>
      <w:r>
        <w:t>&lt;draw:path&gt;</w:t>
      </w:r>
    </w:p>
    <w:p w:rsidR="00D63733" w:rsidRDefault="00650F22">
      <w:pPr>
        <w:pStyle w:val="ListParagraph"/>
        <w:numPr>
          <w:ilvl w:val="0"/>
          <w:numId w:val="641"/>
        </w:numPr>
        <w:contextualSpacing/>
      </w:pPr>
      <w:r>
        <w:t>&lt;</w:t>
      </w:r>
      <w:r>
        <w:t>draw:circle&gt;</w:t>
      </w:r>
    </w:p>
    <w:p w:rsidR="00D63733" w:rsidRDefault="00650F22">
      <w:pPr>
        <w:pStyle w:val="ListParagraph"/>
        <w:numPr>
          <w:ilvl w:val="0"/>
          <w:numId w:val="641"/>
        </w:numPr>
        <w:contextualSpacing/>
      </w:pPr>
      <w:r>
        <w:t>&lt;draw:ellipse&gt;</w:t>
      </w:r>
    </w:p>
    <w:p w:rsidR="00D63733" w:rsidRDefault="00650F22">
      <w:pPr>
        <w:pStyle w:val="ListParagraph"/>
        <w:numPr>
          <w:ilvl w:val="0"/>
          <w:numId w:val="641"/>
        </w:numPr>
        <w:contextualSpacing/>
      </w:pPr>
      <w:r>
        <w:t>&lt;draw:connector&gt;</w:t>
      </w:r>
    </w:p>
    <w:p w:rsidR="00D63733" w:rsidRDefault="00650F22">
      <w:pPr>
        <w:pStyle w:val="ListParagraph"/>
        <w:numPr>
          <w:ilvl w:val="0"/>
          <w:numId w:val="641"/>
        </w:numPr>
        <w:contextualSpacing/>
      </w:pPr>
      <w:r>
        <w:t>&lt;draw:caption&gt;</w:t>
      </w:r>
    </w:p>
    <w:p w:rsidR="00D63733" w:rsidRDefault="00650F22">
      <w:pPr>
        <w:pStyle w:val="ListParagraph"/>
        <w:numPr>
          <w:ilvl w:val="0"/>
          <w:numId w:val="641"/>
        </w:numPr>
        <w:contextualSpacing/>
      </w:pPr>
      <w:r>
        <w:t>&lt;draw:measure&gt;</w:t>
      </w:r>
    </w:p>
    <w:p w:rsidR="00D63733" w:rsidRDefault="00650F22">
      <w:pPr>
        <w:pStyle w:val="ListParagraph"/>
        <w:numPr>
          <w:ilvl w:val="0"/>
          <w:numId w:val="641"/>
        </w:numPr>
        <w:contextualSpacing/>
      </w:pPr>
      <w:r>
        <w:t>&lt;draw:g&gt;</w:t>
      </w:r>
    </w:p>
    <w:p w:rsidR="00D63733" w:rsidRDefault="00650F22">
      <w:pPr>
        <w:pStyle w:val="ListParagraph"/>
        <w:numPr>
          <w:ilvl w:val="0"/>
          <w:numId w:val="641"/>
        </w:numPr>
        <w:contextualSpacing/>
      </w:pPr>
      <w:r>
        <w:t>&lt;draw:frame&gt; containing the elements &lt;draw:image&gt;, &lt;draw:text-box&gt;, or &lt;draw:object-ole&gt;</w:t>
      </w:r>
    </w:p>
    <w:p w:rsidR="00D63733" w:rsidRDefault="00650F22">
      <w:pPr>
        <w:pStyle w:val="ListParagraph"/>
        <w:numPr>
          <w:ilvl w:val="0"/>
          <w:numId w:val="641"/>
        </w:numPr>
      </w:pPr>
      <w:r>
        <w:t xml:space="preserve">&lt;draw:custom-shape&gt; </w:t>
      </w:r>
    </w:p>
    <w:p w:rsidR="00D63733" w:rsidRDefault="00650F22">
      <w:pPr>
        <w:pStyle w:val="Definition-Field"/>
      </w:pPr>
      <w:r>
        <w:t>e.   This is supported in PowerPoint 2010 and PowerPoint 2013.</w:t>
      </w:r>
    </w:p>
    <w:p w:rsidR="00D63733" w:rsidRDefault="00650F22">
      <w:pPr>
        <w:pStyle w:val="Definition-Field2"/>
      </w:pPr>
      <w:r>
        <w:t>OfficeArt Math in PowerPoint 2013 supports this on load for text in the following elements:</w:t>
      </w:r>
    </w:p>
    <w:p w:rsidR="00D63733" w:rsidRDefault="00650F22">
      <w:pPr>
        <w:pStyle w:val="ListParagraph"/>
        <w:numPr>
          <w:ilvl w:val="0"/>
          <w:numId w:val="642"/>
        </w:numPr>
        <w:contextualSpacing/>
      </w:pPr>
      <w:r>
        <w:t>&lt;draw:rect&gt;</w:t>
      </w:r>
    </w:p>
    <w:p w:rsidR="00D63733" w:rsidRDefault="00650F22">
      <w:pPr>
        <w:pStyle w:val="ListParagraph"/>
        <w:numPr>
          <w:ilvl w:val="0"/>
          <w:numId w:val="642"/>
        </w:numPr>
        <w:contextualSpacing/>
      </w:pPr>
      <w:r>
        <w:t>&lt;draw:polyline&gt;</w:t>
      </w:r>
    </w:p>
    <w:p w:rsidR="00D63733" w:rsidRDefault="00650F22">
      <w:pPr>
        <w:pStyle w:val="ListParagraph"/>
        <w:numPr>
          <w:ilvl w:val="0"/>
          <w:numId w:val="642"/>
        </w:numPr>
        <w:contextualSpacing/>
      </w:pPr>
      <w:r>
        <w:t>&lt;draw:polygon&gt;</w:t>
      </w:r>
    </w:p>
    <w:p w:rsidR="00D63733" w:rsidRDefault="00650F22">
      <w:pPr>
        <w:pStyle w:val="ListParagraph"/>
        <w:numPr>
          <w:ilvl w:val="0"/>
          <w:numId w:val="642"/>
        </w:numPr>
        <w:contextualSpacing/>
      </w:pPr>
      <w:r>
        <w:t>&lt;draw:regular-polygon&gt;</w:t>
      </w:r>
    </w:p>
    <w:p w:rsidR="00D63733" w:rsidRDefault="00650F22">
      <w:pPr>
        <w:pStyle w:val="ListParagraph"/>
        <w:numPr>
          <w:ilvl w:val="0"/>
          <w:numId w:val="642"/>
        </w:numPr>
        <w:contextualSpacing/>
      </w:pPr>
      <w:r>
        <w:lastRenderedPageBreak/>
        <w:t>&lt;draw:path&gt;</w:t>
      </w:r>
    </w:p>
    <w:p w:rsidR="00D63733" w:rsidRDefault="00650F22">
      <w:pPr>
        <w:pStyle w:val="ListParagraph"/>
        <w:numPr>
          <w:ilvl w:val="0"/>
          <w:numId w:val="642"/>
        </w:numPr>
        <w:contextualSpacing/>
      </w:pPr>
      <w:r>
        <w:t>&lt;draw:circle&gt;</w:t>
      </w:r>
    </w:p>
    <w:p w:rsidR="00D63733" w:rsidRDefault="00650F22">
      <w:pPr>
        <w:pStyle w:val="ListParagraph"/>
        <w:numPr>
          <w:ilvl w:val="0"/>
          <w:numId w:val="642"/>
        </w:numPr>
        <w:contextualSpacing/>
      </w:pPr>
      <w:r>
        <w:t>&lt;draw:ellipse&gt;</w:t>
      </w:r>
    </w:p>
    <w:p w:rsidR="00D63733" w:rsidRDefault="00650F22">
      <w:pPr>
        <w:pStyle w:val="ListParagraph"/>
        <w:numPr>
          <w:ilvl w:val="0"/>
          <w:numId w:val="642"/>
        </w:numPr>
        <w:contextualSpacing/>
      </w:pPr>
      <w:r>
        <w:t>&lt;draw:caption&gt;</w:t>
      </w:r>
    </w:p>
    <w:p w:rsidR="00D63733" w:rsidRDefault="00650F22">
      <w:pPr>
        <w:pStyle w:val="ListParagraph"/>
        <w:numPr>
          <w:ilvl w:val="0"/>
          <w:numId w:val="642"/>
        </w:numPr>
        <w:contextualSpacing/>
      </w:pPr>
      <w:r>
        <w:t>&lt;draw:measure&gt;</w:t>
      </w:r>
    </w:p>
    <w:p w:rsidR="00D63733" w:rsidRDefault="00650F22">
      <w:pPr>
        <w:pStyle w:val="ListParagraph"/>
        <w:numPr>
          <w:ilvl w:val="0"/>
          <w:numId w:val="642"/>
        </w:numPr>
        <w:contextualSpacing/>
      </w:pPr>
      <w:r>
        <w:t>&lt;draw:text-box&gt;</w:t>
      </w:r>
    </w:p>
    <w:p w:rsidR="00D63733" w:rsidRDefault="00650F22">
      <w:pPr>
        <w:pStyle w:val="ListParagraph"/>
        <w:numPr>
          <w:ilvl w:val="0"/>
          <w:numId w:val="642"/>
        </w:numPr>
        <w:contextualSpacing/>
      </w:pPr>
      <w:r>
        <w:t>&lt;</w:t>
      </w:r>
      <w:r>
        <w:t>draw:frame&gt;</w:t>
      </w:r>
    </w:p>
    <w:p w:rsidR="00D63733" w:rsidRDefault="00650F22">
      <w:pPr>
        <w:pStyle w:val="ListParagraph"/>
        <w:numPr>
          <w:ilvl w:val="0"/>
          <w:numId w:val="642"/>
        </w:numPr>
      </w:pPr>
      <w:r>
        <w:t xml:space="preserve">&lt;draw:custom-shape&gt;. </w:t>
      </w:r>
    </w:p>
    <w:p w:rsidR="00D63733" w:rsidRDefault="00650F22">
      <w:pPr>
        <w:pStyle w:val="Definition-Field"/>
      </w:pPr>
      <w:r>
        <w:t xml:space="preserve">f.   </w:t>
      </w:r>
      <w:r>
        <w:rPr>
          <w:i/>
        </w:rPr>
        <w:t>The standard defines the parent element &lt;style:graphic-properties&gt;</w:t>
      </w:r>
    </w:p>
    <w:p w:rsidR="00D63733" w:rsidRDefault="00650F22">
      <w:pPr>
        <w:pStyle w:val="Definition-Field2"/>
      </w:pPr>
      <w:r>
        <w:t>PowerPoint 2013 supports this for a style applied to the following elements:</w:t>
      </w:r>
    </w:p>
    <w:p w:rsidR="00D63733" w:rsidRDefault="00650F22">
      <w:pPr>
        <w:pStyle w:val="ListParagraph"/>
        <w:numPr>
          <w:ilvl w:val="0"/>
          <w:numId w:val="643"/>
        </w:numPr>
        <w:contextualSpacing/>
      </w:pPr>
      <w:r>
        <w:t>&lt;draw:rect&gt;</w:t>
      </w:r>
    </w:p>
    <w:p w:rsidR="00D63733" w:rsidRDefault="00650F22">
      <w:pPr>
        <w:pStyle w:val="ListParagraph"/>
        <w:numPr>
          <w:ilvl w:val="0"/>
          <w:numId w:val="643"/>
        </w:numPr>
        <w:contextualSpacing/>
      </w:pPr>
      <w:r>
        <w:t>&lt;draw:line&gt;</w:t>
      </w:r>
    </w:p>
    <w:p w:rsidR="00D63733" w:rsidRDefault="00650F22">
      <w:pPr>
        <w:pStyle w:val="ListParagraph"/>
        <w:numPr>
          <w:ilvl w:val="0"/>
          <w:numId w:val="643"/>
        </w:numPr>
        <w:contextualSpacing/>
      </w:pPr>
      <w:r>
        <w:t>&lt;draw:polyline&gt;</w:t>
      </w:r>
    </w:p>
    <w:p w:rsidR="00D63733" w:rsidRDefault="00650F22">
      <w:pPr>
        <w:pStyle w:val="ListParagraph"/>
        <w:numPr>
          <w:ilvl w:val="0"/>
          <w:numId w:val="643"/>
        </w:numPr>
        <w:contextualSpacing/>
      </w:pPr>
      <w:r>
        <w:t>&lt;draw:polygon&gt;</w:t>
      </w:r>
    </w:p>
    <w:p w:rsidR="00D63733" w:rsidRDefault="00650F22">
      <w:pPr>
        <w:pStyle w:val="ListParagraph"/>
        <w:numPr>
          <w:ilvl w:val="0"/>
          <w:numId w:val="643"/>
        </w:numPr>
        <w:contextualSpacing/>
      </w:pPr>
      <w:r>
        <w:t>&lt;draw:regular-poly</w:t>
      </w:r>
      <w:r>
        <w:t>gon&gt;</w:t>
      </w:r>
    </w:p>
    <w:p w:rsidR="00D63733" w:rsidRDefault="00650F22">
      <w:pPr>
        <w:pStyle w:val="ListParagraph"/>
        <w:numPr>
          <w:ilvl w:val="0"/>
          <w:numId w:val="643"/>
        </w:numPr>
        <w:contextualSpacing/>
      </w:pPr>
      <w:r>
        <w:t>&lt;draw:path&gt;</w:t>
      </w:r>
    </w:p>
    <w:p w:rsidR="00D63733" w:rsidRDefault="00650F22">
      <w:pPr>
        <w:pStyle w:val="ListParagraph"/>
        <w:numPr>
          <w:ilvl w:val="0"/>
          <w:numId w:val="643"/>
        </w:numPr>
        <w:contextualSpacing/>
      </w:pPr>
      <w:r>
        <w:t>&lt;draw:circle&gt;</w:t>
      </w:r>
    </w:p>
    <w:p w:rsidR="00D63733" w:rsidRDefault="00650F22">
      <w:pPr>
        <w:pStyle w:val="ListParagraph"/>
        <w:numPr>
          <w:ilvl w:val="0"/>
          <w:numId w:val="643"/>
        </w:numPr>
        <w:contextualSpacing/>
      </w:pPr>
      <w:r>
        <w:t>&lt;draw:ellipse&gt;</w:t>
      </w:r>
    </w:p>
    <w:p w:rsidR="00D63733" w:rsidRDefault="00650F22">
      <w:pPr>
        <w:pStyle w:val="ListParagraph"/>
        <w:numPr>
          <w:ilvl w:val="0"/>
          <w:numId w:val="643"/>
        </w:numPr>
        <w:contextualSpacing/>
      </w:pPr>
      <w:r>
        <w:t>&lt;draw:connector&gt;</w:t>
      </w:r>
    </w:p>
    <w:p w:rsidR="00D63733" w:rsidRDefault="00650F22">
      <w:pPr>
        <w:pStyle w:val="ListParagraph"/>
        <w:numPr>
          <w:ilvl w:val="0"/>
          <w:numId w:val="643"/>
        </w:numPr>
        <w:contextualSpacing/>
      </w:pPr>
      <w:r>
        <w:t>&lt;draw:caption&gt;</w:t>
      </w:r>
    </w:p>
    <w:p w:rsidR="00D63733" w:rsidRDefault="00650F22">
      <w:pPr>
        <w:pStyle w:val="ListParagraph"/>
        <w:numPr>
          <w:ilvl w:val="0"/>
          <w:numId w:val="643"/>
        </w:numPr>
        <w:contextualSpacing/>
      </w:pPr>
      <w:r>
        <w:t>&lt;draw:measure&gt;</w:t>
      </w:r>
    </w:p>
    <w:p w:rsidR="00D63733" w:rsidRDefault="00650F22">
      <w:pPr>
        <w:pStyle w:val="ListParagraph"/>
        <w:numPr>
          <w:ilvl w:val="0"/>
          <w:numId w:val="643"/>
        </w:numPr>
        <w:contextualSpacing/>
      </w:pPr>
      <w:r>
        <w:t>&lt;draw:g&gt;</w:t>
      </w:r>
    </w:p>
    <w:p w:rsidR="00D63733" w:rsidRDefault="00650F22">
      <w:pPr>
        <w:pStyle w:val="ListParagraph"/>
        <w:numPr>
          <w:ilvl w:val="0"/>
          <w:numId w:val="643"/>
        </w:numPr>
        <w:contextualSpacing/>
      </w:pPr>
      <w:r>
        <w:t>&lt;draw:frame&gt; containing the elements &lt;draw:image&gt;, &lt;draw:text-box&gt;, or &lt;draw:object-ole&gt;</w:t>
      </w:r>
    </w:p>
    <w:p w:rsidR="00D63733" w:rsidRDefault="00650F22">
      <w:pPr>
        <w:pStyle w:val="ListParagraph"/>
        <w:numPr>
          <w:ilvl w:val="0"/>
          <w:numId w:val="643"/>
        </w:numPr>
      </w:pPr>
      <w:r>
        <w:t xml:space="preserve">&lt;draw:custom-shape&gt; </w:t>
      </w:r>
    </w:p>
    <w:p w:rsidR="00D63733" w:rsidRDefault="00650F22">
      <w:pPr>
        <w:pStyle w:val="Heading3"/>
      </w:pPr>
      <w:bookmarkStart w:id="1185" w:name="section_ddb57426eaef45f88f60ace500f8c910"/>
      <w:bookmarkStart w:id="1186" w:name="_Toc466893265"/>
      <w:r>
        <w:t>Section 15.1.1, Simple Formatting Properties</w:t>
      </w:r>
      <w:bookmarkEnd w:id="1185"/>
      <w:bookmarkEnd w:id="1186"/>
      <w:r>
        <w:fldChar w:fldCharType="begin"/>
      </w:r>
      <w:r>
        <w:instrText xml:space="preserve"> XE "Simple Formatting Properties" </w:instrText>
      </w:r>
      <w:r>
        <w:fldChar w:fldCharType="end"/>
      </w:r>
    </w:p>
    <w:p w:rsidR="00D63733" w:rsidRDefault="00650F22">
      <w:pPr>
        <w:pStyle w:val="Definition-Field"/>
      </w:pPr>
      <w:r>
        <w:t xml:space="preserve">a.   OfficeArt Math in Word 2013 supports this on save for text in SmartArt and chart titles and labels. </w:t>
      </w:r>
    </w:p>
    <w:p w:rsidR="00D63733" w:rsidRDefault="00650F22">
      <w:pPr>
        <w:pStyle w:val="Definition-Field"/>
      </w:pPr>
      <w:r>
        <w:t xml:space="preserve">b.   </w:t>
      </w:r>
      <w:r>
        <w:rPr>
          <w:i/>
        </w:rPr>
        <w:t>The standard defines the parent element &lt;style:graphic-properties&gt;</w:t>
      </w:r>
    </w:p>
    <w:p w:rsidR="00D63733" w:rsidRDefault="00650F22">
      <w:pPr>
        <w:pStyle w:val="Definition-Field2"/>
      </w:pPr>
      <w:r>
        <w:t>Word 2013 supports this for a style appl</w:t>
      </w:r>
      <w:r>
        <w:t>ied to the following elements:</w:t>
      </w:r>
    </w:p>
    <w:p w:rsidR="00D63733" w:rsidRDefault="00650F22">
      <w:pPr>
        <w:pStyle w:val="ListParagraph"/>
        <w:numPr>
          <w:ilvl w:val="0"/>
          <w:numId w:val="644"/>
        </w:numPr>
        <w:contextualSpacing/>
      </w:pPr>
      <w:r>
        <w:t>&lt;draw:rect&gt;</w:t>
      </w:r>
    </w:p>
    <w:p w:rsidR="00D63733" w:rsidRDefault="00650F22">
      <w:pPr>
        <w:pStyle w:val="ListParagraph"/>
        <w:numPr>
          <w:ilvl w:val="0"/>
          <w:numId w:val="644"/>
        </w:numPr>
        <w:contextualSpacing/>
      </w:pPr>
      <w:r>
        <w:t>&lt;draw:line&gt;</w:t>
      </w:r>
    </w:p>
    <w:p w:rsidR="00D63733" w:rsidRDefault="00650F22">
      <w:pPr>
        <w:pStyle w:val="ListParagraph"/>
        <w:numPr>
          <w:ilvl w:val="0"/>
          <w:numId w:val="644"/>
        </w:numPr>
        <w:contextualSpacing/>
      </w:pPr>
      <w:r>
        <w:t>&lt;draw:polyline&gt;</w:t>
      </w:r>
    </w:p>
    <w:p w:rsidR="00D63733" w:rsidRDefault="00650F22">
      <w:pPr>
        <w:pStyle w:val="ListParagraph"/>
        <w:numPr>
          <w:ilvl w:val="0"/>
          <w:numId w:val="644"/>
        </w:numPr>
        <w:contextualSpacing/>
      </w:pPr>
      <w:r>
        <w:t>&lt;draw:polygon&gt;</w:t>
      </w:r>
    </w:p>
    <w:p w:rsidR="00D63733" w:rsidRDefault="00650F22">
      <w:pPr>
        <w:pStyle w:val="ListParagraph"/>
        <w:numPr>
          <w:ilvl w:val="0"/>
          <w:numId w:val="644"/>
        </w:numPr>
        <w:contextualSpacing/>
      </w:pPr>
      <w:r>
        <w:t>&lt;draw:regular-polygon&gt;</w:t>
      </w:r>
    </w:p>
    <w:p w:rsidR="00D63733" w:rsidRDefault="00650F22">
      <w:pPr>
        <w:pStyle w:val="ListParagraph"/>
        <w:numPr>
          <w:ilvl w:val="0"/>
          <w:numId w:val="644"/>
        </w:numPr>
        <w:contextualSpacing/>
      </w:pPr>
      <w:r>
        <w:t>&lt;draw:path&gt;</w:t>
      </w:r>
    </w:p>
    <w:p w:rsidR="00D63733" w:rsidRDefault="00650F22">
      <w:pPr>
        <w:pStyle w:val="ListParagraph"/>
        <w:numPr>
          <w:ilvl w:val="0"/>
          <w:numId w:val="644"/>
        </w:numPr>
        <w:contextualSpacing/>
      </w:pPr>
      <w:r>
        <w:t>&lt;draw:circle&gt;</w:t>
      </w:r>
    </w:p>
    <w:p w:rsidR="00D63733" w:rsidRDefault="00650F22">
      <w:pPr>
        <w:pStyle w:val="ListParagraph"/>
        <w:numPr>
          <w:ilvl w:val="0"/>
          <w:numId w:val="644"/>
        </w:numPr>
        <w:contextualSpacing/>
      </w:pPr>
      <w:r>
        <w:t>&lt;draw:ellipse&gt;</w:t>
      </w:r>
    </w:p>
    <w:p w:rsidR="00D63733" w:rsidRDefault="00650F22">
      <w:pPr>
        <w:pStyle w:val="ListParagraph"/>
        <w:numPr>
          <w:ilvl w:val="0"/>
          <w:numId w:val="644"/>
        </w:numPr>
        <w:contextualSpacing/>
      </w:pPr>
      <w:r>
        <w:t>&lt;draw:connector&gt;</w:t>
      </w:r>
    </w:p>
    <w:p w:rsidR="00D63733" w:rsidRDefault="00650F22">
      <w:pPr>
        <w:pStyle w:val="ListParagraph"/>
        <w:numPr>
          <w:ilvl w:val="0"/>
          <w:numId w:val="644"/>
        </w:numPr>
        <w:contextualSpacing/>
      </w:pPr>
      <w:r>
        <w:t>&lt;draw:caption&gt;</w:t>
      </w:r>
    </w:p>
    <w:p w:rsidR="00D63733" w:rsidRDefault="00650F22">
      <w:pPr>
        <w:pStyle w:val="ListParagraph"/>
        <w:numPr>
          <w:ilvl w:val="0"/>
          <w:numId w:val="644"/>
        </w:numPr>
        <w:contextualSpacing/>
      </w:pPr>
      <w:r>
        <w:t>&lt;draw:measure&gt;</w:t>
      </w:r>
    </w:p>
    <w:p w:rsidR="00D63733" w:rsidRDefault="00650F22">
      <w:pPr>
        <w:pStyle w:val="ListParagraph"/>
        <w:numPr>
          <w:ilvl w:val="0"/>
          <w:numId w:val="644"/>
        </w:numPr>
        <w:contextualSpacing/>
      </w:pPr>
      <w:r>
        <w:t>&lt;draw:g&gt;</w:t>
      </w:r>
    </w:p>
    <w:p w:rsidR="00D63733" w:rsidRDefault="00650F22">
      <w:pPr>
        <w:pStyle w:val="ListParagraph"/>
        <w:numPr>
          <w:ilvl w:val="0"/>
          <w:numId w:val="644"/>
        </w:numPr>
        <w:contextualSpacing/>
      </w:pPr>
      <w:r>
        <w:t>&lt;draw:frame&gt; containing the elements &lt;draw:image&gt;,</w:t>
      </w:r>
      <w:r>
        <w:t xml:space="preserve"> &lt;draw:text-box&gt;, or &lt;draw:object-ole&gt;</w:t>
      </w:r>
    </w:p>
    <w:p w:rsidR="00D63733" w:rsidRDefault="00650F22">
      <w:pPr>
        <w:pStyle w:val="ListParagraph"/>
        <w:numPr>
          <w:ilvl w:val="0"/>
          <w:numId w:val="644"/>
        </w:numPr>
      </w:pPr>
      <w:r>
        <w:t xml:space="preserve">&lt;draw:custom-shape&gt; </w:t>
      </w:r>
    </w:p>
    <w:p w:rsidR="00D63733" w:rsidRDefault="00650F22">
      <w:pPr>
        <w:pStyle w:val="Definition-Field"/>
      </w:pPr>
      <w:r>
        <w:t>c.   This is supported in Excel 2010 and Excel 2013.</w:t>
      </w:r>
    </w:p>
    <w:p w:rsidR="00D63733" w:rsidRDefault="00650F22">
      <w:pPr>
        <w:pStyle w:val="Definition-Field2"/>
      </w:pPr>
      <w:r>
        <w:t>OfficeArt Math in Excel 2013 supports this on load for text in any of the following elements:</w:t>
      </w:r>
    </w:p>
    <w:p w:rsidR="00D63733" w:rsidRDefault="00650F22">
      <w:pPr>
        <w:pStyle w:val="ListParagraph"/>
        <w:numPr>
          <w:ilvl w:val="0"/>
          <w:numId w:val="645"/>
        </w:numPr>
        <w:contextualSpacing/>
      </w:pPr>
      <w:r>
        <w:t>&lt;draw:rect&gt;</w:t>
      </w:r>
    </w:p>
    <w:p w:rsidR="00D63733" w:rsidRDefault="00650F22">
      <w:pPr>
        <w:pStyle w:val="ListParagraph"/>
        <w:numPr>
          <w:ilvl w:val="0"/>
          <w:numId w:val="645"/>
        </w:numPr>
        <w:contextualSpacing/>
      </w:pPr>
      <w:r>
        <w:t>&lt;draw:polyline&gt;</w:t>
      </w:r>
    </w:p>
    <w:p w:rsidR="00D63733" w:rsidRDefault="00650F22">
      <w:pPr>
        <w:pStyle w:val="ListParagraph"/>
        <w:numPr>
          <w:ilvl w:val="0"/>
          <w:numId w:val="645"/>
        </w:numPr>
        <w:contextualSpacing/>
      </w:pPr>
      <w:r>
        <w:t>&lt;draw:polygon&gt;</w:t>
      </w:r>
    </w:p>
    <w:p w:rsidR="00D63733" w:rsidRDefault="00650F22">
      <w:pPr>
        <w:pStyle w:val="ListParagraph"/>
        <w:numPr>
          <w:ilvl w:val="0"/>
          <w:numId w:val="645"/>
        </w:numPr>
        <w:contextualSpacing/>
      </w:pPr>
      <w:r>
        <w:t>&lt;draw:</w:t>
      </w:r>
      <w:r>
        <w:t>regular-polygon&gt;</w:t>
      </w:r>
    </w:p>
    <w:p w:rsidR="00D63733" w:rsidRDefault="00650F22">
      <w:pPr>
        <w:pStyle w:val="ListParagraph"/>
        <w:numPr>
          <w:ilvl w:val="0"/>
          <w:numId w:val="645"/>
        </w:numPr>
        <w:contextualSpacing/>
      </w:pPr>
      <w:r>
        <w:lastRenderedPageBreak/>
        <w:t>&lt;draw:path&gt;</w:t>
      </w:r>
    </w:p>
    <w:p w:rsidR="00D63733" w:rsidRDefault="00650F22">
      <w:pPr>
        <w:pStyle w:val="ListParagraph"/>
        <w:numPr>
          <w:ilvl w:val="0"/>
          <w:numId w:val="645"/>
        </w:numPr>
        <w:contextualSpacing/>
      </w:pPr>
      <w:r>
        <w:t>&lt;draw:circle&gt;</w:t>
      </w:r>
    </w:p>
    <w:p w:rsidR="00D63733" w:rsidRDefault="00650F22">
      <w:pPr>
        <w:pStyle w:val="ListParagraph"/>
        <w:numPr>
          <w:ilvl w:val="0"/>
          <w:numId w:val="645"/>
        </w:numPr>
        <w:contextualSpacing/>
      </w:pPr>
      <w:r>
        <w:t>&lt;draw:ellipse&gt;</w:t>
      </w:r>
    </w:p>
    <w:p w:rsidR="00D63733" w:rsidRDefault="00650F22">
      <w:pPr>
        <w:pStyle w:val="ListParagraph"/>
        <w:numPr>
          <w:ilvl w:val="0"/>
          <w:numId w:val="645"/>
        </w:numPr>
        <w:contextualSpacing/>
      </w:pPr>
      <w:r>
        <w:t>&lt;draw:caption&gt;</w:t>
      </w:r>
    </w:p>
    <w:p w:rsidR="00D63733" w:rsidRDefault="00650F22">
      <w:pPr>
        <w:pStyle w:val="ListParagraph"/>
        <w:numPr>
          <w:ilvl w:val="0"/>
          <w:numId w:val="645"/>
        </w:numPr>
        <w:contextualSpacing/>
      </w:pPr>
      <w:r>
        <w:t>&lt;draw:measure&gt;</w:t>
      </w:r>
    </w:p>
    <w:p w:rsidR="00D63733" w:rsidRDefault="00650F22">
      <w:pPr>
        <w:pStyle w:val="ListParagraph"/>
        <w:numPr>
          <w:ilvl w:val="0"/>
          <w:numId w:val="645"/>
        </w:numPr>
        <w:contextualSpacing/>
      </w:pPr>
      <w:r>
        <w:t>&lt;draw:frame&gt;</w:t>
      </w:r>
    </w:p>
    <w:p w:rsidR="00D63733" w:rsidRDefault="00650F22">
      <w:pPr>
        <w:pStyle w:val="ListParagraph"/>
        <w:numPr>
          <w:ilvl w:val="0"/>
          <w:numId w:val="645"/>
        </w:numPr>
        <w:contextualSpacing/>
      </w:pPr>
      <w:r>
        <w:t>&lt;draw:text-box&gt;</w:t>
      </w:r>
    </w:p>
    <w:p w:rsidR="00D63733" w:rsidRDefault="00650F22">
      <w:pPr>
        <w:pStyle w:val="ListParagraph"/>
        <w:numPr>
          <w:ilvl w:val="0"/>
          <w:numId w:val="645"/>
        </w:numPr>
      </w:pPr>
      <w:r>
        <w:t>&lt;draw:custom-shape&gt;</w:t>
      </w:r>
    </w:p>
    <w:p w:rsidR="00D63733" w:rsidRDefault="00650F22">
      <w:pPr>
        <w:pStyle w:val="Definition-Field2"/>
      </w:pPr>
      <w:r>
        <w:t>OfficeArt Math in Excel 2013 supports this on save for text in any of the following items:</w:t>
      </w:r>
    </w:p>
    <w:p w:rsidR="00D63733" w:rsidRDefault="00650F22">
      <w:pPr>
        <w:pStyle w:val="ListParagraph"/>
        <w:numPr>
          <w:ilvl w:val="0"/>
          <w:numId w:val="646"/>
        </w:numPr>
        <w:contextualSpacing/>
      </w:pPr>
      <w:r>
        <w:t>text boxes</w:t>
      </w:r>
    </w:p>
    <w:p w:rsidR="00D63733" w:rsidRDefault="00650F22">
      <w:pPr>
        <w:pStyle w:val="ListParagraph"/>
        <w:numPr>
          <w:ilvl w:val="0"/>
          <w:numId w:val="646"/>
        </w:numPr>
        <w:contextualSpacing/>
      </w:pPr>
      <w:r>
        <w:t>shapes</w:t>
      </w:r>
    </w:p>
    <w:p w:rsidR="00D63733" w:rsidRDefault="00650F22">
      <w:pPr>
        <w:pStyle w:val="ListParagraph"/>
        <w:numPr>
          <w:ilvl w:val="0"/>
          <w:numId w:val="646"/>
        </w:numPr>
        <w:contextualSpacing/>
      </w:pPr>
      <w:r>
        <w:t>SmartArt</w:t>
      </w:r>
    </w:p>
    <w:p w:rsidR="00D63733" w:rsidRDefault="00650F22">
      <w:pPr>
        <w:pStyle w:val="ListParagraph"/>
        <w:numPr>
          <w:ilvl w:val="0"/>
          <w:numId w:val="646"/>
        </w:numPr>
        <w:contextualSpacing/>
      </w:pPr>
      <w:r>
        <w:t>chart titles</w:t>
      </w:r>
    </w:p>
    <w:p w:rsidR="00D63733" w:rsidRDefault="00650F22">
      <w:pPr>
        <w:pStyle w:val="ListParagraph"/>
        <w:numPr>
          <w:ilvl w:val="0"/>
          <w:numId w:val="646"/>
        </w:numPr>
      </w:pPr>
      <w:r>
        <w:t xml:space="preserve">labels </w:t>
      </w:r>
    </w:p>
    <w:p w:rsidR="00D63733" w:rsidRDefault="00650F22">
      <w:pPr>
        <w:pStyle w:val="Definition-Field"/>
      </w:pPr>
      <w:r>
        <w:t xml:space="preserve">d.   </w:t>
      </w:r>
      <w:r>
        <w:rPr>
          <w:i/>
        </w:rPr>
        <w:t>The standard defines the parent element &lt;style:graphic-properties&gt;</w:t>
      </w:r>
    </w:p>
    <w:p w:rsidR="00D63733" w:rsidRDefault="00650F22">
      <w:pPr>
        <w:pStyle w:val="Definition-Field2"/>
      </w:pPr>
      <w:r>
        <w:t>Excel 2013 supports this for a style applied to the following elements:</w:t>
      </w:r>
    </w:p>
    <w:p w:rsidR="00D63733" w:rsidRDefault="00650F22">
      <w:pPr>
        <w:pStyle w:val="ListParagraph"/>
        <w:numPr>
          <w:ilvl w:val="0"/>
          <w:numId w:val="647"/>
        </w:numPr>
        <w:contextualSpacing/>
      </w:pPr>
      <w:r>
        <w:t>&lt;draw:rect&gt;</w:t>
      </w:r>
    </w:p>
    <w:p w:rsidR="00D63733" w:rsidRDefault="00650F22">
      <w:pPr>
        <w:pStyle w:val="ListParagraph"/>
        <w:numPr>
          <w:ilvl w:val="0"/>
          <w:numId w:val="647"/>
        </w:numPr>
        <w:contextualSpacing/>
      </w:pPr>
      <w:r>
        <w:t>&lt;draw:line&gt;</w:t>
      </w:r>
    </w:p>
    <w:p w:rsidR="00D63733" w:rsidRDefault="00650F22">
      <w:pPr>
        <w:pStyle w:val="ListParagraph"/>
        <w:numPr>
          <w:ilvl w:val="0"/>
          <w:numId w:val="647"/>
        </w:numPr>
        <w:contextualSpacing/>
      </w:pPr>
      <w:r>
        <w:t>&lt;draw:polyline&gt;</w:t>
      </w:r>
    </w:p>
    <w:p w:rsidR="00D63733" w:rsidRDefault="00650F22">
      <w:pPr>
        <w:pStyle w:val="ListParagraph"/>
        <w:numPr>
          <w:ilvl w:val="0"/>
          <w:numId w:val="647"/>
        </w:numPr>
        <w:contextualSpacing/>
      </w:pPr>
      <w:r>
        <w:t>&lt;draw:polygon&gt;</w:t>
      </w:r>
    </w:p>
    <w:p w:rsidR="00D63733" w:rsidRDefault="00650F22">
      <w:pPr>
        <w:pStyle w:val="ListParagraph"/>
        <w:numPr>
          <w:ilvl w:val="0"/>
          <w:numId w:val="647"/>
        </w:numPr>
        <w:contextualSpacing/>
      </w:pPr>
      <w:r>
        <w:t>&lt;draw:regular-polygon&gt;</w:t>
      </w:r>
    </w:p>
    <w:p w:rsidR="00D63733" w:rsidRDefault="00650F22">
      <w:pPr>
        <w:pStyle w:val="ListParagraph"/>
        <w:numPr>
          <w:ilvl w:val="0"/>
          <w:numId w:val="647"/>
        </w:numPr>
        <w:contextualSpacing/>
      </w:pPr>
      <w:r>
        <w:t>&lt;draw:path&gt;</w:t>
      </w:r>
    </w:p>
    <w:p w:rsidR="00D63733" w:rsidRDefault="00650F22">
      <w:pPr>
        <w:pStyle w:val="ListParagraph"/>
        <w:numPr>
          <w:ilvl w:val="0"/>
          <w:numId w:val="647"/>
        </w:numPr>
        <w:contextualSpacing/>
      </w:pPr>
      <w:r>
        <w:t>&lt;</w:t>
      </w:r>
      <w:r>
        <w:t>draw:circle&gt;</w:t>
      </w:r>
    </w:p>
    <w:p w:rsidR="00D63733" w:rsidRDefault="00650F22">
      <w:pPr>
        <w:pStyle w:val="ListParagraph"/>
        <w:numPr>
          <w:ilvl w:val="0"/>
          <w:numId w:val="647"/>
        </w:numPr>
        <w:contextualSpacing/>
      </w:pPr>
      <w:r>
        <w:t>&lt;draw:ellipse&gt;</w:t>
      </w:r>
    </w:p>
    <w:p w:rsidR="00D63733" w:rsidRDefault="00650F22">
      <w:pPr>
        <w:pStyle w:val="ListParagraph"/>
        <w:numPr>
          <w:ilvl w:val="0"/>
          <w:numId w:val="647"/>
        </w:numPr>
        <w:contextualSpacing/>
      </w:pPr>
      <w:r>
        <w:t>&lt;draw:connector&gt;</w:t>
      </w:r>
    </w:p>
    <w:p w:rsidR="00D63733" w:rsidRDefault="00650F22">
      <w:pPr>
        <w:pStyle w:val="ListParagraph"/>
        <w:numPr>
          <w:ilvl w:val="0"/>
          <w:numId w:val="647"/>
        </w:numPr>
        <w:contextualSpacing/>
      </w:pPr>
      <w:r>
        <w:t>&lt;draw:caption&gt;</w:t>
      </w:r>
    </w:p>
    <w:p w:rsidR="00D63733" w:rsidRDefault="00650F22">
      <w:pPr>
        <w:pStyle w:val="ListParagraph"/>
        <w:numPr>
          <w:ilvl w:val="0"/>
          <w:numId w:val="647"/>
        </w:numPr>
        <w:contextualSpacing/>
      </w:pPr>
      <w:r>
        <w:t>&lt;draw:measure&gt;</w:t>
      </w:r>
    </w:p>
    <w:p w:rsidR="00D63733" w:rsidRDefault="00650F22">
      <w:pPr>
        <w:pStyle w:val="ListParagraph"/>
        <w:numPr>
          <w:ilvl w:val="0"/>
          <w:numId w:val="647"/>
        </w:numPr>
        <w:contextualSpacing/>
      </w:pPr>
      <w:r>
        <w:t>&lt;draw:g&gt;</w:t>
      </w:r>
    </w:p>
    <w:p w:rsidR="00D63733" w:rsidRDefault="00650F22">
      <w:pPr>
        <w:pStyle w:val="ListParagraph"/>
        <w:numPr>
          <w:ilvl w:val="0"/>
          <w:numId w:val="647"/>
        </w:numPr>
        <w:contextualSpacing/>
      </w:pPr>
      <w:r>
        <w:t>&lt;draw:frame&gt; containing the elements &lt;draw:image&gt;, &lt;draw:text-box&gt;, or &lt;draw:object-ole&gt;</w:t>
      </w:r>
    </w:p>
    <w:p w:rsidR="00D63733" w:rsidRDefault="00650F22">
      <w:pPr>
        <w:pStyle w:val="ListParagraph"/>
        <w:numPr>
          <w:ilvl w:val="0"/>
          <w:numId w:val="647"/>
        </w:numPr>
      </w:pPr>
      <w:r>
        <w:t xml:space="preserve">&lt;draw:custom-shape&gt; </w:t>
      </w:r>
    </w:p>
    <w:p w:rsidR="00D63733" w:rsidRDefault="00650F22">
      <w:pPr>
        <w:pStyle w:val="Definition-Field"/>
      </w:pPr>
      <w:r>
        <w:t>e.   This is supported in PowerPoint 2010 and PowerPoint 2013.</w:t>
      </w:r>
    </w:p>
    <w:p w:rsidR="00D63733" w:rsidRDefault="00650F22">
      <w:pPr>
        <w:pStyle w:val="Definition-Field2"/>
      </w:pPr>
      <w:r>
        <w:t>OfficeArt Math in PowerPoint 2013 supports this on load for text in the following elements:</w:t>
      </w:r>
    </w:p>
    <w:p w:rsidR="00D63733" w:rsidRDefault="00650F22">
      <w:pPr>
        <w:pStyle w:val="ListParagraph"/>
        <w:numPr>
          <w:ilvl w:val="0"/>
          <w:numId w:val="648"/>
        </w:numPr>
        <w:contextualSpacing/>
      </w:pPr>
      <w:r>
        <w:t>&lt;draw:rect&gt;</w:t>
      </w:r>
    </w:p>
    <w:p w:rsidR="00D63733" w:rsidRDefault="00650F22">
      <w:pPr>
        <w:pStyle w:val="ListParagraph"/>
        <w:numPr>
          <w:ilvl w:val="0"/>
          <w:numId w:val="648"/>
        </w:numPr>
        <w:contextualSpacing/>
      </w:pPr>
      <w:r>
        <w:t>&lt;draw:polyline&gt;</w:t>
      </w:r>
    </w:p>
    <w:p w:rsidR="00D63733" w:rsidRDefault="00650F22">
      <w:pPr>
        <w:pStyle w:val="ListParagraph"/>
        <w:numPr>
          <w:ilvl w:val="0"/>
          <w:numId w:val="648"/>
        </w:numPr>
        <w:contextualSpacing/>
      </w:pPr>
      <w:r>
        <w:t>&lt;draw:polygon&gt;</w:t>
      </w:r>
    </w:p>
    <w:p w:rsidR="00D63733" w:rsidRDefault="00650F22">
      <w:pPr>
        <w:pStyle w:val="ListParagraph"/>
        <w:numPr>
          <w:ilvl w:val="0"/>
          <w:numId w:val="648"/>
        </w:numPr>
        <w:contextualSpacing/>
      </w:pPr>
      <w:r>
        <w:t>&lt;draw:regular-polygon&gt;</w:t>
      </w:r>
    </w:p>
    <w:p w:rsidR="00D63733" w:rsidRDefault="00650F22">
      <w:pPr>
        <w:pStyle w:val="ListParagraph"/>
        <w:numPr>
          <w:ilvl w:val="0"/>
          <w:numId w:val="648"/>
        </w:numPr>
        <w:contextualSpacing/>
      </w:pPr>
      <w:r>
        <w:t>&lt;draw:path&gt;</w:t>
      </w:r>
    </w:p>
    <w:p w:rsidR="00D63733" w:rsidRDefault="00650F22">
      <w:pPr>
        <w:pStyle w:val="ListParagraph"/>
        <w:numPr>
          <w:ilvl w:val="0"/>
          <w:numId w:val="648"/>
        </w:numPr>
        <w:contextualSpacing/>
      </w:pPr>
      <w:r>
        <w:t>&lt;draw:circle&gt;</w:t>
      </w:r>
    </w:p>
    <w:p w:rsidR="00D63733" w:rsidRDefault="00650F22">
      <w:pPr>
        <w:pStyle w:val="ListParagraph"/>
        <w:numPr>
          <w:ilvl w:val="0"/>
          <w:numId w:val="648"/>
        </w:numPr>
        <w:contextualSpacing/>
      </w:pPr>
      <w:r>
        <w:t>&lt;draw:ellipse&gt;</w:t>
      </w:r>
    </w:p>
    <w:p w:rsidR="00D63733" w:rsidRDefault="00650F22">
      <w:pPr>
        <w:pStyle w:val="ListParagraph"/>
        <w:numPr>
          <w:ilvl w:val="0"/>
          <w:numId w:val="648"/>
        </w:numPr>
        <w:contextualSpacing/>
      </w:pPr>
      <w:r>
        <w:t>&lt;draw:caption&gt;</w:t>
      </w:r>
    </w:p>
    <w:p w:rsidR="00D63733" w:rsidRDefault="00650F22">
      <w:pPr>
        <w:pStyle w:val="ListParagraph"/>
        <w:numPr>
          <w:ilvl w:val="0"/>
          <w:numId w:val="648"/>
        </w:numPr>
        <w:contextualSpacing/>
      </w:pPr>
      <w:r>
        <w:t>&lt;draw:measure&gt;</w:t>
      </w:r>
    </w:p>
    <w:p w:rsidR="00D63733" w:rsidRDefault="00650F22">
      <w:pPr>
        <w:pStyle w:val="ListParagraph"/>
        <w:numPr>
          <w:ilvl w:val="0"/>
          <w:numId w:val="648"/>
        </w:numPr>
        <w:contextualSpacing/>
      </w:pPr>
      <w:r>
        <w:t>&lt;draw:text-box&gt;</w:t>
      </w:r>
    </w:p>
    <w:p w:rsidR="00D63733" w:rsidRDefault="00650F22">
      <w:pPr>
        <w:pStyle w:val="ListParagraph"/>
        <w:numPr>
          <w:ilvl w:val="0"/>
          <w:numId w:val="648"/>
        </w:numPr>
        <w:contextualSpacing/>
      </w:pPr>
      <w:r>
        <w:t>&lt;draw:fram</w:t>
      </w:r>
      <w:r>
        <w:t>e&gt;</w:t>
      </w:r>
    </w:p>
    <w:p w:rsidR="00D63733" w:rsidRDefault="00650F22">
      <w:pPr>
        <w:pStyle w:val="ListParagraph"/>
        <w:numPr>
          <w:ilvl w:val="0"/>
          <w:numId w:val="648"/>
        </w:numPr>
      </w:pPr>
      <w:r>
        <w:t xml:space="preserve">&lt;draw:custom-shape&gt;. </w:t>
      </w:r>
    </w:p>
    <w:p w:rsidR="00D63733" w:rsidRDefault="00650F22">
      <w:pPr>
        <w:pStyle w:val="Definition-Field"/>
      </w:pPr>
      <w:r>
        <w:t xml:space="preserve">f.   </w:t>
      </w:r>
      <w:r>
        <w:rPr>
          <w:i/>
        </w:rPr>
        <w:t>The standard defines the parent element &lt;style:graphic-properties&gt;</w:t>
      </w:r>
    </w:p>
    <w:p w:rsidR="00D63733" w:rsidRDefault="00650F22">
      <w:pPr>
        <w:pStyle w:val="Definition-Field2"/>
      </w:pPr>
      <w:r>
        <w:t>PowerPoint 2013 supports this for a style applied to the following elements:</w:t>
      </w:r>
    </w:p>
    <w:p w:rsidR="00D63733" w:rsidRDefault="00650F22">
      <w:pPr>
        <w:pStyle w:val="ListParagraph"/>
        <w:numPr>
          <w:ilvl w:val="0"/>
          <w:numId w:val="649"/>
        </w:numPr>
        <w:contextualSpacing/>
      </w:pPr>
      <w:r>
        <w:t>&lt;draw:rect&gt;</w:t>
      </w:r>
    </w:p>
    <w:p w:rsidR="00D63733" w:rsidRDefault="00650F22">
      <w:pPr>
        <w:pStyle w:val="ListParagraph"/>
        <w:numPr>
          <w:ilvl w:val="0"/>
          <w:numId w:val="649"/>
        </w:numPr>
        <w:contextualSpacing/>
      </w:pPr>
      <w:r>
        <w:t>&lt;draw:line&gt;</w:t>
      </w:r>
    </w:p>
    <w:p w:rsidR="00D63733" w:rsidRDefault="00650F22">
      <w:pPr>
        <w:pStyle w:val="ListParagraph"/>
        <w:numPr>
          <w:ilvl w:val="0"/>
          <w:numId w:val="649"/>
        </w:numPr>
        <w:contextualSpacing/>
      </w:pPr>
      <w:r>
        <w:t>&lt;draw:polyline&gt;</w:t>
      </w:r>
    </w:p>
    <w:p w:rsidR="00D63733" w:rsidRDefault="00650F22">
      <w:pPr>
        <w:pStyle w:val="ListParagraph"/>
        <w:numPr>
          <w:ilvl w:val="0"/>
          <w:numId w:val="649"/>
        </w:numPr>
        <w:contextualSpacing/>
      </w:pPr>
      <w:r>
        <w:lastRenderedPageBreak/>
        <w:t>&lt;draw:polygon&gt;</w:t>
      </w:r>
    </w:p>
    <w:p w:rsidR="00D63733" w:rsidRDefault="00650F22">
      <w:pPr>
        <w:pStyle w:val="ListParagraph"/>
        <w:numPr>
          <w:ilvl w:val="0"/>
          <w:numId w:val="649"/>
        </w:numPr>
        <w:contextualSpacing/>
      </w:pPr>
      <w:r>
        <w:t>&lt;draw:regular-polygon&gt;</w:t>
      </w:r>
    </w:p>
    <w:p w:rsidR="00D63733" w:rsidRDefault="00650F22">
      <w:pPr>
        <w:pStyle w:val="ListParagraph"/>
        <w:numPr>
          <w:ilvl w:val="0"/>
          <w:numId w:val="649"/>
        </w:numPr>
        <w:contextualSpacing/>
      </w:pPr>
      <w:r>
        <w:t>&lt;dra</w:t>
      </w:r>
      <w:r>
        <w:t>w:path&gt;</w:t>
      </w:r>
    </w:p>
    <w:p w:rsidR="00D63733" w:rsidRDefault="00650F22">
      <w:pPr>
        <w:pStyle w:val="ListParagraph"/>
        <w:numPr>
          <w:ilvl w:val="0"/>
          <w:numId w:val="649"/>
        </w:numPr>
        <w:contextualSpacing/>
      </w:pPr>
      <w:r>
        <w:t>&lt;draw:circle&gt;</w:t>
      </w:r>
    </w:p>
    <w:p w:rsidR="00D63733" w:rsidRDefault="00650F22">
      <w:pPr>
        <w:pStyle w:val="ListParagraph"/>
        <w:numPr>
          <w:ilvl w:val="0"/>
          <w:numId w:val="649"/>
        </w:numPr>
        <w:contextualSpacing/>
      </w:pPr>
      <w:r>
        <w:t>&lt;draw:ellipse&gt;</w:t>
      </w:r>
    </w:p>
    <w:p w:rsidR="00D63733" w:rsidRDefault="00650F22">
      <w:pPr>
        <w:pStyle w:val="ListParagraph"/>
        <w:numPr>
          <w:ilvl w:val="0"/>
          <w:numId w:val="649"/>
        </w:numPr>
        <w:contextualSpacing/>
      </w:pPr>
      <w:r>
        <w:t>&lt;draw:connector&gt;</w:t>
      </w:r>
    </w:p>
    <w:p w:rsidR="00D63733" w:rsidRDefault="00650F22">
      <w:pPr>
        <w:pStyle w:val="ListParagraph"/>
        <w:numPr>
          <w:ilvl w:val="0"/>
          <w:numId w:val="649"/>
        </w:numPr>
        <w:contextualSpacing/>
      </w:pPr>
      <w:r>
        <w:t>&lt;draw:caption&gt;</w:t>
      </w:r>
    </w:p>
    <w:p w:rsidR="00D63733" w:rsidRDefault="00650F22">
      <w:pPr>
        <w:pStyle w:val="ListParagraph"/>
        <w:numPr>
          <w:ilvl w:val="0"/>
          <w:numId w:val="649"/>
        </w:numPr>
        <w:contextualSpacing/>
      </w:pPr>
      <w:r>
        <w:t>&lt;draw:measure&gt;</w:t>
      </w:r>
    </w:p>
    <w:p w:rsidR="00D63733" w:rsidRDefault="00650F22">
      <w:pPr>
        <w:pStyle w:val="ListParagraph"/>
        <w:numPr>
          <w:ilvl w:val="0"/>
          <w:numId w:val="649"/>
        </w:numPr>
        <w:contextualSpacing/>
      </w:pPr>
      <w:r>
        <w:t>&lt;draw:g&gt;</w:t>
      </w:r>
    </w:p>
    <w:p w:rsidR="00D63733" w:rsidRDefault="00650F22">
      <w:pPr>
        <w:pStyle w:val="ListParagraph"/>
        <w:numPr>
          <w:ilvl w:val="0"/>
          <w:numId w:val="649"/>
        </w:numPr>
        <w:contextualSpacing/>
      </w:pPr>
      <w:r>
        <w:t>&lt;draw:frame&gt; containing the elements &lt;draw:image&gt;, &lt;draw:text-box&gt;, or &lt;draw:object-ole&gt;</w:t>
      </w:r>
    </w:p>
    <w:p w:rsidR="00D63733" w:rsidRDefault="00650F22">
      <w:pPr>
        <w:pStyle w:val="ListParagraph"/>
        <w:numPr>
          <w:ilvl w:val="0"/>
          <w:numId w:val="649"/>
        </w:numPr>
      </w:pPr>
      <w:r>
        <w:t xml:space="preserve">&lt;draw:custom-shape&gt; </w:t>
      </w:r>
    </w:p>
    <w:p w:rsidR="00D63733" w:rsidRDefault="00650F22">
      <w:pPr>
        <w:pStyle w:val="Heading3"/>
      </w:pPr>
      <w:bookmarkStart w:id="1187" w:name="section_c18112a291764946965850706c75b614"/>
      <w:bookmarkStart w:id="1188" w:name="_Toc466893266"/>
      <w:r>
        <w:t>Section 15.1.2, Complex Formatting Properties</w:t>
      </w:r>
      <w:bookmarkEnd w:id="1187"/>
      <w:bookmarkEnd w:id="1188"/>
      <w:r>
        <w:fldChar w:fldCharType="begin"/>
      </w:r>
      <w:r>
        <w:instrText xml:space="preserve"> XE "Complex Formatting Properties" </w:instrText>
      </w:r>
      <w:r>
        <w:fldChar w:fldCharType="end"/>
      </w:r>
    </w:p>
    <w:p w:rsidR="00D63733" w:rsidRDefault="00650F22">
      <w:pPr>
        <w:pStyle w:val="Definition-Field"/>
      </w:pPr>
      <w:r>
        <w:t xml:space="preserve">a.   OfficeArt Math in Word 2013 supports this on save for text in SmartArt and chart titles and labels. </w:t>
      </w:r>
    </w:p>
    <w:p w:rsidR="00D63733" w:rsidRDefault="00650F22">
      <w:pPr>
        <w:pStyle w:val="Definition-Field"/>
      </w:pPr>
      <w:r>
        <w:t xml:space="preserve">b.   </w:t>
      </w:r>
      <w:r>
        <w:rPr>
          <w:i/>
        </w:rPr>
        <w:t>The standard defines the parent element &lt;style:graphic-properties&gt;</w:t>
      </w:r>
    </w:p>
    <w:p w:rsidR="00D63733" w:rsidRDefault="00650F22">
      <w:pPr>
        <w:pStyle w:val="Definition-Field2"/>
      </w:pPr>
      <w:r>
        <w:t>Word 2013 supports this for a style app</w:t>
      </w:r>
      <w:r>
        <w:t>lied to the following elements:</w:t>
      </w:r>
    </w:p>
    <w:p w:rsidR="00D63733" w:rsidRDefault="00650F22">
      <w:pPr>
        <w:pStyle w:val="ListParagraph"/>
        <w:numPr>
          <w:ilvl w:val="0"/>
          <w:numId w:val="650"/>
        </w:numPr>
        <w:contextualSpacing/>
      </w:pPr>
      <w:r>
        <w:t>&lt;draw:rect&gt;</w:t>
      </w:r>
    </w:p>
    <w:p w:rsidR="00D63733" w:rsidRDefault="00650F22">
      <w:pPr>
        <w:pStyle w:val="ListParagraph"/>
        <w:numPr>
          <w:ilvl w:val="0"/>
          <w:numId w:val="650"/>
        </w:numPr>
        <w:contextualSpacing/>
      </w:pPr>
      <w:r>
        <w:t>&lt;draw:line&gt;</w:t>
      </w:r>
    </w:p>
    <w:p w:rsidR="00D63733" w:rsidRDefault="00650F22">
      <w:pPr>
        <w:pStyle w:val="ListParagraph"/>
        <w:numPr>
          <w:ilvl w:val="0"/>
          <w:numId w:val="650"/>
        </w:numPr>
        <w:contextualSpacing/>
      </w:pPr>
      <w:r>
        <w:t>&lt;draw:polyline&gt;</w:t>
      </w:r>
    </w:p>
    <w:p w:rsidR="00D63733" w:rsidRDefault="00650F22">
      <w:pPr>
        <w:pStyle w:val="ListParagraph"/>
        <w:numPr>
          <w:ilvl w:val="0"/>
          <w:numId w:val="650"/>
        </w:numPr>
        <w:contextualSpacing/>
      </w:pPr>
      <w:r>
        <w:t>&lt;draw:polygon&gt;</w:t>
      </w:r>
    </w:p>
    <w:p w:rsidR="00D63733" w:rsidRDefault="00650F22">
      <w:pPr>
        <w:pStyle w:val="ListParagraph"/>
        <w:numPr>
          <w:ilvl w:val="0"/>
          <w:numId w:val="650"/>
        </w:numPr>
        <w:contextualSpacing/>
      </w:pPr>
      <w:r>
        <w:t>&lt;draw:regular-polygon&gt;</w:t>
      </w:r>
    </w:p>
    <w:p w:rsidR="00D63733" w:rsidRDefault="00650F22">
      <w:pPr>
        <w:pStyle w:val="ListParagraph"/>
        <w:numPr>
          <w:ilvl w:val="0"/>
          <w:numId w:val="650"/>
        </w:numPr>
        <w:contextualSpacing/>
      </w:pPr>
      <w:r>
        <w:t>&lt;draw:path&gt;</w:t>
      </w:r>
    </w:p>
    <w:p w:rsidR="00D63733" w:rsidRDefault="00650F22">
      <w:pPr>
        <w:pStyle w:val="ListParagraph"/>
        <w:numPr>
          <w:ilvl w:val="0"/>
          <w:numId w:val="650"/>
        </w:numPr>
        <w:contextualSpacing/>
      </w:pPr>
      <w:r>
        <w:t>&lt;draw:circle&gt;</w:t>
      </w:r>
    </w:p>
    <w:p w:rsidR="00D63733" w:rsidRDefault="00650F22">
      <w:pPr>
        <w:pStyle w:val="ListParagraph"/>
        <w:numPr>
          <w:ilvl w:val="0"/>
          <w:numId w:val="650"/>
        </w:numPr>
        <w:contextualSpacing/>
      </w:pPr>
      <w:r>
        <w:t>&lt;draw:ellipse&gt;</w:t>
      </w:r>
    </w:p>
    <w:p w:rsidR="00D63733" w:rsidRDefault="00650F22">
      <w:pPr>
        <w:pStyle w:val="ListParagraph"/>
        <w:numPr>
          <w:ilvl w:val="0"/>
          <w:numId w:val="650"/>
        </w:numPr>
        <w:contextualSpacing/>
      </w:pPr>
      <w:r>
        <w:t>&lt;draw:connector&gt;</w:t>
      </w:r>
    </w:p>
    <w:p w:rsidR="00D63733" w:rsidRDefault="00650F22">
      <w:pPr>
        <w:pStyle w:val="ListParagraph"/>
        <w:numPr>
          <w:ilvl w:val="0"/>
          <w:numId w:val="650"/>
        </w:numPr>
        <w:contextualSpacing/>
      </w:pPr>
      <w:r>
        <w:t>&lt;draw:caption&gt;</w:t>
      </w:r>
    </w:p>
    <w:p w:rsidR="00D63733" w:rsidRDefault="00650F22">
      <w:pPr>
        <w:pStyle w:val="ListParagraph"/>
        <w:numPr>
          <w:ilvl w:val="0"/>
          <w:numId w:val="650"/>
        </w:numPr>
        <w:contextualSpacing/>
      </w:pPr>
      <w:r>
        <w:t>&lt;draw:measure&gt;</w:t>
      </w:r>
    </w:p>
    <w:p w:rsidR="00D63733" w:rsidRDefault="00650F22">
      <w:pPr>
        <w:pStyle w:val="ListParagraph"/>
        <w:numPr>
          <w:ilvl w:val="0"/>
          <w:numId w:val="650"/>
        </w:numPr>
        <w:contextualSpacing/>
      </w:pPr>
      <w:r>
        <w:t>&lt;draw:g&gt;</w:t>
      </w:r>
    </w:p>
    <w:p w:rsidR="00D63733" w:rsidRDefault="00650F22">
      <w:pPr>
        <w:pStyle w:val="ListParagraph"/>
        <w:numPr>
          <w:ilvl w:val="0"/>
          <w:numId w:val="650"/>
        </w:numPr>
        <w:contextualSpacing/>
      </w:pPr>
      <w:r>
        <w:t>&lt;draw:frame&gt; containing the elements &lt;draw:image&gt;</w:t>
      </w:r>
      <w:r>
        <w:t>, &lt;draw:text-box&gt;, or &lt;draw:object-ole&gt;</w:t>
      </w:r>
    </w:p>
    <w:p w:rsidR="00D63733" w:rsidRDefault="00650F22">
      <w:pPr>
        <w:pStyle w:val="ListParagraph"/>
        <w:numPr>
          <w:ilvl w:val="0"/>
          <w:numId w:val="650"/>
        </w:numPr>
      </w:pPr>
      <w:r>
        <w:t xml:space="preserve">&lt;draw:custom-shape&gt; </w:t>
      </w:r>
    </w:p>
    <w:p w:rsidR="00D63733" w:rsidRDefault="00650F22">
      <w:pPr>
        <w:pStyle w:val="Definition-Field"/>
      </w:pPr>
      <w:r>
        <w:t>c.   This is supported in Excel 2010 and Excel 2013.</w:t>
      </w:r>
    </w:p>
    <w:p w:rsidR="00D63733" w:rsidRDefault="00650F22">
      <w:pPr>
        <w:pStyle w:val="Definition-Field2"/>
      </w:pPr>
      <w:r>
        <w:t>OfficeArt Math in Excel 2013 supports this on load for text in any of the following elements:</w:t>
      </w:r>
    </w:p>
    <w:p w:rsidR="00D63733" w:rsidRDefault="00650F22">
      <w:pPr>
        <w:pStyle w:val="ListParagraph"/>
        <w:numPr>
          <w:ilvl w:val="0"/>
          <w:numId w:val="651"/>
        </w:numPr>
        <w:contextualSpacing/>
      </w:pPr>
      <w:r>
        <w:t>&lt;draw:rect&gt;</w:t>
      </w:r>
    </w:p>
    <w:p w:rsidR="00D63733" w:rsidRDefault="00650F22">
      <w:pPr>
        <w:pStyle w:val="ListParagraph"/>
        <w:numPr>
          <w:ilvl w:val="0"/>
          <w:numId w:val="651"/>
        </w:numPr>
        <w:contextualSpacing/>
      </w:pPr>
      <w:r>
        <w:t>&lt;draw:polyline&gt;</w:t>
      </w:r>
    </w:p>
    <w:p w:rsidR="00D63733" w:rsidRDefault="00650F22">
      <w:pPr>
        <w:pStyle w:val="ListParagraph"/>
        <w:numPr>
          <w:ilvl w:val="0"/>
          <w:numId w:val="651"/>
        </w:numPr>
        <w:contextualSpacing/>
      </w:pPr>
      <w:r>
        <w:t>&lt;draw:polygon&gt;</w:t>
      </w:r>
    </w:p>
    <w:p w:rsidR="00D63733" w:rsidRDefault="00650F22">
      <w:pPr>
        <w:pStyle w:val="ListParagraph"/>
        <w:numPr>
          <w:ilvl w:val="0"/>
          <w:numId w:val="651"/>
        </w:numPr>
        <w:contextualSpacing/>
      </w:pPr>
      <w:r>
        <w:t>&lt;</w:t>
      </w:r>
      <w:r>
        <w:t>draw:regular-polygon&gt;</w:t>
      </w:r>
    </w:p>
    <w:p w:rsidR="00D63733" w:rsidRDefault="00650F22">
      <w:pPr>
        <w:pStyle w:val="ListParagraph"/>
        <w:numPr>
          <w:ilvl w:val="0"/>
          <w:numId w:val="651"/>
        </w:numPr>
        <w:contextualSpacing/>
      </w:pPr>
      <w:r>
        <w:t>&lt;draw:path&gt;</w:t>
      </w:r>
    </w:p>
    <w:p w:rsidR="00D63733" w:rsidRDefault="00650F22">
      <w:pPr>
        <w:pStyle w:val="ListParagraph"/>
        <w:numPr>
          <w:ilvl w:val="0"/>
          <w:numId w:val="651"/>
        </w:numPr>
        <w:contextualSpacing/>
      </w:pPr>
      <w:r>
        <w:t>&lt;draw:circle&gt;</w:t>
      </w:r>
    </w:p>
    <w:p w:rsidR="00D63733" w:rsidRDefault="00650F22">
      <w:pPr>
        <w:pStyle w:val="ListParagraph"/>
        <w:numPr>
          <w:ilvl w:val="0"/>
          <w:numId w:val="651"/>
        </w:numPr>
        <w:contextualSpacing/>
      </w:pPr>
      <w:r>
        <w:t>&lt;draw:ellipse&gt;</w:t>
      </w:r>
    </w:p>
    <w:p w:rsidR="00D63733" w:rsidRDefault="00650F22">
      <w:pPr>
        <w:pStyle w:val="ListParagraph"/>
        <w:numPr>
          <w:ilvl w:val="0"/>
          <w:numId w:val="651"/>
        </w:numPr>
        <w:contextualSpacing/>
      </w:pPr>
      <w:r>
        <w:t>&lt;draw:caption&gt;</w:t>
      </w:r>
    </w:p>
    <w:p w:rsidR="00D63733" w:rsidRDefault="00650F22">
      <w:pPr>
        <w:pStyle w:val="ListParagraph"/>
        <w:numPr>
          <w:ilvl w:val="0"/>
          <w:numId w:val="651"/>
        </w:numPr>
        <w:contextualSpacing/>
      </w:pPr>
      <w:r>
        <w:t>&lt;draw:measure&gt;</w:t>
      </w:r>
    </w:p>
    <w:p w:rsidR="00D63733" w:rsidRDefault="00650F22">
      <w:pPr>
        <w:pStyle w:val="ListParagraph"/>
        <w:numPr>
          <w:ilvl w:val="0"/>
          <w:numId w:val="651"/>
        </w:numPr>
        <w:contextualSpacing/>
      </w:pPr>
      <w:r>
        <w:t>&lt;draw:frame&gt;</w:t>
      </w:r>
    </w:p>
    <w:p w:rsidR="00D63733" w:rsidRDefault="00650F22">
      <w:pPr>
        <w:pStyle w:val="ListParagraph"/>
        <w:numPr>
          <w:ilvl w:val="0"/>
          <w:numId w:val="651"/>
        </w:numPr>
        <w:contextualSpacing/>
      </w:pPr>
      <w:r>
        <w:t>&lt;draw:text-box&gt;</w:t>
      </w:r>
    </w:p>
    <w:p w:rsidR="00D63733" w:rsidRDefault="00650F22">
      <w:pPr>
        <w:pStyle w:val="ListParagraph"/>
        <w:numPr>
          <w:ilvl w:val="0"/>
          <w:numId w:val="651"/>
        </w:numPr>
      </w:pPr>
      <w:r>
        <w:t>&lt;draw:custom-shape&gt;</w:t>
      </w:r>
    </w:p>
    <w:p w:rsidR="00D63733" w:rsidRDefault="00650F22">
      <w:pPr>
        <w:pStyle w:val="Definition-Field2"/>
      </w:pPr>
      <w:r>
        <w:t>OfficeArt Math in Excel 2013 supports this on save for text in any of the following items:</w:t>
      </w:r>
    </w:p>
    <w:p w:rsidR="00D63733" w:rsidRDefault="00650F22">
      <w:pPr>
        <w:pStyle w:val="ListParagraph"/>
        <w:numPr>
          <w:ilvl w:val="0"/>
          <w:numId w:val="652"/>
        </w:numPr>
        <w:contextualSpacing/>
      </w:pPr>
      <w:r>
        <w:t>text boxes</w:t>
      </w:r>
    </w:p>
    <w:p w:rsidR="00D63733" w:rsidRDefault="00650F22">
      <w:pPr>
        <w:pStyle w:val="ListParagraph"/>
        <w:numPr>
          <w:ilvl w:val="0"/>
          <w:numId w:val="652"/>
        </w:numPr>
        <w:contextualSpacing/>
      </w:pPr>
      <w:r>
        <w:t>shapes</w:t>
      </w:r>
    </w:p>
    <w:p w:rsidR="00D63733" w:rsidRDefault="00650F22">
      <w:pPr>
        <w:pStyle w:val="ListParagraph"/>
        <w:numPr>
          <w:ilvl w:val="0"/>
          <w:numId w:val="652"/>
        </w:numPr>
        <w:contextualSpacing/>
      </w:pPr>
      <w:r>
        <w:t>Smart</w:t>
      </w:r>
      <w:r>
        <w:t>Art</w:t>
      </w:r>
    </w:p>
    <w:p w:rsidR="00D63733" w:rsidRDefault="00650F22">
      <w:pPr>
        <w:pStyle w:val="ListParagraph"/>
        <w:numPr>
          <w:ilvl w:val="0"/>
          <w:numId w:val="652"/>
        </w:numPr>
        <w:contextualSpacing/>
      </w:pPr>
      <w:r>
        <w:t>chart titles</w:t>
      </w:r>
    </w:p>
    <w:p w:rsidR="00D63733" w:rsidRDefault="00650F22">
      <w:pPr>
        <w:pStyle w:val="ListParagraph"/>
        <w:numPr>
          <w:ilvl w:val="0"/>
          <w:numId w:val="652"/>
        </w:numPr>
      </w:pPr>
      <w:r>
        <w:t xml:space="preserve">labels </w:t>
      </w:r>
    </w:p>
    <w:p w:rsidR="00D63733" w:rsidRDefault="00650F22">
      <w:pPr>
        <w:pStyle w:val="Definition-Field"/>
      </w:pPr>
      <w:r>
        <w:lastRenderedPageBreak/>
        <w:t xml:space="preserve">d.   </w:t>
      </w:r>
      <w:r>
        <w:rPr>
          <w:i/>
        </w:rPr>
        <w:t>The standard defines the parent element &lt;style:graphic-properties&gt;</w:t>
      </w:r>
    </w:p>
    <w:p w:rsidR="00D63733" w:rsidRDefault="00650F22">
      <w:pPr>
        <w:pStyle w:val="Definition-Field2"/>
      </w:pPr>
      <w:r>
        <w:t>Excel 2013 supports this for a style applied to the following elements:</w:t>
      </w:r>
    </w:p>
    <w:p w:rsidR="00D63733" w:rsidRDefault="00650F22">
      <w:pPr>
        <w:pStyle w:val="ListParagraph"/>
        <w:numPr>
          <w:ilvl w:val="0"/>
          <w:numId w:val="653"/>
        </w:numPr>
        <w:contextualSpacing/>
      </w:pPr>
      <w:r>
        <w:t>&lt;draw:rect&gt;</w:t>
      </w:r>
    </w:p>
    <w:p w:rsidR="00D63733" w:rsidRDefault="00650F22">
      <w:pPr>
        <w:pStyle w:val="ListParagraph"/>
        <w:numPr>
          <w:ilvl w:val="0"/>
          <w:numId w:val="653"/>
        </w:numPr>
        <w:contextualSpacing/>
      </w:pPr>
      <w:r>
        <w:t>&lt;draw:line&gt;</w:t>
      </w:r>
    </w:p>
    <w:p w:rsidR="00D63733" w:rsidRDefault="00650F22">
      <w:pPr>
        <w:pStyle w:val="ListParagraph"/>
        <w:numPr>
          <w:ilvl w:val="0"/>
          <w:numId w:val="653"/>
        </w:numPr>
        <w:contextualSpacing/>
      </w:pPr>
      <w:r>
        <w:t>&lt;draw:polyline&gt;</w:t>
      </w:r>
    </w:p>
    <w:p w:rsidR="00D63733" w:rsidRDefault="00650F22">
      <w:pPr>
        <w:pStyle w:val="ListParagraph"/>
        <w:numPr>
          <w:ilvl w:val="0"/>
          <w:numId w:val="653"/>
        </w:numPr>
        <w:contextualSpacing/>
      </w:pPr>
      <w:r>
        <w:t>&lt;draw:polygon&gt;</w:t>
      </w:r>
    </w:p>
    <w:p w:rsidR="00D63733" w:rsidRDefault="00650F22">
      <w:pPr>
        <w:pStyle w:val="ListParagraph"/>
        <w:numPr>
          <w:ilvl w:val="0"/>
          <w:numId w:val="653"/>
        </w:numPr>
        <w:contextualSpacing/>
      </w:pPr>
      <w:r>
        <w:t>&lt;draw:regular-polygon&gt;</w:t>
      </w:r>
    </w:p>
    <w:p w:rsidR="00D63733" w:rsidRDefault="00650F22">
      <w:pPr>
        <w:pStyle w:val="ListParagraph"/>
        <w:numPr>
          <w:ilvl w:val="0"/>
          <w:numId w:val="653"/>
        </w:numPr>
        <w:contextualSpacing/>
      </w:pPr>
      <w:r>
        <w:t>&lt;</w:t>
      </w:r>
      <w:r>
        <w:t>draw:path&gt;</w:t>
      </w:r>
    </w:p>
    <w:p w:rsidR="00D63733" w:rsidRDefault="00650F22">
      <w:pPr>
        <w:pStyle w:val="ListParagraph"/>
        <w:numPr>
          <w:ilvl w:val="0"/>
          <w:numId w:val="653"/>
        </w:numPr>
        <w:contextualSpacing/>
      </w:pPr>
      <w:r>
        <w:t>&lt;draw:circle&gt;</w:t>
      </w:r>
    </w:p>
    <w:p w:rsidR="00D63733" w:rsidRDefault="00650F22">
      <w:pPr>
        <w:pStyle w:val="ListParagraph"/>
        <w:numPr>
          <w:ilvl w:val="0"/>
          <w:numId w:val="653"/>
        </w:numPr>
        <w:contextualSpacing/>
      </w:pPr>
      <w:r>
        <w:t>&lt;draw:ellipse&gt;</w:t>
      </w:r>
    </w:p>
    <w:p w:rsidR="00D63733" w:rsidRDefault="00650F22">
      <w:pPr>
        <w:pStyle w:val="ListParagraph"/>
        <w:numPr>
          <w:ilvl w:val="0"/>
          <w:numId w:val="653"/>
        </w:numPr>
        <w:contextualSpacing/>
      </w:pPr>
      <w:r>
        <w:t>&lt;draw:connector&gt;</w:t>
      </w:r>
    </w:p>
    <w:p w:rsidR="00D63733" w:rsidRDefault="00650F22">
      <w:pPr>
        <w:pStyle w:val="ListParagraph"/>
        <w:numPr>
          <w:ilvl w:val="0"/>
          <w:numId w:val="653"/>
        </w:numPr>
        <w:contextualSpacing/>
      </w:pPr>
      <w:r>
        <w:t>&lt;draw:caption&gt;</w:t>
      </w:r>
    </w:p>
    <w:p w:rsidR="00D63733" w:rsidRDefault="00650F22">
      <w:pPr>
        <w:pStyle w:val="ListParagraph"/>
        <w:numPr>
          <w:ilvl w:val="0"/>
          <w:numId w:val="653"/>
        </w:numPr>
        <w:contextualSpacing/>
      </w:pPr>
      <w:r>
        <w:t>&lt;draw:measure&gt;</w:t>
      </w:r>
    </w:p>
    <w:p w:rsidR="00D63733" w:rsidRDefault="00650F22">
      <w:pPr>
        <w:pStyle w:val="ListParagraph"/>
        <w:numPr>
          <w:ilvl w:val="0"/>
          <w:numId w:val="653"/>
        </w:numPr>
        <w:contextualSpacing/>
      </w:pPr>
      <w:r>
        <w:t>&lt;draw:g&gt;</w:t>
      </w:r>
    </w:p>
    <w:p w:rsidR="00D63733" w:rsidRDefault="00650F22">
      <w:pPr>
        <w:pStyle w:val="ListParagraph"/>
        <w:numPr>
          <w:ilvl w:val="0"/>
          <w:numId w:val="653"/>
        </w:numPr>
        <w:contextualSpacing/>
      </w:pPr>
      <w:r>
        <w:t>&lt;draw:frame&gt; containing the elements &lt;draw:image&gt;, &lt;draw:text-box&gt;, or &lt;draw:object-ole&gt;</w:t>
      </w:r>
    </w:p>
    <w:p w:rsidR="00D63733" w:rsidRDefault="00650F22">
      <w:pPr>
        <w:pStyle w:val="ListParagraph"/>
        <w:numPr>
          <w:ilvl w:val="0"/>
          <w:numId w:val="653"/>
        </w:numPr>
      </w:pPr>
      <w:r>
        <w:t xml:space="preserve">&lt;draw:custom-shape&gt; </w:t>
      </w:r>
    </w:p>
    <w:p w:rsidR="00D63733" w:rsidRDefault="00650F22">
      <w:pPr>
        <w:pStyle w:val="Definition-Field"/>
      </w:pPr>
      <w:r>
        <w:t xml:space="preserve">e.   This is supported in PowerPoint 2010 and </w:t>
      </w:r>
      <w:r>
        <w:t>PowerPoint 2013.</w:t>
      </w:r>
    </w:p>
    <w:p w:rsidR="00D63733" w:rsidRDefault="00650F22">
      <w:pPr>
        <w:pStyle w:val="Definition-Field2"/>
      </w:pPr>
      <w:r>
        <w:t>OfficeArt Math in PowerPoint 2013 supports this on load for text in the following elements:</w:t>
      </w:r>
    </w:p>
    <w:p w:rsidR="00D63733" w:rsidRDefault="00650F22">
      <w:pPr>
        <w:pStyle w:val="ListParagraph"/>
        <w:numPr>
          <w:ilvl w:val="0"/>
          <w:numId w:val="654"/>
        </w:numPr>
        <w:contextualSpacing/>
      </w:pPr>
      <w:r>
        <w:t>&lt;draw:rect&gt;</w:t>
      </w:r>
    </w:p>
    <w:p w:rsidR="00D63733" w:rsidRDefault="00650F22">
      <w:pPr>
        <w:pStyle w:val="ListParagraph"/>
        <w:numPr>
          <w:ilvl w:val="0"/>
          <w:numId w:val="654"/>
        </w:numPr>
        <w:contextualSpacing/>
      </w:pPr>
      <w:r>
        <w:t>&lt;draw:polyline&gt;</w:t>
      </w:r>
    </w:p>
    <w:p w:rsidR="00D63733" w:rsidRDefault="00650F22">
      <w:pPr>
        <w:pStyle w:val="ListParagraph"/>
        <w:numPr>
          <w:ilvl w:val="0"/>
          <w:numId w:val="654"/>
        </w:numPr>
        <w:contextualSpacing/>
      </w:pPr>
      <w:r>
        <w:t>&lt;draw:polygon&gt;</w:t>
      </w:r>
    </w:p>
    <w:p w:rsidR="00D63733" w:rsidRDefault="00650F22">
      <w:pPr>
        <w:pStyle w:val="ListParagraph"/>
        <w:numPr>
          <w:ilvl w:val="0"/>
          <w:numId w:val="654"/>
        </w:numPr>
        <w:contextualSpacing/>
      </w:pPr>
      <w:r>
        <w:t>&lt;draw:regular-polygon&gt;</w:t>
      </w:r>
    </w:p>
    <w:p w:rsidR="00D63733" w:rsidRDefault="00650F22">
      <w:pPr>
        <w:pStyle w:val="ListParagraph"/>
        <w:numPr>
          <w:ilvl w:val="0"/>
          <w:numId w:val="654"/>
        </w:numPr>
        <w:contextualSpacing/>
      </w:pPr>
      <w:r>
        <w:t>&lt;draw:path&gt;</w:t>
      </w:r>
    </w:p>
    <w:p w:rsidR="00D63733" w:rsidRDefault="00650F22">
      <w:pPr>
        <w:pStyle w:val="ListParagraph"/>
        <w:numPr>
          <w:ilvl w:val="0"/>
          <w:numId w:val="654"/>
        </w:numPr>
        <w:contextualSpacing/>
      </w:pPr>
      <w:r>
        <w:t>&lt;draw:circle&gt;</w:t>
      </w:r>
    </w:p>
    <w:p w:rsidR="00D63733" w:rsidRDefault="00650F22">
      <w:pPr>
        <w:pStyle w:val="ListParagraph"/>
        <w:numPr>
          <w:ilvl w:val="0"/>
          <w:numId w:val="654"/>
        </w:numPr>
        <w:contextualSpacing/>
      </w:pPr>
      <w:r>
        <w:t>&lt;draw:ellipse&gt;</w:t>
      </w:r>
    </w:p>
    <w:p w:rsidR="00D63733" w:rsidRDefault="00650F22">
      <w:pPr>
        <w:pStyle w:val="ListParagraph"/>
        <w:numPr>
          <w:ilvl w:val="0"/>
          <w:numId w:val="654"/>
        </w:numPr>
        <w:contextualSpacing/>
      </w:pPr>
      <w:r>
        <w:t>&lt;draw:caption&gt;</w:t>
      </w:r>
    </w:p>
    <w:p w:rsidR="00D63733" w:rsidRDefault="00650F22">
      <w:pPr>
        <w:pStyle w:val="ListParagraph"/>
        <w:numPr>
          <w:ilvl w:val="0"/>
          <w:numId w:val="654"/>
        </w:numPr>
        <w:contextualSpacing/>
      </w:pPr>
      <w:r>
        <w:t>&lt;draw:measure&gt;</w:t>
      </w:r>
    </w:p>
    <w:p w:rsidR="00D63733" w:rsidRDefault="00650F22">
      <w:pPr>
        <w:pStyle w:val="ListParagraph"/>
        <w:numPr>
          <w:ilvl w:val="0"/>
          <w:numId w:val="654"/>
        </w:numPr>
        <w:contextualSpacing/>
      </w:pPr>
      <w:r>
        <w:t>&lt;draw:text</w:t>
      </w:r>
      <w:r>
        <w:t>-box&gt;</w:t>
      </w:r>
    </w:p>
    <w:p w:rsidR="00D63733" w:rsidRDefault="00650F22">
      <w:pPr>
        <w:pStyle w:val="ListParagraph"/>
        <w:numPr>
          <w:ilvl w:val="0"/>
          <w:numId w:val="654"/>
        </w:numPr>
        <w:contextualSpacing/>
      </w:pPr>
      <w:r>
        <w:t>&lt;draw:frame&gt;</w:t>
      </w:r>
    </w:p>
    <w:p w:rsidR="00D63733" w:rsidRDefault="00650F22">
      <w:pPr>
        <w:pStyle w:val="ListParagraph"/>
        <w:numPr>
          <w:ilvl w:val="0"/>
          <w:numId w:val="654"/>
        </w:numPr>
      </w:pPr>
      <w:r>
        <w:t xml:space="preserve">&lt;draw:custom-shape&gt;. </w:t>
      </w:r>
    </w:p>
    <w:p w:rsidR="00D63733" w:rsidRDefault="00650F22">
      <w:pPr>
        <w:pStyle w:val="Definition-Field"/>
      </w:pPr>
      <w:r>
        <w:t xml:space="preserve">f.   </w:t>
      </w:r>
      <w:r>
        <w:rPr>
          <w:i/>
        </w:rPr>
        <w:t>The standard defines the parent element &lt;style:graphic-properties&gt;</w:t>
      </w:r>
    </w:p>
    <w:p w:rsidR="00D63733" w:rsidRDefault="00650F22">
      <w:pPr>
        <w:pStyle w:val="Definition-Field2"/>
      </w:pPr>
      <w:r>
        <w:t>PowerPoint 2013 supports this for a style applied to the following elements:</w:t>
      </w:r>
    </w:p>
    <w:p w:rsidR="00D63733" w:rsidRDefault="00650F22">
      <w:pPr>
        <w:pStyle w:val="ListParagraph"/>
        <w:numPr>
          <w:ilvl w:val="0"/>
          <w:numId w:val="655"/>
        </w:numPr>
        <w:contextualSpacing/>
      </w:pPr>
      <w:r>
        <w:t>&lt;draw:rect&gt;</w:t>
      </w:r>
    </w:p>
    <w:p w:rsidR="00D63733" w:rsidRDefault="00650F22">
      <w:pPr>
        <w:pStyle w:val="ListParagraph"/>
        <w:numPr>
          <w:ilvl w:val="0"/>
          <w:numId w:val="655"/>
        </w:numPr>
        <w:contextualSpacing/>
      </w:pPr>
      <w:r>
        <w:t>&lt;draw:line&gt;</w:t>
      </w:r>
    </w:p>
    <w:p w:rsidR="00D63733" w:rsidRDefault="00650F22">
      <w:pPr>
        <w:pStyle w:val="ListParagraph"/>
        <w:numPr>
          <w:ilvl w:val="0"/>
          <w:numId w:val="655"/>
        </w:numPr>
        <w:contextualSpacing/>
      </w:pPr>
      <w:r>
        <w:t>&lt;draw:polyline&gt;</w:t>
      </w:r>
    </w:p>
    <w:p w:rsidR="00D63733" w:rsidRDefault="00650F22">
      <w:pPr>
        <w:pStyle w:val="ListParagraph"/>
        <w:numPr>
          <w:ilvl w:val="0"/>
          <w:numId w:val="655"/>
        </w:numPr>
        <w:contextualSpacing/>
      </w:pPr>
      <w:r>
        <w:t>&lt;draw:polygon&gt;</w:t>
      </w:r>
    </w:p>
    <w:p w:rsidR="00D63733" w:rsidRDefault="00650F22">
      <w:pPr>
        <w:pStyle w:val="ListParagraph"/>
        <w:numPr>
          <w:ilvl w:val="0"/>
          <w:numId w:val="655"/>
        </w:numPr>
        <w:contextualSpacing/>
      </w:pPr>
      <w:r>
        <w:t>&lt;</w:t>
      </w:r>
      <w:r>
        <w:t>draw:regular-polygon&gt;</w:t>
      </w:r>
    </w:p>
    <w:p w:rsidR="00D63733" w:rsidRDefault="00650F22">
      <w:pPr>
        <w:pStyle w:val="ListParagraph"/>
        <w:numPr>
          <w:ilvl w:val="0"/>
          <w:numId w:val="655"/>
        </w:numPr>
        <w:contextualSpacing/>
      </w:pPr>
      <w:r>
        <w:t>&lt;draw:path&gt;</w:t>
      </w:r>
    </w:p>
    <w:p w:rsidR="00D63733" w:rsidRDefault="00650F22">
      <w:pPr>
        <w:pStyle w:val="ListParagraph"/>
        <w:numPr>
          <w:ilvl w:val="0"/>
          <w:numId w:val="655"/>
        </w:numPr>
        <w:contextualSpacing/>
      </w:pPr>
      <w:r>
        <w:t>&lt;draw:circle&gt;</w:t>
      </w:r>
    </w:p>
    <w:p w:rsidR="00D63733" w:rsidRDefault="00650F22">
      <w:pPr>
        <w:pStyle w:val="ListParagraph"/>
        <w:numPr>
          <w:ilvl w:val="0"/>
          <w:numId w:val="655"/>
        </w:numPr>
        <w:contextualSpacing/>
      </w:pPr>
      <w:r>
        <w:t>&lt;draw:ellipse&gt;</w:t>
      </w:r>
    </w:p>
    <w:p w:rsidR="00D63733" w:rsidRDefault="00650F22">
      <w:pPr>
        <w:pStyle w:val="ListParagraph"/>
        <w:numPr>
          <w:ilvl w:val="0"/>
          <w:numId w:val="655"/>
        </w:numPr>
        <w:contextualSpacing/>
      </w:pPr>
      <w:r>
        <w:t>&lt;draw:connector&gt;</w:t>
      </w:r>
    </w:p>
    <w:p w:rsidR="00D63733" w:rsidRDefault="00650F22">
      <w:pPr>
        <w:pStyle w:val="ListParagraph"/>
        <w:numPr>
          <w:ilvl w:val="0"/>
          <w:numId w:val="655"/>
        </w:numPr>
        <w:contextualSpacing/>
      </w:pPr>
      <w:r>
        <w:t>&lt;draw:caption&gt;</w:t>
      </w:r>
    </w:p>
    <w:p w:rsidR="00D63733" w:rsidRDefault="00650F22">
      <w:pPr>
        <w:pStyle w:val="ListParagraph"/>
        <w:numPr>
          <w:ilvl w:val="0"/>
          <w:numId w:val="655"/>
        </w:numPr>
        <w:contextualSpacing/>
      </w:pPr>
      <w:r>
        <w:t>&lt;draw:measure&gt;</w:t>
      </w:r>
    </w:p>
    <w:p w:rsidR="00D63733" w:rsidRDefault="00650F22">
      <w:pPr>
        <w:pStyle w:val="ListParagraph"/>
        <w:numPr>
          <w:ilvl w:val="0"/>
          <w:numId w:val="655"/>
        </w:numPr>
        <w:contextualSpacing/>
      </w:pPr>
      <w:r>
        <w:t>&lt;draw:g&gt;</w:t>
      </w:r>
    </w:p>
    <w:p w:rsidR="00D63733" w:rsidRDefault="00650F22">
      <w:pPr>
        <w:pStyle w:val="ListParagraph"/>
        <w:numPr>
          <w:ilvl w:val="0"/>
          <w:numId w:val="655"/>
        </w:numPr>
        <w:contextualSpacing/>
      </w:pPr>
      <w:r>
        <w:t>&lt;draw:frame&gt; containing the elements &lt;draw:image&gt;, &lt;draw:text-box&gt;, or &lt;draw:object-ole&gt;</w:t>
      </w:r>
    </w:p>
    <w:p w:rsidR="00D63733" w:rsidRDefault="00650F22">
      <w:pPr>
        <w:pStyle w:val="ListParagraph"/>
        <w:numPr>
          <w:ilvl w:val="0"/>
          <w:numId w:val="655"/>
        </w:numPr>
      </w:pPr>
      <w:r>
        <w:t xml:space="preserve">&lt;draw:custom-shape&gt; </w:t>
      </w:r>
    </w:p>
    <w:p w:rsidR="00D63733" w:rsidRDefault="00650F22">
      <w:pPr>
        <w:pStyle w:val="Heading3"/>
      </w:pPr>
      <w:bookmarkStart w:id="1189" w:name="section_3a9524ce08504069a01c4734835e63a5"/>
      <w:bookmarkStart w:id="1190" w:name="_Toc466893267"/>
      <w:r>
        <w:t xml:space="preserve">Section 15.1.3, Processing </w:t>
      </w:r>
      <w:r>
        <w:t>Rules for Formatting Properties</w:t>
      </w:r>
      <w:bookmarkEnd w:id="1189"/>
      <w:bookmarkEnd w:id="1190"/>
      <w:r>
        <w:fldChar w:fldCharType="begin"/>
      </w:r>
      <w:r>
        <w:instrText xml:space="preserve"> XE "Processing Rules for Formatting Properties" </w:instrText>
      </w:r>
      <w:r>
        <w:fldChar w:fldCharType="end"/>
      </w:r>
    </w:p>
    <w:p w:rsidR="00D63733" w:rsidRDefault="00650F22">
      <w:pPr>
        <w:pStyle w:val="Definition-Field"/>
      </w:pPr>
      <w:r>
        <w:t xml:space="preserve">a.   OfficeArt Math in Word 2013 does not support this on save for text in SmartArt and chart titles and labels. </w:t>
      </w:r>
    </w:p>
    <w:p w:rsidR="00D63733" w:rsidRDefault="00650F22">
      <w:pPr>
        <w:pStyle w:val="Definition-Field"/>
      </w:pPr>
      <w:r>
        <w:lastRenderedPageBreak/>
        <w:t xml:space="preserve">b.   </w:t>
      </w:r>
      <w:r>
        <w:rPr>
          <w:i/>
        </w:rPr>
        <w:t>The standard defines the parent element &lt;style:graphic</w:t>
      </w:r>
      <w:r>
        <w:rPr>
          <w:i/>
        </w:rPr>
        <w:t>-properties&gt;</w:t>
      </w:r>
    </w:p>
    <w:p w:rsidR="00D63733" w:rsidRDefault="00650F22">
      <w:pPr>
        <w:pStyle w:val="Definition-Field2"/>
      </w:pPr>
      <w:r>
        <w:t>Word 2013 does not support this for a style applied to one of the following elements:</w:t>
      </w:r>
    </w:p>
    <w:p w:rsidR="00D63733" w:rsidRDefault="00650F22">
      <w:pPr>
        <w:pStyle w:val="ListParagraph"/>
        <w:numPr>
          <w:ilvl w:val="0"/>
          <w:numId w:val="656"/>
        </w:numPr>
        <w:contextualSpacing/>
      </w:pPr>
      <w:r>
        <w:t>&lt;draw:rect&gt;</w:t>
      </w:r>
    </w:p>
    <w:p w:rsidR="00D63733" w:rsidRDefault="00650F22">
      <w:pPr>
        <w:pStyle w:val="ListParagraph"/>
        <w:numPr>
          <w:ilvl w:val="0"/>
          <w:numId w:val="656"/>
        </w:numPr>
        <w:contextualSpacing/>
      </w:pPr>
      <w:r>
        <w:t>&lt;draw:line&gt;</w:t>
      </w:r>
    </w:p>
    <w:p w:rsidR="00D63733" w:rsidRDefault="00650F22">
      <w:pPr>
        <w:pStyle w:val="ListParagraph"/>
        <w:numPr>
          <w:ilvl w:val="0"/>
          <w:numId w:val="656"/>
        </w:numPr>
        <w:contextualSpacing/>
      </w:pPr>
      <w:r>
        <w:t>&lt;draw:polyline&gt;</w:t>
      </w:r>
    </w:p>
    <w:p w:rsidR="00D63733" w:rsidRDefault="00650F22">
      <w:pPr>
        <w:pStyle w:val="ListParagraph"/>
        <w:numPr>
          <w:ilvl w:val="0"/>
          <w:numId w:val="656"/>
        </w:numPr>
        <w:contextualSpacing/>
      </w:pPr>
      <w:r>
        <w:t>&lt;draw:polygon&gt;</w:t>
      </w:r>
    </w:p>
    <w:p w:rsidR="00D63733" w:rsidRDefault="00650F22">
      <w:pPr>
        <w:pStyle w:val="ListParagraph"/>
        <w:numPr>
          <w:ilvl w:val="0"/>
          <w:numId w:val="656"/>
        </w:numPr>
        <w:contextualSpacing/>
      </w:pPr>
      <w:r>
        <w:t>&lt;draw:regular-polygon&gt;</w:t>
      </w:r>
    </w:p>
    <w:p w:rsidR="00D63733" w:rsidRDefault="00650F22">
      <w:pPr>
        <w:pStyle w:val="ListParagraph"/>
        <w:numPr>
          <w:ilvl w:val="0"/>
          <w:numId w:val="656"/>
        </w:numPr>
        <w:contextualSpacing/>
      </w:pPr>
      <w:r>
        <w:t>&lt;draw:path&gt;</w:t>
      </w:r>
    </w:p>
    <w:p w:rsidR="00D63733" w:rsidRDefault="00650F22">
      <w:pPr>
        <w:pStyle w:val="ListParagraph"/>
        <w:numPr>
          <w:ilvl w:val="0"/>
          <w:numId w:val="656"/>
        </w:numPr>
        <w:contextualSpacing/>
      </w:pPr>
      <w:r>
        <w:t>&lt;draw:circle&gt;</w:t>
      </w:r>
    </w:p>
    <w:p w:rsidR="00D63733" w:rsidRDefault="00650F22">
      <w:pPr>
        <w:pStyle w:val="ListParagraph"/>
        <w:numPr>
          <w:ilvl w:val="0"/>
          <w:numId w:val="656"/>
        </w:numPr>
        <w:contextualSpacing/>
      </w:pPr>
      <w:r>
        <w:t>&lt;draw:ellipse&gt;</w:t>
      </w:r>
    </w:p>
    <w:p w:rsidR="00D63733" w:rsidRDefault="00650F22">
      <w:pPr>
        <w:pStyle w:val="ListParagraph"/>
        <w:numPr>
          <w:ilvl w:val="0"/>
          <w:numId w:val="656"/>
        </w:numPr>
        <w:contextualSpacing/>
      </w:pPr>
      <w:r>
        <w:t>&lt;draw:connector&gt;</w:t>
      </w:r>
    </w:p>
    <w:p w:rsidR="00D63733" w:rsidRDefault="00650F22">
      <w:pPr>
        <w:pStyle w:val="ListParagraph"/>
        <w:numPr>
          <w:ilvl w:val="0"/>
          <w:numId w:val="656"/>
        </w:numPr>
        <w:contextualSpacing/>
      </w:pPr>
      <w:r>
        <w:t>&lt;draw:caption&gt;</w:t>
      </w:r>
    </w:p>
    <w:p w:rsidR="00D63733" w:rsidRDefault="00650F22">
      <w:pPr>
        <w:pStyle w:val="ListParagraph"/>
        <w:numPr>
          <w:ilvl w:val="0"/>
          <w:numId w:val="656"/>
        </w:numPr>
        <w:contextualSpacing/>
      </w:pPr>
      <w:r>
        <w:t>&lt;</w:t>
      </w:r>
      <w:r>
        <w:t>draw:measure&gt;</w:t>
      </w:r>
    </w:p>
    <w:p w:rsidR="00D63733" w:rsidRDefault="00650F22">
      <w:pPr>
        <w:pStyle w:val="ListParagraph"/>
        <w:numPr>
          <w:ilvl w:val="0"/>
          <w:numId w:val="656"/>
        </w:numPr>
        <w:contextualSpacing/>
      </w:pPr>
      <w:r>
        <w:t>&lt;draw:g&gt; or &lt;draw:frame&gt; element containing a &lt;draw:image&gt;, &lt;draw:text-box&gt;, or &lt;draw:object-ole&gt; element</w:t>
      </w:r>
    </w:p>
    <w:p w:rsidR="00D63733" w:rsidRDefault="00650F22">
      <w:pPr>
        <w:pStyle w:val="ListParagraph"/>
        <w:numPr>
          <w:ilvl w:val="0"/>
          <w:numId w:val="656"/>
        </w:numPr>
      </w:pPr>
      <w:r>
        <w:t>&lt;draw:custom-shape&gt;</w:t>
      </w:r>
    </w:p>
    <w:p w:rsidR="00D63733" w:rsidRDefault="00650F22">
      <w:pPr>
        <w:pStyle w:val="Definition-Field2"/>
      </w:pPr>
      <w:r>
        <w:t xml:space="preserve">Custom formatting attributes and elements (not defined in the ODF version 1.1 spec) are not preserved. </w:t>
      </w:r>
    </w:p>
    <w:p w:rsidR="00D63733" w:rsidRDefault="00650F22">
      <w:pPr>
        <w:pStyle w:val="Definition-Field"/>
      </w:pPr>
      <w:r>
        <w:t xml:space="preserve">c.   </w:t>
      </w:r>
      <w:r>
        <w:t>OfficeArt Math in Excel 2013 does not support this on load for text in any of the following elements:</w:t>
      </w:r>
    </w:p>
    <w:p w:rsidR="00D63733" w:rsidRDefault="00650F22">
      <w:pPr>
        <w:pStyle w:val="ListParagraph"/>
        <w:numPr>
          <w:ilvl w:val="0"/>
          <w:numId w:val="657"/>
        </w:numPr>
        <w:contextualSpacing/>
      </w:pPr>
      <w:r>
        <w:t>&lt;draw:rect&gt;</w:t>
      </w:r>
    </w:p>
    <w:p w:rsidR="00D63733" w:rsidRDefault="00650F22">
      <w:pPr>
        <w:pStyle w:val="ListParagraph"/>
        <w:numPr>
          <w:ilvl w:val="0"/>
          <w:numId w:val="657"/>
        </w:numPr>
        <w:contextualSpacing/>
      </w:pPr>
      <w:r>
        <w:t>&lt;draw:polyline&gt;</w:t>
      </w:r>
    </w:p>
    <w:p w:rsidR="00D63733" w:rsidRDefault="00650F22">
      <w:pPr>
        <w:pStyle w:val="ListParagraph"/>
        <w:numPr>
          <w:ilvl w:val="0"/>
          <w:numId w:val="657"/>
        </w:numPr>
        <w:contextualSpacing/>
      </w:pPr>
      <w:r>
        <w:t>&lt;draw:polygon&gt;</w:t>
      </w:r>
    </w:p>
    <w:p w:rsidR="00D63733" w:rsidRDefault="00650F22">
      <w:pPr>
        <w:pStyle w:val="ListParagraph"/>
        <w:numPr>
          <w:ilvl w:val="0"/>
          <w:numId w:val="657"/>
        </w:numPr>
        <w:contextualSpacing/>
      </w:pPr>
      <w:r>
        <w:t>&lt;draw:regular-polygon&gt;</w:t>
      </w:r>
    </w:p>
    <w:p w:rsidR="00D63733" w:rsidRDefault="00650F22">
      <w:pPr>
        <w:pStyle w:val="ListParagraph"/>
        <w:numPr>
          <w:ilvl w:val="0"/>
          <w:numId w:val="657"/>
        </w:numPr>
        <w:contextualSpacing/>
      </w:pPr>
      <w:r>
        <w:t>&lt;draw:path&gt;</w:t>
      </w:r>
    </w:p>
    <w:p w:rsidR="00D63733" w:rsidRDefault="00650F22">
      <w:pPr>
        <w:pStyle w:val="ListParagraph"/>
        <w:numPr>
          <w:ilvl w:val="0"/>
          <w:numId w:val="657"/>
        </w:numPr>
        <w:contextualSpacing/>
      </w:pPr>
      <w:r>
        <w:t>&lt;draw:circle&gt;</w:t>
      </w:r>
    </w:p>
    <w:p w:rsidR="00D63733" w:rsidRDefault="00650F22">
      <w:pPr>
        <w:pStyle w:val="ListParagraph"/>
        <w:numPr>
          <w:ilvl w:val="0"/>
          <w:numId w:val="657"/>
        </w:numPr>
        <w:contextualSpacing/>
      </w:pPr>
      <w:r>
        <w:t>&lt;draw:ellipse&gt;</w:t>
      </w:r>
    </w:p>
    <w:p w:rsidR="00D63733" w:rsidRDefault="00650F22">
      <w:pPr>
        <w:pStyle w:val="ListParagraph"/>
        <w:numPr>
          <w:ilvl w:val="0"/>
          <w:numId w:val="657"/>
        </w:numPr>
        <w:contextualSpacing/>
      </w:pPr>
      <w:r>
        <w:t>&lt;draw:caption&gt;</w:t>
      </w:r>
    </w:p>
    <w:p w:rsidR="00D63733" w:rsidRDefault="00650F22">
      <w:pPr>
        <w:pStyle w:val="ListParagraph"/>
        <w:numPr>
          <w:ilvl w:val="0"/>
          <w:numId w:val="657"/>
        </w:numPr>
        <w:contextualSpacing/>
      </w:pPr>
      <w:r>
        <w:t>&lt;draw:measure&gt;</w:t>
      </w:r>
    </w:p>
    <w:p w:rsidR="00D63733" w:rsidRDefault="00650F22">
      <w:pPr>
        <w:pStyle w:val="ListParagraph"/>
        <w:numPr>
          <w:ilvl w:val="0"/>
          <w:numId w:val="657"/>
        </w:numPr>
        <w:contextualSpacing/>
      </w:pPr>
      <w:r>
        <w:t>&lt;draw:frame&gt;</w:t>
      </w:r>
    </w:p>
    <w:p w:rsidR="00D63733" w:rsidRDefault="00650F22">
      <w:pPr>
        <w:pStyle w:val="ListParagraph"/>
        <w:numPr>
          <w:ilvl w:val="0"/>
          <w:numId w:val="657"/>
        </w:numPr>
        <w:contextualSpacing/>
      </w:pPr>
      <w:r>
        <w:t>&lt;dra</w:t>
      </w:r>
      <w:r>
        <w:t>w:text-box&gt;</w:t>
      </w:r>
    </w:p>
    <w:p w:rsidR="00D63733" w:rsidRDefault="00650F22">
      <w:pPr>
        <w:pStyle w:val="ListParagraph"/>
        <w:numPr>
          <w:ilvl w:val="0"/>
          <w:numId w:val="657"/>
        </w:numPr>
      </w:pPr>
      <w:r>
        <w:t>&lt;draw:custom-shape&gt;</w:t>
      </w:r>
    </w:p>
    <w:p w:rsidR="00D63733" w:rsidRDefault="00650F22">
      <w:pPr>
        <w:pStyle w:val="Definition-Field2"/>
      </w:pPr>
      <w:r>
        <w:t>OfficeArt Math in Excel 2013 does not support this on save for text in any of the following items:</w:t>
      </w:r>
    </w:p>
    <w:p w:rsidR="00D63733" w:rsidRDefault="00650F22">
      <w:pPr>
        <w:pStyle w:val="ListParagraph"/>
        <w:numPr>
          <w:ilvl w:val="0"/>
          <w:numId w:val="658"/>
        </w:numPr>
        <w:contextualSpacing/>
      </w:pPr>
      <w:r>
        <w:t>text boxes</w:t>
      </w:r>
    </w:p>
    <w:p w:rsidR="00D63733" w:rsidRDefault="00650F22">
      <w:pPr>
        <w:pStyle w:val="ListParagraph"/>
        <w:numPr>
          <w:ilvl w:val="0"/>
          <w:numId w:val="658"/>
        </w:numPr>
        <w:contextualSpacing/>
      </w:pPr>
      <w:r>
        <w:t>shapes</w:t>
      </w:r>
    </w:p>
    <w:p w:rsidR="00D63733" w:rsidRDefault="00650F22">
      <w:pPr>
        <w:pStyle w:val="ListParagraph"/>
        <w:numPr>
          <w:ilvl w:val="0"/>
          <w:numId w:val="658"/>
        </w:numPr>
        <w:contextualSpacing/>
      </w:pPr>
      <w:r>
        <w:t>SmartArt</w:t>
      </w:r>
    </w:p>
    <w:p w:rsidR="00D63733" w:rsidRDefault="00650F22">
      <w:pPr>
        <w:pStyle w:val="ListParagraph"/>
        <w:numPr>
          <w:ilvl w:val="0"/>
          <w:numId w:val="658"/>
        </w:numPr>
        <w:contextualSpacing/>
      </w:pPr>
      <w:r>
        <w:t>chart titles</w:t>
      </w:r>
    </w:p>
    <w:p w:rsidR="00D63733" w:rsidRDefault="00650F22">
      <w:pPr>
        <w:pStyle w:val="ListParagraph"/>
        <w:numPr>
          <w:ilvl w:val="0"/>
          <w:numId w:val="658"/>
        </w:numPr>
      </w:pPr>
      <w:r>
        <w:t xml:space="preserve">labels </w:t>
      </w:r>
    </w:p>
    <w:p w:rsidR="00D63733" w:rsidRDefault="00650F22">
      <w:pPr>
        <w:pStyle w:val="Definition-Field"/>
      </w:pPr>
      <w:r>
        <w:t xml:space="preserve">d.   </w:t>
      </w:r>
      <w:r>
        <w:rPr>
          <w:i/>
        </w:rPr>
        <w:t>The standard defines the parent element &lt;style:graphic-properties&gt;</w:t>
      </w:r>
    </w:p>
    <w:p w:rsidR="00D63733" w:rsidRDefault="00650F22">
      <w:pPr>
        <w:pStyle w:val="Definition-Field2"/>
      </w:pPr>
      <w:r>
        <w:t>Excel</w:t>
      </w:r>
      <w:r>
        <w:t xml:space="preserve"> 2013 does not support this for a style applied to one of the following elements:</w:t>
      </w:r>
    </w:p>
    <w:p w:rsidR="00D63733" w:rsidRDefault="00650F22">
      <w:pPr>
        <w:pStyle w:val="ListParagraph"/>
        <w:numPr>
          <w:ilvl w:val="0"/>
          <w:numId w:val="659"/>
        </w:numPr>
        <w:contextualSpacing/>
      </w:pPr>
      <w:r>
        <w:t>&lt;draw:rect&gt;</w:t>
      </w:r>
    </w:p>
    <w:p w:rsidR="00D63733" w:rsidRDefault="00650F22">
      <w:pPr>
        <w:pStyle w:val="ListParagraph"/>
        <w:numPr>
          <w:ilvl w:val="0"/>
          <w:numId w:val="659"/>
        </w:numPr>
        <w:contextualSpacing/>
      </w:pPr>
      <w:r>
        <w:t>&lt;draw:line&gt;</w:t>
      </w:r>
    </w:p>
    <w:p w:rsidR="00D63733" w:rsidRDefault="00650F22">
      <w:pPr>
        <w:pStyle w:val="ListParagraph"/>
        <w:numPr>
          <w:ilvl w:val="0"/>
          <w:numId w:val="659"/>
        </w:numPr>
        <w:contextualSpacing/>
      </w:pPr>
      <w:r>
        <w:t>&lt;draw:polyline&gt;</w:t>
      </w:r>
    </w:p>
    <w:p w:rsidR="00D63733" w:rsidRDefault="00650F22">
      <w:pPr>
        <w:pStyle w:val="ListParagraph"/>
        <w:numPr>
          <w:ilvl w:val="0"/>
          <w:numId w:val="659"/>
        </w:numPr>
        <w:contextualSpacing/>
      </w:pPr>
      <w:r>
        <w:t>&lt;draw:polygon&gt;</w:t>
      </w:r>
    </w:p>
    <w:p w:rsidR="00D63733" w:rsidRDefault="00650F22">
      <w:pPr>
        <w:pStyle w:val="ListParagraph"/>
        <w:numPr>
          <w:ilvl w:val="0"/>
          <w:numId w:val="659"/>
        </w:numPr>
        <w:contextualSpacing/>
      </w:pPr>
      <w:r>
        <w:t>&lt;draw:regular-polygon&gt;</w:t>
      </w:r>
    </w:p>
    <w:p w:rsidR="00D63733" w:rsidRDefault="00650F22">
      <w:pPr>
        <w:pStyle w:val="ListParagraph"/>
        <w:numPr>
          <w:ilvl w:val="0"/>
          <w:numId w:val="659"/>
        </w:numPr>
        <w:contextualSpacing/>
      </w:pPr>
      <w:r>
        <w:t>&lt;draw:path&gt;</w:t>
      </w:r>
    </w:p>
    <w:p w:rsidR="00D63733" w:rsidRDefault="00650F22">
      <w:pPr>
        <w:pStyle w:val="ListParagraph"/>
        <w:numPr>
          <w:ilvl w:val="0"/>
          <w:numId w:val="659"/>
        </w:numPr>
        <w:contextualSpacing/>
      </w:pPr>
      <w:r>
        <w:t>&lt;draw:circle&gt;</w:t>
      </w:r>
    </w:p>
    <w:p w:rsidR="00D63733" w:rsidRDefault="00650F22">
      <w:pPr>
        <w:pStyle w:val="ListParagraph"/>
        <w:numPr>
          <w:ilvl w:val="0"/>
          <w:numId w:val="659"/>
        </w:numPr>
        <w:contextualSpacing/>
      </w:pPr>
      <w:r>
        <w:t>&lt;draw:ellipse&gt;</w:t>
      </w:r>
    </w:p>
    <w:p w:rsidR="00D63733" w:rsidRDefault="00650F22">
      <w:pPr>
        <w:pStyle w:val="ListParagraph"/>
        <w:numPr>
          <w:ilvl w:val="0"/>
          <w:numId w:val="659"/>
        </w:numPr>
        <w:contextualSpacing/>
      </w:pPr>
      <w:r>
        <w:t>&lt;draw:connector&gt;</w:t>
      </w:r>
    </w:p>
    <w:p w:rsidR="00D63733" w:rsidRDefault="00650F22">
      <w:pPr>
        <w:pStyle w:val="ListParagraph"/>
        <w:numPr>
          <w:ilvl w:val="0"/>
          <w:numId w:val="659"/>
        </w:numPr>
        <w:contextualSpacing/>
      </w:pPr>
      <w:r>
        <w:t>&lt;draw:caption&gt;</w:t>
      </w:r>
    </w:p>
    <w:p w:rsidR="00D63733" w:rsidRDefault="00650F22">
      <w:pPr>
        <w:pStyle w:val="ListParagraph"/>
        <w:numPr>
          <w:ilvl w:val="0"/>
          <w:numId w:val="659"/>
        </w:numPr>
        <w:contextualSpacing/>
      </w:pPr>
      <w:r>
        <w:lastRenderedPageBreak/>
        <w:t>&lt;draw:measure&gt;</w:t>
      </w:r>
    </w:p>
    <w:p w:rsidR="00D63733" w:rsidRDefault="00650F22">
      <w:pPr>
        <w:pStyle w:val="ListParagraph"/>
        <w:numPr>
          <w:ilvl w:val="0"/>
          <w:numId w:val="659"/>
        </w:numPr>
        <w:contextualSpacing/>
      </w:pPr>
      <w:r>
        <w:t>&lt;draw:g&gt;</w:t>
      </w:r>
    </w:p>
    <w:p w:rsidR="00D63733" w:rsidRDefault="00650F22">
      <w:pPr>
        <w:pStyle w:val="ListParagraph"/>
        <w:numPr>
          <w:ilvl w:val="0"/>
          <w:numId w:val="659"/>
        </w:numPr>
        <w:contextualSpacing/>
      </w:pPr>
      <w:r>
        <w:t>&lt;draw:frame&gt; element containing a &lt;draw:image&gt;, &lt;draw:text-box&gt;, or &lt;draw:object-ole&gt; element</w:t>
      </w:r>
    </w:p>
    <w:p w:rsidR="00D63733" w:rsidRDefault="00650F22">
      <w:pPr>
        <w:pStyle w:val="ListParagraph"/>
        <w:numPr>
          <w:ilvl w:val="0"/>
          <w:numId w:val="659"/>
        </w:numPr>
      </w:pPr>
      <w:r>
        <w:t>&lt;draw:custom-shape&gt;</w:t>
      </w:r>
    </w:p>
    <w:p w:rsidR="00D63733" w:rsidRDefault="00650F22">
      <w:pPr>
        <w:pStyle w:val="Definition-Field2"/>
      </w:pPr>
      <w:r>
        <w:t xml:space="preserve">Custom formatting attributes and elements (not defined in the standard) are not preserved. </w:t>
      </w:r>
    </w:p>
    <w:p w:rsidR="00D63733" w:rsidRDefault="00650F22">
      <w:pPr>
        <w:pStyle w:val="Definition-Field"/>
      </w:pPr>
      <w:r>
        <w:t>e.   OfficeArt Math in PowerPoint 2013 does not s</w:t>
      </w:r>
      <w:r>
        <w:t>upport this on load for text in the following elements:</w:t>
      </w:r>
    </w:p>
    <w:p w:rsidR="00D63733" w:rsidRDefault="00650F22">
      <w:pPr>
        <w:pStyle w:val="ListParagraph"/>
        <w:numPr>
          <w:ilvl w:val="0"/>
          <w:numId w:val="660"/>
        </w:numPr>
        <w:contextualSpacing/>
      </w:pPr>
      <w:r>
        <w:t>&lt;draw:rect&gt;</w:t>
      </w:r>
    </w:p>
    <w:p w:rsidR="00D63733" w:rsidRDefault="00650F22">
      <w:pPr>
        <w:pStyle w:val="ListParagraph"/>
        <w:numPr>
          <w:ilvl w:val="0"/>
          <w:numId w:val="660"/>
        </w:numPr>
        <w:contextualSpacing/>
      </w:pPr>
      <w:r>
        <w:t>&lt;draw:polyline&gt;</w:t>
      </w:r>
    </w:p>
    <w:p w:rsidR="00D63733" w:rsidRDefault="00650F22">
      <w:pPr>
        <w:pStyle w:val="ListParagraph"/>
        <w:numPr>
          <w:ilvl w:val="0"/>
          <w:numId w:val="660"/>
        </w:numPr>
        <w:contextualSpacing/>
      </w:pPr>
      <w:r>
        <w:t>&lt;draw:polygon&gt;</w:t>
      </w:r>
    </w:p>
    <w:p w:rsidR="00D63733" w:rsidRDefault="00650F22">
      <w:pPr>
        <w:pStyle w:val="ListParagraph"/>
        <w:numPr>
          <w:ilvl w:val="0"/>
          <w:numId w:val="660"/>
        </w:numPr>
        <w:contextualSpacing/>
      </w:pPr>
      <w:r>
        <w:t>&lt;draw:regular-polygon&gt;</w:t>
      </w:r>
    </w:p>
    <w:p w:rsidR="00D63733" w:rsidRDefault="00650F22">
      <w:pPr>
        <w:pStyle w:val="ListParagraph"/>
        <w:numPr>
          <w:ilvl w:val="0"/>
          <w:numId w:val="660"/>
        </w:numPr>
        <w:contextualSpacing/>
      </w:pPr>
      <w:r>
        <w:t>&lt;draw:path&gt;</w:t>
      </w:r>
    </w:p>
    <w:p w:rsidR="00D63733" w:rsidRDefault="00650F22">
      <w:pPr>
        <w:pStyle w:val="ListParagraph"/>
        <w:numPr>
          <w:ilvl w:val="0"/>
          <w:numId w:val="660"/>
        </w:numPr>
        <w:contextualSpacing/>
      </w:pPr>
      <w:r>
        <w:t>&lt;draw:circle&gt;</w:t>
      </w:r>
    </w:p>
    <w:p w:rsidR="00D63733" w:rsidRDefault="00650F22">
      <w:pPr>
        <w:pStyle w:val="ListParagraph"/>
        <w:numPr>
          <w:ilvl w:val="0"/>
          <w:numId w:val="660"/>
        </w:numPr>
        <w:contextualSpacing/>
      </w:pPr>
      <w:r>
        <w:t>&lt;draw:ellipse&gt;</w:t>
      </w:r>
    </w:p>
    <w:p w:rsidR="00D63733" w:rsidRDefault="00650F22">
      <w:pPr>
        <w:pStyle w:val="ListParagraph"/>
        <w:numPr>
          <w:ilvl w:val="0"/>
          <w:numId w:val="660"/>
        </w:numPr>
        <w:contextualSpacing/>
      </w:pPr>
      <w:r>
        <w:t>&lt;draw:caption&gt;</w:t>
      </w:r>
    </w:p>
    <w:p w:rsidR="00D63733" w:rsidRDefault="00650F22">
      <w:pPr>
        <w:pStyle w:val="ListParagraph"/>
        <w:numPr>
          <w:ilvl w:val="0"/>
          <w:numId w:val="660"/>
        </w:numPr>
        <w:contextualSpacing/>
      </w:pPr>
      <w:r>
        <w:t>&lt;draw:measure&gt;</w:t>
      </w:r>
    </w:p>
    <w:p w:rsidR="00D63733" w:rsidRDefault="00650F22">
      <w:pPr>
        <w:pStyle w:val="ListParagraph"/>
        <w:numPr>
          <w:ilvl w:val="0"/>
          <w:numId w:val="660"/>
        </w:numPr>
        <w:contextualSpacing/>
      </w:pPr>
      <w:r>
        <w:t>&lt;draw:text-box&gt;</w:t>
      </w:r>
    </w:p>
    <w:p w:rsidR="00D63733" w:rsidRDefault="00650F22">
      <w:pPr>
        <w:pStyle w:val="ListParagraph"/>
        <w:numPr>
          <w:ilvl w:val="0"/>
          <w:numId w:val="660"/>
        </w:numPr>
        <w:contextualSpacing/>
      </w:pPr>
      <w:r>
        <w:t>&lt;draw:frame&gt;</w:t>
      </w:r>
    </w:p>
    <w:p w:rsidR="00D63733" w:rsidRDefault="00650F22">
      <w:pPr>
        <w:pStyle w:val="ListParagraph"/>
        <w:numPr>
          <w:ilvl w:val="0"/>
          <w:numId w:val="660"/>
        </w:numPr>
      </w:pPr>
      <w:r>
        <w:t xml:space="preserve">&lt;draw:custom-shape&gt;. </w:t>
      </w:r>
    </w:p>
    <w:p w:rsidR="00D63733" w:rsidRDefault="00650F22">
      <w:pPr>
        <w:pStyle w:val="Definition-Field"/>
      </w:pPr>
      <w:r>
        <w:t xml:space="preserve">f.   </w:t>
      </w:r>
      <w:r>
        <w:rPr>
          <w:i/>
        </w:rPr>
        <w:t xml:space="preserve">The </w:t>
      </w:r>
      <w:r>
        <w:rPr>
          <w:i/>
        </w:rPr>
        <w:t>standard defines the parent element &lt;style:graphic-properties&gt;</w:t>
      </w:r>
    </w:p>
    <w:p w:rsidR="00D63733" w:rsidRDefault="00650F22">
      <w:pPr>
        <w:pStyle w:val="Definition-Field2"/>
      </w:pPr>
      <w:r>
        <w:t>PowerPoint 2013 does not support this for a style applied to one of the following elements:</w:t>
      </w:r>
    </w:p>
    <w:p w:rsidR="00D63733" w:rsidRDefault="00650F22">
      <w:pPr>
        <w:pStyle w:val="ListParagraph"/>
        <w:numPr>
          <w:ilvl w:val="0"/>
          <w:numId w:val="661"/>
        </w:numPr>
        <w:contextualSpacing/>
      </w:pPr>
      <w:r>
        <w:t>&lt;draw:rect&gt;</w:t>
      </w:r>
    </w:p>
    <w:p w:rsidR="00D63733" w:rsidRDefault="00650F22">
      <w:pPr>
        <w:pStyle w:val="ListParagraph"/>
        <w:numPr>
          <w:ilvl w:val="0"/>
          <w:numId w:val="661"/>
        </w:numPr>
        <w:contextualSpacing/>
      </w:pPr>
      <w:r>
        <w:t>&lt;draw:line&gt;</w:t>
      </w:r>
    </w:p>
    <w:p w:rsidR="00D63733" w:rsidRDefault="00650F22">
      <w:pPr>
        <w:pStyle w:val="ListParagraph"/>
        <w:numPr>
          <w:ilvl w:val="0"/>
          <w:numId w:val="661"/>
        </w:numPr>
        <w:contextualSpacing/>
      </w:pPr>
      <w:r>
        <w:t>&lt;draw:polyline&gt;</w:t>
      </w:r>
    </w:p>
    <w:p w:rsidR="00D63733" w:rsidRDefault="00650F22">
      <w:pPr>
        <w:pStyle w:val="ListParagraph"/>
        <w:numPr>
          <w:ilvl w:val="0"/>
          <w:numId w:val="661"/>
        </w:numPr>
        <w:contextualSpacing/>
      </w:pPr>
      <w:r>
        <w:t>&lt;draw:polygon&gt;</w:t>
      </w:r>
    </w:p>
    <w:p w:rsidR="00D63733" w:rsidRDefault="00650F22">
      <w:pPr>
        <w:pStyle w:val="ListParagraph"/>
        <w:numPr>
          <w:ilvl w:val="0"/>
          <w:numId w:val="661"/>
        </w:numPr>
        <w:contextualSpacing/>
      </w:pPr>
      <w:r>
        <w:t>&lt;draw:regular-polygon&gt;</w:t>
      </w:r>
    </w:p>
    <w:p w:rsidR="00D63733" w:rsidRDefault="00650F22">
      <w:pPr>
        <w:pStyle w:val="ListParagraph"/>
        <w:numPr>
          <w:ilvl w:val="0"/>
          <w:numId w:val="661"/>
        </w:numPr>
        <w:contextualSpacing/>
      </w:pPr>
      <w:r>
        <w:t>&lt;draw:path&gt;</w:t>
      </w:r>
    </w:p>
    <w:p w:rsidR="00D63733" w:rsidRDefault="00650F22">
      <w:pPr>
        <w:pStyle w:val="ListParagraph"/>
        <w:numPr>
          <w:ilvl w:val="0"/>
          <w:numId w:val="661"/>
        </w:numPr>
        <w:contextualSpacing/>
      </w:pPr>
      <w:r>
        <w:t>&lt;draw:circl</w:t>
      </w:r>
      <w:r>
        <w:t>e&gt;</w:t>
      </w:r>
    </w:p>
    <w:p w:rsidR="00D63733" w:rsidRDefault="00650F22">
      <w:pPr>
        <w:pStyle w:val="ListParagraph"/>
        <w:numPr>
          <w:ilvl w:val="0"/>
          <w:numId w:val="661"/>
        </w:numPr>
        <w:contextualSpacing/>
      </w:pPr>
      <w:r>
        <w:t>&lt;draw:ellipse&gt;</w:t>
      </w:r>
    </w:p>
    <w:p w:rsidR="00D63733" w:rsidRDefault="00650F22">
      <w:pPr>
        <w:pStyle w:val="ListParagraph"/>
        <w:numPr>
          <w:ilvl w:val="0"/>
          <w:numId w:val="661"/>
        </w:numPr>
        <w:contextualSpacing/>
      </w:pPr>
      <w:r>
        <w:t>&lt;draw:connector&gt;</w:t>
      </w:r>
    </w:p>
    <w:p w:rsidR="00D63733" w:rsidRDefault="00650F22">
      <w:pPr>
        <w:pStyle w:val="ListParagraph"/>
        <w:numPr>
          <w:ilvl w:val="0"/>
          <w:numId w:val="661"/>
        </w:numPr>
        <w:contextualSpacing/>
      </w:pPr>
      <w:r>
        <w:t>&lt;draw:caption&gt;</w:t>
      </w:r>
    </w:p>
    <w:p w:rsidR="00D63733" w:rsidRDefault="00650F22">
      <w:pPr>
        <w:pStyle w:val="ListParagraph"/>
        <w:numPr>
          <w:ilvl w:val="0"/>
          <w:numId w:val="661"/>
        </w:numPr>
        <w:contextualSpacing/>
      </w:pPr>
      <w:r>
        <w:t>&lt;draw:measure&gt;</w:t>
      </w:r>
    </w:p>
    <w:p w:rsidR="00D63733" w:rsidRDefault="00650F22">
      <w:pPr>
        <w:pStyle w:val="ListParagraph"/>
        <w:numPr>
          <w:ilvl w:val="0"/>
          <w:numId w:val="661"/>
        </w:numPr>
        <w:contextualSpacing/>
      </w:pPr>
      <w:r>
        <w:t>&lt;draw:g&gt;</w:t>
      </w:r>
    </w:p>
    <w:p w:rsidR="00D63733" w:rsidRDefault="00650F22">
      <w:pPr>
        <w:pStyle w:val="ListParagraph"/>
        <w:numPr>
          <w:ilvl w:val="0"/>
          <w:numId w:val="661"/>
        </w:numPr>
        <w:contextualSpacing/>
      </w:pPr>
      <w:r>
        <w:t>&lt;draw:frame&gt; element containing a &lt;draw:image&gt;, &lt;draw:text-box&gt;, or &lt;draw:object-ole&gt; element</w:t>
      </w:r>
    </w:p>
    <w:p w:rsidR="00D63733" w:rsidRDefault="00650F22">
      <w:pPr>
        <w:pStyle w:val="ListParagraph"/>
        <w:numPr>
          <w:ilvl w:val="0"/>
          <w:numId w:val="661"/>
        </w:numPr>
      </w:pPr>
      <w:r>
        <w:t>&lt;draw:custom-shape&gt;</w:t>
      </w:r>
    </w:p>
    <w:p w:rsidR="00D63733" w:rsidRDefault="00650F22">
      <w:pPr>
        <w:pStyle w:val="Definition-Field2"/>
      </w:pPr>
      <w:r>
        <w:t xml:space="preserve">  Custom formatting attributes and elements (not defined in the stan</w:t>
      </w:r>
      <w:r>
        <w:t xml:space="preserve">dard) are not preserved. </w:t>
      </w:r>
    </w:p>
    <w:p w:rsidR="00D63733" w:rsidRDefault="00650F22">
      <w:pPr>
        <w:pStyle w:val="Heading3"/>
      </w:pPr>
      <w:bookmarkStart w:id="1191" w:name="section_eebd80903cd7411e96fc9286558d5100"/>
      <w:bookmarkStart w:id="1192" w:name="_Toc466893268"/>
      <w:r>
        <w:t>Section 15.2, Page Layout Formatting Properties</w:t>
      </w:r>
      <w:bookmarkEnd w:id="1191"/>
      <w:bookmarkEnd w:id="1192"/>
      <w:r>
        <w:fldChar w:fldCharType="begin"/>
      </w:r>
      <w:r>
        <w:instrText xml:space="preserve"> XE "Page Layout Formatting Properties" </w:instrText>
      </w:r>
      <w:r>
        <w:fldChar w:fldCharType="end"/>
      </w:r>
    </w:p>
    <w:p w:rsidR="00D63733" w:rsidRDefault="00650F22">
      <w:pPr>
        <w:pStyle w:val="Definition-Field"/>
      </w:pPr>
      <w:r>
        <w:t xml:space="preserve">a.   </w:t>
      </w:r>
      <w:r>
        <w:rPr>
          <w:i/>
        </w:rPr>
        <w:t>The standard defines the element &lt;style:page-layout-properties&gt;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w:t>
      </w:r>
      <w:r>
        <w:rPr>
          <w:i/>
        </w:rPr>
        <w:t xml:space="preserve"> defines the element &lt;style:page-layout-properties&gt;</w:t>
      </w:r>
    </w:p>
    <w:p w:rsidR="00D63733" w:rsidRDefault="00650F22">
      <w:pPr>
        <w:pStyle w:val="Definition-Field2"/>
      </w:pPr>
      <w:r>
        <w:t>This element is supported in Excel 2010 and Excel 2013.</w:t>
      </w:r>
    </w:p>
    <w:p w:rsidR="00D63733" w:rsidRDefault="00650F22">
      <w:pPr>
        <w:pStyle w:val="Heading3"/>
      </w:pPr>
      <w:bookmarkStart w:id="1193" w:name="section_7fd938c41252438b9cace1b74c587fe0"/>
      <w:bookmarkStart w:id="1194" w:name="_Toc466893269"/>
      <w:r>
        <w:t>Section 15.2.1, Page Size</w:t>
      </w:r>
      <w:bookmarkEnd w:id="1193"/>
      <w:bookmarkEnd w:id="1194"/>
      <w:r>
        <w:fldChar w:fldCharType="begin"/>
      </w:r>
      <w:r>
        <w:instrText xml:space="preserve"> XE "Page Size" </w:instrText>
      </w:r>
      <w:r>
        <w:fldChar w:fldCharType="end"/>
      </w:r>
    </w:p>
    <w:p w:rsidR="00D63733" w:rsidRDefault="00650F22">
      <w:pPr>
        <w:pStyle w:val="Definition-Field"/>
      </w:pPr>
      <w:r>
        <w:t xml:space="preserve">a.   </w:t>
      </w:r>
      <w:r>
        <w:rPr>
          <w:i/>
        </w:rPr>
        <w:t>The standard defines the attribute fo:page-height, contained within the element &lt;</w:t>
      </w:r>
      <w:r>
        <w:rPr>
          <w:i/>
        </w:rPr>
        <w:t>style:page-layout-properties&gt;</w:t>
      </w:r>
    </w:p>
    <w:p w:rsidR="00D63733" w:rsidRDefault="00650F22">
      <w:pPr>
        <w:pStyle w:val="Definition-Field2"/>
      </w:pPr>
      <w:r>
        <w:lastRenderedPageBreak/>
        <w:t>This attribute is supported in Word 2010 and Word 2013.</w:t>
      </w:r>
    </w:p>
    <w:p w:rsidR="00D63733" w:rsidRDefault="00650F22">
      <w:pPr>
        <w:pStyle w:val="Definition-Field"/>
      </w:pPr>
      <w:r>
        <w:t xml:space="preserve">b.   </w:t>
      </w:r>
      <w:r>
        <w:rPr>
          <w:i/>
        </w:rPr>
        <w:t>The standard defines the attribute fo:page-width, contained within the element &lt;style:page-layout-properties&gt;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fo:page-height,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fo:page-width, contained w</w:t>
      </w:r>
      <w:r>
        <w:rPr>
          <w:i/>
        </w:rPr>
        <w:t>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attribute fo:page-height, contained within the element &lt;style:page-layout-properties&gt;</w:t>
      </w:r>
    </w:p>
    <w:p w:rsidR="00D63733" w:rsidRDefault="00650F22">
      <w:pPr>
        <w:pStyle w:val="Definition-Field2"/>
      </w:pPr>
      <w:r>
        <w:t xml:space="preserve">This attribute is </w:t>
      </w:r>
      <w:r>
        <w:t>supported in PowerPoint 2010 and PowerPoint 2013.</w:t>
      </w:r>
    </w:p>
    <w:p w:rsidR="00D63733" w:rsidRDefault="00650F22">
      <w:pPr>
        <w:pStyle w:val="Definition-Field"/>
      </w:pPr>
      <w:r>
        <w:t xml:space="preserve">f.   </w:t>
      </w:r>
      <w:r>
        <w:rPr>
          <w:i/>
        </w:rPr>
        <w:t>The standard defines the attribute fo:page-width, contained within the element &lt;style:page-layout-properties&gt;</w:t>
      </w:r>
    </w:p>
    <w:p w:rsidR="00D63733" w:rsidRDefault="00650F22">
      <w:pPr>
        <w:pStyle w:val="Definition-Field2"/>
      </w:pPr>
      <w:r>
        <w:t>This attribute is supported in PowerPoint 2010 and PowerPoint 2013.</w:t>
      </w:r>
    </w:p>
    <w:p w:rsidR="00D63733" w:rsidRDefault="00650F22">
      <w:pPr>
        <w:pStyle w:val="Heading3"/>
      </w:pPr>
      <w:bookmarkStart w:id="1195" w:name="section_540519ce029340058caa025345dd412b"/>
      <w:bookmarkStart w:id="1196" w:name="_Toc466893270"/>
      <w:r>
        <w:t>Section 15.2.2, Page Nu</w:t>
      </w:r>
      <w:r>
        <w:t>mber Format</w:t>
      </w:r>
      <w:bookmarkEnd w:id="1195"/>
      <w:bookmarkEnd w:id="1196"/>
      <w:r>
        <w:fldChar w:fldCharType="begin"/>
      </w:r>
      <w:r>
        <w:instrText xml:space="preserve"> XE "Page Number Format" </w:instrText>
      </w:r>
      <w:r>
        <w:fldChar w:fldCharType="end"/>
      </w:r>
    </w:p>
    <w:p w:rsidR="00D63733" w:rsidRDefault="00650F22">
      <w:pPr>
        <w:pStyle w:val="Definition-Field"/>
      </w:pPr>
      <w:r>
        <w:t xml:space="preserve">a.   </w:t>
      </w:r>
      <w:r>
        <w:rPr>
          <w:i/>
        </w:rPr>
        <w:t>The standard defines the attribute style:num-prefix,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w:t>
      </w:r>
      <w:r>
        <w:rPr>
          <w:i/>
        </w:rPr>
        <w:t xml:space="preserve"> attribute style:num-suffix,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text:num-format, contained within the element &lt;</w:t>
      </w:r>
      <w:r>
        <w:rPr>
          <w:i/>
        </w:rPr>
        <w:t>style:page-layout-properties&gt;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attribute style:num-format, contained within the element &lt;style:page-layout-properties&gt;</w:t>
      </w:r>
    </w:p>
    <w:p w:rsidR="00D63733" w:rsidRDefault="00650F22">
      <w:pPr>
        <w:pStyle w:val="Definition-Field2"/>
      </w:pPr>
      <w:r>
        <w:t>This attribute is not supported in Excel 2010, Excel</w:t>
      </w:r>
      <w:r>
        <w:t xml:space="preserve"> 2013 or Excel 2016.</w:t>
      </w:r>
    </w:p>
    <w:p w:rsidR="00D63733" w:rsidRDefault="00650F22">
      <w:pPr>
        <w:pStyle w:val="Definition-Field"/>
      </w:pPr>
      <w:r>
        <w:t xml:space="preserve">e.   </w:t>
      </w:r>
      <w:r>
        <w:rPr>
          <w:i/>
        </w:rPr>
        <w:t>The standard defines the attribute style:num-prefix,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f.   </w:t>
      </w:r>
      <w:r>
        <w:rPr>
          <w:i/>
        </w:rPr>
        <w:t>The standard defines the attribute styl</w:t>
      </w:r>
      <w:r>
        <w:rPr>
          <w:i/>
        </w:rPr>
        <w:t>e:num-suffix,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style:num-format, contained within the element &lt;style:page-layout-pro</w:t>
      </w:r>
      <w:r>
        <w:rPr>
          <w:i/>
        </w:rPr>
        <w:t>perties&gt;</w:t>
      </w:r>
    </w:p>
    <w:p w:rsidR="00D63733" w:rsidRDefault="00650F22">
      <w:pPr>
        <w:pStyle w:val="Definition-Field2"/>
      </w:pPr>
      <w:r>
        <w:lastRenderedPageBreak/>
        <w:t>This attribute is not supported in PowerPoint 2010, PowerPoint 2013 or PowerPoint 2016.</w:t>
      </w:r>
    </w:p>
    <w:p w:rsidR="00D63733" w:rsidRDefault="00650F22">
      <w:pPr>
        <w:pStyle w:val="Definition-Field"/>
      </w:pPr>
      <w:r>
        <w:t xml:space="preserve">h.   </w:t>
      </w:r>
      <w:r>
        <w:rPr>
          <w:i/>
        </w:rPr>
        <w:t>The standard defines the attribute style:num-prefix, contained within the element &lt;style:page-layout-properties&gt;</w:t>
      </w:r>
    </w:p>
    <w:p w:rsidR="00D63733" w:rsidRDefault="00650F22">
      <w:pPr>
        <w:pStyle w:val="Definition-Field2"/>
      </w:pPr>
      <w:r>
        <w:t xml:space="preserve">This attribute is not supported in </w:t>
      </w:r>
      <w:r>
        <w:t>PowerPoint 2010, PowerPoint 2013 or PowerPoint 2016.</w:t>
      </w:r>
    </w:p>
    <w:p w:rsidR="00D63733" w:rsidRDefault="00650F22">
      <w:pPr>
        <w:pStyle w:val="Definition-Field"/>
      </w:pPr>
      <w:r>
        <w:t xml:space="preserve">i.   </w:t>
      </w:r>
      <w:r>
        <w:rPr>
          <w:i/>
        </w:rPr>
        <w:t>The standard defines the attribute style:num-suffix, contained within the element &lt;style:page-layout-properties&gt;</w:t>
      </w:r>
    </w:p>
    <w:p w:rsidR="00D63733" w:rsidRDefault="00650F22">
      <w:pPr>
        <w:pStyle w:val="Definition-Field2"/>
      </w:pPr>
      <w:r>
        <w:t>This attribute is not supported in PowerPoint 2010, PowerPoint 2013 or PowerPoint 201</w:t>
      </w:r>
      <w:r>
        <w:t>6.</w:t>
      </w:r>
    </w:p>
    <w:p w:rsidR="00D63733" w:rsidRDefault="00650F22">
      <w:pPr>
        <w:pStyle w:val="Heading3"/>
      </w:pPr>
      <w:bookmarkStart w:id="1197" w:name="section_8a58b0894c944eeb905d8a6d51feb1d5"/>
      <w:bookmarkStart w:id="1198" w:name="_Toc466893271"/>
      <w:r>
        <w:t>Section 15.2.3, Paper Tray</w:t>
      </w:r>
      <w:bookmarkEnd w:id="1197"/>
      <w:bookmarkEnd w:id="1198"/>
      <w:r>
        <w:fldChar w:fldCharType="begin"/>
      </w:r>
      <w:r>
        <w:instrText xml:space="preserve"> XE "Paper Tray" </w:instrText>
      </w:r>
      <w:r>
        <w:fldChar w:fldCharType="end"/>
      </w:r>
    </w:p>
    <w:p w:rsidR="00D63733" w:rsidRDefault="00650F22">
      <w:pPr>
        <w:pStyle w:val="Definition-Field"/>
      </w:pPr>
      <w:r>
        <w:t xml:space="preserve">a.   </w:t>
      </w:r>
      <w:r>
        <w:rPr>
          <w:i/>
        </w:rPr>
        <w:t>The standard defines the attribute style:paper-tray-name,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w:t>
      </w:r>
      <w:r>
        <w:rPr>
          <w:i/>
        </w:rPr>
        <w:t>ard defines the attribute style:paper-tray-name,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style:paper-tray-name, contained w</w:t>
      </w:r>
      <w:r>
        <w:rPr>
          <w:i/>
        </w:rPr>
        <w:t>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199" w:name="section_528506f606084225b346ad6223698b81"/>
      <w:bookmarkStart w:id="1200" w:name="_Toc466893272"/>
      <w:r>
        <w:t>Section 15.2.4, Print Orientation</w:t>
      </w:r>
      <w:bookmarkEnd w:id="1199"/>
      <w:bookmarkEnd w:id="1200"/>
      <w:r>
        <w:fldChar w:fldCharType="begin"/>
      </w:r>
      <w:r>
        <w:instrText xml:space="preserve"> XE "Print Orientation" </w:instrText>
      </w:r>
      <w:r>
        <w:fldChar w:fldCharType="end"/>
      </w:r>
    </w:p>
    <w:p w:rsidR="00D63733" w:rsidRDefault="00650F22">
      <w:pPr>
        <w:pStyle w:val="Definition-Field"/>
      </w:pPr>
      <w:r>
        <w:t xml:space="preserve">a.   </w:t>
      </w:r>
      <w:r>
        <w:rPr>
          <w:i/>
        </w:rPr>
        <w:t>The standard defines the attribute style:print-orienta</w:t>
      </w:r>
      <w:r>
        <w:rPr>
          <w:i/>
        </w:rPr>
        <w:t>tion, contained within the element &lt;style:page-layout-properties&gt;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The standard defines the attribute style:print-orientation, contained within the element &lt;style:page-layout-properties&gt;</w:t>
      </w:r>
    </w:p>
    <w:p w:rsidR="00D63733" w:rsidRDefault="00650F22">
      <w:pPr>
        <w:pStyle w:val="Definition-Field2"/>
      </w:pPr>
      <w:r>
        <w:t>This attr</w:t>
      </w:r>
      <w:r>
        <w:t>ibute is supported in Excel 2010 and Excel 2013.</w:t>
      </w:r>
    </w:p>
    <w:p w:rsidR="00D63733" w:rsidRDefault="00650F22">
      <w:pPr>
        <w:pStyle w:val="Definition-Field"/>
      </w:pPr>
      <w:r>
        <w:t xml:space="preserve">c.   </w:t>
      </w:r>
      <w:r>
        <w:rPr>
          <w:i/>
        </w:rPr>
        <w:t>The standard defines the attribute style:print-orientation, contained within the element &lt;style:page-layout-properties&gt;</w:t>
      </w:r>
    </w:p>
    <w:p w:rsidR="00D63733" w:rsidRDefault="00650F22">
      <w:pPr>
        <w:pStyle w:val="Definition-Field2"/>
      </w:pPr>
      <w:r>
        <w:t>This attribute is supported in PowerPoint 2010 and PowerPoint 2013.</w:t>
      </w:r>
    </w:p>
    <w:p w:rsidR="00D63733" w:rsidRDefault="00650F22">
      <w:pPr>
        <w:pStyle w:val="Definition-Field2"/>
      </w:pPr>
      <w:r>
        <w:t>On load, Power</w:t>
      </w:r>
      <w:r>
        <w:t xml:space="preserve">Point ignores this attribute, but writes it out on save. </w:t>
      </w:r>
    </w:p>
    <w:p w:rsidR="00D63733" w:rsidRDefault="00650F22">
      <w:pPr>
        <w:pStyle w:val="Heading3"/>
      </w:pPr>
      <w:bookmarkStart w:id="1201" w:name="section_626791a0e2fa4d5aa8d2843bd50508f9"/>
      <w:bookmarkStart w:id="1202" w:name="_Toc466893273"/>
      <w:r>
        <w:t>Section 15.2.5, Margins</w:t>
      </w:r>
      <w:bookmarkEnd w:id="1201"/>
      <w:bookmarkEnd w:id="1202"/>
      <w:r>
        <w:fldChar w:fldCharType="begin"/>
      </w:r>
      <w:r>
        <w:instrText xml:space="preserve"> XE "Margins" </w:instrText>
      </w:r>
      <w:r>
        <w:fldChar w:fldCharType="end"/>
      </w:r>
    </w:p>
    <w:p w:rsidR="00D63733" w:rsidRDefault="00650F22">
      <w:pPr>
        <w:pStyle w:val="Definition-Field"/>
      </w:pPr>
      <w:r>
        <w:t xml:space="preserve">a.   </w:t>
      </w:r>
      <w:r>
        <w:rPr>
          <w:i/>
        </w:rPr>
        <w:t>The standard defines the attribute fo:margin, contained within the element &lt;style:page-layout-properties&gt;</w:t>
      </w:r>
    </w:p>
    <w:p w:rsidR="00D63733" w:rsidRDefault="00650F22">
      <w:pPr>
        <w:pStyle w:val="Definition-Field2"/>
      </w:pPr>
      <w:r>
        <w:t>This attribute is supported in Word 2010 and Wo</w:t>
      </w:r>
      <w:r>
        <w:t>rd 2013.</w:t>
      </w:r>
    </w:p>
    <w:p w:rsidR="00D63733" w:rsidRDefault="00650F22">
      <w:pPr>
        <w:pStyle w:val="Definition-Field"/>
      </w:pPr>
      <w:r>
        <w:t xml:space="preserve">b.   </w:t>
      </w:r>
      <w:r>
        <w:rPr>
          <w:i/>
        </w:rPr>
        <w:t>The standard defines the attribute fo:margin-bottom, contained within the element &lt;style:page-layout-properties&gt;</w:t>
      </w:r>
    </w:p>
    <w:p w:rsidR="00D63733" w:rsidRDefault="00650F22">
      <w:pPr>
        <w:pStyle w:val="Definition-Field2"/>
      </w:pPr>
      <w:r>
        <w:t>This attribute is supported in Word 2010 and Word 2013.</w:t>
      </w:r>
    </w:p>
    <w:p w:rsidR="00D63733" w:rsidRDefault="00650F22">
      <w:pPr>
        <w:pStyle w:val="Definition-Field"/>
      </w:pPr>
      <w:r>
        <w:lastRenderedPageBreak/>
        <w:t xml:space="preserve">c.   </w:t>
      </w:r>
      <w:r>
        <w:rPr>
          <w:i/>
        </w:rPr>
        <w:t xml:space="preserve">The standard defines the attribute fo:margin-left, contained within </w:t>
      </w:r>
      <w:r>
        <w:rPr>
          <w:i/>
        </w:rPr>
        <w:t>the element &lt;style:page-layout-properties&gt;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attribute fo:margin-right, contained within the element &lt;style:page-layout-properties&gt;</w:t>
      </w:r>
    </w:p>
    <w:p w:rsidR="00D63733" w:rsidRDefault="00650F22">
      <w:pPr>
        <w:pStyle w:val="Definition-Field2"/>
      </w:pPr>
      <w:r>
        <w:t>This attribute is supported in Word 2010</w:t>
      </w:r>
      <w:r>
        <w:t xml:space="preserve"> and Word 2013.</w:t>
      </w:r>
    </w:p>
    <w:p w:rsidR="00D63733" w:rsidRDefault="00650F22">
      <w:pPr>
        <w:pStyle w:val="Definition-Field"/>
      </w:pPr>
      <w:r>
        <w:t xml:space="preserve">e.   </w:t>
      </w:r>
      <w:r>
        <w:rPr>
          <w:i/>
        </w:rPr>
        <w:t>The standard defines the attribute fo:margin-top, contained within the element &lt;style:page-layout-properties&gt;</w:t>
      </w:r>
    </w:p>
    <w:p w:rsidR="00D63733" w:rsidRDefault="00650F22">
      <w:pPr>
        <w:pStyle w:val="Definition-Field2"/>
      </w:pPr>
      <w:r>
        <w:t>This attribute is supported in Word 2010 and Word 2013.</w:t>
      </w:r>
    </w:p>
    <w:p w:rsidR="00D63733" w:rsidRDefault="00650F22">
      <w:pPr>
        <w:pStyle w:val="Definition-Field"/>
      </w:pPr>
      <w:r>
        <w:t xml:space="preserve">f.   </w:t>
      </w:r>
      <w:r>
        <w:rPr>
          <w:i/>
        </w:rPr>
        <w:t xml:space="preserve">The standard defines the attribute fo:margin, contained within </w:t>
      </w:r>
      <w:r>
        <w:rPr>
          <w:i/>
        </w:rPr>
        <w:t>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fo:margin-bottom, contained within the element &lt;style:page-layout-properties&gt;</w:t>
      </w:r>
    </w:p>
    <w:p w:rsidR="00D63733" w:rsidRDefault="00650F22">
      <w:pPr>
        <w:pStyle w:val="Definition-Field2"/>
      </w:pPr>
      <w:r>
        <w:t>This attribute is supp</w:t>
      </w:r>
      <w:r>
        <w:t>orted in Excel 2010 and Excel 2013.</w:t>
      </w:r>
    </w:p>
    <w:p w:rsidR="00D63733" w:rsidRDefault="00650F22">
      <w:pPr>
        <w:pStyle w:val="Definition-Field"/>
      </w:pPr>
      <w:r>
        <w:t xml:space="preserve">h.   </w:t>
      </w:r>
      <w:r>
        <w:rPr>
          <w:i/>
        </w:rPr>
        <w:t>The standard defines the attribute fo:margin-left, contained within the element &lt;style:page-layout-properties&gt;</w:t>
      </w:r>
    </w:p>
    <w:p w:rsidR="00D63733" w:rsidRDefault="00650F22">
      <w:pPr>
        <w:pStyle w:val="Definition-Field2"/>
      </w:pPr>
      <w:r>
        <w:t>This attribute is supported in Excel 2010 and Excel 2013.</w:t>
      </w:r>
    </w:p>
    <w:p w:rsidR="00D63733" w:rsidRDefault="00650F22">
      <w:pPr>
        <w:pStyle w:val="Definition-Field"/>
      </w:pPr>
      <w:r>
        <w:t xml:space="preserve">i.   </w:t>
      </w:r>
      <w:r>
        <w:rPr>
          <w:i/>
        </w:rPr>
        <w:t>The standard defines the attribute fo:mar</w:t>
      </w:r>
      <w:r>
        <w:rPr>
          <w:i/>
        </w:rPr>
        <w:t>gin-right, contained within the element &lt;style:page-layout-properties&gt;</w:t>
      </w:r>
    </w:p>
    <w:p w:rsidR="00D63733" w:rsidRDefault="00650F22">
      <w:pPr>
        <w:pStyle w:val="Definition-Field2"/>
      </w:pPr>
      <w:r>
        <w:t>This attribute is supported in Excel 2010 and Excel 2013.</w:t>
      </w:r>
    </w:p>
    <w:p w:rsidR="00D63733" w:rsidRDefault="00650F22">
      <w:pPr>
        <w:pStyle w:val="Definition-Field"/>
      </w:pPr>
      <w:r>
        <w:t xml:space="preserve">j.   </w:t>
      </w:r>
      <w:r>
        <w:rPr>
          <w:i/>
        </w:rPr>
        <w:t>The standard defines the attribute fo:margin-top, contained within the element &lt;style:page-layout-properties&gt;</w:t>
      </w:r>
    </w:p>
    <w:p w:rsidR="00D63733" w:rsidRDefault="00650F22">
      <w:pPr>
        <w:pStyle w:val="Definition-Field2"/>
      </w:pPr>
      <w:r>
        <w:t>This attribu</w:t>
      </w:r>
      <w:r>
        <w:t>te is supported in Excel 2010 and Excel 2013.</w:t>
      </w:r>
    </w:p>
    <w:p w:rsidR="00D63733" w:rsidRDefault="00650F22">
      <w:pPr>
        <w:pStyle w:val="Definition-Field2"/>
      </w:pPr>
      <w:r>
        <w:t>On load, Excel reads the attributes in the &lt;style:page-layout-properties&gt; element and calculates values as follows:</w:t>
      </w:r>
    </w:p>
    <w:p w:rsidR="00D63733" w:rsidRDefault="00650F22">
      <w:pPr>
        <w:pStyle w:val="Definition-Field2"/>
      </w:pPr>
      <w:r>
        <w:t>The header size is set to the value of the fo:margin-top attribute.</w:t>
      </w:r>
    </w:p>
    <w:p w:rsidR="00D63733" w:rsidRDefault="00650F22">
      <w:pPr>
        <w:pStyle w:val="Definition-Field2"/>
      </w:pPr>
      <w:r>
        <w:t xml:space="preserve">The footer size is set to </w:t>
      </w:r>
      <w:r>
        <w:t>the value of the fo:margin-bottom attribute.</w:t>
      </w:r>
    </w:p>
    <w:p w:rsidR="00D63733" w:rsidRDefault="00650F22">
      <w:pPr>
        <w:pStyle w:val="Definition-Field2"/>
      </w:pPr>
      <w:r>
        <w:t>The right margin size is set to the value of the fo:margin-right attribute.</w:t>
      </w:r>
    </w:p>
    <w:p w:rsidR="00D63733" w:rsidRDefault="00650F22">
      <w:pPr>
        <w:pStyle w:val="Definition-Field2"/>
      </w:pPr>
      <w:r>
        <w:t>The left margin size is set to the value of the fo:margin-left attribute.</w:t>
      </w:r>
    </w:p>
    <w:p w:rsidR="00D63733" w:rsidRDefault="00650F22">
      <w:pPr>
        <w:pStyle w:val="Definition-Field2"/>
      </w:pPr>
      <w:r>
        <w:t>The top margin size is set:</w:t>
      </w:r>
    </w:p>
    <w:p w:rsidR="00D63733" w:rsidRDefault="00650F22">
      <w:pPr>
        <w:pStyle w:val="ListParagraph"/>
        <w:numPr>
          <w:ilvl w:val="0"/>
          <w:numId w:val="662"/>
        </w:numPr>
        <w:contextualSpacing/>
      </w:pPr>
      <w:r>
        <w:t>to the value of the fo:margin-top</w:t>
      </w:r>
      <w:r>
        <w:t xml:space="preserve"> attribute and the value of the fo:margin-bottom attribute of the &lt;style:header-footer-properties&gt; element that is contained in the &lt;style:header-style&gt; element.</w:t>
      </w:r>
    </w:p>
    <w:p w:rsidR="00D63733" w:rsidRDefault="00650F22">
      <w:pPr>
        <w:pStyle w:val="ListParagraph"/>
        <w:numPr>
          <w:ilvl w:val="0"/>
          <w:numId w:val="662"/>
        </w:numPr>
      </w:pPr>
      <w:r>
        <w:t>and to the value of fo:min-height attribute of the &lt;style:header-footer-properties&gt; element th</w:t>
      </w:r>
      <w:r>
        <w:t>at is contained in the &lt;style:header-style&gt; element.</w:t>
      </w:r>
    </w:p>
    <w:p w:rsidR="00D63733" w:rsidRDefault="00650F22">
      <w:pPr>
        <w:pStyle w:val="Definition-Field2"/>
      </w:pPr>
      <w:r>
        <w:t>The bottom margin size is set:</w:t>
      </w:r>
    </w:p>
    <w:p w:rsidR="00D63733" w:rsidRDefault="00650F22">
      <w:pPr>
        <w:pStyle w:val="ListParagraph"/>
        <w:numPr>
          <w:ilvl w:val="0"/>
          <w:numId w:val="663"/>
        </w:numPr>
        <w:contextualSpacing/>
      </w:pPr>
      <w:r>
        <w:t>to the value of the fo:margin-bottom attribute and the value of the fo:margin-top attribute of the &lt;style:header-footer-properties&gt; element that is contained in the &lt;style:</w:t>
      </w:r>
      <w:r>
        <w:t>header-style&gt; element.</w:t>
      </w:r>
    </w:p>
    <w:p w:rsidR="00D63733" w:rsidRDefault="00650F22">
      <w:pPr>
        <w:pStyle w:val="ListParagraph"/>
        <w:numPr>
          <w:ilvl w:val="0"/>
          <w:numId w:val="663"/>
        </w:numPr>
      </w:pPr>
      <w:r>
        <w:lastRenderedPageBreak/>
        <w:t>and to the value of fo:min-height attribute of the &lt;style:header-footer-properties&gt; element that is contained in the &lt;style:header-style&gt; element.</w:t>
      </w:r>
    </w:p>
    <w:p w:rsidR="00D63733" w:rsidRDefault="00650F22">
      <w:pPr>
        <w:pStyle w:val="Definition-Field2"/>
      </w:pPr>
      <w:r>
        <w:t>On save, Excel writes values for attributes in the &lt;style:page-layout-properties&gt; elem</w:t>
      </w:r>
      <w:r>
        <w:t>ent as follows:</w:t>
      </w:r>
    </w:p>
    <w:p w:rsidR="00D63733" w:rsidRDefault="00650F22">
      <w:pPr>
        <w:pStyle w:val="ListParagraph"/>
        <w:numPr>
          <w:ilvl w:val="0"/>
          <w:numId w:val="664"/>
        </w:numPr>
        <w:contextualSpacing/>
      </w:pPr>
      <w:r>
        <w:t>Excel writes the fo:margin-top attribute as the value of the top margin size, or the header size, whichever is less.</w:t>
      </w:r>
    </w:p>
    <w:p w:rsidR="00D63733" w:rsidRDefault="00650F22">
      <w:pPr>
        <w:pStyle w:val="ListParagraph"/>
        <w:numPr>
          <w:ilvl w:val="0"/>
          <w:numId w:val="664"/>
        </w:numPr>
        <w:contextualSpacing/>
      </w:pPr>
      <w:r>
        <w:t>Excel writes the fo:margin-bottom attribute as the value of the bottom margin size or the footer size, whichever is less.</w:t>
      </w:r>
    </w:p>
    <w:p w:rsidR="00D63733" w:rsidRDefault="00650F22">
      <w:pPr>
        <w:pStyle w:val="ListParagraph"/>
        <w:numPr>
          <w:ilvl w:val="0"/>
          <w:numId w:val="664"/>
        </w:numPr>
        <w:contextualSpacing/>
      </w:pPr>
      <w:r>
        <w:t>Excel writes the fo:margin-left attribute as the value of the left margin size.</w:t>
      </w:r>
    </w:p>
    <w:p w:rsidR="00D63733" w:rsidRDefault="00650F22">
      <w:pPr>
        <w:pStyle w:val="ListParagraph"/>
        <w:numPr>
          <w:ilvl w:val="0"/>
          <w:numId w:val="664"/>
        </w:numPr>
      </w:pPr>
      <w:r>
        <w:t>Excel writes the fo:margin-right attribute as the value of the right margin size.</w:t>
      </w:r>
    </w:p>
    <w:p w:rsidR="00D63733" w:rsidRDefault="00650F22">
      <w:pPr>
        <w:pStyle w:val="Definition-Field2"/>
      </w:pPr>
      <w:r>
        <w:t>On save, Excel writes values for properties in the &lt;style:header-footer-properties&gt; element of</w:t>
      </w:r>
      <w:r>
        <w:t xml:space="preserve"> the &lt;style:header-style&gt; element's as follows:</w:t>
      </w:r>
    </w:p>
    <w:p w:rsidR="00D63733" w:rsidRDefault="00650F22">
      <w:pPr>
        <w:pStyle w:val="ListParagraph"/>
        <w:numPr>
          <w:ilvl w:val="0"/>
          <w:numId w:val="665"/>
        </w:numPr>
        <w:contextualSpacing/>
      </w:pPr>
      <w:r>
        <w:t>Excel writes the fo:min-height attribute as the top margin size minus the header size. If this value is less than or equal to 0, the value is written as "0".</w:t>
      </w:r>
    </w:p>
    <w:p w:rsidR="00D63733" w:rsidRDefault="00650F22">
      <w:pPr>
        <w:pStyle w:val="ListParagraph"/>
        <w:numPr>
          <w:ilvl w:val="0"/>
          <w:numId w:val="665"/>
        </w:numPr>
        <w:contextualSpacing/>
      </w:pPr>
      <w:r>
        <w:t>Excel writes the fo:margin-left attribute as the l</w:t>
      </w:r>
      <w:r>
        <w:t>eft margin size.</w:t>
      </w:r>
    </w:p>
    <w:p w:rsidR="00D63733" w:rsidRDefault="00650F22">
      <w:pPr>
        <w:pStyle w:val="ListParagraph"/>
        <w:numPr>
          <w:ilvl w:val="0"/>
          <w:numId w:val="665"/>
        </w:numPr>
        <w:contextualSpacing/>
      </w:pPr>
      <w:r>
        <w:t>Excel writes the fo:margin-right attribute as the right margin size.</w:t>
      </w:r>
    </w:p>
    <w:p w:rsidR="00D63733" w:rsidRDefault="00650F22">
      <w:pPr>
        <w:pStyle w:val="ListParagraph"/>
        <w:numPr>
          <w:ilvl w:val="0"/>
          <w:numId w:val="665"/>
        </w:numPr>
      </w:pPr>
      <w:r>
        <w:t>Excel writes the fo:margin-bottom attribute as "0".</w:t>
      </w:r>
    </w:p>
    <w:p w:rsidR="00D63733" w:rsidRDefault="00650F22">
      <w:pPr>
        <w:pStyle w:val="Definition-Field2"/>
      </w:pPr>
      <w:r>
        <w:t>On save, Excel writes values for properties in the &lt;style:footer-style&gt; element's &lt;style:header-footer-properties&gt; ele</w:t>
      </w:r>
      <w:r>
        <w:t>ment as follows:</w:t>
      </w:r>
    </w:p>
    <w:p w:rsidR="00D63733" w:rsidRDefault="00650F22">
      <w:pPr>
        <w:pStyle w:val="Definition-Field2"/>
      </w:pPr>
      <w:r>
        <w:t>Excel writes the fo:min-height attribute as the bottom margin size minus the footer size. If this value is less than or equal to 0, the value is written as "0".</w:t>
      </w:r>
    </w:p>
    <w:p w:rsidR="00D63733" w:rsidRDefault="00650F22">
      <w:pPr>
        <w:pStyle w:val="Definition-Field2"/>
      </w:pPr>
      <w:r>
        <w:t>Excel writes the fo:margin-left attribute as the left margin size.</w:t>
      </w:r>
    </w:p>
    <w:p w:rsidR="00D63733" w:rsidRDefault="00650F22">
      <w:pPr>
        <w:pStyle w:val="Definition-Field2"/>
      </w:pPr>
      <w:r>
        <w:t>Excel write</w:t>
      </w:r>
      <w:r>
        <w:t>s the fo:margin-right attribute as the value of the right margin size.</w:t>
      </w:r>
    </w:p>
    <w:p w:rsidR="00D63733" w:rsidRDefault="00650F22">
      <w:pPr>
        <w:pStyle w:val="Definition-Field2"/>
      </w:pPr>
      <w:r>
        <w:t>Excel writes the fo:margin-top as the value "0".</w:t>
      </w:r>
    </w:p>
    <w:p w:rsidR="00D63733" w:rsidRDefault="00650F22">
      <w:pPr>
        <w:pStyle w:val="Definition-Field2"/>
      </w:pPr>
      <w:r>
        <w:t>On save, Excel always writes the style:display attribute of the &lt;style:header&gt; element as "true".</w:t>
      </w:r>
    </w:p>
    <w:p w:rsidR="00D63733" w:rsidRDefault="00650F22">
      <w:pPr>
        <w:pStyle w:val="Definition-Field2"/>
      </w:pPr>
      <w:r>
        <w:t>On save, Excel always writes the style</w:t>
      </w:r>
      <w:r>
        <w:t xml:space="preserve">:display attribute of the &lt;style:footer&gt; element as "true". </w:t>
      </w:r>
    </w:p>
    <w:p w:rsidR="00D63733" w:rsidRDefault="00650F22">
      <w:pPr>
        <w:pStyle w:val="Definition-Field"/>
      </w:pPr>
      <w:r>
        <w:t xml:space="preserve">k.   </w:t>
      </w:r>
      <w:r>
        <w:rPr>
          <w:i/>
        </w:rPr>
        <w:t>The standard defines the attribute fo:margin, contained within the element &lt;style:page-layout-properties&gt;</w:t>
      </w:r>
    </w:p>
    <w:p w:rsidR="00D63733" w:rsidRDefault="00650F22">
      <w:pPr>
        <w:pStyle w:val="Definition-Field2"/>
      </w:pPr>
      <w:r>
        <w:t>This attribute is not supported in PowerPoint 2010, PowerPoint 2013 or PowerPoint 20</w:t>
      </w:r>
      <w:r>
        <w:t>16.</w:t>
      </w:r>
    </w:p>
    <w:p w:rsidR="00D63733" w:rsidRDefault="00650F22">
      <w:pPr>
        <w:pStyle w:val="Definition-Field"/>
      </w:pPr>
      <w:r>
        <w:t xml:space="preserve">l.   </w:t>
      </w:r>
      <w:r>
        <w:rPr>
          <w:i/>
        </w:rPr>
        <w:t>The standard defines the attribute fo:margin-bottom,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m.   </w:t>
      </w:r>
      <w:r>
        <w:rPr>
          <w:i/>
        </w:rPr>
        <w:t>The standard defines the attribute fo:mar</w:t>
      </w:r>
      <w:r>
        <w:rPr>
          <w:i/>
        </w:rPr>
        <w:t>gin-left,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n.   </w:t>
      </w:r>
      <w:r>
        <w:rPr>
          <w:i/>
        </w:rPr>
        <w:t>The standard defines the attribute fo:margin-right, contained within the element &lt;</w:t>
      </w:r>
      <w:r>
        <w:rPr>
          <w:i/>
        </w:rPr>
        <w: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o.   </w:t>
      </w:r>
      <w:r>
        <w:rPr>
          <w:i/>
        </w:rPr>
        <w:t>The standard defines the attribute fo:margin-top, contained within the element &lt;style:page-layout-properties&gt;</w:t>
      </w:r>
    </w:p>
    <w:p w:rsidR="00D63733" w:rsidRDefault="00650F22">
      <w:pPr>
        <w:pStyle w:val="Definition-Field2"/>
      </w:pPr>
      <w:r>
        <w:lastRenderedPageBreak/>
        <w:t>This attribute is not s</w:t>
      </w:r>
      <w:r>
        <w:t>upported in PowerPoint 2010, PowerPoint 2013 or PowerPoint 2016.</w:t>
      </w:r>
    </w:p>
    <w:p w:rsidR="00D63733" w:rsidRDefault="00650F22">
      <w:pPr>
        <w:pStyle w:val="Heading3"/>
      </w:pPr>
      <w:bookmarkStart w:id="1203" w:name="section_2c2d9a4b557447b9bdf7c084e321e9e1"/>
      <w:bookmarkStart w:id="1204" w:name="_Toc466893274"/>
      <w:r>
        <w:t>Section 15.2.6, Border</w:t>
      </w:r>
      <w:bookmarkEnd w:id="1203"/>
      <w:bookmarkEnd w:id="1204"/>
      <w:r>
        <w:fldChar w:fldCharType="begin"/>
      </w:r>
      <w:r>
        <w:instrText xml:space="preserve"> XE "Border" </w:instrText>
      </w:r>
      <w:r>
        <w:fldChar w:fldCharType="end"/>
      </w:r>
    </w:p>
    <w:p w:rsidR="00D63733" w:rsidRDefault="00650F22">
      <w:pPr>
        <w:pStyle w:val="Definition-Field"/>
      </w:pPr>
      <w:r>
        <w:t xml:space="preserve">a.   </w:t>
      </w:r>
      <w:r>
        <w:rPr>
          <w:i/>
        </w:rPr>
        <w:t>The standard defines the attribute fo:border, contained within the element &lt;style:page-layout-properties&gt;</w:t>
      </w:r>
    </w:p>
    <w:p w:rsidR="00D63733" w:rsidRDefault="00650F22">
      <w:pPr>
        <w:pStyle w:val="Definition-Field2"/>
      </w:pPr>
      <w:r>
        <w:t xml:space="preserve">This attribute is supported in Word 2010 </w:t>
      </w:r>
      <w:r>
        <w:t>and Word 2013.</w:t>
      </w:r>
    </w:p>
    <w:p w:rsidR="00D63733" w:rsidRDefault="00650F22">
      <w:pPr>
        <w:pStyle w:val="ListParagraph"/>
        <w:numPr>
          <w:ilvl w:val="0"/>
          <w:numId w:val="57"/>
        </w:numPr>
        <w:contextualSpacing/>
      </w:pPr>
      <w:r>
        <w:t>Page borders with widths that cannot be generated by Word are normalized to the default border width.</w:t>
      </w:r>
    </w:p>
    <w:p w:rsidR="00D63733" w:rsidRDefault="00650F22">
      <w:pPr>
        <w:pStyle w:val="ListParagraph"/>
        <w:numPr>
          <w:ilvl w:val="0"/>
          <w:numId w:val="57"/>
        </w:numPr>
      </w:pPr>
      <w:r>
        <w:t xml:space="preserve">The string value for this attribute is discussed in detail in section 7.29.3 of the XSL specification. Support for each item in the string </w:t>
      </w:r>
      <w:r>
        <w:t>is as follows:</w:t>
      </w:r>
    </w:p>
    <w:p w:rsidR="00D63733" w:rsidRDefault="00650F22">
      <w:pPr>
        <w:pStyle w:val="ListParagraph"/>
        <w:numPr>
          <w:ilvl w:val="1"/>
          <w:numId w:val="666"/>
        </w:numPr>
        <w:contextualSpacing/>
      </w:pPr>
      <w:r>
        <w:t>Word supports all values of border-width, and supports the following values for border-style: "none", "dotted", "dashed", "solid", "double", "inset", and "outset". All other values for border-style map to "solid".</w:t>
      </w:r>
    </w:p>
    <w:p w:rsidR="00D63733" w:rsidRDefault="00650F22">
      <w:pPr>
        <w:pStyle w:val="ListParagraph"/>
        <w:numPr>
          <w:ilvl w:val="1"/>
          <w:numId w:val="666"/>
        </w:numPr>
      </w:pPr>
      <w:r>
        <w:t>Word supports all values fo</w:t>
      </w:r>
      <w:r>
        <w:t xml:space="preserve">r color. </w:t>
      </w:r>
    </w:p>
    <w:p w:rsidR="00D63733" w:rsidRDefault="00650F22">
      <w:pPr>
        <w:pStyle w:val="Definition-Field"/>
      </w:pPr>
      <w:r>
        <w:t xml:space="preserve">b.   </w:t>
      </w:r>
      <w:r>
        <w:rPr>
          <w:i/>
        </w:rPr>
        <w:t>The standard defines the attribute fo:border-bottom, contained within the element &lt;style:page-layout-properties&gt;</w:t>
      </w:r>
    </w:p>
    <w:p w:rsidR="00D63733" w:rsidRDefault="00650F22">
      <w:pPr>
        <w:pStyle w:val="Definition-Field2"/>
      </w:pPr>
      <w:r>
        <w:t>This attribute is supported in Word 2010 and Word 2013.</w:t>
      </w:r>
    </w:p>
    <w:p w:rsidR="00D63733" w:rsidRDefault="00650F22">
      <w:pPr>
        <w:pStyle w:val="ListParagraph"/>
        <w:numPr>
          <w:ilvl w:val="0"/>
          <w:numId w:val="57"/>
        </w:numPr>
        <w:contextualSpacing/>
      </w:pPr>
      <w:r>
        <w:t>Page borders with widths that cannot be generated by Word are normalized</w:t>
      </w:r>
      <w:r>
        <w:t xml:space="preserve"> to the default border width.</w:t>
      </w:r>
    </w:p>
    <w:p w:rsidR="00D63733" w:rsidRDefault="00650F22">
      <w:pPr>
        <w:pStyle w:val="ListParagraph"/>
        <w:numPr>
          <w:ilvl w:val="0"/>
          <w:numId w:val="57"/>
        </w:numPr>
      </w:pPr>
      <w:r>
        <w:t>The string value for this attribute is discussed in detail in section 7.29.3 of the XSL specification. Support for each item in the string is as follows:</w:t>
      </w:r>
    </w:p>
    <w:p w:rsidR="00D63733" w:rsidRDefault="00650F22">
      <w:pPr>
        <w:pStyle w:val="ListParagraph"/>
        <w:numPr>
          <w:ilvl w:val="1"/>
          <w:numId w:val="667"/>
        </w:numPr>
        <w:contextualSpacing/>
      </w:pPr>
      <w:r>
        <w:t>Word supports all values of border-width, and supports the following val</w:t>
      </w:r>
      <w:r>
        <w:t>ues for border-style: "none", "dotted", "dashed", "solid", "double", "inset", and "outset". All other values for border-style map to "solid".</w:t>
      </w:r>
    </w:p>
    <w:p w:rsidR="00D63733" w:rsidRDefault="00650F22">
      <w:pPr>
        <w:pStyle w:val="ListParagraph"/>
        <w:numPr>
          <w:ilvl w:val="1"/>
          <w:numId w:val="667"/>
        </w:numPr>
      </w:pPr>
      <w:r>
        <w:t xml:space="preserve">Word supports all values for color. </w:t>
      </w:r>
    </w:p>
    <w:p w:rsidR="00D63733" w:rsidRDefault="00650F22">
      <w:pPr>
        <w:pStyle w:val="Definition-Field"/>
      </w:pPr>
      <w:r>
        <w:t xml:space="preserve">c.   </w:t>
      </w:r>
      <w:r>
        <w:rPr>
          <w:i/>
        </w:rPr>
        <w:t xml:space="preserve">The standard defines the attribute fo:border-left, contained within the </w:t>
      </w:r>
      <w:r>
        <w:rPr>
          <w:i/>
        </w:rPr>
        <w:t>element &lt;style:page-layout-properties&gt;</w:t>
      </w:r>
    </w:p>
    <w:p w:rsidR="00D63733" w:rsidRDefault="00650F22">
      <w:pPr>
        <w:pStyle w:val="Definition-Field2"/>
      </w:pPr>
      <w:r>
        <w:t>This attribute is supported in Word 2010 and Word 2013.</w:t>
      </w:r>
    </w:p>
    <w:p w:rsidR="00D63733" w:rsidRDefault="00650F22">
      <w:pPr>
        <w:pStyle w:val="ListParagraph"/>
        <w:numPr>
          <w:ilvl w:val="0"/>
          <w:numId w:val="57"/>
        </w:numPr>
        <w:contextualSpacing/>
      </w:pPr>
      <w:r>
        <w:t>Page borders with widths that cannot be generated by Word are normalized to the default border width.</w:t>
      </w:r>
    </w:p>
    <w:p w:rsidR="00D63733" w:rsidRDefault="00650F22">
      <w:pPr>
        <w:pStyle w:val="ListParagraph"/>
        <w:numPr>
          <w:ilvl w:val="0"/>
          <w:numId w:val="57"/>
        </w:numPr>
      </w:pPr>
      <w:r>
        <w:t xml:space="preserve">The string value for this attribute is discussed in detail </w:t>
      </w:r>
      <w:r>
        <w:t>in section 7.29.3 of the XSL specification. Support for each item in the string is as follows:</w:t>
      </w:r>
    </w:p>
    <w:p w:rsidR="00D63733" w:rsidRDefault="00650F22">
      <w:pPr>
        <w:pStyle w:val="ListParagraph"/>
        <w:numPr>
          <w:ilvl w:val="1"/>
          <w:numId w:val="668"/>
        </w:numPr>
        <w:contextualSpacing/>
      </w:pPr>
      <w:r>
        <w:t>Word supports all values of border-width, and supports the following values for border-style: "none", "dotted", "dashed", "solid", "double", "inset", and "outset</w:t>
      </w:r>
      <w:r>
        <w:t>". All other values for border-style map to "solid".</w:t>
      </w:r>
    </w:p>
    <w:p w:rsidR="00D63733" w:rsidRDefault="00650F22">
      <w:pPr>
        <w:pStyle w:val="ListParagraph"/>
        <w:numPr>
          <w:ilvl w:val="1"/>
          <w:numId w:val="668"/>
        </w:numPr>
      </w:pPr>
      <w:r>
        <w:t xml:space="preserve">Word supports all values for color. </w:t>
      </w:r>
    </w:p>
    <w:p w:rsidR="00D63733" w:rsidRDefault="00650F22">
      <w:pPr>
        <w:pStyle w:val="Definition-Field"/>
      </w:pPr>
      <w:r>
        <w:t xml:space="preserve">d.   </w:t>
      </w:r>
      <w:r>
        <w:rPr>
          <w:i/>
        </w:rPr>
        <w:t>The standard defines the attribute fo:border-right, contained within the element &lt;style:page-layout-properties&gt;</w:t>
      </w:r>
    </w:p>
    <w:p w:rsidR="00D63733" w:rsidRDefault="00650F22">
      <w:pPr>
        <w:pStyle w:val="Definition-Field2"/>
      </w:pPr>
      <w:r>
        <w:t>This attribute is supported in Word 2010 and Word</w:t>
      </w:r>
      <w:r>
        <w:t xml:space="preserve"> 2013.</w:t>
      </w:r>
    </w:p>
    <w:p w:rsidR="00D63733" w:rsidRDefault="00650F22">
      <w:pPr>
        <w:pStyle w:val="ListParagraph"/>
        <w:numPr>
          <w:ilvl w:val="0"/>
          <w:numId w:val="57"/>
        </w:numPr>
        <w:contextualSpacing/>
      </w:pPr>
      <w:r>
        <w:t>Page borders with widths that cannot be generated by Word are normalized to the default border width.</w:t>
      </w:r>
    </w:p>
    <w:p w:rsidR="00D63733" w:rsidRDefault="00650F22">
      <w:pPr>
        <w:pStyle w:val="ListParagraph"/>
        <w:numPr>
          <w:ilvl w:val="0"/>
          <w:numId w:val="57"/>
        </w:numPr>
      </w:pPr>
      <w:r>
        <w:t>The string value for this attribute is discussed in detail in section 7.29.3 of the XSL specification. Support for each item in the string is as fo</w:t>
      </w:r>
      <w:r>
        <w:t>llows:</w:t>
      </w:r>
    </w:p>
    <w:p w:rsidR="00D63733" w:rsidRDefault="00650F22">
      <w:pPr>
        <w:pStyle w:val="ListParagraph"/>
        <w:numPr>
          <w:ilvl w:val="1"/>
          <w:numId w:val="669"/>
        </w:numPr>
        <w:contextualSpacing/>
      </w:pPr>
      <w:r>
        <w:lastRenderedPageBreak/>
        <w:t>Word supports all values of border-width, and supports the following values for border-style: "none", "dotted", "dashed", "solid", "double", "inset", and "outset". All other values for border-style map to "solid".</w:t>
      </w:r>
    </w:p>
    <w:p w:rsidR="00D63733" w:rsidRDefault="00650F22">
      <w:pPr>
        <w:pStyle w:val="ListParagraph"/>
        <w:numPr>
          <w:ilvl w:val="1"/>
          <w:numId w:val="669"/>
        </w:numPr>
      </w:pPr>
      <w:r>
        <w:t xml:space="preserve">Word supports all values for color. </w:t>
      </w:r>
    </w:p>
    <w:p w:rsidR="00D63733" w:rsidRDefault="00650F22">
      <w:pPr>
        <w:pStyle w:val="Definition-Field"/>
      </w:pPr>
      <w:r>
        <w:t xml:space="preserve">e.   </w:t>
      </w:r>
      <w:r>
        <w:rPr>
          <w:i/>
        </w:rPr>
        <w:t>The standard defines the attribute fo:border-top, contained within the element &lt;style:page-layout-properties&gt;</w:t>
      </w:r>
    </w:p>
    <w:p w:rsidR="00D63733" w:rsidRDefault="00650F22">
      <w:pPr>
        <w:pStyle w:val="Definition-Field2"/>
      </w:pPr>
      <w:r>
        <w:t>This attribute is supported in Word 2010 and Word 2013.</w:t>
      </w:r>
    </w:p>
    <w:p w:rsidR="00D63733" w:rsidRDefault="00650F22">
      <w:pPr>
        <w:pStyle w:val="ListParagraph"/>
        <w:numPr>
          <w:ilvl w:val="0"/>
          <w:numId w:val="57"/>
        </w:numPr>
        <w:contextualSpacing/>
      </w:pPr>
      <w:r>
        <w:t>Page borders with widths that cannot be generate</w:t>
      </w:r>
      <w:r>
        <w:t>d by Word are normalized to the default border width.</w:t>
      </w:r>
    </w:p>
    <w:p w:rsidR="00D63733" w:rsidRDefault="00650F22">
      <w:pPr>
        <w:pStyle w:val="ListParagraph"/>
        <w:numPr>
          <w:ilvl w:val="0"/>
          <w:numId w:val="57"/>
        </w:numPr>
      </w:pPr>
      <w:r>
        <w:t>The string value for this attribute is discussed in detail in section 7.29.3 of the XSL specification. Support for each item in the string is as follows:</w:t>
      </w:r>
    </w:p>
    <w:p w:rsidR="00D63733" w:rsidRDefault="00650F22">
      <w:pPr>
        <w:pStyle w:val="ListParagraph"/>
        <w:numPr>
          <w:ilvl w:val="1"/>
          <w:numId w:val="670"/>
        </w:numPr>
        <w:contextualSpacing/>
      </w:pPr>
      <w:r>
        <w:t>Word supports all values of border-width, and su</w:t>
      </w:r>
      <w:r>
        <w:t>pports the following values for border-style: "none", "dotted", "dashed", "solid", "double", "inset", and "outset". All other values for border-style map to "solid".</w:t>
      </w:r>
    </w:p>
    <w:p w:rsidR="00D63733" w:rsidRDefault="00650F22">
      <w:pPr>
        <w:pStyle w:val="ListParagraph"/>
        <w:numPr>
          <w:ilvl w:val="1"/>
          <w:numId w:val="670"/>
        </w:numPr>
      </w:pPr>
      <w:r>
        <w:t xml:space="preserve">Word supports all values for color. </w:t>
      </w:r>
    </w:p>
    <w:p w:rsidR="00D63733" w:rsidRDefault="00650F22">
      <w:pPr>
        <w:pStyle w:val="Definition-Field"/>
      </w:pPr>
      <w:r>
        <w:t xml:space="preserve">f.   </w:t>
      </w:r>
      <w:r>
        <w:rPr>
          <w:i/>
        </w:rPr>
        <w:t>The standard defines the attribute fo:border, co</w:t>
      </w:r>
      <w:r>
        <w:rPr>
          <w:i/>
        </w:rPr>
        <w:t>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fo:border-bottom, contained within the element &lt;style:page-layout-properties&gt;</w:t>
      </w:r>
    </w:p>
    <w:p w:rsidR="00D63733" w:rsidRDefault="00650F22">
      <w:pPr>
        <w:pStyle w:val="Definition-Field2"/>
      </w:pPr>
      <w:r>
        <w:t>This at</w:t>
      </w:r>
      <w:r>
        <w:t>tribute is not supported in Excel 2010, Excel 2013 or Excel 2016.</w:t>
      </w:r>
    </w:p>
    <w:p w:rsidR="00D63733" w:rsidRDefault="00650F22">
      <w:pPr>
        <w:pStyle w:val="Definition-Field"/>
      </w:pPr>
      <w:r>
        <w:t xml:space="preserve">h.   </w:t>
      </w:r>
      <w:r>
        <w:rPr>
          <w:i/>
        </w:rPr>
        <w:t>The standard defines the attribute fo:border-left,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i</w:t>
      </w:r>
      <w:r>
        <w:t xml:space="preserve">.   </w:t>
      </w:r>
      <w:r>
        <w:rPr>
          <w:i/>
        </w:rPr>
        <w:t>The standard defines the attribute fo:border-right,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 xml:space="preserve">The standard defines the attribute fo:border-top, contained </w:t>
      </w:r>
      <w:r>
        <w:rPr>
          <w:i/>
        </w:rPr>
        <w:t>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attribute fo:border, contained within the element &lt;style:page-layout-properties&gt;</w:t>
      </w:r>
    </w:p>
    <w:p w:rsidR="00D63733" w:rsidRDefault="00650F22">
      <w:pPr>
        <w:pStyle w:val="Definition-Field2"/>
      </w:pPr>
      <w:r>
        <w:t xml:space="preserve">This attribute is not </w:t>
      </w:r>
      <w:r>
        <w:t>supported in PowerPoint 2010, PowerPoint 2013 or PowerPoint 2016.</w:t>
      </w:r>
    </w:p>
    <w:p w:rsidR="00D63733" w:rsidRDefault="00650F22">
      <w:pPr>
        <w:pStyle w:val="Definition-Field"/>
      </w:pPr>
      <w:r>
        <w:t xml:space="preserve">l.   </w:t>
      </w:r>
      <w:r>
        <w:rPr>
          <w:i/>
        </w:rPr>
        <w:t>The standard defines the attribute fo:border-bottom, contained within the element &lt;style:page-layout-properties&gt;</w:t>
      </w:r>
    </w:p>
    <w:p w:rsidR="00D63733" w:rsidRDefault="00650F22">
      <w:pPr>
        <w:pStyle w:val="Definition-Field2"/>
      </w:pPr>
      <w:r>
        <w:t>This attribute is not supported in PowerPoint 2010, PowerPoint 2013 or P</w:t>
      </w:r>
      <w:r>
        <w:t>owerPoint 2016.</w:t>
      </w:r>
    </w:p>
    <w:p w:rsidR="00D63733" w:rsidRDefault="00650F22">
      <w:pPr>
        <w:pStyle w:val="Definition-Field"/>
      </w:pPr>
      <w:r>
        <w:t xml:space="preserve">m.   </w:t>
      </w:r>
      <w:r>
        <w:rPr>
          <w:i/>
        </w:rPr>
        <w:t>The standard defines the attribute fo:border-left,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lastRenderedPageBreak/>
        <w:t xml:space="preserve">n.   </w:t>
      </w:r>
      <w:r>
        <w:rPr>
          <w:i/>
        </w:rPr>
        <w:t>The standard defines the attrib</w:t>
      </w:r>
      <w:r>
        <w:rPr>
          <w:i/>
        </w:rPr>
        <w:t>ute fo:border-right,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o.   </w:t>
      </w:r>
      <w:r>
        <w:rPr>
          <w:i/>
        </w:rPr>
        <w:t>The standard defines the attribute fo:border-top, contained within the element &lt;</w:t>
      </w:r>
      <w:r>
        <w:rPr>
          <w:i/>
        </w:rPr>
        <w: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05" w:name="section_9f927dcf8e504f89b645796f3c47b623"/>
      <w:bookmarkStart w:id="1206" w:name="_Toc466893275"/>
      <w:r>
        <w:t>Section 15.2.7, Border Line Width</w:t>
      </w:r>
      <w:bookmarkEnd w:id="1205"/>
      <w:bookmarkEnd w:id="1206"/>
      <w:r>
        <w:fldChar w:fldCharType="begin"/>
      </w:r>
      <w:r>
        <w:instrText xml:space="preserve"> XE "Border Line Width" </w:instrText>
      </w:r>
      <w:r>
        <w:fldChar w:fldCharType="end"/>
      </w:r>
    </w:p>
    <w:p w:rsidR="00D63733" w:rsidRDefault="00650F22">
      <w:pPr>
        <w:pStyle w:val="Definition-Field"/>
      </w:pPr>
      <w:r>
        <w:t xml:space="preserve">a.   </w:t>
      </w:r>
      <w:r>
        <w:rPr>
          <w:i/>
        </w:rPr>
        <w:t>The standard defines the attribute style:border-line-width, contained wit</w:t>
      </w:r>
      <w:r>
        <w:rPr>
          <w:i/>
        </w:rPr>
        <w: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Word ignores this property on load, but writes it out on save for double borders. </w:t>
      </w:r>
    </w:p>
    <w:p w:rsidR="00D63733" w:rsidRDefault="00650F22">
      <w:pPr>
        <w:pStyle w:val="Definition-Field"/>
      </w:pPr>
      <w:r>
        <w:t xml:space="preserve">b.   </w:t>
      </w:r>
      <w:r>
        <w:rPr>
          <w:i/>
        </w:rPr>
        <w:t>The standard defines the attribute style:border-lin</w:t>
      </w:r>
      <w:r>
        <w:rPr>
          <w:i/>
        </w:rPr>
        <w:t>e-width-bottom,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Word ignores this property on load, but writes it out on save for double borders. </w:t>
      </w:r>
    </w:p>
    <w:p w:rsidR="00D63733" w:rsidRDefault="00650F22">
      <w:pPr>
        <w:pStyle w:val="Definition-Field"/>
      </w:pPr>
      <w:r>
        <w:t xml:space="preserve">c.   </w:t>
      </w:r>
      <w:r>
        <w:rPr>
          <w:i/>
        </w:rPr>
        <w:t>The standard defines t</w:t>
      </w:r>
      <w:r>
        <w:rPr>
          <w:i/>
        </w:rPr>
        <w:t>he attribute style:border-line-width-left,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Word ignores this property on load, but writes it out on save for double borders. </w:t>
      </w:r>
    </w:p>
    <w:p w:rsidR="00D63733" w:rsidRDefault="00650F22">
      <w:pPr>
        <w:pStyle w:val="Definition-Field"/>
      </w:pPr>
      <w:r>
        <w:t xml:space="preserve">d.   </w:t>
      </w:r>
      <w:r>
        <w:rPr>
          <w:i/>
        </w:rPr>
        <w:t>The standard defines the attribute style:border-line-width-right,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2"/>
      </w:pPr>
      <w:r>
        <w:t>Word ignores this property on load, but writes it out o</w:t>
      </w:r>
      <w:r>
        <w:t xml:space="preserve">n save for double borders. </w:t>
      </w:r>
    </w:p>
    <w:p w:rsidR="00D63733" w:rsidRDefault="00650F22">
      <w:pPr>
        <w:pStyle w:val="Definition-Field"/>
      </w:pPr>
      <w:r>
        <w:t xml:space="preserve">e.   </w:t>
      </w:r>
      <w:r>
        <w:rPr>
          <w:i/>
        </w:rPr>
        <w:t>The standard defines the attribute style:border-line-width-top,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2"/>
      </w:pPr>
      <w:r>
        <w:t>Word ignores this property on</w:t>
      </w:r>
      <w:r>
        <w:t xml:space="preserve"> load, but writes it out on save for double borders </w:t>
      </w:r>
    </w:p>
    <w:p w:rsidR="00D63733" w:rsidRDefault="00650F22">
      <w:pPr>
        <w:pStyle w:val="Definition-Field"/>
      </w:pPr>
      <w:r>
        <w:t xml:space="preserve">f.   </w:t>
      </w:r>
      <w:r>
        <w:rPr>
          <w:i/>
        </w:rPr>
        <w:t>The standard defines the attribute style:border-line-width,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style:border-line-width-bottom,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attribute style:border-lin</w:t>
      </w:r>
      <w:r>
        <w:rPr>
          <w:i/>
        </w:rPr>
        <w:t>ewidth-left,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i.   </w:t>
      </w:r>
      <w:r>
        <w:rPr>
          <w:i/>
        </w:rPr>
        <w:t>The standard defines the attribute style:border-line-width-right, contained within the element &lt;style:pag</w:t>
      </w:r>
      <w:r>
        <w:rPr>
          <w:i/>
        </w:rPr>
        <w:t>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style:border-line-width-top, contained within the element &lt;style:page-layout-properties&gt;</w:t>
      </w:r>
    </w:p>
    <w:p w:rsidR="00D63733" w:rsidRDefault="00650F22">
      <w:pPr>
        <w:pStyle w:val="Definition-Field2"/>
      </w:pPr>
      <w:r>
        <w:t>This attribute is not supported i</w:t>
      </w:r>
      <w:r>
        <w:t>n Excel 2010, Excel 2013 or Excel 2016.</w:t>
      </w:r>
    </w:p>
    <w:p w:rsidR="00D63733" w:rsidRDefault="00650F22">
      <w:pPr>
        <w:pStyle w:val="Definition-Field"/>
      </w:pPr>
      <w:r>
        <w:t xml:space="preserve">k.   </w:t>
      </w:r>
      <w:r>
        <w:rPr>
          <w:i/>
        </w:rPr>
        <w:t>The standard defines the attribute style:border-line-width,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l.   </w:t>
      </w:r>
      <w:r>
        <w:rPr>
          <w:i/>
        </w:rPr>
        <w:t>The standard defines the attribute style:border-line-width-bottom,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m.   </w:t>
      </w:r>
      <w:r>
        <w:rPr>
          <w:i/>
        </w:rPr>
        <w:t>The standard defines the attrib</w:t>
      </w:r>
      <w:r>
        <w:rPr>
          <w:i/>
        </w:rPr>
        <w:t>ute style:border-line-width-right,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n.   </w:t>
      </w:r>
      <w:r>
        <w:rPr>
          <w:i/>
        </w:rPr>
        <w:t>The standard defines the attribute style:border-line-width-top, cont</w:t>
      </w:r>
      <w:r>
        <w:rPr>
          <w:i/>
        </w:rPr>
        <w: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07" w:name="section_e7780a77b40544a781a6fcf44055f5b4"/>
      <w:bookmarkStart w:id="1208" w:name="_Toc466893276"/>
      <w:r>
        <w:t>Section 15.2.8, Padding</w:t>
      </w:r>
      <w:bookmarkEnd w:id="1207"/>
      <w:bookmarkEnd w:id="1208"/>
      <w:r>
        <w:fldChar w:fldCharType="begin"/>
      </w:r>
      <w:r>
        <w:instrText xml:space="preserve"> XE "Padding" </w:instrText>
      </w:r>
      <w:r>
        <w:fldChar w:fldCharType="end"/>
      </w:r>
    </w:p>
    <w:p w:rsidR="00D63733" w:rsidRDefault="00650F22">
      <w:pPr>
        <w:pStyle w:val="Definition-Field"/>
      </w:pPr>
      <w:r>
        <w:t xml:space="preserve">a.   </w:t>
      </w:r>
      <w:r>
        <w:rPr>
          <w:i/>
        </w:rPr>
        <w:t>The standard defines the attribute fo:padding, contained within the</w:t>
      </w:r>
      <w:r>
        <w:rPr>
          <w:i/>
        </w:rPr>
        <w:t xml:space="preserve"> element &lt;style:page-layout-properties&gt;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The standard defines the attribute fo:padding-bottom, contained within the element &lt;style:page-layout-properties&gt;</w:t>
      </w:r>
    </w:p>
    <w:p w:rsidR="00D63733" w:rsidRDefault="00650F22">
      <w:pPr>
        <w:pStyle w:val="Definition-Field2"/>
      </w:pPr>
      <w:r>
        <w:t xml:space="preserve">This attribute is supported in Word 2010 </w:t>
      </w:r>
      <w:r>
        <w:t>and Word 2013.</w:t>
      </w:r>
    </w:p>
    <w:p w:rsidR="00D63733" w:rsidRDefault="00650F22">
      <w:pPr>
        <w:pStyle w:val="Definition-Field"/>
      </w:pPr>
      <w:r>
        <w:t xml:space="preserve">c.   </w:t>
      </w:r>
      <w:r>
        <w:rPr>
          <w:i/>
        </w:rPr>
        <w:t>The standard defines the attribute fo:padding-left, contained within the element &lt;style:page-layout-properties&gt;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 xml:space="preserve">The standard defines the attribute fo:padding-right, contained </w:t>
      </w:r>
      <w:r>
        <w:rPr>
          <w:i/>
        </w:rPr>
        <w:t>within the element &lt;style:page-layout-properties&gt;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The standard defines the attribute fo:padding-top, contained within the element &lt;style:page-layout-properties&gt;</w:t>
      </w:r>
    </w:p>
    <w:p w:rsidR="00D63733" w:rsidRDefault="00650F22">
      <w:pPr>
        <w:pStyle w:val="Definition-Field2"/>
      </w:pPr>
      <w:r>
        <w:t>This attribute is supported in Wor</w:t>
      </w:r>
      <w:r>
        <w:t>d 2010 and Word 2013.</w:t>
      </w:r>
    </w:p>
    <w:p w:rsidR="00D63733" w:rsidRDefault="00650F22">
      <w:pPr>
        <w:pStyle w:val="Definition-Field"/>
      </w:pPr>
      <w:r>
        <w:t xml:space="preserve">f.   </w:t>
      </w:r>
      <w:r>
        <w:rPr>
          <w:i/>
        </w:rPr>
        <w:t>The standard defines the attribute fo:padding,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g.   </w:t>
      </w:r>
      <w:r>
        <w:rPr>
          <w:i/>
        </w:rPr>
        <w:t>The standard defines the attribute fo:paddin</w:t>
      </w:r>
      <w:r>
        <w:rPr>
          <w:i/>
        </w:rPr>
        <w:t>g-bottom,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attribute fo:padding-left, contained within the element &lt;style:page-layout-properti</w:t>
      </w:r>
      <w:r>
        <w:rPr>
          <w:i/>
        </w:rPr>
        <w:t>es&gt;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attribute fo:padding-top, contained within the element &lt;style:page-layout-properties&gt;</w:t>
      </w:r>
    </w:p>
    <w:p w:rsidR="00D63733" w:rsidRDefault="00650F22">
      <w:pPr>
        <w:pStyle w:val="Definition-Field2"/>
      </w:pPr>
      <w:r>
        <w:t>This attribute is not supported in Excel 2010, Excel 2013 or Ex</w:t>
      </w:r>
      <w:r>
        <w:t>cel 2016.</w:t>
      </w:r>
    </w:p>
    <w:p w:rsidR="00D63733" w:rsidRDefault="00650F22">
      <w:pPr>
        <w:pStyle w:val="Definition-Field"/>
      </w:pPr>
      <w:r>
        <w:t xml:space="preserve">j.   </w:t>
      </w:r>
      <w:r>
        <w:rPr>
          <w:i/>
        </w:rPr>
        <w:t>The standard defines the attribute fo:padding,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k.   </w:t>
      </w:r>
      <w:r>
        <w:rPr>
          <w:i/>
        </w:rPr>
        <w:t>The standard defines the attribute fo:pad</w:t>
      </w:r>
      <w:r>
        <w:rPr>
          <w:i/>
        </w:rPr>
        <w:t>ding-bottom,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l.   </w:t>
      </w:r>
      <w:r>
        <w:rPr>
          <w:i/>
        </w:rPr>
        <w:t>The standard defines the attribute fo:padding-left, contained within the element &lt;</w:t>
      </w:r>
      <w:r>
        <w:rPr>
          <w:i/>
        </w:rPr>
        <w: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m.   </w:t>
      </w:r>
      <w:r>
        <w:rPr>
          <w:i/>
        </w:rPr>
        <w:t>The standard defines the attribute fo:padding-right, contained within the element &lt;style:page-layout-properties&gt;</w:t>
      </w:r>
    </w:p>
    <w:p w:rsidR="00D63733" w:rsidRDefault="00650F22">
      <w:pPr>
        <w:pStyle w:val="Definition-Field2"/>
      </w:pPr>
      <w:r>
        <w:t>This attribute is no</w:t>
      </w:r>
      <w:r>
        <w:t>t supported in PowerPoint 2010, PowerPoint 2013 or PowerPoint 2016.</w:t>
      </w:r>
    </w:p>
    <w:p w:rsidR="00D63733" w:rsidRDefault="00650F22">
      <w:pPr>
        <w:pStyle w:val="Definition-Field"/>
      </w:pPr>
      <w:r>
        <w:t xml:space="preserve">n.   </w:t>
      </w:r>
      <w:r>
        <w:rPr>
          <w:i/>
        </w:rPr>
        <w:t>The standard defines the attribute fo:padding-top, contained within the element &lt;style:page-layout-properties&gt;</w:t>
      </w:r>
    </w:p>
    <w:p w:rsidR="00D63733" w:rsidRDefault="00650F22">
      <w:pPr>
        <w:pStyle w:val="Definition-Field2"/>
      </w:pPr>
      <w:r>
        <w:t>This attribute is not supported in PowerPoint 2010, PowerPoint 2013 or P</w:t>
      </w:r>
      <w:r>
        <w:t>owerPoint 2016.</w:t>
      </w:r>
    </w:p>
    <w:p w:rsidR="00D63733" w:rsidRDefault="00650F22">
      <w:pPr>
        <w:pStyle w:val="Heading3"/>
      </w:pPr>
      <w:bookmarkStart w:id="1209" w:name="section_9cf696040841403991afabef690e3943"/>
      <w:bookmarkStart w:id="1210" w:name="_Toc466893277"/>
      <w:r>
        <w:t>Section 15.2.9, Shadow</w:t>
      </w:r>
      <w:bookmarkEnd w:id="1209"/>
      <w:bookmarkEnd w:id="1210"/>
      <w:r>
        <w:fldChar w:fldCharType="begin"/>
      </w:r>
      <w:r>
        <w:instrText xml:space="preserve"> XE "Shadow" </w:instrText>
      </w:r>
      <w:r>
        <w:fldChar w:fldCharType="end"/>
      </w:r>
    </w:p>
    <w:p w:rsidR="00D63733" w:rsidRDefault="00650F22">
      <w:pPr>
        <w:pStyle w:val="Definition-Field"/>
      </w:pPr>
      <w:r>
        <w:t xml:space="preserve">a.   </w:t>
      </w:r>
      <w:r>
        <w:rPr>
          <w:i/>
        </w:rPr>
        <w:t>The standard defines the attribute style:shadow, contained within the element &lt;style:page-layout-properties&gt;</w:t>
      </w:r>
    </w:p>
    <w:p w:rsidR="00D63733" w:rsidRDefault="00650F22">
      <w:pPr>
        <w:pStyle w:val="Definition-Field2"/>
      </w:pPr>
      <w:r>
        <w:t>This attribute is supported in Word 2010 and Word 2013.</w:t>
      </w:r>
    </w:p>
    <w:p w:rsidR="00D63733" w:rsidRDefault="00650F22">
      <w:pPr>
        <w:pStyle w:val="Definition-Field2"/>
      </w:pPr>
      <w:r>
        <w:t xml:space="preserve">All values for style:shadow property map to the default page border shadow in Word. </w:t>
      </w:r>
    </w:p>
    <w:p w:rsidR="00D63733" w:rsidRDefault="00650F22">
      <w:pPr>
        <w:pStyle w:val="Definition-Field"/>
      </w:pPr>
      <w:r>
        <w:t xml:space="preserve">b.   </w:t>
      </w:r>
      <w:r>
        <w:rPr>
          <w:i/>
        </w:rPr>
        <w:t>The standard defines the attribute style:shadow, contained within the element &lt;style:page-layout-properties&gt;</w:t>
      </w:r>
    </w:p>
    <w:p w:rsidR="00D63733" w:rsidRDefault="00650F22">
      <w:pPr>
        <w:pStyle w:val="Definition-Field2"/>
      </w:pPr>
      <w:r>
        <w:t>This attribute is not supported in Excel 2010, Excel 2013</w:t>
      </w:r>
      <w:r>
        <w:t xml:space="preserve"> or Excel 2016.</w:t>
      </w:r>
    </w:p>
    <w:p w:rsidR="00D63733" w:rsidRDefault="00650F22">
      <w:pPr>
        <w:pStyle w:val="Definition-Field"/>
      </w:pPr>
      <w:r>
        <w:t xml:space="preserve">c.   </w:t>
      </w:r>
      <w:r>
        <w:rPr>
          <w:i/>
        </w:rPr>
        <w:t>The standard defines the attribute style:shadow,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11" w:name="section_435f0d85d98641e5948044a4fc757916"/>
      <w:bookmarkStart w:id="1212" w:name="_Toc466893278"/>
      <w:r>
        <w:lastRenderedPageBreak/>
        <w:t>Section 15.2.10, Background</w:t>
      </w:r>
      <w:bookmarkEnd w:id="1211"/>
      <w:bookmarkEnd w:id="1212"/>
      <w:r>
        <w:fldChar w:fldCharType="begin"/>
      </w:r>
      <w:r>
        <w:instrText xml:space="preserve"> XE "Backgr</w:instrText>
      </w:r>
      <w:r>
        <w:instrText xml:space="preserve">ound" </w:instrText>
      </w:r>
      <w:r>
        <w:fldChar w:fldCharType="end"/>
      </w:r>
    </w:p>
    <w:p w:rsidR="00D63733" w:rsidRDefault="00650F22">
      <w:pPr>
        <w:pStyle w:val="Definition-Field"/>
      </w:pPr>
      <w:r>
        <w:t xml:space="preserve">a.   </w:t>
      </w:r>
      <w:r>
        <w:rPr>
          <w:i/>
        </w:rPr>
        <w:t>The standard defines the attribute fo:background-color,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element &lt;style:background-</w:t>
      </w:r>
      <w:r>
        <w:rPr>
          <w:i/>
        </w:rPr>
        <w:t>image&gt;, contained within the parent element &lt;style:page-layout-properties&gt;</w:t>
      </w:r>
    </w:p>
    <w:p w:rsidR="00D63733" w:rsidRDefault="00650F22">
      <w:pPr>
        <w:pStyle w:val="Definition-Field2"/>
      </w:pPr>
      <w:r>
        <w:t>This element is supported in Excel 2010 and Excel 2013.</w:t>
      </w:r>
    </w:p>
    <w:p w:rsidR="00D63733" w:rsidRDefault="00650F22">
      <w:pPr>
        <w:pStyle w:val="Definition-Field"/>
      </w:pPr>
      <w:r>
        <w:t xml:space="preserve">c.   </w:t>
      </w:r>
      <w:r>
        <w:rPr>
          <w:i/>
        </w:rPr>
        <w:t>The standard defines the attribute fo:background-color, contained within the element &lt;style:page-layout-properties&gt;</w:t>
      </w:r>
    </w:p>
    <w:p w:rsidR="00D63733" w:rsidRDefault="00650F22">
      <w:pPr>
        <w:pStyle w:val="Definition-Field2"/>
      </w:pPr>
      <w:r>
        <w:t>This</w:t>
      </w:r>
      <w:r>
        <w:t xml:space="preserve"> attribute is not supported in Excel 2010, Excel 2013 or Excel 2016.</w:t>
      </w:r>
    </w:p>
    <w:p w:rsidR="00D63733" w:rsidRDefault="00650F22">
      <w:pPr>
        <w:pStyle w:val="Definition-Field"/>
      </w:pPr>
      <w:r>
        <w:t xml:space="preserve">d.   </w:t>
      </w:r>
      <w:r>
        <w:rPr>
          <w:i/>
        </w:rPr>
        <w:t>The standard defines the attribute fo:background-color, contained within the element &lt;style:page-layout-properties&gt;</w:t>
      </w:r>
    </w:p>
    <w:p w:rsidR="00D63733" w:rsidRDefault="00650F22">
      <w:pPr>
        <w:pStyle w:val="Definition-Field2"/>
      </w:pPr>
      <w:r>
        <w:t>This attribute is not supported in PowerPoint 2010, PowerPoint 201</w:t>
      </w:r>
      <w:r>
        <w:t>3 or PowerPoint 2016.</w:t>
      </w:r>
    </w:p>
    <w:p w:rsidR="00D63733" w:rsidRDefault="00650F22">
      <w:pPr>
        <w:pStyle w:val="Definition-Field"/>
      </w:pPr>
      <w:r>
        <w:t xml:space="preserve">e.   </w:t>
      </w:r>
      <w:r>
        <w:rPr>
          <w:i/>
        </w:rPr>
        <w:t>The standard defines the attribute style:background-image,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13" w:name="section_8a2f8559a71e41d5a14facdbadf82b84"/>
      <w:bookmarkStart w:id="1214" w:name="_Toc466893279"/>
      <w:r>
        <w:t>Section 15.2.11, Colum</w:t>
      </w:r>
      <w:r>
        <w:t>ns</w:t>
      </w:r>
      <w:bookmarkEnd w:id="1213"/>
      <w:bookmarkEnd w:id="1214"/>
      <w:r>
        <w:fldChar w:fldCharType="begin"/>
      </w:r>
      <w:r>
        <w:instrText xml:space="preserve"> XE "Columns" </w:instrText>
      </w:r>
      <w:r>
        <w:fldChar w:fldCharType="end"/>
      </w:r>
    </w:p>
    <w:p w:rsidR="00D63733" w:rsidRDefault="00650F22">
      <w:pPr>
        <w:pStyle w:val="Definition-Field"/>
      </w:pPr>
      <w:r>
        <w:t xml:space="preserve">a.   </w:t>
      </w:r>
      <w:r>
        <w:rPr>
          <w:i/>
        </w:rPr>
        <w:t>The standard defines the element &lt;style:columns&gt;, contained within the parent element &lt;style:page-layout-properties&gt;</w:t>
      </w:r>
    </w:p>
    <w:p w:rsidR="00D63733" w:rsidRDefault="00650F22">
      <w:pPr>
        <w:pStyle w:val="Definition-Field2"/>
      </w:pPr>
      <w:r>
        <w:t>This element is not supported in Excel 2010, Excel 2013 or Excel 2016.</w:t>
      </w:r>
    </w:p>
    <w:p w:rsidR="00D63733" w:rsidRDefault="00650F22">
      <w:pPr>
        <w:pStyle w:val="Definition-Field"/>
      </w:pPr>
      <w:r>
        <w:t xml:space="preserve">b.   </w:t>
      </w:r>
      <w:r>
        <w:rPr>
          <w:i/>
        </w:rPr>
        <w:t xml:space="preserve">The standard defines the attribute </w:t>
      </w:r>
      <w:r>
        <w:rPr>
          <w:i/>
        </w:rPr>
        <w:t>style:columns,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15" w:name="section_950b646c3d3c4c6f8e4289c7dc0d9851"/>
      <w:bookmarkStart w:id="1216" w:name="_Toc466893280"/>
      <w:r>
        <w:t>Section 15.2.12, Register-truth</w:t>
      </w:r>
      <w:bookmarkEnd w:id="1215"/>
      <w:bookmarkEnd w:id="1216"/>
      <w:r>
        <w:fldChar w:fldCharType="begin"/>
      </w:r>
      <w:r>
        <w:instrText xml:space="preserve"> XE "Register-truth" </w:instrText>
      </w:r>
      <w:r>
        <w:fldChar w:fldCharType="end"/>
      </w:r>
    </w:p>
    <w:p w:rsidR="00D63733" w:rsidRDefault="00650F22">
      <w:pPr>
        <w:pStyle w:val="Definition-Field"/>
      </w:pPr>
      <w:r>
        <w:t xml:space="preserve">a.   </w:t>
      </w:r>
      <w:r>
        <w:rPr>
          <w:i/>
        </w:rPr>
        <w:t>The standard defines the attribut</w:t>
      </w:r>
      <w:r>
        <w:rPr>
          <w:i/>
        </w:rPr>
        <w:t>e style:register-truth-ref-style,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style:register-truth-ref-style-name, contained withi</w:t>
      </w:r>
      <w:r>
        <w:rPr>
          <w:i/>
        </w:rPr>
        <w:t>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style:register-truth-ref-style-name, contained within the element &lt;style:page-layout-properties&gt;</w:t>
      </w:r>
    </w:p>
    <w:p w:rsidR="00D63733" w:rsidRDefault="00650F22">
      <w:pPr>
        <w:pStyle w:val="Definition-Field2"/>
      </w:pPr>
      <w:r>
        <w:t>T</w:t>
      </w:r>
      <w:r>
        <w:t>his attribute is not supported in PowerPoint 2010, PowerPoint 2013 or PowerPoint 2016.</w:t>
      </w:r>
    </w:p>
    <w:p w:rsidR="00D63733" w:rsidRDefault="00650F22">
      <w:pPr>
        <w:pStyle w:val="Heading3"/>
      </w:pPr>
      <w:bookmarkStart w:id="1217" w:name="section_b7179279a0cc480683bb0c4bc3e6db54"/>
      <w:bookmarkStart w:id="1218" w:name="_Toc466893281"/>
      <w:r>
        <w:t>Section 15.2.13, Print</w:t>
      </w:r>
      <w:bookmarkEnd w:id="1217"/>
      <w:bookmarkEnd w:id="1218"/>
      <w:r>
        <w:fldChar w:fldCharType="begin"/>
      </w:r>
      <w:r>
        <w:instrText xml:space="preserve"> XE "Print" </w:instrText>
      </w:r>
      <w:r>
        <w:fldChar w:fldCharType="end"/>
      </w:r>
    </w:p>
    <w:p w:rsidR="00D63733" w:rsidRDefault="00650F22">
      <w:pPr>
        <w:pStyle w:val="Definition-Field"/>
      </w:pPr>
      <w:r>
        <w:t xml:space="preserve">a.   </w:t>
      </w:r>
      <w:r>
        <w:rPr>
          <w:i/>
        </w:rPr>
        <w:t>The standard defines the attribute style:print, contained within the element &lt;style:page-layout-properties&gt;</w:t>
      </w:r>
    </w:p>
    <w:p w:rsidR="00D63733" w:rsidRDefault="00650F22">
      <w:pPr>
        <w:pStyle w:val="Definition-Field2"/>
      </w:pPr>
      <w:r>
        <w:lastRenderedPageBreak/>
        <w:t>This attribute is n</w:t>
      </w:r>
      <w:r>
        <w:t>ot supported in Word 2010, Word 2013 or Word 2016.</w:t>
      </w:r>
    </w:p>
    <w:p w:rsidR="00D63733" w:rsidRDefault="00650F22">
      <w:pPr>
        <w:pStyle w:val="Definition-Field"/>
      </w:pPr>
      <w:r>
        <w:t xml:space="preserve">b.   </w:t>
      </w:r>
      <w:r>
        <w:rPr>
          <w:i/>
        </w:rPr>
        <w:t>The standard defines the attribute style:print, contained within the element &lt;style:page-layout-properties&gt;</w:t>
      </w:r>
    </w:p>
    <w:p w:rsidR="00D63733" w:rsidRDefault="00650F22">
      <w:pPr>
        <w:pStyle w:val="Definition-Field2"/>
      </w:pPr>
      <w:r>
        <w:t>This attribute is supported in Excel 2010 and Excel 2013.</w:t>
      </w:r>
    </w:p>
    <w:p w:rsidR="00D63733" w:rsidRDefault="00650F22">
      <w:pPr>
        <w:pStyle w:val="Definition-Field2"/>
      </w:pPr>
      <w:r>
        <w:t>On load, Excel only reads the foll</w:t>
      </w:r>
      <w:r>
        <w:t xml:space="preserve">owing values: headers, grid, and annotations. On save, Excel only writes the following values: objects, charts, and drawings. </w:t>
      </w:r>
    </w:p>
    <w:p w:rsidR="00D63733" w:rsidRDefault="00650F22">
      <w:pPr>
        <w:pStyle w:val="Definition-Field"/>
      </w:pPr>
      <w:r>
        <w:t xml:space="preserve">c.   </w:t>
      </w:r>
      <w:r>
        <w:rPr>
          <w:i/>
        </w:rPr>
        <w:t>The standard defines the property "annotations", contained within the attribute style:print, contained within the element &lt;s</w:t>
      </w:r>
      <w:r>
        <w:rPr>
          <w:i/>
        </w:rPr>
        <w:t>tyle:page-layout-properties&gt;</w:t>
      </w:r>
    </w:p>
    <w:p w:rsidR="00D63733" w:rsidRDefault="00650F22">
      <w:pPr>
        <w:pStyle w:val="Definition-Field2"/>
      </w:pPr>
      <w:r>
        <w:t>This property is supported in Excel 2010 and Excel 2013.</w:t>
      </w:r>
    </w:p>
    <w:p w:rsidR="00D63733" w:rsidRDefault="00650F22">
      <w:pPr>
        <w:pStyle w:val="Definition-Field"/>
      </w:pPr>
      <w:r>
        <w:t xml:space="preserve">d.   </w:t>
      </w:r>
      <w:r>
        <w:rPr>
          <w:i/>
        </w:rPr>
        <w:t>The standard defines the property "charts", contained within the attribute style:print, contained within the element &lt;style:page-layout-properties&gt;</w:t>
      </w:r>
    </w:p>
    <w:p w:rsidR="00D63733" w:rsidRDefault="00650F22">
      <w:pPr>
        <w:pStyle w:val="Definition-Field2"/>
      </w:pPr>
      <w:r>
        <w:t xml:space="preserve">This property is </w:t>
      </w:r>
      <w:r>
        <w:t>supported in Excel 2010 and Excel 2013.</w:t>
      </w:r>
    </w:p>
    <w:p w:rsidR="00D63733" w:rsidRDefault="00650F22">
      <w:pPr>
        <w:pStyle w:val="Definition-Field"/>
      </w:pPr>
      <w:r>
        <w:t xml:space="preserve">e.   </w:t>
      </w:r>
      <w:r>
        <w:rPr>
          <w:i/>
        </w:rPr>
        <w:t>The standard defines the property "drawings", contained within the attribute style:print, contained within the element &lt;style:page-layout-properties&gt;</w:t>
      </w:r>
    </w:p>
    <w:p w:rsidR="00D63733" w:rsidRDefault="00650F22">
      <w:pPr>
        <w:pStyle w:val="Definition-Field2"/>
      </w:pPr>
      <w:r>
        <w:t>This property is supported in Excel 2010 and Excel 2013.</w:t>
      </w:r>
    </w:p>
    <w:p w:rsidR="00D63733" w:rsidRDefault="00650F22">
      <w:pPr>
        <w:pStyle w:val="Definition-Field"/>
      </w:pPr>
      <w:r>
        <w:t xml:space="preserve">f.  </w:t>
      </w:r>
      <w:r>
        <w:t xml:space="preserve"> </w:t>
      </w:r>
      <w:r>
        <w:rPr>
          <w:i/>
        </w:rPr>
        <w:t>The standard defines the property "formulas", contained within the attribute style:print, contained within the element &lt;style:page-layout-properties&gt;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g.   </w:t>
      </w:r>
      <w:r>
        <w:rPr>
          <w:i/>
        </w:rPr>
        <w:t>The standard defines the pro</w:t>
      </w:r>
      <w:r>
        <w:rPr>
          <w:i/>
        </w:rPr>
        <w:t>perty "grid", contained within the attribute style:print, contained within the element &lt;style:page-layout-properties&gt;</w:t>
      </w:r>
    </w:p>
    <w:p w:rsidR="00D63733" w:rsidRDefault="00650F22">
      <w:pPr>
        <w:pStyle w:val="Definition-Field2"/>
      </w:pPr>
      <w:r>
        <w:t>This property is supported in Excel 2010 and Excel 2013.</w:t>
      </w:r>
    </w:p>
    <w:p w:rsidR="00D63733" w:rsidRDefault="00650F22">
      <w:pPr>
        <w:pStyle w:val="Definition-Field"/>
      </w:pPr>
      <w:r>
        <w:t xml:space="preserve">h.   </w:t>
      </w:r>
      <w:r>
        <w:rPr>
          <w:i/>
        </w:rPr>
        <w:t xml:space="preserve">The standard defines the property "headers", contained within the attribute </w:t>
      </w:r>
      <w:r>
        <w:rPr>
          <w:i/>
        </w:rPr>
        <w:t>style:print, contained within the element &lt;style:page-layout-properties&gt;</w:t>
      </w:r>
    </w:p>
    <w:p w:rsidR="00D63733" w:rsidRDefault="00650F22">
      <w:pPr>
        <w:pStyle w:val="Definition-Field2"/>
      </w:pPr>
      <w:r>
        <w:t>This property is supported in Excel 2010 and Excel 2013.</w:t>
      </w:r>
    </w:p>
    <w:p w:rsidR="00D63733" w:rsidRDefault="00650F22">
      <w:pPr>
        <w:pStyle w:val="Definition-Field"/>
      </w:pPr>
      <w:r>
        <w:t xml:space="preserve">i.   </w:t>
      </w:r>
      <w:r>
        <w:rPr>
          <w:i/>
        </w:rPr>
        <w:t>The standard defines the property "objects", contained within the attribute style:print, contained within the element &lt;st</w:t>
      </w:r>
      <w:r>
        <w:rPr>
          <w:i/>
        </w:rPr>
        <w:t>yle:page-layout-properties&gt;</w:t>
      </w:r>
    </w:p>
    <w:p w:rsidR="00D63733" w:rsidRDefault="00650F22">
      <w:pPr>
        <w:pStyle w:val="Definition-Field2"/>
      </w:pPr>
      <w:r>
        <w:t>This property is supported in Excel 2010 and Excel 2013.</w:t>
      </w:r>
    </w:p>
    <w:p w:rsidR="00D63733" w:rsidRDefault="00650F22">
      <w:pPr>
        <w:pStyle w:val="Definition-Field"/>
      </w:pPr>
      <w:r>
        <w:t xml:space="preserve">j.   </w:t>
      </w:r>
      <w:r>
        <w:rPr>
          <w:i/>
        </w:rPr>
        <w:t>The standard defines the property "zero-values", contained within the attribute style:print, contained within the element &lt;style:page-layout-properties&gt;</w:t>
      </w:r>
    </w:p>
    <w:p w:rsidR="00D63733" w:rsidRDefault="00650F22">
      <w:pPr>
        <w:pStyle w:val="Definition-Field2"/>
      </w:pPr>
      <w:r>
        <w:t>This property</w:t>
      </w:r>
      <w:r>
        <w:t xml:space="preserve"> is not supported in Excel 2010, Excel 2013 or Excel 2016.</w:t>
      </w:r>
    </w:p>
    <w:p w:rsidR="00D63733" w:rsidRDefault="00650F22">
      <w:pPr>
        <w:pStyle w:val="Definition-Field"/>
      </w:pPr>
      <w:r>
        <w:t xml:space="preserve">k.   </w:t>
      </w:r>
      <w:r>
        <w:rPr>
          <w:i/>
        </w:rPr>
        <w:t>The standard defines the attribute style:print, contained within the element &lt;style:page-layout-properties&gt;</w:t>
      </w:r>
    </w:p>
    <w:p w:rsidR="00D63733" w:rsidRDefault="00650F22">
      <w:pPr>
        <w:pStyle w:val="Definition-Field2"/>
      </w:pPr>
      <w:r>
        <w:t>This attribute is not supported in PowerPoint 2010, PowerPoint 2013 or PowerPoint 20</w:t>
      </w:r>
      <w:r>
        <w:t>16.</w:t>
      </w:r>
    </w:p>
    <w:p w:rsidR="00D63733" w:rsidRDefault="00650F22">
      <w:pPr>
        <w:pStyle w:val="Heading3"/>
      </w:pPr>
      <w:bookmarkStart w:id="1219" w:name="section_fdd39897c99047fdafb7d98aea8e0746"/>
      <w:bookmarkStart w:id="1220" w:name="_Toc466893282"/>
      <w:r>
        <w:t>Section 15.2.14, Print Page Order</w:t>
      </w:r>
      <w:bookmarkEnd w:id="1219"/>
      <w:bookmarkEnd w:id="1220"/>
      <w:r>
        <w:fldChar w:fldCharType="begin"/>
      </w:r>
      <w:r>
        <w:instrText xml:space="preserve"> XE "Print Page Order" </w:instrText>
      </w:r>
      <w:r>
        <w:fldChar w:fldCharType="end"/>
      </w:r>
    </w:p>
    <w:p w:rsidR="00D63733" w:rsidRDefault="00650F22">
      <w:pPr>
        <w:pStyle w:val="Definition-Field"/>
      </w:pPr>
      <w:r>
        <w:t xml:space="preserve">a.   </w:t>
      </w:r>
      <w:r>
        <w:rPr>
          <w:i/>
        </w:rPr>
        <w:t>The standard defines the attribute style:print-page-order,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b.   </w:t>
      </w:r>
      <w:r>
        <w:rPr>
          <w:i/>
        </w:rPr>
        <w:t>The standard defines the attribute style:print-page-order, contained within the element &lt;style:page-layout-properties&gt;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defines the attribute style:print-page-order, contained</w:t>
      </w:r>
      <w:r>
        <w:rPr>
          <w:i/>
        </w:rPr>
        <w:t xml:space="preserve">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21" w:name="section_711078e7375c4094a99f72328dc2e14a"/>
      <w:bookmarkStart w:id="1222" w:name="_Toc466893283"/>
      <w:r>
        <w:t>Section 15.2.15, First Page Number</w:t>
      </w:r>
      <w:bookmarkEnd w:id="1221"/>
      <w:bookmarkEnd w:id="1222"/>
      <w:r>
        <w:fldChar w:fldCharType="begin"/>
      </w:r>
      <w:r>
        <w:instrText xml:space="preserve"> XE "First Page Number" </w:instrText>
      </w:r>
      <w:r>
        <w:fldChar w:fldCharType="end"/>
      </w:r>
    </w:p>
    <w:p w:rsidR="00D63733" w:rsidRDefault="00650F22">
      <w:pPr>
        <w:pStyle w:val="Definition-Field"/>
      </w:pPr>
      <w:r>
        <w:t xml:space="preserve">a.   </w:t>
      </w:r>
      <w:r>
        <w:rPr>
          <w:i/>
        </w:rPr>
        <w:t>The standard defines the attribute style:first-page</w:t>
      </w:r>
      <w:r>
        <w:rPr>
          <w:i/>
        </w:rPr>
        <w:t>-number,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style:first-page-number, contained within the element &lt;style:page-layout-prop</w:t>
      </w:r>
      <w:r>
        <w:rPr>
          <w:i/>
        </w:rPr>
        <w:t>erties&gt;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defines the attribute style:first-page-number, contained within the element &lt;style:page-layout-properties&gt;</w:t>
      </w:r>
    </w:p>
    <w:p w:rsidR="00D63733" w:rsidRDefault="00650F22">
      <w:pPr>
        <w:pStyle w:val="Definition-Field2"/>
      </w:pPr>
      <w:r>
        <w:t>This attribute is not supported in PowerPoint 2010, PowerPoint 20</w:t>
      </w:r>
      <w:r>
        <w:t>13 or PowerPoint 2016.</w:t>
      </w:r>
    </w:p>
    <w:p w:rsidR="00D63733" w:rsidRDefault="00650F22">
      <w:pPr>
        <w:pStyle w:val="Heading3"/>
      </w:pPr>
      <w:bookmarkStart w:id="1223" w:name="section_f2239192a6c94298a4bebd9805f399e3"/>
      <w:bookmarkStart w:id="1224" w:name="_Toc466893284"/>
      <w:r>
        <w:t>Section 15.2.16, Scale</w:t>
      </w:r>
      <w:bookmarkEnd w:id="1223"/>
      <w:bookmarkEnd w:id="1224"/>
      <w:r>
        <w:fldChar w:fldCharType="begin"/>
      </w:r>
      <w:r>
        <w:instrText xml:space="preserve"> XE "Scale" </w:instrText>
      </w:r>
      <w:r>
        <w:fldChar w:fldCharType="end"/>
      </w:r>
    </w:p>
    <w:p w:rsidR="00D63733" w:rsidRDefault="00650F22">
      <w:pPr>
        <w:pStyle w:val="Definition-Field"/>
      </w:pPr>
      <w:r>
        <w:t xml:space="preserve">a.   </w:t>
      </w:r>
      <w:r>
        <w:rPr>
          <w:i/>
        </w:rPr>
        <w:t>The standard defines the attribute style:scale-to,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w:t>
      </w:r>
      <w:r>
        <w:rPr>
          <w:i/>
        </w:rPr>
        <w:t>tandard defines the attribute style:scale-to-pages,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style:scale-to, contained within t</w:t>
      </w:r>
      <w:r>
        <w:rPr>
          <w:i/>
        </w:rPr>
        <w:t>he element &lt;style:page-layout-properties&gt;</w:t>
      </w:r>
    </w:p>
    <w:p w:rsidR="00D63733" w:rsidRDefault="00650F22">
      <w:pPr>
        <w:pStyle w:val="Definition-Field2"/>
      </w:pPr>
      <w:r>
        <w:t>This attribute is supported in Excel 2010 and Excel 2013.</w:t>
      </w:r>
    </w:p>
    <w:p w:rsidR="00D63733" w:rsidRDefault="00650F22">
      <w:pPr>
        <w:pStyle w:val="Definition-Field"/>
      </w:pPr>
      <w:r>
        <w:t xml:space="preserve">d.   </w:t>
      </w:r>
      <w:r>
        <w:rPr>
          <w:i/>
        </w:rPr>
        <w:t>The standard defines the attribute style:scale-to-pages, contained within the element &lt;style:page-layout-properties&gt;</w:t>
      </w:r>
    </w:p>
    <w:p w:rsidR="00D63733" w:rsidRDefault="00650F22">
      <w:pPr>
        <w:pStyle w:val="Definition-Field2"/>
      </w:pPr>
      <w:r>
        <w:t>This attribute is not supported in</w:t>
      </w:r>
      <w:r>
        <w:t xml:space="preserve"> Excel 2010, Excel 2013 or Excel 2016.</w:t>
      </w:r>
    </w:p>
    <w:p w:rsidR="00D63733" w:rsidRDefault="00650F22">
      <w:pPr>
        <w:pStyle w:val="Definition-Field"/>
      </w:pPr>
      <w:r>
        <w:t xml:space="preserve">e.   </w:t>
      </w:r>
      <w:r>
        <w:rPr>
          <w:i/>
        </w:rPr>
        <w:t>The standard defines the attribute style:scale-to,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f.   </w:t>
      </w:r>
      <w:r>
        <w:rPr>
          <w:i/>
        </w:rPr>
        <w:t xml:space="preserve">The </w:t>
      </w:r>
      <w:r>
        <w:rPr>
          <w:i/>
        </w:rPr>
        <w:t>standard defines the attribute style:scale-to-pages,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25" w:name="section_63bed314c6b1442c8ff25c43a2619e0a"/>
      <w:bookmarkStart w:id="1226" w:name="_Toc466893285"/>
      <w:r>
        <w:lastRenderedPageBreak/>
        <w:t>Section 15.2.17, Table Centering</w:t>
      </w:r>
      <w:bookmarkEnd w:id="1225"/>
      <w:bookmarkEnd w:id="1226"/>
      <w:r>
        <w:fldChar w:fldCharType="begin"/>
      </w:r>
      <w:r>
        <w:instrText xml:space="preserve"> XE "Table Centering" </w:instrText>
      </w:r>
      <w:r>
        <w:fldChar w:fldCharType="end"/>
      </w:r>
    </w:p>
    <w:p w:rsidR="00D63733" w:rsidRDefault="00650F22">
      <w:pPr>
        <w:pStyle w:val="Definition-Field"/>
      </w:pPr>
      <w:r>
        <w:t xml:space="preserve">a.   </w:t>
      </w:r>
      <w:r>
        <w:rPr>
          <w:i/>
        </w:rPr>
        <w:t>The standard defines the attribute style:table-centering,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style:table-centering</w:t>
      </w:r>
      <w:r>
        <w:rPr>
          <w:i/>
        </w:rPr>
        <w:t>, contained within the element &lt;style:page-layout-properties&gt;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defines the attribute style:table-centering, contained within the element &lt;style:page-layout-properties&gt;</w:t>
      </w:r>
    </w:p>
    <w:p w:rsidR="00D63733" w:rsidRDefault="00650F22">
      <w:pPr>
        <w:pStyle w:val="Definition-Field2"/>
      </w:pPr>
      <w:r>
        <w:t>This attribut</w:t>
      </w:r>
      <w:r>
        <w:t>e is not supported in PowerPoint 2010, PowerPoint 2013 or PowerPoint 2016.</w:t>
      </w:r>
    </w:p>
    <w:p w:rsidR="00D63733" w:rsidRDefault="00650F22">
      <w:pPr>
        <w:pStyle w:val="Heading3"/>
      </w:pPr>
      <w:bookmarkStart w:id="1227" w:name="section_78f288bb654e4f83bdf7bed90af9be41"/>
      <w:bookmarkStart w:id="1228" w:name="_Toc466893286"/>
      <w:r>
        <w:t>Section 15.2.18, Maximum Footnote Height</w:t>
      </w:r>
      <w:bookmarkEnd w:id="1227"/>
      <w:bookmarkEnd w:id="1228"/>
      <w:r>
        <w:fldChar w:fldCharType="begin"/>
      </w:r>
      <w:r>
        <w:instrText xml:space="preserve"> XE "Maximum Footnote Height" </w:instrText>
      </w:r>
      <w:r>
        <w:fldChar w:fldCharType="end"/>
      </w:r>
    </w:p>
    <w:p w:rsidR="00D63733" w:rsidRDefault="00650F22">
      <w:pPr>
        <w:pStyle w:val="Definition-Field"/>
      </w:pPr>
      <w:r>
        <w:t xml:space="preserve">a.   </w:t>
      </w:r>
      <w:r>
        <w:rPr>
          <w:i/>
        </w:rPr>
        <w:t>The standard defines the attribute style:footnote-max-height, contained within the element &lt;style:page-</w:t>
      </w:r>
      <w:r>
        <w:rPr>
          <w:i/>
        </w:rPr>
        <w:t>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style:footnote-max-height, contained within the element &lt;style:page-layout-properties&gt;</w:t>
      </w:r>
    </w:p>
    <w:p w:rsidR="00D63733" w:rsidRDefault="00650F22">
      <w:pPr>
        <w:pStyle w:val="Definition-Field2"/>
      </w:pPr>
      <w:r>
        <w:t>This attribute is not supported in Excel</w:t>
      </w:r>
      <w:r>
        <w:t xml:space="preserve"> 2010, Excel 2013 or Excel 2016.</w:t>
      </w:r>
    </w:p>
    <w:p w:rsidR="00D63733" w:rsidRDefault="00650F22">
      <w:pPr>
        <w:pStyle w:val="Definition-Field"/>
      </w:pPr>
      <w:r>
        <w:t xml:space="preserve">c.   </w:t>
      </w:r>
      <w:r>
        <w:rPr>
          <w:i/>
        </w:rPr>
        <w:t>The standard defines the attribute style:footnote-max-height,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29" w:name="section_53c1970a658a4385bd87385f91d89c7c"/>
      <w:bookmarkStart w:id="1230" w:name="_Toc466893287"/>
      <w:r>
        <w:t xml:space="preserve">Section </w:t>
      </w:r>
      <w:r>
        <w:t>15.2.19, Writing Mode</w:t>
      </w:r>
      <w:bookmarkEnd w:id="1229"/>
      <w:bookmarkEnd w:id="1230"/>
      <w:r>
        <w:fldChar w:fldCharType="begin"/>
      </w:r>
      <w:r>
        <w:instrText xml:space="preserve"> XE "Writing Mode" </w:instrText>
      </w:r>
      <w:r>
        <w:fldChar w:fldCharType="end"/>
      </w:r>
    </w:p>
    <w:p w:rsidR="00D63733" w:rsidRDefault="00650F22">
      <w:pPr>
        <w:pStyle w:val="Definition-Field"/>
      </w:pPr>
      <w:r>
        <w:t xml:space="preserve">a.   </w:t>
      </w:r>
      <w:r>
        <w:rPr>
          <w:i/>
        </w:rPr>
        <w:t>The standard defines the property "lr", contained within the attribute style:writing-mode, contained within the element &lt;style:page-layout-properties&gt;</w:t>
      </w:r>
    </w:p>
    <w:p w:rsidR="00D63733" w:rsidRDefault="00650F22">
      <w:pPr>
        <w:pStyle w:val="Definition-Field2"/>
      </w:pPr>
      <w:r>
        <w:t>This property is not supported in Word 2010, Word 2013 or</w:t>
      </w:r>
      <w:r>
        <w:t xml:space="preserve"> Word 2016.</w:t>
      </w:r>
    </w:p>
    <w:p w:rsidR="00D63733" w:rsidRDefault="00650F22">
      <w:pPr>
        <w:pStyle w:val="Definition-Field2"/>
      </w:pPr>
      <w:r>
        <w:t xml:space="preserve">For all unsupported values of the style:writing-mode attribute, Word maps to the default text direction, based on the locale of the application. </w:t>
      </w:r>
    </w:p>
    <w:p w:rsidR="00D63733" w:rsidRDefault="00650F22">
      <w:pPr>
        <w:pStyle w:val="Definition-Field"/>
      </w:pPr>
      <w:r>
        <w:t xml:space="preserve">b.   </w:t>
      </w:r>
      <w:r>
        <w:rPr>
          <w:i/>
        </w:rPr>
        <w:t>The standard defines the property "lr-tb", contained within the attribute style:writing-mode,</w:t>
      </w:r>
      <w:r>
        <w:rPr>
          <w:i/>
        </w:rPr>
        <w:t xml:space="preserve"> contained within the element &lt;style:page-layout-properties&gt;</w:t>
      </w:r>
    </w:p>
    <w:p w:rsidR="00D63733" w:rsidRDefault="00650F22">
      <w:pPr>
        <w:pStyle w:val="Definition-Field2"/>
      </w:pPr>
      <w:r>
        <w:t>This property is supported in Word 2010 and Word 2013.</w:t>
      </w:r>
    </w:p>
    <w:p w:rsidR="00D63733" w:rsidRDefault="00650F22">
      <w:pPr>
        <w:pStyle w:val="Definition-Field"/>
      </w:pPr>
      <w:r>
        <w:t xml:space="preserve">c.   </w:t>
      </w:r>
      <w:r>
        <w:rPr>
          <w:i/>
        </w:rPr>
        <w:t>The standard defines the property "page", contained within the attribute style:writing-mode, contained within the element &lt;style:page-l</w:t>
      </w:r>
      <w:r>
        <w:rPr>
          <w:i/>
        </w:rPr>
        <w:t>ayout-properties&gt;</w:t>
      </w:r>
    </w:p>
    <w:p w:rsidR="00D63733" w:rsidRDefault="00650F22">
      <w:pPr>
        <w:pStyle w:val="Definition-Field2"/>
      </w:pPr>
      <w:r>
        <w:t>This property is not supported in Word 2010, Word 2013 or Word 2016.</w:t>
      </w:r>
    </w:p>
    <w:p w:rsidR="00D63733" w:rsidRDefault="00650F22">
      <w:pPr>
        <w:pStyle w:val="Definition-Field2"/>
      </w:pPr>
      <w:r>
        <w:t xml:space="preserve">For all unsupported values of the style:writing-mode attribute, Word maps to the default text direction, based on the locale of the application. </w:t>
      </w:r>
    </w:p>
    <w:p w:rsidR="00D63733" w:rsidRDefault="00650F22">
      <w:pPr>
        <w:pStyle w:val="Definition-Field"/>
      </w:pPr>
      <w:r>
        <w:t xml:space="preserve">d.   </w:t>
      </w:r>
      <w:r>
        <w:rPr>
          <w:i/>
        </w:rPr>
        <w:t>The standard defin</w:t>
      </w:r>
      <w:r>
        <w:rPr>
          <w:i/>
        </w:rPr>
        <w:t>es the property "rl", contained within the attribute style:writing-mode, contained within the element &lt;style:page-layout-properties&gt;</w:t>
      </w:r>
    </w:p>
    <w:p w:rsidR="00D63733" w:rsidRDefault="00650F22">
      <w:pPr>
        <w:pStyle w:val="Definition-Field2"/>
      </w:pPr>
      <w:r>
        <w:lastRenderedPageBreak/>
        <w:t>This property is not supported in Word 2010, Word 2013 or Word 2016.</w:t>
      </w:r>
    </w:p>
    <w:p w:rsidR="00D63733" w:rsidRDefault="00650F22">
      <w:pPr>
        <w:pStyle w:val="Definition-Field2"/>
      </w:pPr>
      <w:r>
        <w:t>For all unsupported values of the style:writing-mode a</w:t>
      </w:r>
      <w:r>
        <w:t xml:space="preserve">ttribute, Word maps to the default text direction, based on the locale of the application. </w:t>
      </w:r>
    </w:p>
    <w:p w:rsidR="00D63733" w:rsidRDefault="00650F22">
      <w:pPr>
        <w:pStyle w:val="Definition-Field"/>
      </w:pPr>
      <w:r>
        <w:t xml:space="preserve">e.   </w:t>
      </w:r>
      <w:r>
        <w:rPr>
          <w:i/>
        </w:rPr>
        <w:t>The standard defines the property "rl-tb", contained within the attribute style:writing-mode, contained within the element &lt;style:page-layout-properties&gt;</w:t>
      </w:r>
    </w:p>
    <w:p w:rsidR="00D63733" w:rsidRDefault="00650F22">
      <w:pPr>
        <w:pStyle w:val="Definition-Field2"/>
      </w:pPr>
      <w:r>
        <w:t xml:space="preserve">This </w:t>
      </w:r>
      <w:r>
        <w:t>property is supported in Word 2010 and Word 2013.</w:t>
      </w:r>
    </w:p>
    <w:p w:rsidR="00D63733" w:rsidRDefault="00650F22">
      <w:pPr>
        <w:pStyle w:val="Definition-Field"/>
      </w:pPr>
      <w:r>
        <w:t xml:space="preserve">f.   </w:t>
      </w:r>
      <w:r>
        <w:rPr>
          <w:i/>
        </w:rPr>
        <w:t>The standard defines the property "tb", contained within the attribute style:writing-mode, contained within the element &lt;style:page-layout-properties&gt;</w:t>
      </w:r>
    </w:p>
    <w:p w:rsidR="00D63733" w:rsidRDefault="00650F22">
      <w:pPr>
        <w:pStyle w:val="Definition-Field2"/>
      </w:pPr>
      <w:r>
        <w:t xml:space="preserve">This property is not supported in Word 2010, Word </w:t>
      </w:r>
      <w:r>
        <w:t>2013 or Word 2016.</w:t>
      </w:r>
    </w:p>
    <w:p w:rsidR="00D63733" w:rsidRDefault="00650F22">
      <w:pPr>
        <w:pStyle w:val="Definition-Field2"/>
      </w:pPr>
      <w:r>
        <w:t xml:space="preserve">For all unsupported values of the style:writing-mode attribute, Word maps to the default text direction, based on the locale of the application. </w:t>
      </w:r>
    </w:p>
    <w:p w:rsidR="00D63733" w:rsidRDefault="00650F22">
      <w:pPr>
        <w:pStyle w:val="Definition-Field"/>
      </w:pPr>
      <w:r>
        <w:t xml:space="preserve">g.   </w:t>
      </w:r>
      <w:r>
        <w:rPr>
          <w:i/>
        </w:rPr>
        <w:t>The standard defines the property "tb-lr", contained within the attribute style:writin</w:t>
      </w:r>
      <w:r>
        <w:rPr>
          <w:i/>
        </w:rPr>
        <w:t>g-mode, contained within the element &lt;style:page-layout-properties&gt;</w:t>
      </w:r>
    </w:p>
    <w:p w:rsidR="00D63733" w:rsidRDefault="00650F22">
      <w:pPr>
        <w:pStyle w:val="Definition-Field2"/>
      </w:pPr>
      <w:r>
        <w:t>This property is supported in Word 2010 and Word 2013.</w:t>
      </w:r>
    </w:p>
    <w:p w:rsidR="00D63733" w:rsidRDefault="00650F22">
      <w:pPr>
        <w:pStyle w:val="Definition-Field"/>
      </w:pPr>
      <w:r>
        <w:t xml:space="preserve">h.   </w:t>
      </w:r>
      <w:r>
        <w:rPr>
          <w:i/>
        </w:rPr>
        <w:t>The standard defines the property "tb-rl", contained within the attribute style:writing-mode, contained within the element &lt;styl</w:t>
      </w:r>
      <w:r>
        <w:rPr>
          <w:i/>
        </w:rPr>
        <w:t>e:page-layout-properties&gt;</w:t>
      </w:r>
    </w:p>
    <w:p w:rsidR="00D63733" w:rsidRDefault="00650F22">
      <w:pPr>
        <w:pStyle w:val="Definition-Field2"/>
      </w:pPr>
      <w:r>
        <w:t>This property is supported in Word 2010 and Word 2013.</w:t>
      </w:r>
    </w:p>
    <w:p w:rsidR="00D63733" w:rsidRDefault="00650F22">
      <w:pPr>
        <w:pStyle w:val="Definition-Field"/>
      </w:pPr>
      <w:r>
        <w:t xml:space="preserve">i.   </w:t>
      </w:r>
      <w:r>
        <w:rPr>
          <w:i/>
        </w:rPr>
        <w:t>The standard defines the attribute style:writing-mode, contained within the element &lt;style:page-layout-properties&gt;</w:t>
      </w:r>
    </w:p>
    <w:p w:rsidR="00D63733" w:rsidRDefault="00650F22">
      <w:pPr>
        <w:pStyle w:val="Definition-Field2"/>
      </w:pPr>
      <w:r>
        <w:t xml:space="preserve">This attribute is supported in Excel 2010 and Excel </w:t>
      </w:r>
      <w:r>
        <w:t>2013.</w:t>
      </w:r>
    </w:p>
    <w:p w:rsidR="00D63733" w:rsidRDefault="00650F22">
      <w:pPr>
        <w:pStyle w:val="Definition-Field"/>
      </w:pPr>
      <w:r>
        <w:t xml:space="preserve">j.   </w:t>
      </w:r>
      <w:r>
        <w:rPr>
          <w:i/>
        </w:rPr>
        <w:t>The standard defines the attribute style:writing-mode,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31" w:name="section_66596f81fa4f45b287255f5ace18279a"/>
      <w:bookmarkStart w:id="1232" w:name="_Toc466893288"/>
      <w:r>
        <w:t>Section 15.2.20, Footnote Separator</w:t>
      </w:r>
      <w:bookmarkEnd w:id="1231"/>
      <w:bookmarkEnd w:id="1232"/>
      <w:r>
        <w:fldChar w:fldCharType="begin"/>
      </w:r>
      <w:r>
        <w:instrText xml:space="preserve"> XE "Fo</w:instrText>
      </w:r>
      <w:r>
        <w:instrText xml:space="preserve">otnote Separator" </w:instrText>
      </w:r>
      <w:r>
        <w:fldChar w:fldCharType="end"/>
      </w:r>
    </w:p>
    <w:p w:rsidR="00D63733" w:rsidRDefault="00650F22">
      <w:pPr>
        <w:pStyle w:val="Definition-Field"/>
      </w:pPr>
      <w:r>
        <w:t xml:space="preserve">a.   </w:t>
      </w:r>
      <w:r>
        <w:rPr>
          <w:i/>
        </w:rPr>
        <w:t>The standard defines the element &lt;style:footnote-sep&gt;, contained within the parent element &lt;style:page-layout-properties&gt;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style:adjustme</w:t>
      </w:r>
      <w:r>
        <w:rPr>
          <w:i/>
        </w:rPr>
        <w:t>nt, contained within the element &lt;style:footnote-sep&gt;, contained within the parent element &lt;style:page-layout-properties&gt;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style:color, contained within the elem</w:t>
      </w:r>
      <w:r>
        <w:rPr>
          <w:i/>
        </w:rPr>
        <w:t>ent &lt;style:footnote-sep&gt;, contained within the parent element &lt;style:page-layout-properties&gt;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attribute style:distance-after-sep, contained within the element &lt;style:footn</w:t>
      </w:r>
      <w:r>
        <w:rPr>
          <w:i/>
        </w:rPr>
        <w:t>ote-sep&gt;, contained within the parent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e.   </w:t>
      </w:r>
      <w:r>
        <w:rPr>
          <w:i/>
        </w:rPr>
        <w:t>The standard defines the attribute style:distance-before-sep, contained within the element &lt;style:footno</w:t>
      </w:r>
      <w:r>
        <w:rPr>
          <w:i/>
        </w:rPr>
        <w:t>te-sep&gt;, contained within the parent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standard defines the attribute style:line-style, contained within the element &lt;style:footnote-sep&gt;, c</w:t>
      </w:r>
      <w:r>
        <w:rPr>
          <w:i/>
        </w:rPr>
        <w:t>ontained within the parent element &lt;style:page-layout-properties&gt;</w:t>
      </w:r>
    </w:p>
    <w:p w:rsidR="00D63733" w:rsidRDefault="00650F22">
      <w:pPr>
        <w:pStyle w:val="Definition-Field2"/>
      </w:pPr>
      <w:r>
        <w:t>This attribute is supported in Word 2010 and Word 2013.</w:t>
      </w:r>
    </w:p>
    <w:p w:rsidR="00D63733" w:rsidRDefault="00650F22">
      <w:pPr>
        <w:pStyle w:val="Definition-Field2"/>
      </w:pPr>
      <w:r>
        <w:t>On load and on save, Word supports the following line styles for the style:line-style attribute: "solid", "dotted", "dashed", and "non</w:t>
      </w:r>
      <w:r>
        <w:t xml:space="preserve">e". All other line styles map to a default of "solid". </w:t>
      </w:r>
    </w:p>
    <w:p w:rsidR="00D63733" w:rsidRDefault="00650F22">
      <w:pPr>
        <w:pStyle w:val="Definition-Field"/>
      </w:pPr>
      <w:r>
        <w:t xml:space="preserve">g.   </w:t>
      </w:r>
      <w:r>
        <w:rPr>
          <w:i/>
        </w:rPr>
        <w:t>The standard defines the attribute style:rel-width, contained within the element &lt;style:footnote-sep&gt;, contained within the parent element &lt;style:page-layout-properties&gt;</w:t>
      </w:r>
    </w:p>
    <w:p w:rsidR="00D63733" w:rsidRDefault="00650F22">
      <w:pPr>
        <w:pStyle w:val="Definition-Field2"/>
      </w:pPr>
      <w:r>
        <w:t>This attribute is support</w:t>
      </w:r>
      <w:r>
        <w:t>ed in Word 2010 and Word 2013.</w:t>
      </w:r>
    </w:p>
    <w:p w:rsidR="00D63733" w:rsidRDefault="00650F22">
      <w:pPr>
        <w:pStyle w:val="Definition-Field2"/>
      </w:pPr>
      <w:r>
        <w:t xml:space="preserve">On load, all values for the style:rel-width attribute map to a default footnote separator width. </w:t>
      </w:r>
    </w:p>
    <w:p w:rsidR="00D63733" w:rsidRDefault="00650F22">
      <w:pPr>
        <w:pStyle w:val="Definition-Field"/>
      </w:pPr>
      <w:r>
        <w:t xml:space="preserve">h.   </w:t>
      </w:r>
      <w:r>
        <w:rPr>
          <w:i/>
        </w:rPr>
        <w:t xml:space="preserve">The standard defines the attribute style:width, contained within the element &lt;style:footnote-sep&gt;, contained within the </w:t>
      </w:r>
      <w:r>
        <w:rPr>
          <w:i/>
        </w:rPr>
        <w:t>parent element &lt;style:page-layout-properties&gt;</w:t>
      </w:r>
    </w:p>
    <w:p w:rsidR="00D63733" w:rsidRDefault="00650F22">
      <w:pPr>
        <w:pStyle w:val="Definition-Field2"/>
      </w:pPr>
      <w:r>
        <w:t>This attribute is supported in Word 2010 and Word 2013.</w:t>
      </w:r>
    </w:p>
    <w:p w:rsidR="00D63733" w:rsidRDefault="00650F22">
      <w:pPr>
        <w:pStyle w:val="Definition-Field2"/>
      </w:pPr>
      <w:r>
        <w:t xml:space="preserve">On load, all values for the style:width attribute map to a default footnote separator width. </w:t>
      </w:r>
    </w:p>
    <w:p w:rsidR="00D63733" w:rsidRDefault="00650F22">
      <w:pPr>
        <w:pStyle w:val="Definition-Field"/>
      </w:pPr>
      <w:r>
        <w:t xml:space="preserve">i.   </w:t>
      </w:r>
      <w:r>
        <w:rPr>
          <w:i/>
        </w:rPr>
        <w:t>The standard defines the element &lt;style:footnote-sep&gt;</w:t>
      </w:r>
    </w:p>
    <w:p w:rsidR="00D63733" w:rsidRDefault="00650F22">
      <w:pPr>
        <w:pStyle w:val="Definition-Field2"/>
      </w:pPr>
      <w:r>
        <w:t>T</w:t>
      </w:r>
      <w:r>
        <w:t>his element is not supported in Excel 2010, Excel 2013 or Excel 2016.</w:t>
      </w:r>
    </w:p>
    <w:p w:rsidR="00D63733" w:rsidRDefault="00650F22">
      <w:pPr>
        <w:pStyle w:val="Definition-Field"/>
      </w:pPr>
      <w:r>
        <w:t xml:space="preserve">j.   </w:t>
      </w:r>
      <w:r>
        <w:rPr>
          <w:i/>
        </w:rPr>
        <w:t>The standard defines the attribute style:adjustment, contained within the element &lt;style:footnote-sep&gt;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attribute style:color, contained within the element &lt;style:footnote-sep&gt;</w:t>
      </w:r>
    </w:p>
    <w:p w:rsidR="00D63733" w:rsidRDefault="00650F22">
      <w:pPr>
        <w:pStyle w:val="Definition-Field2"/>
      </w:pPr>
      <w:r>
        <w:t>This attribute is not supported in Excel 2010, Excel 2013 or Excel 2016.</w:t>
      </w:r>
    </w:p>
    <w:p w:rsidR="00D63733" w:rsidRDefault="00650F22">
      <w:pPr>
        <w:pStyle w:val="Definition-Field"/>
      </w:pPr>
      <w:r>
        <w:t xml:space="preserve">l.   </w:t>
      </w:r>
      <w:r>
        <w:rPr>
          <w:i/>
        </w:rPr>
        <w:t>The standard defines the attribute style:distance-after-sep, contained within th</w:t>
      </w:r>
      <w:r>
        <w:rPr>
          <w:i/>
        </w:rPr>
        <w:t>e element &lt;style:footnote-sep&gt;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attribute style:distance-before-sep, contained within the element &lt;style:footnote-sep&gt;</w:t>
      </w:r>
    </w:p>
    <w:p w:rsidR="00D63733" w:rsidRDefault="00650F22">
      <w:pPr>
        <w:pStyle w:val="Definition-Field2"/>
      </w:pPr>
      <w:r>
        <w:t xml:space="preserve">This attribute is not supported in </w:t>
      </w:r>
      <w:r>
        <w:t>Excel 2010, Excel 2013 or Excel 2016.</w:t>
      </w:r>
    </w:p>
    <w:p w:rsidR="00D63733" w:rsidRDefault="00650F22">
      <w:pPr>
        <w:pStyle w:val="Definition-Field"/>
      </w:pPr>
      <w:r>
        <w:t xml:space="preserve">n.   </w:t>
      </w:r>
      <w:r>
        <w:rPr>
          <w:i/>
        </w:rPr>
        <w:t>The standard defines the attribute style:line-style, contained within the element &lt;style:footnote-sep&gt;</w:t>
      </w:r>
    </w:p>
    <w:p w:rsidR="00D63733" w:rsidRDefault="00650F22">
      <w:pPr>
        <w:pStyle w:val="Definition-Field2"/>
      </w:pPr>
      <w:r>
        <w:t>This attribute is not supported in Excel 2010, Excel 2013 or Excel 2016.</w:t>
      </w:r>
    </w:p>
    <w:p w:rsidR="00D63733" w:rsidRDefault="00650F22">
      <w:pPr>
        <w:pStyle w:val="Definition-Field"/>
      </w:pPr>
      <w:r>
        <w:t xml:space="preserve">o.   </w:t>
      </w:r>
      <w:r>
        <w:rPr>
          <w:i/>
        </w:rPr>
        <w:t>The standard defines the attribu</w:t>
      </w:r>
      <w:r>
        <w:rPr>
          <w:i/>
        </w:rPr>
        <w:t>te style:rel-width, contained within the element &lt;style:footnote-sep&gt;</w:t>
      </w:r>
    </w:p>
    <w:p w:rsidR="00D63733" w:rsidRDefault="00650F22">
      <w:pPr>
        <w:pStyle w:val="Definition-Field2"/>
      </w:pPr>
      <w:r>
        <w:t>This attribute is not supported in Excel 2010, Excel 2013 or Excel 2016.</w:t>
      </w:r>
    </w:p>
    <w:p w:rsidR="00D63733" w:rsidRDefault="00650F22">
      <w:pPr>
        <w:pStyle w:val="Definition-Field"/>
      </w:pPr>
      <w:r>
        <w:t xml:space="preserve">p.   </w:t>
      </w:r>
      <w:r>
        <w:rPr>
          <w:i/>
        </w:rPr>
        <w:t>The standard defines the attribute style:width, contained within the element &lt;style:footnote-sep&gt;</w:t>
      </w:r>
    </w:p>
    <w:p w:rsidR="00D63733" w:rsidRDefault="00650F22">
      <w:pPr>
        <w:pStyle w:val="Definition-Field2"/>
      </w:pPr>
      <w:r>
        <w:lastRenderedPageBreak/>
        <w:t xml:space="preserve">This </w:t>
      </w:r>
      <w:r>
        <w:t>attribute is not supported in Excel 2010, Excel 2013 or Excel 2016.</w:t>
      </w:r>
    </w:p>
    <w:p w:rsidR="00D63733" w:rsidRDefault="00650F22">
      <w:pPr>
        <w:pStyle w:val="Definition-Field"/>
      </w:pPr>
      <w:r>
        <w:t xml:space="preserve">q.   </w:t>
      </w:r>
      <w:r>
        <w:rPr>
          <w:i/>
        </w:rPr>
        <w:t>The standard defines the attribute style:footnote-sep, contained within the element &lt;style:page-layout-properties&gt;</w:t>
      </w:r>
    </w:p>
    <w:p w:rsidR="00D63733" w:rsidRDefault="00650F22">
      <w:pPr>
        <w:pStyle w:val="Definition-Field2"/>
      </w:pPr>
      <w:r>
        <w:t>This attribute is not supported in Excel 2010, Excel 2013 or Excel 2</w:t>
      </w:r>
      <w:r>
        <w:t>016.</w:t>
      </w:r>
    </w:p>
    <w:p w:rsidR="00D63733" w:rsidRDefault="00650F22">
      <w:pPr>
        <w:pStyle w:val="Definition-Field"/>
      </w:pPr>
      <w:r>
        <w:t xml:space="preserve">r.   </w:t>
      </w:r>
      <w:r>
        <w:rPr>
          <w:i/>
        </w:rPr>
        <w:t>The standard defines the element &lt;style:footnote-sep&gt;, contained within the parent element &lt;style:page-layout-properties&gt;</w:t>
      </w:r>
    </w:p>
    <w:p w:rsidR="00D63733" w:rsidRDefault="00650F22">
      <w:pPr>
        <w:pStyle w:val="Definition-Field2"/>
      </w:pPr>
      <w:r>
        <w:t>This element is not supported in PowerPoint 2010, PowerPoint 2013 or PowerPoint 2016.</w:t>
      </w:r>
    </w:p>
    <w:p w:rsidR="00D63733" w:rsidRDefault="00650F22">
      <w:pPr>
        <w:pStyle w:val="Heading3"/>
      </w:pPr>
      <w:bookmarkStart w:id="1233" w:name="section_e2c297de7c614843aaf29bc2598674e1"/>
      <w:bookmarkStart w:id="1234" w:name="_Toc466893289"/>
      <w:r>
        <w:t>Section 15.2.21, Layout Grid</w:t>
      </w:r>
      <w:bookmarkEnd w:id="1233"/>
      <w:bookmarkEnd w:id="1234"/>
      <w:r>
        <w:fldChar w:fldCharType="begin"/>
      </w:r>
      <w:r>
        <w:instrText xml:space="preserve"> XE "Layou</w:instrText>
      </w:r>
      <w:r>
        <w:instrText xml:space="preserve">t Grid" </w:instrText>
      </w:r>
      <w:r>
        <w:fldChar w:fldCharType="end"/>
      </w:r>
    </w:p>
    <w:p w:rsidR="00D63733" w:rsidRDefault="00650F22">
      <w:pPr>
        <w:pStyle w:val="Definition-Field"/>
      </w:pPr>
      <w:r>
        <w:t xml:space="preserve">a.   </w:t>
      </w:r>
      <w:r>
        <w:rPr>
          <w:i/>
        </w:rPr>
        <w:t>The standard defines the attribute style:layout-grid-mode, contained within the element &lt;style:page-layout-properties&gt;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The standard defines the attribute style:layout-grid-mode, c</w:t>
      </w:r>
      <w:r>
        <w:rPr>
          <w:i/>
        </w:rPr>
        <w:t>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style:layout-grid-mode,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35" w:name="section_95d354413af44873bc12ffd4f4708a67"/>
      <w:bookmarkStart w:id="1236" w:name="_Toc466893290"/>
      <w:r>
        <w:t>Section 15.2.22, Layout Grid Base Height</w:t>
      </w:r>
      <w:bookmarkEnd w:id="1235"/>
      <w:bookmarkEnd w:id="1236"/>
      <w:r>
        <w:fldChar w:fldCharType="begin"/>
      </w:r>
      <w:r>
        <w:instrText xml:space="preserve"> XE "Layout Grid Base Height" </w:instrText>
      </w:r>
      <w:r>
        <w:fldChar w:fldCharType="end"/>
      </w:r>
    </w:p>
    <w:p w:rsidR="00D63733" w:rsidRDefault="00650F22">
      <w:pPr>
        <w:pStyle w:val="Definition-Field"/>
      </w:pPr>
      <w:r>
        <w:t xml:space="preserve">a.   </w:t>
      </w:r>
      <w:r>
        <w:rPr>
          <w:i/>
        </w:rPr>
        <w:t>The standard defines the attribute style:layout-grid-base-height, contained within the ele</w:t>
      </w:r>
      <w:r>
        <w:rPr>
          <w:i/>
        </w:rPr>
        <w:t>ment &lt;style:page-layout-properties&gt;</w:t>
      </w:r>
    </w:p>
    <w:p w:rsidR="00D63733" w:rsidRDefault="00650F22">
      <w:pPr>
        <w:pStyle w:val="Definition-Field2"/>
      </w:pPr>
      <w:r>
        <w:t>This attribute is not supported in Word 2010, Word 2013 or Word 2016.</w:t>
      </w:r>
    </w:p>
    <w:p w:rsidR="00D63733" w:rsidRDefault="00650F22">
      <w:pPr>
        <w:pStyle w:val="Definition-Field2"/>
      </w:pPr>
      <w:r>
        <w:t>On load Word uses style:layout-grid-base-height and style:layout-grid-ruby-height properties to calculate the number of lines per page. If either of t</w:t>
      </w:r>
      <w:r>
        <w:t xml:space="preserve">hese properties is missing then style:layout-grid-lines is used. However, Word does not save the style:layout-grid-base-height property. </w:t>
      </w:r>
    </w:p>
    <w:p w:rsidR="00D63733" w:rsidRDefault="00650F22">
      <w:pPr>
        <w:pStyle w:val="Definition-Field"/>
      </w:pPr>
      <w:r>
        <w:t xml:space="preserve">b.   </w:t>
      </w:r>
      <w:r>
        <w:rPr>
          <w:i/>
        </w:rPr>
        <w:t>The standard defines the attribute style:layout-grid-base-height, contained within the element &lt;style:page-layout</w:t>
      </w:r>
      <w:r>
        <w:rPr>
          <w:i/>
        </w:rPr>
        <w: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style:layout-grid-base-height, contained within the element &lt;style:page-layout-properties&gt;</w:t>
      </w:r>
    </w:p>
    <w:p w:rsidR="00D63733" w:rsidRDefault="00650F22">
      <w:pPr>
        <w:pStyle w:val="Definition-Field2"/>
      </w:pPr>
      <w:r>
        <w:t>This attribute is not supported in Powe</w:t>
      </w:r>
      <w:r>
        <w:t>rPoint 2010, PowerPoint 2013 or PowerPoint 2016.</w:t>
      </w:r>
    </w:p>
    <w:p w:rsidR="00D63733" w:rsidRDefault="00650F22">
      <w:pPr>
        <w:pStyle w:val="Heading3"/>
      </w:pPr>
      <w:bookmarkStart w:id="1237" w:name="section_67c1bbdc976f47bead3b03d49501f75a"/>
      <w:bookmarkStart w:id="1238" w:name="_Toc466893291"/>
      <w:r>
        <w:t>Section 15.2.23, Layout Grid Ruby Height</w:t>
      </w:r>
      <w:bookmarkEnd w:id="1237"/>
      <w:bookmarkEnd w:id="1238"/>
      <w:r>
        <w:fldChar w:fldCharType="begin"/>
      </w:r>
      <w:r>
        <w:instrText xml:space="preserve"> XE "Layout Grid Ruby Height" </w:instrText>
      </w:r>
      <w:r>
        <w:fldChar w:fldCharType="end"/>
      </w:r>
    </w:p>
    <w:p w:rsidR="00D63733" w:rsidRDefault="00650F22">
      <w:pPr>
        <w:pStyle w:val="Definition-Field"/>
      </w:pPr>
      <w:r>
        <w:t xml:space="preserve">a.   </w:t>
      </w:r>
      <w:r>
        <w:rPr>
          <w:i/>
        </w:rPr>
        <w:t>The standard defines the attribute style:layout-grid-ruby-height, contained within the element &lt;style:page-layout-properties&gt;</w:t>
      </w:r>
    </w:p>
    <w:p w:rsidR="00D63733" w:rsidRDefault="00650F22">
      <w:pPr>
        <w:pStyle w:val="Definition-Field2"/>
      </w:pPr>
      <w:r>
        <w:t>Thi</w:t>
      </w:r>
      <w:r>
        <w:t>s attribute is not supported in Word 2010, Word 2013 or Word 2016.</w:t>
      </w:r>
    </w:p>
    <w:p w:rsidR="00D63733" w:rsidRDefault="00650F22">
      <w:pPr>
        <w:pStyle w:val="Definition-Field2"/>
      </w:pPr>
      <w:r>
        <w:t>On load Word uses style:layout-grid-ruby-height and style:layout-grid-base-height properties to calculate the number of lines per page. If either of these properties is missing then style:l</w:t>
      </w:r>
      <w:r>
        <w:t>ayout-</w:t>
      </w:r>
      <w:r>
        <w:lastRenderedPageBreak/>
        <w:t xml:space="preserve">grid-lines property is used. However, Word does not save the style:layout-grid-ruby-height property. </w:t>
      </w:r>
    </w:p>
    <w:p w:rsidR="00D63733" w:rsidRDefault="00650F22">
      <w:pPr>
        <w:pStyle w:val="Definition-Field"/>
      </w:pPr>
      <w:r>
        <w:t xml:space="preserve">b.   </w:t>
      </w:r>
      <w:r>
        <w:rPr>
          <w:i/>
        </w:rPr>
        <w:t>The standard defines the attribute style:layout-grid-ruby-height, contained within the element &lt;style:page-layout-properties&gt;</w:t>
      </w:r>
    </w:p>
    <w:p w:rsidR="00D63733" w:rsidRDefault="00650F22">
      <w:pPr>
        <w:pStyle w:val="Definition-Field2"/>
      </w:pPr>
      <w:r>
        <w:t>This attribute is</w:t>
      </w:r>
      <w:r>
        <w:t xml:space="preserve"> not supported in Excel 2010, Excel 2013 or Excel 2016.</w:t>
      </w:r>
    </w:p>
    <w:p w:rsidR="00D63733" w:rsidRDefault="00650F22">
      <w:pPr>
        <w:pStyle w:val="Definition-Field"/>
      </w:pPr>
      <w:r>
        <w:t xml:space="preserve">c.   </w:t>
      </w:r>
      <w:r>
        <w:rPr>
          <w:i/>
        </w:rPr>
        <w:t>The standard defines the attribute style:layout-grid-ruby-height, contained within the element &lt;style:page-layout-properties&gt;</w:t>
      </w:r>
    </w:p>
    <w:p w:rsidR="00D63733" w:rsidRDefault="00650F22">
      <w:pPr>
        <w:pStyle w:val="Definition-Field2"/>
      </w:pPr>
      <w:r>
        <w:t>This attribute is not supported in PowerPoint 2010, PowerPoint 2013 o</w:t>
      </w:r>
      <w:r>
        <w:t>r PowerPoint 2016.</w:t>
      </w:r>
    </w:p>
    <w:p w:rsidR="00D63733" w:rsidRDefault="00650F22">
      <w:pPr>
        <w:pStyle w:val="Heading3"/>
      </w:pPr>
      <w:bookmarkStart w:id="1239" w:name="section_4cfe599479b54831ba430c1002ecb1b6"/>
      <w:bookmarkStart w:id="1240" w:name="_Toc466893292"/>
      <w:r>
        <w:t>Section 15.2.24, Layout Grid Lines</w:t>
      </w:r>
      <w:bookmarkEnd w:id="1239"/>
      <w:bookmarkEnd w:id="1240"/>
      <w:r>
        <w:fldChar w:fldCharType="begin"/>
      </w:r>
      <w:r>
        <w:instrText xml:space="preserve"> XE "Layout Grid Lines" </w:instrText>
      </w:r>
      <w:r>
        <w:fldChar w:fldCharType="end"/>
      </w:r>
    </w:p>
    <w:p w:rsidR="00D63733" w:rsidRDefault="00650F22">
      <w:pPr>
        <w:pStyle w:val="Definition-Field"/>
      </w:pPr>
      <w:r>
        <w:t xml:space="preserve">a.   </w:t>
      </w:r>
      <w:r>
        <w:rPr>
          <w:i/>
        </w:rPr>
        <w:t>The standard defines the attribute style:layout-grid-lines, contained within the element &lt;style:page-layout-properties&gt;</w:t>
      </w:r>
    </w:p>
    <w:p w:rsidR="00D63733" w:rsidRDefault="00650F22">
      <w:pPr>
        <w:pStyle w:val="Definition-Field2"/>
      </w:pPr>
      <w:r>
        <w:t>This attribute is supported in Word 2010 and Word 2</w:t>
      </w:r>
      <w:r>
        <w:t>013.</w:t>
      </w:r>
    </w:p>
    <w:p w:rsidR="00D63733" w:rsidRDefault="00650F22">
      <w:pPr>
        <w:pStyle w:val="Definition-Field"/>
      </w:pPr>
      <w:r>
        <w:t xml:space="preserve">b.   </w:t>
      </w:r>
      <w:r>
        <w:rPr>
          <w:i/>
        </w:rPr>
        <w:t>The standard defines the attribute style:layout-grid-lines, contained within the element &lt;style:page-layout-properties&gt;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style:layout-</w:t>
      </w:r>
      <w:r>
        <w:rPr>
          <w:i/>
        </w:rPr>
        <w:t>grid-lines,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41" w:name="section_a1b2f59e9e4c4780a8cdfc203aee9bbc"/>
      <w:bookmarkStart w:id="1242" w:name="_Toc466893293"/>
      <w:r>
        <w:t>Section 15.2.25, Layout Grid Color</w:t>
      </w:r>
      <w:bookmarkEnd w:id="1241"/>
      <w:bookmarkEnd w:id="1242"/>
      <w:r>
        <w:fldChar w:fldCharType="begin"/>
      </w:r>
      <w:r>
        <w:instrText xml:space="preserve"> XE "Layout Grid Color" </w:instrText>
      </w:r>
      <w:r>
        <w:fldChar w:fldCharType="end"/>
      </w:r>
    </w:p>
    <w:p w:rsidR="00D63733" w:rsidRDefault="00650F22">
      <w:pPr>
        <w:pStyle w:val="Definition-Field"/>
      </w:pPr>
      <w:r>
        <w:t xml:space="preserve">a.   </w:t>
      </w:r>
      <w:r>
        <w:rPr>
          <w:i/>
        </w:rPr>
        <w:t>The standard defines the attri</w:t>
      </w:r>
      <w:r>
        <w:rPr>
          <w:i/>
        </w:rPr>
        <w:t>bute style:layout-grid-color,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style:layout-grid-color, contained within the element &lt;</w:t>
      </w:r>
      <w:r>
        <w:rPr>
          <w:i/>
        </w:rPr>
        <w:t>style:page-layout-properties&gt;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style:layout-grid-color, contained within the element &lt;style:page-layout-properties&gt;</w:t>
      </w:r>
    </w:p>
    <w:p w:rsidR="00D63733" w:rsidRDefault="00650F22">
      <w:pPr>
        <w:pStyle w:val="Definition-Field2"/>
      </w:pPr>
      <w:r>
        <w:t xml:space="preserve">This attribute is not </w:t>
      </w:r>
      <w:r>
        <w:t>supported in PowerPoint 2010, PowerPoint 2013 or PowerPoint 2016.</w:t>
      </w:r>
    </w:p>
    <w:p w:rsidR="00D63733" w:rsidRDefault="00650F22">
      <w:pPr>
        <w:pStyle w:val="Heading3"/>
      </w:pPr>
      <w:bookmarkStart w:id="1243" w:name="section_8d83d2b7d11f4f8bb1c5a3eb702ec667"/>
      <w:bookmarkStart w:id="1244" w:name="_Toc466893294"/>
      <w:r>
        <w:t>Section 15.2.26, Layout Grid Ruby Below</w:t>
      </w:r>
      <w:bookmarkEnd w:id="1243"/>
      <w:bookmarkEnd w:id="1244"/>
      <w:r>
        <w:fldChar w:fldCharType="begin"/>
      </w:r>
      <w:r>
        <w:instrText xml:space="preserve"> XE "Layout Grid Ruby Below" </w:instrText>
      </w:r>
      <w:r>
        <w:fldChar w:fldCharType="end"/>
      </w:r>
    </w:p>
    <w:p w:rsidR="00D63733" w:rsidRDefault="00650F22">
      <w:pPr>
        <w:pStyle w:val="Definition-Field"/>
      </w:pPr>
      <w:r>
        <w:t xml:space="preserve">a.   </w:t>
      </w:r>
      <w:r>
        <w:rPr>
          <w:i/>
        </w:rPr>
        <w:t>The standard defines the attribute style:layout-grid-ruby-below, contained within the element &lt;style:page-layout-p</w:t>
      </w:r>
      <w:r>
        <w:rPr>
          <w:i/>
        </w:rPr>
        <w:t>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In Word, ruby text is always displayed preceding the base text. If the text direction is vertical, ruby text is displayed to the left of the base text. </w:t>
      </w:r>
    </w:p>
    <w:p w:rsidR="00D63733" w:rsidRDefault="00650F22">
      <w:pPr>
        <w:pStyle w:val="Definition-Field"/>
      </w:pPr>
      <w:r>
        <w:t xml:space="preserve">b.   </w:t>
      </w:r>
      <w:r>
        <w:rPr>
          <w:i/>
        </w:rPr>
        <w:t>The standard defi</w:t>
      </w:r>
      <w:r>
        <w:rPr>
          <w:i/>
        </w:rPr>
        <w:t>nes the attribute style:layout-grid-ruby-below, contained within the element &lt;style:page-layout-properties&gt;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c.   </w:t>
      </w:r>
      <w:r>
        <w:rPr>
          <w:i/>
        </w:rPr>
        <w:t>The standard defines the attribute style:layout-grid-ruby-below, conta</w:t>
      </w:r>
      <w:r>
        <w:rPr>
          <w:i/>
        </w:rPr>
        <w:t>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45" w:name="section_b1fe353570464cb0b2a33d304b51b1f1"/>
      <w:bookmarkStart w:id="1246" w:name="_Toc466893295"/>
      <w:r>
        <w:t>Section 15.2.27, Layout Grid Print</w:t>
      </w:r>
      <w:bookmarkEnd w:id="1245"/>
      <w:bookmarkEnd w:id="1246"/>
      <w:r>
        <w:fldChar w:fldCharType="begin"/>
      </w:r>
      <w:r>
        <w:instrText xml:space="preserve"> XE "Layout Grid Print" </w:instrText>
      </w:r>
      <w:r>
        <w:fldChar w:fldCharType="end"/>
      </w:r>
    </w:p>
    <w:p w:rsidR="00D63733" w:rsidRDefault="00650F22">
      <w:pPr>
        <w:pStyle w:val="Definition-Field"/>
      </w:pPr>
      <w:r>
        <w:t xml:space="preserve">a.   </w:t>
      </w:r>
      <w:r>
        <w:rPr>
          <w:i/>
        </w:rPr>
        <w:t>The standard defines the attribute style:layout</w:t>
      </w:r>
      <w:r>
        <w:rPr>
          <w:i/>
        </w:rPr>
        <w:t>-grid-ruby-print, contained within the element &lt;style:page-layout-properties&gt;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style:layout-grid-ruby-print, contained within the element &lt;style:pa</w:t>
      </w:r>
      <w:r>
        <w:rPr>
          <w:i/>
        </w:rPr>
        <w:t>ge-layout-properties&gt;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style:layout-grid-ruby-print, contained within the element &lt;style:page-layout-properties&gt;</w:t>
      </w:r>
    </w:p>
    <w:p w:rsidR="00D63733" w:rsidRDefault="00650F22">
      <w:pPr>
        <w:pStyle w:val="Definition-Field2"/>
      </w:pPr>
      <w:r>
        <w:t>This attribute is not supported</w:t>
      </w:r>
      <w:r>
        <w:t xml:space="preserve"> in PowerPoint 2010, PowerPoint 2013 or PowerPoint 2016.</w:t>
      </w:r>
    </w:p>
    <w:p w:rsidR="00D63733" w:rsidRDefault="00650F22">
      <w:pPr>
        <w:pStyle w:val="Heading3"/>
      </w:pPr>
      <w:bookmarkStart w:id="1247" w:name="section_4ecbd7d3137441d2a40680e55c064494"/>
      <w:bookmarkStart w:id="1248" w:name="_Toc466893296"/>
      <w:r>
        <w:t>Section 15.2.28, Layout Grid Display</w:t>
      </w:r>
      <w:bookmarkEnd w:id="1247"/>
      <w:bookmarkEnd w:id="1248"/>
      <w:r>
        <w:fldChar w:fldCharType="begin"/>
      </w:r>
      <w:r>
        <w:instrText xml:space="preserve"> XE "Layout Grid Display" </w:instrText>
      </w:r>
      <w:r>
        <w:fldChar w:fldCharType="end"/>
      </w:r>
    </w:p>
    <w:p w:rsidR="00D63733" w:rsidRDefault="00650F22">
      <w:pPr>
        <w:pStyle w:val="Definition-Field"/>
      </w:pPr>
      <w:r>
        <w:t xml:space="preserve">a.   </w:t>
      </w:r>
      <w:r>
        <w:rPr>
          <w:i/>
        </w:rPr>
        <w:t>The standard defines the attribute style:layout-grid-ruby-display, contained within the element &lt;style:page-layout-properties&gt;</w:t>
      </w:r>
    </w:p>
    <w:p w:rsidR="00D63733" w:rsidRDefault="00650F22">
      <w:pPr>
        <w:pStyle w:val="Definition-Field2"/>
      </w:pPr>
      <w:r>
        <w:t>Th</w:t>
      </w:r>
      <w:r>
        <w:t>is attribute is not supported in Word 2010, Word 2013 or Word 2016.</w:t>
      </w:r>
    </w:p>
    <w:p w:rsidR="00D63733" w:rsidRDefault="00650F22">
      <w:pPr>
        <w:pStyle w:val="Definition-Field"/>
      </w:pPr>
      <w:r>
        <w:t xml:space="preserve">b.   </w:t>
      </w:r>
      <w:r>
        <w:rPr>
          <w:i/>
        </w:rPr>
        <w:t>The standard defines the attribute style:layout-grid-ruby-print, contained within the element &lt;style:page-layout-properties&gt;</w:t>
      </w:r>
    </w:p>
    <w:p w:rsidR="00D63733" w:rsidRDefault="00650F22">
      <w:pPr>
        <w:pStyle w:val="Definition-Field2"/>
      </w:pPr>
      <w:r>
        <w:t xml:space="preserve">This attribute is not supported in Excel 2010, Excel 2013 </w:t>
      </w:r>
      <w:r>
        <w:t>or Excel 2016.</w:t>
      </w:r>
    </w:p>
    <w:p w:rsidR="00D63733" w:rsidRDefault="00650F22">
      <w:pPr>
        <w:pStyle w:val="Definition-Field"/>
      </w:pPr>
      <w:r>
        <w:t xml:space="preserve">c.   </w:t>
      </w:r>
      <w:r>
        <w:rPr>
          <w:i/>
        </w:rPr>
        <w:t>The standard defines the attribute style:layout-grid-ruby-display, contained within the element &lt;style:page-layout-properties&gt;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249" w:name="section_bc3f76b9d0d5411ba6b1fcc4ba416d92"/>
      <w:bookmarkStart w:id="1250" w:name="_Toc466893297"/>
      <w:r>
        <w:t xml:space="preserve">Section 15.3, Header </w:t>
      </w:r>
      <w:r>
        <w:t>Footer Formatting Properties</w:t>
      </w:r>
      <w:bookmarkEnd w:id="1249"/>
      <w:bookmarkEnd w:id="1250"/>
      <w:r>
        <w:fldChar w:fldCharType="begin"/>
      </w:r>
      <w:r>
        <w:instrText xml:space="preserve"> XE "Header Footer Formatting Properties" </w:instrText>
      </w:r>
      <w:r>
        <w:fldChar w:fldCharType="end"/>
      </w:r>
    </w:p>
    <w:p w:rsidR="00D63733" w:rsidRDefault="00650F22">
      <w:pPr>
        <w:pStyle w:val="Definition-Field"/>
      </w:pPr>
      <w:r>
        <w:t xml:space="preserve">a.   </w:t>
      </w:r>
      <w:r>
        <w:rPr>
          <w:i/>
        </w:rPr>
        <w:t>The standard defines the element &lt;style:header-footer-properties&gt;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element &lt;style:header-footer</w:t>
      </w:r>
      <w:r>
        <w:rPr>
          <w:i/>
        </w:rPr>
        <w:t>-properties&gt;</w:t>
      </w:r>
    </w:p>
    <w:p w:rsidR="00D63733" w:rsidRDefault="00650F22">
      <w:pPr>
        <w:pStyle w:val="Definition-Field2"/>
      </w:pPr>
      <w:r>
        <w:t>This element is supported in Excel 2010 and Excel 2013.</w:t>
      </w:r>
    </w:p>
    <w:p w:rsidR="00D63733" w:rsidRDefault="00650F22">
      <w:pPr>
        <w:pStyle w:val="Definition-Field2"/>
      </w:pPr>
      <w:r>
        <w:t>On save, Excel does not write the header or footer information if the "Different First Page" option is selected for the worksheet.</w:t>
      </w:r>
    </w:p>
    <w:p w:rsidR="00D63733" w:rsidRDefault="00650F22">
      <w:pPr>
        <w:pStyle w:val="Definition-Field2"/>
      </w:pPr>
      <w:r>
        <w:t xml:space="preserve">Excel's maximum length for headers and footers is 255 characters. </w:t>
      </w:r>
    </w:p>
    <w:p w:rsidR="00D63733" w:rsidRDefault="00650F22">
      <w:pPr>
        <w:pStyle w:val="Definition-Field"/>
      </w:pPr>
      <w:r>
        <w:t xml:space="preserve">c.   </w:t>
      </w:r>
      <w:r>
        <w:rPr>
          <w:i/>
        </w:rPr>
        <w:t>The standard defines the element &lt;style:header-footer-properties&gt;</w:t>
      </w:r>
    </w:p>
    <w:p w:rsidR="00D63733" w:rsidRDefault="00650F22">
      <w:pPr>
        <w:pStyle w:val="Definition-Field2"/>
      </w:pPr>
      <w:r>
        <w:t>This element is not supported in PowerPoint 2010, PowerPoint 2013 or PowerPoint 2016.</w:t>
      </w:r>
    </w:p>
    <w:p w:rsidR="00D63733" w:rsidRDefault="00650F22">
      <w:pPr>
        <w:pStyle w:val="Heading3"/>
      </w:pPr>
      <w:bookmarkStart w:id="1251" w:name="section_16d1f693ce96487584b04dd7572c4eb0"/>
      <w:bookmarkStart w:id="1252" w:name="_Toc466893298"/>
      <w:r>
        <w:lastRenderedPageBreak/>
        <w:t>Section 15.3.1, Fixed and Minimu</w:t>
      </w:r>
      <w:r>
        <w:t>m heights</w:t>
      </w:r>
      <w:bookmarkEnd w:id="1251"/>
      <w:bookmarkEnd w:id="1252"/>
      <w:r>
        <w:fldChar w:fldCharType="begin"/>
      </w:r>
      <w:r>
        <w:instrText xml:space="preserve"> XE "Fixed and Minimum heights" </w:instrText>
      </w:r>
      <w:r>
        <w:fldChar w:fldCharType="end"/>
      </w:r>
    </w:p>
    <w:p w:rsidR="00D63733" w:rsidRDefault="00650F22">
      <w:pPr>
        <w:pStyle w:val="Definition-Field"/>
      </w:pPr>
      <w:r>
        <w:t xml:space="preserve">a.   </w:t>
      </w:r>
      <w:r>
        <w:rPr>
          <w:i/>
        </w:rPr>
        <w:t>The standard defines the attribute fo:min-height, contained within the element &lt;style:header-footer-properties&gt;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The standard defines the attribute</w:t>
      </w:r>
      <w:r>
        <w:rPr>
          <w:i/>
        </w:rPr>
        <w:t xml:space="preserve"> svg:height, contained within the element &lt;style:header-footer-properties&gt;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fo:min-height, contained within the element &lt;style:header-footer-properties&gt;</w:t>
      </w:r>
    </w:p>
    <w:p w:rsidR="00D63733" w:rsidRDefault="00650F22">
      <w:pPr>
        <w:pStyle w:val="Definition-Field2"/>
      </w:pPr>
      <w:r>
        <w:t>This att</w:t>
      </w:r>
      <w:r>
        <w:t>ribute is supported in Excel 2010 and Excel 2013.</w:t>
      </w:r>
    </w:p>
    <w:p w:rsidR="00D63733" w:rsidRDefault="00650F22">
      <w:pPr>
        <w:pStyle w:val="Definition-Field"/>
      </w:pPr>
      <w:r>
        <w:t xml:space="preserve">d.   </w:t>
      </w:r>
      <w:r>
        <w:rPr>
          <w:i/>
        </w:rPr>
        <w:t>The standard defines the attribute svg:height, contained within the element &lt;style:header-footer-properties&gt;</w:t>
      </w:r>
    </w:p>
    <w:p w:rsidR="00D63733" w:rsidRDefault="00650F22">
      <w:pPr>
        <w:pStyle w:val="Definition-Field2"/>
      </w:pPr>
      <w:r>
        <w:t>This attribute is not supported in Excel 2010, Excel 2013 or Excel 2016.</w:t>
      </w:r>
    </w:p>
    <w:p w:rsidR="00D63733" w:rsidRDefault="00650F22">
      <w:pPr>
        <w:pStyle w:val="Heading3"/>
      </w:pPr>
      <w:bookmarkStart w:id="1253" w:name="section_116759da059b40d2b3978892479cfa31"/>
      <w:bookmarkStart w:id="1254" w:name="_Toc466893299"/>
      <w:r>
        <w:t>Section 15.3.2, Mar</w:t>
      </w:r>
      <w:r>
        <w:t>gins</w:t>
      </w:r>
      <w:bookmarkEnd w:id="1253"/>
      <w:bookmarkEnd w:id="1254"/>
      <w:r>
        <w:fldChar w:fldCharType="begin"/>
      </w:r>
      <w:r>
        <w:instrText xml:space="preserve"> XE "Margins" </w:instrText>
      </w:r>
      <w:r>
        <w:fldChar w:fldCharType="end"/>
      </w:r>
    </w:p>
    <w:p w:rsidR="00D63733" w:rsidRDefault="00650F22">
      <w:pPr>
        <w:pStyle w:val="Definition-Field"/>
      </w:pPr>
      <w:r>
        <w:t xml:space="preserve">a.   </w:t>
      </w:r>
      <w:r>
        <w:rPr>
          <w:i/>
        </w:rPr>
        <w:t>The standard defines the attribute fo:margin,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fo:margin-bo</w:t>
      </w:r>
      <w:r>
        <w:rPr>
          <w:i/>
        </w:rPr>
        <w:t>ttom,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fo:margin-left,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fo:margin-right, contained within the element &lt;style:header-footer-properties&gt;</w:t>
      </w:r>
    </w:p>
    <w:p w:rsidR="00D63733" w:rsidRDefault="00650F22">
      <w:pPr>
        <w:pStyle w:val="Definition-Field2"/>
      </w:pPr>
      <w:r>
        <w:t>This attribute is not supported in Word 2010, Word 2013 or Word 201</w:t>
      </w:r>
      <w:r>
        <w:t>6.</w:t>
      </w:r>
    </w:p>
    <w:p w:rsidR="00D63733" w:rsidRDefault="00650F22">
      <w:pPr>
        <w:pStyle w:val="Definition-Field"/>
      </w:pPr>
      <w:r>
        <w:t xml:space="preserve">e.   </w:t>
      </w:r>
      <w:r>
        <w:rPr>
          <w:i/>
        </w:rPr>
        <w:t>The standard defines the attribute fo:margin-top,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standard defines the attribute fo:margin, contained withi</w:t>
      </w:r>
      <w:r>
        <w:rPr>
          <w:i/>
        </w:rPr>
        <w:t>n the element &lt;style:header-footer-properties&gt;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fo:margin-bottom, contained within the element &lt;style:header-footer-properties&gt;</w:t>
      </w:r>
    </w:p>
    <w:p w:rsidR="00D63733" w:rsidRDefault="00650F22">
      <w:pPr>
        <w:pStyle w:val="Definition-Field2"/>
      </w:pPr>
      <w:r>
        <w:t>This attribute i</w:t>
      </w:r>
      <w:r>
        <w:t>s supported in Excel 2010 and Excel 2013.</w:t>
      </w:r>
    </w:p>
    <w:p w:rsidR="00D63733" w:rsidRDefault="00650F22">
      <w:pPr>
        <w:pStyle w:val="Definition-Field"/>
      </w:pPr>
      <w:r>
        <w:t xml:space="preserve">h.   </w:t>
      </w:r>
      <w:r>
        <w:rPr>
          <w:i/>
        </w:rPr>
        <w:t>The standard defines the attribute fo:margin-left, contained within the element &lt;style:header-footer-properties&gt;</w:t>
      </w:r>
    </w:p>
    <w:p w:rsidR="00D63733" w:rsidRDefault="00650F22">
      <w:pPr>
        <w:pStyle w:val="Definition-Field2"/>
      </w:pPr>
      <w:r>
        <w:lastRenderedPageBreak/>
        <w:t>This attribute is supported in Excel 2010 and Excel 2013.</w:t>
      </w:r>
    </w:p>
    <w:p w:rsidR="00D63733" w:rsidRDefault="00650F22">
      <w:pPr>
        <w:pStyle w:val="Definition-Field"/>
      </w:pPr>
      <w:r>
        <w:t xml:space="preserve">i.   </w:t>
      </w:r>
      <w:r>
        <w:rPr>
          <w:i/>
        </w:rPr>
        <w:t xml:space="preserve">The standard defines the </w:t>
      </w:r>
      <w:r>
        <w:rPr>
          <w:i/>
        </w:rPr>
        <w:t>attribute fo:margin-right, contained within the element &lt;style:header-footer-properties&gt;</w:t>
      </w:r>
    </w:p>
    <w:p w:rsidR="00D63733" w:rsidRDefault="00650F22">
      <w:pPr>
        <w:pStyle w:val="Definition-Field2"/>
      </w:pPr>
      <w:r>
        <w:t>This attribute is supported in Excel 2010 and Excel 2013.</w:t>
      </w:r>
    </w:p>
    <w:p w:rsidR="00D63733" w:rsidRDefault="00650F22">
      <w:pPr>
        <w:pStyle w:val="Definition-Field"/>
      </w:pPr>
      <w:r>
        <w:t xml:space="preserve">j.   </w:t>
      </w:r>
      <w:r>
        <w:rPr>
          <w:i/>
        </w:rPr>
        <w:t>The standard defines the attribute fo:margin-top, contained within the element &lt;style:header-footer-prop</w:t>
      </w:r>
      <w:r>
        <w:rPr>
          <w:i/>
        </w:rPr>
        <w:t>erties&gt;</w:t>
      </w:r>
    </w:p>
    <w:p w:rsidR="00D63733" w:rsidRDefault="00650F22">
      <w:pPr>
        <w:pStyle w:val="Definition-Field2"/>
      </w:pPr>
      <w:r>
        <w:t>This attribute is supported in Excel 2010 and Excel 2013.</w:t>
      </w:r>
    </w:p>
    <w:p w:rsidR="00D63733" w:rsidRDefault="00650F22">
      <w:pPr>
        <w:pStyle w:val="Heading3"/>
      </w:pPr>
      <w:bookmarkStart w:id="1255" w:name="section_d52f269976394e73a2f513b1329b88b9"/>
      <w:bookmarkStart w:id="1256" w:name="_Toc466893300"/>
      <w:r>
        <w:t>Section 15.3.3, Border</w:t>
      </w:r>
      <w:bookmarkEnd w:id="1255"/>
      <w:bookmarkEnd w:id="1256"/>
      <w:r>
        <w:fldChar w:fldCharType="begin"/>
      </w:r>
      <w:r>
        <w:instrText xml:space="preserve"> XE "Border" </w:instrText>
      </w:r>
      <w:r>
        <w:fldChar w:fldCharType="end"/>
      </w:r>
    </w:p>
    <w:p w:rsidR="00D63733" w:rsidRDefault="00650F22">
      <w:pPr>
        <w:pStyle w:val="Definition-Field"/>
      </w:pPr>
      <w:r>
        <w:t xml:space="preserve">a.   </w:t>
      </w:r>
      <w:r>
        <w:rPr>
          <w:i/>
        </w:rPr>
        <w:t>The standard defines the attribute fo:border, contained within the element &lt;style:header-footer-properties&gt;</w:t>
      </w:r>
    </w:p>
    <w:p w:rsidR="00D63733" w:rsidRDefault="00650F22">
      <w:pPr>
        <w:pStyle w:val="Definition-Field2"/>
      </w:pPr>
      <w:r>
        <w:t>This attribute is not supported in Word</w:t>
      </w:r>
      <w:r>
        <w:t xml:space="preserve"> 2010, Word 2013 or Word 2016.</w:t>
      </w:r>
    </w:p>
    <w:p w:rsidR="00D63733" w:rsidRDefault="00650F22">
      <w:pPr>
        <w:pStyle w:val="Definition-Field"/>
      </w:pPr>
      <w:r>
        <w:t xml:space="preserve">b.   </w:t>
      </w:r>
      <w:r>
        <w:rPr>
          <w:i/>
        </w:rPr>
        <w:t>The standard defines the attribute fo:border-bottom,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w:t>
      </w:r>
      <w:r>
        <w:rPr>
          <w:i/>
        </w:rPr>
        <w:t>bute fo:border-left,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fo:border-right, contained within the element &lt;style:header-foo</w:t>
      </w:r>
      <w:r>
        <w:rPr>
          <w:i/>
        </w:rPr>
        <w:t>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fo:border-top, contained within the element &lt;style:header-footer-properties&gt;</w:t>
      </w:r>
    </w:p>
    <w:p w:rsidR="00D63733" w:rsidRDefault="00650F22">
      <w:pPr>
        <w:pStyle w:val="Definition-Field2"/>
      </w:pPr>
      <w:r>
        <w:t>This attribute is not supported in Word 2010, Word 20</w:t>
      </w:r>
      <w:r>
        <w:t>13 or Word 2016.</w:t>
      </w:r>
    </w:p>
    <w:p w:rsidR="00D63733" w:rsidRDefault="00650F22">
      <w:pPr>
        <w:pStyle w:val="Definition-Field"/>
      </w:pPr>
      <w:r>
        <w:t xml:space="preserve">f.   </w:t>
      </w:r>
      <w:r>
        <w:rPr>
          <w:i/>
        </w:rPr>
        <w:t>The standard defines the attribute fo:border, contained within the element &lt;style:header-footer-properties&gt;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 xml:space="preserve">The standard defines the attribute </w:t>
      </w:r>
      <w:r>
        <w:rPr>
          <w:i/>
        </w:rPr>
        <w:t>fo:border-bottom, contained within the element &lt;style:header-footer-properties&gt;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attribute fo:border-left, contained within the element &lt;style:header-foot</w:t>
      </w:r>
      <w:r>
        <w:rPr>
          <w:i/>
        </w:rPr>
        <w:t>er-properties&gt;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attribute fo:border-right, contained within the element &lt;style:header-footer-properties&gt;</w:t>
      </w:r>
    </w:p>
    <w:p w:rsidR="00D63733" w:rsidRDefault="00650F22">
      <w:pPr>
        <w:pStyle w:val="Definition-Field2"/>
      </w:pPr>
      <w:r>
        <w:t>This attribute is not supported in Excel 2010, Ex</w:t>
      </w:r>
      <w:r>
        <w:t>cel 2013 or Excel 2016.</w:t>
      </w:r>
    </w:p>
    <w:p w:rsidR="00D63733" w:rsidRDefault="00650F22">
      <w:pPr>
        <w:pStyle w:val="Definition-Field"/>
      </w:pPr>
      <w:r>
        <w:t xml:space="preserve">j.   </w:t>
      </w:r>
      <w:r>
        <w:rPr>
          <w:i/>
        </w:rPr>
        <w:t>The standard defines the attribute fo:border-top, contained within the element &lt;style:header-footer-properties&gt;</w:t>
      </w:r>
    </w:p>
    <w:p w:rsidR="00D63733" w:rsidRDefault="00650F22">
      <w:pPr>
        <w:pStyle w:val="Definition-Field2"/>
      </w:pPr>
      <w:r>
        <w:lastRenderedPageBreak/>
        <w:t>This attribute is not supported in Excel 2010, Excel 2013 or Excel 2016.</w:t>
      </w:r>
    </w:p>
    <w:p w:rsidR="00D63733" w:rsidRDefault="00650F22">
      <w:pPr>
        <w:pStyle w:val="Heading3"/>
      </w:pPr>
      <w:bookmarkStart w:id="1257" w:name="section_1f7240dd450141839dea7d179adf19b4"/>
      <w:bookmarkStart w:id="1258" w:name="_Toc466893301"/>
      <w:r>
        <w:t>Section 15.3.4, Border Line Width</w:t>
      </w:r>
      <w:bookmarkEnd w:id="1257"/>
      <w:bookmarkEnd w:id="1258"/>
      <w:r>
        <w:fldChar w:fldCharType="begin"/>
      </w:r>
      <w:r>
        <w:instrText xml:space="preserve"> XE "Bord</w:instrText>
      </w:r>
      <w:r>
        <w:instrText xml:space="preserve">er Line Width" </w:instrText>
      </w:r>
      <w:r>
        <w:fldChar w:fldCharType="end"/>
      </w:r>
    </w:p>
    <w:p w:rsidR="00D63733" w:rsidRDefault="00650F22">
      <w:pPr>
        <w:pStyle w:val="Definition-Field"/>
      </w:pPr>
      <w:r>
        <w:t xml:space="preserve">a.   </w:t>
      </w:r>
      <w:r>
        <w:rPr>
          <w:i/>
        </w:rPr>
        <w:t>The standard defines the attribute style:border-line-width,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 xml:space="preserve">The standard defines the attribute </w:t>
      </w:r>
      <w:r>
        <w:rPr>
          <w:i/>
        </w:rPr>
        <w:t>style:border-line-width-bottom,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style:border-line-width-left, contained within the e</w:t>
      </w:r>
      <w:r>
        <w:rPr>
          <w:i/>
        </w:rPr>
        <w:t>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style:border-line-width-right, contained within the element &lt;style:header-footer-properties&gt;</w:t>
      </w:r>
    </w:p>
    <w:p w:rsidR="00D63733" w:rsidRDefault="00650F22">
      <w:pPr>
        <w:pStyle w:val="Definition-Field2"/>
      </w:pPr>
      <w:r>
        <w:t>This attribut</w:t>
      </w:r>
      <w:r>
        <w:t>e is not supported in Word 2010, Word 2013 or Word 2016.</w:t>
      </w:r>
    </w:p>
    <w:p w:rsidR="00D63733" w:rsidRDefault="00650F22">
      <w:pPr>
        <w:pStyle w:val="Definition-Field"/>
      </w:pPr>
      <w:r>
        <w:t xml:space="preserve">e.   </w:t>
      </w:r>
      <w:r>
        <w:rPr>
          <w:i/>
        </w:rPr>
        <w:t>The standard defines the attribute style:border-line-width-top, contained within the element &lt;style:header-footer-properties&gt;</w:t>
      </w:r>
    </w:p>
    <w:p w:rsidR="00D63733" w:rsidRDefault="00650F22">
      <w:pPr>
        <w:pStyle w:val="Definition-Field2"/>
      </w:pPr>
      <w:r>
        <w:t>This attribute is not supported in Word 2010, Word 2013 or Word 2016</w:t>
      </w:r>
      <w:r>
        <w:t>.</w:t>
      </w:r>
    </w:p>
    <w:p w:rsidR="00D63733" w:rsidRDefault="00650F22">
      <w:pPr>
        <w:pStyle w:val="Definition-Field"/>
      </w:pPr>
      <w:r>
        <w:t xml:space="preserve">f.   </w:t>
      </w:r>
      <w:r>
        <w:rPr>
          <w:i/>
        </w:rPr>
        <w:t>The standard defines the attribute style:border-line-width, contained within the element &lt;style:header-footer-properties&gt;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style:border-l</w:t>
      </w:r>
      <w:r>
        <w:rPr>
          <w:i/>
        </w:rPr>
        <w:t>ine-width-bottom, contained within the element &lt;style:header-footer-properties&gt;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attribute style:border-linewidth-left, contained within the element &lt;styl</w:t>
      </w:r>
      <w:r>
        <w:rPr>
          <w:i/>
        </w:rPr>
        <w:t>e:header-footer-properties&gt;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attribute style:border-line-width-right, contained within the element &lt;style:header-footer-properties&gt;</w:t>
      </w:r>
    </w:p>
    <w:p w:rsidR="00D63733" w:rsidRDefault="00650F22">
      <w:pPr>
        <w:pStyle w:val="Definition-Field2"/>
      </w:pPr>
      <w:r>
        <w:t xml:space="preserve">This attribute is not </w:t>
      </w:r>
      <w:r>
        <w:t>supported in Excel 2010, Excel 2013 or Excel 2016.</w:t>
      </w:r>
    </w:p>
    <w:p w:rsidR="00D63733" w:rsidRDefault="00650F22">
      <w:pPr>
        <w:pStyle w:val="Definition-Field"/>
      </w:pPr>
      <w:r>
        <w:t xml:space="preserve">j.   </w:t>
      </w:r>
      <w:r>
        <w:rPr>
          <w:i/>
        </w:rPr>
        <w:t>The standard defines the attribute style:border-line-width-top, contained within the element &lt;style:header-footer-properties&gt;</w:t>
      </w:r>
    </w:p>
    <w:p w:rsidR="00D63733" w:rsidRDefault="00650F22">
      <w:pPr>
        <w:pStyle w:val="Definition-Field2"/>
      </w:pPr>
      <w:r>
        <w:t>This attribute is not supported in Excel 2010, Excel 2013 or Excel 2016.</w:t>
      </w:r>
    </w:p>
    <w:p w:rsidR="00D63733" w:rsidRDefault="00650F22">
      <w:pPr>
        <w:pStyle w:val="Heading3"/>
      </w:pPr>
      <w:bookmarkStart w:id="1259" w:name="section_01125fd0000541e4be8e087e83f85b01"/>
      <w:bookmarkStart w:id="1260" w:name="_Toc466893302"/>
      <w:r>
        <w:t>S</w:t>
      </w:r>
      <w:r>
        <w:t>ection 15.3.5, Padding</w:t>
      </w:r>
      <w:bookmarkEnd w:id="1259"/>
      <w:bookmarkEnd w:id="1260"/>
      <w:r>
        <w:fldChar w:fldCharType="begin"/>
      </w:r>
      <w:r>
        <w:instrText xml:space="preserve"> XE "Padding" </w:instrText>
      </w:r>
      <w:r>
        <w:fldChar w:fldCharType="end"/>
      </w:r>
    </w:p>
    <w:p w:rsidR="00D63733" w:rsidRDefault="00650F22">
      <w:pPr>
        <w:pStyle w:val="Definition-Field"/>
      </w:pPr>
      <w:r>
        <w:t xml:space="preserve">a.   </w:t>
      </w:r>
      <w:r>
        <w:rPr>
          <w:i/>
        </w:rPr>
        <w:t>The standard defines the attribute fo:padding,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b.   </w:t>
      </w:r>
      <w:r>
        <w:rPr>
          <w:i/>
        </w:rPr>
        <w:t>The standard defines the att</w:t>
      </w:r>
      <w:r>
        <w:rPr>
          <w:i/>
        </w:rPr>
        <w:t>ribute fo:padding-bottom,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fo:padding-left, contained within the element &lt;style:heade</w:t>
      </w:r>
      <w:r>
        <w:rPr>
          <w:i/>
        </w:rPr>
        <w:t>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fo:padding-right, contained within the element &lt;style:header-footer-properties&gt;</w:t>
      </w:r>
    </w:p>
    <w:p w:rsidR="00D63733" w:rsidRDefault="00650F22">
      <w:pPr>
        <w:pStyle w:val="Definition-Field2"/>
      </w:pPr>
      <w:r>
        <w:t>This attribute is not supported in Word 2010,</w:t>
      </w:r>
      <w:r>
        <w:t xml:space="preserve"> Word 2013 or Word 2016.</w:t>
      </w:r>
    </w:p>
    <w:p w:rsidR="00D63733" w:rsidRDefault="00650F22">
      <w:pPr>
        <w:pStyle w:val="Definition-Field"/>
      </w:pPr>
      <w:r>
        <w:t xml:space="preserve">e.   </w:t>
      </w:r>
      <w:r>
        <w:rPr>
          <w:i/>
        </w:rPr>
        <w:t>The standard defines the attribute fo:padding-top,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 xml:space="preserve">The standard defines the attribute </w:t>
      </w:r>
      <w:r>
        <w:rPr>
          <w:i/>
        </w:rPr>
        <w:t>fo:padding, contained within the element &lt;style:header-footer-properties&gt;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fo:padding-bottom, contained within the element &lt;style:header-footer-</w:t>
      </w:r>
      <w:r>
        <w:rPr>
          <w:i/>
        </w:rPr>
        <w: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attribute fo:padding-left, contained within the element &lt;style:header-footer-properties&gt;</w:t>
      </w:r>
    </w:p>
    <w:p w:rsidR="00D63733" w:rsidRDefault="00650F22">
      <w:pPr>
        <w:pStyle w:val="Definition-Field2"/>
      </w:pPr>
      <w:r>
        <w:t>This attribute is not supported in Excel 2010, Excel</w:t>
      </w:r>
      <w:r>
        <w:t xml:space="preserve"> 2013 or Excel 2016.</w:t>
      </w:r>
    </w:p>
    <w:p w:rsidR="00D63733" w:rsidRDefault="00650F22">
      <w:pPr>
        <w:pStyle w:val="Definition-Field"/>
      </w:pPr>
      <w:r>
        <w:t xml:space="preserve">i.   </w:t>
      </w:r>
      <w:r>
        <w:rPr>
          <w:i/>
        </w:rPr>
        <w:t>The standard defines the attribute fo:padding-top, contained within the element &lt;style:header-footer-properties&gt;</w:t>
      </w:r>
    </w:p>
    <w:p w:rsidR="00D63733" w:rsidRDefault="00650F22">
      <w:pPr>
        <w:pStyle w:val="Definition-Field2"/>
      </w:pPr>
      <w:r>
        <w:t>This attribute is not supported in Excel 2010, Excel 2013 or Excel 2016.</w:t>
      </w:r>
    </w:p>
    <w:p w:rsidR="00D63733" w:rsidRDefault="00650F22">
      <w:pPr>
        <w:pStyle w:val="Heading3"/>
      </w:pPr>
      <w:bookmarkStart w:id="1261" w:name="section_c5bb307d6c534ff58974b232508a47ff"/>
      <w:bookmarkStart w:id="1262" w:name="_Toc466893303"/>
      <w:r>
        <w:t>Section 15.3.6, Background</w:t>
      </w:r>
      <w:bookmarkEnd w:id="1261"/>
      <w:bookmarkEnd w:id="1262"/>
      <w:r>
        <w:fldChar w:fldCharType="begin"/>
      </w:r>
      <w:r>
        <w:instrText xml:space="preserve"> XE "Background" </w:instrText>
      </w:r>
      <w:r>
        <w:fldChar w:fldCharType="end"/>
      </w:r>
    </w:p>
    <w:p w:rsidR="00D63733" w:rsidRDefault="00650F22">
      <w:pPr>
        <w:pStyle w:val="Definition-Field"/>
      </w:pPr>
      <w:r>
        <w:t xml:space="preserve">a.   </w:t>
      </w:r>
      <w:r>
        <w:rPr>
          <w:i/>
        </w:rPr>
        <w:t>The standard defines the attribute fo:background-color,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element &lt;style:background-image</w:t>
      </w:r>
      <w:r>
        <w:rPr>
          <w:i/>
        </w:rPr>
        <w:t>&gt;, contained within the parent element &lt;style:header-footer-properties&gt;</w:t>
      </w:r>
    </w:p>
    <w:p w:rsidR="00D63733" w:rsidRDefault="00650F22">
      <w:pPr>
        <w:pStyle w:val="Definition-Field2"/>
      </w:pPr>
      <w:r>
        <w:t>This element is not supported in Excel 2010, Excel 2013 or Excel 2016.</w:t>
      </w:r>
    </w:p>
    <w:p w:rsidR="00D63733" w:rsidRDefault="00650F22">
      <w:pPr>
        <w:pStyle w:val="Definition-Field"/>
      </w:pPr>
      <w:r>
        <w:t xml:space="preserve">c.   </w:t>
      </w:r>
      <w:r>
        <w:rPr>
          <w:i/>
        </w:rPr>
        <w:t>The standard defines the attribute fo:background-color, contained within the element &lt;style:header-footer-pr</w:t>
      </w:r>
      <w:r>
        <w:rPr>
          <w:i/>
        </w:rPr>
        <w:t>operties&gt;</w:t>
      </w:r>
    </w:p>
    <w:p w:rsidR="00D63733" w:rsidRDefault="00650F22">
      <w:pPr>
        <w:pStyle w:val="Definition-Field2"/>
      </w:pPr>
      <w:r>
        <w:t>This attribute is not supported in Excel 2010, Excel 2013 or Excel 2016.</w:t>
      </w:r>
    </w:p>
    <w:p w:rsidR="00D63733" w:rsidRDefault="00650F22">
      <w:pPr>
        <w:pStyle w:val="Heading3"/>
      </w:pPr>
      <w:bookmarkStart w:id="1263" w:name="section_cd5922acf41f44e1b9d07884c95c4137"/>
      <w:bookmarkStart w:id="1264" w:name="_Toc466893304"/>
      <w:r>
        <w:t>Section 15.3.7, Shadow</w:t>
      </w:r>
      <w:bookmarkEnd w:id="1263"/>
      <w:bookmarkEnd w:id="1264"/>
      <w:r>
        <w:fldChar w:fldCharType="begin"/>
      </w:r>
      <w:r>
        <w:instrText xml:space="preserve"> XE "Shadow" </w:instrText>
      </w:r>
      <w:r>
        <w:fldChar w:fldCharType="end"/>
      </w:r>
    </w:p>
    <w:p w:rsidR="00D63733" w:rsidRDefault="00650F22">
      <w:pPr>
        <w:pStyle w:val="Definition-Field"/>
      </w:pPr>
      <w:r>
        <w:t xml:space="preserve">a.   </w:t>
      </w:r>
      <w:r>
        <w:rPr>
          <w:i/>
        </w:rPr>
        <w:t>The standard defines the attribute style:shadow, contained within the element &lt;style:header-footer-properties&gt;</w:t>
      </w:r>
    </w:p>
    <w:p w:rsidR="00D63733" w:rsidRDefault="00650F22">
      <w:pPr>
        <w:pStyle w:val="Definition-Field2"/>
      </w:pPr>
      <w:r>
        <w:lastRenderedPageBreak/>
        <w:t>This attribute is n</w:t>
      </w:r>
      <w:r>
        <w:t>ot supported in Word 2010, Word 2013 or Word 2016.</w:t>
      </w:r>
    </w:p>
    <w:p w:rsidR="00D63733" w:rsidRDefault="00650F22">
      <w:pPr>
        <w:pStyle w:val="Definition-Field"/>
      </w:pPr>
      <w:r>
        <w:t xml:space="preserve">b.   </w:t>
      </w:r>
      <w:r>
        <w:rPr>
          <w:i/>
        </w:rPr>
        <w:t>The standard defines the attribute style:shadow, contained within the element &lt;style:header-footer-properties&gt;</w:t>
      </w:r>
    </w:p>
    <w:p w:rsidR="00D63733" w:rsidRDefault="00650F22">
      <w:pPr>
        <w:pStyle w:val="Definition-Field2"/>
      </w:pPr>
      <w:r>
        <w:t>This attribute is not supported in Excel 2010, Excel 2013 or Excel 2016.</w:t>
      </w:r>
    </w:p>
    <w:p w:rsidR="00D63733" w:rsidRDefault="00650F22">
      <w:pPr>
        <w:pStyle w:val="Heading3"/>
      </w:pPr>
      <w:bookmarkStart w:id="1265" w:name="section_eeff179ebe3c4d008df2251a1844942d"/>
      <w:bookmarkStart w:id="1266" w:name="_Toc466893305"/>
      <w:r>
        <w:t xml:space="preserve">Section 15.3.8, </w:t>
      </w:r>
      <w:r>
        <w:t>Dynamic Spacing</w:t>
      </w:r>
      <w:bookmarkEnd w:id="1265"/>
      <w:bookmarkEnd w:id="1266"/>
      <w:r>
        <w:fldChar w:fldCharType="begin"/>
      </w:r>
      <w:r>
        <w:instrText xml:space="preserve"> XE "Dynamic Spacing" </w:instrText>
      </w:r>
      <w:r>
        <w:fldChar w:fldCharType="end"/>
      </w:r>
    </w:p>
    <w:p w:rsidR="00D63733" w:rsidRDefault="00650F22">
      <w:pPr>
        <w:pStyle w:val="Definition-Field"/>
      </w:pPr>
      <w:r>
        <w:t xml:space="preserve">a.   </w:t>
      </w:r>
      <w:r>
        <w:rPr>
          <w:i/>
        </w:rPr>
        <w:t>The standard defines the attribute style:dynamic-spacing, contained within the element &lt;style:header-footer-properties&gt;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w:t>
      </w:r>
      <w:r>
        <w:rPr>
          <w:i/>
        </w:rPr>
        <w:t>ines the attribute style:dynamic-spacing, contained within the element &lt;style:header-footer-properties&gt;</w:t>
      </w:r>
    </w:p>
    <w:p w:rsidR="00D63733" w:rsidRDefault="00650F22">
      <w:pPr>
        <w:pStyle w:val="Definition-Field2"/>
      </w:pPr>
      <w:r>
        <w:t>This attribute is not supported in Excel 2010, Excel 2013 or Excel 2016.</w:t>
      </w:r>
    </w:p>
    <w:p w:rsidR="00D63733" w:rsidRDefault="00650F22">
      <w:pPr>
        <w:pStyle w:val="Heading3"/>
      </w:pPr>
      <w:bookmarkStart w:id="1267" w:name="section_c60cf4f8cf854e43ab0dc718b0737fde"/>
      <w:bookmarkStart w:id="1268" w:name="_Toc466893306"/>
      <w:r>
        <w:t>Section 15.4, Text Formatting Properties</w:t>
      </w:r>
      <w:bookmarkEnd w:id="1267"/>
      <w:bookmarkEnd w:id="1268"/>
      <w:r>
        <w:fldChar w:fldCharType="begin"/>
      </w:r>
      <w:r>
        <w:instrText xml:space="preserve"> XE "Text Formatting Properties" </w:instrText>
      </w:r>
      <w:r>
        <w:fldChar w:fldCharType="end"/>
      </w:r>
    </w:p>
    <w:p w:rsidR="00D63733" w:rsidRDefault="00650F22">
      <w:pPr>
        <w:pStyle w:val="Definition-Field"/>
      </w:pPr>
      <w:r>
        <w:t xml:space="preserve">a. </w:t>
      </w:r>
      <w:r>
        <w:t xml:space="preserve">  </w:t>
      </w:r>
      <w:r>
        <w:rPr>
          <w:i/>
        </w:rPr>
        <w:t>The standard defines the element &lt;style:text-properties&gt;</w:t>
      </w:r>
    </w:p>
    <w:p w:rsidR="00D63733" w:rsidRDefault="00650F22">
      <w:pPr>
        <w:pStyle w:val="Definition-Field2"/>
      </w:pPr>
      <w:r>
        <w:t>This element is supported in Word 2010 and Word 2013.</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 xml:space="preserve">b.   </w:t>
      </w:r>
      <w:r>
        <w:rPr>
          <w:i/>
        </w:rPr>
        <w:t xml:space="preserve">The standard defines the </w:t>
      </w:r>
      <w:r>
        <w:rPr>
          <w:i/>
        </w:rPr>
        <w:t>element &lt;style:text-properties&gt;</w:t>
      </w:r>
    </w:p>
    <w:p w:rsidR="00D63733" w:rsidRDefault="00650F22">
      <w:pPr>
        <w:pStyle w:val="Definition-Field2"/>
      </w:pPr>
      <w:r>
        <w:t>This element is supported in Excel 2010 and Excel 2013.</w:t>
      </w:r>
    </w:p>
    <w:p w:rsidR="00D63733" w:rsidRDefault="00650F22">
      <w:pPr>
        <w:pStyle w:val="Definition-Field2"/>
      </w:pPr>
      <w:r>
        <w:t>On load, Excel applies only the non-asian or non-complex version of the font property, if it is specified, for any font property that ends in "-asian" or "-complex". If</w:t>
      </w:r>
      <w:r>
        <w:t xml:space="preserve"> the non-asian or non-complex version of the property is not specified, then Excel applies the font property that ends in "-asian" or "-complex", and that is read last.</w:t>
      </w:r>
    </w:p>
    <w:p w:rsidR="00D63733" w:rsidRDefault="00650F22">
      <w:pPr>
        <w:pStyle w:val="Definition-Field2"/>
      </w:pPr>
      <w:r>
        <w:t>On save, Excel writes the same value for all three types of these font properties. This</w:t>
      </w:r>
      <w:r>
        <w:t xml:space="preserve"> is because Excel does not support dynamically selecting a different font based on evaluating UNICODE characters as either CJK, CTL, or other. </w:t>
      </w:r>
    </w:p>
    <w:p w:rsidR="00D63733" w:rsidRDefault="00650F22">
      <w:pPr>
        <w:pStyle w:val="Definition-Field2"/>
      </w:pPr>
      <w:r>
        <w:t>OfficeArt Math in Excel 2013 supports this element on load for text in any of the following elements:</w:t>
      </w:r>
    </w:p>
    <w:p w:rsidR="00D63733" w:rsidRDefault="00650F22">
      <w:pPr>
        <w:pStyle w:val="ListParagraph"/>
        <w:numPr>
          <w:ilvl w:val="0"/>
          <w:numId w:val="671"/>
        </w:numPr>
        <w:contextualSpacing/>
      </w:pPr>
      <w:r>
        <w:t>&lt;draw:rect</w:t>
      </w:r>
      <w:r>
        <w:t>&gt;</w:t>
      </w:r>
    </w:p>
    <w:p w:rsidR="00D63733" w:rsidRDefault="00650F22">
      <w:pPr>
        <w:pStyle w:val="ListParagraph"/>
        <w:numPr>
          <w:ilvl w:val="0"/>
          <w:numId w:val="671"/>
        </w:numPr>
        <w:contextualSpacing/>
      </w:pPr>
      <w:r>
        <w:t>&lt;draw:polyline&gt;</w:t>
      </w:r>
    </w:p>
    <w:p w:rsidR="00D63733" w:rsidRDefault="00650F22">
      <w:pPr>
        <w:pStyle w:val="ListParagraph"/>
        <w:numPr>
          <w:ilvl w:val="0"/>
          <w:numId w:val="671"/>
        </w:numPr>
        <w:contextualSpacing/>
      </w:pPr>
      <w:r>
        <w:t>&lt;draw:polygon&gt;</w:t>
      </w:r>
    </w:p>
    <w:p w:rsidR="00D63733" w:rsidRDefault="00650F22">
      <w:pPr>
        <w:pStyle w:val="ListParagraph"/>
        <w:numPr>
          <w:ilvl w:val="0"/>
          <w:numId w:val="671"/>
        </w:numPr>
        <w:contextualSpacing/>
      </w:pPr>
      <w:r>
        <w:t>&lt;draw:regular-polygon&gt;</w:t>
      </w:r>
    </w:p>
    <w:p w:rsidR="00D63733" w:rsidRDefault="00650F22">
      <w:pPr>
        <w:pStyle w:val="ListParagraph"/>
        <w:numPr>
          <w:ilvl w:val="0"/>
          <w:numId w:val="671"/>
        </w:numPr>
        <w:contextualSpacing/>
      </w:pPr>
      <w:r>
        <w:t>&lt;draw:path&gt;</w:t>
      </w:r>
    </w:p>
    <w:p w:rsidR="00D63733" w:rsidRDefault="00650F22">
      <w:pPr>
        <w:pStyle w:val="ListParagraph"/>
        <w:numPr>
          <w:ilvl w:val="0"/>
          <w:numId w:val="671"/>
        </w:numPr>
        <w:contextualSpacing/>
      </w:pPr>
      <w:r>
        <w:t>&lt;draw:circle&gt;</w:t>
      </w:r>
    </w:p>
    <w:p w:rsidR="00D63733" w:rsidRDefault="00650F22">
      <w:pPr>
        <w:pStyle w:val="ListParagraph"/>
        <w:numPr>
          <w:ilvl w:val="0"/>
          <w:numId w:val="671"/>
        </w:numPr>
        <w:contextualSpacing/>
      </w:pPr>
      <w:r>
        <w:t>&lt;draw:ellipse&gt;</w:t>
      </w:r>
    </w:p>
    <w:p w:rsidR="00D63733" w:rsidRDefault="00650F22">
      <w:pPr>
        <w:pStyle w:val="ListParagraph"/>
        <w:numPr>
          <w:ilvl w:val="0"/>
          <w:numId w:val="671"/>
        </w:numPr>
        <w:contextualSpacing/>
      </w:pPr>
      <w:r>
        <w:t>&lt;draw:caption&gt;</w:t>
      </w:r>
    </w:p>
    <w:p w:rsidR="00D63733" w:rsidRDefault="00650F22">
      <w:pPr>
        <w:pStyle w:val="ListParagraph"/>
        <w:numPr>
          <w:ilvl w:val="0"/>
          <w:numId w:val="671"/>
        </w:numPr>
        <w:contextualSpacing/>
      </w:pPr>
      <w:r>
        <w:t>&lt;draw:measure&gt;</w:t>
      </w:r>
    </w:p>
    <w:p w:rsidR="00D63733" w:rsidRDefault="00650F22">
      <w:pPr>
        <w:pStyle w:val="ListParagraph"/>
        <w:numPr>
          <w:ilvl w:val="0"/>
          <w:numId w:val="671"/>
        </w:numPr>
        <w:contextualSpacing/>
      </w:pPr>
      <w:r>
        <w:t>&lt;draw:frame&gt;</w:t>
      </w:r>
    </w:p>
    <w:p w:rsidR="00D63733" w:rsidRDefault="00650F22">
      <w:pPr>
        <w:pStyle w:val="ListParagraph"/>
        <w:numPr>
          <w:ilvl w:val="0"/>
          <w:numId w:val="671"/>
        </w:numPr>
        <w:contextualSpacing/>
      </w:pPr>
      <w:r>
        <w:t>&lt;draw:text-box&gt;</w:t>
      </w:r>
    </w:p>
    <w:p w:rsidR="00D63733" w:rsidRDefault="00650F22">
      <w:pPr>
        <w:pStyle w:val="ListParagraph"/>
        <w:numPr>
          <w:ilvl w:val="0"/>
          <w:numId w:val="671"/>
        </w:numPr>
      </w:pPr>
      <w:r>
        <w:t>&lt;draw:custom-shape&gt;</w:t>
      </w:r>
    </w:p>
    <w:p w:rsidR="00D63733" w:rsidRDefault="00650F22">
      <w:pPr>
        <w:pStyle w:val="Definition-Field2"/>
      </w:pPr>
      <w:r>
        <w:t xml:space="preserve">OfficeArt Math in Excel 2013 supports this element on save for text in any of </w:t>
      </w:r>
      <w:r>
        <w:t>the following items:</w:t>
      </w:r>
    </w:p>
    <w:p w:rsidR="00D63733" w:rsidRDefault="00650F22">
      <w:pPr>
        <w:pStyle w:val="ListParagraph"/>
        <w:numPr>
          <w:ilvl w:val="0"/>
          <w:numId w:val="672"/>
        </w:numPr>
        <w:contextualSpacing/>
      </w:pPr>
      <w:r>
        <w:t>text boxes</w:t>
      </w:r>
    </w:p>
    <w:p w:rsidR="00D63733" w:rsidRDefault="00650F22">
      <w:pPr>
        <w:pStyle w:val="ListParagraph"/>
        <w:numPr>
          <w:ilvl w:val="0"/>
          <w:numId w:val="672"/>
        </w:numPr>
        <w:contextualSpacing/>
      </w:pPr>
      <w:r>
        <w:lastRenderedPageBreak/>
        <w:t>shapes</w:t>
      </w:r>
    </w:p>
    <w:p w:rsidR="00D63733" w:rsidRDefault="00650F22">
      <w:pPr>
        <w:pStyle w:val="ListParagraph"/>
        <w:numPr>
          <w:ilvl w:val="0"/>
          <w:numId w:val="672"/>
        </w:numPr>
        <w:contextualSpacing/>
      </w:pPr>
      <w:r>
        <w:t>SmartArt</w:t>
      </w:r>
    </w:p>
    <w:p w:rsidR="00D63733" w:rsidRDefault="00650F22">
      <w:pPr>
        <w:pStyle w:val="ListParagraph"/>
        <w:numPr>
          <w:ilvl w:val="0"/>
          <w:numId w:val="672"/>
        </w:numPr>
        <w:contextualSpacing/>
      </w:pPr>
      <w:r>
        <w:t>chart titles</w:t>
      </w:r>
    </w:p>
    <w:p w:rsidR="00D63733" w:rsidRDefault="00650F22">
      <w:pPr>
        <w:pStyle w:val="ListParagraph"/>
        <w:numPr>
          <w:ilvl w:val="0"/>
          <w:numId w:val="672"/>
        </w:numPr>
      </w:pPr>
      <w:r>
        <w:t xml:space="preserve">labels </w:t>
      </w:r>
    </w:p>
    <w:p w:rsidR="00D63733" w:rsidRDefault="00650F22">
      <w:pPr>
        <w:pStyle w:val="Definition-Field"/>
      </w:pPr>
      <w:r>
        <w:t xml:space="preserve">c.   </w:t>
      </w:r>
      <w:r>
        <w:rPr>
          <w:i/>
        </w:rPr>
        <w:t>The standard defines the element &lt;style:text-properties&gt;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673"/>
        </w:numPr>
        <w:contextualSpacing/>
      </w:pPr>
      <w:r>
        <w:t>&lt;draw:rect&gt;</w:t>
      </w:r>
    </w:p>
    <w:p w:rsidR="00D63733" w:rsidRDefault="00650F22">
      <w:pPr>
        <w:pStyle w:val="ListParagraph"/>
        <w:numPr>
          <w:ilvl w:val="0"/>
          <w:numId w:val="673"/>
        </w:numPr>
        <w:contextualSpacing/>
      </w:pPr>
      <w:r>
        <w:t>&lt;</w:t>
      </w:r>
      <w:r>
        <w:t>draw:polyline&gt;</w:t>
      </w:r>
    </w:p>
    <w:p w:rsidR="00D63733" w:rsidRDefault="00650F22">
      <w:pPr>
        <w:pStyle w:val="ListParagraph"/>
        <w:numPr>
          <w:ilvl w:val="0"/>
          <w:numId w:val="673"/>
        </w:numPr>
        <w:contextualSpacing/>
      </w:pPr>
      <w:r>
        <w:t>&lt;draw:polygon&gt;</w:t>
      </w:r>
    </w:p>
    <w:p w:rsidR="00D63733" w:rsidRDefault="00650F22">
      <w:pPr>
        <w:pStyle w:val="ListParagraph"/>
        <w:numPr>
          <w:ilvl w:val="0"/>
          <w:numId w:val="673"/>
        </w:numPr>
        <w:contextualSpacing/>
      </w:pPr>
      <w:r>
        <w:t>&lt;draw:regular-polygon&gt;</w:t>
      </w:r>
    </w:p>
    <w:p w:rsidR="00D63733" w:rsidRDefault="00650F22">
      <w:pPr>
        <w:pStyle w:val="ListParagraph"/>
        <w:numPr>
          <w:ilvl w:val="0"/>
          <w:numId w:val="673"/>
        </w:numPr>
        <w:contextualSpacing/>
      </w:pPr>
      <w:r>
        <w:t>&lt;draw:path&gt;</w:t>
      </w:r>
    </w:p>
    <w:p w:rsidR="00D63733" w:rsidRDefault="00650F22">
      <w:pPr>
        <w:pStyle w:val="ListParagraph"/>
        <w:numPr>
          <w:ilvl w:val="0"/>
          <w:numId w:val="673"/>
        </w:numPr>
        <w:contextualSpacing/>
      </w:pPr>
      <w:r>
        <w:t>&lt;draw:circle&gt;</w:t>
      </w:r>
    </w:p>
    <w:p w:rsidR="00D63733" w:rsidRDefault="00650F22">
      <w:pPr>
        <w:pStyle w:val="ListParagraph"/>
        <w:numPr>
          <w:ilvl w:val="0"/>
          <w:numId w:val="673"/>
        </w:numPr>
        <w:contextualSpacing/>
      </w:pPr>
      <w:r>
        <w:t>&lt;draw:ellipse&gt;</w:t>
      </w:r>
    </w:p>
    <w:p w:rsidR="00D63733" w:rsidRDefault="00650F22">
      <w:pPr>
        <w:pStyle w:val="ListParagraph"/>
        <w:numPr>
          <w:ilvl w:val="0"/>
          <w:numId w:val="673"/>
        </w:numPr>
        <w:contextualSpacing/>
      </w:pPr>
      <w:r>
        <w:t>&lt;draw:caption&gt;</w:t>
      </w:r>
    </w:p>
    <w:p w:rsidR="00D63733" w:rsidRDefault="00650F22">
      <w:pPr>
        <w:pStyle w:val="ListParagraph"/>
        <w:numPr>
          <w:ilvl w:val="0"/>
          <w:numId w:val="673"/>
        </w:numPr>
        <w:contextualSpacing/>
      </w:pPr>
      <w:r>
        <w:t>&lt;draw:measure&gt;</w:t>
      </w:r>
    </w:p>
    <w:p w:rsidR="00D63733" w:rsidRDefault="00650F22">
      <w:pPr>
        <w:pStyle w:val="ListParagraph"/>
        <w:numPr>
          <w:ilvl w:val="0"/>
          <w:numId w:val="673"/>
        </w:numPr>
        <w:contextualSpacing/>
      </w:pPr>
      <w:r>
        <w:t>&lt;draw:text-box&gt;</w:t>
      </w:r>
    </w:p>
    <w:p w:rsidR="00D63733" w:rsidRDefault="00650F22">
      <w:pPr>
        <w:pStyle w:val="ListParagraph"/>
        <w:numPr>
          <w:ilvl w:val="0"/>
          <w:numId w:val="673"/>
        </w:numPr>
        <w:contextualSpacing/>
      </w:pPr>
      <w:r>
        <w:t>&lt;draw:frame&gt;</w:t>
      </w:r>
    </w:p>
    <w:p w:rsidR="00D63733" w:rsidRDefault="00650F22">
      <w:pPr>
        <w:pStyle w:val="ListParagraph"/>
        <w:numPr>
          <w:ilvl w:val="0"/>
          <w:numId w:val="673"/>
        </w:numPr>
      </w:pPr>
      <w:r>
        <w:t xml:space="preserve">&lt;draw:custom-shape&gt;. </w:t>
      </w:r>
    </w:p>
    <w:p w:rsidR="00D63733" w:rsidRDefault="00650F22">
      <w:pPr>
        <w:pStyle w:val="Heading3"/>
      </w:pPr>
      <w:bookmarkStart w:id="1269" w:name="section_5f5e6704a3d449f692c3fd3c4d870b79"/>
      <w:bookmarkStart w:id="1270" w:name="_Toc466893307"/>
      <w:r>
        <w:t>Section 15.4.1, Font Variant</w:t>
      </w:r>
      <w:bookmarkEnd w:id="1269"/>
      <w:bookmarkEnd w:id="1270"/>
      <w:r>
        <w:fldChar w:fldCharType="begin"/>
      </w:r>
      <w:r>
        <w:instrText xml:space="preserve"> XE "Font Variant" </w:instrText>
      </w:r>
      <w:r>
        <w:fldChar w:fldCharType="end"/>
      </w:r>
    </w:p>
    <w:p w:rsidR="00D63733" w:rsidRDefault="00650F22">
      <w:pPr>
        <w:pStyle w:val="Definition-Field"/>
      </w:pPr>
      <w:r>
        <w:t xml:space="preserve">a.   </w:t>
      </w:r>
      <w:r>
        <w:rPr>
          <w:i/>
        </w:rPr>
        <w:t>The standard defines the a</w:t>
      </w:r>
      <w:r>
        <w:rPr>
          <w:i/>
        </w:rPr>
        <w:t>ttribute fo:font-variant,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If, on load, both text:font-variant="small-caps" and fo:text-transform="uppercase" are applied to the text span, then Wor</w:t>
      </w:r>
      <w:r>
        <w:t xml:space="preserve">d does not apply either property to the text. </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fo:font-variant, contained within the element &lt;style:text-</w:t>
      </w:r>
      <w:r>
        <w:rPr>
          <w:i/>
        </w:rPr>
        <w: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674"/>
        </w:numPr>
        <w:contextualSpacing/>
      </w:pPr>
      <w:r>
        <w:t>&lt;draw:rect&gt;</w:t>
      </w:r>
    </w:p>
    <w:p w:rsidR="00D63733" w:rsidRDefault="00650F22">
      <w:pPr>
        <w:pStyle w:val="ListParagraph"/>
        <w:numPr>
          <w:ilvl w:val="0"/>
          <w:numId w:val="674"/>
        </w:numPr>
        <w:contextualSpacing/>
      </w:pPr>
      <w:r>
        <w:t>&lt;draw:polyline&gt;</w:t>
      </w:r>
    </w:p>
    <w:p w:rsidR="00D63733" w:rsidRDefault="00650F22">
      <w:pPr>
        <w:pStyle w:val="ListParagraph"/>
        <w:numPr>
          <w:ilvl w:val="0"/>
          <w:numId w:val="674"/>
        </w:numPr>
        <w:contextualSpacing/>
      </w:pPr>
      <w:r>
        <w:t>&lt;draw:polygon&gt;</w:t>
      </w:r>
    </w:p>
    <w:p w:rsidR="00D63733" w:rsidRDefault="00650F22">
      <w:pPr>
        <w:pStyle w:val="ListParagraph"/>
        <w:numPr>
          <w:ilvl w:val="0"/>
          <w:numId w:val="674"/>
        </w:numPr>
        <w:contextualSpacing/>
      </w:pPr>
      <w:r>
        <w:t>&lt;draw:regular-polygon&gt;</w:t>
      </w:r>
    </w:p>
    <w:p w:rsidR="00D63733" w:rsidRDefault="00650F22">
      <w:pPr>
        <w:pStyle w:val="ListParagraph"/>
        <w:numPr>
          <w:ilvl w:val="0"/>
          <w:numId w:val="674"/>
        </w:numPr>
        <w:contextualSpacing/>
      </w:pPr>
      <w:r>
        <w:t>&lt;</w:t>
      </w:r>
      <w:r>
        <w:t>draw:path&gt;</w:t>
      </w:r>
    </w:p>
    <w:p w:rsidR="00D63733" w:rsidRDefault="00650F22">
      <w:pPr>
        <w:pStyle w:val="ListParagraph"/>
        <w:numPr>
          <w:ilvl w:val="0"/>
          <w:numId w:val="674"/>
        </w:numPr>
        <w:contextualSpacing/>
      </w:pPr>
      <w:r>
        <w:t>&lt;draw:circle&gt;</w:t>
      </w:r>
    </w:p>
    <w:p w:rsidR="00D63733" w:rsidRDefault="00650F22">
      <w:pPr>
        <w:pStyle w:val="ListParagraph"/>
        <w:numPr>
          <w:ilvl w:val="0"/>
          <w:numId w:val="674"/>
        </w:numPr>
        <w:contextualSpacing/>
      </w:pPr>
      <w:r>
        <w:t>&lt;draw:ellipse&gt;</w:t>
      </w:r>
    </w:p>
    <w:p w:rsidR="00D63733" w:rsidRDefault="00650F22">
      <w:pPr>
        <w:pStyle w:val="ListParagraph"/>
        <w:numPr>
          <w:ilvl w:val="0"/>
          <w:numId w:val="674"/>
        </w:numPr>
        <w:contextualSpacing/>
      </w:pPr>
      <w:r>
        <w:t>&lt;draw:caption&gt;</w:t>
      </w:r>
    </w:p>
    <w:p w:rsidR="00D63733" w:rsidRDefault="00650F22">
      <w:pPr>
        <w:pStyle w:val="ListParagraph"/>
        <w:numPr>
          <w:ilvl w:val="0"/>
          <w:numId w:val="674"/>
        </w:numPr>
        <w:contextualSpacing/>
      </w:pPr>
      <w:r>
        <w:t>&lt;draw:measure&gt;</w:t>
      </w:r>
    </w:p>
    <w:p w:rsidR="00D63733" w:rsidRDefault="00650F22">
      <w:pPr>
        <w:pStyle w:val="ListParagraph"/>
        <w:numPr>
          <w:ilvl w:val="0"/>
          <w:numId w:val="674"/>
        </w:numPr>
        <w:contextualSpacing/>
      </w:pPr>
      <w:r>
        <w:t>&lt;draw:frame&gt;</w:t>
      </w:r>
    </w:p>
    <w:p w:rsidR="00D63733" w:rsidRDefault="00650F22">
      <w:pPr>
        <w:pStyle w:val="ListParagraph"/>
        <w:numPr>
          <w:ilvl w:val="0"/>
          <w:numId w:val="674"/>
        </w:numPr>
        <w:contextualSpacing/>
      </w:pPr>
      <w:r>
        <w:t>&lt;draw:text-box&gt;</w:t>
      </w:r>
    </w:p>
    <w:p w:rsidR="00D63733" w:rsidRDefault="00650F22">
      <w:pPr>
        <w:pStyle w:val="ListParagraph"/>
        <w:numPr>
          <w:ilvl w:val="0"/>
          <w:numId w:val="674"/>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675"/>
        </w:numPr>
        <w:contextualSpacing/>
      </w:pPr>
      <w:r>
        <w:lastRenderedPageBreak/>
        <w:t>text boxes</w:t>
      </w:r>
    </w:p>
    <w:p w:rsidR="00D63733" w:rsidRDefault="00650F22">
      <w:pPr>
        <w:pStyle w:val="ListParagraph"/>
        <w:numPr>
          <w:ilvl w:val="0"/>
          <w:numId w:val="675"/>
        </w:numPr>
        <w:contextualSpacing/>
      </w:pPr>
      <w:r>
        <w:t>shapes</w:t>
      </w:r>
    </w:p>
    <w:p w:rsidR="00D63733" w:rsidRDefault="00650F22">
      <w:pPr>
        <w:pStyle w:val="ListParagraph"/>
        <w:numPr>
          <w:ilvl w:val="0"/>
          <w:numId w:val="675"/>
        </w:numPr>
        <w:contextualSpacing/>
      </w:pPr>
      <w:r>
        <w:t>SmartArt</w:t>
      </w:r>
    </w:p>
    <w:p w:rsidR="00D63733" w:rsidRDefault="00650F22">
      <w:pPr>
        <w:pStyle w:val="ListParagraph"/>
        <w:numPr>
          <w:ilvl w:val="0"/>
          <w:numId w:val="675"/>
        </w:numPr>
        <w:contextualSpacing/>
      </w:pPr>
      <w:r>
        <w:t xml:space="preserve">chart </w:t>
      </w:r>
      <w:r>
        <w:t>titles</w:t>
      </w:r>
    </w:p>
    <w:p w:rsidR="00D63733" w:rsidRDefault="00650F22">
      <w:pPr>
        <w:pStyle w:val="ListParagraph"/>
        <w:numPr>
          <w:ilvl w:val="0"/>
          <w:numId w:val="675"/>
        </w:numPr>
      </w:pPr>
      <w:r>
        <w:t xml:space="preserve">labels </w:t>
      </w:r>
    </w:p>
    <w:p w:rsidR="00D63733" w:rsidRDefault="00650F22">
      <w:pPr>
        <w:pStyle w:val="Definition-Field"/>
      </w:pPr>
      <w:r>
        <w:t xml:space="preserve">c.   </w:t>
      </w:r>
      <w:r>
        <w:rPr>
          <w:i/>
        </w:rPr>
        <w:t>The standard defines the property "normal", contained within the attribute fo:font-variant,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d.   </w:t>
      </w:r>
      <w:r>
        <w:rPr>
          <w:i/>
        </w:rPr>
        <w:t>The standard d</w:t>
      </w:r>
      <w:r>
        <w:rPr>
          <w:i/>
        </w:rPr>
        <w:t>efines the property "small-caps", contained within the attribute fo:font-variant,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e.   </w:t>
      </w:r>
      <w:r>
        <w:rPr>
          <w:i/>
        </w:rPr>
        <w:t>The standard defines the attribute fo:font-v</w:t>
      </w:r>
      <w:r>
        <w:rPr>
          <w:i/>
        </w:rPr>
        <w:t>ariant,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676"/>
        </w:numPr>
        <w:contextualSpacing/>
      </w:pPr>
      <w:r>
        <w:t>&lt;draw:rect&gt;</w:t>
      </w:r>
    </w:p>
    <w:p w:rsidR="00D63733" w:rsidRDefault="00650F22">
      <w:pPr>
        <w:pStyle w:val="ListParagraph"/>
        <w:numPr>
          <w:ilvl w:val="0"/>
          <w:numId w:val="676"/>
        </w:numPr>
        <w:contextualSpacing/>
      </w:pPr>
      <w:r>
        <w:t>&lt;draw:polyline&gt;</w:t>
      </w:r>
    </w:p>
    <w:p w:rsidR="00D63733" w:rsidRDefault="00650F22">
      <w:pPr>
        <w:pStyle w:val="ListParagraph"/>
        <w:numPr>
          <w:ilvl w:val="0"/>
          <w:numId w:val="676"/>
        </w:numPr>
        <w:contextualSpacing/>
      </w:pPr>
      <w:r>
        <w:t>&lt;draw:polygon&gt;</w:t>
      </w:r>
    </w:p>
    <w:p w:rsidR="00D63733" w:rsidRDefault="00650F22">
      <w:pPr>
        <w:pStyle w:val="ListParagraph"/>
        <w:numPr>
          <w:ilvl w:val="0"/>
          <w:numId w:val="676"/>
        </w:numPr>
        <w:contextualSpacing/>
      </w:pPr>
      <w:r>
        <w:t>&lt;draw:regular-polygon&gt;</w:t>
      </w:r>
    </w:p>
    <w:p w:rsidR="00D63733" w:rsidRDefault="00650F22">
      <w:pPr>
        <w:pStyle w:val="ListParagraph"/>
        <w:numPr>
          <w:ilvl w:val="0"/>
          <w:numId w:val="676"/>
        </w:numPr>
        <w:contextualSpacing/>
      </w:pPr>
      <w:r>
        <w:t>&lt;draw:path&gt;</w:t>
      </w:r>
    </w:p>
    <w:p w:rsidR="00D63733" w:rsidRDefault="00650F22">
      <w:pPr>
        <w:pStyle w:val="ListParagraph"/>
        <w:numPr>
          <w:ilvl w:val="0"/>
          <w:numId w:val="676"/>
        </w:numPr>
        <w:contextualSpacing/>
      </w:pPr>
      <w:r>
        <w:t>&lt;draw:circle&gt;</w:t>
      </w:r>
    </w:p>
    <w:p w:rsidR="00D63733" w:rsidRDefault="00650F22">
      <w:pPr>
        <w:pStyle w:val="ListParagraph"/>
        <w:numPr>
          <w:ilvl w:val="0"/>
          <w:numId w:val="676"/>
        </w:numPr>
        <w:contextualSpacing/>
      </w:pPr>
      <w:r>
        <w:t>&lt;</w:t>
      </w:r>
      <w:r>
        <w:t>draw:ellipse&gt;</w:t>
      </w:r>
    </w:p>
    <w:p w:rsidR="00D63733" w:rsidRDefault="00650F22">
      <w:pPr>
        <w:pStyle w:val="ListParagraph"/>
        <w:numPr>
          <w:ilvl w:val="0"/>
          <w:numId w:val="676"/>
        </w:numPr>
        <w:contextualSpacing/>
      </w:pPr>
      <w:r>
        <w:t>&lt;draw:caption&gt;</w:t>
      </w:r>
    </w:p>
    <w:p w:rsidR="00D63733" w:rsidRDefault="00650F22">
      <w:pPr>
        <w:pStyle w:val="ListParagraph"/>
        <w:numPr>
          <w:ilvl w:val="0"/>
          <w:numId w:val="676"/>
        </w:numPr>
        <w:contextualSpacing/>
      </w:pPr>
      <w:r>
        <w:t>&lt;draw:measure&gt;</w:t>
      </w:r>
    </w:p>
    <w:p w:rsidR="00D63733" w:rsidRDefault="00650F22">
      <w:pPr>
        <w:pStyle w:val="ListParagraph"/>
        <w:numPr>
          <w:ilvl w:val="0"/>
          <w:numId w:val="676"/>
        </w:numPr>
        <w:contextualSpacing/>
      </w:pPr>
      <w:r>
        <w:t>&lt;draw:text-box&gt;</w:t>
      </w:r>
    </w:p>
    <w:p w:rsidR="00D63733" w:rsidRDefault="00650F22">
      <w:pPr>
        <w:pStyle w:val="ListParagraph"/>
        <w:numPr>
          <w:ilvl w:val="0"/>
          <w:numId w:val="676"/>
        </w:numPr>
        <w:contextualSpacing/>
      </w:pPr>
      <w:r>
        <w:t>&lt;draw:frame&gt;</w:t>
      </w:r>
    </w:p>
    <w:p w:rsidR="00D63733" w:rsidRDefault="00650F22">
      <w:pPr>
        <w:pStyle w:val="ListParagraph"/>
        <w:numPr>
          <w:ilvl w:val="0"/>
          <w:numId w:val="676"/>
        </w:numPr>
      </w:pPr>
      <w:r>
        <w:t xml:space="preserve">&lt;draw:custom-shape&gt;. </w:t>
      </w:r>
    </w:p>
    <w:p w:rsidR="00D63733" w:rsidRDefault="00650F22">
      <w:pPr>
        <w:pStyle w:val="Heading3"/>
      </w:pPr>
      <w:bookmarkStart w:id="1271" w:name="section_888d6972b85941bd964771902583a67e"/>
      <w:bookmarkStart w:id="1272" w:name="_Toc466893308"/>
      <w:r>
        <w:t>Section 15.4.2, Text Transformations</w:t>
      </w:r>
      <w:bookmarkEnd w:id="1271"/>
      <w:bookmarkEnd w:id="1272"/>
      <w:r>
        <w:fldChar w:fldCharType="begin"/>
      </w:r>
      <w:r>
        <w:instrText xml:space="preserve"> XE "Text Transformations" </w:instrText>
      </w:r>
      <w:r>
        <w:fldChar w:fldCharType="end"/>
      </w:r>
    </w:p>
    <w:p w:rsidR="00D63733" w:rsidRDefault="00650F22">
      <w:pPr>
        <w:pStyle w:val="Definition-Field"/>
      </w:pPr>
      <w:r>
        <w:t xml:space="preserve">a.   </w:t>
      </w:r>
      <w:r>
        <w:rPr>
          <w:i/>
        </w:rPr>
        <w:t>The standard defines the attribute fo:text-transform, contained within the element &lt;</w:t>
      </w:r>
      <w:r>
        <w:rPr>
          <w:i/>
        </w:rPr>
        <w:t>style:text-properties&gt;</w:t>
      </w:r>
    </w:p>
    <w:p w:rsidR="00D63733" w:rsidRDefault="00650F22">
      <w:pPr>
        <w:pStyle w:val="Definition-Field2"/>
      </w:pPr>
      <w:r>
        <w:t>OfficeArt Math in Word 2013 supports this attribute on save for text in SmartArt and chart titles and labels.</w:t>
      </w:r>
    </w:p>
    <w:p w:rsidR="00D63733" w:rsidRDefault="00650F22">
      <w:pPr>
        <w:pStyle w:val="Definition-Field2"/>
      </w:pPr>
      <w:r>
        <w:t xml:space="preserve">If, on load, both text:font-variant="small-caps" and fo:text-transform="uppercase" are applied to the text span, then Word </w:t>
      </w:r>
      <w:r>
        <w:t xml:space="preserve">does not apply either property to the text. </w:t>
      </w:r>
    </w:p>
    <w:p w:rsidR="00D63733" w:rsidRDefault="00650F22">
      <w:pPr>
        <w:pStyle w:val="Definition-Field"/>
      </w:pPr>
      <w:r>
        <w:t xml:space="preserve">b.   </w:t>
      </w:r>
      <w:r>
        <w:rPr>
          <w:i/>
        </w:rPr>
        <w:t>The standard defines the property "capitalized", contained within the attribute fo:text-transform, contained within the element &lt;style:text-properties&gt;</w:t>
      </w:r>
    </w:p>
    <w:p w:rsidR="00D63733" w:rsidRDefault="00650F22">
      <w:pPr>
        <w:pStyle w:val="Definition-Field2"/>
      </w:pPr>
      <w:r>
        <w:t>This property is not supported in Word 2010, Word 2013</w:t>
      </w:r>
      <w:r>
        <w:t xml:space="preserve"> or Word 2016.</w:t>
      </w:r>
    </w:p>
    <w:p w:rsidR="00D63733" w:rsidRDefault="00650F22">
      <w:pPr>
        <w:pStyle w:val="Definition-Field"/>
      </w:pPr>
      <w:r>
        <w:t xml:space="preserve">c.   </w:t>
      </w:r>
      <w:r>
        <w:rPr>
          <w:i/>
        </w:rPr>
        <w:t>The standard defines the property "lowercase", contained within the attribute fo:text-transform, contained within the element &lt;style:text-properties&gt;</w:t>
      </w:r>
    </w:p>
    <w:p w:rsidR="00D63733" w:rsidRDefault="00650F22">
      <w:pPr>
        <w:pStyle w:val="Definition-Field2"/>
      </w:pPr>
      <w:r>
        <w:t>This property is not supported in Word 2010, Word 2013 or Word 2016.</w:t>
      </w:r>
    </w:p>
    <w:p w:rsidR="00D63733" w:rsidRDefault="00650F22">
      <w:pPr>
        <w:pStyle w:val="Definition-Field"/>
      </w:pPr>
      <w:r>
        <w:t xml:space="preserve">d.   </w:t>
      </w:r>
      <w:r>
        <w:rPr>
          <w:i/>
        </w:rPr>
        <w:t>The standard</w:t>
      </w:r>
      <w:r>
        <w:rPr>
          <w:i/>
        </w:rPr>
        <w:t xml:space="preserve"> defines the property "none", contained within the attribute fo:text-transform,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
      </w:pPr>
      <w:r>
        <w:lastRenderedPageBreak/>
        <w:t xml:space="preserve">e.   </w:t>
      </w:r>
      <w:r>
        <w:rPr>
          <w:i/>
        </w:rPr>
        <w:t>The standard defines the property "uppercase", contained within</w:t>
      </w:r>
      <w:r>
        <w:rPr>
          <w:i/>
        </w:rPr>
        <w:t xml:space="preserve"> the attribute fo:text-transform,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f.   </w:t>
      </w:r>
      <w:r>
        <w:rPr>
          <w:i/>
        </w:rPr>
        <w:t>The standard defines the attribute fo:text-transform, contained within the element &lt;style:text-properties&gt;</w:t>
      </w:r>
    </w:p>
    <w:p w:rsidR="00D63733" w:rsidRDefault="00650F22">
      <w:pPr>
        <w:pStyle w:val="Definition-Field2"/>
      </w:pPr>
      <w:r>
        <w:t>Th</w:t>
      </w:r>
      <w:r>
        <w:t>is attribute is not supported in Excel 2010, Excel 2013 or Excel 2016.</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677"/>
        </w:numPr>
        <w:contextualSpacing/>
      </w:pPr>
      <w:r>
        <w:t>&lt;draw:rect&gt;</w:t>
      </w:r>
    </w:p>
    <w:p w:rsidR="00D63733" w:rsidRDefault="00650F22">
      <w:pPr>
        <w:pStyle w:val="ListParagraph"/>
        <w:numPr>
          <w:ilvl w:val="0"/>
          <w:numId w:val="677"/>
        </w:numPr>
        <w:contextualSpacing/>
      </w:pPr>
      <w:r>
        <w:t>&lt;draw:polyline&gt;</w:t>
      </w:r>
    </w:p>
    <w:p w:rsidR="00D63733" w:rsidRDefault="00650F22">
      <w:pPr>
        <w:pStyle w:val="ListParagraph"/>
        <w:numPr>
          <w:ilvl w:val="0"/>
          <w:numId w:val="677"/>
        </w:numPr>
        <w:contextualSpacing/>
      </w:pPr>
      <w:r>
        <w:t>&lt;draw:polygon&gt;</w:t>
      </w:r>
    </w:p>
    <w:p w:rsidR="00D63733" w:rsidRDefault="00650F22">
      <w:pPr>
        <w:pStyle w:val="ListParagraph"/>
        <w:numPr>
          <w:ilvl w:val="0"/>
          <w:numId w:val="677"/>
        </w:numPr>
        <w:contextualSpacing/>
      </w:pPr>
      <w:r>
        <w:t>&lt;draw:regular-polygon&gt;</w:t>
      </w:r>
    </w:p>
    <w:p w:rsidR="00D63733" w:rsidRDefault="00650F22">
      <w:pPr>
        <w:pStyle w:val="ListParagraph"/>
        <w:numPr>
          <w:ilvl w:val="0"/>
          <w:numId w:val="677"/>
        </w:numPr>
        <w:contextualSpacing/>
      </w:pPr>
      <w:r>
        <w:t>&lt;draw:path&gt;</w:t>
      </w:r>
    </w:p>
    <w:p w:rsidR="00D63733" w:rsidRDefault="00650F22">
      <w:pPr>
        <w:pStyle w:val="ListParagraph"/>
        <w:numPr>
          <w:ilvl w:val="0"/>
          <w:numId w:val="677"/>
        </w:numPr>
        <w:contextualSpacing/>
      </w:pPr>
      <w:r>
        <w:t>&lt;</w:t>
      </w:r>
      <w:r>
        <w:t>draw:circle&gt;</w:t>
      </w:r>
    </w:p>
    <w:p w:rsidR="00D63733" w:rsidRDefault="00650F22">
      <w:pPr>
        <w:pStyle w:val="ListParagraph"/>
        <w:numPr>
          <w:ilvl w:val="0"/>
          <w:numId w:val="677"/>
        </w:numPr>
        <w:contextualSpacing/>
      </w:pPr>
      <w:r>
        <w:t>&lt;draw:ellipse&gt;</w:t>
      </w:r>
    </w:p>
    <w:p w:rsidR="00D63733" w:rsidRDefault="00650F22">
      <w:pPr>
        <w:pStyle w:val="ListParagraph"/>
        <w:numPr>
          <w:ilvl w:val="0"/>
          <w:numId w:val="677"/>
        </w:numPr>
        <w:contextualSpacing/>
      </w:pPr>
      <w:r>
        <w:t>&lt;draw:caption&gt;</w:t>
      </w:r>
    </w:p>
    <w:p w:rsidR="00D63733" w:rsidRDefault="00650F22">
      <w:pPr>
        <w:pStyle w:val="ListParagraph"/>
        <w:numPr>
          <w:ilvl w:val="0"/>
          <w:numId w:val="677"/>
        </w:numPr>
        <w:contextualSpacing/>
      </w:pPr>
      <w:r>
        <w:t>&lt;draw:measure&gt;</w:t>
      </w:r>
    </w:p>
    <w:p w:rsidR="00D63733" w:rsidRDefault="00650F22">
      <w:pPr>
        <w:pStyle w:val="ListParagraph"/>
        <w:numPr>
          <w:ilvl w:val="0"/>
          <w:numId w:val="677"/>
        </w:numPr>
        <w:contextualSpacing/>
      </w:pPr>
      <w:r>
        <w:t>&lt;draw:text-box&gt;</w:t>
      </w:r>
    </w:p>
    <w:p w:rsidR="00D63733" w:rsidRDefault="00650F22">
      <w:pPr>
        <w:pStyle w:val="ListParagraph"/>
        <w:numPr>
          <w:ilvl w:val="0"/>
          <w:numId w:val="677"/>
        </w:numPr>
        <w:contextualSpacing/>
      </w:pPr>
      <w:r>
        <w:t>&lt;draw:frame&gt;</w:t>
      </w:r>
    </w:p>
    <w:p w:rsidR="00D63733" w:rsidRDefault="00650F22">
      <w:pPr>
        <w:pStyle w:val="ListParagraph"/>
        <w:numPr>
          <w:ilvl w:val="0"/>
          <w:numId w:val="677"/>
        </w:numPr>
      </w:pPr>
      <w:r>
        <w:t>&lt;draw:custom-shape&gt;</w:t>
      </w:r>
    </w:p>
    <w:p w:rsidR="00D63733" w:rsidRDefault="00650F22">
      <w:pPr>
        <w:pStyle w:val="Definition-Field2"/>
      </w:pPr>
      <w:r>
        <w:t>OfficeArt Math in Excel 2013 supports this attribute on save for text in text boxes and shapes, SmartArt, and chart titles and labels.  Excel does not support the value of "capitalize" for this attribute. When this attribute has a value of "capitalize", Ex</w:t>
      </w:r>
      <w:r>
        <w:t xml:space="preserve">cel interprets it as a value of "none". </w:t>
      </w:r>
    </w:p>
    <w:p w:rsidR="00D63733" w:rsidRDefault="00650F22">
      <w:pPr>
        <w:pStyle w:val="Definition-Field"/>
      </w:pPr>
      <w:r>
        <w:t xml:space="preserve">g.   </w:t>
      </w:r>
      <w:r>
        <w:rPr>
          <w:i/>
        </w:rPr>
        <w:t>The standard defines the property "capitalize", contained within the attribute fo:text-transform, contained within the element &lt;style:text-properties&gt;</w:t>
      </w:r>
    </w:p>
    <w:p w:rsidR="00D63733" w:rsidRDefault="00650F22">
      <w:pPr>
        <w:pStyle w:val="Definition-Field2"/>
      </w:pPr>
      <w:r>
        <w:t>This property is not supported in Excel 2010, Excel 2013 or</w:t>
      </w:r>
      <w:r>
        <w:t xml:space="preserve"> Excel 2016.</w:t>
      </w:r>
    </w:p>
    <w:p w:rsidR="00D63733" w:rsidRDefault="00650F22">
      <w:pPr>
        <w:pStyle w:val="Definition-Field"/>
      </w:pPr>
      <w:r>
        <w:t xml:space="preserve">h.   </w:t>
      </w:r>
      <w:r>
        <w:rPr>
          <w:i/>
        </w:rPr>
        <w:t>The standard defines the property "lowercase", contained within the attribute fo:text-transform,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i.   </w:t>
      </w:r>
      <w:r>
        <w:rPr>
          <w:i/>
        </w:rPr>
        <w:t>The standar</w:t>
      </w:r>
      <w:r>
        <w:rPr>
          <w:i/>
        </w:rPr>
        <w:t>d defines the property "none", contained within the attribute fo:text-transform,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j.   </w:t>
      </w:r>
      <w:r>
        <w:rPr>
          <w:i/>
        </w:rPr>
        <w:t>The standard defines the property "uppercase"</w:t>
      </w:r>
      <w:r>
        <w:rPr>
          <w:i/>
        </w:rPr>
        <w:t>, contained within the attribute fo:text-transform,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k.   </w:t>
      </w:r>
      <w:r>
        <w:rPr>
          <w:i/>
        </w:rPr>
        <w:t>The standard defines the attribute fo:text-transform, contained within the</w:t>
      </w:r>
      <w:r>
        <w:rPr>
          <w:i/>
        </w:rPr>
        <w:t xml:space="preserv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678"/>
        </w:numPr>
        <w:contextualSpacing/>
      </w:pPr>
      <w:r>
        <w:t>&lt;draw:rect&gt;</w:t>
      </w:r>
    </w:p>
    <w:p w:rsidR="00D63733" w:rsidRDefault="00650F22">
      <w:pPr>
        <w:pStyle w:val="ListParagraph"/>
        <w:numPr>
          <w:ilvl w:val="0"/>
          <w:numId w:val="678"/>
        </w:numPr>
        <w:contextualSpacing/>
      </w:pPr>
      <w:r>
        <w:t>&lt;draw:polyline&gt;</w:t>
      </w:r>
    </w:p>
    <w:p w:rsidR="00D63733" w:rsidRDefault="00650F22">
      <w:pPr>
        <w:pStyle w:val="ListParagraph"/>
        <w:numPr>
          <w:ilvl w:val="0"/>
          <w:numId w:val="678"/>
        </w:numPr>
        <w:contextualSpacing/>
      </w:pPr>
      <w:r>
        <w:t>&lt;draw:polygon&gt;</w:t>
      </w:r>
    </w:p>
    <w:p w:rsidR="00D63733" w:rsidRDefault="00650F22">
      <w:pPr>
        <w:pStyle w:val="ListParagraph"/>
        <w:numPr>
          <w:ilvl w:val="0"/>
          <w:numId w:val="678"/>
        </w:numPr>
        <w:contextualSpacing/>
      </w:pPr>
      <w:r>
        <w:t>&lt;draw:regular-polygon&gt;</w:t>
      </w:r>
    </w:p>
    <w:p w:rsidR="00D63733" w:rsidRDefault="00650F22">
      <w:pPr>
        <w:pStyle w:val="ListParagraph"/>
        <w:numPr>
          <w:ilvl w:val="0"/>
          <w:numId w:val="678"/>
        </w:numPr>
        <w:contextualSpacing/>
      </w:pPr>
      <w:r>
        <w:t>&lt;draw:path&gt;</w:t>
      </w:r>
    </w:p>
    <w:p w:rsidR="00D63733" w:rsidRDefault="00650F22">
      <w:pPr>
        <w:pStyle w:val="ListParagraph"/>
        <w:numPr>
          <w:ilvl w:val="0"/>
          <w:numId w:val="678"/>
        </w:numPr>
        <w:contextualSpacing/>
      </w:pPr>
      <w:r>
        <w:t>&lt;draw:circle&gt;</w:t>
      </w:r>
    </w:p>
    <w:p w:rsidR="00D63733" w:rsidRDefault="00650F22">
      <w:pPr>
        <w:pStyle w:val="ListParagraph"/>
        <w:numPr>
          <w:ilvl w:val="0"/>
          <w:numId w:val="678"/>
        </w:numPr>
        <w:contextualSpacing/>
      </w:pPr>
      <w:r>
        <w:lastRenderedPageBreak/>
        <w:t>&lt;draw:ellipse&gt;</w:t>
      </w:r>
    </w:p>
    <w:p w:rsidR="00D63733" w:rsidRDefault="00650F22">
      <w:pPr>
        <w:pStyle w:val="ListParagraph"/>
        <w:numPr>
          <w:ilvl w:val="0"/>
          <w:numId w:val="678"/>
        </w:numPr>
        <w:contextualSpacing/>
      </w:pPr>
      <w:r>
        <w:t>&lt;draw:caption&gt;</w:t>
      </w:r>
    </w:p>
    <w:p w:rsidR="00D63733" w:rsidRDefault="00650F22">
      <w:pPr>
        <w:pStyle w:val="ListParagraph"/>
        <w:numPr>
          <w:ilvl w:val="0"/>
          <w:numId w:val="678"/>
        </w:numPr>
        <w:contextualSpacing/>
      </w:pPr>
      <w:r>
        <w:t>&lt;draw:measure&gt;</w:t>
      </w:r>
    </w:p>
    <w:p w:rsidR="00D63733" w:rsidRDefault="00650F22">
      <w:pPr>
        <w:pStyle w:val="ListParagraph"/>
        <w:numPr>
          <w:ilvl w:val="0"/>
          <w:numId w:val="678"/>
        </w:numPr>
        <w:contextualSpacing/>
      </w:pPr>
      <w:r>
        <w:t>&lt;draw:text-box&gt;</w:t>
      </w:r>
    </w:p>
    <w:p w:rsidR="00D63733" w:rsidRDefault="00650F22">
      <w:pPr>
        <w:pStyle w:val="ListParagraph"/>
        <w:numPr>
          <w:ilvl w:val="0"/>
          <w:numId w:val="678"/>
        </w:numPr>
        <w:contextualSpacing/>
      </w:pPr>
      <w:r>
        <w:t>&lt;draw:frame&gt;</w:t>
      </w:r>
    </w:p>
    <w:p w:rsidR="00D63733" w:rsidRDefault="00650F22">
      <w:pPr>
        <w:pStyle w:val="ListParagraph"/>
        <w:numPr>
          <w:ilvl w:val="0"/>
          <w:numId w:val="678"/>
        </w:numPr>
      </w:pPr>
      <w:r>
        <w:t>&lt;draw:custom-shape&gt;</w:t>
      </w:r>
    </w:p>
    <w:p w:rsidR="00D63733" w:rsidRDefault="00650F22">
      <w:pPr>
        <w:pStyle w:val="Definition-Field2"/>
      </w:pPr>
      <w:r>
        <w:t xml:space="preserve">PowerPoint does not support "fo:text-transform=capitalize" and interprets this as "fo:text-transform=none". </w:t>
      </w:r>
    </w:p>
    <w:p w:rsidR="00D63733" w:rsidRDefault="00650F22">
      <w:pPr>
        <w:pStyle w:val="Heading3"/>
      </w:pPr>
      <w:bookmarkStart w:id="1273" w:name="section_0a5a06b0f42d42ba8add72127853d68d"/>
      <w:bookmarkStart w:id="1274" w:name="_Toc466893309"/>
      <w:r>
        <w:t>Section 15.4.3, Color</w:t>
      </w:r>
      <w:bookmarkEnd w:id="1273"/>
      <w:bookmarkEnd w:id="1274"/>
      <w:r>
        <w:fldChar w:fldCharType="begin"/>
      </w:r>
      <w:r>
        <w:instrText xml:space="preserve"> XE "Color" </w:instrText>
      </w:r>
      <w:r>
        <w:fldChar w:fldCharType="end"/>
      </w:r>
    </w:p>
    <w:p w:rsidR="00D63733" w:rsidRDefault="00650F22">
      <w:pPr>
        <w:pStyle w:val="Definition-Field"/>
      </w:pPr>
      <w:r>
        <w:t xml:space="preserve">a.   </w:t>
      </w:r>
      <w:r>
        <w:rPr>
          <w:i/>
        </w:rPr>
        <w:t xml:space="preserve">The standard defines the attribute </w:t>
      </w:r>
      <w:r>
        <w:rPr>
          <w:i/>
        </w:rPr>
        <w:t>fo:color,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 xml:space="preserve">The standard defines </w:t>
      </w:r>
      <w:r>
        <w:rPr>
          <w:i/>
        </w:rPr>
        <w:t>the attribute fo:color, contained within the element &lt;style:text-properties&gt;</w:t>
      </w:r>
    </w:p>
    <w:p w:rsidR="00D63733" w:rsidRDefault="00650F22">
      <w:pPr>
        <w:pStyle w:val="Definition-Field2"/>
      </w:pPr>
      <w:r>
        <w:t>This attribute is supported in Excel 2010 and Excel 2013.</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679"/>
        </w:numPr>
        <w:contextualSpacing/>
      </w:pPr>
      <w:r>
        <w:t>&lt;draw:rect&gt;</w:t>
      </w:r>
    </w:p>
    <w:p w:rsidR="00D63733" w:rsidRDefault="00650F22">
      <w:pPr>
        <w:pStyle w:val="ListParagraph"/>
        <w:numPr>
          <w:ilvl w:val="0"/>
          <w:numId w:val="679"/>
        </w:numPr>
        <w:contextualSpacing/>
      </w:pPr>
      <w:r>
        <w:t>&lt;draw</w:t>
      </w:r>
      <w:r>
        <w:t>:polyline&gt;</w:t>
      </w:r>
    </w:p>
    <w:p w:rsidR="00D63733" w:rsidRDefault="00650F22">
      <w:pPr>
        <w:pStyle w:val="ListParagraph"/>
        <w:numPr>
          <w:ilvl w:val="0"/>
          <w:numId w:val="679"/>
        </w:numPr>
        <w:contextualSpacing/>
      </w:pPr>
      <w:r>
        <w:t>&lt;draw:polygon&gt;</w:t>
      </w:r>
    </w:p>
    <w:p w:rsidR="00D63733" w:rsidRDefault="00650F22">
      <w:pPr>
        <w:pStyle w:val="ListParagraph"/>
        <w:numPr>
          <w:ilvl w:val="0"/>
          <w:numId w:val="679"/>
        </w:numPr>
        <w:contextualSpacing/>
      </w:pPr>
      <w:r>
        <w:t>&lt;draw:regular-polygon&gt;</w:t>
      </w:r>
    </w:p>
    <w:p w:rsidR="00D63733" w:rsidRDefault="00650F22">
      <w:pPr>
        <w:pStyle w:val="ListParagraph"/>
        <w:numPr>
          <w:ilvl w:val="0"/>
          <w:numId w:val="679"/>
        </w:numPr>
        <w:contextualSpacing/>
      </w:pPr>
      <w:r>
        <w:t>&lt;draw:path&gt;</w:t>
      </w:r>
    </w:p>
    <w:p w:rsidR="00D63733" w:rsidRDefault="00650F22">
      <w:pPr>
        <w:pStyle w:val="ListParagraph"/>
        <w:numPr>
          <w:ilvl w:val="0"/>
          <w:numId w:val="679"/>
        </w:numPr>
        <w:contextualSpacing/>
      </w:pPr>
      <w:r>
        <w:t>&lt;draw:circle&gt;</w:t>
      </w:r>
    </w:p>
    <w:p w:rsidR="00D63733" w:rsidRDefault="00650F22">
      <w:pPr>
        <w:pStyle w:val="ListParagraph"/>
        <w:numPr>
          <w:ilvl w:val="0"/>
          <w:numId w:val="679"/>
        </w:numPr>
        <w:contextualSpacing/>
      </w:pPr>
      <w:r>
        <w:t>&lt;draw:ellipse&gt;</w:t>
      </w:r>
    </w:p>
    <w:p w:rsidR="00D63733" w:rsidRDefault="00650F22">
      <w:pPr>
        <w:pStyle w:val="ListParagraph"/>
        <w:numPr>
          <w:ilvl w:val="0"/>
          <w:numId w:val="679"/>
        </w:numPr>
        <w:contextualSpacing/>
      </w:pPr>
      <w:r>
        <w:t>&lt;draw:caption&gt;</w:t>
      </w:r>
    </w:p>
    <w:p w:rsidR="00D63733" w:rsidRDefault="00650F22">
      <w:pPr>
        <w:pStyle w:val="ListParagraph"/>
        <w:numPr>
          <w:ilvl w:val="0"/>
          <w:numId w:val="679"/>
        </w:numPr>
        <w:contextualSpacing/>
      </w:pPr>
      <w:r>
        <w:t>&lt;draw:measure&gt;</w:t>
      </w:r>
    </w:p>
    <w:p w:rsidR="00D63733" w:rsidRDefault="00650F22">
      <w:pPr>
        <w:pStyle w:val="ListParagraph"/>
        <w:numPr>
          <w:ilvl w:val="0"/>
          <w:numId w:val="679"/>
        </w:numPr>
        <w:contextualSpacing/>
      </w:pPr>
      <w:r>
        <w:t>&lt;draw:frame&gt;</w:t>
      </w:r>
    </w:p>
    <w:p w:rsidR="00D63733" w:rsidRDefault="00650F22">
      <w:pPr>
        <w:pStyle w:val="ListParagraph"/>
        <w:numPr>
          <w:ilvl w:val="0"/>
          <w:numId w:val="679"/>
        </w:numPr>
        <w:contextualSpacing/>
      </w:pPr>
      <w:r>
        <w:t>&lt;draw:text-box&gt;</w:t>
      </w:r>
    </w:p>
    <w:p w:rsidR="00D63733" w:rsidRDefault="00650F22">
      <w:pPr>
        <w:pStyle w:val="ListParagraph"/>
        <w:numPr>
          <w:ilvl w:val="0"/>
          <w:numId w:val="679"/>
        </w:numPr>
      </w:pPr>
      <w:r>
        <w:t>&lt;draw:custom-shape&gt;</w:t>
      </w:r>
    </w:p>
    <w:p w:rsidR="00D63733" w:rsidRDefault="00650F22">
      <w:pPr>
        <w:pStyle w:val="Definition-Field2"/>
      </w:pPr>
      <w:r>
        <w:t xml:space="preserve">OfficeArt Math in Excel 2013 supports this attribute on save for text in any of the </w:t>
      </w:r>
      <w:r>
        <w:t>following items:</w:t>
      </w:r>
    </w:p>
    <w:p w:rsidR="00D63733" w:rsidRDefault="00650F22">
      <w:pPr>
        <w:pStyle w:val="ListParagraph"/>
        <w:numPr>
          <w:ilvl w:val="0"/>
          <w:numId w:val="680"/>
        </w:numPr>
        <w:contextualSpacing/>
      </w:pPr>
      <w:r>
        <w:t>text boxes</w:t>
      </w:r>
    </w:p>
    <w:p w:rsidR="00D63733" w:rsidRDefault="00650F22">
      <w:pPr>
        <w:pStyle w:val="ListParagraph"/>
        <w:numPr>
          <w:ilvl w:val="0"/>
          <w:numId w:val="680"/>
        </w:numPr>
        <w:contextualSpacing/>
      </w:pPr>
      <w:r>
        <w:t>shapes</w:t>
      </w:r>
    </w:p>
    <w:p w:rsidR="00D63733" w:rsidRDefault="00650F22">
      <w:pPr>
        <w:pStyle w:val="ListParagraph"/>
        <w:numPr>
          <w:ilvl w:val="0"/>
          <w:numId w:val="680"/>
        </w:numPr>
        <w:contextualSpacing/>
      </w:pPr>
      <w:r>
        <w:t>SmartArt</w:t>
      </w:r>
    </w:p>
    <w:p w:rsidR="00D63733" w:rsidRDefault="00650F22">
      <w:pPr>
        <w:pStyle w:val="ListParagraph"/>
        <w:numPr>
          <w:ilvl w:val="0"/>
          <w:numId w:val="680"/>
        </w:numPr>
        <w:contextualSpacing/>
      </w:pPr>
      <w:r>
        <w:t>chart titles</w:t>
      </w:r>
    </w:p>
    <w:p w:rsidR="00D63733" w:rsidRDefault="00650F22">
      <w:pPr>
        <w:pStyle w:val="ListParagraph"/>
        <w:numPr>
          <w:ilvl w:val="0"/>
          <w:numId w:val="680"/>
        </w:numPr>
      </w:pPr>
      <w:r>
        <w:t xml:space="preserve">labels </w:t>
      </w:r>
    </w:p>
    <w:p w:rsidR="00D63733" w:rsidRDefault="00650F22">
      <w:pPr>
        <w:pStyle w:val="Definition-Field"/>
      </w:pPr>
      <w:r>
        <w:t xml:space="preserve">c.   </w:t>
      </w:r>
      <w:r>
        <w:rPr>
          <w:i/>
        </w:rPr>
        <w:t>The standard defines the attribute fo:color, contained within the element &lt;style:text-properties&gt;</w:t>
      </w:r>
    </w:p>
    <w:p w:rsidR="00D63733" w:rsidRDefault="00650F22">
      <w:pPr>
        <w:pStyle w:val="Definition-Field2"/>
      </w:pPr>
      <w:r>
        <w:t xml:space="preserve">OfficeArt Math in PowerPoint 2013 supports this attribute on load for text in the </w:t>
      </w:r>
      <w:r>
        <w:t>following elements:</w:t>
      </w:r>
    </w:p>
    <w:p w:rsidR="00D63733" w:rsidRDefault="00650F22">
      <w:pPr>
        <w:pStyle w:val="ListParagraph"/>
        <w:numPr>
          <w:ilvl w:val="0"/>
          <w:numId w:val="681"/>
        </w:numPr>
        <w:contextualSpacing/>
      </w:pPr>
      <w:r>
        <w:t>&lt;draw:rect&gt;</w:t>
      </w:r>
    </w:p>
    <w:p w:rsidR="00D63733" w:rsidRDefault="00650F22">
      <w:pPr>
        <w:pStyle w:val="ListParagraph"/>
        <w:numPr>
          <w:ilvl w:val="0"/>
          <w:numId w:val="681"/>
        </w:numPr>
        <w:contextualSpacing/>
      </w:pPr>
      <w:r>
        <w:t>&lt;draw:polyline&gt;</w:t>
      </w:r>
    </w:p>
    <w:p w:rsidR="00D63733" w:rsidRDefault="00650F22">
      <w:pPr>
        <w:pStyle w:val="ListParagraph"/>
        <w:numPr>
          <w:ilvl w:val="0"/>
          <w:numId w:val="681"/>
        </w:numPr>
        <w:contextualSpacing/>
      </w:pPr>
      <w:r>
        <w:t>&lt;draw:polygon&gt;</w:t>
      </w:r>
    </w:p>
    <w:p w:rsidR="00D63733" w:rsidRDefault="00650F22">
      <w:pPr>
        <w:pStyle w:val="ListParagraph"/>
        <w:numPr>
          <w:ilvl w:val="0"/>
          <w:numId w:val="681"/>
        </w:numPr>
        <w:contextualSpacing/>
      </w:pPr>
      <w:r>
        <w:t>&lt;draw:regular-polygon&gt;</w:t>
      </w:r>
    </w:p>
    <w:p w:rsidR="00D63733" w:rsidRDefault="00650F22">
      <w:pPr>
        <w:pStyle w:val="ListParagraph"/>
        <w:numPr>
          <w:ilvl w:val="0"/>
          <w:numId w:val="681"/>
        </w:numPr>
        <w:contextualSpacing/>
      </w:pPr>
      <w:r>
        <w:t>&lt;draw:path&gt;</w:t>
      </w:r>
    </w:p>
    <w:p w:rsidR="00D63733" w:rsidRDefault="00650F22">
      <w:pPr>
        <w:pStyle w:val="ListParagraph"/>
        <w:numPr>
          <w:ilvl w:val="0"/>
          <w:numId w:val="681"/>
        </w:numPr>
        <w:contextualSpacing/>
      </w:pPr>
      <w:r>
        <w:t>&lt;draw:circle&gt;</w:t>
      </w:r>
    </w:p>
    <w:p w:rsidR="00D63733" w:rsidRDefault="00650F22">
      <w:pPr>
        <w:pStyle w:val="ListParagraph"/>
        <w:numPr>
          <w:ilvl w:val="0"/>
          <w:numId w:val="681"/>
        </w:numPr>
        <w:contextualSpacing/>
      </w:pPr>
      <w:r>
        <w:t>&lt;draw:ellipse&gt;</w:t>
      </w:r>
    </w:p>
    <w:p w:rsidR="00D63733" w:rsidRDefault="00650F22">
      <w:pPr>
        <w:pStyle w:val="ListParagraph"/>
        <w:numPr>
          <w:ilvl w:val="0"/>
          <w:numId w:val="681"/>
        </w:numPr>
        <w:contextualSpacing/>
      </w:pPr>
      <w:r>
        <w:lastRenderedPageBreak/>
        <w:t>&lt;draw:caption&gt;</w:t>
      </w:r>
    </w:p>
    <w:p w:rsidR="00D63733" w:rsidRDefault="00650F22">
      <w:pPr>
        <w:pStyle w:val="ListParagraph"/>
        <w:numPr>
          <w:ilvl w:val="0"/>
          <w:numId w:val="681"/>
        </w:numPr>
        <w:contextualSpacing/>
      </w:pPr>
      <w:r>
        <w:t>&lt;draw:measure&gt;</w:t>
      </w:r>
    </w:p>
    <w:p w:rsidR="00D63733" w:rsidRDefault="00650F22">
      <w:pPr>
        <w:pStyle w:val="ListParagraph"/>
        <w:numPr>
          <w:ilvl w:val="0"/>
          <w:numId w:val="681"/>
        </w:numPr>
        <w:contextualSpacing/>
      </w:pPr>
      <w:r>
        <w:t>&lt;draw:text-box&gt;</w:t>
      </w:r>
    </w:p>
    <w:p w:rsidR="00D63733" w:rsidRDefault="00650F22">
      <w:pPr>
        <w:pStyle w:val="ListParagraph"/>
        <w:numPr>
          <w:ilvl w:val="0"/>
          <w:numId w:val="681"/>
        </w:numPr>
        <w:contextualSpacing/>
      </w:pPr>
      <w:r>
        <w:t>&lt;draw:frame&gt;</w:t>
      </w:r>
    </w:p>
    <w:p w:rsidR="00D63733" w:rsidRDefault="00650F22">
      <w:pPr>
        <w:pStyle w:val="ListParagraph"/>
        <w:numPr>
          <w:ilvl w:val="0"/>
          <w:numId w:val="681"/>
        </w:numPr>
      </w:pPr>
      <w:r>
        <w:t xml:space="preserve">&lt;draw:custom-shape&gt;. </w:t>
      </w:r>
    </w:p>
    <w:p w:rsidR="00D63733" w:rsidRDefault="00650F22">
      <w:pPr>
        <w:pStyle w:val="Heading3"/>
      </w:pPr>
      <w:bookmarkStart w:id="1275" w:name="section_2e04381a05fc4aaf81a6bb58d37714ca"/>
      <w:bookmarkStart w:id="1276" w:name="_Toc466893310"/>
      <w:r>
        <w:t>Section 15.4.4, Window Font Color</w:t>
      </w:r>
      <w:bookmarkEnd w:id="1275"/>
      <w:bookmarkEnd w:id="1276"/>
      <w:r>
        <w:fldChar w:fldCharType="begin"/>
      </w:r>
      <w:r>
        <w:instrText xml:space="preserve"> XE "Window Fon</w:instrText>
      </w:r>
      <w:r>
        <w:instrText xml:space="preserve">t Color" </w:instrText>
      </w:r>
      <w:r>
        <w:fldChar w:fldCharType="end"/>
      </w:r>
    </w:p>
    <w:p w:rsidR="00D63733" w:rsidRDefault="00650F22">
      <w:pPr>
        <w:pStyle w:val="Definition-Field"/>
      </w:pPr>
      <w:r>
        <w:t xml:space="preserve">a.   </w:t>
      </w:r>
      <w:r>
        <w:rPr>
          <w:i/>
        </w:rPr>
        <w:t>The standard defines the attribute style:use-window-font-color,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does not support this attribute on sav</w:t>
      </w:r>
      <w:r>
        <w:t xml:space="preserve">e for text in SmartArt and chart titles and labels. </w:t>
      </w:r>
    </w:p>
    <w:p w:rsidR="00D63733" w:rsidRDefault="00650F22">
      <w:pPr>
        <w:pStyle w:val="Definition-Field"/>
      </w:pPr>
      <w:r>
        <w:t xml:space="preserve">b.   </w:t>
      </w:r>
      <w:r>
        <w:rPr>
          <w:i/>
        </w:rPr>
        <w:t>The standard defines the attribute style:use-window-font-color,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w:t>
      </w:r>
      <w:r>
        <w:t>t Math in Excel 2013 does not support this attribute on load for text in any of the following elements:</w:t>
      </w:r>
    </w:p>
    <w:p w:rsidR="00D63733" w:rsidRDefault="00650F22">
      <w:pPr>
        <w:pStyle w:val="ListParagraph"/>
        <w:numPr>
          <w:ilvl w:val="0"/>
          <w:numId w:val="682"/>
        </w:numPr>
        <w:contextualSpacing/>
      </w:pPr>
      <w:r>
        <w:t>&lt;draw:rect&gt;</w:t>
      </w:r>
    </w:p>
    <w:p w:rsidR="00D63733" w:rsidRDefault="00650F22">
      <w:pPr>
        <w:pStyle w:val="ListParagraph"/>
        <w:numPr>
          <w:ilvl w:val="0"/>
          <w:numId w:val="682"/>
        </w:numPr>
        <w:contextualSpacing/>
      </w:pPr>
      <w:r>
        <w:t>&lt;draw:polyline&gt;</w:t>
      </w:r>
    </w:p>
    <w:p w:rsidR="00D63733" w:rsidRDefault="00650F22">
      <w:pPr>
        <w:pStyle w:val="ListParagraph"/>
        <w:numPr>
          <w:ilvl w:val="0"/>
          <w:numId w:val="682"/>
        </w:numPr>
        <w:contextualSpacing/>
      </w:pPr>
      <w:r>
        <w:t>&lt;draw:polygon&gt;</w:t>
      </w:r>
    </w:p>
    <w:p w:rsidR="00D63733" w:rsidRDefault="00650F22">
      <w:pPr>
        <w:pStyle w:val="ListParagraph"/>
        <w:numPr>
          <w:ilvl w:val="0"/>
          <w:numId w:val="682"/>
        </w:numPr>
        <w:contextualSpacing/>
      </w:pPr>
      <w:r>
        <w:t>&lt;draw:regular-polygon&gt;</w:t>
      </w:r>
    </w:p>
    <w:p w:rsidR="00D63733" w:rsidRDefault="00650F22">
      <w:pPr>
        <w:pStyle w:val="ListParagraph"/>
        <w:numPr>
          <w:ilvl w:val="0"/>
          <w:numId w:val="682"/>
        </w:numPr>
        <w:contextualSpacing/>
      </w:pPr>
      <w:r>
        <w:t>&lt;draw:path&gt;</w:t>
      </w:r>
    </w:p>
    <w:p w:rsidR="00D63733" w:rsidRDefault="00650F22">
      <w:pPr>
        <w:pStyle w:val="ListParagraph"/>
        <w:numPr>
          <w:ilvl w:val="0"/>
          <w:numId w:val="682"/>
        </w:numPr>
        <w:contextualSpacing/>
      </w:pPr>
      <w:r>
        <w:t>&lt;draw:circle&gt;</w:t>
      </w:r>
    </w:p>
    <w:p w:rsidR="00D63733" w:rsidRDefault="00650F22">
      <w:pPr>
        <w:pStyle w:val="ListParagraph"/>
        <w:numPr>
          <w:ilvl w:val="0"/>
          <w:numId w:val="682"/>
        </w:numPr>
        <w:contextualSpacing/>
      </w:pPr>
      <w:r>
        <w:t>&lt;draw:ellipse&gt;</w:t>
      </w:r>
    </w:p>
    <w:p w:rsidR="00D63733" w:rsidRDefault="00650F22">
      <w:pPr>
        <w:pStyle w:val="ListParagraph"/>
        <w:numPr>
          <w:ilvl w:val="0"/>
          <w:numId w:val="682"/>
        </w:numPr>
        <w:contextualSpacing/>
      </w:pPr>
      <w:r>
        <w:t>&lt;draw:caption&gt;</w:t>
      </w:r>
    </w:p>
    <w:p w:rsidR="00D63733" w:rsidRDefault="00650F22">
      <w:pPr>
        <w:pStyle w:val="ListParagraph"/>
        <w:numPr>
          <w:ilvl w:val="0"/>
          <w:numId w:val="682"/>
        </w:numPr>
        <w:contextualSpacing/>
      </w:pPr>
      <w:r>
        <w:t>&lt;draw:measure&gt;</w:t>
      </w:r>
    </w:p>
    <w:p w:rsidR="00D63733" w:rsidRDefault="00650F22">
      <w:pPr>
        <w:pStyle w:val="ListParagraph"/>
        <w:numPr>
          <w:ilvl w:val="0"/>
          <w:numId w:val="682"/>
        </w:numPr>
        <w:contextualSpacing/>
      </w:pPr>
      <w:r>
        <w:t>&lt;draw:frame&gt;</w:t>
      </w:r>
    </w:p>
    <w:p w:rsidR="00D63733" w:rsidRDefault="00650F22">
      <w:pPr>
        <w:pStyle w:val="ListParagraph"/>
        <w:numPr>
          <w:ilvl w:val="0"/>
          <w:numId w:val="682"/>
        </w:numPr>
        <w:contextualSpacing/>
      </w:pPr>
      <w:r>
        <w:t>&lt;</w:t>
      </w:r>
      <w:r>
        <w:t>draw:text-box&gt;</w:t>
      </w:r>
    </w:p>
    <w:p w:rsidR="00D63733" w:rsidRDefault="00650F22">
      <w:pPr>
        <w:pStyle w:val="ListParagraph"/>
        <w:numPr>
          <w:ilvl w:val="0"/>
          <w:numId w:val="682"/>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683"/>
        </w:numPr>
        <w:contextualSpacing/>
      </w:pPr>
      <w:r>
        <w:t>text boxes</w:t>
      </w:r>
    </w:p>
    <w:p w:rsidR="00D63733" w:rsidRDefault="00650F22">
      <w:pPr>
        <w:pStyle w:val="ListParagraph"/>
        <w:numPr>
          <w:ilvl w:val="0"/>
          <w:numId w:val="683"/>
        </w:numPr>
        <w:contextualSpacing/>
      </w:pPr>
      <w:r>
        <w:t>shapes</w:t>
      </w:r>
    </w:p>
    <w:p w:rsidR="00D63733" w:rsidRDefault="00650F22">
      <w:pPr>
        <w:pStyle w:val="ListParagraph"/>
        <w:numPr>
          <w:ilvl w:val="0"/>
          <w:numId w:val="683"/>
        </w:numPr>
        <w:contextualSpacing/>
      </w:pPr>
      <w:r>
        <w:t>SmartArt</w:t>
      </w:r>
    </w:p>
    <w:p w:rsidR="00D63733" w:rsidRDefault="00650F22">
      <w:pPr>
        <w:pStyle w:val="ListParagraph"/>
        <w:numPr>
          <w:ilvl w:val="0"/>
          <w:numId w:val="683"/>
        </w:numPr>
        <w:contextualSpacing/>
      </w:pPr>
      <w:r>
        <w:t>chart titles</w:t>
      </w:r>
    </w:p>
    <w:p w:rsidR="00D63733" w:rsidRDefault="00650F22">
      <w:pPr>
        <w:pStyle w:val="ListParagraph"/>
        <w:numPr>
          <w:ilvl w:val="0"/>
          <w:numId w:val="683"/>
        </w:numPr>
      </w:pPr>
      <w:r>
        <w:t xml:space="preserve">labels </w:t>
      </w:r>
    </w:p>
    <w:p w:rsidR="00D63733" w:rsidRDefault="00650F22">
      <w:pPr>
        <w:pStyle w:val="Definition-Field"/>
      </w:pPr>
      <w:r>
        <w:t xml:space="preserve">c.   </w:t>
      </w:r>
      <w:r>
        <w:rPr>
          <w:i/>
        </w:rPr>
        <w:t>The standard defines the attribute style:use-window-font-co</w:t>
      </w:r>
      <w:r>
        <w:rPr>
          <w:i/>
        </w:rPr>
        <w:t>lor, contained within the element &lt;style:text-properties&gt;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684"/>
        </w:numPr>
        <w:contextualSpacing/>
      </w:pPr>
      <w:r>
        <w:t>&lt;draw:rect&gt;</w:t>
      </w:r>
    </w:p>
    <w:p w:rsidR="00D63733" w:rsidRDefault="00650F22">
      <w:pPr>
        <w:pStyle w:val="ListParagraph"/>
        <w:numPr>
          <w:ilvl w:val="0"/>
          <w:numId w:val="684"/>
        </w:numPr>
        <w:contextualSpacing/>
      </w:pPr>
      <w:r>
        <w:t>&lt;draw:polyline&gt;</w:t>
      </w:r>
    </w:p>
    <w:p w:rsidR="00D63733" w:rsidRDefault="00650F22">
      <w:pPr>
        <w:pStyle w:val="ListParagraph"/>
        <w:numPr>
          <w:ilvl w:val="0"/>
          <w:numId w:val="684"/>
        </w:numPr>
        <w:contextualSpacing/>
      </w:pPr>
      <w:r>
        <w:t>&lt;draw:polygon&gt;</w:t>
      </w:r>
    </w:p>
    <w:p w:rsidR="00D63733" w:rsidRDefault="00650F22">
      <w:pPr>
        <w:pStyle w:val="ListParagraph"/>
        <w:numPr>
          <w:ilvl w:val="0"/>
          <w:numId w:val="684"/>
        </w:numPr>
        <w:contextualSpacing/>
      </w:pPr>
      <w:r>
        <w:t>&lt;draw:regular-polygon&gt;</w:t>
      </w:r>
    </w:p>
    <w:p w:rsidR="00D63733" w:rsidRDefault="00650F22">
      <w:pPr>
        <w:pStyle w:val="ListParagraph"/>
        <w:numPr>
          <w:ilvl w:val="0"/>
          <w:numId w:val="684"/>
        </w:numPr>
        <w:contextualSpacing/>
      </w:pPr>
      <w:r>
        <w:t>&lt;draw:path&gt;</w:t>
      </w:r>
    </w:p>
    <w:p w:rsidR="00D63733" w:rsidRDefault="00650F22">
      <w:pPr>
        <w:pStyle w:val="ListParagraph"/>
        <w:numPr>
          <w:ilvl w:val="0"/>
          <w:numId w:val="684"/>
        </w:numPr>
        <w:contextualSpacing/>
      </w:pPr>
      <w:r>
        <w:t>&lt;draw:circ</w:t>
      </w:r>
      <w:r>
        <w:t>le&gt;</w:t>
      </w:r>
    </w:p>
    <w:p w:rsidR="00D63733" w:rsidRDefault="00650F22">
      <w:pPr>
        <w:pStyle w:val="ListParagraph"/>
        <w:numPr>
          <w:ilvl w:val="0"/>
          <w:numId w:val="684"/>
        </w:numPr>
        <w:contextualSpacing/>
      </w:pPr>
      <w:r>
        <w:t>&lt;draw:ellipse&gt;</w:t>
      </w:r>
    </w:p>
    <w:p w:rsidR="00D63733" w:rsidRDefault="00650F22">
      <w:pPr>
        <w:pStyle w:val="ListParagraph"/>
        <w:numPr>
          <w:ilvl w:val="0"/>
          <w:numId w:val="684"/>
        </w:numPr>
        <w:contextualSpacing/>
      </w:pPr>
      <w:r>
        <w:lastRenderedPageBreak/>
        <w:t>&lt;draw:caption&gt;</w:t>
      </w:r>
    </w:p>
    <w:p w:rsidR="00D63733" w:rsidRDefault="00650F22">
      <w:pPr>
        <w:pStyle w:val="ListParagraph"/>
        <w:numPr>
          <w:ilvl w:val="0"/>
          <w:numId w:val="684"/>
        </w:numPr>
        <w:contextualSpacing/>
      </w:pPr>
      <w:r>
        <w:t>&lt;draw:measure&gt;</w:t>
      </w:r>
    </w:p>
    <w:p w:rsidR="00D63733" w:rsidRDefault="00650F22">
      <w:pPr>
        <w:pStyle w:val="ListParagraph"/>
        <w:numPr>
          <w:ilvl w:val="0"/>
          <w:numId w:val="684"/>
        </w:numPr>
        <w:contextualSpacing/>
      </w:pPr>
      <w:r>
        <w:t>&lt;draw:text-box&gt;</w:t>
      </w:r>
    </w:p>
    <w:p w:rsidR="00D63733" w:rsidRDefault="00650F22">
      <w:pPr>
        <w:pStyle w:val="ListParagraph"/>
        <w:numPr>
          <w:ilvl w:val="0"/>
          <w:numId w:val="684"/>
        </w:numPr>
        <w:contextualSpacing/>
      </w:pPr>
      <w:r>
        <w:t>&lt;draw:frame&gt;</w:t>
      </w:r>
    </w:p>
    <w:p w:rsidR="00D63733" w:rsidRDefault="00650F22">
      <w:pPr>
        <w:pStyle w:val="ListParagraph"/>
        <w:numPr>
          <w:ilvl w:val="0"/>
          <w:numId w:val="684"/>
        </w:numPr>
      </w:pPr>
      <w:r>
        <w:t xml:space="preserve">&lt;draw:custom-shape&gt;. </w:t>
      </w:r>
    </w:p>
    <w:p w:rsidR="00D63733" w:rsidRDefault="00650F22">
      <w:pPr>
        <w:pStyle w:val="Heading3"/>
      </w:pPr>
      <w:bookmarkStart w:id="1277" w:name="section_e2c5c856ecbe413ead06d7f5d3caac3d"/>
      <w:bookmarkStart w:id="1278" w:name="_Toc466893311"/>
      <w:r>
        <w:t>Section 15.4.5, Text Outline</w:t>
      </w:r>
      <w:bookmarkEnd w:id="1277"/>
      <w:bookmarkEnd w:id="1278"/>
      <w:r>
        <w:fldChar w:fldCharType="begin"/>
      </w:r>
      <w:r>
        <w:instrText xml:space="preserve"> XE "Text Outline" </w:instrText>
      </w:r>
      <w:r>
        <w:fldChar w:fldCharType="end"/>
      </w:r>
    </w:p>
    <w:p w:rsidR="00D63733" w:rsidRDefault="00650F22">
      <w:pPr>
        <w:pStyle w:val="Definition-Field"/>
      </w:pPr>
      <w:r>
        <w:t xml:space="preserve">a.   </w:t>
      </w:r>
      <w:r>
        <w:rPr>
          <w:i/>
        </w:rPr>
        <w:t>The standard defines the attribute style:text-outline, contained within the element &lt;</w:t>
      </w:r>
      <w:r>
        <w:rPr>
          <w:i/>
        </w:rPr>
        <w:t>style:text-properties&gt;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style:text-outline, contai</w:t>
      </w:r>
      <w:r>
        <w:rPr>
          <w:i/>
        </w:rPr>
        <w:t>ned within the element &lt;style:text-properties&gt;</w:t>
      </w:r>
    </w:p>
    <w:p w:rsidR="00D63733" w:rsidRDefault="00650F22">
      <w:pPr>
        <w:pStyle w:val="Definition-Field2"/>
      </w:pPr>
      <w:r>
        <w:t>This attribute is supported in Excel 2010 and Excel 2013.</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685"/>
        </w:numPr>
        <w:contextualSpacing/>
      </w:pPr>
      <w:r>
        <w:t>&lt;draw:rect&gt;</w:t>
      </w:r>
    </w:p>
    <w:p w:rsidR="00D63733" w:rsidRDefault="00650F22">
      <w:pPr>
        <w:pStyle w:val="ListParagraph"/>
        <w:numPr>
          <w:ilvl w:val="0"/>
          <w:numId w:val="685"/>
        </w:numPr>
        <w:contextualSpacing/>
      </w:pPr>
      <w:r>
        <w:t>&lt;draw:polyline&gt;</w:t>
      </w:r>
    </w:p>
    <w:p w:rsidR="00D63733" w:rsidRDefault="00650F22">
      <w:pPr>
        <w:pStyle w:val="ListParagraph"/>
        <w:numPr>
          <w:ilvl w:val="0"/>
          <w:numId w:val="685"/>
        </w:numPr>
        <w:contextualSpacing/>
      </w:pPr>
      <w:r>
        <w:t>&lt;draw:polygon&gt;</w:t>
      </w:r>
    </w:p>
    <w:p w:rsidR="00D63733" w:rsidRDefault="00650F22">
      <w:pPr>
        <w:pStyle w:val="ListParagraph"/>
        <w:numPr>
          <w:ilvl w:val="0"/>
          <w:numId w:val="685"/>
        </w:numPr>
        <w:contextualSpacing/>
      </w:pPr>
      <w:r>
        <w:t>&lt;dra</w:t>
      </w:r>
      <w:r>
        <w:t>w:regular-polygon&gt;</w:t>
      </w:r>
    </w:p>
    <w:p w:rsidR="00D63733" w:rsidRDefault="00650F22">
      <w:pPr>
        <w:pStyle w:val="ListParagraph"/>
        <w:numPr>
          <w:ilvl w:val="0"/>
          <w:numId w:val="685"/>
        </w:numPr>
        <w:contextualSpacing/>
      </w:pPr>
      <w:r>
        <w:t>&lt;draw:path&gt;</w:t>
      </w:r>
    </w:p>
    <w:p w:rsidR="00D63733" w:rsidRDefault="00650F22">
      <w:pPr>
        <w:pStyle w:val="ListParagraph"/>
        <w:numPr>
          <w:ilvl w:val="0"/>
          <w:numId w:val="685"/>
        </w:numPr>
        <w:contextualSpacing/>
      </w:pPr>
      <w:r>
        <w:t>&lt;draw:circle&gt;</w:t>
      </w:r>
    </w:p>
    <w:p w:rsidR="00D63733" w:rsidRDefault="00650F22">
      <w:pPr>
        <w:pStyle w:val="ListParagraph"/>
        <w:numPr>
          <w:ilvl w:val="0"/>
          <w:numId w:val="685"/>
        </w:numPr>
        <w:contextualSpacing/>
      </w:pPr>
      <w:r>
        <w:t>&lt;draw:ellipse&gt;</w:t>
      </w:r>
    </w:p>
    <w:p w:rsidR="00D63733" w:rsidRDefault="00650F22">
      <w:pPr>
        <w:pStyle w:val="ListParagraph"/>
        <w:numPr>
          <w:ilvl w:val="0"/>
          <w:numId w:val="685"/>
        </w:numPr>
        <w:contextualSpacing/>
      </w:pPr>
      <w:r>
        <w:t>&lt;draw:caption&gt;</w:t>
      </w:r>
    </w:p>
    <w:p w:rsidR="00D63733" w:rsidRDefault="00650F22">
      <w:pPr>
        <w:pStyle w:val="ListParagraph"/>
        <w:numPr>
          <w:ilvl w:val="0"/>
          <w:numId w:val="685"/>
        </w:numPr>
        <w:contextualSpacing/>
      </w:pPr>
      <w:r>
        <w:t>&lt;draw:measure&gt;</w:t>
      </w:r>
    </w:p>
    <w:p w:rsidR="00D63733" w:rsidRDefault="00650F22">
      <w:pPr>
        <w:pStyle w:val="ListParagraph"/>
        <w:numPr>
          <w:ilvl w:val="0"/>
          <w:numId w:val="685"/>
        </w:numPr>
        <w:contextualSpacing/>
      </w:pPr>
      <w:r>
        <w:t>&lt;draw:frame&gt;</w:t>
      </w:r>
    </w:p>
    <w:p w:rsidR="00D63733" w:rsidRDefault="00650F22">
      <w:pPr>
        <w:pStyle w:val="ListParagraph"/>
        <w:numPr>
          <w:ilvl w:val="0"/>
          <w:numId w:val="685"/>
        </w:numPr>
        <w:contextualSpacing/>
      </w:pPr>
      <w:r>
        <w:t>&lt;draw:text-box&gt;</w:t>
      </w:r>
    </w:p>
    <w:p w:rsidR="00D63733" w:rsidRDefault="00650F22">
      <w:pPr>
        <w:pStyle w:val="ListParagraph"/>
        <w:numPr>
          <w:ilvl w:val="0"/>
          <w:numId w:val="685"/>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686"/>
        </w:numPr>
        <w:contextualSpacing/>
      </w:pPr>
      <w:r>
        <w:t>text boxes</w:t>
      </w:r>
    </w:p>
    <w:p w:rsidR="00D63733" w:rsidRDefault="00650F22">
      <w:pPr>
        <w:pStyle w:val="ListParagraph"/>
        <w:numPr>
          <w:ilvl w:val="0"/>
          <w:numId w:val="686"/>
        </w:numPr>
        <w:contextualSpacing/>
      </w:pPr>
      <w:r>
        <w:t>shapes</w:t>
      </w:r>
    </w:p>
    <w:p w:rsidR="00D63733" w:rsidRDefault="00650F22">
      <w:pPr>
        <w:pStyle w:val="ListParagraph"/>
        <w:numPr>
          <w:ilvl w:val="0"/>
          <w:numId w:val="686"/>
        </w:numPr>
        <w:contextualSpacing/>
      </w:pPr>
      <w:r>
        <w:t>SmartArt</w:t>
      </w:r>
    </w:p>
    <w:p w:rsidR="00D63733" w:rsidRDefault="00650F22">
      <w:pPr>
        <w:pStyle w:val="ListParagraph"/>
        <w:numPr>
          <w:ilvl w:val="0"/>
          <w:numId w:val="686"/>
        </w:numPr>
        <w:contextualSpacing/>
      </w:pPr>
      <w:r>
        <w:t>chart titles</w:t>
      </w:r>
    </w:p>
    <w:p w:rsidR="00D63733" w:rsidRDefault="00650F22">
      <w:pPr>
        <w:pStyle w:val="ListParagraph"/>
        <w:numPr>
          <w:ilvl w:val="0"/>
          <w:numId w:val="686"/>
        </w:numPr>
      </w:pPr>
      <w:r>
        <w:t xml:space="preserve">labels </w:t>
      </w:r>
    </w:p>
    <w:p w:rsidR="00D63733" w:rsidRDefault="00650F22">
      <w:pPr>
        <w:pStyle w:val="Definition-Field"/>
      </w:pPr>
      <w:r>
        <w:t xml:space="preserve">c.   </w:t>
      </w:r>
      <w:r>
        <w:rPr>
          <w:i/>
        </w:rPr>
        <w:t>The standard defines the attribute style:text-outline,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687"/>
        </w:numPr>
        <w:contextualSpacing/>
      </w:pPr>
      <w:r>
        <w:t>&lt;</w:t>
      </w:r>
      <w:r>
        <w:t>draw:rect&gt;</w:t>
      </w:r>
    </w:p>
    <w:p w:rsidR="00D63733" w:rsidRDefault="00650F22">
      <w:pPr>
        <w:pStyle w:val="ListParagraph"/>
        <w:numPr>
          <w:ilvl w:val="0"/>
          <w:numId w:val="687"/>
        </w:numPr>
        <w:contextualSpacing/>
      </w:pPr>
      <w:r>
        <w:t>&lt;draw:polyline&gt;</w:t>
      </w:r>
    </w:p>
    <w:p w:rsidR="00D63733" w:rsidRDefault="00650F22">
      <w:pPr>
        <w:pStyle w:val="ListParagraph"/>
        <w:numPr>
          <w:ilvl w:val="0"/>
          <w:numId w:val="687"/>
        </w:numPr>
        <w:contextualSpacing/>
      </w:pPr>
      <w:r>
        <w:t>&lt;draw:polygon&gt;</w:t>
      </w:r>
    </w:p>
    <w:p w:rsidR="00D63733" w:rsidRDefault="00650F22">
      <w:pPr>
        <w:pStyle w:val="ListParagraph"/>
        <w:numPr>
          <w:ilvl w:val="0"/>
          <w:numId w:val="687"/>
        </w:numPr>
        <w:contextualSpacing/>
      </w:pPr>
      <w:r>
        <w:t>&lt;draw:regular-polygon&gt;</w:t>
      </w:r>
    </w:p>
    <w:p w:rsidR="00D63733" w:rsidRDefault="00650F22">
      <w:pPr>
        <w:pStyle w:val="ListParagraph"/>
        <w:numPr>
          <w:ilvl w:val="0"/>
          <w:numId w:val="687"/>
        </w:numPr>
        <w:contextualSpacing/>
      </w:pPr>
      <w:r>
        <w:t>&lt;draw:path&gt;</w:t>
      </w:r>
    </w:p>
    <w:p w:rsidR="00D63733" w:rsidRDefault="00650F22">
      <w:pPr>
        <w:pStyle w:val="ListParagraph"/>
        <w:numPr>
          <w:ilvl w:val="0"/>
          <w:numId w:val="687"/>
        </w:numPr>
        <w:contextualSpacing/>
      </w:pPr>
      <w:r>
        <w:t>&lt;draw:circle&gt;</w:t>
      </w:r>
    </w:p>
    <w:p w:rsidR="00D63733" w:rsidRDefault="00650F22">
      <w:pPr>
        <w:pStyle w:val="ListParagraph"/>
        <w:numPr>
          <w:ilvl w:val="0"/>
          <w:numId w:val="687"/>
        </w:numPr>
        <w:contextualSpacing/>
      </w:pPr>
      <w:r>
        <w:t>&lt;draw:ellipse&gt;</w:t>
      </w:r>
    </w:p>
    <w:p w:rsidR="00D63733" w:rsidRDefault="00650F22">
      <w:pPr>
        <w:pStyle w:val="ListParagraph"/>
        <w:numPr>
          <w:ilvl w:val="0"/>
          <w:numId w:val="687"/>
        </w:numPr>
        <w:contextualSpacing/>
      </w:pPr>
      <w:r>
        <w:t>&lt;draw:caption&gt;</w:t>
      </w:r>
    </w:p>
    <w:p w:rsidR="00D63733" w:rsidRDefault="00650F22">
      <w:pPr>
        <w:pStyle w:val="ListParagraph"/>
        <w:numPr>
          <w:ilvl w:val="0"/>
          <w:numId w:val="687"/>
        </w:numPr>
        <w:contextualSpacing/>
      </w:pPr>
      <w:r>
        <w:lastRenderedPageBreak/>
        <w:t>&lt;draw:measure&gt;</w:t>
      </w:r>
    </w:p>
    <w:p w:rsidR="00D63733" w:rsidRDefault="00650F22">
      <w:pPr>
        <w:pStyle w:val="ListParagraph"/>
        <w:numPr>
          <w:ilvl w:val="0"/>
          <w:numId w:val="687"/>
        </w:numPr>
        <w:contextualSpacing/>
      </w:pPr>
      <w:r>
        <w:t>&lt;draw:text-box&gt;</w:t>
      </w:r>
    </w:p>
    <w:p w:rsidR="00D63733" w:rsidRDefault="00650F22">
      <w:pPr>
        <w:pStyle w:val="ListParagraph"/>
        <w:numPr>
          <w:ilvl w:val="0"/>
          <w:numId w:val="687"/>
        </w:numPr>
        <w:contextualSpacing/>
      </w:pPr>
      <w:r>
        <w:t>&lt;draw:frame&gt;</w:t>
      </w:r>
    </w:p>
    <w:p w:rsidR="00D63733" w:rsidRDefault="00650F22">
      <w:pPr>
        <w:pStyle w:val="ListParagraph"/>
        <w:numPr>
          <w:ilvl w:val="0"/>
          <w:numId w:val="687"/>
        </w:numPr>
      </w:pPr>
      <w:r>
        <w:t xml:space="preserve">&lt;draw:custom-shape&gt;. </w:t>
      </w:r>
    </w:p>
    <w:p w:rsidR="00D63733" w:rsidRDefault="00650F22">
      <w:pPr>
        <w:pStyle w:val="Heading3"/>
      </w:pPr>
      <w:bookmarkStart w:id="1279" w:name="section_6fdf523b57ab4d89aaabc00f764680d1"/>
      <w:bookmarkStart w:id="1280" w:name="_Toc466893312"/>
      <w:r>
        <w:t>Section 15.4.6, Line-Through Type</w:t>
      </w:r>
      <w:bookmarkEnd w:id="1279"/>
      <w:bookmarkEnd w:id="1280"/>
      <w:r>
        <w:fldChar w:fldCharType="begin"/>
      </w:r>
      <w:r>
        <w:instrText xml:space="preserve"> XE "Line-Through Type" </w:instrText>
      </w:r>
      <w:r>
        <w:fldChar w:fldCharType="end"/>
      </w:r>
    </w:p>
    <w:p w:rsidR="00D63733" w:rsidRDefault="00650F22">
      <w:pPr>
        <w:pStyle w:val="Definition-Field"/>
      </w:pPr>
      <w:r>
        <w:t xml:space="preserve">a.   </w:t>
      </w:r>
      <w:r>
        <w:rPr>
          <w:i/>
        </w:rPr>
        <w:t xml:space="preserve">The </w:t>
      </w:r>
      <w:r>
        <w:rPr>
          <w:i/>
        </w:rPr>
        <w:t>standard defines the attribute style:text-line-through-type,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supports this attribute on save for text in SmartArt and c</w:t>
      </w:r>
      <w:r>
        <w:t xml:space="preserve">hart titles and labels. </w:t>
      </w:r>
    </w:p>
    <w:p w:rsidR="00D63733" w:rsidRDefault="00650F22">
      <w:pPr>
        <w:pStyle w:val="Definition-Field"/>
      </w:pPr>
      <w:r>
        <w:t xml:space="preserve">b.   </w:t>
      </w:r>
      <w:r>
        <w:rPr>
          <w:i/>
        </w:rPr>
        <w:t>The standard defines the attribute style:text-line-through-type,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w:t>
      </w:r>
      <w:r>
        <w:t>ts this attribute on load for text in any of the following elements:</w:t>
      </w:r>
    </w:p>
    <w:p w:rsidR="00D63733" w:rsidRDefault="00650F22">
      <w:pPr>
        <w:pStyle w:val="ListParagraph"/>
        <w:numPr>
          <w:ilvl w:val="0"/>
          <w:numId w:val="688"/>
        </w:numPr>
        <w:contextualSpacing/>
      </w:pPr>
      <w:r>
        <w:t>&lt;draw:rect&gt;</w:t>
      </w:r>
    </w:p>
    <w:p w:rsidR="00D63733" w:rsidRDefault="00650F22">
      <w:pPr>
        <w:pStyle w:val="ListParagraph"/>
        <w:numPr>
          <w:ilvl w:val="0"/>
          <w:numId w:val="688"/>
        </w:numPr>
        <w:contextualSpacing/>
      </w:pPr>
      <w:r>
        <w:t>&lt;draw:polyline&gt;</w:t>
      </w:r>
    </w:p>
    <w:p w:rsidR="00D63733" w:rsidRDefault="00650F22">
      <w:pPr>
        <w:pStyle w:val="ListParagraph"/>
        <w:numPr>
          <w:ilvl w:val="0"/>
          <w:numId w:val="688"/>
        </w:numPr>
        <w:contextualSpacing/>
      </w:pPr>
      <w:r>
        <w:t>&lt;draw:polygon&gt;</w:t>
      </w:r>
    </w:p>
    <w:p w:rsidR="00D63733" w:rsidRDefault="00650F22">
      <w:pPr>
        <w:pStyle w:val="ListParagraph"/>
        <w:numPr>
          <w:ilvl w:val="0"/>
          <w:numId w:val="688"/>
        </w:numPr>
        <w:contextualSpacing/>
      </w:pPr>
      <w:r>
        <w:t>&lt;draw:regular-polygon&gt;</w:t>
      </w:r>
    </w:p>
    <w:p w:rsidR="00D63733" w:rsidRDefault="00650F22">
      <w:pPr>
        <w:pStyle w:val="ListParagraph"/>
        <w:numPr>
          <w:ilvl w:val="0"/>
          <w:numId w:val="688"/>
        </w:numPr>
        <w:contextualSpacing/>
      </w:pPr>
      <w:r>
        <w:t>&lt;draw:path&gt;</w:t>
      </w:r>
    </w:p>
    <w:p w:rsidR="00D63733" w:rsidRDefault="00650F22">
      <w:pPr>
        <w:pStyle w:val="ListParagraph"/>
        <w:numPr>
          <w:ilvl w:val="0"/>
          <w:numId w:val="688"/>
        </w:numPr>
        <w:contextualSpacing/>
      </w:pPr>
      <w:r>
        <w:t>&lt;draw:circle&gt;</w:t>
      </w:r>
    </w:p>
    <w:p w:rsidR="00D63733" w:rsidRDefault="00650F22">
      <w:pPr>
        <w:pStyle w:val="ListParagraph"/>
        <w:numPr>
          <w:ilvl w:val="0"/>
          <w:numId w:val="688"/>
        </w:numPr>
        <w:contextualSpacing/>
      </w:pPr>
      <w:r>
        <w:t>&lt;draw:ellipse&gt;</w:t>
      </w:r>
    </w:p>
    <w:p w:rsidR="00D63733" w:rsidRDefault="00650F22">
      <w:pPr>
        <w:pStyle w:val="ListParagraph"/>
        <w:numPr>
          <w:ilvl w:val="0"/>
          <w:numId w:val="688"/>
        </w:numPr>
        <w:contextualSpacing/>
      </w:pPr>
      <w:r>
        <w:t>&lt;draw:caption&gt;</w:t>
      </w:r>
    </w:p>
    <w:p w:rsidR="00D63733" w:rsidRDefault="00650F22">
      <w:pPr>
        <w:pStyle w:val="ListParagraph"/>
        <w:numPr>
          <w:ilvl w:val="0"/>
          <w:numId w:val="688"/>
        </w:numPr>
        <w:contextualSpacing/>
      </w:pPr>
      <w:r>
        <w:t>&lt;draw:measure&gt;</w:t>
      </w:r>
    </w:p>
    <w:p w:rsidR="00D63733" w:rsidRDefault="00650F22">
      <w:pPr>
        <w:pStyle w:val="ListParagraph"/>
        <w:numPr>
          <w:ilvl w:val="0"/>
          <w:numId w:val="688"/>
        </w:numPr>
        <w:contextualSpacing/>
      </w:pPr>
      <w:r>
        <w:t>&lt;draw:frame&gt;</w:t>
      </w:r>
    </w:p>
    <w:p w:rsidR="00D63733" w:rsidRDefault="00650F22">
      <w:pPr>
        <w:pStyle w:val="ListParagraph"/>
        <w:numPr>
          <w:ilvl w:val="0"/>
          <w:numId w:val="688"/>
        </w:numPr>
        <w:contextualSpacing/>
      </w:pPr>
      <w:r>
        <w:t>&lt;draw:text-box&gt;</w:t>
      </w:r>
    </w:p>
    <w:p w:rsidR="00D63733" w:rsidRDefault="00650F22">
      <w:pPr>
        <w:pStyle w:val="ListParagraph"/>
        <w:numPr>
          <w:ilvl w:val="0"/>
          <w:numId w:val="688"/>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689"/>
        </w:numPr>
        <w:contextualSpacing/>
      </w:pPr>
      <w:r>
        <w:t>text boxes</w:t>
      </w:r>
    </w:p>
    <w:p w:rsidR="00D63733" w:rsidRDefault="00650F22">
      <w:pPr>
        <w:pStyle w:val="ListParagraph"/>
        <w:numPr>
          <w:ilvl w:val="0"/>
          <w:numId w:val="689"/>
        </w:numPr>
        <w:contextualSpacing/>
      </w:pPr>
      <w:r>
        <w:t>shapes</w:t>
      </w:r>
    </w:p>
    <w:p w:rsidR="00D63733" w:rsidRDefault="00650F22">
      <w:pPr>
        <w:pStyle w:val="ListParagraph"/>
        <w:numPr>
          <w:ilvl w:val="0"/>
          <w:numId w:val="689"/>
        </w:numPr>
        <w:contextualSpacing/>
      </w:pPr>
      <w:r>
        <w:t>SmartArt</w:t>
      </w:r>
    </w:p>
    <w:p w:rsidR="00D63733" w:rsidRDefault="00650F22">
      <w:pPr>
        <w:pStyle w:val="ListParagraph"/>
        <w:numPr>
          <w:ilvl w:val="0"/>
          <w:numId w:val="689"/>
        </w:numPr>
        <w:contextualSpacing/>
      </w:pPr>
      <w:r>
        <w:t>chart titles</w:t>
      </w:r>
    </w:p>
    <w:p w:rsidR="00D63733" w:rsidRDefault="00650F22">
      <w:pPr>
        <w:pStyle w:val="ListParagraph"/>
        <w:numPr>
          <w:ilvl w:val="0"/>
          <w:numId w:val="689"/>
        </w:numPr>
      </w:pPr>
      <w:r>
        <w:t xml:space="preserve">labels </w:t>
      </w:r>
    </w:p>
    <w:p w:rsidR="00D63733" w:rsidRDefault="00650F22">
      <w:pPr>
        <w:pStyle w:val="Definition-Field"/>
      </w:pPr>
      <w:r>
        <w:t xml:space="preserve">c.   </w:t>
      </w:r>
      <w:r>
        <w:rPr>
          <w:i/>
        </w:rPr>
        <w:t>The standard defines the attribute style:text-line-through-type, contained within the element &lt;style:t</w:t>
      </w:r>
      <w:r>
        <w:rPr>
          <w:i/>
        </w:rPr>
        <w: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690"/>
        </w:numPr>
        <w:contextualSpacing/>
      </w:pPr>
      <w:r>
        <w:t>&lt;draw:rect&gt;</w:t>
      </w:r>
    </w:p>
    <w:p w:rsidR="00D63733" w:rsidRDefault="00650F22">
      <w:pPr>
        <w:pStyle w:val="ListParagraph"/>
        <w:numPr>
          <w:ilvl w:val="0"/>
          <w:numId w:val="690"/>
        </w:numPr>
        <w:contextualSpacing/>
      </w:pPr>
      <w:r>
        <w:t>&lt;draw:polyline&gt;</w:t>
      </w:r>
    </w:p>
    <w:p w:rsidR="00D63733" w:rsidRDefault="00650F22">
      <w:pPr>
        <w:pStyle w:val="ListParagraph"/>
        <w:numPr>
          <w:ilvl w:val="0"/>
          <w:numId w:val="690"/>
        </w:numPr>
        <w:contextualSpacing/>
      </w:pPr>
      <w:r>
        <w:t>&lt;draw:polygon&gt;</w:t>
      </w:r>
    </w:p>
    <w:p w:rsidR="00D63733" w:rsidRDefault="00650F22">
      <w:pPr>
        <w:pStyle w:val="ListParagraph"/>
        <w:numPr>
          <w:ilvl w:val="0"/>
          <w:numId w:val="690"/>
        </w:numPr>
        <w:contextualSpacing/>
      </w:pPr>
      <w:r>
        <w:t>&lt;draw:regular-polygon&gt;</w:t>
      </w:r>
    </w:p>
    <w:p w:rsidR="00D63733" w:rsidRDefault="00650F22">
      <w:pPr>
        <w:pStyle w:val="ListParagraph"/>
        <w:numPr>
          <w:ilvl w:val="0"/>
          <w:numId w:val="690"/>
        </w:numPr>
        <w:contextualSpacing/>
      </w:pPr>
      <w:r>
        <w:t>&lt;draw:path&gt;</w:t>
      </w:r>
    </w:p>
    <w:p w:rsidR="00D63733" w:rsidRDefault="00650F22">
      <w:pPr>
        <w:pStyle w:val="ListParagraph"/>
        <w:numPr>
          <w:ilvl w:val="0"/>
          <w:numId w:val="690"/>
        </w:numPr>
        <w:contextualSpacing/>
      </w:pPr>
      <w:r>
        <w:t>&lt;draw:circle&gt;</w:t>
      </w:r>
    </w:p>
    <w:p w:rsidR="00D63733" w:rsidRDefault="00650F22">
      <w:pPr>
        <w:pStyle w:val="ListParagraph"/>
        <w:numPr>
          <w:ilvl w:val="0"/>
          <w:numId w:val="690"/>
        </w:numPr>
        <w:contextualSpacing/>
      </w:pPr>
      <w:r>
        <w:t>&lt;draw:ellipse&gt;</w:t>
      </w:r>
    </w:p>
    <w:p w:rsidR="00D63733" w:rsidRDefault="00650F22">
      <w:pPr>
        <w:pStyle w:val="ListParagraph"/>
        <w:numPr>
          <w:ilvl w:val="0"/>
          <w:numId w:val="690"/>
        </w:numPr>
        <w:contextualSpacing/>
      </w:pPr>
      <w:r>
        <w:t>&lt;draw:caption&gt;</w:t>
      </w:r>
    </w:p>
    <w:p w:rsidR="00D63733" w:rsidRDefault="00650F22">
      <w:pPr>
        <w:pStyle w:val="ListParagraph"/>
        <w:numPr>
          <w:ilvl w:val="0"/>
          <w:numId w:val="690"/>
        </w:numPr>
        <w:contextualSpacing/>
      </w:pPr>
      <w:r>
        <w:t>&lt;draw:measure&gt;</w:t>
      </w:r>
    </w:p>
    <w:p w:rsidR="00D63733" w:rsidRDefault="00650F22">
      <w:pPr>
        <w:pStyle w:val="ListParagraph"/>
        <w:numPr>
          <w:ilvl w:val="0"/>
          <w:numId w:val="690"/>
        </w:numPr>
        <w:contextualSpacing/>
      </w:pPr>
      <w:r>
        <w:lastRenderedPageBreak/>
        <w:t>&lt;</w:t>
      </w:r>
      <w:r>
        <w:t>draw:text-box&gt;</w:t>
      </w:r>
    </w:p>
    <w:p w:rsidR="00D63733" w:rsidRDefault="00650F22">
      <w:pPr>
        <w:pStyle w:val="ListParagraph"/>
        <w:numPr>
          <w:ilvl w:val="0"/>
          <w:numId w:val="690"/>
        </w:numPr>
        <w:contextualSpacing/>
      </w:pPr>
      <w:r>
        <w:t>&lt;draw:frame&gt;</w:t>
      </w:r>
    </w:p>
    <w:p w:rsidR="00D63733" w:rsidRDefault="00650F22">
      <w:pPr>
        <w:pStyle w:val="ListParagraph"/>
        <w:numPr>
          <w:ilvl w:val="0"/>
          <w:numId w:val="690"/>
        </w:numPr>
      </w:pPr>
      <w:r>
        <w:t xml:space="preserve">&lt;draw:custom-shape&gt;. </w:t>
      </w:r>
    </w:p>
    <w:p w:rsidR="00D63733" w:rsidRDefault="00650F22">
      <w:pPr>
        <w:pStyle w:val="Heading3"/>
      </w:pPr>
      <w:bookmarkStart w:id="1281" w:name="section_401ae3173a17474d810c5d28834a312c"/>
      <w:bookmarkStart w:id="1282" w:name="_Toc466893313"/>
      <w:r>
        <w:t>Section 15.4.7, Line-Through Style</w:t>
      </w:r>
      <w:bookmarkEnd w:id="1281"/>
      <w:bookmarkEnd w:id="1282"/>
      <w:r>
        <w:fldChar w:fldCharType="begin"/>
      </w:r>
      <w:r>
        <w:instrText xml:space="preserve"> XE "Line-Through Style" </w:instrText>
      </w:r>
      <w:r>
        <w:fldChar w:fldCharType="end"/>
      </w:r>
    </w:p>
    <w:p w:rsidR="00D63733" w:rsidRDefault="00650F22">
      <w:pPr>
        <w:pStyle w:val="Definition-Field"/>
      </w:pPr>
      <w:r>
        <w:t xml:space="preserve">a.   </w:t>
      </w:r>
      <w:r>
        <w:rPr>
          <w:i/>
        </w:rPr>
        <w:t>The standard defines the attribute style:text-line-through-style, contained within the element &lt;style:text-properties&gt;</w:t>
      </w:r>
    </w:p>
    <w:p w:rsidR="00D63733" w:rsidRDefault="00650F22">
      <w:pPr>
        <w:pStyle w:val="Definition-Field2"/>
      </w:pPr>
      <w:r>
        <w:t>This attribute is su</w:t>
      </w:r>
      <w:r>
        <w:t>pported in Word 2010 and Word 2013.</w:t>
      </w:r>
    </w:p>
    <w:p w:rsidR="00D63733" w:rsidRDefault="00650F22">
      <w:pPr>
        <w:pStyle w:val="Definition-Field2"/>
      </w:pPr>
      <w:r>
        <w:t xml:space="preserve">OfficeArt Math in Word 2013 supports this attribute on save for text in SmartArt and chart titles and labels.   On write, any non-"none" value in OOXML is written to ODF as "solid" for this property. </w:t>
      </w:r>
    </w:p>
    <w:p w:rsidR="00D63733" w:rsidRDefault="00650F22">
      <w:pPr>
        <w:pStyle w:val="Definition-Field"/>
      </w:pPr>
      <w:r>
        <w:t xml:space="preserve">b.   </w:t>
      </w:r>
      <w:r>
        <w:rPr>
          <w:i/>
        </w:rPr>
        <w:t>The standard d</w:t>
      </w:r>
      <w:r>
        <w:rPr>
          <w:i/>
        </w:rPr>
        <w:t>efines the attribute style:text-line-through-style, contained within the element &lt;style:text-properties&gt;</w:t>
      </w:r>
    </w:p>
    <w:p w:rsidR="00D63733" w:rsidRDefault="00650F22">
      <w:pPr>
        <w:pStyle w:val="Definition-Field2"/>
      </w:pPr>
      <w:r>
        <w:t>This attribute is supported in Excel 2010 and Excel 2013.</w:t>
      </w:r>
    </w:p>
    <w:p w:rsidR="00D63733" w:rsidRDefault="00650F22">
      <w:pPr>
        <w:pStyle w:val="Definition-Field2"/>
      </w:pPr>
      <w:r>
        <w:t>On load, Excel maps the value "none" to no strikethrough, and all other enumeration values to</w:t>
      </w:r>
      <w:r>
        <w:t xml:space="preserve"> solid strikethrough. On save, Excel maps solid strikethrough to the value "solid", and no strikethrough to the value "none". </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691"/>
        </w:numPr>
        <w:contextualSpacing/>
      </w:pPr>
      <w:r>
        <w:t>&lt;draw:rect&gt;</w:t>
      </w:r>
    </w:p>
    <w:p w:rsidR="00D63733" w:rsidRDefault="00650F22">
      <w:pPr>
        <w:pStyle w:val="ListParagraph"/>
        <w:numPr>
          <w:ilvl w:val="0"/>
          <w:numId w:val="691"/>
        </w:numPr>
        <w:contextualSpacing/>
      </w:pPr>
      <w:r>
        <w:t>&lt;draw:polyline&gt;</w:t>
      </w:r>
    </w:p>
    <w:p w:rsidR="00D63733" w:rsidRDefault="00650F22">
      <w:pPr>
        <w:pStyle w:val="ListParagraph"/>
        <w:numPr>
          <w:ilvl w:val="0"/>
          <w:numId w:val="691"/>
        </w:numPr>
        <w:contextualSpacing/>
      </w:pPr>
      <w:r>
        <w:t>&lt;dra</w:t>
      </w:r>
      <w:r>
        <w:t>w:polygon&gt;</w:t>
      </w:r>
    </w:p>
    <w:p w:rsidR="00D63733" w:rsidRDefault="00650F22">
      <w:pPr>
        <w:pStyle w:val="ListParagraph"/>
        <w:numPr>
          <w:ilvl w:val="0"/>
          <w:numId w:val="691"/>
        </w:numPr>
        <w:contextualSpacing/>
      </w:pPr>
      <w:r>
        <w:t>&lt;draw:regular-polygon&gt;</w:t>
      </w:r>
    </w:p>
    <w:p w:rsidR="00D63733" w:rsidRDefault="00650F22">
      <w:pPr>
        <w:pStyle w:val="ListParagraph"/>
        <w:numPr>
          <w:ilvl w:val="0"/>
          <w:numId w:val="691"/>
        </w:numPr>
        <w:contextualSpacing/>
      </w:pPr>
      <w:r>
        <w:t>&lt;draw:path&gt;</w:t>
      </w:r>
    </w:p>
    <w:p w:rsidR="00D63733" w:rsidRDefault="00650F22">
      <w:pPr>
        <w:pStyle w:val="ListParagraph"/>
        <w:numPr>
          <w:ilvl w:val="0"/>
          <w:numId w:val="691"/>
        </w:numPr>
        <w:contextualSpacing/>
      </w:pPr>
      <w:r>
        <w:t>&lt;draw:circle&gt;</w:t>
      </w:r>
    </w:p>
    <w:p w:rsidR="00D63733" w:rsidRDefault="00650F22">
      <w:pPr>
        <w:pStyle w:val="ListParagraph"/>
        <w:numPr>
          <w:ilvl w:val="0"/>
          <w:numId w:val="691"/>
        </w:numPr>
        <w:contextualSpacing/>
      </w:pPr>
      <w:r>
        <w:t>&lt;draw:ellipse&gt;</w:t>
      </w:r>
    </w:p>
    <w:p w:rsidR="00D63733" w:rsidRDefault="00650F22">
      <w:pPr>
        <w:pStyle w:val="ListParagraph"/>
        <w:numPr>
          <w:ilvl w:val="0"/>
          <w:numId w:val="691"/>
        </w:numPr>
        <w:contextualSpacing/>
      </w:pPr>
      <w:r>
        <w:t>&lt;draw:caption&gt;</w:t>
      </w:r>
    </w:p>
    <w:p w:rsidR="00D63733" w:rsidRDefault="00650F22">
      <w:pPr>
        <w:pStyle w:val="ListParagraph"/>
        <w:numPr>
          <w:ilvl w:val="0"/>
          <w:numId w:val="691"/>
        </w:numPr>
        <w:contextualSpacing/>
      </w:pPr>
      <w:r>
        <w:t>&lt;draw:measure&gt;</w:t>
      </w:r>
    </w:p>
    <w:p w:rsidR="00D63733" w:rsidRDefault="00650F22">
      <w:pPr>
        <w:pStyle w:val="ListParagraph"/>
        <w:numPr>
          <w:ilvl w:val="0"/>
          <w:numId w:val="691"/>
        </w:numPr>
        <w:contextualSpacing/>
      </w:pPr>
      <w:r>
        <w:t>&lt;draw:text-box&gt;</w:t>
      </w:r>
    </w:p>
    <w:p w:rsidR="00D63733" w:rsidRDefault="00650F22">
      <w:pPr>
        <w:pStyle w:val="ListParagraph"/>
        <w:numPr>
          <w:ilvl w:val="0"/>
          <w:numId w:val="691"/>
        </w:numPr>
        <w:contextualSpacing/>
      </w:pPr>
      <w:r>
        <w:t>&lt;draw:frame&gt;</w:t>
      </w:r>
    </w:p>
    <w:p w:rsidR="00D63733" w:rsidRDefault="00650F22">
      <w:pPr>
        <w:pStyle w:val="ListParagraph"/>
        <w:numPr>
          <w:ilvl w:val="0"/>
          <w:numId w:val="691"/>
        </w:numPr>
      </w:pPr>
      <w:r>
        <w:t>&lt;draw:custom-shape&gt;</w:t>
      </w:r>
    </w:p>
    <w:p w:rsidR="00D63733" w:rsidRDefault="00650F22">
      <w:pPr>
        <w:pStyle w:val="Definition-Field2"/>
      </w:pPr>
      <w:r>
        <w:t xml:space="preserve">OfficeArt Math in Excel 2013 supports this attribute on save for text in text boxes and shapes, </w:t>
      </w:r>
      <w:r>
        <w:t>SmartArt, and chart titles and labels.  Strikethrough line type values other than the value of "solid" are not supported in OOXML. On load, all enumerations that do not have a value of "none" are mapped to a value of "solid".</w:t>
      </w:r>
    </w:p>
    <w:p w:rsidR="00D63733" w:rsidRDefault="00650F22">
      <w:pPr>
        <w:pStyle w:val="Definition-Field2"/>
      </w:pPr>
      <w:r>
        <w:t>On save, this attribute is wri</w:t>
      </w:r>
      <w:r>
        <w:t xml:space="preserve">tten as "solid" for all strikethrough line types that do not have a value of "none". </w:t>
      </w:r>
    </w:p>
    <w:p w:rsidR="00D63733" w:rsidRDefault="00650F22">
      <w:pPr>
        <w:pStyle w:val="Definition-Field"/>
      </w:pPr>
      <w:r>
        <w:t xml:space="preserve">c.   </w:t>
      </w:r>
      <w:r>
        <w:rPr>
          <w:i/>
        </w:rPr>
        <w:t>The standard defines the property "dash", contained within the attribute style:text-line-through-style, contained within the element &lt;style:text-properties&gt;</w:t>
      </w:r>
    </w:p>
    <w:p w:rsidR="00D63733" w:rsidRDefault="00650F22">
      <w:pPr>
        <w:pStyle w:val="Definition-Field2"/>
      </w:pPr>
      <w:r>
        <w:t>This pro</w:t>
      </w:r>
      <w:r>
        <w:t>perty is not supported in Excel 2010, Excel 2013 or Excel 2016.</w:t>
      </w:r>
    </w:p>
    <w:p w:rsidR="00D63733" w:rsidRDefault="00650F22">
      <w:pPr>
        <w:pStyle w:val="Definition-Field2"/>
      </w:pPr>
      <w:r>
        <w:t xml:space="preserve">On load, Excel maps any property of the style:text-line-through-style attribute that does not have the value "none" to solid strikethrough. </w:t>
      </w:r>
    </w:p>
    <w:p w:rsidR="00D63733" w:rsidRDefault="00650F22">
      <w:pPr>
        <w:pStyle w:val="Definition-Field"/>
      </w:pPr>
      <w:r>
        <w:t xml:space="preserve">d.   </w:t>
      </w:r>
      <w:r>
        <w:rPr>
          <w:i/>
        </w:rPr>
        <w:t xml:space="preserve">The standard defines the property "dot-dash", </w:t>
      </w:r>
      <w:r>
        <w:rPr>
          <w:i/>
        </w:rPr>
        <w:t>contained within the attribute style:text-line-through-style,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lastRenderedPageBreak/>
        <w:t>On load, Excel maps any property of the style:text-line-through-style</w:t>
      </w:r>
      <w:r>
        <w:t xml:space="preserve"> attribute that does not have the value "none" to solid strikethrough. </w:t>
      </w:r>
    </w:p>
    <w:p w:rsidR="00D63733" w:rsidRDefault="00650F22">
      <w:pPr>
        <w:pStyle w:val="Definition-Field"/>
      </w:pPr>
      <w:r>
        <w:t xml:space="preserve">e.   </w:t>
      </w:r>
      <w:r>
        <w:rPr>
          <w:i/>
        </w:rPr>
        <w:t>The standard defines the property "dot-dot-dash", contained within the attribute style:text-line-through-style, contained within the element &lt;style:text-properties&gt;</w:t>
      </w:r>
    </w:p>
    <w:p w:rsidR="00D63733" w:rsidRDefault="00650F22">
      <w:pPr>
        <w:pStyle w:val="Definition-Field2"/>
      </w:pPr>
      <w:r>
        <w:t xml:space="preserve">This property </w:t>
      </w:r>
      <w:r>
        <w:t>is not supported in Excel 2010, Excel 2013 or Excel 2016.</w:t>
      </w:r>
    </w:p>
    <w:p w:rsidR="00D63733" w:rsidRDefault="00650F22">
      <w:pPr>
        <w:pStyle w:val="Definition-Field2"/>
      </w:pPr>
      <w:r>
        <w:t xml:space="preserve">On load, Excel maps any property of the style:text-line-through-style attribute that does not have the value "none" to solid strikethrough. </w:t>
      </w:r>
    </w:p>
    <w:p w:rsidR="00D63733" w:rsidRDefault="00650F22">
      <w:pPr>
        <w:pStyle w:val="Definition-Field"/>
      </w:pPr>
      <w:r>
        <w:t xml:space="preserve">f.   </w:t>
      </w:r>
      <w:r>
        <w:rPr>
          <w:i/>
        </w:rPr>
        <w:t>The standard defines the property "dotted", containe</w:t>
      </w:r>
      <w:r>
        <w:rPr>
          <w:i/>
        </w:rPr>
        <w:t>d within the attribute style:text-line-through-style,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t>On load, Excel maps any property of the style:text-line-through-style attribu</w:t>
      </w:r>
      <w:r>
        <w:t xml:space="preserve">te that does not have the value "none" to solid strikethrough. </w:t>
      </w:r>
    </w:p>
    <w:p w:rsidR="00D63733" w:rsidRDefault="00650F22">
      <w:pPr>
        <w:pStyle w:val="Definition-Field"/>
      </w:pPr>
      <w:r>
        <w:t xml:space="preserve">g.   </w:t>
      </w:r>
      <w:r>
        <w:rPr>
          <w:i/>
        </w:rPr>
        <w:t>The standard defines the property "long-dash", contained within the attribute style:text-line-through-style, contained within the element &lt;style:text-properties&gt;</w:t>
      </w:r>
    </w:p>
    <w:p w:rsidR="00D63733" w:rsidRDefault="00650F22">
      <w:pPr>
        <w:pStyle w:val="Definition-Field2"/>
      </w:pPr>
      <w:r>
        <w:t>This property is not supp</w:t>
      </w:r>
      <w:r>
        <w:t>orted in Excel 2010, Excel 2013 or Excel 2016.</w:t>
      </w:r>
    </w:p>
    <w:p w:rsidR="00D63733" w:rsidRDefault="00650F22">
      <w:pPr>
        <w:pStyle w:val="Definition-Field2"/>
      </w:pPr>
      <w:r>
        <w:t xml:space="preserve">On load, Excel maps any property of the style:text-line-through-style attribute that does not have the value "none" to solid strikethrough. </w:t>
      </w:r>
    </w:p>
    <w:p w:rsidR="00D63733" w:rsidRDefault="00650F22">
      <w:pPr>
        <w:pStyle w:val="Definition-Field"/>
      </w:pPr>
      <w:r>
        <w:t xml:space="preserve">h.   </w:t>
      </w:r>
      <w:r>
        <w:rPr>
          <w:i/>
        </w:rPr>
        <w:t xml:space="preserve">The standard defines the property "none", contained within the </w:t>
      </w:r>
      <w:r>
        <w:rPr>
          <w:i/>
        </w:rPr>
        <w:t>attribute style:text-line-through-style, contained within the element &lt;style:text-properties&gt;</w:t>
      </w:r>
    </w:p>
    <w:p w:rsidR="00D63733" w:rsidRDefault="00650F22">
      <w:pPr>
        <w:pStyle w:val="Definition-Field2"/>
      </w:pPr>
      <w:r>
        <w:t>This property is supported in Excel 2010 and Excel 2013.</w:t>
      </w:r>
    </w:p>
    <w:p w:rsidR="00D63733" w:rsidRDefault="00650F22">
      <w:pPr>
        <w:pStyle w:val="Definition-Field2"/>
      </w:pPr>
      <w:r>
        <w:t xml:space="preserve">On load, Excel maps this property to no strikethrough. On save, Excel maps this property to "none". </w:t>
      </w:r>
    </w:p>
    <w:p w:rsidR="00D63733" w:rsidRDefault="00650F22">
      <w:pPr>
        <w:pStyle w:val="Definition-Field"/>
      </w:pPr>
      <w:r>
        <w:t xml:space="preserve">i.  </w:t>
      </w:r>
      <w:r>
        <w:t xml:space="preserve"> </w:t>
      </w:r>
      <w:r>
        <w:rPr>
          <w:i/>
        </w:rPr>
        <w:t>The standard defines the property "solid", contained within the attribute style:text-line-through-style, contained within the element &lt;style:text-properties&gt;</w:t>
      </w:r>
    </w:p>
    <w:p w:rsidR="00D63733" w:rsidRDefault="00650F22">
      <w:pPr>
        <w:pStyle w:val="Definition-Field2"/>
      </w:pPr>
      <w:r>
        <w:t>This property is supported in Excel 2010 and Excel 2013.</w:t>
      </w:r>
    </w:p>
    <w:p w:rsidR="00D63733" w:rsidRDefault="00650F22">
      <w:pPr>
        <w:pStyle w:val="Definition-Field2"/>
      </w:pPr>
      <w:r>
        <w:t xml:space="preserve">On load, Excel maps any property of the </w:t>
      </w:r>
      <w:r>
        <w:t xml:space="preserve">style:text-line-through-style attribute that does not have the value "none" to solid strikethrough. </w:t>
      </w:r>
    </w:p>
    <w:p w:rsidR="00D63733" w:rsidRDefault="00650F22">
      <w:pPr>
        <w:pStyle w:val="Definition-Field"/>
      </w:pPr>
      <w:r>
        <w:t xml:space="preserve">j.   </w:t>
      </w:r>
      <w:r>
        <w:rPr>
          <w:i/>
        </w:rPr>
        <w:t>The standard defines the property "wave", contained within the attribute style:text-line-through-style, contained within the element &lt;style:text-prope</w:t>
      </w:r>
      <w:r>
        <w:rPr>
          <w:i/>
        </w:rPr>
        <w:t>rties&gt;</w:t>
      </w:r>
    </w:p>
    <w:p w:rsidR="00D63733" w:rsidRDefault="00650F22">
      <w:pPr>
        <w:pStyle w:val="Definition-Field2"/>
      </w:pPr>
      <w:r>
        <w:t>This property is not supported in Excel 2010, Excel 2013 or Excel 2016.</w:t>
      </w:r>
    </w:p>
    <w:p w:rsidR="00D63733" w:rsidRDefault="00650F22">
      <w:pPr>
        <w:pStyle w:val="Definition-Field2"/>
      </w:pPr>
      <w:r>
        <w:t xml:space="preserve">On load, Excel maps any property of the style:text-line-through-style attribute that does not have the value "none" to solid strikethrough. </w:t>
      </w:r>
    </w:p>
    <w:p w:rsidR="00D63733" w:rsidRDefault="00650F22">
      <w:pPr>
        <w:pStyle w:val="Definition-Field"/>
      </w:pPr>
      <w:r>
        <w:t xml:space="preserve">k.   </w:t>
      </w:r>
      <w:r>
        <w:rPr>
          <w:i/>
        </w:rPr>
        <w:t>The standard defines the attrib</w:t>
      </w:r>
      <w:r>
        <w:rPr>
          <w:i/>
        </w:rPr>
        <w:t>ute style:text-line-through-style,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692"/>
        </w:numPr>
        <w:contextualSpacing/>
      </w:pPr>
      <w:r>
        <w:t>&lt;draw:rect&gt;</w:t>
      </w:r>
    </w:p>
    <w:p w:rsidR="00D63733" w:rsidRDefault="00650F22">
      <w:pPr>
        <w:pStyle w:val="ListParagraph"/>
        <w:numPr>
          <w:ilvl w:val="0"/>
          <w:numId w:val="692"/>
        </w:numPr>
        <w:contextualSpacing/>
      </w:pPr>
      <w:r>
        <w:t>&lt;draw:polyline&gt;</w:t>
      </w:r>
    </w:p>
    <w:p w:rsidR="00D63733" w:rsidRDefault="00650F22">
      <w:pPr>
        <w:pStyle w:val="ListParagraph"/>
        <w:numPr>
          <w:ilvl w:val="0"/>
          <w:numId w:val="692"/>
        </w:numPr>
        <w:contextualSpacing/>
      </w:pPr>
      <w:r>
        <w:t>&lt;draw:polygon&gt;</w:t>
      </w:r>
    </w:p>
    <w:p w:rsidR="00D63733" w:rsidRDefault="00650F22">
      <w:pPr>
        <w:pStyle w:val="ListParagraph"/>
        <w:numPr>
          <w:ilvl w:val="0"/>
          <w:numId w:val="692"/>
        </w:numPr>
        <w:contextualSpacing/>
      </w:pPr>
      <w:r>
        <w:t>&lt;draw:regular-polygon&gt;</w:t>
      </w:r>
    </w:p>
    <w:p w:rsidR="00D63733" w:rsidRDefault="00650F22">
      <w:pPr>
        <w:pStyle w:val="ListParagraph"/>
        <w:numPr>
          <w:ilvl w:val="0"/>
          <w:numId w:val="692"/>
        </w:numPr>
        <w:contextualSpacing/>
      </w:pPr>
      <w:r>
        <w:lastRenderedPageBreak/>
        <w:t>&lt;draw:path&gt;</w:t>
      </w:r>
    </w:p>
    <w:p w:rsidR="00D63733" w:rsidRDefault="00650F22">
      <w:pPr>
        <w:pStyle w:val="ListParagraph"/>
        <w:numPr>
          <w:ilvl w:val="0"/>
          <w:numId w:val="692"/>
        </w:numPr>
        <w:contextualSpacing/>
      </w:pPr>
      <w:r>
        <w:t>&lt;draw:circle&gt;</w:t>
      </w:r>
    </w:p>
    <w:p w:rsidR="00D63733" w:rsidRDefault="00650F22">
      <w:pPr>
        <w:pStyle w:val="ListParagraph"/>
        <w:numPr>
          <w:ilvl w:val="0"/>
          <w:numId w:val="692"/>
        </w:numPr>
        <w:contextualSpacing/>
      </w:pPr>
      <w:r>
        <w:t>&lt;draw:ellipse&gt;</w:t>
      </w:r>
    </w:p>
    <w:p w:rsidR="00D63733" w:rsidRDefault="00650F22">
      <w:pPr>
        <w:pStyle w:val="ListParagraph"/>
        <w:numPr>
          <w:ilvl w:val="0"/>
          <w:numId w:val="692"/>
        </w:numPr>
        <w:contextualSpacing/>
      </w:pPr>
      <w:r>
        <w:t>&lt;draw:caption&gt;</w:t>
      </w:r>
    </w:p>
    <w:p w:rsidR="00D63733" w:rsidRDefault="00650F22">
      <w:pPr>
        <w:pStyle w:val="ListParagraph"/>
        <w:numPr>
          <w:ilvl w:val="0"/>
          <w:numId w:val="692"/>
        </w:numPr>
        <w:contextualSpacing/>
      </w:pPr>
      <w:r>
        <w:t>&lt;draw:measure&gt;</w:t>
      </w:r>
    </w:p>
    <w:p w:rsidR="00D63733" w:rsidRDefault="00650F22">
      <w:pPr>
        <w:pStyle w:val="ListParagraph"/>
        <w:numPr>
          <w:ilvl w:val="0"/>
          <w:numId w:val="692"/>
        </w:numPr>
        <w:contextualSpacing/>
      </w:pPr>
      <w:r>
        <w:t>&lt;draw:text-box&gt;</w:t>
      </w:r>
    </w:p>
    <w:p w:rsidR="00D63733" w:rsidRDefault="00650F22">
      <w:pPr>
        <w:pStyle w:val="ListParagraph"/>
        <w:numPr>
          <w:ilvl w:val="0"/>
          <w:numId w:val="692"/>
        </w:numPr>
        <w:contextualSpacing/>
      </w:pPr>
      <w:r>
        <w:t>&lt;draw:frame&gt;</w:t>
      </w:r>
    </w:p>
    <w:p w:rsidR="00D63733" w:rsidRDefault="00650F22">
      <w:pPr>
        <w:pStyle w:val="ListParagraph"/>
        <w:numPr>
          <w:ilvl w:val="0"/>
          <w:numId w:val="692"/>
        </w:numPr>
      </w:pPr>
      <w:r>
        <w:t>&lt;draw:custom-shape&gt;</w:t>
      </w:r>
    </w:p>
    <w:p w:rsidR="00D63733" w:rsidRDefault="00650F22">
      <w:pPr>
        <w:pStyle w:val="Definition-Field2"/>
      </w:pPr>
      <w:r>
        <w:t>On read, all enumerations (except for "none") are mapped to solid strikethrough because other types of strikethrough lines are not suppo</w:t>
      </w:r>
      <w:r>
        <w:t>rted in PowerPoint.</w:t>
      </w:r>
    </w:p>
    <w:p w:rsidR="00D63733" w:rsidRDefault="00650F22">
      <w:pPr>
        <w:pStyle w:val="Definition-Field2"/>
      </w:pPr>
      <w:r>
        <w:t xml:space="preserve">On write, any non-"none" value in PowerPoint is written to ODF as "solid" for this property. </w:t>
      </w:r>
    </w:p>
    <w:p w:rsidR="00D63733" w:rsidRDefault="00650F22">
      <w:pPr>
        <w:pStyle w:val="Heading3"/>
      </w:pPr>
      <w:bookmarkStart w:id="1283" w:name="section_985e7d3f6da043368401fad09c133055"/>
      <w:bookmarkStart w:id="1284" w:name="_Toc466893314"/>
      <w:r>
        <w:t>Section 15.4.8, Line-Through Width</w:t>
      </w:r>
      <w:bookmarkEnd w:id="1283"/>
      <w:bookmarkEnd w:id="1284"/>
      <w:r>
        <w:fldChar w:fldCharType="begin"/>
      </w:r>
      <w:r>
        <w:instrText xml:space="preserve"> XE "Line-Through Width" </w:instrText>
      </w:r>
      <w:r>
        <w:fldChar w:fldCharType="end"/>
      </w:r>
    </w:p>
    <w:p w:rsidR="00D63733" w:rsidRDefault="00650F22">
      <w:pPr>
        <w:pStyle w:val="Definition-Field"/>
      </w:pPr>
      <w:r>
        <w:t xml:space="preserve">a.   </w:t>
      </w:r>
      <w:r>
        <w:rPr>
          <w:i/>
        </w:rPr>
        <w:t>The standard defines the attribute style:text-line-through-width, contained</w:t>
      </w:r>
      <w:r>
        <w:rPr>
          <w:i/>
        </w:rPr>
        <w:t xml:space="preserve">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On load, all widths, except 0 or 0%, are mapped to a default strikethrough width. </w:t>
      </w:r>
    </w:p>
    <w:p w:rsidR="00D63733" w:rsidRDefault="00650F22">
      <w:pPr>
        <w:pStyle w:val="Definition-Field2"/>
      </w:pPr>
      <w:r>
        <w:t>OfficeArt Math in Word 2013 supports this attribute on save for text in S</w:t>
      </w:r>
      <w:r>
        <w:t xml:space="preserve">martArt and chart titles and labels.   On write, this property is always written as "auto" for strikethrough values that are not set to "none". </w:t>
      </w:r>
    </w:p>
    <w:p w:rsidR="00D63733" w:rsidRDefault="00650F22">
      <w:pPr>
        <w:pStyle w:val="Definition-Field"/>
      </w:pPr>
      <w:r>
        <w:t xml:space="preserve">b.   </w:t>
      </w:r>
      <w:r>
        <w:rPr>
          <w:i/>
        </w:rPr>
        <w:t>The standard defines the attribute style:text-line-through-width, contained within the element &lt;style:text</w:t>
      </w:r>
      <w:r>
        <w:rPr>
          <w:i/>
        </w:rPr>
        <w: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693"/>
        </w:numPr>
        <w:contextualSpacing/>
      </w:pPr>
      <w:r>
        <w:t>&lt;draw:rect&gt;</w:t>
      </w:r>
    </w:p>
    <w:p w:rsidR="00D63733" w:rsidRDefault="00650F22">
      <w:pPr>
        <w:pStyle w:val="ListParagraph"/>
        <w:numPr>
          <w:ilvl w:val="0"/>
          <w:numId w:val="693"/>
        </w:numPr>
        <w:contextualSpacing/>
      </w:pPr>
      <w:r>
        <w:t>&lt;draw:polyline&gt;</w:t>
      </w:r>
    </w:p>
    <w:p w:rsidR="00D63733" w:rsidRDefault="00650F22">
      <w:pPr>
        <w:pStyle w:val="ListParagraph"/>
        <w:numPr>
          <w:ilvl w:val="0"/>
          <w:numId w:val="693"/>
        </w:numPr>
        <w:contextualSpacing/>
      </w:pPr>
      <w:r>
        <w:t>&lt;draw:polygon&gt;</w:t>
      </w:r>
    </w:p>
    <w:p w:rsidR="00D63733" w:rsidRDefault="00650F22">
      <w:pPr>
        <w:pStyle w:val="ListParagraph"/>
        <w:numPr>
          <w:ilvl w:val="0"/>
          <w:numId w:val="693"/>
        </w:numPr>
        <w:contextualSpacing/>
      </w:pPr>
      <w:r>
        <w:t>&lt;draw:regular-polygon&gt;</w:t>
      </w:r>
    </w:p>
    <w:p w:rsidR="00D63733" w:rsidRDefault="00650F22">
      <w:pPr>
        <w:pStyle w:val="ListParagraph"/>
        <w:numPr>
          <w:ilvl w:val="0"/>
          <w:numId w:val="693"/>
        </w:numPr>
        <w:contextualSpacing/>
      </w:pPr>
      <w:r>
        <w:t>&lt;</w:t>
      </w:r>
      <w:r>
        <w:t>draw:path&gt;</w:t>
      </w:r>
    </w:p>
    <w:p w:rsidR="00D63733" w:rsidRDefault="00650F22">
      <w:pPr>
        <w:pStyle w:val="ListParagraph"/>
        <w:numPr>
          <w:ilvl w:val="0"/>
          <w:numId w:val="693"/>
        </w:numPr>
        <w:contextualSpacing/>
      </w:pPr>
      <w:r>
        <w:t>&lt;draw:circle&gt;</w:t>
      </w:r>
    </w:p>
    <w:p w:rsidR="00D63733" w:rsidRDefault="00650F22">
      <w:pPr>
        <w:pStyle w:val="ListParagraph"/>
        <w:numPr>
          <w:ilvl w:val="0"/>
          <w:numId w:val="693"/>
        </w:numPr>
        <w:contextualSpacing/>
      </w:pPr>
      <w:r>
        <w:t>&lt;draw:ellipse&gt;</w:t>
      </w:r>
    </w:p>
    <w:p w:rsidR="00D63733" w:rsidRDefault="00650F22">
      <w:pPr>
        <w:pStyle w:val="ListParagraph"/>
        <w:numPr>
          <w:ilvl w:val="0"/>
          <w:numId w:val="693"/>
        </w:numPr>
        <w:contextualSpacing/>
      </w:pPr>
      <w:r>
        <w:t>&lt;draw:caption&gt;</w:t>
      </w:r>
    </w:p>
    <w:p w:rsidR="00D63733" w:rsidRDefault="00650F22">
      <w:pPr>
        <w:pStyle w:val="ListParagraph"/>
        <w:numPr>
          <w:ilvl w:val="0"/>
          <w:numId w:val="693"/>
        </w:numPr>
        <w:contextualSpacing/>
      </w:pPr>
      <w:r>
        <w:t>&lt;draw:measure&gt;</w:t>
      </w:r>
    </w:p>
    <w:p w:rsidR="00D63733" w:rsidRDefault="00650F22">
      <w:pPr>
        <w:pStyle w:val="ListParagraph"/>
        <w:numPr>
          <w:ilvl w:val="0"/>
          <w:numId w:val="693"/>
        </w:numPr>
        <w:contextualSpacing/>
      </w:pPr>
      <w:r>
        <w:t>&lt;draw:text-box&gt;</w:t>
      </w:r>
    </w:p>
    <w:p w:rsidR="00D63733" w:rsidRDefault="00650F22">
      <w:pPr>
        <w:pStyle w:val="ListParagraph"/>
        <w:numPr>
          <w:ilvl w:val="0"/>
          <w:numId w:val="693"/>
        </w:numPr>
        <w:contextualSpacing/>
      </w:pPr>
      <w:r>
        <w:t>&lt;draw:frame&gt;</w:t>
      </w:r>
    </w:p>
    <w:p w:rsidR="00D63733" w:rsidRDefault="00650F22">
      <w:pPr>
        <w:pStyle w:val="ListParagraph"/>
        <w:numPr>
          <w:ilvl w:val="0"/>
          <w:numId w:val="693"/>
        </w:numPr>
      </w:pPr>
      <w:r>
        <w:t>&lt;draw:custom-shape&gt;</w:t>
      </w:r>
    </w:p>
    <w:p w:rsidR="00D63733" w:rsidRDefault="00650F22">
      <w:pPr>
        <w:pStyle w:val="Definition-Field2"/>
      </w:pPr>
      <w:r>
        <w:t xml:space="preserve">OfficeArt Math in Excel 2013 supports this attribute on save for text in text boxes and shapes, SmartArt, and chart titles and labels.  </w:t>
      </w:r>
      <w:r>
        <w:t>OOXML does not support strikethrough widths. On load, this attribute maps as though it had a value of "auto".</w:t>
      </w:r>
    </w:p>
    <w:p w:rsidR="00D63733" w:rsidRDefault="00650F22">
      <w:pPr>
        <w:pStyle w:val="Definition-Field2"/>
      </w:pPr>
      <w:r>
        <w:t xml:space="preserve">On save, this attribute is written as "auto" when strikethrough does not have a value of "none". </w:t>
      </w:r>
    </w:p>
    <w:p w:rsidR="00D63733" w:rsidRDefault="00650F22">
      <w:pPr>
        <w:pStyle w:val="Definition-Field"/>
      </w:pPr>
      <w:r>
        <w:t xml:space="preserve">c.   </w:t>
      </w:r>
      <w:r>
        <w:rPr>
          <w:i/>
        </w:rPr>
        <w:t>The standard defines the attribute style:te</w:t>
      </w:r>
      <w:r>
        <w:rPr>
          <w:i/>
        </w:rPr>
        <w:t>xt-line-through-width,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694"/>
        </w:numPr>
        <w:contextualSpacing/>
      </w:pPr>
      <w:r>
        <w:t>&lt;draw:rect&gt;</w:t>
      </w:r>
    </w:p>
    <w:p w:rsidR="00D63733" w:rsidRDefault="00650F22">
      <w:pPr>
        <w:pStyle w:val="ListParagraph"/>
        <w:numPr>
          <w:ilvl w:val="0"/>
          <w:numId w:val="694"/>
        </w:numPr>
        <w:contextualSpacing/>
      </w:pPr>
      <w:r>
        <w:lastRenderedPageBreak/>
        <w:t>&lt;draw:polyline&gt;</w:t>
      </w:r>
    </w:p>
    <w:p w:rsidR="00D63733" w:rsidRDefault="00650F22">
      <w:pPr>
        <w:pStyle w:val="ListParagraph"/>
        <w:numPr>
          <w:ilvl w:val="0"/>
          <w:numId w:val="694"/>
        </w:numPr>
        <w:contextualSpacing/>
      </w:pPr>
      <w:r>
        <w:t>&lt;draw:polygon&gt;</w:t>
      </w:r>
    </w:p>
    <w:p w:rsidR="00D63733" w:rsidRDefault="00650F22">
      <w:pPr>
        <w:pStyle w:val="ListParagraph"/>
        <w:numPr>
          <w:ilvl w:val="0"/>
          <w:numId w:val="694"/>
        </w:numPr>
        <w:contextualSpacing/>
      </w:pPr>
      <w:r>
        <w:t>&lt;draw:regular-polygon&gt;</w:t>
      </w:r>
    </w:p>
    <w:p w:rsidR="00D63733" w:rsidRDefault="00650F22">
      <w:pPr>
        <w:pStyle w:val="ListParagraph"/>
        <w:numPr>
          <w:ilvl w:val="0"/>
          <w:numId w:val="694"/>
        </w:numPr>
        <w:contextualSpacing/>
      </w:pPr>
      <w:r>
        <w:t>&lt;draw:path&gt;</w:t>
      </w:r>
    </w:p>
    <w:p w:rsidR="00D63733" w:rsidRDefault="00650F22">
      <w:pPr>
        <w:pStyle w:val="ListParagraph"/>
        <w:numPr>
          <w:ilvl w:val="0"/>
          <w:numId w:val="694"/>
        </w:numPr>
        <w:contextualSpacing/>
      </w:pPr>
      <w:r>
        <w:t>&lt;draw:circle&gt;</w:t>
      </w:r>
    </w:p>
    <w:p w:rsidR="00D63733" w:rsidRDefault="00650F22">
      <w:pPr>
        <w:pStyle w:val="ListParagraph"/>
        <w:numPr>
          <w:ilvl w:val="0"/>
          <w:numId w:val="694"/>
        </w:numPr>
        <w:contextualSpacing/>
      </w:pPr>
      <w:r>
        <w:t>&lt;draw:ellipse&gt;</w:t>
      </w:r>
    </w:p>
    <w:p w:rsidR="00D63733" w:rsidRDefault="00650F22">
      <w:pPr>
        <w:pStyle w:val="ListParagraph"/>
        <w:numPr>
          <w:ilvl w:val="0"/>
          <w:numId w:val="694"/>
        </w:numPr>
        <w:contextualSpacing/>
      </w:pPr>
      <w:r>
        <w:t>&lt;draw:caption&gt;</w:t>
      </w:r>
    </w:p>
    <w:p w:rsidR="00D63733" w:rsidRDefault="00650F22">
      <w:pPr>
        <w:pStyle w:val="ListParagraph"/>
        <w:numPr>
          <w:ilvl w:val="0"/>
          <w:numId w:val="694"/>
        </w:numPr>
        <w:contextualSpacing/>
      </w:pPr>
      <w:r>
        <w:t>&lt;draw:measure&gt;</w:t>
      </w:r>
    </w:p>
    <w:p w:rsidR="00D63733" w:rsidRDefault="00650F22">
      <w:pPr>
        <w:pStyle w:val="ListParagraph"/>
        <w:numPr>
          <w:ilvl w:val="0"/>
          <w:numId w:val="694"/>
        </w:numPr>
        <w:contextualSpacing/>
      </w:pPr>
      <w:r>
        <w:t>&lt;draw:text-box&gt;</w:t>
      </w:r>
    </w:p>
    <w:p w:rsidR="00D63733" w:rsidRDefault="00650F22">
      <w:pPr>
        <w:pStyle w:val="ListParagraph"/>
        <w:numPr>
          <w:ilvl w:val="0"/>
          <w:numId w:val="694"/>
        </w:numPr>
        <w:contextualSpacing/>
      </w:pPr>
      <w:r>
        <w:t>&lt;draw:frame&gt;</w:t>
      </w:r>
    </w:p>
    <w:p w:rsidR="00D63733" w:rsidRDefault="00650F22">
      <w:pPr>
        <w:pStyle w:val="ListParagraph"/>
        <w:numPr>
          <w:ilvl w:val="0"/>
          <w:numId w:val="694"/>
        </w:numPr>
      </w:pPr>
      <w:r>
        <w:t>&lt;draw:custom-shape&gt;</w:t>
      </w:r>
    </w:p>
    <w:p w:rsidR="00D63733" w:rsidRDefault="00650F22">
      <w:pPr>
        <w:pStyle w:val="Definition-Field2"/>
      </w:pPr>
      <w:r>
        <w:t>On read, the value for this property is always mapped as if it was "auto" because PowerPoint does not support strikethrough widths.</w:t>
      </w:r>
    </w:p>
    <w:p w:rsidR="00D63733" w:rsidRDefault="00650F22">
      <w:pPr>
        <w:pStyle w:val="Definition-Field2"/>
      </w:pPr>
      <w:r>
        <w:t xml:space="preserve">On write, for non-"none" strikethrough values, this property is always written as "auto". </w:t>
      </w:r>
    </w:p>
    <w:p w:rsidR="00D63733" w:rsidRDefault="00650F22">
      <w:pPr>
        <w:pStyle w:val="Heading3"/>
      </w:pPr>
      <w:bookmarkStart w:id="1285" w:name="section_eb17e08814684a3abcc071dc814dec46"/>
      <w:bookmarkStart w:id="1286" w:name="_Toc466893315"/>
      <w:r>
        <w:t>Section 15.4.9, Line-Through Color</w:t>
      </w:r>
      <w:bookmarkEnd w:id="1285"/>
      <w:bookmarkEnd w:id="1286"/>
      <w:r>
        <w:fldChar w:fldCharType="begin"/>
      </w:r>
      <w:r>
        <w:instrText xml:space="preserve"> XE "Line-Through Color" </w:instrText>
      </w:r>
      <w:r>
        <w:fldChar w:fldCharType="end"/>
      </w:r>
    </w:p>
    <w:p w:rsidR="00D63733" w:rsidRDefault="00650F22">
      <w:pPr>
        <w:pStyle w:val="Definition-Field"/>
      </w:pPr>
      <w:r>
        <w:t xml:space="preserve">a.   </w:t>
      </w:r>
      <w:r>
        <w:rPr>
          <w:i/>
        </w:rPr>
        <w:t>The standard defines the attribute style:text-line-through-color, contained within the element &lt;st</w:t>
      </w:r>
      <w:r>
        <w:rPr>
          <w:i/>
        </w:rPr>
        <w:t>yle:text-properties&gt;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On load and on save, Word always matches the current font color. </w:t>
      </w:r>
    </w:p>
    <w:p w:rsidR="00D63733" w:rsidRDefault="00650F22">
      <w:pPr>
        <w:pStyle w:val="Definition-Field2"/>
      </w:pPr>
      <w:r>
        <w:t>OfficeArt Math in Word 2013 supports this attribute on save for text in SmartArt and chart titles a</w:t>
      </w:r>
      <w:r>
        <w:t xml:space="preserve">nd labels.   On write, this property is always written as "font-color" for strikethrough values that are not set to "none". </w:t>
      </w:r>
    </w:p>
    <w:p w:rsidR="00D63733" w:rsidRDefault="00650F22">
      <w:pPr>
        <w:pStyle w:val="Definition-Field"/>
      </w:pPr>
      <w:r>
        <w:t xml:space="preserve">b.   </w:t>
      </w:r>
      <w:r>
        <w:rPr>
          <w:i/>
        </w:rPr>
        <w:t>The standard defines the attribute style:text-line-through-color, contained within the element &lt;style:text-properties&gt;</w:t>
      </w:r>
    </w:p>
    <w:p w:rsidR="00D63733" w:rsidRDefault="00650F22">
      <w:pPr>
        <w:pStyle w:val="Definition-Field2"/>
      </w:pPr>
      <w:r>
        <w:t>This at</w:t>
      </w:r>
      <w:r>
        <w:t>tribute is not supported in Excel 2010, Excel 2013 or Excel 2016.</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695"/>
        </w:numPr>
        <w:contextualSpacing/>
      </w:pPr>
      <w:r>
        <w:t>&lt;draw:rect&gt;</w:t>
      </w:r>
    </w:p>
    <w:p w:rsidR="00D63733" w:rsidRDefault="00650F22">
      <w:pPr>
        <w:pStyle w:val="ListParagraph"/>
        <w:numPr>
          <w:ilvl w:val="0"/>
          <w:numId w:val="695"/>
        </w:numPr>
        <w:contextualSpacing/>
      </w:pPr>
      <w:r>
        <w:t>&lt;draw:polyline&gt;</w:t>
      </w:r>
    </w:p>
    <w:p w:rsidR="00D63733" w:rsidRDefault="00650F22">
      <w:pPr>
        <w:pStyle w:val="ListParagraph"/>
        <w:numPr>
          <w:ilvl w:val="0"/>
          <w:numId w:val="695"/>
        </w:numPr>
        <w:contextualSpacing/>
      </w:pPr>
      <w:r>
        <w:t>&lt;draw:polygon&gt;</w:t>
      </w:r>
    </w:p>
    <w:p w:rsidR="00D63733" w:rsidRDefault="00650F22">
      <w:pPr>
        <w:pStyle w:val="ListParagraph"/>
        <w:numPr>
          <w:ilvl w:val="0"/>
          <w:numId w:val="695"/>
        </w:numPr>
        <w:contextualSpacing/>
      </w:pPr>
      <w:r>
        <w:t>&lt;draw:regular-polygon&gt;</w:t>
      </w:r>
    </w:p>
    <w:p w:rsidR="00D63733" w:rsidRDefault="00650F22">
      <w:pPr>
        <w:pStyle w:val="ListParagraph"/>
        <w:numPr>
          <w:ilvl w:val="0"/>
          <w:numId w:val="695"/>
        </w:numPr>
        <w:contextualSpacing/>
      </w:pPr>
      <w:r>
        <w:t>&lt;draw:path&gt;</w:t>
      </w:r>
    </w:p>
    <w:p w:rsidR="00D63733" w:rsidRDefault="00650F22">
      <w:pPr>
        <w:pStyle w:val="ListParagraph"/>
        <w:numPr>
          <w:ilvl w:val="0"/>
          <w:numId w:val="695"/>
        </w:numPr>
        <w:contextualSpacing/>
      </w:pPr>
      <w:r>
        <w:t>&lt;draw:circle&gt;</w:t>
      </w:r>
    </w:p>
    <w:p w:rsidR="00D63733" w:rsidRDefault="00650F22">
      <w:pPr>
        <w:pStyle w:val="ListParagraph"/>
        <w:numPr>
          <w:ilvl w:val="0"/>
          <w:numId w:val="695"/>
        </w:numPr>
        <w:contextualSpacing/>
      </w:pPr>
      <w:r>
        <w:t>&lt;</w:t>
      </w:r>
      <w:r>
        <w:t>draw:ellipse&gt;</w:t>
      </w:r>
    </w:p>
    <w:p w:rsidR="00D63733" w:rsidRDefault="00650F22">
      <w:pPr>
        <w:pStyle w:val="ListParagraph"/>
        <w:numPr>
          <w:ilvl w:val="0"/>
          <w:numId w:val="695"/>
        </w:numPr>
        <w:contextualSpacing/>
      </w:pPr>
      <w:r>
        <w:t>&lt;draw:caption&gt;</w:t>
      </w:r>
    </w:p>
    <w:p w:rsidR="00D63733" w:rsidRDefault="00650F22">
      <w:pPr>
        <w:pStyle w:val="ListParagraph"/>
        <w:numPr>
          <w:ilvl w:val="0"/>
          <w:numId w:val="695"/>
        </w:numPr>
        <w:contextualSpacing/>
      </w:pPr>
      <w:r>
        <w:t>&lt;draw:measure&gt;</w:t>
      </w:r>
    </w:p>
    <w:p w:rsidR="00D63733" w:rsidRDefault="00650F22">
      <w:pPr>
        <w:pStyle w:val="ListParagraph"/>
        <w:numPr>
          <w:ilvl w:val="0"/>
          <w:numId w:val="695"/>
        </w:numPr>
        <w:contextualSpacing/>
      </w:pPr>
      <w:r>
        <w:t>&lt;draw:text-box&gt;</w:t>
      </w:r>
    </w:p>
    <w:p w:rsidR="00D63733" w:rsidRDefault="00650F22">
      <w:pPr>
        <w:pStyle w:val="ListParagraph"/>
        <w:numPr>
          <w:ilvl w:val="0"/>
          <w:numId w:val="695"/>
        </w:numPr>
        <w:contextualSpacing/>
      </w:pPr>
      <w:r>
        <w:t>&lt;draw:frame&gt;</w:t>
      </w:r>
    </w:p>
    <w:p w:rsidR="00D63733" w:rsidRDefault="00650F22">
      <w:pPr>
        <w:pStyle w:val="ListParagraph"/>
        <w:numPr>
          <w:ilvl w:val="0"/>
          <w:numId w:val="695"/>
        </w:numPr>
      </w:pPr>
      <w:r>
        <w:t>&lt;draw:custom-shape&gt;</w:t>
      </w:r>
    </w:p>
    <w:p w:rsidR="00D63733" w:rsidRDefault="00650F22">
      <w:pPr>
        <w:pStyle w:val="Definition-Field2"/>
      </w:pPr>
      <w:r>
        <w:t>OfficeArt Math in Excel 2013 supports this attribute on save for text in text boxes and shapes, SmartArt, and chart titles and labels.</w:t>
      </w:r>
    </w:p>
    <w:p w:rsidR="00D63733" w:rsidRDefault="00650F22">
      <w:pPr>
        <w:pStyle w:val="Definition-Field2"/>
      </w:pPr>
      <w:r>
        <w:t xml:space="preserve">The only value supported in </w:t>
      </w:r>
      <w:r>
        <w:t xml:space="preserve">OOXML for this attribute is the value of "font-color". On load, this attribute maps to a value of "font-color" when it does not have a value of "none". On save, this attribute maps to a value of "font-color" when it does not have a value of "none". </w:t>
      </w:r>
    </w:p>
    <w:p w:rsidR="00D63733" w:rsidRDefault="00650F22">
      <w:pPr>
        <w:pStyle w:val="Definition-Field"/>
      </w:pPr>
      <w:r>
        <w:t xml:space="preserve">c.   </w:t>
      </w:r>
      <w:r>
        <w:rPr>
          <w:i/>
        </w:rPr>
        <w:t>T</w:t>
      </w:r>
      <w:r>
        <w:rPr>
          <w:i/>
        </w:rPr>
        <w:t>he standard defines the attribute style:text-line-through-color, contained within the element &lt;style:text-properties&gt;</w:t>
      </w:r>
    </w:p>
    <w:p w:rsidR="00D63733" w:rsidRDefault="00650F22">
      <w:pPr>
        <w:pStyle w:val="Definition-Field2"/>
      </w:pPr>
      <w:r>
        <w:lastRenderedPageBreak/>
        <w:t>OfficeArt Math in PowerPoint 2013 supports this attribute on load for text in the following elements:</w:t>
      </w:r>
    </w:p>
    <w:p w:rsidR="00D63733" w:rsidRDefault="00650F22">
      <w:pPr>
        <w:pStyle w:val="ListParagraph"/>
        <w:numPr>
          <w:ilvl w:val="0"/>
          <w:numId w:val="696"/>
        </w:numPr>
        <w:contextualSpacing/>
      </w:pPr>
      <w:r>
        <w:t>&lt;draw:rect&gt;</w:t>
      </w:r>
    </w:p>
    <w:p w:rsidR="00D63733" w:rsidRDefault="00650F22">
      <w:pPr>
        <w:pStyle w:val="ListParagraph"/>
        <w:numPr>
          <w:ilvl w:val="0"/>
          <w:numId w:val="696"/>
        </w:numPr>
        <w:contextualSpacing/>
      </w:pPr>
      <w:r>
        <w:t>&lt;draw:polyline&gt;</w:t>
      </w:r>
    </w:p>
    <w:p w:rsidR="00D63733" w:rsidRDefault="00650F22">
      <w:pPr>
        <w:pStyle w:val="ListParagraph"/>
        <w:numPr>
          <w:ilvl w:val="0"/>
          <w:numId w:val="696"/>
        </w:numPr>
        <w:contextualSpacing/>
      </w:pPr>
      <w:r>
        <w:t>&lt;</w:t>
      </w:r>
      <w:r>
        <w:t>draw:polygon&gt;</w:t>
      </w:r>
    </w:p>
    <w:p w:rsidR="00D63733" w:rsidRDefault="00650F22">
      <w:pPr>
        <w:pStyle w:val="ListParagraph"/>
        <w:numPr>
          <w:ilvl w:val="0"/>
          <w:numId w:val="696"/>
        </w:numPr>
        <w:contextualSpacing/>
      </w:pPr>
      <w:r>
        <w:t>&lt;draw:regular-polygon&gt;</w:t>
      </w:r>
    </w:p>
    <w:p w:rsidR="00D63733" w:rsidRDefault="00650F22">
      <w:pPr>
        <w:pStyle w:val="ListParagraph"/>
        <w:numPr>
          <w:ilvl w:val="0"/>
          <w:numId w:val="696"/>
        </w:numPr>
        <w:contextualSpacing/>
      </w:pPr>
      <w:r>
        <w:t>&lt;draw:path&gt;</w:t>
      </w:r>
    </w:p>
    <w:p w:rsidR="00D63733" w:rsidRDefault="00650F22">
      <w:pPr>
        <w:pStyle w:val="ListParagraph"/>
        <w:numPr>
          <w:ilvl w:val="0"/>
          <w:numId w:val="696"/>
        </w:numPr>
        <w:contextualSpacing/>
      </w:pPr>
      <w:r>
        <w:t>&lt;draw:circle&gt;</w:t>
      </w:r>
    </w:p>
    <w:p w:rsidR="00D63733" w:rsidRDefault="00650F22">
      <w:pPr>
        <w:pStyle w:val="ListParagraph"/>
        <w:numPr>
          <w:ilvl w:val="0"/>
          <w:numId w:val="696"/>
        </w:numPr>
        <w:contextualSpacing/>
      </w:pPr>
      <w:r>
        <w:t>&lt;draw:ellipse&gt;</w:t>
      </w:r>
    </w:p>
    <w:p w:rsidR="00D63733" w:rsidRDefault="00650F22">
      <w:pPr>
        <w:pStyle w:val="ListParagraph"/>
        <w:numPr>
          <w:ilvl w:val="0"/>
          <w:numId w:val="696"/>
        </w:numPr>
        <w:contextualSpacing/>
      </w:pPr>
      <w:r>
        <w:t>&lt;draw:caption&gt;</w:t>
      </w:r>
    </w:p>
    <w:p w:rsidR="00D63733" w:rsidRDefault="00650F22">
      <w:pPr>
        <w:pStyle w:val="ListParagraph"/>
        <w:numPr>
          <w:ilvl w:val="0"/>
          <w:numId w:val="696"/>
        </w:numPr>
        <w:contextualSpacing/>
      </w:pPr>
      <w:r>
        <w:t>&lt;draw:measure&gt;</w:t>
      </w:r>
    </w:p>
    <w:p w:rsidR="00D63733" w:rsidRDefault="00650F22">
      <w:pPr>
        <w:pStyle w:val="ListParagraph"/>
        <w:numPr>
          <w:ilvl w:val="0"/>
          <w:numId w:val="696"/>
        </w:numPr>
        <w:contextualSpacing/>
      </w:pPr>
      <w:r>
        <w:t>&lt;draw:text-box&gt;</w:t>
      </w:r>
    </w:p>
    <w:p w:rsidR="00D63733" w:rsidRDefault="00650F22">
      <w:pPr>
        <w:pStyle w:val="ListParagraph"/>
        <w:numPr>
          <w:ilvl w:val="0"/>
          <w:numId w:val="696"/>
        </w:numPr>
        <w:contextualSpacing/>
      </w:pPr>
      <w:r>
        <w:t>&lt;draw:frame&gt;</w:t>
      </w:r>
    </w:p>
    <w:p w:rsidR="00D63733" w:rsidRDefault="00650F22">
      <w:pPr>
        <w:pStyle w:val="ListParagraph"/>
        <w:numPr>
          <w:ilvl w:val="0"/>
          <w:numId w:val="696"/>
        </w:numPr>
      </w:pPr>
      <w:r>
        <w:t>&lt;draw:custom-shape&gt;</w:t>
      </w:r>
    </w:p>
    <w:p w:rsidR="00D63733" w:rsidRDefault="00650F22">
      <w:pPr>
        <w:pStyle w:val="Definition-Field2"/>
      </w:pPr>
      <w:r>
        <w:t>On read, the value for this property is always mapped as if it was "font-color" because this is the</w:t>
      </w:r>
      <w:r>
        <w:t xml:space="preserve"> only value supported in PowerPoint.</w:t>
      </w:r>
    </w:p>
    <w:p w:rsidR="00D63733" w:rsidRDefault="00650F22">
      <w:pPr>
        <w:pStyle w:val="Definition-Field2"/>
      </w:pPr>
      <w:r>
        <w:t xml:space="preserve">On write, for non-"none" strikethrough values, this property is always written as "font-color". </w:t>
      </w:r>
    </w:p>
    <w:p w:rsidR="00D63733" w:rsidRDefault="00650F22">
      <w:pPr>
        <w:pStyle w:val="Heading3"/>
      </w:pPr>
      <w:bookmarkStart w:id="1287" w:name="section_b91c7a0ff0b74be491143167581b511d"/>
      <w:bookmarkStart w:id="1288" w:name="_Toc466893316"/>
      <w:r>
        <w:t>Section 15.4.10, Line-Through Text</w:t>
      </w:r>
      <w:bookmarkEnd w:id="1287"/>
      <w:bookmarkEnd w:id="1288"/>
      <w:r>
        <w:fldChar w:fldCharType="begin"/>
      </w:r>
      <w:r>
        <w:instrText xml:space="preserve"> XE "Line-Through Text" </w:instrText>
      </w:r>
      <w:r>
        <w:fldChar w:fldCharType="end"/>
      </w:r>
    </w:p>
    <w:p w:rsidR="00D63733" w:rsidRDefault="00650F22">
      <w:pPr>
        <w:pStyle w:val="Definition-Field"/>
      </w:pPr>
      <w:r>
        <w:t xml:space="preserve">a.   </w:t>
      </w:r>
      <w:r>
        <w:rPr>
          <w:i/>
        </w:rPr>
        <w:t>The standard defines the attribute style:text-line-throu</w:t>
      </w:r>
      <w:r>
        <w:rPr>
          <w:i/>
        </w:rPr>
        <w:t>gh-text,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style:text-linethrough-text, contained within the element &lt;style:text-properties&gt;</w:t>
      </w:r>
    </w:p>
    <w:p w:rsidR="00D63733" w:rsidRDefault="00650F22">
      <w:pPr>
        <w:pStyle w:val="Definition-Field2"/>
      </w:pPr>
      <w:r>
        <w:t>Of</w:t>
      </w:r>
      <w:r>
        <w:t xml:space="preserve">ficeArt Math in Word 2013 does not support this attribute on save for text in SmartArt and chart titles and labels. </w:t>
      </w:r>
    </w:p>
    <w:p w:rsidR="00D63733" w:rsidRDefault="00650F22">
      <w:pPr>
        <w:pStyle w:val="Definition-Field"/>
      </w:pPr>
      <w:r>
        <w:t xml:space="preserve">c.   </w:t>
      </w:r>
      <w:r>
        <w:rPr>
          <w:i/>
        </w:rPr>
        <w:t>The standard defines the attribute style:text-line-through-text, contained within the element &lt;style:text-properties&gt;</w:t>
      </w:r>
    </w:p>
    <w:p w:rsidR="00D63733" w:rsidRDefault="00650F22">
      <w:pPr>
        <w:pStyle w:val="Definition-Field2"/>
      </w:pPr>
      <w:r>
        <w:t>This attribute i</w:t>
      </w:r>
      <w:r>
        <w:t>s not supported in Excel 2010, Excel 2013 or Excel 2016.</w:t>
      </w:r>
    </w:p>
    <w:p w:rsidR="00D63733" w:rsidRDefault="00650F22">
      <w:pPr>
        <w:pStyle w:val="Definition-Field"/>
      </w:pPr>
      <w:r>
        <w:t xml:space="preserve">d.   </w:t>
      </w:r>
      <w:r>
        <w:rPr>
          <w:i/>
        </w:rPr>
        <w:t>The standard defines the attribute style:text-linethrough-text, contained within the element &lt;style:text-properties&gt;</w:t>
      </w:r>
    </w:p>
    <w:p w:rsidR="00D63733" w:rsidRDefault="00650F22">
      <w:pPr>
        <w:pStyle w:val="Definition-Field2"/>
      </w:pPr>
      <w:r>
        <w:t>OfficeArt Math in Excel 2013 does not support this attribute on load for text</w:t>
      </w:r>
      <w:r>
        <w:t xml:space="preserve"> in any of the following elements:</w:t>
      </w:r>
    </w:p>
    <w:p w:rsidR="00D63733" w:rsidRDefault="00650F22">
      <w:pPr>
        <w:pStyle w:val="ListParagraph"/>
        <w:numPr>
          <w:ilvl w:val="0"/>
          <w:numId w:val="697"/>
        </w:numPr>
        <w:contextualSpacing/>
      </w:pPr>
      <w:r>
        <w:t>&lt;draw:rect&gt;</w:t>
      </w:r>
    </w:p>
    <w:p w:rsidR="00D63733" w:rsidRDefault="00650F22">
      <w:pPr>
        <w:pStyle w:val="ListParagraph"/>
        <w:numPr>
          <w:ilvl w:val="0"/>
          <w:numId w:val="697"/>
        </w:numPr>
        <w:contextualSpacing/>
      </w:pPr>
      <w:r>
        <w:t>&lt;draw:polyline&gt;</w:t>
      </w:r>
    </w:p>
    <w:p w:rsidR="00D63733" w:rsidRDefault="00650F22">
      <w:pPr>
        <w:pStyle w:val="ListParagraph"/>
        <w:numPr>
          <w:ilvl w:val="0"/>
          <w:numId w:val="697"/>
        </w:numPr>
        <w:contextualSpacing/>
      </w:pPr>
      <w:r>
        <w:t>&lt;draw:polygon&gt;</w:t>
      </w:r>
    </w:p>
    <w:p w:rsidR="00D63733" w:rsidRDefault="00650F22">
      <w:pPr>
        <w:pStyle w:val="ListParagraph"/>
        <w:numPr>
          <w:ilvl w:val="0"/>
          <w:numId w:val="697"/>
        </w:numPr>
        <w:contextualSpacing/>
      </w:pPr>
      <w:r>
        <w:t>&lt;draw:regular-polygon&gt;</w:t>
      </w:r>
    </w:p>
    <w:p w:rsidR="00D63733" w:rsidRDefault="00650F22">
      <w:pPr>
        <w:pStyle w:val="ListParagraph"/>
        <w:numPr>
          <w:ilvl w:val="0"/>
          <w:numId w:val="697"/>
        </w:numPr>
        <w:contextualSpacing/>
      </w:pPr>
      <w:r>
        <w:t>&lt;draw:path&gt;</w:t>
      </w:r>
    </w:p>
    <w:p w:rsidR="00D63733" w:rsidRDefault="00650F22">
      <w:pPr>
        <w:pStyle w:val="ListParagraph"/>
        <w:numPr>
          <w:ilvl w:val="0"/>
          <w:numId w:val="697"/>
        </w:numPr>
        <w:contextualSpacing/>
      </w:pPr>
      <w:r>
        <w:t>&lt;draw:circle&gt;</w:t>
      </w:r>
    </w:p>
    <w:p w:rsidR="00D63733" w:rsidRDefault="00650F22">
      <w:pPr>
        <w:pStyle w:val="ListParagraph"/>
        <w:numPr>
          <w:ilvl w:val="0"/>
          <w:numId w:val="697"/>
        </w:numPr>
        <w:contextualSpacing/>
      </w:pPr>
      <w:r>
        <w:t>&lt;draw:ellipse&gt;</w:t>
      </w:r>
    </w:p>
    <w:p w:rsidR="00D63733" w:rsidRDefault="00650F22">
      <w:pPr>
        <w:pStyle w:val="ListParagraph"/>
        <w:numPr>
          <w:ilvl w:val="0"/>
          <w:numId w:val="697"/>
        </w:numPr>
        <w:contextualSpacing/>
      </w:pPr>
      <w:r>
        <w:t>&lt;draw:caption&gt;</w:t>
      </w:r>
    </w:p>
    <w:p w:rsidR="00D63733" w:rsidRDefault="00650F22">
      <w:pPr>
        <w:pStyle w:val="ListParagraph"/>
        <w:numPr>
          <w:ilvl w:val="0"/>
          <w:numId w:val="697"/>
        </w:numPr>
        <w:contextualSpacing/>
      </w:pPr>
      <w:r>
        <w:t>&lt;draw:measure&gt;</w:t>
      </w:r>
    </w:p>
    <w:p w:rsidR="00D63733" w:rsidRDefault="00650F22">
      <w:pPr>
        <w:pStyle w:val="ListParagraph"/>
        <w:numPr>
          <w:ilvl w:val="0"/>
          <w:numId w:val="697"/>
        </w:numPr>
        <w:contextualSpacing/>
      </w:pPr>
      <w:r>
        <w:t>&lt;draw:frame&gt;</w:t>
      </w:r>
    </w:p>
    <w:p w:rsidR="00D63733" w:rsidRDefault="00650F22">
      <w:pPr>
        <w:pStyle w:val="ListParagraph"/>
        <w:numPr>
          <w:ilvl w:val="0"/>
          <w:numId w:val="697"/>
        </w:numPr>
        <w:contextualSpacing/>
      </w:pPr>
      <w:r>
        <w:t>&lt;draw:text-box&gt;</w:t>
      </w:r>
    </w:p>
    <w:p w:rsidR="00D63733" w:rsidRDefault="00650F22">
      <w:pPr>
        <w:pStyle w:val="ListParagraph"/>
        <w:numPr>
          <w:ilvl w:val="0"/>
          <w:numId w:val="697"/>
        </w:numPr>
      </w:pPr>
      <w:r>
        <w:t>&lt;draw:custom-shape&gt;</w:t>
      </w:r>
    </w:p>
    <w:p w:rsidR="00D63733" w:rsidRDefault="00650F22">
      <w:pPr>
        <w:pStyle w:val="Definition-Field2"/>
      </w:pPr>
      <w:r>
        <w:lastRenderedPageBreak/>
        <w:t xml:space="preserve">OfficeArt Math in Excel 2013 does </w:t>
      </w:r>
      <w:r>
        <w:t>not support this attribute on save for text in any of the following items:</w:t>
      </w:r>
    </w:p>
    <w:p w:rsidR="00D63733" w:rsidRDefault="00650F22">
      <w:pPr>
        <w:pStyle w:val="ListParagraph"/>
        <w:numPr>
          <w:ilvl w:val="0"/>
          <w:numId w:val="698"/>
        </w:numPr>
        <w:contextualSpacing/>
      </w:pPr>
      <w:r>
        <w:t>text boxes</w:t>
      </w:r>
    </w:p>
    <w:p w:rsidR="00D63733" w:rsidRDefault="00650F22">
      <w:pPr>
        <w:pStyle w:val="ListParagraph"/>
        <w:numPr>
          <w:ilvl w:val="0"/>
          <w:numId w:val="698"/>
        </w:numPr>
        <w:contextualSpacing/>
      </w:pPr>
      <w:r>
        <w:t>shapes</w:t>
      </w:r>
    </w:p>
    <w:p w:rsidR="00D63733" w:rsidRDefault="00650F22">
      <w:pPr>
        <w:pStyle w:val="ListParagraph"/>
        <w:numPr>
          <w:ilvl w:val="0"/>
          <w:numId w:val="698"/>
        </w:numPr>
        <w:contextualSpacing/>
      </w:pPr>
      <w:r>
        <w:t>SmartArt</w:t>
      </w:r>
    </w:p>
    <w:p w:rsidR="00D63733" w:rsidRDefault="00650F22">
      <w:pPr>
        <w:pStyle w:val="ListParagraph"/>
        <w:numPr>
          <w:ilvl w:val="0"/>
          <w:numId w:val="698"/>
        </w:numPr>
        <w:contextualSpacing/>
      </w:pPr>
      <w:r>
        <w:t>chart titles</w:t>
      </w:r>
    </w:p>
    <w:p w:rsidR="00D63733" w:rsidRDefault="00650F22">
      <w:pPr>
        <w:pStyle w:val="ListParagraph"/>
        <w:numPr>
          <w:ilvl w:val="0"/>
          <w:numId w:val="698"/>
        </w:numPr>
      </w:pPr>
      <w:r>
        <w:t xml:space="preserve">labels </w:t>
      </w:r>
    </w:p>
    <w:p w:rsidR="00D63733" w:rsidRDefault="00650F22">
      <w:pPr>
        <w:pStyle w:val="Definition-Field"/>
      </w:pPr>
      <w:r>
        <w:t xml:space="preserve">e.   </w:t>
      </w:r>
      <w:r>
        <w:rPr>
          <w:i/>
        </w:rPr>
        <w:t>The standard defines the attribute style:text-linethrough-text, contained within the element &lt;style:text-properties&gt;</w:t>
      </w:r>
    </w:p>
    <w:p w:rsidR="00D63733" w:rsidRDefault="00650F22">
      <w:pPr>
        <w:pStyle w:val="Definition-Field2"/>
      </w:pPr>
      <w:r>
        <w:t>OfficeArt M</w:t>
      </w:r>
      <w:r>
        <w:t>ath in PowerPoint 2013 does not support this attribute on load for text in the following elements:</w:t>
      </w:r>
    </w:p>
    <w:p w:rsidR="00D63733" w:rsidRDefault="00650F22">
      <w:pPr>
        <w:pStyle w:val="ListParagraph"/>
        <w:numPr>
          <w:ilvl w:val="0"/>
          <w:numId w:val="699"/>
        </w:numPr>
        <w:contextualSpacing/>
      </w:pPr>
      <w:r>
        <w:t>&lt;draw:rect&gt;</w:t>
      </w:r>
    </w:p>
    <w:p w:rsidR="00D63733" w:rsidRDefault="00650F22">
      <w:pPr>
        <w:pStyle w:val="ListParagraph"/>
        <w:numPr>
          <w:ilvl w:val="0"/>
          <w:numId w:val="699"/>
        </w:numPr>
        <w:contextualSpacing/>
      </w:pPr>
      <w:r>
        <w:t>&lt;draw:polyline&gt;</w:t>
      </w:r>
    </w:p>
    <w:p w:rsidR="00D63733" w:rsidRDefault="00650F22">
      <w:pPr>
        <w:pStyle w:val="ListParagraph"/>
        <w:numPr>
          <w:ilvl w:val="0"/>
          <w:numId w:val="699"/>
        </w:numPr>
        <w:contextualSpacing/>
      </w:pPr>
      <w:r>
        <w:t>&lt;draw:polygon&gt;</w:t>
      </w:r>
    </w:p>
    <w:p w:rsidR="00D63733" w:rsidRDefault="00650F22">
      <w:pPr>
        <w:pStyle w:val="ListParagraph"/>
        <w:numPr>
          <w:ilvl w:val="0"/>
          <w:numId w:val="699"/>
        </w:numPr>
        <w:contextualSpacing/>
      </w:pPr>
      <w:r>
        <w:t>&lt;draw:regular-polygon&gt;</w:t>
      </w:r>
    </w:p>
    <w:p w:rsidR="00D63733" w:rsidRDefault="00650F22">
      <w:pPr>
        <w:pStyle w:val="ListParagraph"/>
        <w:numPr>
          <w:ilvl w:val="0"/>
          <w:numId w:val="699"/>
        </w:numPr>
        <w:contextualSpacing/>
      </w:pPr>
      <w:r>
        <w:t>&lt;draw:path&gt;</w:t>
      </w:r>
    </w:p>
    <w:p w:rsidR="00D63733" w:rsidRDefault="00650F22">
      <w:pPr>
        <w:pStyle w:val="ListParagraph"/>
        <w:numPr>
          <w:ilvl w:val="0"/>
          <w:numId w:val="699"/>
        </w:numPr>
        <w:contextualSpacing/>
      </w:pPr>
      <w:r>
        <w:t>&lt;draw:circle&gt;</w:t>
      </w:r>
    </w:p>
    <w:p w:rsidR="00D63733" w:rsidRDefault="00650F22">
      <w:pPr>
        <w:pStyle w:val="ListParagraph"/>
        <w:numPr>
          <w:ilvl w:val="0"/>
          <w:numId w:val="699"/>
        </w:numPr>
        <w:contextualSpacing/>
      </w:pPr>
      <w:r>
        <w:t>&lt;draw:ellipse&gt;</w:t>
      </w:r>
    </w:p>
    <w:p w:rsidR="00D63733" w:rsidRDefault="00650F22">
      <w:pPr>
        <w:pStyle w:val="ListParagraph"/>
        <w:numPr>
          <w:ilvl w:val="0"/>
          <w:numId w:val="699"/>
        </w:numPr>
        <w:contextualSpacing/>
      </w:pPr>
      <w:r>
        <w:t>&lt;draw:caption&gt;</w:t>
      </w:r>
    </w:p>
    <w:p w:rsidR="00D63733" w:rsidRDefault="00650F22">
      <w:pPr>
        <w:pStyle w:val="ListParagraph"/>
        <w:numPr>
          <w:ilvl w:val="0"/>
          <w:numId w:val="699"/>
        </w:numPr>
        <w:contextualSpacing/>
      </w:pPr>
      <w:r>
        <w:t>&lt;draw:measure&gt;</w:t>
      </w:r>
    </w:p>
    <w:p w:rsidR="00D63733" w:rsidRDefault="00650F22">
      <w:pPr>
        <w:pStyle w:val="ListParagraph"/>
        <w:numPr>
          <w:ilvl w:val="0"/>
          <w:numId w:val="699"/>
        </w:numPr>
        <w:contextualSpacing/>
      </w:pPr>
      <w:r>
        <w:t>&lt;draw:text-box&gt;</w:t>
      </w:r>
    </w:p>
    <w:p w:rsidR="00D63733" w:rsidRDefault="00650F22">
      <w:pPr>
        <w:pStyle w:val="ListParagraph"/>
        <w:numPr>
          <w:ilvl w:val="0"/>
          <w:numId w:val="699"/>
        </w:numPr>
        <w:contextualSpacing/>
      </w:pPr>
      <w:r>
        <w:t>&lt;</w:t>
      </w:r>
      <w:r>
        <w:t>draw:frame&gt;</w:t>
      </w:r>
    </w:p>
    <w:p w:rsidR="00D63733" w:rsidRDefault="00650F22">
      <w:pPr>
        <w:pStyle w:val="ListParagraph"/>
        <w:numPr>
          <w:ilvl w:val="0"/>
          <w:numId w:val="699"/>
        </w:numPr>
      </w:pPr>
      <w:r>
        <w:t xml:space="preserve">&lt;draw:custom-shape&gt;. </w:t>
      </w:r>
    </w:p>
    <w:p w:rsidR="00D63733" w:rsidRDefault="00650F22">
      <w:pPr>
        <w:pStyle w:val="Heading3"/>
      </w:pPr>
      <w:bookmarkStart w:id="1289" w:name="section_4b2123c822e543cd99ee86e952ad775c"/>
      <w:bookmarkStart w:id="1290" w:name="_Toc466893317"/>
      <w:r>
        <w:t>Section 15.4.11, Line-Through Text Style</w:t>
      </w:r>
      <w:bookmarkEnd w:id="1289"/>
      <w:bookmarkEnd w:id="1290"/>
      <w:r>
        <w:fldChar w:fldCharType="begin"/>
      </w:r>
      <w:r>
        <w:instrText xml:space="preserve"> XE "Line-Through Text Style" </w:instrText>
      </w:r>
      <w:r>
        <w:fldChar w:fldCharType="end"/>
      </w:r>
    </w:p>
    <w:p w:rsidR="00D63733" w:rsidRDefault="00650F22">
      <w:pPr>
        <w:pStyle w:val="Definition-Field"/>
      </w:pPr>
      <w:r>
        <w:t xml:space="preserve">a.   </w:t>
      </w:r>
      <w:r>
        <w:rPr>
          <w:i/>
        </w:rPr>
        <w:t>The standard defines the attribute style:text-line-through-text-style, contained within the element &lt;style:text-properties&gt;</w:t>
      </w:r>
    </w:p>
    <w:p w:rsidR="00D63733" w:rsidRDefault="00650F22">
      <w:pPr>
        <w:pStyle w:val="Definition-Field2"/>
      </w:pPr>
      <w:r>
        <w:t>This attribute is no</w:t>
      </w:r>
      <w:r>
        <w:t>t supported in Word 2010, Word 2013 or Word 2016.</w:t>
      </w:r>
    </w:p>
    <w:p w:rsidR="00D63733" w:rsidRDefault="00650F22">
      <w:pPr>
        <w:pStyle w:val="Definition-Field"/>
      </w:pPr>
      <w:r>
        <w:t xml:space="preserve">b.   </w:t>
      </w:r>
      <w:r>
        <w:rPr>
          <w:i/>
        </w:rPr>
        <w:t>The standard defines the attribute style:text-linethrough-text-style, contained within the element &lt;style:text-properties&gt;</w:t>
      </w:r>
    </w:p>
    <w:p w:rsidR="00D63733" w:rsidRDefault="00650F22">
      <w:pPr>
        <w:pStyle w:val="Definition-Field2"/>
      </w:pPr>
      <w:r>
        <w:t>OfficeArt Math in Word 2013 does not support this attribute on save for text i</w:t>
      </w:r>
      <w:r>
        <w:t xml:space="preserve">n SmartArt and chart titles and labels. </w:t>
      </w:r>
    </w:p>
    <w:p w:rsidR="00D63733" w:rsidRDefault="00650F22">
      <w:pPr>
        <w:pStyle w:val="Definition-Field"/>
      </w:pPr>
      <w:r>
        <w:t xml:space="preserve">c.   </w:t>
      </w:r>
      <w:r>
        <w:rPr>
          <w:i/>
        </w:rPr>
        <w:t>The standard defines the attribute style:text-line-through-text-style,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w:t>
      </w:r>
      <w:r>
        <w:rPr>
          <w:i/>
        </w:rPr>
        <w:t>dard defines the attribute style:text-linethrough-text-style, contained within the element &lt;style:text-properties&gt;</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700"/>
        </w:numPr>
        <w:contextualSpacing/>
      </w:pPr>
      <w:r>
        <w:t>&lt;draw:rect&gt;</w:t>
      </w:r>
    </w:p>
    <w:p w:rsidR="00D63733" w:rsidRDefault="00650F22">
      <w:pPr>
        <w:pStyle w:val="ListParagraph"/>
        <w:numPr>
          <w:ilvl w:val="0"/>
          <w:numId w:val="700"/>
        </w:numPr>
        <w:contextualSpacing/>
      </w:pPr>
      <w:r>
        <w:t>&lt;draw:polyline&gt;</w:t>
      </w:r>
    </w:p>
    <w:p w:rsidR="00D63733" w:rsidRDefault="00650F22">
      <w:pPr>
        <w:pStyle w:val="ListParagraph"/>
        <w:numPr>
          <w:ilvl w:val="0"/>
          <w:numId w:val="700"/>
        </w:numPr>
        <w:contextualSpacing/>
      </w:pPr>
      <w:r>
        <w:t>&lt;</w:t>
      </w:r>
      <w:r>
        <w:t>draw:polygon&gt;</w:t>
      </w:r>
    </w:p>
    <w:p w:rsidR="00D63733" w:rsidRDefault="00650F22">
      <w:pPr>
        <w:pStyle w:val="ListParagraph"/>
        <w:numPr>
          <w:ilvl w:val="0"/>
          <w:numId w:val="700"/>
        </w:numPr>
        <w:contextualSpacing/>
      </w:pPr>
      <w:r>
        <w:t>&lt;draw:regular-polygon&gt;</w:t>
      </w:r>
    </w:p>
    <w:p w:rsidR="00D63733" w:rsidRDefault="00650F22">
      <w:pPr>
        <w:pStyle w:val="ListParagraph"/>
        <w:numPr>
          <w:ilvl w:val="0"/>
          <w:numId w:val="700"/>
        </w:numPr>
        <w:contextualSpacing/>
      </w:pPr>
      <w:r>
        <w:t>&lt;draw:path&gt;</w:t>
      </w:r>
    </w:p>
    <w:p w:rsidR="00D63733" w:rsidRDefault="00650F22">
      <w:pPr>
        <w:pStyle w:val="ListParagraph"/>
        <w:numPr>
          <w:ilvl w:val="0"/>
          <w:numId w:val="700"/>
        </w:numPr>
        <w:contextualSpacing/>
      </w:pPr>
      <w:r>
        <w:t>&lt;draw:circle&gt;</w:t>
      </w:r>
    </w:p>
    <w:p w:rsidR="00D63733" w:rsidRDefault="00650F22">
      <w:pPr>
        <w:pStyle w:val="ListParagraph"/>
        <w:numPr>
          <w:ilvl w:val="0"/>
          <w:numId w:val="700"/>
        </w:numPr>
        <w:contextualSpacing/>
      </w:pPr>
      <w:r>
        <w:t>&lt;draw:ellipse&gt;</w:t>
      </w:r>
    </w:p>
    <w:p w:rsidR="00D63733" w:rsidRDefault="00650F22">
      <w:pPr>
        <w:pStyle w:val="ListParagraph"/>
        <w:numPr>
          <w:ilvl w:val="0"/>
          <w:numId w:val="700"/>
        </w:numPr>
        <w:contextualSpacing/>
      </w:pPr>
      <w:r>
        <w:lastRenderedPageBreak/>
        <w:t>&lt;draw:caption&gt;</w:t>
      </w:r>
    </w:p>
    <w:p w:rsidR="00D63733" w:rsidRDefault="00650F22">
      <w:pPr>
        <w:pStyle w:val="ListParagraph"/>
        <w:numPr>
          <w:ilvl w:val="0"/>
          <w:numId w:val="700"/>
        </w:numPr>
        <w:contextualSpacing/>
      </w:pPr>
      <w:r>
        <w:t>&lt;draw:measure&gt;</w:t>
      </w:r>
    </w:p>
    <w:p w:rsidR="00D63733" w:rsidRDefault="00650F22">
      <w:pPr>
        <w:pStyle w:val="ListParagraph"/>
        <w:numPr>
          <w:ilvl w:val="0"/>
          <w:numId w:val="700"/>
        </w:numPr>
        <w:contextualSpacing/>
      </w:pPr>
      <w:r>
        <w:t>&lt;draw:frame&gt;</w:t>
      </w:r>
    </w:p>
    <w:p w:rsidR="00D63733" w:rsidRDefault="00650F22">
      <w:pPr>
        <w:pStyle w:val="ListParagraph"/>
        <w:numPr>
          <w:ilvl w:val="0"/>
          <w:numId w:val="700"/>
        </w:numPr>
        <w:contextualSpacing/>
      </w:pPr>
      <w:r>
        <w:t>&lt;draw:text-box&gt;</w:t>
      </w:r>
    </w:p>
    <w:p w:rsidR="00D63733" w:rsidRDefault="00650F22">
      <w:pPr>
        <w:pStyle w:val="ListParagraph"/>
        <w:numPr>
          <w:ilvl w:val="0"/>
          <w:numId w:val="700"/>
        </w:numPr>
      </w:pPr>
      <w:r>
        <w:t>&lt;draw:custom-shape&gt;</w:t>
      </w:r>
    </w:p>
    <w:p w:rsidR="00D63733" w:rsidRDefault="00650F22">
      <w:pPr>
        <w:pStyle w:val="Definition-Field2"/>
      </w:pPr>
      <w:r>
        <w:t>OfficeArt Math in Excel 2013 does not support this attribute on save for text in any of the followi</w:t>
      </w:r>
      <w:r>
        <w:t>ng items:</w:t>
      </w:r>
    </w:p>
    <w:p w:rsidR="00D63733" w:rsidRDefault="00650F22">
      <w:pPr>
        <w:pStyle w:val="ListParagraph"/>
        <w:numPr>
          <w:ilvl w:val="0"/>
          <w:numId w:val="701"/>
        </w:numPr>
        <w:contextualSpacing/>
      </w:pPr>
      <w:r>
        <w:t>text boxes</w:t>
      </w:r>
    </w:p>
    <w:p w:rsidR="00D63733" w:rsidRDefault="00650F22">
      <w:pPr>
        <w:pStyle w:val="ListParagraph"/>
        <w:numPr>
          <w:ilvl w:val="0"/>
          <w:numId w:val="701"/>
        </w:numPr>
        <w:contextualSpacing/>
      </w:pPr>
      <w:r>
        <w:t>shapes</w:t>
      </w:r>
    </w:p>
    <w:p w:rsidR="00D63733" w:rsidRDefault="00650F22">
      <w:pPr>
        <w:pStyle w:val="ListParagraph"/>
        <w:numPr>
          <w:ilvl w:val="0"/>
          <w:numId w:val="701"/>
        </w:numPr>
        <w:contextualSpacing/>
      </w:pPr>
      <w:r>
        <w:t>SmartArt</w:t>
      </w:r>
    </w:p>
    <w:p w:rsidR="00D63733" w:rsidRDefault="00650F22">
      <w:pPr>
        <w:pStyle w:val="ListParagraph"/>
        <w:numPr>
          <w:ilvl w:val="0"/>
          <w:numId w:val="701"/>
        </w:numPr>
        <w:contextualSpacing/>
      </w:pPr>
      <w:r>
        <w:t>chart titles</w:t>
      </w:r>
    </w:p>
    <w:p w:rsidR="00D63733" w:rsidRDefault="00650F22">
      <w:pPr>
        <w:pStyle w:val="ListParagraph"/>
        <w:numPr>
          <w:ilvl w:val="0"/>
          <w:numId w:val="701"/>
        </w:numPr>
      </w:pPr>
      <w:r>
        <w:t xml:space="preserve">labels </w:t>
      </w:r>
    </w:p>
    <w:p w:rsidR="00D63733" w:rsidRDefault="00650F22">
      <w:pPr>
        <w:pStyle w:val="Definition-Field"/>
      </w:pPr>
      <w:r>
        <w:t xml:space="preserve">e.   </w:t>
      </w:r>
      <w:r>
        <w:rPr>
          <w:i/>
        </w:rPr>
        <w:t>The standard defines the attribute style:text-linethrough-text-style, contained within the element &lt;style:text-properties&gt;</w:t>
      </w:r>
    </w:p>
    <w:p w:rsidR="00D63733" w:rsidRDefault="00650F22">
      <w:pPr>
        <w:pStyle w:val="Definition-Field2"/>
      </w:pPr>
      <w:r>
        <w:t xml:space="preserve">OfficeArt Math in PowerPoint 2013 does not support this attribute on </w:t>
      </w:r>
      <w:r>
        <w:t>load for text in the following elements:</w:t>
      </w:r>
    </w:p>
    <w:p w:rsidR="00D63733" w:rsidRDefault="00650F22">
      <w:pPr>
        <w:pStyle w:val="ListParagraph"/>
        <w:numPr>
          <w:ilvl w:val="0"/>
          <w:numId w:val="702"/>
        </w:numPr>
        <w:contextualSpacing/>
      </w:pPr>
      <w:r>
        <w:t>&lt;draw:rect&gt;</w:t>
      </w:r>
    </w:p>
    <w:p w:rsidR="00D63733" w:rsidRDefault="00650F22">
      <w:pPr>
        <w:pStyle w:val="ListParagraph"/>
        <w:numPr>
          <w:ilvl w:val="0"/>
          <w:numId w:val="702"/>
        </w:numPr>
        <w:contextualSpacing/>
      </w:pPr>
      <w:r>
        <w:t>&lt;draw:polyline&gt;</w:t>
      </w:r>
    </w:p>
    <w:p w:rsidR="00D63733" w:rsidRDefault="00650F22">
      <w:pPr>
        <w:pStyle w:val="ListParagraph"/>
        <w:numPr>
          <w:ilvl w:val="0"/>
          <w:numId w:val="702"/>
        </w:numPr>
        <w:contextualSpacing/>
      </w:pPr>
      <w:r>
        <w:t>&lt;draw:polygon&gt;</w:t>
      </w:r>
    </w:p>
    <w:p w:rsidR="00D63733" w:rsidRDefault="00650F22">
      <w:pPr>
        <w:pStyle w:val="ListParagraph"/>
        <w:numPr>
          <w:ilvl w:val="0"/>
          <w:numId w:val="702"/>
        </w:numPr>
        <w:contextualSpacing/>
      </w:pPr>
      <w:r>
        <w:t>&lt;draw:regular-polygon&gt;</w:t>
      </w:r>
    </w:p>
    <w:p w:rsidR="00D63733" w:rsidRDefault="00650F22">
      <w:pPr>
        <w:pStyle w:val="ListParagraph"/>
        <w:numPr>
          <w:ilvl w:val="0"/>
          <w:numId w:val="702"/>
        </w:numPr>
        <w:contextualSpacing/>
      </w:pPr>
      <w:r>
        <w:t>&lt;draw:path&gt;</w:t>
      </w:r>
    </w:p>
    <w:p w:rsidR="00D63733" w:rsidRDefault="00650F22">
      <w:pPr>
        <w:pStyle w:val="ListParagraph"/>
        <w:numPr>
          <w:ilvl w:val="0"/>
          <w:numId w:val="702"/>
        </w:numPr>
        <w:contextualSpacing/>
      </w:pPr>
      <w:r>
        <w:t>&lt;draw:circle&gt;</w:t>
      </w:r>
    </w:p>
    <w:p w:rsidR="00D63733" w:rsidRDefault="00650F22">
      <w:pPr>
        <w:pStyle w:val="ListParagraph"/>
        <w:numPr>
          <w:ilvl w:val="0"/>
          <w:numId w:val="702"/>
        </w:numPr>
        <w:contextualSpacing/>
      </w:pPr>
      <w:r>
        <w:t>&lt;draw:ellipse&gt;</w:t>
      </w:r>
    </w:p>
    <w:p w:rsidR="00D63733" w:rsidRDefault="00650F22">
      <w:pPr>
        <w:pStyle w:val="ListParagraph"/>
        <w:numPr>
          <w:ilvl w:val="0"/>
          <w:numId w:val="702"/>
        </w:numPr>
        <w:contextualSpacing/>
      </w:pPr>
      <w:r>
        <w:t>&lt;draw:caption&gt;</w:t>
      </w:r>
    </w:p>
    <w:p w:rsidR="00D63733" w:rsidRDefault="00650F22">
      <w:pPr>
        <w:pStyle w:val="ListParagraph"/>
        <w:numPr>
          <w:ilvl w:val="0"/>
          <w:numId w:val="702"/>
        </w:numPr>
        <w:contextualSpacing/>
      </w:pPr>
      <w:r>
        <w:t>&lt;draw:measure&gt;</w:t>
      </w:r>
    </w:p>
    <w:p w:rsidR="00D63733" w:rsidRDefault="00650F22">
      <w:pPr>
        <w:pStyle w:val="ListParagraph"/>
        <w:numPr>
          <w:ilvl w:val="0"/>
          <w:numId w:val="702"/>
        </w:numPr>
        <w:contextualSpacing/>
      </w:pPr>
      <w:r>
        <w:t>&lt;draw:text-box&gt;</w:t>
      </w:r>
    </w:p>
    <w:p w:rsidR="00D63733" w:rsidRDefault="00650F22">
      <w:pPr>
        <w:pStyle w:val="ListParagraph"/>
        <w:numPr>
          <w:ilvl w:val="0"/>
          <w:numId w:val="702"/>
        </w:numPr>
        <w:contextualSpacing/>
      </w:pPr>
      <w:r>
        <w:t>&lt;draw:frame&gt;</w:t>
      </w:r>
    </w:p>
    <w:p w:rsidR="00D63733" w:rsidRDefault="00650F22">
      <w:pPr>
        <w:pStyle w:val="ListParagraph"/>
        <w:numPr>
          <w:ilvl w:val="0"/>
          <w:numId w:val="702"/>
        </w:numPr>
      </w:pPr>
      <w:r>
        <w:t xml:space="preserve">&lt;draw:custom-shape&gt;. </w:t>
      </w:r>
    </w:p>
    <w:p w:rsidR="00D63733" w:rsidRDefault="00650F22">
      <w:pPr>
        <w:pStyle w:val="Heading3"/>
      </w:pPr>
      <w:bookmarkStart w:id="1291" w:name="section_4efa193dee3047629e4312e893a3d6d0"/>
      <w:bookmarkStart w:id="1292" w:name="_Toc466893318"/>
      <w:r>
        <w:t>Section 15.4.12, Text Position</w:t>
      </w:r>
      <w:bookmarkEnd w:id="1291"/>
      <w:bookmarkEnd w:id="1292"/>
      <w:r>
        <w:fldChar w:fldCharType="begin"/>
      </w:r>
      <w:r>
        <w:instrText xml:space="preserve"> XE "Text Position" </w:instrText>
      </w:r>
      <w:r>
        <w:fldChar w:fldCharType="end"/>
      </w:r>
    </w:p>
    <w:p w:rsidR="00D63733" w:rsidRDefault="00650F22">
      <w:pPr>
        <w:pStyle w:val="Definition-Field"/>
      </w:pPr>
      <w:r>
        <w:t xml:space="preserve">a.   </w:t>
      </w:r>
      <w:r>
        <w:rPr>
          <w:i/>
        </w:rPr>
        <w:t>The standard defines the attribute style:text-position,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Word applies the style:text-posit</w:t>
      </w:r>
      <w:r>
        <w:t>ion property as a vertical position change, with the following exceptions:</w:t>
      </w:r>
    </w:p>
    <w:p w:rsidR="00D63733" w:rsidRDefault="00650F22">
      <w:pPr>
        <w:pStyle w:val="ListParagraph"/>
        <w:numPr>
          <w:ilvl w:val="0"/>
          <w:numId w:val="703"/>
        </w:numPr>
        <w:contextualSpacing/>
      </w:pPr>
      <w:r>
        <w:t>If the second item in the style:text-position attribute string value is less than 67% then Word displays the text as subscripted or superscripted, instead of applying a vertical pos</w:t>
      </w:r>
      <w:r>
        <w:t>ition change to the text.</w:t>
      </w:r>
    </w:p>
    <w:p w:rsidR="00D63733" w:rsidRDefault="00650F22">
      <w:pPr>
        <w:pStyle w:val="ListParagraph"/>
        <w:numPr>
          <w:ilvl w:val="0"/>
          <w:numId w:val="703"/>
        </w:numPr>
      </w:pPr>
      <w:r>
        <w:tab/>
        <w:t>If the second item in the style:text-position attribute string value is greater than 67% and "sub" or "sup" is the first item in the string, then Word displays the text as subscripted or superscripted, instead of applying a vertical position change to the</w:t>
      </w:r>
      <w:r>
        <w:t xml:space="preserve"> text. </w:t>
      </w:r>
    </w:p>
    <w:p w:rsidR="00D63733" w:rsidRDefault="00650F22">
      <w:pPr>
        <w:pStyle w:val="Definition-Field2"/>
      </w:pPr>
      <w:r>
        <w:t xml:space="preserve">OfficeArt Math in Word 2013 supports this attribute on save for text in SmartArt.   The vertical text position value is always written as a percentage. </w:t>
      </w:r>
    </w:p>
    <w:p w:rsidR="00D63733" w:rsidRDefault="00650F22">
      <w:pPr>
        <w:pStyle w:val="Definition-Field"/>
      </w:pPr>
      <w:r>
        <w:t xml:space="preserve">b.   </w:t>
      </w:r>
      <w:r>
        <w:rPr>
          <w:i/>
        </w:rPr>
        <w:t>The standard defines the attribute style:text-position, contained within the element &lt;styl</w:t>
      </w:r>
      <w:r>
        <w:rPr>
          <w:i/>
        </w:rPr>
        <w:t>e:text-properties&gt;</w:t>
      </w:r>
    </w:p>
    <w:p w:rsidR="00D63733" w:rsidRDefault="00650F22">
      <w:pPr>
        <w:pStyle w:val="Definition-Field2"/>
      </w:pPr>
      <w:r>
        <w:t>This attribute is supported in Excel 2010 and Excel 2013.</w:t>
      </w:r>
    </w:p>
    <w:p w:rsidR="00D63733" w:rsidRDefault="00650F22">
      <w:pPr>
        <w:pStyle w:val="Definition-Field2"/>
      </w:pPr>
      <w:r>
        <w:lastRenderedPageBreak/>
        <w:t>The following enumerations map to a superscript value of 33 percent:</w:t>
      </w:r>
    </w:p>
    <w:p w:rsidR="00D63733" w:rsidRDefault="00650F22">
      <w:pPr>
        <w:pStyle w:val="ListParagraph"/>
        <w:numPr>
          <w:ilvl w:val="0"/>
          <w:numId w:val="704"/>
        </w:numPr>
        <w:contextualSpacing/>
      </w:pPr>
      <w:r>
        <w:t>super</w:t>
      </w:r>
    </w:p>
    <w:p w:rsidR="00D63733" w:rsidRDefault="00650F22">
      <w:pPr>
        <w:pStyle w:val="ListParagraph"/>
        <w:numPr>
          <w:ilvl w:val="0"/>
          <w:numId w:val="704"/>
        </w:numPr>
        <w:contextualSpacing/>
      </w:pPr>
      <w:r>
        <w:t>super &lt;positive percent&gt;</w:t>
      </w:r>
    </w:p>
    <w:p w:rsidR="00D63733" w:rsidRDefault="00650F22">
      <w:pPr>
        <w:pStyle w:val="ListParagraph"/>
        <w:numPr>
          <w:ilvl w:val="0"/>
          <w:numId w:val="704"/>
        </w:numPr>
        <w:contextualSpacing/>
      </w:pPr>
      <w:r>
        <w:t>&lt;positive percent&gt;</w:t>
      </w:r>
    </w:p>
    <w:p w:rsidR="00D63733" w:rsidRDefault="00650F22">
      <w:pPr>
        <w:pStyle w:val="ListParagraph"/>
        <w:numPr>
          <w:ilvl w:val="0"/>
          <w:numId w:val="704"/>
        </w:numPr>
      </w:pPr>
      <w:r>
        <w:t>sub &lt;negative percent&gt;</w:t>
      </w:r>
    </w:p>
    <w:p w:rsidR="00D63733" w:rsidRDefault="00650F22">
      <w:pPr>
        <w:pStyle w:val="Definition-Field2"/>
      </w:pPr>
      <w:r>
        <w:t>The following enumerations map to a s</w:t>
      </w:r>
      <w:r>
        <w:t>ubscript value of -33 percent:</w:t>
      </w:r>
    </w:p>
    <w:p w:rsidR="00D63733" w:rsidRDefault="00650F22">
      <w:pPr>
        <w:pStyle w:val="ListParagraph"/>
        <w:numPr>
          <w:ilvl w:val="0"/>
          <w:numId w:val="705"/>
        </w:numPr>
        <w:contextualSpacing/>
      </w:pPr>
      <w:r>
        <w:t>sub</w:t>
      </w:r>
    </w:p>
    <w:p w:rsidR="00D63733" w:rsidRDefault="00650F22">
      <w:pPr>
        <w:pStyle w:val="ListParagraph"/>
        <w:numPr>
          <w:ilvl w:val="0"/>
          <w:numId w:val="705"/>
        </w:numPr>
        <w:contextualSpacing/>
      </w:pPr>
      <w:r>
        <w:t>sub &lt;positive percent&gt;</w:t>
      </w:r>
    </w:p>
    <w:p w:rsidR="00D63733" w:rsidRDefault="00650F22">
      <w:pPr>
        <w:pStyle w:val="ListParagraph"/>
        <w:numPr>
          <w:ilvl w:val="0"/>
          <w:numId w:val="705"/>
        </w:numPr>
        <w:contextualSpacing/>
      </w:pPr>
      <w:r>
        <w:t>&lt;negative percent&gt;</w:t>
      </w:r>
    </w:p>
    <w:p w:rsidR="00D63733" w:rsidRDefault="00650F22">
      <w:pPr>
        <w:pStyle w:val="ListParagraph"/>
        <w:numPr>
          <w:ilvl w:val="0"/>
          <w:numId w:val="705"/>
        </w:numPr>
      </w:pPr>
      <w:r>
        <w:t>super &lt;negative percent&gt;</w:t>
      </w:r>
    </w:p>
    <w:p w:rsidR="00D63733" w:rsidRDefault="00650F22">
      <w:pPr>
        <w:pStyle w:val="Definition-Field2"/>
      </w:pPr>
      <w:r>
        <w:t xml:space="preserve">Enumerations with a value of 0 percent map to the No Vertical Alignment Setting. </w:t>
      </w:r>
    </w:p>
    <w:p w:rsidR="00D63733" w:rsidRDefault="00650F22">
      <w:pPr>
        <w:pStyle w:val="Definition-Field2"/>
      </w:pPr>
      <w:r>
        <w:t>OfficeArt Math in Excel 2013 supports this attribute on save for text in</w:t>
      </w:r>
      <w:r>
        <w:t xml:space="preserve"> text boxes and shapes and SmartArt, and on load for text in the following elements:</w:t>
      </w:r>
    </w:p>
    <w:p w:rsidR="00D63733" w:rsidRDefault="00650F22">
      <w:pPr>
        <w:pStyle w:val="ListParagraph"/>
        <w:numPr>
          <w:ilvl w:val="0"/>
          <w:numId w:val="706"/>
        </w:numPr>
        <w:contextualSpacing/>
      </w:pPr>
      <w:r>
        <w:t>&lt;draw:rect&gt;</w:t>
      </w:r>
    </w:p>
    <w:p w:rsidR="00D63733" w:rsidRDefault="00650F22">
      <w:pPr>
        <w:pStyle w:val="ListParagraph"/>
        <w:numPr>
          <w:ilvl w:val="0"/>
          <w:numId w:val="706"/>
        </w:numPr>
        <w:contextualSpacing/>
      </w:pPr>
      <w:r>
        <w:t>&lt;draw:polyline&gt;</w:t>
      </w:r>
    </w:p>
    <w:p w:rsidR="00D63733" w:rsidRDefault="00650F22">
      <w:pPr>
        <w:pStyle w:val="ListParagraph"/>
        <w:numPr>
          <w:ilvl w:val="0"/>
          <w:numId w:val="706"/>
        </w:numPr>
        <w:contextualSpacing/>
      </w:pPr>
      <w:r>
        <w:t>&lt;draw:polygon&gt;</w:t>
      </w:r>
    </w:p>
    <w:p w:rsidR="00D63733" w:rsidRDefault="00650F22">
      <w:pPr>
        <w:pStyle w:val="ListParagraph"/>
        <w:numPr>
          <w:ilvl w:val="0"/>
          <w:numId w:val="706"/>
        </w:numPr>
        <w:contextualSpacing/>
      </w:pPr>
      <w:r>
        <w:t>&lt;draw:regular-polygon&gt;</w:t>
      </w:r>
    </w:p>
    <w:p w:rsidR="00D63733" w:rsidRDefault="00650F22">
      <w:pPr>
        <w:pStyle w:val="ListParagraph"/>
        <w:numPr>
          <w:ilvl w:val="0"/>
          <w:numId w:val="706"/>
        </w:numPr>
        <w:contextualSpacing/>
      </w:pPr>
      <w:r>
        <w:t>&lt;draw:path&gt;</w:t>
      </w:r>
    </w:p>
    <w:p w:rsidR="00D63733" w:rsidRDefault="00650F22">
      <w:pPr>
        <w:pStyle w:val="ListParagraph"/>
        <w:numPr>
          <w:ilvl w:val="0"/>
          <w:numId w:val="706"/>
        </w:numPr>
        <w:contextualSpacing/>
      </w:pPr>
      <w:r>
        <w:t>&lt;draw:circle&gt;</w:t>
      </w:r>
    </w:p>
    <w:p w:rsidR="00D63733" w:rsidRDefault="00650F22">
      <w:pPr>
        <w:pStyle w:val="ListParagraph"/>
        <w:numPr>
          <w:ilvl w:val="0"/>
          <w:numId w:val="706"/>
        </w:numPr>
        <w:contextualSpacing/>
      </w:pPr>
      <w:r>
        <w:t>&lt;draw:ellipse&gt;</w:t>
      </w:r>
    </w:p>
    <w:p w:rsidR="00D63733" w:rsidRDefault="00650F22">
      <w:pPr>
        <w:pStyle w:val="ListParagraph"/>
        <w:numPr>
          <w:ilvl w:val="0"/>
          <w:numId w:val="706"/>
        </w:numPr>
        <w:contextualSpacing/>
      </w:pPr>
      <w:r>
        <w:t>&lt;draw:caption&gt;</w:t>
      </w:r>
    </w:p>
    <w:p w:rsidR="00D63733" w:rsidRDefault="00650F22">
      <w:pPr>
        <w:pStyle w:val="ListParagraph"/>
        <w:numPr>
          <w:ilvl w:val="0"/>
          <w:numId w:val="706"/>
        </w:numPr>
        <w:contextualSpacing/>
      </w:pPr>
      <w:r>
        <w:t>&lt;draw:measure&gt;</w:t>
      </w:r>
    </w:p>
    <w:p w:rsidR="00D63733" w:rsidRDefault="00650F22">
      <w:pPr>
        <w:pStyle w:val="ListParagraph"/>
        <w:numPr>
          <w:ilvl w:val="0"/>
          <w:numId w:val="706"/>
        </w:numPr>
        <w:contextualSpacing/>
      </w:pPr>
      <w:r>
        <w:t>&lt;draw:frame&gt;</w:t>
      </w:r>
    </w:p>
    <w:p w:rsidR="00D63733" w:rsidRDefault="00650F22">
      <w:pPr>
        <w:pStyle w:val="ListParagraph"/>
        <w:numPr>
          <w:ilvl w:val="0"/>
          <w:numId w:val="706"/>
        </w:numPr>
        <w:contextualSpacing/>
      </w:pPr>
      <w:r>
        <w:t>&lt;draw:text-box&gt;</w:t>
      </w:r>
    </w:p>
    <w:p w:rsidR="00D63733" w:rsidRDefault="00650F22">
      <w:pPr>
        <w:pStyle w:val="ListParagraph"/>
        <w:numPr>
          <w:ilvl w:val="0"/>
          <w:numId w:val="706"/>
        </w:numPr>
      </w:pPr>
      <w:r>
        <w:t>&lt;</w:t>
      </w:r>
      <w:r>
        <w:t>draw:custom-shape&gt;</w:t>
      </w:r>
    </w:p>
    <w:p w:rsidR="00D63733" w:rsidRDefault="00650F22">
      <w:pPr>
        <w:pStyle w:val="Definition-Field2"/>
      </w:pPr>
      <w:r>
        <w:t>On load, enumerations "sub" and "super" are mapped to default numerical values and the font height percentage value is not supported.</w:t>
      </w:r>
    </w:p>
    <w:p w:rsidR="00D63733" w:rsidRDefault="00650F22">
      <w:pPr>
        <w:pStyle w:val="Definition-Field2"/>
      </w:pPr>
      <w:r>
        <w:t xml:space="preserve">On save, the vertical text position value is always written as a percentage. </w:t>
      </w:r>
    </w:p>
    <w:p w:rsidR="00D63733" w:rsidRDefault="00650F22">
      <w:pPr>
        <w:pStyle w:val="Definition-Field"/>
      </w:pPr>
      <w:r>
        <w:t xml:space="preserve">c.   </w:t>
      </w:r>
      <w:r>
        <w:rPr>
          <w:i/>
        </w:rPr>
        <w:t>The standard defines</w:t>
      </w:r>
      <w:r>
        <w:rPr>
          <w:i/>
        </w:rPr>
        <w:t xml:space="preserve"> the property "&lt;negative percent&gt;", contained within the attribute style:text-position, contained within the element &lt;style:text-properties&gt;</w:t>
      </w:r>
    </w:p>
    <w:p w:rsidR="00D63733" w:rsidRDefault="00650F22">
      <w:pPr>
        <w:pStyle w:val="Definition-Field2"/>
      </w:pPr>
      <w:r>
        <w:t>This property is supported in Excel 2010 and Excel 2013.</w:t>
      </w:r>
    </w:p>
    <w:p w:rsidR="00D63733" w:rsidRDefault="00650F22">
      <w:pPr>
        <w:pStyle w:val="Definition-Field2"/>
      </w:pPr>
      <w:r>
        <w:t>The "negative percent" property maps to a value of -33 per</w:t>
      </w:r>
      <w:r>
        <w:t xml:space="preserve">cent. </w:t>
      </w:r>
    </w:p>
    <w:p w:rsidR="00D63733" w:rsidRDefault="00650F22">
      <w:pPr>
        <w:pStyle w:val="Definition-Field"/>
      </w:pPr>
      <w:r>
        <w:t xml:space="preserve">d.   </w:t>
      </w:r>
      <w:r>
        <w:rPr>
          <w:i/>
        </w:rPr>
        <w:t>The standard defines the property "&lt;positive percent&gt;", contained within the attribute style:text-position, contained within the element &lt;style:text-properties&gt;</w:t>
      </w:r>
    </w:p>
    <w:p w:rsidR="00D63733" w:rsidRDefault="00650F22">
      <w:pPr>
        <w:pStyle w:val="Definition-Field2"/>
      </w:pPr>
      <w:r>
        <w:t>This property is supported in Excel 2010 and Excel 2013.</w:t>
      </w:r>
    </w:p>
    <w:p w:rsidR="00D63733" w:rsidRDefault="00650F22">
      <w:pPr>
        <w:pStyle w:val="Definition-Field2"/>
      </w:pPr>
      <w:r>
        <w:t>The "positive percent" pro</w:t>
      </w:r>
      <w:r>
        <w:t xml:space="preserve">perty maps to a value of 33 percent. </w:t>
      </w:r>
    </w:p>
    <w:p w:rsidR="00D63733" w:rsidRDefault="00650F22">
      <w:pPr>
        <w:pStyle w:val="Definition-Field"/>
      </w:pPr>
      <w:r>
        <w:t xml:space="preserve">e.   </w:t>
      </w:r>
      <w:r>
        <w:rPr>
          <w:i/>
        </w:rPr>
        <w:t>The standard defines the property "sub", contained within the attribute style:text-position, contained within the element &lt;style:text-properties&gt;</w:t>
      </w:r>
    </w:p>
    <w:p w:rsidR="00D63733" w:rsidRDefault="00650F22">
      <w:pPr>
        <w:pStyle w:val="Definition-Field2"/>
      </w:pPr>
      <w:r>
        <w:t>This property is supported in Excel 2010 and Excel 2013.</w:t>
      </w:r>
    </w:p>
    <w:p w:rsidR="00D63733" w:rsidRDefault="00650F22">
      <w:pPr>
        <w:pStyle w:val="Definition-Field2"/>
      </w:pPr>
      <w:r>
        <w:t xml:space="preserve">The "sub" </w:t>
      </w:r>
      <w:r>
        <w:t xml:space="preserve">property maps to a value of -33 percent. </w:t>
      </w:r>
    </w:p>
    <w:p w:rsidR="00D63733" w:rsidRDefault="00650F22">
      <w:pPr>
        <w:pStyle w:val="Definition-Field"/>
      </w:pPr>
      <w:r>
        <w:t xml:space="preserve">f.   </w:t>
      </w:r>
      <w:r>
        <w:rPr>
          <w:i/>
        </w:rPr>
        <w:t>The standard defines the property "sub &lt;negative percent&gt;", contained within the attribute style:text-position, contained within the element &lt;style:text-properties&gt;</w:t>
      </w:r>
    </w:p>
    <w:p w:rsidR="00D63733" w:rsidRDefault="00650F22">
      <w:pPr>
        <w:pStyle w:val="Definition-Field2"/>
      </w:pPr>
      <w:r>
        <w:lastRenderedPageBreak/>
        <w:t>This property is supported in Excel 2010 and</w:t>
      </w:r>
      <w:r>
        <w:t xml:space="preserve"> Excel 2013.</w:t>
      </w:r>
    </w:p>
    <w:p w:rsidR="00D63733" w:rsidRDefault="00650F22">
      <w:pPr>
        <w:pStyle w:val="Definition-Field2"/>
      </w:pPr>
      <w:r>
        <w:t xml:space="preserve">The "sub&lt;negative percent&gt;" property maps to a value of -33 percent. </w:t>
      </w:r>
    </w:p>
    <w:p w:rsidR="00D63733" w:rsidRDefault="00650F22">
      <w:pPr>
        <w:pStyle w:val="Definition-Field"/>
      </w:pPr>
      <w:r>
        <w:t xml:space="preserve">g.   </w:t>
      </w:r>
      <w:r>
        <w:rPr>
          <w:i/>
        </w:rPr>
        <w:t>The standard defines the property "sub &lt;positive percent&gt;", contained within the attribute style:text-position, contained within the element &lt;style:text-properties&gt;</w:t>
      </w:r>
    </w:p>
    <w:p w:rsidR="00D63733" w:rsidRDefault="00650F22">
      <w:pPr>
        <w:pStyle w:val="Definition-Field2"/>
      </w:pPr>
      <w:r>
        <w:t>Thi</w:t>
      </w:r>
      <w:r>
        <w:t>s property is supported in Excel 2010 and Excel 2013.</w:t>
      </w:r>
    </w:p>
    <w:p w:rsidR="00D63733" w:rsidRDefault="00650F22">
      <w:pPr>
        <w:pStyle w:val="Definition-Field2"/>
      </w:pPr>
      <w:r>
        <w:t xml:space="preserve">The "sub&lt;positive percent&gt;" property maps to a value of -33 percent. </w:t>
      </w:r>
    </w:p>
    <w:p w:rsidR="00D63733" w:rsidRDefault="00650F22">
      <w:pPr>
        <w:pStyle w:val="Definition-Field"/>
      </w:pPr>
      <w:r>
        <w:t xml:space="preserve">h.   </w:t>
      </w:r>
      <w:r>
        <w:rPr>
          <w:i/>
        </w:rPr>
        <w:t>The standard defines the property "super", contained within the attribute style:text-position, contained within the element &lt;st</w:t>
      </w:r>
      <w:r>
        <w:rPr>
          <w:i/>
        </w:rPr>
        <w:t>yle:text-properties&gt;</w:t>
      </w:r>
    </w:p>
    <w:p w:rsidR="00D63733" w:rsidRDefault="00650F22">
      <w:pPr>
        <w:pStyle w:val="Definition-Field2"/>
      </w:pPr>
      <w:r>
        <w:t>This property is supported in Excel 2010 and Excel 2013.</w:t>
      </w:r>
    </w:p>
    <w:p w:rsidR="00D63733" w:rsidRDefault="00650F22">
      <w:pPr>
        <w:pStyle w:val="Definition-Field2"/>
      </w:pPr>
      <w:r>
        <w:t xml:space="preserve">The "super" property maps to a value of 33 percent. </w:t>
      </w:r>
    </w:p>
    <w:p w:rsidR="00D63733" w:rsidRDefault="00650F22">
      <w:pPr>
        <w:pStyle w:val="Definition-Field"/>
      </w:pPr>
      <w:r>
        <w:t xml:space="preserve">i.   </w:t>
      </w:r>
      <w:r>
        <w:rPr>
          <w:i/>
        </w:rPr>
        <w:t>The standard defines the property "super &lt;negative percent&gt;", contained within the attribute style:text-position, contai</w:t>
      </w:r>
      <w:r>
        <w:rPr>
          <w:i/>
        </w:rPr>
        <w:t>ned within the element &lt;style:text-properties&gt;</w:t>
      </w:r>
    </w:p>
    <w:p w:rsidR="00D63733" w:rsidRDefault="00650F22">
      <w:pPr>
        <w:pStyle w:val="Definition-Field2"/>
      </w:pPr>
      <w:r>
        <w:t>This property is supported in Excel 2010 and Excel 2013.</w:t>
      </w:r>
    </w:p>
    <w:p w:rsidR="00D63733" w:rsidRDefault="00650F22">
      <w:pPr>
        <w:pStyle w:val="Definition-Field2"/>
      </w:pPr>
      <w:r>
        <w:t xml:space="preserve">The "super&lt;negative percent&gt;" property maps to a value of -33 percent. </w:t>
      </w:r>
    </w:p>
    <w:p w:rsidR="00D63733" w:rsidRDefault="00650F22">
      <w:pPr>
        <w:pStyle w:val="Definition-Field"/>
      </w:pPr>
      <w:r>
        <w:t xml:space="preserve">j.   </w:t>
      </w:r>
      <w:r>
        <w:rPr>
          <w:i/>
        </w:rPr>
        <w:t>The standard defines the property "super &lt;positive percent&gt;", contained wit</w:t>
      </w:r>
      <w:r>
        <w:rPr>
          <w:i/>
        </w:rPr>
        <w:t>hin the attribute style:text-position, contained within the element &lt;style:text-properties&gt;</w:t>
      </w:r>
    </w:p>
    <w:p w:rsidR="00D63733" w:rsidRDefault="00650F22">
      <w:pPr>
        <w:pStyle w:val="Definition-Field2"/>
      </w:pPr>
      <w:r>
        <w:t>This property is supported in Excel 2010 and Excel 2013.</w:t>
      </w:r>
    </w:p>
    <w:p w:rsidR="00D63733" w:rsidRDefault="00650F22">
      <w:pPr>
        <w:pStyle w:val="Definition-Field2"/>
      </w:pPr>
      <w:r>
        <w:t xml:space="preserve">The "super&lt;positive percent&gt;" property maps to a value of 33 percent. </w:t>
      </w:r>
    </w:p>
    <w:p w:rsidR="00D63733" w:rsidRDefault="00650F22">
      <w:pPr>
        <w:pStyle w:val="Definition-Field"/>
      </w:pPr>
      <w:r>
        <w:t xml:space="preserve">k.   </w:t>
      </w:r>
      <w:r>
        <w:rPr>
          <w:i/>
        </w:rPr>
        <w:t xml:space="preserve">The standard defines the </w:t>
      </w:r>
      <w:r>
        <w:rPr>
          <w:i/>
        </w:rPr>
        <w:t>attribute style:text-position,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07"/>
        </w:numPr>
        <w:contextualSpacing/>
      </w:pPr>
      <w:r>
        <w:t>&lt;draw:rect&gt;</w:t>
      </w:r>
    </w:p>
    <w:p w:rsidR="00D63733" w:rsidRDefault="00650F22">
      <w:pPr>
        <w:pStyle w:val="ListParagraph"/>
        <w:numPr>
          <w:ilvl w:val="0"/>
          <w:numId w:val="707"/>
        </w:numPr>
        <w:contextualSpacing/>
      </w:pPr>
      <w:r>
        <w:t>&lt;draw:polyline&gt;</w:t>
      </w:r>
    </w:p>
    <w:p w:rsidR="00D63733" w:rsidRDefault="00650F22">
      <w:pPr>
        <w:pStyle w:val="ListParagraph"/>
        <w:numPr>
          <w:ilvl w:val="0"/>
          <w:numId w:val="707"/>
        </w:numPr>
        <w:contextualSpacing/>
      </w:pPr>
      <w:r>
        <w:t>&lt;draw:polygon&gt;</w:t>
      </w:r>
    </w:p>
    <w:p w:rsidR="00D63733" w:rsidRDefault="00650F22">
      <w:pPr>
        <w:pStyle w:val="ListParagraph"/>
        <w:numPr>
          <w:ilvl w:val="0"/>
          <w:numId w:val="707"/>
        </w:numPr>
        <w:contextualSpacing/>
      </w:pPr>
      <w:r>
        <w:t>&lt;draw:regular-polygon&gt;</w:t>
      </w:r>
    </w:p>
    <w:p w:rsidR="00D63733" w:rsidRDefault="00650F22">
      <w:pPr>
        <w:pStyle w:val="ListParagraph"/>
        <w:numPr>
          <w:ilvl w:val="0"/>
          <w:numId w:val="707"/>
        </w:numPr>
        <w:contextualSpacing/>
      </w:pPr>
      <w:r>
        <w:t>&lt;dra</w:t>
      </w:r>
      <w:r>
        <w:t>w:path&gt;</w:t>
      </w:r>
    </w:p>
    <w:p w:rsidR="00D63733" w:rsidRDefault="00650F22">
      <w:pPr>
        <w:pStyle w:val="ListParagraph"/>
        <w:numPr>
          <w:ilvl w:val="0"/>
          <w:numId w:val="707"/>
        </w:numPr>
        <w:contextualSpacing/>
      </w:pPr>
      <w:r>
        <w:t>&lt;draw:circle&gt;</w:t>
      </w:r>
    </w:p>
    <w:p w:rsidR="00D63733" w:rsidRDefault="00650F22">
      <w:pPr>
        <w:pStyle w:val="ListParagraph"/>
        <w:numPr>
          <w:ilvl w:val="0"/>
          <w:numId w:val="707"/>
        </w:numPr>
        <w:contextualSpacing/>
      </w:pPr>
      <w:r>
        <w:t>&lt;draw:ellipse&gt;</w:t>
      </w:r>
    </w:p>
    <w:p w:rsidR="00D63733" w:rsidRDefault="00650F22">
      <w:pPr>
        <w:pStyle w:val="ListParagraph"/>
        <w:numPr>
          <w:ilvl w:val="0"/>
          <w:numId w:val="707"/>
        </w:numPr>
        <w:contextualSpacing/>
      </w:pPr>
      <w:r>
        <w:t>&lt;draw:caption&gt;</w:t>
      </w:r>
    </w:p>
    <w:p w:rsidR="00D63733" w:rsidRDefault="00650F22">
      <w:pPr>
        <w:pStyle w:val="ListParagraph"/>
        <w:numPr>
          <w:ilvl w:val="0"/>
          <w:numId w:val="707"/>
        </w:numPr>
        <w:contextualSpacing/>
      </w:pPr>
      <w:r>
        <w:t>&lt;draw:measure&gt;</w:t>
      </w:r>
    </w:p>
    <w:p w:rsidR="00D63733" w:rsidRDefault="00650F22">
      <w:pPr>
        <w:pStyle w:val="ListParagraph"/>
        <w:numPr>
          <w:ilvl w:val="0"/>
          <w:numId w:val="707"/>
        </w:numPr>
        <w:contextualSpacing/>
      </w:pPr>
      <w:r>
        <w:t>&lt;draw:text-box&gt;</w:t>
      </w:r>
    </w:p>
    <w:p w:rsidR="00D63733" w:rsidRDefault="00650F22">
      <w:pPr>
        <w:pStyle w:val="ListParagraph"/>
        <w:numPr>
          <w:ilvl w:val="0"/>
          <w:numId w:val="707"/>
        </w:numPr>
        <w:contextualSpacing/>
      </w:pPr>
      <w:r>
        <w:t>&lt;draw:frame&gt;</w:t>
      </w:r>
    </w:p>
    <w:p w:rsidR="00D63733" w:rsidRDefault="00650F22">
      <w:pPr>
        <w:pStyle w:val="ListParagraph"/>
        <w:numPr>
          <w:ilvl w:val="0"/>
          <w:numId w:val="707"/>
        </w:numPr>
      </w:pPr>
      <w:r>
        <w:t>&lt;draw:custom-shape&gt;</w:t>
      </w:r>
    </w:p>
    <w:p w:rsidR="00D63733" w:rsidRDefault="00650F22">
      <w:pPr>
        <w:pStyle w:val="Definition-Field2"/>
      </w:pPr>
      <w:r>
        <w:t>On load, enumerations "sub" and "super" are mapped to default numerical values, and the font height percentage value is not supported.</w:t>
      </w:r>
    </w:p>
    <w:p w:rsidR="00D63733" w:rsidRDefault="00650F22">
      <w:pPr>
        <w:pStyle w:val="Definition-Field2"/>
      </w:pPr>
      <w:r>
        <w:t>On sa</w:t>
      </w:r>
      <w:r>
        <w:t xml:space="preserve">ve, the vertical text position value is always written as a percentage. </w:t>
      </w:r>
    </w:p>
    <w:p w:rsidR="00D63733" w:rsidRDefault="00650F22">
      <w:pPr>
        <w:pStyle w:val="Heading3"/>
      </w:pPr>
      <w:bookmarkStart w:id="1293" w:name="section_77e547a80e8b451cbc2eda0bd9af5c66"/>
      <w:bookmarkStart w:id="1294" w:name="_Toc466893319"/>
      <w:r>
        <w:t>Section 15.4.13, Font Name</w:t>
      </w:r>
      <w:bookmarkEnd w:id="1293"/>
      <w:bookmarkEnd w:id="1294"/>
      <w:r>
        <w:fldChar w:fldCharType="begin"/>
      </w:r>
      <w:r>
        <w:instrText xml:space="preserve"> XE "Font Name" </w:instrText>
      </w:r>
      <w:r>
        <w:fldChar w:fldCharType="end"/>
      </w:r>
    </w:p>
    <w:p w:rsidR="00D63733" w:rsidRDefault="00650F22">
      <w:pPr>
        <w:pStyle w:val="Definition-Field"/>
      </w:pPr>
      <w:r>
        <w:t xml:space="preserve">a.   </w:t>
      </w:r>
      <w:r>
        <w:rPr>
          <w:i/>
        </w:rPr>
        <w:t>The standard defines the attribute style:font-name, contained within the element &lt;style:text-properties&gt;</w:t>
      </w:r>
    </w:p>
    <w:p w:rsidR="00D63733" w:rsidRDefault="00650F22">
      <w:pPr>
        <w:pStyle w:val="Definition-Field2"/>
      </w:pPr>
      <w:r>
        <w:lastRenderedPageBreak/>
        <w:t xml:space="preserve">This attribute is supported </w:t>
      </w:r>
      <w:r>
        <w:t>in Word 2010 and Word 2013.</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style:font-name-asian, contained within the element &lt;style:text-prope</w:t>
      </w:r>
      <w:r>
        <w:rPr>
          <w:i/>
        </w:rPr>
        <w:t>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c.   </w:t>
      </w:r>
      <w:r>
        <w:rPr>
          <w:i/>
        </w:rPr>
        <w:t>The standard defines the attribute style:font-name-complex, contained</w:t>
      </w:r>
      <w:r>
        <w:rPr>
          <w:i/>
        </w:rPr>
        <w:t xml:space="preserve">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d.   </w:t>
      </w:r>
      <w:r>
        <w:rPr>
          <w:i/>
        </w:rPr>
        <w:t xml:space="preserve">The standard defines the </w:t>
      </w:r>
      <w:r>
        <w:rPr>
          <w:i/>
        </w:rPr>
        <w:t>attribute style:font-name, contained within the element &lt;style:text-properties&gt;</w:t>
      </w:r>
    </w:p>
    <w:p w:rsidR="00D63733" w:rsidRDefault="00650F22">
      <w:pPr>
        <w:pStyle w:val="Definition-Field2"/>
      </w:pPr>
      <w:r>
        <w:t>This attribute is supported in Excel 2010 and Excel 2013.</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708"/>
        </w:numPr>
        <w:contextualSpacing/>
      </w:pPr>
      <w:r>
        <w:t>&lt;draw:rect&gt;</w:t>
      </w:r>
    </w:p>
    <w:p w:rsidR="00D63733" w:rsidRDefault="00650F22">
      <w:pPr>
        <w:pStyle w:val="ListParagraph"/>
        <w:numPr>
          <w:ilvl w:val="0"/>
          <w:numId w:val="708"/>
        </w:numPr>
        <w:contextualSpacing/>
      </w:pPr>
      <w:r>
        <w:t>&lt;</w:t>
      </w:r>
      <w:r>
        <w:t>draw:polyline&gt;</w:t>
      </w:r>
    </w:p>
    <w:p w:rsidR="00D63733" w:rsidRDefault="00650F22">
      <w:pPr>
        <w:pStyle w:val="ListParagraph"/>
        <w:numPr>
          <w:ilvl w:val="0"/>
          <w:numId w:val="708"/>
        </w:numPr>
        <w:contextualSpacing/>
      </w:pPr>
      <w:r>
        <w:t>&lt;draw:polygon&gt;</w:t>
      </w:r>
    </w:p>
    <w:p w:rsidR="00D63733" w:rsidRDefault="00650F22">
      <w:pPr>
        <w:pStyle w:val="ListParagraph"/>
        <w:numPr>
          <w:ilvl w:val="0"/>
          <w:numId w:val="708"/>
        </w:numPr>
        <w:contextualSpacing/>
      </w:pPr>
      <w:r>
        <w:t>&lt;draw:regular-polygon&gt;</w:t>
      </w:r>
    </w:p>
    <w:p w:rsidR="00D63733" w:rsidRDefault="00650F22">
      <w:pPr>
        <w:pStyle w:val="ListParagraph"/>
        <w:numPr>
          <w:ilvl w:val="0"/>
          <w:numId w:val="708"/>
        </w:numPr>
        <w:contextualSpacing/>
      </w:pPr>
      <w:r>
        <w:t>&lt;draw:path&gt;</w:t>
      </w:r>
    </w:p>
    <w:p w:rsidR="00D63733" w:rsidRDefault="00650F22">
      <w:pPr>
        <w:pStyle w:val="ListParagraph"/>
        <w:numPr>
          <w:ilvl w:val="0"/>
          <w:numId w:val="708"/>
        </w:numPr>
        <w:contextualSpacing/>
      </w:pPr>
      <w:r>
        <w:t>&lt;draw:circle&gt;</w:t>
      </w:r>
    </w:p>
    <w:p w:rsidR="00D63733" w:rsidRDefault="00650F22">
      <w:pPr>
        <w:pStyle w:val="ListParagraph"/>
        <w:numPr>
          <w:ilvl w:val="0"/>
          <w:numId w:val="708"/>
        </w:numPr>
        <w:contextualSpacing/>
      </w:pPr>
      <w:r>
        <w:t>&lt;draw:ellipse&gt;</w:t>
      </w:r>
    </w:p>
    <w:p w:rsidR="00D63733" w:rsidRDefault="00650F22">
      <w:pPr>
        <w:pStyle w:val="ListParagraph"/>
        <w:numPr>
          <w:ilvl w:val="0"/>
          <w:numId w:val="708"/>
        </w:numPr>
        <w:contextualSpacing/>
      </w:pPr>
      <w:r>
        <w:t>&lt;draw:caption&gt;</w:t>
      </w:r>
    </w:p>
    <w:p w:rsidR="00D63733" w:rsidRDefault="00650F22">
      <w:pPr>
        <w:pStyle w:val="ListParagraph"/>
        <w:numPr>
          <w:ilvl w:val="0"/>
          <w:numId w:val="708"/>
        </w:numPr>
        <w:contextualSpacing/>
      </w:pPr>
      <w:r>
        <w:t>&lt;draw:measure&gt;</w:t>
      </w:r>
    </w:p>
    <w:p w:rsidR="00D63733" w:rsidRDefault="00650F22">
      <w:pPr>
        <w:pStyle w:val="ListParagraph"/>
        <w:numPr>
          <w:ilvl w:val="0"/>
          <w:numId w:val="708"/>
        </w:numPr>
        <w:contextualSpacing/>
      </w:pPr>
      <w:r>
        <w:t>&lt;draw:text-box&gt;</w:t>
      </w:r>
    </w:p>
    <w:p w:rsidR="00D63733" w:rsidRDefault="00650F22">
      <w:pPr>
        <w:pStyle w:val="ListParagraph"/>
        <w:numPr>
          <w:ilvl w:val="0"/>
          <w:numId w:val="708"/>
        </w:numPr>
        <w:contextualSpacing/>
      </w:pPr>
      <w:r>
        <w:t>&lt;draw:frame&gt;</w:t>
      </w:r>
    </w:p>
    <w:p w:rsidR="00D63733" w:rsidRDefault="00650F22">
      <w:pPr>
        <w:pStyle w:val="ListParagraph"/>
        <w:numPr>
          <w:ilvl w:val="0"/>
          <w:numId w:val="708"/>
        </w:numPr>
      </w:pPr>
      <w:r>
        <w:t>&lt;draw:custom-shape&gt;</w:t>
      </w:r>
    </w:p>
    <w:p w:rsidR="00D63733" w:rsidRDefault="00650F22">
      <w:pPr>
        <w:pStyle w:val="Definition-Field2"/>
      </w:pPr>
      <w:r>
        <w:t xml:space="preserve">OfficeArt Math in Excel 2013 supports this attributeon save for text in text boxes </w:t>
      </w:r>
      <w:r>
        <w:t xml:space="preserve">and shapes, SmartArt, and chart titles and labels,  On load, this attribute is used to specify font. On save, the fo:font-family attribute is used to specify font instead. </w:t>
      </w:r>
    </w:p>
    <w:p w:rsidR="00D63733" w:rsidRDefault="00650F22">
      <w:pPr>
        <w:pStyle w:val="Definition-Field"/>
      </w:pPr>
      <w:r>
        <w:t xml:space="preserve">e.   </w:t>
      </w:r>
      <w:r>
        <w:rPr>
          <w:i/>
        </w:rPr>
        <w:t>The standard defines the attribute style:font-name-asian, contained within the</w:t>
      </w:r>
      <w:r>
        <w:rPr>
          <w:i/>
        </w:rPr>
        <w:t xml:space="preserv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709"/>
        </w:numPr>
        <w:contextualSpacing/>
      </w:pPr>
      <w:r>
        <w:t>&lt;draw:rect&gt;</w:t>
      </w:r>
    </w:p>
    <w:p w:rsidR="00D63733" w:rsidRDefault="00650F22">
      <w:pPr>
        <w:pStyle w:val="ListParagraph"/>
        <w:numPr>
          <w:ilvl w:val="0"/>
          <w:numId w:val="709"/>
        </w:numPr>
        <w:contextualSpacing/>
      </w:pPr>
      <w:r>
        <w:t>&lt;draw:polyline&gt;</w:t>
      </w:r>
    </w:p>
    <w:p w:rsidR="00D63733" w:rsidRDefault="00650F22">
      <w:pPr>
        <w:pStyle w:val="ListParagraph"/>
        <w:numPr>
          <w:ilvl w:val="0"/>
          <w:numId w:val="709"/>
        </w:numPr>
        <w:contextualSpacing/>
      </w:pPr>
      <w:r>
        <w:t>&lt;draw:polygon&gt;</w:t>
      </w:r>
    </w:p>
    <w:p w:rsidR="00D63733" w:rsidRDefault="00650F22">
      <w:pPr>
        <w:pStyle w:val="ListParagraph"/>
        <w:numPr>
          <w:ilvl w:val="0"/>
          <w:numId w:val="709"/>
        </w:numPr>
        <w:contextualSpacing/>
      </w:pPr>
      <w:r>
        <w:t>&lt;draw:reg</w:t>
      </w:r>
      <w:r>
        <w:t>ular-polygon&gt;</w:t>
      </w:r>
    </w:p>
    <w:p w:rsidR="00D63733" w:rsidRDefault="00650F22">
      <w:pPr>
        <w:pStyle w:val="ListParagraph"/>
        <w:numPr>
          <w:ilvl w:val="0"/>
          <w:numId w:val="709"/>
        </w:numPr>
        <w:contextualSpacing/>
      </w:pPr>
      <w:r>
        <w:t>&lt;draw:path&gt;</w:t>
      </w:r>
    </w:p>
    <w:p w:rsidR="00D63733" w:rsidRDefault="00650F22">
      <w:pPr>
        <w:pStyle w:val="ListParagraph"/>
        <w:numPr>
          <w:ilvl w:val="0"/>
          <w:numId w:val="709"/>
        </w:numPr>
        <w:contextualSpacing/>
      </w:pPr>
      <w:r>
        <w:t>&lt;draw:circle&gt;</w:t>
      </w:r>
    </w:p>
    <w:p w:rsidR="00D63733" w:rsidRDefault="00650F22">
      <w:pPr>
        <w:pStyle w:val="ListParagraph"/>
        <w:numPr>
          <w:ilvl w:val="0"/>
          <w:numId w:val="709"/>
        </w:numPr>
        <w:contextualSpacing/>
      </w:pPr>
      <w:r>
        <w:t>&lt;draw:ellipse&gt;</w:t>
      </w:r>
    </w:p>
    <w:p w:rsidR="00D63733" w:rsidRDefault="00650F22">
      <w:pPr>
        <w:pStyle w:val="ListParagraph"/>
        <w:numPr>
          <w:ilvl w:val="0"/>
          <w:numId w:val="709"/>
        </w:numPr>
        <w:contextualSpacing/>
      </w:pPr>
      <w:r>
        <w:t>&lt;draw:caption&gt;</w:t>
      </w:r>
    </w:p>
    <w:p w:rsidR="00D63733" w:rsidRDefault="00650F22">
      <w:pPr>
        <w:pStyle w:val="ListParagraph"/>
        <w:numPr>
          <w:ilvl w:val="0"/>
          <w:numId w:val="709"/>
        </w:numPr>
        <w:contextualSpacing/>
      </w:pPr>
      <w:r>
        <w:t>&lt;draw:measure&gt;</w:t>
      </w:r>
    </w:p>
    <w:p w:rsidR="00D63733" w:rsidRDefault="00650F22">
      <w:pPr>
        <w:pStyle w:val="ListParagraph"/>
        <w:numPr>
          <w:ilvl w:val="0"/>
          <w:numId w:val="709"/>
        </w:numPr>
        <w:contextualSpacing/>
      </w:pPr>
      <w:r>
        <w:lastRenderedPageBreak/>
        <w:t>&lt;draw:text-box&gt;</w:t>
      </w:r>
    </w:p>
    <w:p w:rsidR="00D63733" w:rsidRDefault="00650F22">
      <w:pPr>
        <w:pStyle w:val="ListParagraph"/>
        <w:numPr>
          <w:ilvl w:val="0"/>
          <w:numId w:val="709"/>
        </w:numPr>
        <w:contextualSpacing/>
      </w:pPr>
      <w:r>
        <w:t>&lt;draw:frame&gt;</w:t>
      </w:r>
    </w:p>
    <w:p w:rsidR="00D63733" w:rsidRDefault="00650F22">
      <w:pPr>
        <w:pStyle w:val="ListParagraph"/>
        <w:numPr>
          <w:ilvl w:val="0"/>
          <w:numId w:val="709"/>
        </w:numPr>
      </w:pPr>
      <w:r>
        <w:t xml:space="preserve">&lt;draw:custom-shape&gt; </w:t>
      </w:r>
    </w:p>
    <w:p w:rsidR="00D63733" w:rsidRDefault="00650F22">
      <w:pPr>
        <w:pStyle w:val="Definition-Field2"/>
      </w:pPr>
      <w:r>
        <w:t xml:space="preserve">OfficeArt Math in Excel 2013 supports this attribute on save for text in text boxes and shapes, SmartArt, and chart titles and labels.  On load, this attribute is used to specify font. On save, the attribute style:font-family-asian is used to specify font </w:t>
      </w:r>
      <w:r>
        <w:t xml:space="preserve">instead. </w:t>
      </w:r>
    </w:p>
    <w:p w:rsidR="00D63733" w:rsidRDefault="00650F22">
      <w:pPr>
        <w:pStyle w:val="Definition-Field"/>
      </w:pPr>
      <w:r>
        <w:t xml:space="preserve">f.   </w:t>
      </w:r>
      <w:r>
        <w:rPr>
          <w:i/>
        </w:rPr>
        <w:t>The standard defines the attribute style:font-name-complex,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w:t>
      </w:r>
      <w:r>
        <w:t xml:space="preserve"> load for text in the following elements:</w:t>
      </w:r>
    </w:p>
    <w:p w:rsidR="00D63733" w:rsidRDefault="00650F22">
      <w:pPr>
        <w:pStyle w:val="ListParagraph"/>
        <w:numPr>
          <w:ilvl w:val="0"/>
          <w:numId w:val="710"/>
        </w:numPr>
        <w:contextualSpacing/>
      </w:pPr>
      <w:r>
        <w:t>&lt;draw:rect&gt;</w:t>
      </w:r>
    </w:p>
    <w:p w:rsidR="00D63733" w:rsidRDefault="00650F22">
      <w:pPr>
        <w:pStyle w:val="ListParagraph"/>
        <w:numPr>
          <w:ilvl w:val="0"/>
          <w:numId w:val="710"/>
        </w:numPr>
        <w:contextualSpacing/>
      </w:pPr>
      <w:r>
        <w:t>&lt;draw:polyline&gt;</w:t>
      </w:r>
    </w:p>
    <w:p w:rsidR="00D63733" w:rsidRDefault="00650F22">
      <w:pPr>
        <w:pStyle w:val="ListParagraph"/>
        <w:numPr>
          <w:ilvl w:val="0"/>
          <w:numId w:val="710"/>
        </w:numPr>
        <w:contextualSpacing/>
      </w:pPr>
      <w:r>
        <w:t>&lt;draw:polygon&gt;</w:t>
      </w:r>
    </w:p>
    <w:p w:rsidR="00D63733" w:rsidRDefault="00650F22">
      <w:pPr>
        <w:pStyle w:val="ListParagraph"/>
        <w:numPr>
          <w:ilvl w:val="0"/>
          <w:numId w:val="710"/>
        </w:numPr>
        <w:contextualSpacing/>
      </w:pPr>
      <w:r>
        <w:t>&lt;draw:regular-polygon&gt;</w:t>
      </w:r>
    </w:p>
    <w:p w:rsidR="00D63733" w:rsidRDefault="00650F22">
      <w:pPr>
        <w:pStyle w:val="ListParagraph"/>
        <w:numPr>
          <w:ilvl w:val="0"/>
          <w:numId w:val="710"/>
        </w:numPr>
        <w:contextualSpacing/>
      </w:pPr>
      <w:r>
        <w:t>&lt;draw:path&gt;</w:t>
      </w:r>
    </w:p>
    <w:p w:rsidR="00D63733" w:rsidRDefault="00650F22">
      <w:pPr>
        <w:pStyle w:val="ListParagraph"/>
        <w:numPr>
          <w:ilvl w:val="0"/>
          <w:numId w:val="710"/>
        </w:numPr>
        <w:contextualSpacing/>
      </w:pPr>
      <w:r>
        <w:t>&lt;draw:circle&gt;</w:t>
      </w:r>
    </w:p>
    <w:p w:rsidR="00D63733" w:rsidRDefault="00650F22">
      <w:pPr>
        <w:pStyle w:val="ListParagraph"/>
        <w:numPr>
          <w:ilvl w:val="0"/>
          <w:numId w:val="710"/>
        </w:numPr>
        <w:contextualSpacing/>
      </w:pPr>
      <w:r>
        <w:t>&lt;draw:ellipse&gt;</w:t>
      </w:r>
    </w:p>
    <w:p w:rsidR="00D63733" w:rsidRDefault="00650F22">
      <w:pPr>
        <w:pStyle w:val="ListParagraph"/>
        <w:numPr>
          <w:ilvl w:val="0"/>
          <w:numId w:val="710"/>
        </w:numPr>
        <w:contextualSpacing/>
      </w:pPr>
      <w:r>
        <w:t>&lt;draw:caption&gt;</w:t>
      </w:r>
    </w:p>
    <w:p w:rsidR="00D63733" w:rsidRDefault="00650F22">
      <w:pPr>
        <w:pStyle w:val="ListParagraph"/>
        <w:numPr>
          <w:ilvl w:val="0"/>
          <w:numId w:val="710"/>
        </w:numPr>
        <w:contextualSpacing/>
      </w:pPr>
      <w:r>
        <w:t>&lt;draw:measure&gt;</w:t>
      </w:r>
    </w:p>
    <w:p w:rsidR="00D63733" w:rsidRDefault="00650F22">
      <w:pPr>
        <w:pStyle w:val="ListParagraph"/>
        <w:numPr>
          <w:ilvl w:val="0"/>
          <w:numId w:val="710"/>
        </w:numPr>
        <w:contextualSpacing/>
      </w:pPr>
      <w:r>
        <w:t>&lt;draw:text-box&gt;</w:t>
      </w:r>
    </w:p>
    <w:p w:rsidR="00D63733" w:rsidRDefault="00650F22">
      <w:pPr>
        <w:pStyle w:val="ListParagraph"/>
        <w:numPr>
          <w:ilvl w:val="0"/>
          <w:numId w:val="710"/>
        </w:numPr>
        <w:contextualSpacing/>
      </w:pPr>
      <w:r>
        <w:t>&lt;draw:frame&gt;</w:t>
      </w:r>
    </w:p>
    <w:p w:rsidR="00D63733" w:rsidRDefault="00650F22">
      <w:pPr>
        <w:pStyle w:val="ListParagraph"/>
        <w:numPr>
          <w:ilvl w:val="0"/>
          <w:numId w:val="710"/>
        </w:numPr>
      </w:pPr>
      <w:r>
        <w:t>&lt;draw:custom-shape&gt;</w:t>
      </w:r>
    </w:p>
    <w:p w:rsidR="00D63733" w:rsidRDefault="00650F22">
      <w:pPr>
        <w:pStyle w:val="Definition-Field2"/>
      </w:pPr>
      <w:r>
        <w:t>OfficeArt Math in Excel 2013</w:t>
      </w:r>
      <w:r>
        <w:t xml:space="preserve"> supports this attributeon save for text in text boxes and shapes, SmartArt, and chart titles and labels.  On load, this attribute is used to specify font. On save, the attribute style:font-family-complex is used to specify font instead. </w:t>
      </w:r>
    </w:p>
    <w:p w:rsidR="00D63733" w:rsidRDefault="00650F22">
      <w:pPr>
        <w:pStyle w:val="Definition-Field"/>
      </w:pPr>
      <w:r>
        <w:t xml:space="preserve">g.   </w:t>
      </w:r>
      <w:r>
        <w:rPr>
          <w:i/>
        </w:rPr>
        <w:t>The standard</w:t>
      </w:r>
      <w:r>
        <w:rPr>
          <w:i/>
        </w:rPr>
        <w:t xml:space="preserve"> defines the attribute style:font-name,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11"/>
        </w:numPr>
        <w:contextualSpacing/>
      </w:pPr>
      <w:r>
        <w:t>&lt;draw:rect&gt;</w:t>
      </w:r>
    </w:p>
    <w:p w:rsidR="00D63733" w:rsidRDefault="00650F22">
      <w:pPr>
        <w:pStyle w:val="ListParagraph"/>
        <w:numPr>
          <w:ilvl w:val="0"/>
          <w:numId w:val="711"/>
        </w:numPr>
        <w:contextualSpacing/>
      </w:pPr>
      <w:r>
        <w:t>&lt;draw:polyline&gt;</w:t>
      </w:r>
    </w:p>
    <w:p w:rsidR="00D63733" w:rsidRDefault="00650F22">
      <w:pPr>
        <w:pStyle w:val="ListParagraph"/>
        <w:numPr>
          <w:ilvl w:val="0"/>
          <w:numId w:val="711"/>
        </w:numPr>
        <w:contextualSpacing/>
      </w:pPr>
      <w:r>
        <w:t>&lt;draw:polygon&gt;</w:t>
      </w:r>
    </w:p>
    <w:p w:rsidR="00D63733" w:rsidRDefault="00650F22">
      <w:pPr>
        <w:pStyle w:val="ListParagraph"/>
        <w:numPr>
          <w:ilvl w:val="0"/>
          <w:numId w:val="711"/>
        </w:numPr>
        <w:contextualSpacing/>
      </w:pPr>
      <w:r>
        <w:t>&lt;</w:t>
      </w:r>
      <w:r>
        <w:t>draw:regular-polygon&gt;</w:t>
      </w:r>
    </w:p>
    <w:p w:rsidR="00D63733" w:rsidRDefault="00650F22">
      <w:pPr>
        <w:pStyle w:val="ListParagraph"/>
        <w:numPr>
          <w:ilvl w:val="0"/>
          <w:numId w:val="711"/>
        </w:numPr>
        <w:contextualSpacing/>
      </w:pPr>
      <w:r>
        <w:t>&lt;draw:path&gt;</w:t>
      </w:r>
    </w:p>
    <w:p w:rsidR="00D63733" w:rsidRDefault="00650F22">
      <w:pPr>
        <w:pStyle w:val="ListParagraph"/>
        <w:numPr>
          <w:ilvl w:val="0"/>
          <w:numId w:val="711"/>
        </w:numPr>
        <w:contextualSpacing/>
      </w:pPr>
      <w:r>
        <w:t>&lt;draw:circle&gt;</w:t>
      </w:r>
    </w:p>
    <w:p w:rsidR="00D63733" w:rsidRDefault="00650F22">
      <w:pPr>
        <w:pStyle w:val="ListParagraph"/>
        <w:numPr>
          <w:ilvl w:val="0"/>
          <w:numId w:val="711"/>
        </w:numPr>
        <w:contextualSpacing/>
      </w:pPr>
      <w:r>
        <w:t>&lt;draw:ellipse&gt;</w:t>
      </w:r>
    </w:p>
    <w:p w:rsidR="00D63733" w:rsidRDefault="00650F22">
      <w:pPr>
        <w:pStyle w:val="ListParagraph"/>
        <w:numPr>
          <w:ilvl w:val="0"/>
          <w:numId w:val="711"/>
        </w:numPr>
        <w:contextualSpacing/>
      </w:pPr>
      <w:r>
        <w:t>&lt;draw:caption&gt;</w:t>
      </w:r>
    </w:p>
    <w:p w:rsidR="00D63733" w:rsidRDefault="00650F22">
      <w:pPr>
        <w:pStyle w:val="ListParagraph"/>
        <w:numPr>
          <w:ilvl w:val="0"/>
          <w:numId w:val="711"/>
        </w:numPr>
        <w:contextualSpacing/>
      </w:pPr>
      <w:r>
        <w:t>&lt;draw:measure&gt;</w:t>
      </w:r>
    </w:p>
    <w:p w:rsidR="00D63733" w:rsidRDefault="00650F22">
      <w:pPr>
        <w:pStyle w:val="ListParagraph"/>
        <w:numPr>
          <w:ilvl w:val="0"/>
          <w:numId w:val="711"/>
        </w:numPr>
        <w:contextualSpacing/>
      </w:pPr>
      <w:r>
        <w:t>&lt;draw:text-box&gt;</w:t>
      </w:r>
    </w:p>
    <w:p w:rsidR="00D63733" w:rsidRDefault="00650F22">
      <w:pPr>
        <w:pStyle w:val="ListParagraph"/>
        <w:numPr>
          <w:ilvl w:val="0"/>
          <w:numId w:val="711"/>
        </w:numPr>
        <w:contextualSpacing/>
      </w:pPr>
      <w:r>
        <w:t>&lt;draw:frame&gt;</w:t>
      </w:r>
    </w:p>
    <w:p w:rsidR="00D63733" w:rsidRDefault="00650F22">
      <w:pPr>
        <w:pStyle w:val="ListParagraph"/>
        <w:numPr>
          <w:ilvl w:val="0"/>
          <w:numId w:val="711"/>
        </w:numPr>
      </w:pPr>
      <w:r>
        <w:t>&lt;draw:custom-shape&gt;</w:t>
      </w:r>
    </w:p>
    <w:p w:rsidR="00D63733" w:rsidRDefault="00650F22">
      <w:pPr>
        <w:pStyle w:val="Definition-Field2"/>
      </w:pPr>
      <w:r>
        <w:t xml:space="preserve">On read, this value is mapped. On write, the "fo:font-family" property is used to specify font instead. </w:t>
      </w:r>
    </w:p>
    <w:p w:rsidR="00D63733" w:rsidRDefault="00650F22">
      <w:pPr>
        <w:pStyle w:val="Definition-Field"/>
      </w:pPr>
      <w:r>
        <w:t xml:space="preserve">h.   </w:t>
      </w:r>
      <w:r>
        <w:rPr>
          <w:i/>
        </w:rPr>
        <w:t xml:space="preserve">The </w:t>
      </w:r>
      <w:r>
        <w:rPr>
          <w:i/>
        </w:rPr>
        <w:t>standard defines the attribute style:font-name-asian,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12"/>
        </w:numPr>
        <w:contextualSpacing/>
      </w:pPr>
      <w:r>
        <w:lastRenderedPageBreak/>
        <w:t>&lt;draw:rect&gt;</w:t>
      </w:r>
    </w:p>
    <w:p w:rsidR="00D63733" w:rsidRDefault="00650F22">
      <w:pPr>
        <w:pStyle w:val="ListParagraph"/>
        <w:numPr>
          <w:ilvl w:val="0"/>
          <w:numId w:val="712"/>
        </w:numPr>
        <w:contextualSpacing/>
      </w:pPr>
      <w:r>
        <w:t>&lt;draw:polyline&gt;</w:t>
      </w:r>
    </w:p>
    <w:p w:rsidR="00D63733" w:rsidRDefault="00650F22">
      <w:pPr>
        <w:pStyle w:val="ListParagraph"/>
        <w:numPr>
          <w:ilvl w:val="0"/>
          <w:numId w:val="712"/>
        </w:numPr>
        <w:contextualSpacing/>
      </w:pPr>
      <w:r>
        <w:t>&lt;draw:polygon&gt;</w:t>
      </w:r>
    </w:p>
    <w:p w:rsidR="00D63733" w:rsidRDefault="00650F22">
      <w:pPr>
        <w:pStyle w:val="ListParagraph"/>
        <w:numPr>
          <w:ilvl w:val="0"/>
          <w:numId w:val="712"/>
        </w:numPr>
        <w:contextualSpacing/>
      </w:pPr>
      <w:r>
        <w:t>&lt;dra</w:t>
      </w:r>
      <w:r>
        <w:t>w:regular-polygon&gt;</w:t>
      </w:r>
    </w:p>
    <w:p w:rsidR="00D63733" w:rsidRDefault="00650F22">
      <w:pPr>
        <w:pStyle w:val="ListParagraph"/>
        <w:numPr>
          <w:ilvl w:val="0"/>
          <w:numId w:val="712"/>
        </w:numPr>
        <w:contextualSpacing/>
      </w:pPr>
      <w:r>
        <w:t>&lt;draw:path&gt;</w:t>
      </w:r>
    </w:p>
    <w:p w:rsidR="00D63733" w:rsidRDefault="00650F22">
      <w:pPr>
        <w:pStyle w:val="ListParagraph"/>
        <w:numPr>
          <w:ilvl w:val="0"/>
          <w:numId w:val="712"/>
        </w:numPr>
        <w:contextualSpacing/>
      </w:pPr>
      <w:r>
        <w:t>&lt;draw:circle&gt;</w:t>
      </w:r>
    </w:p>
    <w:p w:rsidR="00D63733" w:rsidRDefault="00650F22">
      <w:pPr>
        <w:pStyle w:val="ListParagraph"/>
        <w:numPr>
          <w:ilvl w:val="0"/>
          <w:numId w:val="712"/>
        </w:numPr>
        <w:contextualSpacing/>
      </w:pPr>
      <w:r>
        <w:t>&lt;draw:ellipse&gt;</w:t>
      </w:r>
    </w:p>
    <w:p w:rsidR="00D63733" w:rsidRDefault="00650F22">
      <w:pPr>
        <w:pStyle w:val="ListParagraph"/>
        <w:numPr>
          <w:ilvl w:val="0"/>
          <w:numId w:val="712"/>
        </w:numPr>
        <w:contextualSpacing/>
      </w:pPr>
      <w:r>
        <w:t>&lt;draw:caption&gt;</w:t>
      </w:r>
    </w:p>
    <w:p w:rsidR="00D63733" w:rsidRDefault="00650F22">
      <w:pPr>
        <w:pStyle w:val="ListParagraph"/>
        <w:numPr>
          <w:ilvl w:val="0"/>
          <w:numId w:val="712"/>
        </w:numPr>
        <w:contextualSpacing/>
      </w:pPr>
      <w:r>
        <w:t>&lt;draw:measure&gt;</w:t>
      </w:r>
    </w:p>
    <w:p w:rsidR="00D63733" w:rsidRDefault="00650F22">
      <w:pPr>
        <w:pStyle w:val="ListParagraph"/>
        <w:numPr>
          <w:ilvl w:val="0"/>
          <w:numId w:val="712"/>
        </w:numPr>
        <w:contextualSpacing/>
      </w:pPr>
      <w:r>
        <w:t>&lt;draw:text-box&gt;</w:t>
      </w:r>
    </w:p>
    <w:p w:rsidR="00D63733" w:rsidRDefault="00650F22">
      <w:pPr>
        <w:pStyle w:val="ListParagraph"/>
        <w:numPr>
          <w:ilvl w:val="0"/>
          <w:numId w:val="712"/>
        </w:numPr>
        <w:contextualSpacing/>
      </w:pPr>
      <w:r>
        <w:t>&lt;draw:frame&gt;</w:t>
      </w:r>
    </w:p>
    <w:p w:rsidR="00D63733" w:rsidRDefault="00650F22">
      <w:pPr>
        <w:pStyle w:val="ListParagraph"/>
        <w:numPr>
          <w:ilvl w:val="0"/>
          <w:numId w:val="712"/>
        </w:numPr>
      </w:pPr>
      <w:r>
        <w:t>&lt;draw:custom-shape&gt;</w:t>
      </w:r>
    </w:p>
    <w:p w:rsidR="00D63733" w:rsidRDefault="00650F22">
      <w:pPr>
        <w:pStyle w:val="Definition-Field2"/>
      </w:pPr>
      <w:r>
        <w:t xml:space="preserve">On read, this value is mapped. On write, the "style:font-family-asian" property is used to specify font instead. </w:t>
      </w:r>
    </w:p>
    <w:p w:rsidR="00D63733" w:rsidRDefault="00650F22">
      <w:pPr>
        <w:pStyle w:val="Definition-Field"/>
      </w:pPr>
      <w:r>
        <w:t xml:space="preserve">i.   </w:t>
      </w:r>
      <w:r>
        <w:rPr>
          <w:i/>
        </w:rPr>
        <w:t>The standard defines the attribute style:font-name-complex,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13"/>
        </w:numPr>
        <w:contextualSpacing/>
      </w:pPr>
      <w:r>
        <w:t>&lt;draw:rect&gt;</w:t>
      </w:r>
    </w:p>
    <w:p w:rsidR="00D63733" w:rsidRDefault="00650F22">
      <w:pPr>
        <w:pStyle w:val="ListParagraph"/>
        <w:numPr>
          <w:ilvl w:val="0"/>
          <w:numId w:val="713"/>
        </w:numPr>
        <w:contextualSpacing/>
      </w:pPr>
      <w:r>
        <w:t>&lt;draw:polyline&gt;</w:t>
      </w:r>
    </w:p>
    <w:p w:rsidR="00D63733" w:rsidRDefault="00650F22">
      <w:pPr>
        <w:pStyle w:val="ListParagraph"/>
        <w:numPr>
          <w:ilvl w:val="0"/>
          <w:numId w:val="713"/>
        </w:numPr>
        <w:contextualSpacing/>
      </w:pPr>
      <w:r>
        <w:t>&lt;draw:po</w:t>
      </w:r>
      <w:r>
        <w:t>lygon&gt;</w:t>
      </w:r>
    </w:p>
    <w:p w:rsidR="00D63733" w:rsidRDefault="00650F22">
      <w:pPr>
        <w:pStyle w:val="ListParagraph"/>
        <w:numPr>
          <w:ilvl w:val="0"/>
          <w:numId w:val="713"/>
        </w:numPr>
        <w:contextualSpacing/>
      </w:pPr>
      <w:r>
        <w:t>&lt;draw:regular-polygon&gt;</w:t>
      </w:r>
    </w:p>
    <w:p w:rsidR="00D63733" w:rsidRDefault="00650F22">
      <w:pPr>
        <w:pStyle w:val="ListParagraph"/>
        <w:numPr>
          <w:ilvl w:val="0"/>
          <w:numId w:val="713"/>
        </w:numPr>
        <w:contextualSpacing/>
      </w:pPr>
      <w:r>
        <w:t>&lt;draw:path&gt;</w:t>
      </w:r>
    </w:p>
    <w:p w:rsidR="00D63733" w:rsidRDefault="00650F22">
      <w:pPr>
        <w:pStyle w:val="ListParagraph"/>
        <w:numPr>
          <w:ilvl w:val="0"/>
          <w:numId w:val="713"/>
        </w:numPr>
        <w:contextualSpacing/>
      </w:pPr>
      <w:r>
        <w:t>&lt;draw:circle&gt;</w:t>
      </w:r>
    </w:p>
    <w:p w:rsidR="00D63733" w:rsidRDefault="00650F22">
      <w:pPr>
        <w:pStyle w:val="ListParagraph"/>
        <w:numPr>
          <w:ilvl w:val="0"/>
          <w:numId w:val="713"/>
        </w:numPr>
        <w:contextualSpacing/>
      </w:pPr>
      <w:r>
        <w:t>&lt;draw:ellipse&gt;</w:t>
      </w:r>
    </w:p>
    <w:p w:rsidR="00D63733" w:rsidRDefault="00650F22">
      <w:pPr>
        <w:pStyle w:val="ListParagraph"/>
        <w:numPr>
          <w:ilvl w:val="0"/>
          <w:numId w:val="713"/>
        </w:numPr>
        <w:contextualSpacing/>
      </w:pPr>
      <w:r>
        <w:t>&lt;draw:caption&gt;</w:t>
      </w:r>
    </w:p>
    <w:p w:rsidR="00D63733" w:rsidRDefault="00650F22">
      <w:pPr>
        <w:pStyle w:val="ListParagraph"/>
        <w:numPr>
          <w:ilvl w:val="0"/>
          <w:numId w:val="713"/>
        </w:numPr>
        <w:contextualSpacing/>
      </w:pPr>
      <w:r>
        <w:t>&lt;draw:measure&gt;</w:t>
      </w:r>
    </w:p>
    <w:p w:rsidR="00D63733" w:rsidRDefault="00650F22">
      <w:pPr>
        <w:pStyle w:val="ListParagraph"/>
        <w:numPr>
          <w:ilvl w:val="0"/>
          <w:numId w:val="713"/>
        </w:numPr>
        <w:contextualSpacing/>
      </w:pPr>
      <w:r>
        <w:t>&lt;draw:text-box&gt;</w:t>
      </w:r>
    </w:p>
    <w:p w:rsidR="00D63733" w:rsidRDefault="00650F22">
      <w:pPr>
        <w:pStyle w:val="ListParagraph"/>
        <w:numPr>
          <w:ilvl w:val="0"/>
          <w:numId w:val="713"/>
        </w:numPr>
        <w:contextualSpacing/>
      </w:pPr>
      <w:r>
        <w:t>&lt;draw:frame&gt;</w:t>
      </w:r>
    </w:p>
    <w:p w:rsidR="00D63733" w:rsidRDefault="00650F22">
      <w:pPr>
        <w:pStyle w:val="ListParagraph"/>
        <w:numPr>
          <w:ilvl w:val="0"/>
          <w:numId w:val="713"/>
        </w:numPr>
      </w:pPr>
      <w:r>
        <w:t>&lt;draw:custom-shape&gt;</w:t>
      </w:r>
    </w:p>
    <w:p w:rsidR="00D63733" w:rsidRDefault="00650F22">
      <w:pPr>
        <w:pStyle w:val="Definition-Field2"/>
      </w:pPr>
      <w:r>
        <w:t xml:space="preserve">On read, this value is mapped. On write, the "style:font-family-complex" property is used to specify font </w:t>
      </w:r>
      <w:r>
        <w:t xml:space="preserve">instead. </w:t>
      </w:r>
    </w:p>
    <w:p w:rsidR="00D63733" w:rsidRDefault="00650F22">
      <w:pPr>
        <w:pStyle w:val="Heading3"/>
      </w:pPr>
      <w:bookmarkStart w:id="1295" w:name="section_4d6e7459544f40ce87d9cd63befc024a"/>
      <w:bookmarkStart w:id="1296" w:name="_Toc466893320"/>
      <w:r>
        <w:t>Section 15.4.14, Font Family</w:t>
      </w:r>
      <w:bookmarkEnd w:id="1295"/>
      <w:bookmarkEnd w:id="1296"/>
      <w:r>
        <w:fldChar w:fldCharType="begin"/>
      </w:r>
      <w:r>
        <w:instrText xml:space="preserve"> XE "Font Family" </w:instrText>
      </w:r>
      <w:r>
        <w:fldChar w:fldCharType="end"/>
      </w:r>
    </w:p>
    <w:p w:rsidR="00D63733" w:rsidRDefault="00650F22">
      <w:pPr>
        <w:pStyle w:val="Definition-Field"/>
      </w:pPr>
      <w:r>
        <w:t xml:space="preserve">a.   </w:t>
      </w:r>
      <w:r>
        <w:rPr>
          <w:i/>
        </w:rPr>
        <w:t>The standard defines the attribute fo:font-family,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When applying font to a run of </w:t>
      </w:r>
      <w:r>
        <w:t>text on load, if it isn't specified via the style:font-name attribute in the office:font-face-decls element at the top of the XML part, Word looks for the style:font-family attribute on the immediate style:text-properties element.  If Word finds it, then t</w:t>
      </w:r>
      <w:r>
        <w:t>he font is applied to the run of text.</w:t>
      </w:r>
    </w:p>
    <w:p w:rsidR="00D63733" w:rsidRDefault="00650F22">
      <w:pPr>
        <w:pStyle w:val="Definition-Field2"/>
      </w:pPr>
      <w:r>
        <w:t xml:space="preserve">This attribute is not supported for font specifications in a list style definition. </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w:t>
      </w:r>
      <w:r>
        <w:rPr>
          <w:i/>
        </w:rPr>
        <w:t>ines the attribute style:font-family-asian,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lastRenderedPageBreak/>
        <w:t>When applying font to a run of text on load, if it isn't specified via the style:font-name-asian attrib</w:t>
      </w:r>
      <w:r>
        <w:t>ute in the office:font-face-decls element at the top of the XML part, Word looks for the style:font-family-asian attribute on the immediate style:text-properties element.  If Word finds it, then the font is applied to the run of text.</w:t>
      </w:r>
    </w:p>
    <w:p w:rsidR="00D63733" w:rsidRDefault="00650F22">
      <w:pPr>
        <w:pStyle w:val="Definition-Field2"/>
      </w:pPr>
      <w:r>
        <w:t>This attribute is not</w:t>
      </w:r>
      <w:r>
        <w:t xml:space="preserve"> supported for font specifications in a list style definition. </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c.   </w:t>
      </w:r>
      <w:r>
        <w:rPr>
          <w:i/>
        </w:rPr>
        <w:t xml:space="preserve">The standard defines the attribute style:font-family-complex, contained </w:t>
      </w:r>
      <w:r>
        <w:rPr>
          <w:i/>
        </w:rPr>
        <w:t>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When applying font to a run of text on load, if it isn't specified via the style:font-name attribute in the office:font-face-decls element at the top of the </w:t>
      </w:r>
      <w:r>
        <w:t>XML part, Word looks for the style:font-family attribute on the immediate style:text-properties element.  If Word finds it, then the font is applied to the run of text.</w:t>
      </w:r>
    </w:p>
    <w:p w:rsidR="00D63733" w:rsidRDefault="00650F22">
      <w:pPr>
        <w:pStyle w:val="Definition-Field2"/>
      </w:pPr>
      <w:r>
        <w:t xml:space="preserve">This attribute is not supported for font specifications in a list style definition. </w:t>
      </w:r>
    </w:p>
    <w:p w:rsidR="00D63733" w:rsidRDefault="00650F22">
      <w:pPr>
        <w:pStyle w:val="Definition-Field2"/>
      </w:pPr>
      <w:r>
        <w:t>Of</w:t>
      </w:r>
      <w:r>
        <w:t xml:space="preserve">ficeArt Math in Word 2013 supports this attribute on save for text in SmartArt and chart titles and labels. </w:t>
      </w:r>
    </w:p>
    <w:p w:rsidR="00D63733" w:rsidRDefault="00650F22">
      <w:pPr>
        <w:pStyle w:val="Definition-Field"/>
      </w:pPr>
      <w:r>
        <w:t xml:space="preserve">d.   </w:t>
      </w:r>
      <w:r>
        <w:rPr>
          <w:i/>
        </w:rPr>
        <w:t>The standard defines the attribute fo:font-family, contained within the element &lt;style:text-properties&gt;</w:t>
      </w:r>
    </w:p>
    <w:p w:rsidR="00D63733" w:rsidRDefault="00650F22">
      <w:pPr>
        <w:pStyle w:val="Definition-Field2"/>
      </w:pPr>
      <w:r>
        <w:t xml:space="preserve">OfficeArt Math in Excel 2013 supports </w:t>
      </w:r>
      <w:r>
        <w:t>this attribute on load for text in any of the following elements:</w:t>
      </w:r>
    </w:p>
    <w:p w:rsidR="00D63733" w:rsidRDefault="00650F22">
      <w:pPr>
        <w:pStyle w:val="ListParagraph"/>
        <w:numPr>
          <w:ilvl w:val="0"/>
          <w:numId w:val="714"/>
        </w:numPr>
        <w:contextualSpacing/>
      </w:pPr>
      <w:r>
        <w:t>&lt;draw:rect&gt;</w:t>
      </w:r>
    </w:p>
    <w:p w:rsidR="00D63733" w:rsidRDefault="00650F22">
      <w:pPr>
        <w:pStyle w:val="ListParagraph"/>
        <w:numPr>
          <w:ilvl w:val="0"/>
          <w:numId w:val="714"/>
        </w:numPr>
        <w:contextualSpacing/>
      </w:pPr>
      <w:r>
        <w:t>&lt;draw:polyline&gt;</w:t>
      </w:r>
    </w:p>
    <w:p w:rsidR="00D63733" w:rsidRDefault="00650F22">
      <w:pPr>
        <w:pStyle w:val="ListParagraph"/>
        <w:numPr>
          <w:ilvl w:val="0"/>
          <w:numId w:val="714"/>
        </w:numPr>
        <w:contextualSpacing/>
      </w:pPr>
      <w:r>
        <w:t>&lt;draw:polygon&gt;</w:t>
      </w:r>
    </w:p>
    <w:p w:rsidR="00D63733" w:rsidRDefault="00650F22">
      <w:pPr>
        <w:pStyle w:val="ListParagraph"/>
        <w:numPr>
          <w:ilvl w:val="0"/>
          <w:numId w:val="714"/>
        </w:numPr>
        <w:contextualSpacing/>
      </w:pPr>
      <w:r>
        <w:t>&lt;draw:regular-polygon&gt;</w:t>
      </w:r>
    </w:p>
    <w:p w:rsidR="00D63733" w:rsidRDefault="00650F22">
      <w:pPr>
        <w:pStyle w:val="ListParagraph"/>
        <w:numPr>
          <w:ilvl w:val="0"/>
          <w:numId w:val="714"/>
        </w:numPr>
        <w:contextualSpacing/>
      </w:pPr>
      <w:r>
        <w:t>&lt;draw:path&gt;</w:t>
      </w:r>
    </w:p>
    <w:p w:rsidR="00D63733" w:rsidRDefault="00650F22">
      <w:pPr>
        <w:pStyle w:val="ListParagraph"/>
        <w:numPr>
          <w:ilvl w:val="0"/>
          <w:numId w:val="714"/>
        </w:numPr>
        <w:contextualSpacing/>
      </w:pPr>
      <w:r>
        <w:t>&lt;draw:circle&gt;</w:t>
      </w:r>
    </w:p>
    <w:p w:rsidR="00D63733" w:rsidRDefault="00650F22">
      <w:pPr>
        <w:pStyle w:val="ListParagraph"/>
        <w:numPr>
          <w:ilvl w:val="0"/>
          <w:numId w:val="714"/>
        </w:numPr>
        <w:contextualSpacing/>
      </w:pPr>
      <w:r>
        <w:t>&lt;draw:ellipse&gt;</w:t>
      </w:r>
    </w:p>
    <w:p w:rsidR="00D63733" w:rsidRDefault="00650F22">
      <w:pPr>
        <w:pStyle w:val="ListParagraph"/>
        <w:numPr>
          <w:ilvl w:val="0"/>
          <w:numId w:val="714"/>
        </w:numPr>
        <w:contextualSpacing/>
      </w:pPr>
      <w:r>
        <w:t>&lt;draw:caption&gt;</w:t>
      </w:r>
    </w:p>
    <w:p w:rsidR="00D63733" w:rsidRDefault="00650F22">
      <w:pPr>
        <w:pStyle w:val="ListParagraph"/>
        <w:numPr>
          <w:ilvl w:val="0"/>
          <w:numId w:val="714"/>
        </w:numPr>
        <w:contextualSpacing/>
      </w:pPr>
      <w:r>
        <w:t>&lt;draw:measure&gt;</w:t>
      </w:r>
    </w:p>
    <w:p w:rsidR="00D63733" w:rsidRDefault="00650F22">
      <w:pPr>
        <w:pStyle w:val="ListParagraph"/>
        <w:numPr>
          <w:ilvl w:val="0"/>
          <w:numId w:val="714"/>
        </w:numPr>
        <w:contextualSpacing/>
      </w:pPr>
      <w:r>
        <w:t>&lt;draw:frame&gt;</w:t>
      </w:r>
    </w:p>
    <w:p w:rsidR="00D63733" w:rsidRDefault="00650F22">
      <w:pPr>
        <w:pStyle w:val="ListParagraph"/>
        <w:numPr>
          <w:ilvl w:val="0"/>
          <w:numId w:val="714"/>
        </w:numPr>
        <w:contextualSpacing/>
      </w:pPr>
      <w:r>
        <w:t>&lt;draw:text-box&gt;</w:t>
      </w:r>
    </w:p>
    <w:p w:rsidR="00D63733" w:rsidRDefault="00650F22">
      <w:pPr>
        <w:pStyle w:val="ListParagraph"/>
        <w:numPr>
          <w:ilvl w:val="0"/>
          <w:numId w:val="714"/>
        </w:numPr>
      </w:pPr>
      <w:r>
        <w:t>&lt;draw:custom-shape&gt;</w:t>
      </w:r>
    </w:p>
    <w:p w:rsidR="00D63733" w:rsidRDefault="00650F22">
      <w:pPr>
        <w:pStyle w:val="Definition-Field2"/>
      </w:pPr>
      <w:r>
        <w:t>Offi</w:t>
      </w:r>
      <w:r>
        <w:t>ceArt Math in Excel 2013 supports this attribute on save for text in any of the following items:</w:t>
      </w:r>
    </w:p>
    <w:p w:rsidR="00D63733" w:rsidRDefault="00650F22">
      <w:pPr>
        <w:pStyle w:val="ListParagraph"/>
        <w:numPr>
          <w:ilvl w:val="0"/>
          <w:numId w:val="715"/>
        </w:numPr>
        <w:contextualSpacing/>
      </w:pPr>
      <w:r>
        <w:t>text boxes</w:t>
      </w:r>
    </w:p>
    <w:p w:rsidR="00D63733" w:rsidRDefault="00650F22">
      <w:pPr>
        <w:pStyle w:val="ListParagraph"/>
        <w:numPr>
          <w:ilvl w:val="0"/>
          <w:numId w:val="715"/>
        </w:numPr>
        <w:contextualSpacing/>
      </w:pPr>
      <w:r>
        <w:t>shapes</w:t>
      </w:r>
    </w:p>
    <w:p w:rsidR="00D63733" w:rsidRDefault="00650F22">
      <w:pPr>
        <w:pStyle w:val="ListParagraph"/>
        <w:numPr>
          <w:ilvl w:val="0"/>
          <w:numId w:val="715"/>
        </w:numPr>
        <w:contextualSpacing/>
      </w:pPr>
      <w:r>
        <w:t>SmartArt</w:t>
      </w:r>
    </w:p>
    <w:p w:rsidR="00D63733" w:rsidRDefault="00650F22">
      <w:pPr>
        <w:pStyle w:val="ListParagraph"/>
        <w:numPr>
          <w:ilvl w:val="0"/>
          <w:numId w:val="715"/>
        </w:numPr>
        <w:contextualSpacing/>
      </w:pPr>
      <w:r>
        <w:t>chart titles</w:t>
      </w:r>
    </w:p>
    <w:p w:rsidR="00D63733" w:rsidRDefault="00650F22">
      <w:pPr>
        <w:pStyle w:val="ListParagraph"/>
        <w:numPr>
          <w:ilvl w:val="0"/>
          <w:numId w:val="715"/>
        </w:numPr>
      </w:pPr>
      <w:r>
        <w:t xml:space="preserve">labels </w:t>
      </w:r>
    </w:p>
    <w:p w:rsidR="00D63733" w:rsidRDefault="00650F22">
      <w:pPr>
        <w:pStyle w:val="Definition-Field"/>
      </w:pPr>
      <w:r>
        <w:t xml:space="preserve">e.   </w:t>
      </w:r>
      <w:r>
        <w:rPr>
          <w:i/>
        </w:rPr>
        <w:t>The standard defines the attribute style:font-family,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f.   </w:t>
      </w:r>
      <w:r>
        <w:rPr>
          <w:i/>
        </w:rPr>
        <w:t>The standard defines the attribute style:font-family-asian, contained within the element &lt;style:text-properties&gt;</w:t>
      </w:r>
    </w:p>
    <w:p w:rsidR="00D63733" w:rsidRDefault="00650F22">
      <w:pPr>
        <w:pStyle w:val="Definition-Field2"/>
      </w:pPr>
      <w:r>
        <w:t xml:space="preserve">This attribute is not supported in Excel 2010, Excel 2013 or </w:t>
      </w:r>
      <w:r>
        <w:t>Excel 2016.</w:t>
      </w:r>
    </w:p>
    <w:p w:rsidR="00D63733" w:rsidRDefault="00650F22">
      <w:pPr>
        <w:pStyle w:val="Definition-Field2"/>
      </w:pPr>
      <w:r>
        <w:lastRenderedPageBreak/>
        <w:t>OfficeArt Math in Excel 2013 supports this attribute on load for text in any of the following elements:</w:t>
      </w:r>
    </w:p>
    <w:p w:rsidR="00D63733" w:rsidRDefault="00650F22">
      <w:pPr>
        <w:pStyle w:val="ListParagraph"/>
        <w:numPr>
          <w:ilvl w:val="0"/>
          <w:numId w:val="716"/>
        </w:numPr>
        <w:contextualSpacing/>
      </w:pPr>
      <w:r>
        <w:t>&lt;draw:rect&gt;</w:t>
      </w:r>
    </w:p>
    <w:p w:rsidR="00D63733" w:rsidRDefault="00650F22">
      <w:pPr>
        <w:pStyle w:val="ListParagraph"/>
        <w:numPr>
          <w:ilvl w:val="0"/>
          <w:numId w:val="716"/>
        </w:numPr>
        <w:contextualSpacing/>
      </w:pPr>
      <w:r>
        <w:t>&lt;draw:polyline&gt;</w:t>
      </w:r>
    </w:p>
    <w:p w:rsidR="00D63733" w:rsidRDefault="00650F22">
      <w:pPr>
        <w:pStyle w:val="ListParagraph"/>
        <w:numPr>
          <w:ilvl w:val="0"/>
          <w:numId w:val="716"/>
        </w:numPr>
        <w:contextualSpacing/>
      </w:pPr>
      <w:r>
        <w:t>&lt;draw:polygon&gt;</w:t>
      </w:r>
    </w:p>
    <w:p w:rsidR="00D63733" w:rsidRDefault="00650F22">
      <w:pPr>
        <w:pStyle w:val="ListParagraph"/>
        <w:numPr>
          <w:ilvl w:val="0"/>
          <w:numId w:val="716"/>
        </w:numPr>
        <w:contextualSpacing/>
      </w:pPr>
      <w:r>
        <w:t>&lt;draw:regular-polygon&gt;</w:t>
      </w:r>
    </w:p>
    <w:p w:rsidR="00D63733" w:rsidRDefault="00650F22">
      <w:pPr>
        <w:pStyle w:val="ListParagraph"/>
        <w:numPr>
          <w:ilvl w:val="0"/>
          <w:numId w:val="716"/>
        </w:numPr>
        <w:contextualSpacing/>
      </w:pPr>
      <w:r>
        <w:t>&lt;draw:path&gt;</w:t>
      </w:r>
    </w:p>
    <w:p w:rsidR="00D63733" w:rsidRDefault="00650F22">
      <w:pPr>
        <w:pStyle w:val="ListParagraph"/>
        <w:numPr>
          <w:ilvl w:val="0"/>
          <w:numId w:val="716"/>
        </w:numPr>
        <w:contextualSpacing/>
      </w:pPr>
      <w:r>
        <w:t>&lt;draw:circle&gt;</w:t>
      </w:r>
    </w:p>
    <w:p w:rsidR="00D63733" w:rsidRDefault="00650F22">
      <w:pPr>
        <w:pStyle w:val="ListParagraph"/>
        <w:numPr>
          <w:ilvl w:val="0"/>
          <w:numId w:val="716"/>
        </w:numPr>
        <w:contextualSpacing/>
      </w:pPr>
      <w:r>
        <w:t>&lt;draw:ellipse&gt;</w:t>
      </w:r>
    </w:p>
    <w:p w:rsidR="00D63733" w:rsidRDefault="00650F22">
      <w:pPr>
        <w:pStyle w:val="ListParagraph"/>
        <w:numPr>
          <w:ilvl w:val="0"/>
          <w:numId w:val="716"/>
        </w:numPr>
        <w:contextualSpacing/>
      </w:pPr>
      <w:r>
        <w:t>&lt;draw:caption&gt;</w:t>
      </w:r>
    </w:p>
    <w:p w:rsidR="00D63733" w:rsidRDefault="00650F22">
      <w:pPr>
        <w:pStyle w:val="ListParagraph"/>
        <w:numPr>
          <w:ilvl w:val="0"/>
          <w:numId w:val="716"/>
        </w:numPr>
        <w:contextualSpacing/>
      </w:pPr>
      <w:r>
        <w:t>&lt;draw:measure&gt;</w:t>
      </w:r>
    </w:p>
    <w:p w:rsidR="00D63733" w:rsidRDefault="00650F22">
      <w:pPr>
        <w:pStyle w:val="ListParagraph"/>
        <w:numPr>
          <w:ilvl w:val="0"/>
          <w:numId w:val="716"/>
        </w:numPr>
        <w:contextualSpacing/>
      </w:pPr>
      <w:r>
        <w:t>&lt;</w:t>
      </w:r>
      <w:r>
        <w:t>draw:frame&gt;</w:t>
      </w:r>
    </w:p>
    <w:p w:rsidR="00D63733" w:rsidRDefault="00650F22">
      <w:pPr>
        <w:pStyle w:val="ListParagraph"/>
        <w:numPr>
          <w:ilvl w:val="0"/>
          <w:numId w:val="716"/>
        </w:numPr>
        <w:contextualSpacing/>
      </w:pPr>
      <w:r>
        <w:t>&lt;draw:text-box&gt;</w:t>
      </w:r>
    </w:p>
    <w:p w:rsidR="00D63733" w:rsidRDefault="00650F22">
      <w:pPr>
        <w:pStyle w:val="ListParagraph"/>
        <w:numPr>
          <w:ilvl w:val="0"/>
          <w:numId w:val="716"/>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717"/>
        </w:numPr>
        <w:contextualSpacing/>
      </w:pPr>
      <w:r>
        <w:t>text boxes</w:t>
      </w:r>
    </w:p>
    <w:p w:rsidR="00D63733" w:rsidRDefault="00650F22">
      <w:pPr>
        <w:pStyle w:val="ListParagraph"/>
        <w:numPr>
          <w:ilvl w:val="0"/>
          <w:numId w:val="717"/>
        </w:numPr>
        <w:contextualSpacing/>
      </w:pPr>
      <w:r>
        <w:t>shapes</w:t>
      </w:r>
    </w:p>
    <w:p w:rsidR="00D63733" w:rsidRDefault="00650F22">
      <w:pPr>
        <w:pStyle w:val="ListParagraph"/>
        <w:numPr>
          <w:ilvl w:val="0"/>
          <w:numId w:val="717"/>
        </w:numPr>
        <w:contextualSpacing/>
      </w:pPr>
      <w:r>
        <w:t>SmartArt</w:t>
      </w:r>
    </w:p>
    <w:p w:rsidR="00D63733" w:rsidRDefault="00650F22">
      <w:pPr>
        <w:pStyle w:val="ListParagraph"/>
        <w:numPr>
          <w:ilvl w:val="0"/>
          <w:numId w:val="717"/>
        </w:numPr>
        <w:contextualSpacing/>
      </w:pPr>
      <w:r>
        <w:t>chart titles</w:t>
      </w:r>
    </w:p>
    <w:p w:rsidR="00D63733" w:rsidRDefault="00650F22">
      <w:pPr>
        <w:pStyle w:val="ListParagraph"/>
        <w:numPr>
          <w:ilvl w:val="0"/>
          <w:numId w:val="717"/>
        </w:numPr>
      </w:pPr>
      <w:r>
        <w:t xml:space="preserve">labels </w:t>
      </w:r>
    </w:p>
    <w:p w:rsidR="00D63733" w:rsidRDefault="00650F22">
      <w:pPr>
        <w:pStyle w:val="Definition-Field"/>
      </w:pPr>
      <w:r>
        <w:t xml:space="preserve">g.   </w:t>
      </w:r>
      <w:r>
        <w:rPr>
          <w:i/>
        </w:rPr>
        <w:t>The standard defines the attribute style:font-family-c</w:t>
      </w:r>
      <w:r>
        <w:rPr>
          <w:i/>
        </w:rPr>
        <w:t>omplex,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718"/>
        </w:numPr>
        <w:contextualSpacing/>
      </w:pPr>
      <w:r>
        <w:t>&lt;draw:rect&gt;</w:t>
      </w:r>
    </w:p>
    <w:p w:rsidR="00D63733" w:rsidRDefault="00650F22">
      <w:pPr>
        <w:pStyle w:val="ListParagraph"/>
        <w:numPr>
          <w:ilvl w:val="0"/>
          <w:numId w:val="718"/>
        </w:numPr>
        <w:contextualSpacing/>
      </w:pPr>
      <w:r>
        <w:t>&lt;</w:t>
      </w:r>
      <w:r>
        <w:t>draw:polyline&gt;</w:t>
      </w:r>
    </w:p>
    <w:p w:rsidR="00D63733" w:rsidRDefault="00650F22">
      <w:pPr>
        <w:pStyle w:val="ListParagraph"/>
        <w:numPr>
          <w:ilvl w:val="0"/>
          <w:numId w:val="718"/>
        </w:numPr>
        <w:contextualSpacing/>
      </w:pPr>
      <w:r>
        <w:t>&lt;draw:polygon&gt;</w:t>
      </w:r>
    </w:p>
    <w:p w:rsidR="00D63733" w:rsidRDefault="00650F22">
      <w:pPr>
        <w:pStyle w:val="ListParagraph"/>
        <w:numPr>
          <w:ilvl w:val="0"/>
          <w:numId w:val="718"/>
        </w:numPr>
        <w:contextualSpacing/>
      </w:pPr>
      <w:r>
        <w:t>&lt;draw:regular-polygon&gt;</w:t>
      </w:r>
    </w:p>
    <w:p w:rsidR="00D63733" w:rsidRDefault="00650F22">
      <w:pPr>
        <w:pStyle w:val="ListParagraph"/>
        <w:numPr>
          <w:ilvl w:val="0"/>
          <w:numId w:val="718"/>
        </w:numPr>
        <w:contextualSpacing/>
      </w:pPr>
      <w:r>
        <w:t>&lt;draw:path&gt;</w:t>
      </w:r>
    </w:p>
    <w:p w:rsidR="00D63733" w:rsidRDefault="00650F22">
      <w:pPr>
        <w:pStyle w:val="ListParagraph"/>
        <w:numPr>
          <w:ilvl w:val="0"/>
          <w:numId w:val="718"/>
        </w:numPr>
        <w:contextualSpacing/>
      </w:pPr>
      <w:r>
        <w:t>&lt;draw:circle&gt;</w:t>
      </w:r>
    </w:p>
    <w:p w:rsidR="00D63733" w:rsidRDefault="00650F22">
      <w:pPr>
        <w:pStyle w:val="ListParagraph"/>
        <w:numPr>
          <w:ilvl w:val="0"/>
          <w:numId w:val="718"/>
        </w:numPr>
        <w:contextualSpacing/>
      </w:pPr>
      <w:r>
        <w:t>&lt;draw:ellipse&gt;</w:t>
      </w:r>
    </w:p>
    <w:p w:rsidR="00D63733" w:rsidRDefault="00650F22">
      <w:pPr>
        <w:pStyle w:val="ListParagraph"/>
        <w:numPr>
          <w:ilvl w:val="0"/>
          <w:numId w:val="718"/>
        </w:numPr>
        <w:contextualSpacing/>
      </w:pPr>
      <w:r>
        <w:t>&lt;draw:caption&gt;</w:t>
      </w:r>
    </w:p>
    <w:p w:rsidR="00D63733" w:rsidRDefault="00650F22">
      <w:pPr>
        <w:pStyle w:val="ListParagraph"/>
        <w:numPr>
          <w:ilvl w:val="0"/>
          <w:numId w:val="718"/>
        </w:numPr>
        <w:contextualSpacing/>
      </w:pPr>
      <w:r>
        <w:t>&lt;draw:measure&gt;</w:t>
      </w:r>
    </w:p>
    <w:p w:rsidR="00D63733" w:rsidRDefault="00650F22">
      <w:pPr>
        <w:pStyle w:val="ListParagraph"/>
        <w:numPr>
          <w:ilvl w:val="0"/>
          <w:numId w:val="718"/>
        </w:numPr>
        <w:contextualSpacing/>
      </w:pPr>
      <w:r>
        <w:t>&lt;draw:frame&gt;</w:t>
      </w:r>
    </w:p>
    <w:p w:rsidR="00D63733" w:rsidRDefault="00650F22">
      <w:pPr>
        <w:pStyle w:val="ListParagraph"/>
        <w:numPr>
          <w:ilvl w:val="0"/>
          <w:numId w:val="718"/>
        </w:numPr>
        <w:contextualSpacing/>
      </w:pPr>
      <w:r>
        <w:t>&lt;draw:text-box&gt;</w:t>
      </w:r>
    </w:p>
    <w:p w:rsidR="00D63733" w:rsidRDefault="00650F22">
      <w:pPr>
        <w:pStyle w:val="ListParagraph"/>
        <w:numPr>
          <w:ilvl w:val="0"/>
          <w:numId w:val="718"/>
        </w:numPr>
      </w:pPr>
      <w:r>
        <w:t>&lt;draw:custom-shape&gt;</w:t>
      </w:r>
    </w:p>
    <w:p w:rsidR="00D63733" w:rsidRDefault="00650F22">
      <w:pPr>
        <w:pStyle w:val="Definition-Field2"/>
      </w:pPr>
      <w:r>
        <w:t>OfficeArt Math in Excel 2013 supports this attribute on save for text in any of the</w:t>
      </w:r>
      <w:r>
        <w:t xml:space="preserve"> following items:</w:t>
      </w:r>
    </w:p>
    <w:p w:rsidR="00D63733" w:rsidRDefault="00650F22">
      <w:pPr>
        <w:pStyle w:val="ListParagraph"/>
        <w:numPr>
          <w:ilvl w:val="0"/>
          <w:numId w:val="719"/>
        </w:numPr>
        <w:contextualSpacing/>
      </w:pPr>
      <w:r>
        <w:t>text boxes</w:t>
      </w:r>
    </w:p>
    <w:p w:rsidR="00D63733" w:rsidRDefault="00650F22">
      <w:pPr>
        <w:pStyle w:val="ListParagraph"/>
        <w:numPr>
          <w:ilvl w:val="0"/>
          <w:numId w:val="719"/>
        </w:numPr>
        <w:contextualSpacing/>
      </w:pPr>
      <w:r>
        <w:t>shapes</w:t>
      </w:r>
    </w:p>
    <w:p w:rsidR="00D63733" w:rsidRDefault="00650F22">
      <w:pPr>
        <w:pStyle w:val="ListParagraph"/>
        <w:numPr>
          <w:ilvl w:val="0"/>
          <w:numId w:val="719"/>
        </w:numPr>
        <w:contextualSpacing/>
      </w:pPr>
      <w:r>
        <w:t>SmartArt</w:t>
      </w:r>
    </w:p>
    <w:p w:rsidR="00D63733" w:rsidRDefault="00650F22">
      <w:pPr>
        <w:pStyle w:val="ListParagraph"/>
        <w:numPr>
          <w:ilvl w:val="0"/>
          <w:numId w:val="719"/>
        </w:numPr>
        <w:contextualSpacing/>
      </w:pPr>
      <w:r>
        <w:t>chart titles</w:t>
      </w:r>
    </w:p>
    <w:p w:rsidR="00D63733" w:rsidRDefault="00650F22">
      <w:pPr>
        <w:pStyle w:val="ListParagraph"/>
        <w:numPr>
          <w:ilvl w:val="0"/>
          <w:numId w:val="719"/>
        </w:numPr>
      </w:pPr>
      <w:r>
        <w:t xml:space="preserve">labels </w:t>
      </w:r>
    </w:p>
    <w:p w:rsidR="00D63733" w:rsidRDefault="00650F22">
      <w:pPr>
        <w:pStyle w:val="Definition-Field"/>
      </w:pPr>
      <w:r>
        <w:t xml:space="preserve">h.   </w:t>
      </w:r>
      <w:r>
        <w:rPr>
          <w:i/>
        </w:rPr>
        <w:t>The standard defines the attribute fo:font-family, contained within the element &lt;style:text-properties&gt;</w:t>
      </w:r>
    </w:p>
    <w:p w:rsidR="00D63733" w:rsidRDefault="00650F22">
      <w:pPr>
        <w:pStyle w:val="Definition-Field2"/>
      </w:pPr>
      <w:r>
        <w:t>OfficeArt Math in PowerPoint 2013 supports this attribute on load for text in the</w:t>
      </w:r>
      <w:r>
        <w:t xml:space="preserve"> following elements:</w:t>
      </w:r>
    </w:p>
    <w:p w:rsidR="00D63733" w:rsidRDefault="00650F22">
      <w:pPr>
        <w:pStyle w:val="ListParagraph"/>
        <w:numPr>
          <w:ilvl w:val="0"/>
          <w:numId w:val="720"/>
        </w:numPr>
        <w:contextualSpacing/>
      </w:pPr>
      <w:r>
        <w:t>&lt;draw:rect&gt;</w:t>
      </w:r>
    </w:p>
    <w:p w:rsidR="00D63733" w:rsidRDefault="00650F22">
      <w:pPr>
        <w:pStyle w:val="ListParagraph"/>
        <w:numPr>
          <w:ilvl w:val="0"/>
          <w:numId w:val="720"/>
        </w:numPr>
        <w:contextualSpacing/>
      </w:pPr>
      <w:r>
        <w:lastRenderedPageBreak/>
        <w:t>&lt;draw:polyline&gt;</w:t>
      </w:r>
    </w:p>
    <w:p w:rsidR="00D63733" w:rsidRDefault="00650F22">
      <w:pPr>
        <w:pStyle w:val="ListParagraph"/>
        <w:numPr>
          <w:ilvl w:val="0"/>
          <w:numId w:val="720"/>
        </w:numPr>
        <w:contextualSpacing/>
      </w:pPr>
      <w:r>
        <w:t>&lt;draw:polygon&gt;</w:t>
      </w:r>
    </w:p>
    <w:p w:rsidR="00D63733" w:rsidRDefault="00650F22">
      <w:pPr>
        <w:pStyle w:val="ListParagraph"/>
        <w:numPr>
          <w:ilvl w:val="0"/>
          <w:numId w:val="720"/>
        </w:numPr>
        <w:contextualSpacing/>
      </w:pPr>
      <w:r>
        <w:t>&lt;draw:regular-polygon&gt;</w:t>
      </w:r>
    </w:p>
    <w:p w:rsidR="00D63733" w:rsidRDefault="00650F22">
      <w:pPr>
        <w:pStyle w:val="ListParagraph"/>
        <w:numPr>
          <w:ilvl w:val="0"/>
          <w:numId w:val="720"/>
        </w:numPr>
        <w:contextualSpacing/>
      </w:pPr>
      <w:r>
        <w:t>&lt;draw:path&gt;</w:t>
      </w:r>
    </w:p>
    <w:p w:rsidR="00D63733" w:rsidRDefault="00650F22">
      <w:pPr>
        <w:pStyle w:val="ListParagraph"/>
        <w:numPr>
          <w:ilvl w:val="0"/>
          <w:numId w:val="720"/>
        </w:numPr>
        <w:contextualSpacing/>
      </w:pPr>
      <w:r>
        <w:t>&lt;draw:circle&gt;</w:t>
      </w:r>
    </w:p>
    <w:p w:rsidR="00D63733" w:rsidRDefault="00650F22">
      <w:pPr>
        <w:pStyle w:val="ListParagraph"/>
        <w:numPr>
          <w:ilvl w:val="0"/>
          <w:numId w:val="720"/>
        </w:numPr>
        <w:contextualSpacing/>
      </w:pPr>
      <w:r>
        <w:t>&lt;draw:ellipse&gt;</w:t>
      </w:r>
    </w:p>
    <w:p w:rsidR="00D63733" w:rsidRDefault="00650F22">
      <w:pPr>
        <w:pStyle w:val="ListParagraph"/>
        <w:numPr>
          <w:ilvl w:val="0"/>
          <w:numId w:val="720"/>
        </w:numPr>
        <w:contextualSpacing/>
      </w:pPr>
      <w:r>
        <w:t>&lt;draw:caption&gt;</w:t>
      </w:r>
    </w:p>
    <w:p w:rsidR="00D63733" w:rsidRDefault="00650F22">
      <w:pPr>
        <w:pStyle w:val="ListParagraph"/>
        <w:numPr>
          <w:ilvl w:val="0"/>
          <w:numId w:val="720"/>
        </w:numPr>
        <w:contextualSpacing/>
      </w:pPr>
      <w:r>
        <w:t>&lt;draw:measure&gt;</w:t>
      </w:r>
    </w:p>
    <w:p w:rsidR="00D63733" w:rsidRDefault="00650F22">
      <w:pPr>
        <w:pStyle w:val="ListParagraph"/>
        <w:numPr>
          <w:ilvl w:val="0"/>
          <w:numId w:val="720"/>
        </w:numPr>
        <w:contextualSpacing/>
      </w:pPr>
      <w:r>
        <w:t>&lt;draw:text-box&gt;</w:t>
      </w:r>
    </w:p>
    <w:p w:rsidR="00D63733" w:rsidRDefault="00650F22">
      <w:pPr>
        <w:pStyle w:val="ListParagraph"/>
        <w:numPr>
          <w:ilvl w:val="0"/>
          <w:numId w:val="720"/>
        </w:numPr>
        <w:contextualSpacing/>
      </w:pPr>
      <w:r>
        <w:t>&lt;draw:frame&gt;</w:t>
      </w:r>
    </w:p>
    <w:p w:rsidR="00D63733" w:rsidRDefault="00650F22">
      <w:pPr>
        <w:pStyle w:val="ListParagraph"/>
        <w:numPr>
          <w:ilvl w:val="0"/>
          <w:numId w:val="720"/>
        </w:numPr>
      </w:pPr>
      <w:r>
        <w:t xml:space="preserve">&lt;draw:custom-shape&gt;. </w:t>
      </w:r>
    </w:p>
    <w:p w:rsidR="00D63733" w:rsidRDefault="00650F22">
      <w:pPr>
        <w:pStyle w:val="Definition-Field"/>
      </w:pPr>
      <w:r>
        <w:t xml:space="preserve">i.   </w:t>
      </w:r>
      <w:r>
        <w:rPr>
          <w:i/>
        </w:rPr>
        <w:t xml:space="preserve">The standard defines the attribute </w:t>
      </w:r>
      <w:r>
        <w:rPr>
          <w:i/>
        </w:rPr>
        <w:t>style:font-family-asian,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21"/>
        </w:numPr>
        <w:contextualSpacing/>
      </w:pPr>
      <w:r>
        <w:t>&lt;draw:rect&gt;</w:t>
      </w:r>
    </w:p>
    <w:p w:rsidR="00D63733" w:rsidRDefault="00650F22">
      <w:pPr>
        <w:pStyle w:val="ListParagraph"/>
        <w:numPr>
          <w:ilvl w:val="0"/>
          <w:numId w:val="721"/>
        </w:numPr>
        <w:contextualSpacing/>
      </w:pPr>
      <w:r>
        <w:t>&lt;draw:polyline&gt;</w:t>
      </w:r>
    </w:p>
    <w:p w:rsidR="00D63733" w:rsidRDefault="00650F22">
      <w:pPr>
        <w:pStyle w:val="ListParagraph"/>
        <w:numPr>
          <w:ilvl w:val="0"/>
          <w:numId w:val="721"/>
        </w:numPr>
        <w:contextualSpacing/>
      </w:pPr>
      <w:r>
        <w:t>&lt;draw:polygon&gt;</w:t>
      </w:r>
    </w:p>
    <w:p w:rsidR="00D63733" w:rsidRDefault="00650F22">
      <w:pPr>
        <w:pStyle w:val="ListParagraph"/>
        <w:numPr>
          <w:ilvl w:val="0"/>
          <w:numId w:val="721"/>
        </w:numPr>
        <w:contextualSpacing/>
      </w:pPr>
      <w:r>
        <w:t>&lt;draw:regular-polygon&gt;</w:t>
      </w:r>
    </w:p>
    <w:p w:rsidR="00D63733" w:rsidRDefault="00650F22">
      <w:pPr>
        <w:pStyle w:val="ListParagraph"/>
        <w:numPr>
          <w:ilvl w:val="0"/>
          <w:numId w:val="721"/>
        </w:numPr>
        <w:contextualSpacing/>
      </w:pPr>
      <w:r>
        <w:t>&lt;draw:path</w:t>
      </w:r>
      <w:r>
        <w:t>&gt;</w:t>
      </w:r>
    </w:p>
    <w:p w:rsidR="00D63733" w:rsidRDefault="00650F22">
      <w:pPr>
        <w:pStyle w:val="ListParagraph"/>
        <w:numPr>
          <w:ilvl w:val="0"/>
          <w:numId w:val="721"/>
        </w:numPr>
        <w:contextualSpacing/>
      </w:pPr>
      <w:r>
        <w:t>&lt;draw:circle&gt;</w:t>
      </w:r>
    </w:p>
    <w:p w:rsidR="00D63733" w:rsidRDefault="00650F22">
      <w:pPr>
        <w:pStyle w:val="ListParagraph"/>
        <w:numPr>
          <w:ilvl w:val="0"/>
          <w:numId w:val="721"/>
        </w:numPr>
        <w:contextualSpacing/>
      </w:pPr>
      <w:r>
        <w:t>&lt;draw:ellipse&gt;</w:t>
      </w:r>
    </w:p>
    <w:p w:rsidR="00D63733" w:rsidRDefault="00650F22">
      <w:pPr>
        <w:pStyle w:val="ListParagraph"/>
        <w:numPr>
          <w:ilvl w:val="0"/>
          <w:numId w:val="721"/>
        </w:numPr>
        <w:contextualSpacing/>
      </w:pPr>
      <w:r>
        <w:t>&lt;draw:caption&gt;</w:t>
      </w:r>
    </w:p>
    <w:p w:rsidR="00D63733" w:rsidRDefault="00650F22">
      <w:pPr>
        <w:pStyle w:val="ListParagraph"/>
        <w:numPr>
          <w:ilvl w:val="0"/>
          <w:numId w:val="721"/>
        </w:numPr>
        <w:contextualSpacing/>
      </w:pPr>
      <w:r>
        <w:t>&lt;draw:measure&gt;</w:t>
      </w:r>
    </w:p>
    <w:p w:rsidR="00D63733" w:rsidRDefault="00650F22">
      <w:pPr>
        <w:pStyle w:val="ListParagraph"/>
        <w:numPr>
          <w:ilvl w:val="0"/>
          <w:numId w:val="721"/>
        </w:numPr>
        <w:contextualSpacing/>
      </w:pPr>
      <w:r>
        <w:t>&lt;draw:text-box&gt;</w:t>
      </w:r>
    </w:p>
    <w:p w:rsidR="00D63733" w:rsidRDefault="00650F22">
      <w:pPr>
        <w:pStyle w:val="ListParagraph"/>
        <w:numPr>
          <w:ilvl w:val="0"/>
          <w:numId w:val="721"/>
        </w:numPr>
        <w:contextualSpacing/>
      </w:pPr>
      <w:r>
        <w:t>&lt;draw:frame&gt;</w:t>
      </w:r>
    </w:p>
    <w:p w:rsidR="00D63733" w:rsidRDefault="00650F22">
      <w:pPr>
        <w:pStyle w:val="ListParagraph"/>
        <w:numPr>
          <w:ilvl w:val="0"/>
          <w:numId w:val="721"/>
        </w:numPr>
      </w:pPr>
      <w:r>
        <w:t xml:space="preserve">&lt;draw:custom-shape&gt;. </w:t>
      </w:r>
    </w:p>
    <w:p w:rsidR="00D63733" w:rsidRDefault="00650F22">
      <w:pPr>
        <w:pStyle w:val="Definition-Field"/>
      </w:pPr>
      <w:r>
        <w:t xml:space="preserve">j.   </w:t>
      </w:r>
      <w:r>
        <w:rPr>
          <w:i/>
        </w:rPr>
        <w:t>The standard defines the attribute style:font-family-complex, contained within the element &lt;style:text-properties&gt;</w:t>
      </w:r>
    </w:p>
    <w:p w:rsidR="00D63733" w:rsidRDefault="00650F22">
      <w:pPr>
        <w:pStyle w:val="Definition-Field2"/>
      </w:pPr>
      <w:r>
        <w:t>OfficeArt Math in PowerP</w:t>
      </w:r>
      <w:r>
        <w:t>oint 2013 supports this attribute on load for text in the following elements:</w:t>
      </w:r>
    </w:p>
    <w:p w:rsidR="00D63733" w:rsidRDefault="00650F22">
      <w:pPr>
        <w:pStyle w:val="ListParagraph"/>
        <w:numPr>
          <w:ilvl w:val="0"/>
          <w:numId w:val="722"/>
        </w:numPr>
        <w:contextualSpacing/>
      </w:pPr>
      <w:r>
        <w:t>&lt;draw:rect&gt;</w:t>
      </w:r>
    </w:p>
    <w:p w:rsidR="00D63733" w:rsidRDefault="00650F22">
      <w:pPr>
        <w:pStyle w:val="ListParagraph"/>
        <w:numPr>
          <w:ilvl w:val="0"/>
          <w:numId w:val="722"/>
        </w:numPr>
        <w:contextualSpacing/>
      </w:pPr>
      <w:r>
        <w:t>&lt;draw:polyline&gt;</w:t>
      </w:r>
    </w:p>
    <w:p w:rsidR="00D63733" w:rsidRDefault="00650F22">
      <w:pPr>
        <w:pStyle w:val="ListParagraph"/>
        <w:numPr>
          <w:ilvl w:val="0"/>
          <w:numId w:val="722"/>
        </w:numPr>
        <w:contextualSpacing/>
      </w:pPr>
      <w:r>
        <w:t>&lt;draw:polygon&gt;</w:t>
      </w:r>
    </w:p>
    <w:p w:rsidR="00D63733" w:rsidRDefault="00650F22">
      <w:pPr>
        <w:pStyle w:val="ListParagraph"/>
        <w:numPr>
          <w:ilvl w:val="0"/>
          <w:numId w:val="722"/>
        </w:numPr>
        <w:contextualSpacing/>
      </w:pPr>
      <w:r>
        <w:t>&lt;draw:regular-polygon&gt;</w:t>
      </w:r>
    </w:p>
    <w:p w:rsidR="00D63733" w:rsidRDefault="00650F22">
      <w:pPr>
        <w:pStyle w:val="ListParagraph"/>
        <w:numPr>
          <w:ilvl w:val="0"/>
          <w:numId w:val="722"/>
        </w:numPr>
        <w:contextualSpacing/>
      </w:pPr>
      <w:r>
        <w:t>&lt;draw:path&gt;</w:t>
      </w:r>
    </w:p>
    <w:p w:rsidR="00D63733" w:rsidRDefault="00650F22">
      <w:pPr>
        <w:pStyle w:val="ListParagraph"/>
        <w:numPr>
          <w:ilvl w:val="0"/>
          <w:numId w:val="722"/>
        </w:numPr>
        <w:contextualSpacing/>
      </w:pPr>
      <w:r>
        <w:t>&lt;draw:circle&gt;</w:t>
      </w:r>
    </w:p>
    <w:p w:rsidR="00D63733" w:rsidRDefault="00650F22">
      <w:pPr>
        <w:pStyle w:val="ListParagraph"/>
        <w:numPr>
          <w:ilvl w:val="0"/>
          <w:numId w:val="722"/>
        </w:numPr>
        <w:contextualSpacing/>
      </w:pPr>
      <w:r>
        <w:t>&lt;draw:ellipse&gt;</w:t>
      </w:r>
    </w:p>
    <w:p w:rsidR="00D63733" w:rsidRDefault="00650F22">
      <w:pPr>
        <w:pStyle w:val="ListParagraph"/>
        <w:numPr>
          <w:ilvl w:val="0"/>
          <w:numId w:val="722"/>
        </w:numPr>
        <w:contextualSpacing/>
      </w:pPr>
      <w:r>
        <w:t>&lt;draw:caption&gt;</w:t>
      </w:r>
    </w:p>
    <w:p w:rsidR="00D63733" w:rsidRDefault="00650F22">
      <w:pPr>
        <w:pStyle w:val="ListParagraph"/>
        <w:numPr>
          <w:ilvl w:val="0"/>
          <w:numId w:val="722"/>
        </w:numPr>
        <w:contextualSpacing/>
      </w:pPr>
      <w:r>
        <w:t>&lt;draw:measure&gt;</w:t>
      </w:r>
    </w:p>
    <w:p w:rsidR="00D63733" w:rsidRDefault="00650F22">
      <w:pPr>
        <w:pStyle w:val="ListParagraph"/>
        <w:numPr>
          <w:ilvl w:val="0"/>
          <w:numId w:val="722"/>
        </w:numPr>
        <w:contextualSpacing/>
      </w:pPr>
      <w:r>
        <w:t>&lt;draw:text-box&gt;</w:t>
      </w:r>
    </w:p>
    <w:p w:rsidR="00D63733" w:rsidRDefault="00650F22">
      <w:pPr>
        <w:pStyle w:val="ListParagraph"/>
        <w:numPr>
          <w:ilvl w:val="0"/>
          <w:numId w:val="722"/>
        </w:numPr>
        <w:contextualSpacing/>
      </w:pPr>
      <w:r>
        <w:t>&lt;draw:frame&gt;</w:t>
      </w:r>
    </w:p>
    <w:p w:rsidR="00D63733" w:rsidRDefault="00650F22">
      <w:pPr>
        <w:pStyle w:val="ListParagraph"/>
        <w:numPr>
          <w:ilvl w:val="0"/>
          <w:numId w:val="722"/>
        </w:numPr>
      </w:pPr>
      <w:r>
        <w:t>&lt;</w:t>
      </w:r>
      <w:r>
        <w:t xml:space="preserve">draw:custom-shape&gt;. </w:t>
      </w:r>
    </w:p>
    <w:p w:rsidR="00D63733" w:rsidRDefault="00650F22">
      <w:pPr>
        <w:pStyle w:val="Heading3"/>
      </w:pPr>
      <w:bookmarkStart w:id="1297" w:name="section_1d1b92af09d24d4287a103bd8a60a665"/>
      <w:bookmarkStart w:id="1298" w:name="_Toc466893321"/>
      <w:r>
        <w:t>Section 15.4.15, Font Family Generic</w:t>
      </w:r>
      <w:bookmarkEnd w:id="1297"/>
      <w:bookmarkEnd w:id="1298"/>
      <w:r>
        <w:fldChar w:fldCharType="begin"/>
      </w:r>
      <w:r>
        <w:instrText xml:space="preserve"> XE "Font Family Generic" </w:instrText>
      </w:r>
      <w:r>
        <w:fldChar w:fldCharType="end"/>
      </w:r>
    </w:p>
    <w:p w:rsidR="00D63733" w:rsidRDefault="00650F22">
      <w:pPr>
        <w:pStyle w:val="Definition-Field"/>
      </w:pPr>
      <w:r>
        <w:t xml:space="preserve">a.   </w:t>
      </w:r>
      <w:r>
        <w:rPr>
          <w:i/>
        </w:rPr>
        <w:t>The standard defines the attribute style:font-family-generic, contained within the element &lt;style:text-properties&gt;</w:t>
      </w:r>
    </w:p>
    <w:p w:rsidR="00D63733" w:rsidRDefault="00650F22">
      <w:pPr>
        <w:pStyle w:val="Definition-Field2"/>
      </w:pPr>
      <w:r>
        <w:t>This attribute is not supported in Word 2010, Word</w:t>
      </w:r>
      <w:r>
        <w:t xml:space="preserve"> 2013 or Word 2016.</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lastRenderedPageBreak/>
        <w:t xml:space="preserve">b.   </w:t>
      </w:r>
      <w:r>
        <w:rPr>
          <w:i/>
        </w:rPr>
        <w:t>The standard defines the attribute style:font-family-generic-asian,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c.   </w:t>
      </w:r>
      <w:r>
        <w:rPr>
          <w:i/>
        </w:rPr>
        <w:t>The standard defines the attribute style:font-family-generic-complex,</w:t>
      </w:r>
      <w:r>
        <w:rPr>
          <w:i/>
        </w:rPr>
        <w:t xml:space="preserve">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d.   </w:t>
      </w:r>
      <w:r>
        <w:rPr>
          <w:i/>
        </w:rPr>
        <w:t>The standard def</w:t>
      </w:r>
      <w:r>
        <w:rPr>
          <w:i/>
        </w:rPr>
        <w:t>ines the attribute style:font-family-generic, contained within the element &lt;style:text-properties&gt;</w:t>
      </w:r>
    </w:p>
    <w:p w:rsidR="00D63733" w:rsidRDefault="00650F22">
      <w:pPr>
        <w:pStyle w:val="Definition-Field2"/>
      </w:pPr>
      <w:r>
        <w:t>This attribute is supported in Excel 2010 and Excel 2013.</w:t>
      </w:r>
    </w:p>
    <w:p w:rsidR="00D63733" w:rsidRDefault="00650F22">
      <w:pPr>
        <w:pStyle w:val="Definition-Field2"/>
      </w:pPr>
      <w:r>
        <w:t>OfficeArt Math in Excel 2013 supports this attribute on load for text in any of the following eleme</w:t>
      </w:r>
      <w:r>
        <w:t>nts:</w:t>
      </w:r>
    </w:p>
    <w:p w:rsidR="00D63733" w:rsidRDefault="00650F22">
      <w:pPr>
        <w:pStyle w:val="ListParagraph"/>
        <w:numPr>
          <w:ilvl w:val="0"/>
          <w:numId w:val="723"/>
        </w:numPr>
        <w:contextualSpacing/>
      </w:pPr>
      <w:r>
        <w:t>&lt;draw:rect&gt;</w:t>
      </w:r>
    </w:p>
    <w:p w:rsidR="00D63733" w:rsidRDefault="00650F22">
      <w:pPr>
        <w:pStyle w:val="ListParagraph"/>
        <w:numPr>
          <w:ilvl w:val="0"/>
          <w:numId w:val="723"/>
        </w:numPr>
        <w:contextualSpacing/>
      </w:pPr>
      <w:r>
        <w:t>&lt;draw:polyline&gt;</w:t>
      </w:r>
    </w:p>
    <w:p w:rsidR="00D63733" w:rsidRDefault="00650F22">
      <w:pPr>
        <w:pStyle w:val="ListParagraph"/>
        <w:numPr>
          <w:ilvl w:val="0"/>
          <w:numId w:val="723"/>
        </w:numPr>
        <w:contextualSpacing/>
      </w:pPr>
      <w:r>
        <w:t>&lt;draw:polygon&gt;</w:t>
      </w:r>
    </w:p>
    <w:p w:rsidR="00D63733" w:rsidRDefault="00650F22">
      <w:pPr>
        <w:pStyle w:val="ListParagraph"/>
        <w:numPr>
          <w:ilvl w:val="0"/>
          <w:numId w:val="723"/>
        </w:numPr>
        <w:contextualSpacing/>
      </w:pPr>
      <w:r>
        <w:t>&lt;draw:regular-polygon&gt;</w:t>
      </w:r>
    </w:p>
    <w:p w:rsidR="00D63733" w:rsidRDefault="00650F22">
      <w:pPr>
        <w:pStyle w:val="ListParagraph"/>
        <w:numPr>
          <w:ilvl w:val="0"/>
          <w:numId w:val="723"/>
        </w:numPr>
        <w:contextualSpacing/>
      </w:pPr>
      <w:r>
        <w:t>&lt;draw:path&gt;</w:t>
      </w:r>
    </w:p>
    <w:p w:rsidR="00D63733" w:rsidRDefault="00650F22">
      <w:pPr>
        <w:pStyle w:val="ListParagraph"/>
        <w:numPr>
          <w:ilvl w:val="0"/>
          <w:numId w:val="723"/>
        </w:numPr>
        <w:contextualSpacing/>
      </w:pPr>
      <w:r>
        <w:t>&lt;draw:circle&gt;</w:t>
      </w:r>
    </w:p>
    <w:p w:rsidR="00D63733" w:rsidRDefault="00650F22">
      <w:pPr>
        <w:pStyle w:val="ListParagraph"/>
        <w:numPr>
          <w:ilvl w:val="0"/>
          <w:numId w:val="723"/>
        </w:numPr>
        <w:contextualSpacing/>
      </w:pPr>
      <w:r>
        <w:t>&lt;draw:ellipse&gt;</w:t>
      </w:r>
    </w:p>
    <w:p w:rsidR="00D63733" w:rsidRDefault="00650F22">
      <w:pPr>
        <w:pStyle w:val="ListParagraph"/>
        <w:numPr>
          <w:ilvl w:val="0"/>
          <w:numId w:val="723"/>
        </w:numPr>
        <w:contextualSpacing/>
      </w:pPr>
      <w:r>
        <w:t>&lt;draw:caption&gt;</w:t>
      </w:r>
    </w:p>
    <w:p w:rsidR="00D63733" w:rsidRDefault="00650F22">
      <w:pPr>
        <w:pStyle w:val="ListParagraph"/>
        <w:numPr>
          <w:ilvl w:val="0"/>
          <w:numId w:val="723"/>
        </w:numPr>
        <w:contextualSpacing/>
      </w:pPr>
      <w:r>
        <w:t>&lt;draw:measure&gt;</w:t>
      </w:r>
    </w:p>
    <w:p w:rsidR="00D63733" w:rsidRDefault="00650F22">
      <w:pPr>
        <w:pStyle w:val="ListParagraph"/>
        <w:numPr>
          <w:ilvl w:val="0"/>
          <w:numId w:val="723"/>
        </w:numPr>
        <w:contextualSpacing/>
      </w:pPr>
      <w:r>
        <w:t>&lt;draw:frame&gt;</w:t>
      </w:r>
    </w:p>
    <w:p w:rsidR="00D63733" w:rsidRDefault="00650F22">
      <w:pPr>
        <w:pStyle w:val="ListParagraph"/>
        <w:numPr>
          <w:ilvl w:val="0"/>
          <w:numId w:val="723"/>
        </w:numPr>
        <w:contextualSpacing/>
      </w:pPr>
      <w:r>
        <w:t>&lt;draw:text-box&gt;</w:t>
      </w:r>
    </w:p>
    <w:p w:rsidR="00D63733" w:rsidRDefault="00650F22">
      <w:pPr>
        <w:pStyle w:val="ListParagraph"/>
        <w:numPr>
          <w:ilvl w:val="0"/>
          <w:numId w:val="723"/>
        </w:numPr>
      </w:pPr>
      <w:r>
        <w:t>&lt;draw:custom-shape&gt;</w:t>
      </w:r>
    </w:p>
    <w:p w:rsidR="00D63733" w:rsidRDefault="00650F22">
      <w:pPr>
        <w:pStyle w:val="Definition-Field2"/>
      </w:pPr>
      <w:r>
        <w:t xml:space="preserve">OfficeArt Math in Excel 2013 supports this attribute on save for </w:t>
      </w:r>
      <w:r>
        <w:t>text in any of the following items:</w:t>
      </w:r>
    </w:p>
    <w:p w:rsidR="00D63733" w:rsidRDefault="00650F22">
      <w:pPr>
        <w:pStyle w:val="ListParagraph"/>
        <w:numPr>
          <w:ilvl w:val="0"/>
          <w:numId w:val="724"/>
        </w:numPr>
        <w:contextualSpacing/>
      </w:pPr>
      <w:r>
        <w:t>text boxes</w:t>
      </w:r>
    </w:p>
    <w:p w:rsidR="00D63733" w:rsidRDefault="00650F22">
      <w:pPr>
        <w:pStyle w:val="ListParagraph"/>
        <w:numPr>
          <w:ilvl w:val="0"/>
          <w:numId w:val="724"/>
        </w:numPr>
        <w:contextualSpacing/>
      </w:pPr>
      <w:r>
        <w:t>shapes</w:t>
      </w:r>
    </w:p>
    <w:p w:rsidR="00D63733" w:rsidRDefault="00650F22">
      <w:pPr>
        <w:pStyle w:val="ListParagraph"/>
        <w:numPr>
          <w:ilvl w:val="0"/>
          <w:numId w:val="724"/>
        </w:numPr>
        <w:contextualSpacing/>
      </w:pPr>
      <w:r>
        <w:t>SmartArt</w:t>
      </w:r>
    </w:p>
    <w:p w:rsidR="00D63733" w:rsidRDefault="00650F22">
      <w:pPr>
        <w:pStyle w:val="ListParagraph"/>
        <w:numPr>
          <w:ilvl w:val="0"/>
          <w:numId w:val="724"/>
        </w:numPr>
        <w:contextualSpacing/>
      </w:pPr>
      <w:r>
        <w:t>chart titles</w:t>
      </w:r>
    </w:p>
    <w:p w:rsidR="00D63733" w:rsidRDefault="00650F22">
      <w:pPr>
        <w:pStyle w:val="ListParagraph"/>
        <w:numPr>
          <w:ilvl w:val="0"/>
          <w:numId w:val="724"/>
        </w:numPr>
      </w:pPr>
      <w:r>
        <w:t xml:space="preserve">labels </w:t>
      </w:r>
    </w:p>
    <w:p w:rsidR="00D63733" w:rsidRDefault="00650F22">
      <w:pPr>
        <w:pStyle w:val="Definition-Field"/>
      </w:pPr>
      <w:r>
        <w:t xml:space="preserve">e.   </w:t>
      </w:r>
      <w:r>
        <w:rPr>
          <w:i/>
        </w:rPr>
        <w:t>The standard defines the attribute style:font-family-generic-asian, contained within the element &lt;style:text-properties&gt;</w:t>
      </w:r>
    </w:p>
    <w:p w:rsidR="00D63733" w:rsidRDefault="00650F22">
      <w:pPr>
        <w:pStyle w:val="Definition-Field2"/>
      </w:pPr>
      <w:r>
        <w:t>This attribute is not supported in Excel 2010,</w:t>
      </w:r>
      <w:r>
        <w:t xml:space="preserve"> Excel 2013 or Excel 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725"/>
        </w:numPr>
        <w:contextualSpacing/>
      </w:pPr>
      <w:r>
        <w:t>&lt;draw:rect&gt;</w:t>
      </w:r>
    </w:p>
    <w:p w:rsidR="00D63733" w:rsidRDefault="00650F22">
      <w:pPr>
        <w:pStyle w:val="ListParagraph"/>
        <w:numPr>
          <w:ilvl w:val="0"/>
          <w:numId w:val="725"/>
        </w:numPr>
        <w:contextualSpacing/>
      </w:pPr>
      <w:r>
        <w:t>&lt;draw:polyline&gt;</w:t>
      </w:r>
    </w:p>
    <w:p w:rsidR="00D63733" w:rsidRDefault="00650F22">
      <w:pPr>
        <w:pStyle w:val="ListParagraph"/>
        <w:numPr>
          <w:ilvl w:val="0"/>
          <w:numId w:val="725"/>
        </w:numPr>
        <w:contextualSpacing/>
      </w:pPr>
      <w:r>
        <w:t>&lt;draw:polygon&gt;</w:t>
      </w:r>
    </w:p>
    <w:p w:rsidR="00D63733" w:rsidRDefault="00650F22">
      <w:pPr>
        <w:pStyle w:val="ListParagraph"/>
        <w:numPr>
          <w:ilvl w:val="0"/>
          <w:numId w:val="725"/>
        </w:numPr>
        <w:contextualSpacing/>
      </w:pPr>
      <w:r>
        <w:t>&lt;draw:regular-polygon&gt;</w:t>
      </w:r>
    </w:p>
    <w:p w:rsidR="00D63733" w:rsidRDefault="00650F22">
      <w:pPr>
        <w:pStyle w:val="ListParagraph"/>
        <w:numPr>
          <w:ilvl w:val="0"/>
          <w:numId w:val="725"/>
        </w:numPr>
        <w:contextualSpacing/>
      </w:pPr>
      <w:r>
        <w:t>&lt;draw:path&gt;</w:t>
      </w:r>
    </w:p>
    <w:p w:rsidR="00D63733" w:rsidRDefault="00650F22">
      <w:pPr>
        <w:pStyle w:val="ListParagraph"/>
        <w:numPr>
          <w:ilvl w:val="0"/>
          <w:numId w:val="725"/>
        </w:numPr>
        <w:contextualSpacing/>
      </w:pPr>
      <w:r>
        <w:t>&lt;draw:circle&gt;</w:t>
      </w:r>
    </w:p>
    <w:p w:rsidR="00D63733" w:rsidRDefault="00650F22">
      <w:pPr>
        <w:pStyle w:val="ListParagraph"/>
        <w:numPr>
          <w:ilvl w:val="0"/>
          <w:numId w:val="725"/>
        </w:numPr>
        <w:contextualSpacing/>
      </w:pPr>
      <w:r>
        <w:t>&lt;draw:ellipse&gt;</w:t>
      </w:r>
    </w:p>
    <w:p w:rsidR="00D63733" w:rsidRDefault="00650F22">
      <w:pPr>
        <w:pStyle w:val="ListParagraph"/>
        <w:numPr>
          <w:ilvl w:val="0"/>
          <w:numId w:val="725"/>
        </w:numPr>
        <w:contextualSpacing/>
      </w:pPr>
      <w:r>
        <w:lastRenderedPageBreak/>
        <w:t>&lt;draw:caption&gt;</w:t>
      </w:r>
    </w:p>
    <w:p w:rsidR="00D63733" w:rsidRDefault="00650F22">
      <w:pPr>
        <w:pStyle w:val="ListParagraph"/>
        <w:numPr>
          <w:ilvl w:val="0"/>
          <w:numId w:val="725"/>
        </w:numPr>
        <w:contextualSpacing/>
      </w:pPr>
      <w:r>
        <w:t>&lt;</w:t>
      </w:r>
      <w:r>
        <w:t>draw:measure&gt;</w:t>
      </w:r>
    </w:p>
    <w:p w:rsidR="00D63733" w:rsidRDefault="00650F22">
      <w:pPr>
        <w:pStyle w:val="ListParagraph"/>
        <w:numPr>
          <w:ilvl w:val="0"/>
          <w:numId w:val="725"/>
        </w:numPr>
        <w:contextualSpacing/>
      </w:pPr>
      <w:r>
        <w:t>&lt;draw:frame&gt;</w:t>
      </w:r>
    </w:p>
    <w:p w:rsidR="00D63733" w:rsidRDefault="00650F22">
      <w:pPr>
        <w:pStyle w:val="ListParagraph"/>
        <w:numPr>
          <w:ilvl w:val="0"/>
          <w:numId w:val="725"/>
        </w:numPr>
        <w:contextualSpacing/>
      </w:pPr>
      <w:r>
        <w:t>&lt;draw:text-box&gt;</w:t>
      </w:r>
    </w:p>
    <w:p w:rsidR="00D63733" w:rsidRDefault="00650F22">
      <w:pPr>
        <w:pStyle w:val="ListParagraph"/>
        <w:numPr>
          <w:ilvl w:val="0"/>
          <w:numId w:val="725"/>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726"/>
        </w:numPr>
        <w:contextualSpacing/>
      </w:pPr>
      <w:r>
        <w:t>text boxes</w:t>
      </w:r>
    </w:p>
    <w:p w:rsidR="00D63733" w:rsidRDefault="00650F22">
      <w:pPr>
        <w:pStyle w:val="ListParagraph"/>
        <w:numPr>
          <w:ilvl w:val="0"/>
          <w:numId w:val="726"/>
        </w:numPr>
        <w:contextualSpacing/>
      </w:pPr>
      <w:r>
        <w:t>shapes</w:t>
      </w:r>
    </w:p>
    <w:p w:rsidR="00D63733" w:rsidRDefault="00650F22">
      <w:pPr>
        <w:pStyle w:val="ListParagraph"/>
        <w:numPr>
          <w:ilvl w:val="0"/>
          <w:numId w:val="726"/>
        </w:numPr>
        <w:contextualSpacing/>
      </w:pPr>
      <w:r>
        <w:t>SmartArt</w:t>
      </w:r>
    </w:p>
    <w:p w:rsidR="00D63733" w:rsidRDefault="00650F22">
      <w:pPr>
        <w:pStyle w:val="ListParagraph"/>
        <w:numPr>
          <w:ilvl w:val="0"/>
          <w:numId w:val="726"/>
        </w:numPr>
        <w:contextualSpacing/>
      </w:pPr>
      <w:r>
        <w:t>chart titles</w:t>
      </w:r>
    </w:p>
    <w:p w:rsidR="00D63733" w:rsidRDefault="00650F22">
      <w:pPr>
        <w:pStyle w:val="ListParagraph"/>
        <w:numPr>
          <w:ilvl w:val="0"/>
          <w:numId w:val="726"/>
        </w:numPr>
      </w:pPr>
      <w:r>
        <w:t xml:space="preserve">labels </w:t>
      </w:r>
    </w:p>
    <w:p w:rsidR="00D63733" w:rsidRDefault="00650F22">
      <w:pPr>
        <w:pStyle w:val="Definition-Field"/>
      </w:pPr>
      <w:r>
        <w:t xml:space="preserve">f.   </w:t>
      </w:r>
      <w:r>
        <w:rPr>
          <w:i/>
        </w:rPr>
        <w:t>The standard defines the attribute styl</w:t>
      </w:r>
      <w:r>
        <w:rPr>
          <w:i/>
        </w:rPr>
        <w:t>e:font-family-generic-complex,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any of the following eleme</w:t>
      </w:r>
      <w:r>
        <w:t>nts:</w:t>
      </w:r>
    </w:p>
    <w:p w:rsidR="00D63733" w:rsidRDefault="00650F22">
      <w:pPr>
        <w:pStyle w:val="ListParagraph"/>
        <w:numPr>
          <w:ilvl w:val="0"/>
          <w:numId w:val="727"/>
        </w:numPr>
        <w:contextualSpacing/>
      </w:pPr>
      <w:r>
        <w:t>&lt;draw:rect&gt;</w:t>
      </w:r>
    </w:p>
    <w:p w:rsidR="00D63733" w:rsidRDefault="00650F22">
      <w:pPr>
        <w:pStyle w:val="ListParagraph"/>
        <w:numPr>
          <w:ilvl w:val="0"/>
          <w:numId w:val="727"/>
        </w:numPr>
        <w:contextualSpacing/>
      </w:pPr>
      <w:r>
        <w:t>&lt;draw:polyline&gt;</w:t>
      </w:r>
    </w:p>
    <w:p w:rsidR="00D63733" w:rsidRDefault="00650F22">
      <w:pPr>
        <w:pStyle w:val="ListParagraph"/>
        <w:numPr>
          <w:ilvl w:val="0"/>
          <w:numId w:val="727"/>
        </w:numPr>
        <w:contextualSpacing/>
      </w:pPr>
      <w:r>
        <w:t>&lt;draw:polygon&gt;</w:t>
      </w:r>
    </w:p>
    <w:p w:rsidR="00D63733" w:rsidRDefault="00650F22">
      <w:pPr>
        <w:pStyle w:val="ListParagraph"/>
        <w:numPr>
          <w:ilvl w:val="0"/>
          <w:numId w:val="727"/>
        </w:numPr>
        <w:contextualSpacing/>
      </w:pPr>
      <w:r>
        <w:t>&lt;draw:regular-polygon&gt;</w:t>
      </w:r>
    </w:p>
    <w:p w:rsidR="00D63733" w:rsidRDefault="00650F22">
      <w:pPr>
        <w:pStyle w:val="ListParagraph"/>
        <w:numPr>
          <w:ilvl w:val="0"/>
          <w:numId w:val="727"/>
        </w:numPr>
        <w:contextualSpacing/>
      </w:pPr>
      <w:r>
        <w:t>&lt;draw:path&gt;</w:t>
      </w:r>
    </w:p>
    <w:p w:rsidR="00D63733" w:rsidRDefault="00650F22">
      <w:pPr>
        <w:pStyle w:val="ListParagraph"/>
        <w:numPr>
          <w:ilvl w:val="0"/>
          <w:numId w:val="727"/>
        </w:numPr>
        <w:contextualSpacing/>
      </w:pPr>
      <w:r>
        <w:t>&lt;draw:circle&gt;</w:t>
      </w:r>
    </w:p>
    <w:p w:rsidR="00D63733" w:rsidRDefault="00650F22">
      <w:pPr>
        <w:pStyle w:val="ListParagraph"/>
        <w:numPr>
          <w:ilvl w:val="0"/>
          <w:numId w:val="727"/>
        </w:numPr>
        <w:contextualSpacing/>
      </w:pPr>
      <w:r>
        <w:t>&lt;draw:ellipse&gt;</w:t>
      </w:r>
    </w:p>
    <w:p w:rsidR="00D63733" w:rsidRDefault="00650F22">
      <w:pPr>
        <w:pStyle w:val="ListParagraph"/>
        <w:numPr>
          <w:ilvl w:val="0"/>
          <w:numId w:val="727"/>
        </w:numPr>
        <w:contextualSpacing/>
      </w:pPr>
      <w:r>
        <w:t>&lt;draw:caption&gt;</w:t>
      </w:r>
    </w:p>
    <w:p w:rsidR="00D63733" w:rsidRDefault="00650F22">
      <w:pPr>
        <w:pStyle w:val="ListParagraph"/>
        <w:numPr>
          <w:ilvl w:val="0"/>
          <w:numId w:val="727"/>
        </w:numPr>
        <w:contextualSpacing/>
      </w:pPr>
      <w:r>
        <w:t>&lt;draw:measure&gt;</w:t>
      </w:r>
    </w:p>
    <w:p w:rsidR="00D63733" w:rsidRDefault="00650F22">
      <w:pPr>
        <w:pStyle w:val="ListParagraph"/>
        <w:numPr>
          <w:ilvl w:val="0"/>
          <w:numId w:val="727"/>
        </w:numPr>
        <w:contextualSpacing/>
      </w:pPr>
      <w:r>
        <w:t>&lt;draw:frame&gt;</w:t>
      </w:r>
    </w:p>
    <w:p w:rsidR="00D63733" w:rsidRDefault="00650F22">
      <w:pPr>
        <w:pStyle w:val="ListParagraph"/>
        <w:numPr>
          <w:ilvl w:val="0"/>
          <w:numId w:val="727"/>
        </w:numPr>
        <w:contextualSpacing/>
      </w:pPr>
      <w:r>
        <w:t>&lt;draw:text-box&gt;</w:t>
      </w:r>
    </w:p>
    <w:p w:rsidR="00D63733" w:rsidRDefault="00650F22">
      <w:pPr>
        <w:pStyle w:val="ListParagraph"/>
        <w:numPr>
          <w:ilvl w:val="0"/>
          <w:numId w:val="727"/>
        </w:numPr>
      </w:pPr>
      <w:r>
        <w:t>&lt;draw:custom-shape&gt;</w:t>
      </w:r>
    </w:p>
    <w:p w:rsidR="00D63733" w:rsidRDefault="00650F22">
      <w:pPr>
        <w:pStyle w:val="Definition-Field2"/>
      </w:pPr>
      <w:r>
        <w:t xml:space="preserve">OfficeArt Math in Excel 2013 supports this attribute on save for </w:t>
      </w:r>
      <w:r>
        <w:t>text in any of the following items:</w:t>
      </w:r>
    </w:p>
    <w:p w:rsidR="00D63733" w:rsidRDefault="00650F22">
      <w:pPr>
        <w:pStyle w:val="ListParagraph"/>
        <w:numPr>
          <w:ilvl w:val="0"/>
          <w:numId w:val="728"/>
        </w:numPr>
        <w:contextualSpacing/>
      </w:pPr>
      <w:r>
        <w:t>text boxes</w:t>
      </w:r>
    </w:p>
    <w:p w:rsidR="00D63733" w:rsidRDefault="00650F22">
      <w:pPr>
        <w:pStyle w:val="ListParagraph"/>
        <w:numPr>
          <w:ilvl w:val="0"/>
          <w:numId w:val="728"/>
        </w:numPr>
        <w:contextualSpacing/>
      </w:pPr>
      <w:r>
        <w:t>shapes</w:t>
      </w:r>
    </w:p>
    <w:p w:rsidR="00D63733" w:rsidRDefault="00650F22">
      <w:pPr>
        <w:pStyle w:val="ListParagraph"/>
        <w:numPr>
          <w:ilvl w:val="0"/>
          <w:numId w:val="728"/>
        </w:numPr>
        <w:contextualSpacing/>
      </w:pPr>
      <w:r>
        <w:t>SmartArt</w:t>
      </w:r>
    </w:p>
    <w:p w:rsidR="00D63733" w:rsidRDefault="00650F22">
      <w:pPr>
        <w:pStyle w:val="ListParagraph"/>
        <w:numPr>
          <w:ilvl w:val="0"/>
          <w:numId w:val="728"/>
        </w:numPr>
        <w:contextualSpacing/>
      </w:pPr>
      <w:r>
        <w:t>chart titles</w:t>
      </w:r>
    </w:p>
    <w:p w:rsidR="00D63733" w:rsidRDefault="00650F22">
      <w:pPr>
        <w:pStyle w:val="ListParagraph"/>
        <w:numPr>
          <w:ilvl w:val="0"/>
          <w:numId w:val="728"/>
        </w:numPr>
      </w:pPr>
      <w:r>
        <w:t xml:space="preserve">labels </w:t>
      </w:r>
    </w:p>
    <w:p w:rsidR="00D63733" w:rsidRDefault="00650F22">
      <w:pPr>
        <w:pStyle w:val="Definition-Field"/>
      </w:pPr>
      <w:r>
        <w:t xml:space="preserve">g.   </w:t>
      </w:r>
      <w:r>
        <w:rPr>
          <w:i/>
        </w:rPr>
        <w:t>The standard defines the attribute style:font-family-generic, contained within the element &lt;style:text-properties&gt;</w:t>
      </w:r>
    </w:p>
    <w:p w:rsidR="00D63733" w:rsidRDefault="00650F22">
      <w:pPr>
        <w:pStyle w:val="Definition-Field2"/>
      </w:pPr>
      <w:r>
        <w:t xml:space="preserve">OfficeArt Math in PowerPoint 2013 supports this </w:t>
      </w:r>
      <w:r>
        <w:t>attribute on load for text in the following elements:</w:t>
      </w:r>
    </w:p>
    <w:p w:rsidR="00D63733" w:rsidRDefault="00650F22">
      <w:pPr>
        <w:pStyle w:val="ListParagraph"/>
        <w:numPr>
          <w:ilvl w:val="0"/>
          <w:numId w:val="729"/>
        </w:numPr>
        <w:contextualSpacing/>
      </w:pPr>
      <w:r>
        <w:t>&lt;draw:rect&gt;</w:t>
      </w:r>
    </w:p>
    <w:p w:rsidR="00D63733" w:rsidRDefault="00650F22">
      <w:pPr>
        <w:pStyle w:val="ListParagraph"/>
        <w:numPr>
          <w:ilvl w:val="0"/>
          <w:numId w:val="729"/>
        </w:numPr>
        <w:contextualSpacing/>
      </w:pPr>
      <w:r>
        <w:t>&lt;draw:polyline&gt;</w:t>
      </w:r>
    </w:p>
    <w:p w:rsidR="00D63733" w:rsidRDefault="00650F22">
      <w:pPr>
        <w:pStyle w:val="ListParagraph"/>
        <w:numPr>
          <w:ilvl w:val="0"/>
          <w:numId w:val="729"/>
        </w:numPr>
        <w:contextualSpacing/>
      </w:pPr>
      <w:r>
        <w:t>&lt;draw:polygon&gt;</w:t>
      </w:r>
    </w:p>
    <w:p w:rsidR="00D63733" w:rsidRDefault="00650F22">
      <w:pPr>
        <w:pStyle w:val="ListParagraph"/>
        <w:numPr>
          <w:ilvl w:val="0"/>
          <w:numId w:val="729"/>
        </w:numPr>
        <w:contextualSpacing/>
      </w:pPr>
      <w:r>
        <w:t>&lt;draw:regular-polygon&gt;</w:t>
      </w:r>
    </w:p>
    <w:p w:rsidR="00D63733" w:rsidRDefault="00650F22">
      <w:pPr>
        <w:pStyle w:val="ListParagraph"/>
        <w:numPr>
          <w:ilvl w:val="0"/>
          <w:numId w:val="729"/>
        </w:numPr>
        <w:contextualSpacing/>
      </w:pPr>
      <w:r>
        <w:t>&lt;draw:path&gt;</w:t>
      </w:r>
    </w:p>
    <w:p w:rsidR="00D63733" w:rsidRDefault="00650F22">
      <w:pPr>
        <w:pStyle w:val="ListParagraph"/>
        <w:numPr>
          <w:ilvl w:val="0"/>
          <w:numId w:val="729"/>
        </w:numPr>
        <w:contextualSpacing/>
      </w:pPr>
      <w:r>
        <w:t>&lt;draw:circle&gt;</w:t>
      </w:r>
    </w:p>
    <w:p w:rsidR="00D63733" w:rsidRDefault="00650F22">
      <w:pPr>
        <w:pStyle w:val="ListParagraph"/>
        <w:numPr>
          <w:ilvl w:val="0"/>
          <w:numId w:val="729"/>
        </w:numPr>
        <w:contextualSpacing/>
      </w:pPr>
      <w:r>
        <w:t>&lt;draw:ellipse&gt;</w:t>
      </w:r>
    </w:p>
    <w:p w:rsidR="00D63733" w:rsidRDefault="00650F22">
      <w:pPr>
        <w:pStyle w:val="ListParagraph"/>
        <w:numPr>
          <w:ilvl w:val="0"/>
          <w:numId w:val="729"/>
        </w:numPr>
        <w:contextualSpacing/>
      </w:pPr>
      <w:r>
        <w:t>&lt;draw:caption&gt;</w:t>
      </w:r>
    </w:p>
    <w:p w:rsidR="00D63733" w:rsidRDefault="00650F22">
      <w:pPr>
        <w:pStyle w:val="ListParagraph"/>
        <w:numPr>
          <w:ilvl w:val="0"/>
          <w:numId w:val="729"/>
        </w:numPr>
        <w:contextualSpacing/>
      </w:pPr>
      <w:r>
        <w:t>&lt;draw:measure&gt;</w:t>
      </w:r>
    </w:p>
    <w:p w:rsidR="00D63733" w:rsidRDefault="00650F22">
      <w:pPr>
        <w:pStyle w:val="ListParagraph"/>
        <w:numPr>
          <w:ilvl w:val="0"/>
          <w:numId w:val="729"/>
        </w:numPr>
        <w:contextualSpacing/>
      </w:pPr>
      <w:r>
        <w:t>&lt;draw:text-box&gt;</w:t>
      </w:r>
    </w:p>
    <w:p w:rsidR="00D63733" w:rsidRDefault="00650F22">
      <w:pPr>
        <w:pStyle w:val="ListParagraph"/>
        <w:numPr>
          <w:ilvl w:val="0"/>
          <w:numId w:val="729"/>
        </w:numPr>
        <w:contextualSpacing/>
      </w:pPr>
      <w:r>
        <w:t>&lt;draw:frame&gt;</w:t>
      </w:r>
    </w:p>
    <w:p w:rsidR="00D63733" w:rsidRDefault="00650F22">
      <w:pPr>
        <w:pStyle w:val="ListParagraph"/>
        <w:numPr>
          <w:ilvl w:val="0"/>
          <w:numId w:val="729"/>
        </w:numPr>
      </w:pPr>
      <w:r>
        <w:lastRenderedPageBreak/>
        <w:t xml:space="preserve">&lt;draw:custom-shape&gt;. </w:t>
      </w:r>
    </w:p>
    <w:p w:rsidR="00D63733" w:rsidRDefault="00650F22">
      <w:pPr>
        <w:pStyle w:val="Definition-Field"/>
      </w:pPr>
      <w:r>
        <w:t xml:space="preserve">h.   </w:t>
      </w:r>
      <w:r>
        <w:rPr>
          <w:i/>
        </w:rPr>
        <w:t>The stand</w:t>
      </w:r>
      <w:r>
        <w:rPr>
          <w:i/>
        </w:rPr>
        <w:t>ard defines the attribute style:font-family-generic-asian,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30"/>
        </w:numPr>
        <w:contextualSpacing/>
      </w:pPr>
      <w:r>
        <w:t>&lt;draw:rect&gt;</w:t>
      </w:r>
    </w:p>
    <w:p w:rsidR="00D63733" w:rsidRDefault="00650F22">
      <w:pPr>
        <w:pStyle w:val="ListParagraph"/>
        <w:numPr>
          <w:ilvl w:val="0"/>
          <w:numId w:val="730"/>
        </w:numPr>
        <w:contextualSpacing/>
      </w:pPr>
      <w:r>
        <w:t>&lt;draw:polyline&gt;</w:t>
      </w:r>
    </w:p>
    <w:p w:rsidR="00D63733" w:rsidRDefault="00650F22">
      <w:pPr>
        <w:pStyle w:val="ListParagraph"/>
        <w:numPr>
          <w:ilvl w:val="0"/>
          <w:numId w:val="730"/>
        </w:numPr>
        <w:contextualSpacing/>
      </w:pPr>
      <w:r>
        <w:t>&lt;draw:polygon&gt;</w:t>
      </w:r>
    </w:p>
    <w:p w:rsidR="00D63733" w:rsidRDefault="00650F22">
      <w:pPr>
        <w:pStyle w:val="ListParagraph"/>
        <w:numPr>
          <w:ilvl w:val="0"/>
          <w:numId w:val="730"/>
        </w:numPr>
        <w:contextualSpacing/>
      </w:pPr>
      <w:r>
        <w:t>&lt;draw:regular-polygon&gt;</w:t>
      </w:r>
    </w:p>
    <w:p w:rsidR="00D63733" w:rsidRDefault="00650F22">
      <w:pPr>
        <w:pStyle w:val="ListParagraph"/>
        <w:numPr>
          <w:ilvl w:val="0"/>
          <w:numId w:val="730"/>
        </w:numPr>
        <w:contextualSpacing/>
      </w:pPr>
      <w:r>
        <w:t>&lt;draw:path&gt;</w:t>
      </w:r>
    </w:p>
    <w:p w:rsidR="00D63733" w:rsidRDefault="00650F22">
      <w:pPr>
        <w:pStyle w:val="ListParagraph"/>
        <w:numPr>
          <w:ilvl w:val="0"/>
          <w:numId w:val="730"/>
        </w:numPr>
        <w:contextualSpacing/>
      </w:pPr>
      <w:r>
        <w:t>&lt;draw:circle&gt;</w:t>
      </w:r>
    </w:p>
    <w:p w:rsidR="00D63733" w:rsidRDefault="00650F22">
      <w:pPr>
        <w:pStyle w:val="ListParagraph"/>
        <w:numPr>
          <w:ilvl w:val="0"/>
          <w:numId w:val="730"/>
        </w:numPr>
        <w:contextualSpacing/>
      </w:pPr>
      <w:r>
        <w:t>&lt;draw:ellipse&gt;</w:t>
      </w:r>
    </w:p>
    <w:p w:rsidR="00D63733" w:rsidRDefault="00650F22">
      <w:pPr>
        <w:pStyle w:val="ListParagraph"/>
        <w:numPr>
          <w:ilvl w:val="0"/>
          <w:numId w:val="730"/>
        </w:numPr>
        <w:contextualSpacing/>
      </w:pPr>
      <w:r>
        <w:t>&lt;draw:caption&gt;</w:t>
      </w:r>
    </w:p>
    <w:p w:rsidR="00D63733" w:rsidRDefault="00650F22">
      <w:pPr>
        <w:pStyle w:val="ListParagraph"/>
        <w:numPr>
          <w:ilvl w:val="0"/>
          <w:numId w:val="730"/>
        </w:numPr>
        <w:contextualSpacing/>
      </w:pPr>
      <w:r>
        <w:t>&lt;draw:measure&gt;</w:t>
      </w:r>
    </w:p>
    <w:p w:rsidR="00D63733" w:rsidRDefault="00650F22">
      <w:pPr>
        <w:pStyle w:val="ListParagraph"/>
        <w:numPr>
          <w:ilvl w:val="0"/>
          <w:numId w:val="730"/>
        </w:numPr>
        <w:contextualSpacing/>
      </w:pPr>
      <w:r>
        <w:t>&lt;draw:text-box&gt;</w:t>
      </w:r>
    </w:p>
    <w:p w:rsidR="00D63733" w:rsidRDefault="00650F22">
      <w:pPr>
        <w:pStyle w:val="ListParagraph"/>
        <w:numPr>
          <w:ilvl w:val="0"/>
          <w:numId w:val="730"/>
        </w:numPr>
        <w:contextualSpacing/>
      </w:pPr>
      <w:r>
        <w:t>&lt;draw:frame&gt;</w:t>
      </w:r>
    </w:p>
    <w:p w:rsidR="00D63733" w:rsidRDefault="00650F22">
      <w:pPr>
        <w:pStyle w:val="ListParagraph"/>
        <w:numPr>
          <w:ilvl w:val="0"/>
          <w:numId w:val="730"/>
        </w:numPr>
      </w:pPr>
      <w:r>
        <w:t xml:space="preserve">&lt;draw:custom-shape&gt;. </w:t>
      </w:r>
    </w:p>
    <w:p w:rsidR="00D63733" w:rsidRDefault="00650F22">
      <w:pPr>
        <w:pStyle w:val="Definition-Field"/>
      </w:pPr>
      <w:r>
        <w:t xml:space="preserve">i.   </w:t>
      </w:r>
      <w:r>
        <w:rPr>
          <w:i/>
        </w:rPr>
        <w:t>The standard defines the attribute style:font-family-generic-complex, contained within the element &lt;style</w:t>
      </w:r>
      <w:r>
        <w:rPr>
          <w:i/>
        </w:rPr>
        <w:t>:text-properties&gt;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31"/>
        </w:numPr>
        <w:contextualSpacing/>
      </w:pPr>
      <w:r>
        <w:t>&lt;draw:rect&gt;</w:t>
      </w:r>
    </w:p>
    <w:p w:rsidR="00D63733" w:rsidRDefault="00650F22">
      <w:pPr>
        <w:pStyle w:val="ListParagraph"/>
        <w:numPr>
          <w:ilvl w:val="0"/>
          <w:numId w:val="731"/>
        </w:numPr>
        <w:contextualSpacing/>
      </w:pPr>
      <w:r>
        <w:t>&lt;draw:polyline&gt;</w:t>
      </w:r>
    </w:p>
    <w:p w:rsidR="00D63733" w:rsidRDefault="00650F22">
      <w:pPr>
        <w:pStyle w:val="ListParagraph"/>
        <w:numPr>
          <w:ilvl w:val="0"/>
          <w:numId w:val="731"/>
        </w:numPr>
        <w:contextualSpacing/>
      </w:pPr>
      <w:r>
        <w:t>&lt;draw:polygon&gt;</w:t>
      </w:r>
    </w:p>
    <w:p w:rsidR="00D63733" w:rsidRDefault="00650F22">
      <w:pPr>
        <w:pStyle w:val="ListParagraph"/>
        <w:numPr>
          <w:ilvl w:val="0"/>
          <w:numId w:val="731"/>
        </w:numPr>
        <w:contextualSpacing/>
      </w:pPr>
      <w:r>
        <w:t>&lt;draw:regular-polygon&gt;</w:t>
      </w:r>
    </w:p>
    <w:p w:rsidR="00D63733" w:rsidRDefault="00650F22">
      <w:pPr>
        <w:pStyle w:val="ListParagraph"/>
        <w:numPr>
          <w:ilvl w:val="0"/>
          <w:numId w:val="731"/>
        </w:numPr>
        <w:contextualSpacing/>
      </w:pPr>
      <w:r>
        <w:t>&lt;draw:path&gt;</w:t>
      </w:r>
    </w:p>
    <w:p w:rsidR="00D63733" w:rsidRDefault="00650F22">
      <w:pPr>
        <w:pStyle w:val="ListParagraph"/>
        <w:numPr>
          <w:ilvl w:val="0"/>
          <w:numId w:val="731"/>
        </w:numPr>
        <w:contextualSpacing/>
      </w:pPr>
      <w:r>
        <w:t>&lt;draw:circle&gt;</w:t>
      </w:r>
    </w:p>
    <w:p w:rsidR="00D63733" w:rsidRDefault="00650F22">
      <w:pPr>
        <w:pStyle w:val="ListParagraph"/>
        <w:numPr>
          <w:ilvl w:val="0"/>
          <w:numId w:val="731"/>
        </w:numPr>
        <w:contextualSpacing/>
      </w:pPr>
      <w:r>
        <w:t>&lt;draw:ellipse&gt;</w:t>
      </w:r>
    </w:p>
    <w:p w:rsidR="00D63733" w:rsidRDefault="00650F22">
      <w:pPr>
        <w:pStyle w:val="ListParagraph"/>
        <w:numPr>
          <w:ilvl w:val="0"/>
          <w:numId w:val="731"/>
        </w:numPr>
        <w:contextualSpacing/>
      </w:pPr>
      <w:r>
        <w:t>&lt;draw:caption&gt;</w:t>
      </w:r>
    </w:p>
    <w:p w:rsidR="00D63733" w:rsidRDefault="00650F22">
      <w:pPr>
        <w:pStyle w:val="ListParagraph"/>
        <w:numPr>
          <w:ilvl w:val="0"/>
          <w:numId w:val="731"/>
        </w:numPr>
        <w:contextualSpacing/>
      </w:pPr>
      <w:r>
        <w:t>&lt;draw:measure&gt;</w:t>
      </w:r>
    </w:p>
    <w:p w:rsidR="00D63733" w:rsidRDefault="00650F22">
      <w:pPr>
        <w:pStyle w:val="ListParagraph"/>
        <w:numPr>
          <w:ilvl w:val="0"/>
          <w:numId w:val="731"/>
        </w:numPr>
        <w:contextualSpacing/>
      </w:pPr>
      <w:r>
        <w:t>&lt;draw:text-box&gt;</w:t>
      </w:r>
    </w:p>
    <w:p w:rsidR="00D63733" w:rsidRDefault="00650F22">
      <w:pPr>
        <w:pStyle w:val="ListParagraph"/>
        <w:numPr>
          <w:ilvl w:val="0"/>
          <w:numId w:val="731"/>
        </w:numPr>
        <w:contextualSpacing/>
      </w:pPr>
      <w:r>
        <w:t>&lt;draw:frame&gt;</w:t>
      </w:r>
    </w:p>
    <w:p w:rsidR="00D63733" w:rsidRDefault="00650F22">
      <w:pPr>
        <w:pStyle w:val="ListParagraph"/>
        <w:numPr>
          <w:ilvl w:val="0"/>
          <w:numId w:val="731"/>
        </w:numPr>
      </w:pPr>
      <w:r>
        <w:t xml:space="preserve">&lt;draw:custom-shape&gt;. </w:t>
      </w:r>
    </w:p>
    <w:p w:rsidR="00D63733" w:rsidRDefault="00650F22">
      <w:pPr>
        <w:pStyle w:val="Heading3"/>
      </w:pPr>
      <w:bookmarkStart w:id="1299" w:name="section_1db77fcff7f149278b443268515b47b9"/>
      <w:bookmarkStart w:id="1300" w:name="_Toc466893322"/>
      <w:r>
        <w:t>Section 15.4.16, Font Style</w:t>
      </w:r>
      <w:bookmarkEnd w:id="1299"/>
      <w:bookmarkEnd w:id="1300"/>
      <w:r>
        <w:fldChar w:fldCharType="begin"/>
      </w:r>
      <w:r>
        <w:instrText xml:space="preserve"> XE "Font Style" </w:instrText>
      </w:r>
      <w:r>
        <w:fldChar w:fldCharType="end"/>
      </w:r>
    </w:p>
    <w:p w:rsidR="00D63733" w:rsidRDefault="00650F22">
      <w:pPr>
        <w:pStyle w:val="Definition-Field"/>
      </w:pPr>
      <w:r>
        <w:t xml:space="preserve">a.   </w:t>
      </w:r>
      <w:r>
        <w:rPr>
          <w:i/>
        </w:rPr>
        <w:t>The standard defines the attribute style:font-style-name, contained within the element &lt;style:text-properties&gt;</w:t>
      </w:r>
    </w:p>
    <w:p w:rsidR="00D63733" w:rsidRDefault="00650F22">
      <w:pPr>
        <w:pStyle w:val="Definition-Field2"/>
      </w:pPr>
      <w:r>
        <w:t xml:space="preserve">This attribute is not supported in Word </w:t>
      </w:r>
      <w:r>
        <w:t>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style:font-style-name-asian, contained within the element &lt;style:te</w:t>
      </w:r>
      <w:r>
        <w:rPr>
          <w:i/>
        </w:rPr>
        <w:t>xt-properties&gt;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lastRenderedPageBreak/>
        <w:t xml:space="preserve">c.   </w:t>
      </w:r>
      <w:r>
        <w:rPr>
          <w:i/>
        </w:rPr>
        <w:t>The standard defines the attribute style:font-s</w:t>
      </w:r>
      <w:r>
        <w:rPr>
          <w:i/>
        </w:rPr>
        <w:t>tyle-name-complex,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2"/>
      </w:pPr>
      <w:r>
        <w:t>OfficeArt Math in Word 2013 does not support this attribute on save for text in SmartArt and chart titles and labe</w:t>
      </w:r>
      <w:r>
        <w:t xml:space="preserve">ls. </w:t>
      </w:r>
    </w:p>
    <w:p w:rsidR="00D63733" w:rsidRDefault="00650F22">
      <w:pPr>
        <w:pStyle w:val="Definition-Field"/>
      </w:pPr>
      <w:r>
        <w:t xml:space="preserve">d.   </w:t>
      </w:r>
      <w:r>
        <w:rPr>
          <w:i/>
        </w:rPr>
        <w:t>The standard defines the attribute style:font-style-name,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w:t>
      </w:r>
      <w:r>
        <w:t>n load for text in any of the following elements:</w:t>
      </w:r>
    </w:p>
    <w:p w:rsidR="00D63733" w:rsidRDefault="00650F22">
      <w:pPr>
        <w:pStyle w:val="ListParagraph"/>
        <w:numPr>
          <w:ilvl w:val="0"/>
          <w:numId w:val="732"/>
        </w:numPr>
        <w:contextualSpacing/>
      </w:pPr>
      <w:r>
        <w:t>&lt;draw:rect&gt;</w:t>
      </w:r>
    </w:p>
    <w:p w:rsidR="00D63733" w:rsidRDefault="00650F22">
      <w:pPr>
        <w:pStyle w:val="ListParagraph"/>
        <w:numPr>
          <w:ilvl w:val="0"/>
          <w:numId w:val="732"/>
        </w:numPr>
        <w:contextualSpacing/>
      </w:pPr>
      <w:r>
        <w:t>&lt;draw:polyline&gt;</w:t>
      </w:r>
    </w:p>
    <w:p w:rsidR="00D63733" w:rsidRDefault="00650F22">
      <w:pPr>
        <w:pStyle w:val="ListParagraph"/>
        <w:numPr>
          <w:ilvl w:val="0"/>
          <w:numId w:val="732"/>
        </w:numPr>
        <w:contextualSpacing/>
      </w:pPr>
      <w:r>
        <w:t>&lt;draw:polygon&gt;</w:t>
      </w:r>
    </w:p>
    <w:p w:rsidR="00D63733" w:rsidRDefault="00650F22">
      <w:pPr>
        <w:pStyle w:val="ListParagraph"/>
        <w:numPr>
          <w:ilvl w:val="0"/>
          <w:numId w:val="732"/>
        </w:numPr>
        <w:contextualSpacing/>
      </w:pPr>
      <w:r>
        <w:t>&lt;draw:regular-polygon&gt;</w:t>
      </w:r>
    </w:p>
    <w:p w:rsidR="00D63733" w:rsidRDefault="00650F22">
      <w:pPr>
        <w:pStyle w:val="ListParagraph"/>
        <w:numPr>
          <w:ilvl w:val="0"/>
          <w:numId w:val="732"/>
        </w:numPr>
        <w:contextualSpacing/>
      </w:pPr>
      <w:r>
        <w:t>&lt;draw:path&gt;</w:t>
      </w:r>
    </w:p>
    <w:p w:rsidR="00D63733" w:rsidRDefault="00650F22">
      <w:pPr>
        <w:pStyle w:val="ListParagraph"/>
        <w:numPr>
          <w:ilvl w:val="0"/>
          <w:numId w:val="732"/>
        </w:numPr>
        <w:contextualSpacing/>
      </w:pPr>
      <w:r>
        <w:t>&lt;draw:circle&gt;</w:t>
      </w:r>
    </w:p>
    <w:p w:rsidR="00D63733" w:rsidRDefault="00650F22">
      <w:pPr>
        <w:pStyle w:val="ListParagraph"/>
        <w:numPr>
          <w:ilvl w:val="0"/>
          <w:numId w:val="732"/>
        </w:numPr>
        <w:contextualSpacing/>
      </w:pPr>
      <w:r>
        <w:t>&lt;draw:ellipse&gt;</w:t>
      </w:r>
    </w:p>
    <w:p w:rsidR="00D63733" w:rsidRDefault="00650F22">
      <w:pPr>
        <w:pStyle w:val="ListParagraph"/>
        <w:numPr>
          <w:ilvl w:val="0"/>
          <w:numId w:val="732"/>
        </w:numPr>
        <w:contextualSpacing/>
      </w:pPr>
      <w:r>
        <w:t>&lt;draw:caption&gt;</w:t>
      </w:r>
    </w:p>
    <w:p w:rsidR="00D63733" w:rsidRDefault="00650F22">
      <w:pPr>
        <w:pStyle w:val="ListParagraph"/>
        <w:numPr>
          <w:ilvl w:val="0"/>
          <w:numId w:val="732"/>
        </w:numPr>
        <w:contextualSpacing/>
      </w:pPr>
      <w:r>
        <w:t>&lt;draw:measure&gt;</w:t>
      </w:r>
    </w:p>
    <w:p w:rsidR="00D63733" w:rsidRDefault="00650F22">
      <w:pPr>
        <w:pStyle w:val="ListParagraph"/>
        <w:numPr>
          <w:ilvl w:val="0"/>
          <w:numId w:val="732"/>
        </w:numPr>
        <w:contextualSpacing/>
      </w:pPr>
      <w:r>
        <w:t>&lt;draw:frame&gt;</w:t>
      </w:r>
    </w:p>
    <w:p w:rsidR="00D63733" w:rsidRDefault="00650F22">
      <w:pPr>
        <w:pStyle w:val="ListParagraph"/>
        <w:numPr>
          <w:ilvl w:val="0"/>
          <w:numId w:val="732"/>
        </w:numPr>
        <w:contextualSpacing/>
      </w:pPr>
      <w:r>
        <w:t>&lt;draw:text-box&gt;</w:t>
      </w:r>
    </w:p>
    <w:p w:rsidR="00D63733" w:rsidRDefault="00650F22">
      <w:pPr>
        <w:pStyle w:val="ListParagraph"/>
        <w:numPr>
          <w:ilvl w:val="0"/>
          <w:numId w:val="732"/>
        </w:numPr>
      </w:pPr>
      <w:r>
        <w:t>&lt;draw:custom-shape&gt;</w:t>
      </w:r>
    </w:p>
    <w:p w:rsidR="00D63733" w:rsidRDefault="00650F22">
      <w:pPr>
        <w:pStyle w:val="Definition-Field2"/>
      </w:pPr>
      <w:r>
        <w:t>OfficeArt Math in Ex</w:t>
      </w:r>
      <w:r>
        <w:t>cel 2013 does not support this attribute on save for text in any of the following items:</w:t>
      </w:r>
    </w:p>
    <w:p w:rsidR="00D63733" w:rsidRDefault="00650F22">
      <w:pPr>
        <w:pStyle w:val="ListParagraph"/>
        <w:numPr>
          <w:ilvl w:val="0"/>
          <w:numId w:val="733"/>
        </w:numPr>
        <w:contextualSpacing/>
      </w:pPr>
      <w:r>
        <w:t>text boxes</w:t>
      </w:r>
    </w:p>
    <w:p w:rsidR="00D63733" w:rsidRDefault="00650F22">
      <w:pPr>
        <w:pStyle w:val="ListParagraph"/>
        <w:numPr>
          <w:ilvl w:val="0"/>
          <w:numId w:val="733"/>
        </w:numPr>
        <w:contextualSpacing/>
      </w:pPr>
      <w:r>
        <w:t>shapes</w:t>
      </w:r>
    </w:p>
    <w:p w:rsidR="00D63733" w:rsidRDefault="00650F22">
      <w:pPr>
        <w:pStyle w:val="ListParagraph"/>
        <w:numPr>
          <w:ilvl w:val="0"/>
          <w:numId w:val="733"/>
        </w:numPr>
        <w:contextualSpacing/>
      </w:pPr>
      <w:r>
        <w:t>SmartArt</w:t>
      </w:r>
    </w:p>
    <w:p w:rsidR="00D63733" w:rsidRDefault="00650F22">
      <w:pPr>
        <w:pStyle w:val="ListParagraph"/>
        <w:numPr>
          <w:ilvl w:val="0"/>
          <w:numId w:val="733"/>
        </w:numPr>
        <w:contextualSpacing/>
      </w:pPr>
      <w:r>
        <w:t>chart titles</w:t>
      </w:r>
    </w:p>
    <w:p w:rsidR="00D63733" w:rsidRDefault="00650F22">
      <w:pPr>
        <w:pStyle w:val="ListParagraph"/>
        <w:numPr>
          <w:ilvl w:val="0"/>
          <w:numId w:val="733"/>
        </w:numPr>
      </w:pPr>
      <w:r>
        <w:t xml:space="preserve">labels </w:t>
      </w:r>
    </w:p>
    <w:p w:rsidR="00D63733" w:rsidRDefault="00650F22">
      <w:pPr>
        <w:pStyle w:val="Definition-Field"/>
      </w:pPr>
      <w:r>
        <w:t xml:space="preserve">e.   </w:t>
      </w:r>
      <w:r>
        <w:rPr>
          <w:i/>
        </w:rPr>
        <w:t>The standard defines the attribute style:font-style-name-asian, contained within the element &lt;</w:t>
      </w:r>
      <w:r>
        <w:rPr>
          <w:i/>
        </w:rPr>
        <w: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734"/>
        </w:numPr>
        <w:contextualSpacing/>
      </w:pPr>
      <w:r>
        <w:t>&lt;draw:rect&gt;</w:t>
      </w:r>
    </w:p>
    <w:p w:rsidR="00D63733" w:rsidRDefault="00650F22">
      <w:pPr>
        <w:pStyle w:val="ListParagraph"/>
        <w:numPr>
          <w:ilvl w:val="0"/>
          <w:numId w:val="734"/>
        </w:numPr>
        <w:contextualSpacing/>
      </w:pPr>
      <w:r>
        <w:t>&lt;draw:polyline&gt;</w:t>
      </w:r>
    </w:p>
    <w:p w:rsidR="00D63733" w:rsidRDefault="00650F22">
      <w:pPr>
        <w:pStyle w:val="ListParagraph"/>
        <w:numPr>
          <w:ilvl w:val="0"/>
          <w:numId w:val="734"/>
        </w:numPr>
        <w:contextualSpacing/>
      </w:pPr>
      <w:r>
        <w:t>&lt;draw:polygon&gt;</w:t>
      </w:r>
    </w:p>
    <w:p w:rsidR="00D63733" w:rsidRDefault="00650F22">
      <w:pPr>
        <w:pStyle w:val="ListParagraph"/>
        <w:numPr>
          <w:ilvl w:val="0"/>
          <w:numId w:val="734"/>
        </w:numPr>
        <w:contextualSpacing/>
      </w:pPr>
      <w:r>
        <w:t>&lt;draw</w:t>
      </w:r>
      <w:r>
        <w:t>:regular-polygon&gt;</w:t>
      </w:r>
    </w:p>
    <w:p w:rsidR="00D63733" w:rsidRDefault="00650F22">
      <w:pPr>
        <w:pStyle w:val="ListParagraph"/>
        <w:numPr>
          <w:ilvl w:val="0"/>
          <w:numId w:val="734"/>
        </w:numPr>
        <w:contextualSpacing/>
      </w:pPr>
      <w:r>
        <w:t>&lt;draw:path&gt;</w:t>
      </w:r>
    </w:p>
    <w:p w:rsidR="00D63733" w:rsidRDefault="00650F22">
      <w:pPr>
        <w:pStyle w:val="ListParagraph"/>
        <w:numPr>
          <w:ilvl w:val="0"/>
          <w:numId w:val="734"/>
        </w:numPr>
        <w:contextualSpacing/>
      </w:pPr>
      <w:r>
        <w:t>&lt;draw:circle&gt;</w:t>
      </w:r>
    </w:p>
    <w:p w:rsidR="00D63733" w:rsidRDefault="00650F22">
      <w:pPr>
        <w:pStyle w:val="ListParagraph"/>
        <w:numPr>
          <w:ilvl w:val="0"/>
          <w:numId w:val="734"/>
        </w:numPr>
        <w:contextualSpacing/>
      </w:pPr>
      <w:r>
        <w:t>&lt;draw:ellipse&gt;</w:t>
      </w:r>
    </w:p>
    <w:p w:rsidR="00D63733" w:rsidRDefault="00650F22">
      <w:pPr>
        <w:pStyle w:val="ListParagraph"/>
        <w:numPr>
          <w:ilvl w:val="0"/>
          <w:numId w:val="734"/>
        </w:numPr>
        <w:contextualSpacing/>
      </w:pPr>
      <w:r>
        <w:t>&lt;draw:caption&gt;</w:t>
      </w:r>
    </w:p>
    <w:p w:rsidR="00D63733" w:rsidRDefault="00650F22">
      <w:pPr>
        <w:pStyle w:val="ListParagraph"/>
        <w:numPr>
          <w:ilvl w:val="0"/>
          <w:numId w:val="734"/>
        </w:numPr>
        <w:contextualSpacing/>
      </w:pPr>
      <w:r>
        <w:t>&lt;draw:measure&gt;</w:t>
      </w:r>
    </w:p>
    <w:p w:rsidR="00D63733" w:rsidRDefault="00650F22">
      <w:pPr>
        <w:pStyle w:val="ListParagraph"/>
        <w:numPr>
          <w:ilvl w:val="0"/>
          <w:numId w:val="734"/>
        </w:numPr>
        <w:contextualSpacing/>
      </w:pPr>
      <w:r>
        <w:t>&lt;draw:frame&gt;</w:t>
      </w:r>
    </w:p>
    <w:p w:rsidR="00D63733" w:rsidRDefault="00650F22">
      <w:pPr>
        <w:pStyle w:val="ListParagraph"/>
        <w:numPr>
          <w:ilvl w:val="0"/>
          <w:numId w:val="734"/>
        </w:numPr>
        <w:contextualSpacing/>
      </w:pPr>
      <w:r>
        <w:t>&lt;draw:text-box&gt;</w:t>
      </w:r>
    </w:p>
    <w:p w:rsidR="00D63733" w:rsidRDefault="00650F22">
      <w:pPr>
        <w:pStyle w:val="ListParagraph"/>
        <w:numPr>
          <w:ilvl w:val="0"/>
          <w:numId w:val="734"/>
        </w:numPr>
      </w:pPr>
      <w:r>
        <w:t>&lt;draw:custom-shape&gt;</w:t>
      </w:r>
    </w:p>
    <w:p w:rsidR="00D63733" w:rsidRDefault="00650F22">
      <w:pPr>
        <w:pStyle w:val="Definition-Field2"/>
      </w:pPr>
      <w:r>
        <w:lastRenderedPageBreak/>
        <w:t>OfficeArt Math in Excel 2013 does not support this attribute on save for text in any of the following items:</w:t>
      </w:r>
    </w:p>
    <w:p w:rsidR="00D63733" w:rsidRDefault="00650F22">
      <w:pPr>
        <w:pStyle w:val="ListParagraph"/>
        <w:numPr>
          <w:ilvl w:val="0"/>
          <w:numId w:val="735"/>
        </w:numPr>
        <w:contextualSpacing/>
      </w:pPr>
      <w:r>
        <w:t>text boxe</w:t>
      </w:r>
      <w:r>
        <w:t>s</w:t>
      </w:r>
    </w:p>
    <w:p w:rsidR="00D63733" w:rsidRDefault="00650F22">
      <w:pPr>
        <w:pStyle w:val="ListParagraph"/>
        <w:numPr>
          <w:ilvl w:val="0"/>
          <w:numId w:val="735"/>
        </w:numPr>
        <w:contextualSpacing/>
      </w:pPr>
      <w:r>
        <w:t>shapes</w:t>
      </w:r>
    </w:p>
    <w:p w:rsidR="00D63733" w:rsidRDefault="00650F22">
      <w:pPr>
        <w:pStyle w:val="ListParagraph"/>
        <w:numPr>
          <w:ilvl w:val="0"/>
          <w:numId w:val="735"/>
        </w:numPr>
        <w:contextualSpacing/>
      </w:pPr>
      <w:r>
        <w:t>SmartArt</w:t>
      </w:r>
    </w:p>
    <w:p w:rsidR="00D63733" w:rsidRDefault="00650F22">
      <w:pPr>
        <w:pStyle w:val="ListParagraph"/>
        <w:numPr>
          <w:ilvl w:val="0"/>
          <w:numId w:val="735"/>
        </w:numPr>
        <w:contextualSpacing/>
      </w:pPr>
      <w:r>
        <w:t>chart titles</w:t>
      </w:r>
    </w:p>
    <w:p w:rsidR="00D63733" w:rsidRDefault="00650F22">
      <w:pPr>
        <w:pStyle w:val="ListParagraph"/>
        <w:numPr>
          <w:ilvl w:val="0"/>
          <w:numId w:val="735"/>
        </w:numPr>
      </w:pPr>
      <w:r>
        <w:t xml:space="preserve">labels </w:t>
      </w:r>
    </w:p>
    <w:p w:rsidR="00D63733" w:rsidRDefault="00650F22">
      <w:pPr>
        <w:pStyle w:val="Definition-Field"/>
      </w:pPr>
      <w:r>
        <w:t xml:space="preserve">f.   </w:t>
      </w:r>
      <w:r>
        <w:rPr>
          <w:i/>
        </w:rPr>
        <w:t>The standard defines the attribute style:font-style-name-complex,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w:t>
      </w:r>
      <w:r>
        <w:t>Excel 2013 does not support this attribute on load for text in any of the following elements:</w:t>
      </w:r>
    </w:p>
    <w:p w:rsidR="00D63733" w:rsidRDefault="00650F22">
      <w:pPr>
        <w:pStyle w:val="ListParagraph"/>
        <w:numPr>
          <w:ilvl w:val="0"/>
          <w:numId w:val="736"/>
        </w:numPr>
        <w:contextualSpacing/>
      </w:pPr>
      <w:r>
        <w:t>&lt;draw:rect&gt;</w:t>
      </w:r>
    </w:p>
    <w:p w:rsidR="00D63733" w:rsidRDefault="00650F22">
      <w:pPr>
        <w:pStyle w:val="ListParagraph"/>
        <w:numPr>
          <w:ilvl w:val="0"/>
          <w:numId w:val="736"/>
        </w:numPr>
        <w:contextualSpacing/>
      </w:pPr>
      <w:r>
        <w:t>&lt;draw:polyline&gt;</w:t>
      </w:r>
    </w:p>
    <w:p w:rsidR="00D63733" w:rsidRDefault="00650F22">
      <w:pPr>
        <w:pStyle w:val="ListParagraph"/>
        <w:numPr>
          <w:ilvl w:val="0"/>
          <w:numId w:val="736"/>
        </w:numPr>
        <w:contextualSpacing/>
      </w:pPr>
      <w:r>
        <w:t>&lt;draw:polygon&gt;</w:t>
      </w:r>
    </w:p>
    <w:p w:rsidR="00D63733" w:rsidRDefault="00650F22">
      <w:pPr>
        <w:pStyle w:val="ListParagraph"/>
        <w:numPr>
          <w:ilvl w:val="0"/>
          <w:numId w:val="736"/>
        </w:numPr>
        <w:contextualSpacing/>
      </w:pPr>
      <w:r>
        <w:t>&lt;draw:regular-polygon&gt;</w:t>
      </w:r>
    </w:p>
    <w:p w:rsidR="00D63733" w:rsidRDefault="00650F22">
      <w:pPr>
        <w:pStyle w:val="ListParagraph"/>
        <w:numPr>
          <w:ilvl w:val="0"/>
          <w:numId w:val="736"/>
        </w:numPr>
        <w:contextualSpacing/>
      </w:pPr>
      <w:r>
        <w:t>&lt;draw:path&gt;</w:t>
      </w:r>
    </w:p>
    <w:p w:rsidR="00D63733" w:rsidRDefault="00650F22">
      <w:pPr>
        <w:pStyle w:val="ListParagraph"/>
        <w:numPr>
          <w:ilvl w:val="0"/>
          <w:numId w:val="736"/>
        </w:numPr>
        <w:contextualSpacing/>
      </w:pPr>
      <w:r>
        <w:t>&lt;draw:circle&gt;</w:t>
      </w:r>
    </w:p>
    <w:p w:rsidR="00D63733" w:rsidRDefault="00650F22">
      <w:pPr>
        <w:pStyle w:val="ListParagraph"/>
        <w:numPr>
          <w:ilvl w:val="0"/>
          <w:numId w:val="736"/>
        </w:numPr>
        <w:contextualSpacing/>
      </w:pPr>
      <w:r>
        <w:t>&lt;draw:ellipse&gt;</w:t>
      </w:r>
    </w:p>
    <w:p w:rsidR="00D63733" w:rsidRDefault="00650F22">
      <w:pPr>
        <w:pStyle w:val="ListParagraph"/>
        <w:numPr>
          <w:ilvl w:val="0"/>
          <w:numId w:val="736"/>
        </w:numPr>
        <w:contextualSpacing/>
      </w:pPr>
      <w:r>
        <w:t>&lt;draw:caption&gt;</w:t>
      </w:r>
    </w:p>
    <w:p w:rsidR="00D63733" w:rsidRDefault="00650F22">
      <w:pPr>
        <w:pStyle w:val="ListParagraph"/>
        <w:numPr>
          <w:ilvl w:val="0"/>
          <w:numId w:val="736"/>
        </w:numPr>
        <w:contextualSpacing/>
      </w:pPr>
      <w:r>
        <w:t>&lt;draw:measure&gt;</w:t>
      </w:r>
    </w:p>
    <w:p w:rsidR="00D63733" w:rsidRDefault="00650F22">
      <w:pPr>
        <w:pStyle w:val="ListParagraph"/>
        <w:numPr>
          <w:ilvl w:val="0"/>
          <w:numId w:val="736"/>
        </w:numPr>
        <w:contextualSpacing/>
      </w:pPr>
      <w:r>
        <w:t>&lt;draw:frame&gt;</w:t>
      </w:r>
    </w:p>
    <w:p w:rsidR="00D63733" w:rsidRDefault="00650F22">
      <w:pPr>
        <w:pStyle w:val="ListParagraph"/>
        <w:numPr>
          <w:ilvl w:val="0"/>
          <w:numId w:val="736"/>
        </w:numPr>
        <w:contextualSpacing/>
      </w:pPr>
      <w:r>
        <w:t>&lt;draw:text-b</w:t>
      </w:r>
      <w:r>
        <w:t>ox&gt;</w:t>
      </w:r>
    </w:p>
    <w:p w:rsidR="00D63733" w:rsidRDefault="00650F22">
      <w:pPr>
        <w:pStyle w:val="ListParagraph"/>
        <w:numPr>
          <w:ilvl w:val="0"/>
          <w:numId w:val="736"/>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737"/>
        </w:numPr>
        <w:contextualSpacing/>
      </w:pPr>
      <w:r>
        <w:t>text boxes</w:t>
      </w:r>
    </w:p>
    <w:p w:rsidR="00D63733" w:rsidRDefault="00650F22">
      <w:pPr>
        <w:pStyle w:val="ListParagraph"/>
        <w:numPr>
          <w:ilvl w:val="0"/>
          <w:numId w:val="737"/>
        </w:numPr>
        <w:contextualSpacing/>
      </w:pPr>
      <w:r>
        <w:t>shapes</w:t>
      </w:r>
    </w:p>
    <w:p w:rsidR="00D63733" w:rsidRDefault="00650F22">
      <w:pPr>
        <w:pStyle w:val="ListParagraph"/>
        <w:numPr>
          <w:ilvl w:val="0"/>
          <w:numId w:val="737"/>
        </w:numPr>
        <w:contextualSpacing/>
      </w:pPr>
      <w:r>
        <w:t>SmartArt</w:t>
      </w:r>
    </w:p>
    <w:p w:rsidR="00D63733" w:rsidRDefault="00650F22">
      <w:pPr>
        <w:pStyle w:val="ListParagraph"/>
        <w:numPr>
          <w:ilvl w:val="0"/>
          <w:numId w:val="737"/>
        </w:numPr>
        <w:contextualSpacing/>
      </w:pPr>
      <w:r>
        <w:t>chart titles</w:t>
      </w:r>
    </w:p>
    <w:p w:rsidR="00D63733" w:rsidRDefault="00650F22">
      <w:pPr>
        <w:pStyle w:val="ListParagraph"/>
        <w:numPr>
          <w:ilvl w:val="0"/>
          <w:numId w:val="737"/>
        </w:numPr>
      </w:pPr>
      <w:r>
        <w:t xml:space="preserve">labels </w:t>
      </w:r>
    </w:p>
    <w:p w:rsidR="00D63733" w:rsidRDefault="00650F22">
      <w:pPr>
        <w:pStyle w:val="Definition-Field"/>
      </w:pPr>
      <w:r>
        <w:t xml:space="preserve">g.   </w:t>
      </w:r>
      <w:r>
        <w:rPr>
          <w:i/>
        </w:rPr>
        <w:t>The standard defines the attribute style:font-style-name, contained wi</w:t>
      </w:r>
      <w:r>
        <w:rPr>
          <w:i/>
        </w:rPr>
        <w:t>thin the element &lt;style:text-properties&gt;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738"/>
        </w:numPr>
        <w:contextualSpacing/>
      </w:pPr>
      <w:r>
        <w:t>&lt;draw:rect&gt;</w:t>
      </w:r>
    </w:p>
    <w:p w:rsidR="00D63733" w:rsidRDefault="00650F22">
      <w:pPr>
        <w:pStyle w:val="ListParagraph"/>
        <w:numPr>
          <w:ilvl w:val="0"/>
          <w:numId w:val="738"/>
        </w:numPr>
        <w:contextualSpacing/>
      </w:pPr>
      <w:r>
        <w:t>&lt;draw:polyline&gt;</w:t>
      </w:r>
    </w:p>
    <w:p w:rsidR="00D63733" w:rsidRDefault="00650F22">
      <w:pPr>
        <w:pStyle w:val="ListParagraph"/>
        <w:numPr>
          <w:ilvl w:val="0"/>
          <w:numId w:val="738"/>
        </w:numPr>
        <w:contextualSpacing/>
      </w:pPr>
      <w:r>
        <w:t>&lt;draw:polygon&gt;</w:t>
      </w:r>
    </w:p>
    <w:p w:rsidR="00D63733" w:rsidRDefault="00650F22">
      <w:pPr>
        <w:pStyle w:val="ListParagraph"/>
        <w:numPr>
          <w:ilvl w:val="0"/>
          <w:numId w:val="738"/>
        </w:numPr>
        <w:contextualSpacing/>
      </w:pPr>
      <w:r>
        <w:t>&lt;draw:regular-polygon&gt;</w:t>
      </w:r>
    </w:p>
    <w:p w:rsidR="00D63733" w:rsidRDefault="00650F22">
      <w:pPr>
        <w:pStyle w:val="ListParagraph"/>
        <w:numPr>
          <w:ilvl w:val="0"/>
          <w:numId w:val="738"/>
        </w:numPr>
        <w:contextualSpacing/>
      </w:pPr>
      <w:r>
        <w:t>&lt;draw:path&gt;</w:t>
      </w:r>
    </w:p>
    <w:p w:rsidR="00D63733" w:rsidRDefault="00650F22">
      <w:pPr>
        <w:pStyle w:val="ListParagraph"/>
        <w:numPr>
          <w:ilvl w:val="0"/>
          <w:numId w:val="738"/>
        </w:numPr>
        <w:contextualSpacing/>
      </w:pPr>
      <w:r>
        <w:t>&lt;draw:circle&gt;</w:t>
      </w:r>
    </w:p>
    <w:p w:rsidR="00D63733" w:rsidRDefault="00650F22">
      <w:pPr>
        <w:pStyle w:val="ListParagraph"/>
        <w:numPr>
          <w:ilvl w:val="0"/>
          <w:numId w:val="738"/>
        </w:numPr>
        <w:contextualSpacing/>
      </w:pPr>
      <w:r>
        <w:t>&lt;draw:ellipse</w:t>
      </w:r>
      <w:r>
        <w:t>&gt;</w:t>
      </w:r>
    </w:p>
    <w:p w:rsidR="00D63733" w:rsidRDefault="00650F22">
      <w:pPr>
        <w:pStyle w:val="ListParagraph"/>
        <w:numPr>
          <w:ilvl w:val="0"/>
          <w:numId w:val="738"/>
        </w:numPr>
        <w:contextualSpacing/>
      </w:pPr>
      <w:r>
        <w:t>&lt;draw:caption&gt;</w:t>
      </w:r>
    </w:p>
    <w:p w:rsidR="00D63733" w:rsidRDefault="00650F22">
      <w:pPr>
        <w:pStyle w:val="ListParagraph"/>
        <w:numPr>
          <w:ilvl w:val="0"/>
          <w:numId w:val="738"/>
        </w:numPr>
        <w:contextualSpacing/>
      </w:pPr>
      <w:r>
        <w:t>&lt;draw:measure&gt;</w:t>
      </w:r>
    </w:p>
    <w:p w:rsidR="00D63733" w:rsidRDefault="00650F22">
      <w:pPr>
        <w:pStyle w:val="ListParagraph"/>
        <w:numPr>
          <w:ilvl w:val="0"/>
          <w:numId w:val="738"/>
        </w:numPr>
        <w:contextualSpacing/>
      </w:pPr>
      <w:r>
        <w:t>&lt;draw:text-box&gt;</w:t>
      </w:r>
    </w:p>
    <w:p w:rsidR="00D63733" w:rsidRDefault="00650F22">
      <w:pPr>
        <w:pStyle w:val="ListParagraph"/>
        <w:numPr>
          <w:ilvl w:val="0"/>
          <w:numId w:val="738"/>
        </w:numPr>
        <w:contextualSpacing/>
      </w:pPr>
      <w:r>
        <w:t>&lt;draw:frame&gt;</w:t>
      </w:r>
    </w:p>
    <w:p w:rsidR="00D63733" w:rsidRDefault="00650F22">
      <w:pPr>
        <w:pStyle w:val="ListParagraph"/>
        <w:numPr>
          <w:ilvl w:val="0"/>
          <w:numId w:val="738"/>
        </w:numPr>
      </w:pPr>
      <w:r>
        <w:t xml:space="preserve">&lt;draw:custom-shape&gt;. </w:t>
      </w:r>
    </w:p>
    <w:p w:rsidR="00D63733" w:rsidRDefault="00650F22">
      <w:pPr>
        <w:pStyle w:val="Definition-Field"/>
      </w:pPr>
      <w:r>
        <w:t xml:space="preserve">h.   </w:t>
      </w:r>
      <w:r>
        <w:rPr>
          <w:i/>
        </w:rPr>
        <w:t>The standard defines the attribute style:font-style-name-asian, contained within the element &lt;style:text-properties&gt;</w:t>
      </w:r>
    </w:p>
    <w:p w:rsidR="00D63733" w:rsidRDefault="00650F22">
      <w:pPr>
        <w:pStyle w:val="Definition-Field2"/>
      </w:pPr>
      <w:r>
        <w:lastRenderedPageBreak/>
        <w:t xml:space="preserve">OfficeArt Math in PowerPoint 2013 does not support </w:t>
      </w:r>
      <w:r>
        <w:t>this attribute on load for text in the following elements:</w:t>
      </w:r>
    </w:p>
    <w:p w:rsidR="00D63733" w:rsidRDefault="00650F22">
      <w:pPr>
        <w:pStyle w:val="ListParagraph"/>
        <w:numPr>
          <w:ilvl w:val="0"/>
          <w:numId w:val="739"/>
        </w:numPr>
        <w:contextualSpacing/>
      </w:pPr>
      <w:r>
        <w:t>&lt;draw:rect&gt;</w:t>
      </w:r>
    </w:p>
    <w:p w:rsidR="00D63733" w:rsidRDefault="00650F22">
      <w:pPr>
        <w:pStyle w:val="ListParagraph"/>
        <w:numPr>
          <w:ilvl w:val="0"/>
          <w:numId w:val="739"/>
        </w:numPr>
        <w:contextualSpacing/>
      </w:pPr>
      <w:r>
        <w:t>&lt;draw:polyline&gt;</w:t>
      </w:r>
    </w:p>
    <w:p w:rsidR="00D63733" w:rsidRDefault="00650F22">
      <w:pPr>
        <w:pStyle w:val="ListParagraph"/>
        <w:numPr>
          <w:ilvl w:val="0"/>
          <w:numId w:val="739"/>
        </w:numPr>
        <w:contextualSpacing/>
      </w:pPr>
      <w:r>
        <w:t>&lt;draw:polygon&gt;</w:t>
      </w:r>
    </w:p>
    <w:p w:rsidR="00D63733" w:rsidRDefault="00650F22">
      <w:pPr>
        <w:pStyle w:val="ListParagraph"/>
        <w:numPr>
          <w:ilvl w:val="0"/>
          <w:numId w:val="739"/>
        </w:numPr>
        <w:contextualSpacing/>
      </w:pPr>
      <w:r>
        <w:t>&lt;draw:regular-polygon&gt;</w:t>
      </w:r>
    </w:p>
    <w:p w:rsidR="00D63733" w:rsidRDefault="00650F22">
      <w:pPr>
        <w:pStyle w:val="ListParagraph"/>
        <w:numPr>
          <w:ilvl w:val="0"/>
          <w:numId w:val="739"/>
        </w:numPr>
        <w:contextualSpacing/>
      </w:pPr>
      <w:r>
        <w:t>&lt;draw:path&gt;</w:t>
      </w:r>
    </w:p>
    <w:p w:rsidR="00D63733" w:rsidRDefault="00650F22">
      <w:pPr>
        <w:pStyle w:val="ListParagraph"/>
        <w:numPr>
          <w:ilvl w:val="0"/>
          <w:numId w:val="739"/>
        </w:numPr>
        <w:contextualSpacing/>
      </w:pPr>
      <w:r>
        <w:t>&lt;draw:circle&gt;</w:t>
      </w:r>
    </w:p>
    <w:p w:rsidR="00D63733" w:rsidRDefault="00650F22">
      <w:pPr>
        <w:pStyle w:val="ListParagraph"/>
        <w:numPr>
          <w:ilvl w:val="0"/>
          <w:numId w:val="739"/>
        </w:numPr>
        <w:contextualSpacing/>
      </w:pPr>
      <w:r>
        <w:t>&lt;draw:ellipse&gt;</w:t>
      </w:r>
    </w:p>
    <w:p w:rsidR="00D63733" w:rsidRDefault="00650F22">
      <w:pPr>
        <w:pStyle w:val="ListParagraph"/>
        <w:numPr>
          <w:ilvl w:val="0"/>
          <w:numId w:val="739"/>
        </w:numPr>
        <w:contextualSpacing/>
      </w:pPr>
      <w:r>
        <w:t>&lt;draw:caption&gt;</w:t>
      </w:r>
    </w:p>
    <w:p w:rsidR="00D63733" w:rsidRDefault="00650F22">
      <w:pPr>
        <w:pStyle w:val="ListParagraph"/>
        <w:numPr>
          <w:ilvl w:val="0"/>
          <w:numId w:val="739"/>
        </w:numPr>
        <w:contextualSpacing/>
      </w:pPr>
      <w:r>
        <w:t>&lt;draw:measure&gt;</w:t>
      </w:r>
    </w:p>
    <w:p w:rsidR="00D63733" w:rsidRDefault="00650F22">
      <w:pPr>
        <w:pStyle w:val="ListParagraph"/>
        <w:numPr>
          <w:ilvl w:val="0"/>
          <w:numId w:val="739"/>
        </w:numPr>
        <w:contextualSpacing/>
      </w:pPr>
      <w:r>
        <w:t>&lt;draw:text-box&gt;</w:t>
      </w:r>
    </w:p>
    <w:p w:rsidR="00D63733" w:rsidRDefault="00650F22">
      <w:pPr>
        <w:pStyle w:val="ListParagraph"/>
        <w:numPr>
          <w:ilvl w:val="0"/>
          <w:numId w:val="739"/>
        </w:numPr>
        <w:contextualSpacing/>
      </w:pPr>
      <w:r>
        <w:t>&lt;draw:frame&gt;</w:t>
      </w:r>
    </w:p>
    <w:p w:rsidR="00D63733" w:rsidRDefault="00650F22">
      <w:pPr>
        <w:pStyle w:val="ListParagraph"/>
        <w:numPr>
          <w:ilvl w:val="0"/>
          <w:numId w:val="739"/>
        </w:numPr>
      </w:pPr>
      <w:r>
        <w:t xml:space="preserve">&lt;draw:custom-shape&gt;. </w:t>
      </w:r>
    </w:p>
    <w:p w:rsidR="00D63733" w:rsidRDefault="00650F22">
      <w:pPr>
        <w:pStyle w:val="Definition-Field"/>
      </w:pPr>
      <w:r>
        <w:t xml:space="preserve">i.   </w:t>
      </w:r>
      <w:r>
        <w:rPr>
          <w:i/>
        </w:rPr>
        <w:t xml:space="preserve">The </w:t>
      </w:r>
      <w:r>
        <w:rPr>
          <w:i/>
        </w:rPr>
        <w:t>standard defines the attribute style:font-style-name-complex, contained within the element &lt;style:text-properties&gt;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740"/>
        </w:numPr>
        <w:contextualSpacing/>
      </w:pPr>
      <w:r>
        <w:t>&lt;draw:rect&gt;</w:t>
      </w:r>
    </w:p>
    <w:p w:rsidR="00D63733" w:rsidRDefault="00650F22">
      <w:pPr>
        <w:pStyle w:val="ListParagraph"/>
        <w:numPr>
          <w:ilvl w:val="0"/>
          <w:numId w:val="740"/>
        </w:numPr>
        <w:contextualSpacing/>
      </w:pPr>
      <w:r>
        <w:t>&lt;draw:polyline&gt;</w:t>
      </w:r>
    </w:p>
    <w:p w:rsidR="00D63733" w:rsidRDefault="00650F22">
      <w:pPr>
        <w:pStyle w:val="ListParagraph"/>
        <w:numPr>
          <w:ilvl w:val="0"/>
          <w:numId w:val="740"/>
        </w:numPr>
        <w:contextualSpacing/>
      </w:pPr>
      <w:r>
        <w:t>&lt;</w:t>
      </w:r>
      <w:r>
        <w:t>draw:polygon&gt;</w:t>
      </w:r>
    </w:p>
    <w:p w:rsidR="00D63733" w:rsidRDefault="00650F22">
      <w:pPr>
        <w:pStyle w:val="ListParagraph"/>
        <w:numPr>
          <w:ilvl w:val="0"/>
          <w:numId w:val="740"/>
        </w:numPr>
        <w:contextualSpacing/>
      </w:pPr>
      <w:r>
        <w:t>&lt;draw:regular-polygon&gt;</w:t>
      </w:r>
    </w:p>
    <w:p w:rsidR="00D63733" w:rsidRDefault="00650F22">
      <w:pPr>
        <w:pStyle w:val="ListParagraph"/>
        <w:numPr>
          <w:ilvl w:val="0"/>
          <w:numId w:val="740"/>
        </w:numPr>
        <w:contextualSpacing/>
      </w:pPr>
      <w:r>
        <w:t>&lt;draw:path&gt;</w:t>
      </w:r>
    </w:p>
    <w:p w:rsidR="00D63733" w:rsidRDefault="00650F22">
      <w:pPr>
        <w:pStyle w:val="ListParagraph"/>
        <w:numPr>
          <w:ilvl w:val="0"/>
          <w:numId w:val="740"/>
        </w:numPr>
        <w:contextualSpacing/>
      </w:pPr>
      <w:r>
        <w:t>&lt;draw:circle&gt;</w:t>
      </w:r>
    </w:p>
    <w:p w:rsidR="00D63733" w:rsidRDefault="00650F22">
      <w:pPr>
        <w:pStyle w:val="ListParagraph"/>
        <w:numPr>
          <w:ilvl w:val="0"/>
          <w:numId w:val="740"/>
        </w:numPr>
        <w:contextualSpacing/>
      </w:pPr>
      <w:r>
        <w:t>&lt;draw:ellipse&gt;</w:t>
      </w:r>
    </w:p>
    <w:p w:rsidR="00D63733" w:rsidRDefault="00650F22">
      <w:pPr>
        <w:pStyle w:val="ListParagraph"/>
        <w:numPr>
          <w:ilvl w:val="0"/>
          <w:numId w:val="740"/>
        </w:numPr>
        <w:contextualSpacing/>
      </w:pPr>
      <w:r>
        <w:t>&lt;draw:caption&gt;</w:t>
      </w:r>
    </w:p>
    <w:p w:rsidR="00D63733" w:rsidRDefault="00650F22">
      <w:pPr>
        <w:pStyle w:val="ListParagraph"/>
        <w:numPr>
          <w:ilvl w:val="0"/>
          <w:numId w:val="740"/>
        </w:numPr>
        <w:contextualSpacing/>
      </w:pPr>
      <w:r>
        <w:t>&lt;draw:measure&gt;</w:t>
      </w:r>
    </w:p>
    <w:p w:rsidR="00D63733" w:rsidRDefault="00650F22">
      <w:pPr>
        <w:pStyle w:val="ListParagraph"/>
        <w:numPr>
          <w:ilvl w:val="0"/>
          <w:numId w:val="740"/>
        </w:numPr>
        <w:contextualSpacing/>
      </w:pPr>
      <w:r>
        <w:t>&lt;draw:text-box&gt;</w:t>
      </w:r>
    </w:p>
    <w:p w:rsidR="00D63733" w:rsidRDefault="00650F22">
      <w:pPr>
        <w:pStyle w:val="ListParagraph"/>
        <w:numPr>
          <w:ilvl w:val="0"/>
          <w:numId w:val="740"/>
        </w:numPr>
        <w:contextualSpacing/>
      </w:pPr>
      <w:r>
        <w:t>&lt;draw:frame&gt;</w:t>
      </w:r>
    </w:p>
    <w:p w:rsidR="00D63733" w:rsidRDefault="00650F22">
      <w:pPr>
        <w:pStyle w:val="ListParagraph"/>
        <w:numPr>
          <w:ilvl w:val="0"/>
          <w:numId w:val="740"/>
        </w:numPr>
      </w:pPr>
      <w:r>
        <w:t xml:space="preserve">&lt;draw:custom-shape&gt;. </w:t>
      </w:r>
    </w:p>
    <w:p w:rsidR="00D63733" w:rsidRDefault="00650F22">
      <w:pPr>
        <w:pStyle w:val="Heading3"/>
      </w:pPr>
      <w:bookmarkStart w:id="1301" w:name="section_7f20c47c65cc44f6b2c0c74bb077e9e9"/>
      <w:bookmarkStart w:id="1302" w:name="_Toc466893323"/>
      <w:r>
        <w:t>Section 15.4.17, Font Pitch</w:t>
      </w:r>
      <w:bookmarkEnd w:id="1301"/>
      <w:bookmarkEnd w:id="1302"/>
      <w:r>
        <w:fldChar w:fldCharType="begin"/>
      </w:r>
      <w:r>
        <w:instrText xml:space="preserve"> XE "Font Pitch" </w:instrText>
      </w:r>
      <w:r>
        <w:fldChar w:fldCharType="end"/>
      </w:r>
    </w:p>
    <w:p w:rsidR="00D63733" w:rsidRDefault="00650F22">
      <w:pPr>
        <w:pStyle w:val="Definition-Field"/>
      </w:pPr>
      <w:r>
        <w:t xml:space="preserve">a.   </w:t>
      </w:r>
      <w:r>
        <w:rPr>
          <w:i/>
        </w:rPr>
        <w:t>The standard defines the attribute style:font</w:t>
      </w:r>
      <w:r>
        <w:rPr>
          <w:i/>
        </w:rPr>
        <w:t>-pitch,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w:t>
      </w:r>
      <w:r>
        <w:rPr>
          <w:i/>
        </w:rPr>
        <w:t>ard defines the attribute style:font-pitch-asian,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2"/>
      </w:pPr>
      <w:r>
        <w:t>OfficeArt Math in Word 2013 supports this attribute on save for text in SmartArt an</w:t>
      </w:r>
      <w:r>
        <w:t xml:space="preserve">d chart titles and labels. </w:t>
      </w:r>
    </w:p>
    <w:p w:rsidR="00D63733" w:rsidRDefault="00650F22">
      <w:pPr>
        <w:pStyle w:val="Definition-Field"/>
      </w:pPr>
      <w:r>
        <w:t xml:space="preserve">c.   </w:t>
      </w:r>
      <w:r>
        <w:rPr>
          <w:i/>
        </w:rPr>
        <w:t>The standard defines the attribute style:font-pitch-complex,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2"/>
      </w:pPr>
      <w:r>
        <w:lastRenderedPageBreak/>
        <w:t>OfficeArt Math in Word 2013 supports th</w:t>
      </w:r>
      <w:r>
        <w:t xml:space="preserve">is attribute on save for text in SmartArt and chart titles and labels. </w:t>
      </w:r>
    </w:p>
    <w:p w:rsidR="00D63733" w:rsidRDefault="00650F22">
      <w:pPr>
        <w:pStyle w:val="Definition-Field"/>
      </w:pPr>
      <w:r>
        <w:t xml:space="preserve">d.   </w:t>
      </w:r>
      <w:r>
        <w:rPr>
          <w:i/>
        </w:rPr>
        <w:t>The standard defines the attribute style:font-pitch,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741"/>
        </w:numPr>
        <w:contextualSpacing/>
      </w:pPr>
      <w:r>
        <w:t>&lt;draw:rect&gt;</w:t>
      </w:r>
    </w:p>
    <w:p w:rsidR="00D63733" w:rsidRDefault="00650F22">
      <w:pPr>
        <w:pStyle w:val="ListParagraph"/>
        <w:numPr>
          <w:ilvl w:val="0"/>
          <w:numId w:val="741"/>
        </w:numPr>
        <w:contextualSpacing/>
      </w:pPr>
      <w:r>
        <w:t>&lt;draw:polyline&gt;</w:t>
      </w:r>
    </w:p>
    <w:p w:rsidR="00D63733" w:rsidRDefault="00650F22">
      <w:pPr>
        <w:pStyle w:val="ListParagraph"/>
        <w:numPr>
          <w:ilvl w:val="0"/>
          <w:numId w:val="741"/>
        </w:numPr>
        <w:contextualSpacing/>
      </w:pPr>
      <w:r>
        <w:t>&lt;draw:polygon&gt;</w:t>
      </w:r>
    </w:p>
    <w:p w:rsidR="00D63733" w:rsidRDefault="00650F22">
      <w:pPr>
        <w:pStyle w:val="ListParagraph"/>
        <w:numPr>
          <w:ilvl w:val="0"/>
          <w:numId w:val="741"/>
        </w:numPr>
        <w:contextualSpacing/>
      </w:pPr>
      <w:r>
        <w:t>&lt;draw:regular-polygon&gt;</w:t>
      </w:r>
    </w:p>
    <w:p w:rsidR="00D63733" w:rsidRDefault="00650F22">
      <w:pPr>
        <w:pStyle w:val="ListParagraph"/>
        <w:numPr>
          <w:ilvl w:val="0"/>
          <w:numId w:val="741"/>
        </w:numPr>
        <w:contextualSpacing/>
      </w:pPr>
      <w:r>
        <w:t>&lt;draw:path&gt;</w:t>
      </w:r>
    </w:p>
    <w:p w:rsidR="00D63733" w:rsidRDefault="00650F22">
      <w:pPr>
        <w:pStyle w:val="ListParagraph"/>
        <w:numPr>
          <w:ilvl w:val="0"/>
          <w:numId w:val="741"/>
        </w:numPr>
        <w:contextualSpacing/>
      </w:pPr>
      <w:r>
        <w:t>&lt;draw:circle&gt;</w:t>
      </w:r>
    </w:p>
    <w:p w:rsidR="00D63733" w:rsidRDefault="00650F22">
      <w:pPr>
        <w:pStyle w:val="ListParagraph"/>
        <w:numPr>
          <w:ilvl w:val="0"/>
          <w:numId w:val="741"/>
        </w:numPr>
        <w:contextualSpacing/>
      </w:pPr>
      <w:r>
        <w:t>&lt;draw:ellipse&gt;</w:t>
      </w:r>
    </w:p>
    <w:p w:rsidR="00D63733" w:rsidRDefault="00650F22">
      <w:pPr>
        <w:pStyle w:val="ListParagraph"/>
        <w:numPr>
          <w:ilvl w:val="0"/>
          <w:numId w:val="741"/>
        </w:numPr>
        <w:contextualSpacing/>
      </w:pPr>
      <w:r>
        <w:t>&lt;draw:caption&gt;</w:t>
      </w:r>
    </w:p>
    <w:p w:rsidR="00D63733" w:rsidRDefault="00650F22">
      <w:pPr>
        <w:pStyle w:val="ListParagraph"/>
        <w:numPr>
          <w:ilvl w:val="0"/>
          <w:numId w:val="741"/>
        </w:numPr>
        <w:contextualSpacing/>
      </w:pPr>
      <w:r>
        <w:t>&lt;draw:measure&gt;</w:t>
      </w:r>
    </w:p>
    <w:p w:rsidR="00D63733" w:rsidRDefault="00650F22">
      <w:pPr>
        <w:pStyle w:val="ListParagraph"/>
        <w:numPr>
          <w:ilvl w:val="0"/>
          <w:numId w:val="741"/>
        </w:numPr>
        <w:contextualSpacing/>
      </w:pPr>
      <w:r>
        <w:t>&lt;draw:frame&gt;</w:t>
      </w:r>
    </w:p>
    <w:p w:rsidR="00D63733" w:rsidRDefault="00650F22">
      <w:pPr>
        <w:pStyle w:val="ListParagraph"/>
        <w:numPr>
          <w:ilvl w:val="0"/>
          <w:numId w:val="741"/>
        </w:numPr>
        <w:contextualSpacing/>
      </w:pPr>
      <w:r>
        <w:t>&lt;</w:t>
      </w:r>
      <w:r>
        <w:t>draw:text-box&gt;</w:t>
      </w:r>
    </w:p>
    <w:p w:rsidR="00D63733" w:rsidRDefault="00650F22">
      <w:pPr>
        <w:pStyle w:val="ListParagraph"/>
        <w:numPr>
          <w:ilvl w:val="0"/>
          <w:numId w:val="741"/>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742"/>
        </w:numPr>
        <w:contextualSpacing/>
      </w:pPr>
      <w:r>
        <w:t>text boxes</w:t>
      </w:r>
    </w:p>
    <w:p w:rsidR="00D63733" w:rsidRDefault="00650F22">
      <w:pPr>
        <w:pStyle w:val="ListParagraph"/>
        <w:numPr>
          <w:ilvl w:val="0"/>
          <w:numId w:val="742"/>
        </w:numPr>
        <w:contextualSpacing/>
      </w:pPr>
      <w:r>
        <w:t>shapes</w:t>
      </w:r>
    </w:p>
    <w:p w:rsidR="00D63733" w:rsidRDefault="00650F22">
      <w:pPr>
        <w:pStyle w:val="ListParagraph"/>
        <w:numPr>
          <w:ilvl w:val="0"/>
          <w:numId w:val="742"/>
        </w:numPr>
        <w:contextualSpacing/>
      </w:pPr>
      <w:r>
        <w:t>SmartArt</w:t>
      </w:r>
    </w:p>
    <w:p w:rsidR="00D63733" w:rsidRDefault="00650F22">
      <w:pPr>
        <w:pStyle w:val="ListParagraph"/>
        <w:numPr>
          <w:ilvl w:val="0"/>
          <w:numId w:val="742"/>
        </w:numPr>
        <w:contextualSpacing/>
      </w:pPr>
      <w:r>
        <w:t>chart titles</w:t>
      </w:r>
    </w:p>
    <w:p w:rsidR="00D63733" w:rsidRDefault="00650F22">
      <w:pPr>
        <w:pStyle w:val="ListParagraph"/>
        <w:numPr>
          <w:ilvl w:val="0"/>
          <w:numId w:val="742"/>
        </w:numPr>
      </w:pPr>
      <w:r>
        <w:t xml:space="preserve">labels </w:t>
      </w:r>
    </w:p>
    <w:p w:rsidR="00D63733" w:rsidRDefault="00650F22">
      <w:pPr>
        <w:pStyle w:val="Definition-Field"/>
      </w:pPr>
      <w:r>
        <w:t xml:space="preserve">e.   </w:t>
      </w:r>
      <w:r>
        <w:rPr>
          <w:i/>
        </w:rPr>
        <w:t xml:space="preserve">The standard defines the attribute style:font-pitch-asian, </w:t>
      </w:r>
      <w:r>
        <w:rPr>
          <w:i/>
        </w:rPr>
        <w:t>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743"/>
        </w:numPr>
        <w:contextualSpacing/>
      </w:pPr>
      <w:r>
        <w:t>&lt;draw:rect&gt;</w:t>
      </w:r>
    </w:p>
    <w:p w:rsidR="00D63733" w:rsidRDefault="00650F22">
      <w:pPr>
        <w:pStyle w:val="ListParagraph"/>
        <w:numPr>
          <w:ilvl w:val="0"/>
          <w:numId w:val="743"/>
        </w:numPr>
        <w:contextualSpacing/>
      </w:pPr>
      <w:r>
        <w:t>&lt;draw:polyline</w:t>
      </w:r>
      <w:r>
        <w:t>&gt;</w:t>
      </w:r>
    </w:p>
    <w:p w:rsidR="00D63733" w:rsidRDefault="00650F22">
      <w:pPr>
        <w:pStyle w:val="ListParagraph"/>
        <w:numPr>
          <w:ilvl w:val="0"/>
          <w:numId w:val="743"/>
        </w:numPr>
        <w:contextualSpacing/>
      </w:pPr>
      <w:r>
        <w:t>&lt;draw:polygon&gt;</w:t>
      </w:r>
    </w:p>
    <w:p w:rsidR="00D63733" w:rsidRDefault="00650F22">
      <w:pPr>
        <w:pStyle w:val="ListParagraph"/>
        <w:numPr>
          <w:ilvl w:val="0"/>
          <w:numId w:val="743"/>
        </w:numPr>
        <w:contextualSpacing/>
      </w:pPr>
      <w:r>
        <w:t>&lt;draw:regular-polygon&gt;</w:t>
      </w:r>
    </w:p>
    <w:p w:rsidR="00D63733" w:rsidRDefault="00650F22">
      <w:pPr>
        <w:pStyle w:val="ListParagraph"/>
        <w:numPr>
          <w:ilvl w:val="0"/>
          <w:numId w:val="743"/>
        </w:numPr>
        <w:contextualSpacing/>
      </w:pPr>
      <w:r>
        <w:t>&lt;draw:path&gt;</w:t>
      </w:r>
    </w:p>
    <w:p w:rsidR="00D63733" w:rsidRDefault="00650F22">
      <w:pPr>
        <w:pStyle w:val="ListParagraph"/>
        <w:numPr>
          <w:ilvl w:val="0"/>
          <w:numId w:val="743"/>
        </w:numPr>
        <w:contextualSpacing/>
      </w:pPr>
      <w:r>
        <w:t>&lt;draw:circle&gt;</w:t>
      </w:r>
    </w:p>
    <w:p w:rsidR="00D63733" w:rsidRDefault="00650F22">
      <w:pPr>
        <w:pStyle w:val="ListParagraph"/>
        <w:numPr>
          <w:ilvl w:val="0"/>
          <w:numId w:val="743"/>
        </w:numPr>
        <w:contextualSpacing/>
      </w:pPr>
      <w:r>
        <w:t>&lt;draw:ellipse&gt;</w:t>
      </w:r>
    </w:p>
    <w:p w:rsidR="00D63733" w:rsidRDefault="00650F22">
      <w:pPr>
        <w:pStyle w:val="ListParagraph"/>
        <w:numPr>
          <w:ilvl w:val="0"/>
          <w:numId w:val="743"/>
        </w:numPr>
        <w:contextualSpacing/>
      </w:pPr>
      <w:r>
        <w:t>&lt;draw:caption&gt;</w:t>
      </w:r>
    </w:p>
    <w:p w:rsidR="00D63733" w:rsidRDefault="00650F22">
      <w:pPr>
        <w:pStyle w:val="ListParagraph"/>
        <w:numPr>
          <w:ilvl w:val="0"/>
          <w:numId w:val="743"/>
        </w:numPr>
        <w:contextualSpacing/>
      </w:pPr>
      <w:r>
        <w:t>&lt;draw:measure&gt;</w:t>
      </w:r>
    </w:p>
    <w:p w:rsidR="00D63733" w:rsidRDefault="00650F22">
      <w:pPr>
        <w:pStyle w:val="ListParagraph"/>
        <w:numPr>
          <w:ilvl w:val="0"/>
          <w:numId w:val="743"/>
        </w:numPr>
        <w:contextualSpacing/>
      </w:pPr>
      <w:r>
        <w:t>&lt;draw:frame&gt;</w:t>
      </w:r>
    </w:p>
    <w:p w:rsidR="00D63733" w:rsidRDefault="00650F22">
      <w:pPr>
        <w:pStyle w:val="ListParagraph"/>
        <w:numPr>
          <w:ilvl w:val="0"/>
          <w:numId w:val="743"/>
        </w:numPr>
        <w:contextualSpacing/>
      </w:pPr>
      <w:r>
        <w:t>&lt;draw:text-box&gt;</w:t>
      </w:r>
    </w:p>
    <w:p w:rsidR="00D63733" w:rsidRDefault="00650F22">
      <w:pPr>
        <w:pStyle w:val="ListParagraph"/>
        <w:numPr>
          <w:ilvl w:val="0"/>
          <w:numId w:val="743"/>
        </w:numPr>
      </w:pPr>
      <w:r>
        <w:t>&lt;draw:custom-shape&gt;</w:t>
      </w:r>
    </w:p>
    <w:p w:rsidR="00D63733" w:rsidRDefault="00650F22">
      <w:pPr>
        <w:pStyle w:val="Definition-Field2"/>
      </w:pPr>
      <w:r>
        <w:t xml:space="preserve">OfficeArt Math in Excel 2013 supports this attribute on save for text in any of the following </w:t>
      </w:r>
      <w:r>
        <w:t>items:</w:t>
      </w:r>
    </w:p>
    <w:p w:rsidR="00D63733" w:rsidRDefault="00650F22">
      <w:pPr>
        <w:pStyle w:val="ListParagraph"/>
        <w:numPr>
          <w:ilvl w:val="0"/>
          <w:numId w:val="744"/>
        </w:numPr>
        <w:contextualSpacing/>
      </w:pPr>
      <w:r>
        <w:t>text boxes</w:t>
      </w:r>
    </w:p>
    <w:p w:rsidR="00D63733" w:rsidRDefault="00650F22">
      <w:pPr>
        <w:pStyle w:val="ListParagraph"/>
        <w:numPr>
          <w:ilvl w:val="0"/>
          <w:numId w:val="744"/>
        </w:numPr>
        <w:contextualSpacing/>
      </w:pPr>
      <w:r>
        <w:t>shapes</w:t>
      </w:r>
    </w:p>
    <w:p w:rsidR="00D63733" w:rsidRDefault="00650F22">
      <w:pPr>
        <w:pStyle w:val="ListParagraph"/>
        <w:numPr>
          <w:ilvl w:val="0"/>
          <w:numId w:val="744"/>
        </w:numPr>
        <w:contextualSpacing/>
      </w:pPr>
      <w:r>
        <w:t>SmartArt</w:t>
      </w:r>
    </w:p>
    <w:p w:rsidR="00D63733" w:rsidRDefault="00650F22">
      <w:pPr>
        <w:pStyle w:val="ListParagraph"/>
        <w:numPr>
          <w:ilvl w:val="0"/>
          <w:numId w:val="744"/>
        </w:numPr>
        <w:contextualSpacing/>
      </w:pPr>
      <w:r>
        <w:t>chart titles</w:t>
      </w:r>
    </w:p>
    <w:p w:rsidR="00D63733" w:rsidRDefault="00650F22">
      <w:pPr>
        <w:pStyle w:val="ListParagraph"/>
        <w:numPr>
          <w:ilvl w:val="0"/>
          <w:numId w:val="744"/>
        </w:numPr>
      </w:pPr>
      <w:r>
        <w:t xml:space="preserve">labels </w:t>
      </w:r>
    </w:p>
    <w:p w:rsidR="00D63733" w:rsidRDefault="00650F22">
      <w:pPr>
        <w:pStyle w:val="Definition-Field"/>
      </w:pPr>
      <w:r>
        <w:lastRenderedPageBreak/>
        <w:t xml:space="preserve">f.   </w:t>
      </w:r>
      <w:r>
        <w:rPr>
          <w:i/>
        </w:rPr>
        <w:t>The standard defines the attribute style:font-pitch-complex,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w:t>
      </w:r>
      <w:r>
        <w:t xml:space="preserve"> Math in Excel 2013 supports this attribute on load for text in any of the following elements:</w:t>
      </w:r>
    </w:p>
    <w:p w:rsidR="00D63733" w:rsidRDefault="00650F22">
      <w:pPr>
        <w:pStyle w:val="ListParagraph"/>
        <w:numPr>
          <w:ilvl w:val="0"/>
          <w:numId w:val="745"/>
        </w:numPr>
        <w:contextualSpacing/>
      </w:pPr>
      <w:r>
        <w:t>&lt;draw:rect&gt;</w:t>
      </w:r>
    </w:p>
    <w:p w:rsidR="00D63733" w:rsidRDefault="00650F22">
      <w:pPr>
        <w:pStyle w:val="ListParagraph"/>
        <w:numPr>
          <w:ilvl w:val="0"/>
          <w:numId w:val="745"/>
        </w:numPr>
        <w:contextualSpacing/>
      </w:pPr>
      <w:r>
        <w:t>&lt;draw:polyline&gt;</w:t>
      </w:r>
    </w:p>
    <w:p w:rsidR="00D63733" w:rsidRDefault="00650F22">
      <w:pPr>
        <w:pStyle w:val="ListParagraph"/>
        <w:numPr>
          <w:ilvl w:val="0"/>
          <w:numId w:val="745"/>
        </w:numPr>
        <w:contextualSpacing/>
      </w:pPr>
      <w:r>
        <w:t>&lt;draw:polygon&gt;</w:t>
      </w:r>
    </w:p>
    <w:p w:rsidR="00D63733" w:rsidRDefault="00650F22">
      <w:pPr>
        <w:pStyle w:val="ListParagraph"/>
        <w:numPr>
          <w:ilvl w:val="0"/>
          <w:numId w:val="745"/>
        </w:numPr>
        <w:contextualSpacing/>
      </w:pPr>
      <w:r>
        <w:t>&lt;draw:regular-polygon&gt;</w:t>
      </w:r>
    </w:p>
    <w:p w:rsidR="00D63733" w:rsidRDefault="00650F22">
      <w:pPr>
        <w:pStyle w:val="ListParagraph"/>
        <w:numPr>
          <w:ilvl w:val="0"/>
          <w:numId w:val="745"/>
        </w:numPr>
        <w:contextualSpacing/>
      </w:pPr>
      <w:r>
        <w:t>&lt;draw:path&gt;</w:t>
      </w:r>
    </w:p>
    <w:p w:rsidR="00D63733" w:rsidRDefault="00650F22">
      <w:pPr>
        <w:pStyle w:val="ListParagraph"/>
        <w:numPr>
          <w:ilvl w:val="0"/>
          <w:numId w:val="745"/>
        </w:numPr>
        <w:contextualSpacing/>
      </w:pPr>
      <w:r>
        <w:t>&lt;draw:circle&gt;</w:t>
      </w:r>
    </w:p>
    <w:p w:rsidR="00D63733" w:rsidRDefault="00650F22">
      <w:pPr>
        <w:pStyle w:val="ListParagraph"/>
        <w:numPr>
          <w:ilvl w:val="0"/>
          <w:numId w:val="745"/>
        </w:numPr>
        <w:contextualSpacing/>
      </w:pPr>
      <w:r>
        <w:t>&lt;draw:ellipse&gt;</w:t>
      </w:r>
    </w:p>
    <w:p w:rsidR="00D63733" w:rsidRDefault="00650F22">
      <w:pPr>
        <w:pStyle w:val="ListParagraph"/>
        <w:numPr>
          <w:ilvl w:val="0"/>
          <w:numId w:val="745"/>
        </w:numPr>
        <w:contextualSpacing/>
      </w:pPr>
      <w:r>
        <w:t>&lt;draw:caption&gt;</w:t>
      </w:r>
    </w:p>
    <w:p w:rsidR="00D63733" w:rsidRDefault="00650F22">
      <w:pPr>
        <w:pStyle w:val="ListParagraph"/>
        <w:numPr>
          <w:ilvl w:val="0"/>
          <w:numId w:val="745"/>
        </w:numPr>
        <w:contextualSpacing/>
      </w:pPr>
      <w:r>
        <w:t>&lt;draw:measure&gt;</w:t>
      </w:r>
    </w:p>
    <w:p w:rsidR="00D63733" w:rsidRDefault="00650F22">
      <w:pPr>
        <w:pStyle w:val="ListParagraph"/>
        <w:numPr>
          <w:ilvl w:val="0"/>
          <w:numId w:val="745"/>
        </w:numPr>
        <w:contextualSpacing/>
      </w:pPr>
      <w:r>
        <w:t>&lt;draw:frame&gt;</w:t>
      </w:r>
    </w:p>
    <w:p w:rsidR="00D63733" w:rsidRDefault="00650F22">
      <w:pPr>
        <w:pStyle w:val="ListParagraph"/>
        <w:numPr>
          <w:ilvl w:val="0"/>
          <w:numId w:val="745"/>
        </w:numPr>
        <w:contextualSpacing/>
      </w:pPr>
      <w:r>
        <w:t>&lt;</w:t>
      </w:r>
      <w:r>
        <w:t>draw:text-box&gt;</w:t>
      </w:r>
    </w:p>
    <w:p w:rsidR="00D63733" w:rsidRDefault="00650F22">
      <w:pPr>
        <w:pStyle w:val="ListParagraph"/>
        <w:numPr>
          <w:ilvl w:val="0"/>
          <w:numId w:val="745"/>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746"/>
        </w:numPr>
        <w:contextualSpacing/>
      </w:pPr>
      <w:r>
        <w:t>text boxes</w:t>
      </w:r>
    </w:p>
    <w:p w:rsidR="00D63733" w:rsidRDefault="00650F22">
      <w:pPr>
        <w:pStyle w:val="ListParagraph"/>
        <w:numPr>
          <w:ilvl w:val="0"/>
          <w:numId w:val="746"/>
        </w:numPr>
        <w:contextualSpacing/>
      </w:pPr>
      <w:r>
        <w:t>shapes</w:t>
      </w:r>
    </w:p>
    <w:p w:rsidR="00D63733" w:rsidRDefault="00650F22">
      <w:pPr>
        <w:pStyle w:val="ListParagraph"/>
        <w:numPr>
          <w:ilvl w:val="0"/>
          <w:numId w:val="746"/>
        </w:numPr>
        <w:contextualSpacing/>
      </w:pPr>
      <w:r>
        <w:t>SmartArt</w:t>
      </w:r>
    </w:p>
    <w:p w:rsidR="00D63733" w:rsidRDefault="00650F22">
      <w:pPr>
        <w:pStyle w:val="ListParagraph"/>
        <w:numPr>
          <w:ilvl w:val="0"/>
          <w:numId w:val="746"/>
        </w:numPr>
        <w:contextualSpacing/>
      </w:pPr>
      <w:r>
        <w:t>chart titles</w:t>
      </w:r>
    </w:p>
    <w:p w:rsidR="00D63733" w:rsidRDefault="00650F22">
      <w:pPr>
        <w:pStyle w:val="ListParagraph"/>
        <w:numPr>
          <w:ilvl w:val="0"/>
          <w:numId w:val="746"/>
        </w:numPr>
      </w:pPr>
      <w:r>
        <w:t xml:space="preserve">labels </w:t>
      </w:r>
    </w:p>
    <w:p w:rsidR="00D63733" w:rsidRDefault="00650F22">
      <w:pPr>
        <w:pStyle w:val="Definition-Field"/>
      </w:pPr>
      <w:r>
        <w:t xml:space="preserve">g.   </w:t>
      </w:r>
      <w:r>
        <w:rPr>
          <w:i/>
        </w:rPr>
        <w:t>The standard defines the attribute style:font-pitch, contained with</w:t>
      </w:r>
      <w:r>
        <w:rPr>
          <w:i/>
        </w:rPr>
        <w:t>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47"/>
        </w:numPr>
        <w:contextualSpacing/>
      </w:pPr>
      <w:r>
        <w:t>&lt;draw:rect&gt;</w:t>
      </w:r>
    </w:p>
    <w:p w:rsidR="00D63733" w:rsidRDefault="00650F22">
      <w:pPr>
        <w:pStyle w:val="ListParagraph"/>
        <w:numPr>
          <w:ilvl w:val="0"/>
          <w:numId w:val="747"/>
        </w:numPr>
        <w:contextualSpacing/>
      </w:pPr>
      <w:r>
        <w:t>&lt;draw:polyline&gt;</w:t>
      </w:r>
    </w:p>
    <w:p w:rsidR="00D63733" w:rsidRDefault="00650F22">
      <w:pPr>
        <w:pStyle w:val="ListParagraph"/>
        <w:numPr>
          <w:ilvl w:val="0"/>
          <w:numId w:val="747"/>
        </w:numPr>
        <w:contextualSpacing/>
      </w:pPr>
      <w:r>
        <w:t>&lt;draw:polygon&gt;</w:t>
      </w:r>
    </w:p>
    <w:p w:rsidR="00D63733" w:rsidRDefault="00650F22">
      <w:pPr>
        <w:pStyle w:val="ListParagraph"/>
        <w:numPr>
          <w:ilvl w:val="0"/>
          <w:numId w:val="747"/>
        </w:numPr>
        <w:contextualSpacing/>
      </w:pPr>
      <w:r>
        <w:t>&lt;draw:regular-polygon&gt;</w:t>
      </w:r>
    </w:p>
    <w:p w:rsidR="00D63733" w:rsidRDefault="00650F22">
      <w:pPr>
        <w:pStyle w:val="ListParagraph"/>
        <w:numPr>
          <w:ilvl w:val="0"/>
          <w:numId w:val="747"/>
        </w:numPr>
        <w:contextualSpacing/>
      </w:pPr>
      <w:r>
        <w:t>&lt;draw:path&gt;</w:t>
      </w:r>
    </w:p>
    <w:p w:rsidR="00D63733" w:rsidRDefault="00650F22">
      <w:pPr>
        <w:pStyle w:val="ListParagraph"/>
        <w:numPr>
          <w:ilvl w:val="0"/>
          <w:numId w:val="747"/>
        </w:numPr>
        <w:contextualSpacing/>
      </w:pPr>
      <w:r>
        <w:t>&lt;draw:circle&gt;</w:t>
      </w:r>
    </w:p>
    <w:p w:rsidR="00D63733" w:rsidRDefault="00650F22">
      <w:pPr>
        <w:pStyle w:val="ListParagraph"/>
        <w:numPr>
          <w:ilvl w:val="0"/>
          <w:numId w:val="747"/>
        </w:numPr>
        <w:contextualSpacing/>
      </w:pPr>
      <w:r>
        <w:t>&lt;draw:ellipse&gt;</w:t>
      </w:r>
    </w:p>
    <w:p w:rsidR="00D63733" w:rsidRDefault="00650F22">
      <w:pPr>
        <w:pStyle w:val="ListParagraph"/>
        <w:numPr>
          <w:ilvl w:val="0"/>
          <w:numId w:val="747"/>
        </w:numPr>
        <w:contextualSpacing/>
      </w:pPr>
      <w:r>
        <w:t>&lt;</w:t>
      </w:r>
      <w:r>
        <w:t>draw:caption&gt;</w:t>
      </w:r>
    </w:p>
    <w:p w:rsidR="00D63733" w:rsidRDefault="00650F22">
      <w:pPr>
        <w:pStyle w:val="ListParagraph"/>
        <w:numPr>
          <w:ilvl w:val="0"/>
          <w:numId w:val="747"/>
        </w:numPr>
        <w:contextualSpacing/>
      </w:pPr>
      <w:r>
        <w:t>&lt;draw:measure&gt;</w:t>
      </w:r>
    </w:p>
    <w:p w:rsidR="00D63733" w:rsidRDefault="00650F22">
      <w:pPr>
        <w:pStyle w:val="ListParagraph"/>
        <w:numPr>
          <w:ilvl w:val="0"/>
          <w:numId w:val="747"/>
        </w:numPr>
        <w:contextualSpacing/>
      </w:pPr>
      <w:r>
        <w:t>&lt;draw:text-box&gt;</w:t>
      </w:r>
    </w:p>
    <w:p w:rsidR="00D63733" w:rsidRDefault="00650F22">
      <w:pPr>
        <w:pStyle w:val="ListParagraph"/>
        <w:numPr>
          <w:ilvl w:val="0"/>
          <w:numId w:val="747"/>
        </w:numPr>
        <w:contextualSpacing/>
      </w:pPr>
      <w:r>
        <w:t>&lt;draw:frame&gt;</w:t>
      </w:r>
    </w:p>
    <w:p w:rsidR="00D63733" w:rsidRDefault="00650F22">
      <w:pPr>
        <w:pStyle w:val="ListParagraph"/>
        <w:numPr>
          <w:ilvl w:val="0"/>
          <w:numId w:val="747"/>
        </w:numPr>
      </w:pPr>
      <w:r>
        <w:t xml:space="preserve">&lt;draw:custom-shape&gt;. </w:t>
      </w:r>
    </w:p>
    <w:p w:rsidR="00D63733" w:rsidRDefault="00650F22">
      <w:pPr>
        <w:pStyle w:val="Definition-Field"/>
      </w:pPr>
      <w:r>
        <w:t xml:space="preserve">h.   </w:t>
      </w:r>
      <w:r>
        <w:rPr>
          <w:i/>
        </w:rPr>
        <w:t>The standard defines the attribute style:font-pitch-asian, contained within the element &lt;style:text-properties&gt;</w:t>
      </w:r>
    </w:p>
    <w:p w:rsidR="00D63733" w:rsidRDefault="00650F22">
      <w:pPr>
        <w:pStyle w:val="Definition-Field2"/>
      </w:pPr>
      <w:r>
        <w:t>OfficeArt Math in PowerPoint 2013 supports this attribute o</w:t>
      </w:r>
      <w:r>
        <w:t>n load for text in the following elements:</w:t>
      </w:r>
    </w:p>
    <w:p w:rsidR="00D63733" w:rsidRDefault="00650F22">
      <w:pPr>
        <w:pStyle w:val="ListParagraph"/>
        <w:numPr>
          <w:ilvl w:val="0"/>
          <w:numId w:val="748"/>
        </w:numPr>
        <w:contextualSpacing/>
      </w:pPr>
      <w:r>
        <w:t>&lt;draw:rect&gt;</w:t>
      </w:r>
    </w:p>
    <w:p w:rsidR="00D63733" w:rsidRDefault="00650F22">
      <w:pPr>
        <w:pStyle w:val="ListParagraph"/>
        <w:numPr>
          <w:ilvl w:val="0"/>
          <w:numId w:val="748"/>
        </w:numPr>
        <w:contextualSpacing/>
      </w:pPr>
      <w:r>
        <w:t>&lt;draw:polyline&gt;</w:t>
      </w:r>
    </w:p>
    <w:p w:rsidR="00D63733" w:rsidRDefault="00650F22">
      <w:pPr>
        <w:pStyle w:val="ListParagraph"/>
        <w:numPr>
          <w:ilvl w:val="0"/>
          <w:numId w:val="748"/>
        </w:numPr>
        <w:contextualSpacing/>
      </w:pPr>
      <w:r>
        <w:t>&lt;draw:polygon&gt;</w:t>
      </w:r>
    </w:p>
    <w:p w:rsidR="00D63733" w:rsidRDefault="00650F22">
      <w:pPr>
        <w:pStyle w:val="ListParagraph"/>
        <w:numPr>
          <w:ilvl w:val="0"/>
          <w:numId w:val="748"/>
        </w:numPr>
        <w:contextualSpacing/>
      </w:pPr>
      <w:r>
        <w:t>&lt;draw:regular-polygon&gt;</w:t>
      </w:r>
    </w:p>
    <w:p w:rsidR="00D63733" w:rsidRDefault="00650F22">
      <w:pPr>
        <w:pStyle w:val="ListParagraph"/>
        <w:numPr>
          <w:ilvl w:val="0"/>
          <w:numId w:val="748"/>
        </w:numPr>
        <w:contextualSpacing/>
      </w:pPr>
      <w:r>
        <w:t>&lt;draw:path&gt;</w:t>
      </w:r>
    </w:p>
    <w:p w:rsidR="00D63733" w:rsidRDefault="00650F22">
      <w:pPr>
        <w:pStyle w:val="ListParagraph"/>
        <w:numPr>
          <w:ilvl w:val="0"/>
          <w:numId w:val="748"/>
        </w:numPr>
        <w:contextualSpacing/>
      </w:pPr>
      <w:r>
        <w:t>&lt;draw:circle&gt;</w:t>
      </w:r>
    </w:p>
    <w:p w:rsidR="00D63733" w:rsidRDefault="00650F22">
      <w:pPr>
        <w:pStyle w:val="ListParagraph"/>
        <w:numPr>
          <w:ilvl w:val="0"/>
          <w:numId w:val="748"/>
        </w:numPr>
        <w:contextualSpacing/>
      </w:pPr>
      <w:r>
        <w:lastRenderedPageBreak/>
        <w:t>&lt;draw:ellipse&gt;</w:t>
      </w:r>
    </w:p>
    <w:p w:rsidR="00D63733" w:rsidRDefault="00650F22">
      <w:pPr>
        <w:pStyle w:val="ListParagraph"/>
        <w:numPr>
          <w:ilvl w:val="0"/>
          <w:numId w:val="748"/>
        </w:numPr>
        <w:contextualSpacing/>
      </w:pPr>
      <w:r>
        <w:t>&lt;draw:caption&gt;</w:t>
      </w:r>
    </w:p>
    <w:p w:rsidR="00D63733" w:rsidRDefault="00650F22">
      <w:pPr>
        <w:pStyle w:val="ListParagraph"/>
        <w:numPr>
          <w:ilvl w:val="0"/>
          <w:numId w:val="748"/>
        </w:numPr>
        <w:contextualSpacing/>
      </w:pPr>
      <w:r>
        <w:t>&lt;draw:measure&gt;</w:t>
      </w:r>
    </w:p>
    <w:p w:rsidR="00D63733" w:rsidRDefault="00650F22">
      <w:pPr>
        <w:pStyle w:val="ListParagraph"/>
        <w:numPr>
          <w:ilvl w:val="0"/>
          <w:numId w:val="748"/>
        </w:numPr>
        <w:contextualSpacing/>
      </w:pPr>
      <w:r>
        <w:t>&lt;draw:text-box&gt;</w:t>
      </w:r>
    </w:p>
    <w:p w:rsidR="00D63733" w:rsidRDefault="00650F22">
      <w:pPr>
        <w:pStyle w:val="ListParagraph"/>
        <w:numPr>
          <w:ilvl w:val="0"/>
          <w:numId w:val="748"/>
        </w:numPr>
        <w:contextualSpacing/>
      </w:pPr>
      <w:r>
        <w:t>&lt;draw:frame&gt;</w:t>
      </w:r>
    </w:p>
    <w:p w:rsidR="00D63733" w:rsidRDefault="00650F22">
      <w:pPr>
        <w:pStyle w:val="ListParagraph"/>
        <w:numPr>
          <w:ilvl w:val="0"/>
          <w:numId w:val="748"/>
        </w:numPr>
      </w:pPr>
      <w:r>
        <w:t xml:space="preserve">&lt;draw:custom-shape&gt;. </w:t>
      </w:r>
    </w:p>
    <w:p w:rsidR="00D63733" w:rsidRDefault="00650F22">
      <w:pPr>
        <w:pStyle w:val="Definition-Field"/>
      </w:pPr>
      <w:r>
        <w:t xml:space="preserve">i.   </w:t>
      </w:r>
      <w:r>
        <w:rPr>
          <w:i/>
        </w:rPr>
        <w:t>The standard defines</w:t>
      </w:r>
      <w:r>
        <w:rPr>
          <w:i/>
        </w:rPr>
        <w:t xml:space="preserve"> the attribute style:font-pitch-complex,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49"/>
        </w:numPr>
        <w:contextualSpacing/>
      </w:pPr>
      <w:r>
        <w:t>&lt;draw:rect&gt;</w:t>
      </w:r>
    </w:p>
    <w:p w:rsidR="00D63733" w:rsidRDefault="00650F22">
      <w:pPr>
        <w:pStyle w:val="ListParagraph"/>
        <w:numPr>
          <w:ilvl w:val="0"/>
          <w:numId w:val="749"/>
        </w:numPr>
        <w:contextualSpacing/>
      </w:pPr>
      <w:r>
        <w:t>&lt;draw:polyline&gt;</w:t>
      </w:r>
    </w:p>
    <w:p w:rsidR="00D63733" w:rsidRDefault="00650F22">
      <w:pPr>
        <w:pStyle w:val="ListParagraph"/>
        <w:numPr>
          <w:ilvl w:val="0"/>
          <w:numId w:val="749"/>
        </w:numPr>
        <w:contextualSpacing/>
      </w:pPr>
      <w:r>
        <w:t>&lt;draw:polygon&gt;</w:t>
      </w:r>
    </w:p>
    <w:p w:rsidR="00D63733" w:rsidRDefault="00650F22">
      <w:pPr>
        <w:pStyle w:val="ListParagraph"/>
        <w:numPr>
          <w:ilvl w:val="0"/>
          <w:numId w:val="749"/>
        </w:numPr>
        <w:contextualSpacing/>
      </w:pPr>
      <w:r>
        <w:t>&lt;draw:regular-pol</w:t>
      </w:r>
      <w:r>
        <w:t>ygon&gt;</w:t>
      </w:r>
    </w:p>
    <w:p w:rsidR="00D63733" w:rsidRDefault="00650F22">
      <w:pPr>
        <w:pStyle w:val="ListParagraph"/>
        <w:numPr>
          <w:ilvl w:val="0"/>
          <w:numId w:val="749"/>
        </w:numPr>
        <w:contextualSpacing/>
      </w:pPr>
      <w:r>
        <w:t>&lt;draw:path&gt;</w:t>
      </w:r>
    </w:p>
    <w:p w:rsidR="00D63733" w:rsidRDefault="00650F22">
      <w:pPr>
        <w:pStyle w:val="ListParagraph"/>
        <w:numPr>
          <w:ilvl w:val="0"/>
          <w:numId w:val="749"/>
        </w:numPr>
        <w:contextualSpacing/>
      </w:pPr>
      <w:r>
        <w:t>&lt;draw:circle&gt;</w:t>
      </w:r>
    </w:p>
    <w:p w:rsidR="00D63733" w:rsidRDefault="00650F22">
      <w:pPr>
        <w:pStyle w:val="ListParagraph"/>
        <w:numPr>
          <w:ilvl w:val="0"/>
          <w:numId w:val="749"/>
        </w:numPr>
        <w:contextualSpacing/>
      </w:pPr>
      <w:r>
        <w:t>&lt;draw:ellipse&gt;</w:t>
      </w:r>
    </w:p>
    <w:p w:rsidR="00D63733" w:rsidRDefault="00650F22">
      <w:pPr>
        <w:pStyle w:val="ListParagraph"/>
        <w:numPr>
          <w:ilvl w:val="0"/>
          <w:numId w:val="749"/>
        </w:numPr>
        <w:contextualSpacing/>
      </w:pPr>
      <w:r>
        <w:t>&lt;draw:caption&gt;</w:t>
      </w:r>
    </w:p>
    <w:p w:rsidR="00D63733" w:rsidRDefault="00650F22">
      <w:pPr>
        <w:pStyle w:val="ListParagraph"/>
        <w:numPr>
          <w:ilvl w:val="0"/>
          <w:numId w:val="749"/>
        </w:numPr>
        <w:contextualSpacing/>
      </w:pPr>
      <w:r>
        <w:t>&lt;draw:measure&gt;</w:t>
      </w:r>
    </w:p>
    <w:p w:rsidR="00D63733" w:rsidRDefault="00650F22">
      <w:pPr>
        <w:pStyle w:val="ListParagraph"/>
        <w:numPr>
          <w:ilvl w:val="0"/>
          <w:numId w:val="749"/>
        </w:numPr>
        <w:contextualSpacing/>
      </w:pPr>
      <w:r>
        <w:t>&lt;draw:text-box&gt;</w:t>
      </w:r>
    </w:p>
    <w:p w:rsidR="00D63733" w:rsidRDefault="00650F22">
      <w:pPr>
        <w:pStyle w:val="ListParagraph"/>
        <w:numPr>
          <w:ilvl w:val="0"/>
          <w:numId w:val="749"/>
        </w:numPr>
        <w:contextualSpacing/>
      </w:pPr>
      <w:r>
        <w:t>&lt;draw:frame&gt;</w:t>
      </w:r>
    </w:p>
    <w:p w:rsidR="00D63733" w:rsidRDefault="00650F22">
      <w:pPr>
        <w:pStyle w:val="ListParagraph"/>
        <w:numPr>
          <w:ilvl w:val="0"/>
          <w:numId w:val="749"/>
        </w:numPr>
      </w:pPr>
      <w:r>
        <w:t xml:space="preserve">&lt;draw:custom-shape&gt;. </w:t>
      </w:r>
    </w:p>
    <w:p w:rsidR="00D63733" w:rsidRDefault="00650F22">
      <w:pPr>
        <w:pStyle w:val="Heading3"/>
      </w:pPr>
      <w:bookmarkStart w:id="1303" w:name="section_6004a0cea00b42e5a53b90d9a44167ef"/>
      <w:bookmarkStart w:id="1304" w:name="_Toc466893324"/>
      <w:r>
        <w:t>Section 15.4.18, Font Character Set</w:t>
      </w:r>
      <w:bookmarkEnd w:id="1303"/>
      <w:bookmarkEnd w:id="1304"/>
      <w:r>
        <w:fldChar w:fldCharType="begin"/>
      </w:r>
      <w:r>
        <w:instrText xml:space="preserve"> XE "Font Character Set" </w:instrText>
      </w:r>
      <w:r>
        <w:fldChar w:fldCharType="end"/>
      </w:r>
    </w:p>
    <w:p w:rsidR="00D63733" w:rsidRDefault="00650F22">
      <w:pPr>
        <w:pStyle w:val="Definition-Field"/>
      </w:pPr>
      <w:r>
        <w:t xml:space="preserve">a.   </w:t>
      </w:r>
      <w:r>
        <w:rPr>
          <w:i/>
        </w:rPr>
        <w:t xml:space="preserve">The standard defines the attribute style:font-charset, </w:t>
      </w:r>
      <w:r>
        <w:rPr>
          <w:i/>
        </w:rPr>
        <w:t>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property "&lt;other&gt;", contained within the attribute style:font-charset, contained within the element &lt;st</w:t>
      </w:r>
      <w:r>
        <w:rPr>
          <w:i/>
        </w:rPr>
        <w:t>yle:text-properties&gt;</w:t>
      </w:r>
    </w:p>
    <w:p w:rsidR="00D63733" w:rsidRDefault="00650F22">
      <w:pPr>
        <w:pStyle w:val="Definition-Field2"/>
      </w:pPr>
      <w:r>
        <w:t xml:space="preserve">OfficeArt Math in Word 2013 does not support this enum on save for text in SmartArt and chart titles and labels. </w:t>
      </w:r>
    </w:p>
    <w:p w:rsidR="00D63733" w:rsidRDefault="00650F22">
      <w:pPr>
        <w:pStyle w:val="Definition-Field"/>
      </w:pPr>
      <w:r>
        <w:t xml:space="preserve">c.   </w:t>
      </w:r>
      <w:r>
        <w:rPr>
          <w:i/>
        </w:rPr>
        <w:t xml:space="preserve">The standard defines the property "x-symbol", contained within the attribute style:font-charset, contained within </w:t>
      </w:r>
      <w:r>
        <w:rPr>
          <w:i/>
        </w:rPr>
        <w:t>the element &lt;style:text-properties&gt;</w:t>
      </w:r>
    </w:p>
    <w:p w:rsidR="00D63733" w:rsidRDefault="00650F22">
      <w:pPr>
        <w:pStyle w:val="Definition-Field2"/>
      </w:pPr>
      <w:r>
        <w:t xml:space="preserve">OfficeArt Math in Word 2013 does not support this enum on save for text in SmartArt and chart titles and labels. </w:t>
      </w:r>
    </w:p>
    <w:p w:rsidR="00D63733" w:rsidRDefault="00650F22">
      <w:pPr>
        <w:pStyle w:val="Definition-Field"/>
      </w:pPr>
      <w:r>
        <w:t xml:space="preserve">d.   </w:t>
      </w:r>
      <w:r>
        <w:rPr>
          <w:i/>
        </w:rPr>
        <w:t>The standard defines the attribute style:font-charset-asian, contained within the element &lt;style:text</w:t>
      </w:r>
      <w:r>
        <w:rPr>
          <w:i/>
        </w:rPr>
        <w: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e.   </w:t>
      </w:r>
      <w:r>
        <w:rPr>
          <w:i/>
        </w:rPr>
        <w:t>The standard defines the attribute style:font-cha</w:t>
      </w:r>
      <w:r>
        <w:rPr>
          <w:i/>
        </w:rPr>
        <w:t>rset-complex,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lastRenderedPageBreak/>
        <w:t xml:space="preserve">f.   </w:t>
      </w:r>
      <w:r>
        <w:rPr>
          <w:i/>
        </w:rPr>
        <w:t>The standard defines the attribute style:font-charset, contained within the element &lt;style:text-properties&gt;</w:t>
      </w:r>
    </w:p>
    <w:p w:rsidR="00D63733" w:rsidRDefault="00650F22">
      <w:pPr>
        <w:pStyle w:val="Definition-Field2"/>
      </w:pPr>
      <w:r>
        <w:t>This attribute is supported in Excel 2010 and Excel 2013.</w:t>
      </w:r>
    </w:p>
    <w:p w:rsidR="00D63733" w:rsidRDefault="00650F22">
      <w:pPr>
        <w:pStyle w:val="Definition-Field2"/>
      </w:pPr>
      <w:r>
        <w:t xml:space="preserve">Excel supports only the value "x-symbol" to identify symbol fonts. </w:t>
      </w:r>
    </w:p>
    <w:p w:rsidR="00D63733" w:rsidRDefault="00650F22">
      <w:pPr>
        <w:pStyle w:val="Definition-Field"/>
      </w:pPr>
      <w:r>
        <w:t xml:space="preserve">g.   </w:t>
      </w:r>
      <w:r>
        <w:rPr>
          <w:i/>
        </w:rPr>
        <w:t>The standard</w:t>
      </w:r>
      <w:r>
        <w:rPr>
          <w:i/>
        </w:rPr>
        <w:t xml:space="preserve"> defines the property "&lt;character encoding&gt;", contained within the attribute style:font-charset,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h.   </w:t>
      </w:r>
      <w:r>
        <w:rPr>
          <w:i/>
        </w:rPr>
        <w:t>The standard defines the prop</w:t>
      </w:r>
      <w:r>
        <w:rPr>
          <w:i/>
        </w:rPr>
        <w:t>erty "&lt;other&gt;", contained within the attribute style:font-charset, contained within the element &lt;style:text-properties&gt;</w:t>
      </w:r>
    </w:p>
    <w:p w:rsidR="00D63733" w:rsidRDefault="00650F22">
      <w:pPr>
        <w:pStyle w:val="Definition-Field2"/>
      </w:pPr>
      <w:r>
        <w:t>OfficeArt Math in Excel 2013 does not support this enum on load for text in any of the following elements:</w:t>
      </w:r>
    </w:p>
    <w:p w:rsidR="00D63733" w:rsidRDefault="00650F22">
      <w:pPr>
        <w:pStyle w:val="ListParagraph"/>
        <w:numPr>
          <w:ilvl w:val="0"/>
          <w:numId w:val="750"/>
        </w:numPr>
        <w:contextualSpacing/>
      </w:pPr>
      <w:r>
        <w:t>&lt;draw:rect&gt;</w:t>
      </w:r>
    </w:p>
    <w:p w:rsidR="00D63733" w:rsidRDefault="00650F22">
      <w:pPr>
        <w:pStyle w:val="ListParagraph"/>
        <w:numPr>
          <w:ilvl w:val="0"/>
          <w:numId w:val="750"/>
        </w:numPr>
        <w:contextualSpacing/>
      </w:pPr>
      <w:r>
        <w:t>&lt;draw:polyline&gt;</w:t>
      </w:r>
    </w:p>
    <w:p w:rsidR="00D63733" w:rsidRDefault="00650F22">
      <w:pPr>
        <w:pStyle w:val="ListParagraph"/>
        <w:numPr>
          <w:ilvl w:val="0"/>
          <w:numId w:val="750"/>
        </w:numPr>
        <w:contextualSpacing/>
      </w:pPr>
      <w:r>
        <w:t>&lt;</w:t>
      </w:r>
      <w:r>
        <w:t>draw:polygon&gt;</w:t>
      </w:r>
    </w:p>
    <w:p w:rsidR="00D63733" w:rsidRDefault="00650F22">
      <w:pPr>
        <w:pStyle w:val="ListParagraph"/>
        <w:numPr>
          <w:ilvl w:val="0"/>
          <w:numId w:val="750"/>
        </w:numPr>
        <w:contextualSpacing/>
      </w:pPr>
      <w:r>
        <w:t>&lt;draw:regular-polygon&gt;</w:t>
      </w:r>
    </w:p>
    <w:p w:rsidR="00D63733" w:rsidRDefault="00650F22">
      <w:pPr>
        <w:pStyle w:val="ListParagraph"/>
        <w:numPr>
          <w:ilvl w:val="0"/>
          <w:numId w:val="750"/>
        </w:numPr>
        <w:contextualSpacing/>
      </w:pPr>
      <w:r>
        <w:t>&lt;draw:path&gt;</w:t>
      </w:r>
    </w:p>
    <w:p w:rsidR="00D63733" w:rsidRDefault="00650F22">
      <w:pPr>
        <w:pStyle w:val="ListParagraph"/>
        <w:numPr>
          <w:ilvl w:val="0"/>
          <w:numId w:val="750"/>
        </w:numPr>
        <w:contextualSpacing/>
      </w:pPr>
      <w:r>
        <w:t>&lt;draw:circle&gt;</w:t>
      </w:r>
    </w:p>
    <w:p w:rsidR="00D63733" w:rsidRDefault="00650F22">
      <w:pPr>
        <w:pStyle w:val="ListParagraph"/>
        <w:numPr>
          <w:ilvl w:val="0"/>
          <w:numId w:val="750"/>
        </w:numPr>
        <w:contextualSpacing/>
      </w:pPr>
      <w:r>
        <w:t>&lt;draw:ellipse&gt;</w:t>
      </w:r>
    </w:p>
    <w:p w:rsidR="00D63733" w:rsidRDefault="00650F22">
      <w:pPr>
        <w:pStyle w:val="ListParagraph"/>
        <w:numPr>
          <w:ilvl w:val="0"/>
          <w:numId w:val="750"/>
        </w:numPr>
        <w:contextualSpacing/>
      </w:pPr>
      <w:r>
        <w:t>&lt;draw:caption&gt;</w:t>
      </w:r>
    </w:p>
    <w:p w:rsidR="00D63733" w:rsidRDefault="00650F22">
      <w:pPr>
        <w:pStyle w:val="ListParagraph"/>
        <w:numPr>
          <w:ilvl w:val="0"/>
          <w:numId w:val="750"/>
        </w:numPr>
        <w:contextualSpacing/>
      </w:pPr>
      <w:r>
        <w:t>&lt;draw:measure&gt;</w:t>
      </w:r>
    </w:p>
    <w:p w:rsidR="00D63733" w:rsidRDefault="00650F22">
      <w:pPr>
        <w:pStyle w:val="ListParagraph"/>
        <w:numPr>
          <w:ilvl w:val="0"/>
          <w:numId w:val="750"/>
        </w:numPr>
        <w:contextualSpacing/>
      </w:pPr>
      <w:r>
        <w:t>&lt;draw:frame&gt;</w:t>
      </w:r>
    </w:p>
    <w:p w:rsidR="00D63733" w:rsidRDefault="00650F22">
      <w:pPr>
        <w:pStyle w:val="ListParagraph"/>
        <w:numPr>
          <w:ilvl w:val="0"/>
          <w:numId w:val="750"/>
        </w:numPr>
        <w:contextualSpacing/>
      </w:pPr>
      <w:r>
        <w:t>&lt;draw:text-box&gt;</w:t>
      </w:r>
    </w:p>
    <w:p w:rsidR="00D63733" w:rsidRDefault="00650F22">
      <w:pPr>
        <w:pStyle w:val="ListParagraph"/>
        <w:numPr>
          <w:ilvl w:val="0"/>
          <w:numId w:val="750"/>
        </w:numPr>
      </w:pPr>
      <w:r>
        <w:t>&lt;draw:custom-shape&gt;</w:t>
      </w:r>
    </w:p>
    <w:p w:rsidR="00D63733" w:rsidRDefault="00650F22">
      <w:pPr>
        <w:pStyle w:val="Definition-Field2"/>
      </w:pPr>
      <w:r>
        <w:t xml:space="preserve">OfficeArt Math in Excel 2013 does not support this enum on save for text in any of the following </w:t>
      </w:r>
      <w:r>
        <w:t>items:</w:t>
      </w:r>
    </w:p>
    <w:p w:rsidR="00D63733" w:rsidRDefault="00650F22">
      <w:pPr>
        <w:pStyle w:val="ListParagraph"/>
        <w:numPr>
          <w:ilvl w:val="0"/>
          <w:numId w:val="751"/>
        </w:numPr>
        <w:contextualSpacing/>
      </w:pPr>
      <w:r>
        <w:t>text boxes</w:t>
      </w:r>
    </w:p>
    <w:p w:rsidR="00D63733" w:rsidRDefault="00650F22">
      <w:pPr>
        <w:pStyle w:val="ListParagraph"/>
        <w:numPr>
          <w:ilvl w:val="0"/>
          <w:numId w:val="751"/>
        </w:numPr>
        <w:contextualSpacing/>
      </w:pPr>
      <w:r>
        <w:t>shapes</w:t>
      </w:r>
    </w:p>
    <w:p w:rsidR="00D63733" w:rsidRDefault="00650F22">
      <w:pPr>
        <w:pStyle w:val="ListParagraph"/>
        <w:numPr>
          <w:ilvl w:val="0"/>
          <w:numId w:val="751"/>
        </w:numPr>
        <w:contextualSpacing/>
      </w:pPr>
      <w:r>
        <w:t>SmartArt</w:t>
      </w:r>
    </w:p>
    <w:p w:rsidR="00D63733" w:rsidRDefault="00650F22">
      <w:pPr>
        <w:pStyle w:val="ListParagraph"/>
        <w:numPr>
          <w:ilvl w:val="0"/>
          <w:numId w:val="751"/>
        </w:numPr>
        <w:contextualSpacing/>
      </w:pPr>
      <w:r>
        <w:t>chart titles</w:t>
      </w:r>
    </w:p>
    <w:p w:rsidR="00D63733" w:rsidRDefault="00650F22">
      <w:pPr>
        <w:pStyle w:val="ListParagraph"/>
        <w:numPr>
          <w:ilvl w:val="0"/>
          <w:numId w:val="751"/>
        </w:numPr>
      </w:pPr>
      <w:r>
        <w:t xml:space="preserve">labels </w:t>
      </w:r>
    </w:p>
    <w:p w:rsidR="00D63733" w:rsidRDefault="00650F22">
      <w:pPr>
        <w:pStyle w:val="Definition-Field"/>
      </w:pPr>
      <w:r>
        <w:t xml:space="preserve">i.   </w:t>
      </w:r>
      <w:r>
        <w:rPr>
          <w:i/>
        </w:rPr>
        <w:t>The standard defines the property "x-symbol", contained within the attribute style:font-charset, contained within the element &lt;style:text-properties&gt;</w:t>
      </w:r>
    </w:p>
    <w:p w:rsidR="00D63733" w:rsidRDefault="00650F22">
      <w:pPr>
        <w:pStyle w:val="Definition-Field2"/>
      </w:pPr>
      <w:r>
        <w:t>This property is supported in Excel 2010 and E</w:t>
      </w:r>
      <w:r>
        <w:t>xcel 2013.</w:t>
      </w:r>
    </w:p>
    <w:p w:rsidR="00D63733" w:rsidRDefault="00650F22">
      <w:pPr>
        <w:pStyle w:val="Definition-Field2"/>
      </w:pPr>
      <w:r>
        <w:t xml:space="preserve">Excel supports only the value "x-symbol" to identify symbol fonts. </w:t>
      </w:r>
    </w:p>
    <w:p w:rsidR="00D63733" w:rsidRDefault="00650F22">
      <w:pPr>
        <w:pStyle w:val="Definition-Field2"/>
      </w:pPr>
      <w:r>
        <w:t>OfficeArt Math in Excel 2013 supports this enum  on load for text in the following elements:</w:t>
      </w:r>
    </w:p>
    <w:p w:rsidR="00D63733" w:rsidRDefault="00650F22">
      <w:pPr>
        <w:pStyle w:val="ListParagraph"/>
        <w:numPr>
          <w:ilvl w:val="0"/>
          <w:numId w:val="752"/>
        </w:numPr>
        <w:contextualSpacing/>
      </w:pPr>
      <w:r>
        <w:t>&lt;draw:rect&gt;</w:t>
      </w:r>
    </w:p>
    <w:p w:rsidR="00D63733" w:rsidRDefault="00650F22">
      <w:pPr>
        <w:pStyle w:val="ListParagraph"/>
        <w:numPr>
          <w:ilvl w:val="0"/>
          <w:numId w:val="752"/>
        </w:numPr>
        <w:contextualSpacing/>
      </w:pPr>
      <w:r>
        <w:t>&lt;draw:polyline&gt;</w:t>
      </w:r>
    </w:p>
    <w:p w:rsidR="00D63733" w:rsidRDefault="00650F22">
      <w:pPr>
        <w:pStyle w:val="ListParagraph"/>
        <w:numPr>
          <w:ilvl w:val="0"/>
          <w:numId w:val="752"/>
        </w:numPr>
        <w:contextualSpacing/>
      </w:pPr>
      <w:r>
        <w:t>&lt;draw:polygon&gt;</w:t>
      </w:r>
    </w:p>
    <w:p w:rsidR="00D63733" w:rsidRDefault="00650F22">
      <w:pPr>
        <w:pStyle w:val="ListParagraph"/>
        <w:numPr>
          <w:ilvl w:val="0"/>
          <w:numId w:val="752"/>
        </w:numPr>
        <w:contextualSpacing/>
      </w:pPr>
      <w:r>
        <w:t>&lt;draw:regular-polygon&gt;</w:t>
      </w:r>
    </w:p>
    <w:p w:rsidR="00D63733" w:rsidRDefault="00650F22">
      <w:pPr>
        <w:pStyle w:val="ListParagraph"/>
        <w:numPr>
          <w:ilvl w:val="0"/>
          <w:numId w:val="752"/>
        </w:numPr>
        <w:contextualSpacing/>
      </w:pPr>
      <w:r>
        <w:t>&lt;draw:path&gt;</w:t>
      </w:r>
    </w:p>
    <w:p w:rsidR="00D63733" w:rsidRDefault="00650F22">
      <w:pPr>
        <w:pStyle w:val="ListParagraph"/>
        <w:numPr>
          <w:ilvl w:val="0"/>
          <w:numId w:val="752"/>
        </w:numPr>
        <w:contextualSpacing/>
      </w:pPr>
      <w:r>
        <w:t>&lt;draw:</w:t>
      </w:r>
      <w:r>
        <w:t>circle&gt;</w:t>
      </w:r>
    </w:p>
    <w:p w:rsidR="00D63733" w:rsidRDefault="00650F22">
      <w:pPr>
        <w:pStyle w:val="ListParagraph"/>
        <w:numPr>
          <w:ilvl w:val="0"/>
          <w:numId w:val="752"/>
        </w:numPr>
        <w:contextualSpacing/>
      </w:pPr>
      <w:r>
        <w:t>&lt;draw:ellipse&gt;</w:t>
      </w:r>
    </w:p>
    <w:p w:rsidR="00D63733" w:rsidRDefault="00650F22">
      <w:pPr>
        <w:pStyle w:val="ListParagraph"/>
        <w:numPr>
          <w:ilvl w:val="0"/>
          <w:numId w:val="752"/>
        </w:numPr>
        <w:contextualSpacing/>
      </w:pPr>
      <w:r>
        <w:t>&lt;draw:caption&gt;</w:t>
      </w:r>
    </w:p>
    <w:p w:rsidR="00D63733" w:rsidRDefault="00650F22">
      <w:pPr>
        <w:pStyle w:val="ListParagraph"/>
        <w:numPr>
          <w:ilvl w:val="0"/>
          <w:numId w:val="752"/>
        </w:numPr>
        <w:contextualSpacing/>
      </w:pPr>
      <w:r>
        <w:t>&lt;draw:measure&gt;</w:t>
      </w:r>
    </w:p>
    <w:p w:rsidR="00D63733" w:rsidRDefault="00650F22">
      <w:pPr>
        <w:pStyle w:val="ListParagraph"/>
        <w:numPr>
          <w:ilvl w:val="0"/>
          <w:numId w:val="752"/>
        </w:numPr>
        <w:contextualSpacing/>
      </w:pPr>
      <w:r>
        <w:t>&lt;draw:text-box&gt;</w:t>
      </w:r>
    </w:p>
    <w:p w:rsidR="00D63733" w:rsidRDefault="00650F22">
      <w:pPr>
        <w:pStyle w:val="ListParagraph"/>
        <w:numPr>
          <w:ilvl w:val="0"/>
          <w:numId w:val="752"/>
        </w:numPr>
        <w:contextualSpacing/>
      </w:pPr>
      <w:r>
        <w:t>&lt;draw:frame&gt;</w:t>
      </w:r>
    </w:p>
    <w:p w:rsidR="00D63733" w:rsidRDefault="00650F22">
      <w:pPr>
        <w:pStyle w:val="ListParagraph"/>
        <w:numPr>
          <w:ilvl w:val="0"/>
          <w:numId w:val="752"/>
        </w:numPr>
      </w:pPr>
      <w:r>
        <w:lastRenderedPageBreak/>
        <w:t>&lt;draw:custom-shape&gt;</w:t>
      </w:r>
    </w:p>
    <w:p w:rsidR="00D63733" w:rsidRDefault="00650F22">
      <w:pPr>
        <w:pStyle w:val="Definition-Field2"/>
      </w:pPr>
      <w:r>
        <w:t xml:space="preserve">OfficeArt Math in Excel 2013 supports this enum on save for text in text boxes and shapes, SmartArt, and chart titles and labels,    On load, this value of this attribute is used. It is not saved. </w:t>
      </w:r>
    </w:p>
    <w:p w:rsidR="00D63733" w:rsidRDefault="00650F22">
      <w:pPr>
        <w:pStyle w:val="Definition-Field"/>
      </w:pPr>
      <w:r>
        <w:t xml:space="preserve">j.   </w:t>
      </w:r>
      <w:r>
        <w:rPr>
          <w:i/>
        </w:rPr>
        <w:t>The standard defines the attribute style:font-charset</w:t>
      </w:r>
      <w:r>
        <w:rPr>
          <w:i/>
        </w:rPr>
        <w:t>-asian,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753"/>
        </w:numPr>
        <w:contextualSpacing/>
      </w:pPr>
      <w:r>
        <w:t>&lt;draw:rect</w:t>
      </w:r>
      <w:r>
        <w:t>&gt;</w:t>
      </w:r>
    </w:p>
    <w:p w:rsidR="00D63733" w:rsidRDefault="00650F22">
      <w:pPr>
        <w:pStyle w:val="ListParagraph"/>
        <w:numPr>
          <w:ilvl w:val="0"/>
          <w:numId w:val="753"/>
        </w:numPr>
        <w:contextualSpacing/>
      </w:pPr>
      <w:r>
        <w:t>&lt;draw:polyline&gt;</w:t>
      </w:r>
    </w:p>
    <w:p w:rsidR="00D63733" w:rsidRDefault="00650F22">
      <w:pPr>
        <w:pStyle w:val="ListParagraph"/>
        <w:numPr>
          <w:ilvl w:val="0"/>
          <w:numId w:val="753"/>
        </w:numPr>
        <w:contextualSpacing/>
      </w:pPr>
      <w:r>
        <w:t>&lt;draw:polygon&gt;</w:t>
      </w:r>
    </w:p>
    <w:p w:rsidR="00D63733" w:rsidRDefault="00650F22">
      <w:pPr>
        <w:pStyle w:val="ListParagraph"/>
        <w:numPr>
          <w:ilvl w:val="0"/>
          <w:numId w:val="753"/>
        </w:numPr>
        <w:contextualSpacing/>
      </w:pPr>
      <w:r>
        <w:t>&lt;draw:regular-polygon&gt;</w:t>
      </w:r>
    </w:p>
    <w:p w:rsidR="00D63733" w:rsidRDefault="00650F22">
      <w:pPr>
        <w:pStyle w:val="ListParagraph"/>
        <w:numPr>
          <w:ilvl w:val="0"/>
          <w:numId w:val="753"/>
        </w:numPr>
        <w:contextualSpacing/>
      </w:pPr>
      <w:r>
        <w:t>&lt;draw:path&gt;</w:t>
      </w:r>
    </w:p>
    <w:p w:rsidR="00D63733" w:rsidRDefault="00650F22">
      <w:pPr>
        <w:pStyle w:val="ListParagraph"/>
        <w:numPr>
          <w:ilvl w:val="0"/>
          <w:numId w:val="753"/>
        </w:numPr>
        <w:contextualSpacing/>
      </w:pPr>
      <w:r>
        <w:t>&lt;draw:circle&gt;</w:t>
      </w:r>
    </w:p>
    <w:p w:rsidR="00D63733" w:rsidRDefault="00650F22">
      <w:pPr>
        <w:pStyle w:val="ListParagraph"/>
        <w:numPr>
          <w:ilvl w:val="0"/>
          <w:numId w:val="753"/>
        </w:numPr>
        <w:contextualSpacing/>
      </w:pPr>
      <w:r>
        <w:t>&lt;draw:ellipse&gt;</w:t>
      </w:r>
    </w:p>
    <w:p w:rsidR="00D63733" w:rsidRDefault="00650F22">
      <w:pPr>
        <w:pStyle w:val="ListParagraph"/>
        <w:numPr>
          <w:ilvl w:val="0"/>
          <w:numId w:val="753"/>
        </w:numPr>
        <w:contextualSpacing/>
      </w:pPr>
      <w:r>
        <w:t>&lt;draw:caption&gt;</w:t>
      </w:r>
    </w:p>
    <w:p w:rsidR="00D63733" w:rsidRDefault="00650F22">
      <w:pPr>
        <w:pStyle w:val="ListParagraph"/>
        <w:numPr>
          <w:ilvl w:val="0"/>
          <w:numId w:val="753"/>
        </w:numPr>
        <w:contextualSpacing/>
      </w:pPr>
      <w:r>
        <w:t>&lt;draw:measure&gt;</w:t>
      </w:r>
    </w:p>
    <w:p w:rsidR="00D63733" w:rsidRDefault="00650F22">
      <w:pPr>
        <w:pStyle w:val="ListParagraph"/>
        <w:numPr>
          <w:ilvl w:val="0"/>
          <w:numId w:val="753"/>
        </w:numPr>
        <w:contextualSpacing/>
      </w:pPr>
      <w:r>
        <w:t>&lt;draw:frame&gt;</w:t>
      </w:r>
    </w:p>
    <w:p w:rsidR="00D63733" w:rsidRDefault="00650F22">
      <w:pPr>
        <w:pStyle w:val="ListParagraph"/>
        <w:numPr>
          <w:ilvl w:val="0"/>
          <w:numId w:val="753"/>
        </w:numPr>
        <w:contextualSpacing/>
      </w:pPr>
      <w:r>
        <w:t>&lt;draw:text-box&gt;</w:t>
      </w:r>
    </w:p>
    <w:p w:rsidR="00D63733" w:rsidRDefault="00650F22">
      <w:pPr>
        <w:pStyle w:val="ListParagraph"/>
        <w:numPr>
          <w:ilvl w:val="0"/>
          <w:numId w:val="753"/>
        </w:numPr>
      </w:pPr>
      <w:r>
        <w:t>&lt;draw:custom-shape&gt;</w:t>
      </w:r>
    </w:p>
    <w:p w:rsidR="00D63733" w:rsidRDefault="00650F22">
      <w:pPr>
        <w:pStyle w:val="Definition-Field2"/>
      </w:pPr>
      <w:r>
        <w:t>OfficeArt Math in Excel 2013 does not support this attribute on save for text in</w:t>
      </w:r>
      <w:r>
        <w:t xml:space="preserve"> any of the following items:</w:t>
      </w:r>
    </w:p>
    <w:p w:rsidR="00D63733" w:rsidRDefault="00650F22">
      <w:pPr>
        <w:pStyle w:val="ListParagraph"/>
        <w:numPr>
          <w:ilvl w:val="0"/>
          <w:numId w:val="754"/>
        </w:numPr>
        <w:contextualSpacing/>
      </w:pPr>
      <w:r>
        <w:t>text boxes</w:t>
      </w:r>
    </w:p>
    <w:p w:rsidR="00D63733" w:rsidRDefault="00650F22">
      <w:pPr>
        <w:pStyle w:val="ListParagraph"/>
        <w:numPr>
          <w:ilvl w:val="0"/>
          <w:numId w:val="754"/>
        </w:numPr>
        <w:contextualSpacing/>
      </w:pPr>
      <w:r>
        <w:t>shapes</w:t>
      </w:r>
    </w:p>
    <w:p w:rsidR="00D63733" w:rsidRDefault="00650F22">
      <w:pPr>
        <w:pStyle w:val="ListParagraph"/>
        <w:numPr>
          <w:ilvl w:val="0"/>
          <w:numId w:val="754"/>
        </w:numPr>
        <w:contextualSpacing/>
      </w:pPr>
      <w:r>
        <w:t>SmartArt</w:t>
      </w:r>
    </w:p>
    <w:p w:rsidR="00D63733" w:rsidRDefault="00650F22">
      <w:pPr>
        <w:pStyle w:val="ListParagraph"/>
        <w:numPr>
          <w:ilvl w:val="0"/>
          <w:numId w:val="754"/>
        </w:numPr>
        <w:contextualSpacing/>
      </w:pPr>
      <w:r>
        <w:t>chart titles</w:t>
      </w:r>
    </w:p>
    <w:p w:rsidR="00D63733" w:rsidRDefault="00650F22">
      <w:pPr>
        <w:pStyle w:val="ListParagraph"/>
        <w:numPr>
          <w:ilvl w:val="0"/>
          <w:numId w:val="754"/>
        </w:numPr>
      </w:pPr>
      <w:r>
        <w:t xml:space="preserve">labels </w:t>
      </w:r>
    </w:p>
    <w:p w:rsidR="00D63733" w:rsidRDefault="00650F22">
      <w:pPr>
        <w:pStyle w:val="Definition-Field"/>
      </w:pPr>
      <w:r>
        <w:t xml:space="preserve">k.   </w:t>
      </w:r>
      <w:r>
        <w:rPr>
          <w:i/>
        </w:rPr>
        <w:t>The standard defines the attribute style:font-charset-complex, contained within the element &lt;style:text-properties&gt;</w:t>
      </w:r>
    </w:p>
    <w:p w:rsidR="00D63733" w:rsidRDefault="00650F22">
      <w:pPr>
        <w:pStyle w:val="Definition-Field2"/>
      </w:pPr>
      <w:r>
        <w:t xml:space="preserve">This attribute is not supported in Excel 2010, Excel 2013 </w:t>
      </w:r>
      <w:r>
        <w:t>or Excel 2016.</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755"/>
        </w:numPr>
        <w:contextualSpacing/>
      </w:pPr>
      <w:r>
        <w:t>&lt;draw:rect&gt;</w:t>
      </w:r>
    </w:p>
    <w:p w:rsidR="00D63733" w:rsidRDefault="00650F22">
      <w:pPr>
        <w:pStyle w:val="ListParagraph"/>
        <w:numPr>
          <w:ilvl w:val="0"/>
          <w:numId w:val="755"/>
        </w:numPr>
        <w:contextualSpacing/>
      </w:pPr>
      <w:r>
        <w:t>&lt;draw:polyline&gt;</w:t>
      </w:r>
    </w:p>
    <w:p w:rsidR="00D63733" w:rsidRDefault="00650F22">
      <w:pPr>
        <w:pStyle w:val="ListParagraph"/>
        <w:numPr>
          <w:ilvl w:val="0"/>
          <w:numId w:val="755"/>
        </w:numPr>
        <w:contextualSpacing/>
      </w:pPr>
      <w:r>
        <w:t>&lt;draw:polygon&gt;</w:t>
      </w:r>
    </w:p>
    <w:p w:rsidR="00D63733" w:rsidRDefault="00650F22">
      <w:pPr>
        <w:pStyle w:val="ListParagraph"/>
        <w:numPr>
          <w:ilvl w:val="0"/>
          <w:numId w:val="755"/>
        </w:numPr>
        <w:contextualSpacing/>
      </w:pPr>
      <w:r>
        <w:t>&lt;draw:regular-polygon&gt;</w:t>
      </w:r>
    </w:p>
    <w:p w:rsidR="00D63733" w:rsidRDefault="00650F22">
      <w:pPr>
        <w:pStyle w:val="ListParagraph"/>
        <w:numPr>
          <w:ilvl w:val="0"/>
          <w:numId w:val="755"/>
        </w:numPr>
        <w:contextualSpacing/>
      </w:pPr>
      <w:r>
        <w:t>&lt;draw:path&gt;</w:t>
      </w:r>
    </w:p>
    <w:p w:rsidR="00D63733" w:rsidRDefault="00650F22">
      <w:pPr>
        <w:pStyle w:val="ListParagraph"/>
        <w:numPr>
          <w:ilvl w:val="0"/>
          <w:numId w:val="755"/>
        </w:numPr>
        <w:contextualSpacing/>
      </w:pPr>
      <w:r>
        <w:t>&lt;draw:circle&gt;</w:t>
      </w:r>
    </w:p>
    <w:p w:rsidR="00D63733" w:rsidRDefault="00650F22">
      <w:pPr>
        <w:pStyle w:val="ListParagraph"/>
        <w:numPr>
          <w:ilvl w:val="0"/>
          <w:numId w:val="755"/>
        </w:numPr>
        <w:contextualSpacing/>
      </w:pPr>
      <w:r>
        <w:t>&lt;draw:ellipse&gt;</w:t>
      </w:r>
    </w:p>
    <w:p w:rsidR="00D63733" w:rsidRDefault="00650F22">
      <w:pPr>
        <w:pStyle w:val="ListParagraph"/>
        <w:numPr>
          <w:ilvl w:val="0"/>
          <w:numId w:val="755"/>
        </w:numPr>
        <w:contextualSpacing/>
      </w:pPr>
      <w:r>
        <w:t>&lt;draw:caption&gt;</w:t>
      </w:r>
    </w:p>
    <w:p w:rsidR="00D63733" w:rsidRDefault="00650F22">
      <w:pPr>
        <w:pStyle w:val="ListParagraph"/>
        <w:numPr>
          <w:ilvl w:val="0"/>
          <w:numId w:val="755"/>
        </w:numPr>
        <w:contextualSpacing/>
      </w:pPr>
      <w:r>
        <w:t>&lt;</w:t>
      </w:r>
      <w:r>
        <w:t>draw:measure&gt;</w:t>
      </w:r>
    </w:p>
    <w:p w:rsidR="00D63733" w:rsidRDefault="00650F22">
      <w:pPr>
        <w:pStyle w:val="ListParagraph"/>
        <w:numPr>
          <w:ilvl w:val="0"/>
          <w:numId w:val="755"/>
        </w:numPr>
        <w:contextualSpacing/>
      </w:pPr>
      <w:r>
        <w:t>&lt;draw:frame&gt;</w:t>
      </w:r>
    </w:p>
    <w:p w:rsidR="00D63733" w:rsidRDefault="00650F22">
      <w:pPr>
        <w:pStyle w:val="ListParagraph"/>
        <w:numPr>
          <w:ilvl w:val="0"/>
          <w:numId w:val="755"/>
        </w:numPr>
        <w:contextualSpacing/>
      </w:pPr>
      <w:r>
        <w:t>&lt;draw:text-box&gt;</w:t>
      </w:r>
    </w:p>
    <w:p w:rsidR="00D63733" w:rsidRDefault="00650F22">
      <w:pPr>
        <w:pStyle w:val="ListParagraph"/>
        <w:numPr>
          <w:ilvl w:val="0"/>
          <w:numId w:val="755"/>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756"/>
        </w:numPr>
        <w:contextualSpacing/>
      </w:pPr>
      <w:r>
        <w:t>text boxes</w:t>
      </w:r>
    </w:p>
    <w:p w:rsidR="00D63733" w:rsidRDefault="00650F22">
      <w:pPr>
        <w:pStyle w:val="ListParagraph"/>
        <w:numPr>
          <w:ilvl w:val="0"/>
          <w:numId w:val="756"/>
        </w:numPr>
        <w:contextualSpacing/>
      </w:pPr>
      <w:r>
        <w:lastRenderedPageBreak/>
        <w:t>shapes</w:t>
      </w:r>
    </w:p>
    <w:p w:rsidR="00D63733" w:rsidRDefault="00650F22">
      <w:pPr>
        <w:pStyle w:val="ListParagraph"/>
        <w:numPr>
          <w:ilvl w:val="0"/>
          <w:numId w:val="756"/>
        </w:numPr>
        <w:contextualSpacing/>
      </w:pPr>
      <w:r>
        <w:t>SmartArt</w:t>
      </w:r>
    </w:p>
    <w:p w:rsidR="00D63733" w:rsidRDefault="00650F22">
      <w:pPr>
        <w:pStyle w:val="ListParagraph"/>
        <w:numPr>
          <w:ilvl w:val="0"/>
          <w:numId w:val="756"/>
        </w:numPr>
        <w:contextualSpacing/>
      </w:pPr>
      <w:r>
        <w:t>chart titles</w:t>
      </w:r>
    </w:p>
    <w:p w:rsidR="00D63733" w:rsidRDefault="00650F22">
      <w:pPr>
        <w:pStyle w:val="ListParagraph"/>
        <w:numPr>
          <w:ilvl w:val="0"/>
          <w:numId w:val="756"/>
        </w:numPr>
      </w:pPr>
      <w:r>
        <w:t xml:space="preserve">labels </w:t>
      </w:r>
    </w:p>
    <w:p w:rsidR="00D63733" w:rsidRDefault="00650F22">
      <w:pPr>
        <w:pStyle w:val="Definition-Field"/>
      </w:pPr>
      <w:r>
        <w:t xml:space="preserve">l.   </w:t>
      </w:r>
      <w:r>
        <w:rPr>
          <w:i/>
        </w:rPr>
        <w:t>The standard defines the proper</w:t>
      </w:r>
      <w:r>
        <w:rPr>
          <w:i/>
        </w:rPr>
        <w:t>ty "&lt;other&gt;", contained within the attribute style:font-charset, contained within the element &lt;style:text-properties&gt;</w:t>
      </w:r>
    </w:p>
    <w:p w:rsidR="00D63733" w:rsidRDefault="00650F22">
      <w:pPr>
        <w:pStyle w:val="Definition-Field2"/>
      </w:pPr>
      <w:r>
        <w:t>OfficeArt Math in PowerPoint 2013 does not support this enum on load for text in the following elements:</w:t>
      </w:r>
    </w:p>
    <w:p w:rsidR="00D63733" w:rsidRDefault="00650F22">
      <w:pPr>
        <w:pStyle w:val="ListParagraph"/>
        <w:numPr>
          <w:ilvl w:val="0"/>
          <w:numId w:val="757"/>
        </w:numPr>
        <w:contextualSpacing/>
      </w:pPr>
      <w:r>
        <w:t>&lt;draw:rect&gt;</w:t>
      </w:r>
    </w:p>
    <w:p w:rsidR="00D63733" w:rsidRDefault="00650F22">
      <w:pPr>
        <w:pStyle w:val="ListParagraph"/>
        <w:numPr>
          <w:ilvl w:val="0"/>
          <w:numId w:val="757"/>
        </w:numPr>
        <w:contextualSpacing/>
      </w:pPr>
      <w:r>
        <w:t>&lt;draw:polyline&gt;</w:t>
      </w:r>
    </w:p>
    <w:p w:rsidR="00D63733" w:rsidRDefault="00650F22">
      <w:pPr>
        <w:pStyle w:val="ListParagraph"/>
        <w:numPr>
          <w:ilvl w:val="0"/>
          <w:numId w:val="757"/>
        </w:numPr>
        <w:contextualSpacing/>
      </w:pPr>
      <w:r>
        <w:t>&lt;</w:t>
      </w:r>
      <w:r>
        <w:t>draw:polygon&gt;</w:t>
      </w:r>
    </w:p>
    <w:p w:rsidR="00D63733" w:rsidRDefault="00650F22">
      <w:pPr>
        <w:pStyle w:val="ListParagraph"/>
        <w:numPr>
          <w:ilvl w:val="0"/>
          <w:numId w:val="757"/>
        </w:numPr>
        <w:contextualSpacing/>
      </w:pPr>
      <w:r>
        <w:t>&lt;draw:regular-polygon&gt;</w:t>
      </w:r>
    </w:p>
    <w:p w:rsidR="00D63733" w:rsidRDefault="00650F22">
      <w:pPr>
        <w:pStyle w:val="ListParagraph"/>
        <w:numPr>
          <w:ilvl w:val="0"/>
          <w:numId w:val="757"/>
        </w:numPr>
        <w:contextualSpacing/>
      </w:pPr>
      <w:r>
        <w:t>&lt;draw:path&gt;</w:t>
      </w:r>
    </w:p>
    <w:p w:rsidR="00D63733" w:rsidRDefault="00650F22">
      <w:pPr>
        <w:pStyle w:val="ListParagraph"/>
        <w:numPr>
          <w:ilvl w:val="0"/>
          <w:numId w:val="757"/>
        </w:numPr>
        <w:contextualSpacing/>
      </w:pPr>
      <w:r>
        <w:t>&lt;draw:circle&gt;</w:t>
      </w:r>
    </w:p>
    <w:p w:rsidR="00D63733" w:rsidRDefault="00650F22">
      <w:pPr>
        <w:pStyle w:val="ListParagraph"/>
        <w:numPr>
          <w:ilvl w:val="0"/>
          <w:numId w:val="757"/>
        </w:numPr>
        <w:contextualSpacing/>
      </w:pPr>
      <w:r>
        <w:t>&lt;draw:ellipse&gt;</w:t>
      </w:r>
    </w:p>
    <w:p w:rsidR="00D63733" w:rsidRDefault="00650F22">
      <w:pPr>
        <w:pStyle w:val="ListParagraph"/>
        <w:numPr>
          <w:ilvl w:val="0"/>
          <w:numId w:val="757"/>
        </w:numPr>
        <w:contextualSpacing/>
      </w:pPr>
      <w:r>
        <w:t>&lt;draw:caption&gt;</w:t>
      </w:r>
    </w:p>
    <w:p w:rsidR="00D63733" w:rsidRDefault="00650F22">
      <w:pPr>
        <w:pStyle w:val="ListParagraph"/>
        <w:numPr>
          <w:ilvl w:val="0"/>
          <w:numId w:val="757"/>
        </w:numPr>
        <w:contextualSpacing/>
      </w:pPr>
      <w:r>
        <w:t>&lt;draw:measure&gt;</w:t>
      </w:r>
    </w:p>
    <w:p w:rsidR="00D63733" w:rsidRDefault="00650F22">
      <w:pPr>
        <w:pStyle w:val="ListParagraph"/>
        <w:numPr>
          <w:ilvl w:val="0"/>
          <w:numId w:val="757"/>
        </w:numPr>
        <w:contextualSpacing/>
      </w:pPr>
      <w:r>
        <w:t>&lt;draw:text-box&gt;</w:t>
      </w:r>
    </w:p>
    <w:p w:rsidR="00D63733" w:rsidRDefault="00650F22">
      <w:pPr>
        <w:pStyle w:val="ListParagraph"/>
        <w:numPr>
          <w:ilvl w:val="0"/>
          <w:numId w:val="757"/>
        </w:numPr>
        <w:contextualSpacing/>
      </w:pPr>
      <w:r>
        <w:t>&lt;draw:frame&gt;</w:t>
      </w:r>
    </w:p>
    <w:p w:rsidR="00D63733" w:rsidRDefault="00650F22">
      <w:pPr>
        <w:pStyle w:val="ListParagraph"/>
        <w:numPr>
          <w:ilvl w:val="0"/>
          <w:numId w:val="757"/>
        </w:numPr>
      </w:pPr>
      <w:r>
        <w:t xml:space="preserve">&lt;draw:custom-shape&gt;. </w:t>
      </w:r>
    </w:p>
    <w:p w:rsidR="00D63733" w:rsidRDefault="00650F22">
      <w:pPr>
        <w:pStyle w:val="Definition-Field"/>
      </w:pPr>
      <w:r>
        <w:t xml:space="preserve">m.   </w:t>
      </w:r>
      <w:r>
        <w:rPr>
          <w:i/>
        </w:rPr>
        <w:t xml:space="preserve">The standard defines the property "x-symbol", contained within the attribute </w:t>
      </w:r>
      <w:r>
        <w:rPr>
          <w:i/>
        </w:rPr>
        <w:t>style:font-charset, contained within the element &lt;style:text-properties&gt;</w:t>
      </w:r>
    </w:p>
    <w:p w:rsidR="00D63733" w:rsidRDefault="00650F22">
      <w:pPr>
        <w:pStyle w:val="Definition-Field2"/>
      </w:pPr>
      <w:r>
        <w:t>OfficeArt Math in PowerPoint 2013 supports this enum on load for text in the following elements:</w:t>
      </w:r>
    </w:p>
    <w:p w:rsidR="00D63733" w:rsidRDefault="00650F22">
      <w:pPr>
        <w:pStyle w:val="ListParagraph"/>
        <w:numPr>
          <w:ilvl w:val="0"/>
          <w:numId w:val="758"/>
        </w:numPr>
        <w:contextualSpacing/>
      </w:pPr>
      <w:r>
        <w:t>&lt;draw:rect&gt;</w:t>
      </w:r>
    </w:p>
    <w:p w:rsidR="00D63733" w:rsidRDefault="00650F22">
      <w:pPr>
        <w:pStyle w:val="ListParagraph"/>
        <w:numPr>
          <w:ilvl w:val="0"/>
          <w:numId w:val="758"/>
        </w:numPr>
        <w:contextualSpacing/>
      </w:pPr>
      <w:r>
        <w:t>&lt;draw:polyline&gt;</w:t>
      </w:r>
    </w:p>
    <w:p w:rsidR="00D63733" w:rsidRDefault="00650F22">
      <w:pPr>
        <w:pStyle w:val="ListParagraph"/>
        <w:numPr>
          <w:ilvl w:val="0"/>
          <w:numId w:val="758"/>
        </w:numPr>
        <w:contextualSpacing/>
      </w:pPr>
      <w:r>
        <w:t>&lt;draw:polygon&gt;</w:t>
      </w:r>
    </w:p>
    <w:p w:rsidR="00D63733" w:rsidRDefault="00650F22">
      <w:pPr>
        <w:pStyle w:val="ListParagraph"/>
        <w:numPr>
          <w:ilvl w:val="0"/>
          <w:numId w:val="758"/>
        </w:numPr>
        <w:contextualSpacing/>
      </w:pPr>
      <w:r>
        <w:t>&lt;draw:regular-polygon&gt;</w:t>
      </w:r>
    </w:p>
    <w:p w:rsidR="00D63733" w:rsidRDefault="00650F22">
      <w:pPr>
        <w:pStyle w:val="ListParagraph"/>
        <w:numPr>
          <w:ilvl w:val="0"/>
          <w:numId w:val="758"/>
        </w:numPr>
        <w:contextualSpacing/>
      </w:pPr>
      <w:r>
        <w:t>&lt;draw:path&gt;</w:t>
      </w:r>
    </w:p>
    <w:p w:rsidR="00D63733" w:rsidRDefault="00650F22">
      <w:pPr>
        <w:pStyle w:val="ListParagraph"/>
        <w:numPr>
          <w:ilvl w:val="0"/>
          <w:numId w:val="758"/>
        </w:numPr>
        <w:contextualSpacing/>
      </w:pPr>
      <w:r>
        <w:t>&lt;draw:ci</w:t>
      </w:r>
      <w:r>
        <w:t>rcle&gt;</w:t>
      </w:r>
    </w:p>
    <w:p w:rsidR="00D63733" w:rsidRDefault="00650F22">
      <w:pPr>
        <w:pStyle w:val="ListParagraph"/>
        <w:numPr>
          <w:ilvl w:val="0"/>
          <w:numId w:val="758"/>
        </w:numPr>
        <w:contextualSpacing/>
      </w:pPr>
      <w:r>
        <w:t>&lt;draw:ellipse&gt;</w:t>
      </w:r>
    </w:p>
    <w:p w:rsidR="00D63733" w:rsidRDefault="00650F22">
      <w:pPr>
        <w:pStyle w:val="ListParagraph"/>
        <w:numPr>
          <w:ilvl w:val="0"/>
          <w:numId w:val="758"/>
        </w:numPr>
        <w:contextualSpacing/>
      </w:pPr>
      <w:r>
        <w:t>&lt;draw:caption&gt;</w:t>
      </w:r>
    </w:p>
    <w:p w:rsidR="00D63733" w:rsidRDefault="00650F22">
      <w:pPr>
        <w:pStyle w:val="ListParagraph"/>
        <w:numPr>
          <w:ilvl w:val="0"/>
          <w:numId w:val="758"/>
        </w:numPr>
        <w:contextualSpacing/>
      </w:pPr>
      <w:r>
        <w:t>&lt;draw:measure&gt;</w:t>
      </w:r>
    </w:p>
    <w:p w:rsidR="00D63733" w:rsidRDefault="00650F22">
      <w:pPr>
        <w:pStyle w:val="ListParagraph"/>
        <w:numPr>
          <w:ilvl w:val="0"/>
          <w:numId w:val="758"/>
        </w:numPr>
        <w:contextualSpacing/>
      </w:pPr>
      <w:r>
        <w:t>&lt;draw:text-box&gt;</w:t>
      </w:r>
    </w:p>
    <w:p w:rsidR="00D63733" w:rsidRDefault="00650F22">
      <w:pPr>
        <w:pStyle w:val="ListParagraph"/>
        <w:numPr>
          <w:ilvl w:val="0"/>
          <w:numId w:val="758"/>
        </w:numPr>
        <w:contextualSpacing/>
      </w:pPr>
      <w:r>
        <w:t>&lt;draw:frame&gt;</w:t>
      </w:r>
    </w:p>
    <w:p w:rsidR="00D63733" w:rsidRDefault="00650F22">
      <w:pPr>
        <w:pStyle w:val="ListParagraph"/>
        <w:numPr>
          <w:ilvl w:val="0"/>
          <w:numId w:val="758"/>
        </w:numPr>
      </w:pPr>
      <w:r>
        <w:t>&lt;draw:custom-shape&gt;</w:t>
      </w:r>
    </w:p>
    <w:p w:rsidR="00D63733" w:rsidRDefault="00650F22">
      <w:pPr>
        <w:pStyle w:val="Definition-Field2"/>
      </w:pPr>
      <w:r>
        <w:t xml:space="preserve">On read, this value is mapped. It is not written out. </w:t>
      </w:r>
    </w:p>
    <w:p w:rsidR="00D63733" w:rsidRDefault="00650F22">
      <w:pPr>
        <w:pStyle w:val="Definition-Field"/>
      </w:pPr>
      <w:r>
        <w:t xml:space="preserve">n.   </w:t>
      </w:r>
      <w:r>
        <w:rPr>
          <w:i/>
        </w:rPr>
        <w:t>The standard defines the attribute style:font-charset-asian, contained within the element &lt;style</w:t>
      </w:r>
      <w:r>
        <w:rPr>
          <w:i/>
        </w:rPr>
        <w:t>:text-properties&gt;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759"/>
        </w:numPr>
        <w:contextualSpacing/>
      </w:pPr>
      <w:r>
        <w:t>&lt;draw:rect&gt;</w:t>
      </w:r>
    </w:p>
    <w:p w:rsidR="00D63733" w:rsidRDefault="00650F22">
      <w:pPr>
        <w:pStyle w:val="ListParagraph"/>
        <w:numPr>
          <w:ilvl w:val="0"/>
          <w:numId w:val="759"/>
        </w:numPr>
        <w:contextualSpacing/>
      </w:pPr>
      <w:r>
        <w:t>&lt;draw:polyline&gt;</w:t>
      </w:r>
    </w:p>
    <w:p w:rsidR="00D63733" w:rsidRDefault="00650F22">
      <w:pPr>
        <w:pStyle w:val="ListParagraph"/>
        <w:numPr>
          <w:ilvl w:val="0"/>
          <w:numId w:val="759"/>
        </w:numPr>
        <w:contextualSpacing/>
      </w:pPr>
      <w:r>
        <w:t>&lt;draw:polygon&gt;</w:t>
      </w:r>
    </w:p>
    <w:p w:rsidR="00D63733" w:rsidRDefault="00650F22">
      <w:pPr>
        <w:pStyle w:val="ListParagraph"/>
        <w:numPr>
          <w:ilvl w:val="0"/>
          <w:numId w:val="759"/>
        </w:numPr>
        <w:contextualSpacing/>
      </w:pPr>
      <w:r>
        <w:t>&lt;draw:regular-polygon&gt;</w:t>
      </w:r>
    </w:p>
    <w:p w:rsidR="00D63733" w:rsidRDefault="00650F22">
      <w:pPr>
        <w:pStyle w:val="ListParagraph"/>
        <w:numPr>
          <w:ilvl w:val="0"/>
          <w:numId w:val="759"/>
        </w:numPr>
        <w:contextualSpacing/>
      </w:pPr>
      <w:r>
        <w:t>&lt;draw:path&gt;</w:t>
      </w:r>
    </w:p>
    <w:p w:rsidR="00D63733" w:rsidRDefault="00650F22">
      <w:pPr>
        <w:pStyle w:val="ListParagraph"/>
        <w:numPr>
          <w:ilvl w:val="0"/>
          <w:numId w:val="759"/>
        </w:numPr>
        <w:contextualSpacing/>
      </w:pPr>
      <w:r>
        <w:t>&lt;draw:circle&gt;</w:t>
      </w:r>
    </w:p>
    <w:p w:rsidR="00D63733" w:rsidRDefault="00650F22">
      <w:pPr>
        <w:pStyle w:val="ListParagraph"/>
        <w:numPr>
          <w:ilvl w:val="0"/>
          <w:numId w:val="759"/>
        </w:numPr>
        <w:contextualSpacing/>
      </w:pPr>
      <w:r>
        <w:t>&lt;draw:ellipse&gt;</w:t>
      </w:r>
    </w:p>
    <w:p w:rsidR="00D63733" w:rsidRDefault="00650F22">
      <w:pPr>
        <w:pStyle w:val="ListParagraph"/>
        <w:numPr>
          <w:ilvl w:val="0"/>
          <w:numId w:val="759"/>
        </w:numPr>
        <w:contextualSpacing/>
      </w:pPr>
      <w:r>
        <w:t>&lt;draw:caption&gt;</w:t>
      </w:r>
    </w:p>
    <w:p w:rsidR="00D63733" w:rsidRDefault="00650F22">
      <w:pPr>
        <w:pStyle w:val="ListParagraph"/>
        <w:numPr>
          <w:ilvl w:val="0"/>
          <w:numId w:val="759"/>
        </w:numPr>
        <w:contextualSpacing/>
      </w:pPr>
      <w:r>
        <w:t>&lt;</w:t>
      </w:r>
      <w:r>
        <w:t>draw:measure&gt;</w:t>
      </w:r>
    </w:p>
    <w:p w:rsidR="00D63733" w:rsidRDefault="00650F22">
      <w:pPr>
        <w:pStyle w:val="ListParagraph"/>
        <w:numPr>
          <w:ilvl w:val="0"/>
          <w:numId w:val="759"/>
        </w:numPr>
        <w:contextualSpacing/>
      </w:pPr>
      <w:r>
        <w:t>&lt;draw:text-box&gt;</w:t>
      </w:r>
    </w:p>
    <w:p w:rsidR="00D63733" w:rsidRDefault="00650F22">
      <w:pPr>
        <w:pStyle w:val="ListParagraph"/>
        <w:numPr>
          <w:ilvl w:val="0"/>
          <w:numId w:val="759"/>
        </w:numPr>
        <w:contextualSpacing/>
      </w:pPr>
      <w:r>
        <w:lastRenderedPageBreak/>
        <w:t>&lt;draw:frame&gt;</w:t>
      </w:r>
    </w:p>
    <w:p w:rsidR="00D63733" w:rsidRDefault="00650F22">
      <w:pPr>
        <w:pStyle w:val="ListParagraph"/>
        <w:numPr>
          <w:ilvl w:val="0"/>
          <w:numId w:val="759"/>
        </w:numPr>
      </w:pPr>
      <w:r>
        <w:t xml:space="preserve">&lt;draw:custom-shape&gt;. </w:t>
      </w:r>
    </w:p>
    <w:p w:rsidR="00D63733" w:rsidRDefault="00650F22">
      <w:pPr>
        <w:pStyle w:val="Definition-Field"/>
      </w:pPr>
      <w:r>
        <w:t xml:space="preserve">o.   </w:t>
      </w:r>
      <w:r>
        <w:rPr>
          <w:i/>
        </w:rPr>
        <w:t>The standard defines the attribute style:font-charset-complex, contained within the element &lt;style:text-properties&gt;</w:t>
      </w:r>
    </w:p>
    <w:p w:rsidR="00D63733" w:rsidRDefault="00650F22">
      <w:pPr>
        <w:pStyle w:val="Definition-Field2"/>
      </w:pPr>
      <w:r>
        <w:t>OfficeArt Math in PowerPoint 2013 does not support this attribute on l</w:t>
      </w:r>
      <w:r>
        <w:t>oad for text in the following elements:</w:t>
      </w:r>
    </w:p>
    <w:p w:rsidR="00D63733" w:rsidRDefault="00650F22">
      <w:pPr>
        <w:pStyle w:val="ListParagraph"/>
        <w:numPr>
          <w:ilvl w:val="0"/>
          <w:numId w:val="760"/>
        </w:numPr>
        <w:contextualSpacing/>
      </w:pPr>
      <w:r>
        <w:t>&lt;draw:rect&gt;</w:t>
      </w:r>
    </w:p>
    <w:p w:rsidR="00D63733" w:rsidRDefault="00650F22">
      <w:pPr>
        <w:pStyle w:val="ListParagraph"/>
        <w:numPr>
          <w:ilvl w:val="0"/>
          <w:numId w:val="760"/>
        </w:numPr>
        <w:contextualSpacing/>
      </w:pPr>
      <w:r>
        <w:t>&lt;draw:polyline&gt;</w:t>
      </w:r>
    </w:p>
    <w:p w:rsidR="00D63733" w:rsidRDefault="00650F22">
      <w:pPr>
        <w:pStyle w:val="ListParagraph"/>
        <w:numPr>
          <w:ilvl w:val="0"/>
          <w:numId w:val="760"/>
        </w:numPr>
        <w:contextualSpacing/>
      </w:pPr>
      <w:r>
        <w:t>&lt;draw:polygon&gt;</w:t>
      </w:r>
    </w:p>
    <w:p w:rsidR="00D63733" w:rsidRDefault="00650F22">
      <w:pPr>
        <w:pStyle w:val="ListParagraph"/>
        <w:numPr>
          <w:ilvl w:val="0"/>
          <w:numId w:val="760"/>
        </w:numPr>
        <w:contextualSpacing/>
      </w:pPr>
      <w:r>
        <w:t>&lt;draw:regular-polygon&gt;</w:t>
      </w:r>
    </w:p>
    <w:p w:rsidR="00D63733" w:rsidRDefault="00650F22">
      <w:pPr>
        <w:pStyle w:val="ListParagraph"/>
        <w:numPr>
          <w:ilvl w:val="0"/>
          <w:numId w:val="760"/>
        </w:numPr>
        <w:contextualSpacing/>
      </w:pPr>
      <w:r>
        <w:t>&lt;draw:path&gt;</w:t>
      </w:r>
    </w:p>
    <w:p w:rsidR="00D63733" w:rsidRDefault="00650F22">
      <w:pPr>
        <w:pStyle w:val="ListParagraph"/>
        <w:numPr>
          <w:ilvl w:val="0"/>
          <w:numId w:val="760"/>
        </w:numPr>
        <w:contextualSpacing/>
      </w:pPr>
      <w:r>
        <w:t>&lt;draw:circle&gt;</w:t>
      </w:r>
    </w:p>
    <w:p w:rsidR="00D63733" w:rsidRDefault="00650F22">
      <w:pPr>
        <w:pStyle w:val="ListParagraph"/>
        <w:numPr>
          <w:ilvl w:val="0"/>
          <w:numId w:val="760"/>
        </w:numPr>
        <w:contextualSpacing/>
      </w:pPr>
      <w:r>
        <w:t>&lt;draw:ellipse&gt;</w:t>
      </w:r>
    </w:p>
    <w:p w:rsidR="00D63733" w:rsidRDefault="00650F22">
      <w:pPr>
        <w:pStyle w:val="ListParagraph"/>
        <w:numPr>
          <w:ilvl w:val="0"/>
          <w:numId w:val="760"/>
        </w:numPr>
        <w:contextualSpacing/>
      </w:pPr>
      <w:r>
        <w:t>&lt;draw:caption&gt;</w:t>
      </w:r>
    </w:p>
    <w:p w:rsidR="00D63733" w:rsidRDefault="00650F22">
      <w:pPr>
        <w:pStyle w:val="ListParagraph"/>
        <w:numPr>
          <w:ilvl w:val="0"/>
          <w:numId w:val="760"/>
        </w:numPr>
        <w:contextualSpacing/>
      </w:pPr>
      <w:r>
        <w:t>&lt;draw:measure&gt;</w:t>
      </w:r>
    </w:p>
    <w:p w:rsidR="00D63733" w:rsidRDefault="00650F22">
      <w:pPr>
        <w:pStyle w:val="ListParagraph"/>
        <w:numPr>
          <w:ilvl w:val="0"/>
          <w:numId w:val="760"/>
        </w:numPr>
        <w:contextualSpacing/>
      </w:pPr>
      <w:r>
        <w:t>&lt;draw:text-box&gt;</w:t>
      </w:r>
    </w:p>
    <w:p w:rsidR="00D63733" w:rsidRDefault="00650F22">
      <w:pPr>
        <w:pStyle w:val="ListParagraph"/>
        <w:numPr>
          <w:ilvl w:val="0"/>
          <w:numId w:val="760"/>
        </w:numPr>
        <w:contextualSpacing/>
      </w:pPr>
      <w:r>
        <w:t>&lt;draw:frame&gt;</w:t>
      </w:r>
    </w:p>
    <w:p w:rsidR="00D63733" w:rsidRDefault="00650F22">
      <w:pPr>
        <w:pStyle w:val="ListParagraph"/>
        <w:numPr>
          <w:ilvl w:val="0"/>
          <w:numId w:val="760"/>
        </w:numPr>
      </w:pPr>
      <w:r>
        <w:t xml:space="preserve">&lt;draw:custom-shape&gt;. </w:t>
      </w:r>
    </w:p>
    <w:p w:rsidR="00D63733" w:rsidRDefault="00650F22">
      <w:pPr>
        <w:pStyle w:val="Heading3"/>
      </w:pPr>
      <w:bookmarkStart w:id="1305" w:name="section_33f00000db6e4e09960f4c47ddace60c"/>
      <w:bookmarkStart w:id="1306" w:name="_Toc466893325"/>
      <w:r>
        <w:t>Section 15.4.19, Font Size</w:t>
      </w:r>
      <w:bookmarkEnd w:id="1305"/>
      <w:bookmarkEnd w:id="1306"/>
      <w:r>
        <w:fldChar w:fldCharType="begin"/>
      </w:r>
      <w:r>
        <w:instrText xml:space="preserve"> XE "Font Size" </w:instrText>
      </w:r>
      <w:r>
        <w:fldChar w:fldCharType="end"/>
      </w:r>
    </w:p>
    <w:p w:rsidR="00D63733" w:rsidRDefault="00650F22">
      <w:pPr>
        <w:pStyle w:val="Definition-Field"/>
      </w:pPr>
      <w:r>
        <w:t xml:space="preserve">a.   </w:t>
      </w:r>
      <w:r>
        <w:rPr>
          <w:i/>
        </w:rPr>
        <w:t>The standard defines the attribute fo:font-size,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Word does not support percentage font sizes for the font size attribute. I</w:t>
      </w:r>
      <w:r>
        <w:t xml:space="preserve">f a percentage font-size is used for the font size attribute, the text becomes the same size as the parent style on load. </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w:t>
      </w:r>
      <w:r>
        <w:rPr>
          <w:i/>
        </w:rPr>
        <w:t>nes the attribute style:font-size-asian,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Word does not support percentage font sizes for the font size attribute. If a percentage font-size is used</w:t>
      </w:r>
      <w:r>
        <w:t xml:space="preserve"> for the font size attribute, the text becomes the same size as the parent style on load. </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c.   </w:t>
      </w:r>
      <w:r>
        <w:rPr>
          <w:i/>
        </w:rPr>
        <w:t>The standard defines the attribute style:font-siz</w:t>
      </w:r>
      <w:r>
        <w:rPr>
          <w:i/>
        </w:rPr>
        <w:t>e-complex,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Word does not support percentage font sizes for the font size attribute. If a percentage font-size is used for the font size attribute, </w:t>
      </w:r>
      <w:r>
        <w:t xml:space="preserve">the text becomes the same size as the parent style on load. </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d.   </w:t>
      </w:r>
      <w:r>
        <w:rPr>
          <w:i/>
        </w:rPr>
        <w:t>The standard defines the attribute fo:font-size, contained within the element &lt;</w:t>
      </w:r>
      <w:r>
        <w:rPr>
          <w:i/>
        </w:rPr>
        <w:t>style:text-properties&gt;</w:t>
      </w:r>
    </w:p>
    <w:p w:rsidR="00D63733" w:rsidRDefault="00650F22">
      <w:pPr>
        <w:pStyle w:val="Definition-Field2"/>
      </w:pPr>
      <w:r>
        <w:lastRenderedPageBreak/>
        <w:t>This attribute is supported in Excel 2010 and Excel 2013.</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761"/>
        </w:numPr>
        <w:contextualSpacing/>
      </w:pPr>
      <w:r>
        <w:t>&lt;draw:rect&gt;</w:t>
      </w:r>
    </w:p>
    <w:p w:rsidR="00D63733" w:rsidRDefault="00650F22">
      <w:pPr>
        <w:pStyle w:val="ListParagraph"/>
        <w:numPr>
          <w:ilvl w:val="0"/>
          <w:numId w:val="761"/>
        </w:numPr>
        <w:contextualSpacing/>
      </w:pPr>
      <w:r>
        <w:t>&lt;draw:polyline&gt;</w:t>
      </w:r>
    </w:p>
    <w:p w:rsidR="00D63733" w:rsidRDefault="00650F22">
      <w:pPr>
        <w:pStyle w:val="ListParagraph"/>
        <w:numPr>
          <w:ilvl w:val="0"/>
          <w:numId w:val="761"/>
        </w:numPr>
        <w:contextualSpacing/>
      </w:pPr>
      <w:r>
        <w:t>&lt;draw:polygon&gt;</w:t>
      </w:r>
    </w:p>
    <w:p w:rsidR="00D63733" w:rsidRDefault="00650F22">
      <w:pPr>
        <w:pStyle w:val="ListParagraph"/>
        <w:numPr>
          <w:ilvl w:val="0"/>
          <w:numId w:val="761"/>
        </w:numPr>
        <w:contextualSpacing/>
      </w:pPr>
      <w:r>
        <w:t>&lt;draw:regular-polygon&gt;</w:t>
      </w:r>
    </w:p>
    <w:p w:rsidR="00D63733" w:rsidRDefault="00650F22">
      <w:pPr>
        <w:pStyle w:val="ListParagraph"/>
        <w:numPr>
          <w:ilvl w:val="0"/>
          <w:numId w:val="761"/>
        </w:numPr>
        <w:contextualSpacing/>
      </w:pPr>
      <w:r>
        <w:t>&lt;draw</w:t>
      </w:r>
      <w:r>
        <w:t>:path&gt;</w:t>
      </w:r>
    </w:p>
    <w:p w:rsidR="00D63733" w:rsidRDefault="00650F22">
      <w:pPr>
        <w:pStyle w:val="ListParagraph"/>
        <w:numPr>
          <w:ilvl w:val="0"/>
          <w:numId w:val="761"/>
        </w:numPr>
        <w:contextualSpacing/>
      </w:pPr>
      <w:r>
        <w:t>&lt;draw:circle&gt;</w:t>
      </w:r>
    </w:p>
    <w:p w:rsidR="00D63733" w:rsidRDefault="00650F22">
      <w:pPr>
        <w:pStyle w:val="ListParagraph"/>
        <w:numPr>
          <w:ilvl w:val="0"/>
          <w:numId w:val="761"/>
        </w:numPr>
        <w:contextualSpacing/>
      </w:pPr>
      <w:r>
        <w:t>&lt;draw:ellipse&gt;</w:t>
      </w:r>
    </w:p>
    <w:p w:rsidR="00D63733" w:rsidRDefault="00650F22">
      <w:pPr>
        <w:pStyle w:val="ListParagraph"/>
        <w:numPr>
          <w:ilvl w:val="0"/>
          <w:numId w:val="761"/>
        </w:numPr>
        <w:contextualSpacing/>
      </w:pPr>
      <w:r>
        <w:t>&lt;draw:caption&gt;</w:t>
      </w:r>
    </w:p>
    <w:p w:rsidR="00D63733" w:rsidRDefault="00650F22">
      <w:pPr>
        <w:pStyle w:val="ListParagraph"/>
        <w:numPr>
          <w:ilvl w:val="0"/>
          <w:numId w:val="761"/>
        </w:numPr>
        <w:contextualSpacing/>
      </w:pPr>
      <w:r>
        <w:t>&lt;draw:measure&gt;</w:t>
      </w:r>
    </w:p>
    <w:p w:rsidR="00D63733" w:rsidRDefault="00650F22">
      <w:pPr>
        <w:pStyle w:val="ListParagraph"/>
        <w:numPr>
          <w:ilvl w:val="0"/>
          <w:numId w:val="761"/>
        </w:numPr>
        <w:contextualSpacing/>
      </w:pPr>
      <w:r>
        <w:t>&lt;draw:frame&gt;</w:t>
      </w:r>
    </w:p>
    <w:p w:rsidR="00D63733" w:rsidRDefault="00650F22">
      <w:pPr>
        <w:pStyle w:val="ListParagraph"/>
        <w:numPr>
          <w:ilvl w:val="0"/>
          <w:numId w:val="761"/>
        </w:numPr>
        <w:contextualSpacing/>
      </w:pPr>
      <w:r>
        <w:t>&lt;draw:text-box&gt;</w:t>
      </w:r>
    </w:p>
    <w:p w:rsidR="00D63733" w:rsidRDefault="00650F22">
      <w:pPr>
        <w:pStyle w:val="ListParagraph"/>
        <w:numPr>
          <w:ilvl w:val="0"/>
          <w:numId w:val="761"/>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762"/>
        </w:numPr>
        <w:contextualSpacing/>
      </w:pPr>
      <w:r>
        <w:t>text boxes</w:t>
      </w:r>
    </w:p>
    <w:p w:rsidR="00D63733" w:rsidRDefault="00650F22">
      <w:pPr>
        <w:pStyle w:val="ListParagraph"/>
        <w:numPr>
          <w:ilvl w:val="0"/>
          <w:numId w:val="762"/>
        </w:numPr>
        <w:contextualSpacing/>
      </w:pPr>
      <w:r>
        <w:t>shapes</w:t>
      </w:r>
    </w:p>
    <w:p w:rsidR="00D63733" w:rsidRDefault="00650F22">
      <w:pPr>
        <w:pStyle w:val="ListParagraph"/>
        <w:numPr>
          <w:ilvl w:val="0"/>
          <w:numId w:val="762"/>
        </w:numPr>
        <w:contextualSpacing/>
      </w:pPr>
      <w:r>
        <w:t>SmartArt</w:t>
      </w:r>
    </w:p>
    <w:p w:rsidR="00D63733" w:rsidRDefault="00650F22">
      <w:pPr>
        <w:pStyle w:val="ListParagraph"/>
        <w:numPr>
          <w:ilvl w:val="0"/>
          <w:numId w:val="762"/>
        </w:numPr>
        <w:contextualSpacing/>
      </w:pPr>
      <w:r>
        <w:t>chart titles</w:t>
      </w:r>
    </w:p>
    <w:p w:rsidR="00D63733" w:rsidRDefault="00650F22">
      <w:pPr>
        <w:pStyle w:val="ListParagraph"/>
        <w:numPr>
          <w:ilvl w:val="0"/>
          <w:numId w:val="762"/>
        </w:numPr>
      </w:pPr>
      <w:r>
        <w:t xml:space="preserve">labels </w:t>
      </w:r>
    </w:p>
    <w:p w:rsidR="00D63733" w:rsidRDefault="00650F22">
      <w:pPr>
        <w:pStyle w:val="Definition-Field"/>
      </w:pPr>
      <w:r>
        <w:t xml:space="preserve">e.   </w:t>
      </w:r>
      <w:r>
        <w:rPr>
          <w:i/>
        </w:rPr>
        <w:t>The standard defines the attribute style:font-size-asian,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w:t>
      </w:r>
      <w:r>
        <w:t>d for text in any of the following elements:</w:t>
      </w:r>
    </w:p>
    <w:p w:rsidR="00D63733" w:rsidRDefault="00650F22">
      <w:pPr>
        <w:pStyle w:val="ListParagraph"/>
        <w:numPr>
          <w:ilvl w:val="0"/>
          <w:numId w:val="763"/>
        </w:numPr>
        <w:contextualSpacing/>
      </w:pPr>
      <w:r>
        <w:t>&lt;draw:rect&gt;</w:t>
      </w:r>
    </w:p>
    <w:p w:rsidR="00D63733" w:rsidRDefault="00650F22">
      <w:pPr>
        <w:pStyle w:val="ListParagraph"/>
        <w:numPr>
          <w:ilvl w:val="0"/>
          <w:numId w:val="763"/>
        </w:numPr>
        <w:contextualSpacing/>
      </w:pPr>
      <w:r>
        <w:t>&lt;draw:polyline&gt;</w:t>
      </w:r>
    </w:p>
    <w:p w:rsidR="00D63733" w:rsidRDefault="00650F22">
      <w:pPr>
        <w:pStyle w:val="ListParagraph"/>
        <w:numPr>
          <w:ilvl w:val="0"/>
          <w:numId w:val="763"/>
        </w:numPr>
        <w:contextualSpacing/>
      </w:pPr>
      <w:r>
        <w:t>&lt;draw:polygon&gt;</w:t>
      </w:r>
    </w:p>
    <w:p w:rsidR="00D63733" w:rsidRDefault="00650F22">
      <w:pPr>
        <w:pStyle w:val="ListParagraph"/>
        <w:numPr>
          <w:ilvl w:val="0"/>
          <w:numId w:val="763"/>
        </w:numPr>
        <w:contextualSpacing/>
      </w:pPr>
      <w:r>
        <w:t>&lt;draw:regular-polygon&gt;</w:t>
      </w:r>
    </w:p>
    <w:p w:rsidR="00D63733" w:rsidRDefault="00650F22">
      <w:pPr>
        <w:pStyle w:val="ListParagraph"/>
        <w:numPr>
          <w:ilvl w:val="0"/>
          <w:numId w:val="763"/>
        </w:numPr>
        <w:contextualSpacing/>
      </w:pPr>
      <w:r>
        <w:t>&lt;draw:path&gt;</w:t>
      </w:r>
    </w:p>
    <w:p w:rsidR="00D63733" w:rsidRDefault="00650F22">
      <w:pPr>
        <w:pStyle w:val="ListParagraph"/>
        <w:numPr>
          <w:ilvl w:val="0"/>
          <w:numId w:val="763"/>
        </w:numPr>
        <w:contextualSpacing/>
      </w:pPr>
      <w:r>
        <w:t>&lt;draw:circle&gt;</w:t>
      </w:r>
    </w:p>
    <w:p w:rsidR="00D63733" w:rsidRDefault="00650F22">
      <w:pPr>
        <w:pStyle w:val="ListParagraph"/>
        <w:numPr>
          <w:ilvl w:val="0"/>
          <w:numId w:val="763"/>
        </w:numPr>
        <w:contextualSpacing/>
      </w:pPr>
      <w:r>
        <w:t>&lt;draw:ellipse&gt;</w:t>
      </w:r>
    </w:p>
    <w:p w:rsidR="00D63733" w:rsidRDefault="00650F22">
      <w:pPr>
        <w:pStyle w:val="ListParagraph"/>
        <w:numPr>
          <w:ilvl w:val="0"/>
          <w:numId w:val="763"/>
        </w:numPr>
        <w:contextualSpacing/>
      </w:pPr>
      <w:r>
        <w:t>&lt;draw:caption&gt;</w:t>
      </w:r>
    </w:p>
    <w:p w:rsidR="00D63733" w:rsidRDefault="00650F22">
      <w:pPr>
        <w:pStyle w:val="ListParagraph"/>
        <w:numPr>
          <w:ilvl w:val="0"/>
          <w:numId w:val="763"/>
        </w:numPr>
        <w:contextualSpacing/>
      </w:pPr>
      <w:r>
        <w:t>&lt;draw:measure&gt;</w:t>
      </w:r>
    </w:p>
    <w:p w:rsidR="00D63733" w:rsidRDefault="00650F22">
      <w:pPr>
        <w:pStyle w:val="ListParagraph"/>
        <w:numPr>
          <w:ilvl w:val="0"/>
          <w:numId w:val="763"/>
        </w:numPr>
        <w:contextualSpacing/>
      </w:pPr>
      <w:r>
        <w:t>&lt;draw:frame&gt;</w:t>
      </w:r>
    </w:p>
    <w:p w:rsidR="00D63733" w:rsidRDefault="00650F22">
      <w:pPr>
        <w:pStyle w:val="ListParagraph"/>
        <w:numPr>
          <w:ilvl w:val="0"/>
          <w:numId w:val="763"/>
        </w:numPr>
        <w:contextualSpacing/>
      </w:pPr>
      <w:r>
        <w:t>&lt;draw:text-box&gt;</w:t>
      </w:r>
    </w:p>
    <w:p w:rsidR="00D63733" w:rsidRDefault="00650F22">
      <w:pPr>
        <w:pStyle w:val="ListParagraph"/>
        <w:numPr>
          <w:ilvl w:val="0"/>
          <w:numId w:val="763"/>
        </w:numPr>
      </w:pPr>
      <w:r>
        <w:t>&lt;draw:custom-shape&gt;</w:t>
      </w:r>
    </w:p>
    <w:p w:rsidR="00D63733" w:rsidRDefault="00650F22">
      <w:pPr>
        <w:pStyle w:val="Definition-Field2"/>
      </w:pPr>
      <w:r>
        <w:t xml:space="preserve">OfficeArt Math in Excel </w:t>
      </w:r>
      <w:r>
        <w:t>2013 supports this attribute on save for text in any of the following items:</w:t>
      </w:r>
    </w:p>
    <w:p w:rsidR="00D63733" w:rsidRDefault="00650F22">
      <w:pPr>
        <w:pStyle w:val="ListParagraph"/>
        <w:numPr>
          <w:ilvl w:val="0"/>
          <w:numId w:val="764"/>
        </w:numPr>
        <w:contextualSpacing/>
      </w:pPr>
      <w:r>
        <w:t>text boxes</w:t>
      </w:r>
    </w:p>
    <w:p w:rsidR="00D63733" w:rsidRDefault="00650F22">
      <w:pPr>
        <w:pStyle w:val="ListParagraph"/>
        <w:numPr>
          <w:ilvl w:val="0"/>
          <w:numId w:val="764"/>
        </w:numPr>
        <w:contextualSpacing/>
      </w:pPr>
      <w:r>
        <w:t>shapes</w:t>
      </w:r>
    </w:p>
    <w:p w:rsidR="00D63733" w:rsidRDefault="00650F22">
      <w:pPr>
        <w:pStyle w:val="ListParagraph"/>
        <w:numPr>
          <w:ilvl w:val="0"/>
          <w:numId w:val="764"/>
        </w:numPr>
        <w:contextualSpacing/>
      </w:pPr>
      <w:r>
        <w:t>SmartArt</w:t>
      </w:r>
    </w:p>
    <w:p w:rsidR="00D63733" w:rsidRDefault="00650F22">
      <w:pPr>
        <w:pStyle w:val="ListParagraph"/>
        <w:numPr>
          <w:ilvl w:val="0"/>
          <w:numId w:val="764"/>
        </w:numPr>
        <w:contextualSpacing/>
      </w:pPr>
      <w:r>
        <w:t>chart titles</w:t>
      </w:r>
    </w:p>
    <w:p w:rsidR="00D63733" w:rsidRDefault="00650F22">
      <w:pPr>
        <w:pStyle w:val="ListParagraph"/>
        <w:numPr>
          <w:ilvl w:val="0"/>
          <w:numId w:val="764"/>
        </w:numPr>
      </w:pPr>
      <w:r>
        <w:t xml:space="preserve">labels </w:t>
      </w:r>
    </w:p>
    <w:p w:rsidR="00D63733" w:rsidRDefault="00650F22">
      <w:pPr>
        <w:pStyle w:val="Definition-Field"/>
      </w:pPr>
      <w:r>
        <w:t xml:space="preserve">f.   </w:t>
      </w:r>
      <w:r>
        <w:rPr>
          <w:i/>
        </w:rPr>
        <w:t>The standard defines the attribute style:font-size-complex, contained within the element &lt;style:text-properties&gt;</w:t>
      </w:r>
    </w:p>
    <w:p w:rsidR="00D63733" w:rsidRDefault="00650F22">
      <w:pPr>
        <w:pStyle w:val="Definition-Field2"/>
      </w:pPr>
      <w:r>
        <w:t xml:space="preserve">This </w:t>
      </w:r>
      <w:r>
        <w:t>attribute is not supported in Excel 2010, Excel 2013 or Excel 2016.</w:t>
      </w:r>
    </w:p>
    <w:p w:rsidR="00D63733" w:rsidRDefault="00650F22">
      <w:pPr>
        <w:pStyle w:val="Definition-Field2"/>
      </w:pPr>
      <w:r>
        <w:lastRenderedPageBreak/>
        <w:t>OfficeArt Math in Excel 2013 supports this attribute on load for text in any of the following elements:</w:t>
      </w:r>
    </w:p>
    <w:p w:rsidR="00D63733" w:rsidRDefault="00650F22">
      <w:pPr>
        <w:pStyle w:val="ListParagraph"/>
        <w:numPr>
          <w:ilvl w:val="0"/>
          <w:numId w:val="765"/>
        </w:numPr>
        <w:contextualSpacing/>
      </w:pPr>
      <w:r>
        <w:t>&lt;draw:rect&gt;</w:t>
      </w:r>
    </w:p>
    <w:p w:rsidR="00D63733" w:rsidRDefault="00650F22">
      <w:pPr>
        <w:pStyle w:val="ListParagraph"/>
        <w:numPr>
          <w:ilvl w:val="0"/>
          <w:numId w:val="765"/>
        </w:numPr>
        <w:contextualSpacing/>
      </w:pPr>
      <w:r>
        <w:t>&lt;draw:polyline&gt;</w:t>
      </w:r>
    </w:p>
    <w:p w:rsidR="00D63733" w:rsidRDefault="00650F22">
      <w:pPr>
        <w:pStyle w:val="ListParagraph"/>
        <w:numPr>
          <w:ilvl w:val="0"/>
          <w:numId w:val="765"/>
        </w:numPr>
        <w:contextualSpacing/>
      </w:pPr>
      <w:r>
        <w:t>&lt;draw:polygon&gt;</w:t>
      </w:r>
    </w:p>
    <w:p w:rsidR="00D63733" w:rsidRDefault="00650F22">
      <w:pPr>
        <w:pStyle w:val="ListParagraph"/>
        <w:numPr>
          <w:ilvl w:val="0"/>
          <w:numId w:val="765"/>
        </w:numPr>
        <w:contextualSpacing/>
      </w:pPr>
      <w:r>
        <w:t>&lt;draw:regular-polygon&gt;</w:t>
      </w:r>
    </w:p>
    <w:p w:rsidR="00D63733" w:rsidRDefault="00650F22">
      <w:pPr>
        <w:pStyle w:val="ListParagraph"/>
        <w:numPr>
          <w:ilvl w:val="0"/>
          <w:numId w:val="765"/>
        </w:numPr>
        <w:contextualSpacing/>
      </w:pPr>
      <w:r>
        <w:t>&lt;draw:path&gt;</w:t>
      </w:r>
    </w:p>
    <w:p w:rsidR="00D63733" w:rsidRDefault="00650F22">
      <w:pPr>
        <w:pStyle w:val="ListParagraph"/>
        <w:numPr>
          <w:ilvl w:val="0"/>
          <w:numId w:val="765"/>
        </w:numPr>
        <w:contextualSpacing/>
      </w:pPr>
      <w:r>
        <w:t>&lt;draw:</w:t>
      </w:r>
      <w:r>
        <w:t>circle&gt;</w:t>
      </w:r>
    </w:p>
    <w:p w:rsidR="00D63733" w:rsidRDefault="00650F22">
      <w:pPr>
        <w:pStyle w:val="ListParagraph"/>
        <w:numPr>
          <w:ilvl w:val="0"/>
          <w:numId w:val="765"/>
        </w:numPr>
        <w:contextualSpacing/>
      </w:pPr>
      <w:r>
        <w:t>&lt;draw:ellipse&gt;</w:t>
      </w:r>
    </w:p>
    <w:p w:rsidR="00D63733" w:rsidRDefault="00650F22">
      <w:pPr>
        <w:pStyle w:val="ListParagraph"/>
        <w:numPr>
          <w:ilvl w:val="0"/>
          <w:numId w:val="765"/>
        </w:numPr>
        <w:contextualSpacing/>
      </w:pPr>
      <w:r>
        <w:t>&lt;draw:caption&gt;</w:t>
      </w:r>
    </w:p>
    <w:p w:rsidR="00D63733" w:rsidRDefault="00650F22">
      <w:pPr>
        <w:pStyle w:val="ListParagraph"/>
        <w:numPr>
          <w:ilvl w:val="0"/>
          <w:numId w:val="765"/>
        </w:numPr>
        <w:contextualSpacing/>
      </w:pPr>
      <w:r>
        <w:t>&lt;draw:measure&gt;</w:t>
      </w:r>
    </w:p>
    <w:p w:rsidR="00D63733" w:rsidRDefault="00650F22">
      <w:pPr>
        <w:pStyle w:val="ListParagraph"/>
        <w:numPr>
          <w:ilvl w:val="0"/>
          <w:numId w:val="765"/>
        </w:numPr>
        <w:contextualSpacing/>
      </w:pPr>
      <w:r>
        <w:t>&lt;draw:frame&gt;</w:t>
      </w:r>
    </w:p>
    <w:p w:rsidR="00D63733" w:rsidRDefault="00650F22">
      <w:pPr>
        <w:pStyle w:val="ListParagraph"/>
        <w:numPr>
          <w:ilvl w:val="0"/>
          <w:numId w:val="765"/>
        </w:numPr>
        <w:contextualSpacing/>
      </w:pPr>
      <w:r>
        <w:t>&lt;draw:text-box&gt;</w:t>
      </w:r>
    </w:p>
    <w:p w:rsidR="00D63733" w:rsidRDefault="00650F22">
      <w:pPr>
        <w:pStyle w:val="ListParagraph"/>
        <w:numPr>
          <w:ilvl w:val="0"/>
          <w:numId w:val="765"/>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766"/>
        </w:numPr>
        <w:contextualSpacing/>
      </w:pPr>
      <w:r>
        <w:t>text boxes</w:t>
      </w:r>
    </w:p>
    <w:p w:rsidR="00D63733" w:rsidRDefault="00650F22">
      <w:pPr>
        <w:pStyle w:val="ListParagraph"/>
        <w:numPr>
          <w:ilvl w:val="0"/>
          <w:numId w:val="766"/>
        </w:numPr>
        <w:contextualSpacing/>
      </w:pPr>
      <w:r>
        <w:t>shapes</w:t>
      </w:r>
    </w:p>
    <w:p w:rsidR="00D63733" w:rsidRDefault="00650F22">
      <w:pPr>
        <w:pStyle w:val="ListParagraph"/>
        <w:numPr>
          <w:ilvl w:val="0"/>
          <w:numId w:val="766"/>
        </w:numPr>
        <w:contextualSpacing/>
      </w:pPr>
      <w:r>
        <w:t>SmartArt</w:t>
      </w:r>
    </w:p>
    <w:p w:rsidR="00D63733" w:rsidRDefault="00650F22">
      <w:pPr>
        <w:pStyle w:val="ListParagraph"/>
        <w:numPr>
          <w:ilvl w:val="0"/>
          <w:numId w:val="766"/>
        </w:numPr>
        <w:contextualSpacing/>
      </w:pPr>
      <w:r>
        <w:t>chart titles</w:t>
      </w:r>
    </w:p>
    <w:p w:rsidR="00D63733" w:rsidRDefault="00650F22">
      <w:pPr>
        <w:pStyle w:val="ListParagraph"/>
        <w:numPr>
          <w:ilvl w:val="0"/>
          <w:numId w:val="766"/>
        </w:numPr>
      </w:pPr>
      <w:r>
        <w:t xml:space="preserve">labels </w:t>
      </w:r>
    </w:p>
    <w:p w:rsidR="00D63733" w:rsidRDefault="00650F22">
      <w:pPr>
        <w:pStyle w:val="Definition-Field"/>
      </w:pPr>
      <w:r>
        <w:t xml:space="preserve">g.   </w:t>
      </w:r>
      <w:r>
        <w:rPr>
          <w:i/>
        </w:rPr>
        <w:t>The standard defines the attribute fo:font-size,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67"/>
        </w:numPr>
        <w:contextualSpacing/>
      </w:pPr>
      <w:r>
        <w:t>&lt;draw:rect&gt;</w:t>
      </w:r>
    </w:p>
    <w:p w:rsidR="00D63733" w:rsidRDefault="00650F22">
      <w:pPr>
        <w:pStyle w:val="ListParagraph"/>
        <w:numPr>
          <w:ilvl w:val="0"/>
          <w:numId w:val="767"/>
        </w:numPr>
        <w:contextualSpacing/>
      </w:pPr>
      <w:r>
        <w:t>&lt;draw:polyline&gt;</w:t>
      </w:r>
    </w:p>
    <w:p w:rsidR="00D63733" w:rsidRDefault="00650F22">
      <w:pPr>
        <w:pStyle w:val="ListParagraph"/>
        <w:numPr>
          <w:ilvl w:val="0"/>
          <w:numId w:val="767"/>
        </w:numPr>
        <w:contextualSpacing/>
      </w:pPr>
      <w:r>
        <w:t>&lt;draw:polygon&gt;</w:t>
      </w:r>
    </w:p>
    <w:p w:rsidR="00D63733" w:rsidRDefault="00650F22">
      <w:pPr>
        <w:pStyle w:val="ListParagraph"/>
        <w:numPr>
          <w:ilvl w:val="0"/>
          <w:numId w:val="767"/>
        </w:numPr>
        <w:contextualSpacing/>
      </w:pPr>
      <w:r>
        <w:t>&lt;</w:t>
      </w:r>
      <w:r>
        <w:t>draw:regular-polygon&gt;</w:t>
      </w:r>
    </w:p>
    <w:p w:rsidR="00D63733" w:rsidRDefault="00650F22">
      <w:pPr>
        <w:pStyle w:val="ListParagraph"/>
        <w:numPr>
          <w:ilvl w:val="0"/>
          <w:numId w:val="767"/>
        </w:numPr>
        <w:contextualSpacing/>
      </w:pPr>
      <w:r>
        <w:t>&lt;draw:path&gt;</w:t>
      </w:r>
    </w:p>
    <w:p w:rsidR="00D63733" w:rsidRDefault="00650F22">
      <w:pPr>
        <w:pStyle w:val="ListParagraph"/>
        <w:numPr>
          <w:ilvl w:val="0"/>
          <w:numId w:val="767"/>
        </w:numPr>
        <w:contextualSpacing/>
      </w:pPr>
      <w:r>
        <w:t>&lt;draw:circle&gt;</w:t>
      </w:r>
    </w:p>
    <w:p w:rsidR="00D63733" w:rsidRDefault="00650F22">
      <w:pPr>
        <w:pStyle w:val="ListParagraph"/>
        <w:numPr>
          <w:ilvl w:val="0"/>
          <w:numId w:val="767"/>
        </w:numPr>
        <w:contextualSpacing/>
      </w:pPr>
      <w:r>
        <w:t>&lt;draw:ellipse&gt;</w:t>
      </w:r>
    </w:p>
    <w:p w:rsidR="00D63733" w:rsidRDefault="00650F22">
      <w:pPr>
        <w:pStyle w:val="ListParagraph"/>
        <w:numPr>
          <w:ilvl w:val="0"/>
          <w:numId w:val="767"/>
        </w:numPr>
        <w:contextualSpacing/>
      </w:pPr>
      <w:r>
        <w:t>&lt;draw:caption&gt;</w:t>
      </w:r>
    </w:p>
    <w:p w:rsidR="00D63733" w:rsidRDefault="00650F22">
      <w:pPr>
        <w:pStyle w:val="ListParagraph"/>
        <w:numPr>
          <w:ilvl w:val="0"/>
          <w:numId w:val="767"/>
        </w:numPr>
        <w:contextualSpacing/>
      </w:pPr>
      <w:r>
        <w:t>&lt;draw:measure&gt;</w:t>
      </w:r>
    </w:p>
    <w:p w:rsidR="00D63733" w:rsidRDefault="00650F22">
      <w:pPr>
        <w:pStyle w:val="ListParagraph"/>
        <w:numPr>
          <w:ilvl w:val="0"/>
          <w:numId w:val="767"/>
        </w:numPr>
        <w:contextualSpacing/>
      </w:pPr>
      <w:r>
        <w:t>&lt;draw:text-box&gt;</w:t>
      </w:r>
    </w:p>
    <w:p w:rsidR="00D63733" w:rsidRDefault="00650F22">
      <w:pPr>
        <w:pStyle w:val="ListParagraph"/>
        <w:numPr>
          <w:ilvl w:val="0"/>
          <w:numId w:val="767"/>
        </w:numPr>
        <w:contextualSpacing/>
      </w:pPr>
      <w:r>
        <w:t>&lt;draw:frame&gt;</w:t>
      </w:r>
    </w:p>
    <w:p w:rsidR="00D63733" w:rsidRDefault="00650F22">
      <w:pPr>
        <w:pStyle w:val="ListParagraph"/>
        <w:numPr>
          <w:ilvl w:val="0"/>
          <w:numId w:val="767"/>
        </w:numPr>
      </w:pPr>
      <w:r>
        <w:t xml:space="preserve">&lt;draw:custom-shape&gt;. </w:t>
      </w:r>
    </w:p>
    <w:p w:rsidR="00D63733" w:rsidRDefault="00650F22">
      <w:pPr>
        <w:pStyle w:val="Definition-Field"/>
      </w:pPr>
      <w:r>
        <w:t xml:space="preserve">h.   </w:t>
      </w:r>
      <w:r>
        <w:rPr>
          <w:i/>
        </w:rPr>
        <w:t>The standard defines the attribute style:font-size-asian, contained within the element &lt;</w:t>
      </w:r>
      <w:r>
        <w:rPr>
          <w:i/>
        </w:rPr>
        <w: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68"/>
        </w:numPr>
        <w:contextualSpacing/>
      </w:pPr>
      <w:r>
        <w:t>&lt;draw:rect&gt;</w:t>
      </w:r>
    </w:p>
    <w:p w:rsidR="00D63733" w:rsidRDefault="00650F22">
      <w:pPr>
        <w:pStyle w:val="ListParagraph"/>
        <w:numPr>
          <w:ilvl w:val="0"/>
          <w:numId w:val="768"/>
        </w:numPr>
        <w:contextualSpacing/>
      </w:pPr>
      <w:r>
        <w:t>&lt;draw:polyline&gt;</w:t>
      </w:r>
    </w:p>
    <w:p w:rsidR="00D63733" w:rsidRDefault="00650F22">
      <w:pPr>
        <w:pStyle w:val="ListParagraph"/>
        <w:numPr>
          <w:ilvl w:val="0"/>
          <w:numId w:val="768"/>
        </w:numPr>
        <w:contextualSpacing/>
      </w:pPr>
      <w:r>
        <w:t>&lt;draw:polygon&gt;</w:t>
      </w:r>
    </w:p>
    <w:p w:rsidR="00D63733" w:rsidRDefault="00650F22">
      <w:pPr>
        <w:pStyle w:val="ListParagraph"/>
        <w:numPr>
          <w:ilvl w:val="0"/>
          <w:numId w:val="768"/>
        </w:numPr>
        <w:contextualSpacing/>
      </w:pPr>
      <w:r>
        <w:t>&lt;draw:regular-polygon&gt;</w:t>
      </w:r>
    </w:p>
    <w:p w:rsidR="00D63733" w:rsidRDefault="00650F22">
      <w:pPr>
        <w:pStyle w:val="ListParagraph"/>
        <w:numPr>
          <w:ilvl w:val="0"/>
          <w:numId w:val="768"/>
        </w:numPr>
        <w:contextualSpacing/>
      </w:pPr>
      <w:r>
        <w:t>&lt;draw:path&gt;</w:t>
      </w:r>
    </w:p>
    <w:p w:rsidR="00D63733" w:rsidRDefault="00650F22">
      <w:pPr>
        <w:pStyle w:val="ListParagraph"/>
        <w:numPr>
          <w:ilvl w:val="0"/>
          <w:numId w:val="768"/>
        </w:numPr>
        <w:contextualSpacing/>
      </w:pPr>
      <w:r>
        <w:t>&lt;draw:circle&gt;</w:t>
      </w:r>
    </w:p>
    <w:p w:rsidR="00D63733" w:rsidRDefault="00650F22">
      <w:pPr>
        <w:pStyle w:val="ListParagraph"/>
        <w:numPr>
          <w:ilvl w:val="0"/>
          <w:numId w:val="768"/>
        </w:numPr>
        <w:contextualSpacing/>
      </w:pPr>
      <w:r>
        <w:t>&lt;draw:ellipse&gt;</w:t>
      </w:r>
    </w:p>
    <w:p w:rsidR="00D63733" w:rsidRDefault="00650F22">
      <w:pPr>
        <w:pStyle w:val="ListParagraph"/>
        <w:numPr>
          <w:ilvl w:val="0"/>
          <w:numId w:val="768"/>
        </w:numPr>
        <w:contextualSpacing/>
      </w:pPr>
      <w:r>
        <w:t>&lt;draw:caption&gt;</w:t>
      </w:r>
    </w:p>
    <w:p w:rsidR="00D63733" w:rsidRDefault="00650F22">
      <w:pPr>
        <w:pStyle w:val="ListParagraph"/>
        <w:numPr>
          <w:ilvl w:val="0"/>
          <w:numId w:val="768"/>
        </w:numPr>
        <w:contextualSpacing/>
      </w:pPr>
      <w:r>
        <w:t>&lt;draw:mea</w:t>
      </w:r>
      <w:r>
        <w:t>sure&gt;</w:t>
      </w:r>
    </w:p>
    <w:p w:rsidR="00D63733" w:rsidRDefault="00650F22">
      <w:pPr>
        <w:pStyle w:val="ListParagraph"/>
        <w:numPr>
          <w:ilvl w:val="0"/>
          <w:numId w:val="768"/>
        </w:numPr>
        <w:contextualSpacing/>
      </w:pPr>
      <w:r>
        <w:t>&lt;draw:text-box&gt;</w:t>
      </w:r>
    </w:p>
    <w:p w:rsidR="00D63733" w:rsidRDefault="00650F22">
      <w:pPr>
        <w:pStyle w:val="ListParagraph"/>
        <w:numPr>
          <w:ilvl w:val="0"/>
          <w:numId w:val="768"/>
        </w:numPr>
        <w:contextualSpacing/>
      </w:pPr>
      <w:r>
        <w:lastRenderedPageBreak/>
        <w:t>&lt;draw:frame&gt;</w:t>
      </w:r>
    </w:p>
    <w:p w:rsidR="00D63733" w:rsidRDefault="00650F22">
      <w:pPr>
        <w:pStyle w:val="ListParagraph"/>
        <w:numPr>
          <w:ilvl w:val="0"/>
          <w:numId w:val="768"/>
        </w:numPr>
      </w:pPr>
      <w:r>
        <w:t xml:space="preserve">&lt;draw:custom-shape&gt;. </w:t>
      </w:r>
    </w:p>
    <w:p w:rsidR="00D63733" w:rsidRDefault="00650F22">
      <w:pPr>
        <w:pStyle w:val="Definition-Field"/>
      </w:pPr>
      <w:r>
        <w:t xml:space="preserve">i.   </w:t>
      </w:r>
      <w:r>
        <w:rPr>
          <w:i/>
        </w:rPr>
        <w:t>The standard defines the attribute style:font-size-complex, contained within the element &lt;style:text-properties&gt;</w:t>
      </w:r>
    </w:p>
    <w:p w:rsidR="00D63733" w:rsidRDefault="00650F22">
      <w:pPr>
        <w:pStyle w:val="Definition-Field2"/>
      </w:pPr>
      <w:r>
        <w:t>OfficeArt Math in PowerPoint 2013 supports this attribute on load for text in the</w:t>
      </w:r>
      <w:r>
        <w:t xml:space="preserve"> following elements:</w:t>
      </w:r>
    </w:p>
    <w:p w:rsidR="00D63733" w:rsidRDefault="00650F22">
      <w:pPr>
        <w:pStyle w:val="ListParagraph"/>
        <w:numPr>
          <w:ilvl w:val="0"/>
          <w:numId w:val="769"/>
        </w:numPr>
        <w:contextualSpacing/>
      </w:pPr>
      <w:r>
        <w:t>&lt;draw:rect&gt;</w:t>
      </w:r>
    </w:p>
    <w:p w:rsidR="00D63733" w:rsidRDefault="00650F22">
      <w:pPr>
        <w:pStyle w:val="ListParagraph"/>
        <w:numPr>
          <w:ilvl w:val="0"/>
          <w:numId w:val="769"/>
        </w:numPr>
        <w:contextualSpacing/>
      </w:pPr>
      <w:r>
        <w:t>&lt;draw:polyline&gt;</w:t>
      </w:r>
    </w:p>
    <w:p w:rsidR="00D63733" w:rsidRDefault="00650F22">
      <w:pPr>
        <w:pStyle w:val="ListParagraph"/>
        <w:numPr>
          <w:ilvl w:val="0"/>
          <w:numId w:val="769"/>
        </w:numPr>
        <w:contextualSpacing/>
      </w:pPr>
      <w:r>
        <w:t>&lt;draw:polygon&gt;</w:t>
      </w:r>
    </w:p>
    <w:p w:rsidR="00D63733" w:rsidRDefault="00650F22">
      <w:pPr>
        <w:pStyle w:val="ListParagraph"/>
        <w:numPr>
          <w:ilvl w:val="0"/>
          <w:numId w:val="769"/>
        </w:numPr>
        <w:contextualSpacing/>
      </w:pPr>
      <w:r>
        <w:t>&lt;draw:regular-polygon&gt;</w:t>
      </w:r>
    </w:p>
    <w:p w:rsidR="00D63733" w:rsidRDefault="00650F22">
      <w:pPr>
        <w:pStyle w:val="ListParagraph"/>
        <w:numPr>
          <w:ilvl w:val="0"/>
          <w:numId w:val="769"/>
        </w:numPr>
        <w:contextualSpacing/>
      </w:pPr>
      <w:r>
        <w:t>&lt;draw:path&gt;</w:t>
      </w:r>
    </w:p>
    <w:p w:rsidR="00D63733" w:rsidRDefault="00650F22">
      <w:pPr>
        <w:pStyle w:val="ListParagraph"/>
        <w:numPr>
          <w:ilvl w:val="0"/>
          <w:numId w:val="769"/>
        </w:numPr>
        <w:contextualSpacing/>
      </w:pPr>
      <w:r>
        <w:t>&lt;draw:circle&gt;</w:t>
      </w:r>
    </w:p>
    <w:p w:rsidR="00D63733" w:rsidRDefault="00650F22">
      <w:pPr>
        <w:pStyle w:val="ListParagraph"/>
        <w:numPr>
          <w:ilvl w:val="0"/>
          <w:numId w:val="769"/>
        </w:numPr>
        <w:contextualSpacing/>
      </w:pPr>
      <w:r>
        <w:t>&lt;draw:ellipse&gt;</w:t>
      </w:r>
    </w:p>
    <w:p w:rsidR="00D63733" w:rsidRDefault="00650F22">
      <w:pPr>
        <w:pStyle w:val="ListParagraph"/>
        <w:numPr>
          <w:ilvl w:val="0"/>
          <w:numId w:val="769"/>
        </w:numPr>
        <w:contextualSpacing/>
      </w:pPr>
      <w:r>
        <w:t>&lt;draw:caption&gt;</w:t>
      </w:r>
    </w:p>
    <w:p w:rsidR="00D63733" w:rsidRDefault="00650F22">
      <w:pPr>
        <w:pStyle w:val="ListParagraph"/>
        <w:numPr>
          <w:ilvl w:val="0"/>
          <w:numId w:val="769"/>
        </w:numPr>
        <w:contextualSpacing/>
      </w:pPr>
      <w:r>
        <w:t>&lt;draw:measure&gt;</w:t>
      </w:r>
    </w:p>
    <w:p w:rsidR="00D63733" w:rsidRDefault="00650F22">
      <w:pPr>
        <w:pStyle w:val="ListParagraph"/>
        <w:numPr>
          <w:ilvl w:val="0"/>
          <w:numId w:val="769"/>
        </w:numPr>
        <w:contextualSpacing/>
      </w:pPr>
      <w:r>
        <w:t>&lt;draw:text-box&gt;</w:t>
      </w:r>
    </w:p>
    <w:p w:rsidR="00D63733" w:rsidRDefault="00650F22">
      <w:pPr>
        <w:pStyle w:val="ListParagraph"/>
        <w:numPr>
          <w:ilvl w:val="0"/>
          <w:numId w:val="769"/>
        </w:numPr>
        <w:contextualSpacing/>
      </w:pPr>
      <w:r>
        <w:t>&lt;draw:frame&gt;</w:t>
      </w:r>
    </w:p>
    <w:p w:rsidR="00D63733" w:rsidRDefault="00650F22">
      <w:pPr>
        <w:pStyle w:val="ListParagraph"/>
        <w:numPr>
          <w:ilvl w:val="0"/>
          <w:numId w:val="769"/>
        </w:numPr>
      </w:pPr>
      <w:r>
        <w:t xml:space="preserve">&lt;draw:custom-shape&gt;. </w:t>
      </w:r>
    </w:p>
    <w:p w:rsidR="00D63733" w:rsidRDefault="00650F22">
      <w:pPr>
        <w:pStyle w:val="Heading3"/>
      </w:pPr>
      <w:bookmarkStart w:id="1307" w:name="section_c5e625876018437bb4e1951a8b109e56"/>
      <w:bookmarkStart w:id="1308" w:name="_Toc466893326"/>
      <w:r>
        <w:t>Section 15.4.20, Relative Font Size</w:t>
      </w:r>
      <w:bookmarkEnd w:id="1307"/>
      <w:bookmarkEnd w:id="1308"/>
      <w:r>
        <w:fldChar w:fldCharType="begin"/>
      </w:r>
      <w:r>
        <w:instrText xml:space="preserve"> XE "Relativ</w:instrText>
      </w:r>
      <w:r>
        <w:instrText xml:space="preserve">e Font Size" </w:instrText>
      </w:r>
      <w:r>
        <w:fldChar w:fldCharType="end"/>
      </w:r>
    </w:p>
    <w:p w:rsidR="00D63733" w:rsidRDefault="00650F22">
      <w:pPr>
        <w:pStyle w:val="Definition-Field"/>
      </w:pPr>
      <w:r>
        <w:t xml:space="preserve">a.   </w:t>
      </w:r>
      <w:r>
        <w:rPr>
          <w:i/>
        </w:rPr>
        <w:t>The standard defines the attribute style:font-size-rel,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2"/>
      </w:pPr>
      <w:r>
        <w:t>OfficeArt Math in Word 2013 does not support this attrib</w:t>
      </w:r>
      <w:r>
        <w:t xml:space="preserve">ute on save for text in SmartArt and chart titles and labels. </w:t>
      </w:r>
    </w:p>
    <w:p w:rsidR="00D63733" w:rsidRDefault="00650F22">
      <w:pPr>
        <w:pStyle w:val="Definition-Field"/>
      </w:pPr>
      <w:r>
        <w:t xml:space="preserve">b.   </w:t>
      </w:r>
      <w:r>
        <w:rPr>
          <w:i/>
        </w:rPr>
        <w:t>The standard defines the attribute style:font-size-rel-asian,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2"/>
      </w:pPr>
      <w:r>
        <w:t>Off</w:t>
      </w:r>
      <w:r>
        <w:t xml:space="preserve">iceArt Math in Word 2013 does not support this attribute on save for text in SmartArt and chart titles and labels. </w:t>
      </w:r>
    </w:p>
    <w:p w:rsidR="00D63733" w:rsidRDefault="00650F22">
      <w:pPr>
        <w:pStyle w:val="Definition-Field"/>
      </w:pPr>
      <w:r>
        <w:t xml:space="preserve">c.   </w:t>
      </w:r>
      <w:r>
        <w:rPr>
          <w:i/>
        </w:rPr>
        <w:t>The standard defines the attribute style:font-size-rel-complex, contained within the element &lt;style:text-properties&gt;</w:t>
      </w:r>
    </w:p>
    <w:p w:rsidR="00D63733" w:rsidRDefault="00650F22">
      <w:pPr>
        <w:pStyle w:val="Definition-Field2"/>
      </w:pPr>
      <w:r>
        <w:t xml:space="preserve">This attribute is </w:t>
      </w:r>
      <w:r>
        <w:t>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d.   </w:t>
      </w:r>
      <w:r>
        <w:rPr>
          <w:i/>
        </w:rPr>
        <w:t>The standard defines the attribute style:font-size-rel, contained within the ele</w:t>
      </w:r>
      <w:r>
        <w:rPr>
          <w:i/>
        </w:rPr>
        <w:t>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770"/>
        </w:numPr>
        <w:contextualSpacing/>
      </w:pPr>
      <w:r>
        <w:t>&lt;draw:rect&gt;</w:t>
      </w:r>
    </w:p>
    <w:p w:rsidR="00D63733" w:rsidRDefault="00650F22">
      <w:pPr>
        <w:pStyle w:val="ListParagraph"/>
        <w:numPr>
          <w:ilvl w:val="0"/>
          <w:numId w:val="770"/>
        </w:numPr>
        <w:contextualSpacing/>
      </w:pPr>
      <w:r>
        <w:t>&lt;draw:polyline&gt;</w:t>
      </w:r>
    </w:p>
    <w:p w:rsidR="00D63733" w:rsidRDefault="00650F22">
      <w:pPr>
        <w:pStyle w:val="ListParagraph"/>
        <w:numPr>
          <w:ilvl w:val="0"/>
          <w:numId w:val="770"/>
        </w:numPr>
        <w:contextualSpacing/>
      </w:pPr>
      <w:r>
        <w:t>&lt;draw:polygon&gt;</w:t>
      </w:r>
    </w:p>
    <w:p w:rsidR="00D63733" w:rsidRDefault="00650F22">
      <w:pPr>
        <w:pStyle w:val="ListParagraph"/>
        <w:numPr>
          <w:ilvl w:val="0"/>
          <w:numId w:val="770"/>
        </w:numPr>
        <w:contextualSpacing/>
      </w:pPr>
      <w:r>
        <w:t>&lt;draw:regular-polygon&gt;</w:t>
      </w:r>
    </w:p>
    <w:p w:rsidR="00D63733" w:rsidRDefault="00650F22">
      <w:pPr>
        <w:pStyle w:val="ListParagraph"/>
        <w:numPr>
          <w:ilvl w:val="0"/>
          <w:numId w:val="770"/>
        </w:numPr>
        <w:contextualSpacing/>
      </w:pPr>
      <w:r>
        <w:lastRenderedPageBreak/>
        <w:t>&lt;draw:path&gt;</w:t>
      </w:r>
    </w:p>
    <w:p w:rsidR="00D63733" w:rsidRDefault="00650F22">
      <w:pPr>
        <w:pStyle w:val="ListParagraph"/>
        <w:numPr>
          <w:ilvl w:val="0"/>
          <w:numId w:val="770"/>
        </w:numPr>
        <w:contextualSpacing/>
      </w:pPr>
      <w:r>
        <w:t>&lt;draw:circle&gt;</w:t>
      </w:r>
    </w:p>
    <w:p w:rsidR="00D63733" w:rsidRDefault="00650F22">
      <w:pPr>
        <w:pStyle w:val="ListParagraph"/>
        <w:numPr>
          <w:ilvl w:val="0"/>
          <w:numId w:val="770"/>
        </w:numPr>
        <w:contextualSpacing/>
      </w:pPr>
      <w:r>
        <w:t>&lt;draw:ellipse&gt;</w:t>
      </w:r>
    </w:p>
    <w:p w:rsidR="00D63733" w:rsidRDefault="00650F22">
      <w:pPr>
        <w:pStyle w:val="ListParagraph"/>
        <w:numPr>
          <w:ilvl w:val="0"/>
          <w:numId w:val="770"/>
        </w:numPr>
        <w:contextualSpacing/>
      </w:pPr>
      <w:r>
        <w:t>&lt;draw:caption&gt;</w:t>
      </w:r>
    </w:p>
    <w:p w:rsidR="00D63733" w:rsidRDefault="00650F22">
      <w:pPr>
        <w:pStyle w:val="ListParagraph"/>
        <w:numPr>
          <w:ilvl w:val="0"/>
          <w:numId w:val="770"/>
        </w:numPr>
        <w:contextualSpacing/>
      </w:pPr>
      <w:r>
        <w:t>&lt;draw:measure&gt;</w:t>
      </w:r>
    </w:p>
    <w:p w:rsidR="00D63733" w:rsidRDefault="00650F22">
      <w:pPr>
        <w:pStyle w:val="ListParagraph"/>
        <w:numPr>
          <w:ilvl w:val="0"/>
          <w:numId w:val="770"/>
        </w:numPr>
        <w:contextualSpacing/>
      </w:pPr>
      <w:r>
        <w:t>&lt;draw:frame&gt;</w:t>
      </w:r>
    </w:p>
    <w:p w:rsidR="00D63733" w:rsidRDefault="00650F22">
      <w:pPr>
        <w:pStyle w:val="ListParagraph"/>
        <w:numPr>
          <w:ilvl w:val="0"/>
          <w:numId w:val="770"/>
        </w:numPr>
        <w:contextualSpacing/>
      </w:pPr>
      <w:r>
        <w:t>&lt;draw:text-box&gt;</w:t>
      </w:r>
    </w:p>
    <w:p w:rsidR="00D63733" w:rsidRDefault="00650F22">
      <w:pPr>
        <w:pStyle w:val="ListParagraph"/>
        <w:numPr>
          <w:ilvl w:val="0"/>
          <w:numId w:val="770"/>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771"/>
        </w:numPr>
        <w:contextualSpacing/>
      </w:pPr>
      <w:r>
        <w:t>tex</w:t>
      </w:r>
      <w:r>
        <w:t>t boxes</w:t>
      </w:r>
    </w:p>
    <w:p w:rsidR="00D63733" w:rsidRDefault="00650F22">
      <w:pPr>
        <w:pStyle w:val="ListParagraph"/>
        <w:numPr>
          <w:ilvl w:val="0"/>
          <w:numId w:val="771"/>
        </w:numPr>
        <w:contextualSpacing/>
      </w:pPr>
      <w:r>
        <w:t>shapes</w:t>
      </w:r>
    </w:p>
    <w:p w:rsidR="00D63733" w:rsidRDefault="00650F22">
      <w:pPr>
        <w:pStyle w:val="ListParagraph"/>
        <w:numPr>
          <w:ilvl w:val="0"/>
          <w:numId w:val="771"/>
        </w:numPr>
        <w:contextualSpacing/>
      </w:pPr>
      <w:r>
        <w:t>SmartArt</w:t>
      </w:r>
    </w:p>
    <w:p w:rsidR="00D63733" w:rsidRDefault="00650F22">
      <w:pPr>
        <w:pStyle w:val="ListParagraph"/>
        <w:numPr>
          <w:ilvl w:val="0"/>
          <w:numId w:val="771"/>
        </w:numPr>
        <w:contextualSpacing/>
      </w:pPr>
      <w:r>
        <w:t>chart titles</w:t>
      </w:r>
    </w:p>
    <w:p w:rsidR="00D63733" w:rsidRDefault="00650F22">
      <w:pPr>
        <w:pStyle w:val="ListParagraph"/>
        <w:numPr>
          <w:ilvl w:val="0"/>
          <w:numId w:val="771"/>
        </w:numPr>
      </w:pPr>
      <w:r>
        <w:t xml:space="preserve">labels </w:t>
      </w:r>
    </w:p>
    <w:p w:rsidR="00D63733" w:rsidRDefault="00650F22">
      <w:pPr>
        <w:pStyle w:val="Definition-Field"/>
      </w:pPr>
      <w:r>
        <w:t xml:space="preserve">e.   </w:t>
      </w:r>
      <w:r>
        <w:rPr>
          <w:i/>
        </w:rPr>
        <w:t>The standard defines the attribute style:font-size-rel-asian,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w:t>
      </w:r>
      <w:r>
        <w:t>Excel 2013 does not support this attribute on load for text in any of the following elements:</w:t>
      </w:r>
    </w:p>
    <w:p w:rsidR="00D63733" w:rsidRDefault="00650F22">
      <w:pPr>
        <w:pStyle w:val="ListParagraph"/>
        <w:numPr>
          <w:ilvl w:val="0"/>
          <w:numId w:val="772"/>
        </w:numPr>
        <w:contextualSpacing/>
      </w:pPr>
      <w:r>
        <w:t>&lt;draw:rect&gt;</w:t>
      </w:r>
    </w:p>
    <w:p w:rsidR="00D63733" w:rsidRDefault="00650F22">
      <w:pPr>
        <w:pStyle w:val="ListParagraph"/>
        <w:numPr>
          <w:ilvl w:val="0"/>
          <w:numId w:val="772"/>
        </w:numPr>
        <w:contextualSpacing/>
      </w:pPr>
      <w:r>
        <w:t>&lt;draw:polyline&gt;</w:t>
      </w:r>
    </w:p>
    <w:p w:rsidR="00D63733" w:rsidRDefault="00650F22">
      <w:pPr>
        <w:pStyle w:val="ListParagraph"/>
        <w:numPr>
          <w:ilvl w:val="0"/>
          <w:numId w:val="772"/>
        </w:numPr>
        <w:contextualSpacing/>
      </w:pPr>
      <w:r>
        <w:t>&lt;draw:polygon&gt;</w:t>
      </w:r>
    </w:p>
    <w:p w:rsidR="00D63733" w:rsidRDefault="00650F22">
      <w:pPr>
        <w:pStyle w:val="ListParagraph"/>
        <w:numPr>
          <w:ilvl w:val="0"/>
          <w:numId w:val="772"/>
        </w:numPr>
        <w:contextualSpacing/>
      </w:pPr>
      <w:r>
        <w:t>&lt;draw:regular-polygon&gt;</w:t>
      </w:r>
    </w:p>
    <w:p w:rsidR="00D63733" w:rsidRDefault="00650F22">
      <w:pPr>
        <w:pStyle w:val="ListParagraph"/>
        <w:numPr>
          <w:ilvl w:val="0"/>
          <w:numId w:val="772"/>
        </w:numPr>
        <w:contextualSpacing/>
      </w:pPr>
      <w:r>
        <w:t>&lt;draw:path&gt;</w:t>
      </w:r>
    </w:p>
    <w:p w:rsidR="00D63733" w:rsidRDefault="00650F22">
      <w:pPr>
        <w:pStyle w:val="ListParagraph"/>
        <w:numPr>
          <w:ilvl w:val="0"/>
          <w:numId w:val="772"/>
        </w:numPr>
        <w:contextualSpacing/>
      </w:pPr>
      <w:r>
        <w:t>&lt;draw:circle&gt;</w:t>
      </w:r>
    </w:p>
    <w:p w:rsidR="00D63733" w:rsidRDefault="00650F22">
      <w:pPr>
        <w:pStyle w:val="ListParagraph"/>
        <w:numPr>
          <w:ilvl w:val="0"/>
          <w:numId w:val="772"/>
        </w:numPr>
        <w:contextualSpacing/>
      </w:pPr>
      <w:r>
        <w:t>&lt;draw:ellipse&gt;</w:t>
      </w:r>
    </w:p>
    <w:p w:rsidR="00D63733" w:rsidRDefault="00650F22">
      <w:pPr>
        <w:pStyle w:val="ListParagraph"/>
        <w:numPr>
          <w:ilvl w:val="0"/>
          <w:numId w:val="772"/>
        </w:numPr>
        <w:contextualSpacing/>
      </w:pPr>
      <w:r>
        <w:t>&lt;draw:caption&gt;</w:t>
      </w:r>
    </w:p>
    <w:p w:rsidR="00D63733" w:rsidRDefault="00650F22">
      <w:pPr>
        <w:pStyle w:val="ListParagraph"/>
        <w:numPr>
          <w:ilvl w:val="0"/>
          <w:numId w:val="772"/>
        </w:numPr>
        <w:contextualSpacing/>
      </w:pPr>
      <w:r>
        <w:t>&lt;draw:measure&gt;</w:t>
      </w:r>
    </w:p>
    <w:p w:rsidR="00D63733" w:rsidRDefault="00650F22">
      <w:pPr>
        <w:pStyle w:val="ListParagraph"/>
        <w:numPr>
          <w:ilvl w:val="0"/>
          <w:numId w:val="772"/>
        </w:numPr>
        <w:contextualSpacing/>
      </w:pPr>
      <w:r>
        <w:t>&lt;draw:frame&gt;</w:t>
      </w:r>
    </w:p>
    <w:p w:rsidR="00D63733" w:rsidRDefault="00650F22">
      <w:pPr>
        <w:pStyle w:val="ListParagraph"/>
        <w:numPr>
          <w:ilvl w:val="0"/>
          <w:numId w:val="772"/>
        </w:numPr>
        <w:contextualSpacing/>
      </w:pPr>
      <w:r>
        <w:t>&lt;</w:t>
      </w:r>
      <w:r>
        <w:t>draw:text-box&gt;</w:t>
      </w:r>
    </w:p>
    <w:p w:rsidR="00D63733" w:rsidRDefault="00650F22">
      <w:pPr>
        <w:pStyle w:val="ListParagraph"/>
        <w:numPr>
          <w:ilvl w:val="0"/>
          <w:numId w:val="772"/>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773"/>
        </w:numPr>
        <w:contextualSpacing/>
      </w:pPr>
      <w:r>
        <w:t>text boxes</w:t>
      </w:r>
    </w:p>
    <w:p w:rsidR="00D63733" w:rsidRDefault="00650F22">
      <w:pPr>
        <w:pStyle w:val="ListParagraph"/>
        <w:numPr>
          <w:ilvl w:val="0"/>
          <w:numId w:val="773"/>
        </w:numPr>
        <w:contextualSpacing/>
      </w:pPr>
      <w:r>
        <w:t>shapes</w:t>
      </w:r>
    </w:p>
    <w:p w:rsidR="00D63733" w:rsidRDefault="00650F22">
      <w:pPr>
        <w:pStyle w:val="ListParagraph"/>
        <w:numPr>
          <w:ilvl w:val="0"/>
          <w:numId w:val="773"/>
        </w:numPr>
        <w:contextualSpacing/>
      </w:pPr>
      <w:r>
        <w:t>SmartArt</w:t>
      </w:r>
    </w:p>
    <w:p w:rsidR="00D63733" w:rsidRDefault="00650F22">
      <w:pPr>
        <w:pStyle w:val="ListParagraph"/>
        <w:numPr>
          <w:ilvl w:val="0"/>
          <w:numId w:val="773"/>
        </w:numPr>
        <w:contextualSpacing/>
      </w:pPr>
      <w:r>
        <w:t>chart titles</w:t>
      </w:r>
    </w:p>
    <w:p w:rsidR="00D63733" w:rsidRDefault="00650F22">
      <w:pPr>
        <w:pStyle w:val="ListParagraph"/>
        <w:numPr>
          <w:ilvl w:val="0"/>
          <w:numId w:val="773"/>
        </w:numPr>
      </w:pPr>
      <w:r>
        <w:t xml:space="preserve">labels </w:t>
      </w:r>
    </w:p>
    <w:p w:rsidR="00D63733" w:rsidRDefault="00650F22">
      <w:pPr>
        <w:pStyle w:val="Definition-Field"/>
      </w:pPr>
      <w:r>
        <w:t xml:space="preserve">f.   </w:t>
      </w:r>
      <w:r>
        <w:rPr>
          <w:i/>
        </w:rPr>
        <w:t>The standard defines the attribute style:font-size-rel-comp</w:t>
      </w:r>
      <w:r>
        <w:rPr>
          <w:i/>
        </w:rPr>
        <w:t>lex,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774"/>
        </w:numPr>
        <w:contextualSpacing/>
      </w:pPr>
      <w:r>
        <w:t>&lt;draw:rect&gt;</w:t>
      </w:r>
    </w:p>
    <w:p w:rsidR="00D63733" w:rsidRDefault="00650F22">
      <w:pPr>
        <w:pStyle w:val="ListParagraph"/>
        <w:numPr>
          <w:ilvl w:val="0"/>
          <w:numId w:val="774"/>
        </w:numPr>
        <w:contextualSpacing/>
      </w:pPr>
      <w:r>
        <w:t>&lt;</w:t>
      </w:r>
      <w:r>
        <w:t>draw:polyline&gt;</w:t>
      </w:r>
    </w:p>
    <w:p w:rsidR="00D63733" w:rsidRDefault="00650F22">
      <w:pPr>
        <w:pStyle w:val="ListParagraph"/>
        <w:numPr>
          <w:ilvl w:val="0"/>
          <w:numId w:val="774"/>
        </w:numPr>
        <w:contextualSpacing/>
      </w:pPr>
      <w:r>
        <w:t>&lt;draw:polygon&gt;</w:t>
      </w:r>
    </w:p>
    <w:p w:rsidR="00D63733" w:rsidRDefault="00650F22">
      <w:pPr>
        <w:pStyle w:val="ListParagraph"/>
        <w:numPr>
          <w:ilvl w:val="0"/>
          <w:numId w:val="774"/>
        </w:numPr>
        <w:contextualSpacing/>
      </w:pPr>
      <w:r>
        <w:t>&lt;draw:regular-polygon&gt;</w:t>
      </w:r>
    </w:p>
    <w:p w:rsidR="00D63733" w:rsidRDefault="00650F22">
      <w:pPr>
        <w:pStyle w:val="ListParagraph"/>
        <w:numPr>
          <w:ilvl w:val="0"/>
          <w:numId w:val="774"/>
        </w:numPr>
        <w:contextualSpacing/>
      </w:pPr>
      <w:r>
        <w:lastRenderedPageBreak/>
        <w:t>&lt;draw:path&gt;</w:t>
      </w:r>
    </w:p>
    <w:p w:rsidR="00D63733" w:rsidRDefault="00650F22">
      <w:pPr>
        <w:pStyle w:val="ListParagraph"/>
        <w:numPr>
          <w:ilvl w:val="0"/>
          <w:numId w:val="774"/>
        </w:numPr>
        <w:contextualSpacing/>
      </w:pPr>
      <w:r>
        <w:t>&lt;draw:circle&gt;</w:t>
      </w:r>
    </w:p>
    <w:p w:rsidR="00D63733" w:rsidRDefault="00650F22">
      <w:pPr>
        <w:pStyle w:val="ListParagraph"/>
        <w:numPr>
          <w:ilvl w:val="0"/>
          <w:numId w:val="774"/>
        </w:numPr>
        <w:contextualSpacing/>
      </w:pPr>
      <w:r>
        <w:t>&lt;draw:ellipse&gt;</w:t>
      </w:r>
    </w:p>
    <w:p w:rsidR="00D63733" w:rsidRDefault="00650F22">
      <w:pPr>
        <w:pStyle w:val="ListParagraph"/>
        <w:numPr>
          <w:ilvl w:val="0"/>
          <w:numId w:val="774"/>
        </w:numPr>
        <w:contextualSpacing/>
      </w:pPr>
      <w:r>
        <w:t>&lt;draw:caption&gt;</w:t>
      </w:r>
    </w:p>
    <w:p w:rsidR="00D63733" w:rsidRDefault="00650F22">
      <w:pPr>
        <w:pStyle w:val="ListParagraph"/>
        <w:numPr>
          <w:ilvl w:val="0"/>
          <w:numId w:val="774"/>
        </w:numPr>
        <w:contextualSpacing/>
      </w:pPr>
      <w:r>
        <w:t>&lt;draw:measure&gt;</w:t>
      </w:r>
    </w:p>
    <w:p w:rsidR="00D63733" w:rsidRDefault="00650F22">
      <w:pPr>
        <w:pStyle w:val="ListParagraph"/>
        <w:numPr>
          <w:ilvl w:val="0"/>
          <w:numId w:val="774"/>
        </w:numPr>
        <w:contextualSpacing/>
      </w:pPr>
      <w:r>
        <w:t>&lt;draw:frame&gt;</w:t>
      </w:r>
    </w:p>
    <w:p w:rsidR="00D63733" w:rsidRDefault="00650F22">
      <w:pPr>
        <w:pStyle w:val="ListParagraph"/>
        <w:numPr>
          <w:ilvl w:val="0"/>
          <w:numId w:val="774"/>
        </w:numPr>
        <w:contextualSpacing/>
      </w:pPr>
      <w:r>
        <w:t>&lt;draw:text-box&gt;</w:t>
      </w:r>
    </w:p>
    <w:p w:rsidR="00D63733" w:rsidRDefault="00650F22">
      <w:pPr>
        <w:pStyle w:val="ListParagraph"/>
        <w:numPr>
          <w:ilvl w:val="0"/>
          <w:numId w:val="774"/>
        </w:numPr>
      </w:pPr>
      <w:r>
        <w:t>&lt;draw:custom-shape&gt;</w:t>
      </w:r>
    </w:p>
    <w:p w:rsidR="00D63733" w:rsidRDefault="00650F22">
      <w:pPr>
        <w:pStyle w:val="Definition-Field2"/>
      </w:pPr>
      <w:r>
        <w:t xml:space="preserve">OfficeArt Math in Excel 2013 does not support this attribute on save for text in </w:t>
      </w:r>
      <w:r>
        <w:t>any of the following items:</w:t>
      </w:r>
    </w:p>
    <w:p w:rsidR="00D63733" w:rsidRDefault="00650F22">
      <w:pPr>
        <w:pStyle w:val="ListParagraph"/>
        <w:numPr>
          <w:ilvl w:val="0"/>
          <w:numId w:val="775"/>
        </w:numPr>
        <w:contextualSpacing/>
      </w:pPr>
      <w:r>
        <w:t>text boxes</w:t>
      </w:r>
    </w:p>
    <w:p w:rsidR="00D63733" w:rsidRDefault="00650F22">
      <w:pPr>
        <w:pStyle w:val="ListParagraph"/>
        <w:numPr>
          <w:ilvl w:val="0"/>
          <w:numId w:val="775"/>
        </w:numPr>
        <w:contextualSpacing/>
      </w:pPr>
      <w:r>
        <w:t>shapes</w:t>
      </w:r>
    </w:p>
    <w:p w:rsidR="00D63733" w:rsidRDefault="00650F22">
      <w:pPr>
        <w:pStyle w:val="ListParagraph"/>
        <w:numPr>
          <w:ilvl w:val="0"/>
          <w:numId w:val="775"/>
        </w:numPr>
        <w:contextualSpacing/>
      </w:pPr>
      <w:r>
        <w:t>SmartArt</w:t>
      </w:r>
    </w:p>
    <w:p w:rsidR="00D63733" w:rsidRDefault="00650F22">
      <w:pPr>
        <w:pStyle w:val="ListParagraph"/>
        <w:numPr>
          <w:ilvl w:val="0"/>
          <w:numId w:val="775"/>
        </w:numPr>
        <w:contextualSpacing/>
      </w:pPr>
      <w:r>
        <w:t>chart titles</w:t>
      </w:r>
    </w:p>
    <w:p w:rsidR="00D63733" w:rsidRDefault="00650F22">
      <w:pPr>
        <w:pStyle w:val="ListParagraph"/>
        <w:numPr>
          <w:ilvl w:val="0"/>
          <w:numId w:val="775"/>
        </w:numPr>
      </w:pPr>
      <w:r>
        <w:t xml:space="preserve">labels </w:t>
      </w:r>
    </w:p>
    <w:p w:rsidR="00D63733" w:rsidRDefault="00650F22">
      <w:pPr>
        <w:pStyle w:val="Definition-Field"/>
      </w:pPr>
      <w:r>
        <w:t xml:space="preserve">g.   </w:t>
      </w:r>
      <w:r>
        <w:rPr>
          <w:i/>
        </w:rPr>
        <w:t>The standard defines the attribute style:font-size-rel, contained within the element &lt;style:text-properties&gt;</w:t>
      </w:r>
    </w:p>
    <w:p w:rsidR="00D63733" w:rsidRDefault="00650F22">
      <w:pPr>
        <w:pStyle w:val="Definition-Field2"/>
      </w:pPr>
      <w:r>
        <w:t xml:space="preserve">OfficeArt Math in PowerPoint 2013 does not support this attribute </w:t>
      </w:r>
      <w:r>
        <w:t>on load for text in the following elements:</w:t>
      </w:r>
    </w:p>
    <w:p w:rsidR="00D63733" w:rsidRDefault="00650F22">
      <w:pPr>
        <w:pStyle w:val="ListParagraph"/>
        <w:numPr>
          <w:ilvl w:val="0"/>
          <w:numId w:val="776"/>
        </w:numPr>
        <w:contextualSpacing/>
      </w:pPr>
      <w:r>
        <w:t>&lt;draw:rect&gt;</w:t>
      </w:r>
    </w:p>
    <w:p w:rsidR="00D63733" w:rsidRDefault="00650F22">
      <w:pPr>
        <w:pStyle w:val="ListParagraph"/>
        <w:numPr>
          <w:ilvl w:val="0"/>
          <w:numId w:val="776"/>
        </w:numPr>
        <w:contextualSpacing/>
      </w:pPr>
      <w:r>
        <w:t>&lt;draw:polyline&gt;</w:t>
      </w:r>
    </w:p>
    <w:p w:rsidR="00D63733" w:rsidRDefault="00650F22">
      <w:pPr>
        <w:pStyle w:val="ListParagraph"/>
        <w:numPr>
          <w:ilvl w:val="0"/>
          <w:numId w:val="776"/>
        </w:numPr>
        <w:contextualSpacing/>
      </w:pPr>
      <w:r>
        <w:t>&lt;draw:polygon&gt;</w:t>
      </w:r>
    </w:p>
    <w:p w:rsidR="00D63733" w:rsidRDefault="00650F22">
      <w:pPr>
        <w:pStyle w:val="ListParagraph"/>
        <w:numPr>
          <w:ilvl w:val="0"/>
          <w:numId w:val="776"/>
        </w:numPr>
        <w:contextualSpacing/>
      </w:pPr>
      <w:r>
        <w:t>&lt;draw:regular-polygon&gt;</w:t>
      </w:r>
    </w:p>
    <w:p w:rsidR="00D63733" w:rsidRDefault="00650F22">
      <w:pPr>
        <w:pStyle w:val="ListParagraph"/>
        <w:numPr>
          <w:ilvl w:val="0"/>
          <w:numId w:val="776"/>
        </w:numPr>
        <w:contextualSpacing/>
      </w:pPr>
      <w:r>
        <w:t>&lt;draw:path&gt;</w:t>
      </w:r>
    </w:p>
    <w:p w:rsidR="00D63733" w:rsidRDefault="00650F22">
      <w:pPr>
        <w:pStyle w:val="ListParagraph"/>
        <w:numPr>
          <w:ilvl w:val="0"/>
          <w:numId w:val="776"/>
        </w:numPr>
        <w:contextualSpacing/>
      </w:pPr>
      <w:r>
        <w:t>&lt;draw:circle&gt;</w:t>
      </w:r>
    </w:p>
    <w:p w:rsidR="00D63733" w:rsidRDefault="00650F22">
      <w:pPr>
        <w:pStyle w:val="ListParagraph"/>
        <w:numPr>
          <w:ilvl w:val="0"/>
          <w:numId w:val="776"/>
        </w:numPr>
        <w:contextualSpacing/>
      </w:pPr>
      <w:r>
        <w:t>&lt;draw:ellipse&gt;</w:t>
      </w:r>
    </w:p>
    <w:p w:rsidR="00D63733" w:rsidRDefault="00650F22">
      <w:pPr>
        <w:pStyle w:val="ListParagraph"/>
        <w:numPr>
          <w:ilvl w:val="0"/>
          <w:numId w:val="776"/>
        </w:numPr>
        <w:contextualSpacing/>
      </w:pPr>
      <w:r>
        <w:t>&lt;draw:caption&gt;</w:t>
      </w:r>
    </w:p>
    <w:p w:rsidR="00D63733" w:rsidRDefault="00650F22">
      <w:pPr>
        <w:pStyle w:val="ListParagraph"/>
        <w:numPr>
          <w:ilvl w:val="0"/>
          <w:numId w:val="776"/>
        </w:numPr>
        <w:contextualSpacing/>
      </w:pPr>
      <w:r>
        <w:t>&lt;draw:measure&gt;</w:t>
      </w:r>
    </w:p>
    <w:p w:rsidR="00D63733" w:rsidRDefault="00650F22">
      <w:pPr>
        <w:pStyle w:val="ListParagraph"/>
        <w:numPr>
          <w:ilvl w:val="0"/>
          <w:numId w:val="776"/>
        </w:numPr>
        <w:contextualSpacing/>
      </w:pPr>
      <w:r>
        <w:t>&lt;draw:text-box&gt;</w:t>
      </w:r>
    </w:p>
    <w:p w:rsidR="00D63733" w:rsidRDefault="00650F22">
      <w:pPr>
        <w:pStyle w:val="ListParagraph"/>
        <w:numPr>
          <w:ilvl w:val="0"/>
          <w:numId w:val="776"/>
        </w:numPr>
        <w:contextualSpacing/>
      </w:pPr>
      <w:r>
        <w:t>&lt;draw:frame&gt;</w:t>
      </w:r>
    </w:p>
    <w:p w:rsidR="00D63733" w:rsidRDefault="00650F22">
      <w:pPr>
        <w:pStyle w:val="ListParagraph"/>
        <w:numPr>
          <w:ilvl w:val="0"/>
          <w:numId w:val="776"/>
        </w:numPr>
      </w:pPr>
      <w:r>
        <w:t xml:space="preserve">&lt;draw:custom-shape&gt;. </w:t>
      </w:r>
    </w:p>
    <w:p w:rsidR="00D63733" w:rsidRDefault="00650F22">
      <w:pPr>
        <w:pStyle w:val="Definition-Field"/>
      </w:pPr>
      <w:r>
        <w:t xml:space="preserve">h.   </w:t>
      </w:r>
      <w:r>
        <w:rPr>
          <w:i/>
        </w:rPr>
        <w:t xml:space="preserve">The standard </w:t>
      </w:r>
      <w:r>
        <w:rPr>
          <w:i/>
        </w:rPr>
        <w:t>defines the attribute style:font-size-rel-asian, contained within the element &lt;style:text-properties&gt;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777"/>
        </w:numPr>
        <w:contextualSpacing/>
      </w:pPr>
      <w:r>
        <w:t>&lt;draw:rect&gt;</w:t>
      </w:r>
    </w:p>
    <w:p w:rsidR="00D63733" w:rsidRDefault="00650F22">
      <w:pPr>
        <w:pStyle w:val="ListParagraph"/>
        <w:numPr>
          <w:ilvl w:val="0"/>
          <w:numId w:val="777"/>
        </w:numPr>
        <w:contextualSpacing/>
      </w:pPr>
      <w:r>
        <w:t>&lt;draw:polyline&gt;</w:t>
      </w:r>
    </w:p>
    <w:p w:rsidR="00D63733" w:rsidRDefault="00650F22">
      <w:pPr>
        <w:pStyle w:val="ListParagraph"/>
        <w:numPr>
          <w:ilvl w:val="0"/>
          <w:numId w:val="777"/>
        </w:numPr>
        <w:contextualSpacing/>
      </w:pPr>
      <w:r>
        <w:t>&lt;draw:polygon&gt;</w:t>
      </w:r>
    </w:p>
    <w:p w:rsidR="00D63733" w:rsidRDefault="00650F22">
      <w:pPr>
        <w:pStyle w:val="ListParagraph"/>
        <w:numPr>
          <w:ilvl w:val="0"/>
          <w:numId w:val="777"/>
        </w:numPr>
        <w:contextualSpacing/>
      </w:pPr>
      <w:r>
        <w:t>&lt;</w:t>
      </w:r>
      <w:r>
        <w:t>draw:regular-polygon&gt;</w:t>
      </w:r>
    </w:p>
    <w:p w:rsidR="00D63733" w:rsidRDefault="00650F22">
      <w:pPr>
        <w:pStyle w:val="ListParagraph"/>
        <w:numPr>
          <w:ilvl w:val="0"/>
          <w:numId w:val="777"/>
        </w:numPr>
        <w:contextualSpacing/>
      </w:pPr>
      <w:r>
        <w:t>&lt;draw:path&gt;</w:t>
      </w:r>
    </w:p>
    <w:p w:rsidR="00D63733" w:rsidRDefault="00650F22">
      <w:pPr>
        <w:pStyle w:val="ListParagraph"/>
        <w:numPr>
          <w:ilvl w:val="0"/>
          <w:numId w:val="777"/>
        </w:numPr>
        <w:contextualSpacing/>
      </w:pPr>
      <w:r>
        <w:t>&lt;draw:circle&gt;</w:t>
      </w:r>
    </w:p>
    <w:p w:rsidR="00D63733" w:rsidRDefault="00650F22">
      <w:pPr>
        <w:pStyle w:val="ListParagraph"/>
        <w:numPr>
          <w:ilvl w:val="0"/>
          <w:numId w:val="777"/>
        </w:numPr>
        <w:contextualSpacing/>
      </w:pPr>
      <w:r>
        <w:t>&lt;draw:ellipse&gt;</w:t>
      </w:r>
    </w:p>
    <w:p w:rsidR="00D63733" w:rsidRDefault="00650F22">
      <w:pPr>
        <w:pStyle w:val="ListParagraph"/>
        <w:numPr>
          <w:ilvl w:val="0"/>
          <w:numId w:val="777"/>
        </w:numPr>
        <w:contextualSpacing/>
      </w:pPr>
      <w:r>
        <w:t>&lt;draw:caption&gt;</w:t>
      </w:r>
    </w:p>
    <w:p w:rsidR="00D63733" w:rsidRDefault="00650F22">
      <w:pPr>
        <w:pStyle w:val="ListParagraph"/>
        <w:numPr>
          <w:ilvl w:val="0"/>
          <w:numId w:val="777"/>
        </w:numPr>
        <w:contextualSpacing/>
      </w:pPr>
      <w:r>
        <w:t>&lt;draw:measure&gt;</w:t>
      </w:r>
    </w:p>
    <w:p w:rsidR="00D63733" w:rsidRDefault="00650F22">
      <w:pPr>
        <w:pStyle w:val="ListParagraph"/>
        <w:numPr>
          <w:ilvl w:val="0"/>
          <w:numId w:val="777"/>
        </w:numPr>
        <w:contextualSpacing/>
      </w:pPr>
      <w:r>
        <w:t>&lt;draw:text-box&gt;</w:t>
      </w:r>
    </w:p>
    <w:p w:rsidR="00D63733" w:rsidRDefault="00650F22">
      <w:pPr>
        <w:pStyle w:val="ListParagraph"/>
        <w:numPr>
          <w:ilvl w:val="0"/>
          <w:numId w:val="777"/>
        </w:numPr>
        <w:contextualSpacing/>
      </w:pPr>
      <w:r>
        <w:t>&lt;draw:frame&gt;</w:t>
      </w:r>
    </w:p>
    <w:p w:rsidR="00D63733" w:rsidRDefault="00650F22">
      <w:pPr>
        <w:pStyle w:val="ListParagraph"/>
        <w:numPr>
          <w:ilvl w:val="0"/>
          <w:numId w:val="777"/>
        </w:numPr>
      </w:pPr>
      <w:r>
        <w:t xml:space="preserve">&lt;draw:custom-shape&gt;. </w:t>
      </w:r>
    </w:p>
    <w:p w:rsidR="00D63733" w:rsidRDefault="00650F22">
      <w:pPr>
        <w:pStyle w:val="Definition-Field"/>
      </w:pPr>
      <w:r>
        <w:t xml:space="preserve">i.   </w:t>
      </w:r>
      <w:r>
        <w:rPr>
          <w:i/>
        </w:rPr>
        <w:t>The standard defines the attribute style:font-size-rel-complex, contained within the element &lt;style:text-pr</w:t>
      </w:r>
      <w:r>
        <w:rPr>
          <w:i/>
        </w:rPr>
        <w:t>operties&gt;</w:t>
      </w:r>
    </w:p>
    <w:p w:rsidR="00D63733" w:rsidRDefault="00650F22">
      <w:pPr>
        <w:pStyle w:val="Definition-Field2"/>
      </w:pPr>
      <w:r>
        <w:lastRenderedPageBreak/>
        <w:t>OfficeArt Math in PowerPoint 2013 does not support this attribute on load for text in the following elements:</w:t>
      </w:r>
    </w:p>
    <w:p w:rsidR="00D63733" w:rsidRDefault="00650F22">
      <w:pPr>
        <w:pStyle w:val="ListParagraph"/>
        <w:numPr>
          <w:ilvl w:val="0"/>
          <w:numId w:val="778"/>
        </w:numPr>
        <w:contextualSpacing/>
      </w:pPr>
      <w:r>
        <w:t>&lt;draw:rect&gt;</w:t>
      </w:r>
    </w:p>
    <w:p w:rsidR="00D63733" w:rsidRDefault="00650F22">
      <w:pPr>
        <w:pStyle w:val="ListParagraph"/>
        <w:numPr>
          <w:ilvl w:val="0"/>
          <w:numId w:val="778"/>
        </w:numPr>
        <w:contextualSpacing/>
      </w:pPr>
      <w:r>
        <w:t>&lt;draw:polyline&gt;</w:t>
      </w:r>
    </w:p>
    <w:p w:rsidR="00D63733" w:rsidRDefault="00650F22">
      <w:pPr>
        <w:pStyle w:val="ListParagraph"/>
        <w:numPr>
          <w:ilvl w:val="0"/>
          <w:numId w:val="778"/>
        </w:numPr>
        <w:contextualSpacing/>
      </w:pPr>
      <w:r>
        <w:t>&lt;draw:polygon&gt;</w:t>
      </w:r>
    </w:p>
    <w:p w:rsidR="00D63733" w:rsidRDefault="00650F22">
      <w:pPr>
        <w:pStyle w:val="ListParagraph"/>
        <w:numPr>
          <w:ilvl w:val="0"/>
          <w:numId w:val="778"/>
        </w:numPr>
        <w:contextualSpacing/>
      </w:pPr>
      <w:r>
        <w:t>&lt;draw:regular-polygon&gt;</w:t>
      </w:r>
    </w:p>
    <w:p w:rsidR="00D63733" w:rsidRDefault="00650F22">
      <w:pPr>
        <w:pStyle w:val="ListParagraph"/>
        <w:numPr>
          <w:ilvl w:val="0"/>
          <w:numId w:val="778"/>
        </w:numPr>
        <w:contextualSpacing/>
      </w:pPr>
      <w:r>
        <w:t>&lt;draw:path&gt;</w:t>
      </w:r>
    </w:p>
    <w:p w:rsidR="00D63733" w:rsidRDefault="00650F22">
      <w:pPr>
        <w:pStyle w:val="ListParagraph"/>
        <w:numPr>
          <w:ilvl w:val="0"/>
          <w:numId w:val="778"/>
        </w:numPr>
        <w:contextualSpacing/>
      </w:pPr>
      <w:r>
        <w:t>&lt;draw:circle&gt;</w:t>
      </w:r>
    </w:p>
    <w:p w:rsidR="00D63733" w:rsidRDefault="00650F22">
      <w:pPr>
        <w:pStyle w:val="ListParagraph"/>
        <w:numPr>
          <w:ilvl w:val="0"/>
          <w:numId w:val="778"/>
        </w:numPr>
        <w:contextualSpacing/>
      </w:pPr>
      <w:r>
        <w:t>&lt;draw:ellipse&gt;</w:t>
      </w:r>
    </w:p>
    <w:p w:rsidR="00D63733" w:rsidRDefault="00650F22">
      <w:pPr>
        <w:pStyle w:val="ListParagraph"/>
        <w:numPr>
          <w:ilvl w:val="0"/>
          <w:numId w:val="778"/>
        </w:numPr>
        <w:contextualSpacing/>
      </w:pPr>
      <w:r>
        <w:t>&lt;draw:caption&gt;</w:t>
      </w:r>
    </w:p>
    <w:p w:rsidR="00D63733" w:rsidRDefault="00650F22">
      <w:pPr>
        <w:pStyle w:val="ListParagraph"/>
        <w:numPr>
          <w:ilvl w:val="0"/>
          <w:numId w:val="778"/>
        </w:numPr>
        <w:contextualSpacing/>
      </w:pPr>
      <w:r>
        <w:t>&lt;draw:measure&gt;</w:t>
      </w:r>
    </w:p>
    <w:p w:rsidR="00D63733" w:rsidRDefault="00650F22">
      <w:pPr>
        <w:pStyle w:val="ListParagraph"/>
        <w:numPr>
          <w:ilvl w:val="0"/>
          <w:numId w:val="778"/>
        </w:numPr>
        <w:contextualSpacing/>
      </w:pPr>
      <w:r>
        <w:t>&lt;draw:text-box&gt;</w:t>
      </w:r>
    </w:p>
    <w:p w:rsidR="00D63733" w:rsidRDefault="00650F22">
      <w:pPr>
        <w:pStyle w:val="ListParagraph"/>
        <w:numPr>
          <w:ilvl w:val="0"/>
          <w:numId w:val="778"/>
        </w:numPr>
        <w:contextualSpacing/>
      </w:pPr>
      <w:r>
        <w:t>&lt;draw:frame&gt;</w:t>
      </w:r>
    </w:p>
    <w:p w:rsidR="00D63733" w:rsidRDefault="00650F22">
      <w:pPr>
        <w:pStyle w:val="ListParagraph"/>
        <w:numPr>
          <w:ilvl w:val="0"/>
          <w:numId w:val="778"/>
        </w:numPr>
      </w:pPr>
      <w:r>
        <w:t xml:space="preserve">&lt;draw:custom-shape&gt;. </w:t>
      </w:r>
    </w:p>
    <w:p w:rsidR="00D63733" w:rsidRDefault="00650F22">
      <w:pPr>
        <w:pStyle w:val="Heading3"/>
      </w:pPr>
      <w:bookmarkStart w:id="1309" w:name="section_19d4c4c020e14edfba182b313fbf4ca0"/>
      <w:bookmarkStart w:id="1310" w:name="_Toc466893327"/>
      <w:r>
        <w:t>Section 15.4.21, Script Type</w:t>
      </w:r>
      <w:bookmarkEnd w:id="1309"/>
      <w:bookmarkEnd w:id="1310"/>
      <w:r>
        <w:fldChar w:fldCharType="begin"/>
      </w:r>
      <w:r>
        <w:instrText xml:space="preserve"> XE "Script Type" </w:instrText>
      </w:r>
      <w:r>
        <w:fldChar w:fldCharType="end"/>
      </w:r>
    </w:p>
    <w:p w:rsidR="00D63733" w:rsidRDefault="00650F22">
      <w:pPr>
        <w:pStyle w:val="Definition-Field"/>
      </w:pPr>
      <w:r>
        <w:t xml:space="preserve">a.   </w:t>
      </w:r>
      <w:r>
        <w:rPr>
          <w:i/>
        </w:rPr>
        <w:t>The standard defines the attribute style:script-type, contained within the element &lt;style:text-properties&gt;</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property "asian", contained within the attribute style:script-type, contained within the element &lt;style:tex</w:t>
      </w:r>
      <w:r>
        <w:rPr>
          <w:i/>
        </w:rPr>
        <w:t>t-properties&gt;</w:t>
      </w:r>
    </w:p>
    <w:p w:rsidR="00D63733" w:rsidRDefault="00650F22">
      <w:pPr>
        <w:pStyle w:val="Definition-Field2"/>
      </w:pPr>
      <w:r>
        <w:t>This property is supported in Word 2010 and Word 2013.</w:t>
      </w:r>
    </w:p>
    <w:p w:rsidR="00D63733" w:rsidRDefault="00650F22">
      <w:pPr>
        <w:pStyle w:val="Definition-Field"/>
      </w:pPr>
      <w:r>
        <w:t xml:space="preserve">c.   </w:t>
      </w:r>
      <w:r>
        <w:rPr>
          <w:i/>
        </w:rPr>
        <w:t>The standard defines the property "complex", contained within the attribute style:script-type, contained within the element &lt;style:text-properties&gt;</w:t>
      </w:r>
    </w:p>
    <w:p w:rsidR="00D63733" w:rsidRDefault="00650F22">
      <w:pPr>
        <w:pStyle w:val="Definition-Field2"/>
      </w:pPr>
      <w:r>
        <w:t>This property is supported in Word</w:t>
      </w:r>
      <w:r>
        <w:t xml:space="preserve"> 2010 and Word 2013.</w:t>
      </w:r>
    </w:p>
    <w:p w:rsidR="00D63733" w:rsidRDefault="00650F22">
      <w:pPr>
        <w:pStyle w:val="Definition-Field"/>
      </w:pPr>
      <w:r>
        <w:t xml:space="preserve">d.   </w:t>
      </w:r>
      <w:r>
        <w:rPr>
          <w:i/>
        </w:rPr>
        <w:t>The standard defines the property "ignore", contained within the attribute style:script-type,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e.   </w:t>
      </w:r>
      <w:r>
        <w:rPr>
          <w:i/>
        </w:rPr>
        <w:t>The standard defines th</w:t>
      </w:r>
      <w:r>
        <w:rPr>
          <w:i/>
        </w:rPr>
        <w:t>e property "latin", contained within the attribute style:script-type,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2"/>
      </w:pPr>
      <w:r>
        <w:t>Word uses a Boolean setting to signal whether a range of text should be treate</w:t>
      </w:r>
      <w:r>
        <w:t>d as a complex script or not.</w:t>
      </w:r>
    </w:p>
    <w:p w:rsidR="00D63733" w:rsidRDefault="00650F22">
      <w:pPr>
        <w:pStyle w:val="Definition-Field2"/>
      </w:pPr>
      <w:r>
        <w:t>On load, if style:script-type is "complex", then the text is tagged as complex script. If the script-type attribute is "asian" or "latin" then the text is tagged as "not complex". A value of "ignore" causes Word to ignore this</w:t>
      </w:r>
      <w:r>
        <w:t xml:space="preserve"> attribute.</w:t>
      </w:r>
    </w:p>
    <w:p w:rsidR="00D63733" w:rsidRDefault="00650F22">
      <w:pPr>
        <w:pStyle w:val="Definition-Field2"/>
      </w:pPr>
      <w:r>
        <w:t xml:space="preserve">On save, if this Word property states that the text is "complex", then Word writes style:script-type="complex" to the file. Otherwise, nothing is written to the file for this attribute. </w:t>
      </w:r>
    </w:p>
    <w:p w:rsidR="00D63733" w:rsidRDefault="00650F22">
      <w:pPr>
        <w:pStyle w:val="Definition-Field"/>
      </w:pPr>
      <w:r>
        <w:t xml:space="preserve">f.   </w:t>
      </w:r>
      <w:r>
        <w:rPr>
          <w:i/>
        </w:rPr>
        <w:t>The standard defines the attribute style:script-type</w:t>
      </w:r>
      <w:r>
        <w:rPr>
          <w:i/>
        </w:rPr>
        <w:t>,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lastRenderedPageBreak/>
        <w:t>OfficeArt Math in Excel 2013 does not support this attribute on load for text in any of the following elements:</w:t>
      </w:r>
    </w:p>
    <w:p w:rsidR="00D63733" w:rsidRDefault="00650F22">
      <w:pPr>
        <w:pStyle w:val="ListParagraph"/>
        <w:numPr>
          <w:ilvl w:val="0"/>
          <w:numId w:val="779"/>
        </w:numPr>
        <w:contextualSpacing/>
      </w:pPr>
      <w:r>
        <w:t>&lt;draw:rect&gt;</w:t>
      </w:r>
    </w:p>
    <w:p w:rsidR="00D63733" w:rsidRDefault="00650F22">
      <w:pPr>
        <w:pStyle w:val="ListParagraph"/>
        <w:numPr>
          <w:ilvl w:val="0"/>
          <w:numId w:val="779"/>
        </w:numPr>
        <w:contextualSpacing/>
      </w:pPr>
      <w:r>
        <w:t>&lt;dra</w:t>
      </w:r>
      <w:r>
        <w:t>w:polyline&gt;</w:t>
      </w:r>
    </w:p>
    <w:p w:rsidR="00D63733" w:rsidRDefault="00650F22">
      <w:pPr>
        <w:pStyle w:val="ListParagraph"/>
        <w:numPr>
          <w:ilvl w:val="0"/>
          <w:numId w:val="779"/>
        </w:numPr>
        <w:contextualSpacing/>
      </w:pPr>
      <w:r>
        <w:t>&lt;draw:polygon&gt;</w:t>
      </w:r>
    </w:p>
    <w:p w:rsidR="00D63733" w:rsidRDefault="00650F22">
      <w:pPr>
        <w:pStyle w:val="ListParagraph"/>
        <w:numPr>
          <w:ilvl w:val="0"/>
          <w:numId w:val="779"/>
        </w:numPr>
        <w:contextualSpacing/>
      </w:pPr>
      <w:r>
        <w:t>&lt;draw:regular-polygon&gt;</w:t>
      </w:r>
    </w:p>
    <w:p w:rsidR="00D63733" w:rsidRDefault="00650F22">
      <w:pPr>
        <w:pStyle w:val="ListParagraph"/>
        <w:numPr>
          <w:ilvl w:val="0"/>
          <w:numId w:val="779"/>
        </w:numPr>
        <w:contextualSpacing/>
      </w:pPr>
      <w:r>
        <w:t>&lt;draw:path&gt;</w:t>
      </w:r>
    </w:p>
    <w:p w:rsidR="00D63733" w:rsidRDefault="00650F22">
      <w:pPr>
        <w:pStyle w:val="ListParagraph"/>
        <w:numPr>
          <w:ilvl w:val="0"/>
          <w:numId w:val="779"/>
        </w:numPr>
        <w:contextualSpacing/>
      </w:pPr>
      <w:r>
        <w:t>&lt;draw:circle&gt;</w:t>
      </w:r>
    </w:p>
    <w:p w:rsidR="00D63733" w:rsidRDefault="00650F22">
      <w:pPr>
        <w:pStyle w:val="ListParagraph"/>
        <w:numPr>
          <w:ilvl w:val="0"/>
          <w:numId w:val="779"/>
        </w:numPr>
        <w:contextualSpacing/>
      </w:pPr>
      <w:r>
        <w:t>&lt;draw:ellipse&gt;</w:t>
      </w:r>
    </w:p>
    <w:p w:rsidR="00D63733" w:rsidRDefault="00650F22">
      <w:pPr>
        <w:pStyle w:val="ListParagraph"/>
        <w:numPr>
          <w:ilvl w:val="0"/>
          <w:numId w:val="779"/>
        </w:numPr>
        <w:contextualSpacing/>
      </w:pPr>
      <w:r>
        <w:t>&lt;draw:caption&gt;</w:t>
      </w:r>
    </w:p>
    <w:p w:rsidR="00D63733" w:rsidRDefault="00650F22">
      <w:pPr>
        <w:pStyle w:val="ListParagraph"/>
        <w:numPr>
          <w:ilvl w:val="0"/>
          <w:numId w:val="779"/>
        </w:numPr>
        <w:contextualSpacing/>
      </w:pPr>
      <w:r>
        <w:t>&lt;draw:measure&gt;</w:t>
      </w:r>
    </w:p>
    <w:p w:rsidR="00D63733" w:rsidRDefault="00650F22">
      <w:pPr>
        <w:pStyle w:val="ListParagraph"/>
        <w:numPr>
          <w:ilvl w:val="0"/>
          <w:numId w:val="779"/>
        </w:numPr>
        <w:contextualSpacing/>
      </w:pPr>
      <w:r>
        <w:t>&lt;draw:frame&gt;</w:t>
      </w:r>
    </w:p>
    <w:p w:rsidR="00D63733" w:rsidRDefault="00650F22">
      <w:pPr>
        <w:pStyle w:val="ListParagraph"/>
        <w:numPr>
          <w:ilvl w:val="0"/>
          <w:numId w:val="779"/>
        </w:numPr>
        <w:contextualSpacing/>
      </w:pPr>
      <w:r>
        <w:t>&lt;draw:text-box&gt;</w:t>
      </w:r>
    </w:p>
    <w:p w:rsidR="00D63733" w:rsidRDefault="00650F22">
      <w:pPr>
        <w:pStyle w:val="ListParagraph"/>
        <w:numPr>
          <w:ilvl w:val="0"/>
          <w:numId w:val="779"/>
        </w:numPr>
      </w:pPr>
      <w:r>
        <w:t>&lt;draw:custom-shape&gt;</w:t>
      </w:r>
    </w:p>
    <w:p w:rsidR="00D63733" w:rsidRDefault="00650F22">
      <w:pPr>
        <w:pStyle w:val="Definition-Field2"/>
      </w:pPr>
      <w:r>
        <w:t xml:space="preserve">OfficeArt Math in Excel 2013 does not support this attribute on save for text in any </w:t>
      </w:r>
      <w:r>
        <w:t>of the following items:</w:t>
      </w:r>
    </w:p>
    <w:p w:rsidR="00D63733" w:rsidRDefault="00650F22">
      <w:pPr>
        <w:pStyle w:val="ListParagraph"/>
        <w:numPr>
          <w:ilvl w:val="0"/>
          <w:numId w:val="780"/>
        </w:numPr>
        <w:contextualSpacing/>
      </w:pPr>
      <w:r>
        <w:t>text boxes</w:t>
      </w:r>
    </w:p>
    <w:p w:rsidR="00D63733" w:rsidRDefault="00650F22">
      <w:pPr>
        <w:pStyle w:val="ListParagraph"/>
        <w:numPr>
          <w:ilvl w:val="0"/>
          <w:numId w:val="780"/>
        </w:numPr>
        <w:contextualSpacing/>
      </w:pPr>
      <w:r>
        <w:t>shapes</w:t>
      </w:r>
    </w:p>
    <w:p w:rsidR="00D63733" w:rsidRDefault="00650F22">
      <w:pPr>
        <w:pStyle w:val="ListParagraph"/>
        <w:numPr>
          <w:ilvl w:val="0"/>
          <w:numId w:val="780"/>
        </w:numPr>
        <w:contextualSpacing/>
      </w:pPr>
      <w:r>
        <w:t>SmartArt</w:t>
      </w:r>
    </w:p>
    <w:p w:rsidR="00D63733" w:rsidRDefault="00650F22">
      <w:pPr>
        <w:pStyle w:val="ListParagraph"/>
        <w:numPr>
          <w:ilvl w:val="0"/>
          <w:numId w:val="780"/>
        </w:numPr>
        <w:contextualSpacing/>
      </w:pPr>
      <w:r>
        <w:t>chart titles</w:t>
      </w:r>
    </w:p>
    <w:p w:rsidR="00D63733" w:rsidRDefault="00650F22">
      <w:pPr>
        <w:pStyle w:val="ListParagraph"/>
        <w:numPr>
          <w:ilvl w:val="0"/>
          <w:numId w:val="780"/>
        </w:numPr>
      </w:pPr>
      <w:r>
        <w:t xml:space="preserve">labels </w:t>
      </w:r>
    </w:p>
    <w:p w:rsidR="00D63733" w:rsidRDefault="00650F22">
      <w:pPr>
        <w:pStyle w:val="Definition-Field"/>
      </w:pPr>
      <w:r>
        <w:t xml:space="preserve">g.   </w:t>
      </w:r>
      <w:r>
        <w:rPr>
          <w:i/>
        </w:rPr>
        <w:t>The standard defines the attribute style:script-type, contained within the element &lt;style:text-properties&gt;</w:t>
      </w:r>
    </w:p>
    <w:p w:rsidR="00D63733" w:rsidRDefault="00650F22">
      <w:pPr>
        <w:pStyle w:val="Definition-Field2"/>
      </w:pPr>
      <w:r>
        <w:t>OfficeArt Math in PowerPoint 2013 does not support this attribute on loa</w:t>
      </w:r>
      <w:r>
        <w:t>d for text in the following elements:</w:t>
      </w:r>
    </w:p>
    <w:p w:rsidR="00D63733" w:rsidRDefault="00650F22">
      <w:pPr>
        <w:pStyle w:val="ListParagraph"/>
        <w:numPr>
          <w:ilvl w:val="0"/>
          <w:numId w:val="781"/>
        </w:numPr>
        <w:contextualSpacing/>
      </w:pPr>
      <w:r>
        <w:t>&lt;draw:rect&gt;</w:t>
      </w:r>
    </w:p>
    <w:p w:rsidR="00D63733" w:rsidRDefault="00650F22">
      <w:pPr>
        <w:pStyle w:val="ListParagraph"/>
        <w:numPr>
          <w:ilvl w:val="0"/>
          <w:numId w:val="781"/>
        </w:numPr>
        <w:contextualSpacing/>
      </w:pPr>
      <w:r>
        <w:t>&lt;draw:polyline&gt;</w:t>
      </w:r>
    </w:p>
    <w:p w:rsidR="00D63733" w:rsidRDefault="00650F22">
      <w:pPr>
        <w:pStyle w:val="ListParagraph"/>
        <w:numPr>
          <w:ilvl w:val="0"/>
          <w:numId w:val="781"/>
        </w:numPr>
        <w:contextualSpacing/>
      </w:pPr>
      <w:r>
        <w:t>&lt;draw:polygon&gt;</w:t>
      </w:r>
    </w:p>
    <w:p w:rsidR="00D63733" w:rsidRDefault="00650F22">
      <w:pPr>
        <w:pStyle w:val="ListParagraph"/>
        <w:numPr>
          <w:ilvl w:val="0"/>
          <w:numId w:val="781"/>
        </w:numPr>
        <w:contextualSpacing/>
      </w:pPr>
      <w:r>
        <w:t>&lt;draw:regular-polygon&gt;</w:t>
      </w:r>
    </w:p>
    <w:p w:rsidR="00D63733" w:rsidRDefault="00650F22">
      <w:pPr>
        <w:pStyle w:val="ListParagraph"/>
        <w:numPr>
          <w:ilvl w:val="0"/>
          <w:numId w:val="781"/>
        </w:numPr>
        <w:contextualSpacing/>
      </w:pPr>
      <w:r>
        <w:t>&lt;draw:path&gt;</w:t>
      </w:r>
    </w:p>
    <w:p w:rsidR="00D63733" w:rsidRDefault="00650F22">
      <w:pPr>
        <w:pStyle w:val="ListParagraph"/>
        <w:numPr>
          <w:ilvl w:val="0"/>
          <w:numId w:val="781"/>
        </w:numPr>
        <w:contextualSpacing/>
      </w:pPr>
      <w:r>
        <w:t>&lt;draw:circle&gt;</w:t>
      </w:r>
    </w:p>
    <w:p w:rsidR="00D63733" w:rsidRDefault="00650F22">
      <w:pPr>
        <w:pStyle w:val="ListParagraph"/>
        <w:numPr>
          <w:ilvl w:val="0"/>
          <w:numId w:val="781"/>
        </w:numPr>
        <w:contextualSpacing/>
      </w:pPr>
      <w:r>
        <w:t>&lt;draw:ellipse&gt;</w:t>
      </w:r>
    </w:p>
    <w:p w:rsidR="00D63733" w:rsidRDefault="00650F22">
      <w:pPr>
        <w:pStyle w:val="ListParagraph"/>
        <w:numPr>
          <w:ilvl w:val="0"/>
          <w:numId w:val="781"/>
        </w:numPr>
        <w:contextualSpacing/>
      </w:pPr>
      <w:r>
        <w:t>&lt;draw:caption&gt;</w:t>
      </w:r>
    </w:p>
    <w:p w:rsidR="00D63733" w:rsidRDefault="00650F22">
      <w:pPr>
        <w:pStyle w:val="ListParagraph"/>
        <w:numPr>
          <w:ilvl w:val="0"/>
          <w:numId w:val="781"/>
        </w:numPr>
        <w:contextualSpacing/>
      </w:pPr>
      <w:r>
        <w:t>&lt;draw:measure&gt;</w:t>
      </w:r>
    </w:p>
    <w:p w:rsidR="00D63733" w:rsidRDefault="00650F22">
      <w:pPr>
        <w:pStyle w:val="ListParagraph"/>
        <w:numPr>
          <w:ilvl w:val="0"/>
          <w:numId w:val="781"/>
        </w:numPr>
        <w:contextualSpacing/>
      </w:pPr>
      <w:r>
        <w:t>&lt;draw:text-box&gt;</w:t>
      </w:r>
    </w:p>
    <w:p w:rsidR="00D63733" w:rsidRDefault="00650F22">
      <w:pPr>
        <w:pStyle w:val="ListParagraph"/>
        <w:numPr>
          <w:ilvl w:val="0"/>
          <w:numId w:val="781"/>
        </w:numPr>
        <w:contextualSpacing/>
      </w:pPr>
      <w:r>
        <w:t>&lt;draw:frame&gt;</w:t>
      </w:r>
    </w:p>
    <w:p w:rsidR="00D63733" w:rsidRDefault="00650F22">
      <w:pPr>
        <w:pStyle w:val="ListParagraph"/>
        <w:numPr>
          <w:ilvl w:val="0"/>
          <w:numId w:val="781"/>
        </w:numPr>
      </w:pPr>
      <w:r>
        <w:t xml:space="preserve">&lt;draw:custom-shape&gt;. </w:t>
      </w:r>
    </w:p>
    <w:p w:rsidR="00D63733" w:rsidRDefault="00650F22">
      <w:pPr>
        <w:pStyle w:val="Heading3"/>
      </w:pPr>
      <w:bookmarkStart w:id="1311" w:name="section_364eef40959945a882b9cd2a03556d0c"/>
      <w:bookmarkStart w:id="1312" w:name="_Toc466893328"/>
      <w:r>
        <w:t>Section 15.4.22, Letter Spacing</w:t>
      </w:r>
      <w:bookmarkEnd w:id="1311"/>
      <w:bookmarkEnd w:id="1312"/>
      <w:r>
        <w:fldChar w:fldCharType="begin"/>
      </w:r>
      <w:r>
        <w:instrText xml:space="preserve"> XE "Letter Spacing" </w:instrText>
      </w:r>
      <w:r>
        <w:fldChar w:fldCharType="end"/>
      </w:r>
    </w:p>
    <w:p w:rsidR="00D63733" w:rsidRDefault="00650F22">
      <w:pPr>
        <w:pStyle w:val="Definition-Field"/>
      </w:pPr>
      <w:r>
        <w:t xml:space="preserve">a.   </w:t>
      </w:r>
      <w:r>
        <w:rPr>
          <w:i/>
        </w:rPr>
        <w:t>The standard defines the attribute fo:letter-spacing,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 xml:space="preserve">The standard defines the </w:t>
      </w:r>
      <w:r>
        <w:rPr>
          <w:i/>
        </w:rPr>
        <w:t>attribute style:letter-spacing, contained within the element &lt;style:text-properties&gt;</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c.   </w:t>
      </w:r>
      <w:r>
        <w:rPr>
          <w:i/>
        </w:rPr>
        <w:t>The standard defines the attribute fo:letter-spacing, c</w:t>
      </w:r>
      <w:r>
        <w:rPr>
          <w:i/>
        </w:rPr>
        <w:t>ontained within the element &lt;style:text-properties&gt;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d.   </w:t>
      </w:r>
      <w:r>
        <w:rPr>
          <w:i/>
        </w:rPr>
        <w:t>The standard defines the attribute style:letter-spacing, contained within the element &lt;style:text-properties&gt;</w:t>
      </w:r>
    </w:p>
    <w:p w:rsidR="00D63733" w:rsidRDefault="00650F22">
      <w:pPr>
        <w:pStyle w:val="Definition-Field2"/>
      </w:pPr>
      <w:r>
        <w:t>OfficeArt Math i</w:t>
      </w:r>
      <w:r>
        <w:t>n Excel 2013 supports this attribute on load for text in any of the following elements:</w:t>
      </w:r>
    </w:p>
    <w:p w:rsidR="00D63733" w:rsidRDefault="00650F22">
      <w:pPr>
        <w:pStyle w:val="ListParagraph"/>
        <w:numPr>
          <w:ilvl w:val="0"/>
          <w:numId w:val="782"/>
        </w:numPr>
        <w:contextualSpacing/>
      </w:pPr>
      <w:r>
        <w:t>&lt;draw:rect&gt;</w:t>
      </w:r>
    </w:p>
    <w:p w:rsidR="00D63733" w:rsidRDefault="00650F22">
      <w:pPr>
        <w:pStyle w:val="ListParagraph"/>
        <w:numPr>
          <w:ilvl w:val="0"/>
          <w:numId w:val="782"/>
        </w:numPr>
        <w:contextualSpacing/>
      </w:pPr>
      <w:r>
        <w:t>&lt;draw:polyline&gt;</w:t>
      </w:r>
    </w:p>
    <w:p w:rsidR="00D63733" w:rsidRDefault="00650F22">
      <w:pPr>
        <w:pStyle w:val="ListParagraph"/>
        <w:numPr>
          <w:ilvl w:val="0"/>
          <w:numId w:val="782"/>
        </w:numPr>
        <w:contextualSpacing/>
      </w:pPr>
      <w:r>
        <w:t>&lt;draw:polygon&gt;</w:t>
      </w:r>
    </w:p>
    <w:p w:rsidR="00D63733" w:rsidRDefault="00650F22">
      <w:pPr>
        <w:pStyle w:val="ListParagraph"/>
        <w:numPr>
          <w:ilvl w:val="0"/>
          <w:numId w:val="782"/>
        </w:numPr>
        <w:contextualSpacing/>
      </w:pPr>
      <w:r>
        <w:t>&lt;draw:regular-polygon&gt;</w:t>
      </w:r>
    </w:p>
    <w:p w:rsidR="00D63733" w:rsidRDefault="00650F22">
      <w:pPr>
        <w:pStyle w:val="ListParagraph"/>
        <w:numPr>
          <w:ilvl w:val="0"/>
          <w:numId w:val="782"/>
        </w:numPr>
        <w:contextualSpacing/>
      </w:pPr>
      <w:r>
        <w:t>&lt;draw:path&gt;</w:t>
      </w:r>
    </w:p>
    <w:p w:rsidR="00D63733" w:rsidRDefault="00650F22">
      <w:pPr>
        <w:pStyle w:val="ListParagraph"/>
        <w:numPr>
          <w:ilvl w:val="0"/>
          <w:numId w:val="782"/>
        </w:numPr>
        <w:contextualSpacing/>
      </w:pPr>
      <w:r>
        <w:t>&lt;draw:circle&gt;</w:t>
      </w:r>
    </w:p>
    <w:p w:rsidR="00D63733" w:rsidRDefault="00650F22">
      <w:pPr>
        <w:pStyle w:val="ListParagraph"/>
        <w:numPr>
          <w:ilvl w:val="0"/>
          <w:numId w:val="782"/>
        </w:numPr>
        <w:contextualSpacing/>
      </w:pPr>
      <w:r>
        <w:t>&lt;draw:ellipse&gt;</w:t>
      </w:r>
    </w:p>
    <w:p w:rsidR="00D63733" w:rsidRDefault="00650F22">
      <w:pPr>
        <w:pStyle w:val="ListParagraph"/>
        <w:numPr>
          <w:ilvl w:val="0"/>
          <w:numId w:val="782"/>
        </w:numPr>
        <w:contextualSpacing/>
      </w:pPr>
      <w:r>
        <w:t>&lt;draw:caption&gt;</w:t>
      </w:r>
    </w:p>
    <w:p w:rsidR="00D63733" w:rsidRDefault="00650F22">
      <w:pPr>
        <w:pStyle w:val="ListParagraph"/>
        <w:numPr>
          <w:ilvl w:val="0"/>
          <w:numId w:val="782"/>
        </w:numPr>
        <w:contextualSpacing/>
      </w:pPr>
      <w:r>
        <w:t>&lt;draw:measure&gt;</w:t>
      </w:r>
    </w:p>
    <w:p w:rsidR="00D63733" w:rsidRDefault="00650F22">
      <w:pPr>
        <w:pStyle w:val="ListParagraph"/>
        <w:numPr>
          <w:ilvl w:val="0"/>
          <w:numId w:val="782"/>
        </w:numPr>
        <w:contextualSpacing/>
      </w:pPr>
      <w:r>
        <w:t>&lt;draw:frame&gt;</w:t>
      </w:r>
    </w:p>
    <w:p w:rsidR="00D63733" w:rsidRDefault="00650F22">
      <w:pPr>
        <w:pStyle w:val="ListParagraph"/>
        <w:numPr>
          <w:ilvl w:val="0"/>
          <w:numId w:val="782"/>
        </w:numPr>
        <w:contextualSpacing/>
      </w:pPr>
      <w:r>
        <w:t>&lt;draw:text-box&gt;</w:t>
      </w:r>
    </w:p>
    <w:p w:rsidR="00D63733" w:rsidRDefault="00650F22">
      <w:pPr>
        <w:pStyle w:val="ListParagraph"/>
        <w:numPr>
          <w:ilvl w:val="0"/>
          <w:numId w:val="782"/>
        </w:numPr>
      </w:pPr>
      <w:r>
        <w:t>&lt;d</w:t>
      </w:r>
      <w:r>
        <w:t>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783"/>
        </w:numPr>
        <w:contextualSpacing/>
      </w:pPr>
      <w:r>
        <w:t>text boxes</w:t>
      </w:r>
    </w:p>
    <w:p w:rsidR="00D63733" w:rsidRDefault="00650F22">
      <w:pPr>
        <w:pStyle w:val="ListParagraph"/>
        <w:numPr>
          <w:ilvl w:val="0"/>
          <w:numId w:val="783"/>
        </w:numPr>
        <w:contextualSpacing/>
      </w:pPr>
      <w:r>
        <w:t>shapes</w:t>
      </w:r>
    </w:p>
    <w:p w:rsidR="00D63733" w:rsidRDefault="00650F22">
      <w:pPr>
        <w:pStyle w:val="ListParagraph"/>
        <w:numPr>
          <w:ilvl w:val="0"/>
          <w:numId w:val="783"/>
        </w:numPr>
        <w:contextualSpacing/>
      </w:pPr>
      <w:r>
        <w:t>SmartArt</w:t>
      </w:r>
    </w:p>
    <w:p w:rsidR="00D63733" w:rsidRDefault="00650F22">
      <w:pPr>
        <w:pStyle w:val="ListParagraph"/>
        <w:numPr>
          <w:ilvl w:val="0"/>
          <w:numId w:val="783"/>
        </w:numPr>
        <w:contextualSpacing/>
      </w:pPr>
      <w:r>
        <w:t>chart titles</w:t>
      </w:r>
    </w:p>
    <w:p w:rsidR="00D63733" w:rsidRDefault="00650F22">
      <w:pPr>
        <w:pStyle w:val="ListParagraph"/>
        <w:numPr>
          <w:ilvl w:val="0"/>
          <w:numId w:val="783"/>
        </w:numPr>
      </w:pPr>
      <w:r>
        <w:t xml:space="preserve">labels </w:t>
      </w:r>
    </w:p>
    <w:p w:rsidR="00D63733" w:rsidRDefault="00650F22">
      <w:pPr>
        <w:pStyle w:val="Definition-Field"/>
      </w:pPr>
      <w:r>
        <w:t xml:space="preserve">e.   </w:t>
      </w:r>
      <w:r>
        <w:rPr>
          <w:i/>
        </w:rPr>
        <w:t xml:space="preserve">The standard defines the attribute style:letter-spacing, contained within the </w:t>
      </w:r>
      <w:r>
        <w:rPr>
          <w:i/>
        </w:rPr>
        <w:t>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84"/>
        </w:numPr>
        <w:contextualSpacing/>
      </w:pPr>
      <w:r>
        <w:t>&lt;draw:rect&gt;</w:t>
      </w:r>
    </w:p>
    <w:p w:rsidR="00D63733" w:rsidRDefault="00650F22">
      <w:pPr>
        <w:pStyle w:val="ListParagraph"/>
        <w:numPr>
          <w:ilvl w:val="0"/>
          <w:numId w:val="784"/>
        </w:numPr>
        <w:contextualSpacing/>
      </w:pPr>
      <w:r>
        <w:t>&lt;draw:polyline&gt;</w:t>
      </w:r>
    </w:p>
    <w:p w:rsidR="00D63733" w:rsidRDefault="00650F22">
      <w:pPr>
        <w:pStyle w:val="ListParagraph"/>
        <w:numPr>
          <w:ilvl w:val="0"/>
          <w:numId w:val="784"/>
        </w:numPr>
        <w:contextualSpacing/>
      </w:pPr>
      <w:r>
        <w:t>&lt;draw:polygon&gt;</w:t>
      </w:r>
    </w:p>
    <w:p w:rsidR="00D63733" w:rsidRDefault="00650F22">
      <w:pPr>
        <w:pStyle w:val="ListParagraph"/>
        <w:numPr>
          <w:ilvl w:val="0"/>
          <w:numId w:val="784"/>
        </w:numPr>
        <w:contextualSpacing/>
      </w:pPr>
      <w:r>
        <w:t>&lt;draw:regular-polygon&gt;</w:t>
      </w:r>
    </w:p>
    <w:p w:rsidR="00D63733" w:rsidRDefault="00650F22">
      <w:pPr>
        <w:pStyle w:val="ListParagraph"/>
        <w:numPr>
          <w:ilvl w:val="0"/>
          <w:numId w:val="784"/>
        </w:numPr>
        <w:contextualSpacing/>
      </w:pPr>
      <w:r>
        <w:t>&lt;draw:path&gt;</w:t>
      </w:r>
    </w:p>
    <w:p w:rsidR="00D63733" w:rsidRDefault="00650F22">
      <w:pPr>
        <w:pStyle w:val="ListParagraph"/>
        <w:numPr>
          <w:ilvl w:val="0"/>
          <w:numId w:val="784"/>
        </w:numPr>
        <w:contextualSpacing/>
      </w:pPr>
      <w:r>
        <w:t>&lt;draw:circle&gt;</w:t>
      </w:r>
    </w:p>
    <w:p w:rsidR="00D63733" w:rsidRDefault="00650F22">
      <w:pPr>
        <w:pStyle w:val="ListParagraph"/>
        <w:numPr>
          <w:ilvl w:val="0"/>
          <w:numId w:val="784"/>
        </w:numPr>
        <w:contextualSpacing/>
      </w:pPr>
      <w:r>
        <w:t>&lt;draw:ellipse&gt;</w:t>
      </w:r>
    </w:p>
    <w:p w:rsidR="00D63733" w:rsidRDefault="00650F22">
      <w:pPr>
        <w:pStyle w:val="ListParagraph"/>
        <w:numPr>
          <w:ilvl w:val="0"/>
          <w:numId w:val="784"/>
        </w:numPr>
        <w:contextualSpacing/>
      </w:pPr>
      <w:r>
        <w:t>&lt;draw:caption&gt;</w:t>
      </w:r>
    </w:p>
    <w:p w:rsidR="00D63733" w:rsidRDefault="00650F22">
      <w:pPr>
        <w:pStyle w:val="ListParagraph"/>
        <w:numPr>
          <w:ilvl w:val="0"/>
          <w:numId w:val="784"/>
        </w:numPr>
        <w:contextualSpacing/>
      </w:pPr>
      <w:r>
        <w:t>&lt;draw:measure&gt;</w:t>
      </w:r>
    </w:p>
    <w:p w:rsidR="00D63733" w:rsidRDefault="00650F22">
      <w:pPr>
        <w:pStyle w:val="ListParagraph"/>
        <w:numPr>
          <w:ilvl w:val="0"/>
          <w:numId w:val="784"/>
        </w:numPr>
        <w:contextualSpacing/>
      </w:pPr>
      <w:r>
        <w:t>&lt;draw:text-box&gt;</w:t>
      </w:r>
    </w:p>
    <w:p w:rsidR="00D63733" w:rsidRDefault="00650F22">
      <w:pPr>
        <w:pStyle w:val="ListParagraph"/>
        <w:numPr>
          <w:ilvl w:val="0"/>
          <w:numId w:val="784"/>
        </w:numPr>
        <w:contextualSpacing/>
      </w:pPr>
      <w:r>
        <w:t>&lt;draw:frame&gt;</w:t>
      </w:r>
    </w:p>
    <w:p w:rsidR="00D63733" w:rsidRDefault="00650F22">
      <w:pPr>
        <w:pStyle w:val="ListParagraph"/>
        <w:numPr>
          <w:ilvl w:val="0"/>
          <w:numId w:val="784"/>
        </w:numPr>
      </w:pPr>
      <w:r>
        <w:t xml:space="preserve">&lt;draw:custom-shape&gt;. </w:t>
      </w:r>
    </w:p>
    <w:p w:rsidR="00D63733" w:rsidRDefault="00650F22">
      <w:pPr>
        <w:pStyle w:val="Heading3"/>
      </w:pPr>
      <w:bookmarkStart w:id="1313" w:name="section_2217a915362c4093b9cefe986da8737c"/>
      <w:bookmarkStart w:id="1314" w:name="_Toc466893329"/>
      <w:r>
        <w:t>Section 15.4.23, Language</w:t>
      </w:r>
      <w:bookmarkEnd w:id="1313"/>
      <w:bookmarkEnd w:id="1314"/>
      <w:r>
        <w:fldChar w:fldCharType="begin"/>
      </w:r>
      <w:r>
        <w:instrText xml:space="preserve"> XE "Language" </w:instrText>
      </w:r>
      <w:r>
        <w:fldChar w:fldCharType="end"/>
      </w:r>
    </w:p>
    <w:p w:rsidR="00D63733" w:rsidRDefault="00650F22">
      <w:pPr>
        <w:pStyle w:val="Definition-Field"/>
      </w:pPr>
      <w:r>
        <w:t xml:space="preserve">a.   </w:t>
      </w:r>
      <w:r>
        <w:rPr>
          <w:i/>
        </w:rPr>
        <w:t>The standard defines the attribute fo:language, contained within the element &lt;style:text-properties&gt;</w:t>
      </w:r>
    </w:p>
    <w:p w:rsidR="00D63733" w:rsidRDefault="00650F22">
      <w:pPr>
        <w:pStyle w:val="Definition-Field2"/>
      </w:pPr>
      <w:r>
        <w:t xml:space="preserve">This attribute is supported in Word 2010 </w:t>
      </w:r>
      <w:r>
        <w:t>and Word 2013.</w:t>
      </w:r>
    </w:p>
    <w:p w:rsidR="00D63733" w:rsidRDefault="00650F22">
      <w:pPr>
        <w:pStyle w:val="Definition-Field2"/>
      </w:pPr>
      <w:r>
        <w:t xml:space="preserve">On load, Word preserves the fo:language attribute as a part of a country language id (as specified by BCP 47) applied to the text range. </w:t>
      </w:r>
    </w:p>
    <w:p w:rsidR="00D63733" w:rsidRDefault="00650F22">
      <w:pPr>
        <w:pStyle w:val="Definition-Field2"/>
      </w:pPr>
      <w:r>
        <w:t xml:space="preserve">If the language is missing, Word ignores both the language and the country. </w:t>
      </w:r>
    </w:p>
    <w:p w:rsidR="00D63733" w:rsidRDefault="00650F22">
      <w:pPr>
        <w:pStyle w:val="Definition-Field2"/>
      </w:pPr>
      <w:r>
        <w:lastRenderedPageBreak/>
        <w:t>OfficeArt Math in Word 201</w:t>
      </w:r>
      <w:r>
        <w:t xml:space="preserve">3 supports this attribute on save for text in SmartArt and chart titles and labels.   On write, OOXML's run properties "lang" and "altLang" are used to populate the ODF "fo:language", "fo:language-asian" and "fo:language-complex" text property attributes. </w:t>
      </w:r>
      <w:r>
        <w:t>First, "lang" is mapped to the corresponding attribute according to script type. Second, if "altLang" is a different script type than "lang", "altLang" is mapped to the corresponding ODF attribute according to script type, and the third ODF attribute is no</w:t>
      </w:r>
      <w:r>
        <w:t xml:space="preserve">t written out. If "altLang" is the same script type as "lang", it is not written and the remaining two ODF attributes are not written out. This method is also used to populate "fo:country", "style:country-asian", and "style:country-complex". </w:t>
      </w:r>
    </w:p>
    <w:p w:rsidR="00D63733" w:rsidRDefault="00650F22">
      <w:pPr>
        <w:pStyle w:val="Definition-Field"/>
      </w:pPr>
      <w:r>
        <w:t xml:space="preserve">b.   </w:t>
      </w:r>
      <w:r>
        <w:rPr>
          <w:i/>
        </w:rPr>
        <w:t>The stan</w:t>
      </w:r>
      <w:r>
        <w:rPr>
          <w:i/>
        </w:rPr>
        <w:t>dard defines the attribute fo:language-asian,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On load, Word preserves the fo:language-asian property as a part of a country language id (as specifi</w:t>
      </w:r>
      <w:r>
        <w:t xml:space="preserve">ed by BCP 47) applied to the text range. </w:t>
      </w:r>
    </w:p>
    <w:p w:rsidR="00D63733" w:rsidRDefault="00650F22">
      <w:pPr>
        <w:pStyle w:val="Definition-Field2"/>
      </w:pPr>
      <w:r>
        <w:t xml:space="preserve">If the language is missing, Word ignores both the language and country. </w:t>
      </w:r>
    </w:p>
    <w:p w:rsidR="00D63733" w:rsidRDefault="00650F22">
      <w:pPr>
        <w:pStyle w:val="Definition-Field2"/>
      </w:pPr>
      <w:r>
        <w:t>OfficeArt Math in Word 2013 supports this attribute on save for text in SmartArt and chart titles and labels.   On write, OOXML's run propert</w:t>
      </w:r>
      <w:r>
        <w:t>ies "lang" and "altLang" are used to populate the ODF "fo:language", "fo:language-asian" and "fo:language-complex" text property attributes. First, "lang" is mapped to the corresponding attribute according to script type. Second, if "altLang" is a differen</w:t>
      </w:r>
      <w:r>
        <w:t>t script type than "lang", "altLang" is mapped to the corresponding ODF attribute according to script type, and the third ODF attribute is not written out. If "altLang" is the same script type as "lang", it is not written and the remaining two ODF attribut</w:t>
      </w:r>
      <w:r>
        <w:t xml:space="preserve">es are not written out. This method is also used to populate "fo:country", "style:country-asian", and "style:country-complex" attributes. </w:t>
      </w:r>
    </w:p>
    <w:p w:rsidR="00D63733" w:rsidRDefault="00650F22">
      <w:pPr>
        <w:pStyle w:val="Definition-Field"/>
      </w:pPr>
      <w:r>
        <w:t xml:space="preserve">c.   </w:t>
      </w:r>
      <w:r>
        <w:rPr>
          <w:i/>
        </w:rPr>
        <w:t>The standard defines the attribute fo:language-complex, contained within the element &lt;style:text-properties&gt;</w:t>
      </w:r>
    </w:p>
    <w:p w:rsidR="00D63733" w:rsidRDefault="00650F22">
      <w:pPr>
        <w:pStyle w:val="Definition-Field2"/>
      </w:pPr>
      <w:r>
        <w:t>Thi</w:t>
      </w:r>
      <w:r>
        <w:t>s attribute is supported in Word 2010 and Word 2013.</w:t>
      </w:r>
    </w:p>
    <w:p w:rsidR="00D63733" w:rsidRDefault="00650F22">
      <w:pPr>
        <w:pStyle w:val="Definition-Field2"/>
      </w:pPr>
      <w:r>
        <w:t>On load, Word preserves the fo:language-complex property as a part of a country language id (as specified by BCP 47) applied to the text range.</w:t>
      </w:r>
    </w:p>
    <w:p w:rsidR="00D63733" w:rsidRDefault="00650F22">
      <w:pPr>
        <w:pStyle w:val="Definition-Field2"/>
      </w:pPr>
      <w:r>
        <w:t xml:space="preserve">If the language is missing, Word ignores both the language and country. </w:t>
      </w:r>
    </w:p>
    <w:p w:rsidR="00D63733" w:rsidRDefault="00650F22">
      <w:pPr>
        <w:pStyle w:val="Definition-Field2"/>
      </w:pPr>
      <w:r>
        <w:t>OfficeArt Math in Word 2013 supports this attribute on save for text in SmartArt and chart titles and labels.   On write, OOXML's run properties "lang" and "altLang" are used to popul</w:t>
      </w:r>
      <w:r>
        <w:t>ate the ODF "fo:language", "fo:language-asian" and "fo:language-complex" text property attributes. First, "lang" is mapped to the corresponding attribute according to script type. Second, if "altLang" is a different script type than "lang", "altLang" is ma</w:t>
      </w:r>
      <w:r>
        <w:t>pped to the corresponding ODF attribute according to script type, and the third ODF attribute is not written out. If "altLang" is the same script type as "lang", it is not written and the remaining two ODF attributes are not written out. This method is als</w:t>
      </w:r>
      <w:r>
        <w:t xml:space="preserve">o used to populate "fo:country", "style:country-asian", and "style:country-complex" attributes. </w:t>
      </w:r>
    </w:p>
    <w:p w:rsidR="00D63733" w:rsidRDefault="00650F22">
      <w:pPr>
        <w:pStyle w:val="Definition-Field"/>
      </w:pPr>
      <w:r>
        <w:t xml:space="preserve">d.   </w:t>
      </w:r>
      <w:r>
        <w:rPr>
          <w:i/>
        </w:rPr>
        <w:t>The standard defines the attribute fo:language, contained within the element &lt;style:text-properties&gt;</w:t>
      </w:r>
    </w:p>
    <w:p w:rsidR="00D63733" w:rsidRDefault="00650F22">
      <w:pPr>
        <w:pStyle w:val="Definition-Field2"/>
      </w:pPr>
      <w:r>
        <w:t xml:space="preserve">This attribute is not supported in Excel 2010, Excel </w:t>
      </w:r>
      <w:r>
        <w:t>2013 or Excel 2016.</w:t>
      </w:r>
    </w:p>
    <w:p w:rsidR="00D63733" w:rsidRDefault="00650F22">
      <w:pPr>
        <w:pStyle w:val="Definition-Field2"/>
      </w:pPr>
      <w:r>
        <w:t>OfficeArt Math in Excel 2013 supports this attribute on save for text in text boxes and shapes, SmartArt, and chart titles and labels, and on load for text in any of the following elements:</w:t>
      </w:r>
    </w:p>
    <w:p w:rsidR="00D63733" w:rsidRDefault="00650F22">
      <w:pPr>
        <w:pStyle w:val="ListParagraph"/>
        <w:numPr>
          <w:ilvl w:val="0"/>
          <w:numId w:val="785"/>
        </w:numPr>
        <w:contextualSpacing/>
      </w:pPr>
      <w:r>
        <w:t>&lt;draw:rect&gt;</w:t>
      </w:r>
    </w:p>
    <w:p w:rsidR="00D63733" w:rsidRDefault="00650F22">
      <w:pPr>
        <w:pStyle w:val="ListParagraph"/>
        <w:numPr>
          <w:ilvl w:val="0"/>
          <w:numId w:val="785"/>
        </w:numPr>
        <w:contextualSpacing/>
      </w:pPr>
      <w:r>
        <w:t>&lt;draw:polyline&gt;</w:t>
      </w:r>
    </w:p>
    <w:p w:rsidR="00D63733" w:rsidRDefault="00650F22">
      <w:pPr>
        <w:pStyle w:val="ListParagraph"/>
        <w:numPr>
          <w:ilvl w:val="0"/>
          <w:numId w:val="785"/>
        </w:numPr>
        <w:contextualSpacing/>
      </w:pPr>
      <w:r>
        <w:t>&lt;draw:polygon&gt;</w:t>
      </w:r>
    </w:p>
    <w:p w:rsidR="00D63733" w:rsidRDefault="00650F22">
      <w:pPr>
        <w:pStyle w:val="ListParagraph"/>
        <w:numPr>
          <w:ilvl w:val="0"/>
          <w:numId w:val="785"/>
        </w:numPr>
        <w:contextualSpacing/>
      </w:pPr>
      <w:r>
        <w:t>&lt;dr</w:t>
      </w:r>
      <w:r>
        <w:t>aw:regular-polygon&gt;</w:t>
      </w:r>
    </w:p>
    <w:p w:rsidR="00D63733" w:rsidRDefault="00650F22">
      <w:pPr>
        <w:pStyle w:val="ListParagraph"/>
        <w:numPr>
          <w:ilvl w:val="0"/>
          <w:numId w:val="785"/>
        </w:numPr>
        <w:contextualSpacing/>
      </w:pPr>
      <w:r>
        <w:t>&lt;draw:path&gt;</w:t>
      </w:r>
    </w:p>
    <w:p w:rsidR="00D63733" w:rsidRDefault="00650F22">
      <w:pPr>
        <w:pStyle w:val="ListParagraph"/>
        <w:numPr>
          <w:ilvl w:val="0"/>
          <w:numId w:val="785"/>
        </w:numPr>
        <w:contextualSpacing/>
      </w:pPr>
      <w:r>
        <w:lastRenderedPageBreak/>
        <w:t>&lt;draw:circle&gt;</w:t>
      </w:r>
    </w:p>
    <w:p w:rsidR="00D63733" w:rsidRDefault="00650F22">
      <w:pPr>
        <w:pStyle w:val="ListParagraph"/>
        <w:numPr>
          <w:ilvl w:val="0"/>
          <w:numId w:val="785"/>
        </w:numPr>
        <w:contextualSpacing/>
      </w:pPr>
      <w:r>
        <w:t>&lt;draw:ellipse&gt;</w:t>
      </w:r>
    </w:p>
    <w:p w:rsidR="00D63733" w:rsidRDefault="00650F22">
      <w:pPr>
        <w:pStyle w:val="ListParagraph"/>
        <w:numPr>
          <w:ilvl w:val="0"/>
          <w:numId w:val="785"/>
        </w:numPr>
        <w:contextualSpacing/>
      </w:pPr>
      <w:r>
        <w:t>&lt;draw:caption&gt;</w:t>
      </w:r>
    </w:p>
    <w:p w:rsidR="00D63733" w:rsidRDefault="00650F22">
      <w:pPr>
        <w:pStyle w:val="ListParagraph"/>
        <w:numPr>
          <w:ilvl w:val="0"/>
          <w:numId w:val="785"/>
        </w:numPr>
        <w:contextualSpacing/>
      </w:pPr>
      <w:r>
        <w:t>&lt;draw:measure&gt;</w:t>
      </w:r>
    </w:p>
    <w:p w:rsidR="00D63733" w:rsidRDefault="00650F22">
      <w:pPr>
        <w:pStyle w:val="ListParagraph"/>
        <w:numPr>
          <w:ilvl w:val="0"/>
          <w:numId w:val="785"/>
        </w:numPr>
        <w:contextualSpacing/>
      </w:pPr>
      <w:r>
        <w:t>&lt;draw:text-box&gt;</w:t>
      </w:r>
    </w:p>
    <w:p w:rsidR="00D63733" w:rsidRDefault="00650F22">
      <w:pPr>
        <w:pStyle w:val="ListParagraph"/>
        <w:numPr>
          <w:ilvl w:val="0"/>
          <w:numId w:val="785"/>
        </w:numPr>
        <w:contextualSpacing/>
      </w:pPr>
      <w:r>
        <w:t>&lt;draw:frame&gt;</w:t>
      </w:r>
    </w:p>
    <w:p w:rsidR="00D63733" w:rsidRDefault="00650F22">
      <w:pPr>
        <w:pStyle w:val="ListParagraph"/>
        <w:numPr>
          <w:ilvl w:val="0"/>
          <w:numId w:val="785"/>
        </w:numPr>
      </w:pPr>
      <w:r>
        <w:t>&lt;draw:custom-shape&gt;</w:t>
      </w:r>
    </w:p>
    <w:p w:rsidR="00D63733" w:rsidRDefault="00650F22">
      <w:pPr>
        <w:pStyle w:val="Definition-Field2"/>
      </w:pPr>
      <w:r>
        <w:t xml:space="preserve">On write, the run properties lang and altLang in Excel are used to populate the ODF fo:language, fo:language-asian, </w:t>
      </w:r>
      <w:r>
        <w:t>and fo:language-complex text property attributes. First, lang is mapped to the corresponding attribute according to script type. Second, if altLang is a different script type than lang, altLang is mapped to the corresponding ODF attribute according to scri</w:t>
      </w:r>
      <w:r>
        <w:t>pt type, and the third ODF attribute is not written out. If altLang is the same script type as lang, it is not written and the remaining two ODF attributes are not written out. This method is also used to populate the fo:country, style:country-asian, and s</w:t>
      </w:r>
      <w:r>
        <w:t>tyle:country-complex.</w:t>
      </w:r>
    </w:p>
    <w:p w:rsidR="00D63733" w:rsidRDefault="00650F22">
      <w:pPr>
        <w:pStyle w:val="Definition-Field2"/>
      </w:pPr>
      <w:r>
        <w:t>On read, the script type for the first character of the run is used to determine which of the fo:language, fo:language-asian, and fo:language-complex attributes is used to populate the Excel lang attribute. Excel's altLang attribute i</w:t>
      </w:r>
      <w:r>
        <w:t xml:space="preserve">s not populated on read. </w:t>
      </w:r>
    </w:p>
    <w:p w:rsidR="00D63733" w:rsidRDefault="00650F22">
      <w:pPr>
        <w:pStyle w:val="Definition-Field"/>
      </w:pPr>
      <w:r>
        <w:t xml:space="preserve">e.   </w:t>
      </w:r>
      <w:r>
        <w:rPr>
          <w:i/>
        </w:rPr>
        <w:t>The standard defines the attribute fo:language-asian, contained within the element &lt;style:text-properties&gt;</w:t>
      </w:r>
    </w:p>
    <w:p w:rsidR="00D63733" w:rsidRDefault="00650F22">
      <w:pPr>
        <w:pStyle w:val="Definition-Field2"/>
      </w:pPr>
      <w:r>
        <w:t>OfficeArt Math in Excel 2013 supports this attribute on save for text in text boxes and shapes, SmartArt, and chart ti</w:t>
      </w:r>
      <w:r>
        <w:t>tles and labels, and on load for text in any of the following elements:</w:t>
      </w:r>
    </w:p>
    <w:p w:rsidR="00D63733" w:rsidRDefault="00650F22">
      <w:pPr>
        <w:pStyle w:val="ListParagraph"/>
        <w:numPr>
          <w:ilvl w:val="0"/>
          <w:numId w:val="786"/>
        </w:numPr>
        <w:contextualSpacing/>
      </w:pPr>
      <w:r>
        <w:t>&lt;draw:rect&gt;</w:t>
      </w:r>
    </w:p>
    <w:p w:rsidR="00D63733" w:rsidRDefault="00650F22">
      <w:pPr>
        <w:pStyle w:val="ListParagraph"/>
        <w:numPr>
          <w:ilvl w:val="0"/>
          <w:numId w:val="786"/>
        </w:numPr>
        <w:contextualSpacing/>
      </w:pPr>
      <w:r>
        <w:t>&lt;draw:polyline&gt;</w:t>
      </w:r>
    </w:p>
    <w:p w:rsidR="00D63733" w:rsidRDefault="00650F22">
      <w:pPr>
        <w:pStyle w:val="ListParagraph"/>
        <w:numPr>
          <w:ilvl w:val="0"/>
          <w:numId w:val="786"/>
        </w:numPr>
        <w:contextualSpacing/>
      </w:pPr>
      <w:r>
        <w:t>&lt;draw:polygon&gt;</w:t>
      </w:r>
    </w:p>
    <w:p w:rsidR="00D63733" w:rsidRDefault="00650F22">
      <w:pPr>
        <w:pStyle w:val="ListParagraph"/>
        <w:numPr>
          <w:ilvl w:val="0"/>
          <w:numId w:val="786"/>
        </w:numPr>
        <w:contextualSpacing/>
      </w:pPr>
      <w:r>
        <w:t>&lt;draw:regular-polygon&gt;</w:t>
      </w:r>
    </w:p>
    <w:p w:rsidR="00D63733" w:rsidRDefault="00650F22">
      <w:pPr>
        <w:pStyle w:val="ListParagraph"/>
        <w:numPr>
          <w:ilvl w:val="0"/>
          <w:numId w:val="786"/>
        </w:numPr>
        <w:contextualSpacing/>
      </w:pPr>
      <w:r>
        <w:t>&lt;draw:path&gt;</w:t>
      </w:r>
    </w:p>
    <w:p w:rsidR="00D63733" w:rsidRDefault="00650F22">
      <w:pPr>
        <w:pStyle w:val="ListParagraph"/>
        <w:numPr>
          <w:ilvl w:val="0"/>
          <w:numId w:val="786"/>
        </w:numPr>
        <w:contextualSpacing/>
      </w:pPr>
      <w:r>
        <w:t>&lt;draw:circle&gt;</w:t>
      </w:r>
    </w:p>
    <w:p w:rsidR="00D63733" w:rsidRDefault="00650F22">
      <w:pPr>
        <w:pStyle w:val="ListParagraph"/>
        <w:numPr>
          <w:ilvl w:val="0"/>
          <w:numId w:val="786"/>
        </w:numPr>
        <w:contextualSpacing/>
      </w:pPr>
      <w:r>
        <w:t>&lt;draw:ellipse&gt;</w:t>
      </w:r>
    </w:p>
    <w:p w:rsidR="00D63733" w:rsidRDefault="00650F22">
      <w:pPr>
        <w:pStyle w:val="ListParagraph"/>
        <w:numPr>
          <w:ilvl w:val="0"/>
          <w:numId w:val="786"/>
        </w:numPr>
        <w:contextualSpacing/>
      </w:pPr>
      <w:r>
        <w:t>&lt;draw:caption&gt;</w:t>
      </w:r>
    </w:p>
    <w:p w:rsidR="00D63733" w:rsidRDefault="00650F22">
      <w:pPr>
        <w:pStyle w:val="ListParagraph"/>
        <w:numPr>
          <w:ilvl w:val="0"/>
          <w:numId w:val="786"/>
        </w:numPr>
        <w:contextualSpacing/>
      </w:pPr>
      <w:r>
        <w:t>&lt;draw:measure&gt;</w:t>
      </w:r>
    </w:p>
    <w:p w:rsidR="00D63733" w:rsidRDefault="00650F22">
      <w:pPr>
        <w:pStyle w:val="ListParagraph"/>
        <w:numPr>
          <w:ilvl w:val="0"/>
          <w:numId w:val="786"/>
        </w:numPr>
        <w:contextualSpacing/>
      </w:pPr>
      <w:r>
        <w:t>&lt;draw:text-box&gt;</w:t>
      </w:r>
    </w:p>
    <w:p w:rsidR="00D63733" w:rsidRDefault="00650F22">
      <w:pPr>
        <w:pStyle w:val="ListParagraph"/>
        <w:numPr>
          <w:ilvl w:val="0"/>
          <w:numId w:val="786"/>
        </w:numPr>
        <w:contextualSpacing/>
      </w:pPr>
      <w:r>
        <w:t>&lt;draw:frame&gt;</w:t>
      </w:r>
    </w:p>
    <w:p w:rsidR="00D63733" w:rsidRDefault="00650F22">
      <w:pPr>
        <w:pStyle w:val="ListParagraph"/>
        <w:numPr>
          <w:ilvl w:val="0"/>
          <w:numId w:val="786"/>
        </w:numPr>
      </w:pPr>
      <w:r>
        <w:t>&lt;draw:custom-shape</w:t>
      </w:r>
      <w:r>
        <w:t>&gt;</w:t>
      </w:r>
    </w:p>
    <w:p w:rsidR="00D63733" w:rsidRDefault="00650F22">
      <w:pPr>
        <w:pStyle w:val="Definition-Field2"/>
      </w:pPr>
      <w:r>
        <w:t>On write, the run properties lang and altLang in Excel are used to populate the ODF fo:language, fo:language-asian, and fo:language-complex text property attributes. First, lang is mapped to the corresponding attribute according to script type. Second, i</w:t>
      </w:r>
      <w:r>
        <w:t xml:space="preserve">f altLang is a different script type than lang, altLang is mapped to the corresponding ODF attribute according to script type, and the third ODF attribute is not written out. If altLang is the same script type as lang, it is not written, and the remaining </w:t>
      </w:r>
      <w:r>
        <w:t>two ODF attributes are not written out. This method is also used to populate the fo:country, style:country-asian, and style:country-complex attributes.</w:t>
      </w:r>
    </w:p>
    <w:p w:rsidR="00D63733" w:rsidRDefault="00650F22">
      <w:pPr>
        <w:pStyle w:val="Definition-Field2"/>
      </w:pPr>
      <w:r>
        <w:t>On read, the script type for the first character of the run is used to determine which of the fo:languag</w:t>
      </w:r>
      <w:r>
        <w:t xml:space="preserve">e, fo:language-asian, and fo:language-complex attributes is used to populate the Excel lang attribute. Excel's altLang attribute is not populated on read. </w:t>
      </w:r>
    </w:p>
    <w:p w:rsidR="00D63733" w:rsidRDefault="00650F22">
      <w:pPr>
        <w:pStyle w:val="Definition-Field"/>
      </w:pPr>
      <w:r>
        <w:t xml:space="preserve">f.   </w:t>
      </w:r>
      <w:r>
        <w:rPr>
          <w:i/>
        </w:rPr>
        <w:t>The standard defines the attribute fo:language-complex, contained within the element &lt;style:tex</w:t>
      </w:r>
      <w:r>
        <w:rPr>
          <w:i/>
        </w:rPr>
        <w:t>t-properties&gt;</w:t>
      </w:r>
    </w:p>
    <w:p w:rsidR="00D63733" w:rsidRDefault="00650F22">
      <w:pPr>
        <w:pStyle w:val="Definition-Field2"/>
      </w:pPr>
      <w:r>
        <w:t>OfficeArt Math in Excel 2013 supports this attribute on save for text in text boxes and shapes, SmartArt, and chart titles and labels, and on load for text in any of the following elements:</w:t>
      </w:r>
    </w:p>
    <w:p w:rsidR="00D63733" w:rsidRDefault="00650F22">
      <w:pPr>
        <w:pStyle w:val="ListParagraph"/>
        <w:numPr>
          <w:ilvl w:val="0"/>
          <w:numId w:val="787"/>
        </w:numPr>
        <w:contextualSpacing/>
      </w:pPr>
      <w:r>
        <w:t>&lt;draw:rect&gt;</w:t>
      </w:r>
    </w:p>
    <w:p w:rsidR="00D63733" w:rsidRDefault="00650F22">
      <w:pPr>
        <w:pStyle w:val="ListParagraph"/>
        <w:numPr>
          <w:ilvl w:val="0"/>
          <w:numId w:val="787"/>
        </w:numPr>
        <w:contextualSpacing/>
      </w:pPr>
      <w:r>
        <w:t>&lt;draw:polyline&gt;</w:t>
      </w:r>
    </w:p>
    <w:p w:rsidR="00D63733" w:rsidRDefault="00650F22">
      <w:pPr>
        <w:pStyle w:val="ListParagraph"/>
        <w:numPr>
          <w:ilvl w:val="0"/>
          <w:numId w:val="787"/>
        </w:numPr>
        <w:contextualSpacing/>
      </w:pPr>
      <w:r>
        <w:t>&lt;draw:polygon&gt;</w:t>
      </w:r>
    </w:p>
    <w:p w:rsidR="00D63733" w:rsidRDefault="00650F22">
      <w:pPr>
        <w:pStyle w:val="ListParagraph"/>
        <w:numPr>
          <w:ilvl w:val="0"/>
          <w:numId w:val="787"/>
        </w:numPr>
        <w:contextualSpacing/>
      </w:pPr>
      <w:r>
        <w:lastRenderedPageBreak/>
        <w:t>&lt;draw:reg</w:t>
      </w:r>
      <w:r>
        <w:t>ular-polygon&gt;</w:t>
      </w:r>
    </w:p>
    <w:p w:rsidR="00D63733" w:rsidRDefault="00650F22">
      <w:pPr>
        <w:pStyle w:val="ListParagraph"/>
        <w:numPr>
          <w:ilvl w:val="0"/>
          <w:numId w:val="787"/>
        </w:numPr>
        <w:contextualSpacing/>
      </w:pPr>
      <w:r>
        <w:t>&lt;draw:path&gt;</w:t>
      </w:r>
    </w:p>
    <w:p w:rsidR="00D63733" w:rsidRDefault="00650F22">
      <w:pPr>
        <w:pStyle w:val="ListParagraph"/>
        <w:numPr>
          <w:ilvl w:val="0"/>
          <w:numId w:val="787"/>
        </w:numPr>
        <w:contextualSpacing/>
      </w:pPr>
      <w:r>
        <w:t>&lt;draw:circle&gt;</w:t>
      </w:r>
    </w:p>
    <w:p w:rsidR="00D63733" w:rsidRDefault="00650F22">
      <w:pPr>
        <w:pStyle w:val="ListParagraph"/>
        <w:numPr>
          <w:ilvl w:val="0"/>
          <w:numId w:val="787"/>
        </w:numPr>
        <w:contextualSpacing/>
      </w:pPr>
      <w:r>
        <w:t>&lt;draw:ellipse&gt;</w:t>
      </w:r>
    </w:p>
    <w:p w:rsidR="00D63733" w:rsidRDefault="00650F22">
      <w:pPr>
        <w:pStyle w:val="ListParagraph"/>
        <w:numPr>
          <w:ilvl w:val="0"/>
          <w:numId w:val="787"/>
        </w:numPr>
        <w:contextualSpacing/>
      </w:pPr>
      <w:r>
        <w:t>&lt;draw:caption&gt;</w:t>
      </w:r>
    </w:p>
    <w:p w:rsidR="00D63733" w:rsidRDefault="00650F22">
      <w:pPr>
        <w:pStyle w:val="ListParagraph"/>
        <w:numPr>
          <w:ilvl w:val="0"/>
          <w:numId w:val="787"/>
        </w:numPr>
        <w:contextualSpacing/>
      </w:pPr>
      <w:r>
        <w:t>&lt;draw:measure&gt;</w:t>
      </w:r>
    </w:p>
    <w:p w:rsidR="00D63733" w:rsidRDefault="00650F22">
      <w:pPr>
        <w:pStyle w:val="ListParagraph"/>
        <w:numPr>
          <w:ilvl w:val="0"/>
          <w:numId w:val="787"/>
        </w:numPr>
        <w:contextualSpacing/>
      </w:pPr>
      <w:r>
        <w:t>&lt;draw:text-box&gt;</w:t>
      </w:r>
    </w:p>
    <w:p w:rsidR="00D63733" w:rsidRDefault="00650F22">
      <w:pPr>
        <w:pStyle w:val="ListParagraph"/>
        <w:numPr>
          <w:ilvl w:val="0"/>
          <w:numId w:val="787"/>
        </w:numPr>
        <w:contextualSpacing/>
      </w:pPr>
      <w:r>
        <w:t>&lt;draw:frame&gt;</w:t>
      </w:r>
    </w:p>
    <w:p w:rsidR="00D63733" w:rsidRDefault="00650F22">
      <w:pPr>
        <w:pStyle w:val="ListParagraph"/>
        <w:numPr>
          <w:ilvl w:val="0"/>
          <w:numId w:val="787"/>
        </w:numPr>
      </w:pPr>
      <w:r>
        <w:t>&lt;draw:custom-shape&gt;</w:t>
      </w:r>
    </w:p>
    <w:p w:rsidR="00D63733" w:rsidRDefault="00650F22">
      <w:pPr>
        <w:pStyle w:val="Definition-Field2"/>
      </w:pPr>
      <w:r>
        <w:t>On write, the run properties lang and altLang are used to populate the ODF fo:language, fo:language-asian, and fo:language</w:t>
      </w:r>
      <w:r>
        <w:t>-complex text property attributes. First, lang is mapped to the corresponding attribute according to script type. Second, if altLang is a different script type than lang, altLang is mapped to the corresponding ODF attribute according to script type, and th</w:t>
      </w:r>
      <w:r>
        <w:t>e third ODF attribute is not written out. If altLang is the same script type as lang, it is not written, and the remaining two ODF attributes are not written out. This method is also used to populate the fo:country, style:country-asian, and style:country-c</w:t>
      </w:r>
      <w:r>
        <w:t>omplex attributes.</w:t>
      </w:r>
    </w:p>
    <w:p w:rsidR="00D63733" w:rsidRDefault="00650F22">
      <w:pPr>
        <w:pStyle w:val="Definition-Field2"/>
      </w:pPr>
      <w:r>
        <w:t>On read, the script type for the first character of the run is used to determine which of the fo:language, fo:language-asian, and fo:language-complex attributes is used to populate the Excel lang attribute. Excel's altLang attribute is n</w:t>
      </w:r>
      <w:r>
        <w:t xml:space="preserve">ot populated on read. </w:t>
      </w:r>
    </w:p>
    <w:p w:rsidR="00D63733" w:rsidRDefault="00650F22">
      <w:pPr>
        <w:pStyle w:val="Definition-Field"/>
      </w:pPr>
      <w:r>
        <w:t xml:space="preserve">g.   </w:t>
      </w:r>
      <w:r>
        <w:rPr>
          <w:i/>
        </w:rPr>
        <w:t>The standard defines the attribute style:language-asian,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 xml:space="preserve">The standard defines the attribute </w:t>
      </w:r>
      <w:r>
        <w:rPr>
          <w:i/>
        </w:rPr>
        <w:t>style:language-complex,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attribute fo:language,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88"/>
        </w:numPr>
        <w:contextualSpacing/>
      </w:pPr>
      <w:r>
        <w:t>&lt;draw:rect&gt;</w:t>
      </w:r>
    </w:p>
    <w:p w:rsidR="00D63733" w:rsidRDefault="00650F22">
      <w:pPr>
        <w:pStyle w:val="ListParagraph"/>
        <w:numPr>
          <w:ilvl w:val="0"/>
          <w:numId w:val="788"/>
        </w:numPr>
        <w:contextualSpacing/>
      </w:pPr>
      <w:r>
        <w:t>&lt;draw:polyline&gt;</w:t>
      </w:r>
    </w:p>
    <w:p w:rsidR="00D63733" w:rsidRDefault="00650F22">
      <w:pPr>
        <w:pStyle w:val="ListParagraph"/>
        <w:numPr>
          <w:ilvl w:val="0"/>
          <w:numId w:val="788"/>
        </w:numPr>
        <w:contextualSpacing/>
      </w:pPr>
      <w:r>
        <w:t>&lt;draw:polygon&gt;</w:t>
      </w:r>
    </w:p>
    <w:p w:rsidR="00D63733" w:rsidRDefault="00650F22">
      <w:pPr>
        <w:pStyle w:val="ListParagraph"/>
        <w:numPr>
          <w:ilvl w:val="0"/>
          <w:numId w:val="788"/>
        </w:numPr>
        <w:contextualSpacing/>
      </w:pPr>
      <w:r>
        <w:t>&lt;draw:regular-polygon&gt;</w:t>
      </w:r>
    </w:p>
    <w:p w:rsidR="00D63733" w:rsidRDefault="00650F22">
      <w:pPr>
        <w:pStyle w:val="ListParagraph"/>
        <w:numPr>
          <w:ilvl w:val="0"/>
          <w:numId w:val="788"/>
        </w:numPr>
        <w:contextualSpacing/>
      </w:pPr>
      <w:r>
        <w:t>&lt;draw:path&gt;</w:t>
      </w:r>
    </w:p>
    <w:p w:rsidR="00D63733" w:rsidRDefault="00650F22">
      <w:pPr>
        <w:pStyle w:val="ListParagraph"/>
        <w:numPr>
          <w:ilvl w:val="0"/>
          <w:numId w:val="788"/>
        </w:numPr>
        <w:contextualSpacing/>
      </w:pPr>
      <w:r>
        <w:t>&lt;draw:circle&gt;</w:t>
      </w:r>
    </w:p>
    <w:p w:rsidR="00D63733" w:rsidRDefault="00650F22">
      <w:pPr>
        <w:pStyle w:val="ListParagraph"/>
        <w:numPr>
          <w:ilvl w:val="0"/>
          <w:numId w:val="788"/>
        </w:numPr>
        <w:contextualSpacing/>
      </w:pPr>
      <w:r>
        <w:t>&lt;draw:ellipse&gt;</w:t>
      </w:r>
    </w:p>
    <w:p w:rsidR="00D63733" w:rsidRDefault="00650F22">
      <w:pPr>
        <w:pStyle w:val="ListParagraph"/>
        <w:numPr>
          <w:ilvl w:val="0"/>
          <w:numId w:val="788"/>
        </w:numPr>
        <w:contextualSpacing/>
      </w:pPr>
      <w:r>
        <w:t>&lt;draw:caption&gt;</w:t>
      </w:r>
    </w:p>
    <w:p w:rsidR="00D63733" w:rsidRDefault="00650F22">
      <w:pPr>
        <w:pStyle w:val="ListParagraph"/>
        <w:numPr>
          <w:ilvl w:val="0"/>
          <w:numId w:val="788"/>
        </w:numPr>
        <w:contextualSpacing/>
      </w:pPr>
      <w:r>
        <w:t>&lt;draw:measure&gt;</w:t>
      </w:r>
    </w:p>
    <w:p w:rsidR="00D63733" w:rsidRDefault="00650F22">
      <w:pPr>
        <w:pStyle w:val="ListParagraph"/>
        <w:numPr>
          <w:ilvl w:val="0"/>
          <w:numId w:val="788"/>
        </w:numPr>
        <w:contextualSpacing/>
      </w:pPr>
      <w:r>
        <w:t>&lt;draw:text-box&gt;</w:t>
      </w:r>
    </w:p>
    <w:p w:rsidR="00D63733" w:rsidRDefault="00650F22">
      <w:pPr>
        <w:pStyle w:val="ListParagraph"/>
        <w:numPr>
          <w:ilvl w:val="0"/>
          <w:numId w:val="788"/>
        </w:numPr>
        <w:contextualSpacing/>
      </w:pPr>
      <w:r>
        <w:t>&lt;</w:t>
      </w:r>
      <w:r>
        <w:t>draw:frame&gt;</w:t>
      </w:r>
    </w:p>
    <w:p w:rsidR="00D63733" w:rsidRDefault="00650F22">
      <w:pPr>
        <w:pStyle w:val="ListParagraph"/>
        <w:numPr>
          <w:ilvl w:val="0"/>
          <w:numId w:val="788"/>
        </w:numPr>
      </w:pPr>
      <w:r>
        <w:t>&lt;draw:custom-shape&gt;</w:t>
      </w:r>
    </w:p>
    <w:p w:rsidR="00D63733" w:rsidRDefault="00650F22">
      <w:pPr>
        <w:pStyle w:val="Definition-Field2"/>
      </w:pPr>
      <w:r>
        <w:t xml:space="preserve">On write, the run properties lang and altLang in PowerPoint are used to populate the ODF fo:language, fo:language-asian, and fo:language-complex text property attributes. First, lang is mapped to the corresponding attribute </w:t>
      </w:r>
      <w:r>
        <w:t>according to script type. Second, if altLang is a different script type than lang, altLang is mapped to the corresponding ODF attribute according to script type, and the third ODF attribute is not written out. If altLang is the same script type as lang, it</w:t>
      </w:r>
      <w:r>
        <w:t xml:space="preserve"> is not written, and the remaining two ODF attributes are not written out. This method is also used to populate the fo:country, style:country-asian, and style:country-complex attributes.</w:t>
      </w:r>
    </w:p>
    <w:p w:rsidR="00D63733" w:rsidRDefault="00650F22">
      <w:pPr>
        <w:pStyle w:val="Definition-Field2"/>
      </w:pPr>
      <w:r>
        <w:lastRenderedPageBreak/>
        <w:t>On read, the script type for the first character of the run is used t</w:t>
      </w:r>
      <w:r>
        <w:t xml:space="preserve">o determine which of the fo:language, fo:language-asian, or fo:language-complex attributes is used to populate the PowerPoint lang attribute. PowerPoint's altLang attribute is not populated on read. </w:t>
      </w:r>
    </w:p>
    <w:p w:rsidR="00D63733" w:rsidRDefault="00650F22">
      <w:pPr>
        <w:pStyle w:val="Definition-Field"/>
      </w:pPr>
      <w:r>
        <w:t xml:space="preserve">j.   </w:t>
      </w:r>
      <w:r>
        <w:rPr>
          <w:i/>
        </w:rPr>
        <w:t>The standard defines the attribute fo:language-asia</w:t>
      </w:r>
      <w:r>
        <w:rPr>
          <w:i/>
        </w:rPr>
        <w:t>n,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89"/>
        </w:numPr>
        <w:contextualSpacing/>
      </w:pPr>
      <w:r>
        <w:t>&lt;draw:rect&gt;</w:t>
      </w:r>
    </w:p>
    <w:p w:rsidR="00D63733" w:rsidRDefault="00650F22">
      <w:pPr>
        <w:pStyle w:val="ListParagraph"/>
        <w:numPr>
          <w:ilvl w:val="0"/>
          <w:numId w:val="789"/>
        </w:numPr>
        <w:contextualSpacing/>
      </w:pPr>
      <w:r>
        <w:t>&lt;draw:polyline&gt;</w:t>
      </w:r>
    </w:p>
    <w:p w:rsidR="00D63733" w:rsidRDefault="00650F22">
      <w:pPr>
        <w:pStyle w:val="ListParagraph"/>
        <w:numPr>
          <w:ilvl w:val="0"/>
          <w:numId w:val="789"/>
        </w:numPr>
        <w:contextualSpacing/>
      </w:pPr>
      <w:r>
        <w:t>&lt;draw:polygon&gt;</w:t>
      </w:r>
    </w:p>
    <w:p w:rsidR="00D63733" w:rsidRDefault="00650F22">
      <w:pPr>
        <w:pStyle w:val="ListParagraph"/>
        <w:numPr>
          <w:ilvl w:val="0"/>
          <w:numId w:val="789"/>
        </w:numPr>
        <w:contextualSpacing/>
      </w:pPr>
      <w:r>
        <w:t>&lt;draw:regular-polygon&gt;</w:t>
      </w:r>
    </w:p>
    <w:p w:rsidR="00D63733" w:rsidRDefault="00650F22">
      <w:pPr>
        <w:pStyle w:val="ListParagraph"/>
        <w:numPr>
          <w:ilvl w:val="0"/>
          <w:numId w:val="789"/>
        </w:numPr>
        <w:contextualSpacing/>
      </w:pPr>
      <w:r>
        <w:t>&lt;draw:path&gt;</w:t>
      </w:r>
    </w:p>
    <w:p w:rsidR="00D63733" w:rsidRDefault="00650F22">
      <w:pPr>
        <w:pStyle w:val="ListParagraph"/>
        <w:numPr>
          <w:ilvl w:val="0"/>
          <w:numId w:val="789"/>
        </w:numPr>
        <w:contextualSpacing/>
      </w:pPr>
      <w:r>
        <w:t>&lt;draw:circle&gt;</w:t>
      </w:r>
    </w:p>
    <w:p w:rsidR="00D63733" w:rsidRDefault="00650F22">
      <w:pPr>
        <w:pStyle w:val="ListParagraph"/>
        <w:numPr>
          <w:ilvl w:val="0"/>
          <w:numId w:val="789"/>
        </w:numPr>
        <w:contextualSpacing/>
      </w:pPr>
      <w:r>
        <w:t>&lt;</w:t>
      </w:r>
      <w:r>
        <w:t>draw:ellipse&gt;</w:t>
      </w:r>
    </w:p>
    <w:p w:rsidR="00D63733" w:rsidRDefault="00650F22">
      <w:pPr>
        <w:pStyle w:val="ListParagraph"/>
        <w:numPr>
          <w:ilvl w:val="0"/>
          <w:numId w:val="789"/>
        </w:numPr>
        <w:contextualSpacing/>
      </w:pPr>
      <w:r>
        <w:t>&lt;draw:caption&gt;</w:t>
      </w:r>
    </w:p>
    <w:p w:rsidR="00D63733" w:rsidRDefault="00650F22">
      <w:pPr>
        <w:pStyle w:val="ListParagraph"/>
        <w:numPr>
          <w:ilvl w:val="0"/>
          <w:numId w:val="789"/>
        </w:numPr>
        <w:contextualSpacing/>
      </w:pPr>
      <w:r>
        <w:t>&lt;draw:measure&gt;</w:t>
      </w:r>
    </w:p>
    <w:p w:rsidR="00D63733" w:rsidRDefault="00650F22">
      <w:pPr>
        <w:pStyle w:val="ListParagraph"/>
        <w:numPr>
          <w:ilvl w:val="0"/>
          <w:numId w:val="789"/>
        </w:numPr>
        <w:contextualSpacing/>
      </w:pPr>
      <w:r>
        <w:t>&lt;draw:text-box&gt;</w:t>
      </w:r>
    </w:p>
    <w:p w:rsidR="00D63733" w:rsidRDefault="00650F22">
      <w:pPr>
        <w:pStyle w:val="ListParagraph"/>
        <w:numPr>
          <w:ilvl w:val="0"/>
          <w:numId w:val="789"/>
        </w:numPr>
        <w:contextualSpacing/>
      </w:pPr>
      <w:r>
        <w:t>&lt;draw:frame&gt;</w:t>
      </w:r>
    </w:p>
    <w:p w:rsidR="00D63733" w:rsidRDefault="00650F22">
      <w:pPr>
        <w:pStyle w:val="ListParagraph"/>
        <w:numPr>
          <w:ilvl w:val="0"/>
          <w:numId w:val="789"/>
        </w:numPr>
      </w:pPr>
      <w:r>
        <w:t>&lt;draw:custom-shape&gt;</w:t>
      </w:r>
    </w:p>
    <w:p w:rsidR="00D63733" w:rsidRDefault="00650F22">
      <w:pPr>
        <w:pStyle w:val="Definition-Field2"/>
      </w:pPr>
      <w:r>
        <w:t>On write, the run properties lang and altLang in PowerPoint are used to populate the ODF fo:language, fo:language-asian, and fo:language-complex text property attr</w:t>
      </w:r>
      <w:r>
        <w:t>ibutes. First, lang is mapped to the corresponding attribute according to script type. Second, if altLang is a different script type than lang, altLang is mapped to the corresponding ODF attribute according to script type, and the third ODF attribute is no</w:t>
      </w:r>
      <w:r>
        <w:t>t written out. If altLang is the same script type as lang, it is not written, and the remaining two ODF attributes are not written out. This method is also used to populate the fo:country, style:country-asian, and style:country-complex attributes.</w:t>
      </w:r>
    </w:p>
    <w:p w:rsidR="00D63733" w:rsidRDefault="00650F22">
      <w:pPr>
        <w:pStyle w:val="Definition-Field2"/>
      </w:pPr>
      <w:r>
        <w:t>On read,</w:t>
      </w:r>
      <w:r>
        <w:t xml:space="preserve"> the script type for the first character of the run is used to determine which of the fo:language, fo:language-asian, or fo:language-complex attributes is used to populate the PowerPoint lang attribute. PowerPoint's altLang attribute is not populated on re</w:t>
      </w:r>
      <w:r>
        <w:t xml:space="preserve">ad. </w:t>
      </w:r>
    </w:p>
    <w:p w:rsidR="00D63733" w:rsidRDefault="00650F22">
      <w:pPr>
        <w:pStyle w:val="Definition-Field"/>
      </w:pPr>
      <w:r>
        <w:t xml:space="preserve">k.   </w:t>
      </w:r>
      <w:r>
        <w:rPr>
          <w:i/>
        </w:rPr>
        <w:t>The standard defines the attribute fo:language-complex,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90"/>
        </w:numPr>
        <w:contextualSpacing/>
      </w:pPr>
      <w:r>
        <w:t>&lt;draw:rect&gt;</w:t>
      </w:r>
    </w:p>
    <w:p w:rsidR="00D63733" w:rsidRDefault="00650F22">
      <w:pPr>
        <w:pStyle w:val="ListParagraph"/>
        <w:numPr>
          <w:ilvl w:val="0"/>
          <w:numId w:val="790"/>
        </w:numPr>
        <w:contextualSpacing/>
      </w:pPr>
      <w:r>
        <w:t>&lt;draw:polyline&gt;</w:t>
      </w:r>
    </w:p>
    <w:p w:rsidR="00D63733" w:rsidRDefault="00650F22">
      <w:pPr>
        <w:pStyle w:val="ListParagraph"/>
        <w:numPr>
          <w:ilvl w:val="0"/>
          <w:numId w:val="790"/>
        </w:numPr>
        <w:contextualSpacing/>
      </w:pPr>
      <w:r>
        <w:t>&lt;draw:p</w:t>
      </w:r>
      <w:r>
        <w:t>olygon&gt;</w:t>
      </w:r>
    </w:p>
    <w:p w:rsidR="00D63733" w:rsidRDefault="00650F22">
      <w:pPr>
        <w:pStyle w:val="ListParagraph"/>
        <w:numPr>
          <w:ilvl w:val="0"/>
          <w:numId w:val="790"/>
        </w:numPr>
        <w:contextualSpacing/>
      </w:pPr>
      <w:r>
        <w:t>&lt;draw:regular-polygon&gt;</w:t>
      </w:r>
    </w:p>
    <w:p w:rsidR="00D63733" w:rsidRDefault="00650F22">
      <w:pPr>
        <w:pStyle w:val="ListParagraph"/>
        <w:numPr>
          <w:ilvl w:val="0"/>
          <w:numId w:val="790"/>
        </w:numPr>
        <w:contextualSpacing/>
      </w:pPr>
      <w:r>
        <w:t>&lt;draw:path&gt;</w:t>
      </w:r>
    </w:p>
    <w:p w:rsidR="00D63733" w:rsidRDefault="00650F22">
      <w:pPr>
        <w:pStyle w:val="ListParagraph"/>
        <w:numPr>
          <w:ilvl w:val="0"/>
          <w:numId w:val="790"/>
        </w:numPr>
        <w:contextualSpacing/>
      </w:pPr>
      <w:r>
        <w:t>&lt;draw:circle&gt;</w:t>
      </w:r>
    </w:p>
    <w:p w:rsidR="00D63733" w:rsidRDefault="00650F22">
      <w:pPr>
        <w:pStyle w:val="ListParagraph"/>
        <w:numPr>
          <w:ilvl w:val="0"/>
          <w:numId w:val="790"/>
        </w:numPr>
        <w:contextualSpacing/>
      </w:pPr>
      <w:r>
        <w:t>&lt;draw:ellipse&gt;</w:t>
      </w:r>
    </w:p>
    <w:p w:rsidR="00D63733" w:rsidRDefault="00650F22">
      <w:pPr>
        <w:pStyle w:val="ListParagraph"/>
        <w:numPr>
          <w:ilvl w:val="0"/>
          <w:numId w:val="790"/>
        </w:numPr>
        <w:contextualSpacing/>
      </w:pPr>
      <w:r>
        <w:t>&lt;draw:caption&gt;</w:t>
      </w:r>
    </w:p>
    <w:p w:rsidR="00D63733" w:rsidRDefault="00650F22">
      <w:pPr>
        <w:pStyle w:val="ListParagraph"/>
        <w:numPr>
          <w:ilvl w:val="0"/>
          <w:numId w:val="790"/>
        </w:numPr>
        <w:contextualSpacing/>
      </w:pPr>
      <w:r>
        <w:t>&lt;draw:measure&gt;</w:t>
      </w:r>
    </w:p>
    <w:p w:rsidR="00D63733" w:rsidRDefault="00650F22">
      <w:pPr>
        <w:pStyle w:val="ListParagraph"/>
        <w:numPr>
          <w:ilvl w:val="0"/>
          <w:numId w:val="790"/>
        </w:numPr>
        <w:contextualSpacing/>
      </w:pPr>
      <w:r>
        <w:t>&lt;draw:text-box&gt;</w:t>
      </w:r>
    </w:p>
    <w:p w:rsidR="00D63733" w:rsidRDefault="00650F22">
      <w:pPr>
        <w:pStyle w:val="ListParagraph"/>
        <w:numPr>
          <w:ilvl w:val="0"/>
          <w:numId w:val="790"/>
        </w:numPr>
        <w:contextualSpacing/>
      </w:pPr>
      <w:r>
        <w:t>&lt;draw:frame&gt;</w:t>
      </w:r>
    </w:p>
    <w:p w:rsidR="00D63733" w:rsidRDefault="00650F22">
      <w:pPr>
        <w:pStyle w:val="ListParagraph"/>
        <w:numPr>
          <w:ilvl w:val="0"/>
          <w:numId w:val="790"/>
        </w:numPr>
      </w:pPr>
      <w:r>
        <w:t>&lt;draw:custom-shape&gt;</w:t>
      </w:r>
    </w:p>
    <w:p w:rsidR="00D63733" w:rsidRDefault="00650F22">
      <w:pPr>
        <w:pStyle w:val="Definition-Field2"/>
      </w:pPr>
      <w:r>
        <w:t>On write, the run properties lang and altLang in PowerPoint are used to populate the ODF fo:language, fo:</w:t>
      </w:r>
      <w:r>
        <w:t>language-asian, and fo:language-complex text property attributes. First, lang is mapped to the corresponding attribute according to script type. Second, if altLang is a different script type than lang, altLang is mapped to the corresponding ODF attribute a</w:t>
      </w:r>
      <w:r>
        <w:t xml:space="preserve">ccording to script type, and the third ODF attribute is not written out. If altLang is the same script type as lang, it is </w:t>
      </w:r>
      <w:r>
        <w:lastRenderedPageBreak/>
        <w:t>not written, and the remaining two ODF attributes are not written out. This method is also used to populate the fo:country, style:cou</w:t>
      </w:r>
      <w:r>
        <w:t>ntry-asian, and style:country-complex attributes.</w:t>
      </w:r>
    </w:p>
    <w:p w:rsidR="00D63733" w:rsidRDefault="00650F22">
      <w:pPr>
        <w:pStyle w:val="Definition-Field2"/>
      </w:pPr>
      <w:r>
        <w:t>On read, the script type for the first character of the run is used to determine which of the fo:language, fo:language-asian, or fo:language-complex attributes is used to populate the PowerPoint lang attrib</w:t>
      </w:r>
      <w:r>
        <w:t xml:space="preserve">ute. PowerPoint's altLang attribute is not populated on read. </w:t>
      </w:r>
    </w:p>
    <w:p w:rsidR="00D63733" w:rsidRDefault="00650F22">
      <w:pPr>
        <w:pStyle w:val="Heading3"/>
      </w:pPr>
      <w:bookmarkStart w:id="1315" w:name="section_11ccd31e3be74232b163e27f1cc94f25"/>
      <w:bookmarkStart w:id="1316" w:name="_Toc466893330"/>
      <w:r>
        <w:t>Section 15.4.24, Country</w:t>
      </w:r>
      <w:bookmarkEnd w:id="1315"/>
      <w:bookmarkEnd w:id="1316"/>
      <w:r>
        <w:fldChar w:fldCharType="begin"/>
      </w:r>
      <w:r>
        <w:instrText xml:space="preserve"> XE "Country" </w:instrText>
      </w:r>
      <w:r>
        <w:fldChar w:fldCharType="end"/>
      </w:r>
    </w:p>
    <w:p w:rsidR="00D63733" w:rsidRDefault="00650F22">
      <w:pPr>
        <w:pStyle w:val="Definition-Field"/>
      </w:pPr>
      <w:r>
        <w:t xml:space="preserve">a.   </w:t>
      </w:r>
      <w:r>
        <w:rPr>
          <w:i/>
        </w:rPr>
        <w:t>The standard defines the attribute fo:country, contained within the element &lt;style:text-properties&gt;</w:t>
      </w:r>
    </w:p>
    <w:p w:rsidR="00D63733" w:rsidRDefault="00650F22">
      <w:pPr>
        <w:pStyle w:val="Definition-Field2"/>
      </w:pPr>
      <w:r>
        <w:t xml:space="preserve">This attribute is supported in Word 2010 and </w:t>
      </w:r>
      <w:r>
        <w:t>Word 2013.</w:t>
      </w:r>
    </w:p>
    <w:p w:rsidR="00D63733" w:rsidRDefault="00650F22">
      <w:pPr>
        <w:pStyle w:val="Definition-Field2"/>
      </w:pPr>
      <w:r>
        <w:t xml:space="preserve">On load, Word preserves the fo:country attribute as a part of a country language id (as specified by BCP 47) applied to the text range. </w:t>
      </w:r>
    </w:p>
    <w:p w:rsidR="00D63733" w:rsidRDefault="00650F22">
      <w:pPr>
        <w:pStyle w:val="Definition-Field2"/>
      </w:pPr>
      <w:r>
        <w:t>OfficeArt Math in Word 2013 supports this attribute on save for text in SmartArt and chart titles and labels</w:t>
      </w:r>
      <w:r>
        <w:t>.   On write, OOXML's run properties "lang" and "altLang" are used to populate the ODF "fo:country", "style:country-asian" and "style:country-complex" text property attributes. First, "lang" is mapped to the corresponding attribute according to script type</w:t>
      </w:r>
      <w:r>
        <w:t>. Second, if "altLang" is a different script type than "lang", "altLang" is mapped to the corresponding ODF attribute according to script type, and the third ODF attribute is not written out. If "altLang" is the same script type as "lang", it is not writte</w:t>
      </w:r>
      <w:r>
        <w:t xml:space="preserve">n and the remaining two ODF attributes are not written out. This method is also used to populate "fo:language", "fo:language-asian", and "fo:language-complex" attributes. </w:t>
      </w:r>
    </w:p>
    <w:p w:rsidR="00D63733" w:rsidRDefault="00650F22">
      <w:pPr>
        <w:pStyle w:val="Definition-Field"/>
      </w:pPr>
      <w:r>
        <w:t xml:space="preserve">b.   </w:t>
      </w:r>
      <w:r>
        <w:rPr>
          <w:i/>
        </w:rPr>
        <w:t>The standard defines the attribute style:country-asian, contained within the el</w:t>
      </w:r>
      <w:r>
        <w:rPr>
          <w:i/>
        </w:rPr>
        <w:t>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On load, Word preserves the style:country-asian attribute as a part of a country language id (as specified by BCP 47) applied to the text range. </w:t>
      </w:r>
    </w:p>
    <w:p w:rsidR="00D63733" w:rsidRDefault="00650F22">
      <w:pPr>
        <w:pStyle w:val="Definition-Field2"/>
      </w:pPr>
      <w:r>
        <w:t>OfficeArt Math in Word 2</w:t>
      </w:r>
      <w:r>
        <w:t>013 supports this attribute on save for text in SmartArt and chart titles and labels.   On write, OOXML's run properties "lang" and "altLang" are used to populate the ODF "fo:country", "style:country-asian" and "style:country-complex" text property attribu</w:t>
      </w:r>
      <w:r>
        <w:t xml:space="preserve">tes. First, "lang" is mapped to the corresponding attribute according to script type. Second, if "altLang" is a different script type than "lang", "altLang" is mapped to the corresponding ODF attribute according to script type, and the third ODF attribute </w:t>
      </w:r>
      <w:r>
        <w:t xml:space="preserve">is not written out. If "altLang" is the same script type as "lang", it is not written and the remaining two ODF attributes are not written out. This method is also used to populate "fo:language", "fo:language-asian", and "fo:language-complex" attributes. </w:t>
      </w:r>
    </w:p>
    <w:p w:rsidR="00D63733" w:rsidRDefault="00650F22">
      <w:pPr>
        <w:pStyle w:val="Definition-Field"/>
      </w:pPr>
      <w:r>
        <w:t xml:space="preserve">c.   </w:t>
      </w:r>
      <w:r>
        <w:rPr>
          <w:i/>
        </w:rPr>
        <w:t>The standard defines the attribute style:country-complex,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On load, Word preserves the style:country-complex attribute as a part of a country l</w:t>
      </w:r>
      <w:r>
        <w:t xml:space="preserve">anguage id (as specified by BCP 47) applied to the text range. </w:t>
      </w:r>
    </w:p>
    <w:p w:rsidR="00D63733" w:rsidRDefault="00650F22">
      <w:pPr>
        <w:pStyle w:val="Definition-Field2"/>
      </w:pPr>
      <w:r>
        <w:t>OfficeArt Math in Word 2013 supports this attribute on save for text in SmartArt and chart titles and labels.   On write, OOXML's run properties "lang" and "altLang" are used to populate the O</w:t>
      </w:r>
      <w:r>
        <w:t>DF "fo:country", "style:country-asian" and "style:country-complex" text property attributes. First, "lang" is mapped to the corresponding attribute according to script type. Second, if "altLang" is a different script type than "lang", "altLang" is mapped t</w:t>
      </w:r>
      <w:r>
        <w:t>o the corresponding ODF attribute according to script type, and the third ODF attribute is not written out. If "altLang" is the same script type as "lang", it is not written and the remaining two ODF attributes are not written out. This method is also used</w:t>
      </w:r>
      <w:r>
        <w:t xml:space="preserve"> to populate "fo:language", "fo:language-asian", and "fo:language-complex" attributes. </w:t>
      </w:r>
    </w:p>
    <w:p w:rsidR="00D63733" w:rsidRDefault="00650F22">
      <w:pPr>
        <w:pStyle w:val="Definition-Field"/>
      </w:pPr>
      <w:r>
        <w:lastRenderedPageBreak/>
        <w:t xml:space="preserve">d.   </w:t>
      </w:r>
      <w:r>
        <w:rPr>
          <w:i/>
        </w:rPr>
        <w:t>The standard defines the attribute fo:country, contained within the element &lt;style:text-properties&gt;</w:t>
      </w:r>
    </w:p>
    <w:p w:rsidR="00D63733" w:rsidRDefault="00650F22">
      <w:pPr>
        <w:pStyle w:val="Definition-Field2"/>
      </w:pPr>
      <w:r>
        <w:t>This attribute is not supported in Excel 2010, Excel 2013 or Ex</w:t>
      </w:r>
      <w:r>
        <w:t>cel 2016.</w:t>
      </w:r>
    </w:p>
    <w:p w:rsidR="00D63733" w:rsidRDefault="00650F22">
      <w:pPr>
        <w:pStyle w:val="Definition-Field2"/>
      </w:pPr>
      <w:r>
        <w:t>OfficeArt Math in Excel 2013 supports this attribute on save for text in text boxes and shapes, SmartArt, and chart titles and labels, and on load for text in any of the following elements:</w:t>
      </w:r>
    </w:p>
    <w:p w:rsidR="00D63733" w:rsidRDefault="00650F22">
      <w:pPr>
        <w:pStyle w:val="ListParagraph"/>
        <w:numPr>
          <w:ilvl w:val="0"/>
          <w:numId w:val="791"/>
        </w:numPr>
        <w:contextualSpacing/>
      </w:pPr>
      <w:r>
        <w:t>&lt;draw:rect&gt;</w:t>
      </w:r>
    </w:p>
    <w:p w:rsidR="00D63733" w:rsidRDefault="00650F22">
      <w:pPr>
        <w:pStyle w:val="ListParagraph"/>
        <w:numPr>
          <w:ilvl w:val="0"/>
          <w:numId w:val="791"/>
        </w:numPr>
        <w:contextualSpacing/>
      </w:pPr>
      <w:r>
        <w:t>&lt;draw:polyline&gt;</w:t>
      </w:r>
    </w:p>
    <w:p w:rsidR="00D63733" w:rsidRDefault="00650F22">
      <w:pPr>
        <w:pStyle w:val="ListParagraph"/>
        <w:numPr>
          <w:ilvl w:val="0"/>
          <w:numId w:val="791"/>
        </w:numPr>
        <w:contextualSpacing/>
      </w:pPr>
      <w:r>
        <w:t>&lt;draw:polygon&gt;</w:t>
      </w:r>
    </w:p>
    <w:p w:rsidR="00D63733" w:rsidRDefault="00650F22">
      <w:pPr>
        <w:pStyle w:val="ListParagraph"/>
        <w:numPr>
          <w:ilvl w:val="0"/>
          <w:numId w:val="791"/>
        </w:numPr>
        <w:contextualSpacing/>
      </w:pPr>
      <w:r>
        <w:t>&lt;</w:t>
      </w:r>
      <w:r>
        <w:t>draw:regular-polygon&gt;</w:t>
      </w:r>
    </w:p>
    <w:p w:rsidR="00D63733" w:rsidRDefault="00650F22">
      <w:pPr>
        <w:pStyle w:val="ListParagraph"/>
        <w:numPr>
          <w:ilvl w:val="0"/>
          <w:numId w:val="791"/>
        </w:numPr>
        <w:contextualSpacing/>
      </w:pPr>
      <w:r>
        <w:t>&lt;draw:path&gt;</w:t>
      </w:r>
    </w:p>
    <w:p w:rsidR="00D63733" w:rsidRDefault="00650F22">
      <w:pPr>
        <w:pStyle w:val="ListParagraph"/>
        <w:numPr>
          <w:ilvl w:val="0"/>
          <w:numId w:val="791"/>
        </w:numPr>
        <w:contextualSpacing/>
      </w:pPr>
      <w:r>
        <w:t>&lt;draw:circle&gt;</w:t>
      </w:r>
    </w:p>
    <w:p w:rsidR="00D63733" w:rsidRDefault="00650F22">
      <w:pPr>
        <w:pStyle w:val="ListParagraph"/>
        <w:numPr>
          <w:ilvl w:val="0"/>
          <w:numId w:val="791"/>
        </w:numPr>
        <w:contextualSpacing/>
      </w:pPr>
      <w:r>
        <w:t>&lt;draw:ellipse&gt;</w:t>
      </w:r>
    </w:p>
    <w:p w:rsidR="00D63733" w:rsidRDefault="00650F22">
      <w:pPr>
        <w:pStyle w:val="ListParagraph"/>
        <w:numPr>
          <w:ilvl w:val="0"/>
          <w:numId w:val="791"/>
        </w:numPr>
        <w:contextualSpacing/>
      </w:pPr>
      <w:r>
        <w:t>&lt;draw:caption&gt;</w:t>
      </w:r>
    </w:p>
    <w:p w:rsidR="00D63733" w:rsidRDefault="00650F22">
      <w:pPr>
        <w:pStyle w:val="ListParagraph"/>
        <w:numPr>
          <w:ilvl w:val="0"/>
          <w:numId w:val="791"/>
        </w:numPr>
        <w:contextualSpacing/>
      </w:pPr>
      <w:r>
        <w:t>&lt;draw:measure&gt;</w:t>
      </w:r>
    </w:p>
    <w:p w:rsidR="00D63733" w:rsidRDefault="00650F22">
      <w:pPr>
        <w:pStyle w:val="ListParagraph"/>
        <w:numPr>
          <w:ilvl w:val="0"/>
          <w:numId w:val="791"/>
        </w:numPr>
        <w:contextualSpacing/>
      </w:pPr>
      <w:r>
        <w:t>&lt;draw:text-box&gt;</w:t>
      </w:r>
    </w:p>
    <w:p w:rsidR="00D63733" w:rsidRDefault="00650F22">
      <w:pPr>
        <w:pStyle w:val="ListParagraph"/>
        <w:numPr>
          <w:ilvl w:val="0"/>
          <w:numId w:val="791"/>
        </w:numPr>
        <w:contextualSpacing/>
      </w:pPr>
      <w:r>
        <w:t>&lt;draw:frame&gt;</w:t>
      </w:r>
    </w:p>
    <w:p w:rsidR="00D63733" w:rsidRDefault="00650F22">
      <w:pPr>
        <w:pStyle w:val="ListParagraph"/>
        <w:numPr>
          <w:ilvl w:val="0"/>
          <w:numId w:val="791"/>
        </w:numPr>
      </w:pPr>
      <w:r>
        <w:t>&lt;draw:custom-shape&gt;</w:t>
      </w:r>
    </w:p>
    <w:p w:rsidR="00D63733" w:rsidRDefault="00650F22">
      <w:pPr>
        <w:pStyle w:val="Definition-Field2"/>
      </w:pPr>
      <w:r>
        <w:t>On write, the run properties lang and altLang in Excel are used to populate the ODF fo:country, style:country-asia</w:t>
      </w:r>
      <w:r>
        <w:t>n, and style:country-complex text property attributes. First, lang is mapped to the corresponding attribute according to script type. Second, if altLang is a different script type than lang, altLang is mapped to the corresponding ODF attribute according to</w:t>
      </w:r>
      <w:r>
        <w:t xml:space="preserve"> script type, and the third ODF attribute is not written out. If altLang is the same script type as lang, it is not written, and the remaining two ODF attributes are not written out. This method is also used to populate the fo:language, fo:language-asian, </w:t>
      </w:r>
      <w:r>
        <w:t>and fo:language-complex attributes.</w:t>
      </w:r>
    </w:p>
    <w:p w:rsidR="00D63733" w:rsidRDefault="00650F22">
      <w:pPr>
        <w:pStyle w:val="Definition-Field2"/>
      </w:pPr>
      <w:r>
        <w:t xml:space="preserve">On read, this attribute is dropped. The fo:language, fo:language-asian, and fo:language-complex attributes are used to populate the Excel lang property. </w:t>
      </w:r>
    </w:p>
    <w:p w:rsidR="00D63733" w:rsidRDefault="00650F22">
      <w:pPr>
        <w:pStyle w:val="Definition-Field"/>
      </w:pPr>
      <w:r>
        <w:t xml:space="preserve">e.   </w:t>
      </w:r>
      <w:r>
        <w:rPr>
          <w:i/>
        </w:rPr>
        <w:t xml:space="preserve">The standard defines the attribute style:country-asian, </w:t>
      </w:r>
      <w:r>
        <w:rPr>
          <w:i/>
        </w:rPr>
        <w:t>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This attribute is supported in Excel 2010 and Excel 2013.</w:t>
      </w:r>
    </w:p>
    <w:p w:rsidR="00D63733" w:rsidRDefault="00650F22">
      <w:pPr>
        <w:pStyle w:val="Definition-Field2"/>
      </w:pPr>
      <w:r>
        <w:t xml:space="preserve">scope /&gt; on save for text in text boxes and shapes, SmartArt, and chart </w:t>
      </w:r>
      <w:r>
        <w:t>titles and labels, and on load for text in any of the following elements:</w:t>
      </w:r>
    </w:p>
    <w:p w:rsidR="00D63733" w:rsidRDefault="00650F22">
      <w:pPr>
        <w:pStyle w:val="ListParagraph"/>
        <w:numPr>
          <w:ilvl w:val="0"/>
          <w:numId w:val="792"/>
        </w:numPr>
        <w:contextualSpacing/>
      </w:pPr>
      <w:r>
        <w:t>&lt;draw:rect&gt;</w:t>
      </w:r>
    </w:p>
    <w:p w:rsidR="00D63733" w:rsidRDefault="00650F22">
      <w:pPr>
        <w:pStyle w:val="ListParagraph"/>
        <w:numPr>
          <w:ilvl w:val="0"/>
          <w:numId w:val="792"/>
        </w:numPr>
        <w:contextualSpacing/>
      </w:pPr>
      <w:r>
        <w:t>&lt;draw:polyline&gt;</w:t>
      </w:r>
    </w:p>
    <w:p w:rsidR="00D63733" w:rsidRDefault="00650F22">
      <w:pPr>
        <w:pStyle w:val="ListParagraph"/>
        <w:numPr>
          <w:ilvl w:val="0"/>
          <w:numId w:val="792"/>
        </w:numPr>
        <w:contextualSpacing/>
      </w:pPr>
      <w:r>
        <w:t>&lt;draw:polygon&gt;</w:t>
      </w:r>
    </w:p>
    <w:p w:rsidR="00D63733" w:rsidRDefault="00650F22">
      <w:pPr>
        <w:pStyle w:val="ListParagraph"/>
        <w:numPr>
          <w:ilvl w:val="0"/>
          <w:numId w:val="792"/>
        </w:numPr>
        <w:contextualSpacing/>
      </w:pPr>
      <w:r>
        <w:t>&lt;draw:regular-polygon&gt;</w:t>
      </w:r>
    </w:p>
    <w:p w:rsidR="00D63733" w:rsidRDefault="00650F22">
      <w:pPr>
        <w:pStyle w:val="ListParagraph"/>
        <w:numPr>
          <w:ilvl w:val="0"/>
          <w:numId w:val="792"/>
        </w:numPr>
        <w:contextualSpacing/>
      </w:pPr>
      <w:r>
        <w:t>&lt;draw:path&gt;</w:t>
      </w:r>
    </w:p>
    <w:p w:rsidR="00D63733" w:rsidRDefault="00650F22">
      <w:pPr>
        <w:pStyle w:val="ListParagraph"/>
        <w:numPr>
          <w:ilvl w:val="0"/>
          <w:numId w:val="792"/>
        </w:numPr>
        <w:contextualSpacing/>
      </w:pPr>
      <w:r>
        <w:t>&lt;draw:circle&gt;</w:t>
      </w:r>
    </w:p>
    <w:p w:rsidR="00D63733" w:rsidRDefault="00650F22">
      <w:pPr>
        <w:pStyle w:val="ListParagraph"/>
        <w:numPr>
          <w:ilvl w:val="0"/>
          <w:numId w:val="792"/>
        </w:numPr>
        <w:contextualSpacing/>
      </w:pPr>
      <w:r>
        <w:t>&lt;draw:ellipse&gt;</w:t>
      </w:r>
    </w:p>
    <w:p w:rsidR="00D63733" w:rsidRDefault="00650F22">
      <w:pPr>
        <w:pStyle w:val="ListParagraph"/>
        <w:numPr>
          <w:ilvl w:val="0"/>
          <w:numId w:val="792"/>
        </w:numPr>
        <w:contextualSpacing/>
      </w:pPr>
      <w:r>
        <w:t>&lt;draw:caption&gt;</w:t>
      </w:r>
    </w:p>
    <w:p w:rsidR="00D63733" w:rsidRDefault="00650F22">
      <w:pPr>
        <w:pStyle w:val="ListParagraph"/>
        <w:numPr>
          <w:ilvl w:val="0"/>
          <w:numId w:val="792"/>
        </w:numPr>
        <w:contextualSpacing/>
      </w:pPr>
      <w:r>
        <w:t>&lt;draw:measure&gt;</w:t>
      </w:r>
    </w:p>
    <w:p w:rsidR="00D63733" w:rsidRDefault="00650F22">
      <w:pPr>
        <w:pStyle w:val="ListParagraph"/>
        <w:numPr>
          <w:ilvl w:val="0"/>
          <w:numId w:val="792"/>
        </w:numPr>
        <w:contextualSpacing/>
      </w:pPr>
      <w:r>
        <w:t>&lt;draw:text-box&gt;</w:t>
      </w:r>
    </w:p>
    <w:p w:rsidR="00D63733" w:rsidRDefault="00650F22">
      <w:pPr>
        <w:pStyle w:val="ListParagraph"/>
        <w:numPr>
          <w:ilvl w:val="0"/>
          <w:numId w:val="792"/>
        </w:numPr>
        <w:contextualSpacing/>
      </w:pPr>
      <w:r>
        <w:t>&lt;draw:frame&gt;</w:t>
      </w:r>
    </w:p>
    <w:p w:rsidR="00D63733" w:rsidRDefault="00650F22">
      <w:pPr>
        <w:pStyle w:val="ListParagraph"/>
        <w:numPr>
          <w:ilvl w:val="0"/>
          <w:numId w:val="792"/>
        </w:numPr>
      </w:pPr>
      <w:r>
        <w:t>&lt;draw:custom-sha</w:t>
      </w:r>
      <w:r>
        <w:t>pe&gt;</w:t>
      </w:r>
    </w:p>
    <w:p w:rsidR="00D63733" w:rsidRDefault="00650F22">
      <w:pPr>
        <w:pStyle w:val="Definition-Field2"/>
      </w:pPr>
      <w:r>
        <w:t>On write, the run properties lang and altLang in Excel are used to populate the ODF fo:country, style:country-asian, and style:country-complex text property attributes. First, lang is mapped to the corresponding attribute according to script type. Seco</w:t>
      </w:r>
      <w:r>
        <w:t xml:space="preserve">nd, if altLang is a different script type than lang, altLang is mapped to the corresponding ODF attribute according to script type, and the third ODF attribute is not written out. If altLang is the same script type as lang, it is not written, </w:t>
      </w:r>
      <w:r>
        <w:lastRenderedPageBreak/>
        <w:t>and the remai</w:t>
      </w:r>
      <w:r>
        <w:t>ning two ODF attributes are not written out. This method is also used to populate fo:language, fo:language-asian, and fo:language-complex attributes.</w:t>
      </w:r>
    </w:p>
    <w:p w:rsidR="00D63733" w:rsidRDefault="00650F22">
      <w:pPr>
        <w:pStyle w:val="Definition-Field2"/>
      </w:pPr>
      <w:r>
        <w:t>On read, this attribute is dropped. The fo:language, fo:language-asian, and fo:language-complex attributes</w:t>
      </w:r>
      <w:r>
        <w:t xml:space="preserve"> are used to populate the Excel lang property. </w:t>
      </w:r>
    </w:p>
    <w:p w:rsidR="00D63733" w:rsidRDefault="00650F22">
      <w:pPr>
        <w:pStyle w:val="Definition-Field"/>
      </w:pPr>
      <w:r>
        <w:t xml:space="preserve">f.   </w:t>
      </w:r>
      <w:r>
        <w:rPr>
          <w:i/>
        </w:rPr>
        <w:t>The standard defines the attribute style:country-complex,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w:t>
      </w:r>
      <w:r>
        <w:t>xcel 2013 supports this attribute on save for text in text boxes and shapes, SmartArt, and chart titles and labels, and on load for text in any of the following elements:</w:t>
      </w:r>
    </w:p>
    <w:p w:rsidR="00D63733" w:rsidRDefault="00650F22">
      <w:pPr>
        <w:pStyle w:val="ListParagraph"/>
        <w:numPr>
          <w:ilvl w:val="0"/>
          <w:numId w:val="793"/>
        </w:numPr>
        <w:contextualSpacing/>
      </w:pPr>
      <w:r>
        <w:t>&lt;draw:rect&gt;</w:t>
      </w:r>
    </w:p>
    <w:p w:rsidR="00D63733" w:rsidRDefault="00650F22">
      <w:pPr>
        <w:pStyle w:val="ListParagraph"/>
        <w:numPr>
          <w:ilvl w:val="0"/>
          <w:numId w:val="793"/>
        </w:numPr>
        <w:contextualSpacing/>
      </w:pPr>
      <w:r>
        <w:t>&lt;draw:polyline&gt;</w:t>
      </w:r>
    </w:p>
    <w:p w:rsidR="00D63733" w:rsidRDefault="00650F22">
      <w:pPr>
        <w:pStyle w:val="ListParagraph"/>
        <w:numPr>
          <w:ilvl w:val="0"/>
          <w:numId w:val="793"/>
        </w:numPr>
        <w:contextualSpacing/>
      </w:pPr>
      <w:r>
        <w:t>&lt;draw:polygon&gt;</w:t>
      </w:r>
    </w:p>
    <w:p w:rsidR="00D63733" w:rsidRDefault="00650F22">
      <w:pPr>
        <w:pStyle w:val="ListParagraph"/>
        <w:numPr>
          <w:ilvl w:val="0"/>
          <w:numId w:val="793"/>
        </w:numPr>
        <w:contextualSpacing/>
      </w:pPr>
      <w:r>
        <w:t>&lt;draw:regular-polygon&gt;</w:t>
      </w:r>
    </w:p>
    <w:p w:rsidR="00D63733" w:rsidRDefault="00650F22">
      <w:pPr>
        <w:pStyle w:val="ListParagraph"/>
        <w:numPr>
          <w:ilvl w:val="0"/>
          <w:numId w:val="793"/>
        </w:numPr>
        <w:contextualSpacing/>
      </w:pPr>
      <w:r>
        <w:t>&lt;draw:path&gt;</w:t>
      </w:r>
    </w:p>
    <w:p w:rsidR="00D63733" w:rsidRDefault="00650F22">
      <w:pPr>
        <w:pStyle w:val="ListParagraph"/>
        <w:numPr>
          <w:ilvl w:val="0"/>
          <w:numId w:val="793"/>
        </w:numPr>
        <w:contextualSpacing/>
      </w:pPr>
      <w:r>
        <w:t>&lt;</w:t>
      </w:r>
      <w:r>
        <w:t>draw:circle&gt;</w:t>
      </w:r>
    </w:p>
    <w:p w:rsidR="00D63733" w:rsidRDefault="00650F22">
      <w:pPr>
        <w:pStyle w:val="ListParagraph"/>
        <w:numPr>
          <w:ilvl w:val="0"/>
          <w:numId w:val="793"/>
        </w:numPr>
        <w:contextualSpacing/>
      </w:pPr>
      <w:r>
        <w:t>&lt;draw:ellipse&gt;</w:t>
      </w:r>
    </w:p>
    <w:p w:rsidR="00D63733" w:rsidRDefault="00650F22">
      <w:pPr>
        <w:pStyle w:val="ListParagraph"/>
        <w:numPr>
          <w:ilvl w:val="0"/>
          <w:numId w:val="793"/>
        </w:numPr>
        <w:contextualSpacing/>
      </w:pPr>
      <w:r>
        <w:t>&lt;draw:caption&gt;</w:t>
      </w:r>
    </w:p>
    <w:p w:rsidR="00D63733" w:rsidRDefault="00650F22">
      <w:pPr>
        <w:pStyle w:val="ListParagraph"/>
        <w:numPr>
          <w:ilvl w:val="0"/>
          <w:numId w:val="793"/>
        </w:numPr>
        <w:contextualSpacing/>
      </w:pPr>
      <w:r>
        <w:t>&lt;draw:measure&gt;</w:t>
      </w:r>
    </w:p>
    <w:p w:rsidR="00D63733" w:rsidRDefault="00650F22">
      <w:pPr>
        <w:pStyle w:val="ListParagraph"/>
        <w:numPr>
          <w:ilvl w:val="0"/>
          <w:numId w:val="793"/>
        </w:numPr>
        <w:contextualSpacing/>
      </w:pPr>
      <w:r>
        <w:t>&lt;draw:text-box&gt;</w:t>
      </w:r>
    </w:p>
    <w:p w:rsidR="00D63733" w:rsidRDefault="00650F22">
      <w:pPr>
        <w:pStyle w:val="ListParagraph"/>
        <w:numPr>
          <w:ilvl w:val="0"/>
          <w:numId w:val="793"/>
        </w:numPr>
        <w:contextualSpacing/>
      </w:pPr>
      <w:r>
        <w:t>&lt;draw:frame&gt;</w:t>
      </w:r>
    </w:p>
    <w:p w:rsidR="00D63733" w:rsidRDefault="00650F22">
      <w:pPr>
        <w:pStyle w:val="ListParagraph"/>
        <w:numPr>
          <w:ilvl w:val="0"/>
          <w:numId w:val="793"/>
        </w:numPr>
      </w:pPr>
      <w:r>
        <w:t>&lt;draw:custom-shape&gt;</w:t>
      </w:r>
    </w:p>
    <w:p w:rsidR="00D63733" w:rsidRDefault="00650F22">
      <w:pPr>
        <w:pStyle w:val="Definition-Field2"/>
      </w:pPr>
      <w:r>
        <w:t>On write, the run properties lang and altLang in Excel are used to populate the ODF fo:country, style:country-asian, and style:country-complex text p</w:t>
      </w:r>
      <w:r>
        <w:t>roperty attributes. First, lang is mapped to the corresponding attribute according to script type. Second, if altLang is a different script type than lang, altLang is mapped to the corresponding ODF attribute according to script type, and the third ODF att</w:t>
      </w:r>
      <w:r>
        <w:t>ribute is not written out. If altLang is the same script type as lang, it is not written, and the remaining two ODF attributes are not written out. This method is also used to populate the fo:language, fo:language-asian, and fo:language-complex attributes.</w:t>
      </w:r>
    </w:p>
    <w:p w:rsidR="00D63733" w:rsidRDefault="00650F22">
      <w:pPr>
        <w:pStyle w:val="Definition-Field2"/>
      </w:pPr>
      <w:r>
        <w:t xml:space="preserve">On read, this attribute is dropped. The fo:language, fo:language-asian, and fo:language-complex attributes are used to populate the Excel lang property. </w:t>
      </w:r>
    </w:p>
    <w:p w:rsidR="00D63733" w:rsidRDefault="00650F22">
      <w:pPr>
        <w:pStyle w:val="Definition-Field"/>
      </w:pPr>
      <w:r>
        <w:t xml:space="preserve">g.   </w:t>
      </w:r>
      <w:r>
        <w:rPr>
          <w:i/>
        </w:rPr>
        <w:t>The standard defines the attribute fo:country, contained within the element &lt;</w:t>
      </w:r>
      <w:r>
        <w:rPr>
          <w:i/>
        </w:rPr>
        <w: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794"/>
        </w:numPr>
        <w:contextualSpacing/>
      </w:pPr>
      <w:r>
        <w:t>&lt;draw:rect&gt;</w:t>
      </w:r>
    </w:p>
    <w:p w:rsidR="00D63733" w:rsidRDefault="00650F22">
      <w:pPr>
        <w:pStyle w:val="ListParagraph"/>
        <w:numPr>
          <w:ilvl w:val="0"/>
          <w:numId w:val="794"/>
        </w:numPr>
        <w:contextualSpacing/>
      </w:pPr>
      <w:r>
        <w:t>&lt;draw:polyline&gt;</w:t>
      </w:r>
    </w:p>
    <w:p w:rsidR="00D63733" w:rsidRDefault="00650F22">
      <w:pPr>
        <w:pStyle w:val="ListParagraph"/>
        <w:numPr>
          <w:ilvl w:val="0"/>
          <w:numId w:val="794"/>
        </w:numPr>
        <w:contextualSpacing/>
      </w:pPr>
      <w:r>
        <w:t>&lt;draw:polygon&gt;</w:t>
      </w:r>
    </w:p>
    <w:p w:rsidR="00D63733" w:rsidRDefault="00650F22">
      <w:pPr>
        <w:pStyle w:val="ListParagraph"/>
        <w:numPr>
          <w:ilvl w:val="0"/>
          <w:numId w:val="794"/>
        </w:numPr>
        <w:contextualSpacing/>
      </w:pPr>
      <w:r>
        <w:t>&lt;draw:regular-polygon&gt;</w:t>
      </w:r>
    </w:p>
    <w:p w:rsidR="00D63733" w:rsidRDefault="00650F22">
      <w:pPr>
        <w:pStyle w:val="ListParagraph"/>
        <w:numPr>
          <w:ilvl w:val="0"/>
          <w:numId w:val="794"/>
        </w:numPr>
        <w:contextualSpacing/>
      </w:pPr>
      <w:r>
        <w:t>&lt;draw:path&gt;</w:t>
      </w:r>
    </w:p>
    <w:p w:rsidR="00D63733" w:rsidRDefault="00650F22">
      <w:pPr>
        <w:pStyle w:val="ListParagraph"/>
        <w:numPr>
          <w:ilvl w:val="0"/>
          <w:numId w:val="794"/>
        </w:numPr>
        <w:contextualSpacing/>
      </w:pPr>
      <w:r>
        <w:t>&lt;draw:circle&gt;</w:t>
      </w:r>
    </w:p>
    <w:p w:rsidR="00D63733" w:rsidRDefault="00650F22">
      <w:pPr>
        <w:pStyle w:val="ListParagraph"/>
        <w:numPr>
          <w:ilvl w:val="0"/>
          <w:numId w:val="794"/>
        </w:numPr>
        <w:contextualSpacing/>
      </w:pPr>
      <w:r>
        <w:t>&lt;draw:ellipse&gt;</w:t>
      </w:r>
    </w:p>
    <w:p w:rsidR="00D63733" w:rsidRDefault="00650F22">
      <w:pPr>
        <w:pStyle w:val="ListParagraph"/>
        <w:numPr>
          <w:ilvl w:val="0"/>
          <w:numId w:val="794"/>
        </w:numPr>
        <w:contextualSpacing/>
      </w:pPr>
      <w:r>
        <w:t>&lt;draw:caption&gt;</w:t>
      </w:r>
    </w:p>
    <w:p w:rsidR="00D63733" w:rsidRDefault="00650F22">
      <w:pPr>
        <w:pStyle w:val="ListParagraph"/>
        <w:numPr>
          <w:ilvl w:val="0"/>
          <w:numId w:val="794"/>
        </w:numPr>
        <w:contextualSpacing/>
      </w:pPr>
      <w:r>
        <w:t>&lt;draw:mea</w:t>
      </w:r>
      <w:r>
        <w:t>sure&gt;</w:t>
      </w:r>
    </w:p>
    <w:p w:rsidR="00D63733" w:rsidRDefault="00650F22">
      <w:pPr>
        <w:pStyle w:val="ListParagraph"/>
        <w:numPr>
          <w:ilvl w:val="0"/>
          <w:numId w:val="794"/>
        </w:numPr>
        <w:contextualSpacing/>
      </w:pPr>
      <w:r>
        <w:t>&lt;draw:text-box&gt;</w:t>
      </w:r>
    </w:p>
    <w:p w:rsidR="00D63733" w:rsidRDefault="00650F22">
      <w:pPr>
        <w:pStyle w:val="ListParagraph"/>
        <w:numPr>
          <w:ilvl w:val="0"/>
          <w:numId w:val="794"/>
        </w:numPr>
        <w:contextualSpacing/>
      </w:pPr>
      <w:r>
        <w:t>&lt;draw:frame&gt;</w:t>
      </w:r>
    </w:p>
    <w:p w:rsidR="00D63733" w:rsidRDefault="00650F22">
      <w:pPr>
        <w:pStyle w:val="ListParagraph"/>
        <w:numPr>
          <w:ilvl w:val="0"/>
          <w:numId w:val="794"/>
        </w:numPr>
      </w:pPr>
      <w:r>
        <w:t>&lt;draw:custom-shape&gt;</w:t>
      </w:r>
    </w:p>
    <w:p w:rsidR="00D63733" w:rsidRDefault="00650F22">
      <w:pPr>
        <w:pStyle w:val="Definition-Field2"/>
      </w:pPr>
      <w:r>
        <w:t>On write, the run properties lang and altLang in PowerPoint are used to populate the ODF fo:language, fo:language-asian, and fo:language-complex text property attributes. First, lang is mapped to the c</w:t>
      </w:r>
      <w:r>
        <w:t xml:space="preserve">orresponding attribute according to script type. Second, if altLang is a different </w:t>
      </w:r>
      <w:r>
        <w:lastRenderedPageBreak/>
        <w:t xml:space="preserve">script type than lang, altLang is mapped to the corresponding ODF attribute according to script type, and the third ODF attribute is not written out. If altLang is the same </w:t>
      </w:r>
      <w:r>
        <w:t>script type as lang, it is not written, and the remaining two ODF attributes are not written out. This method is also used to populate the fo:country, style:country-asian, and style:country-complex attributes.</w:t>
      </w:r>
    </w:p>
    <w:p w:rsidR="00D63733" w:rsidRDefault="00650F22">
      <w:pPr>
        <w:pStyle w:val="Definition-Field2"/>
      </w:pPr>
      <w:r>
        <w:t>On read, this attribute is dropped. The fo:lan</w:t>
      </w:r>
      <w:r>
        <w:t xml:space="preserve">guage, fo:language-asian, and fo:language-complex attributes are used to populate the PowerPoint lang property. </w:t>
      </w:r>
    </w:p>
    <w:p w:rsidR="00D63733" w:rsidRDefault="00650F22">
      <w:pPr>
        <w:pStyle w:val="Definition-Field"/>
      </w:pPr>
      <w:r>
        <w:t xml:space="preserve">h.   </w:t>
      </w:r>
      <w:r>
        <w:rPr>
          <w:i/>
        </w:rPr>
        <w:t>The standard defines the attribute style:country-asian, contained within the element &lt;style:text-properties&gt;</w:t>
      </w:r>
    </w:p>
    <w:p w:rsidR="00D63733" w:rsidRDefault="00650F22">
      <w:pPr>
        <w:pStyle w:val="Definition-Field2"/>
      </w:pPr>
      <w:r>
        <w:t xml:space="preserve">OfficeArt Math in PowerPoint </w:t>
      </w:r>
      <w:r>
        <w:t>2013 supports this attribute on load for text in the following elements:</w:t>
      </w:r>
    </w:p>
    <w:p w:rsidR="00D63733" w:rsidRDefault="00650F22">
      <w:pPr>
        <w:pStyle w:val="ListParagraph"/>
        <w:numPr>
          <w:ilvl w:val="0"/>
          <w:numId w:val="795"/>
        </w:numPr>
        <w:contextualSpacing/>
      </w:pPr>
      <w:r>
        <w:t>&lt;draw:rect&gt;</w:t>
      </w:r>
    </w:p>
    <w:p w:rsidR="00D63733" w:rsidRDefault="00650F22">
      <w:pPr>
        <w:pStyle w:val="ListParagraph"/>
        <w:numPr>
          <w:ilvl w:val="0"/>
          <w:numId w:val="795"/>
        </w:numPr>
        <w:contextualSpacing/>
      </w:pPr>
      <w:r>
        <w:t>&lt;draw:polyline&gt;</w:t>
      </w:r>
    </w:p>
    <w:p w:rsidR="00D63733" w:rsidRDefault="00650F22">
      <w:pPr>
        <w:pStyle w:val="ListParagraph"/>
        <w:numPr>
          <w:ilvl w:val="0"/>
          <w:numId w:val="795"/>
        </w:numPr>
        <w:contextualSpacing/>
      </w:pPr>
      <w:r>
        <w:t>&lt;draw:polygon&gt;</w:t>
      </w:r>
    </w:p>
    <w:p w:rsidR="00D63733" w:rsidRDefault="00650F22">
      <w:pPr>
        <w:pStyle w:val="ListParagraph"/>
        <w:numPr>
          <w:ilvl w:val="0"/>
          <w:numId w:val="795"/>
        </w:numPr>
        <w:contextualSpacing/>
      </w:pPr>
      <w:r>
        <w:t>&lt;draw:regular-polygon&gt;</w:t>
      </w:r>
    </w:p>
    <w:p w:rsidR="00D63733" w:rsidRDefault="00650F22">
      <w:pPr>
        <w:pStyle w:val="ListParagraph"/>
        <w:numPr>
          <w:ilvl w:val="0"/>
          <w:numId w:val="795"/>
        </w:numPr>
        <w:contextualSpacing/>
      </w:pPr>
      <w:r>
        <w:t>&lt;draw:path&gt;</w:t>
      </w:r>
    </w:p>
    <w:p w:rsidR="00D63733" w:rsidRDefault="00650F22">
      <w:pPr>
        <w:pStyle w:val="ListParagraph"/>
        <w:numPr>
          <w:ilvl w:val="0"/>
          <w:numId w:val="795"/>
        </w:numPr>
        <w:contextualSpacing/>
      </w:pPr>
      <w:r>
        <w:t>&lt;draw:circle&gt;</w:t>
      </w:r>
    </w:p>
    <w:p w:rsidR="00D63733" w:rsidRDefault="00650F22">
      <w:pPr>
        <w:pStyle w:val="ListParagraph"/>
        <w:numPr>
          <w:ilvl w:val="0"/>
          <w:numId w:val="795"/>
        </w:numPr>
        <w:contextualSpacing/>
      </w:pPr>
      <w:r>
        <w:t>&lt;draw:ellipse&gt;</w:t>
      </w:r>
    </w:p>
    <w:p w:rsidR="00D63733" w:rsidRDefault="00650F22">
      <w:pPr>
        <w:pStyle w:val="ListParagraph"/>
        <w:numPr>
          <w:ilvl w:val="0"/>
          <w:numId w:val="795"/>
        </w:numPr>
        <w:contextualSpacing/>
      </w:pPr>
      <w:r>
        <w:t>&lt;draw:caption&gt;</w:t>
      </w:r>
    </w:p>
    <w:p w:rsidR="00D63733" w:rsidRDefault="00650F22">
      <w:pPr>
        <w:pStyle w:val="ListParagraph"/>
        <w:numPr>
          <w:ilvl w:val="0"/>
          <w:numId w:val="795"/>
        </w:numPr>
        <w:contextualSpacing/>
      </w:pPr>
      <w:r>
        <w:t>&lt;draw:measure&gt;</w:t>
      </w:r>
    </w:p>
    <w:p w:rsidR="00D63733" w:rsidRDefault="00650F22">
      <w:pPr>
        <w:pStyle w:val="ListParagraph"/>
        <w:numPr>
          <w:ilvl w:val="0"/>
          <w:numId w:val="795"/>
        </w:numPr>
        <w:contextualSpacing/>
      </w:pPr>
      <w:r>
        <w:t>&lt;draw:text-box&gt;</w:t>
      </w:r>
    </w:p>
    <w:p w:rsidR="00D63733" w:rsidRDefault="00650F22">
      <w:pPr>
        <w:pStyle w:val="ListParagraph"/>
        <w:numPr>
          <w:ilvl w:val="0"/>
          <w:numId w:val="795"/>
        </w:numPr>
        <w:contextualSpacing/>
      </w:pPr>
      <w:r>
        <w:t>&lt;draw:frame&gt;</w:t>
      </w:r>
    </w:p>
    <w:p w:rsidR="00D63733" w:rsidRDefault="00650F22">
      <w:pPr>
        <w:pStyle w:val="ListParagraph"/>
        <w:numPr>
          <w:ilvl w:val="0"/>
          <w:numId w:val="795"/>
        </w:numPr>
      </w:pPr>
      <w:r>
        <w:t>&lt;draw:custom-shap</w:t>
      </w:r>
      <w:r>
        <w:t>e&gt;</w:t>
      </w:r>
    </w:p>
    <w:p w:rsidR="00D63733" w:rsidRDefault="00650F22">
      <w:pPr>
        <w:pStyle w:val="Definition-Field2"/>
      </w:pPr>
      <w:r>
        <w:t>On write, the run properties lang and altLang in PowerPoint are used to populate the ODF fo:language, fo:language-asian, and fo:language-complex text property attributes. First, lang is mapped to the corresponding attribute according to script type. Sec</w:t>
      </w:r>
      <w:r>
        <w:t>ond, if altLang is a different script type than lang, altLang is mapped to the corresponding ODF attribute according to script type, and the third ODF attribute is not written out. If altLang is the same script type as lang, it is not written, and the rema</w:t>
      </w:r>
      <w:r>
        <w:t>ining two ODF attributes are not written out. This method is also used to populate the fo:country, style:country-asian, and style:country-complex attributes.</w:t>
      </w:r>
    </w:p>
    <w:p w:rsidR="00D63733" w:rsidRDefault="00650F22">
      <w:pPr>
        <w:pStyle w:val="Definition-Field2"/>
      </w:pPr>
      <w:r>
        <w:t>On read, this attribute is dropped. The fo:language, fo:language-asian, and fo:language- complex a</w:t>
      </w:r>
      <w:r>
        <w:t xml:space="preserve">ttributes are used to populate the PowerPoint lang property. </w:t>
      </w:r>
    </w:p>
    <w:p w:rsidR="00D63733" w:rsidRDefault="00650F22">
      <w:pPr>
        <w:pStyle w:val="Definition-Field"/>
      </w:pPr>
      <w:r>
        <w:t xml:space="preserve">i.   </w:t>
      </w:r>
      <w:r>
        <w:rPr>
          <w:i/>
        </w:rPr>
        <w:t>The standard defines the attribute style:country-complex, contained within the element &lt;style:text-properties&gt;</w:t>
      </w:r>
    </w:p>
    <w:p w:rsidR="00D63733" w:rsidRDefault="00650F22">
      <w:pPr>
        <w:pStyle w:val="Definition-Field2"/>
      </w:pPr>
      <w:r>
        <w:t xml:space="preserve">OfficeArt Math in PowerPoint 2013 supports this attribute on load for text in </w:t>
      </w:r>
      <w:r>
        <w:t>the following elements:</w:t>
      </w:r>
    </w:p>
    <w:p w:rsidR="00D63733" w:rsidRDefault="00650F22">
      <w:pPr>
        <w:pStyle w:val="ListParagraph"/>
        <w:numPr>
          <w:ilvl w:val="0"/>
          <w:numId w:val="796"/>
        </w:numPr>
        <w:contextualSpacing/>
      </w:pPr>
      <w:r>
        <w:t>&lt;draw:rect&gt;</w:t>
      </w:r>
    </w:p>
    <w:p w:rsidR="00D63733" w:rsidRDefault="00650F22">
      <w:pPr>
        <w:pStyle w:val="ListParagraph"/>
        <w:numPr>
          <w:ilvl w:val="0"/>
          <w:numId w:val="796"/>
        </w:numPr>
        <w:contextualSpacing/>
      </w:pPr>
      <w:r>
        <w:t>&lt;draw:polyline&gt;</w:t>
      </w:r>
    </w:p>
    <w:p w:rsidR="00D63733" w:rsidRDefault="00650F22">
      <w:pPr>
        <w:pStyle w:val="ListParagraph"/>
        <w:numPr>
          <w:ilvl w:val="0"/>
          <w:numId w:val="796"/>
        </w:numPr>
        <w:contextualSpacing/>
      </w:pPr>
      <w:r>
        <w:t>&lt;draw:polygon&gt;</w:t>
      </w:r>
    </w:p>
    <w:p w:rsidR="00D63733" w:rsidRDefault="00650F22">
      <w:pPr>
        <w:pStyle w:val="ListParagraph"/>
        <w:numPr>
          <w:ilvl w:val="0"/>
          <w:numId w:val="796"/>
        </w:numPr>
        <w:contextualSpacing/>
      </w:pPr>
      <w:r>
        <w:t>&lt;draw:regular-polygon&gt;</w:t>
      </w:r>
    </w:p>
    <w:p w:rsidR="00D63733" w:rsidRDefault="00650F22">
      <w:pPr>
        <w:pStyle w:val="ListParagraph"/>
        <w:numPr>
          <w:ilvl w:val="0"/>
          <w:numId w:val="796"/>
        </w:numPr>
        <w:contextualSpacing/>
      </w:pPr>
      <w:r>
        <w:t>&lt;draw:path&gt;</w:t>
      </w:r>
    </w:p>
    <w:p w:rsidR="00D63733" w:rsidRDefault="00650F22">
      <w:pPr>
        <w:pStyle w:val="ListParagraph"/>
        <w:numPr>
          <w:ilvl w:val="0"/>
          <w:numId w:val="796"/>
        </w:numPr>
        <w:contextualSpacing/>
      </w:pPr>
      <w:r>
        <w:t>&lt;draw:circle&gt;</w:t>
      </w:r>
    </w:p>
    <w:p w:rsidR="00D63733" w:rsidRDefault="00650F22">
      <w:pPr>
        <w:pStyle w:val="ListParagraph"/>
        <w:numPr>
          <w:ilvl w:val="0"/>
          <w:numId w:val="796"/>
        </w:numPr>
        <w:contextualSpacing/>
      </w:pPr>
      <w:r>
        <w:t>&lt;draw:ellipse&gt;</w:t>
      </w:r>
    </w:p>
    <w:p w:rsidR="00D63733" w:rsidRDefault="00650F22">
      <w:pPr>
        <w:pStyle w:val="ListParagraph"/>
        <w:numPr>
          <w:ilvl w:val="0"/>
          <w:numId w:val="796"/>
        </w:numPr>
        <w:contextualSpacing/>
      </w:pPr>
      <w:r>
        <w:t>&lt;draw:caption&gt;</w:t>
      </w:r>
    </w:p>
    <w:p w:rsidR="00D63733" w:rsidRDefault="00650F22">
      <w:pPr>
        <w:pStyle w:val="ListParagraph"/>
        <w:numPr>
          <w:ilvl w:val="0"/>
          <w:numId w:val="796"/>
        </w:numPr>
        <w:contextualSpacing/>
      </w:pPr>
      <w:r>
        <w:t>&lt;draw:measure&gt;</w:t>
      </w:r>
    </w:p>
    <w:p w:rsidR="00D63733" w:rsidRDefault="00650F22">
      <w:pPr>
        <w:pStyle w:val="ListParagraph"/>
        <w:numPr>
          <w:ilvl w:val="0"/>
          <w:numId w:val="796"/>
        </w:numPr>
        <w:contextualSpacing/>
      </w:pPr>
      <w:r>
        <w:t>&lt;draw:text-box&gt;</w:t>
      </w:r>
    </w:p>
    <w:p w:rsidR="00D63733" w:rsidRDefault="00650F22">
      <w:pPr>
        <w:pStyle w:val="ListParagraph"/>
        <w:numPr>
          <w:ilvl w:val="0"/>
          <w:numId w:val="796"/>
        </w:numPr>
        <w:contextualSpacing/>
      </w:pPr>
      <w:r>
        <w:t>&lt;draw:frame&gt;</w:t>
      </w:r>
    </w:p>
    <w:p w:rsidR="00D63733" w:rsidRDefault="00650F22">
      <w:pPr>
        <w:pStyle w:val="ListParagraph"/>
        <w:numPr>
          <w:ilvl w:val="0"/>
          <w:numId w:val="796"/>
        </w:numPr>
      </w:pPr>
      <w:r>
        <w:t>&lt;draw:custom-shape&gt;</w:t>
      </w:r>
    </w:p>
    <w:p w:rsidR="00D63733" w:rsidRDefault="00650F22">
      <w:pPr>
        <w:pStyle w:val="Definition-Field2"/>
      </w:pPr>
      <w:r>
        <w:t xml:space="preserve">On write, the run properties lang and altLang </w:t>
      </w:r>
      <w:r>
        <w:t xml:space="preserve">in PowerPoint are used to populate the ODF fo:language, fo:language-asian, and fo:language-complex text property attributes. First, lang is mapped to the corresponding attribute according to script type. Second, if altLang is a different </w:t>
      </w:r>
      <w:r>
        <w:lastRenderedPageBreak/>
        <w:t>script type than l</w:t>
      </w:r>
      <w:r>
        <w:t>ang, altLang is mapped to the corresponding ODF attribute according to script type, and the third ODF attribute is not written out. If altLang is the same script type as lang, it is not written, and the remaining two ODF attributes are not written out. Thi</w:t>
      </w:r>
      <w:r>
        <w:t>s method is also used to populate the fo:country, style:country-asian, and style:country-complex attributes.</w:t>
      </w:r>
    </w:p>
    <w:p w:rsidR="00D63733" w:rsidRDefault="00650F22">
      <w:pPr>
        <w:pStyle w:val="Definition-Field2"/>
      </w:pPr>
      <w:r>
        <w:t>On read, this attribute is dropped. The fo:language, fo:language-asian, and fo:language- complex attributes are used to populate the PowerPoint lan</w:t>
      </w:r>
      <w:r>
        <w:t xml:space="preserve">g property. </w:t>
      </w:r>
    </w:p>
    <w:p w:rsidR="00D63733" w:rsidRDefault="00650F22">
      <w:pPr>
        <w:pStyle w:val="Heading3"/>
      </w:pPr>
      <w:bookmarkStart w:id="1317" w:name="section_ec16c6ece6ac4be18cabb73c2dbfc818"/>
      <w:bookmarkStart w:id="1318" w:name="_Toc466893331"/>
      <w:r>
        <w:t>Section 15.4.25, Font Style</w:t>
      </w:r>
      <w:bookmarkEnd w:id="1317"/>
      <w:bookmarkEnd w:id="1318"/>
      <w:r>
        <w:fldChar w:fldCharType="begin"/>
      </w:r>
      <w:r>
        <w:instrText xml:space="preserve"> XE "Font Style" </w:instrText>
      </w:r>
      <w:r>
        <w:fldChar w:fldCharType="end"/>
      </w:r>
    </w:p>
    <w:p w:rsidR="00D63733" w:rsidRDefault="00650F22">
      <w:pPr>
        <w:pStyle w:val="Definition-Field"/>
      </w:pPr>
      <w:r>
        <w:t xml:space="preserve">a.   </w:t>
      </w:r>
      <w:r>
        <w:rPr>
          <w:i/>
        </w:rPr>
        <w:t>The standard defines the attribute fo:font-style,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style:font-style-asian, contained within the element &lt;style:text-properties&gt;</w:t>
      </w:r>
    </w:p>
    <w:p w:rsidR="00D63733" w:rsidRDefault="00650F22">
      <w:pPr>
        <w:pStyle w:val="Definition-Field2"/>
      </w:pPr>
      <w:r>
        <w:t xml:space="preserve">This attribute is supported </w:t>
      </w:r>
      <w:r>
        <w:t>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c.   </w:t>
      </w:r>
      <w:r>
        <w:rPr>
          <w:i/>
        </w:rPr>
        <w:t>The standard defines the attribute style:font-style-complex, contained within the element &lt;style:text-properties</w:t>
      </w:r>
      <w:r>
        <w:rPr>
          <w:i/>
        </w:rPr>
        <w:t>&gt;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d.   </w:t>
      </w:r>
      <w:r>
        <w:rPr>
          <w:i/>
        </w:rPr>
        <w:t>The standard defines the attribute fo:font-style, contained within the element &lt;st</w:t>
      </w:r>
      <w:r>
        <w:rPr>
          <w:i/>
        </w:rPr>
        <w:t>yle:text-properties&gt;</w:t>
      </w:r>
    </w:p>
    <w:p w:rsidR="00D63733" w:rsidRDefault="00650F22">
      <w:pPr>
        <w:pStyle w:val="Definition-Field2"/>
      </w:pPr>
      <w:r>
        <w:t>This attribute is supported in Excel 2010 and Excel 2013.</w:t>
      </w:r>
    </w:p>
    <w:p w:rsidR="00D63733" w:rsidRDefault="00650F22">
      <w:pPr>
        <w:pStyle w:val="Definition-Field2"/>
      </w:pPr>
      <w:r>
        <w:t>On load, the values "italic" and "oblique" both map to a value of "italic".</w:t>
      </w:r>
    </w:p>
    <w:p w:rsidR="00D63733" w:rsidRDefault="00650F22">
      <w:pPr>
        <w:pStyle w:val="Definition-Field2"/>
      </w:pPr>
      <w:r>
        <w:t xml:space="preserve">On save, Excel writes only the values "normal" and "italic". </w:t>
      </w:r>
    </w:p>
    <w:p w:rsidR="00D63733" w:rsidRDefault="00650F22">
      <w:pPr>
        <w:pStyle w:val="Definition-Field2"/>
      </w:pPr>
      <w:r>
        <w:t>OfficeArt Math in Excel 2013 supports t</w:t>
      </w:r>
      <w:r>
        <w:t>his attribute on load for text in any of the following elements:</w:t>
      </w:r>
    </w:p>
    <w:p w:rsidR="00D63733" w:rsidRDefault="00650F22">
      <w:pPr>
        <w:pStyle w:val="ListParagraph"/>
        <w:numPr>
          <w:ilvl w:val="0"/>
          <w:numId w:val="797"/>
        </w:numPr>
        <w:contextualSpacing/>
      </w:pPr>
      <w:r>
        <w:t>&lt;draw:rect&gt;</w:t>
      </w:r>
    </w:p>
    <w:p w:rsidR="00D63733" w:rsidRDefault="00650F22">
      <w:pPr>
        <w:pStyle w:val="ListParagraph"/>
        <w:numPr>
          <w:ilvl w:val="0"/>
          <w:numId w:val="797"/>
        </w:numPr>
        <w:contextualSpacing/>
      </w:pPr>
      <w:r>
        <w:t>&lt;draw:polyline&gt;</w:t>
      </w:r>
    </w:p>
    <w:p w:rsidR="00D63733" w:rsidRDefault="00650F22">
      <w:pPr>
        <w:pStyle w:val="ListParagraph"/>
        <w:numPr>
          <w:ilvl w:val="0"/>
          <w:numId w:val="797"/>
        </w:numPr>
        <w:contextualSpacing/>
      </w:pPr>
      <w:r>
        <w:t>&lt;draw:polygon&gt;</w:t>
      </w:r>
    </w:p>
    <w:p w:rsidR="00D63733" w:rsidRDefault="00650F22">
      <w:pPr>
        <w:pStyle w:val="ListParagraph"/>
        <w:numPr>
          <w:ilvl w:val="0"/>
          <w:numId w:val="797"/>
        </w:numPr>
        <w:contextualSpacing/>
      </w:pPr>
      <w:r>
        <w:t>&lt;draw:regular-polygon&gt;</w:t>
      </w:r>
    </w:p>
    <w:p w:rsidR="00D63733" w:rsidRDefault="00650F22">
      <w:pPr>
        <w:pStyle w:val="ListParagraph"/>
        <w:numPr>
          <w:ilvl w:val="0"/>
          <w:numId w:val="797"/>
        </w:numPr>
        <w:contextualSpacing/>
      </w:pPr>
      <w:r>
        <w:t>&lt;draw:path&gt;</w:t>
      </w:r>
    </w:p>
    <w:p w:rsidR="00D63733" w:rsidRDefault="00650F22">
      <w:pPr>
        <w:pStyle w:val="ListParagraph"/>
        <w:numPr>
          <w:ilvl w:val="0"/>
          <w:numId w:val="797"/>
        </w:numPr>
        <w:contextualSpacing/>
      </w:pPr>
      <w:r>
        <w:t>&lt;draw:circle&gt;</w:t>
      </w:r>
    </w:p>
    <w:p w:rsidR="00D63733" w:rsidRDefault="00650F22">
      <w:pPr>
        <w:pStyle w:val="ListParagraph"/>
        <w:numPr>
          <w:ilvl w:val="0"/>
          <w:numId w:val="797"/>
        </w:numPr>
        <w:contextualSpacing/>
      </w:pPr>
      <w:r>
        <w:t>&lt;draw:ellipse&gt;</w:t>
      </w:r>
    </w:p>
    <w:p w:rsidR="00D63733" w:rsidRDefault="00650F22">
      <w:pPr>
        <w:pStyle w:val="ListParagraph"/>
        <w:numPr>
          <w:ilvl w:val="0"/>
          <w:numId w:val="797"/>
        </w:numPr>
        <w:contextualSpacing/>
      </w:pPr>
      <w:r>
        <w:t>&lt;draw:caption&gt;</w:t>
      </w:r>
    </w:p>
    <w:p w:rsidR="00D63733" w:rsidRDefault="00650F22">
      <w:pPr>
        <w:pStyle w:val="ListParagraph"/>
        <w:numPr>
          <w:ilvl w:val="0"/>
          <w:numId w:val="797"/>
        </w:numPr>
        <w:contextualSpacing/>
      </w:pPr>
      <w:r>
        <w:t>&lt;draw:measure&gt;</w:t>
      </w:r>
    </w:p>
    <w:p w:rsidR="00D63733" w:rsidRDefault="00650F22">
      <w:pPr>
        <w:pStyle w:val="ListParagraph"/>
        <w:numPr>
          <w:ilvl w:val="0"/>
          <w:numId w:val="797"/>
        </w:numPr>
        <w:contextualSpacing/>
      </w:pPr>
      <w:r>
        <w:t>&lt;draw:frame&gt;</w:t>
      </w:r>
    </w:p>
    <w:p w:rsidR="00D63733" w:rsidRDefault="00650F22">
      <w:pPr>
        <w:pStyle w:val="ListParagraph"/>
        <w:numPr>
          <w:ilvl w:val="0"/>
          <w:numId w:val="797"/>
        </w:numPr>
        <w:contextualSpacing/>
      </w:pPr>
      <w:r>
        <w:t>&lt;draw:text-box&gt;</w:t>
      </w:r>
    </w:p>
    <w:p w:rsidR="00D63733" w:rsidRDefault="00650F22">
      <w:pPr>
        <w:pStyle w:val="ListParagraph"/>
        <w:numPr>
          <w:ilvl w:val="0"/>
          <w:numId w:val="797"/>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798"/>
        </w:numPr>
        <w:contextualSpacing/>
      </w:pPr>
      <w:r>
        <w:lastRenderedPageBreak/>
        <w:t>text boxes</w:t>
      </w:r>
    </w:p>
    <w:p w:rsidR="00D63733" w:rsidRDefault="00650F22">
      <w:pPr>
        <w:pStyle w:val="ListParagraph"/>
        <w:numPr>
          <w:ilvl w:val="0"/>
          <w:numId w:val="798"/>
        </w:numPr>
        <w:contextualSpacing/>
      </w:pPr>
      <w:r>
        <w:t>shapes</w:t>
      </w:r>
    </w:p>
    <w:p w:rsidR="00D63733" w:rsidRDefault="00650F22">
      <w:pPr>
        <w:pStyle w:val="ListParagraph"/>
        <w:numPr>
          <w:ilvl w:val="0"/>
          <w:numId w:val="798"/>
        </w:numPr>
        <w:contextualSpacing/>
      </w:pPr>
      <w:r>
        <w:t>SmartArt</w:t>
      </w:r>
    </w:p>
    <w:p w:rsidR="00D63733" w:rsidRDefault="00650F22">
      <w:pPr>
        <w:pStyle w:val="ListParagraph"/>
        <w:numPr>
          <w:ilvl w:val="0"/>
          <w:numId w:val="798"/>
        </w:numPr>
        <w:contextualSpacing/>
      </w:pPr>
      <w:r>
        <w:t>chart titles</w:t>
      </w:r>
    </w:p>
    <w:p w:rsidR="00D63733" w:rsidRDefault="00650F22">
      <w:pPr>
        <w:pStyle w:val="ListParagraph"/>
        <w:numPr>
          <w:ilvl w:val="0"/>
          <w:numId w:val="798"/>
        </w:numPr>
      </w:pPr>
      <w:r>
        <w:t xml:space="preserve">labels </w:t>
      </w:r>
    </w:p>
    <w:p w:rsidR="00D63733" w:rsidRDefault="00650F22">
      <w:pPr>
        <w:pStyle w:val="Definition-Field"/>
      </w:pPr>
      <w:r>
        <w:t xml:space="preserve">e.   </w:t>
      </w:r>
      <w:r>
        <w:rPr>
          <w:i/>
        </w:rPr>
        <w:t>The standard defines the property "italic", contained within the attribute fo:font-style, contained wi</w:t>
      </w:r>
      <w:r>
        <w:rPr>
          <w:i/>
        </w:rPr>
        <w:t>thin the element &lt;style:text-properties&gt;</w:t>
      </w:r>
    </w:p>
    <w:p w:rsidR="00D63733" w:rsidRDefault="00650F22">
      <w:pPr>
        <w:pStyle w:val="Definition-Field2"/>
      </w:pPr>
      <w:r>
        <w:t>This property is supported in Excel 2010 and Excel 2013.</w:t>
      </w:r>
    </w:p>
    <w:p w:rsidR="00D63733" w:rsidRDefault="00650F22">
      <w:pPr>
        <w:pStyle w:val="Definition-Field"/>
      </w:pPr>
      <w:r>
        <w:t xml:space="preserve">f.   </w:t>
      </w:r>
      <w:r>
        <w:rPr>
          <w:i/>
        </w:rPr>
        <w:t>The standard defines the property "normal", contained within the attribute fo:font-style, contained within the element &lt;style:text-properties&gt;</w:t>
      </w:r>
    </w:p>
    <w:p w:rsidR="00D63733" w:rsidRDefault="00650F22">
      <w:pPr>
        <w:pStyle w:val="Definition-Field2"/>
      </w:pPr>
      <w:r>
        <w:t>This prope</w:t>
      </w:r>
      <w:r>
        <w:t>rty is supported in Excel 2010 and Excel 2013.</w:t>
      </w:r>
    </w:p>
    <w:p w:rsidR="00D63733" w:rsidRDefault="00650F22">
      <w:pPr>
        <w:pStyle w:val="Definition-Field"/>
      </w:pPr>
      <w:r>
        <w:t xml:space="preserve">g.   </w:t>
      </w:r>
      <w:r>
        <w:rPr>
          <w:i/>
        </w:rPr>
        <w:t>The standard defines the property "oblique", contained within the attribute fo:font-style, contained within the element &lt;style:text-properties&gt;</w:t>
      </w:r>
    </w:p>
    <w:p w:rsidR="00D63733" w:rsidRDefault="00650F22">
      <w:pPr>
        <w:pStyle w:val="Definition-Field2"/>
      </w:pPr>
      <w:r>
        <w:t xml:space="preserve">This property is not supported in Excel 2010, Excel 2013 or </w:t>
      </w:r>
      <w:r>
        <w:t>Excel 2016.</w:t>
      </w:r>
    </w:p>
    <w:p w:rsidR="00D63733" w:rsidRDefault="00650F22">
      <w:pPr>
        <w:pStyle w:val="Definition-Field2"/>
      </w:pPr>
      <w:r>
        <w:t xml:space="preserve">On load, and on save, Excel maps the fo:font-style attribute to italic. </w:t>
      </w:r>
    </w:p>
    <w:p w:rsidR="00D63733" w:rsidRDefault="00650F22">
      <w:pPr>
        <w:pStyle w:val="Definition-Field"/>
      </w:pPr>
      <w:r>
        <w:t xml:space="preserve">h.   </w:t>
      </w:r>
      <w:r>
        <w:rPr>
          <w:i/>
        </w:rPr>
        <w:t>The standard defines the attribute style:font-style-asian, contained within the element &lt;style:text-properties&gt;</w:t>
      </w:r>
    </w:p>
    <w:p w:rsidR="00D63733" w:rsidRDefault="00650F22">
      <w:pPr>
        <w:pStyle w:val="Definition-Field2"/>
      </w:pPr>
      <w:r>
        <w:t>This attribute is not supported in Excel 2010, Excel 2</w:t>
      </w:r>
      <w:r>
        <w:t>013 or Excel 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799"/>
        </w:numPr>
        <w:contextualSpacing/>
      </w:pPr>
      <w:r>
        <w:t>&lt;draw:rect&gt;</w:t>
      </w:r>
    </w:p>
    <w:p w:rsidR="00D63733" w:rsidRDefault="00650F22">
      <w:pPr>
        <w:pStyle w:val="ListParagraph"/>
        <w:numPr>
          <w:ilvl w:val="0"/>
          <w:numId w:val="799"/>
        </w:numPr>
        <w:contextualSpacing/>
      </w:pPr>
      <w:r>
        <w:t>&lt;draw:polyline&gt;</w:t>
      </w:r>
    </w:p>
    <w:p w:rsidR="00D63733" w:rsidRDefault="00650F22">
      <w:pPr>
        <w:pStyle w:val="ListParagraph"/>
        <w:numPr>
          <w:ilvl w:val="0"/>
          <w:numId w:val="799"/>
        </w:numPr>
        <w:contextualSpacing/>
      </w:pPr>
      <w:r>
        <w:t>&lt;draw:polygon&gt;</w:t>
      </w:r>
    </w:p>
    <w:p w:rsidR="00D63733" w:rsidRDefault="00650F22">
      <w:pPr>
        <w:pStyle w:val="ListParagraph"/>
        <w:numPr>
          <w:ilvl w:val="0"/>
          <w:numId w:val="799"/>
        </w:numPr>
        <w:contextualSpacing/>
      </w:pPr>
      <w:r>
        <w:t>&lt;draw:regular-polygon&gt;</w:t>
      </w:r>
    </w:p>
    <w:p w:rsidR="00D63733" w:rsidRDefault="00650F22">
      <w:pPr>
        <w:pStyle w:val="ListParagraph"/>
        <w:numPr>
          <w:ilvl w:val="0"/>
          <w:numId w:val="799"/>
        </w:numPr>
        <w:contextualSpacing/>
      </w:pPr>
      <w:r>
        <w:t>&lt;draw:path&gt;</w:t>
      </w:r>
    </w:p>
    <w:p w:rsidR="00D63733" w:rsidRDefault="00650F22">
      <w:pPr>
        <w:pStyle w:val="ListParagraph"/>
        <w:numPr>
          <w:ilvl w:val="0"/>
          <w:numId w:val="799"/>
        </w:numPr>
        <w:contextualSpacing/>
      </w:pPr>
      <w:r>
        <w:t>&lt;draw:circle&gt;</w:t>
      </w:r>
    </w:p>
    <w:p w:rsidR="00D63733" w:rsidRDefault="00650F22">
      <w:pPr>
        <w:pStyle w:val="ListParagraph"/>
        <w:numPr>
          <w:ilvl w:val="0"/>
          <w:numId w:val="799"/>
        </w:numPr>
        <w:contextualSpacing/>
      </w:pPr>
      <w:r>
        <w:t>&lt;draw:ellipse&gt;</w:t>
      </w:r>
    </w:p>
    <w:p w:rsidR="00D63733" w:rsidRDefault="00650F22">
      <w:pPr>
        <w:pStyle w:val="ListParagraph"/>
        <w:numPr>
          <w:ilvl w:val="0"/>
          <w:numId w:val="799"/>
        </w:numPr>
        <w:contextualSpacing/>
      </w:pPr>
      <w:r>
        <w:t>&lt;draw:caption&gt;</w:t>
      </w:r>
    </w:p>
    <w:p w:rsidR="00D63733" w:rsidRDefault="00650F22">
      <w:pPr>
        <w:pStyle w:val="ListParagraph"/>
        <w:numPr>
          <w:ilvl w:val="0"/>
          <w:numId w:val="799"/>
        </w:numPr>
        <w:contextualSpacing/>
      </w:pPr>
      <w:r>
        <w:t>&lt;</w:t>
      </w:r>
      <w:r>
        <w:t>draw:measure&gt;</w:t>
      </w:r>
    </w:p>
    <w:p w:rsidR="00D63733" w:rsidRDefault="00650F22">
      <w:pPr>
        <w:pStyle w:val="ListParagraph"/>
        <w:numPr>
          <w:ilvl w:val="0"/>
          <w:numId w:val="799"/>
        </w:numPr>
        <w:contextualSpacing/>
      </w:pPr>
      <w:r>
        <w:t>&lt;draw:frame&gt;</w:t>
      </w:r>
    </w:p>
    <w:p w:rsidR="00D63733" w:rsidRDefault="00650F22">
      <w:pPr>
        <w:pStyle w:val="ListParagraph"/>
        <w:numPr>
          <w:ilvl w:val="0"/>
          <w:numId w:val="799"/>
        </w:numPr>
        <w:contextualSpacing/>
      </w:pPr>
      <w:r>
        <w:t>&lt;draw:text-box&gt;</w:t>
      </w:r>
    </w:p>
    <w:p w:rsidR="00D63733" w:rsidRDefault="00650F22">
      <w:pPr>
        <w:pStyle w:val="ListParagraph"/>
        <w:numPr>
          <w:ilvl w:val="0"/>
          <w:numId w:val="799"/>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800"/>
        </w:numPr>
        <w:contextualSpacing/>
      </w:pPr>
      <w:r>
        <w:t>text boxes</w:t>
      </w:r>
    </w:p>
    <w:p w:rsidR="00D63733" w:rsidRDefault="00650F22">
      <w:pPr>
        <w:pStyle w:val="ListParagraph"/>
        <w:numPr>
          <w:ilvl w:val="0"/>
          <w:numId w:val="800"/>
        </w:numPr>
        <w:contextualSpacing/>
      </w:pPr>
      <w:r>
        <w:t>shapes</w:t>
      </w:r>
    </w:p>
    <w:p w:rsidR="00D63733" w:rsidRDefault="00650F22">
      <w:pPr>
        <w:pStyle w:val="ListParagraph"/>
        <w:numPr>
          <w:ilvl w:val="0"/>
          <w:numId w:val="800"/>
        </w:numPr>
        <w:contextualSpacing/>
      </w:pPr>
      <w:r>
        <w:t>SmartArt</w:t>
      </w:r>
    </w:p>
    <w:p w:rsidR="00D63733" w:rsidRDefault="00650F22">
      <w:pPr>
        <w:pStyle w:val="ListParagraph"/>
        <w:numPr>
          <w:ilvl w:val="0"/>
          <w:numId w:val="800"/>
        </w:numPr>
        <w:contextualSpacing/>
      </w:pPr>
      <w:r>
        <w:t>chart titles</w:t>
      </w:r>
    </w:p>
    <w:p w:rsidR="00D63733" w:rsidRDefault="00650F22">
      <w:pPr>
        <w:pStyle w:val="ListParagraph"/>
        <w:numPr>
          <w:ilvl w:val="0"/>
          <w:numId w:val="800"/>
        </w:numPr>
      </w:pPr>
      <w:r>
        <w:t xml:space="preserve">labels </w:t>
      </w:r>
    </w:p>
    <w:p w:rsidR="00D63733" w:rsidRDefault="00650F22">
      <w:pPr>
        <w:pStyle w:val="Definition-Field"/>
      </w:pPr>
      <w:r>
        <w:t xml:space="preserve">i.   </w:t>
      </w:r>
      <w:r>
        <w:rPr>
          <w:i/>
        </w:rPr>
        <w:t>The standard defines the attribute styl</w:t>
      </w:r>
      <w:r>
        <w:rPr>
          <w:i/>
        </w:rPr>
        <w:t>e:font-style-complex,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801"/>
        </w:numPr>
        <w:contextualSpacing/>
      </w:pPr>
      <w:r>
        <w:t>&lt;dra</w:t>
      </w:r>
      <w:r>
        <w:t>w:rect&gt;</w:t>
      </w:r>
    </w:p>
    <w:p w:rsidR="00D63733" w:rsidRDefault="00650F22">
      <w:pPr>
        <w:pStyle w:val="ListParagraph"/>
        <w:numPr>
          <w:ilvl w:val="0"/>
          <w:numId w:val="801"/>
        </w:numPr>
        <w:contextualSpacing/>
      </w:pPr>
      <w:r>
        <w:lastRenderedPageBreak/>
        <w:t>&lt;draw:polyline&gt;</w:t>
      </w:r>
    </w:p>
    <w:p w:rsidR="00D63733" w:rsidRDefault="00650F22">
      <w:pPr>
        <w:pStyle w:val="ListParagraph"/>
        <w:numPr>
          <w:ilvl w:val="0"/>
          <w:numId w:val="801"/>
        </w:numPr>
        <w:contextualSpacing/>
      </w:pPr>
      <w:r>
        <w:t>&lt;draw:polygon&gt;</w:t>
      </w:r>
    </w:p>
    <w:p w:rsidR="00D63733" w:rsidRDefault="00650F22">
      <w:pPr>
        <w:pStyle w:val="ListParagraph"/>
        <w:numPr>
          <w:ilvl w:val="0"/>
          <w:numId w:val="801"/>
        </w:numPr>
        <w:contextualSpacing/>
      </w:pPr>
      <w:r>
        <w:t>&lt;draw:regular-polygon&gt;</w:t>
      </w:r>
    </w:p>
    <w:p w:rsidR="00D63733" w:rsidRDefault="00650F22">
      <w:pPr>
        <w:pStyle w:val="ListParagraph"/>
        <w:numPr>
          <w:ilvl w:val="0"/>
          <w:numId w:val="801"/>
        </w:numPr>
        <w:contextualSpacing/>
      </w:pPr>
      <w:r>
        <w:t>&lt;draw:path&gt;</w:t>
      </w:r>
    </w:p>
    <w:p w:rsidR="00D63733" w:rsidRDefault="00650F22">
      <w:pPr>
        <w:pStyle w:val="ListParagraph"/>
        <w:numPr>
          <w:ilvl w:val="0"/>
          <w:numId w:val="801"/>
        </w:numPr>
        <w:contextualSpacing/>
      </w:pPr>
      <w:r>
        <w:t>&lt;draw:circle&gt;</w:t>
      </w:r>
    </w:p>
    <w:p w:rsidR="00D63733" w:rsidRDefault="00650F22">
      <w:pPr>
        <w:pStyle w:val="ListParagraph"/>
        <w:numPr>
          <w:ilvl w:val="0"/>
          <w:numId w:val="801"/>
        </w:numPr>
        <w:contextualSpacing/>
      </w:pPr>
      <w:r>
        <w:t>&lt;draw:ellipse&gt;</w:t>
      </w:r>
    </w:p>
    <w:p w:rsidR="00D63733" w:rsidRDefault="00650F22">
      <w:pPr>
        <w:pStyle w:val="ListParagraph"/>
        <w:numPr>
          <w:ilvl w:val="0"/>
          <w:numId w:val="801"/>
        </w:numPr>
        <w:contextualSpacing/>
      </w:pPr>
      <w:r>
        <w:t>&lt;draw:caption&gt;</w:t>
      </w:r>
    </w:p>
    <w:p w:rsidR="00D63733" w:rsidRDefault="00650F22">
      <w:pPr>
        <w:pStyle w:val="ListParagraph"/>
        <w:numPr>
          <w:ilvl w:val="0"/>
          <w:numId w:val="801"/>
        </w:numPr>
        <w:contextualSpacing/>
      </w:pPr>
      <w:r>
        <w:t>&lt;draw:measure&gt;</w:t>
      </w:r>
    </w:p>
    <w:p w:rsidR="00D63733" w:rsidRDefault="00650F22">
      <w:pPr>
        <w:pStyle w:val="ListParagraph"/>
        <w:numPr>
          <w:ilvl w:val="0"/>
          <w:numId w:val="801"/>
        </w:numPr>
        <w:contextualSpacing/>
      </w:pPr>
      <w:r>
        <w:t>&lt;draw:frame&gt;</w:t>
      </w:r>
    </w:p>
    <w:p w:rsidR="00D63733" w:rsidRDefault="00650F22">
      <w:pPr>
        <w:pStyle w:val="ListParagraph"/>
        <w:numPr>
          <w:ilvl w:val="0"/>
          <w:numId w:val="801"/>
        </w:numPr>
        <w:contextualSpacing/>
      </w:pPr>
      <w:r>
        <w:t>&lt;draw:text-box&gt;</w:t>
      </w:r>
    </w:p>
    <w:p w:rsidR="00D63733" w:rsidRDefault="00650F22">
      <w:pPr>
        <w:pStyle w:val="ListParagraph"/>
        <w:numPr>
          <w:ilvl w:val="0"/>
          <w:numId w:val="801"/>
        </w:numPr>
      </w:pPr>
      <w:r>
        <w:t>&lt;draw:custom-shape&gt;</w:t>
      </w:r>
    </w:p>
    <w:p w:rsidR="00D63733" w:rsidRDefault="00650F22">
      <w:pPr>
        <w:pStyle w:val="Definition-Field2"/>
      </w:pPr>
      <w:r>
        <w:t xml:space="preserve">OfficeArt Math in Excel 2013 supports this attribute on save for text in </w:t>
      </w:r>
      <w:r>
        <w:t>any of the following items:</w:t>
      </w:r>
    </w:p>
    <w:p w:rsidR="00D63733" w:rsidRDefault="00650F22">
      <w:pPr>
        <w:pStyle w:val="ListParagraph"/>
        <w:numPr>
          <w:ilvl w:val="0"/>
          <w:numId w:val="802"/>
        </w:numPr>
        <w:contextualSpacing/>
      </w:pPr>
      <w:r>
        <w:t>text boxes</w:t>
      </w:r>
    </w:p>
    <w:p w:rsidR="00D63733" w:rsidRDefault="00650F22">
      <w:pPr>
        <w:pStyle w:val="ListParagraph"/>
        <w:numPr>
          <w:ilvl w:val="0"/>
          <w:numId w:val="802"/>
        </w:numPr>
        <w:contextualSpacing/>
      </w:pPr>
      <w:r>
        <w:t>shapes</w:t>
      </w:r>
    </w:p>
    <w:p w:rsidR="00D63733" w:rsidRDefault="00650F22">
      <w:pPr>
        <w:pStyle w:val="ListParagraph"/>
        <w:numPr>
          <w:ilvl w:val="0"/>
          <w:numId w:val="802"/>
        </w:numPr>
        <w:contextualSpacing/>
      </w:pPr>
      <w:r>
        <w:t>SmartArt</w:t>
      </w:r>
    </w:p>
    <w:p w:rsidR="00D63733" w:rsidRDefault="00650F22">
      <w:pPr>
        <w:pStyle w:val="ListParagraph"/>
        <w:numPr>
          <w:ilvl w:val="0"/>
          <w:numId w:val="802"/>
        </w:numPr>
        <w:contextualSpacing/>
      </w:pPr>
      <w:r>
        <w:t>chart titles</w:t>
      </w:r>
    </w:p>
    <w:p w:rsidR="00D63733" w:rsidRDefault="00650F22">
      <w:pPr>
        <w:pStyle w:val="ListParagraph"/>
        <w:numPr>
          <w:ilvl w:val="0"/>
          <w:numId w:val="802"/>
        </w:numPr>
      </w:pPr>
      <w:r>
        <w:t xml:space="preserve">labels </w:t>
      </w:r>
    </w:p>
    <w:p w:rsidR="00D63733" w:rsidRDefault="00650F22">
      <w:pPr>
        <w:pStyle w:val="Definition-Field"/>
      </w:pPr>
      <w:r>
        <w:t xml:space="preserve">j.   </w:t>
      </w:r>
      <w:r>
        <w:rPr>
          <w:i/>
        </w:rPr>
        <w:t>The standard defines the attribute fo:font-style, contained within the element &lt;style:text-properties&gt;</w:t>
      </w:r>
    </w:p>
    <w:p w:rsidR="00D63733" w:rsidRDefault="00650F22">
      <w:pPr>
        <w:pStyle w:val="Definition-Field2"/>
      </w:pPr>
      <w:r>
        <w:t>OfficeArt Math in PowerPoint 2013 supports this attribute on load for te</w:t>
      </w:r>
      <w:r>
        <w:t>xt in the following elements:</w:t>
      </w:r>
    </w:p>
    <w:p w:rsidR="00D63733" w:rsidRDefault="00650F22">
      <w:pPr>
        <w:pStyle w:val="ListParagraph"/>
        <w:numPr>
          <w:ilvl w:val="0"/>
          <w:numId w:val="803"/>
        </w:numPr>
        <w:contextualSpacing/>
      </w:pPr>
      <w:r>
        <w:t>&lt;draw:rect&gt;</w:t>
      </w:r>
    </w:p>
    <w:p w:rsidR="00D63733" w:rsidRDefault="00650F22">
      <w:pPr>
        <w:pStyle w:val="ListParagraph"/>
        <w:numPr>
          <w:ilvl w:val="0"/>
          <w:numId w:val="803"/>
        </w:numPr>
        <w:contextualSpacing/>
      </w:pPr>
      <w:r>
        <w:t>&lt;draw:polyline&gt;</w:t>
      </w:r>
    </w:p>
    <w:p w:rsidR="00D63733" w:rsidRDefault="00650F22">
      <w:pPr>
        <w:pStyle w:val="ListParagraph"/>
        <w:numPr>
          <w:ilvl w:val="0"/>
          <w:numId w:val="803"/>
        </w:numPr>
        <w:contextualSpacing/>
      </w:pPr>
      <w:r>
        <w:t>&lt;draw:polygon&gt;</w:t>
      </w:r>
    </w:p>
    <w:p w:rsidR="00D63733" w:rsidRDefault="00650F22">
      <w:pPr>
        <w:pStyle w:val="ListParagraph"/>
        <w:numPr>
          <w:ilvl w:val="0"/>
          <w:numId w:val="803"/>
        </w:numPr>
        <w:contextualSpacing/>
      </w:pPr>
      <w:r>
        <w:t>&lt;draw:regular-polygon&gt;</w:t>
      </w:r>
    </w:p>
    <w:p w:rsidR="00D63733" w:rsidRDefault="00650F22">
      <w:pPr>
        <w:pStyle w:val="ListParagraph"/>
        <w:numPr>
          <w:ilvl w:val="0"/>
          <w:numId w:val="803"/>
        </w:numPr>
        <w:contextualSpacing/>
      </w:pPr>
      <w:r>
        <w:t>&lt;draw:path&gt;</w:t>
      </w:r>
    </w:p>
    <w:p w:rsidR="00D63733" w:rsidRDefault="00650F22">
      <w:pPr>
        <w:pStyle w:val="ListParagraph"/>
        <w:numPr>
          <w:ilvl w:val="0"/>
          <w:numId w:val="803"/>
        </w:numPr>
        <w:contextualSpacing/>
      </w:pPr>
      <w:r>
        <w:t>&lt;draw:circle&gt;</w:t>
      </w:r>
    </w:p>
    <w:p w:rsidR="00D63733" w:rsidRDefault="00650F22">
      <w:pPr>
        <w:pStyle w:val="ListParagraph"/>
        <w:numPr>
          <w:ilvl w:val="0"/>
          <w:numId w:val="803"/>
        </w:numPr>
        <w:contextualSpacing/>
      </w:pPr>
      <w:r>
        <w:t>&lt;draw:ellipse&gt;</w:t>
      </w:r>
    </w:p>
    <w:p w:rsidR="00D63733" w:rsidRDefault="00650F22">
      <w:pPr>
        <w:pStyle w:val="ListParagraph"/>
        <w:numPr>
          <w:ilvl w:val="0"/>
          <w:numId w:val="803"/>
        </w:numPr>
        <w:contextualSpacing/>
      </w:pPr>
      <w:r>
        <w:t>&lt;draw:caption&gt;</w:t>
      </w:r>
    </w:p>
    <w:p w:rsidR="00D63733" w:rsidRDefault="00650F22">
      <w:pPr>
        <w:pStyle w:val="ListParagraph"/>
        <w:numPr>
          <w:ilvl w:val="0"/>
          <w:numId w:val="803"/>
        </w:numPr>
        <w:contextualSpacing/>
      </w:pPr>
      <w:r>
        <w:t>&lt;draw:measure&gt;</w:t>
      </w:r>
    </w:p>
    <w:p w:rsidR="00D63733" w:rsidRDefault="00650F22">
      <w:pPr>
        <w:pStyle w:val="ListParagraph"/>
        <w:numPr>
          <w:ilvl w:val="0"/>
          <w:numId w:val="803"/>
        </w:numPr>
        <w:contextualSpacing/>
      </w:pPr>
      <w:r>
        <w:t>&lt;draw:text-box&gt;</w:t>
      </w:r>
    </w:p>
    <w:p w:rsidR="00D63733" w:rsidRDefault="00650F22">
      <w:pPr>
        <w:pStyle w:val="ListParagraph"/>
        <w:numPr>
          <w:ilvl w:val="0"/>
          <w:numId w:val="803"/>
        </w:numPr>
        <w:contextualSpacing/>
      </w:pPr>
      <w:r>
        <w:t>&lt;draw:frame&gt;</w:t>
      </w:r>
    </w:p>
    <w:p w:rsidR="00D63733" w:rsidRDefault="00650F22">
      <w:pPr>
        <w:pStyle w:val="ListParagraph"/>
        <w:numPr>
          <w:ilvl w:val="0"/>
          <w:numId w:val="803"/>
        </w:numPr>
      </w:pPr>
      <w:r>
        <w:t xml:space="preserve">&lt;draw:custom-shape&gt;. </w:t>
      </w:r>
    </w:p>
    <w:p w:rsidR="00D63733" w:rsidRDefault="00650F22">
      <w:pPr>
        <w:pStyle w:val="Definition-Field"/>
      </w:pPr>
      <w:r>
        <w:t xml:space="preserve">k.   </w:t>
      </w:r>
      <w:r>
        <w:rPr>
          <w:i/>
        </w:rPr>
        <w:t xml:space="preserve">The standard defines the </w:t>
      </w:r>
      <w:r>
        <w:rPr>
          <w:i/>
        </w:rPr>
        <w:t>attribute style:font-style-asian,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804"/>
        </w:numPr>
        <w:contextualSpacing/>
      </w:pPr>
      <w:r>
        <w:t>&lt;draw:rect&gt;</w:t>
      </w:r>
    </w:p>
    <w:p w:rsidR="00D63733" w:rsidRDefault="00650F22">
      <w:pPr>
        <w:pStyle w:val="ListParagraph"/>
        <w:numPr>
          <w:ilvl w:val="0"/>
          <w:numId w:val="804"/>
        </w:numPr>
        <w:contextualSpacing/>
      </w:pPr>
      <w:r>
        <w:t>&lt;draw:polyline&gt;</w:t>
      </w:r>
    </w:p>
    <w:p w:rsidR="00D63733" w:rsidRDefault="00650F22">
      <w:pPr>
        <w:pStyle w:val="ListParagraph"/>
        <w:numPr>
          <w:ilvl w:val="0"/>
          <w:numId w:val="804"/>
        </w:numPr>
        <w:contextualSpacing/>
      </w:pPr>
      <w:r>
        <w:t>&lt;draw:polygon&gt;</w:t>
      </w:r>
    </w:p>
    <w:p w:rsidR="00D63733" w:rsidRDefault="00650F22">
      <w:pPr>
        <w:pStyle w:val="ListParagraph"/>
        <w:numPr>
          <w:ilvl w:val="0"/>
          <w:numId w:val="804"/>
        </w:numPr>
        <w:contextualSpacing/>
      </w:pPr>
      <w:r>
        <w:t>&lt;draw:regular-polygon&gt;</w:t>
      </w:r>
    </w:p>
    <w:p w:rsidR="00D63733" w:rsidRDefault="00650F22">
      <w:pPr>
        <w:pStyle w:val="ListParagraph"/>
        <w:numPr>
          <w:ilvl w:val="0"/>
          <w:numId w:val="804"/>
        </w:numPr>
        <w:contextualSpacing/>
      </w:pPr>
      <w:r>
        <w:t>&lt;</w:t>
      </w:r>
      <w:r>
        <w:t>draw:path&gt;</w:t>
      </w:r>
    </w:p>
    <w:p w:rsidR="00D63733" w:rsidRDefault="00650F22">
      <w:pPr>
        <w:pStyle w:val="ListParagraph"/>
        <w:numPr>
          <w:ilvl w:val="0"/>
          <w:numId w:val="804"/>
        </w:numPr>
        <w:contextualSpacing/>
      </w:pPr>
      <w:r>
        <w:t>&lt;draw:circle&gt;</w:t>
      </w:r>
    </w:p>
    <w:p w:rsidR="00D63733" w:rsidRDefault="00650F22">
      <w:pPr>
        <w:pStyle w:val="ListParagraph"/>
        <w:numPr>
          <w:ilvl w:val="0"/>
          <w:numId w:val="804"/>
        </w:numPr>
        <w:contextualSpacing/>
      </w:pPr>
      <w:r>
        <w:t>&lt;draw:ellipse&gt;</w:t>
      </w:r>
    </w:p>
    <w:p w:rsidR="00D63733" w:rsidRDefault="00650F22">
      <w:pPr>
        <w:pStyle w:val="ListParagraph"/>
        <w:numPr>
          <w:ilvl w:val="0"/>
          <w:numId w:val="804"/>
        </w:numPr>
        <w:contextualSpacing/>
      </w:pPr>
      <w:r>
        <w:t>&lt;draw:caption&gt;</w:t>
      </w:r>
    </w:p>
    <w:p w:rsidR="00D63733" w:rsidRDefault="00650F22">
      <w:pPr>
        <w:pStyle w:val="ListParagraph"/>
        <w:numPr>
          <w:ilvl w:val="0"/>
          <w:numId w:val="804"/>
        </w:numPr>
        <w:contextualSpacing/>
      </w:pPr>
      <w:r>
        <w:t>&lt;draw:measure&gt;</w:t>
      </w:r>
    </w:p>
    <w:p w:rsidR="00D63733" w:rsidRDefault="00650F22">
      <w:pPr>
        <w:pStyle w:val="ListParagraph"/>
        <w:numPr>
          <w:ilvl w:val="0"/>
          <w:numId w:val="804"/>
        </w:numPr>
        <w:contextualSpacing/>
      </w:pPr>
      <w:r>
        <w:t>&lt;draw:text-box&gt;</w:t>
      </w:r>
    </w:p>
    <w:p w:rsidR="00D63733" w:rsidRDefault="00650F22">
      <w:pPr>
        <w:pStyle w:val="ListParagraph"/>
        <w:numPr>
          <w:ilvl w:val="0"/>
          <w:numId w:val="804"/>
        </w:numPr>
        <w:contextualSpacing/>
      </w:pPr>
      <w:r>
        <w:t>&lt;draw:frame&gt;</w:t>
      </w:r>
    </w:p>
    <w:p w:rsidR="00D63733" w:rsidRDefault="00650F22">
      <w:pPr>
        <w:pStyle w:val="ListParagraph"/>
        <w:numPr>
          <w:ilvl w:val="0"/>
          <w:numId w:val="804"/>
        </w:numPr>
      </w:pPr>
      <w:r>
        <w:t xml:space="preserve">&lt;draw:custom-shape&gt;. </w:t>
      </w:r>
    </w:p>
    <w:p w:rsidR="00D63733" w:rsidRDefault="00650F22">
      <w:pPr>
        <w:pStyle w:val="Definition-Field"/>
      </w:pPr>
      <w:r>
        <w:lastRenderedPageBreak/>
        <w:t xml:space="preserve">l.   </w:t>
      </w:r>
      <w:r>
        <w:rPr>
          <w:i/>
        </w:rPr>
        <w:t>The standard defines the attribute style:font-style-complex, contained within the element &lt;style:text-properties&gt;</w:t>
      </w:r>
    </w:p>
    <w:p w:rsidR="00D63733" w:rsidRDefault="00650F22">
      <w:pPr>
        <w:pStyle w:val="Definition-Field2"/>
      </w:pPr>
      <w:r>
        <w:t>OfficeArt Math i</w:t>
      </w:r>
      <w:r>
        <w:t>n PowerPoint 2013 supports this attribute on load for text in the following elements:</w:t>
      </w:r>
    </w:p>
    <w:p w:rsidR="00D63733" w:rsidRDefault="00650F22">
      <w:pPr>
        <w:pStyle w:val="ListParagraph"/>
        <w:numPr>
          <w:ilvl w:val="0"/>
          <w:numId w:val="805"/>
        </w:numPr>
        <w:contextualSpacing/>
      </w:pPr>
      <w:r>
        <w:t>&lt;draw:rect&gt;</w:t>
      </w:r>
    </w:p>
    <w:p w:rsidR="00D63733" w:rsidRDefault="00650F22">
      <w:pPr>
        <w:pStyle w:val="ListParagraph"/>
        <w:numPr>
          <w:ilvl w:val="0"/>
          <w:numId w:val="805"/>
        </w:numPr>
        <w:contextualSpacing/>
      </w:pPr>
      <w:r>
        <w:t>&lt;draw:polyline&gt;</w:t>
      </w:r>
    </w:p>
    <w:p w:rsidR="00D63733" w:rsidRDefault="00650F22">
      <w:pPr>
        <w:pStyle w:val="ListParagraph"/>
        <w:numPr>
          <w:ilvl w:val="0"/>
          <w:numId w:val="805"/>
        </w:numPr>
        <w:contextualSpacing/>
      </w:pPr>
      <w:r>
        <w:t>&lt;draw:polygon&gt;</w:t>
      </w:r>
    </w:p>
    <w:p w:rsidR="00D63733" w:rsidRDefault="00650F22">
      <w:pPr>
        <w:pStyle w:val="ListParagraph"/>
        <w:numPr>
          <w:ilvl w:val="0"/>
          <w:numId w:val="805"/>
        </w:numPr>
        <w:contextualSpacing/>
      </w:pPr>
      <w:r>
        <w:t>&lt;draw:regular-polygon&gt;</w:t>
      </w:r>
    </w:p>
    <w:p w:rsidR="00D63733" w:rsidRDefault="00650F22">
      <w:pPr>
        <w:pStyle w:val="ListParagraph"/>
        <w:numPr>
          <w:ilvl w:val="0"/>
          <w:numId w:val="805"/>
        </w:numPr>
        <w:contextualSpacing/>
      </w:pPr>
      <w:r>
        <w:t>&lt;draw:path&gt;</w:t>
      </w:r>
    </w:p>
    <w:p w:rsidR="00D63733" w:rsidRDefault="00650F22">
      <w:pPr>
        <w:pStyle w:val="ListParagraph"/>
        <w:numPr>
          <w:ilvl w:val="0"/>
          <w:numId w:val="805"/>
        </w:numPr>
        <w:contextualSpacing/>
      </w:pPr>
      <w:r>
        <w:t>&lt;draw:circle&gt;</w:t>
      </w:r>
    </w:p>
    <w:p w:rsidR="00D63733" w:rsidRDefault="00650F22">
      <w:pPr>
        <w:pStyle w:val="ListParagraph"/>
        <w:numPr>
          <w:ilvl w:val="0"/>
          <w:numId w:val="805"/>
        </w:numPr>
        <w:contextualSpacing/>
      </w:pPr>
      <w:r>
        <w:t>&lt;draw:ellipse&gt;</w:t>
      </w:r>
    </w:p>
    <w:p w:rsidR="00D63733" w:rsidRDefault="00650F22">
      <w:pPr>
        <w:pStyle w:val="ListParagraph"/>
        <w:numPr>
          <w:ilvl w:val="0"/>
          <w:numId w:val="805"/>
        </w:numPr>
        <w:contextualSpacing/>
      </w:pPr>
      <w:r>
        <w:t>&lt;draw:caption&gt;</w:t>
      </w:r>
    </w:p>
    <w:p w:rsidR="00D63733" w:rsidRDefault="00650F22">
      <w:pPr>
        <w:pStyle w:val="ListParagraph"/>
        <w:numPr>
          <w:ilvl w:val="0"/>
          <w:numId w:val="805"/>
        </w:numPr>
        <w:contextualSpacing/>
      </w:pPr>
      <w:r>
        <w:t>&lt;draw:measure&gt;</w:t>
      </w:r>
    </w:p>
    <w:p w:rsidR="00D63733" w:rsidRDefault="00650F22">
      <w:pPr>
        <w:pStyle w:val="ListParagraph"/>
        <w:numPr>
          <w:ilvl w:val="0"/>
          <w:numId w:val="805"/>
        </w:numPr>
        <w:contextualSpacing/>
      </w:pPr>
      <w:r>
        <w:t>&lt;draw:text-box&gt;</w:t>
      </w:r>
    </w:p>
    <w:p w:rsidR="00D63733" w:rsidRDefault="00650F22">
      <w:pPr>
        <w:pStyle w:val="ListParagraph"/>
        <w:numPr>
          <w:ilvl w:val="0"/>
          <w:numId w:val="805"/>
        </w:numPr>
        <w:contextualSpacing/>
      </w:pPr>
      <w:r>
        <w:t>&lt;draw:frame&gt;</w:t>
      </w:r>
    </w:p>
    <w:p w:rsidR="00D63733" w:rsidRDefault="00650F22">
      <w:pPr>
        <w:pStyle w:val="ListParagraph"/>
        <w:numPr>
          <w:ilvl w:val="0"/>
          <w:numId w:val="805"/>
        </w:numPr>
      </w:pPr>
      <w:r>
        <w:t>&lt;</w:t>
      </w:r>
      <w:r>
        <w:t xml:space="preserve">draw:custom-shape&gt;. </w:t>
      </w:r>
    </w:p>
    <w:p w:rsidR="00D63733" w:rsidRDefault="00650F22">
      <w:pPr>
        <w:pStyle w:val="Heading3"/>
      </w:pPr>
      <w:bookmarkStart w:id="1319" w:name="section_92a9d5e96d754a3a987e9f1a957ab4c3"/>
      <w:bookmarkStart w:id="1320" w:name="_Toc466893332"/>
      <w:r>
        <w:t>Section 15.4.26, Font Relief</w:t>
      </w:r>
      <w:bookmarkEnd w:id="1319"/>
      <w:bookmarkEnd w:id="1320"/>
      <w:r>
        <w:fldChar w:fldCharType="begin"/>
      </w:r>
      <w:r>
        <w:instrText xml:space="preserve"> XE "Font Relief" </w:instrText>
      </w:r>
      <w:r>
        <w:fldChar w:fldCharType="end"/>
      </w:r>
    </w:p>
    <w:p w:rsidR="00D63733" w:rsidRDefault="00650F22">
      <w:pPr>
        <w:pStyle w:val="Definition-Field"/>
      </w:pPr>
      <w:r>
        <w:t xml:space="preserve">a.   </w:t>
      </w:r>
      <w:r>
        <w:rPr>
          <w:i/>
        </w:rPr>
        <w:t>The standard defines the attribute style:font-relief,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 xml:space="preserve">The standard </w:t>
      </w:r>
      <w:r>
        <w:rPr>
          <w:i/>
        </w:rPr>
        <w:t>defines the property "embossed", contained within the attribute style:font-relief, contained within the element &lt;style:text-properties&gt;</w:t>
      </w:r>
    </w:p>
    <w:p w:rsidR="00D63733" w:rsidRDefault="00650F22">
      <w:pPr>
        <w:pStyle w:val="Definition-Field2"/>
      </w:pPr>
      <w:r>
        <w:t xml:space="preserve">OfficeArt Math in Word 2013 does not support this enum on save for text in SmartArt and chart titles and labels. </w:t>
      </w:r>
    </w:p>
    <w:p w:rsidR="00D63733" w:rsidRDefault="00650F22">
      <w:pPr>
        <w:pStyle w:val="Definition-Field"/>
      </w:pPr>
      <w:r>
        <w:t xml:space="preserve">c.   </w:t>
      </w:r>
      <w:r>
        <w:rPr>
          <w:i/>
        </w:rPr>
        <w:t>T</w:t>
      </w:r>
      <w:r>
        <w:rPr>
          <w:i/>
        </w:rPr>
        <w:t>he standard defines the property "engraved", contained within the attribute style:font-relief, contained within the element &lt;style:text-properties&gt;</w:t>
      </w:r>
    </w:p>
    <w:p w:rsidR="00D63733" w:rsidRDefault="00650F22">
      <w:pPr>
        <w:pStyle w:val="Definition-Field2"/>
      </w:pPr>
      <w:r>
        <w:t xml:space="preserve">OfficeArt Math in Word 2013 supports this enum on save for text in SmartArt and chart titles and labels. </w:t>
      </w:r>
    </w:p>
    <w:p w:rsidR="00D63733" w:rsidRDefault="00650F22">
      <w:pPr>
        <w:pStyle w:val="Definition-Field"/>
      </w:pPr>
      <w:r>
        <w:t>d.</w:t>
      </w:r>
      <w:r>
        <w:t xml:space="preserve">   </w:t>
      </w:r>
      <w:r>
        <w:rPr>
          <w:i/>
        </w:rPr>
        <w:t>The standard defines the attribute style:font-relief,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property "embossed", contained within the a</w:t>
      </w:r>
      <w:r>
        <w:rPr>
          <w:i/>
        </w:rPr>
        <w:t>ttribute style:font-relief, contained within the element &lt;style:text-properties&gt;</w:t>
      </w:r>
    </w:p>
    <w:p w:rsidR="00D63733" w:rsidRDefault="00650F22">
      <w:pPr>
        <w:pStyle w:val="Definition-Field2"/>
      </w:pPr>
      <w:r>
        <w:t>OfficeArt Math in Excel 2013 does not support this enum on load for text in any of the following elements:</w:t>
      </w:r>
    </w:p>
    <w:p w:rsidR="00D63733" w:rsidRDefault="00650F22">
      <w:pPr>
        <w:pStyle w:val="ListParagraph"/>
        <w:numPr>
          <w:ilvl w:val="0"/>
          <w:numId w:val="806"/>
        </w:numPr>
        <w:contextualSpacing/>
      </w:pPr>
      <w:r>
        <w:t>&lt;draw:rect&gt;</w:t>
      </w:r>
    </w:p>
    <w:p w:rsidR="00D63733" w:rsidRDefault="00650F22">
      <w:pPr>
        <w:pStyle w:val="ListParagraph"/>
        <w:numPr>
          <w:ilvl w:val="0"/>
          <w:numId w:val="806"/>
        </w:numPr>
        <w:contextualSpacing/>
      </w:pPr>
      <w:r>
        <w:t>&lt;draw:polyline&gt;</w:t>
      </w:r>
    </w:p>
    <w:p w:rsidR="00D63733" w:rsidRDefault="00650F22">
      <w:pPr>
        <w:pStyle w:val="ListParagraph"/>
        <w:numPr>
          <w:ilvl w:val="0"/>
          <w:numId w:val="806"/>
        </w:numPr>
        <w:contextualSpacing/>
      </w:pPr>
      <w:r>
        <w:t>&lt;draw:polygon&gt;</w:t>
      </w:r>
    </w:p>
    <w:p w:rsidR="00D63733" w:rsidRDefault="00650F22">
      <w:pPr>
        <w:pStyle w:val="ListParagraph"/>
        <w:numPr>
          <w:ilvl w:val="0"/>
          <w:numId w:val="806"/>
        </w:numPr>
        <w:contextualSpacing/>
      </w:pPr>
      <w:r>
        <w:t>&lt;draw:regular-polygon&gt;</w:t>
      </w:r>
    </w:p>
    <w:p w:rsidR="00D63733" w:rsidRDefault="00650F22">
      <w:pPr>
        <w:pStyle w:val="ListParagraph"/>
        <w:numPr>
          <w:ilvl w:val="0"/>
          <w:numId w:val="806"/>
        </w:numPr>
        <w:contextualSpacing/>
      </w:pPr>
      <w:r>
        <w:t>&lt;</w:t>
      </w:r>
      <w:r>
        <w:t>draw:path&gt;</w:t>
      </w:r>
    </w:p>
    <w:p w:rsidR="00D63733" w:rsidRDefault="00650F22">
      <w:pPr>
        <w:pStyle w:val="ListParagraph"/>
        <w:numPr>
          <w:ilvl w:val="0"/>
          <w:numId w:val="806"/>
        </w:numPr>
        <w:contextualSpacing/>
      </w:pPr>
      <w:r>
        <w:t>&lt;draw:circle&gt;</w:t>
      </w:r>
    </w:p>
    <w:p w:rsidR="00D63733" w:rsidRDefault="00650F22">
      <w:pPr>
        <w:pStyle w:val="ListParagraph"/>
        <w:numPr>
          <w:ilvl w:val="0"/>
          <w:numId w:val="806"/>
        </w:numPr>
        <w:contextualSpacing/>
      </w:pPr>
      <w:r>
        <w:t>&lt;draw:ellipse&gt;</w:t>
      </w:r>
    </w:p>
    <w:p w:rsidR="00D63733" w:rsidRDefault="00650F22">
      <w:pPr>
        <w:pStyle w:val="ListParagraph"/>
        <w:numPr>
          <w:ilvl w:val="0"/>
          <w:numId w:val="806"/>
        </w:numPr>
        <w:contextualSpacing/>
      </w:pPr>
      <w:r>
        <w:t>&lt;draw:caption&gt;</w:t>
      </w:r>
    </w:p>
    <w:p w:rsidR="00D63733" w:rsidRDefault="00650F22">
      <w:pPr>
        <w:pStyle w:val="ListParagraph"/>
        <w:numPr>
          <w:ilvl w:val="0"/>
          <w:numId w:val="806"/>
        </w:numPr>
        <w:contextualSpacing/>
      </w:pPr>
      <w:r>
        <w:t>&lt;draw:measure&gt;</w:t>
      </w:r>
    </w:p>
    <w:p w:rsidR="00D63733" w:rsidRDefault="00650F22">
      <w:pPr>
        <w:pStyle w:val="ListParagraph"/>
        <w:numPr>
          <w:ilvl w:val="0"/>
          <w:numId w:val="806"/>
        </w:numPr>
        <w:contextualSpacing/>
      </w:pPr>
      <w:r>
        <w:t>&lt;draw:frame&gt;</w:t>
      </w:r>
    </w:p>
    <w:p w:rsidR="00D63733" w:rsidRDefault="00650F22">
      <w:pPr>
        <w:pStyle w:val="ListParagraph"/>
        <w:numPr>
          <w:ilvl w:val="0"/>
          <w:numId w:val="806"/>
        </w:numPr>
        <w:contextualSpacing/>
      </w:pPr>
      <w:r>
        <w:lastRenderedPageBreak/>
        <w:t>&lt;draw:text-box&gt;</w:t>
      </w:r>
    </w:p>
    <w:p w:rsidR="00D63733" w:rsidRDefault="00650F22">
      <w:pPr>
        <w:pStyle w:val="ListParagraph"/>
        <w:numPr>
          <w:ilvl w:val="0"/>
          <w:numId w:val="806"/>
        </w:numPr>
      </w:pPr>
      <w:r>
        <w:t>&lt;draw:custom-shape&gt;</w:t>
      </w:r>
    </w:p>
    <w:p w:rsidR="00D63733" w:rsidRDefault="00650F22">
      <w:pPr>
        <w:pStyle w:val="Definition-Field2"/>
      </w:pPr>
      <w:r>
        <w:t>OfficeArt Math in Excel 2013 does not support this enum on save for text in any of the following items:</w:t>
      </w:r>
    </w:p>
    <w:p w:rsidR="00D63733" w:rsidRDefault="00650F22">
      <w:pPr>
        <w:pStyle w:val="ListParagraph"/>
        <w:numPr>
          <w:ilvl w:val="0"/>
          <w:numId w:val="807"/>
        </w:numPr>
        <w:contextualSpacing/>
      </w:pPr>
      <w:r>
        <w:t>text boxes</w:t>
      </w:r>
    </w:p>
    <w:p w:rsidR="00D63733" w:rsidRDefault="00650F22">
      <w:pPr>
        <w:pStyle w:val="ListParagraph"/>
        <w:numPr>
          <w:ilvl w:val="0"/>
          <w:numId w:val="807"/>
        </w:numPr>
        <w:contextualSpacing/>
      </w:pPr>
      <w:r>
        <w:t>shapes</w:t>
      </w:r>
    </w:p>
    <w:p w:rsidR="00D63733" w:rsidRDefault="00650F22">
      <w:pPr>
        <w:pStyle w:val="ListParagraph"/>
        <w:numPr>
          <w:ilvl w:val="0"/>
          <w:numId w:val="807"/>
        </w:numPr>
        <w:contextualSpacing/>
      </w:pPr>
      <w:r>
        <w:t>SmartArt</w:t>
      </w:r>
    </w:p>
    <w:p w:rsidR="00D63733" w:rsidRDefault="00650F22">
      <w:pPr>
        <w:pStyle w:val="ListParagraph"/>
        <w:numPr>
          <w:ilvl w:val="0"/>
          <w:numId w:val="807"/>
        </w:numPr>
        <w:contextualSpacing/>
      </w:pPr>
      <w:r>
        <w:t xml:space="preserve">chart </w:t>
      </w:r>
      <w:r>
        <w:t>titles</w:t>
      </w:r>
    </w:p>
    <w:p w:rsidR="00D63733" w:rsidRDefault="00650F22">
      <w:pPr>
        <w:pStyle w:val="ListParagraph"/>
        <w:numPr>
          <w:ilvl w:val="0"/>
          <w:numId w:val="807"/>
        </w:numPr>
      </w:pPr>
      <w:r>
        <w:t xml:space="preserve">labels </w:t>
      </w:r>
    </w:p>
    <w:p w:rsidR="00D63733" w:rsidRDefault="00650F22">
      <w:pPr>
        <w:pStyle w:val="Definition-Field2"/>
      </w:pPr>
      <w:r>
        <w:t>OfficeArt Math in Excel 2013 does not support this enum on load for text in any of the following elements:</w:t>
      </w:r>
    </w:p>
    <w:p w:rsidR="00D63733" w:rsidRDefault="00650F22">
      <w:pPr>
        <w:pStyle w:val="ListParagraph"/>
        <w:numPr>
          <w:ilvl w:val="0"/>
          <w:numId w:val="808"/>
        </w:numPr>
        <w:contextualSpacing/>
      </w:pPr>
      <w:r>
        <w:t>&lt;draw:rect&gt;</w:t>
      </w:r>
    </w:p>
    <w:p w:rsidR="00D63733" w:rsidRDefault="00650F22">
      <w:pPr>
        <w:pStyle w:val="ListParagraph"/>
        <w:numPr>
          <w:ilvl w:val="0"/>
          <w:numId w:val="808"/>
        </w:numPr>
        <w:contextualSpacing/>
      </w:pPr>
      <w:r>
        <w:t>&lt;draw:polyline&gt;</w:t>
      </w:r>
    </w:p>
    <w:p w:rsidR="00D63733" w:rsidRDefault="00650F22">
      <w:pPr>
        <w:pStyle w:val="ListParagraph"/>
        <w:numPr>
          <w:ilvl w:val="0"/>
          <w:numId w:val="808"/>
        </w:numPr>
        <w:contextualSpacing/>
      </w:pPr>
      <w:r>
        <w:t>&lt;draw:polygon&gt;</w:t>
      </w:r>
    </w:p>
    <w:p w:rsidR="00D63733" w:rsidRDefault="00650F22">
      <w:pPr>
        <w:pStyle w:val="ListParagraph"/>
        <w:numPr>
          <w:ilvl w:val="0"/>
          <w:numId w:val="808"/>
        </w:numPr>
        <w:contextualSpacing/>
      </w:pPr>
      <w:r>
        <w:t>&lt;draw:regular-polygon&gt;</w:t>
      </w:r>
    </w:p>
    <w:p w:rsidR="00D63733" w:rsidRDefault="00650F22">
      <w:pPr>
        <w:pStyle w:val="ListParagraph"/>
        <w:numPr>
          <w:ilvl w:val="0"/>
          <w:numId w:val="808"/>
        </w:numPr>
        <w:contextualSpacing/>
      </w:pPr>
      <w:r>
        <w:t>&lt;draw:path&gt;</w:t>
      </w:r>
    </w:p>
    <w:p w:rsidR="00D63733" w:rsidRDefault="00650F22">
      <w:pPr>
        <w:pStyle w:val="ListParagraph"/>
        <w:numPr>
          <w:ilvl w:val="0"/>
          <w:numId w:val="808"/>
        </w:numPr>
        <w:contextualSpacing/>
      </w:pPr>
      <w:r>
        <w:t>&lt;draw:circle&gt;</w:t>
      </w:r>
    </w:p>
    <w:p w:rsidR="00D63733" w:rsidRDefault="00650F22">
      <w:pPr>
        <w:pStyle w:val="ListParagraph"/>
        <w:numPr>
          <w:ilvl w:val="0"/>
          <w:numId w:val="808"/>
        </w:numPr>
        <w:contextualSpacing/>
      </w:pPr>
      <w:r>
        <w:t>&lt;draw:ellipse&gt;</w:t>
      </w:r>
    </w:p>
    <w:p w:rsidR="00D63733" w:rsidRDefault="00650F22">
      <w:pPr>
        <w:pStyle w:val="ListParagraph"/>
        <w:numPr>
          <w:ilvl w:val="0"/>
          <w:numId w:val="808"/>
        </w:numPr>
        <w:contextualSpacing/>
      </w:pPr>
      <w:r>
        <w:t>&lt;draw:caption&gt;</w:t>
      </w:r>
    </w:p>
    <w:p w:rsidR="00D63733" w:rsidRDefault="00650F22">
      <w:pPr>
        <w:pStyle w:val="ListParagraph"/>
        <w:numPr>
          <w:ilvl w:val="0"/>
          <w:numId w:val="808"/>
        </w:numPr>
        <w:contextualSpacing/>
      </w:pPr>
      <w:r>
        <w:t>&lt;draw:measur</w:t>
      </w:r>
      <w:r>
        <w:t>e&gt;</w:t>
      </w:r>
    </w:p>
    <w:p w:rsidR="00D63733" w:rsidRDefault="00650F22">
      <w:pPr>
        <w:pStyle w:val="ListParagraph"/>
        <w:numPr>
          <w:ilvl w:val="0"/>
          <w:numId w:val="808"/>
        </w:numPr>
        <w:contextualSpacing/>
      </w:pPr>
      <w:r>
        <w:t>&lt;draw:frame&gt;</w:t>
      </w:r>
    </w:p>
    <w:p w:rsidR="00D63733" w:rsidRDefault="00650F22">
      <w:pPr>
        <w:pStyle w:val="ListParagraph"/>
        <w:numPr>
          <w:ilvl w:val="0"/>
          <w:numId w:val="808"/>
        </w:numPr>
        <w:contextualSpacing/>
      </w:pPr>
      <w:r>
        <w:t>&lt;draw:text-box&gt;</w:t>
      </w:r>
    </w:p>
    <w:p w:rsidR="00D63733" w:rsidRDefault="00650F22">
      <w:pPr>
        <w:pStyle w:val="ListParagraph"/>
        <w:numPr>
          <w:ilvl w:val="0"/>
          <w:numId w:val="808"/>
        </w:numPr>
      </w:pPr>
      <w:r>
        <w:t>&lt;draw:custom-shape&gt;</w:t>
      </w:r>
    </w:p>
    <w:p w:rsidR="00D63733" w:rsidRDefault="00650F22">
      <w:pPr>
        <w:pStyle w:val="Definition-Field2"/>
      </w:pPr>
      <w:r>
        <w:t>OfficeArt Math in Excel 2013 does not support this enum on save for text in any of the following items:</w:t>
      </w:r>
    </w:p>
    <w:p w:rsidR="00D63733" w:rsidRDefault="00650F22">
      <w:pPr>
        <w:pStyle w:val="ListParagraph"/>
        <w:numPr>
          <w:ilvl w:val="0"/>
          <w:numId w:val="809"/>
        </w:numPr>
        <w:contextualSpacing/>
      </w:pPr>
      <w:r>
        <w:t>text boxes</w:t>
      </w:r>
    </w:p>
    <w:p w:rsidR="00D63733" w:rsidRDefault="00650F22">
      <w:pPr>
        <w:pStyle w:val="ListParagraph"/>
        <w:numPr>
          <w:ilvl w:val="0"/>
          <w:numId w:val="809"/>
        </w:numPr>
        <w:contextualSpacing/>
      </w:pPr>
      <w:r>
        <w:t>shapes</w:t>
      </w:r>
    </w:p>
    <w:p w:rsidR="00D63733" w:rsidRDefault="00650F22">
      <w:pPr>
        <w:pStyle w:val="ListParagraph"/>
        <w:numPr>
          <w:ilvl w:val="0"/>
          <w:numId w:val="809"/>
        </w:numPr>
        <w:contextualSpacing/>
      </w:pPr>
      <w:r>
        <w:t>SmartArt</w:t>
      </w:r>
    </w:p>
    <w:p w:rsidR="00D63733" w:rsidRDefault="00650F22">
      <w:pPr>
        <w:pStyle w:val="ListParagraph"/>
        <w:numPr>
          <w:ilvl w:val="0"/>
          <w:numId w:val="809"/>
        </w:numPr>
        <w:contextualSpacing/>
      </w:pPr>
      <w:r>
        <w:t>chart titles</w:t>
      </w:r>
    </w:p>
    <w:p w:rsidR="00D63733" w:rsidRDefault="00650F22">
      <w:pPr>
        <w:pStyle w:val="ListParagraph"/>
        <w:numPr>
          <w:ilvl w:val="0"/>
          <w:numId w:val="809"/>
        </w:numPr>
      </w:pPr>
      <w:r>
        <w:t xml:space="preserve">labels </w:t>
      </w:r>
    </w:p>
    <w:p w:rsidR="00D63733" w:rsidRDefault="00650F22">
      <w:pPr>
        <w:pStyle w:val="Definition-Field"/>
      </w:pPr>
      <w:r>
        <w:t xml:space="preserve">f.   </w:t>
      </w:r>
      <w:r>
        <w:rPr>
          <w:i/>
        </w:rPr>
        <w:t>The standard defines the property "engraved", c</w:t>
      </w:r>
      <w:r>
        <w:rPr>
          <w:i/>
        </w:rPr>
        <w:t>ontained within the attribute style:font-relief, contained within the element &lt;style:text-properties&gt;</w:t>
      </w:r>
    </w:p>
    <w:p w:rsidR="00D63733" w:rsidRDefault="00650F22">
      <w:pPr>
        <w:pStyle w:val="Definition-Field2"/>
      </w:pPr>
      <w:r>
        <w:t>OfficeArt Math in Excel 2013 supports this enum on load for text in any of the following elements:</w:t>
      </w:r>
    </w:p>
    <w:p w:rsidR="00D63733" w:rsidRDefault="00650F22">
      <w:pPr>
        <w:pStyle w:val="ListParagraph"/>
        <w:numPr>
          <w:ilvl w:val="0"/>
          <w:numId w:val="810"/>
        </w:numPr>
        <w:contextualSpacing/>
      </w:pPr>
      <w:r>
        <w:t>&lt;draw:rect&gt;</w:t>
      </w:r>
    </w:p>
    <w:p w:rsidR="00D63733" w:rsidRDefault="00650F22">
      <w:pPr>
        <w:pStyle w:val="ListParagraph"/>
        <w:numPr>
          <w:ilvl w:val="0"/>
          <w:numId w:val="810"/>
        </w:numPr>
        <w:contextualSpacing/>
      </w:pPr>
      <w:r>
        <w:t>&lt;draw:polyline&gt;</w:t>
      </w:r>
    </w:p>
    <w:p w:rsidR="00D63733" w:rsidRDefault="00650F22">
      <w:pPr>
        <w:pStyle w:val="ListParagraph"/>
        <w:numPr>
          <w:ilvl w:val="0"/>
          <w:numId w:val="810"/>
        </w:numPr>
        <w:contextualSpacing/>
      </w:pPr>
      <w:r>
        <w:t>&lt;draw:polygon&gt;</w:t>
      </w:r>
    </w:p>
    <w:p w:rsidR="00D63733" w:rsidRDefault="00650F22">
      <w:pPr>
        <w:pStyle w:val="ListParagraph"/>
        <w:numPr>
          <w:ilvl w:val="0"/>
          <w:numId w:val="810"/>
        </w:numPr>
        <w:contextualSpacing/>
      </w:pPr>
      <w:r>
        <w:t>&lt;</w:t>
      </w:r>
      <w:r>
        <w:t>draw:regular-polygon&gt;</w:t>
      </w:r>
    </w:p>
    <w:p w:rsidR="00D63733" w:rsidRDefault="00650F22">
      <w:pPr>
        <w:pStyle w:val="ListParagraph"/>
        <w:numPr>
          <w:ilvl w:val="0"/>
          <w:numId w:val="810"/>
        </w:numPr>
        <w:contextualSpacing/>
      </w:pPr>
      <w:r>
        <w:t>&lt;draw:path&gt;</w:t>
      </w:r>
    </w:p>
    <w:p w:rsidR="00D63733" w:rsidRDefault="00650F22">
      <w:pPr>
        <w:pStyle w:val="ListParagraph"/>
        <w:numPr>
          <w:ilvl w:val="0"/>
          <w:numId w:val="810"/>
        </w:numPr>
        <w:contextualSpacing/>
      </w:pPr>
      <w:r>
        <w:t>&lt;draw:circle&gt;</w:t>
      </w:r>
    </w:p>
    <w:p w:rsidR="00D63733" w:rsidRDefault="00650F22">
      <w:pPr>
        <w:pStyle w:val="ListParagraph"/>
        <w:numPr>
          <w:ilvl w:val="0"/>
          <w:numId w:val="810"/>
        </w:numPr>
        <w:contextualSpacing/>
      </w:pPr>
      <w:r>
        <w:t>&lt;draw:ellipse&gt;</w:t>
      </w:r>
    </w:p>
    <w:p w:rsidR="00D63733" w:rsidRDefault="00650F22">
      <w:pPr>
        <w:pStyle w:val="ListParagraph"/>
        <w:numPr>
          <w:ilvl w:val="0"/>
          <w:numId w:val="810"/>
        </w:numPr>
        <w:contextualSpacing/>
      </w:pPr>
      <w:r>
        <w:t>&lt;draw:caption&gt;</w:t>
      </w:r>
    </w:p>
    <w:p w:rsidR="00D63733" w:rsidRDefault="00650F22">
      <w:pPr>
        <w:pStyle w:val="ListParagraph"/>
        <w:numPr>
          <w:ilvl w:val="0"/>
          <w:numId w:val="810"/>
        </w:numPr>
        <w:contextualSpacing/>
      </w:pPr>
      <w:r>
        <w:t>&lt;draw:measure&gt;</w:t>
      </w:r>
    </w:p>
    <w:p w:rsidR="00D63733" w:rsidRDefault="00650F22">
      <w:pPr>
        <w:pStyle w:val="ListParagraph"/>
        <w:numPr>
          <w:ilvl w:val="0"/>
          <w:numId w:val="810"/>
        </w:numPr>
        <w:contextualSpacing/>
      </w:pPr>
      <w:r>
        <w:t>&lt;draw:frame&gt;</w:t>
      </w:r>
    </w:p>
    <w:p w:rsidR="00D63733" w:rsidRDefault="00650F22">
      <w:pPr>
        <w:pStyle w:val="ListParagraph"/>
        <w:numPr>
          <w:ilvl w:val="0"/>
          <w:numId w:val="810"/>
        </w:numPr>
        <w:contextualSpacing/>
      </w:pPr>
      <w:r>
        <w:t>&lt;draw:text-box&gt;</w:t>
      </w:r>
    </w:p>
    <w:p w:rsidR="00D63733" w:rsidRDefault="00650F22">
      <w:pPr>
        <w:pStyle w:val="ListParagraph"/>
        <w:numPr>
          <w:ilvl w:val="0"/>
          <w:numId w:val="810"/>
        </w:numPr>
      </w:pPr>
      <w:r>
        <w:t>&lt;draw:custom-shape&gt;</w:t>
      </w:r>
    </w:p>
    <w:p w:rsidR="00D63733" w:rsidRDefault="00650F22">
      <w:pPr>
        <w:pStyle w:val="Definition-Field2"/>
      </w:pPr>
      <w:r>
        <w:t>OfficeArt Math in Excel 2013 supports this enum on save for text in any of the following items:</w:t>
      </w:r>
    </w:p>
    <w:p w:rsidR="00D63733" w:rsidRDefault="00650F22">
      <w:pPr>
        <w:pStyle w:val="ListParagraph"/>
        <w:numPr>
          <w:ilvl w:val="0"/>
          <w:numId w:val="811"/>
        </w:numPr>
        <w:contextualSpacing/>
      </w:pPr>
      <w:r>
        <w:t>text boxes</w:t>
      </w:r>
    </w:p>
    <w:p w:rsidR="00D63733" w:rsidRDefault="00650F22">
      <w:pPr>
        <w:pStyle w:val="ListParagraph"/>
        <w:numPr>
          <w:ilvl w:val="0"/>
          <w:numId w:val="811"/>
        </w:numPr>
        <w:contextualSpacing/>
      </w:pPr>
      <w:r>
        <w:t>shapes</w:t>
      </w:r>
    </w:p>
    <w:p w:rsidR="00D63733" w:rsidRDefault="00650F22">
      <w:pPr>
        <w:pStyle w:val="ListParagraph"/>
        <w:numPr>
          <w:ilvl w:val="0"/>
          <w:numId w:val="811"/>
        </w:numPr>
        <w:contextualSpacing/>
      </w:pPr>
      <w:r>
        <w:t>SmartArt</w:t>
      </w:r>
    </w:p>
    <w:p w:rsidR="00D63733" w:rsidRDefault="00650F22">
      <w:pPr>
        <w:pStyle w:val="ListParagraph"/>
        <w:numPr>
          <w:ilvl w:val="0"/>
          <w:numId w:val="811"/>
        </w:numPr>
        <w:contextualSpacing/>
      </w:pPr>
      <w:r>
        <w:lastRenderedPageBreak/>
        <w:t>chart titles</w:t>
      </w:r>
    </w:p>
    <w:p w:rsidR="00D63733" w:rsidRDefault="00650F22">
      <w:pPr>
        <w:pStyle w:val="ListParagraph"/>
        <w:numPr>
          <w:ilvl w:val="0"/>
          <w:numId w:val="811"/>
        </w:numPr>
      </w:pPr>
      <w:r>
        <w:t xml:space="preserve">labels </w:t>
      </w:r>
    </w:p>
    <w:p w:rsidR="00D63733" w:rsidRDefault="00650F22">
      <w:pPr>
        <w:pStyle w:val="Definition-Field"/>
      </w:pPr>
      <w:r>
        <w:t xml:space="preserve">g.   </w:t>
      </w:r>
      <w:r>
        <w:rPr>
          <w:i/>
        </w:rPr>
        <w:t>The standard defines the property "embossed", contained within the attribute style:font-relief, contained within the element &lt;style:text-properties&gt;</w:t>
      </w:r>
    </w:p>
    <w:p w:rsidR="00D63733" w:rsidRDefault="00650F22">
      <w:pPr>
        <w:pStyle w:val="Definition-Field2"/>
      </w:pPr>
      <w:r>
        <w:t>OfficeArt Math in PowerPoint 2013 does not support this enum on load for</w:t>
      </w:r>
      <w:r>
        <w:t xml:space="preserve"> text in the following elements:</w:t>
      </w:r>
    </w:p>
    <w:p w:rsidR="00D63733" w:rsidRDefault="00650F22">
      <w:pPr>
        <w:pStyle w:val="ListParagraph"/>
        <w:numPr>
          <w:ilvl w:val="0"/>
          <w:numId w:val="812"/>
        </w:numPr>
        <w:contextualSpacing/>
      </w:pPr>
      <w:r>
        <w:t>&lt;draw:rect&gt;</w:t>
      </w:r>
    </w:p>
    <w:p w:rsidR="00D63733" w:rsidRDefault="00650F22">
      <w:pPr>
        <w:pStyle w:val="ListParagraph"/>
        <w:numPr>
          <w:ilvl w:val="0"/>
          <w:numId w:val="812"/>
        </w:numPr>
        <w:contextualSpacing/>
      </w:pPr>
      <w:r>
        <w:t>&lt;draw:polyline&gt;</w:t>
      </w:r>
    </w:p>
    <w:p w:rsidR="00D63733" w:rsidRDefault="00650F22">
      <w:pPr>
        <w:pStyle w:val="ListParagraph"/>
        <w:numPr>
          <w:ilvl w:val="0"/>
          <w:numId w:val="812"/>
        </w:numPr>
        <w:contextualSpacing/>
      </w:pPr>
      <w:r>
        <w:t>&lt;draw:polygon&gt;</w:t>
      </w:r>
    </w:p>
    <w:p w:rsidR="00D63733" w:rsidRDefault="00650F22">
      <w:pPr>
        <w:pStyle w:val="ListParagraph"/>
        <w:numPr>
          <w:ilvl w:val="0"/>
          <w:numId w:val="812"/>
        </w:numPr>
        <w:contextualSpacing/>
      </w:pPr>
      <w:r>
        <w:t>&lt;draw:regular-polygon&gt;</w:t>
      </w:r>
    </w:p>
    <w:p w:rsidR="00D63733" w:rsidRDefault="00650F22">
      <w:pPr>
        <w:pStyle w:val="ListParagraph"/>
        <w:numPr>
          <w:ilvl w:val="0"/>
          <w:numId w:val="812"/>
        </w:numPr>
        <w:contextualSpacing/>
      </w:pPr>
      <w:r>
        <w:t>&lt;draw:path&gt;</w:t>
      </w:r>
    </w:p>
    <w:p w:rsidR="00D63733" w:rsidRDefault="00650F22">
      <w:pPr>
        <w:pStyle w:val="ListParagraph"/>
        <w:numPr>
          <w:ilvl w:val="0"/>
          <w:numId w:val="812"/>
        </w:numPr>
        <w:contextualSpacing/>
      </w:pPr>
      <w:r>
        <w:t>&lt;draw:circle&gt;</w:t>
      </w:r>
    </w:p>
    <w:p w:rsidR="00D63733" w:rsidRDefault="00650F22">
      <w:pPr>
        <w:pStyle w:val="ListParagraph"/>
        <w:numPr>
          <w:ilvl w:val="0"/>
          <w:numId w:val="812"/>
        </w:numPr>
        <w:contextualSpacing/>
      </w:pPr>
      <w:r>
        <w:t>&lt;draw:ellipse&gt;</w:t>
      </w:r>
    </w:p>
    <w:p w:rsidR="00D63733" w:rsidRDefault="00650F22">
      <w:pPr>
        <w:pStyle w:val="ListParagraph"/>
        <w:numPr>
          <w:ilvl w:val="0"/>
          <w:numId w:val="812"/>
        </w:numPr>
        <w:contextualSpacing/>
      </w:pPr>
      <w:r>
        <w:t>&lt;draw:caption&gt;</w:t>
      </w:r>
    </w:p>
    <w:p w:rsidR="00D63733" w:rsidRDefault="00650F22">
      <w:pPr>
        <w:pStyle w:val="ListParagraph"/>
        <w:numPr>
          <w:ilvl w:val="0"/>
          <w:numId w:val="812"/>
        </w:numPr>
        <w:contextualSpacing/>
      </w:pPr>
      <w:r>
        <w:t>&lt;draw:measure&gt;</w:t>
      </w:r>
    </w:p>
    <w:p w:rsidR="00D63733" w:rsidRDefault="00650F22">
      <w:pPr>
        <w:pStyle w:val="ListParagraph"/>
        <w:numPr>
          <w:ilvl w:val="0"/>
          <w:numId w:val="812"/>
        </w:numPr>
        <w:contextualSpacing/>
      </w:pPr>
      <w:r>
        <w:t>&lt;draw:text-box&gt;</w:t>
      </w:r>
    </w:p>
    <w:p w:rsidR="00D63733" w:rsidRDefault="00650F22">
      <w:pPr>
        <w:pStyle w:val="ListParagraph"/>
        <w:numPr>
          <w:ilvl w:val="0"/>
          <w:numId w:val="812"/>
        </w:numPr>
        <w:contextualSpacing/>
      </w:pPr>
      <w:r>
        <w:t>&lt;draw:frame&gt;</w:t>
      </w:r>
    </w:p>
    <w:p w:rsidR="00D63733" w:rsidRDefault="00650F22">
      <w:pPr>
        <w:pStyle w:val="ListParagraph"/>
        <w:numPr>
          <w:ilvl w:val="0"/>
          <w:numId w:val="812"/>
        </w:numPr>
      </w:pPr>
      <w:r>
        <w:t xml:space="preserve">&lt;draw:custom-shape&gt;. </w:t>
      </w:r>
    </w:p>
    <w:p w:rsidR="00D63733" w:rsidRDefault="00650F22">
      <w:pPr>
        <w:pStyle w:val="Definition-Field2"/>
      </w:pPr>
      <w:r>
        <w:t xml:space="preserve">OfficeArt Math in PowerPoint 2013 </w:t>
      </w:r>
      <w:r>
        <w:t>does not support this enum on load for text in the following elements:</w:t>
      </w:r>
    </w:p>
    <w:p w:rsidR="00D63733" w:rsidRDefault="00650F22">
      <w:pPr>
        <w:pStyle w:val="ListParagraph"/>
        <w:numPr>
          <w:ilvl w:val="0"/>
          <w:numId w:val="813"/>
        </w:numPr>
        <w:contextualSpacing/>
      </w:pPr>
      <w:r>
        <w:t>&lt;draw:rect&gt;</w:t>
      </w:r>
    </w:p>
    <w:p w:rsidR="00D63733" w:rsidRDefault="00650F22">
      <w:pPr>
        <w:pStyle w:val="ListParagraph"/>
        <w:numPr>
          <w:ilvl w:val="0"/>
          <w:numId w:val="813"/>
        </w:numPr>
        <w:contextualSpacing/>
      </w:pPr>
      <w:r>
        <w:t>&lt;draw:polyline&gt;</w:t>
      </w:r>
    </w:p>
    <w:p w:rsidR="00D63733" w:rsidRDefault="00650F22">
      <w:pPr>
        <w:pStyle w:val="ListParagraph"/>
        <w:numPr>
          <w:ilvl w:val="0"/>
          <w:numId w:val="813"/>
        </w:numPr>
        <w:contextualSpacing/>
      </w:pPr>
      <w:r>
        <w:t>&lt;draw:polygon&gt;</w:t>
      </w:r>
    </w:p>
    <w:p w:rsidR="00D63733" w:rsidRDefault="00650F22">
      <w:pPr>
        <w:pStyle w:val="ListParagraph"/>
        <w:numPr>
          <w:ilvl w:val="0"/>
          <w:numId w:val="813"/>
        </w:numPr>
        <w:contextualSpacing/>
      </w:pPr>
      <w:r>
        <w:t>&lt;draw:regular-polygon&gt;</w:t>
      </w:r>
    </w:p>
    <w:p w:rsidR="00D63733" w:rsidRDefault="00650F22">
      <w:pPr>
        <w:pStyle w:val="ListParagraph"/>
        <w:numPr>
          <w:ilvl w:val="0"/>
          <w:numId w:val="813"/>
        </w:numPr>
        <w:contextualSpacing/>
      </w:pPr>
      <w:r>
        <w:t>&lt;draw:path&gt;</w:t>
      </w:r>
    </w:p>
    <w:p w:rsidR="00D63733" w:rsidRDefault="00650F22">
      <w:pPr>
        <w:pStyle w:val="ListParagraph"/>
        <w:numPr>
          <w:ilvl w:val="0"/>
          <w:numId w:val="813"/>
        </w:numPr>
        <w:contextualSpacing/>
      </w:pPr>
      <w:r>
        <w:t>&lt;draw:circle&gt;</w:t>
      </w:r>
    </w:p>
    <w:p w:rsidR="00D63733" w:rsidRDefault="00650F22">
      <w:pPr>
        <w:pStyle w:val="ListParagraph"/>
        <w:numPr>
          <w:ilvl w:val="0"/>
          <w:numId w:val="813"/>
        </w:numPr>
        <w:contextualSpacing/>
      </w:pPr>
      <w:r>
        <w:t>&lt;draw:ellipse&gt;</w:t>
      </w:r>
    </w:p>
    <w:p w:rsidR="00D63733" w:rsidRDefault="00650F22">
      <w:pPr>
        <w:pStyle w:val="ListParagraph"/>
        <w:numPr>
          <w:ilvl w:val="0"/>
          <w:numId w:val="813"/>
        </w:numPr>
        <w:contextualSpacing/>
      </w:pPr>
      <w:r>
        <w:t>&lt;draw:caption&gt;</w:t>
      </w:r>
    </w:p>
    <w:p w:rsidR="00D63733" w:rsidRDefault="00650F22">
      <w:pPr>
        <w:pStyle w:val="ListParagraph"/>
        <w:numPr>
          <w:ilvl w:val="0"/>
          <w:numId w:val="813"/>
        </w:numPr>
        <w:contextualSpacing/>
      </w:pPr>
      <w:r>
        <w:t>&lt;draw:measure&gt;</w:t>
      </w:r>
    </w:p>
    <w:p w:rsidR="00D63733" w:rsidRDefault="00650F22">
      <w:pPr>
        <w:pStyle w:val="ListParagraph"/>
        <w:numPr>
          <w:ilvl w:val="0"/>
          <w:numId w:val="813"/>
        </w:numPr>
        <w:contextualSpacing/>
      </w:pPr>
      <w:r>
        <w:t>&lt;draw:text-box&gt;</w:t>
      </w:r>
    </w:p>
    <w:p w:rsidR="00D63733" w:rsidRDefault="00650F22">
      <w:pPr>
        <w:pStyle w:val="ListParagraph"/>
        <w:numPr>
          <w:ilvl w:val="0"/>
          <w:numId w:val="813"/>
        </w:numPr>
        <w:contextualSpacing/>
      </w:pPr>
      <w:r>
        <w:t>&lt;draw:frame&gt;</w:t>
      </w:r>
    </w:p>
    <w:p w:rsidR="00D63733" w:rsidRDefault="00650F22">
      <w:pPr>
        <w:pStyle w:val="ListParagraph"/>
        <w:numPr>
          <w:ilvl w:val="0"/>
          <w:numId w:val="813"/>
        </w:numPr>
      </w:pPr>
      <w:r>
        <w:t>&lt;draw:custom-shape&gt;</w:t>
      </w:r>
      <w:r>
        <w:t xml:space="preserve">. </w:t>
      </w:r>
    </w:p>
    <w:p w:rsidR="00D63733" w:rsidRDefault="00650F22">
      <w:pPr>
        <w:pStyle w:val="Definition-Field"/>
      </w:pPr>
      <w:r>
        <w:t xml:space="preserve">h.   </w:t>
      </w:r>
      <w:r>
        <w:rPr>
          <w:i/>
        </w:rPr>
        <w:t>The standard defines the property "engraved", contained within the attribute style:font-relief, contained within the element &lt;style:text-properties&gt;</w:t>
      </w:r>
    </w:p>
    <w:p w:rsidR="00D63733" w:rsidRDefault="00650F22">
      <w:pPr>
        <w:pStyle w:val="Definition-Field2"/>
      </w:pPr>
      <w:r>
        <w:t>OfficeArt Math in PowerPoint 2013 supports this enum on load for text in the following elements:</w:t>
      </w:r>
    </w:p>
    <w:p w:rsidR="00D63733" w:rsidRDefault="00650F22">
      <w:pPr>
        <w:pStyle w:val="ListParagraph"/>
        <w:numPr>
          <w:ilvl w:val="0"/>
          <w:numId w:val="814"/>
        </w:numPr>
        <w:contextualSpacing/>
      </w:pPr>
      <w:r>
        <w:t>&lt;d</w:t>
      </w:r>
      <w:r>
        <w:t>raw:rect&gt;</w:t>
      </w:r>
    </w:p>
    <w:p w:rsidR="00D63733" w:rsidRDefault="00650F22">
      <w:pPr>
        <w:pStyle w:val="ListParagraph"/>
        <w:numPr>
          <w:ilvl w:val="0"/>
          <w:numId w:val="814"/>
        </w:numPr>
        <w:contextualSpacing/>
      </w:pPr>
      <w:r>
        <w:t>&lt;draw:polyline&gt;</w:t>
      </w:r>
    </w:p>
    <w:p w:rsidR="00D63733" w:rsidRDefault="00650F22">
      <w:pPr>
        <w:pStyle w:val="ListParagraph"/>
        <w:numPr>
          <w:ilvl w:val="0"/>
          <w:numId w:val="814"/>
        </w:numPr>
        <w:contextualSpacing/>
      </w:pPr>
      <w:r>
        <w:t>&lt;draw:polygon&gt;</w:t>
      </w:r>
    </w:p>
    <w:p w:rsidR="00D63733" w:rsidRDefault="00650F22">
      <w:pPr>
        <w:pStyle w:val="ListParagraph"/>
        <w:numPr>
          <w:ilvl w:val="0"/>
          <w:numId w:val="814"/>
        </w:numPr>
        <w:contextualSpacing/>
      </w:pPr>
      <w:r>
        <w:t>&lt;draw:regular-polygon&gt;</w:t>
      </w:r>
    </w:p>
    <w:p w:rsidR="00D63733" w:rsidRDefault="00650F22">
      <w:pPr>
        <w:pStyle w:val="ListParagraph"/>
        <w:numPr>
          <w:ilvl w:val="0"/>
          <w:numId w:val="814"/>
        </w:numPr>
        <w:contextualSpacing/>
      </w:pPr>
      <w:r>
        <w:t>&lt;draw:path&gt;</w:t>
      </w:r>
    </w:p>
    <w:p w:rsidR="00D63733" w:rsidRDefault="00650F22">
      <w:pPr>
        <w:pStyle w:val="ListParagraph"/>
        <w:numPr>
          <w:ilvl w:val="0"/>
          <w:numId w:val="814"/>
        </w:numPr>
        <w:contextualSpacing/>
      </w:pPr>
      <w:r>
        <w:t>&lt;draw:circle&gt;</w:t>
      </w:r>
    </w:p>
    <w:p w:rsidR="00D63733" w:rsidRDefault="00650F22">
      <w:pPr>
        <w:pStyle w:val="ListParagraph"/>
        <w:numPr>
          <w:ilvl w:val="0"/>
          <w:numId w:val="814"/>
        </w:numPr>
        <w:contextualSpacing/>
      </w:pPr>
      <w:r>
        <w:t>&lt;draw:ellipse&gt;</w:t>
      </w:r>
    </w:p>
    <w:p w:rsidR="00D63733" w:rsidRDefault="00650F22">
      <w:pPr>
        <w:pStyle w:val="ListParagraph"/>
        <w:numPr>
          <w:ilvl w:val="0"/>
          <w:numId w:val="814"/>
        </w:numPr>
        <w:contextualSpacing/>
      </w:pPr>
      <w:r>
        <w:t>&lt;draw:caption&gt;</w:t>
      </w:r>
    </w:p>
    <w:p w:rsidR="00D63733" w:rsidRDefault="00650F22">
      <w:pPr>
        <w:pStyle w:val="ListParagraph"/>
        <w:numPr>
          <w:ilvl w:val="0"/>
          <w:numId w:val="814"/>
        </w:numPr>
        <w:contextualSpacing/>
      </w:pPr>
      <w:r>
        <w:t>&lt;draw:measure&gt;</w:t>
      </w:r>
    </w:p>
    <w:p w:rsidR="00D63733" w:rsidRDefault="00650F22">
      <w:pPr>
        <w:pStyle w:val="ListParagraph"/>
        <w:numPr>
          <w:ilvl w:val="0"/>
          <w:numId w:val="814"/>
        </w:numPr>
        <w:contextualSpacing/>
      </w:pPr>
      <w:r>
        <w:t>&lt;draw:text-box&gt;</w:t>
      </w:r>
    </w:p>
    <w:p w:rsidR="00D63733" w:rsidRDefault="00650F22">
      <w:pPr>
        <w:pStyle w:val="ListParagraph"/>
        <w:numPr>
          <w:ilvl w:val="0"/>
          <w:numId w:val="814"/>
        </w:numPr>
        <w:contextualSpacing/>
      </w:pPr>
      <w:r>
        <w:t>&lt;draw:frame&gt;</w:t>
      </w:r>
    </w:p>
    <w:p w:rsidR="00D63733" w:rsidRDefault="00650F22">
      <w:pPr>
        <w:pStyle w:val="ListParagraph"/>
        <w:numPr>
          <w:ilvl w:val="0"/>
          <w:numId w:val="814"/>
        </w:numPr>
      </w:pPr>
      <w:r>
        <w:t xml:space="preserve">&lt;draw:custom-shape&gt;. </w:t>
      </w:r>
    </w:p>
    <w:p w:rsidR="00D63733" w:rsidRDefault="00650F22">
      <w:pPr>
        <w:pStyle w:val="Heading3"/>
      </w:pPr>
      <w:bookmarkStart w:id="1321" w:name="section_492b71e5ffac40b196b4c225d35e855a"/>
      <w:bookmarkStart w:id="1322" w:name="_Toc466893333"/>
      <w:r>
        <w:lastRenderedPageBreak/>
        <w:t>Section 15.4.27, Text Shadow</w:t>
      </w:r>
      <w:bookmarkEnd w:id="1321"/>
      <w:bookmarkEnd w:id="1322"/>
      <w:r>
        <w:fldChar w:fldCharType="begin"/>
      </w:r>
      <w:r>
        <w:instrText xml:space="preserve"> XE "Text Shadow" </w:instrText>
      </w:r>
      <w:r>
        <w:fldChar w:fldCharType="end"/>
      </w:r>
    </w:p>
    <w:p w:rsidR="00D63733" w:rsidRDefault="00650F22">
      <w:pPr>
        <w:pStyle w:val="Definition-Field"/>
      </w:pPr>
      <w:r>
        <w:t xml:space="preserve">a.   </w:t>
      </w:r>
      <w:r>
        <w:rPr>
          <w:i/>
        </w:rPr>
        <w:t xml:space="preserve">The standard </w:t>
      </w:r>
      <w:r>
        <w:rPr>
          <w:i/>
        </w:rPr>
        <w:t>defines the attribute fo:text-shadow,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supports this attribute on save for text in SmartArt and chart titles and labels.</w:t>
      </w:r>
      <w:r>
        <w:t xml:space="preserve"> </w:t>
      </w:r>
    </w:p>
    <w:p w:rsidR="00D63733" w:rsidRDefault="00650F22">
      <w:pPr>
        <w:pStyle w:val="Definition-Field"/>
      </w:pPr>
      <w:r>
        <w:t xml:space="preserve">b.   </w:t>
      </w:r>
      <w:r>
        <w:rPr>
          <w:i/>
        </w:rPr>
        <w:t>The standard defines the attribute fo:text-shadow, contained within the element &lt;style:text-properties&gt;</w:t>
      </w:r>
    </w:p>
    <w:p w:rsidR="00D63733" w:rsidRDefault="00650F22">
      <w:pPr>
        <w:pStyle w:val="Definition-Field2"/>
      </w:pPr>
      <w:r>
        <w:t>This attribute is supported in Excel 2010 and Excel 2013.</w:t>
      </w:r>
    </w:p>
    <w:p w:rsidR="00D63733" w:rsidRDefault="00650F22">
      <w:pPr>
        <w:pStyle w:val="Definition-Field2"/>
      </w:pPr>
      <w:r>
        <w:t>On load, Excel interprets size values greater than 0 to mean that text shadow is activa</w:t>
      </w:r>
      <w:r>
        <w:t>ted.</w:t>
      </w:r>
    </w:p>
    <w:p w:rsidR="00D63733" w:rsidRDefault="00650F22">
      <w:pPr>
        <w:pStyle w:val="Definition-Field2"/>
      </w:pPr>
      <w:r>
        <w:t xml:space="preserve">On save, Excel writes "1pt1pt" when text has a shadow, or "none" when text does not have a shadow. </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815"/>
        </w:numPr>
        <w:contextualSpacing/>
      </w:pPr>
      <w:r>
        <w:t>&lt;draw:rect&gt;</w:t>
      </w:r>
    </w:p>
    <w:p w:rsidR="00D63733" w:rsidRDefault="00650F22">
      <w:pPr>
        <w:pStyle w:val="ListParagraph"/>
        <w:numPr>
          <w:ilvl w:val="0"/>
          <w:numId w:val="815"/>
        </w:numPr>
        <w:contextualSpacing/>
      </w:pPr>
      <w:r>
        <w:t>&lt;draw:polyline&gt;</w:t>
      </w:r>
    </w:p>
    <w:p w:rsidR="00D63733" w:rsidRDefault="00650F22">
      <w:pPr>
        <w:pStyle w:val="ListParagraph"/>
        <w:numPr>
          <w:ilvl w:val="0"/>
          <w:numId w:val="815"/>
        </w:numPr>
        <w:contextualSpacing/>
      </w:pPr>
      <w:r>
        <w:t>&lt;draw:polygon&gt;</w:t>
      </w:r>
    </w:p>
    <w:p w:rsidR="00D63733" w:rsidRDefault="00650F22">
      <w:pPr>
        <w:pStyle w:val="ListParagraph"/>
        <w:numPr>
          <w:ilvl w:val="0"/>
          <w:numId w:val="815"/>
        </w:numPr>
        <w:contextualSpacing/>
      </w:pPr>
      <w:r>
        <w:t>&lt;dra</w:t>
      </w:r>
      <w:r>
        <w:t>w:regular-polygon&gt;</w:t>
      </w:r>
    </w:p>
    <w:p w:rsidR="00D63733" w:rsidRDefault="00650F22">
      <w:pPr>
        <w:pStyle w:val="ListParagraph"/>
        <w:numPr>
          <w:ilvl w:val="0"/>
          <w:numId w:val="815"/>
        </w:numPr>
        <w:contextualSpacing/>
      </w:pPr>
      <w:r>
        <w:t>&lt;draw:path&gt;</w:t>
      </w:r>
    </w:p>
    <w:p w:rsidR="00D63733" w:rsidRDefault="00650F22">
      <w:pPr>
        <w:pStyle w:val="ListParagraph"/>
        <w:numPr>
          <w:ilvl w:val="0"/>
          <w:numId w:val="815"/>
        </w:numPr>
        <w:contextualSpacing/>
      </w:pPr>
      <w:r>
        <w:t>&lt;draw:circle&gt;</w:t>
      </w:r>
    </w:p>
    <w:p w:rsidR="00D63733" w:rsidRDefault="00650F22">
      <w:pPr>
        <w:pStyle w:val="ListParagraph"/>
        <w:numPr>
          <w:ilvl w:val="0"/>
          <w:numId w:val="815"/>
        </w:numPr>
        <w:contextualSpacing/>
      </w:pPr>
      <w:r>
        <w:t>&lt;draw:ellipse&gt;</w:t>
      </w:r>
    </w:p>
    <w:p w:rsidR="00D63733" w:rsidRDefault="00650F22">
      <w:pPr>
        <w:pStyle w:val="ListParagraph"/>
        <w:numPr>
          <w:ilvl w:val="0"/>
          <w:numId w:val="815"/>
        </w:numPr>
        <w:contextualSpacing/>
      </w:pPr>
      <w:r>
        <w:t>&lt;draw:caption&gt;</w:t>
      </w:r>
    </w:p>
    <w:p w:rsidR="00D63733" w:rsidRDefault="00650F22">
      <w:pPr>
        <w:pStyle w:val="ListParagraph"/>
        <w:numPr>
          <w:ilvl w:val="0"/>
          <w:numId w:val="815"/>
        </w:numPr>
        <w:contextualSpacing/>
      </w:pPr>
      <w:r>
        <w:t>&lt;draw:measure&gt;</w:t>
      </w:r>
    </w:p>
    <w:p w:rsidR="00D63733" w:rsidRDefault="00650F22">
      <w:pPr>
        <w:pStyle w:val="ListParagraph"/>
        <w:numPr>
          <w:ilvl w:val="0"/>
          <w:numId w:val="815"/>
        </w:numPr>
        <w:contextualSpacing/>
      </w:pPr>
      <w:r>
        <w:t>&lt;draw:frame&gt;</w:t>
      </w:r>
    </w:p>
    <w:p w:rsidR="00D63733" w:rsidRDefault="00650F22">
      <w:pPr>
        <w:pStyle w:val="ListParagraph"/>
        <w:numPr>
          <w:ilvl w:val="0"/>
          <w:numId w:val="815"/>
        </w:numPr>
        <w:contextualSpacing/>
      </w:pPr>
      <w:r>
        <w:t>&lt;draw:text-box&gt;</w:t>
      </w:r>
    </w:p>
    <w:p w:rsidR="00D63733" w:rsidRDefault="00650F22">
      <w:pPr>
        <w:pStyle w:val="ListParagraph"/>
        <w:numPr>
          <w:ilvl w:val="0"/>
          <w:numId w:val="815"/>
        </w:numPr>
      </w:pPr>
      <w:r>
        <w:t>&lt;draw:custom-shape&gt;</w:t>
      </w:r>
    </w:p>
    <w:p w:rsidR="00D63733" w:rsidRDefault="00650F22">
      <w:pPr>
        <w:pStyle w:val="Definition-Field2"/>
      </w:pPr>
      <w:r>
        <w:t>OfficeArt Math in Excel 2013 supports this attribute on save for text in any of the following items: text boxes, shapes, SmartArt, chart titles, and labels.  On load, the fo:text-shadow attribute is mapped to the &lt;outerShdw&gt; element of OOXML. Where there i</w:t>
      </w:r>
      <w:r>
        <w:t xml:space="preserve">s no correspondence between the fo:text-shadow attribute and the &lt;outerShdw&gt; element, default values are used. </w:t>
      </w:r>
    </w:p>
    <w:p w:rsidR="00D63733" w:rsidRDefault="00650F22">
      <w:pPr>
        <w:pStyle w:val="Definition-Field"/>
      </w:pPr>
      <w:r>
        <w:t xml:space="preserve">c.   </w:t>
      </w:r>
      <w:r>
        <w:rPr>
          <w:i/>
        </w:rPr>
        <w:t>The standard defines the attribute fo:text-shadow, contained within the element &lt;style:text-properties&gt;</w:t>
      </w:r>
    </w:p>
    <w:p w:rsidR="00D63733" w:rsidRDefault="00650F22">
      <w:pPr>
        <w:pStyle w:val="Definition-Field2"/>
      </w:pPr>
      <w:r>
        <w:t>OfficeArt Math in PowerPoint 2013 s</w:t>
      </w:r>
      <w:r>
        <w:t>upports this attribute on load for text in the following elements:</w:t>
      </w:r>
    </w:p>
    <w:p w:rsidR="00D63733" w:rsidRDefault="00650F22">
      <w:pPr>
        <w:pStyle w:val="ListParagraph"/>
        <w:numPr>
          <w:ilvl w:val="0"/>
          <w:numId w:val="816"/>
        </w:numPr>
        <w:contextualSpacing/>
      </w:pPr>
      <w:r>
        <w:t>&lt;draw:rect&gt;</w:t>
      </w:r>
    </w:p>
    <w:p w:rsidR="00D63733" w:rsidRDefault="00650F22">
      <w:pPr>
        <w:pStyle w:val="ListParagraph"/>
        <w:numPr>
          <w:ilvl w:val="0"/>
          <w:numId w:val="816"/>
        </w:numPr>
        <w:contextualSpacing/>
      </w:pPr>
      <w:r>
        <w:t>&lt;draw:polyline&gt;</w:t>
      </w:r>
    </w:p>
    <w:p w:rsidR="00D63733" w:rsidRDefault="00650F22">
      <w:pPr>
        <w:pStyle w:val="ListParagraph"/>
        <w:numPr>
          <w:ilvl w:val="0"/>
          <w:numId w:val="816"/>
        </w:numPr>
        <w:contextualSpacing/>
      </w:pPr>
      <w:r>
        <w:t>&lt;draw:polygon&gt;</w:t>
      </w:r>
    </w:p>
    <w:p w:rsidR="00D63733" w:rsidRDefault="00650F22">
      <w:pPr>
        <w:pStyle w:val="ListParagraph"/>
        <w:numPr>
          <w:ilvl w:val="0"/>
          <w:numId w:val="816"/>
        </w:numPr>
        <w:contextualSpacing/>
      </w:pPr>
      <w:r>
        <w:t>&lt;draw:regular-polygon&gt;</w:t>
      </w:r>
    </w:p>
    <w:p w:rsidR="00D63733" w:rsidRDefault="00650F22">
      <w:pPr>
        <w:pStyle w:val="ListParagraph"/>
        <w:numPr>
          <w:ilvl w:val="0"/>
          <w:numId w:val="816"/>
        </w:numPr>
        <w:contextualSpacing/>
      </w:pPr>
      <w:r>
        <w:t>&lt;draw:path&gt;</w:t>
      </w:r>
    </w:p>
    <w:p w:rsidR="00D63733" w:rsidRDefault="00650F22">
      <w:pPr>
        <w:pStyle w:val="ListParagraph"/>
        <w:numPr>
          <w:ilvl w:val="0"/>
          <w:numId w:val="816"/>
        </w:numPr>
        <w:contextualSpacing/>
      </w:pPr>
      <w:r>
        <w:t>&lt;draw:circle&gt;</w:t>
      </w:r>
    </w:p>
    <w:p w:rsidR="00D63733" w:rsidRDefault="00650F22">
      <w:pPr>
        <w:pStyle w:val="ListParagraph"/>
        <w:numPr>
          <w:ilvl w:val="0"/>
          <w:numId w:val="816"/>
        </w:numPr>
        <w:contextualSpacing/>
      </w:pPr>
      <w:r>
        <w:t>&lt;draw:ellipse&gt;</w:t>
      </w:r>
    </w:p>
    <w:p w:rsidR="00D63733" w:rsidRDefault="00650F22">
      <w:pPr>
        <w:pStyle w:val="ListParagraph"/>
        <w:numPr>
          <w:ilvl w:val="0"/>
          <w:numId w:val="816"/>
        </w:numPr>
        <w:contextualSpacing/>
      </w:pPr>
      <w:r>
        <w:t>&lt;draw:caption&gt;</w:t>
      </w:r>
    </w:p>
    <w:p w:rsidR="00D63733" w:rsidRDefault="00650F22">
      <w:pPr>
        <w:pStyle w:val="ListParagraph"/>
        <w:numPr>
          <w:ilvl w:val="0"/>
          <w:numId w:val="816"/>
        </w:numPr>
        <w:contextualSpacing/>
      </w:pPr>
      <w:r>
        <w:t>&lt;draw:measure&gt;</w:t>
      </w:r>
    </w:p>
    <w:p w:rsidR="00D63733" w:rsidRDefault="00650F22">
      <w:pPr>
        <w:pStyle w:val="ListParagraph"/>
        <w:numPr>
          <w:ilvl w:val="0"/>
          <w:numId w:val="816"/>
        </w:numPr>
        <w:contextualSpacing/>
      </w:pPr>
      <w:r>
        <w:t>&lt;draw:text-box&gt;</w:t>
      </w:r>
    </w:p>
    <w:p w:rsidR="00D63733" w:rsidRDefault="00650F22">
      <w:pPr>
        <w:pStyle w:val="ListParagraph"/>
        <w:numPr>
          <w:ilvl w:val="0"/>
          <w:numId w:val="816"/>
        </w:numPr>
        <w:contextualSpacing/>
      </w:pPr>
      <w:r>
        <w:t>&lt;draw:frame&gt;</w:t>
      </w:r>
    </w:p>
    <w:p w:rsidR="00D63733" w:rsidRDefault="00650F22">
      <w:pPr>
        <w:pStyle w:val="ListParagraph"/>
        <w:numPr>
          <w:ilvl w:val="0"/>
          <w:numId w:val="816"/>
        </w:numPr>
      </w:pPr>
      <w:r>
        <w:t>&lt;draw:custom-shape&gt;</w:t>
      </w:r>
    </w:p>
    <w:p w:rsidR="00D63733" w:rsidRDefault="00650F22">
      <w:pPr>
        <w:pStyle w:val="Definition-Field2"/>
      </w:pPr>
      <w:r>
        <w:lastRenderedPageBreak/>
        <w:t xml:space="preserve">On </w:t>
      </w:r>
      <w:r>
        <w:t xml:space="preserve">read, the fo:text-shadow attribute is mapped to the PowerPoint &lt;outerShdw&gt; element with default values. </w:t>
      </w:r>
    </w:p>
    <w:p w:rsidR="00D63733" w:rsidRDefault="00650F22">
      <w:pPr>
        <w:pStyle w:val="Heading3"/>
      </w:pPr>
      <w:bookmarkStart w:id="1323" w:name="section_b451adde2d374142abc5a28330bb9778"/>
      <w:bookmarkStart w:id="1324" w:name="_Toc466893334"/>
      <w:r>
        <w:t>Section 15.4.28, Underlining Type</w:t>
      </w:r>
      <w:bookmarkEnd w:id="1323"/>
      <w:bookmarkEnd w:id="1324"/>
      <w:r>
        <w:fldChar w:fldCharType="begin"/>
      </w:r>
      <w:r>
        <w:instrText xml:space="preserve"> XE "Underlining Type" </w:instrText>
      </w:r>
      <w:r>
        <w:fldChar w:fldCharType="end"/>
      </w:r>
    </w:p>
    <w:p w:rsidR="00D63733" w:rsidRDefault="00650F22">
      <w:pPr>
        <w:pStyle w:val="Definition-Field"/>
      </w:pPr>
      <w:r>
        <w:t xml:space="preserve">a.   </w:t>
      </w:r>
      <w:r>
        <w:rPr>
          <w:i/>
        </w:rPr>
        <w:t>The standard defines the attribute style:text-underline-type, contained within the elem</w:t>
      </w:r>
      <w:r>
        <w:rPr>
          <w:i/>
        </w:rPr>
        <w:t>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style:text-underline-</w:t>
      </w:r>
      <w:r>
        <w:rPr>
          <w:i/>
        </w:rPr>
        <w:t>type, contained within the element &lt;style:text-properties&gt;</w:t>
      </w:r>
    </w:p>
    <w:p w:rsidR="00D63733" w:rsidRDefault="00650F22">
      <w:pPr>
        <w:pStyle w:val="Definition-Field2"/>
      </w:pPr>
      <w:r>
        <w:t>This attribute is supported in Excel 2010 and Excel 2013.</w:t>
      </w:r>
    </w:p>
    <w:p w:rsidR="00D63733" w:rsidRDefault="00650F22">
      <w:pPr>
        <w:pStyle w:val="Definition-Field2"/>
      </w:pPr>
      <w:r>
        <w:t xml:space="preserve">On save, Excel converts its Single Accounting type to the value "single," and its Double Accounting type to the value "double". </w:t>
      </w:r>
    </w:p>
    <w:p w:rsidR="00D63733" w:rsidRDefault="00650F22">
      <w:pPr>
        <w:pStyle w:val="Definition-Field2"/>
      </w:pPr>
      <w:r>
        <w:t xml:space="preserve">OfficeArt </w:t>
      </w:r>
      <w:r>
        <w:t>Math in Excel 2013 supports this attribute on load for text in any of the following elements:</w:t>
      </w:r>
    </w:p>
    <w:p w:rsidR="00D63733" w:rsidRDefault="00650F22">
      <w:pPr>
        <w:pStyle w:val="ListParagraph"/>
        <w:numPr>
          <w:ilvl w:val="0"/>
          <w:numId w:val="817"/>
        </w:numPr>
        <w:contextualSpacing/>
      </w:pPr>
      <w:r>
        <w:t>&lt;draw:rect&gt;</w:t>
      </w:r>
    </w:p>
    <w:p w:rsidR="00D63733" w:rsidRDefault="00650F22">
      <w:pPr>
        <w:pStyle w:val="ListParagraph"/>
        <w:numPr>
          <w:ilvl w:val="0"/>
          <w:numId w:val="817"/>
        </w:numPr>
        <w:contextualSpacing/>
      </w:pPr>
      <w:r>
        <w:t>&lt;draw:polyline&gt;</w:t>
      </w:r>
    </w:p>
    <w:p w:rsidR="00D63733" w:rsidRDefault="00650F22">
      <w:pPr>
        <w:pStyle w:val="ListParagraph"/>
        <w:numPr>
          <w:ilvl w:val="0"/>
          <w:numId w:val="817"/>
        </w:numPr>
        <w:contextualSpacing/>
      </w:pPr>
      <w:r>
        <w:t>&lt;draw:polygon&gt;</w:t>
      </w:r>
    </w:p>
    <w:p w:rsidR="00D63733" w:rsidRDefault="00650F22">
      <w:pPr>
        <w:pStyle w:val="ListParagraph"/>
        <w:numPr>
          <w:ilvl w:val="0"/>
          <w:numId w:val="817"/>
        </w:numPr>
        <w:contextualSpacing/>
      </w:pPr>
      <w:r>
        <w:t>&lt;draw:regular-polygon&gt;</w:t>
      </w:r>
    </w:p>
    <w:p w:rsidR="00D63733" w:rsidRDefault="00650F22">
      <w:pPr>
        <w:pStyle w:val="ListParagraph"/>
        <w:numPr>
          <w:ilvl w:val="0"/>
          <w:numId w:val="817"/>
        </w:numPr>
        <w:contextualSpacing/>
      </w:pPr>
      <w:r>
        <w:t>&lt;draw:path&gt;</w:t>
      </w:r>
    </w:p>
    <w:p w:rsidR="00D63733" w:rsidRDefault="00650F22">
      <w:pPr>
        <w:pStyle w:val="ListParagraph"/>
        <w:numPr>
          <w:ilvl w:val="0"/>
          <w:numId w:val="817"/>
        </w:numPr>
        <w:contextualSpacing/>
      </w:pPr>
      <w:r>
        <w:t>&lt;draw:circle&gt;</w:t>
      </w:r>
    </w:p>
    <w:p w:rsidR="00D63733" w:rsidRDefault="00650F22">
      <w:pPr>
        <w:pStyle w:val="ListParagraph"/>
        <w:numPr>
          <w:ilvl w:val="0"/>
          <w:numId w:val="817"/>
        </w:numPr>
        <w:contextualSpacing/>
      </w:pPr>
      <w:r>
        <w:t>&lt;draw:ellipse&gt;</w:t>
      </w:r>
    </w:p>
    <w:p w:rsidR="00D63733" w:rsidRDefault="00650F22">
      <w:pPr>
        <w:pStyle w:val="ListParagraph"/>
        <w:numPr>
          <w:ilvl w:val="0"/>
          <w:numId w:val="817"/>
        </w:numPr>
        <w:contextualSpacing/>
      </w:pPr>
      <w:r>
        <w:t>&lt;draw:caption&gt;</w:t>
      </w:r>
    </w:p>
    <w:p w:rsidR="00D63733" w:rsidRDefault="00650F22">
      <w:pPr>
        <w:pStyle w:val="ListParagraph"/>
        <w:numPr>
          <w:ilvl w:val="0"/>
          <w:numId w:val="817"/>
        </w:numPr>
        <w:contextualSpacing/>
      </w:pPr>
      <w:r>
        <w:t>&lt;draw:measure&gt;</w:t>
      </w:r>
    </w:p>
    <w:p w:rsidR="00D63733" w:rsidRDefault="00650F22">
      <w:pPr>
        <w:pStyle w:val="ListParagraph"/>
        <w:numPr>
          <w:ilvl w:val="0"/>
          <w:numId w:val="817"/>
        </w:numPr>
        <w:contextualSpacing/>
      </w:pPr>
      <w:r>
        <w:t>&lt;draw:frame&gt;</w:t>
      </w:r>
    </w:p>
    <w:p w:rsidR="00D63733" w:rsidRDefault="00650F22">
      <w:pPr>
        <w:pStyle w:val="ListParagraph"/>
        <w:numPr>
          <w:ilvl w:val="0"/>
          <w:numId w:val="817"/>
        </w:numPr>
        <w:contextualSpacing/>
      </w:pPr>
      <w:r>
        <w:t>&lt;</w:t>
      </w:r>
      <w:r>
        <w:t>draw:text-box&gt;</w:t>
      </w:r>
    </w:p>
    <w:p w:rsidR="00D63733" w:rsidRDefault="00650F22">
      <w:pPr>
        <w:pStyle w:val="ListParagraph"/>
        <w:numPr>
          <w:ilvl w:val="0"/>
          <w:numId w:val="817"/>
        </w:numPr>
      </w:pPr>
      <w:r>
        <w:t>&lt;draw:custom-shape&gt;</w:t>
      </w:r>
    </w:p>
    <w:p w:rsidR="00D63733" w:rsidRDefault="00650F22">
      <w:pPr>
        <w:pStyle w:val="Definition-Field2"/>
      </w:pPr>
      <w:r>
        <w:t>OfficeArt Math in Excel 2013 supports this attribute on save for text in any of the following items: text boxes, shapes, SmartArt, chart titles, and labels.  On load, the attributes named style:text-underline-type, style:</w:t>
      </w:r>
      <w:r>
        <w:t>text-underline-style, style:text-underline-width, and style:text-underline-mode are all used in determining which enumeration to set for the u (Underline) run attribute in OOXML. On load, no underline is read if either the style:text-underline-type attribu</w:t>
      </w:r>
      <w:r>
        <w:t xml:space="preserve">te or the style:text-underline-style attribute has a value of "none". </w:t>
      </w:r>
    </w:p>
    <w:p w:rsidR="00D63733" w:rsidRDefault="00650F22">
      <w:pPr>
        <w:pStyle w:val="Definition-Field"/>
      </w:pPr>
      <w:r>
        <w:t xml:space="preserve">c.   </w:t>
      </w:r>
      <w:r>
        <w:rPr>
          <w:i/>
        </w:rPr>
        <w:t>The standard defines the attribute style:text-underline-type, contained within the element &lt;style:text-properties&gt;</w:t>
      </w:r>
    </w:p>
    <w:p w:rsidR="00D63733" w:rsidRDefault="00650F22">
      <w:pPr>
        <w:pStyle w:val="Definition-Field2"/>
      </w:pPr>
      <w:r>
        <w:t>OfficeArt Math in PowerPoint 2013 supports this attribute on load</w:t>
      </w:r>
      <w:r>
        <w:t xml:space="preserve"> for text in the following elements:</w:t>
      </w:r>
    </w:p>
    <w:p w:rsidR="00D63733" w:rsidRDefault="00650F22">
      <w:pPr>
        <w:pStyle w:val="ListParagraph"/>
        <w:numPr>
          <w:ilvl w:val="0"/>
          <w:numId w:val="818"/>
        </w:numPr>
        <w:contextualSpacing/>
      </w:pPr>
      <w:r>
        <w:t>&lt;draw:rect&gt;</w:t>
      </w:r>
    </w:p>
    <w:p w:rsidR="00D63733" w:rsidRDefault="00650F22">
      <w:pPr>
        <w:pStyle w:val="ListParagraph"/>
        <w:numPr>
          <w:ilvl w:val="0"/>
          <w:numId w:val="818"/>
        </w:numPr>
        <w:contextualSpacing/>
      </w:pPr>
      <w:r>
        <w:t>&lt;draw:polyline&gt;</w:t>
      </w:r>
    </w:p>
    <w:p w:rsidR="00D63733" w:rsidRDefault="00650F22">
      <w:pPr>
        <w:pStyle w:val="ListParagraph"/>
        <w:numPr>
          <w:ilvl w:val="0"/>
          <w:numId w:val="818"/>
        </w:numPr>
        <w:contextualSpacing/>
      </w:pPr>
      <w:r>
        <w:t>&lt;draw:polygon&gt;</w:t>
      </w:r>
    </w:p>
    <w:p w:rsidR="00D63733" w:rsidRDefault="00650F22">
      <w:pPr>
        <w:pStyle w:val="ListParagraph"/>
        <w:numPr>
          <w:ilvl w:val="0"/>
          <w:numId w:val="818"/>
        </w:numPr>
        <w:contextualSpacing/>
      </w:pPr>
      <w:r>
        <w:t>&lt;draw:regular-polygon&gt;</w:t>
      </w:r>
    </w:p>
    <w:p w:rsidR="00D63733" w:rsidRDefault="00650F22">
      <w:pPr>
        <w:pStyle w:val="ListParagraph"/>
        <w:numPr>
          <w:ilvl w:val="0"/>
          <w:numId w:val="818"/>
        </w:numPr>
        <w:contextualSpacing/>
      </w:pPr>
      <w:r>
        <w:t>&lt;draw:path&gt;</w:t>
      </w:r>
    </w:p>
    <w:p w:rsidR="00D63733" w:rsidRDefault="00650F22">
      <w:pPr>
        <w:pStyle w:val="ListParagraph"/>
        <w:numPr>
          <w:ilvl w:val="0"/>
          <w:numId w:val="818"/>
        </w:numPr>
        <w:contextualSpacing/>
      </w:pPr>
      <w:r>
        <w:t>&lt;draw:circle&gt;</w:t>
      </w:r>
    </w:p>
    <w:p w:rsidR="00D63733" w:rsidRDefault="00650F22">
      <w:pPr>
        <w:pStyle w:val="ListParagraph"/>
        <w:numPr>
          <w:ilvl w:val="0"/>
          <w:numId w:val="818"/>
        </w:numPr>
        <w:contextualSpacing/>
      </w:pPr>
      <w:r>
        <w:t>&lt;draw:ellipse&gt;</w:t>
      </w:r>
    </w:p>
    <w:p w:rsidR="00D63733" w:rsidRDefault="00650F22">
      <w:pPr>
        <w:pStyle w:val="ListParagraph"/>
        <w:numPr>
          <w:ilvl w:val="0"/>
          <w:numId w:val="818"/>
        </w:numPr>
        <w:contextualSpacing/>
      </w:pPr>
      <w:r>
        <w:t>&lt;draw:caption&gt;</w:t>
      </w:r>
    </w:p>
    <w:p w:rsidR="00D63733" w:rsidRDefault="00650F22">
      <w:pPr>
        <w:pStyle w:val="ListParagraph"/>
        <w:numPr>
          <w:ilvl w:val="0"/>
          <w:numId w:val="818"/>
        </w:numPr>
        <w:contextualSpacing/>
      </w:pPr>
      <w:r>
        <w:t>&lt;draw:measure&gt;</w:t>
      </w:r>
    </w:p>
    <w:p w:rsidR="00D63733" w:rsidRDefault="00650F22">
      <w:pPr>
        <w:pStyle w:val="ListParagraph"/>
        <w:numPr>
          <w:ilvl w:val="0"/>
          <w:numId w:val="818"/>
        </w:numPr>
        <w:contextualSpacing/>
      </w:pPr>
      <w:r>
        <w:lastRenderedPageBreak/>
        <w:t>&lt;draw:text-box&gt;</w:t>
      </w:r>
    </w:p>
    <w:p w:rsidR="00D63733" w:rsidRDefault="00650F22">
      <w:pPr>
        <w:pStyle w:val="ListParagraph"/>
        <w:numPr>
          <w:ilvl w:val="0"/>
          <w:numId w:val="818"/>
        </w:numPr>
        <w:contextualSpacing/>
      </w:pPr>
      <w:r>
        <w:t>&lt;draw:frame&gt;</w:t>
      </w:r>
    </w:p>
    <w:p w:rsidR="00D63733" w:rsidRDefault="00650F22">
      <w:pPr>
        <w:pStyle w:val="ListParagraph"/>
        <w:numPr>
          <w:ilvl w:val="0"/>
          <w:numId w:val="818"/>
        </w:numPr>
      </w:pPr>
      <w:r>
        <w:t>&lt;draw:custom-shape&gt;</w:t>
      </w:r>
    </w:p>
    <w:p w:rsidR="00D63733" w:rsidRDefault="00650F22">
      <w:pPr>
        <w:pStyle w:val="Definition-Field2"/>
      </w:pPr>
      <w:r>
        <w:t xml:space="preserve">On read, the properties </w:t>
      </w:r>
      <w:r>
        <w:t>style:text-underline-type, style:text-underline-style, style:text-underline-width, and style:text-underline-mode are considered together to determine which enumeration to set for the u (Underline) run property attribute in PowerPoint.</w:t>
      </w:r>
    </w:p>
    <w:p w:rsidR="00D63733" w:rsidRDefault="00650F22">
      <w:pPr>
        <w:pStyle w:val="Definition-Field2"/>
      </w:pPr>
      <w:r>
        <w:t>On read, if either of</w:t>
      </w:r>
      <w:r>
        <w:t xml:space="preserve"> the properties "style:text-underline-type="none"" or "style:text- underline-style="none"", no underline is read. </w:t>
      </w:r>
    </w:p>
    <w:p w:rsidR="00D63733" w:rsidRDefault="00650F22">
      <w:pPr>
        <w:pStyle w:val="Heading3"/>
      </w:pPr>
      <w:bookmarkStart w:id="1325" w:name="section_2e55c71dcf034952b59fabf627345d6b"/>
      <w:bookmarkStart w:id="1326" w:name="_Toc466893335"/>
      <w:r>
        <w:t>Section 15.4.29, Underlining Style</w:t>
      </w:r>
      <w:bookmarkEnd w:id="1325"/>
      <w:bookmarkEnd w:id="1326"/>
      <w:r>
        <w:fldChar w:fldCharType="begin"/>
      </w:r>
      <w:r>
        <w:instrText xml:space="preserve"> XE "Underlining Style" </w:instrText>
      </w:r>
      <w:r>
        <w:fldChar w:fldCharType="end"/>
      </w:r>
    </w:p>
    <w:p w:rsidR="00D63733" w:rsidRDefault="00650F22">
      <w:pPr>
        <w:pStyle w:val="Definition-Field"/>
      </w:pPr>
      <w:r>
        <w:t xml:space="preserve">a.   </w:t>
      </w:r>
      <w:r>
        <w:rPr>
          <w:i/>
        </w:rPr>
        <w:t>The standard defines the attribute style:text-underline-style, contained wi</w:t>
      </w:r>
      <w:r>
        <w:rPr>
          <w:i/>
        </w:rPr>
        <w:t>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style:te</w:t>
      </w:r>
      <w:r>
        <w:rPr>
          <w:i/>
        </w:rPr>
        <w:t>xt-underline-style, contained within the element &lt;style:text-properties&gt;</w:t>
      </w:r>
    </w:p>
    <w:p w:rsidR="00D63733" w:rsidRDefault="00650F22">
      <w:pPr>
        <w:pStyle w:val="Definition-Field2"/>
      </w:pPr>
      <w:r>
        <w:t>This attribute is supported in Excel 2010 and Excel 2013.</w:t>
      </w:r>
    </w:p>
    <w:p w:rsidR="00D63733" w:rsidRDefault="00650F22">
      <w:pPr>
        <w:pStyle w:val="Definition-Field2"/>
      </w:pPr>
      <w:r>
        <w:t xml:space="preserve">On load, Excel maps the value "none" to "No Line Style". All other values of the attribute style:text-underline-style map to </w:t>
      </w:r>
      <w:r>
        <w:t>"Solid Line Style".</w:t>
      </w:r>
    </w:p>
    <w:p w:rsidR="00D63733" w:rsidRDefault="00650F22">
      <w:pPr>
        <w:pStyle w:val="Definition-Field2"/>
      </w:pPr>
      <w:r>
        <w:t xml:space="preserve">On save, Excel writes only the values "none" or "solid". </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819"/>
        </w:numPr>
        <w:contextualSpacing/>
      </w:pPr>
      <w:r>
        <w:t>&lt;draw:rect&gt;</w:t>
      </w:r>
    </w:p>
    <w:p w:rsidR="00D63733" w:rsidRDefault="00650F22">
      <w:pPr>
        <w:pStyle w:val="ListParagraph"/>
        <w:numPr>
          <w:ilvl w:val="0"/>
          <w:numId w:val="819"/>
        </w:numPr>
        <w:contextualSpacing/>
      </w:pPr>
      <w:r>
        <w:t>&lt;draw:polyline&gt;</w:t>
      </w:r>
    </w:p>
    <w:p w:rsidR="00D63733" w:rsidRDefault="00650F22">
      <w:pPr>
        <w:pStyle w:val="ListParagraph"/>
        <w:numPr>
          <w:ilvl w:val="0"/>
          <w:numId w:val="819"/>
        </w:numPr>
        <w:contextualSpacing/>
      </w:pPr>
      <w:r>
        <w:t>&lt;draw:polygon&gt;</w:t>
      </w:r>
    </w:p>
    <w:p w:rsidR="00D63733" w:rsidRDefault="00650F22">
      <w:pPr>
        <w:pStyle w:val="ListParagraph"/>
        <w:numPr>
          <w:ilvl w:val="0"/>
          <w:numId w:val="819"/>
        </w:numPr>
        <w:contextualSpacing/>
      </w:pPr>
      <w:r>
        <w:t>&lt;draw:regular-polygon&gt;</w:t>
      </w:r>
    </w:p>
    <w:p w:rsidR="00D63733" w:rsidRDefault="00650F22">
      <w:pPr>
        <w:pStyle w:val="ListParagraph"/>
        <w:numPr>
          <w:ilvl w:val="0"/>
          <w:numId w:val="819"/>
        </w:numPr>
        <w:contextualSpacing/>
      </w:pPr>
      <w:r>
        <w:t>&lt;draw:pa</w:t>
      </w:r>
      <w:r>
        <w:t>th&gt;</w:t>
      </w:r>
    </w:p>
    <w:p w:rsidR="00D63733" w:rsidRDefault="00650F22">
      <w:pPr>
        <w:pStyle w:val="ListParagraph"/>
        <w:numPr>
          <w:ilvl w:val="0"/>
          <w:numId w:val="819"/>
        </w:numPr>
        <w:contextualSpacing/>
      </w:pPr>
      <w:r>
        <w:t>&lt;draw:circle&gt;</w:t>
      </w:r>
    </w:p>
    <w:p w:rsidR="00D63733" w:rsidRDefault="00650F22">
      <w:pPr>
        <w:pStyle w:val="ListParagraph"/>
        <w:numPr>
          <w:ilvl w:val="0"/>
          <w:numId w:val="819"/>
        </w:numPr>
        <w:contextualSpacing/>
      </w:pPr>
      <w:r>
        <w:t>&lt;draw:ellipse&gt;</w:t>
      </w:r>
    </w:p>
    <w:p w:rsidR="00D63733" w:rsidRDefault="00650F22">
      <w:pPr>
        <w:pStyle w:val="ListParagraph"/>
        <w:numPr>
          <w:ilvl w:val="0"/>
          <w:numId w:val="819"/>
        </w:numPr>
        <w:contextualSpacing/>
      </w:pPr>
      <w:r>
        <w:t>&lt;draw:caption&gt;</w:t>
      </w:r>
    </w:p>
    <w:p w:rsidR="00D63733" w:rsidRDefault="00650F22">
      <w:pPr>
        <w:pStyle w:val="ListParagraph"/>
        <w:numPr>
          <w:ilvl w:val="0"/>
          <w:numId w:val="819"/>
        </w:numPr>
        <w:contextualSpacing/>
      </w:pPr>
      <w:r>
        <w:t>&lt;draw:measure&gt;</w:t>
      </w:r>
    </w:p>
    <w:p w:rsidR="00D63733" w:rsidRDefault="00650F22">
      <w:pPr>
        <w:pStyle w:val="ListParagraph"/>
        <w:numPr>
          <w:ilvl w:val="0"/>
          <w:numId w:val="819"/>
        </w:numPr>
        <w:contextualSpacing/>
      </w:pPr>
      <w:r>
        <w:t>&lt;draw:frame&gt;</w:t>
      </w:r>
    </w:p>
    <w:p w:rsidR="00D63733" w:rsidRDefault="00650F22">
      <w:pPr>
        <w:pStyle w:val="ListParagraph"/>
        <w:numPr>
          <w:ilvl w:val="0"/>
          <w:numId w:val="819"/>
        </w:numPr>
        <w:contextualSpacing/>
      </w:pPr>
      <w:r>
        <w:t>&lt;draw:text-box&gt;</w:t>
      </w:r>
    </w:p>
    <w:p w:rsidR="00D63733" w:rsidRDefault="00650F22">
      <w:pPr>
        <w:pStyle w:val="ListParagraph"/>
        <w:numPr>
          <w:ilvl w:val="0"/>
          <w:numId w:val="819"/>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820"/>
        </w:numPr>
        <w:contextualSpacing/>
      </w:pPr>
      <w:r>
        <w:t xml:space="preserve">text boxes </w:t>
      </w:r>
    </w:p>
    <w:p w:rsidR="00D63733" w:rsidRDefault="00650F22">
      <w:pPr>
        <w:pStyle w:val="ListParagraph"/>
        <w:numPr>
          <w:ilvl w:val="0"/>
          <w:numId w:val="820"/>
        </w:numPr>
        <w:contextualSpacing/>
      </w:pPr>
      <w:r>
        <w:t>shapes</w:t>
      </w:r>
    </w:p>
    <w:p w:rsidR="00D63733" w:rsidRDefault="00650F22">
      <w:pPr>
        <w:pStyle w:val="ListParagraph"/>
        <w:numPr>
          <w:ilvl w:val="0"/>
          <w:numId w:val="820"/>
        </w:numPr>
        <w:contextualSpacing/>
      </w:pPr>
      <w:r>
        <w:t>SmartArt</w:t>
      </w:r>
    </w:p>
    <w:p w:rsidR="00D63733" w:rsidRDefault="00650F22">
      <w:pPr>
        <w:pStyle w:val="ListParagraph"/>
        <w:numPr>
          <w:ilvl w:val="0"/>
          <w:numId w:val="820"/>
        </w:numPr>
        <w:contextualSpacing/>
      </w:pPr>
      <w:r>
        <w:t xml:space="preserve">chart titles </w:t>
      </w:r>
    </w:p>
    <w:p w:rsidR="00D63733" w:rsidRDefault="00650F22">
      <w:pPr>
        <w:pStyle w:val="ListParagraph"/>
        <w:numPr>
          <w:ilvl w:val="0"/>
          <w:numId w:val="820"/>
        </w:numPr>
      </w:pPr>
      <w:r>
        <w:t>labels</w:t>
      </w:r>
    </w:p>
    <w:p w:rsidR="00D63733" w:rsidRDefault="00650F22">
      <w:pPr>
        <w:pStyle w:val="Definition-Field2"/>
      </w:pPr>
      <w:r>
        <w:t>On load, the attributes named style:text-underline-type, style:text-underline-style, style:text-underline-width, and the mode named style:text-underline are all used in determining which enumeration to set for the u (Underline) run attribute in OOXM</w:t>
      </w:r>
      <w:r>
        <w:t>L.</w:t>
      </w:r>
    </w:p>
    <w:p w:rsidR="00D63733" w:rsidRDefault="00650F22">
      <w:pPr>
        <w:pStyle w:val="Definition-Field2"/>
      </w:pPr>
      <w:r>
        <w:lastRenderedPageBreak/>
        <w:t>On load, no underline is read if either the style:text-underline-type attribute or the style:text-underline-style attribute has a value of "none".</w:t>
      </w:r>
    </w:p>
    <w:p w:rsidR="00D63733" w:rsidRDefault="00650F22">
      <w:pPr>
        <w:pStyle w:val="Definition-Field2"/>
      </w:pPr>
      <w:r>
        <w:t>On load, an underline type with a value of "double" takes precedence over underline style. Only the enumer</w:t>
      </w:r>
      <w:r>
        <w:t>ation values of "solid" and "wave" are supported for underline types with a value of "double" in OOXML. For example, if the style:text-underline-type attribute has a value of "double" and the style:text-underline-style attribute has a value that is anythin</w:t>
      </w:r>
      <w:r>
        <w:t xml:space="preserve">g other than "solid" or "wave", then the style:text-underline-type attribute is changed to "double" and the style:text-underline-style attribute is changed to "solid". </w:t>
      </w:r>
    </w:p>
    <w:p w:rsidR="00D63733" w:rsidRDefault="00650F22">
      <w:pPr>
        <w:pStyle w:val="Definition-Field"/>
      </w:pPr>
      <w:r>
        <w:t xml:space="preserve">c.   </w:t>
      </w:r>
      <w:r>
        <w:rPr>
          <w:i/>
        </w:rPr>
        <w:t>The standard defines the property "dash", contained within the attribute style:tex</w:t>
      </w:r>
      <w:r>
        <w:rPr>
          <w:i/>
        </w:rPr>
        <w:t>t-underline-style,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t xml:space="preserve">The property "dash" maps to "solid underline". </w:t>
      </w:r>
    </w:p>
    <w:p w:rsidR="00D63733" w:rsidRDefault="00650F22">
      <w:pPr>
        <w:pStyle w:val="Definition-Field"/>
      </w:pPr>
      <w:r>
        <w:t xml:space="preserve">d.   </w:t>
      </w:r>
      <w:r>
        <w:rPr>
          <w:i/>
        </w:rPr>
        <w:t>The standard defines the property "dot-dash", contained wit</w:t>
      </w:r>
      <w:r>
        <w:rPr>
          <w:i/>
        </w:rPr>
        <w:t>hin the attribute style:text-underline-style,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t xml:space="preserve">The property "dot-dash" maps to "solid underline". </w:t>
      </w:r>
    </w:p>
    <w:p w:rsidR="00D63733" w:rsidRDefault="00650F22">
      <w:pPr>
        <w:pStyle w:val="Definition-Field"/>
      </w:pPr>
      <w:r>
        <w:t xml:space="preserve">e.   </w:t>
      </w:r>
      <w:r>
        <w:rPr>
          <w:i/>
        </w:rPr>
        <w:t>The standard defines the pro</w:t>
      </w:r>
      <w:r>
        <w:rPr>
          <w:i/>
        </w:rPr>
        <w:t>perty "dot-dot-dash", contained within the attribute style:text-underline-style,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t>The property "dot-dot-dash" maps to "solid underli</w:t>
      </w:r>
      <w:r>
        <w:t xml:space="preserve">ne". </w:t>
      </w:r>
    </w:p>
    <w:p w:rsidR="00D63733" w:rsidRDefault="00650F22">
      <w:pPr>
        <w:pStyle w:val="Definition-Field"/>
      </w:pPr>
      <w:r>
        <w:t xml:space="preserve">f.   </w:t>
      </w:r>
      <w:r>
        <w:rPr>
          <w:i/>
        </w:rPr>
        <w:t>The standard defines the property "dotted", contained within the attribute style:text-underline-style,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t>The property "dot</w:t>
      </w:r>
      <w:r>
        <w:t xml:space="preserve">-dot-dash" maps to "solid underline". </w:t>
      </w:r>
    </w:p>
    <w:p w:rsidR="00D63733" w:rsidRDefault="00650F22">
      <w:pPr>
        <w:pStyle w:val="Definition-Field"/>
      </w:pPr>
      <w:r>
        <w:t xml:space="preserve">g.   </w:t>
      </w:r>
      <w:r>
        <w:rPr>
          <w:i/>
        </w:rPr>
        <w:t>The standard defines the property "long-dash", contained within the attribute style:text-underline-style, contained within the element &lt;style:text-properties&gt;</w:t>
      </w:r>
    </w:p>
    <w:p w:rsidR="00D63733" w:rsidRDefault="00650F22">
      <w:pPr>
        <w:pStyle w:val="Definition-Field2"/>
      </w:pPr>
      <w:r>
        <w:t>This property is not supported in Excel 2010, Excel 2</w:t>
      </w:r>
      <w:r>
        <w:t>013 or Excel 2016.</w:t>
      </w:r>
    </w:p>
    <w:p w:rsidR="00D63733" w:rsidRDefault="00650F22">
      <w:pPr>
        <w:pStyle w:val="Definition-Field2"/>
      </w:pPr>
      <w:r>
        <w:t xml:space="preserve">The property "long-dash" maps to "solid underline". </w:t>
      </w:r>
    </w:p>
    <w:p w:rsidR="00D63733" w:rsidRDefault="00650F22">
      <w:pPr>
        <w:pStyle w:val="Definition-Field"/>
      </w:pPr>
      <w:r>
        <w:t xml:space="preserve">h.   </w:t>
      </w:r>
      <w:r>
        <w:rPr>
          <w:i/>
        </w:rPr>
        <w:t>The standard defines the property "none", contained within the attribute style:text-underline-style, contained within the element &lt;style:text-properties&gt;</w:t>
      </w:r>
    </w:p>
    <w:p w:rsidR="00D63733" w:rsidRDefault="00650F22">
      <w:pPr>
        <w:pStyle w:val="Definition-Field2"/>
      </w:pPr>
      <w:r>
        <w:t>This property is supporte</w:t>
      </w:r>
      <w:r>
        <w:t>d in Excel 2010 and Excel 2013.</w:t>
      </w:r>
    </w:p>
    <w:p w:rsidR="00D63733" w:rsidRDefault="00650F22">
      <w:pPr>
        <w:pStyle w:val="Definition-Field"/>
      </w:pPr>
      <w:r>
        <w:t xml:space="preserve">i.   </w:t>
      </w:r>
      <w:r>
        <w:rPr>
          <w:i/>
        </w:rPr>
        <w:t>The standard defines the property "solid", contained within the attribute style:text-underline-style, contained within the element &lt;style:text-properties&gt;</w:t>
      </w:r>
    </w:p>
    <w:p w:rsidR="00D63733" w:rsidRDefault="00650F22">
      <w:pPr>
        <w:pStyle w:val="Definition-Field2"/>
      </w:pPr>
      <w:r>
        <w:t>This property is supported in Excel 2010 and Excel 2013.</w:t>
      </w:r>
    </w:p>
    <w:p w:rsidR="00D63733" w:rsidRDefault="00650F22">
      <w:pPr>
        <w:pStyle w:val="Definition-Field"/>
      </w:pPr>
      <w:r>
        <w:t xml:space="preserve">j.   </w:t>
      </w:r>
      <w:r>
        <w:rPr>
          <w:i/>
        </w:rPr>
        <w:t>The standard defines the property "wave", contained within the attribute style:text-underline-style,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t xml:space="preserve">The property "long-dash" maps </w:t>
      </w:r>
      <w:r>
        <w:t xml:space="preserve">to "solid underline". </w:t>
      </w:r>
    </w:p>
    <w:p w:rsidR="00D63733" w:rsidRDefault="00650F22">
      <w:pPr>
        <w:pStyle w:val="Definition-Field"/>
      </w:pPr>
      <w:r>
        <w:lastRenderedPageBreak/>
        <w:t xml:space="preserve">k.   </w:t>
      </w:r>
      <w:r>
        <w:rPr>
          <w:i/>
        </w:rPr>
        <w:t>The standard defines the attribute style:text-underline-style, contained within the element &lt;style:text-properties&gt;</w:t>
      </w:r>
    </w:p>
    <w:p w:rsidR="00D63733" w:rsidRDefault="00650F22">
      <w:pPr>
        <w:pStyle w:val="Definition-Field2"/>
      </w:pPr>
      <w:r>
        <w:t>OfficeArt Math in PowerPoint 2013 supports this attribute on load for text in any of the following elements:</w:t>
      </w:r>
    </w:p>
    <w:p w:rsidR="00D63733" w:rsidRDefault="00650F22">
      <w:pPr>
        <w:pStyle w:val="ListParagraph"/>
        <w:numPr>
          <w:ilvl w:val="0"/>
          <w:numId w:val="821"/>
        </w:numPr>
        <w:contextualSpacing/>
      </w:pPr>
      <w:r>
        <w:t>&lt;dr</w:t>
      </w:r>
      <w:r>
        <w:t>aw:rect&gt;</w:t>
      </w:r>
    </w:p>
    <w:p w:rsidR="00D63733" w:rsidRDefault="00650F22">
      <w:pPr>
        <w:pStyle w:val="ListParagraph"/>
        <w:numPr>
          <w:ilvl w:val="0"/>
          <w:numId w:val="821"/>
        </w:numPr>
        <w:contextualSpacing/>
      </w:pPr>
      <w:r>
        <w:t>&lt;draw:polyline&gt;</w:t>
      </w:r>
    </w:p>
    <w:p w:rsidR="00D63733" w:rsidRDefault="00650F22">
      <w:pPr>
        <w:pStyle w:val="ListParagraph"/>
        <w:numPr>
          <w:ilvl w:val="0"/>
          <w:numId w:val="821"/>
        </w:numPr>
        <w:contextualSpacing/>
      </w:pPr>
      <w:r>
        <w:t>&lt;draw:polygon&gt;</w:t>
      </w:r>
    </w:p>
    <w:p w:rsidR="00D63733" w:rsidRDefault="00650F22">
      <w:pPr>
        <w:pStyle w:val="ListParagraph"/>
        <w:numPr>
          <w:ilvl w:val="0"/>
          <w:numId w:val="821"/>
        </w:numPr>
        <w:contextualSpacing/>
      </w:pPr>
      <w:r>
        <w:t>&lt;draw:regular-polygon&gt;</w:t>
      </w:r>
    </w:p>
    <w:p w:rsidR="00D63733" w:rsidRDefault="00650F22">
      <w:pPr>
        <w:pStyle w:val="ListParagraph"/>
        <w:numPr>
          <w:ilvl w:val="0"/>
          <w:numId w:val="821"/>
        </w:numPr>
        <w:contextualSpacing/>
      </w:pPr>
      <w:r>
        <w:t>&lt;draw:path&gt;</w:t>
      </w:r>
    </w:p>
    <w:p w:rsidR="00D63733" w:rsidRDefault="00650F22">
      <w:pPr>
        <w:pStyle w:val="ListParagraph"/>
        <w:numPr>
          <w:ilvl w:val="0"/>
          <w:numId w:val="821"/>
        </w:numPr>
        <w:contextualSpacing/>
      </w:pPr>
      <w:r>
        <w:t>&lt;draw:circle&gt;</w:t>
      </w:r>
    </w:p>
    <w:p w:rsidR="00D63733" w:rsidRDefault="00650F22">
      <w:pPr>
        <w:pStyle w:val="ListParagraph"/>
        <w:numPr>
          <w:ilvl w:val="0"/>
          <w:numId w:val="821"/>
        </w:numPr>
        <w:contextualSpacing/>
      </w:pPr>
      <w:r>
        <w:t>&lt;draw:ellipse&gt;</w:t>
      </w:r>
    </w:p>
    <w:p w:rsidR="00D63733" w:rsidRDefault="00650F22">
      <w:pPr>
        <w:pStyle w:val="ListParagraph"/>
        <w:numPr>
          <w:ilvl w:val="0"/>
          <w:numId w:val="821"/>
        </w:numPr>
        <w:contextualSpacing/>
      </w:pPr>
      <w:r>
        <w:t>&lt;draw:caption&gt;</w:t>
      </w:r>
    </w:p>
    <w:p w:rsidR="00D63733" w:rsidRDefault="00650F22">
      <w:pPr>
        <w:pStyle w:val="ListParagraph"/>
        <w:numPr>
          <w:ilvl w:val="0"/>
          <w:numId w:val="821"/>
        </w:numPr>
        <w:contextualSpacing/>
      </w:pPr>
      <w:r>
        <w:t>&lt;draw:measure&gt;</w:t>
      </w:r>
    </w:p>
    <w:p w:rsidR="00D63733" w:rsidRDefault="00650F22">
      <w:pPr>
        <w:pStyle w:val="ListParagraph"/>
        <w:numPr>
          <w:ilvl w:val="0"/>
          <w:numId w:val="821"/>
        </w:numPr>
        <w:contextualSpacing/>
      </w:pPr>
      <w:r>
        <w:t>&lt;draw:frame&gt;</w:t>
      </w:r>
    </w:p>
    <w:p w:rsidR="00D63733" w:rsidRDefault="00650F22">
      <w:pPr>
        <w:pStyle w:val="ListParagraph"/>
        <w:numPr>
          <w:ilvl w:val="0"/>
          <w:numId w:val="821"/>
        </w:numPr>
        <w:contextualSpacing/>
      </w:pPr>
      <w:r>
        <w:t>&lt;draw:text-box&gt;</w:t>
      </w:r>
    </w:p>
    <w:p w:rsidR="00D63733" w:rsidRDefault="00650F22">
      <w:pPr>
        <w:pStyle w:val="ListParagraph"/>
        <w:numPr>
          <w:ilvl w:val="0"/>
          <w:numId w:val="821"/>
        </w:numPr>
      </w:pPr>
      <w:r>
        <w:t>&lt;draw:custom-shape&gt;</w:t>
      </w:r>
    </w:p>
    <w:p w:rsidR="00D63733" w:rsidRDefault="00650F22">
      <w:pPr>
        <w:pStyle w:val="Definition-Field2"/>
      </w:pPr>
      <w:r>
        <w:t xml:space="preserve">On load, the attributes named style:text-underline-type, </w:t>
      </w:r>
      <w:r>
        <w:t>style:text-underline-style, style:text-underline-width, and the mode named style:text-underline are all used in determining which enumeration to set for the u (Underline) run attribute in OOXML.</w:t>
      </w:r>
    </w:p>
    <w:p w:rsidR="00D63733" w:rsidRDefault="00650F22">
      <w:pPr>
        <w:pStyle w:val="Definition-Field2"/>
      </w:pPr>
      <w:r>
        <w:t>On load, no underline is read if either the style:text-underl</w:t>
      </w:r>
      <w:r>
        <w:t>ine-type attribute or the style:text-underline-style attribute has a value of "none".</w:t>
      </w:r>
    </w:p>
    <w:p w:rsidR="00D63733" w:rsidRDefault="00650F22">
      <w:pPr>
        <w:pStyle w:val="Definition-Field2"/>
      </w:pPr>
      <w:r>
        <w:t>On load, an underline type with a value of "double" takes precedence over underline style. Only the enumeration values of "solid" and "wave" are supported for underline t</w:t>
      </w:r>
      <w:r>
        <w:t>ypes with a value of "double" in OOXML. For example, if the style:text-underline-type attribute has a value of "double" and the style:text-underline-style attribute has a value that is anything other than "solid" or "wave", then the style:text-underline-ty</w:t>
      </w:r>
      <w:r>
        <w:t xml:space="preserve">pe attribute is changed to "double" and the style:text-underline-style attribute is changed to "solid". </w:t>
      </w:r>
    </w:p>
    <w:p w:rsidR="00D63733" w:rsidRDefault="00650F22">
      <w:pPr>
        <w:pStyle w:val="Heading3"/>
      </w:pPr>
      <w:bookmarkStart w:id="1327" w:name="section_19d240a011024d9ebbcd0be3d7546871"/>
      <w:bookmarkStart w:id="1328" w:name="_Toc466893336"/>
      <w:r>
        <w:t>Section 15.4.30, Underling Width</w:t>
      </w:r>
      <w:bookmarkEnd w:id="1327"/>
      <w:bookmarkEnd w:id="1328"/>
      <w:r>
        <w:fldChar w:fldCharType="begin"/>
      </w:r>
      <w:r>
        <w:instrText xml:space="preserve"> XE "Underling Width" </w:instrText>
      </w:r>
      <w:r>
        <w:fldChar w:fldCharType="end"/>
      </w:r>
    </w:p>
    <w:p w:rsidR="00D63733" w:rsidRDefault="00650F22">
      <w:pPr>
        <w:pStyle w:val="Definition-Field"/>
      </w:pPr>
      <w:r>
        <w:t xml:space="preserve">a.   </w:t>
      </w:r>
      <w:r>
        <w:rPr>
          <w:i/>
        </w:rPr>
        <w:t>The standard defines the attribute style:text-underline-width, contained within the eleme</w:t>
      </w:r>
      <w:r>
        <w:rPr>
          <w:i/>
        </w:rPr>
        <w:t>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style:text-underline-w</w:t>
      </w:r>
      <w:r>
        <w:rPr>
          <w:i/>
        </w:rPr>
        <w:t>idth,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822"/>
        </w:numPr>
        <w:contextualSpacing/>
      </w:pPr>
      <w:r>
        <w:t>&lt;draw:rect&gt;</w:t>
      </w:r>
    </w:p>
    <w:p w:rsidR="00D63733" w:rsidRDefault="00650F22">
      <w:pPr>
        <w:pStyle w:val="ListParagraph"/>
        <w:numPr>
          <w:ilvl w:val="0"/>
          <w:numId w:val="822"/>
        </w:numPr>
        <w:contextualSpacing/>
      </w:pPr>
      <w:r>
        <w:t>&lt;</w:t>
      </w:r>
      <w:r>
        <w:t>draw:polyline&gt;</w:t>
      </w:r>
    </w:p>
    <w:p w:rsidR="00D63733" w:rsidRDefault="00650F22">
      <w:pPr>
        <w:pStyle w:val="ListParagraph"/>
        <w:numPr>
          <w:ilvl w:val="0"/>
          <w:numId w:val="822"/>
        </w:numPr>
        <w:contextualSpacing/>
      </w:pPr>
      <w:r>
        <w:t>&lt;draw:polygon&gt;</w:t>
      </w:r>
    </w:p>
    <w:p w:rsidR="00D63733" w:rsidRDefault="00650F22">
      <w:pPr>
        <w:pStyle w:val="ListParagraph"/>
        <w:numPr>
          <w:ilvl w:val="0"/>
          <w:numId w:val="822"/>
        </w:numPr>
        <w:contextualSpacing/>
      </w:pPr>
      <w:r>
        <w:t>&lt;draw:regular-polygon&gt;</w:t>
      </w:r>
    </w:p>
    <w:p w:rsidR="00D63733" w:rsidRDefault="00650F22">
      <w:pPr>
        <w:pStyle w:val="ListParagraph"/>
        <w:numPr>
          <w:ilvl w:val="0"/>
          <w:numId w:val="822"/>
        </w:numPr>
        <w:contextualSpacing/>
      </w:pPr>
      <w:r>
        <w:t>&lt;draw:path&gt;</w:t>
      </w:r>
    </w:p>
    <w:p w:rsidR="00D63733" w:rsidRDefault="00650F22">
      <w:pPr>
        <w:pStyle w:val="ListParagraph"/>
        <w:numPr>
          <w:ilvl w:val="0"/>
          <w:numId w:val="822"/>
        </w:numPr>
        <w:contextualSpacing/>
      </w:pPr>
      <w:r>
        <w:t>&lt;draw:circle&gt;</w:t>
      </w:r>
    </w:p>
    <w:p w:rsidR="00D63733" w:rsidRDefault="00650F22">
      <w:pPr>
        <w:pStyle w:val="ListParagraph"/>
        <w:numPr>
          <w:ilvl w:val="0"/>
          <w:numId w:val="822"/>
        </w:numPr>
        <w:contextualSpacing/>
      </w:pPr>
      <w:r>
        <w:t>&lt;draw:ellipse&gt;</w:t>
      </w:r>
    </w:p>
    <w:p w:rsidR="00D63733" w:rsidRDefault="00650F22">
      <w:pPr>
        <w:pStyle w:val="ListParagraph"/>
        <w:numPr>
          <w:ilvl w:val="0"/>
          <w:numId w:val="822"/>
        </w:numPr>
        <w:contextualSpacing/>
      </w:pPr>
      <w:r>
        <w:t>&lt;draw:caption&gt;</w:t>
      </w:r>
    </w:p>
    <w:p w:rsidR="00D63733" w:rsidRDefault="00650F22">
      <w:pPr>
        <w:pStyle w:val="ListParagraph"/>
        <w:numPr>
          <w:ilvl w:val="0"/>
          <w:numId w:val="822"/>
        </w:numPr>
        <w:contextualSpacing/>
      </w:pPr>
      <w:r>
        <w:lastRenderedPageBreak/>
        <w:t>&lt;draw:measure&gt;</w:t>
      </w:r>
    </w:p>
    <w:p w:rsidR="00D63733" w:rsidRDefault="00650F22">
      <w:pPr>
        <w:pStyle w:val="ListParagraph"/>
        <w:numPr>
          <w:ilvl w:val="0"/>
          <w:numId w:val="822"/>
        </w:numPr>
        <w:contextualSpacing/>
      </w:pPr>
      <w:r>
        <w:t>&lt;draw:frame&gt;</w:t>
      </w:r>
    </w:p>
    <w:p w:rsidR="00D63733" w:rsidRDefault="00650F22">
      <w:pPr>
        <w:pStyle w:val="ListParagraph"/>
        <w:numPr>
          <w:ilvl w:val="0"/>
          <w:numId w:val="822"/>
        </w:numPr>
        <w:contextualSpacing/>
      </w:pPr>
      <w:r>
        <w:t>&lt;draw:text-box&gt;</w:t>
      </w:r>
    </w:p>
    <w:p w:rsidR="00D63733" w:rsidRDefault="00650F22">
      <w:pPr>
        <w:pStyle w:val="ListParagraph"/>
        <w:numPr>
          <w:ilvl w:val="0"/>
          <w:numId w:val="822"/>
        </w:numPr>
      </w:pPr>
      <w:r>
        <w:t>&lt;draw:custom-shape&gt;</w:t>
      </w:r>
    </w:p>
    <w:p w:rsidR="00D63733" w:rsidRDefault="00650F22">
      <w:pPr>
        <w:pStyle w:val="Definition-Field2"/>
      </w:pPr>
      <w:r>
        <w:t>OfficeArt Math in Excel 2013 supports this attribute on save for text in any of the</w:t>
      </w:r>
      <w:r>
        <w:t xml:space="preserve"> following items:</w:t>
      </w:r>
    </w:p>
    <w:p w:rsidR="00D63733" w:rsidRDefault="00650F22">
      <w:pPr>
        <w:pStyle w:val="ListParagraph"/>
        <w:numPr>
          <w:ilvl w:val="0"/>
          <w:numId w:val="823"/>
        </w:numPr>
        <w:contextualSpacing/>
      </w:pPr>
      <w:r>
        <w:t xml:space="preserve">text boxes </w:t>
      </w:r>
    </w:p>
    <w:p w:rsidR="00D63733" w:rsidRDefault="00650F22">
      <w:pPr>
        <w:pStyle w:val="ListParagraph"/>
        <w:numPr>
          <w:ilvl w:val="0"/>
          <w:numId w:val="823"/>
        </w:numPr>
        <w:contextualSpacing/>
      </w:pPr>
      <w:r>
        <w:t>shapes</w:t>
      </w:r>
    </w:p>
    <w:p w:rsidR="00D63733" w:rsidRDefault="00650F22">
      <w:pPr>
        <w:pStyle w:val="ListParagraph"/>
        <w:numPr>
          <w:ilvl w:val="0"/>
          <w:numId w:val="823"/>
        </w:numPr>
        <w:contextualSpacing/>
      </w:pPr>
      <w:r>
        <w:t>SmartArt</w:t>
      </w:r>
    </w:p>
    <w:p w:rsidR="00D63733" w:rsidRDefault="00650F22">
      <w:pPr>
        <w:pStyle w:val="ListParagraph"/>
        <w:numPr>
          <w:ilvl w:val="0"/>
          <w:numId w:val="823"/>
        </w:numPr>
        <w:contextualSpacing/>
      </w:pPr>
      <w:r>
        <w:t xml:space="preserve">chart titles </w:t>
      </w:r>
    </w:p>
    <w:p w:rsidR="00D63733" w:rsidRDefault="00650F22">
      <w:pPr>
        <w:pStyle w:val="ListParagraph"/>
        <w:numPr>
          <w:ilvl w:val="0"/>
          <w:numId w:val="823"/>
        </w:numPr>
      </w:pPr>
      <w:r>
        <w:t>labels</w:t>
      </w:r>
    </w:p>
    <w:p w:rsidR="00D63733" w:rsidRDefault="00650F22">
      <w:pPr>
        <w:pStyle w:val="Definition-Field2"/>
      </w:pPr>
      <w:r>
        <w:t xml:space="preserve">On load, the attributes named style:text-underline-type, style:text-underline-style, style:text-underline-width, and style:text-underline-mode are all used in determining which enumeration </w:t>
      </w:r>
      <w:r>
        <w:t xml:space="preserve">to set for the u (Underline) run attribute in OOXML. On load, all enumerations that have values other than "bold" and "thick" are treated as having a value of "normal". On save, the only values written are "auto" and "bold". </w:t>
      </w:r>
    </w:p>
    <w:p w:rsidR="00D63733" w:rsidRDefault="00650F22">
      <w:pPr>
        <w:pStyle w:val="Definition-Field"/>
      </w:pPr>
      <w:r>
        <w:t xml:space="preserve">c.   </w:t>
      </w:r>
      <w:r>
        <w:rPr>
          <w:i/>
        </w:rPr>
        <w:t xml:space="preserve">The standard defines the </w:t>
      </w:r>
      <w:r>
        <w:rPr>
          <w:i/>
        </w:rPr>
        <w:t>attribute style:text-underline-width,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824"/>
        </w:numPr>
        <w:contextualSpacing/>
      </w:pPr>
      <w:r>
        <w:t>&lt;draw:rect&gt;</w:t>
      </w:r>
    </w:p>
    <w:p w:rsidR="00D63733" w:rsidRDefault="00650F22">
      <w:pPr>
        <w:pStyle w:val="ListParagraph"/>
        <w:numPr>
          <w:ilvl w:val="0"/>
          <w:numId w:val="824"/>
        </w:numPr>
        <w:contextualSpacing/>
      </w:pPr>
      <w:r>
        <w:t>&lt;draw:polyline&gt;</w:t>
      </w:r>
    </w:p>
    <w:p w:rsidR="00D63733" w:rsidRDefault="00650F22">
      <w:pPr>
        <w:pStyle w:val="ListParagraph"/>
        <w:numPr>
          <w:ilvl w:val="0"/>
          <w:numId w:val="824"/>
        </w:numPr>
        <w:contextualSpacing/>
      </w:pPr>
      <w:r>
        <w:t>&lt;draw:polygon&gt;</w:t>
      </w:r>
    </w:p>
    <w:p w:rsidR="00D63733" w:rsidRDefault="00650F22">
      <w:pPr>
        <w:pStyle w:val="ListParagraph"/>
        <w:numPr>
          <w:ilvl w:val="0"/>
          <w:numId w:val="824"/>
        </w:numPr>
        <w:contextualSpacing/>
      </w:pPr>
      <w:r>
        <w:t>&lt;draw:regular-polygo</w:t>
      </w:r>
      <w:r>
        <w:t>n&gt;</w:t>
      </w:r>
    </w:p>
    <w:p w:rsidR="00D63733" w:rsidRDefault="00650F22">
      <w:pPr>
        <w:pStyle w:val="ListParagraph"/>
        <w:numPr>
          <w:ilvl w:val="0"/>
          <w:numId w:val="824"/>
        </w:numPr>
        <w:contextualSpacing/>
      </w:pPr>
      <w:r>
        <w:t>&lt;draw:path&gt;</w:t>
      </w:r>
    </w:p>
    <w:p w:rsidR="00D63733" w:rsidRDefault="00650F22">
      <w:pPr>
        <w:pStyle w:val="ListParagraph"/>
        <w:numPr>
          <w:ilvl w:val="0"/>
          <w:numId w:val="824"/>
        </w:numPr>
        <w:contextualSpacing/>
      </w:pPr>
      <w:r>
        <w:t>&lt;draw:circle&gt;</w:t>
      </w:r>
    </w:p>
    <w:p w:rsidR="00D63733" w:rsidRDefault="00650F22">
      <w:pPr>
        <w:pStyle w:val="ListParagraph"/>
        <w:numPr>
          <w:ilvl w:val="0"/>
          <w:numId w:val="824"/>
        </w:numPr>
        <w:contextualSpacing/>
      </w:pPr>
      <w:r>
        <w:t>&lt;draw:ellipse&gt;</w:t>
      </w:r>
    </w:p>
    <w:p w:rsidR="00D63733" w:rsidRDefault="00650F22">
      <w:pPr>
        <w:pStyle w:val="ListParagraph"/>
        <w:numPr>
          <w:ilvl w:val="0"/>
          <w:numId w:val="824"/>
        </w:numPr>
        <w:contextualSpacing/>
      </w:pPr>
      <w:r>
        <w:t>&lt;draw:caption&gt;</w:t>
      </w:r>
    </w:p>
    <w:p w:rsidR="00D63733" w:rsidRDefault="00650F22">
      <w:pPr>
        <w:pStyle w:val="ListParagraph"/>
        <w:numPr>
          <w:ilvl w:val="0"/>
          <w:numId w:val="824"/>
        </w:numPr>
        <w:contextualSpacing/>
      </w:pPr>
      <w:r>
        <w:t>&lt;draw:measure&gt;</w:t>
      </w:r>
    </w:p>
    <w:p w:rsidR="00D63733" w:rsidRDefault="00650F22">
      <w:pPr>
        <w:pStyle w:val="ListParagraph"/>
        <w:numPr>
          <w:ilvl w:val="0"/>
          <w:numId w:val="824"/>
        </w:numPr>
        <w:contextualSpacing/>
      </w:pPr>
      <w:r>
        <w:t>&lt;draw:text-box&gt;</w:t>
      </w:r>
    </w:p>
    <w:p w:rsidR="00D63733" w:rsidRDefault="00650F22">
      <w:pPr>
        <w:pStyle w:val="ListParagraph"/>
        <w:numPr>
          <w:ilvl w:val="0"/>
          <w:numId w:val="824"/>
        </w:numPr>
        <w:contextualSpacing/>
      </w:pPr>
      <w:r>
        <w:t>&lt;draw:frame&gt;</w:t>
      </w:r>
    </w:p>
    <w:p w:rsidR="00D63733" w:rsidRDefault="00650F22">
      <w:pPr>
        <w:pStyle w:val="ListParagraph"/>
        <w:numPr>
          <w:ilvl w:val="0"/>
          <w:numId w:val="824"/>
        </w:numPr>
      </w:pPr>
      <w:r>
        <w:t>&lt;draw:custom-shape&gt;</w:t>
      </w:r>
    </w:p>
    <w:p w:rsidR="00D63733" w:rsidRDefault="00650F22">
      <w:pPr>
        <w:pStyle w:val="Definition-Field2"/>
      </w:pPr>
      <w:r>
        <w:t xml:space="preserve">On load, the style:text-underline-type, style:text-underline-style, style:text-underline-width, and style:text-underline-mode are </w:t>
      </w:r>
      <w:r>
        <w:t>considered together to determine which enumeration to set for the u (Underline) run property attribute in PowerPoint.</w:t>
      </w:r>
    </w:p>
    <w:p w:rsidR="00D63733" w:rsidRDefault="00650F22">
      <w:pPr>
        <w:pStyle w:val="Definition-Field2"/>
      </w:pPr>
      <w:r>
        <w:t>On load, all enumerations other than "bold" and "thick" are treated as "normal".</w:t>
      </w:r>
    </w:p>
    <w:p w:rsidR="00D63733" w:rsidRDefault="00650F22">
      <w:pPr>
        <w:pStyle w:val="Definition-Field2"/>
      </w:pPr>
      <w:r>
        <w:t xml:space="preserve">On save, "auto" and "bold" are the only values written. </w:t>
      </w:r>
    </w:p>
    <w:p w:rsidR="00D63733" w:rsidRDefault="00650F22">
      <w:pPr>
        <w:pStyle w:val="Heading3"/>
      </w:pPr>
      <w:bookmarkStart w:id="1329" w:name="section_e49bc8ac2f1e4b87893c4918acb48da8"/>
      <w:bookmarkStart w:id="1330" w:name="_Toc466893337"/>
      <w:r>
        <w:t>Section 15.4.31, Underline Color</w:t>
      </w:r>
      <w:bookmarkEnd w:id="1329"/>
      <w:bookmarkEnd w:id="1330"/>
      <w:r>
        <w:fldChar w:fldCharType="begin"/>
      </w:r>
      <w:r>
        <w:instrText xml:space="preserve"> XE "Underline Color" </w:instrText>
      </w:r>
      <w:r>
        <w:fldChar w:fldCharType="end"/>
      </w:r>
    </w:p>
    <w:p w:rsidR="00D63733" w:rsidRDefault="00650F22">
      <w:pPr>
        <w:pStyle w:val="Definition-Field"/>
      </w:pPr>
      <w:r>
        <w:t xml:space="preserve">a.   </w:t>
      </w:r>
      <w:r>
        <w:rPr>
          <w:i/>
        </w:rPr>
        <w:t>The standard defines the attribute style:text-underline-color, contained within the element &lt;style:text-properties&gt;</w:t>
      </w:r>
    </w:p>
    <w:p w:rsidR="00D63733" w:rsidRDefault="00650F22">
      <w:pPr>
        <w:pStyle w:val="Definition-Field2"/>
      </w:pPr>
      <w:r>
        <w:t>OfficeArt Math in Word 2013 supports this attribute on save for text in SmartA</w:t>
      </w:r>
      <w:r>
        <w:t xml:space="preserve">rt and chart titles and labels. </w:t>
      </w:r>
    </w:p>
    <w:p w:rsidR="00D63733" w:rsidRDefault="00650F22">
      <w:pPr>
        <w:pStyle w:val="Definition-Field"/>
      </w:pPr>
      <w:r>
        <w:t xml:space="preserve">b.   </w:t>
      </w:r>
      <w:r>
        <w:rPr>
          <w:i/>
        </w:rPr>
        <w:t>The standard defines the attribute style:underline-color,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
      </w:pPr>
      <w:r>
        <w:lastRenderedPageBreak/>
        <w:t xml:space="preserve">c.   </w:t>
      </w:r>
      <w:r>
        <w:rPr>
          <w:i/>
        </w:rPr>
        <w:t>The standard defines the attribute style:text-</w:t>
      </w:r>
      <w:r>
        <w:rPr>
          <w:i/>
        </w:rPr>
        <w:t>underline-color,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825"/>
        </w:numPr>
        <w:contextualSpacing/>
      </w:pPr>
      <w:r>
        <w:t>&lt;draw:rec</w:t>
      </w:r>
      <w:r>
        <w:t>t&gt;</w:t>
      </w:r>
    </w:p>
    <w:p w:rsidR="00D63733" w:rsidRDefault="00650F22">
      <w:pPr>
        <w:pStyle w:val="ListParagraph"/>
        <w:numPr>
          <w:ilvl w:val="0"/>
          <w:numId w:val="825"/>
        </w:numPr>
        <w:contextualSpacing/>
      </w:pPr>
      <w:r>
        <w:t>&lt;draw:polyline&gt;</w:t>
      </w:r>
    </w:p>
    <w:p w:rsidR="00D63733" w:rsidRDefault="00650F22">
      <w:pPr>
        <w:pStyle w:val="ListParagraph"/>
        <w:numPr>
          <w:ilvl w:val="0"/>
          <w:numId w:val="825"/>
        </w:numPr>
        <w:contextualSpacing/>
      </w:pPr>
      <w:r>
        <w:t>&lt;draw:polygon&gt;</w:t>
      </w:r>
    </w:p>
    <w:p w:rsidR="00D63733" w:rsidRDefault="00650F22">
      <w:pPr>
        <w:pStyle w:val="ListParagraph"/>
        <w:numPr>
          <w:ilvl w:val="0"/>
          <w:numId w:val="825"/>
        </w:numPr>
        <w:contextualSpacing/>
      </w:pPr>
      <w:r>
        <w:t>&lt;draw:regular-polygon&gt;</w:t>
      </w:r>
    </w:p>
    <w:p w:rsidR="00D63733" w:rsidRDefault="00650F22">
      <w:pPr>
        <w:pStyle w:val="ListParagraph"/>
        <w:numPr>
          <w:ilvl w:val="0"/>
          <w:numId w:val="825"/>
        </w:numPr>
        <w:contextualSpacing/>
      </w:pPr>
      <w:r>
        <w:t>&lt;draw:path&gt;</w:t>
      </w:r>
    </w:p>
    <w:p w:rsidR="00D63733" w:rsidRDefault="00650F22">
      <w:pPr>
        <w:pStyle w:val="ListParagraph"/>
        <w:numPr>
          <w:ilvl w:val="0"/>
          <w:numId w:val="825"/>
        </w:numPr>
        <w:contextualSpacing/>
      </w:pPr>
      <w:r>
        <w:t>&lt;draw:circle&gt;</w:t>
      </w:r>
    </w:p>
    <w:p w:rsidR="00D63733" w:rsidRDefault="00650F22">
      <w:pPr>
        <w:pStyle w:val="ListParagraph"/>
        <w:numPr>
          <w:ilvl w:val="0"/>
          <w:numId w:val="825"/>
        </w:numPr>
        <w:contextualSpacing/>
      </w:pPr>
      <w:r>
        <w:t>&lt;draw:ellipse&gt;</w:t>
      </w:r>
    </w:p>
    <w:p w:rsidR="00D63733" w:rsidRDefault="00650F22">
      <w:pPr>
        <w:pStyle w:val="ListParagraph"/>
        <w:numPr>
          <w:ilvl w:val="0"/>
          <w:numId w:val="825"/>
        </w:numPr>
        <w:contextualSpacing/>
      </w:pPr>
      <w:r>
        <w:t>&lt;draw:caption&gt;</w:t>
      </w:r>
    </w:p>
    <w:p w:rsidR="00D63733" w:rsidRDefault="00650F22">
      <w:pPr>
        <w:pStyle w:val="ListParagraph"/>
        <w:numPr>
          <w:ilvl w:val="0"/>
          <w:numId w:val="825"/>
        </w:numPr>
        <w:contextualSpacing/>
      </w:pPr>
      <w:r>
        <w:t>&lt;draw:measure&gt;</w:t>
      </w:r>
    </w:p>
    <w:p w:rsidR="00D63733" w:rsidRDefault="00650F22">
      <w:pPr>
        <w:pStyle w:val="ListParagraph"/>
        <w:numPr>
          <w:ilvl w:val="0"/>
          <w:numId w:val="825"/>
        </w:numPr>
        <w:contextualSpacing/>
      </w:pPr>
      <w:r>
        <w:t>&lt;draw:frame&gt;</w:t>
      </w:r>
    </w:p>
    <w:p w:rsidR="00D63733" w:rsidRDefault="00650F22">
      <w:pPr>
        <w:pStyle w:val="ListParagraph"/>
        <w:numPr>
          <w:ilvl w:val="0"/>
          <w:numId w:val="825"/>
        </w:numPr>
        <w:contextualSpacing/>
      </w:pPr>
      <w:r>
        <w:t>&lt;draw:text-box&gt;</w:t>
      </w:r>
    </w:p>
    <w:p w:rsidR="00D63733" w:rsidRDefault="00650F22">
      <w:pPr>
        <w:pStyle w:val="ListParagraph"/>
        <w:numPr>
          <w:ilvl w:val="0"/>
          <w:numId w:val="825"/>
        </w:numPr>
      </w:pPr>
      <w:r>
        <w:t>&lt;draw:custom-shape&gt;</w:t>
      </w:r>
    </w:p>
    <w:p w:rsidR="00D63733" w:rsidRDefault="00650F22">
      <w:pPr>
        <w:pStyle w:val="Definition-Field2"/>
      </w:pPr>
      <w:r>
        <w:t>OfficeArt Math in Excel 2013 supports this attribute on save for text in any of</w:t>
      </w:r>
      <w:r>
        <w:t xml:space="preserve"> the following items:</w:t>
      </w:r>
    </w:p>
    <w:p w:rsidR="00D63733" w:rsidRDefault="00650F22">
      <w:pPr>
        <w:pStyle w:val="ListParagraph"/>
        <w:numPr>
          <w:ilvl w:val="0"/>
          <w:numId w:val="826"/>
        </w:numPr>
        <w:contextualSpacing/>
      </w:pPr>
      <w:r>
        <w:t>text boxes</w:t>
      </w:r>
    </w:p>
    <w:p w:rsidR="00D63733" w:rsidRDefault="00650F22">
      <w:pPr>
        <w:pStyle w:val="ListParagraph"/>
        <w:numPr>
          <w:ilvl w:val="0"/>
          <w:numId w:val="826"/>
        </w:numPr>
        <w:contextualSpacing/>
      </w:pPr>
      <w:r>
        <w:t>shapes</w:t>
      </w:r>
    </w:p>
    <w:p w:rsidR="00D63733" w:rsidRDefault="00650F22">
      <w:pPr>
        <w:pStyle w:val="ListParagraph"/>
        <w:numPr>
          <w:ilvl w:val="0"/>
          <w:numId w:val="826"/>
        </w:numPr>
        <w:contextualSpacing/>
      </w:pPr>
      <w:r>
        <w:t>SmartArt</w:t>
      </w:r>
    </w:p>
    <w:p w:rsidR="00D63733" w:rsidRDefault="00650F22">
      <w:pPr>
        <w:pStyle w:val="ListParagraph"/>
        <w:numPr>
          <w:ilvl w:val="0"/>
          <w:numId w:val="826"/>
        </w:numPr>
        <w:contextualSpacing/>
      </w:pPr>
      <w:r>
        <w:t>chart titles</w:t>
      </w:r>
    </w:p>
    <w:p w:rsidR="00D63733" w:rsidRDefault="00650F22">
      <w:pPr>
        <w:pStyle w:val="ListParagraph"/>
        <w:numPr>
          <w:ilvl w:val="0"/>
          <w:numId w:val="826"/>
        </w:numPr>
      </w:pPr>
      <w:r>
        <w:t xml:space="preserve">labels </w:t>
      </w:r>
    </w:p>
    <w:p w:rsidR="00D63733" w:rsidRDefault="00650F22">
      <w:pPr>
        <w:pStyle w:val="Definition-Field"/>
      </w:pPr>
      <w:r>
        <w:t xml:space="preserve">d.   </w:t>
      </w:r>
      <w:r>
        <w:rPr>
          <w:i/>
        </w:rPr>
        <w:t>The standard defines the attribute style:text-underline-color, contained within the element &lt;style:text-properties&gt;</w:t>
      </w:r>
    </w:p>
    <w:p w:rsidR="00D63733" w:rsidRDefault="00650F22">
      <w:pPr>
        <w:pStyle w:val="Definition-Field2"/>
      </w:pPr>
      <w:r>
        <w:t>OfficeArt Math in PowerPoint 2013 supports this attribute on load</w:t>
      </w:r>
      <w:r>
        <w:t xml:space="preserve"> for text in the following elements:</w:t>
      </w:r>
    </w:p>
    <w:p w:rsidR="00D63733" w:rsidRDefault="00650F22">
      <w:pPr>
        <w:pStyle w:val="ListParagraph"/>
        <w:numPr>
          <w:ilvl w:val="0"/>
          <w:numId w:val="827"/>
        </w:numPr>
        <w:contextualSpacing/>
      </w:pPr>
      <w:r>
        <w:t>&lt;draw:rect&gt;</w:t>
      </w:r>
    </w:p>
    <w:p w:rsidR="00D63733" w:rsidRDefault="00650F22">
      <w:pPr>
        <w:pStyle w:val="ListParagraph"/>
        <w:numPr>
          <w:ilvl w:val="0"/>
          <w:numId w:val="827"/>
        </w:numPr>
        <w:contextualSpacing/>
      </w:pPr>
      <w:r>
        <w:t>&lt;draw:polyline&gt;</w:t>
      </w:r>
    </w:p>
    <w:p w:rsidR="00D63733" w:rsidRDefault="00650F22">
      <w:pPr>
        <w:pStyle w:val="ListParagraph"/>
        <w:numPr>
          <w:ilvl w:val="0"/>
          <w:numId w:val="827"/>
        </w:numPr>
        <w:contextualSpacing/>
      </w:pPr>
      <w:r>
        <w:t>&lt;draw:polygon&gt;</w:t>
      </w:r>
    </w:p>
    <w:p w:rsidR="00D63733" w:rsidRDefault="00650F22">
      <w:pPr>
        <w:pStyle w:val="ListParagraph"/>
        <w:numPr>
          <w:ilvl w:val="0"/>
          <w:numId w:val="827"/>
        </w:numPr>
        <w:contextualSpacing/>
      </w:pPr>
      <w:r>
        <w:t>&lt;draw:regular-polygon&gt;</w:t>
      </w:r>
    </w:p>
    <w:p w:rsidR="00D63733" w:rsidRDefault="00650F22">
      <w:pPr>
        <w:pStyle w:val="ListParagraph"/>
        <w:numPr>
          <w:ilvl w:val="0"/>
          <w:numId w:val="827"/>
        </w:numPr>
        <w:contextualSpacing/>
      </w:pPr>
      <w:r>
        <w:t>&lt;draw:path&gt;</w:t>
      </w:r>
    </w:p>
    <w:p w:rsidR="00D63733" w:rsidRDefault="00650F22">
      <w:pPr>
        <w:pStyle w:val="ListParagraph"/>
        <w:numPr>
          <w:ilvl w:val="0"/>
          <w:numId w:val="827"/>
        </w:numPr>
        <w:contextualSpacing/>
      </w:pPr>
      <w:r>
        <w:t>&lt;draw:circle&gt;</w:t>
      </w:r>
    </w:p>
    <w:p w:rsidR="00D63733" w:rsidRDefault="00650F22">
      <w:pPr>
        <w:pStyle w:val="ListParagraph"/>
        <w:numPr>
          <w:ilvl w:val="0"/>
          <w:numId w:val="827"/>
        </w:numPr>
        <w:contextualSpacing/>
      </w:pPr>
      <w:r>
        <w:t>&lt;draw:ellipse&gt;</w:t>
      </w:r>
    </w:p>
    <w:p w:rsidR="00D63733" w:rsidRDefault="00650F22">
      <w:pPr>
        <w:pStyle w:val="ListParagraph"/>
        <w:numPr>
          <w:ilvl w:val="0"/>
          <w:numId w:val="827"/>
        </w:numPr>
        <w:contextualSpacing/>
      </w:pPr>
      <w:r>
        <w:t>&lt;draw:caption&gt;</w:t>
      </w:r>
    </w:p>
    <w:p w:rsidR="00D63733" w:rsidRDefault="00650F22">
      <w:pPr>
        <w:pStyle w:val="ListParagraph"/>
        <w:numPr>
          <w:ilvl w:val="0"/>
          <w:numId w:val="827"/>
        </w:numPr>
        <w:contextualSpacing/>
      </w:pPr>
      <w:r>
        <w:t>&lt;draw:measure&gt;</w:t>
      </w:r>
    </w:p>
    <w:p w:rsidR="00D63733" w:rsidRDefault="00650F22">
      <w:pPr>
        <w:pStyle w:val="ListParagraph"/>
        <w:numPr>
          <w:ilvl w:val="0"/>
          <w:numId w:val="827"/>
        </w:numPr>
        <w:contextualSpacing/>
      </w:pPr>
      <w:r>
        <w:t>&lt;draw:text-box&gt;</w:t>
      </w:r>
    </w:p>
    <w:p w:rsidR="00D63733" w:rsidRDefault="00650F22">
      <w:pPr>
        <w:pStyle w:val="ListParagraph"/>
        <w:numPr>
          <w:ilvl w:val="0"/>
          <w:numId w:val="827"/>
        </w:numPr>
        <w:contextualSpacing/>
      </w:pPr>
      <w:r>
        <w:t>&lt;draw:frame&gt;</w:t>
      </w:r>
    </w:p>
    <w:p w:rsidR="00D63733" w:rsidRDefault="00650F22">
      <w:pPr>
        <w:pStyle w:val="ListParagraph"/>
        <w:numPr>
          <w:ilvl w:val="0"/>
          <w:numId w:val="827"/>
        </w:numPr>
      </w:pPr>
      <w:r>
        <w:t xml:space="preserve">&lt;draw:custom-shape&gt;. </w:t>
      </w:r>
    </w:p>
    <w:p w:rsidR="00D63733" w:rsidRDefault="00650F22">
      <w:pPr>
        <w:pStyle w:val="Heading3"/>
      </w:pPr>
      <w:bookmarkStart w:id="1331" w:name="section_2339fc789ace4d5bb584f27bfd18fd44"/>
      <w:bookmarkStart w:id="1332" w:name="_Toc466893338"/>
      <w:r>
        <w:t>Section 15.4.32, Font Weight</w:t>
      </w:r>
      <w:bookmarkEnd w:id="1331"/>
      <w:bookmarkEnd w:id="1332"/>
      <w:r>
        <w:fldChar w:fldCharType="begin"/>
      </w:r>
      <w:r>
        <w:instrText xml:space="preserve"> XE "Font Weight" </w:instrText>
      </w:r>
      <w:r>
        <w:fldChar w:fldCharType="end"/>
      </w:r>
    </w:p>
    <w:p w:rsidR="00D63733" w:rsidRDefault="00650F22">
      <w:pPr>
        <w:pStyle w:val="Definition-Field"/>
      </w:pPr>
      <w:r>
        <w:t xml:space="preserve">a.   </w:t>
      </w:r>
      <w:r>
        <w:rPr>
          <w:i/>
        </w:rPr>
        <w:t>The standard defines the attribute fo:font-weight,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Word does not support a gradient of font weights; it only supports the ability to turn bold on or off. On load, font weights from 100-500 map to "normal", and font weights from 600-900 map to "bold". </w:t>
      </w:r>
    </w:p>
    <w:p w:rsidR="00D63733" w:rsidRDefault="00650F22">
      <w:pPr>
        <w:pStyle w:val="Definition-Field2"/>
      </w:pPr>
      <w:r>
        <w:lastRenderedPageBreak/>
        <w:t xml:space="preserve">OfficeArt Math in Word 2013 supports this attribute on </w:t>
      </w:r>
      <w:r>
        <w:t xml:space="preserve">save for text in SmartArt and chart titles and labels.   On write, "bold" and "normal" are the only values written. </w:t>
      </w:r>
    </w:p>
    <w:p w:rsidR="00D63733" w:rsidRDefault="00650F22">
      <w:pPr>
        <w:pStyle w:val="Definition-Field"/>
      </w:pPr>
      <w:r>
        <w:t xml:space="preserve">b.   </w:t>
      </w:r>
      <w:r>
        <w:rPr>
          <w:i/>
        </w:rPr>
        <w:t>The standard defines the attribute style:font-weight-asian, contained within the element &lt;style:text-properties&gt;</w:t>
      </w:r>
    </w:p>
    <w:p w:rsidR="00D63733" w:rsidRDefault="00650F22">
      <w:pPr>
        <w:pStyle w:val="Definition-Field2"/>
      </w:pPr>
      <w:r>
        <w:t>This attribute is sup</w:t>
      </w:r>
      <w:r>
        <w:t>ported in Word 2010 and Word 2013.</w:t>
      </w:r>
    </w:p>
    <w:p w:rsidR="00D63733" w:rsidRDefault="00650F22">
      <w:pPr>
        <w:pStyle w:val="Definition-Field2"/>
      </w:pPr>
      <w:r>
        <w:t xml:space="preserve">Word does not support a gradient of font weights; it only supports the ability to turn bold on or off. On load, font weights from 100-500 map to "normal", and font weights from 600-900 map to "bold". </w:t>
      </w:r>
    </w:p>
    <w:p w:rsidR="00D63733" w:rsidRDefault="00650F22">
      <w:pPr>
        <w:pStyle w:val="Definition-Field2"/>
      </w:pPr>
      <w:r>
        <w:t>OfficeArt Math in Wo</w:t>
      </w:r>
      <w:r>
        <w:t xml:space="preserve">rd 2013 supports this attribute on save for text in SmartArt and chart titles and labels.   On write, "bold" and "normal" are the only values written. </w:t>
      </w:r>
    </w:p>
    <w:p w:rsidR="00D63733" w:rsidRDefault="00650F22">
      <w:pPr>
        <w:pStyle w:val="Definition-Field"/>
      </w:pPr>
      <w:r>
        <w:t xml:space="preserve">c.   </w:t>
      </w:r>
      <w:r>
        <w:rPr>
          <w:i/>
        </w:rPr>
        <w:t>The standard defines the attribute style:font-weight-complex, contained within the element &lt;style:t</w:t>
      </w:r>
      <w:r>
        <w:rPr>
          <w:i/>
        </w:rPr>
        <w:t>ext-properties&gt;</w:t>
      </w:r>
    </w:p>
    <w:p w:rsidR="00D63733" w:rsidRDefault="00650F22">
      <w:pPr>
        <w:pStyle w:val="Definition-Field2"/>
      </w:pPr>
      <w:r>
        <w:t>This attribute is supported in Word 2010 and Word 2013.</w:t>
      </w:r>
    </w:p>
    <w:p w:rsidR="00D63733" w:rsidRDefault="00650F22">
      <w:pPr>
        <w:pStyle w:val="Definition-Field2"/>
      </w:pPr>
      <w:r>
        <w:t>Word does not support a gradient of font weights; it only supports the ability to turn bold on or off. On load, font weights from 100-500 map to "normal", and font weights from 600-900</w:t>
      </w:r>
      <w:r>
        <w:t xml:space="preserve"> map to "bold". </w:t>
      </w:r>
    </w:p>
    <w:p w:rsidR="00D63733" w:rsidRDefault="00650F22">
      <w:pPr>
        <w:pStyle w:val="Definition-Field2"/>
      </w:pPr>
      <w:r>
        <w:t xml:space="preserve">OfficeArt Math in Word 2013 supports this attribute on save for text in SmartArt and chart titles and labels.   On write, "bold" and "normal" are the only values written. </w:t>
      </w:r>
    </w:p>
    <w:p w:rsidR="00D63733" w:rsidRDefault="00650F22">
      <w:pPr>
        <w:pStyle w:val="Definition-Field"/>
      </w:pPr>
      <w:r>
        <w:t xml:space="preserve">d.   </w:t>
      </w:r>
      <w:r>
        <w:rPr>
          <w:i/>
        </w:rPr>
        <w:t>The standard defines the attribute fo:font-weight, contained w</w:t>
      </w:r>
      <w:r>
        <w:rPr>
          <w:i/>
        </w:rPr>
        <w:t>ithin the element &lt;style:text-properties&gt;</w:t>
      </w:r>
    </w:p>
    <w:p w:rsidR="00D63733" w:rsidRDefault="00650F22">
      <w:pPr>
        <w:pStyle w:val="Definition-Field2"/>
      </w:pPr>
      <w:r>
        <w:t>This attribute is supported in Excel 2010 and Excel 2013.</w:t>
      </w:r>
    </w:p>
    <w:p w:rsidR="00D63733" w:rsidRDefault="00650F22">
      <w:pPr>
        <w:pStyle w:val="Definition-Field2"/>
      </w:pPr>
      <w:r>
        <w:t xml:space="preserve">On load, Excel maps the following values to the "Bold" font style: "bold", "400", "500", "600", "700", "800", and "900". Excel maps all other values to the </w:t>
      </w:r>
      <w:r>
        <w:t>"Regular" font style.</w:t>
      </w:r>
    </w:p>
    <w:p w:rsidR="00D63733" w:rsidRDefault="00650F22">
      <w:pPr>
        <w:pStyle w:val="Definition-Field2"/>
      </w:pPr>
      <w:r>
        <w:t xml:space="preserve">On save, Excel writes "bold" if the font style is "Bold" or "Bold Italic". Excel writes "normal" if the font style is "Regular" or "Italic". </w:t>
      </w:r>
    </w:p>
    <w:p w:rsidR="00D63733" w:rsidRDefault="00650F22">
      <w:pPr>
        <w:pStyle w:val="Definition-Field2"/>
      </w:pPr>
      <w:r>
        <w:t>OfficeArt Math in Excel 2013 supports this attribute on load for text in any of the followin</w:t>
      </w:r>
      <w:r>
        <w:t>g elements:</w:t>
      </w:r>
    </w:p>
    <w:p w:rsidR="00D63733" w:rsidRDefault="00650F22">
      <w:pPr>
        <w:pStyle w:val="ListParagraph"/>
        <w:numPr>
          <w:ilvl w:val="0"/>
          <w:numId w:val="828"/>
        </w:numPr>
        <w:contextualSpacing/>
      </w:pPr>
      <w:r>
        <w:t>&lt;draw:rect&gt;</w:t>
      </w:r>
    </w:p>
    <w:p w:rsidR="00D63733" w:rsidRDefault="00650F22">
      <w:pPr>
        <w:pStyle w:val="ListParagraph"/>
        <w:numPr>
          <w:ilvl w:val="0"/>
          <w:numId w:val="828"/>
        </w:numPr>
        <w:contextualSpacing/>
      </w:pPr>
      <w:r>
        <w:t>&lt;draw:polyline&gt;</w:t>
      </w:r>
    </w:p>
    <w:p w:rsidR="00D63733" w:rsidRDefault="00650F22">
      <w:pPr>
        <w:pStyle w:val="ListParagraph"/>
        <w:numPr>
          <w:ilvl w:val="0"/>
          <w:numId w:val="828"/>
        </w:numPr>
        <w:contextualSpacing/>
      </w:pPr>
      <w:r>
        <w:t>&lt;draw:polygon&gt;</w:t>
      </w:r>
    </w:p>
    <w:p w:rsidR="00D63733" w:rsidRDefault="00650F22">
      <w:pPr>
        <w:pStyle w:val="ListParagraph"/>
        <w:numPr>
          <w:ilvl w:val="0"/>
          <w:numId w:val="828"/>
        </w:numPr>
        <w:contextualSpacing/>
      </w:pPr>
      <w:r>
        <w:t>&lt;draw:regular-polygon&gt;</w:t>
      </w:r>
    </w:p>
    <w:p w:rsidR="00D63733" w:rsidRDefault="00650F22">
      <w:pPr>
        <w:pStyle w:val="ListParagraph"/>
        <w:numPr>
          <w:ilvl w:val="0"/>
          <w:numId w:val="828"/>
        </w:numPr>
        <w:contextualSpacing/>
      </w:pPr>
      <w:r>
        <w:t>&lt;draw:path&gt;</w:t>
      </w:r>
    </w:p>
    <w:p w:rsidR="00D63733" w:rsidRDefault="00650F22">
      <w:pPr>
        <w:pStyle w:val="ListParagraph"/>
        <w:numPr>
          <w:ilvl w:val="0"/>
          <w:numId w:val="828"/>
        </w:numPr>
        <w:contextualSpacing/>
      </w:pPr>
      <w:r>
        <w:t>&lt;draw:circle&gt;</w:t>
      </w:r>
    </w:p>
    <w:p w:rsidR="00D63733" w:rsidRDefault="00650F22">
      <w:pPr>
        <w:pStyle w:val="ListParagraph"/>
        <w:numPr>
          <w:ilvl w:val="0"/>
          <w:numId w:val="828"/>
        </w:numPr>
        <w:contextualSpacing/>
      </w:pPr>
      <w:r>
        <w:t>&lt;draw:ellipse&gt;</w:t>
      </w:r>
    </w:p>
    <w:p w:rsidR="00D63733" w:rsidRDefault="00650F22">
      <w:pPr>
        <w:pStyle w:val="ListParagraph"/>
        <w:numPr>
          <w:ilvl w:val="0"/>
          <w:numId w:val="828"/>
        </w:numPr>
        <w:contextualSpacing/>
      </w:pPr>
      <w:r>
        <w:t>&lt;draw:caption&gt;</w:t>
      </w:r>
    </w:p>
    <w:p w:rsidR="00D63733" w:rsidRDefault="00650F22">
      <w:pPr>
        <w:pStyle w:val="ListParagraph"/>
        <w:numPr>
          <w:ilvl w:val="0"/>
          <w:numId w:val="828"/>
        </w:numPr>
        <w:contextualSpacing/>
      </w:pPr>
      <w:r>
        <w:t>&lt;draw:measure&gt;</w:t>
      </w:r>
    </w:p>
    <w:p w:rsidR="00D63733" w:rsidRDefault="00650F22">
      <w:pPr>
        <w:pStyle w:val="ListParagraph"/>
        <w:numPr>
          <w:ilvl w:val="0"/>
          <w:numId w:val="828"/>
        </w:numPr>
        <w:contextualSpacing/>
      </w:pPr>
      <w:r>
        <w:t>&lt;draw:frame&gt;</w:t>
      </w:r>
    </w:p>
    <w:p w:rsidR="00D63733" w:rsidRDefault="00650F22">
      <w:pPr>
        <w:pStyle w:val="ListParagraph"/>
        <w:numPr>
          <w:ilvl w:val="0"/>
          <w:numId w:val="828"/>
        </w:numPr>
        <w:contextualSpacing/>
      </w:pPr>
      <w:r>
        <w:t>&lt;draw:text-box&gt;</w:t>
      </w:r>
    </w:p>
    <w:p w:rsidR="00D63733" w:rsidRDefault="00650F22">
      <w:pPr>
        <w:pStyle w:val="ListParagraph"/>
        <w:numPr>
          <w:ilvl w:val="0"/>
          <w:numId w:val="828"/>
        </w:numPr>
      </w:pPr>
      <w:r>
        <w:t>&lt;draw:custom-shape&gt;</w:t>
      </w:r>
    </w:p>
    <w:p w:rsidR="00D63733" w:rsidRDefault="00650F22">
      <w:pPr>
        <w:pStyle w:val="Definition-Field2"/>
      </w:pPr>
      <w:r>
        <w:t>OfficeArt Math in Excel 2013 supports this attribute on save for text in any of the following items: text boxes, shapes, SmartArt, chart titles, and labels.  On load, the following values are read as "bold": "bold", "600", and "700". All other values are r</w:t>
      </w:r>
      <w:r>
        <w:t xml:space="preserve">ead as "normal". On save, the only values written are "bold" and "normal". </w:t>
      </w:r>
    </w:p>
    <w:p w:rsidR="00D63733" w:rsidRDefault="00650F22">
      <w:pPr>
        <w:pStyle w:val="Definition-Field"/>
      </w:pPr>
      <w:r>
        <w:t xml:space="preserve">e.   </w:t>
      </w:r>
      <w:r>
        <w:rPr>
          <w:i/>
        </w:rPr>
        <w:t>The standard defines the property "100", contained within the attribute fo:font-weight, contained within the element &lt;style:text-properties&gt;</w:t>
      </w:r>
    </w:p>
    <w:p w:rsidR="00D63733" w:rsidRDefault="00650F22">
      <w:pPr>
        <w:pStyle w:val="Definition-Field2"/>
      </w:pPr>
      <w:r>
        <w:lastRenderedPageBreak/>
        <w:t xml:space="preserve">This property is not supported in </w:t>
      </w:r>
      <w:r>
        <w:t>Excel 2010, Excel 2013 or Excel 2016.</w:t>
      </w:r>
    </w:p>
    <w:p w:rsidR="00D63733" w:rsidRDefault="00650F22">
      <w:pPr>
        <w:pStyle w:val="Definition-Field2"/>
      </w:pPr>
      <w:r>
        <w:t xml:space="preserve">On load, Excel maps the following values from the fo:font-weight attribute to bold: "bold", "400", "500", "600", "700", "800", and "900". Any other value maps to "normal". </w:t>
      </w:r>
    </w:p>
    <w:p w:rsidR="00D63733" w:rsidRDefault="00650F22">
      <w:pPr>
        <w:pStyle w:val="Definition-Field"/>
      </w:pPr>
      <w:r>
        <w:t xml:space="preserve">f.   </w:t>
      </w:r>
      <w:r>
        <w:rPr>
          <w:i/>
        </w:rPr>
        <w:t>The standard defines the property "200",</w:t>
      </w:r>
      <w:r>
        <w:rPr>
          <w:i/>
        </w:rPr>
        <w:t xml:space="preserve"> contained within the attribute fo:font-weight,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t>On load, Excel maps the following values from the fo:font-weight attribute to bold:</w:t>
      </w:r>
      <w:r>
        <w:t xml:space="preserve"> "bold", "400", "500", "600", "700", "800", and "900". Any other value maps to "normal". </w:t>
      </w:r>
    </w:p>
    <w:p w:rsidR="00D63733" w:rsidRDefault="00650F22">
      <w:pPr>
        <w:pStyle w:val="Definition-Field"/>
      </w:pPr>
      <w:r>
        <w:t xml:space="preserve">g.   </w:t>
      </w:r>
      <w:r>
        <w:rPr>
          <w:i/>
        </w:rPr>
        <w:t>The standard defines the property "300", contained within the attribute fo:font-weight, contained within the element &lt;style:text-properties&gt;</w:t>
      </w:r>
    </w:p>
    <w:p w:rsidR="00D63733" w:rsidRDefault="00650F22">
      <w:pPr>
        <w:pStyle w:val="Definition-Field2"/>
      </w:pPr>
      <w:r>
        <w:t>This property is not</w:t>
      </w:r>
      <w:r>
        <w:t xml:space="preserve"> supported in Excel 2010, Excel 2013 or Excel 2016.</w:t>
      </w:r>
    </w:p>
    <w:p w:rsidR="00D63733" w:rsidRDefault="00650F22">
      <w:pPr>
        <w:pStyle w:val="Definition-Field2"/>
      </w:pPr>
      <w:r>
        <w:t xml:space="preserve">On load, Excel maps the following values from the fo:font-weight attribute to bold: "bold", "400", "500", "600", "700", "800", and "900". Any other value maps to "normal". </w:t>
      </w:r>
    </w:p>
    <w:p w:rsidR="00D63733" w:rsidRDefault="00650F22">
      <w:pPr>
        <w:pStyle w:val="Definition-Field"/>
      </w:pPr>
      <w:r>
        <w:t xml:space="preserve">h.   </w:t>
      </w:r>
      <w:r>
        <w:rPr>
          <w:i/>
        </w:rPr>
        <w:t>The standard defines the p</w:t>
      </w:r>
      <w:r>
        <w:rPr>
          <w:i/>
        </w:rPr>
        <w:t>roperty "400", contained within the attribute fo:font-weight,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t>On load, Excel maps the following values from the fo:font-weight attr</w:t>
      </w:r>
      <w:r>
        <w:t xml:space="preserve">ibute to bold: "bold", "400", "500", "600", "700", "800", and "900". Any other value maps to "normal". </w:t>
      </w:r>
    </w:p>
    <w:p w:rsidR="00D63733" w:rsidRDefault="00650F22">
      <w:pPr>
        <w:pStyle w:val="Definition-Field"/>
      </w:pPr>
      <w:r>
        <w:t xml:space="preserve">i.   </w:t>
      </w:r>
      <w:r>
        <w:rPr>
          <w:i/>
        </w:rPr>
        <w:t>The standard defines the property "500", contained within the attribute fo:font-weight, contained within the element &lt;style:text-properties&gt;</w:t>
      </w:r>
    </w:p>
    <w:p w:rsidR="00D63733" w:rsidRDefault="00650F22">
      <w:pPr>
        <w:pStyle w:val="Definition-Field2"/>
      </w:pPr>
      <w:r>
        <w:t>This p</w:t>
      </w:r>
      <w:r>
        <w:t>roperty is not supported in Excel 2010, Excel 2013 or Excel 2016.</w:t>
      </w:r>
    </w:p>
    <w:p w:rsidR="00D63733" w:rsidRDefault="00650F22">
      <w:pPr>
        <w:pStyle w:val="Definition-Field2"/>
      </w:pPr>
      <w:r>
        <w:t xml:space="preserve">On load, Excel maps the following values from the fo:font-weight attribute to bold: "bold", "400", "500", "600", "700", "800", and "900". Any other value maps to "normal". </w:t>
      </w:r>
    </w:p>
    <w:p w:rsidR="00D63733" w:rsidRDefault="00650F22">
      <w:pPr>
        <w:pStyle w:val="Definition-Field"/>
      </w:pPr>
      <w:r>
        <w:t xml:space="preserve">j.   </w:t>
      </w:r>
      <w:r>
        <w:rPr>
          <w:i/>
        </w:rPr>
        <w:t>The standard</w:t>
      </w:r>
      <w:r>
        <w:rPr>
          <w:i/>
        </w:rPr>
        <w:t xml:space="preserve"> defines the property "600", contained within the attribute fo:font-weight,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t xml:space="preserve">On load, Excel maps the following values from the fo:font-weight attribute to bold: "bold", "400", "500", "600", "700", "800", and "900". Any other value maps to "normal". </w:t>
      </w:r>
    </w:p>
    <w:p w:rsidR="00D63733" w:rsidRDefault="00650F22">
      <w:pPr>
        <w:pStyle w:val="Definition-Field"/>
      </w:pPr>
      <w:r>
        <w:t xml:space="preserve">k.   </w:t>
      </w:r>
      <w:r>
        <w:rPr>
          <w:i/>
        </w:rPr>
        <w:t>The standard defines the property "700", contained within the attribute fo:fon</w:t>
      </w:r>
      <w:r>
        <w:rPr>
          <w:i/>
        </w:rPr>
        <w:t>t-weight,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t>On load, Excel maps the following values from the fo:font-weight attribute to bold: "bold", "400", "500", "600", "700", "</w:t>
      </w:r>
      <w:r>
        <w:t xml:space="preserve">800", and "900". Any other value maps to "normal". </w:t>
      </w:r>
    </w:p>
    <w:p w:rsidR="00D63733" w:rsidRDefault="00650F22">
      <w:pPr>
        <w:pStyle w:val="Definition-Field"/>
      </w:pPr>
      <w:r>
        <w:t xml:space="preserve">l.   </w:t>
      </w:r>
      <w:r>
        <w:rPr>
          <w:i/>
        </w:rPr>
        <w:t>The standard defines the property "800", contained within the attribute fo:font-weight, contained within the element &lt;style:text-properties&gt;</w:t>
      </w:r>
    </w:p>
    <w:p w:rsidR="00D63733" w:rsidRDefault="00650F22">
      <w:pPr>
        <w:pStyle w:val="Definition-Field2"/>
      </w:pPr>
      <w:r>
        <w:t>This property is not supported in Excel 2010, Excel 2013 o</w:t>
      </w:r>
      <w:r>
        <w:t>r Excel 2016.</w:t>
      </w:r>
    </w:p>
    <w:p w:rsidR="00D63733" w:rsidRDefault="00650F22">
      <w:pPr>
        <w:pStyle w:val="Definition-Field2"/>
      </w:pPr>
      <w:r>
        <w:t xml:space="preserve">On load, Excel maps the following values from the fo:font-weight attribute to bold: "bold", "400", "500", "600", "700", "800", and "900". Any other value maps to "normal". </w:t>
      </w:r>
    </w:p>
    <w:p w:rsidR="00D63733" w:rsidRDefault="00650F22">
      <w:pPr>
        <w:pStyle w:val="Definition-Field"/>
      </w:pPr>
      <w:r>
        <w:lastRenderedPageBreak/>
        <w:t xml:space="preserve">m.   </w:t>
      </w:r>
      <w:r>
        <w:rPr>
          <w:i/>
        </w:rPr>
        <w:t xml:space="preserve">The standard defines the property "900", contained within the </w:t>
      </w:r>
      <w:r>
        <w:rPr>
          <w:i/>
        </w:rPr>
        <w:t>attribute fo:font-weight,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2"/>
      </w:pPr>
      <w:r>
        <w:t>On load, Excel maps the following values from the fo:font-weight attribute to bold: "bold", "400", "500",</w:t>
      </w:r>
      <w:r>
        <w:t xml:space="preserve"> "600", "700", "800", and "900". Any other value maps to "normal". </w:t>
      </w:r>
    </w:p>
    <w:p w:rsidR="00D63733" w:rsidRDefault="00650F22">
      <w:pPr>
        <w:pStyle w:val="Definition-Field"/>
      </w:pPr>
      <w:r>
        <w:t xml:space="preserve">n.   </w:t>
      </w:r>
      <w:r>
        <w:rPr>
          <w:i/>
        </w:rPr>
        <w:t>The standard defines the property "bold", contained within the attribute fo:font-weight, contained within the element &lt;style:text-properties&gt;</w:t>
      </w:r>
    </w:p>
    <w:p w:rsidR="00D63733" w:rsidRDefault="00650F22">
      <w:pPr>
        <w:pStyle w:val="Definition-Field2"/>
      </w:pPr>
      <w:r>
        <w:t xml:space="preserve">This property is supported in Excel 2010 </w:t>
      </w:r>
      <w:r>
        <w:t>and Excel 2013.</w:t>
      </w:r>
    </w:p>
    <w:p w:rsidR="00D63733" w:rsidRDefault="00650F22">
      <w:pPr>
        <w:pStyle w:val="Definition-Field"/>
      </w:pPr>
      <w:r>
        <w:t xml:space="preserve">o.   </w:t>
      </w:r>
      <w:r>
        <w:rPr>
          <w:i/>
        </w:rPr>
        <w:t>The standard defines the property "normal", contained within the attribute fo:font-weight, contained within the element &lt;style:text-properties&gt;</w:t>
      </w:r>
    </w:p>
    <w:p w:rsidR="00D63733" w:rsidRDefault="00650F22">
      <w:pPr>
        <w:pStyle w:val="Definition-Field2"/>
      </w:pPr>
      <w:r>
        <w:t>This property is supported in Excel 2010 and Excel 2013.</w:t>
      </w:r>
    </w:p>
    <w:p w:rsidR="00D63733" w:rsidRDefault="00650F22">
      <w:pPr>
        <w:pStyle w:val="Definition-Field"/>
      </w:pPr>
      <w:r>
        <w:t xml:space="preserve">p.   </w:t>
      </w:r>
      <w:r>
        <w:rPr>
          <w:i/>
        </w:rPr>
        <w:t>The standard defines the attr</w:t>
      </w:r>
      <w:r>
        <w:rPr>
          <w:i/>
        </w:rPr>
        <w:t>ibute style:font-weight-asian,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any of the following eleme</w:t>
      </w:r>
      <w:r>
        <w:t>nts:</w:t>
      </w:r>
    </w:p>
    <w:p w:rsidR="00D63733" w:rsidRDefault="00650F22">
      <w:pPr>
        <w:pStyle w:val="ListParagraph"/>
        <w:numPr>
          <w:ilvl w:val="0"/>
          <w:numId w:val="829"/>
        </w:numPr>
        <w:contextualSpacing/>
      </w:pPr>
      <w:r>
        <w:t>&lt;draw:rect&gt;</w:t>
      </w:r>
    </w:p>
    <w:p w:rsidR="00D63733" w:rsidRDefault="00650F22">
      <w:pPr>
        <w:pStyle w:val="ListParagraph"/>
        <w:numPr>
          <w:ilvl w:val="0"/>
          <w:numId w:val="829"/>
        </w:numPr>
        <w:contextualSpacing/>
      </w:pPr>
      <w:r>
        <w:t>&lt;draw:polyline&gt;</w:t>
      </w:r>
    </w:p>
    <w:p w:rsidR="00D63733" w:rsidRDefault="00650F22">
      <w:pPr>
        <w:pStyle w:val="ListParagraph"/>
        <w:numPr>
          <w:ilvl w:val="0"/>
          <w:numId w:val="829"/>
        </w:numPr>
        <w:contextualSpacing/>
      </w:pPr>
      <w:r>
        <w:t>&lt;draw:polygon&gt;</w:t>
      </w:r>
    </w:p>
    <w:p w:rsidR="00D63733" w:rsidRDefault="00650F22">
      <w:pPr>
        <w:pStyle w:val="ListParagraph"/>
        <w:numPr>
          <w:ilvl w:val="0"/>
          <w:numId w:val="829"/>
        </w:numPr>
        <w:contextualSpacing/>
      </w:pPr>
      <w:r>
        <w:t>&lt;draw:regular-polygon&gt;</w:t>
      </w:r>
    </w:p>
    <w:p w:rsidR="00D63733" w:rsidRDefault="00650F22">
      <w:pPr>
        <w:pStyle w:val="ListParagraph"/>
        <w:numPr>
          <w:ilvl w:val="0"/>
          <w:numId w:val="829"/>
        </w:numPr>
        <w:contextualSpacing/>
      </w:pPr>
      <w:r>
        <w:t>&lt;draw:path&gt;</w:t>
      </w:r>
    </w:p>
    <w:p w:rsidR="00D63733" w:rsidRDefault="00650F22">
      <w:pPr>
        <w:pStyle w:val="ListParagraph"/>
        <w:numPr>
          <w:ilvl w:val="0"/>
          <w:numId w:val="829"/>
        </w:numPr>
        <w:contextualSpacing/>
      </w:pPr>
      <w:r>
        <w:t>&lt;draw:circle&gt;</w:t>
      </w:r>
    </w:p>
    <w:p w:rsidR="00D63733" w:rsidRDefault="00650F22">
      <w:pPr>
        <w:pStyle w:val="ListParagraph"/>
        <w:numPr>
          <w:ilvl w:val="0"/>
          <w:numId w:val="829"/>
        </w:numPr>
        <w:contextualSpacing/>
      </w:pPr>
      <w:r>
        <w:t>&lt;draw:ellipse&gt;</w:t>
      </w:r>
    </w:p>
    <w:p w:rsidR="00D63733" w:rsidRDefault="00650F22">
      <w:pPr>
        <w:pStyle w:val="ListParagraph"/>
        <w:numPr>
          <w:ilvl w:val="0"/>
          <w:numId w:val="829"/>
        </w:numPr>
        <w:contextualSpacing/>
      </w:pPr>
      <w:r>
        <w:t>&lt;draw:caption&gt;</w:t>
      </w:r>
    </w:p>
    <w:p w:rsidR="00D63733" w:rsidRDefault="00650F22">
      <w:pPr>
        <w:pStyle w:val="ListParagraph"/>
        <w:numPr>
          <w:ilvl w:val="0"/>
          <w:numId w:val="829"/>
        </w:numPr>
        <w:contextualSpacing/>
      </w:pPr>
      <w:r>
        <w:t>&lt;draw:measure&gt;</w:t>
      </w:r>
    </w:p>
    <w:p w:rsidR="00D63733" w:rsidRDefault="00650F22">
      <w:pPr>
        <w:pStyle w:val="ListParagraph"/>
        <w:numPr>
          <w:ilvl w:val="0"/>
          <w:numId w:val="829"/>
        </w:numPr>
        <w:contextualSpacing/>
      </w:pPr>
      <w:r>
        <w:t>&lt;draw:frame&gt;</w:t>
      </w:r>
    </w:p>
    <w:p w:rsidR="00D63733" w:rsidRDefault="00650F22">
      <w:pPr>
        <w:pStyle w:val="ListParagraph"/>
        <w:numPr>
          <w:ilvl w:val="0"/>
          <w:numId w:val="829"/>
        </w:numPr>
        <w:contextualSpacing/>
      </w:pPr>
      <w:r>
        <w:t>&lt;draw:text-box&gt;</w:t>
      </w:r>
    </w:p>
    <w:p w:rsidR="00D63733" w:rsidRDefault="00650F22">
      <w:pPr>
        <w:pStyle w:val="ListParagraph"/>
        <w:numPr>
          <w:ilvl w:val="0"/>
          <w:numId w:val="829"/>
        </w:numPr>
      </w:pPr>
      <w:r>
        <w:t>&lt;draw:custom-shape&gt;</w:t>
      </w:r>
    </w:p>
    <w:p w:rsidR="00D63733" w:rsidRDefault="00650F22">
      <w:pPr>
        <w:pStyle w:val="Definition-Field2"/>
      </w:pPr>
      <w:r>
        <w:t xml:space="preserve">OfficeArt Math in Excel 2013 supports this attribute on save for </w:t>
      </w:r>
      <w:r>
        <w:t xml:space="preserve">text in any of the following items: text boxes, shapes, SmartArt, chart titles, and labels.  On load, the following values are read as "bold": "bold", "600", and "700". All other values are read as "normal". On save, the only values written are "bold" and </w:t>
      </w:r>
      <w:r>
        <w:t xml:space="preserve">"normal". </w:t>
      </w:r>
    </w:p>
    <w:p w:rsidR="00D63733" w:rsidRDefault="00650F22">
      <w:pPr>
        <w:pStyle w:val="Definition-Field"/>
      </w:pPr>
      <w:r>
        <w:t xml:space="preserve">q.   </w:t>
      </w:r>
      <w:r>
        <w:rPr>
          <w:i/>
        </w:rPr>
        <w:t>The standard defines the attribute style:font-weight-complex,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w:t>
      </w:r>
      <w:r>
        <w:t xml:space="preserve"> on load for text in any of the following elements:</w:t>
      </w:r>
    </w:p>
    <w:p w:rsidR="00D63733" w:rsidRDefault="00650F22">
      <w:pPr>
        <w:pStyle w:val="ListParagraph"/>
        <w:numPr>
          <w:ilvl w:val="0"/>
          <w:numId w:val="830"/>
        </w:numPr>
        <w:contextualSpacing/>
      </w:pPr>
      <w:r>
        <w:t>&lt;draw:rect&gt;</w:t>
      </w:r>
    </w:p>
    <w:p w:rsidR="00D63733" w:rsidRDefault="00650F22">
      <w:pPr>
        <w:pStyle w:val="ListParagraph"/>
        <w:numPr>
          <w:ilvl w:val="0"/>
          <w:numId w:val="830"/>
        </w:numPr>
        <w:contextualSpacing/>
      </w:pPr>
      <w:r>
        <w:t>&lt;draw:polyline&gt;</w:t>
      </w:r>
    </w:p>
    <w:p w:rsidR="00D63733" w:rsidRDefault="00650F22">
      <w:pPr>
        <w:pStyle w:val="ListParagraph"/>
        <w:numPr>
          <w:ilvl w:val="0"/>
          <w:numId w:val="830"/>
        </w:numPr>
        <w:contextualSpacing/>
      </w:pPr>
      <w:r>
        <w:t>&lt;draw:polygon&gt;</w:t>
      </w:r>
    </w:p>
    <w:p w:rsidR="00D63733" w:rsidRDefault="00650F22">
      <w:pPr>
        <w:pStyle w:val="ListParagraph"/>
        <w:numPr>
          <w:ilvl w:val="0"/>
          <w:numId w:val="830"/>
        </w:numPr>
        <w:contextualSpacing/>
      </w:pPr>
      <w:r>
        <w:t>&lt;draw:regular-polygon&gt;</w:t>
      </w:r>
    </w:p>
    <w:p w:rsidR="00D63733" w:rsidRDefault="00650F22">
      <w:pPr>
        <w:pStyle w:val="ListParagraph"/>
        <w:numPr>
          <w:ilvl w:val="0"/>
          <w:numId w:val="830"/>
        </w:numPr>
        <w:contextualSpacing/>
      </w:pPr>
      <w:r>
        <w:t>&lt;draw:path&gt;</w:t>
      </w:r>
    </w:p>
    <w:p w:rsidR="00D63733" w:rsidRDefault="00650F22">
      <w:pPr>
        <w:pStyle w:val="ListParagraph"/>
        <w:numPr>
          <w:ilvl w:val="0"/>
          <w:numId w:val="830"/>
        </w:numPr>
        <w:contextualSpacing/>
      </w:pPr>
      <w:r>
        <w:t>&lt;draw:circle&gt;</w:t>
      </w:r>
    </w:p>
    <w:p w:rsidR="00D63733" w:rsidRDefault="00650F22">
      <w:pPr>
        <w:pStyle w:val="ListParagraph"/>
        <w:numPr>
          <w:ilvl w:val="0"/>
          <w:numId w:val="830"/>
        </w:numPr>
        <w:contextualSpacing/>
      </w:pPr>
      <w:r>
        <w:t>&lt;draw:ellipse&gt;</w:t>
      </w:r>
    </w:p>
    <w:p w:rsidR="00D63733" w:rsidRDefault="00650F22">
      <w:pPr>
        <w:pStyle w:val="ListParagraph"/>
        <w:numPr>
          <w:ilvl w:val="0"/>
          <w:numId w:val="830"/>
        </w:numPr>
        <w:contextualSpacing/>
      </w:pPr>
      <w:r>
        <w:t>&lt;draw:caption&gt;</w:t>
      </w:r>
    </w:p>
    <w:p w:rsidR="00D63733" w:rsidRDefault="00650F22">
      <w:pPr>
        <w:pStyle w:val="ListParagraph"/>
        <w:numPr>
          <w:ilvl w:val="0"/>
          <w:numId w:val="830"/>
        </w:numPr>
        <w:contextualSpacing/>
      </w:pPr>
      <w:r>
        <w:lastRenderedPageBreak/>
        <w:t>&lt;draw:measure&gt;</w:t>
      </w:r>
    </w:p>
    <w:p w:rsidR="00D63733" w:rsidRDefault="00650F22">
      <w:pPr>
        <w:pStyle w:val="ListParagraph"/>
        <w:numPr>
          <w:ilvl w:val="0"/>
          <w:numId w:val="830"/>
        </w:numPr>
        <w:contextualSpacing/>
      </w:pPr>
      <w:r>
        <w:t>&lt;draw:frame&gt;</w:t>
      </w:r>
    </w:p>
    <w:p w:rsidR="00D63733" w:rsidRDefault="00650F22">
      <w:pPr>
        <w:pStyle w:val="ListParagraph"/>
        <w:numPr>
          <w:ilvl w:val="0"/>
          <w:numId w:val="830"/>
        </w:numPr>
        <w:contextualSpacing/>
      </w:pPr>
      <w:r>
        <w:t>&lt;draw:text-box&gt;</w:t>
      </w:r>
    </w:p>
    <w:p w:rsidR="00D63733" w:rsidRDefault="00650F22">
      <w:pPr>
        <w:pStyle w:val="ListParagraph"/>
        <w:numPr>
          <w:ilvl w:val="0"/>
          <w:numId w:val="830"/>
        </w:numPr>
      </w:pPr>
      <w:r>
        <w:t>&lt;draw:custom-shape&gt;</w:t>
      </w:r>
    </w:p>
    <w:p w:rsidR="00D63733" w:rsidRDefault="00650F22">
      <w:pPr>
        <w:pStyle w:val="Definition-Field2"/>
      </w:pPr>
      <w:r>
        <w:t>OfficeArt Math in Excel 2013 supports this attribute on save for text in any of the following items: text boxes, shapes, SmartArt, chart titles, and labels.  On load, the following values are changed to "bold": "bold", "600", and "700". All other values ar</w:t>
      </w:r>
      <w:r>
        <w:t xml:space="preserve">e read as "normal". On save, the only values written are "bold" and "normal". </w:t>
      </w:r>
    </w:p>
    <w:p w:rsidR="00D63733" w:rsidRDefault="00650F22">
      <w:pPr>
        <w:pStyle w:val="Definition-Field"/>
      </w:pPr>
      <w:r>
        <w:t xml:space="preserve">r.   </w:t>
      </w:r>
      <w:r>
        <w:rPr>
          <w:i/>
        </w:rPr>
        <w:t>The standard defines the attribute fo:font-weight, contained within the element &lt;style:text-properties&gt;</w:t>
      </w:r>
    </w:p>
    <w:p w:rsidR="00D63733" w:rsidRDefault="00650F22">
      <w:pPr>
        <w:pStyle w:val="Definition-Field2"/>
      </w:pPr>
      <w:r>
        <w:t xml:space="preserve">OfficeArt Math in PowerPoint 2013 supports this attribute on read </w:t>
      </w:r>
      <w:r>
        <w:t>for text that is contained in the following elements:</w:t>
      </w:r>
    </w:p>
    <w:p w:rsidR="00D63733" w:rsidRDefault="00650F22">
      <w:pPr>
        <w:pStyle w:val="ListParagraph"/>
        <w:numPr>
          <w:ilvl w:val="0"/>
          <w:numId w:val="831"/>
        </w:numPr>
        <w:contextualSpacing/>
      </w:pPr>
      <w:r>
        <w:t>&lt;draw:rect&gt;</w:t>
      </w:r>
    </w:p>
    <w:p w:rsidR="00D63733" w:rsidRDefault="00650F22">
      <w:pPr>
        <w:pStyle w:val="ListParagraph"/>
        <w:numPr>
          <w:ilvl w:val="0"/>
          <w:numId w:val="831"/>
        </w:numPr>
        <w:contextualSpacing/>
      </w:pPr>
      <w:r>
        <w:t>&lt;draw:polyline&gt;</w:t>
      </w:r>
    </w:p>
    <w:p w:rsidR="00D63733" w:rsidRDefault="00650F22">
      <w:pPr>
        <w:pStyle w:val="ListParagraph"/>
        <w:numPr>
          <w:ilvl w:val="0"/>
          <w:numId w:val="831"/>
        </w:numPr>
        <w:contextualSpacing/>
      </w:pPr>
      <w:r>
        <w:t>&lt;draw:polygon&gt;</w:t>
      </w:r>
    </w:p>
    <w:p w:rsidR="00D63733" w:rsidRDefault="00650F22">
      <w:pPr>
        <w:pStyle w:val="ListParagraph"/>
        <w:numPr>
          <w:ilvl w:val="0"/>
          <w:numId w:val="831"/>
        </w:numPr>
        <w:contextualSpacing/>
      </w:pPr>
      <w:r>
        <w:t>&lt;draw:regular-polygon&gt;</w:t>
      </w:r>
    </w:p>
    <w:p w:rsidR="00D63733" w:rsidRDefault="00650F22">
      <w:pPr>
        <w:pStyle w:val="ListParagraph"/>
        <w:numPr>
          <w:ilvl w:val="0"/>
          <w:numId w:val="831"/>
        </w:numPr>
        <w:contextualSpacing/>
      </w:pPr>
      <w:r>
        <w:t>&lt;draw:path&gt;</w:t>
      </w:r>
    </w:p>
    <w:p w:rsidR="00D63733" w:rsidRDefault="00650F22">
      <w:pPr>
        <w:pStyle w:val="ListParagraph"/>
        <w:numPr>
          <w:ilvl w:val="0"/>
          <w:numId w:val="831"/>
        </w:numPr>
        <w:contextualSpacing/>
      </w:pPr>
      <w:r>
        <w:t>&lt;draw:circle&gt;</w:t>
      </w:r>
    </w:p>
    <w:p w:rsidR="00D63733" w:rsidRDefault="00650F22">
      <w:pPr>
        <w:pStyle w:val="ListParagraph"/>
        <w:numPr>
          <w:ilvl w:val="0"/>
          <w:numId w:val="831"/>
        </w:numPr>
        <w:contextualSpacing/>
      </w:pPr>
      <w:r>
        <w:t>&lt;draw:ellipse&gt;</w:t>
      </w:r>
    </w:p>
    <w:p w:rsidR="00D63733" w:rsidRDefault="00650F22">
      <w:pPr>
        <w:pStyle w:val="ListParagraph"/>
        <w:numPr>
          <w:ilvl w:val="0"/>
          <w:numId w:val="831"/>
        </w:numPr>
        <w:contextualSpacing/>
      </w:pPr>
      <w:r>
        <w:t>&lt;draw:caption&gt;</w:t>
      </w:r>
    </w:p>
    <w:p w:rsidR="00D63733" w:rsidRDefault="00650F22">
      <w:pPr>
        <w:pStyle w:val="ListParagraph"/>
        <w:numPr>
          <w:ilvl w:val="0"/>
          <w:numId w:val="831"/>
        </w:numPr>
        <w:contextualSpacing/>
      </w:pPr>
      <w:r>
        <w:t>&lt;draw:measure&gt;</w:t>
      </w:r>
    </w:p>
    <w:p w:rsidR="00D63733" w:rsidRDefault="00650F22">
      <w:pPr>
        <w:pStyle w:val="ListParagraph"/>
        <w:numPr>
          <w:ilvl w:val="0"/>
          <w:numId w:val="831"/>
        </w:numPr>
        <w:contextualSpacing/>
      </w:pPr>
      <w:r>
        <w:t>&lt;draw:text-box&gt;</w:t>
      </w:r>
    </w:p>
    <w:p w:rsidR="00D63733" w:rsidRDefault="00650F22">
      <w:pPr>
        <w:pStyle w:val="ListParagraph"/>
        <w:numPr>
          <w:ilvl w:val="0"/>
          <w:numId w:val="831"/>
        </w:numPr>
        <w:contextualSpacing/>
      </w:pPr>
      <w:r>
        <w:t>&lt;draw:frame&gt;</w:t>
      </w:r>
    </w:p>
    <w:p w:rsidR="00D63733" w:rsidRDefault="00650F22">
      <w:pPr>
        <w:pStyle w:val="ListParagraph"/>
        <w:numPr>
          <w:ilvl w:val="0"/>
          <w:numId w:val="831"/>
        </w:numPr>
      </w:pPr>
      <w:r>
        <w:t>&lt;draw:custom-shape&gt;</w:t>
      </w:r>
    </w:p>
    <w:p w:rsidR="00D63733" w:rsidRDefault="00650F22">
      <w:pPr>
        <w:pStyle w:val="Definition-Field2"/>
      </w:pPr>
      <w:r>
        <w:t xml:space="preserve">On read, the </w:t>
      </w:r>
      <w:r>
        <w:t>following values are read as "bold": "bold", "600", and "700". All other values are read as "normal".</w:t>
      </w:r>
    </w:p>
    <w:p w:rsidR="00D63733" w:rsidRDefault="00650F22">
      <w:pPr>
        <w:pStyle w:val="Definition-Field2"/>
      </w:pPr>
      <w:r>
        <w:t xml:space="preserve">On write, "bold" and "normal" are the only values written. </w:t>
      </w:r>
    </w:p>
    <w:p w:rsidR="00D63733" w:rsidRDefault="00650F22">
      <w:pPr>
        <w:pStyle w:val="Definition-Field"/>
      </w:pPr>
      <w:r>
        <w:t xml:space="preserve">s.   </w:t>
      </w:r>
      <w:r>
        <w:rPr>
          <w:i/>
        </w:rPr>
        <w:t xml:space="preserve">The standard defines the attribute style:font-weight-asian, contained within the element </w:t>
      </w:r>
      <w:r>
        <w:rPr>
          <w:i/>
        </w:rPr>
        <w:t>&lt;style:text-properties&gt;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832"/>
        </w:numPr>
        <w:contextualSpacing/>
      </w:pPr>
      <w:r>
        <w:t>&lt;draw:rect&gt;</w:t>
      </w:r>
    </w:p>
    <w:p w:rsidR="00D63733" w:rsidRDefault="00650F22">
      <w:pPr>
        <w:pStyle w:val="ListParagraph"/>
        <w:numPr>
          <w:ilvl w:val="0"/>
          <w:numId w:val="832"/>
        </w:numPr>
        <w:contextualSpacing/>
      </w:pPr>
      <w:r>
        <w:t>&lt;draw:polyline&gt;</w:t>
      </w:r>
    </w:p>
    <w:p w:rsidR="00D63733" w:rsidRDefault="00650F22">
      <w:pPr>
        <w:pStyle w:val="ListParagraph"/>
        <w:numPr>
          <w:ilvl w:val="0"/>
          <w:numId w:val="832"/>
        </w:numPr>
        <w:contextualSpacing/>
      </w:pPr>
      <w:r>
        <w:t>&lt;draw:polygon&gt;</w:t>
      </w:r>
    </w:p>
    <w:p w:rsidR="00D63733" w:rsidRDefault="00650F22">
      <w:pPr>
        <w:pStyle w:val="ListParagraph"/>
        <w:numPr>
          <w:ilvl w:val="0"/>
          <w:numId w:val="832"/>
        </w:numPr>
        <w:contextualSpacing/>
      </w:pPr>
      <w:r>
        <w:t>&lt;draw:regular-polygon&gt;</w:t>
      </w:r>
    </w:p>
    <w:p w:rsidR="00D63733" w:rsidRDefault="00650F22">
      <w:pPr>
        <w:pStyle w:val="ListParagraph"/>
        <w:numPr>
          <w:ilvl w:val="0"/>
          <w:numId w:val="832"/>
        </w:numPr>
        <w:contextualSpacing/>
      </w:pPr>
      <w:r>
        <w:t>&lt;draw:path&gt;</w:t>
      </w:r>
    </w:p>
    <w:p w:rsidR="00D63733" w:rsidRDefault="00650F22">
      <w:pPr>
        <w:pStyle w:val="ListParagraph"/>
        <w:numPr>
          <w:ilvl w:val="0"/>
          <w:numId w:val="832"/>
        </w:numPr>
        <w:contextualSpacing/>
      </w:pPr>
      <w:r>
        <w:t>&lt;draw:circle&gt;</w:t>
      </w:r>
    </w:p>
    <w:p w:rsidR="00D63733" w:rsidRDefault="00650F22">
      <w:pPr>
        <w:pStyle w:val="ListParagraph"/>
        <w:numPr>
          <w:ilvl w:val="0"/>
          <w:numId w:val="832"/>
        </w:numPr>
        <w:contextualSpacing/>
      </w:pPr>
      <w:r>
        <w:t>&lt;draw:ellipse&gt;</w:t>
      </w:r>
    </w:p>
    <w:p w:rsidR="00D63733" w:rsidRDefault="00650F22">
      <w:pPr>
        <w:pStyle w:val="ListParagraph"/>
        <w:numPr>
          <w:ilvl w:val="0"/>
          <w:numId w:val="832"/>
        </w:numPr>
        <w:contextualSpacing/>
      </w:pPr>
      <w:r>
        <w:t>&lt;draw:caption&gt;</w:t>
      </w:r>
    </w:p>
    <w:p w:rsidR="00D63733" w:rsidRDefault="00650F22">
      <w:pPr>
        <w:pStyle w:val="ListParagraph"/>
        <w:numPr>
          <w:ilvl w:val="0"/>
          <w:numId w:val="832"/>
        </w:numPr>
        <w:contextualSpacing/>
      </w:pPr>
      <w:r>
        <w:t>&lt;draw:me</w:t>
      </w:r>
      <w:r>
        <w:t>asure&gt;</w:t>
      </w:r>
    </w:p>
    <w:p w:rsidR="00D63733" w:rsidRDefault="00650F22">
      <w:pPr>
        <w:pStyle w:val="ListParagraph"/>
        <w:numPr>
          <w:ilvl w:val="0"/>
          <w:numId w:val="832"/>
        </w:numPr>
        <w:contextualSpacing/>
      </w:pPr>
      <w:r>
        <w:t>&lt;draw:text-box&gt;</w:t>
      </w:r>
    </w:p>
    <w:p w:rsidR="00D63733" w:rsidRDefault="00650F22">
      <w:pPr>
        <w:pStyle w:val="ListParagraph"/>
        <w:numPr>
          <w:ilvl w:val="0"/>
          <w:numId w:val="832"/>
        </w:numPr>
        <w:contextualSpacing/>
      </w:pPr>
      <w:r>
        <w:t>&lt;draw:frame&gt;</w:t>
      </w:r>
    </w:p>
    <w:p w:rsidR="00D63733" w:rsidRDefault="00650F22">
      <w:pPr>
        <w:pStyle w:val="ListParagraph"/>
        <w:numPr>
          <w:ilvl w:val="0"/>
          <w:numId w:val="832"/>
        </w:numPr>
      </w:pPr>
      <w:r>
        <w:t>&lt;draw:custom-shape&gt;</w:t>
      </w:r>
    </w:p>
    <w:p w:rsidR="00D63733" w:rsidRDefault="00650F22">
      <w:pPr>
        <w:pStyle w:val="Definition-Field2"/>
      </w:pPr>
      <w:r>
        <w:t>On read, the following values are read as "bold": "bold", "600", "700". All other values are read as "normal".</w:t>
      </w:r>
    </w:p>
    <w:p w:rsidR="00D63733" w:rsidRDefault="00650F22">
      <w:pPr>
        <w:pStyle w:val="Definition-Field2"/>
      </w:pPr>
      <w:r>
        <w:t xml:space="preserve">On write, "bold" and "normal" are the only values written. </w:t>
      </w:r>
    </w:p>
    <w:p w:rsidR="00D63733" w:rsidRDefault="00650F22">
      <w:pPr>
        <w:pStyle w:val="Definition-Field"/>
      </w:pPr>
      <w:r>
        <w:t xml:space="preserve">t.   </w:t>
      </w:r>
      <w:r>
        <w:rPr>
          <w:i/>
        </w:rPr>
        <w:t>The standard defines the</w:t>
      </w:r>
      <w:r>
        <w:rPr>
          <w:i/>
        </w:rPr>
        <w:t xml:space="preserve"> attribute style:font-weight-complex, contained within the element &lt;style:text-properties&gt;</w:t>
      </w:r>
    </w:p>
    <w:p w:rsidR="00D63733" w:rsidRDefault="00650F22">
      <w:pPr>
        <w:pStyle w:val="Definition-Field2"/>
      </w:pPr>
      <w:r>
        <w:lastRenderedPageBreak/>
        <w:t>OfficeArt Math in PowerPoint 2013 supports this attribute on load for text in the following elements:</w:t>
      </w:r>
    </w:p>
    <w:p w:rsidR="00D63733" w:rsidRDefault="00650F22">
      <w:pPr>
        <w:pStyle w:val="ListParagraph"/>
        <w:numPr>
          <w:ilvl w:val="0"/>
          <w:numId w:val="833"/>
        </w:numPr>
        <w:contextualSpacing/>
      </w:pPr>
      <w:r>
        <w:t>&lt;draw:rect&gt;</w:t>
      </w:r>
    </w:p>
    <w:p w:rsidR="00D63733" w:rsidRDefault="00650F22">
      <w:pPr>
        <w:pStyle w:val="ListParagraph"/>
        <w:numPr>
          <w:ilvl w:val="0"/>
          <w:numId w:val="833"/>
        </w:numPr>
        <w:contextualSpacing/>
      </w:pPr>
      <w:r>
        <w:t>&lt;draw:polyline&gt;</w:t>
      </w:r>
    </w:p>
    <w:p w:rsidR="00D63733" w:rsidRDefault="00650F22">
      <w:pPr>
        <w:pStyle w:val="ListParagraph"/>
        <w:numPr>
          <w:ilvl w:val="0"/>
          <w:numId w:val="833"/>
        </w:numPr>
        <w:contextualSpacing/>
      </w:pPr>
      <w:r>
        <w:t>&lt;draw:polygon&gt;</w:t>
      </w:r>
    </w:p>
    <w:p w:rsidR="00D63733" w:rsidRDefault="00650F22">
      <w:pPr>
        <w:pStyle w:val="ListParagraph"/>
        <w:numPr>
          <w:ilvl w:val="0"/>
          <w:numId w:val="833"/>
        </w:numPr>
        <w:contextualSpacing/>
      </w:pPr>
      <w:r>
        <w:t>&lt;draw:regular-polygo</w:t>
      </w:r>
      <w:r>
        <w:t>n&gt;</w:t>
      </w:r>
    </w:p>
    <w:p w:rsidR="00D63733" w:rsidRDefault="00650F22">
      <w:pPr>
        <w:pStyle w:val="ListParagraph"/>
        <w:numPr>
          <w:ilvl w:val="0"/>
          <w:numId w:val="833"/>
        </w:numPr>
        <w:contextualSpacing/>
      </w:pPr>
      <w:r>
        <w:t>&lt;draw:path&gt;</w:t>
      </w:r>
    </w:p>
    <w:p w:rsidR="00D63733" w:rsidRDefault="00650F22">
      <w:pPr>
        <w:pStyle w:val="ListParagraph"/>
        <w:numPr>
          <w:ilvl w:val="0"/>
          <w:numId w:val="833"/>
        </w:numPr>
        <w:contextualSpacing/>
      </w:pPr>
      <w:r>
        <w:t>&lt;draw:circle&gt;</w:t>
      </w:r>
    </w:p>
    <w:p w:rsidR="00D63733" w:rsidRDefault="00650F22">
      <w:pPr>
        <w:pStyle w:val="ListParagraph"/>
        <w:numPr>
          <w:ilvl w:val="0"/>
          <w:numId w:val="833"/>
        </w:numPr>
        <w:contextualSpacing/>
      </w:pPr>
      <w:r>
        <w:t>&lt;draw:ellipse&gt;</w:t>
      </w:r>
    </w:p>
    <w:p w:rsidR="00D63733" w:rsidRDefault="00650F22">
      <w:pPr>
        <w:pStyle w:val="ListParagraph"/>
        <w:numPr>
          <w:ilvl w:val="0"/>
          <w:numId w:val="833"/>
        </w:numPr>
        <w:contextualSpacing/>
      </w:pPr>
      <w:r>
        <w:t>&lt;draw:caption&gt;</w:t>
      </w:r>
    </w:p>
    <w:p w:rsidR="00D63733" w:rsidRDefault="00650F22">
      <w:pPr>
        <w:pStyle w:val="ListParagraph"/>
        <w:numPr>
          <w:ilvl w:val="0"/>
          <w:numId w:val="833"/>
        </w:numPr>
        <w:contextualSpacing/>
      </w:pPr>
      <w:r>
        <w:t>&lt;draw:measure&gt;</w:t>
      </w:r>
    </w:p>
    <w:p w:rsidR="00D63733" w:rsidRDefault="00650F22">
      <w:pPr>
        <w:pStyle w:val="ListParagraph"/>
        <w:numPr>
          <w:ilvl w:val="0"/>
          <w:numId w:val="833"/>
        </w:numPr>
        <w:contextualSpacing/>
      </w:pPr>
      <w:r>
        <w:t>&lt;draw:text-box&gt;</w:t>
      </w:r>
    </w:p>
    <w:p w:rsidR="00D63733" w:rsidRDefault="00650F22">
      <w:pPr>
        <w:pStyle w:val="ListParagraph"/>
        <w:numPr>
          <w:ilvl w:val="0"/>
          <w:numId w:val="833"/>
        </w:numPr>
        <w:contextualSpacing/>
      </w:pPr>
      <w:r>
        <w:t>&lt;draw:frame&gt;</w:t>
      </w:r>
    </w:p>
    <w:p w:rsidR="00D63733" w:rsidRDefault="00650F22">
      <w:pPr>
        <w:pStyle w:val="ListParagraph"/>
        <w:numPr>
          <w:ilvl w:val="0"/>
          <w:numId w:val="833"/>
        </w:numPr>
      </w:pPr>
      <w:r>
        <w:t>&lt;draw:custom-shape&gt;</w:t>
      </w:r>
    </w:p>
    <w:p w:rsidR="00D63733" w:rsidRDefault="00650F22">
      <w:pPr>
        <w:pStyle w:val="Definition-Field2"/>
      </w:pPr>
      <w:r>
        <w:t>On read, the following values are read as "bold": "bold", "600", "700". All other values are read as "normal".</w:t>
      </w:r>
    </w:p>
    <w:p w:rsidR="00D63733" w:rsidRDefault="00650F22">
      <w:pPr>
        <w:pStyle w:val="Definition-Field2"/>
      </w:pPr>
      <w:r>
        <w:t xml:space="preserve">On write, "bold" and "normal" are the only values written. </w:t>
      </w:r>
    </w:p>
    <w:p w:rsidR="00D63733" w:rsidRDefault="00650F22">
      <w:pPr>
        <w:pStyle w:val="Heading3"/>
      </w:pPr>
      <w:bookmarkStart w:id="1333" w:name="section_b5bf4c0954394b0fb875bc6d99a8d5b1"/>
      <w:bookmarkStart w:id="1334" w:name="_Toc466893339"/>
      <w:r>
        <w:t>Section 15.4.33, Text Underline Word Mode</w:t>
      </w:r>
      <w:bookmarkEnd w:id="1333"/>
      <w:bookmarkEnd w:id="1334"/>
      <w:r>
        <w:fldChar w:fldCharType="begin"/>
      </w:r>
      <w:r>
        <w:instrText xml:space="preserve"> XE "Text Underline Word Mode" </w:instrText>
      </w:r>
      <w:r>
        <w:fldChar w:fldCharType="end"/>
      </w:r>
    </w:p>
    <w:p w:rsidR="00D63733" w:rsidRDefault="00650F22">
      <w:pPr>
        <w:pStyle w:val="Definition-Field"/>
      </w:pPr>
      <w:r>
        <w:t xml:space="preserve">a.   </w:t>
      </w:r>
      <w:r>
        <w:rPr>
          <w:i/>
        </w:rPr>
        <w:t>The standard defines the attribute style:text-underline-mode,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On load and on save, Word only supports the style:text-underline-mode property when style:text-underline-style="solid". </w:t>
      </w:r>
    </w:p>
    <w:p w:rsidR="00D63733" w:rsidRDefault="00650F22">
      <w:pPr>
        <w:pStyle w:val="Definition-Field2"/>
      </w:pPr>
      <w:r>
        <w:t>OfficeArt Math in Word 2013 supports this attribute on save for text in SmartAr</w:t>
      </w:r>
      <w:r>
        <w:t xml:space="preserve">t and chart titles and labels. </w:t>
      </w:r>
    </w:p>
    <w:p w:rsidR="00D63733" w:rsidRDefault="00650F22">
      <w:pPr>
        <w:pStyle w:val="Definition-Field"/>
      </w:pPr>
      <w:r>
        <w:t xml:space="preserve">b.   </w:t>
      </w:r>
      <w:r>
        <w:rPr>
          <w:i/>
        </w:rPr>
        <w:t>The standard defines the attribute style:text-underline-mode,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On load, Excel ignores the "ski</w:t>
      </w:r>
      <w:r>
        <w:t xml:space="preserve">p-white-space" value to apply underline to all characters in a text run. On save, Excel does not write the style:text-underline-mode attribute. </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834"/>
        </w:numPr>
        <w:contextualSpacing/>
      </w:pPr>
      <w:r>
        <w:t>&lt;draw:r</w:t>
      </w:r>
      <w:r>
        <w:t>ect&gt;</w:t>
      </w:r>
    </w:p>
    <w:p w:rsidR="00D63733" w:rsidRDefault="00650F22">
      <w:pPr>
        <w:pStyle w:val="ListParagraph"/>
        <w:numPr>
          <w:ilvl w:val="0"/>
          <w:numId w:val="834"/>
        </w:numPr>
        <w:contextualSpacing/>
      </w:pPr>
      <w:r>
        <w:t>&lt;draw:polyline&gt;</w:t>
      </w:r>
    </w:p>
    <w:p w:rsidR="00D63733" w:rsidRDefault="00650F22">
      <w:pPr>
        <w:pStyle w:val="ListParagraph"/>
        <w:numPr>
          <w:ilvl w:val="0"/>
          <w:numId w:val="834"/>
        </w:numPr>
        <w:contextualSpacing/>
      </w:pPr>
      <w:r>
        <w:t>&lt;draw:polygon&gt;</w:t>
      </w:r>
    </w:p>
    <w:p w:rsidR="00D63733" w:rsidRDefault="00650F22">
      <w:pPr>
        <w:pStyle w:val="ListParagraph"/>
        <w:numPr>
          <w:ilvl w:val="0"/>
          <w:numId w:val="834"/>
        </w:numPr>
        <w:contextualSpacing/>
      </w:pPr>
      <w:r>
        <w:t>&lt;draw:regular-polygon&gt;</w:t>
      </w:r>
    </w:p>
    <w:p w:rsidR="00D63733" w:rsidRDefault="00650F22">
      <w:pPr>
        <w:pStyle w:val="ListParagraph"/>
        <w:numPr>
          <w:ilvl w:val="0"/>
          <w:numId w:val="834"/>
        </w:numPr>
        <w:contextualSpacing/>
      </w:pPr>
      <w:r>
        <w:t>&lt;draw:path&gt;</w:t>
      </w:r>
    </w:p>
    <w:p w:rsidR="00D63733" w:rsidRDefault="00650F22">
      <w:pPr>
        <w:pStyle w:val="ListParagraph"/>
        <w:numPr>
          <w:ilvl w:val="0"/>
          <w:numId w:val="834"/>
        </w:numPr>
        <w:contextualSpacing/>
      </w:pPr>
      <w:r>
        <w:t>&lt;draw:circle&gt;</w:t>
      </w:r>
    </w:p>
    <w:p w:rsidR="00D63733" w:rsidRDefault="00650F22">
      <w:pPr>
        <w:pStyle w:val="ListParagraph"/>
        <w:numPr>
          <w:ilvl w:val="0"/>
          <w:numId w:val="834"/>
        </w:numPr>
        <w:contextualSpacing/>
      </w:pPr>
      <w:r>
        <w:t>&lt;draw:ellipse&gt;</w:t>
      </w:r>
    </w:p>
    <w:p w:rsidR="00D63733" w:rsidRDefault="00650F22">
      <w:pPr>
        <w:pStyle w:val="ListParagraph"/>
        <w:numPr>
          <w:ilvl w:val="0"/>
          <w:numId w:val="834"/>
        </w:numPr>
        <w:contextualSpacing/>
      </w:pPr>
      <w:r>
        <w:t>&lt;draw:caption&gt;</w:t>
      </w:r>
    </w:p>
    <w:p w:rsidR="00D63733" w:rsidRDefault="00650F22">
      <w:pPr>
        <w:pStyle w:val="ListParagraph"/>
        <w:numPr>
          <w:ilvl w:val="0"/>
          <w:numId w:val="834"/>
        </w:numPr>
        <w:contextualSpacing/>
      </w:pPr>
      <w:r>
        <w:t>&lt;draw:measure&gt;</w:t>
      </w:r>
    </w:p>
    <w:p w:rsidR="00D63733" w:rsidRDefault="00650F22">
      <w:pPr>
        <w:pStyle w:val="ListParagraph"/>
        <w:numPr>
          <w:ilvl w:val="0"/>
          <w:numId w:val="834"/>
        </w:numPr>
        <w:contextualSpacing/>
      </w:pPr>
      <w:r>
        <w:t>&lt;draw:frame&gt;</w:t>
      </w:r>
    </w:p>
    <w:p w:rsidR="00D63733" w:rsidRDefault="00650F22">
      <w:pPr>
        <w:pStyle w:val="ListParagraph"/>
        <w:numPr>
          <w:ilvl w:val="0"/>
          <w:numId w:val="834"/>
        </w:numPr>
        <w:contextualSpacing/>
      </w:pPr>
      <w:r>
        <w:t>&lt;draw:text-box&gt;</w:t>
      </w:r>
    </w:p>
    <w:p w:rsidR="00D63733" w:rsidRDefault="00650F22">
      <w:pPr>
        <w:pStyle w:val="ListParagraph"/>
        <w:numPr>
          <w:ilvl w:val="0"/>
          <w:numId w:val="834"/>
        </w:numPr>
      </w:pPr>
      <w:r>
        <w:t>&lt;draw:custom-shape&gt;</w:t>
      </w:r>
    </w:p>
    <w:p w:rsidR="00D63733" w:rsidRDefault="00650F22">
      <w:pPr>
        <w:pStyle w:val="Definition-Field2"/>
      </w:pPr>
      <w:r>
        <w:lastRenderedPageBreak/>
        <w:t>OfficeArt Math in Excel 2013 supports this attribute on save for text in any of the following items: text boxes, shapes, SmartArt, chart titles, and labels.  On load, the attributes named style:text-underline-type, style:text-underline-style, style:text-un</w:t>
      </w:r>
      <w:r>
        <w:t xml:space="preserve">derline-width, and style:text-underline-mode are all used in determining which enumeration to set for the u (Underline) run attribute in OOXML. </w:t>
      </w:r>
    </w:p>
    <w:p w:rsidR="00D63733" w:rsidRDefault="00650F22">
      <w:pPr>
        <w:pStyle w:val="Definition-Field"/>
      </w:pPr>
      <w:r>
        <w:t xml:space="preserve">c.   </w:t>
      </w:r>
      <w:r>
        <w:rPr>
          <w:i/>
        </w:rPr>
        <w:t>The standard defines the attribute style:text-underline-mode, contained within the element &lt;style:text-pro</w:t>
      </w:r>
      <w:r>
        <w:rPr>
          <w:i/>
        </w:rPr>
        <w:t>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835"/>
        </w:numPr>
        <w:contextualSpacing/>
      </w:pPr>
      <w:r>
        <w:t>&lt;draw:rect&gt;</w:t>
      </w:r>
    </w:p>
    <w:p w:rsidR="00D63733" w:rsidRDefault="00650F22">
      <w:pPr>
        <w:pStyle w:val="ListParagraph"/>
        <w:numPr>
          <w:ilvl w:val="0"/>
          <w:numId w:val="835"/>
        </w:numPr>
        <w:contextualSpacing/>
      </w:pPr>
      <w:r>
        <w:t>&lt;draw:polyline&gt;</w:t>
      </w:r>
    </w:p>
    <w:p w:rsidR="00D63733" w:rsidRDefault="00650F22">
      <w:pPr>
        <w:pStyle w:val="ListParagraph"/>
        <w:numPr>
          <w:ilvl w:val="0"/>
          <w:numId w:val="835"/>
        </w:numPr>
        <w:contextualSpacing/>
      </w:pPr>
      <w:r>
        <w:t>&lt;draw:polygon&gt;</w:t>
      </w:r>
    </w:p>
    <w:p w:rsidR="00D63733" w:rsidRDefault="00650F22">
      <w:pPr>
        <w:pStyle w:val="ListParagraph"/>
        <w:numPr>
          <w:ilvl w:val="0"/>
          <w:numId w:val="835"/>
        </w:numPr>
        <w:contextualSpacing/>
      </w:pPr>
      <w:r>
        <w:t>&lt;draw:regular-polygon&gt;</w:t>
      </w:r>
    </w:p>
    <w:p w:rsidR="00D63733" w:rsidRDefault="00650F22">
      <w:pPr>
        <w:pStyle w:val="ListParagraph"/>
        <w:numPr>
          <w:ilvl w:val="0"/>
          <w:numId w:val="835"/>
        </w:numPr>
        <w:contextualSpacing/>
      </w:pPr>
      <w:r>
        <w:t>&lt;draw:path&gt;</w:t>
      </w:r>
    </w:p>
    <w:p w:rsidR="00D63733" w:rsidRDefault="00650F22">
      <w:pPr>
        <w:pStyle w:val="ListParagraph"/>
        <w:numPr>
          <w:ilvl w:val="0"/>
          <w:numId w:val="835"/>
        </w:numPr>
        <w:contextualSpacing/>
      </w:pPr>
      <w:r>
        <w:t>&lt;draw:circle&gt;</w:t>
      </w:r>
    </w:p>
    <w:p w:rsidR="00D63733" w:rsidRDefault="00650F22">
      <w:pPr>
        <w:pStyle w:val="ListParagraph"/>
        <w:numPr>
          <w:ilvl w:val="0"/>
          <w:numId w:val="835"/>
        </w:numPr>
        <w:contextualSpacing/>
      </w:pPr>
      <w:r>
        <w:t>&lt;draw:ellipse&gt;</w:t>
      </w:r>
    </w:p>
    <w:p w:rsidR="00D63733" w:rsidRDefault="00650F22">
      <w:pPr>
        <w:pStyle w:val="ListParagraph"/>
        <w:numPr>
          <w:ilvl w:val="0"/>
          <w:numId w:val="835"/>
        </w:numPr>
        <w:contextualSpacing/>
      </w:pPr>
      <w:r>
        <w:t>&lt;draw:caption&gt;</w:t>
      </w:r>
    </w:p>
    <w:p w:rsidR="00D63733" w:rsidRDefault="00650F22">
      <w:pPr>
        <w:pStyle w:val="ListParagraph"/>
        <w:numPr>
          <w:ilvl w:val="0"/>
          <w:numId w:val="835"/>
        </w:numPr>
        <w:contextualSpacing/>
      </w:pPr>
      <w:r>
        <w:t>&lt;draw:measure&gt;</w:t>
      </w:r>
    </w:p>
    <w:p w:rsidR="00D63733" w:rsidRDefault="00650F22">
      <w:pPr>
        <w:pStyle w:val="ListParagraph"/>
        <w:numPr>
          <w:ilvl w:val="0"/>
          <w:numId w:val="835"/>
        </w:numPr>
        <w:contextualSpacing/>
      </w:pPr>
      <w:r>
        <w:t>&lt;draw:te</w:t>
      </w:r>
      <w:r>
        <w:t>xt-box&gt;</w:t>
      </w:r>
    </w:p>
    <w:p w:rsidR="00D63733" w:rsidRDefault="00650F22">
      <w:pPr>
        <w:pStyle w:val="ListParagraph"/>
        <w:numPr>
          <w:ilvl w:val="0"/>
          <w:numId w:val="835"/>
        </w:numPr>
        <w:contextualSpacing/>
      </w:pPr>
      <w:r>
        <w:t>&lt;draw:frame&gt;</w:t>
      </w:r>
    </w:p>
    <w:p w:rsidR="00D63733" w:rsidRDefault="00650F22">
      <w:pPr>
        <w:pStyle w:val="ListParagraph"/>
        <w:numPr>
          <w:ilvl w:val="0"/>
          <w:numId w:val="835"/>
        </w:numPr>
      </w:pPr>
      <w:r>
        <w:t>&lt;draw:custom-shape&gt;</w:t>
      </w:r>
    </w:p>
    <w:p w:rsidR="00D63733" w:rsidRDefault="00650F22">
      <w:pPr>
        <w:pStyle w:val="Definition-Field2"/>
      </w:pPr>
      <w:r>
        <w:t>On read, the style:text-underline-type, style:text-underline-style, style:text-underline-width, and style:text-underline-mode are considered together to determine which enumeration to set for the u (Underline) run p</w:t>
      </w:r>
      <w:r>
        <w:t xml:space="preserve">roperty attribute in PowerPoint. </w:t>
      </w:r>
    </w:p>
    <w:p w:rsidR="00D63733" w:rsidRDefault="00650F22">
      <w:pPr>
        <w:pStyle w:val="Heading3"/>
      </w:pPr>
      <w:bookmarkStart w:id="1335" w:name="section_0e8af6693cb54931aa4573f8e9bc08ab"/>
      <w:bookmarkStart w:id="1336" w:name="_Toc466893340"/>
      <w:r>
        <w:t>Section 15.4.34, Text Line-Through Word Mode</w:t>
      </w:r>
      <w:bookmarkEnd w:id="1335"/>
      <w:bookmarkEnd w:id="1336"/>
      <w:r>
        <w:fldChar w:fldCharType="begin"/>
      </w:r>
      <w:r>
        <w:instrText xml:space="preserve"> XE "Text Line-Through Word Mode" </w:instrText>
      </w:r>
      <w:r>
        <w:fldChar w:fldCharType="end"/>
      </w:r>
    </w:p>
    <w:p w:rsidR="00D63733" w:rsidRDefault="00650F22">
      <w:pPr>
        <w:pStyle w:val="Definition-Field"/>
      </w:pPr>
      <w:r>
        <w:t xml:space="preserve">a.   </w:t>
      </w:r>
      <w:r>
        <w:rPr>
          <w:i/>
        </w:rPr>
        <w:t>The standard defines the attribute style:text-line-through-mode, contained within the element &lt;style:text-properties&gt;</w:t>
      </w:r>
    </w:p>
    <w:p w:rsidR="00D63733" w:rsidRDefault="00650F22">
      <w:pPr>
        <w:pStyle w:val="Definition-Field2"/>
      </w:pPr>
      <w:r>
        <w:t xml:space="preserve">This attribute is </w:t>
      </w:r>
      <w:r>
        <w:t>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style:text-line-through-mode, contained withi</w:t>
      </w:r>
      <w:r>
        <w:rPr>
          <w:i/>
        </w:rPr>
        <w:t>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In Excel, line-through is equivalent to strikethrough. </w:t>
      </w:r>
    </w:p>
    <w:p w:rsidR="00D63733" w:rsidRDefault="00650F22">
      <w:pPr>
        <w:pStyle w:val="Definition-Field2"/>
      </w:pPr>
      <w:r>
        <w:t>On load, Excel ignores the "skip-white-space" value to apply strikethrough to all charact</w:t>
      </w:r>
      <w:r>
        <w:t xml:space="preserve">ers in the text run. On save, Excel does not write the style:text-line-through-mode attribute. </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836"/>
        </w:numPr>
        <w:contextualSpacing/>
      </w:pPr>
      <w:r>
        <w:t>&lt;draw:rect&gt;</w:t>
      </w:r>
    </w:p>
    <w:p w:rsidR="00D63733" w:rsidRDefault="00650F22">
      <w:pPr>
        <w:pStyle w:val="ListParagraph"/>
        <w:numPr>
          <w:ilvl w:val="0"/>
          <w:numId w:val="836"/>
        </w:numPr>
        <w:contextualSpacing/>
      </w:pPr>
      <w:r>
        <w:t>&lt;draw:polyline&gt;</w:t>
      </w:r>
    </w:p>
    <w:p w:rsidR="00D63733" w:rsidRDefault="00650F22">
      <w:pPr>
        <w:pStyle w:val="ListParagraph"/>
        <w:numPr>
          <w:ilvl w:val="0"/>
          <w:numId w:val="836"/>
        </w:numPr>
        <w:contextualSpacing/>
      </w:pPr>
      <w:r>
        <w:t>&lt;draw:polygon&gt;</w:t>
      </w:r>
    </w:p>
    <w:p w:rsidR="00D63733" w:rsidRDefault="00650F22">
      <w:pPr>
        <w:pStyle w:val="ListParagraph"/>
        <w:numPr>
          <w:ilvl w:val="0"/>
          <w:numId w:val="836"/>
        </w:numPr>
        <w:contextualSpacing/>
      </w:pPr>
      <w:r>
        <w:t>&lt;</w:t>
      </w:r>
      <w:r>
        <w:t>draw:regular-polygon&gt;</w:t>
      </w:r>
    </w:p>
    <w:p w:rsidR="00D63733" w:rsidRDefault="00650F22">
      <w:pPr>
        <w:pStyle w:val="ListParagraph"/>
        <w:numPr>
          <w:ilvl w:val="0"/>
          <w:numId w:val="836"/>
        </w:numPr>
        <w:contextualSpacing/>
      </w:pPr>
      <w:r>
        <w:t>&lt;draw:path&gt;</w:t>
      </w:r>
    </w:p>
    <w:p w:rsidR="00D63733" w:rsidRDefault="00650F22">
      <w:pPr>
        <w:pStyle w:val="ListParagraph"/>
        <w:numPr>
          <w:ilvl w:val="0"/>
          <w:numId w:val="836"/>
        </w:numPr>
        <w:contextualSpacing/>
      </w:pPr>
      <w:r>
        <w:t>&lt;draw:circle&gt;</w:t>
      </w:r>
    </w:p>
    <w:p w:rsidR="00D63733" w:rsidRDefault="00650F22">
      <w:pPr>
        <w:pStyle w:val="ListParagraph"/>
        <w:numPr>
          <w:ilvl w:val="0"/>
          <w:numId w:val="836"/>
        </w:numPr>
        <w:contextualSpacing/>
      </w:pPr>
      <w:r>
        <w:t>&lt;draw:ellipse&gt;</w:t>
      </w:r>
    </w:p>
    <w:p w:rsidR="00D63733" w:rsidRDefault="00650F22">
      <w:pPr>
        <w:pStyle w:val="ListParagraph"/>
        <w:numPr>
          <w:ilvl w:val="0"/>
          <w:numId w:val="836"/>
        </w:numPr>
        <w:contextualSpacing/>
      </w:pPr>
      <w:r>
        <w:lastRenderedPageBreak/>
        <w:t>&lt;draw:caption&gt;</w:t>
      </w:r>
    </w:p>
    <w:p w:rsidR="00D63733" w:rsidRDefault="00650F22">
      <w:pPr>
        <w:pStyle w:val="ListParagraph"/>
        <w:numPr>
          <w:ilvl w:val="0"/>
          <w:numId w:val="836"/>
        </w:numPr>
        <w:contextualSpacing/>
      </w:pPr>
      <w:r>
        <w:t>&lt;draw:measure&gt;</w:t>
      </w:r>
    </w:p>
    <w:p w:rsidR="00D63733" w:rsidRDefault="00650F22">
      <w:pPr>
        <w:pStyle w:val="ListParagraph"/>
        <w:numPr>
          <w:ilvl w:val="0"/>
          <w:numId w:val="836"/>
        </w:numPr>
        <w:contextualSpacing/>
      </w:pPr>
      <w:r>
        <w:t>&lt;draw:frame&gt;</w:t>
      </w:r>
    </w:p>
    <w:p w:rsidR="00D63733" w:rsidRDefault="00650F22">
      <w:pPr>
        <w:pStyle w:val="ListParagraph"/>
        <w:numPr>
          <w:ilvl w:val="0"/>
          <w:numId w:val="836"/>
        </w:numPr>
        <w:contextualSpacing/>
      </w:pPr>
      <w:r>
        <w:t>&lt;draw:text-box&gt;</w:t>
      </w:r>
    </w:p>
    <w:p w:rsidR="00D63733" w:rsidRDefault="00650F22">
      <w:pPr>
        <w:pStyle w:val="ListParagraph"/>
        <w:numPr>
          <w:ilvl w:val="0"/>
          <w:numId w:val="836"/>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837"/>
        </w:numPr>
        <w:contextualSpacing/>
      </w:pPr>
      <w:r>
        <w:t xml:space="preserve">text </w:t>
      </w:r>
      <w:r>
        <w:t>boxes</w:t>
      </w:r>
    </w:p>
    <w:p w:rsidR="00D63733" w:rsidRDefault="00650F22">
      <w:pPr>
        <w:pStyle w:val="ListParagraph"/>
        <w:numPr>
          <w:ilvl w:val="0"/>
          <w:numId w:val="837"/>
        </w:numPr>
        <w:contextualSpacing/>
      </w:pPr>
      <w:r>
        <w:t>shapes</w:t>
      </w:r>
    </w:p>
    <w:p w:rsidR="00D63733" w:rsidRDefault="00650F22">
      <w:pPr>
        <w:pStyle w:val="ListParagraph"/>
        <w:numPr>
          <w:ilvl w:val="0"/>
          <w:numId w:val="837"/>
        </w:numPr>
        <w:contextualSpacing/>
      </w:pPr>
      <w:r>
        <w:t>SmartArt</w:t>
      </w:r>
    </w:p>
    <w:p w:rsidR="00D63733" w:rsidRDefault="00650F22">
      <w:pPr>
        <w:pStyle w:val="ListParagraph"/>
        <w:numPr>
          <w:ilvl w:val="0"/>
          <w:numId w:val="837"/>
        </w:numPr>
        <w:contextualSpacing/>
      </w:pPr>
      <w:r>
        <w:t>chart titles</w:t>
      </w:r>
    </w:p>
    <w:p w:rsidR="00D63733" w:rsidRDefault="00650F22">
      <w:pPr>
        <w:pStyle w:val="ListParagraph"/>
        <w:numPr>
          <w:ilvl w:val="0"/>
          <w:numId w:val="837"/>
        </w:numPr>
      </w:pPr>
      <w:r>
        <w:t xml:space="preserve">labels </w:t>
      </w:r>
    </w:p>
    <w:p w:rsidR="00D63733" w:rsidRDefault="00650F22">
      <w:pPr>
        <w:pStyle w:val="Definition-Field"/>
      </w:pPr>
      <w:r>
        <w:t xml:space="preserve">c.   </w:t>
      </w:r>
      <w:r>
        <w:rPr>
          <w:i/>
        </w:rPr>
        <w:t>The standard defines the attribute style:text-line-through-mode, contained within the element &lt;style:text-properties&gt;</w:t>
      </w:r>
    </w:p>
    <w:p w:rsidR="00D63733" w:rsidRDefault="00650F22">
      <w:pPr>
        <w:pStyle w:val="Definition-Field2"/>
      </w:pPr>
      <w:r>
        <w:t xml:space="preserve">OfficeArt Math in PowerPoint 2013 does not support this attribute on load for text in the </w:t>
      </w:r>
      <w:r>
        <w:t>following elements:</w:t>
      </w:r>
    </w:p>
    <w:p w:rsidR="00D63733" w:rsidRDefault="00650F22">
      <w:pPr>
        <w:pStyle w:val="ListParagraph"/>
        <w:numPr>
          <w:ilvl w:val="0"/>
          <w:numId w:val="838"/>
        </w:numPr>
        <w:contextualSpacing/>
      </w:pPr>
      <w:r>
        <w:t>&lt;draw:rect&gt;</w:t>
      </w:r>
    </w:p>
    <w:p w:rsidR="00D63733" w:rsidRDefault="00650F22">
      <w:pPr>
        <w:pStyle w:val="ListParagraph"/>
        <w:numPr>
          <w:ilvl w:val="0"/>
          <w:numId w:val="838"/>
        </w:numPr>
        <w:contextualSpacing/>
      </w:pPr>
      <w:r>
        <w:t>&lt;draw:polyline&gt;</w:t>
      </w:r>
    </w:p>
    <w:p w:rsidR="00D63733" w:rsidRDefault="00650F22">
      <w:pPr>
        <w:pStyle w:val="ListParagraph"/>
        <w:numPr>
          <w:ilvl w:val="0"/>
          <w:numId w:val="838"/>
        </w:numPr>
        <w:contextualSpacing/>
      </w:pPr>
      <w:r>
        <w:t>&lt;draw:polygon&gt;</w:t>
      </w:r>
    </w:p>
    <w:p w:rsidR="00D63733" w:rsidRDefault="00650F22">
      <w:pPr>
        <w:pStyle w:val="ListParagraph"/>
        <w:numPr>
          <w:ilvl w:val="0"/>
          <w:numId w:val="838"/>
        </w:numPr>
        <w:contextualSpacing/>
      </w:pPr>
      <w:r>
        <w:t>&lt;draw:regular-polygon&gt;</w:t>
      </w:r>
    </w:p>
    <w:p w:rsidR="00D63733" w:rsidRDefault="00650F22">
      <w:pPr>
        <w:pStyle w:val="ListParagraph"/>
        <w:numPr>
          <w:ilvl w:val="0"/>
          <w:numId w:val="838"/>
        </w:numPr>
        <w:contextualSpacing/>
      </w:pPr>
      <w:r>
        <w:t>&lt;draw:path&gt;</w:t>
      </w:r>
    </w:p>
    <w:p w:rsidR="00D63733" w:rsidRDefault="00650F22">
      <w:pPr>
        <w:pStyle w:val="ListParagraph"/>
        <w:numPr>
          <w:ilvl w:val="0"/>
          <w:numId w:val="838"/>
        </w:numPr>
        <w:contextualSpacing/>
      </w:pPr>
      <w:r>
        <w:t>&lt;draw:circle&gt;</w:t>
      </w:r>
    </w:p>
    <w:p w:rsidR="00D63733" w:rsidRDefault="00650F22">
      <w:pPr>
        <w:pStyle w:val="ListParagraph"/>
        <w:numPr>
          <w:ilvl w:val="0"/>
          <w:numId w:val="838"/>
        </w:numPr>
        <w:contextualSpacing/>
      </w:pPr>
      <w:r>
        <w:t>&lt;draw:ellipse&gt;</w:t>
      </w:r>
    </w:p>
    <w:p w:rsidR="00D63733" w:rsidRDefault="00650F22">
      <w:pPr>
        <w:pStyle w:val="ListParagraph"/>
        <w:numPr>
          <w:ilvl w:val="0"/>
          <w:numId w:val="838"/>
        </w:numPr>
        <w:contextualSpacing/>
      </w:pPr>
      <w:r>
        <w:t>&lt;draw:caption&gt;</w:t>
      </w:r>
    </w:p>
    <w:p w:rsidR="00D63733" w:rsidRDefault="00650F22">
      <w:pPr>
        <w:pStyle w:val="ListParagraph"/>
        <w:numPr>
          <w:ilvl w:val="0"/>
          <w:numId w:val="838"/>
        </w:numPr>
        <w:contextualSpacing/>
      </w:pPr>
      <w:r>
        <w:t>&lt;draw:measure&gt;</w:t>
      </w:r>
    </w:p>
    <w:p w:rsidR="00D63733" w:rsidRDefault="00650F22">
      <w:pPr>
        <w:pStyle w:val="ListParagraph"/>
        <w:numPr>
          <w:ilvl w:val="0"/>
          <w:numId w:val="838"/>
        </w:numPr>
        <w:contextualSpacing/>
      </w:pPr>
      <w:r>
        <w:t>&lt;draw:text-box&gt;</w:t>
      </w:r>
    </w:p>
    <w:p w:rsidR="00D63733" w:rsidRDefault="00650F22">
      <w:pPr>
        <w:pStyle w:val="ListParagraph"/>
        <w:numPr>
          <w:ilvl w:val="0"/>
          <w:numId w:val="838"/>
        </w:numPr>
        <w:contextualSpacing/>
      </w:pPr>
      <w:r>
        <w:t>&lt;draw:frame&gt;</w:t>
      </w:r>
    </w:p>
    <w:p w:rsidR="00D63733" w:rsidRDefault="00650F22">
      <w:pPr>
        <w:pStyle w:val="ListParagraph"/>
        <w:numPr>
          <w:ilvl w:val="0"/>
          <w:numId w:val="838"/>
        </w:numPr>
      </w:pPr>
      <w:r>
        <w:t xml:space="preserve">&lt;draw:custom-shape&gt;. </w:t>
      </w:r>
    </w:p>
    <w:p w:rsidR="00D63733" w:rsidRDefault="00650F22">
      <w:pPr>
        <w:pStyle w:val="Heading3"/>
      </w:pPr>
      <w:bookmarkStart w:id="1337" w:name="section_099962c6027a4017be8b2213a353c16b"/>
      <w:bookmarkStart w:id="1338" w:name="_Toc466893341"/>
      <w:r>
        <w:t>Section 15.4.35, Letter Kerning</w:t>
      </w:r>
      <w:bookmarkEnd w:id="1337"/>
      <w:bookmarkEnd w:id="1338"/>
      <w:r>
        <w:fldChar w:fldCharType="begin"/>
      </w:r>
      <w:r>
        <w:instrText xml:space="preserve"> XE "Letter Kerning" </w:instrText>
      </w:r>
      <w:r>
        <w:fldChar w:fldCharType="end"/>
      </w:r>
    </w:p>
    <w:p w:rsidR="00D63733" w:rsidRDefault="00650F22">
      <w:pPr>
        <w:pStyle w:val="Definition-Field"/>
      </w:pPr>
      <w:r>
        <w:t xml:space="preserve">a.   </w:t>
      </w:r>
      <w:r>
        <w:rPr>
          <w:i/>
        </w:rPr>
        <w:t>The standard defines the attribute style:letter-kerning,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supports this attribute on save f</w:t>
      </w:r>
      <w:r>
        <w:t xml:space="preserve">or text in SmartArt and chart titles and labels.   On write, all nonzero values are mapped to "true". </w:t>
      </w:r>
    </w:p>
    <w:p w:rsidR="00D63733" w:rsidRDefault="00650F22">
      <w:pPr>
        <w:pStyle w:val="Definition-Field"/>
      </w:pPr>
      <w:r>
        <w:t xml:space="preserve">b.   </w:t>
      </w:r>
      <w:r>
        <w:rPr>
          <w:i/>
        </w:rPr>
        <w:t>The standard defines the attribute style:letter-kerning, contained within the element &lt;style:text-properties&gt;</w:t>
      </w:r>
    </w:p>
    <w:p w:rsidR="00D63733" w:rsidRDefault="00650F22">
      <w:pPr>
        <w:pStyle w:val="Definition-Field2"/>
      </w:pPr>
      <w:r>
        <w:t>This attribute is not supported in Exc</w:t>
      </w:r>
      <w:r>
        <w:t>el 2010, Excel 2013 or Excel 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839"/>
        </w:numPr>
        <w:contextualSpacing/>
      </w:pPr>
      <w:r>
        <w:t>&lt;draw:rect&gt;</w:t>
      </w:r>
    </w:p>
    <w:p w:rsidR="00D63733" w:rsidRDefault="00650F22">
      <w:pPr>
        <w:pStyle w:val="ListParagraph"/>
        <w:numPr>
          <w:ilvl w:val="0"/>
          <w:numId w:val="839"/>
        </w:numPr>
        <w:contextualSpacing/>
      </w:pPr>
      <w:r>
        <w:t>&lt;draw:polyline&gt;</w:t>
      </w:r>
    </w:p>
    <w:p w:rsidR="00D63733" w:rsidRDefault="00650F22">
      <w:pPr>
        <w:pStyle w:val="ListParagraph"/>
        <w:numPr>
          <w:ilvl w:val="0"/>
          <w:numId w:val="839"/>
        </w:numPr>
        <w:contextualSpacing/>
      </w:pPr>
      <w:r>
        <w:t>&lt;draw:polygon&gt;</w:t>
      </w:r>
    </w:p>
    <w:p w:rsidR="00D63733" w:rsidRDefault="00650F22">
      <w:pPr>
        <w:pStyle w:val="ListParagraph"/>
        <w:numPr>
          <w:ilvl w:val="0"/>
          <w:numId w:val="839"/>
        </w:numPr>
        <w:contextualSpacing/>
      </w:pPr>
      <w:r>
        <w:t>&lt;draw:regular-polygon&gt;</w:t>
      </w:r>
    </w:p>
    <w:p w:rsidR="00D63733" w:rsidRDefault="00650F22">
      <w:pPr>
        <w:pStyle w:val="ListParagraph"/>
        <w:numPr>
          <w:ilvl w:val="0"/>
          <w:numId w:val="839"/>
        </w:numPr>
        <w:contextualSpacing/>
      </w:pPr>
      <w:r>
        <w:t>&lt;draw:path&gt;</w:t>
      </w:r>
    </w:p>
    <w:p w:rsidR="00D63733" w:rsidRDefault="00650F22">
      <w:pPr>
        <w:pStyle w:val="ListParagraph"/>
        <w:numPr>
          <w:ilvl w:val="0"/>
          <w:numId w:val="839"/>
        </w:numPr>
        <w:contextualSpacing/>
      </w:pPr>
      <w:r>
        <w:t>&lt;draw:circle&gt;</w:t>
      </w:r>
    </w:p>
    <w:p w:rsidR="00D63733" w:rsidRDefault="00650F22">
      <w:pPr>
        <w:pStyle w:val="ListParagraph"/>
        <w:numPr>
          <w:ilvl w:val="0"/>
          <w:numId w:val="839"/>
        </w:numPr>
        <w:contextualSpacing/>
      </w:pPr>
      <w:r>
        <w:t>&lt;draw:ellipse&gt;</w:t>
      </w:r>
    </w:p>
    <w:p w:rsidR="00D63733" w:rsidRDefault="00650F22">
      <w:pPr>
        <w:pStyle w:val="ListParagraph"/>
        <w:numPr>
          <w:ilvl w:val="0"/>
          <w:numId w:val="839"/>
        </w:numPr>
        <w:contextualSpacing/>
      </w:pPr>
      <w:r>
        <w:lastRenderedPageBreak/>
        <w:t>&lt;</w:t>
      </w:r>
      <w:r>
        <w:t>draw:caption&gt;</w:t>
      </w:r>
    </w:p>
    <w:p w:rsidR="00D63733" w:rsidRDefault="00650F22">
      <w:pPr>
        <w:pStyle w:val="ListParagraph"/>
        <w:numPr>
          <w:ilvl w:val="0"/>
          <w:numId w:val="839"/>
        </w:numPr>
        <w:contextualSpacing/>
      </w:pPr>
      <w:r>
        <w:t>&lt;draw:measure&gt;</w:t>
      </w:r>
    </w:p>
    <w:p w:rsidR="00D63733" w:rsidRDefault="00650F22">
      <w:pPr>
        <w:pStyle w:val="ListParagraph"/>
        <w:numPr>
          <w:ilvl w:val="0"/>
          <w:numId w:val="839"/>
        </w:numPr>
        <w:contextualSpacing/>
      </w:pPr>
      <w:r>
        <w:t>&lt;draw:frame&gt;</w:t>
      </w:r>
    </w:p>
    <w:p w:rsidR="00D63733" w:rsidRDefault="00650F22">
      <w:pPr>
        <w:pStyle w:val="ListParagraph"/>
        <w:numPr>
          <w:ilvl w:val="0"/>
          <w:numId w:val="839"/>
        </w:numPr>
        <w:contextualSpacing/>
      </w:pPr>
      <w:r>
        <w:t>&lt;draw:text-box&gt;</w:t>
      </w:r>
    </w:p>
    <w:p w:rsidR="00D63733" w:rsidRDefault="00650F22">
      <w:pPr>
        <w:pStyle w:val="ListParagraph"/>
        <w:numPr>
          <w:ilvl w:val="0"/>
          <w:numId w:val="839"/>
        </w:numPr>
      </w:pPr>
      <w:r>
        <w:t>&lt;draw:custom-shape&gt;</w:t>
      </w:r>
    </w:p>
    <w:p w:rsidR="00D63733" w:rsidRDefault="00650F22">
      <w:pPr>
        <w:pStyle w:val="Definition-Field2"/>
      </w:pPr>
      <w:r>
        <w:t xml:space="preserve">OfficeArt Math in Excel 2013 supports this attribute on save for text in any of the following items: text boxes, shapes, SmartArt, chart titles, and labels.  On load, a value of "true" is mapped to a default integer. On save, all nonzero values are mapped </w:t>
      </w:r>
      <w:r>
        <w:t xml:space="preserve">to "true". </w:t>
      </w:r>
    </w:p>
    <w:p w:rsidR="00D63733" w:rsidRDefault="00650F22">
      <w:pPr>
        <w:pStyle w:val="Definition-Field"/>
      </w:pPr>
      <w:r>
        <w:t xml:space="preserve">c.   </w:t>
      </w:r>
      <w:r>
        <w:rPr>
          <w:i/>
        </w:rPr>
        <w:t>The standard defines the attribute style:letter-kerning, contained within the element &lt;style:text-properties&gt;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840"/>
        </w:numPr>
        <w:contextualSpacing/>
      </w:pPr>
      <w:r>
        <w:t>&lt;draw:rect&gt;</w:t>
      </w:r>
    </w:p>
    <w:p w:rsidR="00D63733" w:rsidRDefault="00650F22">
      <w:pPr>
        <w:pStyle w:val="ListParagraph"/>
        <w:numPr>
          <w:ilvl w:val="0"/>
          <w:numId w:val="840"/>
        </w:numPr>
        <w:contextualSpacing/>
      </w:pPr>
      <w:r>
        <w:t>&lt;draw:polyline&gt;</w:t>
      </w:r>
    </w:p>
    <w:p w:rsidR="00D63733" w:rsidRDefault="00650F22">
      <w:pPr>
        <w:pStyle w:val="ListParagraph"/>
        <w:numPr>
          <w:ilvl w:val="0"/>
          <w:numId w:val="840"/>
        </w:numPr>
        <w:contextualSpacing/>
      </w:pPr>
      <w:r>
        <w:t>&lt;draw:polygon&gt;</w:t>
      </w:r>
    </w:p>
    <w:p w:rsidR="00D63733" w:rsidRDefault="00650F22">
      <w:pPr>
        <w:pStyle w:val="ListParagraph"/>
        <w:numPr>
          <w:ilvl w:val="0"/>
          <w:numId w:val="840"/>
        </w:numPr>
        <w:contextualSpacing/>
      </w:pPr>
      <w:r>
        <w:t>&lt;draw:regular-polygon&gt;</w:t>
      </w:r>
    </w:p>
    <w:p w:rsidR="00D63733" w:rsidRDefault="00650F22">
      <w:pPr>
        <w:pStyle w:val="ListParagraph"/>
        <w:numPr>
          <w:ilvl w:val="0"/>
          <w:numId w:val="840"/>
        </w:numPr>
        <w:contextualSpacing/>
      </w:pPr>
      <w:r>
        <w:t>&lt;draw:path&gt;</w:t>
      </w:r>
    </w:p>
    <w:p w:rsidR="00D63733" w:rsidRDefault="00650F22">
      <w:pPr>
        <w:pStyle w:val="ListParagraph"/>
        <w:numPr>
          <w:ilvl w:val="0"/>
          <w:numId w:val="840"/>
        </w:numPr>
        <w:contextualSpacing/>
      </w:pPr>
      <w:r>
        <w:t>&lt;draw:circle&gt;</w:t>
      </w:r>
    </w:p>
    <w:p w:rsidR="00D63733" w:rsidRDefault="00650F22">
      <w:pPr>
        <w:pStyle w:val="ListParagraph"/>
        <w:numPr>
          <w:ilvl w:val="0"/>
          <w:numId w:val="840"/>
        </w:numPr>
        <w:contextualSpacing/>
      </w:pPr>
      <w:r>
        <w:t>&lt;draw:ellipse&gt;</w:t>
      </w:r>
    </w:p>
    <w:p w:rsidR="00D63733" w:rsidRDefault="00650F22">
      <w:pPr>
        <w:pStyle w:val="ListParagraph"/>
        <w:numPr>
          <w:ilvl w:val="0"/>
          <w:numId w:val="840"/>
        </w:numPr>
        <w:contextualSpacing/>
      </w:pPr>
      <w:r>
        <w:t>&lt;draw:caption&gt;</w:t>
      </w:r>
    </w:p>
    <w:p w:rsidR="00D63733" w:rsidRDefault="00650F22">
      <w:pPr>
        <w:pStyle w:val="ListParagraph"/>
        <w:numPr>
          <w:ilvl w:val="0"/>
          <w:numId w:val="840"/>
        </w:numPr>
        <w:contextualSpacing/>
      </w:pPr>
      <w:r>
        <w:t>&lt;draw:measure&gt;</w:t>
      </w:r>
    </w:p>
    <w:p w:rsidR="00D63733" w:rsidRDefault="00650F22">
      <w:pPr>
        <w:pStyle w:val="ListParagraph"/>
        <w:numPr>
          <w:ilvl w:val="0"/>
          <w:numId w:val="840"/>
        </w:numPr>
        <w:contextualSpacing/>
      </w:pPr>
      <w:r>
        <w:t>&lt;draw:text-box&gt;</w:t>
      </w:r>
    </w:p>
    <w:p w:rsidR="00D63733" w:rsidRDefault="00650F22">
      <w:pPr>
        <w:pStyle w:val="ListParagraph"/>
        <w:numPr>
          <w:ilvl w:val="0"/>
          <w:numId w:val="840"/>
        </w:numPr>
        <w:contextualSpacing/>
      </w:pPr>
      <w:r>
        <w:t>&lt;draw:frame&gt;</w:t>
      </w:r>
    </w:p>
    <w:p w:rsidR="00D63733" w:rsidRDefault="00650F22">
      <w:pPr>
        <w:pStyle w:val="ListParagraph"/>
        <w:numPr>
          <w:ilvl w:val="0"/>
          <w:numId w:val="840"/>
        </w:numPr>
      </w:pPr>
      <w:r>
        <w:t>&lt;draw:custom-shape&gt;</w:t>
      </w:r>
    </w:p>
    <w:p w:rsidR="00D63733" w:rsidRDefault="00650F22">
      <w:pPr>
        <w:pStyle w:val="Definition-Field2"/>
      </w:pPr>
      <w:r>
        <w:t>On read, a "true" value is mapped to a default integer.</w:t>
      </w:r>
    </w:p>
    <w:p w:rsidR="00D63733" w:rsidRDefault="00650F22">
      <w:pPr>
        <w:pStyle w:val="Definition-Field2"/>
      </w:pPr>
      <w:r>
        <w:t>On write, all nonzero values are mapped t</w:t>
      </w:r>
      <w:r>
        <w:t xml:space="preserve">o "true". </w:t>
      </w:r>
    </w:p>
    <w:p w:rsidR="00D63733" w:rsidRDefault="00650F22">
      <w:pPr>
        <w:pStyle w:val="Heading3"/>
      </w:pPr>
      <w:bookmarkStart w:id="1339" w:name="section_e19d99763cf24055a433888a7bf14f99"/>
      <w:bookmarkStart w:id="1340" w:name="_Toc466893342"/>
      <w:r>
        <w:t>Section 15.4.36, Text Blinking</w:t>
      </w:r>
      <w:bookmarkEnd w:id="1339"/>
      <w:bookmarkEnd w:id="1340"/>
      <w:r>
        <w:fldChar w:fldCharType="begin"/>
      </w:r>
      <w:r>
        <w:instrText xml:space="preserve"> XE "Text Blinking" </w:instrText>
      </w:r>
      <w:r>
        <w:fldChar w:fldCharType="end"/>
      </w:r>
    </w:p>
    <w:p w:rsidR="00D63733" w:rsidRDefault="00650F22">
      <w:pPr>
        <w:pStyle w:val="Definition-Field"/>
      </w:pPr>
      <w:r>
        <w:t xml:space="preserve">a.   </w:t>
      </w:r>
      <w:r>
        <w:rPr>
          <w:i/>
        </w:rPr>
        <w:t>The standard defines the attribute style:text-blinking,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2"/>
      </w:pPr>
      <w:r>
        <w:t>OfficeAr</w:t>
      </w:r>
      <w:r>
        <w:t xml:space="preserve">t Math in Word 2013 does not support this attribute on save for text in SmartArt and chart titles and labels. </w:t>
      </w:r>
    </w:p>
    <w:p w:rsidR="00D63733" w:rsidRDefault="00650F22">
      <w:pPr>
        <w:pStyle w:val="Definition-Field"/>
      </w:pPr>
      <w:r>
        <w:t xml:space="preserve">b.   </w:t>
      </w:r>
      <w:r>
        <w:rPr>
          <w:i/>
        </w:rPr>
        <w:t>The standard defines the attribute style:text-blinking, contained within the element &lt;style:text-properties&gt;</w:t>
      </w:r>
    </w:p>
    <w:p w:rsidR="00D63733" w:rsidRDefault="00650F22">
      <w:pPr>
        <w:pStyle w:val="Definition-Field2"/>
      </w:pPr>
      <w:r>
        <w:t>This attribute is not supported</w:t>
      </w:r>
      <w:r>
        <w:t xml:space="preserve"> in Excel 2010, Excel 2013 or Excel 2016.</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841"/>
        </w:numPr>
        <w:contextualSpacing/>
      </w:pPr>
      <w:r>
        <w:t>&lt;draw:rect&gt;</w:t>
      </w:r>
    </w:p>
    <w:p w:rsidR="00D63733" w:rsidRDefault="00650F22">
      <w:pPr>
        <w:pStyle w:val="ListParagraph"/>
        <w:numPr>
          <w:ilvl w:val="0"/>
          <w:numId w:val="841"/>
        </w:numPr>
        <w:contextualSpacing/>
      </w:pPr>
      <w:r>
        <w:t>&lt;draw:polyline&gt;</w:t>
      </w:r>
    </w:p>
    <w:p w:rsidR="00D63733" w:rsidRDefault="00650F22">
      <w:pPr>
        <w:pStyle w:val="ListParagraph"/>
        <w:numPr>
          <w:ilvl w:val="0"/>
          <w:numId w:val="841"/>
        </w:numPr>
        <w:contextualSpacing/>
      </w:pPr>
      <w:r>
        <w:t>&lt;draw:polygon&gt;</w:t>
      </w:r>
    </w:p>
    <w:p w:rsidR="00D63733" w:rsidRDefault="00650F22">
      <w:pPr>
        <w:pStyle w:val="ListParagraph"/>
        <w:numPr>
          <w:ilvl w:val="0"/>
          <w:numId w:val="841"/>
        </w:numPr>
        <w:contextualSpacing/>
      </w:pPr>
      <w:r>
        <w:t>&lt;draw:regular-polygon&gt;</w:t>
      </w:r>
    </w:p>
    <w:p w:rsidR="00D63733" w:rsidRDefault="00650F22">
      <w:pPr>
        <w:pStyle w:val="ListParagraph"/>
        <w:numPr>
          <w:ilvl w:val="0"/>
          <w:numId w:val="841"/>
        </w:numPr>
        <w:contextualSpacing/>
      </w:pPr>
      <w:r>
        <w:t>&lt;draw:path&gt;</w:t>
      </w:r>
    </w:p>
    <w:p w:rsidR="00D63733" w:rsidRDefault="00650F22">
      <w:pPr>
        <w:pStyle w:val="ListParagraph"/>
        <w:numPr>
          <w:ilvl w:val="0"/>
          <w:numId w:val="841"/>
        </w:numPr>
        <w:contextualSpacing/>
      </w:pPr>
      <w:r>
        <w:t>&lt;draw:circle&gt;</w:t>
      </w:r>
    </w:p>
    <w:p w:rsidR="00D63733" w:rsidRDefault="00650F22">
      <w:pPr>
        <w:pStyle w:val="ListParagraph"/>
        <w:numPr>
          <w:ilvl w:val="0"/>
          <w:numId w:val="841"/>
        </w:numPr>
        <w:contextualSpacing/>
      </w:pPr>
      <w:r>
        <w:t>&lt;</w:t>
      </w:r>
      <w:r>
        <w:t>draw:ellipse&gt;</w:t>
      </w:r>
    </w:p>
    <w:p w:rsidR="00D63733" w:rsidRDefault="00650F22">
      <w:pPr>
        <w:pStyle w:val="ListParagraph"/>
        <w:numPr>
          <w:ilvl w:val="0"/>
          <w:numId w:val="841"/>
        </w:numPr>
        <w:contextualSpacing/>
      </w:pPr>
      <w:r>
        <w:t>&lt;draw:caption&gt;</w:t>
      </w:r>
    </w:p>
    <w:p w:rsidR="00D63733" w:rsidRDefault="00650F22">
      <w:pPr>
        <w:pStyle w:val="ListParagraph"/>
        <w:numPr>
          <w:ilvl w:val="0"/>
          <w:numId w:val="841"/>
        </w:numPr>
        <w:contextualSpacing/>
      </w:pPr>
      <w:r>
        <w:lastRenderedPageBreak/>
        <w:t>&lt;draw:measure&gt;</w:t>
      </w:r>
    </w:p>
    <w:p w:rsidR="00D63733" w:rsidRDefault="00650F22">
      <w:pPr>
        <w:pStyle w:val="ListParagraph"/>
        <w:numPr>
          <w:ilvl w:val="0"/>
          <w:numId w:val="841"/>
        </w:numPr>
        <w:contextualSpacing/>
      </w:pPr>
      <w:r>
        <w:t>&lt;draw:frame&gt;</w:t>
      </w:r>
    </w:p>
    <w:p w:rsidR="00D63733" w:rsidRDefault="00650F22">
      <w:pPr>
        <w:pStyle w:val="ListParagraph"/>
        <w:numPr>
          <w:ilvl w:val="0"/>
          <w:numId w:val="841"/>
        </w:numPr>
        <w:contextualSpacing/>
      </w:pPr>
      <w:r>
        <w:t>&lt;draw:text-box&gt;</w:t>
      </w:r>
    </w:p>
    <w:p w:rsidR="00D63733" w:rsidRDefault="00650F22">
      <w:pPr>
        <w:pStyle w:val="ListParagraph"/>
        <w:numPr>
          <w:ilvl w:val="0"/>
          <w:numId w:val="841"/>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842"/>
        </w:numPr>
        <w:contextualSpacing/>
      </w:pPr>
      <w:r>
        <w:t>text boxes</w:t>
      </w:r>
    </w:p>
    <w:p w:rsidR="00D63733" w:rsidRDefault="00650F22">
      <w:pPr>
        <w:pStyle w:val="ListParagraph"/>
        <w:numPr>
          <w:ilvl w:val="0"/>
          <w:numId w:val="842"/>
        </w:numPr>
        <w:contextualSpacing/>
      </w:pPr>
      <w:r>
        <w:t>shapes</w:t>
      </w:r>
    </w:p>
    <w:p w:rsidR="00D63733" w:rsidRDefault="00650F22">
      <w:pPr>
        <w:pStyle w:val="ListParagraph"/>
        <w:numPr>
          <w:ilvl w:val="0"/>
          <w:numId w:val="842"/>
        </w:numPr>
        <w:contextualSpacing/>
      </w:pPr>
      <w:r>
        <w:t>SmartArt</w:t>
      </w:r>
    </w:p>
    <w:p w:rsidR="00D63733" w:rsidRDefault="00650F22">
      <w:pPr>
        <w:pStyle w:val="ListParagraph"/>
        <w:numPr>
          <w:ilvl w:val="0"/>
          <w:numId w:val="842"/>
        </w:numPr>
        <w:contextualSpacing/>
      </w:pPr>
      <w:r>
        <w:t>chart titles</w:t>
      </w:r>
    </w:p>
    <w:p w:rsidR="00D63733" w:rsidRDefault="00650F22">
      <w:pPr>
        <w:pStyle w:val="ListParagraph"/>
        <w:numPr>
          <w:ilvl w:val="0"/>
          <w:numId w:val="842"/>
        </w:numPr>
      </w:pPr>
      <w:r>
        <w:t xml:space="preserve">labels </w:t>
      </w:r>
    </w:p>
    <w:p w:rsidR="00D63733" w:rsidRDefault="00650F22">
      <w:pPr>
        <w:pStyle w:val="Definition-Field"/>
      </w:pPr>
      <w:r>
        <w:t xml:space="preserve">c.   </w:t>
      </w:r>
      <w:r>
        <w:rPr>
          <w:i/>
        </w:rPr>
        <w:t>The standard defines the attribute style:text-blinking, contained within the element &lt;style:text-properties&gt;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843"/>
        </w:numPr>
        <w:contextualSpacing/>
      </w:pPr>
      <w:r>
        <w:t>&lt;draw:rect&gt;</w:t>
      </w:r>
    </w:p>
    <w:p w:rsidR="00D63733" w:rsidRDefault="00650F22">
      <w:pPr>
        <w:pStyle w:val="ListParagraph"/>
        <w:numPr>
          <w:ilvl w:val="0"/>
          <w:numId w:val="843"/>
        </w:numPr>
        <w:contextualSpacing/>
      </w:pPr>
      <w:r>
        <w:t>&lt;draw:polyline&gt;</w:t>
      </w:r>
    </w:p>
    <w:p w:rsidR="00D63733" w:rsidRDefault="00650F22">
      <w:pPr>
        <w:pStyle w:val="ListParagraph"/>
        <w:numPr>
          <w:ilvl w:val="0"/>
          <w:numId w:val="843"/>
        </w:numPr>
        <w:contextualSpacing/>
      </w:pPr>
      <w:r>
        <w:t>&lt;draw:pol</w:t>
      </w:r>
      <w:r>
        <w:t>ygon&gt;</w:t>
      </w:r>
    </w:p>
    <w:p w:rsidR="00D63733" w:rsidRDefault="00650F22">
      <w:pPr>
        <w:pStyle w:val="ListParagraph"/>
        <w:numPr>
          <w:ilvl w:val="0"/>
          <w:numId w:val="843"/>
        </w:numPr>
        <w:contextualSpacing/>
      </w:pPr>
      <w:r>
        <w:t>&lt;draw:regular-polygon&gt;</w:t>
      </w:r>
    </w:p>
    <w:p w:rsidR="00D63733" w:rsidRDefault="00650F22">
      <w:pPr>
        <w:pStyle w:val="ListParagraph"/>
        <w:numPr>
          <w:ilvl w:val="0"/>
          <w:numId w:val="843"/>
        </w:numPr>
        <w:contextualSpacing/>
      </w:pPr>
      <w:r>
        <w:t>&lt;draw:path&gt;</w:t>
      </w:r>
    </w:p>
    <w:p w:rsidR="00D63733" w:rsidRDefault="00650F22">
      <w:pPr>
        <w:pStyle w:val="ListParagraph"/>
        <w:numPr>
          <w:ilvl w:val="0"/>
          <w:numId w:val="843"/>
        </w:numPr>
        <w:contextualSpacing/>
      </w:pPr>
      <w:r>
        <w:t>&lt;draw:circle&gt;</w:t>
      </w:r>
    </w:p>
    <w:p w:rsidR="00D63733" w:rsidRDefault="00650F22">
      <w:pPr>
        <w:pStyle w:val="ListParagraph"/>
        <w:numPr>
          <w:ilvl w:val="0"/>
          <w:numId w:val="843"/>
        </w:numPr>
        <w:contextualSpacing/>
      </w:pPr>
      <w:r>
        <w:t>&lt;draw:ellipse&gt;</w:t>
      </w:r>
    </w:p>
    <w:p w:rsidR="00D63733" w:rsidRDefault="00650F22">
      <w:pPr>
        <w:pStyle w:val="ListParagraph"/>
        <w:numPr>
          <w:ilvl w:val="0"/>
          <w:numId w:val="843"/>
        </w:numPr>
        <w:contextualSpacing/>
      </w:pPr>
      <w:r>
        <w:t>&lt;draw:caption&gt;</w:t>
      </w:r>
    </w:p>
    <w:p w:rsidR="00D63733" w:rsidRDefault="00650F22">
      <w:pPr>
        <w:pStyle w:val="ListParagraph"/>
        <w:numPr>
          <w:ilvl w:val="0"/>
          <w:numId w:val="843"/>
        </w:numPr>
        <w:contextualSpacing/>
      </w:pPr>
      <w:r>
        <w:t>&lt;draw:measure&gt;</w:t>
      </w:r>
    </w:p>
    <w:p w:rsidR="00D63733" w:rsidRDefault="00650F22">
      <w:pPr>
        <w:pStyle w:val="ListParagraph"/>
        <w:numPr>
          <w:ilvl w:val="0"/>
          <w:numId w:val="843"/>
        </w:numPr>
        <w:contextualSpacing/>
      </w:pPr>
      <w:r>
        <w:t>&lt;draw:text-box&gt;</w:t>
      </w:r>
    </w:p>
    <w:p w:rsidR="00D63733" w:rsidRDefault="00650F22">
      <w:pPr>
        <w:pStyle w:val="ListParagraph"/>
        <w:numPr>
          <w:ilvl w:val="0"/>
          <w:numId w:val="843"/>
        </w:numPr>
        <w:contextualSpacing/>
      </w:pPr>
      <w:r>
        <w:t>&lt;draw:frame&gt;</w:t>
      </w:r>
    </w:p>
    <w:p w:rsidR="00D63733" w:rsidRDefault="00650F22">
      <w:pPr>
        <w:pStyle w:val="ListParagraph"/>
        <w:numPr>
          <w:ilvl w:val="0"/>
          <w:numId w:val="843"/>
        </w:numPr>
      </w:pPr>
      <w:r>
        <w:t xml:space="preserve">&lt;draw:custom-shape&gt;. </w:t>
      </w:r>
    </w:p>
    <w:p w:rsidR="00D63733" w:rsidRDefault="00650F22">
      <w:pPr>
        <w:pStyle w:val="Heading3"/>
      </w:pPr>
      <w:bookmarkStart w:id="1341" w:name="section_b6942c8fb5844b229f6edd482f364e75"/>
      <w:bookmarkStart w:id="1342" w:name="_Toc466893343"/>
      <w:r>
        <w:t>Section 15.4.37, Text Background Color</w:t>
      </w:r>
      <w:bookmarkEnd w:id="1341"/>
      <w:bookmarkEnd w:id="1342"/>
      <w:r>
        <w:fldChar w:fldCharType="begin"/>
      </w:r>
      <w:r>
        <w:instrText xml:space="preserve"> XE "Text Background Color" </w:instrText>
      </w:r>
      <w:r>
        <w:fldChar w:fldCharType="end"/>
      </w:r>
    </w:p>
    <w:p w:rsidR="00D63733" w:rsidRDefault="00650F22">
      <w:pPr>
        <w:pStyle w:val="Definition-Field"/>
      </w:pPr>
      <w:r>
        <w:t xml:space="preserve">a.   </w:t>
      </w:r>
      <w:r>
        <w:rPr>
          <w:i/>
        </w:rPr>
        <w:t xml:space="preserve">The standard defines the </w:t>
      </w:r>
      <w:r>
        <w:rPr>
          <w:i/>
        </w:rPr>
        <w:t>attribute fo:background-color,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fo:background-color,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 in a</w:t>
      </w:r>
      <w:r>
        <w:t>ny of the following elements:</w:t>
      </w:r>
    </w:p>
    <w:p w:rsidR="00D63733" w:rsidRDefault="00650F22">
      <w:pPr>
        <w:pStyle w:val="ListParagraph"/>
        <w:numPr>
          <w:ilvl w:val="0"/>
          <w:numId w:val="844"/>
        </w:numPr>
        <w:contextualSpacing/>
      </w:pPr>
      <w:r>
        <w:t>&lt;draw:rect&gt;</w:t>
      </w:r>
    </w:p>
    <w:p w:rsidR="00D63733" w:rsidRDefault="00650F22">
      <w:pPr>
        <w:pStyle w:val="ListParagraph"/>
        <w:numPr>
          <w:ilvl w:val="0"/>
          <w:numId w:val="844"/>
        </w:numPr>
        <w:contextualSpacing/>
      </w:pPr>
      <w:r>
        <w:t>&lt;draw:polyline&gt;</w:t>
      </w:r>
    </w:p>
    <w:p w:rsidR="00D63733" w:rsidRDefault="00650F22">
      <w:pPr>
        <w:pStyle w:val="ListParagraph"/>
        <w:numPr>
          <w:ilvl w:val="0"/>
          <w:numId w:val="844"/>
        </w:numPr>
        <w:contextualSpacing/>
      </w:pPr>
      <w:r>
        <w:t>&lt;draw:polygon&gt;</w:t>
      </w:r>
    </w:p>
    <w:p w:rsidR="00D63733" w:rsidRDefault="00650F22">
      <w:pPr>
        <w:pStyle w:val="ListParagraph"/>
        <w:numPr>
          <w:ilvl w:val="0"/>
          <w:numId w:val="844"/>
        </w:numPr>
        <w:contextualSpacing/>
      </w:pPr>
      <w:r>
        <w:t>&lt;draw:regular-polygon&gt;</w:t>
      </w:r>
    </w:p>
    <w:p w:rsidR="00D63733" w:rsidRDefault="00650F22">
      <w:pPr>
        <w:pStyle w:val="ListParagraph"/>
        <w:numPr>
          <w:ilvl w:val="0"/>
          <w:numId w:val="844"/>
        </w:numPr>
        <w:contextualSpacing/>
      </w:pPr>
      <w:r>
        <w:t>&lt;draw:path&gt;</w:t>
      </w:r>
    </w:p>
    <w:p w:rsidR="00D63733" w:rsidRDefault="00650F22">
      <w:pPr>
        <w:pStyle w:val="ListParagraph"/>
        <w:numPr>
          <w:ilvl w:val="0"/>
          <w:numId w:val="844"/>
        </w:numPr>
        <w:contextualSpacing/>
      </w:pPr>
      <w:r>
        <w:t>&lt;draw:circle&gt;</w:t>
      </w:r>
    </w:p>
    <w:p w:rsidR="00D63733" w:rsidRDefault="00650F22">
      <w:pPr>
        <w:pStyle w:val="ListParagraph"/>
        <w:numPr>
          <w:ilvl w:val="0"/>
          <w:numId w:val="844"/>
        </w:numPr>
        <w:contextualSpacing/>
      </w:pPr>
      <w:r>
        <w:t>&lt;draw:ellipse&gt;</w:t>
      </w:r>
    </w:p>
    <w:p w:rsidR="00D63733" w:rsidRDefault="00650F22">
      <w:pPr>
        <w:pStyle w:val="ListParagraph"/>
        <w:numPr>
          <w:ilvl w:val="0"/>
          <w:numId w:val="844"/>
        </w:numPr>
        <w:contextualSpacing/>
      </w:pPr>
      <w:r>
        <w:t>&lt;draw:caption&gt;</w:t>
      </w:r>
    </w:p>
    <w:p w:rsidR="00D63733" w:rsidRDefault="00650F22">
      <w:pPr>
        <w:pStyle w:val="ListParagraph"/>
        <w:numPr>
          <w:ilvl w:val="0"/>
          <w:numId w:val="844"/>
        </w:numPr>
        <w:contextualSpacing/>
      </w:pPr>
      <w:r>
        <w:lastRenderedPageBreak/>
        <w:t>&lt;draw:measure&gt;</w:t>
      </w:r>
    </w:p>
    <w:p w:rsidR="00D63733" w:rsidRDefault="00650F22">
      <w:pPr>
        <w:pStyle w:val="ListParagraph"/>
        <w:numPr>
          <w:ilvl w:val="0"/>
          <w:numId w:val="844"/>
        </w:numPr>
        <w:contextualSpacing/>
      </w:pPr>
      <w:r>
        <w:t>&lt;draw:frame&gt;</w:t>
      </w:r>
    </w:p>
    <w:p w:rsidR="00D63733" w:rsidRDefault="00650F22">
      <w:pPr>
        <w:pStyle w:val="ListParagraph"/>
        <w:numPr>
          <w:ilvl w:val="0"/>
          <w:numId w:val="844"/>
        </w:numPr>
        <w:contextualSpacing/>
      </w:pPr>
      <w:r>
        <w:t>&lt;draw:text-box&gt;</w:t>
      </w:r>
    </w:p>
    <w:p w:rsidR="00D63733" w:rsidRDefault="00650F22">
      <w:pPr>
        <w:pStyle w:val="ListParagraph"/>
        <w:numPr>
          <w:ilvl w:val="0"/>
          <w:numId w:val="844"/>
        </w:numPr>
      </w:pPr>
      <w:r>
        <w:t>&lt;draw:custom-shape&gt;</w:t>
      </w:r>
    </w:p>
    <w:p w:rsidR="00D63733" w:rsidRDefault="00650F22">
      <w:pPr>
        <w:pStyle w:val="Definition-Field2"/>
      </w:pPr>
      <w:r>
        <w:t>OfficeArt Math in Excel 2013 supports th</w:t>
      </w:r>
      <w:r>
        <w:t>is attribute on save for text in any of the following items:</w:t>
      </w:r>
    </w:p>
    <w:p w:rsidR="00D63733" w:rsidRDefault="00650F22">
      <w:pPr>
        <w:pStyle w:val="ListParagraph"/>
        <w:numPr>
          <w:ilvl w:val="0"/>
          <w:numId w:val="845"/>
        </w:numPr>
        <w:contextualSpacing/>
      </w:pPr>
      <w:r>
        <w:t>text boxes</w:t>
      </w:r>
    </w:p>
    <w:p w:rsidR="00D63733" w:rsidRDefault="00650F22">
      <w:pPr>
        <w:pStyle w:val="ListParagraph"/>
        <w:numPr>
          <w:ilvl w:val="0"/>
          <w:numId w:val="845"/>
        </w:numPr>
        <w:contextualSpacing/>
      </w:pPr>
      <w:r>
        <w:t>shapes</w:t>
      </w:r>
    </w:p>
    <w:p w:rsidR="00D63733" w:rsidRDefault="00650F22">
      <w:pPr>
        <w:pStyle w:val="ListParagraph"/>
        <w:numPr>
          <w:ilvl w:val="0"/>
          <w:numId w:val="845"/>
        </w:numPr>
        <w:contextualSpacing/>
      </w:pPr>
      <w:r>
        <w:t>SmartArt</w:t>
      </w:r>
    </w:p>
    <w:p w:rsidR="00D63733" w:rsidRDefault="00650F22">
      <w:pPr>
        <w:pStyle w:val="ListParagraph"/>
        <w:numPr>
          <w:ilvl w:val="0"/>
          <w:numId w:val="845"/>
        </w:numPr>
        <w:contextualSpacing/>
      </w:pPr>
      <w:r>
        <w:t>chart titles</w:t>
      </w:r>
    </w:p>
    <w:p w:rsidR="00D63733" w:rsidRDefault="00650F22">
      <w:pPr>
        <w:pStyle w:val="ListParagraph"/>
        <w:numPr>
          <w:ilvl w:val="0"/>
          <w:numId w:val="845"/>
        </w:numPr>
      </w:pPr>
      <w:r>
        <w:t xml:space="preserve">labels </w:t>
      </w:r>
    </w:p>
    <w:p w:rsidR="00D63733" w:rsidRDefault="00650F22">
      <w:pPr>
        <w:pStyle w:val="Definition-Field"/>
      </w:pPr>
      <w:r>
        <w:t xml:space="preserve">c.   </w:t>
      </w:r>
      <w:r>
        <w:rPr>
          <w:i/>
        </w:rPr>
        <w:t>The standard defines the attribute fo:background-color, contained within the element &lt;style:text-properties&gt;</w:t>
      </w:r>
    </w:p>
    <w:p w:rsidR="00D63733" w:rsidRDefault="00650F22">
      <w:pPr>
        <w:pStyle w:val="Definition-Field2"/>
      </w:pPr>
      <w:r>
        <w:t>OfficeArt Math in PowerPoint 2013</w:t>
      </w:r>
      <w:r>
        <w:t xml:space="preserve"> supports this attribute on load for text in the following elements:</w:t>
      </w:r>
    </w:p>
    <w:p w:rsidR="00D63733" w:rsidRDefault="00650F22">
      <w:pPr>
        <w:pStyle w:val="ListParagraph"/>
        <w:numPr>
          <w:ilvl w:val="0"/>
          <w:numId w:val="846"/>
        </w:numPr>
        <w:contextualSpacing/>
      </w:pPr>
      <w:r>
        <w:t>&lt;draw:rect&gt;</w:t>
      </w:r>
    </w:p>
    <w:p w:rsidR="00D63733" w:rsidRDefault="00650F22">
      <w:pPr>
        <w:pStyle w:val="ListParagraph"/>
        <w:numPr>
          <w:ilvl w:val="0"/>
          <w:numId w:val="846"/>
        </w:numPr>
        <w:contextualSpacing/>
      </w:pPr>
      <w:r>
        <w:t>&lt;draw:polyline&gt;</w:t>
      </w:r>
    </w:p>
    <w:p w:rsidR="00D63733" w:rsidRDefault="00650F22">
      <w:pPr>
        <w:pStyle w:val="ListParagraph"/>
        <w:numPr>
          <w:ilvl w:val="0"/>
          <w:numId w:val="846"/>
        </w:numPr>
        <w:contextualSpacing/>
      </w:pPr>
      <w:r>
        <w:t>&lt;draw:polygon&gt;</w:t>
      </w:r>
    </w:p>
    <w:p w:rsidR="00D63733" w:rsidRDefault="00650F22">
      <w:pPr>
        <w:pStyle w:val="ListParagraph"/>
        <w:numPr>
          <w:ilvl w:val="0"/>
          <w:numId w:val="846"/>
        </w:numPr>
        <w:contextualSpacing/>
      </w:pPr>
      <w:r>
        <w:t>&lt;draw:regular-polygon&gt;</w:t>
      </w:r>
    </w:p>
    <w:p w:rsidR="00D63733" w:rsidRDefault="00650F22">
      <w:pPr>
        <w:pStyle w:val="ListParagraph"/>
        <w:numPr>
          <w:ilvl w:val="0"/>
          <w:numId w:val="846"/>
        </w:numPr>
        <w:contextualSpacing/>
      </w:pPr>
      <w:r>
        <w:t>&lt;draw:path&gt;</w:t>
      </w:r>
    </w:p>
    <w:p w:rsidR="00D63733" w:rsidRDefault="00650F22">
      <w:pPr>
        <w:pStyle w:val="ListParagraph"/>
        <w:numPr>
          <w:ilvl w:val="0"/>
          <w:numId w:val="846"/>
        </w:numPr>
        <w:contextualSpacing/>
      </w:pPr>
      <w:r>
        <w:t>&lt;draw:circle&gt;</w:t>
      </w:r>
    </w:p>
    <w:p w:rsidR="00D63733" w:rsidRDefault="00650F22">
      <w:pPr>
        <w:pStyle w:val="ListParagraph"/>
        <w:numPr>
          <w:ilvl w:val="0"/>
          <w:numId w:val="846"/>
        </w:numPr>
        <w:contextualSpacing/>
      </w:pPr>
      <w:r>
        <w:t>&lt;draw:ellipse&gt;</w:t>
      </w:r>
    </w:p>
    <w:p w:rsidR="00D63733" w:rsidRDefault="00650F22">
      <w:pPr>
        <w:pStyle w:val="ListParagraph"/>
        <w:numPr>
          <w:ilvl w:val="0"/>
          <w:numId w:val="846"/>
        </w:numPr>
        <w:contextualSpacing/>
      </w:pPr>
      <w:r>
        <w:t>&lt;draw:caption&gt;</w:t>
      </w:r>
    </w:p>
    <w:p w:rsidR="00D63733" w:rsidRDefault="00650F22">
      <w:pPr>
        <w:pStyle w:val="ListParagraph"/>
        <w:numPr>
          <w:ilvl w:val="0"/>
          <w:numId w:val="846"/>
        </w:numPr>
        <w:contextualSpacing/>
      </w:pPr>
      <w:r>
        <w:t>&lt;draw:measure&gt;</w:t>
      </w:r>
    </w:p>
    <w:p w:rsidR="00D63733" w:rsidRDefault="00650F22">
      <w:pPr>
        <w:pStyle w:val="ListParagraph"/>
        <w:numPr>
          <w:ilvl w:val="0"/>
          <w:numId w:val="846"/>
        </w:numPr>
        <w:contextualSpacing/>
      </w:pPr>
      <w:r>
        <w:t>&lt;draw:text-box&gt;</w:t>
      </w:r>
    </w:p>
    <w:p w:rsidR="00D63733" w:rsidRDefault="00650F22">
      <w:pPr>
        <w:pStyle w:val="ListParagraph"/>
        <w:numPr>
          <w:ilvl w:val="0"/>
          <w:numId w:val="846"/>
        </w:numPr>
        <w:contextualSpacing/>
      </w:pPr>
      <w:r>
        <w:t>&lt;draw:frame&gt;</w:t>
      </w:r>
    </w:p>
    <w:p w:rsidR="00D63733" w:rsidRDefault="00650F22">
      <w:pPr>
        <w:pStyle w:val="ListParagraph"/>
        <w:numPr>
          <w:ilvl w:val="0"/>
          <w:numId w:val="846"/>
        </w:numPr>
      </w:pPr>
      <w:r>
        <w:t xml:space="preserve">&lt;draw:custom-shape&gt;. </w:t>
      </w:r>
    </w:p>
    <w:p w:rsidR="00D63733" w:rsidRDefault="00650F22">
      <w:pPr>
        <w:pStyle w:val="Heading3"/>
      </w:pPr>
      <w:bookmarkStart w:id="1343" w:name="section_b36b0f3156bc4a059d000f8286dab961"/>
      <w:bookmarkStart w:id="1344" w:name="_Toc466893344"/>
      <w:r>
        <w:t>Section 15.4.38, Text Combine</w:t>
      </w:r>
      <w:bookmarkEnd w:id="1343"/>
      <w:bookmarkEnd w:id="1344"/>
      <w:r>
        <w:fldChar w:fldCharType="begin"/>
      </w:r>
      <w:r>
        <w:instrText xml:space="preserve"> XE "Text Combine" </w:instrText>
      </w:r>
      <w:r>
        <w:fldChar w:fldCharType="end"/>
      </w:r>
    </w:p>
    <w:p w:rsidR="00D63733" w:rsidRDefault="00650F22">
      <w:pPr>
        <w:pStyle w:val="Definition-Field"/>
      </w:pPr>
      <w:r>
        <w:t xml:space="preserve">a.   </w:t>
      </w:r>
      <w:r>
        <w:rPr>
          <w:i/>
        </w:rPr>
        <w:t>The standard defines the attribute style:text-combine, contained within the element &lt;style:text-properties&gt;</w:t>
      </w:r>
    </w:p>
    <w:p w:rsidR="00D63733" w:rsidRDefault="00650F22">
      <w:pPr>
        <w:pStyle w:val="Definition-Field2"/>
      </w:pPr>
      <w:r>
        <w:t>OfficeArt Math in Word 2013 does not support this attribute on save for text in SmartArt an</w:t>
      </w:r>
      <w:r>
        <w:t xml:space="preserve">d chart titles and labels. </w:t>
      </w:r>
    </w:p>
    <w:p w:rsidR="00D63733" w:rsidRDefault="00650F22">
      <w:pPr>
        <w:pStyle w:val="Definition-Field"/>
      </w:pPr>
      <w:r>
        <w:t xml:space="preserve">b.   </w:t>
      </w:r>
      <w:r>
        <w:rPr>
          <w:i/>
        </w:rPr>
        <w:t>The standard defines the property "letters", contained within the attribute style:text-combine, contained within the element &lt;style:text-properties&gt;</w:t>
      </w:r>
    </w:p>
    <w:p w:rsidR="00D63733" w:rsidRDefault="00650F22">
      <w:pPr>
        <w:pStyle w:val="Definition-Field2"/>
      </w:pPr>
      <w:r>
        <w:t>This property is not supported in Word 2010, Word 2013 or Word 2016.</w:t>
      </w:r>
    </w:p>
    <w:p w:rsidR="00D63733" w:rsidRDefault="00650F22">
      <w:pPr>
        <w:pStyle w:val="Definition-Field"/>
      </w:pPr>
      <w:r>
        <w:t xml:space="preserve">c.   </w:t>
      </w:r>
      <w:r>
        <w:rPr>
          <w:i/>
        </w:rPr>
        <w:t>The standard defines the property "lines", contained within the attribute style:text-combine,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d.   </w:t>
      </w:r>
      <w:r>
        <w:rPr>
          <w:i/>
        </w:rPr>
        <w:t xml:space="preserve">The standard defines the property "none", </w:t>
      </w:r>
      <w:r>
        <w:rPr>
          <w:i/>
        </w:rPr>
        <w:t>contained within the attribute style:text-combine,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e.   </w:t>
      </w:r>
      <w:r>
        <w:rPr>
          <w:i/>
        </w:rPr>
        <w:t>The standard defines the attribute style:text-combine, contained within the element &lt;style:t</w:t>
      </w:r>
      <w:r>
        <w:rPr>
          <w:i/>
        </w:rPr>
        <w:t>ext-properties&gt;</w:t>
      </w:r>
    </w:p>
    <w:p w:rsidR="00D63733" w:rsidRDefault="00650F22">
      <w:pPr>
        <w:pStyle w:val="Definition-Field2"/>
      </w:pPr>
      <w:r>
        <w:t>This attribute is not supported in Excel 2010, Excel 2013 or Excel 2016.</w:t>
      </w:r>
    </w:p>
    <w:p w:rsidR="00D63733" w:rsidRDefault="00650F22">
      <w:pPr>
        <w:pStyle w:val="Definition-Field2"/>
      </w:pPr>
      <w:r>
        <w:lastRenderedPageBreak/>
        <w:t>OfficeArt Math in Excel 2013 does not support this attribute on load for text in any of the following elements:</w:t>
      </w:r>
    </w:p>
    <w:p w:rsidR="00D63733" w:rsidRDefault="00650F22">
      <w:pPr>
        <w:pStyle w:val="ListParagraph"/>
        <w:numPr>
          <w:ilvl w:val="0"/>
          <w:numId w:val="847"/>
        </w:numPr>
        <w:contextualSpacing/>
      </w:pPr>
      <w:r>
        <w:t>&lt;draw:rect&gt;</w:t>
      </w:r>
    </w:p>
    <w:p w:rsidR="00D63733" w:rsidRDefault="00650F22">
      <w:pPr>
        <w:pStyle w:val="ListParagraph"/>
        <w:numPr>
          <w:ilvl w:val="0"/>
          <w:numId w:val="847"/>
        </w:numPr>
        <w:contextualSpacing/>
      </w:pPr>
      <w:r>
        <w:t>&lt;draw:polyline&gt;</w:t>
      </w:r>
    </w:p>
    <w:p w:rsidR="00D63733" w:rsidRDefault="00650F22">
      <w:pPr>
        <w:pStyle w:val="ListParagraph"/>
        <w:numPr>
          <w:ilvl w:val="0"/>
          <w:numId w:val="847"/>
        </w:numPr>
        <w:contextualSpacing/>
      </w:pPr>
      <w:r>
        <w:t>&lt;draw:polygon&gt;</w:t>
      </w:r>
    </w:p>
    <w:p w:rsidR="00D63733" w:rsidRDefault="00650F22">
      <w:pPr>
        <w:pStyle w:val="ListParagraph"/>
        <w:numPr>
          <w:ilvl w:val="0"/>
          <w:numId w:val="847"/>
        </w:numPr>
        <w:contextualSpacing/>
      </w:pPr>
      <w:r>
        <w:t>&lt;draw:regula</w:t>
      </w:r>
      <w:r>
        <w:t>r-polygon&gt;</w:t>
      </w:r>
    </w:p>
    <w:p w:rsidR="00D63733" w:rsidRDefault="00650F22">
      <w:pPr>
        <w:pStyle w:val="ListParagraph"/>
        <w:numPr>
          <w:ilvl w:val="0"/>
          <w:numId w:val="847"/>
        </w:numPr>
        <w:contextualSpacing/>
      </w:pPr>
      <w:r>
        <w:t>&lt;draw:path&gt;</w:t>
      </w:r>
    </w:p>
    <w:p w:rsidR="00D63733" w:rsidRDefault="00650F22">
      <w:pPr>
        <w:pStyle w:val="ListParagraph"/>
        <w:numPr>
          <w:ilvl w:val="0"/>
          <w:numId w:val="847"/>
        </w:numPr>
        <w:contextualSpacing/>
      </w:pPr>
      <w:r>
        <w:t>&lt;draw:circle&gt;</w:t>
      </w:r>
    </w:p>
    <w:p w:rsidR="00D63733" w:rsidRDefault="00650F22">
      <w:pPr>
        <w:pStyle w:val="ListParagraph"/>
        <w:numPr>
          <w:ilvl w:val="0"/>
          <w:numId w:val="847"/>
        </w:numPr>
        <w:contextualSpacing/>
      </w:pPr>
      <w:r>
        <w:t>&lt;draw:ellipse&gt;</w:t>
      </w:r>
    </w:p>
    <w:p w:rsidR="00D63733" w:rsidRDefault="00650F22">
      <w:pPr>
        <w:pStyle w:val="ListParagraph"/>
        <w:numPr>
          <w:ilvl w:val="0"/>
          <w:numId w:val="847"/>
        </w:numPr>
        <w:contextualSpacing/>
      </w:pPr>
      <w:r>
        <w:t>&lt;draw:caption&gt;</w:t>
      </w:r>
    </w:p>
    <w:p w:rsidR="00D63733" w:rsidRDefault="00650F22">
      <w:pPr>
        <w:pStyle w:val="ListParagraph"/>
        <w:numPr>
          <w:ilvl w:val="0"/>
          <w:numId w:val="847"/>
        </w:numPr>
        <w:contextualSpacing/>
      </w:pPr>
      <w:r>
        <w:t>&lt;draw:measure&gt;</w:t>
      </w:r>
    </w:p>
    <w:p w:rsidR="00D63733" w:rsidRDefault="00650F22">
      <w:pPr>
        <w:pStyle w:val="ListParagraph"/>
        <w:numPr>
          <w:ilvl w:val="0"/>
          <w:numId w:val="847"/>
        </w:numPr>
        <w:contextualSpacing/>
      </w:pPr>
      <w:r>
        <w:t>&lt;draw:frame&gt;</w:t>
      </w:r>
    </w:p>
    <w:p w:rsidR="00D63733" w:rsidRDefault="00650F22">
      <w:pPr>
        <w:pStyle w:val="ListParagraph"/>
        <w:numPr>
          <w:ilvl w:val="0"/>
          <w:numId w:val="847"/>
        </w:numPr>
        <w:contextualSpacing/>
      </w:pPr>
      <w:r>
        <w:t>&lt;draw:text-box&gt;</w:t>
      </w:r>
    </w:p>
    <w:p w:rsidR="00D63733" w:rsidRDefault="00650F22">
      <w:pPr>
        <w:pStyle w:val="ListParagraph"/>
        <w:numPr>
          <w:ilvl w:val="0"/>
          <w:numId w:val="847"/>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848"/>
        </w:numPr>
        <w:contextualSpacing/>
      </w:pPr>
      <w:r>
        <w:t>text boxes</w:t>
      </w:r>
    </w:p>
    <w:p w:rsidR="00D63733" w:rsidRDefault="00650F22">
      <w:pPr>
        <w:pStyle w:val="ListParagraph"/>
        <w:numPr>
          <w:ilvl w:val="0"/>
          <w:numId w:val="848"/>
        </w:numPr>
        <w:contextualSpacing/>
      </w:pPr>
      <w:r>
        <w:t>shape</w:t>
      </w:r>
      <w:r>
        <w:t>s</w:t>
      </w:r>
    </w:p>
    <w:p w:rsidR="00D63733" w:rsidRDefault="00650F22">
      <w:pPr>
        <w:pStyle w:val="ListParagraph"/>
        <w:numPr>
          <w:ilvl w:val="0"/>
          <w:numId w:val="848"/>
        </w:numPr>
        <w:contextualSpacing/>
      </w:pPr>
      <w:r>
        <w:t>SmartArt</w:t>
      </w:r>
    </w:p>
    <w:p w:rsidR="00D63733" w:rsidRDefault="00650F22">
      <w:pPr>
        <w:pStyle w:val="ListParagraph"/>
        <w:numPr>
          <w:ilvl w:val="0"/>
          <w:numId w:val="848"/>
        </w:numPr>
        <w:contextualSpacing/>
      </w:pPr>
      <w:r>
        <w:t>chart titles</w:t>
      </w:r>
    </w:p>
    <w:p w:rsidR="00D63733" w:rsidRDefault="00650F22">
      <w:pPr>
        <w:pStyle w:val="ListParagraph"/>
        <w:numPr>
          <w:ilvl w:val="0"/>
          <w:numId w:val="848"/>
        </w:numPr>
      </w:pPr>
      <w:r>
        <w:t xml:space="preserve">labels </w:t>
      </w:r>
    </w:p>
    <w:p w:rsidR="00D63733" w:rsidRDefault="00650F22">
      <w:pPr>
        <w:pStyle w:val="Definition-Field"/>
      </w:pPr>
      <w:r>
        <w:t xml:space="preserve">f.   </w:t>
      </w:r>
      <w:r>
        <w:rPr>
          <w:i/>
        </w:rPr>
        <w:t>The standard defines the attribute style:text-combine, contained within the element &lt;style:text-properties&gt;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849"/>
        </w:numPr>
        <w:contextualSpacing/>
      </w:pPr>
      <w:r>
        <w:t>&lt;</w:t>
      </w:r>
      <w:r>
        <w:t>draw:rect&gt;</w:t>
      </w:r>
    </w:p>
    <w:p w:rsidR="00D63733" w:rsidRDefault="00650F22">
      <w:pPr>
        <w:pStyle w:val="ListParagraph"/>
        <w:numPr>
          <w:ilvl w:val="0"/>
          <w:numId w:val="849"/>
        </w:numPr>
        <w:contextualSpacing/>
      </w:pPr>
      <w:r>
        <w:t>&lt;draw:polyline&gt;</w:t>
      </w:r>
    </w:p>
    <w:p w:rsidR="00D63733" w:rsidRDefault="00650F22">
      <w:pPr>
        <w:pStyle w:val="ListParagraph"/>
        <w:numPr>
          <w:ilvl w:val="0"/>
          <w:numId w:val="849"/>
        </w:numPr>
        <w:contextualSpacing/>
      </w:pPr>
      <w:r>
        <w:t>&lt;draw:polygon&gt;</w:t>
      </w:r>
    </w:p>
    <w:p w:rsidR="00D63733" w:rsidRDefault="00650F22">
      <w:pPr>
        <w:pStyle w:val="ListParagraph"/>
        <w:numPr>
          <w:ilvl w:val="0"/>
          <w:numId w:val="849"/>
        </w:numPr>
        <w:contextualSpacing/>
      </w:pPr>
      <w:r>
        <w:t>&lt;draw:regular-polygon&gt;</w:t>
      </w:r>
    </w:p>
    <w:p w:rsidR="00D63733" w:rsidRDefault="00650F22">
      <w:pPr>
        <w:pStyle w:val="ListParagraph"/>
        <w:numPr>
          <w:ilvl w:val="0"/>
          <w:numId w:val="849"/>
        </w:numPr>
        <w:contextualSpacing/>
      </w:pPr>
      <w:r>
        <w:t>&lt;draw:path&gt;</w:t>
      </w:r>
    </w:p>
    <w:p w:rsidR="00D63733" w:rsidRDefault="00650F22">
      <w:pPr>
        <w:pStyle w:val="ListParagraph"/>
        <w:numPr>
          <w:ilvl w:val="0"/>
          <w:numId w:val="849"/>
        </w:numPr>
        <w:contextualSpacing/>
      </w:pPr>
      <w:r>
        <w:t>&lt;draw:circle&gt;</w:t>
      </w:r>
    </w:p>
    <w:p w:rsidR="00D63733" w:rsidRDefault="00650F22">
      <w:pPr>
        <w:pStyle w:val="ListParagraph"/>
        <w:numPr>
          <w:ilvl w:val="0"/>
          <w:numId w:val="849"/>
        </w:numPr>
        <w:contextualSpacing/>
      </w:pPr>
      <w:r>
        <w:t>&lt;draw:ellipse&gt;</w:t>
      </w:r>
    </w:p>
    <w:p w:rsidR="00D63733" w:rsidRDefault="00650F22">
      <w:pPr>
        <w:pStyle w:val="ListParagraph"/>
        <w:numPr>
          <w:ilvl w:val="0"/>
          <w:numId w:val="849"/>
        </w:numPr>
        <w:contextualSpacing/>
      </w:pPr>
      <w:r>
        <w:t>&lt;draw:caption&gt;</w:t>
      </w:r>
    </w:p>
    <w:p w:rsidR="00D63733" w:rsidRDefault="00650F22">
      <w:pPr>
        <w:pStyle w:val="ListParagraph"/>
        <w:numPr>
          <w:ilvl w:val="0"/>
          <w:numId w:val="849"/>
        </w:numPr>
        <w:contextualSpacing/>
      </w:pPr>
      <w:r>
        <w:t>&lt;draw:measure&gt;</w:t>
      </w:r>
    </w:p>
    <w:p w:rsidR="00D63733" w:rsidRDefault="00650F22">
      <w:pPr>
        <w:pStyle w:val="ListParagraph"/>
        <w:numPr>
          <w:ilvl w:val="0"/>
          <w:numId w:val="849"/>
        </w:numPr>
        <w:contextualSpacing/>
      </w:pPr>
      <w:r>
        <w:t>&lt;draw:text-box&gt;</w:t>
      </w:r>
    </w:p>
    <w:p w:rsidR="00D63733" w:rsidRDefault="00650F22">
      <w:pPr>
        <w:pStyle w:val="ListParagraph"/>
        <w:numPr>
          <w:ilvl w:val="0"/>
          <w:numId w:val="849"/>
        </w:numPr>
        <w:contextualSpacing/>
      </w:pPr>
      <w:r>
        <w:t>&lt;draw:frame&gt;</w:t>
      </w:r>
    </w:p>
    <w:p w:rsidR="00D63733" w:rsidRDefault="00650F22">
      <w:pPr>
        <w:pStyle w:val="ListParagraph"/>
        <w:numPr>
          <w:ilvl w:val="0"/>
          <w:numId w:val="849"/>
        </w:numPr>
      </w:pPr>
      <w:r>
        <w:t xml:space="preserve">&lt;draw:custom-shape&gt;. </w:t>
      </w:r>
    </w:p>
    <w:p w:rsidR="00D63733" w:rsidRDefault="00650F22">
      <w:pPr>
        <w:pStyle w:val="Heading3"/>
      </w:pPr>
      <w:bookmarkStart w:id="1345" w:name="section_8c4976e7be02465ba0b61761c2a7a7c3"/>
      <w:bookmarkStart w:id="1346" w:name="_Toc466893345"/>
      <w:r>
        <w:t>Section 15.4.39, Text Combine Start and End Characters</w:t>
      </w:r>
      <w:bookmarkEnd w:id="1345"/>
      <w:bookmarkEnd w:id="1346"/>
      <w:r>
        <w:fldChar w:fldCharType="begin"/>
      </w:r>
      <w:r>
        <w:instrText xml:space="preserve"> XE "Text Combine Start and End Characters" </w:instrText>
      </w:r>
      <w:r>
        <w:fldChar w:fldCharType="end"/>
      </w:r>
    </w:p>
    <w:p w:rsidR="00D63733" w:rsidRDefault="00650F22">
      <w:pPr>
        <w:pStyle w:val="Definition-Field"/>
      </w:pPr>
      <w:r>
        <w:t xml:space="preserve">a.   </w:t>
      </w:r>
      <w:r>
        <w:rPr>
          <w:i/>
        </w:rPr>
        <w:t>The standard defines the attribute style:text-combine-end-char,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On load and on save, Word suppo</w:t>
      </w:r>
      <w:r>
        <w:t>rts the following characters for this attribute: "&gt;", "}", ")", "]", " ".</w:t>
      </w:r>
    </w:p>
    <w:p w:rsidR="00D63733" w:rsidRDefault="00650F22">
      <w:pPr>
        <w:pStyle w:val="Definition-Field2"/>
      </w:pPr>
      <w:r>
        <w:t>If a character is used that Word does not recognize, Word uses the default ")" character.</w:t>
      </w:r>
    </w:p>
    <w:p w:rsidR="00D63733" w:rsidRDefault="00650F22">
      <w:pPr>
        <w:pStyle w:val="Definition-Field2"/>
      </w:pPr>
      <w:r>
        <w:t xml:space="preserve">Word requires the start and end characters be a matching set - for example, "&lt;" and "&gt;". </w:t>
      </w:r>
    </w:p>
    <w:p w:rsidR="00D63733" w:rsidRDefault="00650F22">
      <w:pPr>
        <w:pStyle w:val="Definition-Field2"/>
      </w:pPr>
      <w:r>
        <w:lastRenderedPageBreak/>
        <w:t>Of</w:t>
      </w:r>
      <w:r>
        <w:t xml:space="preserve">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style:text-combine-start-char, contained within the element &lt;style:text-properties&gt;</w:t>
      </w:r>
    </w:p>
    <w:p w:rsidR="00D63733" w:rsidRDefault="00650F22">
      <w:pPr>
        <w:pStyle w:val="Definition-Field2"/>
      </w:pPr>
      <w:r>
        <w:t xml:space="preserve">This attribute </w:t>
      </w:r>
      <w:r>
        <w:t>is supported in Word 2010 and Word 2013.</w:t>
      </w:r>
    </w:p>
    <w:p w:rsidR="00D63733" w:rsidRDefault="00650F22">
      <w:pPr>
        <w:pStyle w:val="Definition-Field2"/>
      </w:pPr>
      <w:r>
        <w:t>On load and on save, Word supports the following characters for this attribute: "&lt;", "{", "(", "[", " ".</w:t>
      </w:r>
    </w:p>
    <w:p w:rsidR="00D63733" w:rsidRDefault="00650F22">
      <w:pPr>
        <w:pStyle w:val="Definition-Field2"/>
      </w:pPr>
      <w:r>
        <w:t xml:space="preserve">If a character is used that Word does not recognize, Word uses the default "(" character. </w:t>
      </w:r>
    </w:p>
    <w:p w:rsidR="00D63733" w:rsidRDefault="00650F22">
      <w:pPr>
        <w:pStyle w:val="Definition-Field2"/>
      </w:pPr>
      <w:r>
        <w:t>OfficeArt Math in W</w:t>
      </w:r>
      <w:r>
        <w:t xml:space="preserve">ord 2013 does not support this attribute on save for text in SmartArt and chart titles and labels. </w:t>
      </w:r>
    </w:p>
    <w:p w:rsidR="00D63733" w:rsidRDefault="00650F22">
      <w:pPr>
        <w:pStyle w:val="Definition-Field"/>
      </w:pPr>
      <w:r>
        <w:t xml:space="preserve">c.   </w:t>
      </w:r>
      <w:r>
        <w:rPr>
          <w:i/>
        </w:rPr>
        <w:t>The standard defines the attribute style:text-combine-end-char, contained within the element &lt;style:text-properties&gt;</w:t>
      </w:r>
    </w:p>
    <w:p w:rsidR="00D63733" w:rsidRDefault="00650F22">
      <w:pPr>
        <w:pStyle w:val="Definition-Field2"/>
      </w:pPr>
      <w:r>
        <w:t>This attribute is not supported in</w:t>
      </w:r>
      <w:r>
        <w:t xml:space="preserve"> Excel 2010, Excel 2013 or Excel 2016.</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850"/>
        </w:numPr>
        <w:contextualSpacing/>
      </w:pPr>
      <w:r>
        <w:t>&lt;draw:rect&gt;</w:t>
      </w:r>
    </w:p>
    <w:p w:rsidR="00D63733" w:rsidRDefault="00650F22">
      <w:pPr>
        <w:pStyle w:val="ListParagraph"/>
        <w:numPr>
          <w:ilvl w:val="0"/>
          <w:numId w:val="850"/>
        </w:numPr>
        <w:contextualSpacing/>
      </w:pPr>
      <w:r>
        <w:t>&lt;draw:polyline&gt;</w:t>
      </w:r>
    </w:p>
    <w:p w:rsidR="00D63733" w:rsidRDefault="00650F22">
      <w:pPr>
        <w:pStyle w:val="ListParagraph"/>
        <w:numPr>
          <w:ilvl w:val="0"/>
          <w:numId w:val="850"/>
        </w:numPr>
        <w:contextualSpacing/>
      </w:pPr>
      <w:r>
        <w:t>&lt;draw:polygon&gt;</w:t>
      </w:r>
    </w:p>
    <w:p w:rsidR="00D63733" w:rsidRDefault="00650F22">
      <w:pPr>
        <w:pStyle w:val="ListParagraph"/>
        <w:numPr>
          <w:ilvl w:val="0"/>
          <w:numId w:val="850"/>
        </w:numPr>
        <w:contextualSpacing/>
      </w:pPr>
      <w:r>
        <w:t>&lt;draw:regular-polygon&gt;</w:t>
      </w:r>
    </w:p>
    <w:p w:rsidR="00D63733" w:rsidRDefault="00650F22">
      <w:pPr>
        <w:pStyle w:val="ListParagraph"/>
        <w:numPr>
          <w:ilvl w:val="0"/>
          <w:numId w:val="850"/>
        </w:numPr>
        <w:contextualSpacing/>
      </w:pPr>
      <w:r>
        <w:t>&lt;draw:path&gt;</w:t>
      </w:r>
    </w:p>
    <w:p w:rsidR="00D63733" w:rsidRDefault="00650F22">
      <w:pPr>
        <w:pStyle w:val="ListParagraph"/>
        <w:numPr>
          <w:ilvl w:val="0"/>
          <w:numId w:val="850"/>
        </w:numPr>
        <w:contextualSpacing/>
      </w:pPr>
      <w:r>
        <w:t>&lt;draw:circle&gt;</w:t>
      </w:r>
    </w:p>
    <w:p w:rsidR="00D63733" w:rsidRDefault="00650F22">
      <w:pPr>
        <w:pStyle w:val="ListParagraph"/>
        <w:numPr>
          <w:ilvl w:val="0"/>
          <w:numId w:val="850"/>
        </w:numPr>
        <w:contextualSpacing/>
      </w:pPr>
      <w:r>
        <w:t>&lt;draw:ellipse</w:t>
      </w:r>
      <w:r>
        <w:t>&gt;</w:t>
      </w:r>
    </w:p>
    <w:p w:rsidR="00D63733" w:rsidRDefault="00650F22">
      <w:pPr>
        <w:pStyle w:val="ListParagraph"/>
        <w:numPr>
          <w:ilvl w:val="0"/>
          <w:numId w:val="850"/>
        </w:numPr>
        <w:contextualSpacing/>
      </w:pPr>
      <w:r>
        <w:t>&lt;draw:caption&gt;</w:t>
      </w:r>
    </w:p>
    <w:p w:rsidR="00D63733" w:rsidRDefault="00650F22">
      <w:pPr>
        <w:pStyle w:val="ListParagraph"/>
        <w:numPr>
          <w:ilvl w:val="0"/>
          <w:numId w:val="850"/>
        </w:numPr>
        <w:contextualSpacing/>
      </w:pPr>
      <w:r>
        <w:t>&lt;draw:measure&gt;</w:t>
      </w:r>
    </w:p>
    <w:p w:rsidR="00D63733" w:rsidRDefault="00650F22">
      <w:pPr>
        <w:pStyle w:val="ListParagraph"/>
        <w:numPr>
          <w:ilvl w:val="0"/>
          <w:numId w:val="850"/>
        </w:numPr>
        <w:contextualSpacing/>
      </w:pPr>
      <w:r>
        <w:t>&lt;draw:frame&gt;</w:t>
      </w:r>
    </w:p>
    <w:p w:rsidR="00D63733" w:rsidRDefault="00650F22">
      <w:pPr>
        <w:pStyle w:val="ListParagraph"/>
        <w:numPr>
          <w:ilvl w:val="0"/>
          <w:numId w:val="850"/>
        </w:numPr>
        <w:contextualSpacing/>
      </w:pPr>
      <w:r>
        <w:t>&lt;draw:text-box&gt;</w:t>
      </w:r>
    </w:p>
    <w:p w:rsidR="00D63733" w:rsidRDefault="00650F22">
      <w:pPr>
        <w:pStyle w:val="ListParagraph"/>
        <w:numPr>
          <w:ilvl w:val="0"/>
          <w:numId w:val="850"/>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851"/>
        </w:numPr>
        <w:contextualSpacing/>
      </w:pPr>
      <w:r>
        <w:t>text boxes</w:t>
      </w:r>
    </w:p>
    <w:p w:rsidR="00D63733" w:rsidRDefault="00650F22">
      <w:pPr>
        <w:pStyle w:val="ListParagraph"/>
        <w:numPr>
          <w:ilvl w:val="0"/>
          <w:numId w:val="851"/>
        </w:numPr>
        <w:contextualSpacing/>
      </w:pPr>
      <w:r>
        <w:t>shapes</w:t>
      </w:r>
    </w:p>
    <w:p w:rsidR="00D63733" w:rsidRDefault="00650F22">
      <w:pPr>
        <w:pStyle w:val="ListParagraph"/>
        <w:numPr>
          <w:ilvl w:val="0"/>
          <w:numId w:val="851"/>
        </w:numPr>
        <w:contextualSpacing/>
      </w:pPr>
      <w:r>
        <w:t>SmartArt</w:t>
      </w:r>
    </w:p>
    <w:p w:rsidR="00D63733" w:rsidRDefault="00650F22">
      <w:pPr>
        <w:pStyle w:val="ListParagraph"/>
        <w:numPr>
          <w:ilvl w:val="0"/>
          <w:numId w:val="851"/>
        </w:numPr>
        <w:contextualSpacing/>
      </w:pPr>
      <w:r>
        <w:t>chart titles</w:t>
      </w:r>
    </w:p>
    <w:p w:rsidR="00D63733" w:rsidRDefault="00650F22">
      <w:pPr>
        <w:pStyle w:val="ListParagraph"/>
        <w:numPr>
          <w:ilvl w:val="0"/>
          <w:numId w:val="851"/>
        </w:numPr>
      </w:pPr>
      <w:r>
        <w:t xml:space="preserve">labels </w:t>
      </w:r>
    </w:p>
    <w:p w:rsidR="00D63733" w:rsidRDefault="00650F22">
      <w:pPr>
        <w:pStyle w:val="Definition-Field"/>
      </w:pPr>
      <w:r>
        <w:t xml:space="preserve">d.   </w:t>
      </w:r>
      <w:r>
        <w:rPr>
          <w:i/>
        </w:rPr>
        <w:t xml:space="preserve">The standard </w:t>
      </w:r>
      <w:r>
        <w:rPr>
          <w:i/>
        </w:rPr>
        <w:t>defines the attribute style:text-combine-start-char,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load for text</w:t>
      </w:r>
      <w:r>
        <w:t xml:space="preserve"> in any of the following elements:</w:t>
      </w:r>
    </w:p>
    <w:p w:rsidR="00D63733" w:rsidRDefault="00650F22">
      <w:pPr>
        <w:pStyle w:val="ListParagraph"/>
        <w:numPr>
          <w:ilvl w:val="0"/>
          <w:numId w:val="852"/>
        </w:numPr>
        <w:contextualSpacing/>
      </w:pPr>
      <w:r>
        <w:t>&lt;draw:rect&gt;</w:t>
      </w:r>
    </w:p>
    <w:p w:rsidR="00D63733" w:rsidRDefault="00650F22">
      <w:pPr>
        <w:pStyle w:val="ListParagraph"/>
        <w:numPr>
          <w:ilvl w:val="0"/>
          <w:numId w:val="852"/>
        </w:numPr>
        <w:contextualSpacing/>
      </w:pPr>
      <w:r>
        <w:t>&lt;draw:polyline&gt;</w:t>
      </w:r>
    </w:p>
    <w:p w:rsidR="00D63733" w:rsidRDefault="00650F22">
      <w:pPr>
        <w:pStyle w:val="ListParagraph"/>
        <w:numPr>
          <w:ilvl w:val="0"/>
          <w:numId w:val="852"/>
        </w:numPr>
        <w:contextualSpacing/>
      </w:pPr>
      <w:r>
        <w:t>&lt;draw:polygon&gt;</w:t>
      </w:r>
    </w:p>
    <w:p w:rsidR="00D63733" w:rsidRDefault="00650F22">
      <w:pPr>
        <w:pStyle w:val="ListParagraph"/>
        <w:numPr>
          <w:ilvl w:val="0"/>
          <w:numId w:val="852"/>
        </w:numPr>
        <w:contextualSpacing/>
      </w:pPr>
      <w:r>
        <w:t>&lt;draw:regular-polygon&gt;</w:t>
      </w:r>
    </w:p>
    <w:p w:rsidR="00D63733" w:rsidRDefault="00650F22">
      <w:pPr>
        <w:pStyle w:val="ListParagraph"/>
        <w:numPr>
          <w:ilvl w:val="0"/>
          <w:numId w:val="852"/>
        </w:numPr>
        <w:contextualSpacing/>
      </w:pPr>
      <w:r>
        <w:t>&lt;draw:path&gt;</w:t>
      </w:r>
    </w:p>
    <w:p w:rsidR="00D63733" w:rsidRDefault="00650F22">
      <w:pPr>
        <w:pStyle w:val="ListParagraph"/>
        <w:numPr>
          <w:ilvl w:val="0"/>
          <w:numId w:val="852"/>
        </w:numPr>
        <w:contextualSpacing/>
      </w:pPr>
      <w:r>
        <w:t>&lt;draw:circle&gt;</w:t>
      </w:r>
    </w:p>
    <w:p w:rsidR="00D63733" w:rsidRDefault="00650F22">
      <w:pPr>
        <w:pStyle w:val="ListParagraph"/>
        <w:numPr>
          <w:ilvl w:val="0"/>
          <w:numId w:val="852"/>
        </w:numPr>
        <w:contextualSpacing/>
      </w:pPr>
      <w:r>
        <w:lastRenderedPageBreak/>
        <w:t>&lt;draw:ellipse&gt;</w:t>
      </w:r>
    </w:p>
    <w:p w:rsidR="00D63733" w:rsidRDefault="00650F22">
      <w:pPr>
        <w:pStyle w:val="ListParagraph"/>
        <w:numPr>
          <w:ilvl w:val="0"/>
          <w:numId w:val="852"/>
        </w:numPr>
        <w:contextualSpacing/>
      </w:pPr>
      <w:r>
        <w:t>&lt;draw:caption&gt;</w:t>
      </w:r>
    </w:p>
    <w:p w:rsidR="00D63733" w:rsidRDefault="00650F22">
      <w:pPr>
        <w:pStyle w:val="ListParagraph"/>
        <w:numPr>
          <w:ilvl w:val="0"/>
          <w:numId w:val="852"/>
        </w:numPr>
        <w:contextualSpacing/>
      </w:pPr>
      <w:r>
        <w:t>&lt;draw:measure&gt;</w:t>
      </w:r>
    </w:p>
    <w:p w:rsidR="00D63733" w:rsidRDefault="00650F22">
      <w:pPr>
        <w:pStyle w:val="ListParagraph"/>
        <w:numPr>
          <w:ilvl w:val="0"/>
          <w:numId w:val="852"/>
        </w:numPr>
        <w:contextualSpacing/>
      </w:pPr>
      <w:r>
        <w:t>&lt;draw:frame&gt;</w:t>
      </w:r>
    </w:p>
    <w:p w:rsidR="00D63733" w:rsidRDefault="00650F22">
      <w:pPr>
        <w:pStyle w:val="ListParagraph"/>
        <w:numPr>
          <w:ilvl w:val="0"/>
          <w:numId w:val="852"/>
        </w:numPr>
        <w:contextualSpacing/>
      </w:pPr>
      <w:r>
        <w:t>&lt;draw:text-box&gt;</w:t>
      </w:r>
    </w:p>
    <w:p w:rsidR="00D63733" w:rsidRDefault="00650F22">
      <w:pPr>
        <w:pStyle w:val="ListParagraph"/>
        <w:numPr>
          <w:ilvl w:val="0"/>
          <w:numId w:val="852"/>
        </w:numPr>
      </w:pPr>
      <w:r>
        <w:t>&lt;draw:custom-shape&gt;</w:t>
      </w:r>
    </w:p>
    <w:p w:rsidR="00D63733" w:rsidRDefault="00650F22">
      <w:pPr>
        <w:pStyle w:val="Definition-Field2"/>
      </w:pPr>
      <w:r>
        <w:t xml:space="preserve">OfficeArt Math in Excel 2013 does </w:t>
      </w:r>
      <w:r>
        <w:t>not support this attribute on save for text in any of the following items:</w:t>
      </w:r>
    </w:p>
    <w:p w:rsidR="00D63733" w:rsidRDefault="00650F22">
      <w:pPr>
        <w:pStyle w:val="ListParagraph"/>
        <w:numPr>
          <w:ilvl w:val="0"/>
          <w:numId w:val="853"/>
        </w:numPr>
        <w:contextualSpacing/>
      </w:pPr>
      <w:r>
        <w:t>text boxes</w:t>
      </w:r>
    </w:p>
    <w:p w:rsidR="00D63733" w:rsidRDefault="00650F22">
      <w:pPr>
        <w:pStyle w:val="ListParagraph"/>
        <w:numPr>
          <w:ilvl w:val="0"/>
          <w:numId w:val="853"/>
        </w:numPr>
        <w:contextualSpacing/>
      </w:pPr>
      <w:r>
        <w:t>shapes</w:t>
      </w:r>
    </w:p>
    <w:p w:rsidR="00D63733" w:rsidRDefault="00650F22">
      <w:pPr>
        <w:pStyle w:val="ListParagraph"/>
        <w:numPr>
          <w:ilvl w:val="0"/>
          <w:numId w:val="853"/>
        </w:numPr>
        <w:contextualSpacing/>
      </w:pPr>
      <w:r>
        <w:t>SmartArt</w:t>
      </w:r>
    </w:p>
    <w:p w:rsidR="00D63733" w:rsidRDefault="00650F22">
      <w:pPr>
        <w:pStyle w:val="ListParagraph"/>
        <w:numPr>
          <w:ilvl w:val="0"/>
          <w:numId w:val="853"/>
        </w:numPr>
        <w:contextualSpacing/>
      </w:pPr>
      <w:r>
        <w:t>chart titles</w:t>
      </w:r>
    </w:p>
    <w:p w:rsidR="00D63733" w:rsidRDefault="00650F22">
      <w:pPr>
        <w:pStyle w:val="ListParagraph"/>
        <w:numPr>
          <w:ilvl w:val="0"/>
          <w:numId w:val="853"/>
        </w:numPr>
      </w:pPr>
      <w:r>
        <w:t xml:space="preserve">labels </w:t>
      </w:r>
    </w:p>
    <w:p w:rsidR="00D63733" w:rsidRDefault="00650F22">
      <w:pPr>
        <w:pStyle w:val="Definition-Field"/>
      </w:pPr>
      <w:r>
        <w:t xml:space="preserve">e.   </w:t>
      </w:r>
      <w:r>
        <w:rPr>
          <w:i/>
        </w:rPr>
        <w:t>The standard defines the attribute style:text-combine-end-char, contained within the element &lt;style:text-properties&gt;</w:t>
      </w:r>
    </w:p>
    <w:p w:rsidR="00D63733" w:rsidRDefault="00650F22">
      <w:pPr>
        <w:pStyle w:val="Definition-Field2"/>
      </w:pPr>
      <w:r>
        <w:t>OfficeArt M</w:t>
      </w:r>
      <w:r>
        <w:t>ath in PowerPoint 2013 does not support this attribute on load for text in the following elements:</w:t>
      </w:r>
    </w:p>
    <w:p w:rsidR="00D63733" w:rsidRDefault="00650F22">
      <w:pPr>
        <w:pStyle w:val="ListParagraph"/>
        <w:numPr>
          <w:ilvl w:val="0"/>
          <w:numId w:val="854"/>
        </w:numPr>
        <w:contextualSpacing/>
      </w:pPr>
      <w:r>
        <w:t>&lt;draw:rect&gt;</w:t>
      </w:r>
    </w:p>
    <w:p w:rsidR="00D63733" w:rsidRDefault="00650F22">
      <w:pPr>
        <w:pStyle w:val="ListParagraph"/>
        <w:numPr>
          <w:ilvl w:val="0"/>
          <w:numId w:val="854"/>
        </w:numPr>
        <w:contextualSpacing/>
      </w:pPr>
      <w:r>
        <w:t>&lt;draw:polyline&gt;</w:t>
      </w:r>
    </w:p>
    <w:p w:rsidR="00D63733" w:rsidRDefault="00650F22">
      <w:pPr>
        <w:pStyle w:val="ListParagraph"/>
        <w:numPr>
          <w:ilvl w:val="0"/>
          <w:numId w:val="854"/>
        </w:numPr>
        <w:contextualSpacing/>
      </w:pPr>
      <w:r>
        <w:t>&lt;draw:polygon&gt;</w:t>
      </w:r>
    </w:p>
    <w:p w:rsidR="00D63733" w:rsidRDefault="00650F22">
      <w:pPr>
        <w:pStyle w:val="ListParagraph"/>
        <w:numPr>
          <w:ilvl w:val="0"/>
          <w:numId w:val="854"/>
        </w:numPr>
        <w:contextualSpacing/>
      </w:pPr>
      <w:r>
        <w:t>&lt;draw:regular-polygon&gt;</w:t>
      </w:r>
    </w:p>
    <w:p w:rsidR="00D63733" w:rsidRDefault="00650F22">
      <w:pPr>
        <w:pStyle w:val="ListParagraph"/>
        <w:numPr>
          <w:ilvl w:val="0"/>
          <w:numId w:val="854"/>
        </w:numPr>
        <w:contextualSpacing/>
      </w:pPr>
      <w:r>
        <w:t>&lt;draw:path&gt;</w:t>
      </w:r>
    </w:p>
    <w:p w:rsidR="00D63733" w:rsidRDefault="00650F22">
      <w:pPr>
        <w:pStyle w:val="ListParagraph"/>
        <w:numPr>
          <w:ilvl w:val="0"/>
          <w:numId w:val="854"/>
        </w:numPr>
        <w:contextualSpacing/>
      </w:pPr>
      <w:r>
        <w:t>&lt;draw:circle&gt;</w:t>
      </w:r>
    </w:p>
    <w:p w:rsidR="00D63733" w:rsidRDefault="00650F22">
      <w:pPr>
        <w:pStyle w:val="ListParagraph"/>
        <w:numPr>
          <w:ilvl w:val="0"/>
          <w:numId w:val="854"/>
        </w:numPr>
        <w:contextualSpacing/>
      </w:pPr>
      <w:r>
        <w:t>&lt;draw:ellipse&gt;</w:t>
      </w:r>
    </w:p>
    <w:p w:rsidR="00D63733" w:rsidRDefault="00650F22">
      <w:pPr>
        <w:pStyle w:val="ListParagraph"/>
        <w:numPr>
          <w:ilvl w:val="0"/>
          <w:numId w:val="854"/>
        </w:numPr>
        <w:contextualSpacing/>
      </w:pPr>
      <w:r>
        <w:t>&lt;draw:caption&gt;</w:t>
      </w:r>
    </w:p>
    <w:p w:rsidR="00D63733" w:rsidRDefault="00650F22">
      <w:pPr>
        <w:pStyle w:val="ListParagraph"/>
        <w:numPr>
          <w:ilvl w:val="0"/>
          <w:numId w:val="854"/>
        </w:numPr>
        <w:contextualSpacing/>
      </w:pPr>
      <w:r>
        <w:t>&lt;draw:measure&gt;</w:t>
      </w:r>
    </w:p>
    <w:p w:rsidR="00D63733" w:rsidRDefault="00650F22">
      <w:pPr>
        <w:pStyle w:val="ListParagraph"/>
        <w:numPr>
          <w:ilvl w:val="0"/>
          <w:numId w:val="854"/>
        </w:numPr>
        <w:contextualSpacing/>
      </w:pPr>
      <w:r>
        <w:t>&lt;draw:text-box&gt;</w:t>
      </w:r>
    </w:p>
    <w:p w:rsidR="00D63733" w:rsidRDefault="00650F22">
      <w:pPr>
        <w:pStyle w:val="ListParagraph"/>
        <w:numPr>
          <w:ilvl w:val="0"/>
          <w:numId w:val="854"/>
        </w:numPr>
        <w:contextualSpacing/>
      </w:pPr>
      <w:r>
        <w:t>&lt;</w:t>
      </w:r>
      <w:r>
        <w:t>draw:frame&gt;</w:t>
      </w:r>
    </w:p>
    <w:p w:rsidR="00D63733" w:rsidRDefault="00650F22">
      <w:pPr>
        <w:pStyle w:val="ListParagraph"/>
        <w:numPr>
          <w:ilvl w:val="0"/>
          <w:numId w:val="854"/>
        </w:numPr>
      </w:pPr>
      <w:r>
        <w:t xml:space="preserve">&lt;draw:custom-shape&gt;. </w:t>
      </w:r>
    </w:p>
    <w:p w:rsidR="00D63733" w:rsidRDefault="00650F22">
      <w:pPr>
        <w:pStyle w:val="Definition-Field"/>
      </w:pPr>
      <w:r>
        <w:t xml:space="preserve">f.   </w:t>
      </w:r>
      <w:r>
        <w:rPr>
          <w:i/>
        </w:rPr>
        <w:t>The standard defines the attribute style:text-combine-start-char, contained within the element &lt;style:text-properties&gt;</w:t>
      </w:r>
    </w:p>
    <w:p w:rsidR="00D63733" w:rsidRDefault="00650F22">
      <w:pPr>
        <w:pStyle w:val="Definition-Field2"/>
      </w:pPr>
      <w:r>
        <w:t>OfficeArt Math in PowerPoint 2013 does not support this attribute on load for text in the followin</w:t>
      </w:r>
      <w:r>
        <w:t>g elements:</w:t>
      </w:r>
    </w:p>
    <w:p w:rsidR="00D63733" w:rsidRDefault="00650F22">
      <w:pPr>
        <w:pStyle w:val="ListParagraph"/>
        <w:numPr>
          <w:ilvl w:val="0"/>
          <w:numId w:val="855"/>
        </w:numPr>
        <w:contextualSpacing/>
      </w:pPr>
      <w:r>
        <w:t>&lt;draw:rect&gt;</w:t>
      </w:r>
    </w:p>
    <w:p w:rsidR="00D63733" w:rsidRDefault="00650F22">
      <w:pPr>
        <w:pStyle w:val="ListParagraph"/>
        <w:numPr>
          <w:ilvl w:val="0"/>
          <w:numId w:val="855"/>
        </w:numPr>
        <w:contextualSpacing/>
      </w:pPr>
      <w:r>
        <w:t>&lt;draw:polyline&gt;</w:t>
      </w:r>
    </w:p>
    <w:p w:rsidR="00D63733" w:rsidRDefault="00650F22">
      <w:pPr>
        <w:pStyle w:val="ListParagraph"/>
        <w:numPr>
          <w:ilvl w:val="0"/>
          <w:numId w:val="855"/>
        </w:numPr>
        <w:contextualSpacing/>
      </w:pPr>
      <w:r>
        <w:t>&lt;draw:polygon&gt;</w:t>
      </w:r>
    </w:p>
    <w:p w:rsidR="00D63733" w:rsidRDefault="00650F22">
      <w:pPr>
        <w:pStyle w:val="ListParagraph"/>
        <w:numPr>
          <w:ilvl w:val="0"/>
          <w:numId w:val="855"/>
        </w:numPr>
        <w:contextualSpacing/>
      </w:pPr>
      <w:r>
        <w:t>&lt;draw:regular-polygon&gt;</w:t>
      </w:r>
    </w:p>
    <w:p w:rsidR="00D63733" w:rsidRDefault="00650F22">
      <w:pPr>
        <w:pStyle w:val="ListParagraph"/>
        <w:numPr>
          <w:ilvl w:val="0"/>
          <w:numId w:val="855"/>
        </w:numPr>
        <w:contextualSpacing/>
      </w:pPr>
      <w:r>
        <w:t>&lt;draw:path&gt;</w:t>
      </w:r>
    </w:p>
    <w:p w:rsidR="00D63733" w:rsidRDefault="00650F22">
      <w:pPr>
        <w:pStyle w:val="ListParagraph"/>
        <w:numPr>
          <w:ilvl w:val="0"/>
          <w:numId w:val="855"/>
        </w:numPr>
        <w:contextualSpacing/>
      </w:pPr>
      <w:r>
        <w:t>&lt;draw:circle&gt;</w:t>
      </w:r>
    </w:p>
    <w:p w:rsidR="00D63733" w:rsidRDefault="00650F22">
      <w:pPr>
        <w:pStyle w:val="ListParagraph"/>
        <w:numPr>
          <w:ilvl w:val="0"/>
          <w:numId w:val="855"/>
        </w:numPr>
        <w:contextualSpacing/>
      </w:pPr>
      <w:r>
        <w:t>&lt;draw:ellipse&gt;</w:t>
      </w:r>
    </w:p>
    <w:p w:rsidR="00D63733" w:rsidRDefault="00650F22">
      <w:pPr>
        <w:pStyle w:val="ListParagraph"/>
        <w:numPr>
          <w:ilvl w:val="0"/>
          <w:numId w:val="855"/>
        </w:numPr>
        <w:contextualSpacing/>
      </w:pPr>
      <w:r>
        <w:t>&lt;draw:caption&gt;</w:t>
      </w:r>
    </w:p>
    <w:p w:rsidR="00D63733" w:rsidRDefault="00650F22">
      <w:pPr>
        <w:pStyle w:val="ListParagraph"/>
        <w:numPr>
          <w:ilvl w:val="0"/>
          <w:numId w:val="855"/>
        </w:numPr>
        <w:contextualSpacing/>
      </w:pPr>
      <w:r>
        <w:t>&lt;draw:measure&gt;</w:t>
      </w:r>
    </w:p>
    <w:p w:rsidR="00D63733" w:rsidRDefault="00650F22">
      <w:pPr>
        <w:pStyle w:val="ListParagraph"/>
        <w:numPr>
          <w:ilvl w:val="0"/>
          <w:numId w:val="855"/>
        </w:numPr>
        <w:contextualSpacing/>
      </w:pPr>
      <w:r>
        <w:t>&lt;draw:text-box&gt;</w:t>
      </w:r>
    </w:p>
    <w:p w:rsidR="00D63733" w:rsidRDefault="00650F22">
      <w:pPr>
        <w:pStyle w:val="ListParagraph"/>
        <w:numPr>
          <w:ilvl w:val="0"/>
          <w:numId w:val="855"/>
        </w:numPr>
        <w:contextualSpacing/>
      </w:pPr>
      <w:r>
        <w:t>&lt;draw:frame&gt;</w:t>
      </w:r>
    </w:p>
    <w:p w:rsidR="00D63733" w:rsidRDefault="00650F22">
      <w:pPr>
        <w:pStyle w:val="ListParagraph"/>
        <w:numPr>
          <w:ilvl w:val="0"/>
          <w:numId w:val="855"/>
        </w:numPr>
      </w:pPr>
      <w:r>
        <w:t xml:space="preserve">&lt;draw:custom-shape&gt;. </w:t>
      </w:r>
    </w:p>
    <w:p w:rsidR="00D63733" w:rsidRDefault="00650F22">
      <w:pPr>
        <w:pStyle w:val="Heading3"/>
      </w:pPr>
      <w:bookmarkStart w:id="1347" w:name="section_83cad5c8a9e845d699630f0b65264497"/>
      <w:bookmarkStart w:id="1348" w:name="_Toc466893346"/>
      <w:r>
        <w:t>Section 15.4.40, Text Emphasis</w:t>
      </w:r>
      <w:bookmarkEnd w:id="1347"/>
      <w:bookmarkEnd w:id="1348"/>
      <w:r>
        <w:fldChar w:fldCharType="begin"/>
      </w:r>
      <w:r>
        <w:instrText xml:space="preserve"> XE "Text Emphasis" </w:instrText>
      </w:r>
      <w:r>
        <w:fldChar w:fldCharType="end"/>
      </w:r>
    </w:p>
    <w:p w:rsidR="00D63733" w:rsidRDefault="00650F22">
      <w:pPr>
        <w:pStyle w:val="Definition-Field"/>
      </w:pPr>
      <w:r>
        <w:t xml:space="preserve">a. </w:t>
      </w:r>
      <w:r>
        <w:t xml:space="preserve">  </w:t>
      </w:r>
      <w:r>
        <w:rPr>
          <w:i/>
        </w:rPr>
        <w:t>The standard defines the property "accent above", contained within the attribute style:text-emphasis, contained within the element &lt;style:text-properties&gt;</w:t>
      </w:r>
    </w:p>
    <w:p w:rsidR="00D63733" w:rsidRDefault="00650F22">
      <w:pPr>
        <w:pStyle w:val="Definition-Field2"/>
      </w:pPr>
      <w:r>
        <w:lastRenderedPageBreak/>
        <w:t>This property is supported in Word 2010 and Word 2013.</w:t>
      </w:r>
    </w:p>
    <w:p w:rsidR="00D63733" w:rsidRDefault="00650F22">
      <w:pPr>
        <w:pStyle w:val="Definition-Field"/>
      </w:pPr>
      <w:r>
        <w:t xml:space="preserve">b.   </w:t>
      </w:r>
      <w:r>
        <w:rPr>
          <w:i/>
        </w:rPr>
        <w:t xml:space="preserve">The standard defines the property </w:t>
      </w:r>
      <w:r>
        <w:rPr>
          <w:i/>
        </w:rPr>
        <w:t>"accent below", contained within the attribute style:text-emphasis, contained within the element &lt;style:text-properties&gt;</w:t>
      </w:r>
    </w:p>
    <w:p w:rsidR="00D63733" w:rsidRDefault="00650F22">
      <w:pPr>
        <w:pStyle w:val="Definition-Field2"/>
      </w:pPr>
      <w:r>
        <w:t>This property is not supported in Word 2010, Word 2013 or Word 2016.</w:t>
      </w:r>
    </w:p>
    <w:p w:rsidR="00D63733" w:rsidRDefault="00650F22">
      <w:pPr>
        <w:pStyle w:val="Definition-Field"/>
      </w:pPr>
      <w:r>
        <w:t xml:space="preserve">c.   </w:t>
      </w:r>
      <w:r>
        <w:rPr>
          <w:i/>
        </w:rPr>
        <w:t>The standard defines the property "circle above", contained w</w:t>
      </w:r>
      <w:r>
        <w:rPr>
          <w:i/>
        </w:rPr>
        <w:t>ithin the attribute style:text-emphasis,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d.   </w:t>
      </w:r>
      <w:r>
        <w:rPr>
          <w:i/>
        </w:rPr>
        <w:t xml:space="preserve">The standard defines the property "circle below", contained within the attribute style:text-emphasis, </w:t>
      </w:r>
      <w:r>
        <w:rPr>
          <w:i/>
        </w:rPr>
        <w:t>contained within the element &lt;style:text-properties&gt;</w:t>
      </w:r>
    </w:p>
    <w:p w:rsidR="00D63733" w:rsidRDefault="00650F22">
      <w:pPr>
        <w:pStyle w:val="Definition-Field2"/>
      </w:pPr>
      <w:r>
        <w:t>This property is not supported in Word 2010, Word 2013 or Word 2016.</w:t>
      </w:r>
    </w:p>
    <w:p w:rsidR="00D63733" w:rsidRDefault="00650F22">
      <w:pPr>
        <w:pStyle w:val="Definition-Field"/>
      </w:pPr>
      <w:r>
        <w:t xml:space="preserve">e.   </w:t>
      </w:r>
      <w:r>
        <w:rPr>
          <w:i/>
        </w:rPr>
        <w:t xml:space="preserve">The standard defines the property "disc above", contained within the attribute style:text-emphasis, contained within the element </w:t>
      </w:r>
      <w:r>
        <w:rPr>
          <w:i/>
        </w:rPr>
        <w:t>&lt;style:text-properties&gt;</w:t>
      </w:r>
    </w:p>
    <w:p w:rsidR="00D63733" w:rsidRDefault="00650F22">
      <w:pPr>
        <w:pStyle w:val="Definition-Field2"/>
      </w:pPr>
      <w:r>
        <w:t>This property is not supported in Word 2010, Word 2013 or Word 2016.</w:t>
      </w:r>
    </w:p>
    <w:p w:rsidR="00D63733" w:rsidRDefault="00650F22">
      <w:pPr>
        <w:pStyle w:val="Definition-Field"/>
      </w:pPr>
      <w:r>
        <w:t xml:space="preserve">f.   </w:t>
      </w:r>
      <w:r>
        <w:rPr>
          <w:i/>
        </w:rPr>
        <w:t>The standard defines the property "disc below", contained within the attribute style:text-emphasis, contained within the element &lt;style:text-properties&gt;</w:t>
      </w:r>
    </w:p>
    <w:p w:rsidR="00D63733" w:rsidRDefault="00650F22">
      <w:pPr>
        <w:pStyle w:val="Definition-Field2"/>
      </w:pPr>
      <w:r>
        <w:t xml:space="preserve">This </w:t>
      </w:r>
      <w:r>
        <w:t>property is not supported in Word 2010, Word 2013 or Word 2016.</w:t>
      </w:r>
    </w:p>
    <w:p w:rsidR="00D63733" w:rsidRDefault="00650F22">
      <w:pPr>
        <w:pStyle w:val="Definition-Field"/>
      </w:pPr>
      <w:r>
        <w:t xml:space="preserve">g.   </w:t>
      </w:r>
      <w:r>
        <w:rPr>
          <w:i/>
        </w:rPr>
        <w:t>The standard defines the property "dot above", contained within the attribute style:text-emphasis, contained within the element &lt;style:text-properties&gt;</w:t>
      </w:r>
    </w:p>
    <w:p w:rsidR="00D63733" w:rsidRDefault="00650F22">
      <w:pPr>
        <w:pStyle w:val="Definition-Field2"/>
      </w:pPr>
      <w:r>
        <w:t xml:space="preserve">This property is supported in Word </w:t>
      </w:r>
      <w:r>
        <w:t>2010 and Word 2013.</w:t>
      </w:r>
    </w:p>
    <w:p w:rsidR="00D63733" w:rsidRDefault="00650F22">
      <w:pPr>
        <w:pStyle w:val="Definition-Field"/>
      </w:pPr>
      <w:r>
        <w:t xml:space="preserve">h.   </w:t>
      </w:r>
      <w:r>
        <w:rPr>
          <w:i/>
        </w:rPr>
        <w:t>The standard defines the property "dot below", contained within the attribute style:text-emphasis,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i.   </w:t>
      </w:r>
      <w:r>
        <w:rPr>
          <w:i/>
        </w:rPr>
        <w:t>The standard define</w:t>
      </w:r>
      <w:r>
        <w:rPr>
          <w:i/>
        </w:rPr>
        <w:t>s the property "none", contained within the attribute style:text-emphasis,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j.   </w:t>
      </w:r>
      <w:r>
        <w:rPr>
          <w:i/>
        </w:rPr>
        <w:t>The standard defines the property "none above", contained within the</w:t>
      </w:r>
      <w:r>
        <w:rPr>
          <w:i/>
        </w:rPr>
        <w:t xml:space="preserve"> attribute style:text-emphasis,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k.   </w:t>
      </w:r>
      <w:r>
        <w:rPr>
          <w:i/>
        </w:rPr>
        <w:t>The standard defines the property "none below", contained within the attribute style:text-emphasis, contained w</w:t>
      </w:r>
      <w:r>
        <w:rPr>
          <w:i/>
        </w:rPr>
        <w:t>ithin the element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l.   </w:t>
      </w:r>
      <w:r>
        <w:rPr>
          <w:i/>
        </w:rPr>
        <w:t>The standard defines the attribute style:text-emphasize, contained within the element &lt;style:text-properties&gt;</w:t>
      </w:r>
    </w:p>
    <w:p w:rsidR="00D63733" w:rsidRDefault="00650F22">
      <w:pPr>
        <w:pStyle w:val="Definition-Field2"/>
      </w:pPr>
      <w:r>
        <w:t>OfficeArt Math in Word 2013 does not support</w:t>
      </w:r>
      <w:r>
        <w:t xml:space="preserve"> this attribute on save for text in SmartArt and chart titles and labels. </w:t>
      </w:r>
    </w:p>
    <w:p w:rsidR="00D63733" w:rsidRDefault="00650F22">
      <w:pPr>
        <w:pStyle w:val="Definition-Field"/>
      </w:pPr>
      <w:r>
        <w:t xml:space="preserve">m.   </w:t>
      </w:r>
      <w:r>
        <w:rPr>
          <w:i/>
        </w:rPr>
        <w:t>The standard defines the attribute style:text-emphasis, contained within the element &lt;style:text-properties&gt;</w:t>
      </w:r>
    </w:p>
    <w:p w:rsidR="00D63733" w:rsidRDefault="00650F22">
      <w:pPr>
        <w:pStyle w:val="Definition-Field2"/>
      </w:pPr>
      <w:r>
        <w:t xml:space="preserve">This attribute is not supported in Excel 2010, Excel 2013 or Excel </w:t>
      </w:r>
      <w:r>
        <w:t>2016.</w:t>
      </w:r>
    </w:p>
    <w:p w:rsidR="00D63733" w:rsidRDefault="00650F22">
      <w:pPr>
        <w:pStyle w:val="Definition-Field"/>
      </w:pPr>
      <w:r>
        <w:lastRenderedPageBreak/>
        <w:t xml:space="preserve">n.   </w:t>
      </w:r>
      <w:r>
        <w:rPr>
          <w:i/>
        </w:rPr>
        <w:t>The standard defines the attribute style:text-emphasize, contained within the element &lt;style:text-properties&gt;</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856"/>
        </w:numPr>
        <w:contextualSpacing/>
      </w:pPr>
      <w:r>
        <w:t>&lt;draw:rect&gt;</w:t>
      </w:r>
    </w:p>
    <w:p w:rsidR="00D63733" w:rsidRDefault="00650F22">
      <w:pPr>
        <w:pStyle w:val="ListParagraph"/>
        <w:numPr>
          <w:ilvl w:val="0"/>
          <w:numId w:val="856"/>
        </w:numPr>
        <w:contextualSpacing/>
      </w:pPr>
      <w:r>
        <w:t>&lt;draw:polyl</w:t>
      </w:r>
      <w:r>
        <w:t>ine&gt;</w:t>
      </w:r>
    </w:p>
    <w:p w:rsidR="00D63733" w:rsidRDefault="00650F22">
      <w:pPr>
        <w:pStyle w:val="ListParagraph"/>
        <w:numPr>
          <w:ilvl w:val="0"/>
          <w:numId w:val="856"/>
        </w:numPr>
        <w:contextualSpacing/>
      </w:pPr>
      <w:r>
        <w:t>&lt;draw:polygon&gt;</w:t>
      </w:r>
    </w:p>
    <w:p w:rsidR="00D63733" w:rsidRDefault="00650F22">
      <w:pPr>
        <w:pStyle w:val="ListParagraph"/>
        <w:numPr>
          <w:ilvl w:val="0"/>
          <w:numId w:val="856"/>
        </w:numPr>
        <w:contextualSpacing/>
      </w:pPr>
      <w:r>
        <w:t>&lt;draw:regular-polygon&gt;</w:t>
      </w:r>
    </w:p>
    <w:p w:rsidR="00D63733" w:rsidRDefault="00650F22">
      <w:pPr>
        <w:pStyle w:val="ListParagraph"/>
        <w:numPr>
          <w:ilvl w:val="0"/>
          <w:numId w:val="856"/>
        </w:numPr>
        <w:contextualSpacing/>
      </w:pPr>
      <w:r>
        <w:t>&lt;draw:path&gt;</w:t>
      </w:r>
    </w:p>
    <w:p w:rsidR="00D63733" w:rsidRDefault="00650F22">
      <w:pPr>
        <w:pStyle w:val="ListParagraph"/>
        <w:numPr>
          <w:ilvl w:val="0"/>
          <w:numId w:val="856"/>
        </w:numPr>
        <w:contextualSpacing/>
      </w:pPr>
      <w:r>
        <w:t>&lt;draw:circle&gt;</w:t>
      </w:r>
    </w:p>
    <w:p w:rsidR="00D63733" w:rsidRDefault="00650F22">
      <w:pPr>
        <w:pStyle w:val="ListParagraph"/>
        <w:numPr>
          <w:ilvl w:val="0"/>
          <w:numId w:val="856"/>
        </w:numPr>
        <w:contextualSpacing/>
      </w:pPr>
      <w:r>
        <w:t>&lt;draw:ellipse&gt;</w:t>
      </w:r>
    </w:p>
    <w:p w:rsidR="00D63733" w:rsidRDefault="00650F22">
      <w:pPr>
        <w:pStyle w:val="ListParagraph"/>
        <w:numPr>
          <w:ilvl w:val="0"/>
          <w:numId w:val="856"/>
        </w:numPr>
        <w:contextualSpacing/>
      </w:pPr>
      <w:r>
        <w:t>&lt;draw:caption&gt;</w:t>
      </w:r>
    </w:p>
    <w:p w:rsidR="00D63733" w:rsidRDefault="00650F22">
      <w:pPr>
        <w:pStyle w:val="ListParagraph"/>
        <w:numPr>
          <w:ilvl w:val="0"/>
          <w:numId w:val="856"/>
        </w:numPr>
        <w:contextualSpacing/>
      </w:pPr>
      <w:r>
        <w:t>&lt;draw:measure&gt;</w:t>
      </w:r>
    </w:p>
    <w:p w:rsidR="00D63733" w:rsidRDefault="00650F22">
      <w:pPr>
        <w:pStyle w:val="ListParagraph"/>
        <w:numPr>
          <w:ilvl w:val="0"/>
          <w:numId w:val="856"/>
        </w:numPr>
        <w:contextualSpacing/>
      </w:pPr>
      <w:r>
        <w:t>&lt;draw:frame&gt;</w:t>
      </w:r>
    </w:p>
    <w:p w:rsidR="00D63733" w:rsidRDefault="00650F22">
      <w:pPr>
        <w:pStyle w:val="ListParagraph"/>
        <w:numPr>
          <w:ilvl w:val="0"/>
          <w:numId w:val="856"/>
        </w:numPr>
        <w:contextualSpacing/>
      </w:pPr>
      <w:r>
        <w:t>&lt;draw:text-box&gt;</w:t>
      </w:r>
    </w:p>
    <w:p w:rsidR="00D63733" w:rsidRDefault="00650F22">
      <w:pPr>
        <w:pStyle w:val="ListParagraph"/>
        <w:numPr>
          <w:ilvl w:val="0"/>
          <w:numId w:val="856"/>
        </w:numPr>
      </w:pPr>
      <w:r>
        <w:t>&lt;draw:custom-shape&gt;</w:t>
      </w:r>
    </w:p>
    <w:p w:rsidR="00D63733" w:rsidRDefault="00650F22">
      <w:pPr>
        <w:pStyle w:val="Definition-Field2"/>
      </w:pPr>
      <w:r>
        <w:t xml:space="preserve">OfficeArt Math in Excel 2013 does not support this attribute on save for text in any of the </w:t>
      </w:r>
      <w:r>
        <w:t>following items:</w:t>
      </w:r>
    </w:p>
    <w:p w:rsidR="00D63733" w:rsidRDefault="00650F22">
      <w:pPr>
        <w:pStyle w:val="ListParagraph"/>
        <w:numPr>
          <w:ilvl w:val="0"/>
          <w:numId w:val="857"/>
        </w:numPr>
        <w:contextualSpacing/>
      </w:pPr>
      <w:r>
        <w:t>text boxes</w:t>
      </w:r>
    </w:p>
    <w:p w:rsidR="00D63733" w:rsidRDefault="00650F22">
      <w:pPr>
        <w:pStyle w:val="ListParagraph"/>
        <w:numPr>
          <w:ilvl w:val="0"/>
          <w:numId w:val="857"/>
        </w:numPr>
        <w:contextualSpacing/>
      </w:pPr>
      <w:r>
        <w:t>shapes</w:t>
      </w:r>
    </w:p>
    <w:p w:rsidR="00D63733" w:rsidRDefault="00650F22">
      <w:pPr>
        <w:pStyle w:val="ListParagraph"/>
        <w:numPr>
          <w:ilvl w:val="0"/>
          <w:numId w:val="857"/>
        </w:numPr>
        <w:contextualSpacing/>
      </w:pPr>
      <w:r>
        <w:t>SmartArt</w:t>
      </w:r>
    </w:p>
    <w:p w:rsidR="00D63733" w:rsidRDefault="00650F22">
      <w:pPr>
        <w:pStyle w:val="ListParagraph"/>
        <w:numPr>
          <w:ilvl w:val="0"/>
          <w:numId w:val="857"/>
        </w:numPr>
        <w:contextualSpacing/>
      </w:pPr>
      <w:r>
        <w:t>chart titles</w:t>
      </w:r>
    </w:p>
    <w:p w:rsidR="00D63733" w:rsidRDefault="00650F22">
      <w:pPr>
        <w:pStyle w:val="ListParagraph"/>
        <w:numPr>
          <w:ilvl w:val="0"/>
          <w:numId w:val="857"/>
        </w:numPr>
      </w:pPr>
      <w:r>
        <w:t xml:space="preserve">labels </w:t>
      </w:r>
    </w:p>
    <w:p w:rsidR="00D63733" w:rsidRDefault="00650F22">
      <w:pPr>
        <w:pStyle w:val="Definition-Field"/>
      </w:pPr>
      <w:r>
        <w:t xml:space="preserve">o.   </w:t>
      </w:r>
      <w:r>
        <w:rPr>
          <w:i/>
        </w:rPr>
        <w:t>The standard defines the attribute style:text-emphasize, contained within the element &lt;style:text-properties&gt;</w:t>
      </w:r>
    </w:p>
    <w:p w:rsidR="00D63733" w:rsidRDefault="00650F22">
      <w:pPr>
        <w:pStyle w:val="Definition-Field2"/>
      </w:pPr>
      <w:r>
        <w:t xml:space="preserve">OfficeArt Math in PowerPoint 2013 does not support this attribute on load </w:t>
      </w:r>
      <w:r>
        <w:t>for text in the following elements:</w:t>
      </w:r>
    </w:p>
    <w:p w:rsidR="00D63733" w:rsidRDefault="00650F22">
      <w:pPr>
        <w:pStyle w:val="ListParagraph"/>
        <w:numPr>
          <w:ilvl w:val="0"/>
          <w:numId w:val="858"/>
        </w:numPr>
        <w:contextualSpacing/>
      </w:pPr>
      <w:r>
        <w:t>&lt;draw:rect&gt;</w:t>
      </w:r>
    </w:p>
    <w:p w:rsidR="00D63733" w:rsidRDefault="00650F22">
      <w:pPr>
        <w:pStyle w:val="ListParagraph"/>
        <w:numPr>
          <w:ilvl w:val="0"/>
          <w:numId w:val="858"/>
        </w:numPr>
        <w:contextualSpacing/>
      </w:pPr>
      <w:r>
        <w:t>&lt;draw:polyline&gt;</w:t>
      </w:r>
    </w:p>
    <w:p w:rsidR="00D63733" w:rsidRDefault="00650F22">
      <w:pPr>
        <w:pStyle w:val="ListParagraph"/>
        <w:numPr>
          <w:ilvl w:val="0"/>
          <w:numId w:val="858"/>
        </w:numPr>
        <w:contextualSpacing/>
      </w:pPr>
      <w:r>
        <w:t>&lt;draw:polygon&gt;</w:t>
      </w:r>
    </w:p>
    <w:p w:rsidR="00D63733" w:rsidRDefault="00650F22">
      <w:pPr>
        <w:pStyle w:val="ListParagraph"/>
        <w:numPr>
          <w:ilvl w:val="0"/>
          <w:numId w:val="858"/>
        </w:numPr>
        <w:contextualSpacing/>
      </w:pPr>
      <w:r>
        <w:t>&lt;draw:regular-polygon&gt;</w:t>
      </w:r>
    </w:p>
    <w:p w:rsidR="00D63733" w:rsidRDefault="00650F22">
      <w:pPr>
        <w:pStyle w:val="ListParagraph"/>
        <w:numPr>
          <w:ilvl w:val="0"/>
          <w:numId w:val="858"/>
        </w:numPr>
        <w:contextualSpacing/>
      </w:pPr>
      <w:r>
        <w:t>&lt;draw:path&gt;</w:t>
      </w:r>
    </w:p>
    <w:p w:rsidR="00D63733" w:rsidRDefault="00650F22">
      <w:pPr>
        <w:pStyle w:val="ListParagraph"/>
        <w:numPr>
          <w:ilvl w:val="0"/>
          <w:numId w:val="858"/>
        </w:numPr>
        <w:contextualSpacing/>
      </w:pPr>
      <w:r>
        <w:t>&lt;draw:circle&gt;</w:t>
      </w:r>
    </w:p>
    <w:p w:rsidR="00D63733" w:rsidRDefault="00650F22">
      <w:pPr>
        <w:pStyle w:val="ListParagraph"/>
        <w:numPr>
          <w:ilvl w:val="0"/>
          <w:numId w:val="858"/>
        </w:numPr>
        <w:contextualSpacing/>
      </w:pPr>
      <w:r>
        <w:t>&lt;draw:ellipse&gt;</w:t>
      </w:r>
    </w:p>
    <w:p w:rsidR="00D63733" w:rsidRDefault="00650F22">
      <w:pPr>
        <w:pStyle w:val="ListParagraph"/>
        <w:numPr>
          <w:ilvl w:val="0"/>
          <w:numId w:val="858"/>
        </w:numPr>
        <w:contextualSpacing/>
      </w:pPr>
      <w:r>
        <w:t>&lt;draw:caption&gt;</w:t>
      </w:r>
    </w:p>
    <w:p w:rsidR="00D63733" w:rsidRDefault="00650F22">
      <w:pPr>
        <w:pStyle w:val="ListParagraph"/>
        <w:numPr>
          <w:ilvl w:val="0"/>
          <w:numId w:val="858"/>
        </w:numPr>
        <w:contextualSpacing/>
      </w:pPr>
      <w:r>
        <w:t>&lt;draw:measure&gt;</w:t>
      </w:r>
    </w:p>
    <w:p w:rsidR="00D63733" w:rsidRDefault="00650F22">
      <w:pPr>
        <w:pStyle w:val="ListParagraph"/>
        <w:numPr>
          <w:ilvl w:val="0"/>
          <w:numId w:val="858"/>
        </w:numPr>
        <w:contextualSpacing/>
      </w:pPr>
      <w:r>
        <w:t>&lt;draw:text-box&gt;</w:t>
      </w:r>
    </w:p>
    <w:p w:rsidR="00D63733" w:rsidRDefault="00650F22">
      <w:pPr>
        <w:pStyle w:val="ListParagraph"/>
        <w:numPr>
          <w:ilvl w:val="0"/>
          <w:numId w:val="858"/>
        </w:numPr>
        <w:contextualSpacing/>
      </w:pPr>
      <w:r>
        <w:t>&lt;draw:frame&gt;</w:t>
      </w:r>
    </w:p>
    <w:p w:rsidR="00D63733" w:rsidRDefault="00650F22">
      <w:pPr>
        <w:pStyle w:val="ListParagraph"/>
        <w:numPr>
          <w:ilvl w:val="0"/>
          <w:numId w:val="858"/>
        </w:numPr>
      </w:pPr>
      <w:r>
        <w:t xml:space="preserve">&lt;draw:custom-shape&gt;. </w:t>
      </w:r>
    </w:p>
    <w:p w:rsidR="00D63733" w:rsidRDefault="00650F22">
      <w:pPr>
        <w:pStyle w:val="Heading3"/>
      </w:pPr>
      <w:bookmarkStart w:id="1349" w:name="section_f12cf5331d404dc18e5bc994a1e4af73"/>
      <w:bookmarkStart w:id="1350" w:name="_Toc466893347"/>
      <w:r>
        <w:t>Section 15.4.41, Text Scale</w:t>
      </w:r>
      <w:bookmarkEnd w:id="1349"/>
      <w:bookmarkEnd w:id="1350"/>
      <w:r>
        <w:fldChar w:fldCharType="begin"/>
      </w:r>
      <w:r>
        <w:instrText xml:space="preserve"> XE "Text Scale" </w:instrText>
      </w:r>
      <w:r>
        <w:fldChar w:fldCharType="end"/>
      </w:r>
    </w:p>
    <w:p w:rsidR="00D63733" w:rsidRDefault="00650F22">
      <w:pPr>
        <w:pStyle w:val="Definition-Field"/>
      </w:pPr>
      <w:r>
        <w:t xml:space="preserve">a.   </w:t>
      </w:r>
      <w:r>
        <w:rPr>
          <w:i/>
        </w:rPr>
        <w:t>The standard defines the attribute style:text-scale,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On load, percentage values that are less than 1% are rounded up to 1%</w:t>
      </w:r>
      <w:r>
        <w:t xml:space="preserve">, and percentage values that are greater than 600% are rounded down to 600%. </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lastRenderedPageBreak/>
        <w:t xml:space="preserve">b.   </w:t>
      </w:r>
      <w:r>
        <w:rPr>
          <w:i/>
        </w:rPr>
        <w:t>The standard defines the attribute style:text-scale, c</w:t>
      </w:r>
      <w:r>
        <w:rPr>
          <w:i/>
        </w:rPr>
        <w:t>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859"/>
        </w:numPr>
        <w:contextualSpacing/>
      </w:pPr>
      <w:r>
        <w:t>&lt;draw:rect&gt;</w:t>
      </w:r>
    </w:p>
    <w:p w:rsidR="00D63733" w:rsidRDefault="00650F22">
      <w:pPr>
        <w:pStyle w:val="ListParagraph"/>
        <w:numPr>
          <w:ilvl w:val="0"/>
          <w:numId w:val="859"/>
        </w:numPr>
        <w:contextualSpacing/>
      </w:pPr>
      <w:r>
        <w:t>&lt;draw:p</w:t>
      </w:r>
      <w:r>
        <w:t>olyline&gt;</w:t>
      </w:r>
    </w:p>
    <w:p w:rsidR="00D63733" w:rsidRDefault="00650F22">
      <w:pPr>
        <w:pStyle w:val="ListParagraph"/>
        <w:numPr>
          <w:ilvl w:val="0"/>
          <w:numId w:val="859"/>
        </w:numPr>
        <w:contextualSpacing/>
      </w:pPr>
      <w:r>
        <w:t>&lt;draw:polygon&gt;</w:t>
      </w:r>
    </w:p>
    <w:p w:rsidR="00D63733" w:rsidRDefault="00650F22">
      <w:pPr>
        <w:pStyle w:val="ListParagraph"/>
        <w:numPr>
          <w:ilvl w:val="0"/>
          <w:numId w:val="859"/>
        </w:numPr>
        <w:contextualSpacing/>
      </w:pPr>
      <w:r>
        <w:t>&lt;draw:regular-polygon&gt;</w:t>
      </w:r>
    </w:p>
    <w:p w:rsidR="00D63733" w:rsidRDefault="00650F22">
      <w:pPr>
        <w:pStyle w:val="ListParagraph"/>
        <w:numPr>
          <w:ilvl w:val="0"/>
          <w:numId w:val="859"/>
        </w:numPr>
        <w:contextualSpacing/>
      </w:pPr>
      <w:r>
        <w:t>&lt;draw:path&gt;</w:t>
      </w:r>
    </w:p>
    <w:p w:rsidR="00D63733" w:rsidRDefault="00650F22">
      <w:pPr>
        <w:pStyle w:val="ListParagraph"/>
        <w:numPr>
          <w:ilvl w:val="0"/>
          <w:numId w:val="859"/>
        </w:numPr>
        <w:contextualSpacing/>
      </w:pPr>
      <w:r>
        <w:t>&lt;draw:circle&gt;</w:t>
      </w:r>
    </w:p>
    <w:p w:rsidR="00D63733" w:rsidRDefault="00650F22">
      <w:pPr>
        <w:pStyle w:val="ListParagraph"/>
        <w:numPr>
          <w:ilvl w:val="0"/>
          <w:numId w:val="859"/>
        </w:numPr>
        <w:contextualSpacing/>
      </w:pPr>
      <w:r>
        <w:t>&lt;draw:ellipse&gt;</w:t>
      </w:r>
    </w:p>
    <w:p w:rsidR="00D63733" w:rsidRDefault="00650F22">
      <w:pPr>
        <w:pStyle w:val="ListParagraph"/>
        <w:numPr>
          <w:ilvl w:val="0"/>
          <w:numId w:val="859"/>
        </w:numPr>
        <w:contextualSpacing/>
      </w:pPr>
      <w:r>
        <w:t>&lt;draw:caption&gt;</w:t>
      </w:r>
    </w:p>
    <w:p w:rsidR="00D63733" w:rsidRDefault="00650F22">
      <w:pPr>
        <w:pStyle w:val="ListParagraph"/>
        <w:numPr>
          <w:ilvl w:val="0"/>
          <w:numId w:val="859"/>
        </w:numPr>
        <w:contextualSpacing/>
      </w:pPr>
      <w:r>
        <w:t>&lt;draw:measure&gt;</w:t>
      </w:r>
    </w:p>
    <w:p w:rsidR="00D63733" w:rsidRDefault="00650F22">
      <w:pPr>
        <w:pStyle w:val="ListParagraph"/>
        <w:numPr>
          <w:ilvl w:val="0"/>
          <w:numId w:val="859"/>
        </w:numPr>
        <w:contextualSpacing/>
      </w:pPr>
      <w:r>
        <w:t>&lt;draw:frame&gt;</w:t>
      </w:r>
    </w:p>
    <w:p w:rsidR="00D63733" w:rsidRDefault="00650F22">
      <w:pPr>
        <w:pStyle w:val="ListParagraph"/>
        <w:numPr>
          <w:ilvl w:val="0"/>
          <w:numId w:val="859"/>
        </w:numPr>
        <w:contextualSpacing/>
      </w:pPr>
      <w:r>
        <w:t>&lt;draw:text-box&gt;</w:t>
      </w:r>
    </w:p>
    <w:p w:rsidR="00D63733" w:rsidRDefault="00650F22">
      <w:pPr>
        <w:pStyle w:val="ListParagraph"/>
        <w:numPr>
          <w:ilvl w:val="0"/>
          <w:numId w:val="859"/>
        </w:numPr>
      </w:pPr>
      <w:r>
        <w:t>&lt;draw:custom-shape&gt;</w:t>
      </w:r>
    </w:p>
    <w:p w:rsidR="00D63733" w:rsidRDefault="00650F22">
      <w:pPr>
        <w:pStyle w:val="Definition-Field2"/>
      </w:pPr>
      <w:r>
        <w:t>OfficeArt Math in Excel 2013 does not support this attribute on save for text in any of t</w:t>
      </w:r>
      <w:r>
        <w:t>he following items:</w:t>
      </w:r>
    </w:p>
    <w:p w:rsidR="00D63733" w:rsidRDefault="00650F22">
      <w:pPr>
        <w:pStyle w:val="ListParagraph"/>
        <w:numPr>
          <w:ilvl w:val="0"/>
          <w:numId w:val="860"/>
        </w:numPr>
        <w:contextualSpacing/>
      </w:pPr>
      <w:r>
        <w:t>text boxes</w:t>
      </w:r>
    </w:p>
    <w:p w:rsidR="00D63733" w:rsidRDefault="00650F22">
      <w:pPr>
        <w:pStyle w:val="ListParagraph"/>
        <w:numPr>
          <w:ilvl w:val="0"/>
          <w:numId w:val="860"/>
        </w:numPr>
        <w:contextualSpacing/>
      </w:pPr>
      <w:r>
        <w:t>shapes</w:t>
      </w:r>
    </w:p>
    <w:p w:rsidR="00D63733" w:rsidRDefault="00650F22">
      <w:pPr>
        <w:pStyle w:val="ListParagraph"/>
        <w:numPr>
          <w:ilvl w:val="0"/>
          <w:numId w:val="860"/>
        </w:numPr>
        <w:contextualSpacing/>
      </w:pPr>
      <w:r>
        <w:t>SmartArt</w:t>
      </w:r>
    </w:p>
    <w:p w:rsidR="00D63733" w:rsidRDefault="00650F22">
      <w:pPr>
        <w:pStyle w:val="ListParagraph"/>
        <w:numPr>
          <w:ilvl w:val="0"/>
          <w:numId w:val="860"/>
        </w:numPr>
        <w:contextualSpacing/>
      </w:pPr>
      <w:r>
        <w:t>chart titles</w:t>
      </w:r>
    </w:p>
    <w:p w:rsidR="00D63733" w:rsidRDefault="00650F22">
      <w:pPr>
        <w:pStyle w:val="ListParagraph"/>
        <w:numPr>
          <w:ilvl w:val="0"/>
          <w:numId w:val="860"/>
        </w:numPr>
      </w:pPr>
      <w:r>
        <w:t xml:space="preserve">labels </w:t>
      </w:r>
    </w:p>
    <w:p w:rsidR="00D63733" w:rsidRDefault="00650F22">
      <w:pPr>
        <w:pStyle w:val="Definition-Field"/>
      </w:pPr>
      <w:r>
        <w:t xml:space="preserve">c.   </w:t>
      </w:r>
      <w:r>
        <w:rPr>
          <w:i/>
        </w:rPr>
        <w:t>The standard defines the attribute style:text-scale, contained within the element &lt;style:text-properties&gt;</w:t>
      </w:r>
    </w:p>
    <w:p w:rsidR="00D63733" w:rsidRDefault="00650F22">
      <w:pPr>
        <w:pStyle w:val="Definition-Field2"/>
      </w:pPr>
      <w:r>
        <w:t>OfficeArt Math in PowerPoint 2013 does not support this attribute on load for</w:t>
      </w:r>
      <w:r>
        <w:t xml:space="preserve"> text in the following elements:</w:t>
      </w:r>
    </w:p>
    <w:p w:rsidR="00D63733" w:rsidRDefault="00650F22">
      <w:pPr>
        <w:pStyle w:val="ListParagraph"/>
        <w:numPr>
          <w:ilvl w:val="0"/>
          <w:numId w:val="861"/>
        </w:numPr>
        <w:contextualSpacing/>
      </w:pPr>
      <w:r>
        <w:t>&lt;draw:rect&gt;</w:t>
      </w:r>
    </w:p>
    <w:p w:rsidR="00D63733" w:rsidRDefault="00650F22">
      <w:pPr>
        <w:pStyle w:val="ListParagraph"/>
        <w:numPr>
          <w:ilvl w:val="0"/>
          <w:numId w:val="861"/>
        </w:numPr>
        <w:contextualSpacing/>
      </w:pPr>
      <w:r>
        <w:t>&lt;draw:polyline&gt;</w:t>
      </w:r>
    </w:p>
    <w:p w:rsidR="00D63733" w:rsidRDefault="00650F22">
      <w:pPr>
        <w:pStyle w:val="ListParagraph"/>
        <w:numPr>
          <w:ilvl w:val="0"/>
          <w:numId w:val="861"/>
        </w:numPr>
        <w:contextualSpacing/>
      </w:pPr>
      <w:r>
        <w:t>&lt;draw:polygon&gt;</w:t>
      </w:r>
    </w:p>
    <w:p w:rsidR="00D63733" w:rsidRDefault="00650F22">
      <w:pPr>
        <w:pStyle w:val="ListParagraph"/>
        <w:numPr>
          <w:ilvl w:val="0"/>
          <w:numId w:val="861"/>
        </w:numPr>
        <w:contextualSpacing/>
      </w:pPr>
      <w:r>
        <w:t>&lt;draw:regular-polygon&gt;</w:t>
      </w:r>
    </w:p>
    <w:p w:rsidR="00D63733" w:rsidRDefault="00650F22">
      <w:pPr>
        <w:pStyle w:val="ListParagraph"/>
        <w:numPr>
          <w:ilvl w:val="0"/>
          <w:numId w:val="861"/>
        </w:numPr>
        <w:contextualSpacing/>
      </w:pPr>
      <w:r>
        <w:t>&lt;draw:path&gt;</w:t>
      </w:r>
    </w:p>
    <w:p w:rsidR="00D63733" w:rsidRDefault="00650F22">
      <w:pPr>
        <w:pStyle w:val="ListParagraph"/>
        <w:numPr>
          <w:ilvl w:val="0"/>
          <w:numId w:val="861"/>
        </w:numPr>
        <w:contextualSpacing/>
      </w:pPr>
      <w:r>
        <w:t>&lt;draw:circle&gt;</w:t>
      </w:r>
    </w:p>
    <w:p w:rsidR="00D63733" w:rsidRDefault="00650F22">
      <w:pPr>
        <w:pStyle w:val="ListParagraph"/>
        <w:numPr>
          <w:ilvl w:val="0"/>
          <w:numId w:val="861"/>
        </w:numPr>
        <w:contextualSpacing/>
      </w:pPr>
      <w:r>
        <w:t>&lt;draw:ellipse&gt;</w:t>
      </w:r>
    </w:p>
    <w:p w:rsidR="00D63733" w:rsidRDefault="00650F22">
      <w:pPr>
        <w:pStyle w:val="ListParagraph"/>
        <w:numPr>
          <w:ilvl w:val="0"/>
          <w:numId w:val="861"/>
        </w:numPr>
        <w:contextualSpacing/>
      </w:pPr>
      <w:r>
        <w:t>&lt;draw:caption&gt;</w:t>
      </w:r>
    </w:p>
    <w:p w:rsidR="00D63733" w:rsidRDefault="00650F22">
      <w:pPr>
        <w:pStyle w:val="ListParagraph"/>
        <w:numPr>
          <w:ilvl w:val="0"/>
          <w:numId w:val="861"/>
        </w:numPr>
        <w:contextualSpacing/>
      </w:pPr>
      <w:r>
        <w:t>&lt;draw:measure&gt;</w:t>
      </w:r>
    </w:p>
    <w:p w:rsidR="00D63733" w:rsidRDefault="00650F22">
      <w:pPr>
        <w:pStyle w:val="ListParagraph"/>
        <w:numPr>
          <w:ilvl w:val="0"/>
          <w:numId w:val="861"/>
        </w:numPr>
        <w:contextualSpacing/>
      </w:pPr>
      <w:r>
        <w:t>&lt;draw:text-box&gt;</w:t>
      </w:r>
    </w:p>
    <w:p w:rsidR="00D63733" w:rsidRDefault="00650F22">
      <w:pPr>
        <w:pStyle w:val="ListParagraph"/>
        <w:numPr>
          <w:ilvl w:val="0"/>
          <w:numId w:val="861"/>
        </w:numPr>
        <w:contextualSpacing/>
      </w:pPr>
      <w:r>
        <w:t>&lt;draw:frame&gt;</w:t>
      </w:r>
    </w:p>
    <w:p w:rsidR="00D63733" w:rsidRDefault="00650F22">
      <w:pPr>
        <w:pStyle w:val="ListParagraph"/>
        <w:numPr>
          <w:ilvl w:val="0"/>
          <w:numId w:val="861"/>
        </w:numPr>
      </w:pPr>
      <w:r>
        <w:t xml:space="preserve">&lt;draw:custom-shape&gt;. </w:t>
      </w:r>
    </w:p>
    <w:p w:rsidR="00D63733" w:rsidRDefault="00650F22">
      <w:pPr>
        <w:pStyle w:val="Heading3"/>
      </w:pPr>
      <w:bookmarkStart w:id="1351" w:name="section_96943020b1f5458cb09f4d0bc078c202"/>
      <w:bookmarkStart w:id="1352" w:name="_Toc466893348"/>
      <w:r>
        <w:t>Section 15.4.42, Text Rotation Angle</w:t>
      </w:r>
      <w:bookmarkEnd w:id="1351"/>
      <w:bookmarkEnd w:id="1352"/>
      <w:r>
        <w:fldChar w:fldCharType="begin"/>
      </w:r>
      <w:r>
        <w:instrText xml:space="preserve"> XE "Text Rotation Angle" </w:instrText>
      </w:r>
      <w:r>
        <w:fldChar w:fldCharType="end"/>
      </w:r>
    </w:p>
    <w:p w:rsidR="00D63733" w:rsidRDefault="00650F22">
      <w:pPr>
        <w:pStyle w:val="Definition-Field"/>
      </w:pPr>
      <w:r>
        <w:t xml:space="preserve">a.   </w:t>
      </w:r>
      <w:r>
        <w:rPr>
          <w:i/>
        </w:rPr>
        <w:t>The standard defines the attribute style:text-rotation-angle, contained within the element &lt;style:text-properties&gt;</w:t>
      </w:r>
    </w:p>
    <w:p w:rsidR="00D63733" w:rsidRDefault="00650F22">
      <w:pPr>
        <w:pStyle w:val="Definition-Field2"/>
      </w:pPr>
      <w:r>
        <w:t>OfficeArt Math in Word 2013 does not support this attribute on save for</w:t>
      </w:r>
      <w:r>
        <w:t xml:space="preserve"> text in SmartArt and chart titles and labels. </w:t>
      </w:r>
    </w:p>
    <w:p w:rsidR="00D63733" w:rsidRDefault="00650F22">
      <w:pPr>
        <w:pStyle w:val="Definition-Field"/>
      </w:pPr>
      <w:r>
        <w:t xml:space="preserve">b.   </w:t>
      </w:r>
      <w:r>
        <w:rPr>
          <w:i/>
        </w:rPr>
        <w:t>The standard defines the property "0", contained within the attribute style:text-rotation-angle, contained within the element &lt;style:text-properties&gt;</w:t>
      </w:r>
    </w:p>
    <w:p w:rsidR="00D63733" w:rsidRDefault="00650F22">
      <w:pPr>
        <w:pStyle w:val="Definition-Field2"/>
      </w:pPr>
      <w:r>
        <w:lastRenderedPageBreak/>
        <w:t>This property is supported in Word 2010 and Word 2013</w:t>
      </w:r>
      <w:r>
        <w:t>.</w:t>
      </w:r>
    </w:p>
    <w:p w:rsidR="00D63733" w:rsidRDefault="00650F22">
      <w:pPr>
        <w:pStyle w:val="Definition-Field2"/>
      </w:pPr>
      <w:r>
        <w:t xml:space="preserve">On load, if both style:text-rotation-angle and style:text-combine are applied to the text span, then Word ignores the style:text-rotation-angle property. </w:t>
      </w:r>
    </w:p>
    <w:p w:rsidR="00D63733" w:rsidRDefault="00650F22">
      <w:pPr>
        <w:pStyle w:val="Definition-Field"/>
      </w:pPr>
      <w:r>
        <w:t xml:space="preserve">c.   </w:t>
      </w:r>
      <w:r>
        <w:rPr>
          <w:i/>
        </w:rPr>
        <w:t>The standard defines the property "270", contained within the attribute style:text-rotation-an</w:t>
      </w:r>
      <w:r>
        <w:rPr>
          <w:i/>
        </w:rPr>
        <w:t>gle, contained within the element &lt;style:text-properties&gt;</w:t>
      </w:r>
    </w:p>
    <w:p w:rsidR="00D63733" w:rsidRDefault="00650F22">
      <w:pPr>
        <w:pStyle w:val="Definition-Field2"/>
      </w:pPr>
      <w:r>
        <w:t>This property is not supported in Word 2010, Word 2013 or Word 2016.</w:t>
      </w:r>
    </w:p>
    <w:p w:rsidR="00D63733" w:rsidRDefault="00650F22">
      <w:pPr>
        <w:pStyle w:val="Definition-Field"/>
      </w:pPr>
      <w:r>
        <w:t xml:space="preserve">d.   </w:t>
      </w:r>
      <w:r>
        <w:rPr>
          <w:i/>
        </w:rPr>
        <w:t>The standard defines the property "90", contained within the attribute style:text-rotation-angle, contained within the eleme</w:t>
      </w:r>
      <w:r>
        <w:rPr>
          <w:i/>
        </w:rPr>
        <w:t>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e.   </w:t>
      </w:r>
      <w:r>
        <w:rPr>
          <w:i/>
        </w:rPr>
        <w:t>The standard defines the attribute style:text-rotation-angle, contained within the element &lt;style:text-properties&gt;</w:t>
      </w:r>
    </w:p>
    <w:p w:rsidR="00D63733" w:rsidRDefault="00650F22">
      <w:pPr>
        <w:pStyle w:val="Definition-Field2"/>
      </w:pPr>
      <w:r>
        <w:t>This attribute is not supported in Excel 2010, Excel 2</w:t>
      </w:r>
      <w:r>
        <w:t>013 or Excel 2016.</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862"/>
        </w:numPr>
        <w:contextualSpacing/>
      </w:pPr>
      <w:r>
        <w:t>&lt;draw:rect&gt;</w:t>
      </w:r>
    </w:p>
    <w:p w:rsidR="00D63733" w:rsidRDefault="00650F22">
      <w:pPr>
        <w:pStyle w:val="ListParagraph"/>
        <w:numPr>
          <w:ilvl w:val="0"/>
          <w:numId w:val="862"/>
        </w:numPr>
        <w:contextualSpacing/>
      </w:pPr>
      <w:r>
        <w:t>&lt;draw:polyline&gt;</w:t>
      </w:r>
    </w:p>
    <w:p w:rsidR="00D63733" w:rsidRDefault="00650F22">
      <w:pPr>
        <w:pStyle w:val="ListParagraph"/>
        <w:numPr>
          <w:ilvl w:val="0"/>
          <w:numId w:val="862"/>
        </w:numPr>
        <w:contextualSpacing/>
      </w:pPr>
      <w:r>
        <w:t>&lt;draw:polygon&gt;</w:t>
      </w:r>
    </w:p>
    <w:p w:rsidR="00D63733" w:rsidRDefault="00650F22">
      <w:pPr>
        <w:pStyle w:val="ListParagraph"/>
        <w:numPr>
          <w:ilvl w:val="0"/>
          <w:numId w:val="862"/>
        </w:numPr>
        <w:contextualSpacing/>
      </w:pPr>
      <w:r>
        <w:t>&lt;draw:regular-polygon&gt;</w:t>
      </w:r>
    </w:p>
    <w:p w:rsidR="00D63733" w:rsidRDefault="00650F22">
      <w:pPr>
        <w:pStyle w:val="ListParagraph"/>
        <w:numPr>
          <w:ilvl w:val="0"/>
          <w:numId w:val="862"/>
        </w:numPr>
        <w:contextualSpacing/>
      </w:pPr>
      <w:r>
        <w:t>&lt;draw:path&gt;</w:t>
      </w:r>
    </w:p>
    <w:p w:rsidR="00D63733" w:rsidRDefault="00650F22">
      <w:pPr>
        <w:pStyle w:val="ListParagraph"/>
        <w:numPr>
          <w:ilvl w:val="0"/>
          <w:numId w:val="862"/>
        </w:numPr>
        <w:contextualSpacing/>
      </w:pPr>
      <w:r>
        <w:t>&lt;draw:circle&gt;</w:t>
      </w:r>
    </w:p>
    <w:p w:rsidR="00D63733" w:rsidRDefault="00650F22">
      <w:pPr>
        <w:pStyle w:val="ListParagraph"/>
        <w:numPr>
          <w:ilvl w:val="0"/>
          <w:numId w:val="862"/>
        </w:numPr>
        <w:contextualSpacing/>
      </w:pPr>
      <w:r>
        <w:t>&lt;draw:ellipse&gt;</w:t>
      </w:r>
    </w:p>
    <w:p w:rsidR="00D63733" w:rsidRDefault="00650F22">
      <w:pPr>
        <w:pStyle w:val="ListParagraph"/>
        <w:numPr>
          <w:ilvl w:val="0"/>
          <w:numId w:val="862"/>
        </w:numPr>
        <w:contextualSpacing/>
      </w:pPr>
      <w:r>
        <w:t>&lt;draw:caption&gt;</w:t>
      </w:r>
    </w:p>
    <w:p w:rsidR="00D63733" w:rsidRDefault="00650F22">
      <w:pPr>
        <w:pStyle w:val="ListParagraph"/>
        <w:numPr>
          <w:ilvl w:val="0"/>
          <w:numId w:val="862"/>
        </w:numPr>
        <w:contextualSpacing/>
      </w:pPr>
      <w:r>
        <w:t>&lt;</w:t>
      </w:r>
      <w:r>
        <w:t>draw:measure&gt;</w:t>
      </w:r>
    </w:p>
    <w:p w:rsidR="00D63733" w:rsidRDefault="00650F22">
      <w:pPr>
        <w:pStyle w:val="ListParagraph"/>
        <w:numPr>
          <w:ilvl w:val="0"/>
          <w:numId w:val="862"/>
        </w:numPr>
        <w:contextualSpacing/>
      </w:pPr>
      <w:r>
        <w:t>&lt;draw:frame&gt;</w:t>
      </w:r>
    </w:p>
    <w:p w:rsidR="00D63733" w:rsidRDefault="00650F22">
      <w:pPr>
        <w:pStyle w:val="ListParagraph"/>
        <w:numPr>
          <w:ilvl w:val="0"/>
          <w:numId w:val="862"/>
        </w:numPr>
        <w:contextualSpacing/>
      </w:pPr>
      <w:r>
        <w:t>&lt;draw:text-box&gt;</w:t>
      </w:r>
    </w:p>
    <w:p w:rsidR="00D63733" w:rsidRDefault="00650F22">
      <w:pPr>
        <w:pStyle w:val="ListParagraph"/>
        <w:numPr>
          <w:ilvl w:val="0"/>
          <w:numId w:val="862"/>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863"/>
        </w:numPr>
        <w:contextualSpacing/>
      </w:pPr>
      <w:r>
        <w:t>text boxes</w:t>
      </w:r>
    </w:p>
    <w:p w:rsidR="00D63733" w:rsidRDefault="00650F22">
      <w:pPr>
        <w:pStyle w:val="ListParagraph"/>
        <w:numPr>
          <w:ilvl w:val="0"/>
          <w:numId w:val="863"/>
        </w:numPr>
        <w:contextualSpacing/>
      </w:pPr>
      <w:r>
        <w:t>shapes</w:t>
      </w:r>
    </w:p>
    <w:p w:rsidR="00D63733" w:rsidRDefault="00650F22">
      <w:pPr>
        <w:pStyle w:val="ListParagraph"/>
        <w:numPr>
          <w:ilvl w:val="0"/>
          <w:numId w:val="863"/>
        </w:numPr>
        <w:contextualSpacing/>
      </w:pPr>
      <w:r>
        <w:t>SmartArt</w:t>
      </w:r>
    </w:p>
    <w:p w:rsidR="00D63733" w:rsidRDefault="00650F22">
      <w:pPr>
        <w:pStyle w:val="ListParagraph"/>
        <w:numPr>
          <w:ilvl w:val="0"/>
          <w:numId w:val="863"/>
        </w:numPr>
        <w:contextualSpacing/>
      </w:pPr>
      <w:r>
        <w:t>chart titles</w:t>
      </w:r>
    </w:p>
    <w:p w:rsidR="00D63733" w:rsidRDefault="00650F22">
      <w:pPr>
        <w:pStyle w:val="ListParagraph"/>
        <w:numPr>
          <w:ilvl w:val="0"/>
          <w:numId w:val="863"/>
        </w:numPr>
      </w:pPr>
      <w:r>
        <w:t xml:space="preserve">labels </w:t>
      </w:r>
    </w:p>
    <w:p w:rsidR="00D63733" w:rsidRDefault="00650F22">
      <w:pPr>
        <w:pStyle w:val="Definition-Field"/>
      </w:pPr>
      <w:r>
        <w:t xml:space="preserve">f.   </w:t>
      </w:r>
      <w:r>
        <w:rPr>
          <w:i/>
        </w:rPr>
        <w:t>The standard defines the attrib</w:t>
      </w:r>
      <w:r>
        <w:rPr>
          <w:i/>
        </w:rPr>
        <w:t>ute style:text-rotation-angle, contained within the element &lt;style:text-properties&gt;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864"/>
        </w:numPr>
        <w:contextualSpacing/>
      </w:pPr>
      <w:r>
        <w:t>&lt;draw:rect&gt;</w:t>
      </w:r>
    </w:p>
    <w:p w:rsidR="00D63733" w:rsidRDefault="00650F22">
      <w:pPr>
        <w:pStyle w:val="ListParagraph"/>
        <w:numPr>
          <w:ilvl w:val="0"/>
          <w:numId w:val="864"/>
        </w:numPr>
        <w:contextualSpacing/>
      </w:pPr>
      <w:r>
        <w:t>&lt;draw:polyline&gt;</w:t>
      </w:r>
    </w:p>
    <w:p w:rsidR="00D63733" w:rsidRDefault="00650F22">
      <w:pPr>
        <w:pStyle w:val="ListParagraph"/>
        <w:numPr>
          <w:ilvl w:val="0"/>
          <w:numId w:val="864"/>
        </w:numPr>
        <w:contextualSpacing/>
      </w:pPr>
      <w:r>
        <w:t>&lt;draw:polygon&gt;</w:t>
      </w:r>
    </w:p>
    <w:p w:rsidR="00D63733" w:rsidRDefault="00650F22">
      <w:pPr>
        <w:pStyle w:val="ListParagraph"/>
        <w:numPr>
          <w:ilvl w:val="0"/>
          <w:numId w:val="864"/>
        </w:numPr>
        <w:contextualSpacing/>
      </w:pPr>
      <w:r>
        <w:t>&lt;</w:t>
      </w:r>
      <w:r>
        <w:t>draw:regular-polygon&gt;</w:t>
      </w:r>
    </w:p>
    <w:p w:rsidR="00D63733" w:rsidRDefault="00650F22">
      <w:pPr>
        <w:pStyle w:val="ListParagraph"/>
        <w:numPr>
          <w:ilvl w:val="0"/>
          <w:numId w:val="864"/>
        </w:numPr>
        <w:contextualSpacing/>
      </w:pPr>
      <w:r>
        <w:t>&lt;draw:path&gt;</w:t>
      </w:r>
    </w:p>
    <w:p w:rsidR="00D63733" w:rsidRDefault="00650F22">
      <w:pPr>
        <w:pStyle w:val="ListParagraph"/>
        <w:numPr>
          <w:ilvl w:val="0"/>
          <w:numId w:val="864"/>
        </w:numPr>
        <w:contextualSpacing/>
      </w:pPr>
      <w:r>
        <w:t>&lt;draw:circle&gt;</w:t>
      </w:r>
    </w:p>
    <w:p w:rsidR="00D63733" w:rsidRDefault="00650F22">
      <w:pPr>
        <w:pStyle w:val="ListParagraph"/>
        <w:numPr>
          <w:ilvl w:val="0"/>
          <w:numId w:val="864"/>
        </w:numPr>
        <w:contextualSpacing/>
      </w:pPr>
      <w:r>
        <w:t>&lt;draw:ellipse&gt;</w:t>
      </w:r>
    </w:p>
    <w:p w:rsidR="00D63733" w:rsidRDefault="00650F22">
      <w:pPr>
        <w:pStyle w:val="ListParagraph"/>
        <w:numPr>
          <w:ilvl w:val="0"/>
          <w:numId w:val="864"/>
        </w:numPr>
        <w:contextualSpacing/>
      </w:pPr>
      <w:r>
        <w:t>&lt;draw:caption&gt;</w:t>
      </w:r>
    </w:p>
    <w:p w:rsidR="00D63733" w:rsidRDefault="00650F22">
      <w:pPr>
        <w:pStyle w:val="ListParagraph"/>
        <w:numPr>
          <w:ilvl w:val="0"/>
          <w:numId w:val="864"/>
        </w:numPr>
        <w:contextualSpacing/>
      </w:pPr>
      <w:r>
        <w:t>&lt;draw:measure&gt;</w:t>
      </w:r>
    </w:p>
    <w:p w:rsidR="00D63733" w:rsidRDefault="00650F22">
      <w:pPr>
        <w:pStyle w:val="ListParagraph"/>
        <w:numPr>
          <w:ilvl w:val="0"/>
          <w:numId w:val="864"/>
        </w:numPr>
        <w:contextualSpacing/>
      </w:pPr>
      <w:r>
        <w:lastRenderedPageBreak/>
        <w:t>&lt;draw:text-box&gt;</w:t>
      </w:r>
    </w:p>
    <w:p w:rsidR="00D63733" w:rsidRDefault="00650F22">
      <w:pPr>
        <w:pStyle w:val="ListParagraph"/>
        <w:numPr>
          <w:ilvl w:val="0"/>
          <w:numId w:val="864"/>
        </w:numPr>
        <w:contextualSpacing/>
      </w:pPr>
      <w:r>
        <w:t>&lt;draw:frame&gt;</w:t>
      </w:r>
    </w:p>
    <w:p w:rsidR="00D63733" w:rsidRDefault="00650F22">
      <w:pPr>
        <w:pStyle w:val="ListParagraph"/>
        <w:numPr>
          <w:ilvl w:val="0"/>
          <w:numId w:val="864"/>
        </w:numPr>
      </w:pPr>
      <w:r>
        <w:t xml:space="preserve">&lt;draw:custom-shape&gt;. </w:t>
      </w:r>
    </w:p>
    <w:p w:rsidR="00D63733" w:rsidRDefault="00650F22">
      <w:pPr>
        <w:pStyle w:val="Heading3"/>
      </w:pPr>
      <w:bookmarkStart w:id="1353" w:name="section_b328a86dcc9b40be9bee7bf4b45af61d"/>
      <w:bookmarkStart w:id="1354" w:name="_Toc466893349"/>
      <w:r>
        <w:t>Section 15.4.43, Text Rotation Scale</w:t>
      </w:r>
      <w:bookmarkEnd w:id="1353"/>
      <w:bookmarkEnd w:id="1354"/>
      <w:r>
        <w:fldChar w:fldCharType="begin"/>
      </w:r>
      <w:r>
        <w:instrText xml:space="preserve"> XE "Text Rotation Scale" </w:instrText>
      </w:r>
      <w:r>
        <w:fldChar w:fldCharType="end"/>
      </w:r>
    </w:p>
    <w:p w:rsidR="00D63733" w:rsidRDefault="00650F22">
      <w:pPr>
        <w:pStyle w:val="Definition-Field"/>
      </w:pPr>
      <w:r>
        <w:t xml:space="preserve">a.   </w:t>
      </w:r>
      <w:r>
        <w:rPr>
          <w:i/>
        </w:rPr>
        <w:t xml:space="preserve">The standard defines the attribute </w:t>
      </w:r>
      <w:r>
        <w:rPr>
          <w:i/>
        </w:rPr>
        <w:t>style:text-rotation-scale, contained within the element &lt;style:text-properties&gt;</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property "fixed", contained</w:t>
      </w:r>
      <w:r>
        <w:rPr>
          <w:i/>
        </w:rPr>
        <w:t xml:space="preserve"> within the attribute style:text-rotation-scale,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c.   </w:t>
      </w:r>
      <w:r>
        <w:rPr>
          <w:i/>
        </w:rPr>
        <w:t>The standard defines the property "line-height", contained within the attribute style:text-rot</w:t>
      </w:r>
      <w:r>
        <w:rPr>
          <w:i/>
        </w:rPr>
        <w:t>ation-scale, contained within the element &lt;style:text-properties&gt;</w:t>
      </w:r>
    </w:p>
    <w:p w:rsidR="00D63733" w:rsidRDefault="00650F22">
      <w:pPr>
        <w:pStyle w:val="Definition-Field2"/>
      </w:pPr>
      <w:r>
        <w:t>This property is supported in Word 2010 and Word 2013.</w:t>
      </w:r>
    </w:p>
    <w:p w:rsidR="00D63733" w:rsidRDefault="00650F22">
      <w:pPr>
        <w:pStyle w:val="Definition-Field"/>
      </w:pPr>
      <w:r>
        <w:t xml:space="preserve">d.   </w:t>
      </w:r>
      <w:r>
        <w:rPr>
          <w:i/>
        </w:rPr>
        <w:t>The standard defines the attribute style:text-rotation-scale, contained within the element &lt;style:text-properties&gt;</w:t>
      </w:r>
    </w:p>
    <w:p w:rsidR="00D63733" w:rsidRDefault="00650F22">
      <w:pPr>
        <w:pStyle w:val="Definition-Field2"/>
      </w:pPr>
      <w:r>
        <w:t xml:space="preserve">This attribute </w:t>
      </w:r>
      <w:r>
        <w:t>is not supported in Excel 2010, Excel 2013 or Excel 2016.</w:t>
      </w:r>
    </w:p>
    <w:p w:rsidR="00D63733" w:rsidRDefault="00650F22">
      <w:pPr>
        <w:pStyle w:val="Definition-Field2"/>
      </w:pPr>
      <w:r>
        <w:t xml:space="preserve">On load and on save, Excel does not read or write this attribute. Excel always renders rotated text such that the width of the text remains fixed. </w:t>
      </w:r>
    </w:p>
    <w:p w:rsidR="00D63733" w:rsidRDefault="00650F22">
      <w:pPr>
        <w:pStyle w:val="Definition-Field2"/>
      </w:pPr>
      <w:r>
        <w:t>OfficeArt Math in Excel 2013 does not support this</w:t>
      </w:r>
      <w:r>
        <w:t xml:space="preserve"> attribute on load for text in any of the following elements:</w:t>
      </w:r>
    </w:p>
    <w:p w:rsidR="00D63733" w:rsidRDefault="00650F22">
      <w:pPr>
        <w:pStyle w:val="ListParagraph"/>
        <w:numPr>
          <w:ilvl w:val="0"/>
          <w:numId w:val="865"/>
        </w:numPr>
        <w:contextualSpacing/>
      </w:pPr>
      <w:r>
        <w:t>&lt;draw:rect&gt;</w:t>
      </w:r>
    </w:p>
    <w:p w:rsidR="00D63733" w:rsidRDefault="00650F22">
      <w:pPr>
        <w:pStyle w:val="ListParagraph"/>
        <w:numPr>
          <w:ilvl w:val="0"/>
          <w:numId w:val="865"/>
        </w:numPr>
        <w:contextualSpacing/>
      </w:pPr>
      <w:r>
        <w:t>&lt;draw:polyline&gt;</w:t>
      </w:r>
    </w:p>
    <w:p w:rsidR="00D63733" w:rsidRDefault="00650F22">
      <w:pPr>
        <w:pStyle w:val="ListParagraph"/>
        <w:numPr>
          <w:ilvl w:val="0"/>
          <w:numId w:val="865"/>
        </w:numPr>
        <w:contextualSpacing/>
      </w:pPr>
      <w:r>
        <w:t>&lt;draw:polygon&gt;</w:t>
      </w:r>
    </w:p>
    <w:p w:rsidR="00D63733" w:rsidRDefault="00650F22">
      <w:pPr>
        <w:pStyle w:val="ListParagraph"/>
        <w:numPr>
          <w:ilvl w:val="0"/>
          <w:numId w:val="865"/>
        </w:numPr>
        <w:contextualSpacing/>
      </w:pPr>
      <w:r>
        <w:t>&lt;draw:regular-polygon&gt;</w:t>
      </w:r>
    </w:p>
    <w:p w:rsidR="00D63733" w:rsidRDefault="00650F22">
      <w:pPr>
        <w:pStyle w:val="ListParagraph"/>
        <w:numPr>
          <w:ilvl w:val="0"/>
          <w:numId w:val="865"/>
        </w:numPr>
        <w:contextualSpacing/>
      </w:pPr>
      <w:r>
        <w:t>&lt;draw:path&gt;</w:t>
      </w:r>
    </w:p>
    <w:p w:rsidR="00D63733" w:rsidRDefault="00650F22">
      <w:pPr>
        <w:pStyle w:val="ListParagraph"/>
        <w:numPr>
          <w:ilvl w:val="0"/>
          <w:numId w:val="865"/>
        </w:numPr>
        <w:contextualSpacing/>
      </w:pPr>
      <w:r>
        <w:t>&lt;draw:circle&gt;</w:t>
      </w:r>
    </w:p>
    <w:p w:rsidR="00D63733" w:rsidRDefault="00650F22">
      <w:pPr>
        <w:pStyle w:val="ListParagraph"/>
        <w:numPr>
          <w:ilvl w:val="0"/>
          <w:numId w:val="865"/>
        </w:numPr>
        <w:contextualSpacing/>
      </w:pPr>
      <w:r>
        <w:t>&lt;draw:ellipse&gt;</w:t>
      </w:r>
    </w:p>
    <w:p w:rsidR="00D63733" w:rsidRDefault="00650F22">
      <w:pPr>
        <w:pStyle w:val="ListParagraph"/>
        <w:numPr>
          <w:ilvl w:val="0"/>
          <w:numId w:val="865"/>
        </w:numPr>
        <w:contextualSpacing/>
      </w:pPr>
      <w:r>
        <w:t>&lt;draw:caption&gt;</w:t>
      </w:r>
    </w:p>
    <w:p w:rsidR="00D63733" w:rsidRDefault="00650F22">
      <w:pPr>
        <w:pStyle w:val="ListParagraph"/>
        <w:numPr>
          <w:ilvl w:val="0"/>
          <w:numId w:val="865"/>
        </w:numPr>
        <w:contextualSpacing/>
      </w:pPr>
      <w:r>
        <w:t>&lt;draw:measure&gt;</w:t>
      </w:r>
    </w:p>
    <w:p w:rsidR="00D63733" w:rsidRDefault="00650F22">
      <w:pPr>
        <w:pStyle w:val="ListParagraph"/>
        <w:numPr>
          <w:ilvl w:val="0"/>
          <w:numId w:val="865"/>
        </w:numPr>
        <w:contextualSpacing/>
      </w:pPr>
      <w:r>
        <w:t>&lt;draw:frame&gt;</w:t>
      </w:r>
    </w:p>
    <w:p w:rsidR="00D63733" w:rsidRDefault="00650F22">
      <w:pPr>
        <w:pStyle w:val="ListParagraph"/>
        <w:numPr>
          <w:ilvl w:val="0"/>
          <w:numId w:val="865"/>
        </w:numPr>
        <w:contextualSpacing/>
      </w:pPr>
      <w:r>
        <w:t>&lt;draw:text-box&gt;</w:t>
      </w:r>
    </w:p>
    <w:p w:rsidR="00D63733" w:rsidRDefault="00650F22">
      <w:pPr>
        <w:pStyle w:val="ListParagraph"/>
        <w:numPr>
          <w:ilvl w:val="0"/>
          <w:numId w:val="865"/>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866"/>
        </w:numPr>
        <w:contextualSpacing/>
      </w:pPr>
      <w:r>
        <w:t>text boxes</w:t>
      </w:r>
    </w:p>
    <w:p w:rsidR="00D63733" w:rsidRDefault="00650F22">
      <w:pPr>
        <w:pStyle w:val="ListParagraph"/>
        <w:numPr>
          <w:ilvl w:val="0"/>
          <w:numId w:val="866"/>
        </w:numPr>
        <w:contextualSpacing/>
      </w:pPr>
      <w:r>
        <w:t>shapes</w:t>
      </w:r>
    </w:p>
    <w:p w:rsidR="00D63733" w:rsidRDefault="00650F22">
      <w:pPr>
        <w:pStyle w:val="ListParagraph"/>
        <w:numPr>
          <w:ilvl w:val="0"/>
          <w:numId w:val="866"/>
        </w:numPr>
        <w:contextualSpacing/>
      </w:pPr>
      <w:r>
        <w:t>SmartArt</w:t>
      </w:r>
    </w:p>
    <w:p w:rsidR="00D63733" w:rsidRDefault="00650F22">
      <w:pPr>
        <w:pStyle w:val="ListParagraph"/>
        <w:numPr>
          <w:ilvl w:val="0"/>
          <w:numId w:val="866"/>
        </w:numPr>
        <w:contextualSpacing/>
      </w:pPr>
      <w:r>
        <w:t>chart titles</w:t>
      </w:r>
    </w:p>
    <w:p w:rsidR="00D63733" w:rsidRDefault="00650F22">
      <w:pPr>
        <w:pStyle w:val="ListParagraph"/>
        <w:numPr>
          <w:ilvl w:val="0"/>
          <w:numId w:val="866"/>
        </w:numPr>
      </w:pPr>
      <w:r>
        <w:t xml:space="preserve">labels </w:t>
      </w:r>
    </w:p>
    <w:p w:rsidR="00D63733" w:rsidRDefault="00650F22">
      <w:pPr>
        <w:pStyle w:val="Definition-Field"/>
      </w:pPr>
      <w:r>
        <w:t xml:space="preserve">e.   </w:t>
      </w:r>
      <w:r>
        <w:rPr>
          <w:i/>
        </w:rPr>
        <w:t>The standard defines the property "fixed", contained within the attribute style:text-rotation-</w:t>
      </w:r>
      <w:r>
        <w:rPr>
          <w:i/>
        </w:rPr>
        <w:t>scale, contained within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
      </w:pPr>
      <w:r>
        <w:lastRenderedPageBreak/>
        <w:t xml:space="preserve">f.   </w:t>
      </w:r>
      <w:r>
        <w:rPr>
          <w:i/>
        </w:rPr>
        <w:t>The standard defines the property "line-height", contained within the attribute style:text-rotation-scale, contained wi</w:t>
      </w:r>
      <w:r>
        <w:rPr>
          <w:i/>
        </w:rPr>
        <w:t>thin the element &lt;style:text-properties&gt;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g.   </w:t>
      </w:r>
      <w:r>
        <w:rPr>
          <w:i/>
        </w:rPr>
        <w:t>The standard defines the attribute style:text-rotation-scale, contained within the element &lt;style:text-properties&gt;</w:t>
      </w:r>
    </w:p>
    <w:p w:rsidR="00D63733" w:rsidRDefault="00650F22">
      <w:pPr>
        <w:pStyle w:val="Definition-Field2"/>
      </w:pPr>
      <w:r>
        <w:t>OfficeArt Math in Power</w:t>
      </w:r>
      <w:r>
        <w:t>Point 2013 does not support this attribute on load for text in the following elements:</w:t>
      </w:r>
    </w:p>
    <w:p w:rsidR="00D63733" w:rsidRDefault="00650F22">
      <w:pPr>
        <w:pStyle w:val="ListParagraph"/>
        <w:numPr>
          <w:ilvl w:val="0"/>
          <w:numId w:val="867"/>
        </w:numPr>
        <w:contextualSpacing/>
      </w:pPr>
      <w:r>
        <w:t>&lt;draw:rect&gt;</w:t>
      </w:r>
    </w:p>
    <w:p w:rsidR="00D63733" w:rsidRDefault="00650F22">
      <w:pPr>
        <w:pStyle w:val="ListParagraph"/>
        <w:numPr>
          <w:ilvl w:val="0"/>
          <w:numId w:val="867"/>
        </w:numPr>
        <w:contextualSpacing/>
      </w:pPr>
      <w:r>
        <w:t>&lt;draw:polyline&gt;</w:t>
      </w:r>
    </w:p>
    <w:p w:rsidR="00D63733" w:rsidRDefault="00650F22">
      <w:pPr>
        <w:pStyle w:val="ListParagraph"/>
        <w:numPr>
          <w:ilvl w:val="0"/>
          <w:numId w:val="867"/>
        </w:numPr>
        <w:contextualSpacing/>
      </w:pPr>
      <w:r>
        <w:t>&lt;draw:polygon&gt;</w:t>
      </w:r>
    </w:p>
    <w:p w:rsidR="00D63733" w:rsidRDefault="00650F22">
      <w:pPr>
        <w:pStyle w:val="ListParagraph"/>
        <w:numPr>
          <w:ilvl w:val="0"/>
          <w:numId w:val="867"/>
        </w:numPr>
        <w:contextualSpacing/>
      </w:pPr>
      <w:r>
        <w:t>&lt;draw:regular-polygon&gt;</w:t>
      </w:r>
    </w:p>
    <w:p w:rsidR="00D63733" w:rsidRDefault="00650F22">
      <w:pPr>
        <w:pStyle w:val="ListParagraph"/>
        <w:numPr>
          <w:ilvl w:val="0"/>
          <w:numId w:val="867"/>
        </w:numPr>
        <w:contextualSpacing/>
      </w:pPr>
      <w:r>
        <w:t>&lt;draw:path&gt;</w:t>
      </w:r>
    </w:p>
    <w:p w:rsidR="00D63733" w:rsidRDefault="00650F22">
      <w:pPr>
        <w:pStyle w:val="ListParagraph"/>
        <w:numPr>
          <w:ilvl w:val="0"/>
          <w:numId w:val="867"/>
        </w:numPr>
        <w:contextualSpacing/>
      </w:pPr>
      <w:r>
        <w:t>&lt;draw:circle&gt;</w:t>
      </w:r>
    </w:p>
    <w:p w:rsidR="00D63733" w:rsidRDefault="00650F22">
      <w:pPr>
        <w:pStyle w:val="ListParagraph"/>
        <w:numPr>
          <w:ilvl w:val="0"/>
          <w:numId w:val="867"/>
        </w:numPr>
        <w:contextualSpacing/>
      </w:pPr>
      <w:r>
        <w:t>&lt;draw:ellipse&gt;</w:t>
      </w:r>
    </w:p>
    <w:p w:rsidR="00D63733" w:rsidRDefault="00650F22">
      <w:pPr>
        <w:pStyle w:val="ListParagraph"/>
        <w:numPr>
          <w:ilvl w:val="0"/>
          <w:numId w:val="867"/>
        </w:numPr>
        <w:contextualSpacing/>
      </w:pPr>
      <w:r>
        <w:t>&lt;draw:caption&gt;</w:t>
      </w:r>
    </w:p>
    <w:p w:rsidR="00D63733" w:rsidRDefault="00650F22">
      <w:pPr>
        <w:pStyle w:val="ListParagraph"/>
        <w:numPr>
          <w:ilvl w:val="0"/>
          <w:numId w:val="867"/>
        </w:numPr>
        <w:contextualSpacing/>
      </w:pPr>
      <w:r>
        <w:t>&lt;draw:measure&gt;</w:t>
      </w:r>
    </w:p>
    <w:p w:rsidR="00D63733" w:rsidRDefault="00650F22">
      <w:pPr>
        <w:pStyle w:val="ListParagraph"/>
        <w:numPr>
          <w:ilvl w:val="0"/>
          <w:numId w:val="867"/>
        </w:numPr>
        <w:contextualSpacing/>
      </w:pPr>
      <w:r>
        <w:t>&lt;draw:text-box&gt;</w:t>
      </w:r>
    </w:p>
    <w:p w:rsidR="00D63733" w:rsidRDefault="00650F22">
      <w:pPr>
        <w:pStyle w:val="ListParagraph"/>
        <w:numPr>
          <w:ilvl w:val="0"/>
          <w:numId w:val="867"/>
        </w:numPr>
        <w:contextualSpacing/>
      </w:pPr>
      <w:r>
        <w:t>&lt;draw:frame&gt;</w:t>
      </w:r>
    </w:p>
    <w:p w:rsidR="00D63733" w:rsidRDefault="00650F22">
      <w:pPr>
        <w:pStyle w:val="ListParagraph"/>
        <w:numPr>
          <w:ilvl w:val="0"/>
          <w:numId w:val="867"/>
        </w:numPr>
      </w:pPr>
      <w:r>
        <w:t>&lt;</w:t>
      </w:r>
      <w:r>
        <w:t xml:space="preserve">draw:custom-shape&gt;. </w:t>
      </w:r>
    </w:p>
    <w:p w:rsidR="00D63733" w:rsidRDefault="00650F22">
      <w:pPr>
        <w:pStyle w:val="Heading3"/>
      </w:pPr>
      <w:bookmarkStart w:id="1355" w:name="section_66c38d9ca4284349966b55d1870c0985"/>
      <w:bookmarkStart w:id="1356" w:name="_Toc466893350"/>
      <w:r>
        <w:t>Section 15.4.44, Hyphenation</w:t>
      </w:r>
      <w:bookmarkEnd w:id="1355"/>
      <w:bookmarkEnd w:id="1356"/>
      <w:r>
        <w:fldChar w:fldCharType="begin"/>
      </w:r>
      <w:r>
        <w:instrText xml:space="preserve"> XE "Hyphenation" </w:instrText>
      </w:r>
      <w:r>
        <w:fldChar w:fldCharType="end"/>
      </w:r>
    </w:p>
    <w:p w:rsidR="00D63733" w:rsidRDefault="00650F22">
      <w:pPr>
        <w:pStyle w:val="Definition-Field"/>
      </w:pPr>
      <w:r>
        <w:t xml:space="preserve">a.   </w:t>
      </w:r>
      <w:r>
        <w:rPr>
          <w:i/>
        </w:rPr>
        <w:t>The standard defines the attribute fo:hyphenate,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2"/>
      </w:pPr>
      <w:r>
        <w:t>Word has an auto-hyphen</w:t>
      </w:r>
      <w:r>
        <w:t>ation property at the document level and a "do not hyphenate" property at the paragraph level. The ODF auto-hyphenation property is stored at the text property level.</w:t>
      </w:r>
    </w:p>
    <w:p w:rsidR="00D63733" w:rsidRDefault="00650F22">
      <w:pPr>
        <w:pStyle w:val="Definition-Field2"/>
      </w:pPr>
      <w:r>
        <w:t>On load, Word sets the document-level auto-hyphenation property to true. If a paragraph s</w:t>
      </w:r>
      <w:r>
        <w:t>tyle is set to not to auto-hyphenate the current paragraph, then Word sets the paragraph-level "do not hyphenate" property to true. Otherwise, Word sets this property to false.</w:t>
      </w:r>
    </w:p>
    <w:p w:rsidR="00D63733" w:rsidRDefault="00650F22">
      <w:pPr>
        <w:pStyle w:val="Definition-Field2"/>
      </w:pPr>
      <w:r>
        <w:t>On save, Word always sets fo:hyphenate to true in the text properties of the de</w:t>
      </w:r>
      <w:r>
        <w:t xml:space="preserve">fault paragraph style. For each paragraph style in the document, Word sets fo:hyphenate to true or fo:hyphenate to false based on the value used in the default paragraph style. </w:t>
      </w:r>
    </w:p>
    <w:p w:rsidR="00D63733" w:rsidRDefault="00650F22">
      <w:pPr>
        <w:pStyle w:val="Definition-Field2"/>
      </w:pPr>
      <w:r>
        <w:t>Word does not support the fo:hyphenate property from any other styles that can</w:t>
      </w:r>
      <w:r>
        <w:t xml:space="preserve"> contain a style:text-properties element. For example, if text is contained within a span that is within a paragraph, then Word ignores the value of fo:hyphenate defined by the span and applies the value defined by the paragraph. </w:t>
      </w:r>
    </w:p>
    <w:p w:rsidR="00D63733" w:rsidRDefault="00650F22">
      <w:pPr>
        <w:pStyle w:val="Definition-Field2"/>
      </w:pPr>
      <w:r>
        <w:t>OfficeArt Math in Word 20</w:t>
      </w:r>
      <w:r>
        <w:t xml:space="preserve">13 does not support this attribute on save for text in SmartArt and chart titles and labels. </w:t>
      </w:r>
    </w:p>
    <w:p w:rsidR="00D63733" w:rsidRDefault="00650F22">
      <w:pPr>
        <w:pStyle w:val="Definition-Field"/>
      </w:pPr>
      <w:r>
        <w:t xml:space="preserve">b.   </w:t>
      </w:r>
      <w:r>
        <w:rPr>
          <w:i/>
        </w:rPr>
        <w:t>The standard defines the attribute fo:hyphenate, contained within the element &lt;style:text-properties&gt;</w:t>
      </w:r>
    </w:p>
    <w:p w:rsidR="00D63733" w:rsidRDefault="00650F22">
      <w:pPr>
        <w:pStyle w:val="Definition-Field2"/>
      </w:pPr>
      <w:r>
        <w:t>This attribute is not supported in Excel 2010, Excel 20</w:t>
      </w:r>
      <w:r>
        <w:t>13 or Excel 2016.</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868"/>
        </w:numPr>
        <w:contextualSpacing/>
      </w:pPr>
      <w:r>
        <w:t>&lt;draw:rect&gt;</w:t>
      </w:r>
    </w:p>
    <w:p w:rsidR="00D63733" w:rsidRDefault="00650F22">
      <w:pPr>
        <w:pStyle w:val="ListParagraph"/>
        <w:numPr>
          <w:ilvl w:val="0"/>
          <w:numId w:val="868"/>
        </w:numPr>
        <w:contextualSpacing/>
      </w:pPr>
      <w:r>
        <w:t>&lt;draw:polyline&gt;</w:t>
      </w:r>
    </w:p>
    <w:p w:rsidR="00D63733" w:rsidRDefault="00650F22">
      <w:pPr>
        <w:pStyle w:val="ListParagraph"/>
        <w:numPr>
          <w:ilvl w:val="0"/>
          <w:numId w:val="868"/>
        </w:numPr>
        <w:contextualSpacing/>
      </w:pPr>
      <w:r>
        <w:lastRenderedPageBreak/>
        <w:t>&lt;draw:polygon&gt;</w:t>
      </w:r>
    </w:p>
    <w:p w:rsidR="00D63733" w:rsidRDefault="00650F22">
      <w:pPr>
        <w:pStyle w:val="ListParagraph"/>
        <w:numPr>
          <w:ilvl w:val="0"/>
          <w:numId w:val="868"/>
        </w:numPr>
        <w:contextualSpacing/>
      </w:pPr>
      <w:r>
        <w:t>&lt;draw:regular-polygon&gt;</w:t>
      </w:r>
    </w:p>
    <w:p w:rsidR="00D63733" w:rsidRDefault="00650F22">
      <w:pPr>
        <w:pStyle w:val="ListParagraph"/>
        <w:numPr>
          <w:ilvl w:val="0"/>
          <w:numId w:val="868"/>
        </w:numPr>
        <w:contextualSpacing/>
      </w:pPr>
      <w:r>
        <w:t>&lt;draw:path&gt;</w:t>
      </w:r>
    </w:p>
    <w:p w:rsidR="00D63733" w:rsidRDefault="00650F22">
      <w:pPr>
        <w:pStyle w:val="ListParagraph"/>
        <w:numPr>
          <w:ilvl w:val="0"/>
          <w:numId w:val="868"/>
        </w:numPr>
        <w:contextualSpacing/>
      </w:pPr>
      <w:r>
        <w:t>&lt;draw:circle&gt;</w:t>
      </w:r>
    </w:p>
    <w:p w:rsidR="00D63733" w:rsidRDefault="00650F22">
      <w:pPr>
        <w:pStyle w:val="ListParagraph"/>
        <w:numPr>
          <w:ilvl w:val="0"/>
          <w:numId w:val="868"/>
        </w:numPr>
        <w:contextualSpacing/>
      </w:pPr>
      <w:r>
        <w:t>&lt;draw:ellipse&gt;</w:t>
      </w:r>
    </w:p>
    <w:p w:rsidR="00D63733" w:rsidRDefault="00650F22">
      <w:pPr>
        <w:pStyle w:val="ListParagraph"/>
        <w:numPr>
          <w:ilvl w:val="0"/>
          <w:numId w:val="868"/>
        </w:numPr>
        <w:contextualSpacing/>
      </w:pPr>
      <w:r>
        <w:t>&lt;draw:caption&gt;</w:t>
      </w:r>
    </w:p>
    <w:p w:rsidR="00D63733" w:rsidRDefault="00650F22">
      <w:pPr>
        <w:pStyle w:val="ListParagraph"/>
        <w:numPr>
          <w:ilvl w:val="0"/>
          <w:numId w:val="868"/>
        </w:numPr>
        <w:contextualSpacing/>
      </w:pPr>
      <w:r>
        <w:t>&lt;dra</w:t>
      </w:r>
      <w:r>
        <w:t>w:measure&gt;</w:t>
      </w:r>
    </w:p>
    <w:p w:rsidR="00D63733" w:rsidRDefault="00650F22">
      <w:pPr>
        <w:pStyle w:val="ListParagraph"/>
        <w:numPr>
          <w:ilvl w:val="0"/>
          <w:numId w:val="868"/>
        </w:numPr>
        <w:contextualSpacing/>
      </w:pPr>
      <w:r>
        <w:t>&lt;draw:frame&gt;</w:t>
      </w:r>
    </w:p>
    <w:p w:rsidR="00D63733" w:rsidRDefault="00650F22">
      <w:pPr>
        <w:pStyle w:val="ListParagraph"/>
        <w:numPr>
          <w:ilvl w:val="0"/>
          <w:numId w:val="868"/>
        </w:numPr>
        <w:contextualSpacing/>
      </w:pPr>
      <w:r>
        <w:t>&lt;draw:text-box&gt;</w:t>
      </w:r>
    </w:p>
    <w:p w:rsidR="00D63733" w:rsidRDefault="00650F22">
      <w:pPr>
        <w:pStyle w:val="ListParagraph"/>
        <w:numPr>
          <w:ilvl w:val="0"/>
          <w:numId w:val="868"/>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869"/>
        </w:numPr>
        <w:contextualSpacing/>
      </w:pPr>
      <w:r>
        <w:t>text boxes</w:t>
      </w:r>
    </w:p>
    <w:p w:rsidR="00D63733" w:rsidRDefault="00650F22">
      <w:pPr>
        <w:pStyle w:val="ListParagraph"/>
        <w:numPr>
          <w:ilvl w:val="0"/>
          <w:numId w:val="869"/>
        </w:numPr>
        <w:contextualSpacing/>
      </w:pPr>
      <w:r>
        <w:t>shapes</w:t>
      </w:r>
    </w:p>
    <w:p w:rsidR="00D63733" w:rsidRDefault="00650F22">
      <w:pPr>
        <w:pStyle w:val="ListParagraph"/>
        <w:numPr>
          <w:ilvl w:val="0"/>
          <w:numId w:val="869"/>
        </w:numPr>
        <w:contextualSpacing/>
      </w:pPr>
      <w:r>
        <w:t>SmartArt</w:t>
      </w:r>
    </w:p>
    <w:p w:rsidR="00D63733" w:rsidRDefault="00650F22">
      <w:pPr>
        <w:pStyle w:val="ListParagraph"/>
        <w:numPr>
          <w:ilvl w:val="0"/>
          <w:numId w:val="869"/>
        </w:numPr>
        <w:contextualSpacing/>
      </w:pPr>
      <w:r>
        <w:t>chart titles</w:t>
      </w:r>
    </w:p>
    <w:p w:rsidR="00D63733" w:rsidRDefault="00650F22">
      <w:pPr>
        <w:pStyle w:val="ListParagraph"/>
        <w:numPr>
          <w:ilvl w:val="0"/>
          <w:numId w:val="869"/>
        </w:numPr>
      </w:pPr>
      <w:r>
        <w:t xml:space="preserve">labels </w:t>
      </w:r>
    </w:p>
    <w:p w:rsidR="00D63733" w:rsidRDefault="00650F22">
      <w:pPr>
        <w:pStyle w:val="Definition-Field"/>
      </w:pPr>
      <w:r>
        <w:t xml:space="preserve">c.   </w:t>
      </w:r>
      <w:r>
        <w:rPr>
          <w:i/>
        </w:rPr>
        <w:t>The standard defines the attribute</w:t>
      </w:r>
      <w:r>
        <w:rPr>
          <w:i/>
        </w:rPr>
        <w:t xml:space="preserve"> fo:hyphenate, contained within the element &lt;style:text-properties&gt;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870"/>
        </w:numPr>
        <w:contextualSpacing/>
      </w:pPr>
      <w:r>
        <w:t>&lt;draw:rect&gt;</w:t>
      </w:r>
    </w:p>
    <w:p w:rsidR="00D63733" w:rsidRDefault="00650F22">
      <w:pPr>
        <w:pStyle w:val="ListParagraph"/>
        <w:numPr>
          <w:ilvl w:val="0"/>
          <w:numId w:val="870"/>
        </w:numPr>
        <w:contextualSpacing/>
      </w:pPr>
      <w:r>
        <w:t>&lt;draw:polyline&gt;</w:t>
      </w:r>
    </w:p>
    <w:p w:rsidR="00D63733" w:rsidRDefault="00650F22">
      <w:pPr>
        <w:pStyle w:val="ListParagraph"/>
        <w:numPr>
          <w:ilvl w:val="0"/>
          <w:numId w:val="870"/>
        </w:numPr>
        <w:contextualSpacing/>
      </w:pPr>
      <w:r>
        <w:t>&lt;draw:polygon&gt;</w:t>
      </w:r>
    </w:p>
    <w:p w:rsidR="00D63733" w:rsidRDefault="00650F22">
      <w:pPr>
        <w:pStyle w:val="ListParagraph"/>
        <w:numPr>
          <w:ilvl w:val="0"/>
          <w:numId w:val="870"/>
        </w:numPr>
        <w:contextualSpacing/>
      </w:pPr>
      <w:r>
        <w:t>&lt;draw:regular-polygon&gt;</w:t>
      </w:r>
    </w:p>
    <w:p w:rsidR="00D63733" w:rsidRDefault="00650F22">
      <w:pPr>
        <w:pStyle w:val="ListParagraph"/>
        <w:numPr>
          <w:ilvl w:val="0"/>
          <w:numId w:val="870"/>
        </w:numPr>
        <w:contextualSpacing/>
      </w:pPr>
      <w:r>
        <w:t>&lt;draw:path&gt;</w:t>
      </w:r>
    </w:p>
    <w:p w:rsidR="00D63733" w:rsidRDefault="00650F22">
      <w:pPr>
        <w:pStyle w:val="ListParagraph"/>
        <w:numPr>
          <w:ilvl w:val="0"/>
          <w:numId w:val="870"/>
        </w:numPr>
        <w:contextualSpacing/>
      </w:pPr>
      <w:r>
        <w:t>&lt;draw:circle&gt;</w:t>
      </w:r>
    </w:p>
    <w:p w:rsidR="00D63733" w:rsidRDefault="00650F22">
      <w:pPr>
        <w:pStyle w:val="ListParagraph"/>
        <w:numPr>
          <w:ilvl w:val="0"/>
          <w:numId w:val="870"/>
        </w:numPr>
        <w:contextualSpacing/>
      </w:pPr>
      <w:r>
        <w:t>&lt;draw:ellipse&gt;</w:t>
      </w:r>
    </w:p>
    <w:p w:rsidR="00D63733" w:rsidRDefault="00650F22">
      <w:pPr>
        <w:pStyle w:val="ListParagraph"/>
        <w:numPr>
          <w:ilvl w:val="0"/>
          <w:numId w:val="870"/>
        </w:numPr>
        <w:contextualSpacing/>
      </w:pPr>
      <w:r>
        <w:t>&lt;draw:caption&gt;</w:t>
      </w:r>
    </w:p>
    <w:p w:rsidR="00D63733" w:rsidRDefault="00650F22">
      <w:pPr>
        <w:pStyle w:val="ListParagraph"/>
        <w:numPr>
          <w:ilvl w:val="0"/>
          <w:numId w:val="870"/>
        </w:numPr>
        <w:contextualSpacing/>
      </w:pPr>
      <w:r>
        <w:t>&lt;draw:measure&gt;</w:t>
      </w:r>
    </w:p>
    <w:p w:rsidR="00D63733" w:rsidRDefault="00650F22">
      <w:pPr>
        <w:pStyle w:val="ListParagraph"/>
        <w:numPr>
          <w:ilvl w:val="0"/>
          <w:numId w:val="870"/>
        </w:numPr>
        <w:contextualSpacing/>
      </w:pPr>
      <w:r>
        <w:t>&lt;draw:text-box&gt;</w:t>
      </w:r>
    </w:p>
    <w:p w:rsidR="00D63733" w:rsidRDefault="00650F22">
      <w:pPr>
        <w:pStyle w:val="ListParagraph"/>
        <w:numPr>
          <w:ilvl w:val="0"/>
          <w:numId w:val="870"/>
        </w:numPr>
        <w:contextualSpacing/>
      </w:pPr>
      <w:r>
        <w:t>&lt;draw:frame&gt;</w:t>
      </w:r>
    </w:p>
    <w:p w:rsidR="00D63733" w:rsidRDefault="00650F22">
      <w:pPr>
        <w:pStyle w:val="ListParagraph"/>
        <w:numPr>
          <w:ilvl w:val="0"/>
          <w:numId w:val="870"/>
        </w:numPr>
      </w:pPr>
      <w:r>
        <w:t xml:space="preserve">&lt;draw:custom-shape&gt;. </w:t>
      </w:r>
    </w:p>
    <w:p w:rsidR="00D63733" w:rsidRDefault="00650F22">
      <w:pPr>
        <w:pStyle w:val="Heading3"/>
      </w:pPr>
      <w:bookmarkStart w:id="1357" w:name="section_f32c01006fcd4a1f8e1b0ee8987c59b0"/>
      <w:bookmarkStart w:id="1358" w:name="_Toc466893351"/>
      <w:r>
        <w:t>Section 15.4.45, Hyphenation Remain Char Count</w:t>
      </w:r>
      <w:bookmarkEnd w:id="1357"/>
      <w:bookmarkEnd w:id="1358"/>
      <w:r>
        <w:fldChar w:fldCharType="begin"/>
      </w:r>
      <w:r>
        <w:instrText xml:space="preserve"> XE "Hyphenation Remain Char Count" </w:instrText>
      </w:r>
      <w:r>
        <w:fldChar w:fldCharType="end"/>
      </w:r>
    </w:p>
    <w:p w:rsidR="00D63733" w:rsidRDefault="00650F22">
      <w:pPr>
        <w:pStyle w:val="Definition-Field"/>
      </w:pPr>
      <w:r>
        <w:t xml:space="preserve">a.   </w:t>
      </w:r>
      <w:r>
        <w:rPr>
          <w:i/>
        </w:rPr>
        <w:t>The standard defines the attribute fo:hyphenation-remain</w:t>
      </w:r>
      <w:r>
        <w:rPr>
          <w:i/>
        </w:rPr>
        <w:t>-char-count, contained within the element &lt;style:text-properties&gt;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b</w:t>
      </w:r>
      <w:r>
        <w:t xml:space="preserve">.   </w:t>
      </w:r>
      <w:r>
        <w:rPr>
          <w:i/>
        </w:rPr>
        <w:t>The standard defines the attribute fo:hyphenation-remain-char-count,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Excel 2013 does not support this </w:t>
      </w:r>
      <w:r>
        <w:t>attribute on load for text in any of the following elements:</w:t>
      </w:r>
    </w:p>
    <w:p w:rsidR="00D63733" w:rsidRDefault="00650F22">
      <w:pPr>
        <w:pStyle w:val="ListParagraph"/>
        <w:numPr>
          <w:ilvl w:val="0"/>
          <w:numId w:val="871"/>
        </w:numPr>
        <w:contextualSpacing/>
      </w:pPr>
      <w:r>
        <w:t>&lt;draw:rect&gt;</w:t>
      </w:r>
    </w:p>
    <w:p w:rsidR="00D63733" w:rsidRDefault="00650F22">
      <w:pPr>
        <w:pStyle w:val="ListParagraph"/>
        <w:numPr>
          <w:ilvl w:val="0"/>
          <w:numId w:val="871"/>
        </w:numPr>
        <w:contextualSpacing/>
      </w:pPr>
      <w:r>
        <w:t>&lt;draw:polyline&gt;</w:t>
      </w:r>
    </w:p>
    <w:p w:rsidR="00D63733" w:rsidRDefault="00650F22">
      <w:pPr>
        <w:pStyle w:val="ListParagraph"/>
        <w:numPr>
          <w:ilvl w:val="0"/>
          <w:numId w:val="871"/>
        </w:numPr>
        <w:contextualSpacing/>
      </w:pPr>
      <w:r>
        <w:lastRenderedPageBreak/>
        <w:t>&lt;draw:polygon&gt;</w:t>
      </w:r>
    </w:p>
    <w:p w:rsidR="00D63733" w:rsidRDefault="00650F22">
      <w:pPr>
        <w:pStyle w:val="ListParagraph"/>
        <w:numPr>
          <w:ilvl w:val="0"/>
          <w:numId w:val="871"/>
        </w:numPr>
        <w:contextualSpacing/>
      </w:pPr>
      <w:r>
        <w:t>&lt;draw:regular-polygon&gt;</w:t>
      </w:r>
    </w:p>
    <w:p w:rsidR="00D63733" w:rsidRDefault="00650F22">
      <w:pPr>
        <w:pStyle w:val="ListParagraph"/>
        <w:numPr>
          <w:ilvl w:val="0"/>
          <w:numId w:val="871"/>
        </w:numPr>
        <w:contextualSpacing/>
      </w:pPr>
      <w:r>
        <w:t>&lt;draw:path&gt;</w:t>
      </w:r>
    </w:p>
    <w:p w:rsidR="00D63733" w:rsidRDefault="00650F22">
      <w:pPr>
        <w:pStyle w:val="ListParagraph"/>
        <w:numPr>
          <w:ilvl w:val="0"/>
          <w:numId w:val="871"/>
        </w:numPr>
        <w:contextualSpacing/>
      </w:pPr>
      <w:r>
        <w:t>&lt;draw:circle&gt;</w:t>
      </w:r>
    </w:p>
    <w:p w:rsidR="00D63733" w:rsidRDefault="00650F22">
      <w:pPr>
        <w:pStyle w:val="ListParagraph"/>
        <w:numPr>
          <w:ilvl w:val="0"/>
          <w:numId w:val="871"/>
        </w:numPr>
        <w:contextualSpacing/>
      </w:pPr>
      <w:r>
        <w:t>&lt;draw:ellipse&gt;</w:t>
      </w:r>
    </w:p>
    <w:p w:rsidR="00D63733" w:rsidRDefault="00650F22">
      <w:pPr>
        <w:pStyle w:val="ListParagraph"/>
        <w:numPr>
          <w:ilvl w:val="0"/>
          <w:numId w:val="871"/>
        </w:numPr>
        <w:contextualSpacing/>
      </w:pPr>
      <w:r>
        <w:t>&lt;draw:caption&gt;</w:t>
      </w:r>
    </w:p>
    <w:p w:rsidR="00D63733" w:rsidRDefault="00650F22">
      <w:pPr>
        <w:pStyle w:val="ListParagraph"/>
        <w:numPr>
          <w:ilvl w:val="0"/>
          <w:numId w:val="871"/>
        </w:numPr>
        <w:contextualSpacing/>
      </w:pPr>
      <w:r>
        <w:t>&lt;draw:measure&gt;</w:t>
      </w:r>
    </w:p>
    <w:p w:rsidR="00D63733" w:rsidRDefault="00650F22">
      <w:pPr>
        <w:pStyle w:val="ListParagraph"/>
        <w:numPr>
          <w:ilvl w:val="0"/>
          <w:numId w:val="871"/>
        </w:numPr>
        <w:contextualSpacing/>
      </w:pPr>
      <w:r>
        <w:t>&lt;draw:frame&gt;</w:t>
      </w:r>
    </w:p>
    <w:p w:rsidR="00D63733" w:rsidRDefault="00650F22">
      <w:pPr>
        <w:pStyle w:val="ListParagraph"/>
        <w:numPr>
          <w:ilvl w:val="0"/>
          <w:numId w:val="871"/>
        </w:numPr>
        <w:contextualSpacing/>
      </w:pPr>
      <w:r>
        <w:t>&lt;draw:text-box&gt;</w:t>
      </w:r>
    </w:p>
    <w:p w:rsidR="00D63733" w:rsidRDefault="00650F22">
      <w:pPr>
        <w:pStyle w:val="ListParagraph"/>
        <w:numPr>
          <w:ilvl w:val="0"/>
          <w:numId w:val="871"/>
        </w:numPr>
      </w:pPr>
      <w:r>
        <w:t>&lt;draw:custom-shape&gt;</w:t>
      </w:r>
    </w:p>
    <w:p w:rsidR="00D63733" w:rsidRDefault="00650F22">
      <w:pPr>
        <w:pStyle w:val="Definition-Field2"/>
      </w:pPr>
      <w:r>
        <w:t>OfficeArt</w:t>
      </w:r>
      <w:r>
        <w:t xml:space="preserve"> Math in Excel 2013 does not support this attribute on save for text in any of the following items:</w:t>
      </w:r>
    </w:p>
    <w:p w:rsidR="00D63733" w:rsidRDefault="00650F22">
      <w:pPr>
        <w:pStyle w:val="ListParagraph"/>
        <w:numPr>
          <w:ilvl w:val="0"/>
          <w:numId w:val="872"/>
        </w:numPr>
        <w:contextualSpacing/>
      </w:pPr>
      <w:r>
        <w:t>text boxes</w:t>
      </w:r>
    </w:p>
    <w:p w:rsidR="00D63733" w:rsidRDefault="00650F22">
      <w:pPr>
        <w:pStyle w:val="ListParagraph"/>
        <w:numPr>
          <w:ilvl w:val="0"/>
          <w:numId w:val="872"/>
        </w:numPr>
        <w:contextualSpacing/>
      </w:pPr>
      <w:r>
        <w:t>shapes</w:t>
      </w:r>
    </w:p>
    <w:p w:rsidR="00D63733" w:rsidRDefault="00650F22">
      <w:pPr>
        <w:pStyle w:val="ListParagraph"/>
        <w:numPr>
          <w:ilvl w:val="0"/>
          <w:numId w:val="872"/>
        </w:numPr>
        <w:contextualSpacing/>
      </w:pPr>
      <w:r>
        <w:t>SmartArt</w:t>
      </w:r>
    </w:p>
    <w:p w:rsidR="00D63733" w:rsidRDefault="00650F22">
      <w:pPr>
        <w:pStyle w:val="ListParagraph"/>
        <w:numPr>
          <w:ilvl w:val="0"/>
          <w:numId w:val="872"/>
        </w:numPr>
        <w:contextualSpacing/>
      </w:pPr>
      <w:r>
        <w:t>chart titles</w:t>
      </w:r>
    </w:p>
    <w:p w:rsidR="00D63733" w:rsidRDefault="00650F22">
      <w:pPr>
        <w:pStyle w:val="ListParagraph"/>
        <w:numPr>
          <w:ilvl w:val="0"/>
          <w:numId w:val="872"/>
        </w:numPr>
      </w:pPr>
      <w:r>
        <w:t xml:space="preserve">labels </w:t>
      </w:r>
    </w:p>
    <w:p w:rsidR="00D63733" w:rsidRDefault="00650F22">
      <w:pPr>
        <w:pStyle w:val="Definition-Field"/>
      </w:pPr>
      <w:r>
        <w:t xml:space="preserve">c.   </w:t>
      </w:r>
      <w:r>
        <w:rPr>
          <w:i/>
        </w:rPr>
        <w:t>The standard defines the attribute fo:hyphenation-remain-char-count, contained within the element &lt;styl</w:t>
      </w:r>
      <w:r>
        <w:rPr>
          <w:i/>
        </w:rPr>
        <w:t>e:text-properties&gt;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873"/>
        </w:numPr>
        <w:contextualSpacing/>
      </w:pPr>
      <w:r>
        <w:t>&lt;draw:rect&gt;</w:t>
      </w:r>
    </w:p>
    <w:p w:rsidR="00D63733" w:rsidRDefault="00650F22">
      <w:pPr>
        <w:pStyle w:val="ListParagraph"/>
        <w:numPr>
          <w:ilvl w:val="0"/>
          <w:numId w:val="873"/>
        </w:numPr>
        <w:contextualSpacing/>
      </w:pPr>
      <w:r>
        <w:t>&lt;draw:polyline&gt;</w:t>
      </w:r>
    </w:p>
    <w:p w:rsidR="00D63733" w:rsidRDefault="00650F22">
      <w:pPr>
        <w:pStyle w:val="ListParagraph"/>
        <w:numPr>
          <w:ilvl w:val="0"/>
          <w:numId w:val="873"/>
        </w:numPr>
        <w:contextualSpacing/>
      </w:pPr>
      <w:r>
        <w:t>&lt;draw:polygon&gt;</w:t>
      </w:r>
    </w:p>
    <w:p w:rsidR="00D63733" w:rsidRDefault="00650F22">
      <w:pPr>
        <w:pStyle w:val="ListParagraph"/>
        <w:numPr>
          <w:ilvl w:val="0"/>
          <w:numId w:val="873"/>
        </w:numPr>
        <w:contextualSpacing/>
      </w:pPr>
      <w:r>
        <w:t>&lt;draw:regular-polygon&gt;</w:t>
      </w:r>
    </w:p>
    <w:p w:rsidR="00D63733" w:rsidRDefault="00650F22">
      <w:pPr>
        <w:pStyle w:val="ListParagraph"/>
        <w:numPr>
          <w:ilvl w:val="0"/>
          <w:numId w:val="873"/>
        </w:numPr>
        <w:contextualSpacing/>
      </w:pPr>
      <w:r>
        <w:t>&lt;draw:path&gt;</w:t>
      </w:r>
    </w:p>
    <w:p w:rsidR="00D63733" w:rsidRDefault="00650F22">
      <w:pPr>
        <w:pStyle w:val="ListParagraph"/>
        <w:numPr>
          <w:ilvl w:val="0"/>
          <w:numId w:val="873"/>
        </w:numPr>
        <w:contextualSpacing/>
      </w:pPr>
      <w:r>
        <w:t>&lt;draw:circle&gt;</w:t>
      </w:r>
    </w:p>
    <w:p w:rsidR="00D63733" w:rsidRDefault="00650F22">
      <w:pPr>
        <w:pStyle w:val="ListParagraph"/>
        <w:numPr>
          <w:ilvl w:val="0"/>
          <w:numId w:val="873"/>
        </w:numPr>
        <w:contextualSpacing/>
      </w:pPr>
      <w:r>
        <w:t>&lt;draw:ellipse&gt;</w:t>
      </w:r>
    </w:p>
    <w:p w:rsidR="00D63733" w:rsidRDefault="00650F22">
      <w:pPr>
        <w:pStyle w:val="ListParagraph"/>
        <w:numPr>
          <w:ilvl w:val="0"/>
          <w:numId w:val="873"/>
        </w:numPr>
        <w:contextualSpacing/>
      </w:pPr>
      <w:r>
        <w:t>&lt;draw:caption&gt;</w:t>
      </w:r>
    </w:p>
    <w:p w:rsidR="00D63733" w:rsidRDefault="00650F22">
      <w:pPr>
        <w:pStyle w:val="ListParagraph"/>
        <w:numPr>
          <w:ilvl w:val="0"/>
          <w:numId w:val="873"/>
        </w:numPr>
        <w:contextualSpacing/>
      </w:pPr>
      <w:r>
        <w:t>&lt;</w:t>
      </w:r>
      <w:r>
        <w:t>draw:measure&gt;</w:t>
      </w:r>
    </w:p>
    <w:p w:rsidR="00D63733" w:rsidRDefault="00650F22">
      <w:pPr>
        <w:pStyle w:val="ListParagraph"/>
        <w:numPr>
          <w:ilvl w:val="0"/>
          <w:numId w:val="873"/>
        </w:numPr>
        <w:contextualSpacing/>
      </w:pPr>
      <w:r>
        <w:t>&lt;draw:text-box&gt;</w:t>
      </w:r>
    </w:p>
    <w:p w:rsidR="00D63733" w:rsidRDefault="00650F22">
      <w:pPr>
        <w:pStyle w:val="ListParagraph"/>
        <w:numPr>
          <w:ilvl w:val="0"/>
          <w:numId w:val="873"/>
        </w:numPr>
        <w:contextualSpacing/>
      </w:pPr>
      <w:r>
        <w:t>&lt;draw:frame&gt;</w:t>
      </w:r>
    </w:p>
    <w:p w:rsidR="00D63733" w:rsidRDefault="00650F22">
      <w:pPr>
        <w:pStyle w:val="ListParagraph"/>
        <w:numPr>
          <w:ilvl w:val="0"/>
          <w:numId w:val="873"/>
        </w:numPr>
      </w:pPr>
      <w:r>
        <w:t xml:space="preserve">&lt;draw:custom-shape&gt;. </w:t>
      </w:r>
    </w:p>
    <w:p w:rsidR="00D63733" w:rsidRDefault="00650F22">
      <w:pPr>
        <w:pStyle w:val="Heading3"/>
      </w:pPr>
      <w:bookmarkStart w:id="1359" w:name="section_ac20ea0c4d1e4923b10d638ed6d81871"/>
      <w:bookmarkStart w:id="1360" w:name="_Toc466893352"/>
      <w:r>
        <w:t>Section 15.4.46, Hyphenation Push Char Count</w:t>
      </w:r>
      <w:bookmarkEnd w:id="1359"/>
      <w:bookmarkEnd w:id="1360"/>
      <w:r>
        <w:fldChar w:fldCharType="begin"/>
      </w:r>
      <w:r>
        <w:instrText xml:space="preserve"> XE "Hyphenation Push Char Count" </w:instrText>
      </w:r>
      <w:r>
        <w:fldChar w:fldCharType="end"/>
      </w:r>
    </w:p>
    <w:p w:rsidR="00D63733" w:rsidRDefault="00650F22">
      <w:pPr>
        <w:pStyle w:val="Definition-Field"/>
      </w:pPr>
      <w:r>
        <w:t xml:space="preserve">a.   </w:t>
      </w:r>
      <w:r>
        <w:rPr>
          <w:i/>
        </w:rPr>
        <w:t>The standard defines the attribute fo:hyphenation-push-char-count, contained within the element &lt;</w:t>
      </w:r>
      <w:r>
        <w:rPr>
          <w:i/>
        </w:rPr>
        <w:t>style:text-properties&gt;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fo:h</w:t>
      </w:r>
      <w:r>
        <w:rPr>
          <w:i/>
        </w:rPr>
        <w:t>yphenation-push-char-count,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Excel 2013 does not support this attribute on load for text in any of the following </w:t>
      </w:r>
      <w:r>
        <w:t>elements:</w:t>
      </w:r>
    </w:p>
    <w:p w:rsidR="00D63733" w:rsidRDefault="00650F22">
      <w:pPr>
        <w:pStyle w:val="ListParagraph"/>
        <w:numPr>
          <w:ilvl w:val="0"/>
          <w:numId w:val="874"/>
        </w:numPr>
        <w:contextualSpacing/>
      </w:pPr>
      <w:r>
        <w:t>&lt;draw:rect&gt;</w:t>
      </w:r>
    </w:p>
    <w:p w:rsidR="00D63733" w:rsidRDefault="00650F22">
      <w:pPr>
        <w:pStyle w:val="ListParagraph"/>
        <w:numPr>
          <w:ilvl w:val="0"/>
          <w:numId w:val="874"/>
        </w:numPr>
        <w:contextualSpacing/>
      </w:pPr>
      <w:r>
        <w:t>&lt;draw:polyline&gt;</w:t>
      </w:r>
    </w:p>
    <w:p w:rsidR="00D63733" w:rsidRDefault="00650F22">
      <w:pPr>
        <w:pStyle w:val="ListParagraph"/>
        <w:numPr>
          <w:ilvl w:val="0"/>
          <w:numId w:val="874"/>
        </w:numPr>
        <w:contextualSpacing/>
      </w:pPr>
      <w:r>
        <w:lastRenderedPageBreak/>
        <w:t>&lt;draw:polygon&gt;</w:t>
      </w:r>
    </w:p>
    <w:p w:rsidR="00D63733" w:rsidRDefault="00650F22">
      <w:pPr>
        <w:pStyle w:val="ListParagraph"/>
        <w:numPr>
          <w:ilvl w:val="0"/>
          <w:numId w:val="874"/>
        </w:numPr>
        <w:contextualSpacing/>
      </w:pPr>
      <w:r>
        <w:t>&lt;draw:regular-polygon&gt;</w:t>
      </w:r>
    </w:p>
    <w:p w:rsidR="00D63733" w:rsidRDefault="00650F22">
      <w:pPr>
        <w:pStyle w:val="ListParagraph"/>
        <w:numPr>
          <w:ilvl w:val="0"/>
          <w:numId w:val="874"/>
        </w:numPr>
        <w:contextualSpacing/>
      </w:pPr>
      <w:r>
        <w:t>&lt;draw:path&gt;</w:t>
      </w:r>
    </w:p>
    <w:p w:rsidR="00D63733" w:rsidRDefault="00650F22">
      <w:pPr>
        <w:pStyle w:val="ListParagraph"/>
        <w:numPr>
          <w:ilvl w:val="0"/>
          <w:numId w:val="874"/>
        </w:numPr>
        <w:contextualSpacing/>
      </w:pPr>
      <w:r>
        <w:t>&lt;draw:circle&gt;</w:t>
      </w:r>
    </w:p>
    <w:p w:rsidR="00D63733" w:rsidRDefault="00650F22">
      <w:pPr>
        <w:pStyle w:val="ListParagraph"/>
        <w:numPr>
          <w:ilvl w:val="0"/>
          <w:numId w:val="874"/>
        </w:numPr>
        <w:contextualSpacing/>
      </w:pPr>
      <w:r>
        <w:t>&lt;draw:ellipse&gt;</w:t>
      </w:r>
    </w:p>
    <w:p w:rsidR="00D63733" w:rsidRDefault="00650F22">
      <w:pPr>
        <w:pStyle w:val="ListParagraph"/>
        <w:numPr>
          <w:ilvl w:val="0"/>
          <w:numId w:val="874"/>
        </w:numPr>
        <w:contextualSpacing/>
      </w:pPr>
      <w:r>
        <w:t>&lt;draw:caption&gt;</w:t>
      </w:r>
    </w:p>
    <w:p w:rsidR="00D63733" w:rsidRDefault="00650F22">
      <w:pPr>
        <w:pStyle w:val="ListParagraph"/>
        <w:numPr>
          <w:ilvl w:val="0"/>
          <w:numId w:val="874"/>
        </w:numPr>
        <w:contextualSpacing/>
      </w:pPr>
      <w:r>
        <w:t>&lt;draw:measure&gt;</w:t>
      </w:r>
    </w:p>
    <w:p w:rsidR="00D63733" w:rsidRDefault="00650F22">
      <w:pPr>
        <w:pStyle w:val="ListParagraph"/>
        <w:numPr>
          <w:ilvl w:val="0"/>
          <w:numId w:val="874"/>
        </w:numPr>
        <w:contextualSpacing/>
      </w:pPr>
      <w:r>
        <w:t>&lt;draw:frame&gt;</w:t>
      </w:r>
    </w:p>
    <w:p w:rsidR="00D63733" w:rsidRDefault="00650F22">
      <w:pPr>
        <w:pStyle w:val="ListParagraph"/>
        <w:numPr>
          <w:ilvl w:val="0"/>
          <w:numId w:val="874"/>
        </w:numPr>
        <w:contextualSpacing/>
      </w:pPr>
      <w:r>
        <w:t>&lt;draw:text-box&gt;</w:t>
      </w:r>
    </w:p>
    <w:p w:rsidR="00D63733" w:rsidRDefault="00650F22">
      <w:pPr>
        <w:pStyle w:val="ListParagraph"/>
        <w:numPr>
          <w:ilvl w:val="0"/>
          <w:numId w:val="874"/>
        </w:numPr>
      </w:pPr>
      <w:r>
        <w:t>&lt;draw:custom-shape&gt;</w:t>
      </w:r>
    </w:p>
    <w:p w:rsidR="00D63733" w:rsidRDefault="00650F22">
      <w:pPr>
        <w:pStyle w:val="Definition-Field2"/>
      </w:pPr>
      <w:r>
        <w:t>OfficeArt Math in Excel 2013 does not support this attribute</w:t>
      </w:r>
      <w:r>
        <w:t xml:space="preserve"> on save for text in any of the following items:</w:t>
      </w:r>
    </w:p>
    <w:p w:rsidR="00D63733" w:rsidRDefault="00650F22">
      <w:pPr>
        <w:pStyle w:val="ListParagraph"/>
        <w:numPr>
          <w:ilvl w:val="0"/>
          <w:numId w:val="875"/>
        </w:numPr>
        <w:contextualSpacing/>
      </w:pPr>
      <w:r>
        <w:t>text boxes</w:t>
      </w:r>
    </w:p>
    <w:p w:rsidR="00D63733" w:rsidRDefault="00650F22">
      <w:pPr>
        <w:pStyle w:val="ListParagraph"/>
        <w:numPr>
          <w:ilvl w:val="0"/>
          <w:numId w:val="875"/>
        </w:numPr>
        <w:contextualSpacing/>
      </w:pPr>
      <w:r>
        <w:t>shapes</w:t>
      </w:r>
    </w:p>
    <w:p w:rsidR="00D63733" w:rsidRDefault="00650F22">
      <w:pPr>
        <w:pStyle w:val="ListParagraph"/>
        <w:numPr>
          <w:ilvl w:val="0"/>
          <w:numId w:val="875"/>
        </w:numPr>
        <w:contextualSpacing/>
      </w:pPr>
      <w:r>
        <w:t>SmartArt</w:t>
      </w:r>
    </w:p>
    <w:p w:rsidR="00D63733" w:rsidRDefault="00650F22">
      <w:pPr>
        <w:pStyle w:val="ListParagraph"/>
        <w:numPr>
          <w:ilvl w:val="0"/>
          <w:numId w:val="875"/>
        </w:numPr>
        <w:contextualSpacing/>
      </w:pPr>
      <w:r>
        <w:t>chart titles</w:t>
      </w:r>
    </w:p>
    <w:p w:rsidR="00D63733" w:rsidRDefault="00650F22">
      <w:pPr>
        <w:pStyle w:val="ListParagraph"/>
        <w:numPr>
          <w:ilvl w:val="0"/>
          <w:numId w:val="875"/>
        </w:numPr>
      </w:pPr>
      <w:r>
        <w:t xml:space="preserve">labels </w:t>
      </w:r>
    </w:p>
    <w:p w:rsidR="00D63733" w:rsidRDefault="00650F22">
      <w:pPr>
        <w:pStyle w:val="Definition-Field"/>
      </w:pPr>
      <w:r>
        <w:t xml:space="preserve">c.   </w:t>
      </w:r>
      <w:r>
        <w:rPr>
          <w:i/>
        </w:rPr>
        <w:t>The standard defines the attribute fo:hyphenation-push-char-count, contained within the element &lt;style:text-properties&gt;</w:t>
      </w:r>
    </w:p>
    <w:p w:rsidR="00D63733" w:rsidRDefault="00650F22">
      <w:pPr>
        <w:pStyle w:val="Definition-Field2"/>
      </w:pPr>
      <w:r>
        <w:t xml:space="preserve">OfficeArt Math in PowerPoint 2013 </w:t>
      </w:r>
      <w:r>
        <w:t>does not support this attribute on load for text in the following elements:</w:t>
      </w:r>
    </w:p>
    <w:p w:rsidR="00D63733" w:rsidRDefault="00650F22">
      <w:pPr>
        <w:pStyle w:val="ListParagraph"/>
        <w:numPr>
          <w:ilvl w:val="0"/>
          <w:numId w:val="876"/>
        </w:numPr>
        <w:contextualSpacing/>
      </w:pPr>
      <w:r>
        <w:t>&lt;draw:rect&gt;</w:t>
      </w:r>
    </w:p>
    <w:p w:rsidR="00D63733" w:rsidRDefault="00650F22">
      <w:pPr>
        <w:pStyle w:val="ListParagraph"/>
        <w:numPr>
          <w:ilvl w:val="0"/>
          <w:numId w:val="876"/>
        </w:numPr>
        <w:contextualSpacing/>
      </w:pPr>
      <w:r>
        <w:t>&lt;draw:polyline&gt;</w:t>
      </w:r>
    </w:p>
    <w:p w:rsidR="00D63733" w:rsidRDefault="00650F22">
      <w:pPr>
        <w:pStyle w:val="ListParagraph"/>
        <w:numPr>
          <w:ilvl w:val="0"/>
          <w:numId w:val="876"/>
        </w:numPr>
        <w:contextualSpacing/>
      </w:pPr>
      <w:r>
        <w:t>&lt;draw:polygon&gt;</w:t>
      </w:r>
    </w:p>
    <w:p w:rsidR="00D63733" w:rsidRDefault="00650F22">
      <w:pPr>
        <w:pStyle w:val="ListParagraph"/>
        <w:numPr>
          <w:ilvl w:val="0"/>
          <w:numId w:val="876"/>
        </w:numPr>
        <w:contextualSpacing/>
      </w:pPr>
      <w:r>
        <w:t>&lt;draw:regular-polygon&gt;</w:t>
      </w:r>
    </w:p>
    <w:p w:rsidR="00D63733" w:rsidRDefault="00650F22">
      <w:pPr>
        <w:pStyle w:val="ListParagraph"/>
        <w:numPr>
          <w:ilvl w:val="0"/>
          <w:numId w:val="876"/>
        </w:numPr>
        <w:contextualSpacing/>
      </w:pPr>
      <w:r>
        <w:t>&lt;draw:path&gt;</w:t>
      </w:r>
    </w:p>
    <w:p w:rsidR="00D63733" w:rsidRDefault="00650F22">
      <w:pPr>
        <w:pStyle w:val="ListParagraph"/>
        <w:numPr>
          <w:ilvl w:val="0"/>
          <w:numId w:val="876"/>
        </w:numPr>
        <w:contextualSpacing/>
      </w:pPr>
      <w:r>
        <w:t>&lt;draw:circle&gt;</w:t>
      </w:r>
    </w:p>
    <w:p w:rsidR="00D63733" w:rsidRDefault="00650F22">
      <w:pPr>
        <w:pStyle w:val="ListParagraph"/>
        <w:numPr>
          <w:ilvl w:val="0"/>
          <w:numId w:val="876"/>
        </w:numPr>
        <w:contextualSpacing/>
      </w:pPr>
      <w:r>
        <w:t>&lt;draw:ellipse&gt;</w:t>
      </w:r>
    </w:p>
    <w:p w:rsidR="00D63733" w:rsidRDefault="00650F22">
      <w:pPr>
        <w:pStyle w:val="ListParagraph"/>
        <w:numPr>
          <w:ilvl w:val="0"/>
          <w:numId w:val="876"/>
        </w:numPr>
        <w:contextualSpacing/>
      </w:pPr>
      <w:r>
        <w:t>&lt;draw:caption&gt;</w:t>
      </w:r>
    </w:p>
    <w:p w:rsidR="00D63733" w:rsidRDefault="00650F22">
      <w:pPr>
        <w:pStyle w:val="ListParagraph"/>
        <w:numPr>
          <w:ilvl w:val="0"/>
          <w:numId w:val="876"/>
        </w:numPr>
        <w:contextualSpacing/>
      </w:pPr>
      <w:r>
        <w:t>&lt;draw:measure&gt;</w:t>
      </w:r>
    </w:p>
    <w:p w:rsidR="00D63733" w:rsidRDefault="00650F22">
      <w:pPr>
        <w:pStyle w:val="ListParagraph"/>
        <w:numPr>
          <w:ilvl w:val="0"/>
          <w:numId w:val="876"/>
        </w:numPr>
        <w:contextualSpacing/>
      </w:pPr>
      <w:r>
        <w:t>&lt;draw:text-box&gt;</w:t>
      </w:r>
    </w:p>
    <w:p w:rsidR="00D63733" w:rsidRDefault="00650F22">
      <w:pPr>
        <w:pStyle w:val="ListParagraph"/>
        <w:numPr>
          <w:ilvl w:val="0"/>
          <w:numId w:val="876"/>
        </w:numPr>
        <w:contextualSpacing/>
      </w:pPr>
      <w:r>
        <w:t>&lt;draw:frame&gt;</w:t>
      </w:r>
    </w:p>
    <w:p w:rsidR="00D63733" w:rsidRDefault="00650F22">
      <w:pPr>
        <w:pStyle w:val="ListParagraph"/>
        <w:numPr>
          <w:ilvl w:val="0"/>
          <w:numId w:val="876"/>
        </w:numPr>
      </w:pPr>
      <w:r>
        <w:t>&lt;draw:custom-s</w:t>
      </w:r>
      <w:r>
        <w:t xml:space="preserve">hape&gt;. </w:t>
      </w:r>
    </w:p>
    <w:p w:rsidR="00D63733" w:rsidRDefault="00650F22">
      <w:pPr>
        <w:pStyle w:val="Heading3"/>
      </w:pPr>
      <w:bookmarkStart w:id="1361" w:name="section_b2c12efeb59c472db4f677df24a0c76d"/>
      <w:bookmarkStart w:id="1362" w:name="_Toc466893353"/>
      <w:r>
        <w:t>Section 15.4.47, Hidden or Conditional Text</w:t>
      </w:r>
      <w:bookmarkEnd w:id="1361"/>
      <w:bookmarkEnd w:id="1362"/>
      <w:r>
        <w:fldChar w:fldCharType="begin"/>
      </w:r>
      <w:r>
        <w:instrText xml:space="preserve"> XE "Hidden or Conditional Text" </w:instrText>
      </w:r>
      <w:r>
        <w:fldChar w:fldCharType="end"/>
      </w:r>
    </w:p>
    <w:p w:rsidR="00D63733" w:rsidRDefault="00650F22">
      <w:pPr>
        <w:pStyle w:val="Definition-Field"/>
      </w:pPr>
      <w:r>
        <w:t xml:space="preserve">a.   </w:t>
      </w:r>
      <w:r>
        <w:rPr>
          <w:i/>
        </w:rPr>
        <w:t>The standard defines the attribute text:display, contained within the element &lt;style:text-properties&gt;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T</w:t>
      </w:r>
      <w:r>
        <w:rPr>
          <w:i/>
        </w:rPr>
        <w:t>he standard defines the attribute text:display-levels, contained within the element &lt;style:text-properties&gt;</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c.   </w:t>
      </w:r>
      <w:r>
        <w:rPr>
          <w:i/>
        </w:rPr>
        <w:t>The standard defines the</w:t>
      </w:r>
      <w:r>
        <w:rPr>
          <w:i/>
        </w:rPr>
        <w:t xml:space="preserve"> attribute text:condition, contained within the element &lt;style:text-properties&gt;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text:display, contained within the element &lt;style:text-properti</w:t>
      </w:r>
      <w:r>
        <w:rPr>
          <w:i/>
        </w:rPr>
        <w:t>es&gt;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e.   </w:t>
      </w:r>
      <w:r>
        <w:rPr>
          <w:i/>
        </w:rPr>
        <w:t>The standard defines the attribute text:display-levels, contained within the element &lt;style:text-properties&gt;</w:t>
      </w:r>
    </w:p>
    <w:p w:rsidR="00D63733" w:rsidRDefault="00650F22">
      <w:pPr>
        <w:pStyle w:val="Definition-Field2"/>
      </w:pPr>
      <w:r>
        <w:t>OfficeArt Math in Excel 2013 does not support this attribute on l</w:t>
      </w:r>
      <w:r>
        <w:t>oad for text in any of the following elements:</w:t>
      </w:r>
    </w:p>
    <w:p w:rsidR="00D63733" w:rsidRDefault="00650F22">
      <w:pPr>
        <w:pStyle w:val="ListParagraph"/>
        <w:numPr>
          <w:ilvl w:val="0"/>
          <w:numId w:val="877"/>
        </w:numPr>
        <w:contextualSpacing/>
      </w:pPr>
      <w:r>
        <w:t>&lt;draw:rect&gt;</w:t>
      </w:r>
    </w:p>
    <w:p w:rsidR="00D63733" w:rsidRDefault="00650F22">
      <w:pPr>
        <w:pStyle w:val="ListParagraph"/>
        <w:numPr>
          <w:ilvl w:val="0"/>
          <w:numId w:val="877"/>
        </w:numPr>
        <w:contextualSpacing/>
      </w:pPr>
      <w:r>
        <w:t>&lt;draw:polyline&gt;</w:t>
      </w:r>
    </w:p>
    <w:p w:rsidR="00D63733" w:rsidRDefault="00650F22">
      <w:pPr>
        <w:pStyle w:val="ListParagraph"/>
        <w:numPr>
          <w:ilvl w:val="0"/>
          <w:numId w:val="877"/>
        </w:numPr>
        <w:contextualSpacing/>
      </w:pPr>
      <w:r>
        <w:t>&lt;draw:polygon&gt;</w:t>
      </w:r>
    </w:p>
    <w:p w:rsidR="00D63733" w:rsidRDefault="00650F22">
      <w:pPr>
        <w:pStyle w:val="ListParagraph"/>
        <w:numPr>
          <w:ilvl w:val="0"/>
          <w:numId w:val="877"/>
        </w:numPr>
        <w:contextualSpacing/>
      </w:pPr>
      <w:r>
        <w:t>&lt;draw:regular-polygon&gt;</w:t>
      </w:r>
    </w:p>
    <w:p w:rsidR="00D63733" w:rsidRDefault="00650F22">
      <w:pPr>
        <w:pStyle w:val="ListParagraph"/>
        <w:numPr>
          <w:ilvl w:val="0"/>
          <w:numId w:val="877"/>
        </w:numPr>
        <w:contextualSpacing/>
      </w:pPr>
      <w:r>
        <w:t>&lt;draw:path&gt;</w:t>
      </w:r>
    </w:p>
    <w:p w:rsidR="00D63733" w:rsidRDefault="00650F22">
      <w:pPr>
        <w:pStyle w:val="ListParagraph"/>
        <w:numPr>
          <w:ilvl w:val="0"/>
          <w:numId w:val="877"/>
        </w:numPr>
        <w:contextualSpacing/>
      </w:pPr>
      <w:r>
        <w:t>&lt;draw:circle&gt;</w:t>
      </w:r>
    </w:p>
    <w:p w:rsidR="00D63733" w:rsidRDefault="00650F22">
      <w:pPr>
        <w:pStyle w:val="ListParagraph"/>
        <w:numPr>
          <w:ilvl w:val="0"/>
          <w:numId w:val="877"/>
        </w:numPr>
        <w:contextualSpacing/>
      </w:pPr>
      <w:r>
        <w:t>&lt;draw:ellipse&gt;</w:t>
      </w:r>
    </w:p>
    <w:p w:rsidR="00D63733" w:rsidRDefault="00650F22">
      <w:pPr>
        <w:pStyle w:val="ListParagraph"/>
        <w:numPr>
          <w:ilvl w:val="0"/>
          <w:numId w:val="877"/>
        </w:numPr>
        <w:contextualSpacing/>
      </w:pPr>
      <w:r>
        <w:t>&lt;draw:caption&gt;</w:t>
      </w:r>
    </w:p>
    <w:p w:rsidR="00D63733" w:rsidRDefault="00650F22">
      <w:pPr>
        <w:pStyle w:val="ListParagraph"/>
        <w:numPr>
          <w:ilvl w:val="0"/>
          <w:numId w:val="877"/>
        </w:numPr>
        <w:contextualSpacing/>
      </w:pPr>
      <w:r>
        <w:t>&lt;draw:measure&gt;</w:t>
      </w:r>
    </w:p>
    <w:p w:rsidR="00D63733" w:rsidRDefault="00650F22">
      <w:pPr>
        <w:pStyle w:val="ListParagraph"/>
        <w:numPr>
          <w:ilvl w:val="0"/>
          <w:numId w:val="877"/>
        </w:numPr>
        <w:contextualSpacing/>
      </w:pPr>
      <w:r>
        <w:t>&lt;draw:frame&gt;</w:t>
      </w:r>
    </w:p>
    <w:p w:rsidR="00D63733" w:rsidRDefault="00650F22">
      <w:pPr>
        <w:pStyle w:val="ListParagraph"/>
        <w:numPr>
          <w:ilvl w:val="0"/>
          <w:numId w:val="877"/>
        </w:numPr>
        <w:contextualSpacing/>
      </w:pPr>
      <w:r>
        <w:t>&lt;draw:text-box&gt;</w:t>
      </w:r>
    </w:p>
    <w:p w:rsidR="00D63733" w:rsidRDefault="00650F22">
      <w:pPr>
        <w:pStyle w:val="ListParagraph"/>
        <w:numPr>
          <w:ilvl w:val="0"/>
          <w:numId w:val="877"/>
        </w:numPr>
      </w:pPr>
      <w:r>
        <w:t>&lt;draw:custom-shape&gt;</w:t>
      </w:r>
    </w:p>
    <w:p w:rsidR="00D63733" w:rsidRDefault="00650F22">
      <w:pPr>
        <w:pStyle w:val="Definition-Field2"/>
      </w:pPr>
      <w:r>
        <w:t>OfficeArt Math in Excel</w:t>
      </w:r>
      <w:r>
        <w:t xml:space="preserve"> 2013 does not support this attribute on save for text in any of the following items:</w:t>
      </w:r>
    </w:p>
    <w:p w:rsidR="00D63733" w:rsidRDefault="00650F22">
      <w:pPr>
        <w:pStyle w:val="ListParagraph"/>
        <w:numPr>
          <w:ilvl w:val="0"/>
          <w:numId w:val="878"/>
        </w:numPr>
        <w:contextualSpacing/>
      </w:pPr>
      <w:r>
        <w:t>text boxes</w:t>
      </w:r>
    </w:p>
    <w:p w:rsidR="00D63733" w:rsidRDefault="00650F22">
      <w:pPr>
        <w:pStyle w:val="ListParagraph"/>
        <w:numPr>
          <w:ilvl w:val="0"/>
          <w:numId w:val="878"/>
        </w:numPr>
        <w:contextualSpacing/>
      </w:pPr>
      <w:r>
        <w:t>shapes</w:t>
      </w:r>
    </w:p>
    <w:p w:rsidR="00D63733" w:rsidRDefault="00650F22">
      <w:pPr>
        <w:pStyle w:val="ListParagraph"/>
        <w:numPr>
          <w:ilvl w:val="0"/>
          <w:numId w:val="878"/>
        </w:numPr>
        <w:contextualSpacing/>
      </w:pPr>
      <w:r>
        <w:t>SmartArt</w:t>
      </w:r>
    </w:p>
    <w:p w:rsidR="00D63733" w:rsidRDefault="00650F22">
      <w:pPr>
        <w:pStyle w:val="ListParagraph"/>
        <w:numPr>
          <w:ilvl w:val="0"/>
          <w:numId w:val="878"/>
        </w:numPr>
        <w:contextualSpacing/>
      </w:pPr>
      <w:r>
        <w:t>chart titles</w:t>
      </w:r>
    </w:p>
    <w:p w:rsidR="00D63733" w:rsidRDefault="00650F22">
      <w:pPr>
        <w:pStyle w:val="ListParagraph"/>
        <w:numPr>
          <w:ilvl w:val="0"/>
          <w:numId w:val="878"/>
        </w:numPr>
      </w:pPr>
      <w:r>
        <w:t xml:space="preserve">labels </w:t>
      </w:r>
    </w:p>
    <w:p w:rsidR="00D63733" w:rsidRDefault="00650F22">
      <w:pPr>
        <w:pStyle w:val="Definition-Field"/>
      </w:pPr>
      <w:r>
        <w:t xml:space="preserve">f.   </w:t>
      </w:r>
      <w:r>
        <w:rPr>
          <w:i/>
        </w:rPr>
        <w:t>The standard defines the attribute text:display-levels, contained within the element &lt;style:text-properties&gt;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879"/>
        </w:numPr>
        <w:contextualSpacing/>
      </w:pPr>
      <w:r>
        <w:t>&lt;draw:rect&gt;</w:t>
      </w:r>
    </w:p>
    <w:p w:rsidR="00D63733" w:rsidRDefault="00650F22">
      <w:pPr>
        <w:pStyle w:val="ListParagraph"/>
        <w:numPr>
          <w:ilvl w:val="0"/>
          <w:numId w:val="879"/>
        </w:numPr>
        <w:contextualSpacing/>
      </w:pPr>
      <w:r>
        <w:t>&lt;draw:polyline&gt;</w:t>
      </w:r>
    </w:p>
    <w:p w:rsidR="00D63733" w:rsidRDefault="00650F22">
      <w:pPr>
        <w:pStyle w:val="ListParagraph"/>
        <w:numPr>
          <w:ilvl w:val="0"/>
          <w:numId w:val="879"/>
        </w:numPr>
        <w:contextualSpacing/>
      </w:pPr>
      <w:r>
        <w:t>&lt;draw:polygon&gt;</w:t>
      </w:r>
    </w:p>
    <w:p w:rsidR="00D63733" w:rsidRDefault="00650F22">
      <w:pPr>
        <w:pStyle w:val="ListParagraph"/>
        <w:numPr>
          <w:ilvl w:val="0"/>
          <w:numId w:val="879"/>
        </w:numPr>
        <w:contextualSpacing/>
      </w:pPr>
      <w:r>
        <w:t>&lt;draw:regular-polygon&gt;</w:t>
      </w:r>
    </w:p>
    <w:p w:rsidR="00D63733" w:rsidRDefault="00650F22">
      <w:pPr>
        <w:pStyle w:val="ListParagraph"/>
        <w:numPr>
          <w:ilvl w:val="0"/>
          <w:numId w:val="879"/>
        </w:numPr>
        <w:contextualSpacing/>
      </w:pPr>
      <w:r>
        <w:t>&lt;draw:path&gt;</w:t>
      </w:r>
    </w:p>
    <w:p w:rsidR="00D63733" w:rsidRDefault="00650F22">
      <w:pPr>
        <w:pStyle w:val="ListParagraph"/>
        <w:numPr>
          <w:ilvl w:val="0"/>
          <w:numId w:val="879"/>
        </w:numPr>
        <w:contextualSpacing/>
      </w:pPr>
      <w:r>
        <w:t>&lt;draw:circle&gt;</w:t>
      </w:r>
    </w:p>
    <w:p w:rsidR="00D63733" w:rsidRDefault="00650F22">
      <w:pPr>
        <w:pStyle w:val="ListParagraph"/>
        <w:numPr>
          <w:ilvl w:val="0"/>
          <w:numId w:val="879"/>
        </w:numPr>
        <w:contextualSpacing/>
      </w:pPr>
      <w:r>
        <w:t>&lt;draw:ellipse&gt;</w:t>
      </w:r>
    </w:p>
    <w:p w:rsidR="00D63733" w:rsidRDefault="00650F22">
      <w:pPr>
        <w:pStyle w:val="ListParagraph"/>
        <w:numPr>
          <w:ilvl w:val="0"/>
          <w:numId w:val="879"/>
        </w:numPr>
        <w:contextualSpacing/>
      </w:pPr>
      <w:r>
        <w:t>&lt;draw:caption&gt;</w:t>
      </w:r>
    </w:p>
    <w:p w:rsidR="00D63733" w:rsidRDefault="00650F22">
      <w:pPr>
        <w:pStyle w:val="ListParagraph"/>
        <w:numPr>
          <w:ilvl w:val="0"/>
          <w:numId w:val="879"/>
        </w:numPr>
        <w:contextualSpacing/>
      </w:pPr>
      <w:r>
        <w:t>&lt;draw:measure&gt;</w:t>
      </w:r>
    </w:p>
    <w:p w:rsidR="00D63733" w:rsidRDefault="00650F22">
      <w:pPr>
        <w:pStyle w:val="ListParagraph"/>
        <w:numPr>
          <w:ilvl w:val="0"/>
          <w:numId w:val="879"/>
        </w:numPr>
        <w:contextualSpacing/>
      </w:pPr>
      <w:r>
        <w:t>&lt;draw:tex</w:t>
      </w:r>
      <w:r>
        <w:t>t-box&gt;</w:t>
      </w:r>
    </w:p>
    <w:p w:rsidR="00D63733" w:rsidRDefault="00650F22">
      <w:pPr>
        <w:pStyle w:val="ListParagraph"/>
        <w:numPr>
          <w:ilvl w:val="0"/>
          <w:numId w:val="879"/>
        </w:numPr>
        <w:contextualSpacing/>
      </w:pPr>
      <w:r>
        <w:t>&lt;draw:frame&gt;</w:t>
      </w:r>
    </w:p>
    <w:p w:rsidR="00D63733" w:rsidRDefault="00650F22">
      <w:pPr>
        <w:pStyle w:val="ListParagraph"/>
        <w:numPr>
          <w:ilvl w:val="0"/>
          <w:numId w:val="879"/>
        </w:numPr>
      </w:pPr>
      <w:r>
        <w:t xml:space="preserve">&lt;draw:custom-shape&gt;. </w:t>
      </w:r>
    </w:p>
    <w:p w:rsidR="00D63733" w:rsidRDefault="00650F22">
      <w:pPr>
        <w:pStyle w:val="Heading3"/>
      </w:pPr>
      <w:bookmarkStart w:id="1363" w:name="section_0957abac61f444c6903b27f51856607c"/>
      <w:bookmarkStart w:id="1364" w:name="_Toc466893354"/>
      <w:r>
        <w:t>Section 15.5, Paragraph Formatting Properties</w:t>
      </w:r>
      <w:bookmarkEnd w:id="1363"/>
      <w:bookmarkEnd w:id="1364"/>
      <w:r>
        <w:fldChar w:fldCharType="begin"/>
      </w:r>
      <w:r>
        <w:instrText xml:space="preserve"> XE "Paragraph Formatting Properties" </w:instrText>
      </w:r>
      <w:r>
        <w:fldChar w:fldCharType="end"/>
      </w:r>
    </w:p>
    <w:p w:rsidR="00D63733" w:rsidRDefault="00650F22">
      <w:pPr>
        <w:pStyle w:val="Definition-Field"/>
      </w:pPr>
      <w:r>
        <w:t xml:space="preserve">a.   </w:t>
      </w:r>
      <w:r>
        <w:rPr>
          <w:i/>
        </w:rPr>
        <w:t>The standard defines the element &lt;style:paragraph-properties&gt;</w:t>
      </w:r>
    </w:p>
    <w:p w:rsidR="00D63733" w:rsidRDefault="00650F22">
      <w:pPr>
        <w:pStyle w:val="Definition-Field2"/>
      </w:pPr>
      <w:r>
        <w:t>This element is supported in Word 2010 and Word 2013.</w:t>
      </w:r>
    </w:p>
    <w:p w:rsidR="00D63733" w:rsidRDefault="00650F22">
      <w:pPr>
        <w:pStyle w:val="Definition-Field2"/>
      </w:pPr>
      <w:r>
        <w:t>OfficeA</w:t>
      </w:r>
      <w:r>
        <w:t xml:space="preserve">rt Math in Word 2013 supports this element on save for text in SmartArt and chart titles and labels. </w:t>
      </w:r>
    </w:p>
    <w:p w:rsidR="00D63733" w:rsidRDefault="00650F22">
      <w:pPr>
        <w:pStyle w:val="Definition-Field"/>
      </w:pPr>
      <w:r>
        <w:t xml:space="preserve">b.   </w:t>
      </w:r>
      <w:r>
        <w:rPr>
          <w:i/>
        </w:rPr>
        <w:t>The standard defines the element &lt;style:paragraph-properties&gt;</w:t>
      </w:r>
    </w:p>
    <w:p w:rsidR="00D63733" w:rsidRDefault="00650F22">
      <w:pPr>
        <w:pStyle w:val="Definition-Field2"/>
      </w:pPr>
      <w:r>
        <w:lastRenderedPageBreak/>
        <w:t>This element is supported in Excel 2010 and Excel 2013.</w:t>
      </w:r>
    </w:p>
    <w:p w:rsidR="00D63733" w:rsidRDefault="00650F22">
      <w:pPr>
        <w:pStyle w:val="Definition-Field2"/>
      </w:pPr>
      <w:r>
        <w:t>OfficeArt Math in Excel 2013 su</w:t>
      </w:r>
      <w:r>
        <w:t>pports this element on save for text in text boxes and shapes, SmartArt, and chart titles and labels, and on load for text in the following elements:</w:t>
      </w:r>
    </w:p>
    <w:p w:rsidR="00D63733" w:rsidRDefault="00650F22">
      <w:pPr>
        <w:pStyle w:val="ListParagraph"/>
        <w:numPr>
          <w:ilvl w:val="0"/>
          <w:numId w:val="880"/>
        </w:numPr>
        <w:contextualSpacing/>
      </w:pPr>
      <w:r>
        <w:t>&lt;draw:rect&gt;</w:t>
      </w:r>
    </w:p>
    <w:p w:rsidR="00D63733" w:rsidRDefault="00650F22">
      <w:pPr>
        <w:pStyle w:val="ListParagraph"/>
        <w:numPr>
          <w:ilvl w:val="0"/>
          <w:numId w:val="880"/>
        </w:numPr>
        <w:contextualSpacing/>
      </w:pPr>
      <w:r>
        <w:t>&lt;draw:polyline&gt;</w:t>
      </w:r>
    </w:p>
    <w:p w:rsidR="00D63733" w:rsidRDefault="00650F22">
      <w:pPr>
        <w:pStyle w:val="ListParagraph"/>
        <w:numPr>
          <w:ilvl w:val="0"/>
          <w:numId w:val="880"/>
        </w:numPr>
        <w:contextualSpacing/>
      </w:pPr>
      <w:r>
        <w:t>&lt;draw:polygon&gt;</w:t>
      </w:r>
    </w:p>
    <w:p w:rsidR="00D63733" w:rsidRDefault="00650F22">
      <w:pPr>
        <w:pStyle w:val="ListParagraph"/>
        <w:numPr>
          <w:ilvl w:val="0"/>
          <w:numId w:val="880"/>
        </w:numPr>
        <w:contextualSpacing/>
      </w:pPr>
      <w:r>
        <w:t>&lt;draw:regular-polygon&gt;</w:t>
      </w:r>
    </w:p>
    <w:p w:rsidR="00D63733" w:rsidRDefault="00650F22">
      <w:pPr>
        <w:pStyle w:val="ListParagraph"/>
        <w:numPr>
          <w:ilvl w:val="0"/>
          <w:numId w:val="880"/>
        </w:numPr>
        <w:contextualSpacing/>
      </w:pPr>
      <w:r>
        <w:t>&lt;draw:path&gt;</w:t>
      </w:r>
    </w:p>
    <w:p w:rsidR="00D63733" w:rsidRDefault="00650F22">
      <w:pPr>
        <w:pStyle w:val="ListParagraph"/>
        <w:numPr>
          <w:ilvl w:val="0"/>
          <w:numId w:val="880"/>
        </w:numPr>
        <w:contextualSpacing/>
      </w:pPr>
      <w:r>
        <w:t>&lt;draw:circle&gt;</w:t>
      </w:r>
    </w:p>
    <w:p w:rsidR="00D63733" w:rsidRDefault="00650F22">
      <w:pPr>
        <w:pStyle w:val="ListParagraph"/>
        <w:numPr>
          <w:ilvl w:val="0"/>
          <w:numId w:val="880"/>
        </w:numPr>
        <w:contextualSpacing/>
      </w:pPr>
      <w:r>
        <w:t>&lt;draw:ellipse&gt;</w:t>
      </w:r>
    </w:p>
    <w:p w:rsidR="00D63733" w:rsidRDefault="00650F22">
      <w:pPr>
        <w:pStyle w:val="ListParagraph"/>
        <w:numPr>
          <w:ilvl w:val="0"/>
          <w:numId w:val="880"/>
        </w:numPr>
        <w:contextualSpacing/>
      </w:pPr>
      <w:r>
        <w:t>&lt;draw:caption&gt;</w:t>
      </w:r>
    </w:p>
    <w:p w:rsidR="00D63733" w:rsidRDefault="00650F22">
      <w:pPr>
        <w:pStyle w:val="ListParagraph"/>
        <w:numPr>
          <w:ilvl w:val="0"/>
          <w:numId w:val="880"/>
        </w:numPr>
        <w:contextualSpacing/>
      </w:pPr>
      <w:r>
        <w:t>&lt;draw:measure&gt;</w:t>
      </w:r>
    </w:p>
    <w:p w:rsidR="00D63733" w:rsidRDefault="00650F22">
      <w:pPr>
        <w:pStyle w:val="ListParagraph"/>
        <w:numPr>
          <w:ilvl w:val="0"/>
          <w:numId w:val="880"/>
        </w:numPr>
        <w:contextualSpacing/>
      </w:pPr>
      <w:r>
        <w:t>&lt;draw:frame&gt;</w:t>
      </w:r>
    </w:p>
    <w:p w:rsidR="00D63733" w:rsidRDefault="00650F22">
      <w:pPr>
        <w:pStyle w:val="ListParagraph"/>
        <w:numPr>
          <w:ilvl w:val="0"/>
          <w:numId w:val="880"/>
        </w:numPr>
        <w:contextualSpacing/>
      </w:pPr>
      <w:r>
        <w:t>&lt;draw:text-box&gt;</w:t>
      </w:r>
    </w:p>
    <w:p w:rsidR="00D63733" w:rsidRDefault="00650F22">
      <w:pPr>
        <w:pStyle w:val="ListParagraph"/>
        <w:numPr>
          <w:ilvl w:val="0"/>
          <w:numId w:val="880"/>
        </w:numPr>
      </w:pPr>
      <w:r>
        <w:t xml:space="preserve">&lt;draw:custom-shape&gt; </w:t>
      </w:r>
    </w:p>
    <w:p w:rsidR="00D63733" w:rsidRDefault="00650F22">
      <w:pPr>
        <w:pStyle w:val="Definition-Field"/>
      </w:pPr>
      <w:r>
        <w:t xml:space="preserve">c.   </w:t>
      </w:r>
      <w:r>
        <w:rPr>
          <w:i/>
        </w:rPr>
        <w:t>The standard defines the element &lt;style:paragraph-properties&gt;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881"/>
        </w:numPr>
        <w:contextualSpacing/>
      </w:pPr>
      <w:r>
        <w:t>&lt;draw:re</w:t>
      </w:r>
      <w:r>
        <w:t>ct&gt;</w:t>
      </w:r>
    </w:p>
    <w:p w:rsidR="00D63733" w:rsidRDefault="00650F22">
      <w:pPr>
        <w:pStyle w:val="ListParagraph"/>
        <w:numPr>
          <w:ilvl w:val="0"/>
          <w:numId w:val="881"/>
        </w:numPr>
        <w:contextualSpacing/>
      </w:pPr>
      <w:r>
        <w:t>&lt;draw:polyline&gt;</w:t>
      </w:r>
    </w:p>
    <w:p w:rsidR="00D63733" w:rsidRDefault="00650F22">
      <w:pPr>
        <w:pStyle w:val="ListParagraph"/>
        <w:numPr>
          <w:ilvl w:val="0"/>
          <w:numId w:val="881"/>
        </w:numPr>
        <w:contextualSpacing/>
      </w:pPr>
      <w:r>
        <w:t>&lt;draw:polygon&gt;</w:t>
      </w:r>
    </w:p>
    <w:p w:rsidR="00D63733" w:rsidRDefault="00650F22">
      <w:pPr>
        <w:pStyle w:val="ListParagraph"/>
        <w:numPr>
          <w:ilvl w:val="0"/>
          <w:numId w:val="881"/>
        </w:numPr>
        <w:contextualSpacing/>
      </w:pPr>
      <w:r>
        <w:t>&lt;draw:regular-polygon&gt;</w:t>
      </w:r>
    </w:p>
    <w:p w:rsidR="00D63733" w:rsidRDefault="00650F22">
      <w:pPr>
        <w:pStyle w:val="ListParagraph"/>
        <w:numPr>
          <w:ilvl w:val="0"/>
          <w:numId w:val="881"/>
        </w:numPr>
        <w:contextualSpacing/>
      </w:pPr>
      <w:r>
        <w:t>&lt;draw:path&gt;</w:t>
      </w:r>
    </w:p>
    <w:p w:rsidR="00D63733" w:rsidRDefault="00650F22">
      <w:pPr>
        <w:pStyle w:val="ListParagraph"/>
        <w:numPr>
          <w:ilvl w:val="0"/>
          <w:numId w:val="881"/>
        </w:numPr>
        <w:contextualSpacing/>
      </w:pPr>
      <w:r>
        <w:t>&lt;draw:circle&gt;</w:t>
      </w:r>
    </w:p>
    <w:p w:rsidR="00D63733" w:rsidRDefault="00650F22">
      <w:pPr>
        <w:pStyle w:val="ListParagraph"/>
        <w:numPr>
          <w:ilvl w:val="0"/>
          <w:numId w:val="881"/>
        </w:numPr>
        <w:contextualSpacing/>
      </w:pPr>
      <w:r>
        <w:t>&lt;draw:ellipse&gt;</w:t>
      </w:r>
    </w:p>
    <w:p w:rsidR="00D63733" w:rsidRDefault="00650F22">
      <w:pPr>
        <w:pStyle w:val="ListParagraph"/>
        <w:numPr>
          <w:ilvl w:val="0"/>
          <w:numId w:val="881"/>
        </w:numPr>
        <w:contextualSpacing/>
      </w:pPr>
      <w:r>
        <w:t>&lt;draw:caption&gt;</w:t>
      </w:r>
    </w:p>
    <w:p w:rsidR="00D63733" w:rsidRDefault="00650F22">
      <w:pPr>
        <w:pStyle w:val="ListParagraph"/>
        <w:numPr>
          <w:ilvl w:val="0"/>
          <w:numId w:val="881"/>
        </w:numPr>
        <w:contextualSpacing/>
      </w:pPr>
      <w:r>
        <w:t>&lt;draw:measure&gt;</w:t>
      </w:r>
    </w:p>
    <w:p w:rsidR="00D63733" w:rsidRDefault="00650F22">
      <w:pPr>
        <w:pStyle w:val="ListParagraph"/>
        <w:numPr>
          <w:ilvl w:val="0"/>
          <w:numId w:val="881"/>
        </w:numPr>
        <w:contextualSpacing/>
      </w:pPr>
      <w:r>
        <w:t>&lt;draw:text-box&gt;</w:t>
      </w:r>
    </w:p>
    <w:p w:rsidR="00D63733" w:rsidRDefault="00650F22">
      <w:pPr>
        <w:pStyle w:val="ListParagraph"/>
        <w:numPr>
          <w:ilvl w:val="0"/>
          <w:numId w:val="881"/>
        </w:numPr>
        <w:contextualSpacing/>
      </w:pPr>
      <w:r>
        <w:t>&lt;draw:frame&gt;</w:t>
      </w:r>
    </w:p>
    <w:p w:rsidR="00D63733" w:rsidRDefault="00650F22">
      <w:pPr>
        <w:pStyle w:val="ListParagraph"/>
        <w:numPr>
          <w:ilvl w:val="0"/>
          <w:numId w:val="881"/>
        </w:numPr>
      </w:pPr>
      <w:r>
        <w:t xml:space="preserve">&lt;draw:custom-shape&gt;. </w:t>
      </w:r>
    </w:p>
    <w:p w:rsidR="00D63733" w:rsidRDefault="00650F22">
      <w:pPr>
        <w:pStyle w:val="Heading3"/>
      </w:pPr>
      <w:bookmarkStart w:id="1365" w:name="section_cf7cf39b3f004884a8f989432c3958d1"/>
      <w:bookmarkStart w:id="1366" w:name="_Toc466893355"/>
      <w:r>
        <w:t>Section 15.5.1, Fixed Line Height</w:t>
      </w:r>
      <w:bookmarkEnd w:id="1365"/>
      <w:bookmarkEnd w:id="1366"/>
      <w:r>
        <w:fldChar w:fldCharType="begin"/>
      </w:r>
      <w:r>
        <w:instrText xml:space="preserve"> XE "Fixed Line Height" </w:instrText>
      </w:r>
      <w:r>
        <w:fldChar w:fldCharType="end"/>
      </w:r>
    </w:p>
    <w:p w:rsidR="00D63733" w:rsidRDefault="00650F22">
      <w:pPr>
        <w:pStyle w:val="Definition-Field"/>
      </w:pPr>
      <w:r>
        <w:t xml:space="preserve">a.   </w:t>
      </w:r>
      <w:r>
        <w:rPr>
          <w:i/>
        </w:rPr>
        <w:t>The standar</w:t>
      </w:r>
      <w:r>
        <w:rPr>
          <w:i/>
        </w:rPr>
        <w:t>d defines the attribute fo:line-height,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w:t>
      </w:r>
      <w:r>
        <w:t xml:space="preserve">labels. </w:t>
      </w:r>
    </w:p>
    <w:p w:rsidR="00D63733" w:rsidRDefault="00650F22">
      <w:pPr>
        <w:pStyle w:val="Definition-Field"/>
      </w:pPr>
      <w:r>
        <w:t xml:space="preserve">b.   </w:t>
      </w:r>
      <w:r>
        <w:rPr>
          <w:i/>
        </w:rPr>
        <w:t>The standard defines the attribute fo:line-height,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save</w:t>
      </w:r>
      <w:r>
        <w:t xml:space="preserve"> for text in text boxes and shapes, SmartArt, and chart titles and labels, and on load for text in the following elements:</w:t>
      </w:r>
    </w:p>
    <w:p w:rsidR="00D63733" w:rsidRDefault="00650F22">
      <w:pPr>
        <w:pStyle w:val="ListParagraph"/>
        <w:numPr>
          <w:ilvl w:val="0"/>
          <w:numId w:val="882"/>
        </w:numPr>
        <w:contextualSpacing/>
      </w:pPr>
      <w:r>
        <w:t>&lt;draw:rect&gt;</w:t>
      </w:r>
    </w:p>
    <w:p w:rsidR="00D63733" w:rsidRDefault="00650F22">
      <w:pPr>
        <w:pStyle w:val="ListParagraph"/>
        <w:numPr>
          <w:ilvl w:val="0"/>
          <w:numId w:val="882"/>
        </w:numPr>
        <w:contextualSpacing/>
      </w:pPr>
      <w:r>
        <w:t>&lt;draw:polyline&gt;</w:t>
      </w:r>
    </w:p>
    <w:p w:rsidR="00D63733" w:rsidRDefault="00650F22">
      <w:pPr>
        <w:pStyle w:val="ListParagraph"/>
        <w:numPr>
          <w:ilvl w:val="0"/>
          <w:numId w:val="882"/>
        </w:numPr>
        <w:contextualSpacing/>
      </w:pPr>
      <w:r>
        <w:t>&lt;draw:polygon&gt;</w:t>
      </w:r>
    </w:p>
    <w:p w:rsidR="00D63733" w:rsidRDefault="00650F22">
      <w:pPr>
        <w:pStyle w:val="ListParagraph"/>
        <w:numPr>
          <w:ilvl w:val="0"/>
          <w:numId w:val="882"/>
        </w:numPr>
        <w:contextualSpacing/>
      </w:pPr>
      <w:r>
        <w:t>&lt;draw:regular-polygon&gt;</w:t>
      </w:r>
    </w:p>
    <w:p w:rsidR="00D63733" w:rsidRDefault="00650F22">
      <w:pPr>
        <w:pStyle w:val="ListParagraph"/>
        <w:numPr>
          <w:ilvl w:val="0"/>
          <w:numId w:val="882"/>
        </w:numPr>
        <w:contextualSpacing/>
      </w:pPr>
      <w:r>
        <w:t>&lt;draw:path&gt;</w:t>
      </w:r>
    </w:p>
    <w:p w:rsidR="00D63733" w:rsidRDefault="00650F22">
      <w:pPr>
        <w:pStyle w:val="ListParagraph"/>
        <w:numPr>
          <w:ilvl w:val="0"/>
          <w:numId w:val="882"/>
        </w:numPr>
        <w:contextualSpacing/>
      </w:pPr>
      <w:r>
        <w:lastRenderedPageBreak/>
        <w:t>&lt;draw:circle&gt;</w:t>
      </w:r>
    </w:p>
    <w:p w:rsidR="00D63733" w:rsidRDefault="00650F22">
      <w:pPr>
        <w:pStyle w:val="ListParagraph"/>
        <w:numPr>
          <w:ilvl w:val="0"/>
          <w:numId w:val="882"/>
        </w:numPr>
        <w:contextualSpacing/>
      </w:pPr>
      <w:r>
        <w:t>&lt;draw:ellipse&gt;</w:t>
      </w:r>
    </w:p>
    <w:p w:rsidR="00D63733" w:rsidRDefault="00650F22">
      <w:pPr>
        <w:pStyle w:val="ListParagraph"/>
        <w:numPr>
          <w:ilvl w:val="0"/>
          <w:numId w:val="882"/>
        </w:numPr>
        <w:contextualSpacing/>
      </w:pPr>
      <w:r>
        <w:t>&lt;draw:caption&gt;</w:t>
      </w:r>
    </w:p>
    <w:p w:rsidR="00D63733" w:rsidRDefault="00650F22">
      <w:pPr>
        <w:pStyle w:val="ListParagraph"/>
        <w:numPr>
          <w:ilvl w:val="0"/>
          <w:numId w:val="882"/>
        </w:numPr>
        <w:contextualSpacing/>
      </w:pPr>
      <w:r>
        <w:t>&lt;draw:measu</w:t>
      </w:r>
      <w:r>
        <w:t>re&gt;</w:t>
      </w:r>
    </w:p>
    <w:p w:rsidR="00D63733" w:rsidRDefault="00650F22">
      <w:pPr>
        <w:pStyle w:val="ListParagraph"/>
        <w:numPr>
          <w:ilvl w:val="0"/>
          <w:numId w:val="882"/>
        </w:numPr>
        <w:contextualSpacing/>
      </w:pPr>
      <w:r>
        <w:t>&lt;draw:frame&gt;</w:t>
      </w:r>
    </w:p>
    <w:p w:rsidR="00D63733" w:rsidRDefault="00650F22">
      <w:pPr>
        <w:pStyle w:val="ListParagraph"/>
        <w:numPr>
          <w:ilvl w:val="0"/>
          <w:numId w:val="882"/>
        </w:numPr>
        <w:contextualSpacing/>
      </w:pPr>
      <w:r>
        <w:t>&lt;draw:text-box&gt;</w:t>
      </w:r>
    </w:p>
    <w:p w:rsidR="00D63733" w:rsidRDefault="00650F22">
      <w:pPr>
        <w:pStyle w:val="ListParagraph"/>
        <w:numPr>
          <w:ilvl w:val="0"/>
          <w:numId w:val="882"/>
        </w:numPr>
      </w:pPr>
      <w:r>
        <w:t xml:space="preserve">&lt;draw:custom-shape&gt; </w:t>
      </w:r>
    </w:p>
    <w:p w:rsidR="00D63733" w:rsidRDefault="00650F22">
      <w:pPr>
        <w:pStyle w:val="Definition-Field"/>
      </w:pPr>
      <w:r>
        <w:t xml:space="preserve">c.   </w:t>
      </w:r>
      <w:r>
        <w:rPr>
          <w:i/>
        </w:rPr>
        <w:t>The standard defines the attribute fo:line-height, contained within the element &lt;style:paragraph-properties&gt;</w:t>
      </w:r>
    </w:p>
    <w:p w:rsidR="00D63733" w:rsidRDefault="00650F22">
      <w:pPr>
        <w:pStyle w:val="Definition-Field2"/>
      </w:pPr>
      <w:r>
        <w:t xml:space="preserve">OfficeArt Math in PowerPoint 2013 supports this attribute on load for text in the </w:t>
      </w:r>
      <w:r>
        <w:t>following elements:</w:t>
      </w:r>
    </w:p>
    <w:p w:rsidR="00D63733" w:rsidRDefault="00650F22">
      <w:pPr>
        <w:pStyle w:val="ListParagraph"/>
        <w:numPr>
          <w:ilvl w:val="0"/>
          <w:numId w:val="883"/>
        </w:numPr>
        <w:contextualSpacing/>
      </w:pPr>
      <w:r>
        <w:t>&lt;draw:rect&gt;</w:t>
      </w:r>
    </w:p>
    <w:p w:rsidR="00D63733" w:rsidRDefault="00650F22">
      <w:pPr>
        <w:pStyle w:val="ListParagraph"/>
        <w:numPr>
          <w:ilvl w:val="0"/>
          <w:numId w:val="883"/>
        </w:numPr>
        <w:contextualSpacing/>
      </w:pPr>
      <w:r>
        <w:t>&lt;draw:polyline&gt;</w:t>
      </w:r>
    </w:p>
    <w:p w:rsidR="00D63733" w:rsidRDefault="00650F22">
      <w:pPr>
        <w:pStyle w:val="ListParagraph"/>
        <w:numPr>
          <w:ilvl w:val="0"/>
          <w:numId w:val="883"/>
        </w:numPr>
        <w:contextualSpacing/>
      </w:pPr>
      <w:r>
        <w:t>&lt;draw:polygon&gt;</w:t>
      </w:r>
    </w:p>
    <w:p w:rsidR="00D63733" w:rsidRDefault="00650F22">
      <w:pPr>
        <w:pStyle w:val="ListParagraph"/>
        <w:numPr>
          <w:ilvl w:val="0"/>
          <w:numId w:val="883"/>
        </w:numPr>
        <w:contextualSpacing/>
      </w:pPr>
      <w:r>
        <w:t>&lt;draw:regular-polygon&gt;</w:t>
      </w:r>
    </w:p>
    <w:p w:rsidR="00D63733" w:rsidRDefault="00650F22">
      <w:pPr>
        <w:pStyle w:val="ListParagraph"/>
        <w:numPr>
          <w:ilvl w:val="0"/>
          <w:numId w:val="883"/>
        </w:numPr>
        <w:contextualSpacing/>
      </w:pPr>
      <w:r>
        <w:t>&lt;draw:path&gt;</w:t>
      </w:r>
    </w:p>
    <w:p w:rsidR="00D63733" w:rsidRDefault="00650F22">
      <w:pPr>
        <w:pStyle w:val="ListParagraph"/>
        <w:numPr>
          <w:ilvl w:val="0"/>
          <w:numId w:val="883"/>
        </w:numPr>
        <w:contextualSpacing/>
      </w:pPr>
      <w:r>
        <w:t>&lt;draw:circle&gt;</w:t>
      </w:r>
    </w:p>
    <w:p w:rsidR="00D63733" w:rsidRDefault="00650F22">
      <w:pPr>
        <w:pStyle w:val="ListParagraph"/>
        <w:numPr>
          <w:ilvl w:val="0"/>
          <w:numId w:val="883"/>
        </w:numPr>
        <w:contextualSpacing/>
      </w:pPr>
      <w:r>
        <w:t>&lt;draw:ellipse&gt;</w:t>
      </w:r>
    </w:p>
    <w:p w:rsidR="00D63733" w:rsidRDefault="00650F22">
      <w:pPr>
        <w:pStyle w:val="ListParagraph"/>
        <w:numPr>
          <w:ilvl w:val="0"/>
          <w:numId w:val="883"/>
        </w:numPr>
        <w:contextualSpacing/>
      </w:pPr>
      <w:r>
        <w:t>&lt;draw:caption&gt;</w:t>
      </w:r>
    </w:p>
    <w:p w:rsidR="00D63733" w:rsidRDefault="00650F22">
      <w:pPr>
        <w:pStyle w:val="ListParagraph"/>
        <w:numPr>
          <w:ilvl w:val="0"/>
          <w:numId w:val="883"/>
        </w:numPr>
        <w:contextualSpacing/>
      </w:pPr>
      <w:r>
        <w:t>&lt;draw:measure&gt;</w:t>
      </w:r>
    </w:p>
    <w:p w:rsidR="00D63733" w:rsidRDefault="00650F22">
      <w:pPr>
        <w:pStyle w:val="ListParagraph"/>
        <w:numPr>
          <w:ilvl w:val="0"/>
          <w:numId w:val="883"/>
        </w:numPr>
        <w:contextualSpacing/>
      </w:pPr>
      <w:r>
        <w:t>&lt;draw:text-box&gt;</w:t>
      </w:r>
    </w:p>
    <w:p w:rsidR="00D63733" w:rsidRDefault="00650F22">
      <w:pPr>
        <w:pStyle w:val="ListParagraph"/>
        <w:numPr>
          <w:ilvl w:val="0"/>
          <w:numId w:val="883"/>
        </w:numPr>
        <w:contextualSpacing/>
      </w:pPr>
      <w:r>
        <w:t>&lt;draw:frame&gt;</w:t>
      </w:r>
    </w:p>
    <w:p w:rsidR="00D63733" w:rsidRDefault="00650F22">
      <w:pPr>
        <w:pStyle w:val="ListParagraph"/>
        <w:numPr>
          <w:ilvl w:val="0"/>
          <w:numId w:val="883"/>
        </w:numPr>
      </w:pPr>
      <w:r>
        <w:t xml:space="preserve">&lt;draw:custom-shape&gt;. </w:t>
      </w:r>
    </w:p>
    <w:p w:rsidR="00D63733" w:rsidRDefault="00650F22">
      <w:pPr>
        <w:pStyle w:val="Heading3"/>
      </w:pPr>
      <w:bookmarkStart w:id="1367" w:name="section_1a25f4c6e6bf456892d3c2719fc3a1cf"/>
      <w:bookmarkStart w:id="1368" w:name="_Toc466893356"/>
      <w:r>
        <w:t>Section 15.5.2, Minimum Line Height</w:t>
      </w:r>
      <w:bookmarkEnd w:id="1367"/>
      <w:bookmarkEnd w:id="1368"/>
      <w:r>
        <w:fldChar w:fldCharType="begin"/>
      </w:r>
      <w:r>
        <w:instrText xml:space="preserve"> XE "Minimum Line Height" </w:instrText>
      </w:r>
      <w:r>
        <w:fldChar w:fldCharType="end"/>
      </w:r>
    </w:p>
    <w:p w:rsidR="00D63733" w:rsidRDefault="00650F22">
      <w:pPr>
        <w:pStyle w:val="Definition-Field"/>
      </w:pPr>
      <w:r>
        <w:t xml:space="preserve">a.   </w:t>
      </w:r>
      <w:r>
        <w:rPr>
          <w:i/>
        </w:rPr>
        <w:t>The standard defines the attribute style:line-height-at-least,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does not support </w:t>
      </w:r>
      <w:r>
        <w:t xml:space="preserve">this attribute on save for text in SmartArt and chart titles and labels. </w:t>
      </w:r>
    </w:p>
    <w:p w:rsidR="00D63733" w:rsidRDefault="00650F22">
      <w:pPr>
        <w:pStyle w:val="Definition-Field"/>
      </w:pPr>
      <w:r>
        <w:t xml:space="preserve">b.   </w:t>
      </w:r>
      <w:r>
        <w:rPr>
          <w:i/>
        </w:rPr>
        <w:t>The standard defines the attribute style:line-height-at-least, contained within the element &lt;style:paragraph-properties&gt;</w:t>
      </w:r>
    </w:p>
    <w:p w:rsidR="00D63733" w:rsidRDefault="00650F22">
      <w:pPr>
        <w:pStyle w:val="Definition-Field2"/>
      </w:pPr>
      <w:r>
        <w:t>This attribute is not supported in Excel 2010, Excel 201</w:t>
      </w:r>
      <w:r>
        <w:t>3 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884"/>
        </w:numPr>
        <w:contextualSpacing/>
      </w:pPr>
      <w:r>
        <w:t>&lt;draw:rect&gt;</w:t>
      </w:r>
    </w:p>
    <w:p w:rsidR="00D63733" w:rsidRDefault="00650F22">
      <w:pPr>
        <w:pStyle w:val="ListParagraph"/>
        <w:numPr>
          <w:ilvl w:val="0"/>
          <w:numId w:val="884"/>
        </w:numPr>
        <w:contextualSpacing/>
      </w:pPr>
      <w:r>
        <w:t>&lt;draw:polyline&gt;</w:t>
      </w:r>
    </w:p>
    <w:p w:rsidR="00D63733" w:rsidRDefault="00650F22">
      <w:pPr>
        <w:pStyle w:val="ListParagraph"/>
        <w:numPr>
          <w:ilvl w:val="0"/>
          <w:numId w:val="884"/>
        </w:numPr>
        <w:contextualSpacing/>
      </w:pPr>
      <w:r>
        <w:t>&lt;draw:polygon&gt;</w:t>
      </w:r>
    </w:p>
    <w:p w:rsidR="00D63733" w:rsidRDefault="00650F22">
      <w:pPr>
        <w:pStyle w:val="ListParagraph"/>
        <w:numPr>
          <w:ilvl w:val="0"/>
          <w:numId w:val="884"/>
        </w:numPr>
        <w:contextualSpacing/>
      </w:pPr>
      <w:r>
        <w:t>&lt;draw</w:t>
      </w:r>
      <w:r>
        <w:t>:regular-polygon&gt;</w:t>
      </w:r>
    </w:p>
    <w:p w:rsidR="00D63733" w:rsidRDefault="00650F22">
      <w:pPr>
        <w:pStyle w:val="ListParagraph"/>
        <w:numPr>
          <w:ilvl w:val="0"/>
          <w:numId w:val="884"/>
        </w:numPr>
        <w:contextualSpacing/>
      </w:pPr>
      <w:r>
        <w:t>&lt;draw:path&gt;</w:t>
      </w:r>
    </w:p>
    <w:p w:rsidR="00D63733" w:rsidRDefault="00650F22">
      <w:pPr>
        <w:pStyle w:val="ListParagraph"/>
        <w:numPr>
          <w:ilvl w:val="0"/>
          <w:numId w:val="884"/>
        </w:numPr>
        <w:contextualSpacing/>
      </w:pPr>
      <w:r>
        <w:t>&lt;draw:circle&gt;</w:t>
      </w:r>
    </w:p>
    <w:p w:rsidR="00D63733" w:rsidRDefault="00650F22">
      <w:pPr>
        <w:pStyle w:val="ListParagraph"/>
        <w:numPr>
          <w:ilvl w:val="0"/>
          <w:numId w:val="884"/>
        </w:numPr>
        <w:contextualSpacing/>
      </w:pPr>
      <w:r>
        <w:t>&lt;draw:ellipse&gt;</w:t>
      </w:r>
    </w:p>
    <w:p w:rsidR="00D63733" w:rsidRDefault="00650F22">
      <w:pPr>
        <w:pStyle w:val="ListParagraph"/>
        <w:numPr>
          <w:ilvl w:val="0"/>
          <w:numId w:val="884"/>
        </w:numPr>
        <w:contextualSpacing/>
      </w:pPr>
      <w:r>
        <w:t>&lt;draw:caption&gt;</w:t>
      </w:r>
    </w:p>
    <w:p w:rsidR="00D63733" w:rsidRDefault="00650F22">
      <w:pPr>
        <w:pStyle w:val="ListParagraph"/>
        <w:numPr>
          <w:ilvl w:val="0"/>
          <w:numId w:val="884"/>
        </w:numPr>
        <w:contextualSpacing/>
      </w:pPr>
      <w:r>
        <w:t>&lt;draw:measure&gt;</w:t>
      </w:r>
    </w:p>
    <w:p w:rsidR="00D63733" w:rsidRDefault="00650F22">
      <w:pPr>
        <w:pStyle w:val="ListParagraph"/>
        <w:numPr>
          <w:ilvl w:val="0"/>
          <w:numId w:val="884"/>
        </w:numPr>
        <w:contextualSpacing/>
      </w:pPr>
      <w:r>
        <w:t>&lt;draw:frame&gt;</w:t>
      </w:r>
    </w:p>
    <w:p w:rsidR="00D63733" w:rsidRDefault="00650F22">
      <w:pPr>
        <w:pStyle w:val="ListParagraph"/>
        <w:numPr>
          <w:ilvl w:val="0"/>
          <w:numId w:val="884"/>
        </w:numPr>
        <w:contextualSpacing/>
      </w:pPr>
      <w:r>
        <w:t>&lt;draw:text-box&gt;</w:t>
      </w:r>
    </w:p>
    <w:p w:rsidR="00D63733" w:rsidRDefault="00650F22">
      <w:pPr>
        <w:pStyle w:val="ListParagraph"/>
        <w:numPr>
          <w:ilvl w:val="0"/>
          <w:numId w:val="884"/>
        </w:numPr>
      </w:pPr>
      <w:r>
        <w:t xml:space="preserve">&lt;draw:custom-shape&gt; </w:t>
      </w:r>
    </w:p>
    <w:p w:rsidR="00D63733" w:rsidRDefault="00650F22">
      <w:pPr>
        <w:pStyle w:val="Definition-Field"/>
      </w:pPr>
      <w:r>
        <w:lastRenderedPageBreak/>
        <w:t xml:space="preserve">c.   </w:t>
      </w:r>
      <w:r>
        <w:rPr>
          <w:i/>
        </w:rPr>
        <w:t>The standard defines the attribute style:line-height-at-least, contained within the element &lt;style:paragraph-pro</w:t>
      </w:r>
      <w:r>
        <w:rPr>
          <w:i/>
        </w:rPr>
        <w:t>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885"/>
        </w:numPr>
        <w:contextualSpacing/>
      </w:pPr>
      <w:r>
        <w:t>&lt;draw:rect&gt;</w:t>
      </w:r>
    </w:p>
    <w:p w:rsidR="00D63733" w:rsidRDefault="00650F22">
      <w:pPr>
        <w:pStyle w:val="ListParagraph"/>
        <w:numPr>
          <w:ilvl w:val="0"/>
          <w:numId w:val="885"/>
        </w:numPr>
        <w:contextualSpacing/>
      </w:pPr>
      <w:r>
        <w:t>&lt;draw:polyline&gt;</w:t>
      </w:r>
    </w:p>
    <w:p w:rsidR="00D63733" w:rsidRDefault="00650F22">
      <w:pPr>
        <w:pStyle w:val="ListParagraph"/>
        <w:numPr>
          <w:ilvl w:val="0"/>
          <w:numId w:val="885"/>
        </w:numPr>
        <w:contextualSpacing/>
      </w:pPr>
      <w:r>
        <w:t>&lt;draw:polygon&gt;</w:t>
      </w:r>
    </w:p>
    <w:p w:rsidR="00D63733" w:rsidRDefault="00650F22">
      <w:pPr>
        <w:pStyle w:val="ListParagraph"/>
        <w:numPr>
          <w:ilvl w:val="0"/>
          <w:numId w:val="885"/>
        </w:numPr>
        <w:contextualSpacing/>
      </w:pPr>
      <w:r>
        <w:t>&lt;draw:regular-polygon&gt;</w:t>
      </w:r>
    </w:p>
    <w:p w:rsidR="00D63733" w:rsidRDefault="00650F22">
      <w:pPr>
        <w:pStyle w:val="ListParagraph"/>
        <w:numPr>
          <w:ilvl w:val="0"/>
          <w:numId w:val="885"/>
        </w:numPr>
        <w:contextualSpacing/>
      </w:pPr>
      <w:r>
        <w:t>&lt;draw:path&gt;</w:t>
      </w:r>
    </w:p>
    <w:p w:rsidR="00D63733" w:rsidRDefault="00650F22">
      <w:pPr>
        <w:pStyle w:val="ListParagraph"/>
        <w:numPr>
          <w:ilvl w:val="0"/>
          <w:numId w:val="885"/>
        </w:numPr>
        <w:contextualSpacing/>
      </w:pPr>
      <w:r>
        <w:t>&lt;draw:circle&gt;</w:t>
      </w:r>
    </w:p>
    <w:p w:rsidR="00D63733" w:rsidRDefault="00650F22">
      <w:pPr>
        <w:pStyle w:val="ListParagraph"/>
        <w:numPr>
          <w:ilvl w:val="0"/>
          <w:numId w:val="885"/>
        </w:numPr>
        <w:contextualSpacing/>
      </w:pPr>
      <w:r>
        <w:t>&lt;draw:ellipse&gt;</w:t>
      </w:r>
    </w:p>
    <w:p w:rsidR="00D63733" w:rsidRDefault="00650F22">
      <w:pPr>
        <w:pStyle w:val="ListParagraph"/>
        <w:numPr>
          <w:ilvl w:val="0"/>
          <w:numId w:val="885"/>
        </w:numPr>
        <w:contextualSpacing/>
      </w:pPr>
      <w:r>
        <w:t>&lt;draw:caption&gt;</w:t>
      </w:r>
    </w:p>
    <w:p w:rsidR="00D63733" w:rsidRDefault="00650F22">
      <w:pPr>
        <w:pStyle w:val="ListParagraph"/>
        <w:numPr>
          <w:ilvl w:val="0"/>
          <w:numId w:val="885"/>
        </w:numPr>
        <w:contextualSpacing/>
      </w:pPr>
      <w:r>
        <w:t>&lt;draw:measure&gt;</w:t>
      </w:r>
    </w:p>
    <w:p w:rsidR="00D63733" w:rsidRDefault="00650F22">
      <w:pPr>
        <w:pStyle w:val="ListParagraph"/>
        <w:numPr>
          <w:ilvl w:val="0"/>
          <w:numId w:val="885"/>
        </w:numPr>
        <w:contextualSpacing/>
      </w:pPr>
      <w:r>
        <w:t>&lt;draw:text-box&gt;</w:t>
      </w:r>
    </w:p>
    <w:p w:rsidR="00D63733" w:rsidRDefault="00650F22">
      <w:pPr>
        <w:pStyle w:val="ListParagraph"/>
        <w:numPr>
          <w:ilvl w:val="0"/>
          <w:numId w:val="885"/>
        </w:numPr>
        <w:contextualSpacing/>
      </w:pPr>
      <w:r>
        <w:t>&lt;draw:frame&gt;</w:t>
      </w:r>
    </w:p>
    <w:p w:rsidR="00D63733" w:rsidRDefault="00650F22">
      <w:pPr>
        <w:pStyle w:val="ListParagraph"/>
        <w:numPr>
          <w:ilvl w:val="0"/>
          <w:numId w:val="885"/>
        </w:numPr>
      </w:pPr>
      <w:r>
        <w:t xml:space="preserve">&lt;draw:custom-shape&gt;. </w:t>
      </w:r>
    </w:p>
    <w:p w:rsidR="00D63733" w:rsidRDefault="00650F22">
      <w:pPr>
        <w:pStyle w:val="Heading3"/>
      </w:pPr>
      <w:bookmarkStart w:id="1369" w:name="section_dcb305cccd094668b2c2099ca87bd159"/>
      <w:bookmarkStart w:id="1370" w:name="_Toc466893357"/>
      <w:r>
        <w:t>Section 15.5.3, Line Distance</w:t>
      </w:r>
      <w:bookmarkEnd w:id="1369"/>
      <w:bookmarkEnd w:id="1370"/>
      <w:r>
        <w:fldChar w:fldCharType="begin"/>
      </w:r>
      <w:r>
        <w:instrText xml:space="preserve"> XE "Line Distance" </w:instrText>
      </w:r>
      <w:r>
        <w:fldChar w:fldCharType="end"/>
      </w:r>
    </w:p>
    <w:p w:rsidR="00D63733" w:rsidRDefault="00650F22">
      <w:pPr>
        <w:pStyle w:val="Definition-Field"/>
      </w:pPr>
      <w:r>
        <w:t xml:space="preserve">a.   </w:t>
      </w:r>
      <w:r>
        <w:rPr>
          <w:i/>
        </w:rPr>
        <w:t>The standard defines the attribute style:line-distance, contained within the element &lt;style:paragraph-properties&gt;</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style:line-spacing, contained within the element &lt;style:paragraph-properties&gt;</w:t>
      </w:r>
    </w:p>
    <w:p w:rsidR="00D63733" w:rsidRDefault="00650F22">
      <w:pPr>
        <w:pStyle w:val="Definition-Field2"/>
      </w:pPr>
      <w:r>
        <w:t>This attribute is s</w:t>
      </w:r>
      <w:r>
        <w:t>upported in Word 2010 and Word 2013.</w:t>
      </w:r>
    </w:p>
    <w:p w:rsidR="00D63733" w:rsidRDefault="00650F22">
      <w:pPr>
        <w:pStyle w:val="Definition-Field"/>
      </w:pPr>
      <w:r>
        <w:t xml:space="preserve">c.   </w:t>
      </w:r>
      <w:r>
        <w:rPr>
          <w:i/>
        </w:rPr>
        <w:t>The standard defines the attribute style:line-distance, contained within the element &lt;style:paragraph-properties&gt;</w:t>
      </w:r>
    </w:p>
    <w:p w:rsidR="00D63733" w:rsidRDefault="00650F22">
      <w:pPr>
        <w:pStyle w:val="Definition-Field2"/>
      </w:pPr>
      <w:r>
        <w:t>OfficeArt Math in Excel 2013 does not support this attribute on save for text in text boxes and shap</w:t>
      </w:r>
      <w:r>
        <w:t>es, SmartArt, and chart titles and labels, and on load for text in the following elements:</w:t>
      </w:r>
    </w:p>
    <w:p w:rsidR="00D63733" w:rsidRDefault="00650F22">
      <w:pPr>
        <w:pStyle w:val="ListParagraph"/>
        <w:numPr>
          <w:ilvl w:val="0"/>
          <w:numId w:val="886"/>
        </w:numPr>
        <w:contextualSpacing/>
      </w:pPr>
      <w:r>
        <w:t>&lt;draw:rect&gt;</w:t>
      </w:r>
    </w:p>
    <w:p w:rsidR="00D63733" w:rsidRDefault="00650F22">
      <w:pPr>
        <w:pStyle w:val="ListParagraph"/>
        <w:numPr>
          <w:ilvl w:val="0"/>
          <w:numId w:val="886"/>
        </w:numPr>
        <w:contextualSpacing/>
      </w:pPr>
      <w:r>
        <w:t>&lt;draw:polyline&gt;</w:t>
      </w:r>
    </w:p>
    <w:p w:rsidR="00D63733" w:rsidRDefault="00650F22">
      <w:pPr>
        <w:pStyle w:val="ListParagraph"/>
        <w:numPr>
          <w:ilvl w:val="0"/>
          <w:numId w:val="886"/>
        </w:numPr>
        <w:contextualSpacing/>
      </w:pPr>
      <w:r>
        <w:t>&lt;draw:polygon&gt;</w:t>
      </w:r>
    </w:p>
    <w:p w:rsidR="00D63733" w:rsidRDefault="00650F22">
      <w:pPr>
        <w:pStyle w:val="ListParagraph"/>
        <w:numPr>
          <w:ilvl w:val="0"/>
          <w:numId w:val="886"/>
        </w:numPr>
        <w:contextualSpacing/>
      </w:pPr>
      <w:r>
        <w:t>&lt;draw:regular-polygon&gt;</w:t>
      </w:r>
    </w:p>
    <w:p w:rsidR="00D63733" w:rsidRDefault="00650F22">
      <w:pPr>
        <w:pStyle w:val="ListParagraph"/>
        <w:numPr>
          <w:ilvl w:val="0"/>
          <w:numId w:val="886"/>
        </w:numPr>
        <w:contextualSpacing/>
      </w:pPr>
      <w:r>
        <w:t>&lt;draw:path&gt;</w:t>
      </w:r>
    </w:p>
    <w:p w:rsidR="00D63733" w:rsidRDefault="00650F22">
      <w:pPr>
        <w:pStyle w:val="ListParagraph"/>
        <w:numPr>
          <w:ilvl w:val="0"/>
          <w:numId w:val="886"/>
        </w:numPr>
        <w:contextualSpacing/>
      </w:pPr>
      <w:r>
        <w:t>&lt;draw:circle&gt;</w:t>
      </w:r>
    </w:p>
    <w:p w:rsidR="00D63733" w:rsidRDefault="00650F22">
      <w:pPr>
        <w:pStyle w:val="ListParagraph"/>
        <w:numPr>
          <w:ilvl w:val="0"/>
          <w:numId w:val="886"/>
        </w:numPr>
        <w:contextualSpacing/>
      </w:pPr>
      <w:r>
        <w:t>&lt;draw:ellipse&gt;</w:t>
      </w:r>
    </w:p>
    <w:p w:rsidR="00D63733" w:rsidRDefault="00650F22">
      <w:pPr>
        <w:pStyle w:val="ListParagraph"/>
        <w:numPr>
          <w:ilvl w:val="0"/>
          <w:numId w:val="886"/>
        </w:numPr>
        <w:contextualSpacing/>
      </w:pPr>
      <w:r>
        <w:t>&lt;draw:caption&gt;</w:t>
      </w:r>
    </w:p>
    <w:p w:rsidR="00D63733" w:rsidRDefault="00650F22">
      <w:pPr>
        <w:pStyle w:val="ListParagraph"/>
        <w:numPr>
          <w:ilvl w:val="0"/>
          <w:numId w:val="886"/>
        </w:numPr>
        <w:contextualSpacing/>
      </w:pPr>
      <w:r>
        <w:t>&lt;draw:measure&gt;</w:t>
      </w:r>
    </w:p>
    <w:p w:rsidR="00D63733" w:rsidRDefault="00650F22">
      <w:pPr>
        <w:pStyle w:val="ListParagraph"/>
        <w:numPr>
          <w:ilvl w:val="0"/>
          <w:numId w:val="886"/>
        </w:numPr>
        <w:contextualSpacing/>
      </w:pPr>
      <w:r>
        <w:t>&lt;draw:frame&gt;</w:t>
      </w:r>
    </w:p>
    <w:p w:rsidR="00D63733" w:rsidRDefault="00650F22">
      <w:pPr>
        <w:pStyle w:val="ListParagraph"/>
        <w:numPr>
          <w:ilvl w:val="0"/>
          <w:numId w:val="886"/>
        </w:numPr>
        <w:contextualSpacing/>
      </w:pPr>
      <w:r>
        <w:t>&lt;draw:text-box&gt;</w:t>
      </w:r>
    </w:p>
    <w:p w:rsidR="00D63733" w:rsidRDefault="00650F22">
      <w:pPr>
        <w:pStyle w:val="ListParagraph"/>
        <w:numPr>
          <w:ilvl w:val="0"/>
          <w:numId w:val="886"/>
        </w:numPr>
      </w:pPr>
      <w:r>
        <w:t xml:space="preserve">&lt;draw:custom-shape&gt; </w:t>
      </w:r>
    </w:p>
    <w:p w:rsidR="00D63733" w:rsidRDefault="00650F22">
      <w:pPr>
        <w:pStyle w:val="Definition-Field"/>
      </w:pPr>
      <w:r>
        <w:t xml:space="preserve">d.   </w:t>
      </w:r>
      <w:r>
        <w:rPr>
          <w:i/>
        </w:rPr>
        <w:t>The standard defines the attribute style:line-spacing,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 xml:space="preserve">The standard defines the attribute </w:t>
      </w:r>
      <w:r>
        <w:rPr>
          <w:i/>
        </w:rPr>
        <w:t>style:line-distance, contained within the element &lt;style:paragraph-properties&gt;</w:t>
      </w:r>
    </w:p>
    <w:p w:rsidR="00D63733" w:rsidRDefault="00650F22">
      <w:pPr>
        <w:pStyle w:val="Definition-Field2"/>
      </w:pPr>
      <w:r>
        <w:lastRenderedPageBreak/>
        <w:t>OfficeArt Math in PowerPoint 2013 does not support this attribute on load for text in the following elements:</w:t>
      </w:r>
    </w:p>
    <w:p w:rsidR="00D63733" w:rsidRDefault="00650F22">
      <w:pPr>
        <w:pStyle w:val="ListParagraph"/>
        <w:numPr>
          <w:ilvl w:val="0"/>
          <w:numId w:val="887"/>
        </w:numPr>
        <w:contextualSpacing/>
      </w:pPr>
      <w:r>
        <w:t>&lt;draw:rect&gt;</w:t>
      </w:r>
    </w:p>
    <w:p w:rsidR="00D63733" w:rsidRDefault="00650F22">
      <w:pPr>
        <w:pStyle w:val="ListParagraph"/>
        <w:numPr>
          <w:ilvl w:val="0"/>
          <w:numId w:val="887"/>
        </w:numPr>
        <w:contextualSpacing/>
      </w:pPr>
      <w:r>
        <w:t>&lt;draw:polyline&gt;</w:t>
      </w:r>
    </w:p>
    <w:p w:rsidR="00D63733" w:rsidRDefault="00650F22">
      <w:pPr>
        <w:pStyle w:val="ListParagraph"/>
        <w:numPr>
          <w:ilvl w:val="0"/>
          <w:numId w:val="887"/>
        </w:numPr>
        <w:contextualSpacing/>
      </w:pPr>
      <w:r>
        <w:t>&lt;draw:polygon&gt;</w:t>
      </w:r>
    </w:p>
    <w:p w:rsidR="00D63733" w:rsidRDefault="00650F22">
      <w:pPr>
        <w:pStyle w:val="ListParagraph"/>
        <w:numPr>
          <w:ilvl w:val="0"/>
          <w:numId w:val="887"/>
        </w:numPr>
        <w:contextualSpacing/>
      </w:pPr>
      <w:r>
        <w:t>&lt;draw:regular-polygon&gt;</w:t>
      </w:r>
    </w:p>
    <w:p w:rsidR="00D63733" w:rsidRDefault="00650F22">
      <w:pPr>
        <w:pStyle w:val="ListParagraph"/>
        <w:numPr>
          <w:ilvl w:val="0"/>
          <w:numId w:val="887"/>
        </w:numPr>
        <w:contextualSpacing/>
      </w:pPr>
      <w:r>
        <w:t>&lt;</w:t>
      </w:r>
      <w:r>
        <w:t>draw:path&gt;</w:t>
      </w:r>
    </w:p>
    <w:p w:rsidR="00D63733" w:rsidRDefault="00650F22">
      <w:pPr>
        <w:pStyle w:val="ListParagraph"/>
        <w:numPr>
          <w:ilvl w:val="0"/>
          <w:numId w:val="887"/>
        </w:numPr>
        <w:contextualSpacing/>
      </w:pPr>
      <w:r>
        <w:t>&lt;draw:circle&gt;</w:t>
      </w:r>
    </w:p>
    <w:p w:rsidR="00D63733" w:rsidRDefault="00650F22">
      <w:pPr>
        <w:pStyle w:val="ListParagraph"/>
        <w:numPr>
          <w:ilvl w:val="0"/>
          <w:numId w:val="887"/>
        </w:numPr>
        <w:contextualSpacing/>
      </w:pPr>
      <w:r>
        <w:t>&lt;draw:ellipse&gt;</w:t>
      </w:r>
    </w:p>
    <w:p w:rsidR="00D63733" w:rsidRDefault="00650F22">
      <w:pPr>
        <w:pStyle w:val="ListParagraph"/>
        <w:numPr>
          <w:ilvl w:val="0"/>
          <w:numId w:val="887"/>
        </w:numPr>
        <w:contextualSpacing/>
      </w:pPr>
      <w:r>
        <w:t>&lt;draw:caption&gt;</w:t>
      </w:r>
    </w:p>
    <w:p w:rsidR="00D63733" w:rsidRDefault="00650F22">
      <w:pPr>
        <w:pStyle w:val="ListParagraph"/>
        <w:numPr>
          <w:ilvl w:val="0"/>
          <w:numId w:val="887"/>
        </w:numPr>
        <w:contextualSpacing/>
      </w:pPr>
      <w:r>
        <w:t>&lt;draw:measure&gt;</w:t>
      </w:r>
    </w:p>
    <w:p w:rsidR="00D63733" w:rsidRDefault="00650F22">
      <w:pPr>
        <w:pStyle w:val="ListParagraph"/>
        <w:numPr>
          <w:ilvl w:val="0"/>
          <w:numId w:val="887"/>
        </w:numPr>
        <w:contextualSpacing/>
      </w:pPr>
      <w:r>
        <w:t>&lt;draw:text-box&gt;</w:t>
      </w:r>
    </w:p>
    <w:p w:rsidR="00D63733" w:rsidRDefault="00650F22">
      <w:pPr>
        <w:pStyle w:val="ListParagraph"/>
        <w:numPr>
          <w:ilvl w:val="0"/>
          <w:numId w:val="887"/>
        </w:numPr>
        <w:contextualSpacing/>
      </w:pPr>
      <w:r>
        <w:t>&lt;draw:frame&gt;</w:t>
      </w:r>
    </w:p>
    <w:p w:rsidR="00D63733" w:rsidRDefault="00650F22">
      <w:pPr>
        <w:pStyle w:val="ListParagraph"/>
        <w:numPr>
          <w:ilvl w:val="0"/>
          <w:numId w:val="887"/>
        </w:numPr>
      </w:pPr>
      <w:r>
        <w:t xml:space="preserve">&lt;draw:custom-shape&gt;. </w:t>
      </w:r>
    </w:p>
    <w:p w:rsidR="00D63733" w:rsidRDefault="00650F22">
      <w:pPr>
        <w:pStyle w:val="Heading3"/>
      </w:pPr>
      <w:bookmarkStart w:id="1371" w:name="section_d41557a0021245da87fe0a9dcb25d35b"/>
      <w:bookmarkStart w:id="1372" w:name="_Toc466893358"/>
      <w:r>
        <w:t>Section 15.5.4, Font-Independent Line Spacing</w:t>
      </w:r>
      <w:bookmarkEnd w:id="1371"/>
      <w:bookmarkEnd w:id="1372"/>
      <w:r>
        <w:fldChar w:fldCharType="begin"/>
      </w:r>
      <w:r>
        <w:instrText xml:space="preserve"> XE "Font-Independent Line Spacing" </w:instrText>
      </w:r>
      <w:r>
        <w:fldChar w:fldCharType="end"/>
      </w:r>
    </w:p>
    <w:p w:rsidR="00D63733" w:rsidRDefault="00650F22">
      <w:pPr>
        <w:pStyle w:val="Definition-Field"/>
      </w:pPr>
      <w:r>
        <w:t xml:space="preserve">a.   </w:t>
      </w:r>
      <w:r>
        <w:rPr>
          <w:i/>
        </w:rPr>
        <w:t>The standard defines the attribute style:font-</w:t>
      </w:r>
      <w:r>
        <w:rPr>
          <w:i/>
        </w:rPr>
        <w:t>independent-line-space, 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style:font-independent-line-spacing, contained within the elemen</w:t>
      </w:r>
      <w:r>
        <w:rPr>
          <w:i/>
        </w:rPr>
        <w:t>t &lt;style:paragraph-properties&gt;</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c.   </w:t>
      </w:r>
      <w:r>
        <w:rPr>
          <w:i/>
        </w:rPr>
        <w:t>The standard defines the attribute style:font-independent-line-spacing, contained within the element &lt;style:p</w:t>
      </w:r>
      <w:r>
        <w:rPr>
          <w:i/>
        </w:rPr>
        <w:t>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save for text in text boxes and shapes, SmartArt, and chart titles and labels, and on load for text in the</w:t>
      </w:r>
      <w:r>
        <w:t xml:space="preserve"> following elements:</w:t>
      </w:r>
    </w:p>
    <w:p w:rsidR="00D63733" w:rsidRDefault="00650F22">
      <w:pPr>
        <w:pStyle w:val="ListParagraph"/>
        <w:numPr>
          <w:ilvl w:val="0"/>
          <w:numId w:val="888"/>
        </w:numPr>
        <w:contextualSpacing/>
      </w:pPr>
      <w:r>
        <w:t>&lt;draw:rect&gt;</w:t>
      </w:r>
    </w:p>
    <w:p w:rsidR="00D63733" w:rsidRDefault="00650F22">
      <w:pPr>
        <w:pStyle w:val="ListParagraph"/>
        <w:numPr>
          <w:ilvl w:val="0"/>
          <w:numId w:val="888"/>
        </w:numPr>
        <w:contextualSpacing/>
      </w:pPr>
      <w:r>
        <w:t>&lt;draw:polyline&gt;</w:t>
      </w:r>
    </w:p>
    <w:p w:rsidR="00D63733" w:rsidRDefault="00650F22">
      <w:pPr>
        <w:pStyle w:val="ListParagraph"/>
        <w:numPr>
          <w:ilvl w:val="0"/>
          <w:numId w:val="888"/>
        </w:numPr>
        <w:contextualSpacing/>
      </w:pPr>
      <w:r>
        <w:t>&lt;draw:polygon&gt;</w:t>
      </w:r>
    </w:p>
    <w:p w:rsidR="00D63733" w:rsidRDefault="00650F22">
      <w:pPr>
        <w:pStyle w:val="ListParagraph"/>
        <w:numPr>
          <w:ilvl w:val="0"/>
          <w:numId w:val="888"/>
        </w:numPr>
        <w:contextualSpacing/>
      </w:pPr>
      <w:r>
        <w:t>&lt;draw:regular-polygon&gt;</w:t>
      </w:r>
    </w:p>
    <w:p w:rsidR="00D63733" w:rsidRDefault="00650F22">
      <w:pPr>
        <w:pStyle w:val="ListParagraph"/>
        <w:numPr>
          <w:ilvl w:val="0"/>
          <w:numId w:val="888"/>
        </w:numPr>
        <w:contextualSpacing/>
      </w:pPr>
      <w:r>
        <w:t>&lt;draw:path&gt;</w:t>
      </w:r>
    </w:p>
    <w:p w:rsidR="00D63733" w:rsidRDefault="00650F22">
      <w:pPr>
        <w:pStyle w:val="ListParagraph"/>
        <w:numPr>
          <w:ilvl w:val="0"/>
          <w:numId w:val="888"/>
        </w:numPr>
        <w:contextualSpacing/>
      </w:pPr>
      <w:r>
        <w:t>&lt;draw:circle&gt;</w:t>
      </w:r>
    </w:p>
    <w:p w:rsidR="00D63733" w:rsidRDefault="00650F22">
      <w:pPr>
        <w:pStyle w:val="ListParagraph"/>
        <w:numPr>
          <w:ilvl w:val="0"/>
          <w:numId w:val="888"/>
        </w:numPr>
        <w:contextualSpacing/>
      </w:pPr>
      <w:r>
        <w:t>&lt;draw:ellipse&gt;</w:t>
      </w:r>
    </w:p>
    <w:p w:rsidR="00D63733" w:rsidRDefault="00650F22">
      <w:pPr>
        <w:pStyle w:val="ListParagraph"/>
        <w:numPr>
          <w:ilvl w:val="0"/>
          <w:numId w:val="888"/>
        </w:numPr>
        <w:contextualSpacing/>
      </w:pPr>
      <w:r>
        <w:t>&lt;draw:caption&gt;</w:t>
      </w:r>
    </w:p>
    <w:p w:rsidR="00D63733" w:rsidRDefault="00650F22">
      <w:pPr>
        <w:pStyle w:val="ListParagraph"/>
        <w:numPr>
          <w:ilvl w:val="0"/>
          <w:numId w:val="888"/>
        </w:numPr>
        <w:contextualSpacing/>
      </w:pPr>
      <w:r>
        <w:t>&lt;draw:measure&gt;</w:t>
      </w:r>
    </w:p>
    <w:p w:rsidR="00D63733" w:rsidRDefault="00650F22">
      <w:pPr>
        <w:pStyle w:val="ListParagraph"/>
        <w:numPr>
          <w:ilvl w:val="0"/>
          <w:numId w:val="888"/>
        </w:numPr>
        <w:contextualSpacing/>
      </w:pPr>
      <w:r>
        <w:t>&lt;draw:frame&gt;</w:t>
      </w:r>
    </w:p>
    <w:p w:rsidR="00D63733" w:rsidRDefault="00650F22">
      <w:pPr>
        <w:pStyle w:val="ListParagraph"/>
        <w:numPr>
          <w:ilvl w:val="0"/>
          <w:numId w:val="888"/>
        </w:numPr>
        <w:contextualSpacing/>
      </w:pPr>
      <w:r>
        <w:t>&lt;draw:text-box&gt;</w:t>
      </w:r>
    </w:p>
    <w:p w:rsidR="00D63733" w:rsidRDefault="00650F22">
      <w:pPr>
        <w:pStyle w:val="ListParagraph"/>
        <w:numPr>
          <w:ilvl w:val="0"/>
          <w:numId w:val="888"/>
        </w:numPr>
      </w:pPr>
      <w:r>
        <w:t xml:space="preserve">&lt;draw:custom-shape&gt; </w:t>
      </w:r>
    </w:p>
    <w:p w:rsidR="00D63733" w:rsidRDefault="00650F22">
      <w:pPr>
        <w:pStyle w:val="Definition-Field"/>
      </w:pPr>
      <w:r>
        <w:t xml:space="preserve">d.   </w:t>
      </w:r>
      <w:r>
        <w:rPr>
          <w:i/>
        </w:rPr>
        <w:t xml:space="preserve">The standard defines the attribute </w:t>
      </w:r>
      <w:r>
        <w:rPr>
          <w:i/>
        </w:rPr>
        <w:t>style:font-independent-line-spacing, contained within the element &lt;style:paragraph-properties&gt;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889"/>
        </w:numPr>
        <w:contextualSpacing/>
      </w:pPr>
      <w:r>
        <w:t>&lt;draw:rect&gt;</w:t>
      </w:r>
    </w:p>
    <w:p w:rsidR="00D63733" w:rsidRDefault="00650F22">
      <w:pPr>
        <w:pStyle w:val="ListParagraph"/>
        <w:numPr>
          <w:ilvl w:val="0"/>
          <w:numId w:val="889"/>
        </w:numPr>
        <w:contextualSpacing/>
      </w:pPr>
      <w:r>
        <w:t>&lt;draw:polyline&gt;</w:t>
      </w:r>
    </w:p>
    <w:p w:rsidR="00D63733" w:rsidRDefault="00650F22">
      <w:pPr>
        <w:pStyle w:val="ListParagraph"/>
        <w:numPr>
          <w:ilvl w:val="0"/>
          <w:numId w:val="889"/>
        </w:numPr>
        <w:contextualSpacing/>
      </w:pPr>
      <w:r>
        <w:t>&lt;draw:polygon&gt;</w:t>
      </w:r>
    </w:p>
    <w:p w:rsidR="00D63733" w:rsidRDefault="00650F22">
      <w:pPr>
        <w:pStyle w:val="ListParagraph"/>
        <w:numPr>
          <w:ilvl w:val="0"/>
          <w:numId w:val="889"/>
        </w:numPr>
        <w:contextualSpacing/>
      </w:pPr>
      <w:r>
        <w:lastRenderedPageBreak/>
        <w:t>&lt;draw:regular-po</w:t>
      </w:r>
      <w:r>
        <w:t>lygon&gt;</w:t>
      </w:r>
    </w:p>
    <w:p w:rsidR="00D63733" w:rsidRDefault="00650F22">
      <w:pPr>
        <w:pStyle w:val="ListParagraph"/>
        <w:numPr>
          <w:ilvl w:val="0"/>
          <w:numId w:val="889"/>
        </w:numPr>
        <w:contextualSpacing/>
      </w:pPr>
      <w:r>
        <w:t>&lt;draw:path&gt;</w:t>
      </w:r>
    </w:p>
    <w:p w:rsidR="00D63733" w:rsidRDefault="00650F22">
      <w:pPr>
        <w:pStyle w:val="ListParagraph"/>
        <w:numPr>
          <w:ilvl w:val="0"/>
          <w:numId w:val="889"/>
        </w:numPr>
        <w:contextualSpacing/>
      </w:pPr>
      <w:r>
        <w:t>&lt;draw:circle&gt;</w:t>
      </w:r>
    </w:p>
    <w:p w:rsidR="00D63733" w:rsidRDefault="00650F22">
      <w:pPr>
        <w:pStyle w:val="ListParagraph"/>
        <w:numPr>
          <w:ilvl w:val="0"/>
          <w:numId w:val="889"/>
        </w:numPr>
        <w:contextualSpacing/>
      </w:pPr>
      <w:r>
        <w:t>&lt;draw:ellipse&gt;</w:t>
      </w:r>
    </w:p>
    <w:p w:rsidR="00D63733" w:rsidRDefault="00650F22">
      <w:pPr>
        <w:pStyle w:val="ListParagraph"/>
        <w:numPr>
          <w:ilvl w:val="0"/>
          <w:numId w:val="889"/>
        </w:numPr>
        <w:contextualSpacing/>
      </w:pPr>
      <w:r>
        <w:t>&lt;draw:caption&gt;</w:t>
      </w:r>
    </w:p>
    <w:p w:rsidR="00D63733" w:rsidRDefault="00650F22">
      <w:pPr>
        <w:pStyle w:val="ListParagraph"/>
        <w:numPr>
          <w:ilvl w:val="0"/>
          <w:numId w:val="889"/>
        </w:numPr>
        <w:contextualSpacing/>
      </w:pPr>
      <w:r>
        <w:t>&lt;draw:measure&gt;</w:t>
      </w:r>
    </w:p>
    <w:p w:rsidR="00D63733" w:rsidRDefault="00650F22">
      <w:pPr>
        <w:pStyle w:val="ListParagraph"/>
        <w:numPr>
          <w:ilvl w:val="0"/>
          <w:numId w:val="889"/>
        </w:numPr>
        <w:contextualSpacing/>
      </w:pPr>
      <w:r>
        <w:t>&lt;draw:text-box&gt;</w:t>
      </w:r>
    </w:p>
    <w:p w:rsidR="00D63733" w:rsidRDefault="00650F22">
      <w:pPr>
        <w:pStyle w:val="ListParagraph"/>
        <w:numPr>
          <w:ilvl w:val="0"/>
          <w:numId w:val="889"/>
        </w:numPr>
        <w:contextualSpacing/>
      </w:pPr>
      <w:r>
        <w:t>&lt;draw:frame&gt;</w:t>
      </w:r>
    </w:p>
    <w:p w:rsidR="00D63733" w:rsidRDefault="00650F22">
      <w:pPr>
        <w:pStyle w:val="ListParagraph"/>
        <w:numPr>
          <w:ilvl w:val="0"/>
          <w:numId w:val="889"/>
        </w:numPr>
      </w:pPr>
      <w:r>
        <w:t xml:space="preserve">&lt;draw:custom-shape&gt;. </w:t>
      </w:r>
    </w:p>
    <w:p w:rsidR="00D63733" w:rsidRDefault="00650F22">
      <w:pPr>
        <w:pStyle w:val="Heading3"/>
      </w:pPr>
      <w:bookmarkStart w:id="1373" w:name="section_6f7404c0b6be400197a8702cb0755408"/>
      <w:bookmarkStart w:id="1374" w:name="_Toc466893359"/>
      <w:r>
        <w:t>Section 15.5.5, Text Align</w:t>
      </w:r>
      <w:bookmarkEnd w:id="1373"/>
      <w:bookmarkEnd w:id="1374"/>
      <w:r>
        <w:fldChar w:fldCharType="begin"/>
      </w:r>
      <w:r>
        <w:instrText xml:space="preserve"> XE "Text Align" </w:instrText>
      </w:r>
      <w:r>
        <w:fldChar w:fldCharType="end"/>
      </w:r>
    </w:p>
    <w:p w:rsidR="00D63733" w:rsidRDefault="00650F22">
      <w:pPr>
        <w:pStyle w:val="Definition-Field"/>
      </w:pPr>
      <w:r>
        <w:t xml:space="preserve">a.   </w:t>
      </w:r>
      <w:r>
        <w:rPr>
          <w:i/>
        </w:rPr>
        <w:t xml:space="preserve">The standard defines the attribute fo:text-align, contained within the </w:t>
      </w:r>
      <w:r>
        <w:rPr>
          <w:i/>
        </w:rPr>
        <w:t>element &lt;style:paragraph-properties&gt;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fo:text-alig</w:t>
      </w:r>
      <w:r>
        <w:rPr>
          <w:i/>
        </w:rPr>
        <w:t>n, contained within the element &lt;style:paragraph-properties&gt;</w:t>
      </w:r>
    </w:p>
    <w:p w:rsidR="00D63733" w:rsidRDefault="00650F22">
      <w:pPr>
        <w:pStyle w:val="Definition-Field2"/>
      </w:pPr>
      <w:r>
        <w:t>This attribute is supported in Excel 2010 and Excel 2013.</w:t>
      </w:r>
    </w:p>
    <w:p w:rsidR="00D63733" w:rsidRDefault="00650F22">
      <w:pPr>
        <w:pStyle w:val="Definition-Field2"/>
      </w:pPr>
      <w:r>
        <w:t>On load, Excel reads the start value as meaning left and the end value as meaning right. On save, Excel does not use the start value or e</w:t>
      </w:r>
      <w:r>
        <w:t xml:space="preserve">nd value. </w:t>
      </w:r>
    </w:p>
    <w:p w:rsidR="00D63733" w:rsidRDefault="00650F22">
      <w:pPr>
        <w:pStyle w:val="Definition-Field2"/>
      </w:pPr>
      <w:r>
        <w:t>OfficeArt Math in Excel 2013 supports this attribute on load for text in any of the following items: text boxes, shapes, SmartArt, chart titles, and labels.</w:t>
      </w:r>
    </w:p>
    <w:p w:rsidR="00D63733" w:rsidRDefault="00650F22">
      <w:pPr>
        <w:pStyle w:val="Definition-Field2"/>
      </w:pPr>
      <w:r>
        <w:t>OfficeArt Math in Excel 2013 supports this attribute on save for text in any of the foll</w:t>
      </w:r>
      <w:r>
        <w:t>owing elements:</w:t>
      </w:r>
    </w:p>
    <w:p w:rsidR="00D63733" w:rsidRDefault="00650F22">
      <w:pPr>
        <w:pStyle w:val="ListParagraph"/>
        <w:numPr>
          <w:ilvl w:val="0"/>
          <w:numId w:val="890"/>
        </w:numPr>
        <w:contextualSpacing/>
      </w:pPr>
      <w:r>
        <w:t>&lt;draw:rect&gt;</w:t>
      </w:r>
    </w:p>
    <w:p w:rsidR="00D63733" w:rsidRDefault="00650F22">
      <w:pPr>
        <w:pStyle w:val="ListParagraph"/>
        <w:numPr>
          <w:ilvl w:val="0"/>
          <w:numId w:val="890"/>
        </w:numPr>
        <w:contextualSpacing/>
      </w:pPr>
      <w:r>
        <w:t>&lt;draw:polyline&gt;</w:t>
      </w:r>
    </w:p>
    <w:p w:rsidR="00D63733" w:rsidRDefault="00650F22">
      <w:pPr>
        <w:pStyle w:val="ListParagraph"/>
        <w:numPr>
          <w:ilvl w:val="0"/>
          <w:numId w:val="890"/>
        </w:numPr>
        <w:contextualSpacing/>
      </w:pPr>
      <w:r>
        <w:t>&lt;draw:polygon&gt;</w:t>
      </w:r>
    </w:p>
    <w:p w:rsidR="00D63733" w:rsidRDefault="00650F22">
      <w:pPr>
        <w:pStyle w:val="ListParagraph"/>
        <w:numPr>
          <w:ilvl w:val="0"/>
          <w:numId w:val="890"/>
        </w:numPr>
        <w:contextualSpacing/>
      </w:pPr>
      <w:r>
        <w:t>&lt;draw:regular-polygon&gt;</w:t>
      </w:r>
    </w:p>
    <w:p w:rsidR="00D63733" w:rsidRDefault="00650F22">
      <w:pPr>
        <w:pStyle w:val="ListParagraph"/>
        <w:numPr>
          <w:ilvl w:val="0"/>
          <w:numId w:val="890"/>
        </w:numPr>
        <w:contextualSpacing/>
      </w:pPr>
      <w:r>
        <w:t>&lt;draw:path&gt;</w:t>
      </w:r>
    </w:p>
    <w:p w:rsidR="00D63733" w:rsidRDefault="00650F22">
      <w:pPr>
        <w:pStyle w:val="ListParagraph"/>
        <w:numPr>
          <w:ilvl w:val="0"/>
          <w:numId w:val="890"/>
        </w:numPr>
        <w:contextualSpacing/>
      </w:pPr>
      <w:r>
        <w:t>&lt;draw:circle&gt;</w:t>
      </w:r>
    </w:p>
    <w:p w:rsidR="00D63733" w:rsidRDefault="00650F22">
      <w:pPr>
        <w:pStyle w:val="ListParagraph"/>
        <w:numPr>
          <w:ilvl w:val="0"/>
          <w:numId w:val="890"/>
        </w:numPr>
        <w:contextualSpacing/>
      </w:pPr>
      <w:r>
        <w:t>&lt;draw:ellipse&gt;</w:t>
      </w:r>
    </w:p>
    <w:p w:rsidR="00D63733" w:rsidRDefault="00650F22">
      <w:pPr>
        <w:pStyle w:val="ListParagraph"/>
        <w:numPr>
          <w:ilvl w:val="0"/>
          <w:numId w:val="890"/>
        </w:numPr>
        <w:contextualSpacing/>
      </w:pPr>
      <w:r>
        <w:t>&lt;draw:caption&gt;</w:t>
      </w:r>
    </w:p>
    <w:p w:rsidR="00D63733" w:rsidRDefault="00650F22">
      <w:pPr>
        <w:pStyle w:val="ListParagraph"/>
        <w:numPr>
          <w:ilvl w:val="0"/>
          <w:numId w:val="890"/>
        </w:numPr>
        <w:contextualSpacing/>
      </w:pPr>
      <w:r>
        <w:t>&lt;draw:measure&gt;</w:t>
      </w:r>
    </w:p>
    <w:p w:rsidR="00D63733" w:rsidRDefault="00650F22">
      <w:pPr>
        <w:pStyle w:val="ListParagraph"/>
        <w:numPr>
          <w:ilvl w:val="0"/>
          <w:numId w:val="890"/>
        </w:numPr>
        <w:contextualSpacing/>
      </w:pPr>
      <w:r>
        <w:t>&lt;draw:frame&gt;</w:t>
      </w:r>
    </w:p>
    <w:p w:rsidR="00D63733" w:rsidRDefault="00650F22">
      <w:pPr>
        <w:pStyle w:val="ListParagraph"/>
        <w:numPr>
          <w:ilvl w:val="0"/>
          <w:numId w:val="890"/>
        </w:numPr>
        <w:contextualSpacing/>
      </w:pPr>
      <w:r>
        <w:t>&lt;draw:text-box&gt;</w:t>
      </w:r>
    </w:p>
    <w:p w:rsidR="00D63733" w:rsidRDefault="00650F22">
      <w:pPr>
        <w:pStyle w:val="ListParagraph"/>
        <w:numPr>
          <w:ilvl w:val="0"/>
          <w:numId w:val="890"/>
        </w:numPr>
      </w:pPr>
      <w:r>
        <w:t>&lt;draw:custom-shape&gt;</w:t>
      </w:r>
    </w:p>
    <w:p w:rsidR="00D63733" w:rsidRDefault="00650F22">
      <w:pPr>
        <w:pStyle w:val="Definition-Field2"/>
      </w:pPr>
      <w:r>
        <w:t xml:space="preserve">On load, the values "start" and "end" map to the values "left" or "right" in OOXML, depending on text direction. If the text direction cannot be determined, "start" is mapped to "left" and "end" is mapped to "right". </w:t>
      </w:r>
    </w:p>
    <w:p w:rsidR="00D63733" w:rsidRDefault="00650F22">
      <w:pPr>
        <w:pStyle w:val="Definition-Field"/>
      </w:pPr>
      <w:r>
        <w:t xml:space="preserve">c.   </w:t>
      </w:r>
      <w:r>
        <w:rPr>
          <w:i/>
        </w:rPr>
        <w:t>The standard defines the property</w:t>
      </w:r>
      <w:r>
        <w:rPr>
          <w:i/>
        </w:rPr>
        <w:t xml:space="preserve"> "center", contained within the attribute fo:text-align, contained within the element &lt;style:paragraph-properties&gt;</w:t>
      </w:r>
    </w:p>
    <w:p w:rsidR="00D63733" w:rsidRDefault="00650F22">
      <w:pPr>
        <w:pStyle w:val="Definition-Field2"/>
      </w:pPr>
      <w:r>
        <w:t>This property is supported in Excel 2010 and Excel 2013.</w:t>
      </w:r>
    </w:p>
    <w:p w:rsidR="00D63733" w:rsidRDefault="00650F22">
      <w:pPr>
        <w:pStyle w:val="Definition-Field"/>
      </w:pPr>
      <w:r>
        <w:t xml:space="preserve">d.   </w:t>
      </w:r>
      <w:r>
        <w:rPr>
          <w:i/>
        </w:rPr>
        <w:t>The standard defines the property "end", contained within the attribute fo:text</w:t>
      </w:r>
      <w:r>
        <w:rPr>
          <w:i/>
        </w:rPr>
        <w:t>-align, contained within the element &lt;style:paragraph-properties&gt;</w:t>
      </w:r>
    </w:p>
    <w:p w:rsidR="00D63733" w:rsidRDefault="00650F22">
      <w:pPr>
        <w:pStyle w:val="Definition-Field2"/>
      </w:pPr>
      <w:r>
        <w:t>This property is not supported in Excel 2010, Excel 2013 or Excel 2016.</w:t>
      </w:r>
    </w:p>
    <w:p w:rsidR="00D63733" w:rsidRDefault="00650F22">
      <w:pPr>
        <w:pStyle w:val="Definition-Field2"/>
      </w:pPr>
      <w:r>
        <w:lastRenderedPageBreak/>
        <w:t>On load, Excel maps the "end" property to right alignment. On save, the "end" property is not used, and right alignmen</w:t>
      </w:r>
      <w:r>
        <w:t xml:space="preserve">t is mapped to the "right" property. </w:t>
      </w:r>
    </w:p>
    <w:p w:rsidR="00D63733" w:rsidRDefault="00650F22">
      <w:pPr>
        <w:pStyle w:val="Definition-Field"/>
      </w:pPr>
      <w:r>
        <w:t xml:space="preserve">e.   </w:t>
      </w:r>
      <w:r>
        <w:rPr>
          <w:i/>
        </w:rPr>
        <w:t>The standard defines the property "justify", contained within the attribute fo:text-align, contained within the element &lt;style:paragraph-properties&gt;</w:t>
      </w:r>
    </w:p>
    <w:p w:rsidR="00D63733" w:rsidRDefault="00650F22">
      <w:pPr>
        <w:pStyle w:val="Definition-Field2"/>
      </w:pPr>
      <w:r>
        <w:t>This property is supported in Excel 2010 and Excel 2013.</w:t>
      </w:r>
    </w:p>
    <w:p w:rsidR="00D63733" w:rsidRDefault="00650F22">
      <w:pPr>
        <w:pStyle w:val="Definition-Field"/>
      </w:pPr>
      <w:r>
        <w:t xml:space="preserve">f.   </w:t>
      </w:r>
      <w:r>
        <w:rPr>
          <w:i/>
        </w:rPr>
        <w:t>The standard defines the property "left", contained within the attribute fo:text-align, contained within the element &lt;style:paragraph-properties&gt;</w:t>
      </w:r>
    </w:p>
    <w:p w:rsidR="00D63733" w:rsidRDefault="00650F22">
      <w:pPr>
        <w:pStyle w:val="Definition-Field2"/>
      </w:pPr>
      <w:r>
        <w:t>This property is supported in Excel 2010 and Excel 2013.</w:t>
      </w:r>
    </w:p>
    <w:p w:rsidR="00D63733" w:rsidRDefault="00650F22">
      <w:pPr>
        <w:pStyle w:val="Definition-Field"/>
      </w:pPr>
      <w:r>
        <w:t xml:space="preserve">g.   </w:t>
      </w:r>
      <w:r>
        <w:rPr>
          <w:i/>
        </w:rPr>
        <w:t>The standard defines the property "right", conta</w:t>
      </w:r>
      <w:r>
        <w:rPr>
          <w:i/>
        </w:rPr>
        <w:t>ined within the attribute fo:text-align, contained within the element &lt;style:paragraph-properties&gt;</w:t>
      </w:r>
    </w:p>
    <w:p w:rsidR="00D63733" w:rsidRDefault="00650F22">
      <w:pPr>
        <w:pStyle w:val="Definition-Field2"/>
      </w:pPr>
      <w:r>
        <w:t>This property is supported in Excel 2010 and Excel 2013.</w:t>
      </w:r>
    </w:p>
    <w:p w:rsidR="00D63733" w:rsidRDefault="00650F22">
      <w:pPr>
        <w:pStyle w:val="Definition-Field"/>
      </w:pPr>
      <w:r>
        <w:t xml:space="preserve">h.   </w:t>
      </w:r>
      <w:r>
        <w:rPr>
          <w:i/>
        </w:rPr>
        <w:t>The standard defines the property "start", contained within the attribute fo:text-align, contai</w:t>
      </w:r>
      <w:r>
        <w:rPr>
          <w:i/>
        </w:rPr>
        <w:t>ned within the element &lt;style:paragraph-properties&gt;</w:t>
      </w:r>
    </w:p>
    <w:p w:rsidR="00D63733" w:rsidRDefault="00650F22">
      <w:pPr>
        <w:pStyle w:val="Definition-Field2"/>
      </w:pPr>
      <w:r>
        <w:t>This property is not supported in Excel 2010, Excel 2013 or Excel 2016.</w:t>
      </w:r>
    </w:p>
    <w:p w:rsidR="00D63733" w:rsidRDefault="00650F22">
      <w:pPr>
        <w:pStyle w:val="Definition-Field2"/>
      </w:pPr>
      <w:r>
        <w:t xml:space="preserve">On load, Excel maps the "start" property to left alignment. On save, the "start" property is not used, and left alignment is mapped </w:t>
      </w:r>
      <w:r>
        <w:t xml:space="preserve">to the "left" property. </w:t>
      </w:r>
    </w:p>
    <w:p w:rsidR="00D63733" w:rsidRDefault="00650F22">
      <w:pPr>
        <w:pStyle w:val="Definition-Field"/>
      </w:pPr>
      <w:r>
        <w:t xml:space="preserve">i.   </w:t>
      </w:r>
      <w:r>
        <w:rPr>
          <w:i/>
        </w:rPr>
        <w:t>The standard defines the attribute fo:text-align, contained within the element &lt;style:paragraph-properties&gt;</w:t>
      </w:r>
    </w:p>
    <w:p w:rsidR="00D63733" w:rsidRDefault="00650F22">
      <w:pPr>
        <w:pStyle w:val="Definition-Field2"/>
      </w:pPr>
      <w:r>
        <w:t>OfficeArt Math in PowerPoint 2013 supports this attribute on load for text in any of the following elements:</w:t>
      </w:r>
    </w:p>
    <w:p w:rsidR="00D63733" w:rsidRDefault="00650F22">
      <w:pPr>
        <w:pStyle w:val="ListParagraph"/>
        <w:numPr>
          <w:ilvl w:val="0"/>
          <w:numId w:val="891"/>
        </w:numPr>
        <w:contextualSpacing/>
      </w:pPr>
      <w:r>
        <w:t>&lt;draw:rec</w:t>
      </w:r>
      <w:r>
        <w:t>t&gt;</w:t>
      </w:r>
    </w:p>
    <w:p w:rsidR="00D63733" w:rsidRDefault="00650F22">
      <w:pPr>
        <w:pStyle w:val="ListParagraph"/>
        <w:numPr>
          <w:ilvl w:val="0"/>
          <w:numId w:val="891"/>
        </w:numPr>
        <w:contextualSpacing/>
      </w:pPr>
      <w:r>
        <w:t>&lt;draw:line&gt;</w:t>
      </w:r>
    </w:p>
    <w:p w:rsidR="00D63733" w:rsidRDefault="00650F22">
      <w:pPr>
        <w:pStyle w:val="ListParagraph"/>
        <w:numPr>
          <w:ilvl w:val="0"/>
          <w:numId w:val="891"/>
        </w:numPr>
        <w:contextualSpacing/>
      </w:pPr>
      <w:r>
        <w:t>&lt;draw:polyline&gt;</w:t>
      </w:r>
    </w:p>
    <w:p w:rsidR="00D63733" w:rsidRDefault="00650F22">
      <w:pPr>
        <w:pStyle w:val="ListParagraph"/>
        <w:numPr>
          <w:ilvl w:val="0"/>
          <w:numId w:val="891"/>
        </w:numPr>
        <w:contextualSpacing/>
      </w:pPr>
      <w:r>
        <w:t>&lt;draw:polygon&gt;</w:t>
      </w:r>
    </w:p>
    <w:p w:rsidR="00D63733" w:rsidRDefault="00650F22">
      <w:pPr>
        <w:pStyle w:val="ListParagraph"/>
        <w:numPr>
          <w:ilvl w:val="0"/>
          <w:numId w:val="891"/>
        </w:numPr>
        <w:contextualSpacing/>
      </w:pPr>
      <w:r>
        <w:t>&lt;draw:regular-polygon&gt;</w:t>
      </w:r>
    </w:p>
    <w:p w:rsidR="00D63733" w:rsidRDefault="00650F22">
      <w:pPr>
        <w:pStyle w:val="ListParagraph"/>
        <w:numPr>
          <w:ilvl w:val="0"/>
          <w:numId w:val="891"/>
        </w:numPr>
        <w:contextualSpacing/>
      </w:pPr>
      <w:r>
        <w:t>&lt;draw:path&gt;</w:t>
      </w:r>
    </w:p>
    <w:p w:rsidR="00D63733" w:rsidRDefault="00650F22">
      <w:pPr>
        <w:pStyle w:val="ListParagraph"/>
        <w:numPr>
          <w:ilvl w:val="0"/>
          <w:numId w:val="891"/>
        </w:numPr>
        <w:contextualSpacing/>
      </w:pPr>
      <w:r>
        <w:t>&lt;draw:circle&gt;</w:t>
      </w:r>
    </w:p>
    <w:p w:rsidR="00D63733" w:rsidRDefault="00650F22">
      <w:pPr>
        <w:pStyle w:val="ListParagraph"/>
        <w:numPr>
          <w:ilvl w:val="0"/>
          <w:numId w:val="891"/>
        </w:numPr>
        <w:contextualSpacing/>
      </w:pPr>
      <w:r>
        <w:t>&lt;draw:ellipse&gt;</w:t>
      </w:r>
    </w:p>
    <w:p w:rsidR="00D63733" w:rsidRDefault="00650F22">
      <w:pPr>
        <w:pStyle w:val="ListParagraph"/>
        <w:numPr>
          <w:ilvl w:val="0"/>
          <w:numId w:val="891"/>
        </w:numPr>
        <w:contextualSpacing/>
      </w:pPr>
      <w:r>
        <w:t>&lt;draw:connector&gt;</w:t>
      </w:r>
    </w:p>
    <w:p w:rsidR="00D63733" w:rsidRDefault="00650F22">
      <w:pPr>
        <w:pStyle w:val="ListParagraph"/>
        <w:numPr>
          <w:ilvl w:val="0"/>
          <w:numId w:val="891"/>
        </w:numPr>
        <w:contextualSpacing/>
      </w:pPr>
      <w:r>
        <w:t>&lt;draw:caption&gt;</w:t>
      </w:r>
    </w:p>
    <w:p w:rsidR="00D63733" w:rsidRDefault="00650F22">
      <w:pPr>
        <w:pStyle w:val="ListParagraph"/>
        <w:numPr>
          <w:ilvl w:val="0"/>
          <w:numId w:val="891"/>
        </w:numPr>
        <w:contextualSpacing/>
      </w:pPr>
      <w:r>
        <w:t>&lt;draw:measure&gt;</w:t>
      </w:r>
    </w:p>
    <w:p w:rsidR="00D63733" w:rsidRDefault="00650F22">
      <w:pPr>
        <w:pStyle w:val="ListParagraph"/>
        <w:numPr>
          <w:ilvl w:val="0"/>
          <w:numId w:val="891"/>
        </w:numPr>
        <w:contextualSpacing/>
      </w:pPr>
      <w:r>
        <w:t>&lt;draw:g&gt;</w:t>
      </w:r>
    </w:p>
    <w:p w:rsidR="00D63733" w:rsidRDefault="00650F22">
      <w:pPr>
        <w:pStyle w:val="ListParagraph"/>
        <w:numPr>
          <w:ilvl w:val="0"/>
          <w:numId w:val="891"/>
        </w:numPr>
        <w:contextualSpacing/>
      </w:pPr>
      <w:r>
        <w:t>&lt;draw:frame&gt;</w:t>
      </w:r>
    </w:p>
    <w:p w:rsidR="00D63733" w:rsidRDefault="00650F22">
      <w:pPr>
        <w:pStyle w:val="ListParagraph"/>
        <w:numPr>
          <w:ilvl w:val="0"/>
          <w:numId w:val="891"/>
        </w:numPr>
        <w:contextualSpacing/>
      </w:pPr>
      <w:r>
        <w:t>&lt;draw:image&gt;</w:t>
      </w:r>
    </w:p>
    <w:p w:rsidR="00D63733" w:rsidRDefault="00650F22">
      <w:pPr>
        <w:pStyle w:val="ListParagraph"/>
        <w:numPr>
          <w:ilvl w:val="0"/>
          <w:numId w:val="891"/>
        </w:numPr>
        <w:contextualSpacing/>
      </w:pPr>
      <w:r>
        <w:t>&lt;draw:text-box&gt;</w:t>
      </w:r>
    </w:p>
    <w:p w:rsidR="00D63733" w:rsidRDefault="00650F22">
      <w:pPr>
        <w:pStyle w:val="ListParagraph"/>
        <w:numPr>
          <w:ilvl w:val="0"/>
          <w:numId w:val="891"/>
        </w:numPr>
      </w:pPr>
      <w:r>
        <w:t>&lt;draw:custom-shape&gt;</w:t>
      </w:r>
    </w:p>
    <w:p w:rsidR="00D63733" w:rsidRDefault="00650F22">
      <w:pPr>
        <w:pStyle w:val="Definition-Field2"/>
      </w:pPr>
      <w:r>
        <w:t>On read, "start" and "end" m</w:t>
      </w:r>
      <w:r>
        <w:t xml:space="preserve">ap to either "left" or "right" in PowerPoint depending on text direction. If text direction cannot be determined, "start" is mapped to "left" and "end" is mapped to "right". </w:t>
      </w:r>
    </w:p>
    <w:p w:rsidR="00D63733" w:rsidRDefault="00650F22">
      <w:pPr>
        <w:pStyle w:val="Heading3"/>
      </w:pPr>
      <w:bookmarkStart w:id="1375" w:name="section_9eb40b07d37040f5a477d38154ba3ffd"/>
      <w:bookmarkStart w:id="1376" w:name="_Toc466893360"/>
      <w:r>
        <w:t>Section 15.5.6, Text Align of Last Line</w:t>
      </w:r>
      <w:bookmarkEnd w:id="1375"/>
      <w:bookmarkEnd w:id="1376"/>
      <w:r>
        <w:fldChar w:fldCharType="begin"/>
      </w:r>
      <w:r>
        <w:instrText xml:space="preserve"> XE "Text Align of Last Line" </w:instrText>
      </w:r>
      <w:r>
        <w:fldChar w:fldCharType="end"/>
      </w:r>
    </w:p>
    <w:p w:rsidR="00D63733" w:rsidRDefault="00650F22">
      <w:pPr>
        <w:pStyle w:val="Definition-Field"/>
      </w:pPr>
      <w:r>
        <w:t xml:space="preserve">a.   </w:t>
      </w:r>
      <w:r>
        <w:rPr>
          <w:i/>
        </w:rPr>
        <w:t xml:space="preserve">The </w:t>
      </w:r>
      <w:r>
        <w:rPr>
          <w:i/>
        </w:rPr>
        <w:t>standard defines the attribute fo:text-align-last, 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b.   </w:t>
      </w:r>
      <w:r>
        <w:rPr>
          <w:i/>
        </w:rPr>
        <w:t>The standard defines the property "center", contained within the attribu</w:t>
      </w:r>
      <w:r>
        <w:rPr>
          <w:i/>
        </w:rPr>
        <w:t>te fo:text-align-last, contained within the element &lt;style:paragraph-properties&gt;</w:t>
      </w:r>
    </w:p>
    <w:p w:rsidR="00D63733" w:rsidRDefault="00650F22">
      <w:pPr>
        <w:pStyle w:val="Definition-Field2"/>
      </w:pPr>
      <w:r>
        <w:t xml:space="preserve">OfficeArt Math in Word 2013 does not support this enum on save for text in SmartArt and chart titles and labels. </w:t>
      </w:r>
    </w:p>
    <w:p w:rsidR="00D63733" w:rsidRDefault="00650F22">
      <w:pPr>
        <w:pStyle w:val="Definition-Field"/>
      </w:pPr>
      <w:r>
        <w:t xml:space="preserve">c.   </w:t>
      </w:r>
      <w:r>
        <w:rPr>
          <w:i/>
        </w:rPr>
        <w:t>The standard defines the property "justify", contained w</w:t>
      </w:r>
      <w:r>
        <w:rPr>
          <w:i/>
        </w:rPr>
        <w:t>ithin the attribute fo:text-align-last, contained within the element &lt;style:paragraph-properties&gt;</w:t>
      </w:r>
    </w:p>
    <w:p w:rsidR="00D63733" w:rsidRDefault="00650F22">
      <w:pPr>
        <w:pStyle w:val="Definition-Field2"/>
      </w:pPr>
      <w:r>
        <w:t xml:space="preserve">OfficeArt Math in Word 2013 does not support this enum on save for text in SmartArt and chart titles and labels. </w:t>
      </w:r>
    </w:p>
    <w:p w:rsidR="00D63733" w:rsidRDefault="00650F22">
      <w:pPr>
        <w:pStyle w:val="Definition-Field"/>
      </w:pPr>
      <w:r>
        <w:t xml:space="preserve">d.   </w:t>
      </w:r>
      <w:r>
        <w:rPr>
          <w:i/>
        </w:rPr>
        <w:t>The standard defines the property "star</w:t>
      </w:r>
      <w:r>
        <w:rPr>
          <w:i/>
        </w:rPr>
        <w:t>t", contained within the attribute fo:text-align-last, contained within the element &lt;style:paragraph-properties&gt;</w:t>
      </w:r>
    </w:p>
    <w:p w:rsidR="00D63733" w:rsidRDefault="00650F22">
      <w:pPr>
        <w:pStyle w:val="Definition-Field2"/>
      </w:pPr>
      <w:r>
        <w:t xml:space="preserve">OfficeArt Math in Word 2013 supports this enum on save for text in SmartArt and chart titles and labels. </w:t>
      </w:r>
    </w:p>
    <w:p w:rsidR="00D63733" w:rsidRDefault="00650F22">
      <w:pPr>
        <w:pStyle w:val="Definition-Field"/>
      </w:pPr>
      <w:r>
        <w:t xml:space="preserve">e.   </w:t>
      </w:r>
      <w:r>
        <w:rPr>
          <w:i/>
        </w:rPr>
        <w:t xml:space="preserve">The standard defines the </w:t>
      </w:r>
      <w:r>
        <w:rPr>
          <w:i/>
        </w:rPr>
        <w:t>attribute fo:text-align-last,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f.   </w:t>
      </w:r>
      <w:r>
        <w:rPr>
          <w:i/>
        </w:rPr>
        <w:t>The standard defines the property "center", contained within the attribute fo:text-align-l</w:t>
      </w:r>
      <w:r>
        <w:rPr>
          <w:i/>
        </w:rPr>
        <w:t>ast, contained within the element &lt;style:paragraph-properties&gt;</w:t>
      </w:r>
    </w:p>
    <w:p w:rsidR="00D63733" w:rsidRDefault="00650F22">
      <w:pPr>
        <w:pStyle w:val="Definition-Field2"/>
      </w:pPr>
      <w:r>
        <w:t>This property is not supported in Excel 2010, Excel 2013 or Excel 2016.</w:t>
      </w:r>
    </w:p>
    <w:p w:rsidR="00D63733" w:rsidRDefault="00650F22">
      <w:pPr>
        <w:pStyle w:val="Definition-Field2"/>
      </w:pPr>
      <w:r>
        <w:t>OfficeArt Math in Excel 2013 does not support this enum on load for text in any of the following elements:</w:t>
      </w:r>
    </w:p>
    <w:p w:rsidR="00D63733" w:rsidRDefault="00650F22">
      <w:pPr>
        <w:pStyle w:val="ListParagraph"/>
        <w:numPr>
          <w:ilvl w:val="0"/>
          <w:numId w:val="892"/>
        </w:numPr>
        <w:contextualSpacing/>
      </w:pPr>
      <w:r>
        <w:t>&lt;draw:rect&gt;</w:t>
      </w:r>
    </w:p>
    <w:p w:rsidR="00D63733" w:rsidRDefault="00650F22">
      <w:pPr>
        <w:pStyle w:val="ListParagraph"/>
        <w:numPr>
          <w:ilvl w:val="0"/>
          <w:numId w:val="892"/>
        </w:numPr>
        <w:contextualSpacing/>
      </w:pPr>
      <w:r>
        <w:t>&lt;d</w:t>
      </w:r>
      <w:r>
        <w:t>raw:polyline&gt;</w:t>
      </w:r>
    </w:p>
    <w:p w:rsidR="00D63733" w:rsidRDefault="00650F22">
      <w:pPr>
        <w:pStyle w:val="ListParagraph"/>
        <w:numPr>
          <w:ilvl w:val="0"/>
          <w:numId w:val="892"/>
        </w:numPr>
        <w:contextualSpacing/>
      </w:pPr>
      <w:r>
        <w:t>&lt;draw:polygon&gt;</w:t>
      </w:r>
    </w:p>
    <w:p w:rsidR="00D63733" w:rsidRDefault="00650F22">
      <w:pPr>
        <w:pStyle w:val="ListParagraph"/>
        <w:numPr>
          <w:ilvl w:val="0"/>
          <w:numId w:val="892"/>
        </w:numPr>
        <w:contextualSpacing/>
      </w:pPr>
      <w:r>
        <w:t>&lt;draw:regular-polygon&gt;</w:t>
      </w:r>
    </w:p>
    <w:p w:rsidR="00D63733" w:rsidRDefault="00650F22">
      <w:pPr>
        <w:pStyle w:val="ListParagraph"/>
        <w:numPr>
          <w:ilvl w:val="0"/>
          <w:numId w:val="892"/>
        </w:numPr>
        <w:contextualSpacing/>
      </w:pPr>
      <w:r>
        <w:t>&lt;draw:path&gt;</w:t>
      </w:r>
    </w:p>
    <w:p w:rsidR="00D63733" w:rsidRDefault="00650F22">
      <w:pPr>
        <w:pStyle w:val="ListParagraph"/>
        <w:numPr>
          <w:ilvl w:val="0"/>
          <w:numId w:val="892"/>
        </w:numPr>
        <w:contextualSpacing/>
      </w:pPr>
      <w:r>
        <w:t>&lt;draw:circle&gt;</w:t>
      </w:r>
    </w:p>
    <w:p w:rsidR="00D63733" w:rsidRDefault="00650F22">
      <w:pPr>
        <w:pStyle w:val="ListParagraph"/>
        <w:numPr>
          <w:ilvl w:val="0"/>
          <w:numId w:val="892"/>
        </w:numPr>
        <w:contextualSpacing/>
      </w:pPr>
      <w:r>
        <w:t>&lt;draw:ellipse&gt;</w:t>
      </w:r>
    </w:p>
    <w:p w:rsidR="00D63733" w:rsidRDefault="00650F22">
      <w:pPr>
        <w:pStyle w:val="ListParagraph"/>
        <w:numPr>
          <w:ilvl w:val="0"/>
          <w:numId w:val="892"/>
        </w:numPr>
        <w:contextualSpacing/>
      </w:pPr>
      <w:r>
        <w:t>&lt;draw:caption&gt;</w:t>
      </w:r>
    </w:p>
    <w:p w:rsidR="00D63733" w:rsidRDefault="00650F22">
      <w:pPr>
        <w:pStyle w:val="ListParagraph"/>
        <w:numPr>
          <w:ilvl w:val="0"/>
          <w:numId w:val="892"/>
        </w:numPr>
        <w:contextualSpacing/>
      </w:pPr>
      <w:r>
        <w:t>&lt;draw:measure&gt;</w:t>
      </w:r>
    </w:p>
    <w:p w:rsidR="00D63733" w:rsidRDefault="00650F22">
      <w:pPr>
        <w:pStyle w:val="ListParagraph"/>
        <w:numPr>
          <w:ilvl w:val="0"/>
          <w:numId w:val="892"/>
        </w:numPr>
        <w:contextualSpacing/>
      </w:pPr>
      <w:r>
        <w:t>&lt;draw:frame&gt;</w:t>
      </w:r>
    </w:p>
    <w:p w:rsidR="00D63733" w:rsidRDefault="00650F22">
      <w:pPr>
        <w:pStyle w:val="ListParagraph"/>
        <w:numPr>
          <w:ilvl w:val="0"/>
          <w:numId w:val="892"/>
        </w:numPr>
        <w:contextualSpacing/>
      </w:pPr>
      <w:r>
        <w:t>&lt;draw:text-box&gt;</w:t>
      </w:r>
    </w:p>
    <w:p w:rsidR="00D63733" w:rsidRDefault="00650F22">
      <w:pPr>
        <w:pStyle w:val="ListParagraph"/>
        <w:numPr>
          <w:ilvl w:val="0"/>
          <w:numId w:val="892"/>
        </w:numPr>
      </w:pPr>
      <w:r>
        <w:t>&lt;draw:custom-shape&gt;</w:t>
      </w:r>
    </w:p>
    <w:p w:rsidR="00D63733" w:rsidRDefault="00650F22">
      <w:pPr>
        <w:pStyle w:val="Definition-Field2"/>
      </w:pPr>
      <w:r>
        <w:t>OfficeArt Math in Excel 2013 does not support this enum on save for text in any of t</w:t>
      </w:r>
      <w:r>
        <w:t xml:space="preserve">he following items: text boxes, shapes, SmartArt, chart titles, and labels. </w:t>
      </w:r>
    </w:p>
    <w:p w:rsidR="00D63733" w:rsidRDefault="00650F22">
      <w:pPr>
        <w:pStyle w:val="Definition-Field"/>
      </w:pPr>
      <w:r>
        <w:t xml:space="preserve">g.   </w:t>
      </w:r>
      <w:r>
        <w:rPr>
          <w:i/>
        </w:rPr>
        <w:t>The standard defines the property "justify", contained within the attribute fo:text-align-last, contained within the element &lt;style:paragraph-properties&gt;</w:t>
      </w:r>
    </w:p>
    <w:p w:rsidR="00D63733" w:rsidRDefault="00650F22">
      <w:pPr>
        <w:pStyle w:val="Definition-Field2"/>
      </w:pPr>
      <w:r>
        <w:t>This property is not</w:t>
      </w:r>
      <w:r>
        <w:t xml:space="preserve"> supported in Excel 2010, Excel 2013 or Excel 2016.</w:t>
      </w:r>
    </w:p>
    <w:p w:rsidR="00D63733" w:rsidRDefault="00650F22">
      <w:pPr>
        <w:pStyle w:val="Definition-Field2"/>
      </w:pPr>
      <w:r>
        <w:t>OfficeArt Math in Excel 2013 does not support this enum on load for text in any of the following elements:</w:t>
      </w:r>
    </w:p>
    <w:p w:rsidR="00D63733" w:rsidRDefault="00650F22">
      <w:pPr>
        <w:pStyle w:val="ListParagraph"/>
        <w:numPr>
          <w:ilvl w:val="0"/>
          <w:numId w:val="893"/>
        </w:numPr>
        <w:contextualSpacing/>
      </w:pPr>
      <w:r>
        <w:t>&lt;draw:rect&gt;</w:t>
      </w:r>
    </w:p>
    <w:p w:rsidR="00D63733" w:rsidRDefault="00650F22">
      <w:pPr>
        <w:pStyle w:val="ListParagraph"/>
        <w:numPr>
          <w:ilvl w:val="0"/>
          <w:numId w:val="893"/>
        </w:numPr>
        <w:contextualSpacing/>
      </w:pPr>
      <w:r>
        <w:t>&lt;draw:polyline&gt;</w:t>
      </w:r>
    </w:p>
    <w:p w:rsidR="00D63733" w:rsidRDefault="00650F22">
      <w:pPr>
        <w:pStyle w:val="ListParagraph"/>
        <w:numPr>
          <w:ilvl w:val="0"/>
          <w:numId w:val="893"/>
        </w:numPr>
        <w:contextualSpacing/>
      </w:pPr>
      <w:r>
        <w:t>&lt;draw:polygon&gt;</w:t>
      </w:r>
    </w:p>
    <w:p w:rsidR="00D63733" w:rsidRDefault="00650F22">
      <w:pPr>
        <w:pStyle w:val="ListParagraph"/>
        <w:numPr>
          <w:ilvl w:val="0"/>
          <w:numId w:val="893"/>
        </w:numPr>
        <w:contextualSpacing/>
      </w:pPr>
      <w:r>
        <w:t>&lt;draw:regular-polygon&gt;</w:t>
      </w:r>
    </w:p>
    <w:p w:rsidR="00D63733" w:rsidRDefault="00650F22">
      <w:pPr>
        <w:pStyle w:val="ListParagraph"/>
        <w:numPr>
          <w:ilvl w:val="0"/>
          <w:numId w:val="893"/>
        </w:numPr>
        <w:contextualSpacing/>
      </w:pPr>
      <w:r>
        <w:t>&lt;draw:path&gt;</w:t>
      </w:r>
    </w:p>
    <w:p w:rsidR="00D63733" w:rsidRDefault="00650F22">
      <w:pPr>
        <w:pStyle w:val="ListParagraph"/>
        <w:numPr>
          <w:ilvl w:val="0"/>
          <w:numId w:val="893"/>
        </w:numPr>
        <w:contextualSpacing/>
      </w:pPr>
      <w:r>
        <w:t>&lt;draw:circle&gt;</w:t>
      </w:r>
    </w:p>
    <w:p w:rsidR="00D63733" w:rsidRDefault="00650F22">
      <w:pPr>
        <w:pStyle w:val="ListParagraph"/>
        <w:numPr>
          <w:ilvl w:val="0"/>
          <w:numId w:val="893"/>
        </w:numPr>
        <w:contextualSpacing/>
      </w:pPr>
      <w:r>
        <w:lastRenderedPageBreak/>
        <w:t>&lt;draw</w:t>
      </w:r>
      <w:r>
        <w:t>:ellipse&gt;</w:t>
      </w:r>
    </w:p>
    <w:p w:rsidR="00D63733" w:rsidRDefault="00650F22">
      <w:pPr>
        <w:pStyle w:val="ListParagraph"/>
        <w:numPr>
          <w:ilvl w:val="0"/>
          <w:numId w:val="893"/>
        </w:numPr>
        <w:contextualSpacing/>
      </w:pPr>
      <w:r>
        <w:t>&lt;draw:caption&gt;</w:t>
      </w:r>
    </w:p>
    <w:p w:rsidR="00D63733" w:rsidRDefault="00650F22">
      <w:pPr>
        <w:pStyle w:val="ListParagraph"/>
        <w:numPr>
          <w:ilvl w:val="0"/>
          <w:numId w:val="893"/>
        </w:numPr>
        <w:contextualSpacing/>
      </w:pPr>
      <w:r>
        <w:t>&lt;draw:measure&gt;</w:t>
      </w:r>
    </w:p>
    <w:p w:rsidR="00D63733" w:rsidRDefault="00650F22">
      <w:pPr>
        <w:pStyle w:val="ListParagraph"/>
        <w:numPr>
          <w:ilvl w:val="0"/>
          <w:numId w:val="893"/>
        </w:numPr>
        <w:contextualSpacing/>
      </w:pPr>
      <w:r>
        <w:t>&lt;draw:frame&gt;</w:t>
      </w:r>
    </w:p>
    <w:p w:rsidR="00D63733" w:rsidRDefault="00650F22">
      <w:pPr>
        <w:pStyle w:val="ListParagraph"/>
        <w:numPr>
          <w:ilvl w:val="0"/>
          <w:numId w:val="893"/>
        </w:numPr>
        <w:contextualSpacing/>
      </w:pPr>
      <w:r>
        <w:t>&lt;draw:text-box&gt;</w:t>
      </w:r>
    </w:p>
    <w:p w:rsidR="00D63733" w:rsidRDefault="00650F22">
      <w:pPr>
        <w:pStyle w:val="ListParagraph"/>
        <w:numPr>
          <w:ilvl w:val="0"/>
          <w:numId w:val="893"/>
        </w:numPr>
      </w:pPr>
      <w:r>
        <w:t>&lt;draw:custom-shape&gt;</w:t>
      </w:r>
    </w:p>
    <w:p w:rsidR="00D63733" w:rsidRDefault="00650F22">
      <w:pPr>
        <w:pStyle w:val="Definition-Field2"/>
      </w:pPr>
      <w:r>
        <w:t xml:space="preserve">OfficeArt Math in Excel 2013 does not support this enum on save for text in any of the following items: text boxes, shapes, SmartArt, chart titles, and labels. </w:t>
      </w:r>
    </w:p>
    <w:p w:rsidR="00D63733" w:rsidRDefault="00650F22">
      <w:pPr>
        <w:pStyle w:val="Definition-Field"/>
      </w:pPr>
      <w:r>
        <w:t xml:space="preserve">h.   </w:t>
      </w:r>
      <w:r>
        <w:rPr>
          <w:i/>
        </w:rPr>
        <w:t>T</w:t>
      </w:r>
      <w:r>
        <w:rPr>
          <w:i/>
        </w:rPr>
        <w:t>he standard defines the property "start", contained within the attribute fo:text-align-last, contained within the element &lt;style:paragraph-properties&gt;</w:t>
      </w:r>
    </w:p>
    <w:p w:rsidR="00D63733" w:rsidRDefault="00650F22">
      <w:pPr>
        <w:pStyle w:val="Definition-Field2"/>
      </w:pPr>
      <w:r>
        <w:t>This property is not supported in Excel 2010, Excel 2013 or Excel 2016.</w:t>
      </w:r>
    </w:p>
    <w:p w:rsidR="00D63733" w:rsidRDefault="00650F22">
      <w:pPr>
        <w:pStyle w:val="Definition-Field2"/>
      </w:pPr>
      <w:r>
        <w:t>OfficeArt Math in Excel 2013 supp</w:t>
      </w:r>
      <w:r>
        <w:t>orts this enum on load for text in any of the following elements:</w:t>
      </w:r>
    </w:p>
    <w:p w:rsidR="00D63733" w:rsidRDefault="00650F22">
      <w:pPr>
        <w:pStyle w:val="ListParagraph"/>
        <w:numPr>
          <w:ilvl w:val="0"/>
          <w:numId w:val="894"/>
        </w:numPr>
        <w:contextualSpacing/>
      </w:pPr>
      <w:r>
        <w:t>&lt;draw:rect&gt;</w:t>
      </w:r>
    </w:p>
    <w:p w:rsidR="00D63733" w:rsidRDefault="00650F22">
      <w:pPr>
        <w:pStyle w:val="ListParagraph"/>
        <w:numPr>
          <w:ilvl w:val="0"/>
          <w:numId w:val="894"/>
        </w:numPr>
        <w:contextualSpacing/>
      </w:pPr>
      <w:r>
        <w:t>&lt;draw:polyline&gt;</w:t>
      </w:r>
    </w:p>
    <w:p w:rsidR="00D63733" w:rsidRDefault="00650F22">
      <w:pPr>
        <w:pStyle w:val="ListParagraph"/>
        <w:numPr>
          <w:ilvl w:val="0"/>
          <w:numId w:val="894"/>
        </w:numPr>
        <w:contextualSpacing/>
      </w:pPr>
      <w:r>
        <w:t>&lt;draw:polygon&gt;</w:t>
      </w:r>
    </w:p>
    <w:p w:rsidR="00D63733" w:rsidRDefault="00650F22">
      <w:pPr>
        <w:pStyle w:val="ListParagraph"/>
        <w:numPr>
          <w:ilvl w:val="0"/>
          <w:numId w:val="894"/>
        </w:numPr>
        <w:contextualSpacing/>
      </w:pPr>
      <w:r>
        <w:t>&lt;draw:regular-polygon&gt;</w:t>
      </w:r>
    </w:p>
    <w:p w:rsidR="00D63733" w:rsidRDefault="00650F22">
      <w:pPr>
        <w:pStyle w:val="ListParagraph"/>
        <w:numPr>
          <w:ilvl w:val="0"/>
          <w:numId w:val="894"/>
        </w:numPr>
        <w:contextualSpacing/>
      </w:pPr>
      <w:r>
        <w:t>&lt;draw:path&gt;</w:t>
      </w:r>
    </w:p>
    <w:p w:rsidR="00D63733" w:rsidRDefault="00650F22">
      <w:pPr>
        <w:pStyle w:val="ListParagraph"/>
        <w:numPr>
          <w:ilvl w:val="0"/>
          <w:numId w:val="894"/>
        </w:numPr>
        <w:contextualSpacing/>
      </w:pPr>
      <w:r>
        <w:t>&lt;draw:circle&gt;</w:t>
      </w:r>
    </w:p>
    <w:p w:rsidR="00D63733" w:rsidRDefault="00650F22">
      <w:pPr>
        <w:pStyle w:val="ListParagraph"/>
        <w:numPr>
          <w:ilvl w:val="0"/>
          <w:numId w:val="894"/>
        </w:numPr>
        <w:contextualSpacing/>
      </w:pPr>
      <w:r>
        <w:t>&lt;draw:ellipse&gt;</w:t>
      </w:r>
    </w:p>
    <w:p w:rsidR="00D63733" w:rsidRDefault="00650F22">
      <w:pPr>
        <w:pStyle w:val="ListParagraph"/>
        <w:numPr>
          <w:ilvl w:val="0"/>
          <w:numId w:val="894"/>
        </w:numPr>
        <w:contextualSpacing/>
      </w:pPr>
      <w:r>
        <w:t>&lt;draw:caption&gt;</w:t>
      </w:r>
    </w:p>
    <w:p w:rsidR="00D63733" w:rsidRDefault="00650F22">
      <w:pPr>
        <w:pStyle w:val="ListParagraph"/>
        <w:numPr>
          <w:ilvl w:val="0"/>
          <w:numId w:val="894"/>
        </w:numPr>
        <w:contextualSpacing/>
      </w:pPr>
      <w:r>
        <w:t>&lt;draw:measure&gt;</w:t>
      </w:r>
    </w:p>
    <w:p w:rsidR="00D63733" w:rsidRDefault="00650F22">
      <w:pPr>
        <w:pStyle w:val="ListParagraph"/>
        <w:numPr>
          <w:ilvl w:val="0"/>
          <w:numId w:val="894"/>
        </w:numPr>
        <w:contextualSpacing/>
      </w:pPr>
      <w:r>
        <w:t>&lt;draw:frame&gt;</w:t>
      </w:r>
    </w:p>
    <w:p w:rsidR="00D63733" w:rsidRDefault="00650F22">
      <w:pPr>
        <w:pStyle w:val="ListParagraph"/>
        <w:numPr>
          <w:ilvl w:val="0"/>
          <w:numId w:val="894"/>
        </w:numPr>
        <w:contextualSpacing/>
      </w:pPr>
      <w:r>
        <w:t>&lt;draw:text-box&gt;</w:t>
      </w:r>
    </w:p>
    <w:p w:rsidR="00D63733" w:rsidRDefault="00650F22">
      <w:pPr>
        <w:pStyle w:val="ListParagraph"/>
        <w:numPr>
          <w:ilvl w:val="0"/>
          <w:numId w:val="894"/>
        </w:numPr>
      </w:pPr>
      <w:r>
        <w:t>&lt;draw:custom-shape&gt;</w:t>
      </w:r>
    </w:p>
    <w:p w:rsidR="00D63733" w:rsidRDefault="00650F22">
      <w:pPr>
        <w:pStyle w:val="Definition-Field2"/>
      </w:pPr>
      <w:r>
        <w:t xml:space="preserve">And on save for text in text boxes and shapes, SmartArt, and chart titles and labels.  This property is written out but is not read in. It is always written as fo:text-align-last="start". </w:t>
      </w:r>
    </w:p>
    <w:p w:rsidR="00D63733" w:rsidRDefault="00650F22">
      <w:pPr>
        <w:pStyle w:val="Definition-Field"/>
      </w:pPr>
      <w:r>
        <w:t xml:space="preserve">i.   </w:t>
      </w:r>
      <w:r>
        <w:rPr>
          <w:i/>
        </w:rPr>
        <w:t>The standard defines the property "center", contained within t</w:t>
      </w:r>
      <w:r>
        <w:rPr>
          <w:i/>
        </w:rPr>
        <w:t>he attribute fo:text-align-last, contained within the element &lt;style:paragraph-properties&gt;</w:t>
      </w:r>
    </w:p>
    <w:p w:rsidR="00D63733" w:rsidRDefault="00650F22">
      <w:pPr>
        <w:pStyle w:val="Definition-Field2"/>
      </w:pPr>
      <w:r>
        <w:t>OfficeArt Math in PowerPoint 2013 does not support this enum on load for text in the following elements:</w:t>
      </w:r>
    </w:p>
    <w:p w:rsidR="00D63733" w:rsidRDefault="00650F22">
      <w:pPr>
        <w:pStyle w:val="ListParagraph"/>
        <w:numPr>
          <w:ilvl w:val="0"/>
          <w:numId w:val="895"/>
        </w:numPr>
        <w:contextualSpacing/>
      </w:pPr>
      <w:r>
        <w:t>&lt;draw:rect&gt;</w:t>
      </w:r>
    </w:p>
    <w:p w:rsidR="00D63733" w:rsidRDefault="00650F22">
      <w:pPr>
        <w:pStyle w:val="ListParagraph"/>
        <w:numPr>
          <w:ilvl w:val="0"/>
          <w:numId w:val="895"/>
        </w:numPr>
        <w:contextualSpacing/>
      </w:pPr>
      <w:r>
        <w:t>&lt;draw:polyline&gt;</w:t>
      </w:r>
    </w:p>
    <w:p w:rsidR="00D63733" w:rsidRDefault="00650F22">
      <w:pPr>
        <w:pStyle w:val="ListParagraph"/>
        <w:numPr>
          <w:ilvl w:val="0"/>
          <w:numId w:val="895"/>
        </w:numPr>
        <w:contextualSpacing/>
      </w:pPr>
      <w:r>
        <w:t>&lt;draw:polygon&gt;</w:t>
      </w:r>
    </w:p>
    <w:p w:rsidR="00D63733" w:rsidRDefault="00650F22">
      <w:pPr>
        <w:pStyle w:val="ListParagraph"/>
        <w:numPr>
          <w:ilvl w:val="0"/>
          <w:numId w:val="895"/>
        </w:numPr>
        <w:contextualSpacing/>
      </w:pPr>
      <w:r>
        <w:t>&lt;draw:regular-pol</w:t>
      </w:r>
      <w:r>
        <w:t>ygon&gt;</w:t>
      </w:r>
    </w:p>
    <w:p w:rsidR="00D63733" w:rsidRDefault="00650F22">
      <w:pPr>
        <w:pStyle w:val="ListParagraph"/>
        <w:numPr>
          <w:ilvl w:val="0"/>
          <w:numId w:val="895"/>
        </w:numPr>
        <w:contextualSpacing/>
      </w:pPr>
      <w:r>
        <w:t>&lt;draw:path&gt;</w:t>
      </w:r>
    </w:p>
    <w:p w:rsidR="00D63733" w:rsidRDefault="00650F22">
      <w:pPr>
        <w:pStyle w:val="ListParagraph"/>
        <w:numPr>
          <w:ilvl w:val="0"/>
          <w:numId w:val="895"/>
        </w:numPr>
        <w:contextualSpacing/>
      </w:pPr>
      <w:r>
        <w:t>&lt;draw:circle&gt;</w:t>
      </w:r>
    </w:p>
    <w:p w:rsidR="00D63733" w:rsidRDefault="00650F22">
      <w:pPr>
        <w:pStyle w:val="ListParagraph"/>
        <w:numPr>
          <w:ilvl w:val="0"/>
          <w:numId w:val="895"/>
        </w:numPr>
        <w:contextualSpacing/>
      </w:pPr>
      <w:r>
        <w:t>&lt;draw:ellipse&gt;</w:t>
      </w:r>
    </w:p>
    <w:p w:rsidR="00D63733" w:rsidRDefault="00650F22">
      <w:pPr>
        <w:pStyle w:val="ListParagraph"/>
        <w:numPr>
          <w:ilvl w:val="0"/>
          <w:numId w:val="895"/>
        </w:numPr>
        <w:contextualSpacing/>
      </w:pPr>
      <w:r>
        <w:t>&lt;draw:caption&gt;</w:t>
      </w:r>
    </w:p>
    <w:p w:rsidR="00D63733" w:rsidRDefault="00650F22">
      <w:pPr>
        <w:pStyle w:val="ListParagraph"/>
        <w:numPr>
          <w:ilvl w:val="0"/>
          <w:numId w:val="895"/>
        </w:numPr>
        <w:contextualSpacing/>
      </w:pPr>
      <w:r>
        <w:t>&lt;draw:measure&gt;</w:t>
      </w:r>
    </w:p>
    <w:p w:rsidR="00D63733" w:rsidRDefault="00650F22">
      <w:pPr>
        <w:pStyle w:val="ListParagraph"/>
        <w:numPr>
          <w:ilvl w:val="0"/>
          <w:numId w:val="895"/>
        </w:numPr>
        <w:contextualSpacing/>
      </w:pPr>
      <w:r>
        <w:t>&lt;draw:text-box&gt;</w:t>
      </w:r>
    </w:p>
    <w:p w:rsidR="00D63733" w:rsidRDefault="00650F22">
      <w:pPr>
        <w:pStyle w:val="ListParagraph"/>
        <w:numPr>
          <w:ilvl w:val="0"/>
          <w:numId w:val="895"/>
        </w:numPr>
        <w:contextualSpacing/>
      </w:pPr>
      <w:r>
        <w:t>&lt;draw:frame&gt;</w:t>
      </w:r>
    </w:p>
    <w:p w:rsidR="00D63733" w:rsidRDefault="00650F22">
      <w:pPr>
        <w:pStyle w:val="ListParagraph"/>
        <w:numPr>
          <w:ilvl w:val="0"/>
          <w:numId w:val="895"/>
        </w:numPr>
      </w:pPr>
      <w:r>
        <w:t xml:space="preserve">&lt;draw:custom-shape&gt;. </w:t>
      </w:r>
    </w:p>
    <w:p w:rsidR="00D63733" w:rsidRDefault="00650F22">
      <w:pPr>
        <w:pStyle w:val="Definition-Field"/>
      </w:pPr>
      <w:r>
        <w:t xml:space="preserve">j.   </w:t>
      </w:r>
      <w:r>
        <w:rPr>
          <w:i/>
        </w:rPr>
        <w:t>The standard defines the property "justify", contained within the attribute fo:text-align-last, contained within the elemen</w:t>
      </w:r>
      <w:r>
        <w:rPr>
          <w:i/>
        </w:rPr>
        <w:t>t &lt;style:paragraph-properties&gt;</w:t>
      </w:r>
    </w:p>
    <w:p w:rsidR="00D63733" w:rsidRDefault="00650F22">
      <w:pPr>
        <w:pStyle w:val="Definition-Field2"/>
      </w:pPr>
      <w:r>
        <w:t>OfficeArt Math in PowerPoint 2013 does not support this enum on load for text in the following elements:</w:t>
      </w:r>
    </w:p>
    <w:p w:rsidR="00D63733" w:rsidRDefault="00650F22">
      <w:pPr>
        <w:pStyle w:val="ListParagraph"/>
        <w:numPr>
          <w:ilvl w:val="0"/>
          <w:numId w:val="896"/>
        </w:numPr>
        <w:contextualSpacing/>
      </w:pPr>
      <w:r>
        <w:t>&lt;draw:rect&gt;</w:t>
      </w:r>
    </w:p>
    <w:p w:rsidR="00D63733" w:rsidRDefault="00650F22">
      <w:pPr>
        <w:pStyle w:val="ListParagraph"/>
        <w:numPr>
          <w:ilvl w:val="0"/>
          <w:numId w:val="896"/>
        </w:numPr>
        <w:contextualSpacing/>
      </w:pPr>
      <w:r>
        <w:t>&lt;draw:polyline&gt;</w:t>
      </w:r>
    </w:p>
    <w:p w:rsidR="00D63733" w:rsidRDefault="00650F22">
      <w:pPr>
        <w:pStyle w:val="ListParagraph"/>
        <w:numPr>
          <w:ilvl w:val="0"/>
          <w:numId w:val="896"/>
        </w:numPr>
        <w:contextualSpacing/>
      </w:pPr>
      <w:r>
        <w:lastRenderedPageBreak/>
        <w:t>&lt;draw:polygon&gt;</w:t>
      </w:r>
    </w:p>
    <w:p w:rsidR="00D63733" w:rsidRDefault="00650F22">
      <w:pPr>
        <w:pStyle w:val="ListParagraph"/>
        <w:numPr>
          <w:ilvl w:val="0"/>
          <w:numId w:val="896"/>
        </w:numPr>
        <w:contextualSpacing/>
      </w:pPr>
      <w:r>
        <w:t>&lt;draw:regular-polygon&gt;</w:t>
      </w:r>
    </w:p>
    <w:p w:rsidR="00D63733" w:rsidRDefault="00650F22">
      <w:pPr>
        <w:pStyle w:val="ListParagraph"/>
        <w:numPr>
          <w:ilvl w:val="0"/>
          <w:numId w:val="896"/>
        </w:numPr>
        <w:contextualSpacing/>
      </w:pPr>
      <w:r>
        <w:t>&lt;draw:path&gt;</w:t>
      </w:r>
    </w:p>
    <w:p w:rsidR="00D63733" w:rsidRDefault="00650F22">
      <w:pPr>
        <w:pStyle w:val="ListParagraph"/>
        <w:numPr>
          <w:ilvl w:val="0"/>
          <w:numId w:val="896"/>
        </w:numPr>
        <w:contextualSpacing/>
      </w:pPr>
      <w:r>
        <w:t>&lt;draw:circle&gt;</w:t>
      </w:r>
    </w:p>
    <w:p w:rsidR="00D63733" w:rsidRDefault="00650F22">
      <w:pPr>
        <w:pStyle w:val="ListParagraph"/>
        <w:numPr>
          <w:ilvl w:val="0"/>
          <w:numId w:val="896"/>
        </w:numPr>
        <w:contextualSpacing/>
      </w:pPr>
      <w:r>
        <w:t>&lt;draw:ellipse&gt;</w:t>
      </w:r>
    </w:p>
    <w:p w:rsidR="00D63733" w:rsidRDefault="00650F22">
      <w:pPr>
        <w:pStyle w:val="ListParagraph"/>
        <w:numPr>
          <w:ilvl w:val="0"/>
          <w:numId w:val="896"/>
        </w:numPr>
        <w:contextualSpacing/>
      </w:pPr>
      <w:r>
        <w:t>&lt;draw:caption</w:t>
      </w:r>
      <w:r>
        <w:t>&gt;</w:t>
      </w:r>
    </w:p>
    <w:p w:rsidR="00D63733" w:rsidRDefault="00650F22">
      <w:pPr>
        <w:pStyle w:val="ListParagraph"/>
        <w:numPr>
          <w:ilvl w:val="0"/>
          <w:numId w:val="896"/>
        </w:numPr>
        <w:contextualSpacing/>
      </w:pPr>
      <w:r>
        <w:t>&lt;draw:measure&gt;</w:t>
      </w:r>
    </w:p>
    <w:p w:rsidR="00D63733" w:rsidRDefault="00650F22">
      <w:pPr>
        <w:pStyle w:val="ListParagraph"/>
        <w:numPr>
          <w:ilvl w:val="0"/>
          <w:numId w:val="896"/>
        </w:numPr>
        <w:contextualSpacing/>
      </w:pPr>
      <w:r>
        <w:t>&lt;draw:text-box&gt;</w:t>
      </w:r>
    </w:p>
    <w:p w:rsidR="00D63733" w:rsidRDefault="00650F22">
      <w:pPr>
        <w:pStyle w:val="ListParagraph"/>
        <w:numPr>
          <w:ilvl w:val="0"/>
          <w:numId w:val="896"/>
        </w:numPr>
        <w:contextualSpacing/>
      </w:pPr>
      <w:r>
        <w:t>&lt;draw:frame&gt;</w:t>
      </w:r>
    </w:p>
    <w:p w:rsidR="00D63733" w:rsidRDefault="00650F22">
      <w:pPr>
        <w:pStyle w:val="ListParagraph"/>
        <w:numPr>
          <w:ilvl w:val="0"/>
          <w:numId w:val="896"/>
        </w:numPr>
      </w:pPr>
      <w:r>
        <w:t xml:space="preserve">&lt;draw:custom-shape&gt;. </w:t>
      </w:r>
    </w:p>
    <w:p w:rsidR="00D63733" w:rsidRDefault="00650F22">
      <w:pPr>
        <w:pStyle w:val="Definition-Field"/>
      </w:pPr>
      <w:r>
        <w:t xml:space="preserve">k.   </w:t>
      </w:r>
      <w:r>
        <w:rPr>
          <w:i/>
        </w:rPr>
        <w:t>The standard defines the property "start", contained within the attribute fo:text-align-last, contained within the element &lt;style:paragraph-properties&gt;</w:t>
      </w:r>
    </w:p>
    <w:p w:rsidR="00D63733" w:rsidRDefault="00650F22">
      <w:pPr>
        <w:pStyle w:val="Definition-Field2"/>
      </w:pPr>
      <w:r>
        <w:t>OfficeArt Math in PowerPoint 20</w:t>
      </w:r>
      <w:r>
        <w:t>13 supports this enum on load for text in any of the following elements:</w:t>
      </w:r>
    </w:p>
    <w:p w:rsidR="00D63733" w:rsidRDefault="00650F22">
      <w:pPr>
        <w:pStyle w:val="ListParagraph"/>
        <w:numPr>
          <w:ilvl w:val="0"/>
          <w:numId w:val="897"/>
        </w:numPr>
        <w:contextualSpacing/>
      </w:pPr>
      <w:r>
        <w:t>&lt;draw:rect&gt;</w:t>
      </w:r>
    </w:p>
    <w:p w:rsidR="00D63733" w:rsidRDefault="00650F22">
      <w:pPr>
        <w:pStyle w:val="ListParagraph"/>
        <w:numPr>
          <w:ilvl w:val="0"/>
          <w:numId w:val="897"/>
        </w:numPr>
        <w:contextualSpacing/>
      </w:pPr>
      <w:r>
        <w:t>&lt;draw:polyline&gt;</w:t>
      </w:r>
    </w:p>
    <w:p w:rsidR="00D63733" w:rsidRDefault="00650F22">
      <w:pPr>
        <w:pStyle w:val="ListParagraph"/>
        <w:numPr>
          <w:ilvl w:val="0"/>
          <w:numId w:val="897"/>
        </w:numPr>
        <w:contextualSpacing/>
      </w:pPr>
      <w:r>
        <w:t>&lt;draw:polygon&gt;</w:t>
      </w:r>
    </w:p>
    <w:p w:rsidR="00D63733" w:rsidRDefault="00650F22">
      <w:pPr>
        <w:pStyle w:val="ListParagraph"/>
        <w:numPr>
          <w:ilvl w:val="0"/>
          <w:numId w:val="897"/>
        </w:numPr>
        <w:contextualSpacing/>
      </w:pPr>
      <w:r>
        <w:t>&lt;draw:regular-polygon&gt;</w:t>
      </w:r>
    </w:p>
    <w:p w:rsidR="00D63733" w:rsidRDefault="00650F22">
      <w:pPr>
        <w:pStyle w:val="ListParagraph"/>
        <w:numPr>
          <w:ilvl w:val="0"/>
          <w:numId w:val="897"/>
        </w:numPr>
        <w:contextualSpacing/>
      </w:pPr>
      <w:r>
        <w:t>&lt;draw:path&gt;</w:t>
      </w:r>
    </w:p>
    <w:p w:rsidR="00D63733" w:rsidRDefault="00650F22">
      <w:pPr>
        <w:pStyle w:val="ListParagraph"/>
        <w:numPr>
          <w:ilvl w:val="0"/>
          <w:numId w:val="897"/>
        </w:numPr>
        <w:contextualSpacing/>
      </w:pPr>
      <w:r>
        <w:t>&lt;draw:circle&gt;</w:t>
      </w:r>
    </w:p>
    <w:p w:rsidR="00D63733" w:rsidRDefault="00650F22">
      <w:pPr>
        <w:pStyle w:val="ListParagraph"/>
        <w:numPr>
          <w:ilvl w:val="0"/>
          <w:numId w:val="897"/>
        </w:numPr>
        <w:contextualSpacing/>
      </w:pPr>
      <w:r>
        <w:t>&lt;draw:ellipse&gt;</w:t>
      </w:r>
    </w:p>
    <w:p w:rsidR="00D63733" w:rsidRDefault="00650F22">
      <w:pPr>
        <w:pStyle w:val="ListParagraph"/>
        <w:numPr>
          <w:ilvl w:val="0"/>
          <w:numId w:val="897"/>
        </w:numPr>
        <w:contextualSpacing/>
      </w:pPr>
      <w:r>
        <w:t>&lt;draw:caption&gt;</w:t>
      </w:r>
    </w:p>
    <w:p w:rsidR="00D63733" w:rsidRDefault="00650F22">
      <w:pPr>
        <w:pStyle w:val="ListParagraph"/>
        <w:numPr>
          <w:ilvl w:val="0"/>
          <w:numId w:val="897"/>
        </w:numPr>
        <w:contextualSpacing/>
      </w:pPr>
      <w:r>
        <w:t>&lt;draw:measure&gt;</w:t>
      </w:r>
    </w:p>
    <w:p w:rsidR="00D63733" w:rsidRDefault="00650F22">
      <w:pPr>
        <w:pStyle w:val="ListParagraph"/>
        <w:numPr>
          <w:ilvl w:val="0"/>
          <w:numId w:val="897"/>
        </w:numPr>
        <w:contextualSpacing/>
      </w:pPr>
      <w:r>
        <w:t>&lt;draw:frame&gt;</w:t>
      </w:r>
    </w:p>
    <w:p w:rsidR="00D63733" w:rsidRDefault="00650F22">
      <w:pPr>
        <w:pStyle w:val="ListParagraph"/>
        <w:numPr>
          <w:ilvl w:val="0"/>
          <w:numId w:val="897"/>
        </w:numPr>
        <w:contextualSpacing/>
      </w:pPr>
      <w:r>
        <w:t>&lt;draw:text-box&gt;</w:t>
      </w:r>
    </w:p>
    <w:p w:rsidR="00D63733" w:rsidRDefault="00650F22">
      <w:pPr>
        <w:pStyle w:val="ListParagraph"/>
        <w:numPr>
          <w:ilvl w:val="0"/>
          <w:numId w:val="897"/>
        </w:numPr>
      </w:pPr>
      <w:r>
        <w:t>&lt;draw:custom-shap</w:t>
      </w:r>
      <w:r>
        <w:t>e&gt;</w:t>
      </w:r>
    </w:p>
    <w:p w:rsidR="00D63733" w:rsidRDefault="00650F22">
      <w:pPr>
        <w:pStyle w:val="Definition-Field2"/>
      </w:pPr>
      <w:r>
        <w:t xml:space="preserve">This property is written out but is not read in. It is always written as fo:text-align-last="start". </w:t>
      </w:r>
    </w:p>
    <w:p w:rsidR="00D63733" w:rsidRDefault="00650F22">
      <w:pPr>
        <w:pStyle w:val="Heading3"/>
      </w:pPr>
      <w:bookmarkStart w:id="1377" w:name="section_8d6cede2c5c0465893eb5389c6dbbef7"/>
      <w:bookmarkStart w:id="1378" w:name="_Toc466893361"/>
      <w:r>
        <w:t>Section 15.5.7, Justify Single Word</w:t>
      </w:r>
      <w:bookmarkEnd w:id="1377"/>
      <w:bookmarkEnd w:id="1378"/>
      <w:r>
        <w:fldChar w:fldCharType="begin"/>
      </w:r>
      <w:r>
        <w:instrText xml:space="preserve"> XE "Justify Single Word" </w:instrText>
      </w:r>
      <w:r>
        <w:fldChar w:fldCharType="end"/>
      </w:r>
    </w:p>
    <w:p w:rsidR="00D63733" w:rsidRDefault="00650F22">
      <w:pPr>
        <w:pStyle w:val="Definition-Field"/>
      </w:pPr>
      <w:r>
        <w:t xml:space="preserve">a.   </w:t>
      </w:r>
      <w:r>
        <w:rPr>
          <w:i/>
        </w:rPr>
        <w:t>The standard defines the attribute style:justify-single-word, contained within the</w:t>
      </w:r>
      <w:r>
        <w:rPr>
          <w:i/>
        </w:rPr>
        <w:t xml:space="preserv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w:t>
      </w:r>
      <w:r>
        <w:rPr>
          <w:i/>
        </w:rPr>
        <w:t xml:space="preserve"> attribute style:justify-single-word,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w:t>
      </w:r>
      <w:r>
        <w:t>oxes and shapes, SmartArt, and chart titles and labels, and on load for text in the following elements:</w:t>
      </w:r>
    </w:p>
    <w:p w:rsidR="00D63733" w:rsidRDefault="00650F22">
      <w:pPr>
        <w:pStyle w:val="ListParagraph"/>
        <w:numPr>
          <w:ilvl w:val="0"/>
          <w:numId w:val="898"/>
        </w:numPr>
        <w:contextualSpacing/>
      </w:pPr>
      <w:r>
        <w:t>&lt;draw:rect&gt;</w:t>
      </w:r>
    </w:p>
    <w:p w:rsidR="00D63733" w:rsidRDefault="00650F22">
      <w:pPr>
        <w:pStyle w:val="ListParagraph"/>
        <w:numPr>
          <w:ilvl w:val="0"/>
          <w:numId w:val="898"/>
        </w:numPr>
        <w:contextualSpacing/>
      </w:pPr>
      <w:r>
        <w:t>&lt;draw:polyline&gt;</w:t>
      </w:r>
    </w:p>
    <w:p w:rsidR="00D63733" w:rsidRDefault="00650F22">
      <w:pPr>
        <w:pStyle w:val="ListParagraph"/>
        <w:numPr>
          <w:ilvl w:val="0"/>
          <w:numId w:val="898"/>
        </w:numPr>
        <w:contextualSpacing/>
      </w:pPr>
      <w:r>
        <w:t>&lt;draw:polygon&gt;</w:t>
      </w:r>
    </w:p>
    <w:p w:rsidR="00D63733" w:rsidRDefault="00650F22">
      <w:pPr>
        <w:pStyle w:val="ListParagraph"/>
        <w:numPr>
          <w:ilvl w:val="0"/>
          <w:numId w:val="898"/>
        </w:numPr>
        <w:contextualSpacing/>
      </w:pPr>
      <w:r>
        <w:t>&lt;draw:regular-polygon&gt;</w:t>
      </w:r>
    </w:p>
    <w:p w:rsidR="00D63733" w:rsidRDefault="00650F22">
      <w:pPr>
        <w:pStyle w:val="ListParagraph"/>
        <w:numPr>
          <w:ilvl w:val="0"/>
          <w:numId w:val="898"/>
        </w:numPr>
        <w:contextualSpacing/>
      </w:pPr>
      <w:r>
        <w:t>&lt;draw:path&gt;</w:t>
      </w:r>
    </w:p>
    <w:p w:rsidR="00D63733" w:rsidRDefault="00650F22">
      <w:pPr>
        <w:pStyle w:val="ListParagraph"/>
        <w:numPr>
          <w:ilvl w:val="0"/>
          <w:numId w:val="898"/>
        </w:numPr>
        <w:contextualSpacing/>
      </w:pPr>
      <w:r>
        <w:t>&lt;draw:circle&gt;</w:t>
      </w:r>
    </w:p>
    <w:p w:rsidR="00D63733" w:rsidRDefault="00650F22">
      <w:pPr>
        <w:pStyle w:val="ListParagraph"/>
        <w:numPr>
          <w:ilvl w:val="0"/>
          <w:numId w:val="898"/>
        </w:numPr>
        <w:contextualSpacing/>
      </w:pPr>
      <w:r>
        <w:t>&lt;draw:ellipse&gt;</w:t>
      </w:r>
    </w:p>
    <w:p w:rsidR="00D63733" w:rsidRDefault="00650F22">
      <w:pPr>
        <w:pStyle w:val="ListParagraph"/>
        <w:numPr>
          <w:ilvl w:val="0"/>
          <w:numId w:val="898"/>
        </w:numPr>
        <w:contextualSpacing/>
      </w:pPr>
      <w:r>
        <w:t>&lt;draw:caption&gt;</w:t>
      </w:r>
    </w:p>
    <w:p w:rsidR="00D63733" w:rsidRDefault="00650F22">
      <w:pPr>
        <w:pStyle w:val="ListParagraph"/>
        <w:numPr>
          <w:ilvl w:val="0"/>
          <w:numId w:val="898"/>
        </w:numPr>
        <w:contextualSpacing/>
      </w:pPr>
      <w:r>
        <w:t>&lt;draw:measure&gt;</w:t>
      </w:r>
    </w:p>
    <w:p w:rsidR="00D63733" w:rsidRDefault="00650F22">
      <w:pPr>
        <w:pStyle w:val="ListParagraph"/>
        <w:numPr>
          <w:ilvl w:val="0"/>
          <w:numId w:val="898"/>
        </w:numPr>
        <w:contextualSpacing/>
      </w:pPr>
      <w:r>
        <w:lastRenderedPageBreak/>
        <w:t>&lt;draw:frame&gt;</w:t>
      </w:r>
    </w:p>
    <w:p w:rsidR="00D63733" w:rsidRDefault="00650F22">
      <w:pPr>
        <w:pStyle w:val="ListParagraph"/>
        <w:numPr>
          <w:ilvl w:val="0"/>
          <w:numId w:val="898"/>
        </w:numPr>
        <w:contextualSpacing/>
      </w:pPr>
      <w:r>
        <w:t>&lt;d</w:t>
      </w:r>
      <w:r>
        <w:t>raw:text-box&gt;</w:t>
      </w:r>
    </w:p>
    <w:p w:rsidR="00D63733" w:rsidRDefault="00650F22">
      <w:pPr>
        <w:pStyle w:val="ListParagraph"/>
        <w:numPr>
          <w:ilvl w:val="0"/>
          <w:numId w:val="898"/>
        </w:numPr>
      </w:pPr>
      <w:r>
        <w:t xml:space="preserve">&lt;draw:custom-shape&gt; </w:t>
      </w:r>
    </w:p>
    <w:p w:rsidR="00D63733" w:rsidRDefault="00650F22">
      <w:pPr>
        <w:pStyle w:val="Definition-Field"/>
      </w:pPr>
      <w:r>
        <w:t xml:space="preserve">c.   </w:t>
      </w:r>
      <w:r>
        <w:rPr>
          <w:i/>
        </w:rPr>
        <w:t>The standard defines the attribute style:justify-single-word, contained within the element &lt;style:paragraph-properties&gt;</w:t>
      </w:r>
    </w:p>
    <w:p w:rsidR="00D63733" w:rsidRDefault="00650F22">
      <w:pPr>
        <w:pStyle w:val="Definition-Field2"/>
      </w:pPr>
      <w:r>
        <w:t>OfficeArt Math in PowerPoint 2013 does not support this attribute on load for text in the follow</w:t>
      </w:r>
      <w:r>
        <w:t>ing elements:</w:t>
      </w:r>
    </w:p>
    <w:p w:rsidR="00D63733" w:rsidRDefault="00650F22">
      <w:pPr>
        <w:pStyle w:val="ListParagraph"/>
        <w:numPr>
          <w:ilvl w:val="0"/>
          <w:numId w:val="899"/>
        </w:numPr>
        <w:contextualSpacing/>
      </w:pPr>
      <w:r>
        <w:t>&lt;draw:rect&gt;</w:t>
      </w:r>
    </w:p>
    <w:p w:rsidR="00D63733" w:rsidRDefault="00650F22">
      <w:pPr>
        <w:pStyle w:val="ListParagraph"/>
        <w:numPr>
          <w:ilvl w:val="0"/>
          <w:numId w:val="899"/>
        </w:numPr>
        <w:contextualSpacing/>
      </w:pPr>
      <w:r>
        <w:t>&lt;draw:polyline&gt;</w:t>
      </w:r>
    </w:p>
    <w:p w:rsidR="00D63733" w:rsidRDefault="00650F22">
      <w:pPr>
        <w:pStyle w:val="ListParagraph"/>
        <w:numPr>
          <w:ilvl w:val="0"/>
          <w:numId w:val="899"/>
        </w:numPr>
        <w:contextualSpacing/>
      </w:pPr>
      <w:r>
        <w:t>&lt;draw:polygon&gt;</w:t>
      </w:r>
    </w:p>
    <w:p w:rsidR="00D63733" w:rsidRDefault="00650F22">
      <w:pPr>
        <w:pStyle w:val="ListParagraph"/>
        <w:numPr>
          <w:ilvl w:val="0"/>
          <w:numId w:val="899"/>
        </w:numPr>
        <w:contextualSpacing/>
      </w:pPr>
      <w:r>
        <w:t>&lt;draw:regular-polygon&gt;</w:t>
      </w:r>
    </w:p>
    <w:p w:rsidR="00D63733" w:rsidRDefault="00650F22">
      <w:pPr>
        <w:pStyle w:val="ListParagraph"/>
        <w:numPr>
          <w:ilvl w:val="0"/>
          <w:numId w:val="899"/>
        </w:numPr>
        <w:contextualSpacing/>
      </w:pPr>
      <w:r>
        <w:t>&lt;draw:path&gt;</w:t>
      </w:r>
    </w:p>
    <w:p w:rsidR="00D63733" w:rsidRDefault="00650F22">
      <w:pPr>
        <w:pStyle w:val="ListParagraph"/>
        <w:numPr>
          <w:ilvl w:val="0"/>
          <w:numId w:val="899"/>
        </w:numPr>
        <w:contextualSpacing/>
      </w:pPr>
      <w:r>
        <w:t>&lt;draw:circle&gt;</w:t>
      </w:r>
    </w:p>
    <w:p w:rsidR="00D63733" w:rsidRDefault="00650F22">
      <w:pPr>
        <w:pStyle w:val="ListParagraph"/>
        <w:numPr>
          <w:ilvl w:val="0"/>
          <w:numId w:val="899"/>
        </w:numPr>
        <w:contextualSpacing/>
      </w:pPr>
      <w:r>
        <w:t>&lt;draw:ellipse&gt;</w:t>
      </w:r>
    </w:p>
    <w:p w:rsidR="00D63733" w:rsidRDefault="00650F22">
      <w:pPr>
        <w:pStyle w:val="ListParagraph"/>
        <w:numPr>
          <w:ilvl w:val="0"/>
          <w:numId w:val="899"/>
        </w:numPr>
        <w:contextualSpacing/>
      </w:pPr>
      <w:r>
        <w:t>&lt;draw:caption&gt;</w:t>
      </w:r>
    </w:p>
    <w:p w:rsidR="00D63733" w:rsidRDefault="00650F22">
      <w:pPr>
        <w:pStyle w:val="ListParagraph"/>
        <w:numPr>
          <w:ilvl w:val="0"/>
          <w:numId w:val="899"/>
        </w:numPr>
        <w:contextualSpacing/>
      </w:pPr>
      <w:r>
        <w:t>&lt;draw:measure&gt;</w:t>
      </w:r>
    </w:p>
    <w:p w:rsidR="00D63733" w:rsidRDefault="00650F22">
      <w:pPr>
        <w:pStyle w:val="ListParagraph"/>
        <w:numPr>
          <w:ilvl w:val="0"/>
          <w:numId w:val="899"/>
        </w:numPr>
        <w:contextualSpacing/>
      </w:pPr>
      <w:r>
        <w:t>&lt;draw:text-box&gt;</w:t>
      </w:r>
    </w:p>
    <w:p w:rsidR="00D63733" w:rsidRDefault="00650F22">
      <w:pPr>
        <w:pStyle w:val="ListParagraph"/>
        <w:numPr>
          <w:ilvl w:val="0"/>
          <w:numId w:val="899"/>
        </w:numPr>
        <w:contextualSpacing/>
      </w:pPr>
      <w:r>
        <w:t>&lt;draw:frame&gt;</w:t>
      </w:r>
    </w:p>
    <w:p w:rsidR="00D63733" w:rsidRDefault="00650F22">
      <w:pPr>
        <w:pStyle w:val="ListParagraph"/>
        <w:numPr>
          <w:ilvl w:val="0"/>
          <w:numId w:val="899"/>
        </w:numPr>
      </w:pPr>
      <w:r>
        <w:t xml:space="preserve">&lt;draw:custom-shape&gt;. </w:t>
      </w:r>
    </w:p>
    <w:p w:rsidR="00D63733" w:rsidRDefault="00650F22">
      <w:pPr>
        <w:pStyle w:val="Heading3"/>
      </w:pPr>
      <w:bookmarkStart w:id="1379" w:name="section_e4f4bca76b3b4587b7fa1e4f4d3f6362"/>
      <w:bookmarkStart w:id="1380" w:name="_Toc466893362"/>
      <w:r>
        <w:t>Section 15.5.8, Keep Together</w:t>
      </w:r>
      <w:bookmarkEnd w:id="1379"/>
      <w:bookmarkEnd w:id="1380"/>
      <w:r>
        <w:fldChar w:fldCharType="begin"/>
      </w:r>
      <w:r>
        <w:instrText xml:space="preserve"> XE "Keep Together" </w:instrText>
      </w:r>
      <w:r>
        <w:fldChar w:fldCharType="end"/>
      </w:r>
    </w:p>
    <w:p w:rsidR="00D63733" w:rsidRDefault="00650F22">
      <w:pPr>
        <w:pStyle w:val="Definition-Field"/>
      </w:pPr>
      <w:r>
        <w:t xml:space="preserve">a.   </w:t>
      </w:r>
      <w:r>
        <w:rPr>
          <w:i/>
        </w:rPr>
        <w:t>The standard defines the attribute fo:keep-together,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does not support this attribute on save for text in Smar</w:t>
      </w:r>
      <w:r>
        <w:t xml:space="preserve">tArt and chart titles and labels. </w:t>
      </w:r>
    </w:p>
    <w:p w:rsidR="00D63733" w:rsidRDefault="00650F22">
      <w:pPr>
        <w:pStyle w:val="Definition-Field"/>
      </w:pPr>
      <w:r>
        <w:t xml:space="preserve">b.   </w:t>
      </w:r>
      <w:r>
        <w:rPr>
          <w:i/>
        </w:rPr>
        <w:t>The standard defines the attribute fo:keep-together,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w:t>
      </w:r>
      <w:r>
        <w:t>s not support this attribute on save for text in text boxes and shapes, SmartArt, and chart titles and labels, and on load for text in the following elements:</w:t>
      </w:r>
    </w:p>
    <w:p w:rsidR="00D63733" w:rsidRDefault="00650F22">
      <w:pPr>
        <w:pStyle w:val="ListParagraph"/>
        <w:numPr>
          <w:ilvl w:val="0"/>
          <w:numId w:val="900"/>
        </w:numPr>
        <w:contextualSpacing/>
      </w:pPr>
      <w:r>
        <w:t>&lt;draw:rect&gt;</w:t>
      </w:r>
    </w:p>
    <w:p w:rsidR="00D63733" w:rsidRDefault="00650F22">
      <w:pPr>
        <w:pStyle w:val="ListParagraph"/>
        <w:numPr>
          <w:ilvl w:val="0"/>
          <w:numId w:val="900"/>
        </w:numPr>
        <w:contextualSpacing/>
      </w:pPr>
      <w:r>
        <w:t>&lt;draw:polyline&gt;</w:t>
      </w:r>
    </w:p>
    <w:p w:rsidR="00D63733" w:rsidRDefault="00650F22">
      <w:pPr>
        <w:pStyle w:val="ListParagraph"/>
        <w:numPr>
          <w:ilvl w:val="0"/>
          <w:numId w:val="900"/>
        </w:numPr>
        <w:contextualSpacing/>
      </w:pPr>
      <w:r>
        <w:t>&lt;draw:polygon&gt;</w:t>
      </w:r>
    </w:p>
    <w:p w:rsidR="00D63733" w:rsidRDefault="00650F22">
      <w:pPr>
        <w:pStyle w:val="ListParagraph"/>
        <w:numPr>
          <w:ilvl w:val="0"/>
          <w:numId w:val="900"/>
        </w:numPr>
        <w:contextualSpacing/>
      </w:pPr>
      <w:r>
        <w:t>&lt;draw:regular-polygon&gt;</w:t>
      </w:r>
    </w:p>
    <w:p w:rsidR="00D63733" w:rsidRDefault="00650F22">
      <w:pPr>
        <w:pStyle w:val="ListParagraph"/>
        <w:numPr>
          <w:ilvl w:val="0"/>
          <w:numId w:val="900"/>
        </w:numPr>
        <w:contextualSpacing/>
      </w:pPr>
      <w:r>
        <w:t>&lt;draw:path&gt;</w:t>
      </w:r>
    </w:p>
    <w:p w:rsidR="00D63733" w:rsidRDefault="00650F22">
      <w:pPr>
        <w:pStyle w:val="ListParagraph"/>
        <w:numPr>
          <w:ilvl w:val="0"/>
          <w:numId w:val="900"/>
        </w:numPr>
        <w:contextualSpacing/>
      </w:pPr>
      <w:r>
        <w:t>&lt;draw:circle&gt;</w:t>
      </w:r>
    </w:p>
    <w:p w:rsidR="00D63733" w:rsidRDefault="00650F22">
      <w:pPr>
        <w:pStyle w:val="ListParagraph"/>
        <w:numPr>
          <w:ilvl w:val="0"/>
          <w:numId w:val="900"/>
        </w:numPr>
        <w:contextualSpacing/>
      </w:pPr>
      <w:r>
        <w:t>&lt;</w:t>
      </w:r>
      <w:r>
        <w:t>draw:ellipse&gt;</w:t>
      </w:r>
    </w:p>
    <w:p w:rsidR="00D63733" w:rsidRDefault="00650F22">
      <w:pPr>
        <w:pStyle w:val="ListParagraph"/>
        <w:numPr>
          <w:ilvl w:val="0"/>
          <w:numId w:val="900"/>
        </w:numPr>
        <w:contextualSpacing/>
      </w:pPr>
      <w:r>
        <w:t>&lt;draw:caption&gt;</w:t>
      </w:r>
    </w:p>
    <w:p w:rsidR="00D63733" w:rsidRDefault="00650F22">
      <w:pPr>
        <w:pStyle w:val="ListParagraph"/>
        <w:numPr>
          <w:ilvl w:val="0"/>
          <w:numId w:val="900"/>
        </w:numPr>
        <w:contextualSpacing/>
      </w:pPr>
      <w:r>
        <w:t>&lt;draw:measure&gt;</w:t>
      </w:r>
    </w:p>
    <w:p w:rsidR="00D63733" w:rsidRDefault="00650F22">
      <w:pPr>
        <w:pStyle w:val="ListParagraph"/>
        <w:numPr>
          <w:ilvl w:val="0"/>
          <w:numId w:val="900"/>
        </w:numPr>
        <w:contextualSpacing/>
      </w:pPr>
      <w:r>
        <w:t>&lt;draw:frame&gt;</w:t>
      </w:r>
    </w:p>
    <w:p w:rsidR="00D63733" w:rsidRDefault="00650F22">
      <w:pPr>
        <w:pStyle w:val="ListParagraph"/>
        <w:numPr>
          <w:ilvl w:val="0"/>
          <w:numId w:val="900"/>
        </w:numPr>
        <w:contextualSpacing/>
      </w:pPr>
      <w:r>
        <w:t>&lt;draw:text-box&gt;</w:t>
      </w:r>
    </w:p>
    <w:p w:rsidR="00D63733" w:rsidRDefault="00650F22">
      <w:pPr>
        <w:pStyle w:val="ListParagraph"/>
        <w:numPr>
          <w:ilvl w:val="0"/>
          <w:numId w:val="900"/>
        </w:numPr>
      </w:pPr>
      <w:r>
        <w:t xml:space="preserve">&lt;draw:custom-shape&gt; </w:t>
      </w:r>
    </w:p>
    <w:p w:rsidR="00D63733" w:rsidRDefault="00650F22">
      <w:pPr>
        <w:pStyle w:val="Definition-Field"/>
      </w:pPr>
      <w:r>
        <w:t xml:space="preserve">c.   </w:t>
      </w:r>
      <w:r>
        <w:rPr>
          <w:i/>
        </w:rPr>
        <w:t>The standard defines the attribute fo:keep-together, contained within the element &lt;style:paragraph-properties&gt;</w:t>
      </w:r>
    </w:p>
    <w:p w:rsidR="00D63733" w:rsidRDefault="00650F22">
      <w:pPr>
        <w:pStyle w:val="Definition-Field2"/>
      </w:pPr>
      <w:r>
        <w:t>OfficeArt Math in PowerPoint 2013 does not sup</w:t>
      </w:r>
      <w:r>
        <w:t>port this attribute on load for text in the following elements:</w:t>
      </w:r>
    </w:p>
    <w:p w:rsidR="00D63733" w:rsidRDefault="00650F22">
      <w:pPr>
        <w:pStyle w:val="ListParagraph"/>
        <w:numPr>
          <w:ilvl w:val="0"/>
          <w:numId w:val="901"/>
        </w:numPr>
        <w:contextualSpacing/>
      </w:pPr>
      <w:r>
        <w:lastRenderedPageBreak/>
        <w:t>&lt;draw:rect&gt;</w:t>
      </w:r>
    </w:p>
    <w:p w:rsidR="00D63733" w:rsidRDefault="00650F22">
      <w:pPr>
        <w:pStyle w:val="ListParagraph"/>
        <w:numPr>
          <w:ilvl w:val="0"/>
          <w:numId w:val="901"/>
        </w:numPr>
        <w:contextualSpacing/>
      </w:pPr>
      <w:r>
        <w:t>&lt;draw:polyline&gt;</w:t>
      </w:r>
    </w:p>
    <w:p w:rsidR="00D63733" w:rsidRDefault="00650F22">
      <w:pPr>
        <w:pStyle w:val="ListParagraph"/>
        <w:numPr>
          <w:ilvl w:val="0"/>
          <w:numId w:val="901"/>
        </w:numPr>
        <w:contextualSpacing/>
      </w:pPr>
      <w:r>
        <w:t>&lt;draw:polygon&gt;</w:t>
      </w:r>
    </w:p>
    <w:p w:rsidR="00D63733" w:rsidRDefault="00650F22">
      <w:pPr>
        <w:pStyle w:val="ListParagraph"/>
        <w:numPr>
          <w:ilvl w:val="0"/>
          <w:numId w:val="901"/>
        </w:numPr>
        <w:contextualSpacing/>
      </w:pPr>
      <w:r>
        <w:t>&lt;draw:regular-polygon&gt;</w:t>
      </w:r>
    </w:p>
    <w:p w:rsidR="00D63733" w:rsidRDefault="00650F22">
      <w:pPr>
        <w:pStyle w:val="ListParagraph"/>
        <w:numPr>
          <w:ilvl w:val="0"/>
          <w:numId w:val="901"/>
        </w:numPr>
        <w:contextualSpacing/>
      </w:pPr>
      <w:r>
        <w:t>&lt;draw:path&gt;</w:t>
      </w:r>
    </w:p>
    <w:p w:rsidR="00D63733" w:rsidRDefault="00650F22">
      <w:pPr>
        <w:pStyle w:val="ListParagraph"/>
        <w:numPr>
          <w:ilvl w:val="0"/>
          <w:numId w:val="901"/>
        </w:numPr>
        <w:contextualSpacing/>
      </w:pPr>
      <w:r>
        <w:t>&lt;draw:circle&gt;</w:t>
      </w:r>
    </w:p>
    <w:p w:rsidR="00D63733" w:rsidRDefault="00650F22">
      <w:pPr>
        <w:pStyle w:val="ListParagraph"/>
        <w:numPr>
          <w:ilvl w:val="0"/>
          <w:numId w:val="901"/>
        </w:numPr>
        <w:contextualSpacing/>
      </w:pPr>
      <w:r>
        <w:t>&lt;draw:ellipse&gt;</w:t>
      </w:r>
    </w:p>
    <w:p w:rsidR="00D63733" w:rsidRDefault="00650F22">
      <w:pPr>
        <w:pStyle w:val="ListParagraph"/>
        <w:numPr>
          <w:ilvl w:val="0"/>
          <w:numId w:val="901"/>
        </w:numPr>
        <w:contextualSpacing/>
      </w:pPr>
      <w:r>
        <w:t>&lt;draw:caption&gt;</w:t>
      </w:r>
    </w:p>
    <w:p w:rsidR="00D63733" w:rsidRDefault="00650F22">
      <w:pPr>
        <w:pStyle w:val="ListParagraph"/>
        <w:numPr>
          <w:ilvl w:val="0"/>
          <w:numId w:val="901"/>
        </w:numPr>
        <w:contextualSpacing/>
      </w:pPr>
      <w:r>
        <w:t>&lt;draw:measure&gt;</w:t>
      </w:r>
    </w:p>
    <w:p w:rsidR="00D63733" w:rsidRDefault="00650F22">
      <w:pPr>
        <w:pStyle w:val="ListParagraph"/>
        <w:numPr>
          <w:ilvl w:val="0"/>
          <w:numId w:val="901"/>
        </w:numPr>
        <w:contextualSpacing/>
      </w:pPr>
      <w:r>
        <w:t>&lt;draw:text-box&gt;</w:t>
      </w:r>
    </w:p>
    <w:p w:rsidR="00D63733" w:rsidRDefault="00650F22">
      <w:pPr>
        <w:pStyle w:val="ListParagraph"/>
        <w:numPr>
          <w:ilvl w:val="0"/>
          <w:numId w:val="901"/>
        </w:numPr>
        <w:contextualSpacing/>
      </w:pPr>
      <w:r>
        <w:t>&lt;draw:frame&gt;</w:t>
      </w:r>
    </w:p>
    <w:p w:rsidR="00D63733" w:rsidRDefault="00650F22">
      <w:pPr>
        <w:pStyle w:val="ListParagraph"/>
        <w:numPr>
          <w:ilvl w:val="0"/>
          <w:numId w:val="901"/>
        </w:numPr>
      </w:pPr>
      <w:r>
        <w:t xml:space="preserve">&lt;draw:custom-shape&gt;. </w:t>
      </w:r>
    </w:p>
    <w:p w:rsidR="00D63733" w:rsidRDefault="00650F22">
      <w:pPr>
        <w:pStyle w:val="Heading3"/>
      </w:pPr>
      <w:bookmarkStart w:id="1381" w:name="section_703f3136b5a445729a747e0d7ae63cc1"/>
      <w:bookmarkStart w:id="1382" w:name="_Toc466893363"/>
      <w:r>
        <w:t>Section 15.5.9, Widows</w:t>
      </w:r>
      <w:bookmarkEnd w:id="1381"/>
      <w:bookmarkEnd w:id="1382"/>
      <w:r>
        <w:fldChar w:fldCharType="begin"/>
      </w:r>
      <w:r>
        <w:instrText xml:space="preserve"> XE "Widows" </w:instrText>
      </w:r>
      <w:r>
        <w:fldChar w:fldCharType="end"/>
      </w:r>
    </w:p>
    <w:p w:rsidR="00D63733" w:rsidRDefault="00650F22">
      <w:pPr>
        <w:pStyle w:val="Definition-Field"/>
      </w:pPr>
      <w:r>
        <w:t xml:space="preserve">a.   </w:t>
      </w:r>
      <w:r>
        <w:rPr>
          <w:i/>
        </w:rPr>
        <w:t>The standard defines the attribute fo:widows,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On load and save, Word only supports a value of 2 lin</w:t>
      </w:r>
      <w:r>
        <w:t xml:space="preserve">es for the fo:widows attribute; all nonzero values for the fo:widows attribute default to this value. </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w:t>
      </w:r>
      <w:r>
        <w:rPr>
          <w:i/>
        </w:rPr>
        <w:t>ibute fo:widows,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shapes, Smar</w:t>
      </w:r>
      <w:r>
        <w:t>tArt, and chart titles and labels, and on load for text in the following elements:</w:t>
      </w:r>
    </w:p>
    <w:p w:rsidR="00D63733" w:rsidRDefault="00650F22">
      <w:pPr>
        <w:pStyle w:val="ListParagraph"/>
        <w:numPr>
          <w:ilvl w:val="0"/>
          <w:numId w:val="902"/>
        </w:numPr>
        <w:contextualSpacing/>
      </w:pPr>
      <w:r>
        <w:t>&lt;draw:rect&gt;</w:t>
      </w:r>
    </w:p>
    <w:p w:rsidR="00D63733" w:rsidRDefault="00650F22">
      <w:pPr>
        <w:pStyle w:val="ListParagraph"/>
        <w:numPr>
          <w:ilvl w:val="0"/>
          <w:numId w:val="902"/>
        </w:numPr>
        <w:contextualSpacing/>
      </w:pPr>
      <w:r>
        <w:t>&lt;draw:polyline&gt;</w:t>
      </w:r>
    </w:p>
    <w:p w:rsidR="00D63733" w:rsidRDefault="00650F22">
      <w:pPr>
        <w:pStyle w:val="ListParagraph"/>
        <w:numPr>
          <w:ilvl w:val="0"/>
          <w:numId w:val="902"/>
        </w:numPr>
        <w:contextualSpacing/>
      </w:pPr>
      <w:r>
        <w:t>&lt;draw:polygon&gt;</w:t>
      </w:r>
    </w:p>
    <w:p w:rsidR="00D63733" w:rsidRDefault="00650F22">
      <w:pPr>
        <w:pStyle w:val="ListParagraph"/>
        <w:numPr>
          <w:ilvl w:val="0"/>
          <w:numId w:val="902"/>
        </w:numPr>
        <w:contextualSpacing/>
      </w:pPr>
      <w:r>
        <w:t>&lt;draw:regular-polygon&gt;</w:t>
      </w:r>
    </w:p>
    <w:p w:rsidR="00D63733" w:rsidRDefault="00650F22">
      <w:pPr>
        <w:pStyle w:val="ListParagraph"/>
        <w:numPr>
          <w:ilvl w:val="0"/>
          <w:numId w:val="902"/>
        </w:numPr>
        <w:contextualSpacing/>
      </w:pPr>
      <w:r>
        <w:t>&lt;draw:path&gt;</w:t>
      </w:r>
    </w:p>
    <w:p w:rsidR="00D63733" w:rsidRDefault="00650F22">
      <w:pPr>
        <w:pStyle w:val="ListParagraph"/>
        <w:numPr>
          <w:ilvl w:val="0"/>
          <w:numId w:val="902"/>
        </w:numPr>
        <w:contextualSpacing/>
      </w:pPr>
      <w:r>
        <w:t>&lt;draw:circle&gt;</w:t>
      </w:r>
    </w:p>
    <w:p w:rsidR="00D63733" w:rsidRDefault="00650F22">
      <w:pPr>
        <w:pStyle w:val="ListParagraph"/>
        <w:numPr>
          <w:ilvl w:val="0"/>
          <w:numId w:val="902"/>
        </w:numPr>
        <w:contextualSpacing/>
      </w:pPr>
      <w:r>
        <w:t>&lt;draw:ellipse&gt;</w:t>
      </w:r>
    </w:p>
    <w:p w:rsidR="00D63733" w:rsidRDefault="00650F22">
      <w:pPr>
        <w:pStyle w:val="ListParagraph"/>
        <w:numPr>
          <w:ilvl w:val="0"/>
          <w:numId w:val="902"/>
        </w:numPr>
        <w:contextualSpacing/>
      </w:pPr>
      <w:r>
        <w:t>&lt;draw:caption&gt;</w:t>
      </w:r>
    </w:p>
    <w:p w:rsidR="00D63733" w:rsidRDefault="00650F22">
      <w:pPr>
        <w:pStyle w:val="ListParagraph"/>
        <w:numPr>
          <w:ilvl w:val="0"/>
          <w:numId w:val="902"/>
        </w:numPr>
        <w:contextualSpacing/>
      </w:pPr>
      <w:r>
        <w:t>&lt;draw:measure&gt;</w:t>
      </w:r>
    </w:p>
    <w:p w:rsidR="00D63733" w:rsidRDefault="00650F22">
      <w:pPr>
        <w:pStyle w:val="ListParagraph"/>
        <w:numPr>
          <w:ilvl w:val="0"/>
          <w:numId w:val="902"/>
        </w:numPr>
        <w:contextualSpacing/>
      </w:pPr>
      <w:r>
        <w:t>&lt;draw:frame&gt;</w:t>
      </w:r>
    </w:p>
    <w:p w:rsidR="00D63733" w:rsidRDefault="00650F22">
      <w:pPr>
        <w:pStyle w:val="ListParagraph"/>
        <w:numPr>
          <w:ilvl w:val="0"/>
          <w:numId w:val="902"/>
        </w:numPr>
        <w:contextualSpacing/>
      </w:pPr>
      <w:r>
        <w:t>&lt;draw:text-box&gt;</w:t>
      </w:r>
    </w:p>
    <w:p w:rsidR="00D63733" w:rsidRDefault="00650F22">
      <w:pPr>
        <w:pStyle w:val="ListParagraph"/>
        <w:numPr>
          <w:ilvl w:val="0"/>
          <w:numId w:val="902"/>
        </w:numPr>
      </w:pPr>
      <w:r>
        <w:t>&lt;</w:t>
      </w:r>
      <w:r>
        <w:t xml:space="preserve">draw:custom-shape&gt; </w:t>
      </w:r>
    </w:p>
    <w:p w:rsidR="00D63733" w:rsidRDefault="00650F22">
      <w:pPr>
        <w:pStyle w:val="Definition-Field"/>
      </w:pPr>
      <w:r>
        <w:t xml:space="preserve">c.   </w:t>
      </w:r>
      <w:r>
        <w:rPr>
          <w:i/>
        </w:rPr>
        <w:t>The standard defines the attribute fo:widows,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03"/>
        </w:numPr>
        <w:contextualSpacing/>
      </w:pPr>
      <w:r>
        <w:t>&lt;draw:rect&gt;</w:t>
      </w:r>
    </w:p>
    <w:p w:rsidR="00D63733" w:rsidRDefault="00650F22">
      <w:pPr>
        <w:pStyle w:val="ListParagraph"/>
        <w:numPr>
          <w:ilvl w:val="0"/>
          <w:numId w:val="903"/>
        </w:numPr>
        <w:contextualSpacing/>
      </w:pPr>
      <w:r>
        <w:t>&lt;draw</w:t>
      </w:r>
      <w:r>
        <w:t>:polyline&gt;</w:t>
      </w:r>
    </w:p>
    <w:p w:rsidR="00D63733" w:rsidRDefault="00650F22">
      <w:pPr>
        <w:pStyle w:val="ListParagraph"/>
        <w:numPr>
          <w:ilvl w:val="0"/>
          <w:numId w:val="903"/>
        </w:numPr>
        <w:contextualSpacing/>
      </w:pPr>
      <w:r>
        <w:t>&lt;draw:polygon&gt;</w:t>
      </w:r>
    </w:p>
    <w:p w:rsidR="00D63733" w:rsidRDefault="00650F22">
      <w:pPr>
        <w:pStyle w:val="ListParagraph"/>
        <w:numPr>
          <w:ilvl w:val="0"/>
          <w:numId w:val="903"/>
        </w:numPr>
        <w:contextualSpacing/>
      </w:pPr>
      <w:r>
        <w:t>&lt;draw:regular-polygon&gt;</w:t>
      </w:r>
    </w:p>
    <w:p w:rsidR="00D63733" w:rsidRDefault="00650F22">
      <w:pPr>
        <w:pStyle w:val="ListParagraph"/>
        <w:numPr>
          <w:ilvl w:val="0"/>
          <w:numId w:val="903"/>
        </w:numPr>
        <w:contextualSpacing/>
      </w:pPr>
      <w:r>
        <w:t>&lt;draw:path&gt;</w:t>
      </w:r>
    </w:p>
    <w:p w:rsidR="00D63733" w:rsidRDefault="00650F22">
      <w:pPr>
        <w:pStyle w:val="ListParagraph"/>
        <w:numPr>
          <w:ilvl w:val="0"/>
          <w:numId w:val="903"/>
        </w:numPr>
        <w:contextualSpacing/>
      </w:pPr>
      <w:r>
        <w:t>&lt;draw:circle&gt;</w:t>
      </w:r>
    </w:p>
    <w:p w:rsidR="00D63733" w:rsidRDefault="00650F22">
      <w:pPr>
        <w:pStyle w:val="ListParagraph"/>
        <w:numPr>
          <w:ilvl w:val="0"/>
          <w:numId w:val="903"/>
        </w:numPr>
        <w:contextualSpacing/>
      </w:pPr>
      <w:r>
        <w:lastRenderedPageBreak/>
        <w:t>&lt;draw:ellipse&gt;</w:t>
      </w:r>
    </w:p>
    <w:p w:rsidR="00D63733" w:rsidRDefault="00650F22">
      <w:pPr>
        <w:pStyle w:val="ListParagraph"/>
        <w:numPr>
          <w:ilvl w:val="0"/>
          <w:numId w:val="903"/>
        </w:numPr>
        <w:contextualSpacing/>
      </w:pPr>
      <w:r>
        <w:t>&lt;draw:caption&gt;</w:t>
      </w:r>
    </w:p>
    <w:p w:rsidR="00D63733" w:rsidRDefault="00650F22">
      <w:pPr>
        <w:pStyle w:val="ListParagraph"/>
        <w:numPr>
          <w:ilvl w:val="0"/>
          <w:numId w:val="903"/>
        </w:numPr>
        <w:contextualSpacing/>
      </w:pPr>
      <w:r>
        <w:t>&lt;draw:measure&gt;</w:t>
      </w:r>
    </w:p>
    <w:p w:rsidR="00D63733" w:rsidRDefault="00650F22">
      <w:pPr>
        <w:pStyle w:val="ListParagraph"/>
        <w:numPr>
          <w:ilvl w:val="0"/>
          <w:numId w:val="903"/>
        </w:numPr>
        <w:contextualSpacing/>
      </w:pPr>
      <w:r>
        <w:t>&lt;draw:text-box&gt;</w:t>
      </w:r>
    </w:p>
    <w:p w:rsidR="00D63733" w:rsidRDefault="00650F22">
      <w:pPr>
        <w:pStyle w:val="ListParagraph"/>
        <w:numPr>
          <w:ilvl w:val="0"/>
          <w:numId w:val="903"/>
        </w:numPr>
        <w:contextualSpacing/>
      </w:pPr>
      <w:r>
        <w:t>&lt;draw:frame&gt;</w:t>
      </w:r>
    </w:p>
    <w:p w:rsidR="00D63733" w:rsidRDefault="00650F22">
      <w:pPr>
        <w:pStyle w:val="ListParagraph"/>
        <w:numPr>
          <w:ilvl w:val="0"/>
          <w:numId w:val="903"/>
        </w:numPr>
      </w:pPr>
      <w:r>
        <w:t xml:space="preserve">&lt;draw:custom-shape&gt;. </w:t>
      </w:r>
    </w:p>
    <w:p w:rsidR="00D63733" w:rsidRDefault="00650F22">
      <w:pPr>
        <w:pStyle w:val="Heading3"/>
      </w:pPr>
      <w:bookmarkStart w:id="1383" w:name="section_7a56419033df408c9c369e964988ebba"/>
      <w:bookmarkStart w:id="1384" w:name="_Toc466893364"/>
      <w:r>
        <w:t>Section 15.5.10, Orphans</w:t>
      </w:r>
      <w:bookmarkEnd w:id="1383"/>
      <w:bookmarkEnd w:id="1384"/>
      <w:r>
        <w:fldChar w:fldCharType="begin"/>
      </w:r>
      <w:r>
        <w:instrText xml:space="preserve"> XE "Orphans" </w:instrText>
      </w:r>
      <w:r>
        <w:fldChar w:fldCharType="end"/>
      </w:r>
    </w:p>
    <w:p w:rsidR="00D63733" w:rsidRDefault="00650F22">
      <w:pPr>
        <w:pStyle w:val="Definition-Field"/>
      </w:pPr>
      <w:r>
        <w:t xml:space="preserve">a.   </w:t>
      </w:r>
      <w:r>
        <w:rPr>
          <w:i/>
        </w:rPr>
        <w:t xml:space="preserve">The standard defines the attribute </w:t>
      </w:r>
      <w:r>
        <w:rPr>
          <w:i/>
        </w:rPr>
        <w:t>fo:orphans,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On load and save, Word only supports a value of 2 lines for the fo:orphans attribute; all nonzero values for the fo:orphans attrib</w:t>
      </w:r>
      <w:r>
        <w:t xml:space="preserve">ute default to this value. </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fo:orphans,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Excel 2013 does not support this attribute on save for text in text boxes and shapes, SmartArt, and chart titles and labels, and on load for text in the following </w:t>
      </w:r>
      <w:r>
        <w:t>elements:</w:t>
      </w:r>
    </w:p>
    <w:p w:rsidR="00D63733" w:rsidRDefault="00650F22">
      <w:pPr>
        <w:pStyle w:val="ListParagraph"/>
        <w:numPr>
          <w:ilvl w:val="0"/>
          <w:numId w:val="904"/>
        </w:numPr>
        <w:contextualSpacing/>
      </w:pPr>
      <w:r>
        <w:t>&lt;draw:rect&gt;</w:t>
      </w:r>
    </w:p>
    <w:p w:rsidR="00D63733" w:rsidRDefault="00650F22">
      <w:pPr>
        <w:pStyle w:val="ListParagraph"/>
        <w:numPr>
          <w:ilvl w:val="0"/>
          <w:numId w:val="904"/>
        </w:numPr>
        <w:contextualSpacing/>
      </w:pPr>
      <w:r>
        <w:t>&lt;draw:polyline&gt;</w:t>
      </w:r>
    </w:p>
    <w:p w:rsidR="00D63733" w:rsidRDefault="00650F22">
      <w:pPr>
        <w:pStyle w:val="ListParagraph"/>
        <w:numPr>
          <w:ilvl w:val="0"/>
          <w:numId w:val="904"/>
        </w:numPr>
        <w:contextualSpacing/>
      </w:pPr>
      <w:r>
        <w:t>&lt;draw:polygon&gt;</w:t>
      </w:r>
    </w:p>
    <w:p w:rsidR="00D63733" w:rsidRDefault="00650F22">
      <w:pPr>
        <w:pStyle w:val="ListParagraph"/>
        <w:numPr>
          <w:ilvl w:val="0"/>
          <w:numId w:val="904"/>
        </w:numPr>
        <w:contextualSpacing/>
      </w:pPr>
      <w:r>
        <w:t>&lt;draw:regular-polygon&gt;</w:t>
      </w:r>
    </w:p>
    <w:p w:rsidR="00D63733" w:rsidRDefault="00650F22">
      <w:pPr>
        <w:pStyle w:val="ListParagraph"/>
        <w:numPr>
          <w:ilvl w:val="0"/>
          <w:numId w:val="904"/>
        </w:numPr>
        <w:contextualSpacing/>
      </w:pPr>
      <w:r>
        <w:t>&lt;draw:path&gt;</w:t>
      </w:r>
    </w:p>
    <w:p w:rsidR="00D63733" w:rsidRDefault="00650F22">
      <w:pPr>
        <w:pStyle w:val="ListParagraph"/>
        <w:numPr>
          <w:ilvl w:val="0"/>
          <w:numId w:val="904"/>
        </w:numPr>
        <w:contextualSpacing/>
      </w:pPr>
      <w:r>
        <w:t>&lt;draw:circle&gt;</w:t>
      </w:r>
    </w:p>
    <w:p w:rsidR="00D63733" w:rsidRDefault="00650F22">
      <w:pPr>
        <w:pStyle w:val="ListParagraph"/>
        <w:numPr>
          <w:ilvl w:val="0"/>
          <w:numId w:val="904"/>
        </w:numPr>
        <w:contextualSpacing/>
      </w:pPr>
      <w:r>
        <w:t>&lt;draw:ellipse&gt;</w:t>
      </w:r>
    </w:p>
    <w:p w:rsidR="00D63733" w:rsidRDefault="00650F22">
      <w:pPr>
        <w:pStyle w:val="ListParagraph"/>
        <w:numPr>
          <w:ilvl w:val="0"/>
          <w:numId w:val="904"/>
        </w:numPr>
        <w:contextualSpacing/>
      </w:pPr>
      <w:r>
        <w:t>&lt;draw:caption&gt;</w:t>
      </w:r>
    </w:p>
    <w:p w:rsidR="00D63733" w:rsidRDefault="00650F22">
      <w:pPr>
        <w:pStyle w:val="ListParagraph"/>
        <w:numPr>
          <w:ilvl w:val="0"/>
          <w:numId w:val="904"/>
        </w:numPr>
        <w:contextualSpacing/>
      </w:pPr>
      <w:r>
        <w:t>&lt;draw:measure&gt;</w:t>
      </w:r>
    </w:p>
    <w:p w:rsidR="00D63733" w:rsidRDefault="00650F22">
      <w:pPr>
        <w:pStyle w:val="ListParagraph"/>
        <w:numPr>
          <w:ilvl w:val="0"/>
          <w:numId w:val="904"/>
        </w:numPr>
        <w:contextualSpacing/>
      </w:pPr>
      <w:r>
        <w:t>&lt;draw:frame&gt;</w:t>
      </w:r>
    </w:p>
    <w:p w:rsidR="00D63733" w:rsidRDefault="00650F22">
      <w:pPr>
        <w:pStyle w:val="ListParagraph"/>
        <w:numPr>
          <w:ilvl w:val="0"/>
          <w:numId w:val="904"/>
        </w:numPr>
        <w:contextualSpacing/>
      </w:pPr>
      <w:r>
        <w:t>&lt;draw:text-box&gt;</w:t>
      </w:r>
    </w:p>
    <w:p w:rsidR="00D63733" w:rsidRDefault="00650F22">
      <w:pPr>
        <w:pStyle w:val="ListParagraph"/>
        <w:numPr>
          <w:ilvl w:val="0"/>
          <w:numId w:val="904"/>
        </w:numPr>
      </w:pPr>
      <w:r>
        <w:t xml:space="preserve">&lt;draw:custom-shape&gt; </w:t>
      </w:r>
    </w:p>
    <w:p w:rsidR="00D63733" w:rsidRDefault="00650F22">
      <w:pPr>
        <w:pStyle w:val="Definition-Field"/>
      </w:pPr>
      <w:r>
        <w:t xml:space="preserve">c.   </w:t>
      </w:r>
      <w:r>
        <w:rPr>
          <w:i/>
        </w:rPr>
        <w:t>The standard defines the attribute fo:orphans, contain</w:t>
      </w:r>
      <w:r>
        <w:rPr>
          <w:i/>
        </w:rPr>
        <w:t>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05"/>
        </w:numPr>
        <w:contextualSpacing/>
      </w:pPr>
      <w:r>
        <w:t>&lt;draw:rect&gt;</w:t>
      </w:r>
    </w:p>
    <w:p w:rsidR="00D63733" w:rsidRDefault="00650F22">
      <w:pPr>
        <w:pStyle w:val="ListParagraph"/>
        <w:numPr>
          <w:ilvl w:val="0"/>
          <w:numId w:val="905"/>
        </w:numPr>
        <w:contextualSpacing/>
      </w:pPr>
      <w:r>
        <w:t>&lt;draw:polyline&gt;</w:t>
      </w:r>
    </w:p>
    <w:p w:rsidR="00D63733" w:rsidRDefault="00650F22">
      <w:pPr>
        <w:pStyle w:val="ListParagraph"/>
        <w:numPr>
          <w:ilvl w:val="0"/>
          <w:numId w:val="905"/>
        </w:numPr>
        <w:contextualSpacing/>
      </w:pPr>
      <w:r>
        <w:t>&lt;draw:polygon&gt;</w:t>
      </w:r>
    </w:p>
    <w:p w:rsidR="00D63733" w:rsidRDefault="00650F22">
      <w:pPr>
        <w:pStyle w:val="ListParagraph"/>
        <w:numPr>
          <w:ilvl w:val="0"/>
          <w:numId w:val="905"/>
        </w:numPr>
        <w:contextualSpacing/>
      </w:pPr>
      <w:r>
        <w:t>&lt;draw:regular-polygon&gt;</w:t>
      </w:r>
    </w:p>
    <w:p w:rsidR="00D63733" w:rsidRDefault="00650F22">
      <w:pPr>
        <w:pStyle w:val="ListParagraph"/>
        <w:numPr>
          <w:ilvl w:val="0"/>
          <w:numId w:val="905"/>
        </w:numPr>
        <w:contextualSpacing/>
      </w:pPr>
      <w:r>
        <w:t>&lt;draw:path&gt;</w:t>
      </w:r>
    </w:p>
    <w:p w:rsidR="00D63733" w:rsidRDefault="00650F22">
      <w:pPr>
        <w:pStyle w:val="ListParagraph"/>
        <w:numPr>
          <w:ilvl w:val="0"/>
          <w:numId w:val="905"/>
        </w:numPr>
        <w:contextualSpacing/>
      </w:pPr>
      <w:r>
        <w:t>&lt;draw:circle&gt;</w:t>
      </w:r>
    </w:p>
    <w:p w:rsidR="00D63733" w:rsidRDefault="00650F22">
      <w:pPr>
        <w:pStyle w:val="ListParagraph"/>
        <w:numPr>
          <w:ilvl w:val="0"/>
          <w:numId w:val="905"/>
        </w:numPr>
        <w:contextualSpacing/>
      </w:pPr>
      <w:r>
        <w:t>&lt;dr</w:t>
      </w:r>
      <w:r>
        <w:t>aw:ellipse&gt;</w:t>
      </w:r>
    </w:p>
    <w:p w:rsidR="00D63733" w:rsidRDefault="00650F22">
      <w:pPr>
        <w:pStyle w:val="ListParagraph"/>
        <w:numPr>
          <w:ilvl w:val="0"/>
          <w:numId w:val="905"/>
        </w:numPr>
        <w:contextualSpacing/>
      </w:pPr>
      <w:r>
        <w:t>&lt;draw:caption&gt;</w:t>
      </w:r>
    </w:p>
    <w:p w:rsidR="00D63733" w:rsidRDefault="00650F22">
      <w:pPr>
        <w:pStyle w:val="ListParagraph"/>
        <w:numPr>
          <w:ilvl w:val="0"/>
          <w:numId w:val="905"/>
        </w:numPr>
        <w:contextualSpacing/>
      </w:pPr>
      <w:r>
        <w:t>&lt;draw:measure&gt;</w:t>
      </w:r>
    </w:p>
    <w:p w:rsidR="00D63733" w:rsidRDefault="00650F22">
      <w:pPr>
        <w:pStyle w:val="ListParagraph"/>
        <w:numPr>
          <w:ilvl w:val="0"/>
          <w:numId w:val="905"/>
        </w:numPr>
        <w:contextualSpacing/>
      </w:pPr>
      <w:r>
        <w:t>&lt;draw:text-box&gt;</w:t>
      </w:r>
    </w:p>
    <w:p w:rsidR="00D63733" w:rsidRDefault="00650F22">
      <w:pPr>
        <w:pStyle w:val="ListParagraph"/>
        <w:numPr>
          <w:ilvl w:val="0"/>
          <w:numId w:val="905"/>
        </w:numPr>
        <w:contextualSpacing/>
      </w:pPr>
      <w:r>
        <w:t>&lt;draw:frame&gt;</w:t>
      </w:r>
    </w:p>
    <w:p w:rsidR="00D63733" w:rsidRDefault="00650F22">
      <w:pPr>
        <w:pStyle w:val="ListParagraph"/>
        <w:numPr>
          <w:ilvl w:val="0"/>
          <w:numId w:val="905"/>
        </w:numPr>
      </w:pPr>
      <w:r>
        <w:t xml:space="preserve">&lt;draw:custom-shape&gt;. </w:t>
      </w:r>
    </w:p>
    <w:p w:rsidR="00D63733" w:rsidRDefault="00650F22">
      <w:pPr>
        <w:pStyle w:val="Heading3"/>
      </w:pPr>
      <w:bookmarkStart w:id="1385" w:name="section_f685bfdd3e7a4992b1b6d169ae2a7cc2"/>
      <w:bookmarkStart w:id="1386" w:name="_Toc466893365"/>
      <w:r>
        <w:lastRenderedPageBreak/>
        <w:t>Section 15.5.11, Tab Stops</w:t>
      </w:r>
      <w:bookmarkEnd w:id="1385"/>
      <w:bookmarkEnd w:id="1386"/>
      <w:r>
        <w:fldChar w:fldCharType="begin"/>
      </w:r>
      <w:r>
        <w:instrText xml:space="preserve"> XE "Tab Stops" </w:instrText>
      </w:r>
      <w:r>
        <w:fldChar w:fldCharType="end"/>
      </w:r>
    </w:p>
    <w:p w:rsidR="00D63733" w:rsidRDefault="00650F22">
      <w:pPr>
        <w:pStyle w:val="Definition-Field"/>
      </w:pPr>
      <w:r>
        <w:t xml:space="preserve">a.   </w:t>
      </w:r>
      <w:r>
        <w:rPr>
          <w:i/>
        </w:rPr>
        <w:t>The standard defines the element &lt;style:tab-stop&gt;, contained within the parent element &lt;style:tab-stops&gt;</w:t>
      </w:r>
    </w:p>
    <w:p w:rsidR="00D63733" w:rsidRDefault="00650F22">
      <w:pPr>
        <w:pStyle w:val="Definition-Field2"/>
      </w:pPr>
      <w:r>
        <w:t xml:space="preserve">This </w:t>
      </w:r>
      <w:r>
        <w:t>element is supported in Word 2010 and Word 2013.</w:t>
      </w:r>
    </w:p>
    <w:p w:rsidR="00D63733" w:rsidRDefault="00650F22">
      <w:pPr>
        <w:pStyle w:val="Definition-Field"/>
      </w:pPr>
      <w:r>
        <w:t xml:space="preserve">b.   </w:t>
      </w:r>
      <w:r>
        <w:rPr>
          <w:i/>
        </w:rPr>
        <w:t>The standard defines the attribute style:char, contained within the element &lt;style:tab-stop&gt;</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c.   </w:t>
      </w:r>
      <w:r>
        <w:rPr>
          <w:i/>
        </w:rPr>
        <w:t>The standard defines the attribute style:char, contained within the element &lt;style:tab-stop&gt;, contained within the parent element &lt;s</w:t>
      </w:r>
      <w:r>
        <w:rPr>
          <w:i/>
        </w:rPr>
        <w:t>tyle:tab-stops&gt;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style:leader-color, contained within the element &lt;style:tab-stop&gt;</w:t>
      </w:r>
    </w:p>
    <w:p w:rsidR="00D63733" w:rsidRDefault="00650F22">
      <w:pPr>
        <w:pStyle w:val="Definition-Field2"/>
      </w:pPr>
      <w:r>
        <w:t>OfficeArt Math in Word 2013 does not support this attribute on s</w:t>
      </w:r>
      <w:r>
        <w:t xml:space="preserve">ave for text in SmartArt and chart titles and labels. </w:t>
      </w:r>
    </w:p>
    <w:p w:rsidR="00D63733" w:rsidRDefault="00650F22">
      <w:pPr>
        <w:pStyle w:val="Definition-Field"/>
      </w:pPr>
      <w:r>
        <w:t xml:space="preserve">e.   </w:t>
      </w:r>
      <w:r>
        <w:rPr>
          <w:i/>
        </w:rPr>
        <w:t>The standard defines the attribute style:leader-color, contained within the element &lt;style:tab-stop&gt;, contained within the parent element &lt;style:tab-stops&gt;</w:t>
      </w:r>
    </w:p>
    <w:p w:rsidR="00D63733" w:rsidRDefault="00650F22">
      <w:pPr>
        <w:pStyle w:val="Definition-Field2"/>
      </w:pPr>
      <w:r>
        <w:t xml:space="preserve">This attribute is not supported in Word </w:t>
      </w:r>
      <w:r>
        <w:t>2010, Word 2013 or Word 2016.</w:t>
      </w:r>
    </w:p>
    <w:p w:rsidR="00D63733" w:rsidRDefault="00650F22">
      <w:pPr>
        <w:pStyle w:val="Definition-Field"/>
      </w:pPr>
      <w:r>
        <w:t xml:space="preserve">f.   </w:t>
      </w:r>
      <w:r>
        <w:rPr>
          <w:i/>
        </w:rPr>
        <w:t>The standard defines the attribute style:leader-style, contained within the element &lt;style:tab-stop&gt;</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g</w:t>
      </w:r>
      <w:r>
        <w:t xml:space="preserve">.   </w:t>
      </w:r>
      <w:r>
        <w:rPr>
          <w:i/>
        </w:rPr>
        <w:t>The standard defines the property "dash", contained within the attribute style:leader-style, contained within the element &lt;style:tab-stop&gt;, contained within the parent element &lt;style:tab-stops&gt;</w:t>
      </w:r>
    </w:p>
    <w:p w:rsidR="00D63733" w:rsidRDefault="00650F22">
      <w:pPr>
        <w:pStyle w:val="Definition-Field2"/>
      </w:pPr>
      <w:r>
        <w:t>This property is supported in Word 2010 and Word 2013.</w:t>
      </w:r>
    </w:p>
    <w:p w:rsidR="00D63733" w:rsidRDefault="00650F22">
      <w:pPr>
        <w:pStyle w:val="Definition-Field"/>
      </w:pPr>
      <w:r>
        <w:t xml:space="preserve">h. </w:t>
      </w:r>
      <w:r>
        <w:t xml:space="preserve">  </w:t>
      </w:r>
      <w:r>
        <w:rPr>
          <w:i/>
        </w:rPr>
        <w:t>The standard defines the property "dot-dash", contained within the attribute style:leader-style, contained within the element &lt;style:tab-stop&gt;, contained within the parent element &lt;style:tab-stops&gt;</w:t>
      </w:r>
    </w:p>
    <w:p w:rsidR="00D63733" w:rsidRDefault="00650F22">
      <w:pPr>
        <w:pStyle w:val="Definition-Field2"/>
      </w:pPr>
      <w:r>
        <w:t>This property is supported in Word 2010 and Word 2013.</w:t>
      </w:r>
    </w:p>
    <w:p w:rsidR="00D63733" w:rsidRDefault="00650F22">
      <w:pPr>
        <w:pStyle w:val="Definition-Field2"/>
      </w:pPr>
      <w:r>
        <w:t>O</w:t>
      </w:r>
      <w:r>
        <w:t xml:space="preserve">n load, Word interprets the "dot-dash" value of style:leader-style as a dotted line style, similar to that of the "dotted" value for this attribute. </w:t>
      </w:r>
    </w:p>
    <w:p w:rsidR="00D63733" w:rsidRDefault="00650F22">
      <w:pPr>
        <w:pStyle w:val="Definition-Field"/>
      </w:pPr>
      <w:r>
        <w:t xml:space="preserve">i.   </w:t>
      </w:r>
      <w:r>
        <w:rPr>
          <w:i/>
        </w:rPr>
        <w:t xml:space="preserve">The standard defines the property "dot-dot-dash", contained within the attribute style:leader-style, </w:t>
      </w:r>
      <w:r>
        <w:rPr>
          <w:i/>
        </w:rPr>
        <w:t>contained within the element &lt;style:tab-stop&gt;, contained within the parent element &lt;style:tab-stops&gt;</w:t>
      </w:r>
    </w:p>
    <w:p w:rsidR="00D63733" w:rsidRDefault="00650F22">
      <w:pPr>
        <w:pStyle w:val="Definition-Field2"/>
      </w:pPr>
      <w:r>
        <w:t>This property is supported in Word 2010 and Word 2013.</w:t>
      </w:r>
    </w:p>
    <w:p w:rsidR="00D63733" w:rsidRDefault="00650F22">
      <w:pPr>
        <w:pStyle w:val="Definition-Field2"/>
      </w:pPr>
      <w:r>
        <w:t xml:space="preserve">On load, Word interprets the "dot-dash" value of style:leader-style as a dotted line style, similar </w:t>
      </w:r>
      <w:r>
        <w:t xml:space="preserve">to that of the "dotted" value for this attribute. </w:t>
      </w:r>
    </w:p>
    <w:p w:rsidR="00D63733" w:rsidRDefault="00650F22">
      <w:pPr>
        <w:pStyle w:val="Definition-Field"/>
      </w:pPr>
      <w:r>
        <w:t xml:space="preserve">j.   </w:t>
      </w:r>
      <w:r>
        <w:rPr>
          <w:i/>
        </w:rPr>
        <w:t>The standard defines the property "dotted", contained within the attribute style:leader-style, contained within the element &lt;style:tab-stop&gt;, contained within the parent element &lt;style:tab-stops&gt;</w:t>
      </w:r>
    </w:p>
    <w:p w:rsidR="00D63733" w:rsidRDefault="00650F22">
      <w:pPr>
        <w:pStyle w:val="Definition-Field2"/>
      </w:pPr>
      <w:r>
        <w:lastRenderedPageBreak/>
        <w:t>This</w:t>
      </w:r>
      <w:r>
        <w:t xml:space="preserve"> property is supported in Word 2010 and Word 2013.</w:t>
      </w:r>
    </w:p>
    <w:p w:rsidR="00D63733" w:rsidRDefault="00650F22">
      <w:pPr>
        <w:pStyle w:val="Definition-Field"/>
      </w:pPr>
      <w:r>
        <w:t xml:space="preserve">k.   </w:t>
      </w:r>
      <w:r>
        <w:rPr>
          <w:i/>
        </w:rPr>
        <w:t>The standard defines the property "long-dash", contained within the attribute style:leader-style, contained within the element &lt;style:tab-stop&gt;, contained within the parent element &lt;style:tab-stops&gt;</w:t>
      </w:r>
    </w:p>
    <w:p w:rsidR="00D63733" w:rsidRDefault="00650F22">
      <w:pPr>
        <w:pStyle w:val="Definition-Field2"/>
      </w:pPr>
      <w:r>
        <w:t>T</w:t>
      </w:r>
      <w:r>
        <w:t>his property is not supported in Word 2010, Word 2013 or Word 2016.</w:t>
      </w:r>
    </w:p>
    <w:p w:rsidR="00D63733" w:rsidRDefault="00650F22">
      <w:pPr>
        <w:pStyle w:val="Definition-Field"/>
      </w:pPr>
      <w:r>
        <w:t xml:space="preserve">l.   </w:t>
      </w:r>
      <w:r>
        <w:rPr>
          <w:i/>
        </w:rPr>
        <w:t>The standard defines the property "none", contained within the attribute style:leader-style, contained within the element &lt;style:tab-stop&gt;, contained within the parent element &lt;style:</w:t>
      </w:r>
      <w:r>
        <w:rPr>
          <w:i/>
        </w:rPr>
        <w:t>tab-stops&gt;</w:t>
      </w:r>
    </w:p>
    <w:p w:rsidR="00D63733" w:rsidRDefault="00650F22">
      <w:pPr>
        <w:pStyle w:val="Definition-Field2"/>
      </w:pPr>
      <w:r>
        <w:t>This property is supported in Word 2010 and Word 2013.</w:t>
      </w:r>
    </w:p>
    <w:p w:rsidR="00D63733" w:rsidRDefault="00650F22">
      <w:pPr>
        <w:pStyle w:val="Definition-Field"/>
      </w:pPr>
      <w:r>
        <w:t xml:space="preserve">m.   </w:t>
      </w:r>
      <w:r>
        <w:rPr>
          <w:i/>
        </w:rPr>
        <w:t>The standard defines the property "solid", contained within the attribute style:leader-style, contained within the element &lt;style:tab-stop&gt;, contained within the parent element &lt;</w:t>
      </w:r>
      <w:r>
        <w:rPr>
          <w:i/>
        </w:rPr>
        <w:t>style:tab-stops&gt;</w:t>
      </w:r>
    </w:p>
    <w:p w:rsidR="00D63733" w:rsidRDefault="00650F22">
      <w:pPr>
        <w:pStyle w:val="Definition-Field2"/>
      </w:pPr>
      <w:r>
        <w:t>This property is supported in Word 2010 and Word 2013.</w:t>
      </w:r>
    </w:p>
    <w:p w:rsidR="00D63733" w:rsidRDefault="00650F22">
      <w:pPr>
        <w:pStyle w:val="Definition-Field"/>
      </w:pPr>
      <w:r>
        <w:t xml:space="preserve">n.   </w:t>
      </w:r>
      <w:r>
        <w:rPr>
          <w:i/>
        </w:rPr>
        <w:t>The standard defines the property "wave", contained within the attribute style:leader-style, contained within the element &lt;style:tab-stop&gt;, contained within the parent element &lt;st</w:t>
      </w:r>
      <w:r>
        <w:rPr>
          <w:i/>
        </w:rPr>
        <w:t>yle:tab-stops&gt;</w:t>
      </w:r>
    </w:p>
    <w:p w:rsidR="00D63733" w:rsidRDefault="00650F22">
      <w:pPr>
        <w:pStyle w:val="Definition-Field2"/>
      </w:pPr>
      <w:r>
        <w:t>This property is not supported in Word 2010, Word 2013 or Word 2016.</w:t>
      </w:r>
    </w:p>
    <w:p w:rsidR="00D63733" w:rsidRDefault="00650F22">
      <w:pPr>
        <w:pStyle w:val="Definition-Field"/>
      </w:pPr>
      <w:r>
        <w:t xml:space="preserve">o.   </w:t>
      </w:r>
      <w:r>
        <w:rPr>
          <w:i/>
        </w:rPr>
        <w:t>The standard defines the attribute style:leader-text, contained within the element &lt;style:tab-stop&gt;</w:t>
      </w:r>
    </w:p>
    <w:p w:rsidR="00D63733" w:rsidRDefault="00650F22">
      <w:pPr>
        <w:pStyle w:val="Definition-Field2"/>
      </w:pPr>
      <w:r>
        <w:t>OfficeArt Math in Word 2013 does not support this attribute on save</w:t>
      </w:r>
      <w:r>
        <w:t xml:space="preserve"> for text in SmartArt and chart titles and labels. </w:t>
      </w:r>
    </w:p>
    <w:p w:rsidR="00D63733" w:rsidRDefault="00650F22">
      <w:pPr>
        <w:pStyle w:val="Definition-Field"/>
      </w:pPr>
      <w:r>
        <w:t xml:space="preserve">p.   </w:t>
      </w:r>
      <w:r>
        <w:rPr>
          <w:i/>
        </w:rPr>
        <w:t>The standard defines the attribute style:leader-text, contained within the element &lt;style:tab-stop&gt;, contained within the parent element &lt;style:tab-stops&gt;</w:t>
      </w:r>
    </w:p>
    <w:p w:rsidR="00D63733" w:rsidRDefault="00650F22">
      <w:pPr>
        <w:pStyle w:val="Definition-Field2"/>
      </w:pPr>
      <w:r>
        <w:t>This attribute is supported in Word 2010 and</w:t>
      </w:r>
      <w:r>
        <w:t xml:space="preserve"> Word 2013.</w:t>
      </w:r>
    </w:p>
    <w:p w:rsidR="00D63733" w:rsidRDefault="00650F22">
      <w:pPr>
        <w:pStyle w:val="Definition-Field2"/>
      </w:pPr>
      <w:r>
        <w:t>On load and save, Word supports the following characters for the style:leader-text attribute: ".", "-", "_", " ", plus locale-specific characters defined by the country/language pair of the surrounding text.</w:t>
      </w:r>
    </w:p>
    <w:p w:rsidR="00D63733" w:rsidRDefault="00650F22">
      <w:pPr>
        <w:pStyle w:val="Definition-Field2"/>
      </w:pPr>
      <w:r>
        <w:t xml:space="preserve">On load, if Word does not recognize </w:t>
      </w:r>
      <w:r>
        <w:t xml:space="preserve">the character used, then it reverts to a default of no leader text. </w:t>
      </w:r>
    </w:p>
    <w:p w:rsidR="00D63733" w:rsidRDefault="00650F22">
      <w:pPr>
        <w:pStyle w:val="Definition-Field"/>
      </w:pPr>
      <w:r>
        <w:t xml:space="preserve">q.   </w:t>
      </w:r>
      <w:r>
        <w:rPr>
          <w:i/>
        </w:rPr>
        <w:t>The standard defines the attribute style:leader-text-style, contained within the element &lt;style:tab-stop&gt;</w:t>
      </w:r>
    </w:p>
    <w:p w:rsidR="00D63733" w:rsidRDefault="00650F22">
      <w:pPr>
        <w:pStyle w:val="Definition-Field2"/>
      </w:pPr>
      <w:r>
        <w:t>OfficeArt Math in Word 2013 does not support this attribute on save for text</w:t>
      </w:r>
      <w:r>
        <w:t xml:space="preserve"> in SmartArt and chart titles and labels. </w:t>
      </w:r>
    </w:p>
    <w:p w:rsidR="00D63733" w:rsidRDefault="00650F22">
      <w:pPr>
        <w:pStyle w:val="Definition-Field"/>
      </w:pPr>
      <w:r>
        <w:t xml:space="preserve">r.   </w:t>
      </w:r>
      <w:r>
        <w:rPr>
          <w:i/>
        </w:rPr>
        <w:t>The standard defines the attribute style:leader-text-style, contained within the element &lt;style:tab-stop&gt;, contained within the parent element &lt;style:tab-stops&gt;</w:t>
      </w:r>
    </w:p>
    <w:p w:rsidR="00D63733" w:rsidRDefault="00650F22">
      <w:pPr>
        <w:pStyle w:val="Definition-Field2"/>
      </w:pPr>
      <w:r>
        <w:t>This attribute is not supported in Word 2010, W</w:t>
      </w:r>
      <w:r>
        <w:t>ord 2013 or Word 2016.</w:t>
      </w:r>
    </w:p>
    <w:p w:rsidR="00D63733" w:rsidRDefault="00650F22">
      <w:pPr>
        <w:pStyle w:val="Definition-Field"/>
      </w:pPr>
      <w:r>
        <w:t xml:space="preserve">s.   </w:t>
      </w:r>
      <w:r>
        <w:rPr>
          <w:i/>
        </w:rPr>
        <w:t>The standard defines the attribute style:leader-type, contained within the element &lt;style:tab-stop&gt;</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lastRenderedPageBreak/>
        <w:t xml:space="preserve">t.   </w:t>
      </w:r>
      <w:r>
        <w:rPr>
          <w:i/>
        </w:rPr>
        <w:t xml:space="preserve">The </w:t>
      </w:r>
      <w:r>
        <w:rPr>
          <w:i/>
        </w:rPr>
        <w:t>standard defines the attribute style:leader-type, contained within the element &lt;style:tab-stop&gt;, contained within the parent element &lt;style:tab-stops&gt;</w:t>
      </w:r>
    </w:p>
    <w:p w:rsidR="00D63733" w:rsidRDefault="00650F22">
      <w:pPr>
        <w:pStyle w:val="Definition-Field2"/>
      </w:pPr>
      <w:r>
        <w:t>This attribute is not supported in Word 2010, Word 2013 or Word 2016.</w:t>
      </w:r>
    </w:p>
    <w:p w:rsidR="00D63733" w:rsidRDefault="00650F22">
      <w:pPr>
        <w:pStyle w:val="Definition-Field"/>
      </w:pPr>
      <w:r>
        <w:t xml:space="preserve">u.   </w:t>
      </w:r>
      <w:r>
        <w:rPr>
          <w:i/>
        </w:rPr>
        <w:t>The standard defines the attri</w:t>
      </w:r>
      <w:r>
        <w:rPr>
          <w:i/>
        </w:rPr>
        <w:t>bute style:leader-width, contained within the element &lt;style:tab-stop&gt;</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v.   </w:t>
      </w:r>
      <w:r>
        <w:rPr>
          <w:i/>
        </w:rPr>
        <w:t>The standard defines the attribute style:leader-width, contai</w:t>
      </w:r>
      <w:r>
        <w:rPr>
          <w:i/>
        </w:rPr>
        <w:t>ned within the element &lt;style:tab-stop&gt;, contained within the parent element &lt;style:tab-stops&gt;</w:t>
      </w:r>
    </w:p>
    <w:p w:rsidR="00D63733" w:rsidRDefault="00650F22">
      <w:pPr>
        <w:pStyle w:val="Definition-Field2"/>
      </w:pPr>
      <w:r>
        <w:t>This attribute is not supported in Word 2010, Word 2013 or Word 2016.</w:t>
      </w:r>
    </w:p>
    <w:p w:rsidR="00D63733" w:rsidRDefault="00650F22">
      <w:pPr>
        <w:pStyle w:val="Definition-Field"/>
      </w:pPr>
      <w:r>
        <w:t xml:space="preserve">w.   </w:t>
      </w:r>
      <w:r>
        <w:rPr>
          <w:i/>
        </w:rPr>
        <w:t>The standard defines the attribute style:position, contained within the element &lt;style</w:t>
      </w:r>
      <w:r>
        <w:rPr>
          <w:i/>
        </w:rPr>
        <w:t>:tab-stop&gt;</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x.   </w:t>
      </w:r>
      <w:r>
        <w:rPr>
          <w:i/>
        </w:rPr>
        <w:t>The standard defines the attribute style:position, contained within the element &lt;style:tab-stop&gt;, contained within the parent ele</w:t>
      </w:r>
      <w:r>
        <w:rPr>
          <w:i/>
        </w:rPr>
        <w:t>ment &lt;style:tab-stops&gt;</w:t>
      </w:r>
    </w:p>
    <w:p w:rsidR="00D63733" w:rsidRDefault="00650F22">
      <w:pPr>
        <w:pStyle w:val="Definition-Field2"/>
      </w:pPr>
      <w:r>
        <w:t>This attribute is supported in Word 2010 and Word 2013.</w:t>
      </w:r>
    </w:p>
    <w:p w:rsidR="00D63733" w:rsidRDefault="00650F22">
      <w:pPr>
        <w:pStyle w:val="Definition-Field"/>
      </w:pPr>
      <w:r>
        <w:t xml:space="preserve">y.   </w:t>
      </w:r>
      <w:r>
        <w:rPr>
          <w:i/>
        </w:rPr>
        <w:t>The standard defines the attribute style:type, contained within the element &lt;style:tab-stop&gt;</w:t>
      </w:r>
    </w:p>
    <w:p w:rsidR="00D63733" w:rsidRDefault="00650F22">
      <w:pPr>
        <w:pStyle w:val="Definition-Field2"/>
      </w:pPr>
      <w:r>
        <w:t>OfficeArt Math in Word 2013 supports this attribute on save for text in SmartAr</w:t>
      </w:r>
      <w:r>
        <w:t xml:space="preserve">t and chart titles and labels. </w:t>
      </w:r>
    </w:p>
    <w:p w:rsidR="00D63733" w:rsidRDefault="00650F22">
      <w:pPr>
        <w:pStyle w:val="Definition-Field"/>
      </w:pPr>
      <w:r>
        <w:t xml:space="preserve">z.   </w:t>
      </w:r>
      <w:r>
        <w:rPr>
          <w:i/>
        </w:rPr>
        <w:t>The standard defines the property "center", contained within the attribute style:type, contained within the element &lt;style:tab-stop&gt;, contained within the parent element &lt;style:tab-stops&gt;</w:t>
      </w:r>
    </w:p>
    <w:p w:rsidR="00D63733" w:rsidRDefault="00650F22">
      <w:pPr>
        <w:pStyle w:val="Definition-Field2"/>
      </w:pPr>
      <w:r>
        <w:t xml:space="preserve">This property is supported in </w:t>
      </w:r>
      <w:r>
        <w:t>Word 2010 and Word 2013.</w:t>
      </w:r>
    </w:p>
    <w:p w:rsidR="00D63733" w:rsidRDefault="00650F22">
      <w:pPr>
        <w:pStyle w:val="Definition-Field"/>
      </w:pPr>
      <w:r>
        <w:t xml:space="preserve">aa.  </w:t>
      </w:r>
      <w:r>
        <w:rPr>
          <w:i/>
        </w:rPr>
        <w:t>The standard defines the property "char", contained within the attribute style:type, contained within the element &lt;style:tab-stop&gt;, contained within the parent element &lt;style:tab-stops&gt;</w:t>
      </w:r>
    </w:p>
    <w:p w:rsidR="00D63733" w:rsidRDefault="00650F22">
      <w:pPr>
        <w:pStyle w:val="Definition-Field2"/>
      </w:pPr>
      <w:r>
        <w:t xml:space="preserve">This property is supported in Word 2010 </w:t>
      </w:r>
      <w:r>
        <w:t>and Word 2013.</w:t>
      </w:r>
    </w:p>
    <w:p w:rsidR="00D63733" w:rsidRDefault="00650F22">
      <w:pPr>
        <w:pStyle w:val="Definition-Field2"/>
      </w:pPr>
      <w:r>
        <w:t xml:space="preserve">Word allows the character used here to be based on the country/language pair of the surrounding text. For example, U.S. English surrounding text would allow the use of "." as the tab character. </w:t>
      </w:r>
    </w:p>
    <w:p w:rsidR="00D63733" w:rsidRDefault="00650F22">
      <w:pPr>
        <w:pStyle w:val="Definition-Field"/>
      </w:pPr>
      <w:r>
        <w:t xml:space="preserve">bb.  </w:t>
      </w:r>
      <w:r>
        <w:rPr>
          <w:i/>
        </w:rPr>
        <w:t>The standard defines the property "left",</w:t>
      </w:r>
      <w:r>
        <w:rPr>
          <w:i/>
        </w:rPr>
        <w:t xml:space="preserve"> contained within the attribute style:type, contained within the element &lt;style:tab-stop&gt;, contained within the parent element &lt;style:tab-stops&gt;</w:t>
      </w:r>
    </w:p>
    <w:p w:rsidR="00D63733" w:rsidRDefault="00650F22">
      <w:pPr>
        <w:pStyle w:val="Definition-Field2"/>
      </w:pPr>
      <w:r>
        <w:t>This property is supported in Word 2010 and Word 2013.</w:t>
      </w:r>
    </w:p>
    <w:p w:rsidR="00D63733" w:rsidRDefault="00650F22">
      <w:pPr>
        <w:pStyle w:val="Definition-Field"/>
      </w:pPr>
      <w:r>
        <w:t xml:space="preserve">cc.  </w:t>
      </w:r>
      <w:r>
        <w:rPr>
          <w:i/>
        </w:rPr>
        <w:t>The standard defines the property "right", containe</w:t>
      </w:r>
      <w:r>
        <w:rPr>
          <w:i/>
        </w:rPr>
        <w:t>d within the attribute style:type, contained within the element &lt;style:tab-stop&gt;, contained within the parent element &lt;style:tab-stops&gt;</w:t>
      </w:r>
    </w:p>
    <w:p w:rsidR="00D63733" w:rsidRDefault="00650F22">
      <w:pPr>
        <w:pStyle w:val="Definition-Field2"/>
      </w:pPr>
      <w:r>
        <w:t>This property is supported in Word 2010 and Word 2013.</w:t>
      </w:r>
    </w:p>
    <w:p w:rsidR="00D63733" w:rsidRDefault="00650F22">
      <w:pPr>
        <w:pStyle w:val="Definition-Field"/>
      </w:pPr>
      <w:r>
        <w:t xml:space="preserve">dd.  </w:t>
      </w:r>
      <w:r>
        <w:rPr>
          <w:i/>
        </w:rPr>
        <w:t>The standard defines the element &lt;style:tab-stops&gt;</w:t>
      </w:r>
    </w:p>
    <w:p w:rsidR="00D63733" w:rsidRDefault="00650F22">
      <w:pPr>
        <w:pStyle w:val="Definition-Field2"/>
      </w:pPr>
      <w:r>
        <w:t>OfficeArt</w:t>
      </w:r>
      <w:r>
        <w:t xml:space="preserve"> Math in Word 2013 supports this element on save for text in SmartArt and chart titles and labels. </w:t>
      </w:r>
    </w:p>
    <w:p w:rsidR="00D63733" w:rsidRDefault="00650F22">
      <w:pPr>
        <w:pStyle w:val="Definition-Field"/>
      </w:pPr>
      <w:r>
        <w:t xml:space="preserve">ee.  </w:t>
      </w:r>
      <w:r>
        <w:rPr>
          <w:i/>
        </w:rPr>
        <w:t>The standard defines the element &lt;style:tab-stops&gt;, contained within the parent element &lt;style:paragraph-properties&gt;</w:t>
      </w:r>
    </w:p>
    <w:p w:rsidR="00D63733" w:rsidRDefault="00650F22">
      <w:pPr>
        <w:pStyle w:val="Definition-Field2"/>
      </w:pPr>
      <w:r>
        <w:lastRenderedPageBreak/>
        <w:t xml:space="preserve">This element is supported in Word </w:t>
      </w:r>
      <w:r>
        <w:t>2010 and Word 2013.</w:t>
      </w:r>
    </w:p>
    <w:p w:rsidR="00D63733" w:rsidRDefault="00650F22">
      <w:pPr>
        <w:pStyle w:val="Definition-Field"/>
      </w:pPr>
      <w:r>
        <w:t xml:space="preserve">ff.  </w:t>
      </w:r>
      <w:r>
        <w:rPr>
          <w:i/>
        </w:rPr>
        <w:t>The standard defines the element &lt;style:tab-stop&gt;, contained within the parent element &lt;style:tab-stops&gt;</w:t>
      </w:r>
    </w:p>
    <w:p w:rsidR="00D63733" w:rsidRDefault="00650F22">
      <w:pPr>
        <w:pStyle w:val="Definition-Field2"/>
      </w:pPr>
      <w:r>
        <w:t>This element is not supported in Excel 2010, Excel 2013 or Excel 2016.</w:t>
      </w:r>
    </w:p>
    <w:p w:rsidR="00D63733" w:rsidRDefault="00650F22">
      <w:pPr>
        <w:pStyle w:val="Definition-Field"/>
      </w:pPr>
      <w:r>
        <w:t xml:space="preserve">gg.  </w:t>
      </w:r>
      <w:r>
        <w:rPr>
          <w:i/>
        </w:rPr>
        <w:t>The standard defines the attribute style:char, con</w:t>
      </w:r>
      <w:r>
        <w:rPr>
          <w:i/>
        </w:rPr>
        <w:t>tained within the element &lt;style:tab-stop&gt;, contained within the parent element &lt;style:tab-stops&gt;</w:t>
      </w:r>
    </w:p>
    <w:p w:rsidR="00D63733" w:rsidRDefault="00650F22">
      <w:pPr>
        <w:pStyle w:val="Definition-Field2"/>
      </w:pPr>
      <w:r>
        <w:t>This attribute is not supported in Excel 2010, Excel 2013 or Excel 2016.</w:t>
      </w:r>
    </w:p>
    <w:p w:rsidR="00D63733" w:rsidRDefault="00650F22">
      <w:pPr>
        <w:pStyle w:val="Definition-Field"/>
      </w:pPr>
      <w:r>
        <w:t xml:space="preserve">hh.  </w:t>
      </w:r>
      <w:r>
        <w:rPr>
          <w:i/>
        </w:rPr>
        <w:t>The standard defines the attribute style:leader-color, contained within the elem</w:t>
      </w:r>
      <w:r>
        <w:rPr>
          <w:i/>
        </w:rPr>
        <w:t>ent &lt;style:tab-stop&gt;</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906"/>
        </w:numPr>
        <w:contextualSpacing/>
      </w:pPr>
      <w:r>
        <w:t>&lt;draw:rect&gt;</w:t>
      </w:r>
    </w:p>
    <w:p w:rsidR="00D63733" w:rsidRDefault="00650F22">
      <w:pPr>
        <w:pStyle w:val="ListParagraph"/>
        <w:numPr>
          <w:ilvl w:val="0"/>
          <w:numId w:val="906"/>
        </w:numPr>
        <w:contextualSpacing/>
      </w:pPr>
      <w:r>
        <w:t>&lt;draw:polyline&gt;</w:t>
      </w:r>
    </w:p>
    <w:p w:rsidR="00D63733" w:rsidRDefault="00650F22">
      <w:pPr>
        <w:pStyle w:val="ListParagraph"/>
        <w:numPr>
          <w:ilvl w:val="0"/>
          <w:numId w:val="906"/>
        </w:numPr>
        <w:contextualSpacing/>
      </w:pPr>
      <w:r>
        <w:t>&lt;draw:polygon&gt;</w:t>
      </w:r>
    </w:p>
    <w:p w:rsidR="00D63733" w:rsidRDefault="00650F22">
      <w:pPr>
        <w:pStyle w:val="ListParagraph"/>
        <w:numPr>
          <w:ilvl w:val="0"/>
          <w:numId w:val="906"/>
        </w:numPr>
        <w:contextualSpacing/>
      </w:pPr>
      <w:r>
        <w:t>&lt;</w:t>
      </w:r>
      <w:r>
        <w:t>draw:regular-polygon&gt;</w:t>
      </w:r>
    </w:p>
    <w:p w:rsidR="00D63733" w:rsidRDefault="00650F22">
      <w:pPr>
        <w:pStyle w:val="ListParagraph"/>
        <w:numPr>
          <w:ilvl w:val="0"/>
          <w:numId w:val="906"/>
        </w:numPr>
        <w:contextualSpacing/>
      </w:pPr>
      <w:r>
        <w:t>&lt;draw:path&gt;</w:t>
      </w:r>
    </w:p>
    <w:p w:rsidR="00D63733" w:rsidRDefault="00650F22">
      <w:pPr>
        <w:pStyle w:val="ListParagraph"/>
        <w:numPr>
          <w:ilvl w:val="0"/>
          <w:numId w:val="906"/>
        </w:numPr>
        <w:contextualSpacing/>
      </w:pPr>
      <w:r>
        <w:t>&lt;draw:circle&gt;</w:t>
      </w:r>
    </w:p>
    <w:p w:rsidR="00D63733" w:rsidRDefault="00650F22">
      <w:pPr>
        <w:pStyle w:val="ListParagraph"/>
        <w:numPr>
          <w:ilvl w:val="0"/>
          <w:numId w:val="906"/>
        </w:numPr>
        <w:contextualSpacing/>
      </w:pPr>
      <w:r>
        <w:t>&lt;draw:ellipse&gt;</w:t>
      </w:r>
    </w:p>
    <w:p w:rsidR="00D63733" w:rsidRDefault="00650F22">
      <w:pPr>
        <w:pStyle w:val="ListParagraph"/>
        <w:numPr>
          <w:ilvl w:val="0"/>
          <w:numId w:val="906"/>
        </w:numPr>
        <w:contextualSpacing/>
      </w:pPr>
      <w:r>
        <w:t>&lt;draw:caption&gt;</w:t>
      </w:r>
    </w:p>
    <w:p w:rsidR="00D63733" w:rsidRDefault="00650F22">
      <w:pPr>
        <w:pStyle w:val="ListParagraph"/>
        <w:numPr>
          <w:ilvl w:val="0"/>
          <w:numId w:val="906"/>
        </w:numPr>
        <w:contextualSpacing/>
      </w:pPr>
      <w:r>
        <w:t>&lt;draw:measure&gt;</w:t>
      </w:r>
    </w:p>
    <w:p w:rsidR="00D63733" w:rsidRDefault="00650F22">
      <w:pPr>
        <w:pStyle w:val="ListParagraph"/>
        <w:numPr>
          <w:ilvl w:val="0"/>
          <w:numId w:val="906"/>
        </w:numPr>
        <w:contextualSpacing/>
      </w:pPr>
      <w:r>
        <w:t>&lt;draw:frame&gt;</w:t>
      </w:r>
    </w:p>
    <w:p w:rsidR="00D63733" w:rsidRDefault="00650F22">
      <w:pPr>
        <w:pStyle w:val="ListParagraph"/>
        <w:numPr>
          <w:ilvl w:val="0"/>
          <w:numId w:val="906"/>
        </w:numPr>
        <w:contextualSpacing/>
      </w:pPr>
      <w:r>
        <w:t>&lt;draw:text-box&gt;</w:t>
      </w:r>
    </w:p>
    <w:p w:rsidR="00D63733" w:rsidRDefault="00650F22">
      <w:pPr>
        <w:pStyle w:val="ListParagraph"/>
        <w:numPr>
          <w:ilvl w:val="0"/>
          <w:numId w:val="906"/>
        </w:numPr>
      </w:pPr>
      <w:r>
        <w:t xml:space="preserve">&lt;draw:custom-shape&gt; </w:t>
      </w:r>
    </w:p>
    <w:p w:rsidR="00D63733" w:rsidRDefault="00650F22">
      <w:pPr>
        <w:pStyle w:val="Definition-Field"/>
      </w:pPr>
      <w:r>
        <w:t xml:space="preserve">ii.  </w:t>
      </w:r>
      <w:r>
        <w:rPr>
          <w:i/>
        </w:rPr>
        <w:t xml:space="preserve">The standard defines the attribute style:leader-color, contained within the element &lt;style:tab-stop&gt;, </w:t>
      </w:r>
      <w:r>
        <w:rPr>
          <w:i/>
        </w:rPr>
        <w:t>contained within the parent element &lt;style:tab-stops&gt;</w:t>
      </w:r>
    </w:p>
    <w:p w:rsidR="00D63733" w:rsidRDefault="00650F22">
      <w:pPr>
        <w:pStyle w:val="Definition-Field2"/>
      </w:pPr>
      <w:r>
        <w:t>This attribute is not supported in Excel 2010, Excel 2013 or Excel 2016.</w:t>
      </w:r>
    </w:p>
    <w:p w:rsidR="00D63733" w:rsidRDefault="00650F22">
      <w:pPr>
        <w:pStyle w:val="Definition-Field"/>
      </w:pPr>
      <w:r>
        <w:t xml:space="preserve">jj.  </w:t>
      </w:r>
      <w:r>
        <w:rPr>
          <w:i/>
        </w:rPr>
        <w:t>The standard defines the attribute style:leader-style, contained within the element &lt;style:tab-stop&gt;</w:t>
      </w:r>
    </w:p>
    <w:p w:rsidR="00D63733" w:rsidRDefault="00650F22">
      <w:pPr>
        <w:pStyle w:val="Definition-Field2"/>
      </w:pPr>
      <w:r>
        <w:t>OfficeArt Math in Excel</w:t>
      </w:r>
      <w:r>
        <w:t xml:space="preserve"> 2013 does not support this attribute on save for text in text boxes and shapes, SmartArt, and chart titles and labels, and on load for text in the following elements:</w:t>
      </w:r>
    </w:p>
    <w:p w:rsidR="00D63733" w:rsidRDefault="00650F22">
      <w:pPr>
        <w:pStyle w:val="ListParagraph"/>
        <w:numPr>
          <w:ilvl w:val="0"/>
          <w:numId w:val="907"/>
        </w:numPr>
        <w:contextualSpacing/>
      </w:pPr>
      <w:r>
        <w:t>&lt;draw:rect&gt;</w:t>
      </w:r>
    </w:p>
    <w:p w:rsidR="00D63733" w:rsidRDefault="00650F22">
      <w:pPr>
        <w:pStyle w:val="ListParagraph"/>
        <w:numPr>
          <w:ilvl w:val="0"/>
          <w:numId w:val="907"/>
        </w:numPr>
        <w:contextualSpacing/>
      </w:pPr>
      <w:r>
        <w:t>&lt;draw:polyline&gt;</w:t>
      </w:r>
    </w:p>
    <w:p w:rsidR="00D63733" w:rsidRDefault="00650F22">
      <w:pPr>
        <w:pStyle w:val="ListParagraph"/>
        <w:numPr>
          <w:ilvl w:val="0"/>
          <w:numId w:val="907"/>
        </w:numPr>
        <w:contextualSpacing/>
      </w:pPr>
      <w:r>
        <w:t>&lt;draw:polygon&gt;</w:t>
      </w:r>
    </w:p>
    <w:p w:rsidR="00D63733" w:rsidRDefault="00650F22">
      <w:pPr>
        <w:pStyle w:val="ListParagraph"/>
        <w:numPr>
          <w:ilvl w:val="0"/>
          <w:numId w:val="907"/>
        </w:numPr>
        <w:contextualSpacing/>
      </w:pPr>
      <w:r>
        <w:t>&lt;draw:regular-polygon&gt;</w:t>
      </w:r>
    </w:p>
    <w:p w:rsidR="00D63733" w:rsidRDefault="00650F22">
      <w:pPr>
        <w:pStyle w:val="ListParagraph"/>
        <w:numPr>
          <w:ilvl w:val="0"/>
          <w:numId w:val="907"/>
        </w:numPr>
        <w:contextualSpacing/>
      </w:pPr>
      <w:r>
        <w:t>&lt;draw:path&gt;</w:t>
      </w:r>
    </w:p>
    <w:p w:rsidR="00D63733" w:rsidRDefault="00650F22">
      <w:pPr>
        <w:pStyle w:val="ListParagraph"/>
        <w:numPr>
          <w:ilvl w:val="0"/>
          <w:numId w:val="907"/>
        </w:numPr>
        <w:contextualSpacing/>
      </w:pPr>
      <w:r>
        <w:t>&lt;draw:circ</w:t>
      </w:r>
      <w:r>
        <w:t>le&gt;</w:t>
      </w:r>
    </w:p>
    <w:p w:rsidR="00D63733" w:rsidRDefault="00650F22">
      <w:pPr>
        <w:pStyle w:val="ListParagraph"/>
        <w:numPr>
          <w:ilvl w:val="0"/>
          <w:numId w:val="907"/>
        </w:numPr>
        <w:contextualSpacing/>
      </w:pPr>
      <w:r>
        <w:t>&lt;draw:ellipse&gt;</w:t>
      </w:r>
    </w:p>
    <w:p w:rsidR="00D63733" w:rsidRDefault="00650F22">
      <w:pPr>
        <w:pStyle w:val="ListParagraph"/>
        <w:numPr>
          <w:ilvl w:val="0"/>
          <w:numId w:val="907"/>
        </w:numPr>
        <w:contextualSpacing/>
      </w:pPr>
      <w:r>
        <w:t>&lt;draw:caption&gt;</w:t>
      </w:r>
    </w:p>
    <w:p w:rsidR="00D63733" w:rsidRDefault="00650F22">
      <w:pPr>
        <w:pStyle w:val="ListParagraph"/>
        <w:numPr>
          <w:ilvl w:val="0"/>
          <w:numId w:val="907"/>
        </w:numPr>
        <w:contextualSpacing/>
      </w:pPr>
      <w:r>
        <w:t>&lt;draw:measure&gt;</w:t>
      </w:r>
    </w:p>
    <w:p w:rsidR="00D63733" w:rsidRDefault="00650F22">
      <w:pPr>
        <w:pStyle w:val="ListParagraph"/>
        <w:numPr>
          <w:ilvl w:val="0"/>
          <w:numId w:val="907"/>
        </w:numPr>
        <w:contextualSpacing/>
      </w:pPr>
      <w:r>
        <w:t>&lt;draw:frame&gt;</w:t>
      </w:r>
    </w:p>
    <w:p w:rsidR="00D63733" w:rsidRDefault="00650F22">
      <w:pPr>
        <w:pStyle w:val="ListParagraph"/>
        <w:numPr>
          <w:ilvl w:val="0"/>
          <w:numId w:val="907"/>
        </w:numPr>
        <w:contextualSpacing/>
      </w:pPr>
      <w:r>
        <w:t>&lt;draw:text-box&gt;</w:t>
      </w:r>
    </w:p>
    <w:p w:rsidR="00D63733" w:rsidRDefault="00650F22">
      <w:pPr>
        <w:pStyle w:val="ListParagraph"/>
        <w:numPr>
          <w:ilvl w:val="0"/>
          <w:numId w:val="907"/>
        </w:numPr>
      </w:pPr>
      <w:r>
        <w:t xml:space="preserve">&lt;draw:custom-shape&gt; </w:t>
      </w:r>
    </w:p>
    <w:p w:rsidR="00D63733" w:rsidRDefault="00650F22">
      <w:pPr>
        <w:pStyle w:val="Definition-Field"/>
      </w:pPr>
      <w:r>
        <w:t xml:space="preserve">kk.  </w:t>
      </w:r>
      <w:r>
        <w:rPr>
          <w:i/>
        </w:rPr>
        <w:t>The standard defines the attribute style:leader-style, contained within the element &lt;style:tab-stop&gt;, contained within the parent element &lt;style:tab-sto</w:t>
      </w:r>
      <w:r>
        <w:rPr>
          <w:i/>
        </w:rPr>
        <w:t>ps&gt;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ll.  </w:t>
      </w:r>
      <w:r>
        <w:rPr>
          <w:i/>
        </w:rPr>
        <w:t>The standard defines the attribute style:leader-text, contained within the element &lt;style:tab-stop&gt;</w:t>
      </w:r>
    </w:p>
    <w:p w:rsidR="00D63733" w:rsidRDefault="00650F22">
      <w:pPr>
        <w:pStyle w:val="Definition-Field2"/>
      </w:pPr>
      <w:r>
        <w:t>OfficeArt Math in Excel 2013 does not support this attribute on save for t</w:t>
      </w:r>
      <w:r>
        <w:t>ext in text boxes and shapes, SmartArt, and chart titles and labels, and on load for text in the following elements:</w:t>
      </w:r>
    </w:p>
    <w:p w:rsidR="00D63733" w:rsidRDefault="00650F22">
      <w:pPr>
        <w:pStyle w:val="ListParagraph"/>
        <w:numPr>
          <w:ilvl w:val="0"/>
          <w:numId w:val="908"/>
        </w:numPr>
        <w:contextualSpacing/>
      </w:pPr>
      <w:r>
        <w:t>&lt;draw:rect&gt;</w:t>
      </w:r>
    </w:p>
    <w:p w:rsidR="00D63733" w:rsidRDefault="00650F22">
      <w:pPr>
        <w:pStyle w:val="ListParagraph"/>
        <w:numPr>
          <w:ilvl w:val="0"/>
          <w:numId w:val="908"/>
        </w:numPr>
        <w:contextualSpacing/>
      </w:pPr>
      <w:r>
        <w:t>&lt;draw:polyline&gt;</w:t>
      </w:r>
    </w:p>
    <w:p w:rsidR="00D63733" w:rsidRDefault="00650F22">
      <w:pPr>
        <w:pStyle w:val="ListParagraph"/>
        <w:numPr>
          <w:ilvl w:val="0"/>
          <w:numId w:val="908"/>
        </w:numPr>
        <w:contextualSpacing/>
      </w:pPr>
      <w:r>
        <w:t>&lt;draw:polygon&gt;</w:t>
      </w:r>
    </w:p>
    <w:p w:rsidR="00D63733" w:rsidRDefault="00650F22">
      <w:pPr>
        <w:pStyle w:val="ListParagraph"/>
        <w:numPr>
          <w:ilvl w:val="0"/>
          <w:numId w:val="908"/>
        </w:numPr>
        <w:contextualSpacing/>
      </w:pPr>
      <w:r>
        <w:t>&lt;draw:regular-polygon&gt;</w:t>
      </w:r>
    </w:p>
    <w:p w:rsidR="00D63733" w:rsidRDefault="00650F22">
      <w:pPr>
        <w:pStyle w:val="ListParagraph"/>
        <w:numPr>
          <w:ilvl w:val="0"/>
          <w:numId w:val="908"/>
        </w:numPr>
        <w:contextualSpacing/>
      </w:pPr>
      <w:r>
        <w:t>&lt;draw:path&gt;</w:t>
      </w:r>
    </w:p>
    <w:p w:rsidR="00D63733" w:rsidRDefault="00650F22">
      <w:pPr>
        <w:pStyle w:val="ListParagraph"/>
        <w:numPr>
          <w:ilvl w:val="0"/>
          <w:numId w:val="908"/>
        </w:numPr>
        <w:contextualSpacing/>
      </w:pPr>
      <w:r>
        <w:t>&lt;draw:circle&gt;</w:t>
      </w:r>
    </w:p>
    <w:p w:rsidR="00D63733" w:rsidRDefault="00650F22">
      <w:pPr>
        <w:pStyle w:val="ListParagraph"/>
        <w:numPr>
          <w:ilvl w:val="0"/>
          <w:numId w:val="908"/>
        </w:numPr>
        <w:contextualSpacing/>
      </w:pPr>
      <w:r>
        <w:t>&lt;draw:ellipse&gt;</w:t>
      </w:r>
    </w:p>
    <w:p w:rsidR="00D63733" w:rsidRDefault="00650F22">
      <w:pPr>
        <w:pStyle w:val="ListParagraph"/>
        <w:numPr>
          <w:ilvl w:val="0"/>
          <w:numId w:val="908"/>
        </w:numPr>
        <w:contextualSpacing/>
      </w:pPr>
      <w:r>
        <w:t>&lt;draw:caption&gt;</w:t>
      </w:r>
    </w:p>
    <w:p w:rsidR="00D63733" w:rsidRDefault="00650F22">
      <w:pPr>
        <w:pStyle w:val="ListParagraph"/>
        <w:numPr>
          <w:ilvl w:val="0"/>
          <w:numId w:val="908"/>
        </w:numPr>
        <w:contextualSpacing/>
      </w:pPr>
      <w:r>
        <w:t>&lt;draw:measure&gt;</w:t>
      </w:r>
    </w:p>
    <w:p w:rsidR="00D63733" w:rsidRDefault="00650F22">
      <w:pPr>
        <w:pStyle w:val="ListParagraph"/>
        <w:numPr>
          <w:ilvl w:val="0"/>
          <w:numId w:val="908"/>
        </w:numPr>
        <w:contextualSpacing/>
      </w:pPr>
      <w:r>
        <w:t>&lt;</w:t>
      </w:r>
      <w:r>
        <w:t>draw:frame&gt;</w:t>
      </w:r>
    </w:p>
    <w:p w:rsidR="00D63733" w:rsidRDefault="00650F22">
      <w:pPr>
        <w:pStyle w:val="ListParagraph"/>
        <w:numPr>
          <w:ilvl w:val="0"/>
          <w:numId w:val="908"/>
        </w:numPr>
        <w:contextualSpacing/>
      </w:pPr>
      <w:r>
        <w:t>&lt;draw:text-box&gt;</w:t>
      </w:r>
    </w:p>
    <w:p w:rsidR="00D63733" w:rsidRDefault="00650F22">
      <w:pPr>
        <w:pStyle w:val="ListParagraph"/>
        <w:numPr>
          <w:ilvl w:val="0"/>
          <w:numId w:val="908"/>
        </w:numPr>
      </w:pPr>
      <w:r>
        <w:t xml:space="preserve">&lt;draw:custom-shape&gt; </w:t>
      </w:r>
    </w:p>
    <w:p w:rsidR="00D63733" w:rsidRDefault="00650F22">
      <w:pPr>
        <w:pStyle w:val="Definition-Field"/>
      </w:pPr>
      <w:r>
        <w:t xml:space="preserve">mm.  </w:t>
      </w:r>
      <w:r>
        <w:rPr>
          <w:i/>
        </w:rPr>
        <w:t>The standard defines the attribute style:leader-text, contained within the element &lt;style:tab-stop&gt;, contained within the parent element &lt;style:tab-stops&gt;</w:t>
      </w:r>
    </w:p>
    <w:p w:rsidR="00D63733" w:rsidRDefault="00650F22">
      <w:pPr>
        <w:pStyle w:val="Definition-Field2"/>
      </w:pPr>
      <w:r>
        <w:t xml:space="preserve">This attribute is not supported in Excel 2010, </w:t>
      </w:r>
      <w:r>
        <w:t>Excel 2013 or Excel 2016.</w:t>
      </w:r>
    </w:p>
    <w:p w:rsidR="00D63733" w:rsidRDefault="00650F22">
      <w:pPr>
        <w:pStyle w:val="Definition-Field"/>
      </w:pPr>
      <w:r>
        <w:t xml:space="preserve">nn.  </w:t>
      </w:r>
      <w:r>
        <w:rPr>
          <w:i/>
        </w:rPr>
        <w:t>The standard defines the attribute style:leader-text-style, contained within the element &lt;style:tab-stop&gt;</w:t>
      </w:r>
    </w:p>
    <w:p w:rsidR="00D63733" w:rsidRDefault="00650F22">
      <w:pPr>
        <w:pStyle w:val="Definition-Field2"/>
      </w:pPr>
      <w:r>
        <w:t>OfficeArt Math in Excel 2013 does not support this attribute on save for text in text boxes and shapes, SmartArt, and c</w:t>
      </w:r>
      <w:r>
        <w:t>hart titles and labels, and on load for text in the following elements:</w:t>
      </w:r>
    </w:p>
    <w:p w:rsidR="00D63733" w:rsidRDefault="00650F22">
      <w:pPr>
        <w:pStyle w:val="ListParagraph"/>
        <w:numPr>
          <w:ilvl w:val="0"/>
          <w:numId w:val="909"/>
        </w:numPr>
        <w:contextualSpacing/>
      </w:pPr>
      <w:r>
        <w:t>&lt;draw:rect&gt;</w:t>
      </w:r>
    </w:p>
    <w:p w:rsidR="00D63733" w:rsidRDefault="00650F22">
      <w:pPr>
        <w:pStyle w:val="ListParagraph"/>
        <w:numPr>
          <w:ilvl w:val="0"/>
          <w:numId w:val="909"/>
        </w:numPr>
        <w:contextualSpacing/>
      </w:pPr>
      <w:r>
        <w:t>&lt;draw:polyline&gt;</w:t>
      </w:r>
    </w:p>
    <w:p w:rsidR="00D63733" w:rsidRDefault="00650F22">
      <w:pPr>
        <w:pStyle w:val="ListParagraph"/>
        <w:numPr>
          <w:ilvl w:val="0"/>
          <w:numId w:val="909"/>
        </w:numPr>
        <w:contextualSpacing/>
      </w:pPr>
      <w:r>
        <w:t>&lt;draw:polygon&gt;</w:t>
      </w:r>
    </w:p>
    <w:p w:rsidR="00D63733" w:rsidRDefault="00650F22">
      <w:pPr>
        <w:pStyle w:val="ListParagraph"/>
        <w:numPr>
          <w:ilvl w:val="0"/>
          <w:numId w:val="909"/>
        </w:numPr>
        <w:contextualSpacing/>
      </w:pPr>
      <w:r>
        <w:t>&lt;draw:regular-polygon&gt;</w:t>
      </w:r>
    </w:p>
    <w:p w:rsidR="00D63733" w:rsidRDefault="00650F22">
      <w:pPr>
        <w:pStyle w:val="ListParagraph"/>
        <w:numPr>
          <w:ilvl w:val="0"/>
          <w:numId w:val="909"/>
        </w:numPr>
        <w:contextualSpacing/>
      </w:pPr>
      <w:r>
        <w:t>&lt;draw:path&gt;</w:t>
      </w:r>
    </w:p>
    <w:p w:rsidR="00D63733" w:rsidRDefault="00650F22">
      <w:pPr>
        <w:pStyle w:val="ListParagraph"/>
        <w:numPr>
          <w:ilvl w:val="0"/>
          <w:numId w:val="909"/>
        </w:numPr>
        <w:contextualSpacing/>
      </w:pPr>
      <w:r>
        <w:t>&lt;draw:circle&gt;</w:t>
      </w:r>
    </w:p>
    <w:p w:rsidR="00D63733" w:rsidRDefault="00650F22">
      <w:pPr>
        <w:pStyle w:val="ListParagraph"/>
        <w:numPr>
          <w:ilvl w:val="0"/>
          <w:numId w:val="909"/>
        </w:numPr>
        <w:contextualSpacing/>
      </w:pPr>
      <w:r>
        <w:t>&lt;draw:ellipse&gt;</w:t>
      </w:r>
    </w:p>
    <w:p w:rsidR="00D63733" w:rsidRDefault="00650F22">
      <w:pPr>
        <w:pStyle w:val="ListParagraph"/>
        <w:numPr>
          <w:ilvl w:val="0"/>
          <w:numId w:val="909"/>
        </w:numPr>
        <w:contextualSpacing/>
      </w:pPr>
      <w:r>
        <w:t>&lt;draw:caption&gt;</w:t>
      </w:r>
    </w:p>
    <w:p w:rsidR="00D63733" w:rsidRDefault="00650F22">
      <w:pPr>
        <w:pStyle w:val="ListParagraph"/>
        <w:numPr>
          <w:ilvl w:val="0"/>
          <w:numId w:val="909"/>
        </w:numPr>
        <w:contextualSpacing/>
      </w:pPr>
      <w:r>
        <w:t>&lt;draw:measure&gt;</w:t>
      </w:r>
    </w:p>
    <w:p w:rsidR="00D63733" w:rsidRDefault="00650F22">
      <w:pPr>
        <w:pStyle w:val="ListParagraph"/>
        <w:numPr>
          <w:ilvl w:val="0"/>
          <w:numId w:val="909"/>
        </w:numPr>
        <w:contextualSpacing/>
      </w:pPr>
      <w:r>
        <w:t>&lt;draw:frame&gt;</w:t>
      </w:r>
    </w:p>
    <w:p w:rsidR="00D63733" w:rsidRDefault="00650F22">
      <w:pPr>
        <w:pStyle w:val="ListParagraph"/>
        <w:numPr>
          <w:ilvl w:val="0"/>
          <w:numId w:val="909"/>
        </w:numPr>
        <w:contextualSpacing/>
      </w:pPr>
      <w:r>
        <w:t>&lt;draw:text-box&gt;</w:t>
      </w:r>
    </w:p>
    <w:p w:rsidR="00D63733" w:rsidRDefault="00650F22">
      <w:pPr>
        <w:pStyle w:val="ListParagraph"/>
        <w:numPr>
          <w:ilvl w:val="0"/>
          <w:numId w:val="909"/>
        </w:numPr>
      </w:pPr>
      <w:r>
        <w:t>&lt;draw:custom-shape</w:t>
      </w:r>
      <w:r>
        <w:t xml:space="preserve">&gt; </w:t>
      </w:r>
    </w:p>
    <w:p w:rsidR="00D63733" w:rsidRDefault="00650F22">
      <w:pPr>
        <w:pStyle w:val="Definition-Field"/>
      </w:pPr>
      <w:r>
        <w:t xml:space="preserve">oo.  </w:t>
      </w:r>
      <w:r>
        <w:rPr>
          <w:i/>
        </w:rPr>
        <w:t>The standard defines the attribute style:leader-text-style, contained within the element &lt;style:tab-stop&gt;, contained within the parent element &lt;style:tab-stops&gt;</w:t>
      </w:r>
    </w:p>
    <w:p w:rsidR="00D63733" w:rsidRDefault="00650F22">
      <w:pPr>
        <w:pStyle w:val="Definition-Field2"/>
      </w:pPr>
      <w:r>
        <w:t>This attribute is not supported in Excel 2010, Excel 2013 or Excel 2016.</w:t>
      </w:r>
    </w:p>
    <w:p w:rsidR="00D63733" w:rsidRDefault="00650F22">
      <w:pPr>
        <w:pStyle w:val="Definition-Field"/>
      </w:pPr>
      <w:r>
        <w:t xml:space="preserve">pp.  </w:t>
      </w:r>
      <w:r>
        <w:rPr>
          <w:i/>
        </w:rPr>
        <w:t xml:space="preserve">The </w:t>
      </w:r>
      <w:r>
        <w:rPr>
          <w:i/>
        </w:rPr>
        <w:t>standard defines the attribute style:leader-type, contained within the element &lt;style:tab-stop&gt;</w:t>
      </w:r>
    </w:p>
    <w:p w:rsidR="00D63733" w:rsidRDefault="00650F22">
      <w:pPr>
        <w:pStyle w:val="Definition-Field2"/>
      </w:pPr>
      <w:r>
        <w:t>OfficeArt Math in Excel 2013 does not support this attribute on save for text in text boxes and shapes, SmartArt, and chart titles and labels, and on load for t</w:t>
      </w:r>
      <w:r>
        <w:t>ext in the following elements:</w:t>
      </w:r>
    </w:p>
    <w:p w:rsidR="00D63733" w:rsidRDefault="00650F22">
      <w:pPr>
        <w:pStyle w:val="ListParagraph"/>
        <w:numPr>
          <w:ilvl w:val="0"/>
          <w:numId w:val="910"/>
        </w:numPr>
        <w:contextualSpacing/>
      </w:pPr>
      <w:r>
        <w:t>&lt;draw:rect&gt;</w:t>
      </w:r>
    </w:p>
    <w:p w:rsidR="00D63733" w:rsidRDefault="00650F22">
      <w:pPr>
        <w:pStyle w:val="ListParagraph"/>
        <w:numPr>
          <w:ilvl w:val="0"/>
          <w:numId w:val="910"/>
        </w:numPr>
        <w:contextualSpacing/>
      </w:pPr>
      <w:r>
        <w:t>&lt;draw:polyline&gt;</w:t>
      </w:r>
    </w:p>
    <w:p w:rsidR="00D63733" w:rsidRDefault="00650F22">
      <w:pPr>
        <w:pStyle w:val="ListParagraph"/>
        <w:numPr>
          <w:ilvl w:val="0"/>
          <w:numId w:val="910"/>
        </w:numPr>
        <w:contextualSpacing/>
      </w:pPr>
      <w:r>
        <w:t>&lt;draw:polygon&gt;</w:t>
      </w:r>
    </w:p>
    <w:p w:rsidR="00D63733" w:rsidRDefault="00650F22">
      <w:pPr>
        <w:pStyle w:val="ListParagraph"/>
        <w:numPr>
          <w:ilvl w:val="0"/>
          <w:numId w:val="910"/>
        </w:numPr>
        <w:contextualSpacing/>
      </w:pPr>
      <w:r>
        <w:t>&lt;draw:regular-polygon&gt;</w:t>
      </w:r>
    </w:p>
    <w:p w:rsidR="00D63733" w:rsidRDefault="00650F22">
      <w:pPr>
        <w:pStyle w:val="ListParagraph"/>
        <w:numPr>
          <w:ilvl w:val="0"/>
          <w:numId w:val="910"/>
        </w:numPr>
        <w:contextualSpacing/>
      </w:pPr>
      <w:r>
        <w:t>&lt;draw:path&gt;</w:t>
      </w:r>
    </w:p>
    <w:p w:rsidR="00D63733" w:rsidRDefault="00650F22">
      <w:pPr>
        <w:pStyle w:val="ListParagraph"/>
        <w:numPr>
          <w:ilvl w:val="0"/>
          <w:numId w:val="910"/>
        </w:numPr>
        <w:contextualSpacing/>
      </w:pPr>
      <w:r>
        <w:t>&lt;draw:circle&gt;</w:t>
      </w:r>
    </w:p>
    <w:p w:rsidR="00D63733" w:rsidRDefault="00650F22">
      <w:pPr>
        <w:pStyle w:val="ListParagraph"/>
        <w:numPr>
          <w:ilvl w:val="0"/>
          <w:numId w:val="910"/>
        </w:numPr>
        <w:contextualSpacing/>
      </w:pPr>
      <w:r>
        <w:t>&lt;draw:ellipse&gt;</w:t>
      </w:r>
    </w:p>
    <w:p w:rsidR="00D63733" w:rsidRDefault="00650F22">
      <w:pPr>
        <w:pStyle w:val="ListParagraph"/>
        <w:numPr>
          <w:ilvl w:val="0"/>
          <w:numId w:val="910"/>
        </w:numPr>
        <w:contextualSpacing/>
      </w:pPr>
      <w:r>
        <w:lastRenderedPageBreak/>
        <w:t>&lt;draw:caption&gt;</w:t>
      </w:r>
    </w:p>
    <w:p w:rsidR="00D63733" w:rsidRDefault="00650F22">
      <w:pPr>
        <w:pStyle w:val="ListParagraph"/>
        <w:numPr>
          <w:ilvl w:val="0"/>
          <w:numId w:val="910"/>
        </w:numPr>
        <w:contextualSpacing/>
      </w:pPr>
      <w:r>
        <w:t>&lt;draw:measure&gt;</w:t>
      </w:r>
    </w:p>
    <w:p w:rsidR="00D63733" w:rsidRDefault="00650F22">
      <w:pPr>
        <w:pStyle w:val="ListParagraph"/>
        <w:numPr>
          <w:ilvl w:val="0"/>
          <w:numId w:val="910"/>
        </w:numPr>
        <w:contextualSpacing/>
      </w:pPr>
      <w:r>
        <w:t>&lt;draw:frame&gt;</w:t>
      </w:r>
    </w:p>
    <w:p w:rsidR="00D63733" w:rsidRDefault="00650F22">
      <w:pPr>
        <w:pStyle w:val="ListParagraph"/>
        <w:numPr>
          <w:ilvl w:val="0"/>
          <w:numId w:val="910"/>
        </w:numPr>
        <w:contextualSpacing/>
      </w:pPr>
      <w:r>
        <w:t>&lt;draw:text-box&gt;</w:t>
      </w:r>
    </w:p>
    <w:p w:rsidR="00D63733" w:rsidRDefault="00650F22">
      <w:pPr>
        <w:pStyle w:val="ListParagraph"/>
        <w:numPr>
          <w:ilvl w:val="0"/>
          <w:numId w:val="910"/>
        </w:numPr>
      </w:pPr>
      <w:r>
        <w:t xml:space="preserve">&lt;draw:custom-shape&gt; </w:t>
      </w:r>
    </w:p>
    <w:p w:rsidR="00D63733" w:rsidRDefault="00650F22">
      <w:pPr>
        <w:pStyle w:val="Definition-Field"/>
      </w:pPr>
      <w:r>
        <w:t xml:space="preserve">qq.  </w:t>
      </w:r>
      <w:r>
        <w:rPr>
          <w:i/>
        </w:rPr>
        <w:t>The standard defines the attribut</w:t>
      </w:r>
      <w:r>
        <w:rPr>
          <w:i/>
        </w:rPr>
        <w:t>e style:leader-type, contained within the element &lt;style:tab-stop&gt;, contained within the parent element &lt;style:tab-stops&gt;</w:t>
      </w:r>
    </w:p>
    <w:p w:rsidR="00D63733" w:rsidRDefault="00650F22">
      <w:pPr>
        <w:pStyle w:val="Definition-Field2"/>
      </w:pPr>
      <w:r>
        <w:t>This attribute is not supported in Excel 2010, Excel 2013 or Excel 2016.</w:t>
      </w:r>
    </w:p>
    <w:p w:rsidR="00D63733" w:rsidRDefault="00650F22">
      <w:pPr>
        <w:pStyle w:val="Definition-Field"/>
      </w:pPr>
      <w:r>
        <w:t xml:space="preserve">rr.  </w:t>
      </w:r>
      <w:r>
        <w:rPr>
          <w:i/>
        </w:rPr>
        <w:t>The standard defines the attribute style:leader-width, c</w:t>
      </w:r>
      <w:r>
        <w:rPr>
          <w:i/>
        </w:rPr>
        <w:t>ontained within the element &lt;style:tab-stop&gt;, contained within the parent element &lt;style:tab-stops&gt;</w:t>
      </w:r>
    </w:p>
    <w:p w:rsidR="00D63733" w:rsidRDefault="00650F22">
      <w:pPr>
        <w:pStyle w:val="Definition-Field2"/>
      </w:pPr>
      <w:r>
        <w:t>This attribute is not supported in Excel 2010, Excel 2013 or Excel 2016.</w:t>
      </w:r>
    </w:p>
    <w:p w:rsidR="00D63733" w:rsidRDefault="00650F22">
      <w:pPr>
        <w:pStyle w:val="Definition-Field"/>
      </w:pPr>
      <w:r>
        <w:t xml:space="preserve">ss.  </w:t>
      </w:r>
      <w:r>
        <w:rPr>
          <w:i/>
        </w:rPr>
        <w:t>The standard defines the attribute style:position, contained within the elemen</w:t>
      </w:r>
      <w:r>
        <w:rPr>
          <w:i/>
        </w:rPr>
        <w:t>t &lt;style:tab-stop&gt;</w:t>
      </w:r>
    </w:p>
    <w:p w:rsidR="00D63733" w:rsidRDefault="00650F22">
      <w:pPr>
        <w:pStyle w:val="Definition-Field2"/>
      </w:pPr>
      <w:r>
        <w:t>OfficeArt Math in Excel 2013 supports this attribute on save for text in text boxes and shapes, SmartArt, and chart titles and labels, and on load for text in the following elements:</w:t>
      </w:r>
    </w:p>
    <w:p w:rsidR="00D63733" w:rsidRDefault="00650F22">
      <w:pPr>
        <w:pStyle w:val="ListParagraph"/>
        <w:numPr>
          <w:ilvl w:val="0"/>
          <w:numId w:val="911"/>
        </w:numPr>
        <w:contextualSpacing/>
      </w:pPr>
      <w:r>
        <w:t>&lt;draw:rect&gt;</w:t>
      </w:r>
    </w:p>
    <w:p w:rsidR="00D63733" w:rsidRDefault="00650F22">
      <w:pPr>
        <w:pStyle w:val="ListParagraph"/>
        <w:numPr>
          <w:ilvl w:val="0"/>
          <w:numId w:val="911"/>
        </w:numPr>
        <w:contextualSpacing/>
      </w:pPr>
      <w:r>
        <w:t>&lt;draw:polyline&gt;</w:t>
      </w:r>
    </w:p>
    <w:p w:rsidR="00D63733" w:rsidRDefault="00650F22">
      <w:pPr>
        <w:pStyle w:val="ListParagraph"/>
        <w:numPr>
          <w:ilvl w:val="0"/>
          <w:numId w:val="911"/>
        </w:numPr>
        <w:contextualSpacing/>
      </w:pPr>
      <w:r>
        <w:t>&lt;draw:polygon&gt;</w:t>
      </w:r>
    </w:p>
    <w:p w:rsidR="00D63733" w:rsidRDefault="00650F22">
      <w:pPr>
        <w:pStyle w:val="ListParagraph"/>
        <w:numPr>
          <w:ilvl w:val="0"/>
          <w:numId w:val="911"/>
        </w:numPr>
        <w:contextualSpacing/>
      </w:pPr>
      <w:r>
        <w:t>&lt;draw:regul</w:t>
      </w:r>
      <w:r>
        <w:t>ar-polygon&gt;</w:t>
      </w:r>
    </w:p>
    <w:p w:rsidR="00D63733" w:rsidRDefault="00650F22">
      <w:pPr>
        <w:pStyle w:val="ListParagraph"/>
        <w:numPr>
          <w:ilvl w:val="0"/>
          <w:numId w:val="911"/>
        </w:numPr>
        <w:contextualSpacing/>
      </w:pPr>
      <w:r>
        <w:t>&lt;draw:path&gt;</w:t>
      </w:r>
    </w:p>
    <w:p w:rsidR="00D63733" w:rsidRDefault="00650F22">
      <w:pPr>
        <w:pStyle w:val="ListParagraph"/>
        <w:numPr>
          <w:ilvl w:val="0"/>
          <w:numId w:val="911"/>
        </w:numPr>
        <w:contextualSpacing/>
      </w:pPr>
      <w:r>
        <w:t>&lt;draw:circle&gt;</w:t>
      </w:r>
    </w:p>
    <w:p w:rsidR="00D63733" w:rsidRDefault="00650F22">
      <w:pPr>
        <w:pStyle w:val="ListParagraph"/>
        <w:numPr>
          <w:ilvl w:val="0"/>
          <w:numId w:val="911"/>
        </w:numPr>
        <w:contextualSpacing/>
      </w:pPr>
      <w:r>
        <w:t>&lt;draw:ellipse&gt;</w:t>
      </w:r>
    </w:p>
    <w:p w:rsidR="00D63733" w:rsidRDefault="00650F22">
      <w:pPr>
        <w:pStyle w:val="ListParagraph"/>
        <w:numPr>
          <w:ilvl w:val="0"/>
          <w:numId w:val="911"/>
        </w:numPr>
        <w:contextualSpacing/>
      </w:pPr>
      <w:r>
        <w:t>&lt;draw:caption&gt;</w:t>
      </w:r>
    </w:p>
    <w:p w:rsidR="00D63733" w:rsidRDefault="00650F22">
      <w:pPr>
        <w:pStyle w:val="ListParagraph"/>
        <w:numPr>
          <w:ilvl w:val="0"/>
          <w:numId w:val="911"/>
        </w:numPr>
        <w:contextualSpacing/>
      </w:pPr>
      <w:r>
        <w:t>&lt;draw:measure&gt;</w:t>
      </w:r>
    </w:p>
    <w:p w:rsidR="00D63733" w:rsidRDefault="00650F22">
      <w:pPr>
        <w:pStyle w:val="ListParagraph"/>
        <w:numPr>
          <w:ilvl w:val="0"/>
          <w:numId w:val="911"/>
        </w:numPr>
        <w:contextualSpacing/>
      </w:pPr>
      <w:r>
        <w:t>&lt;draw:frame&gt;</w:t>
      </w:r>
    </w:p>
    <w:p w:rsidR="00D63733" w:rsidRDefault="00650F22">
      <w:pPr>
        <w:pStyle w:val="ListParagraph"/>
        <w:numPr>
          <w:ilvl w:val="0"/>
          <w:numId w:val="911"/>
        </w:numPr>
        <w:contextualSpacing/>
      </w:pPr>
      <w:r>
        <w:t>&lt;draw:text-box&gt;</w:t>
      </w:r>
    </w:p>
    <w:p w:rsidR="00D63733" w:rsidRDefault="00650F22">
      <w:pPr>
        <w:pStyle w:val="ListParagraph"/>
        <w:numPr>
          <w:ilvl w:val="0"/>
          <w:numId w:val="911"/>
        </w:numPr>
      </w:pPr>
      <w:r>
        <w:t xml:space="preserve">&lt;draw:custom-shape&gt; </w:t>
      </w:r>
    </w:p>
    <w:p w:rsidR="00D63733" w:rsidRDefault="00650F22">
      <w:pPr>
        <w:pStyle w:val="Definition-Field"/>
      </w:pPr>
      <w:r>
        <w:t xml:space="preserve">tt.  </w:t>
      </w:r>
      <w:r>
        <w:rPr>
          <w:i/>
        </w:rPr>
        <w:t>The standard defines the attribute style:position, contained within the element &lt;style:tab-stop&gt;, contained within the</w:t>
      </w:r>
      <w:r>
        <w:rPr>
          <w:i/>
        </w:rPr>
        <w:t xml:space="preserve"> parent element &lt;style:tab-stops&gt;</w:t>
      </w:r>
    </w:p>
    <w:p w:rsidR="00D63733" w:rsidRDefault="00650F22">
      <w:pPr>
        <w:pStyle w:val="Definition-Field2"/>
      </w:pPr>
      <w:r>
        <w:t>This attribute is not supported in Excel 2010, Excel 2013 or Excel 2016.</w:t>
      </w:r>
    </w:p>
    <w:p w:rsidR="00D63733" w:rsidRDefault="00650F22">
      <w:pPr>
        <w:pStyle w:val="Definition-Field"/>
      </w:pPr>
      <w:r>
        <w:t xml:space="preserve">uu.  </w:t>
      </w:r>
      <w:r>
        <w:rPr>
          <w:i/>
        </w:rPr>
        <w:t>The standard defines the attribute style:type, contained within the element &lt;style:tab-stop&gt;</w:t>
      </w:r>
    </w:p>
    <w:p w:rsidR="00D63733" w:rsidRDefault="00650F22">
      <w:pPr>
        <w:pStyle w:val="Definition-Field2"/>
      </w:pPr>
      <w:r>
        <w:t>OfficeArt Math in Excel 2013 supports this attribut</w:t>
      </w:r>
      <w:r>
        <w:t>e on load for text in any of the following elements:</w:t>
      </w:r>
    </w:p>
    <w:p w:rsidR="00D63733" w:rsidRDefault="00650F22">
      <w:pPr>
        <w:pStyle w:val="ListParagraph"/>
        <w:numPr>
          <w:ilvl w:val="0"/>
          <w:numId w:val="912"/>
        </w:numPr>
        <w:contextualSpacing/>
      </w:pPr>
      <w:r>
        <w:t>&lt;draw:rect&gt;</w:t>
      </w:r>
    </w:p>
    <w:p w:rsidR="00D63733" w:rsidRDefault="00650F22">
      <w:pPr>
        <w:pStyle w:val="ListParagraph"/>
        <w:numPr>
          <w:ilvl w:val="0"/>
          <w:numId w:val="912"/>
        </w:numPr>
        <w:contextualSpacing/>
      </w:pPr>
      <w:r>
        <w:t>&lt;draw:polyline&gt;</w:t>
      </w:r>
    </w:p>
    <w:p w:rsidR="00D63733" w:rsidRDefault="00650F22">
      <w:pPr>
        <w:pStyle w:val="ListParagraph"/>
        <w:numPr>
          <w:ilvl w:val="0"/>
          <w:numId w:val="912"/>
        </w:numPr>
        <w:contextualSpacing/>
      </w:pPr>
      <w:r>
        <w:t>&lt;draw:polygon&gt;</w:t>
      </w:r>
    </w:p>
    <w:p w:rsidR="00D63733" w:rsidRDefault="00650F22">
      <w:pPr>
        <w:pStyle w:val="ListParagraph"/>
        <w:numPr>
          <w:ilvl w:val="0"/>
          <w:numId w:val="912"/>
        </w:numPr>
        <w:contextualSpacing/>
      </w:pPr>
      <w:r>
        <w:t>&lt;draw:regular-polygon&gt;</w:t>
      </w:r>
    </w:p>
    <w:p w:rsidR="00D63733" w:rsidRDefault="00650F22">
      <w:pPr>
        <w:pStyle w:val="ListParagraph"/>
        <w:numPr>
          <w:ilvl w:val="0"/>
          <w:numId w:val="912"/>
        </w:numPr>
        <w:contextualSpacing/>
      </w:pPr>
      <w:r>
        <w:t>&lt;draw:path&gt;</w:t>
      </w:r>
    </w:p>
    <w:p w:rsidR="00D63733" w:rsidRDefault="00650F22">
      <w:pPr>
        <w:pStyle w:val="ListParagraph"/>
        <w:numPr>
          <w:ilvl w:val="0"/>
          <w:numId w:val="912"/>
        </w:numPr>
        <w:contextualSpacing/>
      </w:pPr>
      <w:r>
        <w:t>&lt;draw:circle&gt;</w:t>
      </w:r>
    </w:p>
    <w:p w:rsidR="00D63733" w:rsidRDefault="00650F22">
      <w:pPr>
        <w:pStyle w:val="ListParagraph"/>
        <w:numPr>
          <w:ilvl w:val="0"/>
          <w:numId w:val="912"/>
        </w:numPr>
        <w:contextualSpacing/>
      </w:pPr>
      <w:r>
        <w:t>&lt;draw:ellipse&gt;</w:t>
      </w:r>
    </w:p>
    <w:p w:rsidR="00D63733" w:rsidRDefault="00650F22">
      <w:pPr>
        <w:pStyle w:val="ListParagraph"/>
        <w:numPr>
          <w:ilvl w:val="0"/>
          <w:numId w:val="912"/>
        </w:numPr>
        <w:contextualSpacing/>
      </w:pPr>
      <w:r>
        <w:t>&lt;draw:caption&gt;</w:t>
      </w:r>
    </w:p>
    <w:p w:rsidR="00D63733" w:rsidRDefault="00650F22">
      <w:pPr>
        <w:pStyle w:val="ListParagraph"/>
        <w:numPr>
          <w:ilvl w:val="0"/>
          <w:numId w:val="912"/>
        </w:numPr>
        <w:contextualSpacing/>
      </w:pPr>
      <w:r>
        <w:t>&lt;draw:measure&gt;</w:t>
      </w:r>
    </w:p>
    <w:p w:rsidR="00D63733" w:rsidRDefault="00650F22">
      <w:pPr>
        <w:pStyle w:val="ListParagraph"/>
        <w:numPr>
          <w:ilvl w:val="0"/>
          <w:numId w:val="912"/>
        </w:numPr>
        <w:contextualSpacing/>
      </w:pPr>
      <w:r>
        <w:t>&lt;draw:frame&gt;</w:t>
      </w:r>
    </w:p>
    <w:p w:rsidR="00D63733" w:rsidRDefault="00650F22">
      <w:pPr>
        <w:pStyle w:val="ListParagraph"/>
        <w:numPr>
          <w:ilvl w:val="0"/>
          <w:numId w:val="912"/>
        </w:numPr>
        <w:contextualSpacing/>
      </w:pPr>
      <w:r>
        <w:t>&lt;draw:text-box&gt;</w:t>
      </w:r>
    </w:p>
    <w:p w:rsidR="00D63733" w:rsidRDefault="00650F22">
      <w:pPr>
        <w:pStyle w:val="ListParagraph"/>
        <w:numPr>
          <w:ilvl w:val="0"/>
          <w:numId w:val="912"/>
        </w:numPr>
      </w:pPr>
      <w:r>
        <w:t>&lt;draw:custom-shape&gt;</w:t>
      </w:r>
    </w:p>
    <w:p w:rsidR="00D63733" w:rsidRDefault="00650F22">
      <w:pPr>
        <w:pStyle w:val="Definition-Field2"/>
      </w:pPr>
      <w:r>
        <w:t xml:space="preserve">And on save for text in text boxes and shapes, SmartArt, and chart titles and labels.  On read, the enumerated value "char" is not supported. </w:t>
      </w:r>
    </w:p>
    <w:p w:rsidR="00D63733" w:rsidRDefault="00650F22">
      <w:pPr>
        <w:pStyle w:val="Definition-Field"/>
      </w:pPr>
      <w:r>
        <w:lastRenderedPageBreak/>
        <w:t xml:space="preserve">vv.  </w:t>
      </w:r>
      <w:r>
        <w:rPr>
          <w:i/>
        </w:rPr>
        <w:t>The standard defines the attribute style:type, contained within the element &lt;style:tab-stop&gt;, contained with</w:t>
      </w:r>
      <w:r>
        <w:rPr>
          <w:i/>
        </w:rPr>
        <w:t>in the parent element &lt;style:tab-stops&gt;</w:t>
      </w:r>
    </w:p>
    <w:p w:rsidR="00D63733" w:rsidRDefault="00650F22">
      <w:pPr>
        <w:pStyle w:val="Definition-Field2"/>
      </w:pPr>
      <w:r>
        <w:t>This attribute is not supported in Excel 2010, Excel 2013 or Excel 2016.</w:t>
      </w:r>
    </w:p>
    <w:p w:rsidR="00D63733" w:rsidRDefault="00650F22">
      <w:pPr>
        <w:pStyle w:val="Definition-Field"/>
      </w:pPr>
      <w:r>
        <w:t xml:space="preserve">ww.  </w:t>
      </w:r>
      <w:r>
        <w:rPr>
          <w:i/>
        </w:rPr>
        <w:t>The standard defines the element &lt;style:tab-stops&gt;</w:t>
      </w:r>
    </w:p>
    <w:p w:rsidR="00D63733" w:rsidRDefault="00650F22">
      <w:pPr>
        <w:pStyle w:val="Definition-Field2"/>
      </w:pPr>
      <w:r>
        <w:t>This element is not supported in Excel 2010, Excel 2013 or Excel 2016.</w:t>
      </w:r>
    </w:p>
    <w:p w:rsidR="00D63733" w:rsidRDefault="00650F22">
      <w:pPr>
        <w:pStyle w:val="Definition-Field2"/>
      </w:pPr>
      <w:r>
        <w:t xml:space="preserve">OfficeArt Math </w:t>
      </w:r>
      <w:r>
        <w:t>in Excel 2013 supports this element on save for text in text boxes and shapes, SmartArt, and chart titles and labels, and on load for text in the following elements:</w:t>
      </w:r>
    </w:p>
    <w:p w:rsidR="00D63733" w:rsidRDefault="00650F22">
      <w:pPr>
        <w:pStyle w:val="ListParagraph"/>
        <w:numPr>
          <w:ilvl w:val="0"/>
          <w:numId w:val="913"/>
        </w:numPr>
        <w:contextualSpacing/>
      </w:pPr>
      <w:r>
        <w:t>&lt;draw:rect&gt;</w:t>
      </w:r>
    </w:p>
    <w:p w:rsidR="00D63733" w:rsidRDefault="00650F22">
      <w:pPr>
        <w:pStyle w:val="ListParagraph"/>
        <w:numPr>
          <w:ilvl w:val="0"/>
          <w:numId w:val="913"/>
        </w:numPr>
        <w:contextualSpacing/>
      </w:pPr>
      <w:r>
        <w:t>&lt;draw:polyline&gt;</w:t>
      </w:r>
    </w:p>
    <w:p w:rsidR="00D63733" w:rsidRDefault="00650F22">
      <w:pPr>
        <w:pStyle w:val="ListParagraph"/>
        <w:numPr>
          <w:ilvl w:val="0"/>
          <w:numId w:val="913"/>
        </w:numPr>
        <w:contextualSpacing/>
      </w:pPr>
      <w:r>
        <w:t>&lt;draw:polygon&gt;</w:t>
      </w:r>
    </w:p>
    <w:p w:rsidR="00D63733" w:rsidRDefault="00650F22">
      <w:pPr>
        <w:pStyle w:val="ListParagraph"/>
        <w:numPr>
          <w:ilvl w:val="0"/>
          <w:numId w:val="913"/>
        </w:numPr>
        <w:contextualSpacing/>
      </w:pPr>
      <w:r>
        <w:t>&lt;draw:regular-polygon&gt;</w:t>
      </w:r>
    </w:p>
    <w:p w:rsidR="00D63733" w:rsidRDefault="00650F22">
      <w:pPr>
        <w:pStyle w:val="ListParagraph"/>
        <w:numPr>
          <w:ilvl w:val="0"/>
          <w:numId w:val="913"/>
        </w:numPr>
        <w:contextualSpacing/>
      </w:pPr>
      <w:r>
        <w:t>&lt;draw:path&gt;</w:t>
      </w:r>
    </w:p>
    <w:p w:rsidR="00D63733" w:rsidRDefault="00650F22">
      <w:pPr>
        <w:pStyle w:val="ListParagraph"/>
        <w:numPr>
          <w:ilvl w:val="0"/>
          <w:numId w:val="913"/>
        </w:numPr>
        <w:contextualSpacing/>
      </w:pPr>
      <w:r>
        <w:t>&lt;draw:circle</w:t>
      </w:r>
      <w:r>
        <w:t>&gt;</w:t>
      </w:r>
    </w:p>
    <w:p w:rsidR="00D63733" w:rsidRDefault="00650F22">
      <w:pPr>
        <w:pStyle w:val="ListParagraph"/>
        <w:numPr>
          <w:ilvl w:val="0"/>
          <w:numId w:val="913"/>
        </w:numPr>
        <w:contextualSpacing/>
      </w:pPr>
      <w:r>
        <w:t>&lt;draw:ellipse&gt;</w:t>
      </w:r>
    </w:p>
    <w:p w:rsidR="00D63733" w:rsidRDefault="00650F22">
      <w:pPr>
        <w:pStyle w:val="ListParagraph"/>
        <w:numPr>
          <w:ilvl w:val="0"/>
          <w:numId w:val="913"/>
        </w:numPr>
        <w:contextualSpacing/>
      </w:pPr>
      <w:r>
        <w:t>&lt;draw:caption&gt;</w:t>
      </w:r>
    </w:p>
    <w:p w:rsidR="00D63733" w:rsidRDefault="00650F22">
      <w:pPr>
        <w:pStyle w:val="ListParagraph"/>
        <w:numPr>
          <w:ilvl w:val="0"/>
          <w:numId w:val="913"/>
        </w:numPr>
        <w:contextualSpacing/>
      </w:pPr>
      <w:r>
        <w:t>&lt;draw:measure&gt;</w:t>
      </w:r>
    </w:p>
    <w:p w:rsidR="00D63733" w:rsidRDefault="00650F22">
      <w:pPr>
        <w:pStyle w:val="ListParagraph"/>
        <w:numPr>
          <w:ilvl w:val="0"/>
          <w:numId w:val="913"/>
        </w:numPr>
        <w:contextualSpacing/>
      </w:pPr>
      <w:r>
        <w:t>&lt;draw:frame&gt;</w:t>
      </w:r>
    </w:p>
    <w:p w:rsidR="00D63733" w:rsidRDefault="00650F22">
      <w:pPr>
        <w:pStyle w:val="ListParagraph"/>
        <w:numPr>
          <w:ilvl w:val="0"/>
          <w:numId w:val="913"/>
        </w:numPr>
        <w:contextualSpacing/>
      </w:pPr>
      <w:r>
        <w:t>&lt;draw:text-box&gt;</w:t>
      </w:r>
    </w:p>
    <w:p w:rsidR="00D63733" w:rsidRDefault="00650F22">
      <w:pPr>
        <w:pStyle w:val="ListParagraph"/>
        <w:numPr>
          <w:ilvl w:val="0"/>
          <w:numId w:val="913"/>
        </w:numPr>
      </w:pPr>
      <w:r>
        <w:t xml:space="preserve">&lt;draw:custom-shape&gt; </w:t>
      </w:r>
    </w:p>
    <w:p w:rsidR="00D63733" w:rsidRDefault="00650F22">
      <w:pPr>
        <w:pStyle w:val="Definition-Field"/>
      </w:pPr>
      <w:r>
        <w:t xml:space="preserve">xx.  </w:t>
      </w:r>
      <w:r>
        <w:rPr>
          <w:i/>
        </w:rPr>
        <w:t>The standard defines the attribute style:char, contained within the element &lt;style:tab-stop&gt;</w:t>
      </w:r>
    </w:p>
    <w:p w:rsidR="00D63733" w:rsidRDefault="00650F22">
      <w:pPr>
        <w:pStyle w:val="Definition-Field2"/>
      </w:pPr>
      <w:r>
        <w:t>OfficeArt Math in PowerPoint 2013 does not support this attri</w:t>
      </w:r>
      <w:r>
        <w:t>bute on load for text in the following elements:</w:t>
      </w:r>
    </w:p>
    <w:p w:rsidR="00D63733" w:rsidRDefault="00650F22">
      <w:pPr>
        <w:pStyle w:val="ListParagraph"/>
        <w:numPr>
          <w:ilvl w:val="0"/>
          <w:numId w:val="914"/>
        </w:numPr>
        <w:contextualSpacing/>
      </w:pPr>
      <w:r>
        <w:t>&lt;draw:rect&gt;</w:t>
      </w:r>
    </w:p>
    <w:p w:rsidR="00D63733" w:rsidRDefault="00650F22">
      <w:pPr>
        <w:pStyle w:val="ListParagraph"/>
        <w:numPr>
          <w:ilvl w:val="0"/>
          <w:numId w:val="914"/>
        </w:numPr>
        <w:contextualSpacing/>
      </w:pPr>
      <w:r>
        <w:t>&lt;draw:polyline&gt;</w:t>
      </w:r>
    </w:p>
    <w:p w:rsidR="00D63733" w:rsidRDefault="00650F22">
      <w:pPr>
        <w:pStyle w:val="ListParagraph"/>
        <w:numPr>
          <w:ilvl w:val="0"/>
          <w:numId w:val="914"/>
        </w:numPr>
        <w:contextualSpacing/>
      </w:pPr>
      <w:r>
        <w:t>&lt;draw:polygon&gt;</w:t>
      </w:r>
    </w:p>
    <w:p w:rsidR="00D63733" w:rsidRDefault="00650F22">
      <w:pPr>
        <w:pStyle w:val="ListParagraph"/>
        <w:numPr>
          <w:ilvl w:val="0"/>
          <w:numId w:val="914"/>
        </w:numPr>
        <w:contextualSpacing/>
      </w:pPr>
      <w:r>
        <w:t>&lt;draw:regular-polygon&gt;</w:t>
      </w:r>
    </w:p>
    <w:p w:rsidR="00D63733" w:rsidRDefault="00650F22">
      <w:pPr>
        <w:pStyle w:val="ListParagraph"/>
        <w:numPr>
          <w:ilvl w:val="0"/>
          <w:numId w:val="914"/>
        </w:numPr>
        <w:contextualSpacing/>
      </w:pPr>
      <w:r>
        <w:t>&lt;draw:path&gt;</w:t>
      </w:r>
    </w:p>
    <w:p w:rsidR="00D63733" w:rsidRDefault="00650F22">
      <w:pPr>
        <w:pStyle w:val="ListParagraph"/>
        <w:numPr>
          <w:ilvl w:val="0"/>
          <w:numId w:val="914"/>
        </w:numPr>
        <w:contextualSpacing/>
      </w:pPr>
      <w:r>
        <w:t>&lt;draw:circle&gt;</w:t>
      </w:r>
    </w:p>
    <w:p w:rsidR="00D63733" w:rsidRDefault="00650F22">
      <w:pPr>
        <w:pStyle w:val="ListParagraph"/>
        <w:numPr>
          <w:ilvl w:val="0"/>
          <w:numId w:val="914"/>
        </w:numPr>
        <w:contextualSpacing/>
      </w:pPr>
      <w:r>
        <w:t>&lt;draw:ellipse&gt;</w:t>
      </w:r>
    </w:p>
    <w:p w:rsidR="00D63733" w:rsidRDefault="00650F22">
      <w:pPr>
        <w:pStyle w:val="ListParagraph"/>
        <w:numPr>
          <w:ilvl w:val="0"/>
          <w:numId w:val="914"/>
        </w:numPr>
        <w:contextualSpacing/>
      </w:pPr>
      <w:r>
        <w:t>&lt;draw:caption&gt;</w:t>
      </w:r>
    </w:p>
    <w:p w:rsidR="00D63733" w:rsidRDefault="00650F22">
      <w:pPr>
        <w:pStyle w:val="ListParagraph"/>
        <w:numPr>
          <w:ilvl w:val="0"/>
          <w:numId w:val="914"/>
        </w:numPr>
        <w:contextualSpacing/>
      </w:pPr>
      <w:r>
        <w:t>&lt;draw:measure&gt;</w:t>
      </w:r>
    </w:p>
    <w:p w:rsidR="00D63733" w:rsidRDefault="00650F22">
      <w:pPr>
        <w:pStyle w:val="ListParagraph"/>
        <w:numPr>
          <w:ilvl w:val="0"/>
          <w:numId w:val="914"/>
        </w:numPr>
        <w:contextualSpacing/>
      </w:pPr>
      <w:r>
        <w:t>&lt;draw:text-box&gt;</w:t>
      </w:r>
    </w:p>
    <w:p w:rsidR="00D63733" w:rsidRDefault="00650F22">
      <w:pPr>
        <w:pStyle w:val="ListParagraph"/>
        <w:numPr>
          <w:ilvl w:val="0"/>
          <w:numId w:val="914"/>
        </w:numPr>
        <w:contextualSpacing/>
      </w:pPr>
      <w:r>
        <w:t>&lt;draw:frame&gt;</w:t>
      </w:r>
    </w:p>
    <w:p w:rsidR="00D63733" w:rsidRDefault="00650F22">
      <w:pPr>
        <w:pStyle w:val="ListParagraph"/>
        <w:numPr>
          <w:ilvl w:val="0"/>
          <w:numId w:val="914"/>
        </w:numPr>
      </w:pPr>
      <w:r>
        <w:t xml:space="preserve">&lt;draw:custom-shape&gt;. </w:t>
      </w:r>
    </w:p>
    <w:p w:rsidR="00D63733" w:rsidRDefault="00650F22">
      <w:pPr>
        <w:pStyle w:val="Definition-Field"/>
      </w:pPr>
      <w:r>
        <w:t xml:space="preserve">yy.  </w:t>
      </w:r>
      <w:r>
        <w:rPr>
          <w:i/>
        </w:rPr>
        <w:t xml:space="preserve">The standard </w:t>
      </w:r>
      <w:r>
        <w:rPr>
          <w:i/>
        </w:rPr>
        <w:t>defines the attribute style:leader-color, contained within the element &lt;style:tab-stop&gt;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15"/>
        </w:numPr>
        <w:contextualSpacing/>
      </w:pPr>
      <w:r>
        <w:t>&lt;draw:rect&gt;</w:t>
      </w:r>
    </w:p>
    <w:p w:rsidR="00D63733" w:rsidRDefault="00650F22">
      <w:pPr>
        <w:pStyle w:val="ListParagraph"/>
        <w:numPr>
          <w:ilvl w:val="0"/>
          <w:numId w:val="915"/>
        </w:numPr>
        <w:contextualSpacing/>
      </w:pPr>
      <w:r>
        <w:t>&lt;draw:polyline&gt;</w:t>
      </w:r>
    </w:p>
    <w:p w:rsidR="00D63733" w:rsidRDefault="00650F22">
      <w:pPr>
        <w:pStyle w:val="ListParagraph"/>
        <w:numPr>
          <w:ilvl w:val="0"/>
          <w:numId w:val="915"/>
        </w:numPr>
        <w:contextualSpacing/>
      </w:pPr>
      <w:r>
        <w:t>&lt;draw:polygon&gt;</w:t>
      </w:r>
    </w:p>
    <w:p w:rsidR="00D63733" w:rsidRDefault="00650F22">
      <w:pPr>
        <w:pStyle w:val="ListParagraph"/>
        <w:numPr>
          <w:ilvl w:val="0"/>
          <w:numId w:val="915"/>
        </w:numPr>
        <w:contextualSpacing/>
      </w:pPr>
      <w:r>
        <w:t>&lt;draw:regular-p</w:t>
      </w:r>
      <w:r>
        <w:t>olygon&gt;</w:t>
      </w:r>
    </w:p>
    <w:p w:rsidR="00D63733" w:rsidRDefault="00650F22">
      <w:pPr>
        <w:pStyle w:val="ListParagraph"/>
        <w:numPr>
          <w:ilvl w:val="0"/>
          <w:numId w:val="915"/>
        </w:numPr>
        <w:contextualSpacing/>
      </w:pPr>
      <w:r>
        <w:t>&lt;draw:path&gt;</w:t>
      </w:r>
    </w:p>
    <w:p w:rsidR="00D63733" w:rsidRDefault="00650F22">
      <w:pPr>
        <w:pStyle w:val="ListParagraph"/>
        <w:numPr>
          <w:ilvl w:val="0"/>
          <w:numId w:val="915"/>
        </w:numPr>
        <w:contextualSpacing/>
      </w:pPr>
      <w:r>
        <w:t>&lt;draw:circle&gt;</w:t>
      </w:r>
    </w:p>
    <w:p w:rsidR="00D63733" w:rsidRDefault="00650F22">
      <w:pPr>
        <w:pStyle w:val="ListParagraph"/>
        <w:numPr>
          <w:ilvl w:val="0"/>
          <w:numId w:val="915"/>
        </w:numPr>
        <w:contextualSpacing/>
      </w:pPr>
      <w:r>
        <w:t>&lt;draw:ellipse&gt;</w:t>
      </w:r>
    </w:p>
    <w:p w:rsidR="00D63733" w:rsidRDefault="00650F22">
      <w:pPr>
        <w:pStyle w:val="ListParagraph"/>
        <w:numPr>
          <w:ilvl w:val="0"/>
          <w:numId w:val="915"/>
        </w:numPr>
        <w:contextualSpacing/>
      </w:pPr>
      <w:r>
        <w:t>&lt;draw:caption&gt;</w:t>
      </w:r>
    </w:p>
    <w:p w:rsidR="00D63733" w:rsidRDefault="00650F22">
      <w:pPr>
        <w:pStyle w:val="ListParagraph"/>
        <w:numPr>
          <w:ilvl w:val="0"/>
          <w:numId w:val="915"/>
        </w:numPr>
        <w:contextualSpacing/>
      </w:pPr>
      <w:r>
        <w:t>&lt;draw:measure&gt;</w:t>
      </w:r>
    </w:p>
    <w:p w:rsidR="00D63733" w:rsidRDefault="00650F22">
      <w:pPr>
        <w:pStyle w:val="ListParagraph"/>
        <w:numPr>
          <w:ilvl w:val="0"/>
          <w:numId w:val="915"/>
        </w:numPr>
        <w:contextualSpacing/>
      </w:pPr>
      <w:r>
        <w:t>&lt;draw:text-box&gt;</w:t>
      </w:r>
    </w:p>
    <w:p w:rsidR="00D63733" w:rsidRDefault="00650F22">
      <w:pPr>
        <w:pStyle w:val="ListParagraph"/>
        <w:numPr>
          <w:ilvl w:val="0"/>
          <w:numId w:val="915"/>
        </w:numPr>
        <w:contextualSpacing/>
      </w:pPr>
      <w:r>
        <w:t>&lt;draw:frame&gt;</w:t>
      </w:r>
    </w:p>
    <w:p w:rsidR="00D63733" w:rsidRDefault="00650F22">
      <w:pPr>
        <w:pStyle w:val="ListParagraph"/>
        <w:numPr>
          <w:ilvl w:val="0"/>
          <w:numId w:val="915"/>
        </w:numPr>
      </w:pPr>
      <w:r>
        <w:lastRenderedPageBreak/>
        <w:t xml:space="preserve">&lt;draw:custom-shape&gt;. </w:t>
      </w:r>
    </w:p>
    <w:p w:rsidR="00D63733" w:rsidRDefault="00650F22">
      <w:pPr>
        <w:pStyle w:val="Definition-Field"/>
      </w:pPr>
      <w:r>
        <w:t xml:space="preserve">zz.  </w:t>
      </w:r>
      <w:r>
        <w:rPr>
          <w:i/>
        </w:rPr>
        <w:t>The standard defines the attribute style:leader-style, contained within the element &lt;style:tab-stop&gt;</w:t>
      </w:r>
    </w:p>
    <w:p w:rsidR="00D63733" w:rsidRDefault="00650F22">
      <w:pPr>
        <w:pStyle w:val="Definition-Field2"/>
      </w:pPr>
      <w:r>
        <w:t xml:space="preserve">OfficeArt Math in </w:t>
      </w:r>
      <w:r>
        <w:t>PowerPoint 2013 does not support this attribute on load for text in the following elements:</w:t>
      </w:r>
    </w:p>
    <w:p w:rsidR="00D63733" w:rsidRDefault="00650F22">
      <w:pPr>
        <w:pStyle w:val="ListParagraph"/>
        <w:numPr>
          <w:ilvl w:val="0"/>
          <w:numId w:val="916"/>
        </w:numPr>
        <w:contextualSpacing/>
      </w:pPr>
      <w:r>
        <w:t>&lt;draw:rect&gt;</w:t>
      </w:r>
    </w:p>
    <w:p w:rsidR="00D63733" w:rsidRDefault="00650F22">
      <w:pPr>
        <w:pStyle w:val="ListParagraph"/>
        <w:numPr>
          <w:ilvl w:val="0"/>
          <w:numId w:val="916"/>
        </w:numPr>
        <w:contextualSpacing/>
      </w:pPr>
      <w:r>
        <w:t>&lt;draw:polyline&gt;</w:t>
      </w:r>
    </w:p>
    <w:p w:rsidR="00D63733" w:rsidRDefault="00650F22">
      <w:pPr>
        <w:pStyle w:val="ListParagraph"/>
        <w:numPr>
          <w:ilvl w:val="0"/>
          <w:numId w:val="916"/>
        </w:numPr>
        <w:contextualSpacing/>
      </w:pPr>
      <w:r>
        <w:t>&lt;draw:polygon&gt;</w:t>
      </w:r>
    </w:p>
    <w:p w:rsidR="00D63733" w:rsidRDefault="00650F22">
      <w:pPr>
        <w:pStyle w:val="ListParagraph"/>
        <w:numPr>
          <w:ilvl w:val="0"/>
          <w:numId w:val="916"/>
        </w:numPr>
        <w:contextualSpacing/>
      </w:pPr>
      <w:r>
        <w:t>&lt;draw:regular-polygon&gt;</w:t>
      </w:r>
    </w:p>
    <w:p w:rsidR="00D63733" w:rsidRDefault="00650F22">
      <w:pPr>
        <w:pStyle w:val="ListParagraph"/>
        <w:numPr>
          <w:ilvl w:val="0"/>
          <w:numId w:val="916"/>
        </w:numPr>
        <w:contextualSpacing/>
      </w:pPr>
      <w:r>
        <w:t>&lt;draw:path&gt;</w:t>
      </w:r>
    </w:p>
    <w:p w:rsidR="00D63733" w:rsidRDefault="00650F22">
      <w:pPr>
        <w:pStyle w:val="ListParagraph"/>
        <w:numPr>
          <w:ilvl w:val="0"/>
          <w:numId w:val="916"/>
        </w:numPr>
        <w:contextualSpacing/>
      </w:pPr>
      <w:r>
        <w:t>&lt;draw:circle&gt;</w:t>
      </w:r>
    </w:p>
    <w:p w:rsidR="00D63733" w:rsidRDefault="00650F22">
      <w:pPr>
        <w:pStyle w:val="ListParagraph"/>
        <w:numPr>
          <w:ilvl w:val="0"/>
          <w:numId w:val="916"/>
        </w:numPr>
        <w:contextualSpacing/>
      </w:pPr>
      <w:r>
        <w:t>&lt;draw:ellipse&gt;</w:t>
      </w:r>
    </w:p>
    <w:p w:rsidR="00D63733" w:rsidRDefault="00650F22">
      <w:pPr>
        <w:pStyle w:val="ListParagraph"/>
        <w:numPr>
          <w:ilvl w:val="0"/>
          <w:numId w:val="916"/>
        </w:numPr>
        <w:contextualSpacing/>
      </w:pPr>
      <w:r>
        <w:t>&lt;draw:caption&gt;</w:t>
      </w:r>
    </w:p>
    <w:p w:rsidR="00D63733" w:rsidRDefault="00650F22">
      <w:pPr>
        <w:pStyle w:val="ListParagraph"/>
        <w:numPr>
          <w:ilvl w:val="0"/>
          <w:numId w:val="916"/>
        </w:numPr>
        <w:contextualSpacing/>
      </w:pPr>
      <w:r>
        <w:t>&lt;draw:measure&gt;</w:t>
      </w:r>
    </w:p>
    <w:p w:rsidR="00D63733" w:rsidRDefault="00650F22">
      <w:pPr>
        <w:pStyle w:val="ListParagraph"/>
        <w:numPr>
          <w:ilvl w:val="0"/>
          <w:numId w:val="916"/>
        </w:numPr>
        <w:contextualSpacing/>
      </w:pPr>
      <w:r>
        <w:t>&lt;draw:text-box&gt;</w:t>
      </w:r>
    </w:p>
    <w:p w:rsidR="00D63733" w:rsidRDefault="00650F22">
      <w:pPr>
        <w:pStyle w:val="ListParagraph"/>
        <w:numPr>
          <w:ilvl w:val="0"/>
          <w:numId w:val="916"/>
        </w:numPr>
        <w:contextualSpacing/>
      </w:pPr>
      <w:r>
        <w:t>&lt;draw:frame</w:t>
      </w:r>
      <w:r>
        <w:t>&gt;</w:t>
      </w:r>
    </w:p>
    <w:p w:rsidR="00D63733" w:rsidRDefault="00650F22">
      <w:pPr>
        <w:pStyle w:val="ListParagraph"/>
        <w:numPr>
          <w:ilvl w:val="0"/>
          <w:numId w:val="916"/>
        </w:numPr>
      </w:pPr>
      <w:r>
        <w:t xml:space="preserve">&lt;draw:custom-shape&gt;. </w:t>
      </w:r>
    </w:p>
    <w:p w:rsidR="00D63733" w:rsidRDefault="00650F22">
      <w:pPr>
        <w:pStyle w:val="Definition-Field"/>
      </w:pPr>
      <w:r>
        <w:t xml:space="preserve">aaa. </w:t>
      </w:r>
      <w:r>
        <w:rPr>
          <w:i/>
        </w:rPr>
        <w:t>The standard defines the attribute style:leader-text, contained within the element &lt;style:tab-stop&gt;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17"/>
        </w:numPr>
        <w:contextualSpacing/>
      </w:pPr>
      <w:r>
        <w:t>&lt;draw:rect&gt;</w:t>
      </w:r>
    </w:p>
    <w:p w:rsidR="00D63733" w:rsidRDefault="00650F22">
      <w:pPr>
        <w:pStyle w:val="ListParagraph"/>
        <w:numPr>
          <w:ilvl w:val="0"/>
          <w:numId w:val="917"/>
        </w:numPr>
        <w:contextualSpacing/>
      </w:pPr>
      <w:r>
        <w:t>&lt;draw</w:t>
      </w:r>
      <w:r>
        <w:t>:polyline&gt;</w:t>
      </w:r>
    </w:p>
    <w:p w:rsidR="00D63733" w:rsidRDefault="00650F22">
      <w:pPr>
        <w:pStyle w:val="ListParagraph"/>
        <w:numPr>
          <w:ilvl w:val="0"/>
          <w:numId w:val="917"/>
        </w:numPr>
        <w:contextualSpacing/>
      </w:pPr>
      <w:r>
        <w:t>&lt;draw:polygon&gt;</w:t>
      </w:r>
    </w:p>
    <w:p w:rsidR="00D63733" w:rsidRDefault="00650F22">
      <w:pPr>
        <w:pStyle w:val="ListParagraph"/>
        <w:numPr>
          <w:ilvl w:val="0"/>
          <w:numId w:val="917"/>
        </w:numPr>
        <w:contextualSpacing/>
      </w:pPr>
      <w:r>
        <w:t>&lt;draw:regular-polygon&gt;</w:t>
      </w:r>
    </w:p>
    <w:p w:rsidR="00D63733" w:rsidRDefault="00650F22">
      <w:pPr>
        <w:pStyle w:val="ListParagraph"/>
        <w:numPr>
          <w:ilvl w:val="0"/>
          <w:numId w:val="917"/>
        </w:numPr>
        <w:contextualSpacing/>
      </w:pPr>
      <w:r>
        <w:t>&lt;draw:path&gt;</w:t>
      </w:r>
    </w:p>
    <w:p w:rsidR="00D63733" w:rsidRDefault="00650F22">
      <w:pPr>
        <w:pStyle w:val="ListParagraph"/>
        <w:numPr>
          <w:ilvl w:val="0"/>
          <w:numId w:val="917"/>
        </w:numPr>
        <w:contextualSpacing/>
      </w:pPr>
      <w:r>
        <w:t>&lt;draw:circle&gt;</w:t>
      </w:r>
    </w:p>
    <w:p w:rsidR="00D63733" w:rsidRDefault="00650F22">
      <w:pPr>
        <w:pStyle w:val="ListParagraph"/>
        <w:numPr>
          <w:ilvl w:val="0"/>
          <w:numId w:val="917"/>
        </w:numPr>
        <w:contextualSpacing/>
      </w:pPr>
      <w:r>
        <w:t>&lt;draw:ellipse&gt;</w:t>
      </w:r>
    </w:p>
    <w:p w:rsidR="00D63733" w:rsidRDefault="00650F22">
      <w:pPr>
        <w:pStyle w:val="ListParagraph"/>
        <w:numPr>
          <w:ilvl w:val="0"/>
          <w:numId w:val="917"/>
        </w:numPr>
        <w:contextualSpacing/>
      </w:pPr>
      <w:r>
        <w:t>&lt;draw:caption&gt;</w:t>
      </w:r>
    </w:p>
    <w:p w:rsidR="00D63733" w:rsidRDefault="00650F22">
      <w:pPr>
        <w:pStyle w:val="ListParagraph"/>
        <w:numPr>
          <w:ilvl w:val="0"/>
          <w:numId w:val="917"/>
        </w:numPr>
        <w:contextualSpacing/>
      </w:pPr>
      <w:r>
        <w:t>&lt;draw:measure&gt;</w:t>
      </w:r>
    </w:p>
    <w:p w:rsidR="00D63733" w:rsidRDefault="00650F22">
      <w:pPr>
        <w:pStyle w:val="ListParagraph"/>
        <w:numPr>
          <w:ilvl w:val="0"/>
          <w:numId w:val="917"/>
        </w:numPr>
        <w:contextualSpacing/>
      </w:pPr>
      <w:r>
        <w:t>&lt;draw:text-box&gt;</w:t>
      </w:r>
    </w:p>
    <w:p w:rsidR="00D63733" w:rsidRDefault="00650F22">
      <w:pPr>
        <w:pStyle w:val="ListParagraph"/>
        <w:numPr>
          <w:ilvl w:val="0"/>
          <w:numId w:val="917"/>
        </w:numPr>
        <w:contextualSpacing/>
      </w:pPr>
      <w:r>
        <w:t>&lt;draw:frame&gt;</w:t>
      </w:r>
    </w:p>
    <w:p w:rsidR="00D63733" w:rsidRDefault="00650F22">
      <w:pPr>
        <w:pStyle w:val="ListParagraph"/>
        <w:numPr>
          <w:ilvl w:val="0"/>
          <w:numId w:val="917"/>
        </w:numPr>
      </w:pPr>
      <w:r>
        <w:t xml:space="preserve">&lt;draw:custom-shape&gt;. </w:t>
      </w:r>
    </w:p>
    <w:p w:rsidR="00D63733" w:rsidRDefault="00650F22">
      <w:pPr>
        <w:pStyle w:val="Definition-Field"/>
      </w:pPr>
      <w:r>
        <w:t xml:space="preserve">bbb. </w:t>
      </w:r>
      <w:r>
        <w:rPr>
          <w:i/>
        </w:rPr>
        <w:t>The standard defines the attribute style:leader-text-style, contained within the</w:t>
      </w:r>
      <w:r>
        <w:rPr>
          <w:i/>
        </w:rPr>
        <w:t xml:space="preserve"> element &lt;style:tab-stop&gt;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18"/>
        </w:numPr>
        <w:contextualSpacing/>
      </w:pPr>
      <w:r>
        <w:t>&lt;draw:rect&gt;</w:t>
      </w:r>
    </w:p>
    <w:p w:rsidR="00D63733" w:rsidRDefault="00650F22">
      <w:pPr>
        <w:pStyle w:val="ListParagraph"/>
        <w:numPr>
          <w:ilvl w:val="0"/>
          <w:numId w:val="918"/>
        </w:numPr>
        <w:contextualSpacing/>
      </w:pPr>
      <w:r>
        <w:t>&lt;draw:polyline&gt;</w:t>
      </w:r>
    </w:p>
    <w:p w:rsidR="00D63733" w:rsidRDefault="00650F22">
      <w:pPr>
        <w:pStyle w:val="ListParagraph"/>
        <w:numPr>
          <w:ilvl w:val="0"/>
          <w:numId w:val="918"/>
        </w:numPr>
        <w:contextualSpacing/>
      </w:pPr>
      <w:r>
        <w:t>&lt;draw:polygon&gt;</w:t>
      </w:r>
    </w:p>
    <w:p w:rsidR="00D63733" w:rsidRDefault="00650F22">
      <w:pPr>
        <w:pStyle w:val="ListParagraph"/>
        <w:numPr>
          <w:ilvl w:val="0"/>
          <w:numId w:val="918"/>
        </w:numPr>
        <w:contextualSpacing/>
      </w:pPr>
      <w:r>
        <w:t>&lt;draw:regular-polygon&gt;</w:t>
      </w:r>
    </w:p>
    <w:p w:rsidR="00D63733" w:rsidRDefault="00650F22">
      <w:pPr>
        <w:pStyle w:val="ListParagraph"/>
        <w:numPr>
          <w:ilvl w:val="0"/>
          <w:numId w:val="918"/>
        </w:numPr>
        <w:contextualSpacing/>
      </w:pPr>
      <w:r>
        <w:t>&lt;draw:path&gt;</w:t>
      </w:r>
    </w:p>
    <w:p w:rsidR="00D63733" w:rsidRDefault="00650F22">
      <w:pPr>
        <w:pStyle w:val="ListParagraph"/>
        <w:numPr>
          <w:ilvl w:val="0"/>
          <w:numId w:val="918"/>
        </w:numPr>
        <w:contextualSpacing/>
      </w:pPr>
      <w:r>
        <w:t>&lt;draw:circle&gt;</w:t>
      </w:r>
    </w:p>
    <w:p w:rsidR="00D63733" w:rsidRDefault="00650F22">
      <w:pPr>
        <w:pStyle w:val="ListParagraph"/>
        <w:numPr>
          <w:ilvl w:val="0"/>
          <w:numId w:val="918"/>
        </w:numPr>
        <w:contextualSpacing/>
      </w:pPr>
      <w:r>
        <w:t>&lt;draw:ellipse&gt;</w:t>
      </w:r>
    </w:p>
    <w:p w:rsidR="00D63733" w:rsidRDefault="00650F22">
      <w:pPr>
        <w:pStyle w:val="ListParagraph"/>
        <w:numPr>
          <w:ilvl w:val="0"/>
          <w:numId w:val="918"/>
        </w:numPr>
        <w:contextualSpacing/>
      </w:pPr>
      <w:r>
        <w:t>&lt;draw:caption</w:t>
      </w:r>
      <w:r>
        <w:t>&gt;</w:t>
      </w:r>
    </w:p>
    <w:p w:rsidR="00D63733" w:rsidRDefault="00650F22">
      <w:pPr>
        <w:pStyle w:val="ListParagraph"/>
        <w:numPr>
          <w:ilvl w:val="0"/>
          <w:numId w:val="918"/>
        </w:numPr>
        <w:contextualSpacing/>
      </w:pPr>
      <w:r>
        <w:t>&lt;draw:measure&gt;</w:t>
      </w:r>
    </w:p>
    <w:p w:rsidR="00D63733" w:rsidRDefault="00650F22">
      <w:pPr>
        <w:pStyle w:val="ListParagraph"/>
        <w:numPr>
          <w:ilvl w:val="0"/>
          <w:numId w:val="918"/>
        </w:numPr>
        <w:contextualSpacing/>
      </w:pPr>
      <w:r>
        <w:t>&lt;draw:text-box&gt;</w:t>
      </w:r>
    </w:p>
    <w:p w:rsidR="00D63733" w:rsidRDefault="00650F22">
      <w:pPr>
        <w:pStyle w:val="ListParagraph"/>
        <w:numPr>
          <w:ilvl w:val="0"/>
          <w:numId w:val="918"/>
        </w:numPr>
        <w:contextualSpacing/>
      </w:pPr>
      <w:r>
        <w:t>&lt;draw:frame&gt;</w:t>
      </w:r>
    </w:p>
    <w:p w:rsidR="00D63733" w:rsidRDefault="00650F22">
      <w:pPr>
        <w:pStyle w:val="ListParagraph"/>
        <w:numPr>
          <w:ilvl w:val="0"/>
          <w:numId w:val="918"/>
        </w:numPr>
      </w:pPr>
      <w:r>
        <w:t xml:space="preserve">&lt;draw:custom-shape&gt;. </w:t>
      </w:r>
    </w:p>
    <w:p w:rsidR="00D63733" w:rsidRDefault="00650F22">
      <w:pPr>
        <w:pStyle w:val="Definition-Field"/>
      </w:pPr>
      <w:r>
        <w:lastRenderedPageBreak/>
        <w:t xml:space="preserve">ccc. </w:t>
      </w:r>
      <w:r>
        <w:rPr>
          <w:i/>
        </w:rPr>
        <w:t>The standard defines the attribute style:leader-type, contained within the element &lt;style:tab-stop&gt;</w:t>
      </w:r>
    </w:p>
    <w:p w:rsidR="00D63733" w:rsidRDefault="00650F22">
      <w:pPr>
        <w:pStyle w:val="Definition-Field2"/>
      </w:pPr>
      <w:r>
        <w:t xml:space="preserve">OfficeArt Math in PowerPoint 2013 does not support this attribute on load for text </w:t>
      </w:r>
      <w:r>
        <w:t>in the following elements:</w:t>
      </w:r>
    </w:p>
    <w:p w:rsidR="00D63733" w:rsidRDefault="00650F22">
      <w:pPr>
        <w:pStyle w:val="ListParagraph"/>
        <w:numPr>
          <w:ilvl w:val="0"/>
          <w:numId w:val="919"/>
        </w:numPr>
        <w:contextualSpacing/>
      </w:pPr>
      <w:r>
        <w:t>&lt;draw:rect&gt;</w:t>
      </w:r>
    </w:p>
    <w:p w:rsidR="00D63733" w:rsidRDefault="00650F22">
      <w:pPr>
        <w:pStyle w:val="ListParagraph"/>
        <w:numPr>
          <w:ilvl w:val="0"/>
          <w:numId w:val="919"/>
        </w:numPr>
        <w:contextualSpacing/>
      </w:pPr>
      <w:r>
        <w:t>&lt;draw:polyline&gt;</w:t>
      </w:r>
    </w:p>
    <w:p w:rsidR="00D63733" w:rsidRDefault="00650F22">
      <w:pPr>
        <w:pStyle w:val="ListParagraph"/>
        <w:numPr>
          <w:ilvl w:val="0"/>
          <w:numId w:val="919"/>
        </w:numPr>
        <w:contextualSpacing/>
      </w:pPr>
      <w:r>
        <w:t>&lt;draw:polygon&gt;</w:t>
      </w:r>
    </w:p>
    <w:p w:rsidR="00D63733" w:rsidRDefault="00650F22">
      <w:pPr>
        <w:pStyle w:val="ListParagraph"/>
        <w:numPr>
          <w:ilvl w:val="0"/>
          <w:numId w:val="919"/>
        </w:numPr>
        <w:contextualSpacing/>
      </w:pPr>
      <w:r>
        <w:t>&lt;draw:regular-polygon&gt;</w:t>
      </w:r>
    </w:p>
    <w:p w:rsidR="00D63733" w:rsidRDefault="00650F22">
      <w:pPr>
        <w:pStyle w:val="ListParagraph"/>
        <w:numPr>
          <w:ilvl w:val="0"/>
          <w:numId w:val="919"/>
        </w:numPr>
        <w:contextualSpacing/>
      </w:pPr>
      <w:r>
        <w:t>&lt;draw:path&gt;</w:t>
      </w:r>
    </w:p>
    <w:p w:rsidR="00D63733" w:rsidRDefault="00650F22">
      <w:pPr>
        <w:pStyle w:val="ListParagraph"/>
        <w:numPr>
          <w:ilvl w:val="0"/>
          <w:numId w:val="919"/>
        </w:numPr>
        <w:contextualSpacing/>
      </w:pPr>
      <w:r>
        <w:t>&lt;draw:circle&gt;</w:t>
      </w:r>
    </w:p>
    <w:p w:rsidR="00D63733" w:rsidRDefault="00650F22">
      <w:pPr>
        <w:pStyle w:val="ListParagraph"/>
        <w:numPr>
          <w:ilvl w:val="0"/>
          <w:numId w:val="919"/>
        </w:numPr>
        <w:contextualSpacing/>
      </w:pPr>
      <w:r>
        <w:t>&lt;draw:ellipse&gt;</w:t>
      </w:r>
    </w:p>
    <w:p w:rsidR="00D63733" w:rsidRDefault="00650F22">
      <w:pPr>
        <w:pStyle w:val="ListParagraph"/>
        <w:numPr>
          <w:ilvl w:val="0"/>
          <w:numId w:val="919"/>
        </w:numPr>
        <w:contextualSpacing/>
      </w:pPr>
      <w:r>
        <w:t>&lt;draw:caption&gt;</w:t>
      </w:r>
    </w:p>
    <w:p w:rsidR="00D63733" w:rsidRDefault="00650F22">
      <w:pPr>
        <w:pStyle w:val="ListParagraph"/>
        <w:numPr>
          <w:ilvl w:val="0"/>
          <w:numId w:val="919"/>
        </w:numPr>
        <w:contextualSpacing/>
      </w:pPr>
      <w:r>
        <w:t>&lt;draw:measure&gt;</w:t>
      </w:r>
    </w:p>
    <w:p w:rsidR="00D63733" w:rsidRDefault="00650F22">
      <w:pPr>
        <w:pStyle w:val="ListParagraph"/>
        <w:numPr>
          <w:ilvl w:val="0"/>
          <w:numId w:val="919"/>
        </w:numPr>
        <w:contextualSpacing/>
      </w:pPr>
      <w:r>
        <w:t>&lt;draw:text-box&gt;</w:t>
      </w:r>
    </w:p>
    <w:p w:rsidR="00D63733" w:rsidRDefault="00650F22">
      <w:pPr>
        <w:pStyle w:val="ListParagraph"/>
        <w:numPr>
          <w:ilvl w:val="0"/>
          <w:numId w:val="919"/>
        </w:numPr>
        <w:contextualSpacing/>
      </w:pPr>
      <w:r>
        <w:t>&lt;draw:frame&gt;</w:t>
      </w:r>
    </w:p>
    <w:p w:rsidR="00D63733" w:rsidRDefault="00650F22">
      <w:pPr>
        <w:pStyle w:val="ListParagraph"/>
        <w:numPr>
          <w:ilvl w:val="0"/>
          <w:numId w:val="919"/>
        </w:numPr>
      </w:pPr>
      <w:r>
        <w:t xml:space="preserve">&lt;draw:custom-shape&gt;. </w:t>
      </w:r>
    </w:p>
    <w:p w:rsidR="00D63733" w:rsidRDefault="00650F22">
      <w:pPr>
        <w:pStyle w:val="Definition-Field"/>
      </w:pPr>
      <w:r>
        <w:t xml:space="preserve">ddd. </w:t>
      </w:r>
      <w:r>
        <w:rPr>
          <w:i/>
        </w:rPr>
        <w:t>The standard defines the attribute s</w:t>
      </w:r>
      <w:r>
        <w:rPr>
          <w:i/>
        </w:rPr>
        <w:t>tyle:leader-width, contained within the element &lt;style:tab-stop&gt;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20"/>
        </w:numPr>
        <w:contextualSpacing/>
      </w:pPr>
      <w:r>
        <w:t>&lt;draw:rect&gt;</w:t>
      </w:r>
    </w:p>
    <w:p w:rsidR="00D63733" w:rsidRDefault="00650F22">
      <w:pPr>
        <w:pStyle w:val="ListParagraph"/>
        <w:numPr>
          <w:ilvl w:val="0"/>
          <w:numId w:val="920"/>
        </w:numPr>
        <w:contextualSpacing/>
      </w:pPr>
      <w:r>
        <w:t>&lt;draw:polyline&gt;</w:t>
      </w:r>
    </w:p>
    <w:p w:rsidR="00D63733" w:rsidRDefault="00650F22">
      <w:pPr>
        <w:pStyle w:val="ListParagraph"/>
        <w:numPr>
          <w:ilvl w:val="0"/>
          <w:numId w:val="920"/>
        </w:numPr>
        <w:contextualSpacing/>
      </w:pPr>
      <w:r>
        <w:t>&lt;draw:polygon&gt;</w:t>
      </w:r>
    </w:p>
    <w:p w:rsidR="00D63733" w:rsidRDefault="00650F22">
      <w:pPr>
        <w:pStyle w:val="ListParagraph"/>
        <w:numPr>
          <w:ilvl w:val="0"/>
          <w:numId w:val="920"/>
        </w:numPr>
        <w:contextualSpacing/>
      </w:pPr>
      <w:r>
        <w:t>&lt;draw:regular-polygon&gt;</w:t>
      </w:r>
    </w:p>
    <w:p w:rsidR="00D63733" w:rsidRDefault="00650F22">
      <w:pPr>
        <w:pStyle w:val="ListParagraph"/>
        <w:numPr>
          <w:ilvl w:val="0"/>
          <w:numId w:val="920"/>
        </w:numPr>
        <w:contextualSpacing/>
      </w:pPr>
      <w:r>
        <w:t>&lt;draw:path&gt;</w:t>
      </w:r>
    </w:p>
    <w:p w:rsidR="00D63733" w:rsidRDefault="00650F22">
      <w:pPr>
        <w:pStyle w:val="ListParagraph"/>
        <w:numPr>
          <w:ilvl w:val="0"/>
          <w:numId w:val="920"/>
        </w:numPr>
        <w:contextualSpacing/>
      </w:pPr>
      <w:r>
        <w:t>&lt;</w:t>
      </w:r>
      <w:r>
        <w:t>draw:circle&gt;</w:t>
      </w:r>
    </w:p>
    <w:p w:rsidR="00D63733" w:rsidRDefault="00650F22">
      <w:pPr>
        <w:pStyle w:val="ListParagraph"/>
        <w:numPr>
          <w:ilvl w:val="0"/>
          <w:numId w:val="920"/>
        </w:numPr>
        <w:contextualSpacing/>
      </w:pPr>
      <w:r>
        <w:t>&lt;draw:ellipse&gt;</w:t>
      </w:r>
    </w:p>
    <w:p w:rsidR="00D63733" w:rsidRDefault="00650F22">
      <w:pPr>
        <w:pStyle w:val="ListParagraph"/>
        <w:numPr>
          <w:ilvl w:val="0"/>
          <w:numId w:val="920"/>
        </w:numPr>
        <w:contextualSpacing/>
      </w:pPr>
      <w:r>
        <w:t>&lt;draw:caption&gt;</w:t>
      </w:r>
    </w:p>
    <w:p w:rsidR="00D63733" w:rsidRDefault="00650F22">
      <w:pPr>
        <w:pStyle w:val="ListParagraph"/>
        <w:numPr>
          <w:ilvl w:val="0"/>
          <w:numId w:val="920"/>
        </w:numPr>
        <w:contextualSpacing/>
      </w:pPr>
      <w:r>
        <w:t>&lt;draw:measure&gt;</w:t>
      </w:r>
    </w:p>
    <w:p w:rsidR="00D63733" w:rsidRDefault="00650F22">
      <w:pPr>
        <w:pStyle w:val="ListParagraph"/>
        <w:numPr>
          <w:ilvl w:val="0"/>
          <w:numId w:val="920"/>
        </w:numPr>
        <w:contextualSpacing/>
      </w:pPr>
      <w:r>
        <w:t>&lt;draw:text-box&gt;</w:t>
      </w:r>
    </w:p>
    <w:p w:rsidR="00D63733" w:rsidRDefault="00650F22">
      <w:pPr>
        <w:pStyle w:val="ListParagraph"/>
        <w:numPr>
          <w:ilvl w:val="0"/>
          <w:numId w:val="920"/>
        </w:numPr>
        <w:contextualSpacing/>
      </w:pPr>
      <w:r>
        <w:t>&lt;draw:frame&gt;</w:t>
      </w:r>
    </w:p>
    <w:p w:rsidR="00D63733" w:rsidRDefault="00650F22">
      <w:pPr>
        <w:pStyle w:val="ListParagraph"/>
        <w:numPr>
          <w:ilvl w:val="0"/>
          <w:numId w:val="920"/>
        </w:numPr>
      </w:pPr>
      <w:r>
        <w:t xml:space="preserve">&lt;draw:custom-shape&gt;. </w:t>
      </w:r>
    </w:p>
    <w:p w:rsidR="00D63733" w:rsidRDefault="00650F22">
      <w:pPr>
        <w:pStyle w:val="Definition-Field"/>
      </w:pPr>
      <w:r>
        <w:t xml:space="preserve">eee. </w:t>
      </w:r>
      <w:r>
        <w:rPr>
          <w:i/>
        </w:rPr>
        <w:t>The standard defines the attribute style:position, contained within the element &lt;style:tab-stop&gt;</w:t>
      </w:r>
    </w:p>
    <w:p w:rsidR="00D63733" w:rsidRDefault="00650F22">
      <w:pPr>
        <w:pStyle w:val="Definition-Field2"/>
      </w:pPr>
      <w:r>
        <w:t>OfficeArt Math in PowerPoint 2013 supports th</w:t>
      </w:r>
      <w:r>
        <w:t>is attribute on load for text in the following elements:</w:t>
      </w:r>
    </w:p>
    <w:p w:rsidR="00D63733" w:rsidRDefault="00650F22">
      <w:pPr>
        <w:pStyle w:val="ListParagraph"/>
        <w:numPr>
          <w:ilvl w:val="0"/>
          <w:numId w:val="921"/>
        </w:numPr>
        <w:contextualSpacing/>
      </w:pPr>
      <w:r>
        <w:t>&lt;draw:rect&gt;</w:t>
      </w:r>
    </w:p>
    <w:p w:rsidR="00D63733" w:rsidRDefault="00650F22">
      <w:pPr>
        <w:pStyle w:val="ListParagraph"/>
        <w:numPr>
          <w:ilvl w:val="0"/>
          <w:numId w:val="921"/>
        </w:numPr>
        <w:contextualSpacing/>
      </w:pPr>
      <w:r>
        <w:t>&lt;draw:polyline&gt;</w:t>
      </w:r>
    </w:p>
    <w:p w:rsidR="00D63733" w:rsidRDefault="00650F22">
      <w:pPr>
        <w:pStyle w:val="ListParagraph"/>
        <w:numPr>
          <w:ilvl w:val="0"/>
          <w:numId w:val="921"/>
        </w:numPr>
        <w:contextualSpacing/>
      </w:pPr>
      <w:r>
        <w:t>&lt;draw:polygon&gt;</w:t>
      </w:r>
    </w:p>
    <w:p w:rsidR="00D63733" w:rsidRDefault="00650F22">
      <w:pPr>
        <w:pStyle w:val="ListParagraph"/>
        <w:numPr>
          <w:ilvl w:val="0"/>
          <w:numId w:val="921"/>
        </w:numPr>
        <w:contextualSpacing/>
      </w:pPr>
      <w:r>
        <w:t>&lt;draw:regular-polygon&gt;</w:t>
      </w:r>
    </w:p>
    <w:p w:rsidR="00D63733" w:rsidRDefault="00650F22">
      <w:pPr>
        <w:pStyle w:val="ListParagraph"/>
        <w:numPr>
          <w:ilvl w:val="0"/>
          <w:numId w:val="921"/>
        </w:numPr>
        <w:contextualSpacing/>
      </w:pPr>
      <w:r>
        <w:t>&lt;draw:path&gt;</w:t>
      </w:r>
    </w:p>
    <w:p w:rsidR="00D63733" w:rsidRDefault="00650F22">
      <w:pPr>
        <w:pStyle w:val="ListParagraph"/>
        <w:numPr>
          <w:ilvl w:val="0"/>
          <w:numId w:val="921"/>
        </w:numPr>
        <w:contextualSpacing/>
      </w:pPr>
      <w:r>
        <w:t>&lt;draw:circle&gt;</w:t>
      </w:r>
    </w:p>
    <w:p w:rsidR="00D63733" w:rsidRDefault="00650F22">
      <w:pPr>
        <w:pStyle w:val="ListParagraph"/>
        <w:numPr>
          <w:ilvl w:val="0"/>
          <w:numId w:val="921"/>
        </w:numPr>
        <w:contextualSpacing/>
      </w:pPr>
      <w:r>
        <w:t>&lt;draw:ellipse&gt;</w:t>
      </w:r>
    </w:p>
    <w:p w:rsidR="00D63733" w:rsidRDefault="00650F22">
      <w:pPr>
        <w:pStyle w:val="ListParagraph"/>
        <w:numPr>
          <w:ilvl w:val="0"/>
          <w:numId w:val="921"/>
        </w:numPr>
        <w:contextualSpacing/>
      </w:pPr>
      <w:r>
        <w:t>&lt;draw:caption&gt;</w:t>
      </w:r>
    </w:p>
    <w:p w:rsidR="00D63733" w:rsidRDefault="00650F22">
      <w:pPr>
        <w:pStyle w:val="ListParagraph"/>
        <w:numPr>
          <w:ilvl w:val="0"/>
          <w:numId w:val="921"/>
        </w:numPr>
        <w:contextualSpacing/>
      </w:pPr>
      <w:r>
        <w:t>&lt;draw:measure&gt;</w:t>
      </w:r>
    </w:p>
    <w:p w:rsidR="00D63733" w:rsidRDefault="00650F22">
      <w:pPr>
        <w:pStyle w:val="ListParagraph"/>
        <w:numPr>
          <w:ilvl w:val="0"/>
          <w:numId w:val="921"/>
        </w:numPr>
        <w:contextualSpacing/>
      </w:pPr>
      <w:r>
        <w:t>&lt;draw:text-box&gt;</w:t>
      </w:r>
    </w:p>
    <w:p w:rsidR="00D63733" w:rsidRDefault="00650F22">
      <w:pPr>
        <w:pStyle w:val="ListParagraph"/>
        <w:numPr>
          <w:ilvl w:val="0"/>
          <w:numId w:val="921"/>
        </w:numPr>
        <w:contextualSpacing/>
      </w:pPr>
      <w:r>
        <w:t>&lt;draw:frame&gt;</w:t>
      </w:r>
    </w:p>
    <w:p w:rsidR="00D63733" w:rsidRDefault="00650F22">
      <w:pPr>
        <w:pStyle w:val="ListParagraph"/>
        <w:numPr>
          <w:ilvl w:val="0"/>
          <w:numId w:val="921"/>
        </w:numPr>
      </w:pPr>
      <w:r>
        <w:t xml:space="preserve">&lt;draw:custom-shape&gt;. </w:t>
      </w:r>
    </w:p>
    <w:p w:rsidR="00D63733" w:rsidRDefault="00650F22">
      <w:pPr>
        <w:pStyle w:val="Definition-Field"/>
      </w:pPr>
      <w:r>
        <w:t xml:space="preserve">fff. </w:t>
      </w:r>
      <w:r>
        <w:rPr>
          <w:i/>
        </w:rPr>
        <w:t>The st</w:t>
      </w:r>
      <w:r>
        <w:rPr>
          <w:i/>
        </w:rPr>
        <w:t>andard defines the attribute style:type, contained within the element &lt;style:tab-stop&gt;</w:t>
      </w:r>
    </w:p>
    <w:p w:rsidR="00D63733" w:rsidRDefault="00650F22">
      <w:pPr>
        <w:pStyle w:val="Definition-Field2"/>
      </w:pPr>
      <w:r>
        <w:t>OfficeArt Math in PowerPoint 2013 supports this attribute on load for text in any of the following elements:</w:t>
      </w:r>
    </w:p>
    <w:p w:rsidR="00D63733" w:rsidRDefault="00650F22">
      <w:pPr>
        <w:pStyle w:val="ListParagraph"/>
        <w:numPr>
          <w:ilvl w:val="0"/>
          <w:numId w:val="922"/>
        </w:numPr>
        <w:contextualSpacing/>
      </w:pPr>
      <w:r>
        <w:lastRenderedPageBreak/>
        <w:t>&lt;draw:rect&gt;</w:t>
      </w:r>
    </w:p>
    <w:p w:rsidR="00D63733" w:rsidRDefault="00650F22">
      <w:pPr>
        <w:pStyle w:val="ListParagraph"/>
        <w:numPr>
          <w:ilvl w:val="0"/>
          <w:numId w:val="922"/>
        </w:numPr>
        <w:contextualSpacing/>
      </w:pPr>
      <w:r>
        <w:t>&lt;draw:polyline&gt;</w:t>
      </w:r>
    </w:p>
    <w:p w:rsidR="00D63733" w:rsidRDefault="00650F22">
      <w:pPr>
        <w:pStyle w:val="ListParagraph"/>
        <w:numPr>
          <w:ilvl w:val="0"/>
          <w:numId w:val="922"/>
        </w:numPr>
        <w:contextualSpacing/>
      </w:pPr>
      <w:r>
        <w:t>&lt;draw:polygon&gt;</w:t>
      </w:r>
    </w:p>
    <w:p w:rsidR="00D63733" w:rsidRDefault="00650F22">
      <w:pPr>
        <w:pStyle w:val="ListParagraph"/>
        <w:numPr>
          <w:ilvl w:val="0"/>
          <w:numId w:val="922"/>
        </w:numPr>
        <w:contextualSpacing/>
      </w:pPr>
      <w:r>
        <w:t>&lt;</w:t>
      </w:r>
      <w:r>
        <w:t>draw:regular-polygon&gt;</w:t>
      </w:r>
    </w:p>
    <w:p w:rsidR="00D63733" w:rsidRDefault="00650F22">
      <w:pPr>
        <w:pStyle w:val="ListParagraph"/>
        <w:numPr>
          <w:ilvl w:val="0"/>
          <w:numId w:val="922"/>
        </w:numPr>
        <w:contextualSpacing/>
      </w:pPr>
      <w:r>
        <w:t>&lt;draw:path&gt;</w:t>
      </w:r>
    </w:p>
    <w:p w:rsidR="00D63733" w:rsidRDefault="00650F22">
      <w:pPr>
        <w:pStyle w:val="ListParagraph"/>
        <w:numPr>
          <w:ilvl w:val="0"/>
          <w:numId w:val="922"/>
        </w:numPr>
        <w:contextualSpacing/>
      </w:pPr>
      <w:r>
        <w:t>&lt;draw:circle&gt;</w:t>
      </w:r>
    </w:p>
    <w:p w:rsidR="00D63733" w:rsidRDefault="00650F22">
      <w:pPr>
        <w:pStyle w:val="ListParagraph"/>
        <w:numPr>
          <w:ilvl w:val="0"/>
          <w:numId w:val="922"/>
        </w:numPr>
        <w:contextualSpacing/>
      </w:pPr>
      <w:r>
        <w:t>&lt;draw:ellipse&gt;</w:t>
      </w:r>
    </w:p>
    <w:p w:rsidR="00D63733" w:rsidRDefault="00650F22">
      <w:pPr>
        <w:pStyle w:val="ListParagraph"/>
        <w:numPr>
          <w:ilvl w:val="0"/>
          <w:numId w:val="922"/>
        </w:numPr>
        <w:contextualSpacing/>
      </w:pPr>
      <w:r>
        <w:t>&lt;draw:caption&gt;</w:t>
      </w:r>
    </w:p>
    <w:p w:rsidR="00D63733" w:rsidRDefault="00650F22">
      <w:pPr>
        <w:pStyle w:val="ListParagraph"/>
        <w:numPr>
          <w:ilvl w:val="0"/>
          <w:numId w:val="922"/>
        </w:numPr>
        <w:contextualSpacing/>
      </w:pPr>
      <w:r>
        <w:t>&lt;draw:measure&gt;</w:t>
      </w:r>
    </w:p>
    <w:p w:rsidR="00D63733" w:rsidRDefault="00650F22">
      <w:pPr>
        <w:pStyle w:val="ListParagraph"/>
        <w:numPr>
          <w:ilvl w:val="0"/>
          <w:numId w:val="922"/>
        </w:numPr>
        <w:contextualSpacing/>
      </w:pPr>
      <w:r>
        <w:t>&lt;draw:frame&gt;</w:t>
      </w:r>
    </w:p>
    <w:p w:rsidR="00D63733" w:rsidRDefault="00650F22">
      <w:pPr>
        <w:pStyle w:val="ListParagraph"/>
        <w:numPr>
          <w:ilvl w:val="0"/>
          <w:numId w:val="922"/>
        </w:numPr>
        <w:contextualSpacing/>
      </w:pPr>
      <w:r>
        <w:t>&lt;draw:text-box&gt;</w:t>
      </w:r>
    </w:p>
    <w:p w:rsidR="00D63733" w:rsidRDefault="00650F22">
      <w:pPr>
        <w:pStyle w:val="ListParagraph"/>
        <w:numPr>
          <w:ilvl w:val="0"/>
          <w:numId w:val="922"/>
        </w:numPr>
      </w:pPr>
      <w:r>
        <w:t>&lt;draw:custom-shape&gt;</w:t>
      </w:r>
    </w:p>
    <w:p w:rsidR="00D63733" w:rsidRDefault="00650F22">
      <w:pPr>
        <w:pStyle w:val="Definition-Field2"/>
      </w:pPr>
      <w:r>
        <w:t xml:space="preserve">On read, the enumerated value "char" is not supported. </w:t>
      </w:r>
    </w:p>
    <w:p w:rsidR="00D63733" w:rsidRDefault="00650F22">
      <w:pPr>
        <w:pStyle w:val="Definition-Field"/>
      </w:pPr>
      <w:r>
        <w:t xml:space="preserve">ggg. </w:t>
      </w:r>
      <w:r>
        <w:rPr>
          <w:i/>
        </w:rPr>
        <w:t>The standard defines the element &lt;style:tab-stops&gt;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923"/>
        </w:numPr>
        <w:contextualSpacing/>
      </w:pPr>
      <w:r>
        <w:t>&lt;draw:rect&gt;</w:t>
      </w:r>
    </w:p>
    <w:p w:rsidR="00D63733" w:rsidRDefault="00650F22">
      <w:pPr>
        <w:pStyle w:val="ListParagraph"/>
        <w:numPr>
          <w:ilvl w:val="0"/>
          <w:numId w:val="923"/>
        </w:numPr>
        <w:contextualSpacing/>
      </w:pPr>
      <w:r>
        <w:t>&lt;draw:polyline&gt;</w:t>
      </w:r>
    </w:p>
    <w:p w:rsidR="00D63733" w:rsidRDefault="00650F22">
      <w:pPr>
        <w:pStyle w:val="ListParagraph"/>
        <w:numPr>
          <w:ilvl w:val="0"/>
          <w:numId w:val="923"/>
        </w:numPr>
        <w:contextualSpacing/>
      </w:pPr>
      <w:r>
        <w:t>&lt;draw:polygon&gt;</w:t>
      </w:r>
    </w:p>
    <w:p w:rsidR="00D63733" w:rsidRDefault="00650F22">
      <w:pPr>
        <w:pStyle w:val="ListParagraph"/>
        <w:numPr>
          <w:ilvl w:val="0"/>
          <w:numId w:val="923"/>
        </w:numPr>
        <w:contextualSpacing/>
      </w:pPr>
      <w:r>
        <w:t>&lt;draw:regular-polygon&gt;</w:t>
      </w:r>
    </w:p>
    <w:p w:rsidR="00D63733" w:rsidRDefault="00650F22">
      <w:pPr>
        <w:pStyle w:val="ListParagraph"/>
        <w:numPr>
          <w:ilvl w:val="0"/>
          <w:numId w:val="923"/>
        </w:numPr>
        <w:contextualSpacing/>
      </w:pPr>
      <w:r>
        <w:t>&lt;draw:path&gt;</w:t>
      </w:r>
    </w:p>
    <w:p w:rsidR="00D63733" w:rsidRDefault="00650F22">
      <w:pPr>
        <w:pStyle w:val="ListParagraph"/>
        <w:numPr>
          <w:ilvl w:val="0"/>
          <w:numId w:val="923"/>
        </w:numPr>
        <w:contextualSpacing/>
      </w:pPr>
      <w:r>
        <w:t>&lt;draw:circle&gt;</w:t>
      </w:r>
    </w:p>
    <w:p w:rsidR="00D63733" w:rsidRDefault="00650F22">
      <w:pPr>
        <w:pStyle w:val="ListParagraph"/>
        <w:numPr>
          <w:ilvl w:val="0"/>
          <w:numId w:val="923"/>
        </w:numPr>
        <w:contextualSpacing/>
      </w:pPr>
      <w:r>
        <w:t>&lt;draw:ellipse&gt;</w:t>
      </w:r>
    </w:p>
    <w:p w:rsidR="00D63733" w:rsidRDefault="00650F22">
      <w:pPr>
        <w:pStyle w:val="ListParagraph"/>
        <w:numPr>
          <w:ilvl w:val="0"/>
          <w:numId w:val="923"/>
        </w:numPr>
        <w:contextualSpacing/>
      </w:pPr>
      <w:r>
        <w:t>&lt;draw:caption&gt;</w:t>
      </w:r>
    </w:p>
    <w:p w:rsidR="00D63733" w:rsidRDefault="00650F22">
      <w:pPr>
        <w:pStyle w:val="ListParagraph"/>
        <w:numPr>
          <w:ilvl w:val="0"/>
          <w:numId w:val="923"/>
        </w:numPr>
        <w:contextualSpacing/>
      </w:pPr>
      <w:r>
        <w:t>&lt;draw:measure&gt;</w:t>
      </w:r>
    </w:p>
    <w:p w:rsidR="00D63733" w:rsidRDefault="00650F22">
      <w:pPr>
        <w:pStyle w:val="ListParagraph"/>
        <w:numPr>
          <w:ilvl w:val="0"/>
          <w:numId w:val="923"/>
        </w:numPr>
        <w:contextualSpacing/>
      </w:pPr>
      <w:r>
        <w:t>&lt;draw:text-box&gt;</w:t>
      </w:r>
    </w:p>
    <w:p w:rsidR="00D63733" w:rsidRDefault="00650F22">
      <w:pPr>
        <w:pStyle w:val="ListParagraph"/>
        <w:numPr>
          <w:ilvl w:val="0"/>
          <w:numId w:val="923"/>
        </w:numPr>
        <w:contextualSpacing/>
      </w:pPr>
      <w:r>
        <w:t>&lt;dr</w:t>
      </w:r>
      <w:r>
        <w:t>aw:frame&gt;</w:t>
      </w:r>
    </w:p>
    <w:p w:rsidR="00D63733" w:rsidRDefault="00650F22">
      <w:pPr>
        <w:pStyle w:val="ListParagraph"/>
        <w:numPr>
          <w:ilvl w:val="0"/>
          <w:numId w:val="923"/>
        </w:numPr>
      </w:pPr>
      <w:r>
        <w:t xml:space="preserve">&lt;draw:custom-shape&gt;. </w:t>
      </w:r>
    </w:p>
    <w:p w:rsidR="00D63733" w:rsidRDefault="00650F22">
      <w:pPr>
        <w:pStyle w:val="Heading3"/>
      </w:pPr>
      <w:bookmarkStart w:id="1387" w:name="section_82d39a982e8d4d94b978ec50b278b0cc"/>
      <w:bookmarkStart w:id="1388" w:name="_Toc466893366"/>
      <w:r>
        <w:t>Section 15.5.12, Tab Stop Distance</w:t>
      </w:r>
      <w:bookmarkEnd w:id="1387"/>
      <w:bookmarkEnd w:id="1388"/>
      <w:r>
        <w:fldChar w:fldCharType="begin"/>
      </w:r>
      <w:r>
        <w:instrText xml:space="preserve"> XE "Tab Stop Distance" </w:instrText>
      </w:r>
      <w:r>
        <w:fldChar w:fldCharType="end"/>
      </w:r>
    </w:p>
    <w:p w:rsidR="00D63733" w:rsidRDefault="00650F22">
      <w:pPr>
        <w:pStyle w:val="Definition-Field"/>
      </w:pPr>
      <w:r>
        <w:t xml:space="preserve">a.   </w:t>
      </w:r>
      <w:r>
        <w:rPr>
          <w:i/>
        </w:rPr>
        <w:t>The standard defines the attribute style:tab-stop-distance, contained within the element &lt;style:paragraph-properties&gt;</w:t>
      </w:r>
    </w:p>
    <w:p w:rsidR="00D63733" w:rsidRDefault="00650F22">
      <w:pPr>
        <w:pStyle w:val="Definition-Field2"/>
      </w:pPr>
      <w:r>
        <w:t>This attribute is supported in Word 2010</w:t>
      </w:r>
      <w:r>
        <w:t xml:space="preserve">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style:tab-stop-distance, contained within the element &lt;style:paragraph-properties&gt;</w:t>
      </w:r>
    </w:p>
    <w:p w:rsidR="00D63733" w:rsidRDefault="00650F22">
      <w:pPr>
        <w:pStyle w:val="Definition-Field2"/>
      </w:pPr>
      <w:r>
        <w:t>This a</w:t>
      </w:r>
      <w:r>
        <w:t>ttribute is not supported in Excel 2010, Excel 2013 or Excel 2016.</w:t>
      </w:r>
    </w:p>
    <w:p w:rsidR="00D63733" w:rsidRDefault="00650F22">
      <w:pPr>
        <w:pStyle w:val="Definition-Field2"/>
      </w:pPr>
      <w:r>
        <w:t>OfficeArt Math in Excel 2013 supports this attribute on save for text in text boxes and shapes, SmartArt, and chart titles and labels, and on load for text in the following elements:</w:t>
      </w:r>
    </w:p>
    <w:p w:rsidR="00D63733" w:rsidRDefault="00650F22">
      <w:pPr>
        <w:pStyle w:val="ListParagraph"/>
        <w:numPr>
          <w:ilvl w:val="0"/>
          <w:numId w:val="924"/>
        </w:numPr>
        <w:contextualSpacing/>
      </w:pPr>
      <w:r>
        <w:t>&lt;draw:</w:t>
      </w:r>
      <w:r>
        <w:t>rect&gt;</w:t>
      </w:r>
    </w:p>
    <w:p w:rsidR="00D63733" w:rsidRDefault="00650F22">
      <w:pPr>
        <w:pStyle w:val="ListParagraph"/>
        <w:numPr>
          <w:ilvl w:val="0"/>
          <w:numId w:val="924"/>
        </w:numPr>
        <w:contextualSpacing/>
      </w:pPr>
      <w:r>
        <w:t>&lt;draw:polyline&gt;</w:t>
      </w:r>
    </w:p>
    <w:p w:rsidR="00D63733" w:rsidRDefault="00650F22">
      <w:pPr>
        <w:pStyle w:val="ListParagraph"/>
        <w:numPr>
          <w:ilvl w:val="0"/>
          <w:numId w:val="924"/>
        </w:numPr>
        <w:contextualSpacing/>
      </w:pPr>
      <w:r>
        <w:t>&lt;draw:polygon&gt;</w:t>
      </w:r>
    </w:p>
    <w:p w:rsidR="00D63733" w:rsidRDefault="00650F22">
      <w:pPr>
        <w:pStyle w:val="ListParagraph"/>
        <w:numPr>
          <w:ilvl w:val="0"/>
          <w:numId w:val="924"/>
        </w:numPr>
        <w:contextualSpacing/>
      </w:pPr>
      <w:r>
        <w:t>&lt;draw:regular-polygon&gt;</w:t>
      </w:r>
    </w:p>
    <w:p w:rsidR="00D63733" w:rsidRDefault="00650F22">
      <w:pPr>
        <w:pStyle w:val="ListParagraph"/>
        <w:numPr>
          <w:ilvl w:val="0"/>
          <w:numId w:val="924"/>
        </w:numPr>
        <w:contextualSpacing/>
      </w:pPr>
      <w:r>
        <w:t>&lt;draw:path&gt;</w:t>
      </w:r>
    </w:p>
    <w:p w:rsidR="00D63733" w:rsidRDefault="00650F22">
      <w:pPr>
        <w:pStyle w:val="ListParagraph"/>
        <w:numPr>
          <w:ilvl w:val="0"/>
          <w:numId w:val="924"/>
        </w:numPr>
        <w:contextualSpacing/>
      </w:pPr>
      <w:r>
        <w:t>&lt;draw:circle&gt;</w:t>
      </w:r>
    </w:p>
    <w:p w:rsidR="00D63733" w:rsidRDefault="00650F22">
      <w:pPr>
        <w:pStyle w:val="ListParagraph"/>
        <w:numPr>
          <w:ilvl w:val="0"/>
          <w:numId w:val="924"/>
        </w:numPr>
        <w:contextualSpacing/>
      </w:pPr>
      <w:r>
        <w:t>&lt;draw:ellipse&gt;</w:t>
      </w:r>
    </w:p>
    <w:p w:rsidR="00D63733" w:rsidRDefault="00650F22">
      <w:pPr>
        <w:pStyle w:val="ListParagraph"/>
        <w:numPr>
          <w:ilvl w:val="0"/>
          <w:numId w:val="924"/>
        </w:numPr>
        <w:contextualSpacing/>
      </w:pPr>
      <w:r>
        <w:t>&lt;draw:caption&gt;</w:t>
      </w:r>
    </w:p>
    <w:p w:rsidR="00D63733" w:rsidRDefault="00650F22">
      <w:pPr>
        <w:pStyle w:val="ListParagraph"/>
        <w:numPr>
          <w:ilvl w:val="0"/>
          <w:numId w:val="924"/>
        </w:numPr>
        <w:contextualSpacing/>
      </w:pPr>
      <w:r>
        <w:lastRenderedPageBreak/>
        <w:t>&lt;draw:measure&gt;</w:t>
      </w:r>
    </w:p>
    <w:p w:rsidR="00D63733" w:rsidRDefault="00650F22">
      <w:pPr>
        <w:pStyle w:val="ListParagraph"/>
        <w:numPr>
          <w:ilvl w:val="0"/>
          <w:numId w:val="924"/>
        </w:numPr>
        <w:contextualSpacing/>
      </w:pPr>
      <w:r>
        <w:t>&lt;draw:frame&gt;</w:t>
      </w:r>
    </w:p>
    <w:p w:rsidR="00D63733" w:rsidRDefault="00650F22">
      <w:pPr>
        <w:pStyle w:val="ListParagraph"/>
        <w:numPr>
          <w:ilvl w:val="0"/>
          <w:numId w:val="924"/>
        </w:numPr>
        <w:contextualSpacing/>
      </w:pPr>
      <w:r>
        <w:t>&lt;draw:text-box&gt;</w:t>
      </w:r>
    </w:p>
    <w:p w:rsidR="00D63733" w:rsidRDefault="00650F22">
      <w:pPr>
        <w:pStyle w:val="ListParagraph"/>
        <w:numPr>
          <w:ilvl w:val="0"/>
          <w:numId w:val="924"/>
        </w:numPr>
      </w:pPr>
      <w:r>
        <w:t xml:space="preserve">&lt;draw:custom-shape&gt; </w:t>
      </w:r>
    </w:p>
    <w:p w:rsidR="00D63733" w:rsidRDefault="00650F22">
      <w:pPr>
        <w:pStyle w:val="Definition-Field"/>
      </w:pPr>
      <w:r>
        <w:t xml:space="preserve">c.   </w:t>
      </w:r>
      <w:r>
        <w:rPr>
          <w:i/>
        </w:rPr>
        <w:t xml:space="preserve">The standard defines the attribute style:tab-stop-distance, contained </w:t>
      </w:r>
      <w:r>
        <w:rPr>
          <w:i/>
        </w:rPr>
        <w:t>within the element &lt;style:paragraph-properties&gt;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925"/>
        </w:numPr>
        <w:contextualSpacing/>
      </w:pPr>
      <w:r>
        <w:t>&lt;draw:rect&gt;</w:t>
      </w:r>
    </w:p>
    <w:p w:rsidR="00D63733" w:rsidRDefault="00650F22">
      <w:pPr>
        <w:pStyle w:val="ListParagraph"/>
        <w:numPr>
          <w:ilvl w:val="0"/>
          <w:numId w:val="925"/>
        </w:numPr>
        <w:contextualSpacing/>
      </w:pPr>
      <w:r>
        <w:t>&lt;draw:polyline&gt;</w:t>
      </w:r>
    </w:p>
    <w:p w:rsidR="00D63733" w:rsidRDefault="00650F22">
      <w:pPr>
        <w:pStyle w:val="ListParagraph"/>
        <w:numPr>
          <w:ilvl w:val="0"/>
          <w:numId w:val="925"/>
        </w:numPr>
        <w:contextualSpacing/>
      </w:pPr>
      <w:r>
        <w:t>&lt;draw:polygon&gt;</w:t>
      </w:r>
    </w:p>
    <w:p w:rsidR="00D63733" w:rsidRDefault="00650F22">
      <w:pPr>
        <w:pStyle w:val="ListParagraph"/>
        <w:numPr>
          <w:ilvl w:val="0"/>
          <w:numId w:val="925"/>
        </w:numPr>
        <w:contextualSpacing/>
      </w:pPr>
      <w:r>
        <w:t>&lt;draw:regular-polygon&gt;</w:t>
      </w:r>
    </w:p>
    <w:p w:rsidR="00D63733" w:rsidRDefault="00650F22">
      <w:pPr>
        <w:pStyle w:val="ListParagraph"/>
        <w:numPr>
          <w:ilvl w:val="0"/>
          <w:numId w:val="925"/>
        </w:numPr>
        <w:contextualSpacing/>
      </w:pPr>
      <w:r>
        <w:t>&lt;draw:path&gt;</w:t>
      </w:r>
    </w:p>
    <w:p w:rsidR="00D63733" w:rsidRDefault="00650F22">
      <w:pPr>
        <w:pStyle w:val="ListParagraph"/>
        <w:numPr>
          <w:ilvl w:val="0"/>
          <w:numId w:val="925"/>
        </w:numPr>
        <w:contextualSpacing/>
      </w:pPr>
      <w:r>
        <w:t>&lt;draw:circle&gt;</w:t>
      </w:r>
    </w:p>
    <w:p w:rsidR="00D63733" w:rsidRDefault="00650F22">
      <w:pPr>
        <w:pStyle w:val="ListParagraph"/>
        <w:numPr>
          <w:ilvl w:val="0"/>
          <w:numId w:val="925"/>
        </w:numPr>
        <w:contextualSpacing/>
      </w:pPr>
      <w:r>
        <w:t>&lt;draw:ellipse&gt;</w:t>
      </w:r>
    </w:p>
    <w:p w:rsidR="00D63733" w:rsidRDefault="00650F22">
      <w:pPr>
        <w:pStyle w:val="ListParagraph"/>
        <w:numPr>
          <w:ilvl w:val="0"/>
          <w:numId w:val="925"/>
        </w:numPr>
        <w:contextualSpacing/>
      </w:pPr>
      <w:r>
        <w:t>&lt;draw:caption&gt;</w:t>
      </w:r>
    </w:p>
    <w:p w:rsidR="00D63733" w:rsidRDefault="00650F22">
      <w:pPr>
        <w:pStyle w:val="ListParagraph"/>
        <w:numPr>
          <w:ilvl w:val="0"/>
          <w:numId w:val="925"/>
        </w:numPr>
        <w:contextualSpacing/>
      </w:pPr>
      <w:r>
        <w:t>&lt;draw:measure&gt;</w:t>
      </w:r>
    </w:p>
    <w:p w:rsidR="00D63733" w:rsidRDefault="00650F22">
      <w:pPr>
        <w:pStyle w:val="ListParagraph"/>
        <w:numPr>
          <w:ilvl w:val="0"/>
          <w:numId w:val="925"/>
        </w:numPr>
        <w:contextualSpacing/>
      </w:pPr>
      <w:r>
        <w:t>&lt;draw:text-box&gt;</w:t>
      </w:r>
    </w:p>
    <w:p w:rsidR="00D63733" w:rsidRDefault="00650F22">
      <w:pPr>
        <w:pStyle w:val="ListParagraph"/>
        <w:numPr>
          <w:ilvl w:val="0"/>
          <w:numId w:val="925"/>
        </w:numPr>
        <w:contextualSpacing/>
      </w:pPr>
      <w:r>
        <w:t>&lt;draw:frame&gt;</w:t>
      </w:r>
    </w:p>
    <w:p w:rsidR="00D63733" w:rsidRDefault="00650F22">
      <w:pPr>
        <w:pStyle w:val="ListParagraph"/>
        <w:numPr>
          <w:ilvl w:val="0"/>
          <w:numId w:val="925"/>
        </w:numPr>
      </w:pPr>
      <w:r>
        <w:t xml:space="preserve">&lt;draw:custom-shape&gt;. </w:t>
      </w:r>
    </w:p>
    <w:p w:rsidR="00D63733" w:rsidRDefault="00650F22">
      <w:pPr>
        <w:pStyle w:val="Heading3"/>
      </w:pPr>
      <w:bookmarkStart w:id="1389" w:name="section_04315a6bc32447368b885ee80c894cfb"/>
      <w:bookmarkStart w:id="1390" w:name="_Toc466893367"/>
      <w:r>
        <w:t>Section 15.5.13, Hyphenation Keep</w:t>
      </w:r>
      <w:bookmarkEnd w:id="1389"/>
      <w:bookmarkEnd w:id="1390"/>
      <w:r>
        <w:fldChar w:fldCharType="begin"/>
      </w:r>
      <w:r>
        <w:instrText xml:space="preserve"> XE "Hyphenation Keep" </w:instrText>
      </w:r>
      <w:r>
        <w:fldChar w:fldCharType="end"/>
      </w:r>
    </w:p>
    <w:p w:rsidR="00D63733" w:rsidRDefault="00650F22">
      <w:pPr>
        <w:pStyle w:val="Definition-Field"/>
      </w:pPr>
      <w:r>
        <w:t xml:space="preserve">a.   </w:t>
      </w:r>
      <w:r>
        <w:rPr>
          <w:i/>
        </w:rPr>
        <w:t>The standard defines the attribute fo:hyphenation-keep, contained within the element &lt;style:paragraph-properti</w:t>
      </w:r>
      <w:r>
        <w:rPr>
          <w:i/>
        </w:rPr>
        <w:t>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fo:hyphenation-keep, co</w:t>
      </w:r>
      <w:r>
        <w:rPr>
          <w:i/>
        </w:rPr>
        <w:t>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shapes, SmartArt, and chart tit</w:t>
      </w:r>
      <w:r>
        <w:t>les and labels, and on load for text in the following elements:</w:t>
      </w:r>
    </w:p>
    <w:p w:rsidR="00D63733" w:rsidRDefault="00650F22">
      <w:pPr>
        <w:pStyle w:val="ListParagraph"/>
        <w:numPr>
          <w:ilvl w:val="0"/>
          <w:numId w:val="926"/>
        </w:numPr>
        <w:contextualSpacing/>
      </w:pPr>
      <w:r>
        <w:t>&lt;draw:rect&gt;</w:t>
      </w:r>
    </w:p>
    <w:p w:rsidR="00D63733" w:rsidRDefault="00650F22">
      <w:pPr>
        <w:pStyle w:val="ListParagraph"/>
        <w:numPr>
          <w:ilvl w:val="0"/>
          <w:numId w:val="926"/>
        </w:numPr>
        <w:contextualSpacing/>
      </w:pPr>
      <w:r>
        <w:t>&lt;draw:polyline&gt;</w:t>
      </w:r>
    </w:p>
    <w:p w:rsidR="00D63733" w:rsidRDefault="00650F22">
      <w:pPr>
        <w:pStyle w:val="ListParagraph"/>
        <w:numPr>
          <w:ilvl w:val="0"/>
          <w:numId w:val="926"/>
        </w:numPr>
        <w:contextualSpacing/>
      </w:pPr>
      <w:r>
        <w:t>&lt;draw:polygon&gt;</w:t>
      </w:r>
    </w:p>
    <w:p w:rsidR="00D63733" w:rsidRDefault="00650F22">
      <w:pPr>
        <w:pStyle w:val="ListParagraph"/>
        <w:numPr>
          <w:ilvl w:val="0"/>
          <w:numId w:val="926"/>
        </w:numPr>
        <w:contextualSpacing/>
      </w:pPr>
      <w:r>
        <w:t>&lt;draw:regular-polygon&gt;</w:t>
      </w:r>
    </w:p>
    <w:p w:rsidR="00D63733" w:rsidRDefault="00650F22">
      <w:pPr>
        <w:pStyle w:val="ListParagraph"/>
        <w:numPr>
          <w:ilvl w:val="0"/>
          <w:numId w:val="926"/>
        </w:numPr>
        <w:contextualSpacing/>
      </w:pPr>
      <w:r>
        <w:t>&lt;draw:path&gt;</w:t>
      </w:r>
    </w:p>
    <w:p w:rsidR="00D63733" w:rsidRDefault="00650F22">
      <w:pPr>
        <w:pStyle w:val="ListParagraph"/>
        <w:numPr>
          <w:ilvl w:val="0"/>
          <w:numId w:val="926"/>
        </w:numPr>
        <w:contextualSpacing/>
      </w:pPr>
      <w:r>
        <w:t>&lt;draw:circle&gt;</w:t>
      </w:r>
    </w:p>
    <w:p w:rsidR="00D63733" w:rsidRDefault="00650F22">
      <w:pPr>
        <w:pStyle w:val="ListParagraph"/>
        <w:numPr>
          <w:ilvl w:val="0"/>
          <w:numId w:val="926"/>
        </w:numPr>
        <w:contextualSpacing/>
      </w:pPr>
      <w:r>
        <w:t>&lt;draw:ellipse&gt;</w:t>
      </w:r>
    </w:p>
    <w:p w:rsidR="00D63733" w:rsidRDefault="00650F22">
      <w:pPr>
        <w:pStyle w:val="ListParagraph"/>
        <w:numPr>
          <w:ilvl w:val="0"/>
          <w:numId w:val="926"/>
        </w:numPr>
        <w:contextualSpacing/>
      </w:pPr>
      <w:r>
        <w:t>&lt;draw:caption&gt;</w:t>
      </w:r>
    </w:p>
    <w:p w:rsidR="00D63733" w:rsidRDefault="00650F22">
      <w:pPr>
        <w:pStyle w:val="ListParagraph"/>
        <w:numPr>
          <w:ilvl w:val="0"/>
          <w:numId w:val="926"/>
        </w:numPr>
        <w:contextualSpacing/>
      </w:pPr>
      <w:r>
        <w:t>&lt;draw:measure&gt;</w:t>
      </w:r>
    </w:p>
    <w:p w:rsidR="00D63733" w:rsidRDefault="00650F22">
      <w:pPr>
        <w:pStyle w:val="ListParagraph"/>
        <w:numPr>
          <w:ilvl w:val="0"/>
          <w:numId w:val="926"/>
        </w:numPr>
        <w:contextualSpacing/>
      </w:pPr>
      <w:r>
        <w:t>&lt;draw:frame&gt;</w:t>
      </w:r>
    </w:p>
    <w:p w:rsidR="00D63733" w:rsidRDefault="00650F22">
      <w:pPr>
        <w:pStyle w:val="ListParagraph"/>
        <w:numPr>
          <w:ilvl w:val="0"/>
          <w:numId w:val="926"/>
        </w:numPr>
        <w:contextualSpacing/>
      </w:pPr>
      <w:r>
        <w:t>&lt;draw:text-box&gt;</w:t>
      </w:r>
    </w:p>
    <w:p w:rsidR="00D63733" w:rsidRDefault="00650F22">
      <w:pPr>
        <w:pStyle w:val="ListParagraph"/>
        <w:numPr>
          <w:ilvl w:val="0"/>
          <w:numId w:val="926"/>
        </w:numPr>
      </w:pPr>
      <w:r>
        <w:t xml:space="preserve">&lt;draw:custom-shape&gt; </w:t>
      </w:r>
    </w:p>
    <w:p w:rsidR="00D63733" w:rsidRDefault="00650F22">
      <w:pPr>
        <w:pStyle w:val="Definition-Field"/>
      </w:pPr>
      <w:r>
        <w:t xml:space="preserve">c.   </w:t>
      </w:r>
      <w:r>
        <w:rPr>
          <w:i/>
        </w:rPr>
        <w:t>The standard defines the attribute fo:hyphenation-keep, contained within the element &lt;style:paragraph-properties&gt;</w:t>
      </w:r>
    </w:p>
    <w:p w:rsidR="00D63733" w:rsidRDefault="00650F22">
      <w:pPr>
        <w:pStyle w:val="Definition-Field2"/>
      </w:pPr>
      <w:r>
        <w:lastRenderedPageBreak/>
        <w:t>OfficeArt Math in PowerPoint 2013 does not support this attribute on load for text in the following elements:</w:t>
      </w:r>
    </w:p>
    <w:p w:rsidR="00D63733" w:rsidRDefault="00650F22">
      <w:pPr>
        <w:pStyle w:val="ListParagraph"/>
        <w:numPr>
          <w:ilvl w:val="0"/>
          <w:numId w:val="927"/>
        </w:numPr>
        <w:contextualSpacing/>
      </w:pPr>
      <w:r>
        <w:t>&lt;draw:rect&gt;</w:t>
      </w:r>
    </w:p>
    <w:p w:rsidR="00D63733" w:rsidRDefault="00650F22">
      <w:pPr>
        <w:pStyle w:val="ListParagraph"/>
        <w:numPr>
          <w:ilvl w:val="0"/>
          <w:numId w:val="927"/>
        </w:numPr>
        <w:contextualSpacing/>
      </w:pPr>
      <w:r>
        <w:t>&lt;draw:polyline&gt;</w:t>
      </w:r>
    </w:p>
    <w:p w:rsidR="00D63733" w:rsidRDefault="00650F22">
      <w:pPr>
        <w:pStyle w:val="ListParagraph"/>
        <w:numPr>
          <w:ilvl w:val="0"/>
          <w:numId w:val="927"/>
        </w:numPr>
        <w:contextualSpacing/>
      </w:pPr>
      <w:r>
        <w:t>&lt;dra</w:t>
      </w:r>
      <w:r>
        <w:t>w:polygon&gt;</w:t>
      </w:r>
    </w:p>
    <w:p w:rsidR="00D63733" w:rsidRDefault="00650F22">
      <w:pPr>
        <w:pStyle w:val="ListParagraph"/>
        <w:numPr>
          <w:ilvl w:val="0"/>
          <w:numId w:val="927"/>
        </w:numPr>
        <w:contextualSpacing/>
      </w:pPr>
      <w:r>
        <w:t>&lt;draw:regular-polygon&gt;</w:t>
      </w:r>
    </w:p>
    <w:p w:rsidR="00D63733" w:rsidRDefault="00650F22">
      <w:pPr>
        <w:pStyle w:val="ListParagraph"/>
        <w:numPr>
          <w:ilvl w:val="0"/>
          <w:numId w:val="927"/>
        </w:numPr>
        <w:contextualSpacing/>
      </w:pPr>
      <w:r>
        <w:t>&lt;draw:path&gt;</w:t>
      </w:r>
    </w:p>
    <w:p w:rsidR="00D63733" w:rsidRDefault="00650F22">
      <w:pPr>
        <w:pStyle w:val="ListParagraph"/>
        <w:numPr>
          <w:ilvl w:val="0"/>
          <w:numId w:val="927"/>
        </w:numPr>
        <w:contextualSpacing/>
      </w:pPr>
      <w:r>
        <w:t>&lt;draw:circle&gt;</w:t>
      </w:r>
    </w:p>
    <w:p w:rsidR="00D63733" w:rsidRDefault="00650F22">
      <w:pPr>
        <w:pStyle w:val="ListParagraph"/>
        <w:numPr>
          <w:ilvl w:val="0"/>
          <w:numId w:val="927"/>
        </w:numPr>
        <w:contextualSpacing/>
      </w:pPr>
      <w:r>
        <w:t>&lt;draw:ellipse&gt;</w:t>
      </w:r>
    </w:p>
    <w:p w:rsidR="00D63733" w:rsidRDefault="00650F22">
      <w:pPr>
        <w:pStyle w:val="ListParagraph"/>
        <w:numPr>
          <w:ilvl w:val="0"/>
          <w:numId w:val="927"/>
        </w:numPr>
        <w:contextualSpacing/>
      </w:pPr>
      <w:r>
        <w:t>&lt;draw:caption&gt;</w:t>
      </w:r>
    </w:p>
    <w:p w:rsidR="00D63733" w:rsidRDefault="00650F22">
      <w:pPr>
        <w:pStyle w:val="ListParagraph"/>
        <w:numPr>
          <w:ilvl w:val="0"/>
          <w:numId w:val="927"/>
        </w:numPr>
        <w:contextualSpacing/>
      </w:pPr>
      <w:r>
        <w:t>&lt;draw:measure&gt;</w:t>
      </w:r>
    </w:p>
    <w:p w:rsidR="00D63733" w:rsidRDefault="00650F22">
      <w:pPr>
        <w:pStyle w:val="ListParagraph"/>
        <w:numPr>
          <w:ilvl w:val="0"/>
          <w:numId w:val="927"/>
        </w:numPr>
        <w:contextualSpacing/>
      </w:pPr>
      <w:r>
        <w:t>&lt;draw:text-box&gt;</w:t>
      </w:r>
    </w:p>
    <w:p w:rsidR="00D63733" w:rsidRDefault="00650F22">
      <w:pPr>
        <w:pStyle w:val="ListParagraph"/>
        <w:numPr>
          <w:ilvl w:val="0"/>
          <w:numId w:val="927"/>
        </w:numPr>
        <w:contextualSpacing/>
      </w:pPr>
      <w:r>
        <w:t>&lt;draw:frame&gt;</w:t>
      </w:r>
    </w:p>
    <w:p w:rsidR="00D63733" w:rsidRDefault="00650F22">
      <w:pPr>
        <w:pStyle w:val="ListParagraph"/>
        <w:numPr>
          <w:ilvl w:val="0"/>
          <w:numId w:val="927"/>
        </w:numPr>
      </w:pPr>
      <w:r>
        <w:t xml:space="preserve">&lt;draw:custom-shape&gt;. </w:t>
      </w:r>
    </w:p>
    <w:p w:rsidR="00D63733" w:rsidRDefault="00650F22">
      <w:pPr>
        <w:pStyle w:val="Heading3"/>
      </w:pPr>
      <w:bookmarkStart w:id="1391" w:name="section_e886f761f7c6496aafe657e353fe76c3"/>
      <w:bookmarkStart w:id="1392" w:name="_Toc466893368"/>
      <w:r>
        <w:t>Section 15.5.14, Maximum Hyphens</w:t>
      </w:r>
      <w:bookmarkEnd w:id="1391"/>
      <w:bookmarkEnd w:id="1392"/>
      <w:r>
        <w:fldChar w:fldCharType="begin"/>
      </w:r>
      <w:r>
        <w:instrText xml:space="preserve"> XE "Maximum Hyphens" </w:instrText>
      </w:r>
      <w:r>
        <w:fldChar w:fldCharType="end"/>
      </w:r>
    </w:p>
    <w:p w:rsidR="00D63733" w:rsidRDefault="00650F22">
      <w:pPr>
        <w:pStyle w:val="Definition-Field"/>
      </w:pPr>
      <w:r>
        <w:t xml:space="preserve">a.   </w:t>
      </w:r>
      <w:r>
        <w:rPr>
          <w:i/>
        </w:rPr>
        <w:t>The standard defines the attribute fo:</w:t>
      </w:r>
      <w:r>
        <w:rPr>
          <w:i/>
        </w:rPr>
        <w:t>hyphenation-ladder-count, 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fo:hyphenation-ladder-count, contained within the element &lt;style:paragraph-properties&gt;</w:t>
      </w:r>
    </w:p>
    <w:p w:rsidR="00D63733" w:rsidRDefault="00650F22">
      <w:pPr>
        <w:pStyle w:val="Definition-Field2"/>
      </w:pPr>
      <w:r>
        <w:t>This attri</w:t>
      </w:r>
      <w:r>
        <w:t>bute is not supported in Excel 2010, Excel 2013 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928"/>
        </w:numPr>
        <w:contextualSpacing/>
      </w:pPr>
      <w:r>
        <w:t>&lt;d</w:t>
      </w:r>
      <w:r>
        <w:t>raw:rect&gt;</w:t>
      </w:r>
    </w:p>
    <w:p w:rsidR="00D63733" w:rsidRDefault="00650F22">
      <w:pPr>
        <w:pStyle w:val="ListParagraph"/>
        <w:numPr>
          <w:ilvl w:val="0"/>
          <w:numId w:val="928"/>
        </w:numPr>
        <w:contextualSpacing/>
      </w:pPr>
      <w:r>
        <w:t>&lt;draw:polyline&gt;</w:t>
      </w:r>
    </w:p>
    <w:p w:rsidR="00D63733" w:rsidRDefault="00650F22">
      <w:pPr>
        <w:pStyle w:val="ListParagraph"/>
        <w:numPr>
          <w:ilvl w:val="0"/>
          <w:numId w:val="928"/>
        </w:numPr>
        <w:contextualSpacing/>
      </w:pPr>
      <w:r>
        <w:t>&lt;draw:polygon&gt;</w:t>
      </w:r>
    </w:p>
    <w:p w:rsidR="00D63733" w:rsidRDefault="00650F22">
      <w:pPr>
        <w:pStyle w:val="ListParagraph"/>
        <w:numPr>
          <w:ilvl w:val="0"/>
          <w:numId w:val="928"/>
        </w:numPr>
        <w:contextualSpacing/>
      </w:pPr>
      <w:r>
        <w:t>&lt;draw:regular-polygon&gt;</w:t>
      </w:r>
    </w:p>
    <w:p w:rsidR="00D63733" w:rsidRDefault="00650F22">
      <w:pPr>
        <w:pStyle w:val="ListParagraph"/>
        <w:numPr>
          <w:ilvl w:val="0"/>
          <w:numId w:val="928"/>
        </w:numPr>
        <w:contextualSpacing/>
      </w:pPr>
      <w:r>
        <w:t>&lt;draw:path&gt;</w:t>
      </w:r>
    </w:p>
    <w:p w:rsidR="00D63733" w:rsidRDefault="00650F22">
      <w:pPr>
        <w:pStyle w:val="ListParagraph"/>
        <w:numPr>
          <w:ilvl w:val="0"/>
          <w:numId w:val="928"/>
        </w:numPr>
        <w:contextualSpacing/>
      </w:pPr>
      <w:r>
        <w:t>&lt;draw:circle&gt;</w:t>
      </w:r>
    </w:p>
    <w:p w:rsidR="00D63733" w:rsidRDefault="00650F22">
      <w:pPr>
        <w:pStyle w:val="ListParagraph"/>
        <w:numPr>
          <w:ilvl w:val="0"/>
          <w:numId w:val="928"/>
        </w:numPr>
        <w:contextualSpacing/>
      </w:pPr>
      <w:r>
        <w:t>&lt;draw:ellipse&gt;</w:t>
      </w:r>
    </w:p>
    <w:p w:rsidR="00D63733" w:rsidRDefault="00650F22">
      <w:pPr>
        <w:pStyle w:val="ListParagraph"/>
        <w:numPr>
          <w:ilvl w:val="0"/>
          <w:numId w:val="928"/>
        </w:numPr>
        <w:contextualSpacing/>
      </w:pPr>
      <w:r>
        <w:t>&lt;draw:caption&gt;</w:t>
      </w:r>
    </w:p>
    <w:p w:rsidR="00D63733" w:rsidRDefault="00650F22">
      <w:pPr>
        <w:pStyle w:val="ListParagraph"/>
        <w:numPr>
          <w:ilvl w:val="0"/>
          <w:numId w:val="928"/>
        </w:numPr>
        <w:contextualSpacing/>
      </w:pPr>
      <w:r>
        <w:t>&lt;draw:measure&gt;</w:t>
      </w:r>
    </w:p>
    <w:p w:rsidR="00D63733" w:rsidRDefault="00650F22">
      <w:pPr>
        <w:pStyle w:val="ListParagraph"/>
        <w:numPr>
          <w:ilvl w:val="0"/>
          <w:numId w:val="928"/>
        </w:numPr>
        <w:contextualSpacing/>
      </w:pPr>
      <w:r>
        <w:t>&lt;draw:frame&gt;</w:t>
      </w:r>
    </w:p>
    <w:p w:rsidR="00D63733" w:rsidRDefault="00650F22">
      <w:pPr>
        <w:pStyle w:val="ListParagraph"/>
        <w:numPr>
          <w:ilvl w:val="0"/>
          <w:numId w:val="928"/>
        </w:numPr>
        <w:contextualSpacing/>
      </w:pPr>
      <w:r>
        <w:t>&lt;draw:text-box&gt;</w:t>
      </w:r>
    </w:p>
    <w:p w:rsidR="00D63733" w:rsidRDefault="00650F22">
      <w:pPr>
        <w:pStyle w:val="ListParagraph"/>
        <w:numPr>
          <w:ilvl w:val="0"/>
          <w:numId w:val="928"/>
        </w:numPr>
      </w:pPr>
      <w:r>
        <w:t xml:space="preserve">&lt;draw:custom-shape&gt; </w:t>
      </w:r>
    </w:p>
    <w:p w:rsidR="00D63733" w:rsidRDefault="00650F22">
      <w:pPr>
        <w:pStyle w:val="Definition-Field"/>
      </w:pPr>
      <w:r>
        <w:t xml:space="preserve">c.   </w:t>
      </w:r>
      <w:r>
        <w:rPr>
          <w:i/>
        </w:rPr>
        <w:t xml:space="preserve">The standard defines the attribute fo:hyphenation-ladder-count, </w:t>
      </w:r>
      <w:r>
        <w:rPr>
          <w:i/>
        </w:rPr>
        <w:t>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29"/>
        </w:numPr>
        <w:contextualSpacing/>
      </w:pPr>
      <w:r>
        <w:t>&lt;draw:rect&gt;</w:t>
      </w:r>
    </w:p>
    <w:p w:rsidR="00D63733" w:rsidRDefault="00650F22">
      <w:pPr>
        <w:pStyle w:val="ListParagraph"/>
        <w:numPr>
          <w:ilvl w:val="0"/>
          <w:numId w:val="929"/>
        </w:numPr>
        <w:contextualSpacing/>
      </w:pPr>
      <w:r>
        <w:t>&lt;draw:polyline&gt;</w:t>
      </w:r>
    </w:p>
    <w:p w:rsidR="00D63733" w:rsidRDefault="00650F22">
      <w:pPr>
        <w:pStyle w:val="ListParagraph"/>
        <w:numPr>
          <w:ilvl w:val="0"/>
          <w:numId w:val="929"/>
        </w:numPr>
        <w:contextualSpacing/>
      </w:pPr>
      <w:r>
        <w:t>&lt;draw:polygon&gt;</w:t>
      </w:r>
    </w:p>
    <w:p w:rsidR="00D63733" w:rsidRDefault="00650F22">
      <w:pPr>
        <w:pStyle w:val="ListParagraph"/>
        <w:numPr>
          <w:ilvl w:val="0"/>
          <w:numId w:val="929"/>
        </w:numPr>
        <w:contextualSpacing/>
      </w:pPr>
      <w:r>
        <w:t>&lt;draw:regular-polygon&gt;</w:t>
      </w:r>
    </w:p>
    <w:p w:rsidR="00D63733" w:rsidRDefault="00650F22">
      <w:pPr>
        <w:pStyle w:val="ListParagraph"/>
        <w:numPr>
          <w:ilvl w:val="0"/>
          <w:numId w:val="929"/>
        </w:numPr>
        <w:contextualSpacing/>
      </w:pPr>
      <w:r>
        <w:t>&lt;draw:path&gt;</w:t>
      </w:r>
    </w:p>
    <w:p w:rsidR="00D63733" w:rsidRDefault="00650F22">
      <w:pPr>
        <w:pStyle w:val="ListParagraph"/>
        <w:numPr>
          <w:ilvl w:val="0"/>
          <w:numId w:val="929"/>
        </w:numPr>
        <w:contextualSpacing/>
      </w:pPr>
      <w:r>
        <w:t>&lt;draw:circ</w:t>
      </w:r>
      <w:r>
        <w:t>le&gt;</w:t>
      </w:r>
    </w:p>
    <w:p w:rsidR="00D63733" w:rsidRDefault="00650F22">
      <w:pPr>
        <w:pStyle w:val="ListParagraph"/>
        <w:numPr>
          <w:ilvl w:val="0"/>
          <w:numId w:val="929"/>
        </w:numPr>
        <w:contextualSpacing/>
      </w:pPr>
      <w:r>
        <w:lastRenderedPageBreak/>
        <w:t>&lt;draw:ellipse&gt;</w:t>
      </w:r>
    </w:p>
    <w:p w:rsidR="00D63733" w:rsidRDefault="00650F22">
      <w:pPr>
        <w:pStyle w:val="ListParagraph"/>
        <w:numPr>
          <w:ilvl w:val="0"/>
          <w:numId w:val="929"/>
        </w:numPr>
        <w:contextualSpacing/>
      </w:pPr>
      <w:r>
        <w:t>&lt;draw:caption&gt;</w:t>
      </w:r>
    </w:p>
    <w:p w:rsidR="00D63733" w:rsidRDefault="00650F22">
      <w:pPr>
        <w:pStyle w:val="ListParagraph"/>
        <w:numPr>
          <w:ilvl w:val="0"/>
          <w:numId w:val="929"/>
        </w:numPr>
        <w:contextualSpacing/>
      </w:pPr>
      <w:r>
        <w:t>&lt;draw:measure&gt;</w:t>
      </w:r>
    </w:p>
    <w:p w:rsidR="00D63733" w:rsidRDefault="00650F22">
      <w:pPr>
        <w:pStyle w:val="ListParagraph"/>
        <w:numPr>
          <w:ilvl w:val="0"/>
          <w:numId w:val="929"/>
        </w:numPr>
        <w:contextualSpacing/>
      </w:pPr>
      <w:r>
        <w:t>&lt;draw:text-box&gt;</w:t>
      </w:r>
    </w:p>
    <w:p w:rsidR="00D63733" w:rsidRDefault="00650F22">
      <w:pPr>
        <w:pStyle w:val="ListParagraph"/>
        <w:numPr>
          <w:ilvl w:val="0"/>
          <w:numId w:val="929"/>
        </w:numPr>
        <w:contextualSpacing/>
      </w:pPr>
      <w:r>
        <w:t>&lt;draw:frame&gt;</w:t>
      </w:r>
    </w:p>
    <w:p w:rsidR="00D63733" w:rsidRDefault="00650F22">
      <w:pPr>
        <w:pStyle w:val="ListParagraph"/>
        <w:numPr>
          <w:ilvl w:val="0"/>
          <w:numId w:val="929"/>
        </w:numPr>
      </w:pPr>
      <w:r>
        <w:t xml:space="preserve">&lt;draw:custom-shape&gt;. </w:t>
      </w:r>
    </w:p>
    <w:p w:rsidR="00D63733" w:rsidRDefault="00650F22">
      <w:pPr>
        <w:pStyle w:val="Heading3"/>
      </w:pPr>
      <w:bookmarkStart w:id="1393" w:name="section_965dc3677b424889949fd8a6d93bc5bf"/>
      <w:bookmarkStart w:id="1394" w:name="_Toc466893369"/>
      <w:r>
        <w:t>Section 15.5.15, Drop Caps</w:t>
      </w:r>
      <w:bookmarkEnd w:id="1393"/>
      <w:bookmarkEnd w:id="1394"/>
      <w:r>
        <w:fldChar w:fldCharType="begin"/>
      </w:r>
      <w:r>
        <w:instrText xml:space="preserve"> XE "Drop Caps" </w:instrText>
      </w:r>
      <w:r>
        <w:fldChar w:fldCharType="end"/>
      </w:r>
    </w:p>
    <w:p w:rsidR="00D63733" w:rsidRDefault="00650F22">
      <w:pPr>
        <w:pStyle w:val="Definition-Field"/>
      </w:pPr>
      <w:r>
        <w:t xml:space="preserve">a.   </w:t>
      </w:r>
      <w:r>
        <w:rPr>
          <w:i/>
        </w:rPr>
        <w:t>The standard defines the element &lt;style:drop-cap&gt;, contained within the parent element &lt;style:paragraph-pr</w:t>
      </w:r>
      <w:r>
        <w:rPr>
          <w:i/>
        </w:rPr>
        <w:t>operties&gt;</w:t>
      </w:r>
    </w:p>
    <w:p w:rsidR="00D63733" w:rsidRDefault="00650F22">
      <w:pPr>
        <w:pStyle w:val="Definition-Field2"/>
      </w:pPr>
      <w:r>
        <w:t>This element is supported in Word 2010 and Word 2013.</w:t>
      </w:r>
    </w:p>
    <w:p w:rsidR="00D63733" w:rsidRDefault="00650F22">
      <w:pPr>
        <w:pStyle w:val="Definition-Field2"/>
      </w:pPr>
      <w:r>
        <w:t>On save, if a second frame is anchored to the paragraph inside a drop cap, Word will lose the &lt;style:drop-cap&gt; element but retain the contents contained within the element tags.</w:t>
      </w:r>
    </w:p>
    <w:p w:rsidR="00D63733" w:rsidRDefault="00650F22">
      <w:pPr>
        <w:pStyle w:val="Definition-Field2"/>
      </w:pPr>
      <w:r>
        <w:t xml:space="preserve">On save and </w:t>
      </w:r>
      <w:r>
        <w:t>load, if a paragraph is both right-to-left and has a drop cap applied, Word will lose the &lt;style:drop-cap&gt; element but retain the contents contained within the element tags.</w:t>
      </w:r>
    </w:p>
    <w:p w:rsidR="00D63733" w:rsidRDefault="00650F22">
      <w:pPr>
        <w:pStyle w:val="Definition-Field2"/>
      </w:pPr>
      <w:r>
        <w:t>On save and load, if a paragraph has both fo:break-before=column and a drop cap ap</w:t>
      </w:r>
      <w:r>
        <w:t xml:space="preserve">plied, Word will lose the &lt;style:drop-cap&gt; element but retain the contents contained within the element tags. </w:t>
      </w:r>
    </w:p>
    <w:p w:rsidR="00D63733" w:rsidRDefault="00650F22">
      <w:pPr>
        <w:pStyle w:val="Definition-Field"/>
      </w:pPr>
      <w:r>
        <w:t xml:space="preserve">b.   </w:t>
      </w:r>
      <w:r>
        <w:rPr>
          <w:i/>
        </w:rPr>
        <w:t>The standard defines the attribute style:distance, contained within the element &lt;style:drop-cap&gt;, contained within the parent element &lt;style</w:t>
      </w:r>
      <w:r>
        <w:rPr>
          <w:i/>
        </w:rPr>
        <w:t>:paragraph-properties&gt;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style:length, contained within the element &lt;style:drop-cap&gt;, contained within the parent element &lt;style:paragraph-properties&gt;</w:t>
      </w:r>
    </w:p>
    <w:p w:rsidR="00D63733" w:rsidRDefault="00650F22">
      <w:pPr>
        <w:pStyle w:val="Definition-Field2"/>
      </w:pPr>
      <w:r>
        <w:t>This attrib</w:t>
      </w:r>
      <w:r>
        <w:t>ute is supported in Word 2010 and Word 2013.</w:t>
      </w:r>
    </w:p>
    <w:p w:rsidR="00D63733" w:rsidRDefault="00650F22">
      <w:pPr>
        <w:pStyle w:val="Definition-Field"/>
      </w:pPr>
      <w:r>
        <w:t xml:space="preserve">d.   </w:t>
      </w:r>
      <w:r>
        <w:rPr>
          <w:i/>
        </w:rPr>
        <w:t>The standard defines the attribute style:lines, contained within the element &lt;style:drop-cap&gt;, contained within the parent element &lt;style:paragraph-properties&gt;</w:t>
      </w:r>
    </w:p>
    <w:p w:rsidR="00D63733" w:rsidRDefault="00650F22">
      <w:pPr>
        <w:pStyle w:val="Definition-Field2"/>
      </w:pPr>
      <w:r>
        <w:t>This attribute is supported in Word 2010 and W</w:t>
      </w:r>
      <w:r>
        <w:t>ord 2013.</w:t>
      </w:r>
    </w:p>
    <w:p w:rsidR="00D63733" w:rsidRDefault="00650F22">
      <w:pPr>
        <w:pStyle w:val="Definition-Field"/>
      </w:pPr>
      <w:r>
        <w:t xml:space="preserve">e.   </w:t>
      </w:r>
      <w:r>
        <w:rPr>
          <w:i/>
        </w:rPr>
        <w:t>The standard defines the attribute style:style-name, contained within the element &lt;style:drop-cap&gt;, contained within the parent element &lt;style:paragraph-properties&gt;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f.   </w:t>
      </w:r>
      <w:r>
        <w:rPr>
          <w:i/>
        </w:rPr>
        <w:t>The standard defines the element &lt;style:drop-caps&gt;</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g.   </w:t>
      </w:r>
      <w:r>
        <w:rPr>
          <w:i/>
        </w:rPr>
        <w:t>The standard defines the element &lt;style:drop-cap&gt;</w:t>
      </w:r>
    </w:p>
    <w:p w:rsidR="00D63733" w:rsidRDefault="00650F22">
      <w:pPr>
        <w:pStyle w:val="Definition-Field2"/>
      </w:pPr>
      <w:r>
        <w:t xml:space="preserve">This element is not supported in </w:t>
      </w:r>
      <w:r>
        <w:t>Excel 2010, Excel 2013 or Excel 2016.</w:t>
      </w:r>
    </w:p>
    <w:p w:rsidR="00D63733" w:rsidRDefault="00650F22">
      <w:pPr>
        <w:pStyle w:val="Definition-Field2"/>
      </w:pPr>
      <w:r>
        <w:t>OfficeArt Math in Excel 2013 does not support this element on save for text in text boxes and shapes, SmartArt, and chart titles and labels, and on load for text in the following elements:</w:t>
      </w:r>
    </w:p>
    <w:p w:rsidR="00D63733" w:rsidRDefault="00650F22">
      <w:pPr>
        <w:pStyle w:val="ListParagraph"/>
        <w:numPr>
          <w:ilvl w:val="0"/>
          <w:numId w:val="930"/>
        </w:numPr>
        <w:contextualSpacing/>
      </w:pPr>
      <w:r>
        <w:t>&lt;draw:rect&gt;</w:t>
      </w:r>
    </w:p>
    <w:p w:rsidR="00D63733" w:rsidRDefault="00650F22">
      <w:pPr>
        <w:pStyle w:val="ListParagraph"/>
        <w:numPr>
          <w:ilvl w:val="0"/>
          <w:numId w:val="930"/>
        </w:numPr>
        <w:contextualSpacing/>
      </w:pPr>
      <w:r>
        <w:t>&lt;draw:polyline&gt;</w:t>
      </w:r>
    </w:p>
    <w:p w:rsidR="00D63733" w:rsidRDefault="00650F22">
      <w:pPr>
        <w:pStyle w:val="ListParagraph"/>
        <w:numPr>
          <w:ilvl w:val="0"/>
          <w:numId w:val="930"/>
        </w:numPr>
        <w:contextualSpacing/>
      </w:pPr>
      <w:r>
        <w:t>&lt;</w:t>
      </w:r>
      <w:r>
        <w:t>draw:polygon&gt;</w:t>
      </w:r>
    </w:p>
    <w:p w:rsidR="00D63733" w:rsidRDefault="00650F22">
      <w:pPr>
        <w:pStyle w:val="ListParagraph"/>
        <w:numPr>
          <w:ilvl w:val="0"/>
          <w:numId w:val="930"/>
        </w:numPr>
        <w:contextualSpacing/>
      </w:pPr>
      <w:r>
        <w:t>&lt;draw:regular-polygon&gt;</w:t>
      </w:r>
    </w:p>
    <w:p w:rsidR="00D63733" w:rsidRDefault="00650F22">
      <w:pPr>
        <w:pStyle w:val="ListParagraph"/>
        <w:numPr>
          <w:ilvl w:val="0"/>
          <w:numId w:val="930"/>
        </w:numPr>
        <w:contextualSpacing/>
      </w:pPr>
      <w:r>
        <w:t>&lt;draw:path&gt;</w:t>
      </w:r>
    </w:p>
    <w:p w:rsidR="00D63733" w:rsidRDefault="00650F22">
      <w:pPr>
        <w:pStyle w:val="ListParagraph"/>
        <w:numPr>
          <w:ilvl w:val="0"/>
          <w:numId w:val="930"/>
        </w:numPr>
        <w:contextualSpacing/>
      </w:pPr>
      <w:r>
        <w:t>&lt;draw:circle&gt;</w:t>
      </w:r>
    </w:p>
    <w:p w:rsidR="00D63733" w:rsidRDefault="00650F22">
      <w:pPr>
        <w:pStyle w:val="ListParagraph"/>
        <w:numPr>
          <w:ilvl w:val="0"/>
          <w:numId w:val="930"/>
        </w:numPr>
        <w:contextualSpacing/>
      </w:pPr>
      <w:r>
        <w:lastRenderedPageBreak/>
        <w:t>&lt;draw:ellipse&gt;</w:t>
      </w:r>
    </w:p>
    <w:p w:rsidR="00D63733" w:rsidRDefault="00650F22">
      <w:pPr>
        <w:pStyle w:val="ListParagraph"/>
        <w:numPr>
          <w:ilvl w:val="0"/>
          <w:numId w:val="930"/>
        </w:numPr>
        <w:contextualSpacing/>
      </w:pPr>
      <w:r>
        <w:t>&lt;draw:caption&gt;</w:t>
      </w:r>
    </w:p>
    <w:p w:rsidR="00D63733" w:rsidRDefault="00650F22">
      <w:pPr>
        <w:pStyle w:val="ListParagraph"/>
        <w:numPr>
          <w:ilvl w:val="0"/>
          <w:numId w:val="930"/>
        </w:numPr>
        <w:contextualSpacing/>
      </w:pPr>
      <w:r>
        <w:t>&lt;draw:measure&gt;</w:t>
      </w:r>
    </w:p>
    <w:p w:rsidR="00D63733" w:rsidRDefault="00650F22">
      <w:pPr>
        <w:pStyle w:val="ListParagraph"/>
        <w:numPr>
          <w:ilvl w:val="0"/>
          <w:numId w:val="930"/>
        </w:numPr>
        <w:contextualSpacing/>
      </w:pPr>
      <w:r>
        <w:t>&lt;draw:frame&gt;</w:t>
      </w:r>
    </w:p>
    <w:p w:rsidR="00D63733" w:rsidRDefault="00650F22">
      <w:pPr>
        <w:pStyle w:val="ListParagraph"/>
        <w:numPr>
          <w:ilvl w:val="0"/>
          <w:numId w:val="930"/>
        </w:numPr>
        <w:contextualSpacing/>
      </w:pPr>
      <w:r>
        <w:t>&lt;draw:text-box&gt;</w:t>
      </w:r>
    </w:p>
    <w:p w:rsidR="00D63733" w:rsidRDefault="00650F22">
      <w:pPr>
        <w:pStyle w:val="ListParagraph"/>
        <w:numPr>
          <w:ilvl w:val="0"/>
          <w:numId w:val="930"/>
        </w:numPr>
      </w:pPr>
      <w:r>
        <w:t xml:space="preserve">&lt;draw:custom-shape&gt; </w:t>
      </w:r>
    </w:p>
    <w:p w:rsidR="00D63733" w:rsidRDefault="00650F22">
      <w:pPr>
        <w:pStyle w:val="Definition-Field"/>
      </w:pPr>
      <w:r>
        <w:t xml:space="preserve">h.   </w:t>
      </w:r>
      <w:r>
        <w:rPr>
          <w:i/>
        </w:rPr>
        <w:t>The standard defines the attribute style:distance, contained within the element &lt;</w:t>
      </w:r>
      <w:r>
        <w:rPr>
          <w:i/>
        </w:rPr>
        <w:t>style:drop-cap&gt;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attribute style:length, contained within the element &lt;style:drop-cap&gt;</w:t>
      </w:r>
    </w:p>
    <w:p w:rsidR="00D63733" w:rsidRDefault="00650F22">
      <w:pPr>
        <w:pStyle w:val="Definition-Field2"/>
      </w:pPr>
      <w:r>
        <w:t xml:space="preserve">This attribute is not supported in Excel 2010, Excel 2013 or Excel </w:t>
      </w:r>
      <w:r>
        <w:t>2016.</w:t>
      </w:r>
    </w:p>
    <w:p w:rsidR="00D63733" w:rsidRDefault="00650F22">
      <w:pPr>
        <w:pStyle w:val="Definition-Field"/>
      </w:pPr>
      <w:r>
        <w:t xml:space="preserve">j.   </w:t>
      </w:r>
      <w:r>
        <w:rPr>
          <w:i/>
        </w:rPr>
        <w:t>The standard defines the attribute style:lines, contained within the element &lt;style:drop-cap&gt;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attribute style:style-name, contained within the</w:t>
      </w:r>
      <w:r>
        <w:rPr>
          <w:i/>
        </w:rPr>
        <w:t xml:space="preserve"> element &lt;style:drop-cap&gt;</w:t>
      </w:r>
    </w:p>
    <w:p w:rsidR="00D63733" w:rsidRDefault="00650F22">
      <w:pPr>
        <w:pStyle w:val="Definition-Field2"/>
      </w:pPr>
      <w:r>
        <w:t>This attribute is not supported in Excel 2010, Excel 2013 or Excel 2016.</w:t>
      </w:r>
    </w:p>
    <w:p w:rsidR="00D63733" w:rsidRDefault="00650F22">
      <w:pPr>
        <w:pStyle w:val="Definition-Field"/>
      </w:pPr>
      <w:r>
        <w:t xml:space="preserve">l.   </w:t>
      </w:r>
      <w:r>
        <w:rPr>
          <w:i/>
        </w:rPr>
        <w:t>The standard defines the element &lt;style:drop-caps&gt;</w:t>
      </w:r>
    </w:p>
    <w:p w:rsidR="00D63733" w:rsidRDefault="00650F22">
      <w:pPr>
        <w:pStyle w:val="Definition-Field2"/>
      </w:pPr>
      <w:r>
        <w:t>OfficeArt Math in PowerPoint 2013 does not support this element on load for text in the following ele</w:t>
      </w:r>
      <w:r>
        <w:t>ments:</w:t>
      </w:r>
    </w:p>
    <w:p w:rsidR="00D63733" w:rsidRDefault="00650F22">
      <w:pPr>
        <w:pStyle w:val="ListParagraph"/>
        <w:numPr>
          <w:ilvl w:val="0"/>
          <w:numId w:val="931"/>
        </w:numPr>
        <w:contextualSpacing/>
      </w:pPr>
      <w:r>
        <w:t>&lt;draw:rect&gt;</w:t>
      </w:r>
    </w:p>
    <w:p w:rsidR="00D63733" w:rsidRDefault="00650F22">
      <w:pPr>
        <w:pStyle w:val="ListParagraph"/>
        <w:numPr>
          <w:ilvl w:val="0"/>
          <w:numId w:val="931"/>
        </w:numPr>
        <w:contextualSpacing/>
      </w:pPr>
      <w:r>
        <w:t>&lt;draw:polyline&gt;</w:t>
      </w:r>
    </w:p>
    <w:p w:rsidR="00D63733" w:rsidRDefault="00650F22">
      <w:pPr>
        <w:pStyle w:val="ListParagraph"/>
        <w:numPr>
          <w:ilvl w:val="0"/>
          <w:numId w:val="931"/>
        </w:numPr>
        <w:contextualSpacing/>
      </w:pPr>
      <w:r>
        <w:t>&lt;draw:polygon&gt;</w:t>
      </w:r>
    </w:p>
    <w:p w:rsidR="00D63733" w:rsidRDefault="00650F22">
      <w:pPr>
        <w:pStyle w:val="ListParagraph"/>
        <w:numPr>
          <w:ilvl w:val="0"/>
          <w:numId w:val="931"/>
        </w:numPr>
        <w:contextualSpacing/>
      </w:pPr>
      <w:r>
        <w:t>&lt;draw:regular-polygon&gt;</w:t>
      </w:r>
    </w:p>
    <w:p w:rsidR="00D63733" w:rsidRDefault="00650F22">
      <w:pPr>
        <w:pStyle w:val="ListParagraph"/>
        <w:numPr>
          <w:ilvl w:val="0"/>
          <w:numId w:val="931"/>
        </w:numPr>
        <w:contextualSpacing/>
      </w:pPr>
      <w:r>
        <w:t>&lt;draw:path&gt;</w:t>
      </w:r>
    </w:p>
    <w:p w:rsidR="00D63733" w:rsidRDefault="00650F22">
      <w:pPr>
        <w:pStyle w:val="ListParagraph"/>
        <w:numPr>
          <w:ilvl w:val="0"/>
          <w:numId w:val="931"/>
        </w:numPr>
        <w:contextualSpacing/>
      </w:pPr>
      <w:r>
        <w:t>&lt;draw:circle&gt;</w:t>
      </w:r>
    </w:p>
    <w:p w:rsidR="00D63733" w:rsidRDefault="00650F22">
      <w:pPr>
        <w:pStyle w:val="ListParagraph"/>
        <w:numPr>
          <w:ilvl w:val="0"/>
          <w:numId w:val="931"/>
        </w:numPr>
        <w:contextualSpacing/>
      </w:pPr>
      <w:r>
        <w:t>&lt;draw:ellipse&gt;</w:t>
      </w:r>
    </w:p>
    <w:p w:rsidR="00D63733" w:rsidRDefault="00650F22">
      <w:pPr>
        <w:pStyle w:val="ListParagraph"/>
        <w:numPr>
          <w:ilvl w:val="0"/>
          <w:numId w:val="931"/>
        </w:numPr>
        <w:contextualSpacing/>
      </w:pPr>
      <w:r>
        <w:t>&lt;draw:caption&gt;</w:t>
      </w:r>
    </w:p>
    <w:p w:rsidR="00D63733" w:rsidRDefault="00650F22">
      <w:pPr>
        <w:pStyle w:val="ListParagraph"/>
        <w:numPr>
          <w:ilvl w:val="0"/>
          <w:numId w:val="931"/>
        </w:numPr>
        <w:contextualSpacing/>
      </w:pPr>
      <w:r>
        <w:t>&lt;draw:measure&gt;</w:t>
      </w:r>
    </w:p>
    <w:p w:rsidR="00D63733" w:rsidRDefault="00650F22">
      <w:pPr>
        <w:pStyle w:val="ListParagraph"/>
        <w:numPr>
          <w:ilvl w:val="0"/>
          <w:numId w:val="931"/>
        </w:numPr>
        <w:contextualSpacing/>
      </w:pPr>
      <w:r>
        <w:t>&lt;draw:text-box&gt;</w:t>
      </w:r>
    </w:p>
    <w:p w:rsidR="00D63733" w:rsidRDefault="00650F22">
      <w:pPr>
        <w:pStyle w:val="ListParagraph"/>
        <w:numPr>
          <w:ilvl w:val="0"/>
          <w:numId w:val="931"/>
        </w:numPr>
        <w:contextualSpacing/>
      </w:pPr>
      <w:r>
        <w:t>&lt;draw:frame&gt;</w:t>
      </w:r>
    </w:p>
    <w:p w:rsidR="00D63733" w:rsidRDefault="00650F22">
      <w:pPr>
        <w:pStyle w:val="ListParagraph"/>
        <w:numPr>
          <w:ilvl w:val="0"/>
          <w:numId w:val="931"/>
        </w:numPr>
      </w:pPr>
      <w:r>
        <w:t xml:space="preserve">&lt;draw:custom-shape&gt;. </w:t>
      </w:r>
    </w:p>
    <w:p w:rsidR="00D63733" w:rsidRDefault="00650F22">
      <w:pPr>
        <w:pStyle w:val="Heading3"/>
      </w:pPr>
      <w:bookmarkStart w:id="1395" w:name="section_baeb4700d26044edb11176bfa74ae6c1"/>
      <w:bookmarkStart w:id="1396" w:name="_Toc466893370"/>
      <w:r>
        <w:t>Section 15.5.16, Register True</w:t>
      </w:r>
      <w:bookmarkEnd w:id="1395"/>
      <w:bookmarkEnd w:id="1396"/>
      <w:r>
        <w:fldChar w:fldCharType="begin"/>
      </w:r>
      <w:r>
        <w:instrText xml:space="preserve"> XE "Register True" </w:instrText>
      </w:r>
      <w:r>
        <w:fldChar w:fldCharType="end"/>
      </w:r>
    </w:p>
    <w:p w:rsidR="00D63733" w:rsidRDefault="00650F22">
      <w:pPr>
        <w:pStyle w:val="Definition-Field"/>
      </w:pPr>
      <w:r>
        <w:t xml:space="preserve">a.   </w:t>
      </w:r>
      <w:r>
        <w:rPr>
          <w:i/>
        </w:rPr>
        <w:t>The</w:t>
      </w:r>
      <w:r>
        <w:rPr>
          <w:i/>
        </w:rPr>
        <w:t xml:space="preserve"> standard defines the attribute style:register-true, 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OfficeArt Math in Word 2013 does not support this attribute on save for tex</w:t>
      </w:r>
      <w:r>
        <w:t xml:space="preserve">t in SmartArt and chart titles and labels. </w:t>
      </w:r>
    </w:p>
    <w:p w:rsidR="00D63733" w:rsidRDefault="00650F22">
      <w:pPr>
        <w:pStyle w:val="Definition-Field"/>
      </w:pPr>
      <w:r>
        <w:t xml:space="preserve">b.   </w:t>
      </w:r>
      <w:r>
        <w:rPr>
          <w:i/>
        </w:rPr>
        <w:t>The standard defines the attribute style:register-true,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w:t>
      </w:r>
      <w:r>
        <w:t>Excel 2013 does not support this attribute on save for text in text boxes and shapes, SmartArt, and chart titles and labels, and on load for text in the following elements:</w:t>
      </w:r>
    </w:p>
    <w:p w:rsidR="00D63733" w:rsidRDefault="00650F22">
      <w:pPr>
        <w:pStyle w:val="ListParagraph"/>
        <w:numPr>
          <w:ilvl w:val="0"/>
          <w:numId w:val="932"/>
        </w:numPr>
        <w:contextualSpacing/>
      </w:pPr>
      <w:r>
        <w:lastRenderedPageBreak/>
        <w:t>&lt;draw:rect&gt;</w:t>
      </w:r>
    </w:p>
    <w:p w:rsidR="00D63733" w:rsidRDefault="00650F22">
      <w:pPr>
        <w:pStyle w:val="ListParagraph"/>
        <w:numPr>
          <w:ilvl w:val="0"/>
          <w:numId w:val="932"/>
        </w:numPr>
        <w:contextualSpacing/>
      </w:pPr>
      <w:r>
        <w:t>&lt;draw:polyline&gt;</w:t>
      </w:r>
    </w:p>
    <w:p w:rsidR="00D63733" w:rsidRDefault="00650F22">
      <w:pPr>
        <w:pStyle w:val="ListParagraph"/>
        <w:numPr>
          <w:ilvl w:val="0"/>
          <w:numId w:val="932"/>
        </w:numPr>
        <w:contextualSpacing/>
      </w:pPr>
      <w:r>
        <w:t>&lt;draw:polygon&gt;</w:t>
      </w:r>
    </w:p>
    <w:p w:rsidR="00D63733" w:rsidRDefault="00650F22">
      <w:pPr>
        <w:pStyle w:val="ListParagraph"/>
        <w:numPr>
          <w:ilvl w:val="0"/>
          <w:numId w:val="932"/>
        </w:numPr>
        <w:contextualSpacing/>
      </w:pPr>
      <w:r>
        <w:t>&lt;draw:regular-polygon&gt;</w:t>
      </w:r>
    </w:p>
    <w:p w:rsidR="00D63733" w:rsidRDefault="00650F22">
      <w:pPr>
        <w:pStyle w:val="ListParagraph"/>
        <w:numPr>
          <w:ilvl w:val="0"/>
          <w:numId w:val="932"/>
        </w:numPr>
        <w:contextualSpacing/>
      </w:pPr>
      <w:r>
        <w:t>&lt;draw:path&gt;</w:t>
      </w:r>
    </w:p>
    <w:p w:rsidR="00D63733" w:rsidRDefault="00650F22">
      <w:pPr>
        <w:pStyle w:val="ListParagraph"/>
        <w:numPr>
          <w:ilvl w:val="0"/>
          <w:numId w:val="932"/>
        </w:numPr>
        <w:contextualSpacing/>
      </w:pPr>
      <w:r>
        <w:t>&lt;draw</w:t>
      </w:r>
      <w:r>
        <w:t>:circle&gt;</w:t>
      </w:r>
    </w:p>
    <w:p w:rsidR="00D63733" w:rsidRDefault="00650F22">
      <w:pPr>
        <w:pStyle w:val="ListParagraph"/>
        <w:numPr>
          <w:ilvl w:val="0"/>
          <w:numId w:val="932"/>
        </w:numPr>
        <w:contextualSpacing/>
      </w:pPr>
      <w:r>
        <w:t>&lt;draw:ellipse&gt;</w:t>
      </w:r>
    </w:p>
    <w:p w:rsidR="00D63733" w:rsidRDefault="00650F22">
      <w:pPr>
        <w:pStyle w:val="ListParagraph"/>
        <w:numPr>
          <w:ilvl w:val="0"/>
          <w:numId w:val="932"/>
        </w:numPr>
        <w:contextualSpacing/>
      </w:pPr>
      <w:r>
        <w:t>&lt;draw:caption&gt;</w:t>
      </w:r>
    </w:p>
    <w:p w:rsidR="00D63733" w:rsidRDefault="00650F22">
      <w:pPr>
        <w:pStyle w:val="ListParagraph"/>
        <w:numPr>
          <w:ilvl w:val="0"/>
          <w:numId w:val="932"/>
        </w:numPr>
        <w:contextualSpacing/>
      </w:pPr>
      <w:r>
        <w:t>&lt;draw:measure&gt;</w:t>
      </w:r>
    </w:p>
    <w:p w:rsidR="00D63733" w:rsidRDefault="00650F22">
      <w:pPr>
        <w:pStyle w:val="ListParagraph"/>
        <w:numPr>
          <w:ilvl w:val="0"/>
          <w:numId w:val="932"/>
        </w:numPr>
        <w:contextualSpacing/>
      </w:pPr>
      <w:r>
        <w:t>&lt;draw:frame&gt;</w:t>
      </w:r>
    </w:p>
    <w:p w:rsidR="00D63733" w:rsidRDefault="00650F22">
      <w:pPr>
        <w:pStyle w:val="ListParagraph"/>
        <w:numPr>
          <w:ilvl w:val="0"/>
          <w:numId w:val="932"/>
        </w:numPr>
        <w:contextualSpacing/>
      </w:pPr>
      <w:r>
        <w:t>&lt;draw:text-box&gt;</w:t>
      </w:r>
    </w:p>
    <w:p w:rsidR="00D63733" w:rsidRDefault="00650F22">
      <w:pPr>
        <w:pStyle w:val="ListParagraph"/>
        <w:numPr>
          <w:ilvl w:val="0"/>
          <w:numId w:val="932"/>
        </w:numPr>
      </w:pPr>
      <w:r>
        <w:t xml:space="preserve">&lt;draw:custom-shape&gt; </w:t>
      </w:r>
    </w:p>
    <w:p w:rsidR="00D63733" w:rsidRDefault="00650F22">
      <w:pPr>
        <w:pStyle w:val="Definition-Field"/>
      </w:pPr>
      <w:r>
        <w:t xml:space="preserve">c.   </w:t>
      </w:r>
      <w:r>
        <w:rPr>
          <w:i/>
        </w:rPr>
        <w:t>The standard defines the attribute style:register-true, contained within the element &lt;style:paragraph-properties&gt;</w:t>
      </w:r>
    </w:p>
    <w:p w:rsidR="00D63733" w:rsidRDefault="00650F22">
      <w:pPr>
        <w:pStyle w:val="Definition-Field2"/>
      </w:pPr>
      <w:r>
        <w:t>OfficeArt Math in PowerPoint 2013</w:t>
      </w:r>
      <w:r>
        <w:t xml:space="preserve"> does not support this attribute on load for text in the following elements:</w:t>
      </w:r>
    </w:p>
    <w:p w:rsidR="00D63733" w:rsidRDefault="00650F22">
      <w:pPr>
        <w:pStyle w:val="ListParagraph"/>
        <w:numPr>
          <w:ilvl w:val="0"/>
          <w:numId w:val="933"/>
        </w:numPr>
        <w:contextualSpacing/>
      </w:pPr>
      <w:r>
        <w:t>&lt;draw:rect&gt;</w:t>
      </w:r>
    </w:p>
    <w:p w:rsidR="00D63733" w:rsidRDefault="00650F22">
      <w:pPr>
        <w:pStyle w:val="ListParagraph"/>
        <w:numPr>
          <w:ilvl w:val="0"/>
          <w:numId w:val="933"/>
        </w:numPr>
        <w:contextualSpacing/>
      </w:pPr>
      <w:r>
        <w:t>&lt;draw:polyline&gt;</w:t>
      </w:r>
    </w:p>
    <w:p w:rsidR="00D63733" w:rsidRDefault="00650F22">
      <w:pPr>
        <w:pStyle w:val="ListParagraph"/>
        <w:numPr>
          <w:ilvl w:val="0"/>
          <w:numId w:val="933"/>
        </w:numPr>
        <w:contextualSpacing/>
      </w:pPr>
      <w:r>
        <w:t>&lt;draw:polygon&gt;</w:t>
      </w:r>
    </w:p>
    <w:p w:rsidR="00D63733" w:rsidRDefault="00650F22">
      <w:pPr>
        <w:pStyle w:val="ListParagraph"/>
        <w:numPr>
          <w:ilvl w:val="0"/>
          <w:numId w:val="933"/>
        </w:numPr>
        <w:contextualSpacing/>
      </w:pPr>
      <w:r>
        <w:t>&lt;draw:regular-polygon&gt;</w:t>
      </w:r>
    </w:p>
    <w:p w:rsidR="00D63733" w:rsidRDefault="00650F22">
      <w:pPr>
        <w:pStyle w:val="ListParagraph"/>
        <w:numPr>
          <w:ilvl w:val="0"/>
          <w:numId w:val="933"/>
        </w:numPr>
        <w:contextualSpacing/>
      </w:pPr>
      <w:r>
        <w:t>&lt;draw:path&gt;</w:t>
      </w:r>
    </w:p>
    <w:p w:rsidR="00D63733" w:rsidRDefault="00650F22">
      <w:pPr>
        <w:pStyle w:val="ListParagraph"/>
        <w:numPr>
          <w:ilvl w:val="0"/>
          <w:numId w:val="933"/>
        </w:numPr>
        <w:contextualSpacing/>
      </w:pPr>
      <w:r>
        <w:t>&lt;draw:circle&gt;</w:t>
      </w:r>
    </w:p>
    <w:p w:rsidR="00D63733" w:rsidRDefault="00650F22">
      <w:pPr>
        <w:pStyle w:val="ListParagraph"/>
        <w:numPr>
          <w:ilvl w:val="0"/>
          <w:numId w:val="933"/>
        </w:numPr>
        <w:contextualSpacing/>
      </w:pPr>
      <w:r>
        <w:t>&lt;draw:ellipse&gt;</w:t>
      </w:r>
    </w:p>
    <w:p w:rsidR="00D63733" w:rsidRDefault="00650F22">
      <w:pPr>
        <w:pStyle w:val="ListParagraph"/>
        <w:numPr>
          <w:ilvl w:val="0"/>
          <w:numId w:val="933"/>
        </w:numPr>
        <w:contextualSpacing/>
      </w:pPr>
      <w:r>
        <w:t>&lt;draw:caption&gt;</w:t>
      </w:r>
    </w:p>
    <w:p w:rsidR="00D63733" w:rsidRDefault="00650F22">
      <w:pPr>
        <w:pStyle w:val="ListParagraph"/>
        <w:numPr>
          <w:ilvl w:val="0"/>
          <w:numId w:val="933"/>
        </w:numPr>
        <w:contextualSpacing/>
      </w:pPr>
      <w:r>
        <w:t>&lt;draw:measure&gt;</w:t>
      </w:r>
    </w:p>
    <w:p w:rsidR="00D63733" w:rsidRDefault="00650F22">
      <w:pPr>
        <w:pStyle w:val="ListParagraph"/>
        <w:numPr>
          <w:ilvl w:val="0"/>
          <w:numId w:val="933"/>
        </w:numPr>
        <w:contextualSpacing/>
      </w:pPr>
      <w:r>
        <w:t>&lt;draw:text-box&gt;</w:t>
      </w:r>
    </w:p>
    <w:p w:rsidR="00D63733" w:rsidRDefault="00650F22">
      <w:pPr>
        <w:pStyle w:val="ListParagraph"/>
        <w:numPr>
          <w:ilvl w:val="0"/>
          <w:numId w:val="933"/>
        </w:numPr>
        <w:contextualSpacing/>
      </w:pPr>
      <w:r>
        <w:t>&lt;draw:frame&gt;</w:t>
      </w:r>
    </w:p>
    <w:p w:rsidR="00D63733" w:rsidRDefault="00650F22">
      <w:pPr>
        <w:pStyle w:val="ListParagraph"/>
        <w:numPr>
          <w:ilvl w:val="0"/>
          <w:numId w:val="933"/>
        </w:numPr>
      </w:pPr>
      <w:r>
        <w:t>&lt;</w:t>
      </w:r>
      <w:r>
        <w:t xml:space="preserve">draw:custom-shape&gt;. </w:t>
      </w:r>
    </w:p>
    <w:p w:rsidR="00D63733" w:rsidRDefault="00650F22">
      <w:pPr>
        <w:pStyle w:val="Heading3"/>
      </w:pPr>
      <w:bookmarkStart w:id="1397" w:name="section_0fe29b06c2ca438abc8495a51a2ba301"/>
      <w:bookmarkStart w:id="1398" w:name="_Toc466893371"/>
      <w:r>
        <w:t>Section 15.5.17, Left and Right Margins</w:t>
      </w:r>
      <w:bookmarkEnd w:id="1397"/>
      <w:bookmarkEnd w:id="1398"/>
      <w:r>
        <w:fldChar w:fldCharType="begin"/>
      </w:r>
      <w:r>
        <w:instrText xml:space="preserve"> XE "Left and Right Margins" </w:instrText>
      </w:r>
      <w:r>
        <w:fldChar w:fldCharType="end"/>
      </w:r>
    </w:p>
    <w:p w:rsidR="00D63733" w:rsidRDefault="00650F22">
      <w:pPr>
        <w:pStyle w:val="Definition-Field"/>
      </w:pPr>
      <w:r>
        <w:t xml:space="preserve">a.   </w:t>
      </w:r>
      <w:r>
        <w:rPr>
          <w:i/>
        </w:rPr>
        <w:t>The standard defines the attribute fo:margin-left, contained within the element &lt;style:paragraph-properties&gt;</w:t>
      </w:r>
    </w:p>
    <w:p w:rsidR="00D63733" w:rsidRDefault="00650F22">
      <w:pPr>
        <w:pStyle w:val="Definition-Field2"/>
      </w:pPr>
      <w:r>
        <w:t xml:space="preserve">This attribute is supported in Word 2010 and Word </w:t>
      </w:r>
      <w:r>
        <w:t>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fo:margin-right, contained within the element &lt;style:paragraph-properties&gt;</w:t>
      </w:r>
    </w:p>
    <w:p w:rsidR="00D63733" w:rsidRDefault="00650F22">
      <w:pPr>
        <w:pStyle w:val="Definition-Field2"/>
      </w:pPr>
      <w:r>
        <w:t>This attribute is suppor</w:t>
      </w:r>
      <w:r>
        <w:t>ted in Word 2010 and Word 2013.</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c.   </w:t>
      </w:r>
      <w:r>
        <w:rPr>
          <w:i/>
        </w:rPr>
        <w:t>The standard defines the attribute fo:margin-left, contained within the element &lt;style:paragraph-properties&gt;</w:t>
      </w:r>
    </w:p>
    <w:p w:rsidR="00D63733" w:rsidRDefault="00650F22">
      <w:pPr>
        <w:pStyle w:val="Definition-Field2"/>
      </w:pPr>
      <w:r>
        <w:t>This attribute is supported in Excel 2010 and Excel 2013.</w:t>
      </w:r>
    </w:p>
    <w:p w:rsidR="00D63733" w:rsidRDefault="00650F22">
      <w:pPr>
        <w:pStyle w:val="Definition-Field2"/>
      </w:pPr>
      <w:r>
        <w:t>Excel maps this attribute to the indent value for text alignment.</w:t>
      </w:r>
    </w:p>
    <w:p w:rsidR="00D63733" w:rsidRDefault="00650F22">
      <w:pPr>
        <w:pStyle w:val="Definition-Field2"/>
      </w:pPr>
      <w:r>
        <w:lastRenderedPageBreak/>
        <w:t xml:space="preserve">On load, Excel only applies this attribute to the indent value for text alignment if the fo:text-align attribute is not specified, </w:t>
      </w:r>
      <w:r>
        <w:t>or either fo:margin-left has a value of "left" or fo:margin-right has a value of "right".</w:t>
      </w:r>
    </w:p>
    <w:p w:rsidR="00D63733" w:rsidRDefault="00650F22">
      <w:pPr>
        <w:pStyle w:val="Definition-Field2"/>
      </w:pPr>
      <w:r>
        <w:t xml:space="preserve">On save, Excel does not write this attribute if the alignment of the text is set to center or justified. </w:t>
      </w:r>
    </w:p>
    <w:p w:rsidR="00D63733" w:rsidRDefault="00650F22">
      <w:pPr>
        <w:pStyle w:val="Definition-Field2"/>
      </w:pPr>
      <w:r>
        <w:t>OfficeArt Math in Excel 2013 supports this attribute on load</w:t>
      </w:r>
      <w:r>
        <w:t xml:space="preserve"> for text in any of the following elements:</w:t>
      </w:r>
    </w:p>
    <w:p w:rsidR="00D63733" w:rsidRDefault="00650F22">
      <w:pPr>
        <w:pStyle w:val="ListParagraph"/>
        <w:numPr>
          <w:ilvl w:val="0"/>
          <w:numId w:val="934"/>
        </w:numPr>
        <w:contextualSpacing/>
      </w:pPr>
      <w:r>
        <w:t>&lt;draw:rect&gt;</w:t>
      </w:r>
    </w:p>
    <w:p w:rsidR="00D63733" w:rsidRDefault="00650F22">
      <w:pPr>
        <w:pStyle w:val="ListParagraph"/>
        <w:numPr>
          <w:ilvl w:val="0"/>
          <w:numId w:val="934"/>
        </w:numPr>
        <w:contextualSpacing/>
      </w:pPr>
      <w:r>
        <w:t>&lt;draw:polyline&gt;</w:t>
      </w:r>
    </w:p>
    <w:p w:rsidR="00D63733" w:rsidRDefault="00650F22">
      <w:pPr>
        <w:pStyle w:val="ListParagraph"/>
        <w:numPr>
          <w:ilvl w:val="0"/>
          <w:numId w:val="934"/>
        </w:numPr>
        <w:contextualSpacing/>
      </w:pPr>
      <w:r>
        <w:t>&lt;draw:polygon&gt;</w:t>
      </w:r>
    </w:p>
    <w:p w:rsidR="00D63733" w:rsidRDefault="00650F22">
      <w:pPr>
        <w:pStyle w:val="ListParagraph"/>
        <w:numPr>
          <w:ilvl w:val="0"/>
          <w:numId w:val="934"/>
        </w:numPr>
        <w:contextualSpacing/>
      </w:pPr>
      <w:r>
        <w:t>&lt;draw:regular-polygon&gt;</w:t>
      </w:r>
    </w:p>
    <w:p w:rsidR="00D63733" w:rsidRDefault="00650F22">
      <w:pPr>
        <w:pStyle w:val="ListParagraph"/>
        <w:numPr>
          <w:ilvl w:val="0"/>
          <w:numId w:val="934"/>
        </w:numPr>
        <w:contextualSpacing/>
      </w:pPr>
      <w:r>
        <w:t>&lt;draw:path&gt;</w:t>
      </w:r>
    </w:p>
    <w:p w:rsidR="00D63733" w:rsidRDefault="00650F22">
      <w:pPr>
        <w:pStyle w:val="ListParagraph"/>
        <w:numPr>
          <w:ilvl w:val="0"/>
          <w:numId w:val="934"/>
        </w:numPr>
        <w:contextualSpacing/>
      </w:pPr>
      <w:r>
        <w:t>&lt;draw:circle&gt;</w:t>
      </w:r>
    </w:p>
    <w:p w:rsidR="00D63733" w:rsidRDefault="00650F22">
      <w:pPr>
        <w:pStyle w:val="ListParagraph"/>
        <w:numPr>
          <w:ilvl w:val="0"/>
          <w:numId w:val="934"/>
        </w:numPr>
        <w:contextualSpacing/>
      </w:pPr>
      <w:r>
        <w:t>&lt;draw:ellipse&gt;</w:t>
      </w:r>
    </w:p>
    <w:p w:rsidR="00D63733" w:rsidRDefault="00650F22">
      <w:pPr>
        <w:pStyle w:val="ListParagraph"/>
        <w:numPr>
          <w:ilvl w:val="0"/>
          <w:numId w:val="934"/>
        </w:numPr>
        <w:contextualSpacing/>
      </w:pPr>
      <w:r>
        <w:t>&lt;draw:caption&gt;</w:t>
      </w:r>
    </w:p>
    <w:p w:rsidR="00D63733" w:rsidRDefault="00650F22">
      <w:pPr>
        <w:pStyle w:val="ListParagraph"/>
        <w:numPr>
          <w:ilvl w:val="0"/>
          <w:numId w:val="934"/>
        </w:numPr>
        <w:contextualSpacing/>
      </w:pPr>
      <w:r>
        <w:t>&lt;draw:measure&gt;</w:t>
      </w:r>
    </w:p>
    <w:p w:rsidR="00D63733" w:rsidRDefault="00650F22">
      <w:pPr>
        <w:pStyle w:val="ListParagraph"/>
        <w:numPr>
          <w:ilvl w:val="0"/>
          <w:numId w:val="934"/>
        </w:numPr>
        <w:contextualSpacing/>
      </w:pPr>
      <w:r>
        <w:t>&lt;draw:frame&gt;</w:t>
      </w:r>
    </w:p>
    <w:p w:rsidR="00D63733" w:rsidRDefault="00650F22">
      <w:pPr>
        <w:pStyle w:val="ListParagraph"/>
        <w:numPr>
          <w:ilvl w:val="0"/>
          <w:numId w:val="934"/>
        </w:numPr>
        <w:contextualSpacing/>
      </w:pPr>
      <w:r>
        <w:t>&lt;draw:text-box&gt;</w:t>
      </w:r>
    </w:p>
    <w:p w:rsidR="00D63733" w:rsidRDefault="00650F22">
      <w:pPr>
        <w:pStyle w:val="ListParagraph"/>
        <w:numPr>
          <w:ilvl w:val="0"/>
          <w:numId w:val="934"/>
        </w:numPr>
      </w:pPr>
      <w:r>
        <w:t>&lt;draw:custom-shape&gt;</w:t>
      </w:r>
    </w:p>
    <w:p w:rsidR="00D63733" w:rsidRDefault="00650F22">
      <w:pPr>
        <w:pStyle w:val="Definition-Field2"/>
      </w:pPr>
      <w:r>
        <w:t xml:space="preserve">And on save for text in text boxes and shapes, SmartArt, and chart titles and labels.  On read, percentage values are not supported. </w:t>
      </w:r>
    </w:p>
    <w:p w:rsidR="00D63733" w:rsidRDefault="00650F22">
      <w:pPr>
        <w:pStyle w:val="Definition-Field"/>
      </w:pPr>
      <w:r>
        <w:t xml:space="preserve">d.   </w:t>
      </w:r>
      <w:r>
        <w:rPr>
          <w:i/>
        </w:rPr>
        <w:t>The standard defines the attribute fo:margin-right, contained within the element &lt;style:paragraph-properties&gt;</w:t>
      </w:r>
    </w:p>
    <w:p w:rsidR="00D63733" w:rsidRDefault="00650F22">
      <w:pPr>
        <w:pStyle w:val="Definition-Field2"/>
      </w:pPr>
      <w:r>
        <w:t xml:space="preserve">This </w:t>
      </w:r>
      <w:r>
        <w:t>attribute is supported in Excel 2010 and Excel 2013.</w:t>
      </w:r>
    </w:p>
    <w:p w:rsidR="00D63733" w:rsidRDefault="00650F22">
      <w:pPr>
        <w:pStyle w:val="Definition-Field2"/>
      </w:pPr>
      <w:r>
        <w:t>Excel maps this attribute to the indent value for text alignment.</w:t>
      </w:r>
    </w:p>
    <w:p w:rsidR="00D63733" w:rsidRDefault="00650F22">
      <w:pPr>
        <w:pStyle w:val="Definition-Field2"/>
      </w:pPr>
      <w:r>
        <w:t>On load, Excel only applies this attribute to the indent value for text alignment if the fo:text-align attribute is not specified, or eit</w:t>
      </w:r>
      <w:r>
        <w:t>her fo:margin-left has a value of "left" or fo:margin-right has a value of "right".</w:t>
      </w:r>
    </w:p>
    <w:p w:rsidR="00D63733" w:rsidRDefault="00650F22">
      <w:pPr>
        <w:pStyle w:val="Definition-Field2"/>
      </w:pPr>
      <w:r>
        <w:t xml:space="preserve">On save, Excel does not write this attribute if the alignment of the text is set to center or justified. </w:t>
      </w:r>
    </w:p>
    <w:p w:rsidR="00D63733" w:rsidRDefault="00650F22">
      <w:pPr>
        <w:pStyle w:val="Definition-Field2"/>
      </w:pPr>
      <w:r>
        <w:t>OfficeArt Math in Excel 2013 supports this attribute on load for t</w:t>
      </w:r>
      <w:r>
        <w:t>ext in any of the following elements:</w:t>
      </w:r>
    </w:p>
    <w:p w:rsidR="00D63733" w:rsidRDefault="00650F22">
      <w:pPr>
        <w:pStyle w:val="ListParagraph"/>
        <w:numPr>
          <w:ilvl w:val="0"/>
          <w:numId w:val="935"/>
        </w:numPr>
        <w:contextualSpacing/>
      </w:pPr>
      <w:r>
        <w:t>&lt;draw:rect&gt;</w:t>
      </w:r>
    </w:p>
    <w:p w:rsidR="00D63733" w:rsidRDefault="00650F22">
      <w:pPr>
        <w:pStyle w:val="ListParagraph"/>
        <w:numPr>
          <w:ilvl w:val="0"/>
          <w:numId w:val="935"/>
        </w:numPr>
        <w:contextualSpacing/>
      </w:pPr>
      <w:r>
        <w:t>&lt;draw:polyline&gt;</w:t>
      </w:r>
    </w:p>
    <w:p w:rsidR="00D63733" w:rsidRDefault="00650F22">
      <w:pPr>
        <w:pStyle w:val="ListParagraph"/>
        <w:numPr>
          <w:ilvl w:val="0"/>
          <w:numId w:val="935"/>
        </w:numPr>
        <w:contextualSpacing/>
      </w:pPr>
      <w:r>
        <w:t>&lt;draw:polygon&gt;</w:t>
      </w:r>
    </w:p>
    <w:p w:rsidR="00D63733" w:rsidRDefault="00650F22">
      <w:pPr>
        <w:pStyle w:val="ListParagraph"/>
        <w:numPr>
          <w:ilvl w:val="0"/>
          <w:numId w:val="935"/>
        </w:numPr>
        <w:contextualSpacing/>
      </w:pPr>
      <w:r>
        <w:t>&lt;draw:regular-polygon&gt;</w:t>
      </w:r>
    </w:p>
    <w:p w:rsidR="00D63733" w:rsidRDefault="00650F22">
      <w:pPr>
        <w:pStyle w:val="ListParagraph"/>
        <w:numPr>
          <w:ilvl w:val="0"/>
          <w:numId w:val="935"/>
        </w:numPr>
        <w:contextualSpacing/>
      </w:pPr>
      <w:r>
        <w:t>&lt;draw:path&gt;</w:t>
      </w:r>
    </w:p>
    <w:p w:rsidR="00D63733" w:rsidRDefault="00650F22">
      <w:pPr>
        <w:pStyle w:val="ListParagraph"/>
        <w:numPr>
          <w:ilvl w:val="0"/>
          <w:numId w:val="935"/>
        </w:numPr>
        <w:contextualSpacing/>
      </w:pPr>
      <w:r>
        <w:t>&lt;draw:circle&gt;</w:t>
      </w:r>
    </w:p>
    <w:p w:rsidR="00D63733" w:rsidRDefault="00650F22">
      <w:pPr>
        <w:pStyle w:val="ListParagraph"/>
        <w:numPr>
          <w:ilvl w:val="0"/>
          <w:numId w:val="935"/>
        </w:numPr>
        <w:contextualSpacing/>
      </w:pPr>
      <w:r>
        <w:t>&lt;draw:ellipse&gt;</w:t>
      </w:r>
    </w:p>
    <w:p w:rsidR="00D63733" w:rsidRDefault="00650F22">
      <w:pPr>
        <w:pStyle w:val="ListParagraph"/>
        <w:numPr>
          <w:ilvl w:val="0"/>
          <w:numId w:val="935"/>
        </w:numPr>
        <w:contextualSpacing/>
      </w:pPr>
      <w:r>
        <w:t>&lt;draw:caption&gt;</w:t>
      </w:r>
    </w:p>
    <w:p w:rsidR="00D63733" w:rsidRDefault="00650F22">
      <w:pPr>
        <w:pStyle w:val="ListParagraph"/>
        <w:numPr>
          <w:ilvl w:val="0"/>
          <w:numId w:val="935"/>
        </w:numPr>
        <w:contextualSpacing/>
      </w:pPr>
      <w:r>
        <w:t>&lt;draw:measure&gt;</w:t>
      </w:r>
    </w:p>
    <w:p w:rsidR="00D63733" w:rsidRDefault="00650F22">
      <w:pPr>
        <w:pStyle w:val="ListParagraph"/>
        <w:numPr>
          <w:ilvl w:val="0"/>
          <w:numId w:val="935"/>
        </w:numPr>
        <w:contextualSpacing/>
      </w:pPr>
      <w:r>
        <w:t>&lt;draw:frame&gt;</w:t>
      </w:r>
    </w:p>
    <w:p w:rsidR="00D63733" w:rsidRDefault="00650F22">
      <w:pPr>
        <w:pStyle w:val="ListParagraph"/>
        <w:numPr>
          <w:ilvl w:val="0"/>
          <w:numId w:val="935"/>
        </w:numPr>
        <w:contextualSpacing/>
      </w:pPr>
      <w:r>
        <w:t>&lt;draw:text-box&gt;</w:t>
      </w:r>
    </w:p>
    <w:p w:rsidR="00D63733" w:rsidRDefault="00650F22">
      <w:pPr>
        <w:pStyle w:val="ListParagraph"/>
        <w:numPr>
          <w:ilvl w:val="0"/>
          <w:numId w:val="935"/>
        </w:numPr>
      </w:pPr>
      <w:r>
        <w:t>&lt;draw:custom-shape&gt;</w:t>
      </w:r>
    </w:p>
    <w:p w:rsidR="00D63733" w:rsidRDefault="00650F22">
      <w:pPr>
        <w:pStyle w:val="Definition-Field2"/>
      </w:pPr>
      <w:r>
        <w:t>And on save for text in text box</w:t>
      </w:r>
      <w:r>
        <w:t xml:space="preserve">es and shapes, SmartArt, and chart titles and labels.  On read, percentage values are not supported. </w:t>
      </w:r>
    </w:p>
    <w:p w:rsidR="00D63733" w:rsidRDefault="00650F22">
      <w:pPr>
        <w:pStyle w:val="Definition-Field"/>
      </w:pPr>
      <w:r>
        <w:t xml:space="preserve">e.   </w:t>
      </w:r>
      <w:r>
        <w:rPr>
          <w:i/>
        </w:rPr>
        <w:t>The standard defines the attribute fo:margin-left, contained within the element &lt;style:paragraph-properties&gt;</w:t>
      </w:r>
    </w:p>
    <w:p w:rsidR="00D63733" w:rsidRDefault="00650F22">
      <w:pPr>
        <w:pStyle w:val="Definition-Field2"/>
      </w:pPr>
      <w:r>
        <w:lastRenderedPageBreak/>
        <w:t>OfficeArt Math in PowerPoint 2013 suppor</w:t>
      </w:r>
      <w:r>
        <w:t>ts this attribute on load for text in any of the following elements:</w:t>
      </w:r>
    </w:p>
    <w:p w:rsidR="00D63733" w:rsidRDefault="00650F22">
      <w:pPr>
        <w:pStyle w:val="ListParagraph"/>
        <w:numPr>
          <w:ilvl w:val="0"/>
          <w:numId w:val="936"/>
        </w:numPr>
        <w:contextualSpacing/>
      </w:pPr>
      <w:r>
        <w:t>&lt;draw:rect&gt;</w:t>
      </w:r>
    </w:p>
    <w:p w:rsidR="00D63733" w:rsidRDefault="00650F22">
      <w:pPr>
        <w:pStyle w:val="ListParagraph"/>
        <w:numPr>
          <w:ilvl w:val="0"/>
          <w:numId w:val="936"/>
        </w:numPr>
        <w:contextualSpacing/>
      </w:pPr>
      <w:r>
        <w:t>&lt;draw:polyline&gt;</w:t>
      </w:r>
    </w:p>
    <w:p w:rsidR="00D63733" w:rsidRDefault="00650F22">
      <w:pPr>
        <w:pStyle w:val="ListParagraph"/>
        <w:numPr>
          <w:ilvl w:val="0"/>
          <w:numId w:val="936"/>
        </w:numPr>
        <w:contextualSpacing/>
      </w:pPr>
      <w:r>
        <w:t>&lt;draw:polygon&gt;</w:t>
      </w:r>
    </w:p>
    <w:p w:rsidR="00D63733" w:rsidRDefault="00650F22">
      <w:pPr>
        <w:pStyle w:val="ListParagraph"/>
        <w:numPr>
          <w:ilvl w:val="0"/>
          <w:numId w:val="936"/>
        </w:numPr>
        <w:contextualSpacing/>
      </w:pPr>
      <w:r>
        <w:t>&lt;draw:regular-polygon&gt;</w:t>
      </w:r>
    </w:p>
    <w:p w:rsidR="00D63733" w:rsidRDefault="00650F22">
      <w:pPr>
        <w:pStyle w:val="ListParagraph"/>
        <w:numPr>
          <w:ilvl w:val="0"/>
          <w:numId w:val="936"/>
        </w:numPr>
        <w:contextualSpacing/>
      </w:pPr>
      <w:r>
        <w:t>&lt;draw:path&gt;</w:t>
      </w:r>
    </w:p>
    <w:p w:rsidR="00D63733" w:rsidRDefault="00650F22">
      <w:pPr>
        <w:pStyle w:val="ListParagraph"/>
        <w:numPr>
          <w:ilvl w:val="0"/>
          <w:numId w:val="936"/>
        </w:numPr>
        <w:contextualSpacing/>
      </w:pPr>
      <w:r>
        <w:t>&lt;draw:circle&gt;</w:t>
      </w:r>
    </w:p>
    <w:p w:rsidR="00D63733" w:rsidRDefault="00650F22">
      <w:pPr>
        <w:pStyle w:val="ListParagraph"/>
        <w:numPr>
          <w:ilvl w:val="0"/>
          <w:numId w:val="936"/>
        </w:numPr>
        <w:contextualSpacing/>
      </w:pPr>
      <w:r>
        <w:t>&lt;draw:ellipse&gt;</w:t>
      </w:r>
    </w:p>
    <w:p w:rsidR="00D63733" w:rsidRDefault="00650F22">
      <w:pPr>
        <w:pStyle w:val="ListParagraph"/>
        <w:numPr>
          <w:ilvl w:val="0"/>
          <w:numId w:val="936"/>
        </w:numPr>
        <w:contextualSpacing/>
      </w:pPr>
      <w:r>
        <w:t>&lt;draw:caption&gt;</w:t>
      </w:r>
    </w:p>
    <w:p w:rsidR="00D63733" w:rsidRDefault="00650F22">
      <w:pPr>
        <w:pStyle w:val="ListParagraph"/>
        <w:numPr>
          <w:ilvl w:val="0"/>
          <w:numId w:val="936"/>
        </w:numPr>
        <w:contextualSpacing/>
      </w:pPr>
      <w:r>
        <w:t>&lt;draw:measure&gt;</w:t>
      </w:r>
    </w:p>
    <w:p w:rsidR="00D63733" w:rsidRDefault="00650F22">
      <w:pPr>
        <w:pStyle w:val="ListParagraph"/>
        <w:numPr>
          <w:ilvl w:val="0"/>
          <w:numId w:val="936"/>
        </w:numPr>
        <w:contextualSpacing/>
      </w:pPr>
      <w:r>
        <w:t>&lt;draw:frame&gt;</w:t>
      </w:r>
    </w:p>
    <w:p w:rsidR="00D63733" w:rsidRDefault="00650F22">
      <w:pPr>
        <w:pStyle w:val="ListParagraph"/>
        <w:numPr>
          <w:ilvl w:val="0"/>
          <w:numId w:val="936"/>
        </w:numPr>
        <w:contextualSpacing/>
      </w:pPr>
      <w:r>
        <w:t>&lt;draw:text-box&gt;</w:t>
      </w:r>
    </w:p>
    <w:p w:rsidR="00D63733" w:rsidRDefault="00650F22">
      <w:pPr>
        <w:pStyle w:val="ListParagraph"/>
        <w:numPr>
          <w:ilvl w:val="0"/>
          <w:numId w:val="936"/>
        </w:numPr>
      </w:pPr>
      <w:r>
        <w:t>&lt;draw:custom-shape&gt;</w:t>
      </w:r>
    </w:p>
    <w:p w:rsidR="00D63733" w:rsidRDefault="00650F22">
      <w:pPr>
        <w:pStyle w:val="Definition-Field2"/>
      </w:pPr>
      <w:r>
        <w:t xml:space="preserve">On read, percentage values are not supported. </w:t>
      </w:r>
    </w:p>
    <w:p w:rsidR="00D63733" w:rsidRDefault="00650F22">
      <w:pPr>
        <w:pStyle w:val="Definition-Field"/>
      </w:pPr>
      <w:r>
        <w:t xml:space="preserve">f.   </w:t>
      </w:r>
      <w:r>
        <w:rPr>
          <w:i/>
        </w:rPr>
        <w:t>The standard defines the attribute fo:margin-right, contained within the element &lt;style:paragraph-properties&gt;</w:t>
      </w:r>
    </w:p>
    <w:p w:rsidR="00D63733" w:rsidRDefault="00650F22">
      <w:pPr>
        <w:pStyle w:val="Definition-Field2"/>
      </w:pPr>
      <w:r>
        <w:t>OfficeArt Math in PowerPoint 2013 supports this attribute on load for text in any of the follo</w:t>
      </w:r>
      <w:r>
        <w:t>wing elements:</w:t>
      </w:r>
    </w:p>
    <w:p w:rsidR="00D63733" w:rsidRDefault="00650F22">
      <w:pPr>
        <w:pStyle w:val="ListParagraph"/>
        <w:numPr>
          <w:ilvl w:val="0"/>
          <w:numId w:val="937"/>
        </w:numPr>
        <w:contextualSpacing/>
      </w:pPr>
      <w:r>
        <w:t>&lt;draw:rect&gt;</w:t>
      </w:r>
    </w:p>
    <w:p w:rsidR="00D63733" w:rsidRDefault="00650F22">
      <w:pPr>
        <w:pStyle w:val="ListParagraph"/>
        <w:numPr>
          <w:ilvl w:val="0"/>
          <w:numId w:val="937"/>
        </w:numPr>
        <w:contextualSpacing/>
      </w:pPr>
      <w:r>
        <w:t>&lt;draw:polyline&gt;</w:t>
      </w:r>
    </w:p>
    <w:p w:rsidR="00D63733" w:rsidRDefault="00650F22">
      <w:pPr>
        <w:pStyle w:val="ListParagraph"/>
        <w:numPr>
          <w:ilvl w:val="0"/>
          <w:numId w:val="937"/>
        </w:numPr>
        <w:contextualSpacing/>
      </w:pPr>
      <w:r>
        <w:t>&lt;draw:polygon&gt;</w:t>
      </w:r>
    </w:p>
    <w:p w:rsidR="00D63733" w:rsidRDefault="00650F22">
      <w:pPr>
        <w:pStyle w:val="ListParagraph"/>
        <w:numPr>
          <w:ilvl w:val="0"/>
          <w:numId w:val="937"/>
        </w:numPr>
        <w:contextualSpacing/>
      </w:pPr>
      <w:r>
        <w:t>&lt;draw:regular-polygon&gt;</w:t>
      </w:r>
    </w:p>
    <w:p w:rsidR="00D63733" w:rsidRDefault="00650F22">
      <w:pPr>
        <w:pStyle w:val="ListParagraph"/>
        <w:numPr>
          <w:ilvl w:val="0"/>
          <w:numId w:val="937"/>
        </w:numPr>
        <w:contextualSpacing/>
      </w:pPr>
      <w:r>
        <w:t>&lt;draw:path&gt;</w:t>
      </w:r>
    </w:p>
    <w:p w:rsidR="00D63733" w:rsidRDefault="00650F22">
      <w:pPr>
        <w:pStyle w:val="ListParagraph"/>
        <w:numPr>
          <w:ilvl w:val="0"/>
          <w:numId w:val="937"/>
        </w:numPr>
        <w:contextualSpacing/>
      </w:pPr>
      <w:r>
        <w:t>&lt;draw:circle&gt;</w:t>
      </w:r>
    </w:p>
    <w:p w:rsidR="00D63733" w:rsidRDefault="00650F22">
      <w:pPr>
        <w:pStyle w:val="ListParagraph"/>
        <w:numPr>
          <w:ilvl w:val="0"/>
          <w:numId w:val="937"/>
        </w:numPr>
        <w:contextualSpacing/>
      </w:pPr>
      <w:r>
        <w:t>&lt;draw:ellipse&gt;</w:t>
      </w:r>
    </w:p>
    <w:p w:rsidR="00D63733" w:rsidRDefault="00650F22">
      <w:pPr>
        <w:pStyle w:val="ListParagraph"/>
        <w:numPr>
          <w:ilvl w:val="0"/>
          <w:numId w:val="937"/>
        </w:numPr>
        <w:contextualSpacing/>
      </w:pPr>
      <w:r>
        <w:t>&lt;draw:caption&gt;</w:t>
      </w:r>
    </w:p>
    <w:p w:rsidR="00D63733" w:rsidRDefault="00650F22">
      <w:pPr>
        <w:pStyle w:val="ListParagraph"/>
        <w:numPr>
          <w:ilvl w:val="0"/>
          <w:numId w:val="937"/>
        </w:numPr>
        <w:contextualSpacing/>
      </w:pPr>
      <w:r>
        <w:t>&lt;draw:measure&gt;</w:t>
      </w:r>
    </w:p>
    <w:p w:rsidR="00D63733" w:rsidRDefault="00650F22">
      <w:pPr>
        <w:pStyle w:val="ListParagraph"/>
        <w:numPr>
          <w:ilvl w:val="0"/>
          <w:numId w:val="937"/>
        </w:numPr>
        <w:contextualSpacing/>
      </w:pPr>
      <w:r>
        <w:t>&lt;draw:frame&gt;</w:t>
      </w:r>
    </w:p>
    <w:p w:rsidR="00D63733" w:rsidRDefault="00650F22">
      <w:pPr>
        <w:pStyle w:val="ListParagraph"/>
        <w:numPr>
          <w:ilvl w:val="0"/>
          <w:numId w:val="937"/>
        </w:numPr>
        <w:contextualSpacing/>
      </w:pPr>
      <w:r>
        <w:t>&lt;draw:text-box&gt;</w:t>
      </w:r>
    </w:p>
    <w:p w:rsidR="00D63733" w:rsidRDefault="00650F22">
      <w:pPr>
        <w:pStyle w:val="ListParagraph"/>
        <w:numPr>
          <w:ilvl w:val="0"/>
          <w:numId w:val="937"/>
        </w:numPr>
      </w:pPr>
      <w:r>
        <w:t>&lt;draw:custom-shape&gt;</w:t>
      </w:r>
    </w:p>
    <w:p w:rsidR="00D63733" w:rsidRDefault="00650F22">
      <w:pPr>
        <w:pStyle w:val="Definition-Field2"/>
      </w:pPr>
      <w:r>
        <w:t xml:space="preserve">On read, percentage values are not supported. </w:t>
      </w:r>
    </w:p>
    <w:p w:rsidR="00D63733" w:rsidRDefault="00650F22">
      <w:pPr>
        <w:pStyle w:val="Heading3"/>
      </w:pPr>
      <w:bookmarkStart w:id="1399" w:name="section_304fd89099724260802c3710b4685bf4"/>
      <w:bookmarkStart w:id="1400" w:name="_Toc466893372"/>
      <w:r>
        <w:t>Section 15.5.18, Text Indent</w:t>
      </w:r>
      <w:bookmarkEnd w:id="1399"/>
      <w:bookmarkEnd w:id="1400"/>
      <w:r>
        <w:fldChar w:fldCharType="begin"/>
      </w:r>
      <w:r>
        <w:instrText xml:space="preserve"> XE "Text Indent" </w:instrText>
      </w:r>
      <w:r>
        <w:fldChar w:fldCharType="end"/>
      </w:r>
    </w:p>
    <w:p w:rsidR="00D63733" w:rsidRDefault="00650F22">
      <w:pPr>
        <w:pStyle w:val="Definition-Field"/>
      </w:pPr>
      <w:r>
        <w:t xml:space="preserve">a.   </w:t>
      </w:r>
      <w:r>
        <w:rPr>
          <w:i/>
        </w:rPr>
        <w:t>The standard defines the attribute fo:text-indent,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w:t>
      </w:r>
      <w:r>
        <w:t xml:space="preserve">this attribute on save for text in SmartArt and chart titles and labels. </w:t>
      </w:r>
    </w:p>
    <w:p w:rsidR="00D63733" w:rsidRDefault="00650F22">
      <w:pPr>
        <w:pStyle w:val="Definition-Field"/>
      </w:pPr>
      <w:r>
        <w:t xml:space="preserve">b.   </w:t>
      </w:r>
      <w:r>
        <w:rPr>
          <w:i/>
        </w:rPr>
        <w:t>The standard defines the attribute fo:text-indent, contained within the element &lt;style:paragraph-properties&gt;</w:t>
      </w:r>
    </w:p>
    <w:p w:rsidR="00D63733" w:rsidRDefault="00650F22">
      <w:pPr>
        <w:pStyle w:val="Definition-Field2"/>
      </w:pPr>
      <w:r>
        <w:t xml:space="preserve">This attribute is not supported in Excel 2010, Excel 2013 or Excel </w:t>
      </w:r>
      <w:r>
        <w:t>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938"/>
        </w:numPr>
        <w:contextualSpacing/>
      </w:pPr>
      <w:r>
        <w:t>&lt;draw:rect&gt;</w:t>
      </w:r>
    </w:p>
    <w:p w:rsidR="00D63733" w:rsidRDefault="00650F22">
      <w:pPr>
        <w:pStyle w:val="ListParagraph"/>
        <w:numPr>
          <w:ilvl w:val="0"/>
          <w:numId w:val="938"/>
        </w:numPr>
        <w:contextualSpacing/>
      </w:pPr>
      <w:r>
        <w:t>&lt;draw:polyline&gt;</w:t>
      </w:r>
    </w:p>
    <w:p w:rsidR="00D63733" w:rsidRDefault="00650F22">
      <w:pPr>
        <w:pStyle w:val="ListParagraph"/>
        <w:numPr>
          <w:ilvl w:val="0"/>
          <w:numId w:val="938"/>
        </w:numPr>
        <w:contextualSpacing/>
      </w:pPr>
      <w:r>
        <w:lastRenderedPageBreak/>
        <w:t>&lt;draw:polygon&gt;</w:t>
      </w:r>
    </w:p>
    <w:p w:rsidR="00D63733" w:rsidRDefault="00650F22">
      <w:pPr>
        <w:pStyle w:val="ListParagraph"/>
        <w:numPr>
          <w:ilvl w:val="0"/>
          <w:numId w:val="938"/>
        </w:numPr>
        <w:contextualSpacing/>
      </w:pPr>
      <w:r>
        <w:t>&lt;draw:regular-polygon&gt;</w:t>
      </w:r>
    </w:p>
    <w:p w:rsidR="00D63733" w:rsidRDefault="00650F22">
      <w:pPr>
        <w:pStyle w:val="ListParagraph"/>
        <w:numPr>
          <w:ilvl w:val="0"/>
          <w:numId w:val="938"/>
        </w:numPr>
        <w:contextualSpacing/>
      </w:pPr>
      <w:r>
        <w:t>&lt;draw:path&gt;</w:t>
      </w:r>
    </w:p>
    <w:p w:rsidR="00D63733" w:rsidRDefault="00650F22">
      <w:pPr>
        <w:pStyle w:val="ListParagraph"/>
        <w:numPr>
          <w:ilvl w:val="0"/>
          <w:numId w:val="938"/>
        </w:numPr>
        <w:contextualSpacing/>
      </w:pPr>
      <w:r>
        <w:t>&lt;draw:circle&gt;</w:t>
      </w:r>
    </w:p>
    <w:p w:rsidR="00D63733" w:rsidRDefault="00650F22">
      <w:pPr>
        <w:pStyle w:val="ListParagraph"/>
        <w:numPr>
          <w:ilvl w:val="0"/>
          <w:numId w:val="938"/>
        </w:numPr>
        <w:contextualSpacing/>
      </w:pPr>
      <w:r>
        <w:t>&lt;draw:ellipse&gt;</w:t>
      </w:r>
    </w:p>
    <w:p w:rsidR="00D63733" w:rsidRDefault="00650F22">
      <w:pPr>
        <w:pStyle w:val="ListParagraph"/>
        <w:numPr>
          <w:ilvl w:val="0"/>
          <w:numId w:val="938"/>
        </w:numPr>
        <w:contextualSpacing/>
      </w:pPr>
      <w:r>
        <w:t>&lt;draw:caption&gt;</w:t>
      </w:r>
    </w:p>
    <w:p w:rsidR="00D63733" w:rsidRDefault="00650F22">
      <w:pPr>
        <w:pStyle w:val="ListParagraph"/>
        <w:numPr>
          <w:ilvl w:val="0"/>
          <w:numId w:val="938"/>
        </w:numPr>
        <w:contextualSpacing/>
      </w:pPr>
      <w:r>
        <w:t>&lt;draw:measure&gt;</w:t>
      </w:r>
    </w:p>
    <w:p w:rsidR="00D63733" w:rsidRDefault="00650F22">
      <w:pPr>
        <w:pStyle w:val="ListParagraph"/>
        <w:numPr>
          <w:ilvl w:val="0"/>
          <w:numId w:val="938"/>
        </w:numPr>
        <w:contextualSpacing/>
      </w:pPr>
      <w:r>
        <w:t>&lt;draw:fra</w:t>
      </w:r>
      <w:r>
        <w:t>me&gt;</w:t>
      </w:r>
    </w:p>
    <w:p w:rsidR="00D63733" w:rsidRDefault="00650F22">
      <w:pPr>
        <w:pStyle w:val="ListParagraph"/>
        <w:numPr>
          <w:ilvl w:val="0"/>
          <w:numId w:val="938"/>
        </w:numPr>
        <w:contextualSpacing/>
      </w:pPr>
      <w:r>
        <w:t>&lt;draw:text-box&gt;</w:t>
      </w:r>
    </w:p>
    <w:p w:rsidR="00D63733" w:rsidRDefault="00650F22">
      <w:pPr>
        <w:pStyle w:val="ListParagraph"/>
        <w:numPr>
          <w:ilvl w:val="0"/>
          <w:numId w:val="938"/>
        </w:numPr>
      </w:pPr>
      <w:r>
        <w:t>&lt;draw:custom-shape&gt;</w:t>
      </w:r>
    </w:p>
    <w:p w:rsidR="00D63733" w:rsidRDefault="00650F22">
      <w:pPr>
        <w:pStyle w:val="Definition-Field2"/>
      </w:pPr>
      <w:r>
        <w:t xml:space="preserve">And on save for text in text boxes and shapes, SmartArt, and chart titles and labels.  On read, percentage values are not supported. </w:t>
      </w:r>
    </w:p>
    <w:p w:rsidR="00D63733" w:rsidRDefault="00650F22">
      <w:pPr>
        <w:pStyle w:val="Definition-Field"/>
      </w:pPr>
      <w:r>
        <w:t xml:space="preserve">c.   </w:t>
      </w:r>
      <w:r>
        <w:rPr>
          <w:i/>
        </w:rPr>
        <w:t>The standard defines the attribute fo:text-indent, contained within the eleme</w:t>
      </w:r>
      <w:r>
        <w:rPr>
          <w:i/>
        </w:rPr>
        <w:t>nt &lt;style:paragraph-properties&gt;</w:t>
      </w:r>
    </w:p>
    <w:p w:rsidR="00D63733" w:rsidRDefault="00650F22">
      <w:pPr>
        <w:pStyle w:val="Definition-Field2"/>
      </w:pPr>
      <w:r>
        <w:t>OfficeArt Math in PowerPoint 2013 supports this attribute on load for text in any of the following elements:</w:t>
      </w:r>
    </w:p>
    <w:p w:rsidR="00D63733" w:rsidRDefault="00650F22">
      <w:pPr>
        <w:pStyle w:val="ListParagraph"/>
        <w:numPr>
          <w:ilvl w:val="0"/>
          <w:numId w:val="939"/>
        </w:numPr>
        <w:contextualSpacing/>
      </w:pPr>
      <w:r>
        <w:t>&lt;draw:rect&gt;</w:t>
      </w:r>
    </w:p>
    <w:p w:rsidR="00D63733" w:rsidRDefault="00650F22">
      <w:pPr>
        <w:pStyle w:val="ListParagraph"/>
        <w:numPr>
          <w:ilvl w:val="0"/>
          <w:numId w:val="939"/>
        </w:numPr>
        <w:contextualSpacing/>
      </w:pPr>
      <w:r>
        <w:t>&lt;draw:polyline&gt;</w:t>
      </w:r>
    </w:p>
    <w:p w:rsidR="00D63733" w:rsidRDefault="00650F22">
      <w:pPr>
        <w:pStyle w:val="ListParagraph"/>
        <w:numPr>
          <w:ilvl w:val="0"/>
          <w:numId w:val="939"/>
        </w:numPr>
        <w:contextualSpacing/>
      </w:pPr>
      <w:r>
        <w:t>&lt;draw:polygon&gt;</w:t>
      </w:r>
    </w:p>
    <w:p w:rsidR="00D63733" w:rsidRDefault="00650F22">
      <w:pPr>
        <w:pStyle w:val="ListParagraph"/>
        <w:numPr>
          <w:ilvl w:val="0"/>
          <w:numId w:val="939"/>
        </w:numPr>
        <w:contextualSpacing/>
      </w:pPr>
      <w:r>
        <w:t>&lt;draw:regular-polygon&gt;</w:t>
      </w:r>
    </w:p>
    <w:p w:rsidR="00D63733" w:rsidRDefault="00650F22">
      <w:pPr>
        <w:pStyle w:val="ListParagraph"/>
        <w:numPr>
          <w:ilvl w:val="0"/>
          <w:numId w:val="939"/>
        </w:numPr>
        <w:contextualSpacing/>
      </w:pPr>
      <w:r>
        <w:t>&lt;draw:path&gt;</w:t>
      </w:r>
    </w:p>
    <w:p w:rsidR="00D63733" w:rsidRDefault="00650F22">
      <w:pPr>
        <w:pStyle w:val="ListParagraph"/>
        <w:numPr>
          <w:ilvl w:val="0"/>
          <w:numId w:val="939"/>
        </w:numPr>
        <w:contextualSpacing/>
      </w:pPr>
      <w:r>
        <w:t>&lt;draw:circle&gt;</w:t>
      </w:r>
    </w:p>
    <w:p w:rsidR="00D63733" w:rsidRDefault="00650F22">
      <w:pPr>
        <w:pStyle w:val="ListParagraph"/>
        <w:numPr>
          <w:ilvl w:val="0"/>
          <w:numId w:val="939"/>
        </w:numPr>
        <w:contextualSpacing/>
      </w:pPr>
      <w:r>
        <w:t>&lt;draw:ellipse&gt;</w:t>
      </w:r>
    </w:p>
    <w:p w:rsidR="00D63733" w:rsidRDefault="00650F22">
      <w:pPr>
        <w:pStyle w:val="ListParagraph"/>
        <w:numPr>
          <w:ilvl w:val="0"/>
          <w:numId w:val="939"/>
        </w:numPr>
        <w:contextualSpacing/>
      </w:pPr>
      <w:r>
        <w:t>&lt;draw:ca</w:t>
      </w:r>
      <w:r>
        <w:t>ption&gt;</w:t>
      </w:r>
    </w:p>
    <w:p w:rsidR="00D63733" w:rsidRDefault="00650F22">
      <w:pPr>
        <w:pStyle w:val="ListParagraph"/>
        <w:numPr>
          <w:ilvl w:val="0"/>
          <w:numId w:val="939"/>
        </w:numPr>
        <w:contextualSpacing/>
      </w:pPr>
      <w:r>
        <w:t>&lt;draw:measure&gt;</w:t>
      </w:r>
    </w:p>
    <w:p w:rsidR="00D63733" w:rsidRDefault="00650F22">
      <w:pPr>
        <w:pStyle w:val="ListParagraph"/>
        <w:numPr>
          <w:ilvl w:val="0"/>
          <w:numId w:val="939"/>
        </w:numPr>
        <w:contextualSpacing/>
      </w:pPr>
      <w:r>
        <w:t>&lt;draw:frame&gt;</w:t>
      </w:r>
    </w:p>
    <w:p w:rsidR="00D63733" w:rsidRDefault="00650F22">
      <w:pPr>
        <w:pStyle w:val="ListParagraph"/>
        <w:numPr>
          <w:ilvl w:val="0"/>
          <w:numId w:val="939"/>
        </w:numPr>
        <w:contextualSpacing/>
      </w:pPr>
      <w:r>
        <w:t>&lt;draw:text-box&gt;</w:t>
      </w:r>
    </w:p>
    <w:p w:rsidR="00D63733" w:rsidRDefault="00650F22">
      <w:pPr>
        <w:pStyle w:val="ListParagraph"/>
        <w:numPr>
          <w:ilvl w:val="0"/>
          <w:numId w:val="939"/>
        </w:numPr>
      </w:pPr>
      <w:r>
        <w:t>&lt;draw:custom-shape&gt;</w:t>
      </w:r>
    </w:p>
    <w:p w:rsidR="00D63733" w:rsidRDefault="00650F22">
      <w:pPr>
        <w:pStyle w:val="Definition-Field2"/>
      </w:pPr>
      <w:r>
        <w:t xml:space="preserve">On read, percentage values are not supported. </w:t>
      </w:r>
    </w:p>
    <w:p w:rsidR="00D63733" w:rsidRDefault="00650F22">
      <w:pPr>
        <w:pStyle w:val="Heading3"/>
      </w:pPr>
      <w:bookmarkStart w:id="1401" w:name="section_db629d57801a44fca74a41f937985d76"/>
      <w:bookmarkStart w:id="1402" w:name="_Toc466893373"/>
      <w:r>
        <w:t>Section 15.5.19, Automatic Text Indent</w:t>
      </w:r>
      <w:bookmarkEnd w:id="1401"/>
      <w:bookmarkEnd w:id="1402"/>
      <w:r>
        <w:fldChar w:fldCharType="begin"/>
      </w:r>
      <w:r>
        <w:instrText xml:space="preserve"> XE "Automatic Text Indent" </w:instrText>
      </w:r>
      <w:r>
        <w:fldChar w:fldCharType="end"/>
      </w:r>
    </w:p>
    <w:p w:rsidR="00D63733" w:rsidRDefault="00650F22">
      <w:pPr>
        <w:pStyle w:val="Definition-Field"/>
      </w:pPr>
      <w:r>
        <w:t xml:space="preserve">a.   </w:t>
      </w:r>
      <w:r>
        <w:rPr>
          <w:i/>
        </w:rPr>
        <w:t xml:space="preserve">The standard defines the attribute style:auto-text-indent, </w:t>
      </w:r>
      <w:r>
        <w:rPr>
          <w:i/>
        </w:rPr>
        <w:t>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 xml:space="preserve">The </w:t>
      </w:r>
      <w:r>
        <w:rPr>
          <w:i/>
        </w:rPr>
        <w:t>standard defines the attribute style:auto-text-indent,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style:auto-text-indent, contai</w:t>
      </w:r>
      <w:r>
        <w:rPr>
          <w:i/>
        </w:rPr>
        <w:t>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40"/>
        </w:numPr>
        <w:contextualSpacing/>
      </w:pPr>
      <w:r>
        <w:t>&lt;draw:rect&gt;</w:t>
      </w:r>
    </w:p>
    <w:p w:rsidR="00D63733" w:rsidRDefault="00650F22">
      <w:pPr>
        <w:pStyle w:val="ListParagraph"/>
        <w:numPr>
          <w:ilvl w:val="0"/>
          <w:numId w:val="940"/>
        </w:numPr>
        <w:contextualSpacing/>
      </w:pPr>
      <w:r>
        <w:t>&lt;draw:polyline&gt;</w:t>
      </w:r>
    </w:p>
    <w:p w:rsidR="00D63733" w:rsidRDefault="00650F22">
      <w:pPr>
        <w:pStyle w:val="ListParagraph"/>
        <w:numPr>
          <w:ilvl w:val="0"/>
          <w:numId w:val="940"/>
        </w:numPr>
        <w:contextualSpacing/>
      </w:pPr>
      <w:r>
        <w:t>&lt;draw:polygon&gt;</w:t>
      </w:r>
    </w:p>
    <w:p w:rsidR="00D63733" w:rsidRDefault="00650F22">
      <w:pPr>
        <w:pStyle w:val="ListParagraph"/>
        <w:numPr>
          <w:ilvl w:val="0"/>
          <w:numId w:val="940"/>
        </w:numPr>
        <w:contextualSpacing/>
      </w:pPr>
      <w:r>
        <w:lastRenderedPageBreak/>
        <w:t>&lt;draw:regular-polygon&gt;</w:t>
      </w:r>
    </w:p>
    <w:p w:rsidR="00D63733" w:rsidRDefault="00650F22">
      <w:pPr>
        <w:pStyle w:val="ListParagraph"/>
        <w:numPr>
          <w:ilvl w:val="0"/>
          <w:numId w:val="940"/>
        </w:numPr>
        <w:contextualSpacing/>
      </w:pPr>
      <w:r>
        <w:t>&lt;draw:path&gt;</w:t>
      </w:r>
    </w:p>
    <w:p w:rsidR="00D63733" w:rsidRDefault="00650F22">
      <w:pPr>
        <w:pStyle w:val="ListParagraph"/>
        <w:numPr>
          <w:ilvl w:val="0"/>
          <w:numId w:val="940"/>
        </w:numPr>
        <w:contextualSpacing/>
      </w:pPr>
      <w:r>
        <w:t>&lt;draw:circle&gt;</w:t>
      </w:r>
    </w:p>
    <w:p w:rsidR="00D63733" w:rsidRDefault="00650F22">
      <w:pPr>
        <w:pStyle w:val="ListParagraph"/>
        <w:numPr>
          <w:ilvl w:val="0"/>
          <w:numId w:val="940"/>
        </w:numPr>
        <w:contextualSpacing/>
      </w:pPr>
      <w:r>
        <w:t>&lt;d</w:t>
      </w:r>
      <w:r>
        <w:t>raw:ellipse&gt;</w:t>
      </w:r>
    </w:p>
    <w:p w:rsidR="00D63733" w:rsidRDefault="00650F22">
      <w:pPr>
        <w:pStyle w:val="ListParagraph"/>
        <w:numPr>
          <w:ilvl w:val="0"/>
          <w:numId w:val="940"/>
        </w:numPr>
        <w:contextualSpacing/>
      </w:pPr>
      <w:r>
        <w:t>&lt;draw:caption&gt;</w:t>
      </w:r>
    </w:p>
    <w:p w:rsidR="00D63733" w:rsidRDefault="00650F22">
      <w:pPr>
        <w:pStyle w:val="ListParagraph"/>
        <w:numPr>
          <w:ilvl w:val="0"/>
          <w:numId w:val="940"/>
        </w:numPr>
        <w:contextualSpacing/>
      </w:pPr>
      <w:r>
        <w:t>&lt;draw:measure&gt;</w:t>
      </w:r>
    </w:p>
    <w:p w:rsidR="00D63733" w:rsidRDefault="00650F22">
      <w:pPr>
        <w:pStyle w:val="ListParagraph"/>
        <w:numPr>
          <w:ilvl w:val="0"/>
          <w:numId w:val="940"/>
        </w:numPr>
        <w:contextualSpacing/>
      </w:pPr>
      <w:r>
        <w:t>&lt;draw:text-box&gt;</w:t>
      </w:r>
    </w:p>
    <w:p w:rsidR="00D63733" w:rsidRDefault="00650F22">
      <w:pPr>
        <w:pStyle w:val="ListParagraph"/>
        <w:numPr>
          <w:ilvl w:val="0"/>
          <w:numId w:val="940"/>
        </w:numPr>
        <w:contextualSpacing/>
      </w:pPr>
      <w:r>
        <w:t>&lt;draw:frame&gt;</w:t>
      </w:r>
    </w:p>
    <w:p w:rsidR="00D63733" w:rsidRDefault="00650F22">
      <w:pPr>
        <w:pStyle w:val="ListParagraph"/>
        <w:numPr>
          <w:ilvl w:val="0"/>
          <w:numId w:val="940"/>
        </w:numPr>
      </w:pPr>
      <w:r>
        <w:t xml:space="preserve">&lt;draw:custom-shape&gt;. </w:t>
      </w:r>
    </w:p>
    <w:p w:rsidR="00D63733" w:rsidRDefault="00650F22">
      <w:pPr>
        <w:pStyle w:val="Heading3"/>
      </w:pPr>
      <w:bookmarkStart w:id="1403" w:name="section_f5c3b64ec8a34c8daadf22e523184fef"/>
      <w:bookmarkStart w:id="1404" w:name="_Toc466893374"/>
      <w:r>
        <w:t>Section 15.5.20, Top and Bottom Margins</w:t>
      </w:r>
      <w:bookmarkEnd w:id="1403"/>
      <w:bookmarkEnd w:id="1404"/>
      <w:r>
        <w:fldChar w:fldCharType="begin"/>
      </w:r>
      <w:r>
        <w:instrText xml:space="preserve"> XE "Top and Bottom Margins" </w:instrText>
      </w:r>
      <w:r>
        <w:fldChar w:fldCharType="end"/>
      </w:r>
    </w:p>
    <w:p w:rsidR="00D63733" w:rsidRDefault="00650F22">
      <w:pPr>
        <w:pStyle w:val="Definition-Field"/>
      </w:pPr>
      <w:r>
        <w:t xml:space="preserve">a.   </w:t>
      </w:r>
      <w:r>
        <w:rPr>
          <w:i/>
        </w:rPr>
        <w:t>The standard defines the attribute fo:margin-bottom, contained within the element &lt;sty</w:t>
      </w:r>
      <w:r>
        <w:rPr>
          <w:i/>
        </w:rPr>
        <w:t>le:paragraph-properties&gt;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 xml:space="preserve">The standard defines the attribute </w:t>
      </w:r>
      <w:r>
        <w:rPr>
          <w:i/>
        </w:rPr>
        <w:t>fo:margin-top, 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c.</w:t>
      </w:r>
      <w:r>
        <w:t xml:space="preserve">   </w:t>
      </w:r>
      <w:r>
        <w:rPr>
          <w:i/>
        </w:rPr>
        <w:t>The standard defines the attribute fo:margin-bottom,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load for text</w:t>
      </w:r>
      <w:r>
        <w:t xml:space="preserve"> in any of the following elements:</w:t>
      </w:r>
    </w:p>
    <w:p w:rsidR="00D63733" w:rsidRDefault="00650F22">
      <w:pPr>
        <w:pStyle w:val="ListParagraph"/>
        <w:numPr>
          <w:ilvl w:val="0"/>
          <w:numId w:val="941"/>
        </w:numPr>
        <w:contextualSpacing/>
      </w:pPr>
      <w:r>
        <w:t>&lt;draw:rect&gt;</w:t>
      </w:r>
    </w:p>
    <w:p w:rsidR="00D63733" w:rsidRDefault="00650F22">
      <w:pPr>
        <w:pStyle w:val="ListParagraph"/>
        <w:numPr>
          <w:ilvl w:val="0"/>
          <w:numId w:val="941"/>
        </w:numPr>
        <w:contextualSpacing/>
      </w:pPr>
      <w:r>
        <w:t>&lt;draw:polyline&gt;</w:t>
      </w:r>
    </w:p>
    <w:p w:rsidR="00D63733" w:rsidRDefault="00650F22">
      <w:pPr>
        <w:pStyle w:val="ListParagraph"/>
        <w:numPr>
          <w:ilvl w:val="0"/>
          <w:numId w:val="941"/>
        </w:numPr>
        <w:contextualSpacing/>
      </w:pPr>
      <w:r>
        <w:t>&lt;draw:polygon&gt;</w:t>
      </w:r>
    </w:p>
    <w:p w:rsidR="00D63733" w:rsidRDefault="00650F22">
      <w:pPr>
        <w:pStyle w:val="ListParagraph"/>
        <w:numPr>
          <w:ilvl w:val="0"/>
          <w:numId w:val="941"/>
        </w:numPr>
        <w:contextualSpacing/>
      </w:pPr>
      <w:r>
        <w:t>&lt;draw:regular-polygon&gt;</w:t>
      </w:r>
    </w:p>
    <w:p w:rsidR="00D63733" w:rsidRDefault="00650F22">
      <w:pPr>
        <w:pStyle w:val="ListParagraph"/>
        <w:numPr>
          <w:ilvl w:val="0"/>
          <w:numId w:val="941"/>
        </w:numPr>
        <w:contextualSpacing/>
      </w:pPr>
      <w:r>
        <w:t>&lt;draw:path&gt;</w:t>
      </w:r>
    </w:p>
    <w:p w:rsidR="00D63733" w:rsidRDefault="00650F22">
      <w:pPr>
        <w:pStyle w:val="ListParagraph"/>
        <w:numPr>
          <w:ilvl w:val="0"/>
          <w:numId w:val="941"/>
        </w:numPr>
        <w:contextualSpacing/>
      </w:pPr>
      <w:r>
        <w:t>&lt;draw:circle&gt;</w:t>
      </w:r>
    </w:p>
    <w:p w:rsidR="00D63733" w:rsidRDefault="00650F22">
      <w:pPr>
        <w:pStyle w:val="ListParagraph"/>
        <w:numPr>
          <w:ilvl w:val="0"/>
          <w:numId w:val="941"/>
        </w:numPr>
        <w:contextualSpacing/>
      </w:pPr>
      <w:r>
        <w:t>&lt;draw:ellipse&gt;</w:t>
      </w:r>
    </w:p>
    <w:p w:rsidR="00D63733" w:rsidRDefault="00650F22">
      <w:pPr>
        <w:pStyle w:val="ListParagraph"/>
        <w:numPr>
          <w:ilvl w:val="0"/>
          <w:numId w:val="941"/>
        </w:numPr>
        <w:contextualSpacing/>
      </w:pPr>
      <w:r>
        <w:t>&lt;draw:caption&gt;</w:t>
      </w:r>
    </w:p>
    <w:p w:rsidR="00D63733" w:rsidRDefault="00650F22">
      <w:pPr>
        <w:pStyle w:val="ListParagraph"/>
        <w:numPr>
          <w:ilvl w:val="0"/>
          <w:numId w:val="941"/>
        </w:numPr>
        <w:contextualSpacing/>
      </w:pPr>
      <w:r>
        <w:t>&lt;draw:measure&gt;</w:t>
      </w:r>
    </w:p>
    <w:p w:rsidR="00D63733" w:rsidRDefault="00650F22">
      <w:pPr>
        <w:pStyle w:val="ListParagraph"/>
        <w:numPr>
          <w:ilvl w:val="0"/>
          <w:numId w:val="941"/>
        </w:numPr>
        <w:contextualSpacing/>
      </w:pPr>
      <w:r>
        <w:t>&lt;draw:frame&gt;</w:t>
      </w:r>
    </w:p>
    <w:p w:rsidR="00D63733" w:rsidRDefault="00650F22">
      <w:pPr>
        <w:pStyle w:val="ListParagraph"/>
        <w:numPr>
          <w:ilvl w:val="0"/>
          <w:numId w:val="941"/>
        </w:numPr>
        <w:contextualSpacing/>
      </w:pPr>
      <w:r>
        <w:t>&lt;draw:text-box&gt;</w:t>
      </w:r>
    </w:p>
    <w:p w:rsidR="00D63733" w:rsidRDefault="00650F22">
      <w:pPr>
        <w:pStyle w:val="ListParagraph"/>
        <w:numPr>
          <w:ilvl w:val="0"/>
          <w:numId w:val="941"/>
        </w:numPr>
      </w:pPr>
      <w:r>
        <w:t>&lt;draw:custom-shape&gt;</w:t>
      </w:r>
    </w:p>
    <w:p w:rsidR="00D63733" w:rsidRDefault="00650F22">
      <w:pPr>
        <w:pStyle w:val="Definition-Field2"/>
      </w:pPr>
      <w:r>
        <w:t xml:space="preserve">And on save for text in text boxes </w:t>
      </w:r>
      <w:r>
        <w:t xml:space="preserve">and shapes, SmartArt, and chart titles and labels.  On read, percentage value is always read as "0". </w:t>
      </w:r>
    </w:p>
    <w:p w:rsidR="00D63733" w:rsidRDefault="00650F22">
      <w:pPr>
        <w:pStyle w:val="Definition-Field"/>
      </w:pPr>
      <w:r>
        <w:t xml:space="preserve">d.   </w:t>
      </w:r>
      <w:r>
        <w:rPr>
          <w:i/>
        </w:rPr>
        <w:t>The standard defines the attribute fo:margin-top, contained within the element &lt;style:paragraph-properties&gt;</w:t>
      </w:r>
    </w:p>
    <w:p w:rsidR="00D63733" w:rsidRDefault="00650F22">
      <w:pPr>
        <w:pStyle w:val="Definition-Field2"/>
      </w:pPr>
      <w:r>
        <w:t xml:space="preserve">This attribute is not supported in Excel </w:t>
      </w:r>
      <w:r>
        <w:t>2010, Excel 2013 or Excel 2016.</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942"/>
        </w:numPr>
        <w:contextualSpacing/>
      </w:pPr>
      <w:r>
        <w:lastRenderedPageBreak/>
        <w:t>&lt;draw:rect&gt;</w:t>
      </w:r>
    </w:p>
    <w:p w:rsidR="00D63733" w:rsidRDefault="00650F22">
      <w:pPr>
        <w:pStyle w:val="ListParagraph"/>
        <w:numPr>
          <w:ilvl w:val="0"/>
          <w:numId w:val="942"/>
        </w:numPr>
        <w:contextualSpacing/>
      </w:pPr>
      <w:r>
        <w:t>&lt;draw:polyline&gt;</w:t>
      </w:r>
    </w:p>
    <w:p w:rsidR="00D63733" w:rsidRDefault="00650F22">
      <w:pPr>
        <w:pStyle w:val="ListParagraph"/>
        <w:numPr>
          <w:ilvl w:val="0"/>
          <w:numId w:val="942"/>
        </w:numPr>
        <w:contextualSpacing/>
      </w:pPr>
      <w:r>
        <w:t>&lt;draw:polygon&gt;</w:t>
      </w:r>
    </w:p>
    <w:p w:rsidR="00D63733" w:rsidRDefault="00650F22">
      <w:pPr>
        <w:pStyle w:val="ListParagraph"/>
        <w:numPr>
          <w:ilvl w:val="0"/>
          <w:numId w:val="942"/>
        </w:numPr>
        <w:contextualSpacing/>
      </w:pPr>
      <w:r>
        <w:t>&lt;draw:regular-polygon&gt;</w:t>
      </w:r>
    </w:p>
    <w:p w:rsidR="00D63733" w:rsidRDefault="00650F22">
      <w:pPr>
        <w:pStyle w:val="ListParagraph"/>
        <w:numPr>
          <w:ilvl w:val="0"/>
          <w:numId w:val="942"/>
        </w:numPr>
        <w:contextualSpacing/>
      </w:pPr>
      <w:r>
        <w:t>&lt;draw:path&gt;</w:t>
      </w:r>
    </w:p>
    <w:p w:rsidR="00D63733" w:rsidRDefault="00650F22">
      <w:pPr>
        <w:pStyle w:val="ListParagraph"/>
        <w:numPr>
          <w:ilvl w:val="0"/>
          <w:numId w:val="942"/>
        </w:numPr>
        <w:contextualSpacing/>
      </w:pPr>
      <w:r>
        <w:t>&lt;draw:circle&gt;</w:t>
      </w:r>
    </w:p>
    <w:p w:rsidR="00D63733" w:rsidRDefault="00650F22">
      <w:pPr>
        <w:pStyle w:val="ListParagraph"/>
        <w:numPr>
          <w:ilvl w:val="0"/>
          <w:numId w:val="942"/>
        </w:numPr>
        <w:contextualSpacing/>
      </w:pPr>
      <w:r>
        <w:t>&lt;draw:ellipse&gt;</w:t>
      </w:r>
    </w:p>
    <w:p w:rsidR="00D63733" w:rsidRDefault="00650F22">
      <w:pPr>
        <w:pStyle w:val="ListParagraph"/>
        <w:numPr>
          <w:ilvl w:val="0"/>
          <w:numId w:val="942"/>
        </w:numPr>
        <w:contextualSpacing/>
      </w:pPr>
      <w:r>
        <w:t>&lt;draw:caption</w:t>
      </w:r>
      <w:r>
        <w:t>&gt;</w:t>
      </w:r>
    </w:p>
    <w:p w:rsidR="00D63733" w:rsidRDefault="00650F22">
      <w:pPr>
        <w:pStyle w:val="ListParagraph"/>
        <w:numPr>
          <w:ilvl w:val="0"/>
          <w:numId w:val="942"/>
        </w:numPr>
        <w:contextualSpacing/>
      </w:pPr>
      <w:r>
        <w:t>&lt;draw:measure&gt;</w:t>
      </w:r>
    </w:p>
    <w:p w:rsidR="00D63733" w:rsidRDefault="00650F22">
      <w:pPr>
        <w:pStyle w:val="ListParagraph"/>
        <w:numPr>
          <w:ilvl w:val="0"/>
          <w:numId w:val="942"/>
        </w:numPr>
        <w:contextualSpacing/>
      </w:pPr>
      <w:r>
        <w:t>&lt;draw:frame&gt;</w:t>
      </w:r>
    </w:p>
    <w:p w:rsidR="00D63733" w:rsidRDefault="00650F22">
      <w:pPr>
        <w:pStyle w:val="ListParagraph"/>
        <w:numPr>
          <w:ilvl w:val="0"/>
          <w:numId w:val="942"/>
        </w:numPr>
        <w:contextualSpacing/>
      </w:pPr>
      <w:r>
        <w:t>&lt;draw:text-box&gt;</w:t>
      </w:r>
    </w:p>
    <w:p w:rsidR="00D63733" w:rsidRDefault="00650F22">
      <w:pPr>
        <w:pStyle w:val="ListParagraph"/>
        <w:numPr>
          <w:ilvl w:val="0"/>
          <w:numId w:val="942"/>
        </w:numPr>
      </w:pPr>
      <w:r>
        <w:t>&lt;draw:custom-shape&gt;</w:t>
      </w:r>
    </w:p>
    <w:p w:rsidR="00D63733" w:rsidRDefault="00650F22">
      <w:pPr>
        <w:pStyle w:val="Definition-Field2"/>
      </w:pPr>
      <w:r>
        <w:t xml:space="preserve">And on save for text in text boxes and shapes, SmartArt, and chart titles and labels.  On read, percentage value is always read as "0". </w:t>
      </w:r>
    </w:p>
    <w:p w:rsidR="00D63733" w:rsidRDefault="00650F22">
      <w:pPr>
        <w:pStyle w:val="Definition-Field"/>
      </w:pPr>
      <w:r>
        <w:t xml:space="preserve">e.   </w:t>
      </w:r>
      <w:r>
        <w:rPr>
          <w:i/>
        </w:rPr>
        <w:t>The standard defines the attribute fo:margin-bot</w:t>
      </w:r>
      <w:r>
        <w:rPr>
          <w:i/>
        </w:rPr>
        <w:t>tom, contained within the element &lt;style:paragraph-properties&gt;</w:t>
      </w:r>
    </w:p>
    <w:p w:rsidR="00D63733" w:rsidRDefault="00650F22">
      <w:pPr>
        <w:pStyle w:val="Definition-Field2"/>
      </w:pPr>
      <w:r>
        <w:t>OfficeArt Math in PowerPoint 2013 supports this attribute on load for text in any of the following elements:</w:t>
      </w:r>
    </w:p>
    <w:p w:rsidR="00D63733" w:rsidRDefault="00650F22">
      <w:pPr>
        <w:pStyle w:val="ListParagraph"/>
        <w:numPr>
          <w:ilvl w:val="0"/>
          <w:numId w:val="943"/>
        </w:numPr>
        <w:contextualSpacing/>
      </w:pPr>
      <w:r>
        <w:t>&lt;draw:rect&gt;</w:t>
      </w:r>
    </w:p>
    <w:p w:rsidR="00D63733" w:rsidRDefault="00650F22">
      <w:pPr>
        <w:pStyle w:val="ListParagraph"/>
        <w:numPr>
          <w:ilvl w:val="0"/>
          <w:numId w:val="943"/>
        </w:numPr>
        <w:contextualSpacing/>
      </w:pPr>
      <w:r>
        <w:t>&lt;draw:polyline&gt;</w:t>
      </w:r>
    </w:p>
    <w:p w:rsidR="00D63733" w:rsidRDefault="00650F22">
      <w:pPr>
        <w:pStyle w:val="ListParagraph"/>
        <w:numPr>
          <w:ilvl w:val="0"/>
          <w:numId w:val="943"/>
        </w:numPr>
        <w:contextualSpacing/>
      </w:pPr>
      <w:r>
        <w:t>&lt;draw:polygon&gt;</w:t>
      </w:r>
    </w:p>
    <w:p w:rsidR="00D63733" w:rsidRDefault="00650F22">
      <w:pPr>
        <w:pStyle w:val="ListParagraph"/>
        <w:numPr>
          <w:ilvl w:val="0"/>
          <w:numId w:val="943"/>
        </w:numPr>
        <w:contextualSpacing/>
      </w:pPr>
      <w:r>
        <w:t>&lt;draw:regular-polygon&gt;</w:t>
      </w:r>
    </w:p>
    <w:p w:rsidR="00D63733" w:rsidRDefault="00650F22">
      <w:pPr>
        <w:pStyle w:val="ListParagraph"/>
        <w:numPr>
          <w:ilvl w:val="0"/>
          <w:numId w:val="943"/>
        </w:numPr>
        <w:contextualSpacing/>
      </w:pPr>
      <w:r>
        <w:t>&lt;draw:path&gt;</w:t>
      </w:r>
    </w:p>
    <w:p w:rsidR="00D63733" w:rsidRDefault="00650F22">
      <w:pPr>
        <w:pStyle w:val="ListParagraph"/>
        <w:numPr>
          <w:ilvl w:val="0"/>
          <w:numId w:val="943"/>
        </w:numPr>
        <w:contextualSpacing/>
      </w:pPr>
      <w:r>
        <w:t>&lt;draw:</w:t>
      </w:r>
      <w:r>
        <w:t>circle&gt;</w:t>
      </w:r>
    </w:p>
    <w:p w:rsidR="00D63733" w:rsidRDefault="00650F22">
      <w:pPr>
        <w:pStyle w:val="ListParagraph"/>
        <w:numPr>
          <w:ilvl w:val="0"/>
          <w:numId w:val="943"/>
        </w:numPr>
        <w:contextualSpacing/>
      </w:pPr>
      <w:r>
        <w:t>&lt;draw:ellipse&gt;</w:t>
      </w:r>
    </w:p>
    <w:p w:rsidR="00D63733" w:rsidRDefault="00650F22">
      <w:pPr>
        <w:pStyle w:val="ListParagraph"/>
        <w:numPr>
          <w:ilvl w:val="0"/>
          <w:numId w:val="943"/>
        </w:numPr>
        <w:contextualSpacing/>
      </w:pPr>
      <w:r>
        <w:t>&lt;draw:caption&gt;</w:t>
      </w:r>
    </w:p>
    <w:p w:rsidR="00D63733" w:rsidRDefault="00650F22">
      <w:pPr>
        <w:pStyle w:val="ListParagraph"/>
        <w:numPr>
          <w:ilvl w:val="0"/>
          <w:numId w:val="943"/>
        </w:numPr>
        <w:contextualSpacing/>
      </w:pPr>
      <w:r>
        <w:t>&lt;draw:measure&gt;</w:t>
      </w:r>
    </w:p>
    <w:p w:rsidR="00D63733" w:rsidRDefault="00650F22">
      <w:pPr>
        <w:pStyle w:val="ListParagraph"/>
        <w:numPr>
          <w:ilvl w:val="0"/>
          <w:numId w:val="943"/>
        </w:numPr>
        <w:contextualSpacing/>
      </w:pPr>
      <w:r>
        <w:t>&lt;draw:frame&gt;</w:t>
      </w:r>
    </w:p>
    <w:p w:rsidR="00D63733" w:rsidRDefault="00650F22">
      <w:pPr>
        <w:pStyle w:val="ListParagraph"/>
        <w:numPr>
          <w:ilvl w:val="0"/>
          <w:numId w:val="943"/>
        </w:numPr>
        <w:contextualSpacing/>
      </w:pPr>
      <w:r>
        <w:t>&lt;draw:text-box&gt;</w:t>
      </w:r>
    </w:p>
    <w:p w:rsidR="00D63733" w:rsidRDefault="00650F22">
      <w:pPr>
        <w:pStyle w:val="ListParagraph"/>
        <w:numPr>
          <w:ilvl w:val="0"/>
          <w:numId w:val="943"/>
        </w:numPr>
      </w:pPr>
      <w:r>
        <w:t>&lt;draw:custom-shape&gt;</w:t>
      </w:r>
    </w:p>
    <w:p w:rsidR="00D63733" w:rsidRDefault="00650F22">
      <w:pPr>
        <w:pStyle w:val="Definition-Field2"/>
      </w:pPr>
      <w:r>
        <w:t xml:space="preserve">On read, percentage value is always read as "0". </w:t>
      </w:r>
    </w:p>
    <w:p w:rsidR="00D63733" w:rsidRDefault="00650F22">
      <w:pPr>
        <w:pStyle w:val="Definition-Field"/>
      </w:pPr>
      <w:r>
        <w:t xml:space="preserve">f.   </w:t>
      </w:r>
      <w:r>
        <w:rPr>
          <w:i/>
        </w:rPr>
        <w:t>The standard defines the attribute fo:margin-top, contained within the element &lt;style:paragraph-pro</w:t>
      </w:r>
      <w:r>
        <w:rPr>
          <w:i/>
        </w:rPr>
        <w:t>perties&gt;</w:t>
      </w:r>
    </w:p>
    <w:p w:rsidR="00D63733" w:rsidRDefault="00650F22">
      <w:pPr>
        <w:pStyle w:val="Definition-Field2"/>
      </w:pPr>
      <w:r>
        <w:t>OfficeArt Math in PowerPoint 2013 supports this attribute on load for text in any of the following elements:</w:t>
      </w:r>
    </w:p>
    <w:p w:rsidR="00D63733" w:rsidRDefault="00650F22">
      <w:pPr>
        <w:pStyle w:val="ListParagraph"/>
        <w:numPr>
          <w:ilvl w:val="0"/>
          <w:numId w:val="944"/>
        </w:numPr>
        <w:contextualSpacing/>
      </w:pPr>
      <w:r>
        <w:t>&lt;draw:rect&gt;</w:t>
      </w:r>
    </w:p>
    <w:p w:rsidR="00D63733" w:rsidRDefault="00650F22">
      <w:pPr>
        <w:pStyle w:val="ListParagraph"/>
        <w:numPr>
          <w:ilvl w:val="0"/>
          <w:numId w:val="944"/>
        </w:numPr>
        <w:contextualSpacing/>
      </w:pPr>
      <w:r>
        <w:t>&lt;draw:polyline&gt;</w:t>
      </w:r>
    </w:p>
    <w:p w:rsidR="00D63733" w:rsidRDefault="00650F22">
      <w:pPr>
        <w:pStyle w:val="ListParagraph"/>
        <w:numPr>
          <w:ilvl w:val="0"/>
          <w:numId w:val="944"/>
        </w:numPr>
        <w:contextualSpacing/>
      </w:pPr>
      <w:r>
        <w:t>&lt;draw:polygon&gt;</w:t>
      </w:r>
    </w:p>
    <w:p w:rsidR="00D63733" w:rsidRDefault="00650F22">
      <w:pPr>
        <w:pStyle w:val="ListParagraph"/>
        <w:numPr>
          <w:ilvl w:val="0"/>
          <w:numId w:val="944"/>
        </w:numPr>
        <w:contextualSpacing/>
      </w:pPr>
      <w:r>
        <w:t>&lt;draw:regular-polygon&gt;</w:t>
      </w:r>
    </w:p>
    <w:p w:rsidR="00D63733" w:rsidRDefault="00650F22">
      <w:pPr>
        <w:pStyle w:val="ListParagraph"/>
        <w:numPr>
          <w:ilvl w:val="0"/>
          <w:numId w:val="944"/>
        </w:numPr>
        <w:contextualSpacing/>
      </w:pPr>
      <w:r>
        <w:t>&lt;draw:path&gt;</w:t>
      </w:r>
    </w:p>
    <w:p w:rsidR="00D63733" w:rsidRDefault="00650F22">
      <w:pPr>
        <w:pStyle w:val="ListParagraph"/>
        <w:numPr>
          <w:ilvl w:val="0"/>
          <w:numId w:val="944"/>
        </w:numPr>
        <w:contextualSpacing/>
      </w:pPr>
      <w:r>
        <w:t>&lt;draw:circle&gt;</w:t>
      </w:r>
    </w:p>
    <w:p w:rsidR="00D63733" w:rsidRDefault="00650F22">
      <w:pPr>
        <w:pStyle w:val="ListParagraph"/>
        <w:numPr>
          <w:ilvl w:val="0"/>
          <w:numId w:val="944"/>
        </w:numPr>
        <w:contextualSpacing/>
      </w:pPr>
      <w:r>
        <w:t>&lt;draw:ellipse&gt;</w:t>
      </w:r>
    </w:p>
    <w:p w:rsidR="00D63733" w:rsidRDefault="00650F22">
      <w:pPr>
        <w:pStyle w:val="ListParagraph"/>
        <w:numPr>
          <w:ilvl w:val="0"/>
          <w:numId w:val="944"/>
        </w:numPr>
        <w:contextualSpacing/>
      </w:pPr>
      <w:r>
        <w:t>&lt;draw:caption&gt;</w:t>
      </w:r>
    </w:p>
    <w:p w:rsidR="00D63733" w:rsidRDefault="00650F22">
      <w:pPr>
        <w:pStyle w:val="ListParagraph"/>
        <w:numPr>
          <w:ilvl w:val="0"/>
          <w:numId w:val="944"/>
        </w:numPr>
        <w:contextualSpacing/>
      </w:pPr>
      <w:r>
        <w:t>&lt;draw:measure&gt;</w:t>
      </w:r>
    </w:p>
    <w:p w:rsidR="00D63733" w:rsidRDefault="00650F22">
      <w:pPr>
        <w:pStyle w:val="ListParagraph"/>
        <w:numPr>
          <w:ilvl w:val="0"/>
          <w:numId w:val="944"/>
        </w:numPr>
        <w:contextualSpacing/>
      </w:pPr>
      <w:r>
        <w:t>&lt;</w:t>
      </w:r>
      <w:r>
        <w:t>draw:frame&gt;</w:t>
      </w:r>
    </w:p>
    <w:p w:rsidR="00D63733" w:rsidRDefault="00650F22">
      <w:pPr>
        <w:pStyle w:val="ListParagraph"/>
        <w:numPr>
          <w:ilvl w:val="0"/>
          <w:numId w:val="944"/>
        </w:numPr>
        <w:contextualSpacing/>
      </w:pPr>
      <w:r>
        <w:t>&lt;draw:text-box&gt;</w:t>
      </w:r>
    </w:p>
    <w:p w:rsidR="00D63733" w:rsidRDefault="00650F22">
      <w:pPr>
        <w:pStyle w:val="ListParagraph"/>
        <w:numPr>
          <w:ilvl w:val="0"/>
          <w:numId w:val="944"/>
        </w:numPr>
      </w:pPr>
      <w:r>
        <w:t>&lt;draw:custom-shape&gt;</w:t>
      </w:r>
    </w:p>
    <w:p w:rsidR="00D63733" w:rsidRDefault="00650F22">
      <w:pPr>
        <w:pStyle w:val="Definition-Field2"/>
      </w:pPr>
      <w:r>
        <w:t xml:space="preserve">On read, percentage value is always read as "0". </w:t>
      </w:r>
    </w:p>
    <w:p w:rsidR="00D63733" w:rsidRDefault="00650F22">
      <w:pPr>
        <w:pStyle w:val="Heading3"/>
      </w:pPr>
      <w:bookmarkStart w:id="1405" w:name="section_d94cb6fc913b45159df770688d163add"/>
      <w:bookmarkStart w:id="1406" w:name="_Toc466893375"/>
      <w:r>
        <w:lastRenderedPageBreak/>
        <w:t>Section 15.5.21, Margins</w:t>
      </w:r>
      <w:bookmarkEnd w:id="1405"/>
      <w:bookmarkEnd w:id="1406"/>
      <w:r>
        <w:fldChar w:fldCharType="begin"/>
      </w:r>
      <w:r>
        <w:instrText xml:space="preserve"> XE "Margins" </w:instrText>
      </w:r>
      <w:r>
        <w:fldChar w:fldCharType="end"/>
      </w:r>
    </w:p>
    <w:p w:rsidR="00D63733" w:rsidRDefault="00650F22">
      <w:pPr>
        <w:pStyle w:val="Definition-Field"/>
      </w:pPr>
      <w:r>
        <w:t xml:space="preserve">a.   </w:t>
      </w:r>
      <w:r>
        <w:rPr>
          <w:i/>
        </w:rPr>
        <w:t>The standard defines the attribute fo:margin, contained within the element &lt;style:paragraph-properties&gt;</w:t>
      </w:r>
    </w:p>
    <w:p w:rsidR="00D63733" w:rsidRDefault="00650F22">
      <w:pPr>
        <w:pStyle w:val="Definition-Field2"/>
      </w:pPr>
      <w:r>
        <w:t>This att</w:t>
      </w:r>
      <w:r>
        <w: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 xml:space="preserve">The standard defines the attribute fo:margin, contained within the </w:t>
      </w:r>
      <w:r>
        <w:rPr>
          <w:i/>
        </w:rPr>
        <w:t>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shapes, SmartArt, and chart titles and labels, and</w:t>
      </w:r>
      <w:r>
        <w:t xml:space="preserve"> on load for text in the following elements:</w:t>
      </w:r>
    </w:p>
    <w:p w:rsidR="00D63733" w:rsidRDefault="00650F22">
      <w:pPr>
        <w:pStyle w:val="ListParagraph"/>
        <w:numPr>
          <w:ilvl w:val="0"/>
          <w:numId w:val="945"/>
        </w:numPr>
        <w:contextualSpacing/>
      </w:pPr>
      <w:r>
        <w:t>&lt;draw:rect&gt;</w:t>
      </w:r>
    </w:p>
    <w:p w:rsidR="00D63733" w:rsidRDefault="00650F22">
      <w:pPr>
        <w:pStyle w:val="ListParagraph"/>
        <w:numPr>
          <w:ilvl w:val="0"/>
          <w:numId w:val="945"/>
        </w:numPr>
        <w:contextualSpacing/>
      </w:pPr>
      <w:r>
        <w:t>&lt;draw:polyline&gt;</w:t>
      </w:r>
    </w:p>
    <w:p w:rsidR="00D63733" w:rsidRDefault="00650F22">
      <w:pPr>
        <w:pStyle w:val="ListParagraph"/>
        <w:numPr>
          <w:ilvl w:val="0"/>
          <w:numId w:val="945"/>
        </w:numPr>
        <w:contextualSpacing/>
      </w:pPr>
      <w:r>
        <w:t>&lt;draw:polygon&gt;</w:t>
      </w:r>
    </w:p>
    <w:p w:rsidR="00D63733" w:rsidRDefault="00650F22">
      <w:pPr>
        <w:pStyle w:val="ListParagraph"/>
        <w:numPr>
          <w:ilvl w:val="0"/>
          <w:numId w:val="945"/>
        </w:numPr>
        <w:contextualSpacing/>
      </w:pPr>
      <w:r>
        <w:t>&lt;draw:regular-polygon&gt;</w:t>
      </w:r>
    </w:p>
    <w:p w:rsidR="00D63733" w:rsidRDefault="00650F22">
      <w:pPr>
        <w:pStyle w:val="ListParagraph"/>
        <w:numPr>
          <w:ilvl w:val="0"/>
          <w:numId w:val="945"/>
        </w:numPr>
        <w:contextualSpacing/>
      </w:pPr>
      <w:r>
        <w:t>&lt;draw:path&gt;</w:t>
      </w:r>
    </w:p>
    <w:p w:rsidR="00D63733" w:rsidRDefault="00650F22">
      <w:pPr>
        <w:pStyle w:val="ListParagraph"/>
        <w:numPr>
          <w:ilvl w:val="0"/>
          <w:numId w:val="945"/>
        </w:numPr>
        <w:contextualSpacing/>
      </w:pPr>
      <w:r>
        <w:t>&lt;draw:circle&gt;</w:t>
      </w:r>
    </w:p>
    <w:p w:rsidR="00D63733" w:rsidRDefault="00650F22">
      <w:pPr>
        <w:pStyle w:val="ListParagraph"/>
        <w:numPr>
          <w:ilvl w:val="0"/>
          <w:numId w:val="945"/>
        </w:numPr>
        <w:contextualSpacing/>
      </w:pPr>
      <w:r>
        <w:t>&lt;draw:ellipse&gt;</w:t>
      </w:r>
    </w:p>
    <w:p w:rsidR="00D63733" w:rsidRDefault="00650F22">
      <w:pPr>
        <w:pStyle w:val="ListParagraph"/>
        <w:numPr>
          <w:ilvl w:val="0"/>
          <w:numId w:val="945"/>
        </w:numPr>
        <w:contextualSpacing/>
      </w:pPr>
      <w:r>
        <w:t>&lt;draw:caption&gt;</w:t>
      </w:r>
    </w:p>
    <w:p w:rsidR="00D63733" w:rsidRDefault="00650F22">
      <w:pPr>
        <w:pStyle w:val="ListParagraph"/>
        <w:numPr>
          <w:ilvl w:val="0"/>
          <w:numId w:val="945"/>
        </w:numPr>
        <w:contextualSpacing/>
      </w:pPr>
      <w:r>
        <w:t>&lt;draw:measure&gt;</w:t>
      </w:r>
    </w:p>
    <w:p w:rsidR="00D63733" w:rsidRDefault="00650F22">
      <w:pPr>
        <w:pStyle w:val="ListParagraph"/>
        <w:numPr>
          <w:ilvl w:val="0"/>
          <w:numId w:val="945"/>
        </w:numPr>
        <w:contextualSpacing/>
      </w:pPr>
      <w:r>
        <w:t>&lt;draw:frame&gt;</w:t>
      </w:r>
    </w:p>
    <w:p w:rsidR="00D63733" w:rsidRDefault="00650F22">
      <w:pPr>
        <w:pStyle w:val="ListParagraph"/>
        <w:numPr>
          <w:ilvl w:val="0"/>
          <w:numId w:val="945"/>
        </w:numPr>
        <w:contextualSpacing/>
      </w:pPr>
      <w:r>
        <w:t>&lt;draw:text-box&gt;</w:t>
      </w:r>
    </w:p>
    <w:p w:rsidR="00D63733" w:rsidRDefault="00650F22">
      <w:pPr>
        <w:pStyle w:val="ListParagraph"/>
        <w:numPr>
          <w:ilvl w:val="0"/>
          <w:numId w:val="945"/>
        </w:numPr>
      </w:pPr>
      <w:r>
        <w:t xml:space="preserve">&lt;draw:custom-shape&gt; </w:t>
      </w:r>
    </w:p>
    <w:p w:rsidR="00D63733" w:rsidRDefault="00650F22">
      <w:pPr>
        <w:pStyle w:val="Definition-Field"/>
      </w:pPr>
      <w:r>
        <w:t xml:space="preserve">c.   </w:t>
      </w:r>
      <w:r>
        <w:rPr>
          <w:i/>
        </w:rPr>
        <w:t xml:space="preserve">The standard </w:t>
      </w:r>
      <w:r>
        <w:rPr>
          <w:i/>
        </w:rPr>
        <w:t>defines the attribute fo:margin,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46"/>
        </w:numPr>
        <w:contextualSpacing/>
      </w:pPr>
      <w:r>
        <w:t>&lt;draw:rect&gt;</w:t>
      </w:r>
    </w:p>
    <w:p w:rsidR="00D63733" w:rsidRDefault="00650F22">
      <w:pPr>
        <w:pStyle w:val="ListParagraph"/>
        <w:numPr>
          <w:ilvl w:val="0"/>
          <w:numId w:val="946"/>
        </w:numPr>
        <w:contextualSpacing/>
      </w:pPr>
      <w:r>
        <w:t>&lt;draw:polyline&gt;</w:t>
      </w:r>
    </w:p>
    <w:p w:rsidR="00D63733" w:rsidRDefault="00650F22">
      <w:pPr>
        <w:pStyle w:val="ListParagraph"/>
        <w:numPr>
          <w:ilvl w:val="0"/>
          <w:numId w:val="946"/>
        </w:numPr>
        <w:contextualSpacing/>
      </w:pPr>
      <w:r>
        <w:t>&lt;draw:polygon&gt;</w:t>
      </w:r>
    </w:p>
    <w:p w:rsidR="00D63733" w:rsidRDefault="00650F22">
      <w:pPr>
        <w:pStyle w:val="ListParagraph"/>
        <w:numPr>
          <w:ilvl w:val="0"/>
          <w:numId w:val="946"/>
        </w:numPr>
        <w:contextualSpacing/>
      </w:pPr>
      <w:r>
        <w:t>&lt;draw:regula</w:t>
      </w:r>
      <w:r>
        <w:t>r-polygon&gt;</w:t>
      </w:r>
    </w:p>
    <w:p w:rsidR="00D63733" w:rsidRDefault="00650F22">
      <w:pPr>
        <w:pStyle w:val="ListParagraph"/>
        <w:numPr>
          <w:ilvl w:val="0"/>
          <w:numId w:val="946"/>
        </w:numPr>
        <w:contextualSpacing/>
      </w:pPr>
      <w:r>
        <w:t>&lt;draw:path&gt;</w:t>
      </w:r>
    </w:p>
    <w:p w:rsidR="00D63733" w:rsidRDefault="00650F22">
      <w:pPr>
        <w:pStyle w:val="ListParagraph"/>
        <w:numPr>
          <w:ilvl w:val="0"/>
          <w:numId w:val="946"/>
        </w:numPr>
        <w:contextualSpacing/>
      </w:pPr>
      <w:r>
        <w:t>&lt;draw:circle&gt;</w:t>
      </w:r>
    </w:p>
    <w:p w:rsidR="00D63733" w:rsidRDefault="00650F22">
      <w:pPr>
        <w:pStyle w:val="ListParagraph"/>
        <w:numPr>
          <w:ilvl w:val="0"/>
          <w:numId w:val="946"/>
        </w:numPr>
        <w:contextualSpacing/>
      </w:pPr>
      <w:r>
        <w:t>&lt;draw:ellipse&gt;</w:t>
      </w:r>
    </w:p>
    <w:p w:rsidR="00D63733" w:rsidRDefault="00650F22">
      <w:pPr>
        <w:pStyle w:val="ListParagraph"/>
        <w:numPr>
          <w:ilvl w:val="0"/>
          <w:numId w:val="946"/>
        </w:numPr>
        <w:contextualSpacing/>
      </w:pPr>
      <w:r>
        <w:t>&lt;draw:caption&gt;</w:t>
      </w:r>
    </w:p>
    <w:p w:rsidR="00D63733" w:rsidRDefault="00650F22">
      <w:pPr>
        <w:pStyle w:val="ListParagraph"/>
        <w:numPr>
          <w:ilvl w:val="0"/>
          <w:numId w:val="946"/>
        </w:numPr>
        <w:contextualSpacing/>
      </w:pPr>
      <w:r>
        <w:t>&lt;draw:measure&gt;</w:t>
      </w:r>
    </w:p>
    <w:p w:rsidR="00D63733" w:rsidRDefault="00650F22">
      <w:pPr>
        <w:pStyle w:val="ListParagraph"/>
        <w:numPr>
          <w:ilvl w:val="0"/>
          <w:numId w:val="946"/>
        </w:numPr>
        <w:contextualSpacing/>
      </w:pPr>
      <w:r>
        <w:t>&lt;draw:text-box&gt;</w:t>
      </w:r>
    </w:p>
    <w:p w:rsidR="00D63733" w:rsidRDefault="00650F22">
      <w:pPr>
        <w:pStyle w:val="ListParagraph"/>
        <w:numPr>
          <w:ilvl w:val="0"/>
          <w:numId w:val="946"/>
        </w:numPr>
        <w:contextualSpacing/>
      </w:pPr>
      <w:r>
        <w:t>&lt;draw:frame&gt;</w:t>
      </w:r>
    </w:p>
    <w:p w:rsidR="00D63733" w:rsidRDefault="00650F22">
      <w:pPr>
        <w:pStyle w:val="ListParagraph"/>
        <w:numPr>
          <w:ilvl w:val="0"/>
          <w:numId w:val="946"/>
        </w:numPr>
      </w:pPr>
      <w:r>
        <w:t xml:space="preserve">&lt;draw:custom-shape&gt;. </w:t>
      </w:r>
    </w:p>
    <w:p w:rsidR="00D63733" w:rsidRDefault="00650F22">
      <w:pPr>
        <w:pStyle w:val="Heading3"/>
      </w:pPr>
      <w:bookmarkStart w:id="1407" w:name="section_2c0b57ffabab4c39b78e22223c5ba23c"/>
      <w:bookmarkStart w:id="1408" w:name="_Toc466893376"/>
      <w:r>
        <w:t>Section 15.5.22, Break Before and Break After</w:t>
      </w:r>
      <w:bookmarkEnd w:id="1407"/>
      <w:bookmarkEnd w:id="1408"/>
      <w:r>
        <w:fldChar w:fldCharType="begin"/>
      </w:r>
      <w:r>
        <w:instrText xml:space="preserve"> XE "Break Before and Break After" </w:instrText>
      </w:r>
      <w:r>
        <w:fldChar w:fldCharType="end"/>
      </w:r>
    </w:p>
    <w:p w:rsidR="00D63733" w:rsidRDefault="00650F22">
      <w:pPr>
        <w:pStyle w:val="Definition-Field"/>
      </w:pPr>
      <w:r>
        <w:t xml:space="preserve">a.   </w:t>
      </w:r>
      <w:r>
        <w:rPr>
          <w:i/>
        </w:rPr>
        <w:t xml:space="preserve">The standard defines the attribute </w:t>
      </w:r>
      <w:r>
        <w:rPr>
          <w:i/>
        </w:rPr>
        <w:t>fo:break-after, contained within the element &lt;style:paragraph-properties&gt;</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lastRenderedPageBreak/>
        <w:t xml:space="preserve">b.   </w:t>
      </w:r>
      <w:r>
        <w:rPr>
          <w:i/>
        </w:rPr>
        <w:t>The standard defines the property "auto", contained within</w:t>
      </w:r>
      <w:r>
        <w:rPr>
          <w:i/>
        </w:rPr>
        <w:t xml:space="preserve"> the attribute fo:break-after, contained within the element &lt;style:paragraph-properties&gt;</w:t>
      </w:r>
    </w:p>
    <w:p w:rsidR="00D63733" w:rsidRDefault="00650F22">
      <w:pPr>
        <w:pStyle w:val="Definition-Field2"/>
      </w:pPr>
      <w:r>
        <w:t>This property is supported in Word 2010 and Word 2013.</w:t>
      </w:r>
    </w:p>
    <w:p w:rsidR="00D63733" w:rsidRDefault="00650F22">
      <w:pPr>
        <w:pStyle w:val="Definition-Field"/>
      </w:pPr>
      <w:r>
        <w:t xml:space="preserve">c.   </w:t>
      </w:r>
      <w:r>
        <w:rPr>
          <w:i/>
        </w:rPr>
        <w:t>The standard defines the property "column", contained within the attribute fo:break-after, contained within</w:t>
      </w:r>
      <w:r>
        <w:rPr>
          <w:i/>
        </w:rPr>
        <w:t xml:space="preserve"> the element &lt;style:paragraph-properties&gt;</w:t>
      </w:r>
    </w:p>
    <w:p w:rsidR="00D63733" w:rsidRDefault="00650F22">
      <w:pPr>
        <w:pStyle w:val="Definition-Field2"/>
      </w:pPr>
      <w:r>
        <w:t>This property is supported in Word 2010 and Word 2013.</w:t>
      </w:r>
    </w:p>
    <w:p w:rsidR="00D63733" w:rsidRDefault="00650F22">
      <w:pPr>
        <w:pStyle w:val="Definition-Field"/>
      </w:pPr>
      <w:r>
        <w:t xml:space="preserve">d.   </w:t>
      </w:r>
      <w:r>
        <w:rPr>
          <w:i/>
        </w:rPr>
        <w:t>The standard defines the property "page", contained within the attribute fo:break-after, contained within the element &lt;style:paragraph-properties&gt;</w:t>
      </w:r>
    </w:p>
    <w:p w:rsidR="00D63733" w:rsidRDefault="00650F22">
      <w:pPr>
        <w:pStyle w:val="Definition-Field2"/>
      </w:pPr>
      <w:r>
        <w:t>This pr</w:t>
      </w:r>
      <w:r>
        <w:t>operty is supported in Word 2010 and Word 2013.</w:t>
      </w:r>
    </w:p>
    <w:p w:rsidR="00D63733" w:rsidRDefault="00650F22">
      <w:pPr>
        <w:pStyle w:val="Definition-Field"/>
      </w:pPr>
      <w:r>
        <w:t xml:space="preserve">e.   </w:t>
      </w:r>
      <w:r>
        <w:rPr>
          <w:i/>
        </w:rPr>
        <w:t>The standard defines the attribute fo:break-before, contained within the element &lt;style:paragraph-properties&gt;</w:t>
      </w:r>
    </w:p>
    <w:p w:rsidR="00D63733" w:rsidRDefault="00650F22">
      <w:pPr>
        <w:pStyle w:val="Definition-Field2"/>
      </w:pPr>
      <w:r>
        <w:t xml:space="preserve">OfficeArt Math in Word 2013 does not support this attribute on save for text in SmartArt and </w:t>
      </w:r>
      <w:r>
        <w:t xml:space="preserve">chart titles and labels. </w:t>
      </w:r>
    </w:p>
    <w:p w:rsidR="00D63733" w:rsidRDefault="00650F22">
      <w:pPr>
        <w:pStyle w:val="Definition-Field"/>
      </w:pPr>
      <w:r>
        <w:t xml:space="preserve">f.   </w:t>
      </w:r>
      <w:r>
        <w:rPr>
          <w:i/>
        </w:rPr>
        <w:t>The standard defines the property "auto", contained within the attribute fo:break-before, contained within the element &lt;style:paragraph-properties&gt;</w:t>
      </w:r>
    </w:p>
    <w:p w:rsidR="00D63733" w:rsidRDefault="00650F22">
      <w:pPr>
        <w:pStyle w:val="Definition-Field2"/>
      </w:pPr>
      <w:r>
        <w:t>This property is supported in Word 2010 and Word 2013.</w:t>
      </w:r>
    </w:p>
    <w:p w:rsidR="00D63733" w:rsidRDefault="00650F22">
      <w:pPr>
        <w:pStyle w:val="Definition-Field"/>
      </w:pPr>
      <w:r>
        <w:t xml:space="preserve">g.   </w:t>
      </w:r>
      <w:r>
        <w:rPr>
          <w:i/>
        </w:rPr>
        <w:t>The standard defi</w:t>
      </w:r>
      <w:r>
        <w:rPr>
          <w:i/>
        </w:rPr>
        <w:t>nes the property "column", contained within the attribute fo:break-before, contained within the element &lt;style:paragraph-properties&gt;</w:t>
      </w:r>
    </w:p>
    <w:p w:rsidR="00D63733" w:rsidRDefault="00650F22">
      <w:pPr>
        <w:pStyle w:val="Definition-Field2"/>
      </w:pPr>
      <w:r>
        <w:t>This property is supported in Word 2010 and Word 2013.</w:t>
      </w:r>
    </w:p>
    <w:p w:rsidR="00D63733" w:rsidRDefault="00650F22">
      <w:pPr>
        <w:pStyle w:val="Definition-Field"/>
      </w:pPr>
      <w:r>
        <w:t xml:space="preserve">h.   </w:t>
      </w:r>
      <w:r>
        <w:rPr>
          <w:i/>
        </w:rPr>
        <w:t xml:space="preserve">The standard defines the property "page", contained within the </w:t>
      </w:r>
      <w:r>
        <w:rPr>
          <w:i/>
        </w:rPr>
        <w:t>attribute fo:break-before, contained within the element &lt;style:paragraph-properties&gt;</w:t>
      </w:r>
    </w:p>
    <w:p w:rsidR="00D63733" w:rsidRDefault="00650F22">
      <w:pPr>
        <w:pStyle w:val="Definition-Field2"/>
      </w:pPr>
      <w:r>
        <w:t>This property is supported in Word 2010 and Word 2013.</w:t>
      </w:r>
    </w:p>
    <w:p w:rsidR="00D63733" w:rsidRDefault="00650F22">
      <w:pPr>
        <w:pStyle w:val="Definition-Field"/>
      </w:pPr>
      <w:r>
        <w:t xml:space="preserve">i.   </w:t>
      </w:r>
      <w:r>
        <w:rPr>
          <w:i/>
        </w:rPr>
        <w:t>The standard defines the attribute fo:break-after, contained within the element &lt;style:paragraph-properties&gt;</w:t>
      </w:r>
    </w:p>
    <w:p w:rsidR="00D63733" w:rsidRDefault="00650F22">
      <w:pPr>
        <w:pStyle w:val="Definition-Field2"/>
      </w:pPr>
      <w:r>
        <w:t>Th</w:t>
      </w:r>
      <w:r>
        <w:t>is attribute is not supported in Excel 2010, Excel 2013 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w:t>
      </w:r>
      <w:r>
        <w:t>ents:</w:t>
      </w:r>
    </w:p>
    <w:p w:rsidR="00D63733" w:rsidRDefault="00650F22">
      <w:pPr>
        <w:pStyle w:val="ListParagraph"/>
        <w:numPr>
          <w:ilvl w:val="0"/>
          <w:numId w:val="947"/>
        </w:numPr>
        <w:contextualSpacing/>
      </w:pPr>
      <w:r>
        <w:t>&lt;draw:rect&gt;</w:t>
      </w:r>
    </w:p>
    <w:p w:rsidR="00D63733" w:rsidRDefault="00650F22">
      <w:pPr>
        <w:pStyle w:val="ListParagraph"/>
        <w:numPr>
          <w:ilvl w:val="0"/>
          <w:numId w:val="947"/>
        </w:numPr>
        <w:contextualSpacing/>
      </w:pPr>
      <w:r>
        <w:t>&lt;draw:polyline&gt;</w:t>
      </w:r>
    </w:p>
    <w:p w:rsidR="00D63733" w:rsidRDefault="00650F22">
      <w:pPr>
        <w:pStyle w:val="ListParagraph"/>
        <w:numPr>
          <w:ilvl w:val="0"/>
          <w:numId w:val="947"/>
        </w:numPr>
        <w:contextualSpacing/>
      </w:pPr>
      <w:r>
        <w:t>&lt;draw:polygon&gt;</w:t>
      </w:r>
    </w:p>
    <w:p w:rsidR="00D63733" w:rsidRDefault="00650F22">
      <w:pPr>
        <w:pStyle w:val="ListParagraph"/>
        <w:numPr>
          <w:ilvl w:val="0"/>
          <w:numId w:val="947"/>
        </w:numPr>
        <w:contextualSpacing/>
      </w:pPr>
      <w:r>
        <w:t>&lt;draw:regular-polygon&gt;</w:t>
      </w:r>
    </w:p>
    <w:p w:rsidR="00D63733" w:rsidRDefault="00650F22">
      <w:pPr>
        <w:pStyle w:val="ListParagraph"/>
        <w:numPr>
          <w:ilvl w:val="0"/>
          <w:numId w:val="947"/>
        </w:numPr>
        <w:contextualSpacing/>
      </w:pPr>
      <w:r>
        <w:t>&lt;draw:path&gt;</w:t>
      </w:r>
    </w:p>
    <w:p w:rsidR="00D63733" w:rsidRDefault="00650F22">
      <w:pPr>
        <w:pStyle w:val="ListParagraph"/>
        <w:numPr>
          <w:ilvl w:val="0"/>
          <w:numId w:val="947"/>
        </w:numPr>
        <w:contextualSpacing/>
      </w:pPr>
      <w:r>
        <w:t>&lt;draw:circle&gt;</w:t>
      </w:r>
    </w:p>
    <w:p w:rsidR="00D63733" w:rsidRDefault="00650F22">
      <w:pPr>
        <w:pStyle w:val="ListParagraph"/>
        <w:numPr>
          <w:ilvl w:val="0"/>
          <w:numId w:val="947"/>
        </w:numPr>
        <w:contextualSpacing/>
      </w:pPr>
      <w:r>
        <w:t>&lt;draw:ellipse&gt;</w:t>
      </w:r>
    </w:p>
    <w:p w:rsidR="00D63733" w:rsidRDefault="00650F22">
      <w:pPr>
        <w:pStyle w:val="ListParagraph"/>
        <w:numPr>
          <w:ilvl w:val="0"/>
          <w:numId w:val="947"/>
        </w:numPr>
        <w:contextualSpacing/>
      </w:pPr>
      <w:r>
        <w:t>&lt;draw:caption&gt;</w:t>
      </w:r>
    </w:p>
    <w:p w:rsidR="00D63733" w:rsidRDefault="00650F22">
      <w:pPr>
        <w:pStyle w:val="ListParagraph"/>
        <w:numPr>
          <w:ilvl w:val="0"/>
          <w:numId w:val="947"/>
        </w:numPr>
        <w:contextualSpacing/>
      </w:pPr>
      <w:r>
        <w:t>&lt;draw:measure&gt;</w:t>
      </w:r>
    </w:p>
    <w:p w:rsidR="00D63733" w:rsidRDefault="00650F22">
      <w:pPr>
        <w:pStyle w:val="ListParagraph"/>
        <w:numPr>
          <w:ilvl w:val="0"/>
          <w:numId w:val="947"/>
        </w:numPr>
        <w:contextualSpacing/>
      </w:pPr>
      <w:r>
        <w:t>&lt;draw:frame&gt;</w:t>
      </w:r>
    </w:p>
    <w:p w:rsidR="00D63733" w:rsidRDefault="00650F22">
      <w:pPr>
        <w:pStyle w:val="ListParagraph"/>
        <w:numPr>
          <w:ilvl w:val="0"/>
          <w:numId w:val="947"/>
        </w:numPr>
        <w:contextualSpacing/>
      </w:pPr>
      <w:r>
        <w:t>&lt;draw:text-box&gt;</w:t>
      </w:r>
    </w:p>
    <w:p w:rsidR="00D63733" w:rsidRDefault="00650F22">
      <w:pPr>
        <w:pStyle w:val="ListParagraph"/>
        <w:numPr>
          <w:ilvl w:val="0"/>
          <w:numId w:val="947"/>
        </w:numPr>
      </w:pPr>
      <w:r>
        <w:t xml:space="preserve">&lt;draw:custom-shape&gt; </w:t>
      </w:r>
    </w:p>
    <w:p w:rsidR="00D63733" w:rsidRDefault="00650F22">
      <w:pPr>
        <w:pStyle w:val="Definition-Field"/>
      </w:pPr>
      <w:r>
        <w:t xml:space="preserve">j.   </w:t>
      </w:r>
      <w:r>
        <w:rPr>
          <w:i/>
        </w:rPr>
        <w:t xml:space="preserve">The standard defines the attribute fo:break-before, </w:t>
      </w:r>
      <w:r>
        <w:rPr>
          <w:i/>
        </w:rPr>
        <w:t>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lastRenderedPageBreak/>
        <w:t>OfficeArt Math in Excel 2013 does not support this attribute on save for text in text boxes and shapes, SmartArt, and chart t</w:t>
      </w:r>
      <w:r>
        <w:t>itles and labels, and on load for text in the following elements:</w:t>
      </w:r>
    </w:p>
    <w:p w:rsidR="00D63733" w:rsidRDefault="00650F22">
      <w:pPr>
        <w:pStyle w:val="ListParagraph"/>
        <w:numPr>
          <w:ilvl w:val="0"/>
          <w:numId w:val="948"/>
        </w:numPr>
        <w:contextualSpacing/>
      </w:pPr>
      <w:r>
        <w:t>&lt;draw:rect&gt;</w:t>
      </w:r>
    </w:p>
    <w:p w:rsidR="00D63733" w:rsidRDefault="00650F22">
      <w:pPr>
        <w:pStyle w:val="ListParagraph"/>
        <w:numPr>
          <w:ilvl w:val="0"/>
          <w:numId w:val="948"/>
        </w:numPr>
        <w:contextualSpacing/>
      </w:pPr>
      <w:r>
        <w:t>&lt;draw:polyline&gt;</w:t>
      </w:r>
    </w:p>
    <w:p w:rsidR="00D63733" w:rsidRDefault="00650F22">
      <w:pPr>
        <w:pStyle w:val="ListParagraph"/>
        <w:numPr>
          <w:ilvl w:val="0"/>
          <w:numId w:val="948"/>
        </w:numPr>
        <w:contextualSpacing/>
      </w:pPr>
      <w:r>
        <w:t>&lt;draw:polygon&gt;</w:t>
      </w:r>
    </w:p>
    <w:p w:rsidR="00D63733" w:rsidRDefault="00650F22">
      <w:pPr>
        <w:pStyle w:val="ListParagraph"/>
        <w:numPr>
          <w:ilvl w:val="0"/>
          <w:numId w:val="948"/>
        </w:numPr>
        <w:contextualSpacing/>
      </w:pPr>
      <w:r>
        <w:t>&lt;draw:regular-polygon&gt;</w:t>
      </w:r>
    </w:p>
    <w:p w:rsidR="00D63733" w:rsidRDefault="00650F22">
      <w:pPr>
        <w:pStyle w:val="ListParagraph"/>
        <w:numPr>
          <w:ilvl w:val="0"/>
          <w:numId w:val="948"/>
        </w:numPr>
        <w:contextualSpacing/>
      </w:pPr>
      <w:r>
        <w:t>&lt;draw:path&gt;</w:t>
      </w:r>
    </w:p>
    <w:p w:rsidR="00D63733" w:rsidRDefault="00650F22">
      <w:pPr>
        <w:pStyle w:val="ListParagraph"/>
        <w:numPr>
          <w:ilvl w:val="0"/>
          <w:numId w:val="948"/>
        </w:numPr>
        <w:contextualSpacing/>
      </w:pPr>
      <w:r>
        <w:t>&lt;draw:circle&gt;</w:t>
      </w:r>
    </w:p>
    <w:p w:rsidR="00D63733" w:rsidRDefault="00650F22">
      <w:pPr>
        <w:pStyle w:val="ListParagraph"/>
        <w:numPr>
          <w:ilvl w:val="0"/>
          <w:numId w:val="948"/>
        </w:numPr>
        <w:contextualSpacing/>
      </w:pPr>
      <w:r>
        <w:t>&lt;draw:ellipse&gt;</w:t>
      </w:r>
    </w:p>
    <w:p w:rsidR="00D63733" w:rsidRDefault="00650F22">
      <w:pPr>
        <w:pStyle w:val="ListParagraph"/>
        <w:numPr>
          <w:ilvl w:val="0"/>
          <w:numId w:val="948"/>
        </w:numPr>
        <w:contextualSpacing/>
      </w:pPr>
      <w:r>
        <w:t>&lt;draw:caption&gt;</w:t>
      </w:r>
    </w:p>
    <w:p w:rsidR="00D63733" w:rsidRDefault="00650F22">
      <w:pPr>
        <w:pStyle w:val="ListParagraph"/>
        <w:numPr>
          <w:ilvl w:val="0"/>
          <w:numId w:val="948"/>
        </w:numPr>
        <w:contextualSpacing/>
      </w:pPr>
      <w:r>
        <w:t>&lt;draw:measure&gt;</w:t>
      </w:r>
    </w:p>
    <w:p w:rsidR="00D63733" w:rsidRDefault="00650F22">
      <w:pPr>
        <w:pStyle w:val="ListParagraph"/>
        <w:numPr>
          <w:ilvl w:val="0"/>
          <w:numId w:val="948"/>
        </w:numPr>
        <w:contextualSpacing/>
      </w:pPr>
      <w:r>
        <w:t>&lt;draw:frame&gt;</w:t>
      </w:r>
    </w:p>
    <w:p w:rsidR="00D63733" w:rsidRDefault="00650F22">
      <w:pPr>
        <w:pStyle w:val="ListParagraph"/>
        <w:numPr>
          <w:ilvl w:val="0"/>
          <w:numId w:val="948"/>
        </w:numPr>
        <w:contextualSpacing/>
      </w:pPr>
      <w:r>
        <w:t>&lt;draw:text-box&gt;</w:t>
      </w:r>
    </w:p>
    <w:p w:rsidR="00D63733" w:rsidRDefault="00650F22">
      <w:pPr>
        <w:pStyle w:val="ListParagraph"/>
        <w:numPr>
          <w:ilvl w:val="0"/>
          <w:numId w:val="948"/>
        </w:numPr>
      </w:pPr>
      <w:r>
        <w:t xml:space="preserve">&lt;draw:custom-shape&gt; </w:t>
      </w:r>
    </w:p>
    <w:p w:rsidR="00D63733" w:rsidRDefault="00650F22">
      <w:pPr>
        <w:pStyle w:val="Definition-Field"/>
      </w:pPr>
      <w:r>
        <w:t xml:space="preserve">k. </w:t>
      </w:r>
      <w:r>
        <w:t xml:space="preserve">  </w:t>
      </w:r>
      <w:r>
        <w:rPr>
          <w:i/>
        </w:rPr>
        <w:t>The standard defines the attribute fo:break-after,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49"/>
        </w:numPr>
        <w:contextualSpacing/>
      </w:pPr>
      <w:r>
        <w:t>&lt;draw:rect&gt;</w:t>
      </w:r>
    </w:p>
    <w:p w:rsidR="00D63733" w:rsidRDefault="00650F22">
      <w:pPr>
        <w:pStyle w:val="ListParagraph"/>
        <w:numPr>
          <w:ilvl w:val="0"/>
          <w:numId w:val="949"/>
        </w:numPr>
        <w:contextualSpacing/>
      </w:pPr>
      <w:r>
        <w:t>&lt;draw:polyline&gt;</w:t>
      </w:r>
    </w:p>
    <w:p w:rsidR="00D63733" w:rsidRDefault="00650F22">
      <w:pPr>
        <w:pStyle w:val="ListParagraph"/>
        <w:numPr>
          <w:ilvl w:val="0"/>
          <w:numId w:val="949"/>
        </w:numPr>
        <w:contextualSpacing/>
      </w:pPr>
      <w:r>
        <w:t>&lt;draw:p</w:t>
      </w:r>
      <w:r>
        <w:t>olygon&gt;</w:t>
      </w:r>
    </w:p>
    <w:p w:rsidR="00D63733" w:rsidRDefault="00650F22">
      <w:pPr>
        <w:pStyle w:val="ListParagraph"/>
        <w:numPr>
          <w:ilvl w:val="0"/>
          <w:numId w:val="949"/>
        </w:numPr>
        <w:contextualSpacing/>
      </w:pPr>
      <w:r>
        <w:t>&lt;draw:regular-polygon&gt;</w:t>
      </w:r>
    </w:p>
    <w:p w:rsidR="00D63733" w:rsidRDefault="00650F22">
      <w:pPr>
        <w:pStyle w:val="ListParagraph"/>
        <w:numPr>
          <w:ilvl w:val="0"/>
          <w:numId w:val="949"/>
        </w:numPr>
        <w:contextualSpacing/>
      </w:pPr>
      <w:r>
        <w:t>&lt;draw:path&gt;</w:t>
      </w:r>
    </w:p>
    <w:p w:rsidR="00D63733" w:rsidRDefault="00650F22">
      <w:pPr>
        <w:pStyle w:val="ListParagraph"/>
        <w:numPr>
          <w:ilvl w:val="0"/>
          <w:numId w:val="949"/>
        </w:numPr>
        <w:contextualSpacing/>
      </w:pPr>
      <w:r>
        <w:t>&lt;draw:circle&gt;</w:t>
      </w:r>
    </w:p>
    <w:p w:rsidR="00D63733" w:rsidRDefault="00650F22">
      <w:pPr>
        <w:pStyle w:val="ListParagraph"/>
        <w:numPr>
          <w:ilvl w:val="0"/>
          <w:numId w:val="949"/>
        </w:numPr>
        <w:contextualSpacing/>
      </w:pPr>
      <w:r>
        <w:t>&lt;draw:ellipse&gt;</w:t>
      </w:r>
    </w:p>
    <w:p w:rsidR="00D63733" w:rsidRDefault="00650F22">
      <w:pPr>
        <w:pStyle w:val="ListParagraph"/>
        <w:numPr>
          <w:ilvl w:val="0"/>
          <w:numId w:val="949"/>
        </w:numPr>
        <w:contextualSpacing/>
      </w:pPr>
      <w:r>
        <w:t>&lt;draw:caption&gt;</w:t>
      </w:r>
    </w:p>
    <w:p w:rsidR="00D63733" w:rsidRDefault="00650F22">
      <w:pPr>
        <w:pStyle w:val="ListParagraph"/>
        <w:numPr>
          <w:ilvl w:val="0"/>
          <w:numId w:val="949"/>
        </w:numPr>
        <w:contextualSpacing/>
      </w:pPr>
      <w:r>
        <w:t>&lt;draw:measure&gt;</w:t>
      </w:r>
    </w:p>
    <w:p w:rsidR="00D63733" w:rsidRDefault="00650F22">
      <w:pPr>
        <w:pStyle w:val="ListParagraph"/>
        <w:numPr>
          <w:ilvl w:val="0"/>
          <w:numId w:val="949"/>
        </w:numPr>
        <w:contextualSpacing/>
      </w:pPr>
      <w:r>
        <w:t>&lt;draw:text-box&gt;</w:t>
      </w:r>
    </w:p>
    <w:p w:rsidR="00D63733" w:rsidRDefault="00650F22">
      <w:pPr>
        <w:pStyle w:val="ListParagraph"/>
        <w:numPr>
          <w:ilvl w:val="0"/>
          <w:numId w:val="949"/>
        </w:numPr>
        <w:contextualSpacing/>
      </w:pPr>
      <w:r>
        <w:t>&lt;draw:frame&gt;</w:t>
      </w:r>
    </w:p>
    <w:p w:rsidR="00D63733" w:rsidRDefault="00650F22">
      <w:pPr>
        <w:pStyle w:val="ListParagraph"/>
        <w:numPr>
          <w:ilvl w:val="0"/>
          <w:numId w:val="949"/>
        </w:numPr>
      </w:pPr>
      <w:r>
        <w:t xml:space="preserve">&lt;draw:custom-shape&gt;. </w:t>
      </w:r>
    </w:p>
    <w:p w:rsidR="00D63733" w:rsidRDefault="00650F22">
      <w:pPr>
        <w:pStyle w:val="Definition-Field"/>
      </w:pPr>
      <w:r>
        <w:t xml:space="preserve">l.   </w:t>
      </w:r>
      <w:r>
        <w:rPr>
          <w:i/>
        </w:rPr>
        <w:t>The standard defines the attribute fo:break-before, contained within the element &lt;</w:t>
      </w:r>
      <w:r>
        <w:rPr>
          <w:i/>
        </w:rPr>
        <w: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50"/>
        </w:numPr>
        <w:contextualSpacing/>
      </w:pPr>
      <w:r>
        <w:t>&lt;draw:rect&gt;</w:t>
      </w:r>
    </w:p>
    <w:p w:rsidR="00D63733" w:rsidRDefault="00650F22">
      <w:pPr>
        <w:pStyle w:val="ListParagraph"/>
        <w:numPr>
          <w:ilvl w:val="0"/>
          <w:numId w:val="950"/>
        </w:numPr>
        <w:contextualSpacing/>
      </w:pPr>
      <w:r>
        <w:t>&lt;draw:polyline&gt;</w:t>
      </w:r>
    </w:p>
    <w:p w:rsidR="00D63733" w:rsidRDefault="00650F22">
      <w:pPr>
        <w:pStyle w:val="ListParagraph"/>
        <w:numPr>
          <w:ilvl w:val="0"/>
          <w:numId w:val="950"/>
        </w:numPr>
        <w:contextualSpacing/>
      </w:pPr>
      <w:r>
        <w:t>&lt;draw:polygon&gt;</w:t>
      </w:r>
    </w:p>
    <w:p w:rsidR="00D63733" w:rsidRDefault="00650F22">
      <w:pPr>
        <w:pStyle w:val="ListParagraph"/>
        <w:numPr>
          <w:ilvl w:val="0"/>
          <w:numId w:val="950"/>
        </w:numPr>
        <w:contextualSpacing/>
      </w:pPr>
      <w:r>
        <w:t>&lt;draw:regular-polygon&gt;</w:t>
      </w:r>
    </w:p>
    <w:p w:rsidR="00D63733" w:rsidRDefault="00650F22">
      <w:pPr>
        <w:pStyle w:val="ListParagraph"/>
        <w:numPr>
          <w:ilvl w:val="0"/>
          <w:numId w:val="950"/>
        </w:numPr>
        <w:contextualSpacing/>
      </w:pPr>
      <w:r>
        <w:t>&lt;draw:path&gt;</w:t>
      </w:r>
    </w:p>
    <w:p w:rsidR="00D63733" w:rsidRDefault="00650F22">
      <w:pPr>
        <w:pStyle w:val="ListParagraph"/>
        <w:numPr>
          <w:ilvl w:val="0"/>
          <w:numId w:val="950"/>
        </w:numPr>
        <w:contextualSpacing/>
      </w:pPr>
      <w:r>
        <w:t>&lt;draw:circle&gt;</w:t>
      </w:r>
    </w:p>
    <w:p w:rsidR="00D63733" w:rsidRDefault="00650F22">
      <w:pPr>
        <w:pStyle w:val="ListParagraph"/>
        <w:numPr>
          <w:ilvl w:val="0"/>
          <w:numId w:val="950"/>
        </w:numPr>
        <w:contextualSpacing/>
      </w:pPr>
      <w:r>
        <w:t>&lt;draw:ellipse&gt;</w:t>
      </w:r>
    </w:p>
    <w:p w:rsidR="00D63733" w:rsidRDefault="00650F22">
      <w:pPr>
        <w:pStyle w:val="ListParagraph"/>
        <w:numPr>
          <w:ilvl w:val="0"/>
          <w:numId w:val="950"/>
        </w:numPr>
        <w:contextualSpacing/>
      </w:pPr>
      <w:r>
        <w:t>&lt;draw:capti</w:t>
      </w:r>
      <w:r>
        <w:t>on&gt;</w:t>
      </w:r>
    </w:p>
    <w:p w:rsidR="00D63733" w:rsidRDefault="00650F22">
      <w:pPr>
        <w:pStyle w:val="ListParagraph"/>
        <w:numPr>
          <w:ilvl w:val="0"/>
          <w:numId w:val="950"/>
        </w:numPr>
        <w:contextualSpacing/>
      </w:pPr>
      <w:r>
        <w:t>&lt;draw:measure&gt;</w:t>
      </w:r>
    </w:p>
    <w:p w:rsidR="00D63733" w:rsidRDefault="00650F22">
      <w:pPr>
        <w:pStyle w:val="ListParagraph"/>
        <w:numPr>
          <w:ilvl w:val="0"/>
          <w:numId w:val="950"/>
        </w:numPr>
        <w:contextualSpacing/>
      </w:pPr>
      <w:r>
        <w:t>&lt;draw:text-box&gt;</w:t>
      </w:r>
    </w:p>
    <w:p w:rsidR="00D63733" w:rsidRDefault="00650F22">
      <w:pPr>
        <w:pStyle w:val="ListParagraph"/>
        <w:numPr>
          <w:ilvl w:val="0"/>
          <w:numId w:val="950"/>
        </w:numPr>
        <w:contextualSpacing/>
      </w:pPr>
      <w:r>
        <w:t>&lt;draw:frame&gt;</w:t>
      </w:r>
    </w:p>
    <w:p w:rsidR="00D63733" w:rsidRDefault="00650F22">
      <w:pPr>
        <w:pStyle w:val="ListParagraph"/>
        <w:numPr>
          <w:ilvl w:val="0"/>
          <w:numId w:val="950"/>
        </w:numPr>
      </w:pPr>
      <w:r>
        <w:t xml:space="preserve">&lt;draw:custom-shape&gt;. </w:t>
      </w:r>
    </w:p>
    <w:p w:rsidR="00D63733" w:rsidRDefault="00650F22">
      <w:pPr>
        <w:pStyle w:val="Heading3"/>
      </w:pPr>
      <w:bookmarkStart w:id="1409" w:name="section_b9e9c2eb1d0e46a38719c5e86a130816"/>
      <w:bookmarkStart w:id="1410" w:name="_Toc466893377"/>
      <w:r>
        <w:t>Section 15.5.23, Paragraph Background Color</w:t>
      </w:r>
      <w:bookmarkEnd w:id="1409"/>
      <w:bookmarkEnd w:id="1410"/>
      <w:r>
        <w:fldChar w:fldCharType="begin"/>
      </w:r>
      <w:r>
        <w:instrText xml:space="preserve"> XE "Paragraph Background Color" </w:instrText>
      </w:r>
      <w:r>
        <w:fldChar w:fldCharType="end"/>
      </w:r>
    </w:p>
    <w:p w:rsidR="00D63733" w:rsidRDefault="00650F22">
      <w:pPr>
        <w:pStyle w:val="Definition-Field"/>
      </w:pPr>
      <w:r>
        <w:t xml:space="preserve">a.   </w:t>
      </w:r>
      <w:r>
        <w:rPr>
          <w:i/>
        </w:rPr>
        <w:t>The standard defines the attribute fo:background-color, contained within the element &lt;style:paragraph-</w:t>
      </w:r>
      <w:r>
        <w:rPr>
          <w:i/>
        </w:rPr>
        <w:t>properties&gt;</w:t>
      </w:r>
    </w:p>
    <w:p w:rsidR="00D63733" w:rsidRDefault="00650F22">
      <w:pPr>
        <w:pStyle w:val="Definition-Field2"/>
      </w:pPr>
      <w:r>
        <w:lastRenderedPageBreak/>
        <w:t>This attribute is supported in Word 2010 and Word 2013.</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fo:background-color, containe</w:t>
      </w:r>
      <w:r>
        <w:rPr>
          <w:i/>
        </w:rPr>
        <w:t>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shapes, SmartArt, and chart titles an</w:t>
      </w:r>
      <w:r>
        <w:t>d labels, and on load for text in the following elements:</w:t>
      </w:r>
    </w:p>
    <w:p w:rsidR="00D63733" w:rsidRDefault="00650F22">
      <w:pPr>
        <w:pStyle w:val="ListParagraph"/>
        <w:numPr>
          <w:ilvl w:val="0"/>
          <w:numId w:val="951"/>
        </w:numPr>
        <w:contextualSpacing/>
      </w:pPr>
      <w:r>
        <w:t>&lt;draw:rect&gt;</w:t>
      </w:r>
    </w:p>
    <w:p w:rsidR="00D63733" w:rsidRDefault="00650F22">
      <w:pPr>
        <w:pStyle w:val="ListParagraph"/>
        <w:numPr>
          <w:ilvl w:val="0"/>
          <w:numId w:val="951"/>
        </w:numPr>
        <w:contextualSpacing/>
      </w:pPr>
      <w:r>
        <w:t>&lt;draw:polyline&gt;</w:t>
      </w:r>
    </w:p>
    <w:p w:rsidR="00D63733" w:rsidRDefault="00650F22">
      <w:pPr>
        <w:pStyle w:val="ListParagraph"/>
        <w:numPr>
          <w:ilvl w:val="0"/>
          <w:numId w:val="951"/>
        </w:numPr>
        <w:contextualSpacing/>
      </w:pPr>
      <w:r>
        <w:t>&lt;draw:polygon&gt;</w:t>
      </w:r>
    </w:p>
    <w:p w:rsidR="00D63733" w:rsidRDefault="00650F22">
      <w:pPr>
        <w:pStyle w:val="ListParagraph"/>
        <w:numPr>
          <w:ilvl w:val="0"/>
          <w:numId w:val="951"/>
        </w:numPr>
        <w:contextualSpacing/>
      </w:pPr>
      <w:r>
        <w:t>&lt;draw:regular-polygon&gt;</w:t>
      </w:r>
    </w:p>
    <w:p w:rsidR="00D63733" w:rsidRDefault="00650F22">
      <w:pPr>
        <w:pStyle w:val="ListParagraph"/>
        <w:numPr>
          <w:ilvl w:val="0"/>
          <w:numId w:val="951"/>
        </w:numPr>
        <w:contextualSpacing/>
      </w:pPr>
      <w:r>
        <w:t>&lt;draw:path&gt;</w:t>
      </w:r>
    </w:p>
    <w:p w:rsidR="00D63733" w:rsidRDefault="00650F22">
      <w:pPr>
        <w:pStyle w:val="ListParagraph"/>
        <w:numPr>
          <w:ilvl w:val="0"/>
          <w:numId w:val="951"/>
        </w:numPr>
        <w:contextualSpacing/>
      </w:pPr>
      <w:r>
        <w:t>&lt;draw:circle&gt;</w:t>
      </w:r>
    </w:p>
    <w:p w:rsidR="00D63733" w:rsidRDefault="00650F22">
      <w:pPr>
        <w:pStyle w:val="ListParagraph"/>
        <w:numPr>
          <w:ilvl w:val="0"/>
          <w:numId w:val="951"/>
        </w:numPr>
        <w:contextualSpacing/>
      </w:pPr>
      <w:r>
        <w:t>&lt;draw:ellipse&gt;</w:t>
      </w:r>
    </w:p>
    <w:p w:rsidR="00D63733" w:rsidRDefault="00650F22">
      <w:pPr>
        <w:pStyle w:val="ListParagraph"/>
        <w:numPr>
          <w:ilvl w:val="0"/>
          <w:numId w:val="951"/>
        </w:numPr>
        <w:contextualSpacing/>
      </w:pPr>
      <w:r>
        <w:t>&lt;draw:caption&gt;</w:t>
      </w:r>
    </w:p>
    <w:p w:rsidR="00D63733" w:rsidRDefault="00650F22">
      <w:pPr>
        <w:pStyle w:val="ListParagraph"/>
        <w:numPr>
          <w:ilvl w:val="0"/>
          <w:numId w:val="951"/>
        </w:numPr>
        <w:contextualSpacing/>
      </w:pPr>
      <w:r>
        <w:t>&lt;draw:measure&gt;</w:t>
      </w:r>
    </w:p>
    <w:p w:rsidR="00D63733" w:rsidRDefault="00650F22">
      <w:pPr>
        <w:pStyle w:val="ListParagraph"/>
        <w:numPr>
          <w:ilvl w:val="0"/>
          <w:numId w:val="951"/>
        </w:numPr>
        <w:contextualSpacing/>
      </w:pPr>
      <w:r>
        <w:t>&lt;draw:frame&gt;</w:t>
      </w:r>
    </w:p>
    <w:p w:rsidR="00D63733" w:rsidRDefault="00650F22">
      <w:pPr>
        <w:pStyle w:val="ListParagraph"/>
        <w:numPr>
          <w:ilvl w:val="0"/>
          <w:numId w:val="951"/>
        </w:numPr>
        <w:contextualSpacing/>
      </w:pPr>
      <w:r>
        <w:t>&lt;draw:text-box&gt;</w:t>
      </w:r>
    </w:p>
    <w:p w:rsidR="00D63733" w:rsidRDefault="00650F22">
      <w:pPr>
        <w:pStyle w:val="ListParagraph"/>
        <w:numPr>
          <w:ilvl w:val="0"/>
          <w:numId w:val="951"/>
        </w:numPr>
      </w:pPr>
      <w:r>
        <w:t xml:space="preserve">&lt;draw:custom-shape&gt; </w:t>
      </w:r>
    </w:p>
    <w:p w:rsidR="00D63733" w:rsidRDefault="00650F22">
      <w:pPr>
        <w:pStyle w:val="Definition-Field"/>
      </w:pPr>
      <w:r>
        <w:t xml:space="preserve">c.   </w:t>
      </w:r>
      <w:r>
        <w:rPr>
          <w:i/>
        </w:rPr>
        <w:t xml:space="preserve">The </w:t>
      </w:r>
      <w:r>
        <w:rPr>
          <w:i/>
        </w:rPr>
        <w:t>standard defines the attribute fo:background-color,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52"/>
        </w:numPr>
        <w:contextualSpacing/>
      </w:pPr>
      <w:r>
        <w:t>&lt;draw:rect&gt;</w:t>
      </w:r>
    </w:p>
    <w:p w:rsidR="00D63733" w:rsidRDefault="00650F22">
      <w:pPr>
        <w:pStyle w:val="ListParagraph"/>
        <w:numPr>
          <w:ilvl w:val="0"/>
          <w:numId w:val="952"/>
        </w:numPr>
        <w:contextualSpacing/>
      </w:pPr>
      <w:r>
        <w:t>&lt;draw:polyline&gt;</w:t>
      </w:r>
    </w:p>
    <w:p w:rsidR="00D63733" w:rsidRDefault="00650F22">
      <w:pPr>
        <w:pStyle w:val="ListParagraph"/>
        <w:numPr>
          <w:ilvl w:val="0"/>
          <w:numId w:val="952"/>
        </w:numPr>
        <w:contextualSpacing/>
      </w:pPr>
      <w:r>
        <w:t>&lt;draw:po</w:t>
      </w:r>
      <w:r>
        <w:t>lygon&gt;</w:t>
      </w:r>
    </w:p>
    <w:p w:rsidR="00D63733" w:rsidRDefault="00650F22">
      <w:pPr>
        <w:pStyle w:val="ListParagraph"/>
        <w:numPr>
          <w:ilvl w:val="0"/>
          <w:numId w:val="952"/>
        </w:numPr>
        <w:contextualSpacing/>
      </w:pPr>
      <w:r>
        <w:t>&lt;draw:regular-polygon&gt;</w:t>
      </w:r>
    </w:p>
    <w:p w:rsidR="00D63733" w:rsidRDefault="00650F22">
      <w:pPr>
        <w:pStyle w:val="ListParagraph"/>
        <w:numPr>
          <w:ilvl w:val="0"/>
          <w:numId w:val="952"/>
        </w:numPr>
        <w:contextualSpacing/>
      </w:pPr>
      <w:r>
        <w:t>&lt;draw:path&gt;</w:t>
      </w:r>
    </w:p>
    <w:p w:rsidR="00D63733" w:rsidRDefault="00650F22">
      <w:pPr>
        <w:pStyle w:val="ListParagraph"/>
        <w:numPr>
          <w:ilvl w:val="0"/>
          <w:numId w:val="952"/>
        </w:numPr>
        <w:contextualSpacing/>
      </w:pPr>
      <w:r>
        <w:t>&lt;draw:circle&gt;</w:t>
      </w:r>
    </w:p>
    <w:p w:rsidR="00D63733" w:rsidRDefault="00650F22">
      <w:pPr>
        <w:pStyle w:val="ListParagraph"/>
        <w:numPr>
          <w:ilvl w:val="0"/>
          <w:numId w:val="952"/>
        </w:numPr>
        <w:contextualSpacing/>
      </w:pPr>
      <w:r>
        <w:t>&lt;draw:ellipse&gt;</w:t>
      </w:r>
    </w:p>
    <w:p w:rsidR="00D63733" w:rsidRDefault="00650F22">
      <w:pPr>
        <w:pStyle w:val="ListParagraph"/>
        <w:numPr>
          <w:ilvl w:val="0"/>
          <w:numId w:val="952"/>
        </w:numPr>
        <w:contextualSpacing/>
      </w:pPr>
      <w:r>
        <w:t>&lt;draw:caption&gt;</w:t>
      </w:r>
    </w:p>
    <w:p w:rsidR="00D63733" w:rsidRDefault="00650F22">
      <w:pPr>
        <w:pStyle w:val="ListParagraph"/>
        <w:numPr>
          <w:ilvl w:val="0"/>
          <w:numId w:val="952"/>
        </w:numPr>
        <w:contextualSpacing/>
      </w:pPr>
      <w:r>
        <w:t>&lt;draw:measure&gt;</w:t>
      </w:r>
    </w:p>
    <w:p w:rsidR="00D63733" w:rsidRDefault="00650F22">
      <w:pPr>
        <w:pStyle w:val="ListParagraph"/>
        <w:numPr>
          <w:ilvl w:val="0"/>
          <w:numId w:val="952"/>
        </w:numPr>
        <w:contextualSpacing/>
      </w:pPr>
      <w:r>
        <w:t>&lt;draw:text-box&gt;</w:t>
      </w:r>
    </w:p>
    <w:p w:rsidR="00D63733" w:rsidRDefault="00650F22">
      <w:pPr>
        <w:pStyle w:val="ListParagraph"/>
        <w:numPr>
          <w:ilvl w:val="0"/>
          <w:numId w:val="952"/>
        </w:numPr>
        <w:contextualSpacing/>
      </w:pPr>
      <w:r>
        <w:t>&lt;draw:frame&gt;</w:t>
      </w:r>
    </w:p>
    <w:p w:rsidR="00D63733" w:rsidRDefault="00650F22">
      <w:pPr>
        <w:pStyle w:val="ListParagraph"/>
        <w:numPr>
          <w:ilvl w:val="0"/>
          <w:numId w:val="952"/>
        </w:numPr>
      </w:pPr>
      <w:r>
        <w:t xml:space="preserve">&lt;draw:custom-shape&gt;. </w:t>
      </w:r>
    </w:p>
    <w:p w:rsidR="00D63733" w:rsidRDefault="00650F22">
      <w:pPr>
        <w:pStyle w:val="Heading3"/>
      </w:pPr>
      <w:bookmarkStart w:id="1411" w:name="section_d8e42c6fc1824e9ba12274c940c6bc41"/>
      <w:bookmarkStart w:id="1412" w:name="_Toc466893378"/>
      <w:r>
        <w:t>Section 15.5.24, Paragraph Background Image</w:t>
      </w:r>
      <w:bookmarkEnd w:id="1411"/>
      <w:bookmarkEnd w:id="1412"/>
      <w:r>
        <w:fldChar w:fldCharType="begin"/>
      </w:r>
      <w:r>
        <w:instrText xml:space="preserve"> XE "Paragraph Background Image" </w:instrText>
      </w:r>
      <w:r>
        <w:fldChar w:fldCharType="end"/>
      </w:r>
    </w:p>
    <w:p w:rsidR="00D63733" w:rsidRDefault="00650F22">
      <w:pPr>
        <w:pStyle w:val="Definition-Field"/>
      </w:pPr>
      <w:r>
        <w:t xml:space="preserve">a.   </w:t>
      </w:r>
      <w:r>
        <w:rPr>
          <w:i/>
        </w:rPr>
        <w:t>The standard defines</w:t>
      </w:r>
      <w:r>
        <w:rPr>
          <w:i/>
        </w:rPr>
        <w:t xml:space="preserve"> the element &lt;style:background-image&gt;</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b.   </w:t>
      </w:r>
      <w:r>
        <w:rPr>
          <w:i/>
        </w:rPr>
        <w:t>The standard defines the element &lt;style:background-image&gt;, contained within the parent element &lt;</w:t>
      </w:r>
      <w:r>
        <w:rPr>
          <w:i/>
        </w:rPr>
        <w:t>style:header-footer-properties&gt;</w:t>
      </w:r>
    </w:p>
    <w:p w:rsidR="00D63733" w:rsidRDefault="00650F22">
      <w:pPr>
        <w:pStyle w:val="Definition-Field2"/>
      </w:pPr>
      <w:r>
        <w:t>This element is not supported in Word 2010, Word 2013 or Word 2016.</w:t>
      </w:r>
    </w:p>
    <w:p w:rsidR="00D63733" w:rsidRDefault="00650F22">
      <w:pPr>
        <w:pStyle w:val="Definition-Field"/>
      </w:pPr>
      <w:r>
        <w:t xml:space="preserve">c.   </w:t>
      </w:r>
      <w:r>
        <w:rPr>
          <w:i/>
        </w:rPr>
        <w:t>The standard defines the element &lt;style:background-image&gt;, contained within the parent element &lt;style:paragraph-properties&gt;</w:t>
      </w:r>
    </w:p>
    <w:p w:rsidR="00D63733" w:rsidRDefault="00650F22">
      <w:pPr>
        <w:pStyle w:val="Definition-Field2"/>
      </w:pPr>
      <w:r>
        <w:lastRenderedPageBreak/>
        <w:t>This element is not support</w:t>
      </w:r>
      <w:r>
        <w:t>ed in Word 2010, Word 2013 or Word 2016.</w:t>
      </w:r>
    </w:p>
    <w:p w:rsidR="00D63733" w:rsidRDefault="00650F22">
      <w:pPr>
        <w:pStyle w:val="Definition-Field"/>
      </w:pPr>
      <w:r>
        <w:t xml:space="preserve">d.   </w:t>
      </w:r>
      <w:r>
        <w:rPr>
          <w:i/>
        </w:rPr>
        <w:t>The standard defines the element &lt;office:binary-data&gt;, contained within the parent element &lt;style:background-image&gt;</w:t>
      </w:r>
    </w:p>
    <w:p w:rsidR="00D63733" w:rsidRDefault="00650F22">
      <w:pPr>
        <w:pStyle w:val="Definition-Field2"/>
      </w:pPr>
      <w:r>
        <w:t>This element is not supported in Excel 2010, Excel 2013 or Excel 2016.</w:t>
      </w:r>
    </w:p>
    <w:p w:rsidR="00D63733" w:rsidRDefault="00650F22">
      <w:pPr>
        <w:pStyle w:val="Definition-Field"/>
      </w:pPr>
      <w:r>
        <w:t xml:space="preserve">e.   </w:t>
      </w:r>
      <w:r>
        <w:rPr>
          <w:i/>
        </w:rPr>
        <w:t>The standard defin</w:t>
      </w:r>
      <w:r>
        <w:rPr>
          <w:i/>
        </w:rPr>
        <w:t>es the element &lt;style:background-image&gt;</w:t>
      </w:r>
    </w:p>
    <w:p w:rsidR="00D63733" w:rsidRDefault="00650F22">
      <w:pPr>
        <w:pStyle w:val="Definition-Field2"/>
      </w:pPr>
      <w:r>
        <w:t>This element is not supported in Excel 2010, Excel 2013 or Excel 2016.</w:t>
      </w:r>
    </w:p>
    <w:p w:rsidR="00D63733" w:rsidRDefault="00650F22">
      <w:pPr>
        <w:pStyle w:val="Definition-Field2"/>
      </w:pPr>
      <w:r>
        <w:t xml:space="preserve">OfficeArt Math in Excel 2013 does not support this element on save for text in text boxes and shapes, SmartArt, and chart titles and labels, and </w:t>
      </w:r>
      <w:r>
        <w:t>on load for text in the following elements:</w:t>
      </w:r>
    </w:p>
    <w:p w:rsidR="00D63733" w:rsidRDefault="00650F22">
      <w:pPr>
        <w:pStyle w:val="ListParagraph"/>
        <w:numPr>
          <w:ilvl w:val="0"/>
          <w:numId w:val="953"/>
        </w:numPr>
        <w:contextualSpacing/>
      </w:pPr>
      <w:r>
        <w:t>&lt;draw:rect&gt;</w:t>
      </w:r>
    </w:p>
    <w:p w:rsidR="00D63733" w:rsidRDefault="00650F22">
      <w:pPr>
        <w:pStyle w:val="ListParagraph"/>
        <w:numPr>
          <w:ilvl w:val="0"/>
          <w:numId w:val="953"/>
        </w:numPr>
        <w:contextualSpacing/>
      </w:pPr>
      <w:r>
        <w:t>&lt;draw:polyline&gt;</w:t>
      </w:r>
    </w:p>
    <w:p w:rsidR="00D63733" w:rsidRDefault="00650F22">
      <w:pPr>
        <w:pStyle w:val="ListParagraph"/>
        <w:numPr>
          <w:ilvl w:val="0"/>
          <w:numId w:val="953"/>
        </w:numPr>
        <w:contextualSpacing/>
      </w:pPr>
      <w:r>
        <w:t>&lt;draw:polygon&gt;</w:t>
      </w:r>
    </w:p>
    <w:p w:rsidR="00D63733" w:rsidRDefault="00650F22">
      <w:pPr>
        <w:pStyle w:val="ListParagraph"/>
        <w:numPr>
          <w:ilvl w:val="0"/>
          <w:numId w:val="953"/>
        </w:numPr>
        <w:contextualSpacing/>
      </w:pPr>
      <w:r>
        <w:t>&lt;draw:regular-polygon&gt;</w:t>
      </w:r>
    </w:p>
    <w:p w:rsidR="00D63733" w:rsidRDefault="00650F22">
      <w:pPr>
        <w:pStyle w:val="ListParagraph"/>
        <w:numPr>
          <w:ilvl w:val="0"/>
          <w:numId w:val="953"/>
        </w:numPr>
        <w:contextualSpacing/>
      </w:pPr>
      <w:r>
        <w:t>&lt;draw:path&gt;</w:t>
      </w:r>
    </w:p>
    <w:p w:rsidR="00D63733" w:rsidRDefault="00650F22">
      <w:pPr>
        <w:pStyle w:val="ListParagraph"/>
        <w:numPr>
          <w:ilvl w:val="0"/>
          <w:numId w:val="953"/>
        </w:numPr>
        <w:contextualSpacing/>
      </w:pPr>
      <w:r>
        <w:t>&lt;draw:circle&gt;</w:t>
      </w:r>
    </w:p>
    <w:p w:rsidR="00D63733" w:rsidRDefault="00650F22">
      <w:pPr>
        <w:pStyle w:val="ListParagraph"/>
        <w:numPr>
          <w:ilvl w:val="0"/>
          <w:numId w:val="953"/>
        </w:numPr>
        <w:contextualSpacing/>
      </w:pPr>
      <w:r>
        <w:t>&lt;draw:ellipse&gt;</w:t>
      </w:r>
    </w:p>
    <w:p w:rsidR="00D63733" w:rsidRDefault="00650F22">
      <w:pPr>
        <w:pStyle w:val="ListParagraph"/>
        <w:numPr>
          <w:ilvl w:val="0"/>
          <w:numId w:val="953"/>
        </w:numPr>
        <w:contextualSpacing/>
      </w:pPr>
      <w:r>
        <w:t>&lt;draw:caption&gt;</w:t>
      </w:r>
    </w:p>
    <w:p w:rsidR="00D63733" w:rsidRDefault="00650F22">
      <w:pPr>
        <w:pStyle w:val="ListParagraph"/>
        <w:numPr>
          <w:ilvl w:val="0"/>
          <w:numId w:val="953"/>
        </w:numPr>
        <w:contextualSpacing/>
      </w:pPr>
      <w:r>
        <w:t>&lt;draw:measure&gt;</w:t>
      </w:r>
    </w:p>
    <w:p w:rsidR="00D63733" w:rsidRDefault="00650F22">
      <w:pPr>
        <w:pStyle w:val="ListParagraph"/>
        <w:numPr>
          <w:ilvl w:val="0"/>
          <w:numId w:val="953"/>
        </w:numPr>
        <w:contextualSpacing/>
      </w:pPr>
      <w:r>
        <w:t>&lt;draw:frame&gt;</w:t>
      </w:r>
    </w:p>
    <w:p w:rsidR="00D63733" w:rsidRDefault="00650F22">
      <w:pPr>
        <w:pStyle w:val="ListParagraph"/>
        <w:numPr>
          <w:ilvl w:val="0"/>
          <w:numId w:val="953"/>
        </w:numPr>
        <w:contextualSpacing/>
      </w:pPr>
      <w:r>
        <w:t>&lt;draw:text-box&gt;</w:t>
      </w:r>
    </w:p>
    <w:p w:rsidR="00D63733" w:rsidRDefault="00650F22">
      <w:pPr>
        <w:pStyle w:val="ListParagraph"/>
        <w:numPr>
          <w:ilvl w:val="0"/>
          <w:numId w:val="953"/>
        </w:numPr>
      </w:pPr>
      <w:r>
        <w:t xml:space="preserve">&lt;draw:custom-shape&gt; </w:t>
      </w:r>
    </w:p>
    <w:p w:rsidR="00D63733" w:rsidRDefault="00650F22">
      <w:pPr>
        <w:pStyle w:val="Definition-Field"/>
      </w:pPr>
      <w:r>
        <w:t xml:space="preserve">f.   </w:t>
      </w:r>
      <w:r>
        <w:rPr>
          <w:i/>
        </w:rPr>
        <w:t>The standard defines</w:t>
      </w:r>
      <w:r>
        <w:rPr>
          <w:i/>
        </w:rPr>
        <w:t xml:space="preserve"> the attribute draw:opacity, contained within the element &lt;style:background-image&gt;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style:filter-name, contained within the element &lt;style:backg</w:t>
      </w:r>
      <w:r>
        <w:rPr>
          <w:i/>
        </w:rPr>
        <w:t>round-image&gt;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attribute style:position, contained within the element &lt;style:background-image&gt;</w:t>
      </w:r>
    </w:p>
    <w:p w:rsidR="00D63733" w:rsidRDefault="00650F22">
      <w:pPr>
        <w:pStyle w:val="Definition-Field2"/>
      </w:pPr>
      <w:r>
        <w:t>This attribute is not supported in Excel 2010, Excel 2013 or</w:t>
      </w:r>
      <w:r>
        <w:t xml:space="preserve"> Excel 2016.</w:t>
      </w:r>
    </w:p>
    <w:p w:rsidR="00D63733" w:rsidRDefault="00650F22">
      <w:pPr>
        <w:pStyle w:val="Definition-Field"/>
      </w:pPr>
      <w:r>
        <w:t xml:space="preserve">i.   </w:t>
      </w:r>
      <w:r>
        <w:rPr>
          <w:i/>
        </w:rPr>
        <w:t>The standard defines the attribute style:repeat, contained within the element &lt;style:background-image&gt;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xlink:actuate, contain</w:t>
      </w:r>
      <w:r>
        <w:rPr>
          <w:i/>
        </w:rPr>
        <w:t>ed within the element &lt;style:background-image&gt;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attribute xlink:href, contained within the element &lt;style:background-image&gt;</w:t>
      </w:r>
    </w:p>
    <w:p w:rsidR="00D63733" w:rsidRDefault="00650F22">
      <w:pPr>
        <w:pStyle w:val="Definition-Field2"/>
      </w:pPr>
      <w:r>
        <w:t>This attribute is not supporte</w:t>
      </w:r>
      <w:r>
        <w:t>d in Excel 2010, Excel 2013 or Excel 2016.</w:t>
      </w:r>
    </w:p>
    <w:p w:rsidR="00D63733" w:rsidRDefault="00650F22">
      <w:pPr>
        <w:pStyle w:val="Definition-Field"/>
      </w:pPr>
      <w:r>
        <w:t xml:space="preserve">l.   </w:t>
      </w:r>
      <w:r>
        <w:rPr>
          <w:i/>
        </w:rPr>
        <w:t>The standard defines the attribute xlink:show, contained within the element &lt;style:background-image&gt;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m.   </w:t>
      </w:r>
      <w:r>
        <w:rPr>
          <w:i/>
        </w:rPr>
        <w:t>The standard defines the attr</w:t>
      </w:r>
      <w:r>
        <w:rPr>
          <w:i/>
        </w:rPr>
        <w:t>ibute xlink:type, contained within the element &lt;style:background-image&gt;</w:t>
      </w:r>
    </w:p>
    <w:p w:rsidR="00D63733" w:rsidRDefault="00650F22">
      <w:pPr>
        <w:pStyle w:val="Definition-Field2"/>
      </w:pPr>
      <w:r>
        <w:t>This attribute is not supported in Excel 2010, Excel 2013 or Excel 2016.</w:t>
      </w:r>
    </w:p>
    <w:p w:rsidR="00D63733" w:rsidRDefault="00650F22">
      <w:pPr>
        <w:pStyle w:val="Definition-Field"/>
      </w:pPr>
      <w:r>
        <w:t xml:space="preserve">n.   </w:t>
      </w:r>
      <w:r>
        <w:rPr>
          <w:i/>
        </w:rPr>
        <w:t>The standard defines the element &lt;style:background-image&gt;</w:t>
      </w:r>
    </w:p>
    <w:p w:rsidR="00D63733" w:rsidRDefault="00650F22">
      <w:pPr>
        <w:pStyle w:val="Definition-Field2"/>
      </w:pPr>
      <w:r>
        <w:t xml:space="preserve">OfficeArt Math in PowerPoint 2013 does not </w:t>
      </w:r>
      <w:r>
        <w:t>support this element on load for text in the following elements:</w:t>
      </w:r>
    </w:p>
    <w:p w:rsidR="00D63733" w:rsidRDefault="00650F22">
      <w:pPr>
        <w:pStyle w:val="ListParagraph"/>
        <w:numPr>
          <w:ilvl w:val="0"/>
          <w:numId w:val="954"/>
        </w:numPr>
        <w:contextualSpacing/>
      </w:pPr>
      <w:r>
        <w:t>&lt;draw:rect&gt;</w:t>
      </w:r>
    </w:p>
    <w:p w:rsidR="00D63733" w:rsidRDefault="00650F22">
      <w:pPr>
        <w:pStyle w:val="ListParagraph"/>
        <w:numPr>
          <w:ilvl w:val="0"/>
          <w:numId w:val="954"/>
        </w:numPr>
        <w:contextualSpacing/>
      </w:pPr>
      <w:r>
        <w:t>&lt;draw:polyline&gt;</w:t>
      </w:r>
    </w:p>
    <w:p w:rsidR="00D63733" w:rsidRDefault="00650F22">
      <w:pPr>
        <w:pStyle w:val="ListParagraph"/>
        <w:numPr>
          <w:ilvl w:val="0"/>
          <w:numId w:val="954"/>
        </w:numPr>
        <w:contextualSpacing/>
      </w:pPr>
      <w:r>
        <w:t>&lt;draw:polygon&gt;</w:t>
      </w:r>
    </w:p>
    <w:p w:rsidR="00D63733" w:rsidRDefault="00650F22">
      <w:pPr>
        <w:pStyle w:val="ListParagraph"/>
        <w:numPr>
          <w:ilvl w:val="0"/>
          <w:numId w:val="954"/>
        </w:numPr>
        <w:contextualSpacing/>
      </w:pPr>
      <w:r>
        <w:t>&lt;draw:regular-polygon&gt;</w:t>
      </w:r>
    </w:p>
    <w:p w:rsidR="00D63733" w:rsidRDefault="00650F22">
      <w:pPr>
        <w:pStyle w:val="ListParagraph"/>
        <w:numPr>
          <w:ilvl w:val="0"/>
          <w:numId w:val="954"/>
        </w:numPr>
        <w:contextualSpacing/>
      </w:pPr>
      <w:r>
        <w:t>&lt;draw:path&gt;</w:t>
      </w:r>
    </w:p>
    <w:p w:rsidR="00D63733" w:rsidRDefault="00650F22">
      <w:pPr>
        <w:pStyle w:val="ListParagraph"/>
        <w:numPr>
          <w:ilvl w:val="0"/>
          <w:numId w:val="954"/>
        </w:numPr>
        <w:contextualSpacing/>
      </w:pPr>
      <w:r>
        <w:t>&lt;draw:circle&gt;</w:t>
      </w:r>
    </w:p>
    <w:p w:rsidR="00D63733" w:rsidRDefault="00650F22">
      <w:pPr>
        <w:pStyle w:val="ListParagraph"/>
        <w:numPr>
          <w:ilvl w:val="0"/>
          <w:numId w:val="954"/>
        </w:numPr>
        <w:contextualSpacing/>
      </w:pPr>
      <w:r>
        <w:t>&lt;draw:ellipse&gt;</w:t>
      </w:r>
    </w:p>
    <w:p w:rsidR="00D63733" w:rsidRDefault="00650F22">
      <w:pPr>
        <w:pStyle w:val="ListParagraph"/>
        <w:numPr>
          <w:ilvl w:val="0"/>
          <w:numId w:val="954"/>
        </w:numPr>
        <w:contextualSpacing/>
      </w:pPr>
      <w:r>
        <w:t>&lt;draw:caption&gt;</w:t>
      </w:r>
    </w:p>
    <w:p w:rsidR="00D63733" w:rsidRDefault="00650F22">
      <w:pPr>
        <w:pStyle w:val="ListParagraph"/>
        <w:numPr>
          <w:ilvl w:val="0"/>
          <w:numId w:val="954"/>
        </w:numPr>
        <w:contextualSpacing/>
      </w:pPr>
      <w:r>
        <w:t>&lt;draw:measure&gt;</w:t>
      </w:r>
    </w:p>
    <w:p w:rsidR="00D63733" w:rsidRDefault="00650F22">
      <w:pPr>
        <w:pStyle w:val="ListParagraph"/>
        <w:numPr>
          <w:ilvl w:val="0"/>
          <w:numId w:val="954"/>
        </w:numPr>
        <w:contextualSpacing/>
      </w:pPr>
      <w:r>
        <w:t>&lt;draw:text-box&gt;</w:t>
      </w:r>
    </w:p>
    <w:p w:rsidR="00D63733" w:rsidRDefault="00650F22">
      <w:pPr>
        <w:pStyle w:val="ListParagraph"/>
        <w:numPr>
          <w:ilvl w:val="0"/>
          <w:numId w:val="954"/>
        </w:numPr>
        <w:contextualSpacing/>
      </w:pPr>
      <w:r>
        <w:t>&lt;draw:frame&gt;</w:t>
      </w:r>
    </w:p>
    <w:p w:rsidR="00D63733" w:rsidRDefault="00650F22">
      <w:pPr>
        <w:pStyle w:val="ListParagraph"/>
        <w:numPr>
          <w:ilvl w:val="0"/>
          <w:numId w:val="954"/>
        </w:numPr>
      </w:pPr>
      <w:r>
        <w:t xml:space="preserve">&lt;draw:custom-shape&gt;. </w:t>
      </w:r>
    </w:p>
    <w:p w:rsidR="00D63733" w:rsidRDefault="00650F22">
      <w:pPr>
        <w:pStyle w:val="Heading3"/>
      </w:pPr>
      <w:bookmarkStart w:id="1413" w:name="section_e5c7fdcb854b4812af55b80a2142a256"/>
      <w:bookmarkStart w:id="1414" w:name="_Toc466893379"/>
      <w:r>
        <w:t>Sec</w:t>
      </w:r>
      <w:r>
        <w:t>tion 15.5.25, Border</w:t>
      </w:r>
      <w:bookmarkEnd w:id="1413"/>
      <w:bookmarkEnd w:id="1414"/>
      <w:r>
        <w:fldChar w:fldCharType="begin"/>
      </w:r>
      <w:r>
        <w:instrText xml:space="preserve"> XE "Border" </w:instrText>
      </w:r>
      <w:r>
        <w:fldChar w:fldCharType="end"/>
      </w:r>
    </w:p>
    <w:p w:rsidR="00D63733" w:rsidRDefault="00650F22">
      <w:pPr>
        <w:pStyle w:val="Definition-Field"/>
      </w:pPr>
      <w:r>
        <w:t xml:space="preserve">a.   </w:t>
      </w:r>
      <w:r>
        <w:rPr>
          <w:i/>
        </w:rPr>
        <w:t>The standard defines the attribute fo:border,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 xml:space="preserve">The string value for this attribute is discussed in </w:t>
      </w:r>
      <w:r>
        <w:t>detail in section 7.29.3 of the XSL specification. Support for each item in the string is as follows:</w:t>
      </w:r>
    </w:p>
    <w:p w:rsidR="00D63733" w:rsidRDefault="00650F22">
      <w:pPr>
        <w:pStyle w:val="ListParagraph"/>
        <w:numPr>
          <w:ilvl w:val="0"/>
          <w:numId w:val="955"/>
        </w:numPr>
        <w:contextualSpacing/>
      </w:pPr>
      <w:r>
        <w:t>Word supports all values of border-width and supports the following values for border-style: "none", "dotted", "dashed", "solid", "double", "inset", and "</w:t>
      </w:r>
      <w:r>
        <w:t>outset". All other values for border-style map to "solid".</w:t>
      </w:r>
    </w:p>
    <w:p w:rsidR="00D63733" w:rsidRDefault="00650F22">
      <w:pPr>
        <w:pStyle w:val="ListParagraph"/>
        <w:numPr>
          <w:ilvl w:val="0"/>
          <w:numId w:val="955"/>
        </w:numPr>
      </w:pPr>
      <w:r>
        <w:t xml:space="preserve">Word supports all values for color. </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f</w:t>
      </w:r>
      <w:r>
        <w:rPr>
          <w:i/>
        </w:rPr>
        <w:t>o:border-bottom,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 xml:space="preserve">The string value for this attribute is discussed in detail in section 7.29.3 of the XSL specification. Support for each item </w:t>
      </w:r>
      <w:r>
        <w:t>in the string is as follows:</w:t>
      </w:r>
    </w:p>
    <w:p w:rsidR="00D63733" w:rsidRDefault="00650F22">
      <w:pPr>
        <w:pStyle w:val="ListParagraph"/>
        <w:numPr>
          <w:ilvl w:val="0"/>
          <w:numId w:val="956"/>
        </w:numPr>
        <w:contextualSpacing/>
      </w:pPr>
      <w:r>
        <w:t>Word supports all values of border-width and supports the following values for border-style: "none", "dotted", "dashed", "solid", "double", "inset", and "outset". All other values for border-style map to "solid".</w:t>
      </w:r>
    </w:p>
    <w:p w:rsidR="00D63733" w:rsidRDefault="00650F22">
      <w:pPr>
        <w:pStyle w:val="ListParagraph"/>
        <w:numPr>
          <w:ilvl w:val="0"/>
          <w:numId w:val="956"/>
        </w:numPr>
      </w:pPr>
      <w:r>
        <w:t xml:space="preserve">Word supports </w:t>
      </w:r>
      <w:r>
        <w:t xml:space="preserve">all values for color. </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c.   </w:t>
      </w:r>
      <w:r>
        <w:rPr>
          <w:i/>
        </w:rPr>
        <w:t>The standard defines the attribute fo:border-left, contained within the element &lt;style:paragraph-properties&gt;</w:t>
      </w:r>
    </w:p>
    <w:p w:rsidR="00D63733" w:rsidRDefault="00650F22">
      <w:pPr>
        <w:pStyle w:val="Definition-Field2"/>
      </w:pPr>
      <w:r>
        <w:lastRenderedPageBreak/>
        <w:t>This attribute is supported in Word 2010 and Word 2013.</w:t>
      </w:r>
    </w:p>
    <w:p w:rsidR="00D63733" w:rsidRDefault="00650F22">
      <w:pPr>
        <w:pStyle w:val="Definition-Field2"/>
      </w:pPr>
      <w:r>
        <w:t>The string value for this attribute is discussed in detail in section 7.29.3 of the XSL specification. Support for each item in the string is as follows:</w:t>
      </w:r>
    </w:p>
    <w:p w:rsidR="00D63733" w:rsidRDefault="00650F22">
      <w:pPr>
        <w:pStyle w:val="ListParagraph"/>
        <w:numPr>
          <w:ilvl w:val="0"/>
          <w:numId w:val="957"/>
        </w:numPr>
        <w:contextualSpacing/>
      </w:pPr>
      <w:r>
        <w:t>Word supports all values of border-width and s</w:t>
      </w:r>
      <w:r>
        <w:t>upports the following values for border-style: "none", "dotted", "dashed", "solid", "double", "inset", and "outset". All other values for border-style map to "solid".</w:t>
      </w:r>
    </w:p>
    <w:p w:rsidR="00D63733" w:rsidRDefault="00650F22">
      <w:pPr>
        <w:pStyle w:val="ListParagraph"/>
        <w:numPr>
          <w:ilvl w:val="0"/>
          <w:numId w:val="957"/>
        </w:numPr>
      </w:pPr>
      <w:r>
        <w:t xml:space="preserve">Word supports all values for color. </w:t>
      </w:r>
    </w:p>
    <w:p w:rsidR="00D63733" w:rsidRDefault="00650F22">
      <w:pPr>
        <w:pStyle w:val="Definition-Field2"/>
      </w:pPr>
      <w:r>
        <w:t>OfficeArt Math in Word 2013 does not support this at</w:t>
      </w:r>
      <w:r>
        <w:t xml:space="preserve">tribute on save for text in SmartArt and chart titles and labels. </w:t>
      </w:r>
    </w:p>
    <w:p w:rsidR="00D63733" w:rsidRDefault="00650F22">
      <w:pPr>
        <w:pStyle w:val="Definition-Field"/>
      </w:pPr>
      <w:r>
        <w:t xml:space="preserve">d.   </w:t>
      </w:r>
      <w:r>
        <w:rPr>
          <w:i/>
        </w:rPr>
        <w:t>The standard defines the attribute fo:border-right,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The string value f</w:t>
      </w:r>
      <w:r>
        <w:t>or this attribute is discussed in detail in section 7.29.3 of the XSL specification. Support for each item in the string is as follows:</w:t>
      </w:r>
    </w:p>
    <w:p w:rsidR="00D63733" w:rsidRDefault="00650F22">
      <w:pPr>
        <w:pStyle w:val="ListParagraph"/>
        <w:numPr>
          <w:ilvl w:val="0"/>
          <w:numId w:val="958"/>
        </w:numPr>
        <w:contextualSpacing/>
      </w:pPr>
      <w:r>
        <w:t>Word supports all values of border-width and supports the following values for border-style: "none", "dotted", "dashed",</w:t>
      </w:r>
      <w:r>
        <w:t xml:space="preserve"> "solid", "double", "inset", and "outset". All other values for border-style map to "solid".</w:t>
      </w:r>
    </w:p>
    <w:p w:rsidR="00D63733" w:rsidRDefault="00650F22">
      <w:pPr>
        <w:pStyle w:val="ListParagraph"/>
        <w:numPr>
          <w:ilvl w:val="0"/>
          <w:numId w:val="958"/>
        </w:numPr>
      </w:pPr>
      <w:r>
        <w:t xml:space="preserve">Word supports all values for color. </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e.   </w:t>
      </w:r>
      <w:r>
        <w:rPr>
          <w:i/>
        </w:rPr>
        <w:t>The standard defines the attribute fo:border-top,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The string value for this attribute is discussed in detail in section 7.29.3 of the XSL spec</w:t>
      </w:r>
      <w:r>
        <w:t>ification. Support for each item in the string is as follows:</w:t>
      </w:r>
    </w:p>
    <w:p w:rsidR="00D63733" w:rsidRDefault="00650F22">
      <w:pPr>
        <w:pStyle w:val="ListParagraph"/>
        <w:numPr>
          <w:ilvl w:val="0"/>
          <w:numId w:val="959"/>
        </w:numPr>
        <w:contextualSpacing/>
      </w:pPr>
      <w:r>
        <w:t>Word supports all values of border-width and supports the following values for border-style: "none", "dotted", "dashed", "solid", "double", "inset", and "outset". All other values for border-sty</w:t>
      </w:r>
      <w:r>
        <w:t>le map to "solid".</w:t>
      </w:r>
    </w:p>
    <w:p w:rsidR="00D63733" w:rsidRDefault="00650F22">
      <w:pPr>
        <w:pStyle w:val="ListParagraph"/>
        <w:numPr>
          <w:ilvl w:val="0"/>
          <w:numId w:val="959"/>
        </w:numPr>
      </w:pPr>
      <w:r>
        <w:t xml:space="preserve">Word supports all values for color. </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f.   </w:t>
      </w:r>
      <w:r>
        <w:rPr>
          <w:i/>
        </w:rPr>
        <w:t>The standard defines the attribute fo:border, contained within the element &lt;</w:t>
      </w:r>
      <w:r>
        <w:rPr>
          <w:i/>
        </w:rPr>
        <w: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Excel 2013 does not support this attribute on save for text in text boxes and shapes, SmartArt, and chart titles and labels, and on load </w:t>
      </w:r>
      <w:r>
        <w:t>for text in the following elements:</w:t>
      </w:r>
    </w:p>
    <w:p w:rsidR="00D63733" w:rsidRDefault="00650F22">
      <w:pPr>
        <w:pStyle w:val="ListParagraph"/>
        <w:numPr>
          <w:ilvl w:val="0"/>
          <w:numId w:val="960"/>
        </w:numPr>
        <w:contextualSpacing/>
      </w:pPr>
      <w:r>
        <w:t>&lt;draw:rect&gt;</w:t>
      </w:r>
    </w:p>
    <w:p w:rsidR="00D63733" w:rsidRDefault="00650F22">
      <w:pPr>
        <w:pStyle w:val="ListParagraph"/>
        <w:numPr>
          <w:ilvl w:val="0"/>
          <w:numId w:val="960"/>
        </w:numPr>
        <w:contextualSpacing/>
      </w:pPr>
      <w:r>
        <w:t>&lt;draw:polyline&gt;</w:t>
      </w:r>
    </w:p>
    <w:p w:rsidR="00D63733" w:rsidRDefault="00650F22">
      <w:pPr>
        <w:pStyle w:val="ListParagraph"/>
        <w:numPr>
          <w:ilvl w:val="0"/>
          <w:numId w:val="960"/>
        </w:numPr>
        <w:contextualSpacing/>
      </w:pPr>
      <w:r>
        <w:t>&lt;draw:polygon&gt;</w:t>
      </w:r>
    </w:p>
    <w:p w:rsidR="00D63733" w:rsidRDefault="00650F22">
      <w:pPr>
        <w:pStyle w:val="ListParagraph"/>
        <w:numPr>
          <w:ilvl w:val="0"/>
          <w:numId w:val="960"/>
        </w:numPr>
        <w:contextualSpacing/>
      </w:pPr>
      <w:r>
        <w:t>&lt;draw:regular-polygon&gt;</w:t>
      </w:r>
    </w:p>
    <w:p w:rsidR="00D63733" w:rsidRDefault="00650F22">
      <w:pPr>
        <w:pStyle w:val="ListParagraph"/>
        <w:numPr>
          <w:ilvl w:val="0"/>
          <w:numId w:val="960"/>
        </w:numPr>
        <w:contextualSpacing/>
      </w:pPr>
      <w:r>
        <w:t>&lt;draw:path&gt;</w:t>
      </w:r>
    </w:p>
    <w:p w:rsidR="00D63733" w:rsidRDefault="00650F22">
      <w:pPr>
        <w:pStyle w:val="ListParagraph"/>
        <w:numPr>
          <w:ilvl w:val="0"/>
          <w:numId w:val="960"/>
        </w:numPr>
        <w:contextualSpacing/>
      </w:pPr>
      <w:r>
        <w:t>&lt;draw:circle&gt;</w:t>
      </w:r>
    </w:p>
    <w:p w:rsidR="00D63733" w:rsidRDefault="00650F22">
      <w:pPr>
        <w:pStyle w:val="ListParagraph"/>
        <w:numPr>
          <w:ilvl w:val="0"/>
          <w:numId w:val="960"/>
        </w:numPr>
        <w:contextualSpacing/>
      </w:pPr>
      <w:r>
        <w:t>&lt;draw:ellipse&gt;</w:t>
      </w:r>
    </w:p>
    <w:p w:rsidR="00D63733" w:rsidRDefault="00650F22">
      <w:pPr>
        <w:pStyle w:val="ListParagraph"/>
        <w:numPr>
          <w:ilvl w:val="0"/>
          <w:numId w:val="960"/>
        </w:numPr>
        <w:contextualSpacing/>
      </w:pPr>
      <w:r>
        <w:t>&lt;draw:caption&gt;</w:t>
      </w:r>
    </w:p>
    <w:p w:rsidR="00D63733" w:rsidRDefault="00650F22">
      <w:pPr>
        <w:pStyle w:val="ListParagraph"/>
        <w:numPr>
          <w:ilvl w:val="0"/>
          <w:numId w:val="960"/>
        </w:numPr>
        <w:contextualSpacing/>
      </w:pPr>
      <w:r>
        <w:lastRenderedPageBreak/>
        <w:t>&lt;draw:measure&gt;</w:t>
      </w:r>
    </w:p>
    <w:p w:rsidR="00D63733" w:rsidRDefault="00650F22">
      <w:pPr>
        <w:pStyle w:val="ListParagraph"/>
        <w:numPr>
          <w:ilvl w:val="0"/>
          <w:numId w:val="960"/>
        </w:numPr>
        <w:contextualSpacing/>
      </w:pPr>
      <w:r>
        <w:t>&lt;draw:frame&gt;</w:t>
      </w:r>
    </w:p>
    <w:p w:rsidR="00D63733" w:rsidRDefault="00650F22">
      <w:pPr>
        <w:pStyle w:val="ListParagraph"/>
        <w:numPr>
          <w:ilvl w:val="0"/>
          <w:numId w:val="960"/>
        </w:numPr>
        <w:contextualSpacing/>
      </w:pPr>
      <w:r>
        <w:t>&lt;draw:text-box&gt;</w:t>
      </w:r>
    </w:p>
    <w:p w:rsidR="00D63733" w:rsidRDefault="00650F22">
      <w:pPr>
        <w:pStyle w:val="ListParagraph"/>
        <w:numPr>
          <w:ilvl w:val="0"/>
          <w:numId w:val="960"/>
        </w:numPr>
      </w:pPr>
      <w:r>
        <w:t xml:space="preserve">&lt;draw:custom-shape&gt; </w:t>
      </w:r>
    </w:p>
    <w:p w:rsidR="00D63733" w:rsidRDefault="00650F22">
      <w:pPr>
        <w:pStyle w:val="Definition-Field"/>
      </w:pPr>
      <w:r>
        <w:t xml:space="preserve">g.   </w:t>
      </w:r>
      <w:r>
        <w:rPr>
          <w:i/>
        </w:rPr>
        <w:t>The standard defines the att</w:t>
      </w:r>
      <w:r>
        <w:rPr>
          <w:i/>
        </w:rPr>
        <w:t>ribute fo:border-bottom,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w:t>
      </w:r>
      <w:r>
        <w:t>es, SmartArt, and chart titles and labels, and on load for text in the following elements:</w:t>
      </w:r>
    </w:p>
    <w:p w:rsidR="00D63733" w:rsidRDefault="00650F22">
      <w:pPr>
        <w:pStyle w:val="ListParagraph"/>
        <w:numPr>
          <w:ilvl w:val="0"/>
          <w:numId w:val="961"/>
        </w:numPr>
        <w:contextualSpacing/>
      </w:pPr>
      <w:r>
        <w:t>&lt;draw:rect&gt;</w:t>
      </w:r>
    </w:p>
    <w:p w:rsidR="00D63733" w:rsidRDefault="00650F22">
      <w:pPr>
        <w:pStyle w:val="ListParagraph"/>
        <w:numPr>
          <w:ilvl w:val="0"/>
          <w:numId w:val="961"/>
        </w:numPr>
        <w:contextualSpacing/>
      </w:pPr>
      <w:r>
        <w:t>&lt;draw:polyline&gt;</w:t>
      </w:r>
    </w:p>
    <w:p w:rsidR="00D63733" w:rsidRDefault="00650F22">
      <w:pPr>
        <w:pStyle w:val="ListParagraph"/>
        <w:numPr>
          <w:ilvl w:val="0"/>
          <w:numId w:val="961"/>
        </w:numPr>
        <w:contextualSpacing/>
      </w:pPr>
      <w:r>
        <w:t>&lt;draw:polygon&gt;</w:t>
      </w:r>
    </w:p>
    <w:p w:rsidR="00D63733" w:rsidRDefault="00650F22">
      <w:pPr>
        <w:pStyle w:val="ListParagraph"/>
        <w:numPr>
          <w:ilvl w:val="0"/>
          <w:numId w:val="961"/>
        </w:numPr>
        <w:contextualSpacing/>
      </w:pPr>
      <w:r>
        <w:t>&lt;draw:regular-polygon&gt;</w:t>
      </w:r>
    </w:p>
    <w:p w:rsidR="00D63733" w:rsidRDefault="00650F22">
      <w:pPr>
        <w:pStyle w:val="ListParagraph"/>
        <w:numPr>
          <w:ilvl w:val="0"/>
          <w:numId w:val="961"/>
        </w:numPr>
        <w:contextualSpacing/>
      </w:pPr>
      <w:r>
        <w:t>&lt;draw:path&gt;</w:t>
      </w:r>
    </w:p>
    <w:p w:rsidR="00D63733" w:rsidRDefault="00650F22">
      <w:pPr>
        <w:pStyle w:val="ListParagraph"/>
        <w:numPr>
          <w:ilvl w:val="0"/>
          <w:numId w:val="961"/>
        </w:numPr>
        <w:contextualSpacing/>
      </w:pPr>
      <w:r>
        <w:t>&lt;draw:circle&gt;</w:t>
      </w:r>
    </w:p>
    <w:p w:rsidR="00D63733" w:rsidRDefault="00650F22">
      <w:pPr>
        <w:pStyle w:val="ListParagraph"/>
        <w:numPr>
          <w:ilvl w:val="0"/>
          <w:numId w:val="961"/>
        </w:numPr>
        <w:contextualSpacing/>
      </w:pPr>
      <w:r>
        <w:t>&lt;draw:ellipse&gt;</w:t>
      </w:r>
    </w:p>
    <w:p w:rsidR="00D63733" w:rsidRDefault="00650F22">
      <w:pPr>
        <w:pStyle w:val="ListParagraph"/>
        <w:numPr>
          <w:ilvl w:val="0"/>
          <w:numId w:val="961"/>
        </w:numPr>
        <w:contextualSpacing/>
      </w:pPr>
      <w:r>
        <w:t>&lt;draw:caption&gt;</w:t>
      </w:r>
    </w:p>
    <w:p w:rsidR="00D63733" w:rsidRDefault="00650F22">
      <w:pPr>
        <w:pStyle w:val="ListParagraph"/>
        <w:numPr>
          <w:ilvl w:val="0"/>
          <w:numId w:val="961"/>
        </w:numPr>
        <w:contextualSpacing/>
      </w:pPr>
      <w:r>
        <w:t>&lt;draw:measure&gt;</w:t>
      </w:r>
    </w:p>
    <w:p w:rsidR="00D63733" w:rsidRDefault="00650F22">
      <w:pPr>
        <w:pStyle w:val="ListParagraph"/>
        <w:numPr>
          <w:ilvl w:val="0"/>
          <w:numId w:val="961"/>
        </w:numPr>
        <w:contextualSpacing/>
      </w:pPr>
      <w:r>
        <w:t>&lt;draw:frame&gt;</w:t>
      </w:r>
    </w:p>
    <w:p w:rsidR="00D63733" w:rsidRDefault="00650F22">
      <w:pPr>
        <w:pStyle w:val="ListParagraph"/>
        <w:numPr>
          <w:ilvl w:val="0"/>
          <w:numId w:val="961"/>
        </w:numPr>
        <w:contextualSpacing/>
      </w:pPr>
      <w:r>
        <w:t>&lt;draw:text-box&gt;</w:t>
      </w:r>
    </w:p>
    <w:p w:rsidR="00D63733" w:rsidRDefault="00650F22">
      <w:pPr>
        <w:pStyle w:val="ListParagraph"/>
        <w:numPr>
          <w:ilvl w:val="0"/>
          <w:numId w:val="961"/>
        </w:numPr>
      </w:pPr>
      <w:r>
        <w:t xml:space="preserve">&lt;draw:custom-shape&gt; </w:t>
      </w:r>
    </w:p>
    <w:p w:rsidR="00D63733" w:rsidRDefault="00650F22">
      <w:pPr>
        <w:pStyle w:val="Definition-Field"/>
      </w:pPr>
      <w:r>
        <w:t xml:space="preserve">h.   </w:t>
      </w:r>
      <w:r>
        <w:rPr>
          <w:i/>
        </w:rPr>
        <w:t>The standard defines the attribute fo:border-left,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w:t>
      </w:r>
      <w:r>
        <w:t>his attribute on save for text in text boxes and shapes, SmartArt, and chart titles and labels, and on load for text in the following elements:</w:t>
      </w:r>
    </w:p>
    <w:p w:rsidR="00D63733" w:rsidRDefault="00650F22">
      <w:pPr>
        <w:pStyle w:val="ListParagraph"/>
        <w:numPr>
          <w:ilvl w:val="0"/>
          <w:numId w:val="962"/>
        </w:numPr>
        <w:contextualSpacing/>
      </w:pPr>
      <w:r>
        <w:t>&lt;draw:rect&gt;</w:t>
      </w:r>
    </w:p>
    <w:p w:rsidR="00D63733" w:rsidRDefault="00650F22">
      <w:pPr>
        <w:pStyle w:val="ListParagraph"/>
        <w:numPr>
          <w:ilvl w:val="0"/>
          <w:numId w:val="962"/>
        </w:numPr>
        <w:contextualSpacing/>
      </w:pPr>
      <w:r>
        <w:t>&lt;draw:polyline&gt;</w:t>
      </w:r>
    </w:p>
    <w:p w:rsidR="00D63733" w:rsidRDefault="00650F22">
      <w:pPr>
        <w:pStyle w:val="ListParagraph"/>
        <w:numPr>
          <w:ilvl w:val="0"/>
          <w:numId w:val="962"/>
        </w:numPr>
        <w:contextualSpacing/>
      </w:pPr>
      <w:r>
        <w:t>&lt;draw:polygon&gt;</w:t>
      </w:r>
    </w:p>
    <w:p w:rsidR="00D63733" w:rsidRDefault="00650F22">
      <w:pPr>
        <w:pStyle w:val="ListParagraph"/>
        <w:numPr>
          <w:ilvl w:val="0"/>
          <w:numId w:val="962"/>
        </w:numPr>
        <w:contextualSpacing/>
      </w:pPr>
      <w:r>
        <w:t>&lt;draw:regular-polygon&gt;</w:t>
      </w:r>
    </w:p>
    <w:p w:rsidR="00D63733" w:rsidRDefault="00650F22">
      <w:pPr>
        <w:pStyle w:val="ListParagraph"/>
        <w:numPr>
          <w:ilvl w:val="0"/>
          <w:numId w:val="962"/>
        </w:numPr>
        <w:contextualSpacing/>
      </w:pPr>
      <w:r>
        <w:t>&lt;draw:path&gt;</w:t>
      </w:r>
    </w:p>
    <w:p w:rsidR="00D63733" w:rsidRDefault="00650F22">
      <w:pPr>
        <w:pStyle w:val="ListParagraph"/>
        <w:numPr>
          <w:ilvl w:val="0"/>
          <w:numId w:val="962"/>
        </w:numPr>
        <w:contextualSpacing/>
      </w:pPr>
      <w:r>
        <w:t>&lt;draw:circle&gt;</w:t>
      </w:r>
    </w:p>
    <w:p w:rsidR="00D63733" w:rsidRDefault="00650F22">
      <w:pPr>
        <w:pStyle w:val="ListParagraph"/>
        <w:numPr>
          <w:ilvl w:val="0"/>
          <w:numId w:val="962"/>
        </w:numPr>
        <w:contextualSpacing/>
      </w:pPr>
      <w:r>
        <w:t>&lt;draw:ellipse&gt;</w:t>
      </w:r>
    </w:p>
    <w:p w:rsidR="00D63733" w:rsidRDefault="00650F22">
      <w:pPr>
        <w:pStyle w:val="ListParagraph"/>
        <w:numPr>
          <w:ilvl w:val="0"/>
          <w:numId w:val="962"/>
        </w:numPr>
        <w:contextualSpacing/>
      </w:pPr>
      <w:r>
        <w:t>&lt;draw</w:t>
      </w:r>
      <w:r>
        <w:t>:caption&gt;</w:t>
      </w:r>
    </w:p>
    <w:p w:rsidR="00D63733" w:rsidRDefault="00650F22">
      <w:pPr>
        <w:pStyle w:val="ListParagraph"/>
        <w:numPr>
          <w:ilvl w:val="0"/>
          <w:numId w:val="962"/>
        </w:numPr>
        <w:contextualSpacing/>
      </w:pPr>
      <w:r>
        <w:t>&lt;draw:measure&gt;</w:t>
      </w:r>
    </w:p>
    <w:p w:rsidR="00D63733" w:rsidRDefault="00650F22">
      <w:pPr>
        <w:pStyle w:val="ListParagraph"/>
        <w:numPr>
          <w:ilvl w:val="0"/>
          <w:numId w:val="962"/>
        </w:numPr>
        <w:contextualSpacing/>
      </w:pPr>
      <w:r>
        <w:t>&lt;draw:frame&gt;</w:t>
      </w:r>
    </w:p>
    <w:p w:rsidR="00D63733" w:rsidRDefault="00650F22">
      <w:pPr>
        <w:pStyle w:val="ListParagraph"/>
        <w:numPr>
          <w:ilvl w:val="0"/>
          <w:numId w:val="962"/>
        </w:numPr>
        <w:contextualSpacing/>
      </w:pPr>
      <w:r>
        <w:t>&lt;draw:text-box&gt;</w:t>
      </w:r>
    </w:p>
    <w:p w:rsidR="00D63733" w:rsidRDefault="00650F22">
      <w:pPr>
        <w:pStyle w:val="ListParagraph"/>
        <w:numPr>
          <w:ilvl w:val="0"/>
          <w:numId w:val="962"/>
        </w:numPr>
      </w:pPr>
      <w:r>
        <w:t xml:space="preserve">&lt;draw:custom-shape&gt; </w:t>
      </w:r>
    </w:p>
    <w:p w:rsidR="00D63733" w:rsidRDefault="00650F22">
      <w:pPr>
        <w:pStyle w:val="Definition-Field"/>
      </w:pPr>
      <w:r>
        <w:t xml:space="preserve">i.   </w:t>
      </w:r>
      <w:r>
        <w:rPr>
          <w:i/>
        </w:rPr>
        <w:t>The standard defines the attribute fo:border-right, contained within the element &lt;style:paragraph-properties&gt;</w:t>
      </w:r>
    </w:p>
    <w:p w:rsidR="00D63733" w:rsidRDefault="00650F22">
      <w:pPr>
        <w:pStyle w:val="Definition-Field2"/>
      </w:pPr>
      <w:r>
        <w:t>This attribute is not supported in Excel 2010, Excel 2013 or Excel</w:t>
      </w:r>
      <w:r>
        <w:t xml:space="preserve">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963"/>
        </w:numPr>
        <w:contextualSpacing/>
      </w:pPr>
      <w:r>
        <w:t>&lt;draw:rect&gt;</w:t>
      </w:r>
    </w:p>
    <w:p w:rsidR="00D63733" w:rsidRDefault="00650F22">
      <w:pPr>
        <w:pStyle w:val="ListParagraph"/>
        <w:numPr>
          <w:ilvl w:val="0"/>
          <w:numId w:val="963"/>
        </w:numPr>
        <w:contextualSpacing/>
      </w:pPr>
      <w:r>
        <w:t>&lt;draw:polyline&gt;</w:t>
      </w:r>
    </w:p>
    <w:p w:rsidR="00D63733" w:rsidRDefault="00650F22">
      <w:pPr>
        <w:pStyle w:val="ListParagraph"/>
        <w:numPr>
          <w:ilvl w:val="0"/>
          <w:numId w:val="963"/>
        </w:numPr>
        <w:contextualSpacing/>
      </w:pPr>
      <w:r>
        <w:t>&lt;draw:polygon&gt;</w:t>
      </w:r>
    </w:p>
    <w:p w:rsidR="00D63733" w:rsidRDefault="00650F22">
      <w:pPr>
        <w:pStyle w:val="ListParagraph"/>
        <w:numPr>
          <w:ilvl w:val="0"/>
          <w:numId w:val="963"/>
        </w:numPr>
        <w:contextualSpacing/>
      </w:pPr>
      <w:r>
        <w:t>&lt;</w:t>
      </w:r>
      <w:r>
        <w:t>draw:regular-polygon&gt;</w:t>
      </w:r>
    </w:p>
    <w:p w:rsidR="00D63733" w:rsidRDefault="00650F22">
      <w:pPr>
        <w:pStyle w:val="ListParagraph"/>
        <w:numPr>
          <w:ilvl w:val="0"/>
          <w:numId w:val="963"/>
        </w:numPr>
        <w:contextualSpacing/>
      </w:pPr>
      <w:r>
        <w:t>&lt;draw:path&gt;</w:t>
      </w:r>
    </w:p>
    <w:p w:rsidR="00D63733" w:rsidRDefault="00650F22">
      <w:pPr>
        <w:pStyle w:val="ListParagraph"/>
        <w:numPr>
          <w:ilvl w:val="0"/>
          <w:numId w:val="963"/>
        </w:numPr>
        <w:contextualSpacing/>
      </w:pPr>
      <w:r>
        <w:lastRenderedPageBreak/>
        <w:t>&lt;draw:circle&gt;</w:t>
      </w:r>
    </w:p>
    <w:p w:rsidR="00D63733" w:rsidRDefault="00650F22">
      <w:pPr>
        <w:pStyle w:val="ListParagraph"/>
        <w:numPr>
          <w:ilvl w:val="0"/>
          <w:numId w:val="963"/>
        </w:numPr>
        <w:contextualSpacing/>
      </w:pPr>
      <w:r>
        <w:t>&lt;draw:ellipse&gt;</w:t>
      </w:r>
    </w:p>
    <w:p w:rsidR="00D63733" w:rsidRDefault="00650F22">
      <w:pPr>
        <w:pStyle w:val="ListParagraph"/>
        <w:numPr>
          <w:ilvl w:val="0"/>
          <w:numId w:val="963"/>
        </w:numPr>
        <w:contextualSpacing/>
      </w:pPr>
      <w:r>
        <w:t>&lt;draw:caption&gt;</w:t>
      </w:r>
    </w:p>
    <w:p w:rsidR="00D63733" w:rsidRDefault="00650F22">
      <w:pPr>
        <w:pStyle w:val="ListParagraph"/>
        <w:numPr>
          <w:ilvl w:val="0"/>
          <w:numId w:val="963"/>
        </w:numPr>
        <w:contextualSpacing/>
      </w:pPr>
      <w:r>
        <w:t>&lt;draw:measure&gt;</w:t>
      </w:r>
    </w:p>
    <w:p w:rsidR="00D63733" w:rsidRDefault="00650F22">
      <w:pPr>
        <w:pStyle w:val="ListParagraph"/>
        <w:numPr>
          <w:ilvl w:val="0"/>
          <w:numId w:val="963"/>
        </w:numPr>
        <w:contextualSpacing/>
      </w:pPr>
      <w:r>
        <w:t>&lt;draw:frame&gt;</w:t>
      </w:r>
    </w:p>
    <w:p w:rsidR="00D63733" w:rsidRDefault="00650F22">
      <w:pPr>
        <w:pStyle w:val="ListParagraph"/>
        <w:numPr>
          <w:ilvl w:val="0"/>
          <w:numId w:val="963"/>
        </w:numPr>
        <w:contextualSpacing/>
      </w:pPr>
      <w:r>
        <w:t>&lt;draw:text-box&gt;</w:t>
      </w:r>
    </w:p>
    <w:p w:rsidR="00D63733" w:rsidRDefault="00650F22">
      <w:pPr>
        <w:pStyle w:val="ListParagraph"/>
        <w:numPr>
          <w:ilvl w:val="0"/>
          <w:numId w:val="963"/>
        </w:numPr>
      </w:pPr>
      <w:r>
        <w:t xml:space="preserve">&lt;draw:custom-shape&gt; </w:t>
      </w:r>
    </w:p>
    <w:p w:rsidR="00D63733" w:rsidRDefault="00650F22">
      <w:pPr>
        <w:pStyle w:val="Definition-Field"/>
      </w:pPr>
      <w:r>
        <w:t xml:space="preserve">j.   </w:t>
      </w:r>
      <w:r>
        <w:rPr>
          <w:i/>
        </w:rPr>
        <w:t>The standard defines the attribute fo:border-top,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w:t>
      </w:r>
      <w:r>
        <w:t>ements:</w:t>
      </w:r>
    </w:p>
    <w:p w:rsidR="00D63733" w:rsidRDefault="00650F22">
      <w:pPr>
        <w:pStyle w:val="ListParagraph"/>
        <w:numPr>
          <w:ilvl w:val="0"/>
          <w:numId w:val="964"/>
        </w:numPr>
        <w:contextualSpacing/>
      </w:pPr>
      <w:r>
        <w:t>&lt;draw:rect&gt;</w:t>
      </w:r>
    </w:p>
    <w:p w:rsidR="00D63733" w:rsidRDefault="00650F22">
      <w:pPr>
        <w:pStyle w:val="ListParagraph"/>
        <w:numPr>
          <w:ilvl w:val="0"/>
          <w:numId w:val="964"/>
        </w:numPr>
        <w:contextualSpacing/>
      </w:pPr>
      <w:r>
        <w:t>&lt;draw:polyline&gt;</w:t>
      </w:r>
    </w:p>
    <w:p w:rsidR="00D63733" w:rsidRDefault="00650F22">
      <w:pPr>
        <w:pStyle w:val="ListParagraph"/>
        <w:numPr>
          <w:ilvl w:val="0"/>
          <w:numId w:val="964"/>
        </w:numPr>
        <w:contextualSpacing/>
      </w:pPr>
      <w:r>
        <w:t>&lt;draw:polygon&gt;</w:t>
      </w:r>
    </w:p>
    <w:p w:rsidR="00D63733" w:rsidRDefault="00650F22">
      <w:pPr>
        <w:pStyle w:val="ListParagraph"/>
        <w:numPr>
          <w:ilvl w:val="0"/>
          <w:numId w:val="964"/>
        </w:numPr>
        <w:contextualSpacing/>
      </w:pPr>
      <w:r>
        <w:t>&lt;draw:regular-polygon&gt;</w:t>
      </w:r>
    </w:p>
    <w:p w:rsidR="00D63733" w:rsidRDefault="00650F22">
      <w:pPr>
        <w:pStyle w:val="ListParagraph"/>
        <w:numPr>
          <w:ilvl w:val="0"/>
          <w:numId w:val="964"/>
        </w:numPr>
        <w:contextualSpacing/>
      </w:pPr>
      <w:r>
        <w:t>&lt;draw:path&gt;</w:t>
      </w:r>
    </w:p>
    <w:p w:rsidR="00D63733" w:rsidRDefault="00650F22">
      <w:pPr>
        <w:pStyle w:val="ListParagraph"/>
        <w:numPr>
          <w:ilvl w:val="0"/>
          <w:numId w:val="964"/>
        </w:numPr>
        <w:contextualSpacing/>
      </w:pPr>
      <w:r>
        <w:t>&lt;draw:circle&gt;</w:t>
      </w:r>
    </w:p>
    <w:p w:rsidR="00D63733" w:rsidRDefault="00650F22">
      <w:pPr>
        <w:pStyle w:val="ListParagraph"/>
        <w:numPr>
          <w:ilvl w:val="0"/>
          <w:numId w:val="964"/>
        </w:numPr>
        <w:contextualSpacing/>
      </w:pPr>
      <w:r>
        <w:t>&lt;draw:ellipse&gt;</w:t>
      </w:r>
    </w:p>
    <w:p w:rsidR="00D63733" w:rsidRDefault="00650F22">
      <w:pPr>
        <w:pStyle w:val="ListParagraph"/>
        <w:numPr>
          <w:ilvl w:val="0"/>
          <w:numId w:val="964"/>
        </w:numPr>
        <w:contextualSpacing/>
      </w:pPr>
      <w:r>
        <w:t>&lt;draw:caption&gt;</w:t>
      </w:r>
    </w:p>
    <w:p w:rsidR="00D63733" w:rsidRDefault="00650F22">
      <w:pPr>
        <w:pStyle w:val="ListParagraph"/>
        <w:numPr>
          <w:ilvl w:val="0"/>
          <w:numId w:val="964"/>
        </w:numPr>
        <w:contextualSpacing/>
      </w:pPr>
      <w:r>
        <w:t>&lt;draw:measure&gt;</w:t>
      </w:r>
    </w:p>
    <w:p w:rsidR="00D63733" w:rsidRDefault="00650F22">
      <w:pPr>
        <w:pStyle w:val="ListParagraph"/>
        <w:numPr>
          <w:ilvl w:val="0"/>
          <w:numId w:val="964"/>
        </w:numPr>
        <w:contextualSpacing/>
      </w:pPr>
      <w:r>
        <w:t>&lt;draw:frame&gt;</w:t>
      </w:r>
    </w:p>
    <w:p w:rsidR="00D63733" w:rsidRDefault="00650F22">
      <w:pPr>
        <w:pStyle w:val="ListParagraph"/>
        <w:numPr>
          <w:ilvl w:val="0"/>
          <w:numId w:val="964"/>
        </w:numPr>
        <w:contextualSpacing/>
      </w:pPr>
      <w:r>
        <w:t>&lt;draw:text-box&gt;</w:t>
      </w:r>
    </w:p>
    <w:p w:rsidR="00D63733" w:rsidRDefault="00650F22">
      <w:pPr>
        <w:pStyle w:val="ListParagraph"/>
        <w:numPr>
          <w:ilvl w:val="0"/>
          <w:numId w:val="964"/>
        </w:numPr>
      </w:pPr>
      <w:r>
        <w:t xml:space="preserve">&lt;draw:custom-shape&gt; </w:t>
      </w:r>
    </w:p>
    <w:p w:rsidR="00D63733" w:rsidRDefault="00650F22">
      <w:pPr>
        <w:pStyle w:val="Definition-Field"/>
      </w:pPr>
      <w:r>
        <w:t xml:space="preserve">k.   </w:t>
      </w:r>
      <w:r>
        <w:rPr>
          <w:i/>
        </w:rPr>
        <w:t xml:space="preserve">The standard defines the attribute fo:border, contained </w:t>
      </w:r>
      <w:r>
        <w:rPr>
          <w:i/>
        </w:rPr>
        <w:t>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65"/>
        </w:numPr>
        <w:contextualSpacing/>
      </w:pPr>
      <w:r>
        <w:t>&lt;draw:rect&gt;</w:t>
      </w:r>
    </w:p>
    <w:p w:rsidR="00D63733" w:rsidRDefault="00650F22">
      <w:pPr>
        <w:pStyle w:val="ListParagraph"/>
        <w:numPr>
          <w:ilvl w:val="0"/>
          <w:numId w:val="965"/>
        </w:numPr>
        <w:contextualSpacing/>
      </w:pPr>
      <w:r>
        <w:t>&lt;draw:polyline&gt;</w:t>
      </w:r>
    </w:p>
    <w:p w:rsidR="00D63733" w:rsidRDefault="00650F22">
      <w:pPr>
        <w:pStyle w:val="ListParagraph"/>
        <w:numPr>
          <w:ilvl w:val="0"/>
          <w:numId w:val="965"/>
        </w:numPr>
        <w:contextualSpacing/>
      </w:pPr>
      <w:r>
        <w:t>&lt;draw:polygon&gt;</w:t>
      </w:r>
    </w:p>
    <w:p w:rsidR="00D63733" w:rsidRDefault="00650F22">
      <w:pPr>
        <w:pStyle w:val="ListParagraph"/>
        <w:numPr>
          <w:ilvl w:val="0"/>
          <w:numId w:val="965"/>
        </w:numPr>
        <w:contextualSpacing/>
      </w:pPr>
      <w:r>
        <w:t>&lt;draw:regular-polygon&gt;</w:t>
      </w:r>
    </w:p>
    <w:p w:rsidR="00D63733" w:rsidRDefault="00650F22">
      <w:pPr>
        <w:pStyle w:val="ListParagraph"/>
        <w:numPr>
          <w:ilvl w:val="0"/>
          <w:numId w:val="965"/>
        </w:numPr>
        <w:contextualSpacing/>
      </w:pPr>
      <w:r>
        <w:t>&lt;draw:path&gt;</w:t>
      </w:r>
    </w:p>
    <w:p w:rsidR="00D63733" w:rsidRDefault="00650F22">
      <w:pPr>
        <w:pStyle w:val="ListParagraph"/>
        <w:numPr>
          <w:ilvl w:val="0"/>
          <w:numId w:val="965"/>
        </w:numPr>
        <w:contextualSpacing/>
      </w:pPr>
      <w:r>
        <w:t>&lt;draw:circle&gt;</w:t>
      </w:r>
    </w:p>
    <w:p w:rsidR="00D63733" w:rsidRDefault="00650F22">
      <w:pPr>
        <w:pStyle w:val="ListParagraph"/>
        <w:numPr>
          <w:ilvl w:val="0"/>
          <w:numId w:val="965"/>
        </w:numPr>
        <w:contextualSpacing/>
      </w:pPr>
      <w:r>
        <w:t>&lt;draw:</w:t>
      </w:r>
      <w:r>
        <w:t>ellipse&gt;</w:t>
      </w:r>
    </w:p>
    <w:p w:rsidR="00D63733" w:rsidRDefault="00650F22">
      <w:pPr>
        <w:pStyle w:val="ListParagraph"/>
        <w:numPr>
          <w:ilvl w:val="0"/>
          <w:numId w:val="965"/>
        </w:numPr>
        <w:contextualSpacing/>
      </w:pPr>
      <w:r>
        <w:t>&lt;draw:caption&gt;</w:t>
      </w:r>
    </w:p>
    <w:p w:rsidR="00D63733" w:rsidRDefault="00650F22">
      <w:pPr>
        <w:pStyle w:val="ListParagraph"/>
        <w:numPr>
          <w:ilvl w:val="0"/>
          <w:numId w:val="965"/>
        </w:numPr>
        <w:contextualSpacing/>
      </w:pPr>
      <w:r>
        <w:t>&lt;draw:measure&gt;</w:t>
      </w:r>
    </w:p>
    <w:p w:rsidR="00D63733" w:rsidRDefault="00650F22">
      <w:pPr>
        <w:pStyle w:val="ListParagraph"/>
        <w:numPr>
          <w:ilvl w:val="0"/>
          <w:numId w:val="965"/>
        </w:numPr>
        <w:contextualSpacing/>
      </w:pPr>
      <w:r>
        <w:t>&lt;draw:text-box&gt;</w:t>
      </w:r>
    </w:p>
    <w:p w:rsidR="00D63733" w:rsidRDefault="00650F22">
      <w:pPr>
        <w:pStyle w:val="ListParagraph"/>
        <w:numPr>
          <w:ilvl w:val="0"/>
          <w:numId w:val="965"/>
        </w:numPr>
        <w:contextualSpacing/>
      </w:pPr>
      <w:r>
        <w:t>&lt;draw:frame&gt;</w:t>
      </w:r>
    </w:p>
    <w:p w:rsidR="00D63733" w:rsidRDefault="00650F22">
      <w:pPr>
        <w:pStyle w:val="ListParagraph"/>
        <w:numPr>
          <w:ilvl w:val="0"/>
          <w:numId w:val="965"/>
        </w:numPr>
      </w:pPr>
      <w:r>
        <w:t xml:space="preserve">&lt;draw:custom-shape&gt;. </w:t>
      </w:r>
    </w:p>
    <w:p w:rsidR="00D63733" w:rsidRDefault="00650F22">
      <w:pPr>
        <w:pStyle w:val="Definition-Field"/>
      </w:pPr>
      <w:r>
        <w:t xml:space="preserve">l.   </w:t>
      </w:r>
      <w:r>
        <w:rPr>
          <w:i/>
        </w:rPr>
        <w:t>The standard defines the attribute fo:border-bottom, contained within the element &lt;style:paragraph-properties&gt;</w:t>
      </w:r>
    </w:p>
    <w:p w:rsidR="00D63733" w:rsidRDefault="00650F22">
      <w:pPr>
        <w:pStyle w:val="Definition-Field2"/>
      </w:pPr>
      <w:r>
        <w:t>OfficeArt Math in PowerPoint 2013 does not support</w:t>
      </w:r>
      <w:r>
        <w:t xml:space="preserve"> this attribute on load for text in the following elements:</w:t>
      </w:r>
    </w:p>
    <w:p w:rsidR="00D63733" w:rsidRDefault="00650F22">
      <w:pPr>
        <w:pStyle w:val="ListParagraph"/>
        <w:numPr>
          <w:ilvl w:val="0"/>
          <w:numId w:val="966"/>
        </w:numPr>
        <w:contextualSpacing/>
      </w:pPr>
      <w:r>
        <w:t>&lt;draw:rect&gt;</w:t>
      </w:r>
    </w:p>
    <w:p w:rsidR="00D63733" w:rsidRDefault="00650F22">
      <w:pPr>
        <w:pStyle w:val="ListParagraph"/>
        <w:numPr>
          <w:ilvl w:val="0"/>
          <w:numId w:val="966"/>
        </w:numPr>
        <w:contextualSpacing/>
      </w:pPr>
      <w:r>
        <w:t>&lt;draw:polyline&gt;</w:t>
      </w:r>
    </w:p>
    <w:p w:rsidR="00D63733" w:rsidRDefault="00650F22">
      <w:pPr>
        <w:pStyle w:val="ListParagraph"/>
        <w:numPr>
          <w:ilvl w:val="0"/>
          <w:numId w:val="966"/>
        </w:numPr>
        <w:contextualSpacing/>
      </w:pPr>
      <w:r>
        <w:t>&lt;draw:polygon&gt;</w:t>
      </w:r>
    </w:p>
    <w:p w:rsidR="00D63733" w:rsidRDefault="00650F22">
      <w:pPr>
        <w:pStyle w:val="ListParagraph"/>
        <w:numPr>
          <w:ilvl w:val="0"/>
          <w:numId w:val="966"/>
        </w:numPr>
        <w:contextualSpacing/>
      </w:pPr>
      <w:r>
        <w:t>&lt;draw:regular-polygon&gt;</w:t>
      </w:r>
    </w:p>
    <w:p w:rsidR="00D63733" w:rsidRDefault="00650F22">
      <w:pPr>
        <w:pStyle w:val="ListParagraph"/>
        <w:numPr>
          <w:ilvl w:val="0"/>
          <w:numId w:val="966"/>
        </w:numPr>
        <w:contextualSpacing/>
      </w:pPr>
      <w:r>
        <w:t>&lt;draw:path&gt;</w:t>
      </w:r>
    </w:p>
    <w:p w:rsidR="00D63733" w:rsidRDefault="00650F22">
      <w:pPr>
        <w:pStyle w:val="ListParagraph"/>
        <w:numPr>
          <w:ilvl w:val="0"/>
          <w:numId w:val="966"/>
        </w:numPr>
        <w:contextualSpacing/>
      </w:pPr>
      <w:r>
        <w:t>&lt;draw:circle&gt;</w:t>
      </w:r>
    </w:p>
    <w:p w:rsidR="00D63733" w:rsidRDefault="00650F22">
      <w:pPr>
        <w:pStyle w:val="ListParagraph"/>
        <w:numPr>
          <w:ilvl w:val="0"/>
          <w:numId w:val="966"/>
        </w:numPr>
        <w:contextualSpacing/>
      </w:pPr>
      <w:r>
        <w:lastRenderedPageBreak/>
        <w:t>&lt;draw:ellipse&gt;</w:t>
      </w:r>
    </w:p>
    <w:p w:rsidR="00D63733" w:rsidRDefault="00650F22">
      <w:pPr>
        <w:pStyle w:val="ListParagraph"/>
        <w:numPr>
          <w:ilvl w:val="0"/>
          <w:numId w:val="966"/>
        </w:numPr>
        <w:contextualSpacing/>
      </w:pPr>
      <w:r>
        <w:t>&lt;draw:caption&gt;</w:t>
      </w:r>
    </w:p>
    <w:p w:rsidR="00D63733" w:rsidRDefault="00650F22">
      <w:pPr>
        <w:pStyle w:val="ListParagraph"/>
        <w:numPr>
          <w:ilvl w:val="0"/>
          <w:numId w:val="966"/>
        </w:numPr>
        <w:contextualSpacing/>
      </w:pPr>
      <w:r>
        <w:t>&lt;draw:measure&gt;</w:t>
      </w:r>
    </w:p>
    <w:p w:rsidR="00D63733" w:rsidRDefault="00650F22">
      <w:pPr>
        <w:pStyle w:val="ListParagraph"/>
        <w:numPr>
          <w:ilvl w:val="0"/>
          <w:numId w:val="966"/>
        </w:numPr>
        <w:contextualSpacing/>
      </w:pPr>
      <w:r>
        <w:t>&lt;draw:text-box&gt;</w:t>
      </w:r>
    </w:p>
    <w:p w:rsidR="00D63733" w:rsidRDefault="00650F22">
      <w:pPr>
        <w:pStyle w:val="ListParagraph"/>
        <w:numPr>
          <w:ilvl w:val="0"/>
          <w:numId w:val="966"/>
        </w:numPr>
        <w:contextualSpacing/>
      </w:pPr>
      <w:r>
        <w:t>&lt;draw:frame&gt;</w:t>
      </w:r>
    </w:p>
    <w:p w:rsidR="00D63733" w:rsidRDefault="00650F22">
      <w:pPr>
        <w:pStyle w:val="ListParagraph"/>
        <w:numPr>
          <w:ilvl w:val="0"/>
          <w:numId w:val="966"/>
        </w:numPr>
      </w:pPr>
      <w:r>
        <w:t xml:space="preserve">&lt;draw:custom-shape&gt;. </w:t>
      </w:r>
    </w:p>
    <w:p w:rsidR="00D63733" w:rsidRDefault="00650F22">
      <w:pPr>
        <w:pStyle w:val="Definition-Field"/>
      </w:pPr>
      <w:r>
        <w:t xml:space="preserve">m.   </w:t>
      </w:r>
      <w:r>
        <w:rPr>
          <w:i/>
        </w:rPr>
        <w:t>The</w:t>
      </w:r>
      <w:r>
        <w:rPr>
          <w:i/>
        </w:rPr>
        <w:t xml:space="preserve"> standard defines the attribute fo:border-left,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67"/>
        </w:numPr>
        <w:contextualSpacing/>
      </w:pPr>
      <w:r>
        <w:t>&lt;draw:rect&gt;</w:t>
      </w:r>
    </w:p>
    <w:p w:rsidR="00D63733" w:rsidRDefault="00650F22">
      <w:pPr>
        <w:pStyle w:val="ListParagraph"/>
        <w:numPr>
          <w:ilvl w:val="0"/>
          <w:numId w:val="967"/>
        </w:numPr>
        <w:contextualSpacing/>
      </w:pPr>
      <w:r>
        <w:t>&lt;draw:polyline&gt;</w:t>
      </w:r>
    </w:p>
    <w:p w:rsidR="00D63733" w:rsidRDefault="00650F22">
      <w:pPr>
        <w:pStyle w:val="ListParagraph"/>
        <w:numPr>
          <w:ilvl w:val="0"/>
          <w:numId w:val="967"/>
        </w:numPr>
        <w:contextualSpacing/>
      </w:pPr>
      <w:r>
        <w:t>&lt;draw:polygo</w:t>
      </w:r>
      <w:r>
        <w:t>n&gt;</w:t>
      </w:r>
    </w:p>
    <w:p w:rsidR="00D63733" w:rsidRDefault="00650F22">
      <w:pPr>
        <w:pStyle w:val="ListParagraph"/>
        <w:numPr>
          <w:ilvl w:val="0"/>
          <w:numId w:val="967"/>
        </w:numPr>
        <w:contextualSpacing/>
      </w:pPr>
      <w:r>
        <w:t>&lt;draw:regular-polygon&gt;</w:t>
      </w:r>
    </w:p>
    <w:p w:rsidR="00D63733" w:rsidRDefault="00650F22">
      <w:pPr>
        <w:pStyle w:val="ListParagraph"/>
        <w:numPr>
          <w:ilvl w:val="0"/>
          <w:numId w:val="967"/>
        </w:numPr>
        <w:contextualSpacing/>
      </w:pPr>
      <w:r>
        <w:t>&lt;draw:path&gt;</w:t>
      </w:r>
    </w:p>
    <w:p w:rsidR="00D63733" w:rsidRDefault="00650F22">
      <w:pPr>
        <w:pStyle w:val="ListParagraph"/>
        <w:numPr>
          <w:ilvl w:val="0"/>
          <w:numId w:val="967"/>
        </w:numPr>
        <w:contextualSpacing/>
      </w:pPr>
      <w:r>
        <w:t>&lt;draw:circle&gt;</w:t>
      </w:r>
    </w:p>
    <w:p w:rsidR="00D63733" w:rsidRDefault="00650F22">
      <w:pPr>
        <w:pStyle w:val="ListParagraph"/>
        <w:numPr>
          <w:ilvl w:val="0"/>
          <w:numId w:val="967"/>
        </w:numPr>
        <w:contextualSpacing/>
      </w:pPr>
      <w:r>
        <w:t>&lt;draw:ellipse&gt;</w:t>
      </w:r>
    </w:p>
    <w:p w:rsidR="00D63733" w:rsidRDefault="00650F22">
      <w:pPr>
        <w:pStyle w:val="ListParagraph"/>
        <w:numPr>
          <w:ilvl w:val="0"/>
          <w:numId w:val="967"/>
        </w:numPr>
        <w:contextualSpacing/>
      </w:pPr>
      <w:r>
        <w:t>&lt;draw:caption&gt;</w:t>
      </w:r>
    </w:p>
    <w:p w:rsidR="00D63733" w:rsidRDefault="00650F22">
      <w:pPr>
        <w:pStyle w:val="ListParagraph"/>
        <w:numPr>
          <w:ilvl w:val="0"/>
          <w:numId w:val="967"/>
        </w:numPr>
        <w:contextualSpacing/>
      </w:pPr>
      <w:r>
        <w:t>&lt;draw:measure&gt;</w:t>
      </w:r>
    </w:p>
    <w:p w:rsidR="00D63733" w:rsidRDefault="00650F22">
      <w:pPr>
        <w:pStyle w:val="ListParagraph"/>
        <w:numPr>
          <w:ilvl w:val="0"/>
          <w:numId w:val="967"/>
        </w:numPr>
        <w:contextualSpacing/>
      </w:pPr>
      <w:r>
        <w:t>&lt;draw:text-box&gt;</w:t>
      </w:r>
    </w:p>
    <w:p w:rsidR="00D63733" w:rsidRDefault="00650F22">
      <w:pPr>
        <w:pStyle w:val="ListParagraph"/>
        <w:numPr>
          <w:ilvl w:val="0"/>
          <w:numId w:val="967"/>
        </w:numPr>
        <w:contextualSpacing/>
      </w:pPr>
      <w:r>
        <w:t>&lt;draw:frame&gt;</w:t>
      </w:r>
    </w:p>
    <w:p w:rsidR="00D63733" w:rsidRDefault="00650F22">
      <w:pPr>
        <w:pStyle w:val="ListParagraph"/>
        <w:numPr>
          <w:ilvl w:val="0"/>
          <w:numId w:val="967"/>
        </w:numPr>
      </w:pPr>
      <w:r>
        <w:t xml:space="preserve">&lt;draw:custom-shape&gt;. </w:t>
      </w:r>
    </w:p>
    <w:p w:rsidR="00D63733" w:rsidRDefault="00650F22">
      <w:pPr>
        <w:pStyle w:val="Definition-Field"/>
      </w:pPr>
      <w:r>
        <w:t xml:space="preserve">n.   </w:t>
      </w:r>
      <w:r>
        <w:rPr>
          <w:i/>
        </w:rPr>
        <w:t>The standard defines the attribute fo:border-right, contained within the element &lt;style:paragraph-prope</w:t>
      </w:r>
      <w:r>
        <w:rPr>
          <w:i/>
        </w:rPr>
        <w:t>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68"/>
        </w:numPr>
        <w:contextualSpacing/>
      </w:pPr>
      <w:r>
        <w:t>&lt;draw:rect&gt;</w:t>
      </w:r>
    </w:p>
    <w:p w:rsidR="00D63733" w:rsidRDefault="00650F22">
      <w:pPr>
        <w:pStyle w:val="ListParagraph"/>
        <w:numPr>
          <w:ilvl w:val="0"/>
          <w:numId w:val="968"/>
        </w:numPr>
        <w:contextualSpacing/>
      </w:pPr>
      <w:r>
        <w:t>&lt;draw:polyline&gt;</w:t>
      </w:r>
    </w:p>
    <w:p w:rsidR="00D63733" w:rsidRDefault="00650F22">
      <w:pPr>
        <w:pStyle w:val="ListParagraph"/>
        <w:numPr>
          <w:ilvl w:val="0"/>
          <w:numId w:val="968"/>
        </w:numPr>
        <w:contextualSpacing/>
      </w:pPr>
      <w:r>
        <w:t>&lt;draw:polygon&gt;</w:t>
      </w:r>
    </w:p>
    <w:p w:rsidR="00D63733" w:rsidRDefault="00650F22">
      <w:pPr>
        <w:pStyle w:val="ListParagraph"/>
        <w:numPr>
          <w:ilvl w:val="0"/>
          <w:numId w:val="968"/>
        </w:numPr>
        <w:contextualSpacing/>
      </w:pPr>
      <w:r>
        <w:t>&lt;draw:regular-polygon&gt;</w:t>
      </w:r>
    </w:p>
    <w:p w:rsidR="00D63733" w:rsidRDefault="00650F22">
      <w:pPr>
        <w:pStyle w:val="ListParagraph"/>
        <w:numPr>
          <w:ilvl w:val="0"/>
          <w:numId w:val="968"/>
        </w:numPr>
        <w:contextualSpacing/>
      </w:pPr>
      <w:r>
        <w:t>&lt;draw:path&gt;</w:t>
      </w:r>
    </w:p>
    <w:p w:rsidR="00D63733" w:rsidRDefault="00650F22">
      <w:pPr>
        <w:pStyle w:val="ListParagraph"/>
        <w:numPr>
          <w:ilvl w:val="0"/>
          <w:numId w:val="968"/>
        </w:numPr>
        <w:contextualSpacing/>
      </w:pPr>
      <w:r>
        <w:t>&lt;draw:circle&gt;</w:t>
      </w:r>
    </w:p>
    <w:p w:rsidR="00D63733" w:rsidRDefault="00650F22">
      <w:pPr>
        <w:pStyle w:val="ListParagraph"/>
        <w:numPr>
          <w:ilvl w:val="0"/>
          <w:numId w:val="968"/>
        </w:numPr>
        <w:contextualSpacing/>
      </w:pPr>
      <w:r>
        <w:t>&lt;draw:ellipse&gt;</w:t>
      </w:r>
    </w:p>
    <w:p w:rsidR="00D63733" w:rsidRDefault="00650F22">
      <w:pPr>
        <w:pStyle w:val="ListParagraph"/>
        <w:numPr>
          <w:ilvl w:val="0"/>
          <w:numId w:val="968"/>
        </w:numPr>
        <w:contextualSpacing/>
      </w:pPr>
      <w:r>
        <w:t>&lt;draw:caption&gt;</w:t>
      </w:r>
    </w:p>
    <w:p w:rsidR="00D63733" w:rsidRDefault="00650F22">
      <w:pPr>
        <w:pStyle w:val="ListParagraph"/>
        <w:numPr>
          <w:ilvl w:val="0"/>
          <w:numId w:val="968"/>
        </w:numPr>
        <w:contextualSpacing/>
      </w:pPr>
      <w:r>
        <w:t>&lt;draw:measure&gt;</w:t>
      </w:r>
    </w:p>
    <w:p w:rsidR="00D63733" w:rsidRDefault="00650F22">
      <w:pPr>
        <w:pStyle w:val="ListParagraph"/>
        <w:numPr>
          <w:ilvl w:val="0"/>
          <w:numId w:val="968"/>
        </w:numPr>
        <w:contextualSpacing/>
      </w:pPr>
      <w:r>
        <w:t>&lt;</w:t>
      </w:r>
      <w:r>
        <w:t>draw:text-box&gt;</w:t>
      </w:r>
    </w:p>
    <w:p w:rsidR="00D63733" w:rsidRDefault="00650F22">
      <w:pPr>
        <w:pStyle w:val="ListParagraph"/>
        <w:numPr>
          <w:ilvl w:val="0"/>
          <w:numId w:val="968"/>
        </w:numPr>
        <w:contextualSpacing/>
      </w:pPr>
      <w:r>
        <w:t>&lt;draw:frame&gt;</w:t>
      </w:r>
    </w:p>
    <w:p w:rsidR="00D63733" w:rsidRDefault="00650F22">
      <w:pPr>
        <w:pStyle w:val="ListParagraph"/>
        <w:numPr>
          <w:ilvl w:val="0"/>
          <w:numId w:val="968"/>
        </w:numPr>
      </w:pPr>
      <w:r>
        <w:t xml:space="preserve">&lt;draw:custom-shape&gt;. </w:t>
      </w:r>
    </w:p>
    <w:p w:rsidR="00D63733" w:rsidRDefault="00650F22">
      <w:pPr>
        <w:pStyle w:val="Definition-Field"/>
      </w:pPr>
      <w:r>
        <w:t xml:space="preserve">o.   </w:t>
      </w:r>
      <w:r>
        <w:rPr>
          <w:i/>
        </w:rPr>
        <w:t>The standard defines the attribute fo:border-top, contained within the element &lt;style:paragraph-properties&gt;</w:t>
      </w:r>
    </w:p>
    <w:p w:rsidR="00D63733" w:rsidRDefault="00650F22">
      <w:pPr>
        <w:pStyle w:val="Definition-Field2"/>
      </w:pPr>
      <w:r>
        <w:t>OfficeArt Math in PowerPoint 2013 does not support this attribute on load for text in the fol</w:t>
      </w:r>
      <w:r>
        <w:t>lowing elements:</w:t>
      </w:r>
    </w:p>
    <w:p w:rsidR="00D63733" w:rsidRDefault="00650F22">
      <w:pPr>
        <w:pStyle w:val="ListParagraph"/>
        <w:numPr>
          <w:ilvl w:val="0"/>
          <w:numId w:val="969"/>
        </w:numPr>
        <w:contextualSpacing/>
      </w:pPr>
      <w:r>
        <w:t>&lt;draw:rect&gt;</w:t>
      </w:r>
    </w:p>
    <w:p w:rsidR="00D63733" w:rsidRDefault="00650F22">
      <w:pPr>
        <w:pStyle w:val="ListParagraph"/>
        <w:numPr>
          <w:ilvl w:val="0"/>
          <w:numId w:val="969"/>
        </w:numPr>
        <w:contextualSpacing/>
      </w:pPr>
      <w:r>
        <w:t>&lt;draw:polyline&gt;</w:t>
      </w:r>
    </w:p>
    <w:p w:rsidR="00D63733" w:rsidRDefault="00650F22">
      <w:pPr>
        <w:pStyle w:val="ListParagraph"/>
        <w:numPr>
          <w:ilvl w:val="0"/>
          <w:numId w:val="969"/>
        </w:numPr>
        <w:contextualSpacing/>
      </w:pPr>
      <w:r>
        <w:t>&lt;draw:polygon&gt;</w:t>
      </w:r>
    </w:p>
    <w:p w:rsidR="00D63733" w:rsidRDefault="00650F22">
      <w:pPr>
        <w:pStyle w:val="ListParagraph"/>
        <w:numPr>
          <w:ilvl w:val="0"/>
          <w:numId w:val="969"/>
        </w:numPr>
        <w:contextualSpacing/>
      </w:pPr>
      <w:r>
        <w:t>&lt;draw:regular-polygon&gt;</w:t>
      </w:r>
    </w:p>
    <w:p w:rsidR="00D63733" w:rsidRDefault="00650F22">
      <w:pPr>
        <w:pStyle w:val="ListParagraph"/>
        <w:numPr>
          <w:ilvl w:val="0"/>
          <w:numId w:val="969"/>
        </w:numPr>
        <w:contextualSpacing/>
      </w:pPr>
      <w:r>
        <w:t>&lt;draw:path&gt;</w:t>
      </w:r>
    </w:p>
    <w:p w:rsidR="00D63733" w:rsidRDefault="00650F22">
      <w:pPr>
        <w:pStyle w:val="ListParagraph"/>
        <w:numPr>
          <w:ilvl w:val="0"/>
          <w:numId w:val="969"/>
        </w:numPr>
        <w:contextualSpacing/>
      </w:pPr>
      <w:r>
        <w:t>&lt;draw:circle&gt;</w:t>
      </w:r>
    </w:p>
    <w:p w:rsidR="00D63733" w:rsidRDefault="00650F22">
      <w:pPr>
        <w:pStyle w:val="ListParagraph"/>
        <w:numPr>
          <w:ilvl w:val="0"/>
          <w:numId w:val="969"/>
        </w:numPr>
        <w:contextualSpacing/>
      </w:pPr>
      <w:r>
        <w:t>&lt;draw:ellipse&gt;</w:t>
      </w:r>
    </w:p>
    <w:p w:rsidR="00D63733" w:rsidRDefault="00650F22">
      <w:pPr>
        <w:pStyle w:val="ListParagraph"/>
        <w:numPr>
          <w:ilvl w:val="0"/>
          <w:numId w:val="969"/>
        </w:numPr>
        <w:contextualSpacing/>
      </w:pPr>
      <w:r>
        <w:t>&lt;draw:caption&gt;</w:t>
      </w:r>
    </w:p>
    <w:p w:rsidR="00D63733" w:rsidRDefault="00650F22">
      <w:pPr>
        <w:pStyle w:val="ListParagraph"/>
        <w:numPr>
          <w:ilvl w:val="0"/>
          <w:numId w:val="969"/>
        </w:numPr>
        <w:contextualSpacing/>
      </w:pPr>
      <w:r>
        <w:lastRenderedPageBreak/>
        <w:t>&lt;draw:measure&gt;</w:t>
      </w:r>
    </w:p>
    <w:p w:rsidR="00D63733" w:rsidRDefault="00650F22">
      <w:pPr>
        <w:pStyle w:val="ListParagraph"/>
        <w:numPr>
          <w:ilvl w:val="0"/>
          <w:numId w:val="969"/>
        </w:numPr>
        <w:contextualSpacing/>
      </w:pPr>
      <w:r>
        <w:t>&lt;draw:text-box&gt;</w:t>
      </w:r>
    </w:p>
    <w:p w:rsidR="00D63733" w:rsidRDefault="00650F22">
      <w:pPr>
        <w:pStyle w:val="ListParagraph"/>
        <w:numPr>
          <w:ilvl w:val="0"/>
          <w:numId w:val="969"/>
        </w:numPr>
        <w:contextualSpacing/>
      </w:pPr>
      <w:r>
        <w:t>&lt;draw:frame&gt;</w:t>
      </w:r>
    </w:p>
    <w:p w:rsidR="00D63733" w:rsidRDefault="00650F22">
      <w:pPr>
        <w:pStyle w:val="ListParagraph"/>
        <w:numPr>
          <w:ilvl w:val="0"/>
          <w:numId w:val="969"/>
        </w:numPr>
      </w:pPr>
      <w:r>
        <w:t xml:space="preserve">&lt;draw:custom-shape&gt;. </w:t>
      </w:r>
    </w:p>
    <w:p w:rsidR="00D63733" w:rsidRDefault="00650F22">
      <w:pPr>
        <w:pStyle w:val="Heading3"/>
      </w:pPr>
      <w:bookmarkStart w:id="1415" w:name="section_4156374881174718a2b30ad890fe6665"/>
      <w:bookmarkStart w:id="1416" w:name="_Toc466893380"/>
      <w:r>
        <w:t>Section 15.5.26, Border Line Width</w:t>
      </w:r>
      <w:bookmarkEnd w:id="1415"/>
      <w:bookmarkEnd w:id="1416"/>
      <w:r>
        <w:fldChar w:fldCharType="begin"/>
      </w:r>
      <w:r>
        <w:instrText xml:space="preserve"> XE "Border Line Width" </w:instrText>
      </w:r>
      <w:r>
        <w:fldChar w:fldCharType="end"/>
      </w:r>
    </w:p>
    <w:p w:rsidR="00D63733" w:rsidRDefault="00650F22">
      <w:pPr>
        <w:pStyle w:val="Definition-Field"/>
      </w:pPr>
      <w:r>
        <w:t xml:space="preserve">a.   </w:t>
      </w:r>
      <w:r>
        <w:rPr>
          <w:i/>
        </w:rPr>
        <w:t>The standard defines the attribute style:border-line-width, 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style:border-line-width-bottom, contained within the element &lt;style:paragraph-properties&gt;</w:t>
      </w:r>
    </w:p>
    <w:p w:rsidR="00D63733" w:rsidRDefault="00650F22">
      <w:pPr>
        <w:pStyle w:val="Definition-Field2"/>
      </w:pPr>
      <w:r>
        <w:t>This at</w:t>
      </w:r>
      <w:r>
        <w: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c.   </w:t>
      </w:r>
      <w:r>
        <w:rPr>
          <w:i/>
        </w:rPr>
        <w:t>The standard defines the attribute style:border-line-width-left, cont</w:t>
      </w:r>
      <w:r>
        <w:rPr>
          <w:i/>
        </w:rPr>
        <w: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d.   </w:t>
      </w:r>
      <w:r>
        <w:rPr>
          <w:i/>
        </w:rPr>
        <w:t>The stan</w:t>
      </w:r>
      <w:r>
        <w:rPr>
          <w:i/>
        </w:rPr>
        <w:t>dard defines the attribute style:border-line-width-right, 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OfficeArt Math in Word 2013 does not support this attribute on save fo</w:t>
      </w:r>
      <w:r>
        <w:t xml:space="preserve">r text in SmartArt and chart titles and labels. </w:t>
      </w:r>
    </w:p>
    <w:p w:rsidR="00D63733" w:rsidRDefault="00650F22">
      <w:pPr>
        <w:pStyle w:val="Definition-Field"/>
      </w:pPr>
      <w:r>
        <w:t xml:space="preserve">e.   </w:t>
      </w:r>
      <w:r>
        <w:rPr>
          <w:i/>
        </w:rPr>
        <w:t>The standard defines the attribute style:border-line-width-top, 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w:t>
      </w:r>
      <w:r>
        <w:t xml:space="preserve">Math in Word 2013 does not support this attribute on save for text in SmartArt and chart titles and labels. </w:t>
      </w:r>
    </w:p>
    <w:p w:rsidR="00D63733" w:rsidRDefault="00650F22">
      <w:pPr>
        <w:pStyle w:val="Definition-Field"/>
      </w:pPr>
      <w:r>
        <w:t xml:space="preserve">f.   </w:t>
      </w:r>
      <w:r>
        <w:rPr>
          <w:i/>
        </w:rPr>
        <w:t>The standard defines the attribute style:border-line-width, contained within the element &lt;style:paragraph-properties&gt;</w:t>
      </w:r>
    </w:p>
    <w:p w:rsidR="00D63733" w:rsidRDefault="00650F22">
      <w:pPr>
        <w:pStyle w:val="Definition-Field2"/>
      </w:pPr>
      <w:r>
        <w:t>This attribute is not su</w:t>
      </w:r>
      <w:r>
        <w:t>pported in Excel 2010, Excel 2013 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970"/>
        </w:numPr>
        <w:contextualSpacing/>
      </w:pPr>
      <w:r>
        <w:t>&lt;draw:rect&gt;</w:t>
      </w:r>
    </w:p>
    <w:p w:rsidR="00D63733" w:rsidRDefault="00650F22">
      <w:pPr>
        <w:pStyle w:val="ListParagraph"/>
        <w:numPr>
          <w:ilvl w:val="0"/>
          <w:numId w:val="970"/>
        </w:numPr>
        <w:contextualSpacing/>
      </w:pPr>
      <w:r>
        <w:t>&lt;dra</w:t>
      </w:r>
      <w:r>
        <w:t>w:polyline&gt;</w:t>
      </w:r>
    </w:p>
    <w:p w:rsidR="00D63733" w:rsidRDefault="00650F22">
      <w:pPr>
        <w:pStyle w:val="ListParagraph"/>
        <w:numPr>
          <w:ilvl w:val="0"/>
          <w:numId w:val="970"/>
        </w:numPr>
        <w:contextualSpacing/>
      </w:pPr>
      <w:r>
        <w:t>&lt;draw:polygon&gt;</w:t>
      </w:r>
    </w:p>
    <w:p w:rsidR="00D63733" w:rsidRDefault="00650F22">
      <w:pPr>
        <w:pStyle w:val="ListParagraph"/>
        <w:numPr>
          <w:ilvl w:val="0"/>
          <w:numId w:val="970"/>
        </w:numPr>
        <w:contextualSpacing/>
      </w:pPr>
      <w:r>
        <w:t>&lt;draw:regular-polygon&gt;</w:t>
      </w:r>
    </w:p>
    <w:p w:rsidR="00D63733" w:rsidRDefault="00650F22">
      <w:pPr>
        <w:pStyle w:val="ListParagraph"/>
        <w:numPr>
          <w:ilvl w:val="0"/>
          <w:numId w:val="970"/>
        </w:numPr>
        <w:contextualSpacing/>
      </w:pPr>
      <w:r>
        <w:t>&lt;draw:path&gt;</w:t>
      </w:r>
    </w:p>
    <w:p w:rsidR="00D63733" w:rsidRDefault="00650F22">
      <w:pPr>
        <w:pStyle w:val="ListParagraph"/>
        <w:numPr>
          <w:ilvl w:val="0"/>
          <w:numId w:val="970"/>
        </w:numPr>
        <w:contextualSpacing/>
      </w:pPr>
      <w:r>
        <w:t>&lt;draw:circle&gt;</w:t>
      </w:r>
    </w:p>
    <w:p w:rsidR="00D63733" w:rsidRDefault="00650F22">
      <w:pPr>
        <w:pStyle w:val="ListParagraph"/>
        <w:numPr>
          <w:ilvl w:val="0"/>
          <w:numId w:val="970"/>
        </w:numPr>
        <w:contextualSpacing/>
      </w:pPr>
      <w:r>
        <w:lastRenderedPageBreak/>
        <w:t>&lt;draw:ellipse&gt;</w:t>
      </w:r>
    </w:p>
    <w:p w:rsidR="00D63733" w:rsidRDefault="00650F22">
      <w:pPr>
        <w:pStyle w:val="ListParagraph"/>
        <w:numPr>
          <w:ilvl w:val="0"/>
          <w:numId w:val="970"/>
        </w:numPr>
        <w:contextualSpacing/>
      </w:pPr>
      <w:r>
        <w:t>&lt;draw:caption&gt;</w:t>
      </w:r>
    </w:p>
    <w:p w:rsidR="00D63733" w:rsidRDefault="00650F22">
      <w:pPr>
        <w:pStyle w:val="ListParagraph"/>
        <w:numPr>
          <w:ilvl w:val="0"/>
          <w:numId w:val="970"/>
        </w:numPr>
        <w:contextualSpacing/>
      </w:pPr>
      <w:r>
        <w:t>&lt;draw:measure&gt;</w:t>
      </w:r>
    </w:p>
    <w:p w:rsidR="00D63733" w:rsidRDefault="00650F22">
      <w:pPr>
        <w:pStyle w:val="ListParagraph"/>
        <w:numPr>
          <w:ilvl w:val="0"/>
          <w:numId w:val="970"/>
        </w:numPr>
        <w:contextualSpacing/>
      </w:pPr>
      <w:r>
        <w:t>&lt;draw:frame&gt;</w:t>
      </w:r>
    </w:p>
    <w:p w:rsidR="00D63733" w:rsidRDefault="00650F22">
      <w:pPr>
        <w:pStyle w:val="ListParagraph"/>
        <w:numPr>
          <w:ilvl w:val="0"/>
          <w:numId w:val="970"/>
        </w:numPr>
        <w:contextualSpacing/>
      </w:pPr>
      <w:r>
        <w:t>&lt;draw:text-box&gt;</w:t>
      </w:r>
    </w:p>
    <w:p w:rsidR="00D63733" w:rsidRDefault="00650F22">
      <w:pPr>
        <w:pStyle w:val="ListParagraph"/>
        <w:numPr>
          <w:ilvl w:val="0"/>
          <w:numId w:val="970"/>
        </w:numPr>
      </w:pPr>
      <w:r>
        <w:t xml:space="preserve">&lt;draw:custom-shape&gt; </w:t>
      </w:r>
    </w:p>
    <w:p w:rsidR="00D63733" w:rsidRDefault="00650F22">
      <w:pPr>
        <w:pStyle w:val="Definition-Field"/>
      </w:pPr>
      <w:r>
        <w:t xml:space="preserve">g.   </w:t>
      </w:r>
      <w:r>
        <w:rPr>
          <w:i/>
        </w:rPr>
        <w:t xml:space="preserve">The standard defines the attribute style:border-line-width-bottom, contained </w:t>
      </w:r>
      <w:r>
        <w:rPr>
          <w:i/>
        </w:rPr>
        <w:t>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Excel 2013 does not support this attribute on save for text in text boxes and shapes, SmartArt, and chart titles and </w:t>
      </w:r>
      <w:r>
        <w:t>labels, and on load for text in the following elements:</w:t>
      </w:r>
    </w:p>
    <w:p w:rsidR="00D63733" w:rsidRDefault="00650F22">
      <w:pPr>
        <w:pStyle w:val="ListParagraph"/>
        <w:numPr>
          <w:ilvl w:val="0"/>
          <w:numId w:val="971"/>
        </w:numPr>
        <w:contextualSpacing/>
      </w:pPr>
      <w:r>
        <w:t>&lt;draw:rect&gt;</w:t>
      </w:r>
    </w:p>
    <w:p w:rsidR="00D63733" w:rsidRDefault="00650F22">
      <w:pPr>
        <w:pStyle w:val="ListParagraph"/>
        <w:numPr>
          <w:ilvl w:val="0"/>
          <w:numId w:val="971"/>
        </w:numPr>
        <w:contextualSpacing/>
      </w:pPr>
      <w:r>
        <w:t>&lt;draw:polyline&gt;</w:t>
      </w:r>
    </w:p>
    <w:p w:rsidR="00D63733" w:rsidRDefault="00650F22">
      <w:pPr>
        <w:pStyle w:val="ListParagraph"/>
        <w:numPr>
          <w:ilvl w:val="0"/>
          <w:numId w:val="971"/>
        </w:numPr>
        <w:contextualSpacing/>
      </w:pPr>
      <w:r>
        <w:t>&lt;draw:polygon&gt;</w:t>
      </w:r>
    </w:p>
    <w:p w:rsidR="00D63733" w:rsidRDefault="00650F22">
      <w:pPr>
        <w:pStyle w:val="ListParagraph"/>
        <w:numPr>
          <w:ilvl w:val="0"/>
          <w:numId w:val="971"/>
        </w:numPr>
        <w:contextualSpacing/>
      </w:pPr>
      <w:r>
        <w:t>&lt;draw:regular-polygon&gt;</w:t>
      </w:r>
    </w:p>
    <w:p w:rsidR="00D63733" w:rsidRDefault="00650F22">
      <w:pPr>
        <w:pStyle w:val="ListParagraph"/>
        <w:numPr>
          <w:ilvl w:val="0"/>
          <w:numId w:val="971"/>
        </w:numPr>
        <w:contextualSpacing/>
      </w:pPr>
      <w:r>
        <w:t>&lt;draw:path&gt;</w:t>
      </w:r>
    </w:p>
    <w:p w:rsidR="00D63733" w:rsidRDefault="00650F22">
      <w:pPr>
        <w:pStyle w:val="ListParagraph"/>
        <w:numPr>
          <w:ilvl w:val="0"/>
          <w:numId w:val="971"/>
        </w:numPr>
        <w:contextualSpacing/>
      </w:pPr>
      <w:r>
        <w:t>&lt;draw:circle&gt;</w:t>
      </w:r>
    </w:p>
    <w:p w:rsidR="00D63733" w:rsidRDefault="00650F22">
      <w:pPr>
        <w:pStyle w:val="ListParagraph"/>
        <w:numPr>
          <w:ilvl w:val="0"/>
          <w:numId w:val="971"/>
        </w:numPr>
        <w:contextualSpacing/>
      </w:pPr>
      <w:r>
        <w:t>&lt;draw:ellipse&gt;</w:t>
      </w:r>
    </w:p>
    <w:p w:rsidR="00D63733" w:rsidRDefault="00650F22">
      <w:pPr>
        <w:pStyle w:val="ListParagraph"/>
        <w:numPr>
          <w:ilvl w:val="0"/>
          <w:numId w:val="971"/>
        </w:numPr>
        <w:contextualSpacing/>
      </w:pPr>
      <w:r>
        <w:t>&lt;draw:caption&gt;</w:t>
      </w:r>
    </w:p>
    <w:p w:rsidR="00D63733" w:rsidRDefault="00650F22">
      <w:pPr>
        <w:pStyle w:val="ListParagraph"/>
        <w:numPr>
          <w:ilvl w:val="0"/>
          <w:numId w:val="971"/>
        </w:numPr>
        <w:contextualSpacing/>
      </w:pPr>
      <w:r>
        <w:t>&lt;draw:measure&gt;</w:t>
      </w:r>
    </w:p>
    <w:p w:rsidR="00D63733" w:rsidRDefault="00650F22">
      <w:pPr>
        <w:pStyle w:val="ListParagraph"/>
        <w:numPr>
          <w:ilvl w:val="0"/>
          <w:numId w:val="971"/>
        </w:numPr>
        <w:contextualSpacing/>
      </w:pPr>
      <w:r>
        <w:t>&lt;draw:frame&gt;</w:t>
      </w:r>
    </w:p>
    <w:p w:rsidR="00D63733" w:rsidRDefault="00650F22">
      <w:pPr>
        <w:pStyle w:val="ListParagraph"/>
        <w:numPr>
          <w:ilvl w:val="0"/>
          <w:numId w:val="971"/>
        </w:numPr>
        <w:contextualSpacing/>
      </w:pPr>
      <w:r>
        <w:t>&lt;draw:text-box&gt;</w:t>
      </w:r>
    </w:p>
    <w:p w:rsidR="00D63733" w:rsidRDefault="00650F22">
      <w:pPr>
        <w:pStyle w:val="ListParagraph"/>
        <w:numPr>
          <w:ilvl w:val="0"/>
          <w:numId w:val="971"/>
        </w:numPr>
      </w:pPr>
      <w:r>
        <w:t xml:space="preserve">&lt;draw:custom-shape&gt; </w:t>
      </w:r>
    </w:p>
    <w:p w:rsidR="00D63733" w:rsidRDefault="00650F22">
      <w:pPr>
        <w:pStyle w:val="Definition-Field"/>
      </w:pPr>
      <w:r>
        <w:t xml:space="preserve">h.   </w:t>
      </w:r>
      <w:r>
        <w:rPr>
          <w:i/>
        </w:rPr>
        <w:t xml:space="preserve">The </w:t>
      </w:r>
      <w:r>
        <w:rPr>
          <w:i/>
        </w:rPr>
        <w:t>standard defines the attribute style:border-line-width-left,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Excel 2013 does not support this attribute on </w:t>
      </w:r>
      <w:r>
        <w:t>save for text in text boxes and shapes, SmartArt, and chart titles and labels, and on load for text in the following elements:</w:t>
      </w:r>
    </w:p>
    <w:p w:rsidR="00D63733" w:rsidRDefault="00650F22">
      <w:pPr>
        <w:pStyle w:val="ListParagraph"/>
        <w:numPr>
          <w:ilvl w:val="0"/>
          <w:numId w:val="972"/>
        </w:numPr>
        <w:contextualSpacing/>
      </w:pPr>
      <w:r>
        <w:t>&lt;draw:rect&gt;</w:t>
      </w:r>
    </w:p>
    <w:p w:rsidR="00D63733" w:rsidRDefault="00650F22">
      <w:pPr>
        <w:pStyle w:val="ListParagraph"/>
        <w:numPr>
          <w:ilvl w:val="0"/>
          <w:numId w:val="972"/>
        </w:numPr>
        <w:contextualSpacing/>
      </w:pPr>
      <w:r>
        <w:t>&lt;draw:polyline&gt;</w:t>
      </w:r>
    </w:p>
    <w:p w:rsidR="00D63733" w:rsidRDefault="00650F22">
      <w:pPr>
        <w:pStyle w:val="ListParagraph"/>
        <w:numPr>
          <w:ilvl w:val="0"/>
          <w:numId w:val="972"/>
        </w:numPr>
        <w:contextualSpacing/>
      </w:pPr>
      <w:r>
        <w:t>&lt;draw:polygon&gt;</w:t>
      </w:r>
    </w:p>
    <w:p w:rsidR="00D63733" w:rsidRDefault="00650F22">
      <w:pPr>
        <w:pStyle w:val="ListParagraph"/>
        <w:numPr>
          <w:ilvl w:val="0"/>
          <w:numId w:val="972"/>
        </w:numPr>
        <w:contextualSpacing/>
      </w:pPr>
      <w:r>
        <w:t>&lt;draw:regular-polygon&gt;</w:t>
      </w:r>
    </w:p>
    <w:p w:rsidR="00D63733" w:rsidRDefault="00650F22">
      <w:pPr>
        <w:pStyle w:val="ListParagraph"/>
        <w:numPr>
          <w:ilvl w:val="0"/>
          <w:numId w:val="972"/>
        </w:numPr>
        <w:contextualSpacing/>
      </w:pPr>
      <w:r>
        <w:t>&lt;draw:path&gt;</w:t>
      </w:r>
    </w:p>
    <w:p w:rsidR="00D63733" w:rsidRDefault="00650F22">
      <w:pPr>
        <w:pStyle w:val="ListParagraph"/>
        <w:numPr>
          <w:ilvl w:val="0"/>
          <w:numId w:val="972"/>
        </w:numPr>
        <w:contextualSpacing/>
      </w:pPr>
      <w:r>
        <w:t>&lt;draw:circle&gt;</w:t>
      </w:r>
    </w:p>
    <w:p w:rsidR="00D63733" w:rsidRDefault="00650F22">
      <w:pPr>
        <w:pStyle w:val="ListParagraph"/>
        <w:numPr>
          <w:ilvl w:val="0"/>
          <w:numId w:val="972"/>
        </w:numPr>
        <w:contextualSpacing/>
      </w:pPr>
      <w:r>
        <w:t>&lt;draw:ellipse&gt;</w:t>
      </w:r>
    </w:p>
    <w:p w:rsidR="00D63733" w:rsidRDefault="00650F22">
      <w:pPr>
        <w:pStyle w:val="ListParagraph"/>
        <w:numPr>
          <w:ilvl w:val="0"/>
          <w:numId w:val="972"/>
        </w:numPr>
        <w:contextualSpacing/>
      </w:pPr>
      <w:r>
        <w:t>&lt;draw:caption&gt;</w:t>
      </w:r>
    </w:p>
    <w:p w:rsidR="00D63733" w:rsidRDefault="00650F22">
      <w:pPr>
        <w:pStyle w:val="ListParagraph"/>
        <w:numPr>
          <w:ilvl w:val="0"/>
          <w:numId w:val="972"/>
        </w:numPr>
        <w:contextualSpacing/>
      </w:pPr>
      <w:r>
        <w:t>&lt;</w:t>
      </w:r>
      <w:r>
        <w:t>draw:measure&gt;</w:t>
      </w:r>
    </w:p>
    <w:p w:rsidR="00D63733" w:rsidRDefault="00650F22">
      <w:pPr>
        <w:pStyle w:val="ListParagraph"/>
        <w:numPr>
          <w:ilvl w:val="0"/>
          <w:numId w:val="972"/>
        </w:numPr>
        <w:contextualSpacing/>
      </w:pPr>
      <w:r>
        <w:t>&lt;draw:frame&gt;</w:t>
      </w:r>
    </w:p>
    <w:p w:rsidR="00D63733" w:rsidRDefault="00650F22">
      <w:pPr>
        <w:pStyle w:val="ListParagraph"/>
        <w:numPr>
          <w:ilvl w:val="0"/>
          <w:numId w:val="972"/>
        </w:numPr>
        <w:contextualSpacing/>
      </w:pPr>
      <w:r>
        <w:t>&lt;draw:text-box&gt;</w:t>
      </w:r>
    </w:p>
    <w:p w:rsidR="00D63733" w:rsidRDefault="00650F22">
      <w:pPr>
        <w:pStyle w:val="ListParagraph"/>
        <w:numPr>
          <w:ilvl w:val="0"/>
          <w:numId w:val="972"/>
        </w:numPr>
      </w:pPr>
      <w:r>
        <w:t xml:space="preserve">&lt;draw:custom-shape&gt; </w:t>
      </w:r>
    </w:p>
    <w:p w:rsidR="00D63733" w:rsidRDefault="00650F22">
      <w:pPr>
        <w:pStyle w:val="Definition-Field"/>
      </w:pPr>
      <w:r>
        <w:t xml:space="preserve">i.   </w:t>
      </w:r>
      <w:r>
        <w:rPr>
          <w:i/>
        </w:rPr>
        <w:t>The standard defines the attribute style:border-line-width-right, contained within the element &lt;style:paragraph-properties&gt;</w:t>
      </w:r>
    </w:p>
    <w:p w:rsidR="00D63733" w:rsidRDefault="00650F22">
      <w:pPr>
        <w:pStyle w:val="Definition-Field2"/>
      </w:pPr>
      <w:r>
        <w:t>This attribute is not supported in Excel 2010, Excel 2013 or Ex</w:t>
      </w:r>
      <w:r>
        <w:t>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973"/>
        </w:numPr>
        <w:contextualSpacing/>
      </w:pPr>
      <w:r>
        <w:t>&lt;draw:rect&gt;</w:t>
      </w:r>
    </w:p>
    <w:p w:rsidR="00D63733" w:rsidRDefault="00650F22">
      <w:pPr>
        <w:pStyle w:val="ListParagraph"/>
        <w:numPr>
          <w:ilvl w:val="0"/>
          <w:numId w:val="973"/>
        </w:numPr>
        <w:contextualSpacing/>
      </w:pPr>
      <w:r>
        <w:t>&lt;draw:polyline&gt;</w:t>
      </w:r>
    </w:p>
    <w:p w:rsidR="00D63733" w:rsidRDefault="00650F22">
      <w:pPr>
        <w:pStyle w:val="ListParagraph"/>
        <w:numPr>
          <w:ilvl w:val="0"/>
          <w:numId w:val="973"/>
        </w:numPr>
        <w:contextualSpacing/>
      </w:pPr>
      <w:r>
        <w:t>&lt;draw:polygon&gt;</w:t>
      </w:r>
    </w:p>
    <w:p w:rsidR="00D63733" w:rsidRDefault="00650F22">
      <w:pPr>
        <w:pStyle w:val="ListParagraph"/>
        <w:numPr>
          <w:ilvl w:val="0"/>
          <w:numId w:val="973"/>
        </w:numPr>
        <w:contextualSpacing/>
      </w:pPr>
      <w:r>
        <w:lastRenderedPageBreak/>
        <w:t>&lt;draw:regula</w:t>
      </w:r>
      <w:r>
        <w:t>r-polygon&gt;</w:t>
      </w:r>
    </w:p>
    <w:p w:rsidR="00D63733" w:rsidRDefault="00650F22">
      <w:pPr>
        <w:pStyle w:val="ListParagraph"/>
        <w:numPr>
          <w:ilvl w:val="0"/>
          <w:numId w:val="973"/>
        </w:numPr>
        <w:contextualSpacing/>
      </w:pPr>
      <w:r>
        <w:t>&lt;draw:path&gt;</w:t>
      </w:r>
    </w:p>
    <w:p w:rsidR="00D63733" w:rsidRDefault="00650F22">
      <w:pPr>
        <w:pStyle w:val="ListParagraph"/>
        <w:numPr>
          <w:ilvl w:val="0"/>
          <w:numId w:val="973"/>
        </w:numPr>
        <w:contextualSpacing/>
      </w:pPr>
      <w:r>
        <w:t>&lt;draw:circle&gt;</w:t>
      </w:r>
    </w:p>
    <w:p w:rsidR="00D63733" w:rsidRDefault="00650F22">
      <w:pPr>
        <w:pStyle w:val="ListParagraph"/>
        <w:numPr>
          <w:ilvl w:val="0"/>
          <w:numId w:val="973"/>
        </w:numPr>
        <w:contextualSpacing/>
      </w:pPr>
      <w:r>
        <w:t>&lt;draw:ellipse&gt;</w:t>
      </w:r>
    </w:p>
    <w:p w:rsidR="00D63733" w:rsidRDefault="00650F22">
      <w:pPr>
        <w:pStyle w:val="ListParagraph"/>
        <w:numPr>
          <w:ilvl w:val="0"/>
          <w:numId w:val="973"/>
        </w:numPr>
        <w:contextualSpacing/>
      </w:pPr>
      <w:r>
        <w:t>&lt;draw:caption&gt;</w:t>
      </w:r>
    </w:p>
    <w:p w:rsidR="00D63733" w:rsidRDefault="00650F22">
      <w:pPr>
        <w:pStyle w:val="ListParagraph"/>
        <w:numPr>
          <w:ilvl w:val="0"/>
          <w:numId w:val="973"/>
        </w:numPr>
        <w:contextualSpacing/>
      </w:pPr>
      <w:r>
        <w:t>&lt;draw:measure&gt;</w:t>
      </w:r>
    </w:p>
    <w:p w:rsidR="00D63733" w:rsidRDefault="00650F22">
      <w:pPr>
        <w:pStyle w:val="ListParagraph"/>
        <w:numPr>
          <w:ilvl w:val="0"/>
          <w:numId w:val="973"/>
        </w:numPr>
        <w:contextualSpacing/>
      </w:pPr>
      <w:r>
        <w:t>&lt;draw:frame&gt;</w:t>
      </w:r>
    </w:p>
    <w:p w:rsidR="00D63733" w:rsidRDefault="00650F22">
      <w:pPr>
        <w:pStyle w:val="ListParagraph"/>
        <w:numPr>
          <w:ilvl w:val="0"/>
          <w:numId w:val="973"/>
        </w:numPr>
        <w:contextualSpacing/>
      </w:pPr>
      <w:r>
        <w:t>&lt;draw:text-box&gt;</w:t>
      </w:r>
    </w:p>
    <w:p w:rsidR="00D63733" w:rsidRDefault="00650F22">
      <w:pPr>
        <w:pStyle w:val="ListParagraph"/>
        <w:numPr>
          <w:ilvl w:val="0"/>
          <w:numId w:val="973"/>
        </w:numPr>
      </w:pPr>
      <w:r>
        <w:t xml:space="preserve">&lt;draw:custom-shape&gt; </w:t>
      </w:r>
    </w:p>
    <w:p w:rsidR="00D63733" w:rsidRDefault="00650F22">
      <w:pPr>
        <w:pStyle w:val="Definition-Field"/>
      </w:pPr>
      <w:r>
        <w:t xml:space="preserve">j.   </w:t>
      </w:r>
      <w:r>
        <w:rPr>
          <w:i/>
        </w:rPr>
        <w:t>The standard defines the attribute style:border-line-width-top, contained within the element &lt;style:paragraph-propertie</w:t>
      </w:r>
      <w:r>
        <w:rPr>
          <w:i/>
        </w:rPr>
        <w:t>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w:t>
      </w:r>
      <w:r>
        <w:t xml:space="preserve"> elements:</w:t>
      </w:r>
    </w:p>
    <w:p w:rsidR="00D63733" w:rsidRDefault="00650F22">
      <w:pPr>
        <w:pStyle w:val="ListParagraph"/>
        <w:numPr>
          <w:ilvl w:val="0"/>
          <w:numId w:val="974"/>
        </w:numPr>
        <w:contextualSpacing/>
      </w:pPr>
      <w:r>
        <w:t>&lt;draw:rect&gt;</w:t>
      </w:r>
    </w:p>
    <w:p w:rsidR="00D63733" w:rsidRDefault="00650F22">
      <w:pPr>
        <w:pStyle w:val="ListParagraph"/>
        <w:numPr>
          <w:ilvl w:val="0"/>
          <w:numId w:val="974"/>
        </w:numPr>
        <w:contextualSpacing/>
      </w:pPr>
      <w:r>
        <w:t>&lt;draw:polyline&gt;</w:t>
      </w:r>
    </w:p>
    <w:p w:rsidR="00D63733" w:rsidRDefault="00650F22">
      <w:pPr>
        <w:pStyle w:val="ListParagraph"/>
        <w:numPr>
          <w:ilvl w:val="0"/>
          <w:numId w:val="974"/>
        </w:numPr>
        <w:contextualSpacing/>
      </w:pPr>
      <w:r>
        <w:t>&lt;draw:polygon&gt;</w:t>
      </w:r>
    </w:p>
    <w:p w:rsidR="00D63733" w:rsidRDefault="00650F22">
      <w:pPr>
        <w:pStyle w:val="ListParagraph"/>
        <w:numPr>
          <w:ilvl w:val="0"/>
          <w:numId w:val="974"/>
        </w:numPr>
        <w:contextualSpacing/>
      </w:pPr>
      <w:r>
        <w:t>&lt;draw:regular-polygon&gt;</w:t>
      </w:r>
    </w:p>
    <w:p w:rsidR="00D63733" w:rsidRDefault="00650F22">
      <w:pPr>
        <w:pStyle w:val="ListParagraph"/>
        <w:numPr>
          <w:ilvl w:val="0"/>
          <w:numId w:val="974"/>
        </w:numPr>
        <w:contextualSpacing/>
      </w:pPr>
      <w:r>
        <w:t>&lt;draw:path&gt;</w:t>
      </w:r>
    </w:p>
    <w:p w:rsidR="00D63733" w:rsidRDefault="00650F22">
      <w:pPr>
        <w:pStyle w:val="ListParagraph"/>
        <w:numPr>
          <w:ilvl w:val="0"/>
          <w:numId w:val="974"/>
        </w:numPr>
        <w:contextualSpacing/>
      </w:pPr>
      <w:r>
        <w:t>&lt;draw:circle&gt;</w:t>
      </w:r>
    </w:p>
    <w:p w:rsidR="00D63733" w:rsidRDefault="00650F22">
      <w:pPr>
        <w:pStyle w:val="ListParagraph"/>
        <w:numPr>
          <w:ilvl w:val="0"/>
          <w:numId w:val="974"/>
        </w:numPr>
        <w:contextualSpacing/>
      </w:pPr>
      <w:r>
        <w:t>&lt;draw:ellipse&gt;</w:t>
      </w:r>
    </w:p>
    <w:p w:rsidR="00D63733" w:rsidRDefault="00650F22">
      <w:pPr>
        <w:pStyle w:val="ListParagraph"/>
        <w:numPr>
          <w:ilvl w:val="0"/>
          <w:numId w:val="974"/>
        </w:numPr>
        <w:contextualSpacing/>
      </w:pPr>
      <w:r>
        <w:t>&lt;draw:caption&gt;</w:t>
      </w:r>
    </w:p>
    <w:p w:rsidR="00D63733" w:rsidRDefault="00650F22">
      <w:pPr>
        <w:pStyle w:val="ListParagraph"/>
        <w:numPr>
          <w:ilvl w:val="0"/>
          <w:numId w:val="974"/>
        </w:numPr>
        <w:contextualSpacing/>
      </w:pPr>
      <w:r>
        <w:t>&lt;draw:measure&gt;</w:t>
      </w:r>
    </w:p>
    <w:p w:rsidR="00D63733" w:rsidRDefault="00650F22">
      <w:pPr>
        <w:pStyle w:val="ListParagraph"/>
        <w:numPr>
          <w:ilvl w:val="0"/>
          <w:numId w:val="974"/>
        </w:numPr>
        <w:contextualSpacing/>
      </w:pPr>
      <w:r>
        <w:t>&lt;draw:frame&gt;</w:t>
      </w:r>
    </w:p>
    <w:p w:rsidR="00D63733" w:rsidRDefault="00650F22">
      <w:pPr>
        <w:pStyle w:val="ListParagraph"/>
        <w:numPr>
          <w:ilvl w:val="0"/>
          <w:numId w:val="974"/>
        </w:numPr>
        <w:contextualSpacing/>
      </w:pPr>
      <w:r>
        <w:t>&lt;draw:text-box&gt;</w:t>
      </w:r>
    </w:p>
    <w:p w:rsidR="00D63733" w:rsidRDefault="00650F22">
      <w:pPr>
        <w:pStyle w:val="ListParagraph"/>
        <w:numPr>
          <w:ilvl w:val="0"/>
          <w:numId w:val="974"/>
        </w:numPr>
      </w:pPr>
      <w:r>
        <w:t xml:space="preserve">&lt;draw:custom-shape&gt; </w:t>
      </w:r>
    </w:p>
    <w:p w:rsidR="00D63733" w:rsidRDefault="00650F22">
      <w:pPr>
        <w:pStyle w:val="Definition-Field"/>
      </w:pPr>
      <w:r>
        <w:t xml:space="preserve">k.   </w:t>
      </w:r>
      <w:r>
        <w:rPr>
          <w:i/>
        </w:rPr>
        <w:t xml:space="preserve">The standard defines the attribute </w:t>
      </w:r>
      <w:r>
        <w:rPr>
          <w:i/>
        </w:rPr>
        <w:t>style:border-line-width,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75"/>
        </w:numPr>
        <w:contextualSpacing/>
      </w:pPr>
      <w:r>
        <w:t>&lt;draw:rect&gt;</w:t>
      </w:r>
    </w:p>
    <w:p w:rsidR="00D63733" w:rsidRDefault="00650F22">
      <w:pPr>
        <w:pStyle w:val="ListParagraph"/>
        <w:numPr>
          <w:ilvl w:val="0"/>
          <w:numId w:val="975"/>
        </w:numPr>
        <w:contextualSpacing/>
      </w:pPr>
      <w:r>
        <w:t>&lt;draw:polyline&gt;</w:t>
      </w:r>
    </w:p>
    <w:p w:rsidR="00D63733" w:rsidRDefault="00650F22">
      <w:pPr>
        <w:pStyle w:val="ListParagraph"/>
        <w:numPr>
          <w:ilvl w:val="0"/>
          <w:numId w:val="975"/>
        </w:numPr>
        <w:contextualSpacing/>
      </w:pPr>
      <w:r>
        <w:t>&lt;draw:polygon&gt;</w:t>
      </w:r>
    </w:p>
    <w:p w:rsidR="00D63733" w:rsidRDefault="00650F22">
      <w:pPr>
        <w:pStyle w:val="ListParagraph"/>
        <w:numPr>
          <w:ilvl w:val="0"/>
          <w:numId w:val="975"/>
        </w:numPr>
        <w:contextualSpacing/>
      </w:pPr>
      <w:r>
        <w:t>&lt;draw:regular-polygo</w:t>
      </w:r>
      <w:r>
        <w:t>n&gt;</w:t>
      </w:r>
    </w:p>
    <w:p w:rsidR="00D63733" w:rsidRDefault="00650F22">
      <w:pPr>
        <w:pStyle w:val="ListParagraph"/>
        <w:numPr>
          <w:ilvl w:val="0"/>
          <w:numId w:val="975"/>
        </w:numPr>
        <w:contextualSpacing/>
      </w:pPr>
      <w:r>
        <w:t>&lt;draw:path&gt;</w:t>
      </w:r>
    </w:p>
    <w:p w:rsidR="00D63733" w:rsidRDefault="00650F22">
      <w:pPr>
        <w:pStyle w:val="ListParagraph"/>
        <w:numPr>
          <w:ilvl w:val="0"/>
          <w:numId w:val="975"/>
        </w:numPr>
        <w:contextualSpacing/>
      </w:pPr>
      <w:r>
        <w:t>&lt;draw:circle&gt;</w:t>
      </w:r>
    </w:p>
    <w:p w:rsidR="00D63733" w:rsidRDefault="00650F22">
      <w:pPr>
        <w:pStyle w:val="ListParagraph"/>
        <w:numPr>
          <w:ilvl w:val="0"/>
          <w:numId w:val="975"/>
        </w:numPr>
        <w:contextualSpacing/>
      </w:pPr>
      <w:r>
        <w:t>&lt;draw:ellipse&gt;</w:t>
      </w:r>
    </w:p>
    <w:p w:rsidR="00D63733" w:rsidRDefault="00650F22">
      <w:pPr>
        <w:pStyle w:val="ListParagraph"/>
        <w:numPr>
          <w:ilvl w:val="0"/>
          <w:numId w:val="975"/>
        </w:numPr>
        <w:contextualSpacing/>
      </w:pPr>
      <w:r>
        <w:t>&lt;draw:caption&gt;</w:t>
      </w:r>
    </w:p>
    <w:p w:rsidR="00D63733" w:rsidRDefault="00650F22">
      <w:pPr>
        <w:pStyle w:val="ListParagraph"/>
        <w:numPr>
          <w:ilvl w:val="0"/>
          <w:numId w:val="975"/>
        </w:numPr>
        <w:contextualSpacing/>
      </w:pPr>
      <w:r>
        <w:t>&lt;draw:measure&gt;</w:t>
      </w:r>
    </w:p>
    <w:p w:rsidR="00D63733" w:rsidRDefault="00650F22">
      <w:pPr>
        <w:pStyle w:val="ListParagraph"/>
        <w:numPr>
          <w:ilvl w:val="0"/>
          <w:numId w:val="975"/>
        </w:numPr>
        <w:contextualSpacing/>
      </w:pPr>
      <w:r>
        <w:t>&lt;draw:text-box&gt;</w:t>
      </w:r>
    </w:p>
    <w:p w:rsidR="00D63733" w:rsidRDefault="00650F22">
      <w:pPr>
        <w:pStyle w:val="ListParagraph"/>
        <w:numPr>
          <w:ilvl w:val="0"/>
          <w:numId w:val="975"/>
        </w:numPr>
        <w:contextualSpacing/>
      </w:pPr>
      <w:r>
        <w:t>&lt;draw:frame&gt;</w:t>
      </w:r>
    </w:p>
    <w:p w:rsidR="00D63733" w:rsidRDefault="00650F22">
      <w:pPr>
        <w:pStyle w:val="ListParagraph"/>
        <w:numPr>
          <w:ilvl w:val="0"/>
          <w:numId w:val="975"/>
        </w:numPr>
      </w:pPr>
      <w:r>
        <w:t xml:space="preserve">&lt;draw:custom-shape&gt;. </w:t>
      </w:r>
    </w:p>
    <w:p w:rsidR="00D63733" w:rsidRDefault="00650F22">
      <w:pPr>
        <w:pStyle w:val="Definition-Field"/>
      </w:pPr>
      <w:r>
        <w:t xml:space="preserve">l.   </w:t>
      </w:r>
      <w:r>
        <w:rPr>
          <w:i/>
        </w:rPr>
        <w:t>The standard defines the attribute style:border-line-width-bottom, contained within the element &lt;style:paragraph-properties&gt;</w:t>
      </w:r>
    </w:p>
    <w:p w:rsidR="00D63733" w:rsidRDefault="00650F22">
      <w:pPr>
        <w:pStyle w:val="Definition-Field2"/>
      </w:pPr>
      <w:r>
        <w:t>O</w:t>
      </w:r>
      <w:r>
        <w:t>fficeArt Math in PowerPoint 2013 does not support this attribute on load for text in the following elements:</w:t>
      </w:r>
    </w:p>
    <w:p w:rsidR="00D63733" w:rsidRDefault="00650F22">
      <w:pPr>
        <w:pStyle w:val="ListParagraph"/>
        <w:numPr>
          <w:ilvl w:val="0"/>
          <w:numId w:val="976"/>
        </w:numPr>
        <w:contextualSpacing/>
      </w:pPr>
      <w:r>
        <w:t>&lt;draw:rect&gt;</w:t>
      </w:r>
    </w:p>
    <w:p w:rsidR="00D63733" w:rsidRDefault="00650F22">
      <w:pPr>
        <w:pStyle w:val="ListParagraph"/>
        <w:numPr>
          <w:ilvl w:val="0"/>
          <w:numId w:val="976"/>
        </w:numPr>
        <w:contextualSpacing/>
      </w:pPr>
      <w:r>
        <w:t>&lt;draw:polyline&gt;</w:t>
      </w:r>
    </w:p>
    <w:p w:rsidR="00D63733" w:rsidRDefault="00650F22">
      <w:pPr>
        <w:pStyle w:val="ListParagraph"/>
        <w:numPr>
          <w:ilvl w:val="0"/>
          <w:numId w:val="976"/>
        </w:numPr>
        <w:contextualSpacing/>
      </w:pPr>
      <w:r>
        <w:t>&lt;draw:polygon&gt;</w:t>
      </w:r>
    </w:p>
    <w:p w:rsidR="00D63733" w:rsidRDefault="00650F22">
      <w:pPr>
        <w:pStyle w:val="ListParagraph"/>
        <w:numPr>
          <w:ilvl w:val="0"/>
          <w:numId w:val="976"/>
        </w:numPr>
        <w:contextualSpacing/>
      </w:pPr>
      <w:r>
        <w:t>&lt;draw:regular-polygon&gt;</w:t>
      </w:r>
    </w:p>
    <w:p w:rsidR="00D63733" w:rsidRDefault="00650F22">
      <w:pPr>
        <w:pStyle w:val="ListParagraph"/>
        <w:numPr>
          <w:ilvl w:val="0"/>
          <w:numId w:val="976"/>
        </w:numPr>
        <w:contextualSpacing/>
      </w:pPr>
      <w:r>
        <w:lastRenderedPageBreak/>
        <w:t>&lt;draw:path&gt;</w:t>
      </w:r>
    </w:p>
    <w:p w:rsidR="00D63733" w:rsidRDefault="00650F22">
      <w:pPr>
        <w:pStyle w:val="ListParagraph"/>
        <w:numPr>
          <w:ilvl w:val="0"/>
          <w:numId w:val="976"/>
        </w:numPr>
        <w:contextualSpacing/>
      </w:pPr>
      <w:r>
        <w:t>&lt;draw:circle&gt;</w:t>
      </w:r>
    </w:p>
    <w:p w:rsidR="00D63733" w:rsidRDefault="00650F22">
      <w:pPr>
        <w:pStyle w:val="ListParagraph"/>
        <w:numPr>
          <w:ilvl w:val="0"/>
          <w:numId w:val="976"/>
        </w:numPr>
        <w:contextualSpacing/>
      </w:pPr>
      <w:r>
        <w:t>&lt;draw:ellipse&gt;</w:t>
      </w:r>
    </w:p>
    <w:p w:rsidR="00D63733" w:rsidRDefault="00650F22">
      <w:pPr>
        <w:pStyle w:val="ListParagraph"/>
        <w:numPr>
          <w:ilvl w:val="0"/>
          <w:numId w:val="976"/>
        </w:numPr>
        <w:contextualSpacing/>
      </w:pPr>
      <w:r>
        <w:t>&lt;draw:caption&gt;</w:t>
      </w:r>
    </w:p>
    <w:p w:rsidR="00D63733" w:rsidRDefault="00650F22">
      <w:pPr>
        <w:pStyle w:val="ListParagraph"/>
        <w:numPr>
          <w:ilvl w:val="0"/>
          <w:numId w:val="976"/>
        </w:numPr>
        <w:contextualSpacing/>
      </w:pPr>
      <w:r>
        <w:t>&lt;draw:measure&gt;</w:t>
      </w:r>
    </w:p>
    <w:p w:rsidR="00D63733" w:rsidRDefault="00650F22">
      <w:pPr>
        <w:pStyle w:val="ListParagraph"/>
        <w:numPr>
          <w:ilvl w:val="0"/>
          <w:numId w:val="976"/>
        </w:numPr>
        <w:contextualSpacing/>
      </w:pPr>
      <w:r>
        <w:t>&lt;</w:t>
      </w:r>
      <w:r>
        <w:t>draw:text-box&gt;</w:t>
      </w:r>
    </w:p>
    <w:p w:rsidR="00D63733" w:rsidRDefault="00650F22">
      <w:pPr>
        <w:pStyle w:val="ListParagraph"/>
        <w:numPr>
          <w:ilvl w:val="0"/>
          <w:numId w:val="976"/>
        </w:numPr>
        <w:contextualSpacing/>
      </w:pPr>
      <w:r>
        <w:t>&lt;draw:frame&gt;</w:t>
      </w:r>
    </w:p>
    <w:p w:rsidR="00D63733" w:rsidRDefault="00650F22">
      <w:pPr>
        <w:pStyle w:val="ListParagraph"/>
        <w:numPr>
          <w:ilvl w:val="0"/>
          <w:numId w:val="976"/>
        </w:numPr>
      </w:pPr>
      <w:r>
        <w:t xml:space="preserve">&lt;draw:custom-shape&gt;. </w:t>
      </w:r>
    </w:p>
    <w:p w:rsidR="00D63733" w:rsidRDefault="00650F22">
      <w:pPr>
        <w:pStyle w:val="Definition-Field"/>
      </w:pPr>
      <w:r>
        <w:t xml:space="preserve">m.   </w:t>
      </w:r>
      <w:r>
        <w:rPr>
          <w:i/>
        </w:rPr>
        <w:t>The standard defines the attribute style:border-line-width-left, contained within the element &lt;style:paragraph-properties&gt;</w:t>
      </w:r>
    </w:p>
    <w:p w:rsidR="00D63733" w:rsidRDefault="00650F22">
      <w:pPr>
        <w:pStyle w:val="Definition-Field2"/>
      </w:pPr>
      <w:r>
        <w:t xml:space="preserve">OfficeArt Math in PowerPoint 2013 does not support this attribute on load for </w:t>
      </w:r>
      <w:r>
        <w:t>text in the following elements:</w:t>
      </w:r>
    </w:p>
    <w:p w:rsidR="00D63733" w:rsidRDefault="00650F22">
      <w:pPr>
        <w:pStyle w:val="ListParagraph"/>
        <w:numPr>
          <w:ilvl w:val="0"/>
          <w:numId w:val="977"/>
        </w:numPr>
        <w:contextualSpacing/>
      </w:pPr>
      <w:r>
        <w:t>&lt;draw:rect&gt;</w:t>
      </w:r>
    </w:p>
    <w:p w:rsidR="00D63733" w:rsidRDefault="00650F22">
      <w:pPr>
        <w:pStyle w:val="ListParagraph"/>
        <w:numPr>
          <w:ilvl w:val="0"/>
          <w:numId w:val="977"/>
        </w:numPr>
        <w:contextualSpacing/>
      </w:pPr>
      <w:r>
        <w:t>&lt;draw:polyline&gt;</w:t>
      </w:r>
    </w:p>
    <w:p w:rsidR="00D63733" w:rsidRDefault="00650F22">
      <w:pPr>
        <w:pStyle w:val="ListParagraph"/>
        <w:numPr>
          <w:ilvl w:val="0"/>
          <w:numId w:val="977"/>
        </w:numPr>
        <w:contextualSpacing/>
      </w:pPr>
      <w:r>
        <w:t>&lt;draw:polygon&gt;</w:t>
      </w:r>
    </w:p>
    <w:p w:rsidR="00D63733" w:rsidRDefault="00650F22">
      <w:pPr>
        <w:pStyle w:val="ListParagraph"/>
        <w:numPr>
          <w:ilvl w:val="0"/>
          <w:numId w:val="977"/>
        </w:numPr>
        <w:contextualSpacing/>
      </w:pPr>
      <w:r>
        <w:t>&lt;draw:regular-polygon&gt;</w:t>
      </w:r>
    </w:p>
    <w:p w:rsidR="00D63733" w:rsidRDefault="00650F22">
      <w:pPr>
        <w:pStyle w:val="ListParagraph"/>
        <w:numPr>
          <w:ilvl w:val="0"/>
          <w:numId w:val="977"/>
        </w:numPr>
        <w:contextualSpacing/>
      </w:pPr>
      <w:r>
        <w:t>&lt;draw:path&gt;</w:t>
      </w:r>
    </w:p>
    <w:p w:rsidR="00D63733" w:rsidRDefault="00650F22">
      <w:pPr>
        <w:pStyle w:val="ListParagraph"/>
        <w:numPr>
          <w:ilvl w:val="0"/>
          <w:numId w:val="977"/>
        </w:numPr>
        <w:contextualSpacing/>
      </w:pPr>
      <w:r>
        <w:t>&lt;draw:circle&gt;</w:t>
      </w:r>
    </w:p>
    <w:p w:rsidR="00D63733" w:rsidRDefault="00650F22">
      <w:pPr>
        <w:pStyle w:val="ListParagraph"/>
        <w:numPr>
          <w:ilvl w:val="0"/>
          <w:numId w:val="977"/>
        </w:numPr>
        <w:contextualSpacing/>
      </w:pPr>
      <w:r>
        <w:t>&lt;draw:ellipse&gt;</w:t>
      </w:r>
    </w:p>
    <w:p w:rsidR="00D63733" w:rsidRDefault="00650F22">
      <w:pPr>
        <w:pStyle w:val="ListParagraph"/>
        <w:numPr>
          <w:ilvl w:val="0"/>
          <w:numId w:val="977"/>
        </w:numPr>
        <w:contextualSpacing/>
      </w:pPr>
      <w:r>
        <w:t>&lt;draw:caption&gt;</w:t>
      </w:r>
    </w:p>
    <w:p w:rsidR="00D63733" w:rsidRDefault="00650F22">
      <w:pPr>
        <w:pStyle w:val="ListParagraph"/>
        <w:numPr>
          <w:ilvl w:val="0"/>
          <w:numId w:val="977"/>
        </w:numPr>
        <w:contextualSpacing/>
      </w:pPr>
      <w:r>
        <w:t>&lt;draw:measure&gt;</w:t>
      </w:r>
    </w:p>
    <w:p w:rsidR="00D63733" w:rsidRDefault="00650F22">
      <w:pPr>
        <w:pStyle w:val="ListParagraph"/>
        <w:numPr>
          <w:ilvl w:val="0"/>
          <w:numId w:val="977"/>
        </w:numPr>
        <w:contextualSpacing/>
      </w:pPr>
      <w:r>
        <w:t>&lt;draw:text-box&gt;</w:t>
      </w:r>
    </w:p>
    <w:p w:rsidR="00D63733" w:rsidRDefault="00650F22">
      <w:pPr>
        <w:pStyle w:val="ListParagraph"/>
        <w:numPr>
          <w:ilvl w:val="0"/>
          <w:numId w:val="977"/>
        </w:numPr>
        <w:contextualSpacing/>
      </w:pPr>
      <w:r>
        <w:t>&lt;draw:frame&gt;</w:t>
      </w:r>
    </w:p>
    <w:p w:rsidR="00D63733" w:rsidRDefault="00650F22">
      <w:pPr>
        <w:pStyle w:val="ListParagraph"/>
        <w:numPr>
          <w:ilvl w:val="0"/>
          <w:numId w:val="977"/>
        </w:numPr>
      </w:pPr>
      <w:r>
        <w:t xml:space="preserve">&lt;draw:custom-shape&gt;. </w:t>
      </w:r>
    </w:p>
    <w:p w:rsidR="00D63733" w:rsidRDefault="00650F22">
      <w:pPr>
        <w:pStyle w:val="Definition-Field"/>
      </w:pPr>
      <w:r>
        <w:t xml:space="preserve">n.   </w:t>
      </w:r>
      <w:r>
        <w:rPr>
          <w:i/>
        </w:rPr>
        <w:t xml:space="preserve">The standard defines the </w:t>
      </w:r>
      <w:r>
        <w:rPr>
          <w:i/>
        </w:rPr>
        <w:t>attribute style:border-line-width-right,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78"/>
        </w:numPr>
        <w:contextualSpacing/>
      </w:pPr>
      <w:r>
        <w:t>&lt;draw:rect&gt;</w:t>
      </w:r>
    </w:p>
    <w:p w:rsidR="00D63733" w:rsidRDefault="00650F22">
      <w:pPr>
        <w:pStyle w:val="ListParagraph"/>
        <w:numPr>
          <w:ilvl w:val="0"/>
          <w:numId w:val="978"/>
        </w:numPr>
        <w:contextualSpacing/>
      </w:pPr>
      <w:r>
        <w:t>&lt;draw:polyline&gt;</w:t>
      </w:r>
    </w:p>
    <w:p w:rsidR="00D63733" w:rsidRDefault="00650F22">
      <w:pPr>
        <w:pStyle w:val="ListParagraph"/>
        <w:numPr>
          <w:ilvl w:val="0"/>
          <w:numId w:val="978"/>
        </w:numPr>
        <w:contextualSpacing/>
      </w:pPr>
      <w:r>
        <w:t>&lt;draw:polygon&gt;</w:t>
      </w:r>
    </w:p>
    <w:p w:rsidR="00D63733" w:rsidRDefault="00650F22">
      <w:pPr>
        <w:pStyle w:val="ListParagraph"/>
        <w:numPr>
          <w:ilvl w:val="0"/>
          <w:numId w:val="978"/>
        </w:numPr>
        <w:contextualSpacing/>
      </w:pPr>
      <w:r>
        <w:t>&lt;dra</w:t>
      </w:r>
      <w:r>
        <w:t>w:regular-polygon&gt;</w:t>
      </w:r>
    </w:p>
    <w:p w:rsidR="00D63733" w:rsidRDefault="00650F22">
      <w:pPr>
        <w:pStyle w:val="ListParagraph"/>
        <w:numPr>
          <w:ilvl w:val="0"/>
          <w:numId w:val="978"/>
        </w:numPr>
        <w:contextualSpacing/>
      </w:pPr>
      <w:r>
        <w:t>&lt;draw:path&gt;</w:t>
      </w:r>
    </w:p>
    <w:p w:rsidR="00D63733" w:rsidRDefault="00650F22">
      <w:pPr>
        <w:pStyle w:val="ListParagraph"/>
        <w:numPr>
          <w:ilvl w:val="0"/>
          <w:numId w:val="978"/>
        </w:numPr>
        <w:contextualSpacing/>
      </w:pPr>
      <w:r>
        <w:t>&lt;draw:circle&gt;</w:t>
      </w:r>
    </w:p>
    <w:p w:rsidR="00D63733" w:rsidRDefault="00650F22">
      <w:pPr>
        <w:pStyle w:val="ListParagraph"/>
        <w:numPr>
          <w:ilvl w:val="0"/>
          <w:numId w:val="978"/>
        </w:numPr>
        <w:contextualSpacing/>
      </w:pPr>
      <w:r>
        <w:t>&lt;draw:ellipse&gt;</w:t>
      </w:r>
    </w:p>
    <w:p w:rsidR="00D63733" w:rsidRDefault="00650F22">
      <w:pPr>
        <w:pStyle w:val="ListParagraph"/>
        <w:numPr>
          <w:ilvl w:val="0"/>
          <w:numId w:val="978"/>
        </w:numPr>
        <w:contextualSpacing/>
      </w:pPr>
      <w:r>
        <w:t>&lt;draw:caption&gt;</w:t>
      </w:r>
    </w:p>
    <w:p w:rsidR="00D63733" w:rsidRDefault="00650F22">
      <w:pPr>
        <w:pStyle w:val="ListParagraph"/>
        <w:numPr>
          <w:ilvl w:val="0"/>
          <w:numId w:val="978"/>
        </w:numPr>
        <w:contextualSpacing/>
      </w:pPr>
      <w:r>
        <w:t>&lt;draw:measure&gt;</w:t>
      </w:r>
    </w:p>
    <w:p w:rsidR="00D63733" w:rsidRDefault="00650F22">
      <w:pPr>
        <w:pStyle w:val="ListParagraph"/>
        <w:numPr>
          <w:ilvl w:val="0"/>
          <w:numId w:val="978"/>
        </w:numPr>
        <w:contextualSpacing/>
      </w:pPr>
      <w:r>
        <w:t>&lt;draw:text-box&gt;</w:t>
      </w:r>
    </w:p>
    <w:p w:rsidR="00D63733" w:rsidRDefault="00650F22">
      <w:pPr>
        <w:pStyle w:val="ListParagraph"/>
        <w:numPr>
          <w:ilvl w:val="0"/>
          <w:numId w:val="978"/>
        </w:numPr>
        <w:contextualSpacing/>
      </w:pPr>
      <w:r>
        <w:t>&lt;draw:frame&gt;</w:t>
      </w:r>
    </w:p>
    <w:p w:rsidR="00D63733" w:rsidRDefault="00650F22">
      <w:pPr>
        <w:pStyle w:val="ListParagraph"/>
        <w:numPr>
          <w:ilvl w:val="0"/>
          <w:numId w:val="978"/>
        </w:numPr>
      </w:pPr>
      <w:r>
        <w:t xml:space="preserve">&lt;draw:custom-shape&gt;. </w:t>
      </w:r>
    </w:p>
    <w:p w:rsidR="00D63733" w:rsidRDefault="00650F22">
      <w:pPr>
        <w:pStyle w:val="Definition-Field"/>
      </w:pPr>
      <w:r>
        <w:t xml:space="preserve">o.   </w:t>
      </w:r>
      <w:r>
        <w:rPr>
          <w:i/>
        </w:rPr>
        <w:t>The standard defines the attribute style:border-line-width-top, contained within the element &lt;</w:t>
      </w:r>
      <w:r>
        <w:rPr>
          <w:i/>
        </w:rPr>
        <w: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79"/>
        </w:numPr>
        <w:contextualSpacing/>
      </w:pPr>
      <w:r>
        <w:t>&lt;draw:rect&gt;</w:t>
      </w:r>
    </w:p>
    <w:p w:rsidR="00D63733" w:rsidRDefault="00650F22">
      <w:pPr>
        <w:pStyle w:val="ListParagraph"/>
        <w:numPr>
          <w:ilvl w:val="0"/>
          <w:numId w:val="979"/>
        </w:numPr>
        <w:contextualSpacing/>
      </w:pPr>
      <w:r>
        <w:t>&lt;draw:polyline&gt;</w:t>
      </w:r>
    </w:p>
    <w:p w:rsidR="00D63733" w:rsidRDefault="00650F22">
      <w:pPr>
        <w:pStyle w:val="ListParagraph"/>
        <w:numPr>
          <w:ilvl w:val="0"/>
          <w:numId w:val="979"/>
        </w:numPr>
        <w:contextualSpacing/>
      </w:pPr>
      <w:r>
        <w:t>&lt;draw:polygon&gt;</w:t>
      </w:r>
    </w:p>
    <w:p w:rsidR="00D63733" w:rsidRDefault="00650F22">
      <w:pPr>
        <w:pStyle w:val="ListParagraph"/>
        <w:numPr>
          <w:ilvl w:val="0"/>
          <w:numId w:val="979"/>
        </w:numPr>
        <w:contextualSpacing/>
      </w:pPr>
      <w:r>
        <w:t>&lt;draw:regular-polygon&gt;</w:t>
      </w:r>
    </w:p>
    <w:p w:rsidR="00D63733" w:rsidRDefault="00650F22">
      <w:pPr>
        <w:pStyle w:val="ListParagraph"/>
        <w:numPr>
          <w:ilvl w:val="0"/>
          <w:numId w:val="979"/>
        </w:numPr>
        <w:contextualSpacing/>
      </w:pPr>
      <w:r>
        <w:t>&lt;draw:path&gt;</w:t>
      </w:r>
    </w:p>
    <w:p w:rsidR="00D63733" w:rsidRDefault="00650F22">
      <w:pPr>
        <w:pStyle w:val="ListParagraph"/>
        <w:numPr>
          <w:ilvl w:val="0"/>
          <w:numId w:val="979"/>
        </w:numPr>
        <w:contextualSpacing/>
      </w:pPr>
      <w:r>
        <w:t>&lt;draw:circle&gt;</w:t>
      </w:r>
    </w:p>
    <w:p w:rsidR="00D63733" w:rsidRDefault="00650F22">
      <w:pPr>
        <w:pStyle w:val="ListParagraph"/>
        <w:numPr>
          <w:ilvl w:val="0"/>
          <w:numId w:val="979"/>
        </w:numPr>
        <w:contextualSpacing/>
      </w:pPr>
      <w:r>
        <w:lastRenderedPageBreak/>
        <w:t>&lt;draw:ellipse&gt;</w:t>
      </w:r>
    </w:p>
    <w:p w:rsidR="00D63733" w:rsidRDefault="00650F22">
      <w:pPr>
        <w:pStyle w:val="ListParagraph"/>
        <w:numPr>
          <w:ilvl w:val="0"/>
          <w:numId w:val="979"/>
        </w:numPr>
        <w:contextualSpacing/>
      </w:pPr>
      <w:r>
        <w:t>&lt;draw:capti</w:t>
      </w:r>
      <w:r>
        <w:t>on&gt;</w:t>
      </w:r>
    </w:p>
    <w:p w:rsidR="00D63733" w:rsidRDefault="00650F22">
      <w:pPr>
        <w:pStyle w:val="ListParagraph"/>
        <w:numPr>
          <w:ilvl w:val="0"/>
          <w:numId w:val="979"/>
        </w:numPr>
        <w:contextualSpacing/>
      </w:pPr>
      <w:r>
        <w:t>&lt;draw:measure&gt;</w:t>
      </w:r>
    </w:p>
    <w:p w:rsidR="00D63733" w:rsidRDefault="00650F22">
      <w:pPr>
        <w:pStyle w:val="ListParagraph"/>
        <w:numPr>
          <w:ilvl w:val="0"/>
          <w:numId w:val="979"/>
        </w:numPr>
        <w:contextualSpacing/>
      </w:pPr>
      <w:r>
        <w:t>&lt;draw:text-box&gt;</w:t>
      </w:r>
    </w:p>
    <w:p w:rsidR="00D63733" w:rsidRDefault="00650F22">
      <w:pPr>
        <w:pStyle w:val="ListParagraph"/>
        <w:numPr>
          <w:ilvl w:val="0"/>
          <w:numId w:val="979"/>
        </w:numPr>
        <w:contextualSpacing/>
      </w:pPr>
      <w:r>
        <w:t>&lt;draw:frame&gt;</w:t>
      </w:r>
    </w:p>
    <w:p w:rsidR="00D63733" w:rsidRDefault="00650F22">
      <w:pPr>
        <w:pStyle w:val="ListParagraph"/>
        <w:numPr>
          <w:ilvl w:val="0"/>
          <w:numId w:val="979"/>
        </w:numPr>
      </w:pPr>
      <w:r>
        <w:t xml:space="preserve">&lt;draw:custom-shape&gt;. </w:t>
      </w:r>
    </w:p>
    <w:p w:rsidR="00D63733" w:rsidRDefault="00650F22">
      <w:pPr>
        <w:pStyle w:val="Heading3"/>
      </w:pPr>
      <w:bookmarkStart w:id="1417" w:name="section_56c1e321d19145388fd84db28e67e548"/>
      <w:bookmarkStart w:id="1418" w:name="_Toc466893381"/>
      <w:r>
        <w:t>Section 15.5.27, Padding</w:t>
      </w:r>
      <w:bookmarkEnd w:id="1417"/>
      <w:bookmarkEnd w:id="1418"/>
      <w:r>
        <w:fldChar w:fldCharType="begin"/>
      </w:r>
      <w:r>
        <w:instrText xml:space="preserve"> XE "Padding" </w:instrText>
      </w:r>
      <w:r>
        <w:fldChar w:fldCharType="end"/>
      </w:r>
    </w:p>
    <w:p w:rsidR="00D63733" w:rsidRDefault="00650F22">
      <w:pPr>
        <w:pStyle w:val="Definition-Field"/>
      </w:pPr>
      <w:r>
        <w:t xml:space="preserve">a.   </w:t>
      </w:r>
      <w:r>
        <w:rPr>
          <w:i/>
        </w:rPr>
        <w:t>The standard defines the attribute fo:padding, contained within the element &lt;style:paragraph-properties&gt;</w:t>
      </w:r>
    </w:p>
    <w:p w:rsidR="00D63733" w:rsidRDefault="00650F22">
      <w:pPr>
        <w:pStyle w:val="Definition-Field2"/>
      </w:pPr>
      <w:r>
        <w:t xml:space="preserve">This attribute is not supported in </w:t>
      </w:r>
      <w:r>
        <w:t>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fo:padding-bottom, contained within the element &lt;style:paragra</w:t>
      </w:r>
      <w:r>
        <w:rPr>
          <w:i/>
        </w:rPr>
        <w:t>ph-properties&gt;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c.   </w:t>
      </w:r>
      <w:r>
        <w:rPr>
          <w:i/>
        </w:rPr>
        <w:t>The standard defines the attribute fo:padding-l</w:t>
      </w:r>
      <w:r>
        <w:rPr>
          <w:i/>
        </w:rPr>
        <w:t>eft, 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d.  </w:t>
      </w:r>
      <w:r>
        <w:t xml:space="preserve"> </w:t>
      </w:r>
      <w:r>
        <w:rPr>
          <w:i/>
        </w:rPr>
        <w:t>The standard defines the attribute fo:padding-right, 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OfficeArt Math in Word 2013 does not support this attribute on save for te</w:t>
      </w:r>
      <w:r>
        <w:t xml:space="preserve">xt in SmartArt and chart titles and labels. </w:t>
      </w:r>
    </w:p>
    <w:p w:rsidR="00D63733" w:rsidRDefault="00650F22">
      <w:pPr>
        <w:pStyle w:val="Definition-Field"/>
      </w:pPr>
      <w:r>
        <w:t xml:space="preserve">e.   </w:t>
      </w:r>
      <w:r>
        <w:rPr>
          <w:i/>
        </w:rPr>
        <w:t>The standard defines the attribute fo:padding-top, contained within the element &lt;style:paragraph-properties&gt;</w:t>
      </w:r>
    </w:p>
    <w:p w:rsidR="00D63733" w:rsidRDefault="00650F22">
      <w:pPr>
        <w:pStyle w:val="Definition-Field2"/>
      </w:pPr>
      <w:r>
        <w:t>This attribute is not supported in Word 2010, Word 2013 or Word 2016.</w:t>
      </w:r>
    </w:p>
    <w:p w:rsidR="00D63733" w:rsidRDefault="00650F22">
      <w:pPr>
        <w:pStyle w:val="Definition-Field2"/>
      </w:pPr>
      <w:r>
        <w:t>OfficeArt Math in Word 2013</w:t>
      </w:r>
      <w:r>
        <w:t xml:space="preserve"> does not support this attribute on save for text in SmartArt and chart titles and labels. </w:t>
      </w:r>
    </w:p>
    <w:p w:rsidR="00D63733" w:rsidRDefault="00650F22">
      <w:pPr>
        <w:pStyle w:val="Definition-Field"/>
      </w:pPr>
      <w:r>
        <w:t xml:space="preserve">f.   </w:t>
      </w:r>
      <w:r>
        <w:rPr>
          <w:i/>
        </w:rPr>
        <w:t>The standard defines the attribute fo:padding, contained within the element &lt;style:paragraph-properties&gt;</w:t>
      </w:r>
    </w:p>
    <w:p w:rsidR="00D63733" w:rsidRDefault="00650F22">
      <w:pPr>
        <w:pStyle w:val="Definition-Field2"/>
      </w:pPr>
      <w:r>
        <w:t>This attribute is not supported in Excel 2010, Excel 2</w:t>
      </w:r>
      <w:r>
        <w:t>013 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980"/>
        </w:numPr>
        <w:contextualSpacing/>
      </w:pPr>
      <w:r>
        <w:t>&lt;draw:rect&gt;</w:t>
      </w:r>
    </w:p>
    <w:p w:rsidR="00D63733" w:rsidRDefault="00650F22">
      <w:pPr>
        <w:pStyle w:val="ListParagraph"/>
        <w:numPr>
          <w:ilvl w:val="0"/>
          <w:numId w:val="980"/>
        </w:numPr>
        <w:contextualSpacing/>
      </w:pPr>
      <w:r>
        <w:t>&lt;draw:polyline&gt;</w:t>
      </w:r>
    </w:p>
    <w:p w:rsidR="00D63733" w:rsidRDefault="00650F22">
      <w:pPr>
        <w:pStyle w:val="ListParagraph"/>
        <w:numPr>
          <w:ilvl w:val="0"/>
          <w:numId w:val="980"/>
        </w:numPr>
        <w:contextualSpacing/>
      </w:pPr>
      <w:r>
        <w:t>&lt;draw:polygon&gt;</w:t>
      </w:r>
    </w:p>
    <w:p w:rsidR="00D63733" w:rsidRDefault="00650F22">
      <w:pPr>
        <w:pStyle w:val="ListParagraph"/>
        <w:numPr>
          <w:ilvl w:val="0"/>
          <w:numId w:val="980"/>
        </w:numPr>
        <w:contextualSpacing/>
      </w:pPr>
      <w:r>
        <w:t>&lt;</w:t>
      </w:r>
      <w:r>
        <w:t>draw:regular-polygon&gt;</w:t>
      </w:r>
    </w:p>
    <w:p w:rsidR="00D63733" w:rsidRDefault="00650F22">
      <w:pPr>
        <w:pStyle w:val="ListParagraph"/>
        <w:numPr>
          <w:ilvl w:val="0"/>
          <w:numId w:val="980"/>
        </w:numPr>
        <w:contextualSpacing/>
      </w:pPr>
      <w:r>
        <w:lastRenderedPageBreak/>
        <w:t>&lt;draw:path&gt;</w:t>
      </w:r>
    </w:p>
    <w:p w:rsidR="00D63733" w:rsidRDefault="00650F22">
      <w:pPr>
        <w:pStyle w:val="ListParagraph"/>
        <w:numPr>
          <w:ilvl w:val="0"/>
          <w:numId w:val="980"/>
        </w:numPr>
        <w:contextualSpacing/>
      </w:pPr>
      <w:r>
        <w:t>&lt;draw:circle&gt;</w:t>
      </w:r>
    </w:p>
    <w:p w:rsidR="00D63733" w:rsidRDefault="00650F22">
      <w:pPr>
        <w:pStyle w:val="ListParagraph"/>
        <w:numPr>
          <w:ilvl w:val="0"/>
          <w:numId w:val="980"/>
        </w:numPr>
        <w:contextualSpacing/>
      </w:pPr>
      <w:r>
        <w:t>&lt;draw:ellipse&gt;</w:t>
      </w:r>
    </w:p>
    <w:p w:rsidR="00D63733" w:rsidRDefault="00650F22">
      <w:pPr>
        <w:pStyle w:val="ListParagraph"/>
        <w:numPr>
          <w:ilvl w:val="0"/>
          <w:numId w:val="980"/>
        </w:numPr>
        <w:contextualSpacing/>
      </w:pPr>
      <w:r>
        <w:t>&lt;draw:caption&gt;</w:t>
      </w:r>
    </w:p>
    <w:p w:rsidR="00D63733" w:rsidRDefault="00650F22">
      <w:pPr>
        <w:pStyle w:val="ListParagraph"/>
        <w:numPr>
          <w:ilvl w:val="0"/>
          <w:numId w:val="980"/>
        </w:numPr>
        <w:contextualSpacing/>
      </w:pPr>
      <w:r>
        <w:t>&lt;draw:measure&gt;</w:t>
      </w:r>
    </w:p>
    <w:p w:rsidR="00D63733" w:rsidRDefault="00650F22">
      <w:pPr>
        <w:pStyle w:val="ListParagraph"/>
        <w:numPr>
          <w:ilvl w:val="0"/>
          <w:numId w:val="980"/>
        </w:numPr>
        <w:contextualSpacing/>
      </w:pPr>
      <w:r>
        <w:t>&lt;draw:frame&gt;</w:t>
      </w:r>
    </w:p>
    <w:p w:rsidR="00D63733" w:rsidRDefault="00650F22">
      <w:pPr>
        <w:pStyle w:val="ListParagraph"/>
        <w:numPr>
          <w:ilvl w:val="0"/>
          <w:numId w:val="980"/>
        </w:numPr>
        <w:contextualSpacing/>
      </w:pPr>
      <w:r>
        <w:t>&lt;draw:text-box&gt;</w:t>
      </w:r>
    </w:p>
    <w:p w:rsidR="00D63733" w:rsidRDefault="00650F22">
      <w:pPr>
        <w:pStyle w:val="ListParagraph"/>
        <w:numPr>
          <w:ilvl w:val="0"/>
          <w:numId w:val="980"/>
        </w:numPr>
      </w:pPr>
      <w:r>
        <w:t xml:space="preserve">&lt;draw:custom-shape&gt; </w:t>
      </w:r>
    </w:p>
    <w:p w:rsidR="00D63733" w:rsidRDefault="00650F22">
      <w:pPr>
        <w:pStyle w:val="Definition-Field"/>
      </w:pPr>
      <w:r>
        <w:t xml:space="preserve">g.   </w:t>
      </w:r>
      <w:r>
        <w:rPr>
          <w:i/>
        </w:rPr>
        <w:t>The standard defines the attribute fo:padding-bottom, contained within the element &lt;</w:t>
      </w:r>
      <w:r>
        <w:rPr>
          <w:i/>
        </w:rPr>
        <w: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Excel 2013 does not support this attribute on save for text in text boxes and shapes, SmartArt, and chart titles and labels, and on load </w:t>
      </w:r>
      <w:r>
        <w:t>for text in the following elements:</w:t>
      </w:r>
    </w:p>
    <w:p w:rsidR="00D63733" w:rsidRDefault="00650F22">
      <w:pPr>
        <w:pStyle w:val="ListParagraph"/>
        <w:numPr>
          <w:ilvl w:val="0"/>
          <w:numId w:val="981"/>
        </w:numPr>
        <w:contextualSpacing/>
      </w:pPr>
      <w:r>
        <w:t>&lt;draw:rect&gt;</w:t>
      </w:r>
    </w:p>
    <w:p w:rsidR="00D63733" w:rsidRDefault="00650F22">
      <w:pPr>
        <w:pStyle w:val="ListParagraph"/>
        <w:numPr>
          <w:ilvl w:val="0"/>
          <w:numId w:val="981"/>
        </w:numPr>
        <w:contextualSpacing/>
      </w:pPr>
      <w:r>
        <w:t>&lt;draw:polyline&gt;</w:t>
      </w:r>
    </w:p>
    <w:p w:rsidR="00D63733" w:rsidRDefault="00650F22">
      <w:pPr>
        <w:pStyle w:val="ListParagraph"/>
        <w:numPr>
          <w:ilvl w:val="0"/>
          <w:numId w:val="981"/>
        </w:numPr>
        <w:contextualSpacing/>
      </w:pPr>
      <w:r>
        <w:t>&lt;draw:polygon&gt;</w:t>
      </w:r>
    </w:p>
    <w:p w:rsidR="00D63733" w:rsidRDefault="00650F22">
      <w:pPr>
        <w:pStyle w:val="ListParagraph"/>
        <w:numPr>
          <w:ilvl w:val="0"/>
          <w:numId w:val="981"/>
        </w:numPr>
        <w:contextualSpacing/>
      </w:pPr>
      <w:r>
        <w:t>&lt;draw:regular-polygon&gt;</w:t>
      </w:r>
    </w:p>
    <w:p w:rsidR="00D63733" w:rsidRDefault="00650F22">
      <w:pPr>
        <w:pStyle w:val="ListParagraph"/>
        <w:numPr>
          <w:ilvl w:val="0"/>
          <w:numId w:val="981"/>
        </w:numPr>
        <w:contextualSpacing/>
      </w:pPr>
      <w:r>
        <w:t>&lt;draw:path&gt;</w:t>
      </w:r>
    </w:p>
    <w:p w:rsidR="00D63733" w:rsidRDefault="00650F22">
      <w:pPr>
        <w:pStyle w:val="ListParagraph"/>
        <w:numPr>
          <w:ilvl w:val="0"/>
          <w:numId w:val="981"/>
        </w:numPr>
        <w:contextualSpacing/>
      </w:pPr>
      <w:r>
        <w:t>&lt;draw:circle&gt;</w:t>
      </w:r>
    </w:p>
    <w:p w:rsidR="00D63733" w:rsidRDefault="00650F22">
      <w:pPr>
        <w:pStyle w:val="ListParagraph"/>
        <w:numPr>
          <w:ilvl w:val="0"/>
          <w:numId w:val="981"/>
        </w:numPr>
        <w:contextualSpacing/>
      </w:pPr>
      <w:r>
        <w:t>&lt;draw:ellipse&gt;</w:t>
      </w:r>
    </w:p>
    <w:p w:rsidR="00D63733" w:rsidRDefault="00650F22">
      <w:pPr>
        <w:pStyle w:val="ListParagraph"/>
        <w:numPr>
          <w:ilvl w:val="0"/>
          <w:numId w:val="981"/>
        </w:numPr>
        <w:contextualSpacing/>
      </w:pPr>
      <w:r>
        <w:t>&lt;draw:caption&gt;</w:t>
      </w:r>
    </w:p>
    <w:p w:rsidR="00D63733" w:rsidRDefault="00650F22">
      <w:pPr>
        <w:pStyle w:val="ListParagraph"/>
        <w:numPr>
          <w:ilvl w:val="0"/>
          <w:numId w:val="981"/>
        </w:numPr>
        <w:contextualSpacing/>
      </w:pPr>
      <w:r>
        <w:t>&lt;draw:measure&gt;</w:t>
      </w:r>
    </w:p>
    <w:p w:rsidR="00D63733" w:rsidRDefault="00650F22">
      <w:pPr>
        <w:pStyle w:val="ListParagraph"/>
        <w:numPr>
          <w:ilvl w:val="0"/>
          <w:numId w:val="981"/>
        </w:numPr>
        <w:contextualSpacing/>
      </w:pPr>
      <w:r>
        <w:t>&lt;draw:frame&gt;</w:t>
      </w:r>
    </w:p>
    <w:p w:rsidR="00D63733" w:rsidRDefault="00650F22">
      <w:pPr>
        <w:pStyle w:val="ListParagraph"/>
        <w:numPr>
          <w:ilvl w:val="0"/>
          <w:numId w:val="981"/>
        </w:numPr>
        <w:contextualSpacing/>
      </w:pPr>
      <w:r>
        <w:t>&lt;draw:text-box&gt;</w:t>
      </w:r>
    </w:p>
    <w:p w:rsidR="00D63733" w:rsidRDefault="00650F22">
      <w:pPr>
        <w:pStyle w:val="ListParagraph"/>
        <w:numPr>
          <w:ilvl w:val="0"/>
          <w:numId w:val="981"/>
        </w:numPr>
      </w:pPr>
      <w:r>
        <w:t xml:space="preserve">&lt;draw:custom-shape&gt; </w:t>
      </w:r>
    </w:p>
    <w:p w:rsidR="00D63733" w:rsidRDefault="00650F22">
      <w:pPr>
        <w:pStyle w:val="Definition-Field"/>
      </w:pPr>
      <w:r>
        <w:t xml:space="preserve">h.   </w:t>
      </w:r>
      <w:r>
        <w:rPr>
          <w:i/>
        </w:rPr>
        <w:t>The standard defines the att</w:t>
      </w:r>
      <w:r>
        <w:rPr>
          <w:i/>
        </w:rPr>
        <w:t>ribute fo:padding-left,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w:t>
      </w:r>
      <w:r>
        <w:t>s, SmartArt, and chart titles and labels, and on load for text in the following elements:</w:t>
      </w:r>
    </w:p>
    <w:p w:rsidR="00D63733" w:rsidRDefault="00650F22">
      <w:pPr>
        <w:pStyle w:val="ListParagraph"/>
        <w:numPr>
          <w:ilvl w:val="0"/>
          <w:numId w:val="982"/>
        </w:numPr>
        <w:contextualSpacing/>
      </w:pPr>
      <w:r>
        <w:t>&lt;draw:rect&gt;</w:t>
      </w:r>
    </w:p>
    <w:p w:rsidR="00D63733" w:rsidRDefault="00650F22">
      <w:pPr>
        <w:pStyle w:val="ListParagraph"/>
        <w:numPr>
          <w:ilvl w:val="0"/>
          <w:numId w:val="982"/>
        </w:numPr>
        <w:contextualSpacing/>
      </w:pPr>
      <w:r>
        <w:t>&lt;draw:polyline&gt;</w:t>
      </w:r>
    </w:p>
    <w:p w:rsidR="00D63733" w:rsidRDefault="00650F22">
      <w:pPr>
        <w:pStyle w:val="ListParagraph"/>
        <w:numPr>
          <w:ilvl w:val="0"/>
          <w:numId w:val="982"/>
        </w:numPr>
        <w:contextualSpacing/>
      </w:pPr>
      <w:r>
        <w:t>&lt;draw:polygon&gt;</w:t>
      </w:r>
    </w:p>
    <w:p w:rsidR="00D63733" w:rsidRDefault="00650F22">
      <w:pPr>
        <w:pStyle w:val="ListParagraph"/>
        <w:numPr>
          <w:ilvl w:val="0"/>
          <w:numId w:val="982"/>
        </w:numPr>
        <w:contextualSpacing/>
      </w:pPr>
      <w:r>
        <w:t>&lt;draw:regular-polygon&gt;</w:t>
      </w:r>
    </w:p>
    <w:p w:rsidR="00D63733" w:rsidRDefault="00650F22">
      <w:pPr>
        <w:pStyle w:val="ListParagraph"/>
        <w:numPr>
          <w:ilvl w:val="0"/>
          <w:numId w:val="982"/>
        </w:numPr>
        <w:contextualSpacing/>
      </w:pPr>
      <w:r>
        <w:t>&lt;draw:path&gt;</w:t>
      </w:r>
    </w:p>
    <w:p w:rsidR="00D63733" w:rsidRDefault="00650F22">
      <w:pPr>
        <w:pStyle w:val="ListParagraph"/>
        <w:numPr>
          <w:ilvl w:val="0"/>
          <w:numId w:val="982"/>
        </w:numPr>
        <w:contextualSpacing/>
      </w:pPr>
      <w:r>
        <w:t>&lt;draw:circle&gt;</w:t>
      </w:r>
    </w:p>
    <w:p w:rsidR="00D63733" w:rsidRDefault="00650F22">
      <w:pPr>
        <w:pStyle w:val="ListParagraph"/>
        <w:numPr>
          <w:ilvl w:val="0"/>
          <w:numId w:val="982"/>
        </w:numPr>
        <w:contextualSpacing/>
      </w:pPr>
      <w:r>
        <w:t>&lt;draw:ellipse&gt;</w:t>
      </w:r>
    </w:p>
    <w:p w:rsidR="00D63733" w:rsidRDefault="00650F22">
      <w:pPr>
        <w:pStyle w:val="ListParagraph"/>
        <w:numPr>
          <w:ilvl w:val="0"/>
          <w:numId w:val="982"/>
        </w:numPr>
        <w:contextualSpacing/>
      </w:pPr>
      <w:r>
        <w:t>&lt;draw:caption&gt;</w:t>
      </w:r>
    </w:p>
    <w:p w:rsidR="00D63733" w:rsidRDefault="00650F22">
      <w:pPr>
        <w:pStyle w:val="ListParagraph"/>
        <w:numPr>
          <w:ilvl w:val="0"/>
          <w:numId w:val="982"/>
        </w:numPr>
        <w:contextualSpacing/>
      </w:pPr>
      <w:r>
        <w:t>&lt;draw:measure&gt;</w:t>
      </w:r>
    </w:p>
    <w:p w:rsidR="00D63733" w:rsidRDefault="00650F22">
      <w:pPr>
        <w:pStyle w:val="ListParagraph"/>
        <w:numPr>
          <w:ilvl w:val="0"/>
          <w:numId w:val="982"/>
        </w:numPr>
        <w:contextualSpacing/>
      </w:pPr>
      <w:r>
        <w:t>&lt;draw:frame&gt;</w:t>
      </w:r>
    </w:p>
    <w:p w:rsidR="00D63733" w:rsidRDefault="00650F22">
      <w:pPr>
        <w:pStyle w:val="ListParagraph"/>
        <w:numPr>
          <w:ilvl w:val="0"/>
          <w:numId w:val="982"/>
        </w:numPr>
        <w:contextualSpacing/>
      </w:pPr>
      <w:r>
        <w:t>&lt;draw:text-box&gt;</w:t>
      </w:r>
    </w:p>
    <w:p w:rsidR="00D63733" w:rsidRDefault="00650F22">
      <w:pPr>
        <w:pStyle w:val="ListParagraph"/>
        <w:numPr>
          <w:ilvl w:val="0"/>
          <w:numId w:val="982"/>
        </w:numPr>
      </w:pPr>
      <w:r>
        <w:t xml:space="preserve">&lt;draw:custom-shape&gt; </w:t>
      </w:r>
    </w:p>
    <w:p w:rsidR="00D63733" w:rsidRDefault="00650F22">
      <w:pPr>
        <w:pStyle w:val="Definition-Field"/>
      </w:pPr>
      <w:r>
        <w:t xml:space="preserve">i.   </w:t>
      </w:r>
      <w:r>
        <w:rPr>
          <w:i/>
        </w:rPr>
        <w:t>The standard defines the attribute fo:padding-right,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Excel 2013 does not support </w:t>
      </w:r>
      <w:r>
        <w:t>this attribute on save for text in text boxes and shapes, SmartArt, and chart titles and labels, and on load for text in the following elements:</w:t>
      </w:r>
    </w:p>
    <w:p w:rsidR="00D63733" w:rsidRDefault="00650F22">
      <w:pPr>
        <w:pStyle w:val="ListParagraph"/>
        <w:numPr>
          <w:ilvl w:val="0"/>
          <w:numId w:val="983"/>
        </w:numPr>
        <w:contextualSpacing/>
      </w:pPr>
      <w:r>
        <w:t>&lt;draw:rect&gt;</w:t>
      </w:r>
    </w:p>
    <w:p w:rsidR="00D63733" w:rsidRDefault="00650F22">
      <w:pPr>
        <w:pStyle w:val="ListParagraph"/>
        <w:numPr>
          <w:ilvl w:val="0"/>
          <w:numId w:val="983"/>
        </w:numPr>
        <w:contextualSpacing/>
      </w:pPr>
      <w:r>
        <w:lastRenderedPageBreak/>
        <w:t>&lt;draw:polyline&gt;</w:t>
      </w:r>
    </w:p>
    <w:p w:rsidR="00D63733" w:rsidRDefault="00650F22">
      <w:pPr>
        <w:pStyle w:val="ListParagraph"/>
        <w:numPr>
          <w:ilvl w:val="0"/>
          <w:numId w:val="983"/>
        </w:numPr>
        <w:contextualSpacing/>
      </w:pPr>
      <w:r>
        <w:t>&lt;draw:polygon&gt;</w:t>
      </w:r>
    </w:p>
    <w:p w:rsidR="00D63733" w:rsidRDefault="00650F22">
      <w:pPr>
        <w:pStyle w:val="ListParagraph"/>
        <w:numPr>
          <w:ilvl w:val="0"/>
          <w:numId w:val="983"/>
        </w:numPr>
        <w:contextualSpacing/>
      </w:pPr>
      <w:r>
        <w:t>&lt;draw:regular-polygon&gt;</w:t>
      </w:r>
    </w:p>
    <w:p w:rsidR="00D63733" w:rsidRDefault="00650F22">
      <w:pPr>
        <w:pStyle w:val="ListParagraph"/>
        <w:numPr>
          <w:ilvl w:val="0"/>
          <w:numId w:val="983"/>
        </w:numPr>
        <w:contextualSpacing/>
      </w:pPr>
      <w:r>
        <w:t>&lt;draw:path&gt;</w:t>
      </w:r>
    </w:p>
    <w:p w:rsidR="00D63733" w:rsidRDefault="00650F22">
      <w:pPr>
        <w:pStyle w:val="ListParagraph"/>
        <w:numPr>
          <w:ilvl w:val="0"/>
          <w:numId w:val="983"/>
        </w:numPr>
        <w:contextualSpacing/>
      </w:pPr>
      <w:r>
        <w:t>&lt;draw:circle&gt;</w:t>
      </w:r>
    </w:p>
    <w:p w:rsidR="00D63733" w:rsidRDefault="00650F22">
      <w:pPr>
        <w:pStyle w:val="ListParagraph"/>
        <w:numPr>
          <w:ilvl w:val="0"/>
          <w:numId w:val="983"/>
        </w:numPr>
        <w:contextualSpacing/>
      </w:pPr>
      <w:r>
        <w:t>&lt;draw:ellipse&gt;</w:t>
      </w:r>
    </w:p>
    <w:p w:rsidR="00D63733" w:rsidRDefault="00650F22">
      <w:pPr>
        <w:pStyle w:val="ListParagraph"/>
        <w:numPr>
          <w:ilvl w:val="0"/>
          <w:numId w:val="983"/>
        </w:numPr>
        <w:contextualSpacing/>
      </w:pPr>
      <w:r>
        <w:t>&lt;</w:t>
      </w:r>
      <w:r>
        <w:t>draw:caption&gt;</w:t>
      </w:r>
    </w:p>
    <w:p w:rsidR="00D63733" w:rsidRDefault="00650F22">
      <w:pPr>
        <w:pStyle w:val="ListParagraph"/>
        <w:numPr>
          <w:ilvl w:val="0"/>
          <w:numId w:val="983"/>
        </w:numPr>
        <w:contextualSpacing/>
      </w:pPr>
      <w:r>
        <w:t>&lt;draw:measure&gt;</w:t>
      </w:r>
    </w:p>
    <w:p w:rsidR="00D63733" w:rsidRDefault="00650F22">
      <w:pPr>
        <w:pStyle w:val="ListParagraph"/>
        <w:numPr>
          <w:ilvl w:val="0"/>
          <w:numId w:val="983"/>
        </w:numPr>
        <w:contextualSpacing/>
      </w:pPr>
      <w:r>
        <w:t>&lt;draw:frame&gt;</w:t>
      </w:r>
    </w:p>
    <w:p w:rsidR="00D63733" w:rsidRDefault="00650F22">
      <w:pPr>
        <w:pStyle w:val="ListParagraph"/>
        <w:numPr>
          <w:ilvl w:val="0"/>
          <w:numId w:val="983"/>
        </w:numPr>
        <w:contextualSpacing/>
      </w:pPr>
      <w:r>
        <w:t>&lt;draw:text-box&gt;</w:t>
      </w:r>
    </w:p>
    <w:p w:rsidR="00D63733" w:rsidRDefault="00650F22">
      <w:pPr>
        <w:pStyle w:val="ListParagraph"/>
        <w:numPr>
          <w:ilvl w:val="0"/>
          <w:numId w:val="983"/>
        </w:numPr>
      </w:pPr>
      <w:r>
        <w:t xml:space="preserve">&lt;draw:custom-shape&gt; </w:t>
      </w:r>
    </w:p>
    <w:p w:rsidR="00D63733" w:rsidRDefault="00650F22">
      <w:pPr>
        <w:pStyle w:val="Definition-Field"/>
      </w:pPr>
      <w:r>
        <w:t xml:space="preserve">j.   </w:t>
      </w:r>
      <w:r>
        <w:rPr>
          <w:i/>
        </w:rPr>
        <w:t>The standard defines the attribute fo:padding-top, contained within the element &lt;style:paragraph-properties&gt;</w:t>
      </w:r>
    </w:p>
    <w:p w:rsidR="00D63733" w:rsidRDefault="00650F22">
      <w:pPr>
        <w:pStyle w:val="Definition-Field2"/>
      </w:pPr>
      <w:r>
        <w:t xml:space="preserve">This attribute is not supported in Excel 2010, Excel 2013 or </w:t>
      </w:r>
      <w:r>
        <w:t>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984"/>
        </w:numPr>
        <w:contextualSpacing/>
      </w:pPr>
      <w:r>
        <w:t>&lt;draw:rect&gt;</w:t>
      </w:r>
    </w:p>
    <w:p w:rsidR="00D63733" w:rsidRDefault="00650F22">
      <w:pPr>
        <w:pStyle w:val="ListParagraph"/>
        <w:numPr>
          <w:ilvl w:val="0"/>
          <w:numId w:val="984"/>
        </w:numPr>
        <w:contextualSpacing/>
      </w:pPr>
      <w:r>
        <w:t>&lt;draw:polyline&gt;</w:t>
      </w:r>
    </w:p>
    <w:p w:rsidR="00D63733" w:rsidRDefault="00650F22">
      <w:pPr>
        <w:pStyle w:val="ListParagraph"/>
        <w:numPr>
          <w:ilvl w:val="0"/>
          <w:numId w:val="984"/>
        </w:numPr>
        <w:contextualSpacing/>
      </w:pPr>
      <w:r>
        <w:t>&lt;draw:polygon&gt;</w:t>
      </w:r>
    </w:p>
    <w:p w:rsidR="00D63733" w:rsidRDefault="00650F22">
      <w:pPr>
        <w:pStyle w:val="ListParagraph"/>
        <w:numPr>
          <w:ilvl w:val="0"/>
          <w:numId w:val="984"/>
        </w:numPr>
        <w:contextualSpacing/>
      </w:pPr>
      <w:r>
        <w:t>&lt;draw:regu</w:t>
      </w:r>
      <w:r>
        <w:t>lar-polygon&gt;</w:t>
      </w:r>
    </w:p>
    <w:p w:rsidR="00D63733" w:rsidRDefault="00650F22">
      <w:pPr>
        <w:pStyle w:val="ListParagraph"/>
        <w:numPr>
          <w:ilvl w:val="0"/>
          <w:numId w:val="984"/>
        </w:numPr>
        <w:contextualSpacing/>
      </w:pPr>
      <w:r>
        <w:t>&lt;draw:path&gt;</w:t>
      </w:r>
    </w:p>
    <w:p w:rsidR="00D63733" w:rsidRDefault="00650F22">
      <w:pPr>
        <w:pStyle w:val="ListParagraph"/>
        <w:numPr>
          <w:ilvl w:val="0"/>
          <w:numId w:val="984"/>
        </w:numPr>
        <w:contextualSpacing/>
      </w:pPr>
      <w:r>
        <w:t>&lt;draw:circle&gt;</w:t>
      </w:r>
    </w:p>
    <w:p w:rsidR="00D63733" w:rsidRDefault="00650F22">
      <w:pPr>
        <w:pStyle w:val="ListParagraph"/>
        <w:numPr>
          <w:ilvl w:val="0"/>
          <w:numId w:val="984"/>
        </w:numPr>
        <w:contextualSpacing/>
      </w:pPr>
      <w:r>
        <w:t>&lt;draw:ellipse&gt;</w:t>
      </w:r>
    </w:p>
    <w:p w:rsidR="00D63733" w:rsidRDefault="00650F22">
      <w:pPr>
        <w:pStyle w:val="ListParagraph"/>
        <w:numPr>
          <w:ilvl w:val="0"/>
          <w:numId w:val="984"/>
        </w:numPr>
        <w:contextualSpacing/>
      </w:pPr>
      <w:r>
        <w:t>&lt;draw:caption&gt;</w:t>
      </w:r>
    </w:p>
    <w:p w:rsidR="00D63733" w:rsidRDefault="00650F22">
      <w:pPr>
        <w:pStyle w:val="ListParagraph"/>
        <w:numPr>
          <w:ilvl w:val="0"/>
          <w:numId w:val="984"/>
        </w:numPr>
        <w:contextualSpacing/>
      </w:pPr>
      <w:r>
        <w:t>&lt;draw:measure&gt;</w:t>
      </w:r>
    </w:p>
    <w:p w:rsidR="00D63733" w:rsidRDefault="00650F22">
      <w:pPr>
        <w:pStyle w:val="ListParagraph"/>
        <w:numPr>
          <w:ilvl w:val="0"/>
          <w:numId w:val="984"/>
        </w:numPr>
        <w:contextualSpacing/>
      </w:pPr>
      <w:r>
        <w:t>&lt;draw:frame&gt;</w:t>
      </w:r>
    </w:p>
    <w:p w:rsidR="00D63733" w:rsidRDefault="00650F22">
      <w:pPr>
        <w:pStyle w:val="ListParagraph"/>
        <w:numPr>
          <w:ilvl w:val="0"/>
          <w:numId w:val="984"/>
        </w:numPr>
        <w:contextualSpacing/>
      </w:pPr>
      <w:r>
        <w:t>&lt;draw:text-box&gt;</w:t>
      </w:r>
    </w:p>
    <w:p w:rsidR="00D63733" w:rsidRDefault="00650F22">
      <w:pPr>
        <w:pStyle w:val="ListParagraph"/>
        <w:numPr>
          <w:ilvl w:val="0"/>
          <w:numId w:val="984"/>
        </w:numPr>
      </w:pPr>
      <w:r>
        <w:t xml:space="preserve">&lt;draw:custom-shape&gt; </w:t>
      </w:r>
    </w:p>
    <w:p w:rsidR="00D63733" w:rsidRDefault="00650F22">
      <w:pPr>
        <w:pStyle w:val="Definition-Field"/>
      </w:pPr>
      <w:r>
        <w:t xml:space="preserve">k.   </w:t>
      </w:r>
      <w:r>
        <w:rPr>
          <w:i/>
        </w:rPr>
        <w:t>The standard defines the attribute fo:padding, contained within the element &lt;style:paragraph-properties&gt;</w:t>
      </w:r>
    </w:p>
    <w:p w:rsidR="00D63733" w:rsidRDefault="00650F22">
      <w:pPr>
        <w:pStyle w:val="Definition-Field2"/>
      </w:pPr>
      <w:r>
        <w:t>OfficeArt Ma</w:t>
      </w:r>
      <w:r>
        <w:t>th in PowerPoint 2013 does not support this attribute on load for text in the following elements:</w:t>
      </w:r>
    </w:p>
    <w:p w:rsidR="00D63733" w:rsidRDefault="00650F22">
      <w:pPr>
        <w:pStyle w:val="ListParagraph"/>
        <w:numPr>
          <w:ilvl w:val="0"/>
          <w:numId w:val="985"/>
        </w:numPr>
        <w:contextualSpacing/>
      </w:pPr>
      <w:r>
        <w:t>&lt;draw:rect&gt;</w:t>
      </w:r>
    </w:p>
    <w:p w:rsidR="00D63733" w:rsidRDefault="00650F22">
      <w:pPr>
        <w:pStyle w:val="ListParagraph"/>
        <w:numPr>
          <w:ilvl w:val="0"/>
          <w:numId w:val="985"/>
        </w:numPr>
        <w:contextualSpacing/>
      </w:pPr>
      <w:r>
        <w:t>&lt;draw:polyline&gt;</w:t>
      </w:r>
    </w:p>
    <w:p w:rsidR="00D63733" w:rsidRDefault="00650F22">
      <w:pPr>
        <w:pStyle w:val="ListParagraph"/>
        <w:numPr>
          <w:ilvl w:val="0"/>
          <w:numId w:val="985"/>
        </w:numPr>
        <w:contextualSpacing/>
      </w:pPr>
      <w:r>
        <w:t>&lt;draw:polygon&gt;</w:t>
      </w:r>
    </w:p>
    <w:p w:rsidR="00D63733" w:rsidRDefault="00650F22">
      <w:pPr>
        <w:pStyle w:val="ListParagraph"/>
        <w:numPr>
          <w:ilvl w:val="0"/>
          <w:numId w:val="985"/>
        </w:numPr>
        <w:contextualSpacing/>
      </w:pPr>
      <w:r>
        <w:t>&lt;draw:regular-polygon&gt;</w:t>
      </w:r>
    </w:p>
    <w:p w:rsidR="00D63733" w:rsidRDefault="00650F22">
      <w:pPr>
        <w:pStyle w:val="ListParagraph"/>
        <w:numPr>
          <w:ilvl w:val="0"/>
          <w:numId w:val="985"/>
        </w:numPr>
        <w:contextualSpacing/>
      </w:pPr>
      <w:r>
        <w:t>&lt;draw:path&gt;</w:t>
      </w:r>
    </w:p>
    <w:p w:rsidR="00D63733" w:rsidRDefault="00650F22">
      <w:pPr>
        <w:pStyle w:val="ListParagraph"/>
        <w:numPr>
          <w:ilvl w:val="0"/>
          <w:numId w:val="985"/>
        </w:numPr>
        <w:contextualSpacing/>
      </w:pPr>
      <w:r>
        <w:t>&lt;draw:circle&gt;</w:t>
      </w:r>
    </w:p>
    <w:p w:rsidR="00D63733" w:rsidRDefault="00650F22">
      <w:pPr>
        <w:pStyle w:val="ListParagraph"/>
        <w:numPr>
          <w:ilvl w:val="0"/>
          <w:numId w:val="985"/>
        </w:numPr>
        <w:contextualSpacing/>
      </w:pPr>
      <w:r>
        <w:t>&lt;draw:ellipse&gt;</w:t>
      </w:r>
    </w:p>
    <w:p w:rsidR="00D63733" w:rsidRDefault="00650F22">
      <w:pPr>
        <w:pStyle w:val="ListParagraph"/>
        <w:numPr>
          <w:ilvl w:val="0"/>
          <w:numId w:val="985"/>
        </w:numPr>
        <w:contextualSpacing/>
      </w:pPr>
      <w:r>
        <w:t>&lt;draw:caption&gt;</w:t>
      </w:r>
    </w:p>
    <w:p w:rsidR="00D63733" w:rsidRDefault="00650F22">
      <w:pPr>
        <w:pStyle w:val="ListParagraph"/>
        <w:numPr>
          <w:ilvl w:val="0"/>
          <w:numId w:val="985"/>
        </w:numPr>
        <w:contextualSpacing/>
      </w:pPr>
      <w:r>
        <w:t>&lt;draw:measure&gt;</w:t>
      </w:r>
    </w:p>
    <w:p w:rsidR="00D63733" w:rsidRDefault="00650F22">
      <w:pPr>
        <w:pStyle w:val="ListParagraph"/>
        <w:numPr>
          <w:ilvl w:val="0"/>
          <w:numId w:val="985"/>
        </w:numPr>
        <w:contextualSpacing/>
      </w:pPr>
      <w:r>
        <w:t>&lt;draw:text-box&gt;</w:t>
      </w:r>
    </w:p>
    <w:p w:rsidR="00D63733" w:rsidRDefault="00650F22">
      <w:pPr>
        <w:pStyle w:val="ListParagraph"/>
        <w:numPr>
          <w:ilvl w:val="0"/>
          <w:numId w:val="985"/>
        </w:numPr>
        <w:contextualSpacing/>
      </w:pPr>
      <w:r>
        <w:t>&lt;draw</w:t>
      </w:r>
      <w:r>
        <w:t>:frame&gt;</w:t>
      </w:r>
    </w:p>
    <w:p w:rsidR="00D63733" w:rsidRDefault="00650F22">
      <w:pPr>
        <w:pStyle w:val="ListParagraph"/>
        <w:numPr>
          <w:ilvl w:val="0"/>
          <w:numId w:val="985"/>
        </w:numPr>
      </w:pPr>
      <w:r>
        <w:t xml:space="preserve">&lt;draw:custom-shape&gt;. </w:t>
      </w:r>
    </w:p>
    <w:p w:rsidR="00D63733" w:rsidRDefault="00650F22">
      <w:pPr>
        <w:pStyle w:val="Definition-Field"/>
      </w:pPr>
      <w:r>
        <w:t xml:space="preserve">l.   </w:t>
      </w:r>
      <w:r>
        <w:rPr>
          <w:i/>
        </w:rPr>
        <w:t>The standard defines the attribute fo:padding-bottom,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86"/>
        </w:numPr>
        <w:contextualSpacing/>
      </w:pPr>
      <w:r>
        <w:t>&lt;draw:rect&gt;</w:t>
      </w:r>
    </w:p>
    <w:p w:rsidR="00D63733" w:rsidRDefault="00650F22">
      <w:pPr>
        <w:pStyle w:val="ListParagraph"/>
        <w:numPr>
          <w:ilvl w:val="0"/>
          <w:numId w:val="986"/>
        </w:numPr>
        <w:contextualSpacing/>
      </w:pPr>
      <w:r>
        <w:t>&lt;draw:polyline&gt;</w:t>
      </w:r>
    </w:p>
    <w:p w:rsidR="00D63733" w:rsidRDefault="00650F22">
      <w:pPr>
        <w:pStyle w:val="ListParagraph"/>
        <w:numPr>
          <w:ilvl w:val="0"/>
          <w:numId w:val="986"/>
        </w:numPr>
        <w:contextualSpacing/>
      </w:pPr>
      <w:r>
        <w:lastRenderedPageBreak/>
        <w:t>&lt;draw:polygon&gt;</w:t>
      </w:r>
    </w:p>
    <w:p w:rsidR="00D63733" w:rsidRDefault="00650F22">
      <w:pPr>
        <w:pStyle w:val="ListParagraph"/>
        <w:numPr>
          <w:ilvl w:val="0"/>
          <w:numId w:val="986"/>
        </w:numPr>
        <w:contextualSpacing/>
      </w:pPr>
      <w:r>
        <w:t>&lt;draw:regular-polygon&gt;</w:t>
      </w:r>
    </w:p>
    <w:p w:rsidR="00D63733" w:rsidRDefault="00650F22">
      <w:pPr>
        <w:pStyle w:val="ListParagraph"/>
        <w:numPr>
          <w:ilvl w:val="0"/>
          <w:numId w:val="986"/>
        </w:numPr>
        <w:contextualSpacing/>
      </w:pPr>
      <w:r>
        <w:t>&lt;draw:path&gt;</w:t>
      </w:r>
    </w:p>
    <w:p w:rsidR="00D63733" w:rsidRDefault="00650F22">
      <w:pPr>
        <w:pStyle w:val="ListParagraph"/>
        <w:numPr>
          <w:ilvl w:val="0"/>
          <w:numId w:val="986"/>
        </w:numPr>
        <w:contextualSpacing/>
      </w:pPr>
      <w:r>
        <w:t>&lt;draw:circle&gt;</w:t>
      </w:r>
    </w:p>
    <w:p w:rsidR="00D63733" w:rsidRDefault="00650F22">
      <w:pPr>
        <w:pStyle w:val="ListParagraph"/>
        <w:numPr>
          <w:ilvl w:val="0"/>
          <w:numId w:val="986"/>
        </w:numPr>
        <w:contextualSpacing/>
      </w:pPr>
      <w:r>
        <w:t>&lt;draw:ellipse&gt;</w:t>
      </w:r>
    </w:p>
    <w:p w:rsidR="00D63733" w:rsidRDefault="00650F22">
      <w:pPr>
        <w:pStyle w:val="ListParagraph"/>
        <w:numPr>
          <w:ilvl w:val="0"/>
          <w:numId w:val="986"/>
        </w:numPr>
        <w:contextualSpacing/>
      </w:pPr>
      <w:r>
        <w:t>&lt;draw:caption&gt;</w:t>
      </w:r>
    </w:p>
    <w:p w:rsidR="00D63733" w:rsidRDefault="00650F22">
      <w:pPr>
        <w:pStyle w:val="ListParagraph"/>
        <w:numPr>
          <w:ilvl w:val="0"/>
          <w:numId w:val="986"/>
        </w:numPr>
        <w:contextualSpacing/>
      </w:pPr>
      <w:r>
        <w:t>&lt;draw:measure&gt;</w:t>
      </w:r>
    </w:p>
    <w:p w:rsidR="00D63733" w:rsidRDefault="00650F22">
      <w:pPr>
        <w:pStyle w:val="ListParagraph"/>
        <w:numPr>
          <w:ilvl w:val="0"/>
          <w:numId w:val="986"/>
        </w:numPr>
        <w:contextualSpacing/>
      </w:pPr>
      <w:r>
        <w:t>&lt;draw:text-box&gt;</w:t>
      </w:r>
    </w:p>
    <w:p w:rsidR="00D63733" w:rsidRDefault="00650F22">
      <w:pPr>
        <w:pStyle w:val="ListParagraph"/>
        <w:numPr>
          <w:ilvl w:val="0"/>
          <w:numId w:val="986"/>
        </w:numPr>
        <w:contextualSpacing/>
      </w:pPr>
      <w:r>
        <w:t>&lt;draw:frame&gt;</w:t>
      </w:r>
    </w:p>
    <w:p w:rsidR="00D63733" w:rsidRDefault="00650F22">
      <w:pPr>
        <w:pStyle w:val="ListParagraph"/>
        <w:numPr>
          <w:ilvl w:val="0"/>
          <w:numId w:val="986"/>
        </w:numPr>
      </w:pPr>
      <w:r>
        <w:t xml:space="preserve">&lt;draw:custom-shape&gt;. </w:t>
      </w:r>
    </w:p>
    <w:p w:rsidR="00D63733" w:rsidRDefault="00650F22">
      <w:pPr>
        <w:pStyle w:val="Definition-Field"/>
      </w:pPr>
      <w:r>
        <w:t xml:space="preserve">m.   </w:t>
      </w:r>
      <w:r>
        <w:rPr>
          <w:i/>
        </w:rPr>
        <w:t xml:space="preserve">The standard defines the attribute fo:padding-left, contained </w:t>
      </w:r>
      <w:r>
        <w:rPr>
          <w:i/>
        </w:rPr>
        <w:t>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87"/>
        </w:numPr>
        <w:contextualSpacing/>
      </w:pPr>
      <w:r>
        <w:t>&lt;draw:rect&gt;</w:t>
      </w:r>
    </w:p>
    <w:p w:rsidR="00D63733" w:rsidRDefault="00650F22">
      <w:pPr>
        <w:pStyle w:val="ListParagraph"/>
        <w:numPr>
          <w:ilvl w:val="0"/>
          <w:numId w:val="987"/>
        </w:numPr>
        <w:contextualSpacing/>
      </w:pPr>
      <w:r>
        <w:t>&lt;draw:polyline&gt;</w:t>
      </w:r>
    </w:p>
    <w:p w:rsidR="00D63733" w:rsidRDefault="00650F22">
      <w:pPr>
        <w:pStyle w:val="ListParagraph"/>
        <w:numPr>
          <w:ilvl w:val="0"/>
          <w:numId w:val="987"/>
        </w:numPr>
        <w:contextualSpacing/>
      </w:pPr>
      <w:r>
        <w:t>&lt;draw:polygon&gt;</w:t>
      </w:r>
    </w:p>
    <w:p w:rsidR="00D63733" w:rsidRDefault="00650F22">
      <w:pPr>
        <w:pStyle w:val="ListParagraph"/>
        <w:numPr>
          <w:ilvl w:val="0"/>
          <w:numId w:val="987"/>
        </w:numPr>
        <w:contextualSpacing/>
      </w:pPr>
      <w:r>
        <w:t>&lt;draw:regular-polygon&gt;</w:t>
      </w:r>
    </w:p>
    <w:p w:rsidR="00D63733" w:rsidRDefault="00650F22">
      <w:pPr>
        <w:pStyle w:val="ListParagraph"/>
        <w:numPr>
          <w:ilvl w:val="0"/>
          <w:numId w:val="987"/>
        </w:numPr>
        <w:contextualSpacing/>
      </w:pPr>
      <w:r>
        <w:t>&lt;draw:path&gt;</w:t>
      </w:r>
    </w:p>
    <w:p w:rsidR="00D63733" w:rsidRDefault="00650F22">
      <w:pPr>
        <w:pStyle w:val="ListParagraph"/>
        <w:numPr>
          <w:ilvl w:val="0"/>
          <w:numId w:val="987"/>
        </w:numPr>
        <w:contextualSpacing/>
      </w:pPr>
      <w:r>
        <w:t>&lt;draw:circle&gt;</w:t>
      </w:r>
    </w:p>
    <w:p w:rsidR="00D63733" w:rsidRDefault="00650F22">
      <w:pPr>
        <w:pStyle w:val="ListParagraph"/>
        <w:numPr>
          <w:ilvl w:val="0"/>
          <w:numId w:val="987"/>
        </w:numPr>
        <w:contextualSpacing/>
      </w:pPr>
      <w:r>
        <w:t>&lt;draw:</w:t>
      </w:r>
      <w:r>
        <w:t>ellipse&gt;</w:t>
      </w:r>
    </w:p>
    <w:p w:rsidR="00D63733" w:rsidRDefault="00650F22">
      <w:pPr>
        <w:pStyle w:val="ListParagraph"/>
        <w:numPr>
          <w:ilvl w:val="0"/>
          <w:numId w:val="987"/>
        </w:numPr>
        <w:contextualSpacing/>
      </w:pPr>
      <w:r>
        <w:t>&lt;draw:caption&gt;</w:t>
      </w:r>
    </w:p>
    <w:p w:rsidR="00D63733" w:rsidRDefault="00650F22">
      <w:pPr>
        <w:pStyle w:val="ListParagraph"/>
        <w:numPr>
          <w:ilvl w:val="0"/>
          <w:numId w:val="987"/>
        </w:numPr>
        <w:contextualSpacing/>
      </w:pPr>
      <w:r>
        <w:t>&lt;draw:measure&gt;</w:t>
      </w:r>
    </w:p>
    <w:p w:rsidR="00D63733" w:rsidRDefault="00650F22">
      <w:pPr>
        <w:pStyle w:val="ListParagraph"/>
        <w:numPr>
          <w:ilvl w:val="0"/>
          <w:numId w:val="987"/>
        </w:numPr>
        <w:contextualSpacing/>
      </w:pPr>
      <w:r>
        <w:t>&lt;draw:text-box&gt;</w:t>
      </w:r>
    </w:p>
    <w:p w:rsidR="00D63733" w:rsidRDefault="00650F22">
      <w:pPr>
        <w:pStyle w:val="ListParagraph"/>
        <w:numPr>
          <w:ilvl w:val="0"/>
          <w:numId w:val="987"/>
        </w:numPr>
        <w:contextualSpacing/>
      </w:pPr>
      <w:r>
        <w:t>&lt;draw:frame&gt;</w:t>
      </w:r>
    </w:p>
    <w:p w:rsidR="00D63733" w:rsidRDefault="00650F22">
      <w:pPr>
        <w:pStyle w:val="ListParagraph"/>
        <w:numPr>
          <w:ilvl w:val="0"/>
          <w:numId w:val="987"/>
        </w:numPr>
      </w:pPr>
      <w:r>
        <w:t xml:space="preserve">&lt;draw:custom-shape&gt;. </w:t>
      </w:r>
    </w:p>
    <w:p w:rsidR="00D63733" w:rsidRDefault="00650F22">
      <w:pPr>
        <w:pStyle w:val="Definition-Field"/>
      </w:pPr>
      <w:r>
        <w:t xml:space="preserve">n.   </w:t>
      </w:r>
      <w:r>
        <w:rPr>
          <w:i/>
        </w:rPr>
        <w:t>The standard defines the attribute fo:padding-right, contained within the element &lt;style:paragraph-properties&gt;</w:t>
      </w:r>
    </w:p>
    <w:p w:rsidR="00D63733" w:rsidRDefault="00650F22">
      <w:pPr>
        <w:pStyle w:val="Definition-Field2"/>
      </w:pPr>
      <w:r>
        <w:t>OfficeArt Math in PowerPoint 2013 does not support</w:t>
      </w:r>
      <w:r>
        <w:t xml:space="preserve"> this attribute on load for text in the following elements:</w:t>
      </w:r>
    </w:p>
    <w:p w:rsidR="00D63733" w:rsidRDefault="00650F22">
      <w:pPr>
        <w:pStyle w:val="ListParagraph"/>
        <w:numPr>
          <w:ilvl w:val="0"/>
          <w:numId w:val="988"/>
        </w:numPr>
        <w:contextualSpacing/>
      </w:pPr>
      <w:r>
        <w:t>&lt;draw:rect&gt;</w:t>
      </w:r>
    </w:p>
    <w:p w:rsidR="00D63733" w:rsidRDefault="00650F22">
      <w:pPr>
        <w:pStyle w:val="ListParagraph"/>
        <w:numPr>
          <w:ilvl w:val="0"/>
          <w:numId w:val="988"/>
        </w:numPr>
        <w:contextualSpacing/>
      </w:pPr>
      <w:r>
        <w:t>&lt;draw:polyline&gt;</w:t>
      </w:r>
    </w:p>
    <w:p w:rsidR="00D63733" w:rsidRDefault="00650F22">
      <w:pPr>
        <w:pStyle w:val="ListParagraph"/>
        <w:numPr>
          <w:ilvl w:val="0"/>
          <w:numId w:val="988"/>
        </w:numPr>
        <w:contextualSpacing/>
      </w:pPr>
      <w:r>
        <w:t>&lt;draw:polygon&gt;</w:t>
      </w:r>
    </w:p>
    <w:p w:rsidR="00D63733" w:rsidRDefault="00650F22">
      <w:pPr>
        <w:pStyle w:val="ListParagraph"/>
        <w:numPr>
          <w:ilvl w:val="0"/>
          <w:numId w:val="988"/>
        </w:numPr>
        <w:contextualSpacing/>
      </w:pPr>
      <w:r>
        <w:t>&lt;draw:regular-polygon&gt;</w:t>
      </w:r>
    </w:p>
    <w:p w:rsidR="00D63733" w:rsidRDefault="00650F22">
      <w:pPr>
        <w:pStyle w:val="ListParagraph"/>
        <w:numPr>
          <w:ilvl w:val="0"/>
          <w:numId w:val="988"/>
        </w:numPr>
        <w:contextualSpacing/>
      </w:pPr>
      <w:r>
        <w:t>&lt;draw:path&gt;</w:t>
      </w:r>
    </w:p>
    <w:p w:rsidR="00D63733" w:rsidRDefault="00650F22">
      <w:pPr>
        <w:pStyle w:val="ListParagraph"/>
        <w:numPr>
          <w:ilvl w:val="0"/>
          <w:numId w:val="988"/>
        </w:numPr>
        <w:contextualSpacing/>
      </w:pPr>
      <w:r>
        <w:t>&lt;draw:circle&gt;</w:t>
      </w:r>
    </w:p>
    <w:p w:rsidR="00D63733" w:rsidRDefault="00650F22">
      <w:pPr>
        <w:pStyle w:val="ListParagraph"/>
        <w:numPr>
          <w:ilvl w:val="0"/>
          <w:numId w:val="988"/>
        </w:numPr>
        <w:contextualSpacing/>
      </w:pPr>
      <w:r>
        <w:t>&lt;draw:ellipse&gt;</w:t>
      </w:r>
    </w:p>
    <w:p w:rsidR="00D63733" w:rsidRDefault="00650F22">
      <w:pPr>
        <w:pStyle w:val="ListParagraph"/>
        <w:numPr>
          <w:ilvl w:val="0"/>
          <w:numId w:val="988"/>
        </w:numPr>
        <w:contextualSpacing/>
      </w:pPr>
      <w:r>
        <w:t>&lt;draw:caption&gt;</w:t>
      </w:r>
    </w:p>
    <w:p w:rsidR="00D63733" w:rsidRDefault="00650F22">
      <w:pPr>
        <w:pStyle w:val="ListParagraph"/>
        <w:numPr>
          <w:ilvl w:val="0"/>
          <w:numId w:val="988"/>
        </w:numPr>
        <w:contextualSpacing/>
      </w:pPr>
      <w:r>
        <w:t>&lt;draw:measure&gt;</w:t>
      </w:r>
    </w:p>
    <w:p w:rsidR="00D63733" w:rsidRDefault="00650F22">
      <w:pPr>
        <w:pStyle w:val="ListParagraph"/>
        <w:numPr>
          <w:ilvl w:val="0"/>
          <w:numId w:val="988"/>
        </w:numPr>
        <w:contextualSpacing/>
      </w:pPr>
      <w:r>
        <w:t>&lt;draw:text-box&gt;</w:t>
      </w:r>
    </w:p>
    <w:p w:rsidR="00D63733" w:rsidRDefault="00650F22">
      <w:pPr>
        <w:pStyle w:val="ListParagraph"/>
        <w:numPr>
          <w:ilvl w:val="0"/>
          <w:numId w:val="988"/>
        </w:numPr>
        <w:contextualSpacing/>
      </w:pPr>
      <w:r>
        <w:t>&lt;draw:frame&gt;</w:t>
      </w:r>
    </w:p>
    <w:p w:rsidR="00D63733" w:rsidRDefault="00650F22">
      <w:pPr>
        <w:pStyle w:val="ListParagraph"/>
        <w:numPr>
          <w:ilvl w:val="0"/>
          <w:numId w:val="988"/>
        </w:numPr>
      </w:pPr>
      <w:r>
        <w:t xml:space="preserve">&lt;draw:custom-shape&gt;. </w:t>
      </w:r>
    </w:p>
    <w:p w:rsidR="00D63733" w:rsidRDefault="00650F22">
      <w:pPr>
        <w:pStyle w:val="Definition-Field"/>
      </w:pPr>
      <w:r>
        <w:t xml:space="preserve">o.   </w:t>
      </w:r>
      <w:r>
        <w:rPr>
          <w:i/>
        </w:rPr>
        <w:t>The</w:t>
      </w:r>
      <w:r>
        <w:rPr>
          <w:i/>
        </w:rPr>
        <w:t xml:space="preserve"> standard defines the attribute fo:padding-top,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89"/>
        </w:numPr>
        <w:contextualSpacing/>
      </w:pPr>
      <w:r>
        <w:t>&lt;draw:rect&gt;</w:t>
      </w:r>
    </w:p>
    <w:p w:rsidR="00D63733" w:rsidRDefault="00650F22">
      <w:pPr>
        <w:pStyle w:val="ListParagraph"/>
        <w:numPr>
          <w:ilvl w:val="0"/>
          <w:numId w:val="989"/>
        </w:numPr>
        <w:contextualSpacing/>
      </w:pPr>
      <w:r>
        <w:t>&lt;draw:polyline&gt;</w:t>
      </w:r>
    </w:p>
    <w:p w:rsidR="00D63733" w:rsidRDefault="00650F22">
      <w:pPr>
        <w:pStyle w:val="ListParagraph"/>
        <w:numPr>
          <w:ilvl w:val="0"/>
          <w:numId w:val="989"/>
        </w:numPr>
        <w:contextualSpacing/>
      </w:pPr>
      <w:r>
        <w:t>&lt;draw:polygo</w:t>
      </w:r>
      <w:r>
        <w:t>n&gt;</w:t>
      </w:r>
    </w:p>
    <w:p w:rsidR="00D63733" w:rsidRDefault="00650F22">
      <w:pPr>
        <w:pStyle w:val="ListParagraph"/>
        <w:numPr>
          <w:ilvl w:val="0"/>
          <w:numId w:val="989"/>
        </w:numPr>
        <w:contextualSpacing/>
      </w:pPr>
      <w:r>
        <w:t>&lt;draw:regular-polygon&gt;</w:t>
      </w:r>
    </w:p>
    <w:p w:rsidR="00D63733" w:rsidRDefault="00650F22">
      <w:pPr>
        <w:pStyle w:val="ListParagraph"/>
        <w:numPr>
          <w:ilvl w:val="0"/>
          <w:numId w:val="989"/>
        </w:numPr>
        <w:contextualSpacing/>
      </w:pPr>
      <w:r>
        <w:lastRenderedPageBreak/>
        <w:t>&lt;draw:path&gt;</w:t>
      </w:r>
    </w:p>
    <w:p w:rsidR="00D63733" w:rsidRDefault="00650F22">
      <w:pPr>
        <w:pStyle w:val="ListParagraph"/>
        <w:numPr>
          <w:ilvl w:val="0"/>
          <w:numId w:val="989"/>
        </w:numPr>
        <w:contextualSpacing/>
      </w:pPr>
      <w:r>
        <w:t>&lt;draw:circle&gt;</w:t>
      </w:r>
    </w:p>
    <w:p w:rsidR="00D63733" w:rsidRDefault="00650F22">
      <w:pPr>
        <w:pStyle w:val="ListParagraph"/>
        <w:numPr>
          <w:ilvl w:val="0"/>
          <w:numId w:val="989"/>
        </w:numPr>
        <w:contextualSpacing/>
      </w:pPr>
      <w:r>
        <w:t>&lt;draw:ellipse&gt;</w:t>
      </w:r>
    </w:p>
    <w:p w:rsidR="00D63733" w:rsidRDefault="00650F22">
      <w:pPr>
        <w:pStyle w:val="ListParagraph"/>
        <w:numPr>
          <w:ilvl w:val="0"/>
          <w:numId w:val="989"/>
        </w:numPr>
        <w:contextualSpacing/>
      </w:pPr>
      <w:r>
        <w:t>&lt;draw:caption&gt;</w:t>
      </w:r>
    </w:p>
    <w:p w:rsidR="00D63733" w:rsidRDefault="00650F22">
      <w:pPr>
        <w:pStyle w:val="ListParagraph"/>
        <w:numPr>
          <w:ilvl w:val="0"/>
          <w:numId w:val="989"/>
        </w:numPr>
        <w:contextualSpacing/>
      </w:pPr>
      <w:r>
        <w:t>&lt;draw:measure&gt;</w:t>
      </w:r>
    </w:p>
    <w:p w:rsidR="00D63733" w:rsidRDefault="00650F22">
      <w:pPr>
        <w:pStyle w:val="ListParagraph"/>
        <w:numPr>
          <w:ilvl w:val="0"/>
          <w:numId w:val="989"/>
        </w:numPr>
        <w:contextualSpacing/>
      </w:pPr>
      <w:r>
        <w:t>&lt;draw:text-box&gt;</w:t>
      </w:r>
    </w:p>
    <w:p w:rsidR="00D63733" w:rsidRDefault="00650F22">
      <w:pPr>
        <w:pStyle w:val="ListParagraph"/>
        <w:numPr>
          <w:ilvl w:val="0"/>
          <w:numId w:val="989"/>
        </w:numPr>
        <w:contextualSpacing/>
      </w:pPr>
      <w:r>
        <w:t>&lt;draw:frame&gt;</w:t>
      </w:r>
    </w:p>
    <w:p w:rsidR="00D63733" w:rsidRDefault="00650F22">
      <w:pPr>
        <w:pStyle w:val="ListParagraph"/>
        <w:numPr>
          <w:ilvl w:val="0"/>
          <w:numId w:val="989"/>
        </w:numPr>
      </w:pPr>
      <w:r>
        <w:t xml:space="preserve">&lt;draw:custom-shape&gt;. </w:t>
      </w:r>
    </w:p>
    <w:p w:rsidR="00D63733" w:rsidRDefault="00650F22">
      <w:pPr>
        <w:pStyle w:val="Heading3"/>
      </w:pPr>
      <w:bookmarkStart w:id="1419" w:name="section_47347897793847e8bafee5fc60ee4a5e"/>
      <w:bookmarkStart w:id="1420" w:name="_Toc466893382"/>
      <w:r>
        <w:t>Section 15.5.28, Shadow</w:t>
      </w:r>
      <w:bookmarkEnd w:id="1419"/>
      <w:bookmarkEnd w:id="1420"/>
      <w:r>
        <w:fldChar w:fldCharType="begin"/>
      </w:r>
      <w:r>
        <w:instrText xml:space="preserve"> XE "Shadow" </w:instrText>
      </w:r>
      <w:r>
        <w:fldChar w:fldCharType="end"/>
      </w:r>
    </w:p>
    <w:p w:rsidR="00D63733" w:rsidRDefault="00650F22">
      <w:pPr>
        <w:pStyle w:val="Definition-Field"/>
      </w:pPr>
      <w:r>
        <w:t xml:space="preserve">a.   </w:t>
      </w:r>
      <w:r>
        <w:rPr>
          <w:i/>
        </w:rPr>
        <w:t xml:space="preserve">The standard defines the attribute style:shadow, contained </w:t>
      </w:r>
      <w:r>
        <w:rPr>
          <w:i/>
        </w:rPr>
        <w:t>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 xml:space="preserve">The standard defines the </w:t>
      </w:r>
      <w:r>
        <w:rPr>
          <w:i/>
        </w:rPr>
        <w:t>attribute style:shadow,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w:t>
      </w:r>
      <w:r>
        <w:t>s, SmartArt, and chart titles and labels, and on load for text in the following elements:</w:t>
      </w:r>
    </w:p>
    <w:p w:rsidR="00D63733" w:rsidRDefault="00650F22">
      <w:pPr>
        <w:pStyle w:val="ListParagraph"/>
        <w:numPr>
          <w:ilvl w:val="0"/>
          <w:numId w:val="990"/>
        </w:numPr>
        <w:contextualSpacing/>
      </w:pPr>
      <w:r>
        <w:t>&lt;draw:rect&gt;</w:t>
      </w:r>
    </w:p>
    <w:p w:rsidR="00D63733" w:rsidRDefault="00650F22">
      <w:pPr>
        <w:pStyle w:val="ListParagraph"/>
        <w:numPr>
          <w:ilvl w:val="0"/>
          <w:numId w:val="990"/>
        </w:numPr>
        <w:contextualSpacing/>
      </w:pPr>
      <w:r>
        <w:t>&lt;draw:polyline&gt;</w:t>
      </w:r>
    </w:p>
    <w:p w:rsidR="00D63733" w:rsidRDefault="00650F22">
      <w:pPr>
        <w:pStyle w:val="ListParagraph"/>
        <w:numPr>
          <w:ilvl w:val="0"/>
          <w:numId w:val="990"/>
        </w:numPr>
        <w:contextualSpacing/>
      </w:pPr>
      <w:r>
        <w:t>&lt;draw:polygon&gt;</w:t>
      </w:r>
    </w:p>
    <w:p w:rsidR="00D63733" w:rsidRDefault="00650F22">
      <w:pPr>
        <w:pStyle w:val="ListParagraph"/>
        <w:numPr>
          <w:ilvl w:val="0"/>
          <w:numId w:val="990"/>
        </w:numPr>
        <w:contextualSpacing/>
      </w:pPr>
      <w:r>
        <w:t>&lt;draw:regular-polygon&gt;</w:t>
      </w:r>
    </w:p>
    <w:p w:rsidR="00D63733" w:rsidRDefault="00650F22">
      <w:pPr>
        <w:pStyle w:val="ListParagraph"/>
        <w:numPr>
          <w:ilvl w:val="0"/>
          <w:numId w:val="990"/>
        </w:numPr>
        <w:contextualSpacing/>
      </w:pPr>
      <w:r>
        <w:t>&lt;draw:path&gt;</w:t>
      </w:r>
    </w:p>
    <w:p w:rsidR="00D63733" w:rsidRDefault="00650F22">
      <w:pPr>
        <w:pStyle w:val="ListParagraph"/>
        <w:numPr>
          <w:ilvl w:val="0"/>
          <w:numId w:val="990"/>
        </w:numPr>
        <w:contextualSpacing/>
      </w:pPr>
      <w:r>
        <w:t>&lt;draw:circle&gt;</w:t>
      </w:r>
    </w:p>
    <w:p w:rsidR="00D63733" w:rsidRDefault="00650F22">
      <w:pPr>
        <w:pStyle w:val="ListParagraph"/>
        <w:numPr>
          <w:ilvl w:val="0"/>
          <w:numId w:val="990"/>
        </w:numPr>
        <w:contextualSpacing/>
      </w:pPr>
      <w:r>
        <w:t>&lt;draw:ellipse&gt;</w:t>
      </w:r>
    </w:p>
    <w:p w:rsidR="00D63733" w:rsidRDefault="00650F22">
      <w:pPr>
        <w:pStyle w:val="ListParagraph"/>
        <w:numPr>
          <w:ilvl w:val="0"/>
          <w:numId w:val="990"/>
        </w:numPr>
        <w:contextualSpacing/>
      </w:pPr>
      <w:r>
        <w:t>&lt;draw:caption&gt;</w:t>
      </w:r>
    </w:p>
    <w:p w:rsidR="00D63733" w:rsidRDefault="00650F22">
      <w:pPr>
        <w:pStyle w:val="ListParagraph"/>
        <w:numPr>
          <w:ilvl w:val="0"/>
          <w:numId w:val="990"/>
        </w:numPr>
        <w:contextualSpacing/>
      </w:pPr>
      <w:r>
        <w:t>&lt;draw:measure&gt;</w:t>
      </w:r>
    </w:p>
    <w:p w:rsidR="00D63733" w:rsidRDefault="00650F22">
      <w:pPr>
        <w:pStyle w:val="ListParagraph"/>
        <w:numPr>
          <w:ilvl w:val="0"/>
          <w:numId w:val="990"/>
        </w:numPr>
        <w:contextualSpacing/>
      </w:pPr>
      <w:r>
        <w:t>&lt;draw:frame&gt;</w:t>
      </w:r>
    </w:p>
    <w:p w:rsidR="00D63733" w:rsidRDefault="00650F22">
      <w:pPr>
        <w:pStyle w:val="ListParagraph"/>
        <w:numPr>
          <w:ilvl w:val="0"/>
          <w:numId w:val="990"/>
        </w:numPr>
        <w:contextualSpacing/>
      </w:pPr>
      <w:r>
        <w:t>&lt;draw:text-box&gt;</w:t>
      </w:r>
    </w:p>
    <w:p w:rsidR="00D63733" w:rsidRDefault="00650F22">
      <w:pPr>
        <w:pStyle w:val="ListParagraph"/>
        <w:numPr>
          <w:ilvl w:val="0"/>
          <w:numId w:val="990"/>
        </w:numPr>
      </w:pPr>
      <w:r>
        <w:t xml:space="preserve">&lt;draw:custom-shape&gt; </w:t>
      </w:r>
    </w:p>
    <w:p w:rsidR="00D63733" w:rsidRDefault="00650F22">
      <w:pPr>
        <w:pStyle w:val="Definition-Field"/>
      </w:pPr>
      <w:r>
        <w:t xml:space="preserve">c.   </w:t>
      </w:r>
      <w:r>
        <w:rPr>
          <w:i/>
        </w:rPr>
        <w:t>The standard defines the attribute style:shadow,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91"/>
        </w:numPr>
        <w:contextualSpacing/>
      </w:pPr>
      <w:r>
        <w:t>&lt;draw:rect&gt;</w:t>
      </w:r>
    </w:p>
    <w:p w:rsidR="00D63733" w:rsidRDefault="00650F22">
      <w:pPr>
        <w:pStyle w:val="ListParagraph"/>
        <w:numPr>
          <w:ilvl w:val="0"/>
          <w:numId w:val="991"/>
        </w:numPr>
        <w:contextualSpacing/>
      </w:pPr>
      <w:r>
        <w:t>&lt;</w:t>
      </w:r>
      <w:r>
        <w:t>draw:polyline&gt;</w:t>
      </w:r>
    </w:p>
    <w:p w:rsidR="00D63733" w:rsidRDefault="00650F22">
      <w:pPr>
        <w:pStyle w:val="ListParagraph"/>
        <w:numPr>
          <w:ilvl w:val="0"/>
          <w:numId w:val="991"/>
        </w:numPr>
        <w:contextualSpacing/>
      </w:pPr>
      <w:r>
        <w:t>&lt;draw:polygon&gt;</w:t>
      </w:r>
    </w:p>
    <w:p w:rsidR="00D63733" w:rsidRDefault="00650F22">
      <w:pPr>
        <w:pStyle w:val="ListParagraph"/>
        <w:numPr>
          <w:ilvl w:val="0"/>
          <w:numId w:val="991"/>
        </w:numPr>
        <w:contextualSpacing/>
      </w:pPr>
      <w:r>
        <w:t>&lt;draw:regular-polygon&gt;</w:t>
      </w:r>
    </w:p>
    <w:p w:rsidR="00D63733" w:rsidRDefault="00650F22">
      <w:pPr>
        <w:pStyle w:val="ListParagraph"/>
        <w:numPr>
          <w:ilvl w:val="0"/>
          <w:numId w:val="991"/>
        </w:numPr>
        <w:contextualSpacing/>
      </w:pPr>
      <w:r>
        <w:t>&lt;draw:path&gt;</w:t>
      </w:r>
    </w:p>
    <w:p w:rsidR="00D63733" w:rsidRDefault="00650F22">
      <w:pPr>
        <w:pStyle w:val="ListParagraph"/>
        <w:numPr>
          <w:ilvl w:val="0"/>
          <w:numId w:val="991"/>
        </w:numPr>
        <w:contextualSpacing/>
      </w:pPr>
      <w:r>
        <w:t>&lt;draw:circle&gt;</w:t>
      </w:r>
    </w:p>
    <w:p w:rsidR="00D63733" w:rsidRDefault="00650F22">
      <w:pPr>
        <w:pStyle w:val="ListParagraph"/>
        <w:numPr>
          <w:ilvl w:val="0"/>
          <w:numId w:val="991"/>
        </w:numPr>
        <w:contextualSpacing/>
      </w:pPr>
      <w:r>
        <w:t>&lt;draw:ellipse&gt;</w:t>
      </w:r>
    </w:p>
    <w:p w:rsidR="00D63733" w:rsidRDefault="00650F22">
      <w:pPr>
        <w:pStyle w:val="ListParagraph"/>
        <w:numPr>
          <w:ilvl w:val="0"/>
          <w:numId w:val="991"/>
        </w:numPr>
        <w:contextualSpacing/>
      </w:pPr>
      <w:r>
        <w:t>&lt;draw:caption&gt;</w:t>
      </w:r>
    </w:p>
    <w:p w:rsidR="00D63733" w:rsidRDefault="00650F22">
      <w:pPr>
        <w:pStyle w:val="ListParagraph"/>
        <w:numPr>
          <w:ilvl w:val="0"/>
          <w:numId w:val="991"/>
        </w:numPr>
        <w:contextualSpacing/>
      </w:pPr>
      <w:r>
        <w:t>&lt;draw:measure&gt;</w:t>
      </w:r>
    </w:p>
    <w:p w:rsidR="00D63733" w:rsidRDefault="00650F22">
      <w:pPr>
        <w:pStyle w:val="ListParagraph"/>
        <w:numPr>
          <w:ilvl w:val="0"/>
          <w:numId w:val="991"/>
        </w:numPr>
        <w:contextualSpacing/>
      </w:pPr>
      <w:r>
        <w:t>&lt;draw:text-box&gt;</w:t>
      </w:r>
    </w:p>
    <w:p w:rsidR="00D63733" w:rsidRDefault="00650F22">
      <w:pPr>
        <w:pStyle w:val="ListParagraph"/>
        <w:numPr>
          <w:ilvl w:val="0"/>
          <w:numId w:val="991"/>
        </w:numPr>
        <w:contextualSpacing/>
      </w:pPr>
      <w:r>
        <w:t>&lt;draw:frame&gt;</w:t>
      </w:r>
    </w:p>
    <w:p w:rsidR="00D63733" w:rsidRDefault="00650F22">
      <w:pPr>
        <w:pStyle w:val="ListParagraph"/>
        <w:numPr>
          <w:ilvl w:val="0"/>
          <w:numId w:val="991"/>
        </w:numPr>
      </w:pPr>
      <w:r>
        <w:t xml:space="preserve">&lt;draw:custom-shape&gt;. </w:t>
      </w:r>
    </w:p>
    <w:p w:rsidR="00D63733" w:rsidRDefault="00650F22">
      <w:pPr>
        <w:pStyle w:val="Heading3"/>
      </w:pPr>
      <w:bookmarkStart w:id="1421" w:name="section_f7a04e69b356475889d4f2401e2a5be8"/>
      <w:bookmarkStart w:id="1422" w:name="_Toc466893383"/>
      <w:r>
        <w:lastRenderedPageBreak/>
        <w:t>Section 15.5.29, Keep with Next</w:t>
      </w:r>
      <w:bookmarkEnd w:id="1421"/>
      <w:bookmarkEnd w:id="1422"/>
      <w:r>
        <w:fldChar w:fldCharType="begin"/>
      </w:r>
      <w:r>
        <w:instrText xml:space="preserve"> XE "Keep with Next" </w:instrText>
      </w:r>
      <w:r>
        <w:fldChar w:fldCharType="end"/>
      </w:r>
    </w:p>
    <w:p w:rsidR="00D63733" w:rsidRDefault="00650F22">
      <w:pPr>
        <w:pStyle w:val="Definition-Field"/>
      </w:pPr>
      <w:r>
        <w:t xml:space="preserve">a.   </w:t>
      </w:r>
      <w:r>
        <w:rPr>
          <w:i/>
        </w:rPr>
        <w:t xml:space="preserve">The standard defines </w:t>
      </w:r>
      <w:r>
        <w:rPr>
          <w:i/>
        </w:rPr>
        <w:t>the attribute fo:keep-with-next,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does not support this attribute on save for text in SmartArt and chart titles and</w:t>
      </w:r>
      <w:r>
        <w:t xml:space="preserve"> labels. </w:t>
      </w:r>
    </w:p>
    <w:p w:rsidR="00D63733" w:rsidRDefault="00650F22">
      <w:pPr>
        <w:pStyle w:val="Definition-Field"/>
      </w:pPr>
      <w:r>
        <w:t xml:space="preserve">b.   </w:t>
      </w:r>
      <w:r>
        <w:rPr>
          <w:i/>
        </w:rPr>
        <w:t>The standard defines the attribute fo:keep-with-next,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w:t>
      </w:r>
      <w:r>
        <w:t>bute on save for text in text boxes and shapes, SmartArt, and chart titles and labels, and on load for text in the following elements:</w:t>
      </w:r>
    </w:p>
    <w:p w:rsidR="00D63733" w:rsidRDefault="00650F22">
      <w:pPr>
        <w:pStyle w:val="ListParagraph"/>
        <w:numPr>
          <w:ilvl w:val="0"/>
          <w:numId w:val="992"/>
        </w:numPr>
        <w:contextualSpacing/>
      </w:pPr>
      <w:r>
        <w:t>&lt;draw:rect&gt;</w:t>
      </w:r>
    </w:p>
    <w:p w:rsidR="00D63733" w:rsidRDefault="00650F22">
      <w:pPr>
        <w:pStyle w:val="ListParagraph"/>
        <w:numPr>
          <w:ilvl w:val="0"/>
          <w:numId w:val="992"/>
        </w:numPr>
        <w:contextualSpacing/>
      </w:pPr>
      <w:r>
        <w:t>&lt;draw:polyline&gt;</w:t>
      </w:r>
    </w:p>
    <w:p w:rsidR="00D63733" w:rsidRDefault="00650F22">
      <w:pPr>
        <w:pStyle w:val="ListParagraph"/>
        <w:numPr>
          <w:ilvl w:val="0"/>
          <w:numId w:val="992"/>
        </w:numPr>
        <w:contextualSpacing/>
      </w:pPr>
      <w:r>
        <w:t>&lt;draw:polygon&gt;</w:t>
      </w:r>
    </w:p>
    <w:p w:rsidR="00D63733" w:rsidRDefault="00650F22">
      <w:pPr>
        <w:pStyle w:val="ListParagraph"/>
        <w:numPr>
          <w:ilvl w:val="0"/>
          <w:numId w:val="992"/>
        </w:numPr>
        <w:contextualSpacing/>
      </w:pPr>
      <w:r>
        <w:t>&lt;draw:regular-polygon&gt;</w:t>
      </w:r>
    </w:p>
    <w:p w:rsidR="00D63733" w:rsidRDefault="00650F22">
      <w:pPr>
        <w:pStyle w:val="ListParagraph"/>
        <w:numPr>
          <w:ilvl w:val="0"/>
          <w:numId w:val="992"/>
        </w:numPr>
        <w:contextualSpacing/>
      </w:pPr>
      <w:r>
        <w:t>&lt;draw:path&gt;</w:t>
      </w:r>
    </w:p>
    <w:p w:rsidR="00D63733" w:rsidRDefault="00650F22">
      <w:pPr>
        <w:pStyle w:val="ListParagraph"/>
        <w:numPr>
          <w:ilvl w:val="0"/>
          <w:numId w:val="992"/>
        </w:numPr>
        <w:contextualSpacing/>
      </w:pPr>
      <w:r>
        <w:t>&lt;draw:circle&gt;</w:t>
      </w:r>
    </w:p>
    <w:p w:rsidR="00D63733" w:rsidRDefault="00650F22">
      <w:pPr>
        <w:pStyle w:val="ListParagraph"/>
        <w:numPr>
          <w:ilvl w:val="0"/>
          <w:numId w:val="992"/>
        </w:numPr>
        <w:contextualSpacing/>
      </w:pPr>
      <w:r>
        <w:t>&lt;draw:ellipse&gt;</w:t>
      </w:r>
    </w:p>
    <w:p w:rsidR="00D63733" w:rsidRDefault="00650F22">
      <w:pPr>
        <w:pStyle w:val="ListParagraph"/>
        <w:numPr>
          <w:ilvl w:val="0"/>
          <w:numId w:val="992"/>
        </w:numPr>
        <w:contextualSpacing/>
      </w:pPr>
      <w:r>
        <w:t>&lt;draw:caption&gt;</w:t>
      </w:r>
    </w:p>
    <w:p w:rsidR="00D63733" w:rsidRDefault="00650F22">
      <w:pPr>
        <w:pStyle w:val="ListParagraph"/>
        <w:numPr>
          <w:ilvl w:val="0"/>
          <w:numId w:val="992"/>
        </w:numPr>
        <w:contextualSpacing/>
      </w:pPr>
      <w:r>
        <w:t>&lt;draw:measure&gt;</w:t>
      </w:r>
    </w:p>
    <w:p w:rsidR="00D63733" w:rsidRDefault="00650F22">
      <w:pPr>
        <w:pStyle w:val="ListParagraph"/>
        <w:numPr>
          <w:ilvl w:val="0"/>
          <w:numId w:val="992"/>
        </w:numPr>
        <w:contextualSpacing/>
      </w:pPr>
      <w:r>
        <w:t>&lt;draw:frame&gt;</w:t>
      </w:r>
    </w:p>
    <w:p w:rsidR="00D63733" w:rsidRDefault="00650F22">
      <w:pPr>
        <w:pStyle w:val="ListParagraph"/>
        <w:numPr>
          <w:ilvl w:val="0"/>
          <w:numId w:val="992"/>
        </w:numPr>
        <w:contextualSpacing/>
      </w:pPr>
      <w:r>
        <w:t>&lt;draw:text-box&gt;</w:t>
      </w:r>
    </w:p>
    <w:p w:rsidR="00D63733" w:rsidRDefault="00650F22">
      <w:pPr>
        <w:pStyle w:val="ListParagraph"/>
        <w:numPr>
          <w:ilvl w:val="0"/>
          <w:numId w:val="992"/>
        </w:numPr>
      </w:pPr>
      <w:r>
        <w:t xml:space="preserve">&lt;draw:custom-shape&gt; </w:t>
      </w:r>
    </w:p>
    <w:p w:rsidR="00D63733" w:rsidRDefault="00650F22">
      <w:pPr>
        <w:pStyle w:val="Definition-Field"/>
      </w:pPr>
      <w:r>
        <w:t xml:space="preserve">c.   </w:t>
      </w:r>
      <w:r>
        <w:rPr>
          <w:i/>
        </w:rPr>
        <w:t>The standard defines the attribute fo:keep-with-next, contained within the element &lt;style:paragraph-properties&gt;</w:t>
      </w:r>
    </w:p>
    <w:p w:rsidR="00D63733" w:rsidRDefault="00650F22">
      <w:pPr>
        <w:pStyle w:val="Definition-Field2"/>
      </w:pPr>
      <w:r>
        <w:t>OfficeArt Math in PowerPoint 2013 does not support this attribute on load</w:t>
      </w:r>
      <w:r>
        <w:t xml:space="preserve"> for text in the following elements:</w:t>
      </w:r>
    </w:p>
    <w:p w:rsidR="00D63733" w:rsidRDefault="00650F22">
      <w:pPr>
        <w:pStyle w:val="ListParagraph"/>
        <w:numPr>
          <w:ilvl w:val="0"/>
          <w:numId w:val="993"/>
        </w:numPr>
        <w:contextualSpacing/>
      </w:pPr>
      <w:r>
        <w:t>&lt;draw:rect&gt;</w:t>
      </w:r>
    </w:p>
    <w:p w:rsidR="00D63733" w:rsidRDefault="00650F22">
      <w:pPr>
        <w:pStyle w:val="ListParagraph"/>
        <w:numPr>
          <w:ilvl w:val="0"/>
          <w:numId w:val="993"/>
        </w:numPr>
        <w:contextualSpacing/>
      </w:pPr>
      <w:r>
        <w:t>&lt;draw:polyline&gt;</w:t>
      </w:r>
    </w:p>
    <w:p w:rsidR="00D63733" w:rsidRDefault="00650F22">
      <w:pPr>
        <w:pStyle w:val="ListParagraph"/>
        <w:numPr>
          <w:ilvl w:val="0"/>
          <w:numId w:val="993"/>
        </w:numPr>
        <w:contextualSpacing/>
      </w:pPr>
      <w:r>
        <w:t>&lt;draw:polygon&gt;</w:t>
      </w:r>
    </w:p>
    <w:p w:rsidR="00D63733" w:rsidRDefault="00650F22">
      <w:pPr>
        <w:pStyle w:val="ListParagraph"/>
        <w:numPr>
          <w:ilvl w:val="0"/>
          <w:numId w:val="993"/>
        </w:numPr>
        <w:contextualSpacing/>
      </w:pPr>
      <w:r>
        <w:t>&lt;draw:regular-polygon&gt;</w:t>
      </w:r>
    </w:p>
    <w:p w:rsidR="00D63733" w:rsidRDefault="00650F22">
      <w:pPr>
        <w:pStyle w:val="ListParagraph"/>
        <w:numPr>
          <w:ilvl w:val="0"/>
          <w:numId w:val="993"/>
        </w:numPr>
        <w:contextualSpacing/>
      </w:pPr>
      <w:r>
        <w:t>&lt;draw:path&gt;</w:t>
      </w:r>
    </w:p>
    <w:p w:rsidR="00D63733" w:rsidRDefault="00650F22">
      <w:pPr>
        <w:pStyle w:val="ListParagraph"/>
        <w:numPr>
          <w:ilvl w:val="0"/>
          <w:numId w:val="993"/>
        </w:numPr>
        <w:contextualSpacing/>
      </w:pPr>
      <w:r>
        <w:t>&lt;draw:circle&gt;</w:t>
      </w:r>
    </w:p>
    <w:p w:rsidR="00D63733" w:rsidRDefault="00650F22">
      <w:pPr>
        <w:pStyle w:val="ListParagraph"/>
        <w:numPr>
          <w:ilvl w:val="0"/>
          <w:numId w:val="993"/>
        </w:numPr>
        <w:contextualSpacing/>
      </w:pPr>
      <w:r>
        <w:t>&lt;draw:ellipse&gt;</w:t>
      </w:r>
    </w:p>
    <w:p w:rsidR="00D63733" w:rsidRDefault="00650F22">
      <w:pPr>
        <w:pStyle w:val="ListParagraph"/>
        <w:numPr>
          <w:ilvl w:val="0"/>
          <w:numId w:val="993"/>
        </w:numPr>
        <w:contextualSpacing/>
      </w:pPr>
      <w:r>
        <w:t>&lt;draw:caption&gt;</w:t>
      </w:r>
    </w:p>
    <w:p w:rsidR="00D63733" w:rsidRDefault="00650F22">
      <w:pPr>
        <w:pStyle w:val="ListParagraph"/>
        <w:numPr>
          <w:ilvl w:val="0"/>
          <w:numId w:val="993"/>
        </w:numPr>
        <w:contextualSpacing/>
      </w:pPr>
      <w:r>
        <w:t>&lt;draw:measure&gt;</w:t>
      </w:r>
    </w:p>
    <w:p w:rsidR="00D63733" w:rsidRDefault="00650F22">
      <w:pPr>
        <w:pStyle w:val="ListParagraph"/>
        <w:numPr>
          <w:ilvl w:val="0"/>
          <w:numId w:val="993"/>
        </w:numPr>
        <w:contextualSpacing/>
      </w:pPr>
      <w:r>
        <w:t>&lt;draw:text-box&gt;</w:t>
      </w:r>
    </w:p>
    <w:p w:rsidR="00D63733" w:rsidRDefault="00650F22">
      <w:pPr>
        <w:pStyle w:val="ListParagraph"/>
        <w:numPr>
          <w:ilvl w:val="0"/>
          <w:numId w:val="993"/>
        </w:numPr>
        <w:contextualSpacing/>
      </w:pPr>
      <w:r>
        <w:t>&lt;draw:frame&gt;</w:t>
      </w:r>
    </w:p>
    <w:p w:rsidR="00D63733" w:rsidRDefault="00650F22">
      <w:pPr>
        <w:pStyle w:val="ListParagraph"/>
        <w:numPr>
          <w:ilvl w:val="0"/>
          <w:numId w:val="993"/>
        </w:numPr>
      </w:pPr>
      <w:r>
        <w:t xml:space="preserve">&lt;draw:custom-shape&gt;. </w:t>
      </w:r>
    </w:p>
    <w:p w:rsidR="00D63733" w:rsidRDefault="00650F22">
      <w:pPr>
        <w:pStyle w:val="Heading3"/>
      </w:pPr>
      <w:bookmarkStart w:id="1423" w:name="section_30a11cef21034009831ebcb27693476c"/>
      <w:bookmarkStart w:id="1424" w:name="_Toc466893384"/>
      <w:r>
        <w:t>Section 15.5.30, Line Numbering</w:t>
      </w:r>
      <w:bookmarkEnd w:id="1423"/>
      <w:bookmarkEnd w:id="1424"/>
      <w:r>
        <w:fldChar w:fldCharType="begin"/>
      </w:r>
      <w:r>
        <w:instrText xml:space="preserve"> XE "Line Numbering" </w:instrText>
      </w:r>
      <w:r>
        <w:fldChar w:fldCharType="end"/>
      </w:r>
    </w:p>
    <w:p w:rsidR="00D63733" w:rsidRDefault="00650F22">
      <w:pPr>
        <w:pStyle w:val="Definition-Field"/>
      </w:pPr>
      <w:r>
        <w:t xml:space="preserve">a.   </w:t>
      </w:r>
      <w:r>
        <w:rPr>
          <w:i/>
        </w:rPr>
        <w:t>The standard defines the attribute text:number-lines,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does not support this attribute</w:t>
      </w:r>
      <w:r>
        <w:t xml:space="preserve"> on save for text in SmartArt and chart titles and labels. </w:t>
      </w:r>
    </w:p>
    <w:p w:rsidR="00D63733" w:rsidRDefault="00650F22">
      <w:pPr>
        <w:pStyle w:val="Definition-Field"/>
      </w:pPr>
      <w:r>
        <w:lastRenderedPageBreak/>
        <w:t xml:space="preserve">b.   </w:t>
      </w:r>
      <w:r>
        <w:rPr>
          <w:i/>
        </w:rPr>
        <w:t>The standard defines the attribute text:number-lines,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994"/>
        </w:numPr>
        <w:contextualSpacing/>
      </w:pPr>
      <w:r>
        <w:t>&lt;draw:rect&gt;</w:t>
      </w:r>
    </w:p>
    <w:p w:rsidR="00D63733" w:rsidRDefault="00650F22">
      <w:pPr>
        <w:pStyle w:val="ListParagraph"/>
        <w:numPr>
          <w:ilvl w:val="0"/>
          <w:numId w:val="994"/>
        </w:numPr>
        <w:contextualSpacing/>
      </w:pPr>
      <w:r>
        <w:t>&lt;draw:polyline&gt;</w:t>
      </w:r>
    </w:p>
    <w:p w:rsidR="00D63733" w:rsidRDefault="00650F22">
      <w:pPr>
        <w:pStyle w:val="ListParagraph"/>
        <w:numPr>
          <w:ilvl w:val="0"/>
          <w:numId w:val="994"/>
        </w:numPr>
        <w:contextualSpacing/>
      </w:pPr>
      <w:r>
        <w:t>&lt;draw:polygon&gt;</w:t>
      </w:r>
    </w:p>
    <w:p w:rsidR="00D63733" w:rsidRDefault="00650F22">
      <w:pPr>
        <w:pStyle w:val="ListParagraph"/>
        <w:numPr>
          <w:ilvl w:val="0"/>
          <w:numId w:val="994"/>
        </w:numPr>
        <w:contextualSpacing/>
      </w:pPr>
      <w:r>
        <w:t>&lt;draw:regular-polygon&gt;</w:t>
      </w:r>
    </w:p>
    <w:p w:rsidR="00D63733" w:rsidRDefault="00650F22">
      <w:pPr>
        <w:pStyle w:val="ListParagraph"/>
        <w:numPr>
          <w:ilvl w:val="0"/>
          <w:numId w:val="994"/>
        </w:numPr>
        <w:contextualSpacing/>
      </w:pPr>
      <w:r>
        <w:t>&lt;draw:path&gt;</w:t>
      </w:r>
    </w:p>
    <w:p w:rsidR="00D63733" w:rsidRDefault="00650F22">
      <w:pPr>
        <w:pStyle w:val="ListParagraph"/>
        <w:numPr>
          <w:ilvl w:val="0"/>
          <w:numId w:val="994"/>
        </w:numPr>
        <w:contextualSpacing/>
      </w:pPr>
      <w:r>
        <w:t>&lt;draw:circle&gt;</w:t>
      </w:r>
    </w:p>
    <w:p w:rsidR="00D63733" w:rsidRDefault="00650F22">
      <w:pPr>
        <w:pStyle w:val="ListParagraph"/>
        <w:numPr>
          <w:ilvl w:val="0"/>
          <w:numId w:val="994"/>
        </w:numPr>
        <w:contextualSpacing/>
      </w:pPr>
      <w:r>
        <w:t>&lt;draw:ellipse&gt;</w:t>
      </w:r>
    </w:p>
    <w:p w:rsidR="00D63733" w:rsidRDefault="00650F22">
      <w:pPr>
        <w:pStyle w:val="ListParagraph"/>
        <w:numPr>
          <w:ilvl w:val="0"/>
          <w:numId w:val="994"/>
        </w:numPr>
        <w:contextualSpacing/>
      </w:pPr>
      <w:r>
        <w:t>&lt;draw:caption&gt;</w:t>
      </w:r>
    </w:p>
    <w:p w:rsidR="00D63733" w:rsidRDefault="00650F22">
      <w:pPr>
        <w:pStyle w:val="ListParagraph"/>
        <w:numPr>
          <w:ilvl w:val="0"/>
          <w:numId w:val="994"/>
        </w:numPr>
        <w:contextualSpacing/>
      </w:pPr>
      <w:r>
        <w:t>&lt;draw:measure&gt;</w:t>
      </w:r>
    </w:p>
    <w:p w:rsidR="00D63733" w:rsidRDefault="00650F22">
      <w:pPr>
        <w:pStyle w:val="ListParagraph"/>
        <w:numPr>
          <w:ilvl w:val="0"/>
          <w:numId w:val="994"/>
        </w:numPr>
        <w:contextualSpacing/>
      </w:pPr>
      <w:r>
        <w:t>&lt;draw:frame&gt;</w:t>
      </w:r>
    </w:p>
    <w:p w:rsidR="00D63733" w:rsidRDefault="00650F22">
      <w:pPr>
        <w:pStyle w:val="ListParagraph"/>
        <w:numPr>
          <w:ilvl w:val="0"/>
          <w:numId w:val="994"/>
        </w:numPr>
        <w:contextualSpacing/>
      </w:pPr>
      <w:r>
        <w:t>&lt;draw:text-box&gt;</w:t>
      </w:r>
    </w:p>
    <w:p w:rsidR="00D63733" w:rsidRDefault="00650F22">
      <w:pPr>
        <w:pStyle w:val="ListParagraph"/>
        <w:numPr>
          <w:ilvl w:val="0"/>
          <w:numId w:val="994"/>
        </w:numPr>
      </w:pPr>
      <w:r>
        <w:t xml:space="preserve">&lt;draw:custom-shape&gt; </w:t>
      </w:r>
    </w:p>
    <w:p w:rsidR="00D63733" w:rsidRDefault="00650F22">
      <w:pPr>
        <w:pStyle w:val="Definition-Field"/>
      </w:pPr>
      <w:r>
        <w:t xml:space="preserve">c.   </w:t>
      </w:r>
      <w:r>
        <w:rPr>
          <w:i/>
        </w:rPr>
        <w:t>The standard defines the attribute text:number-lines, contained within the element &lt;style:paragraph-properties&gt;</w:t>
      </w:r>
    </w:p>
    <w:p w:rsidR="00D63733" w:rsidRDefault="00650F22">
      <w:pPr>
        <w:pStyle w:val="Definition-Field2"/>
      </w:pPr>
      <w:r>
        <w:t>OfficeArt Math in</w:t>
      </w:r>
      <w:r>
        <w:t xml:space="preserve"> PowerPoint 2013 does not support this attribute on load for text in the following elements:</w:t>
      </w:r>
    </w:p>
    <w:p w:rsidR="00D63733" w:rsidRDefault="00650F22">
      <w:pPr>
        <w:pStyle w:val="ListParagraph"/>
        <w:numPr>
          <w:ilvl w:val="0"/>
          <w:numId w:val="995"/>
        </w:numPr>
        <w:contextualSpacing/>
      </w:pPr>
      <w:r>
        <w:t>&lt;draw:rect&gt;</w:t>
      </w:r>
    </w:p>
    <w:p w:rsidR="00D63733" w:rsidRDefault="00650F22">
      <w:pPr>
        <w:pStyle w:val="ListParagraph"/>
        <w:numPr>
          <w:ilvl w:val="0"/>
          <w:numId w:val="995"/>
        </w:numPr>
        <w:contextualSpacing/>
      </w:pPr>
      <w:r>
        <w:t>&lt;draw:polyline&gt;</w:t>
      </w:r>
    </w:p>
    <w:p w:rsidR="00D63733" w:rsidRDefault="00650F22">
      <w:pPr>
        <w:pStyle w:val="ListParagraph"/>
        <w:numPr>
          <w:ilvl w:val="0"/>
          <w:numId w:val="995"/>
        </w:numPr>
        <w:contextualSpacing/>
      </w:pPr>
      <w:r>
        <w:t>&lt;draw:polygon&gt;</w:t>
      </w:r>
    </w:p>
    <w:p w:rsidR="00D63733" w:rsidRDefault="00650F22">
      <w:pPr>
        <w:pStyle w:val="ListParagraph"/>
        <w:numPr>
          <w:ilvl w:val="0"/>
          <w:numId w:val="995"/>
        </w:numPr>
        <w:contextualSpacing/>
      </w:pPr>
      <w:r>
        <w:t>&lt;draw:regular-polygon&gt;</w:t>
      </w:r>
    </w:p>
    <w:p w:rsidR="00D63733" w:rsidRDefault="00650F22">
      <w:pPr>
        <w:pStyle w:val="ListParagraph"/>
        <w:numPr>
          <w:ilvl w:val="0"/>
          <w:numId w:val="995"/>
        </w:numPr>
        <w:contextualSpacing/>
      </w:pPr>
      <w:r>
        <w:t>&lt;draw:path&gt;</w:t>
      </w:r>
    </w:p>
    <w:p w:rsidR="00D63733" w:rsidRDefault="00650F22">
      <w:pPr>
        <w:pStyle w:val="ListParagraph"/>
        <w:numPr>
          <w:ilvl w:val="0"/>
          <w:numId w:val="995"/>
        </w:numPr>
        <w:contextualSpacing/>
      </w:pPr>
      <w:r>
        <w:t>&lt;draw:circle&gt;</w:t>
      </w:r>
    </w:p>
    <w:p w:rsidR="00D63733" w:rsidRDefault="00650F22">
      <w:pPr>
        <w:pStyle w:val="ListParagraph"/>
        <w:numPr>
          <w:ilvl w:val="0"/>
          <w:numId w:val="995"/>
        </w:numPr>
        <w:contextualSpacing/>
      </w:pPr>
      <w:r>
        <w:t>&lt;draw:ellipse&gt;</w:t>
      </w:r>
    </w:p>
    <w:p w:rsidR="00D63733" w:rsidRDefault="00650F22">
      <w:pPr>
        <w:pStyle w:val="ListParagraph"/>
        <w:numPr>
          <w:ilvl w:val="0"/>
          <w:numId w:val="995"/>
        </w:numPr>
        <w:contextualSpacing/>
      </w:pPr>
      <w:r>
        <w:t>&lt;draw:caption&gt;</w:t>
      </w:r>
    </w:p>
    <w:p w:rsidR="00D63733" w:rsidRDefault="00650F22">
      <w:pPr>
        <w:pStyle w:val="ListParagraph"/>
        <w:numPr>
          <w:ilvl w:val="0"/>
          <w:numId w:val="995"/>
        </w:numPr>
        <w:contextualSpacing/>
      </w:pPr>
      <w:r>
        <w:t>&lt;draw:measure&gt;</w:t>
      </w:r>
    </w:p>
    <w:p w:rsidR="00D63733" w:rsidRDefault="00650F22">
      <w:pPr>
        <w:pStyle w:val="ListParagraph"/>
        <w:numPr>
          <w:ilvl w:val="0"/>
          <w:numId w:val="995"/>
        </w:numPr>
        <w:contextualSpacing/>
      </w:pPr>
      <w:r>
        <w:t>&lt;draw:text-box&gt;</w:t>
      </w:r>
    </w:p>
    <w:p w:rsidR="00D63733" w:rsidRDefault="00650F22">
      <w:pPr>
        <w:pStyle w:val="ListParagraph"/>
        <w:numPr>
          <w:ilvl w:val="0"/>
          <w:numId w:val="995"/>
        </w:numPr>
        <w:contextualSpacing/>
      </w:pPr>
      <w:r>
        <w:t>&lt;</w:t>
      </w:r>
      <w:r>
        <w:t>draw:frame&gt;</w:t>
      </w:r>
    </w:p>
    <w:p w:rsidR="00D63733" w:rsidRDefault="00650F22">
      <w:pPr>
        <w:pStyle w:val="ListParagraph"/>
        <w:numPr>
          <w:ilvl w:val="0"/>
          <w:numId w:val="995"/>
        </w:numPr>
      </w:pPr>
      <w:r>
        <w:t xml:space="preserve">&lt;draw:custom-shape&gt;. </w:t>
      </w:r>
    </w:p>
    <w:p w:rsidR="00D63733" w:rsidRDefault="00650F22">
      <w:pPr>
        <w:pStyle w:val="Heading3"/>
      </w:pPr>
      <w:bookmarkStart w:id="1425" w:name="section_e0d7fab4134d445893a51cb981d1e41c"/>
      <w:bookmarkStart w:id="1426" w:name="_Toc466893385"/>
      <w:r>
        <w:t>Section 15.5.31, Line Number Start Value</w:t>
      </w:r>
      <w:bookmarkEnd w:id="1425"/>
      <w:bookmarkEnd w:id="1426"/>
      <w:r>
        <w:fldChar w:fldCharType="begin"/>
      </w:r>
      <w:r>
        <w:instrText xml:space="preserve"> XE "Line Number Start Value" </w:instrText>
      </w:r>
      <w:r>
        <w:fldChar w:fldCharType="end"/>
      </w:r>
    </w:p>
    <w:p w:rsidR="00D63733" w:rsidRDefault="00650F22">
      <w:pPr>
        <w:pStyle w:val="Definition-Field"/>
      </w:pPr>
      <w:r>
        <w:t xml:space="preserve">a.   </w:t>
      </w:r>
      <w:r>
        <w:rPr>
          <w:i/>
        </w:rPr>
        <w:t>The standard defines the attribute text:line-number, contained within the element &lt;style:paragraph-properties&gt;</w:t>
      </w:r>
    </w:p>
    <w:p w:rsidR="00D63733" w:rsidRDefault="00650F22">
      <w:pPr>
        <w:pStyle w:val="Definition-Field2"/>
      </w:pPr>
      <w:r>
        <w:t xml:space="preserve">This attribute is not supported </w:t>
      </w:r>
      <w:r>
        <w:t>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text:line-number, contained within the element &lt;style:parag</w:t>
      </w:r>
      <w:r>
        <w:rPr>
          <w:i/>
        </w:rPr>
        <w:t>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shapes, SmartArt, and chart titles and labels, and on load for text in</w:t>
      </w:r>
      <w:r>
        <w:t xml:space="preserve"> the following elements:</w:t>
      </w:r>
    </w:p>
    <w:p w:rsidR="00D63733" w:rsidRDefault="00650F22">
      <w:pPr>
        <w:pStyle w:val="ListParagraph"/>
        <w:numPr>
          <w:ilvl w:val="0"/>
          <w:numId w:val="996"/>
        </w:numPr>
        <w:contextualSpacing/>
      </w:pPr>
      <w:r>
        <w:t>&lt;draw:rect&gt;</w:t>
      </w:r>
    </w:p>
    <w:p w:rsidR="00D63733" w:rsidRDefault="00650F22">
      <w:pPr>
        <w:pStyle w:val="ListParagraph"/>
        <w:numPr>
          <w:ilvl w:val="0"/>
          <w:numId w:val="996"/>
        </w:numPr>
        <w:contextualSpacing/>
      </w:pPr>
      <w:r>
        <w:lastRenderedPageBreak/>
        <w:t>&lt;draw:polyline&gt;</w:t>
      </w:r>
    </w:p>
    <w:p w:rsidR="00D63733" w:rsidRDefault="00650F22">
      <w:pPr>
        <w:pStyle w:val="ListParagraph"/>
        <w:numPr>
          <w:ilvl w:val="0"/>
          <w:numId w:val="996"/>
        </w:numPr>
        <w:contextualSpacing/>
      </w:pPr>
      <w:r>
        <w:t>&lt;draw:polygon&gt;</w:t>
      </w:r>
    </w:p>
    <w:p w:rsidR="00D63733" w:rsidRDefault="00650F22">
      <w:pPr>
        <w:pStyle w:val="ListParagraph"/>
        <w:numPr>
          <w:ilvl w:val="0"/>
          <w:numId w:val="996"/>
        </w:numPr>
        <w:contextualSpacing/>
      </w:pPr>
      <w:r>
        <w:t>&lt;draw:regular-polygon&gt;</w:t>
      </w:r>
    </w:p>
    <w:p w:rsidR="00D63733" w:rsidRDefault="00650F22">
      <w:pPr>
        <w:pStyle w:val="ListParagraph"/>
        <w:numPr>
          <w:ilvl w:val="0"/>
          <w:numId w:val="996"/>
        </w:numPr>
        <w:contextualSpacing/>
      </w:pPr>
      <w:r>
        <w:t>&lt;draw:path&gt;</w:t>
      </w:r>
    </w:p>
    <w:p w:rsidR="00D63733" w:rsidRDefault="00650F22">
      <w:pPr>
        <w:pStyle w:val="ListParagraph"/>
        <w:numPr>
          <w:ilvl w:val="0"/>
          <w:numId w:val="996"/>
        </w:numPr>
        <w:contextualSpacing/>
      </w:pPr>
      <w:r>
        <w:t>&lt;draw:circle&gt;</w:t>
      </w:r>
    </w:p>
    <w:p w:rsidR="00D63733" w:rsidRDefault="00650F22">
      <w:pPr>
        <w:pStyle w:val="ListParagraph"/>
        <w:numPr>
          <w:ilvl w:val="0"/>
          <w:numId w:val="996"/>
        </w:numPr>
        <w:contextualSpacing/>
      </w:pPr>
      <w:r>
        <w:t>&lt;draw:ellipse&gt;</w:t>
      </w:r>
    </w:p>
    <w:p w:rsidR="00D63733" w:rsidRDefault="00650F22">
      <w:pPr>
        <w:pStyle w:val="ListParagraph"/>
        <w:numPr>
          <w:ilvl w:val="0"/>
          <w:numId w:val="996"/>
        </w:numPr>
        <w:contextualSpacing/>
      </w:pPr>
      <w:r>
        <w:t>&lt;draw:caption&gt;</w:t>
      </w:r>
    </w:p>
    <w:p w:rsidR="00D63733" w:rsidRDefault="00650F22">
      <w:pPr>
        <w:pStyle w:val="ListParagraph"/>
        <w:numPr>
          <w:ilvl w:val="0"/>
          <w:numId w:val="996"/>
        </w:numPr>
        <w:contextualSpacing/>
      </w:pPr>
      <w:r>
        <w:t>&lt;draw:measure&gt;</w:t>
      </w:r>
    </w:p>
    <w:p w:rsidR="00D63733" w:rsidRDefault="00650F22">
      <w:pPr>
        <w:pStyle w:val="ListParagraph"/>
        <w:numPr>
          <w:ilvl w:val="0"/>
          <w:numId w:val="996"/>
        </w:numPr>
        <w:contextualSpacing/>
      </w:pPr>
      <w:r>
        <w:t>&lt;draw:frame&gt;</w:t>
      </w:r>
    </w:p>
    <w:p w:rsidR="00D63733" w:rsidRDefault="00650F22">
      <w:pPr>
        <w:pStyle w:val="ListParagraph"/>
        <w:numPr>
          <w:ilvl w:val="0"/>
          <w:numId w:val="996"/>
        </w:numPr>
        <w:contextualSpacing/>
      </w:pPr>
      <w:r>
        <w:t>&lt;draw:text-box&gt;</w:t>
      </w:r>
    </w:p>
    <w:p w:rsidR="00D63733" w:rsidRDefault="00650F22">
      <w:pPr>
        <w:pStyle w:val="ListParagraph"/>
        <w:numPr>
          <w:ilvl w:val="0"/>
          <w:numId w:val="996"/>
        </w:numPr>
      </w:pPr>
      <w:r>
        <w:t xml:space="preserve">&lt;draw:custom-shape&gt; </w:t>
      </w:r>
    </w:p>
    <w:p w:rsidR="00D63733" w:rsidRDefault="00650F22">
      <w:pPr>
        <w:pStyle w:val="Definition-Field"/>
      </w:pPr>
      <w:r>
        <w:t xml:space="preserve">c.   </w:t>
      </w:r>
      <w:r>
        <w:rPr>
          <w:i/>
        </w:rPr>
        <w:t>The standard defines the attribute text</w:t>
      </w:r>
      <w:r>
        <w:rPr>
          <w:i/>
        </w:rPr>
        <w:t>:line-number,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97"/>
        </w:numPr>
        <w:contextualSpacing/>
      </w:pPr>
      <w:r>
        <w:t>&lt;draw:rect&gt;</w:t>
      </w:r>
    </w:p>
    <w:p w:rsidR="00D63733" w:rsidRDefault="00650F22">
      <w:pPr>
        <w:pStyle w:val="ListParagraph"/>
        <w:numPr>
          <w:ilvl w:val="0"/>
          <w:numId w:val="997"/>
        </w:numPr>
        <w:contextualSpacing/>
      </w:pPr>
      <w:r>
        <w:t>&lt;draw:polyline&gt;</w:t>
      </w:r>
    </w:p>
    <w:p w:rsidR="00D63733" w:rsidRDefault="00650F22">
      <w:pPr>
        <w:pStyle w:val="ListParagraph"/>
        <w:numPr>
          <w:ilvl w:val="0"/>
          <w:numId w:val="997"/>
        </w:numPr>
        <w:contextualSpacing/>
      </w:pPr>
      <w:r>
        <w:t>&lt;draw:polygon&gt;</w:t>
      </w:r>
    </w:p>
    <w:p w:rsidR="00D63733" w:rsidRDefault="00650F22">
      <w:pPr>
        <w:pStyle w:val="ListParagraph"/>
        <w:numPr>
          <w:ilvl w:val="0"/>
          <w:numId w:val="997"/>
        </w:numPr>
        <w:contextualSpacing/>
      </w:pPr>
      <w:r>
        <w:t>&lt;draw:regular-polygon&gt;</w:t>
      </w:r>
    </w:p>
    <w:p w:rsidR="00D63733" w:rsidRDefault="00650F22">
      <w:pPr>
        <w:pStyle w:val="ListParagraph"/>
        <w:numPr>
          <w:ilvl w:val="0"/>
          <w:numId w:val="997"/>
        </w:numPr>
        <w:contextualSpacing/>
      </w:pPr>
      <w:r>
        <w:t>&lt;</w:t>
      </w:r>
      <w:r>
        <w:t>draw:path&gt;</w:t>
      </w:r>
    </w:p>
    <w:p w:rsidR="00D63733" w:rsidRDefault="00650F22">
      <w:pPr>
        <w:pStyle w:val="ListParagraph"/>
        <w:numPr>
          <w:ilvl w:val="0"/>
          <w:numId w:val="997"/>
        </w:numPr>
        <w:contextualSpacing/>
      </w:pPr>
      <w:r>
        <w:t>&lt;draw:circle&gt;</w:t>
      </w:r>
    </w:p>
    <w:p w:rsidR="00D63733" w:rsidRDefault="00650F22">
      <w:pPr>
        <w:pStyle w:val="ListParagraph"/>
        <w:numPr>
          <w:ilvl w:val="0"/>
          <w:numId w:val="997"/>
        </w:numPr>
        <w:contextualSpacing/>
      </w:pPr>
      <w:r>
        <w:t>&lt;draw:ellipse&gt;</w:t>
      </w:r>
    </w:p>
    <w:p w:rsidR="00D63733" w:rsidRDefault="00650F22">
      <w:pPr>
        <w:pStyle w:val="ListParagraph"/>
        <w:numPr>
          <w:ilvl w:val="0"/>
          <w:numId w:val="997"/>
        </w:numPr>
        <w:contextualSpacing/>
      </w:pPr>
      <w:r>
        <w:t>&lt;draw:caption&gt;</w:t>
      </w:r>
    </w:p>
    <w:p w:rsidR="00D63733" w:rsidRDefault="00650F22">
      <w:pPr>
        <w:pStyle w:val="ListParagraph"/>
        <w:numPr>
          <w:ilvl w:val="0"/>
          <w:numId w:val="997"/>
        </w:numPr>
        <w:contextualSpacing/>
      </w:pPr>
      <w:r>
        <w:t>&lt;draw:measure&gt;</w:t>
      </w:r>
    </w:p>
    <w:p w:rsidR="00D63733" w:rsidRDefault="00650F22">
      <w:pPr>
        <w:pStyle w:val="ListParagraph"/>
        <w:numPr>
          <w:ilvl w:val="0"/>
          <w:numId w:val="997"/>
        </w:numPr>
        <w:contextualSpacing/>
      </w:pPr>
      <w:r>
        <w:t>&lt;draw:text-box&gt;</w:t>
      </w:r>
    </w:p>
    <w:p w:rsidR="00D63733" w:rsidRDefault="00650F22">
      <w:pPr>
        <w:pStyle w:val="ListParagraph"/>
        <w:numPr>
          <w:ilvl w:val="0"/>
          <w:numId w:val="997"/>
        </w:numPr>
        <w:contextualSpacing/>
      </w:pPr>
      <w:r>
        <w:t>&lt;draw:frame&gt;</w:t>
      </w:r>
    </w:p>
    <w:p w:rsidR="00D63733" w:rsidRDefault="00650F22">
      <w:pPr>
        <w:pStyle w:val="ListParagraph"/>
        <w:numPr>
          <w:ilvl w:val="0"/>
          <w:numId w:val="997"/>
        </w:numPr>
      </w:pPr>
      <w:r>
        <w:t xml:space="preserve">&lt;draw:custom-shape&gt;. </w:t>
      </w:r>
    </w:p>
    <w:p w:rsidR="00D63733" w:rsidRDefault="00650F22">
      <w:pPr>
        <w:pStyle w:val="Heading3"/>
      </w:pPr>
      <w:bookmarkStart w:id="1427" w:name="section_d093106ed3ed4c65b309a4e3193f99eb"/>
      <w:bookmarkStart w:id="1428" w:name="_Toc466893386"/>
      <w:r>
        <w:t>Section 15.5.32, Text Autospace</w:t>
      </w:r>
      <w:bookmarkEnd w:id="1427"/>
      <w:bookmarkEnd w:id="1428"/>
      <w:r>
        <w:fldChar w:fldCharType="begin"/>
      </w:r>
      <w:r>
        <w:instrText xml:space="preserve"> XE "Text Autospace" </w:instrText>
      </w:r>
      <w:r>
        <w:fldChar w:fldCharType="end"/>
      </w:r>
    </w:p>
    <w:p w:rsidR="00D63733" w:rsidRDefault="00650F22">
      <w:pPr>
        <w:pStyle w:val="Definition-Field"/>
      </w:pPr>
      <w:r>
        <w:t xml:space="preserve">a.   </w:t>
      </w:r>
      <w:r>
        <w:rPr>
          <w:i/>
        </w:rPr>
        <w:t>The standard defines the attribute style:text-autospace, contained within t</w:t>
      </w:r>
      <w:r>
        <w:rPr>
          <w:i/>
        </w:rPr>
        <w: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s</w:t>
      </w:r>
      <w:r>
        <w:rPr>
          <w:i/>
        </w:rPr>
        <w:t>tyle:text-autospace,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Excel 2013 does not support this attribute on save for text in text boxes and shapes, </w:t>
      </w:r>
      <w:r>
        <w:t>SmartArt, and chart titles and labels, and on load for text in the following elements:</w:t>
      </w:r>
    </w:p>
    <w:p w:rsidR="00D63733" w:rsidRDefault="00650F22">
      <w:pPr>
        <w:pStyle w:val="ListParagraph"/>
        <w:numPr>
          <w:ilvl w:val="0"/>
          <w:numId w:val="998"/>
        </w:numPr>
        <w:contextualSpacing/>
      </w:pPr>
      <w:r>
        <w:t>&lt;draw:rect&gt;</w:t>
      </w:r>
    </w:p>
    <w:p w:rsidR="00D63733" w:rsidRDefault="00650F22">
      <w:pPr>
        <w:pStyle w:val="ListParagraph"/>
        <w:numPr>
          <w:ilvl w:val="0"/>
          <w:numId w:val="998"/>
        </w:numPr>
        <w:contextualSpacing/>
      </w:pPr>
      <w:r>
        <w:t>&lt;draw:polyline&gt;</w:t>
      </w:r>
    </w:p>
    <w:p w:rsidR="00D63733" w:rsidRDefault="00650F22">
      <w:pPr>
        <w:pStyle w:val="ListParagraph"/>
        <w:numPr>
          <w:ilvl w:val="0"/>
          <w:numId w:val="998"/>
        </w:numPr>
        <w:contextualSpacing/>
      </w:pPr>
      <w:r>
        <w:t>&lt;draw:polygon&gt;</w:t>
      </w:r>
    </w:p>
    <w:p w:rsidR="00D63733" w:rsidRDefault="00650F22">
      <w:pPr>
        <w:pStyle w:val="ListParagraph"/>
        <w:numPr>
          <w:ilvl w:val="0"/>
          <w:numId w:val="998"/>
        </w:numPr>
        <w:contextualSpacing/>
      </w:pPr>
      <w:r>
        <w:t>&lt;draw:regular-polygon&gt;</w:t>
      </w:r>
    </w:p>
    <w:p w:rsidR="00D63733" w:rsidRDefault="00650F22">
      <w:pPr>
        <w:pStyle w:val="ListParagraph"/>
        <w:numPr>
          <w:ilvl w:val="0"/>
          <w:numId w:val="998"/>
        </w:numPr>
        <w:contextualSpacing/>
      </w:pPr>
      <w:r>
        <w:t>&lt;draw:path&gt;</w:t>
      </w:r>
    </w:p>
    <w:p w:rsidR="00D63733" w:rsidRDefault="00650F22">
      <w:pPr>
        <w:pStyle w:val="ListParagraph"/>
        <w:numPr>
          <w:ilvl w:val="0"/>
          <w:numId w:val="998"/>
        </w:numPr>
        <w:contextualSpacing/>
      </w:pPr>
      <w:r>
        <w:t>&lt;draw:circle&gt;</w:t>
      </w:r>
    </w:p>
    <w:p w:rsidR="00D63733" w:rsidRDefault="00650F22">
      <w:pPr>
        <w:pStyle w:val="ListParagraph"/>
        <w:numPr>
          <w:ilvl w:val="0"/>
          <w:numId w:val="998"/>
        </w:numPr>
        <w:contextualSpacing/>
      </w:pPr>
      <w:r>
        <w:t>&lt;draw:ellipse&gt;</w:t>
      </w:r>
    </w:p>
    <w:p w:rsidR="00D63733" w:rsidRDefault="00650F22">
      <w:pPr>
        <w:pStyle w:val="ListParagraph"/>
        <w:numPr>
          <w:ilvl w:val="0"/>
          <w:numId w:val="998"/>
        </w:numPr>
        <w:contextualSpacing/>
      </w:pPr>
      <w:r>
        <w:t>&lt;draw:caption&gt;</w:t>
      </w:r>
    </w:p>
    <w:p w:rsidR="00D63733" w:rsidRDefault="00650F22">
      <w:pPr>
        <w:pStyle w:val="ListParagraph"/>
        <w:numPr>
          <w:ilvl w:val="0"/>
          <w:numId w:val="998"/>
        </w:numPr>
        <w:contextualSpacing/>
      </w:pPr>
      <w:r>
        <w:t>&lt;draw:measure&gt;</w:t>
      </w:r>
    </w:p>
    <w:p w:rsidR="00D63733" w:rsidRDefault="00650F22">
      <w:pPr>
        <w:pStyle w:val="ListParagraph"/>
        <w:numPr>
          <w:ilvl w:val="0"/>
          <w:numId w:val="998"/>
        </w:numPr>
        <w:contextualSpacing/>
      </w:pPr>
      <w:r>
        <w:t>&lt;draw:frame&gt;</w:t>
      </w:r>
    </w:p>
    <w:p w:rsidR="00D63733" w:rsidRDefault="00650F22">
      <w:pPr>
        <w:pStyle w:val="ListParagraph"/>
        <w:numPr>
          <w:ilvl w:val="0"/>
          <w:numId w:val="998"/>
        </w:numPr>
        <w:contextualSpacing/>
      </w:pPr>
      <w:r>
        <w:lastRenderedPageBreak/>
        <w:t>&lt;draw:text-box&gt;</w:t>
      </w:r>
    </w:p>
    <w:p w:rsidR="00D63733" w:rsidRDefault="00650F22">
      <w:pPr>
        <w:pStyle w:val="ListParagraph"/>
        <w:numPr>
          <w:ilvl w:val="0"/>
          <w:numId w:val="998"/>
        </w:numPr>
      </w:pPr>
      <w:r>
        <w:t>&lt;</w:t>
      </w:r>
      <w:r>
        <w:t xml:space="preserve">draw:custom-shape&gt; </w:t>
      </w:r>
    </w:p>
    <w:p w:rsidR="00D63733" w:rsidRDefault="00650F22">
      <w:pPr>
        <w:pStyle w:val="Definition-Field"/>
      </w:pPr>
      <w:r>
        <w:t xml:space="preserve">c.   </w:t>
      </w:r>
      <w:r>
        <w:rPr>
          <w:i/>
        </w:rPr>
        <w:t>The standard defines the attribute style:text-autospace, contained within the element &lt;style:paragraph-properties&gt;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999"/>
        </w:numPr>
        <w:contextualSpacing/>
      </w:pPr>
      <w:r>
        <w:t>&lt;draw:</w:t>
      </w:r>
      <w:r>
        <w:t>rect&gt;</w:t>
      </w:r>
    </w:p>
    <w:p w:rsidR="00D63733" w:rsidRDefault="00650F22">
      <w:pPr>
        <w:pStyle w:val="ListParagraph"/>
        <w:numPr>
          <w:ilvl w:val="0"/>
          <w:numId w:val="999"/>
        </w:numPr>
        <w:contextualSpacing/>
      </w:pPr>
      <w:r>
        <w:t>&lt;draw:polyline&gt;</w:t>
      </w:r>
    </w:p>
    <w:p w:rsidR="00D63733" w:rsidRDefault="00650F22">
      <w:pPr>
        <w:pStyle w:val="ListParagraph"/>
        <w:numPr>
          <w:ilvl w:val="0"/>
          <w:numId w:val="999"/>
        </w:numPr>
        <w:contextualSpacing/>
      </w:pPr>
      <w:r>
        <w:t>&lt;draw:polygon&gt;</w:t>
      </w:r>
    </w:p>
    <w:p w:rsidR="00D63733" w:rsidRDefault="00650F22">
      <w:pPr>
        <w:pStyle w:val="ListParagraph"/>
        <w:numPr>
          <w:ilvl w:val="0"/>
          <w:numId w:val="999"/>
        </w:numPr>
        <w:contextualSpacing/>
      </w:pPr>
      <w:r>
        <w:t>&lt;draw:regular-polygon&gt;</w:t>
      </w:r>
    </w:p>
    <w:p w:rsidR="00D63733" w:rsidRDefault="00650F22">
      <w:pPr>
        <w:pStyle w:val="ListParagraph"/>
        <w:numPr>
          <w:ilvl w:val="0"/>
          <w:numId w:val="999"/>
        </w:numPr>
        <w:contextualSpacing/>
      </w:pPr>
      <w:r>
        <w:t>&lt;draw:path&gt;</w:t>
      </w:r>
    </w:p>
    <w:p w:rsidR="00D63733" w:rsidRDefault="00650F22">
      <w:pPr>
        <w:pStyle w:val="ListParagraph"/>
        <w:numPr>
          <w:ilvl w:val="0"/>
          <w:numId w:val="999"/>
        </w:numPr>
        <w:contextualSpacing/>
      </w:pPr>
      <w:r>
        <w:t>&lt;draw:circle&gt;</w:t>
      </w:r>
    </w:p>
    <w:p w:rsidR="00D63733" w:rsidRDefault="00650F22">
      <w:pPr>
        <w:pStyle w:val="ListParagraph"/>
        <w:numPr>
          <w:ilvl w:val="0"/>
          <w:numId w:val="999"/>
        </w:numPr>
        <w:contextualSpacing/>
      </w:pPr>
      <w:r>
        <w:t>&lt;draw:ellipse&gt;</w:t>
      </w:r>
    </w:p>
    <w:p w:rsidR="00D63733" w:rsidRDefault="00650F22">
      <w:pPr>
        <w:pStyle w:val="ListParagraph"/>
        <w:numPr>
          <w:ilvl w:val="0"/>
          <w:numId w:val="999"/>
        </w:numPr>
        <w:contextualSpacing/>
      </w:pPr>
      <w:r>
        <w:t>&lt;draw:caption&gt;</w:t>
      </w:r>
    </w:p>
    <w:p w:rsidR="00D63733" w:rsidRDefault="00650F22">
      <w:pPr>
        <w:pStyle w:val="ListParagraph"/>
        <w:numPr>
          <w:ilvl w:val="0"/>
          <w:numId w:val="999"/>
        </w:numPr>
        <w:contextualSpacing/>
      </w:pPr>
      <w:r>
        <w:t>&lt;draw:measure&gt;</w:t>
      </w:r>
    </w:p>
    <w:p w:rsidR="00D63733" w:rsidRDefault="00650F22">
      <w:pPr>
        <w:pStyle w:val="ListParagraph"/>
        <w:numPr>
          <w:ilvl w:val="0"/>
          <w:numId w:val="999"/>
        </w:numPr>
        <w:contextualSpacing/>
      </w:pPr>
      <w:r>
        <w:t>&lt;draw:text-box&gt;</w:t>
      </w:r>
    </w:p>
    <w:p w:rsidR="00D63733" w:rsidRDefault="00650F22">
      <w:pPr>
        <w:pStyle w:val="ListParagraph"/>
        <w:numPr>
          <w:ilvl w:val="0"/>
          <w:numId w:val="999"/>
        </w:numPr>
        <w:contextualSpacing/>
      </w:pPr>
      <w:r>
        <w:t>&lt;draw:frame&gt;</w:t>
      </w:r>
    </w:p>
    <w:p w:rsidR="00D63733" w:rsidRDefault="00650F22">
      <w:pPr>
        <w:pStyle w:val="ListParagraph"/>
        <w:numPr>
          <w:ilvl w:val="0"/>
          <w:numId w:val="999"/>
        </w:numPr>
      </w:pPr>
      <w:r>
        <w:t xml:space="preserve">&lt;draw:custom-shape&gt;. </w:t>
      </w:r>
    </w:p>
    <w:p w:rsidR="00D63733" w:rsidRDefault="00650F22">
      <w:pPr>
        <w:pStyle w:val="Heading3"/>
      </w:pPr>
      <w:bookmarkStart w:id="1429" w:name="section_3a0302d309ac4e3bbb571f276c8b6153"/>
      <w:bookmarkStart w:id="1430" w:name="_Toc466893387"/>
      <w:r>
        <w:t>Section 15.5.33, Punctuation Wrap</w:t>
      </w:r>
      <w:bookmarkEnd w:id="1429"/>
      <w:bookmarkEnd w:id="1430"/>
      <w:r>
        <w:fldChar w:fldCharType="begin"/>
      </w:r>
      <w:r>
        <w:instrText xml:space="preserve"> XE "Punctuation Wrap" </w:instrText>
      </w:r>
      <w:r>
        <w:fldChar w:fldCharType="end"/>
      </w:r>
    </w:p>
    <w:p w:rsidR="00D63733" w:rsidRDefault="00650F22">
      <w:pPr>
        <w:pStyle w:val="Definition-Field"/>
      </w:pPr>
      <w:r>
        <w:t xml:space="preserve">a.   </w:t>
      </w:r>
      <w:r>
        <w:rPr>
          <w:i/>
        </w:rPr>
        <w:t>The standa</w:t>
      </w:r>
      <w:r>
        <w:rPr>
          <w:i/>
        </w:rPr>
        <w:t>rd defines the attribute style:punctuation-wrap,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supports this attribute on save for text in SmartArt and chart ti</w:t>
      </w:r>
      <w:r>
        <w:t xml:space="preserve">tles and labels. </w:t>
      </w:r>
    </w:p>
    <w:p w:rsidR="00D63733" w:rsidRDefault="00650F22">
      <w:pPr>
        <w:pStyle w:val="Definition-Field"/>
      </w:pPr>
      <w:r>
        <w:t xml:space="preserve">b.   </w:t>
      </w:r>
      <w:r>
        <w:rPr>
          <w:i/>
        </w:rPr>
        <w:t>The standard defines the attribute style:punctuation-wrap,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Excel 2013 supports this </w:t>
      </w:r>
      <w:r>
        <w:t>attribute on save for text in text boxes and shapes, SmartArt, and chart titles and labels, and on load for text in the following elements:</w:t>
      </w:r>
    </w:p>
    <w:p w:rsidR="00D63733" w:rsidRDefault="00650F22">
      <w:pPr>
        <w:pStyle w:val="ListParagraph"/>
        <w:numPr>
          <w:ilvl w:val="0"/>
          <w:numId w:val="1000"/>
        </w:numPr>
        <w:contextualSpacing/>
      </w:pPr>
      <w:r>
        <w:t>&lt;draw:rect&gt;</w:t>
      </w:r>
    </w:p>
    <w:p w:rsidR="00D63733" w:rsidRDefault="00650F22">
      <w:pPr>
        <w:pStyle w:val="ListParagraph"/>
        <w:numPr>
          <w:ilvl w:val="0"/>
          <w:numId w:val="1000"/>
        </w:numPr>
        <w:contextualSpacing/>
      </w:pPr>
      <w:r>
        <w:t>&lt;draw:polyline&gt;</w:t>
      </w:r>
    </w:p>
    <w:p w:rsidR="00D63733" w:rsidRDefault="00650F22">
      <w:pPr>
        <w:pStyle w:val="ListParagraph"/>
        <w:numPr>
          <w:ilvl w:val="0"/>
          <w:numId w:val="1000"/>
        </w:numPr>
        <w:contextualSpacing/>
      </w:pPr>
      <w:r>
        <w:t>&lt;draw:polygon&gt;</w:t>
      </w:r>
    </w:p>
    <w:p w:rsidR="00D63733" w:rsidRDefault="00650F22">
      <w:pPr>
        <w:pStyle w:val="ListParagraph"/>
        <w:numPr>
          <w:ilvl w:val="0"/>
          <w:numId w:val="1000"/>
        </w:numPr>
        <w:contextualSpacing/>
      </w:pPr>
      <w:r>
        <w:t>&lt;draw:regular-polygon&gt;</w:t>
      </w:r>
    </w:p>
    <w:p w:rsidR="00D63733" w:rsidRDefault="00650F22">
      <w:pPr>
        <w:pStyle w:val="ListParagraph"/>
        <w:numPr>
          <w:ilvl w:val="0"/>
          <w:numId w:val="1000"/>
        </w:numPr>
        <w:contextualSpacing/>
      </w:pPr>
      <w:r>
        <w:t>&lt;draw:path&gt;</w:t>
      </w:r>
    </w:p>
    <w:p w:rsidR="00D63733" w:rsidRDefault="00650F22">
      <w:pPr>
        <w:pStyle w:val="ListParagraph"/>
        <w:numPr>
          <w:ilvl w:val="0"/>
          <w:numId w:val="1000"/>
        </w:numPr>
        <w:contextualSpacing/>
      </w:pPr>
      <w:r>
        <w:t>&lt;draw:circle&gt;</w:t>
      </w:r>
    </w:p>
    <w:p w:rsidR="00D63733" w:rsidRDefault="00650F22">
      <w:pPr>
        <w:pStyle w:val="ListParagraph"/>
        <w:numPr>
          <w:ilvl w:val="0"/>
          <w:numId w:val="1000"/>
        </w:numPr>
        <w:contextualSpacing/>
      </w:pPr>
      <w:r>
        <w:t>&lt;draw:ellipse&gt;</w:t>
      </w:r>
    </w:p>
    <w:p w:rsidR="00D63733" w:rsidRDefault="00650F22">
      <w:pPr>
        <w:pStyle w:val="ListParagraph"/>
        <w:numPr>
          <w:ilvl w:val="0"/>
          <w:numId w:val="1000"/>
        </w:numPr>
        <w:contextualSpacing/>
      </w:pPr>
      <w:r>
        <w:t>&lt;</w:t>
      </w:r>
      <w:r>
        <w:t>draw:caption&gt;</w:t>
      </w:r>
    </w:p>
    <w:p w:rsidR="00D63733" w:rsidRDefault="00650F22">
      <w:pPr>
        <w:pStyle w:val="ListParagraph"/>
        <w:numPr>
          <w:ilvl w:val="0"/>
          <w:numId w:val="1000"/>
        </w:numPr>
        <w:contextualSpacing/>
      </w:pPr>
      <w:r>
        <w:t>&lt;draw:measure&gt;</w:t>
      </w:r>
    </w:p>
    <w:p w:rsidR="00D63733" w:rsidRDefault="00650F22">
      <w:pPr>
        <w:pStyle w:val="ListParagraph"/>
        <w:numPr>
          <w:ilvl w:val="0"/>
          <w:numId w:val="1000"/>
        </w:numPr>
        <w:contextualSpacing/>
      </w:pPr>
      <w:r>
        <w:t>&lt;draw:frame&gt;</w:t>
      </w:r>
    </w:p>
    <w:p w:rsidR="00D63733" w:rsidRDefault="00650F22">
      <w:pPr>
        <w:pStyle w:val="ListParagraph"/>
        <w:numPr>
          <w:ilvl w:val="0"/>
          <w:numId w:val="1000"/>
        </w:numPr>
        <w:contextualSpacing/>
      </w:pPr>
      <w:r>
        <w:t>&lt;draw:text-box&gt;</w:t>
      </w:r>
    </w:p>
    <w:p w:rsidR="00D63733" w:rsidRDefault="00650F22">
      <w:pPr>
        <w:pStyle w:val="ListParagraph"/>
        <w:numPr>
          <w:ilvl w:val="0"/>
          <w:numId w:val="1000"/>
        </w:numPr>
      </w:pPr>
      <w:r>
        <w:t xml:space="preserve">&lt;draw:custom-shape&gt; </w:t>
      </w:r>
    </w:p>
    <w:p w:rsidR="00D63733" w:rsidRDefault="00650F22">
      <w:pPr>
        <w:pStyle w:val="Definition-Field"/>
      </w:pPr>
      <w:r>
        <w:t xml:space="preserve">c.   </w:t>
      </w:r>
      <w:r>
        <w:rPr>
          <w:i/>
        </w:rPr>
        <w:t>The standard defines the attribute style:punctuation-wrap, contained within the element &lt;style:paragraph-properties&gt;</w:t>
      </w:r>
    </w:p>
    <w:p w:rsidR="00D63733" w:rsidRDefault="00650F22">
      <w:pPr>
        <w:pStyle w:val="Definition-Field2"/>
      </w:pPr>
      <w:r>
        <w:t>OfficeArt Math in PowerPoint 2013 supports this attribu</w:t>
      </w:r>
      <w:r>
        <w:t>te on load for text in the following elements:</w:t>
      </w:r>
    </w:p>
    <w:p w:rsidR="00D63733" w:rsidRDefault="00650F22">
      <w:pPr>
        <w:pStyle w:val="ListParagraph"/>
        <w:numPr>
          <w:ilvl w:val="0"/>
          <w:numId w:val="1001"/>
        </w:numPr>
        <w:contextualSpacing/>
      </w:pPr>
      <w:r>
        <w:lastRenderedPageBreak/>
        <w:t>&lt;draw:rect&gt;</w:t>
      </w:r>
    </w:p>
    <w:p w:rsidR="00D63733" w:rsidRDefault="00650F22">
      <w:pPr>
        <w:pStyle w:val="ListParagraph"/>
        <w:numPr>
          <w:ilvl w:val="0"/>
          <w:numId w:val="1001"/>
        </w:numPr>
        <w:contextualSpacing/>
      </w:pPr>
      <w:r>
        <w:t>&lt;draw:polyline&gt;</w:t>
      </w:r>
    </w:p>
    <w:p w:rsidR="00D63733" w:rsidRDefault="00650F22">
      <w:pPr>
        <w:pStyle w:val="ListParagraph"/>
        <w:numPr>
          <w:ilvl w:val="0"/>
          <w:numId w:val="1001"/>
        </w:numPr>
        <w:contextualSpacing/>
      </w:pPr>
      <w:r>
        <w:t>&lt;draw:polygon&gt;</w:t>
      </w:r>
    </w:p>
    <w:p w:rsidR="00D63733" w:rsidRDefault="00650F22">
      <w:pPr>
        <w:pStyle w:val="ListParagraph"/>
        <w:numPr>
          <w:ilvl w:val="0"/>
          <w:numId w:val="1001"/>
        </w:numPr>
        <w:contextualSpacing/>
      </w:pPr>
      <w:r>
        <w:t>&lt;draw:regular-polygon&gt;</w:t>
      </w:r>
    </w:p>
    <w:p w:rsidR="00D63733" w:rsidRDefault="00650F22">
      <w:pPr>
        <w:pStyle w:val="ListParagraph"/>
        <w:numPr>
          <w:ilvl w:val="0"/>
          <w:numId w:val="1001"/>
        </w:numPr>
        <w:contextualSpacing/>
      </w:pPr>
      <w:r>
        <w:t>&lt;draw:path&gt;</w:t>
      </w:r>
    </w:p>
    <w:p w:rsidR="00D63733" w:rsidRDefault="00650F22">
      <w:pPr>
        <w:pStyle w:val="ListParagraph"/>
        <w:numPr>
          <w:ilvl w:val="0"/>
          <w:numId w:val="1001"/>
        </w:numPr>
        <w:contextualSpacing/>
      </w:pPr>
      <w:r>
        <w:t>&lt;draw:circle&gt;</w:t>
      </w:r>
    </w:p>
    <w:p w:rsidR="00D63733" w:rsidRDefault="00650F22">
      <w:pPr>
        <w:pStyle w:val="ListParagraph"/>
        <w:numPr>
          <w:ilvl w:val="0"/>
          <w:numId w:val="1001"/>
        </w:numPr>
        <w:contextualSpacing/>
      </w:pPr>
      <w:r>
        <w:t>&lt;draw:ellipse&gt;</w:t>
      </w:r>
    </w:p>
    <w:p w:rsidR="00D63733" w:rsidRDefault="00650F22">
      <w:pPr>
        <w:pStyle w:val="ListParagraph"/>
        <w:numPr>
          <w:ilvl w:val="0"/>
          <w:numId w:val="1001"/>
        </w:numPr>
        <w:contextualSpacing/>
      </w:pPr>
      <w:r>
        <w:t>&lt;draw:caption&gt;</w:t>
      </w:r>
    </w:p>
    <w:p w:rsidR="00D63733" w:rsidRDefault="00650F22">
      <w:pPr>
        <w:pStyle w:val="ListParagraph"/>
        <w:numPr>
          <w:ilvl w:val="0"/>
          <w:numId w:val="1001"/>
        </w:numPr>
        <w:contextualSpacing/>
      </w:pPr>
      <w:r>
        <w:t>&lt;draw:measure&gt;</w:t>
      </w:r>
    </w:p>
    <w:p w:rsidR="00D63733" w:rsidRDefault="00650F22">
      <w:pPr>
        <w:pStyle w:val="ListParagraph"/>
        <w:numPr>
          <w:ilvl w:val="0"/>
          <w:numId w:val="1001"/>
        </w:numPr>
        <w:contextualSpacing/>
      </w:pPr>
      <w:r>
        <w:t>&lt;draw:text-box&gt;</w:t>
      </w:r>
    </w:p>
    <w:p w:rsidR="00D63733" w:rsidRDefault="00650F22">
      <w:pPr>
        <w:pStyle w:val="ListParagraph"/>
        <w:numPr>
          <w:ilvl w:val="0"/>
          <w:numId w:val="1001"/>
        </w:numPr>
        <w:contextualSpacing/>
      </w:pPr>
      <w:r>
        <w:t>&lt;draw:frame&gt;</w:t>
      </w:r>
    </w:p>
    <w:p w:rsidR="00D63733" w:rsidRDefault="00650F22">
      <w:pPr>
        <w:pStyle w:val="ListParagraph"/>
        <w:numPr>
          <w:ilvl w:val="0"/>
          <w:numId w:val="1001"/>
        </w:numPr>
      </w:pPr>
      <w:r>
        <w:t xml:space="preserve">&lt;draw:custom-shape&gt;. </w:t>
      </w:r>
    </w:p>
    <w:p w:rsidR="00D63733" w:rsidRDefault="00650F22">
      <w:pPr>
        <w:pStyle w:val="Heading3"/>
      </w:pPr>
      <w:bookmarkStart w:id="1431" w:name="section_4ebd355a893a4523bbf6697332be7acc"/>
      <w:bookmarkStart w:id="1432" w:name="_Toc466893388"/>
      <w:r>
        <w:t>Section 15.5.34, Line Break</w:t>
      </w:r>
      <w:bookmarkEnd w:id="1431"/>
      <w:bookmarkEnd w:id="1432"/>
      <w:r>
        <w:fldChar w:fldCharType="begin"/>
      </w:r>
      <w:r>
        <w:instrText xml:space="preserve"> XE "Line Break" </w:instrText>
      </w:r>
      <w:r>
        <w:fldChar w:fldCharType="end"/>
      </w:r>
    </w:p>
    <w:p w:rsidR="00D63733" w:rsidRDefault="00650F22">
      <w:pPr>
        <w:pStyle w:val="Definition-Field"/>
      </w:pPr>
      <w:r>
        <w:t xml:space="preserve">a.   </w:t>
      </w:r>
      <w:r>
        <w:rPr>
          <w:i/>
        </w:rPr>
        <w:t>The standard defines the attribute style:line-break,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does not </w:t>
      </w:r>
      <w:r>
        <w:t xml:space="preserve">support this attribute on save for text in SmartArt and chart titles and labels. </w:t>
      </w:r>
    </w:p>
    <w:p w:rsidR="00D63733" w:rsidRDefault="00650F22">
      <w:pPr>
        <w:pStyle w:val="Definition-Field"/>
      </w:pPr>
      <w:r>
        <w:t xml:space="preserve">b.   </w:t>
      </w:r>
      <w:r>
        <w:rPr>
          <w:i/>
        </w:rPr>
        <w:t>The standard defines the attribute style:line-break, contained within the element &lt;style:paragraph-properties&gt;</w:t>
      </w:r>
    </w:p>
    <w:p w:rsidR="00D63733" w:rsidRDefault="00650F22">
      <w:pPr>
        <w:pStyle w:val="Definition-Field2"/>
      </w:pPr>
      <w:r>
        <w:t xml:space="preserve">This attribute is not supported in Excel 2010, Excel 2013 </w:t>
      </w:r>
      <w:r>
        <w:t>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1002"/>
        </w:numPr>
        <w:contextualSpacing/>
      </w:pPr>
      <w:r>
        <w:t>&lt;draw:rect&gt;</w:t>
      </w:r>
    </w:p>
    <w:p w:rsidR="00D63733" w:rsidRDefault="00650F22">
      <w:pPr>
        <w:pStyle w:val="ListParagraph"/>
        <w:numPr>
          <w:ilvl w:val="0"/>
          <w:numId w:val="1002"/>
        </w:numPr>
        <w:contextualSpacing/>
      </w:pPr>
      <w:r>
        <w:t>&lt;draw:polyline&gt;</w:t>
      </w:r>
    </w:p>
    <w:p w:rsidR="00D63733" w:rsidRDefault="00650F22">
      <w:pPr>
        <w:pStyle w:val="ListParagraph"/>
        <w:numPr>
          <w:ilvl w:val="0"/>
          <w:numId w:val="1002"/>
        </w:numPr>
        <w:contextualSpacing/>
      </w:pPr>
      <w:r>
        <w:t>&lt;draw:polygon&gt;</w:t>
      </w:r>
    </w:p>
    <w:p w:rsidR="00D63733" w:rsidRDefault="00650F22">
      <w:pPr>
        <w:pStyle w:val="ListParagraph"/>
        <w:numPr>
          <w:ilvl w:val="0"/>
          <w:numId w:val="1002"/>
        </w:numPr>
        <w:contextualSpacing/>
      </w:pPr>
      <w:r>
        <w:t>&lt;draw:r</w:t>
      </w:r>
      <w:r>
        <w:t>egular-polygon&gt;</w:t>
      </w:r>
    </w:p>
    <w:p w:rsidR="00D63733" w:rsidRDefault="00650F22">
      <w:pPr>
        <w:pStyle w:val="ListParagraph"/>
        <w:numPr>
          <w:ilvl w:val="0"/>
          <w:numId w:val="1002"/>
        </w:numPr>
        <w:contextualSpacing/>
      </w:pPr>
      <w:r>
        <w:t>&lt;draw:path&gt;</w:t>
      </w:r>
    </w:p>
    <w:p w:rsidR="00D63733" w:rsidRDefault="00650F22">
      <w:pPr>
        <w:pStyle w:val="ListParagraph"/>
        <w:numPr>
          <w:ilvl w:val="0"/>
          <w:numId w:val="1002"/>
        </w:numPr>
        <w:contextualSpacing/>
      </w:pPr>
      <w:r>
        <w:t>&lt;draw:circle&gt;</w:t>
      </w:r>
    </w:p>
    <w:p w:rsidR="00D63733" w:rsidRDefault="00650F22">
      <w:pPr>
        <w:pStyle w:val="ListParagraph"/>
        <w:numPr>
          <w:ilvl w:val="0"/>
          <w:numId w:val="1002"/>
        </w:numPr>
        <w:contextualSpacing/>
      </w:pPr>
      <w:r>
        <w:t>&lt;draw:ellipse&gt;</w:t>
      </w:r>
    </w:p>
    <w:p w:rsidR="00D63733" w:rsidRDefault="00650F22">
      <w:pPr>
        <w:pStyle w:val="ListParagraph"/>
        <w:numPr>
          <w:ilvl w:val="0"/>
          <w:numId w:val="1002"/>
        </w:numPr>
        <w:contextualSpacing/>
      </w:pPr>
      <w:r>
        <w:t>&lt;draw:caption&gt;</w:t>
      </w:r>
    </w:p>
    <w:p w:rsidR="00D63733" w:rsidRDefault="00650F22">
      <w:pPr>
        <w:pStyle w:val="ListParagraph"/>
        <w:numPr>
          <w:ilvl w:val="0"/>
          <w:numId w:val="1002"/>
        </w:numPr>
        <w:contextualSpacing/>
      </w:pPr>
      <w:r>
        <w:t>&lt;draw:measure&gt;</w:t>
      </w:r>
    </w:p>
    <w:p w:rsidR="00D63733" w:rsidRDefault="00650F22">
      <w:pPr>
        <w:pStyle w:val="ListParagraph"/>
        <w:numPr>
          <w:ilvl w:val="0"/>
          <w:numId w:val="1002"/>
        </w:numPr>
        <w:contextualSpacing/>
      </w:pPr>
      <w:r>
        <w:t>&lt;draw:frame&gt;</w:t>
      </w:r>
    </w:p>
    <w:p w:rsidR="00D63733" w:rsidRDefault="00650F22">
      <w:pPr>
        <w:pStyle w:val="ListParagraph"/>
        <w:numPr>
          <w:ilvl w:val="0"/>
          <w:numId w:val="1002"/>
        </w:numPr>
        <w:contextualSpacing/>
      </w:pPr>
      <w:r>
        <w:t>&lt;draw:text-box&gt;</w:t>
      </w:r>
    </w:p>
    <w:p w:rsidR="00D63733" w:rsidRDefault="00650F22">
      <w:pPr>
        <w:pStyle w:val="ListParagraph"/>
        <w:numPr>
          <w:ilvl w:val="0"/>
          <w:numId w:val="1002"/>
        </w:numPr>
      </w:pPr>
      <w:r>
        <w:t xml:space="preserve">&lt;draw:custom-shape&gt; </w:t>
      </w:r>
    </w:p>
    <w:p w:rsidR="00D63733" w:rsidRDefault="00650F22">
      <w:pPr>
        <w:pStyle w:val="Definition-Field"/>
      </w:pPr>
      <w:r>
        <w:t xml:space="preserve">c.   </w:t>
      </w:r>
      <w:r>
        <w:rPr>
          <w:i/>
        </w:rPr>
        <w:t>The standard defines the attribute style:line-break, contained within the element &lt;style:paragraph-properties&gt;</w:t>
      </w:r>
    </w:p>
    <w:p w:rsidR="00D63733" w:rsidRDefault="00650F22">
      <w:pPr>
        <w:pStyle w:val="Definition-Field2"/>
      </w:pPr>
      <w:r>
        <w:t>Off</w:t>
      </w:r>
      <w:r>
        <w:t>iceArt Math in PowerPoint 2013 does not support this attribute on load for text in the following elements:</w:t>
      </w:r>
    </w:p>
    <w:p w:rsidR="00D63733" w:rsidRDefault="00650F22">
      <w:pPr>
        <w:pStyle w:val="ListParagraph"/>
        <w:numPr>
          <w:ilvl w:val="0"/>
          <w:numId w:val="1003"/>
        </w:numPr>
        <w:contextualSpacing/>
      </w:pPr>
      <w:r>
        <w:t>&lt;draw:rect&gt;</w:t>
      </w:r>
    </w:p>
    <w:p w:rsidR="00D63733" w:rsidRDefault="00650F22">
      <w:pPr>
        <w:pStyle w:val="ListParagraph"/>
        <w:numPr>
          <w:ilvl w:val="0"/>
          <w:numId w:val="1003"/>
        </w:numPr>
        <w:contextualSpacing/>
      </w:pPr>
      <w:r>
        <w:t>&lt;draw:polyline&gt;</w:t>
      </w:r>
    </w:p>
    <w:p w:rsidR="00D63733" w:rsidRDefault="00650F22">
      <w:pPr>
        <w:pStyle w:val="ListParagraph"/>
        <w:numPr>
          <w:ilvl w:val="0"/>
          <w:numId w:val="1003"/>
        </w:numPr>
        <w:contextualSpacing/>
      </w:pPr>
      <w:r>
        <w:t>&lt;draw:polygon&gt;</w:t>
      </w:r>
    </w:p>
    <w:p w:rsidR="00D63733" w:rsidRDefault="00650F22">
      <w:pPr>
        <w:pStyle w:val="ListParagraph"/>
        <w:numPr>
          <w:ilvl w:val="0"/>
          <w:numId w:val="1003"/>
        </w:numPr>
        <w:contextualSpacing/>
      </w:pPr>
      <w:r>
        <w:t>&lt;draw:regular-polygon&gt;</w:t>
      </w:r>
    </w:p>
    <w:p w:rsidR="00D63733" w:rsidRDefault="00650F22">
      <w:pPr>
        <w:pStyle w:val="ListParagraph"/>
        <w:numPr>
          <w:ilvl w:val="0"/>
          <w:numId w:val="1003"/>
        </w:numPr>
        <w:contextualSpacing/>
      </w:pPr>
      <w:r>
        <w:t>&lt;draw:path&gt;</w:t>
      </w:r>
    </w:p>
    <w:p w:rsidR="00D63733" w:rsidRDefault="00650F22">
      <w:pPr>
        <w:pStyle w:val="ListParagraph"/>
        <w:numPr>
          <w:ilvl w:val="0"/>
          <w:numId w:val="1003"/>
        </w:numPr>
        <w:contextualSpacing/>
      </w:pPr>
      <w:r>
        <w:t>&lt;draw:circle&gt;</w:t>
      </w:r>
    </w:p>
    <w:p w:rsidR="00D63733" w:rsidRDefault="00650F22">
      <w:pPr>
        <w:pStyle w:val="ListParagraph"/>
        <w:numPr>
          <w:ilvl w:val="0"/>
          <w:numId w:val="1003"/>
        </w:numPr>
        <w:contextualSpacing/>
      </w:pPr>
      <w:r>
        <w:t>&lt;draw:ellipse&gt;</w:t>
      </w:r>
    </w:p>
    <w:p w:rsidR="00D63733" w:rsidRDefault="00650F22">
      <w:pPr>
        <w:pStyle w:val="ListParagraph"/>
        <w:numPr>
          <w:ilvl w:val="0"/>
          <w:numId w:val="1003"/>
        </w:numPr>
        <w:contextualSpacing/>
      </w:pPr>
      <w:r>
        <w:t>&lt;draw:caption&gt;</w:t>
      </w:r>
    </w:p>
    <w:p w:rsidR="00D63733" w:rsidRDefault="00650F22">
      <w:pPr>
        <w:pStyle w:val="ListParagraph"/>
        <w:numPr>
          <w:ilvl w:val="0"/>
          <w:numId w:val="1003"/>
        </w:numPr>
        <w:contextualSpacing/>
      </w:pPr>
      <w:r>
        <w:t>&lt;draw:measure&gt;</w:t>
      </w:r>
    </w:p>
    <w:p w:rsidR="00D63733" w:rsidRDefault="00650F22">
      <w:pPr>
        <w:pStyle w:val="ListParagraph"/>
        <w:numPr>
          <w:ilvl w:val="0"/>
          <w:numId w:val="1003"/>
        </w:numPr>
        <w:contextualSpacing/>
      </w:pPr>
      <w:r>
        <w:lastRenderedPageBreak/>
        <w:t>&lt;draw:text-b</w:t>
      </w:r>
      <w:r>
        <w:t>ox&gt;</w:t>
      </w:r>
    </w:p>
    <w:p w:rsidR="00D63733" w:rsidRDefault="00650F22">
      <w:pPr>
        <w:pStyle w:val="ListParagraph"/>
        <w:numPr>
          <w:ilvl w:val="0"/>
          <w:numId w:val="1003"/>
        </w:numPr>
        <w:contextualSpacing/>
      </w:pPr>
      <w:r>
        <w:t>&lt;draw:frame&gt;</w:t>
      </w:r>
    </w:p>
    <w:p w:rsidR="00D63733" w:rsidRDefault="00650F22">
      <w:pPr>
        <w:pStyle w:val="ListParagraph"/>
        <w:numPr>
          <w:ilvl w:val="0"/>
          <w:numId w:val="1003"/>
        </w:numPr>
      </w:pPr>
      <w:r>
        <w:t xml:space="preserve">&lt;draw:custom-shape&gt;. </w:t>
      </w:r>
    </w:p>
    <w:p w:rsidR="00D63733" w:rsidRDefault="00650F22">
      <w:pPr>
        <w:pStyle w:val="Heading3"/>
      </w:pPr>
      <w:bookmarkStart w:id="1433" w:name="section_9e988e09fef14cc8b60abd4f06875c6a"/>
      <w:bookmarkStart w:id="1434" w:name="_Toc466893389"/>
      <w:r>
        <w:t>Section 15.5.35, Vertical Alignment</w:t>
      </w:r>
      <w:bookmarkEnd w:id="1433"/>
      <w:bookmarkEnd w:id="1434"/>
      <w:r>
        <w:fldChar w:fldCharType="begin"/>
      </w:r>
      <w:r>
        <w:instrText xml:space="preserve"> XE "Vertical Alignment" </w:instrText>
      </w:r>
      <w:r>
        <w:fldChar w:fldCharType="end"/>
      </w:r>
    </w:p>
    <w:p w:rsidR="00D63733" w:rsidRDefault="00650F22">
      <w:pPr>
        <w:pStyle w:val="Definition-Field"/>
      </w:pPr>
      <w:r>
        <w:t xml:space="preserve">a.   </w:t>
      </w:r>
      <w:r>
        <w:rPr>
          <w:i/>
        </w:rPr>
        <w:t>The standard defines the attribute style:vertical-align, contained within the element &lt;style:paragraph-properties&gt;</w:t>
      </w:r>
    </w:p>
    <w:p w:rsidR="00D63733" w:rsidRDefault="00650F22">
      <w:pPr>
        <w:pStyle w:val="Definition-Field2"/>
      </w:pPr>
      <w:r>
        <w:t xml:space="preserve">This attribute is supported in </w:t>
      </w:r>
      <w:r>
        <w:t>Word 2010 and Word 2013.</w:t>
      </w:r>
    </w:p>
    <w:p w:rsidR="00D63733" w:rsidRDefault="00650F22">
      <w:pPr>
        <w:pStyle w:val="Definition-Field2"/>
      </w:pPr>
      <w:r>
        <w:t xml:space="preserve">Word defaults to a value of "baseline" instead of "auto". </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style:vertical-align,</w:t>
      </w:r>
      <w:r>
        <w:rPr>
          <w:i/>
        </w:rPr>
        <w:t xml:space="preserve">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supports this attribute on save for text in text boxes and shapes, SmartArt, and chart titles a</w:t>
      </w:r>
      <w:r>
        <w:t>nd labels, and on load for text in the following elements:</w:t>
      </w:r>
    </w:p>
    <w:p w:rsidR="00D63733" w:rsidRDefault="00650F22">
      <w:pPr>
        <w:pStyle w:val="ListParagraph"/>
        <w:numPr>
          <w:ilvl w:val="0"/>
          <w:numId w:val="1004"/>
        </w:numPr>
        <w:contextualSpacing/>
      </w:pPr>
      <w:r>
        <w:t>&lt;draw:rect&gt;</w:t>
      </w:r>
    </w:p>
    <w:p w:rsidR="00D63733" w:rsidRDefault="00650F22">
      <w:pPr>
        <w:pStyle w:val="ListParagraph"/>
        <w:numPr>
          <w:ilvl w:val="0"/>
          <w:numId w:val="1004"/>
        </w:numPr>
        <w:contextualSpacing/>
      </w:pPr>
      <w:r>
        <w:t>&lt;draw:polyline&gt;</w:t>
      </w:r>
    </w:p>
    <w:p w:rsidR="00D63733" w:rsidRDefault="00650F22">
      <w:pPr>
        <w:pStyle w:val="ListParagraph"/>
        <w:numPr>
          <w:ilvl w:val="0"/>
          <w:numId w:val="1004"/>
        </w:numPr>
        <w:contextualSpacing/>
      </w:pPr>
      <w:r>
        <w:t>&lt;draw:polygon&gt;</w:t>
      </w:r>
    </w:p>
    <w:p w:rsidR="00D63733" w:rsidRDefault="00650F22">
      <w:pPr>
        <w:pStyle w:val="ListParagraph"/>
        <w:numPr>
          <w:ilvl w:val="0"/>
          <w:numId w:val="1004"/>
        </w:numPr>
        <w:contextualSpacing/>
      </w:pPr>
      <w:r>
        <w:t>&lt;draw:regular-polygon&gt;</w:t>
      </w:r>
    </w:p>
    <w:p w:rsidR="00D63733" w:rsidRDefault="00650F22">
      <w:pPr>
        <w:pStyle w:val="ListParagraph"/>
        <w:numPr>
          <w:ilvl w:val="0"/>
          <w:numId w:val="1004"/>
        </w:numPr>
        <w:contextualSpacing/>
      </w:pPr>
      <w:r>
        <w:t>&lt;draw:path&gt;</w:t>
      </w:r>
    </w:p>
    <w:p w:rsidR="00D63733" w:rsidRDefault="00650F22">
      <w:pPr>
        <w:pStyle w:val="ListParagraph"/>
        <w:numPr>
          <w:ilvl w:val="0"/>
          <w:numId w:val="1004"/>
        </w:numPr>
        <w:contextualSpacing/>
      </w:pPr>
      <w:r>
        <w:t>&lt;draw:circle&gt;</w:t>
      </w:r>
    </w:p>
    <w:p w:rsidR="00D63733" w:rsidRDefault="00650F22">
      <w:pPr>
        <w:pStyle w:val="ListParagraph"/>
        <w:numPr>
          <w:ilvl w:val="0"/>
          <w:numId w:val="1004"/>
        </w:numPr>
        <w:contextualSpacing/>
      </w:pPr>
      <w:r>
        <w:t>&lt;draw:ellipse&gt;</w:t>
      </w:r>
    </w:p>
    <w:p w:rsidR="00D63733" w:rsidRDefault="00650F22">
      <w:pPr>
        <w:pStyle w:val="ListParagraph"/>
        <w:numPr>
          <w:ilvl w:val="0"/>
          <w:numId w:val="1004"/>
        </w:numPr>
        <w:contextualSpacing/>
      </w:pPr>
      <w:r>
        <w:t>&lt;draw:caption&gt;</w:t>
      </w:r>
    </w:p>
    <w:p w:rsidR="00D63733" w:rsidRDefault="00650F22">
      <w:pPr>
        <w:pStyle w:val="ListParagraph"/>
        <w:numPr>
          <w:ilvl w:val="0"/>
          <w:numId w:val="1004"/>
        </w:numPr>
        <w:contextualSpacing/>
      </w:pPr>
      <w:r>
        <w:t>&lt;draw:measure&gt;</w:t>
      </w:r>
    </w:p>
    <w:p w:rsidR="00D63733" w:rsidRDefault="00650F22">
      <w:pPr>
        <w:pStyle w:val="ListParagraph"/>
        <w:numPr>
          <w:ilvl w:val="0"/>
          <w:numId w:val="1004"/>
        </w:numPr>
        <w:contextualSpacing/>
      </w:pPr>
      <w:r>
        <w:t>&lt;draw:frame&gt;</w:t>
      </w:r>
    </w:p>
    <w:p w:rsidR="00D63733" w:rsidRDefault="00650F22">
      <w:pPr>
        <w:pStyle w:val="ListParagraph"/>
        <w:numPr>
          <w:ilvl w:val="0"/>
          <w:numId w:val="1004"/>
        </w:numPr>
        <w:contextualSpacing/>
      </w:pPr>
      <w:r>
        <w:t>&lt;draw:text-box&gt;</w:t>
      </w:r>
    </w:p>
    <w:p w:rsidR="00D63733" w:rsidRDefault="00650F22">
      <w:pPr>
        <w:pStyle w:val="ListParagraph"/>
        <w:numPr>
          <w:ilvl w:val="0"/>
          <w:numId w:val="1004"/>
        </w:numPr>
      </w:pPr>
      <w:r>
        <w:t xml:space="preserve">&lt;draw:custom-shape&gt; </w:t>
      </w:r>
    </w:p>
    <w:p w:rsidR="00D63733" w:rsidRDefault="00650F22">
      <w:pPr>
        <w:pStyle w:val="Definition-Field"/>
      </w:pPr>
      <w:r>
        <w:t xml:space="preserve">c.   </w:t>
      </w:r>
      <w:r>
        <w:rPr>
          <w:i/>
        </w:rPr>
        <w:t>The s</w:t>
      </w:r>
      <w:r>
        <w:rPr>
          <w:i/>
        </w:rPr>
        <w:t>tandard defines the attribute style:vertical-align, contained within the element &lt;style:paragraph-properties&gt;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1005"/>
        </w:numPr>
        <w:contextualSpacing/>
      </w:pPr>
      <w:r>
        <w:t>&lt;draw:rect&gt;</w:t>
      </w:r>
    </w:p>
    <w:p w:rsidR="00D63733" w:rsidRDefault="00650F22">
      <w:pPr>
        <w:pStyle w:val="ListParagraph"/>
        <w:numPr>
          <w:ilvl w:val="0"/>
          <w:numId w:val="1005"/>
        </w:numPr>
        <w:contextualSpacing/>
      </w:pPr>
      <w:r>
        <w:t>&lt;draw:polyline&gt;</w:t>
      </w:r>
    </w:p>
    <w:p w:rsidR="00D63733" w:rsidRDefault="00650F22">
      <w:pPr>
        <w:pStyle w:val="ListParagraph"/>
        <w:numPr>
          <w:ilvl w:val="0"/>
          <w:numId w:val="1005"/>
        </w:numPr>
        <w:contextualSpacing/>
      </w:pPr>
      <w:r>
        <w:t>&lt;draw:polygon&gt;</w:t>
      </w:r>
    </w:p>
    <w:p w:rsidR="00D63733" w:rsidRDefault="00650F22">
      <w:pPr>
        <w:pStyle w:val="ListParagraph"/>
        <w:numPr>
          <w:ilvl w:val="0"/>
          <w:numId w:val="1005"/>
        </w:numPr>
        <w:contextualSpacing/>
      </w:pPr>
      <w:r>
        <w:t>&lt;</w:t>
      </w:r>
      <w:r>
        <w:t>draw:regular-polygon&gt;</w:t>
      </w:r>
    </w:p>
    <w:p w:rsidR="00D63733" w:rsidRDefault="00650F22">
      <w:pPr>
        <w:pStyle w:val="ListParagraph"/>
        <w:numPr>
          <w:ilvl w:val="0"/>
          <w:numId w:val="1005"/>
        </w:numPr>
        <w:contextualSpacing/>
      </w:pPr>
      <w:r>
        <w:t>&lt;draw:path&gt;</w:t>
      </w:r>
    </w:p>
    <w:p w:rsidR="00D63733" w:rsidRDefault="00650F22">
      <w:pPr>
        <w:pStyle w:val="ListParagraph"/>
        <w:numPr>
          <w:ilvl w:val="0"/>
          <w:numId w:val="1005"/>
        </w:numPr>
        <w:contextualSpacing/>
      </w:pPr>
      <w:r>
        <w:t>&lt;draw:circle&gt;</w:t>
      </w:r>
    </w:p>
    <w:p w:rsidR="00D63733" w:rsidRDefault="00650F22">
      <w:pPr>
        <w:pStyle w:val="ListParagraph"/>
        <w:numPr>
          <w:ilvl w:val="0"/>
          <w:numId w:val="1005"/>
        </w:numPr>
        <w:contextualSpacing/>
      </w:pPr>
      <w:r>
        <w:t>&lt;draw:ellipse&gt;</w:t>
      </w:r>
    </w:p>
    <w:p w:rsidR="00D63733" w:rsidRDefault="00650F22">
      <w:pPr>
        <w:pStyle w:val="ListParagraph"/>
        <w:numPr>
          <w:ilvl w:val="0"/>
          <w:numId w:val="1005"/>
        </w:numPr>
        <w:contextualSpacing/>
      </w:pPr>
      <w:r>
        <w:t>&lt;draw:caption&gt;</w:t>
      </w:r>
    </w:p>
    <w:p w:rsidR="00D63733" w:rsidRDefault="00650F22">
      <w:pPr>
        <w:pStyle w:val="ListParagraph"/>
        <w:numPr>
          <w:ilvl w:val="0"/>
          <w:numId w:val="1005"/>
        </w:numPr>
        <w:contextualSpacing/>
      </w:pPr>
      <w:r>
        <w:t>&lt;draw:measure&gt;</w:t>
      </w:r>
    </w:p>
    <w:p w:rsidR="00D63733" w:rsidRDefault="00650F22">
      <w:pPr>
        <w:pStyle w:val="ListParagraph"/>
        <w:numPr>
          <w:ilvl w:val="0"/>
          <w:numId w:val="1005"/>
        </w:numPr>
        <w:contextualSpacing/>
      </w:pPr>
      <w:r>
        <w:t>&lt;draw:text-box&gt;</w:t>
      </w:r>
    </w:p>
    <w:p w:rsidR="00D63733" w:rsidRDefault="00650F22">
      <w:pPr>
        <w:pStyle w:val="ListParagraph"/>
        <w:numPr>
          <w:ilvl w:val="0"/>
          <w:numId w:val="1005"/>
        </w:numPr>
        <w:contextualSpacing/>
      </w:pPr>
      <w:r>
        <w:t>&lt;draw:frame&gt;</w:t>
      </w:r>
    </w:p>
    <w:p w:rsidR="00D63733" w:rsidRDefault="00650F22">
      <w:pPr>
        <w:pStyle w:val="ListParagraph"/>
        <w:numPr>
          <w:ilvl w:val="0"/>
          <w:numId w:val="1005"/>
        </w:numPr>
      </w:pPr>
      <w:r>
        <w:t xml:space="preserve">&lt;draw:custom-shape&gt;. </w:t>
      </w:r>
    </w:p>
    <w:p w:rsidR="00D63733" w:rsidRDefault="00650F22">
      <w:pPr>
        <w:pStyle w:val="Heading3"/>
      </w:pPr>
      <w:bookmarkStart w:id="1435" w:name="section_68d9858648cd498b8fc3167b6fc26081"/>
      <w:bookmarkStart w:id="1436" w:name="_Toc466893390"/>
      <w:r>
        <w:lastRenderedPageBreak/>
        <w:t>Section 15.5.36, Writing Mode</w:t>
      </w:r>
      <w:bookmarkEnd w:id="1435"/>
      <w:bookmarkEnd w:id="1436"/>
      <w:r>
        <w:fldChar w:fldCharType="begin"/>
      </w:r>
      <w:r>
        <w:instrText xml:space="preserve"> XE "Writing Mode" </w:instrText>
      </w:r>
      <w:r>
        <w:fldChar w:fldCharType="end"/>
      </w:r>
    </w:p>
    <w:p w:rsidR="00D63733" w:rsidRDefault="00650F22">
      <w:pPr>
        <w:pStyle w:val="Definition-Field"/>
      </w:pPr>
      <w:r>
        <w:t xml:space="preserve">a.   </w:t>
      </w:r>
      <w:r>
        <w:rPr>
          <w:i/>
        </w:rPr>
        <w:t>The standard defines the attribute style:writing-mode, c</w:t>
      </w:r>
      <w:r>
        <w:rPr>
          <w:i/>
        </w:rPr>
        <w:t>ontained within the element &lt;style:paragraph-properties&gt;</w:t>
      </w:r>
    </w:p>
    <w:p w:rsidR="00D63733" w:rsidRDefault="00650F22">
      <w:pPr>
        <w:pStyle w:val="Definition-Field2"/>
      </w:pPr>
      <w:r>
        <w:t>OfficeArt Math in Word 2013 supports this attribute on save for text in SmartArt and chart titles and labels.   ODF's style:writing-mode under the element &lt;style:paragraph-properties&gt; assigned to a p</w:t>
      </w:r>
      <w:r>
        <w:t xml:space="preserve">aragraph correspond to OOXML's paragraph attribute "rtl". </w:t>
      </w:r>
    </w:p>
    <w:p w:rsidR="00D63733" w:rsidRDefault="00650F22">
      <w:pPr>
        <w:pStyle w:val="Definition-Field2"/>
      </w:pPr>
      <w:r>
        <w:t xml:space="preserve">On save, only "rl-tb" and "lr-tb" are written for this attribute at the paragraph level, corresponding to the boolean "rtl" paragraph property in OOXML. </w:t>
      </w:r>
    </w:p>
    <w:p w:rsidR="00D63733" w:rsidRDefault="00650F22">
      <w:pPr>
        <w:pStyle w:val="Definition-Field"/>
      </w:pPr>
      <w:r>
        <w:t xml:space="preserve">b.   </w:t>
      </w:r>
      <w:r>
        <w:rPr>
          <w:i/>
        </w:rPr>
        <w:t>The standard defines the property "lr"</w:t>
      </w:r>
      <w:r>
        <w:rPr>
          <w:i/>
        </w:rPr>
        <w:t>, contained within the attribute style:writing-mode, contained within the element &lt;style:paragraph-properties&gt;</w:t>
      </w:r>
    </w:p>
    <w:p w:rsidR="00D63733" w:rsidRDefault="00650F22">
      <w:pPr>
        <w:pStyle w:val="Definition-Field2"/>
      </w:pPr>
      <w:r>
        <w:t>This property is supported in Word 2010 and Word 2013.</w:t>
      </w:r>
    </w:p>
    <w:p w:rsidR="00D63733" w:rsidRDefault="00650F22">
      <w:pPr>
        <w:pStyle w:val="Definition-Field"/>
      </w:pPr>
      <w:r>
        <w:t xml:space="preserve">c.   </w:t>
      </w:r>
      <w:r>
        <w:rPr>
          <w:i/>
        </w:rPr>
        <w:t>The standard defines the property "lr-tb", contained within the attribute style:writi</w:t>
      </w:r>
      <w:r>
        <w:rPr>
          <w:i/>
        </w:rPr>
        <w:t>ng-mode, contained within the element &lt;style:paragraph-properties&gt;</w:t>
      </w:r>
    </w:p>
    <w:p w:rsidR="00D63733" w:rsidRDefault="00650F22">
      <w:pPr>
        <w:pStyle w:val="Definition-Field2"/>
      </w:pPr>
      <w:r>
        <w:t>This property is supported in Word 2010 and Word 2013.</w:t>
      </w:r>
    </w:p>
    <w:p w:rsidR="00D63733" w:rsidRDefault="00650F22">
      <w:pPr>
        <w:pStyle w:val="Definition-Field"/>
      </w:pPr>
      <w:r>
        <w:t xml:space="preserve">d.   </w:t>
      </w:r>
      <w:r>
        <w:rPr>
          <w:i/>
        </w:rPr>
        <w:t>The standard defines the property "page", contained within the attribute style:writing-mode, contained within the element &lt;style:</w:t>
      </w:r>
      <w:r>
        <w:rPr>
          <w:i/>
        </w:rPr>
        <w:t>paragraph-properties&gt;</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maps the "page" value for style:writing-mode attribute to the default text direction for the language of the paragraph. </w:t>
      </w:r>
    </w:p>
    <w:p w:rsidR="00D63733" w:rsidRDefault="00650F22">
      <w:pPr>
        <w:pStyle w:val="Definition-Field"/>
      </w:pPr>
      <w:r>
        <w:t xml:space="preserve">e.   </w:t>
      </w:r>
      <w:r>
        <w:rPr>
          <w:i/>
        </w:rPr>
        <w:t xml:space="preserve">The standard defines the </w:t>
      </w:r>
      <w:r>
        <w:rPr>
          <w:i/>
        </w:rPr>
        <w:t>property "rl", contained within the attribute style:writing-mode, contained within the element &lt;style:paragraph-properties&gt;</w:t>
      </w:r>
    </w:p>
    <w:p w:rsidR="00D63733" w:rsidRDefault="00650F22">
      <w:pPr>
        <w:pStyle w:val="Definition-Field2"/>
      </w:pPr>
      <w:r>
        <w:t>This property is supported in Word 2010 and Word 2013.</w:t>
      </w:r>
    </w:p>
    <w:p w:rsidR="00D63733" w:rsidRDefault="00650F22">
      <w:pPr>
        <w:pStyle w:val="Definition-Field"/>
      </w:pPr>
      <w:r>
        <w:t xml:space="preserve">f.   </w:t>
      </w:r>
      <w:r>
        <w:rPr>
          <w:i/>
        </w:rPr>
        <w:t>The standard defines the property "rl-tb", contained within the attribut</w:t>
      </w:r>
      <w:r>
        <w:rPr>
          <w:i/>
        </w:rPr>
        <w:t>e style:writing-mode, contained within the element &lt;style:paragraph-properties&gt;</w:t>
      </w:r>
    </w:p>
    <w:p w:rsidR="00D63733" w:rsidRDefault="00650F22">
      <w:pPr>
        <w:pStyle w:val="Definition-Field2"/>
      </w:pPr>
      <w:r>
        <w:t>This property is supported in Word 2010 and Word 2013.</w:t>
      </w:r>
    </w:p>
    <w:p w:rsidR="00D63733" w:rsidRDefault="00650F22">
      <w:pPr>
        <w:pStyle w:val="Definition-Field"/>
      </w:pPr>
      <w:r>
        <w:t xml:space="preserve">g.   </w:t>
      </w:r>
      <w:r>
        <w:rPr>
          <w:i/>
        </w:rPr>
        <w:t>The standard defines the property "tb", contained within the attribute style:writing-mode, contained within the elem</w:t>
      </w:r>
      <w:r>
        <w:rPr>
          <w:i/>
        </w:rPr>
        <w:t>ent &lt;style:paragraph-properties&gt;</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maps the "tb" value for style:writing-mode to the default text direction for the language of the paragraph. </w:t>
      </w:r>
    </w:p>
    <w:p w:rsidR="00D63733" w:rsidRDefault="00650F22">
      <w:pPr>
        <w:pStyle w:val="Definition-Field"/>
      </w:pPr>
      <w:r>
        <w:t xml:space="preserve">h.   </w:t>
      </w:r>
      <w:r>
        <w:rPr>
          <w:i/>
        </w:rPr>
        <w:t xml:space="preserve">The standard defines the </w:t>
      </w:r>
      <w:r>
        <w:rPr>
          <w:i/>
        </w:rPr>
        <w:t>property "tb-lr", contained within the attribute style:writing-mode, contained within the element &lt;style:paragraph-properties&gt;</w:t>
      </w:r>
    </w:p>
    <w:p w:rsidR="00D63733" w:rsidRDefault="00650F22">
      <w:pPr>
        <w:pStyle w:val="Definition-Field2"/>
      </w:pPr>
      <w:r>
        <w:t>This property is supported in Word 2010 and Word 2013.</w:t>
      </w:r>
    </w:p>
    <w:p w:rsidR="00D63733" w:rsidRDefault="00650F22">
      <w:pPr>
        <w:pStyle w:val="Definition-Field"/>
      </w:pPr>
      <w:r>
        <w:t xml:space="preserve">i.   </w:t>
      </w:r>
      <w:r>
        <w:rPr>
          <w:i/>
        </w:rPr>
        <w:t>The standard defines the property "tb-rl", contained within the attri</w:t>
      </w:r>
      <w:r>
        <w:rPr>
          <w:i/>
        </w:rPr>
        <w:t>bute style:writing-mode, contained within the element &lt;style:paragraph-properties&gt;</w:t>
      </w:r>
    </w:p>
    <w:p w:rsidR="00D63733" w:rsidRDefault="00650F22">
      <w:pPr>
        <w:pStyle w:val="Definition-Field2"/>
      </w:pPr>
      <w:r>
        <w:t>This property is supported in Word 2010 and Word 2013.</w:t>
      </w:r>
    </w:p>
    <w:p w:rsidR="00D63733" w:rsidRDefault="00650F22">
      <w:pPr>
        <w:pStyle w:val="Definition-Field"/>
      </w:pPr>
      <w:r>
        <w:t xml:space="preserve">j.   </w:t>
      </w:r>
      <w:r>
        <w:rPr>
          <w:i/>
        </w:rPr>
        <w:t>The standard defines the attribute style:writing-mode, contained within the element &lt;style:paragraph-properties&gt;</w:t>
      </w:r>
    </w:p>
    <w:p w:rsidR="00D63733" w:rsidRDefault="00650F22">
      <w:pPr>
        <w:pStyle w:val="Definition-Field2"/>
      </w:pPr>
      <w:r>
        <w:t>This attribute is supported in Excel 2010 and Excel 2013.</w:t>
      </w:r>
    </w:p>
    <w:p w:rsidR="00D63733" w:rsidRDefault="00650F22">
      <w:pPr>
        <w:pStyle w:val="Definition-Field2"/>
      </w:pPr>
      <w:r>
        <w:lastRenderedPageBreak/>
        <w:t xml:space="preserve">On load, Excel defaults to context-dependent reading order unless the following values are specified: </w:t>
      </w:r>
    </w:p>
    <w:p w:rsidR="00D63733" w:rsidRDefault="00650F22">
      <w:pPr>
        <w:pStyle w:val="ListParagraph"/>
        <w:numPr>
          <w:ilvl w:val="0"/>
          <w:numId w:val="1006"/>
        </w:numPr>
        <w:contextualSpacing/>
      </w:pPr>
      <w:r>
        <w:t>"lr"</w:t>
      </w:r>
    </w:p>
    <w:p w:rsidR="00D63733" w:rsidRDefault="00650F22">
      <w:pPr>
        <w:pStyle w:val="ListParagraph"/>
        <w:numPr>
          <w:ilvl w:val="0"/>
          <w:numId w:val="1006"/>
        </w:numPr>
        <w:contextualSpacing/>
      </w:pPr>
      <w:r>
        <w:t>"lr-tb"</w:t>
      </w:r>
    </w:p>
    <w:p w:rsidR="00D63733" w:rsidRDefault="00650F22">
      <w:pPr>
        <w:pStyle w:val="ListParagraph"/>
        <w:numPr>
          <w:ilvl w:val="0"/>
          <w:numId w:val="1006"/>
        </w:numPr>
        <w:contextualSpacing/>
      </w:pPr>
      <w:r>
        <w:t>"tb-lr"</w:t>
      </w:r>
    </w:p>
    <w:p w:rsidR="00D63733" w:rsidRDefault="00650F22">
      <w:pPr>
        <w:pStyle w:val="ListParagraph"/>
        <w:numPr>
          <w:ilvl w:val="0"/>
          <w:numId w:val="1006"/>
        </w:numPr>
        <w:contextualSpacing/>
      </w:pPr>
      <w:r>
        <w:t>"rl"</w:t>
      </w:r>
    </w:p>
    <w:p w:rsidR="00D63733" w:rsidRDefault="00650F22">
      <w:pPr>
        <w:pStyle w:val="ListParagraph"/>
        <w:numPr>
          <w:ilvl w:val="0"/>
          <w:numId w:val="1006"/>
        </w:numPr>
        <w:contextualSpacing/>
      </w:pPr>
      <w:r>
        <w:t>"rl-tb"</w:t>
      </w:r>
    </w:p>
    <w:p w:rsidR="00D63733" w:rsidRDefault="00650F22">
      <w:pPr>
        <w:pStyle w:val="ListParagraph"/>
        <w:numPr>
          <w:ilvl w:val="0"/>
          <w:numId w:val="1006"/>
        </w:numPr>
      </w:pPr>
      <w:r>
        <w:t>"tb-rl"</w:t>
      </w:r>
    </w:p>
    <w:p w:rsidR="00D63733" w:rsidRDefault="00650F22">
      <w:pPr>
        <w:pStyle w:val="Definition-Field2"/>
      </w:pPr>
      <w:r>
        <w:t>The values "lr", "lr-tb", and "tb-lr" are interpreted</w:t>
      </w:r>
      <w:r>
        <w:t xml:space="preserve"> as left-to-right. The values "rl", "rl-tb", and "tb-rl" are interpreted as right-to-left.</w:t>
      </w:r>
    </w:p>
    <w:p w:rsidR="00D63733" w:rsidRDefault="00650F22">
      <w:pPr>
        <w:pStyle w:val="Definition-Field2"/>
      </w:pPr>
      <w:r>
        <w:t>On save, Excel will not write a value when the reading order is context dependent. Excel will write the value "rl" when right-to-left is set or the value "lr" when l</w:t>
      </w:r>
      <w:r>
        <w:t xml:space="preserve">eft-to-right is set. </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1007"/>
        </w:numPr>
        <w:contextualSpacing/>
      </w:pPr>
      <w:r>
        <w:t>&lt;draw:rect&gt;</w:t>
      </w:r>
    </w:p>
    <w:p w:rsidR="00D63733" w:rsidRDefault="00650F22">
      <w:pPr>
        <w:pStyle w:val="ListParagraph"/>
        <w:numPr>
          <w:ilvl w:val="0"/>
          <w:numId w:val="1007"/>
        </w:numPr>
        <w:contextualSpacing/>
      </w:pPr>
      <w:r>
        <w:t>&lt;draw:polyline&gt;</w:t>
      </w:r>
    </w:p>
    <w:p w:rsidR="00D63733" w:rsidRDefault="00650F22">
      <w:pPr>
        <w:pStyle w:val="ListParagraph"/>
        <w:numPr>
          <w:ilvl w:val="0"/>
          <w:numId w:val="1007"/>
        </w:numPr>
        <w:contextualSpacing/>
      </w:pPr>
      <w:r>
        <w:t>&lt;draw:polygon&gt;</w:t>
      </w:r>
    </w:p>
    <w:p w:rsidR="00D63733" w:rsidRDefault="00650F22">
      <w:pPr>
        <w:pStyle w:val="ListParagraph"/>
        <w:numPr>
          <w:ilvl w:val="0"/>
          <w:numId w:val="1007"/>
        </w:numPr>
        <w:contextualSpacing/>
      </w:pPr>
      <w:r>
        <w:t>&lt;draw:regular-polygon&gt;</w:t>
      </w:r>
    </w:p>
    <w:p w:rsidR="00D63733" w:rsidRDefault="00650F22">
      <w:pPr>
        <w:pStyle w:val="ListParagraph"/>
        <w:numPr>
          <w:ilvl w:val="0"/>
          <w:numId w:val="1007"/>
        </w:numPr>
        <w:contextualSpacing/>
      </w:pPr>
      <w:r>
        <w:t>&lt;draw:path&gt;</w:t>
      </w:r>
    </w:p>
    <w:p w:rsidR="00D63733" w:rsidRDefault="00650F22">
      <w:pPr>
        <w:pStyle w:val="ListParagraph"/>
        <w:numPr>
          <w:ilvl w:val="0"/>
          <w:numId w:val="1007"/>
        </w:numPr>
        <w:contextualSpacing/>
      </w:pPr>
      <w:r>
        <w:t>&lt;draw:circle&gt;</w:t>
      </w:r>
    </w:p>
    <w:p w:rsidR="00D63733" w:rsidRDefault="00650F22">
      <w:pPr>
        <w:pStyle w:val="ListParagraph"/>
        <w:numPr>
          <w:ilvl w:val="0"/>
          <w:numId w:val="1007"/>
        </w:numPr>
        <w:contextualSpacing/>
      </w:pPr>
      <w:r>
        <w:t>&lt;draw:ellipse&gt;</w:t>
      </w:r>
    </w:p>
    <w:p w:rsidR="00D63733" w:rsidRDefault="00650F22">
      <w:pPr>
        <w:pStyle w:val="ListParagraph"/>
        <w:numPr>
          <w:ilvl w:val="0"/>
          <w:numId w:val="1007"/>
        </w:numPr>
        <w:contextualSpacing/>
      </w:pPr>
      <w:r>
        <w:t>&lt;draw:caption&gt;</w:t>
      </w:r>
    </w:p>
    <w:p w:rsidR="00D63733" w:rsidRDefault="00650F22">
      <w:pPr>
        <w:pStyle w:val="ListParagraph"/>
        <w:numPr>
          <w:ilvl w:val="0"/>
          <w:numId w:val="1007"/>
        </w:numPr>
        <w:contextualSpacing/>
      </w:pPr>
      <w:r>
        <w:t>&lt;draw:me</w:t>
      </w:r>
      <w:r>
        <w:t>asure&gt;</w:t>
      </w:r>
    </w:p>
    <w:p w:rsidR="00D63733" w:rsidRDefault="00650F22">
      <w:pPr>
        <w:pStyle w:val="ListParagraph"/>
        <w:numPr>
          <w:ilvl w:val="0"/>
          <w:numId w:val="1007"/>
        </w:numPr>
        <w:contextualSpacing/>
      </w:pPr>
      <w:r>
        <w:t>&lt;draw:frame&gt;</w:t>
      </w:r>
    </w:p>
    <w:p w:rsidR="00D63733" w:rsidRDefault="00650F22">
      <w:pPr>
        <w:pStyle w:val="ListParagraph"/>
        <w:numPr>
          <w:ilvl w:val="0"/>
          <w:numId w:val="1007"/>
        </w:numPr>
        <w:contextualSpacing/>
      </w:pPr>
      <w:r>
        <w:t>&lt;draw:text-box&gt;</w:t>
      </w:r>
    </w:p>
    <w:p w:rsidR="00D63733" w:rsidRDefault="00650F22">
      <w:pPr>
        <w:pStyle w:val="ListParagraph"/>
        <w:numPr>
          <w:ilvl w:val="0"/>
          <w:numId w:val="1007"/>
        </w:numPr>
      </w:pPr>
      <w:r>
        <w:t>&lt;draw:custom-shape&gt;</w:t>
      </w:r>
    </w:p>
    <w:p w:rsidR="00D63733" w:rsidRDefault="00650F22">
      <w:pPr>
        <w:pStyle w:val="Definition-Field2"/>
      </w:pPr>
      <w:r>
        <w:t>And on save for text in text boxes and shapes, SmartArt, and chart titles and labels.   ODF's attribute style:writing-mode under the element &lt;style:paragraph-properties&gt;</w:t>
      </w:r>
      <w:r>
        <w:t xml:space="preserve"> assigned to a paragraph correspond to OOXML's paragraph attribute "rtl". </w:t>
      </w:r>
    </w:p>
    <w:p w:rsidR="00D63733" w:rsidRDefault="00650F22">
      <w:pPr>
        <w:pStyle w:val="Definition-Field2"/>
      </w:pPr>
      <w:r>
        <w:t>On read, enumerations "rl-tb" and "rl" are mapped to OOXML rtl=true, and all other values map to rtl=false.</w:t>
      </w:r>
    </w:p>
    <w:p w:rsidR="00D63733" w:rsidRDefault="00650F22">
      <w:pPr>
        <w:pStyle w:val="Definition-Field2"/>
      </w:pPr>
      <w:r>
        <w:t xml:space="preserve">On write, only "rl-tb" and "lr-tb" are written for this attribute at the </w:t>
      </w:r>
      <w:r>
        <w:t xml:space="preserve">paragraph level, corresponding to the boolean "rtl" paragraph property in OOXML. </w:t>
      </w:r>
    </w:p>
    <w:p w:rsidR="00D63733" w:rsidRDefault="00650F22">
      <w:pPr>
        <w:pStyle w:val="Definition-Field"/>
      </w:pPr>
      <w:r>
        <w:t xml:space="preserve">k.   </w:t>
      </w:r>
      <w:r>
        <w:rPr>
          <w:i/>
        </w:rPr>
        <w:t>The standard defines the property "lr", contained within the attribute style:writing-mode, contained within the element &lt;style:paragraph-properties&gt;</w:t>
      </w:r>
    </w:p>
    <w:p w:rsidR="00D63733" w:rsidRDefault="00650F22">
      <w:pPr>
        <w:pStyle w:val="Definition-Field2"/>
      </w:pPr>
      <w:r>
        <w:t>This property is sup</w:t>
      </w:r>
      <w:r>
        <w:t>ported in Excel 2010 and Excel 2013.</w:t>
      </w:r>
    </w:p>
    <w:p w:rsidR="00D63733" w:rsidRDefault="00650F22">
      <w:pPr>
        <w:pStyle w:val="Definition-Field"/>
      </w:pPr>
      <w:r>
        <w:t xml:space="preserve">l.   </w:t>
      </w:r>
      <w:r>
        <w:rPr>
          <w:i/>
        </w:rPr>
        <w:t>The standard defines the property "lr-tb", contained within the attribute style:writing-mode, contained within the element &lt;style:paragraph-properties&gt;</w:t>
      </w:r>
    </w:p>
    <w:p w:rsidR="00D63733" w:rsidRDefault="00650F22">
      <w:pPr>
        <w:pStyle w:val="Definition-Field2"/>
      </w:pPr>
      <w:r>
        <w:t>This property is not supported in Excel 2010, Excel 2013 or Ex</w:t>
      </w:r>
      <w:r>
        <w:t>cel 2016.</w:t>
      </w:r>
    </w:p>
    <w:p w:rsidR="00D63733" w:rsidRDefault="00650F22">
      <w:pPr>
        <w:pStyle w:val="Definition-Field2"/>
      </w:pPr>
      <w:r>
        <w:t xml:space="preserve">On load, when encountering this value, Excel will set the reading order to left-to-right. </w:t>
      </w:r>
    </w:p>
    <w:p w:rsidR="00D63733" w:rsidRDefault="00650F22">
      <w:pPr>
        <w:pStyle w:val="Definition-Field"/>
      </w:pPr>
      <w:r>
        <w:t xml:space="preserve">m.   </w:t>
      </w:r>
      <w:r>
        <w:rPr>
          <w:i/>
        </w:rPr>
        <w:t>The standard defines the property "page", contained within the attribute style:writing-mode, contained within the element &lt;style:paragraph-properties&gt;</w:t>
      </w:r>
    </w:p>
    <w:p w:rsidR="00D63733" w:rsidRDefault="00650F22">
      <w:pPr>
        <w:pStyle w:val="Definition-Field2"/>
      </w:pPr>
      <w:r>
        <w:t>This property is not supported in Excel 2010, Excel 2013 or Excel 2016.</w:t>
      </w:r>
    </w:p>
    <w:p w:rsidR="00D63733" w:rsidRDefault="00650F22">
      <w:pPr>
        <w:pStyle w:val="Definition-Field2"/>
      </w:pPr>
      <w:r>
        <w:t xml:space="preserve">On load, Excel defaults to context-dependent reading order, because the left-to-right or right-to-left reading order was not specified. </w:t>
      </w:r>
    </w:p>
    <w:p w:rsidR="00D63733" w:rsidRDefault="00650F22">
      <w:pPr>
        <w:pStyle w:val="Definition-Field"/>
      </w:pPr>
      <w:r>
        <w:lastRenderedPageBreak/>
        <w:t xml:space="preserve">n.   </w:t>
      </w:r>
      <w:r>
        <w:rPr>
          <w:i/>
        </w:rPr>
        <w:t xml:space="preserve">The standard defines the property "rl", </w:t>
      </w:r>
      <w:r>
        <w:rPr>
          <w:i/>
        </w:rPr>
        <w:t>contained within the attribute style:writing-mode, contained within the element &lt;style:paragraph-properties&gt;</w:t>
      </w:r>
    </w:p>
    <w:p w:rsidR="00D63733" w:rsidRDefault="00650F22">
      <w:pPr>
        <w:pStyle w:val="Definition-Field2"/>
      </w:pPr>
      <w:r>
        <w:t>This property is supported in Excel 2010 and Excel 2013.</w:t>
      </w:r>
    </w:p>
    <w:p w:rsidR="00D63733" w:rsidRDefault="00650F22">
      <w:pPr>
        <w:pStyle w:val="Definition-Field"/>
      </w:pPr>
      <w:r>
        <w:t xml:space="preserve">o.   </w:t>
      </w:r>
      <w:r>
        <w:rPr>
          <w:i/>
        </w:rPr>
        <w:t>The standard defines the property "rl-tb", contained within the attribute style:writi</w:t>
      </w:r>
      <w:r>
        <w:rPr>
          <w:i/>
        </w:rPr>
        <w:t>ng-mode, contained within the element &lt;style:paragraph-properties&gt;</w:t>
      </w:r>
    </w:p>
    <w:p w:rsidR="00D63733" w:rsidRDefault="00650F22">
      <w:pPr>
        <w:pStyle w:val="Definition-Field2"/>
      </w:pPr>
      <w:r>
        <w:t>This property is not supported in Excel 2010, Excel 2013 or Excel 2016.</w:t>
      </w:r>
    </w:p>
    <w:p w:rsidR="00D63733" w:rsidRDefault="00650F22">
      <w:pPr>
        <w:pStyle w:val="Definition-Field2"/>
      </w:pPr>
      <w:r>
        <w:t xml:space="preserve">On load, when encountering this value, Excel will set the reading order to right-to-left. </w:t>
      </w:r>
    </w:p>
    <w:p w:rsidR="00D63733" w:rsidRDefault="00650F22">
      <w:pPr>
        <w:pStyle w:val="Definition-Field"/>
      </w:pPr>
      <w:r>
        <w:t xml:space="preserve">p.   </w:t>
      </w:r>
      <w:r>
        <w:rPr>
          <w:i/>
        </w:rPr>
        <w:t xml:space="preserve">The standard defines </w:t>
      </w:r>
      <w:r>
        <w:rPr>
          <w:i/>
        </w:rPr>
        <w:t>the property "tb", contained within the attribute style:writing-mode, contained within the element &lt;style:paragraph-properties&gt;</w:t>
      </w:r>
    </w:p>
    <w:p w:rsidR="00D63733" w:rsidRDefault="00650F22">
      <w:pPr>
        <w:pStyle w:val="Definition-Field2"/>
      </w:pPr>
      <w:r>
        <w:t>This property is not supported in Excel 2010, Excel 2013 or Excel 2016.</w:t>
      </w:r>
    </w:p>
    <w:p w:rsidR="00D63733" w:rsidRDefault="00650F22">
      <w:pPr>
        <w:pStyle w:val="Definition-Field2"/>
      </w:pPr>
      <w:r>
        <w:t>On load, Excel defaults to context-dependent reading ord</w:t>
      </w:r>
      <w:r>
        <w:t xml:space="preserve">er, because the left-to-right or right-to-left reading order was not specified. </w:t>
      </w:r>
    </w:p>
    <w:p w:rsidR="00D63733" w:rsidRDefault="00650F22">
      <w:pPr>
        <w:pStyle w:val="Definition-Field"/>
      </w:pPr>
      <w:r>
        <w:t xml:space="preserve">q.   </w:t>
      </w:r>
      <w:r>
        <w:rPr>
          <w:i/>
        </w:rPr>
        <w:t>The standard defines the property "tb-lr", contained within the attribute style:writing-mode, contained within the element &lt;style:paragraph-properties&gt;</w:t>
      </w:r>
    </w:p>
    <w:p w:rsidR="00D63733" w:rsidRDefault="00650F22">
      <w:pPr>
        <w:pStyle w:val="Definition-Field2"/>
      </w:pPr>
      <w:r>
        <w:t>This property is n</w:t>
      </w:r>
      <w:r>
        <w:t>ot supported in Excel 2010, Excel 2013 or Excel 2016.</w:t>
      </w:r>
    </w:p>
    <w:p w:rsidR="00D63733" w:rsidRDefault="00650F22">
      <w:pPr>
        <w:pStyle w:val="Definition-Field2"/>
      </w:pPr>
      <w:r>
        <w:t xml:space="preserve">On load, when encountering this value, Excel will set the reading order to left-to-right. </w:t>
      </w:r>
    </w:p>
    <w:p w:rsidR="00D63733" w:rsidRDefault="00650F22">
      <w:pPr>
        <w:pStyle w:val="Definition-Field"/>
      </w:pPr>
      <w:r>
        <w:t xml:space="preserve">r.   </w:t>
      </w:r>
      <w:r>
        <w:rPr>
          <w:i/>
        </w:rPr>
        <w:t>The standard defines the property "tb-rl", contained within the attribute style:writing-mode, contained wi</w:t>
      </w:r>
      <w:r>
        <w:rPr>
          <w:i/>
        </w:rPr>
        <w:t>thin the element &lt;style:paragraph-properties&gt;</w:t>
      </w:r>
    </w:p>
    <w:p w:rsidR="00D63733" w:rsidRDefault="00650F22">
      <w:pPr>
        <w:pStyle w:val="Definition-Field2"/>
      </w:pPr>
      <w:r>
        <w:t>This property is not supported in Excel 2010, Excel 2013 or Excel 2016.</w:t>
      </w:r>
    </w:p>
    <w:p w:rsidR="00D63733" w:rsidRDefault="00650F22">
      <w:pPr>
        <w:pStyle w:val="Definition-Field2"/>
      </w:pPr>
      <w:r>
        <w:t xml:space="preserve">On load, when encountering this value, Excel will set the reading order to right-to-left. </w:t>
      </w:r>
    </w:p>
    <w:p w:rsidR="00D63733" w:rsidRDefault="00650F22">
      <w:pPr>
        <w:pStyle w:val="Definition-Field"/>
      </w:pPr>
      <w:r>
        <w:t xml:space="preserve">s.   </w:t>
      </w:r>
      <w:r>
        <w:rPr>
          <w:i/>
        </w:rPr>
        <w:t xml:space="preserve">The standard defines the attribute </w:t>
      </w:r>
      <w:r>
        <w:rPr>
          <w:i/>
        </w:rPr>
        <w:t>style:writing-mode, contained within the element &lt;style:paragraph-properties&gt;</w:t>
      </w:r>
    </w:p>
    <w:p w:rsidR="00D63733" w:rsidRDefault="00650F22">
      <w:pPr>
        <w:pStyle w:val="Definition-Field2"/>
      </w:pPr>
      <w:r>
        <w:t>OfficeArt Math in PowerPoint 2013 supports this attribute on load for text in any of the following elements:</w:t>
      </w:r>
    </w:p>
    <w:p w:rsidR="00D63733" w:rsidRDefault="00650F22">
      <w:pPr>
        <w:pStyle w:val="ListParagraph"/>
        <w:numPr>
          <w:ilvl w:val="0"/>
          <w:numId w:val="1008"/>
        </w:numPr>
        <w:contextualSpacing/>
      </w:pPr>
      <w:r>
        <w:t>&lt;draw:rect&gt;</w:t>
      </w:r>
    </w:p>
    <w:p w:rsidR="00D63733" w:rsidRDefault="00650F22">
      <w:pPr>
        <w:pStyle w:val="ListParagraph"/>
        <w:numPr>
          <w:ilvl w:val="0"/>
          <w:numId w:val="1008"/>
        </w:numPr>
        <w:contextualSpacing/>
      </w:pPr>
      <w:r>
        <w:t>&lt;draw:polyline&gt;</w:t>
      </w:r>
    </w:p>
    <w:p w:rsidR="00D63733" w:rsidRDefault="00650F22">
      <w:pPr>
        <w:pStyle w:val="ListParagraph"/>
        <w:numPr>
          <w:ilvl w:val="0"/>
          <w:numId w:val="1008"/>
        </w:numPr>
        <w:contextualSpacing/>
      </w:pPr>
      <w:r>
        <w:t>&lt;draw:polygon&gt;</w:t>
      </w:r>
    </w:p>
    <w:p w:rsidR="00D63733" w:rsidRDefault="00650F22">
      <w:pPr>
        <w:pStyle w:val="ListParagraph"/>
        <w:numPr>
          <w:ilvl w:val="0"/>
          <w:numId w:val="1008"/>
        </w:numPr>
        <w:contextualSpacing/>
      </w:pPr>
      <w:r>
        <w:t>&lt;draw:regular-polygon&gt;</w:t>
      </w:r>
    </w:p>
    <w:p w:rsidR="00D63733" w:rsidRDefault="00650F22">
      <w:pPr>
        <w:pStyle w:val="ListParagraph"/>
        <w:numPr>
          <w:ilvl w:val="0"/>
          <w:numId w:val="1008"/>
        </w:numPr>
        <w:contextualSpacing/>
      </w:pPr>
      <w:r>
        <w:t>&lt;dr</w:t>
      </w:r>
      <w:r>
        <w:t>aw:path&gt;</w:t>
      </w:r>
    </w:p>
    <w:p w:rsidR="00D63733" w:rsidRDefault="00650F22">
      <w:pPr>
        <w:pStyle w:val="ListParagraph"/>
        <w:numPr>
          <w:ilvl w:val="0"/>
          <w:numId w:val="1008"/>
        </w:numPr>
        <w:contextualSpacing/>
      </w:pPr>
      <w:r>
        <w:t>&lt;draw:circle&gt;</w:t>
      </w:r>
    </w:p>
    <w:p w:rsidR="00D63733" w:rsidRDefault="00650F22">
      <w:pPr>
        <w:pStyle w:val="ListParagraph"/>
        <w:numPr>
          <w:ilvl w:val="0"/>
          <w:numId w:val="1008"/>
        </w:numPr>
        <w:contextualSpacing/>
      </w:pPr>
      <w:r>
        <w:t>&lt;draw:ellipse&gt;</w:t>
      </w:r>
    </w:p>
    <w:p w:rsidR="00D63733" w:rsidRDefault="00650F22">
      <w:pPr>
        <w:pStyle w:val="ListParagraph"/>
        <w:numPr>
          <w:ilvl w:val="0"/>
          <w:numId w:val="1008"/>
        </w:numPr>
        <w:contextualSpacing/>
      </w:pPr>
      <w:r>
        <w:t>&lt;draw:caption&gt;</w:t>
      </w:r>
    </w:p>
    <w:p w:rsidR="00D63733" w:rsidRDefault="00650F22">
      <w:pPr>
        <w:pStyle w:val="ListParagraph"/>
        <w:numPr>
          <w:ilvl w:val="0"/>
          <w:numId w:val="1008"/>
        </w:numPr>
        <w:contextualSpacing/>
      </w:pPr>
      <w:r>
        <w:t>&lt;draw:measure&gt;</w:t>
      </w:r>
    </w:p>
    <w:p w:rsidR="00D63733" w:rsidRDefault="00650F22">
      <w:pPr>
        <w:pStyle w:val="ListParagraph"/>
        <w:numPr>
          <w:ilvl w:val="0"/>
          <w:numId w:val="1008"/>
        </w:numPr>
        <w:contextualSpacing/>
      </w:pPr>
      <w:r>
        <w:t>&lt;draw:frame&gt;</w:t>
      </w:r>
    </w:p>
    <w:p w:rsidR="00D63733" w:rsidRDefault="00650F22">
      <w:pPr>
        <w:pStyle w:val="ListParagraph"/>
        <w:numPr>
          <w:ilvl w:val="0"/>
          <w:numId w:val="1008"/>
        </w:numPr>
        <w:contextualSpacing/>
      </w:pPr>
      <w:r>
        <w:t>&lt;draw:text-box&gt;</w:t>
      </w:r>
    </w:p>
    <w:p w:rsidR="00D63733" w:rsidRDefault="00650F22">
      <w:pPr>
        <w:pStyle w:val="ListParagraph"/>
        <w:numPr>
          <w:ilvl w:val="0"/>
          <w:numId w:val="1008"/>
        </w:numPr>
      </w:pPr>
      <w:r>
        <w:t>&lt;draw:custom-shape&gt;</w:t>
      </w:r>
    </w:p>
    <w:p w:rsidR="00D63733" w:rsidRDefault="00650F22">
      <w:pPr>
        <w:pStyle w:val="Definition-Field2"/>
      </w:pPr>
      <w:r>
        <w:t>ODF's attribute style:writing-mode under the element &lt;style:paragraph-properties&gt; assigned to a paragraph correspond to PowerPoint's paragr</w:t>
      </w:r>
      <w:r>
        <w:t xml:space="preserve">aph attribute "rtl". </w:t>
      </w:r>
    </w:p>
    <w:p w:rsidR="00D63733" w:rsidRDefault="00650F22">
      <w:pPr>
        <w:pStyle w:val="Definition-Field2"/>
      </w:pPr>
      <w:r>
        <w:t>On read, enumerations "rl-tb" and "rl" are mapped to PowerPoint "rtl" equals the value true, and all other values map to "rtl" equals the value false.</w:t>
      </w:r>
    </w:p>
    <w:p w:rsidR="00D63733" w:rsidRDefault="00650F22">
      <w:pPr>
        <w:pStyle w:val="Definition-Field2"/>
      </w:pPr>
      <w:r>
        <w:t xml:space="preserve">On write, only "rl-tb" and "lr-tb" are written for this attribute at the paragraph </w:t>
      </w:r>
      <w:r>
        <w:t xml:space="preserve">level, corresponding to the boolean "rtl" paragraph property in PowerPoint. </w:t>
      </w:r>
    </w:p>
    <w:p w:rsidR="00D63733" w:rsidRDefault="00650F22">
      <w:pPr>
        <w:pStyle w:val="Heading3"/>
      </w:pPr>
      <w:bookmarkStart w:id="1437" w:name="section_771e57bf815e4b3087c98b84be2bd779"/>
      <w:bookmarkStart w:id="1438" w:name="_Toc466893391"/>
      <w:r>
        <w:lastRenderedPageBreak/>
        <w:t>Section 15.5.37, Automatic Writing Mode</w:t>
      </w:r>
      <w:bookmarkEnd w:id="1437"/>
      <w:bookmarkEnd w:id="1438"/>
      <w:r>
        <w:fldChar w:fldCharType="begin"/>
      </w:r>
      <w:r>
        <w:instrText xml:space="preserve"> XE "Automatic Writing Mode" </w:instrText>
      </w:r>
      <w:r>
        <w:fldChar w:fldCharType="end"/>
      </w:r>
    </w:p>
    <w:p w:rsidR="00D63733" w:rsidRDefault="00650F22">
      <w:pPr>
        <w:pStyle w:val="Definition-Field"/>
      </w:pPr>
      <w:r>
        <w:t xml:space="preserve">a.   </w:t>
      </w:r>
      <w:r>
        <w:rPr>
          <w:i/>
        </w:rPr>
        <w:t>The standard defines the attribute style:writing-mode-automatic, contained within the element &lt;style:pa</w:t>
      </w:r>
      <w:r>
        <w:rPr>
          <w:i/>
        </w:rPr>
        <w:t>ragraph-properties&gt;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style:w</w:t>
      </w:r>
      <w:r>
        <w:rPr>
          <w:i/>
        </w:rPr>
        <w:t>riting-mode-automatic,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shapes</w:t>
      </w:r>
      <w:r>
        <w:t>, SmartArt, and chart titles and labels, and on load for text in the following elements:</w:t>
      </w:r>
    </w:p>
    <w:p w:rsidR="00D63733" w:rsidRDefault="00650F22">
      <w:pPr>
        <w:pStyle w:val="ListParagraph"/>
        <w:numPr>
          <w:ilvl w:val="0"/>
          <w:numId w:val="1009"/>
        </w:numPr>
        <w:contextualSpacing/>
      </w:pPr>
      <w:r>
        <w:t>&lt;draw:rect&gt;</w:t>
      </w:r>
    </w:p>
    <w:p w:rsidR="00D63733" w:rsidRDefault="00650F22">
      <w:pPr>
        <w:pStyle w:val="ListParagraph"/>
        <w:numPr>
          <w:ilvl w:val="0"/>
          <w:numId w:val="1009"/>
        </w:numPr>
        <w:contextualSpacing/>
      </w:pPr>
      <w:r>
        <w:t>&lt;draw:polyline&gt;</w:t>
      </w:r>
    </w:p>
    <w:p w:rsidR="00D63733" w:rsidRDefault="00650F22">
      <w:pPr>
        <w:pStyle w:val="ListParagraph"/>
        <w:numPr>
          <w:ilvl w:val="0"/>
          <w:numId w:val="1009"/>
        </w:numPr>
        <w:contextualSpacing/>
      </w:pPr>
      <w:r>
        <w:t>&lt;draw:polygon&gt;</w:t>
      </w:r>
    </w:p>
    <w:p w:rsidR="00D63733" w:rsidRDefault="00650F22">
      <w:pPr>
        <w:pStyle w:val="ListParagraph"/>
        <w:numPr>
          <w:ilvl w:val="0"/>
          <w:numId w:val="1009"/>
        </w:numPr>
        <w:contextualSpacing/>
      </w:pPr>
      <w:r>
        <w:t>&lt;draw:regular-polygon&gt;</w:t>
      </w:r>
    </w:p>
    <w:p w:rsidR="00D63733" w:rsidRDefault="00650F22">
      <w:pPr>
        <w:pStyle w:val="ListParagraph"/>
        <w:numPr>
          <w:ilvl w:val="0"/>
          <w:numId w:val="1009"/>
        </w:numPr>
        <w:contextualSpacing/>
      </w:pPr>
      <w:r>
        <w:t>&lt;draw:path&gt;</w:t>
      </w:r>
    </w:p>
    <w:p w:rsidR="00D63733" w:rsidRDefault="00650F22">
      <w:pPr>
        <w:pStyle w:val="ListParagraph"/>
        <w:numPr>
          <w:ilvl w:val="0"/>
          <w:numId w:val="1009"/>
        </w:numPr>
        <w:contextualSpacing/>
      </w:pPr>
      <w:r>
        <w:t>&lt;draw:circle&gt;</w:t>
      </w:r>
    </w:p>
    <w:p w:rsidR="00D63733" w:rsidRDefault="00650F22">
      <w:pPr>
        <w:pStyle w:val="ListParagraph"/>
        <w:numPr>
          <w:ilvl w:val="0"/>
          <w:numId w:val="1009"/>
        </w:numPr>
        <w:contextualSpacing/>
      </w:pPr>
      <w:r>
        <w:t>&lt;draw:ellipse&gt;</w:t>
      </w:r>
    </w:p>
    <w:p w:rsidR="00D63733" w:rsidRDefault="00650F22">
      <w:pPr>
        <w:pStyle w:val="ListParagraph"/>
        <w:numPr>
          <w:ilvl w:val="0"/>
          <w:numId w:val="1009"/>
        </w:numPr>
        <w:contextualSpacing/>
      </w:pPr>
      <w:r>
        <w:t>&lt;draw:caption&gt;</w:t>
      </w:r>
    </w:p>
    <w:p w:rsidR="00D63733" w:rsidRDefault="00650F22">
      <w:pPr>
        <w:pStyle w:val="ListParagraph"/>
        <w:numPr>
          <w:ilvl w:val="0"/>
          <w:numId w:val="1009"/>
        </w:numPr>
        <w:contextualSpacing/>
      </w:pPr>
      <w:r>
        <w:t>&lt;draw:measure&gt;</w:t>
      </w:r>
    </w:p>
    <w:p w:rsidR="00D63733" w:rsidRDefault="00650F22">
      <w:pPr>
        <w:pStyle w:val="ListParagraph"/>
        <w:numPr>
          <w:ilvl w:val="0"/>
          <w:numId w:val="1009"/>
        </w:numPr>
        <w:contextualSpacing/>
      </w:pPr>
      <w:r>
        <w:t>&lt;draw:frame&gt;</w:t>
      </w:r>
    </w:p>
    <w:p w:rsidR="00D63733" w:rsidRDefault="00650F22">
      <w:pPr>
        <w:pStyle w:val="ListParagraph"/>
        <w:numPr>
          <w:ilvl w:val="0"/>
          <w:numId w:val="1009"/>
        </w:numPr>
        <w:contextualSpacing/>
      </w:pPr>
      <w:r>
        <w:t>&lt;draw:text-box&gt;</w:t>
      </w:r>
    </w:p>
    <w:p w:rsidR="00D63733" w:rsidRDefault="00650F22">
      <w:pPr>
        <w:pStyle w:val="ListParagraph"/>
        <w:numPr>
          <w:ilvl w:val="0"/>
          <w:numId w:val="1009"/>
        </w:numPr>
      </w:pPr>
      <w:r>
        <w:t>&lt;</w:t>
      </w:r>
      <w:r>
        <w:t xml:space="preserve">draw:custom-shape&gt; </w:t>
      </w:r>
    </w:p>
    <w:p w:rsidR="00D63733" w:rsidRDefault="00650F22">
      <w:pPr>
        <w:pStyle w:val="Definition-Field"/>
      </w:pPr>
      <w:r>
        <w:t xml:space="preserve">c.   </w:t>
      </w:r>
      <w:r>
        <w:rPr>
          <w:i/>
        </w:rPr>
        <w:t>The standard defines the attribute style:writing-mode-automatic, contained within the element &lt;style:paragraph-properties&gt;</w:t>
      </w:r>
    </w:p>
    <w:p w:rsidR="00D63733" w:rsidRDefault="00650F22">
      <w:pPr>
        <w:pStyle w:val="Definition-Field2"/>
      </w:pPr>
      <w:r>
        <w:t>OfficeArt Math in PowerPoint 2013 does not support this attribute on load for text in the following elements</w:t>
      </w:r>
      <w:r>
        <w:t>:</w:t>
      </w:r>
    </w:p>
    <w:p w:rsidR="00D63733" w:rsidRDefault="00650F22">
      <w:pPr>
        <w:pStyle w:val="ListParagraph"/>
        <w:numPr>
          <w:ilvl w:val="0"/>
          <w:numId w:val="1010"/>
        </w:numPr>
        <w:contextualSpacing/>
      </w:pPr>
      <w:r>
        <w:t>&lt;draw:rect&gt;</w:t>
      </w:r>
    </w:p>
    <w:p w:rsidR="00D63733" w:rsidRDefault="00650F22">
      <w:pPr>
        <w:pStyle w:val="ListParagraph"/>
        <w:numPr>
          <w:ilvl w:val="0"/>
          <w:numId w:val="1010"/>
        </w:numPr>
        <w:contextualSpacing/>
      </w:pPr>
      <w:r>
        <w:t>&lt;draw:polyline&gt;</w:t>
      </w:r>
    </w:p>
    <w:p w:rsidR="00D63733" w:rsidRDefault="00650F22">
      <w:pPr>
        <w:pStyle w:val="ListParagraph"/>
        <w:numPr>
          <w:ilvl w:val="0"/>
          <w:numId w:val="1010"/>
        </w:numPr>
        <w:contextualSpacing/>
      </w:pPr>
      <w:r>
        <w:t>&lt;draw:polygon&gt;</w:t>
      </w:r>
    </w:p>
    <w:p w:rsidR="00D63733" w:rsidRDefault="00650F22">
      <w:pPr>
        <w:pStyle w:val="ListParagraph"/>
        <w:numPr>
          <w:ilvl w:val="0"/>
          <w:numId w:val="1010"/>
        </w:numPr>
        <w:contextualSpacing/>
      </w:pPr>
      <w:r>
        <w:t>&lt;draw:regular-polygon&gt;</w:t>
      </w:r>
    </w:p>
    <w:p w:rsidR="00D63733" w:rsidRDefault="00650F22">
      <w:pPr>
        <w:pStyle w:val="ListParagraph"/>
        <w:numPr>
          <w:ilvl w:val="0"/>
          <w:numId w:val="1010"/>
        </w:numPr>
        <w:contextualSpacing/>
      </w:pPr>
      <w:r>
        <w:t>&lt;draw:path&gt;</w:t>
      </w:r>
    </w:p>
    <w:p w:rsidR="00D63733" w:rsidRDefault="00650F22">
      <w:pPr>
        <w:pStyle w:val="ListParagraph"/>
        <w:numPr>
          <w:ilvl w:val="0"/>
          <w:numId w:val="1010"/>
        </w:numPr>
        <w:contextualSpacing/>
      </w:pPr>
      <w:r>
        <w:t>&lt;draw:circle&gt;</w:t>
      </w:r>
    </w:p>
    <w:p w:rsidR="00D63733" w:rsidRDefault="00650F22">
      <w:pPr>
        <w:pStyle w:val="ListParagraph"/>
        <w:numPr>
          <w:ilvl w:val="0"/>
          <w:numId w:val="1010"/>
        </w:numPr>
        <w:contextualSpacing/>
      </w:pPr>
      <w:r>
        <w:t>&lt;draw:ellipse&gt;</w:t>
      </w:r>
    </w:p>
    <w:p w:rsidR="00D63733" w:rsidRDefault="00650F22">
      <w:pPr>
        <w:pStyle w:val="ListParagraph"/>
        <w:numPr>
          <w:ilvl w:val="0"/>
          <w:numId w:val="1010"/>
        </w:numPr>
        <w:contextualSpacing/>
      </w:pPr>
      <w:r>
        <w:t>&lt;draw:caption&gt;</w:t>
      </w:r>
    </w:p>
    <w:p w:rsidR="00D63733" w:rsidRDefault="00650F22">
      <w:pPr>
        <w:pStyle w:val="ListParagraph"/>
        <w:numPr>
          <w:ilvl w:val="0"/>
          <w:numId w:val="1010"/>
        </w:numPr>
        <w:contextualSpacing/>
      </w:pPr>
      <w:r>
        <w:t>&lt;draw:measure&gt;</w:t>
      </w:r>
    </w:p>
    <w:p w:rsidR="00D63733" w:rsidRDefault="00650F22">
      <w:pPr>
        <w:pStyle w:val="ListParagraph"/>
        <w:numPr>
          <w:ilvl w:val="0"/>
          <w:numId w:val="1010"/>
        </w:numPr>
        <w:contextualSpacing/>
      </w:pPr>
      <w:r>
        <w:t>&lt;draw:text-box&gt;</w:t>
      </w:r>
    </w:p>
    <w:p w:rsidR="00D63733" w:rsidRDefault="00650F22">
      <w:pPr>
        <w:pStyle w:val="ListParagraph"/>
        <w:numPr>
          <w:ilvl w:val="0"/>
          <w:numId w:val="1010"/>
        </w:numPr>
        <w:contextualSpacing/>
      </w:pPr>
      <w:r>
        <w:t>&lt;draw:frame&gt;</w:t>
      </w:r>
    </w:p>
    <w:p w:rsidR="00D63733" w:rsidRDefault="00650F22">
      <w:pPr>
        <w:pStyle w:val="ListParagraph"/>
        <w:numPr>
          <w:ilvl w:val="0"/>
          <w:numId w:val="1010"/>
        </w:numPr>
      </w:pPr>
      <w:r>
        <w:t xml:space="preserve">&lt;draw:custom-shape&gt;. </w:t>
      </w:r>
    </w:p>
    <w:p w:rsidR="00D63733" w:rsidRDefault="00650F22">
      <w:pPr>
        <w:pStyle w:val="Heading3"/>
      </w:pPr>
      <w:bookmarkStart w:id="1439" w:name="section_eb4a00230f69487c8524f911b9c42b67"/>
      <w:bookmarkStart w:id="1440" w:name="_Toc466893392"/>
      <w:r>
        <w:t>Section 15.5.38, Snap To Layout</w:t>
      </w:r>
      <w:bookmarkEnd w:id="1439"/>
      <w:bookmarkEnd w:id="1440"/>
      <w:r>
        <w:fldChar w:fldCharType="begin"/>
      </w:r>
      <w:r>
        <w:instrText xml:space="preserve"> XE "Snap To Layout" </w:instrText>
      </w:r>
      <w:r>
        <w:fldChar w:fldCharType="end"/>
      </w:r>
    </w:p>
    <w:p w:rsidR="00D63733" w:rsidRDefault="00650F22">
      <w:pPr>
        <w:pStyle w:val="Definition-Field"/>
      </w:pPr>
      <w:r>
        <w:t xml:space="preserve">a.   </w:t>
      </w:r>
      <w:r>
        <w:rPr>
          <w:i/>
        </w:rPr>
        <w:t xml:space="preserve">The </w:t>
      </w:r>
      <w:r>
        <w:rPr>
          <w:i/>
        </w:rPr>
        <w:t>standard defines the attribute style:snap-to-layout-grid,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does not support this attribute on save for text in Smar</w:t>
      </w:r>
      <w:r>
        <w:t xml:space="preserve">tArt and chart titles and labels. </w:t>
      </w:r>
    </w:p>
    <w:p w:rsidR="00D63733" w:rsidRDefault="00650F22">
      <w:pPr>
        <w:pStyle w:val="Definition-Field"/>
      </w:pPr>
      <w:r>
        <w:lastRenderedPageBreak/>
        <w:t xml:space="preserve">b.   </w:t>
      </w:r>
      <w:r>
        <w:rPr>
          <w:i/>
        </w:rPr>
        <w:t>The standard defines the attribute style:snap-to-layout-grid,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w:t>
      </w:r>
      <w:r>
        <w:t xml:space="preserve"> 2013 does not support this attribute on save for text in text boxes and shapes, SmartArt, and chart titles and labels, and on load for text in the following elements:</w:t>
      </w:r>
    </w:p>
    <w:p w:rsidR="00D63733" w:rsidRDefault="00650F22">
      <w:pPr>
        <w:pStyle w:val="ListParagraph"/>
        <w:numPr>
          <w:ilvl w:val="0"/>
          <w:numId w:val="1011"/>
        </w:numPr>
        <w:contextualSpacing/>
      </w:pPr>
      <w:r>
        <w:t>&lt;draw:rect&gt;</w:t>
      </w:r>
    </w:p>
    <w:p w:rsidR="00D63733" w:rsidRDefault="00650F22">
      <w:pPr>
        <w:pStyle w:val="ListParagraph"/>
        <w:numPr>
          <w:ilvl w:val="0"/>
          <w:numId w:val="1011"/>
        </w:numPr>
        <w:contextualSpacing/>
      </w:pPr>
      <w:r>
        <w:t>&lt;draw:polyline&gt;</w:t>
      </w:r>
    </w:p>
    <w:p w:rsidR="00D63733" w:rsidRDefault="00650F22">
      <w:pPr>
        <w:pStyle w:val="ListParagraph"/>
        <w:numPr>
          <w:ilvl w:val="0"/>
          <w:numId w:val="1011"/>
        </w:numPr>
        <w:contextualSpacing/>
      </w:pPr>
      <w:r>
        <w:t>&lt;draw:polygon&gt;</w:t>
      </w:r>
    </w:p>
    <w:p w:rsidR="00D63733" w:rsidRDefault="00650F22">
      <w:pPr>
        <w:pStyle w:val="ListParagraph"/>
        <w:numPr>
          <w:ilvl w:val="0"/>
          <w:numId w:val="1011"/>
        </w:numPr>
        <w:contextualSpacing/>
      </w:pPr>
      <w:r>
        <w:t>&lt;draw:regular-polygon&gt;</w:t>
      </w:r>
    </w:p>
    <w:p w:rsidR="00D63733" w:rsidRDefault="00650F22">
      <w:pPr>
        <w:pStyle w:val="ListParagraph"/>
        <w:numPr>
          <w:ilvl w:val="0"/>
          <w:numId w:val="1011"/>
        </w:numPr>
        <w:contextualSpacing/>
      </w:pPr>
      <w:r>
        <w:t>&lt;draw:path&gt;</w:t>
      </w:r>
    </w:p>
    <w:p w:rsidR="00D63733" w:rsidRDefault="00650F22">
      <w:pPr>
        <w:pStyle w:val="ListParagraph"/>
        <w:numPr>
          <w:ilvl w:val="0"/>
          <w:numId w:val="1011"/>
        </w:numPr>
        <w:contextualSpacing/>
      </w:pPr>
      <w:r>
        <w:t>&lt;draw:circ</w:t>
      </w:r>
      <w:r>
        <w:t>le&gt;</w:t>
      </w:r>
    </w:p>
    <w:p w:rsidR="00D63733" w:rsidRDefault="00650F22">
      <w:pPr>
        <w:pStyle w:val="ListParagraph"/>
        <w:numPr>
          <w:ilvl w:val="0"/>
          <w:numId w:val="1011"/>
        </w:numPr>
        <w:contextualSpacing/>
      </w:pPr>
      <w:r>
        <w:t>&lt;draw:ellipse&gt;</w:t>
      </w:r>
    </w:p>
    <w:p w:rsidR="00D63733" w:rsidRDefault="00650F22">
      <w:pPr>
        <w:pStyle w:val="ListParagraph"/>
        <w:numPr>
          <w:ilvl w:val="0"/>
          <w:numId w:val="1011"/>
        </w:numPr>
        <w:contextualSpacing/>
      </w:pPr>
      <w:r>
        <w:t>&lt;draw:caption&gt;</w:t>
      </w:r>
    </w:p>
    <w:p w:rsidR="00D63733" w:rsidRDefault="00650F22">
      <w:pPr>
        <w:pStyle w:val="ListParagraph"/>
        <w:numPr>
          <w:ilvl w:val="0"/>
          <w:numId w:val="1011"/>
        </w:numPr>
        <w:contextualSpacing/>
      </w:pPr>
      <w:r>
        <w:t>&lt;draw:measure&gt;</w:t>
      </w:r>
    </w:p>
    <w:p w:rsidR="00D63733" w:rsidRDefault="00650F22">
      <w:pPr>
        <w:pStyle w:val="ListParagraph"/>
        <w:numPr>
          <w:ilvl w:val="0"/>
          <w:numId w:val="1011"/>
        </w:numPr>
        <w:contextualSpacing/>
      </w:pPr>
      <w:r>
        <w:t>&lt;draw:frame&gt;</w:t>
      </w:r>
    </w:p>
    <w:p w:rsidR="00D63733" w:rsidRDefault="00650F22">
      <w:pPr>
        <w:pStyle w:val="ListParagraph"/>
        <w:numPr>
          <w:ilvl w:val="0"/>
          <w:numId w:val="1011"/>
        </w:numPr>
        <w:contextualSpacing/>
      </w:pPr>
      <w:r>
        <w:t>&lt;draw:text-box&gt;</w:t>
      </w:r>
    </w:p>
    <w:p w:rsidR="00D63733" w:rsidRDefault="00650F22">
      <w:pPr>
        <w:pStyle w:val="ListParagraph"/>
        <w:numPr>
          <w:ilvl w:val="0"/>
          <w:numId w:val="1011"/>
        </w:numPr>
      </w:pPr>
      <w:r>
        <w:t xml:space="preserve">&lt;draw:custom-shape&gt; </w:t>
      </w:r>
    </w:p>
    <w:p w:rsidR="00D63733" w:rsidRDefault="00650F22">
      <w:pPr>
        <w:pStyle w:val="Definition-Field"/>
      </w:pPr>
      <w:r>
        <w:t xml:space="preserve">c.   </w:t>
      </w:r>
      <w:r>
        <w:rPr>
          <w:i/>
        </w:rPr>
        <w:t>The standard defines the attribute style:snap-to-layout-grid, contained within the element &lt;style:paragraph-properties&gt;</w:t>
      </w:r>
    </w:p>
    <w:p w:rsidR="00D63733" w:rsidRDefault="00650F22">
      <w:pPr>
        <w:pStyle w:val="Definition-Field2"/>
      </w:pPr>
      <w:r>
        <w:t>OfficeArt Math in PowerPoint 201</w:t>
      </w:r>
      <w:r>
        <w:t>3 does not support this attribute on load for text in the following elements:</w:t>
      </w:r>
    </w:p>
    <w:p w:rsidR="00D63733" w:rsidRDefault="00650F22">
      <w:pPr>
        <w:pStyle w:val="ListParagraph"/>
        <w:numPr>
          <w:ilvl w:val="0"/>
          <w:numId w:val="1012"/>
        </w:numPr>
        <w:contextualSpacing/>
      </w:pPr>
      <w:r>
        <w:t>&lt;draw:rect&gt;</w:t>
      </w:r>
    </w:p>
    <w:p w:rsidR="00D63733" w:rsidRDefault="00650F22">
      <w:pPr>
        <w:pStyle w:val="ListParagraph"/>
        <w:numPr>
          <w:ilvl w:val="0"/>
          <w:numId w:val="1012"/>
        </w:numPr>
        <w:contextualSpacing/>
      </w:pPr>
      <w:r>
        <w:t>&lt;draw:polyline&gt;</w:t>
      </w:r>
    </w:p>
    <w:p w:rsidR="00D63733" w:rsidRDefault="00650F22">
      <w:pPr>
        <w:pStyle w:val="ListParagraph"/>
        <w:numPr>
          <w:ilvl w:val="0"/>
          <w:numId w:val="1012"/>
        </w:numPr>
        <w:contextualSpacing/>
      </w:pPr>
      <w:r>
        <w:t>&lt;draw:polygon&gt;</w:t>
      </w:r>
    </w:p>
    <w:p w:rsidR="00D63733" w:rsidRDefault="00650F22">
      <w:pPr>
        <w:pStyle w:val="ListParagraph"/>
        <w:numPr>
          <w:ilvl w:val="0"/>
          <w:numId w:val="1012"/>
        </w:numPr>
        <w:contextualSpacing/>
      </w:pPr>
      <w:r>
        <w:t>&lt;draw:regular-polygon&gt;</w:t>
      </w:r>
    </w:p>
    <w:p w:rsidR="00D63733" w:rsidRDefault="00650F22">
      <w:pPr>
        <w:pStyle w:val="ListParagraph"/>
        <w:numPr>
          <w:ilvl w:val="0"/>
          <w:numId w:val="1012"/>
        </w:numPr>
        <w:contextualSpacing/>
      </w:pPr>
      <w:r>
        <w:t>&lt;draw:path&gt;</w:t>
      </w:r>
    </w:p>
    <w:p w:rsidR="00D63733" w:rsidRDefault="00650F22">
      <w:pPr>
        <w:pStyle w:val="ListParagraph"/>
        <w:numPr>
          <w:ilvl w:val="0"/>
          <w:numId w:val="1012"/>
        </w:numPr>
        <w:contextualSpacing/>
      </w:pPr>
      <w:r>
        <w:t>&lt;draw:circle&gt;</w:t>
      </w:r>
    </w:p>
    <w:p w:rsidR="00D63733" w:rsidRDefault="00650F22">
      <w:pPr>
        <w:pStyle w:val="ListParagraph"/>
        <w:numPr>
          <w:ilvl w:val="0"/>
          <w:numId w:val="1012"/>
        </w:numPr>
        <w:contextualSpacing/>
      </w:pPr>
      <w:r>
        <w:t>&lt;draw:ellipse&gt;</w:t>
      </w:r>
    </w:p>
    <w:p w:rsidR="00D63733" w:rsidRDefault="00650F22">
      <w:pPr>
        <w:pStyle w:val="ListParagraph"/>
        <w:numPr>
          <w:ilvl w:val="0"/>
          <w:numId w:val="1012"/>
        </w:numPr>
        <w:contextualSpacing/>
      </w:pPr>
      <w:r>
        <w:t>&lt;draw:caption&gt;</w:t>
      </w:r>
    </w:p>
    <w:p w:rsidR="00D63733" w:rsidRDefault="00650F22">
      <w:pPr>
        <w:pStyle w:val="ListParagraph"/>
        <w:numPr>
          <w:ilvl w:val="0"/>
          <w:numId w:val="1012"/>
        </w:numPr>
        <w:contextualSpacing/>
      </w:pPr>
      <w:r>
        <w:t>&lt;draw:measure&gt;</w:t>
      </w:r>
    </w:p>
    <w:p w:rsidR="00D63733" w:rsidRDefault="00650F22">
      <w:pPr>
        <w:pStyle w:val="ListParagraph"/>
        <w:numPr>
          <w:ilvl w:val="0"/>
          <w:numId w:val="1012"/>
        </w:numPr>
        <w:contextualSpacing/>
      </w:pPr>
      <w:r>
        <w:t>&lt;draw:text-box&gt;</w:t>
      </w:r>
    </w:p>
    <w:p w:rsidR="00D63733" w:rsidRDefault="00650F22">
      <w:pPr>
        <w:pStyle w:val="ListParagraph"/>
        <w:numPr>
          <w:ilvl w:val="0"/>
          <w:numId w:val="1012"/>
        </w:numPr>
        <w:contextualSpacing/>
      </w:pPr>
      <w:r>
        <w:t>&lt;draw:frame&gt;</w:t>
      </w:r>
    </w:p>
    <w:p w:rsidR="00D63733" w:rsidRDefault="00650F22">
      <w:pPr>
        <w:pStyle w:val="ListParagraph"/>
        <w:numPr>
          <w:ilvl w:val="0"/>
          <w:numId w:val="1012"/>
        </w:numPr>
      </w:pPr>
      <w:r>
        <w:t>&lt;</w:t>
      </w:r>
      <w:r>
        <w:t xml:space="preserve">draw:custom-shape&gt;. </w:t>
      </w:r>
    </w:p>
    <w:p w:rsidR="00D63733" w:rsidRDefault="00650F22">
      <w:pPr>
        <w:pStyle w:val="Heading3"/>
      </w:pPr>
      <w:bookmarkStart w:id="1441" w:name="section_53669255348249579bb6939388ceaf03"/>
      <w:bookmarkStart w:id="1442" w:name="_Toc466893393"/>
      <w:r>
        <w:t>Section 15.5.39, Page Number</w:t>
      </w:r>
      <w:bookmarkEnd w:id="1441"/>
      <w:bookmarkEnd w:id="1442"/>
      <w:r>
        <w:fldChar w:fldCharType="begin"/>
      </w:r>
      <w:r>
        <w:instrText xml:space="preserve"> XE "Page Number" </w:instrText>
      </w:r>
      <w:r>
        <w:fldChar w:fldCharType="end"/>
      </w:r>
    </w:p>
    <w:p w:rsidR="00D63733" w:rsidRDefault="00650F22">
      <w:pPr>
        <w:pStyle w:val="Definition-Field"/>
      </w:pPr>
      <w:r>
        <w:t xml:space="preserve">a.   </w:t>
      </w:r>
      <w:r>
        <w:rPr>
          <w:i/>
        </w:rPr>
        <w:t>The standard defines the attribute style:page-number, contained within the element &lt;style:paragraph-properties&gt;</w:t>
      </w:r>
    </w:p>
    <w:p w:rsidR="00D63733" w:rsidRDefault="00650F22">
      <w:pPr>
        <w:pStyle w:val="Definition-Field2"/>
      </w:pPr>
      <w:r>
        <w:t>This attribute is supported in Word 2010 and Word 2013.</w:t>
      </w:r>
    </w:p>
    <w:p w:rsidR="00D63733" w:rsidRDefault="00650F22">
      <w:pPr>
        <w:pStyle w:val="Definition-Field2"/>
      </w:pPr>
      <w:r>
        <w:t>OfficeArt Mat</w:t>
      </w:r>
      <w:r>
        <w:t xml:space="preserve">h in Word 2013 does not support this attribute on save for text in SmartArt and chart titles and labels. </w:t>
      </w:r>
    </w:p>
    <w:p w:rsidR="00D63733" w:rsidRDefault="00650F22">
      <w:pPr>
        <w:pStyle w:val="Definition-Field"/>
      </w:pPr>
      <w:r>
        <w:t xml:space="preserve">b.   </w:t>
      </w:r>
      <w:r>
        <w:rPr>
          <w:i/>
        </w:rPr>
        <w:t>The standard defines the attribute style:page-number, contained within the element &lt;style:paragraph-properties&gt;</w:t>
      </w:r>
    </w:p>
    <w:p w:rsidR="00D63733" w:rsidRDefault="00650F22">
      <w:pPr>
        <w:pStyle w:val="Definition-Field2"/>
      </w:pPr>
      <w:r>
        <w:t>This attribute is not supported i</w:t>
      </w:r>
      <w:r>
        <w:t>n Excel 2010, Excel 2013 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1013"/>
        </w:numPr>
        <w:contextualSpacing/>
      </w:pPr>
      <w:r>
        <w:t>&lt;draw:rect&gt;</w:t>
      </w:r>
    </w:p>
    <w:p w:rsidR="00D63733" w:rsidRDefault="00650F22">
      <w:pPr>
        <w:pStyle w:val="ListParagraph"/>
        <w:numPr>
          <w:ilvl w:val="0"/>
          <w:numId w:val="1013"/>
        </w:numPr>
        <w:contextualSpacing/>
      </w:pPr>
      <w:r>
        <w:lastRenderedPageBreak/>
        <w:t>&lt;draw:polylin</w:t>
      </w:r>
      <w:r>
        <w:t>e&gt;</w:t>
      </w:r>
    </w:p>
    <w:p w:rsidR="00D63733" w:rsidRDefault="00650F22">
      <w:pPr>
        <w:pStyle w:val="ListParagraph"/>
        <w:numPr>
          <w:ilvl w:val="0"/>
          <w:numId w:val="1013"/>
        </w:numPr>
        <w:contextualSpacing/>
      </w:pPr>
      <w:r>
        <w:t>&lt;draw:polygon&gt;</w:t>
      </w:r>
    </w:p>
    <w:p w:rsidR="00D63733" w:rsidRDefault="00650F22">
      <w:pPr>
        <w:pStyle w:val="ListParagraph"/>
        <w:numPr>
          <w:ilvl w:val="0"/>
          <w:numId w:val="1013"/>
        </w:numPr>
        <w:contextualSpacing/>
      </w:pPr>
      <w:r>
        <w:t>&lt;draw:regular-polygon&gt;</w:t>
      </w:r>
    </w:p>
    <w:p w:rsidR="00D63733" w:rsidRDefault="00650F22">
      <w:pPr>
        <w:pStyle w:val="ListParagraph"/>
        <w:numPr>
          <w:ilvl w:val="0"/>
          <w:numId w:val="1013"/>
        </w:numPr>
        <w:contextualSpacing/>
      </w:pPr>
      <w:r>
        <w:t>&lt;draw:path&gt;</w:t>
      </w:r>
    </w:p>
    <w:p w:rsidR="00D63733" w:rsidRDefault="00650F22">
      <w:pPr>
        <w:pStyle w:val="ListParagraph"/>
        <w:numPr>
          <w:ilvl w:val="0"/>
          <w:numId w:val="1013"/>
        </w:numPr>
        <w:contextualSpacing/>
      </w:pPr>
      <w:r>
        <w:t>&lt;draw:circle&gt;</w:t>
      </w:r>
    </w:p>
    <w:p w:rsidR="00D63733" w:rsidRDefault="00650F22">
      <w:pPr>
        <w:pStyle w:val="ListParagraph"/>
        <w:numPr>
          <w:ilvl w:val="0"/>
          <w:numId w:val="1013"/>
        </w:numPr>
        <w:contextualSpacing/>
      </w:pPr>
      <w:r>
        <w:t>&lt;draw:ellipse&gt;</w:t>
      </w:r>
    </w:p>
    <w:p w:rsidR="00D63733" w:rsidRDefault="00650F22">
      <w:pPr>
        <w:pStyle w:val="ListParagraph"/>
        <w:numPr>
          <w:ilvl w:val="0"/>
          <w:numId w:val="1013"/>
        </w:numPr>
        <w:contextualSpacing/>
      </w:pPr>
      <w:r>
        <w:t>&lt;draw:caption&gt;</w:t>
      </w:r>
    </w:p>
    <w:p w:rsidR="00D63733" w:rsidRDefault="00650F22">
      <w:pPr>
        <w:pStyle w:val="ListParagraph"/>
        <w:numPr>
          <w:ilvl w:val="0"/>
          <w:numId w:val="1013"/>
        </w:numPr>
        <w:contextualSpacing/>
      </w:pPr>
      <w:r>
        <w:t>&lt;draw:measure&gt;</w:t>
      </w:r>
    </w:p>
    <w:p w:rsidR="00D63733" w:rsidRDefault="00650F22">
      <w:pPr>
        <w:pStyle w:val="ListParagraph"/>
        <w:numPr>
          <w:ilvl w:val="0"/>
          <w:numId w:val="1013"/>
        </w:numPr>
        <w:contextualSpacing/>
      </w:pPr>
      <w:r>
        <w:t>&lt;draw:frame&gt;</w:t>
      </w:r>
    </w:p>
    <w:p w:rsidR="00D63733" w:rsidRDefault="00650F22">
      <w:pPr>
        <w:pStyle w:val="ListParagraph"/>
        <w:numPr>
          <w:ilvl w:val="0"/>
          <w:numId w:val="1013"/>
        </w:numPr>
        <w:contextualSpacing/>
      </w:pPr>
      <w:r>
        <w:t>&lt;draw:text-box&gt;</w:t>
      </w:r>
    </w:p>
    <w:p w:rsidR="00D63733" w:rsidRDefault="00650F22">
      <w:pPr>
        <w:pStyle w:val="ListParagraph"/>
        <w:numPr>
          <w:ilvl w:val="0"/>
          <w:numId w:val="1013"/>
        </w:numPr>
      </w:pPr>
      <w:r>
        <w:t xml:space="preserve">&lt;draw:custom-shape&gt; </w:t>
      </w:r>
    </w:p>
    <w:p w:rsidR="00D63733" w:rsidRDefault="00650F22">
      <w:pPr>
        <w:pStyle w:val="Definition-Field"/>
      </w:pPr>
      <w:r>
        <w:t xml:space="preserve">c.   </w:t>
      </w:r>
      <w:r>
        <w:rPr>
          <w:i/>
        </w:rPr>
        <w:t>The standard defines the attribute style:page-number, contained within the element &lt;style</w:t>
      </w:r>
      <w:r>
        <w:rPr>
          <w:i/>
        </w:rPr>
        <w:t>:paragraph-properties&gt;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1014"/>
        </w:numPr>
        <w:contextualSpacing/>
      </w:pPr>
      <w:r>
        <w:t>&lt;draw:rect&gt;</w:t>
      </w:r>
    </w:p>
    <w:p w:rsidR="00D63733" w:rsidRDefault="00650F22">
      <w:pPr>
        <w:pStyle w:val="ListParagraph"/>
        <w:numPr>
          <w:ilvl w:val="0"/>
          <w:numId w:val="1014"/>
        </w:numPr>
        <w:contextualSpacing/>
      </w:pPr>
      <w:r>
        <w:t>&lt;draw:polyline&gt;</w:t>
      </w:r>
    </w:p>
    <w:p w:rsidR="00D63733" w:rsidRDefault="00650F22">
      <w:pPr>
        <w:pStyle w:val="ListParagraph"/>
        <w:numPr>
          <w:ilvl w:val="0"/>
          <w:numId w:val="1014"/>
        </w:numPr>
        <w:contextualSpacing/>
      </w:pPr>
      <w:r>
        <w:t>&lt;draw:polygon&gt;</w:t>
      </w:r>
    </w:p>
    <w:p w:rsidR="00D63733" w:rsidRDefault="00650F22">
      <w:pPr>
        <w:pStyle w:val="ListParagraph"/>
        <w:numPr>
          <w:ilvl w:val="0"/>
          <w:numId w:val="1014"/>
        </w:numPr>
        <w:contextualSpacing/>
      </w:pPr>
      <w:r>
        <w:t>&lt;draw:regular-polygon&gt;</w:t>
      </w:r>
    </w:p>
    <w:p w:rsidR="00D63733" w:rsidRDefault="00650F22">
      <w:pPr>
        <w:pStyle w:val="ListParagraph"/>
        <w:numPr>
          <w:ilvl w:val="0"/>
          <w:numId w:val="1014"/>
        </w:numPr>
        <w:contextualSpacing/>
      </w:pPr>
      <w:r>
        <w:t>&lt;draw:path&gt;</w:t>
      </w:r>
    </w:p>
    <w:p w:rsidR="00D63733" w:rsidRDefault="00650F22">
      <w:pPr>
        <w:pStyle w:val="ListParagraph"/>
        <w:numPr>
          <w:ilvl w:val="0"/>
          <w:numId w:val="1014"/>
        </w:numPr>
        <w:contextualSpacing/>
      </w:pPr>
      <w:r>
        <w:t>&lt;draw:circle&gt;</w:t>
      </w:r>
    </w:p>
    <w:p w:rsidR="00D63733" w:rsidRDefault="00650F22">
      <w:pPr>
        <w:pStyle w:val="ListParagraph"/>
        <w:numPr>
          <w:ilvl w:val="0"/>
          <w:numId w:val="1014"/>
        </w:numPr>
        <w:contextualSpacing/>
      </w:pPr>
      <w:r>
        <w:t>&lt;draw:ellipse&gt;</w:t>
      </w:r>
    </w:p>
    <w:p w:rsidR="00D63733" w:rsidRDefault="00650F22">
      <w:pPr>
        <w:pStyle w:val="ListParagraph"/>
        <w:numPr>
          <w:ilvl w:val="0"/>
          <w:numId w:val="1014"/>
        </w:numPr>
        <w:contextualSpacing/>
      </w:pPr>
      <w:r>
        <w:t>&lt;draw:caption&gt;</w:t>
      </w:r>
    </w:p>
    <w:p w:rsidR="00D63733" w:rsidRDefault="00650F22">
      <w:pPr>
        <w:pStyle w:val="ListParagraph"/>
        <w:numPr>
          <w:ilvl w:val="0"/>
          <w:numId w:val="1014"/>
        </w:numPr>
        <w:contextualSpacing/>
      </w:pPr>
      <w:r>
        <w:t>&lt;</w:t>
      </w:r>
      <w:r>
        <w:t>draw:measure&gt;</w:t>
      </w:r>
    </w:p>
    <w:p w:rsidR="00D63733" w:rsidRDefault="00650F22">
      <w:pPr>
        <w:pStyle w:val="ListParagraph"/>
        <w:numPr>
          <w:ilvl w:val="0"/>
          <w:numId w:val="1014"/>
        </w:numPr>
        <w:contextualSpacing/>
      </w:pPr>
      <w:r>
        <w:t>&lt;draw:text-box&gt;</w:t>
      </w:r>
    </w:p>
    <w:p w:rsidR="00D63733" w:rsidRDefault="00650F22">
      <w:pPr>
        <w:pStyle w:val="ListParagraph"/>
        <w:numPr>
          <w:ilvl w:val="0"/>
          <w:numId w:val="1014"/>
        </w:numPr>
        <w:contextualSpacing/>
      </w:pPr>
      <w:r>
        <w:t>&lt;draw:frame&gt;</w:t>
      </w:r>
    </w:p>
    <w:p w:rsidR="00D63733" w:rsidRDefault="00650F22">
      <w:pPr>
        <w:pStyle w:val="ListParagraph"/>
        <w:numPr>
          <w:ilvl w:val="0"/>
          <w:numId w:val="1014"/>
        </w:numPr>
      </w:pPr>
      <w:r>
        <w:t xml:space="preserve">&lt;draw:custom-shape&gt;. </w:t>
      </w:r>
    </w:p>
    <w:p w:rsidR="00D63733" w:rsidRDefault="00650F22">
      <w:pPr>
        <w:pStyle w:val="Heading3"/>
      </w:pPr>
      <w:bookmarkStart w:id="1443" w:name="section_75dd2b9718b14359967b4202f5135fb0"/>
      <w:bookmarkStart w:id="1444" w:name="_Toc466893394"/>
      <w:r>
        <w:t>Section 15.5.40, Background Transparency</w:t>
      </w:r>
      <w:bookmarkEnd w:id="1443"/>
      <w:bookmarkEnd w:id="1444"/>
      <w:r>
        <w:fldChar w:fldCharType="begin"/>
      </w:r>
      <w:r>
        <w:instrText xml:space="preserve"> XE "Background Transparency" </w:instrText>
      </w:r>
      <w:r>
        <w:fldChar w:fldCharType="end"/>
      </w:r>
    </w:p>
    <w:p w:rsidR="00D63733" w:rsidRDefault="00650F22">
      <w:pPr>
        <w:pStyle w:val="Definition-Field"/>
      </w:pPr>
      <w:r>
        <w:t xml:space="preserve">a.   </w:t>
      </w:r>
      <w:r>
        <w:rPr>
          <w:i/>
        </w:rPr>
        <w:t>The standard defines the attribute style:background-transparency, contained within the element &lt;style:paragraph-p</w:t>
      </w:r>
      <w:r>
        <w:rPr>
          <w:i/>
        </w:rPr>
        <w:t>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 xml:space="preserve">The standard defines the attribute </w:t>
      </w:r>
      <w:r>
        <w:rPr>
          <w:i/>
        </w:rPr>
        <w:t>style:background-transparency, contained within the element &lt;style:paragraph-properties&gt;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w:t>
      </w:r>
      <w:r>
        <w:t>d shapes, SmartArt, and chart titles and labels, and on load for text in the following elements:</w:t>
      </w:r>
    </w:p>
    <w:p w:rsidR="00D63733" w:rsidRDefault="00650F22">
      <w:pPr>
        <w:pStyle w:val="ListParagraph"/>
        <w:numPr>
          <w:ilvl w:val="0"/>
          <w:numId w:val="1015"/>
        </w:numPr>
        <w:contextualSpacing/>
      </w:pPr>
      <w:r>
        <w:t>&lt;draw:rect&gt;</w:t>
      </w:r>
    </w:p>
    <w:p w:rsidR="00D63733" w:rsidRDefault="00650F22">
      <w:pPr>
        <w:pStyle w:val="ListParagraph"/>
        <w:numPr>
          <w:ilvl w:val="0"/>
          <w:numId w:val="1015"/>
        </w:numPr>
        <w:contextualSpacing/>
      </w:pPr>
      <w:r>
        <w:t>&lt;draw:polyline&gt;</w:t>
      </w:r>
    </w:p>
    <w:p w:rsidR="00D63733" w:rsidRDefault="00650F22">
      <w:pPr>
        <w:pStyle w:val="ListParagraph"/>
        <w:numPr>
          <w:ilvl w:val="0"/>
          <w:numId w:val="1015"/>
        </w:numPr>
        <w:contextualSpacing/>
      </w:pPr>
      <w:r>
        <w:t>&lt;draw:polygon&gt;</w:t>
      </w:r>
    </w:p>
    <w:p w:rsidR="00D63733" w:rsidRDefault="00650F22">
      <w:pPr>
        <w:pStyle w:val="ListParagraph"/>
        <w:numPr>
          <w:ilvl w:val="0"/>
          <w:numId w:val="1015"/>
        </w:numPr>
        <w:contextualSpacing/>
      </w:pPr>
      <w:r>
        <w:t>&lt;draw:regular-polygon&gt;</w:t>
      </w:r>
    </w:p>
    <w:p w:rsidR="00D63733" w:rsidRDefault="00650F22">
      <w:pPr>
        <w:pStyle w:val="ListParagraph"/>
        <w:numPr>
          <w:ilvl w:val="0"/>
          <w:numId w:val="1015"/>
        </w:numPr>
        <w:contextualSpacing/>
      </w:pPr>
      <w:r>
        <w:t>&lt;draw:path&gt;</w:t>
      </w:r>
    </w:p>
    <w:p w:rsidR="00D63733" w:rsidRDefault="00650F22">
      <w:pPr>
        <w:pStyle w:val="ListParagraph"/>
        <w:numPr>
          <w:ilvl w:val="0"/>
          <w:numId w:val="1015"/>
        </w:numPr>
        <w:contextualSpacing/>
      </w:pPr>
      <w:r>
        <w:t>&lt;draw:circle&gt;</w:t>
      </w:r>
    </w:p>
    <w:p w:rsidR="00D63733" w:rsidRDefault="00650F22">
      <w:pPr>
        <w:pStyle w:val="ListParagraph"/>
        <w:numPr>
          <w:ilvl w:val="0"/>
          <w:numId w:val="1015"/>
        </w:numPr>
        <w:contextualSpacing/>
      </w:pPr>
      <w:r>
        <w:t>&lt;draw:ellipse&gt;</w:t>
      </w:r>
    </w:p>
    <w:p w:rsidR="00D63733" w:rsidRDefault="00650F22">
      <w:pPr>
        <w:pStyle w:val="ListParagraph"/>
        <w:numPr>
          <w:ilvl w:val="0"/>
          <w:numId w:val="1015"/>
        </w:numPr>
        <w:contextualSpacing/>
      </w:pPr>
      <w:r>
        <w:t>&lt;draw:caption&gt;</w:t>
      </w:r>
    </w:p>
    <w:p w:rsidR="00D63733" w:rsidRDefault="00650F22">
      <w:pPr>
        <w:pStyle w:val="ListParagraph"/>
        <w:numPr>
          <w:ilvl w:val="0"/>
          <w:numId w:val="1015"/>
        </w:numPr>
        <w:contextualSpacing/>
      </w:pPr>
      <w:r>
        <w:t>&lt;draw:measure&gt;</w:t>
      </w:r>
    </w:p>
    <w:p w:rsidR="00D63733" w:rsidRDefault="00650F22">
      <w:pPr>
        <w:pStyle w:val="ListParagraph"/>
        <w:numPr>
          <w:ilvl w:val="0"/>
          <w:numId w:val="1015"/>
        </w:numPr>
        <w:contextualSpacing/>
      </w:pPr>
      <w:r>
        <w:t>&lt;draw:frame&gt;</w:t>
      </w:r>
    </w:p>
    <w:p w:rsidR="00D63733" w:rsidRDefault="00650F22">
      <w:pPr>
        <w:pStyle w:val="ListParagraph"/>
        <w:numPr>
          <w:ilvl w:val="0"/>
          <w:numId w:val="1015"/>
        </w:numPr>
        <w:contextualSpacing/>
      </w:pPr>
      <w:r>
        <w:lastRenderedPageBreak/>
        <w:t>&lt;</w:t>
      </w:r>
      <w:r>
        <w:t>draw:text-box&gt;</w:t>
      </w:r>
    </w:p>
    <w:p w:rsidR="00D63733" w:rsidRDefault="00650F22">
      <w:pPr>
        <w:pStyle w:val="ListParagraph"/>
        <w:numPr>
          <w:ilvl w:val="0"/>
          <w:numId w:val="1015"/>
        </w:numPr>
      </w:pPr>
      <w:r>
        <w:t xml:space="preserve">&lt;draw:custom-shape&gt; </w:t>
      </w:r>
    </w:p>
    <w:p w:rsidR="00D63733" w:rsidRDefault="00650F22">
      <w:pPr>
        <w:pStyle w:val="Definition-Field"/>
      </w:pPr>
      <w:r>
        <w:t xml:space="preserve">c.   </w:t>
      </w:r>
      <w:r>
        <w:rPr>
          <w:i/>
        </w:rPr>
        <w:t>The standard defines the attribute style:background-transparency, contained within the element &lt;style:paragraph-properties&gt;</w:t>
      </w:r>
    </w:p>
    <w:p w:rsidR="00D63733" w:rsidRDefault="00650F22">
      <w:pPr>
        <w:pStyle w:val="Definition-Field2"/>
      </w:pPr>
      <w:r>
        <w:t>OfficeArt Math in PowerPoint 2013 does not support this attribute on load for text in the f</w:t>
      </w:r>
      <w:r>
        <w:t>ollowing elements:</w:t>
      </w:r>
    </w:p>
    <w:p w:rsidR="00D63733" w:rsidRDefault="00650F22">
      <w:pPr>
        <w:pStyle w:val="ListParagraph"/>
        <w:numPr>
          <w:ilvl w:val="0"/>
          <w:numId w:val="1016"/>
        </w:numPr>
        <w:contextualSpacing/>
      </w:pPr>
      <w:r>
        <w:t>&lt;draw:rect&gt;</w:t>
      </w:r>
    </w:p>
    <w:p w:rsidR="00D63733" w:rsidRDefault="00650F22">
      <w:pPr>
        <w:pStyle w:val="ListParagraph"/>
        <w:numPr>
          <w:ilvl w:val="0"/>
          <w:numId w:val="1016"/>
        </w:numPr>
        <w:contextualSpacing/>
      </w:pPr>
      <w:r>
        <w:t>&lt;draw:polyline&gt;</w:t>
      </w:r>
    </w:p>
    <w:p w:rsidR="00D63733" w:rsidRDefault="00650F22">
      <w:pPr>
        <w:pStyle w:val="ListParagraph"/>
        <w:numPr>
          <w:ilvl w:val="0"/>
          <w:numId w:val="1016"/>
        </w:numPr>
        <w:contextualSpacing/>
      </w:pPr>
      <w:r>
        <w:t>&lt;draw:polygon&gt;</w:t>
      </w:r>
    </w:p>
    <w:p w:rsidR="00D63733" w:rsidRDefault="00650F22">
      <w:pPr>
        <w:pStyle w:val="ListParagraph"/>
        <w:numPr>
          <w:ilvl w:val="0"/>
          <w:numId w:val="1016"/>
        </w:numPr>
        <w:contextualSpacing/>
      </w:pPr>
      <w:r>
        <w:t>&lt;draw:regular-polygon&gt;</w:t>
      </w:r>
    </w:p>
    <w:p w:rsidR="00D63733" w:rsidRDefault="00650F22">
      <w:pPr>
        <w:pStyle w:val="ListParagraph"/>
        <w:numPr>
          <w:ilvl w:val="0"/>
          <w:numId w:val="1016"/>
        </w:numPr>
        <w:contextualSpacing/>
      </w:pPr>
      <w:r>
        <w:t>&lt;draw:path&gt;</w:t>
      </w:r>
    </w:p>
    <w:p w:rsidR="00D63733" w:rsidRDefault="00650F22">
      <w:pPr>
        <w:pStyle w:val="ListParagraph"/>
        <w:numPr>
          <w:ilvl w:val="0"/>
          <w:numId w:val="1016"/>
        </w:numPr>
        <w:contextualSpacing/>
      </w:pPr>
      <w:r>
        <w:t>&lt;draw:circle&gt;</w:t>
      </w:r>
    </w:p>
    <w:p w:rsidR="00D63733" w:rsidRDefault="00650F22">
      <w:pPr>
        <w:pStyle w:val="ListParagraph"/>
        <w:numPr>
          <w:ilvl w:val="0"/>
          <w:numId w:val="1016"/>
        </w:numPr>
        <w:contextualSpacing/>
      </w:pPr>
      <w:r>
        <w:t>&lt;draw:ellipse&gt;</w:t>
      </w:r>
    </w:p>
    <w:p w:rsidR="00D63733" w:rsidRDefault="00650F22">
      <w:pPr>
        <w:pStyle w:val="ListParagraph"/>
        <w:numPr>
          <w:ilvl w:val="0"/>
          <w:numId w:val="1016"/>
        </w:numPr>
        <w:contextualSpacing/>
      </w:pPr>
      <w:r>
        <w:t>&lt;draw:caption&gt;</w:t>
      </w:r>
    </w:p>
    <w:p w:rsidR="00D63733" w:rsidRDefault="00650F22">
      <w:pPr>
        <w:pStyle w:val="ListParagraph"/>
        <w:numPr>
          <w:ilvl w:val="0"/>
          <w:numId w:val="1016"/>
        </w:numPr>
        <w:contextualSpacing/>
      </w:pPr>
      <w:r>
        <w:t>&lt;draw:measure&gt;</w:t>
      </w:r>
    </w:p>
    <w:p w:rsidR="00D63733" w:rsidRDefault="00650F22">
      <w:pPr>
        <w:pStyle w:val="ListParagraph"/>
        <w:numPr>
          <w:ilvl w:val="0"/>
          <w:numId w:val="1016"/>
        </w:numPr>
        <w:contextualSpacing/>
      </w:pPr>
      <w:r>
        <w:t>&lt;draw:text-box&gt;</w:t>
      </w:r>
    </w:p>
    <w:p w:rsidR="00D63733" w:rsidRDefault="00650F22">
      <w:pPr>
        <w:pStyle w:val="ListParagraph"/>
        <w:numPr>
          <w:ilvl w:val="0"/>
          <w:numId w:val="1016"/>
        </w:numPr>
        <w:contextualSpacing/>
      </w:pPr>
      <w:r>
        <w:t>&lt;draw:frame&gt;</w:t>
      </w:r>
    </w:p>
    <w:p w:rsidR="00D63733" w:rsidRDefault="00650F22">
      <w:pPr>
        <w:pStyle w:val="ListParagraph"/>
        <w:numPr>
          <w:ilvl w:val="0"/>
          <w:numId w:val="1016"/>
        </w:numPr>
      </w:pPr>
      <w:r>
        <w:t xml:space="preserve">&lt;draw:custom-shape&gt;. </w:t>
      </w:r>
    </w:p>
    <w:p w:rsidR="00D63733" w:rsidRDefault="00650F22">
      <w:pPr>
        <w:pStyle w:val="Heading3"/>
      </w:pPr>
      <w:bookmarkStart w:id="1445" w:name="section_5174b5e8ca4c4cf1b8372d3e749edcf7"/>
      <w:bookmarkStart w:id="1446" w:name="_Toc466893395"/>
      <w:r>
        <w:t>Section 15.6, Ruby Text Formatting Properties</w:t>
      </w:r>
      <w:bookmarkEnd w:id="1445"/>
      <w:bookmarkEnd w:id="1446"/>
      <w:r>
        <w:fldChar w:fldCharType="begin"/>
      </w:r>
      <w:r>
        <w:instrText xml:space="preserve"> XE </w:instrText>
      </w:r>
      <w:r>
        <w:instrText xml:space="preserve">"Ruby Text Formatting Properties" </w:instrText>
      </w:r>
      <w:r>
        <w:fldChar w:fldCharType="end"/>
      </w:r>
    </w:p>
    <w:p w:rsidR="00D63733" w:rsidRDefault="00650F22">
      <w:pPr>
        <w:pStyle w:val="Definition-Field"/>
      </w:pPr>
      <w:r>
        <w:t xml:space="preserve">a.   </w:t>
      </w:r>
      <w:r>
        <w:rPr>
          <w:i/>
        </w:rPr>
        <w:t>The standard defines the element &lt;style:ruby-properties&gt;</w:t>
      </w:r>
    </w:p>
    <w:p w:rsidR="00D63733" w:rsidRDefault="00650F22">
      <w:pPr>
        <w:pStyle w:val="Definition-Field2"/>
      </w:pPr>
      <w:r>
        <w:t>This element is supported in Word 2010 and Word 2013.</w:t>
      </w:r>
    </w:p>
    <w:p w:rsidR="00D63733" w:rsidRDefault="00650F22">
      <w:pPr>
        <w:pStyle w:val="Definition-Field2"/>
      </w:pPr>
      <w:r>
        <w:t>OfficeArt Math in Word 2013 does not support this element on save for text in SmartArt and chart titles</w:t>
      </w:r>
      <w:r>
        <w:t xml:space="preserve"> and labels. </w:t>
      </w:r>
    </w:p>
    <w:p w:rsidR="00D63733" w:rsidRDefault="00650F22">
      <w:pPr>
        <w:pStyle w:val="Definition-Field"/>
      </w:pPr>
      <w:r>
        <w:t xml:space="preserve">b.   </w:t>
      </w:r>
      <w:r>
        <w:rPr>
          <w:i/>
        </w:rPr>
        <w:t>The standard defines the element &lt;style:ruby-properties&gt;</w:t>
      </w:r>
    </w:p>
    <w:p w:rsidR="00D63733" w:rsidRDefault="00650F22">
      <w:pPr>
        <w:pStyle w:val="Definition-Field2"/>
      </w:pPr>
      <w:r>
        <w:t>This element is supported in Excel 2010 and Excel 2013.</w:t>
      </w:r>
    </w:p>
    <w:p w:rsidR="00D63733" w:rsidRDefault="00650F22">
      <w:pPr>
        <w:pStyle w:val="Definition-Field2"/>
      </w:pPr>
      <w:r>
        <w:t>OfficeArt Math in Excel 2013 does not support this element on save for text in text boxes and shapes, SmartArt, and chart ti</w:t>
      </w:r>
      <w:r>
        <w:t>tles and labels, and on load for text in the following elements:</w:t>
      </w:r>
    </w:p>
    <w:p w:rsidR="00D63733" w:rsidRDefault="00650F22">
      <w:pPr>
        <w:pStyle w:val="ListParagraph"/>
        <w:numPr>
          <w:ilvl w:val="0"/>
          <w:numId w:val="1017"/>
        </w:numPr>
        <w:contextualSpacing/>
      </w:pPr>
      <w:r>
        <w:t>&lt;draw:rect&gt;</w:t>
      </w:r>
    </w:p>
    <w:p w:rsidR="00D63733" w:rsidRDefault="00650F22">
      <w:pPr>
        <w:pStyle w:val="ListParagraph"/>
        <w:numPr>
          <w:ilvl w:val="0"/>
          <w:numId w:val="1017"/>
        </w:numPr>
        <w:contextualSpacing/>
      </w:pPr>
      <w:r>
        <w:t>&lt;draw:polyline&gt;</w:t>
      </w:r>
    </w:p>
    <w:p w:rsidR="00D63733" w:rsidRDefault="00650F22">
      <w:pPr>
        <w:pStyle w:val="ListParagraph"/>
        <w:numPr>
          <w:ilvl w:val="0"/>
          <w:numId w:val="1017"/>
        </w:numPr>
        <w:contextualSpacing/>
      </w:pPr>
      <w:r>
        <w:t>&lt;draw:polygon&gt;</w:t>
      </w:r>
    </w:p>
    <w:p w:rsidR="00D63733" w:rsidRDefault="00650F22">
      <w:pPr>
        <w:pStyle w:val="ListParagraph"/>
        <w:numPr>
          <w:ilvl w:val="0"/>
          <w:numId w:val="1017"/>
        </w:numPr>
        <w:contextualSpacing/>
      </w:pPr>
      <w:r>
        <w:t>&lt;draw:regular-polygon&gt;</w:t>
      </w:r>
    </w:p>
    <w:p w:rsidR="00D63733" w:rsidRDefault="00650F22">
      <w:pPr>
        <w:pStyle w:val="ListParagraph"/>
        <w:numPr>
          <w:ilvl w:val="0"/>
          <w:numId w:val="1017"/>
        </w:numPr>
        <w:contextualSpacing/>
      </w:pPr>
      <w:r>
        <w:t>&lt;draw:path&gt;</w:t>
      </w:r>
    </w:p>
    <w:p w:rsidR="00D63733" w:rsidRDefault="00650F22">
      <w:pPr>
        <w:pStyle w:val="ListParagraph"/>
        <w:numPr>
          <w:ilvl w:val="0"/>
          <w:numId w:val="1017"/>
        </w:numPr>
        <w:contextualSpacing/>
      </w:pPr>
      <w:r>
        <w:t>&lt;draw:circle&gt;</w:t>
      </w:r>
    </w:p>
    <w:p w:rsidR="00D63733" w:rsidRDefault="00650F22">
      <w:pPr>
        <w:pStyle w:val="ListParagraph"/>
        <w:numPr>
          <w:ilvl w:val="0"/>
          <w:numId w:val="1017"/>
        </w:numPr>
        <w:contextualSpacing/>
      </w:pPr>
      <w:r>
        <w:t>&lt;draw:ellipse&gt;</w:t>
      </w:r>
    </w:p>
    <w:p w:rsidR="00D63733" w:rsidRDefault="00650F22">
      <w:pPr>
        <w:pStyle w:val="ListParagraph"/>
        <w:numPr>
          <w:ilvl w:val="0"/>
          <w:numId w:val="1017"/>
        </w:numPr>
        <w:contextualSpacing/>
      </w:pPr>
      <w:r>
        <w:t>&lt;draw:caption&gt;</w:t>
      </w:r>
    </w:p>
    <w:p w:rsidR="00D63733" w:rsidRDefault="00650F22">
      <w:pPr>
        <w:pStyle w:val="ListParagraph"/>
        <w:numPr>
          <w:ilvl w:val="0"/>
          <w:numId w:val="1017"/>
        </w:numPr>
        <w:contextualSpacing/>
      </w:pPr>
      <w:r>
        <w:t>&lt;draw:measure&gt;</w:t>
      </w:r>
    </w:p>
    <w:p w:rsidR="00D63733" w:rsidRDefault="00650F22">
      <w:pPr>
        <w:pStyle w:val="ListParagraph"/>
        <w:numPr>
          <w:ilvl w:val="0"/>
          <w:numId w:val="1017"/>
        </w:numPr>
        <w:contextualSpacing/>
      </w:pPr>
      <w:r>
        <w:t>&lt;draw:frame&gt;</w:t>
      </w:r>
    </w:p>
    <w:p w:rsidR="00D63733" w:rsidRDefault="00650F22">
      <w:pPr>
        <w:pStyle w:val="ListParagraph"/>
        <w:numPr>
          <w:ilvl w:val="0"/>
          <w:numId w:val="1017"/>
        </w:numPr>
        <w:contextualSpacing/>
      </w:pPr>
      <w:r>
        <w:t>&lt;draw:text-box&gt;</w:t>
      </w:r>
    </w:p>
    <w:p w:rsidR="00D63733" w:rsidRDefault="00650F22">
      <w:pPr>
        <w:pStyle w:val="ListParagraph"/>
        <w:numPr>
          <w:ilvl w:val="0"/>
          <w:numId w:val="1017"/>
        </w:numPr>
      </w:pPr>
      <w:r>
        <w:t xml:space="preserve">&lt;draw:custom-shape&gt; </w:t>
      </w:r>
    </w:p>
    <w:p w:rsidR="00D63733" w:rsidRDefault="00650F22">
      <w:pPr>
        <w:pStyle w:val="Definition-Field"/>
      </w:pPr>
      <w:r>
        <w:t xml:space="preserve">c.   </w:t>
      </w:r>
      <w:r>
        <w:rPr>
          <w:i/>
        </w:rPr>
        <w:t>The standard defines the element &lt;style:ruby-properties&gt;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1018"/>
        </w:numPr>
        <w:contextualSpacing/>
      </w:pPr>
      <w:r>
        <w:t>&lt;draw:rect&gt;</w:t>
      </w:r>
    </w:p>
    <w:p w:rsidR="00D63733" w:rsidRDefault="00650F22">
      <w:pPr>
        <w:pStyle w:val="ListParagraph"/>
        <w:numPr>
          <w:ilvl w:val="0"/>
          <w:numId w:val="1018"/>
        </w:numPr>
        <w:contextualSpacing/>
      </w:pPr>
      <w:r>
        <w:t>&lt;draw:polyline&gt;</w:t>
      </w:r>
    </w:p>
    <w:p w:rsidR="00D63733" w:rsidRDefault="00650F22">
      <w:pPr>
        <w:pStyle w:val="ListParagraph"/>
        <w:numPr>
          <w:ilvl w:val="0"/>
          <w:numId w:val="1018"/>
        </w:numPr>
        <w:contextualSpacing/>
      </w:pPr>
      <w:r>
        <w:t>&lt;draw:polygon&gt;</w:t>
      </w:r>
    </w:p>
    <w:p w:rsidR="00D63733" w:rsidRDefault="00650F22">
      <w:pPr>
        <w:pStyle w:val="ListParagraph"/>
        <w:numPr>
          <w:ilvl w:val="0"/>
          <w:numId w:val="1018"/>
        </w:numPr>
        <w:contextualSpacing/>
      </w:pPr>
      <w:r>
        <w:lastRenderedPageBreak/>
        <w:t>&lt;draw:regular-polygon&gt;</w:t>
      </w:r>
    </w:p>
    <w:p w:rsidR="00D63733" w:rsidRDefault="00650F22">
      <w:pPr>
        <w:pStyle w:val="ListParagraph"/>
        <w:numPr>
          <w:ilvl w:val="0"/>
          <w:numId w:val="1018"/>
        </w:numPr>
        <w:contextualSpacing/>
      </w:pPr>
      <w:r>
        <w:t>&lt;draw:path&gt;</w:t>
      </w:r>
    </w:p>
    <w:p w:rsidR="00D63733" w:rsidRDefault="00650F22">
      <w:pPr>
        <w:pStyle w:val="ListParagraph"/>
        <w:numPr>
          <w:ilvl w:val="0"/>
          <w:numId w:val="1018"/>
        </w:numPr>
        <w:contextualSpacing/>
      </w:pPr>
      <w:r>
        <w:t>&lt;draw:ci</w:t>
      </w:r>
      <w:r>
        <w:t>rcle&gt;</w:t>
      </w:r>
    </w:p>
    <w:p w:rsidR="00D63733" w:rsidRDefault="00650F22">
      <w:pPr>
        <w:pStyle w:val="ListParagraph"/>
        <w:numPr>
          <w:ilvl w:val="0"/>
          <w:numId w:val="1018"/>
        </w:numPr>
        <w:contextualSpacing/>
      </w:pPr>
      <w:r>
        <w:t>&lt;draw:ellipse&gt;</w:t>
      </w:r>
    </w:p>
    <w:p w:rsidR="00D63733" w:rsidRDefault="00650F22">
      <w:pPr>
        <w:pStyle w:val="ListParagraph"/>
        <w:numPr>
          <w:ilvl w:val="0"/>
          <w:numId w:val="1018"/>
        </w:numPr>
        <w:contextualSpacing/>
      </w:pPr>
      <w:r>
        <w:t>&lt;draw:caption&gt;</w:t>
      </w:r>
    </w:p>
    <w:p w:rsidR="00D63733" w:rsidRDefault="00650F22">
      <w:pPr>
        <w:pStyle w:val="ListParagraph"/>
        <w:numPr>
          <w:ilvl w:val="0"/>
          <w:numId w:val="1018"/>
        </w:numPr>
        <w:contextualSpacing/>
      </w:pPr>
      <w:r>
        <w:t>&lt;draw:measure&gt;</w:t>
      </w:r>
    </w:p>
    <w:p w:rsidR="00D63733" w:rsidRDefault="00650F22">
      <w:pPr>
        <w:pStyle w:val="ListParagraph"/>
        <w:numPr>
          <w:ilvl w:val="0"/>
          <w:numId w:val="1018"/>
        </w:numPr>
        <w:contextualSpacing/>
      </w:pPr>
      <w:r>
        <w:t>&lt;draw:text-box&gt;</w:t>
      </w:r>
    </w:p>
    <w:p w:rsidR="00D63733" w:rsidRDefault="00650F22">
      <w:pPr>
        <w:pStyle w:val="ListParagraph"/>
        <w:numPr>
          <w:ilvl w:val="0"/>
          <w:numId w:val="1018"/>
        </w:numPr>
        <w:contextualSpacing/>
      </w:pPr>
      <w:r>
        <w:t>&lt;draw:frame&gt;</w:t>
      </w:r>
    </w:p>
    <w:p w:rsidR="00D63733" w:rsidRDefault="00650F22">
      <w:pPr>
        <w:pStyle w:val="ListParagraph"/>
        <w:numPr>
          <w:ilvl w:val="0"/>
          <w:numId w:val="1018"/>
        </w:numPr>
      </w:pPr>
      <w:r>
        <w:t xml:space="preserve">&lt;draw:custom-shape&gt;. </w:t>
      </w:r>
    </w:p>
    <w:p w:rsidR="00D63733" w:rsidRDefault="00650F22">
      <w:pPr>
        <w:pStyle w:val="Heading3"/>
      </w:pPr>
      <w:bookmarkStart w:id="1447" w:name="section_1d9d05bb556e4d808277e49e945d0ffd"/>
      <w:bookmarkStart w:id="1448" w:name="_Toc466893396"/>
      <w:r>
        <w:t>Section 15.6.1, Ruby Position</w:t>
      </w:r>
      <w:bookmarkEnd w:id="1447"/>
      <w:bookmarkEnd w:id="1448"/>
      <w:r>
        <w:fldChar w:fldCharType="begin"/>
      </w:r>
      <w:r>
        <w:instrText xml:space="preserve"> XE "Ruby Position" </w:instrText>
      </w:r>
      <w:r>
        <w:fldChar w:fldCharType="end"/>
      </w:r>
    </w:p>
    <w:p w:rsidR="00D63733" w:rsidRDefault="00650F22">
      <w:pPr>
        <w:pStyle w:val="Definition-Field"/>
      </w:pPr>
      <w:r>
        <w:t xml:space="preserve">a.   </w:t>
      </w:r>
      <w:r>
        <w:rPr>
          <w:i/>
        </w:rPr>
        <w:t>The standard defines the attribute style:ruby-position, contained within the element &lt;</w:t>
      </w:r>
      <w:r>
        <w:rPr>
          <w:i/>
        </w:rPr>
        <w:t>style:ruby-properties&gt;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Word always displays Ruby text above the base text or to the left of the base text when text direction is vertical. </w:t>
      </w:r>
    </w:p>
    <w:p w:rsidR="00D63733" w:rsidRDefault="00650F22">
      <w:pPr>
        <w:pStyle w:val="Definition-Field2"/>
      </w:pPr>
      <w:r>
        <w:t>OfficeArt Math in Word 2013 does not support t</w:t>
      </w:r>
      <w:r>
        <w:t xml:space="preserve">his attribute on save for text in SmartArt and chart titles and labels. </w:t>
      </w:r>
    </w:p>
    <w:p w:rsidR="00D63733" w:rsidRDefault="00650F22">
      <w:pPr>
        <w:pStyle w:val="Definition-Field"/>
      </w:pPr>
      <w:r>
        <w:t xml:space="preserve">b.   </w:t>
      </w:r>
      <w:r>
        <w:rPr>
          <w:i/>
        </w:rPr>
        <w:t>The standard defines the attribute style:ruby-position, contained within the element &lt;style:ruby-properties&gt;</w:t>
      </w:r>
    </w:p>
    <w:p w:rsidR="00D63733" w:rsidRDefault="00650F22">
      <w:pPr>
        <w:pStyle w:val="Definition-Field2"/>
      </w:pPr>
      <w:r>
        <w:t xml:space="preserve">OfficeArt Math in Excel 2013 does not support this attribute on save </w:t>
      </w:r>
      <w:r>
        <w:t>for text in text boxes and shapes, SmartArt, and chart titles and labels, and on load for text in the following elements:</w:t>
      </w:r>
    </w:p>
    <w:p w:rsidR="00D63733" w:rsidRDefault="00650F22">
      <w:pPr>
        <w:pStyle w:val="ListParagraph"/>
        <w:numPr>
          <w:ilvl w:val="0"/>
          <w:numId w:val="1019"/>
        </w:numPr>
        <w:contextualSpacing/>
      </w:pPr>
      <w:r>
        <w:t>&lt;draw:rect&gt;</w:t>
      </w:r>
    </w:p>
    <w:p w:rsidR="00D63733" w:rsidRDefault="00650F22">
      <w:pPr>
        <w:pStyle w:val="ListParagraph"/>
        <w:numPr>
          <w:ilvl w:val="0"/>
          <w:numId w:val="1019"/>
        </w:numPr>
        <w:contextualSpacing/>
      </w:pPr>
      <w:r>
        <w:t>&lt;draw:polyline&gt;</w:t>
      </w:r>
    </w:p>
    <w:p w:rsidR="00D63733" w:rsidRDefault="00650F22">
      <w:pPr>
        <w:pStyle w:val="ListParagraph"/>
        <w:numPr>
          <w:ilvl w:val="0"/>
          <w:numId w:val="1019"/>
        </w:numPr>
        <w:contextualSpacing/>
      </w:pPr>
      <w:r>
        <w:t>&lt;draw:polygon&gt;</w:t>
      </w:r>
    </w:p>
    <w:p w:rsidR="00D63733" w:rsidRDefault="00650F22">
      <w:pPr>
        <w:pStyle w:val="ListParagraph"/>
        <w:numPr>
          <w:ilvl w:val="0"/>
          <w:numId w:val="1019"/>
        </w:numPr>
        <w:contextualSpacing/>
      </w:pPr>
      <w:r>
        <w:t>&lt;draw:regular-polygon&gt;</w:t>
      </w:r>
    </w:p>
    <w:p w:rsidR="00D63733" w:rsidRDefault="00650F22">
      <w:pPr>
        <w:pStyle w:val="ListParagraph"/>
        <w:numPr>
          <w:ilvl w:val="0"/>
          <w:numId w:val="1019"/>
        </w:numPr>
        <w:contextualSpacing/>
      </w:pPr>
      <w:r>
        <w:t>&lt;draw:path&gt;</w:t>
      </w:r>
    </w:p>
    <w:p w:rsidR="00D63733" w:rsidRDefault="00650F22">
      <w:pPr>
        <w:pStyle w:val="ListParagraph"/>
        <w:numPr>
          <w:ilvl w:val="0"/>
          <w:numId w:val="1019"/>
        </w:numPr>
        <w:contextualSpacing/>
      </w:pPr>
      <w:r>
        <w:t>&lt;draw:circle&gt;</w:t>
      </w:r>
    </w:p>
    <w:p w:rsidR="00D63733" w:rsidRDefault="00650F22">
      <w:pPr>
        <w:pStyle w:val="ListParagraph"/>
        <w:numPr>
          <w:ilvl w:val="0"/>
          <w:numId w:val="1019"/>
        </w:numPr>
        <w:contextualSpacing/>
      </w:pPr>
      <w:r>
        <w:t>&lt;draw:ellipse&gt;</w:t>
      </w:r>
    </w:p>
    <w:p w:rsidR="00D63733" w:rsidRDefault="00650F22">
      <w:pPr>
        <w:pStyle w:val="ListParagraph"/>
        <w:numPr>
          <w:ilvl w:val="0"/>
          <w:numId w:val="1019"/>
        </w:numPr>
        <w:contextualSpacing/>
      </w:pPr>
      <w:r>
        <w:t>&lt;draw:caption&gt;</w:t>
      </w:r>
    </w:p>
    <w:p w:rsidR="00D63733" w:rsidRDefault="00650F22">
      <w:pPr>
        <w:pStyle w:val="ListParagraph"/>
        <w:numPr>
          <w:ilvl w:val="0"/>
          <w:numId w:val="1019"/>
        </w:numPr>
        <w:contextualSpacing/>
      </w:pPr>
      <w:r>
        <w:t>&lt;draw:measur</w:t>
      </w:r>
      <w:r>
        <w:t>e&gt;</w:t>
      </w:r>
    </w:p>
    <w:p w:rsidR="00D63733" w:rsidRDefault="00650F22">
      <w:pPr>
        <w:pStyle w:val="ListParagraph"/>
        <w:numPr>
          <w:ilvl w:val="0"/>
          <w:numId w:val="1019"/>
        </w:numPr>
        <w:contextualSpacing/>
      </w:pPr>
      <w:r>
        <w:t>&lt;draw:frame&gt;</w:t>
      </w:r>
    </w:p>
    <w:p w:rsidR="00D63733" w:rsidRDefault="00650F22">
      <w:pPr>
        <w:pStyle w:val="ListParagraph"/>
        <w:numPr>
          <w:ilvl w:val="0"/>
          <w:numId w:val="1019"/>
        </w:numPr>
        <w:contextualSpacing/>
      </w:pPr>
      <w:r>
        <w:t>&lt;draw:text-box&gt;</w:t>
      </w:r>
    </w:p>
    <w:p w:rsidR="00D63733" w:rsidRDefault="00650F22">
      <w:pPr>
        <w:pStyle w:val="ListParagraph"/>
        <w:numPr>
          <w:ilvl w:val="0"/>
          <w:numId w:val="1019"/>
        </w:numPr>
      </w:pPr>
      <w:r>
        <w:t xml:space="preserve">&lt;draw:custom-shape&gt; </w:t>
      </w:r>
    </w:p>
    <w:p w:rsidR="00D63733" w:rsidRDefault="00650F22">
      <w:pPr>
        <w:pStyle w:val="Definition-Field"/>
      </w:pPr>
      <w:r>
        <w:t xml:space="preserve">c.   </w:t>
      </w:r>
      <w:r>
        <w:rPr>
          <w:i/>
        </w:rPr>
        <w:t>The standard defines the attribute style:ruby-position, contained within the element &lt;style:ruby-properties&gt;</w:t>
      </w:r>
    </w:p>
    <w:p w:rsidR="00D63733" w:rsidRDefault="00650F22">
      <w:pPr>
        <w:pStyle w:val="Definition-Field2"/>
      </w:pPr>
      <w:r>
        <w:t>OfficeArt Math in PowerPoint 2013 does not support this attribute on load for text in the</w:t>
      </w:r>
      <w:r>
        <w:t xml:space="preserve"> following elements:</w:t>
      </w:r>
    </w:p>
    <w:p w:rsidR="00D63733" w:rsidRDefault="00650F22">
      <w:pPr>
        <w:pStyle w:val="ListParagraph"/>
        <w:numPr>
          <w:ilvl w:val="0"/>
          <w:numId w:val="1020"/>
        </w:numPr>
        <w:contextualSpacing/>
      </w:pPr>
      <w:r>
        <w:t>&lt;draw:rect&gt;</w:t>
      </w:r>
    </w:p>
    <w:p w:rsidR="00D63733" w:rsidRDefault="00650F22">
      <w:pPr>
        <w:pStyle w:val="ListParagraph"/>
        <w:numPr>
          <w:ilvl w:val="0"/>
          <w:numId w:val="1020"/>
        </w:numPr>
        <w:contextualSpacing/>
      </w:pPr>
      <w:r>
        <w:t>&lt;draw:polyline&gt;</w:t>
      </w:r>
    </w:p>
    <w:p w:rsidR="00D63733" w:rsidRDefault="00650F22">
      <w:pPr>
        <w:pStyle w:val="ListParagraph"/>
        <w:numPr>
          <w:ilvl w:val="0"/>
          <w:numId w:val="1020"/>
        </w:numPr>
        <w:contextualSpacing/>
      </w:pPr>
      <w:r>
        <w:t>&lt;draw:polygon&gt;</w:t>
      </w:r>
    </w:p>
    <w:p w:rsidR="00D63733" w:rsidRDefault="00650F22">
      <w:pPr>
        <w:pStyle w:val="ListParagraph"/>
        <w:numPr>
          <w:ilvl w:val="0"/>
          <w:numId w:val="1020"/>
        </w:numPr>
        <w:contextualSpacing/>
      </w:pPr>
      <w:r>
        <w:t>&lt;draw:regular-polygon&gt;</w:t>
      </w:r>
    </w:p>
    <w:p w:rsidR="00D63733" w:rsidRDefault="00650F22">
      <w:pPr>
        <w:pStyle w:val="ListParagraph"/>
        <w:numPr>
          <w:ilvl w:val="0"/>
          <w:numId w:val="1020"/>
        </w:numPr>
        <w:contextualSpacing/>
      </w:pPr>
      <w:r>
        <w:t>&lt;draw:path&gt;</w:t>
      </w:r>
    </w:p>
    <w:p w:rsidR="00D63733" w:rsidRDefault="00650F22">
      <w:pPr>
        <w:pStyle w:val="ListParagraph"/>
        <w:numPr>
          <w:ilvl w:val="0"/>
          <w:numId w:val="1020"/>
        </w:numPr>
        <w:contextualSpacing/>
      </w:pPr>
      <w:r>
        <w:t>&lt;draw:circle&gt;</w:t>
      </w:r>
    </w:p>
    <w:p w:rsidR="00D63733" w:rsidRDefault="00650F22">
      <w:pPr>
        <w:pStyle w:val="ListParagraph"/>
        <w:numPr>
          <w:ilvl w:val="0"/>
          <w:numId w:val="1020"/>
        </w:numPr>
        <w:contextualSpacing/>
      </w:pPr>
      <w:r>
        <w:t>&lt;draw:ellipse&gt;</w:t>
      </w:r>
    </w:p>
    <w:p w:rsidR="00D63733" w:rsidRDefault="00650F22">
      <w:pPr>
        <w:pStyle w:val="ListParagraph"/>
        <w:numPr>
          <w:ilvl w:val="0"/>
          <w:numId w:val="1020"/>
        </w:numPr>
        <w:contextualSpacing/>
      </w:pPr>
      <w:r>
        <w:t>&lt;draw:caption&gt;</w:t>
      </w:r>
    </w:p>
    <w:p w:rsidR="00D63733" w:rsidRDefault="00650F22">
      <w:pPr>
        <w:pStyle w:val="ListParagraph"/>
        <w:numPr>
          <w:ilvl w:val="0"/>
          <w:numId w:val="1020"/>
        </w:numPr>
        <w:contextualSpacing/>
      </w:pPr>
      <w:r>
        <w:t>&lt;draw:measure&gt;</w:t>
      </w:r>
    </w:p>
    <w:p w:rsidR="00D63733" w:rsidRDefault="00650F22">
      <w:pPr>
        <w:pStyle w:val="ListParagraph"/>
        <w:numPr>
          <w:ilvl w:val="0"/>
          <w:numId w:val="1020"/>
        </w:numPr>
        <w:contextualSpacing/>
      </w:pPr>
      <w:r>
        <w:t>&lt;draw:text-box&gt;</w:t>
      </w:r>
    </w:p>
    <w:p w:rsidR="00D63733" w:rsidRDefault="00650F22">
      <w:pPr>
        <w:pStyle w:val="ListParagraph"/>
        <w:numPr>
          <w:ilvl w:val="0"/>
          <w:numId w:val="1020"/>
        </w:numPr>
        <w:contextualSpacing/>
      </w:pPr>
      <w:r>
        <w:t>&lt;draw:frame&gt;</w:t>
      </w:r>
    </w:p>
    <w:p w:rsidR="00D63733" w:rsidRDefault="00650F22">
      <w:pPr>
        <w:pStyle w:val="ListParagraph"/>
        <w:numPr>
          <w:ilvl w:val="0"/>
          <w:numId w:val="1020"/>
        </w:numPr>
      </w:pPr>
      <w:r>
        <w:lastRenderedPageBreak/>
        <w:t xml:space="preserve">&lt;draw:custom-shape&gt;. </w:t>
      </w:r>
    </w:p>
    <w:p w:rsidR="00D63733" w:rsidRDefault="00650F22">
      <w:pPr>
        <w:pStyle w:val="Heading3"/>
      </w:pPr>
      <w:bookmarkStart w:id="1449" w:name="section_43e70110988446d09a7971c285953df9"/>
      <w:bookmarkStart w:id="1450" w:name="_Toc466893397"/>
      <w:r>
        <w:t>Section 15.6.2, Ruby Alignment</w:t>
      </w:r>
      <w:bookmarkEnd w:id="1449"/>
      <w:bookmarkEnd w:id="1450"/>
      <w:r>
        <w:fldChar w:fldCharType="begin"/>
      </w:r>
      <w:r>
        <w:instrText xml:space="preserve"> XE "Ruby Alignment" </w:instrText>
      </w:r>
      <w:r>
        <w:fldChar w:fldCharType="end"/>
      </w:r>
    </w:p>
    <w:p w:rsidR="00D63733" w:rsidRDefault="00650F22">
      <w:pPr>
        <w:pStyle w:val="Definition-Field"/>
      </w:pPr>
      <w:r>
        <w:t xml:space="preserve">a.   </w:t>
      </w:r>
      <w:r>
        <w:rPr>
          <w:i/>
        </w:rPr>
        <w:t>The standard defines the attribute style:ruby-align, contained within the element &lt;style:ruby-properties&gt;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does not support this attribute on sa</w:t>
      </w:r>
      <w:r>
        <w:t xml:space="preserve">ve for text in SmartArt and chart titles and labels. </w:t>
      </w:r>
    </w:p>
    <w:p w:rsidR="00D63733" w:rsidRDefault="00650F22">
      <w:pPr>
        <w:pStyle w:val="Definition-Field"/>
      </w:pPr>
      <w:r>
        <w:t xml:space="preserve">b.   </w:t>
      </w:r>
      <w:r>
        <w:rPr>
          <w:i/>
        </w:rPr>
        <w:t>The standard defines the attribute style:ruby-align, contained within the element &lt;style:ruby-properties&gt;</w:t>
      </w:r>
    </w:p>
    <w:p w:rsidR="00D63733" w:rsidRDefault="00650F22">
      <w:pPr>
        <w:pStyle w:val="Definition-Field2"/>
      </w:pPr>
      <w:r>
        <w:t>OfficeArt Math in Excel 2013 does not support this attribute on save for text in text boxes</w:t>
      </w:r>
      <w:r>
        <w:t xml:space="preserve"> and shapes, SmartArt, and chart titles and labels, and on load for text in the following elements:</w:t>
      </w:r>
    </w:p>
    <w:p w:rsidR="00D63733" w:rsidRDefault="00650F22">
      <w:pPr>
        <w:pStyle w:val="ListParagraph"/>
        <w:numPr>
          <w:ilvl w:val="0"/>
          <w:numId w:val="1021"/>
        </w:numPr>
        <w:contextualSpacing/>
      </w:pPr>
      <w:r>
        <w:t>&lt;draw:rect&gt;</w:t>
      </w:r>
    </w:p>
    <w:p w:rsidR="00D63733" w:rsidRDefault="00650F22">
      <w:pPr>
        <w:pStyle w:val="ListParagraph"/>
        <w:numPr>
          <w:ilvl w:val="0"/>
          <w:numId w:val="1021"/>
        </w:numPr>
        <w:contextualSpacing/>
      </w:pPr>
      <w:r>
        <w:t>&lt;draw:polyline&gt;</w:t>
      </w:r>
    </w:p>
    <w:p w:rsidR="00D63733" w:rsidRDefault="00650F22">
      <w:pPr>
        <w:pStyle w:val="ListParagraph"/>
        <w:numPr>
          <w:ilvl w:val="0"/>
          <w:numId w:val="1021"/>
        </w:numPr>
        <w:contextualSpacing/>
      </w:pPr>
      <w:r>
        <w:t>&lt;draw:polygon&gt;</w:t>
      </w:r>
    </w:p>
    <w:p w:rsidR="00D63733" w:rsidRDefault="00650F22">
      <w:pPr>
        <w:pStyle w:val="ListParagraph"/>
        <w:numPr>
          <w:ilvl w:val="0"/>
          <w:numId w:val="1021"/>
        </w:numPr>
        <w:contextualSpacing/>
      </w:pPr>
      <w:r>
        <w:t>&lt;draw:regular-polygon&gt;</w:t>
      </w:r>
    </w:p>
    <w:p w:rsidR="00D63733" w:rsidRDefault="00650F22">
      <w:pPr>
        <w:pStyle w:val="ListParagraph"/>
        <w:numPr>
          <w:ilvl w:val="0"/>
          <w:numId w:val="1021"/>
        </w:numPr>
        <w:contextualSpacing/>
      </w:pPr>
      <w:r>
        <w:t>&lt;draw:path&gt;</w:t>
      </w:r>
    </w:p>
    <w:p w:rsidR="00D63733" w:rsidRDefault="00650F22">
      <w:pPr>
        <w:pStyle w:val="ListParagraph"/>
        <w:numPr>
          <w:ilvl w:val="0"/>
          <w:numId w:val="1021"/>
        </w:numPr>
        <w:contextualSpacing/>
      </w:pPr>
      <w:r>
        <w:t>&lt;draw:circle&gt;</w:t>
      </w:r>
    </w:p>
    <w:p w:rsidR="00D63733" w:rsidRDefault="00650F22">
      <w:pPr>
        <w:pStyle w:val="ListParagraph"/>
        <w:numPr>
          <w:ilvl w:val="0"/>
          <w:numId w:val="1021"/>
        </w:numPr>
        <w:contextualSpacing/>
      </w:pPr>
      <w:r>
        <w:t>&lt;draw:ellipse&gt;</w:t>
      </w:r>
    </w:p>
    <w:p w:rsidR="00D63733" w:rsidRDefault="00650F22">
      <w:pPr>
        <w:pStyle w:val="ListParagraph"/>
        <w:numPr>
          <w:ilvl w:val="0"/>
          <w:numId w:val="1021"/>
        </w:numPr>
        <w:contextualSpacing/>
      </w:pPr>
      <w:r>
        <w:t>&lt;draw:caption&gt;</w:t>
      </w:r>
    </w:p>
    <w:p w:rsidR="00D63733" w:rsidRDefault="00650F22">
      <w:pPr>
        <w:pStyle w:val="ListParagraph"/>
        <w:numPr>
          <w:ilvl w:val="0"/>
          <w:numId w:val="1021"/>
        </w:numPr>
        <w:contextualSpacing/>
      </w:pPr>
      <w:r>
        <w:t>&lt;draw:measure&gt;</w:t>
      </w:r>
    </w:p>
    <w:p w:rsidR="00D63733" w:rsidRDefault="00650F22">
      <w:pPr>
        <w:pStyle w:val="ListParagraph"/>
        <w:numPr>
          <w:ilvl w:val="0"/>
          <w:numId w:val="1021"/>
        </w:numPr>
        <w:contextualSpacing/>
      </w:pPr>
      <w:r>
        <w:t>&lt;draw:frame&gt;</w:t>
      </w:r>
    </w:p>
    <w:p w:rsidR="00D63733" w:rsidRDefault="00650F22">
      <w:pPr>
        <w:pStyle w:val="ListParagraph"/>
        <w:numPr>
          <w:ilvl w:val="0"/>
          <w:numId w:val="1021"/>
        </w:numPr>
        <w:contextualSpacing/>
      </w:pPr>
      <w:r>
        <w:t>&lt;draw:</w:t>
      </w:r>
      <w:r>
        <w:t>text-box&gt;</w:t>
      </w:r>
    </w:p>
    <w:p w:rsidR="00D63733" w:rsidRDefault="00650F22">
      <w:pPr>
        <w:pStyle w:val="ListParagraph"/>
        <w:numPr>
          <w:ilvl w:val="0"/>
          <w:numId w:val="1021"/>
        </w:numPr>
      </w:pPr>
      <w:r>
        <w:t xml:space="preserve">&lt;draw:custom-shape&gt; </w:t>
      </w:r>
    </w:p>
    <w:p w:rsidR="00D63733" w:rsidRDefault="00650F22">
      <w:pPr>
        <w:pStyle w:val="Definition-Field"/>
      </w:pPr>
      <w:r>
        <w:t xml:space="preserve">c.   </w:t>
      </w:r>
      <w:r>
        <w:rPr>
          <w:i/>
        </w:rPr>
        <w:t>The standard defines the attribute style:ruby-align, contained within the element &lt;style:ruby-properties&gt;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1022"/>
        </w:numPr>
        <w:contextualSpacing/>
      </w:pPr>
      <w:r>
        <w:t>&lt;</w:t>
      </w:r>
      <w:r>
        <w:t>draw:rect&gt;</w:t>
      </w:r>
    </w:p>
    <w:p w:rsidR="00D63733" w:rsidRDefault="00650F22">
      <w:pPr>
        <w:pStyle w:val="ListParagraph"/>
        <w:numPr>
          <w:ilvl w:val="0"/>
          <w:numId w:val="1022"/>
        </w:numPr>
        <w:contextualSpacing/>
      </w:pPr>
      <w:r>
        <w:t>&lt;draw:polyline&gt;</w:t>
      </w:r>
    </w:p>
    <w:p w:rsidR="00D63733" w:rsidRDefault="00650F22">
      <w:pPr>
        <w:pStyle w:val="ListParagraph"/>
        <w:numPr>
          <w:ilvl w:val="0"/>
          <w:numId w:val="1022"/>
        </w:numPr>
        <w:contextualSpacing/>
      </w:pPr>
      <w:r>
        <w:t>&lt;draw:polygon&gt;</w:t>
      </w:r>
    </w:p>
    <w:p w:rsidR="00D63733" w:rsidRDefault="00650F22">
      <w:pPr>
        <w:pStyle w:val="ListParagraph"/>
        <w:numPr>
          <w:ilvl w:val="0"/>
          <w:numId w:val="1022"/>
        </w:numPr>
        <w:contextualSpacing/>
      </w:pPr>
      <w:r>
        <w:t>&lt;draw:regular-polygon&gt;</w:t>
      </w:r>
    </w:p>
    <w:p w:rsidR="00D63733" w:rsidRDefault="00650F22">
      <w:pPr>
        <w:pStyle w:val="ListParagraph"/>
        <w:numPr>
          <w:ilvl w:val="0"/>
          <w:numId w:val="1022"/>
        </w:numPr>
        <w:contextualSpacing/>
      </w:pPr>
      <w:r>
        <w:t>&lt;draw:path&gt;</w:t>
      </w:r>
    </w:p>
    <w:p w:rsidR="00D63733" w:rsidRDefault="00650F22">
      <w:pPr>
        <w:pStyle w:val="ListParagraph"/>
        <w:numPr>
          <w:ilvl w:val="0"/>
          <w:numId w:val="1022"/>
        </w:numPr>
        <w:contextualSpacing/>
      </w:pPr>
      <w:r>
        <w:t>&lt;draw:circle&gt;</w:t>
      </w:r>
    </w:p>
    <w:p w:rsidR="00D63733" w:rsidRDefault="00650F22">
      <w:pPr>
        <w:pStyle w:val="ListParagraph"/>
        <w:numPr>
          <w:ilvl w:val="0"/>
          <w:numId w:val="1022"/>
        </w:numPr>
        <w:contextualSpacing/>
      </w:pPr>
      <w:r>
        <w:t>&lt;draw:ellipse&gt;</w:t>
      </w:r>
    </w:p>
    <w:p w:rsidR="00D63733" w:rsidRDefault="00650F22">
      <w:pPr>
        <w:pStyle w:val="ListParagraph"/>
        <w:numPr>
          <w:ilvl w:val="0"/>
          <w:numId w:val="1022"/>
        </w:numPr>
        <w:contextualSpacing/>
      </w:pPr>
      <w:r>
        <w:t>&lt;draw:caption&gt;</w:t>
      </w:r>
    </w:p>
    <w:p w:rsidR="00D63733" w:rsidRDefault="00650F22">
      <w:pPr>
        <w:pStyle w:val="ListParagraph"/>
        <w:numPr>
          <w:ilvl w:val="0"/>
          <w:numId w:val="1022"/>
        </w:numPr>
        <w:contextualSpacing/>
      </w:pPr>
      <w:r>
        <w:t>&lt;draw:measure&gt;</w:t>
      </w:r>
    </w:p>
    <w:p w:rsidR="00D63733" w:rsidRDefault="00650F22">
      <w:pPr>
        <w:pStyle w:val="ListParagraph"/>
        <w:numPr>
          <w:ilvl w:val="0"/>
          <w:numId w:val="1022"/>
        </w:numPr>
        <w:contextualSpacing/>
      </w:pPr>
      <w:r>
        <w:t>&lt;draw:text-box&gt;</w:t>
      </w:r>
    </w:p>
    <w:p w:rsidR="00D63733" w:rsidRDefault="00650F22">
      <w:pPr>
        <w:pStyle w:val="ListParagraph"/>
        <w:numPr>
          <w:ilvl w:val="0"/>
          <w:numId w:val="1022"/>
        </w:numPr>
        <w:contextualSpacing/>
      </w:pPr>
      <w:r>
        <w:t>&lt;draw:frame&gt;</w:t>
      </w:r>
    </w:p>
    <w:p w:rsidR="00D63733" w:rsidRDefault="00650F22">
      <w:pPr>
        <w:pStyle w:val="ListParagraph"/>
        <w:numPr>
          <w:ilvl w:val="0"/>
          <w:numId w:val="1022"/>
        </w:numPr>
      </w:pPr>
      <w:r>
        <w:t xml:space="preserve">&lt;draw:custom-shape&gt;. </w:t>
      </w:r>
    </w:p>
    <w:p w:rsidR="00D63733" w:rsidRDefault="00650F22">
      <w:pPr>
        <w:pStyle w:val="Heading3"/>
      </w:pPr>
      <w:bookmarkStart w:id="1451" w:name="section_3b3a23e278044964a0d36ffa3ea7af6c"/>
      <w:bookmarkStart w:id="1452" w:name="_Toc466893398"/>
      <w:r>
        <w:t>Section 15.7, Section Formatting Properties</w:t>
      </w:r>
      <w:bookmarkEnd w:id="1451"/>
      <w:bookmarkEnd w:id="1452"/>
      <w:r>
        <w:fldChar w:fldCharType="begin"/>
      </w:r>
      <w:r>
        <w:instrText xml:space="preserve"> XE "Section Formatting Pr</w:instrText>
      </w:r>
      <w:r>
        <w:instrText xml:space="preserve">operties" </w:instrText>
      </w:r>
      <w:r>
        <w:fldChar w:fldCharType="end"/>
      </w:r>
    </w:p>
    <w:p w:rsidR="00D63733" w:rsidRDefault="00650F22">
      <w:pPr>
        <w:pStyle w:val="Definition-Field"/>
      </w:pPr>
      <w:r>
        <w:t xml:space="preserve">a.   </w:t>
      </w:r>
      <w:r>
        <w:rPr>
          <w:i/>
        </w:rPr>
        <w:t>The standard defines the element &lt;style:section-properties&gt;</w:t>
      </w:r>
    </w:p>
    <w:p w:rsidR="00D63733" w:rsidRDefault="00650F22">
      <w:pPr>
        <w:pStyle w:val="Definition-Field2"/>
      </w:pPr>
      <w:r>
        <w:t>This element is supported in Word 2010 and Word 2013.</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lastRenderedPageBreak/>
        <w:t xml:space="preserve">b.   </w:t>
      </w:r>
      <w:r>
        <w:rPr>
          <w:i/>
        </w:rPr>
        <w:t>Th</w:t>
      </w:r>
      <w:r>
        <w:rPr>
          <w:i/>
        </w:rPr>
        <w:t>e standard defines the element &lt;style:section-properties&gt;</w:t>
      </w:r>
    </w:p>
    <w:p w:rsidR="00D63733" w:rsidRDefault="00650F22">
      <w:pPr>
        <w:pStyle w:val="Definition-Field2"/>
      </w:pPr>
      <w:r>
        <w:t>This element is not supported in Excel 2010, Excel 2013 or Excel 2016.</w:t>
      </w:r>
    </w:p>
    <w:p w:rsidR="00D63733" w:rsidRDefault="00650F22">
      <w:pPr>
        <w:pStyle w:val="Definition-Field2"/>
      </w:pPr>
      <w:r>
        <w:t>OfficeArt Math in Excel 2013 does not support this element on save for text in text boxes and shapes, SmartArt, and chart title</w:t>
      </w:r>
      <w:r>
        <w:t>s and labels, and on load for text in the following elements:</w:t>
      </w:r>
    </w:p>
    <w:p w:rsidR="00D63733" w:rsidRDefault="00650F22">
      <w:pPr>
        <w:pStyle w:val="ListParagraph"/>
        <w:numPr>
          <w:ilvl w:val="0"/>
          <w:numId w:val="1023"/>
        </w:numPr>
        <w:contextualSpacing/>
      </w:pPr>
      <w:r>
        <w:t>&lt;draw:rect&gt;</w:t>
      </w:r>
    </w:p>
    <w:p w:rsidR="00D63733" w:rsidRDefault="00650F22">
      <w:pPr>
        <w:pStyle w:val="ListParagraph"/>
        <w:numPr>
          <w:ilvl w:val="0"/>
          <w:numId w:val="1023"/>
        </w:numPr>
        <w:contextualSpacing/>
      </w:pPr>
      <w:r>
        <w:t>&lt;draw:polyline&gt;</w:t>
      </w:r>
    </w:p>
    <w:p w:rsidR="00D63733" w:rsidRDefault="00650F22">
      <w:pPr>
        <w:pStyle w:val="ListParagraph"/>
        <w:numPr>
          <w:ilvl w:val="0"/>
          <w:numId w:val="1023"/>
        </w:numPr>
        <w:contextualSpacing/>
      </w:pPr>
      <w:r>
        <w:t>&lt;draw:polygon&gt;</w:t>
      </w:r>
    </w:p>
    <w:p w:rsidR="00D63733" w:rsidRDefault="00650F22">
      <w:pPr>
        <w:pStyle w:val="ListParagraph"/>
        <w:numPr>
          <w:ilvl w:val="0"/>
          <w:numId w:val="1023"/>
        </w:numPr>
        <w:contextualSpacing/>
      </w:pPr>
      <w:r>
        <w:t>&lt;draw:regular-polygon&gt;</w:t>
      </w:r>
    </w:p>
    <w:p w:rsidR="00D63733" w:rsidRDefault="00650F22">
      <w:pPr>
        <w:pStyle w:val="ListParagraph"/>
        <w:numPr>
          <w:ilvl w:val="0"/>
          <w:numId w:val="1023"/>
        </w:numPr>
        <w:contextualSpacing/>
      </w:pPr>
      <w:r>
        <w:t>&lt;draw:path&gt;</w:t>
      </w:r>
    </w:p>
    <w:p w:rsidR="00D63733" w:rsidRDefault="00650F22">
      <w:pPr>
        <w:pStyle w:val="ListParagraph"/>
        <w:numPr>
          <w:ilvl w:val="0"/>
          <w:numId w:val="1023"/>
        </w:numPr>
        <w:contextualSpacing/>
      </w:pPr>
      <w:r>
        <w:t>&lt;draw:circle&gt;</w:t>
      </w:r>
    </w:p>
    <w:p w:rsidR="00D63733" w:rsidRDefault="00650F22">
      <w:pPr>
        <w:pStyle w:val="ListParagraph"/>
        <w:numPr>
          <w:ilvl w:val="0"/>
          <w:numId w:val="1023"/>
        </w:numPr>
        <w:contextualSpacing/>
      </w:pPr>
      <w:r>
        <w:t>&lt;draw:ellipse&gt;</w:t>
      </w:r>
    </w:p>
    <w:p w:rsidR="00D63733" w:rsidRDefault="00650F22">
      <w:pPr>
        <w:pStyle w:val="ListParagraph"/>
        <w:numPr>
          <w:ilvl w:val="0"/>
          <w:numId w:val="1023"/>
        </w:numPr>
        <w:contextualSpacing/>
      </w:pPr>
      <w:r>
        <w:t>&lt;draw:caption&gt;</w:t>
      </w:r>
    </w:p>
    <w:p w:rsidR="00D63733" w:rsidRDefault="00650F22">
      <w:pPr>
        <w:pStyle w:val="ListParagraph"/>
        <w:numPr>
          <w:ilvl w:val="0"/>
          <w:numId w:val="1023"/>
        </w:numPr>
        <w:contextualSpacing/>
      </w:pPr>
      <w:r>
        <w:t>&lt;draw:measure&gt;</w:t>
      </w:r>
    </w:p>
    <w:p w:rsidR="00D63733" w:rsidRDefault="00650F22">
      <w:pPr>
        <w:pStyle w:val="ListParagraph"/>
        <w:numPr>
          <w:ilvl w:val="0"/>
          <w:numId w:val="1023"/>
        </w:numPr>
        <w:contextualSpacing/>
      </w:pPr>
      <w:r>
        <w:t>&lt;draw:frame&gt;</w:t>
      </w:r>
    </w:p>
    <w:p w:rsidR="00D63733" w:rsidRDefault="00650F22">
      <w:pPr>
        <w:pStyle w:val="ListParagraph"/>
        <w:numPr>
          <w:ilvl w:val="0"/>
          <w:numId w:val="1023"/>
        </w:numPr>
        <w:contextualSpacing/>
      </w:pPr>
      <w:r>
        <w:t>&lt;draw:text-box&gt;</w:t>
      </w:r>
    </w:p>
    <w:p w:rsidR="00D63733" w:rsidRDefault="00650F22">
      <w:pPr>
        <w:pStyle w:val="ListParagraph"/>
        <w:numPr>
          <w:ilvl w:val="0"/>
          <w:numId w:val="1023"/>
        </w:numPr>
      </w:pPr>
      <w:r>
        <w:t xml:space="preserve">&lt;draw:custom-shape&gt; </w:t>
      </w:r>
    </w:p>
    <w:p w:rsidR="00D63733" w:rsidRDefault="00650F22">
      <w:pPr>
        <w:pStyle w:val="Definition-Field"/>
      </w:pPr>
      <w:r>
        <w:t xml:space="preserve">c.   </w:t>
      </w:r>
      <w:r>
        <w:rPr>
          <w:i/>
        </w:rPr>
        <w:t>The standard defines the element &lt;style:section-properties&gt;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1024"/>
        </w:numPr>
        <w:contextualSpacing/>
      </w:pPr>
      <w:r>
        <w:t>&lt;draw:rect&gt;</w:t>
      </w:r>
    </w:p>
    <w:p w:rsidR="00D63733" w:rsidRDefault="00650F22">
      <w:pPr>
        <w:pStyle w:val="ListParagraph"/>
        <w:numPr>
          <w:ilvl w:val="0"/>
          <w:numId w:val="1024"/>
        </w:numPr>
        <w:contextualSpacing/>
      </w:pPr>
      <w:r>
        <w:t>&lt;draw:polyline&gt;</w:t>
      </w:r>
    </w:p>
    <w:p w:rsidR="00D63733" w:rsidRDefault="00650F22">
      <w:pPr>
        <w:pStyle w:val="ListParagraph"/>
        <w:numPr>
          <w:ilvl w:val="0"/>
          <w:numId w:val="1024"/>
        </w:numPr>
        <w:contextualSpacing/>
      </w:pPr>
      <w:r>
        <w:t>&lt;draw:polygon&gt;</w:t>
      </w:r>
    </w:p>
    <w:p w:rsidR="00D63733" w:rsidRDefault="00650F22">
      <w:pPr>
        <w:pStyle w:val="ListParagraph"/>
        <w:numPr>
          <w:ilvl w:val="0"/>
          <w:numId w:val="1024"/>
        </w:numPr>
        <w:contextualSpacing/>
      </w:pPr>
      <w:r>
        <w:t>&lt;draw:regular-polygon&gt;</w:t>
      </w:r>
    </w:p>
    <w:p w:rsidR="00D63733" w:rsidRDefault="00650F22">
      <w:pPr>
        <w:pStyle w:val="ListParagraph"/>
        <w:numPr>
          <w:ilvl w:val="0"/>
          <w:numId w:val="1024"/>
        </w:numPr>
        <w:contextualSpacing/>
      </w:pPr>
      <w:r>
        <w:t>&lt;draw:path&gt;</w:t>
      </w:r>
    </w:p>
    <w:p w:rsidR="00D63733" w:rsidRDefault="00650F22">
      <w:pPr>
        <w:pStyle w:val="ListParagraph"/>
        <w:numPr>
          <w:ilvl w:val="0"/>
          <w:numId w:val="1024"/>
        </w:numPr>
        <w:contextualSpacing/>
      </w:pPr>
      <w:r>
        <w:t>&lt;draw:circ</w:t>
      </w:r>
      <w:r>
        <w:t>le&gt;</w:t>
      </w:r>
    </w:p>
    <w:p w:rsidR="00D63733" w:rsidRDefault="00650F22">
      <w:pPr>
        <w:pStyle w:val="ListParagraph"/>
        <w:numPr>
          <w:ilvl w:val="0"/>
          <w:numId w:val="1024"/>
        </w:numPr>
        <w:contextualSpacing/>
      </w:pPr>
      <w:r>
        <w:t>&lt;draw:ellipse&gt;</w:t>
      </w:r>
    </w:p>
    <w:p w:rsidR="00D63733" w:rsidRDefault="00650F22">
      <w:pPr>
        <w:pStyle w:val="ListParagraph"/>
        <w:numPr>
          <w:ilvl w:val="0"/>
          <w:numId w:val="1024"/>
        </w:numPr>
        <w:contextualSpacing/>
      </w:pPr>
      <w:r>
        <w:t>&lt;draw:caption&gt;</w:t>
      </w:r>
    </w:p>
    <w:p w:rsidR="00D63733" w:rsidRDefault="00650F22">
      <w:pPr>
        <w:pStyle w:val="ListParagraph"/>
        <w:numPr>
          <w:ilvl w:val="0"/>
          <w:numId w:val="1024"/>
        </w:numPr>
        <w:contextualSpacing/>
      </w:pPr>
      <w:r>
        <w:t>&lt;draw:measure&gt;</w:t>
      </w:r>
    </w:p>
    <w:p w:rsidR="00D63733" w:rsidRDefault="00650F22">
      <w:pPr>
        <w:pStyle w:val="ListParagraph"/>
        <w:numPr>
          <w:ilvl w:val="0"/>
          <w:numId w:val="1024"/>
        </w:numPr>
        <w:contextualSpacing/>
      </w:pPr>
      <w:r>
        <w:t>&lt;draw:text-box&gt;</w:t>
      </w:r>
    </w:p>
    <w:p w:rsidR="00D63733" w:rsidRDefault="00650F22">
      <w:pPr>
        <w:pStyle w:val="ListParagraph"/>
        <w:numPr>
          <w:ilvl w:val="0"/>
          <w:numId w:val="1024"/>
        </w:numPr>
        <w:contextualSpacing/>
      </w:pPr>
      <w:r>
        <w:t>&lt;draw:frame&gt;</w:t>
      </w:r>
    </w:p>
    <w:p w:rsidR="00D63733" w:rsidRDefault="00650F22">
      <w:pPr>
        <w:pStyle w:val="ListParagraph"/>
        <w:numPr>
          <w:ilvl w:val="0"/>
          <w:numId w:val="1024"/>
        </w:numPr>
      </w:pPr>
      <w:r>
        <w:t xml:space="preserve">&lt;draw:custom-shape&gt;. </w:t>
      </w:r>
    </w:p>
    <w:p w:rsidR="00D63733" w:rsidRDefault="00650F22">
      <w:pPr>
        <w:pStyle w:val="Heading3"/>
      </w:pPr>
      <w:bookmarkStart w:id="1453" w:name="section_8431c4a752934149b3a147ab0da05694"/>
      <w:bookmarkStart w:id="1454" w:name="_Toc466893399"/>
      <w:r>
        <w:t>Section 15.7.1, Section Background</w:t>
      </w:r>
      <w:bookmarkEnd w:id="1453"/>
      <w:bookmarkEnd w:id="1454"/>
      <w:r>
        <w:fldChar w:fldCharType="begin"/>
      </w:r>
      <w:r>
        <w:instrText xml:space="preserve"> XE "Section Background" </w:instrText>
      </w:r>
      <w:r>
        <w:fldChar w:fldCharType="end"/>
      </w:r>
    </w:p>
    <w:p w:rsidR="00D63733" w:rsidRDefault="00650F22">
      <w:pPr>
        <w:pStyle w:val="Definition-Field"/>
      </w:pPr>
      <w:r>
        <w:t xml:space="preserve">a.   </w:t>
      </w:r>
      <w:r>
        <w:rPr>
          <w:i/>
        </w:rPr>
        <w:t>The standard defines the element &lt;style:background-image&gt;, contained within the parent el</w:t>
      </w:r>
      <w:r>
        <w:rPr>
          <w:i/>
        </w:rPr>
        <w:t>ement &lt;style:section-properties&gt;</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b.   </w:t>
      </w:r>
      <w:r>
        <w:rPr>
          <w:i/>
        </w:rPr>
        <w:t>The standard defines the attribute fo:background-color, contained within the element &lt;style:section-p</w:t>
      </w:r>
      <w:r>
        <w:rPr>
          <w:i/>
        </w:rPr>
        <w:t>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c.   </w:t>
      </w:r>
      <w:r>
        <w:rPr>
          <w:i/>
        </w:rPr>
        <w:t>The standard defines the element &lt;</w:t>
      </w:r>
      <w:r>
        <w:rPr>
          <w:i/>
        </w:rPr>
        <w:t>style:background-image&gt;, contained within the parent element &lt;style:section-properties&gt;</w:t>
      </w:r>
    </w:p>
    <w:p w:rsidR="00D63733" w:rsidRDefault="00650F22">
      <w:pPr>
        <w:pStyle w:val="Definition-Field2"/>
      </w:pPr>
      <w:r>
        <w:t>This element is not supported in Excel 2010, Excel 2013 or Excel 2016.</w:t>
      </w:r>
    </w:p>
    <w:p w:rsidR="00D63733" w:rsidRDefault="00650F22">
      <w:pPr>
        <w:pStyle w:val="Definition-Field2"/>
      </w:pPr>
      <w:r>
        <w:lastRenderedPageBreak/>
        <w:t>OfficeArt Math in Excel 2013 does not support this element on save for text in text boxes and sha</w:t>
      </w:r>
      <w:r>
        <w:t>pes, SmartArt, and chart titles and labels, and on load for text in the following elements:</w:t>
      </w:r>
    </w:p>
    <w:p w:rsidR="00D63733" w:rsidRDefault="00650F22">
      <w:pPr>
        <w:pStyle w:val="ListParagraph"/>
        <w:numPr>
          <w:ilvl w:val="0"/>
          <w:numId w:val="1025"/>
        </w:numPr>
        <w:contextualSpacing/>
      </w:pPr>
      <w:r>
        <w:t>&lt;draw:rect&gt;</w:t>
      </w:r>
    </w:p>
    <w:p w:rsidR="00D63733" w:rsidRDefault="00650F22">
      <w:pPr>
        <w:pStyle w:val="ListParagraph"/>
        <w:numPr>
          <w:ilvl w:val="0"/>
          <w:numId w:val="1025"/>
        </w:numPr>
        <w:contextualSpacing/>
      </w:pPr>
      <w:r>
        <w:t>&lt;draw:polyline&gt;</w:t>
      </w:r>
    </w:p>
    <w:p w:rsidR="00D63733" w:rsidRDefault="00650F22">
      <w:pPr>
        <w:pStyle w:val="ListParagraph"/>
        <w:numPr>
          <w:ilvl w:val="0"/>
          <w:numId w:val="1025"/>
        </w:numPr>
        <w:contextualSpacing/>
      </w:pPr>
      <w:r>
        <w:t>&lt;draw:polygon&gt;</w:t>
      </w:r>
    </w:p>
    <w:p w:rsidR="00D63733" w:rsidRDefault="00650F22">
      <w:pPr>
        <w:pStyle w:val="ListParagraph"/>
        <w:numPr>
          <w:ilvl w:val="0"/>
          <w:numId w:val="1025"/>
        </w:numPr>
        <w:contextualSpacing/>
      </w:pPr>
      <w:r>
        <w:t>&lt;draw:regular-polygon&gt;</w:t>
      </w:r>
    </w:p>
    <w:p w:rsidR="00D63733" w:rsidRDefault="00650F22">
      <w:pPr>
        <w:pStyle w:val="ListParagraph"/>
        <w:numPr>
          <w:ilvl w:val="0"/>
          <w:numId w:val="1025"/>
        </w:numPr>
        <w:contextualSpacing/>
      </w:pPr>
      <w:r>
        <w:t>&lt;draw:path&gt;</w:t>
      </w:r>
    </w:p>
    <w:p w:rsidR="00D63733" w:rsidRDefault="00650F22">
      <w:pPr>
        <w:pStyle w:val="ListParagraph"/>
        <w:numPr>
          <w:ilvl w:val="0"/>
          <w:numId w:val="1025"/>
        </w:numPr>
        <w:contextualSpacing/>
      </w:pPr>
      <w:r>
        <w:t>&lt;draw:circle&gt;</w:t>
      </w:r>
    </w:p>
    <w:p w:rsidR="00D63733" w:rsidRDefault="00650F22">
      <w:pPr>
        <w:pStyle w:val="ListParagraph"/>
        <w:numPr>
          <w:ilvl w:val="0"/>
          <w:numId w:val="1025"/>
        </w:numPr>
        <w:contextualSpacing/>
      </w:pPr>
      <w:r>
        <w:t>&lt;draw:ellipse&gt;</w:t>
      </w:r>
    </w:p>
    <w:p w:rsidR="00D63733" w:rsidRDefault="00650F22">
      <w:pPr>
        <w:pStyle w:val="ListParagraph"/>
        <w:numPr>
          <w:ilvl w:val="0"/>
          <w:numId w:val="1025"/>
        </w:numPr>
        <w:contextualSpacing/>
      </w:pPr>
      <w:r>
        <w:t>&lt;draw:caption&gt;</w:t>
      </w:r>
    </w:p>
    <w:p w:rsidR="00D63733" w:rsidRDefault="00650F22">
      <w:pPr>
        <w:pStyle w:val="ListParagraph"/>
        <w:numPr>
          <w:ilvl w:val="0"/>
          <w:numId w:val="1025"/>
        </w:numPr>
        <w:contextualSpacing/>
      </w:pPr>
      <w:r>
        <w:t>&lt;draw:measure&gt;</w:t>
      </w:r>
    </w:p>
    <w:p w:rsidR="00D63733" w:rsidRDefault="00650F22">
      <w:pPr>
        <w:pStyle w:val="ListParagraph"/>
        <w:numPr>
          <w:ilvl w:val="0"/>
          <w:numId w:val="1025"/>
        </w:numPr>
        <w:contextualSpacing/>
      </w:pPr>
      <w:r>
        <w:t>&lt;draw:frame&gt;</w:t>
      </w:r>
    </w:p>
    <w:p w:rsidR="00D63733" w:rsidRDefault="00650F22">
      <w:pPr>
        <w:pStyle w:val="ListParagraph"/>
        <w:numPr>
          <w:ilvl w:val="0"/>
          <w:numId w:val="1025"/>
        </w:numPr>
        <w:contextualSpacing/>
      </w:pPr>
      <w:r>
        <w:t>&lt;draw:text-box</w:t>
      </w:r>
      <w:r>
        <w:t>&gt;</w:t>
      </w:r>
    </w:p>
    <w:p w:rsidR="00D63733" w:rsidRDefault="00650F22">
      <w:pPr>
        <w:pStyle w:val="ListParagraph"/>
        <w:numPr>
          <w:ilvl w:val="0"/>
          <w:numId w:val="1025"/>
        </w:numPr>
      </w:pPr>
      <w:r>
        <w:t xml:space="preserve">&lt;draw:custom-shape&gt; </w:t>
      </w:r>
    </w:p>
    <w:p w:rsidR="00D63733" w:rsidRDefault="00650F22">
      <w:pPr>
        <w:pStyle w:val="Definition-Field"/>
      </w:pPr>
      <w:r>
        <w:t xml:space="preserve">d.   </w:t>
      </w:r>
      <w:r>
        <w:rPr>
          <w:i/>
        </w:rPr>
        <w:t>The standard defines the attribute fo:background-color, contained within the element &lt;style:section-properties&gt;</w:t>
      </w:r>
    </w:p>
    <w:p w:rsidR="00D63733" w:rsidRDefault="00650F22">
      <w:pPr>
        <w:pStyle w:val="Definition-Field2"/>
      </w:pPr>
      <w:r>
        <w:t>This attribute is not supported in Excel 2010, Excel 2013 or Excel 2016.</w:t>
      </w:r>
    </w:p>
    <w:p w:rsidR="00D63733" w:rsidRDefault="00650F22">
      <w:pPr>
        <w:pStyle w:val="Definition-Field2"/>
      </w:pPr>
      <w:r>
        <w:t xml:space="preserve">OfficeArt Math in Excel 2013 does not </w:t>
      </w:r>
      <w:r>
        <w:t>support this attribute on save for text in text boxes and shapes, SmartArt, and chart titles and labels, and on load for text in the following elements:</w:t>
      </w:r>
    </w:p>
    <w:p w:rsidR="00D63733" w:rsidRDefault="00650F22">
      <w:pPr>
        <w:pStyle w:val="ListParagraph"/>
        <w:numPr>
          <w:ilvl w:val="0"/>
          <w:numId w:val="1026"/>
        </w:numPr>
        <w:contextualSpacing/>
      </w:pPr>
      <w:r>
        <w:t>&lt;draw:rect&gt;</w:t>
      </w:r>
    </w:p>
    <w:p w:rsidR="00D63733" w:rsidRDefault="00650F22">
      <w:pPr>
        <w:pStyle w:val="ListParagraph"/>
        <w:numPr>
          <w:ilvl w:val="0"/>
          <w:numId w:val="1026"/>
        </w:numPr>
        <w:contextualSpacing/>
      </w:pPr>
      <w:r>
        <w:t>&lt;draw:polyline&gt;</w:t>
      </w:r>
    </w:p>
    <w:p w:rsidR="00D63733" w:rsidRDefault="00650F22">
      <w:pPr>
        <w:pStyle w:val="ListParagraph"/>
        <w:numPr>
          <w:ilvl w:val="0"/>
          <w:numId w:val="1026"/>
        </w:numPr>
        <w:contextualSpacing/>
      </w:pPr>
      <w:r>
        <w:t>&lt;draw:polygon&gt;</w:t>
      </w:r>
    </w:p>
    <w:p w:rsidR="00D63733" w:rsidRDefault="00650F22">
      <w:pPr>
        <w:pStyle w:val="ListParagraph"/>
        <w:numPr>
          <w:ilvl w:val="0"/>
          <w:numId w:val="1026"/>
        </w:numPr>
        <w:contextualSpacing/>
      </w:pPr>
      <w:r>
        <w:t>&lt;draw:regular-polygon&gt;</w:t>
      </w:r>
    </w:p>
    <w:p w:rsidR="00D63733" w:rsidRDefault="00650F22">
      <w:pPr>
        <w:pStyle w:val="ListParagraph"/>
        <w:numPr>
          <w:ilvl w:val="0"/>
          <w:numId w:val="1026"/>
        </w:numPr>
        <w:contextualSpacing/>
      </w:pPr>
      <w:r>
        <w:t>&lt;draw:path&gt;</w:t>
      </w:r>
    </w:p>
    <w:p w:rsidR="00D63733" w:rsidRDefault="00650F22">
      <w:pPr>
        <w:pStyle w:val="ListParagraph"/>
        <w:numPr>
          <w:ilvl w:val="0"/>
          <w:numId w:val="1026"/>
        </w:numPr>
        <w:contextualSpacing/>
      </w:pPr>
      <w:r>
        <w:t>&lt;draw:circle&gt;</w:t>
      </w:r>
    </w:p>
    <w:p w:rsidR="00D63733" w:rsidRDefault="00650F22">
      <w:pPr>
        <w:pStyle w:val="ListParagraph"/>
        <w:numPr>
          <w:ilvl w:val="0"/>
          <w:numId w:val="1026"/>
        </w:numPr>
        <w:contextualSpacing/>
      </w:pPr>
      <w:r>
        <w:t>&lt;draw:ellip</w:t>
      </w:r>
      <w:r>
        <w:t>se&gt;</w:t>
      </w:r>
    </w:p>
    <w:p w:rsidR="00D63733" w:rsidRDefault="00650F22">
      <w:pPr>
        <w:pStyle w:val="ListParagraph"/>
        <w:numPr>
          <w:ilvl w:val="0"/>
          <w:numId w:val="1026"/>
        </w:numPr>
        <w:contextualSpacing/>
      </w:pPr>
      <w:r>
        <w:t>&lt;draw:caption&gt;</w:t>
      </w:r>
    </w:p>
    <w:p w:rsidR="00D63733" w:rsidRDefault="00650F22">
      <w:pPr>
        <w:pStyle w:val="ListParagraph"/>
        <w:numPr>
          <w:ilvl w:val="0"/>
          <w:numId w:val="1026"/>
        </w:numPr>
        <w:contextualSpacing/>
      </w:pPr>
      <w:r>
        <w:t>&lt;draw:measure&gt;</w:t>
      </w:r>
    </w:p>
    <w:p w:rsidR="00D63733" w:rsidRDefault="00650F22">
      <w:pPr>
        <w:pStyle w:val="ListParagraph"/>
        <w:numPr>
          <w:ilvl w:val="0"/>
          <w:numId w:val="1026"/>
        </w:numPr>
        <w:contextualSpacing/>
      </w:pPr>
      <w:r>
        <w:t>&lt;draw:frame&gt;</w:t>
      </w:r>
    </w:p>
    <w:p w:rsidR="00D63733" w:rsidRDefault="00650F22">
      <w:pPr>
        <w:pStyle w:val="ListParagraph"/>
        <w:numPr>
          <w:ilvl w:val="0"/>
          <w:numId w:val="1026"/>
        </w:numPr>
        <w:contextualSpacing/>
      </w:pPr>
      <w:r>
        <w:t>&lt;draw:text-box&gt;</w:t>
      </w:r>
    </w:p>
    <w:p w:rsidR="00D63733" w:rsidRDefault="00650F22">
      <w:pPr>
        <w:pStyle w:val="ListParagraph"/>
        <w:numPr>
          <w:ilvl w:val="0"/>
          <w:numId w:val="1026"/>
        </w:numPr>
      </w:pPr>
      <w:r>
        <w:t xml:space="preserve">&lt;draw:custom-shape&gt; </w:t>
      </w:r>
    </w:p>
    <w:p w:rsidR="00D63733" w:rsidRDefault="00650F22">
      <w:pPr>
        <w:pStyle w:val="Definition-Field"/>
      </w:pPr>
      <w:r>
        <w:t xml:space="preserve">e.   </w:t>
      </w:r>
      <w:r>
        <w:rPr>
          <w:i/>
        </w:rPr>
        <w:t>The standard defines the element &lt;style:background-image&gt;, contained within the parent element &lt;style:section-properties&gt;</w:t>
      </w:r>
    </w:p>
    <w:p w:rsidR="00D63733" w:rsidRDefault="00650F22">
      <w:pPr>
        <w:pStyle w:val="Definition-Field2"/>
      </w:pPr>
      <w:r>
        <w:t xml:space="preserve">OfficeArt Math in PowerPoint 2013 does not </w:t>
      </w:r>
      <w:r>
        <w:t>support this element on load for text in the following elements:</w:t>
      </w:r>
    </w:p>
    <w:p w:rsidR="00D63733" w:rsidRDefault="00650F22">
      <w:pPr>
        <w:pStyle w:val="ListParagraph"/>
        <w:numPr>
          <w:ilvl w:val="0"/>
          <w:numId w:val="1027"/>
        </w:numPr>
        <w:contextualSpacing/>
      </w:pPr>
      <w:r>
        <w:t>&lt;draw:rect&gt;</w:t>
      </w:r>
    </w:p>
    <w:p w:rsidR="00D63733" w:rsidRDefault="00650F22">
      <w:pPr>
        <w:pStyle w:val="ListParagraph"/>
        <w:numPr>
          <w:ilvl w:val="0"/>
          <w:numId w:val="1027"/>
        </w:numPr>
        <w:contextualSpacing/>
      </w:pPr>
      <w:r>
        <w:t>&lt;draw:polyline&gt;</w:t>
      </w:r>
    </w:p>
    <w:p w:rsidR="00D63733" w:rsidRDefault="00650F22">
      <w:pPr>
        <w:pStyle w:val="ListParagraph"/>
        <w:numPr>
          <w:ilvl w:val="0"/>
          <w:numId w:val="1027"/>
        </w:numPr>
        <w:contextualSpacing/>
      </w:pPr>
      <w:r>
        <w:t>&lt;draw:polygon&gt;</w:t>
      </w:r>
    </w:p>
    <w:p w:rsidR="00D63733" w:rsidRDefault="00650F22">
      <w:pPr>
        <w:pStyle w:val="ListParagraph"/>
        <w:numPr>
          <w:ilvl w:val="0"/>
          <w:numId w:val="1027"/>
        </w:numPr>
        <w:contextualSpacing/>
      </w:pPr>
      <w:r>
        <w:t>&lt;draw:regular-polygon&gt;</w:t>
      </w:r>
    </w:p>
    <w:p w:rsidR="00D63733" w:rsidRDefault="00650F22">
      <w:pPr>
        <w:pStyle w:val="ListParagraph"/>
        <w:numPr>
          <w:ilvl w:val="0"/>
          <w:numId w:val="1027"/>
        </w:numPr>
        <w:contextualSpacing/>
      </w:pPr>
      <w:r>
        <w:t>&lt;draw:path&gt;</w:t>
      </w:r>
    </w:p>
    <w:p w:rsidR="00D63733" w:rsidRDefault="00650F22">
      <w:pPr>
        <w:pStyle w:val="ListParagraph"/>
        <w:numPr>
          <w:ilvl w:val="0"/>
          <w:numId w:val="1027"/>
        </w:numPr>
        <w:contextualSpacing/>
      </w:pPr>
      <w:r>
        <w:t>&lt;draw:circle&gt;</w:t>
      </w:r>
    </w:p>
    <w:p w:rsidR="00D63733" w:rsidRDefault="00650F22">
      <w:pPr>
        <w:pStyle w:val="ListParagraph"/>
        <w:numPr>
          <w:ilvl w:val="0"/>
          <w:numId w:val="1027"/>
        </w:numPr>
        <w:contextualSpacing/>
      </w:pPr>
      <w:r>
        <w:t>&lt;draw:ellipse&gt;</w:t>
      </w:r>
    </w:p>
    <w:p w:rsidR="00D63733" w:rsidRDefault="00650F22">
      <w:pPr>
        <w:pStyle w:val="ListParagraph"/>
        <w:numPr>
          <w:ilvl w:val="0"/>
          <w:numId w:val="1027"/>
        </w:numPr>
        <w:contextualSpacing/>
      </w:pPr>
      <w:r>
        <w:t>&lt;draw:caption&gt;</w:t>
      </w:r>
    </w:p>
    <w:p w:rsidR="00D63733" w:rsidRDefault="00650F22">
      <w:pPr>
        <w:pStyle w:val="ListParagraph"/>
        <w:numPr>
          <w:ilvl w:val="0"/>
          <w:numId w:val="1027"/>
        </w:numPr>
        <w:contextualSpacing/>
      </w:pPr>
      <w:r>
        <w:t>&lt;draw:measure&gt;</w:t>
      </w:r>
    </w:p>
    <w:p w:rsidR="00D63733" w:rsidRDefault="00650F22">
      <w:pPr>
        <w:pStyle w:val="ListParagraph"/>
        <w:numPr>
          <w:ilvl w:val="0"/>
          <w:numId w:val="1027"/>
        </w:numPr>
        <w:contextualSpacing/>
      </w:pPr>
      <w:r>
        <w:t>&lt;draw:text-box&gt;</w:t>
      </w:r>
    </w:p>
    <w:p w:rsidR="00D63733" w:rsidRDefault="00650F22">
      <w:pPr>
        <w:pStyle w:val="ListParagraph"/>
        <w:numPr>
          <w:ilvl w:val="0"/>
          <w:numId w:val="1027"/>
        </w:numPr>
        <w:contextualSpacing/>
      </w:pPr>
      <w:r>
        <w:t>&lt;draw:frame&gt;</w:t>
      </w:r>
    </w:p>
    <w:p w:rsidR="00D63733" w:rsidRDefault="00650F22">
      <w:pPr>
        <w:pStyle w:val="ListParagraph"/>
        <w:numPr>
          <w:ilvl w:val="0"/>
          <w:numId w:val="1027"/>
        </w:numPr>
      </w:pPr>
      <w:r>
        <w:t xml:space="preserve">&lt;draw:custom-shape&gt;. </w:t>
      </w:r>
    </w:p>
    <w:p w:rsidR="00D63733" w:rsidRDefault="00650F22">
      <w:pPr>
        <w:pStyle w:val="Definition-Field"/>
      </w:pPr>
      <w:r>
        <w:t xml:space="preserve">f. </w:t>
      </w:r>
      <w:r>
        <w:t xml:space="preserve">  </w:t>
      </w:r>
      <w:r>
        <w:rPr>
          <w:i/>
        </w:rPr>
        <w:t>The standard defines the attribute fo:background-color, contained within the element &lt;style:section-properties&gt;</w:t>
      </w:r>
    </w:p>
    <w:p w:rsidR="00D63733" w:rsidRDefault="00650F22">
      <w:pPr>
        <w:pStyle w:val="Definition-Field2"/>
      </w:pPr>
      <w:r>
        <w:lastRenderedPageBreak/>
        <w:t>OfficeArt Math in PowerPoint 2013 does not support this attribute on load for text in the following elements:</w:t>
      </w:r>
    </w:p>
    <w:p w:rsidR="00D63733" w:rsidRDefault="00650F22">
      <w:pPr>
        <w:pStyle w:val="ListParagraph"/>
        <w:numPr>
          <w:ilvl w:val="0"/>
          <w:numId w:val="1028"/>
        </w:numPr>
        <w:contextualSpacing/>
      </w:pPr>
      <w:r>
        <w:t>&lt;draw:rect&gt;</w:t>
      </w:r>
    </w:p>
    <w:p w:rsidR="00D63733" w:rsidRDefault="00650F22">
      <w:pPr>
        <w:pStyle w:val="ListParagraph"/>
        <w:numPr>
          <w:ilvl w:val="0"/>
          <w:numId w:val="1028"/>
        </w:numPr>
        <w:contextualSpacing/>
      </w:pPr>
      <w:r>
        <w:t>&lt;draw:polyline&gt;</w:t>
      </w:r>
    </w:p>
    <w:p w:rsidR="00D63733" w:rsidRDefault="00650F22">
      <w:pPr>
        <w:pStyle w:val="ListParagraph"/>
        <w:numPr>
          <w:ilvl w:val="0"/>
          <w:numId w:val="1028"/>
        </w:numPr>
        <w:contextualSpacing/>
      </w:pPr>
      <w:r>
        <w:t>&lt;dra</w:t>
      </w:r>
      <w:r>
        <w:t>w:polygon&gt;</w:t>
      </w:r>
    </w:p>
    <w:p w:rsidR="00D63733" w:rsidRDefault="00650F22">
      <w:pPr>
        <w:pStyle w:val="ListParagraph"/>
        <w:numPr>
          <w:ilvl w:val="0"/>
          <w:numId w:val="1028"/>
        </w:numPr>
        <w:contextualSpacing/>
      </w:pPr>
      <w:r>
        <w:t>&lt;draw:regular-polygon&gt;</w:t>
      </w:r>
    </w:p>
    <w:p w:rsidR="00D63733" w:rsidRDefault="00650F22">
      <w:pPr>
        <w:pStyle w:val="ListParagraph"/>
        <w:numPr>
          <w:ilvl w:val="0"/>
          <w:numId w:val="1028"/>
        </w:numPr>
        <w:contextualSpacing/>
      </w:pPr>
      <w:r>
        <w:t>&lt;draw:path&gt;</w:t>
      </w:r>
    </w:p>
    <w:p w:rsidR="00D63733" w:rsidRDefault="00650F22">
      <w:pPr>
        <w:pStyle w:val="ListParagraph"/>
        <w:numPr>
          <w:ilvl w:val="0"/>
          <w:numId w:val="1028"/>
        </w:numPr>
        <w:contextualSpacing/>
      </w:pPr>
      <w:r>
        <w:t>&lt;draw:circle&gt;</w:t>
      </w:r>
    </w:p>
    <w:p w:rsidR="00D63733" w:rsidRDefault="00650F22">
      <w:pPr>
        <w:pStyle w:val="ListParagraph"/>
        <w:numPr>
          <w:ilvl w:val="0"/>
          <w:numId w:val="1028"/>
        </w:numPr>
        <w:contextualSpacing/>
      </w:pPr>
      <w:r>
        <w:t>&lt;draw:ellipse&gt;</w:t>
      </w:r>
    </w:p>
    <w:p w:rsidR="00D63733" w:rsidRDefault="00650F22">
      <w:pPr>
        <w:pStyle w:val="ListParagraph"/>
        <w:numPr>
          <w:ilvl w:val="0"/>
          <w:numId w:val="1028"/>
        </w:numPr>
        <w:contextualSpacing/>
      </w:pPr>
      <w:r>
        <w:t>&lt;draw:caption&gt;</w:t>
      </w:r>
    </w:p>
    <w:p w:rsidR="00D63733" w:rsidRDefault="00650F22">
      <w:pPr>
        <w:pStyle w:val="ListParagraph"/>
        <w:numPr>
          <w:ilvl w:val="0"/>
          <w:numId w:val="1028"/>
        </w:numPr>
        <w:contextualSpacing/>
      </w:pPr>
      <w:r>
        <w:t>&lt;draw:measure&gt;</w:t>
      </w:r>
    </w:p>
    <w:p w:rsidR="00D63733" w:rsidRDefault="00650F22">
      <w:pPr>
        <w:pStyle w:val="ListParagraph"/>
        <w:numPr>
          <w:ilvl w:val="0"/>
          <w:numId w:val="1028"/>
        </w:numPr>
        <w:contextualSpacing/>
      </w:pPr>
      <w:r>
        <w:t>&lt;draw:text-box&gt;</w:t>
      </w:r>
    </w:p>
    <w:p w:rsidR="00D63733" w:rsidRDefault="00650F22">
      <w:pPr>
        <w:pStyle w:val="ListParagraph"/>
        <w:numPr>
          <w:ilvl w:val="0"/>
          <w:numId w:val="1028"/>
        </w:numPr>
        <w:contextualSpacing/>
      </w:pPr>
      <w:r>
        <w:t>&lt;draw:frame&gt;</w:t>
      </w:r>
    </w:p>
    <w:p w:rsidR="00D63733" w:rsidRDefault="00650F22">
      <w:pPr>
        <w:pStyle w:val="ListParagraph"/>
        <w:numPr>
          <w:ilvl w:val="0"/>
          <w:numId w:val="1028"/>
        </w:numPr>
      </w:pPr>
      <w:r>
        <w:t xml:space="preserve">&lt;draw:custom-shape&gt;. </w:t>
      </w:r>
    </w:p>
    <w:p w:rsidR="00D63733" w:rsidRDefault="00650F22">
      <w:pPr>
        <w:pStyle w:val="Heading3"/>
      </w:pPr>
      <w:bookmarkStart w:id="1455" w:name="section_cfc7b2ebf3574466b52bbfded801c931"/>
      <w:bookmarkStart w:id="1456" w:name="_Toc466893400"/>
      <w:r>
        <w:t>Section 15.7.2, Margins</w:t>
      </w:r>
      <w:bookmarkEnd w:id="1455"/>
      <w:bookmarkEnd w:id="1456"/>
      <w:r>
        <w:fldChar w:fldCharType="begin"/>
      </w:r>
      <w:r>
        <w:instrText xml:space="preserve"> XE "Margins" </w:instrText>
      </w:r>
      <w:r>
        <w:fldChar w:fldCharType="end"/>
      </w:r>
    </w:p>
    <w:p w:rsidR="00D63733" w:rsidRDefault="00650F22">
      <w:pPr>
        <w:pStyle w:val="Definition-Field"/>
      </w:pPr>
      <w:r>
        <w:t xml:space="preserve">a.   </w:t>
      </w:r>
      <w:r>
        <w:rPr>
          <w:i/>
        </w:rPr>
        <w:t xml:space="preserve">The standard defines the attribute fo:margin-left, </w:t>
      </w:r>
      <w:r>
        <w:rPr>
          <w:i/>
        </w:rPr>
        <w:t>contained within the element &lt;style:section-properties&gt;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w:t>
      </w:r>
      <w:r>
        <w:rPr>
          <w:i/>
        </w:rPr>
        <w:t xml:space="preserve"> the attribute fo:margin-right, contained within the element &lt;style:section-properties&gt;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c.   </w:t>
      </w:r>
      <w:r>
        <w:rPr>
          <w:i/>
        </w:rPr>
        <w:t>The standard defines the attribute fo:margin-left, contained within the element &lt;style:section-properties&gt;</w:t>
      </w:r>
    </w:p>
    <w:p w:rsidR="00D63733" w:rsidRDefault="00650F22">
      <w:pPr>
        <w:pStyle w:val="Definition-Field2"/>
      </w:pPr>
      <w:r>
        <w:t>This attribute is not sup</w:t>
      </w:r>
      <w:r>
        <w:t>ported in Excel 2010, Excel 2013 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1029"/>
        </w:numPr>
        <w:contextualSpacing/>
      </w:pPr>
      <w:r>
        <w:t>&lt;draw:rect&gt;</w:t>
      </w:r>
    </w:p>
    <w:p w:rsidR="00D63733" w:rsidRDefault="00650F22">
      <w:pPr>
        <w:pStyle w:val="ListParagraph"/>
        <w:numPr>
          <w:ilvl w:val="0"/>
          <w:numId w:val="1029"/>
        </w:numPr>
        <w:contextualSpacing/>
      </w:pPr>
      <w:r>
        <w:t>&lt;draw</w:t>
      </w:r>
      <w:r>
        <w:t>:polyline&gt;</w:t>
      </w:r>
    </w:p>
    <w:p w:rsidR="00D63733" w:rsidRDefault="00650F22">
      <w:pPr>
        <w:pStyle w:val="ListParagraph"/>
        <w:numPr>
          <w:ilvl w:val="0"/>
          <w:numId w:val="1029"/>
        </w:numPr>
        <w:contextualSpacing/>
      </w:pPr>
      <w:r>
        <w:t>&lt;draw:polygon&gt;</w:t>
      </w:r>
    </w:p>
    <w:p w:rsidR="00D63733" w:rsidRDefault="00650F22">
      <w:pPr>
        <w:pStyle w:val="ListParagraph"/>
        <w:numPr>
          <w:ilvl w:val="0"/>
          <w:numId w:val="1029"/>
        </w:numPr>
        <w:contextualSpacing/>
      </w:pPr>
      <w:r>
        <w:t>&lt;draw:regular-polygon&gt;</w:t>
      </w:r>
    </w:p>
    <w:p w:rsidR="00D63733" w:rsidRDefault="00650F22">
      <w:pPr>
        <w:pStyle w:val="ListParagraph"/>
        <w:numPr>
          <w:ilvl w:val="0"/>
          <w:numId w:val="1029"/>
        </w:numPr>
        <w:contextualSpacing/>
      </w:pPr>
      <w:r>
        <w:t>&lt;draw:path&gt;</w:t>
      </w:r>
    </w:p>
    <w:p w:rsidR="00D63733" w:rsidRDefault="00650F22">
      <w:pPr>
        <w:pStyle w:val="ListParagraph"/>
        <w:numPr>
          <w:ilvl w:val="0"/>
          <w:numId w:val="1029"/>
        </w:numPr>
        <w:contextualSpacing/>
      </w:pPr>
      <w:r>
        <w:t>&lt;draw:circle&gt;</w:t>
      </w:r>
    </w:p>
    <w:p w:rsidR="00D63733" w:rsidRDefault="00650F22">
      <w:pPr>
        <w:pStyle w:val="ListParagraph"/>
        <w:numPr>
          <w:ilvl w:val="0"/>
          <w:numId w:val="1029"/>
        </w:numPr>
        <w:contextualSpacing/>
      </w:pPr>
      <w:r>
        <w:t>&lt;draw:ellipse&gt;</w:t>
      </w:r>
    </w:p>
    <w:p w:rsidR="00D63733" w:rsidRDefault="00650F22">
      <w:pPr>
        <w:pStyle w:val="ListParagraph"/>
        <w:numPr>
          <w:ilvl w:val="0"/>
          <w:numId w:val="1029"/>
        </w:numPr>
        <w:contextualSpacing/>
      </w:pPr>
      <w:r>
        <w:t>&lt;draw:caption&gt;</w:t>
      </w:r>
    </w:p>
    <w:p w:rsidR="00D63733" w:rsidRDefault="00650F22">
      <w:pPr>
        <w:pStyle w:val="ListParagraph"/>
        <w:numPr>
          <w:ilvl w:val="0"/>
          <w:numId w:val="1029"/>
        </w:numPr>
        <w:contextualSpacing/>
      </w:pPr>
      <w:r>
        <w:t>&lt;draw:measure&gt;</w:t>
      </w:r>
    </w:p>
    <w:p w:rsidR="00D63733" w:rsidRDefault="00650F22">
      <w:pPr>
        <w:pStyle w:val="ListParagraph"/>
        <w:numPr>
          <w:ilvl w:val="0"/>
          <w:numId w:val="1029"/>
        </w:numPr>
        <w:contextualSpacing/>
      </w:pPr>
      <w:r>
        <w:t>&lt;draw:frame&gt;</w:t>
      </w:r>
    </w:p>
    <w:p w:rsidR="00D63733" w:rsidRDefault="00650F22">
      <w:pPr>
        <w:pStyle w:val="ListParagraph"/>
        <w:numPr>
          <w:ilvl w:val="0"/>
          <w:numId w:val="1029"/>
        </w:numPr>
        <w:contextualSpacing/>
      </w:pPr>
      <w:r>
        <w:t>&lt;draw:text-box&gt;</w:t>
      </w:r>
    </w:p>
    <w:p w:rsidR="00D63733" w:rsidRDefault="00650F22">
      <w:pPr>
        <w:pStyle w:val="ListParagraph"/>
        <w:numPr>
          <w:ilvl w:val="0"/>
          <w:numId w:val="1029"/>
        </w:numPr>
      </w:pPr>
      <w:r>
        <w:t xml:space="preserve">&lt;draw:custom-shape&gt; </w:t>
      </w:r>
    </w:p>
    <w:p w:rsidR="00D63733" w:rsidRDefault="00650F22">
      <w:pPr>
        <w:pStyle w:val="Definition-Field"/>
      </w:pPr>
      <w:r>
        <w:t xml:space="preserve">d.   </w:t>
      </w:r>
      <w:r>
        <w:rPr>
          <w:i/>
        </w:rPr>
        <w:t xml:space="preserve">The standard defines the attribute fo:margin-right, contained within the element </w:t>
      </w:r>
      <w:r>
        <w:rPr>
          <w:i/>
        </w:rPr>
        <w:t>&lt;style:section-properties&gt;</w:t>
      </w:r>
    </w:p>
    <w:p w:rsidR="00D63733" w:rsidRDefault="00650F22">
      <w:pPr>
        <w:pStyle w:val="Definition-Field2"/>
      </w:pPr>
      <w:r>
        <w:t>This attribute is not supported in Excel 2010, Excel 2013 or Excel 2016.</w:t>
      </w:r>
    </w:p>
    <w:p w:rsidR="00D63733" w:rsidRDefault="00650F22">
      <w:pPr>
        <w:pStyle w:val="Definition-Field2"/>
      </w:pPr>
      <w:r>
        <w:lastRenderedPageBreak/>
        <w:t>OfficeArt Math in Excel 2013 does not support this attribute on save for text in text boxes and shapes, SmartArt, and chart titles and labels, and on load f</w:t>
      </w:r>
      <w:r>
        <w:t>or text in the following elements:</w:t>
      </w:r>
    </w:p>
    <w:p w:rsidR="00D63733" w:rsidRDefault="00650F22">
      <w:pPr>
        <w:pStyle w:val="ListParagraph"/>
        <w:numPr>
          <w:ilvl w:val="0"/>
          <w:numId w:val="1030"/>
        </w:numPr>
        <w:contextualSpacing/>
      </w:pPr>
      <w:r>
        <w:t>&lt;draw:rect&gt;</w:t>
      </w:r>
    </w:p>
    <w:p w:rsidR="00D63733" w:rsidRDefault="00650F22">
      <w:pPr>
        <w:pStyle w:val="ListParagraph"/>
        <w:numPr>
          <w:ilvl w:val="0"/>
          <w:numId w:val="1030"/>
        </w:numPr>
        <w:contextualSpacing/>
      </w:pPr>
      <w:r>
        <w:t>&lt;draw:polyline&gt;</w:t>
      </w:r>
    </w:p>
    <w:p w:rsidR="00D63733" w:rsidRDefault="00650F22">
      <w:pPr>
        <w:pStyle w:val="ListParagraph"/>
        <w:numPr>
          <w:ilvl w:val="0"/>
          <w:numId w:val="1030"/>
        </w:numPr>
        <w:contextualSpacing/>
      </w:pPr>
      <w:r>
        <w:t>&lt;draw:polygon&gt;</w:t>
      </w:r>
    </w:p>
    <w:p w:rsidR="00D63733" w:rsidRDefault="00650F22">
      <w:pPr>
        <w:pStyle w:val="ListParagraph"/>
        <w:numPr>
          <w:ilvl w:val="0"/>
          <w:numId w:val="1030"/>
        </w:numPr>
        <w:contextualSpacing/>
      </w:pPr>
      <w:r>
        <w:t>&lt;draw:regular-polygon&gt;</w:t>
      </w:r>
    </w:p>
    <w:p w:rsidR="00D63733" w:rsidRDefault="00650F22">
      <w:pPr>
        <w:pStyle w:val="ListParagraph"/>
        <w:numPr>
          <w:ilvl w:val="0"/>
          <w:numId w:val="1030"/>
        </w:numPr>
        <w:contextualSpacing/>
      </w:pPr>
      <w:r>
        <w:t>&lt;draw:path&gt;</w:t>
      </w:r>
    </w:p>
    <w:p w:rsidR="00D63733" w:rsidRDefault="00650F22">
      <w:pPr>
        <w:pStyle w:val="ListParagraph"/>
        <w:numPr>
          <w:ilvl w:val="0"/>
          <w:numId w:val="1030"/>
        </w:numPr>
        <w:contextualSpacing/>
      </w:pPr>
      <w:r>
        <w:t>&lt;draw:circle&gt;</w:t>
      </w:r>
    </w:p>
    <w:p w:rsidR="00D63733" w:rsidRDefault="00650F22">
      <w:pPr>
        <w:pStyle w:val="ListParagraph"/>
        <w:numPr>
          <w:ilvl w:val="0"/>
          <w:numId w:val="1030"/>
        </w:numPr>
        <w:contextualSpacing/>
      </w:pPr>
      <w:r>
        <w:t>&lt;draw:ellipse&gt;</w:t>
      </w:r>
    </w:p>
    <w:p w:rsidR="00D63733" w:rsidRDefault="00650F22">
      <w:pPr>
        <w:pStyle w:val="ListParagraph"/>
        <w:numPr>
          <w:ilvl w:val="0"/>
          <w:numId w:val="1030"/>
        </w:numPr>
        <w:contextualSpacing/>
      </w:pPr>
      <w:r>
        <w:t>&lt;draw:caption&gt;</w:t>
      </w:r>
    </w:p>
    <w:p w:rsidR="00D63733" w:rsidRDefault="00650F22">
      <w:pPr>
        <w:pStyle w:val="ListParagraph"/>
        <w:numPr>
          <w:ilvl w:val="0"/>
          <w:numId w:val="1030"/>
        </w:numPr>
        <w:contextualSpacing/>
      </w:pPr>
      <w:r>
        <w:t>&lt;draw:measure&gt;</w:t>
      </w:r>
    </w:p>
    <w:p w:rsidR="00D63733" w:rsidRDefault="00650F22">
      <w:pPr>
        <w:pStyle w:val="ListParagraph"/>
        <w:numPr>
          <w:ilvl w:val="0"/>
          <w:numId w:val="1030"/>
        </w:numPr>
        <w:contextualSpacing/>
      </w:pPr>
      <w:r>
        <w:t>&lt;draw:frame&gt;</w:t>
      </w:r>
    </w:p>
    <w:p w:rsidR="00D63733" w:rsidRDefault="00650F22">
      <w:pPr>
        <w:pStyle w:val="ListParagraph"/>
        <w:numPr>
          <w:ilvl w:val="0"/>
          <w:numId w:val="1030"/>
        </w:numPr>
        <w:contextualSpacing/>
      </w:pPr>
      <w:r>
        <w:t>&lt;draw:text-box&gt;</w:t>
      </w:r>
    </w:p>
    <w:p w:rsidR="00D63733" w:rsidRDefault="00650F22">
      <w:pPr>
        <w:pStyle w:val="ListParagraph"/>
        <w:numPr>
          <w:ilvl w:val="0"/>
          <w:numId w:val="1030"/>
        </w:numPr>
      </w:pPr>
      <w:r>
        <w:t xml:space="preserve">&lt;draw:custom-shape&gt; </w:t>
      </w:r>
    </w:p>
    <w:p w:rsidR="00D63733" w:rsidRDefault="00650F22">
      <w:pPr>
        <w:pStyle w:val="Definition-Field"/>
      </w:pPr>
      <w:r>
        <w:t xml:space="preserve">e.   </w:t>
      </w:r>
      <w:r>
        <w:rPr>
          <w:i/>
        </w:rPr>
        <w:t>The standard defines the attr</w:t>
      </w:r>
      <w:r>
        <w:rPr>
          <w:i/>
        </w:rPr>
        <w:t>ibute fo:margin-left, contained within the element &lt;style:section-properties&gt;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1031"/>
        </w:numPr>
        <w:contextualSpacing/>
      </w:pPr>
      <w:r>
        <w:t>&lt;draw:rect&gt;</w:t>
      </w:r>
    </w:p>
    <w:p w:rsidR="00D63733" w:rsidRDefault="00650F22">
      <w:pPr>
        <w:pStyle w:val="ListParagraph"/>
        <w:numPr>
          <w:ilvl w:val="0"/>
          <w:numId w:val="1031"/>
        </w:numPr>
        <w:contextualSpacing/>
      </w:pPr>
      <w:r>
        <w:t>&lt;draw:polyline&gt;</w:t>
      </w:r>
    </w:p>
    <w:p w:rsidR="00D63733" w:rsidRDefault="00650F22">
      <w:pPr>
        <w:pStyle w:val="ListParagraph"/>
        <w:numPr>
          <w:ilvl w:val="0"/>
          <w:numId w:val="1031"/>
        </w:numPr>
        <w:contextualSpacing/>
      </w:pPr>
      <w:r>
        <w:t>&lt;draw:polygon&gt;</w:t>
      </w:r>
    </w:p>
    <w:p w:rsidR="00D63733" w:rsidRDefault="00650F22">
      <w:pPr>
        <w:pStyle w:val="ListParagraph"/>
        <w:numPr>
          <w:ilvl w:val="0"/>
          <w:numId w:val="1031"/>
        </w:numPr>
        <w:contextualSpacing/>
      </w:pPr>
      <w:r>
        <w:t>&lt;draw:regular-polygon&gt;</w:t>
      </w:r>
    </w:p>
    <w:p w:rsidR="00D63733" w:rsidRDefault="00650F22">
      <w:pPr>
        <w:pStyle w:val="ListParagraph"/>
        <w:numPr>
          <w:ilvl w:val="0"/>
          <w:numId w:val="1031"/>
        </w:numPr>
        <w:contextualSpacing/>
      </w:pPr>
      <w:r>
        <w:t>&lt;d</w:t>
      </w:r>
      <w:r>
        <w:t>raw:path&gt;</w:t>
      </w:r>
    </w:p>
    <w:p w:rsidR="00D63733" w:rsidRDefault="00650F22">
      <w:pPr>
        <w:pStyle w:val="ListParagraph"/>
        <w:numPr>
          <w:ilvl w:val="0"/>
          <w:numId w:val="1031"/>
        </w:numPr>
        <w:contextualSpacing/>
      </w:pPr>
      <w:r>
        <w:t>&lt;draw:circle&gt;</w:t>
      </w:r>
    </w:p>
    <w:p w:rsidR="00D63733" w:rsidRDefault="00650F22">
      <w:pPr>
        <w:pStyle w:val="ListParagraph"/>
        <w:numPr>
          <w:ilvl w:val="0"/>
          <w:numId w:val="1031"/>
        </w:numPr>
        <w:contextualSpacing/>
      </w:pPr>
      <w:r>
        <w:t>&lt;draw:ellipse&gt;</w:t>
      </w:r>
    </w:p>
    <w:p w:rsidR="00D63733" w:rsidRDefault="00650F22">
      <w:pPr>
        <w:pStyle w:val="ListParagraph"/>
        <w:numPr>
          <w:ilvl w:val="0"/>
          <w:numId w:val="1031"/>
        </w:numPr>
        <w:contextualSpacing/>
      </w:pPr>
      <w:r>
        <w:t>&lt;draw:caption&gt;</w:t>
      </w:r>
    </w:p>
    <w:p w:rsidR="00D63733" w:rsidRDefault="00650F22">
      <w:pPr>
        <w:pStyle w:val="ListParagraph"/>
        <w:numPr>
          <w:ilvl w:val="0"/>
          <w:numId w:val="1031"/>
        </w:numPr>
        <w:contextualSpacing/>
      </w:pPr>
      <w:r>
        <w:t>&lt;draw:measure&gt;</w:t>
      </w:r>
    </w:p>
    <w:p w:rsidR="00D63733" w:rsidRDefault="00650F22">
      <w:pPr>
        <w:pStyle w:val="ListParagraph"/>
        <w:numPr>
          <w:ilvl w:val="0"/>
          <w:numId w:val="1031"/>
        </w:numPr>
        <w:contextualSpacing/>
      </w:pPr>
      <w:r>
        <w:t>&lt;draw:text-box&gt;</w:t>
      </w:r>
    </w:p>
    <w:p w:rsidR="00D63733" w:rsidRDefault="00650F22">
      <w:pPr>
        <w:pStyle w:val="ListParagraph"/>
        <w:numPr>
          <w:ilvl w:val="0"/>
          <w:numId w:val="1031"/>
        </w:numPr>
        <w:contextualSpacing/>
      </w:pPr>
      <w:r>
        <w:t>&lt;draw:frame&gt;</w:t>
      </w:r>
    </w:p>
    <w:p w:rsidR="00D63733" w:rsidRDefault="00650F22">
      <w:pPr>
        <w:pStyle w:val="ListParagraph"/>
        <w:numPr>
          <w:ilvl w:val="0"/>
          <w:numId w:val="1031"/>
        </w:numPr>
      </w:pPr>
      <w:r>
        <w:t xml:space="preserve">&lt;draw:custom-shape&gt;. </w:t>
      </w:r>
    </w:p>
    <w:p w:rsidR="00D63733" w:rsidRDefault="00650F22">
      <w:pPr>
        <w:pStyle w:val="Definition-Field"/>
      </w:pPr>
      <w:r>
        <w:t xml:space="preserve">f.   </w:t>
      </w:r>
      <w:r>
        <w:rPr>
          <w:i/>
        </w:rPr>
        <w:t>The standard defines the attribute fo:margin-right, contained within the element &lt;style:section-properties&gt;</w:t>
      </w:r>
    </w:p>
    <w:p w:rsidR="00D63733" w:rsidRDefault="00650F22">
      <w:pPr>
        <w:pStyle w:val="Definition-Field2"/>
      </w:pPr>
      <w:r>
        <w:t xml:space="preserve">OfficeArt Math in </w:t>
      </w:r>
      <w:r>
        <w:t>PowerPoint 2013 does not support this attribute on load for text in the following elements:</w:t>
      </w:r>
    </w:p>
    <w:p w:rsidR="00D63733" w:rsidRDefault="00650F22">
      <w:pPr>
        <w:pStyle w:val="ListParagraph"/>
        <w:numPr>
          <w:ilvl w:val="0"/>
          <w:numId w:val="1032"/>
        </w:numPr>
        <w:contextualSpacing/>
      </w:pPr>
      <w:r>
        <w:t>&lt;draw:rect&gt;</w:t>
      </w:r>
    </w:p>
    <w:p w:rsidR="00D63733" w:rsidRDefault="00650F22">
      <w:pPr>
        <w:pStyle w:val="ListParagraph"/>
        <w:numPr>
          <w:ilvl w:val="0"/>
          <w:numId w:val="1032"/>
        </w:numPr>
        <w:contextualSpacing/>
      </w:pPr>
      <w:r>
        <w:t>&lt;draw:polyline&gt;</w:t>
      </w:r>
    </w:p>
    <w:p w:rsidR="00D63733" w:rsidRDefault="00650F22">
      <w:pPr>
        <w:pStyle w:val="ListParagraph"/>
        <w:numPr>
          <w:ilvl w:val="0"/>
          <w:numId w:val="1032"/>
        </w:numPr>
        <w:contextualSpacing/>
      </w:pPr>
      <w:r>
        <w:t>&lt;draw:polygon&gt;</w:t>
      </w:r>
    </w:p>
    <w:p w:rsidR="00D63733" w:rsidRDefault="00650F22">
      <w:pPr>
        <w:pStyle w:val="ListParagraph"/>
        <w:numPr>
          <w:ilvl w:val="0"/>
          <w:numId w:val="1032"/>
        </w:numPr>
        <w:contextualSpacing/>
      </w:pPr>
      <w:r>
        <w:t>&lt;draw:regular-polygon&gt;</w:t>
      </w:r>
    </w:p>
    <w:p w:rsidR="00D63733" w:rsidRDefault="00650F22">
      <w:pPr>
        <w:pStyle w:val="ListParagraph"/>
        <w:numPr>
          <w:ilvl w:val="0"/>
          <w:numId w:val="1032"/>
        </w:numPr>
        <w:contextualSpacing/>
      </w:pPr>
      <w:r>
        <w:t>&lt;draw:path&gt;</w:t>
      </w:r>
    </w:p>
    <w:p w:rsidR="00D63733" w:rsidRDefault="00650F22">
      <w:pPr>
        <w:pStyle w:val="ListParagraph"/>
        <w:numPr>
          <w:ilvl w:val="0"/>
          <w:numId w:val="1032"/>
        </w:numPr>
        <w:contextualSpacing/>
      </w:pPr>
      <w:r>
        <w:t>&lt;draw:circle&gt;</w:t>
      </w:r>
    </w:p>
    <w:p w:rsidR="00D63733" w:rsidRDefault="00650F22">
      <w:pPr>
        <w:pStyle w:val="ListParagraph"/>
        <w:numPr>
          <w:ilvl w:val="0"/>
          <w:numId w:val="1032"/>
        </w:numPr>
        <w:contextualSpacing/>
      </w:pPr>
      <w:r>
        <w:t>&lt;draw:ellipse&gt;</w:t>
      </w:r>
    </w:p>
    <w:p w:rsidR="00D63733" w:rsidRDefault="00650F22">
      <w:pPr>
        <w:pStyle w:val="ListParagraph"/>
        <w:numPr>
          <w:ilvl w:val="0"/>
          <w:numId w:val="1032"/>
        </w:numPr>
        <w:contextualSpacing/>
      </w:pPr>
      <w:r>
        <w:t>&lt;draw:caption&gt;</w:t>
      </w:r>
    </w:p>
    <w:p w:rsidR="00D63733" w:rsidRDefault="00650F22">
      <w:pPr>
        <w:pStyle w:val="ListParagraph"/>
        <w:numPr>
          <w:ilvl w:val="0"/>
          <w:numId w:val="1032"/>
        </w:numPr>
        <w:contextualSpacing/>
      </w:pPr>
      <w:r>
        <w:t>&lt;draw:measure&gt;</w:t>
      </w:r>
    </w:p>
    <w:p w:rsidR="00D63733" w:rsidRDefault="00650F22">
      <w:pPr>
        <w:pStyle w:val="ListParagraph"/>
        <w:numPr>
          <w:ilvl w:val="0"/>
          <w:numId w:val="1032"/>
        </w:numPr>
        <w:contextualSpacing/>
      </w:pPr>
      <w:r>
        <w:t>&lt;draw:text-box&gt;</w:t>
      </w:r>
    </w:p>
    <w:p w:rsidR="00D63733" w:rsidRDefault="00650F22">
      <w:pPr>
        <w:pStyle w:val="ListParagraph"/>
        <w:numPr>
          <w:ilvl w:val="0"/>
          <w:numId w:val="1032"/>
        </w:numPr>
        <w:contextualSpacing/>
      </w:pPr>
      <w:r>
        <w:t>&lt;draw:frame</w:t>
      </w:r>
      <w:r>
        <w:t>&gt;</w:t>
      </w:r>
    </w:p>
    <w:p w:rsidR="00D63733" w:rsidRDefault="00650F22">
      <w:pPr>
        <w:pStyle w:val="ListParagraph"/>
        <w:numPr>
          <w:ilvl w:val="0"/>
          <w:numId w:val="1032"/>
        </w:numPr>
      </w:pPr>
      <w:r>
        <w:t xml:space="preserve">&lt;draw:custom-shape&gt;. </w:t>
      </w:r>
    </w:p>
    <w:p w:rsidR="00D63733" w:rsidRDefault="00650F22">
      <w:pPr>
        <w:pStyle w:val="Heading3"/>
      </w:pPr>
      <w:bookmarkStart w:id="1457" w:name="section_5958d9990e3b4f8791c7020cfffd8b00"/>
      <w:bookmarkStart w:id="1458" w:name="_Toc466893401"/>
      <w:r>
        <w:t>Section 15.7.3, Columns</w:t>
      </w:r>
      <w:bookmarkEnd w:id="1457"/>
      <w:bookmarkEnd w:id="1458"/>
      <w:r>
        <w:fldChar w:fldCharType="begin"/>
      </w:r>
      <w:r>
        <w:instrText xml:space="preserve"> XE "Columns" </w:instrText>
      </w:r>
      <w:r>
        <w:fldChar w:fldCharType="end"/>
      </w:r>
    </w:p>
    <w:p w:rsidR="00D63733" w:rsidRDefault="00650F22">
      <w:pPr>
        <w:pStyle w:val="Definition-Field"/>
      </w:pPr>
      <w:r>
        <w:t xml:space="preserve">a.   </w:t>
      </w:r>
      <w:r>
        <w:rPr>
          <w:i/>
        </w:rPr>
        <w:t>The standard defines the element &lt;style:columns&gt;</w:t>
      </w:r>
    </w:p>
    <w:p w:rsidR="00D63733" w:rsidRDefault="00650F22">
      <w:pPr>
        <w:pStyle w:val="Definition-Field2"/>
      </w:pPr>
      <w:r>
        <w:t>This element is supported in Word 2010 and Word 2013.</w:t>
      </w:r>
    </w:p>
    <w:p w:rsidR="00D63733" w:rsidRDefault="00650F22">
      <w:pPr>
        <w:pStyle w:val="Definition-Field"/>
      </w:pPr>
      <w:r>
        <w:lastRenderedPageBreak/>
        <w:t xml:space="preserve">b.   </w:t>
      </w:r>
      <w:r>
        <w:rPr>
          <w:i/>
        </w:rPr>
        <w:t>The standard defines the element &lt;style:columns&gt;, contained within the parent e</w:t>
      </w:r>
      <w:r>
        <w:rPr>
          <w:i/>
        </w:rPr>
        <w:t>lement &lt;style:section-properties&gt;</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c.   </w:t>
      </w:r>
      <w:r>
        <w:rPr>
          <w:i/>
        </w:rPr>
        <w:t>The standard defines the attribute fo:column-count, contained within the element &lt;style:columns&gt;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attribute fo:column-gap, contained within the element &lt;style:columns&gt;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The standard defines the element &lt;style</w:t>
      </w:r>
      <w:r>
        <w:rPr>
          <w:i/>
        </w:rPr>
        <w:t>:columns&gt;</w:t>
      </w:r>
    </w:p>
    <w:p w:rsidR="00D63733" w:rsidRDefault="00650F22">
      <w:pPr>
        <w:pStyle w:val="Definition-Field2"/>
      </w:pPr>
      <w:r>
        <w:t>This element is not supported in Excel 2010, Excel 2013 or Excel 2016.</w:t>
      </w:r>
    </w:p>
    <w:p w:rsidR="00D63733" w:rsidRDefault="00650F22">
      <w:pPr>
        <w:pStyle w:val="Definition-Field"/>
      </w:pPr>
      <w:r>
        <w:t xml:space="preserve">f.   </w:t>
      </w:r>
      <w:r>
        <w:rPr>
          <w:i/>
        </w:rPr>
        <w:t>The standard defines the element &lt;style:columns&gt;, contained within the parent element &lt;style:section-properties&gt;</w:t>
      </w:r>
    </w:p>
    <w:p w:rsidR="00D63733" w:rsidRDefault="00650F22">
      <w:pPr>
        <w:pStyle w:val="Definition-Field2"/>
      </w:pPr>
      <w:r>
        <w:t>OfficeArt Math in Excel 2013 does not support this elemen</w:t>
      </w:r>
      <w:r>
        <w:t>t on save for text in text boxes and shapes, SmartArt, and chart titles and labels, and on load for text in the following elements:</w:t>
      </w:r>
    </w:p>
    <w:p w:rsidR="00D63733" w:rsidRDefault="00650F22">
      <w:pPr>
        <w:pStyle w:val="ListParagraph"/>
        <w:numPr>
          <w:ilvl w:val="0"/>
          <w:numId w:val="1033"/>
        </w:numPr>
        <w:contextualSpacing/>
      </w:pPr>
      <w:r>
        <w:t>&lt;draw:rect&gt;</w:t>
      </w:r>
    </w:p>
    <w:p w:rsidR="00D63733" w:rsidRDefault="00650F22">
      <w:pPr>
        <w:pStyle w:val="ListParagraph"/>
        <w:numPr>
          <w:ilvl w:val="0"/>
          <w:numId w:val="1033"/>
        </w:numPr>
        <w:contextualSpacing/>
      </w:pPr>
      <w:r>
        <w:t>&lt;draw:polyline&gt;</w:t>
      </w:r>
    </w:p>
    <w:p w:rsidR="00D63733" w:rsidRDefault="00650F22">
      <w:pPr>
        <w:pStyle w:val="ListParagraph"/>
        <w:numPr>
          <w:ilvl w:val="0"/>
          <w:numId w:val="1033"/>
        </w:numPr>
        <w:contextualSpacing/>
      </w:pPr>
      <w:r>
        <w:t>&lt;draw:polygon&gt;</w:t>
      </w:r>
    </w:p>
    <w:p w:rsidR="00D63733" w:rsidRDefault="00650F22">
      <w:pPr>
        <w:pStyle w:val="ListParagraph"/>
        <w:numPr>
          <w:ilvl w:val="0"/>
          <w:numId w:val="1033"/>
        </w:numPr>
        <w:contextualSpacing/>
      </w:pPr>
      <w:r>
        <w:t>&lt;draw:regular-polygon&gt;</w:t>
      </w:r>
    </w:p>
    <w:p w:rsidR="00D63733" w:rsidRDefault="00650F22">
      <w:pPr>
        <w:pStyle w:val="ListParagraph"/>
        <w:numPr>
          <w:ilvl w:val="0"/>
          <w:numId w:val="1033"/>
        </w:numPr>
        <w:contextualSpacing/>
      </w:pPr>
      <w:r>
        <w:t>&lt;draw:path&gt;</w:t>
      </w:r>
    </w:p>
    <w:p w:rsidR="00D63733" w:rsidRDefault="00650F22">
      <w:pPr>
        <w:pStyle w:val="ListParagraph"/>
        <w:numPr>
          <w:ilvl w:val="0"/>
          <w:numId w:val="1033"/>
        </w:numPr>
        <w:contextualSpacing/>
      </w:pPr>
      <w:r>
        <w:t>&lt;draw:circle&gt;</w:t>
      </w:r>
    </w:p>
    <w:p w:rsidR="00D63733" w:rsidRDefault="00650F22">
      <w:pPr>
        <w:pStyle w:val="ListParagraph"/>
        <w:numPr>
          <w:ilvl w:val="0"/>
          <w:numId w:val="1033"/>
        </w:numPr>
        <w:contextualSpacing/>
      </w:pPr>
      <w:r>
        <w:t>&lt;draw:ellipse&gt;</w:t>
      </w:r>
    </w:p>
    <w:p w:rsidR="00D63733" w:rsidRDefault="00650F22">
      <w:pPr>
        <w:pStyle w:val="ListParagraph"/>
        <w:numPr>
          <w:ilvl w:val="0"/>
          <w:numId w:val="1033"/>
        </w:numPr>
        <w:contextualSpacing/>
      </w:pPr>
      <w:r>
        <w:t>&lt;draw:caption&gt;</w:t>
      </w:r>
    </w:p>
    <w:p w:rsidR="00D63733" w:rsidRDefault="00650F22">
      <w:pPr>
        <w:pStyle w:val="ListParagraph"/>
        <w:numPr>
          <w:ilvl w:val="0"/>
          <w:numId w:val="1033"/>
        </w:numPr>
        <w:contextualSpacing/>
      </w:pPr>
      <w:r>
        <w:t>&lt;d</w:t>
      </w:r>
      <w:r>
        <w:t>raw:measure&gt;</w:t>
      </w:r>
    </w:p>
    <w:p w:rsidR="00D63733" w:rsidRDefault="00650F22">
      <w:pPr>
        <w:pStyle w:val="ListParagraph"/>
        <w:numPr>
          <w:ilvl w:val="0"/>
          <w:numId w:val="1033"/>
        </w:numPr>
        <w:contextualSpacing/>
      </w:pPr>
      <w:r>
        <w:t>&lt;draw:frame&gt;</w:t>
      </w:r>
    </w:p>
    <w:p w:rsidR="00D63733" w:rsidRDefault="00650F22">
      <w:pPr>
        <w:pStyle w:val="ListParagraph"/>
        <w:numPr>
          <w:ilvl w:val="0"/>
          <w:numId w:val="1033"/>
        </w:numPr>
        <w:contextualSpacing/>
      </w:pPr>
      <w:r>
        <w:t>&lt;draw:text-box&gt;</w:t>
      </w:r>
    </w:p>
    <w:p w:rsidR="00D63733" w:rsidRDefault="00650F22">
      <w:pPr>
        <w:pStyle w:val="ListParagraph"/>
        <w:numPr>
          <w:ilvl w:val="0"/>
          <w:numId w:val="1033"/>
        </w:numPr>
      </w:pPr>
      <w:r>
        <w:t xml:space="preserve">&lt;draw:custom-shape&gt; </w:t>
      </w:r>
    </w:p>
    <w:p w:rsidR="00D63733" w:rsidRDefault="00650F22">
      <w:pPr>
        <w:pStyle w:val="Definition-Field"/>
      </w:pPr>
      <w:r>
        <w:t xml:space="preserve">g.   </w:t>
      </w:r>
      <w:r>
        <w:rPr>
          <w:i/>
        </w:rPr>
        <w:t>The standard defines the attribute fo:column-count, contained within the element &lt;style:columns&gt;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 xml:space="preserve">The standard </w:t>
      </w:r>
      <w:r>
        <w:rPr>
          <w:i/>
        </w:rPr>
        <w:t>defines the attribute fo:column-gap, contained within the element &lt;style:columns&gt;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element &lt;style:columns&gt;, contained within the parent element &lt;style:sec</w:t>
      </w:r>
      <w:r>
        <w:rPr>
          <w:i/>
        </w:rPr>
        <w:t>tion-properties&gt;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1034"/>
        </w:numPr>
        <w:contextualSpacing/>
      </w:pPr>
      <w:r>
        <w:t>&lt;draw:rect&gt;</w:t>
      </w:r>
    </w:p>
    <w:p w:rsidR="00D63733" w:rsidRDefault="00650F22">
      <w:pPr>
        <w:pStyle w:val="ListParagraph"/>
        <w:numPr>
          <w:ilvl w:val="0"/>
          <w:numId w:val="1034"/>
        </w:numPr>
        <w:contextualSpacing/>
      </w:pPr>
      <w:r>
        <w:t>&lt;draw:polyline&gt;</w:t>
      </w:r>
    </w:p>
    <w:p w:rsidR="00D63733" w:rsidRDefault="00650F22">
      <w:pPr>
        <w:pStyle w:val="ListParagraph"/>
        <w:numPr>
          <w:ilvl w:val="0"/>
          <w:numId w:val="1034"/>
        </w:numPr>
        <w:contextualSpacing/>
      </w:pPr>
      <w:r>
        <w:t>&lt;draw:polygon&gt;</w:t>
      </w:r>
    </w:p>
    <w:p w:rsidR="00D63733" w:rsidRDefault="00650F22">
      <w:pPr>
        <w:pStyle w:val="ListParagraph"/>
        <w:numPr>
          <w:ilvl w:val="0"/>
          <w:numId w:val="1034"/>
        </w:numPr>
        <w:contextualSpacing/>
      </w:pPr>
      <w:r>
        <w:t>&lt;draw:regular-polygon&gt;</w:t>
      </w:r>
    </w:p>
    <w:p w:rsidR="00D63733" w:rsidRDefault="00650F22">
      <w:pPr>
        <w:pStyle w:val="ListParagraph"/>
        <w:numPr>
          <w:ilvl w:val="0"/>
          <w:numId w:val="1034"/>
        </w:numPr>
        <w:contextualSpacing/>
      </w:pPr>
      <w:r>
        <w:t>&lt;draw:path&gt;</w:t>
      </w:r>
    </w:p>
    <w:p w:rsidR="00D63733" w:rsidRDefault="00650F22">
      <w:pPr>
        <w:pStyle w:val="ListParagraph"/>
        <w:numPr>
          <w:ilvl w:val="0"/>
          <w:numId w:val="1034"/>
        </w:numPr>
        <w:contextualSpacing/>
      </w:pPr>
      <w:r>
        <w:t>&lt;draw:circle&gt;</w:t>
      </w:r>
    </w:p>
    <w:p w:rsidR="00D63733" w:rsidRDefault="00650F22">
      <w:pPr>
        <w:pStyle w:val="ListParagraph"/>
        <w:numPr>
          <w:ilvl w:val="0"/>
          <w:numId w:val="1034"/>
        </w:numPr>
        <w:contextualSpacing/>
      </w:pPr>
      <w:r>
        <w:t>&lt;draw:ellipse&gt;</w:t>
      </w:r>
    </w:p>
    <w:p w:rsidR="00D63733" w:rsidRDefault="00650F22">
      <w:pPr>
        <w:pStyle w:val="ListParagraph"/>
        <w:numPr>
          <w:ilvl w:val="0"/>
          <w:numId w:val="1034"/>
        </w:numPr>
        <w:contextualSpacing/>
      </w:pPr>
      <w:r>
        <w:t>&lt;draw:caption&gt;</w:t>
      </w:r>
    </w:p>
    <w:p w:rsidR="00D63733" w:rsidRDefault="00650F22">
      <w:pPr>
        <w:pStyle w:val="ListParagraph"/>
        <w:numPr>
          <w:ilvl w:val="0"/>
          <w:numId w:val="1034"/>
        </w:numPr>
        <w:contextualSpacing/>
      </w:pPr>
      <w:r>
        <w:lastRenderedPageBreak/>
        <w:t>&lt;</w:t>
      </w:r>
      <w:r>
        <w:t>draw:measure&gt;</w:t>
      </w:r>
    </w:p>
    <w:p w:rsidR="00D63733" w:rsidRDefault="00650F22">
      <w:pPr>
        <w:pStyle w:val="ListParagraph"/>
        <w:numPr>
          <w:ilvl w:val="0"/>
          <w:numId w:val="1034"/>
        </w:numPr>
        <w:contextualSpacing/>
      </w:pPr>
      <w:r>
        <w:t>&lt;draw:text-box&gt;</w:t>
      </w:r>
    </w:p>
    <w:p w:rsidR="00D63733" w:rsidRDefault="00650F22">
      <w:pPr>
        <w:pStyle w:val="ListParagraph"/>
        <w:numPr>
          <w:ilvl w:val="0"/>
          <w:numId w:val="1034"/>
        </w:numPr>
        <w:contextualSpacing/>
      </w:pPr>
      <w:r>
        <w:t>&lt;draw:frame&gt;</w:t>
      </w:r>
    </w:p>
    <w:p w:rsidR="00D63733" w:rsidRDefault="00650F22">
      <w:pPr>
        <w:pStyle w:val="ListParagraph"/>
        <w:numPr>
          <w:ilvl w:val="0"/>
          <w:numId w:val="1034"/>
        </w:numPr>
      </w:pPr>
      <w:r>
        <w:t xml:space="preserve">&lt;draw:custom-shape&gt;. </w:t>
      </w:r>
    </w:p>
    <w:p w:rsidR="00D63733" w:rsidRDefault="00650F22">
      <w:pPr>
        <w:pStyle w:val="Heading3"/>
      </w:pPr>
      <w:bookmarkStart w:id="1459" w:name="section_47df836707784531a51dece951595728"/>
      <w:bookmarkStart w:id="1460" w:name="_Toc466893402"/>
      <w:r>
        <w:t>Section 15.7.4, Column Specification</w:t>
      </w:r>
      <w:bookmarkEnd w:id="1459"/>
      <w:bookmarkEnd w:id="1460"/>
      <w:r>
        <w:fldChar w:fldCharType="begin"/>
      </w:r>
      <w:r>
        <w:instrText xml:space="preserve"> XE "Column Specification" </w:instrText>
      </w:r>
      <w:r>
        <w:fldChar w:fldCharType="end"/>
      </w:r>
    </w:p>
    <w:p w:rsidR="00D63733" w:rsidRDefault="00650F22">
      <w:pPr>
        <w:pStyle w:val="Definition-Field"/>
      </w:pPr>
      <w:r>
        <w:t xml:space="preserve">a.   </w:t>
      </w:r>
      <w:r>
        <w:rPr>
          <w:i/>
        </w:rPr>
        <w:t>The standard defines the element &lt;style:column&gt;, contained within the parent element &lt;style:columns&gt;</w:t>
      </w:r>
    </w:p>
    <w:p w:rsidR="00D63733" w:rsidRDefault="00650F22">
      <w:pPr>
        <w:pStyle w:val="Definition-Field2"/>
      </w:pPr>
      <w:r>
        <w:t>This element is sup</w:t>
      </w:r>
      <w:r>
        <w:t>ported in Word 2010 and Word 2013.</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b.   </w:t>
      </w:r>
      <w:r>
        <w:rPr>
          <w:i/>
        </w:rPr>
        <w:t>The standard defines the attribute fo:end-indent, contained within the element &lt;style:column&gt;, cont</w:t>
      </w:r>
      <w:r>
        <w:rPr>
          <w:i/>
        </w:rPr>
        <w:t>ained within the parent element &lt;style:columns&gt;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fo:space-after, contained within the element &lt;style:column&gt;, contained within the parent element &lt;style:columns&gt;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fo:space-before, contained within the element &lt;style:column&gt;, contained within the parent element &lt;style:columns&gt;</w:t>
      </w:r>
    </w:p>
    <w:p w:rsidR="00D63733" w:rsidRDefault="00650F22">
      <w:pPr>
        <w:pStyle w:val="Definition-Field2"/>
      </w:pPr>
      <w:r>
        <w:t>This attribute is not supported</w:t>
      </w:r>
      <w:r>
        <w:t xml:space="preserve"> in Word 2010, Word 2013 or Word 2016.</w:t>
      </w:r>
    </w:p>
    <w:p w:rsidR="00D63733" w:rsidRDefault="00650F22">
      <w:pPr>
        <w:pStyle w:val="Definition-Field"/>
      </w:pPr>
      <w:r>
        <w:t xml:space="preserve">e.   </w:t>
      </w:r>
      <w:r>
        <w:rPr>
          <w:i/>
        </w:rPr>
        <w:t>The standard defines the attribute fo:start-indent, contained within the element &lt;style:column&gt;, contained within the parent element &lt;style:columns&gt;</w:t>
      </w:r>
    </w:p>
    <w:p w:rsidR="00D63733" w:rsidRDefault="00650F22">
      <w:pPr>
        <w:pStyle w:val="Definition-Field2"/>
      </w:pPr>
      <w:r>
        <w:t>This attribute is supported in Word 2010 and Word 2013.</w:t>
      </w:r>
    </w:p>
    <w:p w:rsidR="00D63733" w:rsidRDefault="00650F22">
      <w:pPr>
        <w:pStyle w:val="Definition-Field"/>
      </w:pPr>
      <w:r>
        <w:t xml:space="preserve">f.   </w:t>
      </w:r>
      <w:r>
        <w:rPr>
          <w:i/>
        </w:rPr>
        <w:t>Th</w:t>
      </w:r>
      <w:r>
        <w:rPr>
          <w:i/>
        </w:rPr>
        <w:t>e standard defines the attribute style:rel-width, contained within the element &lt;style:column&gt;, contained within the parent element &lt;style:columns&gt;</w:t>
      </w:r>
    </w:p>
    <w:p w:rsidR="00D63733" w:rsidRDefault="00650F22">
      <w:pPr>
        <w:pStyle w:val="Definition-Field2"/>
      </w:pPr>
      <w:r>
        <w:t>This attribute is supported in Word 2010 and Word 2013.</w:t>
      </w:r>
    </w:p>
    <w:p w:rsidR="00D63733" w:rsidRDefault="00650F22">
      <w:pPr>
        <w:pStyle w:val="Definition-Field"/>
      </w:pPr>
      <w:r>
        <w:t xml:space="preserve">g.   </w:t>
      </w:r>
      <w:r>
        <w:rPr>
          <w:i/>
        </w:rPr>
        <w:t>The standard defines the element &lt;style:column&gt;,</w:t>
      </w:r>
      <w:r>
        <w:rPr>
          <w:i/>
        </w:rPr>
        <w:t xml:space="preserve"> contained within the parent element &lt;style:columns&gt;</w:t>
      </w:r>
    </w:p>
    <w:p w:rsidR="00D63733" w:rsidRDefault="00650F22">
      <w:pPr>
        <w:pStyle w:val="Definition-Field2"/>
      </w:pPr>
      <w:r>
        <w:t>This element is not supported in Excel 2010, Excel 2013 or Excel 2016.</w:t>
      </w:r>
    </w:p>
    <w:p w:rsidR="00D63733" w:rsidRDefault="00650F22">
      <w:pPr>
        <w:pStyle w:val="Definition-Field2"/>
      </w:pPr>
      <w:r>
        <w:t>OfficeArt Math in Excel 2013 does not support this element on save for text in text boxes and shapes, SmartArt, and chart titles and</w:t>
      </w:r>
      <w:r>
        <w:t xml:space="preserve"> labels, and on load for text in the following elements:</w:t>
      </w:r>
    </w:p>
    <w:p w:rsidR="00D63733" w:rsidRDefault="00650F22">
      <w:pPr>
        <w:pStyle w:val="ListParagraph"/>
        <w:numPr>
          <w:ilvl w:val="0"/>
          <w:numId w:val="1035"/>
        </w:numPr>
        <w:contextualSpacing/>
      </w:pPr>
      <w:r>
        <w:t>&lt;draw:rect&gt;</w:t>
      </w:r>
    </w:p>
    <w:p w:rsidR="00D63733" w:rsidRDefault="00650F22">
      <w:pPr>
        <w:pStyle w:val="ListParagraph"/>
        <w:numPr>
          <w:ilvl w:val="0"/>
          <w:numId w:val="1035"/>
        </w:numPr>
        <w:contextualSpacing/>
      </w:pPr>
      <w:r>
        <w:t>&lt;draw:polyline&gt;</w:t>
      </w:r>
    </w:p>
    <w:p w:rsidR="00D63733" w:rsidRDefault="00650F22">
      <w:pPr>
        <w:pStyle w:val="ListParagraph"/>
        <w:numPr>
          <w:ilvl w:val="0"/>
          <w:numId w:val="1035"/>
        </w:numPr>
        <w:contextualSpacing/>
      </w:pPr>
      <w:r>
        <w:t>&lt;draw:polygon&gt;</w:t>
      </w:r>
    </w:p>
    <w:p w:rsidR="00D63733" w:rsidRDefault="00650F22">
      <w:pPr>
        <w:pStyle w:val="ListParagraph"/>
        <w:numPr>
          <w:ilvl w:val="0"/>
          <w:numId w:val="1035"/>
        </w:numPr>
        <w:contextualSpacing/>
      </w:pPr>
      <w:r>
        <w:t>&lt;draw:regular-polygon&gt;</w:t>
      </w:r>
    </w:p>
    <w:p w:rsidR="00D63733" w:rsidRDefault="00650F22">
      <w:pPr>
        <w:pStyle w:val="ListParagraph"/>
        <w:numPr>
          <w:ilvl w:val="0"/>
          <w:numId w:val="1035"/>
        </w:numPr>
        <w:contextualSpacing/>
      </w:pPr>
      <w:r>
        <w:t>&lt;draw:path&gt;</w:t>
      </w:r>
    </w:p>
    <w:p w:rsidR="00D63733" w:rsidRDefault="00650F22">
      <w:pPr>
        <w:pStyle w:val="ListParagraph"/>
        <w:numPr>
          <w:ilvl w:val="0"/>
          <w:numId w:val="1035"/>
        </w:numPr>
        <w:contextualSpacing/>
      </w:pPr>
      <w:r>
        <w:t>&lt;draw:circle&gt;</w:t>
      </w:r>
    </w:p>
    <w:p w:rsidR="00D63733" w:rsidRDefault="00650F22">
      <w:pPr>
        <w:pStyle w:val="ListParagraph"/>
        <w:numPr>
          <w:ilvl w:val="0"/>
          <w:numId w:val="1035"/>
        </w:numPr>
        <w:contextualSpacing/>
      </w:pPr>
      <w:r>
        <w:t>&lt;draw:ellipse&gt;</w:t>
      </w:r>
    </w:p>
    <w:p w:rsidR="00D63733" w:rsidRDefault="00650F22">
      <w:pPr>
        <w:pStyle w:val="ListParagraph"/>
        <w:numPr>
          <w:ilvl w:val="0"/>
          <w:numId w:val="1035"/>
        </w:numPr>
        <w:contextualSpacing/>
      </w:pPr>
      <w:r>
        <w:t>&lt;draw:caption&gt;</w:t>
      </w:r>
    </w:p>
    <w:p w:rsidR="00D63733" w:rsidRDefault="00650F22">
      <w:pPr>
        <w:pStyle w:val="ListParagraph"/>
        <w:numPr>
          <w:ilvl w:val="0"/>
          <w:numId w:val="1035"/>
        </w:numPr>
        <w:contextualSpacing/>
      </w:pPr>
      <w:r>
        <w:t>&lt;draw:measure&gt;</w:t>
      </w:r>
    </w:p>
    <w:p w:rsidR="00D63733" w:rsidRDefault="00650F22">
      <w:pPr>
        <w:pStyle w:val="ListParagraph"/>
        <w:numPr>
          <w:ilvl w:val="0"/>
          <w:numId w:val="1035"/>
        </w:numPr>
        <w:contextualSpacing/>
      </w:pPr>
      <w:r>
        <w:t>&lt;draw:frame&gt;</w:t>
      </w:r>
    </w:p>
    <w:p w:rsidR="00D63733" w:rsidRDefault="00650F22">
      <w:pPr>
        <w:pStyle w:val="ListParagraph"/>
        <w:numPr>
          <w:ilvl w:val="0"/>
          <w:numId w:val="1035"/>
        </w:numPr>
        <w:contextualSpacing/>
      </w:pPr>
      <w:r>
        <w:t>&lt;draw:text-box&gt;</w:t>
      </w:r>
    </w:p>
    <w:p w:rsidR="00D63733" w:rsidRDefault="00650F22">
      <w:pPr>
        <w:pStyle w:val="ListParagraph"/>
        <w:numPr>
          <w:ilvl w:val="0"/>
          <w:numId w:val="1035"/>
        </w:numPr>
      </w:pPr>
      <w:r>
        <w:t xml:space="preserve">&lt;draw:custom-shape&gt; </w:t>
      </w:r>
    </w:p>
    <w:p w:rsidR="00D63733" w:rsidRDefault="00650F22">
      <w:pPr>
        <w:pStyle w:val="Definition-Field"/>
      </w:pPr>
      <w:r>
        <w:lastRenderedPageBreak/>
        <w:t xml:space="preserve">h.   </w:t>
      </w:r>
      <w:r>
        <w:rPr>
          <w:i/>
        </w:rPr>
        <w:t xml:space="preserve">The </w:t>
      </w:r>
      <w:r>
        <w:rPr>
          <w:i/>
        </w:rPr>
        <w:t>standard defines the attribute fo:end-indent, contained within the element &lt;style:column&gt;, contained within the parent element &lt;style:columns&gt;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 xml:space="preserve">The standard defines the attribute </w:t>
      </w:r>
      <w:r>
        <w:rPr>
          <w:i/>
        </w:rPr>
        <w:t>fo:space-after, contained within the element &lt;style:column&gt;, contained within the parent element &lt;style:columns&gt;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fo:space-before, contained wit</w:t>
      </w:r>
      <w:r>
        <w:rPr>
          <w:i/>
        </w:rPr>
        <w:t>hin the element &lt;style:column&gt;, contained within the parent element &lt;style:columns&gt;</w:t>
      </w:r>
    </w:p>
    <w:p w:rsidR="00D63733" w:rsidRDefault="00650F22">
      <w:pPr>
        <w:pStyle w:val="Definition-Field2"/>
      </w:pPr>
      <w:r>
        <w:t>This attribute is not supported in Excel 2010, Excel 2013 or Excel 2016.</w:t>
      </w:r>
    </w:p>
    <w:p w:rsidR="00D63733" w:rsidRDefault="00650F22">
      <w:pPr>
        <w:pStyle w:val="Definition-Field"/>
      </w:pPr>
      <w:r>
        <w:t xml:space="preserve">k.   </w:t>
      </w:r>
      <w:r>
        <w:rPr>
          <w:i/>
        </w:rPr>
        <w:t>The standard defines the attribute fo:start-indent, contained within the element &lt;style:column</w:t>
      </w:r>
      <w:r>
        <w:rPr>
          <w:i/>
        </w:rPr>
        <w:t>&gt;, contained within the parent element &lt;style:columns&gt;</w:t>
      </w:r>
    </w:p>
    <w:p w:rsidR="00D63733" w:rsidRDefault="00650F22">
      <w:pPr>
        <w:pStyle w:val="Definition-Field2"/>
      </w:pPr>
      <w:r>
        <w:t>This attribute is not supported in Excel 2010, Excel 2013 or Excel 2016.</w:t>
      </w:r>
    </w:p>
    <w:p w:rsidR="00D63733" w:rsidRDefault="00650F22">
      <w:pPr>
        <w:pStyle w:val="Definition-Field"/>
      </w:pPr>
      <w:r>
        <w:t xml:space="preserve">l.   </w:t>
      </w:r>
      <w:r>
        <w:rPr>
          <w:i/>
        </w:rPr>
        <w:t>The standard defines the attribute style:rel-width, contained within the element &lt;style:column&gt;, contained within the paren</w:t>
      </w:r>
      <w:r>
        <w:rPr>
          <w:i/>
        </w:rPr>
        <w:t>t element &lt;style:columns&gt;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standard defines the element &lt;style:column&gt;, contained within the parent element &lt;style:columns&gt;</w:t>
      </w:r>
    </w:p>
    <w:p w:rsidR="00D63733" w:rsidRDefault="00650F22">
      <w:pPr>
        <w:pStyle w:val="Definition-Field2"/>
      </w:pPr>
      <w:r>
        <w:t xml:space="preserve">OfficeArt Math in PowerPoint 2013 does not support </w:t>
      </w:r>
      <w:r>
        <w:t>this element on load for text in the following elements:</w:t>
      </w:r>
    </w:p>
    <w:p w:rsidR="00D63733" w:rsidRDefault="00650F22">
      <w:pPr>
        <w:pStyle w:val="ListParagraph"/>
        <w:numPr>
          <w:ilvl w:val="0"/>
          <w:numId w:val="1036"/>
        </w:numPr>
        <w:contextualSpacing/>
      </w:pPr>
      <w:r>
        <w:t>&lt;draw:rect&gt;</w:t>
      </w:r>
    </w:p>
    <w:p w:rsidR="00D63733" w:rsidRDefault="00650F22">
      <w:pPr>
        <w:pStyle w:val="ListParagraph"/>
        <w:numPr>
          <w:ilvl w:val="0"/>
          <w:numId w:val="1036"/>
        </w:numPr>
        <w:contextualSpacing/>
      </w:pPr>
      <w:r>
        <w:t>&lt;draw:polyline&gt;</w:t>
      </w:r>
    </w:p>
    <w:p w:rsidR="00D63733" w:rsidRDefault="00650F22">
      <w:pPr>
        <w:pStyle w:val="ListParagraph"/>
        <w:numPr>
          <w:ilvl w:val="0"/>
          <w:numId w:val="1036"/>
        </w:numPr>
        <w:contextualSpacing/>
      </w:pPr>
      <w:r>
        <w:t>&lt;draw:polygon&gt;</w:t>
      </w:r>
    </w:p>
    <w:p w:rsidR="00D63733" w:rsidRDefault="00650F22">
      <w:pPr>
        <w:pStyle w:val="ListParagraph"/>
        <w:numPr>
          <w:ilvl w:val="0"/>
          <w:numId w:val="1036"/>
        </w:numPr>
        <w:contextualSpacing/>
      </w:pPr>
      <w:r>
        <w:t>&lt;draw:regular-polygon&gt;</w:t>
      </w:r>
    </w:p>
    <w:p w:rsidR="00D63733" w:rsidRDefault="00650F22">
      <w:pPr>
        <w:pStyle w:val="ListParagraph"/>
        <w:numPr>
          <w:ilvl w:val="0"/>
          <w:numId w:val="1036"/>
        </w:numPr>
        <w:contextualSpacing/>
      </w:pPr>
      <w:r>
        <w:t>&lt;draw:path&gt;</w:t>
      </w:r>
    </w:p>
    <w:p w:rsidR="00D63733" w:rsidRDefault="00650F22">
      <w:pPr>
        <w:pStyle w:val="ListParagraph"/>
        <w:numPr>
          <w:ilvl w:val="0"/>
          <w:numId w:val="1036"/>
        </w:numPr>
        <w:contextualSpacing/>
      </w:pPr>
      <w:r>
        <w:t>&lt;draw:circle&gt;</w:t>
      </w:r>
    </w:p>
    <w:p w:rsidR="00D63733" w:rsidRDefault="00650F22">
      <w:pPr>
        <w:pStyle w:val="ListParagraph"/>
        <w:numPr>
          <w:ilvl w:val="0"/>
          <w:numId w:val="1036"/>
        </w:numPr>
        <w:contextualSpacing/>
      </w:pPr>
      <w:r>
        <w:t>&lt;draw:ellipse&gt;</w:t>
      </w:r>
    </w:p>
    <w:p w:rsidR="00D63733" w:rsidRDefault="00650F22">
      <w:pPr>
        <w:pStyle w:val="ListParagraph"/>
        <w:numPr>
          <w:ilvl w:val="0"/>
          <w:numId w:val="1036"/>
        </w:numPr>
        <w:contextualSpacing/>
      </w:pPr>
      <w:r>
        <w:t>&lt;draw:caption&gt;</w:t>
      </w:r>
    </w:p>
    <w:p w:rsidR="00D63733" w:rsidRDefault="00650F22">
      <w:pPr>
        <w:pStyle w:val="ListParagraph"/>
        <w:numPr>
          <w:ilvl w:val="0"/>
          <w:numId w:val="1036"/>
        </w:numPr>
        <w:contextualSpacing/>
      </w:pPr>
      <w:r>
        <w:t>&lt;draw:measure&gt;</w:t>
      </w:r>
    </w:p>
    <w:p w:rsidR="00D63733" w:rsidRDefault="00650F22">
      <w:pPr>
        <w:pStyle w:val="ListParagraph"/>
        <w:numPr>
          <w:ilvl w:val="0"/>
          <w:numId w:val="1036"/>
        </w:numPr>
        <w:contextualSpacing/>
      </w:pPr>
      <w:r>
        <w:t>&lt;draw:text-box&gt;</w:t>
      </w:r>
    </w:p>
    <w:p w:rsidR="00D63733" w:rsidRDefault="00650F22">
      <w:pPr>
        <w:pStyle w:val="ListParagraph"/>
        <w:numPr>
          <w:ilvl w:val="0"/>
          <w:numId w:val="1036"/>
        </w:numPr>
        <w:contextualSpacing/>
      </w:pPr>
      <w:r>
        <w:t>&lt;draw:frame&gt;</w:t>
      </w:r>
    </w:p>
    <w:p w:rsidR="00D63733" w:rsidRDefault="00650F22">
      <w:pPr>
        <w:pStyle w:val="ListParagraph"/>
        <w:numPr>
          <w:ilvl w:val="0"/>
          <w:numId w:val="1036"/>
        </w:numPr>
      </w:pPr>
      <w:r>
        <w:t xml:space="preserve">&lt;draw:custom-shape&gt;. </w:t>
      </w:r>
    </w:p>
    <w:p w:rsidR="00D63733" w:rsidRDefault="00650F22">
      <w:pPr>
        <w:pStyle w:val="Heading3"/>
      </w:pPr>
      <w:bookmarkStart w:id="1461" w:name="section_8f0ad3846999437ca3150077640a829a"/>
      <w:bookmarkStart w:id="1462" w:name="_Toc466893403"/>
      <w:r>
        <w:t>Section 15.7.5, Column Separator</w:t>
      </w:r>
      <w:bookmarkEnd w:id="1461"/>
      <w:bookmarkEnd w:id="1462"/>
      <w:r>
        <w:fldChar w:fldCharType="begin"/>
      </w:r>
      <w:r>
        <w:instrText xml:space="preserve"> XE "Column Separator" </w:instrText>
      </w:r>
      <w:r>
        <w:fldChar w:fldCharType="end"/>
      </w:r>
    </w:p>
    <w:p w:rsidR="00D63733" w:rsidRDefault="00650F22">
      <w:pPr>
        <w:pStyle w:val="Definition-Field"/>
      </w:pPr>
      <w:r>
        <w:t xml:space="preserve">a.   </w:t>
      </w:r>
      <w:r>
        <w:rPr>
          <w:i/>
        </w:rPr>
        <w:t>The standard defines the element &lt;style:column-sep&gt;, contained within the parent element &lt;style:columns&gt;</w:t>
      </w:r>
    </w:p>
    <w:p w:rsidR="00D63733" w:rsidRDefault="00650F22">
      <w:pPr>
        <w:pStyle w:val="Definition-Field2"/>
      </w:pPr>
      <w:r>
        <w:t>This element is supported in Word 2010 and Word 2013.</w:t>
      </w:r>
    </w:p>
    <w:p w:rsidR="00D63733" w:rsidRDefault="00650F22">
      <w:pPr>
        <w:pStyle w:val="Definition-Field2"/>
      </w:pPr>
      <w:r>
        <w:t>OfficeArt Math in Word 2013 does n</w:t>
      </w:r>
      <w:r>
        <w:t xml:space="preserve">ot support this element on save for text in SmartArt and chart titles and labels. </w:t>
      </w:r>
    </w:p>
    <w:p w:rsidR="00D63733" w:rsidRDefault="00650F22">
      <w:pPr>
        <w:pStyle w:val="Definition-Field"/>
      </w:pPr>
      <w:r>
        <w:t xml:space="preserve">b.   </w:t>
      </w:r>
      <w:r>
        <w:rPr>
          <w:i/>
        </w:rPr>
        <w:t>The standard defines the attribute style:color, contained within the element &lt;style:column-sep&gt;, contained within the parent element &lt;style:columns&gt;</w:t>
      </w:r>
    </w:p>
    <w:p w:rsidR="00D63733" w:rsidRDefault="00650F22">
      <w:pPr>
        <w:pStyle w:val="Definition-Field2"/>
      </w:pPr>
      <w:r>
        <w:t>This attribute is n</w:t>
      </w:r>
      <w:r>
        <w:t>ot supported in Word 2010, Word 2013 or Word 2016.</w:t>
      </w:r>
    </w:p>
    <w:p w:rsidR="00D63733" w:rsidRDefault="00650F22">
      <w:pPr>
        <w:pStyle w:val="Definition-Field"/>
      </w:pPr>
      <w:r>
        <w:lastRenderedPageBreak/>
        <w:t xml:space="preserve">c.   </w:t>
      </w:r>
      <w:r>
        <w:rPr>
          <w:i/>
        </w:rPr>
        <w:t>The standard defines the attribute style:height, contained within the element &lt;style:column-sep&gt;, contained within the parent element &lt;style:columns&gt;</w:t>
      </w:r>
    </w:p>
    <w:p w:rsidR="00D63733" w:rsidRDefault="00650F22">
      <w:pPr>
        <w:pStyle w:val="Definition-Field2"/>
      </w:pPr>
      <w:r>
        <w:t>This attribute is not supported in Word 2010, Word</w:t>
      </w:r>
      <w:r>
        <w:t xml:space="preserve"> 2013 or Word 2016.</w:t>
      </w:r>
    </w:p>
    <w:p w:rsidR="00D63733" w:rsidRDefault="00650F22">
      <w:pPr>
        <w:pStyle w:val="Definition-Field"/>
      </w:pPr>
      <w:r>
        <w:t xml:space="preserve">d.   </w:t>
      </w:r>
      <w:r>
        <w:rPr>
          <w:i/>
        </w:rPr>
        <w:t>The standard defines the property "dashed", contained within the attribute style:style, contained within the element &lt;style:column-sep&gt;, contained within the parent element &lt;style:columns&gt;</w:t>
      </w:r>
    </w:p>
    <w:p w:rsidR="00D63733" w:rsidRDefault="00650F22">
      <w:pPr>
        <w:pStyle w:val="Definition-Field2"/>
      </w:pPr>
      <w:r>
        <w:t>This property is not supported in Word 201</w:t>
      </w:r>
      <w:r>
        <w:t>0, Word 2013 or Word 2016.</w:t>
      </w:r>
    </w:p>
    <w:p w:rsidR="00D63733" w:rsidRDefault="00650F22">
      <w:pPr>
        <w:pStyle w:val="Definition-Field"/>
      </w:pPr>
      <w:r>
        <w:t xml:space="preserve">e.   </w:t>
      </w:r>
      <w:r>
        <w:rPr>
          <w:i/>
        </w:rPr>
        <w:t>The standard defines the property "dot-dashed", contained within the attribute style:style, contained within the element &lt;style:column-sep&gt;, contained within the parent element &lt;style:columns&gt;</w:t>
      </w:r>
    </w:p>
    <w:p w:rsidR="00D63733" w:rsidRDefault="00650F22">
      <w:pPr>
        <w:pStyle w:val="Definition-Field2"/>
      </w:pPr>
      <w:r>
        <w:t xml:space="preserve">This property is not supported </w:t>
      </w:r>
      <w:r>
        <w:t>in Word 2010, Word 2013 or Word 2016.</w:t>
      </w:r>
    </w:p>
    <w:p w:rsidR="00D63733" w:rsidRDefault="00650F22">
      <w:pPr>
        <w:pStyle w:val="Definition-Field"/>
      </w:pPr>
      <w:r>
        <w:t xml:space="preserve">f.   </w:t>
      </w:r>
      <w:r>
        <w:rPr>
          <w:i/>
        </w:rPr>
        <w:t>The standard defines the property "dotted", contained within the attribute style:style, contained within the element &lt;style:column-sep&gt;, contained within the parent element &lt;style:columns&gt;</w:t>
      </w:r>
    </w:p>
    <w:p w:rsidR="00D63733" w:rsidRDefault="00650F22">
      <w:pPr>
        <w:pStyle w:val="Definition-Field2"/>
      </w:pPr>
      <w:r>
        <w:t>This property is not sup</w:t>
      </w:r>
      <w:r>
        <w:t>ported in Word 2010, Word 2013 or Word 2016.</w:t>
      </w:r>
    </w:p>
    <w:p w:rsidR="00D63733" w:rsidRDefault="00650F22">
      <w:pPr>
        <w:pStyle w:val="Definition-Field"/>
      </w:pPr>
      <w:r>
        <w:t xml:space="preserve">g.   </w:t>
      </w:r>
      <w:r>
        <w:rPr>
          <w:i/>
        </w:rPr>
        <w:t>The standard defines the property "none", contained within the attribute style:style, contained within the element &lt;style:column-sep&gt;, contained within the parent element &lt;style:columns&gt;</w:t>
      </w:r>
    </w:p>
    <w:p w:rsidR="00D63733" w:rsidRDefault="00650F22">
      <w:pPr>
        <w:pStyle w:val="Definition-Field2"/>
      </w:pPr>
      <w:r>
        <w:t>This property is su</w:t>
      </w:r>
      <w:r>
        <w:t>pported in Word 2010 and Word 2013.</w:t>
      </w:r>
    </w:p>
    <w:p w:rsidR="00D63733" w:rsidRDefault="00650F22">
      <w:pPr>
        <w:pStyle w:val="Definition-Field"/>
      </w:pPr>
      <w:r>
        <w:t xml:space="preserve">h.   </w:t>
      </w:r>
      <w:r>
        <w:rPr>
          <w:i/>
        </w:rPr>
        <w:t>The standard defines the property "solid", contained within the attribute style:style, contained within the element &lt;style:column-sep&gt;, contained within the parent element &lt;style:columns&gt;</w:t>
      </w:r>
    </w:p>
    <w:p w:rsidR="00D63733" w:rsidRDefault="00650F22">
      <w:pPr>
        <w:pStyle w:val="Definition-Field2"/>
      </w:pPr>
      <w:r>
        <w:t xml:space="preserve">This property is supported </w:t>
      </w:r>
      <w:r>
        <w:t>in Word 2010 and Word 2013.</w:t>
      </w:r>
    </w:p>
    <w:p w:rsidR="00D63733" w:rsidRDefault="00650F22">
      <w:pPr>
        <w:pStyle w:val="Definition-Field"/>
      </w:pPr>
      <w:r>
        <w:t xml:space="preserve">i.   </w:t>
      </w:r>
      <w:r>
        <w:rPr>
          <w:i/>
        </w:rPr>
        <w:t>The standard defines the attribute style:vertical-align, contained within the element &lt;style:column-sep&gt;, contained within the parent element &lt;style:columns&gt;</w:t>
      </w:r>
    </w:p>
    <w:p w:rsidR="00D63733" w:rsidRDefault="00650F22">
      <w:pPr>
        <w:pStyle w:val="Definition-Field2"/>
      </w:pPr>
      <w:r>
        <w:t xml:space="preserve">This attribute is not supported in Word 2010, Word 2013 or Word </w:t>
      </w:r>
      <w:r>
        <w:t>2016.</w:t>
      </w:r>
    </w:p>
    <w:p w:rsidR="00D63733" w:rsidRDefault="00650F22">
      <w:pPr>
        <w:pStyle w:val="Definition-Field"/>
      </w:pPr>
      <w:r>
        <w:t xml:space="preserve">j.   </w:t>
      </w:r>
      <w:r>
        <w:rPr>
          <w:i/>
        </w:rPr>
        <w:t>The standard defines the attribute style:width, contained within the element &lt;style:column-sep&gt;, contained within the parent element &lt;style:columns&gt;</w:t>
      </w:r>
    </w:p>
    <w:p w:rsidR="00D63733" w:rsidRDefault="00650F22">
      <w:pPr>
        <w:pStyle w:val="Definition-Field2"/>
      </w:pPr>
      <w:r>
        <w:t>This attribute is not supported in Word 2010, Word 2013 or Word 2016.</w:t>
      </w:r>
    </w:p>
    <w:p w:rsidR="00D63733" w:rsidRDefault="00650F22">
      <w:pPr>
        <w:pStyle w:val="Definition-Field"/>
      </w:pPr>
      <w:r>
        <w:t xml:space="preserve">k.   </w:t>
      </w:r>
      <w:r>
        <w:rPr>
          <w:i/>
        </w:rPr>
        <w:t xml:space="preserve">The standard defines </w:t>
      </w:r>
      <w:r>
        <w:rPr>
          <w:i/>
        </w:rPr>
        <w:t>the element &lt;style:column-sep&gt;, contained within the parent element &lt;style:columns&gt;</w:t>
      </w:r>
    </w:p>
    <w:p w:rsidR="00D63733" w:rsidRDefault="00650F22">
      <w:pPr>
        <w:pStyle w:val="Definition-Field2"/>
      </w:pPr>
      <w:r>
        <w:t>This element is not supported in Excel 2010, Excel 2013 or Excel 2016.</w:t>
      </w:r>
    </w:p>
    <w:p w:rsidR="00D63733" w:rsidRDefault="00650F22">
      <w:pPr>
        <w:pStyle w:val="Definition-Field2"/>
      </w:pPr>
      <w:r>
        <w:t>OfficeArt Math in Excel 2013 does not support this element on save for text in text boxes and shapes,</w:t>
      </w:r>
      <w:r>
        <w:t xml:space="preserve"> SmartArt, and chart titles and labels, and on load for text in the following elements:</w:t>
      </w:r>
    </w:p>
    <w:p w:rsidR="00D63733" w:rsidRDefault="00650F22">
      <w:pPr>
        <w:pStyle w:val="ListParagraph"/>
        <w:numPr>
          <w:ilvl w:val="0"/>
          <w:numId w:val="1037"/>
        </w:numPr>
        <w:contextualSpacing/>
      </w:pPr>
      <w:r>
        <w:t>&lt;draw:rect&gt;</w:t>
      </w:r>
    </w:p>
    <w:p w:rsidR="00D63733" w:rsidRDefault="00650F22">
      <w:pPr>
        <w:pStyle w:val="ListParagraph"/>
        <w:numPr>
          <w:ilvl w:val="0"/>
          <w:numId w:val="1037"/>
        </w:numPr>
        <w:contextualSpacing/>
      </w:pPr>
      <w:r>
        <w:t>&lt;draw:polyline&gt;</w:t>
      </w:r>
    </w:p>
    <w:p w:rsidR="00D63733" w:rsidRDefault="00650F22">
      <w:pPr>
        <w:pStyle w:val="ListParagraph"/>
        <w:numPr>
          <w:ilvl w:val="0"/>
          <w:numId w:val="1037"/>
        </w:numPr>
        <w:contextualSpacing/>
      </w:pPr>
      <w:r>
        <w:t>&lt;draw:polygon&gt;</w:t>
      </w:r>
    </w:p>
    <w:p w:rsidR="00D63733" w:rsidRDefault="00650F22">
      <w:pPr>
        <w:pStyle w:val="ListParagraph"/>
        <w:numPr>
          <w:ilvl w:val="0"/>
          <w:numId w:val="1037"/>
        </w:numPr>
        <w:contextualSpacing/>
      </w:pPr>
      <w:r>
        <w:t>&lt;draw:regular-polygon&gt;</w:t>
      </w:r>
    </w:p>
    <w:p w:rsidR="00D63733" w:rsidRDefault="00650F22">
      <w:pPr>
        <w:pStyle w:val="ListParagraph"/>
        <w:numPr>
          <w:ilvl w:val="0"/>
          <w:numId w:val="1037"/>
        </w:numPr>
        <w:contextualSpacing/>
      </w:pPr>
      <w:r>
        <w:t>&lt;draw:path&gt;</w:t>
      </w:r>
    </w:p>
    <w:p w:rsidR="00D63733" w:rsidRDefault="00650F22">
      <w:pPr>
        <w:pStyle w:val="ListParagraph"/>
        <w:numPr>
          <w:ilvl w:val="0"/>
          <w:numId w:val="1037"/>
        </w:numPr>
        <w:contextualSpacing/>
      </w:pPr>
      <w:r>
        <w:t>&lt;draw:circle&gt;</w:t>
      </w:r>
    </w:p>
    <w:p w:rsidR="00D63733" w:rsidRDefault="00650F22">
      <w:pPr>
        <w:pStyle w:val="ListParagraph"/>
        <w:numPr>
          <w:ilvl w:val="0"/>
          <w:numId w:val="1037"/>
        </w:numPr>
        <w:contextualSpacing/>
      </w:pPr>
      <w:r>
        <w:t>&lt;draw:ellipse&gt;</w:t>
      </w:r>
    </w:p>
    <w:p w:rsidR="00D63733" w:rsidRDefault="00650F22">
      <w:pPr>
        <w:pStyle w:val="ListParagraph"/>
        <w:numPr>
          <w:ilvl w:val="0"/>
          <w:numId w:val="1037"/>
        </w:numPr>
        <w:contextualSpacing/>
      </w:pPr>
      <w:r>
        <w:t>&lt;draw:caption&gt;</w:t>
      </w:r>
    </w:p>
    <w:p w:rsidR="00D63733" w:rsidRDefault="00650F22">
      <w:pPr>
        <w:pStyle w:val="ListParagraph"/>
        <w:numPr>
          <w:ilvl w:val="0"/>
          <w:numId w:val="1037"/>
        </w:numPr>
        <w:contextualSpacing/>
      </w:pPr>
      <w:r>
        <w:t>&lt;draw:measure&gt;</w:t>
      </w:r>
    </w:p>
    <w:p w:rsidR="00D63733" w:rsidRDefault="00650F22">
      <w:pPr>
        <w:pStyle w:val="ListParagraph"/>
        <w:numPr>
          <w:ilvl w:val="0"/>
          <w:numId w:val="1037"/>
        </w:numPr>
        <w:contextualSpacing/>
      </w:pPr>
      <w:r>
        <w:t>&lt;draw:frame&gt;</w:t>
      </w:r>
    </w:p>
    <w:p w:rsidR="00D63733" w:rsidRDefault="00650F22">
      <w:pPr>
        <w:pStyle w:val="ListParagraph"/>
        <w:numPr>
          <w:ilvl w:val="0"/>
          <w:numId w:val="1037"/>
        </w:numPr>
        <w:contextualSpacing/>
      </w:pPr>
      <w:r>
        <w:t>&lt;draw:text-box&gt;</w:t>
      </w:r>
    </w:p>
    <w:p w:rsidR="00D63733" w:rsidRDefault="00650F22">
      <w:pPr>
        <w:pStyle w:val="ListParagraph"/>
        <w:numPr>
          <w:ilvl w:val="0"/>
          <w:numId w:val="1037"/>
        </w:numPr>
      </w:pPr>
      <w:r>
        <w:t>&lt;d</w:t>
      </w:r>
      <w:r>
        <w:t xml:space="preserve">raw:custom-shape&gt; </w:t>
      </w:r>
    </w:p>
    <w:p w:rsidR="00D63733" w:rsidRDefault="00650F22">
      <w:pPr>
        <w:pStyle w:val="Definition-Field"/>
      </w:pPr>
      <w:r>
        <w:lastRenderedPageBreak/>
        <w:t xml:space="preserve">l.   </w:t>
      </w:r>
      <w:r>
        <w:rPr>
          <w:i/>
        </w:rPr>
        <w:t>The standard defines the attribute style:color, contained within the element &lt;style:column-sep&gt;, contained within the parent element &lt;style:columns&gt;</w:t>
      </w:r>
    </w:p>
    <w:p w:rsidR="00D63733" w:rsidRDefault="00650F22">
      <w:pPr>
        <w:pStyle w:val="Definition-Field2"/>
      </w:pPr>
      <w:r>
        <w:t>This attribute is not supported in Excel 2010, Excel 2013 or Excel 2016.</w:t>
      </w:r>
    </w:p>
    <w:p w:rsidR="00D63733" w:rsidRDefault="00650F22">
      <w:pPr>
        <w:pStyle w:val="Definition-Field"/>
      </w:pPr>
      <w:r>
        <w:t xml:space="preserve">m.   </w:t>
      </w:r>
      <w:r>
        <w:rPr>
          <w:i/>
        </w:rPr>
        <w:t>The s</w:t>
      </w:r>
      <w:r>
        <w:rPr>
          <w:i/>
        </w:rPr>
        <w:t>tandard defines the attribute style:height, contained within the element &lt;style:column-sep&gt;, contained within the parent element &lt;style:columns&gt;</w:t>
      </w:r>
    </w:p>
    <w:p w:rsidR="00D63733" w:rsidRDefault="00650F22">
      <w:pPr>
        <w:pStyle w:val="Definition-Field2"/>
      </w:pPr>
      <w:r>
        <w:t>This attribute is not supported in Excel 2010, Excel 2013 or Excel 2016.</w:t>
      </w:r>
    </w:p>
    <w:p w:rsidR="00D63733" w:rsidRDefault="00650F22">
      <w:pPr>
        <w:pStyle w:val="Definition-Field"/>
      </w:pPr>
      <w:r>
        <w:t xml:space="preserve">n.   </w:t>
      </w:r>
      <w:r>
        <w:rPr>
          <w:i/>
        </w:rPr>
        <w:t>The standard defines the property</w:t>
      </w:r>
      <w:r>
        <w:rPr>
          <w:i/>
        </w:rPr>
        <w:t xml:space="preserve"> "dashed", contained within the attribute style:style, contained within the element &lt;style:column-sep&gt;, contained within the parent element &lt;style:columns&gt;</w:t>
      </w:r>
    </w:p>
    <w:p w:rsidR="00D63733" w:rsidRDefault="00650F22">
      <w:pPr>
        <w:pStyle w:val="Definition-Field2"/>
      </w:pPr>
      <w:r>
        <w:t>This property is not supported in Excel 2010, Excel 2013 or Excel 2016.</w:t>
      </w:r>
    </w:p>
    <w:p w:rsidR="00D63733" w:rsidRDefault="00650F22">
      <w:pPr>
        <w:pStyle w:val="Definition-Field"/>
      </w:pPr>
      <w:r>
        <w:t xml:space="preserve">o.   </w:t>
      </w:r>
      <w:r>
        <w:rPr>
          <w:i/>
        </w:rPr>
        <w:t>The standard defines th</w:t>
      </w:r>
      <w:r>
        <w:rPr>
          <w:i/>
        </w:rPr>
        <w:t>e property "dot-dashed", contained within the attribute style:style, contained within the element &lt;style:column-sep&gt;, contained within the parent element &lt;style:columns&gt;</w:t>
      </w:r>
    </w:p>
    <w:p w:rsidR="00D63733" w:rsidRDefault="00650F22">
      <w:pPr>
        <w:pStyle w:val="Definition-Field2"/>
      </w:pPr>
      <w:r>
        <w:t>This property is not supported in Excel 2010, Excel 2013 or Excel 2016.</w:t>
      </w:r>
    </w:p>
    <w:p w:rsidR="00D63733" w:rsidRDefault="00650F22">
      <w:pPr>
        <w:pStyle w:val="Definition-Field"/>
      </w:pPr>
      <w:r>
        <w:t xml:space="preserve">p.   </w:t>
      </w:r>
      <w:r>
        <w:rPr>
          <w:i/>
        </w:rPr>
        <w:t xml:space="preserve">The </w:t>
      </w:r>
      <w:r>
        <w:rPr>
          <w:i/>
        </w:rPr>
        <w:t>standard defines the property "dotted", contained within the attribute style:style, contained within the element &lt;style:column-sep&gt;, contained within the parent element &lt;style:columns&gt;</w:t>
      </w:r>
    </w:p>
    <w:p w:rsidR="00D63733" w:rsidRDefault="00650F22">
      <w:pPr>
        <w:pStyle w:val="Definition-Field2"/>
      </w:pPr>
      <w:r>
        <w:t>This property is not supported in Excel 2010, Excel 2013 or Excel 2016.</w:t>
      </w:r>
    </w:p>
    <w:p w:rsidR="00D63733" w:rsidRDefault="00650F22">
      <w:pPr>
        <w:pStyle w:val="Definition-Field"/>
      </w:pPr>
      <w:r>
        <w:t xml:space="preserve">q.   </w:t>
      </w:r>
      <w:r>
        <w:rPr>
          <w:i/>
        </w:rPr>
        <w:t>The standard defines the property "none", contained within the attribute style:style, contained within the element &lt;style:column-sep&gt;, contained within the parent element &lt;style:columns&gt;</w:t>
      </w:r>
    </w:p>
    <w:p w:rsidR="00D63733" w:rsidRDefault="00650F22">
      <w:pPr>
        <w:pStyle w:val="Definition-Field2"/>
      </w:pPr>
      <w:r>
        <w:t>This property is not supported in Excel 2010, Excel 2013 or Exc</w:t>
      </w:r>
      <w:r>
        <w:t>el 2016.</w:t>
      </w:r>
    </w:p>
    <w:p w:rsidR="00D63733" w:rsidRDefault="00650F22">
      <w:pPr>
        <w:pStyle w:val="Definition-Field"/>
      </w:pPr>
      <w:r>
        <w:t xml:space="preserve">r.   </w:t>
      </w:r>
      <w:r>
        <w:rPr>
          <w:i/>
        </w:rPr>
        <w:t>The standard defines the property "solid", contained within the attribute style:style, contained within the element &lt;style:column-sep&gt;, contained within the parent element &lt;style:columns&gt;</w:t>
      </w:r>
    </w:p>
    <w:p w:rsidR="00D63733" w:rsidRDefault="00650F22">
      <w:pPr>
        <w:pStyle w:val="Definition-Field2"/>
      </w:pPr>
      <w:r>
        <w:t>This property is not supported in Excel 2010, Excel 20</w:t>
      </w:r>
      <w:r>
        <w:t>13 or Excel 2016.</w:t>
      </w:r>
    </w:p>
    <w:p w:rsidR="00D63733" w:rsidRDefault="00650F22">
      <w:pPr>
        <w:pStyle w:val="Definition-Field"/>
      </w:pPr>
      <w:r>
        <w:t xml:space="preserve">s.   </w:t>
      </w:r>
      <w:r>
        <w:rPr>
          <w:i/>
        </w:rPr>
        <w:t>The standard defines the attribute style:vertical-align, contained within the element &lt;style:column-sep&gt;, contained within the parent element &lt;style:columns&gt;</w:t>
      </w:r>
    </w:p>
    <w:p w:rsidR="00D63733" w:rsidRDefault="00650F22">
      <w:pPr>
        <w:pStyle w:val="Definition-Field2"/>
      </w:pPr>
      <w:r>
        <w:t>This attribute is not supported in Excel 2010, Excel 2013 or Excel 2016.</w:t>
      </w:r>
    </w:p>
    <w:p w:rsidR="00D63733" w:rsidRDefault="00650F22">
      <w:pPr>
        <w:pStyle w:val="Definition-Field"/>
      </w:pPr>
      <w:r>
        <w:t>t.</w:t>
      </w:r>
      <w:r>
        <w:t xml:space="preserve">   </w:t>
      </w:r>
      <w:r>
        <w:rPr>
          <w:i/>
        </w:rPr>
        <w:t>The standard defines the attribute style:width, contained within the element &lt;style:column-sep&gt;, contained within the parent element &lt;style:columns&gt;</w:t>
      </w:r>
    </w:p>
    <w:p w:rsidR="00D63733" w:rsidRDefault="00650F22">
      <w:pPr>
        <w:pStyle w:val="Definition-Field2"/>
      </w:pPr>
      <w:r>
        <w:t>This attribute is not supported in Excel 2010, Excel 2013 or Excel 2016.</w:t>
      </w:r>
    </w:p>
    <w:p w:rsidR="00D63733" w:rsidRDefault="00650F22">
      <w:pPr>
        <w:pStyle w:val="Definition-Field"/>
      </w:pPr>
      <w:r>
        <w:t xml:space="preserve">u.   </w:t>
      </w:r>
      <w:r>
        <w:rPr>
          <w:i/>
        </w:rPr>
        <w:t>The standard defines the e</w:t>
      </w:r>
      <w:r>
        <w:rPr>
          <w:i/>
        </w:rPr>
        <w:t>lement &lt;style:column-sep&gt;, contained within the parent element &lt;style:columns&gt;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1038"/>
        </w:numPr>
        <w:contextualSpacing/>
      </w:pPr>
      <w:r>
        <w:t>&lt;draw:rect&gt;</w:t>
      </w:r>
    </w:p>
    <w:p w:rsidR="00D63733" w:rsidRDefault="00650F22">
      <w:pPr>
        <w:pStyle w:val="ListParagraph"/>
        <w:numPr>
          <w:ilvl w:val="0"/>
          <w:numId w:val="1038"/>
        </w:numPr>
        <w:contextualSpacing/>
      </w:pPr>
      <w:r>
        <w:t>&lt;draw:polyline&gt;</w:t>
      </w:r>
    </w:p>
    <w:p w:rsidR="00D63733" w:rsidRDefault="00650F22">
      <w:pPr>
        <w:pStyle w:val="ListParagraph"/>
        <w:numPr>
          <w:ilvl w:val="0"/>
          <w:numId w:val="1038"/>
        </w:numPr>
        <w:contextualSpacing/>
      </w:pPr>
      <w:r>
        <w:t>&lt;draw:polygon&gt;</w:t>
      </w:r>
    </w:p>
    <w:p w:rsidR="00D63733" w:rsidRDefault="00650F22">
      <w:pPr>
        <w:pStyle w:val="ListParagraph"/>
        <w:numPr>
          <w:ilvl w:val="0"/>
          <w:numId w:val="1038"/>
        </w:numPr>
        <w:contextualSpacing/>
      </w:pPr>
      <w:r>
        <w:t>&lt;draw:regular-polygon&gt;</w:t>
      </w:r>
    </w:p>
    <w:p w:rsidR="00D63733" w:rsidRDefault="00650F22">
      <w:pPr>
        <w:pStyle w:val="ListParagraph"/>
        <w:numPr>
          <w:ilvl w:val="0"/>
          <w:numId w:val="1038"/>
        </w:numPr>
        <w:contextualSpacing/>
      </w:pPr>
      <w:r>
        <w:t>&lt;</w:t>
      </w:r>
      <w:r>
        <w:t>draw:path&gt;</w:t>
      </w:r>
    </w:p>
    <w:p w:rsidR="00D63733" w:rsidRDefault="00650F22">
      <w:pPr>
        <w:pStyle w:val="ListParagraph"/>
        <w:numPr>
          <w:ilvl w:val="0"/>
          <w:numId w:val="1038"/>
        </w:numPr>
        <w:contextualSpacing/>
      </w:pPr>
      <w:r>
        <w:t>&lt;draw:circle&gt;</w:t>
      </w:r>
    </w:p>
    <w:p w:rsidR="00D63733" w:rsidRDefault="00650F22">
      <w:pPr>
        <w:pStyle w:val="ListParagraph"/>
        <w:numPr>
          <w:ilvl w:val="0"/>
          <w:numId w:val="1038"/>
        </w:numPr>
        <w:contextualSpacing/>
      </w:pPr>
      <w:r>
        <w:t>&lt;draw:ellipse&gt;</w:t>
      </w:r>
    </w:p>
    <w:p w:rsidR="00D63733" w:rsidRDefault="00650F22">
      <w:pPr>
        <w:pStyle w:val="ListParagraph"/>
        <w:numPr>
          <w:ilvl w:val="0"/>
          <w:numId w:val="1038"/>
        </w:numPr>
        <w:contextualSpacing/>
      </w:pPr>
      <w:r>
        <w:t>&lt;draw:caption&gt;</w:t>
      </w:r>
    </w:p>
    <w:p w:rsidR="00D63733" w:rsidRDefault="00650F22">
      <w:pPr>
        <w:pStyle w:val="ListParagraph"/>
        <w:numPr>
          <w:ilvl w:val="0"/>
          <w:numId w:val="1038"/>
        </w:numPr>
        <w:contextualSpacing/>
      </w:pPr>
      <w:r>
        <w:t>&lt;draw:measure&gt;</w:t>
      </w:r>
    </w:p>
    <w:p w:rsidR="00D63733" w:rsidRDefault="00650F22">
      <w:pPr>
        <w:pStyle w:val="ListParagraph"/>
        <w:numPr>
          <w:ilvl w:val="0"/>
          <w:numId w:val="1038"/>
        </w:numPr>
        <w:contextualSpacing/>
      </w:pPr>
      <w:r>
        <w:lastRenderedPageBreak/>
        <w:t>&lt;draw:text-box&gt;</w:t>
      </w:r>
    </w:p>
    <w:p w:rsidR="00D63733" w:rsidRDefault="00650F22">
      <w:pPr>
        <w:pStyle w:val="ListParagraph"/>
        <w:numPr>
          <w:ilvl w:val="0"/>
          <w:numId w:val="1038"/>
        </w:numPr>
        <w:contextualSpacing/>
      </w:pPr>
      <w:r>
        <w:t>&lt;draw:frame&gt;</w:t>
      </w:r>
    </w:p>
    <w:p w:rsidR="00D63733" w:rsidRDefault="00650F22">
      <w:pPr>
        <w:pStyle w:val="ListParagraph"/>
        <w:numPr>
          <w:ilvl w:val="0"/>
          <w:numId w:val="1038"/>
        </w:numPr>
      </w:pPr>
      <w:r>
        <w:t xml:space="preserve">&lt;draw:custom-shape&gt;. </w:t>
      </w:r>
    </w:p>
    <w:p w:rsidR="00D63733" w:rsidRDefault="00650F22">
      <w:pPr>
        <w:pStyle w:val="Heading3"/>
      </w:pPr>
      <w:bookmarkStart w:id="1463" w:name="section_73c5c305d255470f9ab974509dd8eb80"/>
      <w:bookmarkStart w:id="1464" w:name="_Toc466893404"/>
      <w:r>
        <w:t>Section 15.7.6, Protect</w:t>
      </w:r>
      <w:bookmarkEnd w:id="1463"/>
      <w:bookmarkEnd w:id="1464"/>
      <w:r>
        <w:fldChar w:fldCharType="begin"/>
      </w:r>
      <w:r>
        <w:instrText xml:space="preserve"> XE "Protect" </w:instrText>
      </w:r>
      <w:r>
        <w:fldChar w:fldCharType="end"/>
      </w:r>
    </w:p>
    <w:p w:rsidR="00D63733" w:rsidRDefault="00650F22">
      <w:pPr>
        <w:pStyle w:val="Definition-Field"/>
      </w:pPr>
      <w:r>
        <w:t xml:space="preserve">a.   </w:t>
      </w:r>
      <w:r>
        <w:rPr>
          <w:i/>
        </w:rPr>
        <w:t>The standard defines the attribute style:protect, contained within the element &lt;style:sect</w:t>
      </w:r>
      <w:r>
        <w:rPr>
          <w:i/>
        </w:rPr>
        <w:t>ion-properties&gt;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 xml:space="preserve">The standard defines the attribute </w:t>
      </w:r>
      <w:r>
        <w:rPr>
          <w:i/>
        </w:rPr>
        <w:t>style:protect, contained within the element &lt;style:section-properties&gt;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shapes, SmartArt</w:t>
      </w:r>
      <w:r>
        <w:t>, and chart titles and labels, and on load for text in the following elements:</w:t>
      </w:r>
    </w:p>
    <w:p w:rsidR="00D63733" w:rsidRDefault="00650F22">
      <w:pPr>
        <w:pStyle w:val="ListParagraph"/>
        <w:numPr>
          <w:ilvl w:val="0"/>
          <w:numId w:val="1039"/>
        </w:numPr>
        <w:contextualSpacing/>
      </w:pPr>
      <w:r>
        <w:t>&lt;draw:rect&gt;</w:t>
      </w:r>
    </w:p>
    <w:p w:rsidR="00D63733" w:rsidRDefault="00650F22">
      <w:pPr>
        <w:pStyle w:val="ListParagraph"/>
        <w:numPr>
          <w:ilvl w:val="0"/>
          <w:numId w:val="1039"/>
        </w:numPr>
        <w:contextualSpacing/>
      </w:pPr>
      <w:r>
        <w:t>&lt;draw:polyline&gt;</w:t>
      </w:r>
    </w:p>
    <w:p w:rsidR="00D63733" w:rsidRDefault="00650F22">
      <w:pPr>
        <w:pStyle w:val="ListParagraph"/>
        <w:numPr>
          <w:ilvl w:val="0"/>
          <w:numId w:val="1039"/>
        </w:numPr>
        <w:contextualSpacing/>
      </w:pPr>
      <w:r>
        <w:t>&lt;draw:polygon&gt;</w:t>
      </w:r>
    </w:p>
    <w:p w:rsidR="00D63733" w:rsidRDefault="00650F22">
      <w:pPr>
        <w:pStyle w:val="ListParagraph"/>
        <w:numPr>
          <w:ilvl w:val="0"/>
          <w:numId w:val="1039"/>
        </w:numPr>
        <w:contextualSpacing/>
      </w:pPr>
      <w:r>
        <w:t>&lt;draw:regular-polygon&gt;</w:t>
      </w:r>
    </w:p>
    <w:p w:rsidR="00D63733" w:rsidRDefault="00650F22">
      <w:pPr>
        <w:pStyle w:val="ListParagraph"/>
        <w:numPr>
          <w:ilvl w:val="0"/>
          <w:numId w:val="1039"/>
        </w:numPr>
        <w:contextualSpacing/>
      </w:pPr>
      <w:r>
        <w:t>&lt;draw:path&gt;</w:t>
      </w:r>
    </w:p>
    <w:p w:rsidR="00D63733" w:rsidRDefault="00650F22">
      <w:pPr>
        <w:pStyle w:val="ListParagraph"/>
        <w:numPr>
          <w:ilvl w:val="0"/>
          <w:numId w:val="1039"/>
        </w:numPr>
        <w:contextualSpacing/>
      </w:pPr>
      <w:r>
        <w:t>&lt;draw:circle&gt;</w:t>
      </w:r>
    </w:p>
    <w:p w:rsidR="00D63733" w:rsidRDefault="00650F22">
      <w:pPr>
        <w:pStyle w:val="ListParagraph"/>
        <w:numPr>
          <w:ilvl w:val="0"/>
          <w:numId w:val="1039"/>
        </w:numPr>
        <w:contextualSpacing/>
      </w:pPr>
      <w:r>
        <w:t>&lt;draw:ellipse&gt;</w:t>
      </w:r>
    </w:p>
    <w:p w:rsidR="00D63733" w:rsidRDefault="00650F22">
      <w:pPr>
        <w:pStyle w:val="ListParagraph"/>
        <w:numPr>
          <w:ilvl w:val="0"/>
          <w:numId w:val="1039"/>
        </w:numPr>
        <w:contextualSpacing/>
      </w:pPr>
      <w:r>
        <w:t>&lt;draw:caption&gt;</w:t>
      </w:r>
    </w:p>
    <w:p w:rsidR="00D63733" w:rsidRDefault="00650F22">
      <w:pPr>
        <w:pStyle w:val="ListParagraph"/>
        <w:numPr>
          <w:ilvl w:val="0"/>
          <w:numId w:val="1039"/>
        </w:numPr>
        <w:contextualSpacing/>
      </w:pPr>
      <w:r>
        <w:t>&lt;draw:measure&gt;</w:t>
      </w:r>
    </w:p>
    <w:p w:rsidR="00D63733" w:rsidRDefault="00650F22">
      <w:pPr>
        <w:pStyle w:val="ListParagraph"/>
        <w:numPr>
          <w:ilvl w:val="0"/>
          <w:numId w:val="1039"/>
        </w:numPr>
        <w:contextualSpacing/>
      </w:pPr>
      <w:r>
        <w:t>&lt;draw:frame&gt;</w:t>
      </w:r>
    </w:p>
    <w:p w:rsidR="00D63733" w:rsidRDefault="00650F22">
      <w:pPr>
        <w:pStyle w:val="ListParagraph"/>
        <w:numPr>
          <w:ilvl w:val="0"/>
          <w:numId w:val="1039"/>
        </w:numPr>
        <w:contextualSpacing/>
      </w:pPr>
      <w:r>
        <w:t>&lt;draw:text-box&gt;</w:t>
      </w:r>
    </w:p>
    <w:p w:rsidR="00D63733" w:rsidRDefault="00650F22">
      <w:pPr>
        <w:pStyle w:val="ListParagraph"/>
        <w:numPr>
          <w:ilvl w:val="0"/>
          <w:numId w:val="1039"/>
        </w:numPr>
      </w:pPr>
      <w:r>
        <w:t>&lt;draw:custo</w:t>
      </w:r>
      <w:r>
        <w:t xml:space="preserve">m-shape&gt; </w:t>
      </w:r>
    </w:p>
    <w:p w:rsidR="00D63733" w:rsidRDefault="00650F22">
      <w:pPr>
        <w:pStyle w:val="Definition-Field"/>
      </w:pPr>
      <w:r>
        <w:t xml:space="preserve">c.   </w:t>
      </w:r>
      <w:r>
        <w:rPr>
          <w:i/>
        </w:rPr>
        <w:t>The standard defines the attribute style:protect, contained within the element &lt;style:section-properties&gt;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1040"/>
        </w:numPr>
        <w:contextualSpacing/>
      </w:pPr>
      <w:r>
        <w:t>&lt;draw:rect&gt;</w:t>
      </w:r>
    </w:p>
    <w:p w:rsidR="00D63733" w:rsidRDefault="00650F22">
      <w:pPr>
        <w:pStyle w:val="ListParagraph"/>
        <w:numPr>
          <w:ilvl w:val="0"/>
          <w:numId w:val="1040"/>
        </w:numPr>
        <w:contextualSpacing/>
      </w:pPr>
      <w:r>
        <w:t>&lt;draw:polylin</w:t>
      </w:r>
      <w:r>
        <w:t>e&gt;</w:t>
      </w:r>
    </w:p>
    <w:p w:rsidR="00D63733" w:rsidRDefault="00650F22">
      <w:pPr>
        <w:pStyle w:val="ListParagraph"/>
        <w:numPr>
          <w:ilvl w:val="0"/>
          <w:numId w:val="1040"/>
        </w:numPr>
        <w:contextualSpacing/>
      </w:pPr>
      <w:r>
        <w:t>&lt;draw:polygon&gt;</w:t>
      </w:r>
    </w:p>
    <w:p w:rsidR="00D63733" w:rsidRDefault="00650F22">
      <w:pPr>
        <w:pStyle w:val="ListParagraph"/>
        <w:numPr>
          <w:ilvl w:val="0"/>
          <w:numId w:val="1040"/>
        </w:numPr>
        <w:contextualSpacing/>
      </w:pPr>
      <w:r>
        <w:t>&lt;draw:regular-polygon&gt;</w:t>
      </w:r>
    </w:p>
    <w:p w:rsidR="00D63733" w:rsidRDefault="00650F22">
      <w:pPr>
        <w:pStyle w:val="ListParagraph"/>
        <w:numPr>
          <w:ilvl w:val="0"/>
          <w:numId w:val="1040"/>
        </w:numPr>
        <w:contextualSpacing/>
      </w:pPr>
      <w:r>
        <w:t>&lt;draw:path&gt;</w:t>
      </w:r>
    </w:p>
    <w:p w:rsidR="00D63733" w:rsidRDefault="00650F22">
      <w:pPr>
        <w:pStyle w:val="ListParagraph"/>
        <w:numPr>
          <w:ilvl w:val="0"/>
          <w:numId w:val="1040"/>
        </w:numPr>
        <w:contextualSpacing/>
      </w:pPr>
      <w:r>
        <w:t>&lt;draw:circle&gt;</w:t>
      </w:r>
    </w:p>
    <w:p w:rsidR="00D63733" w:rsidRDefault="00650F22">
      <w:pPr>
        <w:pStyle w:val="ListParagraph"/>
        <w:numPr>
          <w:ilvl w:val="0"/>
          <w:numId w:val="1040"/>
        </w:numPr>
        <w:contextualSpacing/>
      </w:pPr>
      <w:r>
        <w:t>&lt;draw:ellipse&gt;</w:t>
      </w:r>
    </w:p>
    <w:p w:rsidR="00D63733" w:rsidRDefault="00650F22">
      <w:pPr>
        <w:pStyle w:val="ListParagraph"/>
        <w:numPr>
          <w:ilvl w:val="0"/>
          <w:numId w:val="1040"/>
        </w:numPr>
        <w:contextualSpacing/>
      </w:pPr>
      <w:r>
        <w:t>&lt;draw:caption&gt;</w:t>
      </w:r>
    </w:p>
    <w:p w:rsidR="00D63733" w:rsidRDefault="00650F22">
      <w:pPr>
        <w:pStyle w:val="ListParagraph"/>
        <w:numPr>
          <w:ilvl w:val="0"/>
          <w:numId w:val="1040"/>
        </w:numPr>
        <w:contextualSpacing/>
      </w:pPr>
      <w:r>
        <w:t>&lt;draw:measure&gt;</w:t>
      </w:r>
    </w:p>
    <w:p w:rsidR="00D63733" w:rsidRDefault="00650F22">
      <w:pPr>
        <w:pStyle w:val="ListParagraph"/>
        <w:numPr>
          <w:ilvl w:val="0"/>
          <w:numId w:val="1040"/>
        </w:numPr>
        <w:contextualSpacing/>
      </w:pPr>
      <w:r>
        <w:t>&lt;draw:text-box&gt;</w:t>
      </w:r>
    </w:p>
    <w:p w:rsidR="00D63733" w:rsidRDefault="00650F22">
      <w:pPr>
        <w:pStyle w:val="ListParagraph"/>
        <w:numPr>
          <w:ilvl w:val="0"/>
          <w:numId w:val="1040"/>
        </w:numPr>
        <w:contextualSpacing/>
      </w:pPr>
      <w:r>
        <w:t>&lt;draw:frame&gt;</w:t>
      </w:r>
    </w:p>
    <w:p w:rsidR="00D63733" w:rsidRDefault="00650F22">
      <w:pPr>
        <w:pStyle w:val="ListParagraph"/>
        <w:numPr>
          <w:ilvl w:val="0"/>
          <w:numId w:val="1040"/>
        </w:numPr>
      </w:pPr>
      <w:r>
        <w:t xml:space="preserve">&lt;draw:custom-shape&gt;. </w:t>
      </w:r>
    </w:p>
    <w:p w:rsidR="00D63733" w:rsidRDefault="00650F22">
      <w:pPr>
        <w:pStyle w:val="Heading3"/>
      </w:pPr>
      <w:bookmarkStart w:id="1465" w:name="section_f263ca060a9947798f68fbc5ac5ecfee"/>
      <w:bookmarkStart w:id="1466" w:name="_Toc466893405"/>
      <w:r>
        <w:t>Section 15.7.7, Don't Balance Text Columns</w:t>
      </w:r>
      <w:bookmarkEnd w:id="1465"/>
      <w:bookmarkEnd w:id="1466"/>
      <w:r>
        <w:fldChar w:fldCharType="begin"/>
      </w:r>
      <w:r>
        <w:instrText xml:space="preserve"> XE "Don't Balance Text Columns" </w:instrText>
      </w:r>
      <w:r>
        <w:fldChar w:fldCharType="end"/>
      </w:r>
    </w:p>
    <w:p w:rsidR="00D63733" w:rsidRDefault="00650F22">
      <w:pPr>
        <w:pStyle w:val="Definition-Field"/>
      </w:pPr>
      <w:r>
        <w:t xml:space="preserve">a.   </w:t>
      </w:r>
      <w:r>
        <w:rPr>
          <w:i/>
        </w:rPr>
        <w:t xml:space="preserve">The </w:t>
      </w:r>
      <w:r>
        <w:rPr>
          <w:i/>
        </w:rPr>
        <w:t>standard defines the attribute text:don't-balance-text-columns, contained within the element &lt;style:section-properties&gt;</w:t>
      </w:r>
    </w:p>
    <w:p w:rsidR="00D63733" w:rsidRDefault="00650F22">
      <w:pPr>
        <w:pStyle w:val="Definition-Field2"/>
      </w:pPr>
      <w:r>
        <w:lastRenderedPageBreak/>
        <w:t>This attribute is not supported in Word 2010, Word 2013 or Word 2016.</w:t>
      </w:r>
    </w:p>
    <w:p w:rsidR="00D63733" w:rsidRDefault="00650F22">
      <w:pPr>
        <w:pStyle w:val="Definition-Field2"/>
      </w:pPr>
      <w:r>
        <w:t>OfficeArt Math in Word 2013 does not support this attribute on sav</w:t>
      </w:r>
      <w:r>
        <w:t xml:space="preserve">e for text in SmartArt and chart titles and labels. </w:t>
      </w:r>
    </w:p>
    <w:p w:rsidR="00D63733" w:rsidRDefault="00650F22">
      <w:pPr>
        <w:pStyle w:val="Definition-Field"/>
      </w:pPr>
      <w:r>
        <w:t xml:space="preserve">b.   </w:t>
      </w:r>
      <w:r>
        <w:rPr>
          <w:i/>
        </w:rPr>
        <w:t>The standard defines the attribute text:don't-balance-text-columns, contained within the element &lt;style:section-properties&gt;</w:t>
      </w:r>
    </w:p>
    <w:p w:rsidR="00D63733" w:rsidRDefault="00650F22">
      <w:pPr>
        <w:pStyle w:val="Definition-Field2"/>
      </w:pPr>
      <w:r>
        <w:t>This attribute is not supported in Excel 2010, Excel 2013 or Excel 2016.</w:t>
      </w:r>
    </w:p>
    <w:p w:rsidR="00D63733" w:rsidRDefault="00650F22">
      <w:pPr>
        <w:pStyle w:val="Definition-Field2"/>
      </w:pPr>
      <w:r>
        <w:t>OfficeArt Math in Excel 2013 does not support this attribute on save for text in text boxes and shapes, SmartArt, and chart titles and labels, and on load for text in the following elements:</w:t>
      </w:r>
    </w:p>
    <w:p w:rsidR="00D63733" w:rsidRDefault="00650F22">
      <w:pPr>
        <w:pStyle w:val="ListParagraph"/>
        <w:numPr>
          <w:ilvl w:val="0"/>
          <w:numId w:val="1041"/>
        </w:numPr>
        <w:contextualSpacing/>
      </w:pPr>
      <w:r>
        <w:t>&lt;draw:rect&gt;</w:t>
      </w:r>
    </w:p>
    <w:p w:rsidR="00D63733" w:rsidRDefault="00650F22">
      <w:pPr>
        <w:pStyle w:val="ListParagraph"/>
        <w:numPr>
          <w:ilvl w:val="0"/>
          <w:numId w:val="1041"/>
        </w:numPr>
        <w:contextualSpacing/>
      </w:pPr>
      <w:r>
        <w:t>&lt;draw:polyline&gt;</w:t>
      </w:r>
    </w:p>
    <w:p w:rsidR="00D63733" w:rsidRDefault="00650F22">
      <w:pPr>
        <w:pStyle w:val="ListParagraph"/>
        <w:numPr>
          <w:ilvl w:val="0"/>
          <w:numId w:val="1041"/>
        </w:numPr>
        <w:contextualSpacing/>
      </w:pPr>
      <w:r>
        <w:t>&lt;draw:polygon&gt;</w:t>
      </w:r>
    </w:p>
    <w:p w:rsidR="00D63733" w:rsidRDefault="00650F22">
      <w:pPr>
        <w:pStyle w:val="ListParagraph"/>
        <w:numPr>
          <w:ilvl w:val="0"/>
          <w:numId w:val="1041"/>
        </w:numPr>
        <w:contextualSpacing/>
      </w:pPr>
      <w:r>
        <w:t>&lt;draw:regular-polygon&gt;</w:t>
      </w:r>
    </w:p>
    <w:p w:rsidR="00D63733" w:rsidRDefault="00650F22">
      <w:pPr>
        <w:pStyle w:val="ListParagraph"/>
        <w:numPr>
          <w:ilvl w:val="0"/>
          <w:numId w:val="1041"/>
        </w:numPr>
        <w:contextualSpacing/>
      </w:pPr>
      <w:r>
        <w:t>&lt;draw:path&gt;</w:t>
      </w:r>
    </w:p>
    <w:p w:rsidR="00D63733" w:rsidRDefault="00650F22">
      <w:pPr>
        <w:pStyle w:val="ListParagraph"/>
        <w:numPr>
          <w:ilvl w:val="0"/>
          <w:numId w:val="1041"/>
        </w:numPr>
        <w:contextualSpacing/>
      </w:pPr>
      <w:r>
        <w:t>&lt;draw:circle&gt;</w:t>
      </w:r>
    </w:p>
    <w:p w:rsidR="00D63733" w:rsidRDefault="00650F22">
      <w:pPr>
        <w:pStyle w:val="ListParagraph"/>
        <w:numPr>
          <w:ilvl w:val="0"/>
          <w:numId w:val="1041"/>
        </w:numPr>
        <w:contextualSpacing/>
      </w:pPr>
      <w:r>
        <w:t>&lt;draw:ellipse&gt;</w:t>
      </w:r>
    </w:p>
    <w:p w:rsidR="00D63733" w:rsidRDefault="00650F22">
      <w:pPr>
        <w:pStyle w:val="ListParagraph"/>
        <w:numPr>
          <w:ilvl w:val="0"/>
          <w:numId w:val="1041"/>
        </w:numPr>
        <w:contextualSpacing/>
      </w:pPr>
      <w:r>
        <w:t>&lt;draw:caption&gt;</w:t>
      </w:r>
    </w:p>
    <w:p w:rsidR="00D63733" w:rsidRDefault="00650F22">
      <w:pPr>
        <w:pStyle w:val="ListParagraph"/>
        <w:numPr>
          <w:ilvl w:val="0"/>
          <w:numId w:val="1041"/>
        </w:numPr>
        <w:contextualSpacing/>
      </w:pPr>
      <w:r>
        <w:t>&lt;draw:measure&gt;</w:t>
      </w:r>
    </w:p>
    <w:p w:rsidR="00D63733" w:rsidRDefault="00650F22">
      <w:pPr>
        <w:pStyle w:val="ListParagraph"/>
        <w:numPr>
          <w:ilvl w:val="0"/>
          <w:numId w:val="1041"/>
        </w:numPr>
        <w:contextualSpacing/>
      </w:pPr>
      <w:r>
        <w:t>&lt;draw:frame&gt;</w:t>
      </w:r>
    </w:p>
    <w:p w:rsidR="00D63733" w:rsidRDefault="00650F22">
      <w:pPr>
        <w:pStyle w:val="ListParagraph"/>
        <w:numPr>
          <w:ilvl w:val="0"/>
          <w:numId w:val="1041"/>
        </w:numPr>
        <w:contextualSpacing/>
      </w:pPr>
      <w:r>
        <w:t>&lt;draw:text-box&gt;</w:t>
      </w:r>
    </w:p>
    <w:p w:rsidR="00D63733" w:rsidRDefault="00650F22">
      <w:pPr>
        <w:pStyle w:val="ListParagraph"/>
        <w:numPr>
          <w:ilvl w:val="0"/>
          <w:numId w:val="1041"/>
        </w:numPr>
      </w:pPr>
      <w:r>
        <w:t xml:space="preserve">&lt;draw:custom-shape&gt; </w:t>
      </w:r>
    </w:p>
    <w:p w:rsidR="00D63733" w:rsidRDefault="00650F22">
      <w:pPr>
        <w:pStyle w:val="Definition-Field"/>
      </w:pPr>
      <w:r>
        <w:t xml:space="preserve">c.   </w:t>
      </w:r>
      <w:r>
        <w:rPr>
          <w:i/>
        </w:rPr>
        <w:t>The standard defines the attribute text:don't-balance-text-columns, contained within the element &lt;style:section-properties&gt;</w:t>
      </w:r>
    </w:p>
    <w:p w:rsidR="00D63733" w:rsidRDefault="00650F22">
      <w:pPr>
        <w:pStyle w:val="Definition-Field2"/>
      </w:pPr>
      <w:r>
        <w:t>Offic</w:t>
      </w:r>
      <w:r>
        <w:t>eArt Math in PowerPoint 2013 does not support this attribute on load for text in the following elements:</w:t>
      </w:r>
    </w:p>
    <w:p w:rsidR="00D63733" w:rsidRDefault="00650F22">
      <w:pPr>
        <w:pStyle w:val="ListParagraph"/>
        <w:numPr>
          <w:ilvl w:val="0"/>
          <w:numId w:val="1042"/>
        </w:numPr>
        <w:contextualSpacing/>
      </w:pPr>
      <w:r>
        <w:t>&lt;draw:rect&gt;</w:t>
      </w:r>
    </w:p>
    <w:p w:rsidR="00D63733" w:rsidRDefault="00650F22">
      <w:pPr>
        <w:pStyle w:val="ListParagraph"/>
        <w:numPr>
          <w:ilvl w:val="0"/>
          <w:numId w:val="1042"/>
        </w:numPr>
        <w:contextualSpacing/>
      </w:pPr>
      <w:r>
        <w:t>&lt;draw:polyline&gt;</w:t>
      </w:r>
    </w:p>
    <w:p w:rsidR="00D63733" w:rsidRDefault="00650F22">
      <w:pPr>
        <w:pStyle w:val="ListParagraph"/>
        <w:numPr>
          <w:ilvl w:val="0"/>
          <w:numId w:val="1042"/>
        </w:numPr>
        <w:contextualSpacing/>
      </w:pPr>
      <w:r>
        <w:t>&lt;draw:polygon&gt;</w:t>
      </w:r>
    </w:p>
    <w:p w:rsidR="00D63733" w:rsidRDefault="00650F22">
      <w:pPr>
        <w:pStyle w:val="ListParagraph"/>
        <w:numPr>
          <w:ilvl w:val="0"/>
          <w:numId w:val="1042"/>
        </w:numPr>
        <w:contextualSpacing/>
      </w:pPr>
      <w:r>
        <w:t>&lt;draw:regular-polygon&gt;</w:t>
      </w:r>
    </w:p>
    <w:p w:rsidR="00D63733" w:rsidRDefault="00650F22">
      <w:pPr>
        <w:pStyle w:val="ListParagraph"/>
        <w:numPr>
          <w:ilvl w:val="0"/>
          <w:numId w:val="1042"/>
        </w:numPr>
        <w:contextualSpacing/>
      </w:pPr>
      <w:r>
        <w:t>&lt;draw:path&gt;</w:t>
      </w:r>
    </w:p>
    <w:p w:rsidR="00D63733" w:rsidRDefault="00650F22">
      <w:pPr>
        <w:pStyle w:val="ListParagraph"/>
        <w:numPr>
          <w:ilvl w:val="0"/>
          <w:numId w:val="1042"/>
        </w:numPr>
        <w:contextualSpacing/>
      </w:pPr>
      <w:r>
        <w:t>&lt;draw:circle&gt;</w:t>
      </w:r>
    </w:p>
    <w:p w:rsidR="00D63733" w:rsidRDefault="00650F22">
      <w:pPr>
        <w:pStyle w:val="ListParagraph"/>
        <w:numPr>
          <w:ilvl w:val="0"/>
          <w:numId w:val="1042"/>
        </w:numPr>
        <w:contextualSpacing/>
      </w:pPr>
      <w:r>
        <w:t>&lt;draw:ellipse&gt;</w:t>
      </w:r>
    </w:p>
    <w:p w:rsidR="00D63733" w:rsidRDefault="00650F22">
      <w:pPr>
        <w:pStyle w:val="ListParagraph"/>
        <w:numPr>
          <w:ilvl w:val="0"/>
          <w:numId w:val="1042"/>
        </w:numPr>
        <w:contextualSpacing/>
      </w:pPr>
      <w:r>
        <w:t>&lt;draw:caption&gt;</w:t>
      </w:r>
    </w:p>
    <w:p w:rsidR="00D63733" w:rsidRDefault="00650F22">
      <w:pPr>
        <w:pStyle w:val="ListParagraph"/>
        <w:numPr>
          <w:ilvl w:val="0"/>
          <w:numId w:val="1042"/>
        </w:numPr>
        <w:contextualSpacing/>
      </w:pPr>
      <w:r>
        <w:t>&lt;draw:measure&gt;</w:t>
      </w:r>
    </w:p>
    <w:p w:rsidR="00D63733" w:rsidRDefault="00650F22">
      <w:pPr>
        <w:pStyle w:val="ListParagraph"/>
        <w:numPr>
          <w:ilvl w:val="0"/>
          <w:numId w:val="1042"/>
        </w:numPr>
        <w:contextualSpacing/>
      </w:pPr>
      <w:r>
        <w:t>&lt;draw:text-box</w:t>
      </w:r>
      <w:r>
        <w:t>&gt;</w:t>
      </w:r>
    </w:p>
    <w:p w:rsidR="00D63733" w:rsidRDefault="00650F22">
      <w:pPr>
        <w:pStyle w:val="ListParagraph"/>
        <w:numPr>
          <w:ilvl w:val="0"/>
          <w:numId w:val="1042"/>
        </w:numPr>
        <w:contextualSpacing/>
      </w:pPr>
      <w:r>
        <w:t>&lt;draw:frame&gt;</w:t>
      </w:r>
    </w:p>
    <w:p w:rsidR="00D63733" w:rsidRDefault="00650F22">
      <w:pPr>
        <w:pStyle w:val="ListParagraph"/>
        <w:numPr>
          <w:ilvl w:val="0"/>
          <w:numId w:val="1042"/>
        </w:numPr>
      </w:pPr>
      <w:r>
        <w:t xml:space="preserve">&lt;draw:custom-shape&gt;. </w:t>
      </w:r>
    </w:p>
    <w:p w:rsidR="00D63733" w:rsidRDefault="00650F22">
      <w:pPr>
        <w:pStyle w:val="Heading3"/>
      </w:pPr>
      <w:bookmarkStart w:id="1467" w:name="section_4e2c6555249e40d98df2df69ca80e806"/>
      <w:bookmarkStart w:id="1468" w:name="_Toc466893406"/>
      <w:r>
        <w:t>Section 15.7.8, Writing Mode</w:t>
      </w:r>
      <w:bookmarkEnd w:id="1467"/>
      <w:bookmarkEnd w:id="1468"/>
      <w:r>
        <w:fldChar w:fldCharType="begin"/>
      </w:r>
      <w:r>
        <w:instrText xml:space="preserve"> XE "Writing Mode" </w:instrText>
      </w:r>
      <w:r>
        <w:fldChar w:fldCharType="end"/>
      </w:r>
    </w:p>
    <w:p w:rsidR="00D63733" w:rsidRDefault="00650F22">
      <w:pPr>
        <w:pStyle w:val="Definition-Field"/>
      </w:pPr>
      <w:r>
        <w:t xml:space="preserve">a.   </w:t>
      </w:r>
      <w:r>
        <w:rPr>
          <w:i/>
        </w:rPr>
        <w:t>The standard defines the attribute style:writing-mode, contained within the element &lt;style:section-properties&gt;</w:t>
      </w:r>
    </w:p>
    <w:p w:rsidR="00D63733" w:rsidRDefault="00650F22">
      <w:pPr>
        <w:pStyle w:val="Definition-Field2"/>
      </w:pPr>
      <w:r>
        <w:t>OfficeArt Math in Word 2013 does not support this att</w:t>
      </w:r>
      <w:r>
        <w:t xml:space="preserve">ribute on save for text in SmartArt and chart titles and labels. </w:t>
      </w:r>
    </w:p>
    <w:p w:rsidR="00D63733" w:rsidRDefault="00650F22">
      <w:pPr>
        <w:pStyle w:val="Definition-Field"/>
      </w:pPr>
      <w:r>
        <w:t xml:space="preserve">b.   </w:t>
      </w:r>
      <w:r>
        <w:rPr>
          <w:i/>
        </w:rPr>
        <w:t>The standard defines the property "lr", contained within the attribute style:writing-mode, contained within the element &lt;style:section-properties&gt;</w:t>
      </w:r>
    </w:p>
    <w:p w:rsidR="00D63733" w:rsidRDefault="00650F22">
      <w:pPr>
        <w:pStyle w:val="Definition-Field2"/>
      </w:pPr>
      <w:r>
        <w:t>This property is supported in Word 201</w:t>
      </w:r>
      <w:r>
        <w:t>0 and Word 2013.</w:t>
      </w:r>
    </w:p>
    <w:p w:rsidR="00D63733" w:rsidRDefault="00650F22">
      <w:pPr>
        <w:pStyle w:val="Definition-Field"/>
      </w:pPr>
      <w:r>
        <w:lastRenderedPageBreak/>
        <w:t xml:space="preserve">c.   </w:t>
      </w:r>
      <w:r>
        <w:rPr>
          <w:i/>
        </w:rPr>
        <w:t>The standard defines the property "lr-tb", contained within the attribute style:writing-mode, contained within the element &lt;style:section-properties&gt;</w:t>
      </w:r>
    </w:p>
    <w:p w:rsidR="00D63733" w:rsidRDefault="00650F22">
      <w:pPr>
        <w:pStyle w:val="Definition-Field2"/>
      </w:pPr>
      <w:r>
        <w:t>This property is supported in Word 2010 and Word 2013.</w:t>
      </w:r>
    </w:p>
    <w:p w:rsidR="00D63733" w:rsidRDefault="00650F22">
      <w:pPr>
        <w:pStyle w:val="Definition-Field"/>
      </w:pPr>
      <w:r>
        <w:t xml:space="preserve">d.   </w:t>
      </w:r>
      <w:r>
        <w:rPr>
          <w:i/>
        </w:rPr>
        <w:t>The standard defines the</w:t>
      </w:r>
      <w:r>
        <w:rPr>
          <w:i/>
        </w:rPr>
        <w:t xml:space="preserve"> property "page", contained within the attribute style:writing-mode, contained within the element &lt;style:section-properties&gt;</w:t>
      </w:r>
    </w:p>
    <w:p w:rsidR="00D63733" w:rsidRDefault="00650F22">
      <w:pPr>
        <w:pStyle w:val="Definition-Field2"/>
      </w:pPr>
      <w:r>
        <w:t>This property is not supported in Word 2010, Word 2013 or Word 2016.</w:t>
      </w:r>
    </w:p>
    <w:p w:rsidR="00D63733" w:rsidRDefault="00650F22">
      <w:pPr>
        <w:pStyle w:val="Definition-Field2"/>
      </w:pPr>
      <w:r>
        <w:t>For all unsupported values of the style:writing-mode attribute</w:t>
      </w:r>
      <w:r>
        <w:t xml:space="preserve">, Word reverts to the default text direction based on the locale of the application. </w:t>
      </w:r>
    </w:p>
    <w:p w:rsidR="00D63733" w:rsidRDefault="00650F22">
      <w:pPr>
        <w:pStyle w:val="Definition-Field"/>
      </w:pPr>
      <w:r>
        <w:t xml:space="preserve">e.   </w:t>
      </w:r>
      <w:r>
        <w:rPr>
          <w:i/>
        </w:rPr>
        <w:t>The standard defines the property "rl", contained within the attribute style:writing-mode, contained within the element &lt;style:section-properties&gt;</w:t>
      </w:r>
    </w:p>
    <w:p w:rsidR="00D63733" w:rsidRDefault="00650F22">
      <w:pPr>
        <w:pStyle w:val="Definition-Field2"/>
      </w:pPr>
      <w:r>
        <w:t>This property is n</w:t>
      </w:r>
      <w:r>
        <w:t>ot supported in Word 2010, Word 2013 or Word 2016.</w:t>
      </w:r>
    </w:p>
    <w:p w:rsidR="00D63733" w:rsidRDefault="00650F22">
      <w:pPr>
        <w:pStyle w:val="Definition-Field2"/>
      </w:pPr>
      <w:r>
        <w:t xml:space="preserve">For all unsupported values of the style:writing-mode attribute, Word reverts to the default text direction based on the locale of the application. </w:t>
      </w:r>
    </w:p>
    <w:p w:rsidR="00D63733" w:rsidRDefault="00650F22">
      <w:pPr>
        <w:pStyle w:val="Definition-Field"/>
      </w:pPr>
      <w:r>
        <w:t xml:space="preserve">f.   </w:t>
      </w:r>
      <w:r>
        <w:rPr>
          <w:i/>
        </w:rPr>
        <w:t>The standard defines the property "rl-tb", contained</w:t>
      </w:r>
      <w:r>
        <w:rPr>
          <w:i/>
        </w:rPr>
        <w:t xml:space="preserve"> within the attribute style:writing-mode, contained within the element &lt;style:section-properties&gt;</w:t>
      </w:r>
    </w:p>
    <w:p w:rsidR="00D63733" w:rsidRDefault="00650F22">
      <w:pPr>
        <w:pStyle w:val="Definition-Field2"/>
      </w:pPr>
      <w:r>
        <w:t>This property is supported in Word 2010 and Word 2013.</w:t>
      </w:r>
    </w:p>
    <w:p w:rsidR="00D63733" w:rsidRDefault="00650F22">
      <w:pPr>
        <w:pStyle w:val="Definition-Field"/>
      </w:pPr>
      <w:r>
        <w:t xml:space="preserve">g.   </w:t>
      </w:r>
      <w:r>
        <w:rPr>
          <w:i/>
        </w:rPr>
        <w:t xml:space="preserve">The standard defines the property "tb", contained within the attribute style:writing-mode, </w:t>
      </w:r>
      <w:r>
        <w:rPr>
          <w:i/>
        </w:rPr>
        <w:t>contained within the element &lt;style:section-properties&gt;</w:t>
      </w:r>
    </w:p>
    <w:p w:rsidR="00D63733" w:rsidRDefault="00650F22">
      <w:pPr>
        <w:pStyle w:val="Definition-Field2"/>
      </w:pPr>
      <w:r>
        <w:t>This property is not supported in Word 2010, Word 2013 or Word 2016.</w:t>
      </w:r>
    </w:p>
    <w:p w:rsidR="00D63733" w:rsidRDefault="00650F22">
      <w:pPr>
        <w:pStyle w:val="Definition-Field2"/>
      </w:pPr>
      <w:r>
        <w:t xml:space="preserve">For all unsupported values of the style:writing-mode attribute, Word reverts to the default text direction based on the locale of the application. </w:t>
      </w:r>
    </w:p>
    <w:p w:rsidR="00D63733" w:rsidRDefault="00650F22">
      <w:pPr>
        <w:pStyle w:val="Definition-Field"/>
      </w:pPr>
      <w:r>
        <w:t xml:space="preserve">h.   </w:t>
      </w:r>
      <w:r>
        <w:rPr>
          <w:i/>
        </w:rPr>
        <w:t>The standard defines the property "tb-lr", contained within the attribute style:writing-mode, contained</w:t>
      </w:r>
      <w:r>
        <w:rPr>
          <w:i/>
        </w:rPr>
        <w:t xml:space="preserve"> within the element &lt;style:section-properties&gt;</w:t>
      </w:r>
    </w:p>
    <w:p w:rsidR="00D63733" w:rsidRDefault="00650F22">
      <w:pPr>
        <w:pStyle w:val="Definition-Field2"/>
      </w:pPr>
      <w:r>
        <w:t>This property is supported in Word 2010 and Word 2013.</w:t>
      </w:r>
    </w:p>
    <w:p w:rsidR="00D63733" w:rsidRDefault="00650F22">
      <w:pPr>
        <w:pStyle w:val="Definition-Field"/>
      </w:pPr>
      <w:r>
        <w:t xml:space="preserve">i.   </w:t>
      </w:r>
      <w:r>
        <w:rPr>
          <w:i/>
        </w:rPr>
        <w:t>The standard defines the property "tb-rl", contained within the attribute style:writing-mode, contained within the element &lt;style:section-properties&gt;</w:t>
      </w:r>
    </w:p>
    <w:p w:rsidR="00D63733" w:rsidRDefault="00650F22">
      <w:pPr>
        <w:pStyle w:val="Definition-Field2"/>
      </w:pPr>
      <w:r>
        <w:t>This property is supported in Word 2010 and Word 2013.</w:t>
      </w:r>
    </w:p>
    <w:p w:rsidR="00D63733" w:rsidRDefault="00650F22">
      <w:pPr>
        <w:pStyle w:val="Definition-Field"/>
      </w:pPr>
      <w:r>
        <w:t xml:space="preserve">j.   </w:t>
      </w:r>
      <w:r>
        <w:rPr>
          <w:i/>
        </w:rPr>
        <w:t>The standard defines the attribute style:writing-mode, contained within the element &lt;style:section-properties&gt;</w:t>
      </w:r>
    </w:p>
    <w:p w:rsidR="00D63733" w:rsidRDefault="00650F22">
      <w:pPr>
        <w:pStyle w:val="Definition-Field2"/>
      </w:pPr>
      <w:r>
        <w:t>OfficeArt Math in Excel 2013 does not support this attribute on save for text in tex</w:t>
      </w:r>
      <w:r>
        <w:t>t boxes and shapes, SmartArt, and chart titles and labels, and on load for text in the following elements:</w:t>
      </w:r>
    </w:p>
    <w:p w:rsidR="00D63733" w:rsidRDefault="00650F22">
      <w:pPr>
        <w:pStyle w:val="ListParagraph"/>
        <w:numPr>
          <w:ilvl w:val="0"/>
          <w:numId w:val="1043"/>
        </w:numPr>
        <w:contextualSpacing/>
      </w:pPr>
      <w:r>
        <w:t>&lt;draw:rect&gt;</w:t>
      </w:r>
    </w:p>
    <w:p w:rsidR="00D63733" w:rsidRDefault="00650F22">
      <w:pPr>
        <w:pStyle w:val="ListParagraph"/>
        <w:numPr>
          <w:ilvl w:val="0"/>
          <w:numId w:val="1043"/>
        </w:numPr>
        <w:contextualSpacing/>
      </w:pPr>
      <w:r>
        <w:t>&lt;draw:polyline&gt;</w:t>
      </w:r>
    </w:p>
    <w:p w:rsidR="00D63733" w:rsidRDefault="00650F22">
      <w:pPr>
        <w:pStyle w:val="ListParagraph"/>
        <w:numPr>
          <w:ilvl w:val="0"/>
          <w:numId w:val="1043"/>
        </w:numPr>
        <w:contextualSpacing/>
      </w:pPr>
      <w:r>
        <w:t>&lt;draw:polygon&gt;</w:t>
      </w:r>
    </w:p>
    <w:p w:rsidR="00D63733" w:rsidRDefault="00650F22">
      <w:pPr>
        <w:pStyle w:val="ListParagraph"/>
        <w:numPr>
          <w:ilvl w:val="0"/>
          <w:numId w:val="1043"/>
        </w:numPr>
        <w:contextualSpacing/>
      </w:pPr>
      <w:r>
        <w:t>&lt;draw:regular-polygon&gt;</w:t>
      </w:r>
    </w:p>
    <w:p w:rsidR="00D63733" w:rsidRDefault="00650F22">
      <w:pPr>
        <w:pStyle w:val="ListParagraph"/>
        <w:numPr>
          <w:ilvl w:val="0"/>
          <w:numId w:val="1043"/>
        </w:numPr>
        <w:contextualSpacing/>
      </w:pPr>
      <w:r>
        <w:t>&lt;draw:path&gt;</w:t>
      </w:r>
    </w:p>
    <w:p w:rsidR="00D63733" w:rsidRDefault="00650F22">
      <w:pPr>
        <w:pStyle w:val="ListParagraph"/>
        <w:numPr>
          <w:ilvl w:val="0"/>
          <w:numId w:val="1043"/>
        </w:numPr>
        <w:contextualSpacing/>
      </w:pPr>
      <w:r>
        <w:t>&lt;draw:circle&gt;</w:t>
      </w:r>
    </w:p>
    <w:p w:rsidR="00D63733" w:rsidRDefault="00650F22">
      <w:pPr>
        <w:pStyle w:val="ListParagraph"/>
        <w:numPr>
          <w:ilvl w:val="0"/>
          <w:numId w:val="1043"/>
        </w:numPr>
        <w:contextualSpacing/>
      </w:pPr>
      <w:r>
        <w:t>&lt;draw:ellipse&gt;</w:t>
      </w:r>
    </w:p>
    <w:p w:rsidR="00D63733" w:rsidRDefault="00650F22">
      <w:pPr>
        <w:pStyle w:val="ListParagraph"/>
        <w:numPr>
          <w:ilvl w:val="0"/>
          <w:numId w:val="1043"/>
        </w:numPr>
        <w:contextualSpacing/>
      </w:pPr>
      <w:r>
        <w:t>&lt;draw:caption&gt;</w:t>
      </w:r>
    </w:p>
    <w:p w:rsidR="00D63733" w:rsidRDefault="00650F22">
      <w:pPr>
        <w:pStyle w:val="ListParagraph"/>
        <w:numPr>
          <w:ilvl w:val="0"/>
          <w:numId w:val="1043"/>
        </w:numPr>
        <w:contextualSpacing/>
      </w:pPr>
      <w:r>
        <w:t>&lt;draw:measure&gt;</w:t>
      </w:r>
    </w:p>
    <w:p w:rsidR="00D63733" w:rsidRDefault="00650F22">
      <w:pPr>
        <w:pStyle w:val="ListParagraph"/>
        <w:numPr>
          <w:ilvl w:val="0"/>
          <w:numId w:val="1043"/>
        </w:numPr>
        <w:contextualSpacing/>
      </w:pPr>
      <w:r>
        <w:t>&lt;draw:frame&gt;</w:t>
      </w:r>
    </w:p>
    <w:p w:rsidR="00D63733" w:rsidRDefault="00650F22">
      <w:pPr>
        <w:pStyle w:val="ListParagraph"/>
        <w:numPr>
          <w:ilvl w:val="0"/>
          <w:numId w:val="1043"/>
        </w:numPr>
        <w:contextualSpacing/>
      </w:pPr>
      <w:r>
        <w:t>&lt;draw:text-box&gt;</w:t>
      </w:r>
    </w:p>
    <w:p w:rsidR="00D63733" w:rsidRDefault="00650F22">
      <w:pPr>
        <w:pStyle w:val="ListParagraph"/>
        <w:numPr>
          <w:ilvl w:val="0"/>
          <w:numId w:val="1043"/>
        </w:numPr>
      </w:pPr>
      <w:r>
        <w:lastRenderedPageBreak/>
        <w:t xml:space="preserve">&lt;draw:custom-shape&gt; </w:t>
      </w:r>
    </w:p>
    <w:p w:rsidR="00D63733" w:rsidRDefault="00650F22">
      <w:pPr>
        <w:pStyle w:val="Definition-Field"/>
      </w:pPr>
      <w:r>
        <w:t xml:space="preserve">k.   </w:t>
      </w:r>
      <w:r>
        <w:rPr>
          <w:i/>
        </w:rPr>
        <w:t>The standard defines the property "lr-tb", contained within the attribute style:writing-mode, contained within the element &lt;style:section-properties&gt;</w:t>
      </w:r>
    </w:p>
    <w:p w:rsidR="00D63733" w:rsidRDefault="00650F22">
      <w:pPr>
        <w:pStyle w:val="Definition-Field2"/>
      </w:pPr>
      <w:r>
        <w:t>This property is not supported in Excel 2010, Excel 2013 or Exc</w:t>
      </w:r>
      <w:r>
        <w:t>el 2016.</w:t>
      </w:r>
    </w:p>
    <w:p w:rsidR="00D63733" w:rsidRDefault="00650F22">
      <w:pPr>
        <w:pStyle w:val="Definition-Field"/>
      </w:pPr>
      <w:r>
        <w:t xml:space="preserve">l.   </w:t>
      </w:r>
      <w:r>
        <w:rPr>
          <w:i/>
        </w:rPr>
        <w:t>The standard defines the property "page", contained within the attribute style:writing-mode, contained within the element &lt;style:section-properties&gt;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m.   </w:t>
      </w:r>
      <w:r>
        <w:rPr>
          <w:i/>
        </w:rPr>
        <w:t>The standard def</w:t>
      </w:r>
      <w:r>
        <w:rPr>
          <w:i/>
        </w:rPr>
        <w:t>ines the property "rl-tb", contained within the attribute style:writing-mode, contained within the element &lt;style:section-properties&gt;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n.   </w:t>
      </w:r>
      <w:r>
        <w:rPr>
          <w:i/>
        </w:rPr>
        <w:t>The standard defines the property "tb", conta</w:t>
      </w:r>
      <w:r>
        <w:rPr>
          <w:i/>
        </w:rPr>
        <w:t>ined within the attribute style:writing-mode, contained within the element &lt;style:section-properties&gt;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o.   </w:t>
      </w:r>
      <w:r>
        <w:rPr>
          <w:i/>
        </w:rPr>
        <w:t xml:space="preserve">The standard defines the property "tb-lr", contained within the attribute </w:t>
      </w:r>
      <w:r>
        <w:rPr>
          <w:i/>
        </w:rPr>
        <w:t>style:writing-mode, contained within the element &lt;style:section-properties&gt;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p.   </w:t>
      </w:r>
      <w:r>
        <w:rPr>
          <w:i/>
        </w:rPr>
        <w:t>The standard defines the property "tb-rl", contained within the attribute style:writing-mode, contained</w:t>
      </w:r>
      <w:r>
        <w:rPr>
          <w:i/>
        </w:rPr>
        <w:t xml:space="preserve"> within the element &lt;style:section-properties&gt;</w:t>
      </w:r>
    </w:p>
    <w:p w:rsidR="00D63733" w:rsidRDefault="00650F22">
      <w:pPr>
        <w:pStyle w:val="Definition-Field2"/>
      </w:pPr>
      <w:r>
        <w:t>This property is not supported in Excel 2010, Excel 2013 or Excel 2016.</w:t>
      </w:r>
    </w:p>
    <w:p w:rsidR="00D63733" w:rsidRDefault="00650F22">
      <w:pPr>
        <w:pStyle w:val="Definition-Field"/>
      </w:pPr>
      <w:r>
        <w:t xml:space="preserve">q.   </w:t>
      </w:r>
      <w:r>
        <w:rPr>
          <w:i/>
        </w:rPr>
        <w:t>The standard defines the attribute style:writing-mode, contained within the element &lt;style:section-properties&gt;</w:t>
      </w:r>
    </w:p>
    <w:p w:rsidR="00D63733" w:rsidRDefault="00650F22">
      <w:pPr>
        <w:pStyle w:val="Definition-Field2"/>
      </w:pPr>
      <w:r>
        <w:t>OfficeArt Math in Pow</w:t>
      </w:r>
      <w:r>
        <w:t>erPoint 2013 does not support this attribute on load for text in the following elements:</w:t>
      </w:r>
    </w:p>
    <w:p w:rsidR="00D63733" w:rsidRDefault="00650F22">
      <w:pPr>
        <w:pStyle w:val="ListParagraph"/>
        <w:numPr>
          <w:ilvl w:val="0"/>
          <w:numId w:val="1044"/>
        </w:numPr>
        <w:contextualSpacing/>
      </w:pPr>
      <w:r>
        <w:t>&lt;draw:rect&gt;</w:t>
      </w:r>
    </w:p>
    <w:p w:rsidR="00D63733" w:rsidRDefault="00650F22">
      <w:pPr>
        <w:pStyle w:val="ListParagraph"/>
        <w:numPr>
          <w:ilvl w:val="0"/>
          <w:numId w:val="1044"/>
        </w:numPr>
        <w:contextualSpacing/>
      </w:pPr>
      <w:r>
        <w:t>&lt;draw:polyline&gt;</w:t>
      </w:r>
    </w:p>
    <w:p w:rsidR="00D63733" w:rsidRDefault="00650F22">
      <w:pPr>
        <w:pStyle w:val="ListParagraph"/>
        <w:numPr>
          <w:ilvl w:val="0"/>
          <w:numId w:val="1044"/>
        </w:numPr>
        <w:contextualSpacing/>
      </w:pPr>
      <w:r>
        <w:t>&lt;draw:polygon&gt;</w:t>
      </w:r>
    </w:p>
    <w:p w:rsidR="00D63733" w:rsidRDefault="00650F22">
      <w:pPr>
        <w:pStyle w:val="ListParagraph"/>
        <w:numPr>
          <w:ilvl w:val="0"/>
          <w:numId w:val="1044"/>
        </w:numPr>
        <w:contextualSpacing/>
      </w:pPr>
      <w:r>
        <w:t>&lt;draw:regular-polygon&gt;</w:t>
      </w:r>
    </w:p>
    <w:p w:rsidR="00D63733" w:rsidRDefault="00650F22">
      <w:pPr>
        <w:pStyle w:val="ListParagraph"/>
        <w:numPr>
          <w:ilvl w:val="0"/>
          <w:numId w:val="1044"/>
        </w:numPr>
        <w:contextualSpacing/>
      </w:pPr>
      <w:r>
        <w:t>&lt;draw:path&gt;</w:t>
      </w:r>
    </w:p>
    <w:p w:rsidR="00D63733" w:rsidRDefault="00650F22">
      <w:pPr>
        <w:pStyle w:val="ListParagraph"/>
        <w:numPr>
          <w:ilvl w:val="0"/>
          <w:numId w:val="1044"/>
        </w:numPr>
        <w:contextualSpacing/>
      </w:pPr>
      <w:r>
        <w:t>&lt;draw:circle&gt;</w:t>
      </w:r>
    </w:p>
    <w:p w:rsidR="00D63733" w:rsidRDefault="00650F22">
      <w:pPr>
        <w:pStyle w:val="ListParagraph"/>
        <w:numPr>
          <w:ilvl w:val="0"/>
          <w:numId w:val="1044"/>
        </w:numPr>
        <w:contextualSpacing/>
      </w:pPr>
      <w:r>
        <w:t>&lt;draw:ellipse&gt;</w:t>
      </w:r>
    </w:p>
    <w:p w:rsidR="00D63733" w:rsidRDefault="00650F22">
      <w:pPr>
        <w:pStyle w:val="ListParagraph"/>
        <w:numPr>
          <w:ilvl w:val="0"/>
          <w:numId w:val="1044"/>
        </w:numPr>
        <w:contextualSpacing/>
      </w:pPr>
      <w:r>
        <w:t>&lt;draw:caption&gt;</w:t>
      </w:r>
    </w:p>
    <w:p w:rsidR="00D63733" w:rsidRDefault="00650F22">
      <w:pPr>
        <w:pStyle w:val="ListParagraph"/>
        <w:numPr>
          <w:ilvl w:val="0"/>
          <w:numId w:val="1044"/>
        </w:numPr>
        <w:contextualSpacing/>
      </w:pPr>
      <w:r>
        <w:t>&lt;draw:measure&gt;</w:t>
      </w:r>
    </w:p>
    <w:p w:rsidR="00D63733" w:rsidRDefault="00650F22">
      <w:pPr>
        <w:pStyle w:val="ListParagraph"/>
        <w:numPr>
          <w:ilvl w:val="0"/>
          <w:numId w:val="1044"/>
        </w:numPr>
        <w:contextualSpacing/>
      </w:pPr>
      <w:r>
        <w:t>&lt;draw:text-box&gt;</w:t>
      </w:r>
    </w:p>
    <w:p w:rsidR="00D63733" w:rsidRDefault="00650F22">
      <w:pPr>
        <w:pStyle w:val="ListParagraph"/>
        <w:numPr>
          <w:ilvl w:val="0"/>
          <w:numId w:val="1044"/>
        </w:numPr>
        <w:contextualSpacing/>
      </w:pPr>
      <w:r>
        <w:t>&lt;draw:frame&gt;</w:t>
      </w:r>
    </w:p>
    <w:p w:rsidR="00D63733" w:rsidRDefault="00650F22">
      <w:pPr>
        <w:pStyle w:val="ListParagraph"/>
        <w:numPr>
          <w:ilvl w:val="0"/>
          <w:numId w:val="1044"/>
        </w:numPr>
      </w:pPr>
      <w:r>
        <w:t>&lt;</w:t>
      </w:r>
      <w:r>
        <w:t xml:space="preserve">draw:custom-shape&gt;. </w:t>
      </w:r>
    </w:p>
    <w:p w:rsidR="00D63733" w:rsidRDefault="00650F22">
      <w:pPr>
        <w:pStyle w:val="Heading3"/>
      </w:pPr>
      <w:bookmarkStart w:id="1469" w:name="section_95e5eb8dfa8e42819c9f3f964591db1f"/>
      <w:bookmarkStart w:id="1470" w:name="_Toc466893407"/>
      <w:r>
        <w:t>Section 15.7.9, Notes Configuration</w:t>
      </w:r>
      <w:bookmarkEnd w:id="1469"/>
      <w:bookmarkEnd w:id="1470"/>
      <w:r>
        <w:fldChar w:fldCharType="begin"/>
      </w:r>
      <w:r>
        <w:instrText xml:space="preserve"> XE "Notes Configuration" </w:instrText>
      </w:r>
      <w:r>
        <w:fldChar w:fldCharType="end"/>
      </w:r>
    </w:p>
    <w:p w:rsidR="00D63733" w:rsidRDefault="00650F22">
      <w:pPr>
        <w:pStyle w:val="Definition-Field"/>
      </w:pPr>
      <w:r>
        <w:t xml:space="preserve">a.   </w:t>
      </w:r>
      <w:r>
        <w:rPr>
          <w:i/>
        </w:rPr>
        <w:t>The standard defines the element &lt;text:notes-configuration&gt;, contained within the parent element &lt;style:section-properties&gt;</w:t>
      </w:r>
    </w:p>
    <w:p w:rsidR="00D63733" w:rsidRDefault="00650F22">
      <w:pPr>
        <w:pStyle w:val="Definition-Field2"/>
      </w:pPr>
      <w:r>
        <w:t>This element is not supported in Excel 201</w:t>
      </w:r>
      <w:r>
        <w:t>0, Excel 2013 or Excel 2016.</w:t>
      </w:r>
    </w:p>
    <w:p w:rsidR="00D63733" w:rsidRDefault="00650F22">
      <w:pPr>
        <w:pStyle w:val="Heading3"/>
      </w:pPr>
      <w:bookmarkStart w:id="1471" w:name="section_ab56d95051c34d109ad68b409a2ad076"/>
      <w:bookmarkStart w:id="1472" w:name="_Toc466893408"/>
      <w:r>
        <w:lastRenderedPageBreak/>
        <w:t>Section 15.8, Table Formatting Properties</w:t>
      </w:r>
      <w:bookmarkEnd w:id="1471"/>
      <w:bookmarkEnd w:id="1472"/>
      <w:r>
        <w:fldChar w:fldCharType="begin"/>
      </w:r>
      <w:r>
        <w:instrText xml:space="preserve"> XE "Table Formatting Properties" </w:instrText>
      </w:r>
      <w:r>
        <w:fldChar w:fldCharType="end"/>
      </w:r>
    </w:p>
    <w:p w:rsidR="00D63733" w:rsidRDefault="00650F22">
      <w:pPr>
        <w:pStyle w:val="Definition-Field"/>
      </w:pPr>
      <w:r>
        <w:t xml:space="preserve">a.   </w:t>
      </w:r>
      <w:r>
        <w:rPr>
          <w:i/>
        </w:rPr>
        <w:t>The standard defines the element &lt;style:table-properties&gt;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el</w:t>
      </w:r>
      <w:r>
        <w:rPr>
          <w:i/>
        </w:rPr>
        <w:t>ement &lt;style:table-properties&gt;</w:t>
      </w:r>
    </w:p>
    <w:p w:rsidR="00D63733" w:rsidRDefault="00650F22">
      <w:pPr>
        <w:pStyle w:val="Definition-Field2"/>
      </w:pPr>
      <w:r>
        <w:t>This element is supported in Excel 2010 and Excel 2013.</w:t>
      </w:r>
    </w:p>
    <w:p w:rsidR="00D63733" w:rsidRDefault="00650F22">
      <w:pPr>
        <w:pStyle w:val="Definition-Field"/>
      </w:pPr>
      <w:r>
        <w:t xml:space="preserve">c.   </w:t>
      </w:r>
      <w:r>
        <w:rPr>
          <w:i/>
        </w:rPr>
        <w:t>The standard defines the element &lt;style:table-properties&gt;</w:t>
      </w:r>
    </w:p>
    <w:p w:rsidR="00D63733" w:rsidRDefault="00650F22">
      <w:pPr>
        <w:pStyle w:val="Definition-Field2"/>
      </w:pPr>
      <w:r>
        <w:t>This element is not supported in PowerPoint 2010, PowerPoint 2013 or PowerPoint 2016.</w:t>
      </w:r>
    </w:p>
    <w:p w:rsidR="00D63733" w:rsidRDefault="00650F22">
      <w:pPr>
        <w:pStyle w:val="Heading3"/>
      </w:pPr>
      <w:bookmarkStart w:id="1473" w:name="section_9cff9b7aded34f5cbdbb1192a594a5d5"/>
      <w:bookmarkStart w:id="1474" w:name="_Toc466893409"/>
      <w:r>
        <w:t>Section 15.8.1, Table Width</w:t>
      </w:r>
      <w:bookmarkEnd w:id="1473"/>
      <w:bookmarkEnd w:id="1474"/>
      <w:r>
        <w:fldChar w:fldCharType="begin"/>
      </w:r>
      <w:r>
        <w:instrText xml:space="preserve"> XE "Table Width" </w:instrText>
      </w:r>
      <w:r>
        <w:fldChar w:fldCharType="end"/>
      </w:r>
    </w:p>
    <w:p w:rsidR="00D63733" w:rsidRDefault="00650F22">
      <w:pPr>
        <w:pStyle w:val="Definition-Field"/>
      </w:pPr>
      <w:r>
        <w:t xml:space="preserve">a.   </w:t>
      </w:r>
      <w:r>
        <w:rPr>
          <w:i/>
        </w:rPr>
        <w:t>The standard defines the attribute style:rel-width, contained within the element &lt;style:table-properties&gt;</w:t>
      </w:r>
    </w:p>
    <w:p w:rsidR="00D63733" w:rsidRDefault="00650F22">
      <w:pPr>
        <w:pStyle w:val="Definition-Field2"/>
      </w:pPr>
      <w:r>
        <w:t>This attribute is supported in Word 2010 and Word 2013.</w:t>
      </w:r>
    </w:p>
    <w:p w:rsidR="00D63733" w:rsidRDefault="00650F22">
      <w:pPr>
        <w:pStyle w:val="Definition-Field2"/>
      </w:pPr>
      <w:r>
        <w:t>On load, if the width of the table is gre</w:t>
      </w:r>
      <w:r>
        <w:t xml:space="preserve">ater than can be supported by Word, the table will be automatically sized to fit the page. </w:t>
      </w:r>
    </w:p>
    <w:p w:rsidR="00D63733" w:rsidRDefault="00650F22">
      <w:pPr>
        <w:pStyle w:val="Definition-Field"/>
      </w:pPr>
      <w:r>
        <w:t xml:space="preserve">b.   </w:t>
      </w:r>
      <w:r>
        <w:rPr>
          <w:i/>
        </w:rPr>
        <w:t>The standard defines the attribute style:width, contained within the element &lt;style:table-properties&gt;</w:t>
      </w:r>
    </w:p>
    <w:p w:rsidR="00D63733" w:rsidRDefault="00650F22">
      <w:pPr>
        <w:pStyle w:val="Definition-Field2"/>
      </w:pPr>
      <w:r>
        <w:t>This attribute is supported in Word 2010 and Word 2013.</w:t>
      </w:r>
    </w:p>
    <w:p w:rsidR="00D63733" w:rsidRDefault="00650F22">
      <w:pPr>
        <w:pStyle w:val="Definition-Field2"/>
      </w:pPr>
      <w:r>
        <w:t>O</w:t>
      </w:r>
      <w:r>
        <w:t xml:space="preserve">n load, if the width of the table is greater than can be supported by Word, the table will be automatically sized to fit the page. </w:t>
      </w:r>
    </w:p>
    <w:p w:rsidR="00D63733" w:rsidRDefault="00650F22">
      <w:pPr>
        <w:pStyle w:val="Definition-Field"/>
      </w:pPr>
      <w:r>
        <w:t xml:space="preserve">c.   </w:t>
      </w:r>
      <w:r>
        <w:rPr>
          <w:i/>
        </w:rPr>
        <w:t>The standard defines the attribute style:rel-width, contained within the element &lt;style:table-properties&gt;</w:t>
      </w:r>
    </w:p>
    <w:p w:rsidR="00D63733" w:rsidRDefault="00650F22">
      <w:pPr>
        <w:pStyle w:val="Definition-Field2"/>
      </w:pPr>
      <w:r>
        <w:t>This attribut</w:t>
      </w:r>
      <w:r>
        <w:t>e is not supported in Excel 2010, Excel 2013 or Excel 2016.</w:t>
      </w:r>
    </w:p>
    <w:p w:rsidR="00D63733" w:rsidRDefault="00650F22">
      <w:pPr>
        <w:pStyle w:val="Definition-Field"/>
      </w:pPr>
      <w:r>
        <w:t xml:space="preserve">d.   </w:t>
      </w:r>
      <w:r>
        <w:rPr>
          <w:i/>
        </w:rPr>
        <w:t>The standard defines the attribute style:width, contained within the element &lt;style:table-properties&gt;</w:t>
      </w:r>
    </w:p>
    <w:p w:rsidR="00D63733" w:rsidRDefault="00650F22">
      <w:pPr>
        <w:pStyle w:val="Definition-Field2"/>
      </w:pPr>
      <w:r>
        <w:t>This attribute is not supported in Excel 2010, Excel 2013 or Excel 2016.</w:t>
      </w:r>
    </w:p>
    <w:p w:rsidR="00D63733" w:rsidRDefault="00650F22">
      <w:pPr>
        <w:pStyle w:val="Heading3"/>
      </w:pPr>
      <w:bookmarkStart w:id="1475" w:name="section_01ae73f62903405a9e896b6280208780"/>
      <w:bookmarkStart w:id="1476" w:name="_Toc466893410"/>
      <w:r>
        <w:t xml:space="preserve">Section 15.8.2, </w:t>
      </w:r>
      <w:r>
        <w:t>Table Alignment</w:t>
      </w:r>
      <w:bookmarkEnd w:id="1475"/>
      <w:bookmarkEnd w:id="1476"/>
      <w:r>
        <w:fldChar w:fldCharType="begin"/>
      </w:r>
      <w:r>
        <w:instrText xml:space="preserve"> XE "Table Alignment" </w:instrText>
      </w:r>
      <w:r>
        <w:fldChar w:fldCharType="end"/>
      </w:r>
    </w:p>
    <w:p w:rsidR="00D63733" w:rsidRDefault="00650F22">
      <w:pPr>
        <w:pStyle w:val="Definition-Field"/>
      </w:pPr>
      <w:r>
        <w:t xml:space="preserve">a.   </w:t>
      </w:r>
      <w:r>
        <w:rPr>
          <w:i/>
        </w:rPr>
        <w:t>The standard defines the property "center", contained within the attribute table:align, contained within the element &lt;style:table-properties&gt;</w:t>
      </w:r>
    </w:p>
    <w:p w:rsidR="00D63733" w:rsidRDefault="00650F22">
      <w:pPr>
        <w:pStyle w:val="Definition-Field2"/>
      </w:pPr>
      <w:r>
        <w:t>This property is supported in Word 2010 and Word 2013.</w:t>
      </w:r>
    </w:p>
    <w:p w:rsidR="00D63733" w:rsidRDefault="00650F22">
      <w:pPr>
        <w:pStyle w:val="Definition-Field"/>
      </w:pPr>
      <w:r>
        <w:t xml:space="preserve">b.   </w:t>
      </w:r>
      <w:r>
        <w:rPr>
          <w:i/>
        </w:rPr>
        <w:t>The stand</w:t>
      </w:r>
      <w:r>
        <w:rPr>
          <w:i/>
        </w:rPr>
        <w:t>ard defines the property "left", contained within the attribute table:align, contained within the element &lt;style:table-properties&gt;</w:t>
      </w:r>
    </w:p>
    <w:p w:rsidR="00D63733" w:rsidRDefault="00650F22">
      <w:pPr>
        <w:pStyle w:val="Definition-Field2"/>
      </w:pPr>
      <w:r>
        <w:t>This property is supported in Word 2010 and Word 2013.</w:t>
      </w:r>
    </w:p>
    <w:p w:rsidR="00D63733" w:rsidRDefault="00650F22">
      <w:pPr>
        <w:pStyle w:val="Definition-Field"/>
      </w:pPr>
      <w:r>
        <w:t xml:space="preserve">c.   </w:t>
      </w:r>
      <w:r>
        <w:rPr>
          <w:i/>
        </w:rPr>
        <w:t>The standard defines the property "margins", contained within the</w:t>
      </w:r>
      <w:r>
        <w:rPr>
          <w:i/>
        </w:rPr>
        <w:t xml:space="preserve"> attribute table:align, contained within the element &lt;style:table-properties&gt;</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treats this value for the table:align attribute as "left". </w:t>
      </w:r>
    </w:p>
    <w:p w:rsidR="00D63733" w:rsidRDefault="00650F22">
      <w:pPr>
        <w:pStyle w:val="Definition-Field"/>
      </w:pPr>
      <w:r>
        <w:lastRenderedPageBreak/>
        <w:t xml:space="preserve">d.   </w:t>
      </w:r>
      <w:r>
        <w:rPr>
          <w:i/>
        </w:rPr>
        <w:t>The standard defines the prope</w:t>
      </w:r>
      <w:r>
        <w:rPr>
          <w:i/>
        </w:rPr>
        <w:t>rty "right", contained within the attribute table:align, contained within the element &lt;style:table-properties&gt;</w:t>
      </w:r>
    </w:p>
    <w:p w:rsidR="00D63733" w:rsidRDefault="00650F22">
      <w:pPr>
        <w:pStyle w:val="Definition-Field2"/>
      </w:pPr>
      <w:r>
        <w:t>This property is supported in Word 2010 and Word 2013.</w:t>
      </w:r>
    </w:p>
    <w:p w:rsidR="00D63733" w:rsidRDefault="00650F22">
      <w:pPr>
        <w:pStyle w:val="Definition-Field"/>
      </w:pPr>
      <w:r>
        <w:t xml:space="preserve">e.   </w:t>
      </w:r>
      <w:r>
        <w:rPr>
          <w:i/>
        </w:rPr>
        <w:t>The standard defines the attribute table:align, contained within the element &lt;style:t</w:t>
      </w:r>
      <w:r>
        <w:rPr>
          <w:i/>
        </w:rPr>
        <w:t>able-properties&gt;</w:t>
      </w:r>
    </w:p>
    <w:p w:rsidR="00D63733" w:rsidRDefault="00650F22">
      <w:pPr>
        <w:pStyle w:val="Definition-Field2"/>
      </w:pPr>
      <w:r>
        <w:t>This attribute is not supported in Excel 2010, Excel 2013 or Excel 2016.</w:t>
      </w:r>
    </w:p>
    <w:p w:rsidR="00D63733" w:rsidRDefault="00650F22">
      <w:pPr>
        <w:pStyle w:val="Heading3"/>
      </w:pPr>
      <w:bookmarkStart w:id="1477" w:name="section_8105cd74058d4db683056a22e57bb5e2"/>
      <w:bookmarkStart w:id="1478" w:name="_Toc466893411"/>
      <w:r>
        <w:t>Section 15.8.3, Table Left and Right Margin</w:t>
      </w:r>
      <w:bookmarkEnd w:id="1477"/>
      <w:bookmarkEnd w:id="1478"/>
      <w:r>
        <w:fldChar w:fldCharType="begin"/>
      </w:r>
      <w:r>
        <w:instrText xml:space="preserve"> XE "Table Left and Right Margin" </w:instrText>
      </w:r>
      <w:r>
        <w:fldChar w:fldCharType="end"/>
      </w:r>
    </w:p>
    <w:p w:rsidR="00D63733" w:rsidRDefault="00650F22">
      <w:pPr>
        <w:pStyle w:val="Definition-Field"/>
      </w:pPr>
      <w:r>
        <w:t xml:space="preserve">a.   </w:t>
      </w:r>
      <w:r>
        <w:rPr>
          <w:i/>
        </w:rPr>
        <w:t>The standard defines the attribute fo:margin-left, contained within the element &lt;</w:t>
      </w:r>
      <w:r>
        <w:rPr>
          <w:i/>
        </w:rPr>
        <w:t>style:table-properties&gt;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The standard defines the attribute fo:margin-right, contained within the element &lt;style:table-properties&gt;</w:t>
      </w:r>
    </w:p>
    <w:p w:rsidR="00D63733" w:rsidRDefault="00650F22">
      <w:pPr>
        <w:pStyle w:val="Definition-Field2"/>
      </w:pPr>
      <w:r>
        <w:t xml:space="preserve">This attribute is not supported in Word 2010, Word 2013 or Word </w:t>
      </w:r>
      <w:r>
        <w:t>2016.</w:t>
      </w:r>
    </w:p>
    <w:p w:rsidR="00D63733" w:rsidRDefault="00650F22">
      <w:pPr>
        <w:pStyle w:val="Definition-Field"/>
      </w:pPr>
      <w:r>
        <w:t xml:space="preserve">c.   </w:t>
      </w:r>
      <w:r>
        <w:rPr>
          <w:i/>
        </w:rPr>
        <w:t>The standard defines the attribute fo:margin-left, contained within the element &lt;style:table-properties&gt;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 xml:space="preserve">The standard defines the attribute fo:margin-right, contained </w:t>
      </w:r>
      <w:r>
        <w:rPr>
          <w:i/>
        </w:rPr>
        <w:t>within the element &lt;style:table-properties&gt;</w:t>
      </w:r>
    </w:p>
    <w:p w:rsidR="00D63733" w:rsidRDefault="00650F22">
      <w:pPr>
        <w:pStyle w:val="Definition-Field2"/>
      </w:pPr>
      <w:r>
        <w:t>This attribute is not supported in Excel 2010, Excel 2013 or Excel 2016.</w:t>
      </w:r>
    </w:p>
    <w:p w:rsidR="00D63733" w:rsidRDefault="00650F22">
      <w:pPr>
        <w:pStyle w:val="Heading3"/>
      </w:pPr>
      <w:bookmarkStart w:id="1479" w:name="section_7d228f0ceba74bb7b667736afb5b07d1"/>
      <w:bookmarkStart w:id="1480" w:name="_Toc466893412"/>
      <w:r>
        <w:t>Section 15.8.4, Table Top and Bottom Margin</w:t>
      </w:r>
      <w:bookmarkEnd w:id="1479"/>
      <w:bookmarkEnd w:id="1480"/>
      <w:r>
        <w:fldChar w:fldCharType="begin"/>
      </w:r>
      <w:r>
        <w:instrText xml:space="preserve"> XE "Table Top and Bottom Margin" </w:instrText>
      </w:r>
      <w:r>
        <w:fldChar w:fldCharType="end"/>
      </w:r>
    </w:p>
    <w:p w:rsidR="00D63733" w:rsidRDefault="00650F22">
      <w:pPr>
        <w:pStyle w:val="Definition-Field"/>
      </w:pPr>
      <w:r>
        <w:t xml:space="preserve">a.   </w:t>
      </w:r>
      <w:r>
        <w:rPr>
          <w:i/>
        </w:rPr>
        <w:t>The standard defines the attribute fo:margin-bottom, c</w:t>
      </w:r>
      <w:r>
        <w:rPr>
          <w:i/>
        </w:rPr>
        <w:t>ontained within the element &lt;style:table-properties&gt;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fo:margin-top, contained within the element &lt;style:table-properties&gt;</w:t>
      </w:r>
    </w:p>
    <w:p w:rsidR="00D63733" w:rsidRDefault="00650F22">
      <w:pPr>
        <w:pStyle w:val="Definition-Field2"/>
      </w:pPr>
      <w:r>
        <w:t>This attribute is not su</w:t>
      </w:r>
      <w:r>
        <w:t>pported in Word 2010, Word 2013 or Word 2016.</w:t>
      </w:r>
    </w:p>
    <w:p w:rsidR="00D63733" w:rsidRDefault="00650F22">
      <w:pPr>
        <w:pStyle w:val="Definition-Field"/>
      </w:pPr>
      <w:r>
        <w:t xml:space="preserve">c.   </w:t>
      </w:r>
      <w:r>
        <w:rPr>
          <w:i/>
        </w:rPr>
        <w:t>The standard defines the attribute fo:margin-bottom, contained within the element &lt;style:table-properties&gt;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w:t>
      </w:r>
      <w:r>
        <w:rPr>
          <w:i/>
        </w:rPr>
        <w:t xml:space="preserve"> the attribute fo:margin-top, contained within the element &lt;style:table-properties&gt;</w:t>
      </w:r>
    </w:p>
    <w:p w:rsidR="00D63733" w:rsidRDefault="00650F22">
      <w:pPr>
        <w:pStyle w:val="Definition-Field2"/>
      </w:pPr>
      <w:r>
        <w:t>This attribute is not supported in Excel 2010, Excel 2013 or Excel 2016.</w:t>
      </w:r>
    </w:p>
    <w:p w:rsidR="00D63733" w:rsidRDefault="00650F22">
      <w:pPr>
        <w:pStyle w:val="Heading3"/>
      </w:pPr>
      <w:bookmarkStart w:id="1481" w:name="section_d2bfc4739ca64f4bbbb8f73141347b0c"/>
      <w:bookmarkStart w:id="1482" w:name="_Toc466893413"/>
      <w:r>
        <w:t>Section 15.8.5, Table Margins</w:t>
      </w:r>
      <w:bookmarkEnd w:id="1481"/>
      <w:bookmarkEnd w:id="1482"/>
      <w:r>
        <w:fldChar w:fldCharType="begin"/>
      </w:r>
      <w:r>
        <w:instrText xml:space="preserve"> XE "Table Margins" </w:instrText>
      </w:r>
      <w:r>
        <w:fldChar w:fldCharType="end"/>
      </w:r>
    </w:p>
    <w:p w:rsidR="00D63733" w:rsidRDefault="00650F22">
      <w:pPr>
        <w:pStyle w:val="Definition-Field"/>
      </w:pPr>
      <w:r>
        <w:t xml:space="preserve">a.   </w:t>
      </w:r>
      <w:r>
        <w:rPr>
          <w:i/>
        </w:rPr>
        <w:t>The standard defines the attribute fo:marg</w:t>
      </w:r>
      <w:r>
        <w:rPr>
          <w:i/>
        </w:rPr>
        <w:t>in, contained within the element &lt;style:table-properties&gt;</w:t>
      </w:r>
    </w:p>
    <w:p w:rsidR="00D63733" w:rsidRDefault="00650F22">
      <w:pPr>
        <w:pStyle w:val="Definition-Field2"/>
      </w:pPr>
      <w:r>
        <w:t>This attribute is supported in Word 2010 and Word 2013.</w:t>
      </w:r>
    </w:p>
    <w:p w:rsidR="00D63733" w:rsidRDefault="00650F22">
      <w:pPr>
        <w:pStyle w:val="Definition-Field2"/>
      </w:pPr>
      <w:r>
        <w:lastRenderedPageBreak/>
        <w:t xml:space="preserve">Word only supports a left margin for tables. On load, the value for fo:margin is applied to the left margin for the table. </w:t>
      </w:r>
    </w:p>
    <w:p w:rsidR="00D63733" w:rsidRDefault="00650F22">
      <w:pPr>
        <w:pStyle w:val="Definition-Field"/>
      </w:pPr>
      <w:r>
        <w:t xml:space="preserve">b.   </w:t>
      </w:r>
      <w:r>
        <w:rPr>
          <w:i/>
        </w:rPr>
        <w:t xml:space="preserve">The standard </w:t>
      </w:r>
      <w:r>
        <w:rPr>
          <w:i/>
        </w:rPr>
        <w:t>defines the attribute fo:margins, contained within the element &lt;style:table-properties&gt;</w:t>
      </w:r>
    </w:p>
    <w:p w:rsidR="00D63733" w:rsidRDefault="00650F22">
      <w:pPr>
        <w:pStyle w:val="Definition-Field2"/>
      </w:pPr>
      <w:r>
        <w:t>This attribute is not supported in Excel 2010, Excel 2013 or Excel 2016.</w:t>
      </w:r>
    </w:p>
    <w:p w:rsidR="00D63733" w:rsidRDefault="00650F22">
      <w:pPr>
        <w:pStyle w:val="Heading3"/>
      </w:pPr>
      <w:bookmarkStart w:id="1483" w:name="section_1fa8e778af694b30aeefcfbcf008c050"/>
      <w:bookmarkStart w:id="1484" w:name="_Toc466893414"/>
      <w:r>
        <w:t>Section 15.8.6, Page Number</w:t>
      </w:r>
      <w:bookmarkEnd w:id="1483"/>
      <w:bookmarkEnd w:id="1484"/>
      <w:r>
        <w:fldChar w:fldCharType="begin"/>
      </w:r>
      <w:r>
        <w:instrText xml:space="preserve"> XE "Page Number" </w:instrText>
      </w:r>
      <w:r>
        <w:fldChar w:fldCharType="end"/>
      </w:r>
    </w:p>
    <w:p w:rsidR="00D63733" w:rsidRDefault="00650F22">
      <w:pPr>
        <w:pStyle w:val="Definition-Field"/>
      </w:pPr>
      <w:r>
        <w:t xml:space="preserve">a.   </w:t>
      </w:r>
      <w:r>
        <w:rPr>
          <w:i/>
        </w:rPr>
        <w:t>The standard defines the attribute style:p</w:t>
      </w:r>
      <w:r>
        <w:rPr>
          <w:i/>
        </w:rPr>
        <w:t>age-number, contained within the element &lt;style:table-properties&gt;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style:page-number, contained within the element &lt;style:table-properties&gt;</w:t>
      </w:r>
    </w:p>
    <w:p w:rsidR="00D63733" w:rsidRDefault="00650F22">
      <w:pPr>
        <w:pStyle w:val="Definition-Field2"/>
      </w:pPr>
      <w:r>
        <w:t>This at</w:t>
      </w:r>
      <w:r>
        <w:t>tribute is not supported in Excel 2010, Excel 2013 or Excel 2016.</w:t>
      </w:r>
    </w:p>
    <w:p w:rsidR="00D63733" w:rsidRDefault="00650F22">
      <w:pPr>
        <w:pStyle w:val="Heading3"/>
      </w:pPr>
      <w:bookmarkStart w:id="1485" w:name="section_c1195f7d167940e18a1cf9c8f7eef0f3"/>
      <w:bookmarkStart w:id="1486" w:name="_Toc466893415"/>
      <w:r>
        <w:t>Section 15.8.7, Break Before and Break After</w:t>
      </w:r>
      <w:bookmarkEnd w:id="1485"/>
      <w:bookmarkEnd w:id="1486"/>
      <w:r>
        <w:fldChar w:fldCharType="begin"/>
      </w:r>
      <w:r>
        <w:instrText xml:space="preserve"> XE "Break Before and Break After" </w:instrText>
      </w:r>
      <w:r>
        <w:fldChar w:fldCharType="end"/>
      </w:r>
    </w:p>
    <w:p w:rsidR="00D63733" w:rsidRDefault="00650F22">
      <w:pPr>
        <w:pStyle w:val="Definition-Field"/>
      </w:pPr>
      <w:r>
        <w:t xml:space="preserve">a.   </w:t>
      </w:r>
      <w:r>
        <w:rPr>
          <w:i/>
        </w:rPr>
        <w:t>The standard defines the attribute fo:break-after, contained within the element &lt;style:table-properties</w:t>
      </w:r>
      <w:r>
        <w:rPr>
          <w:i/>
        </w:rPr>
        <w:t>&gt;</w:t>
      </w:r>
    </w:p>
    <w:p w:rsidR="00D63733" w:rsidRDefault="00650F22">
      <w:pPr>
        <w:pStyle w:val="Definition-Field2"/>
      </w:pPr>
      <w:r>
        <w:t>This attribute is supported in Word 2010 and Word 2013.</w:t>
      </w:r>
    </w:p>
    <w:p w:rsidR="00D63733" w:rsidRDefault="00650F22">
      <w:pPr>
        <w:pStyle w:val="Definition-Field2"/>
      </w:pPr>
      <w:r>
        <w:t xml:space="preserve">On load, Word applies the fo:break-after attribute to the document as a page break (after the table) that is separate from the table. </w:t>
      </w:r>
    </w:p>
    <w:p w:rsidR="00D63733" w:rsidRDefault="00650F22">
      <w:pPr>
        <w:pStyle w:val="Definition-Field"/>
      </w:pPr>
      <w:r>
        <w:t xml:space="preserve">b.   </w:t>
      </w:r>
      <w:r>
        <w:rPr>
          <w:i/>
        </w:rPr>
        <w:t xml:space="preserve">The standard defines the attribute fo:break-before, </w:t>
      </w:r>
      <w:r>
        <w:rPr>
          <w:i/>
        </w:rPr>
        <w:t>contained within the element &lt;style:table-properties&gt;</w:t>
      </w:r>
    </w:p>
    <w:p w:rsidR="00D63733" w:rsidRDefault="00650F22">
      <w:pPr>
        <w:pStyle w:val="Definition-Field2"/>
      </w:pPr>
      <w:r>
        <w:t>This attribute is supported in Word 2010 and Word 2013.</w:t>
      </w:r>
    </w:p>
    <w:p w:rsidR="00D63733" w:rsidRDefault="00650F22">
      <w:pPr>
        <w:pStyle w:val="Definition-Field2"/>
      </w:pPr>
      <w:r>
        <w:t xml:space="preserve">On load, Word applies the fo:break-before attribute to the document as a page break (before the table) that is separate from the table. </w:t>
      </w:r>
    </w:p>
    <w:p w:rsidR="00D63733" w:rsidRDefault="00650F22">
      <w:pPr>
        <w:pStyle w:val="Definition-Field"/>
      </w:pPr>
      <w:r>
        <w:t xml:space="preserve">c.   </w:t>
      </w:r>
      <w:r>
        <w:rPr>
          <w:i/>
        </w:rPr>
        <w:t xml:space="preserve">The </w:t>
      </w:r>
      <w:r>
        <w:rPr>
          <w:i/>
        </w:rPr>
        <w:t>standard defines the attribute fo:break-after, contained within the element &lt;style:table-properties&gt;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fo:break-before, contained within the elem</w:t>
      </w:r>
      <w:r>
        <w:rPr>
          <w:i/>
        </w:rPr>
        <w:t>ent &lt;style:table-properties&gt;</w:t>
      </w:r>
    </w:p>
    <w:p w:rsidR="00D63733" w:rsidRDefault="00650F22">
      <w:pPr>
        <w:pStyle w:val="Definition-Field2"/>
      </w:pPr>
      <w:r>
        <w:t>This attribute is not supported in Excel 2010, Excel 2013 or Excel 2016.</w:t>
      </w:r>
    </w:p>
    <w:p w:rsidR="00D63733" w:rsidRDefault="00650F22">
      <w:pPr>
        <w:pStyle w:val="Heading3"/>
      </w:pPr>
      <w:bookmarkStart w:id="1487" w:name="section_7cb81e106aea46caab605e4e54e68cd8"/>
      <w:bookmarkStart w:id="1488" w:name="_Toc466893416"/>
      <w:r>
        <w:t>Section 15.8.8, Table Background and Background Image</w:t>
      </w:r>
      <w:bookmarkEnd w:id="1487"/>
      <w:bookmarkEnd w:id="1488"/>
      <w:r>
        <w:fldChar w:fldCharType="begin"/>
      </w:r>
      <w:r>
        <w:instrText xml:space="preserve"> XE "Table Background and Background Image" </w:instrText>
      </w:r>
      <w:r>
        <w:fldChar w:fldCharType="end"/>
      </w:r>
    </w:p>
    <w:p w:rsidR="00D63733" w:rsidRDefault="00650F22">
      <w:pPr>
        <w:pStyle w:val="Definition-Field"/>
      </w:pPr>
      <w:r>
        <w:t xml:space="preserve">a.   </w:t>
      </w:r>
      <w:r>
        <w:rPr>
          <w:i/>
        </w:rPr>
        <w:t xml:space="preserve">The standard defines the attribute </w:t>
      </w:r>
      <w:r>
        <w:rPr>
          <w:i/>
        </w:rPr>
        <w:t>fo:background-color, contained within the element &lt;style:table-properties&gt;</w:t>
      </w:r>
    </w:p>
    <w:p w:rsidR="00D63733" w:rsidRDefault="00650F22">
      <w:pPr>
        <w:pStyle w:val="Definition-Field2"/>
      </w:pPr>
      <w:r>
        <w:t>This attribute is supported in Word 2010 and Word 2013.</w:t>
      </w:r>
    </w:p>
    <w:p w:rsidR="00D63733" w:rsidRDefault="00650F22">
      <w:pPr>
        <w:pStyle w:val="Definition-Field2"/>
      </w:pPr>
      <w:r>
        <w:t xml:space="preserve">On load, Word reads and applies the fo:background-color attribute. On save, Word writes this attribute as a part of the cell </w:t>
      </w:r>
      <w:r>
        <w:t xml:space="preserve">style of each individual table cell in the table. </w:t>
      </w:r>
    </w:p>
    <w:p w:rsidR="00D63733" w:rsidRDefault="00650F22">
      <w:pPr>
        <w:pStyle w:val="Definition-Field"/>
      </w:pPr>
      <w:r>
        <w:t xml:space="preserve">b.   </w:t>
      </w:r>
      <w:r>
        <w:rPr>
          <w:i/>
        </w:rPr>
        <w:t>The standard defines the element &lt;style:background-image&gt;, contained within the parent element &lt;style:table-properties&gt;</w:t>
      </w:r>
    </w:p>
    <w:p w:rsidR="00D63733" w:rsidRDefault="00650F22">
      <w:pPr>
        <w:pStyle w:val="Definition-Field2"/>
      </w:pPr>
      <w:r>
        <w:lastRenderedPageBreak/>
        <w:t>This element is not supported in Excel 2010, Excel 2013 or Excel 2016.</w:t>
      </w:r>
    </w:p>
    <w:p w:rsidR="00D63733" w:rsidRDefault="00650F22">
      <w:pPr>
        <w:pStyle w:val="Definition-Field"/>
      </w:pPr>
      <w:r>
        <w:t xml:space="preserve">c.   </w:t>
      </w:r>
      <w:r>
        <w:rPr>
          <w:i/>
        </w:rPr>
        <w:t xml:space="preserve">The </w:t>
      </w:r>
      <w:r>
        <w:rPr>
          <w:i/>
        </w:rPr>
        <w:t>standard defines the attribute fo:background-color, contained within the element &lt;style:table-properties&gt;</w:t>
      </w:r>
    </w:p>
    <w:p w:rsidR="00D63733" w:rsidRDefault="00650F22">
      <w:pPr>
        <w:pStyle w:val="Definition-Field2"/>
      </w:pPr>
      <w:r>
        <w:t>This attribute is not supported in Excel 2010, Excel 2013 or Excel 2016.</w:t>
      </w:r>
    </w:p>
    <w:p w:rsidR="00D63733" w:rsidRDefault="00650F22">
      <w:pPr>
        <w:pStyle w:val="Heading3"/>
      </w:pPr>
      <w:bookmarkStart w:id="1489" w:name="section_481bb1508d984f0bb278296602564781"/>
      <w:bookmarkStart w:id="1490" w:name="_Toc466893417"/>
      <w:r>
        <w:t>Section 15.8.9, Table Shadow</w:t>
      </w:r>
      <w:bookmarkEnd w:id="1489"/>
      <w:bookmarkEnd w:id="1490"/>
      <w:r>
        <w:fldChar w:fldCharType="begin"/>
      </w:r>
      <w:r>
        <w:instrText xml:space="preserve"> XE "Table Shadow" </w:instrText>
      </w:r>
      <w:r>
        <w:fldChar w:fldCharType="end"/>
      </w:r>
    </w:p>
    <w:p w:rsidR="00D63733" w:rsidRDefault="00650F22">
      <w:pPr>
        <w:pStyle w:val="Definition-Field"/>
      </w:pPr>
      <w:r>
        <w:t xml:space="preserve">a.   </w:t>
      </w:r>
      <w:r>
        <w:rPr>
          <w:i/>
        </w:rPr>
        <w:t>The standard defines t</w:t>
      </w:r>
      <w:r>
        <w:rPr>
          <w:i/>
        </w:rPr>
        <w:t>he attribute style:shadow, contained within the element &lt;style:table-properties&gt;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style:shadow, contained within the element &lt;style:table-propertie</w:t>
      </w:r>
      <w:r>
        <w:rPr>
          <w:i/>
        </w:rPr>
        <w:t>s&gt;</w:t>
      </w:r>
    </w:p>
    <w:p w:rsidR="00D63733" w:rsidRDefault="00650F22">
      <w:pPr>
        <w:pStyle w:val="Definition-Field2"/>
      </w:pPr>
      <w:r>
        <w:t>This attribute is not supported in Excel 2010, Excel 2013 or Excel 2016.</w:t>
      </w:r>
    </w:p>
    <w:p w:rsidR="00D63733" w:rsidRDefault="00650F22">
      <w:pPr>
        <w:pStyle w:val="Heading3"/>
      </w:pPr>
      <w:bookmarkStart w:id="1491" w:name="section_94f8b1968b70405ea22cb04573c68a86"/>
      <w:bookmarkStart w:id="1492" w:name="_Toc466893418"/>
      <w:r>
        <w:t>Section 15.8.10, Keep with Next</w:t>
      </w:r>
      <w:bookmarkEnd w:id="1491"/>
      <w:bookmarkEnd w:id="1492"/>
      <w:r>
        <w:fldChar w:fldCharType="begin"/>
      </w:r>
      <w:r>
        <w:instrText xml:space="preserve"> XE "Keep with Next" </w:instrText>
      </w:r>
      <w:r>
        <w:fldChar w:fldCharType="end"/>
      </w:r>
    </w:p>
    <w:p w:rsidR="00D63733" w:rsidRDefault="00650F22">
      <w:pPr>
        <w:pStyle w:val="Definition-Field"/>
      </w:pPr>
      <w:r>
        <w:t xml:space="preserve">a.   </w:t>
      </w:r>
      <w:r>
        <w:rPr>
          <w:i/>
        </w:rPr>
        <w:t>The standard defines the attribute fo:keep-with-next, contained within the element &lt;style:table-properties&gt;</w:t>
      </w:r>
    </w:p>
    <w:p w:rsidR="00D63733" w:rsidRDefault="00650F22">
      <w:pPr>
        <w:pStyle w:val="Definition-Field2"/>
      </w:pPr>
      <w:r>
        <w:t>This attribu</w:t>
      </w:r>
      <w:r>
        <w:t>te is not supported in Word 2010, Word 2013 or Word 2016.</w:t>
      </w:r>
    </w:p>
    <w:p w:rsidR="00D63733" w:rsidRDefault="00650F22">
      <w:pPr>
        <w:pStyle w:val="Definition-Field"/>
      </w:pPr>
      <w:r>
        <w:t xml:space="preserve">b.   </w:t>
      </w:r>
      <w:r>
        <w:rPr>
          <w:i/>
        </w:rPr>
        <w:t>The standard defines the attribute fo:keep-with-next, contained within the element &lt;style:table-properties&gt;</w:t>
      </w:r>
    </w:p>
    <w:p w:rsidR="00D63733" w:rsidRDefault="00650F22">
      <w:pPr>
        <w:pStyle w:val="Definition-Field2"/>
      </w:pPr>
      <w:r>
        <w:t>This attribute is not supported in Excel 2010, Excel 2013 or Excel 2016.</w:t>
      </w:r>
    </w:p>
    <w:p w:rsidR="00D63733" w:rsidRDefault="00650F22">
      <w:pPr>
        <w:pStyle w:val="Heading3"/>
      </w:pPr>
      <w:bookmarkStart w:id="1493" w:name="section_f8e9e8992051430eb482119d00a4d3db"/>
      <w:bookmarkStart w:id="1494" w:name="_Toc466893419"/>
      <w:r>
        <w:t>Section 15.8</w:t>
      </w:r>
      <w:r>
        <w:t>.11, May Break Between Rows</w:t>
      </w:r>
      <w:bookmarkEnd w:id="1493"/>
      <w:bookmarkEnd w:id="1494"/>
      <w:r>
        <w:fldChar w:fldCharType="begin"/>
      </w:r>
      <w:r>
        <w:instrText xml:space="preserve"> XE "May Break Between Rows" </w:instrText>
      </w:r>
      <w:r>
        <w:fldChar w:fldCharType="end"/>
      </w:r>
    </w:p>
    <w:p w:rsidR="00D63733" w:rsidRDefault="00650F22">
      <w:pPr>
        <w:pStyle w:val="Definition-Field"/>
      </w:pPr>
      <w:r>
        <w:t xml:space="preserve">a.   </w:t>
      </w:r>
      <w:r>
        <w:rPr>
          <w:i/>
        </w:rPr>
        <w:t>The standard defines the attribute style:may-break-between-rows, contained within the element &lt;style:table-properties&gt;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t xml:space="preserve">  </w:t>
      </w:r>
      <w:r>
        <w:rPr>
          <w:i/>
        </w:rPr>
        <w:t>The standard defines the attribute style:may-break-between-rows, contained within the element &lt;style:table-properties&gt;</w:t>
      </w:r>
    </w:p>
    <w:p w:rsidR="00D63733" w:rsidRDefault="00650F22">
      <w:pPr>
        <w:pStyle w:val="Definition-Field2"/>
      </w:pPr>
      <w:r>
        <w:t>This attribute is not supported in Excel 2010, Excel 2013 or Excel 2016.</w:t>
      </w:r>
    </w:p>
    <w:p w:rsidR="00D63733" w:rsidRDefault="00650F22">
      <w:pPr>
        <w:pStyle w:val="Heading3"/>
      </w:pPr>
      <w:bookmarkStart w:id="1495" w:name="section_6d72b5b7504b4375aac609909b120510"/>
      <w:bookmarkStart w:id="1496" w:name="_Toc466893420"/>
      <w:r>
        <w:t>Section 15.8.12, Border Model Property</w:t>
      </w:r>
      <w:bookmarkEnd w:id="1495"/>
      <w:bookmarkEnd w:id="1496"/>
      <w:r>
        <w:fldChar w:fldCharType="begin"/>
      </w:r>
      <w:r>
        <w:instrText xml:space="preserve"> XE "Border Model Property" </w:instrText>
      </w:r>
      <w:r>
        <w:fldChar w:fldCharType="end"/>
      </w:r>
    </w:p>
    <w:p w:rsidR="00D63733" w:rsidRDefault="00650F22">
      <w:pPr>
        <w:pStyle w:val="Definition-Field"/>
      </w:pPr>
      <w:r>
        <w:t xml:space="preserve">a.   </w:t>
      </w:r>
      <w:r>
        <w:rPr>
          <w:i/>
        </w:rPr>
        <w:t>The standard defines the attribute table:border-model, contained within the element &lt;style:table-properties&gt;</w:t>
      </w:r>
    </w:p>
    <w:p w:rsidR="00D63733" w:rsidRDefault="00650F22">
      <w:pPr>
        <w:pStyle w:val="Definition-Field2"/>
      </w:pPr>
      <w:r>
        <w:t>This attribute is not supported in Word 2010, Word 2013 or Word 2016.</w:t>
      </w:r>
    </w:p>
    <w:p w:rsidR="00D63733" w:rsidRDefault="00650F22">
      <w:pPr>
        <w:pStyle w:val="Definition-Field2"/>
      </w:pPr>
      <w:r>
        <w:t>Word only supports the "collapsing" value</w:t>
      </w:r>
      <w:r>
        <w:t xml:space="preserve"> of the table:border-model attribute. </w:t>
      </w:r>
    </w:p>
    <w:p w:rsidR="00D63733" w:rsidRDefault="00650F22">
      <w:pPr>
        <w:pStyle w:val="Definition-Field"/>
      </w:pPr>
      <w:r>
        <w:t xml:space="preserve">b.   </w:t>
      </w:r>
      <w:r>
        <w:rPr>
          <w:i/>
        </w:rPr>
        <w:t>The standard defines the attribute table:border-model, contained within the element &lt;style:table-properties&gt;</w:t>
      </w:r>
    </w:p>
    <w:p w:rsidR="00D63733" w:rsidRDefault="00650F22">
      <w:pPr>
        <w:pStyle w:val="Definition-Field2"/>
      </w:pPr>
      <w:r>
        <w:t>This attribute is not supported in Excel 2010, Excel 2013 or Excel 2016.</w:t>
      </w:r>
    </w:p>
    <w:p w:rsidR="00D63733" w:rsidRDefault="00650F22">
      <w:pPr>
        <w:pStyle w:val="Heading3"/>
      </w:pPr>
      <w:bookmarkStart w:id="1497" w:name="section_f83e72cbd8264789b455d52aaee56f50"/>
      <w:bookmarkStart w:id="1498" w:name="_Toc466893421"/>
      <w:r>
        <w:lastRenderedPageBreak/>
        <w:t>Section 15.8.13, Writing Mode</w:t>
      </w:r>
      <w:bookmarkEnd w:id="1497"/>
      <w:bookmarkEnd w:id="1498"/>
      <w:r>
        <w:fldChar w:fldCharType="begin"/>
      </w:r>
      <w:r>
        <w:instrText xml:space="preserve"> </w:instrText>
      </w:r>
      <w:r>
        <w:instrText xml:space="preserve">XE "Writing Mode" </w:instrText>
      </w:r>
      <w:r>
        <w:fldChar w:fldCharType="end"/>
      </w:r>
    </w:p>
    <w:p w:rsidR="00D63733" w:rsidRDefault="00650F22">
      <w:pPr>
        <w:pStyle w:val="Definition-Field"/>
      </w:pPr>
      <w:r>
        <w:t xml:space="preserve">a.   </w:t>
      </w:r>
      <w:r>
        <w:rPr>
          <w:i/>
        </w:rPr>
        <w:t>The standard defines the property "lr", contained within the attribute style:writing-mode, contained within the element &lt;style:table-properties&gt;</w:t>
      </w:r>
    </w:p>
    <w:p w:rsidR="00D63733" w:rsidRDefault="00650F22">
      <w:pPr>
        <w:pStyle w:val="Definition-Field2"/>
      </w:pPr>
      <w:r>
        <w:t>This property is supported in Word 2010 and Word 2013.</w:t>
      </w:r>
    </w:p>
    <w:p w:rsidR="00D63733" w:rsidRDefault="00650F22">
      <w:pPr>
        <w:pStyle w:val="Definition-Field"/>
      </w:pPr>
      <w:r>
        <w:t xml:space="preserve">b.   </w:t>
      </w:r>
      <w:r>
        <w:rPr>
          <w:i/>
        </w:rPr>
        <w:t xml:space="preserve">The standard defines the </w:t>
      </w:r>
      <w:r>
        <w:rPr>
          <w:i/>
        </w:rPr>
        <w:t>property "lr-tb", contained within the attribute style:writing-mode, contained within the element &lt;style:table-properties&gt;</w:t>
      </w:r>
    </w:p>
    <w:p w:rsidR="00D63733" w:rsidRDefault="00650F22">
      <w:pPr>
        <w:pStyle w:val="Definition-Field2"/>
      </w:pPr>
      <w:r>
        <w:t>This property is supported in Word 2010 and Word 2013.</w:t>
      </w:r>
    </w:p>
    <w:p w:rsidR="00D63733" w:rsidRDefault="00650F22">
      <w:pPr>
        <w:pStyle w:val="Definition-Field"/>
      </w:pPr>
      <w:r>
        <w:t xml:space="preserve">c.   </w:t>
      </w:r>
      <w:r>
        <w:rPr>
          <w:i/>
        </w:rPr>
        <w:t xml:space="preserve">The standard defines the property "page", contained within the attribute </w:t>
      </w:r>
      <w:r>
        <w:rPr>
          <w:i/>
        </w:rPr>
        <w:t>style:writing-mode, contained within the element &lt;style:table-properties&gt;</w:t>
      </w:r>
    </w:p>
    <w:p w:rsidR="00D63733" w:rsidRDefault="00650F22">
      <w:pPr>
        <w:pStyle w:val="Definition-Field2"/>
      </w:pPr>
      <w:r>
        <w:t>This property is not supported in Word 2010, Word 2013 or Word 2016.</w:t>
      </w:r>
    </w:p>
    <w:p w:rsidR="00D63733" w:rsidRDefault="00650F22">
      <w:pPr>
        <w:pStyle w:val="Definition-Field"/>
      </w:pPr>
      <w:r>
        <w:t xml:space="preserve">d.   </w:t>
      </w:r>
      <w:r>
        <w:rPr>
          <w:i/>
        </w:rPr>
        <w:t xml:space="preserve">The standard defines the property "rl", contained within the attribute style:writing-mode, contained within </w:t>
      </w:r>
      <w:r>
        <w:rPr>
          <w:i/>
        </w:rPr>
        <w:t>the element &lt;style:table-properties&gt;</w:t>
      </w:r>
    </w:p>
    <w:p w:rsidR="00D63733" w:rsidRDefault="00650F22">
      <w:pPr>
        <w:pStyle w:val="Definition-Field2"/>
      </w:pPr>
      <w:r>
        <w:t>This property is supported in Word 2010 and Word 2013.</w:t>
      </w:r>
    </w:p>
    <w:p w:rsidR="00D63733" w:rsidRDefault="00650F22">
      <w:pPr>
        <w:pStyle w:val="Definition-Field"/>
      </w:pPr>
      <w:r>
        <w:t xml:space="preserve">e.   </w:t>
      </w:r>
      <w:r>
        <w:rPr>
          <w:i/>
        </w:rPr>
        <w:t>The standard defines the property "rl-tb", contained within the attribute style:writing-mode, contained within the element &lt;style:table-properties&gt;</w:t>
      </w:r>
    </w:p>
    <w:p w:rsidR="00D63733" w:rsidRDefault="00650F22">
      <w:pPr>
        <w:pStyle w:val="Definition-Field2"/>
      </w:pPr>
      <w:r>
        <w:t xml:space="preserve">This </w:t>
      </w:r>
      <w:r>
        <w:t>property is supported in Word 2010 and Word 2013.</w:t>
      </w:r>
    </w:p>
    <w:p w:rsidR="00D63733" w:rsidRDefault="00650F22">
      <w:pPr>
        <w:pStyle w:val="Definition-Field"/>
      </w:pPr>
      <w:r>
        <w:t xml:space="preserve">f.   </w:t>
      </w:r>
      <w:r>
        <w:rPr>
          <w:i/>
        </w:rPr>
        <w:t>The standard defines the property "tb", contained within the attribute style:writing-mode, contained within the element &lt;style:table-properties&gt;</w:t>
      </w:r>
    </w:p>
    <w:p w:rsidR="00D63733" w:rsidRDefault="00650F22">
      <w:pPr>
        <w:pStyle w:val="Definition-Field2"/>
      </w:pPr>
      <w:r>
        <w:t>This property is not supported in Word 2010, Word 2013 o</w:t>
      </w:r>
      <w:r>
        <w:t>r Word 2016.</w:t>
      </w:r>
    </w:p>
    <w:p w:rsidR="00D63733" w:rsidRDefault="00650F22">
      <w:pPr>
        <w:pStyle w:val="Definition-Field"/>
      </w:pPr>
      <w:r>
        <w:t xml:space="preserve">g.   </w:t>
      </w:r>
      <w:r>
        <w:rPr>
          <w:i/>
        </w:rPr>
        <w:t>The standard defines the property "tb-lr", contained within the attribute style:writing-mode, contained within the element &lt;style:table-properties&gt;</w:t>
      </w:r>
    </w:p>
    <w:p w:rsidR="00D63733" w:rsidRDefault="00650F22">
      <w:pPr>
        <w:pStyle w:val="Definition-Field2"/>
      </w:pPr>
      <w:r>
        <w:t>This property is not supported in Word 2010, Word 2013 or Word 2016.</w:t>
      </w:r>
    </w:p>
    <w:p w:rsidR="00D63733" w:rsidRDefault="00650F22">
      <w:pPr>
        <w:pStyle w:val="Definition-Field2"/>
      </w:pPr>
      <w:r>
        <w:t>This value for the st</w:t>
      </w:r>
      <w:r>
        <w:t xml:space="preserve">yle:writing-mode attribute causes the layout of the table to be left-to-right. </w:t>
      </w:r>
    </w:p>
    <w:p w:rsidR="00D63733" w:rsidRDefault="00650F22">
      <w:pPr>
        <w:pStyle w:val="Definition-Field"/>
      </w:pPr>
      <w:r>
        <w:t xml:space="preserve">h.   </w:t>
      </w:r>
      <w:r>
        <w:rPr>
          <w:i/>
        </w:rPr>
        <w:t>The standard defines the property "tb-rl", contained within the attribute style:writing-mode, contained within the element &lt;style:table-properties&gt;</w:t>
      </w:r>
    </w:p>
    <w:p w:rsidR="00D63733" w:rsidRDefault="00650F22">
      <w:pPr>
        <w:pStyle w:val="Definition-Field2"/>
      </w:pPr>
      <w:r>
        <w:t>This property is not su</w:t>
      </w:r>
      <w:r>
        <w:t>pported in Word 2010, Word 2013 or Word 2016.</w:t>
      </w:r>
    </w:p>
    <w:p w:rsidR="00D63733" w:rsidRDefault="00650F22">
      <w:pPr>
        <w:pStyle w:val="Definition-Field2"/>
      </w:pPr>
      <w:r>
        <w:t xml:space="preserve">This value for the style:writing-mode attribute causes the layout of the table to be right-to-left. </w:t>
      </w:r>
    </w:p>
    <w:p w:rsidR="00D63733" w:rsidRDefault="00650F22">
      <w:pPr>
        <w:pStyle w:val="Definition-Field"/>
      </w:pPr>
      <w:r>
        <w:t xml:space="preserve">i.   </w:t>
      </w:r>
      <w:r>
        <w:rPr>
          <w:i/>
        </w:rPr>
        <w:t>The standard defines the attribute style:writing-mode, contained within the element &lt;style:table-propert</w:t>
      </w:r>
      <w:r>
        <w:rPr>
          <w:i/>
        </w:rPr>
        <w:t>ies&gt;</w:t>
      </w:r>
    </w:p>
    <w:p w:rsidR="00D63733" w:rsidRDefault="00650F22">
      <w:pPr>
        <w:pStyle w:val="Definition-Field2"/>
      </w:pPr>
      <w:r>
        <w:t>This attribute is supported in Excel 2010 and Excel 2013.</w:t>
      </w:r>
    </w:p>
    <w:p w:rsidR="00D63733" w:rsidRDefault="00650F22">
      <w:pPr>
        <w:pStyle w:val="Heading3"/>
      </w:pPr>
      <w:bookmarkStart w:id="1499" w:name="section_e21dd9ca435e4f79a8f55118e867124a"/>
      <w:bookmarkStart w:id="1500" w:name="_Toc466893422"/>
      <w:r>
        <w:t>Section 15.8.14, Display</w:t>
      </w:r>
      <w:bookmarkEnd w:id="1499"/>
      <w:bookmarkEnd w:id="1500"/>
      <w:r>
        <w:fldChar w:fldCharType="begin"/>
      </w:r>
      <w:r>
        <w:instrText xml:space="preserve"> XE "Display" </w:instrText>
      </w:r>
      <w:r>
        <w:fldChar w:fldCharType="end"/>
      </w:r>
    </w:p>
    <w:p w:rsidR="00D63733" w:rsidRDefault="00650F22">
      <w:pPr>
        <w:pStyle w:val="Definition-Field"/>
      </w:pPr>
      <w:r>
        <w:t xml:space="preserve">a.   </w:t>
      </w:r>
      <w:r>
        <w:rPr>
          <w:i/>
        </w:rPr>
        <w:t>The standard defines the attribute table:display, contained within the element &lt;style:table-properties&gt;</w:t>
      </w:r>
    </w:p>
    <w:p w:rsidR="00D63733" w:rsidRDefault="00650F22">
      <w:pPr>
        <w:pStyle w:val="Definition-Field2"/>
      </w:pPr>
      <w:r>
        <w:t xml:space="preserve">This attribute is not supported in Word </w:t>
      </w:r>
      <w:r>
        <w:t>2010, Word 2013 or Word 2016.</w:t>
      </w:r>
    </w:p>
    <w:p w:rsidR="00D63733" w:rsidRDefault="00650F22">
      <w:pPr>
        <w:pStyle w:val="Definition-Field"/>
      </w:pPr>
      <w:r>
        <w:t xml:space="preserve">b.   </w:t>
      </w:r>
      <w:r>
        <w:rPr>
          <w:i/>
        </w:rPr>
        <w:t>The standard defines the attribute table:display, contained within the element &lt;style:table-properties&gt;</w:t>
      </w:r>
    </w:p>
    <w:p w:rsidR="00D63733" w:rsidRDefault="00650F22">
      <w:pPr>
        <w:pStyle w:val="Definition-Field2"/>
      </w:pPr>
      <w:r>
        <w:lastRenderedPageBreak/>
        <w:t>This attribute is supported in Excel 2010 and Excel 2013.</w:t>
      </w:r>
    </w:p>
    <w:p w:rsidR="00D63733" w:rsidRDefault="00650F22">
      <w:pPr>
        <w:pStyle w:val="Heading3"/>
      </w:pPr>
      <w:bookmarkStart w:id="1501" w:name="section_5ac04b4c53a04cca90cdba203bdb9a82"/>
      <w:bookmarkStart w:id="1502" w:name="_Toc466893423"/>
      <w:r>
        <w:t>Section 15.9, Column Formatting Properties</w:t>
      </w:r>
      <w:bookmarkEnd w:id="1501"/>
      <w:bookmarkEnd w:id="1502"/>
      <w:r>
        <w:fldChar w:fldCharType="begin"/>
      </w:r>
      <w:r>
        <w:instrText xml:space="preserve"> XE "Column Forma</w:instrText>
      </w:r>
      <w:r>
        <w:instrText xml:space="preserve">tting Properties" </w:instrText>
      </w:r>
      <w:r>
        <w:fldChar w:fldCharType="end"/>
      </w:r>
    </w:p>
    <w:p w:rsidR="00D63733" w:rsidRDefault="00650F22">
      <w:pPr>
        <w:pStyle w:val="Definition-Field"/>
      </w:pPr>
      <w:r>
        <w:t xml:space="preserve">a.   </w:t>
      </w:r>
      <w:r>
        <w:rPr>
          <w:i/>
        </w:rPr>
        <w:t>The standard defines the element &lt;style:table-column-properties&gt;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attribute style:column-width, contained within the element &lt;style:table-column-pr</w:t>
      </w:r>
      <w:r>
        <w:rPr>
          <w:i/>
        </w:rPr>
        <w:t>operties&gt;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style:table-column-properties, contained within the element &lt;style:style&gt;</w:t>
      </w:r>
    </w:p>
    <w:p w:rsidR="00D63733" w:rsidRDefault="00650F22">
      <w:pPr>
        <w:pStyle w:val="Definition-Field2"/>
      </w:pPr>
      <w:r>
        <w:t>This attribute is supported in Excel 2010 and Excel 2013.</w:t>
      </w:r>
    </w:p>
    <w:p w:rsidR="00D63733" w:rsidRDefault="00650F22">
      <w:pPr>
        <w:pStyle w:val="Definition-Field"/>
      </w:pPr>
      <w:r>
        <w:t xml:space="preserve">d.   </w:t>
      </w:r>
      <w:r>
        <w:rPr>
          <w:i/>
        </w:rPr>
        <w:t xml:space="preserve">The standard </w:t>
      </w:r>
      <w:r>
        <w:rPr>
          <w:i/>
        </w:rPr>
        <w:t>defines the property "style-properties-content", contained within the attribute style:table-column-properties, contained within the element &lt;style:style&gt;</w:t>
      </w:r>
    </w:p>
    <w:p w:rsidR="00D63733" w:rsidRDefault="00650F22">
      <w:pPr>
        <w:pStyle w:val="Definition-Field2"/>
      </w:pPr>
      <w:r>
        <w:t>This property is not supported in Excel 2010, Excel 2013 or Excel 2016.</w:t>
      </w:r>
    </w:p>
    <w:p w:rsidR="00D63733" w:rsidRDefault="00650F22">
      <w:pPr>
        <w:pStyle w:val="Definition-Field"/>
      </w:pPr>
      <w:r>
        <w:t xml:space="preserve">e.   </w:t>
      </w:r>
      <w:r>
        <w:rPr>
          <w:i/>
        </w:rPr>
        <w:t xml:space="preserve">The standard defines the </w:t>
      </w:r>
      <w:r>
        <w:rPr>
          <w:i/>
        </w:rPr>
        <w:t>element &lt;style:table-column-properties&gt;</w:t>
      </w:r>
    </w:p>
    <w:p w:rsidR="00D63733" w:rsidRDefault="00650F22">
      <w:pPr>
        <w:pStyle w:val="Definition-Field2"/>
      </w:pPr>
      <w:r>
        <w:t>This element is not supported in PowerPoint 2010, PowerPoint 2013 or PowerPoint 2016.</w:t>
      </w:r>
    </w:p>
    <w:p w:rsidR="00D63733" w:rsidRDefault="00650F22">
      <w:pPr>
        <w:pStyle w:val="Heading3"/>
      </w:pPr>
      <w:bookmarkStart w:id="1503" w:name="section_818d46b2e2d64b87938419c9650050f0"/>
      <w:bookmarkStart w:id="1504" w:name="_Toc466893424"/>
      <w:r>
        <w:t>Section 15.9.1, Column Width</w:t>
      </w:r>
      <w:bookmarkEnd w:id="1503"/>
      <w:bookmarkEnd w:id="1504"/>
      <w:r>
        <w:fldChar w:fldCharType="begin"/>
      </w:r>
      <w:r>
        <w:instrText xml:space="preserve"> XE "Column Width" </w:instrText>
      </w:r>
      <w:r>
        <w:fldChar w:fldCharType="end"/>
      </w:r>
    </w:p>
    <w:p w:rsidR="00D63733" w:rsidRDefault="00650F22">
      <w:pPr>
        <w:pStyle w:val="Definition-Field"/>
      </w:pPr>
      <w:r>
        <w:t xml:space="preserve">a.   </w:t>
      </w:r>
      <w:r>
        <w:rPr>
          <w:i/>
        </w:rPr>
        <w:t>The standard defines the attribute style:rel-column-width, contained within</w:t>
      </w:r>
      <w:r>
        <w:rPr>
          <w:i/>
        </w:rPr>
        <w:t xml:space="preserve"> the element &lt;style:table-column-properties&gt;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style:column-width, contained within the element &lt;style:table-column-properties&gt;, contained within th</w:t>
      </w:r>
      <w:r>
        <w:rPr>
          <w:i/>
        </w:rPr>
        <w:t>e parent element &lt;style:style&gt;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defines the attribute style:rel-column-width, contained within the element &lt;style:table-column-properties&gt;, contained within the parent element &lt;styl</w:t>
      </w:r>
      <w:r>
        <w:rPr>
          <w:i/>
        </w:rPr>
        <w:t>e:style&gt;</w:t>
      </w:r>
    </w:p>
    <w:p w:rsidR="00D63733" w:rsidRDefault="00650F22">
      <w:pPr>
        <w:pStyle w:val="Definition-Field2"/>
      </w:pPr>
      <w:r>
        <w:t>This attribute is not supported in Excel 2010, Excel 2013 or Excel 2016.</w:t>
      </w:r>
    </w:p>
    <w:p w:rsidR="00D63733" w:rsidRDefault="00650F22">
      <w:pPr>
        <w:pStyle w:val="Heading3"/>
      </w:pPr>
      <w:bookmarkStart w:id="1505" w:name="section_23b6071fd8604f7ba4006ef3fd38aee4"/>
      <w:bookmarkStart w:id="1506" w:name="_Toc466893425"/>
      <w:r>
        <w:t>Section 15.9.2, Optimal Table Column Width</w:t>
      </w:r>
      <w:bookmarkEnd w:id="1505"/>
      <w:bookmarkEnd w:id="1506"/>
      <w:r>
        <w:fldChar w:fldCharType="begin"/>
      </w:r>
      <w:r>
        <w:instrText xml:space="preserve"> XE "Optimal Table Column Width" </w:instrText>
      </w:r>
      <w:r>
        <w:fldChar w:fldCharType="end"/>
      </w:r>
    </w:p>
    <w:p w:rsidR="00D63733" w:rsidRDefault="00650F22">
      <w:pPr>
        <w:pStyle w:val="Definition-Field"/>
      </w:pPr>
      <w:r>
        <w:t xml:space="preserve">a.   </w:t>
      </w:r>
      <w:r>
        <w:rPr>
          <w:i/>
        </w:rPr>
        <w:t>The standard defines the attribute style:use-optimal-column-width, contained within the ele</w:t>
      </w:r>
      <w:r>
        <w:rPr>
          <w:i/>
        </w:rPr>
        <w:t>ment &lt;style:table-column-properties&gt;</w:t>
      </w:r>
    </w:p>
    <w:p w:rsidR="00D63733" w:rsidRDefault="00650F22">
      <w:pPr>
        <w:pStyle w:val="Definition-Field2"/>
      </w:pPr>
      <w:r>
        <w:t>This attribute is supported in Word 2010 and Word 2013.</w:t>
      </w:r>
    </w:p>
    <w:p w:rsidR="00D63733" w:rsidRDefault="00650F22">
      <w:pPr>
        <w:pStyle w:val="Definition-Field2"/>
      </w:pPr>
      <w:r>
        <w:t>Word has a table-level autofit property, while ODF has autofit properties at both the row and column-level.</w:t>
      </w:r>
    </w:p>
    <w:p w:rsidR="00D63733" w:rsidRDefault="00650F22">
      <w:pPr>
        <w:pStyle w:val="Definition-Field2"/>
      </w:pPr>
      <w:r>
        <w:t>On load, if all the columns and all the rows of the tab</w:t>
      </w:r>
      <w:r>
        <w:t xml:space="preserve">le support the same value for this attribute, then it is preserved at the table-level. Otherwise, the property is lost. </w:t>
      </w:r>
    </w:p>
    <w:p w:rsidR="00D63733" w:rsidRDefault="00650F22">
      <w:pPr>
        <w:pStyle w:val="Definition-Field"/>
      </w:pPr>
      <w:r>
        <w:t xml:space="preserve">b.   </w:t>
      </w:r>
      <w:r>
        <w:rPr>
          <w:i/>
        </w:rPr>
        <w:t xml:space="preserve">The standard defines the property "style:use-optimal-column-width", contained within the attribute style:table-column-properties, </w:t>
      </w:r>
      <w:r>
        <w:rPr>
          <w:i/>
        </w:rPr>
        <w:t>contained within the element &lt;style:style&gt;</w:t>
      </w:r>
    </w:p>
    <w:p w:rsidR="00D63733" w:rsidRDefault="00650F22">
      <w:pPr>
        <w:pStyle w:val="Definition-Field2"/>
      </w:pPr>
      <w:r>
        <w:lastRenderedPageBreak/>
        <w:t>This property is supported in Excel 2010 and Excel 2013.</w:t>
      </w:r>
    </w:p>
    <w:p w:rsidR="00D63733" w:rsidRDefault="00650F22">
      <w:pPr>
        <w:pStyle w:val="Definition-Field2"/>
      </w:pPr>
      <w:r>
        <w:t xml:space="preserve">On load, if the style:use-optimal-column-width attribute contains the value "true", then Excel may widen the column to fit the digits of a number value </w:t>
      </w:r>
      <w:r>
        <w:t>entered in the column.</w:t>
      </w:r>
    </w:p>
    <w:p w:rsidR="00D63733" w:rsidRDefault="00650F22">
      <w:pPr>
        <w:pStyle w:val="Definition-Field2"/>
      </w:pPr>
      <w:r>
        <w:t>On save, Excel writes the value "true" for the style:use-optimal-column-width attribute for columns that do not have a default width because they have been widened to fit an existing number value.</w:t>
      </w:r>
    </w:p>
    <w:p w:rsidR="00D63733" w:rsidRDefault="00650F22">
      <w:pPr>
        <w:pStyle w:val="Definition-Field2"/>
      </w:pPr>
      <w:r>
        <w:t>Excel writes the value "false" for t</w:t>
      </w:r>
      <w:r>
        <w:t xml:space="preserve">he style:use-optimal-column-width attribute if the column has been set to a custom size or the column has not been automatically widened to fit an existing number value. </w:t>
      </w:r>
    </w:p>
    <w:p w:rsidR="00D63733" w:rsidRDefault="00650F22">
      <w:pPr>
        <w:pStyle w:val="Heading3"/>
      </w:pPr>
      <w:bookmarkStart w:id="1507" w:name="section_a4b62eed29a244aa987e29e7ebcbc56a"/>
      <w:bookmarkStart w:id="1508" w:name="_Toc466893426"/>
      <w:r>
        <w:t>Section 15.9.3, Break Before and Break After</w:t>
      </w:r>
      <w:bookmarkEnd w:id="1507"/>
      <w:bookmarkEnd w:id="1508"/>
      <w:r>
        <w:fldChar w:fldCharType="begin"/>
      </w:r>
      <w:r>
        <w:instrText xml:space="preserve"> XE "Break Before and Break After" </w:instrText>
      </w:r>
      <w:r>
        <w:fldChar w:fldCharType="end"/>
      </w:r>
    </w:p>
    <w:p w:rsidR="00D63733" w:rsidRDefault="00650F22">
      <w:pPr>
        <w:pStyle w:val="Definition-Field"/>
      </w:pPr>
      <w:r>
        <w:t xml:space="preserve">a. </w:t>
      </w:r>
      <w:r>
        <w:t xml:space="preserve">  </w:t>
      </w:r>
      <w:r>
        <w:rPr>
          <w:i/>
        </w:rPr>
        <w:t>The standard defines the attribute fo:break-after, contained within the element &lt;style:table-column-properties&gt;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fo:break-before, contained withi</w:t>
      </w:r>
      <w:r>
        <w:rPr>
          <w:i/>
        </w:rPr>
        <w:t>n the element &lt;style:table-column-properties&gt;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 xml:space="preserve">The standard defines the property "fo:break-after", contained within the attribute style:table-column-properties, contained within the </w:t>
      </w:r>
      <w:r>
        <w:rPr>
          <w:i/>
        </w:rPr>
        <w:t>element &lt;style:style&gt;</w:t>
      </w:r>
    </w:p>
    <w:p w:rsidR="00D63733" w:rsidRDefault="00650F22">
      <w:pPr>
        <w:pStyle w:val="Definition-Field2"/>
      </w:pPr>
      <w:r>
        <w:t>This property is supported in Excel 2010 and Excel 2013.</w:t>
      </w:r>
    </w:p>
    <w:p w:rsidR="00D63733" w:rsidRDefault="00650F22">
      <w:pPr>
        <w:pStyle w:val="Definition-Field"/>
      </w:pPr>
      <w:r>
        <w:t xml:space="preserve">d.   </w:t>
      </w:r>
      <w:r>
        <w:rPr>
          <w:i/>
        </w:rPr>
        <w:t>The standard defines the property "fo:break-before", contained within the attribute style:table-column-properties, contained within the element &lt;style:style&gt;</w:t>
      </w:r>
    </w:p>
    <w:p w:rsidR="00D63733" w:rsidRDefault="00650F22">
      <w:pPr>
        <w:pStyle w:val="Definition-Field2"/>
      </w:pPr>
      <w:r>
        <w:t xml:space="preserve">This property </w:t>
      </w:r>
      <w:r>
        <w:t>is supported in Excel 2010 and Excel 2013.</w:t>
      </w:r>
    </w:p>
    <w:p w:rsidR="00D63733" w:rsidRDefault="00650F22">
      <w:pPr>
        <w:pStyle w:val="Heading3"/>
      </w:pPr>
      <w:bookmarkStart w:id="1509" w:name="section_73d2de81e3654ec380c435b9c6758ab3"/>
      <w:bookmarkStart w:id="1510" w:name="_Toc466893427"/>
      <w:r>
        <w:t>Section 15.10, Table Row Formatting Properties</w:t>
      </w:r>
      <w:bookmarkEnd w:id="1509"/>
      <w:bookmarkEnd w:id="1510"/>
      <w:r>
        <w:fldChar w:fldCharType="begin"/>
      </w:r>
      <w:r>
        <w:instrText xml:space="preserve"> XE "Table Row Formatting Properties" </w:instrText>
      </w:r>
      <w:r>
        <w:fldChar w:fldCharType="end"/>
      </w:r>
    </w:p>
    <w:p w:rsidR="00D63733" w:rsidRDefault="00650F22">
      <w:pPr>
        <w:pStyle w:val="Definition-Field"/>
      </w:pPr>
      <w:r>
        <w:t xml:space="preserve">a.   </w:t>
      </w:r>
      <w:r>
        <w:rPr>
          <w:i/>
        </w:rPr>
        <w:t>The standard defines the element &lt;style:table-row-properties&gt;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The standard defines the element &lt;style:table-row-properties&gt;, contained within the parent element &lt;style:style&gt;</w:t>
      </w:r>
    </w:p>
    <w:p w:rsidR="00D63733" w:rsidRDefault="00650F22">
      <w:pPr>
        <w:pStyle w:val="Definition-Field2"/>
      </w:pPr>
      <w:r>
        <w:t>This element is supported in Excel 2010 and Excel 2013.</w:t>
      </w:r>
    </w:p>
    <w:p w:rsidR="00D63733" w:rsidRDefault="00650F22">
      <w:pPr>
        <w:pStyle w:val="Definition-Field"/>
      </w:pPr>
      <w:r>
        <w:t xml:space="preserve">c.   </w:t>
      </w:r>
      <w:r>
        <w:rPr>
          <w:i/>
        </w:rPr>
        <w:t>The standard defines the element &lt;style:table-row-properties&gt;</w:t>
      </w:r>
    </w:p>
    <w:p w:rsidR="00D63733" w:rsidRDefault="00650F22">
      <w:pPr>
        <w:pStyle w:val="Definition-Field2"/>
      </w:pPr>
      <w:r>
        <w:t xml:space="preserve">This element is not </w:t>
      </w:r>
      <w:r>
        <w:t>supported in PowerPoint 2010, PowerPoint 2013 or PowerPoint 2016.</w:t>
      </w:r>
    </w:p>
    <w:p w:rsidR="00D63733" w:rsidRDefault="00650F22">
      <w:pPr>
        <w:pStyle w:val="Heading3"/>
      </w:pPr>
      <w:bookmarkStart w:id="1511" w:name="section_3a349f324ae04089a574ed480c0874df"/>
      <w:bookmarkStart w:id="1512" w:name="_Toc466893428"/>
      <w:r>
        <w:t>Section 15.10.1, Row Height</w:t>
      </w:r>
      <w:bookmarkEnd w:id="1511"/>
      <w:bookmarkEnd w:id="1512"/>
      <w:r>
        <w:fldChar w:fldCharType="begin"/>
      </w:r>
      <w:r>
        <w:instrText xml:space="preserve"> XE "Row Height" </w:instrText>
      </w:r>
      <w:r>
        <w:fldChar w:fldCharType="end"/>
      </w:r>
    </w:p>
    <w:p w:rsidR="00D63733" w:rsidRDefault="00650F22">
      <w:pPr>
        <w:pStyle w:val="Definition-Field"/>
      </w:pPr>
      <w:r>
        <w:t xml:space="preserve">a.   </w:t>
      </w:r>
      <w:r>
        <w:rPr>
          <w:i/>
        </w:rPr>
        <w:t>The standard defines the attribute style:min-row-height, contained within the element &lt;style:table-row-properties&gt;</w:t>
      </w:r>
    </w:p>
    <w:p w:rsidR="00D63733" w:rsidRDefault="00650F22">
      <w:pPr>
        <w:pStyle w:val="Definition-Field2"/>
      </w:pPr>
      <w:r>
        <w:t>This attribute is suppo</w:t>
      </w:r>
      <w:r>
        <w:t>rted in Word 2010 and Word 2013.</w:t>
      </w:r>
    </w:p>
    <w:p w:rsidR="00D63733" w:rsidRDefault="00650F22">
      <w:pPr>
        <w:pStyle w:val="Definition-Field"/>
      </w:pPr>
      <w:r>
        <w:t xml:space="preserve">b.   </w:t>
      </w:r>
      <w:r>
        <w:rPr>
          <w:i/>
        </w:rPr>
        <w:t>The standard defines the attribute style:row-height, contained within the element &lt;style:table-row-properties&gt;</w:t>
      </w:r>
    </w:p>
    <w:p w:rsidR="00D63733" w:rsidRDefault="00650F22">
      <w:pPr>
        <w:pStyle w:val="Definition-Field2"/>
      </w:pPr>
      <w:r>
        <w:lastRenderedPageBreak/>
        <w:t>This attribute is supported in Word 2010 and Word 2013.</w:t>
      </w:r>
    </w:p>
    <w:p w:rsidR="00D63733" w:rsidRDefault="00650F22">
      <w:pPr>
        <w:pStyle w:val="Definition-Field"/>
      </w:pPr>
      <w:r>
        <w:t xml:space="preserve">c.   </w:t>
      </w:r>
      <w:r>
        <w:rPr>
          <w:i/>
        </w:rPr>
        <w:t>The standard defines the attribute style:min-r</w:t>
      </w:r>
      <w:r>
        <w:rPr>
          <w:i/>
        </w:rPr>
        <w:t>ow-height, contained within the element &lt;style:table-row-properties&gt;, contained within the parent element &lt;style:style&gt;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style:row-height, conta</w:t>
      </w:r>
      <w:r>
        <w:rPr>
          <w:i/>
        </w:rPr>
        <w:t>ined within the element &lt;style:table-row-properties&gt;, contained within the parent element &lt;style:style&gt;</w:t>
      </w:r>
    </w:p>
    <w:p w:rsidR="00D63733" w:rsidRDefault="00650F22">
      <w:pPr>
        <w:pStyle w:val="Definition-Field2"/>
      </w:pPr>
      <w:r>
        <w:t>This attribute is supported in Excel 2010 and Excel 2013.</w:t>
      </w:r>
    </w:p>
    <w:p w:rsidR="00D63733" w:rsidRDefault="00650F22">
      <w:pPr>
        <w:pStyle w:val="Definition-Field2"/>
      </w:pPr>
      <w:r>
        <w:t xml:space="preserve">On save, Excel writes a value of "0" if the row is hidden. </w:t>
      </w:r>
    </w:p>
    <w:p w:rsidR="00D63733" w:rsidRDefault="00650F22">
      <w:pPr>
        <w:pStyle w:val="Heading3"/>
      </w:pPr>
      <w:bookmarkStart w:id="1513" w:name="section_4aaa1e3483984672ab6b36be0f9cbf59"/>
      <w:bookmarkStart w:id="1514" w:name="_Toc466893429"/>
      <w:r>
        <w:t>Section 15.10.2, Optimal Table Row Height</w:t>
      </w:r>
      <w:bookmarkEnd w:id="1513"/>
      <w:bookmarkEnd w:id="1514"/>
      <w:r>
        <w:fldChar w:fldCharType="begin"/>
      </w:r>
      <w:r>
        <w:instrText xml:space="preserve"> XE "Optimal Table Row Height" </w:instrText>
      </w:r>
      <w:r>
        <w:fldChar w:fldCharType="end"/>
      </w:r>
    </w:p>
    <w:p w:rsidR="00D63733" w:rsidRDefault="00650F22">
      <w:pPr>
        <w:pStyle w:val="Definition-Field"/>
      </w:pPr>
      <w:r>
        <w:t xml:space="preserve">a.   </w:t>
      </w:r>
      <w:r>
        <w:rPr>
          <w:i/>
        </w:rPr>
        <w:t>The standard defines the attribute style:use-optimal-row-height, contained within the element &lt;style:table-row-properties&gt;</w:t>
      </w:r>
    </w:p>
    <w:p w:rsidR="00D63733" w:rsidRDefault="00650F22">
      <w:pPr>
        <w:pStyle w:val="Definition-Field2"/>
      </w:pPr>
      <w:r>
        <w:t>This attribute is supported in Word 2010 and Word 201</w:t>
      </w:r>
      <w:r>
        <w:t>3.</w:t>
      </w:r>
    </w:p>
    <w:p w:rsidR="00D63733" w:rsidRDefault="00650F22">
      <w:pPr>
        <w:pStyle w:val="Definition-Field2"/>
      </w:pPr>
      <w:r>
        <w:t>Word has a table-level autofit property, and ODF has autofit properties at both the row and column-level.</w:t>
      </w:r>
    </w:p>
    <w:p w:rsidR="00D63733" w:rsidRDefault="00650F22">
      <w:pPr>
        <w:pStyle w:val="Definition-Field2"/>
      </w:pPr>
      <w:r>
        <w:t>On load, if all the columns and all the rows of the table support the same value for this attribute, then it is preserved at the table-level. Other</w:t>
      </w:r>
      <w:r>
        <w:t xml:space="preserve">wise, the property is not preserved. </w:t>
      </w:r>
    </w:p>
    <w:p w:rsidR="00D63733" w:rsidRDefault="00650F22">
      <w:pPr>
        <w:pStyle w:val="Definition-Field"/>
      </w:pPr>
      <w:r>
        <w:t xml:space="preserve">b.   </w:t>
      </w:r>
      <w:r>
        <w:rPr>
          <w:i/>
        </w:rPr>
        <w:t>The standard defines the property "style:use-optimal-row-height", contained within the attribute style:table-row-properties, contained within the element &lt;style:style&gt;</w:t>
      </w:r>
    </w:p>
    <w:p w:rsidR="00D63733" w:rsidRDefault="00650F22">
      <w:pPr>
        <w:pStyle w:val="Definition-Field2"/>
      </w:pPr>
      <w:r>
        <w:t xml:space="preserve">This property is supported in Excel 2010 and </w:t>
      </w:r>
      <w:r>
        <w:t>Excel 2013.</w:t>
      </w:r>
    </w:p>
    <w:p w:rsidR="00D63733" w:rsidRDefault="00650F22">
      <w:pPr>
        <w:pStyle w:val="Heading3"/>
      </w:pPr>
      <w:bookmarkStart w:id="1515" w:name="section_48d8a237a6874023b9b913f68e182315"/>
      <w:bookmarkStart w:id="1516" w:name="_Toc466893430"/>
      <w:r>
        <w:t>Section 15.10.3, Row Background</w:t>
      </w:r>
      <w:bookmarkEnd w:id="1515"/>
      <w:bookmarkEnd w:id="1516"/>
      <w:r>
        <w:fldChar w:fldCharType="begin"/>
      </w:r>
      <w:r>
        <w:instrText xml:space="preserve"> XE "Row Background" </w:instrText>
      </w:r>
      <w:r>
        <w:fldChar w:fldCharType="end"/>
      </w:r>
    </w:p>
    <w:p w:rsidR="00D63733" w:rsidRDefault="00650F22">
      <w:pPr>
        <w:pStyle w:val="Definition-Field"/>
      </w:pPr>
      <w:r>
        <w:t xml:space="preserve">a.   </w:t>
      </w:r>
      <w:r>
        <w:rPr>
          <w:i/>
        </w:rPr>
        <w:t>The standard defines the attribute fo:background-color, contained within the element &lt;style:table-row-properties&gt;</w:t>
      </w:r>
    </w:p>
    <w:p w:rsidR="00D63733" w:rsidRDefault="00650F22">
      <w:pPr>
        <w:pStyle w:val="Definition-Field2"/>
      </w:pPr>
      <w:r>
        <w:t>This attribute is supported in Word 2010 and Word 2013.</w:t>
      </w:r>
    </w:p>
    <w:p w:rsidR="00D63733" w:rsidRDefault="00650F22">
      <w:pPr>
        <w:pStyle w:val="Definition-Field2"/>
      </w:pPr>
      <w:r>
        <w:t xml:space="preserve">On load, Word reads and applies the fo:background-color attribute. On save, Word writes this attribute as a part of the cell style of each individual table cell in the row. </w:t>
      </w:r>
    </w:p>
    <w:p w:rsidR="00D63733" w:rsidRDefault="00650F22">
      <w:pPr>
        <w:pStyle w:val="Definition-Field"/>
      </w:pPr>
      <w:r>
        <w:t xml:space="preserve">b.   </w:t>
      </w:r>
      <w:r>
        <w:rPr>
          <w:i/>
        </w:rPr>
        <w:t>The standard defines the property "fo:background-color", contained within the</w:t>
      </w:r>
      <w:r>
        <w:rPr>
          <w:i/>
        </w:rPr>
        <w:t xml:space="preserve"> attribute style:table-row-properties, contained within the element &lt;style:style&gt;</w:t>
      </w:r>
    </w:p>
    <w:p w:rsidR="00D63733" w:rsidRDefault="00650F22">
      <w:pPr>
        <w:pStyle w:val="Definition-Field2"/>
      </w:pPr>
      <w:r>
        <w:t>This property is not supported in Excel 2010, Excel 2013 or Excel 2016.</w:t>
      </w:r>
    </w:p>
    <w:p w:rsidR="00D63733" w:rsidRDefault="00650F22">
      <w:pPr>
        <w:pStyle w:val="Definition-Field"/>
      </w:pPr>
      <w:r>
        <w:t xml:space="preserve">c.   </w:t>
      </w:r>
      <w:r>
        <w:rPr>
          <w:i/>
        </w:rPr>
        <w:t>The standard defines the property "style:background-image", contained within the attribute style:</w:t>
      </w:r>
      <w:r>
        <w:rPr>
          <w:i/>
        </w:rPr>
        <w:t>table-row-properties, contained within the element &lt;style:style&gt;</w:t>
      </w:r>
    </w:p>
    <w:p w:rsidR="00D63733" w:rsidRDefault="00650F22">
      <w:pPr>
        <w:pStyle w:val="Definition-Field2"/>
      </w:pPr>
      <w:r>
        <w:t>This property is not supported in Excel 2010, Excel 2013 or Excel 2016.</w:t>
      </w:r>
    </w:p>
    <w:p w:rsidR="00D63733" w:rsidRDefault="00650F22">
      <w:pPr>
        <w:pStyle w:val="Heading3"/>
      </w:pPr>
      <w:bookmarkStart w:id="1517" w:name="section_c3f9a14376ca4a43a5f7579f8c7476ea"/>
      <w:bookmarkStart w:id="1518" w:name="_Toc466893431"/>
      <w:r>
        <w:t>Section 15.10.4, Break Before and Break After</w:t>
      </w:r>
      <w:bookmarkEnd w:id="1517"/>
      <w:bookmarkEnd w:id="1518"/>
      <w:r>
        <w:fldChar w:fldCharType="begin"/>
      </w:r>
      <w:r>
        <w:instrText xml:space="preserve"> XE "Break Before and Break After" </w:instrText>
      </w:r>
      <w:r>
        <w:fldChar w:fldCharType="end"/>
      </w:r>
    </w:p>
    <w:p w:rsidR="00D63733" w:rsidRDefault="00650F22">
      <w:pPr>
        <w:pStyle w:val="Definition-Field"/>
      </w:pPr>
      <w:r>
        <w:t xml:space="preserve">a.   </w:t>
      </w:r>
      <w:r>
        <w:rPr>
          <w:i/>
        </w:rPr>
        <w:t>The standard defines the attrib</w:t>
      </w:r>
      <w:r>
        <w:rPr>
          <w:i/>
        </w:rPr>
        <w:t>ute fo:break-after, contained within the element &lt;style:table-row-properties&gt;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b.   </w:t>
      </w:r>
      <w:r>
        <w:rPr>
          <w:i/>
        </w:rPr>
        <w:t>The standard defines the attribute fo:break-before, contained within the element &lt;style:table-row-prope</w:t>
      </w:r>
      <w:r>
        <w:rPr>
          <w:i/>
        </w:rPr>
        <w:t>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property "fo:break-before", contained within the attribute style:table-row-properties, contained within the element &lt;style:style&gt;</w:t>
      </w:r>
    </w:p>
    <w:p w:rsidR="00D63733" w:rsidRDefault="00650F22">
      <w:pPr>
        <w:pStyle w:val="Definition-Field2"/>
      </w:pPr>
      <w:r>
        <w:t>This property is su</w:t>
      </w:r>
      <w:r>
        <w:t>pported in Excel 2010 and Excel 2013.</w:t>
      </w:r>
    </w:p>
    <w:p w:rsidR="00D63733" w:rsidRDefault="00650F22">
      <w:pPr>
        <w:pStyle w:val="Definition-Field2"/>
      </w:pPr>
      <w:r>
        <w:t>On load, if the fo:break-after property is set to any value other than "auto", then Excel sets a page break after the corresponding row or column. If the fo:break-before property is set to any value other than "auto" a</w:t>
      </w:r>
      <w:r>
        <w:t>nd the fo:break-after property is not specified, or set to "auto", then Excel sets a page break before the corresponding row or column. If both the fo:break-before and fo:break-after properties have a value of "auto" or are not specified, then Excel does n</w:t>
      </w:r>
      <w:r>
        <w:t>ot set a page break for the corresponding row or column.</w:t>
      </w:r>
    </w:p>
    <w:p w:rsidR="00D63733" w:rsidRDefault="00650F22">
      <w:pPr>
        <w:pStyle w:val="Definition-Field2"/>
      </w:pPr>
      <w:r>
        <w:t xml:space="preserve">On save, Excel writes out the value "auto" for the fo:break-before property, and either nothing or "page" for the fo:break-after property. </w:t>
      </w:r>
    </w:p>
    <w:p w:rsidR="00D63733" w:rsidRDefault="00650F22">
      <w:pPr>
        <w:pStyle w:val="Definition-Field"/>
      </w:pPr>
      <w:r>
        <w:t xml:space="preserve">d.   </w:t>
      </w:r>
      <w:r>
        <w:rPr>
          <w:i/>
        </w:rPr>
        <w:t>The standard defines the attribute fo:break-after, con</w:t>
      </w:r>
      <w:r>
        <w:rPr>
          <w:i/>
        </w:rPr>
        <w:t>tained within the element &lt;style:table-row-properties&gt;, contained within the parent element &lt;style:style&gt;</w:t>
      </w:r>
    </w:p>
    <w:p w:rsidR="00D63733" w:rsidRDefault="00650F22">
      <w:pPr>
        <w:pStyle w:val="Definition-Field2"/>
      </w:pPr>
      <w:r>
        <w:t>This attribute is supported in Excel 2010 and Excel 2013.</w:t>
      </w:r>
    </w:p>
    <w:p w:rsidR="00D63733" w:rsidRDefault="00650F22">
      <w:pPr>
        <w:pStyle w:val="Heading3"/>
      </w:pPr>
      <w:bookmarkStart w:id="1519" w:name="section_eccf5fd19de34a86bf88b6c739cdcaf9"/>
      <w:bookmarkStart w:id="1520" w:name="_Toc466893432"/>
      <w:r>
        <w:t>Section 15.10.5, Keep Together</w:t>
      </w:r>
      <w:bookmarkEnd w:id="1519"/>
      <w:bookmarkEnd w:id="1520"/>
      <w:r>
        <w:fldChar w:fldCharType="begin"/>
      </w:r>
      <w:r>
        <w:instrText xml:space="preserve"> XE "Keep Together" </w:instrText>
      </w:r>
      <w:r>
        <w:fldChar w:fldCharType="end"/>
      </w:r>
    </w:p>
    <w:p w:rsidR="00D63733" w:rsidRDefault="00650F22">
      <w:pPr>
        <w:pStyle w:val="Definition-Field"/>
      </w:pPr>
      <w:r>
        <w:t xml:space="preserve">a.   </w:t>
      </w:r>
      <w:r>
        <w:rPr>
          <w:i/>
        </w:rPr>
        <w:t>The standard defines the attribute</w:t>
      </w:r>
      <w:r>
        <w:rPr>
          <w:i/>
        </w:rPr>
        <w:t xml:space="preserve"> fo:keep-together, contained within the element &lt;style:table-row-properties&gt;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 xml:space="preserve">The standard defines the property "fo:keep-together", contained within the attribute style:table-row-properties, </w:t>
      </w:r>
      <w:r>
        <w:rPr>
          <w:i/>
        </w:rPr>
        <w:t>contained within the element &lt;style:style&gt;</w:t>
      </w:r>
    </w:p>
    <w:p w:rsidR="00D63733" w:rsidRDefault="00650F22">
      <w:pPr>
        <w:pStyle w:val="Definition-Field2"/>
      </w:pPr>
      <w:r>
        <w:t>This property is not supported in Excel 2010, Excel 2013 or Excel 2016.</w:t>
      </w:r>
    </w:p>
    <w:p w:rsidR="00D63733" w:rsidRDefault="00650F22">
      <w:pPr>
        <w:pStyle w:val="Definition-Field"/>
      </w:pPr>
      <w:r>
        <w:t xml:space="preserve">c.   </w:t>
      </w:r>
      <w:r>
        <w:rPr>
          <w:i/>
        </w:rPr>
        <w:t>The standard defines the element &lt;style:table-cell-properties&gt;</w:t>
      </w:r>
    </w:p>
    <w:p w:rsidR="00D63733" w:rsidRDefault="00650F22">
      <w:pPr>
        <w:pStyle w:val="Definition-Field2"/>
      </w:pPr>
      <w:r>
        <w:t>This element is not supported in PowerPoint 2010, PowerPoint 2013 or Powe</w:t>
      </w:r>
      <w:r>
        <w:t>rPoint 2016.</w:t>
      </w:r>
    </w:p>
    <w:p w:rsidR="00D63733" w:rsidRDefault="00650F22">
      <w:pPr>
        <w:pStyle w:val="Heading3"/>
      </w:pPr>
      <w:bookmarkStart w:id="1521" w:name="section_0644524e022b4be6aad110f6de165830"/>
      <w:bookmarkStart w:id="1522" w:name="_Toc466893433"/>
      <w:r>
        <w:t>Section 15.11, Table Cell Formatting Properties</w:t>
      </w:r>
      <w:bookmarkEnd w:id="1521"/>
      <w:bookmarkEnd w:id="1522"/>
      <w:r>
        <w:fldChar w:fldCharType="begin"/>
      </w:r>
      <w:r>
        <w:instrText xml:space="preserve"> XE "Table Cell Formatting Properties" </w:instrText>
      </w:r>
      <w:r>
        <w:fldChar w:fldCharType="end"/>
      </w:r>
    </w:p>
    <w:p w:rsidR="00D63733" w:rsidRDefault="00650F22">
      <w:pPr>
        <w:pStyle w:val="Definition-Field"/>
      </w:pPr>
      <w:r>
        <w:t xml:space="preserve">a.   </w:t>
      </w:r>
      <w:r>
        <w:rPr>
          <w:i/>
        </w:rPr>
        <w:t>The standard defines the element &lt;style:table-cell-properties&gt;</w:t>
      </w:r>
    </w:p>
    <w:p w:rsidR="00D63733" w:rsidRDefault="00650F22">
      <w:pPr>
        <w:pStyle w:val="Definition-Field2"/>
      </w:pPr>
      <w:r>
        <w:t>This element is supported in Word 2010 and Word 2013.</w:t>
      </w:r>
    </w:p>
    <w:p w:rsidR="00D63733" w:rsidRDefault="00650F22">
      <w:pPr>
        <w:pStyle w:val="Definition-Field"/>
      </w:pPr>
      <w:r>
        <w:t xml:space="preserve">b.   This is supported in Excel </w:t>
      </w:r>
      <w:r>
        <w:t>2010 and Excel 2013.</w:t>
      </w:r>
    </w:p>
    <w:p w:rsidR="00D63733" w:rsidRDefault="00650F22">
      <w:pPr>
        <w:pStyle w:val="Heading3"/>
      </w:pPr>
      <w:bookmarkStart w:id="1523" w:name="section_ba016f30e4514c60859bbd69bf002c0e"/>
      <w:bookmarkStart w:id="1524" w:name="_Toc466893434"/>
      <w:r>
        <w:t>Section 15.11.1, Vertical Alignment</w:t>
      </w:r>
      <w:bookmarkEnd w:id="1523"/>
      <w:bookmarkEnd w:id="1524"/>
      <w:r>
        <w:fldChar w:fldCharType="begin"/>
      </w:r>
      <w:r>
        <w:instrText xml:space="preserve"> XE "Vertical Alignment" </w:instrText>
      </w:r>
      <w:r>
        <w:fldChar w:fldCharType="end"/>
      </w:r>
    </w:p>
    <w:p w:rsidR="00D63733" w:rsidRDefault="00650F22">
      <w:pPr>
        <w:pStyle w:val="Definition-Field"/>
      </w:pPr>
      <w:r>
        <w:t xml:space="preserve">a.   </w:t>
      </w:r>
      <w:r>
        <w:rPr>
          <w:i/>
        </w:rPr>
        <w:t>The standard defines the attribute style:vertical-align, contained within the element &lt;style:table-cell-properties&gt;</w:t>
      </w:r>
    </w:p>
    <w:p w:rsidR="00D63733" w:rsidRDefault="00650F22">
      <w:pPr>
        <w:pStyle w:val="Definition-Field2"/>
      </w:pPr>
      <w:r>
        <w:t>This attribute is supported in Word 2010 and Word 2</w:t>
      </w:r>
      <w:r>
        <w:t>013.</w:t>
      </w:r>
    </w:p>
    <w:p w:rsidR="00D63733" w:rsidRDefault="00650F22">
      <w:pPr>
        <w:pStyle w:val="Definition-Field"/>
      </w:pPr>
      <w:r>
        <w:t xml:space="preserve">b.   </w:t>
      </w:r>
      <w:r>
        <w:rPr>
          <w:i/>
        </w:rPr>
        <w:t>The standard defines the attribute style:vertical-align, contained within the element &lt;style:table-cell-properties&gt;</w:t>
      </w:r>
    </w:p>
    <w:p w:rsidR="00D63733" w:rsidRDefault="00650F22">
      <w:pPr>
        <w:pStyle w:val="Definition-Field2"/>
      </w:pPr>
      <w:r>
        <w:t>This attribute is supported in Excel 2010 and Excel 2013.</w:t>
      </w:r>
    </w:p>
    <w:p w:rsidR="00D63733" w:rsidRDefault="00650F22">
      <w:pPr>
        <w:pStyle w:val="Definition-Field"/>
      </w:pPr>
      <w:r>
        <w:lastRenderedPageBreak/>
        <w:t xml:space="preserve">c.   </w:t>
      </w:r>
      <w:r>
        <w:rPr>
          <w:i/>
        </w:rPr>
        <w:t>The standard defines the property "automatic", contained within the</w:t>
      </w:r>
      <w:r>
        <w:rPr>
          <w:i/>
        </w:rPr>
        <w:t xml:space="preserve"> attribute style:vertical-align, contained within the element &lt;style:table-cell-properties&gt;</w:t>
      </w:r>
    </w:p>
    <w:p w:rsidR="00D63733" w:rsidRDefault="00650F22">
      <w:pPr>
        <w:pStyle w:val="Definition-Field2"/>
      </w:pPr>
      <w:r>
        <w:t>This property is supported in Excel 2010 and Excel 2013.</w:t>
      </w:r>
    </w:p>
    <w:p w:rsidR="00D63733" w:rsidRDefault="00650F22">
      <w:pPr>
        <w:pStyle w:val="Definition-Field"/>
      </w:pPr>
      <w:r>
        <w:t xml:space="preserve">d.   </w:t>
      </w:r>
      <w:r>
        <w:rPr>
          <w:i/>
        </w:rPr>
        <w:t>The standard defines the property "bottom", contained within the attribute style:vertical-align, conta</w:t>
      </w:r>
      <w:r>
        <w:rPr>
          <w:i/>
        </w:rPr>
        <w:t>ined within the element &lt;style:table-cell-properties&gt;</w:t>
      </w:r>
    </w:p>
    <w:p w:rsidR="00D63733" w:rsidRDefault="00650F22">
      <w:pPr>
        <w:pStyle w:val="Definition-Field2"/>
      </w:pPr>
      <w:r>
        <w:t>This property is not supported in Excel 2010, Excel 2013 or Excel 2016.</w:t>
      </w:r>
    </w:p>
    <w:p w:rsidR="00D63733" w:rsidRDefault="00650F22">
      <w:pPr>
        <w:pStyle w:val="Definition-Field2"/>
      </w:pPr>
      <w:r>
        <w:t xml:space="preserve">On load, Excel maps the vertical alignment property to automatic. </w:t>
      </w:r>
    </w:p>
    <w:p w:rsidR="00D63733" w:rsidRDefault="00650F22">
      <w:pPr>
        <w:pStyle w:val="Definition-Field"/>
      </w:pPr>
      <w:r>
        <w:t xml:space="preserve">e.   </w:t>
      </w:r>
      <w:r>
        <w:rPr>
          <w:i/>
        </w:rPr>
        <w:t xml:space="preserve">The standard defines the property "middle", contained </w:t>
      </w:r>
      <w:r>
        <w:rPr>
          <w:i/>
        </w:rPr>
        <w:t>within the attribute style:vertical-align, contained within the element &lt;style:table-cell-properties&gt;</w:t>
      </w:r>
    </w:p>
    <w:p w:rsidR="00D63733" w:rsidRDefault="00650F22">
      <w:pPr>
        <w:pStyle w:val="Definition-Field2"/>
      </w:pPr>
      <w:r>
        <w:t>This property is supported in Excel 2010 and Excel 2013.</w:t>
      </w:r>
    </w:p>
    <w:p w:rsidR="00D63733" w:rsidRDefault="00650F22">
      <w:pPr>
        <w:pStyle w:val="Definition-Field"/>
      </w:pPr>
      <w:r>
        <w:t xml:space="preserve">f.   </w:t>
      </w:r>
      <w:r>
        <w:rPr>
          <w:i/>
        </w:rPr>
        <w:t>The standard defines the property "top", contained within the attribute style:vertical-align</w:t>
      </w:r>
      <w:r>
        <w:rPr>
          <w:i/>
        </w:rPr>
        <w:t>, contained within the element &lt;style:table-cell-properties&gt;</w:t>
      </w:r>
    </w:p>
    <w:p w:rsidR="00D63733" w:rsidRDefault="00650F22">
      <w:pPr>
        <w:pStyle w:val="Definition-Field2"/>
      </w:pPr>
      <w:r>
        <w:t>This property is supported in Excel 2010 and Excel 2013.</w:t>
      </w:r>
    </w:p>
    <w:p w:rsidR="00D63733" w:rsidRDefault="00650F22">
      <w:pPr>
        <w:pStyle w:val="Heading3"/>
      </w:pPr>
      <w:bookmarkStart w:id="1525" w:name="section_c71557d42cab4165a1818f5cb0067eea"/>
      <w:bookmarkStart w:id="1526" w:name="_Toc466893435"/>
      <w:r>
        <w:t>Section 15.11.2, Text Align Source</w:t>
      </w:r>
      <w:bookmarkEnd w:id="1525"/>
      <w:bookmarkEnd w:id="1526"/>
      <w:r>
        <w:fldChar w:fldCharType="begin"/>
      </w:r>
      <w:r>
        <w:instrText xml:space="preserve"> XE "Text Align Source" </w:instrText>
      </w:r>
      <w:r>
        <w:fldChar w:fldCharType="end"/>
      </w:r>
    </w:p>
    <w:p w:rsidR="00D63733" w:rsidRDefault="00650F22">
      <w:pPr>
        <w:pStyle w:val="Definition-Field"/>
      </w:pPr>
      <w:r>
        <w:t xml:space="preserve">a.   </w:t>
      </w:r>
      <w:r>
        <w:rPr>
          <w:i/>
        </w:rPr>
        <w:t>The standard defines the attribute style:text-align-source, contained wi</w:t>
      </w:r>
      <w:r>
        <w:rPr>
          <w:i/>
        </w:rPr>
        <w:t>thin the element &lt;style:table-cell-properties&gt;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style:text-align-source, contained within the element &lt;style:table-cell-properties&gt;</w:t>
      </w:r>
    </w:p>
    <w:p w:rsidR="00D63733" w:rsidRDefault="00650F22">
      <w:pPr>
        <w:pStyle w:val="Definition-Field2"/>
      </w:pPr>
      <w:r>
        <w:t xml:space="preserve">This attribute </w:t>
      </w:r>
      <w:r>
        <w:t>is not supported in Excel 2010, Excel 2013 or Excel 2016.</w:t>
      </w:r>
    </w:p>
    <w:p w:rsidR="00D63733" w:rsidRDefault="00650F22">
      <w:pPr>
        <w:pStyle w:val="Heading3"/>
      </w:pPr>
      <w:bookmarkStart w:id="1527" w:name="section_1474472c03c84c9e8486a7bb810e463e"/>
      <w:bookmarkStart w:id="1528" w:name="_Toc466893436"/>
      <w:r>
        <w:t>Section 15.11.3, Direction</w:t>
      </w:r>
      <w:bookmarkEnd w:id="1527"/>
      <w:bookmarkEnd w:id="1528"/>
      <w:r>
        <w:fldChar w:fldCharType="begin"/>
      </w:r>
      <w:r>
        <w:instrText xml:space="preserve"> XE "Direction" </w:instrText>
      </w:r>
      <w:r>
        <w:fldChar w:fldCharType="end"/>
      </w:r>
    </w:p>
    <w:p w:rsidR="00D63733" w:rsidRDefault="00650F22">
      <w:pPr>
        <w:pStyle w:val="Definition-Field"/>
      </w:pPr>
      <w:r>
        <w:t xml:space="preserve">a.   </w:t>
      </w:r>
      <w:r>
        <w:rPr>
          <w:i/>
        </w:rPr>
        <w:t>The standard defines the attribute style:direction, contained within the element &lt;style:table-cell-properties&gt;</w:t>
      </w:r>
    </w:p>
    <w:p w:rsidR="00D63733" w:rsidRDefault="00650F22">
      <w:pPr>
        <w:pStyle w:val="Definition-Field2"/>
      </w:pPr>
      <w:r>
        <w:t xml:space="preserve">This attribute is not supported in </w:t>
      </w:r>
      <w:r>
        <w:t>Word 2010, Word 2013 or Word 2016.</w:t>
      </w:r>
    </w:p>
    <w:p w:rsidR="00D63733" w:rsidRDefault="00650F22">
      <w:pPr>
        <w:pStyle w:val="Definition-Field"/>
      </w:pPr>
      <w:r>
        <w:t xml:space="preserve">b.   </w:t>
      </w:r>
      <w:r>
        <w:rPr>
          <w:i/>
        </w:rPr>
        <w:t>The standard defines the attribute style:direction, contained within the element &lt;style:table-cell-properties&gt;</w:t>
      </w:r>
    </w:p>
    <w:p w:rsidR="00D63733" w:rsidRDefault="00650F22">
      <w:pPr>
        <w:pStyle w:val="Definition-Field2"/>
      </w:pPr>
      <w:r>
        <w:t>This attribute is supported in Excel 2010 and Excel 2013.</w:t>
      </w:r>
    </w:p>
    <w:p w:rsidR="00D63733" w:rsidRDefault="00650F22">
      <w:pPr>
        <w:pStyle w:val="Heading3"/>
      </w:pPr>
      <w:bookmarkStart w:id="1529" w:name="section_bb838dd1a0db49f294222f5278999193"/>
      <w:bookmarkStart w:id="1530" w:name="_Toc466893437"/>
      <w:r>
        <w:t>Section 15.11.4, Vertical Glyph Orientation</w:t>
      </w:r>
      <w:bookmarkEnd w:id="1529"/>
      <w:bookmarkEnd w:id="1530"/>
      <w:r>
        <w:fldChar w:fldCharType="begin"/>
      </w:r>
      <w:r>
        <w:instrText xml:space="preserve"> XE </w:instrText>
      </w:r>
      <w:r>
        <w:instrText xml:space="preserve">"Vertical Glyph Orientation" </w:instrText>
      </w:r>
      <w:r>
        <w:fldChar w:fldCharType="end"/>
      </w:r>
    </w:p>
    <w:p w:rsidR="00D63733" w:rsidRDefault="00650F22">
      <w:pPr>
        <w:pStyle w:val="Definition-Field"/>
      </w:pPr>
      <w:r>
        <w:t xml:space="preserve">a.   </w:t>
      </w:r>
      <w:r>
        <w:rPr>
          <w:i/>
        </w:rPr>
        <w:t>The standard defines the attribute style:glyph-orientation-vertical, contained within the element &lt;style:table-cell-properties&gt;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The standard defines the attri</w:t>
      </w:r>
      <w:r>
        <w:rPr>
          <w:i/>
        </w:rPr>
        <w:t>bute style:glyph-orientation-vertical, contained within the element &lt;style:table-cell-properties&gt;</w:t>
      </w:r>
    </w:p>
    <w:p w:rsidR="00D63733" w:rsidRDefault="00650F22">
      <w:pPr>
        <w:pStyle w:val="Definition-Field2"/>
      </w:pPr>
      <w:r>
        <w:t>This attribute is not supported in Excel 2010, Excel 2013 or Excel 2016.</w:t>
      </w:r>
    </w:p>
    <w:p w:rsidR="00D63733" w:rsidRDefault="00650F22">
      <w:pPr>
        <w:pStyle w:val="Heading3"/>
      </w:pPr>
      <w:bookmarkStart w:id="1531" w:name="section_48ed373810964e648de52abc58a00254"/>
      <w:bookmarkStart w:id="1532" w:name="_Toc466893438"/>
      <w:r>
        <w:lastRenderedPageBreak/>
        <w:t>Section 15.11.5, Cell Shadow</w:t>
      </w:r>
      <w:bookmarkEnd w:id="1531"/>
      <w:bookmarkEnd w:id="1532"/>
      <w:r>
        <w:fldChar w:fldCharType="begin"/>
      </w:r>
      <w:r>
        <w:instrText xml:space="preserve"> XE "Cell Shadow" </w:instrText>
      </w:r>
      <w:r>
        <w:fldChar w:fldCharType="end"/>
      </w:r>
    </w:p>
    <w:p w:rsidR="00D63733" w:rsidRDefault="00650F22">
      <w:pPr>
        <w:pStyle w:val="Definition-Field"/>
      </w:pPr>
      <w:r>
        <w:t xml:space="preserve">a.   </w:t>
      </w:r>
      <w:r>
        <w:rPr>
          <w:i/>
        </w:rPr>
        <w:t>The standard defines the attrib</w:t>
      </w:r>
      <w:r>
        <w:rPr>
          <w:i/>
        </w:rPr>
        <w:t>ute style:shadow, contained within the element &lt;style:table-cell-properties&gt;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style:shadow, contained within the element &lt;style:table-cell-properti</w:t>
      </w:r>
      <w:r>
        <w:rPr>
          <w:i/>
        </w:rPr>
        <w:t>es&gt;</w:t>
      </w:r>
    </w:p>
    <w:p w:rsidR="00D63733" w:rsidRDefault="00650F22">
      <w:pPr>
        <w:pStyle w:val="Definition-Field2"/>
      </w:pPr>
      <w:r>
        <w:t>This attribute is not supported in Excel 2010, Excel 2013 or Excel 2016.</w:t>
      </w:r>
    </w:p>
    <w:p w:rsidR="00D63733" w:rsidRDefault="00650F22">
      <w:pPr>
        <w:pStyle w:val="Heading3"/>
      </w:pPr>
      <w:bookmarkStart w:id="1533" w:name="section_adcef0af8d1a4365977bc680c5a25686"/>
      <w:bookmarkStart w:id="1534" w:name="_Toc466893439"/>
      <w:r>
        <w:t>Section 15.11.6, Cell Background</w:t>
      </w:r>
      <w:bookmarkEnd w:id="1533"/>
      <w:bookmarkEnd w:id="1534"/>
      <w:r>
        <w:fldChar w:fldCharType="begin"/>
      </w:r>
      <w:r>
        <w:instrText xml:space="preserve"> XE "Cell Background" </w:instrText>
      </w:r>
      <w:r>
        <w:fldChar w:fldCharType="end"/>
      </w:r>
    </w:p>
    <w:p w:rsidR="00D63733" w:rsidRDefault="00650F22">
      <w:pPr>
        <w:pStyle w:val="Definition-Field"/>
      </w:pPr>
      <w:r>
        <w:t xml:space="preserve">a.   </w:t>
      </w:r>
      <w:r>
        <w:rPr>
          <w:i/>
        </w:rPr>
        <w:t>The standard defines the attribute fo:background-color, contained within the element &lt;style:table-cell-properties&gt;</w:t>
      </w:r>
    </w:p>
    <w:p w:rsidR="00D63733" w:rsidRDefault="00650F22">
      <w:pPr>
        <w:pStyle w:val="Definition-Field2"/>
      </w:pPr>
      <w:r>
        <w:t>Th</w:t>
      </w:r>
      <w:r>
        <w:t>is attribute is supported in Word 2010 and Word 2013.</w:t>
      </w:r>
    </w:p>
    <w:p w:rsidR="00D63733" w:rsidRDefault="00650F22">
      <w:pPr>
        <w:pStyle w:val="Definition-Field"/>
      </w:pPr>
      <w:r>
        <w:t xml:space="preserve">b.   </w:t>
      </w:r>
      <w:r>
        <w:rPr>
          <w:i/>
        </w:rPr>
        <w:t>The standard defines the attribute fo:background-color, contained within the element &lt;style:table-cell-properties&gt;</w:t>
      </w:r>
    </w:p>
    <w:p w:rsidR="00D63733" w:rsidRDefault="00650F22">
      <w:pPr>
        <w:pStyle w:val="Definition-Field2"/>
      </w:pPr>
      <w:r>
        <w:t>This attribute is supported in Excel 2010 and Excel 2013.</w:t>
      </w:r>
    </w:p>
    <w:p w:rsidR="00D63733" w:rsidRDefault="00650F22">
      <w:pPr>
        <w:pStyle w:val="Definition-Field"/>
      </w:pPr>
      <w:r>
        <w:t xml:space="preserve">c.   </w:t>
      </w:r>
      <w:r>
        <w:rPr>
          <w:i/>
        </w:rPr>
        <w:t>The standard define</w:t>
      </w:r>
      <w:r>
        <w:rPr>
          <w:i/>
        </w:rPr>
        <w:t>s the attribute style-background-image, contained within the element &lt;style:table-cell-properties&gt;</w:t>
      </w:r>
    </w:p>
    <w:p w:rsidR="00D63733" w:rsidRDefault="00650F22">
      <w:pPr>
        <w:pStyle w:val="Definition-Field2"/>
      </w:pPr>
      <w:r>
        <w:t>This attribute is not supported in Excel 2010, Excel 2013 or Excel 2016.</w:t>
      </w:r>
    </w:p>
    <w:p w:rsidR="00D63733" w:rsidRDefault="00650F22">
      <w:pPr>
        <w:pStyle w:val="Heading3"/>
      </w:pPr>
      <w:bookmarkStart w:id="1535" w:name="section_44ef74064c5744f8ae2e9466ef02d79e"/>
      <w:bookmarkStart w:id="1536" w:name="_Toc466893440"/>
      <w:r>
        <w:t>Section 15.11.7, Cell Border</w:t>
      </w:r>
      <w:bookmarkEnd w:id="1535"/>
      <w:bookmarkEnd w:id="1536"/>
      <w:r>
        <w:fldChar w:fldCharType="begin"/>
      </w:r>
      <w:r>
        <w:instrText xml:space="preserve"> XE "Cell Border" </w:instrText>
      </w:r>
      <w:r>
        <w:fldChar w:fldCharType="end"/>
      </w:r>
    </w:p>
    <w:p w:rsidR="00D63733" w:rsidRDefault="00650F22">
      <w:pPr>
        <w:pStyle w:val="Definition-Field"/>
      </w:pPr>
      <w:r>
        <w:t xml:space="preserve">a.   </w:t>
      </w:r>
      <w:r>
        <w:rPr>
          <w:i/>
        </w:rPr>
        <w:t>The standard defines the attri</w:t>
      </w:r>
      <w:r>
        <w:rPr>
          <w:i/>
        </w:rPr>
        <w:t>bute fo:border, contained within the element &lt;style:table-cell-properties&gt;</w:t>
      </w:r>
    </w:p>
    <w:p w:rsidR="00D63733" w:rsidRDefault="00650F22">
      <w:pPr>
        <w:pStyle w:val="Definition-Field2"/>
      </w:pPr>
      <w:r>
        <w:t>This attribute is supported in Word 2010 and Word 2013.</w:t>
      </w:r>
    </w:p>
    <w:p w:rsidR="00D63733" w:rsidRDefault="00650F22">
      <w:pPr>
        <w:pStyle w:val="Definition-Field2"/>
      </w:pPr>
      <w:r>
        <w:t>The string value for this attribute is discussed in detail in section 7.29.3 of the XSL specification. The following summariz</w:t>
      </w:r>
      <w:r>
        <w:t>es the support for each item in the string:</w:t>
      </w:r>
    </w:p>
    <w:p w:rsidR="00D63733" w:rsidRDefault="00650F22">
      <w:pPr>
        <w:pStyle w:val="ListParagraph"/>
        <w:numPr>
          <w:ilvl w:val="0"/>
          <w:numId w:val="1045"/>
        </w:numPr>
        <w:contextualSpacing/>
      </w:pPr>
      <w:r>
        <w:t>Word supports all values of border-width and supports the following values for border-style: "none", "dotted", "dashed", "solid", "double", "inset", and "outset". All other values for border-style map to "solid".</w:t>
      </w:r>
    </w:p>
    <w:p w:rsidR="00D63733" w:rsidRDefault="00650F22">
      <w:pPr>
        <w:pStyle w:val="ListParagraph"/>
        <w:numPr>
          <w:ilvl w:val="0"/>
          <w:numId w:val="1045"/>
        </w:numPr>
      </w:pPr>
      <w:r>
        <w:t xml:space="preserve">Word supports all values for color. </w:t>
      </w:r>
    </w:p>
    <w:p w:rsidR="00D63733" w:rsidRDefault="00650F22">
      <w:pPr>
        <w:pStyle w:val="Definition-Field"/>
      </w:pPr>
      <w:r>
        <w:t xml:space="preserve">b.   </w:t>
      </w:r>
      <w:r>
        <w:rPr>
          <w:i/>
        </w:rPr>
        <w:t>The standard defines the attribute fo:border-bottom, contained within the element &lt;style:table-cell-properties&gt;</w:t>
      </w:r>
    </w:p>
    <w:p w:rsidR="00D63733" w:rsidRDefault="00650F22">
      <w:pPr>
        <w:pStyle w:val="Definition-Field2"/>
      </w:pPr>
      <w:r>
        <w:t>This attribute is supported in Word 2010 and Word 2013.</w:t>
      </w:r>
    </w:p>
    <w:p w:rsidR="00D63733" w:rsidRDefault="00650F22">
      <w:pPr>
        <w:pStyle w:val="Definition-Field2"/>
      </w:pPr>
      <w:r>
        <w:t xml:space="preserve">The string value for this attribute is </w:t>
      </w:r>
      <w:r>
        <w:t>discussed in detail in section 7.29.3 of the XSL specification. The following summarizes the support for each item in the string:</w:t>
      </w:r>
    </w:p>
    <w:p w:rsidR="00D63733" w:rsidRDefault="00650F22">
      <w:pPr>
        <w:pStyle w:val="ListParagraph"/>
        <w:numPr>
          <w:ilvl w:val="0"/>
          <w:numId w:val="1046"/>
        </w:numPr>
        <w:contextualSpacing/>
      </w:pPr>
      <w:r>
        <w:t>Word supports all values of border-width and supports the following values for border-style: "none", "dotted", "dashed", "soli</w:t>
      </w:r>
      <w:r>
        <w:t>d", "double", "inset", and "outset". All other values for border-style map to "solid".</w:t>
      </w:r>
    </w:p>
    <w:p w:rsidR="00D63733" w:rsidRDefault="00650F22">
      <w:pPr>
        <w:pStyle w:val="ListParagraph"/>
        <w:numPr>
          <w:ilvl w:val="0"/>
          <w:numId w:val="1046"/>
        </w:numPr>
      </w:pPr>
      <w:r>
        <w:t xml:space="preserve">Word supports all values for color. </w:t>
      </w:r>
    </w:p>
    <w:p w:rsidR="00D63733" w:rsidRDefault="00650F22">
      <w:pPr>
        <w:pStyle w:val="Definition-Field"/>
      </w:pPr>
      <w:r>
        <w:t xml:space="preserve">c.   </w:t>
      </w:r>
      <w:r>
        <w:rPr>
          <w:i/>
        </w:rPr>
        <w:t>The standard defines the attribute fo:border-left, contained within the element &lt;style:table-cell-properties&gt;</w:t>
      </w:r>
    </w:p>
    <w:p w:rsidR="00D63733" w:rsidRDefault="00650F22">
      <w:pPr>
        <w:pStyle w:val="Definition-Field2"/>
      </w:pPr>
      <w:r>
        <w:lastRenderedPageBreak/>
        <w:t>This attribute is</w:t>
      </w:r>
      <w:r>
        <w:t xml:space="preserve"> supported in Word 2010 and Word 2013.</w:t>
      </w:r>
    </w:p>
    <w:p w:rsidR="00D63733" w:rsidRDefault="00650F22">
      <w:pPr>
        <w:pStyle w:val="Definition-Field2"/>
      </w:pPr>
      <w:r>
        <w:t>The string value for this attribute is discussed in detail in section 7.29.3 of the XSL specification. The following summarizes the support for each item in the string:</w:t>
      </w:r>
    </w:p>
    <w:p w:rsidR="00D63733" w:rsidRDefault="00650F22">
      <w:pPr>
        <w:pStyle w:val="ListParagraph"/>
        <w:numPr>
          <w:ilvl w:val="0"/>
          <w:numId w:val="1047"/>
        </w:numPr>
        <w:contextualSpacing/>
      </w:pPr>
      <w:r>
        <w:t>Word supports all values of border-width and sup</w:t>
      </w:r>
      <w:r>
        <w:t>ports the following values for border-style: "none", "dotted", "dashed", "solid", "double", "inset", and "outset". All other values for border-style map to "solid".</w:t>
      </w:r>
    </w:p>
    <w:p w:rsidR="00D63733" w:rsidRDefault="00650F22">
      <w:pPr>
        <w:pStyle w:val="ListParagraph"/>
        <w:numPr>
          <w:ilvl w:val="0"/>
          <w:numId w:val="1047"/>
        </w:numPr>
      </w:pPr>
      <w:r>
        <w:t xml:space="preserve">Word supports all values for color. </w:t>
      </w:r>
    </w:p>
    <w:p w:rsidR="00D63733" w:rsidRDefault="00650F22">
      <w:pPr>
        <w:pStyle w:val="Definition-Field"/>
      </w:pPr>
      <w:r>
        <w:t xml:space="preserve">d.   </w:t>
      </w:r>
      <w:r>
        <w:rPr>
          <w:i/>
        </w:rPr>
        <w:t>The standard defines the attribute fo:border-righ</w:t>
      </w:r>
      <w:r>
        <w:rPr>
          <w:i/>
        </w:rPr>
        <w:t>t, contained within the element &lt;style:table-cell-properties&gt;</w:t>
      </w:r>
    </w:p>
    <w:p w:rsidR="00D63733" w:rsidRDefault="00650F22">
      <w:pPr>
        <w:pStyle w:val="Definition-Field2"/>
      </w:pPr>
      <w:r>
        <w:t>This attribute is supported in Word 2010 and Word 2013.</w:t>
      </w:r>
    </w:p>
    <w:p w:rsidR="00D63733" w:rsidRDefault="00650F22">
      <w:pPr>
        <w:pStyle w:val="Definition-Field2"/>
      </w:pPr>
      <w:r>
        <w:t>The string value for this attribute is discussed in detail in section 7.29.3 of the XSL specification. The following summarizes the suppor</w:t>
      </w:r>
      <w:r>
        <w:t>t for each item in the string:</w:t>
      </w:r>
    </w:p>
    <w:p w:rsidR="00D63733" w:rsidRDefault="00650F22">
      <w:pPr>
        <w:pStyle w:val="ListParagraph"/>
        <w:numPr>
          <w:ilvl w:val="0"/>
          <w:numId w:val="1048"/>
        </w:numPr>
        <w:contextualSpacing/>
      </w:pPr>
      <w:r>
        <w:t>Word supports all values of border-width and supports the following values for border-style: "none", "dotted", "dashed", "solid", "double", "inset", and "outset". All other values for border-style map to "solid".</w:t>
      </w:r>
    </w:p>
    <w:p w:rsidR="00D63733" w:rsidRDefault="00650F22">
      <w:pPr>
        <w:pStyle w:val="ListParagraph"/>
        <w:numPr>
          <w:ilvl w:val="0"/>
          <w:numId w:val="1048"/>
        </w:numPr>
      </w:pPr>
      <w:r>
        <w:t>Word support</w:t>
      </w:r>
      <w:r>
        <w:t xml:space="preserve">s all values for color. </w:t>
      </w:r>
    </w:p>
    <w:p w:rsidR="00D63733" w:rsidRDefault="00650F22">
      <w:pPr>
        <w:pStyle w:val="Definition-Field"/>
      </w:pPr>
      <w:r>
        <w:t xml:space="preserve">e.   </w:t>
      </w:r>
      <w:r>
        <w:rPr>
          <w:i/>
        </w:rPr>
        <w:t>The standard defines the attribute fo:border-top, contained within the element &lt;style:table-cell-properties&gt;</w:t>
      </w:r>
    </w:p>
    <w:p w:rsidR="00D63733" w:rsidRDefault="00650F22">
      <w:pPr>
        <w:pStyle w:val="Definition-Field2"/>
      </w:pPr>
      <w:r>
        <w:t>This attribute is supported in Word 2010 and Word 2013.</w:t>
      </w:r>
    </w:p>
    <w:p w:rsidR="00D63733" w:rsidRDefault="00650F22">
      <w:pPr>
        <w:pStyle w:val="Definition-Field2"/>
      </w:pPr>
      <w:r>
        <w:t>The string value for this attribute is discussed in detail in</w:t>
      </w:r>
      <w:r>
        <w:t xml:space="preserve"> section 7.29.3 of the XSL specification. The following summarizes the support for each item in the string:</w:t>
      </w:r>
    </w:p>
    <w:p w:rsidR="00D63733" w:rsidRDefault="00650F22">
      <w:pPr>
        <w:pStyle w:val="ListParagraph"/>
        <w:numPr>
          <w:ilvl w:val="0"/>
          <w:numId w:val="1049"/>
        </w:numPr>
        <w:contextualSpacing/>
      </w:pPr>
      <w:r>
        <w:t>Word supports all values of border-width and supports the following values for border-style: "none", "dotted", "dashed", "solid", "double", "inset",</w:t>
      </w:r>
      <w:r>
        <w:t xml:space="preserve"> and "outset". All other values for border-style map to "solid".</w:t>
      </w:r>
    </w:p>
    <w:p w:rsidR="00D63733" w:rsidRDefault="00650F22">
      <w:pPr>
        <w:pStyle w:val="ListParagraph"/>
        <w:numPr>
          <w:ilvl w:val="0"/>
          <w:numId w:val="1049"/>
        </w:numPr>
      </w:pPr>
      <w:r>
        <w:t xml:space="preserve">Word supports all values for color. </w:t>
      </w:r>
    </w:p>
    <w:p w:rsidR="00D63733" w:rsidRDefault="00650F22">
      <w:pPr>
        <w:pStyle w:val="Definition-Field"/>
      </w:pPr>
      <w:r>
        <w:t xml:space="preserve">f.   </w:t>
      </w:r>
      <w:r>
        <w:rPr>
          <w:i/>
        </w:rPr>
        <w:t>The standard defines the attribute fo:border, contained within the element &lt;style:table-cell-properties&gt;</w:t>
      </w:r>
    </w:p>
    <w:p w:rsidR="00D63733" w:rsidRDefault="00650F22">
      <w:pPr>
        <w:pStyle w:val="Definition-Field2"/>
      </w:pPr>
      <w:r>
        <w:t>This attribute is supported in Excel 2010 an</w:t>
      </w:r>
      <w:r>
        <w:t>d Excel 2013.</w:t>
      </w:r>
    </w:p>
    <w:p w:rsidR="00D63733" w:rsidRDefault="00650F22">
      <w:pPr>
        <w:pStyle w:val="Definition-Field2"/>
      </w:pPr>
      <w:r>
        <w:t>On load, when the border width has been numerically specified, the value is mapped to "thin", "medium", or "thick", as appropriate.</w:t>
      </w:r>
    </w:p>
    <w:p w:rsidR="00D63733" w:rsidRDefault="00650F22">
      <w:pPr>
        <w:pStyle w:val="Definition-Field2"/>
      </w:pPr>
      <w:r>
        <w:t>Excel does not support the following ODF border styles: "groove", "ridge", "inset", and "outset". These styles</w:t>
      </w:r>
      <w:r>
        <w:t xml:space="preserve"> map to a "solid" border type.</w:t>
      </w:r>
    </w:p>
    <w:p w:rsidR="00D63733" w:rsidRDefault="00650F22">
      <w:pPr>
        <w:pStyle w:val="Definition-Field2"/>
      </w:pPr>
      <w:r>
        <w:t>On save Excel maps border length as follows: medium and medium dashed borders map to a 2.0 pt border; thick borders maps to the value "thick", and all other borders map to the value "thin".</w:t>
      </w:r>
    </w:p>
    <w:p w:rsidR="00D63733" w:rsidRDefault="00650F22">
      <w:pPr>
        <w:pStyle w:val="Definition-Field2"/>
      </w:pPr>
      <w:r>
        <w:t>On save, Excel maps border types as follows: dotted border types maps to the value "dotted", dashed and medium dashed border types map to the value "dashed", double border types map to the value "double", and all other border types map to the value "solid"</w:t>
      </w:r>
      <w:r>
        <w:t xml:space="preserve">. </w:t>
      </w:r>
    </w:p>
    <w:p w:rsidR="00D63733" w:rsidRDefault="00650F22">
      <w:pPr>
        <w:pStyle w:val="Definition-Field"/>
      </w:pPr>
      <w:r>
        <w:t xml:space="preserve">g.   </w:t>
      </w:r>
      <w:r>
        <w:rPr>
          <w:i/>
        </w:rPr>
        <w:t>The standard defines the attribute fo:border-bottom, contained within the element &lt;style:table-cell-properties&gt;</w:t>
      </w:r>
    </w:p>
    <w:p w:rsidR="00D63733" w:rsidRDefault="00650F22">
      <w:pPr>
        <w:pStyle w:val="Definition-Field2"/>
      </w:pPr>
      <w:r>
        <w:t>This attribute is supported in Excel 2010 and Excel 2013.</w:t>
      </w:r>
    </w:p>
    <w:p w:rsidR="00D63733" w:rsidRDefault="00650F22">
      <w:pPr>
        <w:pStyle w:val="Definition-Field2"/>
      </w:pPr>
      <w:r>
        <w:t>On load, when the border width has been numerically specified, the value is ma</w:t>
      </w:r>
      <w:r>
        <w:t>pped to "thin", "medium", or "thick", as appropriate.</w:t>
      </w:r>
    </w:p>
    <w:p w:rsidR="00D63733" w:rsidRDefault="00650F22">
      <w:pPr>
        <w:pStyle w:val="Definition-Field2"/>
      </w:pPr>
      <w:r>
        <w:lastRenderedPageBreak/>
        <w:t>Excel does not support the following ODF border styles: groove, ridge, inset, and outset. These styles map to the value "solid".</w:t>
      </w:r>
    </w:p>
    <w:p w:rsidR="00D63733" w:rsidRDefault="00650F22">
      <w:pPr>
        <w:pStyle w:val="Definition-Field2"/>
      </w:pPr>
      <w:r>
        <w:t>On save, Excel maps border length as follows: medium and medium dashed bo</w:t>
      </w:r>
      <w:r>
        <w:t>rders map to the value "2.0 pt" border; thick borders maps to the value "thick", and all other borders map to the value "thin".</w:t>
      </w:r>
    </w:p>
    <w:p w:rsidR="00D63733" w:rsidRDefault="00650F22">
      <w:pPr>
        <w:pStyle w:val="Definition-Field2"/>
      </w:pPr>
      <w:r>
        <w:t>On save, Excel maps border types as follows: dotted border types maps to the value "dotted", dashed and medium dashed border typ</w:t>
      </w:r>
      <w:r>
        <w:t xml:space="preserve">es map to the value "dashed", double border types map to the value "double", and all other border types map to the value "solid". </w:t>
      </w:r>
    </w:p>
    <w:p w:rsidR="00D63733" w:rsidRDefault="00650F22">
      <w:pPr>
        <w:pStyle w:val="Definition-Field"/>
      </w:pPr>
      <w:r>
        <w:t xml:space="preserve">h.   </w:t>
      </w:r>
      <w:r>
        <w:rPr>
          <w:i/>
        </w:rPr>
        <w:t>The standard defines the attribute fo:border-left, contained within the element &lt;style:table-cell-properties&gt;</w:t>
      </w:r>
    </w:p>
    <w:p w:rsidR="00D63733" w:rsidRDefault="00650F22">
      <w:pPr>
        <w:pStyle w:val="Definition-Field2"/>
      </w:pPr>
      <w:r>
        <w:t>This attri</w:t>
      </w:r>
      <w:r>
        <w:t>bute is supported in Excel 2010 and Excel 2013.</w:t>
      </w:r>
    </w:p>
    <w:p w:rsidR="00D63733" w:rsidRDefault="00650F22">
      <w:pPr>
        <w:pStyle w:val="Definition-Field2"/>
      </w:pPr>
      <w:r>
        <w:t>On load, when the border width has been numerically specified, the value is mapped to "thin", "medium", or "thick", as appropriate.</w:t>
      </w:r>
    </w:p>
    <w:p w:rsidR="00D63733" w:rsidRDefault="00650F22">
      <w:pPr>
        <w:pStyle w:val="Definition-Field2"/>
      </w:pPr>
      <w:r>
        <w:t>Excel does not support the following ODF border styles: groove, ridge, inset</w:t>
      </w:r>
      <w:r>
        <w:t>, and outset. These styles map to the value "solid".</w:t>
      </w:r>
    </w:p>
    <w:p w:rsidR="00D63733" w:rsidRDefault="00650F22">
      <w:pPr>
        <w:pStyle w:val="Definition-Field2"/>
      </w:pPr>
      <w:r>
        <w:t>On save, Excel maps border length as follows: medium and medium dashed borders map to the value "2.0 pt" border; thick borders maps to the value "thick", and all other borders map to the value "thin".</w:t>
      </w:r>
    </w:p>
    <w:p w:rsidR="00D63733" w:rsidRDefault="00650F22">
      <w:pPr>
        <w:pStyle w:val="Definition-Field2"/>
      </w:pPr>
      <w:r>
        <w:t>On</w:t>
      </w:r>
      <w:r>
        <w:t xml:space="preserve"> save, Excel maps border types as follows: dotted border types maps to the value "dotted", dashed and medium dashed border types map to the value "dashed", double border types map to the value "double", and all other border types map to the value "solid". </w:t>
      </w:r>
    </w:p>
    <w:p w:rsidR="00D63733" w:rsidRDefault="00650F22">
      <w:pPr>
        <w:pStyle w:val="Definition-Field"/>
      </w:pPr>
      <w:r>
        <w:t xml:space="preserve">i.   </w:t>
      </w:r>
      <w:r>
        <w:rPr>
          <w:i/>
        </w:rPr>
        <w:t>The standard defines the attribute fo:border-right, contained within the element &lt;style:table-cell-properties&gt;</w:t>
      </w:r>
    </w:p>
    <w:p w:rsidR="00D63733" w:rsidRDefault="00650F22">
      <w:pPr>
        <w:pStyle w:val="Definition-Field2"/>
      </w:pPr>
      <w:r>
        <w:t>This attribute is supported in Excel 2010 and Excel 2013.</w:t>
      </w:r>
    </w:p>
    <w:p w:rsidR="00D63733" w:rsidRDefault="00650F22">
      <w:pPr>
        <w:pStyle w:val="Definition-Field2"/>
      </w:pPr>
      <w:r>
        <w:t>On load, when the border width has been numerically specified, the value is mappe</w:t>
      </w:r>
      <w:r>
        <w:t>d to "thin", "medium", or "thick", as appropriate.</w:t>
      </w:r>
    </w:p>
    <w:p w:rsidR="00D63733" w:rsidRDefault="00650F22">
      <w:pPr>
        <w:pStyle w:val="Definition-Field2"/>
      </w:pPr>
      <w:r>
        <w:t>Excel does not support the following ODF border styles: groove, ridge, inset, and outset. These styles map to the value of "solid".</w:t>
      </w:r>
    </w:p>
    <w:p w:rsidR="00D63733" w:rsidRDefault="00650F22">
      <w:pPr>
        <w:pStyle w:val="Definition-Field2"/>
      </w:pPr>
      <w:r>
        <w:t>On save, Excel maps border length as follows: medium and medium dashed bo</w:t>
      </w:r>
      <w:r>
        <w:t>rders map to the value of "2.0 pt" border; thick borders maps to the value "thick", and all other borders map to the value "thin".</w:t>
      </w:r>
    </w:p>
    <w:p w:rsidR="00D63733" w:rsidRDefault="00650F22">
      <w:pPr>
        <w:pStyle w:val="Definition-Field2"/>
      </w:pPr>
      <w:r>
        <w:t xml:space="preserve">On save, Excel maps border types as follows: dotted border types maps to the value "dotted", dashed and medium dashed border </w:t>
      </w:r>
      <w:r>
        <w:t xml:space="preserve">types map to the value "dashed", double border types map to the value "double", and all other border types map to the value "solid". </w:t>
      </w:r>
    </w:p>
    <w:p w:rsidR="00D63733" w:rsidRDefault="00650F22">
      <w:pPr>
        <w:pStyle w:val="Definition-Field"/>
      </w:pPr>
      <w:r>
        <w:t xml:space="preserve">j.   </w:t>
      </w:r>
      <w:r>
        <w:rPr>
          <w:i/>
        </w:rPr>
        <w:t>The standard defines the attribute fo:border-top, contained within the element &lt;style:table-cell-properties&gt;</w:t>
      </w:r>
    </w:p>
    <w:p w:rsidR="00D63733" w:rsidRDefault="00650F22">
      <w:pPr>
        <w:pStyle w:val="Definition-Field2"/>
      </w:pPr>
      <w:r>
        <w:t>This att</w:t>
      </w:r>
      <w:r>
        <w:t>ribute is supported in Excel 2010 and Excel 2013.</w:t>
      </w:r>
    </w:p>
    <w:p w:rsidR="00D63733" w:rsidRDefault="00650F22">
      <w:pPr>
        <w:pStyle w:val="Definition-Field2"/>
      </w:pPr>
      <w:r>
        <w:t>On load, when the border width has been numerically specified, the value is mapped to "thin", "medium", or "thick", as appropriate.</w:t>
      </w:r>
    </w:p>
    <w:p w:rsidR="00D63733" w:rsidRDefault="00650F22">
      <w:pPr>
        <w:pStyle w:val="Definition-Field2"/>
      </w:pPr>
      <w:r>
        <w:t xml:space="preserve">Excel does not support the following ODF border styles: groove, ridge, </w:t>
      </w:r>
      <w:r>
        <w:t>inset, and outset. These styles map to the value of "solid".</w:t>
      </w:r>
    </w:p>
    <w:p w:rsidR="00D63733" w:rsidRDefault="00650F22">
      <w:pPr>
        <w:pStyle w:val="Definition-Field2"/>
      </w:pPr>
      <w:r>
        <w:lastRenderedPageBreak/>
        <w:t>On save, Excel maps border length as follows: medium and medium dashed borders map to the value of "2.0 pt" border; thick borders maps to the value "thick", and all other borders map to the value</w:t>
      </w:r>
      <w:r>
        <w:t xml:space="preserve"> "thin".</w:t>
      </w:r>
    </w:p>
    <w:p w:rsidR="00D63733" w:rsidRDefault="00650F22">
      <w:pPr>
        <w:pStyle w:val="Definition-Field2"/>
      </w:pPr>
      <w:r>
        <w:t>On save, Excel maps border types as follows: dotted border types maps to the value "dotted", dashed and medium dashed border types map to the value "dashed", double border types map to the value "double", and all other border types map to the valu</w:t>
      </w:r>
      <w:r>
        <w:t xml:space="preserve">e "solid". </w:t>
      </w:r>
    </w:p>
    <w:p w:rsidR="00D63733" w:rsidRDefault="00650F22">
      <w:pPr>
        <w:pStyle w:val="Heading3"/>
      </w:pPr>
      <w:bookmarkStart w:id="1537" w:name="section_7b111a3827ce4a96a105649948ced23c"/>
      <w:bookmarkStart w:id="1538" w:name="_Toc466893441"/>
      <w:r>
        <w:t>Section 15.11.8, Diagonal Lines</w:t>
      </w:r>
      <w:bookmarkEnd w:id="1537"/>
      <w:bookmarkEnd w:id="1538"/>
      <w:r>
        <w:fldChar w:fldCharType="begin"/>
      </w:r>
      <w:r>
        <w:instrText xml:space="preserve"> XE "Diagonal Lines" </w:instrText>
      </w:r>
      <w:r>
        <w:fldChar w:fldCharType="end"/>
      </w:r>
    </w:p>
    <w:p w:rsidR="00D63733" w:rsidRDefault="00650F22">
      <w:pPr>
        <w:pStyle w:val="Definition-Field"/>
      </w:pPr>
      <w:r>
        <w:t xml:space="preserve">a.   </w:t>
      </w:r>
      <w:r>
        <w:rPr>
          <w:i/>
        </w:rPr>
        <w:t>The standard defines the attribute style:diagonal-bl-tr, contained within the element &lt;style:table-cell-properties&gt;</w:t>
      </w:r>
    </w:p>
    <w:p w:rsidR="00D63733" w:rsidRDefault="00650F22">
      <w:pPr>
        <w:pStyle w:val="Definition-Field2"/>
      </w:pPr>
      <w:r>
        <w:t>This attribute is not supported in Word 2010, Word 2013 or Word 2016</w:t>
      </w:r>
      <w:r>
        <w:t>.</w:t>
      </w:r>
    </w:p>
    <w:p w:rsidR="00D63733" w:rsidRDefault="00650F22">
      <w:pPr>
        <w:pStyle w:val="Definition-Field"/>
      </w:pPr>
      <w:r>
        <w:t xml:space="preserve">b.   </w:t>
      </w:r>
      <w:r>
        <w:rPr>
          <w:i/>
        </w:rPr>
        <w:t>The standard defines the attribute style:diagonal-bl-tr-widths, contained within the element &lt;style:table-cell-properties&gt;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 xml:space="preserve">The standard defines the attribute </w:t>
      </w:r>
      <w:r>
        <w:rPr>
          <w:i/>
        </w:rPr>
        <w:t>style:diagonal-tl-br, contained within the element &lt;style:table-cell-properties&gt;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style:diagonal-tl-br-widths, contained within the element &lt;style:</w:t>
      </w:r>
      <w:r>
        <w:rPr>
          <w:i/>
        </w:rPr>
        <w:t>table-cell-properties&gt;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style:diagonal-bl-tr, contained within the element &lt;style:table-cell-properties&gt;</w:t>
      </w:r>
    </w:p>
    <w:p w:rsidR="00D63733" w:rsidRDefault="00650F22">
      <w:pPr>
        <w:pStyle w:val="Definition-Field2"/>
      </w:pPr>
      <w:r>
        <w:t xml:space="preserve">This attribute is supported in Excel 2010 </w:t>
      </w:r>
      <w:r>
        <w:t>and Excel 2013.</w:t>
      </w:r>
    </w:p>
    <w:p w:rsidR="00D63733" w:rsidRDefault="00650F22">
      <w:pPr>
        <w:pStyle w:val="Definition-Field2"/>
      </w:pPr>
      <w:r>
        <w:t>On load, when the border width has been numerically specified, the value is mapped to "thin", "medium", or "thick", as appropriate.</w:t>
      </w:r>
    </w:p>
    <w:p w:rsidR="00D63733" w:rsidRDefault="00650F22">
      <w:pPr>
        <w:pStyle w:val="Definition-Field2"/>
      </w:pPr>
      <w:r>
        <w:t>Excel does not support the following ODF border styles: groove, ridge, inset, and outset. These styles map t</w:t>
      </w:r>
      <w:r>
        <w:t>o the value of "solid".</w:t>
      </w:r>
    </w:p>
    <w:p w:rsidR="00D63733" w:rsidRDefault="00650F22">
      <w:pPr>
        <w:pStyle w:val="Definition-Field2"/>
      </w:pPr>
      <w:r>
        <w:t>On save, Excel maps border length as follows: medium and medium dashed borders map to the value of "2.0 pt" border; thick borders maps to the value "thick", and all other borders map to the value "thin".</w:t>
      </w:r>
    </w:p>
    <w:p w:rsidR="00D63733" w:rsidRDefault="00650F22">
      <w:pPr>
        <w:pStyle w:val="Definition-Field2"/>
      </w:pPr>
      <w:r>
        <w:t>On save, Excel maps border t</w:t>
      </w:r>
      <w:r>
        <w:t xml:space="preserve">ypes as follows: dotted border types maps to the value "dotted", dashed and medium dashed border types map to the value "dashed", double border types map to the value "double", and all other border types map to the value "solid". </w:t>
      </w:r>
    </w:p>
    <w:p w:rsidR="00D63733" w:rsidRDefault="00650F22">
      <w:pPr>
        <w:pStyle w:val="Definition-Field"/>
      </w:pPr>
      <w:r>
        <w:t xml:space="preserve">f.   </w:t>
      </w:r>
      <w:r>
        <w:rPr>
          <w:i/>
        </w:rPr>
        <w:t>The standard defines</w:t>
      </w:r>
      <w:r>
        <w:rPr>
          <w:i/>
        </w:rPr>
        <w:t xml:space="preserve"> the attribute style:diagonal-bl-tr-widths, contained within the element &lt;style:table-cell-properties&gt;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style:diagonal-tl-br, contained within t</w:t>
      </w:r>
      <w:r>
        <w:rPr>
          <w:i/>
        </w:rPr>
        <w:t>he element &lt;style:table-cell-properties&gt;</w:t>
      </w:r>
    </w:p>
    <w:p w:rsidR="00D63733" w:rsidRDefault="00650F22">
      <w:pPr>
        <w:pStyle w:val="Definition-Field2"/>
      </w:pPr>
      <w:r>
        <w:t>This attribute is supported in Excel 2010 and Excel 2013.</w:t>
      </w:r>
    </w:p>
    <w:p w:rsidR="00D63733" w:rsidRDefault="00650F22">
      <w:pPr>
        <w:pStyle w:val="Definition-Field2"/>
      </w:pPr>
      <w:r>
        <w:t>On load, when the border width has been numerically specified, the value is mapped to "thin", "medium", or "thick", as appropriate.</w:t>
      </w:r>
    </w:p>
    <w:p w:rsidR="00D63733" w:rsidRDefault="00650F22">
      <w:pPr>
        <w:pStyle w:val="Definition-Field2"/>
      </w:pPr>
      <w:r>
        <w:lastRenderedPageBreak/>
        <w:t>Excel does not support th</w:t>
      </w:r>
      <w:r>
        <w:t>e following ODF border styles: groove, ridge, inset, and outset. These styles map to the value of "solid".</w:t>
      </w:r>
    </w:p>
    <w:p w:rsidR="00D63733" w:rsidRDefault="00650F22">
      <w:pPr>
        <w:pStyle w:val="Definition-Field2"/>
      </w:pPr>
      <w:r>
        <w:t>On save, Excel maps border length as follows: medium and medium dashed borders map to the value of "2.0 pt" border; thick borders maps to the value "</w:t>
      </w:r>
      <w:r>
        <w:t>thick", and all other borders map to the value "thin".</w:t>
      </w:r>
    </w:p>
    <w:p w:rsidR="00D63733" w:rsidRDefault="00650F22">
      <w:pPr>
        <w:pStyle w:val="Definition-Field2"/>
      </w:pPr>
      <w:r>
        <w:t>On save, Excel maps border types as follows: dotted border types maps to the value "dotted", dashed and medium dashed border types map to the value "dashed", double border types map to the value "doubl</w:t>
      </w:r>
      <w:r>
        <w:t xml:space="preserve">e", and all other border types map to the value "solid". </w:t>
      </w:r>
    </w:p>
    <w:p w:rsidR="00D63733" w:rsidRDefault="00650F22">
      <w:pPr>
        <w:pStyle w:val="Definition-Field"/>
      </w:pPr>
      <w:r>
        <w:t xml:space="preserve">h.   </w:t>
      </w:r>
      <w:r>
        <w:rPr>
          <w:i/>
        </w:rPr>
        <w:t>The standard defines the attribute style:diagonal-tl-br-widths, contained within the element &lt;style:table-cell-properties&gt;</w:t>
      </w:r>
    </w:p>
    <w:p w:rsidR="00D63733" w:rsidRDefault="00650F22">
      <w:pPr>
        <w:pStyle w:val="Definition-Field2"/>
      </w:pPr>
      <w:r>
        <w:t>This attribute is not supported in Excel 2010, Excel 2013 or Excel 201</w:t>
      </w:r>
      <w:r>
        <w:t>6.</w:t>
      </w:r>
    </w:p>
    <w:p w:rsidR="00D63733" w:rsidRDefault="00650F22">
      <w:pPr>
        <w:pStyle w:val="Heading3"/>
      </w:pPr>
      <w:bookmarkStart w:id="1539" w:name="section_ebf928c3f8514d2a958b1fec0c635a9e"/>
      <w:bookmarkStart w:id="1540" w:name="_Toc466893442"/>
      <w:r>
        <w:t>Section 15.11.9, Border Line Width</w:t>
      </w:r>
      <w:bookmarkEnd w:id="1539"/>
      <w:bookmarkEnd w:id="1540"/>
      <w:r>
        <w:fldChar w:fldCharType="begin"/>
      </w:r>
      <w:r>
        <w:instrText xml:space="preserve"> XE "Border Line Width" </w:instrText>
      </w:r>
      <w:r>
        <w:fldChar w:fldCharType="end"/>
      </w:r>
    </w:p>
    <w:p w:rsidR="00D63733" w:rsidRDefault="00650F22">
      <w:pPr>
        <w:pStyle w:val="Definition-Field"/>
      </w:pPr>
      <w:r>
        <w:t xml:space="preserve">a.   </w:t>
      </w:r>
      <w:r>
        <w:rPr>
          <w:i/>
        </w:rPr>
        <w:t>The standard defines the attribute style:border-line-bottom-width, contained within the element &lt;style:table-cell-properties&gt;</w:t>
      </w:r>
    </w:p>
    <w:p w:rsidR="00D63733" w:rsidRDefault="00650F22">
      <w:pPr>
        <w:pStyle w:val="Definition-Field2"/>
      </w:pPr>
      <w:r>
        <w:t>This attribute is not supported in Word 2010, Word 2013 or Wo</w:t>
      </w:r>
      <w:r>
        <w:t>rd 2016.</w:t>
      </w:r>
    </w:p>
    <w:p w:rsidR="00D63733" w:rsidRDefault="00650F22">
      <w:pPr>
        <w:pStyle w:val="Definition-Field"/>
      </w:pPr>
      <w:r>
        <w:t xml:space="preserve">b.   </w:t>
      </w:r>
      <w:r>
        <w:rPr>
          <w:i/>
        </w:rPr>
        <w:t>The standard defines the attribute style:border-line-left-width, contained within the element &lt;style:table-cell-properties&gt;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style:bo</w:t>
      </w:r>
      <w:r>
        <w:rPr>
          <w:i/>
        </w:rPr>
        <w:t>rder-line-right-width, contained within the element &lt;style:table-cell-properties&gt;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style:border-line-top-width, contained within the element &lt;</w:t>
      </w:r>
      <w:r>
        <w:rPr>
          <w:i/>
        </w:rPr>
        <w:t>style:table-cell-properties&gt;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style:border-line-width, contained within the element &lt;style:table-cell-properties&gt;</w:t>
      </w:r>
    </w:p>
    <w:p w:rsidR="00D63733" w:rsidRDefault="00650F22">
      <w:pPr>
        <w:pStyle w:val="Definition-Field2"/>
      </w:pPr>
      <w:r>
        <w:t>This attribute is not supported i</w:t>
      </w:r>
      <w:r>
        <w:t>n Word 2010, Word 2013 or Word 2016.</w:t>
      </w:r>
    </w:p>
    <w:p w:rsidR="00D63733" w:rsidRDefault="00650F22">
      <w:pPr>
        <w:pStyle w:val="Definition-Field"/>
      </w:pPr>
      <w:r>
        <w:t xml:space="preserve">f.   </w:t>
      </w:r>
      <w:r>
        <w:rPr>
          <w:i/>
        </w:rPr>
        <w:t>The standard defines the attribute style:border-line-width, contained within the element &lt;style:table-cell-properties&gt;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 xml:space="preserve">The standard </w:t>
      </w:r>
      <w:r>
        <w:rPr>
          <w:i/>
        </w:rPr>
        <w:t>defines the attribute style:border-line-width-bottom, contained within the element &lt;style:table-cell-properties&gt;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 xml:space="preserve">The standard defines the attribute style:border-line-width-left, </w:t>
      </w:r>
      <w:r>
        <w:rPr>
          <w:i/>
        </w:rPr>
        <w:t>contained within the element &lt;style:table-cell-properties&gt;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attribute style:border-line-width-right, contained within the element &lt;style:table-cell-proper</w:t>
      </w:r>
      <w:r>
        <w:rPr>
          <w:i/>
        </w:rPr>
        <w:t>ties&gt;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j.   </w:t>
      </w:r>
      <w:r>
        <w:rPr>
          <w:i/>
        </w:rPr>
        <w:t>The standard defines the attribute style:border-line-width-top, contained within the element &lt;style:table-cell-properties&gt;</w:t>
      </w:r>
    </w:p>
    <w:p w:rsidR="00D63733" w:rsidRDefault="00650F22">
      <w:pPr>
        <w:pStyle w:val="Definition-Field2"/>
      </w:pPr>
      <w:r>
        <w:t>This attribute is not supported in Excel 2010, Ex</w:t>
      </w:r>
      <w:r>
        <w:t>cel 2013 or Excel 2016.</w:t>
      </w:r>
    </w:p>
    <w:p w:rsidR="00D63733" w:rsidRDefault="00650F22">
      <w:pPr>
        <w:pStyle w:val="Heading3"/>
      </w:pPr>
      <w:bookmarkStart w:id="1541" w:name="section_a581127b89ca43ed826f973d268624b9"/>
      <w:bookmarkStart w:id="1542" w:name="_Toc466893443"/>
      <w:r>
        <w:t>Section 15.11.10, Padding</w:t>
      </w:r>
      <w:bookmarkEnd w:id="1541"/>
      <w:bookmarkEnd w:id="1542"/>
      <w:r>
        <w:fldChar w:fldCharType="begin"/>
      </w:r>
      <w:r>
        <w:instrText xml:space="preserve"> XE "Padding" </w:instrText>
      </w:r>
      <w:r>
        <w:fldChar w:fldCharType="end"/>
      </w:r>
    </w:p>
    <w:p w:rsidR="00D63733" w:rsidRDefault="00650F22">
      <w:pPr>
        <w:pStyle w:val="Definition-Field"/>
      </w:pPr>
      <w:r>
        <w:t xml:space="preserve">a.   </w:t>
      </w:r>
      <w:r>
        <w:rPr>
          <w:i/>
        </w:rPr>
        <w:t>The standard defines the attribute fo:padding, contained within the element &lt;style:table-cell-properties&gt;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The standard defin</w:t>
      </w:r>
      <w:r>
        <w:rPr>
          <w:i/>
        </w:rPr>
        <w:t>es the attribute fo:padding-bottom, contained within the element &lt;style:table-cell-properties&gt;</w:t>
      </w:r>
    </w:p>
    <w:p w:rsidR="00D63733" w:rsidRDefault="00650F22">
      <w:pPr>
        <w:pStyle w:val="Definition-Field2"/>
      </w:pPr>
      <w:r>
        <w:t>This attribute is supported in Word 2010 and Word 2013.</w:t>
      </w:r>
    </w:p>
    <w:p w:rsidR="00D63733" w:rsidRDefault="00650F22">
      <w:pPr>
        <w:pStyle w:val="Definition-Field"/>
      </w:pPr>
      <w:r>
        <w:t xml:space="preserve">c.   </w:t>
      </w:r>
      <w:r>
        <w:rPr>
          <w:i/>
        </w:rPr>
        <w:t>The standard defines the attribute fo:padding-left, contained within the element &lt;style:table-cell-p</w:t>
      </w:r>
      <w:r>
        <w:rPr>
          <w:i/>
        </w:rPr>
        <w:t>roperties&gt;</w:t>
      </w:r>
    </w:p>
    <w:p w:rsidR="00D63733" w:rsidRDefault="00650F22">
      <w:pPr>
        <w:pStyle w:val="Definition-Field2"/>
      </w:pPr>
      <w:r>
        <w:t>This attribute is supported in Word 2010 and Word 2013.</w:t>
      </w:r>
    </w:p>
    <w:p w:rsidR="00D63733" w:rsidRDefault="00650F22">
      <w:pPr>
        <w:pStyle w:val="Definition-Field"/>
      </w:pPr>
      <w:r>
        <w:t xml:space="preserve">d.   </w:t>
      </w:r>
      <w:r>
        <w:rPr>
          <w:i/>
        </w:rPr>
        <w:t>The standard defines the attribute fo:padding-right, contained within the element &lt;style:table-cell-properties&gt;</w:t>
      </w:r>
    </w:p>
    <w:p w:rsidR="00D63733" w:rsidRDefault="00650F22">
      <w:pPr>
        <w:pStyle w:val="Definition-Field2"/>
      </w:pPr>
      <w:r>
        <w:t>This attribute is supported in Word 2010 and Word 2013.</w:t>
      </w:r>
    </w:p>
    <w:p w:rsidR="00D63733" w:rsidRDefault="00650F22">
      <w:pPr>
        <w:pStyle w:val="Definition-Field"/>
      </w:pPr>
      <w:r>
        <w:t xml:space="preserve">e.   </w:t>
      </w:r>
      <w:r>
        <w:rPr>
          <w:i/>
        </w:rPr>
        <w:t>The standar</w:t>
      </w:r>
      <w:r>
        <w:rPr>
          <w:i/>
        </w:rPr>
        <w:t>d defines the attribute fo:padding-top, contained within the element &lt;style:table-cell-properties&gt;</w:t>
      </w:r>
    </w:p>
    <w:p w:rsidR="00D63733" w:rsidRDefault="00650F22">
      <w:pPr>
        <w:pStyle w:val="Definition-Field2"/>
      </w:pPr>
      <w:r>
        <w:t>This attribute is supported in Word 2010 and Word 2013.</w:t>
      </w:r>
    </w:p>
    <w:p w:rsidR="00D63733" w:rsidRDefault="00650F22">
      <w:pPr>
        <w:pStyle w:val="Definition-Field"/>
      </w:pPr>
      <w:r>
        <w:t xml:space="preserve">f.   </w:t>
      </w:r>
      <w:r>
        <w:rPr>
          <w:i/>
        </w:rPr>
        <w:t>The standard defines the attribute fo:padding, contained within the element &lt;style:table-cell-pr</w:t>
      </w:r>
      <w:r>
        <w:rPr>
          <w:i/>
        </w:rPr>
        <w:t>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the attribute fo:padding-bottom, contained within the element &lt;style:table-cell-properties&gt;</w:t>
      </w:r>
    </w:p>
    <w:p w:rsidR="00D63733" w:rsidRDefault="00650F22">
      <w:pPr>
        <w:pStyle w:val="Definition-Field2"/>
      </w:pPr>
      <w:r>
        <w:t>This attribute is not supported in Excel 2010, Excel 20</w:t>
      </w:r>
      <w:r>
        <w:t>13 or Excel 2016.</w:t>
      </w:r>
    </w:p>
    <w:p w:rsidR="00D63733" w:rsidRDefault="00650F22">
      <w:pPr>
        <w:pStyle w:val="Definition-Field"/>
      </w:pPr>
      <w:r>
        <w:t xml:space="preserve">h.   </w:t>
      </w:r>
      <w:r>
        <w:rPr>
          <w:i/>
        </w:rPr>
        <w:t>The standard defines the attribute fo:padding-left, contained within the element &lt;style:table-cell-properties&gt;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 xml:space="preserve">The standard defines the attribute </w:t>
      </w:r>
      <w:r>
        <w:rPr>
          <w:i/>
        </w:rPr>
        <w:t>fo:padding-right, contained within the element &lt;style:table-cell-properties&gt;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j.   </w:t>
      </w:r>
      <w:r>
        <w:rPr>
          <w:i/>
        </w:rPr>
        <w:t>The standard defines the attribute fo:padding-top, contained within the element &lt;style:table-cell-pro</w:t>
      </w:r>
      <w:r>
        <w:rPr>
          <w:i/>
        </w:rPr>
        <w:t>perties&gt;</w:t>
      </w:r>
    </w:p>
    <w:p w:rsidR="00D63733" w:rsidRDefault="00650F22">
      <w:pPr>
        <w:pStyle w:val="Definition-Field2"/>
      </w:pPr>
      <w:r>
        <w:t>This attribute is not supported in Excel 2010, Excel 2013 or Excel 2016.</w:t>
      </w:r>
    </w:p>
    <w:p w:rsidR="00D63733" w:rsidRDefault="00650F22">
      <w:pPr>
        <w:pStyle w:val="Heading3"/>
      </w:pPr>
      <w:bookmarkStart w:id="1543" w:name="section_d8bec5a6df304ca9a805de59c5e88b39"/>
      <w:bookmarkStart w:id="1544" w:name="_Toc466893444"/>
      <w:r>
        <w:lastRenderedPageBreak/>
        <w:t>Section 15.11.11, Wrap Option</w:t>
      </w:r>
      <w:bookmarkEnd w:id="1543"/>
      <w:bookmarkEnd w:id="1544"/>
      <w:r>
        <w:fldChar w:fldCharType="begin"/>
      </w:r>
      <w:r>
        <w:instrText xml:space="preserve"> XE "Wrap Option" </w:instrText>
      </w:r>
      <w:r>
        <w:fldChar w:fldCharType="end"/>
      </w:r>
    </w:p>
    <w:p w:rsidR="00D63733" w:rsidRDefault="00650F22">
      <w:pPr>
        <w:pStyle w:val="Definition-Field"/>
      </w:pPr>
      <w:r>
        <w:t xml:space="preserve">a.   </w:t>
      </w:r>
      <w:r>
        <w:rPr>
          <w:i/>
        </w:rPr>
        <w:t>The standard defines the attribute fo:wrap-option, contained within the element &lt;style:table-cell-properties&gt;</w:t>
      </w:r>
    </w:p>
    <w:p w:rsidR="00D63733" w:rsidRDefault="00650F22">
      <w:pPr>
        <w:pStyle w:val="Definition-Field2"/>
      </w:pPr>
      <w:r>
        <w:t>This attr</w:t>
      </w:r>
      <w:r>
        <w:t>ibute is supported in Word 2010 and Word 2013.</w:t>
      </w:r>
    </w:p>
    <w:p w:rsidR="00D63733" w:rsidRDefault="00650F22">
      <w:pPr>
        <w:pStyle w:val="Definition-Field"/>
      </w:pPr>
      <w:r>
        <w:t xml:space="preserve">b.   </w:t>
      </w:r>
      <w:r>
        <w:rPr>
          <w:i/>
        </w:rPr>
        <w:t>The standard defines the attribute fo:wrap-option, contained within the element &lt;style:table-cell-properties&gt;</w:t>
      </w:r>
    </w:p>
    <w:p w:rsidR="00D63733" w:rsidRDefault="00650F22">
      <w:pPr>
        <w:pStyle w:val="Definition-Field2"/>
      </w:pPr>
      <w:r>
        <w:t>This attribute is supported in Excel 2010 and Excel 2013.</w:t>
      </w:r>
    </w:p>
    <w:p w:rsidR="00D63733" w:rsidRDefault="00650F22">
      <w:pPr>
        <w:pStyle w:val="Heading3"/>
      </w:pPr>
      <w:bookmarkStart w:id="1545" w:name="section_a30dad27ed3246f096cca60e78e2b7cb"/>
      <w:bookmarkStart w:id="1546" w:name="_Toc466893445"/>
      <w:r>
        <w:t>Section 15.11.12, Rotation Angle</w:t>
      </w:r>
      <w:bookmarkEnd w:id="1545"/>
      <w:bookmarkEnd w:id="1546"/>
      <w:r>
        <w:fldChar w:fldCharType="begin"/>
      </w:r>
      <w:r>
        <w:instrText xml:space="preserve"> XE </w:instrText>
      </w:r>
      <w:r>
        <w:instrText xml:space="preserve">"Rotation Angle" </w:instrText>
      </w:r>
      <w:r>
        <w:fldChar w:fldCharType="end"/>
      </w:r>
    </w:p>
    <w:p w:rsidR="00D63733" w:rsidRDefault="00650F22">
      <w:pPr>
        <w:pStyle w:val="Definition-Field"/>
      </w:pPr>
      <w:r>
        <w:t xml:space="preserve">a.   </w:t>
      </w:r>
      <w:r>
        <w:rPr>
          <w:i/>
        </w:rPr>
        <w:t>The standard defines the attribute style:rotation-angle, contained within the element &lt;style:table-cell-properties&gt;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 xml:space="preserve">The standard defines the attribute </w:t>
      </w:r>
      <w:r>
        <w:rPr>
          <w:i/>
        </w:rPr>
        <w:t>style:rotation-angle, contained within the element &lt;style:table-cell-properties&gt;</w:t>
      </w:r>
    </w:p>
    <w:p w:rsidR="00D63733" w:rsidRDefault="00650F22">
      <w:pPr>
        <w:pStyle w:val="Definition-Field2"/>
      </w:pPr>
      <w:r>
        <w:t>This attribute is supported in Excel 2010 and Excel 2013.</w:t>
      </w:r>
    </w:p>
    <w:p w:rsidR="00D63733" w:rsidRDefault="00650F22">
      <w:pPr>
        <w:pStyle w:val="Definition-Field2"/>
      </w:pPr>
      <w:r>
        <w:t xml:space="preserve">Excel supports only values within these ranges: 0 - 90 and 270 - 360. </w:t>
      </w:r>
    </w:p>
    <w:p w:rsidR="00D63733" w:rsidRDefault="00650F22">
      <w:pPr>
        <w:pStyle w:val="Definition-Field2"/>
      </w:pPr>
      <w:r>
        <w:t>On load, Excel does not ignores values outside</w:t>
      </w:r>
      <w:r>
        <w:t xml:space="preserve"> of these ranges. On save, Excel does not write the style:rotation-angle attribute if the style:direction attribute is the value "ttb". </w:t>
      </w:r>
    </w:p>
    <w:p w:rsidR="00D63733" w:rsidRDefault="00650F22">
      <w:pPr>
        <w:pStyle w:val="Heading3"/>
      </w:pPr>
      <w:bookmarkStart w:id="1547" w:name="section_c20e6acd542d4bf592606558470fb27a"/>
      <w:bookmarkStart w:id="1548" w:name="_Toc466893446"/>
      <w:r>
        <w:t>Section 15.11.13, Rotation Align</w:t>
      </w:r>
      <w:bookmarkEnd w:id="1547"/>
      <w:bookmarkEnd w:id="1548"/>
      <w:r>
        <w:fldChar w:fldCharType="begin"/>
      </w:r>
      <w:r>
        <w:instrText xml:space="preserve"> XE "Rotation Align" </w:instrText>
      </w:r>
      <w:r>
        <w:fldChar w:fldCharType="end"/>
      </w:r>
    </w:p>
    <w:p w:rsidR="00D63733" w:rsidRDefault="00650F22">
      <w:pPr>
        <w:pStyle w:val="Definition-Field"/>
      </w:pPr>
      <w:r>
        <w:t xml:space="preserve">a.   </w:t>
      </w:r>
      <w:r>
        <w:rPr>
          <w:i/>
        </w:rPr>
        <w:t>The standard defines the attribute style:rotation-align, c</w:t>
      </w:r>
      <w:r>
        <w:rPr>
          <w:i/>
        </w:rPr>
        <w:t>ontained within the element &lt;style:table-cell-properties&gt;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style:rotation-align, contained within the element &lt;style:table-cell-properties&gt;</w:t>
      </w:r>
    </w:p>
    <w:p w:rsidR="00D63733" w:rsidRDefault="00650F22">
      <w:pPr>
        <w:pStyle w:val="Definition-Field2"/>
      </w:pPr>
      <w:r>
        <w:t>This at</w:t>
      </w:r>
      <w:r>
        <w:t>tribute is not supported in Excel 2010, Excel 2013 or Excel 2016.</w:t>
      </w:r>
    </w:p>
    <w:p w:rsidR="00D63733" w:rsidRDefault="00650F22">
      <w:pPr>
        <w:pStyle w:val="Heading3"/>
      </w:pPr>
      <w:bookmarkStart w:id="1549" w:name="section_1751637b357f4a20b6151cd0adb3b677"/>
      <w:bookmarkStart w:id="1550" w:name="_Toc466893447"/>
      <w:r>
        <w:t>Section 15.11.14, Cell Protect</w:t>
      </w:r>
      <w:bookmarkEnd w:id="1549"/>
      <w:bookmarkEnd w:id="1550"/>
      <w:r>
        <w:fldChar w:fldCharType="begin"/>
      </w:r>
      <w:r>
        <w:instrText xml:space="preserve"> XE "Cell Protect" </w:instrText>
      </w:r>
      <w:r>
        <w:fldChar w:fldCharType="end"/>
      </w:r>
    </w:p>
    <w:p w:rsidR="00D63733" w:rsidRDefault="00650F22">
      <w:pPr>
        <w:pStyle w:val="Definition-Field"/>
      </w:pPr>
      <w:r>
        <w:t xml:space="preserve">a.   </w:t>
      </w:r>
      <w:r>
        <w:rPr>
          <w:i/>
        </w:rPr>
        <w:t>The standard defines the attribute style:cell-protect, contained within the element &lt;style:table-cell-properties&gt;</w:t>
      </w:r>
    </w:p>
    <w:p w:rsidR="00D63733" w:rsidRDefault="00650F22">
      <w:pPr>
        <w:pStyle w:val="Definition-Field2"/>
      </w:pPr>
      <w:r>
        <w:t>This attribute is n</w:t>
      </w:r>
      <w:r>
        <w:t>ot supported in Word 2010, Word 2013 or Word 2016.</w:t>
      </w:r>
    </w:p>
    <w:p w:rsidR="00D63733" w:rsidRDefault="00650F22">
      <w:pPr>
        <w:pStyle w:val="Definition-Field"/>
      </w:pPr>
      <w:r>
        <w:t xml:space="preserve">b.   </w:t>
      </w:r>
      <w:r>
        <w:rPr>
          <w:i/>
        </w:rPr>
        <w:t>The standard defines the attribute style:cell-protect, contained within the element &lt;style:table-cell-properties&gt;</w:t>
      </w:r>
    </w:p>
    <w:p w:rsidR="00D63733" w:rsidRDefault="00650F22">
      <w:pPr>
        <w:pStyle w:val="Definition-Field2"/>
      </w:pPr>
      <w:r>
        <w:t>This attribute is supported in Excel 2010 and Excel 2013.</w:t>
      </w:r>
    </w:p>
    <w:p w:rsidR="00D63733" w:rsidRDefault="00650F22">
      <w:pPr>
        <w:pStyle w:val="Heading3"/>
      </w:pPr>
      <w:bookmarkStart w:id="1551" w:name="section_fcc1b80cad9d4edaaafdff8c49e9a635"/>
      <w:bookmarkStart w:id="1552" w:name="_Toc466893448"/>
      <w:r>
        <w:t>Section 15.11.15, Print Cont</w:t>
      </w:r>
      <w:r>
        <w:t>ent</w:t>
      </w:r>
      <w:bookmarkEnd w:id="1551"/>
      <w:bookmarkEnd w:id="1552"/>
      <w:r>
        <w:fldChar w:fldCharType="begin"/>
      </w:r>
      <w:r>
        <w:instrText xml:space="preserve"> XE "Print Content" </w:instrText>
      </w:r>
      <w:r>
        <w:fldChar w:fldCharType="end"/>
      </w:r>
    </w:p>
    <w:p w:rsidR="00D63733" w:rsidRDefault="00650F22">
      <w:pPr>
        <w:pStyle w:val="Definition-Field"/>
      </w:pPr>
      <w:r>
        <w:t xml:space="preserve">a.   </w:t>
      </w:r>
      <w:r>
        <w:rPr>
          <w:i/>
        </w:rPr>
        <w:t>The standard defines the attribute style:print-content, contained within the element &lt;style:table-cell-properties&gt;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b.   </w:t>
      </w:r>
      <w:r>
        <w:rPr>
          <w:i/>
        </w:rPr>
        <w:t xml:space="preserve">The standard defines the attribute </w:t>
      </w:r>
      <w:r>
        <w:rPr>
          <w:i/>
        </w:rPr>
        <w:t>style:print-content, contained within the element &lt;style:table-cell-properties&gt;</w:t>
      </w:r>
    </w:p>
    <w:p w:rsidR="00D63733" w:rsidRDefault="00650F22">
      <w:pPr>
        <w:pStyle w:val="Definition-Field2"/>
      </w:pPr>
      <w:r>
        <w:t>This attribute is not supported in Excel 2010, Excel 2013 or Excel 2016.</w:t>
      </w:r>
    </w:p>
    <w:p w:rsidR="00D63733" w:rsidRDefault="00650F22">
      <w:pPr>
        <w:pStyle w:val="Heading3"/>
      </w:pPr>
      <w:bookmarkStart w:id="1553" w:name="section_81904bfdda7d4a6d95c6b7c161ce4809"/>
      <w:bookmarkStart w:id="1554" w:name="_Toc466893449"/>
      <w:r>
        <w:t>Section 15.11.16, Decimal places</w:t>
      </w:r>
      <w:bookmarkEnd w:id="1553"/>
      <w:bookmarkEnd w:id="1554"/>
      <w:r>
        <w:fldChar w:fldCharType="begin"/>
      </w:r>
      <w:r>
        <w:instrText xml:space="preserve"> XE "Decimal places" </w:instrText>
      </w:r>
      <w:r>
        <w:fldChar w:fldCharType="end"/>
      </w:r>
    </w:p>
    <w:p w:rsidR="00D63733" w:rsidRDefault="00650F22">
      <w:pPr>
        <w:pStyle w:val="Definition-Field"/>
      </w:pPr>
      <w:r>
        <w:t xml:space="preserve">a.   </w:t>
      </w:r>
      <w:r>
        <w:rPr>
          <w:i/>
        </w:rPr>
        <w:t>The standard defines the attribute style:d</w:t>
      </w:r>
      <w:r>
        <w:rPr>
          <w:i/>
        </w:rPr>
        <w:t>ecimal-places, contained within the element &lt;style:table-cell-properties&gt;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style:decimal-places, contained within the element &lt;style:table-cell-pro</w:t>
      </w:r>
      <w:r>
        <w:rPr>
          <w:i/>
        </w:rPr>
        <w:t>perties&gt;</w:t>
      </w:r>
    </w:p>
    <w:p w:rsidR="00D63733" w:rsidRDefault="00650F22">
      <w:pPr>
        <w:pStyle w:val="Definition-Field2"/>
      </w:pPr>
      <w:r>
        <w:t>This attribute is not supported in Excel 2010, Excel 2013 or Excel 2016.</w:t>
      </w:r>
    </w:p>
    <w:p w:rsidR="00D63733" w:rsidRDefault="00650F22">
      <w:pPr>
        <w:pStyle w:val="Heading3"/>
      </w:pPr>
      <w:bookmarkStart w:id="1555" w:name="section_1e21a99674a84074aecfe1f100bf55f5"/>
      <w:bookmarkStart w:id="1556" w:name="_Toc466893450"/>
      <w:r>
        <w:t>Section 15.11.17, Repeat Content</w:t>
      </w:r>
      <w:bookmarkEnd w:id="1555"/>
      <w:bookmarkEnd w:id="1556"/>
      <w:r>
        <w:fldChar w:fldCharType="begin"/>
      </w:r>
      <w:r>
        <w:instrText xml:space="preserve"> XE "Repeat Content" </w:instrText>
      </w:r>
      <w:r>
        <w:fldChar w:fldCharType="end"/>
      </w:r>
    </w:p>
    <w:p w:rsidR="00D63733" w:rsidRDefault="00650F22">
      <w:pPr>
        <w:pStyle w:val="Definition-Field"/>
      </w:pPr>
      <w:r>
        <w:t xml:space="preserve">a.   </w:t>
      </w:r>
      <w:r>
        <w:rPr>
          <w:i/>
        </w:rPr>
        <w:t>The standard defines the attribute style:repeat-content, contained within the element &lt;style:table-cell-propertie</w:t>
      </w:r>
      <w:r>
        <w:rPr>
          <w:i/>
        </w:rPr>
        <w:t>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style:repeat-content, contained within the element &lt;style:table-cell-properties&gt;</w:t>
      </w:r>
    </w:p>
    <w:p w:rsidR="00D63733" w:rsidRDefault="00650F22">
      <w:pPr>
        <w:pStyle w:val="Definition-Field2"/>
      </w:pPr>
      <w:r>
        <w:t>This attribute is supported in Excel 2010 and Excel 2013.</w:t>
      </w:r>
    </w:p>
    <w:p w:rsidR="00D63733" w:rsidRDefault="00650F22">
      <w:pPr>
        <w:pStyle w:val="Definition-Field2"/>
      </w:pPr>
      <w:r>
        <w:t>This</w:t>
      </w:r>
      <w:r>
        <w:t xml:space="preserve"> attribute maps to the fill horizontal alignment property in Excel. </w:t>
      </w:r>
    </w:p>
    <w:p w:rsidR="00D63733" w:rsidRDefault="00650F22">
      <w:pPr>
        <w:pStyle w:val="Heading3"/>
      </w:pPr>
      <w:bookmarkStart w:id="1557" w:name="section_e2e11a739825434fabb88a53bade1a1f"/>
      <w:bookmarkStart w:id="1558" w:name="_Toc466893451"/>
      <w:r>
        <w:t>Section 15.11.18, Shrink To Fit</w:t>
      </w:r>
      <w:bookmarkEnd w:id="1557"/>
      <w:bookmarkEnd w:id="1558"/>
      <w:r>
        <w:fldChar w:fldCharType="begin"/>
      </w:r>
      <w:r>
        <w:instrText xml:space="preserve"> XE "Shrink To Fit" </w:instrText>
      </w:r>
      <w:r>
        <w:fldChar w:fldCharType="end"/>
      </w:r>
    </w:p>
    <w:p w:rsidR="00D63733" w:rsidRDefault="00650F22">
      <w:pPr>
        <w:pStyle w:val="Definition-Field"/>
      </w:pPr>
      <w:r>
        <w:t xml:space="preserve">a.   </w:t>
      </w:r>
      <w:r>
        <w:rPr>
          <w:i/>
        </w:rPr>
        <w:t>The standard defines the attribute style:shrink-to-fit, contained within the element &lt;style:table-cell-properties&gt;</w:t>
      </w:r>
    </w:p>
    <w:p w:rsidR="00D63733" w:rsidRDefault="00650F22">
      <w:pPr>
        <w:pStyle w:val="Definition-Field2"/>
      </w:pPr>
      <w:r>
        <w:t>This attribut</w:t>
      </w:r>
      <w:r>
        <w:t>e is not supported in Word 2010, Word 2013 or Word 2016.</w:t>
      </w:r>
    </w:p>
    <w:p w:rsidR="00D63733" w:rsidRDefault="00650F22">
      <w:pPr>
        <w:pStyle w:val="Definition-Field"/>
      </w:pPr>
      <w:r>
        <w:t xml:space="preserve">b.   </w:t>
      </w:r>
      <w:r>
        <w:rPr>
          <w:i/>
        </w:rPr>
        <w:t>The standard defines the attribute style:shrink-to-fit, contained within the element &lt;style:table-cell-properties&gt;</w:t>
      </w:r>
    </w:p>
    <w:p w:rsidR="00D63733" w:rsidRDefault="00650F22">
      <w:pPr>
        <w:pStyle w:val="Definition-Field2"/>
      </w:pPr>
      <w:r>
        <w:t>This attribute is supported in Excel 2010 and Excel 2013.</w:t>
      </w:r>
    </w:p>
    <w:p w:rsidR="00D63733" w:rsidRDefault="00650F22">
      <w:pPr>
        <w:pStyle w:val="Heading3"/>
      </w:pPr>
      <w:bookmarkStart w:id="1559" w:name="section_5b97ab1882964b91b51f00a36cb15373"/>
      <w:bookmarkStart w:id="1560" w:name="_Toc466893452"/>
      <w:r>
        <w:t>Section 15.12, List-L</w:t>
      </w:r>
      <w:r>
        <w:t>evel Style Properties</w:t>
      </w:r>
      <w:bookmarkEnd w:id="1559"/>
      <w:bookmarkEnd w:id="1560"/>
      <w:r>
        <w:fldChar w:fldCharType="begin"/>
      </w:r>
      <w:r>
        <w:instrText xml:space="preserve"> XE "List-Level Style Properties" </w:instrText>
      </w:r>
      <w:r>
        <w:fldChar w:fldCharType="end"/>
      </w:r>
    </w:p>
    <w:p w:rsidR="00D63733" w:rsidRDefault="00650F22">
      <w:pPr>
        <w:pStyle w:val="Definition-Field"/>
      </w:pPr>
      <w:r>
        <w:t xml:space="preserve">a.   </w:t>
      </w:r>
      <w:r>
        <w:rPr>
          <w:i/>
        </w:rPr>
        <w:t>The standard defines the element &lt;style:list-level-properties&gt;</w:t>
      </w:r>
    </w:p>
    <w:p w:rsidR="00D63733" w:rsidRDefault="00650F22">
      <w:pPr>
        <w:pStyle w:val="Definition-Field2"/>
      </w:pPr>
      <w:r>
        <w:t>This element is supported in Word 2010 and Word 2013.</w:t>
      </w:r>
    </w:p>
    <w:p w:rsidR="00D63733" w:rsidRDefault="00650F22">
      <w:pPr>
        <w:pStyle w:val="Definition-Field"/>
      </w:pPr>
      <w:r>
        <w:t xml:space="preserve">b.   </w:t>
      </w:r>
      <w:r>
        <w:rPr>
          <w:i/>
        </w:rPr>
        <w:t xml:space="preserve">The standard defines the element &lt;style:list-level-properties&gt;, </w:t>
      </w:r>
      <w:r>
        <w:rPr>
          <w:i/>
        </w:rPr>
        <w:t>contained within the parent element &lt;text:list-level-style-bullet&gt;</w:t>
      </w:r>
    </w:p>
    <w:p w:rsidR="00D63733" w:rsidRDefault="00650F22">
      <w:pPr>
        <w:pStyle w:val="Definition-Field2"/>
      </w:pPr>
      <w:r>
        <w:t xml:space="preserve">OfficeArt Math in Word 2013 supports this element on save for text in SmartArt. </w:t>
      </w:r>
    </w:p>
    <w:p w:rsidR="00D63733" w:rsidRDefault="00650F22">
      <w:pPr>
        <w:pStyle w:val="Definition-Field"/>
      </w:pPr>
      <w:r>
        <w:t xml:space="preserve">c.   </w:t>
      </w:r>
      <w:r>
        <w:rPr>
          <w:i/>
        </w:rPr>
        <w:t>The standard defines the attribute fo:height, contained within the element &lt;style:list-level-properties</w:t>
      </w:r>
      <w:r>
        <w:rPr>
          <w:i/>
        </w:rPr>
        <w:t>&gt;</w:t>
      </w:r>
    </w:p>
    <w:p w:rsidR="00D63733" w:rsidRDefault="00650F22">
      <w:pPr>
        <w:pStyle w:val="Definition-Field2"/>
      </w:pPr>
      <w:r>
        <w:t>This attribute is supported in Word 2010 and Word 2013.</w:t>
      </w:r>
    </w:p>
    <w:p w:rsidR="00D63733" w:rsidRDefault="00650F22">
      <w:pPr>
        <w:pStyle w:val="Definition-Field2"/>
      </w:pPr>
      <w:r>
        <w:lastRenderedPageBreak/>
        <w:t xml:space="preserve">OfficeArt Math in Word 2013 supports this attribute on save for text in SmartArt. </w:t>
      </w:r>
    </w:p>
    <w:p w:rsidR="00D63733" w:rsidRDefault="00650F22">
      <w:pPr>
        <w:pStyle w:val="Definition-Field"/>
      </w:pPr>
      <w:r>
        <w:t xml:space="preserve">d.   </w:t>
      </w:r>
      <w:r>
        <w:rPr>
          <w:i/>
        </w:rPr>
        <w:t>The standard defines the attribute fo:text-align, contained within the element &lt;style:list-level-properties&gt;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does not support this attribute on save for text in SmartArt. </w:t>
      </w:r>
    </w:p>
    <w:p w:rsidR="00D63733" w:rsidRDefault="00650F22">
      <w:pPr>
        <w:pStyle w:val="Definition-Field"/>
      </w:pPr>
      <w:r>
        <w:t xml:space="preserve">e.   </w:t>
      </w:r>
      <w:r>
        <w:rPr>
          <w:i/>
        </w:rPr>
        <w:t>The standard defines the attribute fo:width, contained within the element &lt;style:list-level-properties&gt;</w:t>
      </w:r>
    </w:p>
    <w:p w:rsidR="00D63733" w:rsidRDefault="00650F22">
      <w:pPr>
        <w:pStyle w:val="Definition-Field2"/>
      </w:pPr>
      <w:r>
        <w:t>This attribute is supported in Word 2010 and Word 2013.</w:t>
      </w:r>
    </w:p>
    <w:p w:rsidR="00D63733" w:rsidRDefault="00650F22">
      <w:pPr>
        <w:pStyle w:val="Definition-Field2"/>
      </w:pPr>
      <w:r>
        <w:t xml:space="preserve">OfficeArt Math in Word 2013 supports this attribute on save for text in SmartArt. </w:t>
      </w:r>
    </w:p>
    <w:p w:rsidR="00D63733" w:rsidRDefault="00650F22">
      <w:pPr>
        <w:pStyle w:val="Definition-Field"/>
      </w:pPr>
      <w:r>
        <w:t xml:space="preserve">f.   </w:t>
      </w:r>
      <w:r>
        <w:rPr>
          <w:i/>
        </w:rPr>
        <w:t>The standard defines the attribute style:font-name, contained within the element &lt;style:list-level-properties&gt;</w:t>
      </w:r>
    </w:p>
    <w:p w:rsidR="00D63733" w:rsidRDefault="00650F22">
      <w:pPr>
        <w:pStyle w:val="Definition-Field2"/>
      </w:pPr>
      <w:r>
        <w:t>T</w:t>
      </w:r>
      <w:r>
        <w:t>his attribute is supported in Word 2010 and Word 2013.</w:t>
      </w:r>
    </w:p>
    <w:p w:rsidR="00D63733" w:rsidRDefault="00650F22">
      <w:pPr>
        <w:pStyle w:val="Definition-Field2"/>
      </w:pPr>
      <w:r>
        <w:t xml:space="preserve">OfficeArt Math in Word 2013 supports this attribute on save for text in SmartArt. </w:t>
      </w:r>
    </w:p>
    <w:p w:rsidR="00D63733" w:rsidRDefault="00650F22">
      <w:pPr>
        <w:pStyle w:val="Definition-Field"/>
      </w:pPr>
      <w:r>
        <w:t xml:space="preserve">g.   </w:t>
      </w:r>
      <w:r>
        <w:rPr>
          <w:i/>
        </w:rPr>
        <w:t>The standard defines the attribute style:vertical-pos, contained within the element &lt;style:list-level-properties&gt;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Word ignores the style:vertical-pos property on load, but writes it out on save. </w:t>
      </w:r>
    </w:p>
    <w:p w:rsidR="00D63733" w:rsidRDefault="00650F22">
      <w:pPr>
        <w:pStyle w:val="Definition-Field2"/>
      </w:pPr>
      <w:r>
        <w:t xml:space="preserve">OfficeArt Math in Word 2013 does not support this attribute on save for text in SmartArt. </w:t>
      </w:r>
    </w:p>
    <w:p w:rsidR="00D63733" w:rsidRDefault="00650F22">
      <w:pPr>
        <w:pStyle w:val="Definition-Field"/>
      </w:pPr>
      <w:r>
        <w:t xml:space="preserve">h.   </w:t>
      </w:r>
      <w:r>
        <w:rPr>
          <w:i/>
        </w:rPr>
        <w:t>The sta</w:t>
      </w:r>
      <w:r>
        <w:rPr>
          <w:i/>
        </w:rPr>
        <w:t>ndard defines the attribute style:vertical-rel, contained within the element &lt;style:list-level-properties&gt;</w:t>
      </w:r>
    </w:p>
    <w:p w:rsidR="00D63733" w:rsidRDefault="00650F22">
      <w:pPr>
        <w:pStyle w:val="Definition-Field2"/>
      </w:pPr>
      <w:r>
        <w:t>This attribute is not supported in Word 2010, Word 2013 or Word 2016.</w:t>
      </w:r>
    </w:p>
    <w:p w:rsidR="00D63733" w:rsidRDefault="00650F22">
      <w:pPr>
        <w:pStyle w:val="Definition-Field2"/>
      </w:pPr>
      <w:r>
        <w:t>Word ignores the style:vertical-rel property on load, but writes it out on save</w:t>
      </w:r>
      <w:r>
        <w:t xml:space="preserve">. </w:t>
      </w:r>
    </w:p>
    <w:p w:rsidR="00D63733" w:rsidRDefault="00650F22">
      <w:pPr>
        <w:pStyle w:val="Definition-Field"/>
      </w:pPr>
      <w:r>
        <w:t xml:space="preserve">i.   </w:t>
      </w:r>
      <w:r>
        <w:rPr>
          <w:i/>
        </w:rPr>
        <w:t>The standard defines the attribute text:min-label-distance, contained within the element &lt;style:list-level-properties&gt;</w:t>
      </w:r>
    </w:p>
    <w:p w:rsidR="00D63733" w:rsidRDefault="00650F22">
      <w:pPr>
        <w:pStyle w:val="Definition-Field2"/>
      </w:pPr>
      <w:r>
        <w:t>This attribute is not supported in Word 2010, Word 2013 or Word 2016.</w:t>
      </w:r>
    </w:p>
    <w:p w:rsidR="00D63733" w:rsidRDefault="00650F22">
      <w:pPr>
        <w:pStyle w:val="Definition-Field2"/>
      </w:pPr>
      <w:r>
        <w:t>OfficeArt Math in Word 2013 does not support this attribute</w:t>
      </w:r>
      <w:r>
        <w:t xml:space="preserve"> on save for text in SmartArt. </w:t>
      </w:r>
    </w:p>
    <w:p w:rsidR="00D63733" w:rsidRDefault="00650F22">
      <w:pPr>
        <w:pStyle w:val="Definition-Field"/>
      </w:pPr>
      <w:r>
        <w:t xml:space="preserve">j.   </w:t>
      </w:r>
      <w:r>
        <w:rPr>
          <w:i/>
        </w:rPr>
        <w:t>The standard defines the attribute text:min-label-width, contained within the element &lt;style:list-level-properties&gt;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supports this attri</w:t>
      </w:r>
      <w:r>
        <w:t xml:space="preserve">bute on save for text in SmartArt. </w:t>
      </w:r>
    </w:p>
    <w:p w:rsidR="00D63733" w:rsidRDefault="00650F22">
      <w:pPr>
        <w:pStyle w:val="Definition-Field"/>
      </w:pPr>
      <w:r>
        <w:t xml:space="preserve">k.   </w:t>
      </w:r>
      <w:r>
        <w:rPr>
          <w:i/>
        </w:rPr>
        <w:t>The standard defines the attribute text:space-before, contained within the element &lt;style:list-level-properties&gt;</w:t>
      </w:r>
    </w:p>
    <w:p w:rsidR="00D63733" w:rsidRDefault="00650F22">
      <w:pPr>
        <w:pStyle w:val="Definition-Field2"/>
      </w:pPr>
      <w:r>
        <w:t>This attribute is supported in Word 2010 and Word 2013.</w:t>
      </w:r>
    </w:p>
    <w:p w:rsidR="00D63733" w:rsidRDefault="00650F22">
      <w:pPr>
        <w:pStyle w:val="Definition-Field2"/>
      </w:pPr>
      <w:r>
        <w:t>OfficeArt Math in Word 2013 supports this attr</w:t>
      </w:r>
      <w:r>
        <w:t xml:space="preserve">ibute on save for text in SmartArt. </w:t>
      </w:r>
    </w:p>
    <w:p w:rsidR="00D63733" w:rsidRDefault="00650F22">
      <w:pPr>
        <w:pStyle w:val="Definition-Field"/>
      </w:pPr>
      <w:r>
        <w:t>l.   This is not supported in Excel 2010, Excel 2013 or Excel 2016.</w:t>
      </w:r>
    </w:p>
    <w:p w:rsidR="00D63733" w:rsidRDefault="00650F22">
      <w:pPr>
        <w:pStyle w:val="Definition-Field"/>
      </w:pPr>
      <w:r>
        <w:lastRenderedPageBreak/>
        <w:t xml:space="preserve">m.   </w:t>
      </w:r>
      <w:r>
        <w:rPr>
          <w:i/>
        </w:rPr>
        <w:t>The standard defines the element &lt;style:list-level-properties&gt;, contained within the parent element &lt;text:list-level-style-bullet&gt;</w:t>
      </w:r>
    </w:p>
    <w:p w:rsidR="00D63733" w:rsidRDefault="00650F22">
      <w:pPr>
        <w:pStyle w:val="Definition-Field2"/>
      </w:pPr>
      <w:r>
        <w:t xml:space="preserve">OfficeArt Math </w:t>
      </w:r>
      <w:r>
        <w:t>in Excel 2013 supports this element on save for text in text boxes and shapes and for SmartArt and on load for text in the following elements:</w:t>
      </w:r>
    </w:p>
    <w:p w:rsidR="00D63733" w:rsidRDefault="00650F22">
      <w:pPr>
        <w:pStyle w:val="ListParagraph"/>
        <w:numPr>
          <w:ilvl w:val="0"/>
          <w:numId w:val="1050"/>
        </w:numPr>
        <w:contextualSpacing/>
      </w:pPr>
      <w:r>
        <w:t>&lt;draw:rect&gt;</w:t>
      </w:r>
    </w:p>
    <w:p w:rsidR="00D63733" w:rsidRDefault="00650F22">
      <w:pPr>
        <w:pStyle w:val="ListParagraph"/>
        <w:numPr>
          <w:ilvl w:val="0"/>
          <w:numId w:val="1050"/>
        </w:numPr>
        <w:contextualSpacing/>
      </w:pPr>
      <w:r>
        <w:t>&lt;draw:polyline&gt;</w:t>
      </w:r>
    </w:p>
    <w:p w:rsidR="00D63733" w:rsidRDefault="00650F22">
      <w:pPr>
        <w:pStyle w:val="ListParagraph"/>
        <w:numPr>
          <w:ilvl w:val="0"/>
          <w:numId w:val="1050"/>
        </w:numPr>
        <w:contextualSpacing/>
      </w:pPr>
      <w:r>
        <w:t>&lt;draw:polygon&gt;</w:t>
      </w:r>
    </w:p>
    <w:p w:rsidR="00D63733" w:rsidRDefault="00650F22">
      <w:pPr>
        <w:pStyle w:val="ListParagraph"/>
        <w:numPr>
          <w:ilvl w:val="0"/>
          <w:numId w:val="1050"/>
        </w:numPr>
        <w:contextualSpacing/>
      </w:pPr>
      <w:r>
        <w:t>&lt;draw:regular-polygon&gt;</w:t>
      </w:r>
    </w:p>
    <w:p w:rsidR="00D63733" w:rsidRDefault="00650F22">
      <w:pPr>
        <w:pStyle w:val="ListParagraph"/>
        <w:numPr>
          <w:ilvl w:val="0"/>
          <w:numId w:val="1050"/>
        </w:numPr>
        <w:contextualSpacing/>
      </w:pPr>
      <w:r>
        <w:t>&lt;draw:path&gt;</w:t>
      </w:r>
    </w:p>
    <w:p w:rsidR="00D63733" w:rsidRDefault="00650F22">
      <w:pPr>
        <w:pStyle w:val="ListParagraph"/>
        <w:numPr>
          <w:ilvl w:val="0"/>
          <w:numId w:val="1050"/>
        </w:numPr>
        <w:contextualSpacing/>
      </w:pPr>
      <w:r>
        <w:t>&lt;draw:circle&gt;</w:t>
      </w:r>
    </w:p>
    <w:p w:rsidR="00D63733" w:rsidRDefault="00650F22">
      <w:pPr>
        <w:pStyle w:val="ListParagraph"/>
        <w:numPr>
          <w:ilvl w:val="0"/>
          <w:numId w:val="1050"/>
        </w:numPr>
        <w:contextualSpacing/>
      </w:pPr>
      <w:r>
        <w:t>&lt;draw:ellipse&gt;</w:t>
      </w:r>
    </w:p>
    <w:p w:rsidR="00D63733" w:rsidRDefault="00650F22">
      <w:pPr>
        <w:pStyle w:val="ListParagraph"/>
        <w:numPr>
          <w:ilvl w:val="0"/>
          <w:numId w:val="1050"/>
        </w:numPr>
        <w:contextualSpacing/>
      </w:pPr>
      <w:r>
        <w:t>&lt;</w:t>
      </w:r>
      <w:r>
        <w:t>draw:caption&gt;</w:t>
      </w:r>
    </w:p>
    <w:p w:rsidR="00D63733" w:rsidRDefault="00650F22">
      <w:pPr>
        <w:pStyle w:val="ListParagraph"/>
        <w:numPr>
          <w:ilvl w:val="0"/>
          <w:numId w:val="1050"/>
        </w:numPr>
        <w:contextualSpacing/>
      </w:pPr>
      <w:r>
        <w:t>&lt;draw:measure&gt;</w:t>
      </w:r>
    </w:p>
    <w:p w:rsidR="00D63733" w:rsidRDefault="00650F22">
      <w:pPr>
        <w:pStyle w:val="ListParagraph"/>
        <w:numPr>
          <w:ilvl w:val="0"/>
          <w:numId w:val="1050"/>
        </w:numPr>
        <w:contextualSpacing/>
      </w:pPr>
      <w:r>
        <w:t>&lt;draw:frame&gt;</w:t>
      </w:r>
    </w:p>
    <w:p w:rsidR="00D63733" w:rsidRDefault="00650F22">
      <w:pPr>
        <w:pStyle w:val="ListParagraph"/>
        <w:numPr>
          <w:ilvl w:val="0"/>
          <w:numId w:val="1050"/>
        </w:numPr>
        <w:contextualSpacing/>
      </w:pPr>
      <w:r>
        <w:t>&lt;draw:text-box&gt;</w:t>
      </w:r>
    </w:p>
    <w:p w:rsidR="00D63733" w:rsidRDefault="00650F22">
      <w:pPr>
        <w:pStyle w:val="ListParagraph"/>
        <w:numPr>
          <w:ilvl w:val="0"/>
          <w:numId w:val="1050"/>
        </w:numPr>
      </w:pPr>
      <w:r>
        <w:t xml:space="preserve">&lt;draw:custom-shape&gt; </w:t>
      </w:r>
    </w:p>
    <w:p w:rsidR="00D63733" w:rsidRDefault="00650F22">
      <w:pPr>
        <w:pStyle w:val="Definition-Field"/>
      </w:pPr>
      <w:r>
        <w:t xml:space="preserve">n.   </w:t>
      </w:r>
      <w:r>
        <w:rPr>
          <w:i/>
        </w:rPr>
        <w:t>The standard defines the element &lt;style:list-level-properties&gt;, contained within the parent element &lt;text:list-level-style-image&gt;</w:t>
      </w:r>
    </w:p>
    <w:p w:rsidR="00D63733" w:rsidRDefault="00650F22">
      <w:pPr>
        <w:pStyle w:val="Definition-Field2"/>
      </w:pPr>
      <w:r>
        <w:t>OfficeArt Math in Excel 2013 supports this</w:t>
      </w:r>
      <w:r>
        <w:t xml:space="preserve"> element on load for text in the following elements:</w:t>
      </w:r>
    </w:p>
    <w:p w:rsidR="00D63733" w:rsidRDefault="00650F22">
      <w:pPr>
        <w:pStyle w:val="ListParagraph"/>
        <w:numPr>
          <w:ilvl w:val="0"/>
          <w:numId w:val="1051"/>
        </w:numPr>
        <w:contextualSpacing/>
      </w:pPr>
      <w:r>
        <w:t>&lt;draw:rect&gt;</w:t>
      </w:r>
    </w:p>
    <w:p w:rsidR="00D63733" w:rsidRDefault="00650F22">
      <w:pPr>
        <w:pStyle w:val="ListParagraph"/>
        <w:numPr>
          <w:ilvl w:val="0"/>
          <w:numId w:val="1051"/>
        </w:numPr>
        <w:contextualSpacing/>
      </w:pPr>
      <w:r>
        <w:t>&lt;draw:polyline&gt;</w:t>
      </w:r>
    </w:p>
    <w:p w:rsidR="00D63733" w:rsidRDefault="00650F22">
      <w:pPr>
        <w:pStyle w:val="ListParagraph"/>
        <w:numPr>
          <w:ilvl w:val="0"/>
          <w:numId w:val="1051"/>
        </w:numPr>
        <w:contextualSpacing/>
      </w:pPr>
      <w:r>
        <w:t>&lt;draw:polygon&gt;</w:t>
      </w:r>
    </w:p>
    <w:p w:rsidR="00D63733" w:rsidRDefault="00650F22">
      <w:pPr>
        <w:pStyle w:val="ListParagraph"/>
        <w:numPr>
          <w:ilvl w:val="0"/>
          <w:numId w:val="1051"/>
        </w:numPr>
        <w:contextualSpacing/>
      </w:pPr>
      <w:r>
        <w:t>&lt;draw:regular-polygon&gt;</w:t>
      </w:r>
    </w:p>
    <w:p w:rsidR="00D63733" w:rsidRDefault="00650F22">
      <w:pPr>
        <w:pStyle w:val="ListParagraph"/>
        <w:numPr>
          <w:ilvl w:val="0"/>
          <w:numId w:val="1051"/>
        </w:numPr>
        <w:contextualSpacing/>
      </w:pPr>
      <w:r>
        <w:t>&lt;draw:path&gt;</w:t>
      </w:r>
    </w:p>
    <w:p w:rsidR="00D63733" w:rsidRDefault="00650F22">
      <w:pPr>
        <w:pStyle w:val="ListParagraph"/>
        <w:numPr>
          <w:ilvl w:val="0"/>
          <w:numId w:val="1051"/>
        </w:numPr>
        <w:contextualSpacing/>
      </w:pPr>
      <w:r>
        <w:t>&lt;draw:circle&gt;</w:t>
      </w:r>
    </w:p>
    <w:p w:rsidR="00D63733" w:rsidRDefault="00650F22">
      <w:pPr>
        <w:pStyle w:val="ListParagraph"/>
        <w:numPr>
          <w:ilvl w:val="0"/>
          <w:numId w:val="1051"/>
        </w:numPr>
        <w:contextualSpacing/>
      </w:pPr>
      <w:r>
        <w:t>&lt;draw:ellipse&gt;</w:t>
      </w:r>
    </w:p>
    <w:p w:rsidR="00D63733" w:rsidRDefault="00650F22">
      <w:pPr>
        <w:pStyle w:val="ListParagraph"/>
        <w:numPr>
          <w:ilvl w:val="0"/>
          <w:numId w:val="1051"/>
        </w:numPr>
        <w:contextualSpacing/>
      </w:pPr>
      <w:r>
        <w:t>&lt;draw:caption&gt;</w:t>
      </w:r>
    </w:p>
    <w:p w:rsidR="00D63733" w:rsidRDefault="00650F22">
      <w:pPr>
        <w:pStyle w:val="ListParagraph"/>
        <w:numPr>
          <w:ilvl w:val="0"/>
          <w:numId w:val="1051"/>
        </w:numPr>
        <w:contextualSpacing/>
      </w:pPr>
      <w:r>
        <w:t>&lt;draw:measure&gt;</w:t>
      </w:r>
    </w:p>
    <w:p w:rsidR="00D63733" w:rsidRDefault="00650F22">
      <w:pPr>
        <w:pStyle w:val="ListParagraph"/>
        <w:numPr>
          <w:ilvl w:val="0"/>
          <w:numId w:val="1051"/>
        </w:numPr>
        <w:contextualSpacing/>
      </w:pPr>
      <w:r>
        <w:t>&lt;draw:frame&gt;</w:t>
      </w:r>
    </w:p>
    <w:p w:rsidR="00D63733" w:rsidRDefault="00650F22">
      <w:pPr>
        <w:pStyle w:val="ListParagraph"/>
        <w:numPr>
          <w:ilvl w:val="0"/>
          <w:numId w:val="1051"/>
        </w:numPr>
        <w:contextualSpacing/>
      </w:pPr>
      <w:r>
        <w:t>&lt;draw:text-box&gt;</w:t>
      </w:r>
    </w:p>
    <w:p w:rsidR="00D63733" w:rsidRDefault="00650F22">
      <w:pPr>
        <w:pStyle w:val="ListParagraph"/>
        <w:numPr>
          <w:ilvl w:val="0"/>
          <w:numId w:val="1051"/>
        </w:numPr>
      </w:pPr>
      <w:r>
        <w:t>&lt;draw:custom-shape&gt;.</w:t>
      </w:r>
    </w:p>
    <w:p w:rsidR="00D63733" w:rsidRDefault="00650F22">
      <w:pPr>
        <w:pStyle w:val="Definition-Field2"/>
      </w:pPr>
      <w:r>
        <w:t>OfficeArt Math i</w:t>
      </w:r>
      <w:r>
        <w:t xml:space="preserve">n Excel 2013 supports this element on save for text in text boxes and shapes. </w:t>
      </w:r>
    </w:p>
    <w:p w:rsidR="00D63733" w:rsidRDefault="00650F22">
      <w:pPr>
        <w:pStyle w:val="Definition-Field"/>
      </w:pPr>
      <w:r>
        <w:t xml:space="preserve">o.   </w:t>
      </w:r>
      <w:r>
        <w:rPr>
          <w:i/>
        </w:rPr>
        <w:t>The standard defines the element &lt;style:list-level-properties&gt;, contained within the parent element &lt;text:list-level-style-number&gt;</w:t>
      </w:r>
    </w:p>
    <w:p w:rsidR="00D63733" w:rsidRDefault="00650F22">
      <w:pPr>
        <w:pStyle w:val="Definition-Field2"/>
      </w:pPr>
      <w:r>
        <w:t xml:space="preserve">OfficeArt Math in Excel 2013 supports </w:t>
      </w:r>
      <w:r>
        <w:t>this element on load for text in the following elements:</w:t>
      </w:r>
    </w:p>
    <w:p w:rsidR="00D63733" w:rsidRDefault="00650F22">
      <w:pPr>
        <w:pStyle w:val="ListParagraph"/>
        <w:numPr>
          <w:ilvl w:val="0"/>
          <w:numId w:val="1052"/>
        </w:numPr>
        <w:contextualSpacing/>
      </w:pPr>
      <w:r>
        <w:t>&lt;draw:rect&gt;</w:t>
      </w:r>
    </w:p>
    <w:p w:rsidR="00D63733" w:rsidRDefault="00650F22">
      <w:pPr>
        <w:pStyle w:val="ListParagraph"/>
        <w:numPr>
          <w:ilvl w:val="0"/>
          <w:numId w:val="1052"/>
        </w:numPr>
        <w:contextualSpacing/>
      </w:pPr>
      <w:r>
        <w:t>&lt;draw:polyline&gt;</w:t>
      </w:r>
    </w:p>
    <w:p w:rsidR="00D63733" w:rsidRDefault="00650F22">
      <w:pPr>
        <w:pStyle w:val="ListParagraph"/>
        <w:numPr>
          <w:ilvl w:val="0"/>
          <w:numId w:val="1052"/>
        </w:numPr>
        <w:contextualSpacing/>
      </w:pPr>
      <w:r>
        <w:t>&lt;draw:polygon&gt;</w:t>
      </w:r>
    </w:p>
    <w:p w:rsidR="00D63733" w:rsidRDefault="00650F22">
      <w:pPr>
        <w:pStyle w:val="ListParagraph"/>
        <w:numPr>
          <w:ilvl w:val="0"/>
          <w:numId w:val="1052"/>
        </w:numPr>
        <w:contextualSpacing/>
      </w:pPr>
      <w:r>
        <w:t>&lt;draw:regular-polygon&gt;</w:t>
      </w:r>
    </w:p>
    <w:p w:rsidR="00D63733" w:rsidRDefault="00650F22">
      <w:pPr>
        <w:pStyle w:val="ListParagraph"/>
        <w:numPr>
          <w:ilvl w:val="0"/>
          <w:numId w:val="1052"/>
        </w:numPr>
        <w:contextualSpacing/>
      </w:pPr>
      <w:r>
        <w:t>&lt;draw:path&gt;</w:t>
      </w:r>
    </w:p>
    <w:p w:rsidR="00D63733" w:rsidRDefault="00650F22">
      <w:pPr>
        <w:pStyle w:val="ListParagraph"/>
        <w:numPr>
          <w:ilvl w:val="0"/>
          <w:numId w:val="1052"/>
        </w:numPr>
        <w:contextualSpacing/>
      </w:pPr>
      <w:r>
        <w:t>&lt;draw:circle&gt;</w:t>
      </w:r>
    </w:p>
    <w:p w:rsidR="00D63733" w:rsidRDefault="00650F22">
      <w:pPr>
        <w:pStyle w:val="ListParagraph"/>
        <w:numPr>
          <w:ilvl w:val="0"/>
          <w:numId w:val="1052"/>
        </w:numPr>
        <w:contextualSpacing/>
      </w:pPr>
      <w:r>
        <w:t>&lt;draw:ellipse&gt;</w:t>
      </w:r>
    </w:p>
    <w:p w:rsidR="00D63733" w:rsidRDefault="00650F22">
      <w:pPr>
        <w:pStyle w:val="ListParagraph"/>
        <w:numPr>
          <w:ilvl w:val="0"/>
          <w:numId w:val="1052"/>
        </w:numPr>
        <w:contextualSpacing/>
      </w:pPr>
      <w:r>
        <w:t>&lt;draw:caption&gt;</w:t>
      </w:r>
    </w:p>
    <w:p w:rsidR="00D63733" w:rsidRDefault="00650F22">
      <w:pPr>
        <w:pStyle w:val="ListParagraph"/>
        <w:numPr>
          <w:ilvl w:val="0"/>
          <w:numId w:val="1052"/>
        </w:numPr>
        <w:contextualSpacing/>
      </w:pPr>
      <w:r>
        <w:t>&lt;draw:measure&gt;</w:t>
      </w:r>
    </w:p>
    <w:p w:rsidR="00D63733" w:rsidRDefault="00650F22">
      <w:pPr>
        <w:pStyle w:val="ListParagraph"/>
        <w:numPr>
          <w:ilvl w:val="0"/>
          <w:numId w:val="1052"/>
        </w:numPr>
        <w:contextualSpacing/>
      </w:pPr>
      <w:r>
        <w:t>&lt;draw:frame&gt;</w:t>
      </w:r>
    </w:p>
    <w:p w:rsidR="00D63733" w:rsidRDefault="00650F22">
      <w:pPr>
        <w:pStyle w:val="ListParagraph"/>
        <w:numPr>
          <w:ilvl w:val="0"/>
          <w:numId w:val="1052"/>
        </w:numPr>
        <w:contextualSpacing/>
      </w:pPr>
      <w:r>
        <w:t>&lt;draw:text-box&gt;</w:t>
      </w:r>
    </w:p>
    <w:p w:rsidR="00D63733" w:rsidRDefault="00650F22">
      <w:pPr>
        <w:pStyle w:val="ListParagraph"/>
        <w:numPr>
          <w:ilvl w:val="0"/>
          <w:numId w:val="1052"/>
        </w:numPr>
      </w:pPr>
      <w:r>
        <w:t>&lt;draw:custom-shape&gt;</w:t>
      </w:r>
    </w:p>
    <w:p w:rsidR="00D63733" w:rsidRDefault="00650F22">
      <w:pPr>
        <w:pStyle w:val="Definition-Field2"/>
      </w:pPr>
      <w:r>
        <w:t>OfficeArt Mat</w:t>
      </w:r>
      <w:r>
        <w:t xml:space="preserve">h in Excel 2013 supports this element on save for text in text boxes and shapes. </w:t>
      </w:r>
    </w:p>
    <w:p w:rsidR="00D63733" w:rsidRDefault="00650F22">
      <w:pPr>
        <w:pStyle w:val="Definition-Field"/>
      </w:pPr>
      <w:r>
        <w:lastRenderedPageBreak/>
        <w:t xml:space="preserve">p.   </w:t>
      </w:r>
      <w:r>
        <w:rPr>
          <w:i/>
        </w:rPr>
        <w:t>The standard defines the attribute fo:height, contained within the element &lt;style:list-level-properties&gt;</w:t>
      </w:r>
    </w:p>
    <w:p w:rsidR="00D63733" w:rsidRDefault="00650F22">
      <w:pPr>
        <w:pStyle w:val="Definition-Field2"/>
      </w:pPr>
      <w:r>
        <w:t>OfficeArt Math in Excel 2013 supports this attribute on load for</w:t>
      </w:r>
      <w:r>
        <w:t xml:space="preserve"> text in the following elements:</w:t>
      </w:r>
    </w:p>
    <w:p w:rsidR="00D63733" w:rsidRDefault="00650F22">
      <w:pPr>
        <w:pStyle w:val="ListParagraph"/>
        <w:numPr>
          <w:ilvl w:val="0"/>
          <w:numId w:val="1053"/>
        </w:numPr>
        <w:contextualSpacing/>
      </w:pPr>
      <w:r>
        <w:t>&lt;draw:rect&gt;</w:t>
      </w:r>
    </w:p>
    <w:p w:rsidR="00D63733" w:rsidRDefault="00650F22">
      <w:pPr>
        <w:pStyle w:val="ListParagraph"/>
        <w:numPr>
          <w:ilvl w:val="0"/>
          <w:numId w:val="1053"/>
        </w:numPr>
        <w:contextualSpacing/>
      </w:pPr>
      <w:r>
        <w:t>&lt;draw:polyline&gt;</w:t>
      </w:r>
    </w:p>
    <w:p w:rsidR="00D63733" w:rsidRDefault="00650F22">
      <w:pPr>
        <w:pStyle w:val="ListParagraph"/>
        <w:numPr>
          <w:ilvl w:val="0"/>
          <w:numId w:val="1053"/>
        </w:numPr>
        <w:contextualSpacing/>
      </w:pPr>
      <w:r>
        <w:t>&lt;draw:polygon&gt;</w:t>
      </w:r>
    </w:p>
    <w:p w:rsidR="00D63733" w:rsidRDefault="00650F22">
      <w:pPr>
        <w:pStyle w:val="ListParagraph"/>
        <w:numPr>
          <w:ilvl w:val="0"/>
          <w:numId w:val="1053"/>
        </w:numPr>
        <w:contextualSpacing/>
      </w:pPr>
      <w:r>
        <w:t>&lt;draw:regular-polygon&gt;</w:t>
      </w:r>
    </w:p>
    <w:p w:rsidR="00D63733" w:rsidRDefault="00650F22">
      <w:pPr>
        <w:pStyle w:val="ListParagraph"/>
        <w:numPr>
          <w:ilvl w:val="0"/>
          <w:numId w:val="1053"/>
        </w:numPr>
        <w:contextualSpacing/>
      </w:pPr>
      <w:r>
        <w:t>&lt;draw:path&gt;</w:t>
      </w:r>
    </w:p>
    <w:p w:rsidR="00D63733" w:rsidRDefault="00650F22">
      <w:pPr>
        <w:pStyle w:val="ListParagraph"/>
        <w:numPr>
          <w:ilvl w:val="0"/>
          <w:numId w:val="1053"/>
        </w:numPr>
        <w:contextualSpacing/>
      </w:pPr>
      <w:r>
        <w:t>&lt;draw:circle&gt;</w:t>
      </w:r>
    </w:p>
    <w:p w:rsidR="00D63733" w:rsidRDefault="00650F22">
      <w:pPr>
        <w:pStyle w:val="ListParagraph"/>
        <w:numPr>
          <w:ilvl w:val="0"/>
          <w:numId w:val="1053"/>
        </w:numPr>
        <w:contextualSpacing/>
      </w:pPr>
      <w:r>
        <w:t>&lt;draw:ellipse&gt;</w:t>
      </w:r>
    </w:p>
    <w:p w:rsidR="00D63733" w:rsidRDefault="00650F22">
      <w:pPr>
        <w:pStyle w:val="ListParagraph"/>
        <w:numPr>
          <w:ilvl w:val="0"/>
          <w:numId w:val="1053"/>
        </w:numPr>
        <w:contextualSpacing/>
      </w:pPr>
      <w:r>
        <w:t>&lt;draw:caption&gt;</w:t>
      </w:r>
    </w:p>
    <w:p w:rsidR="00D63733" w:rsidRDefault="00650F22">
      <w:pPr>
        <w:pStyle w:val="ListParagraph"/>
        <w:numPr>
          <w:ilvl w:val="0"/>
          <w:numId w:val="1053"/>
        </w:numPr>
        <w:contextualSpacing/>
      </w:pPr>
      <w:r>
        <w:t>&lt;draw:measure&gt;</w:t>
      </w:r>
    </w:p>
    <w:p w:rsidR="00D63733" w:rsidRDefault="00650F22">
      <w:pPr>
        <w:pStyle w:val="ListParagraph"/>
        <w:numPr>
          <w:ilvl w:val="0"/>
          <w:numId w:val="1053"/>
        </w:numPr>
        <w:contextualSpacing/>
      </w:pPr>
      <w:r>
        <w:t>&lt;draw:frame&gt;</w:t>
      </w:r>
    </w:p>
    <w:p w:rsidR="00D63733" w:rsidRDefault="00650F22">
      <w:pPr>
        <w:pStyle w:val="ListParagraph"/>
        <w:numPr>
          <w:ilvl w:val="0"/>
          <w:numId w:val="1053"/>
        </w:numPr>
        <w:contextualSpacing/>
      </w:pPr>
      <w:r>
        <w:t>&lt;draw:text-box&gt;</w:t>
      </w:r>
    </w:p>
    <w:p w:rsidR="00D63733" w:rsidRDefault="00650F22">
      <w:pPr>
        <w:pStyle w:val="ListParagraph"/>
        <w:numPr>
          <w:ilvl w:val="0"/>
          <w:numId w:val="1053"/>
        </w:numPr>
      </w:pPr>
      <w:r>
        <w:t>&lt;draw:custom-shape&gt;.</w:t>
      </w:r>
    </w:p>
    <w:p w:rsidR="00D63733" w:rsidRDefault="00650F22">
      <w:pPr>
        <w:pStyle w:val="Definition-Field2"/>
      </w:pPr>
      <w:r>
        <w:t xml:space="preserve">OfficeArt Math in Excel 2013 supports this attribute on save for text in text boxes and shapes, and for SmartArt. </w:t>
      </w:r>
    </w:p>
    <w:p w:rsidR="00D63733" w:rsidRDefault="00650F22">
      <w:pPr>
        <w:pStyle w:val="Definition-Field"/>
      </w:pPr>
      <w:r>
        <w:t xml:space="preserve">q.   </w:t>
      </w:r>
      <w:r>
        <w:rPr>
          <w:i/>
        </w:rPr>
        <w:t>The standard defines the attribute fo:text-align, contained within the element &lt;style:list-level-properties&gt;</w:t>
      </w:r>
    </w:p>
    <w:p w:rsidR="00D63733" w:rsidRDefault="00650F22">
      <w:pPr>
        <w:pStyle w:val="Definition-Field2"/>
      </w:pPr>
      <w:r>
        <w:t>OfficeArt Math in Excel 201</w:t>
      </w:r>
      <w:r>
        <w:t>3 does not support this attribute on load for text in the following elements:</w:t>
      </w:r>
    </w:p>
    <w:p w:rsidR="00D63733" w:rsidRDefault="00650F22">
      <w:pPr>
        <w:pStyle w:val="ListParagraph"/>
        <w:numPr>
          <w:ilvl w:val="0"/>
          <w:numId w:val="1054"/>
        </w:numPr>
        <w:contextualSpacing/>
      </w:pPr>
      <w:r>
        <w:t>&lt;draw:rect&gt;</w:t>
      </w:r>
    </w:p>
    <w:p w:rsidR="00D63733" w:rsidRDefault="00650F22">
      <w:pPr>
        <w:pStyle w:val="ListParagraph"/>
        <w:numPr>
          <w:ilvl w:val="0"/>
          <w:numId w:val="1054"/>
        </w:numPr>
        <w:contextualSpacing/>
      </w:pPr>
      <w:r>
        <w:t>&lt;draw:polyline&gt;</w:t>
      </w:r>
    </w:p>
    <w:p w:rsidR="00D63733" w:rsidRDefault="00650F22">
      <w:pPr>
        <w:pStyle w:val="ListParagraph"/>
        <w:numPr>
          <w:ilvl w:val="0"/>
          <w:numId w:val="1054"/>
        </w:numPr>
        <w:contextualSpacing/>
      </w:pPr>
      <w:r>
        <w:t>&lt;draw:polygon&gt;</w:t>
      </w:r>
    </w:p>
    <w:p w:rsidR="00D63733" w:rsidRDefault="00650F22">
      <w:pPr>
        <w:pStyle w:val="ListParagraph"/>
        <w:numPr>
          <w:ilvl w:val="0"/>
          <w:numId w:val="1054"/>
        </w:numPr>
        <w:contextualSpacing/>
      </w:pPr>
      <w:r>
        <w:t>&lt;draw:regular-polygon&gt;</w:t>
      </w:r>
    </w:p>
    <w:p w:rsidR="00D63733" w:rsidRDefault="00650F22">
      <w:pPr>
        <w:pStyle w:val="ListParagraph"/>
        <w:numPr>
          <w:ilvl w:val="0"/>
          <w:numId w:val="1054"/>
        </w:numPr>
        <w:contextualSpacing/>
      </w:pPr>
      <w:r>
        <w:t>&lt;draw:path&gt;</w:t>
      </w:r>
    </w:p>
    <w:p w:rsidR="00D63733" w:rsidRDefault="00650F22">
      <w:pPr>
        <w:pStyle w:val="ListParagraph"/>
        <w:numPr>
          <w:ilvl w:val="0"/>
          <w:numId w:val="1054"/>
        </w:numPr>
        <w:contextualSpacing/>
      </w:pPr>
      <w:r>
        <w:t>&lt;draw:circle&gt;</w:t>
      </w:r>
    </w:p>
    <w:p w:rsidR="00D63733" w:rsidRDefault="00650F22">
      <w:pPr>
        <w:pStyle w:val="ListParagraph"/>
        <w:numPr>
          <w:ilvl w:val="0"/>
          <w:numId w:val="1054"/>
        </w:numPr>
        <w:contextualSpacing/>
      </w:pPr>
      <w:r>
        <w:t>&lt;draw:ellipse&gt;</w:t>
      </w:r>
    </w:p>
    <w:p w:rsidR="00D63733" w:rsidRDefault="00650F22">
      <w:pPr>
        <w:pStyle w:val="ListParagraph"/>
        <w:numPr>
          <w:ilvl w:val="0"/>
          <w:numId w:val="1054"/>
        </w:numPr>
        <w:contextualSpacing/>
      </w:pPr>
      <w:r>
        <w:t>&lt;draw:caption&gt;</w:t>
      </w:r>
    </w:p>
    <w:p w:rsidR="00D63733" w:rsidRDefault="00650F22">
      <w:pPr>
        <w:pStyle w:val="ListParagraph"/>
        <w:numPr>
          <w:ilvl w:val="0"/>
          <w:numId w:val="1054"/>
        </w:numPr>
        <w:contextualSpacing/>
      </w:pPr>
      <w:r>
        <w:t>&lt;draw:measure&gt;</w:t>
      </w:r>
    </w:p>
    <w:p w:rsidR="00D63733" w:rsidRDefault="00650F22">
      <w:pPr>
        <w:pStyle w:val="ListParagraph"/>
        <w:numPr>
          <w:ilvl w:val="0"/>
          <w:numId w:val="1054"/>
        </w:numPr>
        <w:contextualSpacing/>
      </w:pPr>
      <w:r>
        <w:t>&lt;draw:frame&gt;</w:t>
      </w:r>
    </w:p>
    <w:p w:rsidR="00D63733" w:rsidRDefault="00650F22">
      <w:pPr>
        <w:pStyle w:val="ListParagraph"/>
        <w:numPr>
          <w:ilvl w:val="0"/>
          <w:numId w:val="1054"/>
        </w:numPr>
        <w:contextualSpacing/>
      </w:pPr>
      <w:r>
        <w:t>&lt;draw:text-box&gt;</w:t>
      </w:r>
    </w:p>
    <w:p w:rsidR="00D63733" w:rsidRDefault="00650F22">
      <w:pPr>
        <w:pStyle w:val="ListParagraph"/>
        <w:numPr>
          <w:ilvl w:val="0"/>
          <w:numId w:val="1054"/>
        </w:numPr>
      </w:pPr>
      <w:r>
        <w:t>&lt;</w:t>
      </w:r>
      <w:r>
        <w:t>draw:custom-shape&gt;.</w:t>
      </w:r>
    </w:p>
    <w:p w:rsidR="00D63733" w:rsidRDefault="00650F22">
      <w:pPr>
        <w:pStyle w:val="Definition-Field2"/>
      </w:pPr>
      <w:r>
        <w:t xml:space="preserve">OfficeArt Math in Excel 2013 does not support this attribute on save for text in text boxes and shapes, and for SmartArt. </w:t>
      </w:r>
    </w:p>
    <w:p w:rsidR="00D63733" w:rsidRDefault="00650F22">
      <w:pPr>
        <w:pStyle w:val="Definition-Field"/>
      </w:pPr>
      <w:r>
        <w:t xml:space="preserve">r.   </w:t>
      </w:r>
      <w:r>
        <w:rPr>
          <w:i/>
        </w:rPr>
        <w:t>The standard defines the attribute fo:width, contained within the element &lt;style:list-level-properties&gt;</w:t>
      </w:r>
    </w:p>
    <w:p w:rsidR="00D63733" w:rsidRDefault="00650F22">
      <w:pPr>
        <w:pStyle w:val="Definition-Field2"/>
      </w:pPr>
      <w:r>
        <w:t>Offi</w:t>
      </w:r>
      <w:r>
        <w:t>ceArt Math in Excel 2013 supports this attribute on load for text in any of the following elements:</w:t>
      </w:r>
    </w:p>
    <w:p w:rsidR="00D63733" w:rsidRDefault="00650F22">
      <w:pPr>
        <w:pStyle w:val="ListParagraph"/>
        <w:numPr>
          <w:ilvl w:val="0"/>
          <w:numId w:val="1055"/>
        </w:numPr>
        <w:contextualSpacing/>
      </w:pPr>
      <w:r>
        <w:t>&lt;draw:rect&gt;</w:t>
      </w:r>
    </w:p>
    <w:p w:rsidR="00D63733" w:rsidRDefault="00650F22">
      <w:pPr>
        <w:pStyle w:val="ListParagraph"/>
        <w:numPr>
          <w:ilvl w:val="0"/>
          <w:numId w:val="1055"/>
        </w:numPr>
        <w:contextualSpacing/>
      </w:pPr>
      <w:r>
        <w:t>&lt;draw:polyline&gt;</w:t>
      </w:r>
    </w:p>
    <w:p w:rsidR="00D63733" w:rsidRDefault="00650F22">
      <w:pPr>
        <w:pStyle w:val="ListParagraph"/>
        <w:numPr>
          <w:ilvl w:val="0"/>
          <w:numId w:val="1055"/>
        </w:numPr>
        <w:contextualSpacing/>
      </w:pPr>
      <w:r>
        <w:t>&lt;draw:polygon&gt;</w:t>
      </w:r>
    </w:p>
    <w:p w:rsidR="00D63733" w:rsidRDefault="00650F22">
      <w:pPr>
        <w:pStyle w:val="ListParagraph"/>
        <w:numPr>
          <w:ilvl w:val="0"/>
          <w:numId w:val="1055"/>
        </w:numPr>
        <w:contextualSpacing/>
      </w:pPr>
      <w:r>
        <w:t>&lt;draw:regular-polygon&gt;</w:t>
      </w:r>
    </w:p>
    <w:p w:rsidR="00D63733" w:rsidRDefault="00650F22">
      <w:pPr>
        <w:pStyle w:val="ListParagraph"/>
        <w:numPr>
          <w:ilvl w:val="0"/>
          <w:numId w:val="1055"/>
        </w:numPr>
        <w:contextualSpacing/>
      </w:pPr>
      <w:r>
        <w:t>&lt;draw:path&gt;</w:t>
      </w:r>
    </w:p>
    <w:p w:rsidR="00D63733" w:rsidRDefault="00650F22">
      <w:pPr>
        <w:pStyle w:val="ListParagraph"/>
        <w:numPr>
          <w:ilvl w:val="0"/>
          <w:numId w:val="1055"/>
        </w:numPr>
        <w:contextualSpacing/>
      </w:pPr>
      <w:r>
        <w:t>&lt;draw:circle&gt;</w:t>
      </w:r>
    </w:p>
    <w:p w:rsidR="00D63733" w:rsidRDefault="00650F22">
      <w:pPr>
        <w:pStyle w:val="ListParagraph"/>
        <w:numPr>
          <w:ilvl w:val="0"/>
          <w:numId w:val="1055"/>
        </w:numPr>
        <w:contextualSpacing/>
      </w:pPr>
      <w:r>
        <w:t>&lt;draw:ellipse&gt;</w:t>
      </w:r>
    </w:p>
    <w:p w:rsidR="00D63733" w:rsidRDefault="00650F22">
      <w:pPr>
        <w:pStyle w:val="ListParagraph"/>
        <w:numPr>
          <w:ilvl w:val="0"/>
          <w:numId w:val="1055"/>
        </w:numPr>
        <w:contextualSpacing/>
      </w:pPr>
      <w:r>
        <w:t>&lt;draw:caption&gt;</w:t>
      </w:r>
    </w:p>
    <w:p w:rsidR="00D63733" w:rsidRDefault="00650F22">
      <w:pPr>
        <w:pStyle w:val="ListParagraph"/>
        <w:numPr>
          <w:ilvl w:val="0"/>
          <w:numId w:val="1055"/>
        </w:numPr>
        <w:contextualSpacing/>
      </w:pPr>
      <w:r>
        <w:t>&lt;draw:measure&gt;</w:t>
      </w:r>
    </w:p>
    <w:p w:rsidR="00D63733" w:rsidRDefault="00650F22">
      <w:pPr>
        <w:pStyle w:val="ListParagraph"/>
        <w:numPr>
          <w:ilvl w:val="0"/>
          <w:numId w:val="1055"/>
        </w:numPr>
        <w:contextualSpacing/>
      </w:pPr>
      <w:r>
        <w:t>&lt;draw:frame&gt;</w:t>
      </w:r>
    </w:p>
    <w:p w:rsidR="00D63733" w:rsidRDefault="00650F22">
      <w:pPr>
        <w:pStyle w:val="ListParagraph"/>
        <w:numPr>
          <w:ilvl w:val="0"/>
          <w:numId w:val="1055"/>
        </w:numPr>
        <w:contextualSpacing/>
      </w:pPr>
      <w:r>
        <w:t>&lt;</w:t>
      </w:r>
      <w:r>
        <w:t>draw:text-box&gt;</w:t>
      </w:r>
    </w:p>
    <w:p w:rsidR="00D63733" w:rsidRDefault="00650F22">
      <w:pPr>
        <w:pStyle w:val="ListParagraph"/>
        <w:numPr>
          <w:ilvl w:val="0"/>
          <w:numId w:val="1055"/>
        </w:numPr>
      </w:pPr>
      <w:r>
        <w:lastRenderedPageBreak/>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1056"/>
        </w:numPr>
        <w:contextualSpacing/>
      </w:pPr>
      <w:r>
        <w:t>text boxes</w:t>
      </w:r>
    </w:p>
    <w:p w:rsidR="00D63733" w:rsidRDefault="00650F22">
      <w:pPr>
        <w:pStyle w:val="ListParagraph"/>
        <w:numPr>
          <w:ilvl w:val="0"/>
          <w:numId w:val="1056"/>
        </w:numPr>
        <w:contextualSpacing/>
      </w:pPr>
      <w:r>
        <w:t>shapes</w:t>
      </w:r>
    </w:p>
    <w:p w:rsidR="00D63733" w:rsidRDefault="00650F22">
      <w:pPr>
        <w:pStyle w:val="ListParagraph"/>
        <w:numPr>
          <w:ilvl w:val="0"/>
          <w:numId w:val="1056"/>
        </w:numPr>
        <w:contextualSpacing/>
      </w:pPr>
      <w:r>
        <w:t>SmartArt</w:t>
      </w:r>
    </w:p>
    <w:p w:rsidR="00D63733" w:rsidRDefault="00650F22">
      <w:pPr>
        <w:pStyle w:val="ListParagraph"/>
        <w:numPr>
          <w:ilvl w:val="0"/>
          <w:numId w:val="1056"/>
        </w:numPr>
        <w:contextualSpacing/>
      </w:pPr>
      <w:r>
        <w:t>chart titles</w:t>
      </w:r>
    </w:p>
    <w:p w:rsidR="00D63733" w:rsidRDefault="00650F22">
      <w:pPr>
        <w:pStyle w:val="ListParagraph"/>
        <w:numPr>
          <w:ilvl w:val="0"/>
          <w:numId w:val="1056"/>
        </w:numPr>
      </w:pPr>
      <w:r>
        <w:t xml:space="preserve">labels </w:t>
      </w:r>
    </w:p>
    <w:p w:rsidR="00D63733" w:rsidRDefault="00650F22">
      <w:pPr>
        <w:pStyle w:val="Definition-Field"/>
      </w:pPr>
      <w:r>
        <w:t xml:space="preserve">s.   </w:t>
      </w:r>
      <w:r>
        <w:rPr>
          <w:i/>
        </w:rPr>
        <w:t>The standard defines the attribute style:font-name, contained withi</w:t>
      </w:r>
      <w:r>
        <w:rPr>
          <w:i/>
        </w:rPr>
        <w:t>n the element &lt;style:list-level-properties&gt;</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1057"/>
        </w:numPr>
        <w:contextualSpacing/>
      </w:pPr>
      <w:r>
        <w:t>&lt;draw:rect&gt;</w:t>
      </w:r>
    </w:p>
    <w:p w:rsidR="00D63733" w:rsidRDefault="00650F22">
      <w:pPr>
        <w:pStyle w:val="ListParagraph"/>
        <w:numPr>
          <w:ilvl w:val="0"/>
          <w:numId w:val="1057"/>
        </w:numPr>
        <w:contextualSpacing/>
      </w:pPr>
      <w:r>
        <w:t>&lt;draw:polyline&gt;</w:t>
      </w:r>
    </w:p>
    <w:p w:rsidR="00D63733" w:rsidRDefault="00650F22">
      <w:pPr>
        <w:pStyle w:val="ListParagraph"/>
        <w:numPr>
          <w:ilvl w:val="0"/>
          <w:numId w:val="1057"/>
        </w:numPr>
        <w:contextualSpacing/>
      </w:pPr>
      <w:r>
        <w:t>&lt;draw:polygon&gt;</w:t>
      </w:r>
    </w:p>
    <w:p w:rsidR="00D63733" w:rsidRDefault="00650F22">
      <w:pPr>
        <w:pStyle w:val="ListParagraph"/>
        <w:numPr>
          <w:ilvl w:val="0"/>
          <w:numId w:val="1057"/>
        </w:numPr>
        <w:contextualSpacing/>
      </w:pPr>
      <w:r>
        <w:t>&lt;draw:regular-polygon&gt;</w:t>
      </w:r>
    </w:p>
    <w:p w:rsidR="00D63733" w:rsidRDefault="00650F22">
      <w:pPr>
        <w:pStyle w:val="ListParagraph"/>
        <w:numPr>
          <w:ilvl w:val="0"/>
          <w:numId w:val="1057"/>
        </w:numPr>
        <w:contextualSpacing/>
      </w:pPr>
      <w:r>
        <w:t>&lt;draw:path&gt;</w:t>
      </w:r>
    </w:p>
    <w:p w:rsidR="00D63733" w:rsidRDefault="00650F22">
      <w:pPr>
        <w:pStyle w:val="ListParagraph"/>
        <w:numPr>
          <w:ilvl w:val="0"/>
          <w:numId w:val="1057"/>
        </w:numPr>
        <w:contextualSpacing/>
      </w:pPr>
      <w:r>
        <w:t>&lt;draw:circle&gt;</w:t>
      </w:r>
    </w:p>
    <w:p w:rsidR="00D63733" w:rsidRDefault="00650F22">
      <w:pPr>
        <w:pStyle w:val="ListParagraph"/>
        <w:numPr>
          <w:ilvl w:val="0"/>
          <w:numId w:val="1057"/>
        </w:numPr>
        <w:contextualSpacing/>
      </w:pPr>
      <w:r>
        <w:t>&lt;draw:ellipse&gt;</w:t>
      </w:r>
    </w:p>
    <w:p w:rsidR="00D63733" w:rsidRDefault="00650F22">
      <w:pPr>
        <w:pStyle w:val="ListParagraph"/>
        <w:numPr>
          <w:ilvl w:val="0"/>
          <w:numId w:val="1057"/>
        </w:numPr>
        <w:contextualSpacing/>
      </w:pPr>
      <w:r>
        <w:t>&lt;draw:ca</w:t>
      </w:r>
      <w:r>
        <w:t>ption&gt;</w:t>
      </w:r>
    </w:p>
    <w:p w:rsidR="00D63733" w:rsidRDefault="00650F22">
      <w:pPr>
        <w:pStyle w:val="ListParagraph"/>
        <w:numPr>
          <w:ilvl w:val="0"/>
          <w:numId w:val="1057"/>
        </w:numPr>
        <w:contextualSpacing/>
      </w:pPr>
      <w:r>
        <w:t>&lt;draw:measure&gt;</w:t>
      </w:r>
    </w:p>
    <w:p w:rsidR="00D63733" w:rsidRDefault="00650F22">
      <w:pPr>
        <w:pStyle w:val="ListParagraph"/>
        <w:numPr>
          <w:ilvl w:val="0"/>
          <w:numId w:val="1057"/>
        </w:numPr>
        <w:contextualSpacing/>
      </w:pPr>
      <w:r>
        <w:t>&lt;draw:frame&gt;</w:t>
      </w:r>
    </w:p>
    <w:p w:rsidR="00D63733" w:rsidRDefault="00650F22">
      <w:pPr>
        <w:pStyle w:val="ListParagraph"/>
        <w:numPr>
          <w:ilvl w:val="0"/>
          <w:numId w:val="1057"/>
        </w:numPr>
        <w:contextualSpacing/>
      </w:pPr>
      <w:r>
        <w:t>&lt;draw:text-box&gt;</w:t>
      </w:r>
    </w:p>
    <w:p w:rsidR="00D63733" w:rsidRDefault="00650F22">
      <w:pPr>
        <w:pStyle w:val="ListParagraph"/>
        <w:numPr>
          <w:ilvl w:val="0"/>
          <w:numId w:val="1057"/>
        </w:numPr>
      </w:pPr>
      <w:r>
        <w:t>&lt;draw:custom-shape&gt;.</w:t>
      </w:r>
    </w:p>
    <w:p w:rsidR="00D63733" w:rsidRDefault="00650F22">
      <w:pPr>
        <w:pStyle w:val="Definition-Field2"/>
      </w:pPr>
      <w:r>
        <w:t xml:space="preserve">OfficeArt Math in Excel 2013 supports this attribute on save for text in text boxes and shapes, and for SmartArt. </w:t>
      </w:r>
    </w:p>
    <w:p w:rsidR="00D63733" w:rsidRDefault="00650F22">
      <w:pPr>
        <w:pStyle w:val="Definition-Field"/>
      </w:pPr>
      <w:r>
        <w:t xml:space="preserve">t.   </w:t>
      </w:r>
      <w:r>
        <w:rPr>
          <w:i/>
        </w:rPr>
        <w:t>The standard defines the attribute style:vertical-pos, contained</w:t>
      </w:r>
      <w:r>
        <w:rPr>
          <w:i/>
        </w:rPr>
        <w:t xml:space="preserve"> within the element &lt;style:list-level-properties&gt;</w:t>
      </w:r>
    </w:p>
    <w:p w:rsidR="00D63733" w:rsidRDefault="00650F22">
      <w:pPr>
        <w:pStyle w:val="Definition-Field2"/>
      </w:pPr>
      <w:r>
        <w:t>OfficeArt Math in Excel 2013 does not support this attribute on load for text in the following elements:</w:t>
      </w:r>
    </w:p>
    <w:p w:rsidR="00D63733" w:rsidRDefault="00650F22">
      <w:pPr>
        <w:pStyle w:val="ListParagraph"/>
        <w:numPr>
          <w:ilvl w:val="0"/>
          <w:numId w:val="1058"/>
        </w:numPr>
        <w:contextualSpacing/>
      </w:pPr>
      <w:r>
        <w:t>&lt;draw:rect&gt;</w:t>
      </w:r>
    </w:p>
    <w:p w:rsidR="00D63733" w:rsidRDefault="00650F22">
      <w:pPr>
        <w:pStyle w:val="ListParagraph"/>
        <w:numPr>
          <w:ilvl w:val="0"/>
          <w:numId w:val="1058"/>
        </w:numPr>
        <w:contextualSpacing/>
      </w:pPr>
      <w:r>
        <w:t>&lt;draw:polyline&gt;</w:t>
      </w:r>
    </w:p>
    <w:p w:rsidR="00D63733" w:rsidRDefault="00650F22">
      <w:pPr>
        <w:pStyle w:val="ListParagraph"/>
        <w:numPr>
          <w:ilvl w:val="0"/>
          <w:numId w:val="1058"/>
        </w:numPr>
        <w:contextualSpacing/>
      </w:pPr>
      <w:r>
        <w:t>&lt;draw:polygon&gt;</w:t>
      </w:r>
    </w:p>
    <w:p w:rsidR="00D63733" w:rsidRDefault="00650F22">
      <w:pPr>
        <w:pStyle w:val="ListParagraph"/>
        <w:numPr>
          <w:ilvl w:val="0"/>
          <w:numId w:val="1058"/>
        </w:numPr>
        <w:contextualSpacing/>
      </w:pPr>
      <w:r>
        <w:t>&lt;draw:regular-polygon&gt;</w:t>
      </w:r>
    </w:p>
    <w:p w:rsidR="00D63733" w:rsidRDefault="00650F22">
      <w:pPr>
        <w:pStyle w:val="ListParagraph"/>
        <w:numPr>
          <w:ilvl w:val="0"/>
          <w:numId w:val="1058"/>
        </w:numPr>
        <w:contextualSpacing/>
      </w:pPr>
      <w:r>
        <w:t>&lt;draw:path&gt;</w:t>
      </w:r>
    </w:p>
    <w:p w:rsidR="00D63733" w:rsidRDefault="00650F22">
      <w:pPr>
        <w:pStyle w:val="ListParagraph"/>
        <w:numPr>
          <w:ilvl w:val="0"/>
          <w:numId w:val="1058"/>
        </w:numPr>
        <w:contextualSpacing/>
      </w:pPr>
      <w:r>
        <w:t>&lt;draw:circle&gt;</w:t>
      </w:r>
    </w:p>
    <w:p w:rsidR="00D63733" w:rsidRDefault="00650F22">
      <w:pPr>
        <w:pStyle w:val="ListParagraph"/>
        <w:numPr>
          <w:ilvl w:val="0"/>
          <w:numId w:val="1058"/>
        </w:numPr>
        <w:contextualSpacing/>
      </w:pPr>
      <w:r>
        <w:t>&lt;draw:ell</w:t>
      </w:r>
      <w:r>
        <w:t>ipse&gt;</w:t>
      </w:r>
    </w:p>
    <w:p w:rsidR="00D63733" w:rsidRDefault="00650F22">
      <w:pPr>
        <w:pStyle w:val="ListParagraph"/>
        <w:numPr>
          <w:ilvl w:val="0"/>
          <w:numId w:val="1058"/>
        </w:numPr>
        <w:contextualSpacing/>
      </w:pPr>
      <w:r>
        <w:t>&lt;draw:caption&gt;</w:t>
      </w:r>
    </w:p>
    <w:p w:rsidR="00D63733" w:rsidRDefault="00650F22">
      <w:pPr>
        <w:pStyle w:val="ListParagraph"/>
        <w:numPr>
          <w:ilvl w:val="0"/>
          <w:numId w:val="1058"/>
        </w:numPr>
        <w:contextualSpacing/>
      </w:pPr>
      <w:r>
        <w:t>&lt;draw:measure&gt;</w:t>
      </w:r>
    </w:p>
    <w:p w:rsidR="00D63733" w:rsidRDefault="00650F22">
      <w:pPr>
        <w:pStyle w:val="ListParagraph"/>
        <w:numPr>
          <w:ilvl w:val="0"/>
          <w:numId w:val="1058"/>
        </w:numPr>
        <w:contextualSpacing/>
      </w:pPr>
      <w:r>
        <w:t>&lt;draw:frame&gt;</w:t>
      </w:r>
    </w:p>
    <w:p w:rsidR="00D63733" w:rsidRDefault="00650F22">
      <w:pPr>
        <w:pStyle w:val="ListParagraph"/>
        <w:numPr>
          <w:ilvl w:val="0"/>
          <w:numId w:val="1058"/>
        </w:numPr>
        <w:contextualSpacing/>
      </w:pPr>
      <w:r>
        <w:t>&lt;draw:text-box&gt;</w:t>
      </w:r>
    </w:p>
    <w:p w:rsidR="00D63733" w:rsidRDefault="00650F22">
      <w:pPr>
        <w:pStyle w:val="ListParagraph"/>
        <w:numPr>
          <w:ilvl w:val="0"/>
          <w:numId w:val="1058"/>
        </w:numPr>
      </w:pPr>
      <w:r>
        <w:t>&lt;draw:custom-shape&gt;.</w:t>
      </w:r>
    </w:p>
    <w:p w:rsidR="00D63733" w:rsidRDefault="00650F22">
      <w:pPr>
        <w:pStyle w:val="Definition-Field2"/>
      </w:pPr>
      <w:r>
        <w:t xml:space="preserve">OfficeArt Math in Excel 2013 does not support this attribute on save for text in text boxes and shapes, and for SmartArt. </w:t>
      </w:r>
    </w:p>
    <w:p w:rsidR="00D63733" w:rsidRDefault="00650F22">
      <w:pPr>
        <w:pStyle w:val="Definition-Field"/>
      </w:pPr>
      <w:r>
        <w:t xml:space="preserve">u.   </w:t>
      </w:r>
      <w:r>
        <w:rPr>
          <w:i/>
        </w:rPr>
        <w:t>The standard defines the attribute text:mi</w:t>
      </w:r>
      <w:r>
        <w:rPr>
          <w:i/>
        </w:rPr>
        <w:t>n-label-distance, contained within the element &lt;style:list-level-properties&gt;</w:t>
      </w:r>
    </w:p>
    <w:p w:rsidR="00D63733" w:rsidRDefault="00650F22">
      <w:pPr>
        <w:pStyle w:val="Definition-Field2"/>
      </w:pPr>
      <w:r>
        <w:t>OfficeArt Math in Excel 2013 does not support this attribute on load for text in the following elements:</w:t>
      </w:r>
    </w:p>
    <w:p w:rsidR="00D63733" w:rsidRDefault="00650F22">
      <w:pPr>
        <w:pStyle w:val="ListParagraph"/>
        <w:numPr>
          <w:ilvl w:val="0"/>
          <w:numId w:val="1059"/>
        </w:numPr>
        <w:contextualSpacing/>
      </w:pPr>
      <w:r>
        <w:t>&lt;draw:rect&gt;</w:t>
      </w:r>
    </w:p>
    <w:p w:rsidR="00D63733" w:rsidRDefault="00650F22">
      <w:pPr>
        <w:pStyle w:val="ListParagraph"/>
        <w:numPr>
          <w:ilvl w:val="0"/>
          <w:numId w:val="1059"/>
        </w:numPr>
        <w:contextualSpacing/>
      </w:pPr>
      <w:r>
        <w:lastRenderedPageBreak/>
        <w:t>&lt;draw:polyline&gt;</w:t>
      </w:r>
    </w:p>
    <w:p w:rsidR="00D63733" w:rsidRDefault="00650F22">
      <w:pPr>
        <w:pStyle w:val="ListParagraph"/>
        <w:numPr>
          <w:ilvl w:val="0"/>
          <w:numId w:val="1059"/>
        </w:numPr>
        <w:contextualSpacing/>
      </w:pPr>
      <w:r>
        <w:t>&lt;draw:polygon&gt;</w:t>
      </w:r>
    </w:p>
    <w:p w:rsidR="00D63733" w:rsidRDefault="00650F22">
      <w:pPr>
        <w:pStyle w:val="ListParagraph"/>
        <w:numPr>
          <w:ilvl w:val="0"/>
          <w:numId w:val="1059"/>
        </w:numPr>
        <w:contextualSpacing/>
      </w:pPr>
      <w:r>
        <w:t>&lt;draw:regular-polygon&gt;</w:t>
      </w:r>
    </w:p>
    <w:p w:rsidR="00D63733" w:rsidRDefault="00650F22">
      <w:pPr>
        <w:pStyle w:val="ListParagraph"/>
        <w:numPr>
          <w:ilvl w:val="0"/>
          <w:numId w:val="1059"/>
        </w:numPr>
        <w:contextualSpacing/>
      </w:pPr>
      <w:r>
        <w:t>&lt;draw:pa</w:t>
      </w:r>
      <w:r>
        <w:t>th&gt;</w:t>
      </w:r>
    </w:p>
    <w:p w:rsidR="00D63733" w:rsidRDefault="00650F22">
      <w:pPr>
        <w:pStyle w:val="ListParagraph"/>
        <w:numPr>
          <w:ilvl w:val="0"/>
          <w:numId w:val="1059"/>
        </w:numPr>
        <w:contextualSpacing/>
      </w:pPr>
      <w:r>
        <w:t>&lt;draw:circle&gt;</w:t>
      </w:r>
    </w:p>
    <w:p w:rsidR="00D63733" w:rsidRDefault="00650F22">
      <w:pPr>
        <w:pStyle w:val="ListParagraph"/>
        <w:numPr>
          <w:ilvl w:val="0"/>
          <w:numId w:val="1059"/>
        </w:numPr>
        <w:contextualSpacing/>
      </w:pPr>
      <w:r>
        <w:t>&lt;draw:ellipse&gt;</w:t>
      </w:r>
    </w:p>
    <w:p w:rsidR="00D63733" w:rsidRDefault="00650F22">
      <w:pPr>
        <w:pStyle w:val="ListParagraph"/>
        <w:numPr>
          <w:ilvl w:val="0"/>
          <w:numId w:val="1059"/>
        </w:numPr>
        <w:contextualSpacing/>
      </w:pPr>
      <w:r>
        <w:t>&lt;draw:caption&gt;</w:t>
      </w:r>
    </w:p>
    <w:p w:rsidR="00D63733" w:rsidRDefault="00650F22">
      <w:pPr>
        <w:pStyle w:val="ListParagraph"/>
        <w:numPr>
          <w:ilvl w:val="0"/>
          <w:numId w:val="1059"/>
        </w:numPr>
        <w:contextualSpacing/>
      </w:pPr>
      <w:r>
        <w:t>&lt;draw:measure&gt;</w:t>
      </w:r>
    </w:p>
    <w:p w:rsidR="00D63733" w:rsidRDefault="00650F22">
      <w:pPr>
        <w:pStyle w:val="ListParagraph"/>
        <w:numPr>
          <w:ilvl w:val="0"/>
          <w:numId w:val="1059"/>
        </w:numPr>
        <w:contextualSpacing/>
      </w:pPr>
      <w:r>
        <w:t>&lt;draw:frame&gt;</w:t>
      </w:r>
    </w:p>
    <w:p w:rsidR="00D63733" w:rsidRDefault="00650F22">
      <w:pPr>
        <w:pStyle w:val="ListParagraph"/>
        <w:numPr>
          <w:ilvl w:val="0"/>
          <w:numId w:val="1059"/>
        </w:numPr>
        <w:contextualSpacing/>
      </w:pPr>
      <w:r>
        <w:t>&lt;draw:text-box&gt;</w:t>
      </w:r>
    </w:p>
    <w:p w:rsidR="00D63733" w:rsidRDefault="00650F22">
      <w:pPr>
        <w:pStyle w:val="ListParagraph"/>
        <w:numPr>
          <w:ilvl w:val="0"/>
          <w:numId w:val="1059"/>
        </w:numPr>
      </w:pPr>
      <w:r>
        <w:t>&lt;draw:custom-shape&gt;.</w:t>
      </w:r>
    </w:p>
    <w:p w:rsidR="00D63733" w:rsidRDefault="00650F22">
      <w:pPr>
        <w:pStyle w:val="Definition-Field2"/>
      </w:pPr>
      <w:r>
        <w:t xml:space="preserve">OfficeArt Math in Excel 2013 does not support this attribute on save for text in text boxes and shapes, and for SmartArt. </w:t>
      </w:r>
    </w:p>
    <w:p w:rsidR="00D63733" w:rsidRDefault="00650F22">
      <w:pPr>
        <w:pStyle w:val="Definition-Field"/>
      </w:pPr>
      <w:r>
        <w:t xml:space="preserve">v.   </w:t>
      </w:r>
      <w:r>
        <w:rPr>
          <w:i/>
        </w:rPr>
        <w:t xml:space="preserve">The standard </w:t>
      </w:r>
      <w:r>
        <w:rPr>
          <w:i/>
        </w:rPr>
        <w:t>defines the attribute text:min-label-width, contained within the element &lt;style:list-level-properties&gt;</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1060"/>
        </w:numPr>
        <w:contextualSpacing/>
      </w:pPr>
      <w:r>
        <w:t>&lt;draw:rect&gt;</w:t>
      </w:r>
    </w:p>
    <w:p w:rsidR="00D63733" w:rsidRDefault="00650F22">
      <w:pPr>
        <w:pStyle w:val="ListParagraph"/>
        <w:numPr>
          <w:ilvl w:val="0"/>
          <w:numId w:val="1060"/>
        </w:numPr>
        <w:contextualSpacing/>
      </w:pPr>
      <w:r>
        <w:t>&lt;draw:polyline&gt;</w:t>
      </w:r>
    </w:p>
    <w:p w:rsidR="00D63733" w:rsidRDefault="00650F22">
      <w:pPr>
        <w:pStyle w:val="ListParagraph"/>
        <w:numPr>
          <w:ilvl w:val="0"/>
          <w:numId w:val="1060"/>
        </w:numPr>
        <w:contextualSpacing/>
      </w:pPr>
      <w:r>
        <w:t>&lt;draw:polygon&gt;</w:t>
      </w:r>
    </w:p>
    <w:p w:rsidR="00D63733" w:rsidRDefault="00650F22">
      <w:pPr>
        <w:pStyle w:val="ListParagraph"/>
        <w:numPr>
          <w:ilvl w:val="0"/>
          <w:numId w:val="1060"/>
        </w:numPr>
        <w:contextualSpacing/>
      </w:pPr>
      <w:r>
        <w:t>&lt;draw:regular</w:t>
      </w:r>
      <w:r>
        <w:t>-polygon&gt;</w:t>
      </w:r>
    </w:p>
    <w:p w:rsidR="00D63733" w:rsidRDefault="00650F22">
      <w:pPr>
        <w:pStyle w:val="ListParagraph"/>
        <w:numPr>
          <w:ilvl w:val="0"/>
          <w:numId w:val="1060"/>
        </w:numPr>
        <w:contextualSpacing/>
      </w:pPr>
      <w:r>
        <w:t>&lt;draw:path&gt;</w:t>
      </w:r>
    </w:p>
    <w:p w:rsidR="00D63733" w:rsidRDefault="00650F22">
      <w:pPr>
        <w:pStyle w:val="ListParagraph"/>
        <w:numPr>
          <w:ilvl w:val="0"/>
          <w:numId w:val="1060"/>
        </w:numPr>
        <w:contextualSpacing/>
      </w:pPr>
      <w:r>
        <w:t>&lt;draw:circle&gt;</w:t>
      </w:r>
    </w:p>
    <w:p w:rsidR="00D63733" w:rsidRDefault="00650F22">
      <w:pPr>
        <w:pStyle w:val="ListParagraph"/>
        <w:numPr>
          <w:ilvl w:val="0"/>
          <w:numId w:val="1060"/>
        </w:numPr>
        <w:contextualSpacing/>
      </w:pPr>
      <w:r>
        <w:t>&lt;draw:ellipse&gt;</w:t>
      </w:r>
    </w:p>
    <w:p w:rsidR="00D63733" w:rsidRDefault="00650F22">
      <w:pPr>
        <w:pStyle w:val="ListParagraph"/>
        <w:numPr>
          <w:ilvl w:val="0"/>
          <w:numId w:val="1060"/>
        </w:numPr>
        <w:contextualSpacing/>
      </w:pPr>
      <w:r>
        <w:t>&lt;draw:caption&gt;</w:t>
      </w:r>
    </w:p>
    <w:p w:rsidR="00D63733" w:rsidRDefault="00650F22">
      <w:pPr>
        <w:pStyle w:val="ListParagraph"/>
        <w:numPr>
          <w:ilvl w:val="0"/>
          <w:numId w:val="1060"/>
        </w:numPr>
        <w:contextualSpacing/>
      </w:pPr>
      <w:r>
        <w:t>&lt;draw:measure&gt;</w:t>
      </w:r>
    </w:p>
    <w:p w:rsidR="00D63733" w:rsidRDefault="00650F22">
      <w:pPr>
        <w:pStyle w:val="ListParagraph"/>
        <w:numPr>
          <w:ilvl w:val="0"/>
          <w:numId w:val="1060"/>
        </w:numPr>
        <w:contextualSpacing/>
      </w:pPr>
      <w:r>
        <w:t>&lt;draw:frame&gt;</w:t>
      </w:r>
    </w:p>
    <w:p w:rsidR="00D63733" w:rsidRDefault="00650F22">
      <w:pPr>
        <w:pStyle w:val="ListParagraph"/>
        <w:numPr>
          <w:ilvl w:val="0"/>
          <w:numId w:val="1060"/>
        </w:numPr>
        <w:contextualSpacing/>
      </w:pPr>
      <w:r>
        <w:t>&lt;draw:text-box&gt;</w:t>
      </w:r>
    </w:p>
    <w:p w:rsidR="00D63733" w:rsidRDefault="00650F22">
      <w:pPr>
        <w:pStyle w:val="ListParagraph"/>
        <w:numPr>
          <w:ilvl w:val="0"/>
          <w:numId w:val="1060"/>
        </w:numPr>
      </w:pPr>
      <w:r>
        <w:t>&lt;draw:custom-shape&gt;.</w:t>
      </w:r>
    </w:p>
    <w:p w:rsidR="00D63733" w:rsidRDefault="00650F22">
      <w:pPr>
        <w:pStyle w:val="Definition-Field2"/>
      </w:pPr>
      <w:r>
        <w:t xml:space="preserve">OfficeArt Math in Excel 2013 supports this attribute on save for text in text boxes and shapes, and for SmartArt. </w:t>
      </w:r>
    </w:p>
    <w:p w:rsidR="00D63733" w:rsidRDefault="00650F22">
      <w:pPr>
        <w:pStyle w:val="Definition-Field"/>
      </w:pPr>
      <w:r>
        <w:t xml:space="preserve">w.   </w:t>
      </w:r>
      <w:r>
        <w:rPr>
          <w:i/>
        </w:rPr>
        <w:t>The s</w:t>
      </w:r>
      <w:r>
        <w:rPr>
          <w:i/>
        </w:rPr>
        <w:t>tandard defines the attribute text:space-before, contained within the element &lt;style:list-level-properties&gt;</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1061"/>
        </w:numPr>
        <w:contextualSpacing/>
      </w:pPr>
      <w:r>
        <w:t>&lt;draw:rect&gt;</w:t>
      </w:r>
    </w:p>
    <w:p w:rsidR="00D63733" w:rsidRDefault="00650F22">
      <w:pPr>
        <w:pStyle w:val="ListParagraph"/>
        <w:numPr>
          <w:ilvl w:val="0"/>
          <w:numId w:val="1061"/>
        </w:numPr>
        <w:contextualSpacing/>
      </w:pPr>
      <w:r>
        <w:t>&lt;draw:polyline&gt;</w:t>
      </w:r>
    </w:p>
    <w:p w:rsidR="00D63733" w:rsidRDefault="00650F22">
      <w:pPr>
        <w:pStyle w:val="ListParagraph"/>
        <w:numPr>
          <w:ilvl w:val="0"/>
          <w:numId w:val="1061"/>
        </w:numPr>
        <w:contextualSpacing/>
      </w:pPr>
      <w:r>
        <w:t>&lt;draw:polygon&gt;</w:t>
      </w:r>
    </w:p>
    <w:p w:rsidR="00D63733" w:rsidRDefault="00650F22">
      <w:pPr>
        <w:pStyle w:val="ListParagraph"/>
        <w:numPr>
          <w:ilvl w:val="0"/>
          <w:numId w:val="1061"/>
        </w:numPr>
        <w:contextualSpacing/>
      </w:pPr>
      <w:r>
        <w:t>&lt;</w:t>
      </w:r>
      <w:r>
        <w:t>draw:regular-polygon&gt;</w:t>
      </w:r>
    </w:p>
    <w:p w:rsidR="00D63733" w:rsidRDefault="00650F22">
      <w:pPr>
        <w:pStyle w:val="ListParagraph"/>
        <w:numPr>
          <w:ilvl w:val="0"/>
          <w:numId w:val="1061"/>
        </w:numPr>
        <w:contextualSpacing/>
      </w:pPr>
      <w:r>
        <w:t>&lt;draw:path&gt;</w:t>
      </w:r>
    </w:p>
    <w:p w:rsidR="00D63733" w:rsidRDefault="00650F22">
      <w:pPr>
        <w:pStyle w:val="ListParagraph"/>
        <w:numPr>
          <w:ilvl w:val="0"/>
          <w:numId w:val="1061"/>
        </w:numPr>
        <w:contextualSpacing/>
      </w:pPr>
      <w:r>
        <w:t>&lt;draw:circle&gt;</w:t>
      </w:r>
    </w:p>
    <w:p w:rsidR="00D63733" w:rsidRDefault="00650F22">
      <w:pPr>
        <w:pStyle w:val="ListParagraph"/>
        <w:numPr>
          <w:ilvl w:val="0"/>
          <w:numId w:val="1061"/>
        </w:numPr>
        <w:contextualSpacing/>
      </w:pPr>
      <w:r>
        <w:t>&lt;draw:ellipse&gt;</w:t>
      </w:r>
    </w:p>
    <w:p w:rsidR="00D63733" w:rsidRDefault="00650F22">
      <w:pPr>
        <w:pStyle w:val="ListParagraph"/>
        <w:numPr>
          <w:ilvl w:val="0"/>
          <w:numId w:val="1061"/>
        </w:numPr>
        <w:contextualSpacing/>
      </w:pPr>
      <w:r>
        <w:t>&lt;draw:caption&gt;</w:t>
      </w:r>
    </w:p>
    <w:p w:rsidR="00D63733" w:rsidRDefault="00650F22">
      <w:pPr>
        <w:pStyle w:val="ListParagraph"/>
        <w:numPr>
          <w:ilvl w:val="0"/>
          <w:numId w:val="1061"/>
        </w:numPr>
        <w:contextualSpacing/>
      </w:pPr>
      <w:r>
        <w:t>&lt;draw:measure&gt;</w:t>
      </w:r>
    </w:p>
    <w:p w:rsidR="00D63733" w:rsidRDefault="00650F22">
      <w:pPr>
        <w:pStyle w:val="ListParagraph"/>
        <w:numPr>
          <w:ilvl w:val="0"/>
          <w:numId w:val="1061"/>
        </w:numPr>
        <w:contextualSpacing/>
      </w:pPr>
      <w:r>
        <w:t>&lt;draw:frame&gt;</w:t>
      </w:r>
    </w:p>
    <w:p w:rsidR="00D63733" w:rsidRDefault="00650F22">
      <w:pPr>
        <w:pStyle w:val="ListParagraph"/>
        <w:numPr>
          <w:ilvl w:val="0"/>
          <w:numId w:val="1061"/>
        </w:numPr>
        <w:contextualSpacing/>
      </w:pPr>
      <w:r>
        <w:t>&lt;draw:text-box&gt;</w:t>
      </w:r>
    </w:p>
    <w:p w:rsidR="00D63733" w:rsidRDefault="00650F22">
      <w:pPr>
        <w:pStyle w:val="ListParagraph"/>
        <w:numPr>
          <w:ilvl w:val="0"/>
          <w:numId w:val="1061"/>
        </w:numPr>
      </w:pPr>
      <w:r>
        <w:t>&lt;draw:custom-shape&gt;.</w:t>
      </w:r>
    </w:p>
    <w:p w:rsidR="00D63733" w:rsidRDefault="00650F22">
      <w:pPr>
        <w:pStyle w:val="Definition-Field2"/>
      </w:pPr>
      <w:r>
        <w:t>OfficeArt Math in Excel 2013 supports this attribute on save for text in text boxes and shapes, and for SmartArt.</w:t>
      </w:r>
      <w:r>
        <w:t xml:space="preserve"> </w:t>
      </w:r>
    </w:p>
    <w:p w:rsidR="00D63733" w:rsidRDefault="00650F22">
      <w:pPr>
        <w:pStyle w:val="Definition-Field"/>
      </w:pPr>
      <w:r>
        <w:t xml:space="preserve">x.   </w:t>
      </w:r>
      <w:r>
        <w:rPr>
          <w:i/>
        </w:rPr>
        <w:t>The standard defines the element &lt;style:list-level-properties&gt;, contained within the parent element &lt;text:list-level-style-bullet&gt;</w:t>
      </w:r>
    </w:p>
    <w:p w:rsidR="00D63733" w:rsidRDefault="00650F22">
      <w:pPr>
        <w:pStyle w:val="Definition-Field2"/>
      </w:pPr>
      <w:r>
        <w:lastRenderedPageBreak/>
        <w:t>OfficeArt Math in PowerPoint 2013 supports this element on load for text in the following elements:</w:t>
      </w:r>
    </w:p>
    <w:p w:rsidR="00D63733" w:rsidRDefault="00650F22">
      <w:pPr>
        <w:pStyle w:val="ListParagraph"/>
        <w:numPr>
          <w:ilvl w:val="0"/>
          <w:numId w:val="1062"/>
        </w:numPr>
        <w:contextualSpacing/>
      </w:pPr>
      <w:r>
        <w:t>&lt;draw:rect&gt;</w:t>
      </w:r>
    </w:p>
    <w:p w:rsidR="00D63733" w:rsidRDefault="00650F22">
      <w:pPr>
        <w:pStyle w:val="ListParagraph"/>
        <w:numPr>
          <w:ilvl w:val="0"/>
          <w:numId w:val="1062"/>
        </w:numPr>
        <w:contextualSpacing/>
      </w:pPr>
      <w:r>
        <w:t>&lt;draw:</w:t>
      </w:r>
      <w:r>
        <w:t>polyline&gt;</w:t>
      </w:r>
    </w:p>
    <w:p w:rsidR="00D63733" w:rsidRDefault="00650F22">
      <w:pPr>
        <w:pStyle w:val="ListParagraph"/>
        <w:numPr>
          <w:ilvl w:val="0"/>
          <w:numId w:val="1062"/>
        </w:numPr>
        <w:contextualSpacing/>
      </w:pPr>
      <w:r>
        <w:t>&lt;draw:polygon&gt;</w:t>
      </w:r>
    </w:p>
    <w:p w:rsidR="00D63733" w:rsidRDefault="00650F22">
      <w:pPr>
        <w:pStyle w:val="ListParagraph"/>
        <w:numPr>
          <w:ilvl w:val="0"/>
          <w:numId w:val="1062"/>
        </w:numPr>
        <w:contextualSpacing/>
      </w:pPr>
      <w:r>
        <w:t>&lt;draw:regular-polygon&gt;</w:t>
      </w:r>
    </w:p>
    <w:p w:rsidR="00D63733" w:rsidRDefault="00650F22">
      <w:pPr>
        <w:pStyle w:val="ListParagraph"/>
        <w:numPr>
          <w:ilvl w:val="0"/>
          <w:numId w:val="1062"/>
        </w:numPr>
        <w:contextualSpacing/>
      </w:pPr>
      <w:r>
        <w:t>&lt;draw:path&gt;</w:t>
      </w:r>
    </w:p>
    <w:p w:rsidR="00D63733" w:rsidRDefault="00650F22">
      <w:pPr>
        <w:pStyle w:val="ListParagraph"/>
        <w:numPr>
          <w:ilvl w:val="0"/>
          <w:numId w:val="1062"/>
        </w:numPr>
        <w:contextualSpacing/>
      </w:pPr>
      <w:r>
        <w:t>&lt;draw:circle&gt;</w:t>
      </w:r>
    </w:p>
    <w:p w:rsidR="00D63733" w:rsidRDefault="00650F22">
      <w:pPr>
        <w:pStyle w:val="ListParagraph"/>
        <w:numPr>
          <w:ilvl w:val="0"/>
          <w:numId w:val="1062"/>
        </w:numPr>
        <w:contextualSpacing/>
      </w:pPr>
      <w:r>
        <w:t>&lt;draw:ellipse&gt;</w:t>
      </w:r>
    </w:p>
    <w:p w:rsidR="00D63733" w:rsidRDefault="00650F22">
      <w:pPr>
        <w:pStyle w:val="ListParagraph"/>
        <w:numPr>
          <w:ilvl w:val="0"/>
          <w:numId w:val="1062"/>
        </w:numPr>
        <w:contextualSpacing/>
      </w:pPr>
      <w:r>
        <w:t>&lt;draw:caption&gt;</w:t>
      </w:r>
    </w:p>
    <w:p w:rsidR="00D63733" w:rsidRDefault="00650F22">
      <w:pPr>
        <w:pStyle w:val="ListParagraph"/>
        <w:numPr>
          <w:ilvl w:val="0"/>
          <w:numId w:val="1062"/>
        </w:numPr>
        <w:contextualSpacing/>
      </w:pPr>
      <w:r>
        <w:t>&lt;draw:measure&gt;</w:t>
      </w:r>
    </w:p>
    <w:p w:rsidR="00D63733" w:rsidRDefault="00650F22">
      <w:pPr>
        <w:pStyle w:val="ListParagraph"/>
        <w:numPr>
          <w:ilvl w:val="0"/>
          <w:numId w:val="1062"/>
        </w:numPr>
        <w:contextualSpacing/>
      </w:pPr>
      <w:r>
        <w:t>&lt;draw:text-box&gt;</w:t>
      </w:r>
    </w:p>
    <w:p w:rsidR="00D63733" w:rsidRDefault="00650F22">
      <w:pPr>
        <w:pStyle w:val="ListParagraph"/>
        <w:numPr>
          <w:ilvl w:val="0"/>
          <w:numId w:val="1062"/>
        </w:numPr>
        <w:contextualSpacing/>
      </w:pPr>
      <w:r>
        <w:t>&lt;draw:frame&gt;</w:t>
      </w:r>
    </w:p>
    <w:p w:rsidR="00D63733" w:rsidRDefault="00650F22">
      <w:pPr>
        <w:pStyle w:val="ListParagraph"/>
        <w:numPr>
          <w:ilvl w:val="0"/>
          <w:numId w:val="1062"/>
        </w:numPr>
      </w:pPr>
      <w:r>
        <w:t xml:space="preserve">&lt;draw:custom-shape&gt;. </w:t>
      </w:r>
    </w:p>
    <w:p w:rsidR="00D63733" w:rsidRDefault="00650F22">
      <w:pPr>
        <w:pStyle w:val="Definition-Field"/>
      </w:pPr>
      <w:r>
        <w:t xml:space="preserve">y.   </w:t>
      </w:r>
      <w:r>
        <w:rPr>
          <w:i/>
        </w:rPr>
        <w:t xml:space="preserve">The standard defines the element &lt;style:list-level-properties&gt;, contained within </w:t>
      </w:r>
      <w:r>
        <w:rPr>
          <w:i/>
        </w:rPr>
        <w:t>the parent element &lt;text:list-level-style-image&gt;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1063"/>
        </w:numPr>
        <w:contextualSpacing/>
      </w:pPr>
      <w:r>
        <w:t>&lt;draw:rect&gt;</w:t>
      </w:r>
    </w:p>
    <w:p w:rsidR="00D63733" w:rsidRDefault="00650F22">
      <w:pPr>
        <w:pStyle w:val="ListParagraph"/>
        <w:numPr>
          <w:ilvl w:val="0"/>
          <w:numId w:val="1063"/>
        </w:numPr>
        <w:contextualSpacing/>
      </w:pPr>
      <w:r>
        <w:t>&lt;draw:polyline&gt;</w:t>
      </w:r>
    </w:p>
    <w:p w:rsidR="00D63733" w:rsidRDefault="00650F22">
      <w:pPr>
        <w:pStyle w:val="ListParagraph"/>
        <w:numPr>
          <w:ilvl w:val="0"/>
          <w:numId w:val="1063"/>
        </w:numPr>
        <w:contextualSpacing/>
      </w:pPr>
      <w:r>
        <w:t>&lt;draw:polygon&gt;</w:t>
      </w:r>
    </w:p>
    <w:p w:rsidR="00D63733" w:rsidRDefault="00650F22">
      <w:pPr>
        <w:pStyle w:val="ListParagraph"/>
        <w:numPr>
          <w:ilvl w:val="0"/>
          <w:numId w:val="1063"/>
        </w:numPr>
        <w:contextualSpacing/>
      </w:pPr>
      <w:r>
        <w:t>&lt;draw:regular-polygon&gt;</w:t>
      </w:r>
    </w:p>
    <w:p w:rsidR="00D63733" w:rsidRDefault="00650F22">
      <w:pPr>
        <w:pStyle w:val="ListParagraph"/>
        <w:numPr>
          <w:ilvl w:val="0"/>
          <w:numId w:val="1063"/>
        </w:numPr>
        <w:contextualSpacing/>
      </w:pPr>
      <w:r>
        <w:t>&lt;draw:path&gt;</w:t>
      </w:r>
    </w:p>
    <w:p w:rsidR="00D63733" w:rsidRDefault="00650F22">
      <w:pPr>
        <w:pStyle w:val="ListParagraph"/>
        <w:numPr>
          <w:ilvl w:val="0"/>
          <w:numId w:val="1063"/>
        </w:numPr>
        <w:contextualSpacing/>
      </w:pPr>
      <w:r>
        <w:t>&lt;draw:circle&gt;</w:t>
      </w:r>
    </w:p>
    <w:p w:rsidR="00D63733" w:rsidRDefault="00650F22">
      <w:pPr>
        <w:pStyle w:val="ListParagraph"/>
        <w:numPr>
          <w:ilvl w:val="0"/>
          <w:numId w:val="1063"/>
        </w:numPr>
        <w:contextualSpacing/>
      </w:pPr>
      <w:r>
        <w:t>&lt;draw:ellipse&gt;</w:t>
      </w:r>
    </w:p>
    <w:p w:rsidR="00D63733" w:rsidRDefault="00650F22">
      <w:pPr>
        <w:pStyle w:val="ListParagraph"/>
        <w:numPr>
          <w:ilvl w:val="0"/>
          <w:numId w:val="1063"/>
        </w:numPr>
        <w:contextualSpacing/>
      </w:pPr>
      <w:r>
        <w:t>&lt;draw:caption&gt;</w:t>
      </w:r>
    </w:p>
    <w:p w:rsidR="00D63733" w:rsidRDefault="00650F22">
      <w:pPr>
        <w:pStyle w:val="ListParagraph"/>
        <w:numPr>
          <w:ilvl w:val="0"/>
          <w:numId w:val="1063"/>
        </w:numPr>
        <w:contextualSpacing/>
      </w:pPr>
      <w:r>
        <w:t>&lt;draw:measure&gt;</w:t>
      </w:r>
    </w:p>
    <w:p w:rsidR="00D63733" w:rsidRDefault="00650F22">
      <w:pPr>
        <w:pStyle w:val="ListParagraph"/>
        <w:numPr>
          <w:ilvl w:val="0"/>
          <w:numId w:val="1063"/>
        </w:numPr>
        <w:contextualSpacing/>
      </w:pPr>
      <w:r>
        <w:t>&lt;draw:text-box&gt;</w:t>
      </w:r>
    </w:p>
    <w:p w:rsidR="00D63733" w:rsidRDefault="00650F22">
      <w:pPr>
        <w:pStyle w:val="ListParagraph"/>
        <w:numPr>
          <w:ilvl w:val="0"/>
          <w:numId w:val="1063"/>
        </w:numPr>
        <w:contextualSpacing/>
      </w:pPr>
      <w:r>
        <w:t>&lt;draw:frame&gt;</w:t>
      </w:r>
    </w:p>
    <w:p w:rsidR="00D63733" w:rsidRDefault="00650F22">
      <w:pPr>
        <w:pStyle w:val="ListParagraph"/>
        <w:numPr>
          <w:ilvl w:val="0"/>
          <w:numId w:val="1063"/>
        </w:numPr>
      </w:pPr>
      <w:r>
        <w:t xml:space="preserve">&lt;draw:custom-shape&gt;. </w:t>
      </w:r>
    </w:p>
    <w:p w:rsidR="00D63733" w:rsidRDefault="00650F22">
      <w:pPr>
        <w:pStyle w:val="Definition-Field"/>
      </w:pPr>
      <w:r>
        <w:t xml:space="preserve">z.   </w:t>
      </w:r>
      <w:r>
        <w:rPr>
          <w:i/>
        </w:rPr>
        <w:t>The standard defines the element &lt;style:list-level-properties&gt;, contained within the parent element &lt;text:list-level-style-number&gt;</w:t>
      </w:r>
    </w:p>
    <w:p w:rsidR="00D63733" w:rsidRDefault="00650F22">
      <w:pPr>
        <w:pStyle w:val="Definition-Field2"/>
      </w:pPr>
      <w:r>
        <w:t>OfficeArt Math in PowerPoint 2013 suppo</w:t>
      </w:r>
      <w:r>
        <w:t>rts this element on load for text in the following elements:</w:t>
      </w:r>
    </w:p>
    <w:p w:rsidR="00D63733" w:rsidRDefault="00650F22">
      <w:pPr>
        <w:pStyle w:val="ListParagraph"/>
        <w:numPr>
          <w:ilvl w:val="0"/>
          <w:numId w:val="1064"/>
        </w:numPr>
        <w:contextualSpacing/>
      </w:pPr>
      <w:r>
        <w:t>&lt;draw:rect&gt;</w:t>
      </w:r>
    </w:p>
    <w:p w:rsidR="00D63733" w:rsidRDefault="00650F22">
      <w:pPr>
        <w:pStyle w:val="ListParagraph"/>
        <w:numPr>
          <w:ilvl w:val="0"/>
          <w:numId w:val="1064"/>
        </w:numPr>
        <w:contextualSpacing/>
      </w:pPr>
      <w:r>
        <w:t>&lt;draw:polyline&gt;</w:t>
      </w:r>
    </w:p>
    <w:p w:rsidR="00D63733" w:rsidRDefault="00650F22">
      <w:pPr>
        <w:pStyle w:val="ListParagraph"/>
        <w:numPr>
          <w:ilvl w:val="0"/>
          <w:numId w:val="1064"/>
        </w:numPr>
        <w:contextualSpacing/>
      </w:pPr>
      <w:r>
        <w:t>&lt;draw:polygon&gt;</w:t>
      </w:r>
    </w:p>
    <w:p w:rsidR="00D63733" w:rsidRDefault="00650F22">
      <w:pPr>
        <w:pStyle w:val="ListParagraph"/>
        <w:numPr>
          <w:ilvl w:val="0"/>
          <w:numId w:val="1064"/>
        </w:numPr>
        <w:contextualSpacing/>
      </w:pPr>
      <w:r>
        <w:t>&lt;draw:regular-polygon&gt;</w:t>
      </w:r>
    </w:p>
    <w:p w:rsidR="00D63733" w:rsidRDefault="00650F22">
      <w:pPr>
        <w:pStyle w:val="ListParagraph"/>
        <w:numPr>
          <w:ilvl w:val="0"/>
          <w:numId w:val="1064"/>
        </w:numPr>
        <w:contextualSpacing/>
      </w:pPr>
      <w:r>
        <w:t>&lt;draw:path&gt;</w:t>
      </w:r>
    </w:p>
    <w:p w:rsidR="00D63733" w:rsidRDefault="00650F22">
      <w:pPr>
        <w:pStyle w:val="ListParagraph"/>
        <w:numPr>
          <w:ilvl w:val="0"/>
          <w:numId w:val="1064"/>
        </w:numPr>
        <w:contextualSpacing/>
      </w:pPr>
      <w:r>
        <w:t>&lt;draw:circle&gt;</w:t>
      </w:r>
    </w:p>
    <w:p w:rsidR="00D63733" w:rsidRDefault="00650F22">
      <w:pPr>
        <w:pStyle w:val="ListParagraph"/>
        <w:numPr>
          <w:ilvl w:val="0"/>
          <w:numId w:val="1064"/>
        </w:numPr>
        <w:contextualSpacing/>
      </w:pPr>
      <w:r>
        <w:t>&lt;draw:ellipse&gt;</w:t>
      </w:r>
    </w:p>
    <w:p w:rsidR="00D63733" w:rsidRDefault="00650F22">
      <w:pPr>
        <w:pStyle w:val="ListParagraph"/>
        <w:numPr>
          <w:ilvl w:val="0"/>
          <w:numId w:val="1064"/>
        </w:numPr>
        <w:contextualSpacing/>
      </w:pPr>
      <w:r>
        <w:t>&lt;draw:caption&gt;</w:t>
      </w:r>
    </w:p>
    <w:p w:rsidR="00D63733" w:rsidRDefault="00650F22">
      <w:pPr>
        <w:pStyle w:val="ListParagraph"/>
        <w:numPr>
          <w:ilvl w:val="0"/>
          <w:numId w:val="1064"/>
        </w:numPr>
        <w:contextualSpacing/>
      </w:pPr>
      <w:r>
        <w:t>&lt;draw:measure&gt;</w:t>
      </w:r>
    </w:p>
    <w:p w:rsidR="00D63733" w:rsidRDefault="00650F22">
      <w:pPr>
        <w:pStyle w:val="ListParagraph"/>
        <w:numPr>
          <w:ilvl w:val="0"/>
          <w:numId w:val="1064"/>
        </w:numPr>
        <w:contextualSpacing/>
      </w:pPr>
      <w:r>
        <w:t>&lt;draw:text-box&gt;</w:t>
      </w:r>
    </w:p>
    <w:p w:rsidR="00D63733" w:rsidRDefault="00650F22">
      <w:pPr>
        <w:pStyle w:val="ListParagraph"/>
        <w:numPr>
          <w:ilvl w:val="0"/>
          <w:numId w:val="1064"/>
        </w:numPr>
        <w:contextualSpacing/>
      </w:pPr>
      <w:r>
        <w:t>&lt;draw:frame&gt;</w:t>
      </w:r>
    </w:p>
    <w:p w:rsidR="00D63733" w:rsidRDefault="00650F22">
      <w:pPr>
        <w:pStyle w:val="ListParagraph"/>
        <w:numPr>
          <w:ilvl w:val="0"/>
          <w:numId w:val="1064"/>
        </w:numPr>
      </w:pPr>
      <w:r>
        <w:t xml:space="preserve">&lt;draw:custom-shape&gt;. </w:t>
      </w:r>
    </w:p>
    <w:p w:rsidR="00D63733" w:rsidRDefault="00650F22">
      <w:pPr>
        <w:pStyle w:val="Definition-Field"/>
      </w:pPr>
      <w:r>
        <w:t xml:space="preserve">aa.  </w:t>
      </w:r>
      <w:r>
        <w:rPr>
          <w:i/>
        </w:rPr>
        <w:t>The standard defines the attribute fo:height, contained within the element &lt;style:list-level-properties&gt;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1065"/>
        </w:numPr>
        <w:contextualSpacing/>
      </w:pPr>
      <w:r>
        <w:lastRenderedPageBreak/>
        <w:t>&lt;draw:rect&gt;</w:t>
      </w:r>
    </w:p>
    <w:p w:rsidR="00D63733" w:rsidRDefault="00650F22">
      <w:pPr>
        <w:pStyle w:val="ListParagraph"/>
        <w:numPr>
          <w:ilvl w:val="0"/>
          <w:numId w:val="1065"/>
        </w:numPr>
        <w:contextualSpacing/>
      </w:pPr>
      <w:r>
        <w:t>&lt;draw:polyline&gt;</w:t>
      </w:r>
    </w:p>
    <w:p w:rsidR="00D63733" w:rsidRDefault="00650F22">
      <w:pPr>
        <w:pStyle w:val="ListParagraph"/>
        <w:numPr>
          <w:ilvl w:val="0"/>
          <w:numId w:val="1065"/>
        </w:numPr>
        <w:contextualSpacing/>
      </w:pPr>
      <w:r>
        <w:t>&lt;draw:polygon&gt;</w:t>
      </w:r>
    </w:p>
    <w:p w:rsidR="00D63733" w:rsidRDefault="00650F22">
      <w:pPr>
        <w:pStyle w:val="ListParagraph"/>
        <w:numPr>
          <w:ilvl w:val="0"/>
          <w:numId w:val="1065"/>
        </w:numPr>
        <w:contextualSpacing/>
      </w:pPr>
      <w:r>
        <w:t>&lt;draw:</w:t>
      </w:r>
      <w:r>
        <w:t>regular-polygon&gt;</w:t>
      </w:r>
    </w:p>
    <w:p w:rsidR="00D63733" w:rsidRDefault="00650F22">
      <w:pPr>
        <w:pStyle w:val="ListParagraph"/>
        <w:numPr>
          <w:ilvl w:val="0"/>
          <w:numId w:val="1065"/>
        </w:numPr>
        <w:contextualSpacing/>
      </w:pPr>
      <w:r>
        <w:t>&lt;draw:path&gt;</w:t>
      </w:r>
    </w:p>
    <w:p w:rsidR="00D63733" w:rsidRDefault="00650F22">
      <w:pPr>
        <w:pStyle w:val="ListParagraph"/>
        <w:numPr>
          <w:ilvl w:val="0"/>
          <w:numId w:val="1065"/>
        </w:numPr>
        <w:contextualSpacing/>
      </w:pPr>
      <w:r>
        <w:t>&lt;draw:circle&gt;</w:t>
      </w:r>
    </w:p>
    <w:p w:rsidR="00D63733" w:rsidRDefault="00650F22">
      <w:pPr>
        <w:pStyle w:val="ListParagraph"/>
        <w:numPr>
          <w:ilvl w:val="0"/>
          <w:numId w:val="1065"/>
        </w:numPr>
        <w:contextualSpacing/>
      </w:pPr>
      <w:r>
        <w:t>&lt;draw:ellipse&gt;</w:t>
      </w:r>
    </w:p>
    <w:p w:rsidR="00D63733" w:rsidRDefault="00650F22">
      <w:pPr>
        <w:pStyle w:val="ListParagraph"/>
        <w:numPr>
          <w:ilvl w:val="0"/>
          <w:numId w:val="1065"/>
        </w:numPr>
        <w:contextualSpacing/>
      </w:pPr>
      <w:r>
        <w:t>&lt;draw:caption&gt;</w:t>
      </w:r>
    </w:p>
    <w:p w:rsidR="00D63733" w:rsidRDefault="00650F22">
      <w:pPr>
        <w:pStyle w:val="ListParagraph"/>
        <w:numPr>
          <w:ilvl w:val="0"/>
          <w:numId w:val="1065"/>
        </w:numPr>
        <w:contextualSpacing/>
      </w:pPr>
      <w:r>
        <w:t>&lt;draw:measure&gt;</w:t>
      </w:r>
    </w:p>
    <w:p w:rsidR="00D63733" w:rsidRDefault="00650F22">
      <w:pPr>
        <w:pStyle w:val="ListParagraph"/>
        <w:numPr>
          <w:ilvl w:val="0"/>
          <w:numId w:val="1065"/>
        </w:numPr>
        <w:contextualSpacing/>
      </w:pPr>
      <w:r>
        <w:t>&lt;draw:text-box&gt;</w:t>
      </w:r>
    </w:p>
    <w:p w:rsidR="00D63733" w:rsidRDefault="00650F22">
      <w:pPr>
        <w:pStyle w:val="ListParagraph"/>
        <w:numPr>
          <w:ilvl w:val="0"/>
          <w:numId w:val="1065"/>
        </w:numPr>
        <w:contextualSpacing/>
      </w:pPr>
      <w:r>
        <w:t>&lt;draw:frame&gt;</w:t>
      </w:r>
    </w:p>
    <w:p w:rsidR="00D63733" w:rsidRDefault="00650F22">
      <w:pPr>
        <w:pStyle w:val="ListParagraph"/>
        <w:numPr>
          <w:ilvl w:val="0"/>
          <w:numId w:val="1065"/>
        </w:numPr>
      </w:pPr>
      <w:r>
        <w:t xml:space="preserve">&lt;draw:custom-shape&gt;. </w:t>
      </w:r>
    </w:p>
    <w:p w:rsidR="00D63733" w:rsidRDefault="00650F22">
      <w:pPr>
        <w:pStyle w:val="Definition-Field"/>
      </w:pPr>
      <w:r>
        <w:t xml:space="preserve">bb.  </w:t>
      </w:r>
      <w:r>
        <w:rPr>
          <w:i/>
        </w:rPr>
        <w:t>The standard defines the attribute fo:text-align, contained within the element &lt;style:list-level-properties&gt;</w:t>
      </w:r>
    </w:p>
    <w:p w:rsidR="00D63733" w:rsidRDefault="00650F22">
      <w:pPr>
        <w:pStyle w:val="Definition-Field2"/>
      </w:pPr>
      <w:r>
        <w:t>Off</w:t>
      </w:r>
      <w:r>
        <w:t>iceArt Math in PowerPoint 2013 does not support this attribute on load for text in the following elements:</w:t>
      </w:r>
    </w:p>
    <w:p w:rsidR="00D63733" w:rsidRDefault="00650F22">
      <w:pPr>
        <w:pStyle w:val="ListParagraph"/>
        <w:numPr>
          <w:ilvl w:val="0"/>
          <w:numId w:val="1066"/>
        </w:numPr>
        <w:contextualSpacing/>
      </w:pPr>
      <w:r>
        <w:t>&lt;draw:rect&gt;</w:t>
      </w:r>
    </w:p>
    <w:p w:rsidR="00D63733" w:rsidRDefault="00650F22">
      <w:pPr>
        <w:pStyle w:val="ListParagraph"/>
        <w:numPr>
          <w:ilvl w:val="0"/>
          <w:numId w:val="1066"/>
        </w:numPr>
        <w:contextualSpacing/>
      </w:pPr>
      <w:r>
        <w:t>&lt;draw:polyline&gt;</w:t>
      </w:r>
    </w:p>
    <w:p w:rsidR="00D63733" w:rsidRDefault="00650F22">
      <w:pPr>
        <w:pStyle w:val="ListParagraph"/>
        <w:numPr>
          <w:ilvl w:val="0"/>
          <w:numId w:val="1066"/>
        </w:numPr>
        <w:contextualSpacing/>
      </w:pPr>
      <w:r>
        <w:t>&lt;draw:polygon&gt;</w:t>
      </w:r>
    </w:p>
    <w:p w:rsidR="00D63733" w:rsidRDefault="00650F22">
      <w:pPr>
        <w:pStyle w:val="ListParagraph"/>
        <w:numPr>
          <w:ilvl w:val="0"/>
          <w:numId w:val="1066"/>
        </w:numPr>
        <w:contextualSpacing/>
      </w:pPr>
      <w:r>
        <w:t>&lt;draw:regular-polygon&gt;</w:t>
      </w:r>
    </w:p>
    <w:p w:rsidR="00D63733" w:rsidRDefault="00650F22">
      <w:pPr>
        <w:pStyle w:val="ListParagraph"/>
        <w:numPr>
          <w:ilvl w:val="0"/>
          <w:numId w:val="1066"/>
        </w:numPr>
        <w:contextualSpacing/>
      </w:pPr>
      <w:r>
        <w:t>&lt;draw:path&gt;</w:t>
      </w:r>
    </w:p>
    <w:p w:rsidR="00D63733" w:rsidRDefault="00650F22">
      <w:pPr>
        <w:pStyle w:val="ListParagraph"/>
        <w:numPr>
          <w:ilvl w:val="0"/>
          <w:numId w:val="1066"/>
        </w:numPr>
        <w:contextualSpacing/>
      </w:pPr>
      <w:r>
        <w:t>&lt;draw:circle&gt;</w:t>
      </w:r>
    </w:p>
    <w:p w:rsidR="00D63733" w:rsidRDefault="00650F22">
      <w:pPr>
        <w:pStyle w:val="ListParagraph"/>
        <w:numPr>
          <w:ilvl w:val="0"/>
          <w:numId w:val="1066"/>
        </w:numPr>
        <w:contextualSpacing/>
      </w:pPr>
      <w:r>
        <w:t>&lt;draw:ellipse&gt;</w:t>
      </w:r>
    </w:p>
    <w:p w:rsidR="00D63733" w:rsidRDefault="00650F22">
      <w:pPr>
        <w:pStyle w:val="ListParagraph"/>
        <w:numPr>
          <w:ilvl w:val="0"/>
          <w:numId w:val="1066"/>
        </w:numPr>
        <w:contextualSpacing/>
      </w:pPr>
      <w:r>
        <w:t>&lt;draw:caption&gt;</w:t>
      </w:r>
    </w:p>
    <w:p w:rsidR="00D63733" w:rsidRDefault="00650F22">
      <w:pPr>
        <w:pStyle w:val="ListParagraph"/>
        <w:numPr>
          <w:ilvl w:val="0"/>
          <w:numId w:val="1066"/>
        </w:numPr>
        <w:contextualSpacing/>
      </w:pPr>
      <w:r>
        <w:t>&lt;draw:measure&gt;</w:t>
      </w:r>
    </w:p>
    <w:p w:rsidR="00D63733" w:rsidRDefault="00650F22">
      <w:pPr>
        <w:pStyle w:val="ListParagraph"/>
        <w:numPr>
          <w:ilvl w:val="0"/>
          <w:numId w:val="1066"/>
        </w:numPr>
        <w:contextualSpacing/>
      </w:pPr>
      <w:r>
        <w:t>&lt;</w:t>
      </w:r>
      <w:r>
        <w:t>draw:text-box&gt;</w:t>
      </w:r>
    </w:p>
    <w:p w:rsidR="00D63733" w:rsidRDefault="00650F22">
      <w:pPr>
        <w:pStyle w:val="ListParagraph"/>
        <w:numPr>
          <w:ilvl w:val="0"/>
          <w:numId w:val="1066"/>
        </w:numPr>
        <w:contextualSpacing/>
      </w:pPr>
      <w:r>
        <w:t>&lt;draw:frame&gt;</w:t>
      </w:r>
    </w:p>
    <w:p w:rsidR="00D63733" w:rsidRDefault="00650F22">
      <w:pPr>
        <w:pStyle w:val="ListParagraph"/>
        <w:numPr>
          <w:ilvl w:val="0"/>
          <w:numId w:val="1066"/>
        </w:numPr>
      </w:pPr>
      <w:r>
        <w:t xml:space="preserve">&lt;draw:custom-shape&gt;. </w:t>
      </w:r>
    </w:p>
    <w:p w:rsidR="00D63733" w:rsidRDefault="00650F22">
      <w:pPr>
        <w:pStyle w:val="Definition-Field"/>
      </w:pPr>
      <w:r>
        <w:t xml:space="preserve">cc.  </w:t>
      </w:r>
      <w:r>
        <w:rPr>
          <w:i/>
        </w:rPr>
        <w:t>The standard defines the attribute fo:width, contained within the element &lt;style:list-level-properties&gt;</w:t>
      </w:r>
    </w:p>
    <w:p w:rsidR="00D63733" w:rsidRDefault="00650F22">
      <w:pPr>
        <w:pStyle w:val="Definition-Field2"/>
      </w:pPr>
      <w:r>
        <w:t>OfficeArt Math in PowerPoint 2013 supports this attribute on load for text in the following eleme</w:t>
      </w:r>
      <w:r>
        <w:t>nts:</w:t>
      </w:r>
    </w:p>
    <w:p w:rsidR="00D63733" w:rsidRDefault="00650F22">
      <w:pPr>
        <w:pStyle w:val="ListParagraph"/>
        <w:numPr>
          <w:ilvl w:val="0"/>
          <w:numId w:val="1067"/>
        </w:numPr>
        <w:contextualSpacing/>
      </w:pPr>
      <w:r>
        <w:t>&lt;draw:rect&gt;</w:t>
      </w:r>
    </w:p>
    <w:p w:rsidR="00D63733" w:rsidRDefault="00650F22">
      <w:pPr>
        <w:pStyle w:val="ListParagraph"/>
        <w:numPr>
          <w:ilvl w:val="0"/>
          <w:numId w:val="1067"/>
        </w:numPr>
        <w:contextualSpacing/>
      </w:pPr>
      <w:r>
        <w:t>&lt;draw:polyline&gt;</w:t>
      </w:r>
    </w:p>
    <w:p w:rsidR="00D63733" w:rsidRDefault="00650F22">
      <w:pPr>
        <w:pStyle w:val="ListParagraph"/>
        <w:numPr>
          <w:ilvl w:val="0"/>
          <w:numId w:val="1067"/>
        </w:numPr>
        <w:contextualSpacing/>
      </w:pPr>
      <w:r>
        <w:t>&lt;draw:polygon&gt;</w:t>
      </w:r>
    </w:p>
    <w:p w:rsidR="00D63733" w:rsidRDefault="00650F22">
      <w:pPr>
        <w:pStyle w:val="ListParagraph"/>
        <w:numPr>
          <w:ilvl w:val="0"/>
          <w:numId w:val="1067"/>
        </w:numPr>
        <w:contextualSpacing/>
      </w:pPr>
      <w:r>
        <w:t>&lt;draw:regular-polygon&gt;</w:t>
      </w:r>
    </w:p>
    <w:p w:rsidR="00D63733" w:rsidRDefault="00650F22">
      <w:pPr>
        <w:pStyle w:val="ListParagraph"/>
        <w:numPr>
          <w:ilvl w:val="0"/>
          <w:numId w:val="1067"/>
        </w:numPr>
        <w:contextualSpacing/>
      </w:pPr>
      <w:r>
        <w:t>&lt;draw:path&gt;</w:t>
      </w:r>
    </w:p>
    <w:p w:rsidR="00D63733" w:rsidRDefault="00650F22">
      <w:pPr>
        <w:pStyle w:val="ListParagraph"/>
        <w:numPr>
          <w:ilvl w:val="0"/>
          <w:numId w:val="1067"/>
        </w:numPr>
        <w:contextualSpacing/>
      </w:pPr>
      <w:r>
        <w:t>&lt;draw:circle&gt;</w:t>
      </w:r>
    </w:p>
    <w:p w:rsidR="00D63733" w:rsidRDefault="00650F22">
      <w:pPr>
        <w:pStyle w:val="ListParagraph"/>
        <w:numPr>
          <w:ilvl w:val="0"/>
          <w:numId w:val="1067"/>
        </w:numPr>
        <w:contextualSpacing/>
      </w:pPr>
      <w:r>
        <w:t>&lt;draw:ellipse&gt;</w:t>
      </w:r>
    </w:p>
    <w:p w:rsidR="00D63733" w:rsidRDefault="00650F22">
      <w:pPr>
        <w:pStyle w:val="ListParagraph"/>
        <w:numPr>
          <w:ilvl w:val="0"/>
          <w:numId w:val="1067"/>
        </w:numPr>
        <w:contextualSpacing/>
      </w:pPr>
      <w:r>
        <w:t>&lt;draw:caption&gt;</w:t>
      </w:r>
    </w:p>
    <w:p w:rsidR="00D63733" w:rsidRDefault="00650F22">
      <w:pPr>
        <w:pStyle w:val="ListParagraph"/>
        <w:numPr>
          <w:ilvl w:val="0"/>
          <w:numId w:val="1067"/>
        </w:numPr>
        <w:contextualSpacing/>
      </w:pPr>
      <w:r>
        <w:t>&lt;draw:measure&gt;</w:t>
      </w:r>
    </w:p>
    <w:p w:rsidR="00D63733" w:rsidRDefault="00650F22">
      <w:pPr>
        <w:pStyle w:val="ListParagraph"/>
        <w:numPr>
          <w:ilvl w:val="0"/>
          <w:numId w:val="1067"/>
        </w:numPr>
        <w:contextualSpacing/>
      </w:pPr>
      <w:r>
        <w:t>&lt;draw:text-box&gt;</w:t>
      </w:r>
    </w:p>
    <w:p w:rsidR="00D63733" w:rsidRDefault="00650F22">
      <w:pPr>
        <w:pStyle w:val="ListParagraph"/>
        <w:numPr>
          <w:ilvl w:val="0"/>
          <w:numId w:val="1067"/>
        </w:numPr>
        <w:contextualSpacing/>
      </w:pPr>
      <w:r>
        <w:t>&lt;draw:frame&gt;</w:t>
      </w:r>
    </w:p>
    <w:p w:rsidR="00D63733" w:rsidRDefault="00650F22">
      <w:pPr>
        <w:pStyle w:val="ListParagraph"/>
        <w:numPr>
          <w:ilvl w:val="0"/>
          <w:numId w:val="1067"/>
        </w:numPr>
      </w:pPr>
      <w:r>
        <w:t xml:space="preserve">&lt;draw:custom-shape&gt;. </w:t>
      </w:r>
    </w:p>
    <w:p w:rsidR="00D63733" w:rsidRDefault="00650F22">
      <w:pPr>
        <w:pStyle w:val="Definition-Field"/>
      </w:pPr>
      <w:r>
        <w:t xml:space="preserve">dd.  </w:t>
      </w:r>
      <w:r>
        <w:rPr>
          <w:i/>
        </w:rPr>
        <w:t xml:space="preserve">The standard defines the attribute style:font-name, </w:t>
      </w:r>
      <w:r>
        <w:rPr>
          <w:i/>
        </w:rPr>
        <w:t>contained within the element &lt;style:list-level-properties&gt;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1068"/>
        </w:numPr>
        <w:contextualSpacing/>
      </w:pPr>
      <w:r>
        <w:t>&lt;draw:rect&gt;</w:t>
      </w:r>
    </w:p>
    <w:p w:rsidR="00D63733" w:rsidRDefault="00650F22">
      <w:pPr>
        <w:pStyle w:val="ListParagraph"/>
        <w:numPr>
          <w:ilvl w:val="0"/>
          <w:numId w:val="1068"/>
        </w:numPr>
        <w:contextualSpacing/>
      </w:pPr>
      <w:r>
        <w:t>&lt;draw:polyline&gt;</w:t>
      </w:r>
    </w:p>
    <w:p w:rsidR="00D63733" w:rsidRDefault="00650F22">
      <w:pPr>
        <w:pStyle w:val="ListParagraph"/>
        <w:numPr>
          <w:ilvl w:val="0"/>
          <w:numId w:val="1068"/>
        </w:numPr>
        <w:contextualSpacing/>
      </w:pPr>
      <w:r>
        <w:lastRenderedPageBreak/>
        <w:t>&lt;draw:polygon&gt;</w:t>
      </w:r>
    </w:p>
    <w:p w:rsidR="00D63733" w:rsidRDefault="00650F22">
      <w:pPr>
        <w:pStyle w:val="ListParagraph"/>
        <w:numPr>
          <w:ilvl w:val="0"/>
          <w:numId w:val="1068"/>
        </w:numPr>
        <w:contextualSpacing/>
      </w:pPr>
      <w:r>
        <w:t>&lt;draw:regular-polygon&gt;</w:t>
      </w:r>
    </w:p>
    <w:p w:rsidR="00D63733" w:rsidRDefault="00650F22">
      <w:pPr>
        <w:pStyle w:val="ListParagraph"/>
        <w:numPr>
          <w:ilvl w:val="0"/>
          <w:numId w:val="1068"/>
        </w:numPr>
        <w:contextualSpacing/>
      </w:pPr>
      <w:r>
        <w:t>&lt;draw:path&gt;</w:t>
      </w:r>
    </w:p>
    <w:p w:rsidR="00D63733" w:rsidRDefault="00650F22">
      <w:pPr>
        <w:pStyle w:val="ListParagraph"/>
        <w:numPr>
          <w:ilvl w:val="0"/>
          <w:numId w:val="1068"/>
        </w:numPr>
        <w:contextualSpacing/>
      </w:pPr>
      <w:r>
        <w:t>&lt;draw:circle&gt;</w:t>
      </w:r>
    </w:p>
    <w:p w:rsidR="00D63733" w:rsidRDefault="00650F22">
      <w:pPr>
        <w:pStyle w:val="ListParagraph"/>
        <w:numPr>
          <w:ilvl w:val="0"/>
          <w:numId w:val="1068"/>
        </w:numPr>
        <w:contextualSpacing/>
      </w:pPr>
      <w:r>
        <w:t>&lt;</w:t>
      </w:r>
      <w:r>
        <w:t>draw:ellipse&gt;</w:t>
      </w:r>
    </w:p>
    <w:p w:rsidR="00D63733" w:rsidRDefault="00650F22">
      <w:pPr>
        <w:pStyle w:val="ListParagraph"/>
        <w:numPr>
          <w:ilvl w:val="0"/>
          <w:numId w:val="1068"/>
        </w:numPr>
        <w:contextualSpacing/>
      </w:pPr>
      <w:r>
        <w:t>&lt;draw:caption&gt;</w:t>
      </w:r>
    </w:p>
    <w:p w:rsidR="00D63733" w:rsidRDefault="00650F22">
      <w:pPr>
        <w:pStyle w:val="ListParagraph"/>
        <w:numPr>
          <w:ilvl w:val="0"/>
          <w:numId w:val="1068"/>
        </w:numPr>
        <w:contextualSpacing/>
      </w:pPr>
      <w:r>
        <w:t>&lt;draw:measure&gt;</w:t>
      </w:r>
    </w:p>
    <w:p w:rsidR="00D63733" w:rsidRDefault="00650F22">
      <w:pPr>
        <w:pStyle w:val="ListParagraph"/>
        <w:numPr>
          <w:ilvl w:val="0"/>
          <w:numId w:val="1068"/>
        </w:numPr>
        <w:contextualSpacing/>
      </w:pPr>
      <w:r>
        <w:t>&lt;draw:text-box&gt;</w:t>
      </w:r>
    </w:p>
    <w:p w:rsidR="00D63733" w:rsidRDefault="00650F22">
      <w:pPr>
        <w:pStyle w:val="ListParagraph"/>
        <w:numPr>
          <w:ilvl w:val="0"/>
          <w:numId w:val="1068"/>
        </w:numPr>
        <w:contextualSpacing/>
      </w:pPr>
      <w:r>
        <w:t>&lt;draw:frame&gt;</w:t>
      </w:r>
    </w:p>
    <w:p w:rsidR="00D63733" w:rsidRDefault="00650F22">
      <w:pPr>
        <w:pStyle w:val="ListParagraph"/>
        <w:numPr>
          <w:ilvl w:val="0"/>
          <w:numId w:val="1068"/>
        </w:numPr>
      </w:pPr>
      <w:r>
        <w:t xml:space="preserve">&lt;draw:custom-shape&gt;. </w:t>
      </w:r>
    </w:p>
    <w:p w:rsidR="00D63733" w:rsidRDefault="00650F22">
      <w:pPr>
        <w:pStyle w:val="Definition-Field"/>
      </w:pPr>
      <w:r>
        <w:t xml:space="preserve">ee.  </w:t>
      </w:r>
      <w:r>
        <w:rPr>
          <w:i/>
        </w:rPr>
        <w:t>The standard defines the attribute style:vertical-pos, contained within the element &lt;style:list-level-properties&gt;</w:t>
      </w:r>
    </w:p>
    <w:p w:rsidR="00D63733" w:rsidRDefault="00650F22">
      <w:pPr>
        <w:pStyle w:val="Definition-Field2"/>
      </w:pPr>
      <w:r>
        <w:t>OfficeArt Math in PowerPoint 2013 does not</w:t>
      </w:r>
      <w:r>
        <w:t xml:space="preserve"> support this attribute on load for text in the following elements:</w:t>
      </w:r>
    </w:p>
    <w:p w:rsidR="00D63733" w:rsidRDefault="00650F22">
      <w:pPr>
        <w:pStyle w:val="ListParagraph"/>
        <w:numPr>
          <w:ilvl w:val="0"/>
          <w:numId w:val="1069"/>
        </w:numPr>
        <w:contextualSpacing/>
      </w:pPr>
      <w:r>
        <w:t>&lt;draw:rect&gt;</w:t>
      </w:r>
    </w:p>
    <w:p w:rsidR="00D63733" w:rsidRDefault="00650F22">
      <w:pPr>
        <w:pStyle w:val="ListParagraph"/>
        <w:numPr>
          <w:ilvl w:val="0"/>
          <w:numId w:val="1069"/>
        </w:numPr>
        <w:contextualSpacing/>
      </w:pPr>
      <w:r>
        <w:t>&lt;draw:polyline&gt;</w:t>
      </w:r>
    </w:p>
    <w:p w:rsidR="00D63733" w:rsidRDefault="00650F22">
      <w:pPr>
        <w:pStyle w:val="ListParagraph"/>
        <w:numPr>
          <w:ilvl w:val="0"/>
          <w:numId w:val="1069"/>
        </w:numPr>
        <w:contextualSpacing/>
      </w:pPr>
      <w:r>
        <w:t>&lt;draw:polygon&gt;</w:t>
      </w:r>
    </w:p>
    <w:p w:rsidR="00D63733" w:rsidRDefault="00650F22">
      <w:pPr>
        <w:pStyle w:val="ListParagraph"/>
        <w:numPr>
          <w:ilvl w:val="0"/>
          <w:numId w:val="1069"/>
        </w:numPr>
        <w:contextualSpacing/>
      </w:pPr>
      <w:r>
        <w:t>&lt;draw:regular-polygon&gt;</w:t>
      </w:r>
    </w:p>
    <w:p w:rsidR="00D63733" w:rsidRDefault="00650F22">
      <w:pPr>
        <w:pStyle w:val="ListParagraph"/>
        <w:numPr>
          <w:ilvl w:val="0"/>
          <w:numId w:val="1069"/>
        </w:numPr>
        <w:contextualSpacing/>
      </w:pPr>
      <w:r>
        <w:t>&lt;draw:path&gt;</w:t>
      </w:r>
    </w:p>
    <w:p w:rsidR="00D63733" w:rsidRDefault="00650F22">
      <w:pPr>
        <w:pStyle w:val="ListParagraph"/>
        <w:numPr>
          <w:ilvl w:val="0"/>
          <w:numId w:val="1069"/>
        </w:numPr>
        <w:contextualSpacing/>
      </w:pPr>
      <w:r>
        <w:t>&lt;draw:circle&gt;</w:t>
      </w:r>
    </w:p>
    <w:p w:rsidR="00D63733" w:rsidRDefault="00650F22">
      <w:pPr>
        <w:pStyle w:val="ListParagraph"/>
        <w:numPr>
          <w:ilvl w:val="0"/>
          <w:numId w:val="1069"/>
        </w:numPr>
        <w:contextualSpacing/>
      </w:pPr>
      <w:r>
        <w:t>&lt;draw:ellipse&gt;</w:t>
      </w:r>
    </w:p>
    <w:p w:rsidR="00D63733" w:rsidRDefault="00650F22">
      <w:pPr>
        <w:pStyle w:val="ListParagraph"/>
        <w:numPr>
          <w:ilvl w:val="0"/>
          <w:numId w:val="1069"/>
        </w:numPr>
        <w:contextualSpacing/>
      </w:pPr>
      <w:r>
        <w:t>&lt;draw:caption&gt;</w:t>
      </w:r>
    </w:p>
    <w:p w:rsidR="00D63733" w:rsidRDefault="00650F22">
      <w:pPr>
        <w:pStyle w:val="ListParagraph"/>
        <w:numPr>
          <w:ilvl w:val="0"/>
          <w:numId w:val="1069"/>
        </w:numPr>
        <w:contextualSpacing/>
      </w:pPr>
      <w:r>
        <w:t>&lt;draw:measure&gt;</w:t>
      </w:r>
    </w:p>
    <w:p w:rsidR="00D63733" w:rsidRDefault="00650F22">
      <w:pPr>
        <w:pStyle w:val="ListParagraph"/>
        <w:numPr>
          <w:ilvl w:val="0"/>
          <w:numId w:val="1069"/>
        </w:numPr>
        <w:contextualSpacing/>
      </w:pPr>
      <w:r>
        <w:t>&lt;draw:text-box&gt;</w:t>
      </w:r>
    </w:p>
    <w:p w:rsidR="00D63733" w:rsidRDefault="00650F22">
      <w:pPr>
        <w:pStyle w:val="ListParagraph"/>
        <w:numPr>
          <w:ilvl w:val="0"/>
          <w:numId w:val="1069"/>
        </w:numPr>
        <w:contextualSpacing/>
      </w:pPr>
      <w:r>
        <w:t>&lt;draw:frame&gt;</w:t>
      </w:r>
    </w:p>
    <w:p w:rsidR="00D63733" w:rsidRDefault="00650F22">
      <w:pPr>
        <w:pStyle w:val="ListParagraph"/>
        <w:numPr>
          <w:ilvl w:val="0"/>
          <w:numId w:val="1069"/>
        </w:numPr>
      </w:pPr>
      <w:r>
        <w:t xml:space="preserve">&lt;draw:custom-shape&gt;. </w:t>
      </w:r>
    </w:p>
    <w:p w:rsidR="00D63733" w:rsidRDefault="00650F22">
      <w:pPr>
        <w:pStyle w:val="Definition-Field"/>
      </w:pPr>
      <w:r>
        <w:t xml:space="preserve">ff.  </w:t>
      </w:r>
      <w:r>
        <w:rPr>
          <w:i/>
        </w:rPr>
        <w:t>The standard defines the attribute text:min-label-distance, contained within the element &lt;style:list-level-properties&gt;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1070"/>
        </w:numPr>
        <w:contextualSpacing/>
      </w:pPr>
      <w:r>
        <w:t>&lt;draw:rect&gt;</w:t>
      </w:r>
    </w:p>
    <w:p w:rsidR="00D63733" w:rsidRDefault="00650F22">
      <w:pPr>
        <w:pStyle w:val="ListParagraph"/>
        <w:numPr>
          <w:ilvl w:val="0"/>
          <w:numId w:val="1070"/>
        </w:numPr>
        <w:contextualSpacing/>
      </w:pPr>
      <w:r>
        <w:t>&lt;</w:t>
      </w:r>
      <w:r>
        <w:t>draw:polyline&gt;</w:t>
      </w:r>
    </w:p>
    <w:p w:rsidR="00D63733" w:rsidRDefault="00650F22">
      <w:pPr>
        <w:pStyle w:val="ListParagraph"/>
        <w:numPr>
          <w:ilvl w:val="0"/>
          <w:numId w:val="1070"/>
        </w:numPr>
        <w:contextualSpacing/>
      </w:pPr>
      <w:r>
        <w:t>&lt;draw:polygon&gt;</w:t>
      </w:r>
    </w:p>
    <w:p w:rsidR="00D63733" w:rsidRDefault="00650F22">
      <w:pPr>
        <w:pStyle w:val="ListParagraph"/>
        <w:numPr>
          <w:ilvl w:val="0"/>
          <w:numId w:val="1070"/>
        </w:numPr>
        <w:contextualSpacing/>
      </w:pPr>
      <w:r>
        <w:t>&lt;draw:regular-polygon&gt;</w:t>
      </w:r>
    </w:p>
    <w:p w:rsidR="00D63733" w:rsidRDefault="00650F22">
      <w:pPr>
        <w:pStyle w:val="ListParagraph"/>
        <w:numPr>
          <w:ilvl w:val="0"/>
          <w:numId w:val="1070"/>
        </w:numPr>
        <w:contextualSpacing/>
      </w:pPr>
      <w:r>
        <w:t>&lt;draw:path&gt;</w:t>
      </w:r>
    </w:p>
    <w:p w:rsidR="00D63733" w:rsidRDefault="00650F22">
      <w:pPr>
        <w:pStyle w:val="ListParagraph"/>
        <w:numPr>
          <w:ilvl w:val="0"/>
          <w:numId w:val="1070"/>
        </w:numPr>
        <w:contextualSpacing/>
      </w:pPr>
      <w:r>
        <w:t>&lt;draw:circle&gt;</w:t>
      </w:r>
    </w:p>
    <w:p w:rsidR="00D63733" w:rsidRDefault="00650F22">
      <w:pPr>
        <w:pStyle w:val="ListParagraph"/>
        <w:numPr>
          <w:ilvl w:val="0"/>
          <w:numId w:val="1070"/>
        </w:numPr>
        <w:contextualSpacing/>
      </w:pPr>
      <w:r>
        <w:t>&lt;draw:ellipse&gt;</w:t>
      </w:r>
    </w:p>
    <w:p w:rsidR="00D63733" w:rsidRDefault="00650F22">
      <w:pPr>
        <w:pStyle w:val="ListParagraph"/>
        <w:numPr>
          <w:ilvl w:val="0"/>
          <w:numId w:val="1070"/>
        </w:numPr>
        <w:contextualSpacing/>
      </w:pPr>
      <w:r>
        <w:t>&lt;draw:caption&gt;</w:t>
      </w:r>
    </w:p>
    <w:p w:rsidR="00D63733" w:rsidRDefault="00650F22">
      <w:pPr>
        <w:pStyle w:val="ListParagraph"/>
        <w:numPr>
          <w:ilvl w:val="0"/>
          <w:numId w:val="1070"/>
        </w:numPr>
        <w:contextualSpacing/>
      </w:pPr>
      <w:r>
        <w:t>&lt;draw:measure&gt;</w:t>
      </w:r>
    </w:p>
    <w:p w:rsidR="00D63733" w:rsidRDefault="00650F22">
      <w:pPr>
        <w:pStyle w:val="ListParagraph"/>
        <w:numPr>
          <w:ilvl w:val="0"/>
          <w:numId w:val="1070"/>
        </w:numPr>
        <w:contextualSpacing/>
      </w:pPr>
      <w:r>
        <w:t>&lt;draw:text-box&gt;</w:t>
      </w:r>
    </w:p>
    <w:p w:rsidR="00D63733" w:rsidRDefault="00650F22">
      <w:pPr>
        <w:pStyle w:val="ListParagraph"/>
        <w:numPr>
          <w:ilvl w:val="0"/>
          <w:numId w:val="1070"/>
        </w:numPr>
        <w:contextualSpacing/>
      </w:pPr>
      <w:r>
        <w:t>&lt;draw:frame&gt;</w:t>
      </w:r>
    </w:p>
    <w:p w:rsidR="00D63733" w:rsidRDefault="00650F22">
      <w:pPr>
        <w:pStyle w:val="ListParagraph"/>
        <w:numPr>
          <w:ilvl w:val="0"/>
          <w:numId w:val="1070"/>
        </w:numPr>
      </w:pPr>
      <w:r>
        <w:t xml:space="preserve">&lt;draw:custom-shape&gt;. </w:t>
      </w:r>
    </w:p>
    <w:p w:rsidR="00D63733" w:rsidRDefault="00650F22">
      <w:pPr>
        <w:pStyle w:val="Definition-Field"/>
      </w:pPr>
      <w:r>
        <w:t xml:space="preserve">gg.  </w:t>
      </w:r>
      <w:r>
        <w:rPr>
          <w:i/>
        </w:rPr>
        <w:t>The standard defines the attribute text:min-label-width, contained within th</w:t>
      </w:r>
      <w:r>
        <w:rPr>
          <w:i/>
        </w:rPr>
        <w:t>e element &lt;style:list-level-properties&gt;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1071"/>
        </w:numPr>
        <w:contextualSpacing/>
      </w:pPr>
      <w:r>
        <w:t>&lt;draw:rect&gt;</w:t>
      </w:r>
    </w:p>
    <w:p w:rsidR="00D63733" w:rsidRDefault="00650F22">
      <w:pPr>
        <w:pStyle w:val="ListParagraph"/>
        <w:numPr>
          <w:ilvl w:val="0"/>
          <w:numId w:val="1071"/>
        </w:numPr>
        <w:contextualSpacing/>
      </w:pPr>
      <w:r>
        <w:t>&lt;draw:polyline&gt;</w:t>
      </w:r>
    </w:p>
    <w:p w:rsidR="00D63733" w:rsidRDefault="00650F22">
      <w:pPr>
        <w:pStyle w:val="ListParagraph"/>
        <w:numPr>
          <w:ilvl w:val="0"/>
          <w:numId w:val="1071"/>
        </w:numPr>
        <w:contextualSpacing/>
      </w:pPr>
      <w:r>
        <w:t>&lt;draw:polygon&gt;</w:t>
      </w:r>
    </w:p>
    <w:p w:rsidR="00D63733" w:rsidRDefault="00650F22">
      <w:pPr>
        <w:pStyle w:val="ListParagraph"/>
        <w:numPr>
          <w:ilvl w:val="0"/>
          <w:numId w:val="1071"/>
        </w:numPr>
        <w:contextualSpacing/>
      </w:pPr>
      <w:r>
        <w:t>&lt;draw:regular-polygon&gt;</w:t>
      </w:r>
    </w:p>
    <w:p w:rsidR="00D63733" w:rsidRDefault="00650F22">
      <w:pPr>
        <w:pStyle w:val="ListParagraph"/>
        <w:numPr>
          <w:ilvl w:val="0"/>
          <w:numId w:val="1071"/>
        </w:numPr>
        <w:contextualSpacing/>
      </w:pPr>
      <w:r>
        <w:lastRenderedPageBreak/>
        <w:t>&lt;draw:path&gt;</w:t>
      </w:r>
    </w:p>
    <w:p w:rsidR="00D63733" w:rsidRDefault="00650F22">
      <w:pPr>
        <w:pStyle w:val="ListParagraph"/>
        <w:numPr>
          <w:ilvl w:val="0"/>
          <w:numId w:val="1071"/>
        </w:numPr>
        <w:contextualSpacing/>
      </w:pPr>
      <w:r>
        <w:t>&lt;draw:circle&gt;</w:t>
      </w:r>
    </w:p>
    <w:p w:rsidR="00D63733" w:rsidRDefault="00650F22">
      <w:pPr>
        <w:pStyle w:val="ListParagraph"/>
        <w:numPr>
          <w:ilvl w:val="0"/>
          <w:numId w:val="1071"/>
        </w:numPr>
        <w:contextualSpacing/>
      </w:pPr>
      <w:r>
        <w:t>&lt;draw:ellipse&gt;</w:t>
      </w:r>
    </w:p>
    <w:p w:rsidR="00D63733" w:rsidRDefault="00650F22">
      <w:pPr>
        <w:pStyle w:val="ListParagraph"/>
        <w:numPr>
          <w:ilvl w:val="0"/>
          <w:numId w:val="1071"/>
        </w:numPr>
        <w:contextualSpacing/>
      </w:pPr>
      <w:r>
        <w:t>&lt;</w:t>
      </w:r>
      <w:r>
        <w:t>draw:caption&gt;</w:t>
      </w:r>
    </w:p>
    <w:p w:rsidR="00D63733" w:rsidRDefault="00650F22">
      <w:pPr>
        <w:pStyle w:val="ListParagraph"/>
        <w:numPr>
          <w:ilvl w:val="0"/>
          <w:numId w:val="1071"/>
        </w:numPr>
        <w:contextualSpacing/>
      </w:pPr>
      <w:r>
        <w:t>&lt;draw:measure&gt;</w:t>
      </w:r>
    </w:p>
    <w:p w:rsidR="00D63733" w:rsidRDefault="00650F22">
      <w:pPr>
        <w:pStyle w:val="ListParagraph"/>
        <w:numPr>
          <w:ilvl w:val="0"/>
          <w:numId w:val="1071"/>
        </w:numPr>
        <w:contextualSpacing/>
      </w:pPr>
      <w:r>
        <w:t>&lt;draw:text-box&gt;</w:t>
      </w:r>
    </w:p>
    <w:p w:rsidR="00D63733" w:rsidRDefault="00650F22">
      <w:pPr>
        <w:pStyle w:val="ListParagraph"/>
        <w:numPr>
          <w:ilvl w:val="0"/>
          <w:numId w:val="1071"/>
        </w:numPr>
        <w:contextualSpacing/>
      </w:pPr>
      <w:r>
        <w:t>&lt;draw:frame&gt;</w:t>
      </w:r>
    </w:p>
    <w:p w:rsidR="00D63733" w:rsidRDefault="00650F22">
      <w:pPr>
        <w:pStyle w:val="ListParagraph"/>
        <w:numPr>
          <w:ilvl w:val="0"/>
          <w:numId w:val="1071"/>
        </w:numPr>
      </w:pPr>
      <w:r>
        <w:t xml:space="preserve">&lt;draw:custom-shape&gt;. </w:t>
      </w:r>
    </w:p>
    <w:p w:rsidR="00D63733" w:rsidRDefault="00650F22">
      <w:pPr>
        <w:pStyle w:val="Definition-Field"/>
      </w:pPr>
      <w:r>
        <w:t xml:space="preserve">hh.  </w:t>
      </w:r>
      <w:r>
        <w:rPr>
          <w:i/>
        </w:rPr>
        <w:t>The standard defines the attribute text:space-before, contained within the element &lt;style:list-level-properties&gt;</w:t>
      </w:r>
    </w:p>
    <w:p w:rsidR="00D63733" w:rsidRDefault="00650F22">
      <w:pPr>
        <w:pStyle w:val="Definition-Field2"/>
      </w:pPr>
      <w:r>
        <w:t xml:space="preserve">OfficeArt Math in PowerPoint 2013 supports this attribute </w:t>
      </w:r>
      <w:r>
        <w:t>on load for text in the following elements:</w:t>
      </w:r>
    </w:p>
    <w:p w:rsidR="00D63733" w:rsidRDefault="00650F22">
      <w:pPr>
        <w:pStyle w:val="ListParagraph"/>
        <w:numPr>
          <w:ilvl w:val="0"/>
          <w:numId w:val="1072"/>
        </w:numPr>
        <w:contextualSpacing/>
      </w:pPr>
      <w:r>
        <w:t>&lt;draw:rect&gt;</w:t>
      </w:r>
    </w:p>
    <w:p w:rsidR="00D63733" w:rsidRDefault="00650F22">
      <w:pPr>
        <w:pStyle w:val="ListParagraph"/>
        <w:numPr>
          <w:ilvl w:val="0"/>
          <w:numId w:val="1072"/>
        </w:numPr>
        <w:contextualSpacing/>
      </w:pPr>
      <w:r>
        <w:t>&lt;draw:polyline&gt;</w:t>
      </w:r>
    </w:p>
    <w:p w:rsidR="00D63733" w:rsidRDefault="00650F22">
      <w:pPr>
        <w:pStyle w:val="ListParagraph"/>
        <w:numPr>
          <w:ilvl w:val="0"/>
          <w:numId w:val="1072"/>
        </w:numPr>
        <w:contextualSpacing/>
      </w:pPr>
      <w:r>
        <w:t>&lt;draw:polygon&gt;</w:t>
      </w:r>
    </w:p>
    <w:p w:rsidR="00D63733" w:rsidRDefault="00650F22">
      <w:pPr>
        <w:pStyle w:val="ListParagraph"/>
        <w:numPr>
          <w:ilvl w:val="0"/>
          <w:numId w:val="1072"/>
        </w:numPr>
        <w:contextualSpacing/>
      </w:pPr>
      <w:r>
        <w:t>&lt;draw:regular-polygon&gt;</w:t>
      </w:r>
    </w:p>
    <w:p w:rsidR="00D63733" w:rsidRDefault="00650F22">
      <w:pPr>
        <w:pStyle w:val="ListParagraph"/>
        <w:numPr>
          <w:ilvl w:val="0"/>
          <w:numId w:val="1072"/>
        </w:numPr>
        <w:contextualSpacing/>
      </w:pPr>
      <w:r>
        <w:t>&lt;draw:path&gt;</w:t>
      </w:r>
    </w:p>
    <w:p w:rsidR="00D63733" w:rsidRDefault="00650F22">
      <w:pPr>
        <w:pStyle w:val="ListParagraph"/>
        <w:numPr>
          <w:ilvl w:val="0"/>
          <w:numId w:val="1072"/>
        </w:numPr>
        <w:contextualSpacing/>
      </w:pPr>
      <w:r>
        <w:t>&lt;draw:circle&gt;</w:t>
      </w:r>
    </w:p>
    <w:p w:rsidR="00D63733" w:rsidRDefault="00650F22">
      <w:pPr>
        <w:pStyle w:val="ListParagraph"/>
        <w:numPr>
          <w:ilvl w:val="0"/>
          <w:numId w:val="1072"/>
        </w:numPr>
        <w:contextualSpacing/>
      </w:pPr>
      <w:r>
        <w:t>&lt;draw:ellipse&gt;</w:t>
      </w:r>
    </w:p>
    <w:p w:rsidR="00D63733" w:rsidRDefault="00650F22">
      <w:pPr>
        <w:pStyle w:val="ListParagraph"/>
        <w:numPr>
          <w:ilvl w:val="0"/>
          <w:numId w:val="1072"/>
        </w:numPr>
        <w:contextualSpacing/>
      </w:pPr>
      <w:r>
        <w:t>&lt;draw:caption&gt;</w:t>
      </w:r>
    </w:p>
    <w:p w:rsidR="00D63733" w:rsidRDefault="00650F22">
      <w:pPr>
        <w:pStyle w:val="ListParagraph"/>
        <w:numPr>
          <w:ilvl w:val="0"/>
          <w:numId w:val="1072"/>
        </w:numPr>
        <w:contextualSpacing/>
      </w:pPr>
      <w:r>
        <w:t>&lt;draw:measure&gt;</w:t>
      </w:r>
    </w:p>
    <w:p w:rsidR="00D63733" w:rsidRDefault="00650F22">
      <w:pPr>
        <w:pStyle w:val="ListParagraph"/>
        <w:numPr>
          <w:ilvl w:val="0"/>
          <w:numId w:val="1072"/>
        </w:numPr>
        <w:contextualSpacing/>
      </w:pPr>
      <w:r>
        <w:t>&lt;draw:text-box&gt;</w:t>
      </w:r>
    </w:p>
    <w:p w:rsidR="00D63733" w:rsidRDefault="00650F22">
      <w:pPr>
        <w:pStyle w:val="ListParagraph"/>
        <w:numPr>
          <w:ilvl w:val="0"/>
          <w:numId w:val="1072"/>
        </w:numPr>
        <w:contextualSpacing/>
      </w:pPr>
      <w:r>
        <w:t>&lt;draw:frame&gt;</w:t>
      </w:r>
    </w:p>
    <w:p w:rsidR="00D63733" w:rsidRDefault="00650F22">
      <w:pPr>
        <w:pStyle w:val="ListParagraph"/>
        <w:numPr>
          <w:ilvl w:val="0"/>
          <w:numId w:val="1072"/>
        </w:numPr>
      </w:pPr>
      <w:r>
        <w:t xml:space="preserve">&lt;draw:custom-shape&gt;. </w:t>
      </w:r>
    </w:p>
    <w:p w:rsidR="00D63733" w:rsidRDefault="00650F22">
      <w:pPr>
        <w:pStyle w:val="Heading3"/>
      </w:pPr>
      <w:bookmarkStart w:id="1561" w:name="section_3e56cee07d574027ae4edce1730bc538"/>
      <w:bookmarkStart w:id="1562" w:name="_Toc466893453"/>
      <w:r>
        <w:t>Section 15.13, Stroke Pr</w:t>
      </w:r>
      <w:r>
        <w:t>operties</w:t>
      </w:r>
      <w:bookmarkEnd w:id="1561"/>
      <w:bookmarkEnd w:id="1562"/>
      <w:r>
        <w:fldChar w:fldCharType="begin"/>
      </w:r>
      <w:r>
        <w:instrText xml:space="preserve"> XE "Stroke Properties" </w:instrText>
      </w:r>
      <w:r>
        <w:fldChar w:fldCharType="end"/>
      </w:r>
    </w:p>
    <w:p w:rsidR="00D63733" w:rsidRDefault="00650F22">
      <w:pPr>
        <w:pStyle w:val="Definition-Field"/>
      </w:pPr>
      <w:r>
        <w:t xml:space="preserve">a.   </w:t>
      </w:r>
      <w:r>
        <w:rPr>
          <w:i/>
        </w:rPr>
        <w:t>The standard defines the parent element &lt;style:graphic-properties&gt;</w:t>
      </w:r>
    </w:p>
    <w:p w:rsidR="00D63733" w:rsidRDefault="00650F22">
      <w:pPr>
        <w:pStyle w:val="Definition-Field2"/>
      </w:pPr>
      <w:r>
        <w:t>Word 2013 supports this for a style applied to any of the following elements:</w:t>
      </w:r>
    </w:p>
    <w:p w:rsidR="00D63733" w:rsidRDefault="00650F22">
      <w:pPr>
        <w:pStyle w:val="ListParagraph"/>
        <w:numPr>
          <w:ilvl w:val="0"/>
          <w:numId w:val="1073"/>
        </w:numPr>
        <w:contextualSpacing/>
      </w:pPr>
      <w:r>
        <w:t>&lt;draw:rect&gt;</w:t>
      </w:r>
    </w:p>
    <w:p w:rsidR="00D63733" w:rsidRDefault="00650F22">
      <w:pPr>
        <w:pStyle w:val="ListParagraph"/>
        <w:numPr>
          <w:ilvl w:val="0"/>
          <w:numId w:val="1073"/>
        </w:numPr>
        <w:contextualSpacing/>
      </w:pPr>
      <w:r>
        <w:t>&lt;draw:line&gt;</w:t>
      </w:r>
    </w:p>
    <w:p w:rsidR="00D63733" w:rsidRDefault="00650F22">
      <w:pPr>
        <w:pStyle w:val="ListParagraph"/>
        <w:numPr>
          <w:ilvl w:val="0"/>
          <w:numId w:val="1073"/>
        </w:numPr>
        <w:contextualSpacing/>
      </w:pPr>
      <w:r>
        <w:t>&lt;draw:polyline&gt;</w:t>
      </w:r>
    </w:p>
    <w:p w:rsidR="00D63733" w:rsidRDefault="00650F22">
      <w:pPr>
        <w:pStyle w:val="ListParagraph"/>
        <w:numPr>
          <w:ilvl w:val="0"/>
          <w:numId w:val="1073"/>
        </w:numPr>
        <w:contextualSpacing/>
      </w:pPr>
      <w:r>
        <w:t>&lt;draw:polygon&gt;</w:t>
      </w:r>
    </w:p>
    <w:p w:rsidR="00D63733" w:rsidRDefault="00650F22">
      <w:pPr>
        <w:pStyle w:val="ListParagraph"/>
        <w:numPr>
          <w:ilvl w:val="0"/>
          <w:numId w:val="1073"/>
        </w:numPr>
        <w:contextualSpacing/>
      </w:pPr>
      <w:r>
        <w:t>&lt;draw:regular-po</w:t>
      </w:r>
      <w:r>
        <w:t>lygon&gt;</w:t>
      </w:r>
    </w:p>
    <w:p w:rsidR="00D63733" w:rsidRDefault="00650F22">
      <w:pPr>
        <w:pStyle w:val="ListParagraph"/>
        <w:numPr>
          <w:ilvl w:val="0"/>
          <w:numId w:val="1073"/>
        </w:numPr>
        <w:contextualSpacing/>
      </w:pPr>
      <w:r>
        <w:t>&lt;draw:path&gt;</w:t>
      </w:r>
    </w:p>
    <w:p w:rsidR="00D63733" w:rsidRDefault="00650F22">
      <w:pPr>
        <w:pStyle w:val="ListParagraph"/>
        <w:numPr>
          <w:ilvl w:val="0"/>
          <w:numId w:val="1073"/>
        </w:numPr>
        <w:contextualSpacing/>
      </w:pPr>
      <w:r>
        <w:t>&lt;draw:circle&gt;</w:t>
      </w:r>
    </w:p>
    <w:p w:rsidR="00D63733" w:rsidRDefault="00650F22">
      <w:pPr>
        <w:pStyle w:val="ListParagraph"/>
        <w:numPr>
          <w:ilvl w:val="0"/>
          <w:numId w:val="1073"/>
        </w:numPr>
        <w:contextualSpacing/>
      </w:pPr>
      <w:r>
        <w:t>&lt;draw:ellipse&gt;</w:t>
      </w:r>
    </w:p>
    <w:p w:rsidR="00D63733" w:rsidRDefault="00650F22">
      <w:pPr>
        <w:pStyle w:val="ListParagraph"/>
        <w:numPr>
          <w:ilvl w:val="0"/>
          <w:numId w:val="1073"/>
        </w:numPr>
        <w:contextualSpacing/>
      </w:pPr>
      <w:r>
        <w:t>&lt;draw:connector&gt;</w:t>
      </w:r>
    </w:p>
    <w:p w:rsidR="00D63733" w:rsidRDefault="00650F22">
      <w:pPr>
        <w:pStyle w:val="ListParagraph"/>
        <w:numPr>
          <w:ilvl w:val="0"/>
          <w:numId w:val="1073"/>
        </w:numPr>
        <w:contextualSpacing/>
      </w:pPr>
      <w:r>
        <w:t>&lt;draw:caption&gt;</w:t>
      </w:r>
    </w:p>
    <w:p w:rsidR="00D63733" w:rsidRDefault="00650F22">
      <w:pPr>
        <w:pStyle w:val="ListParagraph"/>
        <w:numPr>
          <w:ilvl w:val="0"/>
          <w:numId w:val="1073"/>
        </w:numPr>
        <w:contextualSpacing/>
      </w:pPr>
      <w:r>
        <w:t>&lt;draw:measure&gt;</w:t>
      </w:r>
    </w:p>
    <w:p w:rsidR="00D63733" w:rsidRDefault="00650F22">
      <w:pPr>
        <w:pStyle w:val="ListParagraph"/>
        <w:numPr>
          <w:ilvl w:val="0"/>
          <w:numId w:val="1073"/>
        </w:numPr>
        <w:contextualSpacing/>
      </w:pPr>
      <w:r>
        <w:t>&lt;draw:g&gt;</w:t>
      </w:r>
    </w:p>
    <w:p w:rsidR="00D63733" w:rsidRDefault="00650F22">
      <w:pPr>
        <w:pStyle w:val="ListParagraph"/>
        <w:numPr>
          <w:ilvl w:val="0"/>
          <w:numId w:val="1073"/>
        </w:numPr>
        <w:contextualSpacing/>
      </w:pPr>
      <w:r>
        <w:t>&lt;draw:frame&gt; containing a &lt;draw:image&gt;, &lt;draw:text-box&gt;, or &lt;draw:object-ole&gt; element</w:t>
      </w:r>
    </w:p>
    <w:p w:rsidR="00D63733" w:rsidRDefault="00650F22">
      <w:pPr>
        <w:pStyle w:val="ListParagraph"/>
        <w:numPr>
          <w:ilvl w:val="0"/>
          <w:numId w:val="1073"/>
        </w:numPr>
      </w:pPr>
      <w:r>
        <w:t>&lt;draw:custom-shape&gt;</w:t>
      </w:r>
    </w:p>
    <w:p w:rsidR="00D63733" w:rsidRDefault="00650F22">
      <w:pPr>
        <w:pStyle w:val="Definition-Field2"/>
      </w:pPr>
      <w:r>
        <w:t xml:space="preserve">On load, a border applied to a text box in a group will be lost in Word. </w:t>
      </w:r>
    </w:p>
    <w:p w:rsidR="00D63733" w:rsidRDefault="00650F22">
      <w:pPr>
        <w:pStyle w:val="Definition-Field"/>
      </w:pPr>
      <w:r>
        <w:t xml:space="preserve">b.   </w:t>
      </w:r>
      <w:r>
        <w:rPr>
          <w:i/>
        </w:rPr>
        <w:t>The standard defines the parent element &lt;style:graphic-properties&gt;</w:t>
      </w:r>
    </w:p>
    <w:p w:rsidR="00D63733" w:rsidRDefault="00650F22">
      <w:pPr>
        <w:pStyle w:val="Definition-Field2"/>
      </w:pPr>
      <w:r>
        <w:t>Excel 2013 supports this for a style applied to the following elements:</w:t>
      </w:r>
    </w:p>
    <w:p w:rsidR="00D63733" w:rsidRDefault="00650F22">
      <w:pPr>
        <w:pStyle w:val="ListParagraph"/>
        <w:numPr>
          <w:ilvl w:val="0"/>
          <w:numId w:val="1074"/>
        </w:numPr>
        <w:contextualSpacing/>
      </w:pPr>
      <w:r>
        <w:t>&lt;draw:rect&gt;</w:t>
      </w:r>
    </w:p>
    <w:p w:rsidR="00D63733" w:rsidRDefault="00650F22">
      <w:pPr>
        <w:pStyle w:val="ListParagraph"/>
        <w:numPr>
          <w:ilvl w:val="0"/>
          <w:numId w:val="1074"/>
        </w:numPr>
        <w:contextualSpacing/>
      </w:pPr>
      <w:r>
        <w:t>&lt;draw:line&gt;</w:t>
      </w:r>
    </w:p>
    <w:p w:rsidR="00D63733" w:rsidRDefault="00650F22">
      <w:pPr>
        <w:pStyle w:val="ListParagraph"/>
        <w:numPr>
          <w:ilvl w:val="0"/>
          <w:numId w:val="1074"/>
        </w:numPr>
        <w:contextualSpacing/>
      </w:pPr>
      <w:r>
        <w:t>&lt;draw:polyline</w:t>
      </w:r>
      <w:r>
        <w:t>&gt;</w:t>
      </w:r>
    </w:p>
    <w:p w:rsidR="00D63733" w:rsidRDefault="00650F22">
      <w:pPr>
        <w:pStyle w:val="ListParagraph"/>
        <w:numPr>
          <w:ilvl w:val="0"/>
          <w:numId w:val="1074"/>
        </w:numPr>
        <w:contextualSpacing/>
      </w:pPr>
      <w:r>
        <w:t>&lt;draw:polygon&gt;</w:t>
      </w:r>
    </w:p>
    <w:p w:rsidR="00D63733" w:rsidRDefault="00650F22">
      <w:pPr>
        <w:pStyle w:val="ListParagraph"/>
        <w:numPr>
          <w:ilvl w:val="0"/>
          <w:numId w:val="1074"/>
        </w:numPr>
        <w:contextualSpacing/>
      </w:pPr>
      <w:r>
        <w:lastRenderedPageBreak/>
        <w:t>&lt;draw:regular-polygon&gt;</w:t>
      </w:r>
    </w:p>
    <w:p w:rsidR="00D63733" w:rsidRDefault="00650F22">
      <w:pPr>
        <w:pStyle w:val="ListParagraph"/>
        <w:numPr>
          <w:ilvl w:val="0"/>
          <w:numId w:val="1074"/>
        </w:numPr>
        <w:contextualSpacing/>
      </w:pPr>
      <w:r>
        <w:t>&lt;draw:path&gt;</w:t>
      </w:r>
    </w:p>
    <w:p w:rsidR="00D63733" w:rsidRDefault="00650F22">
      <w:pPr>
        <w:pStyle w:val="ListParagraph"/>
        <w:numPr>
          <w:ilvl w:val="0"/>
          <w:numId w:val="1074"/>
        </w:numPr>
        <w:contextualSpacing/>
      </w:pPr>
      <w:r>
        <w:t>&lt;draw:circle&gt;</w:t>
      </w:r>
    </w:p>
    <w:p w:rsidR="00D63733" w:rsidRDefault="00650F22">
      <w:pPr>
        <w:pStyle w:val="ListParagraph"/>
        <w:numPr>
          <w:ilvl w:val="0"/>
          <w:numId w:val="1074"/>
        </w:numPr>
        <w:contextualSpacing/>
      </w:pPr>
      <w:r>
        <w:t>&lt;draw:ellipse&gt;</w:t>
      </w:r>
    </w:p>
    <w:p w:rsidR="00D63733" w:rsidRDefault="00650F22">
      <w:pPr>
        <w:pStyle w:val="ListParagraph"/>
        <w:numPr>
          <w:ilvl w:val="0"/>
          <w:numId w:val="1074"/>
        </w:numPr>
        <w:contextualSpacing/>
      </w:pPr>
      <w:r>
        <w:t>&lt;draw:connector&gt;</w:t>
      </w:r>
    </w:p>
    <w:p w:rsidR="00D63733" w:rsidRDefault="00650F22">
      <w:pPr>
        <w:pStyle w:val="ListParagraph"/>
        <w:numPr>
          <w:ilvl w:val="0"/>
          <w:numId w:val="1074"/>
        </w:numPr>
        <w:contextualSpacing/>
      </w:pPr>
      <w:r>
        <w:t>&lt;draw:caption&gt;</w:t>
      </w:r>
    </w:p>
    <w:p w:rsidR="00D63733" w:rsidRDefault="00650F22">
      <w:pPr>
        <w:pStyle w:val="ListParagraph"/>
        <w:numPr>
          <w:ilvl w:val="0"/>
          <w:numId w:val="1074"/>
        </w:numPr>
        <w:contextualSpacing/>
      </w:pPr>
      <w:r>
        <w:t>&lt;draw:measure&gt;</w:t>
      </w:r>
    </w:p>
    <w:p w:rsidR="00D63733" w:rsidRDefault="00650F22">
      <w:pPr>
        <w:pStyle w:val="ListParagraph"/>
        <w:numPr>
          <w:ilvl w:val="0"/>
          <w:numId w:val="1074"/>
        </w:numPr>
        <w:contextualSpacing/>
      </w:pPr>
      <w:r>
        <w:t>&lt;draw:g&gt;</w:t>
      </w:r>
    </w:p>
    <w:p w:rsidR="00D63733" w:rsidRDefault="00650F22">
      <w:pPr>
        <w:pStyle w:val="ListParagraph"/>
        <w:numPr>
          <w:ilvl w:val="0"/>
          <w:numId w:val="1074"/>
        </w:numPr>
        <w:contextualSpacing/>
      </w:pPr>
      <w:r>
        <w:t>&lt;draw:frame&gt; containing the elements &lt;draw:image&gt;, &lt;draw:text-box&gt;, or &lt;draw:object-ole&gt;</w:t>
      </w:r>
    </w:p>
    <w:p w:rsidR="00D63733" w:rsidRDefault="00650F22">
      <w:pPr>
        <w:pStyle w:val="ListParagraph"/>
        <w:numPr>
          <w:ilvl w:val="0"/>
          <w:numId w:val="1074"/>
        </w:numPr>
      </w:pPr>
      <w:r>
        <w:t xml:space="preserve">&lt;draw:custom-shape&gt; </w:t>
      </w:r>
    </w:p>
    <w:p w:rsidR="00D63733" w:rsidRDefault="00650F22">
      <w:pPr>
        <w:pStyle w:val="Definition-Field"/>
      </w:pPr>
      <w:r>
        <w:t xml:space="preserve">c.   </w:t>
      </w:r>
      <w:r>
        <w:rPr>
          <w:i/>
        </w:rPr>
        <w:t xml:space="preserve">The </w:t>
      </w:r>
      <w:r>
        <w:rPr>
          <w:i/>
        </w:rPr>
        <w:t>standard defines the parent element &lt;style:graphic-properties&gt;</w:t>
      </w:r>
    </w:p>
    <w:p w:rsidR="00D63733" w:rsidRDefault="00650F22">
      <w:pPr>
        <w:pStyle w:val="Definition-Field2"/>
      </w:pPr>
      <w:r>
        <w:t>PowerPoint 2013 supports this for a style applied to the following elements:</w:t>
      </w:r>
    </w:p>
    <w:p w:rsidR="00D63733" w:rsidRDefault="00650F22">
      <w:pPr>
        <w:pStyle w:val="ListParagraph"/>
        <w:numPr>
          <w:ilvl w:val="0"/>
          <w:numId w:val="1075"/>
        </w:numPr>
        <w:contextualSpacing/>
      </w:pPr>
      <w:r>
        <w:t>&lt;draw:rect&gt;</w:t>
      </w:r>
    </w:p>
    <w:p w:rsidR="00D63733" w:rsidRDefault="00650F22">
      <w:pPr>
        <w:pStyle w:val="ListParagraph"/>
        <w:numPr>
          <w:ilvl w:val="0"/>
          <w:numId w:val="1075"/>
        </w:numPr>
        <w:contextualSpacing/>
      </w:pPr>
      <w:r>
        <w:t>&lt;draw:line&gt;</w:t>
      </w:r>
    </w:p>
    <w:p w:rsidR="00D63733" w:rsidRDefault="00650F22">
      <w:pPr>
        <w:pStyle w:val="ListParagraph"/>
        <w:numPr>
          <w:ilvl w:val="0"/>
          <w:numId w:val="1075"/>
        </w:numPr>
        <w:contextualSpacing/>
      </w:pPr>
      <w:r>
        <w:t>&lt;draw:polyline&gt;</w:t>
      </w:r>
    </w:p>
    <w:p w:rsidR="00D63733" w:rsidRDefault="00650F22">
      <w:pPr>
        <w:pStyle w:val="ListParagraph"/>
        <w:numPr>
          <w:ilvl w:val="0"/>
          <w:numId w:val="1075"/>
        </w:numPr>
        <w:contextualSpacing/>
      </w:pPr>
      <w:r>
        <w:t>&lt;draw:polygon&gt;</w:t>
      </w:r>
    </w:p>
    <w:p w:rsidR="00D63733" w:rsidRDefault="00650F22">
      <w:pPr>
        <w:pStyle w:val="ListParagraph"/>
        <w:numPr>
          <w:ilvl w:val="0"/>
          <w:numId w:val="1075"/>
        </w:numPr>
        <w:contextualSpacing/>
      </w:pPr>
      <w:r>
        <w:t>&lt;draw:regular-polygon&gt;</w:t>
      </w:r>
    </w:p>
    <w:p w:rsidR="00D63733" w:rsidRDefault="00650F22">
      <w:pPr>
        <w:pStyle w:val="ListParagraph"/>
        <w:numPr>
          <w:ilvl w:val="0"/>
          <w:numId w:val="1075"/>
        </w:numPr>
        <w:contextualSpacing/>
      </w:pPr>
      <w:r>
        <w:t>&lt;draw:path&gt;</w:t>
      </w:r>
    </w:p>
    <w:p w:rsidR="00D63733" w:rsidRDefault="00650F22">
      <w:pPr>
        <w:pStyle w:val="ListParagraph"/>
        <w:numPr>
          <w:ilvl w:val="0"/>
          <w:numId w:val="1075"/>
        </w:numPr>
        <w:contextualSpacing/>
      </w:pPr>
      <w:r>
        <w:t>&lt;draw:circle&gt;</w:t>
      </w:r>
    </w:p>
    <w:p w:rsidR="00D63733" w:rsidRDefault="00650F22">
      <w:pPr>
        <w:pStyle w:val="ListParagraph"/>
        <w:numPr>
          <w:ilvl w:val="0"/>
          <w:numId w:val="1075"/>
        </w:numPr>
        <w:contextualSpacing/>
      </w:pPr>
      <w:r>
        <w:t>&lt;</w:t>
      </w:r>
      <w:r>
        <w:t>draw:ellipse&gt;</w:t>
      </w:r>
    </w:p>
    <w:p w:rsidR="00D63733" w:rsidRDefault="00650F22">
      <w:pPr>
        <w:pStyle w:val="ListParagraph"/>
        <w:numPr>
          <w:ilvl w:val="0"/>
          <w:numId w:val="1075"/>
        </w:numPr>
        <w:contextualSpacing/>
      </w:pPr>
      <w:r>
        <w:t>&lt;draw:connector&gt;</w:t>
      </w:r>
    </w:p>
    <w:p w:rsidR="00D63733" w:rsidRDefault="00650F22">
      <w:pPr>
        <w:pStyle w:val="ListParagraph"/>
        <w:numPr>
          <w:ilvl w:val="0"/>
          <w:numId w:val="1075"/>
        </w:numPr>
        <w:contextualSpacing/>
      </w:pPr>
      <w:r>
        <w:t>&lt;draw:caption&gt;</w:t>
      </w:r>
    </w:p>
    <w:p w:rsidR="00D63733" w:rsidRDefault="00650F22">
      <w:pPr>
        <w:pStyle w:val="ListParagraph"/>
        <w:numPr>
          <w:ilvl w:val="0"/>
          <w:numId w:val="1075"/>
        </w:numPr>
        <w:contextualSpacing/>
      </w:pPr>
      <w:r>
        <w:t>&lt;draw:measure&gt;</w:t>
      </w:r>
    </w:p>
    <w:p w:rsidR="00D63733" w:rsidRDefault="00650F22">
      <w:pPr>
        <w:pStyle w:val="ListParagraph"/>
        <w:numPr>
          <w:ilvl w:val="0"/>
          <w:numId w:val="1075"/>
        </w:numPr>
        <w:contextualSpacing/>
      </w:pPr>
      <w:r>
        <w:t>&lt;draw:g&gt;</w:t>
      </w:r>
    </w:p>
    <w:p w:rsidR="00D63733" w:rsidRDefault="00650F22">
      <w:pPr>
        <w:pStyle w:val="ListParagraph"/>
        <w:numPr>
          <w:ilvl w:val="0"/>
          <w:numId w:val="1075"/>
        </w:numPr>
        <w:contextualSpacing/>
      </w:pPr>
      <w:r>
        <w:t>&lt;draw:frame&gt; containing the elements &lt;draw:image&gt;, &lt;draw:text-box&gt;, or &lt;draw:object-ole&gt;</w:t>
      </w:r>
    </w:p>
    <w:p w:rsidR="00D63733" w:rsidRDefault="00650F22">
      <w:pPr>
        <w:pStyle w:val="ListParagraph"/>
        <w:numPr>
          <w:ilvl w:val="0"/>
          <w:numId w:val="1075"/>
        </w:numPr>
      </w:pPr>
      <w:r>
        <w:t xml:space="preserve">&lt;draw:custom-shape&gt; </w:t>
      </w:r>
    </w:p>
    <w:p w:rsidR="00D63733" w:rsidRDefault="00650F22">
      <w:pPr>
        <w:pStyle w:val="Heading3"/>
      </w:pPr>
      <w:bookmarkStart w:id="1563" w:name="section_30383babb7284729ac5c8887df347370"/>
      <w:bookmarkStart w:id="1564" w:name="_Toc466893454"/>
      <w:r>
        <w:t>Section 15.13.1, Stroke Style</w:t>
      </w:r>
      <w:bookmarkEnd w:id="1563"/>
      <w:bookmarkEnd w:id="1564"/>
      <w:r>
        <w:fldChar w:fldCharType="begin"/>
      </w:r>
      <w:r>
        <w:instrText xml:space="preserve"> XE "Stroke Style" </w:instrText>
      </w:r>
      <w:r>
        <w:fldChar w:fldCharType="end"/>
      </w:r>
    </w:p>
    <w:p w:rsidR="00D63733" w:rsidRDefault="00650F22">
      <w:pPr>
        <w:pStyle w:val="Definition-Field"/>
      </w:pPr>
      <w:r>
        <w:t xml:space="preserve">a.   </w:t>
      </w:r>
      <w:r>
        <w:rPr>
          <w:i/>
        </w:rPr>
        <w:t>The standard defines</w:t>
      </w:r>
      <w:r>
        <w:rPr>
          <w:i/>
        </w:rPr>
        <w:t xml:space="preserve"> the attribute draw:stroke, contained within the element &lt;style:graphic-properties&gt;</w:t>
      </w:r>
    </w:p>
    <w:p w:rsidR="00D63733" w:rsidRDefault="00650F22">
      <w:pPr>
        <w:pStyle w:val="Definition-Field2"/>
      </w:pPr>
      <w:r>
        <w:t>Word 2013 supports this attribute for a style applied to any of the following elements:</w:t>
      </w:r>
    </w:p>
    <w:p w:rsidR="00D63733" w:rsidRDefault="00650F22">
      <w:pPr>
        <w:pStyle w:val="ListParagraph"/>
        <w:numPr>
          <w:ilvl w:val="0"/>
          <w:numId w:val="1076"/>
        </w:numPr>
        <w:contextualSpacing/>
      </w:pPr>
      <w:r>
        <w:t>&lt;draw:rect&gt;</w:t>
      </w:r>
    </w:p>
    <w:p w:rsidR="00D63733" w:rsidRDefault="00650F22">
      <w:pPr>
        <w:pStyle w:val="ListParagraph"/>
        <w:numPr>
          <w:ilvl w:val="0"/>
          <w:numId w:val="1076"/>
        </w:numPr>
        <w:contextualSpacing/>
      </w:pPr>
      <w:r>
        <w:t>&lt;draw:line&gt;</w:t>
      </w:r>
    </w:p>
    <w:p w:rsidR="00D63733" w:rsidRDefault="00650F22">
      <w:pPr>
        <w:pStyle w:val="ListParagraph"/>
        <w:numPr>
          <w:ilvl w:val="0"/>
          <w:numId w:val="1076"/>
        </w:numPr>
        <w:contextualSpacing/>
      </w:pPr>
      <w:r>
        <w:t>&lt;draw:polyline&gt;</w:t>
      </w:r>
    </w:p>
    <w:p w:rsidR="00D63733" w:rsidRDefault="00650F22">
      <w:pPr>
        <w:pStyle w:val="ListParagraph"/>
        <w:numPr>
          <w:ilvl w:val="0"/>
          <w:numId w:val="1076"/>
        </w:numPr>
        <w:contextualSpacing/>
      </w:pPr>
      <w:r>
        <w:t>&lt;draw:polygon&gt;</w:t>
      </w:r>
    </w:p>
    <w:p w:rsidR="00D63733" w:rsidRDefault="00650F22">
      <w:pPr>
        <w:pStyle w:val="ListParagraph"/>
        <w:numPr>
          <w:ilvl w:val="0"/>
          <w:numId w:val="1076"/>
        </w:numPr>
        <w:contextualSpacing/>
      </w:pPr>
      <w:r>
        <w:t>&lt;draw:regular-polygon&gt;</w:t>
      </w:r>
    </w:p>
    <w:p w:rsidR="00D63733" w:rsidRDefault="00650F22">
      <w:pPr>
        <w:pStyle w:val="ListParagraph"/>
        <w:numPr>
          <w:ilvl w:val="0"/>
          <w:numId w:val="1076"/>
        </w:numPr>
        <w:contextualSpacing/>
      </w:pPr>
      <w:r>
        <w:t>&lt;draw:</w:t>
      </w:r>
      <w:r>
        <w:t>path&gt;</w:t>
      </w:r>
    </w:p>
    <w:p w:rsidR="00D63733" w:rsidRDefault="00650F22">
      <w:pPr>
        <w:pStyle w:val="ListParagraph"/>
        <w:numPr>
          <w:ilvl w:val="0"/>
          <w:numId w:val="1076"/>
        </w:numPr>
        <w:contextualSpacing/>
      </w:pPr>
      <w:r>
        <w:t>&lt;draw:circle&gt;</w:t>
      </w:r>
    </w:p>
    <w:p w:rsidR="00D63733" w:rsidRDefault="00650F22">
      <w:pPr>
        <w:pStyle w:val="ListParagraph"/>
        <w:numPr>
          <w:ilvl w:val="0"/>
          <w:numId w:val="1076"/>
        </w:numPr>
        <w:contextualSpacing/>
      </w:pPr>
      <w:r>
        <w:t>&lt;draw:ellipse&gt;</w:t>
      </w:r>
    </w:p>
    <w:p w:rsidR="00D63733" w:rsidRDefault="00650F22">
      <w:pPr>
        <w:pStyle w:val="ListParagraph"/>
        <w:numPr>
          <w:ilvl w:val="0"/>
          <w:numId w:val="1076"/>
        </w:numPr>
        <w:contextualSpacing/>
      </w:pPr>
      <w:r>
        <w:t>&lt;draw:connector&gt;</w:t>
      </w:r>
    </w:p>
    <w:p w:rsidR="00D63733" w:rsidRDefault="00650F22">
      <w:pPr>
        <w:pStyle w:val="ListParagraph"/>
        <w:numPr>
          <w:ilvl w:val="0"/>
          <w:numId w:val="1076"/>
        </w:numPr>
        <w:contextualSpacing/>
      </w:pPr>
      <w:r>
        <w:t>&lt;draw:caption&gt;</w:t>
      </w:r>
    </w:p>
    <w:p w:rsidR="00D63733" w:rsidRDefault="00650F22">
      <w:pPr>
        <w:pStyle w:val="ListParagraph"/>
        <w:numPr>
          <w:ilvl w:val="0"/>
          <w:numId w:val="1076"/>
        </w:numPr>
        <w:contextualSpacing/>
      </w:pPr>
      <w:r>
        <w:t>&lt;draw:measure&gt;</w:t>
      </w:r>
    </w:p>
    <w:p w:rsidR="00D63733" w:rsidRDefault="00650F22">
      <w:pPr>
        <w:pStyle w:val="ListParagraph"/>
        <w:numPr>
          <w:ilvl w:val="0"/>
          <w:numId w:val="1076"/>
        </w:numPr>
        <w:contextualSpacing/>
      </w:pPr>
      <w:r>
        <w:t>&lt;draw:g&gt;</w:t>
      </w:r>
    </w:p>
    <w:p w:rsidR="00D63733" w:rsidRDefault="00650F22">
      <w:pPr>
        <w:pStyle w:val="ListParagraph"/>
        <w:numPr>
          <w:ilvl w:val="0"/>
          <w:numId w:val="1076"/>
        </w:numPr>
        <w:contextualSpacing/>
      </w:pPr>
      <w:r>
        <w:t>&lt;draw:frame&gt; containing a &lt;draw:image&gt;, &lt;draw:text-box&gt;, or &lt;draw:object-ole&gt; element</w:t>
      </w:r>
    </w:p>
    <w:p w:rsidR="00D63733" w:rsidRDefault="00650F22">
      <w:pPr>
        <w:pStyle w:val="ListParagraph"/>
        <w:numPr>
          <w:ilvl w:val="0"/>
          <w:numId w:val="1076"/>
        </w:numPr>
      </w:pPr>
      <w:r>
        <w:t>&lt;draw:custom-shape&gt;</w:t>
      </w:r>
    </w:p>
    <w:p w:rsidR="00D63733" w:rsidRDefault="00650F22">
      <w:pPr>
        <w:pStyle w:val="Definition-Field2"/>
      </w:pPr>
      <w:r>
        <w:t xml:space="preserve">On save, stroke styles are converted to a solid line when </w:t>
      </w:r>
      <w:r>
        <w:t>applied to the following elements:</w:t>
      </w:r>
    </w:p>
    <w:p w:rsidR="00D63733" w:rsidRDefault="00650F22">
      <w:pPr>
        <w:pStyle w:val="ListParagraph"/>
        <w:numPr>
          <w:ilvl w:val="0"/>
          <w:numId w:val="1077"/>
        </w:numPr>
        <w:contextualSpacing/>
      </w:pPr>
      <w:r>
        <w:t>&lt;draw:rect&gt;</w:t>
      </w:r>
    </w:p>
    <w:p w:rsidR="00D63733" w:rsidRDefault="00650F22">
      <w:pPr>
        <w:pStyle w:val="ListParagraph"/>
        <w:numPr>
          <w:ilvl w:val="0"/>
          <w:numId w:val="1077"/>
        </w:numPr>
        <w:contextualSpacing/>
      </w:pPr>
      <w:r>
        <w:t>&lt;draw:line&gt;</w:t>
      </w:r>
    </w:p>
    <w:p w:rsidR="00D63733" w:rsidRDefault="00650F22">
      <w:pPr>
        <w:pStyle w:val="ListParagraph"/>
        <w:numPr>
          <w:ilvl w:val="0"/>
          <w:numId w:val="1077"/>
        </w:numPr>
        <w:contextualSpacing/>
      </w:pPr>
      <w:r>
        <w:t>&lt;draw:polyline&gt;</w:t>
      </w:r>
    </w:p>
    <w:p w:rsidR="00D63733" w:rsidRDefault="00650F22">
      <w:pPr>
        <w:pStyle w:val="ListParagraph"/>
        <w:numPr>
          <w:ilvl w:val="0"/>
          <w:numId w:val="1077"/>
        </w:numPr>
        <w:contextualSpacing/>
      </w:pPr>
      <w:r>
        <w:t>&lt;draw:polygon&gt;</w:t>
      </w:r>
    </w:p>
    <w:p w:rsidR="00D63733" w:rsidRDefault="00650F22">
      <w:pPr>
        <w:pStyle w:val="ListParagraph"/>
        <w:numPr>
          <w:ilvl w:val="0"/>
          <w:numId w:val="1077"/>
        </w:numPr>
        <w:contextualSpacing/>
      </w:pPr>
      <w:r>
        <w:t>&lt;draw:regular-polygon&gt;</w:t>
      </w:r>
    </w:p>
    <w:p w:rsidR="00D63733" w:rsidRDefault="00650F22">
      <w:pPr>
        <w:pStyle w:val="ListParagraph"/>
        <w:numPr>
          <w:ilvl w:val="0"/>
          <w:numId w:val="1077"/>
        </w:numPr>
        <w:contextualSpacing/>
      </w:pPr>
      <w:r>
        <w:lastRenderedPageBreak/>
        <w:t>&lt;draw:path&gt;</w:t>
      </w:r>
    </w:p>
    <w:p w:rsidR="00D63733" w:rsidRDefault="00650F22">
      <w:pPr>
        <w:pStyle w:val="ListParagraph"/>
        <w:numPr>
          <w:ilvl w:val="0"/>
          <w:numId w:val="1077"/>
        </w:numPr>
        <w:contextualSpacing/>
      </w:pPr>
      <w:r>
        <w:t>&lt;draw:circle&gt;</w:t>
      </w:r>
    </w:p>
    <w:p w:rsidR="00D63733" w:rsidRDefault="00650F22">
      <w:pPr>
        <w:pStyle w:val="ListParagraph"/>
        <w:numPr>
          <w:ilvl w:val="0"/>
          <w:numId w:val="1077"/>
        </w:numPr>
        <w:contextualSpacing/>
      </w:pPr>
      <w:r>
        <w:t>&lt;draw:ellipse&gt;</w:t>
      </w:r>
    </w:p>
    <w:p w:rsidR="00D63733" w:rsidRDefault="00650F22">
      <w:pPr>
        <w:pStyle w:val="ListParagraph"/>
        <w:numPr>
          <w:ilvl w:val="0"/>
          <w:numId w:val="1077"/>
        </w:numPr>
        <w:contextualSpacing/>
      </w:pPr>
      <w:r>
        <w:t>&lt;draw:connector&gt;</w:t>
      </w:r>
    </w:p>
    <w:p w:rsidR="00D63733" w:rsidRDefault="00650F22">
      <w:pPr>
        <w:pStyle w:val="ListParagraph"/>
        <w:numPr>
          <w:ilvl w:val="0"/>
          <w:numId w:val="1077"/>
        </w:numPr>
        <w:contextualSpacing/>
      </w:pPr>
      <w:r>
        <w:t>&lt;draw:caption&gt;</w:t>
      </w:r>
    </w:p>
    <w:p w:rsidR="00D63733" w:rsidRDefault="00650F22">
      <w:pPr>
        <w:pStyle w:val="ListParagraph"/>
        <w:numPr>
          <w:ilvl w:val="0"/>
          <w:numId w:val="1077"/>
        </w:numPr>
        <w:contextualSpacing/>
      </w:pPr>
      <w:r>
        <w:t>&lt;draw:measure&gt;</w:t>
      </w:r>
    </w:p>
    <w:p w:rsidR="00D63733" w:rsidRDefault="00650F22">
      <w:pPr>
        <w:pStyle w:val="ListParagraph"/>
        <w:numPr>
          <w:ilvl w:val="0"/>
          <w:numId w:val="1077"/>
        </w:numPr>
        <w:contextualSpacing/>
      </w:pPr>
      <w:r>
        <w:t>&lt;draw:g&gt;</w:t>
      </w:r>
    </w:p>
    <w:p w:rsidR="00D63733" w:rsidRDefault="00650F22">
      <w:pPr>
        <w:pStyle w:val="ListParagraph"/>
        <w:numPr>
          <w:ilvl w:val="0"/>
          <w:numId w:val="1077"/>
        </w:numPr>
        <w:contextualSpacing/>
      </w:pPr>
      <w:r>
        <w:t>&lt;draw:custom-shape&gt;</w:t>
      </w:r>
    </w:p>
    <w:p w:rsidR="00D63733" w:rsidRDefault="00650F22">
      <w:pPr>
        <w:pStyle w:val="ListParagraph"/>
        <w:numPr>
          <w:ilvl w:val="0"/>
          <w:numId w:val="1077"/>
        </w:numPr>
        <w:contextualSpacing/>
      </w:pPr>
      <w:r>
        <w:t>&lt;draw:text-box&gt;</w:t>
      </w:r>
    </w:p>
    <w:p w:rsidR="00D63733" w:rsidRDefault="00650F22">
      <w:pPr>
        <w:pStyle w:val="ListParagraph"/>
        <w:numPr>
          <w:ilvl w:val="0"/>
          <w:numId w:val="1077"/>
        </w:numPr>
      </w:pPr>
      <w:r>
        <w:t>&lt;</w:t>
      </w:r>
      <w:r>
        <w:t xml:space="preserve">draw:frame&gt; element containing a &lt;draw:text-box&gt; element </w:t>
      </w:r>
    </w:p>
    <w:p w:rsidR="00D63733" w:rsidRDefault="00650F22">
      <w:pPr>
        <w:pStyle w:val="Definition-Field"/>
      </w:pPr>
      <w:r>
        <w:t xml:space="preserve">b.   </w:t>
      </w:r>
      <w:r>
        <w:rPr>
          <w:i/>
        </w:rPr>
        <w:t>The standard defines the attribute draw:stroke, contained within the element &lt;style:graphic-properties&gt;</w:t>
      </w:r>
    </w:p>
    <w:p w:rsidR="00D63733" w:rsidRDefault="00650F22">
      <w:pPr>
        <w:pStyle w:val="Definition-Field2"/>
      </w:pPr>
      <w:r>
        <w:t>Excel 2013 supports this attribute for a style applied to any of the following elements:</w:t>
      </w:r>
    </w:p>
    <w:p w:rsidR="00D63733" w:rsidRDefault="00650F22">
      <w:pPr>
        <w:pStyle w:val="ListParagraph"/>
        <w:numPr>
          <w:ilvl w:val="0"/>
          <w:numId w:val="1078"/>
        </w:numPr>
        <w:contextualSpacing/>
      </w:pPr>
      <w:r>
        <w:t>&lt;draw:rect&gt;</w:t>
      </w:r>
    </w:p>
    <w:p w:rsidR="00D63733" w:rsidRDefault="00650F22">
      <w:pPr>
        <w:pStyle w:val="ListParagraph"/>
        <w:numPr>
          <w:ilvl w:val="0"/>
          <w:numId w:val="1078"/>
        </w:numPr>
        <w:contextualSpacing/>
      </w:pPr>
      <w:r>
        <w:t>&lt;draw:line&gt;</w:t>
      </w:r>
    </w:p>
    <w:p w:rsidR="00D63733" w:rsidRDefault="00650F22">
      <w:pPr>
        <w:pStyle w:val="ListParagraph"/>
        <w:numPr>
          <w:ilvl w:val="0"/>
          <w:numId w:val="1078"/>
        </w:numPr>
        <w:contextualSpacing/>
      </w:pPr>
      <w:r>
        <w:t>&lt;draw:polyline&gt;</w:t>
      </w:r>
    </w:p>
    <w:p w:rsidR="00D63733" w:rsidRDefault="00650F22">
      <w:pPr>
        <w:pStyle w:val="ListParagraph"/>
        <w:numPr>
          <w:ilvl w:val="0"/>
          <w:numId w:val="1078"/>
        </w:numPr>
        <w:contextualSpacing/>
      </w:pPr>
      <w:r>
        <w:t>&lt;draw:polygon&gt;</w:t>
      </w:r>
    </w:p>
    <w:p w:rsidR="00D63733" w:rsidRDefault="00650F22">
      <w:pPr>
        <w:pStyle w:val="ListParagraph"/>
        <w:numPr>
          <w:ilvl w:val="0"/>
          <w:numId w:val="1078"/>
        </w:numPr>
        <w:contextualSpacing/>
      </w:pPr>
      <w:r>
        <w:t>&lt;draw:regular-polygon&gt;</w:t>
      </w:r>
    </w:p>
    <w:p w:rsidR="00D63733" w:rsidRDefault="00650F22">
      <w:pPr>
        <w:pStyle w:val="ListParagraph"/>
        <w:numPr>
          <w:ilvl w:val="0"/>
          <w:numId w:val="1078"/>
        </w:numPr>
        <w:contextualSpacing/>
      </w:pPr>
      <w:r>
        <w:t>&lt;draw:path&gt;</w:t>
      </w:r>
    </w:p>
    <w:p w:rsidR="00D63733" w:rsidRDefault="00650F22">
      <w:pPr>
        <w:pStyle w:val="ListParagraph"/>
        <w:numPr>
          <w:ilvl w:val="0"/>
          <w:numId w:val="1078"/>
        </w:numPr>
        <w:contextualSpacing/>
      </w:pPr>
      <w:r>
        <w:t>&lt;draw:circle&gt;</w:t>
      </w:r>
    </w:p>
    <w:p w:rsidR="00D63733" w:rsidRDefault="00650F22">
      <w:pPr>
        <w:pStyle w:val="ListParagraph"/>
        <w:numPr>
          <w:ilvl w:val="0"/>
          <w:numId w:val="1078"/>
        </w:numPr>
        <w:contextualSpacing/>
      </w:pPr>
      <w:r>
        <w:t>&lt;draw:ellipse&gt;</w:t>
      </w:r>
    </w:p>
    <w:p w:rsidR="00D63733" w:rsidRDefault="00650F22">
      <w:pPr>
        <w:pStyle w:val="ListParagraph"/>
        <w:numPr>
          <w:ilvl w:val="0"/>
          <w:numId w:val="1078"/>
        </w:numPr>
        <w:contextualSpacing/>
      </w:pPr>
      <w:r>
        <w:t>&lt;draw:connector&gt;</w:t>
      </w:r>
    </w:p>
    <w:p w:rsidR="00D63733" w:rsidRDefault="00650F22">
      <w:pPr>
        <w:pStyle w:val="ListParagraph"/>
        <w:numPr>
          <w:ilvl w:val="0"/>
          <w:numId w:val="1078"/>
        </w:numPr>
        <w:contextualSpacing/>
      </w:pPr>
      <w:r>
        <w:t>&lt;draw:caption&gt;</w:t>
      </w:r>
    </w:p>
    <w:p w:rsidR="00D63733" w:rsidRDefault="00650F22">
      <w:pPr>
        <w:pStyle w:val="ListParagraph"/>
        <w:numPr>
          <w:ilvl w:val="0"/>
          <w:numId w:val="1078"/>
        </w:numPr>
        <w:contextualSpacing/>
      </w:pPr>
      <w:r>
        <w:t>&lt;draw:measure&gt;</w:t>
      </w:r>
    </w:p>
    <w:p w:rsidR="00D63733" w:rsidRDefault="00650F22">
      <w:pPr>
        <w:pStyle w:val="ListParagraph"/>
        <w:numPr>
          <w:ilvl w:val="0"/>
          <w:numId w:val="1078"/>
        </w:numPr>
        <w:contextualSpacing/>
      </w:pPr>
      <w:r>
        <w:t>&lt;draw:g&gt;</w:t>
      </w:r>
    </w:p>
    <w:p w:rsidR="00D63733" w:rsidRDefault="00650F22">
      <w:pPr>
        <w:pStyle w:val="ListParagraph"/>
        <w:numPr>
          <w:ilvl w:val="0"/>
          <w:numId w:val="1078"/>
        </w:numPr>
        <w:contextualSpacing/>
      </w:pPr>
      <w:r>
        <w:t>&lt;draw:frame&gt; element containing a &lt;draw:image&gt;, &lt;draw:text-box&gt;, or &lt;</w:t>
      </w:r>
      <w:r>
        <w:t>draw:object-ole&gt; element</w:t>
      </w:r>
    </w:p>
    <w:p w:rsidR="00D63733" w:rsidRDefault="00650F22">
      <w:pPr>
        <w:pStyle w:val="ListParagraph"/>
        <w:numPr>
          <w:ilvl w:val="0"/>
          <w:numId w:val="1078"/>
        </w:numPr>
      </w:pPr>
      <w:r>
        <w:t>&lt;draw:custom-shape&gt;</w:t>
      </w:r>
    </w:p>
    <w:p w:rsidR="00D63733" w:rsidRDefault="00650F22">
      <w:pPr>
        <w:pStyle w:val="Definition-Field2"/>
      </w:pPr>
      <w:r>
        <w:t>If the stroke is applied to a &lt;draw:line&gt; or &lt;draw:connector&gt; element with zero width, the stroke style will be lost and will be converted to a solid stroke style on load into Excel.</w:t>
      </w:r>
    </w:p>
    <w:p w:rsidR="00D63733" w:rsidRDefault="00650F22">
      <w:pPr>
        <w:pStyle w:val="Definition-Field2"/>
      </w:pPr>
      <w:r>
        <w:t>If an ODS file is saved as X</w:t>
      </w:r>
      <w:r>
        <w:t xml:space="preserve">LS format from Excel, the stroke style will be lost and will become a solid line. </w:t>
      </w:r>
    </w:p>
    <w:p w:rsidR="00D63733" w:rsidRDefault="00650F22">
      <w:pPr>
        <w:pStyle w:val="Definition-Field"/>
      </w:pPr>
      <w:r>
        <w:t xml:space="preserve">c.   </w:t>
      </w:r>
      <w:r>
        <w:rPr>
          <w:i/>
        </w:rPr>
        <w:t>The standard defines the attribute draw:stroke, contained within the element &lt;style:graphic-properties&gt;</w:t>
      </w:r>
    </w:p>
    <w:p w:rsidR="00D63733" w:rsidRDefault="00650F22">
      <w:pPr>
        <w:pStyle w:val="Definition-Field2"/>
      </w:pPr>
      <w:r>
        <w:t>PowerPoint 2013 supports this attribute for a style applied to o</w:t>
      </w:r>
      <w:r>
        <w:t>ne of the following elements:</w:t>
      </w:r>
    </w:p>
    <w:p w:rsidR="00D63733" w:rsidRDefault="00650F22">
      <w:pPr>
        <w:pStyle w:val="ListParagraph"/>
        <w:numPr>
          <w:ilvl w:val="0"/>
          <w:numId w:val="1079"/>
        </w:numPr>
        <w:contextualSpacing/>
      </w:pPr>
      <w:r>
        <w:t>&lt;draw:rect&gt;</w:t>
      </w:r>
    </w:p>
    <w:p w:rsidR="00D63733" w:rsidRDefault="00650F22">
      <w:pPr>
        <w:pStyle w:val="ListParagraph"/>
        <w:numPr>
          <w:ilvl w:val="0"/>
          <w:numId w:val="1079"/>
        </w:numPr>
        <w:contextualSpacing/>
      </w:pPr>
      <w:r>
        <w:t>&lt;draw:line&gt;</w:t>
      </w:r>
    </w:p>
    <w:p w:rsidR="00D63733" w:rsidRDefault="00650F22">
      <w:pPr>
        <w:pStyle w:val="ListParagraph"/>
        <w:numPr>
          <w:ilvl w:val="0"/>
          <w:numId w:val="1079"/>
        </w:numPr>
        <w:contextualSpacing/>
      </w:pPr>
      <w:r>
        <w:t>&lt;draw:polyline&gt;</w:t>
      </w:r>
    </w:p>
    <w:p w:rsidR="00D63733" w:rsidRDefault="00650F22">
      <w:pPr>
        <w:pStyle w:val="ListParagraph"/>
        <w:numPr>
          <w:ilvl w:val="0"/>
          <w:numId w:val="1079"/>
        </w:numPr>
        <w:contextualSpacing/>
      </w:pPr>
      <w:r>
        <w:t>&lt;draw:polygon&gt;</w:t>
      </w:r>
    </w:p>
    <w:p w:rsidR="00D63733" w:rsidRDefault="00650F22">
      <w:pPr>
        <w:pStyle w:val="ListParagraph"/>
        <w:numPr>
          <w:ilvl w:val="0"/>
          <w:numId w:val="1079"/>
        </w:numPr>
        <w:contextualSpacing/>
      </w:pPr>
      <w:r>
        <w:t>&lt;draw:regular-polygon&gt;</w:t>
      </w:r>
    </w:p>
    <w:p w:rsidR="00D63733" w:rsidRDefault="00650F22">
      <w:pPr>
        <w:pStyle w:val="ListParagraph"/>
        <w:numPr>
          <w:ilvl w:val="0"/>
          <w:numId w:val="1079"/>
        </w:numPr>
        <w:contextualSpacing/>
      </w:pPr>
      <w:r>
        <w:t>&lt;draw:path&gt;</w:t>
      </w:r>
    </w:p>
    <w:p w:rsidR="00D63733" w:rsidRDefault="00650F22">
      <w:pPr>
        <w:pStyle w:val="ListParagraph"/>
        <w:numPr>
          <w:ilvl w:val="0"/>
          <w:numId w:val="1079"/>
        </w:numPr>
        <w:contextualSpacing/>
      </w:pPr>
      <w:r>
        <w:t>&lt;draw:circle&gt;</w:t>
      </w:r>
    </w:p>
    <w:p w:rsidR="00D63733" w:rsidRDefault="00650F22">
      <w:pPr>
        <w:pStyle w:val="ListParagraph"/>
        <w:numPr>
          <w:ilvl w:val="0"/>
          <w:numId w:val="1079"/>
        </w:numPr>
        <w:contextualSpacing/>
      </w:pPr>
      <w:r>
        <w:t>&lt;draw:ellipse&gt;</w:t>
      </w:r>
    </w:p>
    <w:p w:rsidR="00D63733" w:rsidRDefault="00650F22">
      <w:pPr>
        <w:pStyle w:val="ListParagraph"/>
        <w:numPr>
          <w:ilvl w:val="0"/>
          <w:numId w:val="1079"/>
        </w:numPr>
        <w:contextualSpacing/>
      </w:pPr>
      <w:r>
        <w:t>&lt;draw:connector&gt;</w:t>
      </w:r>
    </w:p>
    <w:p w:rsidR="00D63733" w:rsidRDefault="00650F22">
      <w:pPr>
        <w:pStyle w:val="ListParagraph"/>
        <w:numPr>
          <w:ilvl w:val="0"/>
          <w:numId w:val="1079"/>
        </w:numPr>
        <w:contextualSpacing/>
      </w:pPr>
      <w:r>
        <w:t>&lt;draw:caption&gt;</w:t>
      </w:r>
    </w:p>
    <w:p w:rsidR="00D63733" w:rsidRDefault="00650F22">
      <w:pPr>
        <w:pStyle w:val="ListParagraph"/>
        <w:numPr>
          <w:ilvl w:val="0"/>
          <w:numId w:val="1079"/>
        </w:numPr>
        <w:contextualSpacing/>
      </w:pPr>
      <w:r>
        <w:t>&lt;draw:measure&gt;</w:t>
      </w:r>
    </w:p>
    <w:p w:rsidR="00D63733" w:rsidRDefault="00650F22">
      <w:pPr>
        <w:pStyle w:val="ListParagraph"/>
        <w:numPr>
          <w:ilvl w:val="0"/>
          <w:numId w:val="1079"/>
        </w:numPr>
        <w:contextualSpacing/>
      </w:pPr>
      <w:r>
        <w:t>&lt;draw:g&gt;</w:t>
      </w:r>
    </w:p>
    <w:p w:rsidR="00D63733" w:rsidRDefault="00650F22">
      <w:pPr>
        <w:pStyle w:val="ListParagraph"/>
        <w:numPr>
          <w:ilvl w:val="0"/>
          <w:numId w:val="1079"/>
        </w:numPr>
        <w:contextualSpacing/>
      </w:pPr>
      <w:r>
        <w:t>&lt;draw:frame&gt; element containing a &lt;draw:image&gt;, &lt;</w:t>
      </w:r>
      <w:r>
        <w:t>draw:text-box&gt;, or &lt;draw:object-ole&gt; element</w:t>
      </w:r>
    </w:p>
    <w:p w:rsidR="00D63733" w:rsidRDefault="00650F22">
      <w:pPr>
        <w:pStyle w:val="ListParagraph"/>
        <w:numPr>
          <w:ilvl w:val="0"/>
          <w:numId w:val="1079"/>
        </w:numPr>
      </w:pPr>
      <w:r>
        <w:t>&lt;draw:custom-shape&gt;</w:t>
      </w:r>
    </w:p>
    <w:p w:rsidR="00D63733" w:rsidRDefault="00650F22">
      <w:pPr>
        <w:pStyle w:val="Definition-Field2"/>
      </w:pPr>
      <w:r>
        <w:lastRenderedPageBreak/>
        <w:t xml:space="preserve">If the stroke is applied to a &lt;draw:line&gt; or &lt;draw:connector&gt; element with zero width, the stroke style will be lost and will be converted to a solid stroke style on load into PowerPoint. </w:t>
      </w:r>
    </w:p>
    <w:p w:rsidR="00D63733" w:rsidRDefault="00650F22">
      <w:pPr>
        <w:pStyle w:val="Heading3"/>
      </w:pPr>
      <w:bookmarkStart w:id="1565" w:name="section_c54df06e751e4d869b8de9d1e40b7a22"/>
      <w:bookmarkStart w:id="1566" w:name="_Toc466893455"/>
      <w:r>
        <w:t>Se</w:t>
      </w:r>
      <w:r>
        <w:t>ction 15.13.2, Dash</w:t>
      </w:r>
      <w:bookmarkEnd w:id="1565"/>
      <w:bookmarkEnd w:id="1566"/>
      <w:r>
        <w:fldChar w:fldCharType="begin"/>
      </w:r>
      <w:r>
        <w:instrText xml:space="preserve"> XE "Dash" </w:instrText>
      </w:r>
      <w:r>
        <w:fldChar w:fldCharType="end"/>
      </w:r>
    </w:p>
    <w:p w:rsidR="00D63733" w:rsidRDefault="00650F22">
      <w:pPr>
        <w:pStyle w:val="Definition-Field"/>
      </w:pPr>
      <w:r>
        <w:t xml:space="preserve">a.   </w:t>
      </w:r>
      <w:r>
        <w:rPr>
          <w:i/>
        </w:rPr>
        <w:t>The standard defines the attribute draw:stroke-dash, contained within the element &lt;style:graphic-properties&gt;</w:t>
      </w:r>
    </w:p>
    <w:p w:rsidR="00D63733" w:rsidRDefault="00650F22">
      <w:pPr>
        <w:pStyle w:val="Definition-Field2"/>
      </w:pPr>
      <w:r>
        <w:t>Word 2013 does not support this attribute for a style applied to the following elements:</w:t>
      </w:r>
    </w:p>
    <w:p w:rsidR="00D63733" w:rsidRDefault="00650F22">
      <w:pPr>
        <w:pStyle w:val="ListParagraph"/>
        <w:numPr>
          <w:ilvl w:val="0"/>
          <w:numId w:val="1080"/>
        </w:numPr>
        <w:contextualSpacing/>
      </w:pPr>
      <w:r>
        <w:t>&lt;draw:rect&gt;</w:t>
      </w:r>
    </w:p>
    <w:p w:rsidR="00D63733" w:rsidRDefault="00650F22">
      <w:pPr>
        <w:pStyle w:val="ListParagraph"/>
        <w:numPr>
          <w:ilvl w:val="0"/>
          <w:numId w:val="1080"/>
        </w:numPr>
        <w:contextualSpacing/>
      </w:pPr>
      <w:r>
        <w:t>&lt;</w:t>
      </w:r>
      <w:r>
        <w:t>draw:line&gt;</w:t>
      </w:r>
    </w:p>
    <w:p w:rsidR="00D63733" w:rsidRDefault="00650F22">
      <w:pPr>
        <w:pStyle w:val="ListParagraph"/>
        <w:numPr>
          <w:ilvl w:val="0"/>
          <w:numId w:val="1080"/>
        </w:numPr>
        <w:contextualSpacing/>
      </w:pPr>
      <w:r>
        <w:t>&lt;draw:polyline&gt;</w:t>
      </w:r>
    </w:p>
    <w:p w:rsidR="00D63733" w:rsidRDefault="00650F22">
      <w:pPr>
        <w:pStyle w:val="ListParagraph"/>
        <w:numPr>
          <w:ilvl w:val="0"/>
          <w:numId w:val="1080"/>
        </w:numPr>
        <w:contextualSpacing/>
      </w:pPr>
      <w:r>
        <w:t>&lt;draw:polygon&gt;</w:t>
      </w:r>
    </w:p>
    <w:p w:rsidR="00D63733" w:rsidRDefault="00650F22">
      <w:pPr>
        <w:pStyle w:val="ListParagraph"/>
        <w:numPr>
          <w:ilvl w:val="0"/>
          <w:numId w:val="1080"/>
        </w:numPr>
        <w:contextualSpacing/>
      </w:pPr>
      <w:r>
        <w:t>&lt;draw:regular-polygon&gt;</w:t>
      </w:r>
    </w:p>
    <w:p w:rsidR="00D63733" w:rsidRDefault="00650F22">
      <w:pPr>
        <w:pStyle w:val="ListParagraph"/>
        <w:numPr>
          <w:ilvl w:val="0"/>
          <w:numId w:val="1080"/>
        </w:numPr>
        <w:contextualSpacing/>
      </w:pPr>
      <w:r>
        <w:t>&lt;draw:path&gt;</w:t>
      </w:r>
    </w:p>
    <w:p w:rsidR="00D63733" w:rsidRDefault="00650F22">
      <w:pPr>
        <w:pStyle w:val="ListParagraph"/>
        <w:numPr>
          <w:ilvl w:val="0"/>
          <w:numId w:val="1080"/>
        </w:numPr>
        <w:contextualSpacing/>
      </w:pPr>
      <w:r>
        <w:t>&lt;draw:circle&gt;</w:t>
      </w:r>
    </w:p>
    <w:p w:rsidR="00D63733" w:rsidRDefault="00650F22">
      <w:pPr>
        <w:pStyle w:val="ListParagraph"/>
        <w:numPr>
          <w:ilvl w:val="0"/>
          <w:numId w:val="1080"/>
        </w:numPr>
        <w:contextualSpacing/>
      </w:pPr>
      <w:r>
        <w:t>&lt;draw:ellipse&gt;</w:t>
      </w:r>
    </w:p>
    <w:p w:rsidR="00D63733" w:rsidRDefault="00650F22">
      <w:pPr>
        <w:pStyle w:val="ListParagraph"/>
        <w:numPr>
          <w:ilvl w:val="0"/>
          <w:numId w:val="1080"/>
        </w:numPr>
        <w:contextualSpacing/>
      </w:pPr>
      <w:r>
        <w:t>&lt;draw:connector&gt;</w:t>
      </w:r>
    </w:p>
    <w:p w:rsidR="00D63733" w:rsidRDefault="00650F22">
      <w:pPr>
        <w:pStyle w:val="ListParagraph"/>
        <w:numPr>
          <w:ilvl w:val="0"/>
          <w:numId w:val="1080"/>
        </w:numPr>
        <w:contextualSpacing/>
      </w:pPr>
      <w:r>
        <w:t>&lt;draw:caption&gt;</w:t>
      </w:r>
    </w:p>
    <w:p w:rsidR="00D63733" w:rsidRDefault="00650F22">
      <w:pPr>
        <w:pStyle w:val="ListParagraph"/>
        <w:numPr>
          <w:ilvl w:val="0"/>
          <w:numId w:val="1080"/>
        </w:numPr>
        <w:contextualSpacing/>
      </w:pPr>
      <w:r>
        <w:t>&lt;draw:measure&gt;</w:t>
      </w:r>
    </w:p>
    <w:p w:rsidR="00D63733" w:rsidRDefault="00650F22">
      <w:pPr>
        <w:pStyle w:val="ListParagraph"/>
        <w:numPr>
          <w:ilvl w:val="0"/>
          <w:numId w:val="1080"/>
        </w:numPr>
        <w:contextualSpacing/>
      </w:pPr>
      <w:r>
        <w:t>&lt;draw:g&gt;</w:t>
      </w:r>
    </w:p>
    <w:p w:rsidR="00D63733" w:rsidRDefault="00650F22">
      <w:pPr>
        <w:pStyle w:val="ListParagraph"/>
        <w:numPr>
          <w:ilvl w:val="0"/>
          <w:numId w:val="1080"/>
        </w:numPr>
        <w:contextualSpacing/>
      </w:pPr>
      <w:r>
        <w:t>&lt;draw:frame&gt; containing the elements &lt;draw:image&gt;, &lt;draw:text-box&gt;, or &lt;draw:object-ole&gt;</w:t>
      </w:r>
    </w:p>
    <w:p w:rsidR="00D63733" w:rsidRDefault="00650F22">
      <w:pPr>
        <w:pStyle w:val="ListParagraph"/>
        <w:numPr>
          <w:ilvl w:val="0"/>
          <w:numId w:val="1080"/>
        </w:numPr>
      </w:pPr>
      <w:r>
        <w:t>&lt;draw</w:t>
      </w:r>
      <w:r>
        <w:t>:custom-shape&gt;</w:t>
      </w:r>
    </w:p>
    <w:p w:rsidR="00D63733" w:rsidRDefault="00650F22">
      <w:pPr>
        <w:pStyle w:val="Definition-Field2"/>
      </w:pPr>
      <w:r>
        <w:t xml:space="preserve">Dash styles that cannot be represented are converted to solid lines. </w:t>
      </w:r>
    </w:p>
    <w:p w:rsidR="00D63733" w:rsidRDefault="00650F22">
      <w:pPr>
        <w:pStyle w:val="Definition-Field"/>
      </w:pPr>
      <w:r>
        <w:t xml:space="preserve">b.   </w:t>
      </w:r>
      <w:r>
        <w:rPr>
          <w:i/>
        </w:rPr>
        <w:t>The standard defines the attribute draw:stroke-dash, contained within the element &lt;style:graphic-properties&gt;</w:t>
      </w:r>
    </w:p>
    <w:p w:rsidR="00D63733" w:rsidRDefault="00650F22">
      <w:pPr>
        <w:pStyle w:val="Definition-Field2"/>
      </w:pPr>
      <w:r>
        <w:t>Excel 2013 supports this attribute for a style applied to</w:t>
      </w:r>
      <w:r>
        <w:t xml:space="preserve"> one of the following elements:</w:t>
      </w:r>
    </w:p>
    <w:p w:rsidR="00D63733" w:rsidRDefault="00650F22">
      <w:pPr>
        <w:pStyle w:val="ListParagraph"/>
        <w:numPr>
          <w:ilvl w:val="0"/>
          <w:numId w:val="1081"/>
        </w:numPr>
        <w:contextualSpacing/>
      </w:pPr>
      <w:r>
        <w:t>&lt;draw:rect&gt;</w:t>
      </w:r>
    </w:p>
    <w:p w:rsidR="00D63733" w:rsidRDefault="00650F22">
      <w:pPr>
        <w:pStyle w:val="ListParagraph"/>
        <w:numPr>
          <w:ilvl w:val="0"/>
          <w:numId w:val="1081"/>
        </w:numPr>
        <w:contextualSpacing/>
      </w:pPr>
      <w:r>
        <w:t>&lt;draw:line&gt;</w:t>
      </w:r>
    </w:p>
    <w:p w:rsidR="00D63733" w:rsidRDefault="00650F22">
      <w:pPr>
        <w:pStyle w:val="ListParagraph"/>
        <w:numPr>
          <w:ilvl w:val="0"/>
          <w:numId w:val="1081"/>
        </w:numPr>
        <w:contextualSpacing/>
      </w:pPr>
      <w:r>
        <w:t>&lt;draw:polyline&gt;</w:t>
      </w:r>
    </w:p>
    <w:p w:rsidR="00D63733" w:rsidRDefault="00650F22">
      <w:pPr>
        <w:pStyle w:val="ListParagraph"/>
        <w:numPr>
          <w:ilvl w:val="0"/>
          <w:numId w:val="1081"/>
        </w:numPr>
        <w:contextualSpacing/>
      </w:pPr>
      <w:r>
        <w:t>&lt;draw:polygon&gt;</w:t>
      </w:r>
    </w:p>
    <w:p w:rsidR="00D63733" w:rsidRDefault="00650F22">
      <w:pPr>
        <w:pStyle w:val="ListParagraph"/>
        <w:numPr>
          <w:ilvl w:val="0"/>
          <w:numId w:val="1081"/>
        </w:numPr>
        <w:contextualSpacing/>
      </w:pPr>
      <w:r>
        <w:t>&lt;draw:regular-polygon&gt;</w:t>
      </w:r>
    </w:p>
    <w:p w:rsidR="00D63733" w:rsidRDefault="00650F22">
      <w:pPr>
        <w:pStyle w:val="ListParagraph"/>
        <w:numPr>
          <w:ilvl w:val="0"/>
          <w:numId w:val="1081"/>
        </w:numPr>
        <w:contextualSpacing/>
      </w:pPr>
      <w:r>
        <w:t>&lt;draw:path&gt;</w:t>
      </w:r>
    </w:p>
    <w:p w:rsidR="00D63733" w:rsidRDefault="00650F22">
      <w:pPr>
        <w:pStyle w:val="ListParagraph"/>
        <w:numPr>
          <w:ilvl w:val="0"/>
          <w:numId w:val="1081"/>
        </w:numPr>
        <w:contextualSpacing/>
      </w:pPr>
      <w:r>
        <w:t>&lt;draw:circle&gt;</w:t>
      </w:r>
    </w:p>
    <w:p w:rsidR="00D63733" w:rsidRDefault="00650F22">
      <w:pPr>
        <w:pStyle w:val="ListParagraph"/>
        <w:numPr>
          <w:ilvl w:val="0"/>
          <w:numId w:val="1081"/>
        </w:numPr>
        <w:contextualSpacing/>
      </w:pPr>
      <w:r>
        <w:t>&lt;draw:ellipse&gt;</w:t>
      </w:r>
    </w:p>
    <w:p w:rsidR="00D63733" w:rsidRDefault="00650F22">
      <w:pPr>
        <w:pStyle w:val="ListParagraph"/>
        <w:numPr>
          <w:ilvl w:val="0"/>
          <w:numId w:val="1081"/>
        </w:numPr>
        <w:contextualSpacing/>
      </w:pPr>
      <w:r>
        <w:t>&lt;draw:connector&gt;</w:t>
      </w:r>
    </w:p>
    <w:p w:rsidR="00D63733" w:rsidRDefault="00650F22">
      <w:pPr>
        <w:pStyle w:val="ListParagraph"/>
        <w:numPr>
          <w:ilvl w:val="0"/>
          <w:numId w:val="1081"/>
        </w:numPr>
        <w:contextualSpacing/>
      </w:pPr>
      <w:r>
        <w:t>&lt;draw:caption&gt;</w:t>
      </w:r>
    </w:p>
    <w:p w:rsidR="00D63733" w:rsidRDefault="00650F22">
      <w:pPr>
        <w:pStyle w:val="ListParagraph"/>
        <w:numPr>
          <w:ilvl w:val="0"/>
          <w:numId w:val="1081"/>
        </w:numPr>
        <w:contextualSpacing/>
      </w:pPr>
      <w:r>
        <w:t>&lt;draw:measure&gt;</w:t>
      </w:r>
    </w:p>
    <w:p w:rsidR="00D63733" w:rsidRDefault="00650F22">
      <w:pPr>
        <w:pStyle w:val="ListParagraph"/>
        <w:numPr>
          <w:ilvl w:val="0"/>
          <w:numId w:val="1081"/>
        </w:numPr>
        <w:contextualSpacing/>
      </w:pPr>
      <w:r>
        <w:t>&lt;draw:g&gt;</w:t>
      </w:r>
    </w:p>
    <w:p w:rsidR="00D63733" w:rsidRDefault="00650F22">
      <w:pPr>
        <w:pStyle w:val="ListParagraph"/>
        <w:numPr>
          <w:ilvl w:val="0"/>
          <w:numId w:val="1081"/>
        </w:numPr>
        <w:contextualSpacing/>
      </w:pPr>
      <w:r>
        <w:t>&lt;draw:frame&gt; element containing a &lt;draw:image&gt;, &lt;</w:t>
      </w:r>
      <w:r>
        <w:t>draw:text-box&gt;, or &lt;draw:object-ole&gt; element</w:t>
      </w:r>
    </w:p>
    <w:p w:rsidR="00D63733" w:rsidRDefault="00650F22">
      <w:pPr>
        <w:pStyle w:val="ListParagraph"/>
        <w:numPr>
          <w:ilvl w:val="0"/>
          <w:numId w:val="1081"/>
        </w:numPr>
      </w:pPr>
      <w:r>
        <w:t>&lt;draw:custom-shape&gt;</w:t>
      </w:r>
    </w:p>
    <w:p w:rsidR="00D63733" w:rsidRDefault="00650F22">
      <w:pPr>
        <w:pStyle w:val="Definition-Field2"/>
      </w:pPr>
      <w:r>
        <w:t xml:space="preserve">Dash styles that cannot be represented are converted to solid lines. </w:t>
      </w:r>
    </w:p>
    <w:p w:rsidR="00D63733" w:rsidRDefault="00650F22">
      <w:pPr>
        <w:pStyle w:val="Definition-Field"/>
      </w:pPr>
      <w:r>
        <w:t xml:space="preserve">c.   </w:t>
      </w:r>
      <w:r>
        <w:rPr>
          <w:i/>
        </w:rPr>
        <w:t>The standard defines the attribute draw:stroke-dash, contained within the element &lt;style:graphic-properties&gt;</w:t>
      </w:r>
    </w:p>
    <w:p w:rsidR="00D63733" w:rsidRDefault="00650F22">
      <w:pPr>
        <w:pStyle w:val="Definition-Field2"/>
      </w:pPr>
      <w:r>
        <w:t>PowerPo</w:t>
      </w:r>
      <w:r>
        <w:t>int 2013 supports this attribute for a style applied to one of the following elements:</w:t>
      </w:r>
    </w:p>
    <w:p w:rsidR="00D63733" w:rsidRDefault="00650F22">
      <w:pPr>
        <w:pStyle w:val="ListParagraph"/>
        <w:numPr>
          <w:ilvl w:val="0"/>
          <w:numId w:val="1082"/>
        </w:numPr>
        <w:contextualSpacing/>
      </w:pPr>
      <w:r>
        <w:t>&lt;draw:rect&gt;</w:t>
      </w:r>
    </w:p>
    <w:p w:rsidR="00D63733" w:rsidRDefault="00650F22">
      <w:pPr>
        <w:pStyle w:val="ListParagraph"/>
        <w:numPr>
          <w:ilvl w:val="0"/>
          <w:numId w:val="1082"/>
        </w:numPr>
        <w:contextualSpacing/>
      </w:pPr>
      <w:r>
        <w:t>&lt;draw:line&gt;</w:t>
      </w:r>
    </w:p>
    <w:p w:rsidR="00D63733" w:rsidRDefault="00650F22">
      <w:pPr>
        <w:pStyle w:val="ListParagraph"/>
        <w:numPr>
          <w:ilvl w:val="0"/>
          <w:numId w:val="1082"/>
        </w:numPr>
        <w:contextualSpacing/>
      </w:pPr>
      <w:r>
        <w:t>&lt;draw:polyline&gt;</w:t>
      </w:r>
    </w:p>
    <w:p w:rsidR="00D63733" w:rsidRDefault="00650F22">
      <w:pPr>
        <w:pStyle w:val="ListParagraph"/>
        <w:numPr>
          <w:ilvl w:val="0"/>
          <w:numId w:val="1082"/>
        </w:numPr>
        <w:contextualSpacing/>
      </w:pPr>
      <w:r>
        <w:t>&lt;draw:polygon&gt;</w:t>
      </w:r>
    </w:p>
    <w:p w:rsidR="00D63733" w:rsidRDefault="00650F22">
      <w:pPr>
        <w:pStyle w:val="ListParagraph"/>
        <w:numPr>
          <w:ilvl w:val="0"/>
          <w:numId w:val="1082"/>
        </w:numPr>
        <w:contextualSpacing/>
      </w:pPr>
      <w:r>
        <w:lastRenderedPageBreak/>
        <w:t>&lt;draw:regular-polygon&gt;</w:t>
      </w:r>
    </w:p>
    <w:p w:rsidR="00D63733" w:rsidRDefault="00650F22">
      <w:pPr>
        <w:pStyle w:val="ListParagraph"/>
        <w:numPr>
          <w:ilvl w:val="0"/>
          <w:numId w:val="1082"/>
        </w:numPr>
        <w:contextualSpacing/>
      </w:pPr>
      <w:r>
        <w:t>&lt;draw:path&gt;</w:t>
      </w:r>
    </w:p>
    <w:p w:rsidR="00D63733" w:rsidRDefault="00650F22">
      <w:pPr>
        <w:pStyle w:val="ListParagraph"/>
        <w:numPr>
          <w:ilvl w:val="0"/>
          <w:numId w:val="1082"/>
        </w:numPr>
        <w:contextualSpacing/>
      </w:pPr>
      <w:r>
        <w:t>&lt;draw:circle&gt;</w:t>
      </w:r>
    </w:p>
    <w:p w:rsidR="00D63733" w:rsidRDefault="00650F22">
      <w:pPr>
        <w:pStyle w:val="ListParagraph"/>
        <w:numPr>
          <w:ilvl w:val="0"/>
          <w:numId w:val="1082"/>
        </w:numPr>
        <w:contextualSpacing/>
      </w:pPr>
      <w:r>
        <w:t>&lt;draw:ellipse&gt;</w:t>
      </w:r>
    </w:p>
    <w:p w:rsidR="00D63733" w:rsidRDefault="00650F22">
      <w:pPr>
        <w:pStyle w:val="ListParagraph"/>
        <w:numPr>
          <w:ilvl w:val="0"/>
          <w:numId w:val="1082"/>
        </w:numPr>
        <w:contextualSpacing/>
      </w:pPr>
      <w:r>
        <w:t>&lt;draw:connector&gt;</w:t>
      </w:r>
    </w:p>
    <w:p w:rsidR="00D63733" w:rsidRDefault="00650F22">
      <w:pPr>
        <w:pStyle w:val="ListParagraph"/>
        <w:numPr>
          <w:ilvl w:val="0"/>
          <w:numId w:val="1082"/>
        </w:numPr>
        <w:contextualSpacing/>
      </w:pPr>
      <w:r>
        <w:t>&lt;draw:caption&gt;</w:t>
      </w:r>
    </w:p>
    <w:p w:rsidR="00D63733" w:rsidRDefault="00650F22">
      <w:pPr>
        <w:pStyle w:val="ListParagraph"/>
        <w:numPr>
          <w:ilvl w:val="0"/>
          <w:numId w:val="1082"/>
        </w:numPr>
        <w:contextualSpacing/>
      </w:pPr>
      <w:r>
        <w:t>&lt;draw:measure&gt;</w:t>
      </w:r>
    </w:p>
    <w:p w:rsidR="00D63733" w:rsidRDefault="00650F22">
      <w:pPr>
        <w:pStyle w:val="ListParagraph"/>
        <w:numPr>
          <w:ilvl w:val="0"/>
          <w:numId w:val="1082"/>
        </w:numPr>
        <w:contextualSpacing/>
      </w:pPr>
      <w:r>
        <w:t>&lt;</w:t>
      </w:r>
      <w:r>
        <w:t>draw:g&gt;</w:t>
      </w:r>
    </w:p>
    <w:p w:rsidR="00D63733" w:rsidRDefault="00650F22">
      <w:pPr>
        <w:pStyle w:val="ListParagraph"/>
        <w:numPr>
          <w:ilvl w:val="0"/>
          <w:numId w:val="1082"/>
        </w:numPr>
        <w:contextualSpacing/>
      </w:pPr>
      <w:r>
        <w:t>&lt;draw:frame&gt; element containing a &lt;draw:image&gt;, &lt;draw:text-box&gt;, or &lt;draw:object-ole&gt; element</w:t>
      </w:r>
    </w:p>
    <w:p w:rsidR="00D63733" w:rsidRDefault="00650F22">
      <w:pPr>
        <w:pStyle w:val="ListParagraph"/>
        <w:numPr>
          <w:ilvl w:val="0"/>
          <w:numId w:val="1082"/>
        </w:numPr>
      </w:pPr>
      <w:r>
        <w:t>&lt;draw:custom-shape&gt;</w:t>
      </w:r>
    </w:p>
    <w:p w:rsidR="00D63733" w:rsidRDefault="00650F22">
      <w:pPr>
        <w:pStyle w:val="Definition-Field2"/>
      </w:pPr>
      <w:r>
        <w:t xml:space="preserve">Dash styles that cannot be represented are converted to solid lines. </w:t>
      </w:r>
    </w:p>
    <w:p w:rsidR="00D63733" w:rsidRDefault="00650F22">
      <w:pPr>
        <w:pStyle w:val="Heading3"/>
      </w:pPr>
      <w:bookmarkStart w:id="1567" w:name="section_1cce4c4f168943f8b7749914ca879cbd"/>
      <w:bookmarkStart w:id="1568" w:name="_Toc466893456"/>
      <w:r>
        <w:t>Section 15.13.3, Multiple Dashes</w:t>
      </w:r>
      <w:bookmarkEnd w:id="1567"/>
      <w:bookmarkEnd w:id="1568"/>
      <w:r>
        <w:fldChar w:fldCharType="begin"/>
      </w:r>
      <w:r>
        <w:instrText xml:space="preserve"> XE "Multiple Dashes" </w:instrText>
      </w:r>
      <w:r>
        <w:fldChar w:fldCharType="end"/>
      </w:r>
    </w:p>
    <w:p w:rsidR="00D63733" w:rsidRDefault="00650F22">
      <w:pPr>
        <w:pStyle w:val="Definition-Field"/>
      </w:pPr>
      <w:r>
        <w:t xml:space="preserve">a.   </w:t>
      </w:r>
      <w:r>
        <w:rPr>
          <w:i/>
        </w:rPr>
        <w:t>The standard defines the attribute draw:stroke-dash-names, contained within the element &lt;style:graphic-properties&gt;</w:t>
      </w:r>
    </w:p>
    <w:p w:rsidR="00D63733" w:rsidRDefault="00650F22">
      <w:pPr>
        <w:pStyle w:val="Definition-Field2"/>
      </w:pPr>
      <w:r>
        <w:t>Word 2013 does not support this attribute for a style applied to the following elements:</w:t>
      </w:r>
    </w:p>
    <w:p w:rsidR="00D63733" w:rsidRDefault="00650F22">
      <w:pPr>
        <w:pStyle w:val="ListParagraph"/>
        <w:numPr>
          <w:ilvl w:val="0"/>
          <w:numId w:val="1083"/>
        </w:numPr>
        <w:contextualSpacing/>
      </w:pPr>
      <w:r>
        <w:t>&lt;draw:rect&gt;</w:t>
      </w:r>
    </w:p>
    <w:p w:rsidR="00D63733" w:rsidRDefault="00650F22">
      <w:pPr>
        <w:pStyle w:val="ListParagraph"/>
        <w:numPr>
          <w:ilvl w:val="0"/>
          <w:numId w:val="1083"/>
        </w:numPr>
        <w:contextualSpacing/>
      </w:pPr>
      <w:r>
        <w:t>&lt;draw:line&gt;</w:t>
      </w:r>
    </w:p>
    <w:p w:rsidR="00D63733" w:rsidRDefault="00650F22">
      <w:pPr>
        <w:pStyle w:val="ListParagraph"/>
        <w:numPr>
          <w:ilvl w:val="0"/>
          <w:numId w:val="1083"/>
        </w:numPr>
        <w:contextualSpacing/>
      </w:pPr>
      <w:r>
        <w:t>&lt;draw:polyline&gt;</w:t>
      </w:r>
    </w:p>
    <w:p w:rsidR="00D63733" w:rsidRDefault="00650F22">
      <w:pPr>
        <w:pStyle w:val="ListParagraph"/>
        <w:numPr>
          <w:ilvl w:val="0"/>
          <w:numId w:val="1083"/>
        </w:numPr>
        <w:contextualSpacing/>
      </w:pPr>
      <w:r>
        <w:t>&lt;draw:polygo</w:t>
      </w:r>
      <w:r>
        <w:t>n&gt;</w:t>
      </w:r>
    </w:p>
    <w:p w:rsidR="00D63733" w:rsidRDefault="00650F22">
      <w:pPr>
        <w:pStyle w:val="ListParagraph"/>
        <w:numPr>
          <w:ilvl w:val="0"/>
          <w:numId w:val="1083"/>
        </w:numPr>
        <w:contextualSpacing/>
      </w:pPr>
      <w:r>
        <w:t>&lt;draw:regular-polygon&gt;</w:t>
      </w:r>
    </w:p>
    <w:p w:rsidR="00D63733" w:rsidRDefault="00650F22">
      <w:pPr>
        <w:pStyle w:val="ListParagraph"/>
        <w:numPr>
          <w:ilvl w:val="0"/>
          <w:numId w:val="1083"/>
        </w:numPr>
        <w:contextualSpacing/>
      </w:pPr>
      <w:r>
        <w:t>&lt;draw:path&gt;</w:t>
      </w:r>
    </w:p>
    <w:p w:rsidR="00D63733" w:rsidRDefault="00650F22">
      <w:pPr>
        <w:pStyle w:val="ListParagraph"/>
        <w:numPr>
          <w:ilvl w:val="0"/>
          <w:numId w:val="1083"/>
        </w:numPr>
        <w:contextualSpacing/>
      </w:pPr>
      <w:r>
        <w:t>&lt;draw:circle&gt;</w:t>
      </w:r>
    </w:p>
    <w:p w:rsidR="00D63733" w:rsidRDefault="00650F22">
      <w:pPr>
        <w:pStyle w:val="ListParagraph"/>
        <w:numPr>
          <w:ilvl w:val="0"/>
          <w:numId w:val="1083"/>
        </w:numPr>
        <w:contextualSpacing/>
      </w:pPr>
      <w:r>
        <w:t>&lt;draw:ellipse&gt;</w:t>
      </w:r>
    </w:p>
    <w:p w:rsidR="00D63733" w:rsidRDefault="00650F22">
      <w:pPr>
        <w:pStyle w:val="ListParagraph"/>
        <w:numPr>
          <w:ilvl w:val="0"/>
          <w:numId w:val="1083"/>
        </w:numPr>
        <w:contextualSpacing/>
      </w:pPr>
      <w:r>
        <w:t>&lt;draw:connector&gt;</w:t>
      </w:r>
    </w:p>
    <w:p w:rsidR="00D63733" w:rsidRDefault="00650F22">
      <w:pPr>
        <w:pStyle w:val="ListParagraph"/>
        <w:numPr>
          <w:ilvl w:val="0"/>
          <w:numId w:val="1083"/>
        </w:numPr>
        <w:contextualSpacing/>
      </w:pPr>
      <w:r>
        <w:t>&lt;draw:caption&gt;</w:t>
      </w:r>
    </w:p>
    <w:p w:rsidR="00D63733" w:rsidRDefault="00650F22">
      <w:pPr>
        <w:pStyle w:val="ListParagraph"/>
        <w:numPr>
          <w:ilvl w:val="0"/>
          <w:numId w:val="1083"/>
        </w:numPr>
        <w:contextualSpacing/>
      </w:pPr>
      <w:r>
        <w:t>&lt;draw:measure&gt;</w:t>
      </w:r>
    </w:p>
    <w:p w:rsidR="00D63733" w:rsidRDefault="00650F22">
      <w:pPr>
        <w:pStyle w:val="ListParagraph"/>
        <w:numPr>
          <w:ilvl w:val="0"/>
          <w:numId w:val="1083"/>
        </w:numPr>
        <w:contextualSpacing/>
      </w:pPr>
      <w:r>
        <w:t>&lt;draw:g&gt;</w:t>
      </w:r>
    </w:p>
    <w:p w:rsidR="00D63733" w:rsidRDefault="00650F22">
      <w:pPr>
        <w:pStyle w:val="ListParagraph"/>
        <w:numPr>
          <w:ilvl w:val="0"/>
          <w:numId w:val="1083"/>
        </w:numPr>
        <w:contextualSpacing/>
      </w:pPr>
      <w:r>
        <w:t>&lt;draw:frame&gt; containing the elements &lt;draw:image&gt;, &lt;draw:text-box&gt;, or &lt;draw:object-ole&gt;</w:t>
      </w:r>
    </w:p>
    <w:p w:rsidR="00D63733" w:rsidRDefault="00650F22">
      <w:pPr>
        <w:pStyle w:val="ListParagraph"/>
        <w:numPr>
          <w:ilvl w:val="0"/>
          <w:numId w:val="1083"/>
        </w:numPr>
      </w:pPr>
      <w:r>
        <w:t xml:space="preserve">&lt;draw:custom-shape&gt; </w:t>
      </w:r>
    </w:p>
    <w:p w:rsidR="00D63733" w:rsidRDefault="00650F22">
      <w:pPr>
        <w:pStyle w:val="Definition-Field"/>
      </w:pPr>
      <w:r>
        <w:t xml:space="preserve">b.   </w:t>
      </w:r>
      <w:r>
        <w:rPr>
          <w:i/>
        </w:rPr>
        <w:t>The standard defin</w:t>
      </w:r>
      <w:r>
        <w:rPr>
          <w:i/>
        </w:rPr>
        <w:t>es the attribute draw:stroke-dash-names, contained within the element &lt;style:graphic-properties&gt;</w:t>
      </w:r>
    </w:p>
    <w:p w:rsidR="00D63733" w:rsidRDefault="00650F22">
      <w:pPr>
        <w:pStyle w:val="Definition-Field2"/>
      </w:pPr>
      <w:r>
        <w:t>Excel 2013 does not support this attribute for a style applied to the following elements:</w:t>
      </w:r>
    </w:p>
    <w:p w:rsidR="00D63733" w:rsidRDefault="00650F22">
      <w:pPr>
        <w:pStyle w:val="ListParagraph"/>
        <w:numPr>
          <w:ilvl w:val="0"/>
          <w:numId w:val="1084"/>
        </w:numPr>
        <w:contextualSpacing/>
      </w:pPr>
      <w:r>
        <w:t>&lt;draw:rect&gt;</w:t>
      </w:r>
    </w:p>
    <w:p w:rsidR="00D63733" w:rsidRDefault="00650F22">
      <w:pPr>
        <w:pStyle w:val="ListParagraph"/>
        <w:numPr>
          <w:ilvl w:val="0"/>
          <w:numId w:val="1084"/>
        </w:numPr>
        <w:contextualSpacing/>
      </w:pPr>
      <w:r>
        <w:t>&lt;draw:line&gt;</w:t>
      </w:r>
    </w:p>
    <w:p w:rsidR="00D63733" w:rsidRDefault="00650F22">
      <w:pPr>
        <w:pStyle w:val="ListParagraph"/>
        <w:numPr>
          <w:ilvl w:val="0"/>
          <w:numId w:val="1084"/>
        </w:numPr>
        <w:contextualSpacing/>
      </w:pPr>
      <w:r>
        <w:t>&lt;draw:polyline&gt;</w:t>
      </w:r>
    </w:p>
    <w:p w:rsidR="00D63733" w:rsidRDefault="00650F22">
      <w:pPr>
        <w:pStyle w:val="ListParagraph"/>
        <w:numPr>
          <w:ilvl w:val="0"/>
          <w:numId w:val="1084"/>
        </w:numPr>
        <w:contextualSpacing/>
      </w:pPr>
      <w:r>
        <w:t>&lt;draw:polygon&gt;</w:t>
      </w:r>
    </w:p>
    <w:p w:rsidR="00D63733" w:rsidRDefault="00650F22">
      <w:pPr>
        <w:pStyle w:val="ListParagraph"/>
        <w:numPr>
          <w:ilvl w:val="0"/>
          <w:numId w:val="1084"/>
        </w:numPr>
        <w:contextualSpacing/>
      </w:pPr>
      <w:r>
        <w:t>&lt;</w:t>
      </w:r>
      <w:r>
        <w:t>draw:regular-polygon&gt;</w:t>
      </w:r>
    </w:p>
    <w:p w:rsidR="00D63733" w:rsidRDefault="00650F22">
      <w:pPr>
        <w:pStyle w:val="ListParagraph"/>
        <w:numPr>
          <w:ilvl w:val="0"/>
          <w:numId w:val="1084"/>
        </w:numPr>
        <w:contextualSpacing/>
      </w:pPr>
      <w:r>
        <w:t>&lt;draw:path&gt;</w:t>
      </w:r>
    </w:p>
    <w:p w:rsidR="00D63733" w:rsidRDefault="00650F22">
      <w:pPr>
        <w:pStyle w:val="ListParagraph"/>
        <w:numPr>
          <w:ilvl w:val="0"/>
          <w:numId w:val="1084"/>
        </w:numPr>
        <w:contextualSpacing/>
      </w:pPr>
      <w:r>
        <w:t>&lt;draw:circle&gt;</w:t>
      </w:r>
    </w:p>
    <w:p w:rsidR="00D63733" w:rsidRDefault="00650F22">
      <w:pPr>
        <w:pStyle w:val="ListParagraph"/>
        <w:numPr>
          <w:ilvl w:val="0"/>
          <w:numId w:val="1084"/>
        </w:numPr>
        <w:contextualSpacing/>
      </w:pPr>
      <w:r>
        <w:t>&lt;draw:ellipse&gt;</w:t>
      </w:r>
    </w:p>
    <w:p w:rsidR="00D63733" w:rsidRDefault="00650F22">
      <w:pPr>
        <w:pStyle w:val="ListParagraph"/>
        <w:numPr>
          <w:ilvl w:val="0"/>
          <w:numId w:val="1084"/>
        </w:numPr>
        <w:contextualSpacing/>
      </w:pPr>
      <w:r>
        <w:t>&lt;draw:connector&gt;</w:t>
      </w:r>
    </w:p>
    <w:p w:rsidR="00D63733" w:rsidRDefault="00650F22">
      <w:pPr>
        <w:pStyle w:val="ListParagraph"/>
        <w:numPr>
          <w:ilvl w:val="0"/>
          <w:numId w:val="1084"/>
        </w:numPr>
        <w:contextualSpacing/>
      </w:pPr>
      <w:r>
        <w:t>&lt;draw:caption&gt;</w:t>
      </w:r>
    </w:p>
    <w:p w:rsidR="00D63733" w:rsidRDefault="00650F22">
      <w:pPr>
        <w:pStyle w:val="ListParagraph"/>
        <w:numPr>
          <w:ilvl w:val="0"/>
          <w:numId w:val="1084"/>
        </w:numPr>
        <w:contextualSpacing/>
      </w:pPr>
      <w:r>
        <w:t>&lt;draw:measure&gt;</w:t>
      </w:r>
    </w:p>
    <w:p w:rsidR="00D63733" w:rsidRDefault="00650F22">
      <w:pPr>
        <w:pStyle w:val="ListParagraph"/>
        <w:numPr>
          <w:ilvl w:val="0"/>
          <w:numId w:val="1084"/>
        </w:numPr>
        <w:contextualSpacing/>
      </w:pPr>
      <w:r>
        <w:t>&lt;draw:g&gt;</w:t>
      </w:r>
    </w:p>
    <w:p w:rsidR="00D63733" w:rsidRDefault="00650F22">
      <w:pPr>
        <w:pStyle w:val="ListParagraph"/>
        <w:numPr>
          <w:ilvl w:val="0"/>
          <w:numId w:val="1084"/>
        </w:numPr>
        <w:contextualSpacing/>
      </w:pPr>
      <w:r>
        <w:t>&lt;draw:frame&gt; containing the elements &lt;draw:image&gt;, &lt;draw:text-box&gt;, or &lt;draw:object-ole&gt;</w:t>
      </w:r>
    </w:p>
    <w:p w:rsidR="00D63733" w:rsidRDefault="00650F22">
      <w:pPr>
        <w:pStyle w:val="ListParagraph"/>
        <w:numPr>
          <w:ilvl w:val="0"/>
          <w:numId w:val="1084"/>
        </w:numPr>
      </w:pPr>
      <w:r>
        <w:t xml:space="preserve">&lt;draw:custom-shape&gt; </w:t>
      </w:r>
    </w:p>
    <w:p w:rsidR="00D63733" w:rsidRDefault="00650F22">
      <w:pPr>
        <w:pStyle w:val="Definition-Field"/>
      </w:pPr>
      <w:r>
        <w:t xml:space="preserve">c.   </w:t>
      </w:r>
      <w:r>
        <w:rPr>
          <w:i/>
        </w:rPr>
        <w:t>The standard defines t</w:t>
      </w:r>
      <w:r>
        <w:rPr>
          <w:i/>
        </w:rPr>
        <w:t>he attribute draw:stroke-dash-names, contained within the element &lt;style:graphic-properties&gt;</w:t>
      </w:r>
    </w:p>
    <w:p w:rsidR="00D63733" w:rsidRDefault="00650F22">
      <w:pPr>
        <w:pStyle w:val="Definition-Field2"/>
      </w:pPr>
      <w:r>
        <w:lastRenderedPageBreak/>
        <w:t>PowerPoint 2013 does not support this attribute for a style applied to the following elements:</w:t>
      </w:r>
    </w:p>
    <w:p w:rsidR="00D63733" w:rsidRDefault="00650F22">
      <w:pPr>
        <w:pStyle w:val="ListParagraph"/>
        <w:numPr>
          <w:ilvl w:val="0"/>
          <w:numId w:val="1085"/>
        </w:numPr>
        <w:contextualSpacing/>
      </w:pPr>
      <w:r>
        <w:t>&lt;draw:rect&gt;</w:t>
      </w:r>
    </w:p>
    <w:p w:rsidR="00D63733" w:rsidRDefault="00650F22">
      <w:pPr>
        <w:pStyle w:val="ListParagraph"/>
        <w:numPr>
          <w:ilvl w:val="0"/>
          <w:numId w:val="1085"/>
        </w:numPr>
        <w:contextualSpacing/>
      </w:pPr>
      <w:r>
        <w:t>&lt;draw:line&gt;</w:t>
      </w:r>
    </w:p>
    <w:p w:rsidR="00D63733" w:rsidRDefault="00650F22">
      <w:pPr>
        <w:pStyle w:val="ListParagraph"/>
        <w:numPr>
          <w:ilvl w:val="0"/>
          <w:numId w:val="1085"/>
        </w:numPr>
        <w:contextualSpacing/>
      </w:pPr>
      <w:r>
        <w:t>&lt;draw:polyline&gt;</w:t>
      </w:r>
    </w:p>
    <w:p w:rsidR="00D63733" w:rsidRDefault="00650F22">
      <w:pPr>
        <w:pStyle w:val="ListParagraph"/>
        <w:numPr>
          <w:ilvl w:val="0"/>
          <w:numId w:val="1085"/>
        </w:numPr>
        <w:contextualSpacing/>
      </w:pPr>
      <w:r>
        <w:t>&lt;draw:polygon&gt;</w:t>
      </w:r>
    </w:p>
    <w:p w:rsidR="00D63733" w:rsidRDefault="00650F22">
      <w:pPr>
        <w:pStyle w:val="ListParagraph"/>
        <w:numPr>
          <w:ilvl w:val="0"/>
          <w:numId w:val="1085"/>
        </w:numPr>
        <w:contextualSpacing/>
      </w:pPr>
      <w:r>
        <w:t>&lt;draw:regular</w:t>
      </w:r>
      <w:r>
        <w:t>-polygon&gt;</w:t>
      </w:r>
    </w:p>
    <w:p w:rsidR="00D63733" w:rsidRDefault="00650F22">
      <w:pPr>
        <w:pStyle w:val="ListParagraph"/>
        <w:numPr>
          <w:ilvl w:val="0"/>
          <w:numId w:val="1085"/>
        </w:numPr>
        <w:contextualSpacing/>
      </w:pPr>
      <w:r>
        <w:t>&lt;draw:path&gt;</w:t>
      </w:r>
    </w:p>
    <w:p w:rsidR="00D63733" w:rsidRDefault="00650F22">
      <w:pPr>
        <w:pStyle w:val="ListParagraph"/>
        <w:numPr>
          <w:ilvl w:val="0"/>
          <w:numId w:val="1085"/>
        </w:numPr>
        <w:contextualSpacing/>
      </w:pPr>
      <w:r>
        <w:t>&lt;draw:circle&gt;</w:t>
      </w:r>
    </w:p>
    <w:p w:rsidR="00D63733" w:rsidRDefault="00650F22">
      <w:pPr>
        <w:pStyle w:val="ListParagraph"/>
        <w:numPr>
          <w:ilvl w:val="0"/>
          <w:numId w:val="1085"/>
        </w:numPr>
        <w:contextualSpacing/>
      </w:pPr>
      <w:r>
        <w:t>&lt;draw:ellipse&gt;</w:t>
      </w:r>
    </w:p>
    <w:p w:rsidR="00D63733" w:rsidRDefault="00650F22">
      <w:pPr>
        <w:pStyle w:val="ListParagraph"/>
        <w:numPr>
          <w:ilvl w:val="0"/>
          <w:numId w:val="1085"/>
        </w:numPr>
        <w:contextualSpacing/>
      </w:pPr>
      <w:r>
        <w:t>&lt;draw:connector&gt;</w:t>
      </w:r>
    </w:p>
    <w:p w:rsidR="00D63733" w:rsidRDefault="00650F22">
      <w:pPr>
        <w:pStyle w:val="ListParagraph"/>
        <w:numPr>
          <w:ilvl w:val="0"/>
          <w:numId w:val="1085"/>
        </w:numPr>
        <w:contextualSpacing/>
      </w:pPr>
      <w:r>
        <w:t>&lt;draw:caption&gt;</w:t>
      </w:r>
    </w:p>
    <w:p w:rsidR="00D63733" w:rsidRDefault="00650F22">
      <w:pPr>
        <w:pStyle w:val="ListParagraph"/>
        <w:numPr>
          <w:ilvl w:val="0"/>
          <w:numId w:val="1085"/>
        </w:numPr>
        <w:contextualSpacing/>
      </w:pPr>
      <w:r>
        <w:t>&lt;draw:measure&gt;</w:t>
      </w:r>
    </w:p>
    <w:p w:rsidR="00D63733" w:rsidRDefault="00650F22">
      <w:pPr>
        <w:pStyle w:val="ListParagraph"/>
        <w:numPr>
          <w:ilvl w:val="0"/>
          <w:numId w:val="1085"/>
        </w:numPr>
        <w:contextualSpacing/>
      </w:pPr>
      <w:r>
        <w:t>&lt;draw:g&gt;</w:t>
      </w:r>
    </w:p>
    <w:p w:rsidR="00D63733" w:rsidRDefault="00650F22">
      <w:pPr>
        <w:pStyle w:val="ListParagraph"/>
        <w:numPr>
          <w:ilvl w:val="0"/>
          <w:numId w:val="1085"/>
        </w:numPr>
        <w:contextualSpacing/>
      </w:pPr>
      <w:r>
        <w:t>&lt;draw:frame&gt; containing the elements &lt;draw:image&gt;, &lt;draw:text-box&gt;, or &lt;draw:object-ole&gt;</w:t>
      </w:r>
    </w:p>
    <w:p w:rsidR="00D63733" w:rsidRDefault="00650F22">
      <w:pPr>
        <w:pStyle w:val="ListParagraph"/>
        <w:numPr>
          <w:ilvl w:val="0"/>
          <w:numId w:val="1085"/>
        </w:numPr>
      </w:pPr>
      <w:r>
        <w:t xml:space="preserve">&lt;draw:custom-shape&gt; </w:t>
      </w:r>
    </w:p>
    <w:p w:rsidR="00D63733" w:rsidRDefault="00650F22">
      <w:pPr>
        <w:pStyle w:val="Heading3"/>
      </w:pPr>
      <w:bookmarkStart w:id="1569" w:name="section_54060670ae6846e294adbd8c305be69d"/>
      <w:bookmarkStart w:id="1570" w:name="_Toc466893457"/>
      <w:r>
        <w:t>Section 15.13.4, Width</w:t>
      </w:r>
      <w:bookmarkEnd w:id="1569"/>
      <w:bookmarkEnd w:id="1570"/>
      <w:r>
        <w:fldChar w:fldCharType="begin"/>
      </w:r>
      <w:r>
        <w:instrText xml:space="preserve"> XE "Width" </w:instrText>
      </w:r>
      <w:r>
        <w:fldChar w:fldCharType="end"/>
      </w:r>
    </w:p>
    <w:p w:rsidR="00D63733" w:rsidRDefault="00650F22">
      <w:pPr>
        <w:pStyle w:val="Definition-Field"/>
      </w:pPr>
      <w:r>
        <w:t xml:space="preserve">a.   </w:t>
      </w:r>
      <w:r>
        <w:rPr>
          <w:i/>
        </w:rPr>
        <w:t>The standard defines the attribute svg:stroke-width, contained within the element &lt;style:graphic-properties&gt;</w:t>
      </w:r>
    </w:p>
    <w:p w:rsidR="00D63733" w:rsidRDefault="00650F22">
      <w:pPr>
        <w:pStyle w:val="Definition-Field2"/>
      </w:pPr>
      <w:r>
        <w:t>Word 2013 supports this attribute for a style applied to the following elements:</w:t>
      </w:r>
    </w:p>
    <w:p w:rsidR="00D63733" w:rsidRDefault="00650F22">
      <w:pPr>
        <w:pStyle w:val="ListParagraph"/>
        <w:numPr>
          <w:ilvl w:val="0"/>
          <w:numId w:val="1086"/>
        </w:numPr>
        <w:contextualSpacing/>
      </w:pPr>
      <w:r>
        <w:t>&lt;draw:rect&gt;</w:t>
      </w:r>
    </w:p>
    <w:p w:rsidR="00D63733" w:rsidRDefault="00650F22">
      <w:pPr>
        <w:pStyle w:val="ListParagraph"/>
        <w:numPr>
          <w:ilvl w:val="0"/>
          <w:numId w:val="1086"/>
        </w:numPr>
        <w:contextualSpacing/>
      </w:pPr>
      <w:r>
        <w:t>&lt;draw:line&gt;</w:t>
      </w:r>
    </w:p>
    <w:p w:rsidR="00D63733" w:rsidRDefault="00650F22">
      <w:pPr>
        <w:pStyle w:val="ListParagraph"/>
        <w:numPr>
          <w:ilvl w:val="0"/>
          <w:numId w:val="1086"/>
        </w:numPr>
        <w:contextualSpacing/>
      </w:pPr>
      <w:r>
        <w:t>&lt;draw:polyline&gt;</w:t>
      </w:r>
    </w:p>
    <w:p w:rsidR="00D63733" w:rsidRDefault="00650F22">
      <w:pPr>
        <w:pStyle w:val="ListParagraph"/>
        <w:numPr>
          <w:ilvl w:val="0"/>
          <w:numId w:val="1086"/>
        </w:numPr>
        <w:contextualSpacing/>
      </w:pPr>
      <w:r>
        <w:t>&lt;draw:polygon&gt;</w:t>
      </w:r>
    </w:p>
    <w:p w:rsidR="00D63733" w:rsidRDefault="00650F22">
      <w:pPr>
        <w:pStyle w:val="ListParagraph"/>
        <w:numPr>
          <w:ilvl w:val="0"/>
          <w:numId w:val="1086"/>
        </w:numPr>
        <w:contextualSpacing/>
      </w:pPr>
      <w:r>
        <w:t>&lt;draw:</w:t>
      </w:r>
      <w:r>
        <w:t>regular-polygon&gt;</w:t>
      </w:r>
    </w:p>
    <w:p w:rsidR="00D63733" w:rsidRDefault="00650F22">
      <w:pPr>
        <w:pStyle w:val="ListParagraph"/>
        <w:numPr>
          <w:ilvl w:val="0"/>
          <w:numId w:val="1086"/>
        </w:numPr>
        <w:contextualSpacing/>
      </w:pPr>
      <w:r>
        <w:t>&lt;draw:path&gt;</w:t>
      </w:r>
    </w:p>
    <w:p w:rsidR="00D63733" w:rsidRDefault="00650F22">
      <w:pPr>
        <w:pStyle w:val="ListParagraph"/>
        <w:numPr>
          <w:ilvl w:val="0"/>
          <w:numId w:val="1086"/>
        </w:numPr>
        <w:contextualSpacing/>
      </w:pPr>
      <w:r>
        <w:t>&lt;draw:circle&gt;</w:t>
      </w:r>
    </w:p>
    <w:p w:rsidR="00D63733" w:rsidRDefault="00650F22">
      <w:pPr>
        <w:pStyle w:val="ListParagraph"/>
        <w:numPr>
          <w:ilvl w:val="0"/>
          <w:numId w:val="1086"/>
        </w:numPr>
        <w:contextualSpacing/>
      </w:pPr>
      <w:r>
        <w:t>&lt;draw:ellipse&gt;</w:t>
      </w:r>
    </w:p>
    <w:p w:rsidR="00D63733" w:rsidRDefault="00650F22">
      <w:pPr>
        <w:pStyle w:val="ListParagraph"/>
        <w:numPr>
          <w:ilvl w:val="0"/>
          <w:numId w:val="1086"/>
        </w:numPr>
        <w:contextualSpacing/>
      </w:pPr>
      <w:r>
        <w:t>&lt;draw:connector&gt;</w:t>
      </w:r>
    </w:p>
    <w:p w:rsidR="00D63733" w:rsidRDefault="00650F22">
      <w:pPr>
        <w:pStyle w:val="ListParagraph"/>
        <w:numPr>
          <w:ilvl w:val="0"/>
          <w:numId w:val="1086"/>
        </w:numPr>
        <w:contextualSpacing/>
      </w:pPr>
      <w:r>
        <w:t>&lt;draw:caption&gt;</w:t>
      </w:r>
    </w:p>
    <w:p w:rsidR="00D63733" w:rsidRDefault="00650F22">
      <w:pPr>
        <w:pStyle w:val="ListParagraph"/>
        <w:numPr>
          <w:ilvl w:val="0"/>
          <w:numId w:val="1086"/>
        </w:numPr>
        <w:contextualSpacing/>
      </w:pPr>
      <w:r>
        <w:t>&lt;draw:measure&gt;</w:t>
      </w:r>
    </w:p>
    <w:p w:rsidR="00D63733" w:rsidRDefault="00650F22">
      <w:pPr>
        <w:pStyle w:val="ListParagraph"/>
        <w:numPr>
          <w:ilvl w:val="0"/>
          <w:numId w:val="1086"/>
        </w:numPr>
        <w:contextualSpacing/>
      </w:pPr>
      <w:r>
        <w:t>&lt;draw:g&gt;</w:t>
      </w:r>
    </w:p>
    <w:p w:rsidR="00D63733" w:rsidRDefault="00650F22">
      <w:pPr>
        <w:pStyle w:val="ListParagraph"/>
        <w:numPr>
          <w:ilvl w:val="0"/>
          <w:numId w:val="1086"/>
        </w:numPr>
        <w:contextualSpacing/>
      </w:pPr>
      <w:r>
        <w:t>&lt;draw:frame&gt; containing the elements &lt;draw:image&gt;, &lt;draw:text-box&gt;, or &lt;draw:object-ole&gt;</w:t>
      </w:r>
    </w:p>
    <w:p w:rsidR="00D63733" w:rsidRDefault="00650F22">
      <w:pPr>
        <w:pStyle w:val="ListParagraph"/>
        <w:numPr>
          <w:ilvl w:val="0"/>
          <w:numId w:val="1086"/>
        </w:numPr>
      </w:pPr>
      <w:r>
        <w:t xml:space="preserve">&lt;draw:custom-shape&gt; </w:t>
      </w:r>
    </w:p>
    <w:p w:rsidR="00D63733" w:rsidRDefault="00650F22">
      <w:pPr>
        <w:pStyle w:val="Definition-Field"/>
      </w:pPr>
      <w:r>
        <w:t xml:space="preserve">b.   </w:t>
      </w:r>
      <w:r>
        <w:rPr>
          <w:i/>
        </w:rPr>
        <w:t>The standard defines the at</w:t>
      </w:r>
      <w:r>
        <w:rPr>
          <w:i/>
        </w:rPr>
        <w:t>tribute svg:stroke-width, contained within the 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087"/>
        </w:numPr>
        <w:contextualSpacing/>
      </w:pPr>
      <w:r>
        <w:t>&lt;draw:rect&gt;</w:t>
      </w:r>
    </w:p>
    <w:p w:rsidR="00D63733" w:rsidRDefault="00650F22">
      <w:pPr>
        <w:pStyle w:val="ListParagraph"/>
        <w:numPr>
          <w:ilvl w:val="0"/>
          <w:numId w:val="1087"/>
        </w:numPr>
        <w:contextualSpacing/>
      </w:pPr>
      <w:r>
        <w:t>&lt;draw:line&gt;</w:t>
      </w:r>
    </w:p>
    <w:p w:rsidR="00D63733" w:rsidRDefault="00650F22">
      <w:pPr>
        <w:pStyle w:val="ListParagraph"/>
        <w:numPr>
          <w:ilvl w:val="0"/>
          <w:numId w:val="1087"/>
        </w:numPr>
        <w:contextualSpacing/>
      </w:pPr>
      <w:r>
        <w:t>&lt;draw:polyline&gt;</w:t>
      </w:r>
    </w:p>
    <w:p w:rsidR="00D63733" w:rsidRDefault="00650F22">
      <w:pPr>
        <w:pStyle w:val="ListParagraph"/>
        <w:numPr>
          <w:ilvl w:val="0"/>
          <w:numId w:val="1087"/>
        </w:numPr>
        <w:contextualSpacing/>
      </w:pPr>
      <w:r>
        <w:t>&lt;draw:polygon&gt;</w:t>
      </w:r>
    </w:p>
    <w:p w:rsidR="00D63733" w:rsidRDefault="00650F22">
      <w:pPr>
        <w:pStyle w:val="ListParagraph"/>
        <w:numPr>
          <w:ilvl w:val="0"/>
          <w:numId w:val="1087"/>
        </w:numPr>
        <w:contextualSpacing/>
      </w:pPr>
      <w:r>
        <w:t>&lt;draw:regular-polygon&gt;</w:t>
      </w:r>
    </w:p>
    <w:p w:rsidR="00D63733" w:rsidRDefault="00650F22">
      <w:pPr>
        <w:pStyle w:val="ListParagraph"/>
        <w:numPr>
          <w:ilvl w:val="0"/>
          <w:numId w:val="1087"/>
        </w:numPr>
        <w:contextualSpacing/>
      </w:pPr>
      <w:r>
        <w:t>&lt;draw:path&gt;</w:t>
      </w:r>
    </w:p>
    <w:p w:rsidR="00D63733" w:rsidRDefault="00650F22">
      <w:pPr>
        <w:pStyle w:val="ListParagraph"/>
        <w:numPr>
          <w:ilvl w:val="0"/>
          <w:numId w:val="1087"/>
        </w:numPr>
        <w:contextualSpacing/>
      </w:pPr>
      <w:r>
        <w:t>&lt;</w:t>
      </w:r>
      <w:r>
        <w:t>draw:circle&gt;</w:t>
      </w:r>
    </w:p>
    <w:p w:rsidR="00D63733" w:rsidRDefault="00650F22">
      <w:pPr>
        <w:pStyle w:val="ListParagraph"/>
        <w:numPr>
          <w:ilvl w:val="0"/>
          <w:numId w:val="1087"/>
        </w:numPr>
        <w:contextualSpacing/>
      </w:pPr>
      <w:r>
        <w:t>&lt;draw:ellipse&gt;</w:t>
      </w:r>
    </w:p>
    <w:p w:rsidR="00D63733" w:rsidRDefault="00650F22">
      <w:pPr>
        <w:pStyle w:val="ListParagraph"/>
        <w:numPr>
          <w:ilvl w:val="0"/>
          <w:numId w:val="1087"/>
        </w:numPr>
        <w:contextualSpacing/>
      </w:pPr>
      <w:r>
        <w:t>&lt;draw:connector&gt;</w:t>
      </w:r>
    </w:p>
    <w:p w:rsidR="00D63733" w:rsidRDefault="00650F22">
      <w:pPr>
        <w:pStyle w:val="ListParagraph"/>
        <w:numPr>
          <w:ilvl w:val="0"/>
          <w:numId w:val="1087"/>
        </w:numPr>
        <w:contextualSpacing/>
      </w:pPr>
      <w:r>
        <w:t>&lt;draw:caption&gt;</w:t>
      </w:r>
    </w:p>
    <w:p w:rsidR="00D63733" w:rsidRDefault="00650F22">
      <w:pPr>
        <w:pStyle w:val="ListParagraph"/>
        <w:numPr>
          <w:ilvl w:val="0"/>
          <w:numId w:val="1087"/>
        </w:numPr>
        <w:contextualSpacing/>
      </w:pPr>
      <w:r>
        <w:t>&lt;draw:measure&gt;</w:t>
      </w:r>
    </w:p>
    <w:p w:rsidR="00D63733" w:rsidRDefault="00650F22">
      <w:pPr>
        <w:pStyle w:val="ListParagraph"/>
        <w:numPr>
          <w:ilvl w:val="0"/>
          <w:numId w:val="1087"/>
        </w:numPr>
        <w:contextualSpacing/>
      </w:pPr>
      <w:r>
        <w:t>&lt;draw:g&gt;</w:t>
      </w:r>
    </w:p>
    <w:p w:rsidR="00D63733" w:rsidRDefault="00650F22">
      <w:pPr>
        <w:pStyle w:val="ListParagraph"/>
        <w:numPr>
          <w:ilvl w:val="0"/>
          <w:numId w:val="1087"/>
        </w:numPr>
        <w:contextualSpacing/>
      </w:pPr>
      <w:r>
        <w:t>&lt;draw:frame&gt; containing the elements &lt;draw:image&gt;, &lt;draw:text-box&gt;, or &lt;draw:object-ole&gt;</w:t>
      </w:r>
    </w:p>
    <w:p w:rsidR="00D63733" w:rsidRDefault="00650F22">
      <w:pPr>
        <w:pStyle w:val="ListParagraph"/>
        <w:numPr>
          <w:ilvl w:val="0"/>
          <w:numId w:val="1087"/>
        </w:numPr>
      </w:pPr>
      <w:r>
        <w:t xml:space="preserve">&lt;draw:custom-shape&gt; </w:t>
      </w:r>
    </w:p>
    <w:p w:rsidR="00D63733" w:rsidRDefault="00650F22">
      <w:pPr>
        <w:pStyle w:val="Definition-Field"/>
      </w:pPr>
      <w:r>
        <w:lastRenderedPageBreak/>
        <w:t xml:space="preserve">c.   </w:t>
      </w:r>
      <w:r>
        <w:rPr>
          <w:i/>
        </w:rPr>
        <w:t>The standard defines the attribute svg:stroke-width, cont</w:t>
      </w:r>
      <w:r>
        <w:rPr>
          <w:i/>
        </w:rPr>
        <w:t>ained 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088"/>
        </w:numPr>
        <w:contextualSpacing/>
      </w:pPr>
      <w:r>
        <w:t>&lt;draw:rect&gt;</w:t>
      </w:r>
    </w:p>
    <w:p w:rsidR="00D63733" w:rsidRDefault="00650F22">
      <w:pPr>
        <w:pStyle w:val="ListParagraph"/>
        <w:numPr>
          <w:ilvl w:val="0"/>
          <w:numId w:val="1088"/>
        </w:numPr>
        <w:contextualSpacing/>
      </w:pPr>
      <w:r>
        <w:t>&lt;draw:line&gt;</w:t>
      </w:r>
    </w:p>
    <w:p w:rsidR="00D63733" w:rsidRDefault="00650F22">
      <w:pPr>
        <w:pStyle w:val="ListParagraph"/>
        <w:numPr>
          <w:ilvl w:val="0"/>
          <w:numId w:val="1088"/>
        </w:numPr>
        <w:contextualSpacing/>
      </w:pPr>
      <w:r>
        <w:t>&lt;draw:polyline&gt;</w:t>
      </w:r>
    </w:p>
    <w:p w:rsidR="00D63733" w:rsidRDefault="00650F22">
      <w:pPr>
        <w:pStyle w:val="ListParagraph"/>
        <w:numPr>
          <w:ilvl w:val="0"/>
          <w:numId w:val="1088"/>
        </w:numPr>
        <w:contextualSpacing/>
      </w:pPr>
      <w:r>
        <w:t>&lt;draw:polygon&gt;</w:t>
      </w:r>
    </w:p>
    <w:p w:rsidR="00D63733" w:rsidRDefault="00650F22">
      <w:pPr>
        <w:pStyle w:val="ListParagraph"/>
        <w:numPr>
          <w:ilvl w:val="0"/>
          <w:numId w:val="1088"/>
        </w:numPr>
        <w:contextualSpacing/>
      </w:pPr>
      <w:r>
        <w:t>&lt;draw:regular-polygon&gt;</w:t>
      </w:r>
    </w:p>
    <w:p w:rsidR="00D63733" w:rsidRDefault="00650F22">
      <w:pPr>
        <w:pStyle w:val="ListParagraph"/>
        <w:numPr>
          <w:ilvl w:val="0"/>
          <w:numId w:val="1088"/>
        </w:numPr>
        <w:contextualSpacing/>
      </w:pPr>
      <w:r>
        <w:t>&lt;draw:path&gt;</w:t>
      </w:r>
    </w:p>
    <w:p w:rsidR="00D63733" w:rsidRDefault="00650F22">
      <w:pPr>
        <w:pStyle w:val="ListParagraph"/>
        <w:numPr>
          <w:ilvl w:val="0"/>
          <w:numId w:val="1088"/>
        </w:numPr>
        <w:contextualSpacing/>
      </w:pPr>
      <w:r>
        <w:t>&lt;draw:circle&gt;</w:t>
      </w:r>
    </w:p>
    <w:p w:rsidR="00D63733" w:rsidRDefault="00650F22">
      <w:pPr>
        <w:pStyle w:val="ListParagraph"/>
        <w:numPr>
          <w:ilvl w:val="0"/>
          <w:numId w:val="1088"/>
        </w:numPr>
        <w:contextualSpacing/>
      </w:pPr>
      <w:r>
        <w:t>&lt;draw:ellipse</w:t>
      </w:r>
      <w:r>
        <w:t>&gt;</w:t>
      </w:r>
    </w:p>
    <w:p w:rsidR="00D63733" w:rsidRDefault="00650F22">
      <w:pPr>
        <w:pStyle w:val="ListParagraph"/>
        <w:numPr>
          <w:ilvl w:val="0"/>
          <w:numId w:val="1088"/>
        </w:numPr>
        <w:contextualSpacing/>
      </w:pPr>
      <w:r>
        <w:t>&lt;draw:connector&gt;</w:t>
      </w:r>
    </w:p>
    <w:p w:rsidR="00D63733" w:rsidRDefault="00650F22">
      <w:pPr>
        <w:pStyle w:val="ListParagraph"/>
        <w:numPr>
          <w:ilvl w:val="0"/>
          <w:numId w:val="1088"/>
        </w:numPr>
        <w:contextualSpacing/>
      </w:pPr>
      <w:r>
        <w:t>&lt;draw:caption&gt;</w:t>
      </w:r>
    </w:p>
    <w:p w:rsidR="00D63733" w:rsidRDefault="00650F22">
      <w:pPr>
        <w:pStyle w:val="ListParagraph"/>
        <w:numPr>
          <w:ilvl w:val="0"/>
          <w:numId w:val="1088"/>
        </w:numPr>
        <w:contextualSpacing/>
      </w:pPr>
      <w:r>
        <w:t>&lt;draw:measure&gt;</w:t>
      </w:r>
    </w:p>
    <w:p w:rsidR="00D63733" w:rsidRDefault="00650F22">
      <w:pPr>
        <w:pStyle w:val="ListParagraph"/>
        <w:numPr>
          <w:ilvl w:val="0"/>
          <w:numId w:val="1088"/>
        </w:numPr>
        <w:contextualSpacing/>
      </w:pPr>
      <w:r>
        <w:t>&lt;draw:g&gt;</w:t>
      </w:r>
    </w:p>
    <w:p w:rsidR="00D63733" w:rsidRDefault="00650F22">
      <w:pPr>
        <w:pStyle w:val="ListParagraph"/>
        <w:numPr>
          <w:ilvl w:val="0"/>
          <w:numId w:val="1088"/>
        </w:numPr>
        <w:contextualSpacing/>
      </w:pPr>
      <w:r>
        <w:t>&lt;draw:frame&gt; containing the elements &lt;draw:image&gt;, &lt;draw:text-box&gt;, or &lt;draw:object-ole&gt;</w:t>
      </w:r>
    </w:p>
    <w:p w:rsidR="00D63733" w:rsidRDefault="00650F22">
      <w:pPr>
        <w:pStyle w:val="ListParagraph"/>
        <w:numPr>
          <w:ilvl w:val="0"/>
          <w:numId w:val="1088"/>
        </w:numPr>
      </w:pPr>
      <w:r>
        <w:t xml:space="preserve">&lt;draw:custom-shape&gt; </w:t>
      </w:r>
    </w:p>
    <w:p w:rsidR="00D63733" w:rsidRDefault="00650F22">
      <w:pPr>
        <w:pStyle w:val="Heading3"/>
      </w:pPr>
      <w:bookmarkStart w:id="1571" w:name="section_68c3b4d005d84839829c6c2bd67988b8"/>
      <w:bookmarkStart w:id="1572" w:name="_Toc466893458"/>
      <w:r>
        <w:t>Section 15.13.5, Color</w:t>
      </w:r>
      <w:bookmarkEnd w:id="1571"/>
      <w:bookmarkEnd w:id="1572"/>
      <w:r>
        <w:fldChar w:fldCharType="begin"/>
      </w:r>
      <w:r>
        <w:instrText xml:space="preserve"> XE "Color" </w:instrText>
      </w:r>
      <w:r>
        <w:fldChar w:fldCharType="end"/>
      </w:r>
    </w:p>
    <w:p w:rsidR="00D63733" w:rsidRDefault="00650F22">
      <w:pPr>
        <w:pStyle w:val="Definition-Field"/>
      </w:pPr>
      <w:r>
        <w:t xml:space="preserve">a.   </w:t>
      </w:r>
      <w:r>
        <w:rPr>
          <w:i/>
        </w:rPr>
        <w:t>The standard defines the attribute svg:stroke-</w:t>
      </w:r>
      <w:r>
        <w:rPr>
          <w:i/>
        </w:rPr>
        <w:t>color, contained within the element &lt;style:graphic-properties&gt;</w:t>
      </w:r>
    </w:p>
    <w:p w:rsidR="00D63733" w:rsidRDefault="00650F22">
      <w:pPr>
        <w:pStyle w:val="Definition-Field2"/>
      </w:pPr>
      <w:r>
        <w:t>Word 2013 supports this attribute for a style applied to the following elements:</w:t>
      </w:r>
    </w:p>
    <w:p w:rsidR="00D63733" w:rsidRDefault="00650F22">
      <w:pPr>
        <w:pStyle w:val="ListParagraph"/>
        <w:numPr>
          <w:ilvl w:val="0"/>
          <w:numId w:val="1089"/>
        </w:numPr>
        <w:contextualSpacing/>
      </w:pPr>
      <w:r>
        <w:t>&lt;draw:rect&gt;</w:t>
      </w:r>
    </w:p>
    <w:p w:rsidR="00D63733" w:rsidRDefault="00650F22">
      <w:pPr>
        <w:pStyle w:val="ListParagraph"/>
        <w:numPr>
          <w:ilvl w:val="0"/>
          <w:numId w:val="1089"/>
        </w:numPr>
        <w:contextualSpacing/>
      </w:pPr>
      <w:r>
        <w:t>&lt;draw:line&gt;</w:t>
      </w:r>
    </w:p>
    <w:p w:rsidR="00D63733" w:rsidRDefault="00650F22">
      <w:pPr>
        <w:pStyle w:val="ListParagraph"/>
        <w:numPr>
          <w:ilvl w:val="0"/>
          <w:numId w:val="1089"/>
        </w:numPr>
        <w:contextualSpacing/>
      </w:pPr>
      <w:r>
        <w:t>&lt;draw:polyline&gt;</w:t>
      </w:r>
    </w:p>
    <w:p w:rsidR="00D63733" w:rsidRDefault="00650F22">
      <w:pPr>
        <w:pStyle w:val="ListParagraph"/>
        <w:numPr>
          <w:ilvl w:val="0"/>
          <w:numId w:val="1089"/>
        </w:numPr>
        <w:contextualSpacing/>
      </w:pPr>
      <w:r>
        <w:t>&lt;draw:polygon&gt;</w:t>
      </w:r>
    </w:p>
    <w:p w:rsidR="00D63733" w:rsidRDefault="00650F22">
      <w:pPr>
        <w:pStyle w:val="ListParagraph"/>
        <w:numPr>
          <w:ilvl w:val="0"/>
          <w:numId w:val="1089"/>
        </w:numPr>
        <w:contextualSpacing/>
      </w:pPr>
      <w:r>
        <w:t>&lt;draw:regular-polygon&gt;</w:t>
      </w:r>
    </w:p>
    <w:p w:rsidR="00D63733" w:rsidRDefault="00650F22">
      <w:pPr>
        <w:pStyle w:val="ListParagraph"/>
        <w:numPr>
          <w:ilvl w:val="0"/>
          <w:numId w:val="1089"/>
        </w:numPr>
        <w:contextualSpacing/>
      </w:pPr>
      <w:r>
        <w:t>&lt;draw:path&gt;</w:t>
      </w:r>
    </w:p>
    <w:p w:rsidR="00D63733" w:rsidRDefault="00650F22">
      <w:pPr>
        <w:pStyle w:val="ListParagraph"/>
        <w:numPr>
          <w:ilvl w:val="0"/>
          <w:numId w:val="1089"/>
        </w:numPr>
        <w:contextualSpacing/>
      </w:pPr>
      <w:r>
        <w:t>&lt;draw:circle&gt;</w:t>
      </w:r>
    </w:p>
    <w:p w:rsidR="00D63733" w:rsidRDefault="00650F22">
      <w:pPr>
        <w:pStyle w:val="ListParagraph"/>
        <w:numPr>
          <w:ilvl w:val="0"/>
          <w:numId w:val="1089"/>
        </w:numPr>
        <w:contextualSpacing/>
      </w:pPr>
      <w:r>
        <w:t>&lt;</w:t>
      </w:r>
      <w:r>
        <w:t>draw:ellipse&gt;</w:t>
      </w:r>
    </w:p>
    <w:p w:rsidR="00D63733" w:rsidRDefault="00650F22">
      <w:pPr>
        <w:pStyle w:val="ListParagraph"/>
        <w:numPr>
          <w:ilvl w:val="0"/>
          <w:numId w:val="1089"/>
        </w:numPr>
        <w:contextualSpacing/>
      </w:pPr>
      <w:r>
        <w:t>&lt;draw:connector&gt;</w:t>
      </w:r>
    </w:p>
    <w:p w:rsidR="00D63733" w:rsidRDefault="00650F22">
      <w:pPr>
        <w:pStyle w:val="ListParagraph"/>
        <w:numPr>
          <w:ilvl w:val="0"/>
          <w:numId w:val="1089"/>
        </w:numPr>
        <w:contextualSpacing/>
      </w:pPr>
      <w:r>
        <w:t>&lt;draw:caption&gt;</w:t>
      </w:r>
    </w:p>
    <w:p w:rsidR="00D63733" w:rsidRDefault="00650F22">
      <w:pPr>
        <w:pStyle w:val="ListParagraph"/>
        <w:numPr>
          <w:ilvl w:val="0"/>
          <w:numId w:val="1089"/>
        </w:numPr>
        <w:contextualSpacing/>
      </w:pPr>
      <w:r>
        <w:t>&lt;draw:measure&gt;</w:t>
      </w:r>
    </w:p>
    <w:p w:rsidR="00D63733" w:rsidRDefault="00650F22">
      <w:pPr>
        <w:pStyle w:val="ListParagraph"/>
        <w:numPr>
          <w:ilvl w:val="0"/>
          <w:numId w:val="1089"/>
        </w:numPr>
        <w:contextualSpacing/>
      </w:pPr>
      <w:r>
        <w:t>&lt;draw:g&gt;</w:t>
      </w:r>
    </w:p>
    <w:p w:rsidR="00D63733" w:rsidRDefault="00650F22">
      <w:pPr>
        <w:pStyle w:val="ListParagraph"/>
        <w:numPr>
          <w:ilvl w:val="0"/>
          <w:numId w:val="1089"/>
        </w:numPr>
        <w:contextualSpacing/>
      </w:pPr>
      <w:r>
        <w:t>&lt;draw:frame&gt; containing the elements &lt;draw:image&gt;, &lt;draw:text-box&gt;, or &lt;draw:object-ole&gt;</w:t>
      </w:r>
    </w:p>
    <w:p w:rsidR="00D63733" w:rsidRDefault="00650F22">
      <w:pPr>
        <w:pStyle w:val="ListParagraph"/>
        <w:numPr>
          <w:ilvl w:val="0"/>
          <w:numId w:val="1089"/>
        </w:numPr>
      </w:pPr>
      <w:r>
        <w:t xml:space="preserve">&lt;draw:custom-shape&gt; </w:t>
      </w:r>
    </w:p>
    <w:p w:rsidR="00D63733" w:rsidRDefault="00650F22">
      <w:pPr>
        <w:pStyle w:val="Definition-Field"/>
      </w:pPr>
      <w:r>
        <w:t xml:space="preserve">b.   </w:t>
      </w:r>
      <w:r>
        <w:rPr>
          <w:i/>
        </w:rPr>
        <w:t>The standard defines the attribute svg:stroke-color, contained within t</w:t>
      </w:r>
      <w:r>
        <w:rPr>
          <w:i/>
        </w:rPr>
        <w:t>he 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090"/>
        </w:numPr>
        <w:contextualSpacing/>
      </w:pPr>
      <w:r>
        <w:t>&lt;draw:rect&gt;</w:t>
      </w:r>
    </w:p>
    <w:p w:rsidR="00D63733" w:rsidRDefault="00650F22">
      <w:pPr>
        <w:pStyle w:val="ListParagraph"/>
        <w:numPr>
          <w:ilvl w:val="0"/>
          <w:numId w:val="1090"/>
        </w:numPr>
        <w:contextualSpacing/>
      </w:pPr>
      <w:r>
        <w:t>&lt;draw:line&gt;</w:t>
      </w:r>
    </w:p>
    <w:p w:rsidR="00D63733" w:rsidRDefault="00650F22">
      <w:pPr>
        <w:pStyle w:val="ListParagraph"/>
        <w:numPr>
          <w:ilvl w:val="0"/>
          <w:numId w:val="1090"/>
        </w:numPr>
        <w:contextualSpacing/>
      </w:pPr>
      <w:r>
        <w:t>&lt;draw:polyline&gt;</w:t>
      </w:r>
    </w:p>
    <w:p w:rsidR="00D63733" w:rsidRDefault="00650F22">
      <w:pPr>
        <w:pStyle w:val="ListParagraph"/>
        <w:numPr>
          <w:ilvl w:val="0"/>
          <w:numId w:val="1090"/>
        </w:numPr>
        <w:contextualSpacing/>
      </w:pPr>
      <w:r>
        <w:t>&lt;draw:polygon&gt;</w:t>
      </w:r>
    </w:p>
    <w:p w:rsidR="00D63733" w:rsidRDefault="00650F22">
      <w:pPr>
        <w:pStyle w:val="ListParagraph"/>
        <w:numPr>
          <w:ilvl w:val="0"/>
          <w:numId w:val="1090"/>
        </w:numPr>
        <w:contextualSpacing/>
      </w:pPr>
      <w:r>
        <w:t>&lt;draw:regular-polygon&gt;</w:t>
      </w:r>
    </w:p>
    <w:p w:rsidR="00D63733" w:rsidRDefault="00650F22">
      <w:pPr>
        <w:pStyle w:val="ListParagraph"/>
        <w:numPr>
          <w:ilvl w:val="0"/>
          <w:numId w:val="1090"/>
        </w:numPr>
        <w:contextualSpacing/>
      </w:pPr>
      <w:r>
        <w:t>&lt;draw:path&gt;</w:t>
      </w:r>
    </w:p>
    <w:p w:rsidR="00D63733" w:rsidRDefault="00650F22">
      <w:pPr>
        <w:pStyle w:val="ListParagraph"/>
        <w:numPr>
          <w:ilvl w:val="0"/>
          <w:numId w:val="1090"/>
        </w:numPr>
        <w:contextualSpacing/>
      </w:pPr>
      <w:r>
        <w:t>&lt;draw:circle&gt;</w:t>
      </w:r>
    </w:p>
    <w:p w:rsidR="00D63733" w:rsidRDefault="00650F22">
      <w:pPr>
        <w:pStyle w:val="ListParagraph"/>
        <w:numPr>
          <w:ilvl w:val="0"/>
          <w:numId w:val="1090"/>
        </w:numPr>
        <w:contextualSpacing/>
      </w:pPr>
      <w:r>
        <w:t>&lt;draw:ellipse&gt;</w:t>
      </w:r>
    </w:p>
    <w:p w:rsidR="00D63733" w:rsidRDefault="00650F22">
      <w:pPr>
        <w:pStyle w:val="ListParagraph"/>
        <w:numPr>
          <w:ilvl w:val="0"/>
          <w:numId w:val="1090"/>
        </w:numPr>
        <w:contextualSpacing/>
      </w:pPr>
      <w:r>
        <w:t>&lt;draw:connector&gt;</w:t>
      </w:r>
    </w:p>
    <w:p w:rsidR="00D63733" w:rsidRDefault="00650F22">
      <w:pPr>
        <w:pStyle w:val="ListParagraph"/>
        <w:numPr>
          <w:ilvl w:val="0"/>
          <w:numId w:val="1090"/>
        </w:numPr>
        <w:contextualSpacing/>
      </w:pPr>
      <w:r>
        <w:t>&lt;draw:caption&gt;</w:t>
      </w:r>
    </w:p>
    <w:p w:rsidR="00D63733" w:rsidRDefault="00650F22">
      <w:pPr>
        <w:pStyle w:val="ListParagraph"/>
        <w:numPr>
          <w:ilvl w:val="0"/>
          <w:numId w:val="1090"/>
        </w:numPr>
        <w:contextualSpacing/>
      </w:pPr>
      <w:r>
        <w:t>&lt;draw:measure&gt;</w:t>
      </w:r>
    </w:p>
    <w:p w:rsidR="00D63733" w:rsidRDefault="00650F22">
      <w:pPr>
        <w:pStyle w:val="ListParagraph"/>
        <w:numPr>
          <w:ilvl w:val="0"/>
          <w:numId w:val="1090"/>
        </w:numPr>
        <w:contextualSpacing/>
      </w:pPr>
      <w:r>
        <w:t>&lt;draw:g&gt;</w:t>
      </w:r>
    </w:p>
    <w:p w:rsidR="00D63733" w:rsidRDefault="00650F22">
      <w:pPr>
        <w:pStyle w:val="ListParagraph"/>
        <w:numPr>
          <w:ilvl w:val="0"/>
          <w:numId w:val="1090"/>
        </w:numPr>
        <w:contextualSpacing/>
      </w:pPr>
      <w:r>
        <w:lastRenderedPageBreak/>
        <w:t>&lt;draw:frame&gt; containing the elements &lt;draw:image&gt;, &lt;draw:text-box&gt;, or &lt;draw:object-ole&gt;</w:t>
      </w:r>
    </w:p>
    <w:p w:rsidR="00D63733" w:rsidRDefault="00650F22">
      <w:pPr>
        <w:pStyle w:val="ListParagraph"/>
        <w:numPr>
          <w:ilvl w:val="0"/>
          <w:numId w:val="1090"/>
        </w:numPr>
      </w:pPr>
      <w:r>
        <w:t xml:space="preserve">&lt;draw:custom-shape&gt; </w:t>
      </w:r>
    </w:p>
    <w:p w:rsidR="00D63733" w:rsidRDefault="00650F22">
      <w:pPr>
        <w:pStyle w:val="Definition-Field"/>
      </w:pPr>
      <w:r>
        <w:t xml:space="preserve">c.   </w:t>
      </w:r>
      <w:r>
        <w:rPr>
          <w:i/>
        </w:rPr>
        <w:t>The standard defines the attribute svg:stroke-color, contained within the element &lt;</w:t>
      </w:r>
      <w:r>
        <w:rPr>
          <w:i/>
        </w:rPr>
        <w: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091"/>
        </w:numPr>
        <w:contextualSpacing/>
      </w:pPr>
      <w:r>
        <w:t>&lt;draw:rect&gt;</w:t>
      </w:r>
    </w:p>
    <w:p w:rsidR="00D63733" w:rsidRDefault="00650F22">
      <w:pPr>
        <w:pStyle w:val="ListParagraph"/>
        <w:numPr>
          <w:ilvl w:val="0"/>
          <w:numId w:val="1091"/>
        </w:numPr>
        <w:contextualSpacing/>
      </w:pPr>
      <w:r>
        <w:t>&lt;draw:line&gt;</w:t>
      </w:r>
    </w:p>
    <w:p w:rsidR="00D63733" w:rsidRDefault="00650F22">
      <w:pPr>
        <w:pStyle w:val="ListParagraph"/>
        <w:numPr>
          <w:ilvl w:val="0"/>
          <w:numId w:val="1091"/>
        </w:numPr>
        <w:contextualSpacing/>
      </w:pPr>
      <w:r>
        <w:t>&lt;draw:polyline&gt;</w:t>
      </w:r>
    </w:p>
    <w:p w:rsidR="00D63733" w:rsidRDefault="00650F22">
      <w:pPr>
        <w:pStyle w:val="ListParagraph"/>
        <w:numPr>
          <w:ilvl w:val="0"/>
          <w:numId w:val="1091"/>
        </w:numPr>
        <w:contextualSpacing/>
      </w:pPr>
      <w:r>
        <w:t>&lt;draw:polygon&gt;</w:t>
      </w:r>
    </w:p>
    <w:p w:rsidR="00D63733" w:rsidRDefault="00650F22">
      <w:pPr>
        <w:pStyle w:val="ListParagraph"/>
        <w:numPr>
          <w:ilvl w:val="0"/>
          <w:numId w:val="1091"/>
        </w:numPr>
        <w:contextualSpacing/>
      </w:pPr>
      <w:r>
        <w:t>&lt;draw:regular-polygon&gt;</w:t>
      </w:r>
    </w:p>
    <w:p w:rsidR="00D63733" w:rsidRDefault="00650F22">
      <w:pPr>
        <w:pStyle w:val="ListParagraph"/>
        <w:numPr>
          <w:ilvl w:val="0"/>
          <w:numId w:val="1091"/>
        </w:numPr>
        <w:contextualSpacing/>
      </w:pPr>
      <w:r>
        <w:t>&lt;draw:path&gt;</w:t>
      </w:r>
    </w:p>
    <w:p w:rsidR="00D63733" w:rsidRDefault="00650F22">
      <w:pPr>
        <w:pStyle w:val="ListParagraph"/>
        <w:numPr>
          <w:ilvl w:val="0"/>
          <w:numId w:val="1091"/>
        </w:numPr>
        <w:contextualSpacing/>
      </w:pPr>
      <w:r>
        <w:t>&lt;draw:circle&gt;</w:t>
      </w:r>
    </w:p>
    <w:p w:rsidR="00D63733" w:rsidRDefault="00650F22">
      <w:pPr>
        <w:pStyle w:val="ListParagraph"/>
        <w:numPr>
          <w:ilvl w:val="0"/>
          <w:numId w:val="1091"/>
        </w:numPr>
        <w:contextualSpacing/>
      </w:pPr>
      <w:r>
        <w:t>&lt;draw:ellipse&gt;</w:t>
      </w:r>
    </w:p>
    <w:p w:rsidR="00D63733" w:rsidRDefault="00650F22">
      <w:pPr>
        <w:pStyle w:val="ListParagraph"/>
        <w:numPr>
          <w:ilvl w:val="0"/>
          <w:numId w:val="1091"/>
        </w:numPr>
        <w:contextualSpacing/>
      </w:pPr>
      <w:r>
        <w:t>&lt;draw:connector&gt;</w:t>
      </w:r>
    </w:p>
    <w:p w:rsidR="00D63733" w:rsidRDefault="00650F22">
      <w:pPr>
        <w:pStyle w:val="ListParagraph"/>
        <w:numPr>
          <w:ilvl w:val="0"/>
          <w:numId w:val="1091"/>
        </w:numPr>
        <w:contextualSpacing/>
      </w:pPr>
      <w:r>
        <w:t>&lt;</w:t>
      </w:r>
      <w:r>
        <w:t>draw:caption&gt;</w:t>
      </w:r>
    </w:p>
    <w:p w:rsidR="00D63733" w:rsidRDefault="00650F22">
      <w:pPr>
        <w:pStyle w:val="ListParagraph"/>
        <w:numPr>
          <w:ilvl w:val="0"/>
          <w:numId w:val="1091"/>
        </w:numPr>
        <w:contextualSpacing/>
      </w:pPr>
      <w:r>
        <w:t>&lt;draw:measure&gt;</w:t>
      </w:r>
    </w:p>
    <w:p w:rsidR="00D63733" w:rsidRDefault="00650F22">
      <w:pPr>
        <w:pStyle w:val="ListParagraph"/>
        <w:numPr>
          <w:ilvl w:val="0"/>
          <w:numId w:val="1091"/>
        </w:numPr>
        <w:contextualSpacing/>
      </w:pPr>
      <w:r>
        <w:t>&lt;draw:g&gt;</w:t>
      </w:r>
    </w:p>
    <w:p w:rsidR="00D63733" w:rsidRDefault="00650F22">
      <w:pPr>
        <w:pStyle w:val="ListParagraph"/>
        <w:numPr>
          <w:ilvl w:val="0"/>
          <w:numId w:val="1091"/>
        </w:numPr>
        <w:contextualSpacing/>
      </w:pPr>
      <w:r>
        <w:t>&lt;draw:frame&gt; containing the elements &lt;draw:image&gt;, &lt;draw:text-box&gt;, or &lt;draw:object-ole&gt;</w:t>
      </w:r>
    </w:p>
    <w:p w:rsidR="00D63733" w:rsidRDefault="00650F22">
      <w:pPr>
        <w:pStyle w:val="ListParagraph"/>
        <w:numPr>
          <w:ilvl w:val="0"/>
          <w:numId w:val="1091"/>
        </w:numPr>
      </w:pPr>
      <w:r>
        <w:t xml:space="preserve">&lt;draw:custom-shape&gt; </w:t>
      </w:r>
    </w:p>
    <w:p w:rsidR="00D63733" w:rsidRDefault="00650F22">
      <w:pPr>
        <w:pStyle w:val="Heading3"/>
      </w:pPr>
      <w:bookmarkStart w:id="1573" w:name="section_51635975c5e347dd8cc44ecd43dd159e"/>
      <w:bookmarkStart w:id="1574" w:name="_Toc466893459"/>
      <w:r>
        <w:t>Section 15.13.6, Start Marker</w:t>
      </w:r>
      <w:bookmarkEnd w:id="1573"/>
      <w:bookmarkEnd w:id="1574"/>
      <w:r>
        <w:fldChar w:fldCharType="begin"/>
      </w:r>
      <w:r>
        <w:instrText xml:space="preserve"> XE "Start Marker" </w:instrText>
      </w:r>
      <w:r>
        <w:fldChar w:fldCharType="end"/>
      </w:r>
    </w:p>
    <w:p w:rsidR="00D63733" w:rsidRDefault="00650F22">
      <w:pPr>
        <w:pStyle w:val="Definition-Field"/>
      </w:pPr>
      <w:r>
        <w:t xml:space="preserve">a.   </w:t>
      </w:r>
      <w:r>
        <w:rPr>
          <w:i/>
        </w:rPr>
        <w:t>The standard defines the attribute draw:marker-start</w:t>
      </w:r>
      <w:r>
        <w:rPr>
          <w:i/>
        </w:rPr>
        <w:t>, contained within the element &lt;style:graphic-properties&gt;</w:t>
      </w:r>
    </w:p>
    <w:p w:rsidR="00D63733" w:rsidRDefault="00650F22">
      <w:pPr>
        <w:pStyle w:val="Definition-Field2"/>
      </w:pPr>
      <w:r>
        <w:t xml:space="preserve">Word 2013 supports this attribute for a style applied to a &lt;draw:line&gt;, &lt;draw:connector&gt;, or &lt;draw:measure&gt; element. </w:t>
      </w:r>
    </w:p>
    <w:p w:rsidR="00D63733" w:rsidRDefault="00650F22">
      <w:pPr>
        <w:pStyle w:val="Definition-Field"/>
      </w:pPr>
      <w:r>
        <w:t xml:space="preserve">b.   </w:t>
      </w:r>
      <w:r>
        <w:rPr>
          <w:i/>
        </w:rPr>
        <w:t xml:space="preserve">The standard defines the attribute draw:marker-start, contained within the </w:t>
      </w:r>
      <w:r>
        <w:rPr>
          <w:i/>
        </w:rPr>
        <w:t>element &lt;style:graphic-properties&gt;</w:t>
      </w:r>
    </w:p>
    <w:p w:rsidR="00D63733" w:rsidRDefault="00650F22">
      <w:pPr>
        <w:pStyle w:val="Definition-Field2"/>
      </w:pPr>
      <w:r>
        <w:t xml:space="preserve">Excel 2013 supports this attribute for a style applied to a &lt;draw:line&gt;, &lt;draw:connector&gt;, or &lt;draw:measure&gt; element. </w:t>
      </w:r>
    </w:p>
    <w:p w:rsidR="00D63733" w:rsidRDefault="00650F22">
      <w:pPr>
        <w:pStyle w:val="Definition-Field"/>
      </w:pPr>
      <w:r>
        <w:t xml:space="preserve">c.   </w:t>
      </w:r>
      <w:r>
        <w:rPr>
          <w:i/>
        </w:rPr>
        <w:t>The standard defines the attribute draw:marker-start, contained within the element &lt;style:graphic</w:t>
      </w:r>
      <w:r>
        <w:rPr>
          <w:i/>
        </w:rPr>
        <w:t>-properties&gt;</w:t>
      </w:r>
    </w:p>
    <w:p w:rsidR="00D63733" w:rsidRDefault="00650F22">
      <w:pPr>
        <w:pStyle w:val="Definition-Field2"/>
      </w:pPr>
      <w:r>
        <w:t xml:space="preserve">PowerPoint 2013 supports this attribute for a style applied to a &lt;draw:line&gt;, &lt;draw:connector&gt;, or &lt;draw:measure&gt; element. </w:t>
      </w:r>
    </w:p>
    <w:p w:rsidR="00D63733" w:rsidRDefault="00650F22">
      <w:pPr>
        <w:pStyle w:val="Heading3"/>
      </w:pPr>
      <w:bookmarkStart w:id="1575" w:name="section_e023962009e54933bb5d6a36d4dbd2a3"/>
      <w:bookmarkStart w:id="1576" w:name="_Toc466893460"/>
      <w:r>
        <w:t>Section 15.13.7, End Marker</w:t>
      </w:r>
      <w:bookmarkEnd w:id="1575"/>
      <w:bookmarkEnd w:id="1576"/>
      <w:r>
        <w:fldChar w:fldCharType="begin"/>
      </w:r>
      <w:r>
        <w:instrText xml:space="preserve"> XE "End Marker" </w:instrText>
      </w:r>
      <w:r>
        <w:fldChar w:fldCharType="end"/>
      </w:r>
    </w:p>
    <w:p w:rsidR="00D63733" w:rsidRDefault="00650F22">
      <w:pPr>
        <w:pStyle w:val="Definition-Field"/>
      </w:pPr>
      <w:r>
        <w:t xml:space="preserve">a.   </w:t>
      </w:r>
      <w:r>
        <w:rPr>
          <w:i/>
        </w:rPr>
        <w:t xml:space="preserve">The standard defines the attribute draw:marker-end, contained </w:t>
      </w:r>
      <w:r>
        <w:rPr>
          <w:i/>
        </w:rPr>
        <w:t>within the element &lt;style:graphic-properties&gt;</w:t>
      </w:r>
    </w:p>
    <w:p w:rsidR="00D63733" w:rsidRDefault="00650F22">
      <w:pPr>
        <w:pStyle w:val="Definition-Field2"/>
      </w:pPr>
      <w:r>
        <w:t>Word 2013 supports this attribute for a style applied to one of the following elements:</w:t>
      </w:r>
    </w:p>
    <w:p w:rsidR="00D63733" w:rsidRDefault="00650F22">
      <w:pPr>
        <w:pStyle w:val="ListParagraph"/>
        <w:numPr>
          <w:ilvl w:val="0"/>
          <w:numId w:val="1092"/>
        </w:numPr>
        <w:contextualSpacing/>
      </w:pPr>
      <w:r>
        <w:t>&lt;draw:line&gt;</w:t>
      </w:r>
    </w:p>
    <w:p w:rsidR="00D63733" w:rsidRDefault="00650F22">
      <w:pPr>
        <w:pStyle w:val="ListParagraph"/>
        <w:numPr>
          <w:ilvl w:val="0"/>
          <w:numId w:val="1092"/>
        </w:numPr>
        <w:contextualSpacing/>
      </w:pPr>
      <w:r>
        <w:t>&lt;draw:connector&gt;</w:t>
      </w:r>
    </w:p>
    <w:p w:rsidR="00D63733" w:rsidRDefault="00650F22">
      <w:pPr>
        <w:pStyle w:val="ListParagraph"/>
        <w:numPr>
          <w:ilvl w:val="0"/>
          <w:numId w:val="1092"/>
        </w:numPr>
      </w:pPr>
      <w:r>
        <w:t xml:space="preserve">&lt;draw:measure&gt; </w:t>
      </w:r>
    </w:p>
    <w:p w:rsidR="00D63733" w:rsidRDefault="00650F22">
      <w:pPr>
        <w:pStyle w:val="Definition-Field"/>
      </w:pPr>
      <w:r>
        <w:t xml:space="preserve">b.   </w:t>
      </w:r>
      <w:r>
        <w:rPr>
          <w:i/>
        </w:rPr>
        <w:t>The standard defines the attribute draw:marker-end, contained within the</w:t>
      </w:r>
      <w:r>
        <w:rPr>
          <w:i/>
        </w:rPr>
        <w:t xml:space="preserve"> element &lt;style:graphic-properties&gt;</w:t>
      </w:r>
    </w:p>
    <w:p w:rsidR="00D63733" w:rsidRDefault="00650F22">
      <w:pPr>
        <w:pStyle w:val="Definition-Field2"/>
      </w:pPr>
      <w:r>
        <w:t xml:space="preserve">Excel 2013 supports this attribute for a style applied to a &lt;draw:line&gt;, &lt;draw:connector&gt;, or &lt;draw:measure&gt; element. </w:t>
      </w:r>
    </w:p>
    <w:p w:rsidR="00D63733" w:rsidRDefault="00650F22">
      <w:pPr>
        <w:pStyle w:val="Definition-Field"/>
      </w:pPr>
      <w:r>
        <w:lastRenderedPageBreak/>
        <w:t xml:space="preserve">c.   </w:t>
      </w:r>
      <w:r>
        <w:rPr>
          <w:i/>
        </w:rPr>
        <w:t>The standard defines the attribute draw:marker-end, contained within the element &lt;style:graphic-</w:t>
      </w:r>
      <w:r>
        <w:rPr>
          <w:i/>
        </w:rPr>
        <w:t>properties&gt;</w:t>
      </w:r>
    </w:p>
    <w:p w:rsidR="00D63733" w:rsidRDefault="00650F22">
      <w:pPr>
        <w:pStyle w:val="Definition-Field2"/>
      </w:pPr>
      <w:r>
        <w:t xml:space="preserve">PowerPoint 2013 supports this attribute for a style applied to a &lt;draw:line&gt;, &lt;draw:connector&gt;, or &lt;draw:measure&gt; element. </w:t>
      </w:r>
    </w:p>
    <w:p w:rsidR="00D63733" w:rsidRDefault="00650F22">
      <w:pPr>
        <w:pStyle w:val="Heading3"/>
      </w:pPr>
      <w:bookmarkStart w:id="1577" w:name="section_fad516342f2d478d816238f90ea76660"/>
      <w:bookmarkStart w:id="1578" w:name="_Toc466893461"/>
      <w:r>
        <w:t>Section 15.13.8, Start Marker Width</w:t>
      </w:r>
      <w:bookmarkEnd w:id="1577"/>
      <w:bookmarkEnd w:id="1578"/>
      <w:r>
        <w:fldChar w:fldCharType="begin"/>
      </w:r>
      <w:r>
        <w:instrText xml:space="preserve"> XE "Start Marker Width" </w:instrText>
      </w:r>
      <w:r>
        <w:fldChar w:fldCharType="end"/>
      </w:r>
    </w:p>
    <w:p w:rsidR="00D63733" w:rsidRDefault="00650F22">
      <w:pPr>
        <w:pStyle w:val="Definition-Field"/>
      </w:pPr>
      <w:r>
        <w:t xml:space="preserve">a.   </w:t>
      </w:r>
      <w:r>
        <w:rPr>
          <w:i/>
        </w:rPr>
        <w:t>The standard defines the attribute draw:marker-start</w:t>
      </w:r>
      <w:r>
        <w:rPr>
          <w:i/>
        </w:rPr>
        <w:t>-width, contained within the element &lt;style:graphic-properties&gt;</w:t>
      </w:r>
    </w:p>
    <w:p w:rsidR="00D63733" w:rsidRDefault="00650F22">
      <w:pPr>
        <w:pStyle w:val="Definition-Field2"/>
      </w:pPr>
      <w:r>
        <w:t xml:space="preserve">Word 2013 does not support this attribute for a style applied to a &lt;draw:line&gt;, &lt;draw:connector&gt;, or &lt;draw:measure&gt; element. </w:t>
      </w:r>
    </w:p>
    <w:p w:rsidR="00D63733" w:rsidRDefault="00650F22">
      <w:pPr>
        <w:pStyle w:val="Definition-Field"/>
      </w:pPr>
      <w:r>
        <w:t xml:space="preserve">b.   </w:t>
      </w:r>
      <w:r>
        <w:rPr>
          <w:i/>
        </w:rPr>
        <w:t>The standard defines the attribute draw:marker-start-width, c</w:t>
      </w:r>
      <w:r>
        <w:rPr>
          <w:i/>
        </w:rPr>
        <w:t>ontained within the element &lt;style:graphic-properties&gt;</w:t>
      </w:r>
    </w:p>
    <w:p w:rsidR="00D63733" w:rsidRDefault="00650F22">
      <w:pPr>
        <w:pStyle w:val="Definition-Field2"/>
      </w:pPr>
      <w:r>
        <w:t xml:space="preserve">Excel 2013 does not support this attribute for a style applied to a &lt;draw:line&gt;, &lt;draw:connector&gt;, or &lt;draw:measure&gt; element. </w:t>
      </w:r>
    </w:p>
    <w:p w:rsidR="00D63733" w:rsidRDefault="00650F22">
      <w:pPr>
        <w:pStyle w:val="Definition-Field"/>
      </w:pPr>
      <w:r>
        <w:t xml:space="preserve">c.   </w:t>
      </w:r>
      <w:r>
        <w:rPr>
          <w:i/>
        </w:rPr>
        <w:t>The standard defines the attribute draw:marker-start-width, contained</w:t>
      </w:r>
      <w:r>
        <w:rPr>
          <w:i/>
        </w:rPr>
        <w:t xml:space="preserve"> within the element &lt;style:graphic-properties&gt;</w:t>
      </w:r>
    </w:p>
    <w:p w:rsidR="00D63733" w:rsidRDefault="00650F22">
      <w:pPr>
        <w:pStyle w:val="Definition-Field2"/>
      </w:pPr>
      <w:r>
        <w:t xml:space="preserve">PowerPoint 2013 does not support this attribute for a style applied to a &lt;draw:line&gt;, &lt;draw:connector&gt;, or &lt;draw:measure&gt; element. </w:t>
      </w:r>
    </w:p>
    <w:p w:rsidR="00D63733" w:rsidRDefault="00650F22">
      <w:pPr>
        <w:pStyle w:val="Heading3"/>
      </w:pPr>
      <w:bookmarkStart w:id="1579" w:name="section_f13fcde05cc44aef85e40bf52f8af0c7"/>
      <w:bookmarkStart w:id="1580" w:name="_Toc466893462"/>
      <w:r>
        <w:t>Section 15.13.9, End Marker Width</w:t>
      </w:r>
      <w:bookmarkEnd w:id="1579"/>
      <w:bookmarkEnd w:id="1580"/>
      <w:r>
        <w:fldChar w:fldCharType="begin"/>
      </w:r>
      <w:r>
        <w:instrText xml:space="preserve"> XE "End Marker Width" </w:instrText>
      </w:r>
      <w:r>
        <w:fldChar w:fldCharType="end"/>
      </w:r>
    </w:p>
    <w:p w:rsidR="00D63733" w:rsidRDefault="00650F22">
      <w:pPr>
        <w:pStyle w:val="Definition-Field"/>
      </w:pPr>
      <w:r>
        <w:t xml:space="preserve">a.   </w:t>
      </w:r>
      <w:r>
        <w:rPr>
          <w:i/>
        </w:rPr>
        <w:t xml:space="preserve">The standard </w:t>
      </w:r>
      <w:r>
        <w:rPr>
          <w:i/>
        </w:rPr>
        <w:t>defines the attribute draw:marker-end-width, contained within the element &lt;style:graphic-properties&gt;</w:t>
      </w:r>
    </w:p>
    <w:p w:rsidR="00D63733" w:rsidRDefault="00650F22">
      <w:pPr>
        <w:pStyle w:val="Definition-Field2"/>
      </w:pPr>
      <w:r>
        <w:t xml:space="preserve">Word 2013 does not support this attribute for a style applied to a &lt;draw:line&gt;, &lt;draw:connector&gt;, or &lt;draw:measure&gt; element. </w:t>
      </w:r>
    </w:p>
    <w:p w:rsidR="00D63733" w:rsidRDefault="00650F22">
      <w:pPr>
        <w:pStyle w:val="Definition-Field"/>
      </w:pPr>
      <w:r>
        <w:t xml:space="preserve">b.   </w:t>
      </w:r>
      <w:r>
        <w:rPr>
          <w:i/>
        </w:rPr>
        <w:t>The standard defines the</w:t>
      </w:r>
      <w:r>
        <w:rPr>
          <w:i/>
        </w:rPr>
        <w:t xml:space="preserve"> attribute draw:marker-end-width, contained within the element &lt;style:graphic-properties&gt;</w:t>
      </w:r>
    </w:p>
    <w:p w:rsidR="00D63733" w:rsidRDefault="00650F22">
      <w:pPr>
        <w:pStyle w:val="Definition-Field2"/>
      </w:pPr>
      <w:r>
        <w:t xml:space="preserve">Excel 2013 does not support this attribute for a style applied to a &lt;draw:line&gt;, &lt;draw:connector&gt;, or &lt;draw:measure&gt; element. </w:t>
      </w:r>
    </w:p>
    <w:p w:rsidR="00D63733" w:rsidRDefault="00650F22">
      <w:pPr>
        <w:pStyle w:val="Definition-Field"/>
      </w:pPr>
      <w:r>
        <w:t xml:space="preserve">c.   </w:t>
      </w:r>
      <w:r>
        <w:rPr>
          <w:i/>
        </w:rPr>
        <w:t>The standard defines the attribute</w:t>
      </w:r>
      <w:r>
        <w:rPr>
          <w:i/>
        </w:rPr>
        <w:t xml:space="preserve"> draw:marker-end-width, contained within the element &lt;style:graphic-properties&gt;</w:t>
      </w:r>
    </w:p>
    <w:p w:rsidR="00D63733" w:rsidRDefault="00650F22">
      <w:pPr>
        <w:pStyle w:val="Definition-Field2"/>
      </w:pPr>
      <w:r>
        <w:t xml:space="preserve">PowerPoint 2013 does not support this attribute for a style applied to a &lt;draw:line&gt;, &lt;draw:connector&gt;, or &lt;draw:measure&gt; element. </w:t>
      </w:r>
    </w:p>
    <w:p w:rsidR="00D63733" w:rsidRDefault="00650F22">
      <w:pPr>
        <w:pStyle w:val="Heading3"/>
      </w:pPr>
      <w:bookmarkStart w:id="1581" w:name="section_a6a9531b49174f6cbb6c36e8c43d3804"/>
      <w:bookmarkStart w:id="1582" w:name="_Toc466893463"/>
      <w:r>
        <w:t>Section 15.13.10, Start Marker Center</w:t>
      </w:r>
      <w:bookmarkEnd w:id="1581"/>
      <w:bookmarkEnd w:id="1582"/>
      <w:r>
        <w:fldChar w:fldCharType="begin"/>
      </w:r>
      <w:r>
        <w:instrText xml:space="preserve"> XE "St</w:instrText>
      </w:r>
      <w:r>
        <w:instrText xml:space="preserve">art Marker Center" </w:instrText>
      </w:r>
      <w:r>
        <w:fldChar w:fldCharType="end"/>
      </w:r>
    </w:p>
    <w:p w:rsidR="00D63733" w:rsidRDefault="00650F22">
      <w:pPr>
        <w:pStyle w:val="Definition-Field"/>
      </w:pPr>
      <w:r>
        <w:t xml:space="preserve">a.   </w:t>
      </w:r>
      <w:r>
        <w:rPr>
          <w:i/>
        </w:rPr>
        <w:t>The standard defines the attribute draw:marker-start-center, contained within the element &lt;style:graphic-properties&gt;</w:t>
      </w:r>
    </w:p>
    <w:p w:rsidR="00D63733" w:rsidRDefault="00650F22">
      <w:pPr>
        <w:pStyle w:val="Definition-Field2"/>
      </w:pPr>
      <w:r>
        <w:t>Word 2013 does not support this attribute for a style applied to a &lt;draw:line&gt;, &lt;draw:connector&gt;, or &lt;</w:t>
      </w:r>
      <w:r>
        <w:t xml:space="preserve">draw:measure&gt; element. </w:t>
      </w:r>
    </w:p>
    <w:p w:rsidR="00D63733" w:rsidRDefault="00650F22">
      <w:pPr>
        <w:pStyle w:val="Definition-Field"/>
      </w:pPr>
      <w:r>
        <w:t xml:space="preserve">b.   </w:t>
      </w:r>
      <w:r>
        <w:rPr>
          <w:i/>
        </w:rPr>
        <w:t>The standard defines the attribute draw:marker-start-center, contained within the element &lt;style:graphic-properties&gt;</w:t>
      </w:r>
    </w:p>
    <w:p w:rsidR="00D63733" w:rsidRDefault="00650F22">
      <w:pPr>
        <w:pStyle w:val="Definition-Field2"/>
      </w:pPr>
      <w:r>
        <w:t>Excel 2013 does not support this attribute for a style applied to a &lt;draw:line&gt;, &lt;draw:connector&gt;, or &lt;draw:me</w:t>
      </w:r>
      <w:r>
        <w:t xml:space="preserve">asure&gt; element. </w:t>
      </w:r>
    </w:p>
    <w:p w:rsidR="00D63733" w:rsidRDefault="00650F22">
      <w:pPr>
        <w:pStyle w:val="Definition-Field"/>
      </w:pPr>
      <w:r>
        <w:lastRenderedPageBreak/>
        <w:t xml:space="preserve">c.   </w:t>
      </w:r>
      <w:r>
        <w:rPr>
          <w:i/>
        </w:rPr>
        <w:t>The standard defines the attribute draw:marker-start-center, contained within the element &lt;style:graphic-properties&gt;</w:t>
      </w:r>
    </w:p>
    <w:p w:rsidR="00D63733" w:rsidRDefault="00650F22">
      <w:pPr>
        <w:pStyle w:val="Definition-Field2"/>
      </w:pPr>
      <w:r>
        <w:t>PowerPoint 2013 does not support this attribute for a style applied to a &lt;draw:line&gt;, &lt;draw:connector&gt;, or &lt;draw:meas</w:t>
      </w:r>
      <w:r>
        <w:t xml:space="preserve">ure&gt; element. </w:t>
      </w:r>
    </w:p>
    <w:p w:rsidR="00D63733" w:rsidRDefault="00650F22">
      <w:pPr>
        <w:pStyle w:val="Heading3"/>
      </w:pPr>
      <w:bookmarkStart w:id="1583" w:name="section_39422cf0b44542c6b8480cfbc7cd6ffd"/>
      <w:bookmarkStart w:id="1584" w:name="_Toc466893464"/>
      <w:r>
        <w:t>Section 15.13.11, End Marker Center</w:t>
      </w:r>
      <w:bookmarkEnd w:id="1583"/>
      <w:bookmarkEnd w:id="1584"/>
      <w:r>
        <w:fldChar w:fldCharType="begin"/>
      </w:r>
      <w:r>
        <w:instrText xml:space="preserve"> XE "End Marker Center" </w:instrText>
      </w:r>
      <w:r>
        <w:fldChar w:fldCharType="end"/>
      </w:r>
    </w:p>
    <w:p w:rsidR="00D63733" w:rsidRDefault="00650F22">
      <w:pPr>
        <w:pStyle w:val="Definition-Field"/>
      </w:pPr>
      <w:r>
        <w:t xml:space="preserve">a.   </w:t>
      </w:r>
      <w:r>
        <w:rPr>
          <w:i/>
        </w:rPr>
        <w:t>The standard defines the attribute draw:marker-end-center, contained within the element &lt;style:graphic-properties&gt;</w:t>
      </w:r>
    </w:p>
    <w:p w:rsidR="00D63733" w:rsidRDefault="00650F22">
      <w:pPr>
        <w:pStyle w:val="Definition-Field2"/>
      </w:pPr>
      <w:r>
        <w:t>Word 2013 does not support this attribute for a style appli</w:t>
      </w:r>
      <w:r>
        <w:t xml:space="preserve">ed to a &lt;draw:line&gt;, &lt;draw:connector&gt;, or &lt;draw:measure&gt; element. </w:t>
      </w:r>
    </w:p>
    <w:p w:rsidR="00D63733" w:rsidRDefault="00650F22">
      <w:pPr>
        <w:pStyle w:val="Definition-Field"/>
      </w:pPr>
      <w:r>
        <w:t xml:space="preserve">b.   </w:t>
      </w:r>
      <w:r>
        <w:rPr>
          <w:i/>
        </w:rPr>
        <w:t>The standard defines the attribute draw:marker-end-center, contained within the element &lt;style:graphic-properties&gt;</w:t>
      </w:r>
    </w:p>
    <w:p w:rsidR="00D63733" w:rsidRDefault="00650F22">
      <w:pPr>
        <w:pStyle w:val="Definition-Field2"/>
      </w:pPr>
      <w:r>
        <w:t>Excel 2013 does not support this attribute for a style applied to a &lt;</w:t>
      </w:r>
      <w:r>
        <w:t xml:space="preserve">draw:line&gt;, &lt;draw:connector&gt;, or &lt;draw:measure&gt; element. </w:t>
      </w:r>
    </w:p>
    <w:p w:rsidR="00D63733" w:rsidRDefault="00650F22">
      <w:pPr>
        <w:pStyle w:val="Definition-Field"/>
      </w:pPr>
      <w:r>
        <w:t xml:space="preserve">c.   </w:t>
      </w:r>
      <w:r>
        <w:rPr>
          <w:i/>
        </w:rPr>
        <w:t>The standard defines the attribute draw:marker-end-center, contained within the element &lt;style:graphic-properties&gt;</w:t>
      </w:r>
    </w:p>
    <w:p w:rsidR="00D63733" w:rsidRDefault="00650F22">
      <w:pPr>
        <w:pStyle w:val="Definition-Field2"/>
      </w:pPr>
      <w:r>
        <w:t>PowerPoint 2013 does not support this attribute for a style applied to a &lt;draw</w:t>
      </w:r>
      <w:r>
        <w:t xml:space="preserve">:line&gt;, &lt;draw:connector&gt;, or &lt;draw:measure&gt; element. </w:t>
      </w:r>
    </w:p>
    <w:p w:rsidR="00D63733" w:rsidRDefault="00650F22">
      <w:pPr>
        <w:pStyle w:val="Heading3"/>
      </w:pPr>
      <w:bookmarkStart w:id="1585" w:name="section_bf1cb439df3c45c9a244877c15f46665"/>
      <w:bookmarkStart w:id="1586" w:name="_Toc466893465"/>
      <w:r>
        <w:t>Section 15.13.12, Opacity</w:t>
      </w:r>
      <w:bookmarkEnd w:id="1585"/>
      <w:bookmarkEnd w:id="1586"/>
      <w:r>
        <w:fldChar w:fldCharType="begin"/>
      </w:r>
      <w:r>
        <w:instrText xml:space="preserve"> XE "Opacity" </w:instrText>
      </w:r>
      <w:r>
        <w:fldChar w:fldCharType="end"/>
      </w:r>
    </w:p>
    <w:p w:rsidR="00D63733" w:rsidRDefault="00650F22">
      <w:pPr>
        <w:pStyle w:val="Definition-Field"/>
      </w:pPr>
      <w:r>
        <w:t xml:space="preserve">a.   </w:t>
      </w:r>
      <w:r>
        <w:rPr>
          <w:i/>
        </w:rPr>
        <w:t>The standard defines the attribute svg:stroke-opacity, contained within the element &lt;style:graphic-properties&gt;</w:t>
      </w:r>
    </w:p>
    <w:p w:rsidR="00D63733" w:rsidRDefault="00650F22">
      <w:pPr>
        <w:pStyle w:val="Definition-Field2"/>
      </w:pPr>
      <w:r>
        <w:t>Word 2013 supports this attribute for a styl</w:t>
      </w:r>
      <w:r>
        <w:t>e applied to the following elements:</w:t>
      </w:r>
    </w:p>
    <w:p w:rsidR="00D63733" w:rsidRDefault="00650F22">
      <w:pPr>
        <w:pStyle w:val="ListParagraph"/>
        <w:numPr>
          <w:ilvl w:val="0"/>
          <w:numId w:val="1093"/>
        </w:numPr>
        <w:contextualSpacing/>
      </w:pPr>
      <w:r>
        <w:t>&lt;draw:rect&gt;</w:t>
      </w:r>
    </w:p>
    <w:p w:rsidR="00D63733" w:rsidRDefault="00650F22">
      <w:pPr>
        <w:pStyle w:val="ListParagraph"/>
        <w:numPr>
          <w:ilvl w:val="0"/>
          <w:numId w:val="1093"/>
        </w:numPr>
        <w:contextualSpacing/>
      </w:pPr>
      <w:r>
        <w:t>&lt;draw:line&gt;</w:t>
      </w:r>
    </w:p>
    <w:p w:rsidR="00D63733" w:rsidRDefault="00650F22">
      <w:pPr>
        <w:pStyle w:val="ListParagraph"/>
        <w:numPr>
          <w:ilvl w:val="0"/>
          <w:numId w:val="1093"/>
        </w:numPr>
        <w:contextualSpacing/>
      </w:pPr>
      <w:r>
        <w:t>&lt;draw:polyline&gt;</w:t>
      </w:r>
    </w:p>
    <w:p w:rsidR="00D63733" w:rsidRDefault="00650F22">
      <w:pPr>
        <w:pStyle w:val="ListParagraph"/>
        <w:numPr>
          <w:ilvl w:val="0"/>
          <w:numId w:val="1093"/>
        </w:numPr>
        <w:contextualSpacing/>
      </w:pPr>
      <w:r>
        <w:t>&lt;draw:polygon&gt;</w:t>
      </w:r>
    </w:p>
    <w:p w:rsidR="00D63733" w:rsidRDefault="00650F22">
      <w:pPr>
        <w:pStyle w:val="ListParagraph"/>
        <w:numPr>
          <w:ilvl w:val="0"/>
          <w:numId w:val="1093"/>
        </w:numPr>
        <w:contextualSpacing/>
      </w:pPr>
      <w:r>
        <w:t>&lt;draw:regular-polygon&gt;</w:t>
      </w:r>
    </w:p>
    <w:p w:rsidR="00D63733" w:rsidRDefault="00650F22">
      <w:pPr>
        <w:pStyle w:val="ListParagraph"/>
        <w:numPr>
          <w:ilvl w:val="0"/>
          <w:numId w:val="1093"/>
        </w:numPr>
        <w:contextualSpacing/>
      </w:pPr>
      <w:r>
        <w:t>&lt;draw:path&gt;</w:t>
      </w:r>
    </w:p>
    <w:p w:rsidR="00D63733" w:rsidRDefault="00650F22">
      <w:pPr>
        <w:pStyle w:val="ListParagraph"/>
        <w:numPr>
          <w:ilvl w:val="0"/>
          <w:numId w:val="1093"/>
        </w:numPr>
        <w:contextualSpacing/>
      </w:pPr>
      <w:r>
        <w:t>&lt;draw:circle&gt;</w:t>
      </w:r>
    </w:p>
    <w:p w:rsidR="00D63733" w:rsidRDefault="00650F22">
      <w:pPr>
        <w:pStyle w:val="ListParagraph"/>
        <w:numPr>
          <w:ilvl w:val="0"/>
          <w:numId w:val="1093"/>
        </w:numPr>
        <w:contextualSpacing/>
      </w:pPr>
      <w:r>
        <w:t>&lt;draw:ellipse&gt;</w:t>
      </w:r>
    </w:p>
    <w:p w:rsidR="00D63733" w:rsidRDefault="00650F22">
      <w:pPr>
        <w:pStyle w:val="ListParagraph"/>
        <w:numPr>
          <w:ilvl w:val="0"/>
          <w:numId w:val="1093"/>
        </w:numPr>
        <w:contextualSpacing/>
      </w:pPr>
      <w:r>
        <w:t>&lt;draw:connector&gt;</w:t>
      </w:r>
    </w:p>
    <w:p w:rsidR="00D63733" w:rsidRDefault="00650F22">
      <w:pPr>
        <w:pStyle w:val="ListParagraph"/>
        <w:numPr>
          <w:ilvl w:val="0"/>
          <w:numId w:val="1093"/>
        </w:numPr>
        <w:contextualSpacing/>
      </w:pPr>
      <w:r>
        <w:t>&lt;draw:caption&gt;</w:t>
      </w:r>
    </w:p>
    <w:p w:rsidR="00D63733" w:rsidRDefault="00650F22">
      <w:pPr>
        <w:pStyle w:val="ListParagraph"/>
        <w:numPr>
          <w:ilvl w:val="0"/>
          <w:numId w:val="1093"/>
        </w:numPr>
        <w:contextualSpacing/>
      </w:pPr>
      <w:r>
        <w:t>&lt;draw:measure&gt;</w:t>
      </w:r>
    </w:p>
    <w:p w:rsidR="00D63733" w:rsidRDefault="00650F22">
      <w:pPr>
        <w:pStyle w:val="ListParagraph"/>
        <w:numPr>
          <w:ilvl w:val="0"/>
          <w:numId w:val="1093"/>
        </w:numPr>
        <w:contextualSpacing/>
      </w:pPr>
      <w:r>
        <w:t>&lt;draw:g&gt;</w:t>
      </w:r>
    </w:p>
    <w:p w:rsidR="00D63733" w:rsidRDefault="00650F22">
      <w:pPr>
        <w:pStyle w:val="ListParagraph"/>
        <w:numPr>
          <w:ilvl w:val="0"/>
          <w:numId w:val="1093"/>
        </w:numPr>
        <w:contextualSpacing/>
      </w:pPr>
      <w:r>
        <w:t>&lt;draw:frame&gt; containing the elements &lt;draw:i</w:t>
      </w:r>
      <w:r>
        <w:t>mage&gt;, &lt;draw:text-box&gt;, or &lt;draw:object-ole&gt;</w:t>
      </w:r>
    </w:p>
    <w:p w:rsidR="00D63733" w:rsidRDefault="00650F22">
      <w:pPr>
        <w:pStyle w:val="ListParagraph"/>
        <w:numPr>
          <w:ilvl w:val="0"/>
          <w:numId w:val="1093"/>
        </w:numPr>
      </w:pPr>
      <w:r>
        <w:t xml:space="preserve">&lt;draw:custom-shape&gt; </w:t>
      </w:r>
    </w:p>
    <w:p w:rsidR="00D63733" w:rsidRDefault="00650F22">
      <w:pPr>
        <w:pStyle w:val="Definition-Field"/>
      </w:pPr>
      <w:r>
        <w:t xml:space="preserve">b.   </w:t>
      </w:r>
      <w:r>
        <w:rPr>
          <w:i/>
        </w:rPr>
        <w:t>The standard defines the attribute svg:stroke-opacity, contained within the element &lt;style:graphic-properties&gt;</w:t>
      </w:r>
    </w:p>
    <w:p w:rsidR="00D63733" w:rsidRDefault="00650F22">
      <w:pPr>
        <w:pStyle w:val="Definition-Field2"/>
      </w:pPr>
      <w:r>
        <w:t xml:space="preserve">Excel 2013 supports this attribute for a style applied to the following </w:t>
      </w:r>
      <w:r>
        <w:t>elements:</w:t>
      </w:r>
    </w:p>
    <w:p w:rsidR="00D63733" w:rsidRDefault="00650F22">
      <w:pPr>
        <w:pStyle w:val="ListParagraph"/>
        <w:numPr>
          <w:ilvl w:val="0"/>
          <w:numId w:val="1094"/>
        </w:numPr>
        <w:contextualSpacing/>
      </w:pPr>
      <w:r>
        <w:t>&lt;draw:rect&gt;</w:t>
      </w:r>
    </w:p>
    <w:p w:rsidR="00D63733" w:rsidRDefault="00650F22">
      <w:pPr>
        <w:pStyle w:val="ListParagraph"/>
        <w:numPr>
          <w:ilvl w:val="0"/>
          <w:numId w:val="1094"/>
        </w:numPr>
        <w:contextualSpacing/>
      </w:pPr>
      <w:r>
        <w:t>&lt;draw:line&gt;</w:t>
      </w:r>
    </w:p>
    <w:p w:rsidR="00D63733" w:rsidRDefault="00650F22">
      <w:pPr>
        <w:pStyle w:val="ListParagraph"/>
        <w:numPr>
          <w:ilvl w:val="0"/>
          <w:numId w:val="1094"/>
        </w:numPr>
        <w:contextualSpacing/>
      </w:pPr>
      <w:r>
        <w:t>&lt;draw:polyline&gt;</w:t>
      </w:r>
    </w:p>
    <w:p w:rsidR="00D63733" w:rsidRDefault="00650F22">
      <w:pPr>
        <w:pStyle w:val="ListParagraph"/>
        <w:numPr>
          <w:ilvl w:val="0"/>
          <w:numId w:val="1094"/>
        </w:numPr>
        <w:contextualSpacing/>
      </w:pPr>
      <w:r>
        <w:t>&lt;draw:polygon&gt;</w:t>
      </w:r>
    </w:p>
    <w:p w:rsidR="00D63733" w:rsidRDefault="00650F22">
      <w:pPr>
        <w:pStyle w:val="ListParagraph"/>
        <w:numPr>
          <w:ilvl w:val="0"/>
          <w:numId w:val="1094"/>
        </w:numPr>
        <w:contextualSpacing/>
      </w:pPr>
      <w:r>
        <w:t>&lt;draw:regular-polygon&gt;</w:t>
      </w:r>
    </w:p>
    <w:p w:rsidR="00D63733" w:rsidRDefault="00650F22">
      <w:pPr>
        <w:pStyle w:val="ListParagraph"/>
        <w:numPr>
          <w:ilvl w:val="0"/>
          <w:numId w:val="1094"/>
        </w:numPr>
        <w:contextualSpacing/>
      </w:pPr>
      <w:r>
        <w:t>&lt;draw:path&gt;</w:t>
      </w:r>
    </w:p>
    <w:p w:rsidR="00D63733" w:rsidRDefault="00650F22">
      <w:pPr>
        <w:pStyle w:val="ListParagraph"/>
        <w:numPr>
          <w:ilvl w:val="0"/>
          <w:numId w:val="1094"/>
        </w:numPr>
        <w:contextualSpacing/>
      </w:pPr>
      <w:r>
        <w:lastRenderedPageBreak/>
        <w:t>&lt;draw:circle&gt;</w:t>
      </w:r>
    </w:p>
    <w:p w:rsidR="00D63733" w:rsidRDefault="00650F22">
      <w:pPr>
        <w:pStyle w:val="ListParagraph"/>
        <w:numPr>
          <w:ilvl w:val="0"/>
          <w:numId w:val="1094"/>
        </w:numPr>
        <w:contextualSpacing/>
      </w:pPr>
      <w:r>
        <w:t>&lt;draw:ellipse&gt;</w:t>
      </w:r>
    </w:p>
    <w:p w:rsidR="00D63733" w:rsidRDefault="00650F22">
      <w:pPr>
        <w:pStyle w:val="ListParagraph"/>
        <w:numPr>
          <w:ilvl w:val="0"/>
          <w:numId w:val="1094"/>
        </w:numPr>
        <w:contextualSpacing/>
      </w:pPr>
      <w:r>
        <w:t>&lt;draw:connector&gt;</w:t>
      </w:r>
    </w:p>
    <w:p w:rsidR="00D63733" w:rsidRDefault="00650F22">
      <w:pPr>
        <w:pStyle w:val="ListParagraph"/>
        <w:numPr>
          <w:ilvl w:val="0"/>
          <w:numId w:val="1094"/>
        </w:numPr>
        <w:contextualSpacing/>
      </w:pPr>
      <w:r>
        <w:t>&lt;draw:caption&gt;</w:t>
      </w:r>
    </w:p>
    <w:p w:rsidR="00D63733" w:rsidRDefault="00650F22">
      <w:pPr>
        <w:pStyle w:val="ListParagraph"/>
        <w:numPr>
          <w:ilvl w:val="0"/>
          <w:numId w:val="1094"/>
        </w:numPr>
        <w:contextualSpacing/>
      </w:pPr>
      <w:r>
        <w:t>&lt;draw:measure&gt;</w:t>
      </w:r>
    </w:p>
    <w:p w:rsidR="00D63733" w:rsidRDefault="00650F22">
      <w:pPr>
        <w:pStyle w:val="ListParagraph"/>
        <w:numPr>
          <w:ilvl w:val="0"/>
          <w:numId w:val="1094"/>
        </w:numPr>
        <w:contextualSpacing/>
      </w:pPr>
      <w:r>
        <w:t>&lt;draw:g&gt;</w:t>
      </w:r>
    </w:p>
    <w:p w:rsidR="00D63733" w:rsidRDefault="00650F22">
      <w:pPr>
        <w:pStyle w:val="ListParagraph"/>
        <w:numPr>
          <w:ilvl w:val="0"/>
          <w:numId w:val="1094"/>
        </w:numPr>
        <w:contextualSpacing/>
      </w:pPr>
      <w:r>
        <w:t xml:space="preserve">&lt;draw:frame&gt; containing the elements &lt;draw:image&gt;, &lt;draw:text-box&gt;, or </w:t>
      </w:r>
      <w:r>
        <w:t>&lt;draw:object-ole&gt;</w:t>
      </w:r>
    </w:p>
    <w:p w:rsidR="00D63733" w:rsidRDefault="00650F22">
      <w:pPr>
        <w:pStyle w:val="ListParagraph"/>
        <w:numPr>
          <w:ilvl w:val="0"/>
          <w:numId w:val="1094"/>
        </w:numPr>
      </w:pPr>
      <w:r>
        <w:t xml:space="preserve">&lt;draw:custom-shape&gt; </w:t>
      </w:r>
    </w:p>
    <w:p w:rsidR="00D63733" w:rsidRDefault="00650F22">
      <w:pPr>
        <w:pStyle w:val="Definition-Field"/>
      </w:pPr>
      <w:r>
        <w:t xml:space="preserve">c.   </w:t>
      </w:r>
      <w:r>
        <w:rPr>
          <w:i/>
        </w:rPr>
        <w:t>The standard defines the attribute svg:stroke-opacity, contained 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095"/>
        </w:numPr>
        <w:contextualSpacing/>
      </w:pPr>
      <w:r>
        <w:t>&lt;draw:rect&gt;</w:t>
      </w:r>
    </w:p>
    <w:p w:rsidR="00D63733" w:rsidRDefault="00650F22">
      <w:pPr>
        <w:pStyle w:val="ListParagraph"/>
        <w:numPr>
          <w:ilvl w:val="0"/>
          <w:numId w:val="1095"/>
        </w:numPr>
        <w:contextualSpacing/>
      </w:pPr>
      <w:r>
        <w:t>&lt;d</w:t>
      </w:r>
      <w:r>
        <w:t>raw:line&gt;</w:t>
      </w:r>
    </w:p>
    <w:p w:rsidR="00D63733" w:rsidRDefault="00650F22">
      <w:pPr>
        <w:pStyle w:val="ListParagraph"/>
        <w:numPr>
          <w:ilvl w:val="0"/>
          <w:numId w:val="1095"/>
        </w:numPr>
        <w:contextualSpacing/>
      </w:pPr>
      <w:r>
        <w:t>&lt;draw:polyline&gt;</w:t>
      </w:r>
    </w:p>
    <w:p w:rsidR="00D63733" w:rsidRDefault="00650F22">
      <w:pPr>
        <w:pStyle w:val="ListParagraph"/>
        <w:numPr>
          <w:ilvl w:val="0"/>
          <w:numId w:val="1095"/>
        </w:numPr>
        <w:contextualSpacing/>
      </w:pPr>
      <w:r>
        <w:t>&lt;draw:polygon&gt;</w:t>
      </w:r>
    </w:p>
    <w:p w:rsidR="00D63733" w:rsidRDefault="00650F22">
      <w:pPr>
        <w:pStyle w:val="ListParagraph"/>
        <w:numPr>
          <w:ilvl w:val="0"/>
          <w:numId w:val="1095"/>
        </w:numPr>
        <w:contextualSpacing/>
      </w:pPr>
      <w:r>
        <w:t>&lt;draw:regular-polygon&gt;</w:t>
      </w:r>
    </w:p>
    <w:p w:rsidR="00D63733" w:rsidRDefault="00650F22">
      <w:pPr>
        <w:pStyle w:val="ListParagraph"/>
        <w:numPr>
          <w:ilvl w:val="0"/>
          <w:numId w:val="1095"/>
        </w:numPr>
        <w:contextualSpacing/>
      </w:pPr>
      <w:r>
        <w:t>&lt;draw:path&gt;</w:t>
      </w:r>
    </w:p>
    <w:p w:rsidR="00D63733" w:rsidRDefault="00650F22">
      <w:pPr>
        <w:pStyle w:val="ListParagraph"/>
        <w:numPr>
          <w:ilvl w:val="0"/>
          <w:numId w:val="1095"/>
        </w:numPr>
        <w:contextualSpacing/>
      </w:pPr>
      <w:r>
        <w:t>&lt;draw:circle&gt;</w:t>
      </w:r>
    </w:p>
    <w:p w:rsidR="00D63733" w:rsidRDefault="00650F22">
      <w:pPr>
        <w:pStyle w:val="ListParagraph"/>
        <w:numPr>
          <w:ilvl w:val="0"/>
          <w:numId w:val="1095"/>
        </w:numPr>
        <w:contextualSpacing/>
      </w:pPr>
      <w:r>
        <w:t>&lt;draw:ellipse&gt;</w:t>
      </w:r>
    </w:p>
    <w:p w:rsidR="00D63733" w:rsidRDefault="00650F22">
      <w:pPr>
        <w:pStyle w:val="ListParagraph"/>
        <w:numPr>
          <w:ilvl w:val="0"/>
          <w:numId w:val="1095"/>
        </w:numPr>
        <w:contextualSpacing/>
      </w:pPr>
      <w:r>
        <w:t>&lt;draw:connector&gt;</w:t>
      </w:r>
    </w:p>
    <w:p w:rsidR="00D63733" w:rsidRDefault="00650F22">
      <w:pPr>
        <w:pStyle w:val="ListParagraph"/>
        <w:numPr>
          <w:ilvl w:val="0"/>
          <w:numId w:val="1095"/>
        </w:numPr>
        <w:contextualSpacing/>
      </w:pPr>
      <w:r>
        <w:t>&lt;draw:caption&gt;</w:t>
      </w:r>
    </w:p>
    <w:p w:rsidR="00D63733" w:rsidRDefault="00650F22">
      <w:pPr>
        <w:pStyle w:val="ListParagraph"/>
        <w:numPr>
          <w:ilvl w:val="0"/>
          <w:numId w:val="1095"/>
        </w:numPr>
        <w:contextualSpacing/>
      </w:pPr>
      <w:r>
        <w:t>&lt;draw:measure&gt;</w:t>
      </w:r>
    </w:p>
    <w:p w:rsidR="00D63733" w:rsidRDefault="00650F22">
      <w:pPr>
        <w:pStyle w:val="ListParagraph"/>
        <w:numPr>
          <w:ilvl w:val="0"/>
          <w:numId w:val="1095"/>
        </w:numPr>
        <w:contextualSpacing/>
      </w:pPr>
      <w:r>
        <w:t>&lt;draw:g&gt;</w:t>
      </w:r>
    </w:p>
    <w:p w:rsidR="00D63733" w:rsidRDefault="00650F22">
      <w:pPr>
        <w:pStyle w:val="ListParagraph"/>
        <w:numPr>
          <w:ilvl w:val="0"/>
          <w:numId w:val="1095"/>
        </w:numPr>
        <w:contextualSpacing/>
      </w:pPr>
      <w:r>
        <w:t>&lt;draw:frame&gt; containing the elements &lt;draw:image&gt;, &lt;draw:text-box&gt;, or &lt;draw:object-ole&gt;</w:t>
      </w:r>
    </w:p>
    <w:p w:rsidR="00D63733" w:rsidRDefault="00650F22">
      <w:pPr>
        <w:pStyle w:val="ListParagraph"/>
        <w:numPr>
          <w:ilvl w:val="0"/>
          <w:numId w:val="1095"/>
        </w:numPr>
      </w:pPr>
      <w:r>
        <w:t>&lt;</w:t>
      </w:r>
      <w:r>
        <w:t xml:space="preserve">draw:custom-shape&gt; </w:t>
      </w:r>
    </w:p>
    <w:p w:rsidR="00D63733" w:rsidRDefault="00650F22">
      <w:pPr>
        <w:pStyle w:val="Heading3"/>
      </w:pPr>
      <w:bookmarkStart w:id="1587" w:name="section_0290194de05b4d768c67755d946e5fad"/>
      <w:bookmarkStart w:id="1588" w:name="_Toc466893466"/>
      <w:r>
        <w:t>Section 15.13.13, Line Join</w:t>
      </w:r>
      <w:bookmarkEnd w:id="1587"/>
      <w:bookmarkEnd w:id="1588"/>
      <w:r>
        <w:fldChar w:fldCharType="begin"/>
      </w:r>
      <w:r>
        <w:instrText xml:space="preserve"> XE "Line Join" </w:instrText>
      </w:r>
      <w:r>
        <w:fldChar w:fldCharType="end"/>
      </w:r>
    </w:p>
    <w:p w:rsidR="00D63733" w:rsidRDefault="00650F22">
      <w:pPr>
        <w:pStyle w:val="Definition-Field"/>
      </w:pPr>
      <w:r>
        <w:t xml:space="preserve">a.   </w:t>
      </w:r>
      <w:r>
        <w:rPr>
          <w:i/>
        </w:rPr>
        <w:t>The standard defines the attribute draw:stroke-linejoin, contained within the element &lt;style:graphic-properties&gt;</w:t>
      </w:r>
    </w:p>
    <w:p w:rsidR="00D63733" w:rsidRDefault="00650F22">
      <w:pPr>
        <w:pStyle w:val="Definition-Field2"/>
      </w:pPr>
      <w:r>
        <w:t>Word 2013 supports this attribute for a style applied to the following e</w:t>
      </w:r>
      <w:r>
        <w:t>lements:</w:t>
      </w:r>
    </w:p>
    <w:p w:rsidR="00D63733" w:rsidRDefault="00650F22">
      <w:pPr>
        <w:pStyle w:val="ListParagraph"/>
        <w:numPr>
          <w:ilvl w:val="0"/>
          <w:numId w:val="1096"/>
        </w:numPr>
        <w:contextualSpacing/>
      </w:pPr>
      <w:r>
        <w:t>&lt;draw:rect&gt;</w:t>
      </w:r>
    </w:p>
    <w:p w:rsidR="00D63733" w:rsidRDefault="00650F22">
      <w:pPr>
        <w:pStyle w:val="ListParagraph"/>
        <w:numPr>
          <w:ilvl w:val="0"/>
          <w:numId w:val="1096"/>
        </w:numPr>
        <w:contextualSpacing/>
      </w:pPr>
      <w:r>
        <w:t>&lt;draw:line&gt;</w:t>
      </w:r>
    </w:p>
    <w:p w:rsidR="00D63733" w:rsidRDefault="00650F22">
      <w:pPr>
        <w:pStyle w:val="ListParagraph"/>
        <w:numPr>
          <w:ilvl w:val="0"/>
          <w:numId w:val="1096"/>
        </w:numPr>
        <w:contextualSpacing/>
      </w:pPr>
      <w:r>
        <w:t>&lt;draw:polyline&gt;</w:t>
      </w:r>
    </w:p>
    <w:p w:rsidR="00D63733" w:rsidRDefault="00650F22">
      <w:pPr>
        <w:pStyle w:val="ListParagraph"/>
        <w:numPr>
          <w:ilvl w:val="0"/>
          <w:numId w:val="1096"/>
        </w:numPr>
        <w:contextualSpacing/>
      </w:pPr>
      <w:r>
        <w:t>&lt;draw:polygon&gt;</w:t>
      </w:r>
    </w:p>
    <w:p w:rsidR="00D63733" w:rsidRDefault="00650F22">
      <w:pPr>
        <w:pStyle w:val="ListParagraph"/>
        <w:numPr>
          <w:ilvl w:val="0"/>
          <w:numId w:val="1096"/>
        </w:numPr>
        <w:contextualSpacing/>
      </w:pPr>
      <w:r>
        <w:t>&lt;draw:regular-polygon&gt;</w:t>
      </w:r>
    </w:p>
    <w:p w:rsidR="00D63733" w:rsidRDefault="00650F22">
      <w:pPr>
        <w:pStyle w:val="ListParagraph"/>
        <w:numPr>
          <w:ilvl w:val="0"/>
          <w:numId w:val="1096"/>
        </w:numPr>
        <w:contextualSpacing/>
      </w:pPr>
      <w:r>
        <w:t>&lt;draw:path&gt;</w:t>
      </w:r>
    </w:p>
    <w:p w:rsidR="00D63733" w:rsidRDefault="00650F22">
      <w:pPr>
        <w:pStyle w:val="ListParagraph"/>
        <w:numPr>
          <w:ilvl w:val="0"/>
          <w:numId w:val="1096"/>
        </w:numPr>
        <w:contextualSpacing/>
      </w:pPr>
      <w:r>
        <w:t>&lt;draw:circle&gt;</w:t>
      </w:r>
    </w:p>
    <w:p w:rsidR="00D63733" w:rsidRDefault="00650F22">
      <w:pPr>
        <w:pStyle w:val="ListParagraph"/>
        <w:numPr>
          <w:ilvl w:val="0"/>
          <w:numId w:val="1096"/>
        </w:numPr>
        <w:contextualSpacing/>
      </w:pPr>
      <w:r>
        <w:t>&lt;draw:ellipse&gt;</w:t>
      </w:r>
    </w:p>
    <w:p w:rsidR="00D63733" w:rsidRDefault="00650F22">
      <w:pPr>
        <w:pStyle w:val="ListParagraph"/>
        <w:numPr>
          <w:ilvl w:val="0"/>
          <w:numId w:val="1096"/>
        </w:numPr>
        <w:contextualSpacing/>
      </w:pPr>
      <w:r>
        <w:t>&lt;draw:connector&gt;</w:t>
      </w:r>
    </w:p>
    <w:p w:rsidR="00D63733" w:rsidRDefault="00650F22">
      <w:pPr>
        <w:pStyle w:val="ListParagraph"/>
        <w:numPr>
          <w:ilvl w:val="0"/>
          <w:numId w:val="1096"/>
        </w:numPr>
        <w:contextualSpacing/>
      </w:pPr>
      <w:r>
        <w:t>&lt;draw:caption&gt;</w:t>
      </w:r>
    </w:p>
    <w:p w:rsidR="00D63733" w:rsidRDefault="00650F22">
      <w:pPr>
        <w:pStyle w:val="ListParagraph"/>
        <w:numPr>
          <w:ilvl w:val="0"/>
          <w:numId w:val="1096"/>
        </w:numPr>
        <w:contextualSpacing/>
      </w:pPr>
      <w:r>
        <w:t>&lt;draw:measure&gt;</w:t>
      </w:r>
    </w:p>
    <w:p w:rsidR="00D63733" w:rsidRDefault="00650F22">
      <w:pPr>
        <w:pStyle w:val="ListParagraph"/>
        <w:numPr>
          <w:ilvl w:val="0"/>
          <w:numId w:val="1096"/>
        </w:numPr>
        <w:contextualSpacing/>
      </w:pPr>
      <w:r>
        <w:t>&lt;draw:g&gt;</w:t>
      </w:r>
    </w:p>
    <w:p w:rsidR="00D63733" w:rsidRDefault="00650F22">
      <w:pPr>
        <w:pStyle w:val="ListParagraph"/>
        <w:numPr>
          <w:ilvl w:val="0"/>
          <w:numId w:val="1096"/>
        </w:numPr>
        <w:contextualSpacing/>
      </w:pPr>
      <w:r>
        <w:t>&lt;draw:frame&gt; containing the elements &lt;draw:image&gt;, &lt;draw:text-box&gt;, or &lt;</w:t>
      </w:r>
      <w:r>
        <w:t>draw:object-ole&gt;</w:t>
      </w:r>
    </w:p>
    <w:p w:rsidR="00D63733" w:rsidRDefault="00650F22">
      <w:pPr>
        <w:pStyle w:val="ListParagraph"/>
        <w:numPr>
          <w:ilvl w:val="0"/>
          <w:numId w:val="1096"/>
        </w:numPr>
      </w:pPr>
      <w:r>
        <w:t xml:space="preserve">&lt;draw:custom-shape&gt; </w:t>
      </w:r>
    </w:p>
    <w:p w:rsidR="00D63733" w:rsidRDefault="00650F22">
      <w:pPr>
        <w:pStyle w:val="Definition-Field"/>
      </w:pPr>
      <w:r>
        <w:t xml:space="preserve">b.   </w:t>
      </w:r>
      <w:r>
        <w:rPr>
          <w:i/>
        </w:rPr>
        <w:t>The standard defines the property "bevel", contained within the attribute draw:stroke-linejoin, contained within the element &lt;style:graphic-properties&gt;</w:t>
      </w:r>
    </w:p>
    <w:p w:rsidR="00D63733" w:rsidRDefault="00650F22">
      <w:pPr>
        <w:pStyle w:val="Definition-Field2"/>
      </w:pPr>
      <w:r>
        <w:t>Word 2013 supports this enum for a style applied to the follo</w:t>
      </w:r>
      <w:r>
        <w:t>wing elements:</w:t>
      </w:r>
    </w:p>
    <w:p w:rsidR="00D63733" w:rsidRDefault="00650F22">
      <w:pPr>
        <w:pStyle w:val="ListParagraph"/>
        <w:numPr>
          <w:ilvl w:val="0"/>
          <w:numId w:val="1097"/>
        </w:numPr>
        <w:contextualSpacing/>
      </w:pPr>
      <w:r>
        <w:t>&lt;draw:rect&gt;</w:t>
      </w:r>
    </w:p>
    <w:p w:rsidR="00D63733" w:rsidRDefault="00650F22">
      <w:pPr>
        <w:pStyle w:val="ListParagraph"/>
        <w:numPr>
          <w:ilvl w:val="0"/>
          <w:numId w:val="1097"/>
        </w:numPr>
        <w:contextualSpacing/>
      </w:pPr>
      <w:r>
        <w:t>&lt;draw:line&gt;</w:t>
      </w:r>
    </w:p>
    <w:p w:rsidR="00D63733" w:rsidRDefault="00650F22">
      <w:pPr>
        <w:pStyle w:val="ListParagraph"/>
        <w:numPr>
          <w:ilvl w:val="0"/>
          <w:numId w:val="1097"/>
        </w:numPr>
        <w:contextualSpacing/>
      </w:pPr>
      <w:r>
        <w:t>&lt;draw:polyline&gt;</w:t>
      </w:r>
    </w:p>
    <w:p w:rsidR="00D63733" w:rsidRDefault="00650F22">
      <w:pPr>
        <w:pStyle w:val="ListParagraph"/>
        <w:numPr>
          <w:ilvl w:val="0"/>
          <w:numId w:val="1097"/>
        </w:numPr>
        <w:contextualSpacing/>
      </w:pPr>
      <w:r>
        <w:lastRenderedPageBreak/>
        <w:t>&lt;draw:polygon&gt;</w:t>
      </w:r>
    </w:p>
    <w:p w:rsidR="00D63733" w:rsidRDefault="00650F22">
      <w:pPr>
        <w:pStyle w:val="ListParagraph"/>
        <w:numPr>
          <w:ilvl w:val="0"/>
          <w:numId w:val="1097"/>
        </w:numPr>
        <w:contextualSpacing/>
      </w:pPr>
      <w:r>
        <w:t>&lt;draw:regular-polygon&gt;</w:t>
      </w:r>
    </w:p>
    <w:p w:rsidR="00D63733" w:rsidRDefault="00650F22">
      <w:pPr>
        <w:pStyle w:val="ListParagraph"/>
        <w:numPr>
          <w:ilvl w:val="0"/>
          <w:numId w:val="1097"/>
        </w:numPr>
        <w:contextualSpacing/>
      </w:pPr>
      <w:r>
        <w:t>&lt;draw:path&gt;</w:t>
      </w:r>
    </w:p>
    <w:p w:rsidR="00D63733" w:rsidRDefault="00650F22">
      <w:pPr>
        <w:pStyle w:val="ListParagraph"/>
        <w:numPr>
          <w:ilvl w:val="0"/>
          <w:numId w:val="1097"/>
        </w:numPr>
        <w:contextualSpacing/>
      </w:pPr>
      <w:r>
        <w:t>&lt;draw:circle&gt;</w:t>
      </w:r>
    </w:p>
    <w:p w:rsidR="00D63733" w:rsidRDefault="00650F22">
      <w:pPr>
        <w:pStyle w:val="ListParagraph"/>
        <w:numPr>
          <w:ilvl w:val="0"/>
          <w:numId w:val="1097"/>
        </w:numPr>
        <w:contextualSpacing/>
      </w:pPr>
      <w:r>
        <w:t>&lt;draw:ellipse&gt;</w:t>
      </w:r>
    </w:p>
    <w:p w:rsidR="00D63733" w:rsidRDefault="00650F22">
      <w:pPr>
        <w:pStyle w:val="ListParagraph"/>
        <w:numPr>
          <w:ilvl w:val="0"/>
          <w:numId w:val="1097"/>
        </w:numPr>
        <w:contextualSpacing/>
      </w:pPr>
      <w:r>
        <w:t>&lt;draw:connector&gt;</w:t>
      </w:r>
    </w:p>
    <w:p w:rsidR="00D63733" w:rsidRDefault="00650F22">
      <w:pPr>
        <w:pStyle w:val="ListParagraph"/>
        <w:numPr>
          <w:ilvl w:val="0"/>
          <w:numId w:val="1097"/>
        </w:numPr>
        <w:contextualSpacing/>
      </w:pPr>
      <w:r>
        <w:t>&lt;draw:caption&gt;</w:t>
      </w:r>
    </w:p>
    <w:p w:rsidR="00D63733" w:rsidRDefault="00650F22">
      <w:pPr>
        <w:pStyle w:val="ListParagraph"/>
        <w:numPr>
          <w:ilvl w:val="0"/>
          <w:numId w:val="1097"/>
        </w:numPr>
        <w:contextualSpacing/>
      </w:pPr>
      <w:r>
        <w:t>&lt;draw:measure&gt;</w:t>
      </w:r>
    </w:p>
    <w:p w:rsidR="00D63733" w:rsidRDefault="00650F22">
      <w:pPr>
        <w:pStyle w:val="ListParagraph"/>
        <w:numPr>
          <w:ilvl w:val="0"/>
          <w:numId w:val="1097"/>
        </w:numPr>
        <w:contextualSpacing/>
      </w:pPr>
      <w:r>
        <w:t>&lt;draw:g&gt;</w:t>
      </w:r>
    </w:p>
    <w:p w:rsidR="00D63733" w:rsidRDefault="00650F22">
      <w:pPr>
        <w:pStyle w:val="ListParagraph"/>
        <w:numPr>
          <w:ilvl w:val="0"/>
          <w:numId w:val="1097"/>
        </w:numPr>
        <w:contextualSpacing/>
      </w:pPr>
      <w:r>
        <w:t>&lt;draw:frame&gt; containing the elements &lt;draw:image&gt;, &lt;draw:text-box&gt;</w:t>
      </w:r>
      <w:r>
        <w:t>, or &lt;draw:object-ole&gt;</w:t>
      </w:r>
    </w:p>
    <w:p w:rsidR="00D63733" w:rsidRDefault="00650F22">
      <w:pPr>
        <w:pStyle w:val="ListParagraph"/>
        <w:numPr>
          <w:ilvl w:val="0"/>
          <w:numId w:val="1097"/>
        </w:numPr>
      </w:pPr>
      <w:r>
        <w:t xml:space="preserve">&lt;draw:custom-shape&gt; </w:t>
      </w:r>
    </w:p>
    <w:p w:rsidR="00D63733" w:rsidRDefault="00650F22">
      <w:pPr>
        <w:pStyle w:val="Definition-Field"/>
      </w:pPr>
      <w:r>
        <w:t xml:space="preserve">c.   </w:t>
      </w:r>
      <w:r>
        <w:rPr>
          <w:i/>
        </w:rPr>
        <w:t>The standard defines the property "inherit", contained within the attribute draw:stroke-linejoin, contained within the element &lt;style:graphic-properties&gt;</w:t>
      </w:r>
    </w:p>
    <w:p w:rsidR="00D63733" w:rsidRDefault="00650F22">
      <w:pPr>
        <w:pStyle w:val="Definition-Field2"/>
      </w:pPr>
      <w:r>
        <w:t>Word 2013 does not support this enum for a style appl</w:t>
      </w:r>
      <w:r>
        <w:t>ied to any of the following elements:</w:t>
      </w:r>
    </w:p>
    <w:p w:rsidR="00D63733" w:rsidRDefault="00650F22">
      <w:pPr>
        <w:pStyle w:val="ListParagraph"/>
        <w:numPr>
          <w:ilvl w:val="0"/>
          <w:numId w:val="1098"/>
        </w:numPr>
        <w:contextualSpacing/>
      </w:pPr>
      <w:r>
        <w:t>&lt;draw:rect&gt;</w:t>
      </w:r>
    </w:p>
    <w:p w:rsidR="00D63733" w:rsidRDefault="00650F22">
      <w:pPr>
        <w:pStyle w:val="ListParagraph"/>
        <w:numPr>
          <w:ilvl w:val="0"/>
          <w:numId w:val="1098"/>
        </w:numPr>
        <w:contextualSpacing/>
      </w:pPr>
      <w:r>
        <w:t>&lt;draw:line&gt;</w:t>
      </w:r>
    </w:p>
    <w:p w:rsidR="00D63733" w:rsidRDefault="00650F22">
      <w:pPr>
        <w:pStyle w:val="ListParagraph"/>
        <w:numPr>
          <w:ilvl w:val="0"/>
          <w:numId w:val="1098"/>
        </w:numPr>
        <w:contextualSpacing/>
      </w:pPr>
      <w:r>
        <w:t>&lt;draw:polyline&gt;</w:t>
      </w:r>
    </w:p>
    <w:p w:rsidR="00D63733" w:rsidRDefault="00650F22">
      <w:pPr>
        <w:pStyle w:val="ListParagraph"/>
        <w:numPr>
          <w:ilvl w:val="0"/>
          <w:numId w:val="1098"/>
        </w:numPr>
        <w:contextualSpacing/>
      </w:pPr>
      <w:r>
        <w:t>&lt;draw:polygon&gt;</w:t>
      </w:r>
    </w:p>
    <w:p w:rsidR="00D63733" w:rsidRDefault="00650F22">
      <w:pPr>
        <w:pStyle w:val="ListParagraph"/>
        <w:numPr>
          <w:ilvl w:val="0"/>
          <w:numId w:val="1098"/>
        </w:numPr>
        <w:contextualSpacing/>
      </w:pPr>
      <w:r>
        <w:t>&lt;draw:regular-polygon&gt;</w:t>
      </w:r>
    </w:p>
    <w:p w:rsidR="00D63733" w:rsidRDefault="00650F22">
      <w:pPr>
        <w:pStyle w:val="ListParagraph"/>
        <w:numPr>
          <w:ilvl w:val="0"/>
          <w:numId w:val="1098"/>
        </w:numPr>
        <w:contextualSpacing/>
      </w:pPr>
      <w:r>
        <w:t>&lt;draw:path&gt;</w:t>
      </w:r>
    </w:p>
    <w:p w:rsidR="00D63733" w:rsidRDefault="00650F22">
      <w:pPr>
        <w:pStyle w:val="ListParagraph"/>
        <w:numPr>
          <w:ilvl w:val="0"/>
          <w:numId w:val="1098"/>
        </w:numPr>
        <w:contextualSpacing/>
      </w:pPr>
      <w:r>
        <w:t>&lt;draw:circle&gt;</w:t>
      </w:r>
    </w:p>
    <w:p w:rsidR="00D63733" w:rsidRDefault="00650F22">
      <w:pPr>
        <w:pStyle w:val="ListParagraph"/>
        <w:numPr>
          <w:ilvl w:val="0"/>
          <w:numId w:val="1098"/>
        </w:numPr>
        <w:contextualSpacing/>
      </w:pPr>
      <w:r>
        <w:t>&lt;draw:ellipse&gt;</w:t>
      </w:r>
    </w:p>
    <w:p w:rsidR="00D63733" w:rsidRDefault="00650F22">
      <w:pPr>
        <w:pStyle w:val="ListParagraph"/>
        <w:numPr>
          <w:ilvl w:val="0"/>
          <w:numId w:val="1098"/>
        </w:numPr>
        <w:contextualSpacing/>
      </w:pPr>
      <w:r>
        <w:t>&lt;draw:connector&gt;</w:t>
      </w:r>
    </w:p>
    <w:p w:rsidR="00D63733" w:rsidRDefault="00650F22">
      <w:pPr>
        <w:pStyle w:val="ListParagraph"/>
        <w:numPr>
          <w:ilvl w:val="0"/>
          <w:numId w:val="1098"/>
        </w:numPr>
        <w:contextualSpacing/>
      </w:pPr>
      <w:r>
        <w:t>&lt;draw:caption&gt;</w:t>
      </w:r>
    </w:p>
    <w:p w:rsidR="00D63733" w:rsidRDefault="00650F22">
      <w:pPr>
        <w:pStyle w:val="ListParagraph"/>
        <w:numPr>
          <w:ilvl w:val="0"/>
          <w:numId w:val="1098"/>
        </w:numPr>
        <w:contextualSpacing/>
      </w:pPr>
      <w:r>
        <w:t>&lt;draw:measure&gt;</w:t>
      </w:r>
    </w:p>
    <w:p w:rsidR="00D63733" w:rsidRDefault="00650F22">
      <w:pPr>
        <w:pStyle w:val="ListParagraph"/>
        <w:numPr>
          <w:ilvl w:val="0"/>
          <w:numId w:val="1098"/>
        </w:numPr>
        <w:contextualSpacing/>
      </w:pPr>
      <w:r>
        <w:t>&lt;draw:g&gt;</w:t>
      </w:r>
    </w:p>
    <w:p w:rsidR="00D63733" w:rsidRDefault="00650F22">
      <w:pPr>
        <w:pStyle w:val="ListParagraph"/>
        <w:numPr>
          <w:ilvl w:val="0"/>
          <w:numId w:val="1098"/>
        </w:numPr>
        <w:contextualSpacing/>
      </w:pPr>
      <w:r>
        <w:t>&lt;draw:frame&gt; containing a &lt;draw:image&gt;, &lt;</w:t>
      </w:r>
      <w:r>
        <w:t>draw:text-box&gt;, or &lt;draw:object-ole&gt;</w:t>
      </w:r>
    </w:p>
    <w:p w:rsidR="00D63733" w:rsidRDefault="00650F22">
      <w:pPr>
        <w:pStyle w:val="ListParagraph"/>
        <w:numPr>
          <w:ilvl w:val="0"/>
          <w:numId w:val="1098"/>
        </w:numPr>
      </w:pPr>
      <w:r>
        <w:t>&lt;draw:custom-shape&gt;</w:t>
      </w:r>
    </w:p>
    <w:p w:rsidR="00D63733" w:rsidRDefault="00650F22">
      <w:pPr>
        <w:pStyle w:val="Definition-Field2"/>
      </w:pPr>
      <w:r>
        <w:t xml:space="preserve">Word interprets this enumeration as "miter". </w:t>
      </w:r>
    </w:p>
    <w:p w:rsidR="00D63733" w:rsidRDefault="00650F22">
      <w:pPr>
        <w:pStyle w:val="Definition-Field"/>
      </w:pPr>
      <w:r>
        <w:t xml:space="preserve">d.   </w:t>
      </w:r>
      <w:r>
        <w:rPr>
          <w:i/>
        </w:rPr>
        <w:t>The standard defines the property "middle", contained within the attribute draw:stroke-linejoin, contained within the element &lt;style:graphic-propert</w:t>
      </w:r>
      <w:r>
        <w:rPr>
          <w:i/>
        </w:rPr>
        <w:t>ies&gt;</w:t>
      </w:r>
    </w:p>
    <w:p w:rsidR="00D63733" w:rsidRDefault="00650F22">
      <w:pPr>
        <w:pStyle w:val="Definition-Field2"/>
      </w:pPr>
      <w:r>
        <w:t>Word 2013 does not support this enum for a style applied to the following elements:</w:t>
      </w:r>
    </w:p>
    <w:p w:rsidR="00D63733" w:rsidRDefault="00650F22">
      <w:pPr>
        <w:pStyle w:val="ListParagraph"/>
        <w:numPr>
          <w:ilvl w:val="0"/>
          <w:numId w:val="1099"/>
        </w:numPr>
        <w:contextualSpacing/>
      </w:pPr>
      <w:r>
        <w:t>&lt;draw:rect&gt;</w:t>
      </w:r>
    </w:p>
    <w:p w:rsidR="00D63733" w:rsidRDefault="00650F22">
      <w:pPr>
        <w:pStyle w:val="ListParagraph"/>
        <w:numPr>
          <w:ilvl w:val="0"/>
          <w:numId w:val="1099"/>
        </w:numPr>
        <w:contextualSpacing/>
      </w:pPr>
      <w:r>
        <w:t>&lt;draw:line&gt;</w:t>
      </w:r>
    </w:p>
    <w:p w:rsidR="00D63733" w:rsidRDefault="00650F22">
      <w:pPr>
        <w:pStyle w:val="ListParagraph"/>
        <w:numPr>
          <w:ilvl w:val="0"/>
          <w:numId w:val="1099"/>
        </w:numPr>
        <w:contextualSpacing/>
      </w:pPr>
      <w:r>
        <w:t>&lt;draw:polyline&gt;</w:t>
      </w:r>
    </w:p>
    <w:p w:rsidR="00D63733" w:rsidRDefault="00650F22">
      <w:pPr>
        <w:pStyle w:val="ListParagraph"/>
        <w:numPr>
          <w:ilvl w:val="0"/>
          <w:numId w:val="1099"/>
        </w:numPr>
        <w:contextualSpacing/>
      </w:pPr>
      <w:r>
        <w:t>&lt;draw:polygon&gt;</w:t>
      </w:r>
    </w:p>
    <w:p w:rsidR="00D63733" w:rsidRDefault="00650F22">
      <w:pPr>
        <w:pStyle w:val="ListParagraph"/>
        <w:numPr>
          <w:ilvl w:val="0"/>
          <w:numId w:val="1099"/>
        </w:numPr>
        <w:contextualSpacing/>
      </w:pPr>
      <w:r>
        <w:t>&lt;draw:regular-polygon&gt;</w:t>
      </w:r>
    </w:p>
    <w:p w:rsidR="00D63733" w:rsidRDefault="00650F22">
      <w:pPr>
        <w:pStyle w:val="ListParagraph"/>
        <w:numPr>
          <w:ilvl w:val="0"/>
          <w:numId w:val="1099"/>
        </w:numPr>
        <w:contextualSpacing/>
      </w:pPr>
      <w:r>
        <w:t>&lt;draw:path&gt;</w:t>
      </w:r>
    </w:p>
    <w:p w:rsidR="00D63733" w:rsidRDefault="00650F22">
      <w:pPr>
        <w:pStyle w:val="ListParagraph"/>
        <w:numPr>
          <w:ilvl w:val="0"/>
          <w:numId w:val="1099"/>
        </w:numPr>
        <w:contextualSpacing/>
      </w:pPr>
      <w:r>
        <w:t>&lt;draw:circle&gt;</w:t>
      </w:r>
    </w:p>
    <w:p w:rsidR="00D63733" w:rsidRDefault="00650F22">
      <w:pPr>
        <w:pStyle w:val="ListParagraph"/>
        <w:numPr>
          <w:ilvl w:val="0"/>
          <w:numId w:val="1099"/>
        </w:numPr>
        <w:contextualSpacing/>
      </w:pPr>
      <w:r>
        <w:t>&lt;draw:ellipse&gt;</w:t>
      </w:r>
    </w:p>
    <w:p w:rsidR="00D63733" w:rsidRDefault="00650F22">
      <w:pPr>
        <w:pStyle w:val="ListParagraph"/>
        <w:numPr>
          <w:ilvl w:val="0"/>
          <w:numId w:val="1099"/>
        </w:numPr>
        <w:contextualSpacing/>
      </w:pPr>
      <w:r>
        <w:t>&lt;draw:connector&gt;</w:t>
      </w:r>
    </w:p>
    <w:p w:rsidR="00D63733" w:rsidRDefault="00650F22">
      <w:pPr>
        <w:pStyle w:val="ListParagraph"/>
        <w:numPr>
          <w:ilvl w:val="0"/>
          <w:numId w:val="1099"/>
        </w:numPr>
        <w:contextualSpacing/>
      </w:pPr>
      <w:r>
        <w:t>&lt;draw:caption&gt;</w:t>
      </w:r>
    </w:p>
    <w:p w:rsidR="00D63733" w:rsidRDefault="00650F22">
      <w:pPr>
        <w:pStyle w:val="ListParagraph"/>
        <w:numPr>
          <w:ilvl w:val="0"/>
          <w:numId w:val="1099"/>
        </w:numPr>
        <w:contextualSpacing/>
      </w:pPr>
      <w:r>
        <w:t>&lt;draw:measure&gt;</w:t>
      </w:r>
    </w:p>
    <w:p w:rsidR="00D63733" w:rsidRDefault="00650F22">
      <w:pPr>
        <w:pStyle w:val="ListParagraph"/>
        <w:numPr>
          <w:ilvl w:val="0"/>
          <w:numId w:val="1099"/>
        </w:numPr>
        <w:contextualSpacing/>
      </w:pPr>
      <w:r>
        <w:t>&lt;</w:t>
      </w:r>
      <w:r>
        <w:t>draw:g&gt;</w:t>
      </w:r>
    </w:p>
    <w:p w:rsidR="00D63733" w:rsidRDefault="00650F22">
      <w:pPr>
        <w:pStyle w:val="ListParagraph"/>
        <w:numPr>
          <w:ilvl w:val="0"/>
          <w:numId w:val="1099"/>
        </w:numPr>
        <w:contextualSpacing/>
      </w:pPr>
      <w:r>
        <w:t>&lt;draw:frame&gt; containing a &lt;draw:image&gt;, &lt;draw:text-box&gt;, or &lt;draw:object-ole&gt; element</w:t>
      </w:r>
    </w:p>
    <w:p w:rsidR="00D63733" w:rsidRDefault="00650F22">
      <w:pPr>
        <w:pStyle w:val="ListParagraph"/>
        <w:numPr>
          <w:ilvl w:val="0"/>
          <w:numId w:val="1099"/>
        </w:numPr>
      </w:pPr>
      <w:r>
        <w:t>&lt;draw:custom-shape&gt;</w:t>
      </w:r>
    </w:p>
    <w:p w:rsidR="00D63733" w:rsidRDefault="00650F22">
      <w:pPr>
        <w:pStyle w:val="Definition-Field2"/>
      </w:pPr>
      <w:r>
        <w:t xml:space="preserve">Word interprets this enumeration as "miter". </w:t>
      </w:r>
    </w:p>
    <w:p w:rsidR="00D63733" w:rsidRDefault="00650F22">
      <w:pPr>
        <w:pStyle w:val="Definition-Field"/>
      </w:pPr>
      <w:r>
        <w:t xml:space="preserve">e.   </w:t>
      </w:r>
      <w:r>
        <w:rPr>
          <w:i/>
        </w:rPr>
        <w:t>The standard defines the property "miter", contained within the attribute draw:stroke-linej</w:t>
      </w:r>
      <w:r>
        <w:rPr>
          <w:i/>
        </w:rPr>
        <w:t>oin, contained within the element &lt;style:graphic-properties&gt;</w:t>
      </w:r>
    </w:p>
    <w:p w:rsidR="00D63733" w:rsidRDefault="00650F22">
      <w:pPr>
        <w:pStyle w:val="Definition-Field2"/>
      </w:pPr>
      <w:r>
        <w:t>Word 2013 supports this enum for a style applied to the following elements:</w:t>
      </w:r>
    </w:p>
    <w:p w:rsidR="00D63733" w:rsidRDefault="00650F22">
      <w:pPr>
        <w:pStyle w:val="ListParagraph"/>
        <w:numPr>
          <w:ilvl w:val="0"/>
          <w:numId w:val="1100"/>
        </w:numPr>
        <w:contextualSpacing/>
      </w:pPr>
      <w:r>
        <w:lastRenderedPageBreak/>
        <w:t>&lt;draw:rect&gt;</w:t>
      </w:r>
    </w:p>
    <w:p w:rsidR="00D63733" w:rsidRDefault="00650F22">
      <w:pPr>
        <w:pStyle w:val="ListParagraph"/>
        <w:numPr>
          <w:ilvl w:val="0"/>
          <w:numId w:val="1100"/>
        </w:numPr>
        <w:contextualSpacing/>
      </w:pPr>
      <w:r>
        <w:t>&lt;draw:line&gt;</w:t>
      </w:r>
    </w:p>
    <w:p w:rsidR="00D63733" w:rsidRDefault="00650F22">
      <w:pPr>
        <w:pStyle w:val="ListParagraph"/>
        <w:numPr>
          <w:ilvl w:val="0"/>
          <w:numId w:val="1100"/>
        </w:numPr>
        <w:contextualSpacing/>
      </w:pPr>
      <w:r>
        <w:t>&lt;draw:polyline&gt;</w:t>
      </w:r>
    </w:p>
    <w:p w:rsidR="00D63733" w:rsidRDefault="00650F22">
      <w:pPr>
        <w:pStyle w:val="ListParagraph"/>
        <w:numPr>
          <w:ilvl w:val="0"/>
          <w:numId w:val="1100"/>
        </w:numPr>
        <w:contextualSpacing/>
      </w:pPr>
      <w:r>
        <w:t>&lt;draw:polygon&gt;</w:t>
      </w:r>
    </w:p>
    <w:p w:rsidR="00D63733" w:rsidRDefault="00650F22">
      <w:pPr>
        <w:pStyle w:val="ListParagraph"/>
        <w:numPr>
          <w:ilvl w:val="0"/>
          <w:numId w:val="1100"/>
        </w:numPr>
        <w:contextualSpacing/>
      </w:pPr>
      <w:r>
        <w:t>&lt;draw:regular-polygon&gt;</w:t>
      </w:r>
    </w:p>
    <w:p w:rsidR="00D63733" w:rsidRDefault="00650F22">
      <w:pPr>
        <w:pStyle w:val="ListParagraph"/>
        <w:numPr>
          <w:ilvl w:val="0"/>
          <w:numId w:val="1100"/>
        </w:numPr>
        <w:contextualSpacing/>
      </w:pPr>
      <w:r>
        <w:t>&lt;draw:path&gt;</w:t>
      </w:r>
    </w:p>
    <w:p w:rsidR="00D63733" w:rsidRDefault="00650F22">
      <w:pPr>
        <w:pStyle w:val="ListParagraph"/>
        <w:numPr>
          <w:ilvl w:val="0"/>
          <w:numId w:val="1100"/>
        </w:numPr>
        <w:contextualSpacing/>
      </w:pPr>
      <w:r>
        <w:t>&lt;draw:circle&gt;</w:t>
      </w:r>
    </w:p>
    <w:p w:rsidR="00D63733" w:rsidRDefault="00650F22">
      <w:pPr>
        <w:pStyle w:val="ListParagraph"/>
        <w:numPr>
          <w:ilvl w:val="0"/>
          <w:numId w:val="1100"/>
        </w:numPr>
        <w:contextualSpacing/>
      </w:pPr>
      <w:r>
        <w:t>&lt;draw:ellipse&gt;</w:t>
      </w:r>
    </w:p>
    <w:p w:rsidR="00D63733" w:rsidRDefault="00650F22">
      <w:pPr>
        <w:pStyle w:val="ListParagraph"/>
        <w:numPr>
          <w:ilvl w:val="0"/>
          <w:numId w:val="1100"/>
        </w:numPr>
        <w:contextualSpacing/>
      </w:pPr>
      <w:r>
        <w:t>&lt;draw:connector&gt;</w:t>
      </w:r>
    </w:p>
    <w:p w:rsidR="00D63733" w:rsidRDefault="00650F22">
      <w:pPr>
        <w:pStyle w:val="ListParagraph"/>
        <w:numPr>
          <w:ilvl w:val="0"/>
          <w:numId w:val="1100"/>
        </w:numPr>
        <w:contextualSpacing/>
      </w:pPr>
      <w:r>
        <w:t>&lt;draw:caption&gt;</w:t>
      </w:r>
    </w:p>
    <w:p w:rsidR="00D63733" w:rsidRDefault="00650F22">
      <w:pPr>
        <w:pStyle w:val="ListParagraph"/>
        <w:numPr>
          <w:ilvl w:val="0"/>
          <w:numId w:val="1100"/>
        </w:numPr>
        <w:contextualSpacing/>
      </w:pPr>
      <w:r>
        <w:t>&lt;draw:measure&gt;</w:t>
      </w:r>
    </w:p>
    <w:p w:rsidR="00D63733" w:rsidRDefault="00650F22">
      <w:pPr>
        <w:pStyle w:val="ListParagraph"/>
        <w:numPr>
          <w:ilvl w:val="0"/>
          <w:numId w:val="1100"/>
        </w:numPr>
        <w:contextualSpacing/>
      </w:pPr>
      <w:r>
        <w:t>&lt;draw:g&gt;</w:t>
      </w:r>
    </w:p>
    <w:p w:rsidR="00D63733" w:rsidRDefault="00650F22">
      <w:pPr>
        <w:pStyle w:val="ListParagraph"/>
        <w:numPr>
          <w:ilvl w:val="0"/>
          <w:numId w:val="1100"/>
        </w:numPr>
        <w:contextualSpacing/>
      </w:pPr>
      <w:r>
        <w:t>&lt;draw:frame&gt; containing the elements &lt;draw:image&gt;, &lt;draw:text-box&gt;, or &lt;draw:object-ole&gt;</w:t>
      </w:r>
    </w:p>
    <w:p w:rsidR="00D63733" w:rsidRDefault="00650F22">
      <w:pPr>
        <w:pStyle w:val="ListParagraph"/>
        <w:numPr>
          <w:ilvl w:val="0"/>
          <w:numId w:val="1100"/>
        </w:numPr>
      </w:pPr>
      <w:r>
        <w:t xml:space="preserve">&lt;draw:custom-shape&gt; </w:t>
      </w:r>
    </w:p>
    <w:p w:rsidR="00D63733" w:rsidRDefault="00650F22">
      <w:pPr>
        <w:pStyle w:val="Definition-Field"/>
      </w:pPr>
      <w:r>
        <w:t xml:space="preserve">f.   </w:t>
      </w:r>
      <w:r>
        <w:rPr>
          <w:i/>
        </w:rPr>
        <w:t>The standard defines the property "none", contained within the attribute draw:stroke-</w:t>
      </w:r>
      <w:r>
        <w:rPr>
          <w:i/>
        </w:rPr>
        <w:t>linejoin, contained within the element &lt;style:graphic-properties&gt;</w:t>
      </w:r>
    </w:p>
    <w:p w:rsidR="00D63733" w:rsidRDefault="00650F22">
      <w:pPr>
        <w:pStyle w:val="Definition-Field2"/>
      </w:pPr>
      <w:r>
        <w:t>Word 2013 does not support this enum for a style applied to any of the following elements:</w:t>
      </w:r>
    </w:p>
    <w:p w:rsidR="00D63733" w:rsidRDefault="00650F22">
      <w:pPr>
        <w:pStyle w:val="ListParagraph"/>
        <w:numPr>
          <w:ilvl w:val="0"/>
          <w:numId w:val="1101"/>
        </w:numPr>
        <w:contextualSpacing/>
      </w:pPr>
      <w:r>
        <w:t>&lt;draw:rect&gt;</w:t>
      </w:r>
    </w:p>
    <w:p w:rsidR="00D63733" w:rsidRDefault="00650F22">
      <w:pPr>
        <w:pStyle w:val="ListParagraph"/>
        <w:numPr>
          <w:ilvl w:val="0"/>
          <w:numId w:val="1101"/>
        </w:numPr>
        <w:contextualSpacing/>
      </w:pPr>
      <w:r>
        <w:t>&lt;draw:line&gt;</w:t>
      </w:r>
    </w:p>
    <w:p w:rsidR="00D63733" w:rsidRDefault="00650F22">
      <w:pPr>
        <w:pStyle w:val="ListParagraph"/>
        <w:numPr>
          <w:ilvl w:val="0"/>
          <w:numId w:val="1101"/>
        </w:numPr>
        <w:contextualSpacing/>
      </w:pPr>
      <w:r>
        <w:t>&lt;draw:polyline&gt;</w:t>
      </w:r>
    </w:p>
    <w:p w:rsidR="00D63733" w:rsidRDefault="00650F22">
      <w:pPr>
        <w:pStyle w:val="ListParagraph"/>
        <w:numPr>
          <w:ilvl w:val="0"/>
          <w:numId w:val="1101"/>
        </w:numPr>
        <w:contextualSpacing/>
      </w:pPr>
      <w:r>
        <w:t>&lt;draw:polygon&gt;</w:t>
      </w:r>
    </w:p>
    <w:p w:rsidR="00D63733" w:rsidRDefault="00650F22">
      <w:pPr>
        <w:pStyle w:val="ListParagraph"/>
        <w:numPr>
          <w:ilvl w:val="0"/>
          <w:numId w:val="1101"/>
        </w:numPr>
        <w:contextualSpacing/>
      </w:pPr>
      <w:r>
        <w:t>&lt;draw:regular-polygon&gt;</w:t>
      </w:r>
    </w:p>
    <w:p w:rsidR="00D63733" w:rsidRDefault="00650F22">
      <w:pPr>
        <w:pStyle w:val="ListParagraph"/>
        <w:numPr>
          <w:ilvl w:val="0"/>
          <w:numId w:val="1101"/>
        </w:numPr>
        <w:contextualSpacing/>
      </w:pPr>
      <w:r>
        <w:t>&lt;draw:path&gt;</w:t>
      </w:r>
    </w:p>
    <w:p w:rsidR="00D63733" w:rsidRDefault="00650F22">
      <w:pPr>
        <w:pStyle w:val="ListParagraph"/>
        <w:numPr>
          <w:ilvl w:val="0"/>
          <w:numId w:val="1101"/>
        </w:numPr>
        <w:contextualSpacing/>
      </w:pPr>
      <w:r>
        <w:t>&lt;draw:cir</w:t>
      </w:r>
      <w:r>
        <w:t>cle&gt;</w:t>
      </w:r>
    </w:p>
    <w:p w:rsidR="00D63733" w:rsidRDefault="00650F22">
      <w:pPr>
        <w:pStyle w:val="ListParagraph"/>
        <w:numPr>
          <w:ilvl w:val="0"/>
          <w:numId w:val="1101"/>
        </w:numPr>
        <w:contextualSpacing/>
      </w:pPr>
      <w:r>
        <w:t>&lt;draw:ellipse&gt;</w:t>
      </w:r>
    </w:p>
    <w:p w:rsidR="00D63733" w:rsidRDefault="00650F22">
      <w:pPr>
        <w:pStyle w:val="ListParagraph"/>
        <w:numPr>
          <w:ilvl w:val="0"/>
          <w:numId w:val="1101"/>
        </w:numPr>
        <w:contextualSpacing/>
      </w:pPr>
      <w:r>
        <w:t>&lt;draw:connector&gt;</w:t>
      </w:r>
    </w:p>
    <w:p w:rsidR="00D63733" w:rsidRDefault="00650F22">
      <w:pPr>
        <w:pStyle w:val="ListParagraph"/>
        <w:numPr>
          <w:ilvl w:val="0"/>
          <w:numId w:val="1101"/>
        </w:numPr>
        <w:contextualSpacing/>
      </w:pPr>
      <w:r>
        <w:t>&lt;draw:caption&gt;</w:t>
      </w:r>
    </w:p>
    <w:p w:rsidR="00D63733" w:rsidRDefault="00650F22">
      <w:pPr>
        <w:pStyle w:val="ListParagraph"/>
        <w:numPr>
          <w:ilvl w:val="0"/>
          <w:numId w:val="1101"/>
        </w:numPr>
        <w:contextualSpacing/>
      </w:pPr>
      <w:r>
        <w:t>&lt;draw:measure&gt;</w:t>
      </w:r>
    </w:p>
    <w:p w:rsidR="00D63733" w:rsidRDefault="00650F22">
      <w:pPr>
        <w:pStyle w:val="ListParagraph"/>
        <w:numPr>
          <w:ilvl w:val="0"/>
          <w:numId w:val="1101"/>
        </w:numPr>
        <w:contextualSpacing/>
      </w:pPr>
      <w:r>
        <w:t>&lt;draw:g&gt;</w:t>
      </w:r>
    </w:p>
    <w:p w:rsidR="00D63733" w:rsidRDefault="00650F22">
      <w:pPr>
        <w:pStyle w:val="ListParagraph"/>
        <w:numPr>
          <w:ilvl w:val="0"/>
          <w:numId w:val="1101"/>
        </w:numPr>
        <w:contextualSpacing/>
      </w:pPr>
      <w:r>
        <w:t>&lt;draw:frame&gt; element containing a &lt;draw:image&gt;, &lt;draw:text-box&gt;, or &lt;draw:object-ole&gt; element</w:t>
      </w:r>
    </w:p>
    <w:p w:rsidR="00D63733" w:rsidRDefault="00650F22">
      <w:pPr>
        <w:pStyle w:val="ListParagraph"/>
        <w:numPr>
          <w:ilvl w:val="0"/>
          <w:numId w:val="1101"/>
        </w:numPr>
      </w:pPr>
      <w:r>
        <w:t>&lt;draw:custom-shape&gt;</w:t>
      </w:r>
    </w:p>
    <w:p w:rsidR="00D63733" w:rsidRDefault="00650F22">
      <w:pPr>
        <w:pStyle w:val="Definition-Field2"/>
      </w:pPr>
      <w:r>
        <w:t xml:space="preserve">Word interprets this enumeration as "round". </w:t>
      </w:r>
    </w:p>
    <w:p w:rsidR="00D63733" w:rsidRDefault="00650F22">
      <w:pPr>
        <w:pStyle w:val="Definition-Field"/>
      </w:pPr>
      <w:r>
        <w:t xml:space="preserve">g.   </w:t>
      </w:r>
      <w:r>
        <w:rPr>
          <w:i/>
        </w:rPr>
        <w:t xml:space="preserve">The standard </w:t>
      </w:r>
      <w:r>
        <w:rPr>
          <w:i/>
        </w:rPr>
        <w:t>defines the property "round", contained within the attribute draw:stroke-linejoin, contained within the element &lt;style:graphic-properties&gt;</w:t>
      </w:r>
    </w:p>
    <w:p w:rsidR="00D63733" w:rsidRDefault="00650F22">
      <w:pPr>
        <w:pStyle w:val="Definition-Field2"/>
      </w:pPr>
      <w:r>
        <w:t>Word 2013 supports this enum for a style applied to the following elements:</w:t>
      </w:r>
    </w:p>
    <w:p w:rsidR="00D63733" w:rsidRDefault="00650F22">
      <w:pPr>
        <w:pStyle w:val="ListParagraph"/>
        <w:numPr>
          <w:ilvl w:val="0"/>
          <w:numId w:val="1102"/>
        </w:numPr>
        <w:contextualSpacing/>
      </w:pPr>
      <w:r>
        <w:t>&lt;draw:rect&gt;</w:t>
      </w:r>
    </w:p>
    <w:p w:rsidR="00D63733" w:rsidRDefault="00650F22">
      <w:pPr>
        <w:pStyle w:val="ListParagraph"/>
        <w:numPr>
          <w:ilvl w:val="0"/>
          <w:numId w:val="1102"/>
        </w:numPr>
        <w:contextualSpacing/>
      </w:pPr>
      <w:r>
        <w:t>&lt;draw:line&gt;</w:t>
      </w:r>
    </w:p>
    <w:p w:rsidR="00D63733" w:rsidRDefault="00650F22">
      <w:pPr>
        <w:pStyle w:val="ListParagraph"/>
        <w:numPr>
          <w:ilvl w:val="0"/>
          <w:numId w:val="1102"/>
        </w:numPr>
        <w:contextualSpacing/>
      </w:pPr>
      <w:r>
        <w:t>&lt;draw:polyline&gt;</w:t>
      </w:r>
    </w:p>
    <w:p w:rsidR="00D63733" w:rsidRDefault="00650F22">
      <w:pPr>
        <w:pStyle w:val="ListParagraph"/>
        <w:numPr>
          <w:ilvl w:val="0"/>
          <w:numId w:val="1102"/>
        </w:numPr>
        <w:contextualSpacing/>
      </w:pPr>
      <w:r>
        <w:t>&lt;</w:t>
      </w:r>
      <w:r>
        <w:t>draw:polygon&gt;</w:t>
      </w:r>
    </w:p>
    <w:p w:rsidR="00D63733" w:rsidRDefault="00650F22">
      <w:pPr>
        <w:pStyle w:val="ListParagraph"/>
        <w:numPr>
          <w:ilvl w:val="0"/>
          <w:numId w:val="1102"/>
        </w:numPr>
        <w:contextualSpacing/>
      </w:pPr>
      <w:r>
        <w:t>&lt;draw:regular-polygon&gt;</w:t>
      </w:r>
    </w:p>
    <w:p w:rsidR="00D63733" w:rsidRDefault="00650F22">
      <w:pPr>
        <w:pStyle w:val="ListParagraph"/>
        <w:numPr>
          <w:ilvl w:val="0"/>
          <w:numId w:val="1102"/>
        </w:numPr>
        <w:contextualSpacing/>
      </w:pPr>
      <w:r>
        <w:t>&lt;draw:path&gt;</w:t>
      </w:r>
    </w:p>
    <w:p w:rsidR="00D63733" w:rsidRDefault="00650F22">
      <w:pPr>
        <w:pStyle w:val="ListParagraph"/>
        <w:numPr>
          <w:ilvl w:val="0"/>
          <w:numId w:val="1102"/>
        </w:numPr>
        <w:contextualSpacing/>
      </w:pPr>
      <w:r>
        <w:t>&lt;draw:circle&gt;</w:t>
      </w:r>
    </w:p>
    <w:p w:rsidR="00D63733" w:rsidRDefault="00650F22">
      <w:pPr>
        <w:pStyle w:val="ListParagraph"/>
        <w:numPr>
          <w:ilvl w:val="0"/>
          <w:numId w:val="1102"/>
        </w:numPr>
        <w:contextualSpacing/>
      </w:pPr>
      <w:r>
        <w:t>&lt;draw:ellipse&gt;</w:t>
      </w:r>
    </w:p>
    <w:p w:rsidR="00D63733" w:rsidRDefault="00650F22">
      <w:pPr>
        <w:pStyle w:val="ListParagraph"/>
        <w:numPr>
          <w:ilvl w:val="0"/>
          <w:numId w:val="1102"/>
        </w:numPr>
        <w:contextualSpacing/>
      </w:pPr>
      <w:r>
        <w:t>&lt;draw:connector&gt;</w:t>
      </w:r>
    </w:p>
    <w:p w:rsidR="00D63733" w:rsidRDefault="00650F22">
      <w:pPr>
        <w:pStyle w:val="ListParagraph"/>
        <w:numPr>
          <w:ilvl w:val="0"/>
          <w:numId w:val="1102"/>
        </w:numPr>
        <w:contextualSpacing/>
      </w:pPr>
      <w:r>
        <w:t>&lt;draw:caption&gt;</w:t>
      </w:r>
    </w:p>
    <w:p w:rsidR="00D63733" w:rsidRDefault="00650F22">
      <w:pPr>
        <w:pStyle w:val="ListParagraph"/>
        <w:numPr>
          <w:ilvl w:val="0"/>
          <w:numId w:val="1102"/>
        </w:numPr>
        <w:contextualSpacing/>
      </w:pPr>
      <w:r>
        <w:t>&lt;draw:measure&gt;</w:t>
      </w:r>
    </w:p>
    <w:p w:rsidR="00D63733" w:rsidRDefault="00650F22">
      <w:pPr>
        <w:pStyle w:val="ListParagraph"/>
        <w:numPr>
          <w:ilvl w:val="0"/>
          <w:numId w:val="1102"/>
        </w:numPr>
        <w:contextualSpacing/>
      </w:pPr>
      <w:r>
        <w:t>&lt;draw:g&gt;</w:t>
      </w:r>
    </w:p>
    <w:p w:rsidR="00D63733" w:rsidRDefault="00650F22">
      <w:pPr>
        <w:pStyle w:val="ListParagraph"/>
        <w:numPr>
          <w:ilvl w:val="0"/>
          <w:numId w:val="1102"/>
        </w:numPr>
        <w:contextualSpacing/>
      </w:pPr>
      <w:r>
        <w:t>&lt;draw:frame&gt; containing the elements &lt;draw:image&gt;, &lt;draw:text-box&gt;, or &lt;draw:object-ole&gt;</w:t>
      </w:r>
    </w:p>
    <w:p w:rsidR="00D63733" w:rsidRDefault="00650F22">
      <w:pPr>
        <w:pStyle w:val="ListParagraph"/>
        <w:numPr>
          <w:ilvl w:val="0"/>
          <w:numId w:val="1102"/>
        </w:numPr>
      </w:pPr>
      <w:r>
        <w:t xml:space="preserve">&lt;draw:custom-shape&gt; </w:t>
      </w:r>
    </w:p>
    <w:p w:rsidR="00D63733" w:rsidRDefault="00650F22">
      <w:pPr>
        <w:pStyle w:val="Definition-Field"/>
      </w:pPr>
      <w:r>
        <w:lastRenderedPageBreak/>
        <w:t xml:space="preserve">h.   </w:t>
      </w:r>
      <w:r>
        <w:rPr>
          <w:i/>
        </w:rPr>
        <w:t>The sta</w:t>
      </w:r>
      <w:r>
        <w:rPr>
          <w:i/>
        </w:rPr>
        <w:t>ndard defines the attribute draw:stroke-linejoin, contained within the 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103"/>
        </w:numPr>
        <w:contextualSpacing/>
      </w:pPr>
      <w:r>
        <w:t>&lt;draw:rect&gt;</w:t>
      </w:r>
    </w:p>
    <w:p w:rsidR="00D63733" w:rsidRDefault="00650F22">
      <w:pPr>
        <w:pStyle w:val="ListParagraph"/>
        <w:numPr>
          <w:ilvl w:val="0"/>
          <w:numId w:val="1103"/>
        </w:numPr>
        <w:contextualSpacing/>
      </w:pPr>
      <w:r>
        <w:t>&lt;draw:line&gt;</w:t>
      </w:r>
    </w:p>
    <w:p w:rsidR="00D63733" w:rsidRDefault="00650F22">
      <w:pPr>
        <w:pStyle w:val="ListParagraph"/>
        <w:numPr>
          <w:ilvl w:val="0"/>
          <w:numId w:val="1103"/>
        </w:numPr>
        <w:contextualSpacing/>
      </w:pPr>
      <w:r>
        <w:t>&lt;draw:polyline&gt;</w:t>
      </w:r>
    </w:p>
    <w:p w:rsidR="00D63733" w:rsidRDefault="00650F22">
      <w:pPr>
        <w:pStyle w:val="ListParagraph"/>
        <w:numPr>
          <w:ilvl w:val="0"/>
          <w:numId w:val="1103"/>
        </w:numPr>
        <w:contextualSpacing/>
      </w:pPr>
      <w:r>
        <w:t>&lt;draw:polygon&gt;</w:t>
      </w:r>
    </w:p>
    <w:p w:rsidR="00D63733" w:rsidRDefault="00650F22">
      <w:pPr>
        <w:pStyle w:val="ListParagraph"/>
        <w:numPr>
          <w:ilvl w:val="0"/>
          <w:numId w:val="1103"/>
        </w:numPr>
        <w:contextualSpacing/>
      </w:pPr>
      <w:r>
        <w:t>&lt;</w:t>
      </w:r>
      <w:r>
        <w:t>draw:regular-polygon&gt;</w:t>
      </w:r>
    </w:p>
    <w:p w:rsidR="00D63733" w:rsidRDefault="00650F22">
      <w:pPr>
        <w:pStyle w:val="ListParagraph"/>
        <w:numPr>
          <w:ilvl w:val="0"/>
          <w:numId w:val="1103"/>
        </w:numPr>
        <w:contextualSpacing/>
      </w:pPr>
      <w:r>
        <w:t>&lt;draw:path&gt;</w:t>
      </w:r>
    </w:p>
    <w:p w:rsidR="00D63733" w:rsidRDefault="00650F22">
      <w:pPr>
        <w:pStyle w:val="ListParagraph"/>
        <w:numPr>
          <w:ilvl w:val="0"/>
          <w:numId w:val="1103"/>
        </w:numPr>
        <w:contextualSpacing/>
      </w:pPr>
      <w:r>
        <w:t>&lt;draw:circle&gt;</w:t>
      </w:r>
    </w:p>
    <w:p w:rsidR="00D63733" w:rsidRDefault="00650F22">
      <w:pPr>
        <w:pStyle w:val="ListParagraph"/>
        <w:numPr>
          <w:ilvl w:val="0"/>
          <w:numId w:val="1103"/>
        </w:numPr>
        <w:contextualSpacing/>
      </w:pPr>
      <w:r>
        <w:t>&lt;draw:ellipse&gt;</w:t>
      </w:r>
    </w:p>
    <w:p w:rsidR="00D63733" w:rsidRDefault="00650F22">
      <w:pPr>
        <w:pStyle w:val="ListParagraph"/>
        <w:numPr>
          <w:ilvl w:val="0"/>
          <w:numId w:val="1103"/>
        </w:numPr>
        <w:contextualSpacing/>
      </w:pPr>
      <w:r>
        <w:t>&lt;draw:connector&gt;</w:t>
      </w:r>
    </w:p>
    <w:p w:rsidR="00D63733" w:rsidRDefault="00650F22">
      <w:pPr>
        <w:pStyle w:val="ListParagraph"/>
        <w:numPr>
          <w:ilvl w:val="0"/>
          <w:numId w:val="1103"/>
        </w:numPr>
        <w:contextualSpacing/>
      </w:pPr>
      <w:r>
        <w:t>&lt;draw:caption&gt;</w:t>
      </w:r>
    </w:p>
    <w:p w:rsidR="00D63733" w:rsidRDefault="00650F22">
      <w:pPr>
        <w:pStyle w:val="ListParagraph"/>
        <w:numPr>
          <w:ilvl w:val="0"/>
          <w:numId w:val="1103"/>
        </w:numPr>
        <w:contextualSpacing/>
      </w:pPr>
      <w:r>
        <w:t>&lt;draw:measure&gt;</w:t>
      </w:r>
    </w:p>
    <w:p w:rsidR="00D63733" w:rsidRDefault="00650F22">
      <w:pPr>
        <w:pStyle w:val="ListParagraph"/>
        <w:numPr>
          <w:ilvl w:val="0"/>
          <w:numId w:val="1103"/>
        </w:numPr>
        <w:contextualSpacing/>
      </w:pPr>
      <w:r>
        <w:t>&lt;draw:g&gt;</w:t>
      </w:r>
    </w:p>
    <w:p w:rsidR="00D63733" w:rsidRDefault="00650F22">
      <w:pPr>
        <w:pStyle w:val="ListParagraph"/>
        <w:numPr>
          <w:ilvl w:val="0"/>
          <w:numId w:val="1103"/>
        </w:numPr>
        <w:contextualSpacing/>
      </w:pPr>
      <w:r>
        <w:t>&lt;draw:frame&gt; containing the elements &lt;draw:image&gt;, &lt;draw:text-box&gt;, or &lt;draw:object-ole&gt;</w:t>
      </w:r>
    </w:p>
    <w:p w:rsidR="00D63733" w:rsidRDefault="00650F22">
      <w:pPr>
        <w:pStyle w:val="ListParagraph"/>
        <w:numPr>
          <w:ilvl w:val="0"/>
          <w:numId w:val="1103"/>
        </w:numPr>
      </w:pPr>
      <w:r>
        <w:t xml:space="preserve">&lt;draw:custom-shape&gt; </w:t>
      </w:r>
    </w:p>
    <w:p w:rsidR="00D63733" w:rsidRDefault="00650F22">
      <w:pPr>
        <w:pStyle w:val="Definition-Field"/>
      </w:pPr>
      <w:r>
        <w:t xml:space="preserve">i.   </w:t>
      </w:r>
      <w:r>
        <w:rPr>
          <w:i/>
        </w:rPr>
        <w:t xml:space="preserve">The standard defines </w:t>
      </w:r>
      <w:r>
        <w:rPr>
          <w:i/>
        </w:rPr>
        <w:t>the property "bevel", contained within the attribute draw:stroke-linejoin, contained within the element &lt;style:graphic-properties&gt;</w:t>
      </w:r>
    </w:p>
    <w:p w:rsidR="00D63733" w:rsidRDefault="00650F22">
      <w:pPr>
        <w:pStyle w:val="Definition-Field2"/>
      </w:pPr>
      <w:r>
        <w:t>Excel 2013 supports this enum for a style applied to the following elements:</w:t>
      </w:r>
    </w:p>
    <w:p w:rsidR="00D63733" w:rsidRDefault="00650F22">
      <w:pPr>
        <w:pStyle w:val="ListParagraph"/>
        <w:numPr>
          <w:ilvl w:val="0"/>
          <w:numId w:val="1104"/>
        </w:numPr>
        <w:contextualSpacing/>
      </w:pPr>
      <w:r>
        <w:t>&lt;draw:rect&gt;</w:t>
      </w:r>
    </w:p>
    <w:p w:rsidR="00D63733" w:rsidRDefault="00650F22">
      <w:pPr>
        <w:pStyle w:val="ListParagraph"/>
        <w:numPr>
          <w:ilvl w:val="0"/>
          <w:numId w:val="1104"/>
        </w:numPr>
        <w:contextualSpacing/>
      </w:pPr>
      <w:r>
        <w:t>&lt;draw:line&gt;</w:t>
      </w:r>
    </w:p>
    <w:p w:rsidR="00D63733" w:rsidRDefault="00650F22">
      <w:pPr>
        <w:pStyle w:val="ListParagraph"/>
        <w:numPr>
          <w:ilvl w:val="0"/>
          <w:numId w:val="1104"/>
        </w:numPr>
        <w:contextualSpacing/>
      </w:pPr>
      <w:r>
        <w:t>&lt;draw:polyline&gt;</w:t>
      </w:r>
    </w:p>
    <w:p w:rsidR="00D63733" w:rsidRDefault="00650F22">
      <w:pPr>
        <w:pStyle w:val="ListParagraph"/>
        <w:numPr>
          <w:ilvl w:val="0"/>
          <w:numId w:val="1104"/>
        </w:numPr>
        <w:contextualSpacing/>
      </w:pPr>
      <w:r>
        <w:t>&lt;draw:po</w:t>
      </w:r>
      <w:r>
        <w:t>lygon&gt;</w:t>
      </w:r>
    </w:p>
    <w:p w:rsidR="00D63733" w:rsidRDefault="00650F22">
      <w:pPr>
        <w:pStyle w:val="ListParagraph"/>
        <w:numPr>
          <w:ilvl w:val="0"/>
          <w:numId w:val="1104"/>
        </w:numPr>
        <w:contextualSpacing/>
      </w:pPr>
      <w:r>
        <w:t>&lt;draw:regular-polygon&gt;</w:t>
      </w:r>
    </w:p>
    <w:p w:rsidR="00D63733" w:rsidRDefault="00650F22">
      <w:pPr>
        <w:pStyle w:val="ListParagraph"/>
        <w:numPr>
          <w:ilvl w:val="0"/>
          <w:numId w:val="1104"/>
        </w:numPr>
        <w:contextualSpacing/>
      </w:pPr>
      <w:r>
        <w:t>&lt;draw:path&gt;</w:t>
      </w:r>
    </w:p>
    <w:p w:rsidR="00D63733" w:rsidRDefault="00650F22">
      <w:pPr>
        <w:pStyle w:val="ListParagraph"/>
        <w:numPr>
          <w:ilvl w:val="0"/>
          <w:numId w:val="1104"/>
        </w:numPr>
        <w:contextualSpacing/>
      </w:pPr>
      <w:r>
        <w:t>&lt;draw:circle&gt;</w:t>
      </w:r>
    </w:p>
    <w:p w:rsidR="00D63733" w:rsidRDefault="00650F22">
      <w:pPr>
        <w:pStyle w:val="ListParagraph"/>
        <w:numPr>
          <w:ilvl w:val="0"/>
          <w:numId w:val="1104"/>
        </w:numPr>
        <w:contextualSpacing/>
      </w:pPr>
      <w:r>
        <w:t>&lt;draw:ellipse&gt;</w:t>
      </w:r>
    </w:p>
    <w:p w:rsidR="00D63733" w:rsidRDefault="00650F22">
      <w:pPr>
        <w:pStyle w:val="ListParagraph"/>
        <w:numPr>
          <w:ilvl w:val="0"/>
          <w:numId w:val="1104"/>
        </w:numPr>
        <w:contextualSpacing/>
      </w:pPr>
      <w:r>
        <w:t>&lt;draw:connector&gt;</w:t>
      </w:r>
    </w:p>
    <w:p w:rsidR="00D63733" w:rsidRDefault="00650F22">
      <w:pPr>
        <w:pStyle w:val="ListParagraph"/>
        <w:numPr>
          <w:ilvl w:val="0"/>
          <w:numId w:val="1104"/>
        </w:numPr>
        <w:contextualSpacing/>
      </w:pPr>
      <w:r>
        <w:t>&lt;draw:caption&gt;</w:t>
      </w:r>
    </w:p>
    <w:p w:rsidR="00D63733" w:rsidRDefault="00650F22">
      <w:pPr>
        <w:pStyle w:val="ListParagraph"/>
        <w:numPr>
          <w:ilvl w:val="0"/>
          <w:numId w:val="1104"/>
        </w:numPr>
        <w:contextualSpacing/>
      </w:pPr>
      <w:r>
        <w:t>&lt;draw:measure&gt;</w:t>
      </w:r>
    </w:p>
    <w:p w:rsidR="00D63733" w:rsidRDefault="00650F22">
      <w:pPr>
        <w:pStyle w:val="ListParagraph"/>
        <w:numPr>
          <w:ilvl w:val="0"/>
          <w:numId w:val="1104"/>
        </w:numPr>
        <w:contextualSpacing/>
      </w:pPr>
      <w:r>
        <w:t>&lt;draw:g&gt;</w:t>
      </w:r>
    </w:p>
    <w:p w:rsidR="00D63733" w:rsidRDefault="00650F22">
      <w:pPr>
        <w:pStyle w:val="ListParagraph"/>
        <w:numPr>
          <w:ilvl w:val="0"/>
          <w:numId w:val="1104"/>
        </w:numPr>
        <w:contextualSpacing/>
      </w:pPr>
      <w:r>
        <w:t>&lt;draw:frame&gt; containing the elements &lt;draw:image&gt;, &lt;draw:text-box&gt;, or &lt;draw:object-ole&gt;</w:t>
      </w:r>
    </w:p>
    <w:p w:rsidR="00D63733" w:rsidRDefault="00650F22">
      <w:pPr>
        <w:pStyle w:val="ListParagraph"/>
        <w:numPr>
          <w:ilvl w:val="0"/>
          <w:numId w:val="1104"/>
        </w:numPr>
      </w:pPr>
      <w:r>
        <w:t xml:space="preserve">&lt;draw:custom-shape&gt; </w:t>
      </w:r>
    </w:p>
    <w:p w:rsidR="00D63733" w:rsidRDefault="00650F22">
      <w:pPr>
        <w:pStyle w:val="Definition-Field"/>
      </w:pPr>
      <w:r>
        <w:t xml:space="preserve">j.   </w:t>
      </w:r>
      <w:r>
        <w:rPr>
          <w:i/>
        </w:rPr>
        <w:t>The standard d</w:t>
      </w:r>
      <w:r>
        <w:rPr>
          <w:i/>
        </w:rPr>
        <w:t>efines the property "inherit", contained within the attribute draw:stroke-linejoin, contained within the element &lt;style:graphic-properties&gt;</w:t>
      </w:r>
    </w:p>
    <w:p w:rsidR="00D63733" w:rsidRDefault="00650F22">
      <w:pPr>
        <w:pStyle w:val="Definition-Field2"/>
      </w:pPr>
      <w:r>
        <w:t>Excel 2013 does not support this enum for a style applied to any of the following elements:</w:t>
      </w:r>
    </w:p>
    <w:p w:rsidR="00D63733" w:rsidRDefault="00650F22">
      <w:pPr>
        <w:pStyle w:val="ListParagraph"/>
        <w:numPr>
          <w:ilvl w:val="0"/>
          <w:numId w:val="1105"/>
        </w:numPr>
        <w:contextualSpacing/>
      </w:pPr>
      <w:r>
        <w:t>&lt;draw:rect&gt;</w:t>
      </w:r>
    </w:p>
    <w:p w:rsidR="00D63733" w:rsidRDefault="00650F22">
      <w:pPr>
        <w:pStyle w:val="ListParagraph"/>
        <w:numPr>
          <w:ilvl w:val="0"/>
          <w:numId w:val="1105"/>
        </w:numPr>
        <w:contextualSpacing/>
      </w:pPr>
      <w:r>
        <w:t>&lt;draw:line&gt;</w:t>
      </w:r>
    </w:p>
    <w:p w:rsidR="00D63733" w:rsidRDefault="00650F22">
      <w:pPr>
        <w:pStyle w:val="ListParagraph"/>
        <w:numPr>
          <w:ilvl w:val="0"/>
          <w:numId w:val="1105"/>
        </w:numPr>
        <w:contextualSpacing/>
      </w:pPr>
      <w:r>
        <w:t>&lt;draw:polyline&gt;</w:t>
      </w:r>
    </w:p>
    <w:p w:rsidR="00D63733" w:rsidRDefault="00650F22">
      <w:pPr>
        <w:pStyle w:val="ListParagraph"/>
        <w:numPr>
          <w:ilvl w:val="0"/>
          <w:numId w:val="1105"/>
        </w:numPr>
        <w:contextualSpacing/>
      </w:pPr>
      <w:r>
        <w:t>&lt;draw:polygon&gt;</w:t>
      </w:r>
    </w:p>
    <w:p w:rsidR="00D63733" w:rsidRDefault="00650F22">
      <w:pPr>
        <w:pStyle w:val="ListParagraph"/>
        <w:numPr>
          <w:ilvl w:val="0"/>
          <w:numId w:val="1105"/>
        </w:numPr>
        <w:contextualSpacing/>
      </w:pPr>
      <w:r>
        <w:t>&lt;draw:regular-polygon&gt;</w:t>
      </w:r>
    </w:p>
    <w:p w:rsidR="00D63733" w:rsidRDefault="00650F22">
      <w:pPr>
        <w:pStyle w:val="ListParagraph"/>
        <w:numPr>
          <w:ilvl w:val="0"/>
          <w:numId w:val="1105"/>
        </w:numPr>
        <w:contextualSpacing/>
      </w:pPr>
      <w:r>
        <w:t>&lt;draw:path&gt;</w:t>
      </w:r>
    </w:p>
    <w:p w:rsidR="00D63733" w:rsidRDefault="00650F22">
      <w:pPr>
        <w:pStyle w:val="ListParagraph"/>
        <w:numPr>
          <w:ilvl w:val="0"/>
          <w:numId w:val="1105"/>
        </w:numPr>
        <w:contextualSpacing/>
      </w:pPr>
      <w:r>
        <w:t>&lt;draw:circle&gt;</w:t>
      </w:r>
    </w:p>
    <w:p w:rsidR="00D63733" w:rsidRDefault="00650F22">
      <w:pPr>
        <w:pStyle w:val="ListParagraph"/>
        <w:numPr>
          <w:ilvl w:val="0"/>
          <w:numId w:val="1105"/>
        </w:numPr>
        <w:contextualSpacing/>
      </w:pPr>
      <w:r>
        <w:t>&lt;draw:ellipse&gt;</w:t>
      </w:r>
    </w:p>
    <w:p w:rsidR="00D63733" w:rsidRDefault="00650F22">
      <w:pPr>
        <w:pStyle w:val="ListParagraph"/>
        <w:numPr>
          <w:ilvl w:val="0"/>
          <w:numId w:val="1105"/>
        </w:numPr>
        <w:contextualSpacing/>
      </w:pPr>
      <w:r>
        <w:t>&lt;draw:connector&gt;</w:t>
      </w:r>
    </w:p>
    <w:p w:rsidR="00D63733" w:rsidRDefault="00650F22">
      <w:pPr>
        <w:pStyle w:val="ListParagraph"/>
        <w:numPr>
          <w:ilvl w:val="0"/>
          <w:numId w:val="1105"/>
        </w:numPr>
        <w:contextualSpacing/>
      </w:pPr>
      <w:r>
        <w:t>&lt;draw:caption&gt;</w:t>
      </w:r>
    </w:p>
    <w:p w:rsidR="00D63733" w:rsidRDefault="00650F22">
      <w:pPr>
        <w:pStyle w:val="ListParagraph"/>
        <w:numPr>
          <w:ilvl w:val="0"/>
          <w:numId w:val="1105"/>
        </w:numPr>
        <w:contextualSpacing/>
      </w:pPr>
      <w:r>
        <w:t>&lt;draw:measure&gt;</w:t>
      </w:r>
    </w:p>
    <w:p w:rsidR="00D63733" w:rsidRDefault="00650F22">
      <w:pPr>
        <w:pStyle w:val="ListParagraph"/>
        <w:numPr>
          <w:ilvl w:val="0"/>
          <w:numId w:val="1105"/>
        </w:numPr>
        <w:contextualSpacing/>
      </w:pPr>
      <w:r>
        <w:t>&lt;draw:g&gt;</w:t>
      </w:r>
    </w:p>
    <w:p w:rsidR="00D63733" w:rsidRDefault="00650F22">
      <w:pPr>
        <w:pStyle w:val="ListParagraph"/>
        <w:numPr>
          <w:ilvl w:val="0"/>
          <w:numId w:val="1105"/>
        </w:numPr>
        <w:contextualSpacing/>
      </w:pPr>
      <w:r>
        <w:t>&lt;draw:frame&gt; element containing a &lt;draw:image&gt;, &lt;draw:text-box&gt;, or &lt;draw:object-ole&gt; element</w:t>
      </w:r>
    </w:p>
    <w:p w:rsidR="00D63733" w:rsidRDefault="00650F22">
      <w:pPr>
        <w:pStyle w:val="ListParagraph"/>
        <w:numPr>
          <w:ilvl w:val="0"/>
          <w:numId w:val="1105"/>
        </w:numPr>
      </w:pPr>
      <w:r>
        <w:lastRenderedPageBreak/>
        <w:t>&lt;draw:custo</w:t>
      </w:r>
      <w:r>
        <w:t>m-shape&gt;</w:t>
      </w:r>
    </w:p>
    <w:p w:rsidR="00D63733" w:rsidRDefault="00650F22">
      <w:pPr>
        <w:pStyle w:val="Definition-Field2"/>
      </w:pPr>
      <w:r>
        <w:t xml:space="preserve">Excel interprets this enumeration as "miter". </w:t>
      </w:r>
    </w:p>
    <w:p w:rsidR="00D63733" w:rsidRDefault="00650F22">
      <w:pPr>
        <w:pStyle w:val="Definition-Field"/>
      </w:pPr>
      <w:r>
        <w:t xml:space="preserve">k.   </w:t>
      </w:r>
      <w:r>
        <w:rPr>
          <w:i/>
        </w:rPr>
        <w:t>The standard defines the property "middle", contained within the attribute draw:stroke-linejoin, contained within the element &lt;style:graphic-properties&gt;</w:t>
      </w:r>
    </w:p>
    <w:p w:rsidR="00D63733" w:rsidRDefault="00650F22">
      <w:pPr>
        <w:pStyle w:val="Definition-Field2"/>
      </w:pPr>
      <w:r>
        <w:t xml:space="preserve">Excel 2013 does not support this enum for </w:t>
      </w:r>
      <w:r>
        <w:t>a style applied to any of the following elements:</w:t>
      </w:r>
    </w:p>
    <w:p w:rsidR="00D63733" w:rsidRDefault="00650F22">
      <w:pPr>
        <w:pStyle w:val="ListParagraph"/>
        <w:numPr>
          <w:ilvl w:val="0"/>
          <w:numId w:val="1106"/>
        </w:numPr>
        <w:contextualSpacing/>
      </w:pPr>
      <w:r>
        <w:t>&lt;draw:rect&gt;</w:t>
      </w:r>
    </w:p>
    <w:p w:rsidR="00D63733" w:rsidRDefault="00650F22">
      <w:pPr>
        <w:pStyle w:val="ListParagraph"/>
        <w:numPr>
          <w:ilvl w:val="0"/>
          <w:numId w:val="1106"/>
        </w:numPr>
        <w:contextualSpacing/>
      </w:pPr>
      <w:r>
        <w:t>&lt;draw:line&gt;</w:t>
      </w:r>
    </w:p>
    <w:p w:rsidR="00D63733" w:rsidRDefault="00650F22">
      <w:pPr>
        <w:pStyle w:val="ListParagraph"/>
        <w:numPr>
          <w:ilvl w:val="0"/>
          <w:numId w:val="1106"/>
        </w:numPr>
        <w:contextualSpacing/>
      </w:pPr>
      <w:r>
        <w:t>&lt;draw:polyline&gt;</w:t>
      </w:r>
    </w:p>
    <w:p w:rsidR="00D63733" w:rsidRDefault="00650F22">
      <w:pPr>
        <w:pStyle w:val="ListParagraph"/>
        <w:numPr>
          <w:ilvl w:val="0"/>
          <w:numId w:val="1106"/>
        </w:numPr>
        <w:contextualSpacing/>
      </w:pPr>
      <w:r>
        <w:t>&lt;draw:polygon&gt;</w:t>
      </w:r>
    </w:p>
    <w:p w:rsidR="00D63733" w:rsidRDefault="00650F22">
      <w:pPr>
        <w:pStyle w:val="ListParagraph"/>
        <w:numPr>
          <w:ilvl w:val="0"/>
          <w:numId w:val="1106"/>
        </w:numPr>
        <w:contextualSpacing/>
      </w:pPr>
      <w:r>
        <w:t>&lt;draw:regular-polygon&gt;</w:t>
      </w:r>
    </w:p>
    <w:p w:rsidR="00D63733" w:rsidRDefault="00650F22">
      <w:pPr>
        <w:pStyle w:val="ListParagraph"/>
        <w:numPr>
          <w:ilvl w:val="0"/>
          <w:numId w:val="1106"/>
        </w:numPr>
        <w:contextualSpacing/>
      </w:pPr>
      <w:r>
        <w:t>&lt;draw:path&gt;</w:t>
      </w:r>
    </w:p>
    <w:p w:rsidR="00D63733" w:rsidRDefault="00650F22">
      <w:pPr>
        <w:pStyle w:val="ListParagraph"/>
        <w:numPr>
          <w:ilvl w:val="0"/>
          <w:numId w:val="1106"/>
        </w:numPr>
        <w:contextualSpacing/>
      </w:pPr>
      <w:r>
        <w:t>&lt;draw:circle&gt;</w:t>
      </w:r>
    </w:p>
    <w:p w:rsidR="00D63733" w:rsidRDefault="00650F22">
      <w:pPr>
        <w:pStyle w:val="ListParagraph"/>
        <w:numPr>
          <w:ilvl w:val="0"/>
          <w:numId w:val="1106"/>
        </w:numPr>
        <w:contextualSpacing/>
      </w:pPr>
      <w:r>
        <w:t>&lt;draw:ellipse&gt;</w:t>
      </w:r>
    </w:p>
    <w:p w:rsidR="00D63733" w:rsidRDefault="00650F22">
      <w:pPr>
        <w:pStyle w:val="ListParagraph"/>
        <w:numPr>
          <w:ilvl w:val="0"/>
          <w:numId w:val="1106"/>
        </w:numPr>
        <w:contextualSpacing/>
      </w:pPr>
      <w:r>
        <w:t>&lt;draw:connector&gt;</w:t>
      </w:r>
    </w:p>
    <w:p w:rsidR="00D63733" w:rsidRDefault="00650F22">
      <w:pPr>
        <w:pStyle w:val="ListParagraph"/>
        <w:numPr>
          <w:ilvl w:val="0"/>
          <w:numId w:val="1106"/>
        </w:numPr>
        <w:contextualSpacing/>
      </w:pPr>
      <w:r>
        <w:t>&lt;draw:caption&gt;</w:t>
      </w:r>
    </w:p>
    <w:p w:rsidR="00D63733" w:rsidRDefault="00650F22">
      <w:pPr>
        <w:pStyle w:val="ListParagraph"/>
        <w:numPr>
          <w:ilvl w:val="0"/>
          <w:numId w:val="1106"/>
        </w:numPr>
        <w:contextualSpacing/>
      </w:pPr>
      <w:r>
        <w:t>&lt;draw:measure&gt;</w:t>
      </w:r>
    </w:p>
    <w:p w:rsidR="00D63733" w:rsidRDefault="00650F22">
      <w:pPr>
        <w:pStyle w:val="ListParagraph"/>
        <w:numPr>
          <w:ilvl w:val="0"/>
          <w:numId w:val="1106"/>
        </w:numPr>
        <w:contextualSpacing/>
      </w:pPr>
      <w:r>
        <w:t>&lt;draw:g&gt;</w:t>
      </w:r>
    </w:p>
    <w:p w:rsidR="00D63733" w:rsidRDefault="00650F22">
      <w:pPr>
        <w:pStyle w:val="ListParagraph"/>
        <w:numPr>
          <w:ilvl w:val="0"/>
          <w:numId w:val="1106"/>
        </w:numPr>
        <w:contextualSpacing/>
      </w:pPr>
      <w:r>
        <w:t>&lt;draw:frame&gt; element containing</w:t>
      </w:r>
      <w:r>
        <w:t xml:space="preserve"> a &lt;draw:image&gt;, &lt;draw:text-box&gt;, or &lt;draw:object-ole&gt; element</w:t>
      </w:r>
    </w:p>
    <w:p w:rsidR="00D63733" w:rsidRDefault="00650F22">
      <w:pPr>
        <w:pStyle w:val="ListParagraph"/>
        <w:numPr>
          <w:ilvl w:val="0"/>
          <w:numId w:val="1106"/>
        </w:numPr>
      </w:pPr>
      <w:r>
        <w:t>&lt;draw:custom-shape&gt;</w:t>
      </w:r>
    </w:p>
    <w:p w:rsidR="00D63733" w:rsidRDefault="00650F22">
      <w:pPr>
        <w:pStyle w:val="Definition-Field2"/>
      </w:pPr>
      <w:r>
        <w:t xml:space="preserve">Excel interprets this enumeration as "miter". </w:t>
      </w:r>
    </w:p>
    <w:p w:rsidR="00D63733" w:rsidRDefault="00650F22">
      <w:pPr>
        <w:pStyle w:val="Definition-Field"/>
      </w:pPr>
      <w:r>
        <w:t xml:space="preserve">l.   </w:t>
      </w:r>
      <w:r>
        <w:rPr>
          <w:i/>
        </w:rPr>
        <w:t>The standard defines the property "miter", contained within the attribute draw:stroke-linejoin, contained within the elem</w:t>
      </w:r>
      <w:r>
        <w:rPr>
          <w:i/>
        </w:rPr>
        <w:t>ent &lt;style:graphic-properties&gt;</w:t>
      </w:r>
    </w:p>
    <w:p w:rsidR="00D63733" w:rsidRDefault="00650F22">
      <w:pPr>
        <w:pStyle w:val="Definition-Field2"/>
      </w:pPr>
      <w:r>
        <w:t>Excel 2013 supports this enum for a style applied to the following elements:</w:t>
      </w:r>
    </w:p>
    <w:p w:rsidR="00D63733" w:rsidRDefault="00650F22">
      <w:pPr>
        <w:pStyle w:val="ListParagraph"/>
        <w:numPr>
          <w:ilvl w:val="0"/>
          <w:numId w:val="1107"/>
        </w:numPr>
        <w:contextualSpacing/>
      </w:pPr>
      <w:r>
        <w:t>&lt;draw:rect&gt;</w:t>
      </w:r>
    </w:p>
    <w:p w:rsidR="00D63733" w:rsidRDefault="00650F22">
      <w:pPr>
        <w:pStyle w:val="ListParagraph"/>
        <w:numPr>
          <w:ilvl w:val="0"/>
          <w:numId w:val="1107"/>
        </w:numPr>
        <w:contextualSpacing/>
      </w:pPr>
      <w:r>
        <w:t>&lt;draw:line&gt;</w:t>
      </w:r>
    </w:p>
    <w:p w:rsidR="00D63733" w:rsidRDefault="00650F22">
      <w:pPr>
        <w:pStyle w:val="ListParagraph"/>
        <w:numPr>
          <w:ilvl w:val="0"/>
          <w:numId w:val="1107"/>
        </w:numPr>
        <w:contextualSpacing/>
      </w:pPr>
      <w:r>
        <w:t>&lt;draw:polyline&gt;</w:t>
      </w:r>
    </w:p>
    <w:p w:rsidR="00D63733" w:rsidRDefault="00650F22">
      <w:pPr>
        <w:pStyle w:val="ListParagraph"/>
        <w:numPr>
          <w:ilvl w:val="0"/>
          <w:numId w:val="1107"/>
        </w:numPr>
        <w:contextualSpacing/>
      </w:pPr>
      <w:r>
        <w:t>&lt;draw:polygon&gt;</w:t>
      </w:r>
    </w:p>
    <w:p w:rsidR="00D63733" w:rsidRDefault="00650F22">
      <w:pPr>
        <w:pStyle w:val="ListParagraph"/>
        <w:numPr>
          <w:ilvl w:val="0"/>
          <w:numId w:val="1107"/>
        </w:numPr>
        <w:contextualSpacing/>
      </w:pPr>
      <w:r>
        <w:t>&lt;draw:regular-polygon&gt;</w:t>
      </w:r>
    </w:p>
    <w:p w:rsidR="00D63733" w:rsidRDefault="00650F22">
      <w:pPr>
        <w:pStyle w:val="ListParagraph"/>
        <w:numPr>
          <w:ilvl w:val="0"/>
          <w:numId w:val="1107"/>
        </w:numPr>
        <w:contextualSpacing/>
      </w:pPr>
      <w:r>
        <w:t>&lt;draw:path&gt;</w:t>
      </w:r>
    </w:p>
    <w:p w:rsidR="00D63733" w:rsidRDefault="00650F22">
      <w:pPr>
        <w:pStyle w:val="ListParagraph"/>
        <w:numPr>
          <w:ilvl w:val="0"/>
          <w:numId w:val="1107"/>
        </w:numPr>
        <w:contextualSpacing/>
      </w:pPr>
      <w:r>
        <w:t>&lt;draw:circle&gt;</w:t>
      </w:r>
    </w:p>
    <w:p w:rsidR="00D63733" w:rsidRDefault="00650F22">
      <w:pPr>
        <w:pStyle w:val="ListParagraph"/>
        <w:numPr>
          <w:ilvl w:val="0"/>
          <w:numId w:val="1107"/>
        </w:numPr>
        <w:contextualSpacing/>
      </w:pPr>
      <w:r>
        <w:t>&lt;draw:ellipse&gt;</w:t>
      </w:r>
    </w:p>
    <w:p w:rsidR="00D63733" w:rsidRDefault="00650F22">
      <w:pPr>
        <w:pStyle w:val="ListParagraph"/>
        <w:numPr>
          <w:ilvl w:val="0"/>
          <w:numId w:val="1107"/>
        </w:numPr>
        <w:contextualSpacing/>
      </w:pPr>
      <w:r>
        <w:t>&lt;draw:connector&gt;</w:t>
      </w:r>
    </w:p>
    <w:p w:rsidR="00D63733" w:rsidRDefault="00650F22">
      <w:pPr>
        <w:pStyle w:val="ListParagraph"/>
        <w:numPr>
          <w:ilvl w:val="0"/>
          <w:numId w:val="1107"/>
        </w:numPr>
        <w:contextualSpacing/>
      </w:pPr>
      <w:r>
        <w:t>&lt;draw:captio</w:t>
      </w:r>
      <w:r>
        <w:t>n&gt;</w:t>
      </w:r>
    </w:p>
    <w:p w:rsidR="00D63733" w:rsidRDefault="00650F22">
      <w:pPr>
        <w:pStyle w:val="ListParagraph"/>
        <w:numPr>
          <w:ilvl w:val="0"/>
          <w:numId w:val="1107"/>
        </w:numPr>
        <w:contextualSpacing/>
      </w:pPr>
      <w:r>
        <w:t>&lt;draw:measure&gt;</w:t>
      </w:r>
    </w:p>
    <w:p w:rsidR="00D63733" w:rsidRDefault="00650F22">
      <w:pPr>
        <w:pStyle w:val="ListParagraph"/>
        <w:numPr>
          <w:ilvl w:val="0"/>
          <w:numId w:val="1107"/>
        </w:numPr>
        <w:contextualSpacing/>
      </w:pPr>
      <w:r>
        <w:t>&lt;draw:g&gt;</w:t>
      </w:r>
    </w:p>
    <w:p w:rsidR="00D63733" w:rsidRDefault="00650F22">
      <w:pPr>
        <w:pStyle w:val="ListParagraph"/>
        <w:numPr>
          <w:ilvl w:val="0"/>
          <w:numId w:val="1107"/>
        </w:numPr>
        <w:contextualSpacing/>
      </w:pPr>
      <w:r>
        <w:t>&lt;draw:frame&gt; containing the elements &lt;draw:image&gt;, &lt;draw:text-box&gt;, or &lt;draw:object-ole&gt;</w:t>
      </w:r>
    </w:p>
    <w:p w:rsidR="00D63733" w:rsidRDefault="00650F22">
      <w:pPr>
        <w:pStyle w:val="ListParagraph"/>
        <w:numPr>
          <w:ilvl w:val="0"/>
          <w:numId w:val="1107"/>
        </w:numPr>
      </w:pPr>
      <w:r>
        <w:t xml:space="preserve">&lt;draw:custom-shape&gt; </w:t>
      </w:r>
    </w:p>
    <w:p w:rsidR="00D63733" w:rsidRDefault="00650F22">
      <w:pPr>
        <w:pStyle w:val="Definition-Field"/>
      </w:pPr>
      <w:r>
        <w:t xml:space="preserve">m.   </w:t>
      </w:r>
      <w:r>
        <w:rPr>
          <w:i/>
        </w:rPr>
        <w:t>The standard defines the property "none", contained within the attribute draw:stroke-linejoin, contained within th</w:t>
      </w:r>
      <w:r>
        <w:rPr>
          <w:i/>
        </w:rPr>
        <w:t>e element &lt;style:graphic-properties&gt;</w:t>
      </w:r>
    </w:p>
    <w:p w:rsidR="00D63733" w:rsidRDefault="00650F22">
      <w:pPr>
        <w:pStyle w:val="Definition-Field2"/>
      </w:pPr>
      <w:r>
        <w:t>Excel 2013 does not support this enum for a style applied to any of the following elements:</w:t>
      </w:r>
    </w:p>
    <w:p w:rsidR="00D63733" w:rsidRDefault="00650F22">
      <w:pPr>
        <w:pStyle w:val="ListParagraph"/>
        <w:numPr>
          <w:ilvl w:val="0"/>
          <w:numId w:val="1108"/>
        </w:numPr>
        <w:contextualSpacing/>
      </w:pPr>
      <w:r>
        <w:t>&lt;draw:rect&gt;</w:t>
      </w:r>
    </w:p>
    <w:p w:rsidR="00D63733" w:rsidRDefault="00650F22">
      <w:pPr>
        <w:pStyle w:val="ListParagraph"/>
        <w:numPr>
          <w:ilvl w:val="0"/>
          <w:numId w:val="1108"/>
        </w:numPr>
        <w:contextualSpacing/>
      </w:pPr>
      <w:r>
        <w:t>&lt;draw:line&gt;</w:t>
      </w:r>
    </w:p>
    <w:p w:rsidR="00D63733" w:rsidRDefault="00650F22">
      <w:pPr>
        <w:pStyle w:val="ListParagraph"/>
        <w:numPr>
          <w:ilvl w:val="0"/>
          <w:numId w:val="1108"/>
        </w:numPr>
        <w:contextualSpacing/>
      </w:pPr>
      <w:r>
        <w:t>&lt;draw:polyline&gt;</w:t>
      </w:r>
    </w:p>
    <w:p w:rsidR="00D63733" w:rsidRDefault="00650F22">
      <w:pPr>
        <w:pStyle w:val="ListParagraph"/>
        <w:numPr>
          <w:ilvl w:val="0"/>
          <w:numId w:val="1108"/>
        </w:numPr>
        <w:contextualSpacing/>
      </w:pPr>
      <w:r>
        <w:t>&lt;draw:polygon&gt;</w:t>
      </w:r>
    </w:p>
    <w:p w:rsidR="00D63733" w:rsidRDefault="00650F22">
      <w:pPr>
        <w:pStyle w:val="ListParagraph"/>
        <w:numPr>
          <w:ilvl w:val="0"/>
          <w:numId w:val="1108"/>
        </w:numPr>
        <w:contextualSpacing/>
      </w:pPr>
      <w:r>
        <w:t>&lt;draw:regular-polygon&gt;</w:t>
      </w:r>
    </w:p>
    <w:p w:rsidR="00D63733" w:rsidRDefault="00650F22">
      <w:pPr>
        <w:pStyle w:val="ListParagraph"/>
        <w:numPr>
          <w:ilvl w:val="0"/>
          <w:numId w:val="1108"/>
        </w:numPr>
        <w:contextualSpacing/>
      </w:pPr>
      <w:r>
        <w:t>&lt;draw:path&gt;</w:t>
      </w:r>
    </w:p>
    <w:p w:rsidR="00D63733" w:rsidRDefault="00650F22">
      <w:pPr>
        <w:pStyle w:val="ListParagraph"/>
        <w:numPr>
          <w:ilvl w:val="0"/>
          <w:numId w:val="1108"/>
        </w:numPr>
        <w:contextualSpacing/>
      </w:pPr>
      <w:r>
        <w:t>&lt;draw:circle&gt;</w:t>
      </w:r>
    </w:p>
    <w:p w:rsidR="00D63733" w:rsidRDefault="00650F22">
      <w:pPr>
        <w:pStyle w:val="ListParagraph"/>
        <w:numPr>
          <w:ilvl w:val="0"/>
          <w:numId w:val="1108"/>
        </w:numPr>
        <w:contextualSpacing/>
      </w:pPr>
      <w:r>
        <w:t>&lt;draw:ellipse&gt;</w:t>
      </w:r>
    </w:p>
    <w:p w:rsidR="00D63733" w:rsidRDefault="00650F22">
      <w:pPr>
        <w:pStyle w:val="ListParagraph"/>
        <w:numPr>
          <w:ilvl w:val="0"/>
          <w:numId w:val="1108"/>
        </w:numPr>
        <w:contextualSpacing/>
      </w:pPr>
      <w:r>
        <w:lastRenderedPageBreak/>
        <w:t>&lt;</w:t>
      </w:r>
      <w:r>
        <w:t>draw:connector&gt;</w:t>
      </w:r>
    </w:p>
    <w:p w:rsidR="00D63733" w:rsidRDefault="00650F22">
      <w:pPr>
        <w:pStyle w:val="ListParagraph"/>
        <w:numPr>
          <w:ilvl w:val="0"/>
          <w:numId w:val="1108"/>
        </w:numPr>
        <w:contextualSpacing/>
      </w:pPr>
      <w:r>
        <w:t>&lt;draw:caption&gt;</w:t>
      </w:r>
    </w:p>
    <w:p w:rsidR="00D63733" w:rsidRDefault="00650F22">
      <w:pPr>
        <w:pStyle w:val="ListParagraph"/>
        <w:numPr>
          <w:ilvl w:val="0"/>
          <w:numId w:val="1108"/>
        </w:numPr>
        <w:contextualSpacing/>
      </w:pPr>
      <w:r>
        <w:t>&lt;draw:measure&gt;</w:t>
      </w:r>
    </w:p>
    <w:p w:rsidR="00D63733" w:rsidRDefault="00650F22">
      <w:pPr>
        <w:pStyle w:val="ListParagraph"/>
        <w:numPr>
          <w:ilvl w:val="0"/>
          <w:numId w:val="1108"/>
        </w:numPr>
        <w:contextualSpacing/>
      </w:pPr>
      <w:r>
        <w:t>&lt;draw:g&gt;</w:t>
      </w:r>
    </w:p>
    <w:p w:rsidR="00D63733" w:rsidRDefault="00650F22">
      <w:pPr>
        <w:pStyle w:val="ListParagraph"/>
        <w:numPr>
          <w:ilvl w:val="0"/>
          <w:numId w:val="1108"/>
        </w:numPr>
        <w:contextualSpacing/>
      </w:pPr>
      <w:r>
        <w:t>&lt;draw:frame&gt; element containing a &lt;draw:image&gt;, &lt;draw:text-box&gt;, or &lt;draw:object-ole&gt; element</w:t>
      </w:r>
    </w:p>
    <w:p w:rsidR="00D63733" w:rsidRDefault="00650F22">
      <w:pPr>
        <w:pStyle w:val="ListParagraph"/>
        <w:numPr>
          <w:ilvl w:val="0"/>
          <w:numId w:val="1108"/>
        </w:numPr>
      </w:pPr>
      <w:r>
        <w:t>&lt;draw:custom-shape&gt;</w:t>
      </w:r>
    </w:p>
    <w:p w:rsidR="00D63733" w:rsidRDefault="00650F22">
      <w:pPr>
        <w:pStyle w:val="Definition-Field2"/>
      </w:pPr>
      <w:r>
        <w:t xml:space="preserve">Excel interprets this enumeration as "round". </w:t>
      </w:r>
    </w:p>
    <w:p w:rsidR="00D63733" w:rsidRDefault="00650F22">
      <w:pPr>
        <w:pStyle w:val="Definition-Field"/>
      </w:pPr>
      <w:r>
        <w:t xml:space="preserve">n.   </w:t>
      </w:r>
      <w:r>
        <w:rPr>
          <w:i/>
        </w:rPr>
        <w:t>The standard defines the property "</w:t>
      </w:r>
      <w:r>
        <w:rPr>
          <w:i/>
        </w:rPr>
        <w:t>round", contained within the attribute draw:stroke-linejoin, contained within the element &lt;style:graphic-properties&gt;</w:t>
      </w:r>
    </w:p>
    <w:p w:rsidR="00D63733" w:rsidRDefault="00650F22">
      <w:pPr>
        <w:pStyle w:val="Definition-Field2"/>
      </w:pPr>
      <w:r>
        <w:t>Excel 2013 supports this enum for a style applied to the following elements:</w:t>
      </w:r>
    </w:p>
    <w:p w:rsidR="00D63733" w:rsidRDefault="00650F22">
      <w:pPr>
        <w:pStyle w:val="ListParagraph"/>
        <w:numPr>
          <w:ilvl w:val="0"/>
          <w:numId w:val="1109"/>
        </w:numPr>
        <w:contextualSpacing/>
      </w:pPr>
      <w:r>
        <w:t>&lt;draw:rect&gt;</w:t>
      </w:r>
    </w:p>
    <w:p w:rsidR="00D63733" w:rsidRDefault="00650F22">
      <w:pPr>
        <w:pStyle w:val="ListParagraph"/>
        <w:numPr>
          <w:ilvl w:val="0"/>
          <w:numId w:val="1109"/>
        </w:numPr>
        <w:contextualSpacing/>
      </w:pPr>
      <w:r>
        <w:t>&lt;draw:line&gt;</w:t>
      </w:r>
    </w:p>
    <w:p w:rsidR="00D63733" w:rsidRDefault="00650F22">
      <w:pPr>
        <w:pStyle w:val="ListParagraph"/>
        <w:numPr>
          <w:ilvl w:val="0"/>
          <w:numId w:val="1109"/>
        </w:numPr>
        <w:contextualSpacing/>
      </w:pPr>
      <w:r>
        <w:t>&lt;draw:polyline&gt;</w:t>
      </w:r>
    </w:p>
    <w:p w:rsidR="00D63733" w:rsidRDefault="00650F22">
      <w:pPr>
        <w:pStyle w:val="ListParagraph"/>
        <w:numPr>
          <w:ilvl w:val="0"/>
          <w:numId w:val="1109"/>
        </w:numPr>
        <w:contextualSpacing/>
      </w:pPr>
      <w:r>
        <w:t>&lt;draw:polygon&gt;</w:t>
      </w:r>
    </w:p>
    <w:p w:rsidR="00D63733" w:rsidRDefault="00650F22">
      <w:pPr>
        <w:pStyle w:val="ListParagraph"/>
        <w:numPr>
          <w:ilvl w:val="0"/>
          <w:numId w:val="1109"/>
        </w:numPr>
        <w:contextualSpacing/>
      </w:pPr>
      <w:r>
        <w:t>&lt;</w:t>
      </w:r>
      <w:r>
        <w:t>draw:regular-polygon&gt;</w:t>
      </w:r>
    </w:p>
    <w:p w:rsidR="00D63733" w:rsidRDefault="00650F22">
      <w:pPr>
        <w:pStyle w:val="ListParagraph"/>
        <w:numPr>
          <w:ilvl w:val="0"/>
          <w:numId w:val="1109"/>
        </w:numPr>
        <w:contextualSpacing/>
      </w:pPr>
      <w:r>
        <w:t>&lt;draw:path&gt;</w:t>
      </w:r>
    </w:p>
    <w:p w:rsidR="00D63733" w:rsidRDefault="00650F22">
      <w:pPr>
        <w:pStyle w:val="ListParagraph"/>
        <w:numPr>
          <w:ilvl w:val="0"/>
          <w:numId w:val="1109"/>
        </w:numPr>
        <w:contextualSpacing/>
      </w:pPr>
      <w:r>
        <w:t>&lt;draw:circle&gt;</w:t>
      </w:r>
    </w:p>
    <w:p w:rsidR="00D63733" w:rsidRDefault="00650F22">
      <w:pPr>
        <w:pStyle w:val="ListParagraph"/>
        <w:numPr>
          <w:ilvl w:val="0"/>
          <w:numId w:val="1109"/>
        </w:numPr>
        <w:contextualSpacing/>
      </w:pPr>
      <w:r>
        <w:t>&lt;draw:ellipse&gt;</w:t>
      </w:r>
    </w:p>
    <w:p w:rsidR="00D63733" w:rsidRDefault="00650F22">
      <w:pPr>
        <w:pStyle w:val="ListParagraph"/>
        <w:numPr>
          <w:ilvl w:val="0"/>
          <w:numId w:val="1109"/>
        </w:numPr>
        <w:contextualSpacing/>
      </w:pPr>
      <w:r>
        <w:t>&lt;draw:connector&gt;</w:t>
      </w:r>
    </w:p>
    <w:p w:rsidR="00D63733" w:rsidRDefault="00650F22">
      <w:pPr>
        <w:pStyle w:val="ListParagraph"/>
        <w:numPr>
          <w:ilvl w:val="0"/>
          <w:numId w:val="1109"/>
        </w:numPr>
        <w:contextualSpacing/>
      </w:pPr>
      <w:r>
        <w:t>&lt;draw:caption&gt;</w:t>
      </w:r>
    </w:p>
    <w:p w:rsidR="00D63733" w:rsidRDefault="00650F22">
      <w:pPr>
        <w:pStyle w:val="ListParagraph"/>
        <w:numPr>
          <w:ilvl w:val="0"/>
          <w:numId w:val="1109"/>
        </w:numPr>
        <w:contextualSpacing/>
      </w:pPr>
      <w:r>
        <w:t>&lt;draw:measure&gt;</w:t>
      </w:r>
    </w:p>
    <w:p w:rsidR="00D63733" w:rsidRDefault="00650F22">
      <w:pPr>
        <w:pStyle w:val="ListParagraph"/>
        <w:numPr>
          <w:ilvl w:val="0"/>
          <w:numId w:val="1109"/>
        </w:numPr>
        <w:contextualSpacing/>
      </w:pPr>
      <w:r>
        <w:t>&lt;draw:g&gt;</w:t>
      </w:r>
    </w:p>
    <w:p w:rsidR="00D63733" w:rsidRDefault="00650F22">
      <w:pPr>
        <w:pStyle w:val="ListParagraph"/>
        <w:numPr>
          <w:ilvl w:val="0"/>
          <w:numId w:val="1109"/>
        </w:numPr>
        <w:contextualSpacing/>
      </w:pPr>
      <w:r>
        <w:t>&lt;draw:frame&gt; containing the elements &lt;draw:image&gt;, &lt;draw:text-box&gt;, or &lt;draw:object-ole&gt;</w:t>
      </w:r>
    </w:p>
    <w:p w:rsidR="00D63733" w:rsidRDefault="00650F22">
      <w:pPr>
        <w:pStyle w:val="ListParagraph"/>
        <w:numPr>
          <w:ilvl w:val="0"/>
          <w:numId w:val="1109"/>
        </w:numPr>
      </w:pPr>
      <w:r>
        <w:t xml:space="preserve">&lt;draw:custom-shape&gt; </w:t>
      </w:r>
    </w:p>
    <w:p w:rsidR="00D63733" w:rsidRDefault="00650F22">
      <w:pPr>
        <w:pStyle w:val="Definition-Field"/>
      </w:pPr>
      <w:r>
        <w:t xml:space="preserve">o.   </w:t>
      </w:r>
      <w:r>
        <w:rPr>
          <w:i/>
        </w:rPr>
        <w:t xml:space="preserve">The standard defines </w:t>
      </w:r>
      <w:r>
        <w:rPr>
          <w:i/>
        </w:rPr>
        <w:t>the attribute draw:stroke-linejoin, contained 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110"/>
        </w:numPr>
        <w:contextualSpacing/>
      </w:pPr>
      <w:r>
        <w:t>&lt;draw:rect&gt;</w:t>
      </w:r>
    </w:p>
    <w:p w:rsidR="00D63733" w:rsidRDefault="00650F22">
      <w:pPr>
        <w:pStyle w:val="ListParagraph"/>
        <w:numPr>
          <w:ilvl w:val="0"/>
          <w:numId w:val="1110"/>
        </w:numPr>
        <w:contextualSpacing/>
      </w:pPr>
      <w:r>
        <w:t>&lt;draw:line&gt;</w:t>
      </w:r>
    </w:p>
    <w:p w:rsidR="00D63733" w:rsidRDefault="00650F22">
      <w:pPr>
        <w:pStyle w:val="ListParagraph"/>
        <w:numPr>
          <w:ilvl w:val="0"/>
          <w:numId w:val="1110"/>
        </w:numPr>
        <w:contextualSpacing/>
      </w:pPr>
      <w:r>
        <w:t>&lt;draw:polyline&gt;</w:t>
      </w:r>
    </w:p>
    <w:p w:rsidR="00D63733" w:rsidRDefault="00650F22">
      <w:pPr>
        <w:pStyle w:val="ListParagraph"/>
        <w:numPr>
          <w:ilvl w:val="0"/>
          <w:numId w:val="1110"/>
        </w:numPr>
        <w:contextualSpacing/>
      </w:pPr>
      <w:r>
        <w:t>&lt;draw:polygon&gt;</w:t>
      </w:r>
    </w:p>
    <w:p w:rsidR="00D63733" w:rsidRDefault="00650F22">
      <w:pPr>
        <w:pStyle w:val="ListParagraph"/>
        <w:numPr>
          <w:ilvl w:val="0"/>
          <w:numId w:val="1110"/>
        </w:numPr>
        <w:contextualSpacing/>
      </w:pPr>
      <w:r>
        <w:t>&lt;draw:regular-polygon&gt;</w:t>
      </w:r>
    </w:p>
    <w:p w:rsidR="00D63733" w:rsidRDefault="00650F22">
      <w:pPr>
        <w:pStyle w:val="ListParagraph"/>
        <w:numPr>
          <w:ilvl w:val="0"/>
          <w:numId w:val="1110"/>
        </w:numPr>
        <w:contextualSpacing/>
      </w:pPr>
      <w:r>
        <w:t>&lt;draw:path&gt;</w:t>
      </w:r>
    </w:p>
    <w:p w:rsidR="00D63733" w:rsidRDefault="00650F22">
      <w:pPr>
        <w:pStyle w:val="ListParagraph"/>
        <w:numPr>
          <w:ilvl w:val="0"/>
          <w:numId w:val="1110"/>
        </w:numPr>
        <w:contextualSpacing/>
      </w:pPr>
      <w:r>
        <w:t>&lt;draw:circle&gt;</w:t>
      </w:r>
    </w:p>
    <w:p w:rsidR="00D63733" w:rsidRDefault="00650F22">
      <w:pPr>
        <w:pStyle w:val="ListParagraph"/>
        <w:numPr>
          <w:ilvl w:val="0"/>
          <w:numId w:val="1110"/>
        </w:numPr>
        <w:contextualSpacing/>
      </w:pPr>
      <w:r>
        <w:t>&lt;draw:ellipse&gt;</w:t>
      </w:r>
    </w:p>
    <w:p w:rsidR="00D63733" w:rsidRDefault="00650F22">
      <w:pPr>
        <w:pStyle w:val="ListParagraph"/>
        <w:numPr>
          <w:ilvl w:val="0"/>
          <w:numId w:val="1110"/>
        </w:numPr>
        <w:contextualSpacing/>
      </w:pPr>
      <w:r>
        <w:t>&lt;draw:connector&gt;</w:t>
      </w:r>
    </w:p>
    <w:p w:rsidR="00D63733" w:rsidRDefault="00650F22">
      <w:pPr>
        <w:pStyle w:val="ListParagraph"/>
        <w:numPr>
          <w:ilvl w:val="0"/>
          <w:numId w:val="1110"/>
        </w:numPr>
        <w:contextualSpacing/>
      </w:pPr>
      <w:r>
        <w:t>&lt;draw:caption&gt;</w:t>
      </w:r>
    </w:p>
    <w:p w:rsidR="00D63733" w:rsidRDefault="00650F22">
      <w:pPr>
        <w:pStyle w:val="ListParagraph"/>
        <w:numPr>
          <w:ilvl w:val="0"/>
          <w:numId w:val="1110"/>
        </w:numPr>
        <w:contextualSpacing/>
      </w:pPr>
      <w:r>
        <w:t>&lt;draw:measure&gt;</w:t>
      </w:r>
    </w:p>
    <w:p w:rsidR="00D63733" w:rsidRDefault="00650F22">
      <w:pPr>
        <w:pStyle w:val="ListParagraph"/>
        <w:numPr>
          <w:ilvl w:val="0"/>
          <w:numId w:val="1110"/>
        </w:numPr>
        <w:contextualSpacing/>
      </w:pPr>
      <w:r>
        <w:t>&lt;draw:g&gt;</w:t>
      </w:r>
    </w:p>
    <w:p w:rsidR="00D63733" w:rsidRDefault="00650F22">
      <w:pPr>
        <w:pStyle w:val="ListParagraph"/>
        <w:numPr>
          <w:ilvl w:val="0"/>
          <w:numId w:val="1110"/>
        </w:numPr>
        <w:contextualSpacing/>
      </w:pPr>
      <w:r>
        <w:t>&lt;draw:frame&gt; containing the elements &lt;draw:image&gt;, &lt;draw:text-box&gt;, or &lt;draw:object-ole&gt;</w:t>
      </w:r>
    </w:p>
    <w:p w:rsidR="00D63733" w:rsidRDefault="00650F22">
      <w:pPr>
        <w:pStyle w:val="ListParagraph"/>
        <w:numPr>
          <w:ilvl w:val="0"/>
          <w:numId w:val="1110"/>
        </w:numPr>
      </w:pPr>
      <w:r>
        <w:t xml:space="preserve">&lt;draw:custom-shape&gt; </w:t>
      </w:r>
    </w:p>
    <w:p w:rsidR="00D63733" w:rsidRDefault="00650F22">
      <w:pPr>
        <w:pStyle w:val="Definition-Field"/>
      </w:pPr>
      <w:r>
        <w:t xml:space="preserve">p.   </w:t>
      </w:r>
      <w:r>
        <w:rPr>
          <w:i/>
        </w:rPr>
        <w:t xml:space="preserve">The standard defines the property "bevel", </w:t>
      </w:r>
      <w:r>
        <w:rPr>
          <w:i/>
        </w:rPr>
        <w:t>contained within the attribute draw:stroke-linejoin, contained within the element &lt;style:graphic-properties&gt;</w:t>
      </w:r>
    </w:p>
    <w:p w:rsidR="00D63733" w:rsidRDefault="00650F22">
      <w:pPr>
        <w:pStyle w:val="Definition-Field2"/>
      </w:pPr>
      <w:r>
        <w:t>PowerPoint 2013 supports this enum for a style applied to the following elements:</w:t>
      </w:r>
    </w:p>
    <w:p w:rsidR="00D63733" w:rsidRDefault="00650F22">
      <w:pPr>
        <w:pStyle w:val="ListParagraph"/>
        <w:numPr>
          <w:ilvl w:val="0"/>
          <w:numId w:val="1111"/>
        </w:numPr>
        <w:contextualSpacing/>
      </w:pPr>
      <w:r>
        <w:t>&lt;draw:rect&gt;</w:t>
      </w:r>
    </w:p>
    <w:p w:rsidR="00D63733" w:rsidRDefault="00650F22">
      <w:pPr>
        <w:pStyle w:val="ListParagraph"/>
        <w:numPr>
          <w:ilvl w:val="0"/>
          <w:numId w:val="1111"/>
        </w:numPr>
        <w:contextualSpacing/>
      </w:pPr>
      <w:r>
        <w:t>&lt;draw:line&gt;</w:t>
      </w:r>
    </w:p>
    <w:p w:rsidR="00D63733" w:rsidRDefault="00650F22">
      <w:pPr>
        <w:pStyle w:val="ListParagraph"/>
        <w:numPr>
          <w:ilvl w:val="0"/>
          <w:numId w:val="1111"/>
        </w:numPr>
        <w:contextualSpacing/>
      </w:pPr>
      <w:r>
        <w:t>&lt;draw:polyline&gt;</w:t>
      </w:r>
    </w:p>
    <w:p w:rsidR="00D63733" w:rsidRDefault="00650F22">
      <w:pPr>
        <w:pStyle w:val="ListParagraph"/>
        <w:numPr>
          <w:ilvl w:val="0"/>
          <w:numId w:val="1111"/>
        </w:numPr>
        <w:contextualSpacing/>
      </w:pPr>
      <w:r>
        <w:t>&lt;draw:polygon&gt;</w:t>
      </w:r>
    </w:p>
    <w:p w:rsidR="00D63733" w:rsidRDefault="00650F22">
      <w:pPr>
        <w:pStyle w:val="ListParagraph"/>
        <w:numPr>
          <w:ilvl w:val="0"/>
          <w:numId w:val="1111"/>
        </w:numPr>
        <w:contextualSpacing/>
      </w:pPr>
      <w:r>
        <w:t>&lt;draw:regu</w:t>
      </w:r>
      <w:r>
        <w:t>lar-polygon&gt;</w:t>
      </w:r>
    </w:p>
    <w:p w:rsidR="00D63733" w:rsidRDefault="00650F22">
      <w:pPr>
        <w:pStyle w:val="ListParagraph"/>
        <w:numPr>
          <w:ilvl w:val="0"/>
          <w:numId w:val="1111"/>
        </w:numPr>
        <w:contextualSpacing/>
      </w:pPr>
      <w:r>
        <w:lastRenderedPageBreak/>
        <w:t>&lt;draw:path&gt;</w:t>
      </w:r>
    </w:p>
    <w:p w:rsidR="00D63733" w:rsidRDefault="00650F22">
      <w:pPr>
        <w:pStyle w:val="ListParagraph"/>
        <w:numPr>
          <w:ilvl w:val="0"/>
          <w:numId w:val="1111"/>
        </w:numPr>
        <w:contextualSpacing/>
      </w:pPr>
      <w:r>
        <w:t>&lt;draw:circle&gt;</w:t>
      </w:r>
    </w:p>
    <w:p w:rsidR="00D63733" w:rsidRDefault="00650F22">
      <w:pPr>
        <w:pStyle w:val="ListParagraph"/>
        <w:numPr>
          <w:ilvl w:val="0"/>
          <w:numId w:val="1111"/>
        </w:numPr>
        <w:contextualSpacing/>
      </w:pPr>
      <w:r>
        <w:t>&lt;draw:ellipse&gt;</w:t>
      </w:r>
    </w:p>
    <w:p w:rsidR="00D63733" w:rsidRDefault="00650F22">
      <w:pPr>
        <w:pStyle w:val="ListParagraph"/>
        <w:numPr>
          <w:ilvl w:val="0"/>
          <w:numId w:val="1111"/>
        </w:numPr>
        <w:contextualSpacing/>
      </w:pPr>
      <w:r>
        <w:t>&lt;draw:connector&gt;</w:t>
      </w:r>
    </w:p>
    <w:p w:rsidR="00D63733" w:rsidRDefault="00650F22">
      <w:pPr>
        <w:pStyle w:val="ListParagraph"/>
        <w:numPr>
          <w:ilvl w:val="0"/>
          <w:numId w:val="1111"/>
        </w:numPr>
        <w:contextualSpacing/>
      </w:pPr>
      <w:r>
        <w:t>&lt;draw:caption&gt;</w:t>
      </w:r>
    </w:p>
    <w:p w:rsidR="00D63733" w:rsidRDefault="00650F22">
      <w:pPr>
        <w:pStyle w:val="ListParagraph"/>
        <w:numPr>
          <w:ilvl w:val="0"/>
          <w:numId w:val="1111"/>
        </w:numPr>
        <w:contextualSpacing/>
      </w:pPr>
      <w:r>
        <w:t>&lt;draw:measure&gt;</w:t>
      </w:r>
    </w:p>
    <w:p w:rsidR="00D63733" w:rsidRDefault="00650F22">
      <w:pPr>
        <w:pStyle w:val="ListParagraph"/>
        <w:numPr>
          <w:ilvl w:val="0"/>
          <w:numId w:val="1111"/>
        </w:numPr>
        <w:contextualSpacing/>
      </w:pPr>
      <w:r>
        <w:t>&lt;draw:g&gt;</w:t>
      </w:r>
    </w:p>
    <w:p w:rsidR="00D63733" w:rsidRDefault="00650F22">
      <w:pPr>
        <w:pStyle w:val="ListParagraph"/>
        <w:numPr>
          <w:ilvl w:val="0"/>
          <w:numId w:val="1111"/>
        </w:numPr>
        <w:contextualSpacing/>
      </w:pPr>
      <w:r>
        <w:t>&lt;draw:frame&gt; containing the elements &lt;draw:image&gt;, &lt;draw:text-box&gt;, or &lt;draw:object-ole&gt;</w:t>
      </w:r>
    </w:p>
    <w:p w:rsidR="00D63733" w:rsidRDefault="00650F22">
      <w:pPr>
        <w:pStyle w:val="ListParagraph"/>
        <w:numPr>
          <w:ilvl w:val="0"/>
          <w:numId w:val="1111"/>
        </w:numPr>
      </w:pPr>
      <w:r>
        <w:t xml:space="preserve">&lt;draw:custom-shape&gt; </w:t>
      </w:r>
    </w:p>
    <w:p w:rsidR="00D63733" w:rsidRDefault="00650F22">
      <w:pPr>
        <w:pStyle w:val="Definition-Field"/>
      </w:pPr>
      <w:r>
        <w:t xml:space="preserve">q.   </w:t>
      </w:r>
      <w:r>
        <w:rPr>
          <w:i/>
        </w:rPr>
        <w:t xml:space="preserve">The standard defines the </w:t>
      </w:r>
      <w:r>
        <w:rPr>
          <w:i/>
        </w:rPr>
        <w:t>property "inherit", contained within the attribute draw:stroke-linejoin, contained within the element &lt;style:graphic-properties&gt;</w:t>
      </w:r>
    </w:p>
    <w:p w:rsidR="00D63733" w:rsidRDefault="00650F22">
      <w:pPr>
        <w:pStyle w:val="Definition-Field2"/>
      </w:pPr>
      <w:r>
        <w:t>PowerPoint 2013 does not support this enum for a style applied to one of the following elements:</w:t>
      </w:r>
    </w:p>
    <w:p w:rsidR="00D63733" w:rsidRDefault="00650F22">
      <w:pPr>
        <w:pStyle w:val="ListParagraph"/>
        <w:numPr>
          <w:ilvl w:val="0"/>
          <w:numId w:val="1112"/>
        </w:numPr>
        <w:contextualSpacing/>
      </w:pPr>
      <w:r>
        <w:t>&lt;draw:rect&gt;</w:t>
      </w:r>
    </w:p>
    <w:p w:rsidR="00D63733" w:rsidRDefault="00650F22">
      <w:pPr>
        <w:pStyle w:val="ListParagraph"/>
        <w:numPr>
          <w:ilvl w:val="0"/>
          <w:numId w:val="1112"/>
        </w:numPr>
        <w:contextualSpacing/>
      </w:pPr>
      <w:r>
        <w:t>&lt;draw:line&gt;</w:t>
      </w:r>
    </w:p>
    <w:p w:rsidR="00D63733" w:rsidRDefault="00650F22">
      <w:pPr>
        <w:pStyle w:val="ListParagraph"/>
        <w:numPr>
          <w:ilvl w:val="0"/>
          <w:numId w:val="1112"/>
        </w:numPr>
        <w:contextualSpacing/>
      </w:pPr>
      <w:r>
        <w:t>&lt;draw:</w:t>
      </w:r>
      <w:r>
        <w:t>polyline&gt;</w:t>
      </w:r>
    </w:p>
    <w:p w:rsidR="00D63733" w:rsidRDefault="00650F22">
      <w:pPr>
        <w:pStyle w:val="ListParagraph"/>
        <w:numPr>
          <w:ilvl w:val="0"/>
          <w:numId w:val="1112"/>
        </w:numPr>
        <w:contextualSpacing/>
      </w:pPr>
      <w:r>
        <w:t>&lt;draw:polygon&gt;</w:t>
      </w:r>
    </w:p>
    <w:p w:rsidR="00D63733" w:rsidRDefault="00650F22">
      <w:pPr>
        <w:pStyle w:val="ListParagraph"/>
        <w:numPr>
          <w:ilvl w:val="0"/>
          <w:numId w:val="1112"/>
        </w:numPr>
        <w:contextualSpacing/>
      </w:pPr>
      <w:r>
        <w:t>&lt;draw:regular-polygon&gt;</w:t>
      </w:r>
    </w:p>
    <w:p w:rsidR="00D63733" w:rsidRDefault="00650F22">
      <w:pPr>
        <w:pStyle w:val="ListParagraph"/>
        <w:numPr>
          <w:ilvl w:val="0"/>
          <w:numId w:val="1112"/>
        </w:numPr>
        <w:contextualSpacing/>
      </w:pPr>
      <w:r>
        <w:t>&lt;draw:path&gt;</w:t>
      </w:r>
    </w:p>
    <w:p w:rsidR="00D63733" w:rsidRDefault="00650F22">
      <w:pPr>
        <w:pStyle w:val="ListParagraph"/>
        <w:numPr>
          <w:ilvl w:val="0"/>
          <w:numId w:val="1112"/>
        </w:numPr>
        <w:contextualSpacing/>
      </w:pPr>
      <w:r>
        <w:t>&lt;draw:circle&gt;</w:t>
      </w:r>
    </w:p>
    <w:p w:rsidR="00D63733" w:rsidRDefault="00650F22">
      <w:pPr>
        <w:pStyle w:val="ListParagraph"/>
        <w:numPr>
          <w:ilvl w:val="0"/>
          <w:numId w:val="1112"/>
        </w:numPr>
        <w:contextualSpacing/>
      </w:pPr>
      <w:r>
        <w:t>&lt;draw:ellipse&gt;</w:t>
      </w:r>
    </w:p>
    <w:p w:rsidR="00D63733" w:rsidRDefault="00650F22">
      <w:pPr>
        <w:pStyle w:val="ListParagraph"/>
        <w:numPr>
          <w:ilvl w:val="0"/>
          <w:numId w:val="1112"/>
        </w:numPr>
        <w:contextualSpacing/>
      </w:pPr>
      <w:r>
        <w:t>&lt;draw:connector&gt;</w:t>
      </w:r>
    </w:p>
    <w:p w:rsidR="00D63733" w:rsidRDefault="00650F22">
      <w:pPr>
        <w:pStyle w:val="ListParagraph"/>
        <w:numPr>
          <w:ilvl w:val="0"/>
          <w:numId w:val="1112"/>
        </w:numPr>
        <w:contextualSpacing/>
      </w:pPr>
      <w:r>
        <w:t>&lt;draw:caption&gt;</w:t>
      </w:r>
    </w:p>
    <w:p w:rsidR="00D63733" w:rsidRDefault="00650F22">
      <w:pPr>
        <w:pStyle w:val="ListParagraph"/>
        <w:numPr>
          <w:ilvl w:val="0"/>
          <w:numId w:val="1112"/>
        </w:numPr>
        <w:contextualSpacing/>
      </w:pPr>
      <w:r>
        <w:t>&lt;draw:measure&gt;</w:t>
      </w:r>
    </w:p>
    <w:p w:rsidR="00D63733" w:rsidRDefault="00650F22">
      <w:pPr>
        <w:pStyle w:val="ListParagraph"/>
        <w:numPr>
          <w:ilvl w:val="0"/>
          <w:numId w:val="1112"/>
        </w:numPr>
        <w:contextualSpacing/>
      </w:pPr>
      <w:r>
        <w:t>&lt;draw:g&gt;</w:t>
      </w:r>
    </w:p>
    <w:p w:rsidR="00D63733" w:rsidRDefault="00650F22">
      <w:pPr>
        <w:pStyle w:val="ListParagraph"/>
        <w:numPr>
          <w:ilvl w:val="0"/>
          <w:numId w:val="1112"/>
        </w:numPr>
        <w:contextualSpacing/>
      </w:pPr>
      <w:r>
        <w:t>&lt;draw:frame&gt; element containing a &lt;draw:image&gt;, &lt;draw:text-box&gt;, or &lt;draw:object-ole&gt; element</w:t>
      </w:r>
    </w:p>
    <w:p w:rsidR="00D63733" w:rsidRDefault="00650F22">
      <w:pPr>
        <w:pStyle w:val="ListParagraph"/>
        <w:numPr>
          <w:ilvl w:val="0"/>
          <w:numId w:val="1112"/>
        </w:numPr>
      </w:pPr>
      <w:r>
        <w:t>&lt;draw:custom-shap</w:t>
      </w:r>
      <w:r>
        <w:t>e&gt;</w:t>
      </w:r>
    </w:p>
    <w:p w:rsidR="00D63733" w:rsidRDefault="00650F22">
      <w:pPr>
        <w:pStyle w:val="Definition-Field2"/>
      </w:pPr>
      <w:r>
        <w:t xml:space="preserve">PowerPoint interprets this enumeration as "miter". </w:t>
      </w:r>
    </w:p>
    <w:p w:rsidR="00D63733" w:rsidRDefault="00650F22">
      <w:pPr>
        <w:pStyle w:val="Definition-Field"/>
      </w:pPr>
      <w:r>
        <w:t xml:space="preserve">r.   </w:t>
      </w:r>
      <w:r>
        <w:rPr>
          <w:i/>
        </w:rPr>
        <w:t>The standard defines the property "middle", contained within the attribute draw:stroke-linejoin, contained within the element &lt;style:graphic-properties&gt;</w:t>
      </w:r>
    </w:p>
    <w:p w:rsidR="00D63733" w:rsidRDefault="00650F22">
      <w:pPr>
        <w:pStyle w:val="Definition-Field2"/>
      </w:pPr>
      <w:r>
        <w:t xml:space="preserve">PowerPoint 2013 does not support this enum </w:t>
      </w:r>
      <w:r>
        <w:t>for a style applied to one of the following elements:</w:t>
      </w:r>
    </w:p>
    <w:p w:rsidR="00D63733" w:rsidRDefault="00650F22">
      <w:pPr>
        <w:pStyle w:val="ListParagraph"/>
        <w:numPr>
          <w:ilvl w:val="0"/>
          <w:numId w:val="1113"/>
        </w:numPr>
        <w:contextualSpacing/>
      </w:pPr>
      <w:r>
        <w:t>&lt;draw:rect&gt;</w:t>
      </w:r>
    </w:p>
    <w:p w:rsidR="00D63733" w:rsidRDefault="00650F22">
      <w:pPr>
        <w:pStyle w:val="ListParagraph"/>
        <w:numPr>
          <w:ilvl w:val="0"/>
          <w:numId w:val="1113"/>
        </w:numPr>
        <w:contextualSpacing/>
      </w:pPr>
      <w:r>
        <w:t>&lt;draw:line&gt;</w:t>
      </w:r>
    </w:p>
    <w:p w:rsidR="00D63733" w:rsidRDefault="00650F22">
      <w:pPr>
        <w:pStyle w:val="ListParagraph"/>
        <w:numPr>
          <w:ilvl w:val="0"/>
          <w:numId w:val="1113"/>
        </w:numPr>
        <w:contextualSpacing/>
      </w:pPr>
      <w:r>
        <w:t>&lt;draw:polyline&gt;</w:t>
      </w:r>
    </w:p>
    <w:p w:rsidR="00D63733" w:rsidRDefault="00650F22">
      <w:pPr>
        <w:pStyle w:val="ListParagraph"/>
        <w:numPr>
          <w:ilvl w:val="0"/>
          <w:numId w:val="1113"/>
        </w:numPr>
        <w:contextualSpacing/>
      </w:pPr>
      <w:r>
        <w:t>&lt;draw:polygon&gt;</w:t>
      </w:r>
    </w:p>
    <w:p w:rsidR="00D63733" w:rsidRDefault="00650F22">
      <w:pPr>
        <w:pStyle w:val="ListParagraph"/>
        <w:numPr>
          <w:ilvl w:val="0"/>
          <w:numId w:val="1113"/>
        </w:numPr>
        <w:contextualSpacing/>
      </w:pPr>
      <w:r>
        <w:t>&lt;draw:regular-polygon&gt;</w:t>
      </w:r>
    </w:p>
    <w:p w:rsidR="00D63733" w:rsidRDefault="00650F22">
      <w:pPr>
        <w:pStyle w:val="ListParagraph"/>
        <w:numPr>
          <w:ilvl w:val="0"/>
          <w:numId w:val="1113"/>
        </w:numPr>
        <w:contextualSpacing/>
      </w:pPr>
      <w:r>
        <w:t>&lt;draw:path&gt;</w:t>
      </w:r>
    </w:p>
    <w:p w:rsidR="00D63733" w:rsidRDefault="00650F22">
      <w:pPr>
        <w:pStyle w:val="ListParagraph"/>
        <w:numPr>
          <w:ilvl w:val="0"/>
          <w:numId w:val="1113"/>
        </w:numPr>
        <w:contextualSpacing/>
      </w:pPr>
      <w:r>
        <w:t>&lt;draw:circle&gt;</w:t>
      </w:r>
    </w:p>
    <w:p w:rsidR="00D63733" w:rsidRDefault="00650F22">
      <w:pPr>
        <w:pStyle w:val="ListParagraph"/>
        <w:numPr>
          <w:ilvl w:val="0"/>
          <w:numId w:val="1113"/>
        </w:numPr>
        <w:contextualSpacing/>
      </w:pPr>
      <w:r>
        <w:t>&lt;draw:ellipse&gt;</w:t>
      </w:r>
    </w:p>
    <w:p w:rsidR="00D63733" w:rsidRDefault="00650F22">
      <w:pPr>
        <w:pStyle w:val="ListParagraph"/>
        <w:numPr>
          <w:ilvl w:val="0"/>
          <w:numId w:val="1113"/>
        </w:numPr>
        <w:contextualSpacing/>
      </w:pPr>
      <w:r>
        <w:t>&lt;draw:connector&gt;</w:t>
      </w:r>
    </w:p>
    <w:p w:rsidR="00D63733" w:rsidRDefault="00650F22">
      <w:pPr>
        <w:pStyle w:val="ListParagraph"/>
        <w:numPr>
          <w:ilvl w:val="0"/>
          <w:numId w:val="1113"/>
        </w:numPr>
        <w:contextualSpacing/>
      </w:pPr>
      <w:r>
        <w:t>&lt;draw:caption&gt;</w:t>
      </w:r>
    </w:p>
    <w:p w:rsidR="00D63733" w:rsidRDefault="00650F22">
      <w:pPr>
        <w:pStyle w:val="ListParagraph"/>
        <w:numPr>
          <w:ilvl w:val="0"/>
          <w:numId w:val="1113"/>
        </w:numPr>
        <w:contextualSpacing/>
      </w:pPr>
      <w:r>
        <w:t>&lt;draw:measure&gt;</w:t>
      </w:r>
    </w:p>
    <w:p w:rsidR="00D63733" w:rsidRDefault="00650F22">
      <w:pPr>
        <w:pStyle w:val="ListParagraph"/>
        <w:numPr>
          <w:ilvl w:val="0"/>
          <w:numId w:val="1113"/>
        </w:numPr>
        <w:contextualSpacing/>
      </w:pPr>
      <w:r>
        <w:t>&lt;draw:g&gt;</w:t>
      </w:r>
    </w:p>
    <w:p w:rsidR="00D63733" w:rsidRDefault="00650F22">
      <w:pPr>
        <w:pStyle w:val="ListParagraph"/>
        <w:numPr>
          <w:ilvl w:val="0"/>
          <w:numId w:val="1113"/>
        </w:numPr>
        <w:contextualSpacing/>
      </w:pPr>
      <w:r>
        <w:t>&lt;draw:frame&gt; element contai</w:t>
      </w:r>
      <w:r>
        <w:t>ning a &lt;draw:image&gt;, &lt;draw:text-box&gt;, or &lt;draw:object-ole&gt; element</w:t>
      </w:r>
    </w:p>
    <w:p w:rsidR="00D63733" w:rsidRDefault="00650F22">
      <w:pPr>
        <w:pStyle w:val="ListParagraph"/>
        <w:numPr>
          <w:ilvl w:val="0"/>
          <w:numId w:val="1113"/>
        </w:numPr>
      </w:pPr>
      <w:r>
        <w:t>&lt;draw:custom-shape&gt;</w:t>
      </w:r>
    </w:p>
    <w:p w:rsidR="00D63733" w:rsidRDefault="00650F22">
      <w:pPr>
        <w:pStyle w:val="Definition-Field2"/>
      </w:pPr>
      <w:r>
        <w:t xml:space="preserve">PowerPoint interprets this enumeration as "miter". </w:t>
      </w:r>
    </w:p>
    <w:p w:rsidR="00D63733" w:rsidRDefault="00650F22">
      <w:pPr>
        <w:pStyle w:val="Definition-Field"/>
      </w:pPr>
      <w:r>
        <w:t xml:space="preserve">s.   </w:t>
      </w:r>
      <w:r>
        <w:rPr>
          <w:i/>
        </w:rPr>
        <w:t>The standard defines the property "miter", contained within the attribute draw:stroke-linejoin, contained within</w:t>
      </w:r>
      <w:r>
        <w:rPr>
          <w:i/>
        </w:rPr>
        <w:t xml:space="preserve"> the element &lt;style:graphic-properties&gt;</w:t>
      </w:r>
    </w:p>
    <w:p w:rsidR="00D63733" w:rsidRDefault="00650F22">
      <w:pPr>
        <w:pStyle w:val="Definition-Field2"/>
      </w:pPr>
      <w:r>
        <w:t>PowerPoint 2013 supports this enum for a style applied to the following elements:</w:t>
      </w:r>
    </w:p>
    <w:p w:rsidR="00D63733" w:rsidRDefault="00650F22">
      <w:pPr>
        <w:pStyle w:val="ListParagraph"/>
        <w:numPr>
          <w:ilvl w:val="0"/>
          <w:numId w:val="1114"/>
        </w:numPr>
        <w:contextualSpacing/>
      </w:pPr>
      <w:r>
        <w:lastRenderedPageBreak/>
        <w:t>&lt;draw:rect&gt;</w:t>
      </w:r>
    </w:p>
    <w:p w:rsidR="00D63733" w:rsidRDefault="00650F22">
      <w:pPr>
        <w:pStyle w:val="ListParagraph"/>
        <w:numPr>
          <w:ilvl w:val="0"/>
          <w:numId w:val="1114"/>
        </w:numPr>
        <w:contextualSpacing/>
      </w:pPr>
      <w:r>
        <w:t>&lt;draw:line&gt;</w:t>
      </w:r>
    </w:p>
    <w:p w:rsidR="00D63733" w:rsidRDefault="00650F22">
      <w:pPr>
        <w:pStyle w:val="ListParagraph"/>
        <w:numPr>
          <w:ilvl w:val="0"/>
          <w:numId w:val="1114"/>
        </w:numPr>
        <w:contextualSpacing/>
      </w:pPr>
      <w:r>
        <w:t>&lt;draw:polyline&gt;</w:t>
      </w:r>
    </w:p>
    <w:p w:rsidR="00D63733" w:rsidRDefault="00650F22">
      <w:pPr>
        <w:pStyle w:val="ListParagraph"/>
        <w:numPr>
          <w:ilvl w:val="0"/>
          <w:numId w:val="1114"/>
        </w:numPr>
        <w:contextualSpacing/>
      </w:pPr>
      <w:r>
        <w:t>&lt;draw:polygon&gt;</w:t>
      </w:r>
    </w:p>
    <w:p w:rsidR="00D63733" w:rsidRDefault="00650F22">
      <w:pPr>
        <w:pStyle w:val="ListParagraph"/>
        <w:numPr>
          <w:ilvl w:val="0"/>
          <w:numId w:val="1114"/>
        </w:numPr>
        <w:contextualSpacing/>
      </w:pPr>
      <w:r>
        <w:t>&lt;draw:regular-polygon&gt;</w:t>
      </w:r>
    </w:p>
    <w:p w:rsidR="00D63733" w:rsidRDefault="00650F22">
      <w:pPr>
        <w:pStyle w:val="ListParagraph"/>
        <w:numPr>
          <w:ilvl w:val="0"/>
          <w:numId w:val="1114"/>
        </w:numPr>
        <w:contextualSpacing/>
      </w:pPr>
      <w:r>
        <w:t>&lt;draw:path&gt;</w:t>
      </w:r>
    </w:p>
    <w:p w:rsidR="00D63733" w:rsidRDefault="00650F22">
      <w:pPr>
        <w:pStyle w:val="ListParagraph"/>
        <w:numPr>
          <w:ilvl w:val="0"/>
          <w:numId w:val="1114"/>
        </w:numPr>
        <w:contextualSpacing/>
      </w:pPr>
      <w:r>
        <w:t>&lt;draw:circle&gt;</w:t>
      </w:r>
    </w:p>
    <w:p w:rsidR="00D63733" w:rsidRDefault="00650F22">
      <w:pPr>
        <w:pStyle w:val="ListParagraph"/>
        <w:numPr>
          <w:ilvl w:val="0"/>
          <w:numId w:val="1114"/>
        </w:numPr>
        <w:contextualSpacing/>
      </w:pPr>
      <w:r>
        <w:t>&lt;draw:ellipse&gt;</w:t>
      </w:r>
    </w:p>
    <w:p w:rsidR="00D63733" w:rsidRDefault="00650F22">
      <w:pPr>
        <w:pStyle w:val="ListParagraph"/>
        <w:numPr>
          <w:ilvl w:val="0"/>
          <w:numId w:val="1114"/>
        </w:numPr>
        <w:contextualSpacing/>
      </w:pPr>
      <w:r>
        <w:t>&lt;draw:connector</w:t>
      </w:r>
      <w:r>
        <w:t>&gt;</w:t>
      </w:r>
    </w:p>
    <w:p w:rsidR="00D63733" w:rsidRDefault="00650F22">
      <w:pPr>
        <w:pStyle w:val="ListParagraph"/>
        <w:numPr>
          <w:ilvl w:val="0"/>
          <w:numId w:val="1114"/>
        </w:numPr>
        <w:contextualSpacing/>
      </w:pPr>
      <w:r>
        <w:t>&lt;draw:caption&gt;</w:t>
      </w:r>
    </w:p>
    <w:p w:rsidR="00D63733" w:rsidRDefault="00650F22">
      <w:pPr>
        <w:pStyle w:val="ListParagraph"/>
        <w:numPr>
          <w:ilvl w:val="0"/>
          <w:numId w:val="1114"/>
        </w:numPr>
        <w:contextualSpacing/>
      </w:pPr>
      <w:r>
        <w:t>&lt;draw:measure&gt;</w:t>
      </w:r>
    </w:p>
    <w:p w:rsidR="00D63733" w:rsidRDefault="00650F22">
      <w:pPr>
        <w:pStyle w:val="ListParagraph"/>
        <w:numPr>
          <w:ilvl w:val="0"/>
          <w:numId w:val="1114"/>
        </w:numPr>
        <w:contextualSpacing/>
      </w:pPr>
      <w:r>
        <w:t>&lt;draw:g&gt;</w:t>
      </w:r>
    </w:p>
    <w:p w:rsidR="00D63733" w:rsidRDefault="00650F22">
      <w:pPr>
        <w:pStyle w:val="ListParagraph"/>
        <w:numPr>
          <w:ilvl w:val="0"/>
          <w:numId w:val="1114"/>
        </w:numPr>
        <w:contextualSpacing/>
      </w:pPr>
      <w:r>
        <w:t>&lt;draw:frame&gt; containing the elements &lt;draw:image&gt;, &lt;draw:text-box&gt;, or &lt;draw:object-ole&gt;</w:t>
      </w:r>
    </w:p>
    <w:p w:rsidR="00D63733" w:rsidRDefault="00650F22">
      <w:pPr>
        <w:pStyle w:val="ListParagraph"/>
        <w:numPr>
          <w:ilvl w:val="0"/>
          <w:numId w:val="1114"/>
        </w:numPr>
      </w:pPr>
      <w:r>
        <w:t xml:space="preserve">&lt;draw:custom-shape&gt; </w:t>
      </w:r>
    </w:p>
    <w:p w:rsidR="00D63733" w:rsidRDefault="00650F22">
      <w:pPr>
        <w:pStyle w:val="Definition-Field"/>
      </w:pPr>
      <w:r>
        <w:t xml:space="preserve">t.   </w:t>
      </w:r>
      <w:r>
        <w:rPr>
          <w:i/>
        </w:rPr>
        <w:t xml:space="preserve">The standard defines the property "none", contained within the attribute draw:stroke-linejoin, </w:t>
      </w:r>
      <w:r>
        <w:rPr>
          <w:i/>
        </w:rPr>
        <w:t>contained within the element &lt;style:graphic-properties&gt;</w:t>
      </w:r>
    </w:p>
    <w:p w:rsidR="00D63733" w:rsidRDefault="00650F22">
      <w:pPr>
        <w:pStyle w:val="Definition-Field2"/>
      </w:pPr>
      <w:r>
        <w:t>PowerPoint 2013 does not support this enum for a style applied to one of the following elements:</w:t>
      </w:r>
    </w:p>
    <w:p w:rsidR="00D63733" w:rsidRDefault="00650F22">
      <w:pPr>
        <w:pStyle w:val="ListParagraph"/>
        <w:numPr>
          <w:ilvl w:val="0"/>
          <w:numId w:val="1115"/>
        </w:numPr>
        <w:contextualSpacing/>
      </w:pPr>
      <w:r>
        <w:t>&lt;draw:rect&gt;</w:t>
      </w:r>
    </w:p>
    <w:p w:rsidR="00D63733" w:rsidRDefault="00650F22">
      <w:pPr>
        <w:pStyle w:val="ListParagraph"/>
        <w:numPr>
          <w:ilvl w:val="0"/>
          <w:numId w:val="1115"/>
        </w:numPr>
        <w:contextualSpacing/>
      </w:pPr>
      <w:r>
        <w:t>&lt;draw:line&gt;</w:t>
      </w:r>
    </w:p>
    <w:p w:rsidR="00D63733" w:rsidRDefault="00650F22">
      <w:pPr>
        <w:pStyle w:val="ListParagraph"/>
        <w:numPr>
          <w:ilvl w:val="0"/>
          <w:numId w:val="1115"/>
        </w:numPr>
        <w:contextualSpacing/>
      </w:pPr>
      <w:r>
        <w:t>&lt;draw:polyline&gt;</w:t>
      </w:r>
    </w:p>
    <w:p w:rsidR="00D63733" w:rsidRDefault="00650F22">
      <w:pPr>
        <w:pStyle w:val="ListParagraph"/>
        <w:numPr>
          <w:ilvl w:val="0"/>
          <w:numId w:val="1115"/>
        </w:numPr>
        <w:contextualSpacing/>
      </w:pPr>
      <w:r>
        <w:t>&lt;draw:polygon&gt;</w:t>
      </w:r>
    </w:p>
    <w:p w:rsidR="00D63733" w:rsidRDefault="00650F22">
      <w:pPr>
        <w:pStyle w:val="ListParagraph"/>
        <w:numPr>
          <w:ilvl w:val="0"/>
          <w:numId w:val="1115"/>
        </w:numPr>
        <w:contextualSpacing/>
      </w:pPr>
      <w:r>
        <w:t>&lt;draw:regular-polygon&gt;</w:t>
      </w:r>
    </w:p>
    <w:p w:rsidR="00D63733" w:rsidRDefault="00650F22">
      <w:pPr>
        <w:pStyle w:val="ListParagraph"/>
        <w:numPr>
          <w:ilvl w:val="0"/>
          <w:numId w:val="1115"/>
        </w:numPr>
        <w:contextualSpacing/>
      </w:pPr>
      <w:r>
        <w:t>&lt;draw:path&gt;</w:t>
      </w:r>
    </w:p>
    <w:p w:rsidR="00D63733" w:rsidRDefault="00650F22">
      <w:pPr>
        <w:pStyle w:val="ListParagraph"/>
        <w:numPr>
          <w:ilvl w:val="0"/>
          <w:numId w:val="1115"/>
        </w:numPr>
        <w:contextualSpacing/>
      </w:pPr>
      <w:r>
        <w:t>&lt;draw:circle&gt;</w:t>
      </w:r>
    </w:p>
    <w:p w:rsidR="00D63733" w:rsidRDefault="00650F22">
      <w:pPr>
        <w:pStyle w:val="ListParagraph"/>
        <w:numPr>
          <w:ilvl w:val="0"/>
          <w:numId w:val="1115"/>
        </w:numPr>
        <w:contextualSpacing/>
      </w:pPr>
      <w:r>
        <w:t>&lt;draw:ellipse&gt;</w:t>
      </w:r>
    </w:p>
    <w:p w:rsidR="00D63733" w:rsidRDefault="00650F22">
      <w:pPr>
        <w:pStyle w:val="ListParagraph"/>
        <w:numPr>
          <w:ilvl w:val="0"/>
          <w:numId w:val="1115"/>
        </w:numPr>
        <w:contextualSpacing/>
      </w:pPr>
      <w:r>
        <w:t>&lt;draw:connector&gt;</w:t>
      </w:r>
    </w:p>
    <w:p w:rsidR="00D63733" w:rsidRDefault="00650F22">
      <w:pPr>
        <w:pStyle w:val="ListParagraph"/>
        <w:numPr>
          <w:ilvl w:val="0"/>
          <w:numId w:val="1115"/>
        </w:numPr>
        <w:contextualSpacing/>
      </w:pPr>
      <w:r>
        <w:t>&lt;draw:caption&gt;</w:t>
      </w:r>
    </w:p>
    <w:p w:rsidR="00D63733" w:rsidRDefault="00650F22">
      <w:pPr>
        <w:pStyle w:val="ListParagraph"/>
        <w:numPr>
          <w:ilvl w:val="0"/>
          <w:numId w:val="1115"/>
        </w:numPr>
        <w:contextualSpacing/>
      </w:pPr>
      <w:r>
        <w:t>&lt;draw:measure&gt;</w:t>
      </w:r>
    </w:p>
    <w:p w:rsidR="00D63733" w:rsidRDefault="00650F22">
      <w:pPr>
        <w:pStyle w:val="ListParagraph"/>
        <w:numPr>
          <w:ilvl w:val="0"/>
          <w:numId w:val="1115"/>
        </w:numPr>
        <w:contextualSpacing/>
      </w:pPr>
      <w:r>
        <w:t>&lt;draw:g&gt;</w:t>
      </w:r>
    </w:p>
    <w:p w:rsidR="00D63733" w:rsidRDefault="00650F22">
      <w:pPr>
        <w:pStyle w:val="ListParagraph"/>
        <w:numPr>
          <w:ilvl w:val="0"/>
          <w:numId w:val="1115"/>
        </w:numPr>
        <w:contextualSpacing/>
      </w:pPr>
      <w:r>
        <w:t>&lt;draw:frame&gt; element containing a &lt;draw:image&gt;, &lt;draw:text-box&gt;, or &lt;draw:object-ole&gt; element</w:t>
      </w:r>
    </w:p>
    <w:p w:rsidR="00D63733" w:rsidRDefault="00650F22">
      <w:pPr>
        <w:pStyle w:val="ListParagraph"/>
        <w:numPr>
          <w:ilvl w:val="0"/>
          <w:numId w:val="1115"/>
        </w:numPr>
      </w:pPr>
      <w:r>
        <w:t>&lt;draw:custom-shape&gt;</w:t>
      </w:r>
    </w:p>
    <w:p w:rsidR="00D63733" w:rsidRDefault="00650F22">
      <w:pPr>
        <w:pStyle w:val="Definition-Field2"/>
      </w:pPr>
      <w:r>
        <w:t xml:space="preserve">PowerPoint interprets this enumeration as "round". </w:t>
      </w:r>
    </w:p>
    <w:p w:rsidR="00D63733" w:rsidRDefault="00650F22">
      <w:pPr>
        <w:pStyle w:val="Definition-Field"/>
      </w:pPr>
      <w:r>
        <w:t xml:space="preserve">u.   </w:t>
      </w:r>
      <w:r>
        <w:rPr>
          <w:i/>
        </w:rPr>
        <w:t xml:space="preserve">The standard </w:t>
      </w:r>
      <w:r>
        <w:rPr>
          <w:i/>
        </w:rPr>
        <w:t>defines the property "round", contained within the attribute draw:stroke-linejoin, contained within the element &lt;style:graphic-properties&gt;</w:t>
      </w:r>
    </w:p>
    <w:p w:rsidR="00D63733" w:rsidRDefault="00650F22">
      <w:pPr>
        <w:pStyle w:val="Definition-Field2"/>
      </w:pPr>
      <w:r>
        <w:t>PowerPoint 2013 supports this enum for a style applied to the following elements:</w:t>
      </w:r>
    </w:p>
    <w:p w:rsidR="00D63733" w:rsidRDefault="00650F22">
      <w:pPr>
        <w:pStyle w:val="ListParagraph"/>
        <w:numPr>
          <w:ilvl w:val="0"/>
          <w:numId w:val="1116"/>
        </w:numPr>
        <w:contextualSpacing/>
      </w:pPr>
      <w:r>
        <w:t>&lt;draw:rect&gt;</w:t>
      </w:r>
    </w:p>
    <w:p w:rsidR="00D63733" w:rsidRDefault="00650F22">
      <w:pPr>
        <w:pStyle w:val="ListParagraph"/>
        <w:numPr>
          <w:ilvl w:val="0"/>
          <w:numId w:val="1116"/>
        </w:numPr>
        <w:contextualSpacing/>
      </w:pPr>
      <w:r>
        <w:t>&lt;draw:line&gt;</w:t>
      </w:r>
    </w:p>
    <w:p w:rsidR="00D63733" w:rsidRDefault="00650F22">
      <w:pPr>
        <w:pStyle w:val="ListParagraph"/>
        <w:numPr>
          <w:ilvl w:val="0"/>
          <w:numId w:val="1116"/>
        </w:numPr>
        <w:contextualSpacing/>
      </w:pPr>
      <w:r>
        <w:t>&lt;</w:t>
      </w:r>
      <w:r>
        <w:t>draw:polyline&gt;</w:t>
      </w:r>
    </w:p>
    <w:p w:rsidR="00D63733" w:rsidRDefault="00650F22">
      <w:pPr>
        <w:pStyle w:val="ListParagraph"/>
        <w:numPr>
          <w:ilvl w:val="0"/>
          <w:numId w:val="1116"/>
        </w:numPr>
        <w:contextualSpacing/>
      </w:pPr>
      <w:r>
        <w:t>&lt;draw:polygon&gt;</w:t>
      </w:r>
    </w:p>
    <w:p w:rsidR="00D63733" w:rsidRDefault="00650F22">
      <w:pPr>
        <w:pStyle w:val="ListParagraph"/>
        <w:numPr>
          <w:ilvl w:val="0"/>
          <w:numId w:val="1116"/>
        </w:numPr>
        <w:contextualSpacing/>
      </w:pPr>
      <w:r>
        <w:t>&lt;draw:regular-polygon&gt;</w:t>
      </w:r>
    </w:p>
    <w:p w:rsidR="00D63733" w:rsidRDefault="00650F22">
      <w:pPr>
        <w:pStyle w:val="ListParagraph"/>
        <w:numPr>
          <w:ilvl w:val="0"/>
          <w:numId w:val="1116"/>
        </w:numPr>
        <w:contextualSpacing/>
      </w:pPr>
      <w:r>
        <w:t>&lt;draw:path&gt;</w:t>
      </w:r>
    </w:p>
    <w:p w:rsidR="00D63733" w:rsidRDefault="00650F22">
      <w:pPr>
        <w:pStyle w:val="ListParagraph"/>
        <w:numPr>
          <w:ilvl w:val="0"/>
          <w:numId w:val="1116"/>
        </w:numPr>
        <w:contextualSpacing/>
      </w:pPr>
      <w:r>
        <w:t>&lt;draw:circle&gt;</w:t>
      </w:r>
    </w:p>
    <w:p w:rsidR="00D63733" w:rsidRDefault="00650F22">
      <w:pPr>
        <w:pStyle w:val="ListParagraph"/>
        <w:numPr>
          <w:ilvl w:val="0"/>
          <w:numId w:val="1116"/>
        </w:numPr>
        <w:contextualSpacing/>
      </w:pPr>
      <w:r>
        <w:t>&lt;draw:ellipse&gt;</w:t>
      </w:r>
    </w:p>
    <w:p w:rsidR="00D63733" w:rsidRDefault="00650F22">
      <w:pPr>
        <w:pStyle w:val="ListParagraph"/>
        <w:numPr>
          <w:ilvl w:val="0"/>
          <w:numId w:val="1116"/>
        </w:numPr>
        <w:contextualSpacing/>
      </w:pPr>
      <w:r>
        <w:t>&lt;draw:connector&gt;</w:t>
      </w:r>
    </w:p>
    <w:p w:rsidR="00D63733" w:rsidRDefault="00650F22">
      <w:pPr>
        <w:pStyle w:val="ListParagraph"/>
        <w:numPr>
          <w:ilvl w:val="0"/>
          <w:numId w:val="1116"/>
        </w:numPr>
        <w:contextualSpacing/>
      </w:pPr>
      <w:r>
        <w:t>&lt;draw:caption&gt;</w:t>
      </w:r>
    </w:p>
    <w:p w:rsidR="00D63733" w:rsidRDefault="00650F22">
      <w:pPr>
        <w:pStyle w:val="ListParagraph"/>
        <w:numPr>
          <w:ilvl w:val="0"/>
          <w:numId w:val="1116"/>
        </w:numPr>
        <w:contextualSpacing/>
      </w:pPr>
      <w:r>
        <w:t>&lt;draw:measure&gt;</w:t>
      </w:r>
    </w:p>
    <w:p w:rsidR="00D63733" w:rsidRDefault="00650F22">
      <w:pPr>
        <w:pStyle w:val="ListParagraph"/>
        <w:numPr>
          <w:ilvl w:val="0"/>
          <w:numId w:val="1116"/>
        </w:numPr>
        <w:contextualSpacing/>
      </w:pPr>
      <w:r>
        <w:t>&lt;draw:g&gt;</w:t>
      </w:r>
    </w:p>
    <w:p w:rsidR="00D63733" w:rsidRDefault="00650F22">
      <w:pPr>
        <w:pStyle w:val="ListParagraph"/>
        <w:numPr>
          <w:ilvl w:val="0"/>
          <w:numId w:val="1116"/>
        </w:numPr>
        <w:contextualSpacing/>
      </w:pPr>
      <w:r>
        <w:t>&lt;draw:frame&gt; containing the elements &lt;draw:image&gt;, &lt;draw:text-box&gt;, or &lt;draw:object-ole&gt;</w:t>
      </w:r>
    </w:p>
    <w:p w:rsidR="00D63733" w:rsidRDefault="00650F22">
      <w:pPr>
        <w:pStyle w:val="ListParagraph"/>
        <w:numPr>
          <w:ilvl w:val="0"/>
          <w:numId w:val="1116"/>
        </w:numPr>
      </w:pPr>
      <w:r>
        <w:t>&lt;draw:custom-shap</w:t>
      </w:r>
      <w:r>
        <w:t xml:space="preserve">e&gt; </w:t>
      </w:r>
    </w:p>
    <w:p w:rsidR="00D63733" w:rsidRDefault="00650F22">
      <w:pPr>
        <w:pStyle w:val="Heading3"/>
      </w:pPr>
      <w:bookmarkStart w:id="1589" w:name="section_ee33185f5edb41ffbe9aa3c2b94a6194"/>
      <w:bookmarkStart w:id="1590" w:name="_Toc466893467"/>
      <w:r>
        <w:lastRenderedPageBreak/>
        <w:t>Section 15.14, Fill Properties</w:t>
      </w:r>
      <w:bookmarkEnd w:id="1589"/>
      <w:bookmarkEnd w:id="1590"/>
      <w:r>
        <w:fldChar w:fldCharType="begin"/>
      </w:r>
      <w:r>
        <w:instrText xml:space="preserve"> XE "Fill Properties" </w:instrText>
      </w:r>
      <w:r>
        <w:fldChar w:fldCharType="end"/>
      </w:r>
    </w:p>
    <w:p w:rsidR="00D63733" w:rsidRDefault="00650F22">
      <w:pPr>
        <w:pStyle w:val="Definition-Field"/>
      </w:pPr>
      <w:r>
        <w:t xml:space="preserve">a.   </w:t>
      </w:r>
      <w:r>
        <w:rPr>
          <w:i/>
        </w:rPr>
        <w:t>The standard defines the parent element &lt;style:graphic-properties&gt;</w:t>
      </w:r>
    </w:p>
    <w:p w:rsidR="00D63733" w:rsidRDefault="00650F22">
      <w:pPr>
        <w:pStyle w:val="Definition-Field2"/>
      </w:pPr>
      <w:r>
        <w:t>Word 2013 supports this for a style applied to the following elements:</w:t>
      </w:r>
    </w:p>
    <w:p w:rsidR="00D63733" w:rsidRDefault="00650F22">
      <w:pPr>
        <w:pStyle w:val="ListParagraph"/>
        <w:numPr>
          <w:ilvl w:val="0"/>
          <w:numId w:val="1117"/>
        </w:numPr>
        <w:contextualSpacing/>
      </w:pPr>
      <w:r>
        <w:t>&lt;draw:rect&gt;</w:t>
      </w:r>
    </w:p>
    <w:p w:rsidR="00D63733" w:rsidRDefault="00650F22">
      <w:pPr>
        <w:pStyle w:val="ListParagraph"/>
        <w:numPr>
          <w:ilvl w:val="0"/>
          <w:numId w:val="1117"/>
        </w:numPr>
        <w:contextualSpacing/>
      </w:pPr>
      <w:r>
        <w:t>&lt;draw:polyline&gt;</w:t>
      </w:r>
    </w:p>
    <w:p w:rsidR="00D63733" w:rsidRDefault="00650F22">
      <w:pPr>
        <w:pStyle w:val="ListParagraph"/>
        <w:numPr>
          <w:ilvl w:val="0"/>
          <w:numId w:val="1117"/>
        </w:numPr>
        <w:contextualSpacing/>
      </w:pPr>
      <w:r>
        <w:t>&lt;draw:polygon&gt;</w:t>
      </w:r>
    </w:p>
    <w:p w:rsidR="00D63733" w:rsidRDefault="00650F22">
      <w:pPr>
        <w:pStyle w:val="ListParagraph"/>
        <w:numPr>
          <w:ilvl w:val="0"/>
          <w:numId w:val="1117"/>
        </w:numPr>
        <w:contextualSpacing/>
      </w:pPr>
      <w:r>
        <w:t>&lt;draw:regul</w:t>
      </w:r>
      <w:r>
        <w:t>ar-polygon&gt;</w:t>
      </w:r>
    </w:p>
    <w:p w:rsidR="00D63733" w:rsidRDefault="00650F22">
      <w:pPr>
        <w:pStyle w:val="ListParagraph"/>
        <w:numPr>
          <w:ilvl w:val="0"/>
          <w:numId w:val="1117"/>
        </w:numPr>
        <w:contextualSpacing/>
      </w:pPr>
      <w:r>
        <w:t>&lt;draw:path&gt;</w:t>
      </w:r>
    </w:p>
    <w:p w:rsidR="00D63733" w:rsidRDefault="00650F22">
      <w:pPr>
        <w:pStyle w:val="ListParagraph"/>
        <w:numPr>
          <w:ilvl w:val="0"/>
          <w:numId w:val="1117"/>
        </w:numPr>
        <w:contextualSpacing/>
      </w:pPr>
      <w:r>
        <w:t>&lt;draw:circle&gt;</w:t>
      </w:r>
    </w:p>
    <w:p w:rsidR="00D63733" w:rsidRDefault="00650F22">
      <w:pPr>
        <w:pStyle w:val="ListParagraph"/>
        <w:numPr>
          <w:ilvl w:val="0"/>
          <w:numId w:val="1117"/>
        </w:numPr>
        <w:contextualSpacing/>
      </w:pPr>
      <w:r>
        <w:t xml:space="preserve">&lt;draw:ellipse&gt; </w:t>
      </w:r>
    </w:p>
    <w:p w:rsidR="00D63733" w:rsidRDefault="00650F22">
      <w:pPr>
        <w:pStyle w:val="ListParagraph"/>
        <w:numPr>
          <w:ilvl w:val="0"/>
          <w:numId w:val="1117"/>
        </w:numPr>
        <w:contextualSpacing/>
      </w:pPr>
      <w:r>
        <w:t>&lt;draw:caption&gt;</w:t>
      </w:r>
    </w:p>
    <w:p w:rsidR="00D63733" w:rsidRDefault="00650F22">
      <w:pPr>
        <w:pStyle w:val="ListParagraph"/>
        <w:numPr>
          <w:ilvl w:val="0"/>
          <w:numId w:val="1117"/>
        </w:numPr>
        <w:contextualSpacing/>
      </w:pPr>
      <w:r>
        <w:t>&lt;draw:g&gt;</w:t>
      </w:r>
    </w:p>
    <w:p w:rsidR="00D63733" w:rsidRDefault="00650F22">
      <w:pPr>
        <w:pStyle w:val="ListParagraph"/>
        <w:numPr>
          <w:ilvl w:val="0"/>
          <w:numId w:val="1117"/>
        </w:numPr>
        <w:contextualSpacing/>
      </w:pPr>
      <w:r>
        <w:t>&lt;draw:frame&gt; containing &lt;draw:image&gt;, &lt;draw:text-box&gt;, or &lt;draw:object-ole&gt; element</w:t>
      </w:r>
    </w:p>
    <w:p w:rsidR="00D63733" w:rsidRDefault="00650F22">
      <w:pPr>
        <w:pStyle w:val="ListParagraph"/>
        <w:numPr>
          <w:ilvl w:val="0"/>
          <w:numId w:val="1117"/>
        </w:numPr>
      </w:pPr>
      <w:r>
        <w:t xml:space="preserve">&lt;draw:custom-shape&gt; </w:t>
      </w:r>
    </w:p>
    <w:p w:rsidR="00D63733" w:rsidRDefault="00650F22">
      <w:pPr>
        <w:pStyle w:val="Definition-Field"/>
      </w:pPr>
      <w:r>
        <w:t xml:space="preserve">b.   </w:t>
      </w:r>
      <w:r>
        <w:rPr>
          <w:i/>
        </w:rPr>
        <w:t>The standard defines the parent element &lt;style:graphic-properties&gt;</w:t>
      </w:r>
    </w:p>
    <w:p w:rsidR="00D63733" w:rsidRDefault="00650F22">
      <w:pPr>
        <w:pStyle w:val="Definition-Field2"/>
      </w:pPr>
      <w:r>
        <w:t>Excel 2013 supports this for a style applied to the following elements:</w:t>
      </w:r>
    </w:p>
    <w:p w:rsidR="00D63733" w:rsidRDefault="00650F22">
      <w:pPr>
        <w:pStyle w:val="ListParagraph"/>
        <w:numPr>
          <w:ilvl w:val="0"/>
          <w:numId w:val="1118"/>
        </w:numPr>
        <w:contextualSpacing/>
      </w:pPr>
      <w:r>
        <w:t>&lt;draw:rect&gt;</w:t>
      </w:r>
    </w:p>
    <w:p w:rsidR="00D63733" w:rsidRDefault="00650F22">
      <w:pPr>
        <w:pStyle w:val="ListParagraph"/>
        <w:numPr>
          <w:ilvl w:val="0"/>
          <w:numId w:val="1118"/>
        </w:numPr>
        <w:contextualSpacing/>
      </w:pPr>
      <w:r>
        <w:t>&lt;draw:polyline&gt;</w:t>
      </w:r>
    </w:p>
    <w:p w:rsidR="00D63733" w:rsidRDefault="00650F22">
      <w:pPr>
        <w:pStyle w:val="ListParagraph"/>
        <w:numPr>
          <w:ilvl w:val="0"/>
          <w:numId w:val="1118"/>
        </w:numPr>
        <w:contextualSpacing/>
      </w:pPr>
      <w:r>
        <w:t>&lt;draw:polygon&gt;</w:t>
      </w:r>
    </w:p>
    <w:p w:rsidR="00D63733" w:rsidRDefault="00650F22">
      <w:pPr>
        <w:pStyle w:val="ListParagraph"/>
        <w:numPr>
          <w:ilvl w:val="0"/>
          <w:numId w:val="1118"/>
        </w:numPr>
        <w:contextualSpacing/>
      </w:pPr>
      <w:r>
        <w:t>&lt;draw:regular-polygon&gt;</w:t>
      </w:r>
    </w:p>
    <w:p w:rsidR="00D63733" w:rsidRDefault="00650F22">
      <w:pPr>
        <w:pStyle w:val="ListParagraph"/>
        <w:numPr>
          <w:ilvl w:val="0"/>
          <w:numId w:val="1118"/>
        </w:numPr>
        <w:contextualSpacing/>
      </w:pPr>
      <w:r>
        <w:t>&lt;draw:path&gt;</w:t>
      </w:r>
    </w:p>
    <w:p w:rsidR="00D63733" w:rsidRDefault="00650F22">
      <w:pPr>
        <w:pStyle w:val="ListParagraph"/>
        <w:numPr>
          <w:ilvl w:val="0"/>
          <w:numId w:val="1118"/>
        </w:numPr>
        <w:contextualSpacing/>
      </w:pPr>
      <w:r>
        <w:t>&lt;draw:circle&gt;</w:t>
      </w:r>
    </w:p>
    <w:p w:rsidR="00D63733" w:rsidRDefault="00650F22">
      <w:pPr>
        <w:pStyle w:val="ListParagraph"/>
        <w:numPr>
          <w:ilvl w:val="0"/>
          <w:numId w:val="1118"/>
        </w:numPr>
        <w:contextualSpacing/>
      </w:pPr>
      <w:r>
        <w:t xml:space="preserve">&lt;draw:ellipse&gt; </w:t>
      </w:r>
    </w:p>
    <w:p w:rsidR="00D63733" w:rsidRDefault="00650F22">
      <w:pPr>
        <w:pStyle w:val="ListParagraph"/>
        <w:numPr>
          <w:ilvl w:val="0"/>
          <w:numId w:val="1118"/>
        </w:numPr>
        <w:contextualSpacing/>
      </w:pPr>
      <w:r>
        <w:t>&lt;draw:caption&gt;</w:t>
      </w:r>
    </w:p>
    <w:p w:rsidR="00D63733" w:rsidRDefault="00650F22">
      <w:pPr>
        <w:pStyle w:val="ListParagraph"/>
        <w:numPr>
          <w:ilvl w:val="0"/>
          <w:numId w:val="1118"/>
        </w:numPr>
        <w:contextualSpacing/>
      </w:pPr>
      <w:r>
        <w:t>&lt;draw:g&gt;</w:t>
      </w:r>
    </w:p>
    <w:p w:rsidR="00D63733" w:rsidRDefault="00650F22">
      <w:pPr>
        <w:pStyle w:val="ListParagraph"/>
        <w:numPr>
          <w:ilvl w:val="0"/>
          <w:numId w:val="1118"/>
        </w:numPr>
        <w:contextualSpacing/>
      </w:pPr>
      <w:r>
        <w:t>&lt;draw:frame&gt; containing &lt;draw:image&gt;, &lt;draw:text-box</w:t>
      </w:r>
      <w:r>
        <w:t>&gt;, or &lt;draw:object-ole&gt; element</w:t>
      </w:r>
    </w:p>
    <w:p w:rsidR="00D63733" w:rsidRDefault="00650F22">
      <w:pPr>
        <w:pStyle w:val="ListParagraph"/>
        <w:numPr>
          <w:ilvl w:val="0"/>
          <w:numId w:val="1118"/>
        </w:numPr>
      </w:pPr>
      <w:r>
        <w:t xml:space="preserve">&lt;draw:custom-shape&gt; </w:t>
      </w:r>
    </w:p>
    <w:p w:rsidR="00D63733" w:rsidRDefault="00650F22">
      <w:pPr>
        <w:pStyle w:val="Definition-Field"/>
      </w:pPr>
      <w:r>
        <w:t xml:space="preserve">c.   </w:t>
      </w:r>
      <w:r>
        <w:rPr>
          <w:i/>
        </w:rPr>
        <w:t>The standard defines the parent element &lt;style:graphic-properties&gt;</w:t>
      </w:r>
    </w:p>
    <w:p w:rsidR="00D63733" w:rsidRDefault="00650F22">
      <w:pPr>
        <w:pStyle w:val="Definition-Field2"/>
      </w:pPr>
      <w:r>
        <w:t>PowerPoint 2013 supports this for a style applied to the following elements:</w:t>
      </w:r>
    </w:p>
    <w:p w:rsidR="00D63733" w:rsidRDefault="00650F22">
      <w:pPr>
        <w:pStyle w:val="ListParagraph"/>
        <w:numPr>
          <w:ilvl w:val="0"/>
          <w:numId w:val="1119"/>
        </w:numPr>
        <w:contextualSpacing/>
      </w:pPr>
      <w:r>
        <w:t>&lt;draw:rect&gt;</w:t>
      </w:r>
    </w:p>
    <w:p w:rsidR="00D63733" w:rsidRDefault="00650F22">
      <w:pPr>
        <w:pStyle w:val="ListParagraph"/>
        <w:numPr>
          <w:ilvl w:val="0"/>
          <w:numId w:val="1119"/>
        </w:numPr>
        <w:contextualSpacing/>
      </w:pPr>
      <w:r>
        <w:t>&lt;draw:polyline&gt;</w:t>
      </w:r>
    </w:p>
    <w:p w:rsidR="00D63733" w:rsidRDefault="00650F22">
      <w:pPr>
        <w:pStyle w:val="ListParagraph"/>
        <w:numPr>
          <w:ilvl w:val="0"/>
          <w:numId w:val="1119"/>
        </w:numPr>
        <w:contextualSpacing/>
      </w:pPr>
      <w:r>
        <w:t>&lt;draw:polygon&gt;</w:t>
      </w:r>
    </w:p>
    <w:p w:rsidR="00D63733" w:rsidRDefault="00650F22">
      <w:pPr>
        <w:pStyle w:val="ListParagraph"/>
        <w:numPr>
          <w:ilvl w:val="0"/>
          <w:numId w:val="1119"/>
        </w:numPr>
        <w:contextualSpacing/>
      </w:pPr>
      <w:r>
        <w:t>&lt;draw:regul</w:t>
      </w:r>
      <w:r>
        <w:t>ar-polygon&gt;</w:t>
      </w:r>
    </w:p>
    <w:p w:rsidR="00D63733" w:rsidRDefault="00650F22">
      <w:pPr>
        <w:pStyle w:val="ListParagraph"/>
        <w:numPr>
          <w:ilvl w:val="0"/>
          <w:numId w:val="1119"/>
        </w:numPr>
        <w:contextualSpacing/>
      </w:pPr>
      <w:r>
        <w:t>&lt;draw:path&gt;</w:t>
      </w:r>
    </w:p>
    <w:p w:rsidR="00D63733" w:rsidRDefault="00650F22">
      <w:pPr>
        <w:pStyle w:val="ListParagraph"/>
        <w:numPr>
          <w:ilvl w:val="0"/>
          <w:numId w:val="1119"/>
        </w:numPr>
        <w:contextualSpacing/>
      </w:pPr>
      <w:r>
        <w:t>&lt;draw:circle&gt;</w:t>
      </w:r>
    </w:p>
    <w:p w:rsidR="00D63733" w:rsidRDefault="00650F22">
      <w:pPr>
        <w:pStyle w:val="ListParagraph"/>
        <w:numPr>
          <w:ilvl w:val="0"/>
          <w:numId w:val="1119"/>
        </w:numPr>
        <w:contextualSpacing/>
      </w:pPr>
      <w:r>
        <w:t xml:space="preserve">&lt;draw:ellipse&gt; </w:t>
      </w:r>
    </w:p>
    <w:p w:rsidR="00D63733" w:rsidRDefault="00650F22">
      <w:pPr>
        <w:pStyle w:val="ListParagraph"/>
        <w:numPr>
          <w:ilvl w:val="0"/>
          <w:numId w:val="1119"/>
        </w:numPr>
        <w:contextualSpacing/>
      </w:pPr>
      <w:r>
        <w:t>&lt;draw:caption&gt;</w:t>
      </w:r>
    </w:p>
    <w:p w:rsidR="00D63733" w:rsidRDefault="00650F22">
      <w:pPr>
        <w:pStyle w:val="ListParagraph"/>
        <w:numPr>
          <w:ilvl w:val="0"/>
          <w:numId w:val="1119"/>
        </w:numPr>
        <w:contextualSpacing/>
      </w:pPr>
      <w:r>
        <w:t>&lt;draw:g&gt;</w:t>
      </w:r>
    </w:p>
    <w:p w:rsidR="00D63733" w:rsidRDefault="00650F22">
      <w:pPr>
        <w:pStyle w:val="ListParagraph"/>
        <w:numPr>
          <w:ilvl w:val="0"/>
          <w:numId w:val="1119"/>
        </w:numPr>
        <w:contextualSpacing/>
      </w:pPr>
      <w:r>
        <w:t>&lt;draw:frame&gt; containing &lt;draw:image&gt;, &lt;draw:text-box&gt;, or &lt;draw:object-ole&gt; element</w:t>
      </w:r>
    </w:p>
    <w:p w:rsidR="00D63733" w:rsidRDefault="00650F22">
      <w:pPr>
        <w:pStyle w:val="ListParagraph"/>
        <w:numPr>
          <w:ilvl w:val="0"/>
          <w:numId w:val="1119"/>
        </w:numPr>
      </w:pPr>
      <w:r>
        <w:t xml:space="preserve">&lt;draw:custom-shape&gt; </w:t>
      </w:r>
    </w:p>
    <w:p w:rsidR="00D63733" w:rsidRDefault="00650F22">
      <w:pPr>
        <w:pStyle w:val="Heading3"/>
      </w:pPr>
      <w:bookmarkStart w:id="1591" w:name="section_cd597e0dc52e4f2cb9055f9c98299911"/>
      <w:bookmarkStart w:id="1592" w:name="_Toc466893468"/>
      <w:r>
        <w:t>Section 15.14.1, Fill Style</w:t>
      </w:r>
      <w:bookmarkEnd w:id="1591"/>
      <w:bookmarkEnd w:id="1592"/>
      <w:r>
        <w:fldChar w:fldCharType="begin"/>
      </w:r>
      <w:r>
        <w:instrText xml:space="preserve"> XE "Fill Style" </w:instrText>
      </w:r>
      <w:r>
        <w:fldChar w:fldCharType="end"/>
      </w:r>
    </w:p>
    <w:p w:rsidR="00D63733" w:rsidRDefault="00650F22">
      <w:pPr>
        <w:pStyle w:val="Definition-Field"/>
      </w:pPr>
      <w:r>
        <w:t xml:space="preserve">a.   </w:t>
      </w:r>
      <w:r>
        <w:rPr>
          <w:i/>
        </w:rPr>
        <w:t xml:space="preserve">The standard defines </w:t>
      </w:r>
      <w:r>
        <w:rPr>
          <w:i/>
        </w:rPr>
        <w:t>the attribute draw:fill, contained within the element &lt;style:graphic-properties&gt;</w:t>
      </w:r>
    </w:p>
    <w:p w:rsidR="00D63733" w:rsidRDefault="00650F22">
      <w:pPr>
        <w:pStyle w:val="Definition-Field2"/>
      </w:pPr>
      <w:r>
        <w:t>Word 2013 supports this attribute for a style applied to the following elements:</w:t>
      </w:r>
    </w:p>
    <w:p w:rsidR="00D63733" w:rsidRDefault="00650F22">
      <w:pPr>
        <w:pStyle w:val="ListParagraph"/>
        <w:numPr>
          <w:ilvl w:val="0"/>
          <w:numId w:val="1120"/>
        </w:numPr>
        <w:contextualSpacing/>
      </w:pPr>
      <w:r>
        <w:t>&lt;draw:rect&gt;</w:t>
      </w:r>
    </w:p>
    <w:p w:rsidR="00D63733" w:rsidRDefault="00650F22">
      <w:pPr>
        <w:pStyle w:val="ListParagraph"/>
        <w:numPr>
          <w:ilvl w:val="0"/>
          <w:numId w:val="1120"/>
        </w:numPr>
        <w:contextualSpacing/>
      </w:pPr>
      <w:r>
        <w:t>&lt;draw:polyline&gt;</w:t>
      </w:r>
    </w:p>
    <w:p w:rsidR="00D63733" w:rsidRDefault="00650F22">
      <w:pPr>
        <w:pStyle w:val="ListParagraph"/>
        <w:numPr>
          <w:ilvl w:val="0"/>
          <w:numId w:val="1120"/>
        </w:numPr>
        <w:contextualSpacing/>
      </w:pPr>
      <w:r>
        <w:lastRenderedPageBreak/>
        <w:t>&lt;draw:polygon&gt;</w:t>
      </w:r>
    </w:p>
    <w:p w:rsidR="00D63733" w:rsidRDefault="00650F22">
      <w:pPr>
        <w:pStyle w:val="ListParagraph"/>
        <w:numPr>
          <w:ilvl w:val="0"/>
          <w:numId w:val="1120"/>
        </w:numPr>
        <w:contextualSpacing/>
      </w:pPr>
      <w:r>
        <w:t>&lt;draw:regular-polygon&gt;</w:t>
      </w:r>
    </w:p>
    <w:p w:rsidR="00D63733" w:rsidRDefault="00650F22">
      <w:pPr>
        <w:pStyle w:val="ListParagraph"/>
        <w:numPr>
          <w:ilvl w:val="0"/>
          <w:numId w:val="1120"/>
        </w:numPr>
        <w:contextualSpacing/>
      </w:pPr>
      <w:r>
        <w:t>&lt;draw:path&gt;</w:t>
      </w:r>
    </w:p>
    <w:p w:rsidR="00D63733" w:rsidRDefault="00650F22">
      <w:pPr>
        <w:pStyle w:val="ListParagraph"/>
        <w:numPr>
          <w:ilvl w:val="0"/>
          <w:numId w:val="1120"/>
        </w:numPr>
        <w:contextualSpacing/>
      </w:pPr>
      <w:r>
        <w:t>&lt;draw:circle&gt;</w:t>
      </w:r>
    </w:p>
    <w:p w:rsidR="00D63733" w:rsidRDefault="00650F22">
      <w:pPr>
        <w:pStyle w:val="ListParagraph"/>
        <w:numPr>
          <w:ilvl w:val="0"/>
          <w:numId w:val="1120"/>
        </w:numPr>
        <w:contextualSpacing/>
      </w:pPr>
      <w:r>
        <w:t>&lt;d</w:t>
      </w:r>
      <w:r>
        <w:t xml:space="preserve">raw:ellipse&gt; </w:t>
      </w:r>
    </w:p>
    <w:p w:rsidR="00D63733" w:rsidRDefault="00650F22">
      <w:pPr>
        <w:pStyle w:val="ListParagraph"/>
        <w:numPr>
          <w:ilvl w:val="0"/>
          <w:numId w:val="1120"/>
        </w:numPr>
        <w:contextualSpacing/>
      </w:pPr>
      <w:r>
        <w:t>&lt;draw:caption&gt;</w:t>
      </w:r>
    </w:p>
    <w:p w:rsidR="00D63733" w:rsidRDefault="00650F22">
      <w:pPr>
        <w:pStyle w:val="ListParagraph"/>
        <w:numPr>
          <w:ilvl w:val="0"/>
          <w:numId w:val="1120"/>
        </w:numPr>
        <w:contextualSpacing/>
      </w:pPr>
      <w:r>
        <w:t>&lt;draw:g&gt;</w:t>
      </w:r>
    </w:p>
    <w:p w:rsidR="00D63733" w:rsidRDefault="00650F22">
      <w:pPr>
        <w:pStyle w:val="ListParagraph"/>
        <w:numPr>
          <w:ilvl w:val="0"/>
          <w:numId w:val="1120"/>
        </w:numPr>
        <w:contextualSpacing/>
      </w:pPr>
      <w:r>
        <w:t>&lt;draw:frame&gt; containing &lt;draw:image&gt;, &lt;draw:text-box&gt;, or &lt;draw:object-ole&gt; element</w:t>
      </w:r>
    </w:p>
    <w:p w:rsidR="00D63733" w:rsidRDefault="00650F22">
      <w:pPr>
        <w:pStyle w:val="ListParagraph"/>
        <w:numPr>
          <w:ilvl w:val="0"/>
          <w:numId w:val="1120"/>
        </w:numPr>
      </w:pPr>
      <w:r>
        <w:t xml:space="preserve">&lt;draw:custom-shape&gt; </w:t>
      </w:r>
    </w:p>
    <w:p w:rsidR="00D63733" w:rsidRDefault="00650F22">
      <w:pPr>
        <w:pStyle w:val="Definition-Field"/>
      </w:pPr>
      <w:r>
        <w:t xml:space="preserve">b.   </w:t>
      </w:r>
      <w:r>
        <w:rPr>
          <w:i/>
        </w:rPr>
        <w:t>The standard defines the property "bitmap", contained within the attribute draw:fill, contained within the e</w:t>
      </w:r>
      <w:r>
        <w:rPr>
          <w:i/>
        </w:rPr>
        <w:t>lement &lt;style:graphic-properties&gt;</w:t>
      </w:r>
    </w:p>
    <w:p w:rsidR="00D63733" w:rsidRDefault="00650F22">
      <w:pPr>
        <w:pStyle w:val="Definition-Field2"/>
      </w:pPr>
      <w:r>
        <w:t>Word 2013 supports this enum for a style applied to the following elements:</w:t>
      </w:r>
    </w:p>
    <w:p w:rsidR="00D63733" w:rsidRDefault="00650F22">
      <w:pPr>
        <w:pStyle w:val="ListParagraph"/>
        <w:numPr>
          <w:ilvl w:val="0"/>
          <w:numId w:val="1121"/>
        </w:numPr>
        <w:contextualSpacing/>
      </w:pPr>
      <w:r>
        <w:t>&lt;draw:rect&gt;</w:t>
      </w:r>
    </w:p>
    <w:p w:rsidR="00D63733" w:rsidRDefault="00650F22">
      <w:pPr>
        <w:pStyle w:val="ListParagraph"/>
        <w:numPr>
          <w:ilvl w:val="0"/>
          <w:numId w:val="1121"/>
        </w:numPr>
        <w:contextualSpacing/>
      </w:pPr>
      <w:r>
        <w:t>&lt;draw:polyline&gt;</w:t>
      </w:r>
    </w:p>
    <w:p w:rsidR="00D63733" w:rsidRDefault="00650F22">
      <w:pPr>
        <w:pStyle w:val="ListParagraph"/>
        <w:numPr>
          <w:ilvl w:val="0"/>
          <w:numId w:val="1121"/>
        </w:numPr>
        <w:contextualSpacing/>
      </w:pPr>
      <w:r>
        <w:t>&lt;draw:polygon&gt;</w:t>
      </w:r>
    </w:p>
    <w:p w:rsidR="00D63733" w:rsidRDefault="00650F22">
      <w:pPr>
        <w:pStyle w:val="ListParagraph"/>
        <w:numPr>
          <w:ilvl w:val="0"/>
          <w:numId w:val="1121"/>
        </w:numPr>
        <w:contextualSpacing/>
      </w:pPr>
      <w:r>
        <w:t>&lt;draw:regular-polygon&gt;</w:t>
      </w:r>
    </w:p>
    <w:p w:rsidR="00D63733" w:rsidRDefault="00650F22">
      <w:pPr>
        <w:pStyle w:val="ListParagraph"/>
        <w:numPr>
          <w:ilvl w:val="0"/>
          <w:numId w:val="1121"/>
        </w:numPr>
        <w:contextualSpacing/>
      </w:pPr>
      <w:r>
        <w:t>&lt;draw:path&gt;</w:t>
      </w:r>
    </w:p>
    <w:p w:rsidR="00D63733" w:rsidRDefault="00650F22">
      <w:pPr>
        <w:pStyle w:val="ListParagraph"/>
        <w:numPr>
          <w:ilvl w:val="0"/>
          <w:numId w:val="1121"/>
        </w:numPr>
        <w:contextualSpacing/>
      </w:pPr>
      <w:r>
        <w:t>&lt;draw:circle&gt;</w:t>
      </w:r>
    </w:p>
    <w:p w:rsidR="00D63733" w:rsidRDefault="00650F22">
      <w:pPr>
        <w:pStyle w:val="ListParagraph"/>
        <w:numPr>
          <w:ilvl w:val="0"/>
          <w:numId w:val="1121"/>
        </w:numPr>
        <w:contextualSpacing/>
      </w:pPr>
      <w:r>
        <w:t xml:space="preserve">&lt;draw:ellipse&gt; </w:t>
      </w:r>
    </w:p>
    <w:p w:rsidR="00D63733" w:rsidRDefault="00650F22">
      <w:pPr>
        <w:pStyle w:val="ListParagraph"/>
        <w:numPr>
          <w:ilvl w:val="0"/>
          <w:numId w:val="1121"/>
        </w:numPr>
        <w:contextualSpacing/>
      </w:pPr>
      <w:r>
        <w:t>&lt;draw:caption&gt;</w:t>
      </w:r>
    </w:p>
    <w:p w:rsidR="00D63733" w:rsidRDefault="00650F22">
      <w:pPr>
        <w:pStyle w:val="ListParagraph"/>
        <w:numPr>
          <w:ilvl w:val="0"/>
          <w:numId w:val="1121"/>
        </w:numPr>
        <w:contextualSpacing/>
      </w:pPr>
      <w:r>
        <w:t>&lt;draw:g&gt;</w:t>
      </w:r>
    </w:p>
    <w:p w:rsidR="00D63733" w:rsidRDefault="00650F22">
      <w:pPr>
        <w:pStyle w:val="ListParagraph"/>
        <w:numPr>
          <w:ilvl w:val="0"/>
          <w:numId w:val="1121"/>
        </w:numPr>
        <w:contextualSpacing/>
      </w:pPr>
      <w:r>
        <w:t xml:space="preserve">&lt;draw:frame&gt; </w:t>
      </w:r>
      <w:r>
        <w:t>containing &lt;draw:image&gt;, &lt;draw:text-box&gt;, or &lt;draw:object-ole&gt; element</w:t>
      </w:r>
    </w:p>
    <w:p w:rsidR="00D63733" w:rsidRDefault="00650F22">
      <w:pPr>
        <w:pStyle w:val="ListParagraph"/>
        <w:numPr>
          <w:ilvl w:val="0"/>
          <w:numId w:val="1121"/>
        </w:numPr>
      </w:pPr>
      <w:r>
        <w:t xml:space="preserve">&lt;draw:custom-shape&gt; </w:t>
      </w:r>
    </w:p>
    <w:p w:rsidR="00D63733" w:rsidRDefault="00650F22">
      <w:pPr>
        <w:pStyle w:val="Definition-Field"/>
      </w:pPr>
      <w:r>
        <w:t xml:space="preserve">c.   </w:t>
      </w:r>
      <w:r>
        <w:rPr>
          <w:i/>
        </w:rPr>
        <w:t>The standard defines the property "gradient", contained within the attribute draw:fill, contained within the element &lt;style:graphic-properties&gt;</w:t>
      </w:r>
    </w:p>
    <w:p w:rsidR="00D63733" w:rsidRDefault="00650F22">
      <w:pPr>
        <w:pStyle w:val="Definition-Field2"/>
      </w:pPr>
      <w:r>
        <w:t>Word 2013 suppo</w:t>
      </w:r>
      <w:r>
        <w:t>rts this enum for a style applied to the following elements:</w:t>
      </w:r>
    </w:p>
    <w:p w:rsidR="00D63733" w:rsidRDefault="00650F22">
      <w:pPr>
        <w:pStyle w:val="ListParagraph"/>
        <w:numPr>
          <w:ilvl w:val="0"/>
          <w:numId w:val="1122"/>
        </w:numPr>
        <w:contextualSpacing/>
      </w:pPr>
      <w:r>
        <w:t>&lt;draw:rect&gt;</w:t>
      </w:r>
    </w:p>
    <w:p w:rsidR="00D63733" w:rsidRDefault="00650F22">
      <w:pPr>
        <w:pStyle w:val="ListParagraph"/>
        <w:numPr>
          <w:ilvl w:val="0"/>
          <w:numId w:val="1122"/>
        </w:numPr>
        <w:contextualSpacing/>
      </w:pPr>
      <w:r>
        <w:t>&lt;draw:polyline&gt;</w:t>
      </w:r>
    </w:p>
    <w:p w:rsidR="00D63733" w:rsidRDefault="00650F22">
      <w:pPr>
        <w:pStyle w:val="ListParagraph"/>
        <w:numPr>
          <w:ilvl w:val="0"/>
          <w:numId w:val="1122"/>
        </w:numPr>
        <w:contextualSpacing/>
      </w:pPr>
      <w:r>
        <w:t>&lt;draw:polygon&gt;</w:t>
      </w:r>
    </w:p>
    <w:p w:rsidR="00D63733" w:rsidRDefault="00650F22">
      <w:pPr>
        <w:pStyle w:val="ListParagraph"/>
        <w:numPr>
          <w:ilvl w:val="0"/>
          <w:numId w:val="1122"/>
        </w:numPr>
        <w:contextualSpacing/>
      </w:pPr>
      <w:r>
        <w:t>&lt;draw:regular-polygon&gt;</w:t>
      </w:r>
    </w:p>
    <w:p w:rsidR="00D63733" w:rsidRDefault="00650F22">
      <w:pPr>
        <w:pStyle w:val="ListParagraph"/>
        <w:numPr>
          <w:ilvl w:val="0"/>
          <w:numId w:val="1122"/>
        </w:numPr>
        <w:contextualSpacing/>
      </w:pPr>
      <w:r>
        <w:t>&lt;draw:path&gt;</w:t>
      </w:r>
    </w:p>
    <w:p w:rsidR="00D63733" w:rsidRDefault="00650F22">
      <w:pPr>
        <w:pStyle w:val="ListParagraph"/>
        <w:numPr>
          <w:ilvl w:val="0"/>
          <w:numId w:val="1122"/>
        </w:numPr>
        <w:contextualSpacing/>
      </w:pPr>
      <w:r>
        <w:t>&lt;draw:circle&gt;</w:t>
      </w:r>
    </w:p>
    <w:p w:rsidR="00D63733" w:rsidRDefault="00650F22">
      <w:pPr>
        <w:pStyle w:val="ListParagraph"/>
        <w:numPr>
          <w:ilvl w:val="0"/>
          <w:numId w:val="1122"/>
        </w:numPr>
        <w:contextualSpacing/>
      </w:pPr>
      <w:r>
        <w:t xml:space="preserve">&lt;draw:ellipse&gt; </w:t>
      </w:r>
    </w:p>
    <w:p w:rsidR="00D63733" w:rsidRDefault="00650F22">
      <w:pPr>
        <w:pStyle w:val="ListParagraph"/>
        <w:numPr>
          <w:ilvl w:val="0"/>
          <w:numId w:val="1122"/>
        </w:numPr>
        <w:contextualSpacing/>
      </w:pPr>
      <w:r>
        <w:t>&lt;draw:caption&gt;</w:t>
      </w:r>
    </w:p>
    <w:p w:rsidR="00D63733" w:rsidRDefault="00650F22">
      <w:pPr>
        <w:pStyle w:val="ListParagraph"/>
        <w:numPr>
          <w:ilvl w:val="0"/>
          <w:numId w:val="1122"/>
        </w:numPr>
        <w:contextualSpacing/>
      </w:pPr>
      <w:r>
        <w:t>&lt;draw:g&gt;</w:t>
      </w:r>
    </w:p>
    <w:p w:rsidR="00D63733" w:rsidRDefault="00650F22">
      <w:pPr>
        <w:pStyle w:val="ListParagraph"/>
        <w:numPr>
          <w:ilvl w:val="0"/>
          <w:numId w:val="1122"/>
        </w:numPr>
        <w:contextualSpacing/>
      </w:pPr>
      <w:r>
        <w:t>&lt;draw:frame&gt; containing &lt;draw:image&gt;, &lt;draw:text-box&gt;, or &lt;draw</w:t>
      </w:r>
      <w:r>
        <w:t>:object-ole&gt; element</w:t>
      </w:r>
    </w:p>
    <w:p w:rsidR="00D63733" w:rsidRDefault="00650F22">
      <w:pPr>
        <w:pStyle w:val="ListParagraph"/>
        <w:numPr>
          <w:ilvl w:val="0"/>
          <w:numId w:val="1122"/>
        </w:numPr>
      </w:pPr>
      <w:r>
        <w:t xml:space="preserve">&lt;draw:custom-shape&gt; </w:t>
      </w:r>
    </w:p>
    <w:p w:rsidR="00D63733" w:rsidRDefault="00650F22">
      <w:pPr>
        <w:pStyle w:val="Definition-Field"/>
      </w:pPr>
      <w:r>
        <w:t xml:space="preserve">d.   </w:t>
      </w:r>
      <w:r>
        <w:rPr>
          <w:i/>
        </w:rPr>
        <w:t>The standard defines the property "hatch", contained within the attribute draw:fill, contained within the element &lt;style:graphic-properties&gt;</w:t>
      </w:r>
    </w:p>
    <w:p w:rsidR="00D63733" w:rsidRDefault="00650F22">
      <w:pPr>
        <w:pStyle w:val="Definition-Field2"/>
      </w:pPr>
      <w:r>
        <w:t>Word 2013 does not support this enum for a style applied to the foll</w:t>
      </w:r>
      <w:r>
        <w:t>owing elements:</w:t>
      </w:r>
    </w:p>
    <w:p w:rsidR="00D63733" w:rsidRDefault="00650F22">
      <w:pPr>
        <w:pStyle w:val="ListParagraph"/>
        <w:numPr>
          <w:ilvl w:val="0"/>
          <w:numId w:val="1123"/>
        </w:numPr>
        <w:contextualSpacing/>
      </w:pPr>
      <w:r>
        <w:t>&lt;draw:rect&gt;</w:t>
      </w:r>
    </w:p>
    <w:p w:rsidR="00D63733" w:rsidRDefault="00650F22">
      <w:pPr>
        <w:pStyle w:val="ListParagraph"/>
        <w:numPr>
          <w:ilvl w:val="0"/>
          <w:numId w:val="1123"/>
        </w:numPr>
        <w:contextualSpacing/>
      </w:pPr>
      <w:r>
        <w:t>&lt;draw:polyline&gt;</w:t>
      </w:r>
    </w:p>
    <w:p w:rsidR="00D63733" w:rsidRDefault="00650F22">
      <w:pPr>
        <w:pStyle w:val="ListParagraph"/>
        <w:numPr>
          <w:ilvl w:val="0"/>
          <w:numId w:val="1123"/>
        </w:numPr>
        <w:contextualSpacing/>
      </w:pPr>
      <w:r>
        <w:t>&lt;draw:polygon&gt;</w:t>
      </w:r>
    </w:p>
    <w:p w:rsidR="00D63733" w:rsidRDefault="00650F22">
      <w:pPr>
        <w:pStyle w:val="ListParagraph"/>
        <w:numPr>
          <w:ilvl w:val="0"/>
          <w:numId w:val="1123"/>
        </w:numPr>
        <w:contextualSpacing/>
      </w:pPr>
      <w:r>
        <w:t>&lt;draw:regular-polygon&gt;</w:t>
      </w:r>
    </w:p>
    <w:p w:rsidR="00D63733" w:rsidRDefault="00650F22">
      <w:pPr>
        <w:pStyle w:val="ListParagraph"/>
        <w:numPr>
          <w:ilvl w:val="0"/>
          <w:numId w:val="1123"/>
        </w:numPr>
        <w:contextualSpacing/>
      </w:pPr>
      <w:r>
        <w:t>&lt;draw:path&gt;</w:t>
      </w:r>
    </w:p>
    <w:p w:rsidR="00D63733" w:rsidRDefault="00650F22">
      <w:pPr>
        <w:pStyle w:val="ListParagraph"/>
        <w:numPr>
          <w:ilvl w:val="0"/>
          <w:numId w:val="1123"/>
        </w:numPr>
        <w:contextualSpacing/>
      </w:pPr>
      <w:r>
        <w:t>&lt;draw:circle&gt;</w:t>
      </w:r>
    </w:p>
    <w:p w:rsidR="00D63733" w:rsidRDefault="00650F22">
      <w:pPr>
        <w:pStyle w:val="ListParagraph"/>
        <w:numPr>
          <w:ilvl w:val="0"/>
          <w:numId w:val="1123"/>
        </w:numPr>
        <w:contextualSpacing/>
      </w:pPr>
      <w:r>
        <w:t xml:space="preserve">&lt;draw:ellipse&gt; </w:t>
      </w:r>
    </w:p>
    <w:p w:rsidR="00D63733" w:rsidRDefault="00650F22">
      <w:pPr>
        <w:pStyle w:val="ListParagraph"/>
        <w:numPr>
          <w:ilvl w:val="0"/>
          <w:numId w:val="1123"/>
        </w:numPr>
        <w:contextualSpacing/>
      </w:pPr>
      <w:r>
        <w:t>&lt;draw:caption&gt;</w:t>
      </w:r>
    </w:p>
    <w:p w:rsidR="00D63733" w:rsidRDefault="00650F22">
      <w:pPr>
        <w:pStyle w:val="ListParagraph"/>
        <w:numPr>
          <w:ilvl w:val="0"/>
          <w:numId w:val="1123"/>
        </w:numPr>
        <w:contextualSpacing/>
      </w:pPr>
      <w:r>
        <w:t>&lt;draw:g&gt;</w:t>
      </w:r>
    </w:p>
    <w:p w:rsidR="00D63733" w:rsidRDefault="00650F22">
      <w:pPr>
        <w:pStyle w:val="ListParagraph"/>
        <w:numPr>
          <w:ilvl w:val="0"/>
          <w:numId w:val="1123"/>
        </w:numPr>
        <w:contextualSpacing/>
      </w:pPr>
      <w:r>
        <w:t>&lt;draw:frame&gt; containing &lt;draw:image&gt;, &lt;draw:text-box&gt;, or &lt;draw:object-ole&gt; element</w:t>
      </w:r>
    </w:p>
    <w:p w:rsidR="00D63733" w:rsidRDefault="00650F22">
      <w:pPr>
        <w:pStyle w:val="ListParagraph"/>
        <w:numPr>
          <w:ilvl w:val="0"/>
          <w:numId w:val="1123"/>
        </w:numPr>
      </w:pPr>
      <w:r>
        <w:lastRenderedPageBreak/>
        <w:t xml:space="preserve">&lt;draw:custom-shape&gt; </w:t>
      </w:r>
    </w:p>
    <w:p w:rsidR="00D63733" w:rsidRDefault="00650F22">
      <w:pPr>
        <w:pStyle w:val="Definition-Field"/>
      </w:pPr>
      <w:r>
        <w:t xml:space="preserve">e.   </w:t>
      </w:r>
      <w:r>
        <w:rPr>
          <w:i/>
        </w:rPr>
        <w:t>The standard defines the property "none", contained within the attribute draw:fill, contained within the element &lt;style:graphic-properties&gt;</w:t>
      </w:r>
    </w:p>
    <w:p w:rsidR="00D63733" w:rsidRDefault="00650F22">
      <w:pPr>
        <w:pStyle w:val="Definition-Field2"/>
      </w:pPr>
      <w:r>
        <w:t>Word 2013 supports this enum for a style applied to the following elements:</w:t>
      </w:r>
    </w:p>
    <w:p w:rsidR="00D63733" w:rsidRDefault="00650F22">
      <w:pPr>
        <w:pStyle w:val="ListParagraph"/>
        <w:numPr>
          <w:ilvl w:val="0"/>
          <w:numId w:val="1124"/>
        </w:numPr>
        <w:contextualSpacing/>
      </w:pPr>
      <w:r>
        <w:t>&lt;draw:rect&gt;</w:t>
      </w:r>
    </w:p>
    <w:p w:rsidR="00D63733" w:rsidRDefault="00650F22">
      <w:pPr>
        <w:pStyle w:val="ListParagraph"/>
        <w:numPr>
          <w:ilvl w:val="0"/>
          <w:numId w:val="1124"/>
        </w:numPr>
        <w:contextualSpacing/>
      </w:pPr>
      <w:r>
        <w:t>&lt;draw:polyline&gt;</w:t>
      </w:r>
    </w:p>
    <w:p w:rsidR="00D63733" w:rsidRDefault="00650F22">
      <w:pPr>
        <w:pStyle w:val="ListParagraph"/>
        <w:numPr>
          <w:ilvl w:val="0"/>
          <w:numId w:val="1124"/>
        </w:numPr>
        <w:contextualSpacing/>
      </w:pPr>
      <w:r>
        <w:t>&lt;draw:p</w:t>
      </w:r>
      <w:r>
        <w:t>olygon&gt;</w:t>
      </w:r>
    </w:p>
    <w:p w:rsidR="00D63733" w:rsidRDefault="00650F22">
      <w:pPr>
        <w:pStyle w:val="ListParagraph"/>
        <w:numPr>
          <w:ilvl w:val="0"/>
          <w:numId w:val="1124"/>
        </w:numPr>
        <w:contextualSpacing/>
      </w:pPr>
      <w:r>
        <w:t>&lt;draw:regular-polygon&gt;</w:t>
      </w:r>
    </w:p>
    <w:p w:rsidR="00D63733" w:rsidRDefault="00650F22">
      <w:pPr>
        <w:pStyle w:val="ListParagraph"/>
        <w:numPr>
          <w:ilvl w:val="0"/>
          <w:numId w:val="1124"/>
        </w:numPr>
        <w:contextualSpacing/>
      </w:pPr>
      <w:r>
        <w:t>&lt;draw:path&gt;</w:t>
      </w:r>
    </w:p>
    <w:p w:rsidR="00D63733" w:rsidRDefault="00650F22">
      <w:pPr>
        <w:pStyle w:val="ListParagraph"/>
        <w:numPr>
          <w:ilvl w:val="0"/>
          <w:numId w:val="1124"/>
        </w:numPr>
        <w:contextualSpacing/>
      </w:pPr>
      <w:r>
        <w:t>&lt;draw:circle&gt;</w:t>
      </w:r>
    </w:p>
    <w:p w:rsidR="00D63733" w:rsidRDefault="00650F22">
      <w:pPr>
        <w:pStyle w:val="ListParagraph"/>
        <w:numPr>
          <w:ilvl w:val="0"/>
          <w:numId w:val="1124"/>
        </w:numPr>
        <w:contextualSpacing/>
      </w:pPr>
      <w:r>
        <w:t xml:space="preserve">&lt;draw:ellipse&gt; </w:t>
      </w:r>
    </w:p>
    <w:p w:rsidR="00D63733" w:rsidRDefault="00650F22">
      <w:pPr>
        <w:pStyle w:val="ListParagraph"/>
        <w:numPr>
          <w:ilvl w:val="0"/>
          <w:numId w:val="1124"/>
        </w:numPr>
        <w:contextualSpacing/>
      </w:pPr>
      <w:r>
        <w:t>&lt;draw:caption&gt;</w:t>
      </w:r>
    </w:p>
    <w:p w:rsidR="00D63733" w:rsidRDefault="00650F22">
      <w:pPr>
        <w:pStyle w:val="ListParagraph"/>
        <w:numPr>
          <w:ilvl w:val="0"/>
          <w:numId w:val="1124"/>
        </w:numPr>
        <w:contextualSpacing/>
      </w:pPr>
      <w:r>
        <w:t>&lt;draw:g&gt;</w:t>
      </w:r>
    </w:p>
    <w:p w:rsidR="00D63733" w:rsidRDefault="00650F22">
      <w:pPr>
        <w:pStyle w:val="ListParagraph"/>
        <w:numPr>
          <w:ilvl w:val="0"/>
          <w:numId w:val="1124"/>
        </w:numPr>
        <w:contextualSpacing/>
      </w:pPr>
      <w:r>
        <w:t>&lt;draw:frame&gt; containing &lt;draw:image&gt;, &lt;draw:text-box&gt;, or &lt;draw:object-ole&gt; element</w:t>
      </w:r>
    </w:p>
    <w:p w:rsidR="00D63733" w:rsidRDefault="00650F22">
      <w:pPr>
        <w:pStyle w:val="ListParagraph"/>
        <w:numPr>
          <w:ilvl w:val="0"/>
          <w:numId w:val="1124"/>
        </w:numPr>
      </w:pPr>
      <w:r>
        <w:t xml:space="preserve">&lt;draw:custom-shape&gt; </w:t>
      </w:r>
    </w:p>
    <w:p w:rsidR="00D63733" w:rsidRDefault="00650F22">
      <w:pPr>
        <w:pStyle w:val="Definition-Field"/>
      </w:pPr>
      <w:r>
        <w:t xml:space="preserve">f.   </w:t>
      </w:r>
      <w:r>
        <w:rPr>
          <w:i/>
        </w:rPr>
        <w:t xml:space="preserve">The standard defines the property "solid", </w:t>
      </w:r>
      <w:r>
        <w:rPr>
          <w:i/>
        </w:rPr>
        <w:t>contained within the attribute draw:fill, contained within the element &lt;style:graphic-properties&gt;</w:t>
      </w:r>
    </w:p>
    <w:p w:rsidR="00D63733" w:rsidRDefault="00650F22">
      <w:pPr>
        <w:pStyle w:val="Definition-Field2"/>
      </w:pPr>
      <w:r>
        <w:t>Word 2013 supports this enum for a style applied to the following elements:</w:t>
      </w:r>
    </w:p>
    <w:p w:rsidR="00D63733" w:rsidRDefault="00650F22">
      <w:pPr>
        <w:pStyle w:val="ListParagraph"/>
        <w:numPr>
          <w:ilvl w:val="0"/>
          <w:numId w:val="1125"/>
        </w:numPr>
        <w:contextualSpacing/>
      </w:pPr>
      <w:r>
        <w:t>&lt;draw:rect&gt;</w:t>
      </w:r>
    </w:p>
    <w:p w:rsidR="00D63733" w:rsidRDefault="00650F22">
      <w:pPr>
        <w:pStyle w:val="ListParagraph"/>
        <w:numPr>
          <w:ilvl w:val="0"/>
          <w:numId w:val="1125"/>
        </w:numPr>
        <w:contextualSpacing/>
      </w:pPr>
      <w:r>
        <w:t>&lt;draw:polyline&gt;</w:t>
      </w:r>
    </w:p>
    <w:p w:rsidR="00D63733" w:rsidRDefault="00650F22">
      <w:pPr>
        <w:pStyle w:val="ListParagraph"/>
        <w:numPr>
          <w:ilvl w:val="0"/>
          <w:numId w:val="1125"/>
        </w:numPr>
        <w:contextualSpacing/>
      </w:pPr>
      <w:r>
        <w:t>&lt;draw:polygon&gt;</w:t>
      </w:r>
    </w:p>
    <w:p w:rsidR="00D63733" w:rsidRDefault="00650F22">
      <w:pPr>
        <w:pStyle w:val="ListParagraph"/>
        <w:numPr>
          <w:ilvl w:val="0"/>
          <w:numId w:val="1125"/>
        </w:numPr>
        <w:contextualSpacing/>
      </w:pPr>
      <w:r>
        <w:t>&lt;draw:regular-polygon&gt;</w:t>
      </w:r>
    </w:p>
    <w:p w:rsidR="00D63733" w:rsidRDefault="00650F22">
      <w:pPr>
        <w:pStyle w:val="ListParagraph"/>
        <w:numPr>
          <w:ilvl w:val="0"/>
          <w:numId w:val="1125"/>
        </w:numPr>
        <w:contextualSpacing/>
      </w:pPr>
      <w:r>
        <w:t>&lt;draw:path&gt;</w:t>
      </w:r>
    </w:p>
    <w:p w:rsidR="00D63733" w:rsidRDefault="00650F22">
      <w:pPr>
        <w:pStyle w:val="ListParagraph"/>
        <w:numPr>
          <w:ilvl w:val="0"/>
          <w:numId w:val="1125"/>
        </w:numPr>
        <w:contextualSpacing/>
      </w:pPr>
      <w:r>
        <w:t>&lt;</w:t>
      </w:r>
      <w:r>
        <w:t>draw:circle&gt;</w:t>
      </w:r>
    </w:p>
    <w:p w:rsidR="00D63733" w:rsidRDefault="00650F22">
      <w:pPr>
        <w:pStyle w:val="ListParagraph"/>
        <w:numPr>
          <w:ilvl w:val="0"/>
          <w:numId w:val="1125"/>
        </w:numPr>
        <w:contextualSpacing/>
      </w:pPr>
      <w:r>
        <w:t xml:space="preserve">&lt;draw:ellipse&gt; </w:t>
      </w:r>
    </w:p>
    <w:p w:rsidR="00D63733" w:rsidRDefault="00650F22">
      <w:pPr>
        <w:pStyle w:val="ListParagraph"/>
        <w:numPr>
          <w:ilvl w:val="0"/>
          <w:numId w:val="1125"/>
        </w:numPr>
        <w:contextualSpacing/>
      </w:pPr>
      <w:r>
        <w:t>&lt;draw:caption&gt;</w:t>
      </w:r>
    </w:p>
    <w:p w:rsidR="00D63733" w:rsidRDefault="00650F22">
      <w:pPr>
        <w:pStyle w:val="ListParagraph"/>
        <w:numPr>
          <w:ilvl w:val="0"/>
          <w:numId w:val="1125"/>
        </w:numPr>
        <w:contextualSpacing/>
      </w:pPr>
      <w:r>
        <w:t>&lt;draw:g&gt;</w:t>
      </w:r>
    </w:p>
    <w:p w:rsidR="00D63733" w:rsidRDefault="00650F22">
      <w:pPr>
        <w:pStyle w:val="ListParagraph"/>
        <w:numPr>
          <w:ilvl w:val="0"/>
          <w:numId w:val="1125"/>
        </w:numPr>
        <w:contextualSpacing/>
      </w:pPr>
      <w:r>
        <w:t>&lt;draw:frame&gt; containing &lt;draw:image&gt;, &lt;draw:text-box&gt;, or &lt;draw:object-ole&gt; element</w:t>
      </w:r>
    </w:p>
    <w:p w:rsidR="00D63733" w:rsidRDefault="00650F22">
      <w:pPr>
        <w:pStyle w:val="ListParagraph"/>
        <w:numPr>
          <w:ilvl w:val="0"/>
          <w:numId w:val="1125"/>
        </w:numPr>
      </w:pPr>
      <w:r>
        <w:t xml:space="preserve">&lt;draw:custom-shape&gt; </w:t>
      </w:r>
    </w:p>
    <w:p w:rsidR="00D63733" w:rsidRDefault="00650F22">
      <w:pPr>
        <w:pStyle w:val="Definition-Field"/>
      </w:pPr>
      <w:r>
        <w:t xml:space="preserve">g.   </w:t>
      </w:r>
      <w:r>
        <w:rPr>
          <w:i/>
        </w:rPr>
        <w:t>The standard defines the attribute draw:fill, contained within the element &lt;style:graphic-pro</w:t>
      </w:r>
      <w:r>
        <w:rPr>
          <w:i/>
        </w:rPr>
        <w:t>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126"/>
        </w:numPr>
        <w:contextualSpacing/>
      </w:pPr>
      <w:r>
        <w:t>&lt;draw:rect&gt;</w:t>
      </w:r>
    </w:p>
    <w:p w:rsidR="00D63733" w:rsidRDefault="00650F22">
      <w:pPr>
        <w:pStyle w:val="ListParagraph"/>
        <w:numPr>
          <w:ilvl w:val="0"/>
          <w:numId w:val="1126"/>
        </w:numPr>
        <w:contextualSpacing/>
      </w:pPr>
      <w:r>
        <w:t>&lt;draw:polyline&gt;</w:t>
      </w:r>
    </w:p>
    <w:p w:rsidR="00D63733" w:rsidRDefault="00650F22">
      <w:pPr>
        <w:pStyle w:val="ListParagraph"/>
        <w:numPr>
          <w:ilvl w:val="0"/>
          <w:numId w:val="1126"/>
        </w:numPr>
        <w:contextualSpacing/>
      </w:pPr>
      <w:r>
        <w:t>&lt;draw:polygon&gt;</w:t>
      </w:r>
    </w:p>
    <w:p w:rsidR="00D63733" w:rsidRDefault="00650F22">
      <w:pPr>
        <w:pStyle w:val="ListParagraph"/>
        <w:numPr>
          <w:ilvl w:val="0"/>
          <w:numId w:val="1126"/>
        </w:numPr>
        <w:contextualSpacing/>
      </w:pPr>
      <w:r>
        <w:t>&lt;draw:regular-polygon&gt;</w:t>
      </w:r>
    </w:p>
    <w:p w:rsidR="00D63733" w:rsidRDefault="00650F22">
      <w:pPr>
        <w:pStyle w:val="ListParagraph"/>
        <w:numPr>
          <w:ilvl w:val="0"/>
          <w:numId w:val="1126"/>
        </w:numPr>
        <w:contextualSpacing/>
      </w:pPr>
      <w:r>
        <w:t>&lt;draw:path&gt;</w:t>
      </w:r>
    </w:p>
    <w:p w:rsidR="00D63733" w:rsidRDefault="00650F22">
      <w:pPr>
        <w:pStyle w:val="ListParagraph"/>
        <w:numPr>
          <w:ilvl w:val="0"/>
          <w:numId w:val="1126"/>
        </w:numPr>
        <w:contextualSpacing/>
      </w:pPr>
      <w:r>
        <w:t>&lt;draw:circle&gt;</w:t>
      </w:r>
    </w:p>
    <w:p w:rsidR="00D63733" w:rsidRDefault="00650F22">
      <w:pPr>
        <w:pStyle w:val="ListParagraph"/>
        <w:numPr>
          <w:ilvl w:val="0"/>
          <w:numId w:val="1126"/>
        </w:numPr>
        <w:contextualSpacing/>
      </w:pPr>
      <w:r>
        <w:t xml:space="preserve">&lt;draw:ellipse&gt; </w:t>
      </w:r>
    </w:p>
    <w:p w:rsidR="00D63733" w:rsidRDefault="00650F22">
      <w:pPr>
        <w:pStyle w:val="ListParagraph"/>
        <w:numPr>
          <w:ilvl w:val="0"/>
          <w:numId w:val="1126"/>
        </w:numPr>
        <w:contextualSpacing/>
      </w:pPr>
      <w:r>
        <w:t>&lt;draw:caption&gt;</w:t>
      </w:r>
    </w:p>
    <w:p w:rsidR="00D63733" w:rsidRDefault="00650F22">
      <w:pPr>
        <w:pStyle w:val="ListParagraph"/>
        <w:numPr>
          <w:ilvl w:val="0"/>
          <w:numId w:val="1126"/>
        </w:numPr>
        <w:contextualSpacing/>
      </w:pPr>
      <w:r>
        <w:t>&lt;draw:g&gt;</w:t>
      </w:r>
    </w:p>
    <w:p w:rsidR="00D63733" w:rsidRDefault="00650F22">
      <w:pPr>
        <w:pStyle w:val="ListParagraph"/>
        <w:numPr>
          <w:ilvl w:val="0"/>
          <w:numId w:val="1126"/>
        </w:numPr>
        <w:contextualSpacing/>
      </w:pPr>
      <w:r>
        <w:t>&lt;draw:frame&gt; containing &lt;draw:ima</w:t>
      </w:r>
      <w:r>
        <w:t>ge&gt;, &lt;draw:text-box&gt;, or &lt;draw:object-ole&gt; element</w:t>
      </w:r>
    </w:p>
    <w:p w:rsidR="00D63733" w:rsidRDefault="00650F22">
      <w:pPr>
        <w:pStyle w:val="ListParagraph"/>
        <w:numPr>
          <w:ilvl w:val="0"/>
          <w:numId w:val="1126"/>
        </w:numPr>
      </w:pPr>
      <w:r>
        <w:t xml:space="preserve">&lt;draw:custom-shape&gt; </w:t>
      </w:r>
    </w:p>
    <w:p w:rsidR="00D63733" w:rsidRDefault="00650F22">
      <w:pPr>
        <w:pStyle w:val="Definition-Field"/>
      </w:pPr>
      <w:r>
        <w:t xml:space="preserve">h.   </w:t>
      </w:r>
      <w:r>
        <w:rPr>
          <w:i/>
        </w:rPr>
        <w:t>The standard defines the property "bitmap", contained within the attribute draw:fill, contained within the element &lt;style:graphic-properties&gt;</w:t>
      </w:r>
    </w:p>
    <w:p w:rsidR="00D63733" w:rsidRDefault="00650F22">
      <w:pPr>
        <w:pStyle w:val="Definition-Field2"/>
      </w:pPr>
      <w:r>
        <w:t>Excel 2013 supports this enum for a s</w:t>
      </w:r>
      <w:r>
        <w:t>tyle applied to the following elements:</w:t>
      </w:r>
    </w:p>
    <w:p w:rsidR="00D63733" w:rsidRDefault="00650F22">
      <w:pPr>
        <w:pStyle w:val="ListParagraph"/>
        <w:numPr>
          <w:ilvl w:val="0"/>
          <w:numId w:val="1127"/>
        </w:numPr>
        <w:contextualSpacing/>
      </w:pPr>
      <w:r>
        <w:t>&lt;draw:rect&gt;</w:t>
      </w:r>
    </w:p>
    <w:p w:rsidR="00D63733" w:rsidRDefault="00650F22">
      <w:pPr>
        <w:pStyle w:val="ListParagraph"/>
        <w:numPr>
          <w:ilvl w:val="0"/>
          <w:numId w:val="1127"/>
        </w:numPr>
        <w:contextualSpacing/>
      </w:pPr>
      <w:r>
        <w:t>&lt;draw:polyline&gt;</w:t>
      </w:r>
    </w:p>
    <w:p w:rsidR="00D63733" w:rsidRDefault="00650F22">
      <w:pPr>
        <w:pStyle w:val="ListParagraph"/>
        <w:numPr>
          <w:ilvl w:val="0"/>
          <w:numId w:val="1127"/>
        </w:numPr>
        <w:contextualSpacing/>
      </w:pPr>
      <w:r>
        <w:lastRenderedPageBreak/>
        <w:t>&lt;draw:polygon&gt;</w:t>
      </w:r>
    </w:p>
    <w:p w:rsidR="00D63733" w:rsidRDefault="00650F22">
      <w:pPr>
        <w:pStyle w:val="ListParagraph"/>
        <w:numPr>
          <w:ilvl w:val="0"/>
          <w:numId w:val="1127"/>
        </w:numPr>
        <w:contextualSpacing/>
      </w:pPr>
      <w:r>
        <w:t>&lt;draw:regular-polygon&gt;</w:t>
      </w:r>
    </w:p>
    <w:p w:rsidR="00D63733" w:rsidRDefault="00650F22">
      <w:pPr>
        <w:pStyle w:val="ListParagraph"/>
        <w:numPr>
          <w:ilvl w:val="0"/>
          <w:numId w:val="1127"/>
        </w:numPr>
        <w:contextualSpacing/>
      </w:pPr>
      <w:r>
        <w:t>&lt;draw:path&gt;</w:t>
      </w:r>
    </w:p>
    <w:p w:rsidR="00D63733" w:rsidRDefault="00650F22">
      <w:pPr>
        <w:pStyle w:val="ListParagraph"/>
        <w:numPr>
          <w:ilvl w:val="0"/>
          <w:numId w:val="1127"/>
        </w:numPr>
        <w:contextualSpacing/>
      </w:pPr>
      <w:r>
        <w:t>&lt;draw:circle&gt;</w:t>
      </w:r>
    </w:p>
    <w:p w:rsidR="00D63733" w:rsidRDefault="00650F22">
      <w:pPr>
        <w:pStyle w:val="ListParagraph"/>
        <w:numPr>
          <w:ilvl w:val="0"/>
          <w:numId w:val="1127"/>
        </w:numPr>
        <w:contextualSpacing/>
      </w:pPr>
      <w:r>
        <w:t xml:space="preserve">&lt;draw:ellipse&gt; </w:t>
      </w:r>
    </w:p>
    <w:p w:rsidR="00D63733" w:rsidRDefault="00650F22">
      <w:pPr>
        <w:pStyle w:val="ListParagraph"/>
        <w:numPr>
          <w:ilvl w:val="0"/>
          <w:numId w:val="1127"/>
        </w:numPr>
        <w:contextualSpacing/>
      </w:pPr>
      <w:r>
        <w:t>&lt;draw:caption&gt;</w:t>
      </w:r>
    </w:p>
    <w:p w:rsidR="00D63733" w:rsidRDefault="00650F22">
      <w:pPr>
        <w:pStyle w:val="ListParagraph"/>
        <w:numPr>
          <w:ilvl w:val="0"/>
          <w:numId w:val="1127"/>
        </w:numPr>
        <w:contextualSpacing/>
      </w:pPr>
      <w:r>
        <w:t>&lt;draw:g&gt;</w:t>
      </w:r>
    </w:p>
    <w:p w:rsidR="00D63733" w:rsidRDefault="00650F22">
      <w:pPr>
        <w:pStyle w:val="ListParagraph"/>
        <w:numPr>
          <w:ilvl w:val="0"/>
          <w:numId w:val="1127"/>
        </w:numPr>
        <w:contextualSpacing/>
      </w:pPr>
      <w:r>
        <w:t>&lt;draw:frame&gt; containing &lt;draw:image&gt;, &lt;draw:text-box&gt;, or &lt;draw:object-ole&gt; element</w:t>
      </w:r>
    </w:p>
    <w:p w:rsidR="00D63733" w:rsidRDefault="00650F22">
      <w:pPr>
        <w:pStyle w:val="ListParagraph"/>
        <w:numPr>
          <w:ilvl w:val="0"/>
          <w:numId w:val="1127"/>
        </w:numPr>
      </w:pPr>
      <w:r>
        <w:t xml:space="preserve">&lt;draw:custom-shape&gt; </w:t>
      </w:r>
    </w:p>
    <w:p w:rsidR="00D63733" w:rsidRDefault="00650F22">
      <w:pPr>
        <w:pStyle w:val="Definition-Field"/>
      </w:pPr>
      <w:r>
        <w:t xml:space="preserve">i.   </w:t>
      </w:r>
      <w:r>
        <w:rPr>
          <w:i/>
        </w:rPr>
        <w:t>The standard defines the property "gradient", contained within the attribute draw:fill, contained within the element &lt;style:graphic-properties&gt;</w:t>
      </w:r>
    </w:p>
    <w:p w:rsidR="00D63733" w:rsidRDefault="00650F22">
      <w:pPr>
        <w:pStyle w:val="Definition-Field2"/>
      </w:pPr>
      <w:r>
        <w:t>Excel 2013 supports this enum for a style applied to the following elements:</w:t>
      </w:r>
    </w:p>
    <w:p w:rsidR="00D63733" w:rsidRDefault="00650F22">
      <w:pPr>
        <w:pStyle w:val="ListParagraph"/>
        <w:numPr>
          <w:ilvl w:val="0"/>
          <w:numId w:val="1128"/>
        </w:numPr>
        <w:contextualSpacing/>
      </w:pPr>
      <w:r>
        <w:t>&lt;draw:rec</w:t>
      </w:r>
      <w:r>
        <w:t>t&gt;</w:t>
      </w:r>
    </w:p>
    <w:p w:rsidR="00D63733" w:rsidRDefault="00650F22">
      <w:pPr>
        <w:pStyle w:val="ListParagraph"/>
        <w:numPr>
          <w:ilvl w:val="0"/>
          <w:numId w:val="1128"/>
        </w:numPr>
        <w:contextualSpacing/>
      </w:pPr>
      <w:r>
        <w:t>&lt;draw:polyline&gt;</w:t>
      </w:r>
    </w:p>
    <w:p w:rsidR="00D63733" w:rsidRDefault="00650F22">
      <w:pPr>
        <w:pStyle w:val="ListParagraph"/>
        <w:numPr>
          <w:ilvl w:val="0"/>
          <w:numId w:val="1128"/>
        </w:numPr>
        <w:contextualSpacing/>
      </w:pPr>
      <w:r>
        <w:t>&lt;draw:polygon&gt;</w:t>
      </w:r>
    </w:p>
    <w:p w:rsidR="00D63733" w:rsidRDefault="00650F22">
      <w:pPr>
        <w:pStyle w:val="ListParagraph"/>
        <w:numPr>
          <w:ilvl w:val="0"/>
          <w:numId w:val="1128"/>
        </w:numPr>
        <w:contextualSpacing/>
      </w:pPr>
      <w:r>
        <w:t>&lt;draw:regular-polygon&gt;</w:t>
      </w:r>
    </w:p>
    <w:p w:rsidR="00D63733" w:rsidRDefault="00650F22">
      <w:pPr>
        <w:pStyle w:val="ListParagraph"/>
        <w:numPr>
          <w:ilvl w:val="0"/>
          <w:numId w:val="1128"/>
        </w:numPr>
        <w:contextualSpacing/>
      </w:pPr>
      <w:r>
        <w:t>&lt;draw:path&gt;</w:t>
      </w:r>
    </w:p>
    <w:p w:rsidR="00D63733" w:rsidRDefault="00650F22">
      <w:pPr>
        <w:pStyle w:val="ListParagraph"/>
        <w:numPr>
          <w:ilvl w:val="0"/>
          <w:numId w:val="1128"/>
        </w:numPr>
        <w:contextualSpacing/>
      </w:pPr>
      <w:r>
        <w:t>&lt;draw:circle&gt;</w:t>
      </w:r>
    </w:p>
    <w:p w:rsidR="00D63733" w:rsidRDefault="00650F22">
      <w:pPr>
        <w:pStyle w:val="ListParagraph"/>
        <w:numPr>
          <w:ilvl w:val="0"/>
          <w:numId w:val="1128"/>
        </w:numPr>
        <w:contextualSpacing/>
      </w:pPr>
      <w:r>
        <w:t xml:space="preserve">&lt;draw:ellipse&gt; </w:t>
      </w:r>
    </w:p>
    <w:p w:rsidR="00D63733" w:rsidRDefault="00650F22">
      <w:pPr>
        <w:pStyle w:val="ListParagraph"/>
        <w:numPr>
          <w:ilvl w:val="0"/>
          <w:numId w:val="1128"/>
        </w:numPr>
        <w:contextualSpacing/>
      </w:pPr>
      <w:r>
        <w:t>&lt;draw:caption&gt;</w:t>
      </w:r>
    </w:p>
    <w:p w:rsidR="00D63733" w:rsidRDefault="00650F22">
      <w:pPr>
        <w:pStyle w:val="ListParagraph"/>
        <w:numPr>
          <w:ilvl w:val="0"/>
          <w:numId w:val="1128"/>
        </w:numPr>
        <w:contextualSpacing/>
      </w:pPr>
      <w:r>
        <w:t>&lt;draw:g&gt;</w:t>
      </w:r>
    </w:p>
    <w:p w:rsidR="00D63733" w:rsidRDefault="00650F22">
      <w:pPr>
        <w:pStyle w:val="ListParagraph"/>
        <w:numPr>
          <w:ilvl w:val="0"/>
          <w:numId w:val="1128"/>
        </w:numPr>
        <w:contextualSpacing/>
      </w:pPr>
      <w:r>
        <w:t>&lt;draw:frame&gt; containing &lt;draw:image&gt;, &lt;draw:text-box&gt;, or &lt;draw:object-ole&gt; element</w:t>
      </w:r>
    </w:p>
    <w:p w:rsidR="00D63733" w:rsidRDefault="00650F22">
      <w:pPr>
        <w:pStyle w:val="ListParagraph"/>
        <w:numPr>
          <w:ilvl w:val="0"/>
          <w:numId w:val="1128"/>
        </w:numPr>
      </w:pPr>
      <w:r>
        <w:t xml:space="preserve">&lt;draw:custom-shape&gt; </w:t>
      </w:r>
    </w:p>
    <w:p w:rsidR="00D63733" w:rsidRDefault="00650F22">
      <w:pPr>
        <w:pStyle w:val="Definition-Field"/>
      </w:pPr>
      <w:r>
        <w:t xml:space="preserve">j.   </w:t>
      </w:r>
      <w:r>
        <w:rPr>
          <w:i/>
        </w:rPr>
        <w:t xml:space="preserve">The standard defines </w:t>
      </w:r>
      <w:r>
        <w:rPr>
          <w:i/>
        </w:rPr>
        <w:t>the property "hatch", contained within the attribute draw:fill, contained within the element &lt;style:graphic-properties&gt;</w:t>
      </w:r>
    </w:p>
    <w:p w:rsidR="00D63733" w:rsidRDefault="00650F22">
      <w:pPr>
        <w:pStyle w:val="Definition-Field2"/>
      </w:pPr>
      <w:r>
        <w:t>Excel 2013 does not support this enum for a style applied to the following elements:</w:t>
      </w:r>
    </w:p>
    <w:p w:rsidR="00D63733" w:rsidRDefault="00650F22">
      <w:pPr>
        <w:pStyle w:val="ListParagraph"/>
        <w:numPr>
          <w:ilvl w:val="0"/>
          <w:numId w:val="1129"/>
        </w:numPr>
        <w:contextualSpacing/>
      </w:pPr>
      <w:r>
        <w:t>&lt;draw:rect&gt;</w:t>
      </w:r>
    </w:p>
    <w:p w:rsidR="00D63733" w:rsidRDefault="00650F22">
      <w:pPr>
        <w:pStyle w:val="ListParagraph"/>
        <w:numPr>
          <w:ilvl w:val="0"/>
          <w:numId w:val="1129"/>
        </w:numPr>
        <w:contextualSpacing/>
      </w:pPr>
      <w:r>
        <w:t>&lt;draw:polyline&gt;</w:t>
      </w:r>
    </w:p>
    <w:p w:rsidR="00D63733" w:rsidRDefault="00650F22">
      <w:pPr>
        <w:pStyle w:val="ListParagraph"/>
        <w:numPr>
          <w:ilvl w:val="0"/>
          <w:numId w:val="1129"/>
        </w:numPr>
        <w:contextualSpacing/>
      </w:pPr>
      <w:r>
        <w:t>&lt;draw:polygon&gt;</w:t>
      </w:r>
    </w:p>
    <w:p w:rsidR="00D63733" w:rsidRDefault="00650F22">
      <w:pPr>
        <w:pStyle w:val="ListParagraph"/>
        <w:numPr>
          <w:ilvl w:val="0"/>
          <w:numId w:val="1129"/>
        </w:numPr>
        <w:contextualSpacing/>
      </w:pPr>
      <w:r>
        <w:t>&lt;</w:t>
      </w:r>
      <w:r>
        <w:t>draw:regular-polygon&gt;</w:t>
      </w:r>
    </w:p>
    <w:p w:rsidR="00D63733" w:rsidRDefault="00650F22">
      <w:pPr>
        <w:pStyle w:val="ListParagraph"/>
        <w:numPr>
          <w:ilvl w:val="0"/>
          <w:numId w:val="1129"/>
        </w:numPr>
        <w:contextualSpacing/>
      </w:pPr>
      <w:r>
        <w:t>&lt;draw:path&gt;</w:t>
      </w:r>
    </w:p>
    <w:p w:rsidR="00D63733" w:rsidRDefault="00650F22">
      <w:pPr>
        <w:pStyle w:val="ListParagraph"/>
        <w:numPr>
          <w:ilvl w:val="0"/>
          <w:numId w:val="1129"/>
        </w:numPr>
        <w:contextualSpacing/>
      </w:pPr>
      <w:r>
        <w:t>&lt;draw:circle&gt;</w:t>
      </w:r>
    </w:p>
    <w:p w:rsidR="00D63733" w:rsidRDefault="00650F22">
      <w:pPr>
        <w:pStyle w:val="ListParagraph"/>
        <w:numPr>
          <w:ilvl w:val="0"/>
          <w:numId w:val="1129"/>
        </w:numPr>
        <w:contextualSpacing/>
      </w:pPr>
      <w:r>
        <w:t xml:space="preserve">&lt;draw:ellipse&gt; </w:t>
      </w:r>
    </w:p>
    <w:p w:rsidR="00D63733" w:rsidRDefault="00650F22">
      <w:pPr>
        <w:pStyle w:val="ListParagraph"/>
        <w:numPr>
          <w:ilvl w:val="0"/>
          <w:numId w:val="1129"/>
        </w:numPr>
        <w:contextualSpacing/>
      </w:pPr>
      <w:r>
        <w:t>&lt;draw:caption&gt;</w:t>
      </w:r>
    </w:p>
    <w:p w:rsidR="00D63733" w:rsidRDefault="00650F22">
      <w:pPr>
        <w:pStyle w:val="ListParagraph"/>
        <w:numPr>
          <w:ilvl w:val="0"/>
          <w:numId w:val="1129"/>
        </w:numPr>
        <w:contextualSpacing/>
      </w:pPr>
      <w:r>
        <w:t>&lt;draw:g&gt;</w:t>
      </w:r>
    </w:p>
    <w:p w:rsidR="00D63733" w:rsidRDefault="00650F22">
      <w:pPr>
        <w:pStyle w:val="ListParagraph"/>
        <w:numPr>
          <w:ilvl w:val="0"/>
          <w:numId w:val="1129"/>
        </w:numPr>
        <w:contextualSpacing/>
      </w:pPr>
      <w:r>
        <w:t>&lt;draw:frame&gt; containing &lt;draw:image&gt;, &lt;draw:text-box&gt;, or &lt;draw:object-ole&gt; element</w:t>
      </w:r>
    </w:p>
    <w:p w:rsidR="00D63733" w:rsidRDefault="00650F22">
      <w:pPr>
        <w:pStyle w:val="ListParagraph"/>
        <w:numPr>
          <w:ilvl w:val="0"/>
          <w:numId w:val="1129"/>
        </w:numPr>
      </w:pPr>
      <w:r>
        <w:t xml:space="preserve">&lt;draw:custom-shape&gt; </w:t>
      </w:r>
    </w:p>
    <w:p w:rsidR="00D63733" w:rsidRDefault="00650F22">
      <w:pPr>
        <w:pStyle w:val="Definition-Field"/>
      </w:pPr>
      <w:r>
        <w:t xml:space="preserve">k.   </w:t>
      </w:r>
      <w:r>
        <w:rPr>
          <w:i/>
        </w:rPr>
        <w:t>The standard defines the property "none", contained within</w:t>
      </w:r>
      <w:r>
        <w:rPr>
          <w:i/>
        </w:rPr>
        <w:t xml:space="preserve"> the attribute draw:fill, contained within the element &lt;style:graphic-properties&gt;</w:t>
      </w:r>
    </w:p>
    <w:p w:rsidR="00D63733" w:rsidRDefault="00650F22">
      <w:pPr>
        <w:pStyle w:val="Definition-Field2"/>
      </w:pPr>
      <w:r>
        <w:t>Excel 2013 supports this enum for a style applied to the following elements:</w:t>
      </w:r>
    </w:p>
    <w:p w:rsidR="00D63733" w:rsidRDefault="00650F22">
      <w:pPr>
        <w:pStyle w:val="ListParagraph"/>
        <w:numPr>
          <w:ilvl w:val="0"/>
          <w:numId w:val="1130"/>
        </w:numPr>
        <w:contextualSpacing/>
      </w:pPr>
      <w:r>
        <w:t>&lt;draw:rect&gt;</w:t>
      </w:r>
    </w:p>
    <w:p w:rsidR="00D63733" w:rsidRDefault="00650F22">
      <w:pPr>
        <w:pStyle w:val="ListParagraph"/>
        <w:numPr>
          <w:ilvl w:val="0"/>
          <w:numId w:val="1130"/>
        </w:numPr>
        <w:contextualSpacing/>
      </w:pPr>
      <w:r>
        <w:t>&lt;draw:polyline&gt;</w:t>
      </w:r>
    </w:p>
    <w:p w:rsidR="00D63733" w:rsidRDefault="00650F22">
      <w:pPr>
        <w:pStyle w:val="ListParagraph"/>
        <w:numPr>
          <w:ilvl w:val="0"/>
          <w:numId w:val="1130"/>
        </w:numPr>
        <w:contextualSpacing/>
      </w:pPr>
      <w:r>
        <w:t>&lt;draw:polygon&gt;</w:t>
      </w:r>
    </w:p>
    <w:p w:rsidR="00D63733" w:rsidRDefault="00650F22">
      <w:pPr>
        <w:pStyle w:val="ListParagraph"/>
        <w:numPr>
          <w:ilvl w:val="0"/>
          <w:numId w:val="1130"/>
        </w:numPr>
        <w:contextualSpacing/>
      </w:pPr>
      <w:r>
        <w:t>&lt;draw:regular-polygon&gt;</w:t>
      </w:r>
    </w:p>
    <w:p w:rsidR="00D63733" w:rsidRDefault="00650F22">
      <w:pPr>
        <w:pStyle w:val="ListParagraph"/>
        <w:numPr>
          <w:ilvl w:val="0"/>
          <w:numId w:val="1130"/>
        </w:numPr>
        <w:contextualSpacing/>
      </w:pPr>
      <w:r>
        <w:t>&lt;draw:path&gt;</w:t>
      </w:r>
    </w:p>
    <w:p w:rsidR="00D63733" w:rsidRDefault="00650F22">
      <w:pPr>
        <w:pStyle w:val="ListParagraph"/>
        <w:numPr>
          <w:ilvl w:val="0"/>
          <w:numId w:val="1130"/>
        </w:numPr>
        <w:contextualSpacing/>
      </w:pPr>
      <w:r>
        <w:t>&lt;draw:circle&gt;</w:t>
      </w:r>
    </w:p>
    <w:p w:rsidR="00D63733" w:rsidRDefault="00650F22">
      <w:pPr>
        <w:pStyle w:val="ListParagraph"/>
        <w:numPr>
          <w:ilvl w:val="0"/>
          <w:numId w:val="1130"/>
        </w:numPr>
        <w:contextualSpacing/>
      </w:pPr>
      <w:r>
        <w:t>&lt;draw</w:t>
      </w:r>
      <w:r>
        <w:t xml:space="preserve">:ellipse&gt; </w:t>
      </w:r>
    </w:p>
    <w:p w:rsidR="00D63733" w:rsidRDefault="00650F22">
      <w:pPr>
        <w:pStyle w:val="ListParagraph"/>
        <w:numPr>
          <w:ilvl w:val="0"/>
          <w:numId w:val="1130"/>
        </w:numPr>
        <w:contextualSpacing/>
      </w:pPr>
      <w:r>
        <w:t>&lt;draw:caption&gt;</w:t>
      </w:r>
    </w:p>
    <w:p w:rsidR="00D63733" w:rsidRDefault="00650F22">
      <w:pPr>
        <w:pStyle w:val="ListParagraph"/>
        <w:numPr>
          <w:ilvl w:val="0"/>
          <w:numId w:val="1130"/>
        </w:numPr>
        <w:contextualSpacing/>
      </w:pPr>
      <w:r>
        <w:t>&lt;draw:g&gt;</w:t>
      </w:r>
    </w:p>
    <w:p w:rsidR="00D63733" w:rsidRDefault="00650F22">
      <w:pPr>
        <w:pStyle w:val="ListParagraph"/>
        <w:numPr>
          <w:ilvl w:val="0"/>
          <w:numId w:val="1130"/>
        </w:numPr>
        <w:contextualSpacing/>
      </w:pPr>
      <w:r>
        <w:t>&lt;draw:frame&gt; containing &lt;draw:image&gt;, &lt;draw:text-box&gt;, or &lt;draw:object-ole&gt; element</w:t>
      </w:r>
    </w:p>
    <w:p w:rsidR="00D63733" w:rsidRDefault="00650F22">
      <w:pPr>
        <w:pStyle w:val="ListParagraph"/>
        <w:numPr>
          <w:ilvl w:val="0"/>
          <w:numId w:val="1130"/>
        </w:numPr>
      </w:pPr>
      <w:r>
        <w:lastRenderedPageBreak/>
        <w:t xml:space="preserve">&lt;draw:custom-shape&gt; </w:t>
      </w:r>
    </w:p>
    <w:p w:rsidR="00D63733" w:rsidRDefault="00650F22">
      <w:pPr>
        <w:pStyle w:val="Definition-Field"/>
      </w:pPr>
      <w:r>
        <w:t xml:space="preserve">l.   </w:t>
      </w:r>
      <w:r>
        <w:rPr>
          <w:i/>
        </w:rPr>
        <w:t>The standard defines the property "solid", contained within the attribute draw:fill, contained within the eleme</w:t>
      </w:r>
      <w:r>
        <w:rPr>
          <w:i/>
        </w:rPr>
        <w:t>nt &lt;style:graphic-properties&gt;</w:t>
      </w:r>
    </w:p>
    <w:p w:rsidR="00D63733" w:rsidRDefault="00650F22">
      <w:pPr>
        <w:pStyle w:val="Definition-Field2"/>
      </w:pPr>
      <w:r>
        <w:t>Excel 2013 supports this enum for a style applied to the following elements:</w:t>
      </w:r>
    </w:p>
    <w:p w:rsidR="00D63733" w:rsidRDefault="00650F22">
      <w:pPr>
        <w:pStyle w:val="ListParagraph"/>
        <w:numPr>
          <w:ilvl w:val="0"/>
          <w:numId w:val="1131"/>
        </w:numPr>
        <w:contextualSpacing/>
      </w:pPr>
      <w:r>
        <w:t>&lt;draw:rect&gt;</w:t>
      </w:r>
    </w:p>
    <w:p w:rsidR="00D63733" w:rsidRDefault="00650F22">
      <w:pPr>
        <w:pStyle w:val="ListParagraph"/>
        <w:numPr>
          <w:ilvl w:val="0"/>
          <w:numId w:val="1131"/>
        </w:numPr>
        <w:contextualSpacing/>
      </w:pPr>
      <w:r>
        <w:t>&lt;draw:polyline&gt;</w:t>
      </w:r>
    </w:p>
    <w:p w:rsidR="00D63733" w:rsidRDefault="00650F22">
      <w:pPr>
        <w:pStyle w:val="ListParagraph"/>
        <w:numPr>
          <w:ilvl w:val="0"/>
          <w:numId w:val="1131"/>
        </w:numPr>
        <w:contextualSpacing/>
      </w:pPr>
      <w:r>
        <w:t>&lt;draw:polygon&gt;</w:t>
      </w:r>
    </w:p>
    <w:p w:rsidR="00D63733" w:rsidRDefault="00650F22">
      <w:pPr>
        <w:pStyle w:val="ListParagraph"/>
        <w:numPr>
          <w:ilvl w:val="0"/>
          <w:numId w:val="1131"/>
        </w:numPr>
        <w:contextualSpacing/>
      </w:pPr>
      <w:r>
        <w:t>&lt;draw:regular-polygon&gt;</w:t>
      </w:r>
    </w:p>
    <w:p w:rsidR="00D63733" w:rsidRDefault="00650F22">
      <w:pPr>
        <w:pStyle w:val="ListParagraph"/>
        <w:numPr>
          <w:ilvl w:val="0"/>
          <w:numId w:val="1131"/>
        </w:numPr>
        <w:contextualSpacing/>
      </w:pPr>
      <w:r>
        <w:t>&lt;draw:path&gt;</w:t>
      </w:r>
    </w:p>
    <w:p w:rsidR="00D63733" w:rsidRDefault="00650F22">
      <w:pPr>
        <w:pStyle w:val="ListParagraph"/>
        <w:numPr>
          <w:ilvl w:val="0"/>
          <w:numId w:val="1131"/>
        </w:numPr>
        <w:contextualSpacing/>
      </w:pPr>
      <w:r>
        <w:t>&lt;draw:circle&gt;</w:t>
      </w:r>
    </w:p>
    <w:p w:rsidR="00D63733" w:rsidRDefault="00650F22">
      <w:pPr>
        <w:pStyle w:val="ListParagraph"/>
        <w:numPr>
          <w:ilvl w:val="0"/>
          <w:numId w:val="1131"/>
        </w:numPr>
        <w:contextualSpacing/>
      </w:pPr>
      <w:r>
        <w:t xml:space="preserve">&lt;draw:ellipse&gt; </w:t>
      </w:r>
    </w:p>
    <w:p w:rsidR="00D63733" w:rsidRDefault="00650F22">
      <w:pPr>
        <w:pStyle w:val="ListParagraph"/>
        <w:numPr>
          <w:ilvl w:val="0"/>
          <w:numId w:val="1131"/>
        </w:numPr>
        <w:contextualSpacing/>
      </w:pPr>
      <w:r>
        <w:t>&lt;draw:caption&gt;</w:t>
      </w:r>
    </w:p>
    <w:p w:rsidR="00D63733" w:rsidRDefault="00650F22">
      <w:pPr>
        <w:pStyle w:val="ListParagraph"/>
        <w:numPr>
          <w:ilvl w:val="0"/>
          <w:numId w:val="1131"/>
        </w:numPr>
        <w:contextualSpacing/>
      </w:pPr>
      <w:r>
        <w:t>&lt;draw:g&gt;</w:t>
      </w:r>
    </w:p>
    <w:p w:rsidR="00D63733" w:rsidRDefault="00650F22">
      <w:pPr>
        <w:pStyle w:val="ListParagraph"/>
        <w:numPr>
          <w:ilvl w:val="0"/>
          <w:numId w:val="1131"/>
        </w:numPr>
        <w:contextualSpacing/>
      </w:pPr>
      <w:r>
        <w:t xml:space="preserve">&lt;draw:frame&gt; </w:t>
      </w:r>
      <w:r>
        <w:t>containing &lt;draw:image&gt;, &lt;draw:text-box&gt;, or &lt;draw:object-ole&gt; element</w:t>
      </w:r>
    </w:p>
    <w:p w:rsidR="00D63733" w:rsidRDefault="00650F22">
      <w:pPr>
        <w:pStyle w:val="ListParagraph"/>
        <w:numPr>
          <w:ilvl w:val="0"/>
          <w:numId w:val="1131"/>
        </w:numPr>
      </w:pPr>
      <w:r>
        <w:t xml:space="preserve">&lt;draw:custom-shape&gt; </w:t>
      </w:r>
    </w:p>
    <w:p w:rsidR="00D63733" w:rsidRDefault="00650F22">
      <w:pPr>
        <w:pStyle w:val="Definition-Field"/>
      </w:pPr>
      <w:r>
        <w:t xml:space="preserve">m.   </w:t>
      </w:r>
      <w:r>
        <w:rPr>
          <w:i/>
        </w:rPr>
        <w:t>The standard defines the attribute draw:fill, contained within the element &lt;style:graphic-properties&gt;</w:t>
      </w:r>
    </w:p>
    <w:p w:rsidR="00D63733" w:rsidRDefault="00650F22">
      <w:pPr>
        <w:pStyle w:val="Definition-Field2"/>
      </w:pPr>
      <w:r>
        <w:t>PowerPoint 2013 supports this attribute for a style appli</w:t>
      </w:r>
      <w:r>
        <w:t>ed to the following elements:</w:t>
      </w:r>
    </w:p>
    <w:p w:rsidR="00D63733" w:rsidRDefault="00650F22">
      <w:pPr>
        <w:pStyle w:val="ListParagraph"/>
        <w:numPr>
          <w:ilvl w:val="0"/>
          <w:numId w:val="1132"/>
        </w:numPr>
        <w:contextualSpacing/>
      </w:pPr>
      <w:r>
        <w:t>&lt;draw:rect&gt;</w:t>
      </w:r>
    </w:p>
    <w:p w:rsidR="00D63733" w:rsidRDefault="00650F22">
      <w:pPr>
        <w:pStyle w:val="ListParagraph"/>
        <w:numPr>
          <w:ilvl w:val="0"/>
          <w:numId w:val="1132"/>
        </w:numPr>
        <w:contextualSpacing/>
      </w:pPr>
      <w:r>
        <w:t>&lt;draw:polyline&gt;</w:t>
      </w:r>
    </w:p>
    <w:p w:rsidR="00D63733" w:rsidRDefault="00650F22">
      <w:pPr>
        <w:pStyle w:val="ListParagraph"/>
        <w:numPr>
          <w:ilvl w:val="0"/>
          <w:numId w:val="1132"/>
        </w:numPr>
        <w:contextualSpacing/>
      </w:pPr>
      <w:r>
        <w:t>&lt;draw:polygon&gt;</w:t>
      </w:r>
    </w:p>
    <w:p w:rsidR="00D63733" w:rsidRDefault="00650F22">
      <w:pPr>
        <w:pStyle w:val="ListParagraph"/>
        <w:numPr>
          <w:ilvl w:val="0"/>
          <w:numId w:val="1132"/>
        </w:numPr>
        <w:contextualSpacing/>
      </w:pPr>
      <w:r>
        <w:t>&lt;draw:regular-polygon&gt;</w:t>
      </w:r>
    </w:p>
    <w:p w:rsidR="00D63733" w:rsidRDefault="00650F22">
      <w:pPr>
        <w:pStyle w:val="ListParagraph"/>
        <w:numPr>
          <w:ilvl w:val="0"/>
          <w:numId w:val="1132"/>
        </w:numPr>
        <w:contextualSpacing/>
      </w:pPr>
      <w:r>
        <w:t>&lt;draw:path&gt;</w:t>
      </w:r>
    </w:p>
    <w:p w:rsidR="00D63733" w:rsidRDefault="00650F22">
      <w:pPr>
        <w:pStyle w:val="ListParagraph"/>
        <w:numPr>
          <w:ilvl w:val="0"/>
          <w:numId w:val="1132"/>
        </w:numPr>
        <w:contextualSpacing/>
      </w:pPr>
      <w:r>
        <w:t>&lt;draw:circle&gt;</w:t>
      </w:r>
    </w:p>
    <w:p w:rsidR="00D63733" w:rsidRDefault="00650F22">
      <w:pPr>
        <w:pStyle w:val="ListParagraph"/>
        <w:numPr>
          <w:ilvl w:val="0"/>
          <w:numId w:val="1132"/>
        </w:numPr>
        <w:contextualSpacing/>
      </w:pPr>
      <w:r>
        <w:t xml:space="preserve">&lt;draw:ellipse&gt; </w:t>
      </w:r>
    </w:p>
    <w:p w:rsidR="00D63733" w:rsidRDefault="00650F22">
      <w:pPr>
        <w:pStyle w:val="ListParagraph"/>
        <w:numPr>
          <w:ilvl w:val="0"/>
          <w:numId w:val="1132"/>
        </w:numPr>
        <w:contextualSpacing/>
      </w:pPr>
      <w:r>
        <w:t>&lt;draw:caption&gt;</w:t>
      </w:r>
    </w:p>
    <w:p w:rsidR="00D63733" w:rsidRDefault="00650F22">
      <w:pPr>
        <w:pStyle w:val="ListParagraph"/>
        <w:numPr>
          <w:ilvl w:val="0"/>
          <w:numId w:val="1132"/>
        </w:numPr>
        <w:contextualSpacing/>
      </w:pPr>
      <w:r>
        <w:t>&lt;draw:g&gt;</w:t>
      </w:r>
    </w:p>
    <w:p w:rsidR="00D63733" w:rsidRDefault="00650F22">
      <w:pPr>
        <w:pStyle w:val="ListParagraph"/>
        <w:numPr>
          <w:ilvl w:val="0"/>
          <w:numId w:val="1132"/>
        </w:numPr>
        <w:contextualSpacing/>
      </w:pPr>
      <w:r>
        <w:t>&lt;draw:frame&gt; containing &lt;draw:image&gt;, &lt;draw:text-box&gt;, or &lt;draw:object-ole&gt; element</w:t>
      </w:r>
    </w:p>
    <w:p w:rsidR="00D63733" w:rsidRDefault="00650F22">
      <w:pPr>
        <w:pStyle w:val="ListParagraph"/>
        <w:numPr>
          <w:ilvl w:val="0"/>
          <w:numId w:val="1132"/>
        </w:numPr>
      </w:pPr>
      <w:r>
        <w:t>&lt;</w:t>
      </w:r>
      <w:r>
        <w:t xml:space="preserve">draw:custom-shape&gt; </w:t>
      </w:r>
    </w:p>
    <w:p w:rsidR="00D63733" w:rsidRDefault="00650F22">
      <w:pPr>
        <w:pStyle w:val="Definition-Field"/>
      </w:pPr>
      <w:r>
        <w:t xml:space="preserve">n.   </w:t>
      </w:r>
      <w:r>
        <w:rPr>
          <w:i/>
        </w:rPr>
        <w:t>The standard defines the property "bitmap", contained within the attribute draw:fill, contained within the element &lt;style:graphic-properties&gt;</w:t>
      </w:r>
    </w:p>
    <w:p w:rsidR="00D63733" w:rsidRDefault="00650F22">
      <w:pPr>
        <w:pStyle w:val="Definition-Field2"/>
      </w:pPr>
      <w:r>
        <w:t>PowerPoint 2013 supports this enum for a style applied to the following elements:</w:t>
      </w:r>
    </w:p>
    <w:p w:rsidR="00D63733" w:rsidRDefault="00650F22">
      <w:pPr>
        <w:pStyle w:val="ListParagraph"/>
        <w:numPr>
          <w:ilvl w:val="0"/>
          <w:numId w:val="1133"/>
        </w:numPr>
        <w:contextualSpacing/>
      </w:pPr>
      <w:r>
        <w:t>&lt;</w:t>
      </w:r>
      <w:r>
        <w:t>draw:rect&gt;</w:t>
      </w:r>
    </w:p>
    <w:p w:rsidR="00D63733" w:rsidRDefault="00650F22">
      <w:pPr>
        <w:pStyle w:val="ListParagraph"/>
        <w:numPr>
          <w:ilvl w:val="0"/>
          <w:numId w:val="1133"/>
        </w:numPr>
        <w:contextualSpacing/>
      </w:pPr>
      <w:r>
        <w:t>&lt;draw:polyline&gt;</w:t>
      </w:r>
    </w:p>
    <w:p w:rsidR="00D63733" w:rsidRDefault="00650F22">
      <w:pPr>
        <w:pStyle w:val="ListParagraph"/>
        <w:numPr>
          <w:ilvl w:val="0"/>
          <w:numId w:val="1133"/>
        </w:numPr>
        <w:contextualSpacing/>
      </w:pPr>
      <w:r>
        <w:t>&lt;draw:polygon&gt;</w:t>
      </w:r>
    </w:p>
    <w:p w:rsidR="00D63733" w:rsidRDefault="00650F22">
      <w:pPr>
        <w:pStyle w:val="ListParagraph"/>
        <w:numPr>
          <w:ilvl w:val="0"/>
          <w:numId w:val="1133"/>
        </w:numPr>
        <w:contextualSpacing/>
      </w:pPr>
      <w:r>
        <w:t>&lt;draw:regular-polygon&gt;</w:t>
      </w:r>
    </w:p>
    <w:p w:rsidR="00D63733" w:rsidRDefault="00650F22">
      <w:pPr>
        <w:pStyle w:val="ListParagraph"/>
        <w:numPr>
          <w:ilvl w:val="0"/>
          <w:numId w:val="1133"/>
        </w:numPr>
        <w:contextualSpacing/>
      </w:pPr>
      <w:r>
        <w:t>&lt;draw:path&gt;</w:t>
      </w:r>
    </w:p>
    <w:p w:rsidR="00D63733" w:rsidRDefault="00650F22">
      <w:pPr>
        <w:pStyle w:val="ListParagraph"/>
        <w:numPr>
          <w:ilvl w:val="0"/>
          <w:numId w:val="1133"/>
        </w:numPr>
        <w:contextualSpacing/>
      </w:pPr>
      <w:r>
        <w:t>&lt;draw:circle&gt;</w:t>
      </w:r>
    </w:p>
    <w:p w:rsidR="00D63733" w:rsidRDefault="00650F22">
      <w:pPr>
        <w:pStyle w:val="ListParagraph"/>
        <w:numPr>
          <w:ilvl w:val="0"/>
          <w:numId w:val="1133"/>
        </w:numPr>
        <w:contextualSpacing/>
      </w:pPr>
      <w:r>
        <w:t xml:space="preserve">&lt;draw:ellipse&gt; </w:t>
      </w:r>
    </w:p>
    <w:p w:rsidR="00D63733" w:rsidRDefault="00650F22">
      <w:pPr>
        <w:pStyle w:val="ListParagraph"/>
        <w:numPr>
          <w:ilvl w:val="0"/>
          <w:numId w:val="1133"/>
        </w:numPr>
        <w:contextualSpacing/>
      </w:pPr>
      <w:r>
        <w:t>&lt;draw:caption&gt;</w:t>
      </w:r>
    </w:p>
    <w:p w:rsidR="00D63733" w:rsidRDefault="00650F22">
      <w:pPr>
        <w:pStyle w:val="ListParagraph"/>
        <w:numPr>
          <w:ilvl w:val="0"/>
          <w:numId w:val="1133"/>
        </w:numPr>
        <w:contextualSpacing/>
      </w:pPr>
      <w:r>
        <w:t>&lt;draw:g&gt;</w:t>
      </w:r>
    </w:p>
    <w:p w:rsidR="00D63733" w:rsidRDefault="00650F22">
      <w:pPr>
        <w:pStyle w:val="ListParagraph"/>
        <w:numPr>
          <w:ilvl w:val="0"/>
          <w:numId w:val="1133"/>
        </w:numPr>
        <w:contextualSpacing/>
      </w:pPr>
      <w:r>
        <w:t>&lt;draw:frame&gt; containing &lt;draw:image&gt;, &lt;draw:text-box&gt;, or &lt;draw:object-ole&gt; element</w:t>
      </w:r>
    </w:p>
    <w:p w:rsidR="00D63733" w:rsidRDefault="00650F22">
      <w:pPr>
        <w:pStyle w:val="ListParagraph"/>
        <w:numPr>
          <w:ilvl w:val="0"/>
          <w:numId w:val="1133"/>
        </w:numPr>
      </w:pPr>
      <w:r>
        <w:t xml:space="preserve">&lt;draw:custom-shape&gt; </w:t>
      </w:r>
    </w:p>
    <w:p w:rsidR="00D63733" w:rsidRDefault="00650F22">
      <w:pPr>
        <w:pStyle w:val="Definition-Field"/>
      </w:pPr>
      <w:r>
        <w:t xml:space="preserve">o.   </w:t>
      </w:r>
      <w:r>
        <w:rPr>
          <w:i/>
        </w:rPr>
        <w:t>The standard de</w:t>
      </w:r>
      <w:r>
        <w:rPr>
          <w:i/>
        </w:rPr>
        <w:t>fines the property "gradient", contained within the attribute draw:fill, contained within the element &lt;style:graphic-properties&gt;</w:t>
      </w:r>
    </w:p>
    <w:p w:rsidR="00D63733" w:rsidRDefault="00650F22">
      <w:pPr>
        <w:pStyle w:val="Definition-Field2"/>
      </w:pPr>
      <w:r>
        <w:t>PowerPoint 2013 supports this enum for a style applied to the following elements:</w:t>
      </w:r>
    </w:p>
    <w:p w:rsidR="00D63733" w:rsidRDefault="00650F22">
      <w:pPr>
        <w:pStyle w:val="ListParagraph"/>
        <w:numPr>
          <w:ilvl w:val="0"/>
          <w:numId w:val="1134"/>
        </w:numPr>
        <w:contextualSpacing/>
      </w:pPr>
      <w:r>
        <w:t>&lt;draw:rect&gt;</w:t>
      </w:r>
    </w:p>
    <w:p w:rsidR="00D63733" w:rsidRDefault="00650F22">
      <w:pPr>
        <w:pStyle w:val="ListParagraph"/>
        <w:numPr>
          <w:ilvl w:val="0"/>
          <w:numId w:val="1134"/>
        </w:numPr>
        <w:contextualSpacing/>
      </w:pPr>
      <w:r>
        <w:t>&lt;draw:polyline&gt;</w:t>
      </w:r>
    </w:p>
    <w:p w:rsidR="00D63733" w:rsidRDefault="00650F22">
      <w:pPr>
        <w:pStyle w:val="ListParagraph"/>
        <w:numPr>
          <w:ilvl w:val="0"/>
          <w:numId w:val="1134"/>
        </w:numPr>
        <w:contextualSpacing/>
      </w:pPr>
      <w:r>
        <w:lastRenderedPageBreak/>
        <w:t>&lt;draw:polygon&gt;</w:t>
      </w:r>
    </w:p>
    <w:p w:rsidR="00D63733" w:rsidRDefault="00650F22">
      <w:pPr>
        <w:pStyle w:val="ListParagraph"/>
        <w:numPr>
          <w:ilvl w:val="0"/>
          <w:numId w:val="1134"/>
        </w:numPr>
        <w:contextualSpacing/>
      </w:pPr>
      <w:r>
        <w:t>&lt;d</w:t>
      </w:r>
      <w:r>
        <w:t>raw:regular-polygon&gt;</w:t>
      </w:r>
    </w:p>
    <w:p w:rsidR="00D63733" w:rsidRDefault="00650F22">
      <w:pPr>
        <w:pStyle w:val="ListParagraph"/>
        <w:numPr>
          <w:ilvl w:val="0"/>
          <w:numId w:val="1134"/>
        </w:numPr>
        <w:contextualSpacing/>
      </w:pPr>
      <w:r>
        <w:t>&lt;draw:path&gt;</w:t>
      </w:r>
    </w:p>
    <w:p w:rsidR="00D63733" w:rsidRDefault="00650F22">
      <w:pPr>
        <w:pStyle w:val="ListParagraph"/>
        <w:numPr>
          <w:ilvl w:val="0"/>
          <w:numId w:val="1134"/>
        </w:numPr>
        <w:contextualSpacing/>
      </w:pPr>
      <w:r>
        <w:t>&lt;draw:circle&gt;</w:t>
      </w:r>
    </w:p>
    <w:p w:rsidR="00D63733" w:rsidRDefault="00650F22">
      <w:pPr>
        <w:pStyle w:val="ListParagraph"/>
        <w:numPr>
          <w:ilvl w:val="0"/>
          <w:numId w:val="1134"/>
        </w:numPr>
        <w:contextualSpacing/>
      </w:pPr>
      <w:r>
        <w:t xml:space="preserve">&lt;draw:ellipse&gt; </w:t>
      </w:r>
    </w:p>
    <w:p w:rsidR="00D63733" w:rsidRDefault="00650F22">
      <w:pPr>
        <w:pStyle w:val="ListParagraph"/>
        <w:numPr>
          <w:ilvl w:val="0"/>
          <w:numId w:val="1134"/>
        </w:numPr>
        <w:contextualSpacing/>
      </w:pPr>
      <w:r>
        <w:t>&lt;draw:caption&gt;</w:t>
      </w:r>
    </w:p>
    <w:p w:rsidR="00D63733" w:rsidRDefault="00650F22">
      <w:pPr>
        <w:pStyle w:val="ListParagraph"/>
        <w:numPr>
          <w:ilvl w:val="0"/>
          <w:numId w:val="1134"/>
        </w:numPr>
        <w:contextualSpacing/>
      </w:pPr>
      <w:r>
        <w:t>&lt;draw:g&gt;</w:t>
      </w:r>
    </w:p>
    <w:p w:rsidR="00D63733" w:rsidRDefault="00650F22">
      <w:pPr>
        <w:pStyle w:val="ListParagraph"/>
        <w:numPr>
          <w:ilvl w:val="0"/>
          <w:numId w:val="1134"/>
        </w:numPr>
        <w:contextualSpacing/>
      </w:pPr>
      <w:r>
        <w:t>&lt;draw:frame&gt; containing &lt;draw:image&gt;, &lt;draw:text-box&gt;, or &lt;draw:object-ole&gt; element</w:t>
      </w:r>
    </w:p>
    <w:p w:rsidR="00D63733" w:rsidRDefault="00650F22">
      <w:pPr>
        <w:pStyle w:val="ListParagraph"/>
        <w:numPr>
          <w:ilvl w:val="0"/>
          <w:numId w:val="1134"/>
        </w:numPr>
      </w:pPr>
      <w:r>
        <w:t xml:space="preserve">&lt;draw:custom-shape&gt; </w:t>
      </w:r>
    </w:p>
    <w:p w:rsidR="00D63733" w:rsidRDefault="00650F22">
      <w:pPr>
        <w:pStyle w:val="Definition-Field"/>
      </w:pPr>
      <w:r>
        <w:t xml:space="preserve">p.   </w:t>
      </w:r>
      <w:r>
        <w:rPr>
          <w:i/>
        </w:rPr>
        <w:t>The standard defines the property "hatch", contained within</w:t>
      </w:r>
      <w:r>
        <w:rPr>
          <w:i/>
        </w:rPr>
        <w:t xml:space="preserve"> the attribute draw:fill, contained within the element &lt;style:graphic-properties&gt;</w:t>
      </w:r>
    </w:p>
    <w:p w:rsidR="00D63733" w:rsidRDefault="00650F22">
      <w:pPr>
        <w:pStyle w:val="Definition-Field2"/>
      </w:pPr>
      <w:r>
        <w:t>PowerPoint 2013 does not support this enum for a style applied to the following elements:</w:t>
      </w:r>
    </w:p>
    <w:p w:rsidR="00D63733" w:rsidRDefault="00650F22">
      <w:pPr>
        <w:pStyle w:val="ListParagraph"/>
        <w:numPr>
          <w:ilvl w:val="0"/>
          <w:numId w:val="1135"/>
        </w:numPr>
        <w:contextualSpacing/>
      </w:pPr>
      <w:r>
        <w:t>&lt;draw:rect&gt;</w:t>
      </w:r>
    </w:p>
    <w:p w:rsidR="00D63733" w:rsidRDefault="00650F22">
      <w:pPr>
        <w:pStyle w:val="ListParagraph"/>
        <w:numPr>
          <w:ilvl w:val="0"/>
          <w:numId w:val="1135"/>
        </w:numPr>
        <w:contextualSpacing/>
      </w:pPr>
      <w:r>
        <w:t>&lt;draw:polyline&gt;</w:t>
      </w:r>
    </w:p>
    <w:p w:rsidR="00D63733" w:rsidRDefault="00650F22">
      <w:pPr>
        <w:pStyle w:val="ListParagraph"/>
        <w:numPr>
          <w:ilvl w:val="0"/>
          <w:numId w:val="1135"/>
        </w:numPr>
        <w:contextualSpacing/>
      </w:pPr>
      <w:r>
        <w:t>&lt;draw:polygon&gt;</w:t>
      </w:r>
    </w:p>
    <w:p w:rsidR="00D63733" w:rsidRDefault="00650F22">
      <w:pPr>
        <w:pStyle w:val="ListParagraph"/>
        <w:numPr>
          <w:ilvl w:val="0"/>
          <w:numId w:val="1135"/>
        </w:numPr>
        <w:contextualSpacing/>
      </w:pPr>
      <w:r>
        <w:t>&lt;draw:regular-polygon&gt;</w:t>
      </w:r>
    </w:p>
    <w:p w:rsidR="00D63733" w:rsidRDefault="00650F22">
      <w:pPr>
        <w:pStyle w:val="ListParagraph"/>
        <w:numPr>
          <w:ilvl w:val="0"/>
          <w:numId w:val="1135"/>
        </w:numPr>
        <w:contextualSpacing/>
      </w:pPr>
      <w:r>
        <w:t>&lt;draw:path&gt;</w:t>
      </w:r>
    </w:p>
    <w:p w:rsidR="00D63733" w:rsidRDefault="00650F22">
      <w:pPr>
        <w:pStyle w:val="ListParagraph"/>
        <w:numPr>
          <w:ilvl w:val="0"/>
          <w:numId w:val="1135"/>
        </w:numPr>
        <w:contextualSpacing/>
      </w:pPr>
      <w:r>
        <w:t>&lt;</w:t>
      </w:r>
      <w:r>
        <w:t>draw:circle&gt;</w:t>
      </w:r>
    </w:p>
    <w:p w:rsidR="00D63733" w:rsidRDefault="00650F22">
      <w:pPr>
        <w:pStyle w:val="ListParagraph"/>
        <w:numPr>
          <w:ilvl w:val="0"/>
          <w:numId w:val="1135"/>
        </w:numPr>
        <w:contextualSpacing/>
      </w:pPr>
      <w:r>
        <w:t xml:space="preserve">&lt;draw:ellipse&gt; </w:t>
      </w:r>
    </w:p>
    <w:p w:rsidR="00D63733" w:rsidRDefault="00650F22">
      <w:pPr>
        <w:pStyle w:val="ListParagraph"/>
        <w:numPr>
          <w:ilvl w:val="0"/>
          <w:numId w:val="1135"/>
        </w:numPr>
        <w:contextualSpacing/>
      </w:pPr>
      <w:r>
        <w:t>&lt;draw:caption&gt;</w:t>
      </w:r>
    </w:p>
    <w:p w:rsidR="00D63733" w:rsidRDefault="00650F22">
      <w:pPr>
        <w:pStyle w:val="ListParagraph"/>
        <w:numPr>
          <w:ilvl w:val="0"/>
          <w:numId w:val="1135"/>
        </w:numPr>
        <w:contextualSpacing/>
      </w:pPr>
      <w:r>
        <w:t>&lt;draw:g&gt;</w:t>
      </w:r>
    </w:p>
    <w:p w:rsidR="00D63733" w:rsidRDefault="00650F22">
      <w:pPr>
        <w:pStyle w:val="ListParagraph"/>
        <w:numPr>
          <w:ilvl w:val="0"/>
          <w:numId w:val="1135"/>
        </w:numPr>
        <w:contextualSpacing/>
      </w:pPr>
      <w:r>
        <w:t>&lt;draw:frame&gt; containing &lt;draw:image&gt;, &lt;draw:text-box&gt;, or &lt;draw:object-ole&gt; element</w:t>
      </w:r>
    </w:p>
    <w:p w:rsidR="00D63733" w:rsidRDefault="00650F22">
      <w:pPr>
        <w:pStyle w:val="ListParagraph"/>
        <w:numPr>
          <w:ilvl w:val="0"/>
          <w:numId w:val="1135"/>
        </w:numPr>
      </w:pPr>
      <w:r>
        <w:t xml:space="preserve">&lt;draw:custom-shape&gt; </w:t>
      </w:r>
    </w:p>
    <w:p w:rsidR="00D63733" w:rsidRDefault="00650F22">
      <w:pPr>
        <w:pStyle w:val="Definition-Field"/>
      </w:pPr>
      <w:r>
        <w:t xml:space="preserve">q.   </w:t>
      </w:r>
      <w:r>
        <w:rPr>
          <w:i/>
        </w:rPr>
        <w:t>The standard defines the property "none", contained within the attribute draw:fill, contained</w:t>
      </w:r>
      <w:r>
        <w:rPr>
          <w:i/>
        </w:rPr>
        <w:t xml:space="preserve"> within the element &lt;style:graphic-properties&gt;</w:t>
      </w:r>
    </w:p>
    <w:p w:rsidR="00D63733" w:rsidRDefault="00650F22">
      <w:pPr>
        <w:pStyle w:val="Definition-Field2"/>
      </w:pPr>
      <w:r>
        <w:t>PowerPoint 2013 supports this enum for a style applied to the following elements:</w:t>
      </w:r>
    </w:p>
    <w:p w:rsidR="00D63733" w:rsidRDefault="00650F22">
      <w:pPr>
        <w:pStyle w:val="ListParagraph"/>
        <w:numPr>
          <w:ilvl w:val="0"/>
          <w:numId w:val="1136"/>
        </w:numPr>
        <w:contextualSpacing/>
      </w:pPr>
      <w:r>
        <w:t>&lt;draw:rect&gt;</w:t>
      </w:r>
    </w:p>
    <w:p w:rsidR="00D63733" w:rsidRDefault="00650F22">
      <w:pPr>
        <w:pStyle w:val="ListParagraph"/>
        <w:numPr>
          <w:ilvl w:val="0"/>
          <w:numId w:val="1136"/>
        </w:numPr>
        <w:contextualSpacing/>
      </w:pPr>
      <w:r>
        <w:t>&lt;draw:polyline&gt;</w:t>
      </w:r>
    </w:p>
    <w:p w:rsidR="00D63733" w:rsidRDefault="00650F22">
      <w:pPr>
        <w:pStyle w:val="ListParagraph"/>
        <w:numPr>
          <w:ilvl w:val="0"/>
          <w:numId w:val="1136"/>
        </w:numPr>
        <w:contextualSpacing/>
      </w:pPr>
      <w:r>
        <w:t>&lt;draw:polygon&gt;</w:t>
      </w:r>
    </w:p>
    <w:p w:rsidR="00D63733" w:rsidRDefault="00650F22">
      <w:pPr>
        <w:pStyle w:val="ListParagraph"/>
        <w:numPr>
          <w:ilvl w:val="0"/>
          <w:numId w:val="1136"/>
        </w:numPr>
        <w:contextualSpacing/>
      </w:pPr>
      <w:r>
        <w:t>&lt;draw:regular-polygon&gt;</w:t>
      </w:r>
    </w:p>
    <w:p w:rsidR="00D63733" w:rsidRDefault="00650F22">
      <w:pPr>
        <w:pStyle w:val="ListParagraph"/>
        <w:numPr>
          <w:ilvl w:val="0"/>
          <w:numId w:val="1136"/>
        </w:numPr>
        <w:contextualSpacing/>
      </w:pPr>
      <w:r>
        <w:t>&lt;draw:path&gt;</w:t>
      </w:r>
    </w:p>
    <w:p w:rsidR="00D63733" w:rsidRDefault="00650F22">
      <w:pPr>
        <w:pStyle w:val="ListParagraph"/>
        <w:numPr>
          <w:ilvl w:val="0"/>
          <w:numId w:val="1136"/>
        </w:numPr>
        <w:contextualSpacing/>
      </w:pPr>
      <w:r>
        <w:t>&lt;draw:circle&gt;</w:t>
      </w:r>
    </w:p>
    <w:p w:rsidR="00D63733" w:rsidRDefault="00650F22">
      <w:pPr>
        <w:pStyle w:val="ListParagraph"/>
        <w:numPr>
          <w:ilvl w:val="0"/>
          <w:numId w:val="1136"/>
        </w:numPr>
        <w:contextualSpacing/>
      </w:pPr>
      <w:r>
        <w:t xml:space="preserve">&lt;draw:ellipse&gt; </w:t>
      </w:r>
    </w:p>
    <w:p w:rsidR="00D63733" w:rsidRDefault="00650F22">
      <w:pPr>
        <w:pStyle w:val="ListParagraph"/>
        <w:numPr>
          <w:ilvl w:val="0"/>
          <w:numId w:val="1136"/>
        </w:numPr>
        <w:contextualSpacing/>
      </w:pPr>
      <w:r>
        <w:t>&lt;draw:caption&gt;</w:t>
      </w:r>
    </w:p>
    <w:p w:rsidR="00D63733" w:rsidRDefault="00650F22">
      <w:pPr>
        <w:pStyle w:val="ListParagraph"/>
        <w:numPr>
          <w:ilvl w:val="0"/>
          <w:numId w:val="1136"/>
        </w:numPr>
        <w:contextualSpacing/>
      </w:pPr>
      <w:r>
        <w:t>&lt;dra</w:t>
      </w:r>
      <w:r>
        <w:t>w:g&gt;</w:t>
      </w:r>
    </w:p>
    <w:p w:rsidR="00D63733" w:rsidRDefault="00650F22">
      <w:pPr>
        <w:pStyle w:val="ListParagraph"/>
        <w:numPr>
          <w:ilvl w:val="0"/>
          <w:numId w:val="1136"/>
        </w:numPr>
        <w:contextualSpacing/>
      </w:pPr>
      <w:r>
        <w:t>&lt;draw:frame&gt; containing &lt;draw:image&gt;, &lt;draw:text-box&gt;, or &lt;draw:object-ole&gt; element</w:t>
      </w:r>
    </w:p>
    <w:p w:rsidR="00D63733" w:rsidRDefault="00650F22">
      <w:pPr>
        <w:pStyle w:val="ListParagraph"/>
        <w:numPr>
          <w:ilvl w:val="0"/>
          <w:numId w:val="1136"/>
        </w:numPr>
      </w:pPr>
      <w:r>
        <w:t xml:space="preserve">&lt;draw:custom-shape&gt; </w:t>
      </w:r>
    </w:p>
    <w:p w:rsidR="00D63733" w:rsidRDefault="00650F22">
      <w:pPr>
        <w:pStyle w:val="Definition-Field"/>
      </w:pPr>
      <w:r>
        <w:t xml:space="preserve">r.   </w:t>
      </w:r>
      <w:r>
        <w:rPr>
          <w:i/>
        </w:rPr>
        <w:t>The standard defines the property "solid", contained within the attribute draw:fill, contained within the element &lt;style:graphic-properties&gt;</w:t>
      </w:r>
    </w:p>
    <w:p w:rsidR="00D63733" w:rsidRDefault="00650F22">
      <w:pPr>
        <w:pStyle w:val="Definition-Field2"/>
      </w:pPr>
      <w:r>
        <w:t>PowerPoint 2013 supports this enum for a style applied to the following elements:</w:t>
      </w:r>
    </w:p>
    <w:p w:rsidR="00D63733" w:rsidRDefault="00650F22">
      <w:pPr>
        <w:pStyle w:val="ListParagraph"/>
        <w:numPr>
          <w:ilvl w:val="0"/>
          <w:numId w:val="1137"/>
        </w:numPr>
        <w:contextualSpacing/>
      </w:pPr>
      <w:r>
        <w:t>&lt;draw:rect&gt;</w:t>
      </w:r>
    </w:p>
    <w:p w:rsidR="00D63733" w:rsidRDefault="00650F22">
      <w:pPr>
        <w:pStyle w:val="ListParagraph"/>
        <w:numPr>
          <w:ilvl w:val="0"/>
          <w:numId w:val="1137"/>
        </w:numPr>
        <w:contextualSpacing/>
      </w:pPr>
      <w:r>
        <w:t>&lt;draw:polyline&gt;</w:t>
      </w:r>
    </w:p>
    <w:p w:rsidR="00D63733" w:rsidRDefault="00650F22">
      <w:pPr>
        <w:pStyle w:val="ListParagraph"/>
        <w:numPr>
          <w:ilvl w:val="0"/>
          <w:numId w:val="1137"/>
        </w:numPr>
        <w:contextualSpacing/>
      </w:pPr>
      <w:r>
        <w:t>&lt;draw:polygon&gt;</w:t>
      </w:r>
    </w:p>
    <w:p w:rsidR="00D63733" w:rsidRDefault="00650F22">
      <w:pPr>
        <w:pStyle w:val="ListParagraph"/>
        <w:numPr>
          <w:ilvl w:val="0"/>
          <w:numId w:val="1137"/>
        </w:numPr>
        <w:contextualSpacing/>
      </w:pPr>
      <w:r>
        <w:t>&lt;draw:regular-polygon&gt;</w:t>
      </w:r>
    </w:p>
    <w:p w:rsidR="00D63733" w:rsidRDefault="00650F22">
      <w:pPr>
        <w:pStyle w:val="ListParagraph"/>
        <w:numPr>
          <w:ilvl w:val="0"/>
          <w:numId w:val="1137"/>
        </w:numPr>
        <w:contextualSpacing/>
      </w:pPr>
      <w:r>
        <w:t>&lt;draw:path&gt;</w:t>
      </w:r>
    </w:p>
    <w:p w:rsidR="00D63733" w:rsidRDefault="00650F22">
      <w:pPr>
        <w:pStyle w:val="ListParagraph"/>
        <w:numPr>
          <w:ilvl w:val="0"/>
          <w:numId w:val="1137"/>
        </w:numPr>
        <w:contextualSpacing/>
      </w:pPr>
      <w:r>
        <w:t>&lt;draw:circle&gt;</w:t>
      </w:r>
    </w:p>
    <w:p w:rsidR="00D63733" w:rsidRDefault="00650F22">
      <w:pPr>
        <w:pStyle w:val="ListParagraph"/>
        <w:numPr>
          <w:ilvl w:val="0"/>
          <w:numId w:val="1137"/>
        </w:numPr>
        <w:contextualSpacing/>
      </w:pPr>
      <w:r>
        <w:t xml:space="preserve">&lt;draw:ellipse&gt; </w:t>
      </w:r>
    </w:p>
    <w:p w:rsidR="00D63733" w:rsidRDefault="00650F22">
      <w:pPr>
        <w:pStyle w:val="ListParagraph"/>
        <w:numPr>
          <w:ilvl w:val="0"/>
          <w:numId w:val="1137"/>
        </w:numPr>
        <w:contextualSpacing/>
      </w:pPr>
      <w:r>
        <w:t>&lt;draw:caption&gt;</w:t>
      </w:r>
    </w:p>
    <w:p w:rsidR="00D63733" w:rsidRDefault="00650F22">
      <w:pPr>
        <w:pStyle w:val="ListParagraph"/>
        <w:numPr>
          <w:ilvl w:val="0"/>
          <w:numId w:val="1137"/>
        </w:numPr>
        <w:contextualSpacing/>
      </w:pPr>
      <w:r>
        <w:t>&lt;draw:g&gt;</w:t>
      </w:r>
    </w:p>
    <w:p w:rsidR="00D63733" w:rsidRDefault="00650F22">
      <w:pPr>
        <w:pStyle w:val="ListParagraph"/>
        <w:numPr>
          <w:ilvl w:val="0"/>
          <w:numId w:val="1137"/>
        </w:numPr>
        <w:contextualSpacing/>
      </w:pPr>
      <w:r>
        <w:t>&lt;draw:frame&gt; containing &lt;draw:image&gt;, &lt;</w:t>
      </w:r>
      <w:r>
        <w:t>draw:text-box&gt;, or &lt;draw:object-ole&gt; element</w:t>
      </w:r>
    </w:p>
    <w:p w:rsidR="00D63733" w:rsidRDefault="00650F22">
      <w:pPr>
        <w:pStyle w:val="ListParagraph"/>
        <w:numPr>
          <w:ilvl w:val="0"/>
          <w:numId w:val="1137"/>
        </w:numPr>
      </w:pPr>
      <w:r>
        <w:lastRenderedPageBreak/>
        <w:t xml:space="preserve">&lt;draw:custom-shape&gt; </w:t>
      </w:r>
    </w:p>
    <w:p w:rsidR="00D63733" w:rsidRDefault="00650F22">
      <w:pPr>
        <w:pStyle w:val="Heading3"/>
      </w:pPr>
      <w:bookmarkStart w:id="1593" w:name="section_98dd632904b94b7f96a712dbd6ef120d"/>
      <w:bookmarkStart w:id="1594" w:name="_Toc466893469"/>
      <w:r>
        <w:t>Section 15.14.2, Color</w:t>
      </w:r>
      <w:bookmarkEnd w:id="1593"/>
      <w:bookmarkEnd w:id="1594"/>
      <w:r>
        <w:fldChar w:fldCharType="begin"/>
      </w:r>
      <w:r>
        <w:instrText xml:space="preserve"> XE "Color" </w:instrText>
      </w:r>
      <w:r>
        <w:fldChar w:fldCharType="end"/>
      </w:r>
    </w:p>
    <w:p w:rsidR="00D63733" w:rsidRDefault="00650F22">
      <w:pPr>
        <w:pStyle w:val="Definition-Field"/>
      </w:pPr>
      <w:r>
        <w:t xml:space="preserve">a.   </w:t>
      </w:r>
      <w:r>
        <w:rPr>
          <w:i/>
        </w:rPr>
        <w:t>The standard defines the attribute draw:fill-color, contained within the element &lt;style:graphic-properties&gt;</w:t>
      </w:r>
    </w:p>
    <w:p w:rsidR="00D63733" w:rsidRDefault="00650F22">
      <w:pPr>
        <w:pStyle w:val="Definition-Field2"/>
      </w:pPr>
      <w:r>
        <w:t xml:space="preserve">Word 2013 supports this attribute for a </w:t>
      </w:r>
      <w:r>
        <w:t>style applied to the following elements:</w:t>
      </w:r>
    </w:p>
    <w:p w:rsidR="00D63733" w:rsidRDefault="00650F22">
      <w:pPr>
        <w:pStyle w:val="ListParagraph"/>
        <w:numPr>
          <w:ilvl w:val="0"/>
          <w:numId w:val="1138"/>
        </w:numPr>
        <w:contextualSpacing/>
      </w:pPr>
      <w:r>
        <w:t>&lt;draw:rect&gt;</w:t>
      </w:r>
    </w:p>
    <w:p w:rsidR="00D63733" w:rsidRDefault="00650F22">
      <w:pPr>
        <w:pStyle w:val="ListParagraph"/>
        <w:numPr>
          <w:ilvl w:val="0"/>
          <w:numId w:val="1138"/>
        </w:numPr>
        <w:contextualSpacing/>
      </w:pPr>
      <w:r>
        <w:t>&lt;draw:polyline&gt;</w:t>
      </w:r>
    </w:p>
    <w:p w:rsidR="00D63733" w:rsidRDefault="00650F22">
      <w:pPr>
        <w:pStyle w:val="ListParagraph"/>
        <w:numPr>
          <w:ilvl w:val="0"/>
          <w:numId w:val="1138"/>
        </w:numPr>
        <w:contextualSpacing/>
      </w:pPr>
      <w:r>
        <w:t>&lt;draw:polygon&gt;</w:t>
      </w:r>
    </w:p>
    <w:p w:rsidR="00D63733" w:rsidRDefault="00650F22">
      <w:pPr>
        <w:pStyle w:val="ListParagraph"/>
        <w:numPr>
          <w:ilvl w:val="0"/>
          <w:numId w:val="1138"/>
        </w:numPr>
        <w:contextualSpacing/>
      </w:pPr>
      <w:r>
        <w:t>&lt;draw:regular-polygon&gt;</w:t>
      </w:r>
    </w:p>
    <w:p w:rsidR="00D63733" w:rsidRDefault="00650F22">
      <w:pPr>
        <w:pStyle w:val="ListParagraph"/>
        <w:numPr>
          <w:ilvl w:val="0"/>
          <w:numId w:val="1138"/>
        </w:numPr>
        <w:contextualSpacing/>
      </w:pPr>
      <w:r>
        <w:t>&lt;draw:path&gt;</w:t>
      </w:r>
    </w:p>
    <w:p w:rsidR="00D63733" w:rsidRDefault="00650F22">
      <w:pPr>
        <w:pStyle w:val="ListParagraph"/>
        <w:numPr>
          <w:ilvl w:val="0"/>
          <w:numId w:val="1138"/>
        </w:numPr>
        <w:contextualSpacing/>
      </w:pPr>
      <w:r>
        <w:t>&lt;draw:circle&gt;</w:t>
      </w:r>
    </w:p>
    <w:p w:rsidR="00D63733" w:rsidRDefault="00650F22">
      <w:pPr>
        <w:pStyle w:val="ListParagraph"/>
        <w:numPr>
          <w:ilvl w:val="0"/>
          <w:numId w:val="1138"/>
        </w:numPr>
        <w:contextualSpacing/>
      </w:pPr>
      <w:r>
        <w:t xml:space="preserve">&lt;draw:ellipse&gt; </w:t>
      </w:r>
    </w:p>
    <w:p w:rsidR="00D63733" w:rsidRDefault="00650F22">
      <w:pPr>
        <w:pStyle w:val="ListParagraph"/>
        <w:numPr>
          <w:ilvl w:val="0"/>
          <w:numId w:val="1138"/>
        </w:numPr>
        <w:contextualSpacing/>
      </w:pPr>
      <w:r>
        <w:t>&lt;draw:caption&gt;</w:t>
      </w:r>
    </w:p>
    <w:p w:rsidR="00D63733" w:rsidRDefault="00650F22">
      <w:pPr>
        <w:pStyle w:val="ListParagraph"/>
        <w:numPr>
          <w:ilvl w:val="0"/>
          <w:numId w:val="1138"/>
        </w:numPr>
        <w:contextualSpacing/>
      </w:pPr>
      <w:r>
        <w:t>&lt;draw:g&gt;</w:t>
      </w:r>
    </w:p>
    <w:p w:rsidR="00D63733" w:rsidRDefault="00650F22">
      <w:pPr>
        <w:pStyle w:val="ListParagraph"/>
        <w:numPr>
          <w:ilvl w:val="0"/>
          <w:numId w:val="1138"/>
        </w:numPr>
        <w:contextualSpacing/>
      </w:pPr>
      <w:r>
        <w:t>&lt;draw:frame&gt; containing &lt;draw:image&gt;, &lt;draw:text-box&gt;, or &lt;draw:object-ole&gt; element</w:t>
      </w:r>
    </w:p>
    <w:p w:rsidR="00D63733" w:rsidRDefault="00650F22">
      <w:pPr>
        <w:pStyle w:val="ListParagraph"/>
        <w:numPr>
          <w:ilvl w:val="0"/>
          <w:numId w:val="1138"/>
        </w:numPr>
      </w:pPr>
      <w:r>
        <w:t xml:space="preserve">&lt;draw:custom-shape&gt; </w:t>
      </w:r>
    </w:p>
    <w:p w:rsidR="00D63733" w:rsidRDefault="00650F22">
      <w:pPr>
        <w:pStyle w:val="Definition-Field"/>
      </w:pPr>
      <w:r>
        <w:t xml:space="preserve">b.   </w:t>
      </w:r>
      <w:r>
        <w:rPr>
          <w:i/>
        </w:rPr>
        <w:t>The standard defines the attribute draw:fill-color, contained within the 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139"/>
        </w:numPr>
        <w:contextualSpacing/>
      </w:pPr>
      <w:r>
        <w:t>&lt;draw:rect&gt;</w:t>
      </w:r>
    </w:p>
    <w:p w:rsidR="00D63733" w:rsidRDefault="00650F22">
      <w:pPr>
        <w:pStyle w:val="ListParagraph"/>
        <w:numPr>
          <w:ilvl w:val="0"/>
          <w:numId w:val="1139"/>
        </w:numPr>
        <w:contextualSpacing/>
      </w:pPr>
      <w:r>
        <w:t>&lt;draw:polyline&gt;</w:t>
      </w:r>
    </w:p>
    <w:p w:rsidR="00D63733" w:rsidRDefault="00650F22">
      <w:pPr>
        <w:pStyle w:val="ListParagraph"/>
        <w:numPr>
          <w:ilvl w:val="0"/>
          <w:numId w:val="1139"/>
        </w:numPr>
        <w:contextualSpacing/>
      </w:pPr>
      <w:r>
        <w:t>&lt;</w:t>
      </w:r>
      <w:r>
        <w:t>draw:polygon&gt;</w:t>
      </w:r>
    </w:p>
    <w:p w:rsidR="00D63733" w:rsidRDefault="00650F22">
      <w:pPr>
        <w:pStyle w:val="ListParagraph"/>
        <w:numPr>
          <w:ilvl w:val="0"/>
          <w:numId w:val="1139"/>
        </w:numPr>
        <w:contextualSpacing/>
      </w:pPr>
      <w:r>
        <w:t>&lt;draw:regular-polygon&gt;</w:t>
      </w:r>
    </w:p>
    <w:p w:rsidR="00D63733" w:rsidRDefault="00650F22">
      <w:pPr>
        <w:pStyle w:val="ListParagraph"/>
        <w:numPr>
          <w:ilvl w:val="0"/>
          <w:numId w:val="1139"/>
        </w:numPr>
        <w:contextualSpacing/>
      </w:pPr>
      <w:r>
        <w:t>&lt;draw:path&gt;</w:t>
      </w:r>
    </w:p>
    <w:p w:rsidR="00D63733" w:rsidRDefault="00650F22">
      <w:pPr>
        <w:pStyle w:val="ListParagraph"/>
        <w:numPr>
          <w:ilvl w:val="0"/>
          <w:numId w:val="1139"/>
        </w:numPr>
        <w:contextualSpacing/>
      </w:pPr>
      <w:r>
        <w:t>&lt;draw:circle&gt;</w:t>
      </w:r>
    </w:p>
    <w:p w:rsidR="00D63733" w:rsidRDefault="00650F22">
      <w:pPr>
        <w:pStyle w:val="ListParagraph"/>
        <w:numPr>
          <w:ilvl w:val="0"/>
          <w:numId w:val="1139"/>
        </w:numPr>
        <w:contextualSpacing/>
      </w:pPr>
      <w:r>
        <w:t xml:space="preserve">&lt;draw:ellipse&gt; </w:t>
      </w:r>
    </w:p>
    <w:p w:rsidR="00D63733" w:rsidRDefault="00650F22">
      <w:pPr>
        <w:pStyle w:val="ListParagraph"/>
        <w:numPr>
          <w:ilvl w:val="0"/>
          <w:numId w:val="1139"/>
        </w:numPr>
        <w:contextualSpacing/>
      </w:pPr>
      <w:r>
        <w:t>&lt;draw:caption&gt;</w:t>
      </w:r>
    </w:p>
    <w:p w:rsidR="00D63733" w:rsidRDefault="00650F22">
      <w:pPr>
        <w:pStyle w:val="ListParagraph"/>
        <w:numPr>
          <w:ilvl w:val="0"/>
          <w:numId w:val="1139"/>
        </w:numPr>
        <w:contextualSpacing/>
      </w:pPr>
      <w:r>
        <w:t>&lt;draw:g&gt;</w:t>
      </w:r>
    </w:p>
    <w:p w:rsidR="00D63733" w:rsidRDefault="00650F22">
      <w:pPr>
        <w:pStyle w:val="ListParagraph"/>
        <w:numPr>
          <w:ilvl w:val="0"/>
          <w:numId w:val="1139"/>
        </w:numPr>
        <w:contextualSpacing/>
      </w:pPr>
      <w:r>
        <w:t>&lt;draw:frame&gt; containing &lt;draw:image&gt;, &lt;draw:text-box&gt;, or &lt;draw:object-ole&gt; element</w:t>
      </w:r>
    </w:p>
    <w:p w:rsidR="00D63733" w:rsidRDefault="00650F22">
      <w:pPr>
        <w:pStyle w:val="ListParagraph"/>
        <w:numPr>
          <w:ilvl w:val="0"/>
          <w:numId w:val="1139"/>
        </w:numPr>
      </w:pPr>
      <w:r>
        <w:t xml:space="preserve">&lt;draw:custom-shape&gt; </w:t>
      </w:r>
    </w:p>
    <w:p w:rsidR="00D63733" w:rsidRDefault="00650F22">
      <w:pPr>
        <w:pStyle w:val="Definition-Field"/>
      </w:pPr>
      <w:r>
        <w:t xml:space="preserve">c.   </w:t>
      </w:r>
      <w:r>
        <w:rPr>
          <w:i/>
        </w:rPr>
        <w:t xml:space="preserve">The standard defines the attribute </w:t>
      </w:r>
      <w:r>
        <w:rPr>
          <w:i/>
        </w:rPr>
        <w:t>draw:fill-color, contained 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140"/>
        </w:numPr>
        <w:contextualSpacing/>
      </w:pPr>
      <w:r>
        <w:t>&lt;draw:rect&gt;</w:t>
      </w:r>
    </w:p>
    <w:p w:rsidR="00D63733" w:rsidRDefault="00650F22">
      <w:pPr>
        <w:pStyle w:val="ListParagraph"/>
        <w:numPr>
          <w:ilvl w:val="0"/>
          <w:numId w:val="1140"/>
        </w:numPr>
        <w:contextualSpacing/>
      </w:pPr>
      <w:r>
        <w:t>&lt;draw:polyline&gt;</w:t>
      </w:r>
    </w:p>
    <w:p w:rsidR="00D63733" w:rsidRDefault="00650F22">
      <w:pPr>
        <w:pStyle w:val="ListParagraph"/>
        <w:numPr>
          <w:ilvl w:val="0"/>
          <w:numId w:val="1140"/>
        </w:numPr>
        <w:contextualSpacing/>
      </w:pPr>
      <w:r>
        <w:t>&lt;draw:polygon&gt;</w:t>
      </w:r>
    </w:p>
    <w:p w:rsidR="00D63733" w:rsidRDefault="00650F22">
      <w:pPr>
        <w:pStyle w:val="ListParagraph"/>
        <w:numPr>
          <w:ilvl w:val="0"/>
          <w:numId w:val="1140"/>
        </w:numPr>
        <w:contextualSpacing/>
      </w:pPr>
      <w:r>
        <w:t>&lt;draw:regular-polygon&gt;</w:t>
      </w:r>
    </w:p>
    <w:p w:rsidR="00D63733" w:rsidRDefault="00650F22">
      <w:pPr>
        <w:pStyle w:val="ListParagraph"/>
        <w:numPr>
          <w:ilvl w:val="0"/>
          <w:numId w:val="1140"/>
        </w:numPr>
        <w:contextualSpacing/>
      </w:pPr>
      <w:r>
        <w:t>&lt;draw:path&gt;</w:t>
      </w:r>
    </w:p>
    <w:p w:rsidR="00D63733" w:rsidRDefault="00650F22">
      <w:pPr>
        <w:pStyle w:val="ListParagraph"/>
        <w:numPr>
          <w:ilvl w:val="0"/>
          <w:numId w:val="1140"/>
        </w:numPr>
        <w:contextualSpacing/>
      </w:pPr>
      <w:r>
        <w:t>&lt;draw:circle&gt;</w:t>
      </w:r>
    </w:p>
    <w:p w:rsidR="00D63733" w:rsidRDefault="00650F22">
      <w:pPr>
        <w:pStyle w:val="ListParagraph"/>
        <w:numPr>
          <w:ilvl w:val="0"/>
          <w:numId w:val="1140"/>
        </w:numPr>
        <w:contextualSpacing/>
      </w:pPr>
      <w:r>
        <w:t>&lt;dra</w:t>
      </w:r>
      <w:r>
        <w:t xml:space="preserve">w:ellipse&gt; </w:t>
      </w:r>
    </w:p>
    <w:p w:rsidR="00D63733" w:rsidRDefault="00650F22">
      <w:pPr>
        <w:pStyle w:val="ListParagraph"/>
        <w:numPr>
          <w:ilvl w:val="0"/>
          <w:numId w:val="1140"/>
        </w:numPr>
        <w:contextualSpacing/>
      </w:pPr>
      <w:r>
        <w:t>&lt;draw:caption&gt;</w:t>
      </w:r>
    </w:p>
    <w:p w:rsidR="00D63733" w:rsidRDefault="00650F22">
      <w:pPr>
        <w:pStyle w:val="ListParagraph"/>
        <w:numPr>
          <w:ilvl w:val="0"/>
          <w:numId w:val="1140"/>
        </w:numPr>
        <w:contextualSpacing/>
      </w:pPr>
      <w:r>
        <w:t>&lt;draw:g&gt;</w:t>
      </w:r>
    </w:p>
    <w:p w:rsidR="00D63733" w:rsidRDefault="00650F22">
      <w:pPr>
        <w:pStyle w:val="ListParagraph"/>
        <w:numPr>
          <w:ilvl w:val="0"/>
          <w:numId w:val="1140"/>
        </w:numPr>
        <w:contextualSpacing/>
      </w:pPr>
      <w:r>
        <w:t>&lt;draw:frame&gt; containing &lt;draw:image&gt;, &lt;draw:text-box&gt;, or &lt;draw:object-ole&gt; element</w:t>
      </w:r>
    </w:p>
    <w:p w:rsidR="00D63733" w:rsidRDefault="00650F22">
      <w:pPr>
        <w:pStyle w:val="ListParagraph"/>
        <w:numPr>
          <w:ilvl w:val="0"/>
          <w:numId w:val="1140"/>
        </w:numPr>
      </w:pPr>
      <w:r>
        <w:t xml:space="preserve">&lt;draw:custom-shape&gt; </w:t>
      </w:r>
    </w:p>
    <w:p w:rsidR="00D63733" w:rsidRDefault="00650F22">
      <w:pPr>
        <w:pStyle w:val="Heading3"/>
      </w:pPr>
      <w:bookmarkStart w:id="1595" w:name="section_56aeb24a1aa84a16a46d511e75bf1256"/>
      <w:bookmarkStart w:id="1596" w:name="_Toc466893470"/>
      <w:r>
        <w:lastRenderedPageBreak/>
        <w:t>Section 15.14.3, Secondary Fill Color</w:t>
      </w:r>
      <w:bookmarkEnd w:id="1595"/>
      <w:bookmarkEnd w:id="1596"/>
      <w:r>
        <w:fldChar w:fldCharType="begin"/>
      </w:r>
      <w:r>
        <w:instrText xml:space="preserve"> XE "Secondary Fill Color" </w:instrText>
      </w:r>
      <w:r>
        <w:fldChar w:fldCharType="end"/>
      </w:r>
    </w:p>
    <w:p w:rsidR="00D63733" w:rsidRDefault="00650F22">
      <w:pPr>
        <w:pStyle w:val="Definition-Field"/>
      </w:pPr>
      <w:r>
        <w:t xml:space="preserve">a.   </w:t>
      </w:r>
      <w:r>
        <w:rPr>
          <w:i/>
        </w:rPr>
        <w:t xml:space="preserve">The standard defines the attribute </w:t>
      </w:r>
      <w:r>
        <w:rPr>
          <w:i/>
        </w:rPr>
        <w:t>draw:secondary-fill-color, contained within the element &lt;style:graphic-properties&gt;</w:t>
      </w:r>
    </w:p>
    <w:p w:rsidR="00D63733" w:rsidRDefault="00650F22">
      <w:pPr>
        <w:pStyle w:val="Definition-Field2"/>
      </w:pPr>
      <w:r>
        <w:t>Word 2013 supports this attribute for a style applied to the following elements:</w:t>
      </w:r>
    </w:p>
    <w:p w:rsidR="00D63733" w:rsidRDefault="00650F22">
      <w:pPr>
        <w:pStyle w:val="ListParagraph"/>
        <w:numPr>
          <w:ilvl w:val="0"/>
          <w:numId w:val="1141"/>
        </w:numPr>
        <w:contextualSpacing/>
      </w:pPr>
      <w:r>
        <w:t>&lt;draw:rect&gt;</w:t>
      </w:r>
    </w:p>
    <w:p w:rsidR="00D63733" w:rsidRDefault="00650F22">
      <w:pPr>
        <w:pStyle w:val="ListParagraph"/>
        <w:numPr>
          <w:ilvl w:val="0"/>
          <w:numId w:val="1141"/>
        </w:numPr>
        <w:contextualSpacing/>
      </w:pPr>
      <w:r>
        <w:t>&lt;draw:polyline&gt;</w:t>
      </w:r>
    </w:p>
    <w:p w:rsidR="00D63733" w:rsidRDefault="00650F22">
      <w:pPr>
        <w:pStyle w:val="ListParagraph"/>
        <w:numPr>
          <w:ilvl w:val="0"/>
          <w:numId w:val="1141"/>
        </w:numPr>
        <w:contextualSpacing/>
      </w:pPr>
      <w:r>
        <w:t>&lt;draw:polygon&gt;</w:t>
      </w:r>
    </w:p>
    <w:p w:rsidR="00D63733" w:rsidRDefault="00650F22">
      <w:pPr>
        <w:pStyle w:val="ListParagraph"/>
        <w:numPr>
          <w:ilvl w:val="0"/>
          <w:numId w:val="1141"/>
        </w:numPr>
        <w:contextualSpacing/>
      </w:pPr>
      <w:r>
        <w:t>&lt;draw:regular-polygon&gt;</w:t>
      </w:r>
    </w:p>
    <w:p w:rsidR="00D63733" w:rsidRDefault="00650F22">
      <w:pPr>
        <w:pStyle w:val="ListParagraph"/>
        <w:numPr>
          <w:ilvl w:val="0"/>
          <w:numId w:val="1141"/>
        </w:numPr>
        <w:contextualSpacing/>
      </w:pPr>
      <w:r>
        <w:t>&lt;draw:path&gt;</w:t>
      </w:r>
    </w:p>
    <w:p w:rsidR="00D63733" w:rsidRDefault="00650F22">
      <w:pPr>
        <w:pStyle w:val="ListParagraph"/>
        <w:numPr>
          <w:ilvl w:val="0"/>
          <w:numId w:val="1141"/>
        </w:numPr>
        <w:contextualSpacing/>
      </w:pPr>
      <w:r>
        <w:t>&lt;draw:circle&gt;</w:t>
      </w:r>
    </w:p>
    <w:p w:rsidR="00D63733" w:rsidRDefault="00650F22">
      <w:pPr>
        <w:pStyle w:val="ListParagraph"/>
        <w:numPr>
          <w:ilvl w:val="0"/>
          <w:numId w:val="1141"/>
        </w:numPr>
        <w:contextualSpacing/>
      </w:pPr>
      <w:r>
        <w:t>&lt;draw:ellipse&gt;</w:t>
      </w:r>
    </w:p>
    <w:p w:rsidR="00D63733" w:rsidRDefault="00650F22">
      <w:pPr>
        <w:pStyle w:val="ListParagraph"/>
        <w:numPr>
          <w:ilvl w:val="0"/>
          <w:numId w:val="1141"/>
        </w:numPr>
        <w:contextualSpacing/>
      </w:pPr>
      <w:r>
        <w:t>&lt;draw:caption&gt;</w:t>
      </w:r>
    </w:p>
    <w:p w:rsidR="00D63733" w:rsidRDefault="00650F22">
      <w:pPr>
        <w:pStyle w:val="ListParagraph"/>
        <w:numPr>
          <w:ilvl w:val="0"/>
          <w:numId w:val="1141"/>
        </w:numPr>
      </w:pPr>
      <w:r>
        <w:t xml:space="preserve">&lt;draw:custom-shape&gt; </w:t>
      </w:r>
    </w:p>
    <w:p w:rsidR="00D63733" w:rsidRDefault="00650F22">
      <w:pPr>
        <w:pStyle w:val="Definition-Field"/>
      </w:pPr>
      <w:r>
        <w:t xml:space="preserve">b.   </w:t>
      </w:r>
      <w:r>
        <w:rPr>
          <w:i/>
        </w:rPr>
        <w:t>The standard defines the attribute draw:secondary-fill-color, contained within the 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142"/>
        </w:numPr>
        <w:contextualSpacing/>
      </w:pPr>
      <w:r>
        <w:t>&lt;draw:rect&gt;</w:t>
      </w:r>
    </w:p>
    <w:p w:rsidR="00D63733" w:rsidRDefault="00650F22">
      <w:pPr>
        <w:pStyle w:val="ListParagraph"/>
        <w:numPr>
          <w:ilvl w:val="0"/>
          <w:numId w:val="1142"/>
        </w:numPr>
        <w:contextualSpacing/>
      </w:pPr>
      <w:r>
        <w:t>&lt;draw:polyline&gt;</w:t>
      </w:r>
    </w:p>
    <w:p w:rsidR="00D63733" w:rsidRDefault="00650F22">
      <w:pPr>
        <w:pStyle w:val="ListParagraph"/>
        <w:numPr>
          <w:ilvl w:val="0"/>
          <w:numId w:val="1142"/>
        </w:numPr>
        <w:contextualSpacing/>
      </w:pPr>
      <w:r>
        <w:t>&lt;draw:polygon&gt;</w:t>
      </w:r>
    </w:p>
    <w:p w:rsidR="00D63733" w:rsidRDefault="00650F22">
      <w:pPr>
        <w:pStyle w:val="ListParagraph"/>
        <w:numPr>
          <w:ilvl w:val="0"/>
          <w:numId w:val="1142"/>
        </w:numPr>
        <w:contextualSpacing/>
      </w:pPr>
      <w:r>
        <w:t>&lt;draw:regular-polygon&gt;</w:t>
      </w:r>
    </w:p>
    <w:p w:rsidR="00D63733" w:rsidRDefault="00650F22">
      <w:pPr>
        <w:pStyle w:val="ListParagraph"/>
        <w:numPr>
          <w:ilvl w:val="0"/>
          <w:numId w:val="1142"/>
        </w:numPr>
        <w:contextualSpacing/>
      </w:pPr>
      <w:r>
        <w:t>&lt;draw:path&gt;</w:t>
      </w:r>
    </w:p>
    <w:p w:rsidR="00D63733" w:rsidRDefault="00650F22">
      <w:pPr>
        <w:pStyle w:val="ListParagraph"/>
        <w:numPr>
          <w:ilvl w:val="0"/>
          <w:numId w:val="1142"/>
        </w:numPr>
        <w:contextualSpacing/>
      </w:pPr>
      <w:r>
        <w:t>&lt;draw:circle&gt;</w:t>
      </w:r>
    </w:p>
    <w:p w:rsidR="00D63733" w:rsidRDefault="00650F22">
      <w:pPr>
        <w:pStyle w:val="ListParagraph"/>
        <w:numPr>
          <w:ilvl w:val="0"/>
          <w:numId w:val="1142"/>
        </w:numPr>
        <w:contextualSpacing/>
      </w:pPr>
      <w:r>
        <w:t>&lt;draw:ellipse&gt;</w:t>
      </w:r>
    </w:p>
    <w:p w:rsidR="00D63733" w:rsidRDefault="00650F22">
      <w:pPr>
        <w:pStyle w:val="ListParagraph"/>
        <w:numPr>
          <w:ilvl w:val="0"/>
          <w:numId w:val="1142"/>
        </w:numPr>
        <w:contextualSpacing/>
      </w:pPr>
      <w:r>
        <w:t>&lt;draw:caption&gt;</w:t>
      </w:r>
    </w:p>
    <w:p w:rsidR="00D63733" w:rsidRDefault="00650F22">
      <w:pPr>
        <w:pStyle w:val="ListParagraph"/>
        <w:numPr>
          <w:ilvl w:val="0"/>
          <w:numId w:val="1142"/>
        </w:numPr>
      </w:pPr>
      <w:r>
        <w:t xml:space="preserve">&lt;draw:custom-shape&gt; </w:t>
      </w:r>
    </w:p>
    <w:p w:rsidR="00D63733" w:rsidRDefault="00650F22">
      <w:pPr>
        <w:pStyle w:val="Definition-Field"/>
      </w:pPr>
      <w:r>
        <w:t xml:space="preserve">c.   </w:t>
      </w:r>
      <w:r>
        <w:rPr>
          <w:i/>
        </w:rPr>
        <w:t>The standard defines the attribute draw:secondary-fill-color, contained within the element &lt;style:graphic-pr</w:t>
      </w:r>
      <w:r>
        <w:rPr>
          <w:i/>
        </w:rPr>
        <w:t>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143"/>
        </w:numPr>
        <w:contextualSpacing/>
      </w:pPr>
      <w:r>
        <w:t>&lt;draw:rect&gt;</w:t>
      </w:r>
    </w:p>
    <w:p w:rsidR="00D63733" w:rsidRDefault="00650F22">
      <w:pPr>
        <w:pStyle w:val="ListParagraph"/>
        <w:numPr>
          <w:ilvl w:val="0"/>
          <w:numId w:val="1143"/>
        </w:numPr>
        <w:contextualSpacing/>
      </w:pPr>
      <w:r>
        <w:t>&lt;draw:polyline&gt;</w:t>
      </w:r>
    </w:p>
    <w:p w:rsidR="00D63733" w:rsidRDefault="00650F22">
      <w:pPr>
        <w:pStyle w:val="ListParagraph"/>
        <w:numPr>
          <w:ilvl w:val="0"/>
          <w:numId w:val="1143"/>
        </w:numPr>
        <w:contextualSpacing/>
      </w:pPr>
      <w:r>
        <w:t>&lt;draw:polygon&gt;</w:t>
      </w:r>
    </w:p>
    <w:p w:rsidR="00D63733" w:rsidRDefault="00650F22">
      <w:pPr>
        <w:pStyle w:val="ListParagraph"/>
        <w:numPr>
          <w:ilvl w:val="0"/>
          <w:numId w:val="1143"/>
        </w:numPr>
        <w:contextualSpacing/>
      </w:pPr>
      <w:r>
        <w:t>&lt;draw:regular-polygon&gt;</w:t>
      </w:r>
    </w:p>
    <w:p w:rsidR="00D63733" w:rsidRDefault="00650F22">
      <w:pPr>
        <w:pStyle w:val="ListParagraph"/>
        <w:numPr>
          <w:ilvl w:val="0"/>
          <w:numId w:val="1143"/>
        </w:numPr>
        <w:contextualSpacing/>
      </w:pPr>
      <w:r>
        <w:t>&lt;draw:path&gt;</w:t>
      </w:r>
    </w:p>
    <w:p w:rsidR="00D63733" w:rsidRDefault="00650F22">
      <w:pPr>
        <w:pStyle w:val="ListParagraph"/>
        <w:numPr>
          <w:ilvl w:val="0"/>
          <w:numId w:val="1143"/>
        </w:numPr>
        <w:contextualSpacing/>
      </w:pPr>
      <w:r>
        <w:t>&lt;draw:circle&gt;</w:t>
      </w:r>
    </w:p>
    <w:p w:rsidR="00D63733" w:rsidRDefault="00650F22">
      <w:pPr>
        <w:pStyle w:val="ListParagraph"/>
        <w:numPr>
          <w:ilvl w:val="0"/>
          <w:numId w:val="1143"/>
        </w:numPr>
        <w:contextualSpacing/>
      </w:pPr>
      <w:r>
        <w:t>&lt;draw:ellipse&gt;</w:t>
      </w:r>
    </w:p>
    <w:p w:rsidR="00D63733" w:rsidRDefault="00650F22">
      <w:pPr>
        <w:pStyle w:val="ListParagraph"/>
        <w:numPr>
          <w:ilvl w:val="0"/>
          <w:numId w:val="1143"/>
        </w:numPr>
        <w:contextualSpacing/>
      </w:pPr>
      <w:r>
        <w:t>&lt;draw:caption&gt;</w:t>
      </w:r>
    </w:p>
    <w:p w:rsidR="00D63733" w:rsidRDefault="00650F22">
      <w:pPr>
        <w:pStyle w:val="ListParagraph"/>
        <w:numPr>
          <w:ilvl w:val="0"/>
          <w:numId w:val="1143"/>
        </w:numPr>
      </w:pPr>
      <w:r>
        <w:t xml:space="preserve">&lt;draw:custom-shape&gt; </w:t>
      </w:r>
    </w:p>
    <w:p w:rsidR="00D63733" w:rsidRDefault="00650F22">
      <w:pPr>
        <w:pStyle w:val="Heading3"/>
      </w:pPr>
      <w:bookmarkStart w:id="1597" w:name="section_9180b49b03144427ab06622f92279fd9"/>
      <w:bookmarkStart w:id="1598" w:name="_Toc466893471"/>
      <w:r>
        <w:t>Section 15.14.4, Gradient</w:t>
      </w:r>
      <w:bookmarkEnd w:id="1597"/>
      <w:bookmarkEnd w:id="1598"/>
      <w:r>
        <w:fldChar w:fldCharType="begin"/>
      </w:r>
      <w:r>
        <w:instrText xml:space="preserve"> XE "Gradient" </w:instrText>
      </w:r>
      <w:r>
        <w:fldChar w:fldCharType="end"/>
      </w:r>
    </w:p>
    <w:p w:rsidR="00D63733" w:rsidRDefault="00650F22">
      <w:pPr>
        <w:pStyle w:val="Definition-Field"/>
      </w:pPr>
      <w:r>
        <w:t xml:space="preserve">a.   </w:t>
      </w:r>
      <w:r>
        <w:rPr>
          <w:i/>
        </w:rPr>
        <w:t>The standard defines the attribute draw:fill-gradient-name, contained within the element &lt;style:graphic-properties&gt;</w:t>
      </w:r>
    </w:p>
    <w:p w:rsidR="00D63733" w:rsidRDefault="00650F22">
      <w:pPr>
        <w:pStyle w:val="Definition-Field2"/>
      </w:pPr>
      <w:r>
        <w:t>Word 2013 supports this attribute for a style applied to the following elements:</w:t>
      </w:r>
    </w:p>
    <w:p w:rsidR="00D63733" w:rsidRDefault="00650F22">
      <w:pPr>
        <w:pStyle w:val="ListParagraph"/>
        <w:numPr>
          <w:ilvl w:val="0"/>
          <w:numId w:val="1144"/>
        </w:numPr>
        <w:contextualSpacing/>
      </w:pPr>
      <w:r>
        <w:t>&lt;draw:rect&gt;</w:t>
      </w:r>
    </w:p>
    <w:p w:rsidR="00D63733" w:rsidRDefault="00650F22">
      <w:pPr>
        <w:pStyle w:val="ListParagraph"/>
        <w:numPr>
          <w:ilvl w:val="0"/>
          <w:numId w:val="1144"/>
        </w:numPr>
        <w:contextualSpacing/>
      </w:pPr>
      <w:r>
        <w:t>&lt;draw:polyline&gt;</w:t>
      </w:r>
    </w:p>
    <w:p w:rsidR="00D63733" w:rsidRDefault="00650F22">
      <w:pPr>
        <w:pStyle w:val="ListParagraph"/>
        <w:numPr>
          <w:ilvl w:val="0"/>
          <w:numId w:val="1144"/>
        </w:numPr>
        <w:contextualSpacing/>
      </w:pPr>
      <w:r>
        <w:t>&lt;draw:polygon&gt;</w:t>
      </w:r>
    </w:p>
    <w:p w:rsidR="00D63733" w:rsidRDefault="00650F22">
      <w:pPr>
        <w:pStyle w:val="ListParagraph"/>
        <w:numPr>
          <w:ilvl w:val="0"/>
          <w:numId w:val="1144"/>
        </w:numPr>
        <w:contextualSpacing/>
      </w:pPr>
      <w:r>
        <w:t>&lt;draw:regular-polygon&gt;</w:t>
      </w:r>
    </w:p>
    <w:p w:rsidR="00D63733" w:rsidRDefault="00650F22">
      <w:pPr>
        <w:pStyle w:val="ListParagraph"/>
        <w:numPr>
          <w:ilvl w:val="0"/>
          <w:numId w:val="1144"/>
        </w:numPr>
        <w:contextualSpacing/>
      </w:pPr>
      <w:r>
        <w:t>&lt;draw:path&gt;</w:t>
      </w:r>
    </w:p>
    <w:p w:rsidR="00D63733" w:rsidRDefault="00650F22">
      <w:pPr>
        <w:pStyle w:val="ListParagraph"/>
        <w:numPr>
          <w:ilvl w:val="0"/>
          <w:numId w:val="1144"/>
        </w:numPr>
        <w:contextualSpacing/>
      </w:pPr>
      <w:r>
        <w:lastRenderedPageBreak/>
        <w:t>&lt;draw:circle&gt;</w:t>
      </w:r>
    </w:p>
    <w:p w:rsidR="00D63733" w:rsidRDefault="00650F22">
      <w:pPr>
        <w:pStyle w:val="ListParagraph"/>
        <w:numPr>
          <w:ilvl w:val="0"/>
          <w:numId w:val="1144"/>
        </w:numPr>
        <w:contextualSpacing/>
      </w:pPr>
      <w:r>
        <w:t xml:space="preserve">&lt;draw:ellipse&gt; </w:t>
      </w:r>
    </w:p>
    <w:p w:rsidR="00D63733" w:rsidRDefault="00650F22">
      <w:pPr>
        <w:pStyle w:val="ListParagraph"/>
        <w:numPr>
          <w:ilvl w:val="0"/>
          <w:numId w:val="1144"/>
        </w:numPr>
        <w:contextualSpacing/>
      </w:pPr>
      <w:r>
        <w:t>&lt;draw:caption&gt;</w:t>
      </w:r>
    </w:p>
    <w:p w:rsidR="00D63733" w:rsidRDefault="00650F22">
      <w:pPr>
        <w:pStyle w:val="ListParagraph"/>
        <w:numPr>
          <w:ilvl w:val="0"/>
          <w:numId w:val="1144"/>
        </w:numPr>
        <w:contextualSpacing/>
      </w:pPr>
      <w:r>
        <w:t>&lt;draw:g&gt;</w:t>
      </w:r>
    </w:p>
    <w:p w:rsidR="00D63733" w:rsidRDefault="00650F22">
      <w:pPr>
        <w:pStyle w:val="ListParagraph"/>
        <w:numPr>
          <w:ilvl w:val="0"/>
          <w:numId w:val="1144"/>
        </w:numPr>
        <w:contextualSpacing/>
      </w:pPr>
      <w:r>
        <w:t>&lt;draw:frame&gt; containing &lt;draw:image&gt;, &lt;draw:text-box&gt;, or &lt;draw:object-ole&gt; element</w:t>
      </w:r>
    </w:p>
    <w:p w:rsidR="00D63733" w:rsidRDefault="00650F22">
      <w:pPr>
        <w:pStyle w:val="ListParagraph"/>
        <w:numPr>
          <w:ilvl w:val="0"/>
          <w:numId w:val="1144"/>
        </w:numPr>
      </w:pPr>
      <w:r>
        <w:t xml:space="preserve">&lt;draw:custom-shape&gt; </w:t>
      </w:r>
    </w:p>
    <w:p w:rsidR="00D63733" w:rsidRDefault="00650F22">
      <w:pPr>
        <w:pStyle w:val="Definition-Field"/>
      </w:pPr>
      <w:r>
        <w:t xml:space="preserve">b.   </w:t>
      </w:r>
      <w:r>
        <w:rPr>
          <w:i/>
        </w:rPr>
        <w:t xml:space="preserve">The standard defines the </w:t>
      </w:r>
      <w:r>
        <w:rPr>
          <w:i/>
        </w:rPr>
        <w:t>attribute draw:fill-gradient-name, contained within the 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145"/>
        </w:numPr>
        <w:contextualSpacing/>
      </w:pPr>
      <w:r>
        <w:t>&lt;draw:rect&gt;</w:t>
      </w:r>
    </w:p>
    <w:p w:rsidR="00D63733" w:rsidRDefault="00650F22">
      <w:pPr>
        <w:pStyle w:val="ListParagraph"/>
        <w:numPr>
          <w:ilvl w:val="0"/>
          <w:numId w:val="1145"/>
        </w:numPr>
        <w:contextualSpacing/>
      </w:pPr>
      <w:r>
        <w:t>&lt;draw:polyline&gt;</w:t>
      </w:r>
    </w:p>
    <w:p w:rsidR="00D63733" w:rsidRDefault="00650F22">
      <w:pPr>
        <w:pStyle w:val="ListParagraph"/>
        <w:numPr>
          <w:ilvl w:val="0"/>
          <w:numId w:val="1145"/>
        </w:numPr>
        <w:contextualSpacing/>
      </w:pPr>
      <w:r>
        <w:t>&lt;draw:polygon&gt;</w:t>
      </w:r>
    </w:p>
    <w:p w:rsidR="00D63733" w:rsidRDefault="00650F22">
      <w:pPr>
        <w:pStyle w:val="ListParagraph"/>
        <w:numPr>
          <w:ilvl w:val="0"/>
          <w:numId w:val="1145"/>
        </w:numPr>
        <w:contextualSpacing/>
      </w:pPr>
      <w:r>
        <w:t>&lt;draw:regular-polygon&gt;</w:t>
      </w:r>
    </w:p>
    <w:p w:rsidR="00D63733" w:rsidRDefault="00650F22">
      <w:pPr>
        <w:pStyle w:val="ListParagraph"/>
        <w:numPr>
          <w:ilvl w:val="0"/>
          <w:numId w:val="1145"/>
        </w:numPr>
        <w:contextualSpacing/>
      </w:pPr>
      <w:r>
        <w:t>&lt;draw:path&gt;</w:t>
      </w:r>
    </w:p>
    <w:p w:rsidR="00D63733" w:rsidRDefault="00650F22">
      <w:pPr>
        <w:pStyle w:val="ListParagraph"/>
        <w:numPr>
          <w:ilvl w:val="0"/>
          <w:numId w:val="1145"/>
        </w:numPr>
        <w:contextualSpacing/>
      </w:pPr>
      <w:r>
        <w:t>&lt;</w:t>
      </w:r>
      <w:r>
        <w:t>draw:circle&gt;</w:t>
      </w:r>
    </w:p>
    <w:p w:rsidR="00D63733" w:rsidRDefault="00650F22">
      <w:pPr>
        <w:pStyle w:val="ListParagraph"/>
        <w:numPr>
          <w:ilvl w:val="0"/>
          <w:numId w:val="1145"/>
        </w:numPr>
        <w:contextualSpacing/>
      </w:pPr>
      <w:r>
        <w:t xml:space="preserve">&lt;draw:ellipse&gt; </w:t>
      </w:r>
    </w:p>
    <w:p w:rsidR="00D63733" w:rsidRDefault="00650F22">
      <w:pPr>
        <w:pStyle w:val="ListParagraph"/>
        <w:numPr>
          <w:ilvl w:val="0"/>
          <w:numId w:val="1145"/>
        </w:numPr>
        <w:contextualSpacing/>
      </w:pPr>
      <w:r>
        <w:t>&lt;draw:caption&gt;</w:t>
      </w:r>
    </w:p>
    <w:p w:rsidR="00D63733" w:rsidRDefault="00650F22">
      <w:pPr>
        <w:pStyle w:val="ListParagraph"/>
        <w:numPr>
          <w:ilvl w:val="0"/>
          <w:numId w:val="1145"/>
        </w:numPr>
        <w:contextualSpacing/>
      </w:pPr>
      <w:r>
        <w:t>&lt;draw:g&gt;</w:t>
      </w:r>
    </w:p>
    <w:p w:rsidR="00D63733" w:rsidRDefault="00650F22">
      <w:pPr>
        <w:pStyle w:val="ListParagraph"/>
        <w:numPr>
          <w:ilvl w:val="0"/>
          <w:numId w:val="1145"/>
        </w:numPr>
        <w:contextualSpacing/>
      </w:pPr>
      <w:r>
        <w:t>&lt;draw:frame&gt; containing &lt;draw:image&gt;, &lt;draw:text-box&gt;, or &lt;draw:object-ole&gt; element</w:t>
      </w:r>
    </w:p>
    <w:p w:rsidR="00D63733" w:rsidRDefault="00650F22">
      <w:pPr>
        <w:pStyle w:val="ListParagraph"/>
        <w:numPr>
          <w:ilvl w:val="0"/>
          <w:numId w:val="1145"/>
        </w:numPr>
      </w:pPr>
      <w:r>
        <w:t xml:space="preserve">&lt;draw:custom-shape&gt; </w:t>
      </w:r>
    </w:p>
    <w:p w:rsidR="00D63733" w:rsidRDefault="00650F22">
      <w:pPr>
        <w:pStyle w:val="Definition-Field"/>
      </w:pPr>
      <w:r>
        <w:t xml:space="preserve">c.   </w:t>
      </w:r>
      <w:r>
        <w:rPr>
          <w:i/>
        </w:rPr>
        <w:t>The standard defines the attribute draw:fill-gradient-name, contained within the element &lt;sty</w:t>
      </w:r>
      <w:r>
        <w:rPr>
          <w:i/>
        </w:rPr>
        <w:t>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146"/>
        </w:numPr>
        <w:contextualSpacing/>
      </w:pPr>
      <w:r>
        <w:t>&lt;draw:rect&gt;</w:t>
      </w:r>
    </w:p>
    <w:p w:rsidR="00D63733" w:rsidRDefault="00650F22">
      <w:pPr>
        <w:pStyle w:val="ListParagraph"/>
        <w:numPr>
          <w:ilvl w:val="0"/>
          <w:numId w:val="1146"/>
        </w:numPr>
        <w:contextualSpacing/>
      </w:pPr>
      <w:r>
        <w:t>&lt;draw:polyline&gt;</w:t>
      </w:r>
    </w:p>
    <w:p w:rsidR="00D63733" w:rsidRDefault="00650F22">
      <w:pPr>
        <w:pStyle w:val="ListParagraph"/>
        <w:numPr>
          <w:ilvl w:val="0"/>
          <w:numId w:val="1146"/>
        </w:numPr>
        <w:contextualSpacing/>
      </w:pPr>
      <w:r>
        <w:t>&lt;draw:polygon&gt;</w:t>
      </w:r>
    </w:p>
    <w:p w:rsidR="00D63733" w:rsidRDefault="00650F22">
      <w:pPr>
        <w:pStyle w:val="ListParagraph"/>
        <w:numPr>
          <w:ilvl w:val="0"/>
          <w:numId w:val="1146"/>
        </w:numPr>
        <w:contextualSpacing/>
      </w:pPr>
      <w:r>
        <w:t>&lt;draw:regular-polygon&gt;</w:t>
      </w:r>
    </w:p>
    <w:p w:rsidR="00D63733" w:rsidRDefault="00650F22">
      <w:pPr>
        <w:pStyle w:val="ListParagraph"/>
        <w:numPr>
          <w:ilvl w:val="0"/>
          <w:numId w:val="1146"/>
        </w:numPr>
        <w:contextualSpacing/>
      </w:pPr>
      <w:r>
        <w:t>&lt;draw:path&gt;</w:t>
      </w:r>
    </w:p>
    <w:p w:rsidR="00D63733" w:rsidRDefault="00650F22">
      <w:pPr>
        <w:pStyle w:val="ListParagraph"/>
        <w:numPr>
          <w:ilvl w:val="0"/>
          <w:numId w:val="1146"/>
        </w:numPr>
        <w:contextualSpacing/>
      </w:pPr>
      <w:r>
        <w:t>&lt;draw:circle&gt;</w:t>
      </w:r>
    </w:p>
    <w:p w:rsidR="00D63733" w:rsidRDefault="00650F22">
      <w:pPr>
        <w:pStyle w:val="ListParagraph"/>
        <w:numPr>
          <w:ilvl w:val="0"/>
          <w:numId w:val="1146"/>
        </w:numPr>
        <w:contextualSpacing/>
      </w:pPr>
      <w:r>
        <w:t xml:space="preserve">&lt;draw:ellipse&gt; </w:t>
      </w:r>
    </w:p>
    <w:p w:rsidR="00D63733" w:rsidRDefault="00650F22">
      <w:pPr>
        <w:pStyle w:val="ListParagraph"/>
        <w:numPr>
          <w:ilvl w:val="0"/>
          <w:numId w:val="1146"/>
        </w:numPr>
        <w:contextualSpacing/>
      </w:pPr>
      <w:r>
        <w:t>&lt;draw:caption&gt;</w:t>
      </w:r>
    </w:p>
    <w:p w:rsidR="00D63733" w:rsidRDefault="00650F22">
      <w:pPr>
        <w:pStyle w:val="ListParagraph"/>
        <w:numPr>
          <w:ilvl w:val="0"/>
          <w:numId w:val="1146"/>
        </w:numPr>
        <w:contextualSpacing/>
      </w:pPr>
      <w:r>
        <w:t>&lt;draw:g&gt;</w:t>
      </w:r>
    </w:p>
    <w:p w:rsidR="00D63733" w:rsidRDefault="00650F22">
      <w:pPr>
        <w:pStyle w:val="ListParagraph"/>
        <w:numPr>
          <w:ilvl w:val="0"/>
          <w:numId w:val="1146"/>
        </w:numPr>
        <w:contextualSpacing/>
      </w:pPr>
      <w:r>
        <w:t xml:space="preserve">&lt;draw:frame&gt; </w:t>
      </w:r>
      <w:r>
        <w:t>containing &lt;draw:image&gt;, &lt;draw:text-box&gt;, or &lt;draw:object-ole&gt; element</w:t>
      </w:r>
    </w:p>
    <w:p w:rsidR="00D63733" w:rsidRDefault="00650F22">
      <w:pPr>
        <w:pStyle w:val="ListParagraph"/>
        <w:numPr>
          <w:ilvl w:val="0"/>
          <w:numId w:val="1146"/>
        </w:numPr>
      </w:pPr>
      <w:r>
        <w:t xml:space="preserve">&lt;draw:custom-shape&gt; </w:t>
      </w:r>
    </w:p>
    <w:p w:rsidR="00D63733" w:rsidRDefault="00650F22">
      <w:pPr>
        <w:pStyle w:val="Heading3"/>
      </w:pPr>
      <w:bookmarkStart w:id="1599" w:name="section_d175c12503e54e1e9d380c5690c7005c"/>
      <w:bookmarkStart w:id="1600" w:name="_Toc466893472"/>
      <w:r>
        <w:t>Section 15.14.5, Gradient Step Count</w:t>
      </w:r>
      <w:bookmarkEnd w:id="1599"/>
      <w:bookmarkEnd w:id="1600"/>
      <w:r>
        <w:fldChar w:fldCharType="begin"/>
      </w:r>
      <w:r>
        <w:instrText xml:space="preserve"> XE "Gradient Step Count" </w:instrText>
      </w:r>
      <w:r>
        <w:fldChar w:fldCharType="end"/>
      </w:r>
    </w:p>
    <w:p w:rsidR="00D63733" w:rsidRDefault="00650F22">
      <w:pPr>
        <w:pStyle w:val="Definition-Field"/>
      </w:pPr>
      <w:r>
        <w:t xml:space="preserve">a.   </w:t>
      </w:r>
      <w:r>
        <w:rPr>
          <w:i/>
        </w:rPr>
        <w:t>The standard defines the attribute draw:gradient-step-count, contained within the element &lt;sty</w:t>
      </w:r>
      <w:r>
        <w:rPr>
          <w:i/>
        </w:rPr>
        <w:t>le:graphic-properties&gt;</w:t>
      </w:r>
    </w:p>
    <w:p w:rsidR="00D63733" w:rsidRDefault="00650F22">
      <w:pPr>
        <w:pStyle w:val="Definition-Field2"/>
      </w:pPr>
      <w:r>
        <w:t>Word 2013 does not support this attribute for a style applied to the following elements:</w:t>
      </w:r>
    </w:p>
    <w:p w:rsidR="00D63733" w:rsidRDefault="00650F22">
      <w:pPr>
        <w:pStyle w:val="ListParagraph"/>
        <w:numPr>
          <w:ilvl w:val="0"/>
          <w:numId w:val="1147"/>
        </w:numPr>
        <w:contextualSpacing/>
      </w:pPr>
      <w:r>
        <w:t>&lt;draw:rect&gt;</w:t>
      </w:r>
    </w:p>
    <w:p w:rsidR="00D63733" w:rsidRDefault="00650F22">
      <w:pPr>
        <w:pStyle w:val="ListParagraph"/>
        <w:numPr>
          <w:ilvl w:val="0"/>
          <w:numId w:val="1147"/>
        </w:numPr>
        <w:contextualSpacing/>
      </w:pPr>
      <w:r>
        <w:t>&lt;draw:polyline&gt;</w:t>
      </w:r>
    </w:p>
    <w:p w:rsidR="00D63733" w:rsidRDefault="00650F22">
      <w:pPr>
        <w:pStyle w:val="ListParagraph"/>
        <w:numPr>
          <w:ilvl w:val="0"/>
          <w:numId w:val="1147"/>
        </w:numPr>
        <w:contextualSpacing/>
      </w:pPr>
      <w:r>
        <w:t>&lt;draw:polygon&gt;</w:t>
      </w:r>
    </w:p>
    <w:p w:rsidR="00D63733" w:rsidRDefault="00650F22">
      <w:pPr>
        <w:pStyle w:val="ListParagraph"/>
        <w:numPr>
          <w:ilvl w:val="0"/>
          <w:numId w:val="1147"/>
        </w:numPr>
        <w:contextualSpacing/>
      </w:pPr>
      <w:r>
        <w:t>&lt;draw:regular-polygon&gt;</w:t>
      </w:r>
    </w:p>
    <w:p w:rsidR="00D63733" w:rsidRDefault="00650F22">
      <w:pPr>
        <w:pStyle w:val="ListParagraph"/>
        <w:numPr>
          <w:ilvl w:val="0"/>
          <w:numId w:val="1147"/>
        </w:numPr>
        <w:contextualSpacing/>
      </w:pPr>
      <w:r>
        <w:t>&lt;draw:path&gt;</w:t>
      </w:r>
    </w:p>
    <w:p w:rsidR="00D63733" w:rsidRDefault="00650F22">
      <w:pPr>
        <w:pStyle w:val="ListParagraph"/>
        <w:numPr>
          <w:ilvl w:val="0"/>
          <w:numId w:val="1147"/>
        </w:numPr>
        <w:contextualSpacing/>
      </w:pPr>
      <w:r>
        <w:t>&lt;draw:circle&gt;</w:t>
      </w:r>
    </w:p>
    <w:p w:rsidR="00D63733" w:rsidRDefault="00650F22">
      <w:pPr>
        <w:pStyle w:val="ListParagraph"/>
        <w:numPr>
          <w:ilvl w:val="0"/>
          <w:numId w:val="1147"/>
        </w:numPr>
        <w:contextualSpacing/>
      </w:pPr>
      <w:r>
        <w:t xml:space="preserve">&lt;draw:ellipse&gt; </w:t>
      </w:r>
    </w:p>
    <w:p w:rsidR="00D63733" w:rsidRDefault="00650F22">
      <w:pPr>
        <w:pStyle w:val="ListParagraph"/>
        <w:numPr>
          <w:ilvl w:val="0"/>
          <w:numId w:val="1147"/>
        </w:numPr>
        <w:contextualSpacing/>
      </w:pPr>
      <w:r>
        <w:t>&lt;draw:caption&gt;</w:t>
      </w:r>
    </w:p>
    <w:p w:rsidR="00D63733" w:rsidRDefault="00650F22">
      <w:pPr>
        <w:pStyle w:val="ListParagraph"/>
        <w:numPr>
          <w:ilvl w:val="0"/>
          <w:numId w:val="1147"/>
        </w:numPr>
        <w:contextualSpacing/>
      </w:pPr>
      <w:r>
        <w:t>&lt;draw:g&gt;</w:t>
      </w:r>
    </w:p>
    <w:p w:rsidR="00D63733" w:rsidRDefault="00650F22">
      <w:pPr>
        <w:pStyle w:val="ListParagraph"/>
        <w:numPr>
          <w:ilvl w:val="0"/>
          <w:numId w:val="1147"/>
        </w:numPr>
        <w:contextualSpacing/>
      </w:pPr>
      <w:r>
        <w:t>&lt;draw:frame&gt;</w:t>
      </w:r>
      <w:r>
        <w:t xml:space="preserve"> containing &lt;draw:image&gt;, &lt;draw:text-box&gt;, or &lt;draw:object-ole&gt; element</w:t>
      </w:r>
    </w:p>
    <w:p w:rsidR="00D63733" w:rsidRDefault="00650F22">
      <w:pPr>
        <w:pStyle w:val="ListParagraph"/>
        <w:numPr>
          <w:ilvl w:val="0"/>
          <w:numId w:val="1147"/>
        </w:numPr>
      </w:pPr>
      <w:r>
        <w:t xml:space="preserve">&lt;draw:custom-shape&gt; </w:t>
      </w:r>
    </w:p>
    <w:p w:rsidR="00D63733" w:rsidRDefault="00650F22">
      <w:pPr>
        <w:pStyle w:val="Definition-Field"/>
      </w:pPr>
      <w:r>
        <w:lastRenderedPageBreak/>
        <w:t xml:space="preserve">b.   </w:t>
      </w:r>
      <w:r>
        <w:rPr>
          <w:i/>
        </w:rPr>
        <w:t>The standard defines the attribute draw:gradient-step-count, contained within the element &lt;style:graphic-properties&gt;</w:t>
      </w:r>
    </w:p>
    <w:p w:rsidR="00D63733" w:rsidRDefault="00650F22">
      <w:pPr>
        <w:pStyle w:val="Definition-Field2"/>
      </w:pPr>
      <w:r>
        <w:t>Excel 2013 does not support this attribut</w:t>
      </w:r>
      <w:r>
        <w:t>e for a style applied to the following elements:</w:t>
      </w:r>
    </w:p>
    <w:p w:rsidR="00D63733" w:rsidRDefault="00650F22">
      <w:pPr>
        <w:pStyle w:val="ListParagraph"/>
        <w:numPr>
          <w:ilvl w:val="0"/>
          <w:numId w:val="1148"/>
        </w:numPr>
        <w:contextualSpacing/>
      </w:pPr>
      <w:r>
        <w:t>&lt;draw:rect&gt;</w:t>
      </w:r>
    </w:p>
    <w:p w:rsidR="00D63733" w:rsidRDefault="00650F22">
      <w:pPr>
        <w:pStyle w:val="ListParagraph"/>
        <w:numPr>
          <w:ilvl w:val="0"/>
          <w:numId w:val="1148"/>
        </w:numPr>
        <w:contextualSpacing/>
      </w:pPr>
      <w:r>
        <w:t>&lt;draw:polyline&gt;</w:t>
      </w:r>
    </w:p>
    <w:p w:rsidR="00D63733" w:rsidRDefault="00650F22">
      <w:pPr>
        <w:pStyle w:val="ListParagraph"/>
        <w:numPr>
          <w:ilvl w:val="0"/>
          <w:numId w:val="1148"/>
        </w:numPr>
        <w:contextualSpacing/>
      </w:pPr>
      <w:r>
        <w:t>&lt;draw:polygon&gt;</w:t>
      </w:r>
    </w:p>
    <w:p w:rsidR="00D63733" w:rsidRDefault="00650F22">
      <w:pPr>
        <w:pStyle w:val="ListParagraph"/>
        <w:numPr>
          <w:ilvl w:val="0"/>
          <w:numId w:val="1148"/>
        </w:numPr>
        <w:contextualSpacing/>
      </w:pPr>
      <w:r>
        <w:t>&lt;draw:regular-polygon&gt;</w:t>
      </w:r>
    </w:p>
    <w:p w:rsidR="00D63733" w:rsidRDefault="00650F22">
      <w:pPr>
        <w:pStyle w:val="ListParagraph"/>
        <w:numPr>
          <w:ilvl w:val="0"/>
          <w:numId w:val="1148"/>
        </w:numPr>
        <w:contextualSpacing/>
      </w:pPr>
      <w:r>
        <w:t>&lt;draw:path&gt;</w:t>
      </w:r>
    </w:p>
    <w:p w:rsidR="00D63733" w:rsidRDefault="00650F22">
      <w:pPr>
        <w:pStyle w:val="ListParagraph"/>
        <w:numPr>
          <w:ilvl w:val="0"/>
          <w:numId w:val="1148"/>
        </w:numPr>
        <w:contextualSpacing/>
      </w:pPr>
      <w:r>
        <w:t>&lt;draw:circle&gt;</w:t>
      </w:r>
    </w:p>
    <w:p w:rsidR="00D63733" w:rsidRDefault="00650F22">
      <w:pPr>
        <w:pStyle w:val="ListParagraph"/>
        <w:numPr>
          <w:ilvl w:val="0"/>
          <w:numId w:val="1148"/>
        </w:numPr>
        <w:contextualSpacing/>
      </w:pPr>
      <w:r>
        <w:t xml:space="preserve">&lt;draw:ellipse&gt; </w:t>
      </w:r>
    </w:p>
    <w:p w:rsidR="00D63733" w:rsidRDefault="00650F22">
      <w:pPr>
        <w:pStyle w:val="ListParagraph"/>
        <w:numPr>
          <w:ilvl w:val="0"/>
          <w:numId w:val="1148"/>
        </w:numPr>
        <w:contextualSpacing/>
      </w:pPr>
      <w:r>
        <w:t>&lt;draw:caption&gt;</w:t>
      </w:r>
    </w:p>
    <w:p w:rsidR="00D63733" w:rsidRDefault="00650F22">
      <w:pPr>
        <w:pStyle w:val="ListParagraph"/>
        <w:numPr>
          <w:ilvl w:val="0"/>
          <w:numId w:val="1148"/>
        </w:numPr>
        <w:contextualSpacing/>
      </w:pPr>
      <w:r>
        <w:t>&lt;draw:g&gt;</w:t>
      </w:r>
    </w:p>
    <w:p w:rsidR="00D63733" w:rsidRDefault="00650F22">
      <w:pPr>
        <w:pStyle w:val="ListParagraph"/>
        <w:numPr>
          <w:ilvl w:val="0"/>
          <w:numId w:val="1148"/>
        </w:numPr>
        <w:contextualSpacing/>
      </w:pPr>
      <w:r>
        <w:t>&lt;draw:frame&gt; containing &lt;draw:image&gt;, &lt;draw:text-box&gt;, or &lt;draw:object-ole&gt;</w:t>
      </w:r>
      <w:r>
        <w:t xml:space="preserve"> element</w:t>
      </w:r>
    </w:p>
    <w:p w:rsidR="00D63733" w:rsidRDefault="00650F22">
      <w:pPr>
        <w:pStyle w:val="ListParagraph"/>
        <w:numPr>
          <w:ilvl w:val="0"/>
          <w:numId w:val="1148"/>
        </w:numPr>
      </w:pPr>
      <w:r>
        <w:t xml:space="preserve">&lt;draw:custom-shape&gt; </w:t>
      </w:r>
    </w:p>
    <w:p w:rsidR="00D63733" w:rsidRDefault="00650F22">
      <w:pPr>
        <w:pStyle w:val="Definition-Field"/>
      </w:pPr>
      <w:r>
        <w:t xml:space="preserve">c.   </w:t>
      </w:r>
      <w:r>
        <w:rPr>
          <w:i/>
        </w:rPr>
        <w:t>The standard defines the attribute draw:gradient-step-count, contained within the element &lt;style:graphic-properties&gt;</w:t>
      </w:r>
    </w:p>
    <w:p w:rsidR="00D63733" w:rsidRDefault="00650F22">
      <w:pPr>
        <w:pStyle w:val="Definition-Field2"/>
      </w:pPr>
      <w:r>
        <w:t>PowerPoint 2013 does not support this attribute for a style applied to the following elements:</w:t>
      </w:r>
    </w:p>
    <w:p w:rsidR="00D63733" w:rsidRDefault="00650F22">
      <w:pPr>
        <w:pStyle w:val="ListParagraph"/>
        <w:numPr>
          <w:ilvl w:val="0"/>
          <w:numId w:val="1149"/>
        </w:numPr>
        <w:contextualSpacing/>
      </w:pPr>
      <w:r>
        <w:t>&lt;</w:t>
      </w:r>
      <w:r>
        <w:t>draw:rect&gt;</w:t>
      </w:r>
    </w:p>
    <w:p w:rsidR="00D63733" w:rsidRDefault="00650F22">
      <w:pPr>
        <w:pStyle w:val="ListParagraph"/>
        <w:numPr>
          <w:ilvl w:val="0"/>
          <w:numId w:val="1149"/>
        </w:numPr>
        <w:contextualSpacing/>
      </w:pPr>
      <w:r>
        <w:t>&lt;draw:polyline&gt;</w:t>
      </w:r>
    </w:p>
    <w:p w:rsidR="00D63733" w:rsidRDefault="00650F22">
      <w:pPr>
        <w:pStyle w:val="ListParagraph"/>
        <w:numPr>
          <w:ilvl w:val="0"/>
          <w:numId w:val="1149"/>
        </w:numPr>
        <w:contextualSpacing/>
      </w:pPr>
      <w:r>
        <w:t>&lt;draw:polygon&gt;</w:t>
      </w:r>
    </w:p>
    <w:p w:rsidR="00D63733" w:rsidRDefault="00650F22">
      <w:pPr>
        <w:pStyle w:val="ListParagraph"/>
        <w:numPr>
          <w:ilvl w:val="0"/>
          <w:numId w:val="1149"/>
        </w:numPr>
        <w:contextualSpacing/>
      </w:pPr>
      <w:r>
        <w:t>&lt;draw:regular-polygon&gt;</w:t>
      </w:r>
    </w:p>
    <w:p w:rsidR="00D63733" w:rsidRDefault="00650F22">
      <w:pPr>
        <w:pStyle w:val="ListParagraph"/>
        <w:numPr>
          <w:ilvl w:val="0"/>
          <w:numId w:val="1149"/>
        </w:numPr>
        <w:contextualSpacing/>
      </w:pPr>
      <w:r>
        <w:t>&lt;draw:path&gt;</w:t>
      </w:r>
    </w:p>
    <w:p w:rsidR="00D63733" w:rsidRDefault="00650F22">
      <w:pPr>
        <w:pStyle w:val="ListParagraph"/>
        <w:numPr>
          <w:ilvl w:val="0"/>
          <w:numId w:val="1149"/>
        </w:numPr>
        <w:contextualSpacing/>
      </w:pPr>
      <w:r>
        <w:t>&lt;draw:circle&gt;</w:t>
      </w:r>
    </w:p>
    <w:p w:rsidR="00D63733" w:rsidRDefault="00650F22">
      <w:pPr>
        <w:pStyle w:val="ListParagraph"/>
        <w:numPr>
          <w:ilvl w:val="0"/>
          <w:numId w:val="1149"/>
        </w:numPr>
        <w:contextualSpacing/>
      </w:pPr>
      <w:r>
        <w:t xml:space="preserve">&lt;draw:ellipse&gt; </w:t>
      </w:r>
    </w:p>
    <w:p w:rsidR="00D63733" w:rsidRDefault="00650F22">
      <w:pPr>
        <w:pStyle w:val="ListParagraph"/>
        <w:numPr>
          <w:ilvl w:val="0"/>
          <w:numId w:val="1149"/>
        </w:numPr>
        <w:contextualSpacing/>
      </w:pPr>
      <w:r>
        <w:t>&lt;draw:caption&gt;</w:t>
      </w:r>
    </w:p>
    <w:p w:rsidR="00D63733" w:rsidRDefault="00650F22">
      <w:pPr>
        <w:pStyle w:val="ListParagraph"/>
        <w:numPr>
          <w:ilvl w:val="0"/>
          <w:numId w:val="1149"/>
        </w:numPr>
        <w:contextualSpacing/>
      </w:pPr>
      <w:r>
        <w:t>&lt;draw:g&gt;</w:t>
      </w:r>
    </w:p>
    <w:p w:rsidR="00D63733" w:rsidRDefault="00650F22">
      <w:pPr>
        <w:pStyle w:val="ListParagraph"/>
        <w:numPr>
          <w:ilvl w:val="0"/>
          <w:numId w:val="1149"/>
        </w:numPr>
        <w:contextualSpacing/>
      </w:pPr>
      <w:r>
        <w:t>&lt;draw:frame&gt; containing &lt;draw:image&gt;, &lt;draw:text-box&gt;, or &lt;draw:object-ole&gt; element</w:t>
      </w:r>
    </w:p>
    <w:p w:rsidR="00D63733" w:rsidRDefault="00650F22">
      <w:pPr>
        <w:pStyle w:val="ListParagraph"/>
        <w:numPr>
          <w:ilvl w:val="0"/>
          <w:numId w:val="1149"/>
        </w:numPr>
      </w:pPr>
      <w:r>
        <w:t xml:space="preserve">&lt;draw:custom-shape&gt; </w:t>
      </w:r>
    </w:p>
    <w:p w:rsidR="00D63733" w:rsidRDefault="00650F22">
      <w:pPr>
        <w:pStyle w:val="Heading3"/>
      </w:pPr>
      <w:bookmarkStart w:id="1601" w:name="section_1a214a24d77e4702a07ee658490b52f0"/>
      <w:bookmarkStart w:id="1602" w:name="_Toc466893473"/>
      <w:r>
        <w:t>Section 15.14.6, Hat</w:t>
      </w:r>
      <w:r>
        <w:t>ch</w:t>
      </w:r>
      <w:bookmarkEnd w:id="1601"/>
      <w:bookmarkEnd w:id="1602"/>
      <w:r>
        <w:fldChar w:fldCharType="begin"/>
      </w:r>
      <w:r>
        <w:instrText xml:space="preserve"> XE "Hatch" </w:instrText>
      </w:r>
      <w:r>
        <w:fldChar w:fldCharType="end"/>
      </w:r>
    </w:p>
    <w:p w:rsidR="00D63733" w:rsidRDefault="00650F22">
      <w:pPr>
        <w:pStyle w:val="Definition-Field"/>
      </w:pPr>
      <w:r>
        <w:t xml:space="preserve">a.   </w:t>
      </w:r>
      <w:r>
        <w:rPr>
          <w:i/>
        </w:rPr>
        <w:t>The standard defines the attribute draw:fill-hatch-name, contained within the element &lt;style:graphic-properties&gt;</w:t>
      </w:r>
    </w:p>
    <w:p w:rsidR="00D63733" w:rsidRDefault="00650F22">
      <w:pPr>
        <w:pStyle w:val="Definition-Field2"/>
      </w:pPr>
      <w:r>
        <w:t>Word 2013 does not support this attribute for a style applied to the following elements:</w:t>
      </w:r>
    </w:p>
    <w:p w:rsidR="00D63733" w:rsidRDefault="00650F22">
      <w:pPr>
        <w:pStyle w:val="ListParagraph"/>
        <w:numPr>
          <w:ilvl w:val="0"/>
          <w:numId w:val="1150"/>
        </w:numPr>
        <w:contextualSpacing/>
      </w:pPr>
      <w:r>
        <w:t>&lt;draw:rect&gt;</w:t>
      </w:r>
    </w:p>
    <w:p w:rsidR="00D63733" w:rsidRDefault="00650F22">
      <w:pPr>
        <w:pStyle w:val="ListParagraph"/>
        <w:numPr>
          <w:ilvl w:val="0"/>
          <w:numId w:val="1150"/>
        </w:numPr>
        <w:contextualSpacing/>
      </w:pPr>
      <w:r>
        <w:t>&lt;draw:polyline&gt;</w:t>
      </w:r>
    </w:p>
    <w:p w:rsidR="00D63733" w:rsidRDefault="00650F22">
      <w:pPr>
        <w:pStyle w:val="ListParagraph"/>
        <w:numPr>
          <w:ilvl w:val="0"/>
          <w:numId w:val="1150"/>
        </w:numPr>
        <w:contextualSpacing/>
      </w:pPr>
      <w:r>
        <w:t>&lt;</w:t>
      </w:r>
      <w:r>
        <w:t>draw:polygon&gt;</w:t>
      </w:r>
    </w:p>
    <w:p w:rsidR="00D63733" w:rsidRDefault="00650F22">
      <w:pPr>
        <w:pStyle w:val="ListParagraph"/>
        <w:numPr>
          <w:ilvl w:val="0"/>
          <w:numId w:val="1150"/>
        </w:numPr>
        <w:contextualSpacing/>
      </w:pPr>
      <w:r>
        <w:t>&lt;draw:regular-polygon&gt;</w:t>
      </w:r>
    </w:p>
    <w:p w:rsidR="00D63733" w:rsidRDefault="00650F22">
      <w:pPr>
        <w:pStyle w:val="ListParagraph"/>
        <w:numPr>
          <w:ilvl w:val="0"/>
          <w:numId w:val="1150"/>
        </w:numPr>
        <w:contextualSpacing/>
      </w:pPr>
      <w:r>
        <w:t>&lt;draw:path&gt;</w:t>
      </w:r>
    </w:p>
    <w:p w:rsidR="00D63733" w:rsidRDefault="00650F22">
      <w:pPr>
        <w:pStyle w:val="ListParagraph"/>
        <w:numPr>
          <w:ilvl w:val="0"/>
          <w:numId w:val="1150"/>
        </w:numPr>
        <w:contextualSpacing/>
      </w:pPr>
      <w:r>
        <w:t>&lt;draw:circle&gt;</w:t>
      </w:r>
    </w:p>
    <w:p w:rsidR="00D63733" w:rsidRDefault="00650F22">
      <w:pPr>
        <w:pStyle w:val="ListParagraph"/>
        <w:numPr>
          <w:ilvl w:val="0"/>
          <w:numId w:val="1150"/>
        </w:numPr>
        <w:contextualSpacing/>
      </w:pPr>
      <w:r>
        <w:t xml:space="preserve">&lt;draw:ellipse&gt; </w:t>
      </w:r>
    </w:p>
    <w:p w:rsidR="00D63733" w:rsidRDefault="00650F22">
      <w:pPr>
        <w:pStyle w:val="ListParagraph"/>
        <w:numPr>
          <w:ilvl w:val="0"/>
          <w:numId w:val="1150"/>
        </w:numPr>
        <w:contextualSpacing/>
      </w:pPr>
      <w:r>
        <w:t>&lt;draw:caption&gt;</w:t>
      </w:r>
    </w:p>
    <w:p w:rsidR="00D63733" w:rsidRDefault="00650F22">
      <w:pPr>
        <w:pStyle w:val="ListParagraph"/>
        <w:numPr>
          <w:ilvl w:val="0"/>
          <w:numId w:val="1150"/>
        </w:numPr>
        <w:contextualSpacing/>
      </w:pPr>
      <w:r>
        <w:t>&lt;draw:g&gt;</w:t>
      </w:r>
    </w:p>
    <w:p w:rsidR="00D63733" w:rsidRDefault="00650F22">
      <w:pPr>
        <w:pStyle w:val="ListParagraph"/>
        <w:numPr>
          <w:ilvl w:val="0"/>
          <w:numId w:val="1150"/>
        </w:numPr>
        <w:contextualSpacing/>
      </w:pPr>
      <w:r>
        <w:t>&lt;draw:frame&gt; containing &lt;draw:image&gt;, &lt;draw:text-box&gt;, or &lt;draw:object-ole&gt; element</w:t>
      </w:r>
    </w:p>
    <w:p w:rsidR="00D63733" w:rsidRDefault="00650F22">
      <w:pPr>
        <w:pStyle w:val="ListParagraph"/>
        <w:numPr>
          <w:ilvl w:val="0"/>
          <w:numId w:val="1150"/>
        </w:numPr>
      </w:pPr>
      <w:r>
        <w:t xml:space="preserve">&lt;draw:custom-shape&gt; </w:t>
      </w:r>
    </w:p>
    <w:p w:rsidR="00D63733" w:rsidRDefault="00650F22">
      <w:pPr>
        <w:pStyle w:val="Definition-Field"/>
      </w:pPr>
      <w:r>
        <w:t xml:space="preserve">b.   </w:t>
      </w:r>
      <w:r>
        <w:rPr>
          <w:i/>
        </w:rPr>
        <w:t>The standard defines the attribute draw:fil</w:t>
      </w:r>
      <w:r>
        <w:rPr>
          <w:i/>
        </w:rPr>
        <w:t>l-hatch-name, contained within the element &lt;style:graphic-properties&gt;</w:t>
      </w:r>
    </w:p>
    <w:p w:rsidR="00D63733" w:rsidRDefault="00650F22">
      <w:pPr>
        <w:pStyle w:val="Definition-Field2"/>
      </w:pPr>
      <w:r>
        <w:t>Excel 2013 does not support this attribute for a style applied to the following elements:</w:t>
      </w:r>
    </w:p>
    <w:p w:rsidR="00D63733" w:rsidRDefault="00650F22">
      <w:pPr>
        <w:pStyle w:val="ListParagraph"/>
        <w:numPr>
          <w:ilvl w:val="0"/>
          <w:numId w:val="1151"/>
        </w:numPr>
        <w:contextualSpacing/>
      </w:pPr>
      <w:r>
        <w:t>&lt;draw:rect&gt;</w:t>
      </w:r>
    </w:p>
    <w:p w:rsidR="00D63733" w:rsidRDefault="00650F22">
      <w:pPr>
        <w:pStyle w:val="ListParagraph"/>
        <w:numPr>
          <w:ilvl w:val="0"/>
          <w:numId w:val="1151"/>
        </w:numPr>
        <w:contextualSpacing/>
      </w:pPr>
      <w:r>
        <w:lastRenderedPageBreak/>
        <w:t>&lt;draw:polyline&gt;</w:t>
      </w:r>
    </w:p>
    <w:p w:rsidR="00D63733" w:rsidRDefault="00650F22">
      <w:pPr>
        <w:pStyle w:val="ListParagraph"/>
        <w:numPr>
          <w:ilvl w:val="0"/>
          <w:numId w:val="1151"/>
        </w:numPr>
        <w:contextualSpacing/>
      </w:pPr>
      <w:r>
        <w:t>&lt;draw:polygon&gt;</w:t>
      </w:r>
    </w:p>
    <w:p w:rsidR="00D63733" w:rsidRDefault="00650F22">
      <w:pPr>
        <w:pStyle w:val="ListParagraph"/>
        <w:numPr>
          <w:ilvl w:val="0"/>
          <w:numId w:val="1151"/>
        </w:numPr>
        <w:contextualSpacing/>
      </w:pPr>
      <w:r>
        <w:t>&lt;draw:regular-polygon&gt;</w:t>
      </w:r>
    </w:p>
    <w:p w:rsidR="00D63733" w:rsidRDefault="00650F22">
      <w:pPr>
        <w:pStyle w:val="ListParagraph"/>
        <w:numPr>
          <w:ilvl w:val="0"/>
          <w:numId w:val="1151"/>
        </w:numPr>
        <w:contextualSpacing/>
      </w:pPr>
      <w:r>
        <w:t>&lt;draw:path&gt;</w:t>
      </w:r>
    </w:p>
    <w:p w:rsidR="00D63733" w:rsidRDefault="00650F22">
      <w:pPr>
        <w:pStyle w:val="ListParagraph"/>
        <w:numPr>
          <w:ilvl w:val="0"/>
          <w:numId w:val="1151"/>
        </w:numPr>
        <w:contextualSpacing/>
      </w:pPr>
      <w:r>
        <w:t>&lt;draw:circle&gt;</w:t>
      </w:r>
    </w:p>
    <w:p w:rsidR="00D63733" w:rsidRDefault="00650F22">
      <w:pPr>
        <w:pStyle w:val="ListParagraph"/>
        <w:numPr>
          <w:ilvl w:val="0"/>
          <w:numId w:val="1151"/>
        </w:numPr>
        <w:contextualSpacing/>
      </w:pPr>
      <w:r>
        <w:t>&lt;</w:t>
      </w:r>
      <w:r>
        <w:t xml:space="preserve">draw:ellipse&gt; </w:t>
      </w:r>
    </w:p>
    <w:p w:rsidR="00D63733" w:rsidRDefault="00650F22">
      <w:pPr>
        <w:pStyle w:val="ListParagraph"/>
        <w:numPr>
          <w:ilvl w:val="0"/>
          <w:numId w:val="1151"/>
        </w:numPr>
        <w:contextualSpacing/>
      </w:pPr>
      <w:r>
        <w:t>&lt;draw:caption&gt;</w:t>
      </w:r>
    </w:p>
    <w:p w:rsidR="00D63733" w:rsidRDefault="00650F22">
      <w:pPr>
        <w:pStyle w:val="ListParagraph"/>
        <w:numPr>
          <w:ilvl w:val="0"/>
          <w:numId w:val="1151"/>
        </w:numPr>
        <w:contextualSpacing/>
      </w:pPr>
      <w:r>
        <w:t>&lt;draw:g&gt;</w:t>
      </w:r>
    </w:p>
    <w:p w:rsidR="00D63733" w:rsidRDefault="00650F22">
      <w:pPr>
        <w:pStyle w:val="ListParagraph"/>
        <w:numPr>
          <w:ilvl w:val="0"/>
          <w:numId w:val="1151"/>
        </w:numPr>
        <w:contextualSpacing/>
      </w:pPr>
      <w:r>
        <w:t>&lt;draw:frame&gt; containing &lt;draw:image&gt;, &lt;draw:text-box&gt;, or &lt;draw:object-ole&gt; element</w:t>
      </w:r>
    </w:p>
    <w:p w:rsidR="00D63733" w:rsidRDefault="00650F22">
      <w:pPr>
        <w:pStyle w:val="ListParagraph"/>
        <w:numPr>
          <w:ilvl w:val="0"/>
          <w:numId w:val="1151"/>
        </w:numPr>
      </w:pPr>
      <w:r>
        <w:t xml:space="preserve">&lt;draw:custom-shape&gt; </w:t>
      </w:r>
    </w:p>
    <w:p w:rsidR="00D63733" w:rsidRDefault="00650F22">
      <w:pPr>
        <w:pStyle w:val="Definition-Field"/>
      </w:pPr>
      <w:r>
        <w:t xml:space="preserve">c.   </w:t>
      </w:r>
      <w:r>
        <w:rPr>
          <w:i/>
        </w:rPr>
        <w:t>The standard defines the attribute draw:fill-hatch-name, contained within the element &lt;style:graphic-proper</w:t>
      </w:r>
      <w:r>
        <w:rPr>
          <w:i/>
        </w:rPr>
        <w:t>ties&gt;</w:t>
      </w:r>
    </w:p>
    <w:p w:rsidR="00D63733" w:rsidRDefault="00650F22">
      <w:pPr>
        <w:pStyle w:val="Definition-Field2"/>
      </w:pPr>
      <w:r>
        <w:t>PowerPoint 2013 does not support this attribute for a style applied to the following elements:</w:t>
      </w:r>
    </w:p>
    <w:p w:rsidR="00D63733" w:rsidRDefault="00650F22">
      <w:pPr>
        <w:pStyle w:val="ListParagraph"/>
        <w:numPr>
          <w:ilvl w:val="0"/>
          <w:numId w:val="1152"/>
        </w:numPr>
        <w:contextualSpacing/>
      </w:pPr>
      <w:r>
        <w:t>&lt;draw:rect&gt;</w:t>
      </w:r>
    </w:p>
    <w:p w:rsidR="00D63733" w:rsidRDefault="00650F22">
      <w:pPr>
        <w:pStyle w:val="ListParagraph"/>
        <w:numPr>
          <w:ilvl w:val="0"/>
          <w:numId w:val="1152"/>
        </w:numPr>
        <w:contextualSpacing/>
      </w:pPr>
      <w:r>
        <w:t>&lt;draw:polyline&gt;</w:t>
      </w:r>
    </w:p>
    <w:p w:rsidR="00D63733" w:rsidRDefault="00650F22">
      <w:pPr>
        <w:pStyle w:val="ListParagraph"/>
        <w:numPr>
          <w:ilvl w:val="0"/>
          <w:numId w:val="1152"/>
        </w:numPr>
        <w:contextualSpacing/>
      </w:pPr>
      <w:r>
        <w:t>&lt;draw:polygon&gt;</w:t>
      </w:r>
    </w:p>
    <w:p w:rsidR="00D63733" w:rsidRDefault="00650F22">
      <w:pPr>
        <w:pStyle w:val="ListParagraph"/>
        <w:numPr>
          <w:ilvl w:val="0"/>
          <w:numId w:val="1152"/>
        </w:numPr>
        <w:contextualSpacing/>
      </w:pPr>
      <w:r>
        <w:t>&lt;draw:regular-polygon&gt;</w:t>
      </w:r>
    </w:p>
    <w:p w:rsidR="00D63733" w:rsidRDefault="00650F22">
      <w:pPr>
        <w:pStyle w:val="ListParagraph"/>
        <w:numPr>
          <w:ilvl w:val="0"/>
          <w:numId w:val="1152"/>
        </w:numPr>
        <w:contextualSpacing/>
      </w:pPr>
      <w:r>
        <w:t>&lt;draw:path&gt;</w:t>
      </w:r>
    </w:p>
    <w:p w:rsidR="00D63733" w:rsidRDefault="00650F22">
      <w:pPr>
        <w:pStyle w:val="ListParagraph"/>
        <w:numPr>
          <w:ilvl w:val="0"/>
          <w:numId w:val="1152"/>
        </w:numPr>
        <w:contextualSpacing/>
      </w:pPr>
      <w:r>
        <w:t>&lt;draw:circle&gt;</w:t>
      </w:r>
    </w:p>
    <w:p w:rsidR="00D63733" w:rsidRDefault="00650F22">
      <w:pPr>
        <w:pStyle w:val="ListParagraph"/>
        <w:numPr>
          <w:ilvl w:val="0"/>
          <w:numId w:val="1152"/>
        </w:numPr>
        <w:contextualSpacing/>
      </w:pPr>
      <w:r>
        <w:t xml:space="preserve">&lt;draw:ellipse&gt; </w:t>
      </w:r>
    </w:p>
    <w:p w:rsidR="00D63733" w:rsidRDefault="00650F22">
      <w:pPr>
        <w:pStyle w:val="ListParagraph"/>
        <w:numPr>
          <w:ilvl w:val="0"/>
          <w:numId w:val="1152"/>
        </w:numPr>
        <w:contextualSpacing/>
      </w:pPr>
      <w:r>
        <w:t>&lt;draw:caption&gt;</w:t>
      </w:r>
    </w:p>
    <w:p w:rsidR="00D63733" w:rsidRDefault="00650F22">
      <w:pPr>
        <w:pStyle w:val="ListParagraph"/>
        <w:numPr>
          <w:ilvl w:val="0"/>
          <w:numId w:val="1152"/>
        </w:numPr>
        <w:contextualSpacing/>
      </w:pPr>
      <w:r>
        <w:t>&lt;draw:g&gt;</w:t>
      </w:r>
    </w:p>
    <w:p w:rsidR="00D63733" w:rsidRDefault="00650F22">
      <w:pPr>
        <w:pStyle w:val="ListParagraph"/>
        <w:numPr>
          <w:ilvl w:val="0"/>
          <w:numId w:val="1152"/>
        </w:numPr>
        <w:contextualSpacing/>
      </w:pPr>
      <w:r>
        <w:t>&lt;draw:frame&gt; containing</w:t>
      </w:r>
      <w:r>
        <w:t xml:space="preserve"> &lt;draw:image&gt;, &lt;draw:text-box&gt;, or &lt;draw:object-ole&gt; element</w:t>
      </w:r>
    </w:p>
    <w:p w:rsidR="00D63733" w:rsidRDefault="00650F22">
      <w:pPr>
        <w:pStyle w:val="ListParagraph"/>
        <w:numPr>
          <w:ilvl w:val="0"/>
          <w:numId w:val="1152"/>
        </w:numPr>
      </w:pPr>
      <w:r>
        <w:t xml:space="preserve">&lt;draw:custom-shape&gt; </w:t>
      </w:r>
    </w:p>
    <w:p w:rsidR="00D63733" w:rsidRDefault="00650F22">
      <w:pPr>
        <w:pStyle w:val="Heading3"/>
      </w:pPr>
      <w:bookmarkStart w:id="1603" w:name="section_a9d587bc0c9d40e88debad38e4ae7732"/>
      <w:bookmarkStart w:id="1604" w:name="_Toc466893474"/>
      <w:r>
        <w:t>Section 15.14.7, Solid Hatch</w:t>
      </w:r>
      <w:bookmarkEnd w:id="1603"/>
      <w:bookmarkEnd w:id="1604"/>
      <w:r>
        <w:fldChar w:fldCharType="begin"/>
      </w:r>
      <w:r>
        <w:instrText xml:space="preserve"> XE "Solid Hatch" </w:instrText>
      </w:r>
      <w:r>
        <w:fldChar w:fldCharType="end"/>
      </w:r>
    </w:p>
    <w:p w:rsidR="00D63733" w:rsidRDefault="00650F22">
      <w:pPr>
        <w:pStyle w:val="Definition-Field"/>
      </w:pPr>
      <w:r>
        <w:t xml:space="preserve">a.   </w:t>
      </w:r>
      <w:r>
        <w:rPr>
          <w:i/>
        </w:rPr>
        <w:t>The standard defines the attribute draw:fill-hatch-solid, contained within the element &lt;style:graphic-properties&gt;</w:t>
      </w:r>
    </w:p>
    <w:p w:rsidR="00D63733" w:rsidRDefault="00650F22">
      <w:pPr>
        <w:pStyle w:val="Definition-Field2"/>
      </w:pPr>
      <w:r>
        <w:t xml:space="preserve">Word </w:t>
      </w:r>
      <w:r>
        <w:t>2013 does not support this attribute for a style applied to the following elements:</w:t>
      </w:r>
    </w:p>
    <w:p w:rsidR="00D63733" w:rsidRDefault="00650F22">
      <w:pPr>
        <w:pStyle w:val="ListParagraph"/>
        <w:numPr>
          <w:ilvl w:val="0"/>
          <w:numId w:val="1153"/>
        </w:numPr>
        <w:contextualSpacing/>
      </w:pPr>
      <w:r>
        <w:t>&lt;draw:rect&gt;</w:t>
      </w:r>
    </w:p>
    <w:p w:rsidR="00D63733" w:rsidRDefault="00650F22">
      <w:pPr>
        <w:pStyle w:val="ListParagraph"/>
        <w:numPr>
          <w:ilvl w:val="0"/>
          <w:numId w:val="1153"/>
        </w:numPr>
        <w:contextualSpacing/>
      </w:pPr>
      <w:r>
        <w:t>&lt;draw:polyline&gt;</w:t>
      </w:r>
    </w:p>
    <w:p w:rsidR="00D63733" w:rsidRDefault="00650F22">
      <w:pPr>
        <w:pStyle w:val="ListParagraph"/>
        <w:numPr>
          <w:ilvl w:val="0"/>
          <w:numId w:val="1153"/>
        </w:numPr>
        <w:contextualSpacing/>
      </w:pPr>
      <w:r>
        <w:t>&lt;draw:polygon&gt;</w:t>
      </w:r>
    </w:p>
    <w:p w:rsidR="00D63733" w:rsidRDefault="00650F22">
      <w:pPr>
        <w:pStyle w:val="ListParagraph"/>
        <w:numPr>
          <w:ilvl w:val="0"/>
          <w:numId w:val="1153"/>
        </w:numPr>
        <w:contextualSpacing/>
      </w:pPr>
      <w:r>
        <w:t>&lt;draw:regular-polygon&gt;</w:t>
      </w:r>
    </w:p>
    <w:p w:rsidR="00D63733" w:rsidRDefault="00650F22">
      <w:pPr>
        <w:pStyle w:val="ListParagraph"/>
        <w:numPr>
          <w:ilvl w:val="0"/>
          <w:numId w:val="1153"/>
        </w:numPr>
        <w:contextualSpacing/>
      </w:pPr>
      <w:r>
        <w:t>&lt;draw:path&gt;</w:t>
      </w:r>
    </w:p>
    <w:p w:rsidR="00D63733" w:rsidRDefault="00650F22">
      <w:pPr>
        <w:pStyle w:val="ListParagraph"/>
        <w:numPr>
          <w:ilvl w:val="0"/>
          <w:numId w:val="1153"/>
        </w:numPr>
        <w:contextualSpacing/>
      </w:pPr>
      <w:r>
        <w:t>&lt;draw:circle&gt;</w:t>
      </w:r>
    </w:p>
    <w:p w:rsidR="00D63733" w:rsidRDefault="00650F22">
      <w:pPr>
        <w:pStyle w:val="ListParagraph"/>
        <w:numPr>
          <w:ilvl w:val="0"/>
          <w:numId w:val="1153"/>
        </w:numPr>
        <w:contextualSpacing/>
      </w:pPr>
      <w:r>
        <w:t xml:space="preserve">&lt;draw:ellipse&gt; </w:t>
      </w:r>
    </w:p>
    <w:p w:rsidR="00D63733" w:rsidRDefault="00650F22">
      <w:pPr>
        <w:pStyle w:val="ListParagraph"/>
        <w:numPr>
          <w:ilvl w:val="0"/>
          <w:numId w:val="1153"/>
        </w:numPr>
        <w:contextualSpacing/>
      </w:pPr>
      <w:r>
        <w:t>&lt;draw:caption&gt;</w:t>
      </w:r>
    </w:p>
    <w:p w:rsidR="00D63733" w:rsidRDefault="00650F22">
      <w:pPr>
        <w:pStyle w:val="ListParagraph"/>
        <w:numPr>
          <w:ilvl w:val="0"/>
          <w:numId w:val="1153"/>
        </w:numPr>
        <w:contextualSpacing/>
      </w:pPr>
      <w:r>
        <w:t>&lt;draw:g&gt;</w:t>
      </w:r>
    </w:p>
    <w:p w:rsidR="00D63733" w:rsidRDefault="00650F22">
      <w:pPr>
        <w:pStyle w:val="ListParagraph"/>
        <w:numPr>
          <w:ilvl w:val="0"/>
          <w:numId w:val="1153"/>
        </w:numPr>
        <w:contextualSpacing/>
      </w:pPr>
      <w:r>
        <w:t>&lt;draw:frame&gt; containing &lt;draw:image&gt;, &lt;</w:t>
      </w:r>
      <w:r>
        <w:t>draw:text-box&gt;, or &lt;draw:object-ole&gt; element</w:t>
      </w:r>
    </w:p>
    <w:p w:rsidR="00D63733" w:rsidRDefault="00650F22">
      <w:pPr>
        <w:pStyle w:val="ListParagraph"/>
        <w:numPr>
          <w:ilvl w:val="0"/>
          <w:numId w:val="1153"/>
        </w:numPr>
      </w:pPr>
      <w:r>
        <w:t xml:space="preserve">&lt;draw:custom-shape&gt; </w:t>
      </w:r>
    </w:p>
    <w:p w:rsidR="00D63733" w:rsidRDefault="00650F22">
      <w:pPr>
        <w:pStyle w:val="Definition-Field"/>
      </w:pPr>
      <w:r>
        <w:t xml:space="preserve">b.   </w:t>
      </w:r>
      <w:r>
        <w:rPr>
          <w:i/>
        </w:rPr>
        <w:t>The standard defines the attribute draw:fill-hatch-solid, contained within the element &lt;style:graphic-properties&gt;</w:t>
      </w:r>
    </w:p>
    <w:p w:rsidR="00D63733" w:rsidRDefault="00650F22">
      <w:pPr>
        <w:pStyle w:val="Definition-Field2"/>
      </w:pPr>
      <w:r>
        <w:t>Excel 2013 does not support this attribute for a style applied to the f</w:t>
      </w:r>
      <w:r>
        <w:t>ollowing elements:</w:t>
      </w:r>
    </w:p>
    <w:p w:rsidR="00D63733" w:rsidRDefault="00650F22">
      <w:pPr>
        <w:pStyle w:val="ListParagraph"/>
        <w:numPr>
          <w:ilvl w:val="0"/>
          <w:numId w:val="1154"/>
        </w:numPr>
        <w:contextualSpacing/>
      </w:pPr>
      <w:r>
        <w:t>&lt;draw:rect&gt;</w:t>
      </w:r>
    </w:p>
    <w:p w:rsidR="00D63733" w:rsidRDefault="00650F22">
      <w:pPr>
        <w:pStyle w:val="ListParagraph"/>
        <w:numPr>
          <w:ilvl w:val="0"/>
          <w:numId w:val="1154"/>
        </w:numPr>
        <w:contextualSpacing/>
      </w:pPr>
      <w:r>
        <w:t>&lt;draw:polyline&gt;</w:t>
      </w:r>
    </w:p>
    <w:p w:rsidR="00D63733" w:rsidRDefault="00650F22">
      <w:pPr>
        <w:pStyle w:val="ListParagraph"/>
        <w:numPr>
          <w:ilvl w:val="0"/>
          <w:numId w:val="1154"/>
        </w:numPr>
        <w:contextualSpacing/>
      </w:pPr>
      <w:r>
        <w:t>&lt;draw:polygon&gt;</w:t>
      </w:r>
    </w:p>
    <w:p w:rsidR="00D63733" w:rsidRDefault="00650F22">
      <w:pPr>
        <w:pStyle w:val="ListParagraph"/>
        <w:numPr>
          <w:ilvl w:val="0"/>
          <w:numId w:val="1154"/>
        </w:numPr>
        <w:contextualSpacing/>
      </w:pPr>
      <w:r>
        <w:t>&lt;draw:regular-polygon&gt;</w:t>
      </w:r>
    </w:p>
    <w:p w:rsidR="00D63733" w:rsidRDefault="00650F22">
      <w:pPr>
        <w:pStyle w:val="ListParagraph"/>
        <w:numPr>
          <w:ilvl w:val="0"/>
          <w:numId w:val="1154"/>
        </w:numPr>
        <w:contextualSpacing/>
      </w:pPr>
      <w:r>
        <w:t>&lt;draw:path&gt;</w:t>
      </w:r>
    </w:p>
    <w:p w:rsidR="00D63733" w:rsidRDefault="00650F22">
      <w:pPr>
        <w:pStyle w:val="ListParagraph"/>
        <w:numPr>
          <w:ilvl w:val="0"/>
          <w:numId w:val="1154"/>
        </w:numPr>
        <w:contextualSpacing/>
      </w:pPr>
      <w:r>
        <w:t>&lt;draw:circle&gt;</w:t>
      </w:r>
    </w:p>
    <w:p w:rsidR="00D63733" w:rsidRDefault="00650F22">
      <w:pPr>
        <w:pStyle w:val="ListParagraph"/>
        <w:numPr>
          <w:ilvl w:val="0"/>
          <w:numId w:val="1154"/>
        </w:numPr>
        <w:contextualSpacing/>
      </w:pPr>
      <w:r>
        <w:t xml:space="preserve">&lt;draw:ellipse&gt; </w:t>
      </w:r>
    </w:p>
    <w:p w:rsidR="00D63733" w:rsidRDefault="00650F22">
      <w:pPr>
        <w:pStyle w:val="ListParagraph"/>
        <w:numPr>
          <w:ilvl w:val="0"/>
          <w:numId w:val="1154"/>
        </w:numPr>
        <w:contextualSpacing/>
      </w:pPr>
      <w:r>
        <w:lastRenderedPageBreak/>
        <w:t>&lt;draw:caption&gt;</w:t>
      </w:r>
    </w:p>
    <w:p w:rsidR="00D63733" w:rsidRDefault="00650F22">
      <w:pPr>
        <w:pStyle w:val="ListParagraph"/>
        <w:numPr>
          <w:ilvl w:val="0"/>
          <w:numId w:val="1154"/>
        </w:numPr>
        <w:contextualSpacing/>
      </w:pPr>
      <w:r>
        <w:t>&lt;draw:g&gt;</w:t>
      </w:r>
    </w:p>
    <w:p w:rsidR="00D63733" w:rsidRDefault="00650F22">
      <w:pPr>
        <w:pStyle w:val="ListParagraph"/>
        <w:numPr>
          <w:ilvl w:val="0"/>
          <w:numId w:val="1154"/>
        </w:numPr>
        <w:contextualSpacing/>
      </w:pPr>
      <w:r>
        <w:t>&lt;draw:frame&gt; containing &lt;draw:image&gt;, &lt;draw:text-box&gt;, or &lt;draw:object-ole&gt; element</w:t>
      </w:r>
    </w:p>
    <w:p w:rsidR="00D63733" w:rsidRDefault="00650F22">
      <w:pPr>
        <w:pStyle w:val="ListParagraph"/>
        <w:numPr>
          <w:ilvl w:val="0"/>
          <w:numId w:val="1154"/>
        </w:numPr>
      </w:pPr>
      <w:r>
        <w:t xml:space="preserve">&lt;draw:custom-shape&gt; </w:t>
      </w:r>
    </w:p>
    <w:p w:rsidR="00D63733" w:rsidRDefault="00650F22">
      <w:pPr>
        <w:pStyle w:val="Definition-Field"/>
      </w:pPr>
      <w:r>
        <w:t xml:space="preserve">c.   </w:t>
      </w:r>
      <w:r>
        <w:rPr>
          <w:i/>
        </w:rPr>
        <w:t>The standard defines the attribute draw:fill-hatch-solid, contained within the element &lt;style:graphic-properties&gt;</w:t>
      </w:r>
    </w:p>
    <w:p w:rsidR="00D63733" w:rsidRDefault="00650F22">
      <w:pPr>
        <w:pStyle w:val="Definition-Field2"/>
      </w:pPr>
      <w:r>
        <w:t>PowerPoint 2013 does not support this attribute for a style applied to the following elements:</w:t>
      </w:r>
    </w:p>
    <w:p w:rsidR="00D63733" w:rsidRDefault="00650F22">
      <w:pPr>
        <w:pStyle w:val="ListParagraph"/>
        <w:numPr>
          <w:ilvl w:val="0"/>
          <w:numId w:val="1155"/>
        </w:numPr>
        <w:contextualSpacing/>
      </w:pPr>
      <w:r>
        <w:t>&lt;draw:rect&gt;</w:t>
      </w:r>
    </w:p>
    <w:p w:rsidR="00D63733" w:rsidRDefault="00650F22">
      <w:pPr>
        <w:pStyle w:val="ListParagraph"/>
        <w:numPr>
          <w:ilvl w:val="0"/>
          <w:numId w:val="1155"/>
        </w:numPr>
        <w:contextualSpacing/>
      </w:pPr>
      <w:r>
        <w:t>&lt;draw:polyline&gt;</w:t>
      </w:r>
    </w:p>
    <w:p w:rsidR="00D63733" w:rsidRDefault="00650F22">
      <w:pPr>
        <w:pStyle w:val="ListParagraph"/>
        <w:numPr>
          <w:ilvl w:val="0"/>
          <w:numId w:val="1155"/>
        </w:numPr>
        <w:contextualSpacing/>
      </w:pPr>
      <w:r>
        <w:t>&lt;draw:polygon&gt;</w:t>
      </w:r>
    </w:p>
    <w:p w:rsidR="00D63733" w:rsidRDefault="00650F22">
      <w:pPr>
        <w:pStyle w:val="ListParagraph"/>
        <w:numPr>
          <w:ilvl w:val="0"/>
          <w:numId w:val="1155"/>
        </w:numPr>
        <w:contextualSpacing/>
      </w:pPr>
      <w:r>
        <w:t>&lt;draw:regular-polygon&gt;</w:t>
      </w:r>
    </w:p>
    <w:p w:rsidR="00D63733" w:rsidRDefault="00650F22">
      <w:pPr>
        <w:pStyle w:val="ListParagraph"/>
        <w:numPr>
          <w:ilvl w:val="0"/>
          <w:numId w:val="1155"/>
        </w:numPr>
        <w:contextualSpacing/>
      </w:pPr>
      <w:r>
        <w:t>&lt;draw:path&gt;</w:t>
      </w:r>
    </w:p>
    <w:p w:rsidR="00D63733" w:rsidRDefault="00650F22">
      <w:pPr>
        <w:pStyle w:val="ListParagraph"/>
        <w:numPr>
          <w:ilvl w:val="0"/>
          <w:numId w:val="1155"/>
        </w:numPr>
        <w:contextualSpacing/>
      </w:pPr>
      <w:r>
        <w:t>&lt;draw:circle&gt;</w:t>
      </w:r>
    </w:p>
    <w:p w:rsidR="00D63733" w:rsidRDefault="00650F22">
      <w:pPr>
        <w:pStyle w:val="ListParagraph"/>
        <w:numPr>
          <w:ilvl w:val="0"/>
          <w:numId w:val="1155"/>
        </w:numPr>
        <w:contextualSpacing/>
      </w:pPr>
      <w:r>
        <w:t xml:space="preserve">&lt;draw:ellipse&gt; </w:t>
      </w:r>
    </w:p>
    <w:p w:rsidR="00D63733" w:rsidRDefault="00650F22">
      <w:pPr>
        <w:pStyle w:val="ListParagraph"/>
        <w:numPr>
          <w:ilvl w:val="0"/>
          <w:numId w:val="1155"/>
        </w:numPr>
        <w:contextualSpacing/>
      </w:pPr>
      <w:r>
        <w:t>&lt;draw:caption&gt;</w:t>
      </w:r>
    </w:p>
    <w:p w:rsidR="00D63733" w:rsidRDefault="00650F22">
      <w:pPr>
        <w:pStyle w:val="ListParagraph"/>
        <w:numPr>
          <w:ilvl w:val="0"/>
          <w:numId w:val="1155"/>
        </w:numPr>
        <w:contextualSpacing/>
      </w:pPr>
      <w:r>
        <w:t>&lt;draw:g&gt;</w:t>
      </w:r>
    </w:p>
    <w:p w:rsidR="00D63733" w:rsidRDefault="00650F22">
      <w:pPr>
        <w:pStyle w:val="ListParagraph"/>
        <w:numPr>
          <w:ilvl w:val="0"/>
          <w:numId w:val="1155"/>
        </w:numPr>
        <w:contextualSpacing/>
      </w:pPr>
      <w:r>
        <w:t>&lt;draw:frame&gt; containing &lt;draw:image&gt;, &lt;draw:text-box&gt;, or &lt;draw:object-ole&gt; element</w:t>
      </w:r>
    </w:p>
    <w:p w:rsidR="00D63733" w:rsidRDefault="00650F22">
      <w:pPr>
        <w:pStyle w:val="ListParagraph"/>
        <w:numPr>
          <w:ilvl w:val="0"/>
          <w:numId w:val="1155"/>
        </w:numPr>
      </w:pPr>
      <w:r>
        <w:t xml:space="preserve">&lt;draw:custom-shape&gt; </w:t>
      </w:r>
    </w:p>
    <w:p w:rsidR="00D63733" w:rsidRDefault="00650F22">
      <w:pPr>
        <w:pStyle w:val="Heading3"/>
      </w:pPr>
      <w:bookmarkStart w:id="1605" w:name="section_5eaae869d4fb463e8224327d5630afe4"/>
      <w:bookmarkStart w:id="1606" w:name="_Toc466893475"/>
      <w:r>
        <w:t>Section 15.14.8, Fill Image</w:t>
      </w:r>
      <w:bookmarkEnd w:id="1605"/>
      <w:bookmarkEnd w:id="1606"/>
      <w:r>
        <w:fldChar w:fldCharType="begin"/>
      </w:r>
      <w:r>
        <w:instrText xml:space="preserve"> XE "Fill Image" </w:instrText>
      </w:r>
      <w:r>
        <w:fldChar w:fldCharType="end"/>
      </w:r>
    </w:p>
    <w:p w:rsidR="00D63733" w:rsidRDefault="00650F22">
      <w:pPr>
        <w:pStyle w:val="Definition-Field"/>
      </w:pPr>
      <w:r>
        <w:t xml:space="preserve">a.   </w:t>
      </w:r>
      <w:r>
        <w:rPr>
          <w:i/>
        </w:rPr>
        <w:t>The stand</w:t>
      </w:r>
      <w:r>
        <w:rPr>
          <w:i/>
        </w:rPr>
        <w:t>ard defines the attribute draw:fill-image-name, contained within the element &lt;style:graphic-properties&gt;</w:t>
      </w:r>
    </w:p>
    <w:p w:rsidR="00D63733" w:rsidRDefault="00650F22">
      <w:pPr>
        <w:pStyle w:val="Definition-Field2"/>
      </w:pPr>
      <w:r>
        <w:t>Word 2013 supports this attribute for a style applied to the following elements:</w:t>
      </w:r>
    </w:p>
    <w:p w:rsidR="00D63733" w:rsidRDefault="00650F22">
      <w:pPr>
        <w:pStyle w:val="ListParagraph"/>
        <w:numPr>
          <w:ilvl w:val="0"/>
          <w:numId w:val="1156"/>
        </w:numPr>
        <w:contextualSpacing/>
      </w:pPr>
      <w:r>
        <w:t>&lt;draw:rect&gt;</w:t>
      </w:r>
    </w:p>
    <w:p w:rsidR="00D63733" w:rsidRDefault="00650F22">
      <w:pPr>
        <w:pStyle w:val="ListParagraph"/>
        <w:numPr>
          <w:ilvl w:val="0"/>
          <w:numId w:val="1156"/>
        </w:numPr>
        <w:contextualSpacing/>
      </w:pPr>
      <w:r>
        <w:t>&lt;draw:polyline&gt;</w:t>
      </w:r>
    </w:p>
    <w:p w:rsidR="00D63733" w:rsidRDefault="00650F22">
      <w:pPr>
        <w:pStyle w:val="ListParagraph"/>
        <w:numPr>
          <w:ilvl w:val="0"/>
          <w:numId w:val="1156"/>
        </w:numPr>
        <w:contextualSpacing/>
      </w:pPr>
      <w:r>
        <w:t>&lt;draw:polygon&gt;</w:t>
      </w:r>
    </w:p>
    <w:p w:rsidR="00D63733" w:rsidRDefault="00650F22">
      <w:pPr>
        <w:pStyle w:val="ListParagraph"/>
        <w:numPr>
          <w:ilvl w:val="0"/>
          <w:numId w:val="1156"/>
        </w:numPr>
        <w:contextualSpacing/>
      </w:pPr>
      <w:r>
        <w:t>&lt;draw:regular-polygon&gt;</w:t>
      </w:r>
    </w:p>
    <w:p w:rsidR="00D63733" w:rsidRDefault="00650F22">
      <w:pPr>
        <w:pStyle w:val="ListParagraph"/>
        <w:numPr>
          <w:ilvl w:val="0"/>
          <w:numId w:val="1156"/>
        </w:numPr>
        <w:contextualSpacing/>
      </w:pPr>
      <w:r>
        <w:t>&lt;draw</w:t>
      </w:r>
      <w:r>
        <w:t>:path&gt;</w:t>
      </w:r>
    </w:p>
    <w:p w:rsidR="00D63733" w:rsidRDefault="00650F22">
      <w:pPr>
        <w:pStyle w:val="ListParagraph"/>
        <w:numPr>
          <w:ilvl w:val="0"/>
          <w:numId w:val="1156"/>
        </w:numPr>
        <w:contextualSpacing/>
      </w:pPr>
      <w:r>
        <w:t>&lt;draw:circle&gt;</w:t>
      </w:r>
    </w:p>
    <w:p w:rsidR="00D63733" w:rsidRDefault="00650F22">
      <w:pPr>
        <w:pStyle w:val="ListParagraph"/>
        <w:numPr>
          <w:ilvl w:val="0"/>
          <w:numId w:val="1156"/>
        </w:numPr>
        <w:contextualSpacing/>
      </w:pPr>
      <w:r>
        <w:t xml:space="preserve">&lt;draw:ellipse&gt; </w:t>
      </w:r>
    </w:p>
    <w:p w:rsidR="00D63733" w:rsidRDefault="00650F22">
      <w:pPr>
        <w:pStyle w:val="ListParagraph"/>
        <w:numPr>
          <w:ilvl w:val="0"/>
          <w:numId w:val="1156"/>
        </w:numPr>
        <w:contextualSpacing/>
      </w:pPr>
      <w:r>
        <w:t>&lt;draw:caption&gt;</w:t>
      </w:r>
    </w:p>
    <w:p w:rsidR="00D63733" w:rsidRDefault="00650F22">
      <w:pPr>
        <w:pStyle w:val="ListParagraph"/>
        <w:numPr>
          <w:ilvl w:val="0"/>
          <w:numId w:val="1156"/>
        </w:numPr>
        <w:contextualSpacing/>
      </w:pPr>
      <w:r>
        <w:t>&lt;draw:g&gt;</w:t>
      </w:r>
    </w:p>
    <w:p w:rsidR="00D63733" w:rsidRDefault="00650F22">
      <w:pPr>
        <w:pStyle w:val="ListParagraph"/>
        <w:numPr>
          <w:ilvl w:val="0"/>
          <w:numId w:val="1156"/>
        </w:numPr>
        <w:contextualSpacing/>
      </w:pPr>
      <w:r>
        <w:t>&lt;draw:frame&gt; containing &lt;draw:image&gt;, &lt;draw:text-box&gt;, or &lt;draw:object-ole&gt; element</w:t>
      </w:r>
    </w:p>
    <w:p w:rsidR="00D63733" w:rsidRDefault="00650F22">
      <w:pPr>
        <w:pStyle w:val="ListParagraph"/>
        <w:numPr>
          <w:ilvl w:val="0"/>
          <w:numId w:val="1156"/>
        </w:numPr>
      </w:pPr>
      <w:r>
        <w:t xml:space="preserve">&lt;draw:custom-shape&gt; </w:t>
      </w:r>
    </w:p>
    <w:p w:rsidR="00D63733" w:rsidRDefault="00650F22">
      <w:pPr>
        <w:pStyle w:val="Definition-Field"/>
      </w:pPr>
      <w:r>
        <w:t xml:space="preserve">b.   </w:t>
      </w:r>
      <w:r>
        <w:rPr>
          <w:i/>
        </w:rPr>
        <w:t>The standard defines the attribute draw:fill-image-name, contained within the element</w:t>
      </w:r>
      <w:r>
        <w:rPr>
          <w:i/>
        </w:rPr>
        <w:t xml:space="preserve">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157"/>
        </w:numPr>
        <w:contextualSpacing/>
      </w:pPr>
      <w:r>
        <w:t>&lt;draw:rect&gt;</w:t>
      </w:r>
    </w:p>
    <w:p w:rsidR="00D63733" w:rsidRDefault="00650F22">
      <w:pPr>
        <w:pStyle w:val="ListParagraph"/>
        <w:numPr>
          <w:ilvl w:val="0"/>
          <w:numId w:val="1157"/>
        </w:numPr>
        <w:contextualSpacing/>
      </w:pPr>
      <w:r>
        <w:t>&lt;draw:polyline&gt;</w:t>
      </w:r>
    </w:p>
    <w:p w:rsidR="00D63733" w:rsidRDefault="00650F22">
      <w:pPr>
        <w:pStyle w:val="ListParagraph"/>
        <w:numPr>
          <w:ilvl w:val="0"/>
          <w:numId w:val="1157"/>
        </w:numPr>
        <w:contextualSpacing/>
      </w:pPr>
      <w:r>
        <w:t>&lt;draw:polygon&gt;</w:t>
      </w:r>
    </w:p>
    <w:p w:rsidR="00D63733" w:rsidRDefault="00650F22">
      <w:pPr>
        <w:pStyle w:val="ListParagraph"/>
        <w:numPr>
          <w:ilvl w:val="0"/>
          <w:numId w:val="1157"/>
        </w:numPr>
        <w:contextualSpacing/>
      </w:pPr>
      <w:r>
        <w:t>&lt;draw:regular-polygon&gt;</w:t>
      </w:r>
    </w:p>
    <w:p w:rsidR="00D63733" w:rsidRDefault="00650F22">
      <w:pPr>
        <w:pStyle w:val="ListParagraph"/>
        <w:numPr>
          <w:ilvl w:val="0"/>
          <w:numId w:val="1157"/>
        </w:numPr>
        <w:contextualSpacing/>
      </w:pPr>
      <w:r>
        <w:t>&lt;draw:path&gt;</w:t>
      </w:r>
    </w:p>
    <w:p w:rsidR="00D63733" w:rsidRDefault="00650F22">
      <w:pPr>
        <w:pStyle w:val="ListParagraph"/>
        <w:numPr>
          <w:ilvl w:val="0"/>
          <w:numId w:val="1157"/>
        </w:numPr>
        <w:contextualSpacing/>
      </w:pPr>
      <w:r>
        <w:t>&lt;draw:circle&gt;</w:t>
      </w:r>
    </w:p>
    <w:p w:rsidR="00D63733" w:rsidRDefault="00650F22">
      <w:pPr>
        <w:pStyle w:val="ListParagraph"/>
        <w:numPr>
          <w:ilvl w:val="0"/>
          <w:numId w:val="1157"/>
        </w:numPr>
        <w:contextualSpacing/>
      </w:pPr>
      <w:r>
        <w:t xml:space="preserve">&lt;draw:ellipse&gt; </w:t>
      </w:r>
    </w:p>
    <w:p w:rsidR="00D63733" w:rsidRDefault="00650F22">
      <w:pPr>
        <w:pStyle w:val="ListParagraph"/>
        <w:numPr>
          <w:ilvl w:val="0"/>
          <w:numId w:val="1157"/>
        </w:numPr>
        <w:contextualSpacing/>
      </w:pPr>
      <w:r>
        <w:t>&lt;draw:caption&gt;</w:t>
      </w:r>
    </w:p>
    <w:p w:rsidR="00D63733" w:rsidRDefault="00650F22">
      <w:pPr>
        <w:pStyle w:val="ListParagraph"/>
        <w:numPr>
          <w:ilvl w:val="0"/>
          <w:numId w:val="1157"/>
        </w:numPr>
        <w:contextualSpacing/>
      </w:pPr>
      <w:r>
        <w:t>&lt;draw:g&gt;</w:t>
      </w:r>
    </w:p>
    <w:p w:rsidR="00D63733" w:rsidRDefault="00650F22">
      <w:pPr>
        <w:pStyle w:val="ListParagraph"/>
        <w:numPr>
          <w:ilvl w:val="0"/>
          <w:numId w:val="1157"/>
        </w:numPr>
        <w:contextualSpacing/>
      </w:pPr>
      <w:r>
        <w:t xml:space="preserve">&lt;draw:frame&gt; </w:t>
      </w:r>
      <w:r>
        <w:t>containing &lt;draw:image&gt;, &lt;draw:text-box&gt;, or &lt;draw:object-ole&gt; element</w:t>
      </w:r>
    </w:p>
    <w:p w:rsidR="00D63733" w:rsidRDefault="00650F22">
      <w:pPr>
        <w:pStyle w:val="ListParagraph"/>
        <w:numPr>
          <w:ilvl w:val="0"/>
          <w:numId w:val="1157"/>
        </w:numPr>
      </w:pPr>
      <w:r>
        <w:t xml:space="preserve">&lt;draw:custom-shape&gt; </w:t>
      </w:r>
    </w:p>
    <w:p w:rsidR="00D63733" w:rsidRDefault="00650F22">
      <w:pPr>
        <w:pStyle w:val="Definition-Field"/>
      </w:pPr>
      <w:r>
        <w:lastRenderedPageBreak/>
        <w:t xml:space="preserve">c.   </w:t>
      </w:r>
      <w:r>
        <w:rPr>
          <w:i/>
        </w:rPr>
        <w:t>The standard defines the attribute draw:fill-image-name, contained within the element &lt;style:graphic-properties&gt;</w:t>
      </w:r>
    </w:p>
    <w:p w:rsidR="00D63733" w:rsidRDefault="00650F22">
      <w:pPr>
        <w:pStyle w:val="Definition-Field2"/>
      </w:pPr>
      <w:r>
        <w:t xml:space="preserve">PowerPoint 2013 supports this attribute for a </w:t>
      </w:r>
      <w:r>
        <w:t>style applied to the following elements:</w:t>
      </w:r>
    </w:p>
    <w:p w:rsidR="00D63733" w:rsidRDefault="00650F22">
      <w:pPr>
        <w:pStyle w:val="ListParagraph"/>
        <w:numPr>
          <w:ilvl w:val="0"/>
          <w:numId w:val="1158"/>
        </w:numPr>
        <w:contextualSpacing/>
      </w:pPr>
      <w:r>
        <w:t>&lt;draw:rect&gt;</w:t>
      </w:r>
    </w:p>
    <w:p w:rsidR="00D63733" w:rsidRDefault="00650F22">
      <w:pPr>
        <w:pStyle w:val="ListParagraph"/>
        <w:numPr>
          <w:ilvl w:val="0"/>
          <w:numId w:val="1158"/>
        </w:numPr>
        <w:contextualSpacing/>
      </w:pPr>
      <w:r>
        <w:t>&lt;draw:polyline&gt;</w:t>
      </w:r>
    </w:p>
    <w:p w:rsidR="00D63733" w:rsidRDefault="00650F22">
      <w:pPr>
        <w:pStyle w:val="ListParagraph"/>
        <w:numPr>
          <w:ilvl w:val="0"/>
          <w:numId w:val="1158"/>
        </w:numPr>
        <w:contextualSpacing/>
      </w:pPr>
      <w:r>
        <w:t>&lt;draw:polygon&gt;</w:t>
      </w:r>
    </w:p>
    <w:p w:rsidR="00D63733" w:rsidRDefault="00650F22">
      <w:pPr>
        <w:pStyle w:val="ListParagraph"/>
        <w:numPr>
          <w:ilvl w:val="0"/>
          <w:numId w:val="1158"/>
        </w:numPr>
        <w:contextualSpacing/>
      </w:pPr>
      <w:r>
        <w:t>&lt;draw:regular-polygon&gt;</w:t>
      </w:r>
    </w:p>
    <w:p w:rsidR="00D63733" w:rsidRDefault="00650F22">
      <w:pPr>
        <w:pStyle w:val="ListParagraph"/>
        <w:numPr>
          <w:ilvl w:val="0"/>
          <w:numId w:val="1158"/>
        </w:numPr>
        <w:contextualSpacing/>
      </w:pPr>
      <w:r>
        <w:t>&lt;draw:path&gt;</w:t>
      </w:r>
    </w:p>
    <w:p w:rsidR="00D63733" w:rsidRDefault="00650F22">
      <w:pPr>
        <w:pStyle w:val="ListParagraph"/>
        <w:numPr>
          <w:ilvl w:val="0"/>
          <w:numId w:val="1158"/>
        </w:numPr>
        <w:contextualSpacing/>
      </w:pPr>
      <w:r>
        <w:t>&lt;draw:circle&gt;</w:t>
      </w:r>
    </w:p>
    <w:p w:rsidR="00D63733" w:rsidRDefault="00650F22">
      <w:pPr>
        <w:pStyle w:val="ListParagraph"/>
        <w:numPr>
          <w:ilvl w:val="0"/>
          <w:numId w:val="1158"/>
        </w:numPr>
        <w:contextualSpacing/>
      </w:pPr>
      <w:r>
        <w:t xml:space="preserve">&lt;draw:ellipse&gt; </w:t>
      </w:r>
    </w:p>
    <w:p w:rsidR="00D63733" w:rsidRDefault="00650F22">
      <w:pPr>
        <w:pStyle w:val="ListParagraph"/>
        <w:numPr>
          <w:ilvl w:val="0"/>
          <w:numId w:val="1158"/>
        </w:numPr>
        <w:contextualSpacing/>
      </w:pPr>
      <w:r>
        <w:t>&lt;draw:caption&gt;</w:t>
      </w:r>
    </w:p>
    <w:p w:rsidR="00D63733" w:rsidRDefault="00650F22">
      <w:pPr>
        <w:pStyle w:val="ListParagraph"/>
        <w:numPr>
          <w:ilvl w:val="0"/>
          <w:numId w:val="1158"/>
        </w:numPr>
        <w:contextualSpacing/>
      </w:pPr>
      <w:r>
        <w:t>&lt;draw:g&gt;</w:t>
      </w:r>
    </w:p>
    <w:p w:rsidR="00D63733" w:rsidRDefault="00650F22">
      <w:pPr>
        <w:pStyle w:val="ListParagraph"/>
        <w:numPr>
          <w:ilvl w:val="0"/>
          <w:numId w:val="1158"/>
        </w:numPr>
        <w:contextualSpacing/>
      </w:pPr>
      <w:r>
        <w:t>&lt;draw:frame&gt; containing &lt;draw:image&gt;, &lt;draw:text-box&gt;, or &lt;draw:object-ole&gt; element</w:t>
      </w:r>
    </w:p>
    <w:p w:rsidR="00D63733" w:rsidRDefault="00650F22">
      <w:pPr>
        <w:pStyle w:val="ListParagraph"/>
        <w:numPr>
          <w:ilvl w:val="0"/>
          <w:numId w:val="1158"/>
        </w:numPr>
      </w:pPr>
      <w:r>
        <w:t xml:space="preserve">&lt;draw:custom-shape&gt; </w:t>
      </w:r>
    </w:p>
    <w:p w:rsidR="00D63733" w:rsidRDefault="00650F22">
      <w:pPr>
        <w:pStyle w:val="Heading3"/>
      </w:pPr>
      <w:bookmarkStart w:id="1607" w:name="section_21b9505b78764b39b75eb1add1384afb"/>
      <w:bookmarkStart w:id="1608" w:name="_Toc466893476"/>
      <w:r>
        <w:t>Section 15.14.9, Fill Image Rendering Style</w:t>
      </w:r>
      <w:bookmarkEnd w:id="1607"/>
      <w:bookmarkEnd w:id="1608"/>
      <w:r>
        <w:fldChar w:fldCharType="begin"/>
      </w:r>
      <w:r>
        <w:instrText xml:space="preserve"> XE "Fill Image Rendering Style" </w:instrText>
      </w:r>
      <w:r>
        <w:fldChar w:fldCharType="end"/>
      </w:r>
    </w:p>
    <w:p w:rsidR="00D63733" w:rsidRDefault="00650F22">
      <w:pPr>
        <w:pStyle w:val="Definition-Field"/>
      </w:pPr>
      <w:r>
        <w:t xml:space="preserve">a.   </w:t>
      </w:r>
      <w:r>
        <w:rPr>
          <w:i/>
        </w:rPr>
        <w:t>The standard defines the attribute style:repeat, contained within the element &lt;style:graphic-properties&gt;</w:t>
      </w:r>
    </w:p>
    <w:p w:rsidR="00D63733" w:rsidRDefault="00650F22">
      <w:pPr>
        <w:pStyle w:val="Definition-Field2"/>
      </w:pPr>
      <w:r>
        <w:t>Word 2013 supports this attribute for a style</w:t>
      </w:r>
      <w:r>
        <w:t xml:space="preserve"> applied to the following elements:</w:t>
      </w:r>
    </w:p>
    <w:p w:rsidR="00D63733" w:rsidRDefault="00650F22">
      <w:pPr>
        <w:pStyle w:val="ListParagraph"/>
        <w:numPr>
          <w:ilvl w:val="0"/>
          <w:numId w:val="1159"/>
        </w:numPr>
        <w:contextualSpacing/>
      </w:pPr>
      <w:r>
        <w:t>&lt;draw:rect&gt;</w:t>
      </w:r>
    </w:p>
    <w:p w:rsidR="00D63733" w:rsidRDefault="00650F22">
      <w:pPr>
        <w:pStyle w:val="ListParagraph"/>
        <w:numPr>
          <w:ilvl w:val="0"/>
          <w:numId w:val="1159"/>
        </w:numPr>
        <w:contextualSpacing/>
      </w:pPr>
      <w:r>
        <w:t>&lt;draw:polyline&gt;</w:t>
      </w:r>
    </w:p>
    <w:p w:rsidR="00D63733" w:rsidRDefault="00650F22">
      <w:pPr>
        <w:pStyle w:val="ListParagraph"/>
        <w:numPr>
          <w:ilvl w:val="0"/>
          <w:numId w:val="1159"/>
        </w:numPr>
        <w:contextualSpacing/>
      </w:pPr>
      <w:r>
        <w:t>&lt;draw:polygon&gt;</w:t>
      </w:r>
    </w:p>
    <w:p w:rsidR="00D63733" w:rsidRDefault="00650F22">
      <w:pPr>
        <w:pStyle w:val="ListParagraph"/>
        <w:numPr>
          <w:ilvl w:val="0"/>
          <w:numId w:val="1159"/>
        </w:numPr>
        <w:contextualSpacing/>
      </w:pPr>
      <w:r>
        <w:t>&lt;draw:regular-polygon&gt;</w:t>
      </w:r>
    </w:p>
    <w:p w:rsidR="00D63733" w:rsidRDefault="00650F22">
      <w:pPr>
        <w:pStyle w:val="ListParagraph"/>
        <w:numPr>
          <w:ilvl w:val="0"/>
          <w:numId w:val="1159"/>
        </w:numPr>
        <w:contextualSpacing/>
      </w:pPr>
      <w:r>
        <w:t>&lt;draw:path&gt;</w:t>
      </w:r>
    </w:p>
    <w:p w:rsidR="00D63733" w:rsidRDefault="00650F22">
      <w:pPr>
        <w:pStyle w:val="ListParagraph"/>
        <w:numPr>
          <w:ilvl w:val="0"/>
          <w:numId w:val="1159"/>
        </w:numPr>
        <w:contextualSpacing/>
      </w:pPr>
      <w:r>
        <w:t>&lt;draw:circle&gt;</w:t>
      </w:r>
    </w:p>
    <w:p w:rsidR="00D63733" w:rsidRDefault="00650F22">
      <w:pPr>
        <w:pStyle w:val="ListParagraph"/>
        <w:numPr>
          <w:ilvl w:val="0"/>
          <w:numId w:val="1159"/>
        </w:numPr>
        <w:contextualSpacing/>
      </w:pPr>
      <w:r>
        <w:t>&lt;draw:ellipse&gt;</w:t>
      </w:r>
    </w:p>
    <w:p w:rsidR="00D63733" w:rsidRDefault="00650F22">
      <w:pPr>
        <w:pStyle w:val="ListParagraph"/>
        <w:numPr>
          <w:ilvl w:val="0"/>
          <w:numId w:val="1159"/>
        </w:numPr>
        <w:contextualSpacing/>
      </w:pPr>
      <w:r>
        <w:t>&lt;draw:caption&gt;</w:t>
      </w:r>
    </w:p>
    <w:p w:rsidR="00D63733" w:rsidRDefault="00650F22">
      <w:pPr>
        <w:pStyle w:val="ListParagraph"/>
        <w:numPr>
          <w:ilvl w:val="0"/>
          <w:numId w:val="1159"/>
        </w:numPr>
        <w:contextualSpacing/>
      </w:pPr>
      <w:r>
        <w:t>&lt;draw:g&gt;</w:t>
      </w:r>
    </w:p>
    <w:p w:rsidR="00D63733" w:rsidRDefault="00650F22">
      <w:pPr>
        <w:pStyle w:val="ListParagraph"/>
        <w:numPr>
          <w:ilvl w:val="0"/>
          <w:numId w:val="1159"/>
        </w:numPr>
        <w:contextualSpacing/>
      </w:pPr>
      <w:r>
        <w:t>&lt;draw:frame&gt; containing the elements &lt;draw:image&gt;, &lt;draw:text-box&gt;, or &lt;draw:object-ole&gt;</w:t>
      </w:r>
    </w:p>
    <w:p w:rsidR="00D63733" w:rsidRDefault="00650F22">
      <w:pPr>
        <w:pStyle w:val="ListParagraph"/>
        <w:numPr>
          <w:ilvl w:val="0"/>
          <w:numId w:val="1159"/>
        </w:numPr>
      </w:pPr>
      <w:r>
        <w:t xml:space="preserve">&lt;draw:custom-shape&gt; </w:t>
      </w:r>
    </w:p>
    <w:p w:rsidR="00D63733" w:rsidRDefault="00650F22">
      <w:pPr>
        <w:pStyle w:val="Definition-Field"/>
      </w:pPr>
      <w:r>
        <w:t xml:space="preserve">b.   </w:t>
      </w:r>
      <w:r>
        <w:rPr>
          <w:i/>
        </w:rPr>
        <w:t>The standard defines the attribute style:repeat, contained within the 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160"/>
        </w:numPr>
        <w:contextualSpacing/>
      </w:pPr>
      <w:r>
        <w:t>&lt;draw:rect&gt;</w:t>
      </w:r>
    </w:p>
    <w:p w:rsidR="00D63733" w:rsidRDefault="00650F22">
      <w:pPr>
        <w:pStyle w:val="ListParagraph"/>
        <w:numPr>
          <w:ilvl w:val="0"/>
          <w:numId w:val="1160"/>
        </w:numPr>
        <w:contextualSpacing/>
      </w:pPr>
      <w:r>
        <w:t>&lt;draw:polyline&gt;</w:t>
      </w:r>
    </w:p>
    <w:p w:rsidR="00D63733" w:rsidRDefault="00650F22">
      <w:pPr>
        <w:pStyle w:val="ListParagraph"/>
        <w:numPr>
          <w:ilvl w:val="0"/>
          <w:numId w:val="1160"/>
        </w:numPr>
        <w:contextualSpacing/>
      </w:pPr>
      <w:r>
        <w:t>&lt;draw:polygon&gt;</w:t>
      </w:r>
    </w:p>
    <w:p w:rsidR="00D63733" w:rsidRDefault="00650F22">
      <w:pPr>
        <w:pStyle w:val="ListParagraph"/>
        <w:numPr>
          <w:ilvl w:val="0"/>
          <w:numId w:val="1160"/>
        </w:numPr>
        <w:contextualSpacing/>
      </w:pPr>
      <w:r>
        <w:t>&lt;draw:regular-polygon&gt;</w:t>
      </w:r>
    </w:p>
    <w:p w:rsidR="00D63733" w:rsidRDefault="00650F22">
      <w:pPr>
        <w:pStyle w:val="ListParagraph"/>
        <w:numPr>
          <w:ilvl w:val="0"/>
          <w:numId w:val="1160"/>
        </w:numPr>
        <w:contextualSpacing/>
      </w:pPr>
      <w:r>
        <w:t>&lt;draw:path&gt;</w:t>
      </w:r>
    </w:p>
    <w:p w:rsidR="00D63733" w:rsidRDefault="00650F22">
      <w:pPr>
        <w:pStyle w:val="ListParagraph"/>
        <w:numPr>
          <w:ilvl w:val="0"/>
          <w:numId w:val="1160"/>
        </w:numPr>
        <w:contextualSpacing/>
      </w:pPr>
      <w:r>
        <w:t>&lt;draw:circle&gt;</w:t>
      </w:r>
    </w:p>
    <w:p w:rsidR="00D63733" w:rsidRDefault="00650F22">
      <w:pPr>
        <w:pStyle w:val="ListParagraph"/>
        <w:numPr>
          <w:ilvl w:val="0"/>
          <w:numId w:val="1160"/>
        </w:numPr>
        <w:contextualSpacing/>
      </w:pPr>
      <w:r>
        <w:t>&lt;draw:ellipse&gt;</w:t>
      </w:r>
    </w:p>
    <w:p w:rsidR="00D63733" w:rsidRDefault="00650F22">
      <w:pPr>
        <w:pStyle w:val="ListParagraph"/>
        <w:numPr>
          <w:ilvl w:val="0"/>
          <w:numId w:val="1160"/>
        </w:numPr>
        <w:contextualSpacing/>
      </w:pPr>
      <w:r>
        <w:t>&lt;draw:caption&gt;</w:t>
      </w:r>
    </w:p>
    <w:p w:rsidR="00D63733" w:rsidRDefault="00650F22">
      <w:pPr>
        <w:pStyle w:val="ListParagraph"/>
        <w:numPr>
          <w:ilvl w:val="0"/>
          <w:numId w:val="1160"/>
        </w:numPr>
        <w:contextualSpacing/>
      </w:pPr>
      <w:r>
        <w:t>&lt;draw:g&gt;</w:t>
      </w:r>
    </w:p>
    <w:p w:rsidR="00D63733" w:rsidRDefault="00650F22">
      <w:pPr>
        <w:pStyle w:val="ListParagraph"/>
        <w:numPr>
          <w:ilvl w:val="0"/>
          <w:numId w:val="1160"/>
        </w:numPr>
        <w:contextualSpacing/>
      </w:pPr>
      <w:r>
        <w:t>&lt;draw:frame&gt; containing the elements &lt;draw:image&gt;, &lt;draw:text-box&gt;, or &lt;draw:object-ole&gt;</w:t>
      </w:r>
    </w:p>
    <w:p w:rsidR="00D63733" w:rsidRDefault="00650F22">
      <w:pPr>
        <w:pStyle w:val="ListParagraph"/>
        <w:numPr>
          <w:ilvl w:val="0"/>
          <w:numId w:val="1160"/>
        </w:numPr>
      </w:pPr>
      <w:r>
        <w:t xml:space="preserve">&lt;draw:custom-shape&gt; </w:t>
      </w:r>
    </w:p>
    <w:p w:rsidR="00D63733" w:rsidRDefault="00650F22">
      <w:pPr>
        <w:pStyle w:val="Definition-Field"/>
      </w:pPr>
      <w:r>
        <w:t xml:space="preserve">c.   </w:t>
      </w:r>
      <w:r>
        <w:rPr>
          <w:i/>
        </w:rPr>
        <w:t xml:space="preserve">The standard defines the attribute style:repeat, </w:t>
      </w:r>
      <w:r>
        <w:rPr>
          <w:i/>
        </w:rPr>
        <w:t>contained 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161"/>
        </w:numPr>
        <w:contextualSpacing/>
      </w:pPr>
      <w:r>
        <w:t>&lt;draw:rect&gt;</w:t>
      </w:r>
    </w:p>
    <w:p w:rsidR="00D63733" w:rsidRDefault="00650F22">
      <w:pPr>
        <w:pStyle w:val="ListParagraph"/>
        <w:numPr>
          <w:ilvl w:val="0"/>
          <w:numId w:val="1161"/>
        </w:numPr>
        <w:contextualSpacing/>
      </w:pPr>
      <w:r>
        <w:lastRenderedPageBreak/>
        <w:t>&lt;draw:polyline&gt;</w:t>
      </w:r>
    </w:p>
    <w:p w:rsidR="00D63733" w:rsidRDefault="00650F22">
      <w:pPr>
        <w:pStyle w:val="ListParagraph"/>
        <w:numPr>
          <w:ilvl w:val="0"/>
          <w:numId w:val="1161"/>
        </w:numPr>
        <w:contextualSpacing/>
      </w:pPr>
      <w:r>
        <w:t>&lt;draw:polygon&gt;</w:t>
      </w:r>
    </w:p>
    <w:p w:rsidR="00D63733" w:rsidRDefault="00650F22">
      <w:pPr>
        <w:pStyle w:val="ListParagraph"/>
        <w:numPr>
          <w:ilvl w:val="0"/>
          <w:numId w:val="1161"/>
        </w:numPr>
        <w:contextualSpacing/>
      </w:pPr>
      <w:r>
        <w:t>&lt;draw:regular-polygon&gt;</w:t>
      </w:r>
    </w:p>
    <w:p w:rsidR="00D63733" w:rsidRDefault="00650F22">
      <w:pPr>
        <w:pStyle w:val="ListParagraph"/>
        <w:numPr>
          <w:ilvl w:val="0"/>
          <w:numId w:val="1161"/>
        </w:numPr>
        <w:contextualSpacing/>
      </w:pPr>
      <w:r>
        <w:t>&lt;draw:path&gt;</w:t>
      </w:r>
    </w:p>
    <w:p w:rsidR="00D63733" w:rsidRDefault="00650F22">
      <w:pPr>
        <w:pStyle w:val="ListParagraph"/>
        <w:numPr>
          <w:ilvl w:val="0"/>
          <w:numId w:val="1161"/>
        </w:numPr>
        <w:contextualSpacing/>
      </w:pPr>
      <w:r>
        <w:t>&lt;draw:circle&gt;</w:t>
      </w:r>
    </w:p>
    <w:p w:rsidR="00D63733" w:rsidRDefault="00650F22">
      <w:pPr>
        <w:pStyle w:val="ListParagraph"/>
        <w:numPr>
          <w:ilvl w:val="0"/>
          <w:numId w:val="1161"/>
        </w:numPr>
        <w:contextualSpacing/>
      </w:pPr>
      <w:r>
        <w:t>&lt;draw:ellipse&gt;</w:t>
      </w:r>
    </w:p>
    <w:p w:rsidR="00D63733" w:rsidRDefault="00650F22">
      <w:pPr>
        <w:pStyle w:val="ListParagraph"/>
        <w:numPr>
          <w:ilvl w:val="0"/>
          <w:numId w:val="1161"/>
        </w:numPr>
        <w:contextualSpacing/>
      </w:pPr>
      <w:r>
        <w:t>&lt;draw:</w:t>
      </w:r>
      <w:r>
        <w:t>caption&gt;</w:t>
      </w:r>
    </w:p>
    <w:p w:rsidR="00D63733" w:rsidRDefault="00650F22">
      <w:pPr>
        <w:pStyle w:val="ListParagraph"/>
        <w:numPr>
          <w:ilvl w:val="0"/>
          <w:numId w:val="1161"/>
        </w:numPr>
        <w:contextualSpacing/>
      </w:pPr>
      <w:r>
        <w:t>&lt;draw:g&gt;</w:t>
      </w:r>
    </w:p>
    <w:p w:rsidR="00D63733" w:rsidRDefault="00650F22">
      <w:pPr>
        <w:pStyle w:val="ListParagraph"/>
        <w:numPr>
          <w:ilvl w:val="0"/>
          <w:numId w:val="1161"/>
        </w:numPr>
        <w:contextualSpacing/>
      </w:pPr>
      <w:r>
        <w:t>&lt;draw:frame&gt; containing the elements &lt;draw:image&gt;, &lt;draw:text-box&gt;, or &lt;draw:object-ole&gt;</w:t>
      </w:r>
    </w:p>
    <w:p w:rsidR="00D63733" w:rsidRDefault="00650F22">
      <w:pPr>
        <w:pStyle w:val="ListParagraph"/>
        <w:numPr>
          <w:ilvl w:val="0"/>
          <w:numId w:val="1161"/>
        </w:numPr>
      </w:pPr>
      <w:r>
        <w:t xml:space="preserve">&lt;draw:custom-shape&gt; </w:t>
      </w:r>
    </w:p>
    <w:p w:rsidR="00D63733" w:rsidRDefault="00650F22">
      <w:pPr>
        <w:pStyle w:val="Heading3"/>
      </w:pPr>
      <w:bookmarkStart w:id="1609" w:name="section_0132bd31fe734d1fa30338987273c62b"/>
      <w:bookmarkStart w:id="1610" w:name="_Toc466893477"/>
      <w:r>
        <w:t>Section 15.14.10, Fill Image Size</w:t>
      </w:r>
      <w:bookmarkEnd w:id="1609"/>
      <w:bookmarkEnd w:id="1610"/>
      <w:r>
        <w:fldChar w:fldCharType="begin"/>
      </w:r>
      <w:r>
        <w:instrText xml:space="preserve"> XE "Fill Image Size" </w:instrText>
      </w:r>
      <w:r>
        <w:fldChar w:fldCharType="end"/>
      </w:r>
    </w:p>
    <w:p w:rsidR="00D63733" w:rsidRDefault="00650F22">
      <w:pPr>
        <w:pStyle w:val="Definition-Field"/>
      </w:pPr>
      <w:r>
        <w:t xml:space="preserve">a.   </w:t>
      </w:r>
      <w:r>
        <w:rPr>
          <w:i/>
        </w:rPr>
        <w:t>The standard defines the attribute draw:fill-image-height, contai</w:t>
      </w:r>
      <w:r>
        <w:rPr>
          <w:i/>
        </w:rPr>
        <w:t>ned within the element &lt;style:graphic-properties&gt;</w:t>
      </w:r>
    </w:p>
    <w:p w:rsidR="00D63733" w:rsidRDefault="00650F22">
      <w:pPr>
        <w:pStyle w:val="Definition-Field2"/>
      </w:pPr>
      <w:r>
        <w:t>Word 2013 supports this attribute for a style applied to any of the following elements:</w:t>
      </w:r>
    </w:p>
    <w:p w:rsidR="00D63733" w:rsidRDefault="00650F22">
      <w:pPr>
        <w:pStyle w:val="ListParagraph"/>
        <w:numPr>
          <w:ilvl w:val="0"/>
          <w:numId w:val="1162"/>
        </w:numPr>
        <w:contextualSpacing/>
      </w:pPr>
      <w:r>
        <w:t>&lt;draw:rect&gt;</w:t>
      </w:r>
    </w:p>
    <w:p w:rsidR="00D63733" w:rsidRDefault="00650F22">
      <w:pPr>
        <w:pStyle w:val="ListParagraph"/>
        <w:numPr>
          <w:ilvl w:val="0"/>
          <w:numId w:val="1162"/>
        </w:numPr>
        <w:contextualSpacing/>
      </w:pPr>
      <w:r>
        <w:t>&lt;draw:polyline&gt;</w:t>
      </w:r>
    </w:p>
    <w:p w:rsidR="00D63733" w:rsidRDefault="00650F22">
      <w:pPr>
        <w:pStyle w:val="ListParagraph"/>
        <w:numPr>
          <w:ilvl w:val="0"/>
          <w:numId w:val="1162"/>
        </w:numPr>
        <w:contextualSpacing/>
      </w:pPr>
      <w:r>
        <w:t>&lt;draw:polygon&gt;</w:t>
      </w:r>
    </w:p>
    <w:p w:rsidR="00D63733" w:rsidRDefault="00650F22">
      <w:pPr>
        <w:pStyle w:val="ListParagraph"/>
        <w:numPr>
          <w:ilvl w:val="0"/>
          <w:numId w:val="1162"/>
        </w:numPr>
        <w:contextualSpacing/>
      </w:pPr>
      <w:r>
        <w:t>&lt;draw:regular-polygon&gt;</w:t>
      </w:r>
    </w:p>
    <w:p w:rsidR="00D63733" w:rsidRDefault="00650F22">
      <w:pPr>
        <w:pStyle w:val="ListParagraph"/>
        <w:numPr>
          <w:ilvl w:val="0"/>
          <w:numId w:val="1162"/>
        </w:numPr>
        <w:contextualSpacing/>
      </w:pPr>
      <w:r>
        <w:t>&lt;draw:path&gt;</w:t>
      </w:r>
    </w:p>
    <w:p w:rsidR="00D63733" w:rsidRDefault="00650F22">
      <w:pPr>
        <w:pStyle w:val="ListParagraph"/>
        <w:numPr>
          <w:ilvl w:val="0"/>
          <w:numId w:val="1162"/>
        </w:numPr>
        <w:contextualSpacing/>
      </w:pPr>
      <w:r>
        <w:t>&lt;draw:circle&gt;</w:t>
      </w:r>
    </w:p>
    <w:p w:rsidR="00D63733" w:rsidRDefault="00650F22">
      <w:pPr>
        <w:pStyle w:val="ListParagraph"/>
        <w:numPr>
          <w:ilvl w:val="0"/>
          <w:numId w:val="1162"/>
        </w:numPr>
        <w:contextualSpacing/>
      </w:pPr>
      <w:r>
        <w:t>&lt;draw:ellipse&gt;</w:t>
      </w:r>
    </w:p>
    <w:p w:rsidR="00D63733" w:rsidRDefault="00650F22">
      <w:pPr>
        <w:pStyle w:val="ListParagraph"/>
        <w:numPr>
          <w:ilvl w:val="0"/>
          <w:numId w:val="1162"/>
        </w:numPr>
        <w:contextualSpacing/>
      </w:pPr>
      <w:r>
        <w:t>&lt;</w:t>
      </w:r>
      <w:r>
        <w:t>draw:caption&gt;</w:t>
      </w:r>
    </w:p>
    <w:p w:rsidR="00D63733" w:rsidRDefault="00650F22">
      <w:pPr>
        <w:pStyle w:val="ListParagraph"/>
        <w:numPr>
          <w:ilvl w:val="0"/>
          <w:numId w:val="1162"/>
        </w:numPr>
        <w:contextualSpacing/>
      </w:pPr>
      <w:r>
        <w:t>&lt;draw:g&gt;</w:t>
      </w:r>
    </w:p>
    <w:p w:rsidR="00D63733" w:rsidRDefault="00650F22">
      <w:pPr>
        <w:pStyle w:val="ListParagraph"/>
        <w:numPr>
          <w:ilvl w:val="0"/>
          <w:numId w:val="1162"/>
        </w:numPr>
        <w:contextualSpacing/>
      </w:pPr>
      <w:r>
        <w:t>&lt;draw:frame&gt; element containing a &lt;draw:image&gt;, &lt;draw:text-box&gt;, or &lt;draw:object-ole&gt; element</w:t>
      </w:r>
    </w:p>
    <w:p w:rsidR="00D63733" w:rsidRDefault="00650F22">
      <w:pPr>
        <w:pStyle w:val="ListParagraph"/>
        <w:numPr>
          <w:ilvl w:val="0"/>
          <w:numId w:val="1162"/>
        </w:numPr>
      </w:pPr>
      <w:r>
        <w:t>&lt;draw:custom-shape&gt;</w:t>
      </w:r>
    </w:p>
    <w:p w:rsidR="00D63733" w:rsidRDefault="00650F22">
      <w:pPr>
        <w:pStyle w:val="Definition-Field2"/>
      </w:pPr>
      <w:r>
        <w:t xml:space="preserve">This attribute is not supported when style:repeat="no-repeat". </w:t>
      </w:r>
    </w:p>
    <w:p w:rsidR="00D63733" w:rsidRDefault="00650F22">
      <w:pPr>
        <w:pStyle w:val="Definition-Field"/>
      </w:pPr>
      <w:r>
        <w:t xml:space="preserve">b.   </w:t>
      </w:r>
      <w:r>
        <w:rPr>
          <w:i/>
        </w:rPr>
        <w:t>The standard defines the attribute draw:fill-image</w:t>
      </w:r>
      <w:r>
        <w:rPr>
          <w:i/>
        </w:rPr>
        <w:t>-width, contained within the element &lt;style:graphic-properties&gt;</w:t>
      </w:r>
    </w:p>
    <w:p w:rsidR="00D63733" w:rsidRDefault="00650F22">
      <w:pPr>
        <w:pStyle w:val="Definition-Field2"/>
      </w:pPr>
      <w:r>
        <w:t>Word 2013 supports this attribute for a style applied to any of the following elements:</w:t>
      </w:r>
    </w:p>
    <w:p w:rsidR="00D63733" w:rsidRDefault="00650F22">
      <w:pPr>
        <w:pStyle w:val="ListParagraph"/>
        <w:numPr>
          <w:ilvl w:val="0"/>
          <w:numId w:val="1163"/>
        </w:numPr>
        <w:contextualSpacing/>
      </w:pPr>
      <w:r>
        <w:t>&lt;draw:rect&gt;</w:t>
      </w:r>
    </w:p>
    <w:p w:rsidR="00D63733" w:rsidRDefault="00650F22">
      <w:pPr>
        <w:pStyle w:val="ListParagraph"/>
        <w:numPr>
          <w:ilvl w:val="0"/>
          <w:numId w:val="1163"/>
        </w:numPr>
        <w:contextualSpacing/>
      </w:pPr>
      <w:r>
        <w:t>&lt;draw:polyline&gt;</w:t>
      </w:r>
    </w:p>
    <w:p w:rsidR="00D63733" w:rsidRDefault="00650F22">
      <w:pPr>
        <w:pStyle w:val="ListParagraph"/>
        <w:numPr>
          <w:ilvl w:val="0"/>
          <w:numId w:val="1163"/>
        </w:numPr>
        <w:contextualSpacing/>
      </w:pPr>
      <w:r>
        <w:t>&lt;draw:polygon&gt;</w:t>
      </w:r>
    </w:p>
    <w:p w:rsidR="00D63733" w:rsidRDefault="00650F22">
      <w:pPr>
        <w:pStyle w:val="ListParagraph"/>
        <w:numPr>
          <w:ilvl w:val="0"/>
          <w:numId w:val="1163"/>
        </w:numPr>
        <w:contextualSpacing/>
      </w:pPr>
      <w:r>
        <w:t>&lt;draw:regular-polygon&gt;</w:t>
      </w:r>
    </w:p>
    <w:p w:rsidR="00D63733" w:rsidRDefault="00650F22">
      <w:pPr>
        <w:pStyle w:val="ListParagraph"/>
        <w:numPr>
          <w:ilvl w:val="0"/>
          <w:numId w:val="1163"/>
        </w:numPr>
        <w:contextualSpacing/>
      </w:pPr>
      <w:r>
        <w:t>&lt;draw:path&gt;</w:t>
      </w:r>
    </w:p>
    <w:p w:rsidR="00D63733" w:rsidRDefault="00650F22">
      <w:pPr>
        <w:pStyle w:val="ListParagraph"/>
        <w:numPr>
          <w:ilvl w:val="0"/>
          <w:numId w:val="1163"/>
        </w:numPr>
        <w:contextualSpacing/>
      </w:pPr>
      <w:r>
        <w:t>&lt;draw:circle&gt;</w:t>
      </w:r>
    </w:p>
    <w:p w:rsidR="00D63733" w:rsidRDefault="00650F22">
      <w:pPr>
        <w:pStyle w:val="ListParagraph"/>
        <w:numPr>
          <w:ilvl w:val="0"/>
          <w:numId w:val="1163"/>
        </w:numPr>
        <w:contextualSpacing/>
      </w:pPr>
      <w:r>
        <w:t>&lt;draw:ellips</w:t>
      </w:r>
      <w:r>
        <w:t>e&gt;</w:t>
      </w:r>
    </w:p>
    <w:p w:rsidR="00D63733" w:rsidRDefault="00650F22">
      <w:pPr>
        <w:pStyle w:val="ListParagraph"/>
        <w:numPr>
          <w:ilvl w:val="0"/>
          <w:numId w:val="1163"/>
        </w:numPr>
        <w:contextualSpacing/>
      </w:pPr>
      <w:r>
        <w:t>&lt;draw:caption&gt;</w:t>
      </w:r>
    </w:p>
    <w:p w:rsidR="00D63733" w:rsidRDefault="00650F22">
      <w:pPr>
        <w:pStyle w:val="ListParagraph"/>
        <w:numPr>
          <w:ilvl w:val="0"/>
          <w:numId w:val="1163"/>
        </w:numPr>
        <w:contextualSpacing/>
      </w:pPr>
      <w:r>
        <w:t>&lt;draw:g&gt;</w:t>
      </w:r>
    </w:p>
    <w:p w:rsidR="00D63733" w:rsidRDefault="00650F22">
      <w:pPr>
        <w:pStyle w:val="ListParagraph"/>
        <w:numPr>
          <w:ilvl w:val="0"/>
          <w:numId w:val="1163"/>
        </w:numPr>
        <w:contextualSpacing/>
      </w:pPr>
      <w:r>
        <w:t>&lt;draw:frame&gt; element containing a &lt;draw:image&gt;, &lt;draw:text-box&gt;, or &lt;draw:object-ole&gt; element</w:t>
      </w:r>
    </w:p>
    <w:p w:rsidR="00D63733" w:rsidRDefault="00650F22">
      <w:pPr>
        <w:pStyle w:val="ListParagraph"/>
        <w:numPr>
          <w:ilvl w:val="0"/>
          <w:numId w:val="1163"/>
        </w:numPr>
      </w:pPr>
      <w:r>
        <w:t>&lt;draw:custom-shape&gt;</w:t>
      </w:r>
    </w:p>
    <w:p w:rsidR="00D63733" w:rsidRDefault="00650F22">
      <w:pPr>
        <w:pStyle w:val="Definition-Field2"/>
      </w:pPr>
      <w:r>
        <w:t xml:space="preserve">This attribute is not supported when style:repeat="no-repeat". </w:t>
      </w:r>
    </w:p>
    <w:p w:rsidR="00D63733" w:rsidRDefault="00650F22">
      <w:pPr>
        <w:pStyle w:val="Definition-Field"/>
      </w:pPr>
      <w:r>
        <w:t xml:space="preserve">c.   </w:t>
      </w:r>
      <w:r>
        <w:rPr>
          <w:i/>
        </w:rPr>
        <w:t xml:space="preserve">The standard defines the attribute </w:t>
      </w:r>
      <w:r>
        <w:rPr>
          <w:i/>
        </w:rPr>
        <w:t>draw:fill-image-height, contained within the element &lt;style:graphic-properties&gt;</w:t>
      </w:r>
    </w:p>
    <w:p w:rsidR="00D63733" w:rsidRDefault="00650F22">
      <w:pPr>
        <w:pStyle w:val="Definition-Field2"/>
      </w:pPr>
      <w:r>
        <w:t>Excel 2013 supports this attribute for a style applied to one of the following elements:</w:t>
      </w:r>
    </w:p>
    <w:p w:rsidR="00D63733" w:rsidRDefault="00650F22">
      <w:pPr>
        <w:pStyle w:val="ListParagraph"/>
        <w:numPr>
          <w:ilvl w:val="0"/>
          <w:numId w:val="1164"/>
        </w:numPr>
        <w:contextualSpacing/>
      </w:pPr>
      <w:r>
        <w:t>&lt;draw:rect&gt;</w:t>
      </w:r>
    </w:p>
    <w:p w:rsidR="00D63733" w:rsidRDefault="00650F22">
      <w:pPr>
        <w:pStyle w:val="ListParagraph"/>
        <w:numPr>
          <w:ilvl w:val="0"/>
          <w:numId w:val="1164"/>
        </w:numPr>
        <w:contextualSpacing/>
      </w:pPr>
      <w:r>
        <w:lastRenderedPageBreak/>
        <w:t>&lt;draw:polyline&gt;</w:t>
      </w:r>
    </w:p>
    <w:p w:rsidR="00D63733" w:rsidRDefault="00650F22">
      <w:pPr>
        <w:pStyle w:val="ListParagraph"/>
        <w:numPr>
          <w:ilvl w:val="0"/>
          <w:numId w:val="1164"/>
        </w:numPr>
        <w:contextualSpacing/>
      </w:pPr>
      <w:r>
        <w:t>&lt;draw:polygon&gt;</w:t>
      </w:r>
    </w:p>
    <w:p w:rsidR="00D63733" w:rsidRDefault="00650F22">
      <w:pPr>
        <w:pStyle w:val="ListParagraph"/>
        <w:numPr>
          <w:ilvl w:val="0"/>
          <w:numId w:val="1164"/>
        </w:numPr>
        <w:contextualSpacing/>
      </w:pPr>
      <w:r>
        <w:t>&lt;draw:regular-polygon&gt;</w:t>
      </w:r>
    </w:p>
    <w:p w:rsidR="00D63733" w:rsidRDefault="00650F22">
      <w:pPr>
        <w:pStyle w:val="ListParagraph"/>
        <w:numPr>
          <w:ilvl w:val="0"/>
          <w:numId w:val="1164"/>
        </w:numPr>
        <w:contextualSpacing/>
      </w:pPr>
      <w:r>
        <w:t>&lt;draw:path&gt;</w:t>
      </w:r>
    </w:p>
    <w:p w:rsidR="00D63733" w:rsidRDefault="00650F22">
      <w:pPr>
        <w:pStyle w:val="ListParagraph"/>
        <w:numPr>
          <w:ilvl w:val="0"/>
          <w:numId w:val="1164"/>
        </w:numPr>
        <w:contextualSpacing/>
      </w:pPr>
      <w:r>
        <w:t>&lt;</w:t>
      </w:r>
      <w:r>
        <w:t>draw:circle&gt;</w:t>
      </w:r>
    </w:p>
    <w:p w:rsidR="00D63733" w:rsidRDefault="00650F22">
      <w:pPr>
        <w:pStyle w:val="ListParagraph"/>
        <w:numPr>
          <w:ilvl w:val="0"/>
          <w:numId w:val="1164"/>
        </w:numPr>
        <w:contextualSpacing/>
      </w:pPr>
      <w:r>
        <w:t>&lt;draw:ellipse&gt;</w:t>
      </w:r>
    </w:p>
    <w:p w:rsidR="00D63733" w:rsidRDefault="00650F22">
      <w:pPr>
        <w:pStyle w:val="ListParagraph"/>
        <w:numPr>
          <w:ilvl w:val="0"/>
          <w:numId w:val="1164"/>
        </w:numPr>
        <w:contextualSpacing/>
      </w:pPr>
      <w:r>
        <w:t>&lt;draw:caption&gt;</w:t>
      </w:r>
    </w:p>
    <w:p w:rsidR="00D63733" w:rsidRDefault="00650F22">
      <w:pPr>
        <w:pStyle w:val="ListParagraph"/>
        <w:numPr>
          <w:ilvl w:val="0"/>
          <w:numId w:val="1164"/>
        </w:numPr>
        <w:contextualSpacing/>
      </w:pPr>
      <w:r>
        <w:t>&lt;draw:g&gt;</w:t>
      </w:r>
    </w:p>
    <w:p w:rsidR="00D63733" w:rsidRDefault="00650F22">
      <w:pPr>
        <w:pStyle w:val="ListParagraph"/>
        <w:numPr>
          <w:ilvl w:val="0"/>
          <w:numId w:val="1164"/>
        </w:numPr>
        <w:contextualSpacing/>
      </w:pPr>
      <w:r>
        <w:t>&lt;draw:frame&gt; element containing a &lt;draw:image&gt;, &lt;draw:text-box&gt;, or &lt;draw:object-ole&gt; element</w:t>
      </w:r>
    </w:p>
    <w:p w:rsidR="00D63733" w:rsidRDefault="00650F22">
      <w:pPr>
        <w:pStyle w:val="ListParagraph"/>
        <w:numPr>
          <w:ilvl w:val="0"/>
          <w:numId w:val="1164"/>
        </w:numPr>
      </w:pPr>
      <w:r>
        <w:t>&lt;draw:custom-shape&gt;</w:t>
      </w:r>
    </w:p>
    <w:p w:rsidR="00D63733" w:rsidRDefault="00650F22">
      <w:pPr>
        <w:pStyle w:val="Definition-Field2"/>
      </w:pPr>
      <w:r>
        <w:t xml:space="preserve">This attribute is not supported when style:repeat="no-repeat". </w:t>
      </w:r>
    </w:p>
    <w:p w:rsidR="00D63733" w:rsidRDefault="00650F22">
      <w:pPr>
        <w:pStyle w:val="Definition-Field"/>
      </w:pPr>
      <w:r>
        <w:t xml:space="preserve">d.   </w:t>
      </w:r>
      <w:r>
        <w:rPr>
          <w:i/>
        </w:rPr>
        <w:t xml:space="preserve">The standard defines </w:t>
      </w:r>
      <w:r>
        <w:rPr>
          <w:i/>
        </w:rPr>
        <w:t>the attribute draw:fill-image-width, contained within the element &lt;style:graphic-properties&gt;</w:t>
      </w:r>
    </w:p>
    <w:p w:rsidR="00D63733" w:rsidRDefault="00650F22">
      <w:pPr>
        <w:pStyle w:val="Definition-Field2"/>
      </w:pPr>
      <w:r>
        <w:t>Excel 2013 supports this attribute for a style applied to one of the following elements:</w:t>
      </w:r>
    </w:p>
    <w:p w:rsidR="00D63733" w:rsidRDefault="00650F22">
      <w:pPr>
        <w:pStyle w:val="ListParagraph"/>
        <w:numPr>
          <w:ilvl w:val="0"/>
          <w:numId w:val="1165"/>
        </w:numPr>
        <w:contextualSpacing/>
      </w:pPr>
      <w:r>
        <w:t>&lt;draw:rect&gt;</w:t>
      </w:r>
    </w:p>
    <w:p w:rsidR="00D63733" w:rsidRDefault="00650F22">
      <w:pPr>
        <w:pStyle w:val="ListParagraph"/>
        <w:numPr>
          <w:ilvl w:val="0"/>
          <w:numId w:val="1165"/>
        </w:numPr>
        <w:contextualSpacing/>
      </w:pPr>
      <w:r>
        <w:t>&lt;draw:polyline&gt;</w:t>
      </w:r>
    </w:p>
    <w:p w:rsidR="00D63733" w:rsidRDefault="00650F22">
      <w:pPr>
        <w:pStyle w:val="ListParagraph"/>
        <w:numPr>
          <w:ilvl w:val="0"/>
          <w:numId w:val="1165"/>
        </w:numPr>
        <w:contextualSpacing/>
      </w:pPr>
      <w:r>
        <w:t>&lt;draw:polygon&gt;</w:t>
      </w:r>
    </w:p>
    <w:p w:rsidR="00D63733" w:rsidRDefault="00650F22">
      <w:pPr>
        <w:pStyle w:val="ListParagraph"/>
        <w:numPr>
          <w:ilvl w:val="0"/>
          <w:numId w:val="1165"/>
        </w:numPr>
        <w:contextualSpacing/>
      </w:pPr>
      <w:r>
        <w:t>&lt;draw:regular-polygon&gt;</w:t>
      </w:r>
    </w:p>
    <w:p w:rsidR="00D63733" w:rsidRDefault="00650F22">
      <w:pPr>
        <w:pStyle w:val="ListParagraph"/>
        <w:numPr>
          <w:ilvl w:val="0"/>
          <w:numId w:val="1165"/>
        </w:numPr>
        <w:contextualSpacing/>
      </w:pPr>
      <w:r>
        <w:t>&lt;draw:pa</w:t>
      </w:r>
      <w:r>
        <w:t>th&gt;</w:t>
      </w:r>
    </w:p>
    <w:p w:rsidR="00D63733" w:rsidRDefault="00650F22">
      <w:pPr>
        <w:pStyle w:val="ListParagraph"/>
        <w:numPr>
          <w:ilvl w:val="0"/>
          <w:numId w:val="1165"/>
        </w:numPr>
        <w:contextualSpacing/>
      </w:pPr>
      <w:r>
        <w:t>&lt;draw:circle&gt;</w:t>
      </w:r>
    </w:p>
    <w:p w:rsidR="00D63733" w:rsidRDefault="00650F22">
      <w:pPr>
        <w:pStyle w:val="ListParagraph"/>
        <w:numPr>
          <w:ilvl w:val="0"/>
          <w:numId w:val="1165"/>
        </w:numPr>
        <w:contextualSpacing/>
      </w:pPr>
      <w:r>
        <w:t>&lt;draw:ellipse&gt;</w:t>
      </w:r>
    </w:p>
    <w:p w:rsidR="00D63733" w:rsidRDefault="00650F22">
      <w:pPr>
        <w:pStyle w:val="ListParagraph"/>
        <w:numPr>
          <w:ilvl w:val="0"/>
          <w:numId w:val="1165"/>
        </w:numPr>
        <w:contextualSpacing/>
      </w:pPr>
      <w:r>
        <w:t>&lt;draw:caption&gt;</w:t>
      </w:r>
    </w:p>
    <w:p w:rsidR="00D63733" w:rsidRDefault="00650F22">
      <w:pPr>
        <w:pStyle w:val="ListParagraph"/>
        <w:numPr>
          <w:ilvl w:val="0"/>
          <w:numId w:val="1165"/>
        </w:numPr>
        <w:contextualSpacing/>
      </w:pPr>
      <w:r>
        <w:t>&lt;draw:g&gt;</w:t>
      </w:r>
    </w:p>
    <w:p w:rsidR="00D63733" w:rsidRDefault="00650F22">
      <w:pPr>
        <w:pStyle w:val="ListParagraph"/>
        <w:numPr>
          <w:ilvl w:val="0"/>
          <w:numId w:val="1165"/>
        </w:numPr>
        <w:contextualSpacing/>
      </w:pPr>
      <w:r>
        <w:t>&lt;draw:frame&gt; element containing a &lt;draw:image&gt;, &lt;draw:text-box&gt;, or &lt;draw:object-ole&gt; element</w:t>
      </w:r>
    </w:p>
    <w:p w:rsidR="00D63733" w:rsidRDefault="00650F22">
      <w:pPr>
        <w:pStyle w:val="ListParagraph"/>
        <w:numPr>
          <w:ilvl w:val="0"/>
          <w:numId w:val="1165"/>
        </w:numPr>
      </w:pPr>
      <w:r>
        <w:t>&lt;draw:custom-shape&gt;</w:t>
      </w:r>
    </w:p>
    <w:p w:rsidR="00D63733" w:rsidRDefault="00650F22">
      <w:pPr>
        <w:pStyle w:val="Definition-Field2"/>
      </w:pPr>
      <w:r>
        <w:t xml:space="preserve">This attribute is not supported when style:repeat="no-repeat". </w:t>
      </w:r>
    </w:p>
    <w:p w:rsidR="00D63733" w:rsidRDefault="00650F22">
      <w:pPr>
        <w:pStyle w:val="Definition-Field"/>
      </w:pPr>
      <w:r>
        <w:t xml:space="preserve">e.   </w:t>
      </w:r>
      <w:r>
        <w:rPr>
          <w:i/>
        </w:rPr>
        <w:t>The standard def</w:t>
      </w:r>
      <w:r>
        <w:rPr>
          <w:i/>
        </w:rPr>
        <w:t>ines the attribute draw:fill-image-height, contained within the element &lt;style:graphic-properties&gt;</w:t>
      </w:r>
    </w:p>
    <w:p w:rsidR="00D63733" w:rsidRDefault="00650F22">
      <w:pPr>
        <w:pStyle w:val="Definition-Field2"/>
      </w:pPr>
      <w:r>
        <w:t>PowerPoint 2013 supports this attribute for a style applied to one of the following elements:</w:t>
      </w:r>
    </w:p>
    <w:p w:rsidR="00D63733" w:rsidRDefault="00650F22">
      <w:pPr>
        <w:pStyle w:val="ListParagraph"/>
        <w:numPr>
          <w:ilvl w:val="0"/>
          <w:numId w:val="1166"/>
        </w:numPr>
        <w:contextualSpacing/>
      </w:pPr>
      <w:r>
        <w:t>&lt;draw:rect&gt;</w:t>
      </w:r>
    </w:p>
    <w:p w:rsidR="00D63733" w:rsidRDefault="00650F22">
      <w:pPr>
        <w:pStyle w:val="ListParagraph"/>
        <w:numPr>
          <w:ilvl w:val="0"/>
          <w:numId w:val="1166"/>
        </w:numPr>
        <w:contextualSpacing/>
      </w:pPr>
      <w:r>
        <w:t>&lt;draw:polyline&gt;</w:t>
      </w:r>
    </w:p>
    <w:p w:rsidR="00D63733" w:rsidRDefault="00650F22">
      <w:pPr>
        <w:pStyle w:val="ListParagraph"/>
        <w:numPr>
          <w:ilvl w:val="0"/>
          <w:numId w:val="1166"/>
        </w:numPr>
        <w:contextualSpacing/>
      </w:pPr>
      <w:r>
        <w:t>&lt;draw:polygon&gt;</w:t>
      </w:r>
    </w:p>
    <w:p w:rsidR="00D63733" w:rsidRDefault="00650F22">
      <w:pPr>
        <w:pStyle w:val="ListParagraph"/>
        <w:numPr>
          <w:ilvl w:val="0"/>
          <w:numId w:val="1166"/>
        </w:numPr>
        <w:contextualSpacing/>
      </w:pPr>
      <w:r>
        <w:t>&lt;</w:t>
      </w:r>
      <w:r>
        <w:t>draw:regular-polygon&gt;</w:t>
      </w:r>
    </w:p>
    <w:p w:rsidR="00D63733" w:rsidRDefault="00650F22">
      <w:pPr>
        <w:pStyle w:val="ListParagraph"/>
        <w:numPr>
          <w:ilvl w:val="0"/>
          <w:numId w:val="1166"/>
        </w:numPr>
        <w:contextualSpacing/>
      </w:pPr>
      <w:r>
        <w:t>&lt;draw:path&gt;</w:t>
      </w:r>
    </w:p>
    <w:p w:rsidR="00D63733" w:rsidRDefault="00650F22">
      <w:pPr>
        <w:pStyle w:val="ListParagraph"/>
        <w:numPr>
          <w:ilvl w:val="0"/>
          <w:numId w:val="1166"/>
        </w:numPr>
        <w:contextualSpacing/>
      </w:pPr>
      <w:r>
        <w:t>&lt;draw:circle&gt;</w:t>
      </w:r>
    </w:p>
    <w:p w:rsidR="00D63733" w:rsidRDefault="00650F22">
      <w:pPr>
        <w:pStyle w:val="ListParagraph"/>
        <w:numPr>
          <w:ilvl w:val="0"/>
          <w:numId w:val="1166"/>
        </w:numPr>
        <w:contextualSpacing/>
      </w:pPr>
      <w:r>
        <w:t>&lt;draw:ellipse&gt;</w:t>
      </w:r>
    </w:p>
    <w:p w:rsidR="00D63733" w:rsidRDefault="00650F22">
      <w:pPr>
        <w:pStyle w:val="ListParagraph"/>
        <w:numPr>
          <w:ilvl w:val="0"/>
          <w:numId w:val="1166"/>
        </w:numPr>
        <w:contextualSpacing/>
      </w:pPr>
      <w:r>
        <w:t>&lt;draw:caption&gt;</w:t>
      </w:r>
    </w:p>
    <w:p w:rsidR="00D63733" w:rsidRDefault="00650F22">
      <w:pPr>
        <w:pStyle w:val="ListParagraph"/>
        <w:numPr>
          <w:ilvl w:val="0"/>
          <w:numId w:val="1166"/>
        </w:numPr>
        <w:contextualSpacing/>
      </w:pPr>
      <w:r>
        <w:t>&lt;draw:g&gt;</w:t>
      </w:r>
    </w:p>
    <w:p w:rsidR="00D63733" w:rsidRDefault="00650F22">
      <w:pPr>
        <w:pStyle w:val="ListParagraph"/>
        <w:numPr>
          <w:ilvl w:val="0"/>
          <w:numId w:val="1166"/>
        </w:numPr>
        <w:contextualSpacing/>
      </w:pPr>
      <w:r>
        <w:t>&lt;draw:frame&gt; element containing a &lt;draw:image&gt;, &lt;draw:text-box&gt;, or &lt;draw:object-ole&gt; element</w:t>
      </w:r>
    </w:p>
    <w:p w:rsidR="00D63733" w:rsidRDefault="00650F22">
      <w:pPr>
        <w:pStyle w:val="ListParagraph"/>
        <w:numPr>
          <w:ilvl w:val="0"/>
          <w:numId w:val="1166"/>
        </w:numPr>
      </w:pPr>
      <w:r>
        <w:t>&lt;draw:custom-shape&gt;</w:t>
      </w:r>
    </w:p>
    <w:p w:rsidR="00D63733" w:rsidRDefault="00650F22">
      <w:pPr>
        <w:pStyle w:val="Definition-Field2"/>
      </w:pPr>
      <w:r>
        <w:t>This attribute is not supported when style:repeat="no-r</w:t>
      </w:r>
      <w:r>
        <w:t xml:space="preserve">epeat". </w:t>
      </w:r>
    </w:p>
    <w:p w:rsidR="00D63733" w:rsidRDefault="00650F22">
      <w:pPr>
        <w:pStyle w:val="Definition-Field"/>
      </w:pPr>
      <w:r>
        <w:t xml:space="preserve">f.   </w:t>
      </w:r>
      <w:r>
        <w:rPr>
          <w:i/>
        </w:rPr>
        <w:t>The standard defines the attribute draw:fill-image-width, contained within the element &lt;style:graphic-properties&gt;</w:t>
      </w:r>
    </w:p>
    <w:p w:rsidR="00D63733" w:rsidRDefault="00650F22">
      <w:pPr>
        <w:pStyle w:val="Definition-Field2"/>
      </w:pPr>
      <w:r>
        <w:t>PowerPoint 2013 supports this attribute for a style applied to one of the following elements:</w:t>
      </w:r>
    </w:p>
    <w:p w:rsidR="00D63733" w:rsidRDefault="00650F22">
      <w:pPr>
        <w:pStyle w:val="ListParagraph"/>
        <w:numPr>
          <w:ilvl w:val="0"/>
          <w:numId w:val="1167"/>
        </w:numPr>
        <w:contextualSpacing/>
      </w:pPr>
      <w:r>
        <w:t>&lt;draw:rect&gt;</w:t>
      </w:r>
    </w:p>
    <w:p w:rsidR="00D63733" w:rsidRDefault="00650F22">
      <w:pPr>
        <w:pStyle w:val="ListParagraph"/>
        <w:numPr>
          <w:ilvl w:val="0"/>
          <w:numId w:val="1167"/>
        </w:numPr>
        <w:contextualSpacing/>
      </w:pPr>
      <w:r>
        <w:lastRenderedPageBreak/>
        <w:t>&lt;draw:polyline&gt;</w:t>
      </w:r>
    </w:p>
    <w:p w:rsidR="00D63733" w:rsidRDefault="00650F22">
      <w:pPr>
        <w:pStyle w:val="ListParagraph"/>
        <w:numPr>
          <w:ilvl w:val="0"/>
          <w:numId w:val="1167"/>
        </w:numPr>
        <w:contextualSpacing/>
      </w:pPr>
      <w:r>
        <w:t>&lt;draw:</w:t>
      </w:r>
      <w:r>
        <w:t>polygon&gt;</w:t>
      </w:r>
    </w:p>
    <w:p w:rsidR="00D63733" w:rsidRDefault="00650F22">
      <w:pPr>
        <w:pStyle w:val="ListParagraph"/>
        <w:numPr>
          <w:ilvl w:val="0"/>
          <w:numId w:val="1167"/>
        </w:numPr>
        <w:contextualSpacing/>
      </w:pPr>
      <w:r>
        <w:t>&lt;draw:regular-polygon&gt;</w:t>
      </w:r>
    </w:p>
    <w:p w:rsidR="00D63733" w:rsidRDefault="00650F22">
      <w:pPr>
        <w:pStyle w:val="ListParagraph"/>
        <w:numPr>
          <w:ilvl w:val="0"/>
          <w:numId w:val="1167"/>
        </w:numPr>
        <w:contextualSpacing/>
      </w:pPr>
      <w:r>
        <w:t>&lt;draw:path&gt;</w:t>
      </w:r>
    </w:p>
    <w:p w:rsidR="00D63733" w:rsidRDefault="00650F22">
      <w:pPr>
        <w:pStyle w:val="ListParagraph"/>
        <w:numPr>
          <w:ilvl w:val="0"/>
          <w:numId w:val="1167"/>
        </w:numPr>
        <w:contextualSpacing/>
      </w:pPr>
      <w:r>
        <w:t>&lt;draw:circle&gt;</w:t>
      </w:r>
    </w:p>
    <w:p w:rsidR="00D63733" w:rsidRDefault="00650F22">
      <w:pPr>
        <w:pStyle w:val="ListParagraph"/>
        <w:numPr>
          <w:ilvl w:val="0"/>
          <w:numId w:val="1167"/>
        </w:numPr>
        <w:contextualSpacing/>
      </w:pPr>
      <w:r>
        <w:t>&lt;draw:ellipse&gt;</w:t>
      </w:r>
    </w:p>
    <w:p w:rsidR="00D63733" w:rsidRDefault="00650F22">
      <w:pPr>
        <w:pStyle w:val="ListParagraph"/>
        <w:numPr>
          <w:ilvl w:val="0"/>
          <w:numId w:val="1167"/>
        </w:numPr>
        <w:contextualSpacing/>
      </w:pPr>
      <w:r>
        <w:t>&lt;draw:caption&gt;</w:t>
      </w:r>
    </w:p>
    <w:p w:rsidR="00D63733" w:rsidRDefault="00650F22">
      <w:pPr>
        <w:pStyle w:val="ListParagraph"/>
        <w:numPr>
          <w:ilvl w:val="0"/>
          <w:numId w:val="1167"/>
        </w:numPr>
        <w:contextualSpacing/>
      </w:pPr>
      <w:r>
        <w:t>&lt;draw:g&gt;</w:t>
      </w:r>
    </w:p>
    <w:p w:rsidR="00D63733" w:rsidRDefault="00650F22">
      <w:pPr>
        <w:pStyle w:val="ListParagraph"/>
        <w:numPr>
          <w:ilvl w:val="0"/>
          <w:numId w:val="1167"/>
        </w:numPr>
        <w:contextualSpacing/>
      </w:pPr>
      <w:r>
        <w:t>&lt;draw:frame&gt; element containing a &lt;draw:image&gt;, &lt;draw:text-box&gt;, or &lt;draw:object-ole&gt; element</w:t>
      </w:r>
    </w:p>
    <w:p w:rsidR="00D63733" w:rsidRDefault="00650F22">
      <w:pPr>
        <w:pStyle w:val="ListParagraph"/>
        <w:numPr>
          <w:ilvl w:val="0"/>
          <w:numId w:val="1167"/>
        </w:numPr>
      </w:pPr>
      <w:r>
        <w:t>&lt;draw:custom-shape&gt;</w:t>
      </w:r>
    </w:p>
    <w:p w:rsidR="00D63733" w:rsidRDefault="00650F22">
      <w:pPr>
        <w:pStyle w:val="Definition-Field2"/>
      </w:pPr>
      <w:r>
        <w:t xml:space="preserve">This attribute is not supported when style:repeat="no-repeat". </w:t>
      </w:r>
    </w:p>
    <w:p w:rsidR="00D63733" w:rsidRDefault="00650F22">
      <w:pPr>
        <w:pStyle w:val="Heading3"/>
      </w:pPr>
      <w:bookmarkStart w:id="1611" w:name="section_4d71a19356a14a77a49efe4c1cb59109"/>
      <w:bookmarkStart w:id="1612" w:name="_Toc466893478"/>
      <w:r>
        <w:t>Section 15.14.11, Fill Image Tile Reference Point</w:t>
      </w:r>
      <w:bookmarkEnd w:id="1611"/>
      <w:bookmarkEnd w:id="1612"/>
      <w:r>
        <w:fldChar w:fldCharType="begin"/>
      </w:r>
      <w:r>
        <w:instrText xml:space="preserve"> XE "Fill Image Tile Reference Point" </w:instrText>
      </w:r>
      <w:r>
        <w:fldChar w:fldCharType="end"/>
      </w:r>
    </w:p>
    <w:p w:rsidR="00D63733" w:rsidRDefault="00650F22">
      <w:pPr>
        <w:pStyle w:val="Definition-Field"/>
      </w:pPr>
      <w:r>
        <w:t xml:space="preserve">a.   </w:t>
      </w:r>
      <w:r>
        <w:rPr>
          <w:i/>
        </w:rPr>
        <w:t>The standard defines the attribute draw:fill-image-ref-point, contained within the element &lt;</w:t>
      </w:r>
      <w:r>
        <w:rPr>
          <w:i/>
        </w:rPr>
        <w:t>style:graphic-properties&gt;</w:t>
      </w:r>
    </w:p>
    <w:p w:rsidR="00D63733" w:rsidRDefault="00650F22">
      <w:pPr>
        <w:pStyle w:val="Definition-Field2"/>
      </w:pPr>
      <w:r>
        <w:t>Word 2013 supports this attribute for a style applied to the following elements:</w:t>
      </w:r>
    </w:p>
    <w:p w:rsidR="00D63733" w:rsidRDefault="00650F22">
      <w:pPr>
        <w:pStyle w:val="ListParagraph"/>
        <w:numPr>
          <w:ilvl w:val="0"/>
          <w:numId w:val="1168"/>
        </w:numPr>
        <w:contextualSpacing/>
      </w:pPr>
      <w:r>
        <w:t>&lt;draw:rect&gt;</w:t>
      </w:r>
    </w:p>
    <w:p w:rsidR="00D63733" w:rsidRDefault="00650F22">
      <w:pPr>
        <w:pStyle w:val="ListParagraph"/>
        <w:numPr>
          <w:ilvl w:val="0"/>
          <w:numId w:val="1168"/>
        </w:numPr>
        <w:contextualSpacing/>
      </w:pPr>
      <w:r>
        <w:t>&lt;draw:polyline&gt;</w:t>
      </w:r>
    </w:p>
    <w:p w:rsidR="00D63733" w:rsidRDefault="00650F22">
      <w:pPr>
        <w:pStyle w:val="ListParagraph"/>
        <w:numPr>
          <w:ilvl w:val="0"/>
          <w:numId w:val="1168"/>
        </w:numPr>
        <w:contextualSpacing/>
      </w:pPr>
      <w:r>
        <w:t>&lt;draw:polygon&gt;</w:t>
      </w:r>
    </w:p>
    <w:p w:rsidR="00D63733" w:rsidRDefault="00650F22">
      <w:pPr>
        <w:pStyle w:val="ListParagraph"/>
        <w:numPr>
          <w:ilvl w:val="0"/>
          <w:numId w:val="1168"/>
        </w:numPr>
        <w:contextualSpacing/>
      </w:pPr>
      <w:r>
        <w:t>&lt;draw:regular-polygon&gt;</w:t>
      </w:r>
    </w:p>
    <w:p w:rsidR="00D63733" w:rsidRDefault="00650F22">
      <w:pPr>
        <w:pStyle w:val="ListParagraph"/>
        <w:numPr>
          <w:ilvl w:val="0"/>
          <w:numId w:val="1168"/>
        </w:numPr>
        <w:contextualSpacing/>
      </w:pPr>
      <w:r>
        <w:t>&lt;draw:path&gt;</w:t>
      </w:r>
    </w:p>
    <w:p w:rsidR="00D63733" w:rsidRDefault="00650F22">
      <w:pPr>
        <w:pStyle w:val="ListParagraph"/>
        <w:numPr>
          <w:ilvl w:val="0"/>
          <w:numId w:val="1168"/>
        </w:numPr>
        <w:contextualSpacing/>
      </w:pPr>
      <w:r>
        <w:t>&lt;draw:circle&gt;</w:t>
      </w:r>
    </w:p>
    <w:p w:rsidR="00D63733" w:rsidRDefault="00650F22">
      <w:pPr>
        <w:pStyle w:val="ListParagraph"/>
        <w:numPr>
          <w:ilvl w:val="0"/>
          <w:numId w:val="1168"/>
        </w:numPr>
        <w:contextualSpacing/>
      </w:pPr>
      <w:r>
        <w:t>&lt;draw:ellipse&gt;</w:t>
      </w:r>
    </w:p>
    <w:p w:rsidR="00D63733" w:rsidRDefault="00650F22">
      <w:pPr>
        <w:pStyle w:val="ListParagraph"/>
        <w:numPr>
          <w:ilvl w:val="0"/>
          <w:numId w:val="1168"/>
        </w:numPr>
        <w:contextualSpacing/>
      </w:pPr>
      <w:r>
        <w:t>&lt;draw:caption&gt;</w:t>
      </w:r>
    </w:p>
    <w:p w:rsidR="00D63733" w:rsidRDefault="00650F22">
      <w:pPr>
        <w:pStyle w:val="ListParagraph"/>
        <w:numPr>
          <w:ilvl w:val="0"/>
          <w:numId w:val="1168"/>
        </w:numPr>
        <w:contextualSpacing/>
      </w:pPr>
      <w:r>
        <w:t>&lt;draw:g&gt;</w:t>
      </w:r>
    </w:p>
    <w:p w:rsidR="00D63733" w:rsidRDefault="00650F22">
      <w:pPr>
        <w:pStyle w:val="ListParagraph"/>
        <w:numPr>
          <w:ilvl w:val="0"/>
          <w:numId w:val="1168"/>
        </w:numPr>
        <w:contextualSpacing/>
      </w:pPr>
      <w:r>
        <w:t>&lt;draw:frame&gt; conta</w:t>
      </w:r>
      <w:r>
        <w:t>ining the elements &lt;draw:image&gt;, &lt;draw:text-box&gt;, or &lt;draw:object-ole&gt;</w:t>
      </w:r>
    </w:p>
    <w:p w:rsidR="00D63733" w:rsidRDefault="00650F22">
      <w:pPr>
        <w:pStyle w:val="ListParagraph"/>
        <w:numPr>
          <w:ilvl w:val="0"/>
          <w:numId w:val="1168"/>
        </w:numPr>
      </w:pPr>
      <w:r>
        <w:t xml:space="preserve">&lt;draw:custom-shape&gt; </w:t>
      </w:r>
    </w:p>
    <w:p w:rsidR="00D63733" w:rsidRDefault="00650F22">
      <w:pPr>
        <w:pStyle w:val="Definition-Field"/>
      </w:pPr>
      <w:r>
        <w:t xml:space="preserve">b.   </w:t>
      </w:r>
      <w:r>
        <w:rPr>
          <w:i/>
        </w:rPr>
        <w:t>The standard defines the attribute draw:fill-image-ref-point-x, contained within the element &lt;style:graphic-properties&gt;</w:t>
      </w:r>
    </w:p>
    <w:p w:rsidR="00D63733" w:rsidRDefault="00650F22">
      <w:pPr>
        <w:pStyle w:val="Definition-Field2"/>
      </w:pPr>
      <w:r>
        <w:t>Word 2013 supports this attribute for a</w:t>
      </w:r>
      <w:r>
        <w:t xml:space="preserve"> style applied to the following elements:</w:t>
      </w:r>
    </w:p>
    <w:p w:rsidR="00D63733" w:rsidRDefault="00650F22">
      <w:pPr>
        <w:pStyle w:val="ListParagraph"/>
        <w:numPr>
          <w:ilvl w:val="0"/>
          <w:numId w:val="1169"/>
        </w:numPr>
        <w:contextualSpacing/>
      </w:pPr>
      <w:r>
        <w:t>&lt;draw:rect&gt;</w:t>
      </w:r>
    </w:p>
    <w:p w:rsidR="00D63733" w:rsidRDefault="00650F22">
      <w:pPr>
        <w:pStyle w:val="ListParagraph"/>
        <w:numPr>
          <w:ilvl w:val="0"/>
          <w:numId w:val="1169"/>
        </w:numPr>
        <w:contextualSpacing/>
      </w:pPr>
      <w:r>
        <w:t>&lt;draw:polyline&gt;</w:t>
      </w:r>
    </w:p>
    <w:p w:rsidR="00D63733" w:rsidRDefault="00650F22">
      <w:pPr>
        <w:pStyle w:val="ListParagraph"/>
        <w:numPr>
          <w:ilvl w:val="0"/>
          <w:numId w:val="1169"/>
        </w:numPr>
        <w:contextualSpacing/>
      </w:pPr>
      <w:r>
        <w:t>&lt;draw:polygon&gt;</w:t>
      </w:r>
    </w:p>
    <w:p w:rsidR="00D63733" w:rsidRDefault="00650F22">
      <w:pPr>
        <w:pStyle w:val="ListParagraph"/>
        <w:numPr>
          <w:ilvl w:val="0"/>
          <w:numId w:val="1169"/>
        </w:numPr>
        <w:contextualSpacing/>
      </w:pPr>
      <w:r>
        <w:t>&lt;draw:regular-polygon&gt;</w:t>
      </w:r>
    </w:p>
    <w:p w:rsidR="00D63733" w:rsidRDefault="00650F22">
      <w:pPr>
        <w:pStyle w:val="ListParagraph"/>
        <w:numPr>
          <w:ilvl w:val="0"/>
          <w:numId w:val="1169"/>
        </w:numPr>
        <w:contextualSpacing/>
      </w:pPr>
      <w:r>
        <w:t>&lt;draw:path&gt;</w:t>
      </w:r>
    </w:p>
    <w:p w:rsidR="00D63733" w:rsidRDefault="00650F22">
      <w:pPr>
        <w:pStyle w:val="ListParagraph"/>
        <w:numPr>
          <w:ilvl w:val="0"/>
          <w:numId w:val="1169"/>
        </w:numPr>
        <w:contextualSpacing/>
      </w:pPr>
      <w:r>
        <w:t>&lt;draw:circle&gt;</w:t>
      </w:r>
    </w:p>
    <w:p w:rsidR="00D63733" w:rsidRDefault="00650F22">
      <w:pPr>
        <w:pStyle w:val="ListParagraph"/>
        <w:numPr>
          <w:ilvl w:val="0"/>
          <w:numId w:val="1169"/>
        </w:numPr>
        <w:contextualSpacing/>
      </w:pPr>
      <w:r>
        <w:t>&lt;draw:ellipse&gt;</w:t>
      </w:r>
    </w:p>
    <w:p w:rsidR="00D63733" w:rsidRDefault="00650F22">
      <w:pPr>
        <w:pStyle w:val="ListParagraph"/>
        <w:numPr>
          <w:ilvl w:val="0"/>
          <w:numId w:val="1169"/>
        </w:numPr>
        <w:contextualSpacing/>
      </w:pPr>
      <w:r>
        <w:t>&lt;draw:caption&gt;</w:t>
      </w:r>
    </w:p>
    <w:p w:rsidR="00D63733" w:rsidRDefault="00650F22">
      <w:pPr>
        <w:pStyle w:val="ListParagraph"/>
        <w:numPr>
          <w:ilvl w:val="0"/>
          <w:numId w:val="1169"/>
        </w:numPr>
        <w:contextualSpacing/>
      </w:pPr>
      <w:r>
        <w:t>&lt;draw:g&gt;</w:t>
      </w:r>
    </w:p>
    <w:p w:rsidR="00D63733" w:rsidRDefault="00650F22">
      <w:pPr>
        <w:pStyle w:val="ListParagraph"/>
        <w:numPr>
          <w:ilvl w:val="0"/>
          <w:numId w:val="1169"/>
        </w:numPr>
        <w:contextualSpacing/>
      </w:pPr>
      <w:r>
        <w:t>&lt;draw:frame&gt; containing the elements &lt;draw:image&gt;, &lt;draw:text-box&gt;, or &lt;draw:object</w:t>
      </w:r>
      <w:r>
        <w:t>-ole&gt;</w:t>
      </w:r>
    </w:p>
    <w:p w:rsidR="00D63733" w:rsidRDefault="00650F22">
      <w:pPr>
        <w:pStyle w:val="ListParagraph"/>
        <w:numPr>
          <w:ilvl w:val="0"/>
          <w:numId w:val="1169"/>
        </w:numPr>
      </w:pPr>
      <w:r>
        <w:t xml:space="preserve">&lt;draw:custom-shape&gt; </w:t>
      </w:r>
    </w:p>
    <w:p w:rsidR="00D63733" w:rsidRDefault="00650F22">
      <w:pPr>
        <w:pStyle w:val="Definition-Field"/>
      </w:pPr>
      <w:r>
        <w:t xml:space="preserve">c.   </w:t>
      </w:r>
      <w:r>
        <w:rPr>
          <w:i/>
        </w:rPr>
        <w:t>The standard defines the attribute draw:fill-image-ref-point-y, contained within the element &lt;style:graphic-properties&gt;</w:t>
      </w:r>
    </w:p>
    <w:p w:rsidR="00D63733" w:rsidRDefault="00650F22">
      <w:pPr>
        <w:pStyle w:val="Definition-Field2"/>
      </w:pPr>
      <w:r>
        <w:t>Word 2013 supports this attribute for a style applied to the following elements:</w:t>
      </w:r>
    </w:p>
    <w:p w:rsidR="00D63733" w:rsidRDefault="00650F22">
      <w:pPr>
        <w:pStyle w:val="ListParagraph"/>
        <w:numPr>
          <w:ilvl w:val="0"/>
          <w:numId w:val="1170"/>
        </w:numPr>
        <w:contextualSpacing/>
      </w:pPr>
      <w:r>
        <w:t>&lt;draw:rect&gt;</w:t>
      </w:r>
    </w:p>
    <w:p w:rsidR="00D63733" w:rsidRDefault="00650F22">
      <w:pPr>
        <w:pStyle w:val="ListParagraph"/>
        <w:numPr>
          <w:ilvl w:val="0"/>
          <w:numId w:val="1170"/>
        </w:numPr>
        <w:contextualSpacing/>
      </w:pPr>
      <w:r>
        <w:t>&lt;</w:t>
      </w:r>
      <w:r>
        <w:t>draw:polyline&gt;</w:t>
      </w:r>
    </w:p>
    <w:p w:rsidR="00D63733" w:rsidRDefault="00650F22">
      <w:pPr>
        <w:pStyle w:val="ListParagraph"/>
        <w:numPr>
          <w:ilvl w:val="0"/>
          <w:numId w:val="1170"/>
        </w:numPr>
        <w:contextualSpacing/>
      </w:pPr>
      <w:r>
        <w:t>&lt;draw:polygon&gt;</w:t>
      </w:r>
    </w:p>
    <w:p w:rsidR="00D63733" w:rsidRDefault="00650F22">
      <w:pPr>
        <w:pStyle w:val="ListParagraph"/>
        <w:numPr>
          <w:ilvl w:val="0"/>
          <w:numId w:val="1170"/>
        </w:numPr>
        <w:contextualSpacing/>
      </w:pPr>
      <w:r>
        <w:t>&lt;draw:regular-polygon&gt;</w:t>
      </w:r>
    </w:p>
    <w:p w:rsidR="00D63733" w:rsidRDefault="00650F22">
      <w:pPr>
        <w:pStyle w:val="ListParagraph"/>
        <w:numPr>
          <w:ilvl w:val="0"/>
          <w:numId w:val="1170"/>
        </w:numPr>
        <w:contextualSpacing/>
      </w:pPr>
      <w:r>
        <w:lastRenderedPageBreak/>
        <w:t>&lt;draw:path&gt;</w:t>
      </w:r>
    </w:p>
    <w:p w:rsidR="00D63733" w:rsidRDefault="00650F22">
      <w:pPr>
        <w:pStyle w:val="ListParagraph"/>
        <w:numPr>
          <w:ilvl w:val="0"/>
          <w:numId w:val="1170"/>
        </w:numPr>
        <w:contextualSpacing/>
      </w:pPr>
      <w:r>
        <w:t>&lt;draw:circle&gt;</w:t>
      </w:r>
    </w:p>
    <w:p w:rsidR="00D63733" w:rsidRDefault="00650F22">
      <w:pPr>
        <w:pStyle w:val="ListParagraph"/>
        <w:numPr>
          <w:ilvl w:val="0"/>
          <w:numId w:val="1170"/>
        </w:numPr>
        <w:contextualSpacing/>
      </w:pPr>
      <w:r>
        <w:t>&lt;draw:ellipse&gt;</w:t>
      </w:r>
    </w:p>
    <w:p w:rsidR="00D63733" w:rsidRDefault="00650F22">
      <w:pPr>
        <w:pStyle w:val="ListParagraph"/>
        <w:numPr>
          <w:ilvl w:val="0"/>
          <w:numId w:val="1170"/>
        </w:numPr>
        <w:contextualSpacing/>
      </w:pPr>
      <w:r>
        <w:t>&lt;draw:caption&gt;</w:t>
      </w:r>
    </w:p>
    <w:p w:rsidR="00D63733" w:rsidRDefault="00650F22">
      <w:pPr>
        <w:pStyle w:val="ListParagraph"/>
        <w:numPr>
          <w:ilvl w:val="0"/>
          <w:numId w:val="1170"/>
        </w:numPr>
        <w:contextualSpacing/>
      </w:pPr>
      <w:r>
        <w:t>&lt;draw:g&gt;</w:t>
      </w:r>
    </w:p>
    <w:p w:rsidR="00D63733" w:rsidRDefault="00650F22">
      <w:pPr>
        <w:pStyle w:val="ListParagraph"/>
        <w:numPr>
          <w:ilvl w:val="0"/>
          <w:numId w:val="1170"/>
        </w:numPr>
        <w:contextualSpacing/>
      </w:pPr>
      <w:r>
        <w:t>&lt;draw:frame&gt; containing the elements &lt;draw:image&gt;, &lt;draw:text-box&gt;, or &lt;draw:object-ole&gt;</w:t>
      </w:r>
    </w:p>
    <w:p w:rsidR="00D63733" w:rsidRDefault="00650F22">
      <w:pPr>
        <w:pStyle w:val="ListParagraph"/>
        <w:numPr>
          <w:ilvl w:val="0"/>
          <w:numId w:val="1170"/>
        </w:numPr>
      </w:pPr>
      <w:r>
        <w:t xml:space="preserve">&lt;draw:custom-shape&gt; </w:t>
      </w:r>
    </w:p>
    <w:p w:rsidR="00D63733" w:rsidRDefault="00650F22">
      <w:pPr>
        <w:pStyle w:val="Definition-Field"/>
      </w:pPr>
      <w:r>
        <w:t xml:space="preserve">d.   </w:t>
      </w:r>
      <w:r>
        <w:rPr>
          <w:i/>
        </w:rPr>
        <w:t xml:space="preserve">The standard defines </w:t>
      </w:r>
      <w:r>
        <w:rPr>
          <w:i/>
        </w:rPr>
        <w:t>the attribute draw:fill-image-ref-point, contained within the 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171"/>
        </w:numPr>
        <w:contextualSpacing/>
      </w:pPr>
      <w:r>
        <w:t>&lt;draw:rect&gt;</w:t>
      </w:r>
    </w:p>
    <w:p w:rsidR="00D63733" w:rsidRDefault="00650F22">
      <w:pPr>
        <w:pStyle w:val="ListParagraph"/>
        <w:numPr>
          <w:ilvl w:val="0"/>
          <w:numId w:val="1171"/>
        </w:numPr>
        <w:contextualSpacing/>
      </w:pPr>
      <w:r>
        <w:t>&lt;draw:polyline&gt;</w:t>
      </w:r>
    </w:p>
    <w:p w:rsidR="00D63733" w:rsidRDefault="00650F22">
      <w:pPr>
        <w:pStyle w:val="ListParagraph"/>
        <w:numPr>
          <w:ilvl w:val="0"/>
          <w:numId w:val="1171"/>
        </w:numPr>
        <w:contextualSpacing/>
      </w:pPr>
      <w:r>
        <w:t>&lt;draw:polygon&gt;</w:t>
      </w:r>
    </w:p>
    <w:p w:rsidR="00D63733" w:rsidRDefault="00650F22">
      <w:pPr>
        <w:pStyle w:val="ListParagraph"/>
        <w:numPr>
          <w:ilvl w:val="0"/>
          <w:numId w:val="1171"/>
        </w:numPr>
        <w:contextualSpacing/>
      </w:pPr>
      <w:r>
        <w:t>&lt;draw:regular-polygon&gt;</w:t>
      </w:r>
    </w:p>
    <w:p w:rsidR="00D63733" w:rsidRDefault="00650F22">
      <w:pPr>
        <w:pStyle w:val="ListParagraph"/>
        <w:numPr>
          <w:ilvl w:val="0"/>
          <w:numId w:val="1171"/>
        </w:numPr>
        <w:contextualSpacing/>
      </w:pPr>
      <w:r>
        <w:t>&lt;draw:path&gt;</w:t>
      </w:r>
    </w:p>
    <w:p w:rsidR="00D63733" w:rsidRDefault="00650F22">
      <w:pPr>
        <w:pStyle w:val="ListParagraph"/>
        <w:numPr>
          <w:ilvl w:val="0"/>
          <w:numId w:val="1171"/>
        </w:numPr>
        <w:contextualSpacing/>
      </w:pPr>
      <w:r>
        <w:t>&lt;draw:circle&gt;</w:t>
      </w:r>
    </w:p>
    <w:p w:rsidR="00D63733" w:rsidRDefault="00650F22">
      <w:pPr>
        <w:pStyle w:val="ListParagraph"/>
        <w:numPr>
          <w:ilvl w:val="0"/>
          <w:numId w:val="1171"/>
        </w:numPr>
        <w:contextualSpacing/>
      </w:pPr>
      <w:r>
        <w:t>&lt;draw:ellipse&gt;</w:t>
      </w:r>
    </w:p>
    <w:p w:rsidR="00D63733" w:rsidRDefault="00650F22">
      <w:pPr>
        <w:pStyle w:val="ListParagraph"/>
        <w:numPr>
          <w:ilvl w:val="0"/>
          <w:numId w:val="1171"/>
        </w:numPr>
        <w:contextualSpacing/>
      </w:pPr>
      <w:r>
        <w:t>&lt;draw:caption&gt;</w:t>
      </w:r>
    </w:p>
    <w:p w:rsidR="00D63733" w:rsidRDefault="00650F22">
      <w:pPr>
        <w:pStyle w:val="ListParagraph"/>
        <w:numPr>
          <w:ilvl w:val="0"/>
          <w:numId w:val="1171"/>
        </w:numPr>
        <w:contextualSpacing/>
      </w:pPr>
      <w:r>
        <w:t>&lt;draw:g&gt;</w:t>
      </w:r>
    </w:p>
    <w:p w:rsidR="00D63733" w:rsidRDefault="00650F22">
      <w:pPr>
        <w:pStyle w:val="ListParagraph"/>
        <w:numPr>
          <w:ilvl w:val="0"/>
          <w:numId w:val="1171"/>
        </w:numPr>
        <w:contextualSpacing/>
      </w:pPr>
      <w:r>
        <w:t>&lt;draw:frame&gt; containing the elements &lt;draw:image&gt;, &lt;draw:text-box&gt;, or &lt;draw:object-ole&gt;</w:t>
      </w:r>
    </w:p>
    <w:p w:rsidR="00D63733" w:rsidRDefault="00650F22">
      <w:pPr>
        <w:pStyle w:val="ListParagraph"/>
        <w:numPr>
          <w:ilvl w:val="0"/>
          <w:numId w:val="1171"/>
        </w:numPr>
      </w:pPr>
      <w:r>
        <w:t xml:space="preserve">&lt;draw:custom-shape&gt; </w:t>
      </w:r>
    </w:p>
    <w:p w:rsidR="00D63733" w:rsidRDefault="00650F22">
      <w:pPr>
        <w:pStyle w:val="Definition-Field"/>
      </w:pPr>
      <w:r>
        <w:t xml:space="preserve">e.   </w:t>
      </w:r>
      <w:r>
        <w:rPr>
          <w:i/>
        </w:rPr>
        <w:t xml:space="preserve">The standard defines the attribute draw:fill-image-ref-point-x, contained within the </w:t>
      </w:r>
      <w:r>
        <w:rPr>
          <w:i/>
        </w:rPr>
        <w:t>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172"/>
        </w:numPr>
        <w:contextualSpacing/>
      </w:pPr>
      <w:r>
        <w:t>&lt;draw:rect&gt;</w:t>
      </w:r>
    </w:p>
    <w:p w:rsidR="00D63733" w:rsidRDefault="00650F22">
      <w:pPr>
        <w:pStyle w:val="ListParagraph"/>
        <w:numPr>
          <w:ilvl w:val="0"/>
          <w:numId w:val="1172"/>
        </w:numPr>
        <w:contextualSpacing/>
      </w:pPr>
      <w:r>
        <w:t>&lt;draw:polyline&gt;</w:t>
      </w:r>
    </w:p>
    <w:p w:rsidR="00D63733" w:rsidRDefault="00650F22">
      <w:pPr>
        <w:pStyle w:val="ListParagraph"/>
        <w:numPr>
          <w:ilvl w:val="0"/>
          <w:numId w:val="1172"/>
        </w:numPr>
        <w:contextualSpacing/>
      </w:pPr>
      <w:r>
        <w:t>&lt;draw:polygon&gt;</w:t>
      </w:r>
    </w:p>
    <w:p w:rsidR="00D63733" w:rsidRDefault="00650F22">
      <w:pPr>
        <w:pStyle w:val="ListParagraph"/>
        <w:numPr>
          <w:ilvl w:val="0"/>
          <w:numId w:val="1172"/>
        </w:numPr>
        <w:contextualSpacing/>
      </w:pPr>
      <w:r>
        <w:t>&lt;draw:regular-polygon&gt;</w:t>
      </w:r>
    </w:p>
    <w:p w:rsidR="00D63733" w:rsidRDefault="00650F22">
      <w:pPr>
        <w:pStyle w:val="ListParagraph"/>
        <w:numPr>
          <w:ilvl w:val="0"/>
          <w:numId w:val="1172"/>
        </w:numPr>
        <w:contextualSpacing/>
      </w:pPr>
      <w:r>
        <w:t>&lt;draw:path&gt;</w:t>
      </w:r>
    </w:p>
    <w:p w:rsidR="00D63733" w:rsidRDefault="00650F22">
      <w:pPr>
        <w:pStyle w:val="ListParagraph"/>
        <w:numPr>
          <w:ilvl w:val="0"/>
          <w:numId w:val="1172"/>
        </w:numPr>
        <w:contextualSpacing/>
      </w:pPr>
      <w:r>
        <w:t>&lt;draw:circle&gt;</w:t>
      </w:r>
    </w:p>
    <w:p w:rsidR="00D63733" w:rsidRDefault="00650F22">
      <w:pPr>
        <w:pStyle w:val="ListParagraph"/>
        <w:numPr>
          <w:ilvl w:val="0"/>
          <w:numId w:val="1172"/>
        </w:numPr>
        <w:contextualSpacing/>
      </w:pPr>
      <w:r>
        <w:t>&lt;draw:ellipse&gt;</w:t>
      </w:r>
    </w:p>
    <w:p w:rsidR="00D63733" w:rsidRDefault="00650F22">
      <w:pPr>
        <w:pStyle w:val="ListParagraph"/>
        <w:numPr>
          <w:ilvl w:val="0"/>
          <w:numId w:val="1172"/>
        </w:numPr>
        <w:contextualSpacing/>
      </w:pPr>
      <w:r>
        <w:t>&lt;draw:caption&gt;</w:t>
      </w:r>
    </w:p>
    <w:p w:rsidR="00D63733" w:rsidRDefault="00650F22">
      <w:pPr>
        <w:pStyle w:val="ListParagraph"/>
        <w:numPr>
          <w:ilvl w:val="0"/>
          <w:numId w:val="1172"/>
        </w:numPr>
        <w:contextualSpacing/>
      </w:pPr>
      <w:r>
        <w:t>&lt;draw:g&gt;</w:t>
      </w:r>
    </w:p>
    <w:p w:rsidR="00D63733" w:rsidRDefault="00650F22">
      <w:pPr>
        <w:pStyle w:val="ListParagraph"/>
        <w:numPr>
          <w:ilvl w:val="0"/>
          <w:numId w:val="1172"/>
        </w:numPr>
        <w:contextualSpacing/>
      </w:pPr>
      <w:r>
        <w:t>&lt;draw:fr</w:t>
      </w:r>
      <w:r>
        <w:t>ame&gt; containing the elements &lt;draw:image&gt;, &lt;draw:text-box&gt;, or &lt;draw:object-ole&gt;</w:t>
      </w:r>
    </w:p>
    <w:p w:rsidR="00D63733" w:rsidRDefault="00650F22">
      <w:pPr>
        <w:pStyle w:val="ListParagraph"/>
        <w:numPr>
          <w:ilvl w:val="0"/>
          <w:numId w:val="1172"/>
        </w:numPr>
      </w:pPr>
      <w:r>
        <w:t xml:space="preserve">&lt;draw:custom-shape&gt; </w:t>
      </w:r>
    </w:p>
    <w:p w:rsidR="00D63733" w:rsidRDefault="00650F22">
      <w:pPr>
        <w:pStyle w:val="Definition-Field"/>
      </w:pPr>
      <w:r>
        <w:t xml:space="preserve">f.   </w:t>
      </w:r>
      <w:r>
        <w:rPr>
          <w:i/>
        </w:rPr>
        <w:t>The standard defines the attribute draw:fill-image-ref-point-y, contained within the element &lt;style:graphic-properties&gt;</w:t>
      </w:r>
    </w:p>
    <w:p w:rsidR="00D63733" w:rsidRDefault="00650F22">
      <w:pPr>
        <w:pStyle w:val="Definition-Field2"/>
      </w:pPr>
      <w:r>
        <w:t>Excel 2013 supports this attr</w:t>
      </w:r>
      <w:r>
        <w:t>ibute for a style applied to the following elements:</w:t>
      </w:r>
    </w:p>
    <w:p w:rsidR="00D63733" w:rsidRDefault="00650F22">
      <w:pPr>
        <w:pStyle w:val="ListParagraph"/>
        <w:numPr>
          <w:ilvl w:val="0"/>
          <w:numId w:val="1173"/>
        </w:numPr>
        <w:contextualSpacing/>
      </w:pPr>
      <w:r>
        <w:t>&lt;draw:rect&gt;</w:t>
      </w:r>
    </w:p>
    <w:p w:rsidR="00D63733" w:rsidRDefault="00650F22">
      <w:pPr>
        <w:pStyle w:val="ListParagraph"/>
        <w:numPr>
          <w:ilvl w:val="0"/>
          <w:numId w:val="1173"/>
        </w:numPr>
        <w:contextualSpacing/>
      </w:pPr>
      <w:r>
        <w:t>&lt;draw:polyline&gt;</w:t>
      </w:r>
    </w:p>
    <w:p w:rsidR="00D63733" w:rsidRDefault="00650F22">
      <w:pPr>
        <w:pStyle w:val="ListParagraph"/>
        <w:numPr>
          <w:ilvl w:val="0"/>
          <w:numId w:val="1173"/>
        </w:numPr>
        <w:contextualSpacing/>
      </w:pPr>
      <w:r>
        <w:t>&lt;draw:polygon&gt;</w:t>
      </w:r>
    </w:p>
    <w:p w:rsidR="00D63733" w:rsidRDefault="00650F22">
      <w:pPr>
        <w:pStyle w:val="ListParagraph"/>
        <w:numPr>
          <w:ilvl w:val="0"/>
          <w:numId w:val="1173"/>
        </w:numPr>
        <w:contextualSpacing/>
      </w:pPr>
      <w:r>
        <w:t>&lt;draw:regular-polygon&gt;</w:t>
      </w:r>
    </w:p>
    <w:p w:rsidR="00D63733" w:rsidRDefault="00650F22">
      <w:pPr>
        <w:pStyle w:val="ListParagraph"/>
        <w:numPr>
          <w:ilvl w:val="0"/>
          <w:numId w:val="1173"/>
        </w:numPr>
        <w:contextualSpacing/>
      </w:pPr>
      <w:r>
        <w:t>&lt;draw:path&gt;</w:t>
      </w:r>
    </w:p>
    <w:p w:rsidR="00D63733" w:rsidRDefault="00650F22">
      <w:pPr>
        <w:pStyle w:val="ListParagraph"/>
        <w:numPr>
          <w:ilvl w:val="0"/>
          <w:numId w:val="1173"/>
        </w:numPr>
        <w:contextualSpacing/>
      </w:pPr>
      <w:r>
        <w:t>&lt;draw:circle&gt;</w:t>
      </w:r>
    </w:p>
    <w:p w:rsidR="00D63733" w:rsidRDefault="00650F22">
      <w:pPr>
        <w:pStyle w:val="ListParagraph"/>
        <w:numPr>
          <w:ilvl w:val="0"/>
          <w:numId w:val="1173"/>
        </w:numPr>
        <w:contextualSpacing/>
      </w:pPr>
      <w:r>
        <w:t>&lt;draw:ellipse&gt;</w:t>
      </w:r>
    </w:p>
    <w:p w:rsidR="00D63733" w:rsidRDefault="00650F22">
      <w:pPr>
        <w:pStyle w:val="ListParagraph"/>
        <w:numPr>
          <w:ilvl w:val="0"/>
          <w:numId w:val="1173"/>
        </w:numPr>
        <w:contextualSpacing/>
      </w:pPr>
      <w:r>
        <w:t>&lt;draw:caption&gt;</w:t>
      </w:r>
    </w:p>
    <w:p w:rsidR="00D63733" w:rsidRDefault="00650F22">
      <w:pPr>
        <w:pStyle w:val="ListParagraph"/>
        <w:numPr>
          <w:ilvl w:val="0"/>
          <w:numId w:val="1173"/>
        </w:numPr>
        <w:contextualSpacing/>
      </w:pPr>
      <w:r>
        <w:t>&lt;draw:g&gt;</w:t>
      </w:r>
    </w:p>
    <w:p w:rsidR="00D63733" w:rsidRDefault="00650F22">
      <w:pPr>
        <w:pStyle w:val="ListParagraph"/>
        <w:numPr>
          <w:ilvl w:val="0"/>
          <w:numId w:val="1173"/>
        </w:numPr>
        <w:contextualSpacing/>
      </w:pPr>
      <w:r>
        <w:t>&lt;draw:frame&gt; containing the elements &lt;draw:image&gt;, &lt;draw:text-box&gt;, or &lt;</w:t>
      </w:r>
      <w:r>
        <w:t>draw:object-ole&gt;</w:t>
      </w:r>
    </w:p>
    <w:p w:rsidR="00D63733" w:rsidRDefault="00650F22">
      <w:pPr>
        <w:pStyle w:val="ListParagraph"/>
        <w:numPr>
          <w:ilvl w:val="0"/>
          <w:numId w:val="1173"/>
        </w:numPr>
      </w:pPr>
      <w:r>
        <w:t xml:space="preserve">&lt;draw:custom-shape&gt; </w:t>
      </w:r>
    </w:p>
    <w:p w:rsidR="00D63733" w:rsidRDefault="00650F22">
      <w:pPr>
        <w:pStyle w:val="Definition-Field"/>
      </w:pPr>
      <w:r>
        <w:lastRenderedPageBreak/>
        <w:t xml:space="preserve">g.   </w:t>
      </w:r>
      <w:r>
        <w:rPr>
          <w:i/>
        </w:rPr>
        <w:t>The standard defines the attribute draw:fill-image-ref-point, contained 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174"/>
        </w:numPr>
        <w:contextualSpacing/>
      </w:pPr>
      <w:r>
        <w:t>&lt;</w:t>
      </w:r>
      <w:r>
        <w:t>draw:rect&gt;</w:t>
      </w:r>
    </w:p>
    <w:p w:rsidR="00D63733" w:rsidRDefault="00650F22">
      <w:pPr>
        <w:pStyle w:val="ListParagraph"/>
        <w:numPr>
          <w:ilvl w:val="0"/>
          <w:numId w:val="1174"/>
        </w:numPr>
        <w:contextualSpacing/>
      </w:pPr>
      <w:r>
        <w:t>&lt;draw:polyline&gt;</w:t>
      </w:r>
    </w:p>
    <w:p w:rsidR="00D63733" w:rsidRDefault="00650F22">
      <w:pPr>
        <w:pStyle w:val="ListParagraph"/>
        <w:numPr>
          <w:ilvl w:val="0"/>
          <w:numId w:val="1174"/>
        </w:numPr>
        <w:contextualSpacing/>
      </w:pPr>
      <w:r>
        <w:t>&lt;draw:polygon&gt;</w:t>
      </w:r>
    </w:p>
    <w:p w:rsidR="00D63733" w:rsidRDefault="00650F22">
      <w:pPr>
        <w:pStyle w:val="ListParagraph"/>
        <w:numPr>
          <w:ilvl w:val="0"/>
          <w:numId w:val="1174"/>
        </w:numPr>
        <w:contextualSpacing/>
      </w:pPr>
      <w:r>
        <w:t>&lt;draw:regular-polygon&gt;</w:t>
      </w:r>
    </w:p>
    <w:p w:rsidR="00D63733" w:rsidRDefault="00650F22">
      <w:pPr>
        <w:pStyle w:val="ListParagraph"/>
        <w:numPr>
          <w:ilvl w:val="0"/>
          <w:numId w:val="1174"/>
        </w:numPr>
        <w:contextualSpacing/>
      </w:pPr>
      <w:r>
        <w:t>&lt;draw:path&gt;</w:t>
      </w:r>
    </w:p>
    <w:p w:rsidR="00D63733" w:rsidRDefault="00650F22">
      <w:pPr>
        <w:pStyle w:val="ListParagraph"/>
        <w:numPr>
          <w:ilvl w:val="0"/>
          <w:numId w:val="1174"/>
        </w:numPr>
        <w:contextualSpacing/>
      </w:pPr>
      <w:r>
        <w:t>&lt;draw:circle&gt;</w:t>
      </w:r>
    </w:p>
    <w:p w:rsidR="00D63733" w:rsidRDefault="00650F22">
      <w:pPr>
        <w:pStyle w:val="ListParagraph"/>
        <w:numPr>
          <w:ilvl w:val="0"/>
          <w:numId w:val="1174"/>
        </w:numPr>
        <w:contextualSpacing/>
      </w:pPr>
      <w:r>
        <w:t>&lt;draw:ellipse&gt;</w:t>
      </w:r>
    </w:p>
    <w:p w:rsidR="00D63733" w:rsidRDefault="00650F22">
      <w:pPr>
        <w:pStyle w:val="ListParagraph"/>
        <w:numPr>
          <w:ilvl w:val="0"/>
          <w:numId w:val="1174"/>
        </w:numPr>
        <w:contextualSpacing/>
      </w:pPr>
      <w:r>
        <w:t>&lt;draw:caption&gt;</w:t>
      </w:r>
    </w:p>
    <w:p w:rsidR="00D63733" w:rsidRDefault="00650F22">
      <w:pPr>
        <w:pStyle w:val="ListParagraph"/>
        <w:numPr>
          <w:ilvl w:val="0"/>
          <w:numId w:val="1174"/>
        </w:numPr>
        <w:contextualSpacing/>
      </w:pPr>
      <w:r>
        <w:t>&lt;draw:g&gt;</w:t>
      </w:r>
    </w:p>
    <w:p w:rsidR="00D63733" w:rsidRDefault="00650F22">
      <w:pPr>
        <w:pStyle w:val="ListParagraph"/>
        <w:numPr>
          <w:ilvl w:val="0"/>
          <w:numId w:val="1174"/>
        </w:numPr>
        <w:contextualSpacing/>
      </w:pPr>
      <w:r>
        <w:t>&lt;draw:frame&gt; containing the elements &lt;draw:image&gt;, &lt;draw:text-box&gt;, or &lt;draw:object-ole&gt;</w:t>
      </w:r>
    </w:p>
    <w:p w:rsidR="00D63733" w:rsidRDefault="00650F22">
      <w:pPr>
        <w:pStyle w:val="ListParagraph"/>
        <w:numPr>
          <w:ilvl w:val="0"/>
          <w:numId w:val="1174"/>
        </w:numPr>
      </w:pPr>
      <w:r>
        <w:t xml:space="preserve">&lt;draw:custom-shape&gt; </w:t>
      </w:r>
    </w:p>
    <w:p w:rsidR="00D63733" w:rsidRDefault="00650F22">
      <w:pPr>
        <w:pStyle w:val="Definition-Field"/>
      </w:pPr>
      <w:r>
        <w:t xml:space="preserve">h.   </w:t>
      </w:r>
      <w:r>
        <w:rPr>
          <w:i/>
        </w:rPr>
        <w:t xml:space="preserve">The </w:t>
      </w:r>
      <w:r>
        <w:rPr>
          <w:i/>
        </w:rPr>
        <w:t>standard defines the attribute draw:fill-image-ref-point-x, contained 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175"/>
        </w:numPr>
        <w:contextualSpacing/>
      </w:pPr>
      <w:r>
        <w:t>&lt;draw:rect&gt;</w:t>
      </w:r>
    </w:p>
    <w:p w:rsidR="00D63733" w:rsidRDefault="00650F22">
      <w:pPr>
        <w:pStyle w:val="ListParagraph"/>
        <w:numPr>
          <w:ilvl w:val="0"/>
          <w:numId w:val="1175"/>
        </w:numPr>
        <w:contextualSpacing/>
      </w:pPr>
      <w:r>
        <w:t>&lt;draw:polyline&gt;</w:t>
      </w:r>
    </w:p>
    <w:p w:rsidR="00D63733" w:rsidRDefault="00650F22">
      <w:pPr>
        <w:pStyle w:val="ListParagraph"/>
        <w:numPr>
          <w:ilvl w:val="0"/>
          <w:numId w:val="1175"/>
        </w:numPr>
        <w:contextualSpacing/>
      </w:pPr>
      <w:r>
        <w:t>&lt;draw:polygon&gt;</w:t>
      </w:r>
    </w:p>
    <w:p w:rsidR="00D63733" w:rsidRDefault="00650F22">
      <w:pPr>
        <w:pStyle w:val="ListParagraph"/>
        <w:numPr>
          <w:ilvl w:val="0"/>
          <w:numId w:val="1175"/>
        </w:numPr>
        <w:contextualSpacing/>
      </w:pPr>
      <w:r>
        <w:t>&lt;draw:regu</w:t>
      </w:r>
      <w:r>
        <w:t>lar-polygon&gt;</w:t>
      </w:r>
    </w:p>
    <w:p w:rsidR="00D63733" w:rsidRDefault="00650F22">
      <w:pPr>
        <w:pStyle w:val="ListParagraph"/>
        <w:numPr>
          <w:ilvl w:val="0"/>
          <w:numId w:val="1175"/>
        </w:numPr>
        <w:contextualSpacing/>
      </w:pPr>
      <w:r>
        <w:t>&lt;draw:path&gt;</w:t>
      </w:r>
    </w:p>
    <w:p w:rsidR="00D63733" w:rsidRDefault="00650F22">
      <w:pPr>
        <w:pStyle w:val="ListParagraph"/>
        <w:numPr>
          <w:ilvl w:val="0"/>
          <w:numId w:val="1175"/>
        </w:numPr>
        <w:contextualSpacing/>
      </w:pPr>
      <w:r>
        <w:t>&lt;draw:circle&gt;</w:t>
      </w:r>
    </w:p>
    <w:p w:rsidR="00D63733" w:rsidRDefault="00650F22">
      <w:pPr>
        <w:pStyle w:val="ListParagraph"/>
        <w:numPr>
          <w:ilvl w:val="0"/>
          <w:numId w:val="1175"/>
        </w:numPr>
        <w:contextualSpacing/>
      </w:pPr>
      <w:r>
        <w:t>&lt;draw:ellipse&gt;</w:t>
      </w:r>
    </w:p>
    <w:p w:rsidR="00D63733" w:rsidRDefault="00650F22">
      <w:pPr>
        <w:pStyle w:val="ListParagraph"/>
        <w:numPr>
          <w:ilvl w:val="0"/>
          <w:numId w:val="1175"/>
        </w:numPr>
        <w:contextualSpacing/>
      </w:pPr>
      <w:r>
        <w:t>&lt;draw:caption&gt;</w:t>
      </w:r>
    </w:p>
    <w:p w:rsidR="00D63733" w:rsidRDefault="00650F22">
      <w:pPr>
        <w:pStyle w:val="ListParagraph"/>
        <w:numPr>
          <w:ilvl w:val="0"/>
          <w:numId w:val="1175"/>
        </w:numPr>
        <w:contextualSpacing/>
      </w:pPr>
      <w:r>
        <w:t>&lt;draw:g&gt;</w:t>
      </w:r>
    </w:p>
    <w:p w:rsidR="00D63733" w:rsidRDefault="00650F22">
      <w:pPr>
        <w:pStyle w:val="ListParagraph"/>
        <w:numPr>
          <w:ilvl w:val="0"/>
          <w:numId w:val="1175"/>
        </w:numPr>
        <w:contextualSpacing/>
      </w:pPr>
      <w:r>
        <w:t>&lt;draw:frame&gt; containing the elements &lt;draw:image&gt;, &lt;draw:text-box&gt;, or &lt;draw:object-ole&gt;</w:t>
      </w:r>
    </w:p>
    <w:p w:rsidR="00D63733" w:rsidRDefault="00650F22">
      <w:pPr>
        <w:pStyle w:val="ListParagraph"/>
        <w:numPr>
          <w:ilvl w:val="0"/>
          <w:numId w:val="1175"/>
        </w:numPr>
      </w:pPr>
      <w:r>
        <w:t xml:space="preserve">&lt;draw:custom-shape&gt; </w:t>
      </w:r>
    </w:p>
    <w:p w:rsidR="00D63733" w:rsidRDefault="00650F22">
      <w:pPr>
        <w:pStyle w:val="Definition-Field"/>
      </w:pPr>
      <w:r>
        <w:t xml:space="preserve">i.   </w:t>
      </w:r>
      <w:r>
        <w:rPr>
          <w:i/>
        </w:rPr>
        <w:t>The standard defines the attribute draw:fill-image-ref-point-y,</w:t>
      </w:r>
      <w:r>
        <w:rPr>
          <w:i/>
        </w:rPr>
        <w:t xml:space="preserve"> contained 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176"/>
        </w:numPr>
        <w:contextualSpacing/>
      </w:pPr>
      <w:r>
        <w:t>&lt;draw:rect&gt;</w:t>
      </w:r>
    </w:p>
    <w:p w:rsidR="00D63733" w:rsidRDefault="00650F22">
      <w:pPr>
        <w:pStyle w:val="ListParagraph"/>
        <w:numPr>
          <w:ilvl w:val="0"/>
          <w:numId w:val="1176"/>
        </w:numPr>
        <w:contextualSpacing/>
      </w:pPr>
      <w:r>
        <w:t>&lt;draw:polyline&gt;</w:t>
      </w:r>
    </w:p>
    <w:p w:rsidR="00D63733" w:rsidRDefault="00650F22">
      <w:pPr>
        <w:pStyle w:val="ListParagraph"/>
        <w:numPr>
          <w:ilvl w:val="0"/>
          <w:numId w:val="1176"/>
        </w:numPr>
        <w:contextualSpacing/>
      </w:pPr>
      <w:r>
        <w:t>&lt;draw:polygon&gt;</w:t>
      </w:r>
    </w:p>
    <w:p w:rsidR="00D63733" w:rsidRDefault="00650F22">
      <w:pPr>
        <w:pStyle w:val="ListParagraph"/>
        <w:numPr>
          <w:ilvl w:val="0"/>
          <w:numId w:val="1176"/>
        </w:numPr>
        <w:contextualSpacing/>
      </w:pPr>
      <w:r>
        <w:t>&lt;draw:regular-polygon&gt;</w:t>
      </w:r>
    </w:p>
    <w:p w:rsidR="00D63733" w:rsidRDefault="00650F22">
      <w:pPr>
        <w:pStyle w:val="ListParagraph"/>
        <w:numPr>
          <w:ilvl w:val="0"/>
          <w:numId w:val="1176"/>
        </w:numPr>
        <w:contextualSpacing/>
      </w:pPr>
      <w:r>
        <w:t>&lt;draw:path&gt;</w:t>
      </w:r>
    </w:p>
    <w:p w:rsidR="00D63733" w:rsidRDefault="00650F22">
      <w:pPr>
        <w:pStyle w:val="ListParagraph"/>
        <w:numPr>
          <w:ilvl w:val="0"/>
          <w:numId w:val="1176"/>
        </w:numPr>
        <w:contextualSpacing/>
      </w:pPr>
      <w:r>
        <w:t>&lt;draw:circle&gt;</w:t>
      </w:r>
    </w:p>
    <w:p w:rsidR="00D63733" w:rsidRDefault="00650F22">
      <w:pPr>
        <w:pStyle w:val="ListParagraph"/>
        <w:numPr>
          <w:ilvl w:val="0"/>
          <w:numId w:val="1176"/>
        </w:numPr>
        <w:contextualSpacing/>
      </w:pPr>
      <w:r>
        <w:t>&lt;draw:ellipse&gt;</w:t>
      </w:r>
    </w:p>
    <w:p w:rsidR="00D63733" w:rsidRDefault="00650F22">
      <w:pPr>
        <w:pStyle w:val="ListParagraph"/>
        <w:numPr>
          <w:ilvl w:val="0"/>
          <w:numId w:val="1176"/>
        </w:numPr>
        <w:contextualSpacing/>
      </w:pPr>
      <w:r>
        <w:t>&lt;draw</w:t>
      </w:r>
      <w:r>
        <w:t>:caption&gt;</w:t>
      </w:r>
    </w:p>
    <w:p w:rsidR="00D63733" w:rsidRDefault="00650F22">
      <w:pPr>
        <w:pStyle w:val="ListParagraph"/>
        <w:numPr>
          <w:ilvl w:val="0"/>
          <w:numId w:val="1176"/>
        </w:numPr>
        <w:contextualSpacing/>
      </w:pPr>
      <w:r>
        <w:t>&lt;draw:g&gt;</w:t>
      </w:r>
    </w:p>
    <w:p w:rsidR="00D63733" w:rsidRDefault="00650F22">
      <w:pPr>
        <w:pStyle w:val="ListParagraph"/>
        <w:numPr>
          <w:ilvl w:val="0"/>
          <w:numId w:val="1176"/>
        </w:numPr>
        <w:contextualSpacing/>
      </w:pPr>
      <w:r>
        <w:t>&lt;draw:frame&gt; containing the elements &lt;draw:image&gt;, &lt;draw:text-box&gt;, or &lt;draw:object-ole&gt;</w:t>
      </w:r>
    </w:p>
    <w:p w:rsidR="00D63733" w:rsidRDefault="00650F22">
      <w:pPr>
        <w:pStyle w:val="ListParagraph"/>
        <w:numPr>
          <w:ilvl w:val="0"/>
          <w:numId w:val="1176"/>
        </w:numPr>
      </w:pPr>
      <w:r>
        <w:t xml:space="preserve">&lt;draw:custom-shape&gt; </w:t>
      </w:r>
    </w:p>
    <w:p w:rsidR="00D63733" w:rsidRDefault="00650F22">
      <w:pPr>
        <w:pStyle w:val="Heading3"/>
      </w:pPr>
      <w:bookmarkStart w:id="1613" w:name="section_02d39264f16e43c79848fb819168bf92"/>
      <w:bookmarkStart w:id="1614" w:name="_Toc466893479"/>
      <w:r>
        <w:t>Section 15.14.12, Fill Image Tile Translation</w:t>
      </w:r>
      <w:bookmarkEnd w:id="1613"/>
      <w:bookmarkEnd w:id="1614"/>
      <w:r>
        <w:fldChar w:fldCharType="begin"/>
      </w:r>
      <w:r>
        <w:instrText xml:space="preserve"> XE "Fill Image Tile Translation" </w:instrText>
      </w:r>
      <w:r>
        <w:fldChar w:fldCharType="end"/>
      </w:r>
    </w:p>
    <w:p w:rsidR="00D63733" w:rsidRDefault="00650F22">
      <w:pPr>
        <w:pStyle w:val="Definition-Field"/>
      </w:pPr>
      <w:r>
        <w:t xml:space="preserve">a.   </w:t>
      </w:r>
      <w:r>
        <w:rPr>
          <w:i/>
        </w:rPr>
        <w:t>The standard defines the attribute draw:</w:t>
      </w:r>
      <w:r>
        <w:rPr>
          <w:i/>
        </w:rPr>
        <w:t>tile-repeat-offset, contained within the element &lt;style:graphic-properties&gt;</w:t>
      </w:r>
    </w:p>
    <w:p w:rsidR="00D63733" w:rsidRDefault="00650F22">
      <w:pPr>
        <w:pStyle w:val="Definition-Field2"/>
      </w:pPr>
      <w:r>
        <w:t>Word 2013 does not support this attribute for a style applied to the following elements:</w:t>
      </w:r>
    </w:p>
    <w:p w:rsidR="00D63733" w:rsidRDefault="00650F22">
      <w:pPr>
        <w:pStyle w:val="ListParagraph"/>
        <w:numPr>
          <w:ilvl w:val="0"/>
          <w:numId w:val="1177"/>
        </w:numPr>
        <w:contextualSpacing/>
      </w:pPr>
      <w:r>
        <w:t>&lt;draw:rect&gt;</w:t>
      </w:r>
    </w:p>
    <w:p w:rsidR="00D63733" w:rsidRDefault="00650F22">
      <w:pPr>
        <w:pStyle w:val="ListParagraph"/>
        <w:numPr>
          <w:ilvl w:val="0"/>
          <w:numId w:val="1177"/>
        </w:numPr>
        <w:contextualSpacing/>
      </w:pPr>
      <w:r>
        <w:lastRenderedPageBreak/>
        <w:t>&lt;draw:polyline&gt;</w:t>
      </w:r>
    </w:p>
    <w:p w:rsidR="00D63733" w:rsidRDefault="00650F22">
      <w:pPr>
        <w:pStyle w:val="ListParagraph"/>
        <w:numPr>
          <w:ilvl w:val="0"/>
          <w:numId w:val="1177"/>
        </w:numPr>
        <w:contextualSpacing/>
      </w:pPr>
      <w:r>
        <w:t>&lt;draw:polygon&gt;</w:t>
      </w:r>
    </w:p>
    <w:p w:rsidR="00D63733" w:rsidRDefault="00650F22">
      <w:pPr>
        <w:pStyle w:val="ListParagraph"/>
        <w:numPr>
          <w:ilvl w:val="0"/>
          <w:numId w:val="1177"/>
        </w:numPr>
        <w:contextualSpacing/>
      </w:pPr>
      <w:r>
        <w:t>&lt;draw:regular-polygon&gt;</w:t>
      </w:r>
    </w:p>
    <w:p w:rsidR="00D63733" w:rsidRDefault="00650F22">
      <w:pPr>
        <w:pStyle w:val="ListParagraph"/>
        <w:numPr>
          <w:ilvl w:val="0"/>
          <w:numId w:val="1177"/>
        </w:numPr>
        <w:contextualSpacing/>
      </w:pPr>
      <w:r>
        <w:t>&lt;draw:path&gt;</w:t>
      </w:r>
    </w:p>
    <w:p w:rsidR="00D63733" w:rsidRDefault="00650F22">
      <w:pPr>
        <w:pStyle w:val="ListParagraph"/>
        <w:numPr>
          <w:ilvl w:val="0"/>
          <w:numId w:val="1177"/>
        </w:numPr>
        <w:contextualSpacing/>
      </w:pPr>
      <w:r>
        <w:t>&lt;draw:circle&gt;</w:t>
      </w:r>
    </w:p>
    <w:p w:rsidR="00D63733" w:rsidRDefault="00650F22">
      <w:pPr>
        <w:pStyle w:val="ListParagraph"/>
        <w:numPr>
          <w:ilvl w:val="0"/>
          <w:numId w:val="1177"/>
        </w:numPr>
        <w:contextualSpacing/>
      </w:pPr>
      <w:r>
        <w:t xml:space="preserve">&lt;draw:ellipse&gt; </w:t>
      </w:r>
    </w:p>
    <w:p w:rsidR="00D63733" w:rsidRDefault="00650F22">
      <w:pPr>
        <w:pStyle w:val="ListParagraph"/>
        <w:numPr>
          <w:ilvl w:val="0"/>
          <w:numId w:val="1177"/>
        </w:numPr>
        <w:contextualSpacing/>
      </w:pPr>
      <w:r>
        <w:t>&lt;draw:caption&gt;</w:t>
      </w:r>
    </w:p>
    <w:p w:rsidR="00D63733" w:rsidRDefault="00650F22">
      <w:pPr>
        <w:pStyle w:val="ListParagraph"/>
        <w:numPr>
          <w:ilvl w:val="0"/>
          <w:numId w:val="1177"/>
        </w:numPr>
        <w:contextualSpacing/>
      </w:pPr>
      <w:r>
        <w:t>&lt;draw:g&gt;</w:t>
      </w:r>
    </w:p>
    <w:p w:rsidR="00D63733" w:rsidRDefault="00650F22">
      <w:pPr>
        <w:pStyle w:val="ListParagraph"/>
        <w:numPr>
          <w:ilvl w:val="0"/>
          <w:numId w:val="1177"/>
        </w:numPr>
        <w:contextualSpacing/>
      </w:pPr>
      <w:r>
        <w:t>&lt;draw:frame&gt; containing &lt;draw:image&gt;, &lt;draw:text-box&gt;, or &lt;draw:object-ole&gt; element</w:t>
      </w:r>
    </w:p>
    <w:p w:rsidR="00D63733" w:rsidRDefault="00650F22">
      <w:pPr>
        <w:pStyle w:val="ListParagraph"/>
        <w:numPr>
          <w:ilvl w:val="0"/>
          <w:numId w:val="1177"/>
        </w:numPr>
      </w:pPr>
      <w:r>
        <w:t xml:space="preserve">&lt;draw:custom-shape&gt; </w:t>
      </w:r>
    </w:p>
    <w:p w:rsidR="00D63733" w:rsidRDefault="00650F22">
      <w:pPr>
        <w:pStyle w:val="Definition-Field"/>
      </w:pPr>
      <w:r>
        <w:t xml:space="preserve">b.   </w:t>
      </w:r>
      <w:r>
        <w:rPr>
          <w:i/>
        </w:rPr>
        <w:t>The standard defines the attribute draw:tile-repeat-offset, contained within the element &lt;</w:t>
      </w:r>
      <w:r>
        <w:rPr>
          <w:i/>
        </w:rPr>
        <w:t>style:graphic-properties&gt;</w:t>
      </w:r>
    </w:p>
    <w:p w:rsidR="00D63733" w:rsidRDefault="00650F22">
      <w:pPr>
        <w:pStyle w:val="Definition-Field2"/>
      </w:pPr>
      <w:r>
        <w:t>Excel 2013 does not support this attribute for a style applied to the following elements:</w:t>
      </w:r>
    </w:p>
    <w:p w:rsidR="00D63733" w:rsidRDefault="00650F22">
      <w:pPr>
        <w:pStyle w:val="ListParagraph"/>
        <w:numPr>
          <w:ilvl w:val="0"/>
          <w:numId w:val="1178"/>
        </w:numPr>
        <w:contextualSpacing/>
      </w:pPr>
      <w:r>
        <w:t>&lt;draw:rect&gt;</w:t>
      </w:r>
    </w:p>
    <w:p w:rsidR="00D63733" w:rsidRDefault="00650F22">
      <w:pPr>
        <w:pStyle w:val="ListParagraph"/>
        <w:numPr>
          <w:ilvl w:val="0"/>
          <w:numId w:val="1178"/>
        </w:numPr>
        <w:contextualSpacing/>
      </w:pPr>
      <w:r>
        <w:t>&lt;draw:polyline&gt;</w:t>
      </w:r>
    </w:p>
    <w:p w:rsidR="00D63733" w:rsidRDefault="00650F22">
      <w:pPr>
        <w:pStyle w:val="ListParagraph"/>
        <w:numPr>
          <w:ilvl w:val="0"/>
          <w:numId w:val="1178"/>
        </w:numPr>
        <w:contextualSpacing/>
      </w:pPr>
      <w:r>
        <w:t>&lt;draw:polygon&gt;</w:t>
      </w:r>
    </w:p>
    <w:p w:rsidR="00D63733" w:rsidRDefault="00650F22">
      <w:pPr>
        <w:pStyle w:val="ListParagraph"/>
        <w:numPr>
          <w:ilvl w:val="0"/>
          <w:numId w:val="1178"/>
        </w:numPr>
        <w:contextualSpacing/>
      </w:pPr>
      <w:r>
        <w:t>&lt;draw:regular-polygon&gt;</w:t>
      </w:r>
    </w:p>
    <w:p w:rsidR="00D63733" w:rsidRDefault="00650F22">
      <w:pPr>
        <w:pStyle w:val="ListParagraph"/>
        <w:numPr>
          <w:ilvl w:val="0"/>
          <w:numId w:val="1178"/>
        </w:numPr>
        <w:contextualSpacing/>
      </w:pPr>
      <w:r>
        <w:t>&lt;draw:path&gt;</w:t>
      </w:r>
    </w:p>
    <w:p w:rsidR="00D63733" w:rsidRDefault="00650F22">
      <w:pPr>
        <w:pStyle w:val="ListParagraph"/>
        <w:numPr>
          <w:ilvl w:val="0"/>
          <w:numId w:val="1178"/>
        </w:numPr>
        <w:contextualSpacing/>
      </w:pPr>
      <w:r>
        <w:t>&lt;draw:circle&gt;</w:t>
      </w:r>
    </w:p>
    <w:p w:rsidR="00D63733" w:rsidRDefault="00650F22">
      <w:pPr>
        <w:pStyle w:val="ListParagraph"/>
        <w:numPr>
          <w:ilvl w:val="0"/>
          <w:numId w:val="1178"/>
        </w:numPr>
        <w:contextualSpacing/>
      </w:pPr>
      <w:r>
        <w:t xml:space="preserve">&lt;draw:ellipse&gt; </w:t>
      </w:r>
    </w:p>
    <w:p w:rsidR="00D63733" w:rsidRDefault="00650F22">
      <w:pPr>
        <w:pStyle w:val="ListParagraph"/>
        <w:numPr>
          <w:ilvl w:val="0"/>
          <w:numId w:val="1178"/>
        </w:numPr>
        <w:contextualSpacing/>
      </w:pPr>
      <w:r>
        <w:t>&lt;draw:caption&gt;</w:t>
      </w:r>
    </w:p>
    <w:p w:rsidR="00D63733" w:rsidRDefault="00650F22">
      <w:pPr>
        <w:pStyle w:val="ListParagraph"/>
        <w:numPr>
          <w:ilvl w:val="0"/>
          <w:numId w:val="1178"/>
        </w:numPr>
        <w:contextualSpacing/>
      </w:pPr>
      <w:r>
        <w:t>&lt;draw:g&gt;</w:t>
      </w:r>
    </w:p>
    <w:p w:rsidR="00D63733" w:rsidRDefault="00650F22">
      <w:pPr>
        <w:pStyle w:val="ListParagraph"/>
        <w:numPr>
          <w:ilvl w:val="0"/>
          <w:numId w:val="1178"/>
        </w:numPr>
        <w:contextualSpacing/>
      </w:pPr>
      <w:r>
        <w:t>&lt;draw:fr</w:t>
      </w:r>
      <w:r>
        <w:t>ame&gt; containing &lt;draw:image&gt;, &lt;draw:text-box&gt;, or &lt;draw:object-ole&gt; element</w:t>
      </w:r>
    </w:p>
    <w:p w:rsidR="00D63733" w:rsidRDefault="00650F22">
      <w:pPr>
        <w:pStyle w:val="ListParagraph"/>
        <w:numPr>
          <w:ilvl w:val="0"/>
          <w:numId w:val="1178"/>
        </w:numPr>
      </w:pPr>
      <w:r>
        <w:t xml:space="preserve">&lt;draw:custom-shape&gt; </w:t>
      </w:r>
    </w:p>
    <w:p w:rsidR="00D63733" w:rsidRDefault="00650F22">
      <w:pPr>
        <w:pStyle w:val="Definition-Field"/>
      </w:pPr>
      <w:r>
        <w:t xml:space="preserve">c.   </w:t>
      </w:r>
      <w:r>
        <w:rPr>
          <w:i/>
        </w:rPr>
        <w:t>The standard defines the attribute draw:tile-repeat-offset, contained within the element &lt;style:graphic-properties&gt;</w:t>
      </w:r>
    </w:p>
    <w:p w:rsidR="00D63733" w:rsidRDefault="00650F22">
      <w:pPr>
        <w:pStyle w:val="Definition-Field2"/>
      </w:pPr>
      <w:r>
        <w:t xml:space="preserve">PowerPoint 2013 does not support this </w:t>
      </w:r>
      <w:r>
        <w:t>attribute for a style applied to the following elements:</w:t>
      </w:r>
    </w:p>
    <w:p w:rsidR="00D63733" w:rsidRDefault="00650F22">
      <w:pPr>
        <w:pStyle w:val="ListParagraph"/>
        <w:numPr>
          <w:ilvl w:val="0"/>
          <w:numId w:val="1179"/>
        </w:numPr>
        <w:contextualSpacing/>
      </w:pPr>
      <w:r>
        <w:t>&lt;draw:rect&gt;</w:t>
      </w:r>
    </w:p>
    <w:p w:rsidR="00D63733" w:rsidRDefault="00650F22">
      <w:pPr>
        <w:pStyle w:val="ListParagraph"/>
        <w:numPr>
          <w:ilvl w:val="0"/>
          <w:numId w:val="1179"/>
        </w:numPr>
        <w:contextualSpacing/>
      </w:pPr>
      <w:r>
        <w:t>&lt;draw:polyline&gt;</w:t>
      </w:r>
    </w:p>
    <w:p w:rsidR="00D63733" w:rsidRDefault="00650F22">
      <w:pPr>
        <w:pStyle w:val="ListParagraph"/>
        <w:numPr>
          <w:ilvl w:val="0"/>
          <w:numId w:val="1179"/>
        </w:numPr>
        <w:contextualSpacing/>
      </w:pPr>
      <w:r>
        <w:t>&lt;draw:polygon&gt;</w:t>
      </w:r>
    </w:p>
    <w:p w:rsidR="00D63733" w:rsidRDefault="00650F22">
      <w:pPr>
        <w:pStyle w:val="ListParagraph"/>
        <w:numPr>
          <w:ilvl w:val="0"/>
          <w:numId w:val="1179"/>
        </w:numPr>
        <w:contextualSpacing/>
      </w:pPr>
      <w:r>
        <w:t>&lt;draw:regular-polygon&gt;</w:t>
      </w:r>
    </w:p>
    <w:p w:rsidR="00D63733" w:rsidRDefault="00650F22">
      <w:pPr>
        <w:pStyle w:val="ListParagraph"/>
        <w:numPr>
          <w:ilvl w:val="0"/>
          <w:numId w:val="1179"/>
        </w:numPr>
        <w:contextualSpacing/>
      </w:pPr>
      <w:r>
        <w:t>&lt;draw:path&gt;</w:t>
      </w:r>
    </w:p>
    <w:p w:rsidR="00D63733" w:rsidRDefault="00650F22">
      <w:pPr>
        <w:pStyle w:val="ListParagraph"/>
        <w:numPr>
          <w:ilvl w:val="0"/>
          <w:numId w:val="1179"/>
        </w:numPr>
        <w:contextualSpacing/>
      </w:pPr>
      <w:r>
        <w:t>&lt;draw:circle&gt;</w:t>
      </w:r>
    </w:p>
    <w:p w:rsidR="00D63733" w:rsidRDefault="00650F22">
      <w:pPr>
        <w:pStyle w:val="ListParagraph"/>
        <w:numPr>
          <w:ilvl w:val="0"/>
          <w:numId w:val="1179"/>
        </w:numPr>
        <w:contextualSpacing/>
      </w:pPr>
      <w:r>
        <w:t xml:space="preserve">&lt;draw:ellipse&gt; </w:t>
      </w:r>
    </w:p>
    <w:p w:rsidR="00D63733" w:rsidRDefault="00650F22">
      <w:pPr>
        <w:pStyle w:val="ListParagraph"/>
        <w:numPr>
          <w:ilvl w:val="0"/>
          <w:numId w:val="1179"/>
        </w:numPr>
        <w:contextualSpacing/>
      </w:pPr>
      <w:r>
        <w:t>&lt;draw:caption&gt;</w:t>
      </w:r>
    </w:p>
    <w:p w:rsidR="00D63733" w:rsidRDefault="00650F22">
      <w:pPr>
        <w:pStyle w:val="ListParagraph"/>
        <w:numPr>
          <w:ilvl w:val="0"/>
          <w:numId w:val="1179"/>
        </w:numPr>
        <w:contextualSpacing/>
      </w:pPr>
      <w:r>
        <w:t>&lt;draw:g&gt;</w:t>
      </w:r>
    </w:p>
    <w:p w:rsidR="00D63733" w:rsidRDefault="00650F22">
      <w:pPr>
        <w:pStyle w:val="ListParagraph"/>
        <w:numPr>
          <w:ilvl w:val="0"/>
          <w:numId w:val="1179"/>
        </w:numPr>
        <w:contextualSpacing/>
      </w:pPr>
      <w:r>
        <w:t>&lt;draw:frame&gt; containing &lt;draw:image&gt;, &lt;draw:text-box&gt;, or &lt;draw:obj</w:t>
      </w:r>
      <w:r>
        <w:t>ect-ole&gt; element</w:t>
      </w:r>
    </w:p>
    <w:p w:rsidR="00D63733" w:rsidRDefault="00650F22">
      <w:pPr>
        <w:pStyle w:val="ListParagraph"/>
        <w:numPr>
          <w:ilvl w:val="0"/>
          <w:numId w:val="1179"/>
        </w:numPr>
      </w:pPr>
      <w:r>
        <w:t xml:space="preserve">&lt;draw:custom-shape&gt; </w:t>
      </w:r>
    </w:p>
    <w:p w:rsidR="00D63733" w:rsidRDefault="00650F22">
      <w:pPr>
        <w:pStyle w:val="Heading3"/>
      </w:pPr>
      <w:bookmarkStart w:id="1615" w:name="section_ce678ffa85254d358ee882205cf8aaea"/>
      <w:bookmarkStart w:id="1616" w:name="_Toc466893480"/>
      <w:r>
        <w:t>Section 15.14.13, None and Linear Opacity</w:t>
      </w:r>
      <w:bookmarkEnd w:id="1615"/>
      <w:bookmarkEnd w:id="1616"/>
      <w:r>
        <w:fldChar w:fldCharType="begin"/>
      </w:r>
      <w:r>
        <w:instrText xml:space="preserve"> XE "None and Linear Opacity" </w:instrText>
      </w:r>
      <w:r>
        <w:fldChar w:fldCharType="end"/>
      </w:r>
    </w:p>
    <w:p w:rsidR="00D63733" w:rsidRDefault="00650F22">
      <w:pPr>
        <w:pStyle w:val="Definition-Field"/>
      </w:pPr>
      <w:r>
        <w:t xml:space="preserve">a.   </w:t>
      </w:r>
      <w:r>
        <w:rPr>
          <w:i/>
        </w:rPr>
        <w:t>The standard defines the attribute draw:opacity, contained within the element &lt;style:graphic-properties&gt;</w:t>
      </w:r>
    </w:p>
    <w:p w:rsidR="00D63733" w:rsidRDefault="00650F22">
      <w:pPr>
        <w:pStyle w:val="Definition-Field2"/>
      </w:pPr>
      <w:r>
        <w:t xml:space="preserve">Word 2013 supports this attribute </w:t>
      </w:r>
      <w:r>
        <w:t>for a style applied to the following elements:</w:t>
      </w:r>
    </w:p>
    <w:p w:rsidR="00D63733" w:rsidRDefault="00650F22">
      <w:pPr>
        <w:pStyle w:val="ListParagraph"/>
        <w:numPr>
          <w:ilvl w:val="0"/>
          <w:numId w:val="1180"/>
        </w:numPr>
        <w:contextualSpacing/>
      </w:pPr>
      <w:r>
        <w:t>&lt;draw:rect&gt;</w:t>
      </w:r>
    </w:p>
    <w:p w:rsidR="00D63733" w:rsidRDefault="00650F22">
      <w:pPr>
        <w:pStyle w:val="ListParagraph"/>
        <w:numPr>
          <w:ilvl w:val="0"/>
          <w:numId w:val="1180"/>
        </w:numPr>
        <w:contextualSpacing/>
      </w:pPr>
      <w:r>
        <w:t>&lt;draw:polyline&gt;</w:t>
      </w:r>
    </w:p>
    <w:p w:rsidR="00D63733" w:rsidRDefault="00650F22">
      <w:pPr>
        <w:pStyle w:val="ListParagraph"/>
        <w:numPr>
          <w:ilvl w:val="0"/>
          <w:numId w:val="1180"/>
        </w:numPr>
        <w:contextualSpacing/>
      </w:pPr>
      <w:r>
        <w:t>&lt;draw:polygon&gt;</w:t>
      </w:r>
    </w:p>
    <w:p w:rsidR="00D63733" w:rsidRDefault="00650F22">
      <w:pPr>
        <w:pStyle w:val="ListParagraph"/>
        <w:numPr>
          <w:ilvl w:val="0"/>
          <w:numId w:val="1180"/>
        </w:numPr>
        <w:contextualSpacing/>
      </w:pPr>
      <w:r>
        <w:t>&lt;draw:regular-polygon&gt;</w:t>
      </w:r>
    </w:p>
    <w:p w:rsidR="00D63733" w:rsidRDefault="00650F22">
      <w:pPr>
        <w:pStyle w:val="ListParagraph"/>
        <w:numPr>
          <w:ilvl w:val="0"/>
          <w:numId w:val="1180"/>
        </w:numPr>
        <w:contextualSpacing/>
      </w:pPr>
      <w:r>
        <w:t>&lt;draw:path&gt;</w:t>
      </w:r>
    </w:p>
    <w:p w:rsidR="00D63733" w:rsidRDefault="00650F22">
      <w:pPr>
        <w:pStyle w:val="ListParagraph"/>
        <w:numPr>
          <w:ilvl w:val="0"/>
          <w:numId w:val="1180"/>
        </w:numPr>
        <w:contextualSpacing/>
      </w:pPr>
      <w:r>
        <w:t>&lt;draw:circle&gt;</w:t>
      </w:r>
    </w:p>
    <w:p w:rsidR="00D63733" w:rsidRDefault="00650F22">
      <w:pPr>
        <w:pStyle w:val="ListParagraph"/>
        <w:numPr>
          <w:ilvl w:val="0"/>
          <w:numId w:val="1180"/>
        </w:numPr>
        <w:contextualSpacing/>
      </w:pPr>
      <w:r>
        <w:t xml:space="preserve">&lt;draw:ellipse&gt; </w:t>
      </w:r>
    </w:p>
    <w:p w:rsidR="00D63733" w:rsidRDefault="00650F22">
      <w:pPr>
        <w:pStyle w:val="ListParagraph"/>
        <w:numPr>
          <w:ilvl w:val="0"/>
          <w:numId w:val="1180"/>
        </w:numPr>
        <w:contextualSpacing/>
      </w:pPr>
      <w:r>
        <w:lastRenderedPageBreak/>
        <w:t>&lt;draw:caption&gt;</w:t>
      </w:r>
    </w:p>
    <w:p w:rsidR="00D63733" w:rsidRDefault="00650F22">
      <w:pPr>
        <w:pStyle w:val="ListParagraph"/>
        <w:numPr>
          <w:ilvl w:val="0"/>
          <w:numId w:val="1180"/>
        </w:numPr>
        <w:contextualSpacing/>
      </w:pPr>
      <w:r>
        <w:t>&lt;draw:g&gt;</w:t>
      </w:r>
    </w:p>
    <w:p w:rsidR="00D63733" w:rsidRDefault="00650F22">
      <w:pPr>
        <w:pStyle w:val="ListParagraph"/>
        <w:numPr>
          <w:ilvl w:val="0"/>
          <w:numId w:val="1180"/>
        </w:numPr>
        <w:contextualSpacing/>
      </w:pPr>
      <w:r>
        <w:t>&lt;draw:frame&gt; containing &lt;draw:image&gt;, &lt;draw:text-box&gt;, or &lt;draw:object-ole&gt; e</w:t>
      </w:r>
      <w:r>
        <w:t>lement</w:t>
      </w:r>
    </w:p>
    <w:p w:rsidR="00D63733" w:rsidRDefault="00650F22">
      <w:pPr>
        <w:pStyle w:val="ListParagraph"/>
        <w:numPr>
          <w:ilvl w:val="0"/>
          <w:numId w:val="1180"/>
        </w:numPr>
      </w:pPr>
      <w:r>
        <w:t xml:space="preserve">&lt;draw:custom-shape&gt; </w:t>
      </w:r>
    </w:p>
    <w:p w:rsidR="00D63733" w:rsidRDefault="00650F22">
      <w:pPr>
        <w:pStyle w:val="Definition-Field"/>
      </w:pPr>
      <w:r>
        <w:t xml:space="preserve">b.   </w:t>
      </w:r>
      <w:r>
        <w:rPr>
          <w:i/>
        </w:rPr>
        <w:t>The standard defines the attribute draw:opacity, contained within the 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181"/>
        </w:numPr>
        <w:contextualSpacing/>
      </w:pPr>
      <w:r>
        <w:t>&lt;draw:rect&gt;</w:t>
      </w:r>
    </w:p>
    <w:p w:rsidR="00D63733" w:rsidRDefault="00650F22">
      <w:pPr>
        <w:pStyle w:val="ListParagraph"/>
        <w:numPr>
          <w:ilvl w:val="0"/>
          <w:numId w:val="1181"/>
        </w:numPr>
        <w:contextualSpacing/>
      </w:pPr>
      <w:r>
        <w:t>&lt;draw:polyline&gt;</w:t>
      </w:r>
    </w:p>
    <w:p w:rsidR="00D63733" w:rsidRDefault="00650F22">
      <w:pPr>
        <w:pStyle w:val="ListParagraph"/>
        <w:numPr>
          <w:ilvl w:val="0"/>
          <w:numId w:val="1181"/>
        </w:numPr>
        <w:contextualSpacing/>
      </w:pPr>
      <w:r>
        <w:t>&lt;draw:po</w:t>
      </w:r>
      <w:r>
        <w:t>lygon&gt;</w:t>
      </w:r>
    </w:p>
    <w:p w:rsidR="00D63733" w:rsidRDefault="00650F22">
      <w:pPr>
        <w:pStyle w:val="ListParagraph"/>
        <w:numPr>
          <w:ilvl w:val="0"/>
          <w:numId w:val="1181"/>
        </w:numPr>
        <w:contextualSpacing/>
      </w:pPr>
      <w:r>
        <w:t>&lt;draw:regular-polygon&gt;</w:t>
      </w:r>
    </w:p>
    <w:p w:rsidR="00D63733" w:rsidRDefault="00650F22">
      <w:pPr>
        <w:pStyle w:val="ListParagraph"/>
        <w:numPr>
          <w:ilvl w:val="0"/>
          <w:numId w:val="1181"/>
        </w:numPr>
        <w:contextualSpacing/>
      </w:pPr>
      <w:r>
        <w:t>&lt;draw:path&gt;</w:t>
      </w:r>
    </w:p>
    <w:p w:rsidR="00D63733" w:rsidRDefault="00650F22">
      <w:pPr>
        <w:pStyle w:val="ListParagraph"/>
        <w:numPr>
          <w:ilvl w:val="0"/>
          <w:numId w:val="1181"/>
        </w:numPr>
        <w:contextualSpacing/>
      </w:pPr>
      <w:r>
        <w:t>&lt;draw:circle&gt;</w:t>
      </w:r>
    </w:p>
    <w:p w:rsidR="00D63733" w:rsidRDefault="00650F22">
      <w:pPr>
        <w:pStyle w:val="ListParagraph"/>
        <w:numPr>
          <w:ilvl w:val="0"/>
          <w:numId w:val="1181"/>
        </w:numPr>
        <w:contextualSpacing/>
      </w:pPr>
      <w:r>
        <w:t xml:space="preserve">&lt;draw:ellipse&gt; </w:t>
      </w:r>
    </w:p>
    <w:p w:rsidR="00D63733" w:rsidRDefault="00650F22">
      <w:pPr>
        <w:pStyle w:val="ListParagraph"/>
        <w:numPr>
          <w:ilvl w:val="0"/>
          <w:numId w:val="1181"/>
        </w:numPr>
        <w:contextualSpacing/>
      </w:pPr>
      <w:r>
        <w:t>&lt;draw:caption&gt;</w:t>
      </w:r>
    </w:p>
    <w:p w:rsidR="00D63733" w:rsidRDefault="00650F22">
      <w:pPr>
        <w:pStyle w:val="ListParagraph"/>
        <w:numPr>
          <w:ilvl w:val="0"/>
          <w:numId w:val="1181"/>
        </w:numPr>
        <w:contextualSpacing/>
      </w:pPr>
      <w:r>
        <w:t>&lt;draw:g&gt;</w:t>
      </w:r>
    </w:p>
    <w:p w:rsidR="00D63733" w:rsidRDefault="00650F22">
      <w:pPr>
        <w:pStyle w:val="ListParagraph"/>
        <w:numPr>
          <w:ilvl w:val="0"/>
          <w:numId w:val="1181"/>
        </w:numPr>
        <w:contextualSpacing/>
      </w:pPr>
      <w:r>
        <w:t>&lt;draw:frame&gt; containing &lt;draw:image&gt;, &lt;draw:text-box&gt;, or &lt;draw:object-ole&gt; element</w:t>
      </w:r>
    </w:p>
    <w:p w:rsidR="00D63733" w:rsidRDefault="00650F22">
      <w:pPr>
        <w:pStyle w:val="ListParagraph"/>
        <w:numPr>
          <w:ilvl w:val="0"/>
          <w:numId w:val="1181"/>
        </w:numPr>
      </w:pPr>
      <w:r>
        <w:t xml:space="preserve">&lt;draw:custom-shape&gt; </w:t>
      </w:r>
    </w:p>
    <w:p w:rsidR="00D63733" w:rsidRDefault="00650F22">
      <w:pPr>
        <w:pStyle w:val="Definition-Field"/>
      </w:pPr>
      <w:r>
        <w:t xml:space="preserve">c.   </w:t>
      </w:r>
      <w:r>
        <w:rPr>
          <w:i/>
        </w:rPr>
        <w:t xml:space="preserve">The standard defines the attribute draw:opacity, </w:t>
      </w:r>
      <w:r>
        <w:rPr>
          <w:i/>
        </w:rPr>
        <w:t>contained 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182"/>
        </w:numPr>
        <w:contextualSpacing/>
      </w:pPr>
      <w:r>
        <w:t>&lt;draw:rect&gt;</w:t>
      </w:r>
    </w:p>
    <w:p w:rsidR="00D63733" w:rsidRDefault="00650F22">
      <w:pPr>
        <w:pStyle w:val="ListParagraph"/>
        <w:numPr>
          <w:ilvl w:val="0"/>
          <w:numId w:val="1182"/>
        </w:numPr>
        <w:contextualSpacing/>
      </w:pPr>
      <w:r>
        <w:t>&lt;draw:polyline&gt;</w:t>
      </w:r>
    </w:p>
    <w:p w:rsidR="00D63733" w:rsidRDefault="00650F22">
      <w:pPr>
        <w:pStyle w:val="ListParagraph"/>
        <w:numPr>
          <w:ilvl w:val="0"/>
          <w:numId w:val="1182"/>
        </w:numPr>
        <w:contextualSpacing/>
      </w:pPr>
      <w:r>
        <w:t>&lt;draw:polygon&gt;</w:t>
      </w:r>
    </w:p>
    <w:p w:rsidR="00D63733" w:rsidRDefault="00650F22">
      <w:pPr>
        <w:pStyle w:val="ListParagraph"/>
        <w:numPr>
          <w:ilvl w:val="0"/>
          <w:numId w:val="1182"/>
        </w:numPr>
        <w:contextualSpacing/>
      </w:pPr>
      <w:r>
        <w:t>&lt;draw:regular-polygon&gt;</w:t>
      </w:r>
    </w:p>
    <w:p w:rsidR="00D63733" w:rsidRDefault="00650F22">
      <w:pPr>
        <w:pStyle w:val="ListParagraph"/>
        <w:numPr>
          <w:ilvl w:val="0"/>
          <w:numId w:val="1182"/>
        </w:numPr>
        <w:contextualSpacing/>
      </w:pPr>
      <w:r>
        <w:t>&lt;draw:path&gt;</w:t>
      </w:r>
    </w:p>
    <w:p w:rsidR="00D63733" w:rsidRDefault="00650F22">
      <w:pPr>
        <w:pStyle w:val="ListParagraph"/>
        <w:numPr>
          <w:ilvl w:val="0"/>
          <w:numId w:val="1182"/>
        </w:numPr>
        <w:contextualSpacing/>
      </w:pPr>
      <w:r>
        <w:t>&lt;draw:circle&gt;</w:t>
      </w:r>
    </w:p>
    <w:p w:rsidR="00D63733" w:rsidRDefault="00650F22">
      <w:pPr>
        <w:pStyle w:val="ListParagraph"/>
        <w:numPr>
          <w:ilvl w:val="0"/>
          <w:numId w:val="1182"/>
        </w:numPr>
        <w:contextualSpacing/>
      </w:pPr>
      <w:r>
        <w:t xml:space="preserve">&lt;draw:ellipse&gt; </w:t>
      </w:r>
    </w:p>
    <w:p w:rsidR="00D63733" w:rsidRDefault="00650F22">
      <w:pPr>
        <w:pStyle w:val="ListParagraph"/>
        <w:numPr>
          <w:ilvl w:val="0"/>
          <w:numId w:val="1182"/>
        </w:numPr>
        <w:contextualSpacing/>
      </w:pPr>
      <w:r>
        <w:t>&lt;draw</w:t>
      </w:r>
      <w:r>
        <w:t>:caption&gt;</w:t>
      </w:r>
    </w:p>
    <w:p w:rsidR="00D63733" w:rsidRDefault="00650F22">
      <w:pPr>
        <w:pStyle w:val="ListParagraph"/>
        <w:numPr>
          <w:ilvl w:val="0"/>
          <w:numId w:val="1182"/>
        </w:numPr>
        <w:contextualSpacing/>
      </w:pPr>
      <w:r>
        <w:t>&lt;draw:g&gt;</w:t>
      </w:r>
    </w:p>
    <w:p w:rsidR="00D63733" w:rsidRDefault="00650F22">
      <w:pPr>
        <w:pStyle w:val="ListParagraph"/>
        <w:numPr>
          <w:ilvl w:val="0"/>
          <w:numId w:val="1182"/>
        </w:numPr>
        <w:contextualSpacing/>
      </w:pPr>
      <w:r>
        <w:t>&lt;draw:frame&gt; containing &lt;draw:image&gt;, &lt;draw:text-box&gt;, or &lt;draw:object-ole&gt; element</w:t>
      </w:r>
    </w:p>
    <w:p w:rsidR="00D63733" w:rsidRDefault="00650F22">
      <w:pPr>
        <w:pStyle w:val="ListParagraph"/>
        <w:numPr>
          <w:ilvl w:val="0"/>
          <w:numId w:val="1182"/>
        </w:numPr>
      </w:pPr>
      <w:r>
        <w:t xml:space="preserve">&lt;draw:custom-shape&gt; </w:t>
      </w:r>
    </w:p>
    <w:p w:rsidR="00D63733" w:rsidRDefault="00650F22">
      <w:pPr>
        <w:pStyle w:val="Heading3"/>
      </w:pPr>
      <w:bookmarkStart w:id="1617" w:name="section_cff353b700f3477c88f16927d6dee2d4"/>
      <w:bookmarkStart w:id="1618" w:name="_Toc466893481"/>
      <w:r>
        <w:t>Section 15.14.14, Gradient Opacity</w:t>
      </w:r>
      <w:bookmarkEnd w:id="1617"/>
      <w:bookmarkEnd w:id="1618"/>
      <w:r>
        <w:fldChar w:fldCharType="begin"/>
      </w:r>
      <w:r>
        <w:instrText xml:space="preserve"> XE "Gradient Opacity" </w:instrText>
      </w:r>
      <w:r>
        <w:fldChar w:fldCharType="end"/>
      </w:r>
    </w:p>
    <w:p w:rsidR="00D63733" w:rsidRDefault="00650F22">
      <w:pPr>
        <w:pStyle w:val="Definition-Field"/>
      </w:pPr>
      <w:r>
        <w:t xml:space="preserve">a.   </w:t>
      </w:r>
      <w:r>
        <w:rPr>
          <w:i/>
        </w:rPr>
        <w:t>The standard defines the attribute draw:opacity-name, contained wit</w:t>
      </w:r>
      <w:r>
        <w:rPr>
          <w:i/>
        </w:rPr>
        <w:t>hin the element &lt;style:graphic-properties&gt;</w:t>
      </w:r>
    </w:p>
    <w:p w:rsidR="00D63733" w:rsidRDefault="00650F22">
      <w:pPr>
        <w:pStyle w:val="Definition-Field2"/>
      </w:pPr>
      <w:r>
        <w:t>Word 2013 does not support this attribute for a style applied to the following elements:</w:t>
      </w:r>
    </w:p>
    <w:p w:rsidR="00D63733" w:rsidRDefault="00650F22">
      <w:pPr>
        <w:pStyle w:val="ListParagraph"/>
        <w:numPr>
          <w:ilvl w:val="0"/>
          <w:numId w:val="1183"/>
        </w:numPr>
        <w:contextualSpacing/>
      </w:pPr>
      <w:r>
        <w:t>&lt;draw:rect&gt;</w:t>
      </w:r>
    </w:p>
    <w:p w:rsidR="00D63733" w:rsidRDefault="00650F22">
      <w:pPr>
        <w:pStyle w:val="ListParagraph"/>
        <w:numPr>
          <w:ilvl w:val="0"/>
          <w:numId w:val="1183"/>
        </w:numPr>
        <w:contextualSpacing/>
      </w:pPr>
      <w:r>
        <w:t>&lt;draw:polyline&gt;</w:t>
      </w:r>
    </w:p>
    <w:p w:rsidR="00D63733" w:rsidRDefault="00650F22">
      <w:pPr>
        <w:pStyle w:val="ListParagraph"/>
        <w:numPr>
          <w:ilvl w:val="0"/>
          <w:numId w:val="1183"/>
        </w:numPr>
        <w:contextualSpacing/>
      </w:pPr>
      <w:r>
        <w:t>&lt;draw:polygon&gt;</w:t>
      </w:r>
    </w:p>
    <w:p w:rsidR="00D63733" w:rsidRDefault="00650F22">
      <w:pPr>
        <w:pStyle w:val="ListParagraph"/>
        <w:numPr>
          <w:ilvl w:val="0"/>
          <w:numId w:val="1183"/>
        </w:numPr>
        <w:contextualSpacing/>
      </w:pPr>
      <w:r>
        <w:t>&lt;draw:regular-polygon&gt;</w:t>
      </w:r>
    </w:p>
    <w:p w:rsidR="00D63733" w:rsidRDefault="00650F22">
      <w:pPr>
        <w:pStyle w:val="ListParagraph"/>
        <w:numPr>
          <w:ilvl w:val="0"/>
          <w:numId w:val="1183"/>
        </w:numPr>
        <w:contextualSpacing/>
      </w:pPr>
      <w:r>
        <w:t>&lt;draw:path&gt;</w:t>
      </w:r>
    </w:p>
    <w:p w:rsidR="00D63733" w:rsidRDefault="00650F22">
      <w:pPr>
        <w:pStyle w:val="ListParagraph"/>
        <w:numPr>
          <w:ilvl w:val="0"/>
          <w:numId w:val="1183"/>
        </w:numPr>
        <w:contextualSpacing/>
      </w:pPr>
      <w:r>
        <w:t>&lt;draw:circle&gt;</w:t>
      </w:r>
    </w:p>
    <w:p w:rsidR="00D63733" w:rsidRDefault="00650F22">
      <w:pPr>
        <w:pStyle w:val="ListParagraph"/>
        <w:numPr>
          <w:ilvl w:val="0"/>
          <w:numId w:val="1183"/>
        </w:numPr>
        <w:contextualSpacing/>
      </w:pPr>
      <w:r>
        <w:t xml:space="preserve">&lt;draw:ellipse&gt; </w:t>
      </w:r>
    </w:p>
    <w:p w:rsidR="00D63733" w:rsidRDefault="00650F22">
      <w:pPr>
        <w:pStyle w:val="ListParagraph"/>
        <w:numPr>
          <w:ilvl w:val="0"/>
          <w:numId w:val="1183"/>
        </w:numPr>
        <w:contextualSpacing/>
      </w:pPr>
      <w:r>
        <w:t>&lt;draw:caption&gt;</w:t>
      </w:r>
    </w:p>
    <w:p w:rsidR="00D63733" w:rsidRDefault="00650F22">
      <w:pPr>
        <w:pStyle w:val="ListParagraph"/>
        <w:numPr>
          <w:ilvl w:val="0"/>
          <w:numId w:val="1183"/>
        </w:numPr>
        <w:contextualSpacing/>
      </w:pPr>
      <w:r>
        <w:t>&lt;</w:t>
      </w:r>
      <w:r>
        <w:t>draw:g&gt;</w:t>
      </w:r>
    </w:p>
    <w:p w:rsidR="00D63733" w:rsidRDefault="00650F22">
      <w:pPr>
        <w:pStyle w:val="ListParagraph"/>
        <w:numPr>
          <w:ilvl w:val="0"/>
          <w:numId w:val="1183"/>
        </w:numPr>
        <w:contextualSpacing/>
      </w:pPr>
      <w:r>
        <w:t>&lt;draw:frame&gt; containing &lt;draw:image&gt;, &lt;draw:text-box&gt;, or &lt;draw:object-ole&gt; element</w:t>
      </w:r>
    </w:p>
    <w:p w:rsidR="00D63733" w:rsidRDefault="00650F22">
      <w:pPr>
        <w:pStyle w:val="ListParagraph"/>
        <w:numPr>
          <w:ilvl w:val="0"/>
          <w:numId w:val="1183"/>
        </w:numPr>
      </w:pPr>
      <w:r>
        <w:t xml:space="preserve">&lt;draw:custom-shape&gt; </w:t>
      </w:r>
    </w:p>
    <w:p w:rsidR="00D63733" w:rsidRDefault="00650F22">
      <w:pPr>
        <w:pStyle w:val="Definition-Field"/>
      </w:pPr>
      <w:r>
        <w:lastRenderedPageBreak/>
        <w:t xml:space="preserve">b.   </w:t>
      </w:r>
      <w:r>
        <w:rPr>
          <w:i/>
        </w:rPr>
        <w:t>The standard defines the attribute draw:opacity-name, contained within the element &lt;style:graphic-properties&gt;</w:t>
      </w:r>
    </w:p>
    <w:p w:rsidR="00D63733" w:rsidRDefault="00650F22">
      <w:pPr>
        <w:pStyle w:val="Definition-Field2"/>
      </w:pPr>
      <w:r>
        <w:t xml:space="preserve">Excel 2013 does not support </w:t>
      </w:r>
      <w:r>
        <w:t>this attribute for a style applied to the following elements:</w:t>
      </w:r>
    </w:p>
    <w:p w:rsidR="00D63733" w:rsidRDefault="00650F22">
      <w:pPr>
        <w:pStyle w:val="ListParagraph"/>
        <w:numPr>
          <w:ilvl w:val="0"/>
          <w:numId w:val="1184"/>
        </w:numPr>
        <w:contextualSpacing/>
      </w:pPr>
      <w:r>
        <w:t>&lt;draw:rect&gt;</w:t>
      </w:r>
    </w:p>
    <w:p w:rsidR="00D63733" w:rsidRDefault="00650F22">
      <w:pPr>
        <w:pStyle w:val="ListParagraph"/>
        <w:numPr>
          <w:ilvl w:val="0"/>
          <w:numId w:val="1184"/>
        </w:numPr>
        <w:contextualSpacing/>
      </w:pPr>
      <w:r>
        <w:t>&lt;draw:polyline&gt;</w:t>
      </w:r>
    </w:p>
    <w:p w:rsidR="00D63733" w:rsidRDefault="00650F22">
      <w:pPr>
        <w:pStyle w:val="ListParagraph"/>
        <w:numPr>
          <w:ilvl w:val="0"/>
          <w:numId w:val="1184"/>
        </w:numPr>
        <w:contextualSpacing/>
      </w:pPr>
      <w:r>
        <w:t>&lt;draw:polygon&gt;</w:t>
      </w:r>
    </w:p>
    <w:p w:rsidR="00D63733" w:rsidRDefault="00650F22">
      <w:pPr>
        <w:pStyle w:val="ListParagraph"/>
        <w:numPr>
          <w:ilvl w:val="0"/>
          <w:numId w:val="1184"/>
        </w:numPr>
        <w:contextualSpacing/>
      </w:pPr>
      <w:r>
        <w:t>&lt;draw:regular-polygon&gt;</w:t>
      </w:r>
    </w:p>
    <w:p w:rsidR="00D63733" w:rsidRDefault="00650F22">
      <w:pPr>
        <w:pStyle w:val="ListParagraph"/>
        <w:numPr>
          <w:ilvl w:val="0"/>
          <w:numId w:val="1184"/>
        </w:numPr>
        <w:contextualSpacing/>
      </w:pPr>
      <w:r>
        <w:t>&lt;draw:path&gt;</w:t>
      </w:r>
    </w:p>
    <w:p w:rsidR="00D63733" w:rsidRDefault="00650F22">
      <w:pPr>
        <w:pStyle w:val="ListParagraph"/>
        <w:numPr>
          <w:ilvl w:val="0"/>
          <w:numId w:val="1184"/>
        </w:numPr>
        <w:contextualSpacing/>
      </w:pPr>
      <w:r>
        <w:t>&lt;draw:circle&gt;</w:t>
      </w:r>
    </w:p>
    <w:p w:rsidR="00D63733" w:rsidRDefault="00650F22">
      <w:pPr>
        <w:pStyle w:val="ListParagraph"/>
        <w:numPr>
          <w:ilvl w:val="0"/>
          <w:numId w:val="1184"/>
        </w:numPr>
        <w:contextualSpacing/>
      </w:pPr>
      <w:r>
        <w:t xml:space="preserve">&lt;draw:ellipse&gt; </w:t>
      </w:r>
    </w:p>
    <w:p w:rsidR="00D63733" w:rsidRDefault="00650F22">
      <w:pPr>
        <w:pStyle w:val="ListParagraph"/>
        <w:numPr>
          <w:ilvl w:val="0"/>
          <w:numId w:val="1184"/>
        </w:numPr>
        <w:contextualSpacing/>
      </w:pPr>
      <w:r>
        <w:t>&lt;draw:caption&gt;</w:t>
      </w:r>
    </w:p>
    <w:p w:rsidR="00D63733" w:rsidRDefault="00650F22">
      <w:pPr>
        <w:pStyle w:val="ListParagraph"/>
        <w:numPr>
          <w:ilvl w:val="0"/>
          <w:numId w:val="1184"/>
        </w:numPr>
        <w:contextualSpacing/>
      </w:pPr>
      <w:r>
        <w:t>&lt;draw:g&gt;</w:t>
      </w:r>
    </w:p>
    <w:p w:rsidR="00D63733" w:rsidRDefault="00650F22">
      <w:pPr>
        <w:pStyle w:val="ListParagraph"/>
        <w:numPr>
          <w:ilvl w:val="0"/>
          <w:numId w:val="1184"/>
        </w:numPr>
        <w:contextualSpacing/>
      </w:pPr>
      <w:r>
        <w:t>&lt;draw:frame&gt; containing &lt;draw:image&gt;, &lt;draw:text-box&gt;, or &lt;dra</w:t>
      </w:r>
      <w:r>
        <w:t>w:object-ole&gt; element</w:t>
      </w:r>
    </w:p>
    <w:p w:rsidR="00D63733" w:rsidRDefault="00650F22">
      <w:pPr>
        <w:pStyle w:val="ListParagraph"/>
        <w:numPr>
          <w:ilvl w:val="0"/>
          <w:numId w:val="1184"/>
        </w:numPr>
      </w:pPr>
      <w:r>
        <w:t xml:space="preserve">&lt;draw:custom-shape&gt; </w:t>
      </w:r>
    </w:p>
    <w:p w:rsidR="00D63733" w:rsidRDefault="00650F22">
      <w:pPr>
        <w:pStyle w:val="Definition-Field"/>
      </w:pPr>
      <w:r>
        <w:t xml:space="preserve">c.   </w:t>
      </w:r>
      <w:r>
        <w:rPr>
          <w:i/>
        </w:rPr>
        <w:t>The standard defines the attribute draw:opacity-name, contained within the element &lt;style:graphic-properties&gt;</w:t>
      </w:r>
    </w:p>
    <w:p w:rsidR="00D63733" w:rsidRDefault="00650F22">
      <w:pPr>
        <w:pStyle w:val="Definition-Field2"/>
      </w:pPr>
      <w:r>
        <w:t>PowerPoint 2013 does not support this attribute for a style applied to the following elements:</w:t>
      </w:r>
    </w:p>
    <w:p w:rsidR="00D63733" w:rsidRDefault="00650F22">
      <w:pPr>
        <w:pStyle w:val="ListParagraph"/>
        <w:numPr>
          <w:ilvl w:val="0"/>
          <w:numId w:val="1185"/>
        </w:numPr>
        <w:contextualSpacing/>
      </w:pPr>
      <w:r>
        <w:t>&lt;</w:t>
      </w:r>
      <w:r>
        <w:t>draw:rect&gt;</w:t>
      </w:r>
    </w:p>
    <w:p w:rsidR="00D63733" w:rsidRDefault="00650F22">
      <w:pPr>
        <w:pStyle w:val="ListParagraph"/>
        <w:numPr>
          <w:ilvl w:val="0"/>
          <w:numId w:val="1185"/>
        </w:numPr>
        <w:contextualSpacing/>
      </w:pPr>
      <w:r>
        <w:t>&lt;draw:polyline&gt;</w:t>
      </w:r>
    </w:p>
    <w:p w:rsidR="00D63733" w:rsidRDefault="00650F22">
      <w:pPr>
        <w:pStyle w:val="ListParagraph"/>
        <w:numPr>
          <w:ilvl w:val="0"/>
          <w:numId w:val="1185"/>
        </w:numPr>
        <w:contextualSpacing/>
      </w:pPr>
      <w:r>
        <w:t>&lt;draw:polygon&gt;</w:t>
      </w:r>
    </w:p>
    <w:p w:rsidR="00D63733" w:rsidRDefault="00650F22">
      <w:pPr>
        <w:pStyle w:val="ListParagraph"/>
        <w:numPr>
          <w:ilvl w:val="0"/>
          <w:numId w:val="1185"/>
        </w:numPr>
        <w:contextualSpacing/>
      </w:pPr>
      <w:r>
        <w:t>&lt;draw:regular-polygon&gt;</w:t>
      </w:r>
    </w:p>
    <w:p w:rsidR="00D63733" w:rsidRDefault="00650F22">
      <w:pPr>
        <w:pStyle w:val="ListParagraph"/>
        <w:numPr>
          <w:ilvl w:val="0"/>
          <w:numId w:val="1185"/>
        </w:numPr>
        <w:contextualSpacing/>
      </w:pPr>
      <w:r>
        <w:t>&lt;draw:path&gt;</w:t>
      </w:r>
    </w:p>
    <w:p w:rsidR="00D63733" w:rsidRDefault="00650F22">
      <w:pPr>
        <w:pStyle w:val="ListParagraph"/>
        <w:numPr>
          <w:ilvl w:val="0"/>
          <w:numId w:val="1185"/>
        </w:numPr>
        <w:contextualSpacing/>
      </w:pPr>
      <w:r>
        <w:t>&lt;draw:circle&gt;</w:t>
      </w:r>
    </w:p>
    <w:p w:rsidR="00D63733" w:rsidRDefault="00650F22">
      <w:pPr>
        <w:pStyle w:val="ListParagraph"/>
        <w:numPr>
          <w:ilvl w:val="0"/>
          <w:numId w:val="1185"/>
        </w:numPr>
        <w:contextualSpacing/>
      </w:pPr>
      <w:r>
        <w:t xml:space="preserve">&lt;draw:ellipse&gt; </w:t>
      </w:r>
    </w:p>
    <w:p w:rsidR="00D63733" w:rsidRDefault="00650F22">
      <w:pPr>
        <w:pStyle w:val="ListParagraph"/>
        <w:numPr>
          <w:ilvl w:val="0"/>
          <w:numId w:val="1185"/>
        </w:numPr>
        <w:contextualSpacing/>
      </w:pPr>
      <w:r>
        <w:t>&lt;draw:caption&gt;</w:t>
      </w:r>
    </w:p>
    <w:p w:rsidR="00D63733" w:rsidRDefault="00650F22">
      <w:pPr>
        <w:pStyle w:val="ListParagraph"/>
        <w:numPr>
          <w:ilvl w:val="0"/>
          <w:numId w:val="1185"/>
        </w:numPr>
        <w:contextualSpacing/>
      </w:pPr>
      <w:r>
        <w:t>&lt;draw:g&gt;</w:t>
      </w:r>
    </w:p>
    <w:p w:rsidR="00D63733" w:rsidRDefault="00650F22">
      <w:pPr>
        <w:pStyle w:val="ListParagraph"/>
        <w:numPr>
          <w:ilvl w:val="0"/>
          <w:numId w:val="1185"/>
        </w:numPr>
        <w:contextualSpacing/>
      </w:pPr>
      <w:r>
        <w:t>&lt;draw:frame&gt; containing &lt;draw:image&gt;, &lt;draw:text-box&gt;, or &lt;draw:object-ole&gt; element</w:t>
      </w:r>
    </w:p>
    <w:p w:rsidR="00D63733" w:rsidRDefault="00650F22">
      <w:pPr>
        <w:pStyle w:val="ListParagraph"/>
        <w:numPr>
          <w:ilvl w:val="0"/>
          <w:numId w:val="1185"/>
        </w:numPr>
      </w:pPr>
      <w:r>
        <w:t xml:space="preserve">&lt;draw:custom-shape&gt; </w:t>
      </w:r>
    </w:p>
    <w:p w:rsidR="00D63733" w:rsidRDefault="00650F22">
      <w:pPr>
        <w:pStyle w:val="Heading3"/>
      </w:pPr>
      <w:bookmarkStart w:id="1619" w:name="section_be97f39acab24fb29979098454dce89b"/>
      <w:bookmarkStart w:id="1620" w:name="_Toc466893482"/>
      <w:r>
        <w:t>Section 15.14.15, Fill Rule</w:t>
      </w:r>
      <w:bookmarkEnd w:id="1619"/>
      <w:bookmarkEnd w:id="1620"/>
      <w:r>
        <w:fldChar w:fldCharType="begin"/>
      </w:r>
      <w:r>
        <w:instrText xml:space="preserve"> XE "Fill Rule" </w:instrText>
      </w:r>
      <w:r>
        <w:fldChar w:fldCharType="end"/>
      </w:r>
    </w:p>
    <w:p w:rsidR="00D63733" w:rsidRDefault="00650F22">
      <w:pPr>
        <w:pStyle w:val="Definition-Field"/>
      </w:pPr>
      <w:r>
        <w:t xml:space="preserve">a.   </w:t>
      </w:r>
      <w:r>
        <w:rPr>
          <w:i/>
        </w:rPr>
        <w:t>The standard defines the attribute svg:fill-rule, contained within the element &lt;style:graphic-properties&gt;</w:t>
      </w:r>
    </w:p>
    <w:p w:rsidR="00D63733" w:rsidRDefault="00650F22">
      <w:pPr>
        <w:pStyle w:val="Definition-Field2"/>
      </w:pPr>
      <w:r>
        <w:t>Word 2013 does not support this attribute for a style applied to the following elements:</w:t>
      </w:r>
    </w:p>
    <w:p w:rsidR="00D63733" w:rsidRDefault="00650F22">
      <w:pPr>
        <w:pStyle w:val="ListParagraph"/>
        <w:numPr>
          <w:ilvl w:val="0"/>
          <w:numId w:val="1186"/>
        </w:numPr>
        <w:contextualSpacing/>
      </w:pPr>
      <w:r>
        <w:t>&lt;draw:rect</w:t>
      </w:r>
      <w:r>
        <w:t>&gt;</w:t>
      </w:r>
    </w:p>
    <w:p w:rsidR="00D63733" w:rsidRDefault="00650F22">
      <w:pPr>
        <w:pStyle w:val="ListParagraph"/>
        <w:numPr>
          <w:ilvl w:val="0"/>
          <w:numId w:val="1186"/>
        </w:numPr>
        <w:contextualSpacing/>
      </w:pPr>
      <w:r>
        <w:t>&lt;draw:polyline&gt;</w:t>
      </w:r>
    </w:p>
    <w:p w:rsidR="00D63733" w:rsidRDefault="00650F22">
      <w:pPr>
        <w:pStyle w:val="ListParagraph"/>
        <w:numPr>
          <w:ilvl w:val="0"/>
          <w:numId w:val="1186"/>
        </w:numPr>
        <w:contextualSpacing/>
      </w:pPr>
      <w:r>
        <w:t>&lt;draw:polygon&gt;</w:t>
      </w:r>
    </w:p>
    <w:p w:rsidR="00D63733" w:rsidRDefault="00650F22">
      <w:pPr>
        <w:pStyle w:val="ListParagraph"/>
        <w:numPr>
          <w:ilvl w:val="0"/>
          <w:numId w:val="1186"/>
        </w:numPr>
        <w:contextualSpacing/>
      </w:pPr>
      <w:r>
        <w:t>&lt;draw:regular-polygon&gt;</w:t>
      </w:r>
    </w:p>
    <w:p w:rsidR="00D63733" w:rsidRDefault="00650F22">
      <w:pPr>
        <w:pStyle w:val="ListParagraph"/>
        <w:numPr>
          <w:ilvl w:val="0"/>
          <w:numId w:val="1186"/>
        </w:numPr>
        <w:contextualSpacing/>
      </w:pPr>
      <w:r>
        <w:t>&lt;draw:path&gt;</w:t>
      </w:r>
    </w:p>
    <w:p w:rsidR="00D63733" w:rsidRDefault="00650F22">
      <w:pPr>
        <w:pStyle w:val="ListParagraph"/>
        <w:numPr>
          <w:ilvl w:val="0"/>
          <w:numId w:val="1186"/>
        </w:numPr>
        <w:contextualSpacing/>
      </w:pPr>
      <w:r>
        <w:t>&lt;draw:circle&gt;</w:t>
      </w:r>
    </w:p>
    <w:p w:rsidR="00D63733" w:rsidRDefault="00650F22">
      <w:pPr>
        <w:pStyle w:val="ListParagraph"/>
        <w:numPr>
          <w:ilvl w:val="0"/>
          <w:numId w:val="1186"/>
        </w:numPr>
        <w:contextualSpacing/>
      </w:pPr>
      <w:r>
        <w:t xml:space="preserve">&lt;draw:ellipse&gt; </w:t>
      </w:r>
    </w:p>
    <w:p w:rsidR="00D63733" w:rsidRDefault="00650F22">
      <w:pPr>
        <w:pStyle w:val="ListParagraph"/>
        <w:numPr>
          <w:ilvl w:val="0"/>
          <w:numId w:val="1186"/>
        </w:numPr>
        <w:contextualSpacing/>
      </w:pPr>
      <w:r>
        <w:t>&lt;draw:caption&gt;</w:t>
      </w:r>
    </w:p>
    <w:p w:rsidR="00D63733" w:rsidRDefault="00650F22">
      <w:pPr>
        <w:pStyle w:val="ListParagraph"/>
        <w:numPr>
          <w:ilvl w:val="0"/>
          <w:numId w:val="1186"/>
        </w:numPr>
        <w:contextualSpacing/>
      </w:pPr>
      <w:r>
        <w:t>&lt;draw:g&gt;</w:t>
      </w:r>
    </w:p>
    <w:p w:rsidR="00D63733" w:rsidRDefault="00650F22">
      <w:pPr>
        <w:pStyle w:val="ListParagraph"/>
        <w:numPr>
          <w:ilvl w:val="0"/>
          <w:numId w:val="1186"/>
        </w:numPr>
        <w:contextualSpacing/>
      </w:pPr>
      <w:r>
        <w:t>&lt;draw:frame&gt; containing &lt;draw:image&gt;, &lt;draw:text-box&gt;, or &lt;draw:object-ole&gt; element</w:t>
      </w:r>
    </w:p>
    <w:p w:rsidR="00D63733" w:rsidRDefault="00650F22">
      <w:pPr>
        <w:pStyle w:val="ListParagraph"/>
        <w:numPr>
          <w:ilvl w:val="0"/>
          <w:numId w:val="1186"/>
        </w:numPr>
      </w:pPr>
      <w:r>
        <w:t xml:space="preserve">&lt;draw:custom-shape&gt; </w:t>
      </w:r>
    </w:p>
    <w:p w:rsidR="00D63733" w:rsidRDefault="00650F22">
      <w:pPr>
        <w:pStyle w:val="Definition-Field"/>
      </w:pPr>
      <w:r>
        <w:t xml:space="preserve">b.   </w:t>
      </w:r>
      <w:r>
        <w:rPr>
          <w:i/>
        </w:rPr>
        <w:t>The standard defines the</w:t>
      </w:r>
      <w:r>
        <w:rPr>
          <w:i/>
        </w:rPr>
        <w:t xml:space="preserve"> attribute svg:fill-rule, contained within the element &lt;style:graphic-properties&gt;</w:t>
      </w:r>
    </w:p>
    <w:p w:rsidR="00D63733" w:rsidRDefault="00650F22">
      <w:pPr>
        <w:pStyle w:val="Definition-Field2"/>
      </w:pPr>
      <w:r>
        <w:t>Excel 2013 does not support this attribute for a style applied to the following elements:</w:t>
      </w:r>
    </w:p>
    <w:p w:rsidR="00D63733" w:rsidRDefault="00650F22">
      <w:pPr>
        <w:pStyle w:val="ListParagraph"/>
        <w:numPr>
          <w:ilvl w:val="0"/>
          <w:numId w:val="1187"/>
        </w:numPr>
        <w:contextualSpacing/>
      </w:pPr>
      <w:r>
        <w:t>&lt;draw:rect&gt;</w:t>
      </w:r>
    </w:p>
    <w:p w:rsidR="00D63733" w:rsidRDefault="00650F22">
      <w:pPr>
        <w:pStyle w:val="ListParagraph"/>
        <w:numPr>
          <w:ilvl w:val="0"/>
          <w:numId w:val="1187"/>
        </w:numPr>
        <w:contextualSpacing/>
      </w:pPr>
      <w:r>
        <w:lastRenderedPageBreak/>
        <w:t>&lt;draw:polyline&gt;</w:t>
      </w:r>
    </w:p>
    <w:p w:rsidR="00D63733" w:rsidRDefault="00650F22">
      <w:pPr>
        <w:pStyle w:val="ListParagraph"/>
        <w:numPr>
          <w:ilvl w:val="0"/>
          <w:numId w:val="1187"/>
        </w:numPr>
        <w:contextualSpacing/>
      </w:pPr>
      <w:r>
        <w:t>&lt;draw:polygon&gt;</w:t>
      </w:r>
    </w:p>
    <w:p w:rsidR="00D63733" w:rsidRDefault="00650F22">
      <w:pPr>
        <w:pStyle w:val="ListParagraph"/>
        <w:numPr>
          <w:ilvl w:val="0"/>
          <w:numId w:val="1187"/>
        </w:numPr>
        <w:contextualSpacing/>
      </w:pPr>
      <w:r>
        <w:t>&lt;draw:regular-polygon&gt;</w:t>
      </w:r>
    </w:p>
    <w:p w:rsidR="00D63733" w:rsidRDefault="00650F22">
      <w:pPr>
        <w:pStyle w:val="ListParagraph"/>
        <w:numPr>
          <w:ilvl w:val="0"/>
          <w:numId w:val="1187"/>
        </w:numPr>
        <w:contextualSpacing/>
      </w:pPr>
      <w:r>
        <w:t>&lt;draw:path&gt;</w:t>
      </w:r>
    </w:p>
    <w:p w:rsidR="00D63733" w:rsidRDefault="00650F22">
      <w:pPr>
        <w:pStyle w:val="ListParagraph"/>
        <w:numPr>
          <w:ilvl w:val="0"/>
          <w:numId w:val="1187"/>
        </w:numPr>
        <w:contextualSpacing/>
      </w:pPr>
      <w:r>
        <w:t>&lt;</w:t>
      </w:r>
      <w:r>
        <w:t>draw:circle&gt;</w:t>
      </w:r>
    </w:p>
    <w:p w:rsidR="00D63733" w:rsidRDefault="00650F22">
      <w:pPr>
        <w:pStyle w:val="ListParagraph"/>
        <w:numPr>
          <w:ilvl w:val="0"/>
          <w:numId w:val="1187"/>
        </w:numPr>
        <w:contextualSpacing/>
      </w:pPr>
      <w:r>
        <w:t xml:space="preserve">&lt;draw:ellipse&gt; </w:t>
      </w:r>
    </w:p>
    <w:p w:rsidR="00D63733" w:rsidRDefault="00650F22">
      <w:pPr>
        <w:pStyle w:val="ListParagraph"/>
        <w:numPr>
          <w:ilvl w:val="0"/>
          <w:numId w:val="1187"/>
        </w:numPr>
        <w:contextualSpacing/>
      </w:pPr>
      <w:r>
        <w:t>&lt;draw:caption&gt;</w:t>
      </w:r>
    </w:p>
    <w:p w:rsidR="00D63733" w:rsidRDefault="00650F22">
      <w:pPr>
        <w:pStyle w:val="ListParagraph"/>
        <w:numPr>
          <w:ilvl w:val="0"/>
          <w:numId w:val="1187"/>
        </w:numPr>
        <w:contextualSpacing/>
      </w:pPr>
      <w:r>
        <w:t>&lt;draw:g&gt;</w:t>
      </w:r>
    </w:p>
    <w:p w:rsidR="00D63733" w:rsidRDefault="00650F22">
      <w:pPr>
        <w:pStyle w:val="ListParagraph"/>
        <w:numPr>
          <w:ilvl w:val="0"/>
          <w:numId w:val="1187"/>
        </w:numPr>
        <w:contextualSpacing/>
      </w:pPr>
      <w:r>
        <w:t>&lt;draw:frame&gt; containing &lt;draw:image&gt;, &lt;draw:text-box&gt;, or &lt;draw:object-ole&gt; element</w:t>
      </w:r>
    </w:p>
    <w:p w:rsidR="00D63733" w:rsidRDefault="00650F22">
      <w:pPr>
        <w:pStyle w:val="ListParagraph"/>
        <w:numPr>
          <w:ilvl w:val="0"/>
          <w:numId w:val="1187"/>
        </w:numPr>
      </w:pPr>
      <w:r>
        <w:t xml:space="preserve">&lt;draw:custom-shape&gt; </w:t>
      </w:r>
    </w:p>
    <w:p w:rsidR="00D63733" w:rsidRDefault="00650F22">
      <w:pPr>
        <w:pStyle w:val="Definition-Field"/>
      </w:pPr>
      <w:r>
        <w:t xml:space="preserve">c.   </w:t>
      </w:r>
      <w:r>
        <w:rPr>
          <w:i/>
        </w:rPr>
        <w:t>The standard defines the attribute svg:fill-rule, contained within the element &lt;style:graphic</w:t>
      </w:r>
      <w:r>
        <w:rPr>
          <w:i/>
        </w:rPr>
        <w:t>-properties&gt;</w:t>
      </w:r>
    </w:p>
    <w:p w:rsidR="00D63733" w:rsidRDefault="00650F22">
      <w:pPr>
        <w:pStyle w:val="Definition-Field2"/>
      </w:pPr>
      <w:r>
        <w:t>PowerPoint 2013 does not support this attribute for a style applied to the following elements:</w:t>
      </w:r>
    </w:p>
    <w:p w:rsidR="00D63733" w:rsidRDefault="00650F22">
      <w:pPr>
        <w:pStyle w:val="ListParagraph"/>
        <w:numPr>
          <w:ilvl w:val="0"/>
          <w:numId w:val="1188"/>
        </w:numPr>
        <w:contextualSpacing/>
      </w:pPr>
      <w:r>
        <w:t>&lt;draw:rect&gt;</w:t>
      </w:r>
    </w:p>
    <w:p w:rsidR="00D63733" w:rsidRDefault="00650F22">
      <w:pPr>
        <w:pStyle w:val="ListParagraph"/>
        <w:numPr>
          <w:ilvl w:val="0"/>
          <w:numId w:val="1188"/>
        </w:numPr>
        <w:contextualSpacing/>
      </w:pPr>
      <w:r>
        <w:t>&lt;draw:polyline&gt;</w:t>
      </w:r>
    </w:p>
    <w:p w:rsidR="00D63733" w:rsidRDefault="00650F22">
      <w:pPr>
        <w:pStyle w:val="ListParagraph"/>
        <w:numPr>
          <w:ilvl w:val="0"/>
          <w:numId w:val="1188"/>
        </w:numPr>
        <w:contextualSpacing/>
      </w:pPr>
      <w:r>
        <w:t>&lt;draw:polygon&gt;</w:t>
      </w:r>
    </w:p>
    <w:p w:rsidR="00D63733" w:rsidRDefault="00650F22">
      <w:pPr>
        <w:pStyle w:val="ListParagraph"/>
        <w:numPr>
          <w:ilvl w:val="0"/>
          <w:numId w:val="1188"/>
        </w:numPr>
        <w:contextualSpacing/>
      </w:pPr>
      <w:r>
        <w:t>&lt;draw:regular-polygon&gt;</w:t>
      </w:r>
    </w:p>
    <w:p w:rsidR="00D63733" w:rsidRDefault="00650F22">
      <w:pPr>
        <w:pStyle w:val="ListParagraph"/>
        <w:numPr>
          <w:ilvl w:val="0"/>
          <w:numId w:val="1188"/>
        </w:numPr>
        <w:contextualSpacing/>
      </w:pPr>
      <w:r>
        <w:t>&lt;draw:path&gt;</w:t>
      </w:r>
    </w:p>
    <w:p w:rsidR="00D63733" w:rsidRDefault="00650F22">
      <w:pPr>
        <w:pStyle w:val="ListParagraph"/>
        <w:numPr>
          <w:ilvl w:val="0"/>
          <w:numId w:val="1188"/>
        </w:numPr>
        <w:contextualSpacing/>
      </w:pPr>
      <w:r>
        <w:t>&lt;draw:circle&gt;</w:t>
      </w:r>
    </w:p>
    <w:p w:rsidR="00D63733" w:rsidRDefault="00650F22">
      <w:pPr>
        <w:pStyle w:val="ListParagraph"/>
        <w:numPr>
          <w:ilvl w:val="0"/>
          <w:numId w:val="1188"/>
        </w:numPr>
        <w:contextualSpacing/>
      </w:pPr>
      <w:r>
        <w:t xml:space="preserve">&lt;draw:ellipse&gt; </w:t>
      </w:r>
    </w:p>
    <w:p w:rsidR="00D63733" w:rsidRDefault="00650F22">
      <w:pPr>
        <w:pStyle w:val="ListParagraph"/>
        <w:numPr>
          <w:ilvl w:val="0"/>
          <w:numId w:val="1188"/>
        </w:numPr>
        <w:contextualSpacing/>
      </w:pPr>
      <w:r>
        <w:t>&lt;draw:caption&gt;</w:t>
      </w:r>
    </w:p>
    <w:p w:rsidR="00D63733" w:rsidRDefault="00650F22">
      <w:pPr>
        <w:pStyle w:val="ListParagraph"/>
        <w:numPr>
          <w:ilvl w:val="0"/>
          <w:numId w:val="1188"/>
        </w:numPr>
        <w:contextualSpacing/>
      </w:pPr>
      <w:r>
        <w:t>&lt;draw:g&gt;</w:t>
      </w:r>
    </w:p>
    <w:p w:rsidR="00D63733" w:rsidRDefault="00650F22">
      <w:pPr>
        <w:pStyle w:val="ListParagraph"/>
        <w:numPr>
          <w:ilvl w:val="0"/>
          <w:numId w:val="1188"/>
        </w:numPr>
        <w:contextualSpacing/>
      </w:pPr>
      <w:r>
        <w:t xml:space="preserve">&lt;draw:frame&gt; </w:t>
      </w:r>
      <w:r>
        <w:t>containing &lt;draw:image&gt;, &lt;draw:text-box&gt;, or &lt;draw:object-ole&gt; element</w:t>
      </w:r>
    </w:p>
    <w:p w:rsidR="00D63733" w:rsidRDefault="00650F22">
      <w:pPr>
        <w:pStyle w:val="ListParagraph"/>
        <w:numPr>
          <w:ilvl w:val="0"/>
          <w:numId w:val="1188"/>
        </w:numPr>
      </w:pPr>
      <w:r>
        <w:t xml:space="preserve">&lt;draw:custom-shape&gt; </w:t>
      </w:r>
    </w:p>
    <w:p w:rsidR="00D63733" w:rsidRDefault="00650F22">
      <w:pPr>
        <w:pStyle w:val="Heading3"/>
      </w:pPr>
      <w:bookmarkStart w:id="1621" w:name="section_7a60b2467e6e48f9b5350a0eb01f81bb"/>
      <w:bookmarkStart w:id="1622" w:name="_Toc466893483"/>
      <w:r>
        <w:t>Section 15.14.16, Symbol color</w:t>
      </w:r>
      <w:bookmarkEnd w:id="1621"/>
      <w:bookmarkEnd w:id="1622"/>
      <w:r>
        <w:fldChar w:fldCharType="begin"/>
      </w:r>
      <w:r>
        <w:instrText xml:space="preserve"> XE "Symbol color" </w:instrText>
      </w:r>
      <w:r>
        <w:fldChar w:fldCharType="end"/>
      </w:r>
    </w:p>
    <w:p w:rsidR="00D63733" w:rsidRDefault="00650F22">
      <w:pPr>
        <w:pStyle w:val="Definition-Field"/>
      </w:pPr>
      <w:r>
        <w:t xml:space="preserve">a.   </w:t>
      </w:r>
      <w:r>
        <w:rPr>
          <w:i/>
        </w:rPr>
        <w:t>The standard defines the attribute draw:symbol-color, contained within the element &lt;style:graphic-propertie</w:t>
      </w:r>
      <w:r>
        <w:rPr>
          <w:i/>
        </w:rPr>
        <w:t>s&gt;</w:t>
      </w:r>
    </w:p>
    <w:p w:rsidR="00D63733" w:rsidRDefault="00650F22">
      <w:pPr>
        <w:pStyle w:val="Definition-Field2"/>
      </w:pPr>
      <w:r>
        <w:t>Word 2013 does not support this attribute for a style applied to the following elements:</w:t>
      </w:r>
    </w:p>
    <w:p w:rsidR="00D63733" w:rsidRDefault="00650F22">
      <w:pPr>
        <w:pStyle w:val="ListParagraph"/>
        <w:numPr>
          <w:ilvl w:val="0"/>
          <w:numId w:val="1189"/>
        </w:numPr>
        <w:contextualSpacing/>
      </w:pPr>
      <w:r>
        <w:t>&lt;draw:rect&gt;</w:t>
      </w:r>
    </w:p>
    <w:p w:rsidR="00D63733" w:rsidRDefault="00650F22">
      <w:pPr>
        <w:pStyle w:val="ListParagraph"/>
        <w:numPr>
          <w:ilvl w:val="0"/>
          <w:numId w:val="1189"/>
        </w:numPr>
        <w:contextualSpacing/>
      </w:pPr>
      <w:r>
        <w:t>&lt;draw:polyline&gt;</w:t>
      </w:r>
    </w:p>
    <w:p w:rsidR="00D63733" w:rsidRDefault="00650F22">
      <w:pPr>
        <w:pStyle w:val="ListParagraph"/>
        <w:numPr>
          <w:ilvl w:val="0"/>
          <w:numId w:val="1189"/>
        </w:numPr>
        <w:contextualSpacing/>
      </w:pPr>
      <w:r>
        <w:t>&lt;draw:polygon&gt;</w:t>
      </w:r>
    </w:p>
    <w:p w:rsidR="00D63733" w:rsidRDefault="00650F22">
      <w:pPr>
        <w:pStyle w:val="ListParagraph"/>
        <w:numPr>
          <w:ilvl w:val="0"/>
          <w:numId w:val="1189"/>
        </w:numPr>
        <w:contextualSpacing/>
      </w:pPr>
      <w:r>
        <w:t>&lt;draw:regular-polygon&gt;</w:t>
      </w:r>
    </w:p>
    <w:p w:rsidR="00D63733" w:rsidRDefault="00650F22">
      <w:pPr>
        <w:pStyle w:val="ListParagraph"/>
        <w:numPr>
          <w:ilvl w:val="0"/>
          <w:numId w:val="1189"/>
        </w:numPr>
        <w:contextualSpacing/>
      </w:pPr>
      <w:r>
        <w:t>&lt;draw:path&gt;</w:t>
      </w:r>
    </w:p>
    <w:p w:rsidR="00D63733" w:rsidRDefault="00650F22">
      <w:pPr>
        <w:pStyle w:val="ListParagraph"/>
        <w:numPr>
          <w:ilvl w:val="0"/>
          <w:numId w:val="1189"/>
        </w:numPr>
        <w:contextualSpacing/>
      </w:pPr>
      <w:r>
        <w:t>&lt;draw:circle&gt;</w:t>
      </w:r>
    </w:p>
    <w:p w:rsidR="00D63733" w:rsidRDefault="00650F22">
      <w:pPr>
        <w:pStyle w:val="ListParagraph"/>
        <w:numPr>
          <w:ilvl w:val="0"/>
          <w:numId w:val="1189"/>
        </w:numPr>
        <w:contextualSpacing/>
      </w:pPr>
      <w:r>
        <w:t xml:space="preserve">&lt;draw:ellipse&gt; </w:t>
      </w:r>
    </w:p>
    <w:p w:rsidR="00D63733" w:rsidRDefault="00650F22">
      <w:pPr>
        <w:pStyle w:val="ListParagraph"/>
        <w:numPr>
          <w:ilvl w:val="0"/>
          <w:numId w:val="1189"/>
        </w:numPr>
        <w:contextualSpacing/>
      </w:pPr>
      <w:r>
        <w:t>&lt;draw:caption&gt;</w:t>
      </w:r>
    </w:p>
    <w:p w:rsidR="00D63733" w:rsidRDefault="00650F22">
      <w:pPr>
        <w:pStyle w:val="ListParagraph"/>
        <w:numPr>
          <w:ilvl w:val="0"/>
          <w:numId w:val="1189"/>
        </w:numPr>
        <w:contextualSpacing/>
      </w:pPr>
      <w:r>
        <w:t>&lt;draw:g&gt;</w:t>
      </w:r>
    </w:p>
    <w:p w:rsidR="00D63733" w:rsidRDefault="00650F22">
      <w:pPr>
        <w:pStyle w:val="ListParagraph"/>
        <w:numPr>
          <w:ilvl w:val="0"/>
          <w:numId w:val="1189"/>
        </w:numPr>
        <w:contextualSpacing/>
      </w:pPr>
      <w:r>
        <w:t>&lt;draw:frame&gt; containing &lt;</w:t>
      </w:r>
      <w:r>
        <w:t>draw:image&gt;, &lt;draw:text-box&gt;, or &lt;draw:object-ole&gt; element</w:t>
      </w:r>
    </w:p>
    <w:p w:rsidR="00D63733" w:rsidRDefault="00650F22">
      <w:pPr>
        <w:pStyle w:val="ListParagraph"/>
        <w:numPr>
          <w:ilvl w:val="0"/>
          <w:numId w:val="1189"/>
        </w:numPr>
      </w:pPr>
      <w:r>
        <w:t xml:space="preserve">&lt;draw:custom-shape&gt; </w:t>
      </w:r>
    </w:p>
    <w:p w:rsidR="00D63733" w:rsidRDefault="00650F22">
      <w:pPr>
        <w:pStyle w:val="Definition-Field"/>
      </w:pPr>
      <w:r>
        <w:t xml:space="preserve">b.   </w:t>
      </w:r>
      <w:r>
        <w:rPr>
          <w:i/>
        </w:rPr>
        <w:t>The standard defines the attribute draw:symbol-color, contained within the element &lt;style:graphic-properties&gt;</w:t>
      </w:r>
    </w:p>
    <w:p w:rsidR="00D63733" w:rsidRDefault="00650F22">
      <w:pPr>
        <w:pStyle w:val="Definition-Field2"/>
      </w:pPr>
      <w:r>
        <w:t>Excel 2013 does not support this attribute for a style applie</w:t>
      </w:r>
      <w:r>
        <w:t>d to the following elements:</w:t>
      </w:r>
    </w:p>
    <w:p w:rsidR="00D63733" w:rsidRDefault="00650F22">
      <w:pPr>
        <w:pStyle w:val="ListParagraph"/>
        <w:numPr>
          <w:ilvl w:val="0"/>
          <w:numId w:val="1190"/>
        </w:numPr>
        <w:contextualSpacing/>
      </w:pPr>
      <w:r>
        <w:t>&lt;draw:rect&gt;</w:t>
      </w:r>
    </w:p>
    <w:p w:rsidR="00D63733" w:rsidRDefault="00650F22">
      <w:pPr>
        <w:pStyle w:val="ListParagraph"/>
        <w:numPr>
          <w:ilvl w:val="0"/>
          <w:numId w:val="1190"/>
        </w:numPr>
        <w:contextualSpacing/>
      </w:pPr>
      <w:r>
        <w:t>&lt;draw:polyline&gt;</w:t>
      </w:r>
    </w:p>
    <w:p w:rsidR="00D63733" w:rsidRDefault="00650F22">
      <w:pPr>
        <w:pStyle w:val="ListParagraph"/>
        <w:numPr>
          <w:ilvl w:val="0"/>
          <w:numId w:val="1190"/>
        </w:numPr>
        <w:contextualSpacing/>
      </w:pPr>
      <w:r>
        <w:t>&lt;draw:polygon&gt;</w:t>
      </w:r>
    </w:p>
    <w:p w:rsidR="00D63733" w:rsidRDefault="00650F22">
      <w:pPr>
        <w:pStyle w:val="ListParagraph"/>
        <w:numPr>
          <w:ilvl w:val="0"/>
          <w:numId w:val="1190"/>
        </w:numPr>
        <w:contextualSpacing/>
      </w:pPr>
      <w:r>
        <w:t>&lt;draw:regular-polygon&gt;</w:t>
      </w:r>
    </w:p>
    <w:p w:rsidR="00D63733" w:rsidRDefault="00650F22">
      <w:pPr>
        <w:pStyle w:val="ListParagraph"/>
        <w:numPr>
          <w:ilvl w:val="0"/>
          <w:numId w:val="1190"/>
        </w:numPr>
        <w:contextualSpacing/>
      </w:pPr>
      <w:r>
        <w:t>&lt;draw:path&gt;</w:t>
      </w:r>
    </w:p>
    <w:p w:rsidR="00D63733" w:rsidRDefault="00650F22">
      <w:pPr>
        <w:pStyle w:val="ListParagraph"/>
        <w:numPr>
          <w:ilvl w:val="0"/>
          <w:numId w:val="1190"/>
        </w:numPr>
        <w:contextualSpacing/>
      </w:pPr>
      <w:r>
        <w:t>&lt;draw:circle&gt;</w:t>
      </w:r>
    </w:p>
    <w:p w:rsidR="00D63733" w:rsidRDefault="00650F22">
      <w:pPr>
        <w:pStyle w:val="ListParagraph"/>
        <w:numPr>
          <w:ilvl w:val="0"/>
          <w:numId w:val="1190"/>
        </w:numPr>
        <w:contextualSpacing/>
      </w:pPr>
      <w:r>
        <w:t xml:space="preserve">&lt;draw:ellipse&gt; </w:t>
      </w:r>
    </w:p>
    <w:p w:rsidR="00D63733" w:rsidRDefault="00650F22">
      <w:pPr>
        <w:pStyle w:val="ListParagraph"/>
        <w:numPr>
          <w:ilvl w:val="0"/>
          <w:numId w:val="1190"/>
        </w:numPr>
        <w:contextualSpacing/>
      </w:pPr>
      <w:r>
        <w:lastRenderedPageBreak/>
        <w:t>&lt;draw:caption&gt;</w:t>
      </w:r>
    </w:p>
    <w:p w:rsidR="00D63733" w:rsidRDefault="00650F22">
      <w:pPr>
        <w:pStyle w:val="ListParagraph"/>
        <w:numPr>
          <w:ilvl w:val="0"/>
          <w:numId w:val="1190"/>
        </w:numPr>
        <w:contextualSpacing/>
      </w:pPr>
      <w:r>
        <w:t>&lt;draw:g&gt;</w:t>
      </w:r>
    </w:p>
    <w:p w:rsidR="00D63733" w:rsidRDefault="00650F22">
      <w:pPr>
        <w:pStyle w:val="ListParagraph"/>
        <w:numPr>
          <w:ilvl w:val="0"/>
          <w:numId w:val="1190"/>
        </w:numPr>
        <w:contextualSpacing/>
      </w:pPr>
      <w:r>
        <w:t>&lt;draw:frame&gt; containing &lt;draw:image&gt;, &lt;draw:text-box&gt;, or &lt;draw:object-ole&gt; element</w:t>
      </w:r>
    </w:p>
    <w:p w:rsidR="00D63733" w:rsidRDefault="00650F22">
      <w:pPr>
        <w:pStyle w:val="ListParagraph"/>
        <w:numPr>
          <w:ilvl w:val="0"/>
          <w:numId w:val="1190"/>
        </w:numPr>
      </w:pPr>
      <w:r>
        <w:t>&lt;draw:custo</w:t>
      </w:r>
      <w:r>
        <w:t xml:space="preserve">m-shape&gt; </w:t>
      </w:r>
    </w:p>
    <w:p w:rsidR="00D63733" w:rsidRDefault="00650F22">
      <w:pPr>
        <w:pStyle w:val="Definition-Field"/>
      </w:pPr>
      <w:r>
        <w:t xml:space="preserve">c.   </w:t>
      </w:r>
      <w:r>
        <w:rPr>
          <w:i/>
        </w:rPr>
        <w:t>The standard defines the attribute draw:symbol-color, contained within the element &lt;style:graphic-properties&gt;</w:t>
      </w:r>
    </w:p>
    <w:p w:rsidR="00D63733" w:rsidRDefault="00650F22">
      <w:pPr>
        <w:pStyle w:val="Definition-Field2"/>
      </w:pPr>
      <w:r>
        <w:t>PowerPoint 2013 does not support this attribute for a style applied to the following elements:</w:t>
      </w:r>
    </w:p>
    <w:p w:rsidR="00D63733" w:rsidRDefault="00650F22">
      <w:pPr>
        <w:pStyle w:val="ListParagraph"/>
        <w:numPr>
          <w:ilvl w:val="0"/>
          <w:numId w:val="1191"/>
        </w:numPr>
        <w:contextualSpacing/>
      </w:pPr>
      <w:r>
        <w:t>&lt;draw:rect&gt;</w:t>
      </w:r>
    </w:p>
    <w:p w:rsidR="00D63733" w:rsidRDefault="00650F22">
      <w:pPr>
        <w:pStyle w:val="ListParagraph"/>
        <w:numPr>
          <w:ilvl w:val="0"/>
          <w:numId w:val="1191"/>
        </w:numPr>
        <w:contextualSpacing/>
      </w:pPr>
      <w:r>
        <w:t>&lt;draw:polyline&gt;</w:t>
      </w:r>
    </w:p>
    <w:p w:rsidR="00D63733" w:rsidRDefault="00650F22">
      <w:pPr>
        <w:pStyle w:val="ListParagraph"/>
        <w:numPr>
          <w:ilvl w:val="0"/>
          <w:numId w:val="1191"/>
        </w:numPr>
        <w:contextualSpacing/>
      </w:pPr>
      <w:r>
        <w:t>&lt;</w:t>
      </w:r>
      <w:r>
        <w:t>draw:polygon&gt;</w:t>
      </w:r>
    </w:p>
    <w:p w:rsidR="00D63733" w:rsidRDefault="00650F22">
      <w:pPr>
        <w:pStyle w:val="ListParagraph"/>
        <w:numPr>
          <w:ilvl w:val="0"/>
          <w:numId w:val="1191"/>
        </w:numPr>
        <w:contextualSpacing/>
      </w:pPr>
      <w:r>
        <w:t>&lt;draw:regular-polygon&gt;</w:t>
      </w:r>
    </w:p>
    <w:p w:rsidR="00D63733" w:rsidRDefault="00650F22">
      <w:pPr>
        <w:pStyle w:val="ListParagraph"/>
        <w:numPr>
          <w:ilvl w:val="0"/>
          <w:numId w:val="1191"/>
        </w:numPr>
        <w:contextualSpacing/>
      </w:pPr>
      <w:r>
        <w:t>&lt;draw:path&gt;</w:t>
      </w:r>
    </w:p>
    <w:p w:rsidR="00D63733" w:rsidRDefault="00650F22">
      <w:pPr>
        <w:pStyle w:val="ListParagraph"/>
        <w:numPr>
          <w:ilvl w:val="0"/>
          <w:numId w:val="1191"/>
        </w:numPr>
        <w:contextualSpacing/>
      </w:pPr>
      <w:r>
        <w:t>&lt;draw:circle&gt;</w:t>
      </w:r>
    </w:p>
    <w:p w:rsidR="00D63733" w:rsidRDefault="00650F22">
      <w:pPr>
        <w:pStyle w:val="ListParagraph"/>
        <w:numPr>
          <w:ilvl w:val="0"/>
          <w:numId w:val="1191"/>
        </w:numPr>
        <w:contextualSpacing/>
      </w:pPr>
      <w:r>
        <w:t xml:space="preserve">&lt;draw:ellipse&gt; </w:t>
      </w:r>
    </w:p>
    <w:p w:rsidR="00D63733" w:rsidRDefault="00650F22">
      <w:pPr>
        <w:pStyle w:val="ListParagraph"/>
        <w:numPr>
          <w:ilvl w:val="0"/>
          <w:numId w:val="1191"/>
        </w:numPr>
        <w:contextualSpacing/>
      </w:pPr>
      <w:r>
        <w:t>&lt;draw:caption&gt;</w:t>
      </w:r>
    </w:p>
    <w:p w:rsidR="00D63733" w:rsidRDefault="00650F22">
      <w:pPr>
        <w:pStyle w:val="ListParagraph"/>
        <w:numPr>
          <w:ilvl w:val="0"/>
          <w:numId w:val="1191"/>
        </w:numPr>
        <w:contextualSpacing/>
      </w:pPr>
      <w:r>
        <w:t>&lt;draw:g&gt;</w:t>
      </w:r>
    </w:p>
    <w:p w:rsidR="00D63733" w:rsidRDefault="00650F22">
      <w:pPr>
        <w:pStyle w:val="ListParagraph"/>
        <w:numPr>
          <w:ilvl w:val="0"/>
          <w:numId w:val="1191"/>
        </w:numPr>
        <w:contextualSpacing/>
      </w:pPr>
      <w:r>
        <w:t>&lt;draw:frame&gt; containing &lt;draw:image&gt;, &lt;draw:text-box&gt;, or &lt;draw:object-ole&gt; element</w:t>
      </w:r>
    </w:p>
    <w:p w:rsidR="00D63733" w:rsidRDefault="00650F22">
      <w:pPr>
        <w:pStyle w:val="ListParagraph"/>
        <w:numPr>
          <w:ilvl w:val="0"/>
          <w:numId w:val="1191"/>
        </w:numPr>
      </w:pPr>
      <w:r>
        <w:t xml:space="preserve">&lt;draw:custom-shape&gt; </w:t>
      </w:r>
    </w:p>
    <w:p w:rsidR="00D63733" w:rsidRDefault="00650F22">
      <w:pPr>
        <w:pStyle w:val="Heading3"/>
      </w:pPr>
      <w:bookmarkStart w:id="1623" w:name="section_e01fac9b51004c30a86507d0a520a9b0"/>
      <w:bookmarkStart w:id="1624" w:name="_Toc466893484"/>
      <w:r>
        <w:t>Section 15.15, Text Animation Properties</w:t>
      </w:r>
      <w:bookmarkEnd w:id="1623"/>
      <w:bookmarkEnd w:id="1624"/>
      <w:r>
        <w:fldChar w:fldCharType="begin"/>
      </w:r>
      <w:r>
        <w:instrText xml:space="preserve"> XE "Text Animation Properties" </w:instrText>
      </w:r>
      <w:r>
        <w:fldChar w:fldCharType="end"/>
      </w:r>
    </w:p>
    <w:p w:rsidR="00D63733" w:rsidRDefault="00650F22">
      <w:pPr>
        <w:pStyle w:val="Definition-Field"/>
      </w:pPr>
      <w:r>
        <w:t>a.   This is not supported in PowerPoint 2010, PowerPoint 2013 or PowerPoint 2016.</w:t>
      </w:r>
    </w:p>
    <w:p w:rsidR="00D63733" w:rsidRDefault="00650F22">
      <w:pPr>
        <w:pStyle w:val="Heading3"/>
      </w:pPr>
      <w:bookmarkStart w:id="1625" w:name="section_9d7404e6c8f444659084ff56688adac5"/>
      <w:bookmarkStart w:id="1626" w:name="_Toc466893485"/>
      <w:r>
        <w:t>Section 15.15.1, Animation</w:t>
      </w:r>
      <w:bookmarkEnd w:id="1625"/>
      <w:bookmarkEnd w:id="1626"/>
      <w:r>
        <w:fldChar w:fldCharType="begin"/>
      </w:r>
      <w:r>
        <w:instrText xml:space="preserve"> XE "Animation" </w:instrText>
      </w:r>
      <w:r>
        <w:fldChar w:fldCharType="end"/>
      </w:r>
    </w:p>
    <w:p w:rsidR="00D63733" w:rsidRDefault="00650F22">
      <w:pPr>
        <w:pStyle w:val="Definition-Field"/>
      </w:pPr>
      <w:r>
        <w:t xml:space="preserve">a.   </w:t>
      </w:r>
      <w:r>
        <w:rPr>
          <w:i/>
        </w:rPr>
        <w:t>The standard defines the attribute text:animation, contained within the element &lt;style:g</w:t>
      </w:r>
      <w:r>
        <w:rPr>
          <w:i/>
        </w:rPr>
        <w:t>raphics-properties&gt;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627" w:name="section_368e7b72baa54d46987a918beb6cbabf"/>
      <w:bookmarkStart w:id="1628" w:name="_Toc466893486"/>
      <w:r>
        <w:t>Section 15.15.2, Animation Direction</w:t>
      </w:r>
      <w:bookmarkEnd w:id="1627"/>
      <w:bookmarkEnd w:id="1628"/>
      <w:r>
        <w:fldChar w:fldCharType="begin"/>
      </w:r>
      <w:r>
        <w:instrText xml:space="preserve"> XE "Animation Direction" </w:instrText>
      </w:r>
      <w:r>
        <w:fldChar w:fldCharType="end"/>
      </w:r>
    </w:p>
    <w:p w:rsidR="00D63733" w:rsidRDefault="00650F22">
      <w:pPr>
        <w:pStyle w:val="Definition-Field"/>
      </w:pPr>
      <w:r>
        <w:t xml:space="preserve">a.   </w:t>
      </w:r>
      <w:r>
        <w:rPr>
          <w:i/>
        </w:rPr>
        <w:t xml:space="preserve">The standard defines the attribute text:animation-direction, contained within </w:t>
      </w:r>
      <w:r>
        <w:rPr>
          <w:i/>
        </w:rPr>
        <w:t>the element &lt;style:graphics-properties&gt;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629" w:name="section_fbd31aa5597f4396b6bbfec933597f1b"/>
      <w:bookmarkStart w:id="1630" w:name="_Toc466893487"/>
      <w:r>
        <w:t>Section 15.15.3, Animation Start Inside</w:t>
      </w:r>
      <w:bookmarkEnd w:id="1629"/>
      <w:bookmarkEnd w:id="1630"/>
      <w:r>
        <w:fldChar w:fldCharType="begin"/>
      </w:r>
      <w:r>
        <w:instrText xml:space="preserve"> XE "Animation Start Inside" </w:instrText>
      </w:r>
      <w:r>
        <w:fldChar w:fldCharType="end"/>
      </w:r>
    </w:p>
    <w:p w:rsidR="00D63733" w:rsidRDefault="00650F22">
      <w:pPr>
        <w:pStyle w:val="Definition-Field"/>
      </w:pPr>
      <w:r>
        <w:t xml:space="preserve">a.   </w:t>
      </w:r>
      <w:r>
        <w:rPr>
          <w:i/>
        </w:rPr>
        <w:t>The standard defines the attribute text:animation-st</w:t>
      </w:r>
      <w:r>
        <w:rPr>
          <w:i/>
        </w:rPr>
        <w:t>art-inside, contained within the element &lt;style:graphics-properties&gt;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631" w:name="section_400bb1a748d34aa69f74589361e4dc6e"/>
      <w:bookmarkStart w:id="1632" w:name="_Toc466893488"/>
      <w:r>
        <w:t>Section 15.15.4, Animation Stop Inside</w:t>
      </w:r>
      <w:bookmarkEnd w:id="1631"/>
      <w:bookmarkEnd w:id="1632"/>
      <w:r>
        <w:fldChar w:fldCharType="begin"/>
      </w:r>
      <w:r>
        <w:instrText xml:space="preserve"> XE "Animation Stop Inside" </w:instrText>
      </w:r>
      <w:r>
        <w:fldChar w:fldCharType="end"/>
      </w:r>
    </w:p>
    <w:p w:rsidR="00D63733" w:rsidRDefault="00650F22">
      <w:pPr>
        <w:pStyle w:val="Definition-Field"/>
      </w:pPr>
      <w:r>
        <w:t xml:space="preserve">a.   </w:t>
      </w:r>
      <w:r>
        <w:rPr>
          <w:i/>
        </w:rPr>
        <w:t xml:space="preserve">The standard defines the </w:t>
      </w:r>
      <w:r>
        <w:rPr>
          <w:i/>
        </w:rPr>
        <w:t>attribute text:animation-stop-inside, contained within the element &lt;style:graphics-properties&gt;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633" w:name="section_d9006328cc53490aafbc3811a7b9784f"/>
      <w:bookmarkStart w:id="1634" w:name="_Toc466893489"/>
      <w:r>
        <w:lastRenderedPageBreak/>
        <w:t>Section 15.15.5, Animation Repeat</w:t>
      </w:r>
      <w:bookmarkEnd w:id="1633"/>
      <w:bookmarkEnd w:id="1634"/>
      <w:r>
        <w:fldChar w:fldCharType="begin"/>
      </w:r>
      <w:r>
        <w:instrText xml:space="preserve"> XE "Animation Repeat" </w:instrText>
      </w:r>
      <w:r>
        <w:fldChar w:fldCharType="end"/>
      </w:r>
    </w:p>
    <w:p w:rsidR="00D63733" w:rsidRDefault="00650F22">
      <w:pPr>
        <w:pStyle w:val="Definition-Field"/>
      </w:pPr>
      <w:r>
        <w:t xml:space="preserve">a.   </w:t>
      </w:r>
      <w:r>
        <w:rPr>
          <w:i/>
        </w:rPr>
        <w:t>The stand</w:t>
      </w:r>
      <w:r>
        <w:rPr>
          <w:i/>
        </w:rPr>
        <w:t>ard defines the attribute text:animation-repeat, contained within the element &lt;style:graphics-properties&gt;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635" w:name="section_c0f01acb06ab48e6a155ddd783f9fbea"/>
      <w:bookmarkStart w:id="1636" w:name="_Toc466893490"/>
      <w:r>
        <w:t>Section 15.15.6, Animation Delay</w:t>
      </w:r>
      <w:bookmarkEnd w:id="1635"/>
      <w:bookmarkEnd w:id="1636"/>
      <w:r>
        <w:fldChar w:fldCharType="begin"/>
      </w:r>
      <w:r>
        <w:instrText xml:space="preserve"> XE "Animation Delay" </w:instrText>
      </w:r>
      <w:r>
        <w:fldChar w:fldCharType="end"/>
      </w:r>
    </w:p>
    <w:p w:rsidR="00D63733" w:rsidRDefault="00650F22">
      <w:pPr>
        <w:pStyle w:val="Definition-Field"/>
      </w:pPr>
      <w:r>
        <w:t xml:space="preserve">a.   </w:t>
      </w:r>
      <w:r>
        <w:rPr>
          <w:i/>
        </w:rPr>
        <w:t>The standard defines the attribute text:animation-delay, contained within the element &lt;style:graphics-properties&gt;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637" w:name="section_8af1b908e2d84c5c8e80454b8ebdb689"/>
      <w:bookmarkStart w:id="1638" w:name="_Toc466893491"/>
      <w:r>
        <w:t>Section 15.15.7, Animation Steps</w:t>
      </w:r>
      <w:bookmarkEnd w:id="1637"/>
      <w:bookmarkEnd w:id="1638"/>
      <w:r>
        <w:fldChar w:fldCharType="begin"/>
      </w:r>
      <w:r>
        <w:instrText xml:space="preserve"> XE "Animation Steps" </w:instrText>
      </w:r>
      <w:r>
        <w:fldChar w:fldCharType="end"/>
      </w:r>
    </w:p>
    <w:p w:rsidR="00D63733" w:rsidRDefault="00650F22">
      <w:pPr>
        <w:pStyle w:val="Definition-Field"/>
      </w:pPr>
      <w:r>
        <w:t xml:space="preserve">a.   </w:t>
      </w:r>
      <w:r>
        <w:rPr>
          <w:i/>
        </w:rPr>
        <w:t>The standard defines the attribute text:animation-steps, contained within the element &lt;style:graphics-properties&gt;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639" w:name="section_490423314c0746b58da5150da9d7862e"/>
      <w:bookmarkStart w:id="1640" w:name="_Toc466893492"/>
      <w:r>
        <w:t>Section 15.16, Text and Text Alignment Propert</w:t>
      </w:r>
      <w:r>
        <w:t>ies</w:t>
      </w:r>
      <w:bookmarkEnd w:id="1639"/>
      <w:bookmarkEnd w:id="1640"/>
      <w:r>
        <w:fldChar w:fldCharType="begin"/>
      </w:r>
      <w:r>
        <w:instrText xml:space="preserve"> XE "Text and Text Alignment Properties" </w:instrText>
      </w:r>
      <w:r>
        <w:fldChar w:fldCharType="end"/>
      </w:r>
    </w:p>
    <w:p w:rsidR="00D63733" w:rsidRDefault="00650F22">
      <w:pPr>
        <w:pStyle w:val="Definition-Field"/>
      </w:pPr>
      <w:r>
        <w:t xml:space="preserve">a.   </w:t>
      </w:r>
      <w:r>
        <w:rPr>
          <w:i/>
        </w:rPr>
        <w:t>The standard defines the element &lt;style:graphic-properties&gt;</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 xml:space="preserve">b.   </w:t>
      </w:r>
      <w:r>
        <w:rPr>
          <w:i/>
        </w:rPr>
        <w:t>The standard defines the eleme</w:t>
      </w:r>
      <w:r>
        <w:rPr>
          <w:i/>
        </w:rPr>
        <w:t>nt &lt;style:graphic-properties&gt;</w:t>
      </w:r>
    </w:p>
    <w:p w:rsidR="00D63733" w:rsidRDefault="00650F22">
      <w:pPr>
        <w:pStyle w:val="Definition-Field2"/>
      </w:pPr>
      <w:r>
        <w:t>OfficeArt Math in Excel 2013 supports this element on load for text in any of the following elements:</w:t>
      </w:r>
    </w:p>
    <w:p w:rsidR="00D63733" w:rsidRDefault="00650F22">
      <w:pPr>
        <w:pStyle w:val="ListParagraph"/>
        <w:numPr>
          <w:ilvl w:val="0"/>
          <w:numId w:val="1192"/>
        </w:numPr>
        <w:contextualSpacing/>
      </w:pPr>
      <w:r>
        <w:t>&lt;draw:rect&gt;</w:t>
      </w:r>
    </w:p>
    <w:p w:rsidR="00D63733" w:rsidRDefault="00650F22">
      <w:pPr>
        <w:pStyle w:val="ListParagraph"/>
        <w:numPr>
          <w:ilvl w:val="0"/>
          <w:numId w:val="1192"/>
        </w:numPr>
        <w:contextualSpacing/>
      </w:pPr>
      <w:r>
        <w:t>&lt;draw:polyline&gt;</w:t>
      </w:r>
    </w:p>
    <w:p w:rsidR="00D63733" w:rsidRDefault="00650F22">
      <w:pPr>
        <w:pStyle w:val="ListParagraph"/>
        <w:numPr>
          <w:ilvl w:val="0"/>
          <w:numId w:val="1192"/>
        </w:numPr>
        <w:contextualSpacing/>
      </w:pPr>
      <w:r>
        <w:t>&lt;draw:polygon&gt;</w:t>
      </w:r>
    </w:p>
    <w:p w:rsidR="00D63733" w:rsidRDefault="00650F22">
      <w:pPr>
        <w:pStyle w:val="ListParagraph"/>
        <w:numPr>
          <w:ilvl w:val="0"/>
          <w:numId w:val="1192"/>
        </w:numPr>
        <w:contextualSpacing/>
      </w:pPr>
      <w:r>
        <w:t>&lt;draw:regular-polygon&gt;</w:t>
      </w:r>
    </w:p>
    <w:p w:rsidR="00D63733" w:rsidRDefault="00650F22">
      <w:pPr>
        <w:pStyle w:val="ListParagraph"/>
        <w:numPr>
          <w:ilvl w:val="0"/>
          <w:numId w:val="1192"/>
        </w:numPr>
        <w:contextualSpacing/>
      </w:pPr>
      <w:r>
        <w:t>&lt;draw:path&gt;</w:t>
      </w:r>
    </w:p>
    <w:p w:rsidR="00D63733" w:rsidRDefault="00650F22">
      <w:pPr>
        <w:pStyle w:val="ListParagraph"/>
        <w:numPr>
          <w:ilvl w:val="0"/>
          <w:numId w:val="1192"/>
        </w:numPr>
        <w:contextualSpacing/>
      </w:pPr>
      <w:r>
        <w:t>&lt;draw:circle&gt;</w:t>
      </w:r>
    </w:p>
    <w:p w:rsidR="00D63733" w:rsidRDefault="00650F22">
      <w:pPr>
        <w:pStyle w:val="ListParagraph"/>
        <w:numPr>
          <w:ilvl w:val="0"/>
          <w:numId w:val="1192"/>
        </w:numPr>
        <w:contextualSpacing/>
      </w:pPr>
      <w:r>
        <w:t>&lt;draw:ellipse&gt;</w:t>
      </w:r>
    </w:p>
    <w:p w:rsidR="00D63733" w:rsidRDefault="00650F22">
      <w:pPr>
        <w:pStyle w:val="ListParagraph"/>
        <w:numPr>
          <w:ilvl w:val="0"/>
          <w:numId w:val="1192"/>
        </w:numPr>
        <w:contextualSpacing/>
      </w:pPr>
      <w:r>
        <w:t>&lt;draw:caption&gt;</w:t>
      </w:r>
    </w:p>
    <w:p w:rsidR="00D63733" w:rsidRDefault="00650F22">
      <w:pPr>
        <w:pStyle w:val="ListParagraph"/>
        <w:numPr>
          <w:ilvl w:val="0"/>
          <w:numId w:val="1192"/>
        </w:numPr>
        <w:contextualSpacing/>
      </w:pPr>
      <w:r>
        <w:t>&lt;d</w:t>
      </w:r>
      <w:r>
        <w:t>raw:measure&gt;</w:t>
      </w:r>
    </w:p>
    <w:p w:rsidR="00D63733" w:rsidRDefault="00650F22">
      <w:pPr>
        <w:pStyle w:val="ListParagraph"/>
        <w:numPr>
          <w:ilvl w:val="0"/>
          <w:numId w:val="1192"/>
        </w:numPr>
        <w:contextualSpacing/>
      </w:pPr>
      <w:r>
        <w:t>&lt;draw:frame&gt;</w:t>
      </w:r>
    </w:p>
    <w:p w:rsidR="00D63733" w:rsidRDefault="00650F22">
      <w:pPr>
        <w:pStyle w:val="ListParagraph"/>
        <w:numPr>
          <w:ilvl w:val="0"/>
          <w:numId w:val="1192"/>
        </w:numPr>
        <w:contextualSpacing/>
      </w:pPr>
      <w:r>
        <w:t>&lt;draw:text-box&gt;</w:t>
      </w:r>
    </w:p>
    <w:p w:rsidR="00D63733" w:rsidRDefault="00650F22">
      <w:pPr>
        <w:pStyle w:val="ListParagraph"/>
        <w:numPr>
          <w:ilvl w:val="0"/>
          <w:numId w:val="1192"/>
        </w:numPr>
      </w:pPr>
      <w:r>
        <w:t>&lt;draw:custom-shape&gt;</w:t>
      </w:r>
    </w:p>
    <w:p w:rsidR="00D63733" w:rsidRDefault="00650F22">
      <w:pPr>
        <w:pStyle w:val="Definition-Field2"/>
      </w:pPr>
      <w:r>
        <w:t>OfficeArt Math in Excel 2013 supports this element on save for text in any of the following items:</w:t>
      </w:r>
    </w:p>
    <w:p w:rsidR="00D63733" w:rsidRDefault="00650F22">
      <w:pPr>
        <w:pStyle w:val="ListParagraph"/>
        <w:numPr>
          <w:ilvl w:val="0"/>
          <w:numId w:val="1193"/>
        </w:numPr>
        <w:contextualSpacing/>
      </w:pPr>
      <w:r>
        <w:t>text boxes</w:t>
      </w:r>
    </w:p>
    <w:p w:rsidR="00D63733" w:rsidRDefault="00650F22">
      <w:pPr>
        <w:pStyle w:val="ListParagraph"/>
        <w:numPr>
          <w:ilvl w:val="0"/>
          <w:numId w:val="1193"/>
        </w:numPr>
        <w:contextualSpacing/>
      </w:pPr>
      <w:r>
        <w:t>shapes</w:t>
      </w:r>
    </w:p>
    <w:p w:rsidR="00D63733" w:rsidRDefault="00650F22">
      <w:pPr>
        <w:pStyle w:val="ListParagraph"/>
        <w:numPr>
          <w:ilvl w:val="0"/>
          <w:numId w:val="1193"/>
        </w:numPr>
        <w:contextualSpacing/>
      </w:pPr>
      <w:r>
        <w:t>SmartArt</w:t>
      </w:r>
    </w:p>
    <w:p w:rsidR="00D63733" w:rsidRDefault="00650F22">
      <w:pPr>
        <w:pStyle w:val="ListParagraph"/>
        <w:numPr>
          <w:ilvl w:val="0"/>
          <w:numId w:val="1193"/>
        </w:numPr>
        <w:contextualSpacing/>
      </w:pPr>
      <w:r>
        <w:t>chart titles</w:t>
      </w:r>
    </w:p>
    <w:p w:rsidR="00D63733" w:rsidRDefault="00650F22">
      <w:pPr>
        <w:pStyle w:val="ListParagraph"/>
        <w:numPr>
          <w:ilvl w:val="0"/>
          <w:numId w:val="1193"/>
        </w:numPr>
      </w:pPr>
      <w:r>
        <w:t xml:space="preserve">labels </w:t>
      </w:r>
    </w:p>
    <w:p w:rsidR="00D63733" w:rsidRDefault="00650F22">
      <w:pPr>
        <w:pStyle w:val="Definition-Field"/>
      </w:pPr>
      <w:r>
        <w:t xml:space="preserve">c.   </w:t>
      </w:r>
      <w:r>
        <w:rPr>
          <w:i/>
        </w:rPr>
        <w:t>The standard defines the element &lt;</w:t>
      </w:r>
      <w:r>
        <w:rPr>
          <w:i/>
        </w:rPr>
        <w:t>style:graphic-properties&gt;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1194"/>
        </w:numPr>
        <w:contextualSpacing/>
      </w:pPr>
      <w:r>
        <w:lastRenderedPageBreak/>
        <w:t>&lt;draw:rect&gt;</w:t>
      </w:r>
    </w:p>
    <w:p w:rsidR="00D63733" w:rsidRDefault="00650F22">
      <w:pPr>
        <w:pStyle w:val="ListParagraph"/>
        <w:numPr>
          <w:ilvl w:val="0"/>
          <w:numId w:val="1194"/>
        </w:numPr>
        <w:contextualSpacing/>
      </w:pPr>
      <w:r>
        <w:t>&lt;draw:polyline&gt;</w:t>
      </w:r>
    </w:p>
    <w:p w:rsidR="00D63733" w:rsidRDefault="00650F22">
      <w:pPr>
        <w:pStyle w:val="ListParagraph"/>
        <w:numPr>
          <w:ilvl w:val="0"/>
          <w:numId w:val="1194"/>
        </w:numPr>
        <w:contextualSpacing/>
      </w:pPr>
      <w:r>
        <w:t>&lt;draw:polygon&gt;</w:t>
      </w:r>
    </w:p>
    <w:p w:rsidR="00D63733" w:rsidRDefault="00650F22">
      <w:pPr>
        <w:pStyle w:val="ListParagraph"/>
        <w:numPr>
          <w:ilvl w:val="0"/>
          <w:numId w:val="1194"/>
        </w:numPr>
        <w:contextualSpacing/>
      </w:pPr>
      <w:r>
        <w:t>&lt;draw:regular-polygon&gt;</w:t>
      </w:r>
    </w:p>
    <w:p w:rsidR="00D63733" w:rsidRDefault="00650F22">
      <w:pPr>
        <w:pStyle w:val="ListParagraph"/>
        <w:numPr>
          <w:ilvl w:val="0"/>
          <w:numId w:val="1194"/>
        </w:numPr>
        <w:contextualSpacing/>
      </w:pPr>
      <w:r>
        <w:t>&lt;draw:path&gt;</w:t>
      </w:r>
    </w:p>
    <w:p w:rsidR="00D63733" w:rsidRDefault="00650F22">
      <w:pPr>
        <w:pStyle w:val="ListParagraph"/>
        <w:numPr>
          <w:ilvl w:val="0"/>
          <w:numId w:val="1194"/>
        </w:numPr>
        <w:contextualSpacing/>
      </w:pPr>
      <w:r>
        <w:t>&lt;draw:circle&gt;</w:t>
      </w:r>
    </w:p>
    <w:p w:rsidR="00D63733" w:rsidRDefault="00650F22">
      <w:pPr>
        <w:pStyle w:val="ListParagraph"/>
        <w:numPr>
          <w:ilvl w:val="0"/>
          <w:numId w:val="1194"/>
        </w:numPr>
        <w:contextualSpacing/>
      </w:pPr>
      <w:r>
        <w:t>&lt;draw:ellipse&gt;</w:t>
      </w:r>
    </w:p>
    <w:p w:rsidR="00D63733" w:rsidRDefault="00650F22">
      <w:pPr>
        <w:pStyle w:val="ListParagraph"/>
        <w:numPr>
          <w:ilvl w:val="0"/>
          <w:numId w:val="1194"/>
        </w:numPr>
        <w:contextualSpacing/>
      </w:pPr>
      <w:r>
        <w:t>&lt;draw:caption&gt;</w:t>
      </w:r>
    </w:p>
    <w:p w:rsidR="00D63733" w:rsidRDefault="00650F22">
      <w:pPr>
        <w:pStyle w:val="ListParagraph"/>
        <w:numPr>
          <w:ilvl w:val="0"/>
          <w:numId w:val="1194"/>
        </w:numPr>
        <w:contextualSpacing/>
      </w:pPr>
      <w:r>
        <w:t>&lt;draw:me</w:t>
      </w:r>
      <w:r>
        <w:t>asure&gt;</w:t>
      </w:r>
    </w:p>
    <w:p w:rsidR="00D63733" w:rsidRDefault="00650F22">
      <w:pPr>
        <w:pStyle w:val="ListParagraph"/>
        <w:numPr>
          <w:ilvl w:val="0"/>
          <w:numId w:val="1194"/>
        </w:numPr>
        <w:contextualSpacing/>
      </w:pPr>
      <w:r>
        <w:t>&lt;draw:text-box&gt;</w:t>
      </w:r>
    </w:p>
    <w:p w:rsidR="00D63733" w:rsidRDefault="00650F22">
      <w:pPr>
        <w:pStyle w:val="ListParagraph"/>
        <w:numPr>
          <w:ilvl w:val="0"/>
          <w:numId w:val="1194"/>
        </w:numPr>
        <w:contextualSpacing/>
      </w:pPr>
      <w:r>
        <w:t>&lt;draw:frame&gt;</w:t>
      </w:r>
    </w:p>
    <w:p w:rsidR="00D63733" w:rsidRDefault="00650F22">
      <w:pPr>
        <w:pStyle w:val="ListParagraph"/>
        <w:numPr>
          <w:ilvl w:val="0"/>
          <w:numId w:val="1194"/>
        </w:numPr>
      </w:pPr>
      <w:r>
        <w:t xml:space="preserve">&lt;draw:custom-shape&gt;. </w:t>
      </w:r>
    </w:p>
    <w:p w:rsidR="00D63733" w:rsidRDefault="00650F22">
      <w:pPr>
        <w:pStyle w:val="Heading3"/>
      </w:pPr>
      <w:bookmarkStart w:id="1641" w:name="section_3abf5cb617d64765b70f02fe17f1b8eb"/>
      <w:bookmarkStart w:id="1642" w:name="_Toc466893493"/>
      <w:r>
        <w:t>Section 15.16.1, Auto Grow Width and Height</w:t>
      </w:r>
      <w:bookmarkEnd w:id="1641"/>
      <w:bookmarkEnd w:id="1642"/>
      <w:r>
        <w:fldChar w:fldCharType="begin"/>
      </w:r>
      <w:r>
        <w:instrText xml:space="preserve"> XE "Auto Grow Width and Height" </w:instrText>
      </w:r>
      <w:r>
        <w:fldChar w:fldCharType="end"/>
      </w:r>
    </w:p>
    <w:p w:rsidR="00D63733" w:rsidRDefault="00650F22">
      <w:pPr>
        <w:pStyle w:val="Definition-Field"/>
      </w:pPr>
      <w:r>
        <w:t xml:space="preserve">a.   </w:t>
      </w:r>
      <w:r>
        <w:rPr>
          <w:i/>
        </w:rPr>
        <w:t>The standard defines the attribute draw:auto-grow-height, contained within the element &lt;style:graphic-properties&gt;</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standard defines the attribute draw:auto-grow-width, contained within the element &lt;style:graphic-properties&gt;</w:t>
      </w:r>
    </w:p>
    <w:p w:rsidR="00D63733" w:rsidRDefault="00650F22">
      <w:pPr>
        <w:pStyle w:val="Definition-Field2"/>
      </w:pPr>
      <w:r>
        <w:t>OfficeArt Math in Word 2013</w:t>
      </w:r>
      <w:r>
        <w:t xml:space="preserve"> supports this attribute on save for text in SmartArt and chart titles and labels. </w:t>
      </w:r>
    </w:p>
    <w:p w:rsidR="00D63733" w:rsidRDefault="00650F22">
      <w:pPr>
        <w:pStyle w:val="Definition-Field"/>
      </w:pPr>
      <w:r>
        <w:t xml:space="preserve">c.   </w:t>
      </w:r>
      <w:r>
        <w:rPr>
          <w:i/>
        </w:rPr>
        <w:t>The standard defines the attribute draw:auto-grow-height, contained within the element &lt;style:graphic-properties&gt;</w:t>
      </w:r>
    </w:p>
    <w:p w:rsidR="00D63733" w:rsidRDefault="00650F22">
      <w:pPr>
        <w:pStyle w:val="Definition-Field2"/>
      </w:pPr>
      <w:r>
        <w:t xml:space="preserve">OfficeArt Math in Excel 2013 supports this attribute </w:t>
      </w:r>
      <w:r>
        <w:t>on load for text in any of the following elements:</w:t>
      </w:r>
    </w:p>
    <w:p w:rsidR="00D63733" w:rsidRDefault="00650F22">
      <w:pPr>
        <w:pStyle w:val="ListParagraph"/>
        <w:numPr>
          <w:ilvl w:val="0"/>
          <w:numId w:val="1195"/>
        </w:numPr>
        <w:contextualSpacing/>
      </w:pPr>
      <w:r>
        <w:t>&lt;draw:rect&gt;</w:t>
      </w:r>
    </w:p>
    <w:p w:rsidR="00D63733" w:rsidRDefault="00650F22">
      <w:pPr>
        <w:pStyle w:val="ListParagraph"/>
        <w:numPr>
          <w:ilvl w:val="0"/>
          <w:numId w:val="1195"/>
        </w:numPr>
        <w:contextualSpacing/>
      </w:pPr>
      <w:r>
        <w:t>&lt;draw:polyline&gt;</w:t>
      </w:r>
    </w:p>
    <w:p w:rsidR="00D63733" w:rsidRDefault="00650F22">
      <w:pPr>
        <w:pStyle w:val="ListParagraph"/>
        <w:numPr>
          <w:ilvl w:val="0"/>
          <w:numId w:val="1195"/>
        </w:numPr>
        <w:contextualSpacing/>
      </w:pPr>
      <w:r>
        <w:t>&lt;draw:polygon&gt;</w:t>
      </w:r>
    </w:p>
    <w:p w:rsidR="00D63733" w:rsidRDefault="00650F22">
      <w:pPr>
        <w:pStyle w:val="ListParagraph"/>
        <w:numPr>
          <w:ilvl w:val="0"/>
          <w:numId w:val="1195"/>
        </w:numPr>
        <w:contextualSpacing/>
      </w:pPr>
      <w:r>
        <w:t>&lt;draw:regular-polygon&gt;</w:t>
      </w:r>
    </w:p>
    <w:p w:rsidR="00D63733" w:rsidRDefault="00650F22">
      <w:pPr>
        <w:pStyle w:val="ListParagraph"/>
        <w:numPr>
          <w:ilvl w:val="0"/>
          <w:numId w:val="1195"/>
        </w:numPr>
        <w:contextualSpacing/>
      </w:pPr>
      <w:r>
        <w:t>&lt;draw:path&gt;</w:t>
      </w:r>
    </w:p>
    <w:p w:rsidR="00D63733" w:rsidRDefault="00650F22">
      <w:pPr>
        <w:pStyle w:val="ListParagraph"/>
        <w:numPr>
          <w:ilvl w:val="0"/>
          <w:numId w:val="1195"/>
        </w:numPr>
        <w:contextualSpacing/>
      </w:pPr>
      <w:r>
        <w:t>&lt;draw:circle&gt;</w:t>
      </w:r>
    </w:p>
    <w:p w:rsidR="00D63733" w:rsidRDefault="00650F22">
      <w:pPr>
        <w:pStyle w:val="ListParagraph"/>
        <w:numPr>
          <w:ilvl w:val="0"/>
          <w:numId w:val="1195"/>
        </w:numPr>
        <w:contextualSpacing/>
      </w:pPr>
      <w:r>
        <w:t>&lt;draw:ellipse&gt;</w:t>
      </w:r>
    </w:p>
    <w:p w:rsidR="00D63733" w:rsidRDefault="00650F22">
      <w:pPr>
        <w:pStyle w:val="ListParagraph"/>
        <w:numPr>
          <w:ilvl w:val="0"/>
          <w:numId w:val="1195"/>
        </w:numPr>
        <w:contextualSpacing/>
      </w:pPr>
      <w:r>
        <w:t>&lt;draw:caption&gt;</w:t>
      </w:r>
    </w:p>
    <w:p w:rsidR="00D63733" w:rsidRDefault="00650F22">
      <w:pPr>
        <w:pStyle w:val="ListParagraph"/>
        <w:numPr>
          <w:ilvl w:val="0"/>
          <w:numId w:val="1195"/>
        </w:numPr>
        <w:contextualSpacing/>
      </w:pPr>
      <w:r>
        <w:t>&lt;draw:measure&gt;</w:t>
      </w:r>
    </w:p>
    <w:p w:rsidR="00D63733" w:rsidRDefault="00650F22">
      <w:pPr>
        <w:pStyle w:val="ListParagraph"/>
        <w:numPr>
          <w:ilvl w:val="0"/>
          <w:numId w:val="1195"/>
        </w:numPr>
        <w:contextualSpacing/>
      </w:pPr>
      <w:r>
        <w:t>&lt;draw:frame&gt;</w:t>
      </w:r>
    </w:p>
    <w:p w:rsidR="00D63733" w:rsidRDefault="00650F22">
      <w:pPr>
        <w:pStyle w:val="ListParagraph"/>
        <w:numPr>
          <w:ilvl w:val="0"/>
          <w:numId w:val="1195"/>
        </w:numPr>
        <w:contextualSpacing/>
      </w:pPr>
      <w:r>
        <w:t>&lt;draw:text-box&gt;</w:t>
      </w:r>
    </w:p>
    <w:p w:rsidR="00D63733" w:rsidRDefault="00650F22">
      <w:pPr>
        <w:pStyle w:val="ListParagraph"/>
        <w:numPr>
          <w:ilvl w:val="0"/>
          <w:numId w:val="1195"/>
        </w:numPr>
      </w:pPr>
      <w:r>
        <w:t>&lt;draw:custom-shape&gt;</w:t>
      </w:r>
    </w:p>
    <w:p w:rsidR="00D63733" w:rsidRDefault="00650F22">
      <w:pPr>
        <w:pStyle w:val="Definition-Field2"/>
      </w:pPr>
      <w:r>
        <w:t xml:space="preserve">OfficeArt Math in </w:t>
      </w:r>
      <w:r>
        <w:t>Excel 2013 supports this attribute on save for text in any of the following items:</w:t>
      </w:r>
    </w:p>
    <w:p w:rsidR="00D63733" w:rsidRDefault="00650F22">
      <w:pPr>
        <w:pStyle w:val="ListParagraph"/>
        <w:numPr>
          <w:ilvl w:val="0"/>
          <w:numId w:val="1196"/>
        </w:numPr>
        <w:contextualSpacing/>
      </w:pPr>
      <w:r>
        <w:t>text boxes</w:t>
      </w:r>
    </w:p>
    <w:p w:rsidR="00D63733" w:rsidRDefault="00650F22">
      <w:pPr>
        <w:pStyle w:val="ListParagraph"/>
        <w:numPr>
          <w:ilvl w:val="0"/>
          <w:numId w:val="1196"/>
        </w:numPr>
        <w:contextualSpacing/>
      </w:pPr>
      <w:r>
        <w:t>shapes</w:t>
      </w:r>
    </w:p>
    <w:p w:rsidR="00D63733" w:rsidRDefault="00650F22">
      <w:pPr>
        <w:pStyle w:val="ListParagraph"/>
        <w:numPr>
          <w:ilvl w:val="0"/>
          <w:numId w:val="1196"/>
        </w:numPr>
        <w:contextualSpacing/>
      </w:pPr>
      <w:r>
        <w:t>SmartArt</w:t>
      </w:r>
    </w:p>
    <w:p w:rsidR="00D63733" w:rsidRDefault="00650F22">
      <w:pPr>
        <w:pStyle w:val="ListParagraph"/>
        <w:numPr>
          <w:ilvl w:val="0"/>
          <w:numId w:val="1196"/>
        </w:numPr>
        <w:contextualSpacing/>
      </w:pPr>
      <w:r>
        <w:t>chart titles</w:t>
      </w:r>
    </w:p>
    <w:p w:rsidR="00D63733" w:rsidRDefault="00650F22">
      <w:pPr>
        <w:pStyle w:val="ListParagraph"/>
        <w:numPr>
          <w:ilvl w:val="0"/>
          <w:numId w:val="1196"/>
        </w:numPr>
      </w:pPr>
      <w:r>
        <w:t xml:space="preserve">labels </w:t>
      </w:r>
    </w:p>
    <w:p w:rsidR="00D63733" w:rsidRDefault="00650F22">
      <w:pPr>
        <w:pStyle w:val="Definition-Field"/>
      </w:pPr>
      <w:r>
        <w:t xml:space="preserve">d.   </w:t>
      </w:r>
      <w:r>
        <w:rPr>
          <w:i/>
        </w:rPr>
        <w:t>The standard defines the attribute draw:auto-grow-width, contained within the element &lt;style:graphic-properties&gt;</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1197"/>
        </w:numPr>
        <w:contextualSpacing/>
      </w:pPr>
      <w:r>
        <w:lastRenderedPageBreak/>
        <w:t>&lt;draw:rect&gt;</w:t>
      </w:r>
    </w:p>
    <w:p w:rsidR="00D63733" w:rsidRDefault="00650F22">
      <w:pPr>
        <w:pStyle w:val="ListParagraph"/>
        <w:numPr>
          <w:ilvl w:val="0"/>
          <w:numId w:val="1197"/>
        </w:numPr>
        <w:contextualSpacing/>
      </w:pPr>
      <w:r>
        <w:t>&lt;draw:polyline&gt;</w:t>
      </w:r>
    </w:p>
    <w:p w:rsidR="00D63733" w:rsidRDefault="00650F22">
      <w:pPr>
        <w:pStyle w:val="ListParagraph"/>
        <w:numPr>
          <w:ilvl w:val="0"/>
          <w:numId w:val="1197"/>
        </w:numPr>
        <w:contextualSpacing/>
      </w:pPr>
      <w:r>
        <w:t>&lt;draw:polygon&gt;</w:t>
      </w:r>
    </w:p>
    <w:p w:rsidR="00D63733" w:rsidRDefault="00650F22">
      <w:pPr>
        <w:pStyle w:val="ListParagraph"/>
        <w:numPr>
          <w:ilvl w:val="0"/>
          <w:numId w:val="1197"/>
        </w:numPr>
        <w:contextualSpacing/>
      </w:pPr>
      <w:r>
        <w:t>&lt;draw:regular-polygon&gt;</w:t>
      </w:r>
    </w:p>
    <w:p w:rsidR="00D63733" w:rsidRDefault="00650F22">
      <w:pPr>
        <w:pStyle w:val="ListParagraph"/>
        <w:numPr>
          <w:ilvl w:val="0"/>
          <w:numId w:val="1197"/>
        </w:numPr>
        <w:contextualSpacing/>
      </w:pPr>
      <w:r>
        <w:t>&lt;draw:path&gt;</w:t>
      </w:r>
    </w:p>
    <w:p w:rsidR="00D63733" w:rsidRDefault="00650F22">
      <w:pPr>
        <w:pStyle w:val="ListParagraph"/>
        <w:numPr>
          <w:ilvl w:val="0"/>
          <w:numId w:val="1197"/>
        </w:numPr>
        <w:contextualSpacing/>
      </w:pPr>
      <w:r>
        <w:t>&lt;draw:circle&gt;</w:t>
      </w:r>
    </w:p>
    <w:p w:rsidR="00D63733" w:rsidRDefault="00650F22">
      <w:pPr>
        <w:pStyle w:val="ListParagraph"/>
        <w:numPr>
          <w:ilvl w:val="0"/>
          <w:numId w:val="1197"/>
        </w:numPr>
        <w:contextualSpacing/>
      </w:pPr>
      <w:r>
        <w:t>&lt;draw:ellipse&gt;</w:t>
      </w:r>
    </w:p>
    <w:p w:rsidR="00D63733" w:rsidRDefault="00650F22">
      <w:pPr>
        <w:pStyle w:val="ListParagraph"/>
        <w:numPr>
          <w:ilvl w:val="0"/>
          <w:numId w:val="1197"/>
        </w:numPr>
        <w:contextualSpacing/>
      </w:pPr>
      <w:r>
        <w:t>&lt;draw:caption&gt;</w:t>
      </w:r>
    </w:p>
    <w:p w:rsidR="00D63733" w:rsidRDefault="00650F22">
      <w:pPr>
        <w:pStyle w:val="ListParagraph"/>
        <w:numPr>
          <w:ilvl w:val="0"/>
          <w:numId w:val="1197"/>
        </w:numPr>
        <w:contextualSpacing/>
      </w:pPr>
      <w:r>
        <w:t>&lt;draw:measure&gt;</w:t>
      </w:r>
    </w:p>
    <w:p w:rsidR="00D63733" w:rsidRDefault="00650F22">
      <w:pPr>
        <w:pStyle w:val="ListParagraph"/>
        <w:numPr>
          <w:ilvl w:val="0"/>
          <w:numId w:val="1197"/>
        </w:numPr>
        <w:contextualSpacing/>
      </w:pPr>
      <w:r>
        <w:t>&lt;draw:frame&gt;</w:t>
      </w:r>
    </w:p>
    <w:p w:rsidR="00D63733" w:rsidRDefault="00650F22">
      <w:pPr>
        <w:pStyle w:val="ListParagraph"/>
        <w:numPr>
          <w:ilvl w:val="0"/>
          <w:numId w:val="1197"/>
        </w:numPr>
        <w:contextualSpacing/>
      </w:pPr>
      <w:r>
        <w:t>&lt;</w:t>
      </w:r>
      <w:r>
        <w:t>draw:text-box&gt;</w:t>
      </w:r>
    </w:p>
    <w:p w:rsidR="00D63733" w:rsidRDefault="00650F22">
      <w:pPr>
        <w:pStyle w:val="ListParagraph"/>
        <w:numPr>
          <w:ilvl w:val="0"/>
          <w:numId w:val="1197"/>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1198"/>
        </w:numPr>
        <w:contextualSpacing/>
      </w:pPr>
      <w:r>
        <w:t>text boxes</w:t>
      </w:r>
    </w:p>
    <w:p w:rsidR="00D63733" w:rsidRDefault="00650F22">
      <w:pPr>
        <w:pStyle w:val="ListParagraph"/>
        <w:numPr>
          <w:ilvl w:val="0"/>
          <w:numId w:val="1198"/>
        </w:numPr>
        <w:contextualSpacing/>
      </w:pPr>
      <w:r>
        <w:t>shapes</w:t>
      </w:r>
    </w:p>
    <w:p w:rsidR="00D63733" w:rsidRDefault="00650F22">
      <w:pPr>
        <w:pStyle w:val="ListParagraph"/>
        <w:numPr>
          <w:ilvl w:val="0"/>
          <w:numId w:val="1198"/>
        </w:numPr>
        <w:contextualSpacing/>
      </w:pPr>
      <w:r>
        <w:t>SmartArt</w:t>
      </w:r>
    </w:p>
    <w:p w:rsidR="00D63733" w:rsidRDefault="00650F22">
      <w:pPr>
        <w:pStyle w:val="ListParagraph"/>
        <w:numPr>
          <w:ilvl w:val="0"/>
          <w:numId w:val="1198"/>
        </w:numPr>
        <w:contextualSpacing/>
      </w:pPr>
      <w:r>
        <w:t>chart titles</w:t>
      </w:r>
    </w:p>
    <w:p w:rsidR="00D63733" w:rsidRDefault="00650F22">
      <w:pPr>
        <w:pStyle w:val="ListParagraph"/>
        <w:numPr>
          <w:ilvl w:val="0"/>
          <w:numId w:val="1198"/>
        </w:numPr>
      </w:pPr>
      <w:r>
        <w:t xml:space="preserve">labels </w:t>
      </w:r>
    </w:p>
    <w:p w:rsidR="00D63733" w:rsidRDefault="00650F22">
      <w:pPr>
        <w:pStyle w:val="Definition-Field"/>
      </w:pPr>
      <w:r>
        <w:t xml:space="preserve">e.   </w:t>
      </w:r>
      <w:r>
        <w:rPr>
          <w:i/>
        </w:rPr>
        <w:t>The standard defines the attribute draw:auto-grow-height, contained</w:t>
      </w:r>
      <w:r>
        <w:rPr>
          <w:i/>
        </w:rPr>
        <w:t xml:space="preserve"> within the element &lt;style:graphic-properties&gt;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1199"/>
        </w:numPr>
        <w:contextualSpacing/>
      </w:pPr>
      <w:r>
        <w:t>&lt;draw:rect&gt;</w:t>
      </w:r>
    </w:p>
    <w:p w:rsidR="00D63733" w:rsidRDefault="00650F22">
      <w:pPr>
        <w:pStyle w:val="ListParagraph"/>
        <w:numPr>
          <w:ilvl w:val="0"/>
          <w:numId w:val="1199"/>
        </w:numPr>
        <w:contextualSpacing/>
      </w:pPr>
      <w:r>
        <w:t>&lt;draw:polyline&gt;</w:t>
      </w:r>
    </w:p>
    <w:p w:rsidR="00D63733" w:rsidRDefault="00650F22">
      <w:pPr>
        <w:pStyle w:val="ListParagraph"/>
        <w:numPr>
          <w:ilvl w:val="0"/>
          <w:numId w:val="1199"/>
        </w:numPr>
        <w:contextualSpacing/>
      </w:pPr>
      <w:r>
        <w:t>&lt;draw:polygon&gt;</w:t>
      </w:r>
    </w:p>
    <w:p w:rsidR="00D63733" w:rsidRDefault="00650F22">
      <w:pPr>
        <w:pStyle w:val="ListParagraph"/>
        <w:numPr>
          <w:ilvl w:val="0"/>
          <w:numId w:val="1199"/>
        </w:numPr>
        <w:contextualSpacing/>
      </w:pPr>
      <w:r>
        <w:t>&lt;draw:regular-polygon&gt;</w:t>
      </w:r>
    </w:p>
    <w:p w:rsidR="00D63733" w:rsidRDefault="00650F22">
      <w:pPr>
        <w:pStyle w:val="ListParagraph"/>
        <w:numPr>
          <w:ilvl w:val="0"/>
          <w:numId w:val="1199"/>
        </w:numPr>
        <w:contextualSpacing/>
      </w:pPr>
      <w:r>
        <w:t>&lt;draw:path&gt;</w:t>
      </w:r>
    </w:p>
    <w:p w:rsidR="00D63733" w:rsidRDefault="00650F22">
      <w:pPr>
        <w:pStyle w:val="ListParagraph"/>
        <w:numPr>
          <w:ilvl w:val="0"/>
          <w:numId w:val="1199"/>
        </w:numPr>
        <w:contextualSpacing/>
      </w:pPr>
      <w:r>
        <w:t>&lt;draw:circle&gt;</w:t>
      </w:r>
    </w:p>
    <w:p w:rsidR="00D63733" w:rsidRDefault="00650F22">
      <w:pPr>
        <w:pStyle w:val="ListParagraph"/>
        <w:numPr>
          <w:ilvl w:val="0"/>
          <w:numId w:val="1199"/>
        </w:numPr>
        <w:contextualSpacing/>
      </w:pPr>
      <w:r>
        <w:t>&lt;draw:ellipse&gt;</w:t>
      </w:r>
    </w:p>
    <w:p w:rsidR="00D63733" w:rsidRDefault="00650F22">
      <w:pPr>
        <w:pStyle w:val="ListParagraph"/>
        <w:numPr>
          <w:ilvl w:val="0"/>
          <w:numId w:val="1199"/>
        </w:numPr>
        <w:contextualSpacing/>
      </w:pPr>
      <w:r>
        <w:t>&lt;draw:caption&gt;</w:t>
      </w:r>
    </w:p>
    <w:p w:rsidR="00D63733" w:rsidRDefault="00650F22">
      <w:pPr>
        <w:pStyle w:val="ListParagraph"/>
        <w:numPr>
          <w:ilvl w:val="0"/>
          <w:numId w:val="1199"/>
        </w:numPr>
        <w:contextualSpacing/>
      </w:pPr>
      <w:r>
        <w:t>&lt;draw:measure&gt;</w:t>
      </w:r>
    </w:p>
    <w:p w:rsidR="00D63733" w:rsidRDefault="00650F22">
      <w:pPr>
        <w:pStyle w:val="ListParagraph"/>
        <w:numPr>
          <w:ilvl w:val="0"/>
          <w:numId w:val="1199"/>
        </w:numPr>
        <w:contextualSpacing/>
      </w:pPr>
      <w:r>
        <w:t>&lt;draw:text-box&gt;</w:t>
      </w:r>
    </w:p>
    <w:p w:rsidR="00D63733" w:rsidRDefault="00650F22">
      <w:pPr>
        <w:pStyle w:val="ListParagraph"/>
        <w:numPr>
          <w:ilvl w:val="0"/>
          <w:numId w:val="1199"/>
        </w:numPr>
        <w:contextualSpacing/>
      </w:pPr>
      <w:r>
        <w:t>&lt;draw:frame&gt;</w:t>
      </w:r>
    </w:p>
    <w:p w:rsidR="00D63733" w:rsidRDefault="00650F22">
      <w:pPr>
        <w:pStyle w:val="ListParagraph"/>
        <w:numPr>
          <w:ilvl w:val="0"/>
          <w:numId w:val="1199"/>
        </w:numPr>
      </w:pPr>
      <w:r>
        <w:t xml:space="preserve">&lt;draw:custom-shape&gt;. </w:t>
      </w:r>
    </w:p>
    <w:p w:rsidR="00D63733" w:rsidRDefault="00650F22">
      <w:pPr>
        <w:pStyle w:val="Definition-Field"/>
      </w:pPr>
      <w:r>
        <w:t xml:space="preserve">f.   </w:t>
      </w:r>
      <w:r>
        <w:rPr>
          <w:i/>
        </w:rPr>
        <w:t>The standard defines the attribute draw:auto-grow-width, contained within the element &lt;style:graphic-properties&gt;</w:t>
      </w:r>
    </w:p>
    <w:p w:rsidR="00D63733" w:rsidRDefault="00650F22">
      <w:pPr>
        <w:pStyle w:val="Definition-Field2"/>
      </w:pPr>
      <w:r>
        <w:t>OfficeArt Math in PowerPoint 2013 supports this attribute</w:t>
      </w:r>
      <w:r>
        <w:t xml:space="preserve"> on load for text in the following elements:</w:t>
      </w:r>
    </w:p>
    <w:p w:rsidR="00D63733" w:rsidRDefault="00650F22">
      <w:pPr>
        <w:pStyle w:val="ListParagraph"/>
        <w:numPr>
          <w:ilvl w:val="0"/>
          <w:numId w:val="1200"/>
        </w:numPr>
        <w:contextualSpacing/>
      </w:pPr>
      <w:r>
        <w:t>&lt;draw:rect&gt;</w:t>
      </w:r>
    </w:p>
    <w:p w:rsidR="00D63733" w:rsidRDefault="00650F22">
      <w:pPr>
        <w:pStyle w:val="ListParagraph"/>
        <w:numPr>
          <w:ilvl w:val="0"/>
          <w:numId w:val="1200"/>
        </w:numPr>
        <w:contextualSpacing/>
      </w:pPr>
      <w:r>
        <w:t>&lt;draw:polyline&gt;</w:t>
      </w:r>
    </w:p>
    <w:p w:rsidR="00D63733" w:rsidRDefault="00650F22">
      <w:pPr>
        <w:pStyle w:val="ListParagraph"/>
        <w:numPr>
          <w:ilvl w:val="0"/>
          <w:numId w:val="1200"/>
        </w:numPr>
        <w:contextualSpacing/>
      </w:pPr>
      <w:r>
        <w:t>&lt;draw:polygon&gt;</w:t>
      </w:r>
    </w:p>
    <w:p w:rsidR="00D63733" w:rsidRDefault="00650F22">
      <w:pPr>
        <w:pStyle w:val="ListParagraph"/>
        <w:numPr>
          <w:ilvl w:val="0"/>
          <w:numId w:val="1200"/>
        </w:numPr>
        <w:contextualSpacing/>
      </w:pPr>
      <w:r>
        <w:t>&lt;draw:regular-polygon&gt;</w:t>
      </w:r>
    </w:p>
    <w:p w:rsidR="00D63733" w:rsidRDefault="00650F22">
      <w:pPr>
        <w:pStyle w:val="ListParagraph"/>
        <w:numPr>
          <w:ilvl w:val="0"/>
          <w:numId w:val="1200"/>
        </w:numPr>
        <w:contextualSpacing/>
      </w:pPr>
      <w:r>
        <w:t>&lt;draw:path&gt;</w:t>
      </w:r>
    </w:p>
    <w:p w:rsidR="00D63733" w:rsidRDefault="00650F22">
      <w:pPr>
        <w:pStyle w:val="ListParagraph"/>
        <w:numPr>
          <w:ilvl w:val="0"/>
          <w:numId w:val="1200"/>
        </w:numPr>
        <w:contextualSpacing/>
      </w:pPr>
      <w:r>
        <w:t>&lt;draw:circle&gt;</w:t>
      </w:r>
    </w:p>
    <w:p w:rsidR="00D63733" w:rsidRDefault="00650F22">
      <w:pPr>
        <w:pStyle w:val="ListParagraph"/>
        <w:numPr>
          <w:ilvl w:val="0"/>
          <w:numId w:val="1200"/>
        </w:numPr>
        <w:contextualSpacing/>
      </w:pPr>
      <w:r>
        <w:t>&lt;draw:ellipse&gt;</w:t>
      </w:r>
    </w:p>
    <w:p w:rsidR="00D63733" w:rsidRDefault="00650F22">
      <w:pPr>
        <w:pStyle w:val="ListParagraph"/>
        <w:numPr>
          <w:ilvl w:val="0"/>
          <w:numId w:val="1200"/>
        </w:numPr>
        <w:contextualSpacing/>
      </w:pPr>
      <w:r>
        <w:t>&lt;draw:caption&gt;</w:t>
      </w:r>
    </w:p>
    <w:p w:rsidR="00D63733" w:rsidRDefault="00650F22">
      <w:pPr>
        <w:pStyle w:val="ListParagraph"/>
        <w:numPr>
          <w:ilvl w:val="0"/>
          <w:numId w:val="1200"/>
        </w:numPr>
        <w:contextualSpacing/>
      </w:pPr>
      <w:r>
        <w:t>&lt;draw:measure&gt;</w:t>
      </w:r>
    </w:p>
    <w:p w:rsidR="00D63733" w:rsidRDefault="00650F22">
      <w:pPr>
        <w:pStyle w:val="ListParagraph"/>
        <w:numPr>
          <w:ilvl w:val="0"/>
          <w:numId w:val="1200"/>
        </w:numPr>
        <w:contextualSpacing/>
      </w:pPr>
      <w:r>
        <w:t>&lt;draw:text-box&gt;</w:t>
      </w:r>
    </w:p>
    <w:p w:rsidR="00D63733" w:rsidRDefault="00650F22">
      <w:pPr>
        <w:pStyle w:val="ListParagraph"/>
        <w:numPr>
          <w:ilvl w:val="0"/>
          <w:numId w:val="1200"/>
        </w:numPr>
        <w:contextualSpacing/>
      </w:pPr>
      <w:r>
        <w:t>&lt;draw:frame&gt;</w:t>
      </w:r>
    </w:p>
    <w:p w:rsidR="00D63733" w:rsidRDefault="00650F22">
      <w:pPr>
        <w:pStyle w:val="ListParagraph"/>
        <w:numPr>
          <w:ilvl w:val="0"/>
          <w:numId w:val="1200"/>
        </w:numPr>
      </w:pPr>
      <w:r>
        <w:t xml:space="preserve">&lt;draw:custom-shape&gt;. </w:t>
      </w:r>
    </w:p>
    <w:p w:rsidR="00D63733" w:rsidRDefault="00650F22">
      <w:pPr>
        <w:pStyle w:val="Heading3"/>
      </w:pPr>
      <w:bookmarkStart w:id="1643" w:name="section_ecb7c68911f244118d3fc32e09fb803c"/>
      <w:bookmarkStart w:id="1644" w:name="_Toc466893494"/>
      <w:r>
        <w:lastRenderedPageBreak/>
        <w:t>Section 15.16.2, Fit To Size</w:t>
      </w:r>
      <w:bookmarkEnd w:id="1643"/>
      <w:bookmarkEnd w:id="1644"/>
      <w:r>
        <w:fldChar w:fldCharType="begin"/>
      </w:r>
      <w:r>
        <w:instrText xml:space="preserve"> XE "Fit To Size" </w:instrText>
      </w:r>
      <w:r>
        <w:fldChar w:fldCharType="end"/>
      </w:r>
    </w:p>
    <w:p w:rsidR="00D63733" w:rsidRDefault="00650F22">
      <w:pPr>
        <w:pStyle w:val="Definition-Field"/>
      </w:pPr>
      <w:r>
        <w:t xml:space="preserve">a.   </w:t>
      </w:r>
      <w:r>
        <w:rPr>
          <w:i/>
        </w:rPr>
        <w:t>The standard defines the attribute draw:fit-to-size, contained within the element &lt;style:graphic-properties&gt;</w:t>
      </w:r>
    </w:p>
    <w:p w:rsidR="00D63733" w:rsidRDefault="00650F22">
      <w:pPr>
        <w:pStyle w:val="Definition-Field2"/>
      </w:pPr>
      <w:r>
        <w:t xml:space="preserve">OfficeArt Math in Word 2013 does not support this attribute on save for text in SmartArt and </w:t>
      </w:r>
      <w:r>
        <w:t xml:space="preserve">chart titles and labels. </w:t>
      </w:r>
    </w:p>
    <w:p w:rsidR="00D63733" w:rsidRDefault="00650F22">
      <w:pPr>
        <w:pStyle w:val="Definition-Field"/>
      </w:pPr>
      <w:r>
        <w:t xml:space="preserve">b.   </w:t>
      </w:r>
      <w:r>
        <w:rPr>
          <w:i/>
        </w:rPr>
        <w:t>The standard defines the attribute draw:fit-to-size, contained within the element &lt;style:graphic-properties&gt;</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1201"/>
        </w:numPr>
        <w:contextualSpacing/>
      </w:pPr>
      <w:r>
        <w:t>&lt;dra</w:t>
      </w:r>
      <w:r>
        <w:t>w:rect&gt;</w:t>
      </w:r>
    </w:p>
    <w:p w:rsidR="00D63733" w:rsidRDefault="00650F22">
      <w:pPr>
        <w:pStyle w:val="ListParagraph"/>
        <w:numPr>
          <w:ilvl w:val="0"/>
          <w:numId w:val="1201"/>
        </w:numPr>
        <w:contextualSpacing/>
      </w:pPr>
      <w:r>
        <w:t>&lt;draw:polyline&gt;</w:t>
      </w:r>
    </w:p>
    <w:p w:rsidR="00D63733" w:rsidRDefault="00650F22">
      <w:pPr>
        <w:pStyle w:val="ListParagraph"/>
        <w:numPr>
          <w:ilvl w:val="0"/>
          <w:numId w:val="1201"/>
        </w:numPr>
        <w:contextualSpacing/>
      </w:pPr>
      <w:r>
        <w:t>&lt;draw:polygon&gt;</w:t>
      </w:r>
    </w:p>
    <w:p w:rsidR="00D63733" w:rsidRDefault="00650F22">
      <w:pPr>
        <w:pStyle w:val="ListParagraph"/>
        <w:numPr>
          <w:ilvl w:val="0"/>
          <w:numId w:val="1201"/>
        </w:numPr>
        <w:contextualSpacing/>
      </w:pPr>
      <w:r>
        <w:t>&lt;draw:regular-polygon&gt;</w:t>
      </w:r>
    </w:p>
    <w:p w:rsidR="00D63733" w:rsidRDefault="00650F22">
      <w:pPr>
        <w:pStyle w:val="ListParagraph"/>
        <w:numPr>
          <w:ilvl w:val="0"/>
          <w:numId w:val="1201"/>
        </w:numPr>
        <w:contextualSpacing/>
      </w:pPr>
      <w:r>
        <w:t>&lt;draw:path&gt;</w:t>
      </w:r>
    </w:p>
    <w:p w:rsidR="00D63733" w:rsidRDefault="00650F22">
      <w:pPr>
        <w:pStyle w:val="ListParagraph"/>
        <w:numPr>
          <w:ilvl w:val="0"/>
          <w:numId w:val="1201"/>
        </w:numPr>
        <w:contextualSpacing/>
      </w:pPr>
      <w:r>
        <w:t>&lt;draw:circle&gt;</w:t>
      </w:r>
    </w:p>
    <w:p w:rsidR="00D63733" w:rsidRDefault="00650F22">
      <w:pPr>
        <w:pStyle w:val="ListParagraph"/>
        <w:numPr>
          <w:ilvl w:val="0"/>
          <w:numId w:val="1201"/>
        </w:numPr>
        <w:contextualSpacing/>
      </w:pPr>
      <w:r>
        <w:t>&lt;draw:ellipse&gt;</w:t>
      </w:r>
    </w:p>
    <w:p w:rsidR="00D63733" w:rsidRDefault="00650F22">
      <w:pPr>
        <w:pStyle w:val="ListParagraph"/>
        <w:numPr>
          <w:ilvl w:val="0"/>
          <w:numId w:val="1201"/>
        </w:numPr>
        <w:contextualSpacing/>
      </w:pPr>
      <w:r>
        <w:t>&lt;draw:caption&gt;</w:t>
      </w:r>
    </w:p>
    <w:p w:rsidR="00D63733" w:rsidRDefault="00650F22">
      <w:pPr>
        <w:pStyle w:val="ListParagraph"/>
        <w:numPr>
          <w:ilvl w:val="0"/>
          <w:numId w:val="1201"/>
        </w:numPr>
        <w:contextualSpacing/>
      </w:pPr>
      <w:r>
        <w:t>&lt;draw:measure&gt;</w:t>
      </w:r>
    </w:p>
    <w:p w:rsidR="00D63733" w:rsidRDefault="00650F22">
      <w:pPr>
        <w:pStyle w:val="ListParagraph"/>
        <w:numPr>
          <w:ilvl w:val="0"/>
          <w:numId w:val="1201"/>
        </w:numPr>
        <w:contextualSpacing/>
      </w:pPr>
      <w:r>
        <w:t>&lt;draw:frame&gt;</w:t>
      </w:r>
    </w:p>
    <w:p w:rsidR="00D63733" w:rsidRDefault="00650F22">
      <w:pPr>
        <w:pStyle w:val="ListParagraph"/>
        <w:numPr>
          <w:ilvl w:val="0"/>
          <w:numId w:val="1201"/>
        </w:numPr>
        <w:contextualSpacing/>
      </w:pPr>
      <w:r>
        <w:t>&lt;draw:text-box&gt;</w:t>
      </w:r>
    </w:p>
    <w:p w:rsidR="00D63733" w:rsidRDefault="00650F22">
      <w:pPr>
        <w:pStyle w:val="ListParagraph"/>
        <w:numPr>
          <w:ilvl w:val="0"/>
          <w:numId w:val="1201"/>
        </w:numPr>
      </w:pPr>
      <w:r>
        <w:t>&lt;draw:custom-shape&gt;</w:t>
      </w:r>
    </w:p>
    <w:p w:rsidR="00D63733" w:rsidRDefault="00650F22">
      <w:pPr>
        <w:pStyle w:val="Definition-Field2"/>
      </w:pPr>
      <w:r>
        <w:t xml:space="preserve">OfficeArt Math in Excel 2013 does not support this attribute on save for </w:t>
      </w:r>
      <w:r>
        <w:t>text in any of the following items:</w:t>
      </w:r>
    </w:p>
    <w:p w:rsidR="00D63733" w:rsidRDefault="00650F22">
      <w:pPr>
        <w:pStyle w:val="ListParagraph"/>
        <w:numPr>
          <w:ilvl w:val="0"/>
          <w:numId w:val="1202"/>
        </w:numPr>
        <w:contextualSpacing/>
      </w:pPr>
      <w:r>
        <w:t>text boxes</w:t>
      </w:r>
    </w:p>
    <w:p w:rsidR="00D63733" w:rsidRDefault="00650F22">
      <w:pPr>
        <w:pStyle w:val="ListParagraph"/>
        <w:numPr>
          <w:ilvl w:val="0"/>
          <w:numId w:val="1202"/>
        </w:numPr>
        <w:contextualSpacing/>
      </w:pPr>
      <w:r>
        <w:t>shapes</w:t>
      </w:r>
    </w:p>
    <w:p w:rsidR="00D63733" w:rsidRDefault="00650F22">
      <w:pPr>
        <w:pStyle w:val="ListParagraph"/>
        <w:numPr>
          <w:ilvl w:val="0"/>
          <w:numId w:val="1202"/>
        </w:numPr>
        <w:contextualSpacing/>
      </w:pPr>
      <w:r>
        <w:t>SmartArt</w:t>
      </w:r>
    </w:p>
    <w:p w:rsidR="00D63733" w:rsidRDefault="00650F22">
      <w:pPr>
        <w:pStyle w:val="ListParagraph"/>
        <w:numPr>
          <w:ilvl w:val="0"/>
          <w:numId w:val="1202"/>
        </w:numPr>
        <w:contextualSpacing/>
      </w:pPr>
      <w:r>
        <w:t>chart titles</w:t>
      </w:r>
    </w:p>
    <w:p w:rsidR="00D63733" w:rsidRDefault="00650F22">
      <w:pPr>
        <w:pStyle w:val="ListParagraph"/>
        <w:numPr>
          <w:ilvl w:val="0"/>
          <w:numId w:val="1202"/>
        </w:numPr>
      </w:pPr>
      <w:r>
        <w:t xml:space="preserve">labels </w:t>
      </w:r>
    </w:p>
    <w:p w:rsidR="00D63733" w:rsidRDefault="00650F22">
      <w:pPr>
        <w:pStyle w:val="Definition-Field"/>
      </w:pPr>
      <w:r>
        <w:t xml:space="preserve">c.   </w:t>
      </w:r>
      <w:r>
        <w:rPr>
          <w:i/>
        </w:rPr>
        <w:t>The standard defines the attribute draw:fit-to-size, contained within the element &lt;style:graphic-properties&gt;</w:t>
      </w:r>
    </w:p>
    <w:p w:rsidR="00D63733" w:rsidRDefault="00650F22">
      <w:pPr>
        <w:pStyle w:val="Definition-Field2"/>
      </w:pPr>
      <w:r>
        <w:t>OfficeArt Math in PowerPoint 2013 does not support this at</w:t>
      </w:r>
      <w:r>
        <w:t>tribute on load for text in the following elements:</w:t>
      </w:r>
    </w:p>
    <w:p w:rsidR="00D63733" w:rsidRDefault="00650F22">
      <w:pPr>
        <w:pStyle w:val="ListParagraph"/>
        <w:numPr>
          <w:ilvl w:val="0"/>
          <w:numId w:val="1203"/>
        </w:numPr>
        <w:contextualSpacing/>
      </w:pPr>
      <w:r>
        <w:t>&lt;draw:rect&gt;</w:t>
      </w:r>
    </w:p>
    <w:p w:rsidR="00D63733" w:rsidRDefault="00650F22">
      <w:pPr>
        <w:pStyle w:val="ListParagraph"/>
        <w:numPr>
          <w:ilvl w:val="0"/>
          <w:numId w:val="1203"/>
        </w:numPr>
        <w:contextualSpacing/>
      </w:pPr>
      <w:r>
        <w:t>&lt;draw:polyline&gt;</w:t>
      </w:r>
    </w:p>
    <w:p w:rsidR="00D63733" w:rsidRDefault="00650F22">
      <w:pPr>
        <w:pStyle w:val="ListParagraph"/>
        <w:numPr>
          <w:ilvl w:val="0"/>
          <w:numId w:val="1203"/>
        </w:numPr>
        <w:contextualSpacing/>
      </w:pPr>
      <w:r>
        <w:t>&lt;draw:polygon&gt;</w:t>
      </w:r>
    </w:p>
    <w:p w:rsidR="00D63733" w:rsidRDefault="00650F22">
      <w:pPr>
        <w:pStyle w:val="ListParagraph"/>
        <w:numPr>
          <w:ilvl w:val="0"/>
          <w:numId w:val="1203"/>
        </w:numPr>
        <w:contextualSpacing/>
      </w:pPr>
      <w:r>
        <w:t>&lt;draw:regular-polygon&gt;</w:t>
      </w:r>
    </w:p>
    <w:p w:rsidR="00D63733" w:rsidRDefault="00650F22">
      <w:pPr>
        <w:pStyle w:val="ListParagraph"/>
        <w:numPr>
          <w:ilvl w:val="0"/>
          <w:numId w:val="1203"/>
        </w:numPr>
        <w:contextualSpacing/>
      </w:pPr>
      <w:r>
        <w:t>&lt;draw:path&gt;</w:t>
      </w:r>
    </w:p>
    <w:p w:rsidR="00D63733" w:rsidRDefault="00650F22">
      <w:pPr>
        <w:pStyle w:val="ListParagraph"/>
        <w:numPr>
          <w:ilvl w:val="0"/>
          <w:numId w:val="1203"/>
        </w:numPr>
        <w:contextualSpacing/>
      </w:pPr>
      <w:r>
        <w:t>&lt;draw:circle&gt;</w:t>
      </w:r>
    </w:p>
    <w:p w:rsidR="00D63733" w:rsidRDefault="00650F22">
      <w:pPr>
        <w:pStyle w:val="ListParagraph"/>
        <w:numPr>
          <w:ilvl w:val="0"/>
          <w:numId w:val="1203"/>
        </w:numPr>
        <w:contextualSpacing/>
      </w:pPr>
      <w:r>
        <w:t>&lt;draw:ellipse&gt;</w:t>
      </w:r>
    </w:p>
    <w:p w:rsidR="00D63733" w:rsidRDefault="00650F22">
      <w:pPr>
        <w:pStyle w:val="ListParagraph"/>
        <w:numPr>
          <w:ilvl w:val="0"/>
          <w:numId w:val="1203"/>
        </w:numPr>
        <w:contextualSpacing/>
      </w:pPr>
      <w:r>
        <w:t>&lt;draw:caption&gt;</w:t>
      </w:r>
    </w:p>
    <w:p w:rsidR="00D63733" w:rsidRDefault="00650F22">
      <w:pPr>
        <w:pStyle w:val="ListParagraph"/>
        <w:numPr>
          <w:ilvl w:val="0"/>
          <w:numId w:val="1203"/>
        </w:numPr>
        <w:contextualSpacing/>
      </w:pPr>
      <w:r>
        <w:t>&lt;draw:measure&gt;</w:t>
      </w:r>
    </w:p>
    <w:p w:rsidR="00D63733" w:rsidRDefault="00650F22">
      <w:pPr>
        <w:pStyle w:val="ListParagraph"/>
        <w:numPr>
          <w:ilvl w:val="0"/>
          <w:numId w:val="1203"/>
        </w:numPr>
        <w:contextualSpacing/>
      </w:pPr>
      <w:r>
        <w:t>&lt;draw:text-box&gt;</w:t>
      </w:r>
    </w:p>
    <w:p w:rsidR="00D63733" w:rsidRDefault="00650F22">
      <w:pPr>
        <w:pStyle w:val="ListParagraph"/>
        <w:numPr>
          <w:ilvl w:val="0"/>
          <w:numId w:val="1203"/>
        </w:numPr>
        <w:contextualSpacing/>
      </w:pPr>
      <w:r>
        <w:t>&lt;draw:frame&gt;</w:t>
      </w:r>
    </w:p>
    <w:p w:rsidR="00D63733" w:rsidRDefault="00650F22">
      <w:pPr>
        <w:pStyle w:val="ListParagraph"/>
        <w:numPr>
          <w:ilvl w:val="0"/>
          <w:numId w:val="1203"/>
        </w:numPr>
      </w:pPr>
      <w:r>
        <w:t xml:space="preserve">&lt;draw:custom-shape&gt;. </w:t>
      </w:r>
    </w:p>
    <w:p w:rsidR="00D63733" w:rsidRDefault="00650F22">
      <w:pPr>
        <w:pStyle w:val="Heading3"/>
      </w:pPr>
      <w:bookmarkStart w:id="1645" w:name="section_da5b0c8f95ac4679b40efb2c03cd67d5"/>
      <w:bookmarkStart w:id="1646" w:name="_Toc466893495"/>
      <w:r>
        <w:t>Section 15.16.3, Fit To Contour</w:t>
      </w:r>
      <w:bookmarkEnd w:id="1645"/>
      <w:bookmarkEnd w:id="1646"/>
      <w:r>
        <w:fldChar w:fldCharType="begin"/>
      </w:r>
      <w:r>
        <w:instrText xml:space="preserve"> XE "Fit To Contour" </w:instrText>
      </w:r>
      <w:r>
        <w:fldChar w:fldCharType="end"/>
      </w:r>
    </w:p>
    <w:p w:rsidR="00D63733" w:rsidRDefault="00650F22">
      <w:pPr>
        <w:pStyle w:val="Definition-Field"/>
      </w:pPr>
      <w:r>
        <w:t xml:space="preserve">a.   </w:t>
      </w:r>
      <w:r>
        <w:rPr>
          <w:i/>
        </w:rPr>
        <w:t>The standard defines the attribute draw:fit-to-contour, contained within the element &lt;style:graphic-properties&gt;</w:t>
      </w:r>
    </w:p>
    <w:p w:rsidR="00D63733" w:rsidRDefault="00650F22">
      <w:pPr>
        <w:pStyle w:val="Definition-Field2"/>
      </w:pPr>
      <w:r>
        <w:lastRenderedPageBreak/>
        <w:t>OfficeArt Math in Word 2013 does not support this attribute on save for text in Smar</w:t>
      </w:r>
      <w:r>
        <w:t xml:space="preserve">tArt and chart titles and labels. </w:t>
      </w:r>
    </w:p>
    <w:p w:rsidR="00D63733" w:rsidRDefault="00650F22">
      <w:pPr>
        <w:pStyle w:val="Definition-Field"/>
      </w:pPr>
      <w:r>
        <w:t xml:space="preserve">b.   </w:t>
      </w:r>
      <w:r>
        <w:rPr>
          <w:i/>
        </w:rPr>
        <w:t>The standard defines the attribute draw:fit-to-contour, contained within the element &lt;style:graphic-properties&gt;</w:t>
      </w:r>
    </w:p>
    <w:p w:rsidR="00D63733" w:rsidRDefault="00650F22">
      <w:pPr>
        <w:pStyle w:val="Definition-Field2"/>
      </w:pPr>
      <w:r>
        <w:t>OfficeArt Math in Excel 2013 does not support this attribute on load for text in any of the following el</w:t>
      </w:r>
      <w:r>
        <w:t>ements:</w:t>
      </w:r>
    </w:p>
    <w:p w:rsidR="00D63733" w:rsidRDefault="00650F22">
      <w:pPr>
        <w:pStyle w:val="ListParagraph"/>
        <w:numPr>
          <w:ilvl w:val="0"/>
          <w:numId w:val="1204"/>
        </w:numPr>
        <w:contextualSpacing/>
      </w:pPr>
      <w:r>
        <w:t>&lt;draw:rect&gt;</w:t>
      </w:r>
    </w:p>
    <w:p w:rsidR="00D63733" w:rsidRDefault="00650F22">
      <w:pPr>
        <w:pStyle w:val="ListParagraph"/>
        <w:numPr>
          <w:ilvl w:val="0"/>
          <w:numId w:val="1204"/>
        </w:numPr>
        <w:contextualSpacing/>
      </w:pPr>
      <w:r>
        <w:t>&lt;draw:polyline&gt;</w:t>
      </w:r>
    </w:p>
    <w:p w:rsidR="00D63733" w:rsidRDefault="00650F22">
      <w:pPr>
        <w:pStyle w:val="ListParagraph"/>
        <w:numPr>
          <w:ilvl w:val="0"/>
          <w:numId w:val="1204"/>
        </w:numPr>
        <w:contextualSpacing/>
      </w:pPr>
      <w:r>
        <w:t>&lt;draw:polygon&gt;</w:t>
      </w:r>
    </w:p>
    <w:p w:rsidR="00D63733" w:rsidRDefault="00650F22">
      <w:pPr>
        <w:pStyle w:val="ListParagraph"/>
        <w:numPr>
          <w:ilvl w:val="0"/>
          <w:numId w:val="1204"/>
        </w:numPr>
        <w:contextualSpacing/>
      </w:pPr>
      <w:r>
        <w:t>&lt;draw:regular-polygon&gt;</w:t>
      </w:r>
    </w:p>
    <w:p w:rsidR="00D63733" w:rsidRDefault="00650F22">
      <w:pPr>
        <w:pStyle w:val="ListParagraph"/>
        <w:numPr>
          <w:ilvl w:val="0"/>
          <w:numId w:val="1204"/>
        </w:numPr>
        <w:contextualSpacing/>
      </w:pPr>
      <w:r>
        <w:t>&lt;draw:path&gt;</w:t>
      </w:r>
    </w:p>
    <w:p w:rsidR="00D63733" w:rsidRDefault="00650F22">
      <w:pPr>
        <w:pStyle w:val="ListParagraph"/>
        <w:numPr>
          <w:ilvl w:val="0"/>
          <w:numId w:val="1204"/>
        </w:numPr>
        <w:contextualSpacing/>
      </w:pPr>
      <w:r>
        <w:t>&lt;draw:circle&gt;</w:t>
      </w:r>
    </w:p>
    <w:p w:rsidR="00D63733" w:rsidRDefault="00650F22">
      <w:pPr>
        <w:pStyle w:val="ListParagraph"/>
        <w:numPr>
          <w:ilvl w:val="0"/>
          <w:numId w:val="1204"/>
        </w:numPr>
        <w:contextualSpacing/>
      </w:pPr>
      <w:r>
        <w:t>&lt;draw:ellipse&gt;</w:t>
      </w:r>
    </w:p>
    <w:p w:rsidR="00D63733" w:rsidRDefault="00650F22">
      <w:pPr>
        <w:pStyle w:val="ListParagraph"/>
        <w:numPr>
          <w:ilvl w:val="0"/>
          <w:numId w:val="1204"/>
        </w:numPr>
        <w:contextualSpacing/>
      </w:pPr>
      <w:r>
        <w:t>&lt;draw:caption&gt;</w:t>
      </w:r>
    </w:p>
    <w:p w:rsidR="00D63733" w:rsidRDefault="00650F22">
      <w:pPr>
        <w:pStyle w:val="ListParagraph"/>
        <w:numPr>
          <w:ilvl w:val="0"/>
          <w:numId w:val="1204"/>
        </w:numPr>
        <w:contextualSpacing/>
      </w:pPr>
      <w:r>
        <w:t>&lt;draw:measure&gt;</w:t>
      </w:r>
    </w:p>
    <w:p w:rsidR="00D63733" w:rsidRDefault="00650F22">
      <w:pPr>
        <w:pStyle w:val="ListParagraph"/>
        <w:numPr>
          <w:ilvl w:val="0"/>
          <w:numId w:val="1204"/>
        </w:numPr>
        <w:contextualSpacing/>
      </w:pPr>
      <w:r>
        <w:t>&lt;draw:frame&gt;</w:t>
      </w:r>
    </w:p>
    <w:p w:rsidR="00D63733" w:rsidRDefault="00650F22">
      <w:pPr>
        <w:pStyle w:val="ListParagraph"/>
        <w:numPr>
          <w:ilvl w:val="0"/>
          <w:numId w:val="1204"/>
        </w:numPr>
        <w:contextualSpacing/>
      </w:pPr>
      <w:r>
        <w:t>&lt;draw:text-box&gt;</w:t>
      </w:r>
    </w:p>
    <w:p w:rsidR="00D63733" w:rsidRDefault="00650F22">
      <w:pPr>
        <w:pStyle w:val="ListParagraph"/>
        <w:numPr>
          <w:ilvl w:val="0"/>
          <w:numId w:val="1204"/>
        </w:numPr>
      </w:pPr>
      <w:r>
        <w:t>&lt;draw:custom-shape&gt;</w:t>
      </w:r>
    </w:p>
    <w:p w:rsidR="00D63733" w:rsidRDefault="00650F22">
      <w:pPr>
        <w:pStyle w:val="Definition-Field2"/>
      </w:pPr>
      <w:r>
        <w:t xml:space="preserve">OfficeArt Math in Excel 2013 does not support this attribute </w:t>
      </w:r>
      <w:r>
        <w:t>on save for text in any of the following items:</w:t>
      </w:r>
    </w:p>
    <w:p w:rsidR="00D63733" w:rsidRDefault="00650F22">
      <w:pPr>
        <w:pStyle w:val="ListParagraph"/>
        <w:numPr>
          <w:ilvl w:val="0"/>
          <w:numId w:val="1205"/>
        </w:numPr>
        <w:contextualSpacing/>
      </w:pPr>
      <w:r>
        <w:t>text boxes</w:t>
      </w:r>
    </w:p>
    <w:p w:rsidR="00D63733" w:rsidRDefault="00650F22">
      <w:pPr>
        <w:pStyle w:val="ListParagraph"/>
        <w:numPr>
          <w:ilvl w:val="0"/>
          <w:numId w:val="1205"/>
        </w:numPr>
        <w:contextualSpacing/>
      </w:pPr>
      <w:r>
        <w:t>shapes</w:t>
      </w:r>
    </w:p>
    <w:p w:rsidR="00D63733" w:rsidRDefault="00650F22">
      <w:pPr>
        <w:pStyle w:val="ListParagraph"/>
        <w:numPr>
          <w:ilvl w:val="0"/>
          <w:numId w:val="1205"/>
        </w:numPr>
        <w:contextualSpacing/>
      </w:pPr>
      <w:r>
        <w:t>SmartArt</w:t>
      </w:r>
    </w:p>
    <w:p w:rsidR="00D63733" w:rsidRDefault="00650F22">
      <w:pPr>
        <w:pStyle w:val="ListParagraph"/>
        <w:numPr>
          <w:ilvl w:val="0"/>
          <w:numId w:val="1205"/>
        </w:numPr>
        <w:contextualSpacing/>
      </w:pPr>
      <w:r>
        <w:t>chart titles</w:t>
      </w:r>
    </w:p>
    <w:p w:rsidR="00D63733" w:rsidRDefault="00650F22">
      <w:pPr>
        <w:pStyle w:val="ListParagraph"/>
        <w:numPr>
          <w:ilvl w:val="0"/>
          <w:numId w:val="1205"/>
        </w:numPr>
      </w:pPr>
      <w:r>
        <w:t xml:space="preserve">labels </w:t>
      </w:r>
    </w:p>
    <w:p w:rsidR="00D63733" w:rsidRDefault="00650F22">
      <w:pPr>
        <w:pStyle w:val="Definition-Field"/>
      </w:pPr>
      <w:r>
        <w:t xml:space="preserve">c.   </w:t>
      </w:r>
      <w:r>
        <w:rPr>
          <w:i/>
        </w:rPr>
        <w:t>The standard defines the attribute draw:fit-to-contour, contained within the element &lt;style:graphic-properties&gt;</w:t>
      </w:r>
    </w:p>
    <w:p w:rsidR="00D63733" w:rsidRDefault="00650F22">
      <w:pPr>
        <w:pStyle w:val="Definition-Field2"/>
      </w:pPr>
      <w:r>
        <w:t xml:space="preserve">OfficeArt Math in PowerPoint 2013 does not </w:t>
      </w:r>
      <w:r>
        <w:t>support this attribute on load for text in the following elements:</w:t>
      </w:r>
    </w:p>
    <w:p w:rsidR="00D63733" w:rsidRDefault="00650F22">
      <w:pPr>
        <w:pStyle w:val="ListParagraph"/>
        <w:numPr>
          <w:ilvl w:val="0"/>
          <w:numId w:val="1206"/>
        </w:numPr>
        <w:contextualSpacing/>
      </w:pPr>
      <w:r>
        <w:t>&lt;draw:rect&gt;</w:t>
      </w:r>
    </w:p>
    <w:p w:rsidR="00D63733" w:rsidRDefault="00650F22">
      <w:pPr>
        <w:pStyle w:val="ListParagraph"/>
        <w:numPr>
          <w:ilvl w:val="0"/>
          <w:numId w:val="1206"/>
        </w:numPr>
        <w:contextualSpacing/>
      </w:pPr>
      <w:r>
        <w:t>&lt;draw:polyline&gt;</w:t>
      </w:r>
    </w:p>
    <w:p w:rsidR="00D63733" w:rsidRDefault="00650F22">
      <w:pPr>
        <w:pStyle w:val="ListParagraph"/>
        <w:numPr>
          <w:ilvl w:val="0"/>
          <w:numId w:val="1206"/>
        </w:numPr>
        <w:contextualSpacing/>
      </w:pPr>
      <w:r>
        <w:t>&lt;draw:polygon&gt;</w:t>
      </w:r>
    </w:p>
    <w:p w:rsidR="00D63733" w:rsidRDefault="00650F22">
      <w:pPr>
        <w:pStyle w:val="ListParagraph"/>
        <w:numPr>
          <w:ilvl w:val="0"/>
          <w:numId w:val="1206"/>
        </w:numPr>
        <w:contextualSpacing/>
      </w:pPr>
      <w:r>
        <w:t>&lt;draw:regular-polygon&gt;</w:t>
      </w:r>
    </w:p>
    <w:p w:rsidR="00D63733" w:rsidRDefault="00650F22">
      <w:pPr>
        <w:pStyle w:val="ListParagraph"/>
        <w:numPr>
          <w:ilvl w:val="0"/>
          <w:numId w:val="1206"/>
        </w:numPr>
        <w:contextualSpacing/>
      </w:pPr>
      <w:r>
        <w:t>&lt;draw:path&gt;</w:t>
      </w:r>
    </w:p>
    <w:p w:rsidR="00D63733" w:rsidRDefault="00650F22">
      <w:pPr>
        <w:pStyle w:val="ListParagraph"/>
        <w:numPr>
          <w:ilvl w:val="0"/>
          <w:numId w:val="1206"/>
        </w:numPr>
        <w:contextualSpacing/>
      </w:pPr>
      <w:r>
        <w:t>&lt;draw:circle&gt;</w:t>
      </w:r>
    </w:p>
    <w:p w:rsidR="00D63733" w:rsidRDefault="00650F22">
      <w:pPr>
        <w:pStyle w:val="ListParagraph"/>
        <w:numPr>
          <w:ilvl w:val="0"/>
          <w:numId w:val="1206"/>
        </w:numPr>
        <w:contextualSpacing/>
      </w:pPr>
      <w:r>
        <w:t>&lt;draw:ellipse&gt;</w:t>
      </w:r>
    </w:p>
    <w:p w:rsidR="00D63733" w:rsidRDefault="00650F22">
      <w:pPr>
        <w:pStyle w:val="ListParagraph"/>
        <w:numPr>
          <w:ilvl w:val="0"/>
          <w:numId w:val="1206"/>
        </w:numPr>
        <w:contextualSpacing/>
      </w:pPr>
      <w:r>
        <w:t>&lt;draw:caption&gt;</w:t>
      </w:r>
    </w:p>
    <w:p w:rsidR="00D63733" w:rsidRDefault="00650F22">
      <w:pPr>
        <w:pStyle w:val="ListParagraph"/>
        <w:numPr>
          <w:ilvl w:val="0"/>
          <w:numId w:val="1206"/>
        </w:numPr>
        <w:contextualSpacing/>
      </w:pPr>
      <w:r>
        <w:t>&lt;draw:measure&gt;</w:t>
      </w:r>
    </w:p>
    <w:p w:rsidR="00D63733" w:rsidRDefault="00650F22">
      <w:pPr>
        <w:pStyle w:val="ListParagraph"/>
        <w:numPr>
          <w:ilvl w:val="0"/>
          <w:numId w:val="1206"/>
        </w:numPr>
        <w:contextualSpacing/>
      </w:pPr>
      <w:r>
        <w:t>&lt;draw:text-box&gt;</w:t>
      </w:r>
    </w:p>
    <w:p w:rsidR="00D63733" w:rsidRDefault="00650F22">
      <w:pPr>
        <w:pStyle w:val="ListParagraph"/>
        <w:numPr>
          <w:ilvl w:val="0"/>
          <w:numId w:val="1206"/>
        </w:numPr>
        <w:contextualSpacing/>
      </w:pPr>
      <w:r>
        <w:t>&lt;draw:frame&gt;</w:t>
      </w:r>
    </w:p>
    <w:p w:rsidR="00D63733" w:rsidRDefault="00650F22">
      <w:pPr>
        <w:pStyle w:val="ListParagraph"/>
        <w:numPr>
          <w:ilvl w:val="0"/>
          <w:numId w:val="1206"/>
        </w:numPr>
      </w:pPr>
      <w:r>
        <w:t xml:space="preserve">&lt;draw:custom-shape&gt;. </w:t>
      </w:r>
    </w:p>
    <w:p w:rsidR="00D63733" w:rsidRDefault="00650F22">
      <w:pPr>
        <w:pStyle w:val="Heading3"/>
      </w:pPr>
      <w:bookmarkStart w:id="1647" w:name="section_5b4570c43cd0417a81f135bf3b5ef482"/>
      <w:bookmarkStart w:id="1648" w:name="_Toc466893496"/>
      <w:r>
        <w:t>S</w:t>
      </w:r>
      <w:r>
        <w:t>ection 15.16.4, Text Area Vertical Align</w:t>
      </w:r>
      <w:bookmarkEnd w:id="1647"/>
      <w:bookmarkEnd w:id="1648"/>
      <w:r>
        <w:fldChar w:fldCharType="begin"/>
      </w:r>
      <w:r>
        <w:instrText xml:space="preserve"> XE "Text Area Vertical Align" </w:instrText>
      </w:r>
      <w:r>
        <w:fldChar w:fldCharType="end"/>
      </w:r>
    </w:p>
    <w:p w:rsidR="00D63733" w:rsidRDefault="00650F22">
      <w:pPr>
        <w:pStyle w:val="Definition-Field"/>
      </w:pPr>
      <w:r>
        <w:t xml:space="preserve">a.   </w:t>
      </w:r>
      <w:r>
        <w:rPr>
          <w:i/>
        </w:rPr>
        <w:t>The standard defines the attribute draw:textarea-vertical-align, contained within the element &lt;style:graphic-properties&gt;</w:t>
      </w:r>
    </w:p>
    <w:p w:rsidR="00D63733" w:rsidRDefault="00650F22">
      <w:pPr>
        <w:pStyle w:val="Definition-Field2"/>
      </w:pPr>
      <w:r>
        <w:t>OfficeArt Math in Word 2013 supports this attribute on s</w:t>
      </w:r>
      <w:r>
        <w:t>ave for text in SmartArt and chart titles and labels.   The conversion between ODF anchoring properties ("draw:textarea-vertical-align" and "draw:textarea-horizontal-align") and OOXML anchoring properties ("bodyPr anchor" and "bodyPr anchorCtr") is depende</w:t>
      </w:r>
      <w:r>
        <w:t xml:space="preserve">nt on text direction attributes ("style:writing-mode" in ODF and </w:t>
      </w:r>
      <w:r>
        <w:lastRenderedPageBreak/>
        <w:t>"bodyPr vert" in OOXML). On write, OOXML anchoring properties are evaluated relative to the text direction of the text within the text box (or shape) and then mapped to ODF relative to the te</w:t>
      </w:r>
      <w:r>
        <w:t xml:space="preserve">xt box regardless of text direction within the shape. </w:t>
      </w:r>
    </w:p>
    <w:p w:rsidR="00D63733" w:rsidRDefault="00650F22">
      <w:pPr>
        <w:pStyle w:val="Definition-Field"/>
      </w:pPr>
      <w:r>
        <w:t xml:space="preserve">b.   </w:t>
      </w:r>
      <w:r>
        <w:rPr>
          <w:i/>
        </w:rPr>
        <w:t>The standard defines the attribute draw:textarea-vertical-align, contained within the element &lt;style:graphic-properties&gt;</w:t>
      </w:r>
    </w:p>
    <w:p w:rsidR="00D63733" w:rsidRDefault="00650F22">
      <w:pPr>
        <w:pStyle w:val="Definition-Field2"/>
      </w:pPr>
      <w:r>
        <w:t>OfficeArt Math in Excel 2013 supports this attribute on load for text in th</w:t>
      </w:r>
      <w:r>
        <w:t>e following elements:</w:t>
      </w:r>
    </w:p>
    <w:p w:rsidR="00D63733" w:rsidRDefault="00650F22">
      <w:pPr>
        <w:pStyle w:val="ListParagraph"/>
        <w:numPr>
          <w:ilvl w:val="0"/>
          <w:numId w:val="1207"/>
        </w:numPr>
        <w:contextualSpacing/>
      </w:pPr>
      <w:r>
        <w:t>&lt;draw:rect&gt;</w:t>
      </w:r>
    </w:p>
    <w:p w:rsidR="00D63733" w:rsidRDefault="00650F22">
      <w:pPr>
        <w:pStyle w:val="ListParagraph"/>
        <w:numPr>
          <w:ilvl w:val="0"/>
          <w:numId w:val="1207"/>
        </w:numPr>
        <w:contextualSpacing/>
      </w:pPr>
      <w:r>
        <w:t>&lt;draw:polyline&gt;</w:t>
      </w:r>
    </w:p>
    <w:p w:rsidR="00D63733" w:rsidRDefault="00650F22">
      <w:pPr>
        <w:pStyle w:val="ListParagraph"/>
        <w:numPr>
          <w:ilvl w:val="0"/>
          <w:numId w:val="1207"/>
        </w:numPr>
        <w:contextualSpacing/>
      </w:pPr>
      <w:r>
        <w:t>&lt;draw:polygon&gt;</w:t>
      </w:r>
    </w:p>
    <w:p w:rsidR="00D63733" w:rsidRDefault="00650F22">
      <w:pPr>
        <w:pStyle w:val="ListParagraph"/>
        <w:numPr>
          <w:ilvl w:val="0"/>
          <w:numId w:val="1207"/>
        </w:numPr>
        <w:contextualSpacing/>
      </w:pPr>
      <w:r>
        <w:t>&lt;draw:regular-polygon&gt;</w:t>
      </w:r>
    </w:p>
    <w:p w:rsidR="00D63733" w:rsidRDefault="00650F22">
      <w:pPr>
        <w:pStyle w:val="ListParagraph"/>
        <w:numPr>
          <w:ilvl w:val="0"/>
          <w:numId w:val="1207"/>
        </w:numPr>
        <w:contextualSpacing/>
      </w:pPr>
      <w:r>
        <w:t>&lt;draw:path&gt;</w:t>
      </w:r>
    </w:p>
    <w:p w:rsidR="00D63733" w:rsidRDefault="00650F22">
      <w:pPr>
        <w:pStyle w:val="ListParagraph"/>
        <w:numPr>
          <w:ilvl w:val="0"/>
          <w:numId w:val="1207"/>
        </w:numPr>
        <w:contextualSpacing/>
      </w:pPr>
      <w:r>
        <w:t>&lt;draw:circle&gt;</w:t>
      </w:r>
    </w:p>
    <w:p w:rsidR="00D63733" w:rsidRDefault="00650F22">
      <w:pPr>
        <w:pStyle w:val="ListParagraph"/>
        <w:numPr>
          <w:ilvl w:val="0"/>
          <w:numId w:val="1207"/>
        </w:numPr>
        <w:contextualSpacing/>
      </w:pPr>
      <w:r>
        <w:t>&lt;draw:ellipse&gt;</w:t>
      </w:r>
    </w:p>
    <w:p w:rsidR="00D63733" w:rsidRDefault="00650F22">
      <w:pPr>
        <w:pStyle w:val="ListParagraph"/>
        <w:numPr>
          <w:ilvl w:val="0"/>
          <w:numId w:val="1207"/>
        </w:numPr>
        <w:contextualSpacing/>
      </w:pPr>
      <w:r>
        <w:t>&lt;draw:caption&gt;</w:t>
      </w:r>
    </w:p>
    <w:p w:rsidR="00D63733" w:rsidRDefault="00650F22">
      <w:pPr>
        <w:pStyle w:val="ListParagraph"/>
        <w:numPr>
          <w:ilvl w:val="0"/>
          <w:numId w:val="1207"/>
        </w:numPr>
        <w:contextualSpacing/>
      </w:pPr>
      <w:r>
        <w:t>&lt;draw:measure&gt;</w:t>
      </w:r>
    </w:p>
    <w:p w:rsidR="00D63733" w:rsidRDefault="00650F22">
      <w:pPr>
        <w:pStyle w:val="ListParagraph"/>
        <w:numPr>
          <w:ilvl w:val="0"/>
          <w:numId w:val="1207"/>
        </w:numPr>
        <w:contextualSpacing/>
      </w:pPr>
      <w:r>
        <w:t>&lt;draw:frame&gt;</w:t>
      </w:r>
    </w:p>
    <w:p w:rsidR="00D63733" w:rsidRDefault="00650F22">
      <w:pPr>
        <w:pStyle w:val="ListParagraph"/>
        <w:numPr>
          <w:ilvl w:val="0"/>
          <w:numId w:val="1207"/>
        </w:numPr>
        <w:contextualSpacing/>
      </w:pPr>
      <w:r>
        <w:t>&lt;draw:text-box&gt;</w:t>
      </w:r>
    </w:p>
    <w:p w:rsidR="00D63733" w:rsidRDefault="00650F22">
      <w:pPr>
        <w:pStyle w:val="ListParagraph"/>
        <w:numPr>
          <w:ilvl w:val="0"/>
          <w:numId w:val="1207"/>
        </w:numPr>
      </w:pPr>
      <w:r>
        <w:t>&lt;draw:custom-shape&gt;</w:t>
      </w:r>
    </w:p>
    <w:p w:rsidR="00D63733" w:rsidRDefault="00650F22">
      <w:pPr>
        <w:pStyle w:val="Definition-Field2"/>
      </w:pPr>
      <w:r>
        <w:t>OfficeArt Math in Excel 2013 supports this attribute on save for text in text boxes and shapes, SmartArt, and chart titles and labels.  The conversion between ODF anchoring properties (draw:textarea-vertical-align and draw:textarea-horizontal-align) and OO</w:t>
      </w:r>
      <w:r>
        <w:t>XML anchoring properties ("bodyPr anchor" and "bodyPr anchorCtr") is dependent on text direction attributes (style:writing-mode in ODF and "bodyPr vert" in OOXML). On write, OOXML anchoring properties are evaluated relative to the text direction of the tex</w:t>
      </w:r>
      <w:r>
        <w:t>t within the text box (or shape) and then mapped to ODF relative to the text box regardless of text direction within the shape. On read, the reverse is true: ODF anchoring values are evaluated relative to the position of the text box, regardless of text di</w:t>
      </w:r>
      <w:r>
        <w:t xml:space="preserve">rection, and then are mapped to OOXML relative to the text direction within the text box. </w:t>
      </w:r>
    </w:p>
    <w:p w:rsidR="00D63733" w:rsidRDefault="00650F22">
      <w:pPr>
        <w:pStyle w:val="Definition-Field"/>
      </w:pPr>
      <w:r>
        <w:t xml:space="preserve">c.   </w:t>
      </w:r>
      <w:r>
        <w:rPr>
          <w:i/>
        </w:rPr>
        <w:t>The standard defines the attribute draw:textarea-vertical-align, contained within the element &lt;style:graphic-properties&gt;</w:t>
      </w:r>
    </w:p>
    <w:p w:rsidR="00D63733" w:rsidRDefault="00650F22">
      <w:pPr>
        <w:pStyle w:val="Definition-Field2"/>
      </w:pPr>
      <w:r>
        <w:t>OfficeArt Math in PowerPoint 2013 suppo</w:t>
      </w:r>
      <w:r>
        <w:t>rts this attribute on load for text in &lt;the following elements:</w:t>
      </w:r>
    </w:p>
    <w:p w:rsidR="00D63733" w:rsidRDefault="00650F22">
      <w:pPr>
        <w:pStyle w:val="ListParagraph"/>
        <w:numPr>
          <w:ilvl w:val="0"/>
          <w:numId w:val="1208"/>
        </w:numPr>
        <w:contextualSpacing/>
      </w:pPr>
      <w:r>
        <w:t>&lt;draw:rect&gt;</w:t>
      </w:r>
    </w:p>
    <w:p w:rsidR="00D63733" w:rsidRDefault="00650F22">
      <w:pPr>
        <w:pStyle w:val="ListParagraph"/>
        <w:numPr>
          <w:ilvl w:val="0"/>
          <w:numId w:val="1208"/>
        </w:numPr>
        <w:contextualSpacing/>
      </w:pPr>
      <w:r>
        <w:t>&lt;draw:polyline&gt;</w:t>
      </w:r>
    </w:p>
    <w:p w:rsidR="00D63733" w:rsidRDefault="00650F22">
      <w:pPr>
        <w:pStyle w:val="ListParagraph"/>
        <w:numPr>
          <w:ilvl w:val="0"/>
          <w:numId w:val="1208"/>
        </w:numPr>
        <w:contextualSpacing/>
      </w:pPr>
      <w:r>
        <w:t>&lt;draw:polygon&gt;</w:t>
      </w:r>
    </w:p>
    <w:p w:rsidR="00D63733" w:rsidRDefault="00650F22">
      <w:pPr>
        <w:pStyle w:val="ListParagraph"/>
        <w:numPr>
          <w:ilvl w:val="0"/>
          <w:numId w:val="1208"/>
        </w:numPr>
        <w:contextualSpacing/>
      </w:pPr>
      <w:r>
        <w:t>&lt;draw:regular-polygon&gt;</w:t>
      </w:r>
    </w:p>
    <w:p w:rsidR="00D63733" w:rsidRDefault="00650F22">
      <w:pPr>
        <w:pStyle w:val="ListParagraph"/>
        <w:numPr>
          <w:ilvl w:val="0"/>
          <w:numId w:val="1208"/>
        </w:numPr>
        <w:contextualSpacing/>
      </w:pPr>
      <w:r>
        <w:t>&lt;draw:path&gt;</w:t>
      </w:r>
    </w:p>
    <w:p w:rsidR="00D63733" w:rsidRDefault="00650F22">
      <w:pPr>
        <w:pStyle w:val="ListParagraph"/>
        <w:numPr>
          <w:ilvl w:val="0"/>
          <w:numId w:val="1208"/>
        </w:numPr>
        <w:contextualSpacing/>
      </w:pPr>
      <w:r>
        <w:t>&lt;draw:circle&gt;</w:t>
      </w:r>
    </w:p>
    <w:p w:rsidR="00D63733" w:rsidRDefault="00650F22">
      <w:pPr>
        <w:pStyle w:val="ListParagraph"/>
        <w:numPr>
          <w:ilvl w:val="0"/>
          <w:numId w:val="1208"/>
        </w:numPr>
        <w:contextualSpacing/>
      </w:pPr>
      <w:r>
        <w:t>&lt;draw:ellipse&gt;</w:t>
      </w:r>
    </w:p>
    <w:p w:rsidR="00D63733" w:rsidRDefault="00650F22">
      <w:pPr>
        <w:pStyle w:val="ListParagraph"/>
        <w:numPr>
          <w:ilvl w:val="0"/>
          <w:numId w:val="1208"/>
        </w:numPr>
        <w:contextualSpacing/>
      </w:pPr>
      <w:r>
        <w:t>&lt;draw:caption&gt;</w:t>
      </w:r>
    </w:p>
    <w:p w:rsidR="00D63733" w:rsidRDefault="00650F22">
      <w:pPr>
        <w:pStyle w:val="ListParagraph"/>
        <w:numPr>
          <w:ilvl w:val="0"/>
          <w:numId w:val="1208"/>
        </w:numPr>
        <w:contextualSpacing/>
      </w:pPr>
      <w:r>
        <w:t>&lt;draw:measure&gt;</w:t>
      </w:r>
    </w:p>
    <w:p w:rsidR="00D63733" w:rsidRDefault="00650F22">
      <w:pPr>
        <w:pStyle w:val="ListParagraph"/>
        <w:numPr>
          <w:ilvl w:val="0"/>
          <w:numId w:val="1208"/>
        </w:numPr>
        <w:contextualSpacing/>
      </w:pPr>
      <w:r>
        <w:t>&lt;draw:frame&gt;</w:t>
      </w:r>
    </w:p>
    <w:p w:rsidR="00D63733" w:rsidRDefault="00650F22">
      <w:pPr>
        <w:pStyle w:val="ListParagraph"/>
        <w:numPr>
          <w:ilvl w:val="0"/>
          <w:numId w:val="1208"/>
        </w:numPr>
        <w:contextualSpacing/>
      </w:pPr>
      <w:r>
        <w:t>&lt;draw:text-box&gt;</w:t>
      </w:r>
    </w:p>
    <w:p w:rsidR="00D63733" w:rsidRDefault="00650F22">
      <w:pPr>
        <w:pStyle w:val="ListParagraph"/>
        <w:numPr>
          <w:ilvl w:val="0"/>
          <w:numId w:val="1208"/>
        </w:numPr>
      </w:pPr>
      <w:r>
        <w:t>&lt;draw:custom-shape&gt;</w:t>
      </w:r>
    </w:p>
    <w:p w:rsidR="00D63733" w:rsidRDefault="00650F22">
      <w:pPr>
        <w:pStyle w:val="Definition-Field2"/>
      </w:pPr>
      <w:r>
        <w:t>The co</w:t>
      </w:r>
      <w:r>
        <w:t>nversion between ODF anchoring attributes (draw:textarea-vertical-align and draw:textarea-horizontal-align) and PowerPoint anchoring properties ("bodyPr anchor" and "bodyPr anchorCtr") is dependent on text direction attributes (style:writing-mode attribute</w:t>
      </w:r>
      <w:r>
        <w:t xml:space="preserve"> in ODF and "bodyPr vert" in PowerPoint). On write, PowerPoint anchoring properties are evaluated relative to the text direction of the text within the text box (or shape) and then mapped to ODF relative to the text box regardless of text direction within </w:t>
      </w:r>
      <w:r>
        <w:t xml:space="preserve">the shape. On read, the reverse is true: ODF anchoring values are evaluated relative to the position of the text box, regardless of text direction, and then are mapped to PowerPoint relative to the text direction within the text box. </w:t>
      </w:r>
    </w:p>
    <w:p w:rsidR="00D63733" w:rsidRDefault="00650F22">
      <w:pPr>
        <w:pStyle w:val="Heading3"/>
      </w:pPr>
      <w:bookmarkStart w:id="1649" w:name="section_9fb4ce3ff24c4d64a3371314b4f21516"/>
      <w:bookmarkStart w:id="1650" w:name="_Toc466893497"/>
      <w:r>
        <w:lastRenderedPageBreak/>
        <w:t>Section 15.16.5, Text</w:t>
      </w:r>
      <w:r>
        <w:t xml:space="preserve"> Area Horizontal Align</w:t>
      </w:r>
      <w:bookmarkEnd w:id="1649"/>
      <w:bookmarkEnd w:id="1650"/>
      <w:r>
        <w:fldChar w:fldCharType="begin"/>
      </w:r>
      <w:r>
        <w:instrText xml:space="preserve"> XE "Text Area Horizontal Align" </w:instrText>
      </w:r>
      <w:r>
        <w:fldChar w:fldCharType="end"/>
      </w:r>
    </w:p>
    <w:p w:rsidR="00D63733" w:rsidRDefault="00650F22">
      <w:pPr>
        <w:pStyle w:val="Definition-Field"/>
      </w:pPr>
      <w:r>
        <w:t xml:space="preserve">a.   </w:t>
      </w:r>
      <w:r>
        <w:rPr>
          <w:i/>
        </w:rPr>
        <w:t>The standard defines the attribute draw:textarea-horizontal-align, contained within the element &lt;style:graphic-properties&gt;</w:t>
      </w:r>
    </w:p>
    <w:p w:rsidR="00D63733" w:rsidRDefault="00650F22">
      <w:pPr>
        <w:pStyle w:val="Definition-Field2"/>
      </w:pPr>
      <w:r>
        <w:t>OfficeArt Math in Word 2013 supports this attribute on save for text i</w:t>
      </w:r>
      <w:r>
        <w:t>n SmartArt and chart titles and labels.   The conversion between ODF anchoring properties (draw:textarea-vertical-align and draw:textarea-horizontal-align) and OOXML anchoring properties ("bodyPr anchor" and "bodyPr anchorCtr") is dependent on text directi</w:t>
      </w:r>
      <w:r>
        <w:t>on attributes (style:writing-mode in ODF and "bodyPr vert" in OOXML). On write, OOXML anchoring properties are evaluated relative to the text direction of the text within the text box (or shape) and then mapped to ODF relative to the text box regardless of</w:t>
      </w:r>
      <w:r>
        <w:t xml:space="preserve"> text direction within the shape. </w:t>
      </w:r>
    </w:p>
    <w:p w:rsidR="00D63733" w:rsidRDefault="00650F22">
      <w:pPr>
        <w:pStyle w:val="Definition-Field"/>
      </w:pPr>
      <w:r>
        <w:t xml:space="preserve">b.   </w:t>
      </w:r>
      <w:r>
        <w:rPr>
          <w:i/>
        </w:rPr>
        <w:t>The standard defines the attribute draw:textarea-horizontal-align, contained within the element &lt;style:graphic-properties&gt;</w:t>
      </w:r>
    </w:p>
    <w:p w:rsidR="00D63733" w:rsidRDefault="00650F22">
      <w:pPr>
        <w:pStyle w:val="Definition-Field2"/>
      </w:pPr>
      <w:r>
        <w:t>OfficeArt Math in Excel 2013 supports this attribute on save for text in text boxes and shape</w:t>
      </w:r>
      <w:r>
        <w:t>s, SmartArt, and chart titles and labels, and on load for text in the following elements:</w:t>
      </w:r>
    </w:p>
    <w:p w:rsidR="00D63733" w:rsidRDefault="00650F22">
      <w:pPr>
        <w:pStyle w:val="ListParagraph"/>
        <w:numPr>
          <w:ilvl w:val="0"/>
          <w:numId w:val="1209"/>
        </w:numPr>
        <w:contextualSpacing/>
      </w:pPr>
      <w:r>
        <w:t>&lt;draw:rect&gt;</w:t>
      </w:r>
    </w:p>
    <w:p w:rsidR="00D63733" w:rsidRDefault="00650F22">
      <w:pPr>
        <w:pStyle w:val="ListParagraph"/>
        <w:numPr>
          <w:ilvl w:val="0"/>
          <w:numId w:val="1209"/>
        </w:numPr>
        <w:contextualSpacing/>
      </w:pPr>
      <w:r>
        <w:t>&lt;draw:polyline&gt;</w:t>
      </w:r>
    </w:p>
    <w:p w:rsidR="00D63733" w:rsidRDefault="00650F22">
      <w:pPr>
        <w:pStyle w:val="ListParagraph"/>
        <w:numPr>
          <w:ilvl w:val="0"/>
          <w:numId w:val="1209"/>
        </w:numPr>
        <w:contextualSpacing/>
      </w:pPr>
      <w:r>
        <w:t>&lt;draw:polygon&gt;</w:t>
      </w:r>
    </w:p>
    <w:p w:rsidR="00D63733" w:rsidRDefault="00650F22">
      <w:pPr>
        <w:pStyle w:val="ListParagraph"/>
        <w:numPr>
          <w:ilvl w:val="0"/>
          <w:numId w:val="1209"/>
        </w:numPr>
        <w:contextualSpacing/>
      </w:pPr>
      <w:r>
        <w:t>&lt;draw:regular-polygon&gt;</w:t>
      </w:r>
    </w:p>
    <w:p w:rsidR="00D63733" w:rsidRDefault="00650F22">
      <w:pPr>
        <w:pStyle w:val="ListParagraph"/>
        <w:numPr>
          <w:ilvl w:val="0"/>
          <w:numId w:val="1209"/>
        </w:numPr>
        <w:contextualSpacing/>
      </w:pPr>
      <w:r>
        <w:t>&lt;draw:path&gt;</w:t>
      </w:r>
    </w:p>
    <w:p w:rsidR="00D63733" w:rsidRDefault="00650F22">
      <w:pPr>
        <w:pStyle w:val="ListParagraph"/>
        <w:numPr>
          <w:ilvl w:val="0"/>
          <w:numId w:val="1209"/>
        </w:numPr>
        <w:contextualSpacing/>
      </w:pPr>
      <w:r>
        <w:t>&lt;draw:circle&gt;</w:t>
      </w:r>
    </w:p>
    <w:p w:rsidR="00D63733" w:rsidRDefault="00650F22">
      <w:pPr>
        <w:pStyle w:val="ListParagraph"/>
        <w:numPr>
          <w:ilvl w:val="0"/>
          <w:numId w:val="1209"/>
        </w:numPr>
        <w:contextualSpacing/>
      </w:pPr>
      <w:r>
        <w:t>&lt;draw:ellipse&gt;</w:t>
      </w:r>
    </w:p>
    <w:p w:rsidR="00D63733" w:rsidRDefault="00650F22">
      <w:pPr>
        <w:pStyle w:val="ListParagraph"/>
        <w:numPr>
          <w:ilvl w:val="0"/>
          <w:numId w:val="1209"/>
        </w:numPr>
        <w:contextualSpacing/>
      </w:pPr>
      <w:r>
        <w:t>&lt;draw:caption&gt;</w:t>
      </w:r>
    </w:p>
    <w:p w:rsidR="00D63733" w:rsidRDefault="00650F22">
      <w:pPr>
        <w:pStyle w:val="ListParagraph"/>
        <w:numPr>
          <w:ilvl w:val="0"/>
          <w:numId w:val="1209"/>
        </w:numPr>
        <w:contextualSpacing/>
      </w:pPr>
      <w:r>
        <w:t>&lt;draw:measure&gt;</w:t>
      </w:r>
    </w:p>
    <w:p w:rsidR="00D63733" w:rsidRDefault="00650F22">
      <w:pPr>
        <w:pStyle w:val="ListParagraph"/>
        <w:numPr>
          <w:ilvl w:val="0"/>
          <w:numId w:val="1209"/>
        </w:numPr>
        <w:contextualSpacing/>
      </w:pPr>
      <w:r>
        <w:t>&lt;draw:frame&gt;</w:t>
      </w:r>
    </w:p>
    <w:p w:rsidR="00D63733" w:rsidRDefault="00650F22">
      <w:pPr>
        <w:pStyle w:val="ListParagraph"/>
        <w:numPr>
          <w:ilvl w:val="0"/>
          <w:numId w:val="1209"/>
        </w:numPr>
        <w:contextualSpacing/>
      </w:pPr>
      <w:r>
        <w:t>&lt;draw:text-box&gt;</w:t>
      </w:r>
    </w:p>
    <w:p w:rsidR="00D63733" w:rsidRDefault="00650F22">
      <w:pPr>
        <w:pStyle w:val="ListParagraph"/>
        <w:numPr>
          <w:ilvl w:val="0"/>
          <w:numId w:val="1209"/>
        </w:numPr>
      </w:pPr>
      <w:r>
        <w:t>&lt;draw:custom-shape&gt;</w:t>
      </w:r>
    </w:p>
    <w:p w:rsidR="00D63733" w:rsidRDefault="00650F22">
      <w:pPr>
        <w:pStyle w:val="Definition-Field2"/>
      </w:pPr>
      <w:r>
        <w:t>The conversion between anchoring properties in the standard ("draw:textarea-vertical-align" and "draw:textarea-horizontal-align") and OOXML anchoring properties ("bodyPr anchor" and "bodyPr anchorCtr") is dependent on text direction att</w:t>
      </w:r>
      <w:r>
        <w:t xml:space="preserve">ributes (style:writing-mode in the standard and "bodyPr vert" in OOXML). </w:t>
      </w:r>
    </w:p>
    <w:p w:rsidR="00D63733" w:rsidRDefault="00650F22">
      <w:pPr>
        <w:pStyle w:val="Definition-Field2"/>
      </w:pPr>
      <w:r>
        <w:t>On write, OOXML anchoring properties are evaluated relative to the text direction of the text within the text box (or shape) and then mapped to properties in the standard relative to</w:t>
      </w:r>
      <w:r>
        <w:t xml:space="preserve"> the text box regardless of text direction within the shape. </w:t>
      </w:r>
    </w:p>
    <w:p w:rsidR="00D63733" w:rsidRDefault="00650F22">
      <w:pPr>
        <w:pStyle w:val="Definition-Field2"/>
      </w:pPr>
      <w:r>
        <w:t xml:space="preserve">On read, the reverse is true: anchoring values in the standard are evaluated relative to the position of the text box, regardless of text direction, and then are mapped to OOXML relative to the </w:t>
      </w:r>
      <w:r>
        <w:t xml:space="preserve">text direction within the text box. </w:t>
      </w:r>
    </w:p>
    <w:p w:rsidR="00D63733" w:rsidRDefault="00650F22">
      <w:pPr>
        <w:pStyle w:val="Definition-Field"/>
      </w:pPr>
      <w:r>
        <w:t xml:space="preserve">c.   </w:t>
      </w:r>
      <w:r>
        <w:rPr>
          <w:i/>
        </w:rPr>
        <w:t>The standard defines the attribute draw:textarea-horizontal-align, contained within the element &lt;style:graphic-properties&gt;</w:t>
      </w:r>
    </w:p>
    <w:p w:rsidR="00D63733" w:rsidRDefault="00650F22">
      <w:pPr>
        <w:pStyle w:val="Definition-Field2"/>
      </w:pPr>
      <w:r>
        <w:t>OfficeArt Math in PowerPoint 2013 supports this attribute on load for text in the following</w:t>
      </w:r>
      <w:r>
        <w:t xml:space="preserve"> elements:</w:t>
      </w:r>
    </w:p>
    <w:p w:rsidR="00D63733" w:rsidRDefault="00650F22">
      <w:pPr>
        <w:pStyle w:val="ListParagraph"/>
        <w:numPr>
          <w:ilvl w:val="0"/>
          <w:numId w:val="1210"/>
        </w:numPr>
        <w:contextualSpacing/>
      </w:pPr>
      <w:r>
        <w:t>&lt;draw:rect&gt;</w:t>
      </w:r>
    </w:p>
    <w:p w:rsidR="00D63733" w:rsidRDefault="00650F22">
      <w:pPr>
        <w:pStyle w:val="ListParagraph"/>
        <w:numPr>
          <w:ilvl w:val="0"/>
          <w:numId w:val="1210"/>
        </w:numPr>
        <w:contextualSpacing/>
      </w:pPr>
      <w:r>
        <w:t>&lt;draw:polyline&gt;</w:t>
      </w:r>
    </w:p>
    <w:p w:rsidR="00D63733" w:rsidRDefault="00650F22">
      <w:pPr>
        <w:pStyle w:val="ListParagraph"/>
        <w:numPr>
          <w:ilvl w:val="0"/>
          <w:numId w:val="1210"/>
        </w:numPr>
        <w:contextualSpacing/>
      </w:pPr>
      <w:r>
        <w:t>&lt;draw:polygon&gt;</w:t>
      </w:r>
    </w:p>
    <w:p w:rsidR="00D63733" w:rsidRDefault="00650F22">
      <w:pPr>
        <w:pStyle w:val="ListParagraph"/>
        <w:numPr>
          <w:ilvl w:val="0"/>
          <w:numId w:val="1210"/>
        </w:numPr>
        <w:contextualSpacing/>
      </w:pPr>
      <w:r>
        <w:t>&lt;draw:regular-polygon&gt;</w:t>
      </w:r>
    </w:p>
    <w:p w:rsidR="00D63733" w:rsidRDefault="00650F22">
      <w:pPr>
        <w:pStyle w:val="ListParagraph"/>
        <w:numPr>
          <w:ilvl w:val="0"/>
          <w:numId w:val="1210"/>
        </w:numPr>
        <w:contextualSpacing/>
      </w:pPr>
      <w:r>
        <w:t>&lt;draw:path&gt;</w:t>
      </w:r>
    </w:p>
    <w:p w:rsidR="00D63733" w:rsidRDefault="00650F22">
      <w:pPr>
        <w:pStyle w:val="ListParagraph"/>
        <w:numPr>
          <w:ilvl w:val="0"/>
          <w:numId w:val="1210"/>
        </w:numPr>
        <w:contextualSpacing/>
      </w:pPr>
      <w:r>
        <w:t>&lt;draw:circle&gt;</w:t>
      </w:r>
    </w:p>
    <w:p w:rsidR="00D63733" w:rsidRDefault="00650F22">
      <w:pPr>
        <w:pStyle w:val="ListParagraph"/>
        <w:numPr>
          <w:ilvl w:val="0"/>
          <w:numId w:val="1210"/>
        </w:numPr>
        <w:contextualSpacing/>
      </w:pPr>
      <w:r>
        <w:t>&lt;draw:ellipse&gt;</w:t>
      </w:r>
    </w:p>
    <w:p w:rsidR="00D63733" w:rsidRDefault="00650F22">
      <w:pPr>
        <w:pStyle w:val="ListParagraph"/>
        <w:numPr>
          <w:ilvl w:val="0"/>
          <w:numId w:val="1210"/>
        </w:numPr>
        <w:contextualSpacing/>
      </w:pPr>
      <w:r>
        <w:t>&lt;draw:caption&gt;</w:t>
      </w:r>
    </w:p>
    <w:p w:rsidR="00D63733" w:rsidRDefault="00650F22">
      <w:pPr>
        <w:pStyle w:val="ListParagraph"/>
        <w:numPr>
          <w:ilvl w:val="0"/>
          <w:numId w:val="1210"/>
        </w:numPr>
        <w:contextualSpacing/>
      </w:pPr>
      <w:r>
        <w:t>&lt;draw:measure&gt;</w:t>
      </w:r>
    </w:p>
    <w:p w:rsidR="00D63733" w:rsidRDefault="00650F22">
      <w:pPr>
        <w:pStyle w:val="ListParagraph"/>
        <w:numPr>
          <w:ilvl w:val="0"/>
          <w:numId w:val="1210"/>
        </w:numPr>
        <w:contextualSpacing/>
      </w:pPr>
      <w:r>
        <w:lastRenderedPageBreak/>
        <w:t>&lt;draw:text-box&gt;</w:t>
      </w:r>
    </w:p>
    <w:p w:rsidR="00D63733" w:rsidRDefault="00650F22">
      <w:pPr>
        <w:pStyle w:val="ListParagraph"/>
        <w:numPr>
          <w:ilvl w:val="0"/>
          <w:numId w:val="1210"/>
        </w:numPr>
        <w:contextualSpacing/>
      </w:pPr>
      <w:r>
        <w:t>&lt;draw:frame&gt;</w:t>
      </w:r>
    </w:p>
    <w:p w:rsidR="00D63733" w:rsidRDefault="00650F22">
      <w:pPr>
        <w:pStyle w:val="ListParagraph"/>
        <w:numPr>
          <w:ilvl w:val="0"/>
          <w:numId w:val="1210"/>
        </w:numPr>
      </w:pPr>
      <w:r>
        <w:t>&lt;draw:custom-shape&gt;</w:t>
      </w:r>
    </w:p>
    <w:p w:rsidR="00D63733" w:rsidRDefault="00650F22">
      <w:pPr>
        <w:pStyle w:val="Definition-Field2"/>
      </w:pPr>
      <w:r>
        <w:t xml:space="preserve">The conversion between ODF anchoring properties (draw:textarea-vertical-align and draw:textarea-horizontal-align) and PowerPoint anchoring properties ("bodyPr anchor" and "bodyPr anchorCtr") is dependent on text direction attributes (style:writing-mode in </w:t>
      </w:r>
      <w:r>
        <w:t xml:space="preserve">ODF and "bodyPr vert" in PowerPoint). On write, PowerPoint anchoring properties are evaluated relative to the text direction of the text within the text box (or shape) and then mapped to ODF relative to the text box regardless of text direction within the </w:t>
      </w:r>
      <w:r>
        <w:t xml:space="preserve">shape. On read, the reverse is true: ODF anchoring values are evaluated relative to the position of the text box, regardless of text direction, and then are mapped to PowerPoint relative to the text direction within the text box. </w:t>
      </w:r>
    </w:p>
    <w:p w:rsidR="00D63733" w:rsidRDefault="00650F22">
      <w:pPr>
        <w:pStyle w:val="Heading3"/>
      </w:pPr>
      <w:bookmarkStart w:id="1651" w:name="section_f291e3e470f2483794e8206c01a4ab59"/>
      <w:bookmarkStart w:id="1652" w:name="_Toc466893498"/>
      <w:r>
        <w:t>Section 15.16.6, Word Wra</w:t>
      </w:r>
      <w:r>
        <w:t>p</w:t>
      </w:r>
      <w:bookmarkEnd w:id="1651"/>
      <w:bookmarkEnd w:id="1652"/>
      <w:r>
        <w:fldChar w:fldCharType="begin"/>
      </w:r>
      <w:r>
        <w:instrText xml:space="preserve"> XE "Word Wrap" </w:instrText>
      </w:r>
      <w:r>
        <w:fldChar w:fldCharType="end"/>
      </w:r>
    </w:p>
    <w:p w:rsidR="00D63733" w:rsidRDefault="00650F22">
      <w:pPr>
        <w:pStyle w:val="Definition-Field"/>
      </w:pPr>
      <w:r>
        <w:t xml:space="preserve">a.   </w:t>
      </w:r>
      <w:r>
        <w:rPr>
          <w:i/>
        </w:rPr>
        <w:t>The standard defines the attribute fo:word-wrap, contained within the element &lt;style:graphic-properties&gt;</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b.   </w:t>
      </w:r>
      <w:r>
        <w:rPr>
          <w:i/>
        </w:rPr>
        <w:t>The standa</w:t>
      </w:r>
      <w:r>
        <w:rPr>
          <w:i/>
        </w:rPr>
        <w:t>rd defines the attribute fo:word-wrap, contained within the element &lt;style:graphic-properties&gt;</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1211"/>
        </w:numPr>
        <w:contextualSpacing/>
      </w:pPr>
      <w:r>
        <w:t>&lt;draw:rect&gt;</w:t>
      </w:r>
    </w:p>
    <w:p w:rsidR="00D63733" w:rsidRDefault="00650F22">
      <w:pPr>
        <w:pStyle w:val="ListParagraph"/>
        <w:numPr>
          <w:ilvl w:val="0"/>
          <w:numId w:val="1211"/>
        </w:numPr>
        <w:contextualSpacing/>
      </w:pPr>
      <w:r>
        <w:t>&lt;draw:polyline&gt;</w:t>
      </w:r>
    </w:p>
    <w:p w:rsidR="00D63733" w:rsidRDefault="00650F22">
      <w:pPr>
        <w:pStyle w:val="ListParagraph"/>
        <w:numPr>
          <w:ilvl w:val="0"/>
          <w:numId w:val="1211"/>
        </w:numPr>
        <w:contextualSpacing/>
      </w:pPr>
      <w:r>
        <w:t>&lt;draw:polygon&gt;</w:t>
      </w:r>
    </w:p>
    <w:p w:rsidR="00D63733" w:rsidRDefault="00650F22">
      <w:pPr>
        <w:pStyle w:val="ListParagraph"/>
        <w:numPr>
          <w:ilvl w:val="0"/>
          <w:numId w:val="1211"/>
        </w:numPr>
        <w:contextualSpacing/>
      </w:pPr>
      <w:r>
        <w:t>&lt;draw:regular-</w:t>
      </w:r>
      <w:r>
        <w:t>polygon&gt;</w:t>
      </w:r>
    </w:p>
    <w:p w:rsidR="00D63733" w:rsidRDefault="00650F22">
      <w:pPr>
        <w:pStyle w:val="ListParagraph"/>
        <w:numPr>
          <w:ilvl w:val="0"/>
          <w:numId w:val="1211"/>
        </w:numPr>
        <w:contextualSpacing/>
      </w:pPr>
      <w:r>
        <w:t>&lt;draw:path&gt;</w:t>
      </w:r>
    </w:p>
    <w:p w:rsidR="00D63733" w:rsidRDefault="00650F22">
      <w:pPr>
        <w:pStyle w:val="ListParagraph"/>
        <w:numPr>
          <w:ilvl w:val="0"/>
          <w:numId w:val="1211"/>
        </w:numPr>
        <w:contextualSpacing/>
      </w:pPr>
      <w:r>
        <w:t>&lt;draw:circle&gt;</w:t>
      </w:r>
    </w:p>
    <w:p w:rsidR="00D63733" w:rsidRDefault="00650F22">
      <w:pPr>
        <w:pStyle w:val="ListParagraph"/>
        <w:numPr>
          <w:ilvl w:val="0"/>
          <w:numId w:val="1211"/>
        </w:numPr>
        <w:contextualSpacing/>
      </w:pPr>
      <w:r>
        <w:t>&lt;draw:ellipse&gt;</w:t>
      </w:r>
    </w:p>
    <w:p w:rsidR="00D63733" w:rsidRDefault="00650F22">
      <w:pPr>
        <w:pStyle w:val="ListParagraph"/>
        <w:numPr>
          <w:ilvl w:val="0"/>
          <w:numId w:val="1211"/>
        </w:numPr>
        <w:contextualSpacing/>
      </w:pPr>
      <w:r>
        <w:t>&lt;draw:caption&gt;</w:t>
      </w:r>
    </w:p>
    <w:p w:rsidR="00D63733" w:rsidRDefault="00650F22">
      <w:pPr>
        <w:pStyle w:val="ListParagraph"/>
        <w:numPr>
          <w:ilvl w:val="0"/>
          <w:numId w:val="1211"/>
        </w:numPr>
        <w:contextualSpacing/>
      </w:pPr>
      <w:r>
        <w:t>&lt;draw:measure&gt;</w:t>
      </w:r>
    </w:p>
    <w:p w:rsidR="00D63733" w:rsidRDefault="00650F22">
      <w:pPr>
        <w:pStyle w:val="ListParagraph"/>
        <w:numPr>
          <w:ilvl w:val="0"/>
          <w:numId w:val="1211"/>
        </w:numPr>
        <w:contextualSpacing/>
      </w:pPr>
      <w:r>
        <w:t>&lt;draw:frame&gt;</w:t>
      </w:r>
    </w:p>
    <w:p w:rsidR="00D63733" w:rsidRDefault="00650F22">
      <w:pPr>
        <w:pStyle w:val="ListParagraph"/>
        <w:numPr>
          <w:ilvl w:val="0"/>
          <w:numId w:val="1211"/>
        </w:numPr>
        <w:contextualSpacing/>
      </w:pPr>
      <w:r>
        <w:t>&lt;draw:text-box&gt;</w:t>
      </w:r>
    </w:p>
    <w:p w:rsidR="00D63733" w:rsidRDefault="00650F22">
      <w:pPr>
        <w:pStyle w:val="ListParagraph"/>
        <w:numPr>
          <w:ilvl w:val="0"/>
          <w:numId w:val="1211"/>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1212"/>
        </w:numPr>
        <w:contextualSpacing/>
      </w:pPr>
      <w:r>
        <w:t>text boxes</w:t>
      </w:r>
    </w:p>
    <w:p w:rsidR="00D63733" w:rsidRDefault="00650F22">
      <w:pPr>
        <w:pStyle w:val="ListParagraph"/>
        <w:numPr>
          <w:ilvl w:val="0"/>
          <w:numId w:val="1212"/>
        </w:numPr>
        <w:contextualSpacing/>
      </w:pPr>
      <w:r>
        <w:t>shapes</w:t>
      </w:r>
    </w:p>
    <w:p w:rsidR="00D63733" w:rsidRDefault="00650F22">
      <w:pPr>
        <w:pStyle w:val="ListParagraph"/>
        <w:numPr>
          <w:ilvl w:val="0"/>
          <w:numId w:val="1212"/>
        </w:numPr>
        <w:contextualSpacing/>
      </w:pPr>
      <w:r>
        <w:t>SmartArt</w:t>
      </w:r>
    </w:p>
    <w:p w:rsidR="00D63733" w:rsidRDefault="00650F22">
      <w:pPr>
        <w:pStyle w:val="ListParagraph"/>
        <w:numPr>
          <w:ilvl w:val="0"/>
          <w:numId w:val="1212"/>
        </w:numPr>
        <w:contextualSpacing/>
      </w:pPr>
      <w:r>
        <w:t>chart titles</w:t>
      </w:r>
    </w:p>
    <w:p w:rsidR="00D63733" w:rsidRDefault="00650F22">
      <w:pPr>
        <w:pStyle w:val="ListParagraph"/>
        <w:numPr>
          <w:ilvl w:val="0"/>
          <w:numId w:val="1212"/>
        </w:numPr>
      </w:pPr>
      <w:r>
        <w:t xml:space="preserve">labels </w:t>
      </w:r>
    </w:p>
    <w:p w:rsidR="00D63733" w:rsidRDefault="00650F22">
      <w:pPr>
        <w:pStyle w:val="Definition-Field"/>
      </w:pPr>
      <w:r>
        <w:t xml:space="preserve">c.   </w:t>
      </w:r>
      <w:r>
        <w:rPr>
          <w:i/>
        </w:rPr>
        <w:t>The standard defines the attribute fo:word-wrap, contained within the element &lt;style:graphic-properties&gt;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1213"/>
        </w:numPr>
        <w:contextualSpacing/>
      </w:pPr>
      <w:r>
        <w:t>&lt;draw:rect&gt;</w:t>
      </w:r>
    </w:p>
    <w:p w:rsidR="00D63733" w:rsidRDefault="00650F22">
      <w:pPr>
        <w:pStyle w:val="ListParagraph"/>
        <w:numPr>
          <w:ilvl w:val="0"/>
          <w:numId w:val="1213"/>
        </w:numPr>
        <w:contextualSpacing/>
      </w:pPr>
      <w:r>
        <w:t>&lt;</w:t>
      </w:r>
      <w:r>
        <w:t>draw:polyline&gt;</w:t>
      </w:r>
    </w:p>
    <w:p w:rsidR="00D63733" w:rsidRDefault="00650F22">
      <w:pPr>
        <w:pStyle w:val="ListParagraph"/>
        <w:numPr>
          <w:ilvl w:val="0"/>
          <w:numId w:val="1213"/>
        </w:numPr>
        <w:contextualSpacing/>
      </w:pPr>
      <w:r>
        <w:t>&lt;draw:polygon&gt;</w:t>
      </w:r>
    </w:p>
    <w:p w:rsidR="00D63733" w:rsidRDefault="00650F22">
      <w:pPr>
        <w:pStyle w:val="ListParagraph"/>
        <w:numPr>
          <w:ilvl w:val="0"/>
          <w:numId w:val="1213"/>
        </w:numPr>
        <w:contextualSpacing/>
      </w:pPr>
      <w:r>
        <w:t>&lt;draw:regular-polygon&gt;</w:t>
      </w:r>
    </w:p>
    <w:p w:rsidR="00D63733" w:rsidRDefault="00650F22">
      <w:pPr>
        <w:pStyle w:val="ListParagraph"/>
        <w:numPr>
          <w:ilvl w:val="0"/>
          <w:numId w:val="1213"/>
        </w:numPr>
        <w:contextualSpacing/>
      </w:pPr>
      <w:r>
        <w:t>&lt;draw:path&gt;</w:t>
      </w:r>
    </w:p>
    <w:p w:rsidR="00D63733" w:rsidRDefault="00650F22">
      <w:pPr>
        <w:pStyle w:val="ListParagraph"/>
        <w:numPr>
          <w:ilvl w:val="0"/>
          <w:numId w:val="1213"/>
        </w:numPr>
        <w:contextualSpacing/>
      </w:pPr>
      <w:r>
        <w:lastRenderedPageBreak/>
        <w:t>&lt;draw:circle&gt;</w:t>
      </w:r>
    </w:p>
    <w:p w:rsidR="00D63733" w:rsidRDefault="00650F22">
      <w:pPr>
        <w:pStyle w:val="ListParagraph"/>
        <w:numPr>
          <w:ilvl w:val="0"/>
          <w:numId w:val="1213"/>
        </w:numPr>
        <w:contextualSpacing/>
      </w:pPr>
      <w:r>
        <w:t>&lt;draw:ellipse&gt;</w:t>
      </w:r>
    </w:p>
    <w:p w:rsidR="00D63733" w:rsidRDefault="00650F22">
      <w:pPr>
        <w:pStyle w:val="ListParagraph"/>
        <w:numPr>
          <w:ilvl w:val="0"/>
          <w:numId w:val="1213"/>
        </w:numPr>
        <w:contextualSpacing/>
      </w:pPr>
      <w:r>
        <w:t>&lt;draw:caption&gt;</w:t>
      </w:r>
    </w:p>
    <w:p w:rsidR="00D63733" w:rsidRDefault="00650F22">
      <w:pPr>
        <w:pStyle w:val="ListParagraph"/>
        <w:numPr>
          <w:ilvl w:val="0"/>
          <w:numId w:val="1213"/>
        </w:numPr>
        <w:contextualSpacing/>
      </w:pPr>
      <w:r>
        <w:t>&lt;draw:measure&gt;</w:t>
      </w:r>
    </w:p>
    <w:p w:rsidR="00D63733" w:rsidRDefault="00650F22">
      <w:pPr>
        <w:pStyle w:val="ListParagraph"/>
        <w:numPr>
          <w:ilvl w:val="0"/>
          <w:numId w:val="1213"/>
        </w:numPr>
        <w:contextualSpacing/>
      </w:pPr>
      <w:r>
        <w:t>&lt;draw:text-box&gt;</w:t>
      </w:r>
    </w:p>
    <w:p w:rsidR="00D63733" w:rsidRDefault="00650F22">
      <w:pPr>
        <w:pStyle w:val="ListParagraph"/>
        <w:numPr>
          <w:ilvl w:val="0"/>
          <w:numId w:val="1213"/>
        </w:numPr>
        <w:contextualSpacing/>
      </w:pPr>
      <w:r>
        <w:t>&lt;draw:frame&gt;</w:t>
      </w:r>
    </w:p>
    <w:p w:rsidR="00D63733" w:rsidRDefault="00650F22">
      <w:pPr>
        <w:pStyle w:val="ListParagraph"/>
        <w:numPr>
          <w:ilvl w:val="0"/>
          <w:numId w:val="1213"/>
        </w:numPr>
      </w:pPr>
      <w:r>
        <w:t xml:space="preserve">&lt;draw:custom-shape&gt;. </w:t>
      </w:r>
    </w:p>
    <w:p w:rsidR="00D63733" w:rsidRDefault="00650F22">
      <w:pPr>
        <w:pStyle w:val="Heading3"/>
      </w:pPr>
      <w:bookmarkStart w:id="1653" w:name="section_6a2526c4a3454f268a8249261e6dd7b3"/>
      <w:bookmarkStart w:id="1654" w:name="_Toc466893499"/>
      <w:r>
        <w:t>Section 15.16.7, List Styles</w:t>
      </w:r>
      <w:bookmarkEnd w:id="1653"/>
      <w:bookmarkEnd w:id="1654"/>
      <w:r>
        <w:fldChar w:fldCharType="begin"/>
      </w:r>
      <w:r>
        <w:instrText xml:space="preserve"> XE "List Styles" </w:instrText>
      </w:r>
      <w:r>
        <w:fldChar w:fldCharType="end"/>
      </w:r>
    </w:p>
    <w:p w:rsidR="00D63733" w:rsidRDefault="00650F22">
      <w:pPr>
        <w:pStyle w:val="Definition-Field"/>
      </w:pPr>
      <w:r>
        <w:t xml:space="preserve">a.   </w:t>
      </w:r>
      <w:r>
        <w:rPr>
          <w:i/>
        </w:rPr>
        <w:t>The standard defines the el</w:t>
      </w:r>
      <w:r>
        <w:rPr>
          <w:i/>
        </w:rPr>
        <w:t>ement &lt;text:list-style&gt;, contained within the parent element &lt;style:graphic-properties&gt;</w:t>
      </w:r>
    </w:p>
    <w:p w:rsidR="00D63733" w:rsidRDefault="00650F22">
      <w:pPr>
        <w:pStyle w:val="Definition-Field2"/>
      </w:pPr>
      <w:r>
        <w:t xml:space="preserve">OfficeArt Math in Word 2013 supports this element on save for text in SmartArt and chart titles and labels. </w:t>
      </w:r>
    </w:p>
    <w:p w:rsidR="00D63733" w:rsidRDefault="00650F22">
      <w:pPr>
        <w:pStyle w:val="Definition-Field"/>
      </w:pPr>
      <w:r>
        <w:t xml:space="preserve">b.   </w:t>
      </w:r>
      <w:r>
        <w:rPr>
          <w:i/>
        </w:rPr>
        <w:t xml:space="preserve">The standard defines the element &lt;text:list-style&gt;, </w:t>
      </w:r>
      <w:r>
        <w:rPr>
          <w:i/>
        </w:rPr>
        <w:t>contained within the parent element &lt;style:graphic-properties&gt;</w:t>
      </w:r>
    </w:p>
    <w:p w:rsidR="00D63733" w:rsidRDefault="00650F22">
      <w:pPr>
        <w:pStyle w:val="Definition-Field2"/>
      </w:pPr>
      <w:r>
        <w:t>OfficeArt Math in Excel 2013 supports this element on load for text in any of the following elements:</w:t>
      </w:r>
    </w:p>
    <w:p w:rsidR="00D63733" w:rsidRDefault="00650F22">
      <w:pPr>
        <w:pStyle w:val="ListParagraph"/>
        <w:numPr>
          <w:ilvl w:val="0"/>
          <w:numId w:val="1214"/>
        </w:numPr>
        <w:contextualSpacing/>
      </w:pPr>
      <w:r>
        <w:t>&lt;draw:rect&gt;</w:t>
      </w:r>
    </w:p>
    <w:p w:rsidR="00D63733" w:rsidRDefault="00650F22">
      <w:pPr>
        <w:pStyle w:val="ListParagraph"/>
        <w:numPr>
          <w:ilvl w:val="0"/>
          <w:numId w:val="1214"/>
        </w:numPr>
        <w:contextualSpacing/>
      </w:pPr>
      <w:r>
        <w:t>&lt;draw:polyline&gt;</w:t>
      </w:r>
    </w:p>
    <w:p w:rsidR="00D63733" w:rsidRDefault="00650F22">
      <w:pPr>
        <w:pStyle w:val="ListParagraph"/>
        <w:numPr>
          <w:ilvl w:val="0"/>
          <w:numId w:val="1214"/>
        </w:numPr>
        <w:contextualSpacing/>
      </w:pPr>
      <w:r>
        <w:t>&lt;draw:polygon&gt;</w:t>
      </w:r>
    </w:p>
    <w:p w:rsidR="00D63733" w:rsidRDefault="00650F22">
      <w:pPr>
        <w:pStyle w:val="ListParagraph"/>
        <w:numPr>
          <w:ilvl w:val="0"/>
          <w:numId w:val="1214"/>
        </w:numPr>
        <w:contextualSpacing/>
      </w:pPr>
      <w:r>
        <w:t>&lt;draw:regular-polygon&gt;</w:t>
      </w:r>
    </w:p>
    <w:p w:rsidR="00D63733" w:rsidRDefault="00650F22">
      <w:pPr>
        <w:pStyle w:val="ListParagraph"/>
        <w:numPr>
          <w:ilvl w:val="0"/>
          <w:numId w:val="1214"/>
        </w:numPr>
        <w:contextualSpacing/>
      </w:pPr>
      <w:r>
        <w:t>&lt;draw:path&gt;</w:t>
      </w:r>
    </w:p>
    <w:p w:rsidR="00D63733" w:rsidRDefault="00650F22">
      <w:pPr>
        <w:pStyle w:val="ListParagraph"/>
        <w:numPr>
          <w:ilvl w:val="0"/>
          <w:numId w:val="1214"/>
        </w:numPr>
        <w:contextualSpacing/>
      </w:pPr>
      <w:r>
        <w:t>&lt;draw:circle&gt;</w:t>
      </w:r>
    </w:p>
    <w:p w:rsidR="00D63733" w:rsidRDefault="00650F22">
      <w:pPr>
        <w:pStyle w:val="ListParagraph"/>
        <w:numPr>
          <w:ilvl w:val="0"/>
          <w:numId w:val="1214"/>
        </w:numPr>
        <w:contextualSpacing/>
      </w:pPr>
      <w:r>
        <w:t>&lt;draw:ellipse&gt;</w:t>
      </w:r>
    </w:p>
    <w:p w:rsidR="00D63733" w:rsidRDefault="00650F22">
      <w:pPr>
        <w:pStyle w:val="ListParagraph"/>
        <w:numPr>
          <w:ilvl w:val="0"/>
          <w:numId w:val="1214"/>
        </w:numPr>
        <w:contextualSpacing/>
      </w:pPr>
      <w:r>
        <w:t>&lt;draw:caption&gt;</w:t>
      </w:r>
    </w:p>
    <w:p w:rsidR="00D63733" w:rsidRDefault="00650F22">
      <w:pPr>
        <w:pStyle w:val="ListParagraph"/>
        <w:numPr>
          <w:ilvl w:val="0"/>
          <w:numId w:val="1214"/>
        </w:numPr>
        <w:contextualSpacing/>
      </w:pPr>
      <w:r>
        <w:t>&lt;draw:measure&gt;</w:t>
      </w:r>
    </w:p>
    <w:p w:rsidR="00D63733" w:rsidRDefault="00650F22">
      <w:pPr>
        <w:pStyle w:val="ListParagraph"/>
        <w:numPr>
          <w:ilvl w:val="0"/>
          <w:numId w:val="1214"/>
        </w:numPr>
        <w:contextualSpacing/>
      </w:pPr>
      <w:r>
        <w:t>&lt;draw:frame&gt;</w:t>
      </w:r>
    </w:p>
    <w:p w:rsidR="00D63733" w:rsidRDefault="00650F22">
      <w:pPr>
        <w:pStyle w:val="ListParagraph"/>
        <w:numPr>
          <w:ilvl w:val="0"/>
          <w:numId w:val="1214"/>
        </w:numPr>
        <w:contextualSpacing/>
      </w:pPr>
      <w:r>
        <w:t>&lt;draw:text-box&gt;</w:t>
      </w:r>
    </w:p>
    <w:p w:rsidR="00D63733" w:rsidRDefault="00650F22">
      <w:pPr>
        <w:pStyle w:val="ListParagraph"/>
        <w:numPr>
          <w:ilvl w:val="0"/>
          <w:numId w:val="1214"/>
        </w:numPr>
      </w:pPr>
      <w:r>
        <w:t>&lt;draw:custom-shape&gt;</w:t>
      </w:r>
    </w:p>
    <w:p w:rsidR="00D63733" w:rsidRDefault="00650F22">
      <w:pPr>
        <w:pStyle w:val="Definition-Field2"/>
      </w:pPr>
      <w:r>
        <w:t>OfficeArt Math in Excel 2013 supports this element on save for text in any of the following items:</w:t>
      </w:r>
    </w:p>
    <w:p w:rsidR="00D63733" w:rsidRDefault="00650F22">
      <w:pPr>
        <w:pStyle w:val="ListParagraph"/>
        <w:numPr>
          <w:ilvl w:val="0"/>
          <w:numId w:val="1215"/>
        </w:numPr>
        <w:contextualSpacing/>
      </w:pPr>
      <w:r>
        <w:t>text boxes</w:t>
      </w:r>
    </w:p>
    <w:p w:rsidR="00D63733" w:rsidRDefault="00650F22">
      <w:pPr>
        <w:pStyle w:val="ListParagraph"/>
        <w:numPr>
          <w:ilvl w:val="0"/>
          <w:numId w:val="1215"/>
        </w:numPr>
        <w:contextualSpacing/>
      </w:pPr>
      <w:r>
        <w:t>shapes</w:t>
      </w:r>
    </w:p>
    <w:p w:rsidR="00D63733" w:rsidRDefault="00650F22">
      <w:pPr>
        <w:pStyle w:val="ListParagraph"/>
        <w:numPr>
          <w:ilvl w:val="0"/>
          <w:numId w:val="1215"/>
        </w:numPr>
        <w:contextualSpacing/>
      </w:pPr>
      <w:r>
        <w:t>SmartArt</w:t>
      </w:r>
    </w:p>
    <w:p w:rsidR="00D63733" w:rsidRDefault="00650F22">
      <w:pPr>
        <w:pStyle w:val="ListParagraph"/>
        <w:numPr>
          <w:ilvl w:val="0"/>
          <w:numId w:val="1215"/>
        </w:numPr>
        <w:contextualSpacing/>
      </w:pPr>
      <w:r>
        <w:t>chart titles</w:t>
      </w:r>
    </w:p>
    <w:p w:rsidR="00D63733" w:rsidRDefault="00650F22">
      <w:pPr>
        <w:pStyle w:val="ListParagraph"/>
        <w:numPr>
          <w:ilvl w:val="0"/>
          <w:numId w:val="1215"/>
        </w:numPr>
      </w:pPr>
      <w:r>
        <w:t xml:space="preserve">labels </w:t>
      </w:r>
    </w:p>
    <w:p w:rsidR="00D63733" w:rsidRDefault="00650F22">
      <w:pPr>
        <w:pStyle w:val="Definition-Field"/>
      </w:pPr>
      <w:r>
        <w:t xml:space="preserve">c.   </w:t>
      </w:r>
      <w:r>
        <w:rPr>
          <w:i/>
        </w:rPr>
        <w:t xml:space="preserve">The </w:t>
      </w:r>
      <w:r>
        <w:rPr>
          <w:i/>
        </w:rPr>
        <w:t>standard defines the element &lt;text:list-style&gt;, contained within the parent element &lt;style:graphic-properties&gt;</w:t>
      </w:r>
    </w:p>
    <w:p w:rsidR="00D63733" w:rsidRDefault="00650F22">
      <w:pPr>
        <w:pStyle w:val="Definition-Field2"/>
      </w:pPr>
      <w:r>
        <w:t>OfficeArt Math in PowerPoint 2013 supports this element on load for text in the following elements:</w:t>
      </w:r>
    </w:p>
    <w:p w:rsidR="00D63733" w:rsidRDefault="00650F22">
      <w:pPr>
        <w:pStyle w:val="ListParagraph"/>
        <w:numPr>
          <w:ilvl w:val="0"/>
          <w:numId w:val="1216"/>
        </w:numPr>
        <w:contextualSpacing/>
      </w:pPr>
      <w:r>
        <w:t>&lt;draw:rect&gt;</w:t>
      </w:r>
    </w:p>
    <w:p w:rsidR="00D63733" w:rsidRDefault="00650F22">
      <w:pPr>
        <w:pStyle w:val="ListParagraph"/>
        <w:numPr>
          <w:ilvl w:val="0"/>
          <w:numId w:val="1216"/>
        </w:numPr>
        <w:contextualSpacing/>
      </w:pPr>
      <w:r>
        <w:t>&lt;draw:polyline&gt;</w:t>
      </w:r>
    </w:p>
    <w:p w:rsidR="00D63733" w:rsidRDefault="00650F22">
      <w:pPr>
        <w:pStyle w:val="ListParagraph"/>
        <w:numPr>
          <w:ilvl w:val="0"/>
          <w:numId w:val="1216"/>
        </w:numPr>
        <w:contextualSpacing/>
      </w:pPr>
      <w:r>
        <w:t>&lt;draw:polygon&gt;</w:t>
      </w:r>
    </w:p>
    <w:p w:rsidR="00D63733" w:rsidRDefault="00650F22">
      <w:pPr>
        <w:pStyle w:val="ListParagraph"/>
        <w:numPr>
          <w:ilvl w:val="0"/>
          <w:numId w:val="1216"/>
        </w:numPr>
        <w:contextualSpacing/>
      </w:pPr>
      <w:r>
        <w:t>&lt;d</w:t>
      </w:r>
      <w:r>
        <w:t>raw:regular-polygon&gt;</w:t>
      </w:r>
    </w:p>
    <w:p w:rsidR="00D63733" w:rsidRDefault="00650F22">
      <w:pPr>
        <w:pStyle w:val="ListParagraph"/>
        <w:numPr>
          <w:ilvl w:val="0"/>
          <w:numId w:val="1216"/>
        </w:numPr>
        <w:contextualSpacing/>
      </w:pPr>
      <w:r>
        <w:t>&lt;draw:path&gt;</w:t>
      </w:r>
    </w:p>
    <w:p w:rsidR="00D63733" w:rsidRDefault="00650F22">
      <w:pPr>
        <w:pStyle w:val="ListParagraph"/>
        <w:numPr>
          <w:ilvl w:val="0"/>
          <w:numId w:val="1216"/>
        </w:numPr>
        <w:contextualSpacing/>
      </w:pPr>
      <w:r>
        <w:t>&lt;draw:circle&gt;</w:t>
      </w:r>
    </w:p>
    <w:p w:rsidR="00D63733" w:rsidRDefault="00650F22">
      <w:pPr>
        <w:pStyle w:val="ListParagraph"/>
        <w:numPr>
          <w:ilvl w:val="0"/>
          <w:numId w:val="1216"/>
        </w:numPr>
        <w:contextualSpacing/>
      </w:pPr>
      <w:r>
        <w:t>&lt;draw:ellipse&gt;</w:t>
      </w:r>
    </w:p>
    <w:p w:rsidR="00D63733" w:rsidRDefault="00650F22">
      <w:pPr>
        <w:pStyle w:val="ListParagraph"/>
        <w:numPr>
          <w:ilvl w:val="0"/>
          <w:numId w:val="1216"/>
        </w:numPr>
        <w:contextualSpacing/>
      </w:pPr>
      <w:r>
        <w:t>&lt;draw:caption&gt;</w:t>
      </w:r>
    </w:p>
    <w:p w:rsidR="00D63733" w:rsidRDefault="00650F22">
      <w:pPr>
        <w:pStyle w:val="ListParagraph"/>
        <w:numPr>
          <w:ilvl w:val="0"/>
          <w:numId w:val="1216"/>
        </w:numPr>
        <w:contextualSpacing/>
      </w:pPr>
      <w:r>
        <w:t>&lt;draw:measure&gt;</w:t>
      </w:r>
    </w:p>
    <w:p w:rsidR="00D63733" w:rsidRDefault="00650F22">
      <w:pPr>
        <w:pStyle w:val="ListParagraph"/>
        <w:numPr>
          <w:ilvl w:val="0"/>
          <w:numId w:val="1216"/>
        </w:numPr>
        <w:contextualSpacing/>
      </w:pPr>
      <w:r>
        <w:t>&lt;draw:text-box&gt;</w:t>
      </w:r>
    </w:p>
    <w:p w:rsidR="00D63733" w:rsidRDefault="00650F22">
      <w:pPr>
        <w:pStyle w:val="ListParagraph"/>
        <w:numPr>
          <w:ilvl w:val="0"/>
          <w:numId w:val="1216"/>
        </w:numPr>
        <w:contextualSpacing/>
      </w:pPr>
      <w:r>
        <w:lastRenderedPageBreak/>
        <w:t>&lt;draw:frame&gt;</w:t>
      </w:r>
    </w:p>
    <w:p w:rsidR="00D63733" w:rsidRDefault="00650F22">
      <w:pPr>
        <w:pStyle w:val="ListParagraph"/>
        <w:numPr>
          <w:ilvl w:val="0"/>
          <w:numId w:val="1216"/>
        </w:numPr>
      </w:pPr>
      <w:r>
        <w:t xml:space="preserve">&lt;draw:custom-shape&gt;. </w:t>
      </w:r>
    </w:p>
    <w:p w:rsidR="00D63733" w:rsidRDefault="00650F22">
      <w:pPr>
        <w:pStyle w:val="Heading3"/>
      </w:pPr>
      <w:bookmarkStart w:id="1655" w:name="section_f8b98b9035574088b31fdc1e68483aea"/>
      <w:bookmarkStart w:id="1656" w:name="_Toc466893500"/>
      <w:r>
        <w:t>Section 15.17, Color Properties</w:t>
      </w:r>
      <w:bookmarkEnd w:id="1655"/>
      <w:bookmarkEnd w:id="1656"/>
      <w:r>
        <w:fldChar w:fldCharType="begin"/>
      </w:r>
      <w:r>
        <w:instrText xml:space="preserve"> XE "Color Properties" </w:instrText>
      </w:r>
      <w:r>
        <w:fldChar w:fldCharType="end"/>
      </w:r>
    </w:p>
    <w:p w:rsidR="00D63733" w:rsidRDefault="00650F22">
      <w:pPr>
        <w:pStyle w:val="Definition-Field"/>
      </w:pPr>
      <w:r>
        <w:t xml:space="preserve">a.   </w:t>
      </w:r>
      <w:r>
        <w:rPr>
          <w:i/>
        </w:rPr>
        <w:t>The standard defines the parent element &lt;</w:t>
      </w:r>
      <w:r>
        <w:rPr>
          <w:i/>
        </w:rPr>
        <w:t>style:graphic-properties&gt;</w:t>
      </w:r>
    </w:p>
    <w:p w:rsidR="00D63733" w:rsidRDefault="00650F22">
      <w:pPr>
        <w:pStyle w:val="Definition-Field2"/>
      </w:pPr>
      <w:r>
        <w:t xml:space="preserve">Word 2013 supports this for a style applied to a &lt;draw:frame&gt; element containing a &lt;draw:image&gt; element. </w:t>
      </w:r>
    </w:p>
    <w:p w:rsidR="00D63733" w:rsidRDefault="00650F22">
      <w:pPr>
        <w:pStyle w:val="Definition-Field"/>
      </w:pPr>
      <w:r>
        <w:t xml:space="preserve">b.   </w:t>
      </w:r>
      <w:r>
        <w:rPr>
          <w:i/>
        </w:rPr>
        <w:t>The standard defines the parent element &lt;style:graphic-properties&gt;</w:t>
      </w:r>
    </w:p>
    <w:p w:rsidR="00D63733" w:rsidRDefault="00650F22">
      <w:pPr>
        <w:pStyle w:val="Definition-Field2"/>
      </w:pPr>
      <w:r>
        <w:t>Excel 2013 supports this for a style applied to a &lt;d</w:t>
      </w:r>
      <w:r>
        <w:t xml:space="preserve">raw:frame&gt; element containing a &lt;draw:image&gt; element. </w:t>
      </w:r>
    </w:p>
    <w:p w:rsidR="00D63733" w:rsidRDefault="00650F22">
      <w:pPr>
        <w:pStyle w:val="Definition-Field"/>
      </w:pPr>
      <w:r>
        <w:t xml:space="preserve">c.   </w:t>
      </w:r>
      <w:r>
        <w:rPr>
          <w:i/>
        </w:rPr>
        <w:t>The standard defines the parent element &lt;style:graphic-properties&gt;</w:t>
      </w:r>
    </w:p>
    <w:p w:rsidR="00D63733" w:rsidRDefault="00650F22">
      <w:pPr>
        <w:pStyle w:val="Definition-Field2"/>
      </w:pPr>
      <w:r>
        <w:t xml:space="preserve">PowerPoint 2013 supports this for a style applied to a &lt;draw:frame&gt; element containing a &lt;draw:image&gt; element. </w:t>
      </w:r>
    </w:p>
    <w:p w:rsidR="00D63733" w:rsidRDefault="00650F22">
      <w:pPr>
        <w:pStyle w:val="Heading3"/>
      </w:pPr>
      <w:bookmarkStart w:id="1657" w:name="section_3702f925205b40e289fec2814272629e"/>
      <w:bookmarkStart w:id="1658" w:name="_Toc466893501"/>
      <w:r>
        <w:t xml:space="preserve">Section 15.17.1, </w:t>
      </w:r>
      <w:r>
        <w:t>Color Mode</w:t>
      </w:r>
      <w:bookmarkEnd w:id="1657"/>
      <w:bookmarkEnd w:id="1658"/>
      <w:r>
        <w:fldChar w:fldCharType="begin"/>
      </w:r>
      <w:r>
        <w:instrText xml:space="preserve"> XE "Color Mode" </w:instrText>
      </w:r>
      <w:r>
        <w:fldChar w:fldCharType="end"/>
      </w:r>
    </w:p>
    <w:p w:rsidR="00D63733" w:rsidRDefault="00650F22">
      <w:pPr>
        <w:pStyle w:val="Definition-Field"/>
      </w:pPr>
      <w:r>
        <w:t xml:space="preserve">a.   </w:t>
      </w:r>
      <w:r>
        <w:rPr>
          <w:i/>
        </w:rPr>
        <w:t>The standard defines the attribute draw:color-mode, contained within the element &lt;style:graphic-properties&gt;</w:t>
      </w:r>
    </w:p>
    <w:p w:rsidR="00D63733" w:rsidRDefault="00650F22">
      <w:pPr>
        <w:pStyle w:val="Definition-Field2"/>
      </w:pPr>
      <w:r>
        <w:t>Word 2013 supports this attribute for a style applied to a &lt;draw:frame&gt; element containing a &lt;draw:image&gt; element</w:t>
      </w:r>
      <w:r>
        <w:t xml:space="preserve">. </w:t>
      </w:r>
    </w:p>
    <w:p w:rsidR="00D63733" w:rsidRDefault="00650F22">
      <w:pPr>
        <w:pStyle w:val="Definition-Field"/>
      </w:pPr>
      <w:r>
        <w:t xml:space="preserve">b.   </w:t>
      </w:r>
      <w:r>
        <w:rPr>
          <w:i/>
        </w:rPr>
        <w:t>The standard defines the property "greyscale", contained within the attribute draw:color-mode, contained within the element &lt;style:graphic-properties&gt;</w:t>
      </w:r>
    </w:p>
    <w:p w:rsidR="00D63733" w:rsidRDefault="00650F22">
      <w:pPr>
        <w:pStyle w:val="Definition-Field2"/>
      </w:pPr>
      <w:r>
        <w:t>Word 2013 supports this enum for a style applied to a &lt;draw:frame&gt; element containing a &lt;</w:t>
      </w:r>
      <w:r>
        <w:t xml:space="preserve">draw:image&gt; element. </w:t>
      </w:r>
    </w:p>
    <w:p w:rsidR="00D63733" w:rsidRDefault="00650F22">
      <w:pPr>
        <w:pStyle w:val="Definition-Field"/>
      </w:pPr>
      <w:r>
        <w:t xml:space="preserve">c.   </w:t>
      </w:r>
      <w:r>
        <w:rPr>
          <w:i/>
        </w:rPr>
        <w:t>The standard defines the property "mono", contained within the attribute draw:color-mode, contained within the element &lt;style:graphic-properties&gt;</w:t>
      </w:r>
    </w:p>
    <w:p w:rsidR="00D63733" w:rsidRDefault="00650F22">
      <w:pPr>
        <w:pStyle w:val="Definition-Field2"/>
      </w:pPr>
      <w:r>
        <w:t>Word 2013 supports this enum for a style applied to a &lt;draw:frame&gt; element containi</w:t>
      </w:r>
      <w:r>
        <w:t xml:space="preserve">ng a &lt;draw:image&gt; element. </w:t>
      </w:r>
    </w:p>
    <w:p w:rsidR="00D63733" w:rsidRDefault="00650F22">
      <w:pPr>
        <w:pStyle w:val="Definition-Field"/>
      </w:pPr>
      <w:r>
        <w:t xml:space="preserve">d.   </w:t>
      </w:r>
      <w:r>
        <w:rPr>
          <w:i/>
        </w:rPr>
        <w:t>The standard defines the property "standard", contained within the attribute draw:color-mode, contained within the element &lt;style:graphic-properties&gt;</w:t>
      </w:r>
    </w:p>
    <w:p w:rsidR="00D63733" w:rsidRDefault="00650F22">
      <w:pPr>
        <w:pStyle w:val="Definition-Field2"/>
      </w:pPr>
      <w:r>
        <w:t>Word 2013 supports this enum for a style applied to a &lt;draw:frame&gt; elemen</w:t>
      </w:r>
      <w:r>
        <w:t xml:space="preserve">t containing a &lt;draw:image&gt; element. </w:t>
      </w:r>
    </w:p>
    <w:p w:rsidR="00D63733" w:rsidRDefault="00650F22">
      <w:pPr>
        <w:pStyle w:val="Definition-Field"/>
      </w:pPr>
      <w:r>
        <w:t xml:space="preserve">e.   </w:t>
      </w:r>
      <w:r>
        <w:rPr>
          <w:i/>
        </w:rPr>
        <w:t>The standard defines the property "watermark", contained within the attribute draw:color-mode, contained within the element &lt;style:graphic-properties&gt;</w:t>
      </w:r>
    </w:p>
    <w:p w:rsidR="00D63733" w:rsidRDefault="00650F22">
      <w:pPr>
        <w:pStyle w:val="Definition-Field2"/>
      </w:pPr>
      <w:r>
        <w:t xml:space="preserve">Word 2013 does not support this enum for a style applied to a </w:t>
      </w:r>
      <w:r>
        <w:t xml:space="preserve">&lt;draw:frame&gt; element containing a &lt;draw:image&gt; element. </w:t>
      </w:r>
    </w:p>
    <w:p w:rsidR="00D63733" w:rsidRDefault="00650F22">
      <w:pPr>
        <w:pStyle w:val="Definition-Field"/>
      </w:pPr>
      <w:r>
        <w:t xml:space="preserve">f.   </w:t>
      </w:r>
      <w:r>
        <w:rPr>
          <w:i/>
        </w:rPr>
        <w:t>The standard defines the attribute draw:color-mode, contained within the element &lt;style:graphic-properties&gt;</w:t>
      </w:r>
    </w:p>
    <w:p w:rsidR="00D63733" w:rsidRDefault="00650F22">
      <w:pPr>
        <w:pStyle w:val="Definition-Field2"/>
      </w:pPr>
      <w:r>
        <w:t>Excel 2013 supports this attribute for a style applied to a &lt;draw:frame&gt; element conta</w:t>
      </w:r>
      <w:r>
        <w:t xml:space="preserve">ining a &lt;draw:image&gt; element. </w:t>
      </w:r>
    </w:p>
    <w:p w:rsidR="00D63733" w:rsidRDefault="00650F22">
      <w:pPr>
        <w:pStyle w:val="Definition-Field"/>
      </w:pPr>
      <w:r>
        <w:t xml:space="preserve">g.   </w:t>
      </w:r>
      <w:r>
        <w:rPr>
          <w:i/>
        </w:rPr>
        <w:t>The standard defines the property "greyscale", contained within the attribute draw:color-mode, contained within the element &lt;style:graphic-properties&gt;</w:t>
      </w:r>
    </w:p>
    <w:p w:rsidR="00D63733" w:rsidRDefault="00650F22">
      <w:pPr>
        <w:pStyle w:val="Definition-Field2"/>
      </w:pPr>
      <w:r>
        <w:lastRenderedPageBreak/>
        <w:t>Excel 2013 supports this enum for a style applied to a &lt;draw:frame&gt; e</w:t>
      </w:r>
      <w:r>
        <w:t xml:space="preserve">lement containing a &lt;draw:image&gt; element. </w:t>
      </w:r>
    </w:p>
    <w:p w:rsidR="00D63733" w:rsidRDefault="00650F22">
      <w:pPr>
        <w:pStyle w:val="Definition-Field"/>
      </w:pPr>
      <w:r>
        <w:t xml:space="preserve">h.   </w:t>
      </w:r>
      <w:r>
        <w:rPr>
          <w:i/>
        </w:rPr>
        <w:t>The standard defines the property "mono", contained within the attribute draw:color-mode, contained within the element &lt;style:graphic-properties&gt;</w:t>
      </w:r>
    </w:p>
    <w:p w:rsidR="00D63733" w:rsidRDefault="00650F22">
      <w:pPr>
        <w:pStyle w:val="Definition-Field2"/>
      </w:pPr>
      <w:r>
        <w:t>Excel 2013 supports this enum for a style applied to a &lt;draw:f</w:t>
      </w:r>
      <w:r>
        <w:t xml:space="preserve">rame&gt; element containing a &lt;draw:image&gt; element. </w:t>
      </w:r>
    </w:p>
    <w:p w:rsidR="00D63733" w:rsidRDefault="00650F22">
      <w:pPr>
        <w:pStyle w:val="Definition-Field"/>
      </w:pPr>
      <w:r>
        <w:t xml:space="preserve">i.   </w:t>
      </w:r>
      <w:r>
        <w:rPr>
          <w:i/>
        </w:rPr>
        <w:t>The standard defines the property "standard", contained within the attribute draw:color-mode, contained within the element &lt;style:graphic-properties&gt;</w:t>
      </w:r>
    </w:p>
    <w:p w:rsidR="00D63733" w:rsidRDefault="00650F22">
      <w:pPr>
        <w:pStyle w:val="Definition-Field2"/>
      </w:pPr>
      <w:r>
        <w:t>Excel 2013 supports this enum for a style applied t</w:t>
      </w:r>
      <w:r>
        <w:t xml:space="preserve">o a &lt;draw:frame&gt; element containing a &lt;draw:image&gt; element. </w:t>
      </w:r>
    </w:p>
    <w:p w:rsidR="00D63733" w:rsidRDefault="00650F22">
      <w:pPr>
        <w:pStyle w:val="Definition-Field"/>
      </w:pPr>
      <w:r>
        <w:t xml:space="preserve">j.   </w:t>
      </w:r>
      <w:r>
        <w:rPr>
          <w:i/>
        </w:rPr>
        <w:t>The standard defines the property "watermark", contained within the attribute draw:color-mode, contained within the element &lt;style:graphic-properties&gt;</w:t>
      </w:r>
    </w:p>
    <w:p w:rsidR="00D63733" w:rsidRDefault="00650F22">
      <w:pPr>
        <w:pStyle w:val="Definition-Field2"/>
      </w:pPr>
      <w:r>
        <w:t xml:space="preserve">Excel 2013 does not support this enum for a style applied to a &lt;draw:frame&gt; element containing a &lt;draw:image&gt; element. </w:t>
      </w:r>
    </w:p>
    <w:p w:rsidR="00D63733" w:rsidRDefault="00650F22">
      <w:pPr>
        <w:pStyle w:val="Definition-Field"/>
      </w:pPr>
      <w:r>
        <w:t xml:space="preserve">k.   </w:t>
      </w:r>
      <w:r>
        <w:rPr>
          <w:i/>
        </w:rPr>
        <w:t>The standard defines the attribute draw:color-mode, contained within the element &lt;style:graphic-properties&gt;</w:t>
      </w:r>
    </w:p>
    <w:p w:rsidR="00D63733" w:rsidRDefault="00650F22">
      <w:pPr>
        <w:pStyle w:val="Definition-Field2"/>
      </w:pPr>
      <w:r>
        <w:t>PowerPoint 2013 support</w:t>
      </w:r>
      <w:r>
        <w:t xml:space="preserve">s this attribute for a style applied to a &lt;draw:frame&gt; element containing a &lt;draw:image&gt; element. </w:t>
      </w:r>
    </w:p>
    <w:p w:rsidR="00D63733" w:rsidRDefault="00650F22">
      <w:pPr>
        <w:pStyle w:val="Definition-Field"/>
      </w:pPr>
      <w:r>
        <w:t xml:space="preserve">l.   </w:t>
      </w:r>
      <w:r>
        <w:rPr>
          <w:i/>
        </w:rPr>
        <w:t>The standard defines the property "greyscale", contained within the attribute draw:color-mode, contained within the element &lt;style:graphic-properties&gt;</w:t>
      </w:r>
    </w:p>
    <w:p w:rsidR="00D63733" w:rsidRDefault="00650F22">
      <w:pPr>
        <w:pStyle w:val="Definition-Field2"/>
      </w:pPr>
      <w:r>
        <w:t>P</w:t>
      </w:r>
      <w:r>
        <w:t xml:space="preserve">owerPoint 2013 supports this enum for a style applied to a &lt;draw:frame&gt; element containing a &lt;draw:image&gt; element. </w:t>
      </w:r>
    </w:p>
    <w:p w:rsidR="00D63733" w:rsidRDefault="00650F22">
      <w:pPr>
        <w:pStyle w:val="Definition-Field"/>
      </w:pPr>
      <w:r>
        <w:t xml:space="preserve">m.   </w:t>
      </w:r>
      <w:r>
        <w:rPr>
          <w:i/>
        </w:rPr>
        <w:t>The standard defines the property "mono", contained within the attribute draw:color-mode, contained within the element &lt;style:graphic-p</w:t>
      </w:r>
      <w:r>
        <w:rPr>
          <w:i/>
        </w:rPr>
        <w:t>roperties&gt;</w:t>
      </w:r>
    </w:p>
    <w:p w:rsidR="00D63733" w:rsidRDefault="00650F22">
      <w:pPr>
        <w:pStyle w:val="Definition-Field2"/>
      </w:pPr>
      <w:r>
        <w:t xml:space="preserve">PowerPoint 2013 supports this enum for a style applied to a &lt;draw:frame&gt; element containing a &lt;draw:image&gt; element. </w:t>
      </w:r>
    </w:p>
    <w:p w:rsidR="00D63733" w:rsidRDefault="00650F22">
      <w:pPr>
        <w:pStyle w:val="Definition-Field"/>
      </w:pPr>
      <w:r>
        <w:t xml:space="preserve">n.   </w:t>
      </w:r>
      <w:r>
        <w:rPr>
          <w:i/>
        </w:rPr>
        <w:t xml:space="preserve">The standard defines the property "standard", contained within the attribute draw:color-mode, contained within the element </w:t>
      </w:r>
      <w:r>
        <w:rPr>
          <w:i/>
        </w:rPr>
        <w:t>&lt;style:graphic-properties&gt;</w:t>
      </w:r>
    </w:p>
    <w:p w:rsidR="00D63733" w:rsidRDefault="00650F22">
      <w:pPr>
        <w:pStyle w:val="Definition-Field2"/>
      </w:pPr>
      <w:r>
        <w:t xml:space="preserve">PowerPoint 2013 supports this enum for a style applied to a &lt;draw:frame&gt; element containing a &lt;draw:image&gt; element. </w:t>
      </w:r>
    </w:p>
    <w:p w:rsidR="00D63733" w:rsidRDefault="00650F22">
      <w:pPr>
        <w:pStyle w:val="Definition-Field"/>
      </w:pPr>
      <w:r>
        <w:t xml:space="preserve">o.   </w:t>
      </w:r>
      <w:r>
        <w:rPr>
          <w:i/>
        </w:rPr>
        <w:t>The standard defines the property "watermark", contained within the attribute draw:color-mode, contained wi</w:t>
      </w:r>
      <w:r>
        <w:rPr>
          <w:i/>
        </w:rPr>
        <w:t>thin the element &lt;style:graphic-properties&gt;</w:t>
      </w:r>
    </w:p>
    <w:p w:rsidR="00D63733" w:rsidRDefault="00650F22">
      <w:pPr>
        <w:pStyle w:val="Definition-Field2"/>
      </w:pPr>
      <w:r>
        <w:t xml:space="preserve">PowerPoint 2013 does not support this enum for a style applied to a &lt;draw:frame&gt; element containing a &lt;draw:image&gt; element. </w:t>
      </w:r>
    </w:p>
    <w:p w:rsidR="00D63733" w:rsidRDefault="00650F22">
      <w:pPr>
        <w:pStyle w:val="Heading3"/>
      </w:pPr>
      <w:bookmarkStart w:id="1659" w:name="section_a702b761ce7144ae91105128e36513b7"/>
      <w:bookmarkStart w:id="1660" w:name="_Toc466893502"/>
      <w:r>
        <w:t>Section 15.17.2, Color Inversion</w:t>
      </w:r>
      <w:bookmarkEnd w:id="1659"/>
      <w:bookmarkEnd w:id="1660"/>
      <w:r>
        <w:fldChar w:fldCharType="begin"/>
      </w:r>
      <w:r>
        <w:instrText xml:space="preserve"> XE "Color Inversion" </w:instrText>
      </w:r>
      <w:r>
        <w:fldChar w:fldCharType="end"/>
      </w:r>
    </w:p>
    <w:p w:rsidR="00D63733" w:rsidRDefault="00650F22">
      <w:pPr>
        <w:pStyle w:val="Definition-Field"/>
      </w:pPr>
      <w:r>
        <w:t xml:space="preserve">a.   </w:t>
      </w:r>
      <w:r>
        <w:rPr>
          <w:i/>
        </w:rPr>
        <w:t xml:space="preserve">The standard defines the </w:t>
      </w:r>
      <w:r>
        <w:rPr>
          <w:i/>
        </w:rPr>
        <w:t>attribute draw:color-inversion, contained within the element &lt;style:graphic-properties&gt;</w:t>
      </w:r>
    </w:p>
    <w:p w:rsidR="00D63733" w:rsidRDefault="00650F22">
      <w:pPr>
        <w:pStyle w:val="Definition-Field2"/>
      </w:pPr>
      <w:r>
        <w:t xml:space="preserve">Word 2013 does not support this attribute for a style applied to a &lt;draw:frame&gt; element containing a &lt;draw:image&gt; element. </w:t>
      </w:r>
    </w:p>
    <w:p w:rsidR="00D63733" w:rsidRDefault="00650F22">
      <w:pPr>
        <w:pStyle w:val="Definition-Field"/>
      </w:pPr>
      <w:r>
        <w:t xml:space="preserve">b.   </w:t>
      </w:r>
      <w:r>
        <w:rPr>
          <w:i/>
        </w:rPr>
        <w:t>The standard defines the attribute draw</w:t>
      </w:r>
      <w:r>
        <w:rPr>
          <w:i/>
        </w:rPr>
        <w:t>:color-inversion, contained within the element &lt;style:graphic-properties&gt;</w:t>
      </w:r>
    </w:p>
    <w:p w:rsidR="00D63733" w:rsidRDefault="00650F22">
      <w:pPr>
        <w:pStyle w:val="Definition-Field2"/>
      </w:pPr>
      <w:r>
        <w:lastRenderedPageBreak/>
        <w:t xml:space="preserve">Excel 2013 does not support this attribute for a style applied to a &lt;draw:frame&gt; element containing a &lt;draw:image&gt; element. </w:t>
      </w:r>
    </w:p>
    <w:p w:rsidR="00D63733" w:rsidRDefault="00650F22">
      <w:pPr>
        <w:pStyle w:val="Definition-Field"/>
      </w:pPr>
      <w:r>
        <w:t xml:space="preserve">c.   </w:t>
      </w:r>
      <w:r>
        <w:rPr>
          <w:i/>
        </w:rPr>
        <w:t>The standard defines the attribute draw:color-invers</w:t>
      </w:r>
      <w:r>
        <w:rPr>
          <w:i/>
        </w:rPr>
        <w:t>ion, contained within the element &lt;style:graphic-properties&gt;</w:t>
      </w:r>
    </w:p>
    <w:p w:rsidR="00D63733" w:rsidRDefault="00650F22">
      <w:pPr>
        <w:pStyle w:val="Definition-Field2"/>
      </w:pPr>
      <w:r>
        <w:t xml:space="preserve">PowerPoint 2013 does not support this attribute for a style applied to a &lt;draw:frame&gt; element containing a &lt;draw:image&gt; element. </w:t>
      </w:r>
    </w:p>
    <w:p w:rsidR="00D63733" w:rsidRDefault="00650F22">
      <w:pPr>
        <w:pStyle w:val="Heading3"/>
      </w:pPr>
      <w:bookmarkStart w:id="1661" w:name="section_8603801a7e084f0394d41ce28c6c55d0"/>
      <w:bookmarkStart w:id="1662" w:name="_Toc466893503"/>
      <w:r>
        <w:t>Section 15.17.3, Adjust Luminance</w:t>
      </w:r>
      <w:bookmarkEnd w:id="1661"/>
      <w:bookmarkEnd w:id="1662"/>
      <w:r>
        <w:fldChar w:fldCharType="begin"/>
      </w:r>
      <w:r>
        <w:instrText xml:space="preserve"> XE "Adjust Luminance" </w:instrText>
      </w:r>
      <w:r>
        <w:fldChar w:fldCharType="end"/>
      </w:r>
    </w:p>
    <w:p w:rsidR="00D63733" w:rsidRDefault="00650F22">
      <w:pPr>
        <w:pStyle w:val="Definition-Field"/>
      </w:pPr>
      <w:r>
        <w:t xml:space="preserve">a.   </w:t>
      </w:r>
      <w:r>
        <w:rPr>
          <w:i/>
        </w:rPr>
        <w:t>T</w:t>
      </w:r>
      <w:r>
        <w:rPr>
          <w:i/>
        </w:rPr>
        <w:t>he standard defines the attribute draw:luminance, contained within the element &lt;style:graphic-properties&gt;</w:t>
      </w:r>
    </w:p>
    <w:p w:rsidR="00D63733" w:rsidRDefault="00650F22">
      <w:pPr>
        <w:pStyle w:val="Definition-Field2"/>
      </w:pPr>
      <w:r>
        <w:t>Word 2013 supports this attribute for a style applied to a &lt;draw:frame&gt; element containing a &lt;draw:image&gt; element.  This attribute is loaded but is no</w:t>
      </w:r>
      <w:r>
        <w:t xml:space="preserve">t saved. The effect of this attribute is flattened into the picture on save. </w:t>
      </w:r>
    </w:p>
    <w:p w:rsidR="00D63733" w:rsidRDefault="00650F22">
      <w:pPr>
        <w:pStyle w:val="Definition-Field"/>
      </w:pPr>
      <w:r>
        <w:t xml:space="preserve">b.   </w:t>
      </w:r>
      <w:r>
        <w:rPr>
          <w:i/>
        </w:rPr>
        <w:t>The standard defines the attribute draw:luminance, contained within the element &lt;style:graphic-properties&gt;</w:t>
      </w:r>
    </w:p>
    <w:p w:rsidR="00D63733" w:rsidRDefault="00650F22">
      <w:pPr>
        <w:pStyle w:val="Definition-Field2"/>
      </w:pPr>
      <w:r>
        <w:t>Excel 2013 supports this attribute for a style applied to a &lt;</w:t>
      </w:r>
      <w:r>
        <w:t xml:space="preserve">draw:frame&gt; element containing a &lt;draw:image&gt; element.  This attribute is loaded but is not saved. The effect of this attribute is flattened into the picture on save. </w:t>
      </w:r>
    </w:p>
    <w:p w:rsidR="00D63733" w:rsidRDefault="00650F22">
      <w:pPr>
        <w:pStyle w:val="Definition-Field"/>
      </w:pPr>
      <w:r>
        <w:t xml:space="preserve">c.   </w:t>
      </w:r>
      <w:r>
        <w:rPr>
          <w:i/>
        </w:rPr>
        <w:t>The standard defines the attribute draw:luminance, contained within the element &lt;st</w:t>
      </w:r>
      <w:r>
        <w:rPr>
          <w:i/>
        </w:rPr>
        <w:t>yle:graphic-properties&gt;</w:t>
      </w:r>
    </w:p>
    <w:p w:rsidR="00D63733" w:rsidRDefault="00650F22">
      <w:pPr>
        <w:pStyle w:val="Definition-Field2"/>
      </w:pPr>
      <w:r>
        <w:t>PowerPoint 2013 supports this attribute for a style applied to a &lt;draw:frame&gt; element containing a &lt;draw:image&gt; element.  This attribute is loaded but is not saved. The effect of this attribute is flattened into the picture on save.</w:t>
      </w:r>
      <w:r>
        <w:t xml:space="preserve"> </w:t>
      </w:r>
    </w:p>
    <w:p w:rsidR="00D63733" w:rsidRDefault="00650F22">
      <w:pPr>
        <w:pStyle w:val="Heading3"/>
      </w:pPr>
      <w:bookmarkStart w:id="1663" w:name="section_a3582d9dda2b4ef18df170439607dcf7"/>
      <w:bookmarkStart w:id="1664" w:name="_Toc466893504"/>
      <w:r>
        <w:t>Section 15.17.4, Adjust Contrast</w:t>
      </w:r>
      <w:bookmarkEnd w:id="1663"/>
      <w:bookmarkEnd w:id="1664"/>
      <w:r>
        <w:fldChar w:fldCharType="begin"/>
      </w:r>
      <w:r>
        <w:instrText xml:space="preserve"> XE "Adjust Contrast" </w:instrText>
      </w:r>
      <w:r>
        <w:fldChar w:fldCharType="end"/>
      </w:r>
    </w:p>
    <w:p w:rsidR="00D63733" w:rsidRDefault="00650F22">
      <w:pPr>
        <w:pStyle w:val="Definition-Field"/>
      </w:pPr>
      <w:r>
        <w:t xml:space="preserve">a.   </w:t>
      </w:r>
      <w:r>
        <w:rPr>
          <w:i/>
        </w:rPr>
        <w:t>The standard defines the attribute draw:contrast, contained within the element &lt;style:graphic-properties&gt;</w:t>
      </w:r>
    </w:p>
    <w:p w:rsidR="00D63733" w:rsidRDefault="00650F22">
      <w:pPr>
        <w:pStyle w:val="Definition-Field2"/>
      </w:pPr>
      <w:r>
        <w:t>Word 2013 supports this attribute for a style applied to a &lt;draw:frame&gt; element contai</w:t>
      </w:r>
      <w:r>
        <w:t xml:space="preserve">ning a &lt;draw:image&gt; element.  This attribute is loaded but is not saved. The effect of this attribute is flattened into the picture on save. </w:t>
      </w:r>
    </w:p>
    <w:p w:rsidR="00D63733" w:rsidRDefault="00650F22">
      <w:pPr>
        <w:pStyle w:val="Definition-Field"/>
      </w:pPr>
      <w:r>
        <w:t xml:space="preserve">b.   </w:t>
      </w:r>
      <w:r>
        <w:rPr>
          <w:i/>
        </w:rPr>
        <w:t>The standard defines the attribute draw:contrast, contained within the element &lt;style:graphic-properties&gt;</w:t>
      </w:r>
    </w:p>
    <w:p w:rsidR="00D63733" w:rsidRDefault="00650F22">
      <w:pPr>
        <w:pStyle w:val="Definition-Field2"/>
      </w:pPr>
      <w:r>
        <w:t xml:space="preserve">Excel 2013 supports this attribute for a style applied to a &lt;draw:frame&gt; element containing a &lt;draw:image&gt; element.  This attribute is loaded but is not saved. The effect of this attribute is flattened into the picture on save. </w:t>
      </w:r>
    </w:p>
    <w:p w:rsidR="00D63733" w:rsidRDefault="00650F22">
      <w:pPr>
        <w:pStyle w:val="Definition-Field"/>
      </w:pPr>
      <w:r>
        <w:t xml:space="preserve">c.   </w:t>
      </w:r>
      <w:r>
        <w:rPr>
          <w:i/>
        </w:rPr>
        <w:t>The standard defines t</w:t>
      </w:r>
      <w:r>
        <w:rPr>
          <w:i/>
        </w:rPr>
        <w:t>he attribute draw:contrast, contained within the element &lt;style:graphic-properties&gt;</w:t>
      </w:r>
    </w:p>
    <w:p w:rsidR="00D63733" w:rsidRDefault="00650F22">
      <w:pPr>
        <w:pStyle w:val="Definition-Field2"/>
      </w:pPr>
      <w:r>
        <w:t>PowerPoint 2013 supports this attribute for a style applied to a &lt;draw:frame&gt; element containing a &lt;draw:image&gt; element.  This attribute is loaded but is not saved. The eff</w:t>
      </w:r>
      <w:r>
        <w:t xml:space="preserve">ect of this attribute is flattened into the picture on save. </w:t>
      </w:r>
    </w:p>
    <w:p w:rsidR="00D63733" w:rsidRDefault="00650F22">
      <w:pPr>
        <w:pStyle w:val="Heading3"/>
      </w:pPr>
      <w:bookmarkStart w:id="1665" w:name="section_94badd2f9a8a4c57af61acf850afca46"/>
      <w:bookmarkStart w:id="1666" w:name="_Toc466893505"/>
      <w:r>
        <w:t>Section 15.17.5, Adjust Gamma</w:t>
      </w:r>
      <w:bookmarkEnd w:id="1665"/>
      <w:bookmarkEnd w:id="1666"/>
      <w:r>
        <w:fldChar w:fldCharType="begin"/>
      </w:r>
      <w:r>
        <w:instrText xml:space="preserve"> XE "Adjust Gamma" </w:instrText>
      </w:r>
      <w:r>
        <w:fldChar w:fldCharType="end"/>
      </w:r>
    </w:p>
    <w:p w:rsidR="00D63733" w:rsidRDefault="00650F22">
      <w:pPr>
        <w:pStyle w:val="Definition-Field"/>
      </w:pPr>
      <w:r>
        <w:t xml:space="preserve">a.   </w:t>
      </w:r>
      <w:r>
        <w:rPr>
          <w:i/>
        </w:rPr>
        <w:t>The standard defines the attribute draw:gamma, contained within the element &lt;style:graphic-properties&gt;</w:t>
      </w:r>
    </w:p>
    <w:p w:rsidR="00D63733" w:rsidRDefault="00650F22">
      <w:pPr>
        <w:pStyle w:val="Definition-Field2"/>
      </w:pPr>
      <w:r>
        <w:lastRenderedPageBreak/>
        <w:t>Word 2013 does not support this att</w:t>
      </w:r>
      <w:r>
        <w:t xml:space="preserve">ribute for a style applied to a &lt;draw:frame&gt; element containing a &lt;draw:image&gt; element. </w:t>
      </w:r>
    </w:p>
    <w:p w:rsidR="00D63733" w:rsidRDefault="00650F22">
      <w:pPr>
        <w:pStyle w:val="Definition-Field"/>
      </w:pPr>
      <w:r>
        <w:t xml:space="preserve">b.   </w:t>
      </w:r>
      <w:r>
        <w:rPr>
          <w:i/>
        </w:rPr>
        <w:t>The standard defines the attribute draw:gamma, contained within the element &lt;style:graphic-properties&gt;</w:t>
      </w:r>
    </w:p>
    <w:p w:rsidR="00D63733" w:rsidRDefault="00650F22">
      <w:pPr>
        <w:pStyle w:val="Definition-Field2"/>
      </w:pPr>
      <w:r>
        <w:t>Excel 2013 does not support this attribute for a style appl</w:t>
      </w:r>
      <w:r>
        <w:t xml:space="preserve">ied to a &lt;draw:frame&gt; element containing a &lt;draw:image&gt; element. </w:t>
      </w:r>
    </w:p>
    <w:p w:rsidR="00D63733" w:rsidRDefault="00650F22">
      <w:pPr>
        <w:pStyle w:val="Definition-Field"/>
      </w:pPr>
      <w:r>
        <w:t xml:space="preserve">c.   </w:t>
      </w:r>
      <w:r>
        <w:rPr>
          <w:i/>
        </w:rPr>
        <w:t>The standard defines the attribute draw:gamma, contained within the element &lt;style:graphic-properties&gt;</w:t>
      </w:r>
    </w:p>
    <w:p w:rsidR="00D63733" w:rsidRDefault="00650F22">
      <w:pPr>
        <w:pStyle w:val="Definition-Field2"/>
      </w:pPr>
      <w:r>
        <w:t>PowerPoint 2013 does not support this attribute for a style applied to a &lt;draw:fra</w:t>
      </w:r>
      <w:r>
        <w:t xml:space="preserve">me&gt; element containing a &lt;draw:image&gt; element. </w:t>
      </w:r>
    </w:p>
    <w:p w:rsidR="00D63733" w:rsidRDefault="00650F22">
      <w:pPr>
        <w:pStyle w:val="Heading3"/>
      </w:pPr>
      <w:bookmarkStart w:id="1667" w:name="section_93b7c55aa9bc40e59be018c16a8c0c5e"/>
      <w:bookmarkStart w:id="1668" w:name="_Toc466893506"/>
      <w:r>
        <w:t>Section 15.17.6, Adjust Red</w:t>
      </w:r>
      <w:bookmarkEnd w:id="1667"/>
      <w:bookmarkEnd w:id="1668"/>
      <w:r>
        <w:fldChar w:fldCharType="begin"/>
      </w:r>
      <w:r>
        <w:instrText xml:space="preserve"> XE "Adjust Red" </w:instrText>
      </w:r>
      <w:r>
        <w:fldChar w:fldCharType="end"/>
      </w:r>
    </w:p>
    <w:p w:rsidR="00D63733" w:rsidRDefault="00650F22">
      <w:pPr>
        <w:pStyle w:val="Definition-Field"/>
      </w:pPr>
      <w:r>
        <w:t xml:space="preserve">a.   </w:t>
      </w:r>
      <w:r>
        <w:rPr>
          <w:i/>
        </w:rPr>
        <w:t>The standard defines the attribute draw:red, contained within the element &lt;style:graphic-properties&gt;</w:t>
      </w:r>
    </w:p>
    <w:p w:rsidR="00D63733" w:rsidRDefault="00650F22">
      <w:pPr>
        <w:pStyle w:val="Definition-Field2"/>
      </w:pPr>
      <w:r>
        <w:t>Word 2013 does not support this attribute for a style a</w:t>
      </w:r>
      <w:r>
        <w:t xml:space="preserve">pplied to a &lt;draw:frame&gt; element containing a &lt;draw:image&gt; element. </w:t>
      </w:r>
    </w:p>
    <w:p w:rsidR="00D63733" w:rsidRDefault="00650F22">
      <w:pPr>
        <w:pStyle w:val="Definition-Field"/>
      </w:pPr>
      <w:r>
        <w:t xml:space="preserve">b.   </w:t>
      </w:r>
      <w:r>
        <w:rPr>
          <w:i/>
        </w:rPr>
        <w:t>The standard defines the attribute draw:red, contained within the element &lt;style:graphic-properties&gt;</w:t>
      </w:r>
    </w:p>
    <w:p w:rsidR="00D63733" w:rsidRDefault="00650F22">
      <w:pPr>
        <w:pStyle w:val="Definition-Field2"/>
      </w:pPr>
      <w:r>
        <w:t xml:space="preserve">Excel 2013 does not support this attribute for a style applied to a &lt;draw:frame&gt; </w:t>
      </w:r>
      <w:r>
        <w:t xml:space="preserve">element containing a &lt;draw:image&gt; element. </w:t>
      </w:r>
    </w:p>
    <w:p w:rsidR="00D63733" w:rsidRDefault="00650F22">
      <w:pPr>
        <w:pStyle w:val="Definition-Field"/>
      </w:pPr>
      <w:r>
        <w:t xml:space="preserve">c.   </w:t>
      </w:r>
      <w:r>
        <w:rPr>
          <w:i/>
        </w:rPr>
        <w:t>The standard defines the attribute draw:red, contained within the element &lt;style:graphic-properties&gt;</w:t>
      </w:r>
    </w:p>
    <w:p w:rsidR="00D63733" w:rsidRDefault="00650F22">
      <w:pPr>
        <w:pStyle w:val="Definition-Field2"/>
      </w:pPr>
      <w:r>
        <w:t>PowerPoint 2013 does not support this attribute for a style applied to a &lt;draw:frame&gt; element containing a</w:t>
      </w:r>
      <w:r>
        <w:t xml:space="preserve"> &lt;draw:image&gt; element. </w:t>
      </w:r>
    </w:p>
    <w:p w:rsidR="00D63733" w:rsidRDefault="00650F22">
      <w:pPr>
        <w:pStyle w:val="Heading3"/>
      </w:pPr>
      <w:bookmarkStart w:id="1669" w:name="section_bbf016b5b27c4a42bd3eac9717bb1342"/>
      <w:bookmarkStart w:id="1670" w:name="_Toc466893507"/>
      <w:r>
        <w:t>Section 15.17.7, Adjust Green</w:t>
      </w:r>
      <w:bookmarkEnd w:id="1669"/>
      <w:bookmarkEnd w:id="1670"/>
      <w:r>
        <w:fldChar w:fldCharType="begin"/>
      </w:r>
      <w:r>
        <w:instrText xml:space="preserve"> XE "Adjust Green" </w:instrText>
      </w:r>
      <w:r>
        <w:fldChar w:fldCharType="end"/>
      </w:r>
    </w:p>
    <w:p w:rsidR="00D63733" w:rsidRDefault="00650F22">
      <w:pPr>
        <w:pStyle w:val="Definition-Field"/>
      </w:pPr>
      <w:r>
        <w:t xml:space="preserve">a.   </w:t>
      </w:r>
      <w:r>
        <w:rPr>
          <w:i/>
        </w:rPr>
        <w:t>The standard defines the attribute draw:green, contained within the element &lt;style:graphic-properties&gt;</w:t>
      </w:r>
    </w:p>
    <w:p w:rsidR="00D63733" w:rsidRDefault="00650F22">
      <w:pPr>
        <w:pStyle w:val="Definition-Field2"/>
      </w:pPr>
      <w:r>
        <w:t>Word 2013 does not support this attribute for a style applied to a &lt;draw:</w:t>
      </w:r>
      <w:r>
        <w:t xml:space="preserve">frame&gt; element containing a &lt;draw:image&gt; element. </w:t>
      </w:r>
    </w:p>
    <w:p w:rsidR="00D63733" w:rsidRDefault="00650F22">
      <w:pPr>
        <w:pStyle w:val="Definition-Field"/>
      </w:pPr>
      <w:r>
        <w:t xml:space="preserve">b.   </w:t>
      </w:r>
      <w:r>
        <w:rPr>
          <w:i/>
        </w:rPr>
        <w:t>The standard defines the attribute draw:green, contained within the element &lt;style:graphic-properties&gt;</w:t>
      </w:r>
    </w:p>
    <w:p w:rsidR="00D63733" w:rsidRDefault="00650F22">
      <w:pPr>
        <w:pStyle w:val="Definition-Field2"/>
      </w:pPr>
      <w:r>
        <w:t>Excel 2013 does not support this attribute for a style applied to a &lt;draw:frame&gt; element containi</w:t>
      </w:r>
      <w:r>
        <w:t xml:space="preserve">ng a &lt;draw:image&gt; element. </w:t>
      </w:r>
    </w:p>
    <w:p w:rsidR="00D63733" w:rsidRDefault="00650F22">
      <w:pPr>
        <w:pStyle w:val="Definition-Field"/>
      </w:pPr>
      <w:r>
        <w:t xml:space="preserve">c.   </w:t>
      </w:r>
      <w:r>
        <w:rPr>
          <w:i/>
        </w:rPr>
        <w:t>The standard defines the attribute draw:green, contained within the element &lt;style:graphic-properties&gt;</w:t>
      </w:r>
    </w:p>
    <w:p w:rsidR="00D63733" w:rsidRDefault="00650F22">
      <w:pPr>
        <w:pStyle w:val="Definition-Field2"/>
      </w:pPr>
      <w:r>
        <w:t xml:space="preserve">PowerPoint 2013 does not support this attribute for a style applied to a &lt;draw:frame&gt; element containing a &lt;draw:image&gt; </w:t>
      </w:r>
      <w:r>
        <w:t xml:space="preserve">element. </w:t>
      </w:r>
    </w:p>
    <w:p w:rsidR="00D63733" w:rsidRDefault="00650F22">
      <w:pPr>
        <w:pStyle w:val="Heading3"/>
      </w:pPr>
      <w:bookmarkStart w:id="1671" w:name="section_c21530ef96534fb3a442548b7d85f5d2"/>
      <w:bookmarkStart w:id="1672" w:name="_Toc466893508"/>
      <w:r>
        <w:t>Section 15.17.8, Adjust Blue</w:t>
      </w:r>
      <w:bookmarkEnd w:id="1671"/>
      <w:bookmarkEnd w:id="1672"/>
      <w:r>
        <w:fldChar w:fldCharType="begin"/>
      </w:r>
      <w:r>
        <w:instrText xml:space="preserve"> XE "Adjust Blue" </w:instrText>
      </w:r>
      <w:r>
        <w:fldChar w:fldCharType="end"/>
      </w:r>
    </w:p>
    <w:p w:rsidR="00D63733" w:rsidRDefault="00650F22">
      <w:pPr>
        <w:pStyle w:val="Definition-Field"/>
      </w:pPr>
      <w:r>
        <w:t xml:space="preserve">a.   </w:t>
      </w:r>
      <w:r>
        <w:rPr>
          <w:i/>
        </w:rPr>
        <w:t>The standard defines the attribute draw:blue, contained within the element &lt;style:graphic-properties&gt;</w:t>
      </w:r>
    </w:p>
    <w:p w:rsidR="00D63733" w:rsidRDefault="00650F22">
      <w:pPr>
        <w:pStyle w:val="Definition-Field2"/>
      </w:pPr>
      <w:r>
        <w:lastRenderedPageBreak/>
        <w:t>Word 2013 does not support this attribute for a style applied to a &lt;draw:frame&gt; element co</w:t>
      </w:r>
      <w:r>
        <w:t xml:space="preserve">ntaining a &lt;draw:image&gt; element. </w:t>
      </w:r>
    </w:p>
    <w:p w:rsidR="00D63733" w:rsidRDefault="00650F22">
      <w:pPr>
        <w:pStyle w:val="Definition-Field"/>
      </w:pPr>
      <w:r>
        <w:t xml:space="preserve">b.   </w:t>
      </w:r>
      <w:r>
        <w:rPr>
          <w:i/>
        </w:rPr>
        <w:t>The standard defines the attribute draw:blue, contained within the element &lt;style:graphic-properties&gt;</w:t>
      </w:r>
    </w:p>
    <w:p w:rsidR="00D63733" w:rsidRDefault="00650F22">
      <w:pPr>
        <w:pStyle w:val="Definition-Field2"/>
      </w:pPr>
      <w:r>
        <w:t xml:space="preserve">Excel 2013 does not support this attribute for a style applied to a &lt;draw:frame&gt; element containing a &lt;draw:image&gt; </w:t>
      </w:r>
      <w:r>
        <w:t xml:space="preserve">element. </w:t>
      </w:r>
    </w:p>
    <w:p w:rsidR="00D63733" w:rsidRDefault="00650F22">
      <w:pPr>
        <w:pStyle w:val="Definition-Field"/>
      </w:pPr>
      <w:r>
        <w:t xml:space="preserve">c.   </w:t>
      </w:r>
      <w:r>
        <w:rPr>
          <w:i/>
        </w:rPr>
        <w:t>The standard defines the attribute draw:blue, contained within the element &lt;style:graphic-properties&gt;</w:t>
      </w:r>
    </w:p>
    <w:p w:rsidR="00D63733" w:rsidRDefault="00650F22">
      <w:pPr>
        <w:pStyle w:val="Definition-Field2"/>
      </w:pPr>
      <w:r>
        <w:t xml:space="preserve">PowerPoint 2013 does not support this attribute for a style applied to a &lt;draw:frame&gt; element containing a &lt;draw:image&gt; element. </w:t>
      </w:r>
    </w:p>
    <w:p w:rsidR="00D63733" w:rsidRDefault="00650F22">
      <w:pPr>
        <w:pStyle w:val="Heading3"/>
      </w:pPr>
      <w:bookmarkStart w:id="1673" w:name="section_7b46eec4a0054a28971c7fb66dfba0f8"/>
      <w:bookmarkStart w:id="1674" w:name="_Toc466893509"/>
      <w:r>
        <w:t>Section 15.17.9, Adjust Opacity</w:t>
      </w:r>
      <w:bookmarkEnd w:id="1673"/>
      <w:bookmarkEnd w:id="1674"/>
      <w:r>
        <w:fldChar w:fldCharType="begin"/>
      </w:r>
      <w:r>
        <w:instrText xml:space="preserve"> XE "Adjust Opacity" </w:instrText>
      </w:r>
      <w:r>
        <w:fldChar w:fldCharType="end"/>
      </w:r>
    </w:p>
    <w:p w:rsidR="00D63733" w:rsidRDefault="00650F22">
      <w:pPr>
        <w:pStyle w:val="Definition-Field"/>
      </w:pPr>
      <w:r>
        <w:t xml:space="preserve">a.   </w:t>
      </w:r>
      <w:r>
        <w:rPr>
          <w:i/>
        </w:rPr>
        <w:t>The standard defines the attribute draw:image-opacity, contained within the element &lt;style:graphic-properties&gt;</w:t>
      </w:r>
    </w:p>
    <w:p w:rsidR="00D63733" w:rsidRDefault="00650F22">
      <w:pPr>
        <w:pStyle w:val="Definition-Field2"/>
      </w:pPr>
      <w:r>
        <w:t>Word 2013 supports this attribute for a style applied to a &lt;draw:frame&gt; element conta</w:t>
      </w:r>
      <w:r>
        <w:t xml:space="preserve">ining a &lt;draw:image&gt; element. </w:t>
      </w:r>
    </w:p>
    <w:p w:rsidR="00D63733" w:rsidRDefault="00650F22">
      <w:pPr>
        <w:pStyle w:val="Definition-Field"/>
      </w:pPr>
      <w:r>
        <w:t xml:space="preserve">b.   </w:t>
      </w:r>
      <w:r>
        <w:rPr>
          <w:i/>
        </w:rPr>
        <w:t>The standard defines the attribute draw:image-opacity, contained within the element &lt;style:graphic-properties&gt;</w:t>
      </w:r>
    </w:p>
    <w:p w:rsidR="00D63733" w:rsidRDefault="00650F22">
      <w:pPr>
        <w:pStyle w:val="Definition-Field2"/>
      </w:pPr>
      <w:r>
        <w:t>Excel 2013 supports this attribute for a style applied to a &lt;draw:frame&gt; element containing a &lt;draw:image&gt; el</w:t>
      </w:r>
      <w:r>
        <w:t xml:space="preserve">ement. </w:t>
      </w:r>
    </w:p>
    <w:p w:rsidR="00D63733" w:rsidRDefault="00650F22">
      <w:pPr>
        <w:pStyle w:val="Definition-Field"/>
      </w:pPr>
      <w:r>
        <w:t xml:space="preserve">c.   </w:t>
      </w:r>
      <w:r>
        <w:rPr>
          <w:i/>
        </w:rPr>
        <w:t>The standard defines the attribute draw:image-opacity, contained within the element &lt;style:graphic-properties&gt;</w:t>
      </w:r>
    </w:p>
    <w:p w:rsidR="00D63733" w:rsidRDefault="00650F22">
      <w:pPr>
        <w:pStyle w:val="Definition-Field2"/>
      </w:pPr>
      <w:r>
        <w:t xml:space="preserve">PowerPoint 2013 supports this attribute for a style applied to a &lt;draw:frame&gt; element containing a &lt;draw:image&gt; element. </w:t>
      </w:r>
    </w:p>
    <w:p w:rsidR="00D63733" w:rsidRDefault="00650F22">
      <w:pPr>
        <w:pStyle w:val="Heading3"/>
      </w:pPr>
      <w:bookmarkStart w:id="1675" w:name="section_4b5302a264594906a3154ff3cffd8498"/>
      <w:bookmarkStart w:id="1676" w:name="_Toc466893510"/>
      <w:r>
        <w:t>Section 15</w:t>
      </w:r>
      <w:r>
        <w:t>.18, Shadow Properties</w:t>
      </w:r>
      <w:bookmarkEnd w:id="1675"/>
      <w:bookmarkEnd w:id="1676"/>
      <w:r>
        <w:fldChar w:fldCharType="begin"/>
      </w:r>
      <w:r>
        <w:instrText xml:space="preserve"> XE "Shadow Properties" </w:instrText>
      </w:r>
      <w:r>
        <w:fldChar w:fldCharType="end"/>
      </w:r>
    </w:p>
    <w:p w:rsidR="00D63733" w:rsidRDefault="00650F22">
      <w:pPr>
        <w:pStyle w:val="Definition-Field"/>
      </w:pPr>
      <w:r>
        <w:t xml:space="preserve">a.   </w:t>
      </w:r>
      <w:r>
        <w:rPr>
          <w:i/>
        </w:rPr>
        <w:t>The standard defines the parent element &lt;style:graphic-properties&gt;</w:t>
      </w:r>
    </w:p>
    <w:p w:rsidR="00D63733" w:rsidRDefault="00650F22">
      <w:pPr>
        <w:pStyle w:val="Definition-Field2"/>
      </w:pPr>
      <w:r>
        <w:t>Word 2013 supports this for a style applied to the following elements:</w:t>
      </w:r>
    </w:p>
    <w:p w:rsidR="00D63733" w:rsidRDefault="00650F22">
      <w:pPr>
        <w:pStyle w:val="ListParagraph"/>
        <w:numPr>
          <w:ilvl w:val="0"/>
          <w:numId w:val="1217"/>
        </w:numPr>
        <w:contextualSpacing/>
      </w:pPr>
      <w:r>
        <w:t>&lt;draw:rect&gt;</w:t>
      </w:r>
    </w:p>
    <w:p w:rsidR="00D63733" w:rsidRDefault="00650F22">
      <w:pPr>
        <w:pStyle w:val="ListParagraph"/>
        <w:numPr>
          <w:ilvl w:val="0"/>
          <w:numId w:val="1217"/>
        </w:numPr>
        <w:contextualSpacing/>
      </w:pPr>
      <w:r>
        <w:t>&lt;draw:line&gt;</w:t>
      </w:r>
    </w:p>
    <w:p w:rsidR="00D63733" w:rsidRDefault="00650F22">
      <w:pPr>
        <w:pStyle w:val="ListParagraph"/>
        <w:numPr>
          <w:ilvl w:val="0"/>
          <w:numId w:val="1217"/>
        </w:numPr>
        <w:contextualSpacing/>
      </w:pPr>
      <w:r>
        <w:t>&lt;draw:polyline&gt;</w:t>
      </w:r>
    </w:p>
    <w:p w:rsidR="00D63733" w:rsidRDefault="00650F22">
      <w:pPr>
        <w:pStyle w:val="ListParagraph"/>
        <w:numPr>
          <w:ilvl w:val="0"/>
          <w:numId w:val="1217"/>
        </w:numPr>
        <w:contextualSpacing/>
      </w:pPr>
      <w:r>
        <w:t>&lt;draw:polygon&gt;</w:t>
      </w:r>
    </w:p>
    <w:p w:rsidR="00D63733" w:rsidRDefault="00650F22">
      <w:pPr>
        <w:pStyle w:val="ListParagraph"/>
        <w:numPr>
          <w:ilvl w:val="0"/>
          <w:numId w:val="1217"/>
        </w:numPr>
        <w:contextualSpacing/>
      </w:pPr>
      <w:r>
        <w:t>&lt;draw:reg</w:t>
      </w:r>
      <w:r>
        <w:t>ular-polygon&gt;</w:t>
      </w:r>
    </w:p>
    <w:p w:rsidR="00D63733" w:rsidRDefault="00650F22">
      <w:pPr>
        <w:pStyle w:val="ListParagraph"/>
        <w:numPr>
          <w:ilvl w:val="0"/>
          <w:numId w:val="1217"/>
        </w:numPr>
        <w:contextualSpacing/>
      </w:pPr>
      <w:r>
        <w:t>&lt;draw:path&gt;</w:t>
      </w:r>
    </w:p>
    <w:p w:rsidR="00D63733" w:rsidRDefault="00650F22">
      <w:pPr>
        <w:pStyle w:val="ListParagraph"/>
        <w:numPr>
          <w:ilvl w:val="0"/>
          <w:numId w:val="1217"/>
        </w:numPr>
        <w:contextualSpacing/>
      </w:pPr>
      <w:r>
        <w:t>&lt;draw:circle&gt;</w:t>
      </w:r>
    </w:p>
    <w:p w:rsidR="00D63733" w:rsidRDefault="00650F22">
      <w:pPr>
        <w:pStyle w:val="ListParagraph"/>
        <w:numPr>
          <w:ilvl w:val="0"/>
          <w:numId w:val="1217"/>
        </w:numPr>
        <w:contextualSpacing/>
      </w:pPr>
      <w:r>
        <w:t>&lt;draw:ellipse&gt;</w:t>
      </w:r>
    </w:p>
    <w:p w:rsidR="00D63733" w:rsidRDefault="00650F22">
      <w:pPr>
        <w:pStyle w:val="ListParagraph"/>
        <w:numPr>
          <w:ilvl w:val="0"/>
          <w:numId w:val="1217"/>
        </w:numPr>
        <w:contextualSpacing/>
      </w:pPr>
      <w:r>
        <w:t>&lt;draw:connector&gt;</w:t>
      </w:r>
    </w:p>
    <w:p w:rsidR="00D63733" w:rsidRDefault="00650F22">
      <w:pPr>
        <w:pStyle w:val="ListParagraph"/>
        <w:numPr>
          <w:ilvl w:val="0"/>
          <w:numId w:val="1217"/>
        </w:numPr>
        <w:contextualSpacing/>
      </w:pPr>
      <w:r>
        <w:t>&lt;draw:caption&gt;</w:t>
      </w:r>
    </w:p>
    <w:p w:rsidR="00D63733" w:rsidRDefault="00650F22">
      <w:pPr>
        <w:pStyle w:val="ListParagraph"/>
        <w:numPr>
          <w:ilvl w:val="0"/>
          <w:numId w:val="1217"/>
        </w:numPr>
        <w:contextualSpacing/>
      </w:pPr>
      <w:r>
        <w:t>&lt;draw:measure&gt;</w:t>
      </w:r>
    </w:p>
    <w:p w:rsidR="00D63733" w:rsidRDefault="00650F22">
      <w:pPr>
        <w:pStyle w:val="ListParagraph"/>
        <w:numPr>
          <w:ilvl w:val="0"/>
          <w:numId w:val="1217"/>
        </w:numPr>
        <w:contextualSpacing/>
      </w:pPr>
      <w:r>
        <w:t>&lt;draw:g&gt;</w:t>
      </w:r>
    </w:p>
    <w:p w:rsidR="00D63733" w:rsidRDefault="00650F22">
      <w:pPr>
        <w:pStyle w:val="ListParagraph"/>
        <w:numPr>
          <w:ilvl w:val="0"/>
          <w:numId w:val="1217"/>
        </w:numPr>
        <w:contextualSpacing/>
      </w:pPr>
      <w:r>
        <w:t>&lt;draw:frame&gt; containing the elements &lt;draw:image&gt;, &lt;draw:text-box&gt;, or &lt;draw:object-ole&gt;</w:t>
      </w:r>
    </w:p>
    <w:p w:rsidR="00D63733" w:rsidRDefault="00650F22">
      <w:pPr>
        <w:pStyle w:val="ListParagraph"/>
        <w:numPr>
          <w:ilvl w:val="0"/>
          <w:numId w:val="1217"/>
        </w:numPr>
      </w:pPr>
      <w:r>
        <w:t xml:space="preserve">&lt;draw:custom-shape&gt; </w:t>
      </w:r>
    </w:p>
    <w:p w:rsidR="00D63733" w:rsidRDefault="00650F22">
      <w:pPr>
        <w:pStyle w:val="Definition-Field"/>
      </w:pPr>
      <w:r>
        <w:t xml:space="preserve">b.   </w:t>
      </w:r>
      <w:r>
        <w:rPr>
          <w:i/>
        </w:rPr>
        <w:t>The standard defines the paren</w:t>
      </w:r>
      <w:r>
        <w:rPr>
          <w:i/>
        </w:rPr>
        <w:t>t element &lt;style:graphic-properties&gt;</w:t>
      </w:r>
    </w:p>
    <w:p w:rsidR="00D63733" w:rsidRDefault="00650F22">
      <w:pPr>
        <w:pStyle w:val="Definition-Field2"/>
      </w:pPr>
      <w:r>
        <w:t>Excel 2013 supports this for a style applied to the following elements:</w:t>
      </w:r>
    </w:p>
    <w:p w:rsidR="00D63733" w:rsidRDefault="00650F22">
      <w:pPr>
        <w:pStyle w:val="ListParagraph"/>
        <w:numPr>
          <w:ilvl w:val="0"/>
          <w:numId w:val="1218"/>
        </w:numPr>
        <w:contextualSpacing/>
      </w:pPr>
      <w:r>
        <w:lastRenderedPageBreak/>
        <w:t>&lt;draw:rect&gt;</w:t>
      </w:r>
    </w:p>
    <w:p w:rsidR="00D63733" w:rsidRDefault="00650F22">
      <w:pPr>
        <w:pStyle w:val="ListParagraph"/>
        <w:numPr>
          <w:ilvl w:val="0"/>
          <w:numId w:val="1218"/>
        </w:numPr>
        <w:contextualSpacing/>
      </w:pPr>
      <w:r>
        <w:t>&lt;draw:line&gt;</w:t>
      </w:r>
    </w:p>
    <w:p w:rsidR="00D63733" w:rsidRDefault="00650F22">
      <w:pPr>
        <w:pStyle w:val="ListParagraph"/>
        <w:numPr>
          <w:ilvl w:val="0"/>
          <w:numId w:val="1218"/>
        </w:numPr>
        <w:contextualSpacing/>
      </w:pPr>
      <w:r>
        <w:t>&lt;draw:polyline&gt;</w:t>
      </w:r>
    </w:p>
    <w:p w:rsidR="00D63733" w:rsidRDefault="00650F22">
      <w:pPr>
        <w:pStyle w:val="ListParagraph"/>
        <w:numPr>
          <w:ilvl w:val="0"/>
          <w:numId w:val="1218"/>
        </w:numPr>
        <w:contextualSpacing/>
      </w:pPr>
      <w:r>
        <w:t>&lt;draw:polygon&gt;</w:t>
      </w:r>
    </w:p>
    <w:p w:rsidR="00D63733" w:rsidRDefault="00650F22">
      <w:pPr>
        <w:pStyle w:val="ListParagraph"/>
        <w:numPr>
          <w:ilvl w:val="0"/>
          <w:numId w:val="1218"/>
        </w:numPr>
        <w:contextualSpacing/>
      </w:pPr>
      <w:r>
        <w:t>&lt;draw:regular-polygon&gt;</w:t>
      </w:r>
    </w:p>
    <w:p w:rsidR="00D63733" w:rsidRDefault="00650F22">
      <w:pPr>
        <w:pStyle w:val="ListParagraph"/>
        <w:numPr>
          <w:ilvl w:val="0"/>
          <w:numId w:val="1218"/>
        </w:numPr>
        <w:contextualSpacing/>
      </w:pPr>
      <w:r>
        <w:t>&lt;draw:path&gt;</w:t>
      </w:r>
    </w:p>
    <w:p w:rsidR="00D63733" w:rsidRDefault="00650F22">
      <w:pPr>
        <w:pStyle w:val="ListParagraph"/>
        <w:numPr>
          <w:ilvl w:val="0"/>
          <w:numId w:val="1218"/>
        </w:numPr>
        <w:contextualSpacing/>
      </w:pPr>
      <w:r>
        <w:t>&lt;draw:circle&gt;</w:t>
      </w:r>
    </w:p>
    <w:p w:rsidR="00D63733" w:rsidRDefault="00650F22">
      <w:pPr>
        <w:pStyle w:val="ListParagraph"/>
        <w:numPr>
          <w:ilvl w:val="0"/>
          <w:numId w:val="1218"/>
        </w:numPr>
        <w:contextualSpacing/>
      </w:pPr>
      <w:r>
        <w:t>&lt;draw:ellipse&gt;</w:t>
      </w:r>
    </w:p>
    <w:p w:rsidR="00D63733" w:rsidRDefault="00650F22">
      <w:pPr>
        <w:pStyle w:val="ListParagraph"/>
        <w:numPr>
          <w:ilvl w:val="0"/>
          <w:numId w:val="1218"/>
        </w:numPr>
        <w:contextualSpacing/>
      </w:pPr>
      <w:r>
        <w:t>&lt;draw:connector&gt;</w:t>
      </w:r>
    </w:p>
    <w:p w:rsidR="00D63733" w:rsidRDefault="00650F22">
      <w:pPr>
        <w:pStyle w:val="ListParagraph"/>
        <w:numPr>
          <w:ilvl w:val="0"/>
          <w:numId w:val="1218"/>
        </w:numPr>
        <w:contextualSpacing/>
      </w:pPr>
      <w:r>
        <w:t>&lt;</w:t>
      </w:r>
      <w:r>
        <w:t>draw:caption&gt;</w:t>
      </w:r>
    </w:p>
    <w:p w:rsidR="00D63733" w:rsidRDefault="00650F22">
      <w:pPr>
        <w:pStyle w:val="ListParagraph"/>
        <w:numPr>
          <w:ilvl w:val="0"/>
          <w:numId w:val="1218"/>
        </w:numPr>
        <w:contextualSpacing/>
      </w:pPr>
      <w:r>
        <w:t>&lt;draw:measure&gt;</w:t>
      </w:r>
    </w:p>
    <w:p w:rsidR="00D63733" w:rsidRDefault="00650F22">
      <w:pPr>
        <w:pStyle w:val="ListParagraph"/>
        <w:numPr>
          <w:ilvl w:val="0"/>
          <w:numId w:val="1218"/>
        </w:numPr>
        <w:contextualSpacing/>
      </w:pPr>
      <w:r>
        <w:t>&lt;draw:g&gt;</w:t>
      </w:r>
    </w:p>
    <w:p w:rsidR="00D63733" w:rsidRDefault="00650F22">
      <w:pPr>
        <w:pStyle w:val="ListParagraph"/>
        <w:numPr>
          <w:ilvl w:val="0"/>
          <w:numId w:val="1218"/>
        </w:numPr>
        <w:contextualSpacing/>
      </w:pPr>
      <w:r>
        <w:t>&lt;draw:frame&gt; containing the elements &lt;draw:image&gt;, &lt;draw:text-box&gt;, or &lt;draw:object-ole&gt;</w:t>
      </w:r>
    </w:p>
    <w:p w:rsidR="00D63733" w:rsidRDefault="00650F22">
      <w:pPr>
        <w:pStyle w:val="ListParagraph"/>
        <w:numPr>
          <w:ilvl w:val="0"/>
          <w:numId w:val="1218"/>
        </w:numPr>
      </w:pPr>
      <w:r>
        <w:t xml:space="preserve">&lt;draw:custom-shape&gt; </w:t>
      </w:r>
    </w:p>
    <w:p w:rsidR="00D63733" w:rsidRDefault="00650F22">
      <w:pPr>
        <w:pStyle w:val="Definition-Field"/>
      </w:pPr>
      <w:r>
        <w:t xml:space="preserve">c.   </w:t>
      </w:r>
      <w:r>
        <w:rPr>
          <w:i/>
        </w:rPr>
        <w:t>The standard defines the parent element &lt;style:graphic-properties&gt;</w:t>
      </w:r>
    </w:p>
    <w:p w:rsidR="00D63733" w:rsidRDefault="00650F22">
      <w:pPr>
        <w:pStyle w:val="Definition-Field2"/>
      </w:pPr>
      <w:r>
        <w:t xml:space="preserve">PowerPoint 2013 supports this for a </w:t>
      </w:r>
      <w:r>
        <w:t>style applied to the following elements:</w:t>
      </w:r>
    </w:p>
    <w:p w:rsidR="00D63733" w:rsidRDefault="00650F22">
      <w:pPr>
        <w:pStyle w:val="ListParagraph"/>
        <w:numPr>
          <w:ilvl w:val="0"/>
          <w:numId w:val="1219"/>
        </w:numPr>
        <w:contextualSpacing/>
      </w:pPr>
      <w:r>
        <w:t>&lt;draw:rect&gt;</w:t>
      </w:r>
    </w:p>
    <w:p w:rsidR="00D63733" w:rsidRDefault="00650F22">
      <w:pPr>
        <w:pStyle w:val="ListParagraph"/>
        <w:numPr>
          <w:ilvl w:val="0"/>
          <w:numId w:val="1219"/>
        </w:numPr>
        <w:contextualSpacing/>
      </w:pPr>
      <w:r>
        <w:t>&lt;draw:line&gt;</w:t>
      </w:r>
    </w:p>
    <w:p w:rsidR="00D63733" w:rsidRDefault="00650F22">
      <w:pPr>
        <w:pStyle w:val="ListParagraph"/>
        <w:numPr>
          <w:ilvl w:val="0"/>
          <w:numId w:val="1219"/>
        </w:numPr>
        <w:contextualSpacing/>
      </w:pPr>
      <w:r>
        <w:t>&lt;draw:polyline&gt;</w:t>
      </w:r>
    </w:p>
    <w:p w:rsidR="00D63733" w:rsidRDefault="00650F22">
      <w:pPr>
        <w:pStyle w:val="ListParagraph"/>
        <w:numPr>
          <w:ilvl w:val="0"/>
          <w:numId w:val="1219"/>
        </w:numPr>
        <w:contextualSpacing/>
      </w:pPr>
      <w:r>
        <w:t>&lt;draw:polygon&gt;</w:t>
      </w:r>
    </w:p>
    <w:p w:rsidR="00D63733" w:rsidRDefault="00650F22">
      <w:pPr>
        <w:pStyle w:val="ListParagraph"/>
        <w:numPr>
          <w:ilvl w:val="0"/>
          <w:numId w:val="1219"/>
        </w:numPr>
        <w:contextualSpacing/>
      </w:pPr>
      <w:r>
        <w:t>&lt;draw:regular-polygon&gt;</w:t>
      </w:r>
    </w:p>
    <w:p w:rsidR="00D63733" w:rsidRDefault="00650F22">
      <w:pPr>
        <w:pStyle w:val="ListParagraph"/>
        <w:numPr>
          <w:ilvl w:val="0"/>
          <w:numId w:val="1219"/>
        </w:numPr>
        <w:contextualSpacing/>
      </w:pPr>
      <w:r>
        <w:t>&lt;draw:path&gt;</w:t>
      </w:r>
    </w:p>
    <w:p w:rsidR="00D63733" w:rsidRDefault="00650F22">
      <w:pPr>
        <w:pStyle w:val="ListParagraph"/>
        <w:numPr>
          <w:ilvl w:val="0"/>
          <w:numId w:val="1219"/>
        </w:numPr>
        <w:contextualSpacing/>
      </w:pPr>
      <w:r>
        <w:t>&lt;draw:circle&gt;</w:t>
      </w:r>
    </w:p>
    <w:p w:rsidR="00D63733" w:rsidRDefault="00650F22">
      <w:pPr>
        <w:pStyle w:val="ListParagraph"/>
        <w:numPr>
          <w:ilvl w:val="0"/>
          <w:numId w:val="1219"/>
        </w:numPr>
        <w:contextualSpacing/>
      </w:pPr>
      <w:r>
        <w:t>&lt;draw:ellipse&gt;</w:t>
      </w:r>
    </w:p>
    <w:p w:rsidR="00D63733" w:rsidRDefault="00650F22">
      <w:pPr>
        <w:pStyle w:val="ListParagraph"/>
        <w:numPr>
          <w:ilvl w:val="0"/>
          <w:numId w:val="1219"/>
        </w:numPr>
        <w:contextualSpacing/>
      </w:pPr>
      <w:r>
        <w:t>&lt;draw:connector&gt;</w:t>
      </w:r>
    </w:p>
    <w:p w:rsidR="00D63733" w:rsidRDefault="00650F22">
      <w:pPr>
        <w:pStyle w:val="ListParagraph"/>
        <w:numPr>
          <w:ilvl w:val="0"/>
          <w:numId w:val="1219"/>
        </w:numPr>
        <w:contextualSpacing/>
      </w:pPr>
      <w:r>
        <w:t>&lt;draw:caption&gt;</w:t>
      </w:r>
    </w:p>
    <w:p w:rsidR="00D63733" w:rsidRDefault="00650F22">
      <w:pPr>
        <w:pStyle w:val="ListParagraph"/>
        <w:numPr>
          <w:ilvl w:val="0"/>
          <w:numId w:val="1219"/>
        </w:numPr>
        <w:contextualSpacing/>
      </w:pPr>
      <w:r>
        <w:t>&lt;draw:measure&gt;</w:t>
      </w:r>
    </w:p>
    <w:p w:rsidR="00D63733" w:rsidRDefault="00650F22">
      <w:pPr>
        <w:pStyle w:val="ListParagraph"/>
        <w:numPr>
          <w:ilvl w:val="0"/>
          <w:numId w:val="1219"/>
        </w:numPr>
        <w:contextualSpacing/>
      </w:pPr>
      <w:r>
        <w:t>&lt;draw:g&gt;</w:t>
      </w:r>
    </w:p>
    <w:p w:rsidR="00D63733" w:rsidRDefault="00650F22">
      <w:pPr>
        <w:pStyle w:val="ListParagraph"/>
        <w:numPr>
          <w:ilvl w:val="0"/>
          <w:numId w:val="1219"/>
        </w:numPr>
        <w:contextualSpacing/>
      </w:pPr>
      <w:r>
        <w:t>&lt;draw:frame&gt; containing the elements &lt;</w:t>
      </w:r>
      <w:r>
        <w:t>draw:image&gt;, &lt;draw:text-box&gt;, or &lt;draw:object-ole&gt;</w:t>
      </w:r>
    </w:p>
    <w:p w:rsidR="00D63733" w:rsidRDefault="00650F22">
      <w:pPr>
        <w:pStyle w:val="ListParagraph"/>
        <w:numPr>
          <w:ilvl w:val="0"/>
          <w:numId w:val="1219"/>
        </w:numPr>
      </w:pPr>
      <w:r>
        <w:t xml:space="preserve">&lt;draw:custom-shape&gt; </w:t>
      </w:r>
    </w:p>
    <w:p w:rsidR="00D63733" w:rsidRDefault="00650F22">
      <w:pPr>
        <w:pStyle w:val="Heading3"/>
      </w:pPr>
      <w:bookmarkStart w:id="1677" w:name="section_3bccb2955e8d4855b6f63b1213a5805a"/>
      <w:bookmarkStart w:id="1678" w:name="_Toc466893511"/>
      <w:r>
        <w:t>Section 15.18.1, Shadow</w:t>
      </w:r>
      <w:bookmarkEnd w:id="1677"/>
      <w:bookmarkEnd w:id="1678"/>
      <w:r>
        <w:fldChar w:fldCharType="begin"/>
      </w:r>
      <w:r>
        <w:instrText xml:space="preserve"> XE "Shadow" </w:instrText>
      </w:r>
      <w:r>
        <w:fldChar w:fldCharType="end"/>
      </w:r>
    </w:p>
    <w:p w:rsidR="00D63733" w:rsidRDefault="00650F22">
      <w:pPr>
        <w:pStyle w:val="Definition-Field"/>
      </w:pPr>
      <w:r>
        <w:t xml:space="preserve">a.   </w:t>
      </w:r>
      <w:r>
        <w:rPr>
          <w:i/>
        </w:rPr>
        <w:t>The standard defines the attribute draw:shadow, contained within the element &lt;style:graphic-properties&gt;</w:t>
      </w:r>
    </w:p>
    <w:p w:rsidR="00D63733" w:rsidRDefault="00650F22">
      <w:pPr>
        <w:pStyle w:val="Definition-Field2"/>
      </w:pPr>
      <w:r>
        <w:t>Word 2013 supports this attribute fo</w:t>
      </w:r>
      <w:r>
        <w:t>r a style applied to the following elements:</w:t>
      </w:r>
    </w:p>
    <w:p w:rsidR="00D63733" w:rsidRDefault="00650F22">
      <w:pPr>
        <w:pStyle w:val="ListParagraph"/>
        <w:numPr>
          <w:ilvl w:val="0"/>
          <w:numId w:val="1220"/>
        </w:numPr>
        <w:contextualSpacing/>
      </w:pPr>
      <w:r>
        <w:t>&lt;draw:rect&gt;</w:t>
      </w:r>
    </w:p>
    <w:p w:rsidR="00D63733" w:rsidRDefault="00650F22">
      <w:pPr>
        <w:pStyle w:val="ListParagraph"/>
        <w:numPr>
          <w:ilvl w:val="0"/>
          <w:numId w:val="1220"/>
        </w:numPr>
        <w:contextualSpacing/>
      </w:pPr>
      <w:r>
        <w:t>&lt;draw:line&gt;</w:t>
      </w:r>
    </w:p>
    <w:p w:rsidR="00D63733" w:rsidRDefault="00650F22">
      <w:pPr>
        <w:pStyle w:val="ListParagraph"/>
        <w:numPr>
          <w:ilvl w:val="0"/>
          <w:numId w:val="1220"/>
        </w:numPr>
        <w:contextualSpacing/>
      </w:pPr>
      <w:r>
        <w:t>&lt;draw:polyline&gt;</w:t>
      </w:r>
    </w:p>
    <w:p w:rsidR="00D63733" w:rsidRDefault="00650F22">
      <w:pPr>
        <w:pStyle w:val="ListParagraph"/>
        <w:numPr>
          <w:ilvl w:val="0"/>
          <w:numId w:val="1220"/>
        </w:numPr>
        <w:contextualSpacing/>
      </w:pPr>
      <w:r>
        <w:t>&lt;draw:polygon&gt;</w:t>
      </w:r>
    </w:p>
    <w:p w:rsidR="00D63733" w:rsidRDefault="00650F22">
      <w:pPr>
        <w:pStyle w:val="ListParagraph"/>
        <w:numPr>
          <w:ilvl w:val="0"/>
          <w:numId w:val="1220"/>
        </w:numPr>
        <w:contextualSpacing/>
      </w:pPr>
      <w:r>
        <w:t>&lt;draw:regular-polygon&gt;</w:t>
      </w:r>
    </w:p>
    <w:p w:rsidR="00D63733" w:rsidRDefault="00650F22">
      <w:pPr>
        <w:pStyle w:val="ListParagraph"/>
        <w:numPr>
          <w:ilvl w:val="0"/>
          <w:numId w:val="1220"/>
        </w:numPr>
        <w:contextualSpacing/>
      </w:pPr>
      <w:r>
        <w:t>&lt;draw:path&gt;</w:t>
      </w:r>
    </w:p>
    <w:p w:rsidR="00D63733" w:rsidRDefault="00650F22">
      <w:pPr>
        <w:pStyle w:val="ListParagraph"/>
        <w:numPr>
          <w:ilvl w:val="0"/>
          <w:numId w:val="1220"/>
        </w:numPr>
        <w:contextualSpacing/>
      </w:pPr>
      <w:r>
        <w:t>&lt;draw:circle&gt;</w:t>
      </w:r>
    </w:p>
    <w:p w:rsidR="00D63733" w:rsidRDefault="00650F22">
      <w:pPr>
        <w:pStyle w:val="ListParagraph"/>
        <w:numPr>
          <w:ilvl w:val="0"/>
          <w:numId w:val="1220"/>
        </w:numPr>
        <w:contextualSpacing/>
      </w:pPr>
      <w:r>
        <w:t>&lt;draw:ellipse&gt;</w:t>
      </w:r>
    </w:p>
    <w:p w:rsidR="00D63733" w:rsidRDefault="00650F22">
      <w:pPr>
        <w:pStyle w:val="ListParagraph"/>
        <w:numPr>
          <w:ilvl w:val="0"/>
          <w:numId w:val="1220"/>
        </w:numPr>
        <w:contextualSpacing/>
      </w:pPr>
      <w:r>
        <w:t>&lt;draw:connector&gt;</w:t>
      </w:r>
    </w:p>
    <w:p w:rsidR="00D63733" w:rsidRDefault="00650F22">
      <w:pPr>
        <w:pStyle w:val="ListParagraph"/>
        <w:numPr>
          <w:ilvl w:val="0"/>
          <w:numId w:val="1220"/>
        </w:numPr>
        <w:contextualSpacing/>
      </w:pPr>
      <w:r>
        <w:t>&lt;draw:caption&gt;</w:t>
      </w:r>
    </w:p>
    <w:p w:rsidR="00D63733" w:rsidRDefault="00650F22">
      <w:pPr>
        <w:pStyle w:val="ListParagraph"/>
        <w:numPr>
          <w:ilvl w:val="0"/>
          <w:numId w:val="1220"/>
        </w:numPr>
        <w:contextualSpacing/>
      </w:pPr>
      <w:r>
        <w:t>&lt;draw:measure&gt;</w:t>
      </w:r>
    </w:p>
    <w:p w:rsidR="00D63733" w:rsidRDefault="00650F22">
      <w:pPr>
        <w:pStyle w:val="ListParagraph"/>
        <w:numPr>
          <w:ilvl w:val="0"/>
          <w:numId w:val="1220"/>
        </w:numPr>
        <w:contextualSpacing/>
      </w:pPr>
      <w:r>
        <w:t>&lt;draw:g&gt;</w:t>
      </w:r>
    </w:p>
    <w:p w:rsidR="00D63733" w:rsidRDefault="00650F22">
      <w:pPr>
        <w:pStyle w:val="ListParagraph"/>
        <w:numPr>
          <w:ilvl w:val="0"/>
          <w:numId w:val="1220"/>
        </w:numPr>
        <w:contextualSpacing/>
      </w:pPr>
      <w:r>
        <w:t>&lt;draw:frame&gt; containing the elements</w:t>
      </w:r>
      <w:r>
        <w:t xml:space="preserve"> &lt;draw:image&gt;, &lt;draw:text-box&gt;, or &lt;draw:object-ole&gt;</w:t>
      </w:r>
    </w:p>
    <w:p w:rsidR="00D63733" w:rsidRDefault="00650F22">
      <w:pPr>
        <w:pStyle w:val="ListParagraph"/>
        <w:numPr>
          <w:ilvl w:val="0"/>
          <w:numId w:val="1220"/>
        </w:numPr>
      </w:pPr>
      <w:r>
        <w:t xml:space="preserve">&lt;draw:custom-shape&gt; </w:t>
      </w:r>
    </w:p>
    <w:p w:rsidR="00D63733" w:rsidRDefault="00650F22">
      <w:pPr>
        <w:pStyle w:val="Definition-Field"/>
      </w:pPr>
      <w:r>
        <w:t xml:space="preserve">b.   </w:t>
      </w:r>
      <w:r>
        <w:rPr>
          <w:i/>
        </w:rPr>
        <w:t>The standard defines the attribute draw:shadow, contained within the element &lt;style:graphic-properties&gt;</w:t>
      </w:r>
    </w:p>
    <w:p w:rsidR="00D63733" w:rsidRDefault="00650F22">
      <w:pPr>
        <w:pStyle w:val="Definition-Field2"/>
      </w:pPr>
      <w:r>
        <w:lastRenderedPageBreak/>
        <w:t>Excel 2013 supports this attribute for a style applied to the following e</w:t>
      </w:r>
      <w:r>
        <w:t>lements:</w:t>
      </w:r>
    </w:p>
    <w:p w:rsidR="00D63733" w:rsidRDefault="00650F22">
      <w:pPr>
        <w:pStyle w:val="ListParagraph"/>
        <w:numPr>
          <w:ilvl w:val="0"/>
          <w:numId w:val="1221"/>
        </w:numPr>
        <w:contextualSpacing/>
      </w:pPr>
      <w:r>
        <w:t>&lt;draw:rect&gt;</w:t>
      </w:r>
    </w:p>
    <w:p w:rsidR="00D63733" w:rsidRDefault="00650F22">
      <w:pPr>
        <w:pStyle w:val="ListParagraph"/>
        <w:numPr>
          <w:ilvl w:val="0"/>
          <w:numId w:val="1221"/>
        </w:numPr>
        <w:contextualSpacing/>
      </w:pPr>
      <w:r>
        <w:t>&lt;draw:line&gt;</w:t>
      </w:r>
    </w:p>
    <w:p w:rsidR="00D63733" w:rsidRDefault="00650F22">
      <w:pPr>
        <w:pStyle w:val="ListParagraph"/>
        <w:numPr>
          <w:ilvl w:val="0"/>
          <w:numId w:val="1221"/>
        </w:numPr>
        <w:contextualSpacing/>
      </w:pPr>
      <w:r>
        <w:t>&lt;draw:polyline&gt;</w:t>
      </w:r>
    </w:p>
    <w:p w:rsidR="00D63733" w:rsidRDefault="00650F22">
      <w:pPr>
        <w:pStyle w:val="ListParagraph"/>
        <w:numPr>
          <w:ilvl w:val="0"/>
          <w:numId w:val="1221"/>
        </w:numPr>
        <w:contextualSpacing/>
      </w:pPr>
      <w:r>
        <w:t>&lt;draw:polygon&gt;</w:t>
      </w:r>
    </w:p>
    <w:p w:rsidR="00D63733" w:rsidRDefault="00650F22">
      <w:pPr>
        <w:pStyle w:val="ListParagraph"/>
        <w:numPr>
          <w:ilvl w:val="0"/>
          <w:numId w:val="1221"/>
        </w:numPr>
        <w:contextualSpacing/>
      </w:pPr>
      <w:r>
        <w:t>&lt;draw:regular-polygon&gt;</w:t>
      </w:r>
    </w:p>
    <w:p w:rsidR="00D63733" w:rsidRDefault="00650F22">
      <w:pPr>
        <w:pStyle w:val="ListParagraph"/>
        <w:numPr>
          <w:ilvl w:val="0"/>
          <w:numId w:val="1221"/>
        </w:numPr>
        <w:contextualSpacing/>
      </w:pPr>
      <w:r>
        <w:t>&lt;draw:path&gt;</w:t>
      </w:r>
    </w:p>
    <w:p w:rsidR="00D63733" w:rsidRDefault="00650F22">
      <w:pPr>
        <w:pStyle w:val="ListParagraph"/>
        <w:numPr>
          <w:ilvl w:val="0"/>
          <w:numId w:val="1221"/>
        </w:numPr>
        <w:contextualSpacing/>
      </w:pPr>
      <w:r>
        <w:t>&lt;draw:circle&gt;</w:t>
      </w:r>
    </w:p>
    <w:p w:rsidR="00D63733" w:rsidRDefault="00650F22">
      <w:pPr>
        <w:pStyle w:val="ListParagraph"/>
        <w:numPr>
          <w:ilvl w:val="0"/>
          <w:numId w:val="1221"/>
        </w:numPr>
        <w:contextualSpacing/>
      </w:pPr>
      <w:r>
        <w:t>&lt;draw:ellipse&gt;</w:t>
      </w:r>
    </w:p>
    <w:p w:rsidR="00D63733" w:rsidRDefault="00650F22">
      <w:pPr>
        <w:pStyle w:val="ListParagraph"/>
        <w:numPr>
          <w:ilvl w:val="0"/>
          <w:numId w:val="1221"/>
        </w:numPr>
        <w:contextualSpacing/>
      </w:pPr>
      <w:r>
        <w:t>&lt;draw:connector&gt;</w:t>
      </w:r>
    </w:p>
    <w:p w:rsidR="00D63733" w:rsidRDefault="00650F22">
      <w:pPr>
        <w:pStyle w:val="ListParagraph"/>
        <w:numPr>
          <w:ilvl w:val="0"/>
          <w:numId w:val="1221"/>
        </w:numPr>
        <w:contextualSpacing/>
      </w:pPr>
      <w:r>
        <w:t>&lt;draw:caption&gt;</w:t>
      </w:r>
    </w:p>
    <w:p w:rsidR="00D63733" w:rsidRDefault="00650F22">
      <w:pPr>
        <w:pStyle w:val="ListParagraph"/>
        <w:numPr>
          <w:ilvl w:val="0"/>
          <w:numId w:val="1221"/>
        </w:numPr>
        <w:contextualSpacing/>
      </w:pPr>
      <w:r>
        <w:t>&lt;draw:measure&gt;</w:t>
      </w:r>
    </w:p>
    <w:p w:rsidR="00D63733" w:rsidRDefault="00650F22">
      <w:pPr>
        <w:pStyle w:val="ListParagraph"/>
        <w:numPr>
          <w:ilvl w:val="0"/>
          <w:numId w:val="1221"/>
        </w:numPr>
        <w:contextualSpacing/>
      </w:pPr>
      <w:r>
        <w:t>&lt;draw:g&gt;</w:t>
      </w:r>
    </w:p>
    <w:p w:rsidR="00D63733" w:rsidRDefault="00650F22">
      <w:pPr>
        <w:pStyle w:val="ListParagraph"/>
        <w:numPr>
          <w:ilvl w:val="0"/>
          <w:numId w:val="1221"/>
        </w:numPr>
        <w:contextualSpacing/>
      </w:pPr>
      <w:r>
        <w:t>&lt;draw:frame&gt; containing the elements &lt;draw:image&gt;, &lt;draw:text-box&gt;, or &lt;</w:t>
      </w:r>
      <w:r>
        <w:t>draw:object-ole&gt;</w:t>
      </w:r>
    </w:p>
    <w:p w:rsidR="00D63733" w:rsidRDefault="00650F22">
      <w:pPr>
        <w:pStyle w:val="ListParagraph"/>
        <w:numPr>
          <w:ilvl w:val="0"/>
          <w:numId w:val="1221"/>
        </w:numPr>
      </w:pPr>
      <w:r>
        <w:t xml:space="preserve">&lt;draw:custom-shape&gt; </w:t>
      </w:r>
    </w:p>
    <w:p w:rsidR="00D63733" w:rsidRDefault="00650F22">
      <w:pPr>
        <w:pStyle w:val="Definition-Field"/>
      </w:pPr>
      <w:r>
        <w:t xml:space="preserve">c.   </w:t>
      </w:r>
      <w:r>
        <w:rPr>
          <w:i/>
        </w:rPr>
        <w:t>The standard defines the attribute draw:shadow, contained 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222"/>
        </w:numPr>
        <w:contextualSpacing/>
      </w:pPr>
      <w:r>
        <w:t>&lt;draw:rect&gt;</w:t>
      </w:r>
    </w:p>
    <w:p w:rsidR="00D63733" w:rsidRDefault="00650F22">
      <w:pPr>
        <w:pStyle w:val="ListParagraph"/>
        <w:numPr>
          <w:ilvl w:val="0"/>
          <w:numId w:val="1222"/>
        </w:numPr>
        <w:contextualSpacing/>
      </w:pPr>
      <w:r>
        <w:t>&lt;draw:line</w:t>
      </w:r>
      <w:r>
        <w:t>&gt;</w:t>
      </w:r>
    </w:p>
    <w:p w:rsidR="00D63733" w:rsidRDefault="00650F22">
      <w:pPr>
        <w:pStyle w:val="ListParagraph"/>
        <w:numPr>
          <w:ilvl w:val="0"/>
          <w:numId w:val="1222"/>
        </w:numPr>
        <w:contextualSpacing/>
      </w:pPr>
      <w:r>
        <w:t>&lt;draw:polyline&gt;</w:t>
      </w:r>
    </w:p>
    <w:p w:rsidR="00D63733" w:rsidRDefault="00650F22">
      <w:pPr>
        <w:pStyle w:val="ListParagraph"/>
        <w:numPr>
          <w:ilvl w:val="0"/>
          <w:numId w:val="1222"/>
        </w:numPr>
        <w:contextualSpacing/>
      </w:pPr>
      <w:r>
        <w:t>&lt;draw:polygon&gt;</w:t>
      </w:r>
    </w:p>
    <w:p w:rsidR="00D63733" w:rsidRDefault="00650F22">
      <w:pPr>
        <w:pStyle w:val="ListParagraph"/>
        <w:numPr>
          <w:ilvl w:val="0"/>
          <w:numId w:val="1222"/>
        </w:numPr>
        <w:contextualSpacing/>
      </w:pPr>
      <w:r>
        <w:t>&lt;draw:regular-polygon&gt;</w:t>
      </w:r>
    </w:p>
    <w:p w:rsidR="00D63733" w:rsidRDefault="00650F22">
      <w:pPr>
        <w:pStyle w:val="ListParagraph"/>
        <w:numPr>
          <w:ilvl w:val="0"/>
          <w:numId w:val="1222"/>
        </w:numPr>
        <w:contextualSpacing/>
      </w:pPr>
      <w:r>
        <w:t>&lt;draw:path&gt;</w:t>
      </w:r>
    </w:p>
    <w:p w:rsidR="00D63733" w:rsidRDefault="00650F22">
      <w:pPr>
        <w:pStyle w:val="ListParagraph"/>
        <w:numPr>
          <w:ilvl w:val="0"/>
          <w:numId w:val="1222"/>
        </w:numPr>
        <w:contextualSpacing/>
      </w:pPr>
      <w:r>
        <w:t>&lt;draw:circle&gt;</w:t>
      </w:r>
    </w:p>
    <w:p w:rsidR="00D63733" w:rsidRDefault="00650F22">
      <w:pPr>
        <w:pStyle w:val="ListParagraph"/>
        <w:numPr>
          <w:ilvl w:val="0"/>
          <w:numId w:val="1222"/>
        </w:numPr>
        <w:contextualSpacing/>
      </w:pPr>
      <w:r>
        <w:t>&lt;draw:ellipse&gt;</w:t>
      </w:r>
    </w:p>
    <w:p w:rsidR="00D63733" w:rsidRDefault="00650F22">
      <w:pPr>
        <w:pStyle w:val="ListParagraph"/>
        <w:numPr>
          <w:ilvl w:val="0"/>
          <w:numId w:val="1222"/>
        </w:numPr>
        <w:contextualSpacing/>
      </w:pPr>
      <w:r>
        <w:t>&lt;draw:connector&gt;</w:t>
      </w:r>
    </w:p>
    <w:p w:rsidR="00D63733" w:rsidRDefault="00650F22">
      <w:pPr>
        <w:pStyle w:val="ListParagraph"/>
        <w:numPr>
          <w:ilvl w:val="0"/>
          <w:numId w:val="1222"/>
        </w:numPr>
        <w:contextualSpacing/>
      </w:pPr>
      <w:r>
        <w:t>&lt;draw:caption&gt;</w:t>
      </w:r>
    </w:p>
    <w:p w:rsidR="00D63733" w:rsidRDefault="00650F22">
      <w:pPr>
        <w:pStyle w:val="ListParagraph"/>
        <w:numPr>
          <w:ilvl w:val="0"/>
          <w:numId w:val="1222"/>
        </w:numPr>
        <w:contextualSpacing/>
      </w:pPr>
      <w:r>
        <w:t>&lt;draw:measure&gt;</w:t>
      </w:r>
    </w:p>
    <w:p w:rsidR="00D63733" w:rsidRDefault="00650F22">
      <w:pPr>
        <w:pStyle w:val="ListParagraph"/>
        <w:numPr>
          <w:ilvl w:val="0"/>
          <w:numId w:val="1222"/>
        </w:numPr>
        <w:contextualSpacing/>
      </w:pPr>
      <w:r>
        <w:t>&lt;draw:g&gt;</w:t>
      </w:r>
    </w:p>
    <w:p w:rsidR="00D63733" w:rsidRDefault="00650F22">
      <w:pPr>
        <w:pStyle w:val="ListParagraph"/>
        <w:numPr>
          <w:ilvl w:val="0"/>
          <w:numId w:val="1222"/>
        </w:numPr>
        <w:contextualSpacing/>
      </w:pPr>
      <w:r>
        <w:t>&lt;draw:frame&gt; containing the elements &lt;draw:image&gt;, &lt;draw:text-box&gt;, or &lt;draw:object-ole&gt;</w:t>
      </w:r>
    </w:p>
    <w:p w:rsidR="00D63733" w:rsidRDefault="00650F22">
      <w:pPr>
        <w:pStyle w:val="ListParagraph"/>
        <w:numPr>
          <w:ilvl w:val="0"/>
          <w:numId w:val="1222"/>
        </w:numPr>
      </w:pPr>
      <w:r>
        <w:t>&lt;</w:t>
      </w:r>
      <w:r>
        <w:t xml:space="preserve">draw:custom-shape&gt; </w:t>
      </w:r>
    </w:p>
    <w:p w:rsidR="00D63733" w:rsidRDefault="00650F22">
      <w:pPr>
        <w:pStyle w:val="Heading3"/>
      </w:pPr>
      <w:bookmarkStart w:id="1679" w:name="section_51dcbee1ef0e45f7ab24f840e7a60351"/>
      <w:bookmarkStart w:id="1680" w:name="_Toc466893512"/>
      <w:r>
        <w:t>Section 15.18.2, Offset</w:t>
      </w:r>
      <w:bookmarkEnd w:id="1679"/>
      <w:bookmarkEnd w:id="1680"/>
      <w:r>
        <w:fldChar w:fldCharType="begin"/>
      </w:r>
      <w:r>
        <w:instrText xml:space="preserve"> XE "Offset" </w:instrText>
      </w:r>
      <w:r>
        <w:fldChar w:fldCharType="end"/>
      </w:r>
    </w:p>
    <w:p w:rsidR="00D63733" w:rsidRDefault="00650F22">
      <w:pPr>
        <w:pStyle w:val="Definition-Field"/>
      </w:pPr>
      <w:r>
        <w:t xml:space="preserve">a.   </w:t>
      </w:r>
      <w:r>
        <w:rPr>
          <w:i/>
        </w:rPr>
        <w:t>The standard defines the attribute draw:shadow-offset-x, contained within the element &lt;style:graphic-properties&gt;</w:t>
      </w:r>
    </w:p>
    <w:p w:rsidR="00D63733" w:rsidRDefault="00650F22">
      <w:pPr>
        <w:pStyle w:val="Definition-Field2"/>
      </w:pPr>
      <w:r>
        <w:t>Word 2013 supports this attribute for a style applied to the following elements</w:t>
      </w:r>
      <w:r>
        <w:t>:</w:t>
      </w:r>
    </w:p>
    <w:p w:rsidR="00D63733" w:rsidRDefault="00650F22">
      <w:pPr>
        <w:pStyle w:val="ListParagraph"/>
        <w:numPr>
          <w:ilvl w:val="0"/>
          <w:numId w:val="1223"/>
        </w:numPr>
        <w:contextualSpacing/>
      </w:pPr>
      <w:r>
        <w:t>&lt;draw:rect&gt;</w:t>
      </w:r>
    </w:p>
    <w:p w:rsidR="00D63733" w:rsidRDefault="00650F22">
      <w:pPr>
        <w:pStyle w:val="ListParagraph"/>
        <w:numPr>
          <w:ilvl w:val="0"/>
          <w:numId w:val="1223"/>
        </w:numPr>
        <w:contextualSpacing/>
      </w:pPr>
      <w:r>
        <w:t>&lt;draw:line&gt;</w:t>
      </w:r>
    </w:p>
    <w:p w:rsidR="00D63733" w:rsidRDefault="00650F22">
      <w:pPr>
        <w:pStyle w:val="ListParagraph"/>
        <w:numPr>
          <w:ilvl w:val="0"/>
          <w:numId w:val="1223"/>
        </w:numPr>
        <w:contextualSpacing/>
      </w:pPr>
      <w:r>
        <w:t>&lt;draw:polyline&gt;</w:t>
      </w:r>
    </w:p>
    <w:p w:rsidR="00D63733" w:rsidRDefault="00650F22">
      <w:pPr>
        <w:pStyle w:val="ListParagraph"/>
        <w:numPr>
          <w:ilvl w:val="0"/>
          <w:numId w:val="1223"/>
        </w:numPr>
        <w:contextualSpacing/>
      </w:pPr>
      <w:r>
        <w:t>&lt;draw:polygon&gt;</w:t>
      </w:r>
    </w:p>
    <w:p w:rsidR="00D63733" w:rsidRDefault="00650F22">
      <w:pPr>
        <w:pStyle w:val="ListParagraph"/>
        <w:numPr>
          <w:ilvl w:val="0"/>
          <w:numId w:val="1223"/>
        </w:numPr>
        <w:contextualSpacing/>
      </w:pPr>
      <w:r>
        <w:t>&lt;draw:regular-polygon&gt;</w:t>
      </w:r>
    </w:p>
    <w:p w:rsidR="00D63733" w:rsidRDefault="00650F22">
      <w:pPr>
        <w:pStyle w:val="ListParagraph"/>
        <w:numPr>
          <w:ilvl w:val="0"/>
          <w:numId w:val="1223"/>
        </w:numPr>
        <w:contextualSpacing/>
      </w:pPr>
      <w:r>
        <w:t>&lt;draw:path&gt;</w:t>
      </w:r>
    </w:p>
    <w:p w:rsidR="00D63733" w:rsidRDefault="00650F22">
      <w:pPr>
        <w:pStyle w:val="ListParagraph"/>
        <w:numPr>
          <w:ilvl w:val="0"/>
          <w:numId w:val="1223"/>
        </w:numPr>
        <w:contextualSpacing/>
      </w:pPr>
      <w:r>
        <w:t>&lt;draw:circle&gt;</w:t>
      </w:r>
    </w:p>
    <w:p w:rsidR="00D63733" w:rsidRDefault="00650F22">
      <w:pPr>
        <w:pStyle w:val="ListParagraph"/>
        <w:numPr>
          <w:ilvl w:val="0"/>
          <w:numId w:val="1223"/>
        </w:numPr>
        <w:contextualSpacing/>
      </w:pPr>
      <w:r>
        <w:t>&lt;draw:ellipse&gt;</w:t>
      </w:r>
    </w:p>
    <w:p w:rsidR="00D63733" w:rsidRDefault="00650F22">
      <w:pPr>
        <w:pStyle w:val="ListParagraph"/>
        <w:numPr>
          <w:ilvl w:val="0"/>
          <w:numId w:val="1223"/>
        </w:numPr>
        <w:contextualSpacing/>
      </w:pPr>
      <w:r>
        <w:t>&lt;draw:connector&gt;</w:t>
      </w:r>
    </w:p>
    <w:p w:rsidR="00D63733" w:rsidRDefault="00650F22">
      <w:pPr>
        <w:pStyle w:val="ListParagraph"/>
        <w:numPr>
          <w:ilvl w:val="0"/>
          <w:numId w:val="1223"/>
        </w:numPr>
        <w:contextualSpacing/>
      </w:pPr>
      <w:r>
        <w:t>&lt;draw:caption&gt;</w:t>
      </w:r>
    </w:p>
    <w:p w:rsidR="00D63733" w:rsidRDefault="00650F22">
      <w:pPr>
        <w:pStyle w:val="ListParagraph"/>
        <w:numPr>
          <w:ilvl w:val="0"/>
          <w:numId w:val="1223"/>
        </w:numPr>
        <w:contextualSpacing/>
      </w:pPr>
      <w:r>
        <w:t>&lt;draw:measure&gt;</w:t>
      </w:r>
    </w:p>
    <w:p w:rsidR="00D63733" w:rsidRDefault="00650F22">
      <w:pPr>
        <w:pStyle w:val="ListParagraph"/>
        <w:numPr>
          <w:ilvl w:val="0"/>
          <w:numId w:val="1223"/>
        </w:numPr>
        <w:contextualSpacing/>
      </w:pPr>
      <w:r>
        <w:t>&lt;draw:g&gt;</w:t>
      </w:r>
    </w:p>
    <w:p w:rsidR="00D63733" w:rsidRDefault="00650F22">
      <w:pPr>
        <w:pStyle w:val="ListParagraph"/>
        <w:numPr>
          <w:ilvl w:val="0"/>
          <w:numId w:val="1223"/>
        </w:numPr>
        <w:contextualSpacing/>
      </w:pPr>
      <w:r>
        <w:t>&lt;draw:frame&gt; containing the elements &lt;draw:image&gt;, &lt;draw:text-box&gt;, or &lt;draw:ob</w:t>
      </w:r>
      <w:r>
        <w:t>ject-ole&gt;</w:t>
      </w:r>
    </w:p>
    <w:p w:rsidR="00D63733" w:rsidRDefault="00650F22">
      <w:pPr>
        <w:pStyle w:val="ListParagraph"/>
        <w:numPr>
          <w:ilvl w:val="0"/>
          <w:numId w:val="1223"/>
        </w:numPr>
      </w:pPr>
      <w:r>
        <w:t xml:space="preserve">&lt;draw:custom-shape&gt; </w:t>
      </w:r>
    </w:p>
    <w:p w:rsidR="00D63733" w:rsidRDefault="00650F22">
      <w:pPr>
        <w:pStyle w:val="Definition-Field"/>
      </w:pPr>
      <w:r>
        <w:lastRenderedPageBreak/>
        <w:t xml:space="preserve">b.   </w:t>
      </w:r>
      <w:r>
        <w:rPr>
          <w:i/>
        </w:rPr>
        <w:t>The standard defines the attribute draw:shadow-offset-y, contained within the element &lt;style:graphic-properties&gt;</w:t>
      </w:r>
    </w:p>
    <w:p w:rsidR="00D63733" w:rsidRDefault="00650F22">
      <w:pPr>
        <w:pStyle w:val="Definition-Field2"/>
      </w:pPr>
      <w:r>
        <w:t>Word 2013 supports this attribute for a style applied to the following elements:</w:t>
      </w:r>
    </w:p>
    <w:p w:rsidR="00D63733" w:rsidRDefault="00650F22">
      <w:pPr>
        <w:pStyle w:val="ListParagraph"/>
        <w:numPr>
          <w:ilvl w:val="0"/>
          <w:numId w:val="1224"/>
        </w:numPr>
        <w:contextualSpacing/>
      </w:pPr>
      <w:r>
        <w:t>&lt;draw:rect&gt;</w:t>
      </w:r>
    </w:p>
    <w:p w:rsidR="00D63733" w:rsidRDefault="00650F22">
      <w:pPr>
        <w:pStyle w:val="ListParagraph"/>
        <w:numPr>
          <w:ilvl w:val="0"/>
          <w:numId w:val="1224"/>
        </w:numPr>
        <w:contextualSpacing/>
      </w:pPr>
      <w:r>
        <w:t>&lt;draw:line&gt;</w:t>
      </w:r>
    </w:p>
    <w:p w:rsidR="00D63733" w:rsidRDefault="00650F22">
      <w:pPr>
        <w:pStyle w:val="ListParagraph"/>
        <w:numPr>
          <w:ilvl w:val="0"/>
          <w:numId w:val="1224"/>
        </w:numPr>
        <w:contextualSpacing/>
      </w:pPr>
      <w:r>
        <w:t>&lt;d</w:t>
      </w:r>
      <w:r>
        <w:t>raw:polyline&gt;</w:t>
      </w:r>
    </w:p>
    <w:p w:rsidR="00D63733" w:rsidRDefault="00650F22">
      <w:pPr>
        <w:pStyle w:val="ListParagraph"/>
        <w:numPr>
          <w:ilvl w:val="0"/>
          <w:numId w:val="1224"/>
        </w:numPr>
        <w:contextualSpacing/>
      </w:pPr>
      <w:r>
        <w:t>&lt;draw:polygon&gt;</w:t>
      </w:r>
    </w:p>
    <w:p w:rsidR="00D63733" w:rsidRDefault="00650F22">
      <w:pPr>
        <w:pStyle w:val="ListParagraph"/>
        <w:numPr>
          <w:ilvl w:val="0"/>
          <w:numId w:val="1224"/>
        </w:numPr>
        <w:contextualSpacing/>
      </w:pPr>
      <w:r>
        <w:t>&lt;draw:regular-polygon&gt;</w:t>
      </w:r>
    </w:p>
    <w:p w:rsidR="00D63733" w:rsidRDefault="00650F22">
      <w:pPr>
        <w:pStyle w:val="ListParagraph"/>
        <w:numPr>
          <w:ilvl w:val="0"/>
          <w:numId w:val="1224"/>
        </w:numPr>
        <w:contextualSpacing/>
      </w:pPr>
      <w:r>
        <w:t>&lt;draw:path&gt;</w:t>
      </w:r>
    </w:p>
    <w:p w:rsidR="00D63733" w:rsidRDefault="00650F22">
      <w:pPr>
        <w:pStyle w:val="ListParagraph"/>
        <w:numPr>
          <w:ilvl w:val="0"/>
          <w:numId w:val="1224"/>
        </w:numPr>
        <w:contextualSpacing/>
      </w:pPr>
      <w:r>
        <w:t>&lt;draw:circle&gt;</w:t>
      </w:r>
    </w:p>
    <w:p w:rsidR="00D63733" w:rsidRDefault="00650F22">
      <w:pPr>
        <w:pStyle w:val="ListParagraph"/>
        <w:numPr>
          <w:ilvl w:val="0"/>
          <w:numId w:val="1224"/>
        </w:numPr>
        <w:contextualSpacing/>
      </w:pPr>
      <w:r>
        <w:t>&lt;draw:ellipse&gt;</w:t>
      </w:r>
    </w:p>
    <w:p w:rsidR="00D63733" w:rsidRDefault="00650F22">
      <w:pPr>
        <w:pStyle w:val="ListParagraph"/>
        <w:numPr>
          <w:ilvl w:val="0"/>
          <w:numId w:val="1224"/>
        </w:numPr>
        <w:contextualSpacing/>
      </w:pPr>
      <w:r>
        <w:t>&lt;draw:connector&gt;</w:t>
      </w:r>
    </w:p>
    <w:p w:rsidR="00D63733" w:rsidRDefault="00650F22">
      <w:pPr>
        <w:pStyle w:val="ListParagraph"/>
        <w:numPr>
          <w:ilvl w:val="0"/>
          <w:numId w:val="1224"/>
        </w:numPr>
        <w:contextualSpacing/>
      </w:pPr>
      <w:r>
        <w:t>&lt;draw:caption&gt;</w:t>
      </w:r>
    </w:p>
    <w:p w:rsidR="00D63733" w:rsidRDefault="00650F22">
      <w:pPr>
        <w:pStyle w:val="ListParagraph"/>
        <w:numPr>
          <w:ilvl w:val="0"/>
          <w:numId w:val="1224"/>
        </w:numPr>
        <w:contextualSpacing/>
      </w:pPr>
      <w:r>
        <w:t>&lt;draw:measure&gt;</w:t>
      </w:r>
    </w:p>
    <w:p w:rsidR="00D63733" w:rsidRDefault="00650F22">
      <w:pPr>
        <w:pStyle w:val="ListParagraph"/>
        <w:numPr>
          <w:ilvl w:val="0"/>
          <w:numId w:val="1224"/>
        </w:numPr>
        <w:contextualSpacing/>
      </w:pPr>
      <w:r>
        <w:t>&lt;draw:g&gt;</w:t>
      </w:r>
    </w:p>
    <w:p w:rsidR="00D63733" w:rsidRDefault="00650F22">
      <w:pPr>
        <w:pStyle w:val="ListParagraph"/>
        <w:numPr>
          <w:ilvl w:val="0"/>
          <w:numId w:val="1224"/>
        </w:numPr>
        <w:contextualSpacing/>
      </w:pPr>
      <w:r>
        <w:t>&lt;draw:frame&gt; containing the elements &lt;draw:image&gt;, &lt;draw:text-box&gt;, or &lt;draw:object-ole&gt;</w:t>
      </w:r>
    </w:p>
    <w:p w:rsidR="00D63733" w:rsidRDefault="00650F22">
      <w:pPr>
        <w:pStyle w:val="ListParagraph"/>
        <w:numPr>
          <w:ilvl w:val="0"/>
          <w:numId w:val="1224"/>
        </w:numPr>
      </w:pPr>
      <w:r>
        <w:t>&lt;draw:custom-shape</w:t>
      </w:r>
      <w:r>
        <w:t xml:space="preserve">&gt; </w:t>
      </w:r>
    </w:p>
    <w:p w:rsidR="00D63733" w:rsidRDefault="00650F22">
      <w:pPr>
        <w:pStyle w:val="Definition-Field"/>
      </w:pPr>
      <w:r>
        <w:t xml:space="preserve">c.   </w:t>
      </w:r>
      <w:r>
        <w:rPr>
          <w:i/>
        </w:rPr>
        <w:t>The standard defines the attribute draw:shadow-offset-x, contained within the 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225"/>
        </w:numPr>
        <w:contextualSpacing/>
      </w:pPr>
      <w:r>
        <w:t>&lt;draw:rect&gt;</w:t>
      </w:r>
    </w:p>
    <w:p w:rsidR="00D63733" w:rsidRDefault="00650F22">
      <w:pPr>
        <w:pStyle w:val="ListParagraph"/>
        <w:numPr>
          <w:ilvl w:val="0"/>
          <w:numId w:val="1225"/>
        </w:numPr>
        <w:contextualSpacing/>
      </w:pPr>
      <w:r>
        <w:t>&lt;draw:line&gt;</w:t>
      </w:r>
    </w:p>
    <w:p w:rsidR="00D63733" w:rsidRDefault="00650F22">
      <w:pPr>
        <w:pStyle w:val="ListParagraph"/>
        <w:numPr>
          <w:ilvl w:val="0"/>
          <w:numId w:val="1225"/>
        </w:numPr>
        <w:contextualSpacing/>
      </w:pPr>
      <w:r>
        <w:t>&lt;draw:polyline&gt;</w:t>
      </w:r>
    </w:p>
    <w:p w:rsidR="00D63733" w:rsidRDefault="00650F22">
      <w:pPr>
        <w:pStyle w:val="ListParagraph"/>
        <w:numPr>
          <w:ilvl w:val="0"/>
          <w:numId w:val="1225"/>
        </w:numPr>
        <w:contextualSpacing/>
      </w:pPr>
      <w:r>
        <w:t>&lt;draw:polygon</w:t>
      </w:r>
      <w:r>
        <w:t>&gt;</w:t>
      </w:r>
    </w:p>
    <w:p w:rsidR="00D63733" w:rsidRDefault="00650F22">
      <w:pPr>
        <w:pStyle w:val="ListParagraph"/>
        <w:numPr>
          <w:ilvl w:val="0"/>
          <w:numId w:val="1225"/>
        </w:numPr>
        <w:contextualSpacing/>
      </w:pPr>
      <w:r>
        <w:t>&lt;draw:regular-polygon&gt;</w:t>
      </w:r>
    </w:p>
    <w:p w:rsidR="00D63733" w:rsidRDefault="00650F22">
      <w:pPr>
        <w:pStyle w:val="ListParagraph"/>
        <w:numPr>
          <w:ilvl w:val="0"/>
          <w:numId w:val="1225"/>
        </w:numPr>
        <w:contextualSpacing/>
      </w:pPr>
      <w:r>
        <w:t>&lt;draw:path&gt;</w:t>
      </w:r>
    </w:p>
    <w:p w:rsidR="00D63733" w:rsidRDefault="00650F22">
      <w:pPr>
        <w:pStyle w:val="ListParagraph"/>
        <w:numPr>
          <w:ilvl w:val="0"/>
          <w:numId w:val="1225"/>
        </w:numPr>
        <w:contextualSpacing/>
      </w:pPr>
      <w:r>
        <w:t>&lt;draw:circle&gt;</w:t>
      </w:r>
    </w:p>
    <w:p w:rsidR="00D63733" w:rsidRDefault="00650F22">
      <w:pPr>
        <w:pStyle w:val="ListParagraph"/>
        <w:numPr>
          <w:ilvl w:val="0"/>
          <w:numId w:val="1225"/>
        </w:numPr>
        <w:contextualSpacing/>
      </w:pPr>
      <w:r>
        <w:t>&lt;draw:ellipse&gt;</w:t>
      </w:r>
    </w:p>
    <w:p w:rsidR="00D63733" w:rsidRDefault="00650F22">
      <w:pPr>
        <w:pStyle w:val="ListParagraph"/>
        <w:numPr>
          <w:ilvl w:val="0"/>
          <w:numId w:val="1225"/>
        </w:numPr>
        <w:contextualSpacing/>
      </w:pPr>
      <w:r>
        <w:t>&lt;draw:connector&gt;</w:t>
      </w:r>
    </w:p>
    <w:p w:rsidR="00D63733" w:rsidRDefault="00650F22">
      <w:pPr>
        <w:pStyle w:val="ListParagraph"/>
        <w:numPr>
          <w:ilvl w:val="0"/>
          <w:numId w:val="1225"/>
        </w:numPr>
        <w:contextualSpacing/>
      </w:pPr>
      <w:r>
        <w:t>&lt;draw:caption&gt;</w:t>
      </w:r>
    </w:p>
    <w:p w:rsidR="00D63733" w:rsidRDefault="00650F22">
      <w:pPr>
        <w:pStyle w:val="ListParagraph"/>
        <w:numPr>
          <w:ilvl w:val="0"/>
          <w:numId w:val="1225"/>
        </w:numPr>
        <w:contextualSpacing/>
      </w:pPr>
      <w:r>
        <w:t>&lt;draw:measure&gt;</w:t>
      </w:r>
    </w:p>
    <w:p w:rsidR="00D63733" w:rsidRDefault="00650F22">
      <w:pPr>
        <w:pStyle w:val="ListParagraph"/>
        <w:numPr>
          <w:ilvl w:val="0"/>
          <w:numId w:val="1225"/>
        </w:numPr>
        <w:contextualSpacing/>
      </w:pPr>
      <w:r>
        <w:t>&lt;draw:g&gt;</w:t>
      </w:r>
    </w:p>
    <w:p w:rsidR="00D63733" w:rsidRDefault="00650F22">
      <w:pPr>
        <w:pStyle w:val="ListParagraph"/>
        <w:numPr>
          <w:ilvl w:val="0"/>
          <w:numId w:val="1225"/>
        </w:numPr>
        <w:contextualSpacing/>
      </w:pPr>
      <w:r>
        <w:t>&lt;draw:frame&gt; containing the elements &lt;draw:image&gt;, &lt;draw:text-box&gt;, or &lt;draw:object-ole&gt;</w:t>
      </w:r>
    </w:p>
    <w:p w:rsidR="00D63733" w:rsidRDefault="00650F22">
      <w:pPr>
        <w:pStyle w:val="ListParagraph"/>
        <w:numPr>
          <w:ilvl w:val="0"/>
          <w:numId w:val="1225"/>
        </w:numPr>
      </w:pPr>
      <w:r>
        <w:t xml:space="preserve">&lt;draw:custom-shape&gt; </w:t>
      </w:r>
    </w:p>
    <w:p w:rsidR="00D63733" w:rsidRDefault="00650F22">
      <w:pPr>
        <w:pStyle w:val="Definition-Field"/>
      </w:pPr>
      <w:r>
        <w:t xml:space="preserve">d.   </w:t>
      </w:r>
      <w:r>
        <w:rPr>
          <w:i/>
        </w:rPr>
        <w:t>The standard define</w:t>
      </w:r>
      <w:r>
        <w:rPr>
          <w:i/>
        </w:rPr>
        <w:t>s the attribute draw:shadow-offset-y, contained within the element &lt;style:graphic-properties&gt;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226"/>
        </w:numPr>
        <w:contextualSpacing/>
      </w:pPr>
      <w:r>
        <w:t>&lt;draw:rect&gt;</w:t>
      </w:r>
    </w:p>
    <w:p w:rsidR="00D63733" w:rsidRDefault="00650F22">
      <w:pPr>
        <w:pStyle w:val="ListParagraph"/>
        <w:numPr>
          <w:ilvl w:val="0"/>
          <w:numId w:val="1226"/>
        </w:numPr>
        <w:contextualSpacing/>
      </w:pPr>
      <w:r>
        <w:t>&lt;draw:line&gt;</w:t>
      </w:r>
    </w:p>
    <w:p w:rsidR="00D63733" w:rsidRDefault="00650F22">
      <w:pPr>
        <w:pStyle w:val="ListParagraph"/>
        <w:numPr>
          <w:ilvl w:val="0"/>
          <w:numId w:val="1226"/>
        </w:numPr>
        <w:contextualSpacing/>
      </w:pPr>
      <w:r>
        <w:t>&lt;draw:polyline&gt;</w:t>
      </w:r>
    </w:p>
    <w:p w:rsidR="00D63733" w:rsidRDefault="00650F22">
      <w:pPr>
        <w:pStyle w:val="ListParagraph"/>
        <w:numPr>
          <w:ilvl w:val="0"/>
          <w:numId w:val="1226"/>
        </w:numPr>
        <w:contextualSpacing/>
      </w:pPr>
      <w:r>
        <w:t>&lt;draw:polygon&gt;</w:t>
      </w:r>
    </w:p>
    <w:p w:rsidR="00D63733" w:rsidRDefault="00650F22">
      <w:pPr>
        <w:pStyle w:val="ListParagraph"/>
        <w:numPr>
          <w:ilvl w:val="0"/>
          <w:numId w:val="1226"/>
        </w:numPr>
        <w:contextualSpacing/>
      </w:pPr>
      <w:r>
        <w:t>&lt;draw:regular-polygon&gt;</w:t>
      </w:r>
    </w:p>
    <w:p w:rsidR="00D63733" w:rsidRDefault="00650F22">
      <w:pPr>
        <w:pStyle w:val="ListParagraph"/>
        <w:numPr>
          <w:ilvl w:val="0"/>
          <w:numId w:val="1226"/>
        </w:numPr>
        <w:contextualSpacing/>
      </w:pPr>
      <w:r>
        <w:t>&lt;</w:t>
      </w:r>
      <w:r>
        <w:t>draw:path&gt;</w:t>
      </w:r>
    </w:p>
    <w:p w:rsidR="00D63733" w:rsidRDefault="00650F22">
      <w:pPr>
        <w:pStyle w:val="ListParagraph"/>
        <w:numPr>
          <w:ilvl w:val="0"/>
          <w:numId w:val="1226"/>
        </w:numPr>
        <w:contextualSpacing/>
      </w:pPr>
      <w:r>
        <w:t>&lt;draw:circle&gt;</w:t>
      </w:r>
    </w:p>
    <w:p w:rsidR="00D63733" w:rsidRDefault="00650F22">
      <w:pPr>
        <w:pStyle w:val="ListParagraph"/>
        <w:numPr>
          <w:ilvl w:val="0"/>
          <w:numId w:val="1226"/>
        </w:numPr>
        <w:contextualSpacing/>
      </w:pPr>
      <w:r>
        <w:t>&lt;draw:ellipse&gt;</w:t>
      </w:r>
    </w:p>
    <w:p w:rsidR="00D63733" w:rsidRDefault="00650F22">
      <w:pPr>
        <w:pStyle w:val="ListParagraph"/>
        <w:numPr>
          <w:ilvl w:val="0"/>
          <w:numId w:val="1226"/>
        </w:numPr>
        <w:contextualSpacing/>
      </w:pPr>
      <w:r>
        <w:t>&lt;draw:connector&gt;</w:t>
      </w:r>
    </w:p>
    <w:p w:rsidR="00D63733" w:rsidRDefault="00650F22">
      <w:pPr>
        <w:pStyle w:val="ListParagraph"/>
        <w:numPr>
          <w:ilvl w:val="0"/>
          <w:numId w:val="1226"/>
        </w:numPr>
        <w:contextualSpacing/>
      </w:pPr>
      <w:r>
        <w:t>&lt;draw:caption&gt;</w:t>
      </w:r>
    </w:p>
    <w:p w:rsidR="00D63733" w:rsidRDefault="00650F22">
      <w:pPr>
        <w:pStyle w:val="ListParagraph"/>
        <w:numPr>
          <w:ilvl w:val="0"/>
          <w:numId w:val="1226"/>
        </w:numPr>
        <w:contextualSpacing/>
      </w:pPr>
      <w:r>
        <w:t>&lt;draw:measure&gt;</w:t>
      </w:r>
    </w:p>
    <w:p w:rsidR="00D63733" w:rsidRDefault="00650F22">
      <w:pPr>
        <w:pStyle w:val="ListParagraph"/>
        <w:numPr>
          <w:ilvl w:val="0"/>
          <w:numId w:val="1226"/>
        </w:numPr>
        <w:contextualSpacing/>
      </w:pPr>
      <w:r>
        <w:t>&lt;draw:g&gt;</w:t>
      </w:r>
    </w:p>
    <w:p w:rsidR="00D63733" w:rsidRDefault="00650F22">
      <w:pPr>
        <w:pStyle w:val="ListParagraph"/>
        <w:numPr>
          <w:ilvl w:val="0"/>
          <w:numId w:val="1226"/>
        </w:numPr>
        <w:contextualSpacing/>
      </w:pPr>
      <w:r>
        <w:t>&lt;draw:frame&gt; containing the elements &lt;draw:image&gt;, &lt;draw:text-box&gt;, or &lt;draw:object-ole&gt;</w:t>
      </w:r>
    </w:p>
    <w:p w:rsidR="00D63733" w:rsidRDefault="00650F22">
      <w:pPr>
        <w:pStyle w:val="ListParagraph"/>
        <w:numPr>
          <w:ilvl w:val="0"/>
          <w:numId w:val="1226"/>
        </w:numPr>
      </w:pPr>
      <w:r>
        <w:t xml:space="preserve">&lt;draw:custom-shape&gt; </w:t>
      </w:r>
    </w:p>
    <w:p w:rsidR="00D63733" w:rsidRDefault="00650F22">
      <w:pPr>
        <w:pStyle w:val="Definition-Field"/>
      </w:pPr>
      <w:r>
        <w:lastRenderedPageBreak/>
        <w:t xml:space="preserve">e.   </w:t>
      </w:r>
      <w:r>
        <w:rPr>
          <w:i/>
        </w:rPr>
        <w:t>The standard defines the attribute draw:shado</w:t>
      </w:r>
      <w:r>
        <w:rPr>
          <w:i/>
        </w:rPr>
        <w:t>w-offset-x, contained 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227"/>
        </w:numPr>
        <w:contextualSpacing/>
      </w:pPr>
      <w:r>
        <w:t>&lt;draw:rect&gt;</w:t>
      </w:r>
    </w:p>
    <w:p w:rsidR="00D63733" w:rsidRDefault="00650F22">
      <w:pPr>
        <w:pStyle w:val="ListParagraph"/>
        <w:numPr>
          <w:ilvl w:val="0"/>
          <w:numId w:val="1227"/>
        </w:numPr>
        <w:contextualSpacing/>
      </w:pPr>
      <w:r>
        <w:t>&lt;draw:line&gt;</w:t>
      </w:r>
    </w:p>
    <w:p w:rsidR="00D63733" w:rsidRDefault="00650F22">
      <w:pPr>
        <w:pStyle w:val="ListParagraph"/>
        <w:numPr>
          <w:ilvl w:val="0"/>
          <w:numId w:val="1227"/>
        </w:numPr>
        <w:contextualSpacing/>
      </w:pPr>
      <w:r>
        <w:t>&lt;draw:polyline&gt;</w:t>
      </w:r>
    </w:p>
    <w:p w:rsidR="00D63733" w:rsidRDefault="00650F22">
      <w:pPr>
        <w:pStyle w:val="ListParagraph"/>
        <w:numPr>
          <w:ilvl w:val="0"/>
          <w:numId w:val="1227"/>
        </w:numPr>
        <w:contextualSpacing/>
      </w:pPr>
      <w:r>
        <w:t>&lt;draw:polygon&gt;</w:t>
      </w:r>
    </w:p>
    <w:p w:rsidR="00D63733" w:rsidRDefault="00650F22">
      <w:pPr>
        <w:pStyle w:val="ListParagraph"/>
        <w:numPr>
          <w:ilvl w:val="0"/>
          <w:numId w:val="1227"/>
        </w:numPr>
        <w:contextualSpacing/>
      </w:pPr>
      <w:r>
        <w:t>&lt;draw:regular-polygon&gt;</w:t>
      </w:r>
    </w:p>
    <w:p w:rsidR="00D63733" w:rsidRDefault="00650F22">
      <w:pPr>
        <w:pStyle w:val="ListParagraph"/>
        <w:numPr>
          <w:ilvl w:val="0"/>
          <w:numId w:val="1227"/>
        </w:numPr>
        <w:contextualSpacing/>
      </w:pPr>
      <w:r>
        <w:t>&lt;draw:path&gt;</w:t>
      </w:r>
    </w:p>
    <w:p w:rsidR="00D63733" w:rsidRDefault="00650F22">
      <w:pPr>
        <w:pStyle w:val="ListParagraph"/>
        <w:numPr>
          <w:ilvl w:val="0"/>
          <w:numId w:val="1227"/>
        </w:numPr>
        <w:contextualSpacing/>
      </w:pPr>
      <w:r>
        <w:t>&lt;draw:circl</w:t>
      </w:r>
      <w:r>
        <w:t>e&gt;</w:t>
      </w:r>
    </w:p>
    <w:p w:rsidR="00D63733" w:rsidRDefault="00650F22">
      <w:pPr>
        <w:pStyle w:val="ListParagraph"/>
        <w:numPr>
          <w:ilvl w:val="0"/>
          <w:numId w:val="1227"/>
        </w:numPr>
        <w:contextualSpacing/>
      </w:pPr>
      <w:r>
        <w:t>&lt;draw:ellipse&gt;</w:t>
      </w:r>
    </w:p>
    <w:p w:rsidR="00D63733" w:rsidRDefault="00650F22">
      <w:pPr>
        <w:pStyle w:val="ListParagraph"/>
        <w:numPr>
          <w:ilvl w:val="0"/>
          <w:numId w:val="1227"/>
        </w:numPr>
        <w:contextualSpacing/>
      </w:pPr>
      <w:r>
        <w:t>&lt;draw:connector&gt;</w:t>
      </w:r>
    </w:p>
    <w:p w:rsidR="00D63733" w:rsidRDefault="00650F22">
      <w:pPr>
        <w:pStyle w:val="ListParagraph"/>
        <w:numPr>
          <w:ilvl w:val="0"/>
          <w:numId w:val="1227"/>
        </w:numPr>
        <w:contextualSpacing/>
      </w:pPr>
      <w:r>
        <w:t>&lt;draw:caption&gt;</w:t>
      </w:r>
    </w:p>
    <w:p w:rsidR="00D63733" w:rsidRDefault="00650F22">
      <w:pPr>
        <w:pStyle w:val="ListParagraph"/>
        <w:numPr>
          <w:ilvl w:val="0"/>
          <w:numId w:val="1227"/>
        </w:numPr>
        <w:contextualSpacing/>
      </w:pPr>
      <w:r>
        <w:t>&lt;draw:measure&gt;</w:t>
      </w:r>
    </w:p>
    <w:p w:rsidR="00D63733" w:rsidRDefault="00650F22">
      <w:pPr>
        <w:pStyle w:val="ListParagraph"/>
        <w:numPr>
          <w:ilvl w:val="0"/>
          <w:numId w:val="1227"/>
        </w:numPr>
        <w:contextualSpacing/>
      </w:pPr>
      <w:r>
        <w:t>&lt;draw:g&gt;</w:t>
      </w:r>
    </w:p>
    <w:p w:rsidR="00D63733" w:rsidRDefault="00650F22">
      <w:pPr>
        <w:pStyle w:val="ListParagraph"/>
        <w:numPr>
          <w:ilvl w:val="0"/>
          <w:numId w:val="1227"/>
        </w:numPr>
        <w:contextualSpacing/>
      </w:pPr>
      <w:r>
        <w:t>&lt;draw:frame&gt; containing the elements &lt;draw:image&gt;, &lt;draw:text-box&gt;, or &lt;draw:object-ole&gt;</w:t>
      </w:r>
    </w:p>
    <w:p w:rsidR="00D63733" w:rsidRDefault="00650F22">
      <w:pPr>
        <w:pStyle w:val="ListParagraph"/>
        <w:numPr>
          <w:ilvl w:val="0"/>
          <w:numId w:val="1227"/>
        </w:numPr>
      </w:pPr>
      <w:r>
        <w:t xml:space="preserve">&lt;draw:custom-shape&gt; </w:t>
      </w:r>
    </w:p>
    <w:p w:rsidR="00D63733" w:rsidRDefault="00650F22">
      <w:pPr>
        <w:pStyle w:val="Definition-Field"/>
      </w:pPr>
      <w:r>
        <w:t xml:space="preserve">f.   </w:t>
      </w:r>
      <w:r>
        <w:rPr>
          <w:i/>
        </w:rPr>
        <w:t xml:space="preserve">The standard defines the attribute draw:shadow-offset-y, contained </w:t>
      </w:r>
      <w:r>
        <w:rPr>
          <w:i/>
        </w:rPr>
        <w:t>within the element &lt;style:graphic-properties&gt;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228"/>
        </w:numPr>
        <w:contextualSpacing/>
      </w:pPr>
      <w:r>
        <w:t>&lt;draw:rect&gt;</w:t>
      </w:r>
    </w:p>
    <w:p w:rsidR="00D63733" w:rsidRDefault="00650F22">
      <w:pPr>
        <w:pStyle w:val="ListParagraph"/>
        <w:numPr>
          <w:ilvl w:val="0"/>
          <w:numId w:val="1228"/>
        </w:numPr>
        <w:contextualSpacing/>
      </w:pPr>
      <w:r>
        <w:t>&lt;draw:line&gt;</w:t>
      </w:r>
    </w:p>
    <w:p w:rsidR="00D63733" w:rsidRDefault="00650F22">
      <w:pPr>
        <w:pStyle w:val="ListParagraph"/>
        <w:numPr>
          <w:ilvl w:val="0"/>
          <w:numId w:val="1228"/>
        </w:numPr>
        <w:contextualSpacing/>
      </w:pPr>
      <w:r>
        <w:t>&lt;draw:polyline&gt;</w:t>
      </w:r>
    </w:p>
    <w:p w:rsidR="00D63733" w:rsidRDefault="00650F22">
      <w:pPr>
        <w:pStyle w:val="ListParagraph"/>
        <w:numPr>
          <w:ilvl w:val="0"/>
          <w:numId w:val="1228"/>
        </w:numPr>
        <w:contextualSpacing/>
      </w:pPr>
      <w:r>
        <w:t>&lt;draw:polygon&gt;</w:t>
      </w:r>
    </w:p>
    <w:p w:rsidR="00D63733" w:rsidRDefault="00650F22">
      <w:pPr>
        <w:pStyle w:val="ListParagraph"/>
        <w:numPr>
          <w:ilvl w:val="0"/>
          <w:numId w:val="1228"/>
        </w:numPr>
        <w:contextualSpacing/>
      </w:pPr>
      <w:r>
        <w:t>&lt;draw:regular-polygon&gt;</w:t>
      </w:r>
    </w:p>
    <w:p w:rsidR="00D63733" w:rsidRDefault="00650F22">
      <w:pPr>
        <w:pStyle w:val="ListParagraph"/>
        <w:numPr>
          <w:ilvl w:val="0"/>
          <w:numId w:val="1228"/>
        </w:numPr>
        <w:contextualSpacing/>
      </w:pPr>
      <w:r>
        <w:t>&lt;draw:path&gt;</w:t>
      </w:r>
    </w:p>
    <w:p w:rsidR="00D63733" w:rsidRDefault="00650F22">
      <w:pPr>
        <w:pStyle w:val="ListParagraph"/>
        <w:numPr>
          <w:ilvl w:val="0"/>
          <w:numId w:val="1228"/>
        </w:numPr>
        <w:contextualSpacing/>
      </w:pPr>
      <w:r>
        <w:t>&lt;draw:circle&gt;</w:t>
      </w:r>
    </w:p>
    <w:p w:rsidR="00D63733" w:rsidRDefault="00650F22">
      <w:pPr>
        <w:pStyle w:val="ListParagraph"/>
        <w:numPr>
          <w:ilvl w:val="0"/>
          <w:numId w:val="1228"/>
        </w:numPr>
        <w:contextualSpacing/>
      </w:pPr>
      <w:r>
        <w:t>&lt;draw:ellipse&gt;</w:t>
      </w:r>
    </w:p>
    <w:p w:rsidR="00D63733" w:rsidRDefault="00650F22">
      <w:pPr>
        <w:pStyle w:val="ListParagraph"/>
        <w:numPr>
          <w:ilvl w:val="0"/>
          <w:numId w:val="1228"/>
        </w:numPr>
        <w:contextualSpacing/>
      </w:pPr>
      <w:r>
        <w:t>&lt;dra</w:t>
      </w:r>
      <w:r>
        <w:t>w:connector&gt;</w:t>
      </w:r>
    </w:p>
    <w:p w:rsidR="00D63733" w:rsidRDefault="00650F22">
      <w:pPr>
        <w:pStyle w:val="ListParagraph"/>
        <w:numPr>
          <w:ilvl w:val="0"/>
          <w:numId w:val="1228"/>
        </w:numPr>
        <w:contextualSpacing/>
      </w:pPr>
      <w:r>
        <w:t>&lt;draw:caption&gt;</w:t>
      </w:r>
    </w:p>
    <w:p w:rsidR="00D63733" w:rsidRDefault="00650F22">
      <w:pPr>
        <w:pStyle w:val="ListParagraph"/>
        <w:numPr>
          <w:ilvl w:val="0"/>
          <w:numId w:val="1228"/>
        </w:numPr>
        <w:contextualSpacing/>
      </w:pPr>
      <w:r>
        <w:t>&lt;draw:measure&gt;</w:t>
      </w:r>
    </w:p>
    <w:p w:rsidR="00D63733" w:rsidRDefault="00650F22">
      <w:pPr>
        <w:pStyle w:val="ListParagraph"/>
        <w:numPr>
          <w:ilvl w:val="0"/>
          <w:numId w:val="1228"/>
        </w:numPr>
        <w:contextualSpacing/>
      </w:pPr>
      <w:r>
        <w:t>&lt;draw:g&gt;</w:t>
      </w:r>
    </w:p>
    <w:p w:rsidR="00D63733" w:rsidRDefault="00650F22">
      <w:pPr>
        <w:pStyle w:val="ListParagraph"/>
        <w:numPr>
          <w:ilvl w:val="0"/>
          <w:numId w:val="1228"/>
        </w:numPr>
        <w:contextualSpacing/>
      </w:pPr>
      <w:r>
        <w:t>&lt;draw:frame&gt; containing the elements &lt;draw:image&gt;, &lt;draw:text-box&gt;, or &lt;draw:object-ole&gt;</w:t>
      </w:r>
    </w:p>
    <w:p w:rsidR="00D63733" w:rsidRDefault="00650F22">
      <w:pPr>
        <w:pStyle w:val="ListParagraph"/>
        <w:numPr>
          <w:ilvl w:val="0"/>
          <w:numId w:val="1228"/>
        </w:numPr>
      </w:pPr>
      <w:r>
        <w:t xml:space="preserve">&lt;draw:custom-shape&gt; </w:t>
      </w:r>
    </w:p>
    <w:p w:rsidR="00D63733" w:rsidRDefault="00650F22">
      <w:pPr>
        <w:pStyle w:val="Heading3"/>
      </w:pPr>
      <w:bookmarkStart w:id="1681" w:name="section_9e26a0601f8a437293865fcf94d6f96d"/>
      <w:bookmarkStart w:id="1682" w:name="_Toc466893513"/>
      <w:r>
        <w:t>Section 15.18.3, Color</w:t>
      </w:r>
      <w:bookmarkEnd w:id="1681"/>
      <w:bookmarkEnd w:id="1682"/>
      <w:r>
        <w:fldChar w:fldCharType="begin"/>
      </w:r>
      <w:r>
        <w:instrText xml:space="preserve"> XE "Color" </w:instrText>
      </w:r>
      <w:r>
        <w:fldChar w:fldCharType="end"/>
      </w:r>
    </w:p>
    <w:p w:rsidR="00D63733" w:rsidRDefault="00650F22">
      <w:pPr>
        <w:pStyle w:val="Definition-Field"/>
      </w:pPr>
      <w:r>
        <w:t xml:space="preserve">a.   </w:t>
      </w:r>
      <w:r>
        <w:rPr>
          <w:i/>
        </w:rPr>
        <w:t>The standard defines the attribute draw:shadow-color</w:t>
      </w:r>
      <w:r>
        <w:rPr>
          <w:i/>
        </w:rPr>
        <w:t>, contained within the element &lt;style:graphic-properties&gt;</w:t>
      </w:r>
    </w:p>
    <w:p w:rsidR="00D63733" w:rsidRDefault="00650F22">
      <w:pPr>
        <w:pStyle w:val="Definition-Field2"/>
      </w:pPr>
      <w:r>
        <w:t>Word 2013 supports this attribute for a style applied to the following elements:</w:t>
      </w:r>
    </w:p>
    <w:p w:rsidR="00D63733" w:rsidRDefault="00650F22">
      <w:pPr>
        <w:pStyle w:val="ListParagraph"/>
        <w:numPr>
          <w:ilvl w:val="0"/>
          <w:numId w:val="1229"/>
        </w:numPr>
        <w:contextualSpacing/>
      </w:pPr>
      <w:r>
        <w:t>&lt;draw:rect&gt;</w:t>
      </w:r>
    </w:p>
    <w:p w:rsidR="00D63733" w:rsidRDefault="00650F22">
      <w:pPr>
        <w:pStyle w:val="ListParagraph"/>
        <w:numPr>
          <w:ilvl w:val="0"/>
          <w:numId w:val="1229"/>
        </w:numPr>
        <w:contextualSpacing/>
      </w:pPr>
      <w:r>
        <w:t>&lt;draw:line&gt;</w:t>
      </w:r>
    </w:p>
    <w:p w:rsidR="00D63733" w:rsidRDefault="00650F22">
      <w:pPr>
        <w:pStyle w:val="ListParagraph"/>
        <w:numPr>
          <w:ilvl w:val="0"/>
          <w:numId w:val="1229"/>
        </w:numPr>
        <w:contextualSpacing/>
      </w:pPr>
      <w:r>
        <w:t>&lt;draw:polyline&gt;</w:t>
      </w:r>
    </w:p>
    <w:p w:rsidR="00D63733" w:rsidRDefault="00650F22">
      <w:pPr>
        <w:pStyle w:val="ListParagraph"/>
        <w:numPr>
          <w:ilvl w:val="0"/>
          <w:numId w:val="1229"/>
        </w:numPr>
        <w:contextualSpacing/>
      </w:pPr>
      <w:r>
        <w:t>&lt;draw:polygon&gt;</w:t>
      </w:r>
    </w:p>
    <w:p w:rsidR="00D63733" w:rsidRDefault="00650F22">
      <w:pPr>
        <w:pStyle w:val="ListParagraph"/>
        <w:numPr>
          <w:ilvl w:val="0"/>
          <w:numId w:val="1229"/>
        </w:numPr>
        <w:contextualSpacing/>
      </w:pPr>
      <w:r>
        <w:t>&lt;draw:regular-polygon&gt;</w:t>
      </w:r>
    </w:p>
    <w:p w:rsidR="00D63733" w:rsidRDefault="00650F22">
      <w:pPr>
        <w:pStyle w:val="ListParagraph"/>
        <w:numPr>
          <w:ilvl w:val="0"/>
          <w:numId w:val="1229"/>
        </w:numPr>
        <w:contextualSpacing/>
      </w:pPr>
      <w:r>
        <w:t>&lt;draw:path&gt;</w:t>
      </w:r>
    </w:p>
    <w:p w:rsidR="00D63733" w:rsidRDefault="00650F22">
      <w:pPr>
        <w:pStyle w:val="ListParagraph"/>
        <w:numPr>
          <w:ilvl w:val="0"/>
          <w:numId w:val="1229"/>
        </w:numPr>
        <w:contextualSpacing/>
      </w:pPr>
      <w:r>
        <w:t>&lt;draw:circle&gt;</w:t>
      </w:r>
    </w:p>
    <w:p w:rsidR="00D63733" w:rsidRDefault="00650F22">
      <w:pPr>
        <w:pStyle w:val="ListParagraph"/>
        <w:numPr>
          <w:ilvl w:val="0"/>
          <w:numId w:val="1229"/>
        </w:numPr>
        <w:contextualSpacing/>
      </w:pPr>
      <w:r>
        <w:t>&lt;draw:ellipse</w:t>
      </w:r>
      <w:r>
        <w:t>&gt;</w:t>
      </w:r>
    </w:p>
    <w:p w:rsidR="00D63733" w:rsidRDefault="00650F22">
      <w:pPr>
        <w:pStyle w:val="ListParagraph"/>
        <w:numPr>
          <w:ilvl w:val="0"/>
          <w:numId w:val="1229"/>
        </w:numPr>
        <w:contextualSpacing/>
      </w:pPr>
      <w:r>
        <w:t>&lt;draw:connector&gt;</w:t>
      </w:r>
    </w:p>
    <w:p w:rsidR="00D63733" w:rsidRDefault="00650F22">
      <w:pPr>
        <w:pStyle w:val="ListParagraph"/>
        <w:numPr>
          <w:ilvl w:val="0"/>
          <w:numId w:val="1229"/>
        </w:numPr>
        <w:contextualSpacing/>
      </w:pPr>
      <w:r>
        <w:t>&lt;draw:caption&gt;</w:t>
      </w:r>
    </w:p>
    <w:p w:rsidR="00D63733" w:rsidRDefault="00650F22">
      <w:pPr>
        <w:pStyle w:val="ListParagraph"/>
        <w:numPr>
          <w:ilvl w:val="0"/>
          <w:numId w:val="1229"/>
        </w:numPr>
        <w:contextualSpacing/>
      </w:pPr>
      <w:r>
        <w:t>&lt;draw:measure&gt;</w:t>
      </w:r>
    </w:p>
    <w:p w:rsidR="00D63733" w:rsidRDefault="00650F22">
      <w:pPr>
        <w:pStyle w:val="ListParagraph"/>
        <w:numPr>
          <w:ilvl w:val="0"/>
          <w:numId w:val="1229"/>
        </w:numPr>
        <w:contextualSpacing/>
      </w:pPr>
      <w:r>
        <w:t>&lt;draw:g&gt;</w:t>
      </w:r>
    </w:p>
    <w:p w:rsidR="00D63733" w:rsidRDefault="00650F22">
      <w:pPr>
        <w:pStyle w:val="ListParagraph"/>
        <w:numPr>
          <w:ilvl w:val="0"/>
          <w:numId w:val="1229"/>
        </w:numPr>
        <w:contextualSpacing/>
      </w:pPr>
      <w:r>
        <w:lastRenderedPageBreak/>
        <w:t>&lt;draw:frame&gt; containing the elements &lt;draw:image&gt;, &lt;draw:text-box&gt;, or &lt;draw:object-ole&gt;</w:t>
      </w:r>
    </w:p>
    <w:p w:rsidR="00D63733" w:rsidRDefault="00650F22">
      <w:pPr>
        <w:pStyle w:val="ListParagraph"/>
        <w:numPr>
          <w:ilvl w:val="0"/>
          <w:numId w:val="1229"/>
        </w:numPr>
      </w:pPr>
      <w:r>
        <w:t xml:space="preserve">&lt;draw:custom-shape&gt; </w:t>
      </w:r>
    </w:p>
    <w:p w:rsidR="00D63733" w:rsidRDefault="00650F22">
      <w:pPr>
        <w:pStyle w:val="Definition-Field"/>
      </w:pPr>
      <w:r>
        <w:t xml:space="preserve">b.   </w:t>
      </w:r>
      <w:r>
        <w:rPr>
          <w:i/>
        </w:rPr>
        <w:t xml:space="preserve">The standard defines the attribute draw:shadow-color, contained within the element </w:t>
      </w:r>
      <w:r>
        <w:rPr>
          <w:i/>
        </w:rPr>
        <w:t>&lt;style:graphic-properties&gt;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230"/>
        </w:numPr>
        <w:contextualSpacing/>
      </w:pPr>
      <w:r>
        <w:t>&lt;draw:rect&gt;</w:t>
      </w:r>
    </w:p>
    <w:p w:rsidR="00D63733" w:rsidRDefault="00650F22">
      <w:pPr>
        <w:pStyle w:val="ListParagraph"/>
        <w:numPr>
          <w:ilvl w:val="0"/>
          <w:numId w:val="1230"/>
        </w:numPr>
        <w:contextualSpacing/>
      </w:pPr>
      <w:r>
        <w:t>&lt;draw:line&gt;</w:t>
      </w:r>
    </w:p>
    <w:p w:rsidR="00D63733" w:rsidRDefault="00650F22">
      <w:pPr>
        <w:pStyle w:val="ListParagraph"/>
        <w:numPr>
          <w:ilvl w:val="0"/>
          <w:numId w:val="1230"/>
        </w:numPr>
        <w:contextualSpacing/>
      </w:pPr>
      <w:r>
        <w:t>&lt;draw:polyline&gt;</w:t>
      </w:r>
    </w:p>
    <w:p w:rsidR="00D63733" w:rsidRDefault="00650F22">
      <w:pPr>
        <w:pStyle w:val="ListParagraph"/>
        <w:numPr>
          <w:ilvl w:val="0"/>
          <w:numId w:val="1230"/>
        </w:numPr>
        <w:contextualSpacing/>
      </w:pPr>
      <w:r>
        <w:t>&lt;draw:polygon&gt;</w:t>
      </w:r>
    </w:p>
    <w:p w:rsidR="00D63733" w:rsidRDefault="00650F22">
      <w:pPr>
        <w:pStyle w:val="ListParagraph"/>
        <w:numPr>
          <w:ilvl w:val="0"/>
          <w:numId w:val="1230"/>
        </w:numPr>
        <w:contextualSpacing/>
      </w:pPr>
      <w:r>
        <w:t>&lt;draw:regular-polygon&gt;</w:t>
      </w:r>
    </w:p>
    <w:p w:rsidR="00D63733" w:rsidRDefault="00650F22">
      <w:pPr>
        <w:pStyle w:val="ListParagraph"/>
        <w:numPr>
          <w:ilvl w:val="0"/>
          <w:numId w:val="1230"/>
        </w:numPr>
        <w:contextualSpacing/>
      </w:pPr>
      <w:r>
        <w:t>&lt;draw:path&gt;</w:t>
      </w:r>
    </w:p>
    <w:p w:rsidR="00D63733" w:rsidRDefault="00650F22">
      <w:pPr>
        <w:pStyle w:val="ListParagraph"/>
        <w:numPr>
          <w:ilvl w:val="0"/>
          <w:numId w:val="1230"/>
        </w:numPr>
        <w:contextualSpacing/>
      </w:pPr>
      <w:r>
        <w:t>&lt;draw:circle&gt;</w:t>
      </w:r>
    </w:p>
    <w:p w:rsidR="00D63733" w:rsidRDefault="00650F22">
      <w:pPr>
        <w:pStyle w:val="ListParagraph"/>
        <w:numPr>
          <w:ilvl w:val="0"/>
          <w:numId w:val="1230"/>
        </w:numPr>
        <w:contextualSpacing/>
      </w:pPr>
      <w:r>
        <w:t>&lt;draw:ellipse&gt;</w:t>
      </w:r>
    </w:p>
    <w:p w:rsidR="00D63733" w:rsidRDefault="00650F22">
      <w:pPr>
        <w:pStyle w:val="ListParagraph"/>
        <w:numPr>
          <w:ilvl w:val="0"/>
          <w:numId w:val="1230"/>
        </w:numPr>
        <w:contextualSpacing/>
      </w:pPr>
      <w:r>
        <w:t>&lt;draw:connector&gt;</w:t>
      </w:r>
    </w:p>
    <w:p w:rsidR="00D63733" w:rsidRDefault="00650F22">
      <w:pPr>
        <w:pStyle w:val="ListParagraph"/>
        <w:numPr>
          <w:ilvl w:val="0"/>
          <w:numId w:val="1230"/>
        </w:numPr>
        <w:contextualSpacing/>
      </w:pPr>
      <w:r>
        <w:t>&lt;</w:t>
      </w:r>
      <w:r>
        <w:t>draw:caption&gt;</w:t>
      </w:r>
    </w:p>
    <w:p w:rsidR="00D63733" w:rsidRDefault="00650F22">
      <w:pPr>
        <w:pStyle w:val="ListParagraph"/>
        <w:numPr>
          <w:ilvl w:val="0"/>
          <w:numId w:val="1230"/>
        </w:numPr>
        <w:contextualSpacing/>
      </w:pPr>
      <w:r>
        <w:t>&lt;draw:measure&gt;</w:t>
      </w:r>
    </w:p>
    <w:p w:rsidR="00D63733" w:rsidRDefault="00650F22">
      <w:pPr>
        <w:pStyle w:val="ListParagraph"/>
        <w:numPr>
          <w:ilvl w:val="0"/>
          <w:numId w:val="1230"/>
        </w:numPr>
        <w:contextualSpacing/>
      </w:pPr>
      <w:r>
        <w:t>&lt;draw:g&gt;</w:t>
      </w:r>
    </w:p>
    <w:p w:rsidR="00D63733" w:rsidRDefault="00650F22">
      <w:pPr>
        <w:pStyle w:val="ListParagraph"/>
        <w:numPr>
          <w:ilvl w:val="0"/>
          <w:numId w:val="1230"/>
        </w:numPr>
        <w:contextualSpacing/>
      </w:pPr>
      <w:r>
        <w:t>&lt;draw:frame&gt; containing the elements &lt;draw:image&gt;, &lt;draw:text-box&gt;, or &lt;draw:object-ole&gt;</w:t>
      </w:r>
    </w:p>
    <w:p w:rsidR="00D63733" w:rsidRDefault="00650F22">
      <w:pPr>
        <w:pStyle w:val="ListParagraph"/>
        <w:numPr>
          <w:ilvl w:val="0"/>
          <w:numId w:val="1230"/>
        </w:numPr>
      </w:pPr>
      <w:r>
        <w:t xml:space="preserve">&lt;draw:custom-shape&gt; </w:t>
      </w:r>
    </w:p>
    <w:p w:rsidR="00D63733" w:rsidRDefault="00650F22">
      <w:pPr>
        <w:pStyle w:val="Definition-Field"/>
      </w:pPr>
      <w:r>
        <w:t xml:space="preserve">c.   </w:t>
      </w:r>
      <w:r>
        <w:rPr>
          <w:i/>
        </w:rPr>
        <w:t>The standard defines the attribute draw:shadow-color, contained within the element &lt;</w:t>
      </w:r>
      <w:r>
        <w:rPr>
          <w:i/>
        </w:rPr>
        <w:t>style:graphic-properties&gt;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231"/>
        </w:numPr>
        <w:contextualSpacing/>
      </w:pPr>
      <w:r>
        <w:t>&lt;draw:rect&gt;</w:t>
      </w:r>
    </w:p>
    <w:p w:rsidR="00D63733" w:rsidRDefault="00650F22">
      <w:pPr>
        <w:pStyle w:val="ListParagraph"/>
        <w:numPr>
          <w:ilvl w:val="0"/>
          <w:numId w:val="1231"/>
        </w:numPr>
        <w:contextualSpacing/>
      </w:pPr>
      <w:r>
        <w:t>&lt;draw:line&gt;</w:t>
      </w:r>
    </w:p>
    <w:p w:rsidR="00D63733" w:rsidRDefault="00650F22">
      <w:pPr>
        <w:pStyle w:val="ListParagraph"/>
        <w:numPr>
          <w:ilvl w:val="0"/>
          <w:numId w:val="1231"/>
        </w:numPr>
        <w:contextualSpacing/>
      </w:pPr>
      <w:r>
        <w:t>&lt;draw:polyline&gt;</w:t>
      </w:r>
    </w:p>
    <w:p w:rsidR="00D63733" w:rsidRDefault="00650F22">
      <w:pPr>
        <w:pStyle w:val="ListParagraph"/>
        <w:numPr>
          <w:ilvl w:val="0"/>
          <w:numId w:val="1231"/>
        </w:numPr>
        <w:contextualSpacing/>
      </w:pPr>
      <w:r>
        <w:t>&lt;draw:polygon&gt;</w:t>
      </w:r>
    </w:p>
    <w:p w:rsidR="00D63733" w:rsidRDefault="00650F22">
      <w:pPr>
        <w:pStyle w:val="ListParagraph"/>
        <w:numPr>
          <w:ilvl w:val="0"/>
          <w:numId w:val="1231"/>
        </w:numPr>
        <w:contextualSpacing/>
      </w:pPr>
      <w:r>
        <w:t>&lt;draw:regular-polygon&gt;</w:t>
      </w:r>
    </w:p>
    <w:p w:rsidR="00D63733" w:rsidRDefault="00650F22">
      <w:pPr>
        <w:pStyle w:val="ListParagraph"/>
        <w:numPr>
          <w:ilvl w:val="0"/>
          <w:numId w:val="1231"/>
        </w:numPr>
        <w:contextualSpacing/>
      </w:pPr>
      <w:r>
        <w:t>&lt;draw:path&gt;</w:t>
      </w:r>
    </w:p>
    <w:p w:rsidR="00D63733" w:rsidRDefault="00650F22">
      <w:pPr>
        <w:pStyle w:val="ListParagraph"/>
        <w:numPr>
          <w:ilvl w:val="0"/>
          <w:numId w:val="1231"/>
        </w:numPr>
        <w:contextualSpacing/>
      </w:pPr>
      <w:r>
        <w:t>&lt;draw:circle&gt;</w:t>
      </w:r>
    </w:p>
    <w:p w:rsidR="00D63733" w:rsidRDefault="00650F22">
      <w:pPr>
        <w:pStyle w:val="ListParagraph"/>
        <w:numPr>
          <w:ilvl w:val="0"/>
          <w:numId w:val="1231"/>
        </w:numPr>
        <w:contextualSpacing/>
      </w:pPr>
      <w:r>
        <w:t>&lt;draw:ellipse&gt;</w:t>
      </w:r>
    </w:p>
    <w:p w:rsidR="00D63733" w:rsidRDefault="00650F22">
      <w:pPr>
        <w:pStyle w:val="ListParagraph"/>
        <w:numPr>
          <w:ilvl w:val="0"/>
          <w:numId w:val="1231"/>
        </w:numPr>
        <w:contextualSpacing/>
      </w:pPr>
      <w:r>
        <w:t>&lt;draw:connector&gt;</w:t>
      </w:r>
    </w:p>
    <w:p w:rsidR="00D63733" w:rsidRDefault="00650F22">
      <w:pPr>
        <w:pStyle w:val="ListParagraph"/>
        <w:numPr>
          <w:ilvl w:val="0"/>
          <w:numId w:val="1231"/>
        </w:numPr>
        <w:contextualSpacing/>
      </w:pPr>
      <w:r>
        <w:t>&lt;draw:c</w:t>
      </w:r>
      <w:r>
        <w:t>aption&gt;</w:t>
      </w:r>
    </w:p>
    <w:p w:rsidR="00D63733" w:rsidRDefault="00650F22">
      <w:pPr>
        <w:pStyle w:val="ListParagraph"/>
        <w:numPr>
          <w:ilvl w:val="0"/>
          <w:numId w:val="1231"/>
        </w:numPr>
        <w:contextualSpacing/>
      </w:pPr>
      <w:r>
        <w:t>&lt;draw:measure&gt;</w:t>
      </w:r>
    </w:p>
    <w:p w:rsidR="00D63733" w:rsidRDefault="00650F22">
      <w:pPr>
        <w:pStyle w:val="ListParagraph"/>
        <w:numPr>
          <w:ilvl w:val="0"/>
          <w:numId w:val="1231"/>
        </w:numPr>
        <w:contextualSpacing/>
      </w:pPr>
      <w:r>
        <w:t>&lt;draw:g&gt;</w:t>
      </w:r>
    </w:p>
    <w:p w:rsidR="00D63733" w:rsidRDefault="00650F22">
      <w:pPr>
        <w:pStyle w:val="ListParagraph"/>
        <w:numPr>
          <w:ilvl w:val="0"/>
          <w:numId w:val="1231"/>
        </w:numPr>
        <w:contextualSpacing/>
      </w:pPr>
      <w:r>
        <w:t>&lt;draw:frame&gt; containing the elements &lt;draw:image&gt;, &lt;draw:text-box&gt;, or &lt;draw:object-ole&gt;</w:t>
      </w:r>
    </w:p>
    <w:p w:rsidR="00D63733" w:rsidRDefault="00650F22">
      <w:pPr>
        <w:pStyle w:val="ListParagraph"/>
        <w:numPr>
          <w:ilvl w:val="0"/>
          <w:numId w:val="1231"/>
        </w:numPr>
      </w:pPr>
      <w:r>
        <w:t xml:space="preserve">&lt;draw:custom-shape&gt; </w:t>
      </w:r>
    </w:p>
    <w:p w:rsidR="00D63733" w:rsidRDefault="00650F22">
      <w:pPr>
        <w:pStyle w:val="Heading3"/>
      </w:pPr>
      <w:bookmarkStart w:id="1683" w:name="section_d63e41b2c6f84d6fb4394f5949c6a5bc"/>
      <w:bookmarkStart w:id="1684" w:name="_Toc466893514"/>
      <w:r>
        <w:t>Section 15.18.4, Opacity</w:t>
      </w:r>
      <w:bookmarkEnd w:id="1683"/>
      <w:bookmarkEnd w:id="1684"/>
      <w:r>
        <w:fldChar w:fldCharType="begin"/>
      </w:r>
      <w:r>
        <w:instrText xml:space="preserve"> XE "Opacity" </w:instrText>
      </w:r>
      <w:r>
        <w:fldChar w:fldCharType="end"/>
      </w:r>
    </w:p>
    <w:p w:rsidR="00D63733" w:rsidRDefault="00650F22">
      <w:pPr>
        <w:pStyle w:val="Definition-Field"/>
      </w:pPr>
      <w:r>
        <w:t xml:space="preserve">a.   </w:t>
      </w:r>
      <w:r>
        <w:rPr>
          <w:i/>
        </w:rPr>
        <w:t>The standard defines the attribute draw:shadow-opacity, contained wi</w:t>
      </w:r>
      <w:r>
        <w:rPr>
          <w:i/>
        </w:rPr>
        <w:t>thin the element &lt;style:graphic-properties&gt;</w:t>
      </w:r>
    </w:p>
    <w:p w:rsidR="00D63733" w:rsidRDefault="00650F22">
      <w:pPr>
        <w:pStyle w:val="Definition-Field2"/>
      </w:pPr>
      <w:r>
        <w:t>Word 2013 supports this attribute for a style applied to the following elements:</w:t>
      </w:r>
    </w:p>
    <w:p w:rsidR="00D63733" w:rsidRDefault="00650F22">
      <w:pPr>
        <w:pStyle w:val="ListParagraph"/>
        <w:numPr>
          <w:ilvl w:val="0"/>
          <w:numId w:val="1232"/>
        </w:numPr>
        <w:contextualSpacing/>
      </w:pPr>
      <w:r>
        <w:t>&lt;draw:rect&gt;</w:t>
      </w:r>
    </w:p>
    <w:p w:rsidR="00D63733" w:rsidRDefault="00650F22">
      <w:pPr>
        <w:pStyle w:val="ListParagraph"/>
        <w:numPr>
          <w:ilvl w:val="0"/>
          <w:numId w:val="1232"/>
        </w:numPr>
        <w:contextualSpacing/>
      </w:pPr>
      <w:r>
        <w:t>&lt;draw:line&gt;</w:t>
      </w:r>
    </w:p>
    <w:p w:rsidR="00D63733" w:rsidRDefault="00650F22">
      <w:pPr>
        <w:pStyle w:val="ListParagraph"/>
        <w:numPr>
          <w:ilvl w:val="0"/>
          <w:numId w:val="1232"/>
        </w:numPr>
        <w:contextualSpacing/>
      </w:pPr>
      <w:r>
        <w:t>&lt;draw:polyline&gt;</w:t>
      </w:r>
    </w:p>
    <w:p w:rsidR="00D63733" w:rsidRDefault="00650F22">
      <w:pPr>
        <w:pStyle w:val="ListParagraph"/>
        <w:numPr>
          <w:ilvl w:val="0"/>
          <w:numId w:val="1232"/>
        </w:numPr>
        <w:contextualSpacing/>
      </w:pPr>
      <w:r>
        <w:t>&lt;draw:polygon&gt;</w:t>
      </w:r>
    </w:p>
    <w:p w:rsidR="00D63733" w:rsidRDefault="00650F22">
      <w:pPr>
        <w:pStyle w:val="ListParagraph"/>
        <w:numPr>
          <w:ilvl w:val="0"/>
          <w:numId w:val="1232"/>
        </w:numPr>
        <w:contextualSpacing/>
      </w:pPr>
      <w:r>
        <w:t>&lt;draw:regular-polygon&gt;</w:t>
      </w:r>
    </w:p>
    <w:p w:rsidR="00D63733" w:rsidRDefault="00650F22">
      <w:pPr>
        <w:pStyle w:val="ListParagraph"/>
        <w:numPr>
          <w:ilvl w:val="0"/>
          <w:numId w:val="1232"/>
        </w:numPr>
        <w:contextualSpacing/>
      </w:pPr>
      <w:r>
        <w:t>&lt;draw:path&gt;</w:t>
      </w:r>
    </w:p>
    <w:p w:rsidR="00D63733" w:rsidRDefault="00650F22">
      <w:pPr>
        <w:pStyle w:val="ListParagraph"/>
        <w:numPr>
          <w:ilvl w:val="0"/>
          <w:numId w:val="1232"/>
        </w:numPr>
        <w:contextualSpacing/>
      </w:pPr>
      <w:r>
        <w:t>&lt;draw:circle&gt;</w:t>
      </w:r>
    </w:p>
    <w:p w:rsidR="00D63733" w:rsidRDefault="00650F22">
      <w:pPr>
        <w:pStyle w:val="ListParagraph"/>
        <w:numPr>
          <w:ilvl w:val="0"/>
          <w:numId w:val="1232"/>
        </w:numPr>
        <w:contextualSpacing/>
      </w:pPr>
      <w:r>
        <w:t>&lt;draw:ellipse&gt;</w:t>
      </w:r>
    </w:p>
    <w:p w:rsidR="00D63733" w:rsidRDefault="00650F22">
      <w:pPr>
        <w:pStyle w:val="ListParagraph"/>
        <w:numPr>
          <w:ilvl w:val="0"/>
          <w:numId w:val="1232"/>
        </w:numPr>
        <w:contextualSpacing/>
      </w:pPr>
      <w:r>
        <w:t>&lt;</w:t>
      </w:r>
      <w:r>
        <w:t>draw:connector&gt;</w:t>
      </w:r>
    </w:p>
    <w:p w:rsidR="00D63733" w:rsidRDefault="00650F22">
      <w:pPr>
        <w:pStyle w:val="ListParagraph"/>
        <w:numPr>
          <w:ilvl w:val="0"/>
          <w:numId w:val="1232"/>
        </w:numPr>
        <w:contextualSpacing/>
      </w:pPr>
      <w:r>
        <w:lastRenderedPageBreak/>
        <w:t>&lt;draw:caption&gt;</w:t>
      </w:r>
    </w:p>
    <w:p w:rsidR="00D63733" w:rsidRDefault="00650F22">
      <w:pPr>
        <w:pStyle w:val="ListParagraph"/>
        <w:numPr>
          <w:ilvl w:val="0"/>
          <w:numId w:val="1232"/>
        </w:numPr>
        <w:contextualSpacing/>
      </w:pPr>
      <w:r>
        <w:t>&lt;draw:measure&gt;</w:t>
      </w:r>
    </w:p>
    <w:p w:rsidR="00D63733" w:rsidRDefault="00650F22">
      <w:pPr>
        <w:pStyle w:val="ListParagraph"/>
        <w:numPr>
          <w:ilvl w:val="0"/>
          <w:numId w:val="1232"/>
        </w:numPr>
        <w:contextualSpacing/>
      </w:pPr>
      <w:r>
        <w:t>&lt;draw:g&gt;</w:t>
      </w:r>
    </w:p>
    <w:p w:rsidR="00D63733" w:rsidRDefault="00650F22">
      <w:pPr>
        <w:pStyle w:val="ListParagraph"/>
        <w:numPr>
          <w:ilvl w:val="0"/>
          <w:numId w:val="1232"/>
        </w:numPr>
        <w:contextualSpacing/>
      </w:pPr>
      <w:r>
        <w:t>&lt;draw:frame&gt; containing the elements &lt;draw:image&gt;, &lt;draw:text-box&gt;, or &lt;draw:object-ole&gt;</w:t>
      </w:r>
    </w:p>
    <w:p w:rsidR="00D63733" w:rsidRDefault="00650F22">
      <w:pPr>
        <w:pStyle w:val="ListParagraph"/>
        <w:numPr>
          <w:ilvl w:val="0"/>
          <w:numId w:val="1232"/>
        </w:numPr>
      </w:pPr>
      <w:r>
        <w:t xml:space="preserve">&lt;draw:custom-shape&gt; </w:t>
      </w:r>
    </w:p>
    <w:p w:rsidR="00D63733" w:rsidRDefault="00650F22">
      <w:pPr>
        <w:pStyle w:val="Definition-Field"/>
      </w:pPr>
      <w:r>
        <w:t xml:space="preserve">b.   </w:t>
      </w:r>
      <w:r>
        <w:rPr>
          <w:i/>
        </w:rPr>
        <w:t>The standard defines the attribute draw:shadow-opacity, contained within the element &lt;</w:t>
      </w:r>
      <w:r>
        <w:rPr>
          <w:i/>
        </w:rPr>
        <w:t>style:graphic-properties&gt;</w:t>
      </w:r>
    </w:p>
    <w:p w:rsidR="00D63733" w:rsidRDefault="00650F22">
      <w:pPr>
        <w:pStyle w:val="Definition-Field2"/>
      </w:pPr>
      <w:r>
        <w:t>Excel 2013 supports this attribute for a style applied to the following elements:</w:t>
      </w:r>
    </w:p>
    <w:p w:rsidR="00D63733" w:rsidRDefault="00650F22">
      <w:pPr>
        <w:pStyle w:val="ListParagraph"/>
        <w:numPr>
          <w:ilvl w:val="0"/>
          <w:numId w:val="1233"/>
        </w:numPr>
        <w:contextualSpacing/>
      </w:pPr>
      <w:r>
        <w:t>&lt;draw:rect&gt;</w:t>
      </w:r>
    </w:p>
    <w:p w:rsidR="00D63733" w:rsidRDefault="00650F22">
      <w:pPr>
        <w:pStyle w:val="ListParagraph"/>
        <w:numPr>
          <w:ilvl w:val="0"/>
          <w:numId w:val="1233"/>
        </w:numPr>
        <w:contextualSpacing/>
      </w:pPr>
      <w:r>
        <w:t>&lt;draw:line&gt;</w:t>
      </w:r>
    </w:p>
    <w:p w:rsidR="00D63733" w:rsidRDefault="00650F22">
      <w:pPr>
        <w:pStyle w:val="ListParagraph"/>
        <w:numPr>
          <w:ilvl w:val="0"/>
          <w:numId w:val="1233"/>
        </w:numPr>
        <w:contextualSpacing/>
      </w:pPr>
      <w:r>
        <w:t>&lt;draw:polyline&gt;</w:t>
      </w:r>
    </w:p>
    <w:p w:rsidR="00D63733" w:rsidRDefault="00650F22">
      <w:pPr>
        <w:pStyle w:val="ListParagraph"/>
        <w:numPr>
          <w:ilvl w:val="0"/>
          <w:numId w:val="1233"/>
        </w:numPr>
        <w:contextualSpacing/>
      </w:pPr>
      <w:r>
        <w:t>&lt;draw:polygon&gt;</w:t>
      </w:r>
    </w:p>
    <w:p w:rsidR="00D63733" w:rsidRDefault="00650F22">
      <w:pPr>
        <w:pStyle w:val="ListParagraph"/>
        <w:numPr>
          <w:ilvl w:val="0"/>
          <w:numId w:val="1233"/>
        </w:numPr>
        <w:contextualSpacing/>
      </w:pPr>
      <w:r>
        <w:t>&lt;draw:regular-polygon&gt;</w:t>
      </w:r>
    </w:p>
    <w:p w:rsidR="00D63733" w:rsidRDefault="00650F22">
      <w:pPr>
        <w:pStyle w:val="ListParagraph"/>
        <w:numPr>
          <w:ilvl w:val="0"/>
          <w:numId w:val="1233"/>
        </w:numPr>
        <w:contextualSpacing/>
      </w:pPr>
      <w:r>
        <w:t>&lt;draw:path&gt;</w:t>
      </w:r>
    </w:p>
    <w:p w:rsidR="00D63733" w:rsidRDefault="00650F22">
      <w:pPr>
        <w:pStyle w:val="ListParagraph"/>
        <w:numPr>
          <w:ilvl w:val="0"/>
          <w:numId w:val="1233"/>
        </w:numPr>
        <w:contextualSpacing/>
      </w:pPr>
      <w:r>
        <w:t>&lt;draw:circle&gt;</w:t>
      </w:r>
    </w:p>
    <w:p w:rsidR="00D63733" w:rsidRDefault="00650F22">
      <w:pPr>
        <w:pStyle w:val="ListParagraph"/>
        <w:numPr>
          <w:ilvl w:val="0"/>
          <w:numId w:val="1233"/>
        </w:numPr>
        <w:contextualSpacing/>
      </w:pPr>
      <w:r>
        <w:t>&lt;draw:ellipse&gt;</w:t>
      </w:r>
    </w:p>
    <w:p w:rsidR="00D63733" w:rsidRDefault="00650F22">
      <w:pPr>
        <w:pStyle w:val="ListParagraph"/>
        <w:numPr>
          <w:ilvl w:val="0"/>
          <w:numId w:val="1233"/>
        </w:numPr>
        <w:contextualSpacing/>
      </w:pPr>
      <w:r>
        <w:t>&lt;draw:connector&gt;</w:t>
      </w:r>
    </w:p>
    <w:p w:rsidR="00D63733" w:rsidRDefault="00650F22">
      <w:pPr>
        <w:pStyle w:val="ListParagraph"/>
        <w:numPr>
          <w:ilvl w:val="0"/>
          <w:numId w:val="1233"/>
        </w:numPr>
        <w:contextualSpacing/>
      </w:pPr>
      <w:r>
        <w:t>&lt;</w:t>
      </w:r>
      <w:r>
        <w:t>draw:caption&gt;</w:t>
      </w:r>
    </w:p>
    <w:p w:rsidR="00D63733" w:rsidRDefault="00650F22">
      <w:pPr>
        <w:pStyle w:val="ListParagraph"/>
        <w:numPr>
          <w:ilvl w:val="0"/>
          <w:numId w:val="1233"/>
        </w:numPr>
        <w:contextualSpacing/>
      </w:pPr>
      <w:r>
        <w:t>&lt;draw:measure&gt;</w:t>
      </w:r>
    </w:p>
    <w:p w:rsidR="00D63733" w:rsidRDefault="00650F22">
      <w:pPr>
        <w:pStyle w:val="ListParagraph"/>
        <w:numPr>
          <w:ilvl w:val="0"/>
          <w:numId w:val="1233"/>
        </w:numPr>
        <w:contextualSpacing/>
      </w:pPr>
      <w:r>
        <w:t>&lt;draw:g&gt;</w:t>
      </w:r>
    </w:p>
    <w:p w:rsidR="00D63733" w:rsidRDefault="00650F22">
      <w:pPr>
        <w:pStyle w:val="ListParagraph"/>
        <w:numPr>
          <w:ilvl w:val="0"/>
          <w:numId w:val="1233"/>
        </w:numPr>
        <w:contextualSpacing/>
      </w:pPr>
      <w:r>
        <w:t>&lt;draw:frame&gt; containing the elements &lt;draw:image&gt;, &lt;draw:text-box&gt;, or &lt;draw:object-ole&gt;</w:t>
      </w:r>
    </w:p>
    <w:p w:rsidR="00D63733" w:rsidRDefault="00650F22">
      <w:pPr>
        <w:pStyle w:val="ListParagraph"/>
        <w:numPr>
          <w:ilvl w:val="0"/>
          <w:numId w:val="1233"/>
        </w:numPr>
      </w:pPr>
      <w:r>
        <w:t xml:space="preserve">&lt;draw:custom-shape&gt; </w:t>
      </w:r>
    </w:p>
    <w:p w:rsidR="00D63733" w:rsidRDefault="00650F22">
      <w:pPr>
        <w:pStyle w:val="Definition-Field"/>
      </w:pPr>
      <w:r>
        <w:t xml:space="preserve">c.   </w:t>
      </w:r>
      <w:r>
        <w:rPr>
          <w:i/>
        </w:rPr>
        <w:t>The standard defines the attribute draw:shadow-opacity, contained within the element &lt;style:graphic-pro</w:t>
      </w:r>
      <w:r>
        <w:rPr>
          <w:i/>
        </w:rPr>
        <w:t>perties&gt;</w:t>
      </w:r>
    </w:p>
    <w:p w:rsidR="00D63733" w:rsidRDefault="00650F22">
      <w:pPr>
        <w:pStyle w:val="Definition-Field2"/>
      </w:pPr>
      <w:r>
        <w:t>PowerPoint 2013 supports this attribute for a style applied to the following elements:</w:t>
      </w:r>
    </w:p>
    <w:p w:rsidR="00D63733" w:rsidRDefault="00650F22">
      <w:pPr>
        <w:pStyle w:val="ListParagraph"/>
        <w:numPr>
          <w:ilvl w:val="0"/>
          <w:numId w:val="1234"/>
        </w:numPr>
        <w:contextualSpacing/>
      </w:pPr>
      <w:r>
        <w:t>&lt;draw:rect&gt;</w:t>
      </w:r>
    </w:p>
    <w:p w:rsidR="00D63733" w:rsidRDefault="00650F22">
      <w:pPr>
        <w:pStyle w:val="ListParagraph"/>
        <w:numPr>
          <w:ilvl w:val="0"/>
          <w:numId w:val="1234"/>
        </w:numPr>
        <w:contextualSpacing/>
      </w:pPr>
      <w:r>
        <w:t>&lt;draw:line&gt;</w:t>
      </w:r>
    </w:p>
    <w:p w:rsidR="00D63733" w:rsidRDefault="00650F22">
      <w:pPr>
        <w:pStyle w:val="ListParagraph"/>
        <w:numPr>
          <w:ilvl w:val="0"/>
          <w:numId w:val="1234"/>
        </w:numPr>
        <w:contextualSpacing/>
      </w:pPr>
      <w:r>
        <w:t>&lt;draw:polyline&gt;</w:t>
      </w:r>
    </w:p>
    <w:p w:rsidR="00D63733" w:rsidRDefault="00650F22">
      <w:pPr>
        <w:pStyle w:val="ListParagraph"/>
        <w:numPr>
          <w:ilvl w:val="0"/>
          <w:numId w:val="1234"/>
        </w:numPr>
        <w:contextualSpacing/>
      </w:pPr>
      <w:r>
        <w:t>&lt;draw:polygon&gt;</w:t>
      </w:r>
    </w:p>
    <w:p w:rsidR="00D63733" w:rsidRDefault="00650F22">
      <w:pPr>
        <w:pStyle w:val="ListParagraph"/>
        <w:numPr>
          <w:ilvl w:val="0"/>
          <w:numId w:val="1234"/>
        </w:numPr>
        <w:contextualSpacing/>
      </w:pPr>
      <w:r>
        <w:t>&lt;draw:regular-polygon&gt;</w:t>
      </w:r>
    </w:p>
    <w:p w:rsidR="00D63733" w:rsidRDefault="00650F22">
      <w:pPr>
        <w:pStyle w:val="ListParagraph"/>
        <w:numPr>
          <w:ilvl w:val="0"/>
          <w:numId w:val="1234"/>
        </w:numPr>
        <w:contextualSpacing/>
      </w:pPr>
      <w:r>
        <w:t>&lt;draw:path&gt;</w:t>
      </w:r>
    </w:p>
    <w:p w:rsidR="00D63733" w:rsidRDefault="00650F22">
      <w:pPr>
        <w:pStyle w:val="ListParagraph"/>
        <w:numPr>
          <w:ilvl w:val="0"/>
          <w:numId w:val="1234"/>
        </w:numPr>
        <w:contextualSpacing/>
      </w:pPr>
      <w:r>
        <w:t>&lt;draw:circle&gt;</w:t>
      </w:r>
    </w:p>
    <w:p w:rsidR="00D63733" w:rsidRDefault="00650F22">
      <w:pPr>
        <w:pStyle w:val="ListParagraph"/>
        <w:numPr>
          <w:ilvl w:val="0"/>
          <w:numId w:val="1234"/>
        </w:numPr>
        <w:contextualSpacing/>
      </w:pPr>
      <w:r>
        <w:t>&lt;draw:ellipse&gt;</w:t>
      </w:r>
    </w:p>
    <w:p w:rsidR="00D63733" w:rsidRDefault="00650F22">
      <w:pPr>
        <w:pStyle w:val="ListParagraph"/>
        <w:numPr>
          <w:ilvl w:val="0"/>
          <w:numId w:val="1234"/>
        </w:numPr>
        <w:contextualSpacing/>
      </w:pPr>
      <w:r>
        <w:t>&lt;draw:connector&gt;</w:t>
      </w:r>
    </w:p>
    <w:p w:rsidR="00D63733" w:rsidRDefault="00650F22">
      <w:pPr>
        <w:pStyle w:val="ListParagraph"/>
        <w:numPr>
          <w:ilvl w:val="0"/>
          <w:numId w:val="1234"/>
        </w:numPr>
        <w:contextualSpacing/>
      </w:pPr>
      <w:r>
        <w:t>&lt;draw:caption&gt;</w:t>
      </w:r>
    </w:p>
    <w:p w:rsidR="00D63733" w:rsidRDefault="00650F22">
      <w:pPr>
        <w:pStyle w:val="ListParagraph"/>
        <w:numPr>
          <w:ilvl w:val="0"/>
          <w:numId w:val="1234"/>
        </w:numPr>
        <w:contextualSpacing/>
      </w:pPr>
      <w:r>
        <w:t>&lt;</w:t>
      </w:r>
      <w:r>
        <w:t>draw:measure&gt;</w:t>
      </w:r>
    </w:p>
    <w:p w:rsidR="00D63733" w:rsidRDefault="00650F22">
      <w:pPr>
        <w:pStyle w:val="ListParagraph"/>
        <w:numPr>
          <w:ilvl w:val="0"/>
          <w:numId w:val="1234"/>
        </w:numPr>
        <w:contextualSpacing/>
      </w:pPr>
      <w:r>
        <w:t>&lt;draw:g&gt;</w:t>
      </w:r>
    </w:p>
    <w:p w:rsidR="00D63733" w:rsidRDefault="00650F22">
      <w:pPr>
        <w:pStyle w:val="ListParagraph"/>
        <w:numPr>
          <w:ilvl w:val="0"/>
          <w:numId w:val="1234"/>
        </w:numPr>
        <w:contextualSpacing/>
      </w:pPr>
      <w:r>
        <w:t>&lt;draw:frame&gt; containing the elements &lt;draw:image&gt;, &lt;draw:text-box&gt;, or &lt;draw:object-ole&gt;</w:t>
      </w:r>
    </w:p>
    <w:p w:rsidR="00D63733" w:rsidRDefault="00650F22">
      <w:pPr>
        <w:pStyle w:val="ListParagraph"/>
        <w:numPr>
          <w:ilvl w:val="0"/>
          <w:numId w:val="1234"/>
        </w:numPr>
      </w:pPr>
      <w:r>
        <w:t xml:space="preserve">&lt;draw:custom-shape&gt; </w:t>
      </w:r>
    </w:p>
    <w:p w:rsidR="00D63733" w:rsidRDefault="00650F22">
      <w:pPr>
        <w:pStyle w:val="Heading3"/>
      </w:pPr>
      <w:bookmarkStart w:id="1685" w:name="section_8854e6799ae74529bf02cb1883187cdf"/>
      <w:bookmarkStart w:id="1686" w:name="_Toc466893515"/>
      <w:r>
        <w:t>Section 15.19, Connector Properties</w:t>
      </w:r>
      <w:bookmarkEnd w:id="1685"/>
      <w:bookmarkEnd w:id="1686"/>
      <w:r>
        <w:fldChar w:fldCharType="begin"/>
      </w:r>
      <w:r>
        <w:instrText xml:space="preserve"> XE "Connector Properties" </w:instrText>
      </w:r>
      <w:r>
        <w:fldChar w:fldCharType="end"/>
      </w:r>
    </w:p>
    <w:p w:rsidR="00D63733" w:rsidRDefault="00650F22">
      <w:pPr>
        <w:pStyle w:val="Definition-Field"/>
      </w:pPr>
      <w:r>
        <w:t xml:space="preserve">a.   </w:t>
      </w:r>
      <w:r>
        <w:rPr>
          <w:i/>
        </w:rPr>
        <w:t>The standard defines the parent element &lt;style:graphi</w:t>
      </w:r>
      <w:r>
        <w:rPr>
          <w:i/>
        </w:rPr>
        <w:t>c-properties&gt;</w:t>
      </w:r>
    </w:p>
    <w:p w:rsidR="00D63733" w:rsidRDefault="00650F22">
      <w:pPr>
        <w:pStyle w:val="Definition-Field2"/>
      </w:pPr>
      <w:r>
        <w:t>This is not supported in Word 2010, Word 2013 or Word 2016.</w:t>
      </w:r>
    </w:p>
    <w:p w:rsidR="00D63733" w:rsidRDefault="00650F22">
      <w:pPr>
        <w:pStyle w:val="Definition-Field"/>
      </w:pPr>
      <w:r>
        <w:t xml:space="preserve">b.   </w:t>
      </w:r>
      <w:r>
        <w:rPr>
          <w:i/>
        </w:rPr>
        <w:t>The standard defines the parent element &lt;style:graphic-properties&gt;</w:t>
      </w:r>
    </w:p>
    <w:p w:rsidR="00D63733" w:rsidRDefault="00650F22">
      <w:pPr>
        <w:pStyle w:val="Definition-Field2"/>
      </w:pPr>
      <w:r>
        <w:t>This is not supported in Excel 2010, Excel 2013 or Excel 2016.</w:t>
      </w:r>
    </w:p>
    <w:p w:rsidR="00D63733" w:rsidRDefault="00650F22">
      <w:pPr>
        <w:pStyle w:val="Definition-Field"/>
      </w:pPr>
      <w:r>
        <w:t xml:space="preserve">c.   </w:t>
      </w:r>
      <w:r>
        <w:rPr>
          <w:i/>
        </w:rPr>
        <w:t>The standard defines the parent element &lt;s</w:t>
      </w:r>
      <w:r>
        <w:rPr>
          <w:i/>
        </w:rPr>
        <w:t>tyle:graphic-properties&gt;</w:t>
      </w:r>
    </w:p>
    <w:p w:rsidR="00D63733" w:rsidRDefault="00650F22">
      <w:pPr>
        <w:pStyle w:val="Definition-Field2"/>
      </w:pPr>
      <w:r>
        <w:t>This is not supported in PowerPoint 2010, PowerPoint 2013 or PowerPoint 2016.</w:t>
      </w:r>
    </w:p>
    <w:p w:rsidR="00D63733" w:rsidRDefault="00650F22">
      <w:pPr>
        <w:pStyle w:val="Heading3"/>
      </w:pPr>
      <w:bookmarkStart w:id="1687" w:name="section_13608c10c6674c6387471ee1dcc63c4b"/>
      <w:bookmarkStart w:id="1688" w:name="_Toc466893516"/>
      <w:r>
        <w:lastRenderedPageBreak/>
        <w:t>Section 15.19.1, Start Line Spacing</w:t>
      </w:r>
      <w:bookmarkEnd w:id="1687"/>
      <w:bookmarkEnd w:id="1688"/>
      <w:r>
        <w:fldChar w:fldCharType="begin"/>
      </w:r>
      <w:r>
        <w:instrText xml:space="preserve"> XE "Start Line Spacing" </w:instrText>
      </w:r>
      <w:r>
        <w:fldChar w:fldCharType="end"/>
      </w:r>
    </w:p>
    <w:p w:rsidR="00D63733" w:rsidRDefault="00650F22">
      <w:pPr>
        <w:pStyle w:val="Definition-Field"/>
      </w:pPr>
      <w:r>
        <w:t xml:space="preserve">a.   </w:t>
      </w:r>
      <w:r>
        <w:rPr>
          <w:i/>
        </w:rPr>
        <w:t>The standard defines the attribute draw:start-line-spacing-horizontal, contained with</w:t>
      </w:r>
      <w:r>
        <w:rPr>
          <w:i/>
        </w:rPr>
        <w:t>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draw:start-line-spacing-vertical, contained within the element &lt;style:graphic-properties&gt;</w:t>
      </w:r>
    </w:p>
    <w:p w:rsidR="00D63733" w:rsidRDefault="00650F22">
      <w:pPr>
        <w:pStyle w:val="Definition-Field2"/>
      </w:pPr>
      <w:r>
        <w:t>This attribute</w:t>
      </w:r>
      <w:r>
        <w:t xml:space="preserve"> is not supported in Word 2010, Word 2013 or Word 2016.</w:t>
      </w:r>
    </w:p>
    <w:p w:rsidR="00D63733" w:rsidRDefault="00650F22">
      <w:pPr>
        <w:pStyle w:val="Definition-Field"/>
      </w:pPr>
      <w:r>
        <w:t xml:space="preserve">c.   </w:t>
      </w:r>
      <w:r>
        <w:rPr>
          <w:i/>
        </w:rPr>
        <w:t>The standard defines the attribute draw:start-line-spacing-horizontal, contained within the element &lt;style:graphic-properties&gt;</w:t>
      </w:r>
    </w:p>
    <w:p w:rsidR="00D63733" w:rsidRDefault="00650F22">
      <w:pPr>
        <w:pStyle w:val="Definition-Field2"/>
      </w:pPr>
      <w:r>
        <w:t xml:space="preserve">This attribute is not supported in Excel 2010, Excel 2013 or Excel </w:t>
      </w:r>
      <w:r>
        <w:t>2016.</w:t>
      </w:r>
    </w:p>
    <w:p w:rsidR="00D63733" w:rsidRDefault="00650F22">
      <w:pPr>
        <w:pStyle w:val="Definition-Field"/>
      </w:pPr>
      <w:r>
        <w:t xml:space="preserve">d.   </w:t>
      </w:r>
      <w:r>
        <w:rPr>
          <w:i/>
        </w:rPr>
        <w:t>The standard defines the attribute draw:start-line-spacing-vertical,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attribute draw:st</w:t>
      </w:r>
      <w:r>
        <w:rPr>
          <w:i/>
        </w:rPr>
        <w:t>art-line-spacing-horizontal,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f.   </w:t>
      </w:r>
      <w:r>
        <w:rPr>
          <w:i/>
        </w:rPr>
        <w:t>The standard defines the attribute draw:start-line-spacing-vertical, contained</w:t>
      </w:r>
      <w:r>
        <w:rPr>
          <w:i/>
        </w:rPr>
        <w:t xml:space="preserve">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689" w:name="section_bdfa846d28dc433dbce221acc6cbab81"/>
      <w:bookmarkStart w:id="1690" w:name="_Toc466893517"/>
      <w:r>
        <w:t>Section 15.19.2, End Line Spacing</w:t>
      </w:r>
      <w:bookmarkEnd w:id="1689"/>
      <w:bookmarkEnd w:id="1690"/>
      <w:r>
        <w:fldChar w:fldCharType="begin"/>
      </w:r>
      <w:r>
        <w:instrText xml:space="preserve"> XE "End Line Spacing" </w:instrText>
      </w:r>
      <w:r>
        <w:fldChar w:fldCharType="end"/>
      </w:r>
    </w:p>
    <w:p w:rsidR="00D63733" w:rsidRDefault="00650F22">
      <w:pPr>
        <w:pStyle w:val="Definition-Field"/>
      </w:pPr>
      <w:r>
        <w:t xml:space="preserve">a.   </w:t>
      </w:r>
      <w:r>
        <w:rPr>
          <w:i/>
        </w:rPr>
        <w:t xml:space="preserve">The standard defines the attribute </w:t>
      </w:r>
      <w:r>
        <w:rPr>
          <w:i/>
        </w:rPr>
        <w:t>draw:end-line-spacing-horizontal,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draw:end-line-spacing-vertical, contained within the ele</w:t>
      </w:r>
      <w:r>
        <w:rPr>
          <w:i/>
        </w:rPr>
        <w:t>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draw:end-line-spacing-horizontal, contained within the element &lt;style:graphic-properties&gt;</w:t>
      </w:r>
    </w:p>
    <w:p w:rsidR="00D63733" w:rsidRDefault="00650F22">
      <w:pPr>
        <w:pStyle w:val="Definition-Field2"/>
      </w:pPr>
      <w:r>
        <w:t>This attribute is not su</w:t>
      </w:r>
      <w:r>
        <w:t>pported in Excel 2010, Excel 2013 or Excel 2016.</w:t>
      </w:r>
    </w:p>
    <w:p w:rsidR="00D63733" w:rsidRDefault="00650F22">
      <w:pPr>
        <w:pStyle w:val="Definition-Field"/>
      </w:pPr>
      <w:r>
        <w:t xml:space="preserve">d.   </w:t>
      </w:r>
      <w:r>
        <w:rPr>
          <w:i/>
        </w:rPr>
        <w:t>The standard defines the attribute draw:end-line-spacing-vertical,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w:t>
      </w:r>
      <w:r>
        <w:rPr>
          <w:i/>
        </w:rPr>
        <w:t>he standard defines the attribute draw:end-line-spacing-horizontal,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f.   </w:t>
      </w:r>
      <w:r>
        <w:rPr>
          <w:i/>
        </w:rPr>
        <w:t>The standard defines the attribute draw</w:t>
      </w:r>
      <w:r>
        <w:rPr>
          <w:i/>
        </w:rPr>
        <w:t>:end-line-spacing-vertical, contained within the element &lt;style:graphic-properties&gt;</w:t>
      </w:r>
    </w:p>
    <w:p w:rsidR="00D63733" w:rsidRDefault="00650F22">
      <w:pPr>
        <w:pStyle w:val="Definition-Field2"/>
      </w:pPr>
      <w:r>
        <w:lastRenderedPageBreak/>
        <w:t>This attribute is not supported in PowerPoint 2010, PowerPoint 2013 or PowerPoint 2016.</w:t>
      </w:r>
    </w:p>
    <w:p w:rsidR="00D63733" w:rsidRDefault="00650F22">
      <w:pPr>
        <w:pStyle w:val="Heading3"/>
      </w:pPr>
      <w:bookmarkStart w:id="1691" w:name="section_c31be890f0144b1e8947a9e8dfc06726"/>
      <w:bookmarkStart w:id="1692" w:name="_Toc466893518"/>
      <w:r>
        <w:t>Section 15.20, Measure Properties</w:t>
      </w:r>
      <w:bookmarkEnd w:id="1691"/>
      <w:bookmarkEnd w:id="1692"/>
      <w:r>
        <w:fldChar w:fldCharType="begin"/>
      </w:r>
      <w:r>
        <w:instrText xml:space="preserve"> XE "Measure Properties" </w:instrText>
      </w:r>
      <w:r>
        <w:fldChar w:fldCharType="end"/>
      </w:r>
    </w:p>
    <w:p w:rsidR="00D63733" w:rsidRDefault="00650F22">
      <w:pPr>
        <w:pStyle w:val="Definition-Field"/>
      </w:pPr>
      <w:r>
        <w:t xml:space="preserve">a.   </w:t>
      </w:r>
      <w:r>
        <w:rPr>
          <w:i/>
        </w:rPr>
        <w:t>The standard defin</w:t>
      </w:r>
      <w:r>
        <w:rPr>
          <w:i/>
        </w:rPr>
        <w:t>es the parent element &lt;style:graphic-properties&gt;</w:t>
      </w:r>
    </w:p>
    <w:p w:rsidR="00D63733" w:rsidRDefault="00650F22">
      <w:pPr>
        <w:pStyle w:val="Definition-Field2"/>
      </w:pPr>
      <w:r>
        <w:t>This is not supported in Word 2010, Word 2013 or Word 2016.</w:t>
      </w:r>
    </w:p>
    <w:p w:rsidR="00D63733" w:rsidRDefault="00650F22">
      <w:pPr>
        <w:pStyle w:val="Definition-Field"/>
      </w:pPr>
      <w:r>
        <w:t xml:space="preserve">b.   </w:t>
      </w:r>
      <w:r>
        <w:rPr>
          <w:i/>
        </w:rPr>
        <w:t>The standard defines the parent element &lt;style:graphic-properties&gt;</w:t>
      </w:r>
    </w:p>
    <w:p w:rsidR="00D63733" w:rsidRDefault="00650F22">
      <w:pPr>
        <w:pStyle w:val="Definition-Field2"/>
      </w:pPr>
      <w:r>
        <w:t>This is not supported in Excel 2010, Excel 2013 or Excel 2016.</w:t>
      </w:r>
    </w:p>
    <w:p w:rsidR="00D63733" w:rsidRDefault="00650F22">
      <w:pPr>
        <w:pStyle w:val="Definition-Field"/>
      </w:pPr>
      <w:r>
        <w:t xml:space="preserve">c.   </w:t>
      </w:r>
      <w:r>
        <w:rPr>
          <w:i/>
        </w:rPr>
        <w:t>The sta</w:t>
      </w:r>
      <w:r>
        <w:rPr>
          <w:i/>
        </w:rPr>
        <w:t>ndard defines the parent element &lt;style:graphic-properties&gt;</w:t>
      </w:r>
    </w:p>
    <w:p w:rsidR="00D63733" w:rsidRDefault="00650F22">
      <w:pPr>
        <w:pStyle w:val="Definition-Field2"/>
      </w:pPr>
      <w:r>
        <w:t>This is not supported in PowerPoint 2010, PowerPoint 2013 or PowerPoint 2016.</w:t>
      </w:r>
    </w:p>
    <w:p w:rsidR="00D63733" w:rsidRDefault="00650F22">
      <w:pPr>
        <w:pStyle w:val="Heading3"/>
      </w:pPr>
      <w:bookmarkStart w:id="1693" w:name="section_5f470ca6ca6045e6b3fa7e8b9f8499a3"/>
      <w:bookmarkStart w:id="1694" w:name="_Toc466893519"/>
      <w:r>
        <w:t>Section 15.20.1, Line Distance</w:t>
      </w:r>
      <w:bookmarkEnd w:id="1693"/>
      <w:bookmarkEnd w:id="1694"/>
      <w:r>
        <w:fldChar w:fldCharType="begin"/>
      </w:r>
      <w:r>
        <w:instrText xml:space="preserve"> XE "Line Distance" </w:instrText>
      </w:r>
      <w:r>
        <w:fldChar w:fldCharType="end"/>
      </w:r>
    </w:p>
    <w:p w:rsidR="00D63733" w:rsidRDefault="00650F22">
      <w:pPr>
        <w:pStyle w:val="Definition-Field"/>
      </w:pPr>
      <w:r>
        <w:t xml:space="preserve">a.   </w:t>
      </w:r>
      <w:r>
        <w:rPr>
          <w:i/>
        </w:rPr>
        <w:t>The standard defines the attribute draw:line-distance, conta</w:t>
      </w:r>
      <w:r>
        <w:rPr>
          <w:i/>
        </w:rPr>
        <w:t>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draw:line-distance, contained within the element &lt;style:graphic-properties&gt;</w:t>
      </w:r>
    </w:p>
    <w:p w:rsidR="00D63733" w:rsidRDefault="00650F22">
      <w:pPr>
        <w:pStyle w:val="Definition-Field2"/>
      </w:pPr>
      <w:r>
        <w:t xml:space="preserve">This attribute is </w:t>
      </w:r>
      <w:r>
        <w:t>not supported in Excel 2010, Excel 2013 or Excel 2016.</w:t>
      </w:r>
    </w:p>
    <w:p w:rsidR="00D63733" w:rsidRDefault="00650F22">
      <w:pPr>
        <w:pStyle w:val="Definition-Field"/>
      </w:pPr>
      <w:r>
        <w:t xml:space="preserve">c.   </w:t>
      </w:r>
      <w:r>
        <w:rPr>
          <w:i/>
        </w:rPr>
        <w:t>The standard defines the attribute draw:line-distance, contained within the element &lt;style:graphic-properties&gt;</w:t>
      </w:r>
    </w:p>
    <w:p w:rsidR="00D63733" w:rsidRDefault="00650F22">
      <w:pPr>
        <w:pStyle w:val="Definition-Field2"/>
      </w:pPr>
      <w:r>
        <w:t>This attribute is not supported in PowerPoint 2010, PowerPoint 2013 or PowerPoint 201</w:t>
      </w:r>
      <w:r>
        <w:t>6.</w:t>
      </w:r>
    </w:p>
    <w:p w:rsidR="00D63733" w:rsidRDefault="00650F22">
      <w:pPr>
        <w:pStyle w:val="Heading3"/>
      </w:pPr>
      <w:bookmarkStart w:id="1695" w:name="section_6e22b23013264708a58f39ea3592c430"/>
      <w:bookmarkStart w:id="1696" w:name="_Toc466893520"/>
      <w:r>
        <w:t>Section 15.20.2, Guide Overhang</w:t>
      </w:r>
      <w:bookmarkEnd w:id="1695"/>
      <w:bookmarkEnd w:id="1696"/>
      <w:r>
        <w:fldChar w:fldCharType="begin"/>
      </w:r>
      <w:r>
        <w:instrText xml:space="preserve"> XE "Guide Overhang" </w:instrText>
      </w:r>
      <w:r>
        <w:fldChar w:fldCharType="end"/>
      </w:r>
    </w:p>
    <w:p w:rsidR="00D63733" w:rsidRDefault="00650F22">
      <w:pPr>
        <w:pStyle w:val="Definition-Field"/>
      </w:pPr>
      <w:r>
        <w:t xml:space="preserve">a.   </w:t>
      </w:r>
      <w:r>
        <w:rPr>
          <w:i/>
        </w:rPr>
        <w:t>The standard defines the attribute draw:guide-overhang,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w:t>
      </w:r>
      <w:r>
        <w:rPr>
          <w:i/>
        </w:rPr>
        <w:t>andard defines the attribute draw:guide-overhang,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draw:guide-overhang, contained within</w:t>
      </w:r>
      <w:r>
        <w:rPr>
          <w:i/>
        </w:rPr>
        <w:t xml:space="preserve">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697" w:name="section_1bfbdc481250402d96dc16c1d0152e62"/>
      <w:bookmarkStart w:id="1698" w:name="_Toc466893521"/>
      <w:r>
        <w:t>Section 15.20.3, Guide Distance</w:t>
      </w:r>
      <w:bookmarkEnd w:id="1697"/>
      <w:bookmarkEnd w:id="1698"/>
      <w:r>
        <w:fldChar w:fldCharType="begin"/>
      </w:r>
      <w:r>
        <w:instrText xml:space="preserve"> XE "Guide Distance" </w:instrText>
      </w:r>
      <w:r>
        <w:fldChar w:fldCharType="end"/>
      </w:r>
    </w:p>
    <w:p w:rsidR="00D63733" w:rsidRDefault="00650F22">
      <w:pPr>
        <w:pStyle w:val="Definition-Field"/>
      </w:pPr>
      <w:r>
        <w:t xml:space="preserve">a.   </w:t>
      </w:r>
      <w:r>
        <w:rPr>
          <w:i/>
        </w:rPr>
        <w:t>The standard defines the attribute draw:guide-distance, contained wi</w:t>
      </w:r>
      <w:r>
        <w:rPr>
          <w:i/>
        </w:rPr>
        <w:t>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draw:guide-distance, contained within the element &lt;style:graphic-properties&gt;</w:t>
      </w:r>
    </w:p>
    <w:p w:rsidR="00D63733" w:rsidRDefault="00650F22">
      <w:pPr>
        <w:pStyle w:val="Definition-Field2"/>
      </w:pPr>
      <w:r>
        <w:lastRenderedPageBreak/>
        <w:t xml:space="preserve">This attribute is not </w:t>
      </w:r>
      <w:r>
        <w:t>supported in Excel 2010, Excel 2013 or Excel 2016.</w:t>
      </w:r>
    </w:p>
    <w:p w:rsidR="00D63733" w:rsidRDefault="00650F22">
      <w:pPr>
        <w:pStyle w:val="Definition-Field"/>
      </w:pPr>
      <w:r>
        <w:t xml:space="preserve">c.   </w:t>
      </w:r>
      <w:r>
        <w:rPr>
          <w:i/>
        </w:rPr>
        <w:t>The standard defines the attribute draw:guide-distance,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699" w:name="section_2df52d9459644289a6f07650ab942fe6"/>
      <w:bookmarkStart w:id="1700" w:name="_Toc466893522"/>
      <w:r>
        <w:t>Section 15.20.4, Start Guide</w:t>
      </w:r>
      <w:bookmarkEnd w:id="1699"/>
      <w:bookmarkEnd w:id="1700"/>
      <w:r>
        <w:fldChar w:fldCharType="begin"/>
      </w:r>
      <w:r>
        <w:instrText xml:space="preserve"> XE "Start Guide" </w:instrText>
      </w:r>
      <w:r>
        <w:fldChar w:fldCharType="end"/>
      </w:r>
    </w:p>
    <w:p w:rsidR="00D63733" w:rsidRDefault="00650F22">
      <w:pPr>
        <w:pStyle w:val="Definition-Field"/>
      </w:pPr>
      <w:r>
        <w:t xml:space="preserve">a.   </w:t>
      </w:r>
      <w:r>
        <w:rPr>
          <w:i/>
        </w:rPr>
        <w:t>The standard defines the attribute draw:start-guide,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w:t>
      </w:r>
      <w:r>
        <w:rPr>
          <w:i/>
        </w:rPr>
        <w:t>es the attribute draw:start-guide,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draw:start-guide, contained within the element &lt;styl</w:t>
      </w:r>
      <w:r>
        <w:rPr>
          <w:i/>
        </w:rPr>
        <w:t>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01" w:name="section_b18e6a6918114618806dce348cd0c846"/>
      <w:bookmarkStart w:id="1702" w:name="_Toc466893523"/>
      <w:r>
        <w:t>Section 15.20.5, End Guide</w:t>
      </w:r>
      <w:bookmarkEnd w:id="1701"/>
      <w:bookmarkEnd w:id="1702"/>
      <w:r>
        <w:fldChar w:fldCharType="begin"/>
      </w:r>
      <w:r>
        <w:instrText xml:space="preserve"> XE "End Guide" </w:instrText>
      </w:r>
      <w:r>
        <w:fldChar w:fldCharType="end"/>
      </w:r>
    </w:p>
    <w:p w:rsidR="00D63733" w:rsidRDefault="00650F22">
      <w:pPr>
        <w:pStyle w:val="Definition-Field"/>
      </w:pPr>
      <w:r>
        <w:t xml:space="preserve">a.   </w:t>
      </w:r>
      <w:r>
        <w:rPr>
          <w:i/>
        </w:rPr>
        <w:t>The standard defines the attribute draw:end-guide, contained within the element &lt;style:graphic-p</w:t>
      </w:r>
      <w:r>
        <w:rPr>
          <w:i/>
        </w:rPr>
        <w:t>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draw:end-guide, contained within the element &lt;style:graphic-properties&gt;</w:t>
      </w:r>
    </w:p>
    <w:p w:rsidR="00D63733" w:rsidRDefault="00650F22">
      <w:pPr>
        <w:pStyle w:val="Definition-Field2"/>
      </w:pPr>
      <w:r>
        <w:t xml:space="preserve">This attribute is not supported in Excel 2010, Excel 2013 or </w:t>
      </w:r>
      <w:r>
        <w:t>Excel 2016.</w:t>
      </w:r>
    </w:p>
    <w:p w:rsidR="00D63733" w:rsidRDefault="00650F22">
      <w:pPr>
        <w:pStyle w:val="Definition-Field"/>
      </w:pPr>
      <w:r>
        <w:t xml:space="preserve">c.   </w:t>
      </w:r>
      <w:r>
        <w:rPr>
          <w:i/>
        </w:rPr>
        <w:t>The standard defines the attribute draw:end-guide,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03" w:name="section_3fecbb06b99241f7a1e394a451a12af0"/>
      <w:bookmarkStart w:id="1704" w:name="_Toc466893524"/>
      <w:r>
        <w:t>Section 15.20.6, Placing</w:t>
      </w:r>
      <w:bookmarkEnd w:id="1703"/>
      <w:bookmarkEnd w:id="1704"/>
      <w:r>
        <w:fldChar w:fldCharType="begin"/>
      </w:r>
      <w:r>
        <w:instrText xml:space="preserve"> XE "Placing" </w:instrText>
      </w:r>
      <w:r>
        <w:fldChar w:fldCharType="end"/>
      </w:r>
    </w:p>
    <w:p w:rsidR="00D63733" w:rsidRDefault="00650F22">
      <w:pPr>
        <w:pStyle w:val="Definition-Field"/>
      </w:pPr>
      <w:r>
        <w:t xml:space="preserve">a. </w:t>
      </w:r>
      <w:r>
        <w:t xml:space="preserve">  </w:t>
      </w:r>
      <w:r>
        <w:rPr>
          <w:i/>
        </w:rPr>
        <w:t>The standard defines the attribute draw:placing,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draw:placing, contained within the elem</w:t>
      </w:r>
      <w:r>
        <w:rPr>
          <w:i/>
        </w:rPr>
        <w:t>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draw:placing, contained within the element &lt;style:graphic-properties&gt;</w:t>
      </w:r>
    </w:p>
    <w:p w:rsidR="00D63733" w:rsidRDefault="00650F22">
      <w:pPr>
        <w:pStyle w:val="Definition-Field2"/>
      </w:pPr>
      <w:r>
        <w:t>This attribute is not supported in PowerPo</w:t>
      </w:r>
      <w:r>
        <w:t>int 2010, PowerPoint 2013 or PowerPoint 2016.</w:t>
      </w:r>
    </w:p>
    <w:p w:rsidR="00D63733" w:rsidRDefault="00650F22">
      <w:pPr>
        <w:pStyle w:val="Heading3"/>
      </w:pPr>
      <w:bookmarkStart w:id="1705" w:name="section_fdf1d042608c4db58b521c0bcacbde82"/>
      <w:bookmarkStart w:id="1706" w:name="_Toc466893525"/>
      <w:r>
        <w:lastRenderedPageBreak/>
        <w:t>Section 15.20.7, Parallel</w:t>
      </w:r>
      <w:bookmarkEnd w:id="1705"/>
      <w:bookmarkEnd w:id="1706"/>
      <w:r>
        <w:fldChar w:fldCharType="begin"/>
      </w:r>
      <w:r>
        <w:instrText xml:space="preserve"> XE "Parallel" </w:instrText>
      </w:r>
      <w:r>
        <w:fldChar w:fldCharType="end"/>
      </w:r>
    </w:p>
    <w:p w:rsidR="00D63733" w:rsidRDefault="00650F22">
      <w:pPr>
        <w:pStyle w:val="Definition-Field"/>
      </w:pPr>
      <w:r>
        <w:t xml:space="preserve">a.   </w:t>
      </w:r>
      <w:r>
        <w:rPr>
          <w:i/>
        </w:rPr>
        <w:t>The standard defines the attribute draw:parallel, contained within the element &lt;style:graphic-properties&gt;</w:t>
      </w:r>
    </w:p>
    <w:p w:rsidR="00D63733" w:rsidRDefault="00650F22">
      <w:pPr>
        <w:pStyle w:val="Definition-Field2"/>
      </w:pPr>
      <w:r>
        <w:t xml:space="preserve">This attribute is not supported in Word 2010, Word 2013 </w:t>
      </w:r>
      <w:r>
        <w:t>or Word 2016.</w:t>
      </w:r>
    </w:p>
    <w:p w:rsidR="00D63733" w:rsidRDefault="00650F22">
      <w:pPr>
        <w:pStyle w:val="Definition-Field"/>
      </w:pPr>
      <w:r>
        <w:t xml:space="preserve">b.   </w:t>
      </w:r>
      <w:r>
        <w:rPr>
          <w:i/>
        </w:rPr>
        <w:t>The standard defines the attribute draw:parallel,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draw:parallel, con</w:t>
      </w:r>
      <w:r>
        <w:rPr>
          <w:i/>
        </w:rPr>
        <w:t>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07" w:name="section_14d3eeb2be0d488fa6e503a4a8a2d50d"/>
      <w:bookmarkStart w:id="1708" w:name="_Toc466893526"/>
      <w:r>
        <w:t>Section 15.20.8, Text Alignment</w:t>
      </w:r>
      <w:bookmarkEnd w:id="1707"/>
      <w:bookmarkEnd w:id="1708"/>
      <w:r>
        <w:fldChar w:fldCharType="begin"/>
      </w:r>
      <w:r>
        <w:instrText xml:space="preserve"> XE "Text Alignment" </w:instrText>
      </w:r>
      <w:r>
        <w:fldChar w:fldCharType="end"/>
      </w:r>
    </w:p>
    <w:p w:rsidR="00D63733" w:rsidRDefault="00650F22">
      <w:pPr>
        <w:pStyle w:val="Definition-Field"/>
      </w:pPr>
      <w:r>
        <w:t xml:space="preserve">a.   </w:t>
      </w:r>
      <w:r>
        <w:rPr>
          <w:i/>
        </w:rPr>
        <w:t xml:space="preserve">The standard defines the attribute draw:measure-align, </w:t>
      </w:r>
      <w:r>
        <w:rPr>
          <w:i/>
        </w:rPr>
        <w:t>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draw:measure-vertical-align, contained within the element &lt;style:graphic-properties&gt;</w:t>
      </w:r>
    </w:p>
    <w:p w:rsidR="00D63733" w:rsidRDefault="00650F22">
      <w:pPr>
        <w:pStyle w:val="Definition-Field2"/>
      </w:pPr>
      <w:r>
        <w:t xml:space="preserve">This </w:t>
      </w:r>
      <w:r>
        <w:t>attribute is not supported in Word 2010, Word 2013 or Word 2016.</w:t>
      </w:r>
    </w:p>
    <w:p w:rsidR="00D63733" w:rsidRDefault="00650F22">
      <w:pPr>
        <w:pStyle w:val="Definition-Field"/>
      </w:pPr>
      <w:r>
        <w:t xml:space="preserve">c.   </w:t>
      </w:r>
      <w:r>
        <w:rPr>
          <w:i/>
        </w:rPr>
        <w:t>The standard defines the attribute draw:measure-align,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draw:measure-vertical-align,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attribute draw:measure-align</w:t>
      </w:r>
      <w:r>
        <w:rPr>
          <w:i/>
        </w:rPr>
        <w:t>,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f.   </w:t>
      </w:r>
      <w:r>
        <w:rPr>
          <w:i/>
        </w:rPr>
        <w:t>The standard defines the attribute draw:measure-vertical-align, contained within the element &lt;</w:t>
      </w:r>
      <w:r>
        <w:rPr>
          <w:i/>
        </w:rPr>
        <w: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09" w:name="section_8ae78583c87348c79e74ed590c942763"/>
      <w:bookmarkStart w:id="1710" w:name="_Toc466893527"/>
      <w:r>
        <w:t>Section 15.20.9, Unit</w:t>
      </w:r>
      <w:bookmarkEnd w:id="1709"/>
      <w:bookmarkEnd w:id="1710"/>
      <w:r>
        <w:fldChar w:fldCharType="begin"/>
      </w:r>
      <w:r>
        <w:instrText xml:space="preserve"> XE "Unit" </w:instrText>
      </w:r>
      <w:r>
        <w:fldChar w:fldCharType="end"/>
      </w:r>
    </w:p>
    <w:p w:rsidR="00D63733" w:rsidRDefault="00650F22">
      <w:pPr>
        <w:pStyle w:val="Definition-Field"/>
      </w:pPr>
      <w:r>
        <w:t xml:space="preserve">a.   </w:t>
      </w:r>
      <w:r>
        <w:rPr>
          <w:i/>
        </w:rPr>
        <w:t>The standard defines the attribute draw:unit,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draw:unit,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lastRenderedPageBreak/>
        <w:t xml:space="preserve">c.   </w:t>
      </w:r>
      <w:r>
        <w:rPr>
          <w:i/>
        </w:rPr>
        <w:t>T</w:t>
      </w:r>
      <w:r>
        <w:rPr>
          <w:i/>
        </w:rPr>
        <w:t>he standard defines the attribute draw:unit,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11" w:name="section_4b53841fbc634dae937457537bc13bd4"/>
      <w:bookmarkStart w:id="1712" w:name="_Toc466893528"/>
      <w:r>
        <w:t>Section 15.20.10, Show Unit</w:t>
      </w:r>
      <w:bookmarkEnd w:id="1711"/>
      <w:bookmarkEnd w:id="1712"/>
      <w:r>
        <w:fldChar w:fldCharType="begin"/>
      </w:r>
      <w:r>
        <w:instrText xml:space="preserve"> XE "Show Unit" </w:instrText>
      </w:r>
      <w:r>
        <w:fldChar w:fldCharType="end"/>
      </w:r>
    </w:p>
    <w:p w:rsidR="00D63733" w:rsidRDefault="00650F22">
      <w:pPr>
        <w:pStyle w:val="Definition-Field"/>
      </w:pPr>
      <w:r>
        <w:t xml:space="preserve">a.   </w:t>
      </w:r>
      <w:r>
        <w:rPr>
          <w:i/>
        </w:rPr>
        <w:t>The standard def</w:t>
      </w:r>
      <w:r>
        <w:rPr>
          <w:i/>
        </w:rPr>
        <w:t>ines the attribute draw:show-unit,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draw:show-unit, contained within the element &lt;style:gra</w:t>
      </w:r>
      <w:r>
        <w:rPr>
          <w:i/>
        </w:rPr>
        <w:t>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draw:show-unit, contained within the element &lt;style:graphic-properties&gt;</w:t>
      </w:r>
    </w:p>
    <w:p w:rsidR="00D63733" w:rsidRDefault="00650F22">
      <w:pPr>
        <w:pStyle w:val="Definition-Field2"/>
      </w:pPr>
      <w:r>
        <w:t>This attribute is not supported in PowerPoint 2010, Po</w:t>
      </w:r>
      <w:r>
        <w:t>werPoint 2013 or PowerPoint 2016.</w:t>
      </w:r>
    </w:p>
    <w:p w:rsidR="00D63733" w:rsidRDefault="00650F22">
      <w:pPr>
        <w:pStyle w:val="Heading3"/>
      </w:pPr>
      <w:bookmarkStart w:id="1713" w:name="section_8622259541094781b280129a97bae369"/>
      <w:bookmarkStart w:id="1714" w:name="_Toc466893529"/>
      <w:r>
        <w:t>Section 15.20.11, Decimal Places</w:t>
      </w:r>
      <w:bookmarkEnd w:id="1713"/>
      <w:bookmarkEnd w:id="1714"/>
      <w:r>
        <w:fldChar w:fldCharType="begin"/>
      </w:r>
      <w:r>
        <w:instrText xml:space="preserve"> XE "Decimal Places" </w:instrText>
      </w:r>
      <w:r>
        <w:fldChar w:fldCharType="end"/>
      </w:r>
    </w:p>
    <w:p w:rsidR="00D63733" w:rsidRDefault="00650F22">
      <w:pPr>
        <w:pStyle w:val="Definition-Field"/>
      </w:pPr>
      <w:r>
        <w:t xml:space="preserve">a.   </w:t>
      </w:r>
      <w:r>
        <w:rPr>
          <w:i/>
        </w:rPr>
        <w:t>The standard defines the attribute draw:decimal-places, contained within the element &lt;style:graphic-properties&gt;</w:t>
      </w:r>
    </w:p>
    <w:p w:rsidR="00D63733" w:rsidRDefault="00650F22">
      <w:pPr>
        <w:pStyle w:val="Definition-Field2"/>
      </w:pPr>
      <w:r>
        <w:t>This attribute is not supported in Word 2010, Wor</w:t>
      </w:r>
      <w:r>
        <w:t>d 2013 or Word 2016.</w:t>
      </w:r>
    </w:p>
    <w:p w:rsidR="00D63733" w:rsidRDefault="00650F22">
      <w:pPr>
        <w:pStyle w:val="Definition-Field"/>
      </w:pPr>
      <w:r>
        <w:t xml:space="preserve">b.   </w:t>
      </w:r>
      <w:r>
        <w:rPr>
          <w:i/>
        </w:rPr>
        <w:t>The standard defines the attribute draw:decimal-places,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draw:</w:t>
      </w:r>
      <w:r>
        <w:rPr>
          <w:i/>
        </w:rPr>
        <w:t>decimal-places,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15" w:name="section_b9e98304ed7f4bcfacee67cbe2fc715e"/>
      <w:bookmarkStart w:id="1716" w:name="_Toc466893530"/>
      <w:r>
        <w:t>Section 15.21, Caption Properties</w:t>
      </w:r>
      <w:bookmarkEnd w:id="1715"/>
      <w:bookmarkEnd w:id="1716"/>
      <w:r>
        <w:fldChar w:fldCharType="begin"/>
      </w:r>
      <w:r>
        <w:instrText xml:space="preserve"> XE "Caption Properties" </w:instrText>
      </w:r>
      <w:r>
        <w:fldChar w:fldCharType="end"/>
      </w:r>
    </w:p>
    <w:p w:rsidR="00D63733" w:rsidRDefault="00650F22">
      <w:pPr>
        <w:pStyle w:val="Definition-Field"/>
      </w:pPr>
      <w:r>
        <w:t xml:space="preserve">a.   </w:t>
      </w:r>
      <w:r>
        <w:rPr>
          <w:i/>
        </w:rPr>
        <w:t>The standard defines the paren</w:t>
      </w:r>
      <w:r>
        <w:rPr>
          <w:i/>
        </w:rPr>
        <w:t>t element &lt;style:graphic-properties&gt;</w:t>
      </w:r>
    </w:p>
    <w:p w:rsidR="00D63733" w:rsidRDefault="00650F22">
      <w:pPr>
        <w:pStyle w:val="Definition-Field2"/>
      </w:pPr>
      <w:r>
        <w:t>This is not supported in Word 2010, Word 2013 or Word 2016.</w:t>
      </w:r>
    </w:p>
    <w:p w:rsidR="00D63733" w:rsidRDefault="00650F22">
      <w:pPr>
        <w:pStyle w:val="Definition-Field"/>
      </w:pPr>
      <w:r>
        <w:t xml:space="preserve">b.   </w:t>
      </w:r>
      <w:r>
        <w:rPr>
          <w:i/>
        </w:rPr>
        <w:t>The standard defines the parent element &lt;style:graphic-properties&gt;</w:t>
      </w:r>
    </w:p>
    <w:p w:rsidR="00D63733" w:rsidRDefault="00650F22">
      <w:pPr>
        <w:pStyle w:val="Definition-Field2"/>
      </w:pPr>
      <w:r>
        <w:t>This is not supported in Excel 2010, Excel 2013 or Excel 2016.</w:t>
      </w:r>
    </w:p>
    <w:p w:rsidR="00D63733" w:rsidRDefault="00650F22">
      <w:pPr>
        <w:pStyle w:val="Definition-Field"/>
      </w:pPr>
      <w:r>
        <w:t xml:space="preserve">c.   </w:t>
      </w:r>
      <w:r>
        <w:rPr>
          <w:i/>
        </w:rPr>
        <w:t>The standard define</w:t>
      </w:r>
      <w:r>
        <w:rPr>
          <w:i/>
        </w:rPr>
        <w:t>s the parent element &lt;style:graphic-properties&gt;</w:t>
      </w:r>
    </w:p>
    <w:p w:rsidR="00D63733" w:rsidRDefault="00650F22">
      <w:pPr>
        <w:pStyle w:val="Definition-Field2"/>
      </w:pPr>
      <w:r>
        <w:t>This is not supported in PowerPoint 2010, PowerPoint 2013 or PowerPoint 2016.</w:t>
      </w:r>
    </w:p>
    <w:p w:rsidR="00D63733" w:rsidRDefault="00650F22">
      <w:pPr>
        <w:pStyle w:val="Heading3"/>
      </w:pPr>
      <w:bookmarkStart w:id="1717" w:name="section_03e4d280661e4ecfa1ee51c1374b935e"/>
      <w:bookmarkStart w:id="1718" w:name="_Toc466893531"/>
      <w:r>
        <w:t>Section 15.21.1, Type</w:t>
      </w:r>
      <w:bookmarkEnd w:id="1717"/>
      <w:bookmarkEnd w:id="1718"/>
      <w:r>
        <w:fldChar w:fldCharType="begin"/>
      </w:r>
      <w:r>
        <w:instrText xml:space="preserve"> XE "Type" </w:instrText>
      </w:r>
      <w:r>
        <w:fldChar w:fldCharType="end"/>
      </w:r>
    </w:p>
    <w:p w:rsidR="00D63733" w:rsidRDefault="00650F22">
      <w:pPr>
        <w:pStyle w:val="Definition-Field"/>
      </w:pPr>
      <w:r>
        <w:t xml:space="preserve">a.   </w:t>
      </w:r>
      <w:r>
        <w:rPr>
          <w:i/>
        </w:rPr>
        <w:t>The standard defines the attribute draw:caption-type, contained within the element &lt;</w:t>
      </w:r>
      <w:r>
        <w:rPr>
          <w:i/>
        </w:rPr>
        <w:t>style:graphic-properties&gt;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b.   </w:t>
      </w:r>
      <w:r>
        <w:rPr>
          <w:i/>
        </w:rPr>
        <w:t>The standard defines the attribute draw:caption-type, contained within the element &lt;style:graphic-properties&gt;</w:t>
      </w:r>
    </w:p>
    <w:p w:rsidR="00D63733" w:rsidRDefault="00650F22">
      <w:pPr>
        <w:pStyle w:val="Definition-Field2"/>
      </w:pPr>
      <w:r>
        <w:t xml:space="preserve">This attribute is not supported in Excel </w:t>
      </w:r>
      <w:r>
        <w:t>2010, Excel 2013 or Excel 2016.</w:t>
      </w:r>
    </w:p>
    <w:p w:rsidR="00D63733" w:rsidRDefault="00650F22">
      <w:pPr>
        <w:pStyle w:val="Definition-Field"/>
      </w:pPr>
      <w:r>
        <w:t xml:space="preserve">c.   </w:t>
      </w:r>
      <w:r>
        <w:rPr>
          <w:i/>
        </w:rPr>
        <w:t>The standard defines the attribute draw:caption-type,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19" w:name="section_58f7c2961f2e4d689df338dfa4285b94"/>
      <w:bookmarkStart w:id="1720" w:name="_Toc466893532"/>
      <w:r>
        <w:t>Section 15.21.2, Angl</w:t>
      </w:r>
      <w:r>
        <w:t>e Type</w:t>
      </w:r>
      <w:bookmarkEnd w:id="1719"/>
      <w:bookmarkEnd w:id="1720"/>
      <w:r>
        <w:fldChar w:fldCharType="begin"/>
      </w:r>
      <w:r>
        <w:instrText xml:space="preserve"> XE "Angle Type" </w:instrText>
      </w:r>
      <w:r>
        <w:fldChar w:fldCharType="end"/>
      </w:r>
    </w:p>
    <w:p w:rsidR="00D63733" w:rsidRDefault="00650F22">
      <w:pPr>
        <w:pStyle w:val="Definition-Field"/>
      </w:pPr>
      <w:r>
        <w:t xml:space="preserve">a.   </w:t>
      </w:r>
      <w:r>
        <w:rPr>
          <w:i/>
        </w:rPr>
        <w:t>The standard defines the attribute draw:caption-angle-type,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w:t>
      </w:r>
      <w:r>
        <w:rPr>
          <w:i/>
        </w:rPr>
        <w:t xml:space="preserve"> draw:caption-angle-type,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draw:caption-angle-type, contained within the element &lt;style:</w:t>
      </w:r>
      <w:r>
        <w:rPr>
          <w:i/>
        </w:rPr>
        <w:t>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21" w:name="section_6dfb7e9d54424fc4887a52432790cc36"/>
      <w:bookmarkStart w:id="1722" w:name="_Toc466893533"/>
      <w:r>
        <w:t>Section 15.21.3, Angle</w:t>
      </w:r>
      <w:bookmarkEnd w:id="1721"/>
      <w:bookmarkEnd w:id="1722"/>
      <w:r>
        <w:fldChar w:fldCharType="begin"/>
      </w:r>
      <w:r>
        <w:instrText xml:space="preserve"> XE "Angle" </w:instrText>
      </w:r>
      <w:r>
        <w:fldChar w:fldCharType="end"/>
      </w:r>
    </w:p>
    <w:p w:rsidR="00D63733" w:rsidRDefault="00650F22">
      <w:pPr>
        <w:pStyle w:val="Definition-Field"/>
      </w:pPr>
      <w:r>
        <w:t xml:space="preserve">a.   </w:t>
      </w:r>
      <w:r>
        <w:rPr>
          <w:i/>
        </w:rPr>
        <w:t>The standard defines the attribute draw:caption-angle, contained within the element &lt;style:graphic-propert</w:t>
      </w:r>
      <w:r>
        <w:rPr>
          <w:i/>
        </w:rPr>
        <w: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draw:caption-angle, contained within the element &lt;style:graphic-properties&gt;</w:t>
      </w:r>
    </w:p>
    <w:p w:rsidR="00D63733" w:rsidRDefault="00650F22">
      <w:pPr>
        <w:pStyle w:val="Definition-Field2"/>
      </w:pPr>
      <w:r>
        <w:t>This attribute is not supported in Excel 2010, Excel 2013 or Exce</w:t>
      </w:r>
      <w:r>
        <w:t>l 2016.</w:t>
      </w:r>
    </w:p>
    <w:p w:rsidR="00D63733" w:rsidRDefault="00650F22">
      <w:pPr>
        <w:pStyle w:val="Definition-Field"/>
      </w:pPr>
      <w:r>
        <w:t xml:space="preserve">c.   </w:t>
      </w:r>
      <w:r>
        <w:rPr>
          <w:i/>
        </w:rPr>
        <w:t>The standard defines the attribute draw:caption-angle,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23" w:name="section_1e8463655bbc421999e2e3b134856965"/>
      <w:bookmarkStart w:id="1724" w:name="_Toc466893534"/>
      <w:r>
        <w:t>Section 15.21.4, Gap</w:t>
      </w:r>
      <w:bookmarkEnd w:id="1723"/>
      <w:bookmarkEnd w:id="1724"/>
      <w:r>
        <w:fldChar w:fldCharType="begin"/>
      </w:r>
      <w:r>
        <w:instrText xml:space="preserve"> XE "Gap" </w:instrText>
      </w:r>
      <w:r>
        <w:fldChar w:fldCharType="end"/>
      </w:r>
    </w:p>
    <w:p w:rsidR="00D63733" w:rsidRDefault="00650F22">
      <w:pPr>
        <w:pStyle w:val="Definition-Field"/>
      </w:pPr>
      <w:r>
        <w:t xml:space="preserve">a.   </w:t>
      </w:r>
      <w:r>
        <w:rPr>
          <w:i/>
        </w:rPr>
        <w:t>The st</w:t>
      </w:r>
      <w:r>
        <w:rPr>
          <w:i/>
        </w:rPr>
        <w:t>andard defines the attribute draw:caption-gap,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draw:caption-gap, contained within the elem</w:t>
      </w:r>
      <w:r>
        <w:rPr>
          <w:i/>
        </w:rPr>
        <w:t>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draw:caption-gap, contained within the element &lt;style:graphic-properties&gt;</w:t>
      </w:r>
    </w:p>
    <w:p w:rsidR="00D63733" w:rsidRDefault="00650F22">
      <w:pPr>
        <w:pStyle w:val="Definition-Field2"/>
      </w:pPr>
      <w:r>
        <w:t>This attribute is not supported in Pow</w:t>
      </w:r>
      <w:r>
        <w:t>erPoint 2010, PowerPoint 2013 or PowerPoint 2016.</w:t>
      </w:r>
    </w:p>
    <w:p w:rsidR="00D63733" w:rsidRDefault="00650F22">
      <w:pPr>
        <w:pStyle w:val="Heading3"/>
      </w:pPr>
      <w:bookmarkStart w:id="1725" w:name="section_75eeb9d1ba664798a781ee33dcca0703"/>
      <w:bookmarkStart w:id="1726" w:name="_Toc466893535"/>
      <w:r>
        <w:lastRenderedPageBreak/>
        <w:t>Section 15.21.5, Escape Direction</w:t>
      </w:r>
      <w:bookmarkEnd w:id="1725"/>
      <w:bookmarkEnd w:id="1726"/>
      <w:r>
        <w:fldChar w:fldCharType="begin"/>
      </w:r>
      <w:r>
        <w:instrText xml:space="preserve"> XE "Escape Direction" </w:instrText>
      </w:r>
      <w:r>
        <w:fldChar w:fldCharType="end"/>
      </w:r>
    </w:p>
    <w:p w:rsidR="00D63733" w:rsidRDefault="00650F22">
      <w:pPr>
        <w:pStyle w:val="Definition-Field"/>
      </w:pPr>
      <w:r>
        <w:t xml:space="preserve">a.   </w:t>
      </w:r>
      <w:r>
        <w:rPr>
          <w:i/>
        </w:rPr>
        <w:t>The standard defines the attribute draw:caption-escape-direction, contained within the element &lt;style:graphic-properties&gt;</w:t>
      </w:r>
    </w:p>
    <w:p w:rsidR="00D63733" w:rsidRDefault="00650F22">
      <w:pPr>
        <w:pStyle w:val="Definition-Field2"/>
      </w:pPr>
      <w:r>
        <w:t xml:space="preserve">This attribute is </w:t>
      </w:r>
      <w:r>
        <w:t>not supported in Word 2010, Word 2013 or Word 2016.</w:t>
      </w:r>
    </w:p>
    <w:p w:rsidR="00D63733" w:rsidRDefault="00650F22">
      <w:pPr>
        <w:pStyle w:val="Definition-Field"/>
      </w:pPr>
      <w:r>
        <w:t xml:space="preserve">b.   </w:t>
      </w:r>
      <w:r>
        <w:rPr>
          <w:i/>
        </w:rPr>
        <w:t>The standard defines the attribute draw:caption-escape-direction,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t xml:space="preserve"> </w:t>
      </w:r>
      <w:r>
        <w:rPr>
          <w:i/>
        </w:rPr>
        <w:t>The standard defines the attribute draw:caption-escape-direction,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27" w:name="section_feede7e8844547ac9081dcb4eaebb137"/>
      <w:bookmarkStart w:id="1728" w:name="_Toc466893536"/>
      <w:r>
        <w:t>Section 15.21.6, Escape</w:t>
      </w:r>
      <w:bookmarkEnd w:id="1727"/>
      <w:bookmarkEnd w:id="1728"/>
      <w:r>
        <w:fldChar w:fldCharType="begin"/>
      </w:r>
      <w:r>
        <w:instrText xml:space="preserve"> XE "Escape" </w:instrText>
      </w:r>
      <w:r>
        <w:fldChar w:fldCharType="end"/>
      </w:r>
    </w:p>
    <w:p w:rsidR="00D63733" w:rsidRDefault="00650F22">
      <w:pPr>
        <w:pStyle w:val="Definition-Field"/>
      </w:pPr>
      <w:r>
        <w:t xml:space="preserve">a.   </w:t>
      </w:r>
      <w:r>
        <w:rPr>
          <w:i/>
        </w:rPr>
        <w:t>T</w:t>
      </w:r>
      <w:r>
        <w:rPr>
          <w:i/>
        </w:rPr>
        <w:t>he standard defines the attribute draw:caption-escape,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draw:caption-escape, contained with</w:t>
      </w:r>
      <w:r>
        <w:rPr>
          <w:i/>
        </w:rPr>
        <w:t>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draw:caption-escape, contained within the element &lt;style:graphic-properties&gt;</w:t>
      </w:r>
    </w:p>
    <w:p w:rsidR="00D63733" w:rsidRDefault="00650F22">
      <w:pPr>
        <w:pStyle w:val="Definition-Field2"/>
      </w:pPr>
      <w:r>
        <w:t xml:space="preserve">This attribute is not </w:t>
      </w:r>
      <w:r>
        <w:t>supported in PowerPoint 2010, PowerPoint 2013 or PowerPoint 2016.</w:t>
      </w:r>
    </w:p>
    <w:p w:rsidR="00D63733" w:rsidRDefault="00650F22">
      <w:pPr>
        <w:pStyle w:val="Heading3"/>
      </w:pPr>
      <w:bookmarkStart w:id="1729" w:name="section_8b6c47960dd1455788cf400301181415"/>
      <w:bookmarkStart w:id="1730" w:name="_Toc466893537"/>
      <w:r>
        <w:t>Section 15.21.7, Line Length</w:t>
      </w:r>
      <w:bookmarkEnd w:id="1729"/>
      <w:bookmarkEnd w:id="1730"/>
      <w:r>
        <w:fldChar w:fldCharType="begin"/>
      </w:r>
      <w:r>
        <w:instrText xml:space="preserve"> XE "Line Length" </w:instrText>
      </w:r>
      <w:r>
        <w:fldChar w:fldCharType="end"/>
      </w:r>
    </w:p>
    <w:p w:rsidR="00D63733" w:rsidRDefault="00650F22">
      <w:pPr>
        <w:pStyle w:val="Definition-Field"/>
      </w:pPr>
      <w:r>
        <w:t xml:space="preserve">a.   </w:t>
      </w:r>
      <w:r>
        <w:rPr>
          <w:i/>
        </w:rPr>
        <w:t>The standard defines the attribute draw:caption-line-length, contained within the element &lt;style:graphic-properties&gt;</w:t>
      </w:r>
    </w:p>
    <w:p w:rsidR="00D63733" w:rsidRDefault="00650F22">
      <w:pPr>
        <w:pStyle w:val="Definition-Field2"/>
      </w:pPr>
      <w:r>
        <w:t>This attribute is n</w:t>
      </w:r>
      <w:r>
        <w:t>ot supported in Word 2010, Word 2013 or Word 2016.</w:t>
      </w:r>
    </w:p>
    <w:p w:rsidR="00D63733" w:rsidRDefault="00650F22">
      <w:pPr>
        <w:pStyle w:val="Definition-Field"/>
      </w:pPr>
      <w:r>
        <w:t xml:space="preserve">b.   </w:t>
      </w:r>
      <w:r>
        <w:rPr>
          <w:i/>
        </w:rPr>
        <w:t>The standard defines the attribute draw:caption-line-length,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w:t>
      </w:r>
      <w:r>
        <w:rPr>
          <w:i/>
        </w:rPr>
        <w:t>tandard defines the attribute draw:caption-line-length,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31" w:name="section_3f1594956110466e908d48fa99f31f4c"/>
      <w:bookmarkStart w:id="1732" w:name="_Toc466893538"/>
      <w:r>
        <w:t>Section 15.21.8, Fit Line Length</w:t>
      </w:r>
      <w:bookmarkEnd w:id="1731"/>
      <w:bookmarkEnd w:id="1732"/>
      <w:r>
        <w:fldChar w:fldCharType="begin"/>
      </w:r>
      <w:r>
        <w:instrText xml:space="preserve"> XE "Fit Line Length" </w:instrText>
      </w:r>
      <w:r>
        <w:fldChar w:fldCharType="end"/>
      </w:r>
    </w:p>
    <w:p w:rsidR="00D63733" w:rsidRDefault="00650F22">
      <w:pPr>
        <w:pStyle w:val="Definition-Field"/>
      </w:pPr>
      <w:r>
        <w:t xml:space="preserve">a.   </w:t>
      </w:r>
      <w:r>
        <w:rPr>
          <w:i/>
        </w:rPr>
        <w:t>The standard defines the attribute draw:caption-fit-line-length,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draw:caption-fit-li</w:t>
      </w:r>
      <w:r>
        <w:rPr>
          <w:i/>
        </w:rPr>
        <w:t>ne-length, contained within the element &lt;style:graphic-properties&gt;</w:t>
      </w:r>
    </w:p>
    <w:p w:rsidR="00D63733" w:rsidRDefault="00650F22">
      <w:pPr>
        <w:pStyle w:val="Definition-Field2"/>
      </w:pPr>
      <w:r>
        <w:lastRenderedPageBreak/>
        <w:t>This attribute is not supported in Excel 2010, Excel 2013 or Excel 2016.</w:t>
      </w:r>
    </w:p>
    <w:p w:rsidR="00D63733" w:rsidRDefault="00650F22">
      <w:pPr>
        <w:pStyle w:val="Definition-Field"/>
      </w:pPr>
      <w:r>
        <w:t xml:space="preserve">c.   </w:t>
      </w:r>
      <w:r>
        <w:rPr>
          <w:i/>
        </w:rPr>
        <w:t>The standard defines the attribute draw:caption-fit-line-length, contained within the element &lt;style:graphic-pr</w:t>
      </w:r>
      <w:r>
        <w:rPr>
          <w:i/>
        </w:rPr>
        <w:t>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33" w:name="section_99cb139c66274c95818cd3d4cf8a201d"/>
      <w:bookmarkStart w:id="1734" w:name="_Toc466893539"/>
      <w:r>
        <w:t>Section 15.22, 3D Geometry Properties</w:t>
      </w:r>
      <w:bookmarkEnd w:id="1733"/>
      <w:bookmarkEnd w:id="1734"/>
      <w:r>
        <w:fldChar w:fldCharType="begin"/>
      </w:r>
      <w:r>
        <w:instrText xml:space="preserve"> XE "3D Geometry Properties" </w:instrText>
      </w:r>
      <w:r>
        <w:fldChar w:fldCharType="end"/>
      </w:r>
    </w:p>
    <w:p w:rsidR="00D63733" w:rsidRDefault="00650F22">
      <w:pPr>
        <w:pStyle w:val="Definition-Field"/>
      </w:pPr>
      <w:r>
        <w:t xml:space="preserve">a.   </w:t>
      </w:r>
      <w:r>
        <w:rPr>
          <w:i/>
        </w:rPr>
        <w:t>The standard defines the parent element &lt;style:graphic-properties&gt;</w:t>
      </w:r>
    </w:p>
    <w:p w:rsidR="00D63733" w:rsidRDefault="00650F22">
      <w:pPr>
        <w:pStyle w:val="Definition-Field2"/>
      </w:pPr>
      <w:r>
        <w:t xml:space="preserve">This is not </w:t>
      </w:r>
      <w:r>
        <w:t>supported in Word 2010, Word 2013 or Word 2016.</w:t>
      </w:r>
    </w:p>
    <w:p w:rsidR="00D63733" w:rsidRDefault="00650F22">
      <w:pPr>
        <w:pStyle w:val="Definition-Field"/>
      </w:pPr>
      <w:r>
        <w:t xml:space="preserve">b.   </w:t>
      </w:r>
      <w:r>
        <w:rPr>
          <w:i/>
        </w:rPr>
        <w:t>The standard defines the parent element &lt;style:graphic-properties&gt;</w:t>
      </w:r>
    </w:p>
    <w:p w:rsidR="00D63733" w:rsidRDefault="00650F22">
      <w:pPr>
        <w:pStyle w:val="Definition-Field2"/>
      </w:pPr>
      <w:r>
        <w:t>This is not supported in Excel 2010, Excel 2013 or Excel 2016.</w:t>
      </w:r>
    </w:p>
    <w:p w:rsidR="00D63733" w:rsidRDefault="00650F22">
      <w:pPr>
        <w:pStyle w:val="Definition-Field"/>
      </w:pPr>
      <w:r>
        <w:t xml:space="preserve">c.   </w:t>
      </w:r>
      <w:r>
        <w:rPr>
          <w:i/>
        </w:rPr>
        <w:t>The standard defines the parent element &lt;style:graphic-properties&gt;</w:t>
      </w:r>
    </w:p>
    <w:p w:rsidR="00D63733" w:rsidRDefault="00650F22">
      <w:pPr>
        <w:pStyle w:val="Definition-Field2"/>
      </w:pPr>
      <w:r>
        <w:t>T</w:t>
      </w:r>
      <w:r>
        <w:t>his is not supported in PowerPoint 2010, PowerPoint 2013 or PowerPoint 2016.</w:t>
      </w:r>
    </w:p>
    <w:p w:rsidR="00D63733" w:rsidRDefault="00650F22">
      <w:pPr>
        <w:pStyle w:val="Heading3"/>
      </w:pPr>
      <w:bookmarkStart w:id="1735" w:name="section_ae895a962ab54ef5ae2f3012b7b2e911"/>
      <w:bookmarkStart w:id="1736" w:name="_Toc466893540"/>
      <w:r>
        <w:t>Section 15.22.1, Horizontal Segments</w:t>
      </w:r>
      <w:bookmarkEnd w:id="1735"/>
      <w:bookmarkEnd w:id="1736"/>
      <w:r>
        <w:fldChar w:fldCharType="begin"/>
      </w:r>
      <w:r>
        <w:instrText xml:space="preserve"> XE "Horizontal Segments" </w:instrText>
      </w:r>
      <w:r>
        <w:fldChar w:fldCharType="end"/>
      </w:r>
    </w:p>
    <w:p w:rsidR="00D63733" w:rsidRDefault="00650F22">
      <w:pPr>
        <w:pStyle w:val="Definition-Field"/>
      </w:pPr>
      <w:r>
        <w:t xml:space="preserve">a.   </w:t>
      </w:r>
      <w:r>
        <w:rPr>
          <w:i/>
        </w:rPr>
        <w:t>The standard defines the attribute dr3d:horizontal-segments, contained within the element &lt;style:graphic-prop</w:t>
      </w:r>
      <w:r>
        <w:rPr>
          <w:i/>
        </w:rPr>
        <w:t>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dr3d:horizontal-segments, contained within the element &lt;style:graphic-properties&gt;</w:t>
      </w:r>
    </w:p>
    <w:p w:rsidR="00D63733" w:rsidRDefault="00650F22">
      <w:pPr>
        <w:pStyle w:val="Definition-Field2"/>
      </w:pPr>
      <w:r>
        <w:t>This attribute is not supported in Excel 2010, Excel 201</w:t>
      </w:r>
      <w:r>
        <w:t>3 or Excel 2016.</w:t>
      </w:r>
    </w:p>
    <w:p w:rsidR="00D63733" w:rsidRDefault="00650F22">
      <w:pPr>
        <w:pStyle w:val="Definition-Field"/>
      </w:pPr>
      <w:r>
        <w:t xml:space="preserve">c.   </w:t>
      </w:r>
      <w:r>
        <w:rPr>
          <w:i/>
        </w:rPr>
        <w:t>The standard defines the attribute dr3d:horizontal-segments,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37" w:name="section_f1980855966b48ba9aa861fdb0accb64"/>
      <w:bookmarkStart w:id="1738" w:name="_Toc466893541"/>
      <w:r>
        <w:t>Section 15.22.2, Vertical Seg</w:t>
      </w:r>
      <w:r>
        <w:t>ments</w:t>
      </w:r>
      <w:bookmarkEnd w:id="1737"/>
      <w:bookmarkEnd w:id="1738"/>
      <w:r>
        <w:fldChar w:fldCharType="begin"/>
      </w:r>
      <w:r>
        <w:instrText xml:space="preserve"> XE "Vertical Segments" </w:instrText>
      </w:r>
      <w:r>
        <w:fldChar w:fldCharType="end"/>
      </w:r>
    </w:p>
    <w:p w:rsidR="00D63733" w:rsidRDefault="00650F22">
      <w:pPr>
        <w:pStyle w:val="Definition-Field"/>
      </w:pPr>
      <w:r>
        <w:t xml:space="preserve">a.   </w:t>
      </w:r>
      <w:r>
        <w:rPr>
          <w:i/>
        </w:rPr>
        <w:t>The standard defines the attribute dr3d:vertical-segments,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w:t>
      </w:r>
      <w:r>
        <w:rPr>
          <w:i/>
        </w:rPr>
        <w:t>ibute dr3d:vertical-segments,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dr3d:vertical-segments, contained within the element &lt;sty</w:t>
      </w:r>
      <w:r>
        <w:rPr>
          <w:i/>
        </w:rPr>
        <w:t>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39" w:name="section_d934e3578b464bba8df0e458c2c7b125"/>
      <w:bookmarkStart w:id="1740" w:name="_Toc466893542"/>
      <w:r>
        <w:t>Section 15.22.3, Edge Rounding</w:t>
      </w:r>
      <w:bookmarkEnd w:id="1739"/>
      <w:bookmarkEnd w:id="1740"/>
      <w:r>
        <w:fldChar w:fldCharType="begin"/>
      </w:r>
      <w:r>
        <w:instrText xml:space="preserve"> XE "Edge Rounding" </w:instrText>
      </w:r>
      <w:r>
        <w:fldChar w:fldCharType="end"/>
      </w:r>
    </w:p>
    <w:p w:rsidR="00D63733" w:rsidRDefault="00650F22">
      <w:pPr>
        <w:pStyle w:val="Definition-Field"/>
      </w:pPr>
      <w:r>
        <w:t xml:space="preserve">a.   </w:t>
      </w:r>
      <w:r>
        <w:rPr>
          <w:i/>
        </w:rPr>
        <w:t>The standard defines the attribute dr3d:edge-rounding, contained within the element &lt;</w:t>
      </w:r>
      <w:r>
        <w:rPr>
          <w:i/>
        </w:rPr>
        <w:t>style:graphic-properties&gt;</w:t>
      </w:r>
    </w:p>
    <w:p w:rsidR="00D63733" w:rsidRDefault="00650F22">
      <w:pPr>
        <w:pStyle w:val="Definition-Field2"/>
      </w:pPr>
      <w:r>
        <w:lastRenderedPageBreak/>
        <w:t>This attribute is not supported in Word 2010, Word 2013 or Word 2016.</w:t>
      </w:r>
    </w:p>
    <w:p w:rsidR="00D63733" w:rsidRDefault="00650F22">
      <w:pPr>
        <w:pStyle w:val="Definition-Field"/>
      </w:pPr>
      <w:r>
        <w:t xml:space="preserve">b.   </w:t>
      </w:r>
      <w:r>
        <w:rPr>
          <w:i/>
        </w:rPr>
        <w:t>The standard defines the attribute dr3d:edge-rounding, contained within the element &lt;style:graphic-properties&gt;</w:t>
      </w:r>
    </w:p>
    <w:p w:rsidR="00D63733" w:rsidRDefault="00650F22">
      <w:pPr>
        <w:pStyle w:val="Definition-Field2"/>
      </w:pPr>
      <w:r>
        <w:t>This attribute is not supported in Excel 201</w:t>
      </w:r>
      <w:r>
        <w:t>0, Excel 2013 or Excel 2016.</w:t>
      </w:r>
    </w:p>
    <w:p w:rsidR="00D63733" w:rsidRDefault="00650F22">
      <w:pPr>
        <w:pStyle w:val="Definition-Field"/>
      </w:pPr>
      <w:r>
        <w:t xml:space="preserve">c.   </w:t>
      </w:r>
      <w:r>
        <w:rPr>
          <w:i/>
        </w:rPr>
        <w:t>The standard defines the attribute dr3d:edge-rounding,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41" w:name="section_5c7504c4322c4580b89a72b5d0bd533c"/>
      <w:bookmarkStart w:id="1742" w:name="_Toc466893543"/>
      <w:r>
        <w:t>Section 15.22.4, Edge R</w:t>
      </w:r>
      <w:r>
        <w:t>ounding Mode</w:t>
      </w:r>
      <w:bookmarkEnd w:id="1741"/>
      <w:bookmarkEnd w:id="1742"/>
      <w:r>
        <w:fldChar w:fldCharType="begin"/>
      </w:r>
      <w:r>
        <w:instrText xml:space="preserve"> XE "Edge Rounding Mode" </w:instrText>
      </w:r>
      <w:r>
        <w:fldChar w:fldCharType="end"/>
      </w:r>
    </w:p>
    <w:p w:rsidR="00D63733" w:rsidRDefault="00650F22">
      <w:pPr>
        <w:pStyle w:val="Definition-Field"/>
      </w:pPr>
      <w:r>
        <w:t xml:space="preserve">a.   </w:t>
      </w:r>
      <w:r>
        <w:rPr>
          <w:i/>
        </w:rPr>
        <w:t>The standard defines the attribute dr3d:edge-rounding-mode,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w:t>
      </w:r>
      <w:r>
        <w:rPr>
          <w:i/>
        </w:rPr>
        <w:t xml:space="preserve"> the attribute dr3d:edge-rounding-mode,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dr3d:edge-rounding-mode, contained within the e</w:t>
      </w:r>
      <w:r>
        <w:rPr>
          <w:i/>
        </w:rPr>
        <w:t>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43" w:name="section_a5273e0bc3414303a5fd02e8d74ce7ad"/>
      <w:bookmarkStart w:id="1744" w:name="_Toc466893544"/>
      <w:r>
        <w:t>Section 15.22.5, Back Scale</w:t>
      </w:r>
      <w:bookmarkEnd w:id="1743"/>
      <w:bookmarkEnd w:id="1744"/>
      <w:r>
        <w:fldChar w:fldCharType="begin"/>
      </w:r>
      <w:r>
        <w:instrText xml:space="preserve"> XE "Back Scale" </w:instrText>
      </w:r>
      <w:r>
        <w:fldChar w:fldCharType="end"/>
      </w:r>
    </w:p>
    <w:p w:rsidR="00D63733" w:rsidRDefault="00650F22">
      <w:pPr>
        <w:pStyle w:val="Definition-Field"/>
      </w:pPr>
      <w:r>
        <w:t xml:space="preserve">a.   </w:t>
      </w:r>
      <w:r>
        <w:rPr>
          <w:i/>
        </w:rPr>
        <w:t>The standard defines the attribute dr3d:back-scale, contained within the element &lt;</w:t>
      </w:r>
      <w:r>
        <w:rPr>
          <w:i/>
        </w:rPr>
        <w: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dr3d:back-scale, contained within the element &lt;style:graphic-properties&gt;</w:t>
      </w:r>
    </w:p>
    <w:p w:rsidR="00D63733" w:rsidRDefault="00650F22">
      <w:pPr>
        <w:pStyle w:val="Definition-Field2"/>
      </w:pPr>
      <w:r>
        <w:t xml:space="preserve">This attribute is not supported in Excel 2010, </w:t>
      </w:r>
      <w:r>
        <w:t>Excel 2013 or Excel 2016.</w:t>
      </w:r>
    </w:p>
    <w:p w:rsidR="00D63733" w:rsidRDefault="00650F22">
      <w:pPr>
        <w:pStyle w:val="Definition-Field"/>
      </w:pPr>
      <w:r>
        <w:t xml:space="preserve">c.   </w:t>
      </w:r>
      <w:r>
        <w:rPr>
          <w:i/>
        </w:rPr>
        <w:t>The standard defines the attribute dr3d:back-scale,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45" w:name="section_edb9e21bf66b40288717b1f747a0dc24"/>
      <w:bookmarkStart w:id="1746" w:name="_Toc466893545"/>
      <w:r>
        <w:t>Section 15.22.6, Depth</w:t>
      </w:r>
      <w:bookmarkEnd w:id="1745"/>
      <w:bookmarkEnd w:id="1746"/>
      <w:r>
        <w:fldChar w:fldCharType="begin"/>
      </w:r>
      <w:r>
        <w:instrText xml:space="preserve"> XE "De</w:instrText>
      </w:r>
      <w:r>
        <w:instrText xml:space="preserve">pth" </w:instrText>
      </w:r>
      <w:r>
        <w:fldChar w:fldCharType="end"/>
      </w:r>
    </w:p>
    <w:p w:rsidR="00D63733" w:rsidRDefault="00650F22">
      <w:pPr>
        <w:pStyle w:val="Definition-Field"/>
      </w:pPr>
      <w:r>
        <w:t xml:space="preserve">a.   </w:t>
      </w:r>
      <w:r>
        <w:rPr>
          <w:i/>
        </w:rPr>
        <w:t>The standard defines the attribute dr3d:depth,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dr3d:depth, contained within t</w:t>
      </w:r>
      <w:r>
        <w:rPr>
          <w:i/>
        </w:rPr>
        <w: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dr3d:depth, contained within the element &lt;style:graphic-properties&gt;</w:t>
      </w:r>
    </w:p>
    <w:p w:rsidR="00D63733" w:rsidRDefault="00650F22">
      <w:pPr>
        <w:pStyle w:val="Definition-Field2"/>
      </w:pPr>
      <w:r>
        <w:lastRenderedPageBreak/>
        <w:t>This attribute is not supported in Po</w:t>
      </w:r>
      <w:r>
        <w:t>werPoint 2010, PowerPoint 2013 or PowerPoint 2016.</w:t>
      </w:r>
    </w:p>
    <w:p w:rsidR="00D63733" w:rsidRDefault="00650F22">
      <w:pPr>
        <w:pStyle w:val="Heading3"/>
      </w:pPr>
      <w:bookmarkStart w:id="1747" w:name="section_49cbe743f3174fcba0073517b51af5a0"/>
      <w:bookmarkStart w:id="1748" w:name="_Toc466893546"/>
      <w:r>
        <w:t>Section 15.22.7, Backface Culling</w:t>
      </w:r>
      <w:bookmarkEnd w:id="1747"/>
      <w:bookmarkEnd w:id="1748"/>
      <w:r>
        <w:fldChar w:fldCharType="begin"/>
      </w:r>
      <w:r>
        <w:instrText xml:space="preserve"> XE "Backface Culling" </w:instrText>
      </w:r>
      <w:r>
        <w:fldChar w:fldCharType="end"/>
      </w:r>
    </w:p>
    <w:p w:rsidR="00D63733" w:rsidRDefault="00650F22">
      <w:pPr>
        <w:pStyle w:val="Definition-Field"/>
      </w:pPr>
      <w:r>
        <w:t xml:space="preserve">a.   </w:t>
      </w:r>
      <w:r>
        <w:rPr>
          <w:i/>
        </w:rPr>
        <w:t>The standard defines the attribute dr3d:backface-culling, contained within the element &lt;style:graphic-properties&gt;</w:t>
      </w:r>
    </w:p>
    <w:p w:rsidR="00D63733" w:rsidRDefault="00650F22">
      <w:pPr>
        <w:pStyle w:val="Definition-Field2"/>
      </w:pPr>
      <w:r>
        <w:t>This attribute is not suppo</w:t>
      </w:r>
      <w:r>
        <w:t>rted in Word 2010, Word 2013 or Word 2016.</w:t>
      </w:r>
    </w:p>
    <w:p w:rsidR="00D63733" w:rsidRDefault="00650F22">
      <w:pPr>
        <w:pStyle w:val="Definition-Field"/>
      </w:pPr>
      <w:r>
        <w:t xml:space="preserve">b.   </w:t>
      </w:r>
      <w:r>
        <w:rPr>
          <w:i/>
        </w:rPr>
        <w:t>The standard defines the attribute dr3d:backface-culling,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w:t>
      </w:r>
      <w:r>
        <w:rPr>
          <w:i/>
        </w:rPr>
        <w:t>ines the attribute dr3d:backface-culling,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49" w:name="section_286351d12efa4911b359181c73eb4ede"/>
      <w:bookmarkStart w:id="1750" w:name="_Toc466893547"/>
      <w:r>
        <w:t>Section 15.22.8, End Angle</w:t>
      </w:r>
      <w:bookmarkEnd w:id="1749"/>
      <w:bookmarkEnd w:id="1750"/>
      <w:r>
        <w:fldChar w:fldCharType="begin"/>
      </w:r>
      <w:r>
        <w:instrText xml:space="preserve"> XE "End Angle" </w:instrText>
      </w:r>
      <w:r>
        <w:fldChar w:fldCharType="end"/>
      </w:r>
    </w:p>
    <w:p w:rsidR="00D63733" w:rsidRDefault="00650F22">
      <w:pPr>
        <w:pStyle w:val="Definition-Field"/>
      </w:pPr>
      <w:r>
        <w:t xml:space="preserve">a.   </w:t>
      </w:r>
      <w:r>
        <w:rPr>
          <w:i/>
        </w:rPr>
        <w:t>The standard defines</w:t>
      </w:r>
      <w:r>
        <w:rPr>
          <w:i/>
        </w:rPr>
        <w:t xml:space="preserve"> the attribute dr3d:end-angle,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dr3d:end-angle, contained within the element &lt;</w:t>
      </w:r>
      <w:r>
        <w:rPr>
          <w:i/>
        </w:rPr>
        <w: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dr3d:end-angle, contained within the element &lt;style:graphic-properties&gt;</w:t>
      </w:r>
    </w:p>
    <w:p w:rsidR="00D63733" w:rsidRDefault="00650F22">
      <w:pPr>
        <w:pStyle w:val="Definition-Field2"/>
      </w:pPr>
      <w:r>
        <w:t>This attribute is not supported in PowerPoint</w:t>
      </w:r>
      <w:r>
        <w:t xml:space="preserve"> 2010, PowerPoint 2013 or PowerPoint 2016.</w:t>
      </w:r>
    </w:p>
    <w:p w:rsidR="00D63733" w:rsidRDefault="00650F22">
      <w:pPr>
        <w:pStyle w:val="Heading3"/>
      </w:pPr>
      <w:bookmarkStart w:id="1751" w:name="section_463fc8f82803403d82eb5b86c6fa1b8d"/>
      <w:bookmarkStart w:id="1752" w:name="_Toc466893548"/>
      <w:r>
        <w:t>Section 15.22.9, Close Front</w:t>
      </w:r>
      <w:bookmarkEnd w:id="1751"/>
      <w:bookmarkEnd w:id="1752"/>
      <w:r>
        <w:fldChar w:fldCharType="begin"/>
      </w:r>
      <w:r>
        <w:instrText xml:space="preserve"> XE "Close Front" </w:instrText>
      </w:r>
      <w:r>
        <w:fldChar w:fldCharType="end"/>
      </w:r>
    </w:p>
    <w:p w:rsidR="00D63733" w:rsidRDefault="00650F22">
      <w:pPr>
        <w:pStyle w:val="Definition-Field"/>
      </w:pPr>
      <w:r>
        <w:t xml:space="preserve">a.   </w:t>
      </w:r>
      <w:r>
        <w:rPr>
          <w:i/>
        </w:rPr>
        <w:t>The standard defines the attribute dr3d:close-front, contained within the element &lt;style:graphic-properties&gt;</w:t>
      </w:r>
    </w:p>
    <w:p w:rsidR="00D63733" w:rsidRDefault="00650F22">
      <w:pPr>
        <w:pStyle w:val="Definition-Field2"/>
      </w:pPr>
      <w:r>
        <w:t>This attribute is not supported in Word 2010, Word</w:t>
      </w:r>
      <w:r>
        <w:t xml:space="preserve"> 2013 or Word 2016.</w:t>
      </w:r>
    </w:p>
    <w:p w:rsidR="00D63733" w:rsidRDefault="00650F22">
      <w:pPr>
        <w:pStyle w:val="Definition-Field"/>
      </w:pPr>
      <w:r>
        <w:t xml:space="preserve">b.   </w:t>
      </w:r>
      <w:r>
        <w:rPr>
          <w:i/>
        </w:rPr>
        <w:t>The standard defines the attribute dr3d:close-front,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dr3d:clos</w:t>
      </w:r>
      <w:r>
        <w:rPr>
          <w:i/>
        </w:rPr>
        <w:t>e-front,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53" w:name="section_9ec9c68948c348e1af940b7dc82fc598"/>
      <w:bookmarkStart w:id="1754" w:name="_Toc466893549"/>
      <w:r>
        <w:t>Section 15.22.10, Close Back</w:t>
      </w:r>
      <w:bookmarkEnd w:id="1753"/>
      <w:bookmarkEnd w:id="1754"/>
      <w:r>
        <w:fldChar w:fldCharType="begin"/>
      </w:r>
      <w:r>
        <w:instrText xml:space="preserve"> XE "Close Back" </w:instrText>
      </w:r>
      <w:r>
        <w:fldChar w:fldCharType="end"/>
      </w:r>
    </w:p>
    <w:p w:rsidR="00D63733" w:rsidRDefault="00650F22">
      <w:pPr>
        <w:pStyle w:val="Definition-Field"/>
      </w:pPr>
      <w:r>
        <w:t xml:space="preserve">a.   </w:t>
      </w:r>
      <w:r>
        <w:rPr>
          <w:i/>
        </w:rPr>
        <w:t>The standard defines the attribute dr3d:close-back</w:t>
      </w:r>
      <w:r>
        <w:rPr>
          <w:i/>
        </w:rPr>
        <w:t>,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b.   </w:t>
      </w:r>
      <w:r>
        <w:rPr>
          <w:i/>
        </w:rPr>
        <w:t>The standard defines the attribute dr3d:close-back, contained within the element &lt;style:graphic-properties&gt;</w:t>
      </w:r>
    </w:p>
    <w:p w:rsidR="00D63733" w:rsidRDefault="00650F22">
      <w:pPr>
        <w:pStyle w:val="Definition-Field2"/>
      </w:pPr>
      <w:r>
        <w:t xml:space="preserve">This attribute </w:t>
      </w:r>
      <w:r>
        <w:t>is not supported in Excel 2010, Excel 2013 or Excel 2016.</w:t>
      </w:r>
    </w:p>
    <w:p w:rsidR="00D63733" w:rsidRDefault="00650F22">
      <w:pPr>
        <w:pStyle w:val="Definition-Field"/>
      </w:pPr>
      <w:r>
        <w:t xml:space="preserve">c.   </w:t>
      </w:r>
      <w:r>
        <w:rPr>
          <w:i/>
        </w:rPr>
        <w:t>The standard defines the attribute dr3d:close-back, contained within the element &lt;style:graphic-properties&gt;</w:t>
      </w:r>
    </w:p>
    <w:p w:rsidR="00D63733" w:rsidRDefault="00650F22">
      <w:pPr>
        <w:pStyle w:val="Definition-Field2"/>
      </w:pPr>
      <w:r>
        <w:t>This attribute is not supported in PowerPoint 2010, PowerPoint 2013 or PowerPoint 201</w:t>
      </w:r>
      <w:r>
        <w:t>6.</w:t>
      </w:r>
    </w:p>
    <w:p w:rsidR="00D63733" w:rsidRDefault="00650F22">
      <w:pPr>
        <w:pStyle w:val="Heading3"/>
      </w:pPr>
      <w:bookmarkStart w:id="1755" w:name="section_eea1a33ed004448db2fbbb44920eb127"/>
      <w:bookmarkStart w:id="1756" w:name="_Toc466893550"/>
      <w:r>
        <w:t>Section 15.23, 3D Lighting Properties</w:t>
      </w:r>
      <w:bookmarkEnd w:id="1755"/>
      <w:bookmarkEnd w:id="1756"/>
      <w:r>
        <w:fldChar w:fldCharType="begin"/>
      </w:r>
      <w:r>
        <w:instrText xml:space="preserve"> XE "3D Lighting Properties" </w:instrText>
      </w:r>
      <w:r>
        <w:fldChar w:fldCharType="end"/>
      </w:r>
    </w:p>
    <w:p w:rsidR="00D63733" w:rsidRDefault="00650F22">
      <w:pPr>
        <w:pStyle w:val="Definition-Field"/>
      </w:pPr>
      <w:r>
        <w:t xml:space="preserve">a.   </w:t>
      </w:r>
      <w:r>
        <w:rPr>
          <w:i/>
        </w:rPr>
        <w:t>The standard defines the parent element &lt;style:graphic-properties&gt;</w:t>
      </w:r>
    </w:p>
    <w:p w:rsidR="00D63733" w:rsidRDefault="00650F22">
      <w:pPr>
        <w:pStyle w:val="Definition-Field2"/>
      </w:pPr>
      <w:r>
        <w:t>This is not supported in Word 2010, Word 2013 or Word 2016.</w:t>
      </w:r>
    </w:p>
    <w:p w:rsidR="00D63733" w:rsidRDefault="00650F22">
      <w:pPr>
        <w:pStyle w:val="Definition-Field"/>
      </w:pPr>
      <w:r>
        <w:t xml:space="preserve">b.   </w:t>
      </w:r>
      <w:r>
        <w:rPr>
          <w:i/>
        </w:rPr>
        <w:t>The standard defines the parent element &lt;style:</w:t>
      </w:r>
      <w:r>
        <w:rPr>
          <w:i/>
        </w:rPr>
        <w:t>graphic-properties&gt;</w:t>
      </w:r>
    </w:p>
    <w:p w:rsidR="00D63733" w:rsidRDefault="00650F22">
      <w:pPr>
        <w:pStyle w:val="Definition-Field2"/>
      </w:pPr>
      <w:r>
        <w:t>This is not supported in Excel 2010, Excel 2013 or Excel 2016.</w:t>
      </w:r>
    </w:p>
    <w:p w:rsidR="00D63733" w:rsidRDefault="00650F22">
      <w:pPr>
        <w:pStyle w:val="Definition-Field"/>
      </w:pPr>
      <w:r>
        <w:t xml:space="preserve">c.   </w:t>
      </w:r>
      <w:r>
        <w:rPr>
          <w:i/>
        </w:rPr>
        <w:t>The standard defines the parent element &lt;style:graphic-properties&gt;</w:t>
      </w:r>
    </w:p>
    <w:p w:rsidR="00D63733" w:rsidRDefault="00650F22">
      <w:pPr>
        <w:pStyle w:val="Definition-Field2"/>
      </w:pPr>
      <w:r>
        <w:t>This is not supported in PowerPoint 2010, PowerPoint 2013 or PowerPoint 2016.</w:t>
      </w:r>
    </w:p>
    <w:p w:rsidR="00D63733" w:rsidRDefault="00650F22">
      <w:pPr>
        <w:pStyle w:val="Heading3"/>
      </w:pPr>
      <w:bookmarkStart w:id="1757" w:name="section_ef89d58189684dc388216542333493a5"/>
      <w:bookmarkStart w:id="1758" w:name="_Toc466893551"/>
      <w:r>
        <w:t>Section 15.23.1, Mode</w:t>
      </w:r>
      <w:bookmarkEnd w:id="1757"/>
      <w:bookmarkEnd w:id="1758"/>
      <w:r>
        <w:fldChar w:fldCharType="begin"/>
      </w:r>
      <w:r>
        <w:instrText xml:space="preserve"> X</w:instrText>
      </w:r>
      <w:r>
        <w:instrText xml:space="preserve">E "Mode" </w:instrText>
      </w:r>
      <w:r>
        <w:fldChar w:fldCharType="end"/>
      </w:r>
    </w:p>
    <w:p w:rsidR="00D63733" w:rsidRDefault="00650F22">
      <w:pPr>
        <w:pStyle w:val="Definition-Field"/>
      </w:pPr>
      <w:r>
        <w:t xml:space="preserve">a.   </w:t>
      </w:r>
      <w:r>
        <w:rPr>
          <w:i/>
        </w:rPr>
        <w:t>The standard defines the attribute dr3d:lighting-mode,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dr3d:lighting-mode</w:t>
      </w:r>
      <w:r>
        <w:rPr>
          <w:i/>
        </w:rPr>
        <w:t>,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dr3d:lighting-mode, contained within the element &lt;style:graphic-properties&gt;</w:t>
      </w:r>
    </w:p>
    <w:p w:rsidR="00D63733" w:rsidRDefault="00650F22">
      <w:pPr>
        <w:pStyle w:val="Definition-Field2"/>
      </w:pPr>
      <w:r>
        <w:t xml:space="preserve">This </w:t>
      </w:r>
      <w:r>
        <w:t>attribute is not supported in PowerPoint 2010, PowerPoint 2013 or PowerPoint 2016.</w:t>
      </w:r>
    </w:p>
    <w:p w:rsidR="00D63733" w:rsidRDefault="00650F22">
      <w:pPr>
        <w:pStyle w:val="Heading3"/>
      </w:pPr>
      <w:bookmarkStart w:id="1759" w:name="section_9fdbe3d97d084ef89b74ad36eb1df32c"/>
      <w:bookmarkStart w:id="1760" w:name="_Toc466893552"/>
      <w:r>
        <w:t>Section 15.23.2, Normals Kind</w:t>
      </w:r>
      <w:bookmarkEnd w:id="1759"/>
      <w:bookmarkEnd w:id="1760"/>
      <w:r>
        <w:fldChar w:fldCharType="begin"/>
      </w:r>
      <w:r>
        <w:instrText xml:space="preserve"> XE "Normals Kind" </w:instrText>
      </w:r>
      <w:r>
        <w:fldChar w:fldCharType="end"/>
      </w:r>
    </w:p>
    <w:p w:rsidR="00D63733" w:rsidRDefault="00650F22">
      <w:pPr>
        <w:pStyle w:val="Definition-Field"/>
      </w:pPr>
      <w:r>
        <w:t xml:space="preserve">a.   </w:t>
      </w:r>
      <w:r>
        <w:rPr>
          <w:i/>
        </w:rPr>
        <w:t>The standard defines the attribute dr3d:normals-kind, contained within the element &lt;style:graphic-properties&gt;</w:t>
      </w:r>
    </w:p>
    <w:p w:rsidR="00D63733" w:rsidRDefault="00650F22">
      <w:pPr>
        <w:pStyle w:val="Definition-Field2"/>
      </w:pPr>
      <w:r>
        <w:t>This at</w:t>
      </w:r>
      <w:r>
        <w:t>tribute is not supported in Word 2010, Word 2013 or Word 2016.</w:t>
      </w:r>
    </w:p>
    <w:p w:rsidR="00D63733" w:rsidRDefault="00650F22">
      <w:pPr>
        <w:pStyle w:val="Definition-Field"/>
      </w:pPr>
      <w:r>
        <w:t xml:space="preserve">b.   </w:t>
      </w:r>
      <w:r>
        <w:rPr>
          <w:i/>
        </w:rPr>
        <w:t>The standard defines the attribute dr3d:normals-kind,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dr3d:normals-kind,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61" w:name="section_8624faadffa8400aa53041a5e7715b73"/>
      <w:bookmarkStart w:id="1762" w:name="_Toc466893553"/>
      <w:r>
        <w:lastRenderedPageBreak/>
        <w:t>Section 15.23.3, Normals Direction</w:t>
      </w:r>
      <w:bookmarkEnd w:id="1761"/>
      <w:bookmarkEnd w:id="1762"/>
      <w:r>
        <w:fldChar w:fldCharType="begin"/>
      </w:r>
      <w:r>
        <w:instrText xml:space="preserve"> XE "Normals Direction" </w:instrText>
      </w:r>
      <w:r>
        <w:fldChar w:fldCharType="end"/>
      </w:r>
    </w:p>
    <w:p w:rsidR="00D63733" w:rsidRDefault="00650F22">
      <w:pPr>
        <w:pStyle w:val="Definition-Field"/>
      </w:pPr>
      <w:r>
        <w:t xml:space="preserve">a.   </w:t>
      </w:r>
      <w:r>
        <w:rPr>
          <w:i/>
        </w:rPr>
        <w:t>The standard defines the attribute dr3d:normals-direction,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dr3d:normals-direction,</w:t>
      </w:r>
      <w:r>
        <w:rPr>
          <w:i/>
        </w:rPr>
        <w:t xml:space="preserve">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dr3d:normals-direction, contained within the element &lt;style:graphic-properties&gt;</w:t>
      </w:r>
    </w:p>
    <w:p w:rsidR="00D63733" w:rsidRDefault="00650F22">
      <w:pPr>
        <w:pStyle w:val="Definition-Field2"/>
      </w:pPr>
      <w:r>
        <w:t>This a</w:t>
      </w:r>
      <w:r>
        <w:t>ttribute is not supported in PowerPoint 2010, PowerPoint 2013 or PowerPoint 2016.</w:t>
      </w:r>
    </w:p>
    <w:p w:rsidR="00D63733" w:rsidRDefault="00650F22">
      <w:pPr>
        <w:pStyle w:val="Heading3"/>
      </w:pPr>
      <w:bookmarkStart w:id="1763" w:name="section_bfa5472264f742d88611e0bd64e3d107"/>
      <w:bookmarkStart w:id="1764" w:name="_Toc466893554"/>
      <w:r>
        <w:t>Section 15.24, 3D Texture Properties</w:t>
      </w:r>
      <w:bookmarkEnd w:id="1763"/>
      <w:bookmarkEnd w:id="1764"/>
      <w:r>
        <w:fldChar w:fldCharType="begin"/>
      </w:r>
      <w:r>
        <w:instrText xml:space="preserve"> XE "3D Texture Properties" </w:instrText>
      </w:r>
      <w:r>
        <w:fldChar w:fldCharType="end"/>
      </w:r>
    </w:p>
    <w:p w:rsidR="00D63733" w:rsidRDefault="00650F22">
      <w:pPr>
        <w:pStyle w:val="Definition-Field"/>
      </w:pPr>
      <w:r>
        <w:t xml:space="preserve">a.   </w:t>
      </w:r>
      <w:r>
        <w:rPr>
          <w:i/>
        </w:rPr>
        <w:t>The standard defines the parent element &lt;style:graphic-properties&gt;</w:t>
      </w:r>
    </w:p>
    <w:p w:rsidR="00D63733" w:rsidRDefault="00650F22">
      <w:pPr>
        <w:pStyle w:val="Definition-Field2"/>
      </w:pPr>
      <w:r>
        <w:t>This is not supported in Word 2010,</w:t>
      </w:r>
      <w:r>
        <w:t xml:space="preserve"> Word 2013 or Word 2016.</w:t>
      </w:r>
    </w:p>
    <w:p w:rsidR="00D63733" w:rsidRDefault="00650F22">
      <w:pPr>
        <w:pStyle w:val="Definition-Field"/>
      </w:pPr>
      <w:r>
        <w:t xml:space="preserve">b.   </w:t>
      </w:r>
      <w:r>
        <w:rPr>
          <w:i/>
        </w:rPr>
        <w:t>The standard defines the parent element &lt;style:graphic-properties&gt;</w:t>
      </w:r>
    </w:p>
    <w:p w:rsidR="00D63733" w:rsidRDefault="00650F22">
      <w:pPr>
        <w:pStyle w:val="Definition-Field2"/>
      </w:pPr>
      <w:r>
        <w:t>This is not supported in Excel 2010, Excel 2013 or Excel 2016.</w:t>
      </w:r>
    </w:p>
    <w:p w:rsidR="00D63733" w:rsidRDefault="00650F22">
      <w:pPr>
        <w:pStyle w:val="Definition-Field"/>
      </w:pPr>
      <w:r>
        <w:t xml:space="preserve">c.   </w:t>
      </w:r>
      <w:r>
        <w:rPr>
          <w:i/>
        </w:rPr>
        <w:t>The standard defines the parent element &lt;style:graphic-properties&gt;</w:t>
      </w:r>
    </w:p>
    <w:p w:rsidR="00D63733" w:rsidRDefault="00650F22">
      <w:pPr>
        <w:pStyle w:val="Definition-Field2"/>
      </w:pPr>
      <w:r>
        <w:t>This is not supported in</w:t>
      </w:r>
      <w:r>
        <w:t xml:space="preserve"> PowerPoint 2010, PowerPoint 2013 or PowerPoint 2016.</w:t>
      </w:r>
    </w:p>
    <w:p w:rsidR="00D63733" w:rsidRDefault="00650F22">
      <w:pPr>
        <w:pStyle w:val="Heading3"/>
      </w:pPr>
      <w:bookmarkStart w:id="1765" w:name="section_5815712e53034962b162d19eace70057"/>
      <w:bookmarkStart w:id="1766" w:name="_Toc466893555"/>
      <w:r>
        <w:t>Section 15.24.1, Generation Mode</w:t>
      </w:r>
      <w:bookmarkEnd w:id="1765"/>
      <w:bookmarkEnd w:id="1766"/>
      <w:r>
        <w:fldChar w:fldCharType="begin"/>
      </w:r>
      <w:r>
        <w:instrText xml:space="preserve"> XE "Generation Mode" </w:instrText>
      </w:r>
      <w:r>
        <w:fldChar w:fldCharType="end"/>
      </w:r>
    </w:p>
    <w:p w:rsidR="00D63733" w:rsidRDefault="00650F22">
      <w:pPr>
        <w:pStyle w:val="Definition-Field"/>
      </w:pPr>
      <w:r>
        <w:t xml:space="preserve">a.   </w:t>
      </w:r>
      <w:r>
        <w:rPr>
          <w:i/>
        </w:rPr>
        <w:t>The standard defines the attribute dr3d:texture-generation-mode-x, contained within the element &lt;style:graphic-properties&gt;</w:t>
      </w:r>
    </w:p>
    <w:p w:rsidR="00D63733" w:rsidRDefault="00650F22">
      <w:pPr>
        <w:pStyle w:val="Definition-Field2"/>
      </w:pPr>
      <w:r>
        <w:t>This attribute is</w:t>
      </w:r>
      <w:r>
        <w:t xml:space="preserve"> not supported in Word 2010, Word 2013 or Word 2016.</w:t>
      </w:r>
    </w:p>
    <w:p w:rsidR="00D63733" w:rsidRDefault="00650F22">
      <w:pPr>
        <w:pStyle w:val="Definition-Field"/>
      </w:pPr>
      <w:r>
        <w:t xml:space="preserve">b.   </w:t>
      </w:r>
      <w:r>
        <w:rPr>
          <w:i/>
        </w:rPr>
        <w:t>The standard defines the attribute dr3d:texture-generation-mode-y,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standard defines the attribute dr3d:texture-generation-mode-x,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d.   </w:t>
      </w:r>
      <w:r>
        <w:rPr>
          <w:i/>
        </w:rPr>
        <w:t>The standard defines the attribute dr3d:texture-generat</w:t>
      </w:r>
      <w:r>
        <w:rPr>
          <w:i/>
        </w:rPr>
        <w:t>ion-mode-y,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e.   </w:t>
      </w:r>
      <w:r>
        <w:rPr>
          <w:i/>
        </w:rPr>
        <w:t>The standard defines the attribute dr3d:texture-generation-mode-x, contained within the element &lt;style:graphic</w:t>
      </w:r>
      <w:r>
        <w:rPr>
          <w:i/>
        </w:rPr>
        <w: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f.   </w:t>
      </w:r>
      <w:r>
        <w:rPr>
          <w:i/>
        </w:rPr>
        <w:t>The standard defines the attribute dr3d:texture-generation-mode-y, contained within the element &lt;style:graphic-properties&gt;</w:t>
      </w:r>
    </w:p>
    <w:p w:rsidR="00D63733" w:rsidRDefault="00650F22">
      <w:pPr>
        <w:pStyle w:val="Definition-Field2"/>
      </w:pPr>
      <w:r>
        <w:lastRenderedPageBreak/>
        <w:t>This attribute is not suppo</w:t>
      </w:r>
      <w:r>
        <w:t>rted in PowerPoint 2010, PowerPoint 2013 or PowerPoint 2016.</w:t>
      </w:r>
    </w:p>
    <w:p w:rsidR="00D63733" w:rsidRDefault="00650F22">
      <w:pPr>
        <w:pStyle w:val="Heading3"/>
      </w:pPr>
      <w:bookmarkStart w:id="1767" w:name="section_07038b0d223041c59bf187162bcae2da"/>
      <w:bookmarkStart w:id="1768" w:name="_Toc466893556"/>
      <w:r>
        <w:t>Section 15.24.2, Kind</w:t>
      </w:r>
      <w:bookmarkEnd w:id="1767"/>
      <w:bookmarkEnd w:id="1768"/>
      <w:r>
        <w:fldChar w:fldCharType="begin"/>
      </w:r>
      <w:r>
        <w:instrText xml:space="preserve"> XE "Kind" </w:instrText>
      </w:r>
      <w:r>
        <w:fldChar w:fldCharType="end"/>
      </w:r>
    </w:p>
    <w:p w:rsidR="00D63733" w:rsidRDefault="00650F22">
      <w:pPr>
        <w:pStyle w:val="Definition-Field"/>
      </w:pPr>
      <w:r>
        <w:t xml:space="preserve">a.   </w:t>
      </w:r>
      <w:r>
        <w:rPr>
          <w:i/>
        </w:rPr>
        <w:t>The standard defines the attribute dr3d:texture-kind, contained within the element &lt;style:graphic-properties&gt;</w:t>
      </w:r>
    </w:p>
    <w:p w:rsidR="00D63733" w:rsidRDefault="00650F22">
      <w:pPr>
        <w:pStyle w:val="Definition-Field2"/>
      </w:pPr>
      <w:r>
        <w:t>This attribute is not supported in Word 2010,</w:t>
      </w:r>
      <w:r>
        <w:t xml:space="preserve"> Word 2013 or Word 2016.</w:t>
      </w:r>
    </w:p>
    <w:p w:rsidR="00D63733" w:rsidRDefault="00650F22">
      <w:pPr>
        <w:pStyle w:val="Definition-Field"/>
      </w:pPr>
      <w:r>
        <w:t xml:space="preserve">b.   </w:t>
      </w:r>
      <w:r>
        <w:rPr>
          <w:i/>
        </w:rPr>
        <w:t>The standard defines the attribute dr3d:texture-kind,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dr3</w:t>
      </w:r>
      <w:r>
        <w:rPr>
          <w:i/>
        </w:rPr>
        <w:t>d:texture-kind,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69" w:name="section_10200833373f42cd8f974541130d872f"/>
      <w:bookmarkStart w:id="1770" w:name="_Toc466893557"/>
      <w:r>
        <w:t>Section 15.24.3, Filter</w:t>
      </w:r>
      <w:bookmarkEnd w:id="1769"/>
      <w:bookmarkEnd w:id="1770"/>
      <w:r>
        <w:fldChar w:fldCharType="begin"/>
      </w:r>
      <w:r>
        <w:instrText xml:space="preserve"> XE "Filter" </w:instrText>
      </w:r>
      <w:r>
        <w:fldChar w:fldCharType="end"/>
      </w:r>
    </w:p>
    <w:p w:rsidR="00D63733" w:rsidRDefault="00650F22">
      <w:pPr>
        <w:pStyle w:val="Definition-Field"/>
      </w:pPr>
      <w:r>
        <w:t xml:space="preserve">a.   </w:t>
      </w:r>
      <w:r>
        <w:rPr>
          <w:i/>
        </w:rPr>
        <w:t>The standard defines the attribute dr3d:texture-filt</w:t>
      </w:r>
      <w:r>
        <w:rPr>
          <w:i/>
        </w:rPr>
        <w:t>er,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dr3d:texture-filter, contained within the element &lt;style:graphic-properties&gt;</w:t>
      </w:r>
    </w:p>
    <w:p w:rsidR="00D63733" w:rsidRDefault="00650F22">
      <w:pPr>
        <w:pStyle w:val="Definition-Field2"/>
      </w:pPr>
      <w:r>
        <w:t xml:space="preserve">This </w:t>
      </w:r>
      <w:r>
        <w:t>attribute is not supported in Excel 2010, Excel 2013 or Excel 2016.</w:t>
      </w:r>
    </w:p>
    <w:p w:rsidR="00D63733" w:rsidRDefault="00650F22">
      <w:pPr>
        <w:pStyle w:val="Definition-Field"/>
      </w:pPr>
      <w:r>
        <w:t xml:space="preserve">c.   </w:t>
      </w:r>
      <w:r>
        <w:rPr>
          <w:i/>
        </w:rPr>
        <w:t>The standard defines the attribute dr3d:texture-filter, contained within the element &lt;style:graphic-properties&gt;</w:t>
      </w:r>
    </w:p>
    <w:p w:rsidR="00D63733" w:rsidRDefault="00650F22">
      <w:pPr>
        <w:pStyle w:val="Definition-Field2"/>
      </w:pPr>
      <w:r>
        <w:t xml:space="preserve">This attribute is not supported in PowerPoint 2010, PowerPoint 2013 or </w:t>
      </w:r>
      <w:r>
        <w:t>PowerPoint 2016.</w:t>
      </w:r>
    </w:p>
    <w:p w:rsidR="00D63733" w:rsidRDefault="00650F22">
      <w:pPr>
        <w:pStyle w:val="Heading3"/>
      </w:pPr>
      <w:bookmarkStart w:id="1771" w:name="section_69faaae68e344d57817fc253011d1364"/>
      <w:bookmarkStart w:id="1772" w:name="_Toc466893558"/>
      <w:r>
        <w:t>Section 15.24.4, Mode</w:t>
      </w:r>
      <w:bookmarkEnd w:id="1771"/>
      <w:bookmarkEnd w:id="1772"/>
      <w:r>
        <w:fldChar w:fldCharType="begin"/>
      </w:r>
      <w:r>
        <w:instrText xml:space="preserve"> XE "Mode" </w:instrText>
      </w:r>
      <w:r>
        <w:fldChar w:fldCharType="end"/>
      </w:r>
    </w:p>
    <w:p w:rsidR="00D63733" w:rsidRDefault="00650F22">
      <w:pPr>
        <w:pStyle w:val="Definition-Field"/>
      </w:pPr>
      <w:r>
        <w:t xml:space="preserve">a.   </w:t>
      </w:r>
      <w:r>
        <w:rPr>
          <w:i/>
        </w:rPr>
        <w:t>The standard defines the attribute dr3d:texture-mode,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w:t>
      </w:r>
      <w:r>
        <w:rPr>
          <w:i/>
        </w:rPr>
        <w:t>efines the attribute dr3d:texture-mode,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dr3d:texture-mode, contained within the element</w:t>
      </w:r>
      <w:r>
        <w:rPr>
          <w:i/>
        </w:rPr>
        <w:t xml:space="preserve">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73" w:name="section_5deef2c62c3e4833be59fb920d4bb1bc"/>
      <w:bookmarkStart w:id="1774" w:name="_Toc466893559"/>
      <w:r>
        <w:t>Section 15.25, 3D Material Properties</w:t>
      </w:r>
      <w:bookmarkEnd w:id="1773"/>
      <w:bookmarkEnd w:id="1774"/>
      <w:r>
        <w:fldChar w:fldCharType="begin"/>
      </w:r>
      <w:r>
        <w:instrText xml:space="preserve"> XE "3D Material Properties" </w:instrText>
      </w:r>
      <w:r>
        <w:fldChar w:fldCharType="end"/>
      </w:r>
    </w:p>
    <w:p w:rsidR="00D63733" w:rsidRDefault="00650F22">
      <w:pPr>
        <w:pStyle w:val="Definition-Field"/>
      </w:pPr>
      <w:r>
        <w:t xml:space="preserve">a.   </w:t>
      </w:r>
      <w:r>
        <w:rPr>
          <w:i/>
        </w:rPr>
        <w:t>The standard defines the parent element &lt;style:graphic-properties&gt;</w:t>
      </w:r>
    </w:p>
    <w:p w:rsidR="00D63733" w:rsidRDefault="00650F22">
      <w:pPr>
        <w:pStyle w:val="Definition-Field2"/>
      </w:pPr>
      <w:r>
        <w:t>This is not supported in Word 2010, Word 2013 or Word 2016.</w:t>
      </w:r>
    </w:p>
    <w:p w:rsidR="00D63733" w:rsidRDefault="00650F22">
      <w:pPr>
        <w:pStyle w:val="Definition-Field"/>
      </w:pPr>
      <w:r>
        <w:lastRenderedPageBreak/>
        <w:t xml:space="preserve">b.   </w:t>
      </w:r>
      <w:r>
        <w:rPr>
          <w:i/>
        </w:rPr>
        <w:t>The standard defines the parent element &lt;style:graphic-properties&gt;</w:t>
      </w:r>
    </w:p>
    <w:p w:rsidR="00D63733" w:rsidRDefault="00650F22">
      <w:pPr>
        <w:pStyle w:val="Definition-Field2"/>
      </w:pPr>
      <w:r>
        <w:t>This is not supported in Excel 2010, Excel 2013 or Excel 2016.</w:t>
      </w:r>
    </w:p>
    <w:p w:rsidR="00D63733" w:rsidRDefault="00650F22">
      <w:pPr>
        <w:pStyle w:val="Definition-Field"/>
      </w:pPr>
      <w:r>
        <w:t xml:space="preserve">c.   </w:t>
      </w:r>
      <w:r>
        <w:rPr>
          <w:i/>
        </w:rPr>
        <w:t>The standard defines the parent element &lt;style:graphic-</w:t>
      </w:r>
      <w:r>
        <w:rPr>
          <w:i/>
        </w:rPr>
        <w:t>properties&gt;</w:t>
      </w:r>
    </w:p>
    <w:p w:rsidR="00D63733" w:rsidRDefault="00650F22">
      <w:pPr>
        <w:pStyle w:val="Definition-Field2"/>
      </w:pPr>
      <w:r>
        <w:t>This is not supported in PowerPoint 2010, PowerPoint 2013 or PowerPoint 2016.</w:t>
      </w:r>
    </w:p>
    <w:p w:rsidR="00D63733" w:rsidRDefault="00650F22">
      <w:pPr>
        <w:pStyle w:val="Heading3"/>
      </w:pPr>
      <w:bookmarkStart w:id="1775" w:name="section_e20a3ade7e9f491aa6a6b8b13cd3ea9f"/>
      <w:bookmarkStart w:id="1776" w:name="_Toc466893560"/>
      <w:r>
        <w:t>Section 15.25.1, Colors</w:t>
      </w:r>
      <w:bookmarkEnd w:id="1775"/>
      <w:bookmarkEnd w:id="1776"/>
      <w:r>
        <w:fldChar w:fldCharType="begin"/>
      </w:r>
      <w:r>
        <w:instrText xml:space="preserve"> XE "Colors" </w:instrText>
      </w:r>
      <w:r>
        <w:fldChar w:fldCharType="end"/>
      </w:r>
    </w:p>
    <w:p w:rsidR="00D63733" w:rsidRDefault="00650F22">
      <w:pPr>
        <w:pStyle w:val="Definition-Field"/>
      </w:pPr>
      <w:r>
        <w:t xml:space="preserve">a.   </w:t>
      </w:r>
      <w:r>
        <w:rPr>
          <w:i/>
        </w:rPr>
        <w:t>The standard defines the attribute dr3d:ambient-color, contained within the element &lt;style:graphic-properties&gt;</w:t>
      </w:r>
    </w:p>
    <w:p w:rsidR="00D63733" w:rsidRDefault="00650F22">
      <w:pPr>
        <w:pStyle w:val="Definition-Field2"/>
      </w:pPr>
      <w:r>
        <w:t>This attrib</w:t>
      </w:r>
      <w:r>
        <w:t>ute is not supported in Word 2010, Word 2013 or Word 2016.</w:t>
      </w:r>
    </w:p>
    <w:p w:rsidR="00D63733" w:rsidRDefault="00650F22">
      <w:pPr>
        <w:pStyle w:val="Definition-Field"/>
      </w:pPr>
      <w:r>
        <w:t xml:space="preserve">b.   </w:t>
      </w:r>
      <w:r>
        <w:rPr>
          <w:i/>
        </w:rPr>
        <w:t>The standard defines the attribute dr3d:diffuse-color,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c.   </w:t>
      </w:r>
      <w:r>
        <w:rPr>
          <w:i/>
        </w:rPr>
        <w:t>The st</w:t>
      </w:r>
      <w:r>
        <w:rPr>
          <w:i/>
        </w:rPr>
        <w:t>andard defines the attribute dr3d:emissive-color,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dr3d:specular-color, contained within th</w:t>
      </w:r>
      <w:r>
        <w:rPr>
          <w:i/>
        </w:rPr>
        <w:t>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e.   </w:t>
      </w:r>
      <w:r>
        <w:rPr>
          <w:i/>
        </w:rPr>
        <w:t>The standard defines the attribute dr3d:ambient-color, contained within the element &lt;style:graphic-properties&gt;</w:t>
      </w:r>
    </w:p>
    <w:p w:rsidR="00D63733" w:rsidRDefault="00650F22">
      <w:pPr>
        <w:pStyle w:val="Definition-Field2"/>
      </w:pPr>
      <w:r>
        <w:t>This attribute is not supported i</w:t>
      </w:r>
      <w:r>
        <w:t>n Excel 2010, Excel 2013 or Excel 2016.</w:t>
      </w:r>
    </w:p>
    <w:p w:rsidR="00D63733" w:rsidRDefault="00650F22">
      <w:pPr>
        <w:pStyle w:val="Definition-Field"/>
      </w:pPr>
      <w:r>
        <w:t xml:space="preserve">f.   </w:t>
      </w:r>
      <w:r>
        <w:rPr>
          <w:i/>
        </w:rPr>
        <w:t>The standard defines the attribute dr3d:diffuse-color,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g.   </w:t>
      </w:r>
      <w:r>
        <w:rPr>
          <w:i/>
        </w:rPr>
        <w:t>The standard defines t</w:t>
      </w:r>
      <w:r>
        <w:rPr>
          <w:i/>
        </w:rPr>
        <w:t>he attribute dr3d:emissive-color,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h.   </w:t>
      </w:r>
      <w:r>
        <w:rPr>
          <w:i/>
        </w:rPr>
        <w:t>The standard defines the attribute dr3d:specular-color, contained within the element &lt;st</w:t>
      </w:r>
      <w:r>
        <w:rPr>
          <w:i/>
        </w:rPr>
        <w: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i.   </w:t>
      </w:r>
      <w:r>
        <w:rPr>
          <w:i/>
        </w:rPr>
        <w:t>The standard defines the attribute dr3d:ambient-color, contained within the element &lt;style:graphic-properties&gt;</w:t>
      </w:r>
    </w:p>
    <w:p w:rsidR="00D63733" w:rsidRDefault="00650F22">
      <w:pPr>
        <w:pStyle w:val="Definition-Field2"/>
      </w:pPr>
      <w:r>
        <w:t>This attribute is not supported in PowerPoi</w:t>
      </w:r>
      <w:r>
        <w:t>nt 2010, PowerPoint 2013 or PowerPoint 2016.</w:t>
      </w:r>
    </w:p>
    <w:p w:rsidR="00D63733" w:rsidRDefault="00650F22">
      <w:pPr>
        <w:pStyle w:val="Definition-Field"/>
      </w:pPr>
      <w:r>
        <w:t xml:space="preserve">j.   </w:t>
      </w:r>
      <w:r>
        <w:rPr>
          <w:i/>
        </w:rPr>
        <w:t>The standard defines the attribute dr3d:diffuse-color,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lastRenderedPageBreak/>
        <w:t xml:space="preserve">k.   </w:t>
      </w:r>
      <w:r>
        <w:rPr>
          <w:i/>
        </w:rPr>
        <w:t>The standard defines the attribute dr3d:emissive-color,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l.   </w:t>
      </w:r>
      <w:r>
        <w:rPr>
          <w:i/>
        </w:rPr>
        <w:t xml:space="preserve">The standard defines the attribute </w:t>
      </w:r>
      <w:r>
        <w:rPr>
          <w:i/>
        </w:rPr>
        <w:t>dr3d:specular-color,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777" w:name="section_5ef40751ef6f47d98a7dc357c96905a7"/>
      <w:bookmarkStart w:id="1778" w:name="_Toc466893561"/>
      <w:r>
        <w:t>Section 15.25.2, Shininess</w:t>
      </w:r>
      <w:bookmarkEnd w:id="1777"/>
      <w:bookmarkEnd w:id="1778"/>
      <w:r>
        <w:fldChar w:fldCharType="begin"/>
      </w:r>
      <w:r>
        <w:instrText xml:space="preserve"> XE "Shininess" </w:instrText>
      </w:r>
      <w:r>
        <w:fldChar w:fldCharType="end"/>
      </w:r>
    </w:p>
    <w:p w:rsidR="00D63733" w:rsidRDefault="00650F22">
      <w:pPr>
        <w:pStyle w:val="Definition-Field"/>
      </w:pPr>
      <w:r>
        <w:t xml:space="preserve">a.   </w:t>
      </w:r>
      <w:r>
        <w:rPr>
          <w:i/>
        </w:rPr>
        <w:t>The standard defines the attribute dr3d:s</w:t>
      </w:r>
      <w:r>
        <w:rPr>
          <w:i/>
        </w:rPr>
        <w:t>hininess,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dr3d:shininess, contained within the element &lt;style:graphic-properties&gt;</w:t>
      </w:r>
    </w:p>
    <w:p w:rsidR="00D63733" w:rsidRDefault="00650F22">
      <w:pPr>
        <w:pStyle w:val="Definition-Field2"/>
      </w:pPr>
      <w:r>
        <w:t>This att</w:t>
      </w:r>
      <w:r>
        <w:t>ribute is not supported in Excel 2010, Excel 2013 or Excel 2016.</w:t>
      </w:r>
    </w:p>
    <w:p w:rsidR="00D63733" w:rsidRDefault="00650F22">
      <w:pPr>
        <w:pStyle w:val="Definition-Field"/>
      </w:pPr>
      <w:r>
        <w:t xml:space="preserve">c.   </w:t>
      </w:r>
      <w:r>
        <w:rPr>
          <w:i/>
        </w:rPr>
        <w:t>The standard defines the attribute dr3d:shininess, contained within the element &lt;style:graphic-properties&gt;</w:t>
      </w:r>
    </w:p>
    <w:p w:rsidR="00D63733" w:rsidRDefault="00650F22">
      <w:pPr>
        <w:pStyle w:val="Definition-Field2"/>
      </w:pPr>
      <w:r>
        <w:t>This attribute is not supported in PowerPoint 2010, PowerPoint 2013 or PowerPoi</w:t>
      </w:r>
      <w:r>
        <w:t>nt 2016.</w:t>
      </w:r>
    </w:p>
    <w:p w:rsidR="00D63733" w:rsidRDefault="00650F22">
      <w:pPr>
        <w:pStyle w:val="Heading3"/>
      </w:pPr>
      <w:bookmarkStart w:id="1779" w:name="section_d71bdfb2e29b49e483e4df7a4717cfb3"/>
      <w:bookmarkStart w:id="1780" w:name="_Toc466893562"/>
      <w:r>
        <w:t>Section 15.26, 3D Shadow Properties</w:t>
      </w:r>
      <w:bookmarkEnd w:id="1779"/>
      <w:bookmarkEnd w:id="1780"/>
      <w:r>
        <w:fldChar w:fldCharType="begin"/>
      </w:r>
      <w:r>
        <w:instrText xml:space="preserve"> XE "3D Shadow Properties" </w:instrText>
      </w:r>
      <w:r>
        <w:fldChar w:fldCharType="end"/>
      </w:r>
    </w:p>
    <w:p w:rsidR="00D63733" w:rsidRDefault="00650F22">
      <w:pPr>
        <w:pStyle w:val="Definition-Field"/>
      </w:pPr>
      <w:r>
        <w:t xml:space="preserve">a.   </w:t>
      </w:r>
      <w:r>
        <w:rPr>
          <w:i/>
        </w:rPr>
        <w:t>The standard defines the parent element &lt;style:graphic-properties&gt;</w:t>
      </w:r>
    </w:p>
    <w:p w:rsidR="00D63733" w:rsidRDefault="00650F22">
      <w:pPr>
        <w:pStyle w:val="Definition-Field2"/>
      </w:pPr>
      <w:r>
        <w:t>This is not supported in Word 2010, Word 2013 or Word 2016.</w:t>
      </w:r>
    </w:p>
    <w:p w:rsidR="00D63733" w:rsidRDefault="00650F22">
      <w:pPr>
        <w:pStyle w:val="Definition-Field"/>
      </w:pPr>
      <w:r>
        <w:t xml:space="preserve">b.   </w:t>
      </w:r>
      <w:r>
        <w:rPr>
          <w:i/>
        </w:rPr>
        <w:t>The standard defines the parent element &lt;styl</w:t>
      </w:r>
      <w:r>
        <w:rPr>
          <w:i/>
        </w:rPr>
        <w:t>e:graphic-properties&gt;</w:t>
      </w:r>
    </w:p>
    <w:p w:rsidR="00D63733" w:rsidRDefault="00650F22">
      <w:pPr>
        <w:pStyle w:val="Definition-Field2"/>
      </w:pPr>
      <w:r>
        <w:t>This is not supported in Excel 2010, Excel 2013 or Excel 2016.</w:t>
      </w:r>
    </w:p>
    <w:p w:rsidR="00D63733" w:rsidRDefault="00650F22">
      <w:pPr>
        <w:pStyle w:val="Definition-Field"/>
      </w:pPr>
      <w:r>
        <w:t xml:space="preserve">c.   </w:t>
      </w:r>
      <w:r>
        <w:rPr>
          <w:i/>
        </w:rPr>
        <w:t>The standard defines the parent element &lt;style:graphic-properties&gt;</w:t>
      </w:r>
    </w:p>
    <w:p w:rsidR="00D63733" w:rsidRDefault="00650F22">
      <w:pPr>
        <w:pStyle w:val="Definition-Field2"/>
      </w:pPr>
      <w:r>
        <w:t>This is not supported in PowerPoint 2010, PowerPoint 2013 or PowerPoint 2016.</w:t>
      </w:r>
    </w:p>
    <w:p w:rsidR="00D63733" w:rsidRDefault="00650F22">
      <w:pPr>
        <w:pStyle w:val="Heading3"/>
      </w:pPr>
      <w:bookmarkStart w:id="1781" w:name="section_2ac61144583e41f4997e0147c5e5770b"/>
      <w:bookmarkStart w:id="1782" w:name="_Toc466893563"/>
      <w:r>
        <w:t>Section 15.26.1, Shad</w:t>
      </w:r>
      <w:r>
        <w:t>ow</w:t>
      </w:r>
      <w:bookmarkEnd w:id="1781"/>
      <w:bookmarkEnd w:id="1782"/>
      <w:r>
        <w:fldChar w:fldCharType="begin"/>
      </w:r>
      <w:r>
        <w:instrText xml:space="preserve"> XE "Shadow" </w:instrText>
      </w:r>
      <w:r>
        <w:fldChar w:fldCharType="end"/>
      </w:r>
    </w:p>
    <w:p w:rsidR="00D63733" w:rsidRDefault="00650F22">
      <w:pPr>
        <w:pStyle w:val="Definition-Field"/>
      </w:pPr>
      <w:r>
        <w:t xml:space="preserve">a.   </w:t>
      </w:r>
      <w:r>
        <w:rPr>
          <w:i/>
        </w:rPr>
        <w:t>The standard defines the attribute dr3d:shadow,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dr3d:shadow, contai</w:t>
      </w:r>
      <w:r>
        <w:rPr>
          <w:i/>
        </w:rPr>
        <w:t>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rPr>
          <w:i/>
        </w:rPr>
        <w:t>The standard defines the attribute dr3d:shadow, contained within the element &lt;style:graphic-properties&gt;</w:t>
      </w:r>
    </w:p>
    <w:p w:rsidR="00D63733" w:rsidRDefault="00650F22">
      <w:pPr>
        <w:pStyle w:val="Definition-Field2"/>
      </w:pPr>
      <w:r>
        <w:t>This attribute is not su</w:t>
      </w:r>
      <w:r>
        <w:t>pported in PowerPoint 2010, PowerPoint 2013 or PowerPoint 2016.</w:t>
      </w:r>
    </w:p>
    <w:p w:rsidR="00D63733" w:rsidRDefault="00650F22">
      <w:pPr>
        <w:pStyle w:val="Heading3"/>
      </w:pPr>
      <w:bookmarkStart w:id="1783" w:name="section_2bc11d40035d4455ae039239bc9e4c10"/>
      <w:bookmarkStart w:id="1784" w:name="_Toc466893564"/>
      <w:r>
        <w:lastRenderedPageBreak/>
        <w:t>Section 15.27, Frame Formatting Properties</w:t>
      </w:r>
      <w:bookmarkEnd w:id="1783"/>
      <w:bookmarkEnd w:id="1784"/>
      <w:r>
        <w:fldChar w:fldCharType="begin"/>
      </w:r>
      <w:r>
        <w:instrText xml:space="preserve"> XE "Frame Formatting Properties" </w:instrText>
      </w:r>
      <w:r>
        <w:fldChar w:fldCharType="end"/>
      </w:r>
    </w:p>
    <w:p w:rsidR="00D63733" w:rsidRDefault="00650F22">
      <w:pPr>
        <w:pStyle w:val="Definition-Field"/>
      </w:pPr>
      <w:r>
        <w:t xml:space="preserve">a.   </w:t>
      </w:r>
      <w:r>
        <w:rPr>
          <w:i/>
        </w:rPr>
        <w:t>The standard defines the parent element &lt;style:graphic-properties&gt;</w:t>
      </w:r>
    </w:p>
    <w:p w:rsidR="00D63733" w:rsidRDefault="00650F22">
      <w:pPr>
        <w:pStyle w:val="Definition-Field2"/>
      </w:pPr>
      <w:r>
        <w:t>Word 2013 supports this for a style appli</w:t>
      </w:r>
      <w:r>
        <w:t xml:space="preserve">ed to a &lt;draw:frame&gt; element containing the &lt;draw:image&gt;, &lt;draw:text-box&gt;, or &lt;draw:object-ole&gt; elements. </w:t>
      </w:r>
    </w:p>
    <w:p w:rsidR="00D63733" w:rsidRDefault="00650F22">
      <w:pPr>
        <w:pStyle w:val="Definition-Field"/>
      </w:pPr>
      <w:r>
        <w:t xml:space="preserve">b.   </w:t>
      </w:r>
      <w:r>
        <w:rPr>
          <w:i/>
        </w:rPr>
        <w:t>The standard defines the element &lt;style:graphic-properties&gt;</w:t>
      </w:r>
    </w:p>
    <w:p w:rsidR="00D63733" w:rsidRDefault="00650F22">
      <w:pPr>
        <w:pStyle w:val="Definition-Field2"/>
      </w:pPr>
      <w:r>
        <w:t>OfficeArt Math in Word 2013 supports this element on save for text in SmartArt and c</w:t>
      </w:r>
      <w:r>
        <w:t xml:space="preserve">hart titles and labels. </w:t>
      </w:r>
    </w:p>
    <w:p w:rsidR="00D63733" w:rsidRDefault="00650F22">
      <w:pPr>
        <w:pStyle w:val="Definition-Field"/>
      </w:pPr>
      <w:r>
        <w:t xml:space="preserve">c.   </w:t>
      </w:r>
      <w:r>
        <w:rPr>
          <w:i/>
        </w:rPr>
        <w:t>The standard defines the parent element &lt;style:graphic-properties&gt;</w:t>
      </w:r>
    </w:p>
    <w:p w:rsidR="00D63733" w:rsidRDefault="00650F22">
      <w:pPr>
        <w:pStyle w:val="Definition-Field2"/>
      </w:pPr>
      <w:r>
        <w:t xml:space="preserve">Excel 2013 supports this for a style applied to a &lt;draw:frame&gt; element containing the &lt;draw:image&gt;, &lt;draw:text-box&gt;, or &lt;draw:object-ole&gt; elements. </w:t>
      </w:r>
    </w:p>
    <w:p w:rsidR="00D63733" w:rsidRDefault="00650F22">
      <w:pPr>
        <w:pStyle w:val="Definition-Field"/>
      </w:pPr>
      <w:r>
        <w:t xml:space="preserve">d.   </w:t>
      </w:r>
      <w:r>
        <w:rPr>
          <w:i/>
        </w:rPr>
        <w:t xml:space="preserve">The </w:t>
      </w:r>
      <w:r>
        <w:rPr>
          <w:i/>
        </w:rPr>
        <w:t>standard defines the element &lt;style:graphic-properties&gt;</w:t>
      </w:r>
    </w:p>
    <w:p w:rsidR="00D63733" w:rsidRDefault="00650F22">
      <w:pPr>
        <w:pStyle w:val="Definition-Field2"/>
      </w:pPr>
      <w:r>
        <w:t>This element is supported in Excel 2010 and Excel 2013.</w:t>
      </w:r>
    </w:p>
    <w:p w:rsidR="00D63733" w:rsidRDefault="00650F22">
      <w:pPr>
        <w:pStyle w:val="Definition-Field"/>
      </w:pPr>
      <w:r>
        <w:t xml:space="preserve">e.   </w:t>
      </w:r>
      <w:r>
        <w:rPr>
          <w:i/>
        </w:rPr>
        <w:t>The standard defines the parent element &lt;style:graphic-properties&gt;</w:t>
      </w:r>
    </w:p>
    <w:p w:rsidR="00D63733" w:rsidRDefault="00650F22">
      <w:pPr>
        <w:pStyle w:val="Definition-Field2"/>
      </w:pPr>
      <w:r>
        <w:t>PowerPoint 2013 supports this for a style applied to a &lt;draw:frame&gt; elem</w:t>
      </w:r>
      <w:r>
        <w:t xml:space="preserve">ent containing the &lt;draw:image&gt;, &lt;draw:text-box&gt;, or &lt;draw:object-ole&gt; elements. </w:t>
      </w:r>
    </w:p>
    <w:p w:rsidR="00D63733" w:rsidRDefault="00650F22">
      <w:pPr>
        <w:pStyle w:val="Definition-Field"/>
      </w:pPr>
      <w:r>
        <w:t xml:space="preserve">f.   </w:t>
      </w:r>
      <w:r>
        <w:rPr>
          <w:i/>
        </w:rPr>
        <w:t>The standard defines the element &lt;style:graphic-properties&gt;</w:t>
      </w:r>
    </w:p>
    <w:p w:rsidR="00D63733" w:rsidRDefault="00650F22">
      <w:pPr>
        <w:pStyle w:val="Definition-Field2"/>
      </w:pPr>
      <w:r>
        <w:t>This element is supported in PowerPoint 2010 and PowerPoint 2013.</w:t>
      </w:r>
    </w:p>
    <w:p w:rsidR="00D63733" w:rsidRDefault="00650F22">
      <w:pPr>
        <w:pStyle w:val="Heading3"/>
      </w:pPr>
      <w:bookmarkStart w:id="1785" w:name="section_328629bd70204fddbda6158e28404160"/>
      <w:bookmarkStart w:id="1786" w:name="_Toc466893565"/>
      <w:r>
        <w:t>Section 15.27.1, Frame Widths</w:t>
      </w:r>
      <w:bookmarkEnd w:id="1785"/>
      <w:bookmarkEnd w:id="1786"/>
      <w:r>
        <w:fldChar w:fldCharType="begin"/>
      </w:r>
      <w:r>
        <w:instrText xml:space="preserve"> XE "Frame Widths" </w:instrText>
      </w:r>
      <w:r>
        <w:fldChar w:fldCharType="end"/>
      </w:r>
    </w:p>
    <w:p w:rsidR="00D63733" w:rsidRDefault="00650F22">
      <w:pPr>
        <w:pStyle w:val="Definition-Field"/>
      </w:pPr>
      <w:r>
        <w:t xml:space="preserve">a.   </w:t>
      </w:r>
      <w:r>
        <w:rPr>
          <w:i/>
        </w:rPr>
        <w:t>The standard defines the attribute fo:min-width, contained within the element &lt;style:graphic-properties&gt;</w:t>
      </w:r>
    </w:p>
    <w:p w:rsidR="00D63733" w:rsidRDefault="00650F22">
      <w:pPr>
        <w:pStyle w:val="Definition-Field2"/>
      </w:pPr>
      <w:r>
        <w:t>Word 2013 does not support this attribute for a style applied to a &lt;draw:frame&gt; element containing the &lt;draw:image&gt;, &lt;draw:t</w:t>
      </w:r>
      <w:r>
        <w:t xml:space="preserve">ext-box&gt;, or &lt;draw:object-ole&gt; elements. </w:t>
      </w:r>
    </w:p>
    <w:p w:rsidR="00D63733" w:rsidRDefault="00650F22">
      <w:pPr>
        <w:pStyle w:val="Definition-Field"/>
      </w:pPr>
      <w:r>
        <w:t xml:space="preserve">b.   </w:t>
      </w:r>
      <w:r>
        <w:rPr>
          <w:i/>
        </w:rPr>
        <w:t>The standard defines the attribute style:rel-width, contained within the element &lt;style:graphic-properties&gt;</w:t>
      </w:r>
    </w:p>
    <w:p w:rsidR="00D63733" w:rsidRDefault="00650F22">
      <w:pPr>
        <w:pStyle w:val="Definition-Field2"/>
      </w:pPr>
      <w:r>
        <w:t>Word 2013 does not support this attribute for a style applied to a &lt;draw:frame&gt; element containing th</w:t>
      </w:r>
      <w:r>
        <w:t xml:space="preserve">e &lt;draw:image&gt;, &lt;draw:text-box&gt;, or &lt;draw:object-ole&gt; elements. </w:t>
      </w:r>
    </w:p>
    <w:p w:rsidR="00D63733" w:rsidRDefault="00650F22">
      <w:pPr>
        <w:pStyle w:val="Definition-Field"/>
      </w:pPr>
      <w:r>
        <w:t xml:space="preserve">c.   </w:t>
      </w:r>
      <w:r>
        <w:rPr>
          <w:i/>
        </w:rPr>
        <w:t>The standard defines the attribute svg:width, contained within the element &lt;style:graphic-properties&gt;</w:t>
      </w:r>
    </w:p>
    <w:p w:rsidR="00D63733" w:rsidRDefault="00650F22">
      <w:pPr>
        <w:pStyle w:val="Definition-Field2"/>
      </w:pPr>
      <w:r>
        <w:t>Word 2013 does not support this attribute for a style applied to a &lt;draw:frame&gt; elem</w:t>
      </w:r>
      <w:r>
        <w:t xml:space="preserve">ent containing the &lt;draw:image&gt;, &lt;draw:text-box&gt;, or &lt;draw:object-ole&gt; elements. </w:t>
      </w:r>
    </w:p>
    <w:p w:rsidR="00D63733" w:rsidRDefault="00650F22">
      <w:pPr>
        <w:pStyle w:val="Definition-Field"/>
      </w:pPr>
      <w:r>
        <w:t xml:space="preserve">d.   </w:t>
      </w:r>
      <w:r>
        <w:rPr>
          <w:i/>
        </w:rPr>
        <w:t>The standard defines the attribute fo:min-width, contained within the element &lt;style:graphic-properties&gt;</w:t>
      </w:r>
    </w:p>
    <w:p w:rsidR="00D63733" w:rsidRDefault="00650F22">
      <w:pPr>
        <w:pStyle w:val="Definition-Field2"/>
      </w:pPr>
      <w:r>
        <w:t>Excel 2013 does not support this attribute for a style applied t</w:t>
      </w:r>
      <w:r>
        <w:t xml:space="preserve">o a &lt;draw:frame&gt; element containing the &lt;draw:image&gt;, &lt;draw:text-box&gt;, or &lt;draw:object-ole&gt; elements. </w:t>
      </w:r>
    </w:p>
    <w:p w:rsidR="00D63733" w:rsidRDefault="00650F22">
      <w:pPr>
        <w:pStyle w:val="Definition-Field"/>
      </w:pPr>
      <w:r>
        <w:t xml:space="preserve">e.   </w:t>
      </w:r>
      <w:r>
        <w:rPr>
          <w:i/>
        </w:rPr>
        <w:t>The standard defines the attribute style:rel-width, contained within the element &lt;style:graphic-properties&gt;</w:t>
      </w:r>
    </w:p>
    <w:p w:rsidR="00D63733" w:rsidRDefault="00650F22">
      <w:pPr>
        <w:pStyle w:val="Definition-Field2"/>
      </w:pPr>
      <w:r>
        <w:t>Excel 2013 does not support this attribu</w:t>
      </w:r>
      <w:r>
        <w:t xml:space="preserve">te for a style applied to a &lt;draw:frame&gt; element containing the &lt;draw:image&gt;, &lt;draw:text-box&gt;, or &lt;draw:object-ole&gt; elements. </w:t>
      </w:r>
    </w:p>
    <w:p w:rsidR="00D63733" w:rsidRDefault="00650F22">
      <w:pPr>
        <w:pStyle w:val="Definition-Field"/>
      </w:pPr>
      <w:r>
        <w:lastRenderedPageBreak/>
        <w:t xml:space="preserve">f.   </w:t>
      </w:r>
      <w:r>
        <w:rPr>
          <w:i/>
        </w:rPr>
        <w:t>The standard defines the attribute svg:width, contained within the element &lt;style:graphic-properties&gt;</w:t>
      </w:r>
    </w:p>
    <w:p w:rsidR="00D63733" w:rsidRDefault="00650F22">
      <w:pPr>
        <w:pStyle w:val="Definition-Field2"/>
      </w:pPr>
      <w:r>
        <w:t>Excel 2013 does not su</w:t>
      </w:r>
      <w:r>
        <w:t xml:space="preserve">pport this attribute for a style applied to a &lt;draw:frame&gt; element containing the &lt;draw:image&gt;, &lt;draw:text-box&gt;, or &lt;draw:object-ole&gt; elements. </w:t>
      </w:r>
    </w:p>
    <w:p w:rsidR="00D63733" w:rsidRDefault="00650F22">
      <w:pPr>
        <w:pStyle w:val="Definition-Field"/>
      </w:pPr>
      <w:r>
        <w:t xml:space="preserve">g.   </w:t>
      </w:r>
      <w:r>
        <w:rPr>
          <w:i/>
        </w:rPr>
        <w:t>The standard defines the attribute fo:min-width, contained within the element &lt;style:graphic-properties&gt;</w:t>
      </w:r>
    </w:p>
    <w:p w:rsidR="00D63733" w:rsidRDefault="00650F22">
      <w:pPr>
        <w:pStyle w:val="Definition-Field2"/>
      </w:pPr>
      <w:r>
        <w:t>P</w:t>
      </w:r>
      <w:r>
        <w:t xml:space="preserve">owerPoint 2013 does not support this attribute for a style applied to a &lt;draw:frame&gt; element containing the &lt;draw:image&gt;, &lt;draw:text-box&gt;, or &lt;draw:object-ole&gt; elements. </w:t>
      </w:r>
    </w:p>
    <w:p w:rsidR="00D63733" w:rsidRDefault="00650F22">
      <w:pPr>
        <w:pStyle w:val="Definition-Field"/>
      </w:pPr>
      <w:r>
        <w:t xml:space="preserve">h.   </w:t>
      </w:r>
      <w:r>
        <w:rPr>
          <w:i/>
        </w:rPr>
        <w:t>The standard defines the attribute style:rel-width, contained within the element</w:t>
      </w:r>
      <w:r>
        <w:rPr>
          <w:i/>
        </w:rPr>
        <w:t xml:space="preserve"> &lt;style:graphic-properties&gt;</w:t>
      </w:r>
    </w:p>
    <w:p w:rsidR="00D63733" w:rsidRDefault="00650F22">
      <w:pPr>
        <w:pStyle w:val="Definition-Field2"/>
      </w:pPr>
      <w:r>
        <w:t xml:space="preserve">PowerPoint 2013 does not support this attribute for a style applied to a &lt;draw:frame&gt; element containing the &lt;draw:image&gt;, &lt;draw:text-box&gt;, or &lt;draw:object-ole&gt; elements. </w:t>
      </w:r>
    </w:p>
    <w:p w:rsidR="00D63733" w:rsidRDefault="00650F22">
      <w:pPr>
        <w:pStyle w:val="Definition-Field"/>
      </w:pPr>
      <w:r>
        <w:t xml:space="preserve">i.   </w:t>
      </w:r>
      <w:r>
        <w:rPr>
          <w:i/>
        </w:rPr>
        <w:t>The standard defines the attribute svg:width, conta</w:t>
      </w:r>
      <w:r>
        <w:rPr>
          <w:i/>
        </w:rPr>
        <w:t>ined within the element &lt;style:graphic-properties&gt;</w:t>
      </w:r>
    </w:p>
    <w:p w:rsidR="00D63733" w:rsidRDefault="00650F22">
      <w:pPr>
        <w:pStyle w:val="Definition-Field2"/>
      </w:pPr>
      <w:r>
        <w:t xml:space="preserve">PowerPoint 2013 does not support this attribute for a style applied to a &lt;draw:frame&gt; element containing the &lt;draw:image&gt;, &lt;draw:text-box&gt;, or &lt;draw:object-ole&gt; elements. </w:t>
      </w:r>
    </w:p>
    <w:p w:rsidR="00D63733" w:rsidRDefault="00650F22">
      <w:pPr>
        <w:pStyle w:val="Heading3"/>
      </w:pPr>
      <w:bookmarkStart w:id="1787" w:name="section_da3d3f52f9a6418d89660e64d785a3a0"/>
      <w:bookmarkStart w:id="1788" w:name="_Toc466893566"/>
      <w:r>
        <w:t>Section 15.27.2, Frame Heights</w:t>
      </w:r>
      <w:bookmarkEnd w:id="1787"/>
      <w:bookmarkEnd w:id="1788"/>
      <w:r>
        <w:fldChar w:fldCharType="begin"/>
      </w:r>
      <w:r>
        <w:instrText xml:space="preserve"> XE</w:instrText>
      </w:r>
      <w:r>
        <w:instrText xml:space="preserve"> "Frame Heights" </w:instrText>
      </w:r>
      <w:r>
        <w:fldChar w:fldCharType="end"/>
      </w:r>
    </w:p>
    <w:p w:rsidR="00D63733" w:rsidRDefault="00650F22">
      <w:pPr>
        <w:pStyle w:val="Definition-Field"/>
      </w:pPr>
      <w:r>
        <w:t xml:space="preserve">a.   </w:t>
      </w:r>
      <w:r>
        <w:rPr>
          <w:i/>
        </w:rPr>
        <w:t>The standard defines the attribute fo:min-height, contained within the element &lt;style:graphic-properties&gt;</w:t>
      </w:r>
    </w:p>
    <w:p w:rsidR="00D63733" w:rsidRDefault="00650F22">
      <w:pPr>
        <w:pStyle w:val="Definition-Field2"/>
      </w:pPr>
      <w:r>
        <w:t>Word 2013 does not support this attribute for a style applied to a &lt;draw:frame&gt; element containing the &lt;draw:image&gt;, &lt;</w:t>
      </w:r>
      <w:r>
        <w:t xml:space="preserve">draw:text-box&gt;, or &lt;draw:object-ole&gt; elements. </w:t>
      </w:r>
    </w:p>
    <w:p w:rsidR="00D63733" w:rsidRDefault="00650F22">
      <w:pPr>
        <w:pStyle w:val="Definition-Field"/>
      </w:pPr>
      <w:r>
        <w:t xml:space="preserve">b.   </w:t>
      </w:r>
      <w:r>
        <w:rPr>
          <w:i/>
        </w:rPr>
        <w:t>The standard defines the attribute style:rel-height, contained within the element &lt;style:graphic-properties&gt;</w:t>
      </w:r>
    </w:p>
    <w:p w:rsidR="00D63733" w:rsidRDefault="00650F22">
      <w:pPr>
        <w:pStyle w:val="Definition-Field2"/>
      </w:pPr>
      <w:r>
        <w:t>Word 2013 does not support this attribute for a style applied to a &lt;draw:frame&gt; element contai</w:t>
      </w:r>
      <w:r>
        <w:t xml:space="preserve">ning the &lt;draw:image&gt;, &lt;draw:text-box&gt;, or &lt;draw:object-ole&gt; elements. </w:t>
      </w:r>
    </w:p>
    <w:p w:rsidR="00D63733" w:rsidRDefault="00650F22">
      <w:pPr>
        <w:pStyle w:val="Definition-Field"/>
      </w:pPr>
      <w:r>
        <w:t xml:space="preserve">c.   </w:t>
      </w:r>
      <w:r>
        <w:rPr>
          <w:i/>
        </w:rPr>
        <w:t>The standard defines the attribute svg:height, contained within the element &lt;style:graphic-properties&gt;</w:t>
      </w:r>
    </w:p>
    <w:p w:rsidR="00D63733" w:rsidRDefault="00650F22">
      <w:pPr>
        <w:pStyle w:val="Definition-Field2"/>
      </w:pPr>
      <w:r>
        <w:t>Word 2013 does not support this attribute for a style applied to a &lt;draw:fra</w:t>
      </w:r>
      <w:r>
        <w:t xml:space="preserve">me&gt; element containing the &lt;draw:image&gt;, &lt;draw:text-box&gt;, or &lt;draw:object-ole&gt; elements. </w:t>
      </w:r>
    </w:p>
    <w:p w:rsidR="00D63733" w:rsidRDefault="00650F22">
      <w:pPr>
        <w:pStyle w:val="Definition-Field"/>
      </w:pPr>
      <w:r>
        <w:t xml:space="preserve">d.   </w:t>
      </w:r>
      <w:r>
        <w:rPr>
          <w:i/>
        </w:rPr>
        <w:t>The standard defines the attribute fo:min-height, contained within the element &lt;style:graphic-properties&gt;</w:t>
      </w:r>
    </w:p>
    <w:p w:rsidR="00D63733" w:rsidRDefault="00650F22">
      <w:pPr>
        <w:pStyle w:val="Definition-Field2"/>
      </w:pPr>
      <w:r>
        <w:t xml:space="preserve">Excel 2013 does not support this attribute for a style </w:t>
      </w:r>
      <w:r>
        <w:t xml:space="preserve">applied to a &lt;draw:frame&gt; element containing the &lt;draw:image&gt;, &lt;draw:text-box&gt;, or &lt;draw:object-ole&gt; elements. </w:t>
      </w:r>
    </w:p>
    <w:p w:rsidR="00D63733" w:rsidRDefault="00650F22">
      <w:pPr>
        <w:pStyle w:val="Definition-Field"/>
      </w:pPr>
      <w:r>
        <w:t xml:space="preserve">e.   </w:t>
      </w:r>
      <w:r>
        <w:rPr>
          <w:i/>
        </w:rPr>
        <w:t>The standard defines the attribute style:rel-height, contained within the element &lt;style:graphic-properties&gt;</w:t>
      </w:r>
    </w:p>
    <w:p w:rsidR="00D63733" w:rsidRDefault="00650F22">
      <w:pPr>
        <w:pStyle w:val="Definition-Field2"/>
      </w:pPr>
      <w:r>
        <w:t>Excel 2013 does not support th</w:t>
      </w:r>
      <w:r>
        <w:t xml:space="preserve">is attribute for a style applied to a &lt;draw:frame&gt; element containing the &lt;draw:image&gt;, &lt;draw:text-box&gt;, or &lt;draw:object-ole&gt; elements. </w:t>
      </w:r>
    </w:p>
    <w:p w:rsidR="00D63733" w:rsidRDefault="00650F22">
      <w:pPr>
        <w:pStyle w:val="Definition-Field"/>
      </w:pPr>
      <w:r>
        <w:t xml:space="preserve">f.   </w:t>
      </w:r>
      <w:r>
        <w:rPr>
          <w:i/>
        </w:rPr>
        <w:t>The standard defines the attribute svg:height, contained within the element &lt;style:graphic-properties&gt;</w:t>
      </w:r>
    </w:p>
    <w:p w:rsidR="00D63733" w:rsidRDefault="00650F22">
      <w:pPr>
        <w:pStyle w:val="Definition-Field2"/>
      </w:pPr>
      <w:r>
        <w:t xml:space="preserve">Excel 2013 </w:t>
      </w:r>
      <w:r>
        <w:t xml:space="preserve">does not support this attribute for a style applied to a &lt;draw:frame&gt; element containing the &lt;draw:image&gt;, &lt;draw:text-box&gt;, or &lt;draw:object-ole&gt; elements. </w:t>
      </w:r>
    </w:p>
    <w:p w:rsidR="00D63733" w:rsidRDefault="00650F22">
      <w:pPr>
        <w:pStyle w:val="Definition-Field"/>
      </w:pPr>
      <w:r>
        <w:lastRenderedPageBreak/>
        <w:t xml:space="preserve">g.   </w:t>
      </w:r>
      <w:r>
        <w:rPr>
          <w:i/>
        </w:rPr>
        <w:t>The standard defines the attribute fo:min-height, contained within the element &lt;style:graphic-p</w:t>
      </w:r>
      <w:r>
        <w:rPr>
          <w:i/>
        </w:rPr>
        <w:t>roperties&gt;</w:t>
      </w:r>
    </w:p>
    <w:p w:rsidR="00D63733" w:rsidRDefault="00650F22">
      <w:pPr>
        <w:pStyle w:val="Definition-Field2"/>
      </w:pPr>
      <w:r>
        <w:t xml:space="preserve">PowerPoint 2013 does not support this attribute for a style applied to a &lt;draw:frame&gt; element containing the &lt;draw:image&gt;, &lt;draw:text-box&gt;, or &lt;draw:object-ole&gt; elements. </w:t>
      </w:r>
    </w:p>
    <w:p w:rsidR="00D63733" w:rsidRDefault="00650F22">
      <w:pPr>
        <w:pStyle w:val="Definition-Field"/>
      </w:pPr>
      <w:r>
        <w:t xml:space="preserve">h.   </w:t>
      </w:r>
      <w:r>
        <w:rPr>
          <w:i/>
        </w:rPr>
        <w:t>The standard defines the attribute style:rel-height, contained withi</w:t>
      </w:r>
      <w:r>
        <w:rPr>
          <w:i/>
        </w:rPr>
        <w:t>n the element &lt;style:graphic-properties&gt;</w:t>
      </w:r>
    </w:p>
    <w:p w:rsidR="00D63733" w:rsidRDefault="00650F22">
      <w:pPr>
        <w:pStyle w:val="Definition-Field2"/>
      </w:pPr>
      <w:r>
        <w:t xml:space="preserve">PowerPoint 2013 does not support this attribute for a style applied to a &lt;draw:frame&gt; element containing the &lt;draw:image&gt;, &lt;draw:text-box&gt;, or &lt;draw:object-ole&gt; elements. </w:t>
      </w:r>
    </w:p>
    <w:p w:rsidR="00D63733" w:rsidRDefault="00650F22">
      <w:pPr>
        <w:pStyle w:val="Definition-Field"/>
      </w:pPr>
      <w:r>
        <w:t xml:space="preserve">i.   </w:t>
      </w:r>
      <w:r>
        <w:rPr>
          <w:i/>
        </w:rPr>
        <w:t xml:space="preserve">The standard defines the attribute </w:t>
      </w:r>
      <w:r>
        <w:rPr>
          <w:i/>
        </w:rPr>
        <w:t>svg:height, contained within the element &lt;style:graphic-properties&gt;</w:t>
      </w:r>
    </w:p>
    <w:p w:rsidR="00D63733" w:rsidRDefault="00650F22">
      <w:pPr>
        <w:pStyle w:val="Definition-Field2"/>
      </w:pPr>
      <w:r>
        <w:t xml:space="preserve">PowerPoint 2013 does not support this attribute for a style applied to a &lt;draw:frame&gt; element containing the &lt;draw:image&gt;, &lt;draw:text-box&gt;, or &lt;draw:object-ole&gt; elements. </w:t>
      </w:r>
    </w:p>
    <w:p w:rsidR="00D63733" w:rsidRDefault="00650F22">
      <w:pPr>
        <w:pStyle w:val="Heading3"/>
      </w:pPr>
      <w:bookmarkStart w:id="1789" w:name="section_2efa251107a24b19b3af15b87763a9bf"/>
      <w:bookmarkStart w:id="1790" w:name="_Toc466893567"/>
      <w:r>
        <w:t>Section 15.27.3,</w:t>
      </w:r>
      <w:r>
        <w:t xml:space="preserve"> Maximum Width and Height</w:t>
      </w:r>
      <w:bookmarkEnd w:id="1789"/>
      <w:bookmarkEnd w:id="1790"/>
      <w:r>
        <w:fldChar w:fldCharType="begin"/>
      </w:r>
      <w:r>
        <w:instrText xml:space="preserve"> XE "Maximum Width and Height" </w:instrText>
      </w:r>
      <w:r>
        <w:fldChar w:fldCharType="end"/>
      </w:r>
    </w:p>
    <w:p w:rsidR="00D63733" w:rsidRDefault="00650F22">
      <w:pPr>
        <w:pStyle w:val="Definition-Field"/>
      </w:pPr>
      <w:r>
        <w:t xml:space="preserve">a.   </w:t>
      </w:r>
      <w:r>
        <w:rPr>
          <w:i/>
        </w:rPr>
        <w:t>The standard defines the attribute fo:max-height, contained within the element &lt;style:graphic-properties&gt;</w:t>
      </w:r>
    </w:p>
    <w:p w:rsidR="00D63733" w:rsidRDefault="00650F22">
      <w:pPr>
        <w:pStyle w:val="Definition-Field2"/>
      </w:pPr>
      <w:r>
        <w:t>Word 2013 does not support this attribute for a style applied to a &lt;draw:frame&gt; elemen</w:t>
      </w:r>
      <w:r>
        <w:t xml:space="preserve">t containing the &lt;draw:image&gt;, &lt;draw:text-box&gt;, or &lt;draw:object-ole&gt; elements. </w:t>
      </w:r>
    </w:p>
    <w:p w:rsidR="00D63733" w:rsidRDefault="00650F22">
      <w:pPr>
        <w:pStyle w:val="Definition-Field"/>
      </w:pPr>
      <w:r>
        <w:t xml:space="preserve">b.   </w:t>
      </w:r>
      <w:r>
        <w:rPr>
          <w:i/>
        </w:rPr>
        <w:t>The standard defines the attribute fo:max-width, contained within the element &lt;style:graphic-properties&gt;</w:t>
      </w:r>
    </w:p>
    <w:p w:rsidR="00D63733" w:rsidRDefault="00650F22">
      <w:pPr>
        <w:pStyle w:val="Definition-Field2"/>
      </w:pPr>
      <w:r>
        <w:t>Word 2013 does not support this attribute for a style applied to a</w:t>
      </w:r>
      <w:r>
        <w:t xml:space="preserve"> &lt;draw:frame&gt; element containing the &lt;draw:image&gt;, &lt;draw:text-box&gt;, or &lt;draw:object-ole&gt; elements. </w:t>
      </w:r>
    </w:p>
    <w:p w:rsidR="00D63733" w:rsidRDefault="00650F22">
      <w:pPr>
        <w:pStyle w:val="Definition-Field"/>
      </w:pPr>
      <w:r>
        <w:t xml:space="preserve">c.   </w:t>
      </w:r>
      <w:r>
        <w:rPr>
          <w:i/>
        </w:rPr>
        <w:t>The standard defines the attribute fo:max-height, contained within the element &lt;style:graphic-properties&gt;</w:t>
      </w:r>
    </w:p>
    <w:p w:rsidR="00D63733" w:rsidRDefault="00650F22">
      <w:pPr>
        <w:pStyle w:val="Definition-Field2"/>
      </w:pPr>
      <w:r>
        <w:t>Excel 2013 does not support this attribute fo</w:t>
      </w:r>
      <w:r>
        <w:t xml:space="preserve">r a style applied to a &lt;draw:frame&gt; element containing the &lt;draw:image&gt;, &lt;draw:text-box&gt;, or &lt;draw:object-ole&gt; elements. </w:t>
      </w:r>
    </w:p>
    <w:p w:rsidR="00D63733" w:rsidRDefault="00650F22">
      <w:pPr>
        <w:pStyle w:val="Definition-Field"/>
      </w:pPr>
      <w:r>
        <w:t xml:space="preserve">d.   </w:t>
      </w:r>
      <w:r>
        <w:rPr>
          <w:i/>
        </w:rPr>
        <w:t>The standard defines the attribute fo:max-width, contained within the element &lt;style:graphic-properties&gt;</w:t>
      </w:r>
    </w:p>
    <w:p w:rsidR="00D63733" w:rsidRDefault="00650F22">
      <w:pPr>
        <w:pStyle w:val="Definition-Field2"/>
      </w:pPr>
      <w:r>
        <w:t>Excel 2013 does not supp</w:t>
      </w:r>
      <w:r>
        <w:t xml:space="preserve">ort this attribute for a style applied to a &lt;draw:frame&gt; element containing the &lt;draw:image&gt;, &lt;draw:text-box&gt;, or &lt;draw:object-ole&gt; elements. </w:t>
      </w:r>
    </w:p>
    <w:p w:rsidR="00D63733" w:rsidRDefault="00650F22">
      <w:pPr>
        <w:pStyle w:val="Definition-Field"/>
      </w:pPr>
      <w:r>
        <w:t xml:space="preserve">e.   </w:t>
      </w:r>
      <w:r>
        <w:rPr>
          <w:i/>
        </w:rPr>
        <w:t>The standard defines the attribute fo:max-height, contained within the element &lt;style:graphic-properties&gt;</w:t>
      </w:r>
    </w:p>
    <w:p w:rsidR="00D63733" w:rsidRDefault="00650F22">
      <w:pPr>
        <w:pStyle w:val="Definition-Field2"/>
      </w:pPr>
      <w:r>
        <w:t>Po</w:t>
      </w:r>
      <w:r>
        <w:t xml:space="preserve">werPoint 2013 does not support this attribute for a style applied to a &lt;draw:frame&gt; element containing the &lt;draw:image&gt;, &lt;draw:text-box&gt;, or &lt;draw:object-ole&gt; elements. </w:t>
      </w:r>
    </w:p>
    <w:p w:rsidR="00D63733" w:rsidRDefault="00650F22">
      <w:pPr>
        <w:pStyle w:val="Definition-Field"/>
      </w:pPr>
      <w:r>
        <w:t xml:space="preserve">f.   </w:t>
      </w:r>
      <w:r>
        <w:rPr>
          <w:i/>
        </w:rPr>
        <w:t>The standard defines the attribute fo:max-width, contained within the element &lt;st</w:t>
      </w:r>
      <w:r>
        <w:rPr>
          <w:i/>
        </w:rPr>
        <w:t>yle:graphic-properties&gt;</w:t>
      </w:r>
    </w:p>
    <w:p w:rsidR="00D63733" w:rsidRDefault="00650F22">
      <w:pPr>
        <w:pStyle w:val="Definition-Field2"/>
      </w:pPr>
      <w:r>
        <w:t xml:space="preserve">PowerPoint 2013 does not support this attribute for a style applied to a &lt;draw:frame&gt; element containing the &lt;draw:image&gt;, &lt;draw:text-box&gt;, or &lt;draw:object-ole&gt; elements. </w:t>
      </w:r>
    </w:p>
    <w:p w:rsidR="00D63733" w:rsidRDefault="00650F22">
      <w:pPr>
        <w:pStyle w:val="Heading3"/>
      </w:pPr>
      <w:bookmarkStart w:id="1791" w:name="section_032d4fa5dda245db86670c19045e51ac"/>
      <w:bookmarkStart w:id="1792" w:name="_Toc466893568"/>
      <w:r>
        <w:t>Section 15.27.4, Left and Right Margins</w:t>
      </w:r>
      <w:bookmarkEnd w:id="1791"/>
      <w:bookmarkEnd w:id="1792"/>
      <w:r>
        <w:fldChar w:fldCharType="begin"/>
      </w:r>
      <w:r>
        <w:instrText xml:space="preserve"> XE "Left and Right Margins" </w:instrText>
      </w:r>
      <w:r>
        <w:fldChar w:fldCharType="end"/>
      </w:r>
    </w:p>
    <w:p w:rsidR="00D63733" w:rsidRDefault="00650F22">
      <w:pPr>
        <w:pStyle w:val="Definition-Field"/>
      </w:pPr>
      <w:r>
        <w:t xml:space="preserve">a.   </w:t>
      </w:r>
      <w:r>
        <w:rPr>
          <w:i/>
        </w:rPr>
        <w:t>The standard defines the attribute fo:margin-left, contained within the element &lt;style:graphic-properties&gt;</w:t>
      </w:r>
    </w:p>
    <w:p w:rsidR="00D63733" w:rsidRDefault="00650F22">
      <w:pPr>
        <w:pStyle w:val="Definition-Field2"/>
      </w:pPr>
      <w:r>
        <w:lastRenderedPageBreak/>
        <w:t>This attribute is not supported in Word 2010, Word 2013 or Word 2016.</w:t>
      </w:r>
    </w:p>
    <w:p w:rsidR="00D63733" w:rsidRDefault="00650F22">
      <w:pPr>
        <w:pStyle w:val="Definition-Field2"/>
      </w:pPr>
      <w:r>
        <w:t>OfficeArt Math in Word 2013 does not suppo</w:t>
      </w:r>
      <w:r>
        <w:t xml:space="preserve">rt this attribute on save for text in SmartArt and chart titles and labels. </w:t>
      </w:r>
    </w:p>
    <w:p w:rsidR="00D63733" w:rsidRDefault="00650F22">
      <w:pPr>
        <w:pStyle w:val="Definition-Field"/>
      </w:pPr>
      <w:r>
        <w:t xml:space="preserve">b.   </w:t>
      </w:r>
      <w:r>
        <w:rPr>
          <w:i/>
        </w:rPr>
        <w:t>The standard defines the attribute fo:margin-right, contained within the element &lt;style:graphic-properties&gt;</w:t>
      </w:r>
    </w:p>
    <w:p w:rsidR="00D63733" w:rsidRDefault="00650F22">
      <w:pPr>
        <w:pStyle w:val="Definition-Field2"/>
      </w:pPr>
      <w:r>
        <w:t>This attribute is not supported in Word 2010, Word 2013 or Word 20</w:t>
      </w:r>
      <w:r>
        <w:t>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c.   </w:t>
      </w:r>
      <w:r>
        <w:rPr>
          <w:i/>
        </w:rPr>
        <w:t>The standard defines the attribute fo:margin-left, contained within the element &lt;style:graphic-properties&gt;</w:t>
      </w:r>
    </w:p>
    <w:p w:rsidR="00D63733" w:rsidRDefault="00650F22">
      <w:pPr>
        <w:pStyle w:val="Definition-Field2"/>
      </w:pPr>
      <w:r>
        <w:t>OfficeArt Math in Exc</w:t>
      </w:r>
      <w:r>
        <w:t>el 2013 does not support this attribute on load for text in any of the following elements:</w:t>
      </w:r>
    </w:p>
    <w:p w:rsidR="00D63733" w:rsidRDefault="00650F22">
      <w:pPr>
        <w:pStyle w:val="ListParagraph"/>
        <w:numPr>
          <w:ilvl w:val="0"/>
          <w:numId w:val="1235"/>
        </w:numPr>
        <w:contextualSpacing/>
      </w:pPr>
      <w:r>
        <w:t>&lt;draw:rect&gt;</w:t>
      </w:r>
    </w:p>
    <w:p w:rsidR="00D63733" w:rsidRDefault="00650F22">
      <w:pPr>
        <w:pStyle w:val="ListParagraph"/>
        <w:numPr>
          <w:ilvl w:val="0"/>
          <w:numId w:val="1235"/>
        </w:numPr>
        <w:contextualSpacing/>
      </w:pPr>
      <w:r>
        <w:t>&lt;draw:polyline&gt;</w:t>
      </w:r>
    </w:p>
    <w:p w:rsidR="00D63733" w:rsidRDefault="00650F22">
      <w:pPr>
        <w:pStyle w:val="ListParagraph"/>
        <w:numPr>
          <w:ilvl w:val="0"/>
          <w:numId w:val="1235"/>
        </w:numPr>
        <w:contextualSpacing/>
      </w:pPr>
      <w:r>
        <w:t>&lt;draw:polygon&gt;</w:t>
      </w:r>
    </w:p>
    <w:p w:rsidR="00D63733" w:rsidRDefault="00650F22">
      <w:pPr>
        <w:pStyle w:val="ListParagraph"/>
        <w:numPr>
          <w:ilvl w:val="0"/>
          <w:numId w:val="1235"/>
        </w:numPr>
        <w:contextualSpacing/>
      </w:pPr>
      <w:r>
        <w:t>&lt;draw:regular-polygon&gt;</w:t>
      </w:r>
    </w:p>
    <w:p w:rsidR="00D63733" w:rsidRDefault="00650F22">
      <w:pPr>
        <w:pStyle w:val="ListParagraph"/>
        <w:numPr>
          <w:ilvl w:val="0"/>
          <w:numId w:val="1235"/>
        </w:numPr>
        <w:contextualSpacing/>
      </w:pPr>
      <w:r>
        <w:t>&lt;draw:path&gt;</w:t>
      </w:r>
    </w:p>
    <w:p w:rsidR="00D63733" w:rsidRDefault="00650F22">
      <w:pPr>
        <w:pStyle w:val="ListParagraph"/>
        <w:numPr>
          <w:ilvl w:val="0"/>
          <w:numId w:val="1235"/>
        </w:numPr>
        <w:contextualSpacing/>
      </w:pPr>
      <w:r>
        <w:t>&lt;draw:circle&gt;</w:t>
      </w:r>
    </w:p>
    <w:p w:rsidR="00D63733" w:rsidRDefault="00650F22">
      <w:pPr>
        <w:pStyle w:val="ListParagraph"/>
        <w:numPr>
          <w:ilvl w:val="0"/>
          <w:numId w:val="1235"/>
        </w:numPr>
        <w:contextualSpacing/>
      </w:pPr>
      <w:r>
        <w:t>&lt;draw:ellipse&gt;</w:t>
      </w:r>
    </w:p>
    <w:p w:rsidR="00D63733" w:rsidRDefault="00650F22">
      <w:pPr>
        <w:pStyle w:val="ListParagraph"/>
        <w:numPr>
          <w:ilvl w:val="0"/>
          <w:numId w:val="1235"/>
        </w:numPr>
        <w:contextualSpacing/>
      </w:pPr>
      <w:r>
        <w:t>&lt;draw:caption&gt;</w:t>
      </w:r>
    </w:p>
    <w:p w:rsidR="00D63733" w:rsidRDefault="00650F22">
      <w:pPr>
        <w:pStyle w:val="ListParagraph"/>
        <w:numPr>
          <w:ilvl w:val="0"/>
          <w:numId w:val="1235"/>
        </w:numPr>
        <w:contextualSpacing/>
      </w:pPr>
      <w:r>
        <w:t>&lt;draw:measure&gt;</w:t>
      </w:r>
    </w:p>
    <w:p w:rsidR="00D63733" w:rsidRDefault="00650F22">
      <w:pPr>
        <w:pStyle w:val="ListParagraph"/>
        <w:numPr>
          <w:ilvl w:val="0"/>
          <w:numId w:val="1235"/>
        </w:numPr>
        <w:contextualSpacing/>
      </w:pPr>
      <w:r>
        <w:t>&lt;draw:frame&gt;</w:t>
      </w:r>
    </w:p>
    <w:p w:rsidR="00D63733" w:rsidRDefault="00650F22">
      <w:pPr>
        <w:pStyle w:val="ListParagraph"/>
        <w:numPr>
          <w:ilvl w:val="0"/>
          <w:numId w:val="1235"/>
        </w:numPr>
        <w:contextualSpacing/>
      </w:pPr>
      <w:r>
        <w:t>&lt;draw:text-box&gt;</w:t>
      </w:r>
    </w:p>
    <w:p w:rsidR="00D63733" w:rsidRDefault="00650F22">
      <w:pPr>
        <w:pStyle w:val="ListParagraph"/>
        <w:numPr>
          <w:ilvl w:val="0"/>
          <w:numId w:val="1235"/>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1236"/>
        </w:numPr>
        <w:contextualSpacing/>
      </w:pPr>
      <w:r>
        <w:t>text boxes</w:t>
      </w:r>
    </w:p>
    <w:p w:rsidR="00D63733" w:rsidRDefault="00650F22">
      <w:pPr>
        <w:pStyle w:val="ListParagraph"/>
        <w:numPr>
          <w:ilvl w:val="0"/>
          <w:numId w:val="1236"/>
        </w:numPr>
        <w:contextualSpacing/>
      </w:pPr>
      <w:r>
        <w:t>shapes</w:t>
      </w:r>
    </w:p>
    <w:p w:rsidR="00D63733" w:rsidRDefault="00650F22">
      <w:pPr>
        <w:pStyle w:val="ListParagraph"/>
        <w:numPr>
          <w:ilvl w:val="0"/>
          <w:numId w:val="1236"/>
        </w:numPr>
        <w:contextualSpacing/>
      </w:pPr>
      <w:r>
        <w:t>SmartArt</w:t>
      </w:r>
    </w:p>
    <w:p w:rsidR="00D63733" w:rsidRDefault="00650F22">
      <w:pPr>
        <w:pStyle w:val="ListParagraph"/>
        <w:numPr>
          <w:ilvl w:val="0"/>
          <w:numId w:val="1236"/>
        </w:numPr>
        <w:contextualSpacing/>
      </w:pPr>
      <w:r>
        <w:t>chart titles</w:t>
      </w:r>
    </w:p>
    <w:p w:rsidR="00D63733" w:rsidRDefault="00650F22">
      <w:pPr>
        <w:pStyle w:val="ListParagraph"/>
        <w:numPr>
          <w:ilvl w:val="0"/>
          <w:numId w:val="1236"/>
        </w:numPr>
      </w:pPr>
      <w:r>
        <w:t xml:space="preserve">labels </w:t>
      </w:r>
    </w:p>
    <w:p w:rsidR="00D63733" w:rsidRDefault="00650F22">
      <w:pPr>
        <w:pStyle w:val="Definition-Field"/>
      </w:pPr>
      <w:r>
        <w:t xml:space="preserve">d.   </w:t>
      </w:r>
      <w:r>
        <w:rPr>
          <w:i/>
        </w:rPr>
        <w:t xml:space="preserve">The standard defines the attribute fo:margin-right, contained within the </w:t>
      </w:r>
      <w:r>
        <w:rPr>
          <w:i/>
        </w:rPr>
        <w:t>element &lt;style:graphic-properties&gt;</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1237"/>
        </w:numPr>
        <w:contextualSpacing/>
      </w:pPr>
      <w:r>
        <w:t>&lt;draw:rect&gt;</w:t>
      </w:r>
    </w:p>
    <w:p w:rsidR="00D63733" w:rsidRDefault="00650F22">
      <w:pPr>
        <w:pStyle w:val="ListParagraph"/>
        <w:numPr>
          <w:ilvl w:val="0"/>
          <w:numId w:val="1237"/>
        </w:numPr>
        <w:contextualSpacing/>
      </w:pPr>
      <w:r>
        <w:t>&lt;draw:polyline&gt;</w:t>
      </w:r>
    </w:p>
    <w:p w:rsidR="00D63733" w:rsidRDefault="00650F22">
      <w:pPr>
        <w:pStyle w:val="ListParagraph"/>
        <w:numPr>
          <w:ilvl w:val="0"/>
          <w:numId w:val="1237"/>
        </w:numPr>
        <w:contextualSpacing/>
      </w:pPr>
      <w:r>
        <w:t>&lt;draw:polygon&gt;</w:t>
      </w:r>
    </w:p>
    <w:p w:rsidR="00D63733" w:rsidRDefault="00650F22">
      <w:pPr>
        <w:pStyle w:val="ListParagraph"/>
        <w:numPr>
          <w:ilvl w:val="0"/>
          <w:numId w:val="1237"/>
        </w:numPr>
        <w:contextualSpacing/>
      </w:pPr>
      <w:r>
        <w:t>&lt;draw:regular-polygon&gt;</w:t>
      </w:r>
    </w:p>
    <w:p w:rsidR="00D63733" w:rsidRDefault="00650F22">
      <w:pPr>
        <w:pStyle w:val="ListParagraph"/>
        <w:numPr>
          <w:ilvl w:val="0"/>
          <w:numId w:val="1237"/>
        </w:numPr>
        <w:contextualSpacing/>
      </w:pPr>
      <w:r>
        <w:t>&lt;draw:path&gt;</w:t>
      </w:r>
    </w:p>
    <w:p w:rsidR="00D63733" w:rsidRDefault="00650F22">
      <w:pPr>
        <w:pStyle w:val="ListParagraph"/>
        <w:numPr>
          <w:ilvl w:val="0"/>
          <w:numId w:val="1237"/>
        </w:numPr>
        <w:contextualSpacing/>
      </w:pPr>
      <w:r>
        <w:t>&lt;draw:circle&gt;</w:t>
      </w:r>
    </w:p>
    <w:p w:rsidR="00D63733" w:rsidRDefault="00650F22">
      <w:pPr>
        <w:pStyle w:val="ListParagraph"/>
        <w:numPr>
          <w:ilvl w:val="0"/>
          <w:numId w:val="1237"/>
        </w:numPr>
        <w:contextualSpacing/>
      </w:pPr>
      <w:r>
        <w:t>&lt;draw:ellipse&gt;</w:t>
      </w:r>
    </w:p>
    <w:p w:rsidR="00D63733" w:rsidRDefault="00650F22">
      <w:pPr>
        <w:pStyle w:val="ListParagraph"/>
        <w:numPr>
          <w:ilvl w:val="0"/>
          <w:numId w:val="1237"/>
        </w:numPr>
        <w:contextualSpacing/>
      </w:pPr>
      <w:r>
        <w:t>&lt;d</w:t>
      </w:r>
      <w:r>
        <w:t>raw:caption&gt;</w:t>
      </w:r>
    </w:p>
    <w:p w:rsidR="00D63733" w:rsidRDefault="00650F22">
      <w:pPr>
        <w:pStyle w:val="ListParagraph"/>
        <w:numPr>
          <w:ilvl w:val="0"/>
          <w:numId w:val="1237"/>
        </w:numPr>
        <w:contextualSpacing/>
      </w:pPr>
      <w:r>
        <w:t>&lt;draw:measure&gt;</w:t>
      </w:r>
    </w:p>
    <w:p w:rsidR="00D63733" w:rsidRDefault="00650F22">
      <w:pPr>
        <w:pStyle w:val="ListParagraph"/>
        <w:numPr>
          <w:ilvl w:val="0"/>
          <w:numId w:val="1237"/>
        </w:numPr>
        <w:contextualSpacing/>
      </w:pPr>
      <w:r>
        <w:t>&lt;draw:frame&gt;</w:t>
      </w:r>
    </w:p>
    <w:p w:rsidR="00D63733" w:rsidRDefault="00650F22">
      <w:pPr>
        <w:pStyle w:val="ListParagraph"/>
        <w:numPr>
          <w:ilvl w:val="0"/>
          <w:numId w:val="1237"/>
        </w:numPr>
        <w:contextualSpacing/>
      </w:pPr>
      <w:r>
        <w:t>&lt;draw:text-box&gt;</w:t>
      </w:r>
    </w:p>
    <w:p w:rsidR="00D63733" w:rsidRDefault="00650F22">
      <w:pPr>
        <w:pStyle w:val="ListParagraph"/>
        <w:numPr>
          <w:ilvl w:val="0"/>
          <w:numId w:val="1237"/>
        </w:numPr>
      </w:pPr>
      <w:r>
        <w:t>&lt;draw:custom-shape&gt;</w:t>
      </w:r>
    </w:p>
    <w:p w:rsidR="00D63733" w:rsidRDefault="00650F22">
      <w:pPr>
        <w:pStyle w:val="Definition-Field2"/>
      </w:pPr>
      <w:r>
        <w:lastRenderedPageBreak/>
        <w:t>OfficeArt Math in Excel 2013 does not support this attribute on save for text in any of the following items:</w:t>
      </w:r>
    </w:p>
    <w:p w:rsidR="00D63733" w:rsidRDefault="00650F22">
      <w:pPr>
        <w:pStyle w:val="ListParagraph"/>
        <w:numPr>
          <w:ilvl w:val="0"/>
          <w:numId w:val="1238"/>
        </w:numPr>
        <w:contextualSpacing/>
      </w:pPr>
      <w:r>
        <w:t>text boxes</w:t>
      </w:r>
    </w:p>
    <w:p w:rsidR="00D63733" w:rsidRDefault="00650F22">
      <w:pPr>
        <w:pStyle w:val="ListParagraph"/>
        <w:numPr>
          <w:ilvl w:val="0"/>
          <w:numId w:val="1238"/>
        </w:numPr>
        <w:contextualSpacing/>
      </w:pPr>
      <w:r>
        <w:t>shapes</w:t>
      </w:r>
    </w:p>
    <w:p w:rsidR="00D63733" w:rsidRDefault="00650F22">
      <w:pPr>
        <w:pStyle w:val="ListParagraph"/>
        <w:numPr>
          <w:ilvl w:val="0"/>
          <w:numId w:val="1238"/>
        </w:numPr>
        <w:contextualSpacing/>
      </w:pPr>
      <w:r>
        <w:t>SmartArt</w:t>
      </w:r>
    </w:p>
    <w:p w:rsidR="00D63733" w:rsidRDefault="00650F22">
      <w:pPr>
        <w:pStyle w:val="ListParagraph"/>
        <w:numPr>
          <w:ilvl w:val="0"/>
          <w:numId w:val="1238"/>
        </w:numPr>
        <w:contextualSpacing/>
      </w:pPr>
      <w:r>
        <w:t>chart titles</w:t>
      </w:r>
    </w:p>
    <w:p w:rsidR="00D63733" w:rsidRDefault="00650F22">
      <w:pPr>
        <w:pStyle w:val="ListParagraph"/>
        <w:numPr>
          <w:ilvl w:val="0"/>
          <w:numId w:val="1238"/>
        </w:numPr>
      </w:pPr>
      <w:r>
        <w:t xml:space="preserve">labels </w:t>
      </w:r>
    </w:p>
    <w:p w:rsidR="00D63733" w:rsidRDefault="00650F22">
      <w:pPr>
        <w:pStyle w:val="Definition-Field"/>
      </w:pPr>
      <w:r>
        <w:t xml:space="preserve">e.   </w:t>
      </w:r>
      <w:r>
        <w:rPr>
          <w:i/>
        </w:rPr>
        <w:t>The standard defi</w:t>
      </w:r>
      <w:r>
        <w:rPr>
          <w:i/>
        </w:rPr>
        <w:t>nes the attribute fo:margin-left, contained within the element &lt;style:graphic-properties&gt;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1239"/>
        </w:numPr>
        <w:contextualSpacing/>
      </w:pPr>
      <w:r>
        <w:t>&lt;draw:rect&gt;</w:t>
      </w:r>
    </w:p>
    <w:p w:rsidR="00D63733" w:rsidRDefault="00650F22">
      <w:pPr>
        <w:pStyle w:val="ListParagraph"/>
        <w:numPr>
          <w:ilvl w:val="0"/>
          <w:numId w:val="1239"/>
        </w:numPr>
        <w:contextualSpacing/>
      </w:pPr>
      <w:r>
        <w:t>&lt;draw:polyline&gt;</w:t>
      </w:r>
    </w:p>
    <w:p w:rsidR="00D63733" w:rsidRDefault="00650F22">
      <w:pPr>
        <w:pStyle w:val="ListParagraph"/>
        <w:numPr>
          <w:ilvl w:val="0"/>
          <w:numId w:val="1239"/>
        </w:numPr>
        <w:contextualSpacing/>
      </w:pPr>
      <w:r>
        <w:t>&lt;draw:polygon&gt;</w:t>
      </w:r>
    </w:p>
    <w:p w:rsidR="00D63733" w:rsidRDefault="00650F22">
      <w:pPr>
        <w:pStyle w:val="ListParagraph"/>
        <w:numPr>
          <w:ilvl w:val="0"/>
          <w:numId w:val="1239"/>
        </w:numPr>
        <w:contextualSpacing/>
      </w:pPr>
      <w:r>
        <w:t>&lt;</w:t>
      </w:r>
      <w:r>
        <w:t>draw:regular-polygon&gt;</w:t>
      </w:r>
    </w:p>
    <w:p w:rsidR="00D63733" w:rsidRDefault="00650F22">
      <w:pPr>
        <w:pStyle w:val="ListParagraph"/>
        <w:numPr>
          <w:ilvl w:val="0"/>
          <w:numId w:val="1239"/>
        </w:numPr>
        <w:contextualSpacing/>
      </w:pPr>
      <w:r>
        <w:t>&lt;draw:path&gt;</w:t>
      </w:r>
    </w:p>
    <w:p w:rsidR="00D63733" w:rsidRDefault="00650F22">
      <w:pPr>
        <w:pStyle w:val="ListParagraph"/>
        <w:numPr>
          <w:ilvl w:val="0"/>
          <w:numId w:val="1239"/>
        </w:numPr>
        <w:contextualSpacing/>
      </w:pPr>
      <w:r>
        <w:t>&lt;draw:circle&gt;</w:t>
      </w:r>
    </w:p>
    <w:p w:rsidR="00D63733" w:rsidRDefault="00650F22">
      <w:pPr>
        <w:pStyle w:val="ListParagraph"/>
        <w:numPr>
          <w:ilvl w:val="0"/>
          <w:numId w:val="1239"/>
        </w:numPr>
        <w:contextualSpacing/>
      </w:pPr>
      <w:r>
        <w:t>&lt;draw:ellipse&gt;</w:t>
      </w:r>
    </w:p>
    <w:p w:rsidR="00D63733" w:rsidRDefault="00650F22">
      <w:pPr>
        <w:pStyle w:val="ListParagraph"/>
        <w:numPr>
          <w:ilvl w:val="0"/>
          <w:numId w:val="1239"/>
        </w:numPr>
        <w:contextualSpacing/>
      </w:pPr>
      <w:r>
        <w:t>&lt;draw:caption&gt;</w:t>
      </w:r>
    </w:p>
    <w:p w:rsidR="00D63733" w:rsidRDefault="00650F22">
      <w:pPr>
        <w:pStyle w:val="ListParagraph"/>
        <w:numPr>
          <w:ilvl w:val="0"/>
          <w:numId w:val="1239"/>
        </w:numPr>
        <w:contextualSpacing/>
      </w:pPr>
      <w:r>
        <w:t>&lt;draw:measure&gt;</w:t>
      </w:r>
    </w:p>
    <w:p w:rsidR="00D63733" w:rsidRDefault="00650F22">
      <w:pPr>
        <w:pStyle w:val="ListParagraph"/>
        <w:numPr>
          <w:ilvl w:val="0"/>
          <w:numId w:val="1239"/>
        </w:numPr>
        <w:contextualSpacing/>
      </w:pPr>
      <w:r>
        <w:t>&lt;draw:text-box&gt;</w:t>
      </w:r>
    </w:p>
    <w:p w:rsidR="00D63733" w:rsidRDefault="00650F22">
      <w:pPr>
        <w:pStyle w:val="ListParagraph"/>
        <w:numPr>
          <w:ilvl w:val="0"/>
          <w:numId w:val="1239"/>
        </w:numPr>
        <w:contextualSpacing/>
      </w:pPr>
      <w:r>
        <w:t>&lt;draw:frame&gt;</w:t>
      </w:r>
    </w:p>
    <w:p w:rsidR="00D63733" w:rsidRDefault="00650F22">
      <w:pPr>
        <w:pStyle w:val="ListParagraph"/>
        <w:numPr>
          <w:ilvl w:val="0"/>
          <w:numId w:val="1239"/>
        </w:numPr>
      </w:pPr>
      <w:r>
        <w:t xml:space="preserve">&lt;draw:custom-shape&gt;. </w:t>
      </w:r>
    </w:p>
    <w:p w:rsidR="00D63733" w:rsidRDefault="00650F22">
      <w:pPr>
        <w:pStyle w:val="Definition-Field"/>
      </w:pPr>
      <w:r>
        <w:t xml:space="preserve">f.   </w:t>
      </w:r>
      <w:r>
        <w:rPr>
          <w:i/>
        </w:rPr>
        <w:t>The standard defines the attribute fo:margin-right, contained within the element &lt;style:graphic-properties&gt;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1240"/>
        </w:numPr>
        <w:contextualSpacing/>
      </w:pPr>
      <w:r>
        <w:t>&lt;draw:rect&gt;</w:t>
      </w:r>
    </w:p>
    <w:p w:rsidR="00D63733" w:rsidRDefault="00650F22">
      <w:pPr>
        <w:pStyle w:val="ListParagraph"/>
        <w:numPr>
          <w:ilvl w:val="0"/>
          <w:numId w:val="1240"/>
        </w:numPr>
        <w:contextualSpacing/>
      </w:pPr>
      <w:r>
        <w:t>&lt;draw:polyline&gt;</w:t>
      </w:r>
    </w:p>
    <w:p w:rsidR="00D63733" w:rsidRDefault="00650F22">
      <w:pPr>
        <w:pStyle w:val="ListParagraph"/>
        <w:numPr>
          <w:ilvl w:val="0"/>
          <w:numId w:val="1240"/>
        </w:numPr>
        <w:contextualSpacing/>
      </w:pPr>
      <w:r>
        <w:t>&lt;draw:polygon&gt;</w:t>
      </w:r>
    </w:p>
    <w:p w:rsidR="00D63733" w:rsidRDefault="00650F22">
      <w:pPr>
        <w:pStyle w:val="ListParagraph"/>
        <w:numPr>
          <w:ilvl w:val="0"/>
          <w:numId w:val="1240"/>
        </w:numPr>
        <w:contextualSpacing/>
      </w:pPr>
      <w:r>
        <w:t>&lt;draw:regular-polygon&gt;</w:t>
      </w:r>
    </w:p>
    <w:p w:rsidR="00D63733" w:rsidRDefault="00650F22">
      <w:pPr>
        <w:pStyle w:val="ListParagraph"/>
        <w:numPr>
          <w:ilvl w:val="0"/>
          <w:numId w:val="1240"/>
        </w:numPr>
        <w:contextualSpacing/>
      </w:pPr>
      <w:r>
        <w:t>&lt;draw:path&gt;</w:t>
      </w:r>
    </w:p>
    <w:p w:rsidR="00D63733" w:rsidRDefault="00650F22">
      <w:pPr>
        <w:pStyle w:val="ListParagraph"/>
        <w:numPr>
          <w:ilvl w:val="0"/>
          <w:numId w:val="1240"/>
        </w:numPr>
        <w:contextualSpacing/>
      </w:pPr>
      <w:r>
        <w:t>&lt;draw:circle&gt;</w:t>
      </w:r>
    </w:p>
    <w:p w:rsidR="00D63733" w:rsidRDefault="00650F22">
      <w:pPr>
        <w:pStyle w:val="ListParagraph"/>
        <w:numPr>
          <w:ilvl w:val="0"/>
          <w:numId w:val="1240"/>
        </w:numPr>
        <w:contextualSpacing/>
      </w:pPr>
      <w:r>
        <w:t>&lt;draw:ellipse&gt;</w:t>
      </w:r>
    </w:p>
    <w:p w:rsidR="00D63733" w:rsidRDefault="00650F22">
      <w:pPr>
        <w:pStyle w:val="ListParagraph"/>
        <w:numPr>
          <w:ilvl w:val="0"/>
          <w:numId w:val="1240"/>
        </w:numPr>
        <w:contextualSpacing/>
      </w:pPr>
      <w:r>
        <w:t>&lt;draw:caption&gt;</w:t>
      </w:r>
    </w:p>
    <w:p w:rsidR="00D63733" w:rsidRDefault="00650F22">
      <w:pPr>
        <w:pStyle w:val="ListParagraph"/>
        <w:numPr>
          <w:ilvl w:val="0"/>
          <w:numId w:val="1240"/>
        </w:numPr>
        <w:contextualSpacing/>
      </w:pPr>
      <w:r>
        <w:t>&lt;draw:measure&gt;</w:t>
      </w:r>
    </w:p>
    <w:p w:rsidR="00D63733" w:rsidRDefault="00650F22">
      <w:pPr>
        <w:pStyle w:val="ListParagraph"/>
        <w:numPr>
          <w:ilvl w:val="0"/>
          <w:numId w:val="1240"/>
        </w:numPr>
        <w:contextualSpacing/>
      </w:pPr>
      <w:r>
        <w:t>&lt;draw:te</w:t>
      </w:r>
      <w:r>
        <w:t>xt-box&gt;</w:t>
      </w:r>
    </w:p>
    <w:p w:rsidR="00D63733" w:rsidRDefault="00650F22">
      <w:pPr>
        <w:pStyle w:val="ListParagraph"/>
        <w:numPr>
          <w:ilvl w:val="0"/>
          <w:numId w:val="1240"/>
        </w:numPr>
        <w:contextualSpacing/>
      </w:pPr>
      <w:r>
        <w:t>&lt;draw:frame&gt;</w:t>
      </w:r>
    </w:p>
    <w:p w:rsidR="00D63733" w:rsidRDefault="00650F22">
      <w:pPr>
        <w:pStyle w:val="ListParagraph"/>
        <w:numPr>
          <w:ilvl w:val="0"/>
          <w:numId w:val="1240"/>
        </w:numPr>
      </w:pPr>
      <w:r>
        <w:t xml:space="preserve">&lt;draw:custom-shape&gt;. </w:t>
      </w:r>
    </w:p>
    <w:p w:rsidR="00D63733" w:rsidRDefault="00650F22">
      <w:pPr>
        <w:pStyle w:val="Heading3"/>
      </w:pPr>
      <w:bookmarkStart w:id="1793" w:name="section_79b99a2a029241098cb3e56cda2bed84"/>
      <w:bookmarkStart w:id="1794" w:name="_Toc466893569"/>
      <w:r>
        <w:t>Section 15.27.5, Top and Bottom Margins</w:t>
      </w:r>
      <w:bookmarkEnd w:id="1793"/>
      <w:bookmarkEnd w:id="1794"/>
      <w:r>
        <w:fldChar w:fldCharType="begin"/>
      </w:r>
      <w:r>
        <w:instrText xml:space="preserve"> XE "Top and Bottom Margins" </w:instrText>
      </w:r>
      <w:r>
        <w:fldChar w:fldCharType="end"/>
      </w:r>
    </w:p>
    <w:p w:rsidR="00D63733" w:rsidRDefault="00650F22">
      <w:pPr>
        <w:pStyle w:val="Definition-Field"/>
      </w:pPr>
      <w:r>
        <w:t xml:space="preserve">a.   </w:t>
      </w:r>
      <w:r>
        <w:rPr>
          <w:i/>
        </w:rPr>
        <w:t>The standard defines the attribute fo:margin-bottom, contained within the element &lt;style:graphic-properties&gt;</w:t>
      </w:r>
    </w:p>
    <w:p w:rsidR="00D63733" w:rsidRDefault="00650F22">
      <w:pPr>
        <w:pStyle w:val="Definition-Field2"/>
      </w:pPr>
      <w:r>
        <w:t xml:space="preserve">This attribute is not </w:t>
      </w:r>
      <w:r>
        <w:t>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The standard defines the attribute fo:margin-top, contained within the element &lt;styl</w:t>
      </w:r>
      <w:r>
        <w:rPr>
          <w:i/>
        </w:rPr>
        <w:t>e:graphic-properties&gt;</w:t>
      </w:r>
    </w:p>
    <w:p w:rsidR="00D63733" w:rsidRDefault="00650F22">
      <w:pPr>
        <w:pStyle w:val="Definition-Field2"/>
      </w:pPr>
      <w:r>
        <w:lastRenderedPageBreak/>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c.   </w:t>
      </w:r>
      <w:r>
        <w:rPr>
          <w:i/>
        </w:rPr>
        <w:t>The standard defines the attribute fo:ma</w:t>
      </w:r>
      <w:r>
        <w:rPr>
          <w:i/>
        </w:rPr>
        <w:t>rgin-bottom, contained within the element &lt;style:graphic-properties&gt;</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1241"/>
        </w:numPr>
        <w:contextualSpacing/>
      </w:pPr>
      <w:r>
        <w:t>&lt;draw:rect&gt;</w:t>
      </w:r>
    </w:p>
    <w:p w:rsidR="00D63733" w:rsidRDefault="00650F22">
      <w:pPr>
        <w:pStyle w:val="ListParagraph"/>
        <w:numPr>
          <w:ilvl w:val="0"/>
          <w:numId w:val="1241"/>
        </w:numPr>
        <w:contextualSpacing/>
      </w:pPr>
      <w:r>
        <w:t>&lt;draw:polyline&gt;</w:t>
      </w:r>
    </w:p>
    <w:p w:rsidR="00D63733" w:rsidRDefault="00650F22">
      <w:pPr>
        <w:pStyle w:val="ListParagraph"/>
        <w:numPr>
          <w:ilvl w:val="0"/>
          <w:numId w:val="1241"/>
        </w:numPr>
        <w:contextualSpacing/>
      </w:pPr>
      <w:r>
        <w:t>&lt;draw:polygon&gt;</w:t>
      </w:r>
    </w:p>
    <w:p w:rsidR="00D63733" w:rsidRDefault="00650F22">
      <w:pPr>
        <w:pStyle w:val="ListParagraph"/>
        <w:numPr>
          <w:ilvl w:val="0"/>
          <w:numId w:val="1241"/>
        </w:numPr>
        <w:contextualSpacing/>
      </w:pPr>
      <w:r>
        <w:t>&lt;draw:regular-polygon&gt;</w:t>
      </w:r>
    </w:p>
    <w:p w:rsidR="00D63733" w:rsidRDefault="00650F22">
      <w:pPr>
        <w:pStyle w:val="ListParagraph"/>
        <w:numPr>
          <w:ilvl w:val="0"/>
          <w:numId w:val="1241"/>
        </w:numPr>
        <w:contextualSpacing/>
      </w:pPr>
      <w:r>
        <w:t>&lt;draw:pat</w:t>
      </w:r>
      <w:r>
        <w:t>h&gt;</w:t>
      </w:r>
    </w:p>
    <w:p w:rsidR="00D63733" w:rsidRDefault="00650F22">
      <w:pPr>
        <w:pStyle w:val="ListParagraph"/>
        <w:numPr>
          <w:ilvl w:val="0"/>
          <w:numId w:val="1241"/>
        </w:numPr>
        <w:contextualSpacing/>
      </w:pPr>
      <w:r>
        <w:t>&lt;draw:circle&gt;</w:t>
      </w:r>
    </w:p>
    <w:p w:rsidR="00D63733" w:rsidRDefault="00650F22">
      <w:pPr>
        <w:pStyle w:val="ListParagraph"/>
        <w:numPr>
          <w:ilvl w:val="0"/>
          <w:numId w:val="1241"/>
        </w:numPr>
        <w:contextualSpacing/>
      </w:pPr>
      <w:r>
        <w:t>&lt;draw:ellipse&gt;</w:t>
      </w:r>
    </w:p>
    <w:p w:rsidR="00D63733" w:rsidRDefault="00650F22">
      <w:pPr>
        <w:pStyle w:val="ListParagraph"/>
        <w:numPr>
          <w:ilvl w:val="0"/>
          <w:numId w:val="1241"/>
        </w:numPr>
        <w:contextualSpacing/>
      </w:pPr>
      <w:r>
        <w:t>&lt;draw:caption&gt;</w:t>
      </w:r>
    </w:p>
    <w:p w:rsidR="00D63733" w:rsidRDefault="00650F22">
      <w:pPr>
        <w:pStyle w:val="ListParagraph"/>
        <w:numPr>
          <w:ilvl w:val="0"/>
          <w:numId w:val="1241"/>
        </w:numPr>
        <w:contextualSpacing/>
      </w:pPr>
      <w:r>
        <w:t>&lt;draw:measure&gt;</w:t>
      </w:r>
    </w:p>
    <w:p w:rsidR="00D63733" w:rsidRDefault="00650F22">
      <w:pPr>
        <w:pStyle w:val="ListParagraph"/>
        <w:numPr>
          <w:ilvl w:val="0"/>
          <w:numId w:val="1241"/>
        </w:numPr>
        <w:contextualSpacing/>
      </w:pPr>
      <w:r>
        <w:t>&lt;draw:frame&gt;</w:t>
      </w:r>
    </w:p>
    <w:p w:rsidR="00D63733" w:rsidRDefault="00650F22">
      <w:pPr>
        <w:pStyle w:val="ListParagraph"/>
        <w:numPr>
          <w:ilvl w:val="0"/>
          <w:numId w:val="1241"/>
        </w:numPr>
        <w:contextualSpacing/>
      </w:pPr>
      <w:r>
        <w:t>&lt;draw:text-box&gt;</w:t>
      </w:r>
    </w:p>
    <w:p w:rsidR="00D63733" w:rsidRDefault="00650F22">
      <w:pPr>
        <w:pStyle w:val="ListParagraph"/>
        <w:numPr>
          <w:ilvl w:val="0"/>
          <w:numId w:val="1241"/>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1242"/>
        </w:numPr>
        <w:contextualSpacing/>
      </w:pPr>
      <w:r>
        <w:t>text boxes</w:t>
      </w:r>
    </w:p>
    <w:p w:rsidR="00D63733" w:rsidRDefault="00650F22">
      <w:pPr>
        <w:pStyle w:val="ListParagraph"/>
        <w:numPr>
          <w:ilvl w:val="0"/>
          <w:numId w:val="1242"/>
        </w:numPr>
        <w:contextualSpacing/>
      </w:pPr>
      <w:r>
        <w:t>shapes</w:t>
      </w:r>
    </w:p>
    <w:p w:rsidR="00D63733" w:rsidRDefault="00650F22">
      <w:pPr>
        <w:pStyle w:val="ListParagraph"/>
        <w:numPr>
          <w:ilvl w:val="0"/>
          <w:numId w:val="1242"/>
        </w:numPr>
        <w:contextualSpacing/>
      </w:pPr>
      <w:r>
        <w:t>SmartArt</w:t>
      </w:r>
    </w:p>
    <w:p w:rsidR="00D63733" w:rsidRDefault="00650F22">
      <w:pPr>
        <w:pStyle w:val="ListParagraph"/>
        <w:numPr>
          <w:ilvl w:val="0"/>
          <w:numId w:val="1242"/>
        </w:numPr>
        <w:contextualSpacing/>
      </w:pPr>
      <w:r>
        <w:t>chart tit</w:t>
      </w:r>
      <w:r>
        <w:t>les</w:t>
      </w:r>
    </w:p>
    <w:p w:rsidR="00D63733" w:rsidRDefault="00650F22">
      <w:pPr>
        <w:pStyle w:val="ListParagraph"/>
        <w:numPr>
          <w:ilvl w:val="0"/>
          <w:numId w:val="1242"/>
        </w:numPr>
      </w:pPr>
      <w:r>
        <w:t xml:space="preserve">labels </w:t>
      </w:r>
    </w:p>
    <w:p w:rsidR="00D63733" w:rsidRDefault="00650F22">
      <w:pPr>
        <w:pStyle w:val="Definition-Field"/>
      </w:pPr>
      <w:r>
        <w:t xml:space="preserve">d.   </w:t>
      </w:r>
      <w:r>
        <w:rPr>
          <w:i/>
        </w:rPr>
        <w:t>The standard defines the attribute fo:margin-top, contained within the element &lt;style:graphic-properties&gt;</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1243"/>
        </w:numPr>
        <w:contextualSpacing/>
      </w:pPr>
      <w:r>
        <w:t>&lt;draw:rect&gt;</w:t>
      </w:r>
    </w:p>
    <w:p w:rsidR="00D63733" w:rsidRDefault="00650F22">
      <w:pPr>
        <w:pStyle w:val="ListParagraph"/>
        <w:numPr>
          <w:ilvl w:val="0"/>
          <w:numId w:val="1243"/>
        </w:numPr>
        <w:contextualSpacing/>
      </w:pPr>
      <w:r>
        <w:t>&lt;</w:t>
      </w:r>
      <w:r>
        <w:t>draw:polyline&gt;</w:t>
      </w:r>
    </w:p>
    <w:p w:rsidR="00D63733" w:rsidRDefault="00650F22">
      <w:pPr>
        <w:pStyle w:val="ListParagraph"/>
        <w:numPr>
          <w:ilvl w:val="0"/>
          <w:numId w:val="1243"/>
        </w:numPr>
        <w:contextualSpacing/>
      </w:pPr>
      <w:r>
        <w:t>&lt;draw:polygon&gt;</w:t>
      </w:r>
    </w:p>
    <w:p w:rsidR="00D63733" w:rsidRDefault="00650F22">
      <w:pPr>
        <w:pStyle w:val="ListParagraph"/>
        <w:numPr>
          <w:ilvl w:val="0"/>
          <w:numId w:val="1243"/>
        </w:numPr>
        <w:contextualSpacing/>
      </w:pPr>
      <w:r>
        <w:t>&lt;draw:regular-polygon&gt;</w:t>
      </w:r>
    </w:p>
    <w:p w:rsidR="00D63733" w:rsidRDefault="00650F22">
      <w:pPr>
        <w:pStyle w:val="ListParagraph"/>
        <w:numPr>
          <w:ilvl w:val="0"/>
          <w:numId w:val="1243"/>
        </w:numPr>
        <w:contextualSpacing/>
      </w:pPr>
      <w:r>
        <w:t>&lt;draw:path&gt;</w:t>
      </w:r>
    </w:p>
    <w:p w:rsidR="00D63733" w:rsidRDefault="00650F22">
      <w:pPr>
        <w:pStyle w:val="ListParagraph"/>
        <w:numPr>
          <w:ilvl w:val="0"/>
          <w:numId w:val="1243"/>
        </w:numPr>
        <w:contextualSpacing/>
      </w:pPr>
      <w:r>
        <w:t>&lt;draw:circle&gt;</w:t>
      </w:r>
    </w:p>
    <w:p w:rsidR="00D63733" w:rsidRDefault="00650F22">
      <w:pPr>
        <w:pStyle w:val="ListParagraph"/>
        <w:numPr>
          <w:ilvl w:val="0"/>
          <w:numId w:val="1243"/>
        </w:numPr>
        <w:contextualSpacing/>
      </w:pPr>
      <w:r>
        <w:t>&lt;draw:ellipse&gt;</w:t>
      </w:r>
    </w:p>
    <w:p w:rsidR="00D63733" w:rsidRDefault="00650F22">
      <w:pPr>
        <w:pStyle w:val="ListParagraph"/>
        <w:numPr>
          <w:ilvl w:val="0"/>
          <w:numId w:val="1243"/>
        </w:numPr>
        <w:contextualSpacing/>
      </w:pPr>
      <w:r>
        <w:t>&lt;draw:caption&gt;</w:t>
      </w:r>
    </w:p>
    <w:p w:rsidR="00D63733" w:rsidRDefault="00650F22">
      <w:pPr>
        <w:pStyle w:val="ListParagraph"/>
        <w:numPr>
          <w:ilvl w:val="0"/>
          <w:numId w:val="1243"/>
        </w:numPr>
        <w:contextualSpacing/>
      </w:pPr>
      <w:r>
        <w:t>&lt;draw:measure&gt;</w:t>
      </w:r>
    </w:p>
    <w:p w:rsidR="00D63733" w:rsidRDefault="00650F22">
      <w:pPr>
        <w:pStyle w:val="ListParagraph"/>
        <w:numPr>
          <w:ilvl w:val="0"/>
          <w:numId w:val="1243"/>
        </w:numPr>
        <w:contextualSpacing/>
      </w:pPr>
      <w:r>
        <w:t>&lt;draw:frame&gt;</w:t>
      </w:r>
    </w:p>
    <w:p w:rsidR="00D63733" w:rsidRDefault="00650F22">
      <w:pPr>
        <w:pStyle w:val="ListParagraph"/>
        <w:numPr>
          <w:ilvl w:val="0"/>
          <w:numId w:val="1243"/>
        </w:numPr>
        <w:contextualSpacing/>
      </w:pPr>
      <w:r>
        <w:t>&lt;draw:text-box&gt;</w:t>
      </w:r>
    </w:p>
    <w:p w:rsidR="00D63733" w:rsidRDefault="00650F22">
      <w:pPr>
        <w:pStyle w:val="ListParagraph"/>
        <w:numPr>
          <w:ilvl w:val="0"/>
          <w:numId w:val="1243"/>
        </w:numPr>
      </w:pPr>
      <w:r>
        <w:t>&lt;draw:custom-shape&gt;</w:t>
      </w:r>
    </w:p>
    <w:p w:rsidR="00D63733" w:rsidRDefault="00650F22">
      <w:pPr>
        <w:pStyle w:val="Definition-Field2"/>
      </w:pPr>
      <w:r>
        <w:t>OfficeArt Math in Excel 2013 does not support this attribute on save for text in an</w:t>
      </w:r>
      <w:r>
        <w:t>y of the following items:</w:t>
      </w:r>
    </w:p>
    <w:p w:rsidR="00D63733" w:rsidRDefault="00650F22">
      <w:pPr>
        <w:pStyle w:val="ListParagraph"/>
        <w:numPr>
          <w:ilvl w:val="0"/>
          <w:numId w:val="1244"/>
        </w:numPr>
        <w:contextualSpacing/>
      </w:pPr>
      <w:r>
        <w:t>text boxes</w:t>
      </w:r>
    </w:p>
    <w:p w:rsidR="00D63733" w:rsidRDefault="00650F22">
      <w:pPr>
        <w:pStyle w:val="ListParagraph"/>
        <w:numPr>
          <w:ilvl w:val="0"/>
          <w:numId w:val="1244"/>
        </w:numPr>
        <w:contextualSpacing/>
      </w:pPr>
      <w:r>
        <w:t>shapes</w:t>
      </w:r>
    </w:p>
    <w:p w:rsidR="00D63733" w:rsidRDefault="00650F22">
      <w:pPr>
        <w:pStyle w:val="ListParagraph"/>
        <w:numPr>
          <w:ilvl w:val="0"/>
          <w:numId w:val="1244"/>
        </w:numPr>
        <w:contextualSpacing/>
      </w:pPr>
      <w:r>
        <w:t>SmartArt</w:t>
      </w:r>
    </w:p>
    <w:p w:rsidR="00D63733" w:rsidRDefault="00650F22">
      <w:pPr>
        <w:pStyle w:val="ListParagraph"/>
        <w:numPr>
          <w:ilvl w:val="0"/>
          <w:numId w:val="1244"/>
        </w:numPr>
        <w:contextualSpacing/>
      </w:pPr>
      <w:r>
        <w:t>chart titles</w:t>
      </w:r>
    </w:p>
    <w:p w:rsidR="00D63733" w:rsidRDefault="00650F22">
      <w:pPr>
        <w:pStyle w:val="ListParagraph"/>
        <w:numPr>
          <w:ilvl w:val="0"/>
          <w:numId w:val="1244"/>
        </w:numPr>
      </w:pPr>
      <w:r>
        <w:t xml:space="preserve">labels </w:t>
      </w:r>
    </w:p>
    <w:p w:rsidR="00D63733" w:rsidRDefault="00650F22">
      <w:pPr>
        <w:pStyle w:val="Definition-Field"/>
      </w:pPr>
      <w:r>
        <w:lastRenderedPageBreak/>
        <w:t xml:space="preserve">e.   </w:t>
      </w:r>
      <w:r>
        <w:rPr>
          <w:i/>
        </w:rPr>
        <w:t>The standard defines the attribute fo:margin-bottom, contained within the element &lt;style:graphic-properties&gt;</w:t>
      </w:r>
    </w:p>
    <w:p w:rsidR="00D63733" w:rsidRDefault="00650F22">
      <w:pPr>
        <w:pStyle w:val="Definition-Field2"/>
      </w:pPr>
      <w:r>
        <w:t>OfficeArt Math in PowerPoint 2013 does not support this attribute on</w:t>
      </w:r>
      <w:r>
        <w:t xml:space="preserve"> load for text in the following elements:</w:t>
      </w:r>
    </w:p>
    <w:p w:rsidR="00D63733" w:rsidRDefault="00650F22">
      <w:pPr>
        <w:pStyle w:val="ListParagraph"/>
        <w:numPr>
          <w:ilvl w:val="0"/>
          <w:numId w:val="1245"/>
        </w:numPr>
        <w:contextualSpacing/>
      </w:pPr>
      <w:r>
        <w:t>&lt;draw:rect&gt;</w:t>
      </w:r>
    </w:p>
    <w:p w:rsidR="00D63733" w:rsidRDefault="00650F22">
      <w:pPr>
        <w:pStyle w:val="ListParagraph"/>
        <w:numPr>
          <w:ilvl w:val="0"/>
          <w:numId w:val="1245"/>
        </w:numPr>
        <w:contextualSpacing/>
      </w:pPr>
      <w:r>
        <w:t>&lt;draw:polyline&gt;</w:t>
      </w:r>
    </w:p>
    <w:p w:rsidR="00D63733" w:rsidRDefault="00650F22">
      <w:pPr>
        <w:pStyle w:val="ListParagraph"/>
        <w:numPr>
          <w:ilvl w:val="0"/>
          <w:numId w:val="1245"/>
        </w:numPr>
        <w:contextualSpacing/>
      </w:pPr>
      <w:r>
        <w:t>&lt;draw:polygon&gt;</w:t>
      </w:r>
    </w:p>
    <w:p w:rsidR="00D63733" w:rsidRDefault="00650F22">
      <w:pPr>
        <w:pStyle w:val="ListParagraph"/>
        <w:numPr>
          <w:ilvl w:val="0"/>
          <w:numId w:val="1245"/>
        </w:numPr>
        <w:contextualSpacing/>
      </w:pPr>
      <w:r>
        <w:t>&lt;draw:regular-polygon&gt;</w:t>
      </w:r>
    </w:p>
    <w:p w:rsidR="00D63733" w:rsidRDefault="00650F22">
      <w:pPr>
        <w:pStyle w:val="ListParagraph"/>
        <w:numPr>
          <w:ilvl w:val="0"/>
          <w:numId w:val="1245"/>
        </w:numPr>
        <w:contextualSpacing/>
      </w:pPr>
      <w:r>
        <w:t>&lt;draw:path&gt;</w:t>
      </w:r>
    </w:p>
    <w:p w:rsidR="00D63733" w:rsidRDefault="00650F22">
      <w:pPr>
        <w:pStyle w:val="ListParagraph"/>
        <w:numPr>
          <w:ilvl w:val="0"/>
          <w:numId w:val="1245"/>
        </w:numPr>
        <w:contextualSpacing/>
      </w:pPr>
      <w:r>
        <w:t>&lt;draw:circle&gt;</w:t>
      </w:r>
    </w:p>
    <w:p w:rsidR="00D63733" w:rsidRDefault="00650F22">
      <w:pPr>
        <w:pStyle w:val="ListParagraph"/>
        <w:numPr>
          <w:ilvl w:val="0"/>
          <w:numId w:val="1245"/>
        </w:numPr>
        <w:contextualSpacing/>
      </w:pPr>
      <w:r>
        <w:t>&lt;draw:ellipse&gt;</w:t>
      </w:r>
    </w:p>
    <w:p w:rsidR="00D63733" w:rsidRDefault="00650F22">
      <w:pPr>
        <w:pStyle w:val="ListParagraph"/>
        <w:numPr>
          <w:ilvl w:val="0"/>
          <w:numId w:val="1245"/>
        </w:numPr>
        <w:contextualSpacing/>
      </w:pPr>
      <w:r>
        <w:t>&lt;draw:caption&gt;</w:t>
      </w:r>
    </w:p>
    <w:p w:rsidR="00D63733" w:rsidRDefault="00650F22">
      <w:pPr>
        <w:pStyle w:val="ListParagraph"/>
        <w:numPr>
          <w:ilvl w:val="0"/>
          <w:numId w:val="1245"/>
        </w:numPr>
        <w:contextualSpacing/>
      </w:pPr>
      <w:r>
        <w:t>&lt;draw:measure&gt;</w:t>
      </w:r>
    </w:p>
    <w:p w:rsidR="00D63733" w:rsidRDefault="00650F22">
      <w:pPr>
        <w:pStyle w:val="ListParagraph"/>
        <w:numPr>
          <w:ilvl w:val="0"/>
          <w:numId w:val="1245"/>
        </w:numPr>
        <w:contextualSpacing/>
      </w:pPr>
      <w:r>
        <w:t>&lt;draw:text-box&gt;</w:t>
      </w:r>
    </w:p>
    <w:p w:rsidR="00D63733" w:rsidRDefault="00650F22">
      <w:pPr>
        <w:pStyle w:val="ListParagraph"/>
        <w:numPr>
          <w:ilvl w:val="0"/>
          <w:numId w:val="1245"/>
        </w:numPr>
        <w:contextualSpacing/>
      </w:pPr>
      <w:r>
        <w:t>&lt;draw:frame&gt;</w:t>
      </w:r>
    </w:p>
    <w:p w:rsidR="00D63733" w:rsidRDefault="00650F22">
      <w:pPr>
        <w:pStyle w:val="ListParagraph"/>
        <w:numPr>
          <w:ilvl w:val="0"/>
          <w:numId w:val="1245"/>
        </w:numPr>
      </w:pPr>
      <w:r>
        <w:t xml:space="preserve">&lt;draw:custom-shape&gt;. </w:t>
      </w:r>
    </w:p>
    <w:p w:rsidR="00D63733" w:rsidRDefault="00650F22">
      <w:pPr>
        <w:pStyle w:val="Definition-Field"/>
      </w:pPr>
      <w:r>
        <w:t xml:space="preserve">f.   </w:t>
      </w:r>
      <w:r>
        <w:rPr>
          <w:i/>
        </w:rPr>
        <w:t xml:space="preserve">The standard defines </w:t>
      </w:r>
      <w:r>
        <w:rPr>
          <w:i/>
        </w:rPr>
        <w:t>the attribute fo:margin-top, contained within the element &lt;style:graphic-properties&gt;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1246"/>
        </w:numPr>
        <w:contextualSpacing/>
      </w:pPr>
      <w:r>
        <w:t>&lt;draw:rect&gt;</w:t>
      </w:r>
    </w:p>
    <w:p w:rsidR="00D63733" w:rsidRDefault="00650F22">
      <w:pPr>
        <w:pStyle w:val="ListParagraph"/>
        <w:numPr>
          <w:ilvl w:val="0"/>
          <w:numId w:val="1246"/>
        </w:numPr>
        <w:contextualSpacing/>
      </w:pPr>
      <w:r>
        <w:t>&lt;draw:polyline&gt;</w:t>
      </w:r>
    </w:p>
    <w:p w:rsidR="00D63733" w:rsidRDefault="00650F22">
      <w:pPr>
        <w:pStyle w:val="ListParagraph"/>
        <w:numPr>
          <w:ilvl w:val="0"/>
          <w:numId w:val="1246"/>
        </w:numPr>
        <w:contextualSpacing/>
      </w:pPr>
      <w:r>
        <w:t>&lt;draw:polygon&gt;</w:t>
      </w:r>
    </w:p>
    <w:p w:rsidR="00D63733" w:rsidRDefault="00650F22">
      <w:pPr>
        <w:pStyle w:val="ListParagraph"/>
        <w:numPr>
          <w:ilvl w:val="0"/>
          <w:numId w:val="1246"/>
        </w:numPr>
        <w:contextualSpacing/>
      </w:pPr>
      <w:r>
        <w:t>&lt;draw:regular-poly</w:t>
      </w:r>
      <w:r>
        <w:t>gon&gt;</w:t>
      </w:r>
    </w:p>
    <w:p w:rsidR="00D63733" w:rsidRDefault="00650F22">
      <w:pPr>
        <w:pStyle w:val="ListParagraph"/>
        <w:numPr>
          <w:ilvl w:val="0"/>
          <w:numId w:val="1246"/>
        </w:numPr>
        <w:contextualSpacing/>
      </w:pPr>
      <w:r>
        <w:t>&lt;draw:path&gt;</w:t>
      </w:r>
    </w:p>
    <w:p w:rsidR="00D63733" w:rsidRDefault="00650F22">
      <w:pPr>
        <w:pStyle w:val="ListParagraph"/>
        <w:numPr>
          <w:ilvl w:val="0"/>
          <w:numId w:val="1246"/>
        </w:numPr>
        <w:contextualSpacing/>
      </w:pPr>
      <w:r>
        <w:t>&lt;draw:circle&gt;</w:t>
      </w:r>
    </w:p>
    <w:p w:rsidR="00D63733" w:rsidRDefault="00650F22">
      <w:pPr>
        <w:pStyle w:val="ListParagraph"/>
        <w:numPr>
          <w:ilvl w:val="0"/>
          <w:numId w:val="1246"/>
        </w:numPr>
        <w:contextualSpacing/>
      </w:pPr>
      <w:r>
        <w:t>&lt;draw:ellipse&gt;</w:t>
      </w:r>
    </w:p>
    <w:p w:rsidR="00D63733" w:rsidRDefault="00650F22">
      <w:pPr>
        <w:pStyle w:val="ListParagraph"/>
        <w:numPr>
          <w:ilvl w:val="0"/>
          <w:numId w:val="1246"/>
        </w:numPr>
        <w:contextualSpacing/>
      </w:pPr>
      <w:r>
        <w:t>&lt;draw:caption&gt;</w:t>
      </w:r>
    </w:p>
    <w:p w:rsidR="00D63733" w:rsidRDefault="00650F22">
      <w:pPr>
        <w:pStyle w:val="ListParagraph"/>
        <w:numPr>
          <w:ilvl w:val="0"/>
          <w:numId w:val="1246"/>
        </w:numPr>
        <w:contextualSpacing/>
      </w:pPr>
      <w:r>
        <w:t>&lt;draw:measure&gt;</w:t>
      </w:r>
    </w:p>
    <w:p w:rsidR="00D63733" w:rsidRDefault="00650F22">
      <w:pPr>
        <w:pStyle w:val="ListParagraph"/>
        <w:numPr>
          <w:ilvl w:val="0"/>
          <w:numId w:val="1246"/>
        </w:numPr>
        <w:contextualSpacing/>
      </w:pPr>
      <w:r>
        <w:t>&lt;draw:text-box&gt;</w:t>
      </w:r>
    </w:p>
    <w:p w:rsidR="00D63733" w:rsidRDefault="00650F22">
      <w:pPr>
        <w:pStyle w:val="ListParagraph"/>
        <w:numPr>
          <w:ilvl w:val="0"/>
          <w:numId w:val="1246"/>
        </w:numPr>
        <w:contextualSpacing/>
      </w:pPr>
      <w:r>
        <w:t>&lt;draw:frame&gt;</w:t>
      </w:r>
    </w:p>
    <w:p w:rsidR="00D63733" w:rsidRDefault="00650F22">
      <w:pPr>
        <w:pStyle w:val="ListParagraph"/>
        <w:numPr>
          <w:ilvl w:val="0"/>
          <w:numId w:val="1246"/>
        </w:numPr>
      </w:pPr>
      <w:r>
        <w:t xml:space="preserve">&lt;draw:custom-shape&gt;. </w:t>
      </w:r>
    </w:p>
    <w:p w:rsidR="00D63733" w:rsidRDefault="00650F22">
      <w:pPr>
        <w:pStyle w:val="Heading3"/>
      </w:pPr>
      <w:bookmarkStart w:id="1795" w:name="section_81f293390acd469f83d7cc2f64b88b8d"/>
      <w:bookmarkStart w:id="1796" w:name="_Toc466893570"/>
      <w:r>
        <w:t>Section 15.27.6, Margins</w:t>
      </w:r>
      <w:bookmarkEnd w:id="1795"/>
      <w:bookmarkEnd w:id="1796"/>
      <w:r>
        <w:fldChar w:fldCharType="begin"/>
      </w:r>
      <w:r>
        <w:instrText xml:space="preserve"> XE "Margins" </w:instrText>
      </w:r>
      <w:r>
        <w:fldChar w:fldCharType="end"/>
      </w:r>
    </w:p>
    <w:p w:rsidR="00D63733" w:rsidRDefault="00650F22">
      <w:pPr>
        <w:pStyle w:val="Definition-Field"/>
      </w:pPr>
      <w:r>
        <w:t xml:space="preserve">a.   </w:t>
      </w:r>
      <w:r>
        <w:rPr>
          <w:i/>
        </w:rPr>
        <w:t>The standard defines the attribute fo:margin, contained within the element &lt;style:g</w:t>
      </w:r>
      <w:r>
        <w:rPr>
          <w:i/>
        </w:rPr>
        <w:t>raphic-properties&gt;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 xml:space="preserve">The standard defines the attribute </w:t>
      </w:r>
      <w:r>
        <w:rPr>
          <w:i/>
        </w:rPr>
        <w:t>fo:margin, contained within the element &lt;style:graphic-properties&gt;</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1247"/>
        </w:numPr>
        <w:contextualSpacing/>
      </w:pPr>
      <w:r>
        <w:t>&lt;draw:rect&gt;</w:t>
      </w:r>
    </w:p>
    <w:p w:rsidR="00D63733" w:rsidRDefault="00650F22">
      <w:pPr>
        <w:pStyle w:val="ListParagraph"/>
        <w:numPr>
          <w:ilvl w:val="0"/>
          <w:numId w:val="1247"/>
        </w:numPr>
        <w:contextualSpacing/>
      </w:pPr>
      <w:r>
        <w:t>&lt;draw:polyline&gt;</w:t>
      </w:r>
    </w:p>
    <w:p w:rsidR="00D63733" w:rsidRDefault="00650F22">
      <w:pPr>
        <w:pStyle w:val="ListParagraph"/>
        <w:numPr>
          <w:ilvl w:val="0"/>
          <w:numId w:val="1247"/>
        </w:numPr>
        <w:contextualSpacing/>
      </w:pPr>
      <w:r>
        <w:t>&lt;draw:polygon&gt;</w:t>
      </w:r>
    </w:p>
    <w:p w:rsidR="00D63733" w:rsidRDefault="00650F22">
      <w:pPr>
        <w:pStyle w:val="ListParagraph"/>
        <w:numPr>
          <w:ilvl w:val="0"/>
          <w:numId w:val="1247"/>
        </w:numPr>
        <w:contextualSpacing/>
      </w:pPr>
      <w:r>
        <w:t>&lt;draw:regular-polygon&gt;</w:t>
      </w:r>
    </w:p>
    <w:p w:rsidR="00D63733" w:rsidRDefault="00650F22">
      <w:pPr>
        <w:pStyle w:val="ListParagraph"/>
        <w:numPr>
          <w:ilvl w:val="0"/>
          <w:numId w:val="1247"/>
        </w:numPr>
        <w:contextualSpacing/>
      </w:pPr>
      <w:r>
        <w:t>&lt;draw:path&gt;</w:t>
      </w:r>
    </w:p>
    <w:p w:rsidR="00D63733" w:rsidRDefault="00650F22">
      <w:pPr>
        <w:pStyle w:val="ListParagraph"/>
        <w:numPr>
          <w:ilvl w:val="0"/>
          <w:numId w:val="1247"/>
        </w:numPr>
        <w:contextualSpacing/>
      </w:pPr>
      <w:r>
        <w:lastRenderedPageBreak/>
        <w:t>&lt;draw:circle&gt;</w:t>
      </w:r>
    </w:p>
    <w:p w:rsidR="00D63733" w:rsidRDefault="00650F22">
      <w:pPr>
        <w:pStyle w:val="ListParagraph"/>
        <w:numPr>
          <w:ilvl w:val="0"/>
          <w:numId w:val="1247"/>
        </w:numPr>
        <w:contextualSpacing/>
      </w:pPr>
      <w:r>
        <w:t>&lt;draw:ellipse&gt;</w:t>
      </w:r>
    </w:p>
    <w:p w:rsidR="00D63733" w:rsidRDefault="00650F22">
      <w:pPr>
        <w:pStyle w:val="ListParagraph"/>
        <w:numPr>
          <w:ilvl w:val="0"/>
          <w:numId w:val="1247"/>
        </w:numPr>
        <w:contextualSpacing/>
      </w:pPr>
      <w:r>
        <w:t>&lt;draw:caption&gt;</w:t>
      </w:r>
    </w:p>
    <w:p w:rsidR="00D63733" w:rsidRDefault="00650F22">
      <w:pPr>
        <w:pStyle w:val="ListParagraph"/>
        <w:numPr>
          <w:ilvl w:val="0"/>
          <w:numId w:val="1247"/>
        </w:numPr>
        <w:contextualSpacing/>
      </w:pPr>
      <w:r>
        <w:t>&lt;draw:measure&gt;</w:t>
      </w:r>
    </w:p>
    <w:p w:rsidR="00D63733" w:rsidRDefault="00650F22">
      <w:pPr>
        <w:pStyle w:val="ListParagraph"/>
        <w:numPr>
          <w:ilvl w:val="0"/>
          <w:numId w:val="1247"/>
        </w:numPr>
        <w:contextualSpacing/>
      </w:pPr>
      <w:r>
        <w:t>&lt;draw:frame&gt;</w:t>
      </w:r>
    </w:p>
    <w:p w:rsidR="00D63733" w:rsidRDefault="00650F22">
      <w:pPr>
        <w:pStyle w:val="ListParagraph"/>
        <w:numPr>
          <w:ilvl w:val="0"/>
          <w:numId w:val="1247"/>
        </w:numPr>
        <w:contextualSpacing/>
      </w:pPr>
      <w:r>
        <w:t>&lt;draw:text-box&gt;</w:t>
      </w:r>
    </w:p>
    <w:p w:rsidR="00D63733" w:rsidRDefault="00650F22">
      <w:pPr>
        <w:pStyle w:val="ListParagraph"/>
        <w:numPr>
          <w:ilvl w:val="0"/>
          <w:numId w:val="1247"/>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1248"/>
        </w:numPr>
        <w:contextualSpacing/>
      </w:pPr>
      <w:r>
        <w:t>text boxes</w:t>
      </w:r>
    </w:p>
    <w:p w:rsidR="00D63733" w:rsidRDefault="00650F22">
      <w:pPr>
        <w:pStyle w:val="ListParagraph"/>
        <w:numPr>
          <w:ilvl w:val="0"/>
          <w:numId w:val="1248"/>
        </w:numPr>
        <w:contextualSpacing/>
      </w:pPr>
      <w:r>
        <w:t>shapes</w:t>
      </w:r>
    </w:p>
    <w:p w:rsidR="00D63733" w:rsidRDefault="00650F22">
      <w:pPr>
        <w:pStyle w:val="ListParagraph"/>
        <w:numPr>
          <w:ilvl w:val="0"/>
          <w:numId w:val="1248"/>
        </w:numPr>
        <w:contextualSpacing/>
      </w:pPr>
      <w:r>
        <w:t>SmartArt</w:t>
      </w:r>
    </w:p>
    <w:p w:rsidR="00D63733" w:rsidRDefault="00650F22">
      <w:pPr>
        <w:pStyle w:val="ListParagraph"/>
        <w:numPr>
          <w:ilvl w:val="0"/>
          <w:numId w:val="1248"/>
        </w:numPr>
        <w:contextualSpacing/>
      </w:pPr>
      <w:r>
        <w:t xml:space="preserve">chart </w:t>
      </w:r>
      <w:r>
        <w:t>titles</w:t>
      </w:r>
    </w:p>
    <w:p w:rsidR="00D63733" w:rsidRDefault="00650F22">
      <w:pPr>
        <w:pStyle w:val="ListParagraph"/>
        <w:numPr>
          <w:ilvl w:val="0"/>
          <w:numId w:val="1248"/>
        </w:numPr>
      </w:pPr>
      <w:r>
        <w:t xml:space="preserve">labels </w:t>
      </w:r>
    </w:p>
    <w:p w:rsidR="00D63733" w:rsidRDefault="00650F22">
      <w:pPr>
        <w:pStyle w:val="Definition-Field"/>
      </w:pPr>
      <w:r>
        <w:t xml:space="preserve">c.   </w:t>
      </w:r>
      <w:r>
        <w:rPr>
          <w:i/>
        </w:rPr>
        <w:t>The standard defines the attribute fo:margin, contained within the element &lt;style:graphic-properties&gt;</w:t>
      </w:r>
    </w:p>
    <w:p w:rsidR="00D63733" w:rsidRDefault="00650F22">
      <w:pPr>
        <w:pStyle w:val="Definition-Field2"/>
      </w:pPr>
      <w:r>
        <w:t>OfficeArt Math in PowerPoint 2013 does not support this attribute on load for text in the following elements:</w:t>
      </w:r>
    </w:p>
    <w:p w:rsidR="00D63733" w:rsidRDefault="00650F22">
      <w:pPr>
        <w:pStyle w:val="ListParagraph"/>
        <w:numPr>
          <w:ilvl w:val="0"/>
          <w:numId w:val="1249"/>
        </w:numPr>
        <w:contextualSpacing/>
      </w:pPr>
      <w:r>
        <w:t>&lt;draw:rect&gt;</w:t>
      </w:r>
    </w:p>
    <w:p w:rsidR="00D63733" w:rsidRDefault="00650F22">
      <w:pPr>
        <w:pStyle w:val="ListParagraph"/>
        <w:numPr>
          <w:ilvl w:val="0"/>
          <w:numId w:val="1249"/>
        </w:numPr>
        <w:contextualSpacing/>
      </w:pPr>
      <w:r>
        <w:t>&lt;</w:t>
      </w:r>
      <w:r>
        <w:t>draw:polyline&gt;</w:t>
      </w:r>
    </w:p>
    <w:p w:rsidR="00D63733" w:rsidRDefault="00650F22">
      <w:pPr>
        <w:pStyle w:val="ListParagraph"/>
        <w:numPr>
          <w:ilvl w:val="0"/>
          <w:numId w:val="1249"/>
        </w:numPr>
        <w:contextualSpacing/>
      </w:pPr>
      <w:r>
        <w:t>&lt;draw:polygon&gt;</w:t>
      </w:r>
    </w:p>
    <w:p w:rsidR="00D63733" w:rsidRDefault="00650F22">
      <w:pPr>
        <w:pStyle w:val="ListParagraph"/>
        <w:numPr>
          <w:ilvl w:val="0"/>
          <w:numId w:val="1249"/>
        </w:numPr>
        <w:contextualSpacing/>
      </w:pPr>
      <w:r>
        <w:t>&lt;draw:regular-polygon&gt;</w:t>
      </w:r>
    </w:p>
    <w:p w:rsidR="00D63733" w:rsidRDefault="00650F22">
      <w:pPr>
        <w:pStyle w:val="ListParagraph"/>
        <w:numPr>
          <w:ilvl w:val="0"/>
          <w:numId w:val="1249"/>
        </w:numPr>
        <w:contextualSpacing/>
      </w:pPr>
      <w:r>
        <w:t>&lt;draw:path&gt;</w:t>
      </w:r>
    </w:p>
    <w:p w:rsidR="00D63733" w:rsidRDefault="00650F22">
      <w:pPr>
        <w:pStyle w:val="ListParagraph"/>
        <w:numPr>
          <w:ilvl w:val="0"/>
          <w:numId w:val="1249"/>
        </w:numPr>
        <w:contextualSpacing/>
      </w:pPr>
      <w:r>
        <w:t>&lt;draw:circle&gt;</w:t>
      </w:r>
    </w:p>
    <w:p w:rsidR="00D63733" w:rsidRDefault="00650F22">
      <w:pPr>
        <w:pStyle w:val="ListParagraph"/>
        <w:numPr>
          <w:ilvl w:val="0"/>
          <w:numId w:val="1249"/>
        </w:numPr>
        <w:contextualSpacing/>
      </w:pPr>
      <w:r>
        <w:t>&lt;draw:ellipse&gt;</w:t>
      </w:r>
    </w:p>
    <w:p w:rsidR="00D63733" w:rsidRDefault="00650F22">
      <w:pPr>
        <w:pStyle w:val="ListParagraph"/>
        <w:numPr>
          <w:ilvl w:val="0"/>
          <w:numId w:val="1249"/>
        </w:numPr>
        <w:contextualSpacing/>
      </w:pPr>
      <w:r>
        <w:t>&lt;draw:caption&gt;</w:t>
      </w:r>
    </w:p>
    <w:p w:rsidR="00D63733" w:rsidRDefault="00650F22">
      <w:pPr>
        <w:pStyle w:val="ListParagraph"/>
        <w:numPr>
          <w:ilvl w:val="0"/>
          <w:numId w:val="1249"/>
        </w:numPr>
        <w:contextualSpacing/>
      </w:pPr>
      <w:r>
        <w:t>&lt;draw:measure&gt;</w:t>
      </w:r>
    </w:p>
    <w:p w:rsidR="00D63733" w:rsidRDefault="00650F22">
      <w:pPr>
        <w:pStyle w:val="ListParagraph"/>
        <w:numPr>
          <w:ilvl w:val="0"/>
          <w:numId w:val="1249"/>
        </w:numPr>
        <w:contextualSpacing/>
      </w:pPr>
      <w:r>
        <w:t>&lt;draw:text-box&gt;</w:t>
      </w:r>
    </w:p>
    <w:p w:rsidR="00D63733" w:rsidRDefault="00650F22">
      <w:pPr>
        <w:pStyle w:val="ListParagraph"/>
        <w:numPr>
          <w:ilvl w:val="0"/>
          <w:numId w:val="1249"/>
        </w:numPr>
        <w:contextualSpacing/>
      </w:pPr>
      <w:r>
        <w:t>&lt;draw:frame&gt;</w:t>
      </w:r>
    </w:p>
    <w:p w:rsidR="00D63733" w:rsidRDefault="00650F22">
      <w:pPr>
        <w:pStyle w:val="ListParagraph"/>
        <w:numPr>
          <w:ilvl w:val="0"/>
          <w:numId w:val="1249"/>
        </w:numPr>
      </w:pPr>
      <w:r>
        <w:t xml:space="preserve">&lt;draw:custom-shape&gt; </w:t>
      </w:r>
    </w:p>
    <w:p w:rsidR="00D63733" w:rsidRDefault="00650F22">
      <w:pPr>
        <w:pStyle w:val="Heading3"/>
      </w:pPr>
      <w:bookmarkStart w:id="1797" w:name="section_8421bcf3c2664055a1bcfe69a9965621"/>
      <w:bookmarkStart w:id="1798" w:name="_Toc466893571"/>
      <w:r>
        <w:t>Section 15.27.7, Print Content</w:t>
      </w:r>
      <w:bookmarkEnd w:id="1797"/>
      <w:bookmarkEnd w:id="1798"/>
      <w:r>
        <w:fldChar w:fldCharType="begin"/>
      </w:r>
      <w:r>
        <w:instrText xml:space="preserve"> XE "Print Content" </w:instrText>
      </w:r>
      <w:r>
        <w:fldChar w:fldCharType="end"/>
      </w:r>
    </w:p>
    <w:p w:rsidR="00D63733" w:rsidRDefault="00650F22">
      <w:pPr>
        <w:pStyle w:val="Definition-Field"/>
      </w:pPr>
      <w:r>
        <w:t xml:space="preserve">a.   </w:t>
      </w:r>
      <w:r>
        <w:rPr>
          <w:i/>
        </w:rPr>
        <w:t>The standard defines the</w:t>
      </w:r>
      <w:r>
        <w:rPr>
          <w:i/>
        </w:rPr>
        <w:t xml:space="preserve"> attribute style:print-content, contained within the element &lt;style:graphic-properties&gt;</w:t>
      </w:r>
    </w:p>
    <w:p w:rsidR="00D63733" w:rsidRDefault="00650F22">
      <w:pPr>
        <w:pStyle w:val="Definition-Field2"/>
      </w:pPr>
      <w:r>
        <w:t xml:space="preserve">Word 2013 does not support this attribute for a style applied to a &lt;draw:frame&gt; element containing the &lt;draw:image&gt;, &lt;draw:text-box&gt;, or &lt;draw:object-ole&gt; elements. </w:t>
      </w:r>
    </w:p>
    <w:p w:rsidR="00D63733" w:rsidRDefault="00650F22">
      <w:pPr>
        <w:pStyle w:val="Definition-Field"/>
      </w:pPr>
      <w:r>
        <w:t>b.</w:t>
      </w:r>
      <w:r>
        <w:t xml:space="preserve">   </w:t>
      </w:r>
      <w:r>
        <w:rPr>
          <w:i/>
        </w:rPr>
        <w:t>The standard defines the attribute style:print-content, contained within the element &lt;style:graphic-properties&gt;</w:t>
      </w:r>
    </w:p>
    <w:p w:rsidR="00D63733" w:rsidRDefault="00650F22">
      <w:pPr>
        <w:pStyle w:val="Definition-Field2"/>
      </w:pPr>
      <w:r>
        <w:t>Excel 2013 does not support this attribute for a style applied to a &lt;draw:frame&gt; element containing the &lt;draw:image&gt;, &lt;draw:text-box&gt;, or &lt;dr</w:t>
      </w:r>
      <w:r>
        <w:t xml:space="preserve">aw:object-ole&gt; elements. </w:t>
      </w:r>
    </w:p>
    <w:p w:rsidR="00D63733" w:rsidRDefault="00650F22">
      <w:pPr>
        <w:pStyle w:val="Definition-Field"/>
      </w:pPr>
      <w:r>
        <w:t xml:space="preserve">c.   </w:t>
      </w:r>
      <w:r>
        <w:rPr>
          <w:i/>
        </w:rPr>
        <w:t>The standard defines the attribute style:print-content, contained within the element &lt;style:graphic-properties&gt;</w:t>
      </w:r>
    </w:p>
    <w:p w:rsidR="00D63733" w:rsidRDefault="00650F22">
      <w:pPr>
        <w:pStyle w:val="Definition-Field2"/>
      </w:pPr>
      <w:r>
        <w:t>PowerPoint 2013 does not support this attribute for a style applied to a &lt;draw:frame&gt; element containing the &lt;dra</w:t>
      </w:r>
      <w:r>
        <w:t xml:space="preserve">w:image&gt;, &lt;draw:text-box&gt;, or &lt;draw:object-ole&gt; elements. </w:t>
      </w:r>
    </w:p>
    <w:p w:rsidR="00D63733" w:rsidRDefault="00650F22">
      <w:pPr>
        <w:pStyle w:val="Heading3"/>
      </w:pPr>
      <w:bookmarkStart w:id="1799" w:name="section_68132e9479344f4daef4e40b2fd7e7ba"/>
      <w:bookmarkStart w:id="1800" w:name="_Toc466893572"/>
      <w:r>
        <w:lastRenderedPageBreak/>
        <w:t>Section 15.27.8, Protect</w:t>
      </w:r>
      <w:bookmarkEnd w:id="1799"/>
      <w:bookmarkEnd w:id="1800"/>
      <w:r>
        <w:fldChar w:fldCharType="begin"/>
      </w:r>
      <w:r>
        <w:instrText xml:space="preserve"> XE "Protect" </w:instrText>
      </w:r>
      <w:r>
        <w:fldChar w:fldCharType="end"/>
      </w:r>
    </w:p>
    <w:p w:rsidR="00D63733" w:rsidRDefault="00650F22">
      <w:pPr>
        <w:pStyle w:val="Definition-Field"/>
      </w:pPr>
      <w:r>
        <w:t xml:space="preserve">a.   </w:t>
      </w:r>
      <w:r>
        <w:rPr>
          <w:i/>
        </w:rPr>
        <w:t>The standard defines the attribute style:protect, contained within the element &lt;style:graphic-properties&gt;</w:t>
      </w:r>
    </w:p>
    <w:p w:rsidR="00D63733" w:rsidRDefault="00650F22">
      <w:pPr>
        <w:pStyle w:val="Definition-Field2"/>
      </w:pPr>
      <w:r>
        <w:t>Word 2013 does not support this attribute for</w:t>
      </w:r>
      <w:r>
        <w:t xml:space="preserve"> a style applied to a &lt;draw:frame&gt; element containing the &lt;draw:text-box&gt; or &lt;draw:object-ole&gt; element. </w:t>
      </w:r>
    </w:p>
    <w:p w:rsidR="00D63733" w:rsidRDefault="00650F22">
      <w:pPr>
        <w:pStyle w:val="Definition-Field2"/>
      </w:pPr>
      <w:r>
        <w:t xml:space="preserve">Word 2013 does not support this attribute for a style applied to a &lt;draw:frame&gt; element containing the &lt;draw:image&gt; element. </w:t>
      </w:r>
    </w:p>
    <w:p w:rsidR="00D63733" w:rsidRDefault="00650F22">
      <w:pPr>
        <w:pStyle w:val="Definition-Field"/>
      </w:pPr>
      <w:r>
        <w:t xml:space="preserve">b.   </w:t>
      </w:r>
      <w:r>
        <w:rPr>
          <w:i/>
        </w:rPr>
        <w:t>The standard defines</w:t>
      </w:r>
      <w:r>
        <w:rPr>
          <w:i/>
        </w:rPr>
        <w:t xml:space="preserve"> the property "content", contained within the attribute style:protect, contained within the element &lt;style:graphic-properties&gt;</w:t>
      </w:r>
    </w:p>
    <w:p w:rsidR="00D63733" w:rsidRDefault="00650F22">
      <w:pPr>
        <w:pStyle w:val="Definition-Field2"/>
      </w:pPr>
      <w:r>
        <w:t xml:space="preserve">Word 2013 does not support this enum for a style applied to a &lt;draw:frame&gt; element containing the &lt;draw:image&gt; element. </w:t>
      </w:r>
    </w:p>
    <w:p w:rsidR="00D63733" w:rsidRDefault="00650F22">
      <w:pPr>
        <w:pStyle w:val="Definition-Field"/>
      </w:pPr>
      <w:r>
        <w:t xml:space="preserve">c.   </w:t>
      </w:r>
      <w:r>
        <w:rPr>
          <w:i/>
        </w:rPr>
        <w:t>The</w:t>
      </w:r>
      <w:r>
        <w:rPr>
          <w:i/>
        </w:rPr>
        <w:t xml:space="preserve"> standard defines the property "content position", contained within the attribute style:protect, contained within the element &lt;style:graphic-properties&gt;</w:t>
      </w:r>
    </w:p>
    <w:p w:rsidR="00D63733" w:rsidRDefault="00650F22">
      <w:pPr>
        <w:pStyle w:val="Definition-Field2"/>
      </w:pPr>
      <w:r>
        <w:t>Word 2013 does not support this enum for a style applied to a &lt;draw:frame&gt; element containing the &lt;draw</w:t>
      </w:r>
      <w:r>
        <w:t xml:space="preserve">:image&gt; element. </w:t>
      </w:r>
    </w:p>
    <w:p w:rsidR="00D63733" w:rsidRDefault="00650F22">
      <w:pPr>
        <w:pStyle w:val="Definition-Field"/>
      </w:pPr>
      <w:r>
        <w:t xml:space="preserve">d.   </w:t>
      </w:r>
      <w:r>
        <w:rPr>
          <w:i/>
        </w:rPr>
        <w:t>The standard defines the property "content size", contained within the attribute style:protect, contained within the element &lt;style:graphic-properties&gt;</w:t>
      </w:r>
    </w:p>
    <w:p w:rsidR="00D63733" w:rsidRDefault="00650F22">
      <w:pPr>
        <w:pStyle w:val="Definition-Field2"/>
      </w:pPr>
      <w:r>
        <w:t>Word 2013 does not support this enum for a style applied to a &lt;draw:frame&gt;</w:t>
      </w:r>
      <w:r>
        <w:t xml:space="preserve"> element containing the &lt;draw:image&gt; element. </w:t>
      </w:r>
    </w:p>
    <w:p w:rsidR="00D63733" w:rsidRDefault="00650F22">
      <w:pPr>
        <w:pStyle w:val="Definition-Field"/>
      </w:pPr>
      <w:r>
        <w:t xml:space="preserve">e.   </w:t>
      </w:r>
      <w:r>
        <w:rPr>
          <w:i/>
        </w:rPr>
        <w:t>The standard defines the property "none", contained within the attribute style:protect, contained within the element &lt;style:graphic-properties&gt;</w:t>
      </w:r>
    </w:p>
    <w:p w:rsidR="00D63733" w:rsidRDefault="00650F22">
      <w:pPr>
        <w:pStyle w:val="Definition-Field2"/>
      </w:pPr>
      <w:r>
        <w:t xml:space="preserve">Word 2013 does not support this enum for a style applied to </w:t>
      </w:r>
      <w:r>
        <w:t xml:space="preserve">a &lt;draw:frame&gt; element containing the &lt;draw:image&gt; element. </w:t>
      </w:r>
    </w:p>
    <w:p w:rsidR="00D63733" w:rsidRDefault="00650F22">
      <w:pPr>
        <w:pStyle w:val="Definition-Field"/>
      </w:pPr>
      <w:r>
        <w:t xml:space="preserve">f.   </w:t>
      </w:r>
      <w:r>
        <w:rPr>
          <w:i/>
        </w:rPr>
        <w:t>The standard defines the property "position", contained within the attribute style:protect, contained within the element &lt;style:graphic-properties&gt;</w:t>
      </w:r>
    </w:p>
    <w:p w:rsidR="00D63733" w:rsidRDefault="00650F22">
      <w:pPr>
        <w:pStyle w:val="Definition-Field2"/>
      </w:pPr>
      <w:r>
        <w:t>Word 2013 does not support this enum for a</w:t>
      </w:r>
      <w:r>
        <w:t xml:space="preserve"> style applied to a &lt;draw:frame&gt; element containing the &lt;draw:image&gt; element. </w:t>
      </w:r>
    </w:p>
    <w:p w:rsidR="00D63733" w:rsidRDefault="00650F22">
      <w:pPr>
        <w:pStyle w:val="Definition-Field"/>
      </w:pPr>
      <w:r>
        <w:t xml:space="preserve">g.   </w:t>
      </w:r>
      <w:r>
        <w:rPr>
          <w:i/>
        </w:rPr>
        <w:t>The standard defines the property "position content", contained within the attribute style:protect, contained within the element &lt;style:graphic-properties&gt;</w:t>
      </w:r>
    </w:p>
    <w:p w:rsidR="00D63733" w:rsidRDefault="00650F22">
      <w:pPr>
        <w:pStyle w:val="Definition-Field2"/>
      </w:pPr>
      <w:r>
        <w:t xml:space="preserve">Word 2013 does not support this enum for a style applied to a &lt;draw:frame&gt; element containing the &lt;draw:image&gt; element. </w:t>
      </w:r>
    </w:p>
    <w:p w:rsidR="00D63733" w:rsidRDefault="00650F22">
      <w:pPr>
        <w:pStyle w:val="Definition-Field"/>
      </w:pPr>
      <w:r>
        <w:t xml:space="preserve">h.   </w:t>
      </w:r>
      <w:r>
        <w:rPr>
          <w:i/>
        </w:rPr>
        <w:t>The standard defines the property "position size", contained within the attribute style:protect, contained within the element &lt;sty</w:t>
      </w:r>
      <w:r>
        <w:rPr>
          <w:i/>
        </w:rPr>
        <w:t>le:graphic-properties&gt;</w:t>
      </w:r>
    </w:p>
    <w:p w:rsidR="00D63733" w:rsidRDefault="00650F22">
      <w:pPr>
        <w:pStyle w:val="Definition-Field2"/>
      </w:pPr>
      <w:r>
        <w:t xml:space="preserve">Word 2013 does not support this enum for a style applied to a &lt;draw:frame&gt; element containing the &lt;draw:image&gt; element. </w:t>
      </w:r>
    </w:p>
    <w:p w:rsidR="00D63733" w:rsidRDefault="00650F22">
      <w:pPr>
        <w:pStyle w:val="Definition-Field"/>
      </w:pPr>
      <w:r>
        <w:t xml:space="preserve">i.   </w:t>
      </w:r>
      <w:r>
        <w:rPr>
          <w:i/>
        </w:rPr>
        <w:t>The standard defines the property "size", contained within the attribute style:protect, contained within th</w:t>
      </w:r>
      <w:r>
        <w:rPr>
          <w:i/>
        </w:rPr>
        <w:t>e element &lt;style:graphic-properties&gt;</w:t>
      </w:r>
    </w:p>
    <w:p w:rsidR="00D63733" w:rsidRDefault="00650F22">
      <w:pPr>
        <w:pStyle w:val="Definition-Field2"/>
      </w:pPr>
      <w:r>
        <w:t xml:space="preserve">Word 2013 does not support this enum for a style applied to a &lt;draw:frame&gt; element containing the &lt;draw:image&gt; element. </w:t>
      </w:r>
    </w:p>
    <w:p w:rsidR="00D63733" w:rsidRDefault="00650F22">
      <w:pPr>
        <w:pStyle w:val="Definition-Field"/>
      </w:pPr>
      <w:r>
        <w:t xml:space="preserve">j.   </w:t>
      </w:r>
      <w:r>
        <w:rPr>
          <w:i/>
        </w:rPr>
        <w:t>The standard defines the property "size content", contained within the attribute style:protec</w:t>
      </w:r>
      <w:r>
        <w:rPr>
          <w:i/>
        </w:rPr>
        <w:t>t, contained within the element &lt;style:graphic-properties&gt;</w:t>
      </w:r>
    </w:p>
    <w:p w:rsidR="00D63733" w:rsidRDefault="00650F22">
      <w:pPr>
        <w:pStyle w:val="Definition-Field2"/>
      </w:pPr>
      <w:r>
        <w:lastRenderedPageBreak/>
        <w:t xml:space="preserve">Word 2013 does not support this enum for a style applied to a &lt;draw:frame&gt; element containing the &lt;draw:image&gt; element. </w:t>
      </w:r>
    </w:p>
    <w:p w:rsidR="00D63733" w:rsidRDefault="00650F22">
      <w:pPr>
        <w:pStyle w:val="Definition-Field"/>
      </w:pPr>
      <w:r>
        <w:t xml:space="preserve">k.   </w:t>
      </w:r>
      <w:r>
        <w:rPr>
          <w:i/>
        </w:rPr>
        <w:t>The standard defines the property "size position", contained within the</w:t>
      </w:r>
      <w:r>
        <w:rPr>
          <w:i/>
        </w:rPr>
        <w:t xml:space="preserve"> attribute style:protect, contained within the element &lt;style:graphic-properties&gt;</w:t>
      </w:r>
    </w:p>
    <w:p w:rsidR="00D63733" w:rsidRDefault="00650F22">
      <w:pPr>
        <w:pStyle w:val="Definition-Field2"/>
      </w:pPr>
      <w:r>
        <w:t xml:space="preserve">Word 2013 does not support this enum for a style applied to a &lt;draw:frame&gt; element containing the &lt;draw:image&gt; element. </w:t>
      </w:r>
    </w:p>
    <w:p w:rsidR="00D63733" w:rsidRDefault="00650F22">
      <w:pPr>
        <w:pStyle w:val="Definition-Field"/>
      </w:pPr>
      <w:r>
        <w:t xml:space="preserve">l.   </w:t>
      </w:r>
      <w:r>
        <w:rPr>
          <w:i/>
        </w:rPr>
        <w:t>The standard defines the attribute style:protect</w:t>
      </w:r>
      <w:r>
        <w:rPr>
          <w:i/>
        </w:rPr>
        <w:t>, contained within the element &lt;style:graphic-properties&gt;</w:t>
      </w:r>
    </w:p>
    <w:p w:rsidR="00D63733" w:rsidRDefault="00650F22">
      <w:pPr>
        <w:pStyle w:val="Definition-Field2"/>
      </w:pPr>
      <w:r>
        <w:t xml:space="preserve">Excel 2013 does not support this attribute for a style applied to a &lt;draw:frame&gt; element containing the &lt;draw:text-box&gt; or &lt;draw:object-ole&gt; element. </w:t>
      </w:r>
    </w:p>
    <w:p w:rsidR="00D63733" w:rsidRDefault="00650F22">
      <w:pPr>
        <w:pStyle w:val="Definition-Field2"/>
      </w:pPr>
      <w:r>
        <w:t xml:space="preserve">Excel 2013 supports this attribute for a style </w:t>
      </w:r>
      <w:r>
        <w:t xml:space="preserve">applied to a &lt;draw:frame&gt; element containing the &lt;draw:image&gt; element. </w:t>
      </w:r>
    </w:p>
    <w:p w:rsidR="00D63733" w:rsidRDefault="00650F22">
      <w:pPr>
        <w:pStyle w:val="Definition-Field"/>
      </w:pPr>
      <w:r>
        <w:t xml:space="preserve">m.   </w:t>
      </w:r>
      <w:r>
        <w:rPr>
          <w:i/>
        </w:rPr>
        <w:t>The standard defines the property "content", contained within the attribute style:protect, contained within the element &lt;style:graphic-properties&gt;</w:t>
      </w:r>
    </w:p>
    <w:p w:rsidR="00D63733" w:rsidRDefault="00650F22">
      <w:pPr>
        <w:pStyle w:val="Definition-Field2"/>
      </w:pPr>
      <w:r>
        <w:t>Excel 2013 does not support this</w:t>
      </w:r>
      <w:r>
        <w:t xml:space="preserve"> enum for a style applied to a &lt;draw:frame&gt; element containing the &lt;draw:image&gt; element. </w:t>
      </w:r>
    </w:p>
    <w:p w:rsidR="00D63733" w:rsidRDefault="00650F22">
      <w:pPr>
        <w:pStyle w:val="Definition-Field"/>
      </w:pPr>
      <w:r>
        <w:t xml:space="preserve">n.   </w:t>
      </w:r>
      <w:r>
        <w:rPr>
          <w:i/>
        </w:rPr>
        <w:t>The standard defines the property "content position", contained within the attribute style:protect, contained within the element &lt;style:graphic-properties&gt;</w:t>
      </w:r>
    </w:p>
    <w:p w:rsidR="00D63733" w:rsidRDefault="00650F22">
      <w:pPr>
        <w:pStyle w:val="Definition-Field2"/>
      </w:pPr>
      <w:r>
        <w:t>Excel</w:t>
      </w:r>
      <w:r>
        <w:t xml:space="preserve"> 2013 supports this enum for a style applied to a &lt;draw:frame&gt; element that contains a &lt;draw:image&gt; element.  Position protection is supported when opening the file in Excel, content protection is not supported. After saving from Excel, the value of the st</w:t>
      </w:r>
      <w:r>
        <w:t xml:space="preserve">yle:protect attribute changes to "position size". </w:t>
      </w:r>
    </w:p>
    <w:p w:rsidR="00D63733" w:rsidRDefault="00650F22">
      <w:pPr>
        <w:pStyle w:val="Definition-Field"/>
      </w:pPr>
      <w:r>
        <w:t xml:space="preserve">o.   </w:t>
      </w:r>
      <w:r>
        <w:rPr>
          <w:i/>
        </w:rPr>
        <w:t>The standard defines the property "content size", contained within the attribute style:protect, contained within the element &lt;style:graphic-properties&gt;</w:t>
      </w:r>
    </w:p>
    <w:p w:rsidR="00D63733" w:rsidRDefault="00650F22">
      <w:pPr>
        <w:pStyle w:val="Definition-Field2"/>
      </w:pPr>
      <w:r>
        <w:t>Excel 2013 does not support this enum for a styl</w:t>
      </w:r>
      <w:r>
        <w:t>e applied to a &lt;draw:frame&gt; element that contains a &lt;draw:image&gt; element.  Size protection is supported when opening the file in Excel, content protection is not supported. After saving from Excel, the value of the style:protect attribute changes to "" and</w:t>
      </w:r>
      <w:r>
        <w:t xml:space="preserve"> size protection is lost. </w:t>
      </w:r>
    </w:p>
    <w:p w:rsidR="00D63733" w:rsidRDefault="00650F22">
      <w:pPr>
        <w:pStyle w:val="Definition-Field"/>
      </w:pPr>
      <w:r>
        <w:t xml:space="preserve">p.   </w:t>
      </w:r>
      <w:r>
        <w:rPr>
          <w:i/>
        </w:rPr>
        <w:t>The standard defines the property "none", contained within the attribute style:protect, contained within the element &lt;style:graphic-properties&gt;</w:t>
      </w:r>
    </w:p>
    <w:p w:rsidR="00D63733" w:rsidRDefault="00650F22">
      <w:pPr>
        <w:pStyle w:val="Definition-Field2"/>
      </w:pPr>
      <w:r>
        <w:t>Excel 2013 supports this enum for a style applied to a &lt;draw:frame&gt; element cont</w:t>
      </w:r>
      <w:r>
        <w:t xml:space="preserve">aining the &lt;draw:image&gt; element. </w:t>
      </w:r>
    </w:p>
    <w:p w:rsidR="00D63733" w:rsidRDefault="00650F22">
      <w:pPr>
        <w:pStyle w:val="Definition-Field"/>
      </w:pPr>
      <w:r>
        <w:t xml:space="preserve">q.   </w:t>
      </w:r>
      <w:r>
        <w:rPr>
          <w:i/>
        </w:rPr>
        <w:t>The standard defines the property "position", contained within the attribute style:protect, contained within the element &lt;style:graphic-properties&gt;</w:t>
      </w:r>
    </w:p>
    <w:p w:rsidR="00D63733" w:rsidRDefault="00650F22">
      <w:pPr>
        <w:pStyle w:val="Definition-Field2"/>
      </w:pPr>
      <w:r>
        <w:t>Excel 2013 supports this enum for a style applied to a &lt;draw:frame&gt; e</w:t>
      </w:r>
      <w:r>
        <w:t xml:space="preserve">lement that contains a &lt;draw:image&gt; element.  This property is supported on load into Excel. After saving from Excel, the value of the style:protect attribute changes to "position size". </w:t>
      </w:r>
    </w:p>
    <w:p w:rsidR="00D63733" w:rsidRDefault="00650F22">
      <w:pPr>
        <w:pStyle w:val="Definition-Field"/>
      </w:pPr>
      <w:r>
        <w:t xml:space="preserve">r.   </w:t>
      </w:r>
      <w:r>
        <w:rPr>
          <w:i/>
        </w:rPr>
        <w:t>The standard defines the property "position content", contained</w:t>
      </w:r>
      <w:r>
        <w:rPr>
          <w:i/>
        </w:rPr>
        <w:t xml:space="preserve"> within the attribute style:protect, contained within the element &lt;style:graphic-properties&gt;</w:t>
      </w:r>
    </w:p>
    <w:p w:rsidR="00D63733" w:rsidRDefault="00650F22">
      <w:pPr>
        <w:pStyle w:val="Definition-Field2"/>
      </w:pPr>
      <w:r>
        <w:t>Excel 2013 supports this enum for a style applied to a &lt;draw:frame&gt; element that contains a &lt;draw:image&gt;</w:t>
      </w:r>
      <w:r>
        <w:t xml:space="preserve"> element.  Position protection is supported on load into Excel. Content protection is not supported. After saving from Excel, the value of the style:protect attribute changes to "position size". </w:t>
      </w:r>
    </w:p>
    <w:p w:rsidR="00D63733" w:rsidRDefault="00650F22">
      <w:pPr>
        <w:pStyle w:val="Definition-Field"/>
      </w:pPr>
      <w:r>
        <w:lastRenderedPageBreak/>
        <w:t xml:space="preserve">s.   </w:t>
      </w:r>
      <w:r>
        <w:rPr>
          <w:i/>
        </w:rPr>
        <w:t>The standard defines the property "position size", cont</w:t>
      </w:r>
      <w:r>
        <w:rPr>
          <w:i/>
        </w:rPr>
        <w:t>ained within the attribute style:protect, contained within the element &lt;style:graphic-properties&gt;</w:t>
      </w:r>
    </w:p>
    <w:p w:rsidR="00D63733" w:rsidRDefault="00650F22">
      <w:pPr>
        <w:pStyle w:val="Definition-Field2"/>
      </w:pPr>
      <w:r>
        <w:t xml:space="preserve">Excel 2013 supports this enum for a style applied to a &lt;draw:frame&gt; element containing the &lt;draw:image&gt; element. </w:t>
      </w:r>
    </w:p>
    <w:p w:rsidR="00D63733" w:rsidRDefault="00650F22">
      <w:pPr>
        <w:pStyle w:val="Definition-Field"/>
      </w:pPr>
      <w:r>
        <w:t xml:space="preserve">t.   </w:t>
      </w:r>
      <w:r>
        <w:rPr>
          <w:i/>
        </w:rPr>
        <w:t>The standard defines the property "size</w:t>
      </w:r>
      <w:r>
        <w:rPr>
          <w:i/>
        </w:rPr>
        <w:t>", contained within the attribute style:protect, contained within the element &lt;style:graphic-properties&gt;</w:t>
      </w:r>
    </w:p>
    <w:p w:rsidR="00D63733" w:rsidRDefault="00650F22">
      <w:pPr>
        <w:pStyle w:val="Definition-Field2"/>
      </w:pPr>
      <w:r>
        <w:t>Excel 2013 does not support this enum for a style applied to a &lt;draw:frame&gt; element that contains a &lt;draw:image&gt; element.  This property is supported o</w:t>
      </w:r>
      <w:r>
        <w:t xml:space="preserve">n load into Excel. After saving from Excel, size protection is lost and the value of the style:protect attribute changes to "". </w:t>
      </w:r>
    </w:p>
    <w:p w:rsidR="00D63733" w:rsidRDefault="00650F22">
      <w:pPr>
        <w:pStyle w:val="Definition-Field"/>
      </w:pPr>
      <w:r>
        <w:t xml:space="preserve">u.   </w:t>
      </w:r>
      <w:r>
        <w:rPr>
          <w:i/>
        </w:rPr>
        <w:t>The standard defines the property "size content", contained within the attribute style:protect, contained within the eleme</w:t>
      </w:r>
      <w:r>
        <w:rPr>
          <w:i/>
        </w:rPr>
        <w:t>nt &lt;style:graphic-properties&gt;</w:t>
      </w:r>
    </w:p>
    <w:p w:rsidR="00D63733" w:rsidRDefault="00650F22">
      <w:pPr>
        <w:pStyle w:val="Definition-Field2"/>
      </w:pPr>
      <w:r>
        <w:t>Excel 2013 does not support this enum for a style applied to a &lt;draw:frame&gt; element that contains a &lt;draw:image&gt; element.  Size protection is supported when opening the file in Excel, content protection is not supported. After</w:t>
      </w:r>
      <w:r>
        <w:t xml:space="preserve"> saving from Excel, size protection is lost and the value of the style:protect attribute changes to "". </w:t>
      </w:r>
    </w:p>
    <w:p w:rsidR="00D63733" w:rsidRDefault="00650F22">
      <w:pPr>
        <w:pStyle w:val="Definition-Field"/>
      </w:pPr>
      <w:r>
        <w:t xml:space="preserve">v.   </w:t>
      </w:r>
      <w:r>
        <w:rPr>
          <w:i/>
        </w:rPr>
        <w:t>The standard defines the property "size position", contained within the attribute style:protect, contained within the element &lt;style:graphic-prope</w:t>
      </w:r>
      <w:r>
        <w:rPr>
          <w:i/>
        </w:rPr>
        <w:t>rties&gt;</w:t>
      </w:r>
    </w:p>
    <w:p w:rsidR="00D63733" w:rsidRDefault="00650F22">
      <w:pPr>
        <w:pStyle w:val="Definition-Field2"/>
      </w:pPr>
      <w:r>
        <w:t xml:space="preserve">Excel 2013 supports this enum for a style applied to a &lt;draw:frame&gt; element that contains a &lt;draw:image&gt; element.  After saving from Excel, the value of the style:protect attribute changes to "position size". </w:t>
      </w:r>
    </w:p>
    <w:p w:rsidR="00D63733" w:rsidRDefault="00650F22">
      <w:pPr>
        <w:pStyle w:val="Definition-Field"/>
      </w:pPr>
      <w:r>
        <w:t xml:space="preserve">w.   </w:t>
      </w:r>
      <w:r>
        <w:rPr>
          <w:i/>
        </w:rPr>
        <w:t>The standard defines the attribute</w:t>
      </w:r>
      <w:r>
        <w:rPr>
          <w:i/>
        </w:rPr>
        <w:t xml:space="preserve"> style:protect, contained within the element &lt;style:graphic-properties&gt;</w:t>
      </w:r>
    </w:p>
    <w:p w:rsidR="00D63733" w:rsidRDefault="00650F22">
      <w:pPr>
        <w:pStyle w:val="Definition-Field2"/>
      </w:pPr>
      <w:r>
        <w:t xml:space="preserve">PowerPoint 2013 does not support this attribute for a style applied to a &lt;draw:frame&gt; element containing the &lt;draw:text-box&gt; or &lt;draw:object-ole&gt; element. </w:t>
      </w:r>
    </w:p>
    <w:p w:rsidR="00D63733" w:rsidRDefault="00650F22">
      <w:pPr>
        <w:pStyle w:val="Definition-Field2"/>
      </w:pPr>
      <w:r>
        <w:t>PowerPoint 2013 supports thi</w:t>
      </w:r>
      <w:r>
        <w:t xml:space="preserve">s attribute for a style applied to a &lt;draw:frame&gt; element containing the &lt;draw:image&gt; element. </w:t>
      </w:r>
    </w:p>
    <w:p w:rsidR="00D63733" w:rsidRDefault="00650F22">
      <w:pPr>
        <w:pStyle w:val="Definition-Field"/>
      </w:pPr>
      <w:r>
        <w:t xml:space="preserve">x.   </w:t>
      </w:r>
      <w:r>
        <w:rPr>
          <w:i/>
        </w:rPr>
        <w:t>The standard defines the property "content", contained within the attribute style:protect, contained within the element &lt;style:graphic-properties&gt;</w:t>
      </w:r>
    </w:p>
    <w:p w:rsidR="00D63733" w:rsidRDefault="00650F22">
      <w:pPr>
        <w:pStyle w:val="Definition-Field2"/>
      </w:pPr>
      <w:r>
        <w:t>PowerPoi</w:t>
      </w:r>
      <w:r>
        <w:t xml:space="preserve">nt 2013 does not support this enum for a style applied to a &lt;draw:frame&gt; element containing the &lt;draw:image&gt; element. </w:t>
      </w:r>
    </w:p>
    <w:p w:rsidR="00D63733" w:rsidRDefault="00650F22">
      <w:pPr>
        <w:pStyle w:val="Definition-Field"/>
      </w:pPr>
      <w:r>
        <w:t xml:space="preserve">y.   </w:t>
      </w:r>
      <w:r>
        <w:rPr>
          <w:i/>
        </w:rPr>
        <w:t>The standard defines the property "content position", contained within the attribute style:protect, contained within the element &lt;st</w:t>
      </w:r>
      <w:r>
        <w:rPr>
          <w:i/>
        </w:rPr>
        <w:t>yle:graphic-properties&gt;</w:t>
      </w:r>
    </w:p>
    <w:p w:rsidR="00D63733" w:rsidRDefault="00650F22">
      <w:pPr>
        <w:pStyle w:val="Definition-Field2"/>
      </w:pPr>
      <w:r>
        <w:t>PowerPoint 2013 supports this enum for a style applied to a &lt;draw:frame&gt; element that contains a &lt;draw:image&gt; element.  Position protection is supported on load into PowerPoint. Content protection is not supported. After saving from</w:t>
      </w:r>
      <w:r>
        <w:t xml:space="preserve"> PowerPoint, the value of the style:protect attribute changes to "position size". </w:t>
      </w:r>
    </w:p>
    <w:p w:rsidR="00D63733" w:rsidRDefault="00650F22">
      <w:pPr>
        <w:pStyle w:val="Definition-Field"/>
      </w:pPr>
      <w:r>
        <w:t xml:space="preserve">z.   </w:t>
      </w:r>
      <w:r>
        <w:rPr>
          <w:i/>
        </w:rPr>
        <w:t>The standard defines the property "content size", contained within the attribute style:protect, contained within the element &lt;style:graphic-properties&gt;</w:t>
      </w:r>
    </w:p>
    <w:p w:rsidR="00D63733" w:rsidRDefault="00650F22">
      <w:pPr>
        <w:pStyle w:val="Definition-Field2"/>
      </w:pPr>
      <w:r>
        <w:t>PowerPoint 2013 does not support this enum for a style applied to a &lt;draw:frame&gt; element that contains a &lt;draw:image&gt; element.  Size protection is supported on load into PowerPoint. Content protection is not supported. After saving from PowerPoint, size pr</w:t>
      </w:r>
      <w:r>
        <w:t xml:space="preserve">otection is lost and the value of the style:protect attribute changes to "". </w:t>
      </w:r>
    </w:p>
    <w:p w:rsidR="00D63733" w:rsidRDefault="00650F22">
      <w:pPr>
        <w:pStyle w:val="Definition-Field"/>
      </w:pPr>
      <w:r>
        <w:t xml:space="preserve">aa.  </w:t>
      </w:r>
      <w:r>
        <w:rPr>
          <w:i/>
        </w:rPr>
        <w:t>The standard defines the property "none", contained within the attribute style:protect, contained within the element &lt;style:graphic-properties&gt;</w:t>
      </w:r>
    </w:p>
    <w:p w:rsidR="00D63733" w:rsidRDefault="00650F22">
      <w:pPr>
        <w:pStyle w:val="Definition-Field2"/>
      </w:pPr>
      <w:r>
        <w:lastRenderedPageBreak/>
        <w:t>PowerPoint 2013 supports this</w:t>
      </w:r>
      <w:r>
        <w:t xml:space="preserve"> enum for a style applied to a &lt;draw:frame&gt; element containing the &lt;draw:image&gt; element. </w:t>
      </w:r>
    </w:p>
    <w:p w:rsidR="00D63733" w:rsidRDefault="00650F22">
      <w:pPr>
        <w:pStyle w:val="Definition-Field"/>
      </w:pPr>
      <w:r>
        <w:t xml:space="preserve">bb.  </w:t>
      </w:r>
      <w:r>
        <w:rPr>
          <w:i/>
        </w:rPr>
        <w:t>The standard defines the property "position", contained within the attribute style:protect, contained within the element &lt;style:graphic-properties&gt;</w:t>
      </w:r>
    </w:p>
    <w:p w:rsidR="00D63733" w:rsidRDefault="00650F22">
      <w:pPr>
        <w:pStyle w:val="Definition-Field2"/>
      </w:pPr>
      <w:r>
        <w:t>PowerPoint 20</w:t>
      </w:r>
      <w:r>
        <w:t>13 supports this enum for a style applied to a &lt;draw:frame&gt; element that contains a &lt;draw:image&gt; element.  This property is supported on load into PowerPoint. After saving from PowerPoint, the value of the style:protect attribute changes to "position size"</w:t>
      </w:r>
      <w:r>
        <w:t xml:space="preserve">. </w:t>
      </w:r>
    </w:p>
    <w:p w:rsidR="00D63733" w:rsidRDefault="00650F22">
      <w:pPr>
        <w:pStyle w:val="Definition-Field"/>
      </w:pPr>
      <w:r>
        <w:t xml:space="preserve">cc.  </w:t>
      </w:r>
      <w:r>
        <w:rPr>
          <w:i/>
        </w:rPr>
        <w:t>The standard defines the property "position content", contained within the attribute style:protect, contained within the element &lt;style:graphic-properties&gt;</w:t>
      </w:r>
    </w:p>
    <w:p w:rsidR="00D63733" w:rsidRDefault="00650F22">
      <w:pPr>
        <w:pStyle w:val="Definition-Field2"/>
      </w:pPr>
      <w:r>
        <w:t>PowerPoint 2013 supports this enum for a style applied to a &lt;draw:frame&gt; element that contai</w:t>
      </w:r>
      <w:r>
        <w:t xml:space="preserve">ns a &lt;draw:image&gt; element.  Position protection is supported on load into PowerPoint. Content protection is not supported. After saving from PowerPoint, the value of the style:protect attribute changes to "position size". </w:t>
      </w:r>
    </w:p>
    <w:p w:rsidR="00D63733" w:rsidRDefault="00650F22">
      <w:pPr>
        <w:pStyle w:val="Definition-Field"/>
      </w:pPr>
      <w:r>
        <w:t xml:space="preserve">dd.  </w:t>
      </w:r>
      <w:r>
        <w:rPr>
          <w:i/>
        </w:rPr>
        <w:t>The standard defines the pro</w:t>
      </w:r>
      <w:r>
        <w:rPr>
          <w:i/>
        </w:rPr>
        <w:t>perty "position size", contained within the attribute style:protect, contained within the element &lt;style:graphic-properties&gt;</w:t>
      </w:r>
    </w:p>
    <w:p w:rsidR="00D63733" w:rsidRDefault="00650F22">
      <w:pPr>
        <w:pStyle w:val="Definition-Field2"/>
      </w:pPr>
      <w:r>
        <w:t xml:space="preserve">PowerPoint 2013 supports this enum for a style applied to a &lt;draw:frame&gt; element containing the &lt;draw:image&gt; element. </w:t>
      </w:r>
    </w:p>
    <w:p w:rsidR="00D63733" w:rsidRDefault="00650F22">
      <w:pPr>
        <w:pStyle w:val="Definition-Field"/>
      </w:pPr>
      <w:r>
        <w:t xml:space="preserve">ee.  </w:t>
      </w:r>
      <w:r>
        <w:rPr>
          <w:i/>
        </w:rPr>
        <w:t>The sta</w:t>
      </w:r>
      <w:r>
        <w:rPr>
          <w:i/>
        </w:rPr>
        <w:t>ndard defines the property "size", contained within the attribute style:protect, contained within the element &lt;style:graphic-properties&gt;</w:t>
      </w:r>
    </w:p>
    <w:p w:rsidR="00D63733" w:rsidRDefault="00650F22">
      <w:pPr>
        <w:pStyle w:val="Definition-Field2"/>
      </w:pPr>
      <w:r>
        <w:t>PowerPoint 2013 does not support this enum for a style applied to a &lt;draw:frame&gt; element that contains a &lt;draw:image&gt; e</w:t>
      </w:r>
      <w:r>
        <w:t xml:space="preserve">lement.  This property is supported on load into PowerPoint. After saving from PowerPoint, size protection is lost and the value of the style:protect attribute changes to "". </w:t>
      </w:r>
    </w:p>
    <w:p w:rsidR="00D63733" w:rsidRDefault="00650F22">
      <w:pPr>
        <w:pStyle w:val="Definition-Field"/>
      </w:pPr>
      <w:r>
        <w:t xml:space="preserve">ff.  </w:t>
      </w:r>
      <w:r>
        <w:rPr>
          <w:i/>
        </w:rPr>
        <w:t>The standard defines the property "size content", contained within the attr</w:t>
      </w:r>
      <w:r>
        <w:rPr>
          <w:i/>
        </w:rPr>
        <w:t>ibute style:protect, contained within the element &lt;style:graphic-properties&gt;</w:t>
      </w:r>
    </w:p>
    <w:p w:rsidR="00D63733" w:rsidRDefault="00650F22">
      <w:pPr>
        <w:pStyle w:val="Definition-Field2"/>
      </w:pPr>
      <w:r>
        <w:t>PowerPoint 2013 does not support this enum for a style applied to a &lt;draw:frame&gt; element that contains a &lt;draw:image&gt;</w:t>
      </w:r>
      <w:r>
        <w:t xml:space="preserve"> element.  Size protection is supported on load into PowerPoint. Content protection is not supported. After saving from PowerPoint, size protection is lost and the value of the style:protect attribute changes to "". </w:t>
      </w:r>
    </w:p>
    <w:p w:rsidR="00D63733" w:rsidRDefault="00650F22">
      <w:pPr>
        <w:pStyle w:val="Definition-Field"/>
      </w:pPr>
      <w:r>
        <w:t xml:space="preserve">gg.  </w:t>
      </w:r>
      <w:r>
        <w:rPr>
          <w:i/>
        </w:rPr>
        <w:t xml:space="preserve">The standard defines the property </w:t>
      </w:r>
      <w:r>
        <w:rPr>
          <w:i/>
        </w:rPr>
        <w:t>"size position", contained within the attribute style:protect, contained within the element &lt;style:graphic-properties&gt;</w:t>
      </w:r>
    </w:p>
    <w:p w:rsidR="00D63733" w:rsidRDefault="00650F22">
      <w:pPr>
        <w:pStyle w:val="Definition-Field2"/>
      </w:pPr>
      <w:r>
        <w:t>PowerPoint 2013 supports this enum for a style applied to a &lt;draw:frame&gt; element that contains a &lt;draw:image&gt; element.  After saving from</w:t>
      </w:r>
      <w:r>
        <w:t xml:space="preserve"> PowerPoint, the value of the style:protect attribute changes to "position size". </w:t>
      </w:r>
    </w:p>
    <w:p w:rsidR="00D63733" w:rsidRDefault="00650F22">
      <w:pPr>
        <w:pStyle w:val="Heading3"/>
      </w:pPr>
      <w:bookmarkStart w:id="1801" w:name="section_da9bb0268997420682cebf33ff7e0dec"/>
      <w:bookmarkStart w:id="1802" w:name="_Toc466893573"/>
      <w:r>
        <w:t>Section 15.27.9, Horizontal Position</w:t>
      </w:r>
      <w:bookmarkEnd w:id="1801"/>
      <w:bookmarkEnd w:id="1802"/>
      <w:r>
        <w:fldChar w:fldCharType="begin"/>
      </w:r>
      <w:r>
        <w:instrText xml:space="preserve"> XE "Horizontal Position" </w:instrText>
      </w:r>
      <w:r>
        <w:fldChar w:fldCharType="end"/>
      </w:r>
    </w:p>
    <w:p w:rsidR="00D63733" w:rsidRDefault="00650F22">
      <w:pPr>
        <w:pStyle w:val="Definition-Field"/>
      </w:pPr>
      <w:r>
        <w:t xml:space="preserve">a.   </w:t>
      </w:r>
      <w:r>
        <w:rPr>
          <w:i/>
        </w:rPr>
        <w:t>The standard defines the attribute style:horizontal-pos, contained within the element &lt;style:graphic-pr</w:t>
      </w:r>
      <w:r>
        <w:rPr>
          <w:i/>
        </w:rPr>
        <w:t>operties&gt;</w:t>
      </w:r>
    </w:p>
    <w:p w:rsidR="00D63733" w:rsidRDefault="00650F22">
      <w:pPr>
        <w:pStyle w:val="Definition-Field2"/>
      </w:pPr>
      <w:r>
        <w:t>This attribute is supported in Word 2010 and Word 2013.</w:t>
      </w:r>
    </w:p>
    <w:p w:rsidR="00D63733" w:rsidRDefault="00650F22">
      <w:pPr>
        <w:pStyle w:val="Definition-Field"/>
      </w:pPr>
      <w:r>
        <w:t xml:space="preserve">b.   </w:t>
      </w:r>
      <w:r>
        <w:rPr>
          <w:i/>
        </w:rPr>
        <w:t>The standard defines the attribute svg:x,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Heading3"/>
      </w:pPr>
      <w:bookmarkStart w:id="1803" w:name="section_6a3676e57ef14e6190eb88e2a53080f8"/>
      <w:bookmarkStart w:id="1804" w:name="_Toc466893574"/>
      <w:r>
        <w:lastRenderedPageBreak/>
        <w:t>Section 15.27.10,</w:t>
      </w:r>
      <w:r>
        <w:t xml:space="preserve"> Horizontal Relation</w:t>
      </w:r>
      <w:bookmarkEnd w:id="1803"/>
      <w:bookmarkEnd w:id="1804"/>
      <w:r>
        <w:fldChar w:fldCharType="begin"/>
      </w:r>
      <w:r>
        <w:instrText xml:space="preserve"> XE "Horizontal Relation" </w:instrText>
      </w:r>
      <w:r>
        <w:fldChar w:fldCharType="end"/>
      </w:r>
    </w:p>
    <w:p w:rsidR="00D63733" w:rsidRDefault="00650F22">
      <w:pPr>
        <w:pStyle w:val="Definition-Field"/>
      </w:pPr>
      <w:r>
        <w:t xml:space="preserve">a.   </w:t>
      </w:r>
      <w:r>
        <w:rPr>
          <w:i/>
        </w:rPr>
        <w:t>The standard defines the property "char", contained within the attribute style:horizontal-rel, contained within the element &lt;style:graphic-properties&gt;</w:t>
      </w:r>
    </w:p>
    <w:p w:rsidR="00D63733" w:rsidRDefault="00650F22">
      <w:pPr>
        <w:pStyle w:val="Definition-Field2"/>
      </w:pPr>
      <w:r>
        <w:t>This property is not supported in Word 2010, Word 2</w:t>
      </w:r>
      <w:r>
        <w:t>013 or Word 2016.</w:t>
      </w:r>
    </w:p>
    <w:p w:rsidR="00D63733" w:rsidRDefault="00650F22">
      <w:pPr>
        <w:pStyle w:val="Definition-Field2"/>
      </w:pPr>
      <w:r>
        <w:t xml:space="preserve">On load, Word maps to a default value of "paragraph" for this value of the style:horizontal-rel attribute. </w:t>
      </w:r>
    </w:p>
    <w:p w:rsidR="00D63733" w:rsidRDefault="00650F22">
      <w:pPr>
        <w:pStyle w:val="Definition-Field"/>
      </w:pPr>
      <w:r>
        <w:t xml:space="preserve">b.   </w:t>
      </w:r>
      <w:r>
        <w:rPr>
          <w:i/>
        </w:rPr>
        <w:t xml:space="preserve">The standard defines the property "frame", contained within the attribute style:horizontal-rel, contained within the element </w:t>
      </w:r>
      <w:r>
        <w:rPr>
          <w:i/>
        </w:rPr>
        <w:t>&lt;style:graphic-properties&gt;</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maps to a default value of "paragraph" for this value of the style:horizontal-rel attribute. </w:t>
      </w:r>
    </w:p>
    <w:p w:rsidR="00D63733" w:rsidRDefault="00650F22">
      <w:pPr>
        <w:pStyle w:val="Definition-Field"/>
      </w:pPr>
      <w:r>
        <w:t xml:space="preserve">c.   </w:t>
      </w:r>
      <w:r>
        <w:rPr>
          <w:i/>
        </w:rPr>
        <w:t>The standard defines the property "frame-conten</w:t>
      </w:r>
      <w:r>
        <w:rPr>
          <w:i/>
        </w:rPr>
        <w:t>t", contained within the attribute style:horizontal-rel, contained within the element &lt;style:graphic-properties&gt;</w:t>
      </w:r>
    </w:p>
    <w:p w:rsidR="00D63733" w:rsidRDefault="00650F22">
      <w:pPr>
        <w:pStyle w:val="Definition-Field2"/>
      </w:pPr>
      <w:r>
        <w:t>This property is not supported in Word 2010, Word 2013 or Word 2016.</w:t>
      </w:r>
    </w:p>
    <w:p w:rsidR="00D63733" w:rsidRDefault="00650F22">
      <w:pPr>
        <w:pStyle w:val="Definition-Field2"/>
      </w:pPr>
      <w:r>
        <w:t>On load, Word maps to a default value of "paragraph" for this value of the</w:t>
      </w:r>
      <w:r>
        <w:t xml:space="preserve"> style:horizontal-rel attribute. </w:t>
      </w:r>
    </w:p>
    <w:p w:rsidR="00D63733" w:rsidRDefault="00650F22">
      <w:pPr>
        <w:pStyle w:val="Definition-Field"/>
      </w:pPr>
      <w:r>
        <w:t xml:space="preserve">d.   </w:t>
      </w:r>
      <w:r>
        <w:rPr>
          <w:i/>
        </w:rPr>
        <w:t>The standard defines the property "frame-end-margin", contained within the attribute style:horizontal-rel, contained within the element &lt;style:graphic-properties&gt;</w:t>
      </w:r>
    </w:p>
    <w:p w:rsidR="00D63733" w:rsidRDefault="00650F22">
      <w:pPr>
        <w:pStyle w:val="Definition-Field2"/>
      </w:pPr>
      <w:r>
        <w:t>This property is not supported in Word 2010, Word 2013</w:t>
      </w:r>
      <w:r>
        <w:t xml:space="preserve"> or Word 2016.</w:t>
      </w:r>
    </w:p>
    <w:p w:rsidR="00D63733" w:rsidRDefault="00650F22">
      <w:pPr>
        <w:pStyle w:val="Definition-Field2"/>
      </w:pPr>
      <w:r>
        <w:t xml:space="preserve">On load, Word maps to a default value of "paragraph" for this value of the style:horizontal-rel attribute. </w:t>
      </w:r>
    </w:p>
    <w:p w:rsidR="00D63733" w:rsidRDefault="00650F22">
      <w:pPr>
        <w:pStyle w:val="Definition-Field"/>
      </w:pPr>
      <w:r>
        <w:t xml:space="preserve">e.   </w:t>
      </w:r>
      <w:r>
        <w:rPr>
          <w:i/>
        </w:rPr>
        <w:t>The standard defines the property "frame-start-margin", contained within the attribute style:horizontal-rel, contained within th</w:t>
      </w:r>
      <w:r>
        <w:rPr>
          <w:i/>
        </w:rPr>
        <w:t>e element &lt;style:graphic-properties&gt;</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maps to a default value of "paragraph" for this value of the style:horizontal-rel attribute. </w:t>
      </w:r>
    </w:p>
    <w:p w:rsidR="00D63733" w:rsidRDefault="00650F22">
      <w:pPr>
        <w:pStyle w:val="Definition-Field"/>
      </w:pPr>
      <w:r>
        <w:t xml:space="preserve">f.   </w:t>
      </w:r>
      <w:r>
        <w:rPr>
          <w:i/>
        </w:rPr>
        <w:t>The standard defines the property "pa</w:t>
      </w:r>
      <w:r>
        <w:rPr>
          <w:i/>
        </w:rPr>
        <w:t>ge", contained within the attribute style:horizontal-rel, contained within the element &lt;style:graphic-properties&gt;</w:t>
      </w:r>
    </w:p>
    <w:p w:rsidR="00D63733" w:rsidRDefault="00650F22">
      <w:pPr>
        <w:pStyle w:val="Definition-Field2"/>
      </w:pPr>
      <w:r>
        <w:t>This property is supported in Word 2010 and Word 2013.</w:t>
      </w:r>
    </w:p>
    <w:p w:rsidR="00D63733" w:rsidRDefault="00650F22">
      <w:pPr>
        <w:pStyle w:val="Definition-Field"/>
      </w:pPr>
      <w:r>
        <w:t xml:space="preserve">g.   </w:t>
      </w:r>
      <w:r>
        <w:rPr>
          <w:i/>
        </w:rPr>
        <w:t xml:space="preserve">The standard defines the property "page-content", contained within the attribute </w:t>
      </w:r>
      <w:r>
        <w:rPr>
          <w:i/>
        </w:rPr>
        <w:t>style:horizontal-rel, contained within the element &lt;style:graphic-properties&gt;</w:t>
      </w:r>
    </w:p>
    <w:p w:rsidR="00D63733" w:rsidRDefault="00650F22">
      <w:pPr>
        <w:pStyle w:val="Definition-Field2"/>
      </w:pPr>
      <w:r>
        <w:t>This property is supported in Word 2010 and Word 2013.</w:t>
      </w:r>
    </w:p>
    <w:p w:rsidR="00D63733" w:rsidRDefault="00650F22">
      <w:pPr>
        <w:pStyle w:val="Definition-Field"/>
      </w:pPr>
      <w:r>
        <w:t xml:space="preserve">h.   </w:t>
      </w:r>
      <w:r>
        <w:rPr>
          <w:i/>
        </w:rPr>
        <w:t>The standard defines the property "page-end-margin", contained within the attribute style:horizontal-rel, contained wi</w:t>
      </w:r>
      <w:r>
        <w:rPr>
          <w:i/>
        </w:rPr>
        <w:t>thin the element &lt;style:graphic-properties&gt;</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maps to a default value of "paragraph" for this value of the style:horizontal-rel attribute. </w:t>
      </w:r>
    </w:p>
    <w:p w:rsidR="00D63733" w:rsidRDefault="00650F22">
      <w:pPr>
        <w:pStyle w:val="Definition-Field"/>
      </w:pPr>
      <w:r>
        <w:t xml:space="preserve">i.   </w:t>
      </w:r>
      <w:r>
        <w:rPr>
          <w:i/>
        </w:rPr>
        <w:t xml:space="preserve">The standard defines the </w:t>
      </w:r>
      <w:r>
        <w:rPr>
          <w:i/>
        </w:rPr>
        <w:t>property "page-start-margin", contained within the attribute style:horizontal-rel, contained within the element &lt;style:graphic-properties&gt;</w:t>
      </w:r>
    </w:p>
    <w:p w:rsidR="00D63733" w:rsidRDefault="00650F22">
      <w:pPr>
        <w:pStyle w:val="Definition-Field2"/>
      </w:pPr>
      <w:r>
        <w:lastRenderedPageBreak/>
        <w:t>This property is not supported in Word 2010, Word 2013 or Word 2016.</w:t>
      </w:r>
    </w:p>
    <w:p w:rsidR="00D63733" w:rsidRDefault="00650F22">
      <w:pPr>
        <w:pStyle w:val="Definition-Field2"/>
      </w:pPr>
      <w:r>
        <w:t>On load, Word maps to a default value of "paragr</w:t>
      </w:r>
      <w:r>
        <w:t xml:space="preserve">aph" for this value of the style:horizontal-rel attribute. </w:t>
      </w:r>
    </w:p>
    <w:p w:rsidR="00D63733" w:rsidRDefault="00650F22">
      <w:pPr>
        <w:pStyle w:val="Definition-Field"/>
      </w:pPr>
      <w:r>
        <w:t xml:space="preserve">j.   </w:t>
      </w:r>
      <w:r>
        <w:rPr>
          <w:i/>
        </w:rPr>
        <w:t>The standard defines the property "paragraph", contained within the attribute style:horizontal-rel, contained within the element &lt;style:graphic-properties&gt;</w:t>
      </w:r>
    </w:p>
    <w:p w:rsidR="00D63733" w:rsidRDefault="00650F22">
      <w:pPr>
        <w:pStyle w:val="Definition-Field2"/>
      </w:pPr>
      <w:r>
        <w:t xml:space="preserve">This property is supported in Word </w:t>
      </w:r>
      <w:r>
        <w:t>2010 and Word 2013.</w:t>
      </w:r>
    </w:p>
    <w:p w:rsidR="00D63733" w:rsidRDefault="00650F22">
      <w:pPr>
        <w:pStyle w:val="Definition-Field"/>
      </w:pPr>
      <w:r>
        <w:t xml:space="preserve">k.   </w:t>
      </w:r>
      <w:r>
        <w:rPr>
          <w:i/>
        </w:rPr>
        <w:t>The standard defines the property "paragraph-content", contained within the attribute style:horizontal-rel, contained within the element &lt;style:graphic-properties&gt;</w:t>
      </w:r>
    </w:p>
    <w:p w:rsidR="00D63733" w:rsidRDefault="00650F22">
      <w:pPr>
        <w:pStyle w:val="Definition-Field2"/>
      </w:pPr>
      <w:r>
        <w:t>This property is not supported in Word 2010, Word 2013 or Word 2016</w:t>
      </w:r>
      <w:r>
        <w:t>.</w:t>
      </w:r>
    </w:p>
    <w:p w:rsidR="00D63733" w:rsidRDefault="00650F22">
      <w:pPr>
        <w:pStyle w:val="Definition-Field2"/>
      </w:pPr>
      <w:r>
        <w:t xml:space="preserve">On load, Word maps to a default value of "paragraph" for this value of the style:horizontal-rel attribute. </w:t>
      </w:r>
    </w:p>
    <w:p w:rsidR="00D63733" w:rsidRDefault="00650F22">
      <w:pPr>
        <w:pStyle w:val="Definition-Field"/>
      </w:pPr>
      <w:r>
        <w:t xml:space="preserve">l.   </w:t>
      </w:r>
      <w:r>
        <w:rPr>
          <w:i/>
        </w:rPr>
        <w:t>The standard defines the property "paragraph-end-margin", contained within the attribute style:horizontal-rel, contained within the element &lt;</w:t>
      </w:r>
      <w:r>
        <w:rPr>
          <w:i/>
        </w:rPr>
        <w:t>style:graphic-properties&gt;</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maps to a default value of "paragraph" for this value of the style:horizontal-rel attribute. </w:t>
      </w:r>
    </w:p>
    <w:p w:rsidR="00D63733" w:rsidRDefault="00650F22">
      <w:pPr>
        <w:pStyle w:val="Definition-Field"/>
      </w:pPr>
      <w:r>
        <w:t xml:space="preserve">m.   </w:t>
      </w:r>
      <w:r>
        <w:rPr>
          <w:i/>
        </w:rPr>
        <w:t>The standard defines the property "paragraph-sta</w:t>
      </w:r>
      <w:r>
        <w:rPr>
          <w:i/>
        </w:rPr>
        <w:t>rt-margin", contained within the attribute style:horizontal-rel, contained within the element &lt;style:graphic-properties&gt;</w:t>
      </w:r>
    </w:p>
    <w:p w:rsidR="00D63733" w:rsidRDefault="00650F22">
      <w:pPr>
        <w:pStyle w:val="Definition-Field2"/>
      </w:pPr>
      <w:r>
        <w:t>This property is not supported in Word 2010, Word 2013 or Word 2016.</w:t>
      </w:r>
    </w:p>
    <w:p w:rsidR="00D63733" w:rsidRDefault="00650F22">
      <w:pPr>
        <w:pStyle w:val="Definition-Field2"/>
      </w:pPr>
      <w:r>
        <w:t>On load, Word maps to a default value of "paragraph" for this valu</w:t>
      </w:r>
      <w:r>
        <w:t xml:space="preserve">e of the style:horizontal-rel attribute. </w:t>
      </w:r>
    </w:p>
    <w:p w:rsidR="00D63733" w:rsidRDefault="00650F22">
      <w:pPr>
        <w:pStyle w:val="Heading3"/>
      </w:pPr>
      <w:bookmarkStart w:id="1805" w:name="section_ed1ed4e56c2c4fc7a1cc69e76a8ffa08"/>
      <w:bookmarkStart w:id="1806" w:name="_Toc466893575"/>
      <w:r>
        <w:t>Section 15.27.11, Vertical Position</w:t>
      </w:r>
      <w:bookmarkEnd w:id="1805"/>
      <w:bookmarkEnd w:id="1806"/>
      <w:r>
        <w:fldChar w:fldCharType="begin"/>
      </w:r>
      <w:r>
        <w:instrText xml:space="preserve"> XE "Vertical Position" </w:instrText>
      </w:r>
      <w:r>
        <w:fldChar w:fldCharType="end"/>
      </w:r>
    </w:p>
    <w:p w:rsidR="00D63733" w:rsidRDefault="00650F22">
      <w:pPr>
        <w:pStyle w:val="Definition-Field"/>
      </w:pPr>
      <w:r>
        <w:t xml:space="preserve">a.   </w:t>
      </w:r>
      <w:r>
        <w:rPr>
          <w:i/>
        </w:rPr>
        <w:t>The standard defines the attribute style:vertical-pos, contained within the element &lt;style:graphic-properties&gt;</w:t>
      </w:r>
    </w:p>
    <w:p w:rsidR="00D63733" w:rsidRDefault="00650F22">
      <w:pPr>
        <w:pStyle w:val="Definition-Field2"/>
      </w:pPr>
      <w:r>
        <w:t xml:space="preserve">This attribute is supported in Word </w:t>
      </w:r>
      <w:r>
        <w:t>2010 and Word 2013.</w:t>
      </w:r>
    </w:p>
    <w:p w:rsidR="00D63733" w:rsidRDefault="00650F22">
      <w:pPr>
        <w:pStyle w:val="Definition-Field"/>
      </w:pPr>
      <w:r>
        <w:t xml:space="preserve">b.   </w:t>
      </w:r>
      <w:r>
        <w:rPr>
          <w:i/>
        </w:rPr>
        <w:t>The standard defines the attribute svg:y,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Heading3"/>
      </w:pPr>
      <w:bookmarkStart w:id="1807" w:name="section_da2dbfad60f94029aa68e1c8e80a78be"/>
      <w:bookmarkStart w:id="1808" w:name="_Toc466893576"/>
      <w:r>
        <w:t>Section 15.27.12, Vertical Relation</w:t>
      </w:r>
      <w:bookmarkEnd w:id="1807"/>
      <w:bookmarkEnd w:id="1808"/>
      <w:r>
        <w:fldChar w:fldCharType="begin"/>
      </w:r>
      <w:r>
        <w:instrText xml:space="preserve"> XE "Vertical Relation" </w:instrText>
      </w:r>
      <w:r>
        <w:fldChar w:fldCharType="end"/>
      </w:r>
    </w:p>
    <w:p w:rsidR="00D63733" w:rsidRDefault="00650F22">
      <w:pPr>
        <w:pStyle w:val="Definition-Field"/>
      </w:pPr>
      <w:r>
        <w:t>a</w:t>
      </w:r>
      <w:r>
        <w:t xml:space="preserve">.   </w:t>
      </w:r>
      <w:r>
        <w:rPr>
          <w:i/>
        </w:rPr>
        <w:t>The standard defines the property "baseline", contained within the attribute style:vertical-rel, contained within the element &lt;style:graphic-properties&gt;</w:t>
      </w:r>
    </w:p>
    <w:p w:rsidR="00D63733" w:rsidRDefault="00650F22">
      <w:pPr>
        <w:pStyle w:val="Definition-Field2"/>
      </w:pPr>
      <w:r>
        <w:t>This property is not supported in Word 2010, Word 2013 or Word 2016.</w:t>
      </w:r>
    </w:p>
    <w:p w:rsidR="00D63733" w:rsidRDefault="00650F22">
      <w:pPr>
        <w:pStyle w:val="Definition-Field2"/>
      </w:pPr>
      <w:r>
        <w:t>On load, Word maps to a defaul</w:t>
      </w:r>
      <w:r>
        <w:t xml:space="preserve">t value of "paragraph" for this value of the style:vertical-rel attribute. </w:t>
      </w:r>
    </w:p>
    <w:p w:rsidR="00D63733" w:rsidRDefault="00650F22">
      <w:pPr>
        <w:pStyle w:val="Definition-Field"/>
      </w:pPr>
      <w:r>
        <w:t xml:space="preserve">b.   </w:t>
      </w:r>
      <w:r>
        <w:rPr>
          <w:i/>
        </w:rPr>
        <w:t>The standard defines the property "char", contained within the attribute style:vertical-rel, contained within the element &lt;style:graphic-properties&gt;</w:t>
      </w:r>
    </w:p>
    <w:p w:rsidR="00D63733" w:rsidRDefault="00650F22">
      <w:pPr>
        <w:pStyle w:val="Definition-Field2"/>
      </w:pPr>
      <w:r>
        <w:t>This property is not suppo</w:t>
      </w:r>
      <w:r>
        <w:t>rted in Word 2010, Word 2013 or Word 2016.</w:t>
      </w:r>
    </w:p>
    <w:p w:rsidR="00D63733" w:rsidRDefault="00650F22">
      <w:pPr>
        <w:pStyle w:val="Definition-Field2"/>
      </w:pPr>
      <w:r>
        <w:lastRenderedPageBreak/>
        <w:t xml:space="preserve">On load, Word maps to a default value of "paragraph" for this value of the style:vertical-rel attribute. </w:t>
      </w:r>
    </w:p>
    <w:p w:rsidR="00D63733" w:rsidRDefault="00650F22">
      <w:pPr>
        <w:pStyle w:val="Definition-Field"/>
      </w:pPr>
      <w:r>
        <w:t xml:space="preserve">c.   </w:t>
      </w:r>
      <w:r>
        <w:rPr>
          <w:i/>
        </w:rPr>
        <w:t>The standard defines the property "frame", contained within the attribute style:vertical-rel, containe</w:t>
      </w:r>
      <w:r>
        <w:rPr>
          <w:i/>
        </w:rPr>
        <w:t>d within the element &lt;style:graphic-properties&gt;</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maps to a default value of "paragraph" for this value of the style:vertical-rel attribute. </w:t>
      </w:r>
    </w:p>
    <w:p w:rsidR="00D63733" w:rsidRDefault="00650F22">
      <w:pPr>
        <w:pStyle w:val="Definition-Field"/>
      </w:pPr>
      <w:r>
        <w:t xml:space="preserve">d.   </w:t>
      </w:r>
      <w:r>
        <w:rPr>
          <w:i/>
        </w:rPr>
        <w:t xml:space="preserve">The standard defines the </w:t>
      </w:r>
      <w:r>
        <w:rPr>
          <w:i/>
        </w:rPr>
        <w:t>property "frame-content", contained within the attribute style:vertical-rel, contained within the element &lt;style:graphic-properties&gt;</w:t>
      </w:r>
    </w:p>
    <w:p w:rsidR="00D63733" w:rsidRDefault="00650F22">
      <w:pPr>
        <w:pStyle w:val="Definition-Field2"/>
      </w:pPr>
      <w:r>
        <w:t>This property is not supported in Word 2010, Word 2013 or Word 2016.</w:t>
      </w:r>
    </w:p>
    <w:p w:rsidR="00D63733" w:rsidRDefault="00650F22">
      <w:pPr>
        <w:pStyle w:val="Definition-Field2"/>
      </w:pPr>
      <w:r>
        <w:t>On load, Word maps to a default value of "paragraph" f</w:t>
      </w:r>
      <w:r>
        <w:t xml:space="preserve">or this value of the style:vertical-rel attribute. </w:t>
      </w:r>
    </w:p>
    <w:p w:rsidR="00D63733" w:rsidRDefault="00650F22">
      <w:pPr>
        <w:pStyle w:val="Definition-Field"/>
      </w:pPr>
      <w:r>
        <w:t xml:space="preserve">e.   </w:t>
      </w:r>
      <w:r>
        <w:rPr>
          <w:i/>
        </w:rPr>
        <w:t>The standard defines the property "line", contained within the attribute style:vertical-rel, contained within the element &lt;style:graphic-properties&gt;</w:t>
      </w:r>
    </w:p>
    <w:p w:rsidR="00D63733" w:rsidRDefault="00650F22">
      <w:pPr>
        <w:pStyle w:val="Definition-Field2"/>
      </w:pPr>
      <w:r>
        <w:t xml:space="preserve">This property is not supported in Word 2010, Word </w:t>
      </w:r>
      <w:r>
        <w:t>2013 or Word 2016.</w:t>
      </w:r>
    </w:p>
    <w:p w:rsidR="00D63733" w:rsidRDefault="00650F22">
      <w:pPr>
        <w:pStyle w:val="Definition-Field2"/>
      </w:pPr>
      <w:r>
        <w:t xml:space="preserve">On load, Word maps to a default value of "paragraph" for this value of the style:vertical-rel attribute. </w:t>
      </w:r>
    </w:p>
    <w:p w:rsidR="00D63733" w:rsidRDefault="00650F22">
      <w:pPr>
        <w:pStyle w:val="Definition-Field"/>
      </w:pPr>
      <w:r>
        <w:t xml:space="preserve">f.   </w:t>
      </w:r>
      <w:r>
        <w:rPr>
          <w:i/>
        </w:rPr>
        <w:t>The standard defines the property "page", contained within the attribute style:vertical-rel, contained within the element &lt;</w:t>
      </w:r>
      <w:r>
        <w:rPr>
          <w:i/>
        </w:rPr>
        <w:t>style:graphic-properties&gt;</w:t>
      </w:r>
    </w:p>
    <w:p w:rsidR="00D63733" w:rsidRDefault="00650F22">
      <w:pPr>
        <w:pStyle w:val="Definition-Field2"/>
      </w:pPr>
      <w:r>
        <w:t>This property is supported in Word 2010 and Word 2013.</w:t>
      </w:r>
    </w:p>
    <w:p w:rsidR="00D63733" w:rsidRDefault="00650F22">
      <w:pPr>
        <w:pStyle w:val="Definition-Field"/>
      </w:pPr>
      <w:r>
        <w:t xml:space="preserve">g.   </w:t>
      </w:r>
      <w:r>
        <w:rPr>
          <w:i/>
        </w:rPr>
        <w:t>The standard defines the property "page-content", contained within the attribute style:vertical-rel, contained within the element &lt;style:graphic-properties&gt;</w:t>
      </w:r>
    </w:p>
    <w:p w:rsidR="00D63733" w:rsidRDefault="00650F22">
      <w:pPr>
        <w:pStyle w:val="Definition-Field2"/>
      </w:pPr>
      <w:r>
        <w:t>This property</w:t>
      </w:r>
      <w:r>
        <w:t xml:space="preserve"> is not supported in Word 2010, Word 2013 or Word 2016.</w:t>
      </w:r>
    </w:p>
    <w:p w:rsidR="00D63733" w:rsidRDefault="00650F22">
      <w:pPr>
        <w:pStyle w:val="Definition-Field2"/>
      </w:pPr>
      <w:r>
        <w:t xml:space="preserve">On load, Word maps to a default value of "paragraph" for this value of the style:vertical-rel attribute. </w:t>
      </w:r>
    </w:p>
    <w:p w:rsidR="00D63733" w:rsidRDefault="00650F22">
      <w:pPr>
        <w:pStyle w:val="Definition-Field"/>
      </w:pPr>
      <w:r>
        <w:t xml:space="preserve">h.   </w:t>
      </w:r>
      <w:r>
        <w:rPr>
          <w:i/>
        </w:rPr>
        <w:t>The standard defines the property "paragraph", contained within the attribute style:verti</w:t>
      </w:r>
      <w:r>
        <w:rPr>
          <w:i/>
        </w:rPr>
        <w:t>cal-rel, contained within the element &lt;style:graphic-properties&gt;</w:t>
      </w:r>
    </w:p>
    <w:p w:rsidR="00D63733" w:rsidRDefault="00650F22">
      <w:pPr>
        <w:pStyle w:val="Definition-Field2"/>
      </w:pPr>
      <w:r>
        <w:t>This property is supported in Word 2010 and Word 2013.</w:t>
      </w:r>
    </w:p>
    <w:p w:rsidR="00D63733" w:rsidRDefault="00650F22">
      <w:pPr>
        <w:pStyle w:val="Definition-Field"/>
      </w:pPr>
      <w:r>
        <w:t xml:space="preserve">i.   </w:t>
      </w:r>
      <w:r>
        <w:rPr>
          <w:i/>
        </w:rPr>
        <w:t>The standard defines the property "paragraph-content", contained within the attribute style:vertical-rel, contained within the elem</w:t>
      </w:r>
      <w:r>
        <w:rPr>
          <w:i/>
        </w:rPr>
        <w:t>ent &lt;style:graphic-properties&gt;</w:t>
      </w:r>
    </w:p>
    <w:p w:rsidR="00D63733" w:rsidRDefault="00650F22">
      <w:pPr>
        <w:pStyle w:val="Definition-Field2"/>
      </w:pPr>
      <w:r>
        <w:t>This property is not supported in Word 2010, Word 2013 or Word 2016.</w:t>
      </w:r>
    </w:p>
    <w:p w:rsidR="00D63733" w:rsidRDefault="00650F22">
      <w:pPr>
        <w:pStyle w:val="Definition-Field2"/>
      </w:pPr>
      <w:r>
        <w:t xml:space="preserve">On load, Word maps to a default value of "paragraph" for this value of the style:vertical-rel attribute. </w:t>
      </w:r>
    </w:p>
    <w:p w:rsidR="00D63733" w:rsidRDefault="00650F22">
      <w:pPr>
        <w:pStyle w:val="Definition-Field"/>
      </w:pPr>
      <w:r>
        <w:t xml:space="preserve">j.   </w:t>
      </w:r>
      <w:r>
        <w:rPr>
          <w:i/>
        </w:rPr>
        <w:t>The standard defines the property "text", con</w:t>
      </w:r>
      <w:r>
        <w:rPr>
          <w:i/>
        </w:rPr>
        <w:t>tained within the attribute style:vertical-rel, contained within the element &lt;style:graphic-properties&gt;</w:t>
      </w:r>
    </w:p>
    <w:p w:rsidR="00D63733" w:rsidRDefault="00650F22">
      <w:pPr>
        <w:pStyle w:val="Definition-Field2"/>
      </w:pPr>
      <w:r>
        <w:t>This property is not supported in Word 2010, Word 2013 or Word 2016.</w:t>
      </w:r>
    </w:p>
    <w:p w:rsidR="00D63733" w:rsidRDefault="00650F22">
      <w:pPr>
        <w:pStyle w:val="Definition-Field2"/>
      </w:pPr>
      <w:r>
        <w:t>On load, Word maps to a default value of "paragraph" for this value of the style:ve</w:t>
      </w:r>
      <w:r>
        <w:t xml:space="preserve">rtical-rel attribute. </w:t>
      </w:r>
    </w:p>
    <w:p w:rsidR="00D63733" w:rsidRDefault="00650F22">
      <w:pPr>
        <w:pStyle w:val="Heading3"/>
      </w:pPr>
      <w:bookmarkStart w:id="1809" w:name="section_58ee9eb912134368b8cc9b32a6f808d7"/>
      <w:bookmarkStart w:id="1810" w:name="_Toc466893577"/>
      <w:r>
        <w:lastRenderedPageBreak/>
        <w:t>Section 15.27.14, Border</w:t>
      </w:r>
      <w:bookmarkEnd w:id="1809"/>
      <w:bookmarkEnd w:id="1810"/>
      <w:r>
        <w:fldChar w:fldCharType="begin"/>
      </w:r>
      <w:r>
        <w:instrText xml:space="preserve"> XE "Border" </w:instrText>
      </w:r>
      <w:r>
        <w:fldChar w:fldCharType="end"/>
      </w:r>
    </w:p>
    <w:p w:rsidR="00D63733" w:rsidRDefault="00650F22">
      <w:pPr>
        <w:pStyle w:val="Definition-Field"/>
      </w:pPr>
      <w:r>
        <w:t xml:space="preserve">a.   </w:t>
      </w:r>
      <w:r>
        <w:rPr>
          <w:i/>
        </w:rPr>
        <w:t>The standard defines the attribute fo:border, contained within the element &lt;style:graphic-properties&gt;</w:t>
      </w:r>
    </w:p>
    <w:p w:rsidR="00D63733" w:rsidRDefault="00650F22">
      <w:pPr>
        <w:pStyle w:val="Definition-Field2"/>
      </w:pPr>
      <w:r>
        <w:t>Word 2013 supports this attribute for a style applied to a &lt;draw:frame&gt; element contai</w:t>
      </w:r>
      <w:r>
        <w:t xml:space="preserve">ning the &lt;draw:image&gt;, &lt;draw:text-box&gt;, or &lt;draw:object-ole&gt; elements. </w:t>
      </w:r>
    </w:p>
    <w:p w:rsidR="00D63733" w:rsidRDefault="00650F22">
      <w:pPr>
        <w:pStyle w:val="Definition-Field"/>
      </w:pPr>
      <w:r>
        <w:t xml:space="preserve">b.   </w:t>
      </w:r>
      <w:r>
        <w:rPr>
          <w:i/>
        </w:rPr>
        <w:t>The standard defines the attribute fo:border-bottom, contained within the element &lt;style:graphic-properties&gt;</w:t>
      </w:r>
    </w:p>
    <w:p w:rsidR="00D63733" w:rsidRDefault="00650F22">
      <w:pPr>
        <w:pStyle w:val="Definition-Field2"/>
      </w:pPr>
      <w:r>
        <w:t>Word 2013 supports this attribute for a style applied to a &lt;draw:frame</w:t>
      </w:r>
      <w:r>
        <w:t>&gt; element containing &lt;draw:image&gt;, &lt;draw:text-box&gt;, or &lt;draw:object-ole&gt; element.  Supported if fo:border-top, fo:border-bottom, fo:border-left, and fo:border-right attributes all have the same value. Otherwise, they are ignored and a default border is app</w:t>
      </w:r>
      <w:r>
        <w:t xml:space="preserve">lied. </w:t>
      </w:r>
    </w:p>
    <w:p w:rsidR="00D63733" w:rsidRDefault="00650F22">
      <w:pPr>
        <w:pStyle w:val="Definition-Field"/>
      </w:pPr>
      <w:r>
        <w:t xml:space="preserve">c.   </w:t>
      </w:r>
      <w:r>
        <w:rPr>
          <w:i/>
        </w:rPr>
        <w:t>The standard defines the attribute fo:border-left, contained within the element &lt;style:graphic-properties&gt;</w:t>
      </w:r>
    </w:p>
    <w:p w:rsidR="00D63733" w:rsidRDefault="00650F22">
      <w:pPr>
        <w:pStyle w:val="Definition-Field2"/>
      </w:pPr>
      <w:r>
        <w:t>Word 2013 supports this attributefor a style applied to a &lt;draw:frame&gt; element containing &lt;draw:image&gt;, &lt;draw:text-box&gt;, or &lt;draw:object-</w:t>
      </w:r>
      <w:r>
        <w:t xml:space="preserve">ole&gt; element.  Supported if fo:border-top, fo:border-bottom, fo:border-left, and fo:border-right attributes all have the same value. Otherwise, they are ignored and a default border is applied. </w:t>
      </w:r>
    </w:p>
    <w:p w:rsidR="00D63733" w:rsidRDefault="00650F22">
      <w:pPr>
        <w:pStyle w:val="Definition-Field"/>
      </w:pPr>
      <w:r>
        <w:t xml:space="preserve">d.   </w:t>
      </w:r>
      <w:r>
        <w:rPr>
          <w:i/>
        </w:rPr>
        <w:t>The standard defines the attribute fo:border-right, cont</w:t>
      </w:r>
      <w:r>
        <w:rPr>
          <w:i/>
        </w:rPr>
        <w:t>ained within the element &lt;style:graphic-properties&gt;</w:t>
      </w:r>
    </w:p>
    <w:p w:rsidR="00D63733" w:rsidRDefault="00650F22">
      <w:pPr>
        <w:pStyle w:val="Definition-Field2"/>
      </w:pPr>
      <w:r>
        <w:t>Word 2013 supports this attributefor a style applied to a &lt;draw:frame&gt; element containing &lt;draw:image&gt;, &lt;draw:text-box&gt;, or &lt;draw:object-ole&gt;</w:t>
      </w:r>
      <w:r>
        <w:t xml:space="preserve"> element.  Supported if fo:border-top, fo:border-bottom, fo:border-left, and fo:border-right attributes all have the same value. Otherwise, they are ignored and a default border is applied. </w:t>
      </w:r>
    </w:p>
    <w:p w:rsidR="00D63733" w:rsidRDefault="00650F22">
      <w:pPr>
        <w:pStyle w:val="Definition-Field"/>
      </w:pPr>
      <w:r>
        <w:t xml:space="preserve">e.   </w:t>
      </w:r>
      <w:r>
        <w:rPr>
          <w:i/>
        </w:rPr>
        <w:t xml:space="preserve">The standard defines the attribute fo:border-top, contained </w:t>
      </w:r>
      <w:r>
        <w:rPr>
          <w:i/>
        </w:rPr>
        <w:t>within the element &lt;style:graphic-properties&gt;</w:t>
      </w:r>
    </w:p>
    <w:p w:rsidR="00D63733" w:rsidRDefault="00650F22">
      <w:pPr>
        <w:pStyle w:val="Definition-Field2"/>
      </w:pPr>
      <w:r>
        <w:t>Word 2013 supports this attribute for a style applied to a &lt;draw:frame&gt; element containing &lt;draw:image&gt;, &lt;draw:text-box&gt;, or &lt;draw:object-ole&gt; element.  Supported if fo:border-top, fo:border-bottom, fo:border-l</w:t>
      </w:r>
      <w:r>
        <w:t xml:space="preserve">eft, and fo:border-right attributes all have the same value. Otherwise, they are ignored and a default border is applied. </w:t>
      </w:r>
    </w:p>
    <w:p w:rsidR="00D63733" w:rsidRDefault="00650F22">
      <w:pPr>
        <w:pStyle w:val="Definition-Field"/>
      </w:pPr>
      <w:r>
        <w:t xml:space="preserve">f.   </w:t>
      </w:r>
      <w:r>
        <w:rPr>
          <w:i/>
        </w:rPr>
        <w:t>The standard defines the attribute fo:border, contained within the element &lt;style:graphic-properties&gt;</w:t>
      </w:r>
    </w:p>
    <w:p w:rsidR="00D63733" w:rsidRDefault="00650F22">
      <w:pPr>
        <w:pStyle w:val="Definition-Field2"/>
      </w:pPr>
      <w:r>
        <w:t>Excel 2013 supports this a</w:t>
      </w:r>
      <w:r>
        <w:t xml:space="preserve">ttribute for a style applied to a &lt;draw:frame&gt; element containing the &lt;draw:image&gt;, &lt;draw:text-box&gt;, or &lt;draw:object-ole&gt; elements. </w:t>
      </w:r>
    </w:p>
    <w:p w:rsidR="00D63733" w:rsidRDefault="00650F22">
      <w:pPr>
        <w:pStyle w:val="Definition-Field"/>
      </w:pPr>
      <w:r>
        <w:t xml:space="preserve">g.   </w:t>
      </w:r>
      <w:r>
        <w:rPr>
          <w:i/>
        </w:rPr>
        <w:t>The standard defines the attribute fo:border-bottom, contained within the element &lt;style:graphic-properties&gt;</w:t>
      </w:r>
    </w:p>
    <w:p w:rsidR="00D63733" w:rsidRDefault="00650F22">
      <w:pPr>
        <w:pStyle w:val="Definition-Field2"/>
      </w:pPr>
      <w:r>
        <w:t>Excel 201</w:t>
      </w:r>
      <w:r>
        <w:t xml:space="preserve">3 supports this attribute for a style applied to a &lt;draw:frame&gt; element containing &lt;draw:image&gt;, &lt;draw:text-box&gt;, or &lt;draw:object-ole&gt; elements.  Supported if the fo:border-top, fo:border-bottom, fo:border-left, and fo:border-right attributes all have the </w:t>
      </w:r>
      <w:r>
        <w:t xml:space="preserve">same value. Otherwise, they are ignored and a default border is applied. </w:t>
      </w:r>
    </w:p>
    <w:p w:rsidR="00D63733" w:rsidRDefault="00650F22">
      <w:pPr>
        <w:pStyle w:val="Definition-Field"/>
      </w:pPr>
      <w:r>
        <w:t xml:space="preserve">h.   </w:t>
      </w:r>
      <w:r>
        <w:rPr>
          <w:i/>
        </w:rPr>
        <w:t>The standard defines the attribute fo:border-left, contained within the element &lt;style:graphic-properties&gt;</w:t>
      </w:r>
    </w:p>
    <w:p w:rsidR="00D63733" w:rsidRDefault="00650F22">
      <w:pPr>
        <w:pStyle w:val="Definition-Field2"/>
      </w:pPr>
      <w:r>
        <w:t>Excel 2013 supports this attribute for a style applied to a &lt;draw:fram</w:t>
      </w:r>
      <w:r>
        <w:t>e&gt; element containing &lt;draw:image&gt;, &lt;draw:text-box&gt;, or &lt;draw:object-ole&gt; elements.  Supported if the fo:border-</w:t>
      </w:r>
      <w:r>
        <w:lastRenderedPageBreak/>
        <w:t xml:space="preserve">top, fo:border-bottom, fo:border-left, and fo:border-right attributes all have the same value. Otherwise, they are ignored and a default border </w:t>
      </w:r>
      <w:r>
        <w:t xml:space="preserve">is applied. </w:t>
      </w:r>
    </w:p>
    <w:p w:rsidR="00D63733" w:rsidRDefault="00650F22">
      <w:pPr>
        <w:pStyle w:val="Definition-Field"/>
      </w:pPr>
      <w:r>
        <w:t xml:space="preserve">i.   </w:t>
      </w:r>
      <w:r>
        <w:rPr>
          <w:i/>
        </w:rPr>
        <w:t>The standard defines the attribute fo:border-right, contained within the element &lt;style:graphic-properties&gt;</w:t>
      </w:r>
    </w:p>
    <w:p w:rsidR="00D63733" w:rsidRDefault="00650F22">
      <w:pPr>
        <w:pStyle w:val="Definition-Field2"/>
      </w:pPr>
      <w:r>
        <w:t>Excel 2013 supports this attribute for a style applied to a &lt;draw:frame&gt; element containing &lt;draw:image&gt;, &lt;draw:text-box&gt;, or &lt;dra</w:t>
      </w:r>
      <w:r>
        <w:t xml:space="preserve">w:object-ole&gt; elements.  Supported if the fo:border-top, fo:border-bottom, fo:border-left, and fo:border-right attributes all have the same value. Otherwise, they are ignored and a default border is applied. </w:t>
      </w:r>
    </w:p>
    <w:p w:rsidR="00D63733" w:rsidRDefault="00650F22">
      <w:pPr>
        <w:pStyle w:val="Definition-Field"/>
      </w:pPr>
      <w:r>
        <w:t xml:space="preserve">j.   </w:t>
      </w:r>
      <w:r>
        <w:rPr>
          <w:i/>
        </w:rPr>
        <w:t>The standard defines the attribute fo:bord</w:t>
      </w:r>
      <w:r>
        <w:rPr>
          <w:i/>
        </w:rPr>
        <w:t>er-top, contained within the element &lt;style:graphic-properties&gt;</w:t>
      </w:r>
    </w:p>
    <w:p w:rsidR="00D63733" w:rsidRDefault="00650F22">
      <w:pPr>
        <w:pStyle w:val="Definition-Field2"/>
      </w:pPr>
      <w:r>
        <w:t>Excel 2013 supports this attribute for a style applied to a &lt;draw:frame&gt; element containing &lt;draw:image&gt;, &lt;draw:text-box&gt;, or &lt;draw:object-ole&gt; elements.  Supported if the fo:border-top, fo:bo</w:t>
      </w:r>
      <w:r>
        <w:t xml:space="preserve">rder-bottom, fo:border-left, and fo:border-right attributes all have the same value. Otherwise, they are ignored and a default border is applied. </w:t>
      </w:r>
    </w:p>
    <w:p w:rsidR="00D63733" w:rsidRDefault="00650F22">
      <w:pPr>
        <w:pStyle w:val="Definition-Field"/>
      </w:pPr>
      <w:r>
        <w:t xml:space="preserve">k.   </w:t>
      </w:r>
      <w:r>
        <w:rPr>
          <w:i/>
        </w:rPr>
        <w:t>The standard defines the attribute fo:border, contained within the element &lt;style:graphic-properties&gt;</w:t>
      </w:r>
    </w:p>
    <w:p w:rsidR="00D63733" w:rsidRDefault="00650F22">
      <w:pPr>
        <w:pStyle w:val="Definition-Field2"/>
      </w:pPr>
      <w:r>
        <w:t>Po</w:t>
      </w:r>
      <w:r>
        <w:t xml:space="preserve">werPoint 2013 supports this attribute for a style applied to a &lt;draw:frame&gt; element containing the &lt;draw:image&gt;, &lt;draw:text-box&gt;, or &lt;draw:object-ole&gt; elements. </w:t>
      </w:r>
    </w:p>
    <w:p w:rsidR="00D63733" w:rsidRDefault="00650F22">
      <w:pPr>
        <w:pStyle w:val="Definition-Field"/>
      </w:pPr>
      <w:r>
        <w:t xml:space="preserve">l.   </w:t>
      </w:r>
      <w:r>
        <w:rPr>
          <w:i/>
        </w:rPr>
        <w:t>The standard defines the attribute fo:border-bottom, contained within the element &lt;style:</w:t>
      </w:r>
      <w:r>
        <w:rPr>
          <w:i/>
        </w:rPr>
        <w:t>graphic-properties&gt;</w:t>
      </w:r>
    </w:p>
    <w:p w:rsidR="00D63733" w:rsidRDefault="00650F22">
      <w:pPr>
        <w:pStyle w:val="Definition-Field2"/>
      </w:pPr>
      <w:r>
        <w:t>PowerPoint 2013 supports this attribute for a style applied to a &lt;draw:frame&gt; element containing &lt;draw:image&gt;, &lt;draw:text-box&gt;, or &lt;draw:object-ole&gt; elements.  Supported if the fo:border-top, fo:border-bottom, fo:border-left, and fo:bor</w:t>
      </w:r>
      <w:r>
        <w:t xml:space="preserve">der-right attributes all have the same value. Otherwise, they are ignored and a default border is applied. </w:t>
      </w:r>
    </w:p>
    <w:p w:rsidR="00D63733" w:rsidRDefault="00650F22">
      <w:pPr>
        <w:pStyle w:val="Definition-Field"/>
      </w:pPr>
      <w:r>
        <w:t xml:space="preserve">m.   </w:t>
      </w:r>
      <w:r>
        <w:rPr>
          <w:i/>
        </w:rPr>
        <w:t>The standard defines the attribute fo:border-left, contained within the element &lt;style:graphic-properties&gt;</w:t>
      </w:r>
    </w:p>
    <w:p w:rsidR="00D63733" w:rsidRDefault="00650F22">
      <w:pPr>
        <w:pStyle w:val="Definition-Field2"/>
      </w:pPr>
      <w:r>
        <w:t>PowerPoint 2013 supports this attribute for a style applied to a &lt;draw:frame&gt; containing &lt;draw:image&gt;, &lt;draw:text-box&gt;, or &lt;draw:object-ole&gt; elements.  This attribute is supported if the attributes named fo:border-top, fo:border-bottom, fo:border-left, and</w:t>
      </w:r>
      <w:r>
        <w:t xml:space="preserve"> fo:border-right all have the same value. Otherwise, the attributes are ignored and a default border is applied. </w:t>
      </w:r>
    </w:p>
    <w:p w:rsidR="00D63733" w:rsidRDefault="00650F22">
      <w:pPr>
        <w:pStyle w:val="Definition-Field"/>
      </w:pPr>
      <w:r>
        <w:t xml:space="preserve">n.   </w:t>
      </w:r>
      <w:r>
        <w:rPr>
          <w:i/>
        </w:rPr>
        <w:t>The standard defines the attribute fo:border-right, contained within the element &lt;style:graphic-properties&gt;</w:t>
      </w:r>
    </w:p>
    <w:p w:rsidR="00D63733" w:rsidRDefault="00650F22">
      <w:pPr>
        <w:pStyle w:val="Definition-Field2"/>
      </w:pPr>
      <w:r>
        <w:t>PowerPoint 2013 supports this</w:t>
      </w:r>
      <w:r>
        <w:t xml:space="preserve"> attribute for a style applied to a &lt;draw:frame&gt; containing &lt;draw:image&gt;, &lt;draw:text-box&gt;, or &lt;draw:object-ole&gt; elements.  This attribute is supported if the attributes named fo:border-top, fo:border-bottom, fo:border-left, and fo:border-right all have the</w:t>
      </w:r>
      <w:r>
        <w:t xml:space="preserve"> same value. Otherwise, the attributes are ignored and a default border is applied. </w:t>
      </w:r>
    </w:p>
    <w:p w:rsidR="00D63733" w:rsidRDefault="00650F22">
      <w:pPr>
        <w:pStyle w:val="Definition-Field"/>
      </w:pPr>
      <w:r>
        <w:t xml:space="preserve">o.   </w:t>
      </w:r>
      <w:r>
        <w:rPr>
          <w:i/>
        </w:rPr>
        <w:t>The standard defines the attribute fo:border-top, contained within the element &lt;style:graphic-properties&gt;</w:t>
      </w:r>
    </w:p>
    <w:p w:rsidR="00D63733" w:rsidRDefault="00650F22">
      <w:pPr>
        <w:pStyle w:val="Definition-Field2"/>
      </w:pPr>
      <w:r>
        <w:t xml:space="preserve">PowerPoint 2013 supports this attribute for a style applied </w:t>
      </w:r>
      <w:r>
        <w:t xml:space="preserve">to a &lt;draw:frame&gt; element containing &lt;draw:image&gt;, &lt;draw:text-box&gt;, or &lt;draw:object-ole&gt; elements.  Supported if the fo:border-top, fo:border-bottom, fo:border-left, and fo:border-right attributes all have the same value. Otherwise, they are ignored and a </w:t>
      </w:r>
      <w:r>
        <w:t xml:space="preserve">default border is applied. </w:t>
      </w:r>
    </w:p>
    <w:p w:rsidR="00D63733" w:rsidRDefault="00650F22">
      <w:pPr>
        <w:pStyle w:val="Heading3"/>
      </w:pPr>
      <w:bookmarkStart w:id="1811" w:name="section_5329519abcd744be92e2d80fd98578c7"/>
      <w:bookmarkStart w:id="1812" w:name="_Toc466893578"/>
      <w:r>
        <w:lastRenderedPageBreak/>
        <w:t>Section 15.27.15, Border Line Width</w:t>
      </w:r>
      <w:bookmarkEnd w:id="1811"/>
      <w:bookmarkEnd w:id="1812"/>
      <w:r>
        <w:fldChar w:fldCharType="begin"/>
      </w:r>
      <w:r>
        <w:instrText xml:space="preserve"> XE "Border Line Width" </w:instrText>
      </w:r>
      <w:r>
        <w:fldChar w:fldCharType="end"/>
      </w:r>
    </w:p>
    <w:p w:rsidR="00D63733" w:rsidRDefault="00650F22">
      <w:pPr>
        <w:pStyle w:val="Definition-Field"/>
      </w:pPr>
      <w:r>
        <w:t xml:space="preserve">a.   </w:t>
      </w:r>
      <w:r>
        <w:rPr>
          <w:i/>
        </w:rPr>
        <w:t>The standard defines the attribute style:border-line-width, contained within the element &lt;style:graphic-properties&gt;</w:t>
      </w:r>
    </w:p>
    <w:p w:rsidR="00D63733" w:rsidRDefault="00650F22">
      <w:pPr>
        <w:pStyle w:val="Definition-Field2"/>
      </w:pPr>
      <w:r>
        <w:t>Word 2013 supports this attribute for a style</w:t>
      </w:r>
      <w:r>
        <w:t xml:space="preserve"> applied to a &lt;draw:frame&gt; element containing the &lt;draw:image&gt;, &lt;draw:text-box&gt;, or &lt;draw:object-ole&gt; elements. </w:t>
      </w:r>
    </w:p>
    <w:p w:rsidR="00D63733" w:rsidRDefault="00650F22">
      <w:pPr>
        <w:pStyle w:val="Definition-Field"/>
      </w:pPr>
      <w:r>
        <w:t xml:space="preserve">b.   </w:t>
      </w:r>
      <w:r>
        <w:rPr>
          <w:i/>
        </w:rPr>
        <w:t>The standard defines the attribute style:border-line-width-bottom, contained within the element &lt;style:graphic-properties&gt;</w:t>
      </w:r>
    </w:p>
    <w:p w:rsidR="00D63733" w:rsidRDefault="00650F22">
      <w:pPr>
        <w:pStyle w:val="Definition-Field2"/>
      </w:pPr>
      <w:r>
        <w:t>Word 2013 suppo</w:t>
      </w:r>
      <w:r>
        <w:t>rts this attributefor a style applied to a &lt;draw:frame&gt; element containing &lt;draw:image&gt;, &lt;draw:text-box&gt;, or &lt;draw:object-ole&gt; element.  Supported if style:border-line-width-top, style:border-line-width-bottom, style:border-line-width-left, and style:borde</w:t>
      </w:r>
      <w:r>
        <w:t xml:space="preserve">r-line-width-right attributes all have the same value. Otherwise, they are ignored and a default border is applied. </w:t>
      </w:r>
    </w:p>
    <w:p w:rsidR="00D63733" w:rsidRDefault="00650F22">
      <w:pPr>
        <w:pStyle w:val="Definition-Field"/>
      </w:pPr>
      <w:r>
        <w:t xml:space="preserve">c.   </w:t>
      </w:r>
      <w:r>
        <w:rPr>
          <w:i/>
        </w:rPr>
        <w:t>The standard defines the attribute style:border-line-width-left, contained within the element &lt;style:graphic-properties&gt;</w:t>
      </w:r>
    </w:p>
    <w:p w:rsidR="00D63733" w:rsidRDefault="00650F22">
      <w:pPr>
        <w:pStyle w:val="Definition-Field2"/>
      </w:pPr>
      <w:r>
        <w:t>Word 2013 supports this attribute for a style applied to a &lt;draw:frame&gt; element containing &lt;draw:image&gt;, &lt;draw:text-box&gt;, or &lt;draw:object-ole&gt; element.  Supported if style:border-line-width-top, style:border-line-width-bottom, style:border-line-width-left,</w:t>
      </w:r>
      <w:r>
        <w:t xml:space="preserve"> and style:border-line-width-right attributes all have the same value. Otherwise, they are ignored and a default border is applied. </w:t>
      </w:r>
    </w:p>
    <w:p w:rsidR="00D63733" w:rsidRDefault="00650F22">
      <w:pPr>
        <w:pStyle w:val="Definition-Field"/>
      </w:pPr>
      <w:r>
        <w:t xml:space="preserve">d.   </w:t>
      </w:r>
      <w:r>
        <w:rPr>
          <w:i/>
        </w:rPr>
        <w:t>The standard defines the attribute style:border-line-width-right, contained within the element &lt;style:graphic-properti</w:t>
      </w:r>
      <w:r>
        <w:rPr>
          <w:i/>
        </w:rPr>
        <w:t>es&gt;</w:t>
      </w:r>
    </w:p>
    <w:p w:rsidR="00D63733" w:rsidRDefault="00650F22">
      <w:pPr>
        <w:pStyle w:val="Definition-Field2"/>
      </w:pPr>
      <w:r>
        <w:t>Word 2013 supports this attribute for a style applied to a &lt;draw:frame&gt; element containing &lt;draw:image&gt;, &lt;draw:text-box&gt;, or &lt;draw:object-ole&gt; element.  Supported if style:border-line-width-top, style:border-line-width-bottom, style:border-line-width-l</w:t>
      </w:r>
      <w:r>
        <w:t xml:space="preserve">eft, and style:border-line-width-right attributes all have the same value. Otherwise, they are ignored and a default border is applied. </w:t>
      </w:r>
    </w:p>
    <w:p w:rsidR="00D63733" w:rsidRDefault="00650F22">
      <w:pPr>
        <w:pStyle w:val="Definition-Field"/>
      </w:pPr>
      <w:r>
        <w:t xml:space="preserve">e.   </w:t>
      </w:r>
      <w:r>
        <w:rPr>
          <w:i/>
        </w:rPr>
        <w:t>The standard defines the attribute style:border-line-width-top, contained within the element &lt;style:graphic-proper</w:t>
      </w:r>
      <w:r>
        <w:rPr>
          <w:i/>
        </w:rPr>
        <w:t>ties&gt;</w:t>
      </w:r>
    </w:p>
    <w:p w:rsidR="00D63733" w:rsidRDefault="00650F22">
      <w:pPr>
        <w:pStyle w:val="Definition-Field2"/>
      </w:pPr>
      <w:r>
        <w:t>Word 2013 supports this attribute for a style applied to a &lt;draw:frame&gt; element containing &lt;draw:image&gt;, &lt;draw:text-box&gt;, or &lt;draw:object-ole&gt; element.  Supported if style:border-line-width-top, style:border-line-width-bottom, style:border-line-width</w:t>
      </w:r>
      <w:r>
        <w:t xml:space="preserve">-left, and style:border-line-width-right attributes all have the same value. Otherwise, they are ignored and a default border is applied. </w:t>
      </w:r>
    </w:p>
    <w:p w:rsidR="00D63733" w:rsidRDefault="00650F22">
      <w:pPr>
        <w:pStyle w:val="Definition-Field"/>
      </w:pPr>
      <w:r>
        <w:t xml:space="preserve">f.   </w:t>
      </w:r>
      <w:r>
        <w:rPr>
          <w:i/>
        </w:rPr>
        <w:t>The standard defines the attribute style:border-line-width, contained within the element &lt;style:graphic-properti</w:t>
      </w:r>
      <w:r>
        <w:rPr>
          <w:i/>
        </w:rPr>
        <w:t>es&gt;</w:t>
      </w:r>
    </w:p>
    <w:p w:rsidR="00D63733" w:rsidRDefault="00650F22">
      <w:pPr>
        <w:pStyle w:val="Definition-Field2"/>
      </w:pPr>
      <w:r>
        <w:t xml:space="preserve">Excel 2013 supports this attribute for a style applied to a &lt;draw:frame&gt; element containing the &lt;draw:image&gt;, &lt;draw:text-box&gt;, or &lt;draw:object-ole&gt; elements. </w:t>
      </w:r>
    </w:p>
    <w:p w:rsidR="00D63733" w:rsidRDefault="00650F22">
      <w:pPr>
        <w:pStyle w:val="Definition-Field"/>
      </w:pPr>
      <w:r>
        <w:t xml:space="preserve">g.   </w:t>
      </w:r>
      <w:r>
        <w:rPr>
          <w:i/>
        </w:rPr>
        <w:t xml:space="preserve">The standard defines the attribute style:border-line-width-bottom, contained within the </w:t>
      </w:r>
      <w:r>
        <w:rPr>
          <w:i/>
        </w:rPr>
        <w:t>element &lt;style:graphic-properties&gt;</w:t>
      </w:r>
    </w:p>
    <w:p w:rsidR="00D63733" w:rsidRDefault="00650F22">
      <w:pPr>
        <w:pStyle w:val="Definition-Field2"/>
      </w:pPr>
      <w:r>
        <w:t>Excel 2013 supports this attribute for a style applied to a &lt;draw:frame&gt; element containing &lt;draw:image&gt;, &lt;draw:text-box&gt;, or &lt;draw:object-ole&gt; elements.  This attribute is supported if the attributes named style:border-l</w:t>
      </w:r>
      <w:r>
        <w:t xml:space="preserve">ine-width-top, style:border-line-width-bottom, style:border-line-width-left, and style:border-line-width-right all have the same value. Otherwise, these attributes are ignored and a default border is applied. </w:t>
      </w:r>
    </w:p>
    <w:p w:rsidR="00D63733" w:rsidRDefault="00650F22">
      <w:pPr>
        <w:pStyle w:val="Definition-Field"/>
      </w:pPr>
      <w:r>
        <w:lastRenderedPageBreak/>
        <w:t xml:space="preserve">h.   </w:t>
      </w:r>
      <w:r>
        <w:rPr>
          <w:i/>
        </w:rPr>
        <w:t>The standard defines the attribute style:</w:t>
      </w:r>
      <w:r>
        <w:rPr>
          <w:i/>
        </w:rPr>
        <w:t>border-line-width-left, contained within the element &lt;style:graphic-properties&gt;</w:t>
      </w:r>
    </w:p>
    <w:p w:rsidR="00D63733" w:rsidRDefault="00650F22">
      <w:pPr>
        <w:pStyle w:val="Definition-Field2"/>
      </w:pPr>
      <w:r>
        <w:t>Excel 2013 supports this attribute for a style applied to a &lt;draw:frame&gt; element containing one of the following elements:</w:t>
      </w:r>
    </w:p>
    <w:p w:rsidR="00D63733" w:rsidRDefault="00650F22">
      <w:pPr>
        <w:pStyle w:val="ListParagraph"/>
        <w:numPr>
          <w:ilvl w:val="0"/>
          <w:numId w:val="1250"/>
        </w:numPr>
        <w:contextualSpacing/>
      </w:pPr>
      <w:r>
        <w:t>&lt;draw:image&gt;</w:t>
      </w:r>
    </w:p>
    <w:p w:rsidR="00D63733" w:rsidRDefault="00650F22">
      <w:pPr>
        <w:pStyle w:val="ListParagraph"/>
        <w:numPr>
          <w:ilvl w:val="0"/>
          <w:numId w:val="1250"/>
        </w:numPr>
        <w:contextualSpacing/>
      </w:pPr>
      <w:r>
        <w:t>&lt;draw:text-box&gt;</w:t>
      </w:r>
    </w:p>
    <w:p w:rsidR="00D63733" w:rsidRDefault="00650F22">
      <w:pPr>
        <w:pStyle w:val="ListParagraph"/>
        <w:numPr>
          <w:ilvl w:val="0"/>
          <w:numId w:val="1250"/>
        </w:numPr>
      </w:pPr>
      <w:r>
        <w:t>&lt;draw:object-ole&gt;</w:t>
      </w:r>
    </w:p>
    <w:p w:rsidR="00D63733" w:rsidRDefault="00650F22">
      <w:pPr>
        <w:pStyle w:val="Definition-Field2"/>
      </w:pPr>
      <w:r>
        <w:t>This a</w:t>
      </w:r>
      <w:r>
        <w:t>ttribute is supported if the attributes named style:border-line-width-top, style:border-line-width-bottom, style:border-line-width-left, and style:border-line-width-right all have the same value. Otherwise, these attributes are ignored and a default border</w:t>
      </w:r>
      <w:r>
        <w:t xml:space="preserve"> is applied. </w:t>
      </w:r>
    </w:p>
    <w:p w:rsidR="00D63733" w:rsidRDefault="00650F22">
      <w:pPr>
        <w:pStyle w:val="Definition-Field"/>
      </w:pPr>
      <w:r>
        <w:t xml:space="preserve">i.   </w:t>
      </w:r>
      <w:r>
        <w:rPr>
          <w:i/>
        </w:rPr>
        <w:t>The standard defines the attribute style:border-line-width-right, contained within the element &lt;style:graphic-properties&gt;</w:t>
      </w:r>
    </w:p>
    <w:p w:rsidR="00D63733" w:rsidRDefault="00650F22">
      <w:pPr>
        <w:pStyle w:val="Definition-Field2"/>
      </w:pPr>
      <w:r>
        <w:t>Excel 2013 supports this attribute for a style applied to a &lt;draw:frame&gt; element containing one of the following el</w:t>
      </w:r>
      <w:r>
        <w:t>ements:</w:t>
      </w:r>
    </w:p>
    <w:p w:rsidR="00D63733" w:rsidRDefault="00650F22">
      <w:pPr>
        <w:pStyle w:val="ListParagraph"/>
        <w:numPr>
          <w:ilvl w:val="0"/>
          <w:numId w:val="1251"/>
        </w:numPr>
        <w:contextualSpacing/>
      </w:pPr>
      <w:r>
        <w:t>&lt;draw:image&gt;</w:t>
      </w:r>
    </w:p>
    <w:p w:rsidR="00D63733" w:rsidRDefault="00650F22">
      <w:pPr>
        <w:pStyle w:val="ListParagraph"/>
        <w:numPr>
          <w:ilvl w:val="0"/>
          <w:numId w:val="1251"/>
        </w:numPr>
        <w:contextualSpacing/>
      </w:pPr>
      <w:r>
        <w:t>&lt;draw:text-box&gt;</w:t>
      </w:r>
    </w:p>
    <w:p w:rsidR="00D63733" w:rsidRDefault="00650F22">
      <w:pPr>
        <w:pStyle w:val="ListParagraph"/>
        <w:numPr>
          <w:ilvl w:val="0"/>
          <w:numId w:val="1251"/>
        </w:numPr>
      </w:pPr>
      <w:r>
        <w:t>&lt;draw:object-ole&gt;</w:t>
      </w:r>
    </w:p>
    <w:p w:rsidR="00D63733" w:rsidRDefault="00650F22">
      <w:pPr>
        <w:pStyle w:val="Definition-Field2"/>
      </w:pPr>
      <w:r>
        <w:t>This attribute is supported if the attributes named style:border-line-width-top, style:border-line-width-bottom, style:border-line-width-left, and style:border-line-width-right all have the same value.</w:t>
      </w:r>
      <w:r>
        <w:t xml:space="preserve"> Otherwise, these attributes are ignored and a default border is applied. </w:t>
      </w:r>
    </w:p>
    <w:p w:rsidR="00D63733" w:rsidRDefault="00650F22">
      <w:pPr>
        <w:pStyle w:val="Definition-Field"/>
      </w:pPr>
      <w:r>
        <w:t xml:space="preserve">j.   </w:t>
      </w:r>
      <w:r>
        <w:rPr>
          <w:i/>
        </w:rPr>
        <w:t>The standard defines the attribute style:border-line-width-top, contained within the element &lt;style:graphic-properties&gt;</w:t>
      </w:r>
    </w:p>
    <w:p w:rsidR="00D63733" w:rsidRDefault="00650F22">
      <w:pPr>
        <w:pStyle w:val="Definition-Field2"/>
      </w:pPr>
      <w:r>
        <w:t>Excel 2013 supports this attribute for a style applied t</w:t>
      </w:r>
      <w:r>
        <w:t>o a &lt;draw:frame&gt; element containing &lt;draw:image&gt;, &lt;draw:text-box&gt;, or &lt;draw:object-ole&gt; elements.  This attribute is supported if the elements named &lt;style:border-line-width-top&gt;, &lt;style:border-line-width-bottom&gt;, &lt;style:border-line-width-left&gt;, and &lt;style</w:t>
      </w:r>
      <w:r>
        <w:t xml:space="preserve">:border-line-width-right&gt; all have the same value. Otherwise, these elements are ignored and a default border is applied. </w:t>
      </w:r>
    </w:p>
    <w:p w:rsidR="00D63733" w:rsidRDefault="00650F22">
      <w:pPr>
        <w:pStyle w:val="Definition-Field"/>
      </w:pPr>
      <w:r>
        <w:t xml:space="preserve">k.   </w:t>
      </w:r>
      <w:r>
        <w:rPr>
          <w:i/>
        </w:rPr>
        <w:t>The standard defines the attribute style:border-line-width, contained within the element &lt;style:graphic-properties&gt;</w:t>
      </w:r>
    </w:p>
    <w:p w:rsidR="00D63733" w:rsidRDefault="00650F22">
      <w:pPr>
        <w:pStyle w:val="Definition-Field2"/>
      </w:pPr>
      <w:r>
        <w:t>PowerPoint 2</w:t>
      </w:r>
      <w:r>
        <w:t xml:space="preserve">013 supports this attribute for a style applied to a &lt;draw:frame&gt; element containing the &lt;draw:image&gt;, &lt;draw:text-box&gt;, or &lt;draw:object-ole&gt; elements. </w:t>
      </w:r>
    </w:p>
    <w:p w:rsidR="00D63733" w:rsidRDefault="00650F22">
      <w:pPr>
        <w:pStyle w:val="Definition-Field"/>
      </w:pPr>
      <w:r>
        <w:t xml:space="preserve">l.   </w:t>
      </w:r>
      <w:r>
        <w:rPr>
          <w:i/>
        </w:rPr>
        <w:t>The standard defines the attribute style:border-line-width-bottom, contained within the element &lt;st</w:t>
      </w:r>
      <w:r>
        <w:rPr>
          <w:i/>
        </w:rPr>
        <w:t>yle:graphic-properties&gt;</w:t>
      </w:r>
    </w:p>
    <w:p w:rsidR="00D63733" w:rsidRDefault="00650F22">
      <w:pPr>
        <w:pStyle w:val="Definition-Field2"/>
      </w:pPr>
      <w:r>
        <w:t>PowerPoint 2013 supports this attribute for a style applied to a &lt;draw:frame&gt; element containing &lt;draw:image&gt;, &lt;draw:text-box&gt;, or &lt;draw:object-ole&gt;</w:t>
      </w:r>
      <w:r>
        <w:t xml:space="preserve"> attributes.  This attribute is supported if the attributes named style:border-line-width-top, style:border-line-width-bottom, style:border-line-width-left, and style:border-line-width-right all have the same value. Otherwise, these attributes are ignored </w:t>
      </w:r>
      <w:r>
        <w:t xml:space="preserve">and a default border is applied. </w:t>
      </w:r>
    </w:p>
    <w:p w:rsidR="00D63733" w:rsidRDefault="00650F22">
      <w:pPr>
        <w:pStyle w:val="Definition-Field"/>
      </w:pPr>
      <w:r>
        <w:t xml:space="preserve">m.   </w:t>
      </w:r>
      <w:r>
        <w:rPr>
          <w:i/>
        </w:rPr>
        <w:t>The standard defines the attribute style:border-line-width-left, contained within the element &lt;style:graphic-properties&gt;</w:t>
      </w:r>
    </w:p>
    <w:p w:rsidR="00D63733" w:rsidRDefault="00650F22">
      <w:pPr>
        <w:pStyle w:val="Definition-Field2"/>
      </w:pPr>
      <w:r>
        <w:t>PowerPoint 2013 supports this attribute for a style applied to a &lt;draw:frame&gt; element containing</w:t>
      </w:r>
      <w:r>
        <w:t xml:space="preserve"> one of the following elements:</w:t>
      </w:r>
    </w:p>
    <w:p w:rsidR="00D63733" w:rsidRDefault="00650F22">
      <w:pPr>
        <w:pStyle w:val="ListParagraph"/>
        <w:numPr>
          <w:ilvl w:val="0"/>
          <w:numId w:val="1252"/>
        </w:numPr>
        <w:contextualSpacing/>
      </w:pPr>
      <w:r>
        <w:t>&lt;draw:image&gt;</w:t>
      </w:r>
    </w:p>
    <w:p w:rsidR="00D63733" w:rsidRDefault="00650F22">
      <w:pPr>
        <w:pStyle w:val="ListParagraph"/>
        <w:numPr>
          <w:ilvl w:val="0"/>
          <w:numId w:val="1252"/>
        </w:numPr>
        <w:contextualSpacing/>
      </w:pPr>
      <w:r>
        <w:t>&lt;draw:text-box&gt;</w:t>
      </w:r>
    </w:p>
    <w:p w:rsidR="00D63733" w:rsidRDefault="00650F22">
      <w:pPr>
        <w:pStyle w:val="ListParagraph"/>
        <w:numPr>
          <w:ilvl w:val="0"/>
          <w:numId w:val="1252"/>
        </w:numPr>
      </w:pPr>
      <w:r>
        <w:t>&lt;draw:object-ole&gt;</w:t>
      </w:r>
    </w:p>
    <w:p w:rsidR="00D63733" w:rsidRDefault="00650F22">
      <w:pPr>
        <w:pStyle w:val="Definition-Field2"/>
      </w:pPr>
      <w:r>
        <w:lastRenderedPageBreak/>
        <w:t xml:space="preserve">This attribute is supported if the attributes named style:border-line-width-top, style:border-line-width-bottom, style:border-line-width-left, and style:border-line-width-right all have the same value. Otherwise, these attributes are ignored and a default </w:t>
      </w:r>
      <w:r>
        <w:t xml:space="preserve">border is applied. </w:t>
      </w:r>
    </w:p>
    <w:p w:rsidR="00D63733" w:rsidRDefault="00650F22">
      <w:pPr>
        <w:pStyle w:val="Definition-Field"/>
      </w:pPr>
      <w:r>
        <w:t xml:space="preserve">n.   </w:t>
      </w:r>
      <w:r>
        <w:rPr>
          <w:i/>
        </w:rPr>
        <w:t>The standard defines the attribute style:border-line-width-right, contained within the element &lt;style:graphic-properties&gt;</w:t>
      </w:r>
    </w:p>
    <w:p w:rsidR="00D63733" w:rsidRDefault="00650F22">
      <w:pPr>
        <w:pStyle w:val="Definition-Field2"/>
      </w:pPr>
      <w:r>
        <w:t>PowerPoint 2013 supports this attribute for a style applied to a &lt;draw:frame&gt; element containing one of the f</w:t>
      </w:r>
      <w:r>
        <w:t>ollowing elements:</w:t>
      </w:r>
    </w:p>
    <w:p w:rsidR="00D63733" w:rsidRDefault="00650F22">
      <w:pPr>
        <w:pStyle w:val="ListParagraph"/>
        <w:numPr>
          <w:ilvl w:val="0"/>
          <w:numId w:val="1253"/>
        </w:numPr>
        <w:contextualSpacing/>
      </w:pPr>
      <w:r>
        <w:t>&lt;draw:image&gt;</w:t>
      </w:r>
    </w:p>
    <w:p w:rsidR="00D63733" w:rsidRDefault="00650F22">
      <w:pPr>
        <w:pStyle w:val="ListParagraph"/>
        <w:numPr>
          <w:ilvl w:val="0"/>
          <w:numId w:val="1253"/>
        </w:numPr>
        <w:contextualSpacing/>
      </w:pPr>
      <w:r>
        <w:t>&lt;draw:text-box&gt;</w:t>
      </w:r>
    </w:p>
    <w:p w:rsidR="00D63733" w:rsidRDefault="00650F22">
      <w:pPr>
        <w:pStyle w:val="ListParagraph"/>
        <w:numPr>
          <w:ilvl w:val="0"/>
          <w:numId w:val="1253"/>
        </w:numPr>
      </w:pPr>
      <w:r>
        <w:t>&lt;draw:object-ole&gt;</w:t>
      </w:r>
    </w:p>
    <w:p w:rsidR="00D63733" w:rsidRDefault="00650F22">
      <w:pPr>
        <w:pStyle w:val="Definition-Field2"/>
      </w:pPr>
      <w:r>
        <w:t xml:space="preserve">This attribute is supported if the attributes named style:border-line-width-top, style:border-line-width-bottom, style:border-line-width-left, and style:border-line-width-right all have the </w:t>
      </w:r>
      <w:r>
        <w:t xml:space="preserve">same value. Otherwise, these attributes are ignored and a default border is applied. </w:t>
      </w:r>
    </w:p>
    <w:p w:rsidR="00D63733" w:rsidRDefault="00650F22">
      <w:pPr>
        <w:pStyle w:val="Definition-Field"/>
      </w:pPr>
      <w:r>
        <w:t xml:space="preserve">o.   </w:t>
      </w:r>
      <w:r>
        <w:rPr>
          <w:i/>
        </w:rPr>
        <w:t>The standard defines the attribute style:border-line-width-top, contained within the element &lt;style:graphic-properties&gt;</w:t>
      </w:r>
    </w:p>
    <w:p w:rsidR="00D63733" w:rsidRDefault="00650F22">
      <w:pPr>
        <w:pStyle w:val="Definition-Field2"/>
      </w:pPr>
      <w:r>
        <w:t>PowerPoint 2013 supports this attribute for a</w:t>
      </w:r>
      <w:r>
        <w:t xml:space="preserve"> style applied to a &lt;draw:frame&gt; element containing &lt;draw:image&gt;, &lt;draw:text-box&gt;, or &lt;draw:object-ole&gt; elements.  This attribute is supported if the attributes named style:border-line-width-top, style:border-line-width-bottom, style:border-line-width-left</w:t>
      </w:r>
      <w:r>
        <w:t xml:space="preserve">, and style:border-line-width-right all have the same value. Otherwise, these elements are ignored and a default border is applied. </w:t>
      </w:r>
    </w:p>
    <w:p w:rsidR="00D63733" w:rsidRDefault="00650F22">
      <w:pPr>
        <w:pStyle w:val="Heading3"/>
      </w:pPr>
      <w:bookmarkStart w:id="1813" w:name="section_424f7a755bac4962b624760442f194b8"/>
      <w:bookmarkStart w:id="1814" w:name="_Toc466893579"/>
      <w:r>
        <w:t>Section 15.27.16, Padding</w:t>
      </w:r>
      <w:bookmarkEnd w:id="1813"/>
      <w:bookmarkEnd w:id="1814"/>
      <w:r>
        <w:fldChar w:fldCharType="begin"/>
      </w:r>
      <w:r>
        <w:instrText xml:space="preserve"> XE "Padding" </w:instrText>
      </w:r>
      <w:r>
        <w:fldChar w:fldCharType="end"/>
      </w:r>
    </w:p>
    <w:p w:rsidR="00D63733" w:rsidRDefault="00650F22">
      <w:pPr>
        <w:pStyle w:val="Definition-Field"/>
      </w:pPr>
      <w:r>
        <w:t xml:space="preserve">a.   </w:t>
      </w:r>
      <w:r>
        <w:rPr>
          <w:i/>
        </w:rPr>
        <w:t xml:space="preserve">The standard defines the attribute fo:padding, contained within the element </w:t>
      </w:r>
      <w:r>
        <w:rPr>
          <w:i/>
        </w:rPr>
        <w:t>&lt;style:graphic-properties&gt;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does not support this attribute on save for text in SmartArt and chart titles and labels. </w:t>
      </w:r>
    </w:p>
    <w:p w:rsidR="00D63733" w:rsidRDefault="00650F22">
      <w:pPr>
        <w:pStyle w:val="Definition-Field"/>
      </w:pPr>
      <w:r>
        <w:t xml:space="preserve">b.   </w:t>
      </w:r>
      <w:r>
        <w:rPr>
          <w:i/>
        </w:rPr>
        <w:t xml:space="preserve">The standard defines the attribute </w:t>
      </w:r>
      <w:r>
        <w:rPr>
          <w:i/>
        </w:rPr>
        <w:t>fo:padding-bottom,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c.   </w:t>
      </w:r>
      <w:r>
        <w:rPr>
          <w:i/>
        </w:rPr>
        <w:t>The standard defines the attribute fo:padding-left,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2"/>
      </w:pPr>
      <w:r>
        <w:t>OfficeArt Math in Word 2013 supports this attribute on save for text in S</w:t>
      </w:r>
      <w:r>
        <w:t xml:space="preserve">martArt and chart titles and labels. </w:t>
      </w:r>
    </w:p>
    <w:p w:rsidR="00D63733" w:rsidRDefault="00650F22">
      <w:pPr>
        <w:pStyle w:val="Definition-Field"/>
      </w:pPr>
      <w:r>
        <w:t xml:space="preserve">d.   </w:t>
      </w:r>
      <w:r>
        <w:rPr>
          <w:i/>
        </w:rPr>
        <w:t>The standard defines the attribute fo:padding-right,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lastRenderedPageBreak/>
        <w:t xml:space="preserve">e.   </w:t>
      </w:r>
      <w:r>
        <w:rPr>
          <w:i/>
        </w:rPr>
        <w:t>The standard defines the attribute fo:padding-top, contained within the element &lt;style:graphic-properties&gt;</w:t>
      </w:r>
    </w:p>
    <w:p w:rsidR="00D63733" w:rsidRDefault="00650F22">
      <w:pPr>
        <w:pStyle w:val="Definition-Field2"/>
      </w:pPr>
      <w:r>
        <w:t>This attribute is not supported i</w:t>
      </w:r>
      <w:r>
        <w:t>n Word 2010, Word 2013 or Word 2016.</w:t>
      </w:r>
    </w:p>
    <w:p w:rsidR="00D63733" w:rsidRDefault="00650F22">
      <w:pPr>
        <w:pStyle w:val="Definition-Field2"/>
      </w:pPr>
      <w:r>
        <w:t xml:space="preserve">OfficeArt Math in Word 2013 supports this attribute on save for text in SmartArt and chart titles and labels. </w:t>
      </w:r>
    </w:p>
    <w:p w:rsidR="00D63733" w:rsidRDefault="00650F22">
      <w:pPr>
        <w:pStyle w:val="Definition-Field"/>
      </w:pPr>
      <w:r>
        <w:t xml:space="preserve">f.   </w:t>
      </w:r>
      <w:r>
        <w:rPr>
          <w:i/>
        </w:rPr>
        <w:t>The standard defines the attribute fo:padding, contained within the element &lt;style:graphic-properties&gt;</w:t>
      </w:r>
    </w:p>
    <w:p w:rsidR="00D63733" w:rsidRDefault="00650F22">
      <w:pPr>
        <w:pStyle w:val="Definition-Field2"/>
      </w:pPr>
      <w:r>
        <w:t>OfficeArt Math in Excel 2013 does not support this attribute on load for text in any of the following elements:</w:t>
      </w:r>
    </w:p>
    <w:p w:rsidR="00D63733" w:rsidRDefault="00650F22">
      <w:pPr>
        <w:pStyle w:val="ListParagraph"/>
        <w:numPr>
          <w:ilvl w:val="0"/>
          <w:numId w:val="1254"/>
        </w:numPr>
        <w:contextualSpacing/>
      </w:pPr>
      <w:r>
        <w:t>&lt;draw:rect&gt;</w:t>
      </w:r>
    </w:p>
    <w:p w:rsidR="00D63733" w:rsidRDefault="00650F22">
      <w:pPr>
        <w:pStyle w:val="ListParagraph"/>
        <w:numPr>
          <w:ilvl w:val="0"/>
          <w:numId w:val="1254"/>
        </w:numPr>
        <w:contextualSpacing/>
      </w:pPr>
      <w:r>
        <w:t>&lt;draw:polyline&gt;</w:t>
      </w:r>
    </w:p>
    <w:p w:rsidR="00D63733" w:rsidRDefault="00650F22">
      <w:pPr>
        <w:pStyle w:val="ListParagraph"/>
        <w:numPr>
          <w:ilvl w:val="0"/>
          <w:numId w:val="1254"/>
        </w:numPr>
        <w:contextualSpacing/>
      </w:pPr>
      <w:r>
        <w:t>&lt;draw:polygon&gt;</w:t>
      </w:r>
    </w:p>
    <w:p w:rsidR="00D63733" w:rsidRDefault="00650F22">
      <w:pPr>
        <w:pStyle w:val="ListParagraph"/>
        <w:numPr>
          <w:ilvl w:val="0"/>
          <w:numId w:val="1254"/>
        </w:numPr>
        <w:contextualSpacing/>
      </w:pPr>
      <w:r>
        <w:t>&lt;draw:regular-polygon&gt;</w:t>
      </w:r>
    </w:p>
    <w:p w:rsidR="00D63733" w:rsidRDefault="00650F22">
      <w:pPr>
        <w:pStyle w:val="ListParagraph"/>
        <w:numPr>
          <w:ilvl w:val="0"/>
          <w:numId w:val="1254"/>
        </w:numPr>
        <w:contextualSpacing/>
      </w:pPr>
      <w:r>
        <w:t>&lt;draw:path&gt;</w:t>
      </w:r>
    </w:p>
    <w:p w:rsidR="00D63733" w:rsidRDefault="00650F22">
      <w:pPr>
        <w:pStyle w:val="ListParagraph"/>
        <w:numPr>
          <w:ilvl w:val="0"/>
          <w:numId w:val="1254"/>
        </w:numPr>
        <w:contextualSpacing/>
      </w:pPr>
      <w:r>
        <w:t>&lt;draw:circle&gt;</w:t>
      </w:r>
    </w:p>
    <w:p w:rsidR="00D63733" w:rsidRDefault="00650F22">
      <w:pPr>
        <w:pStyle w:val="ListParagraph"/>
        <w:numPr>
          <w:ilvl w:val="0"/>
          <w:numId w:val="1254"/>
        </w:numPr>
        <w:contextualSpacing/>
      </w:pPr>
      <w:r>
        <w:t>&lt;draw:ellipse&gt;</w:t>
      </w:r>
    </w:p>
    <w:p w:rsidR="00D63733" w:rsidRDefault="00650F22">
      <w:pPr>
        <w:pStyle w:val="ListParagraph"/>
        <w:numPr>
          <w:ilvl w:val="0"/>
          <w:numId w:val="1254"/>
        </w:numPr>
        <w:contextualSpacing/>
      </w:pPr>
      <w:r>
        <w:t>&lt;draw:caption&gt;</w:t>
      </w:r>
    </w:p>
    <w:p w:rsidR="00D63733" w:rsidRDefault="00650F22">
      <w:pPr>
        <w:pStyle w:val="ListParagraph"/>
        <w:numPr>
          <w:ilvl w:val="0"/>
          <w:numId w:val="1254"/>
        </w:numPr>
        <w:contextualSpacing/>
      </w:pPr>
      <w:r>
        <w:t>&lt;draw:measure&gt;</w:t>
      </w:r>
    </w:p>
    <w:p w:rsidR="00D63733" w:rsidRDefault="00650F22">
      <w:pPr>
        <w:pStyle w:val="ListParagraph"/>
        <w:numPr>
          <w:ilvl w:val="0"/>
          <w:numId w:val="1254"/>
        </w:numPr>
        <w:contextualSpacing/>
      </w:pPr>
      <w:r>
        <w:t>&lt;draw:f</w:t>
      </w:r>
      <w:r>
        <w:t>rame&gt;</w:t>
      </w:r>
    </w:p>
    <w:p w:rsidR="00D63733" w:rsidRDefault="00650F22">
      <w:pPr>
        <w:pStyle w:val="ListParagraph"/>
        <w:numPr>
          <w:ilvl w:val="0"/>
          <w:numId w:val="1254"/>
        </w:numPr>
        <w:contextualSpacing/>
      </w:pPr>
      <w:r>
        <w:t>&lt;draw:text-box&gt;</w:t>
      </w:r>
    </w:p>
    <w:p w:rsidR="00D63733" w:rsidRDefault="00650F22">
      <w:pPr>
        <w:pStyle w:val="ListParagraph"/>
        <w:numPr>
          <w:ilvl w:val="0"/>
          <w:numId w:val="1254"/>
        </w:numPr>
      </w:pPr>
      <w:r>
        <w:t>&lt;draw:custom-shape&gt;</w:t>
      </w:r>
    </w:p>
    <w:p w:rsidR="00D63733" w:rsidRDefault="00650F22">
      <w:pPr>
        <w:pStyle w:val="Definition-Field2"/>
      </w:pPr>
      <w:r>
        <w:t>OfficeArt Math in Excel 2013 does not support this attribute on save for text in any of the following items:</w:t>
      </w:r>
    </w:p>
    <w:p w:rsidR="00D63733" w:rsidRDefault="00650F22">
      <w:pPr>
        <w:pStyle w:val="ListParagraph"/>
        <w:numPr>
          <w:ilvl w:val="0"/>
          <w:numId w:val="1255"/>
        </w:numPr>
        <w:contextualSpacing/>
      </w:pPr>
      <w:r>
        <w:t>text boxes</w:t>
      </w:r>
    </w:p>
    <w:p w:rsidR="00D63733" w:rsidRDefault="00650F22">
      <w:pPr>
        <w:pStyle w:val="ListParagraph"/>
        <w:numPr>
          <w:ilvl w:val="0"/>
          <w:numId w:val="1255"/>
        </w:numPr>
        <w:contextualSpacing/>
      </w:pPr>
      <w:r>
        <w:t>shapes</w:t>
      </w:r>
    </w:p>
    <w:p w:rsidR="00D63733" w:rsidRDefault="00650F22">
      <w:pPr>
        <w:pStyle w:val="ListParagraph"/>
        <w:numPr>
          <w:ilvl w:val="0"/>
          <w:numId w:val="1255"/>
        </w:numPr>
        <w:contextualSpacing/>
      </w:pPr>
      <w:r>
        <w:t>SmartArt</w:t>
      </w:r>
    </w:p>
    <w:p w:rsidR="00D63733" w:rsidRDefault="00650F22">
      <w:pPr>
        <w:pStyle w:val="ListParagraph"/>
        <w:numPr>
          <w:ilvl w:val="0"/>
          <w:numId w:val="1255"/>
        </w:numPr>
        <w:contextualSpacing/>
      </w:pPr>
      <w:r>
        <w:t>chart titles</w:t>
      </w:r>
    </w:p>
    <w:p w:rsidR="00D63733" w:rsidRDefault="00650F22">
      <w:pPr>
        <w:pStyle w:val="ListParagraph"/>
        <w:numPr>
          <w:ilvl w:val="0"/>
          <w:numId w:val="1255"/>
        </w:numPr>
      </w:pPr>
      <w:r>
        <w:t xml:space="preserve">labels </w:t>
      </w:r>
    </w:p>
    <w:p w:rsidR="00D63733" w:rsidRDefault="00650F22">
      <w:pPr>
        <w:pStyle w:val="Definition-Field"/>
      </w:pPr>
      <w:r>
        <w:t xml:space="preserve">g.   </w:t>
      </w:r>
      <w:r>
        <w:rPr>
          <w:i/>
        </w:rPr>
        <w:t xml:space="preserve">The standard defines the attribute </w:t>
      </w:r>
      <w:r>
        <w:rPr>
          <w:i/>
        </w:rPr>
        <w:t>fo:padding-bottom, contained within the element &lt;style:graphic-properties&gt;</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1256"/>
        </w:numPr>
        <w:contextualSpacing/>
      </w:pPr>
      <w:r>
        <w:t>&lt;draw:rect&gt;</w:t>
      </w:r>
    </w:p>
    <w:p w:rsidR="00D63733" w:rsidRDefault="00650F22">
      <w:pPr>
        <w:pStyle w:val="ListParagraph"/>
        <w:numPr>
          <w:ilvl w:val="0"/>
          <w:numId w:val="1256"/>
        </w:numPr>
        <w:contextualSpacing/>
      </w:pPr>
      <w:r>
        <w:t>&lt;draw:polyline&gt;</w:t>
      </w:r>
    </w:p>
    <w:p w:rsidR="00D63733" w:rsidRDefault="00650F22">
      <w:pPr>
        <w:pStyle w:val="ListParagraph"/>
        <w:numPr>
          <w:ilvl w:val="0"/>
          <w:numId w:val="1256"/>
        </w:numPr>
        <w:contextualSpacing/>
      </w:pPr>
      <w:r>
        <w:t>&lt;draw:polygon&gt;</w:t>
      </w:r>
    </w:p>
    <w:p w:rsidR="00D63733" w:rsidRDefault="00650F22">
      <w:pPr>
        <w:pStyle w:val="ListParagraph"/>
        <w:numPr>
          <w:ilvl w:val="0"/>
          <w:numId w:val="1256"/>
        </w:numPr>
        <w:contextualSpacing/>
      </w:pPr>
      <w:r>
        <w:t>&lt;draw:regular-polygon&gt;</w:t>
      </w:r>
    </w:p>
    <w:p w:rsidR="00D63733" w:rsidRDefault="00650F22">
      <w:pPr>
        <w:pStyle w:val="ListParagraph"/>
        <w:numPr>
          <w:ilvl w:val="0"/>
          <w:numId w:val="1256"/>
        </w:numPr>
        <w:contextualSpacing/>
      </w:pPr>
      <w:r>
        <w:t>&lt;draw:path&gt;</w:t>
      </w:r>
    </w:p>
    <w:p w:rsidR="00D63733" w:rsidRDefault="00650F22">
      <w:pPr>
        <w:pStyle w:val="ListParagraph"/>
        <w:numPr>
          <w:ilvl w:val="0"/>
          <w:numId w:val="1256"/>
        </w:numPr>
        <w:contextualSpacing/>
      </w:pPr>
      <w:r>
        <w:t>&lt;draw:circle&gt;</w:t>
      </w:r>
    </w:p>
    <w:p w:rsidR="00D63733" w:rsidRDefault="00650F22">
      <w:pPr>
        <w:pStyle w:val="ListParagraph"/>
        <w:numPr>
          <w:ilvl w:val="0"/>
          <w:numId w:val="1256"/>
        </w:numPr>
        <w:contextualSpacing/>
      </w:pPr>
      <w:r>
        <w:t>&lt;draw:ellipse&gt;</w:t>
      </w:r>
    </w:p>
    <w:p w:rsidR="00D63733" w:rsidRDefault="00650F22">
      <w:pPr>
        <w:pStyle w:val="ListParagraph"/>
        <w:numPr>
          <w:ilvl w:val="0"/>
          <w:numId w:val="1256"/>
        </w:numPr>
        <w:contextualSpacing/>
      </w:pPr>
      <w:r>
        <w:t>&lt;draw:caption&gt;</w:t>
      </w:r>
    </w:p>
    <w:p w:rsidR="00D63733" w:rsidRDefault="00650F22">
      <w:pPr>
        <w:pStyle w:val="ListParagraph"/>
        <w:numPr>
          <w:ilvl w:val="0"/>
          <w:numId w:val="1256"/>
        </w:numPr>
        <w:contextualSpacing/>
      </w:pPr>
      <w:r>
        <w:t>&lt;draw:measure&gt;</w:t>
      </w:r>
    </w:p>
    <w:p w:rsidR="00D63733" w:rsidRDefault="00650F22">
      <w:pPr>
        <w:pStyle w:val="ListParagraph"/>
        <w:numPr>
          <w:ilvl w:val="0"/>
          <w:numId w:val="1256"/>
        </w:numPr>
        <w:contextualSpacing/>
      </w:pPr>
      <w:r>
        <w:t>&lt;draw:frame&gt;</w:t>
      </w:r>
    </w:p>
    <w:p w:rsidR="00D63733" w:rsidRDefault="00650F22">
      <w:pPr>
        <w:pStyle w:val="ListParagraph"/>
        <w:numPr>
          <w:ilvl w:val="0"/>
          <w:numId w:val="1256"/>
        </w:numPr>
        <w:contextualSpacing/>
      </w:pPr>
      <w:r>
        <w:t>&lt;draw:text-box&gt;</w:t>
      </w:r>
    </w:p>
    <w:p w:rsidR="00D63733" w:rsidRDefault="00650F22">
      <w:pPr>
        <w:pStyle w:val="ListParagraph"/>
        <w:numPr>
          <w:ilvl w:val="0"/>
          <w:numId w:val="1256"/>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1257"/>
        </w:numPr>
        <w:contextualSpacing/>
      </w:pPr>
      <w:r>
        <w:t>text boxes</w:t>
      </w:r>
    </w:p>
    <w:p w:rsidR="00D63733" w:rsidRDefault="00650F22">
      <w:pPr>
        <w:pStyle w:val="ListParagraph"/>
        <w:numPr>
          <w:ilvl w:val="0"/>
          <w:numId w:val="1257"/>
        </w:numPr>
        <w:contextualSpacing/>
      </w:pPr>
      <w:r>
        <w:t>shapes</w:t>
      </w:r>
    </w:p>
    <w:p w:rsidR="00D63733" w:rsidRDefault="00650F22">
      <w:pPr>
        <w:pStyle w:val="ListParagraph"/>
        <w:numPr>
          <w:ilvl w:val="0"/>
          <w:numId w:val="1257"/>
        </w:numPr>
        <w:contextualSpacing/>
      </w:pPr>
      <w:r>
        <w:t>SmartArt</w:t>
      </w:r>
    </w:p>
    <w:p w:rsidR="00D63733" w:rsidRDefault="00650F22">
      <w:pPr>
        <w:pStyle w:val="ListParagraph"/>
        <w:numPr>
          <w:ilvl w:val="0"/>
          <w:numId w:val="1257"/>
        </w:numPr>
        <w:contextualSpacing/>
      </w:pPr>
      <w:r>
        <w:lastRenderedPageBreak/>
        <w:t>chart titles</w:t>
      </w:r>
    </w:p>
    <w:p w:rsidR="00D63733" w:rsidRDefault="00650F22">
      <w:pPr>
        <w:pStyle w:val="ListParagraph"/>
        <w:numPr>
          <w:ilvl w:val="0"/>
          <w:numId w:val="1257"/>
        </w:numPr>
      </w:pPr>
      <w:r>
        <w:t>labels</w:t>
      </w:r>
      <w:r>
        <w:t xml:space="preserve"> </w:t>
      </w:r>
    </w:p>
    <w:p w:rsidR="00D63733" w:rsidRDefault="00650F22">
      <w:pPr>
        <w:pStyle w:val="Definition-Field"/>
      </w:pPr>
      <w:r>
        <w:t xml:space="preserve">h.   </w:t>
      </w:r>
      <w:r>
        <w:rPr>
          <w:i/>
        </w:rPr>
        <w:t>The standard defines the attribute fo:padding-left, contained within the element &lt;style:graphic-properties&gt;</w:t>
      </w:r>
    </w:p>
    <w:p w:rsidR="00D63733" w:rsidRDefault="00650F22">
      <w:pPr>
        <w:pStyle w:val="Definition-Field2"/>
      </w:pPr>
      <w:r>
        <w:t>OfficeArt Math in Excel 2013 supports this attribute on load for text in any of the following elements:</w:t>
      </w:r>
    </w:p>
    <w:p w:rsidR="00D63733" w:rsidRDefault="00650F22">
      <w:pPr>
        <w:pStyle w:val="ListParagraph"/>
        <w:numPr>
          <w:ilvl w:val="0"/>
          <w:numId w:val="1258"/>
        </w:numPr>
        <w:contextualSpacing/>
      </w:pPr>
      <w:r>
        <w:t>&lt;draw:rect&gt;</w:t>
      </w:r>
    </w:p>
    <w:p w:rsidR="00D63733" w:rsidRDefault="00650F22">
      <w:pPr>
        <w:pStyle w:val="ListParagraph"/>
        <w:numPr>
          <w:ilvl w:val="0"/>
          <w:numId w:val="1258"/>
        </w:numPr>
        <w:contextualSpacing/>
      </w:pPr>
      <w:r>
        <w:t>&lt;draw:polyline&gt;</w:t>
      </w:r>
    </w:p>
    <w:p w:rsidR="00D63733" w:rsidRDefault="00650F22">
      <w:pPr>
        <w:pStyle w:val="ListParagraph"/>
        <w:numPr>
          <w:ilvl w:val="0"/>
          <w:numId w:val="1258"/>
        </w:numPr>
        <w:contextualSpacing/>
      </w:pPr>
      <w:r>
        <w:t>&lt;draw:pol</w:t>
      </w:r>
      <w:r>
        <w:t>ygon&gt;</w:t>
      </w:r>
    </w:p>
    <w:p w:rsidR="00D63733" w:rsidRDefault="00650F22">
      <w:pPr>
        <w:pStyle w:val="ListParagraph"/>
        <w:numPr>
          <w:ilvl w:val="0"/>
          <w:numId w:val="1258"/>
        </w:numPr>
        <w:contextualSpacing/>
      </w:pPr>
      <w:r>
        <w:t>&lt;draw:regular-polygon&gt;</w:t>
      </w:r>
    </w:p>
    <w:p w:rsidR="00D63733" w:rsidRDefault="00650F22">
      <w:pPr>
        <w:pStyle w:val="ListParagraph"/>
        <w:numPr>
          <w:ilvl w:val="0"/>
          <w:numId w:val="1258"/>
        </w:numPr>
        <w:contextualSpacing/>
      </w:pPr>
      <w:r>
        <w:t>&lt;draw:path&gt;</w:t>
      </w:r>
    </w:p>
    <w:p w:rsidR="00D63733" w:rsidRDefault="00650F22">
      <w:pPr>
        <w:pStyle w:val="ListParagraph"/>
        <w:numPr>
          <w:ilvl w:val="0"/>
          <w:numId w:val="1258"/>
        </w:numPr>
        <w:contextualSpacing/>
      </w:pPr>
      <w:r>
        <w:t>&lt;draw:circle&gt;</w:t>
      </w:r>
    </w:p>
    <w:p w:rsidR="00D63733" w:rsidRDefault="00650F22">
      <w:pPr>
        <w:pStyle w:val="ListParagraph"/>
        <w:numPr>
          <w:ilvl w:val="0"/>
          <w:numId w:val="1258"/>
        </w:numPr>
        <w:contextualSpacing/>
      </w:pPr>
      <w:r>
        <w:t>&lt;draw:ellipse&gt;</w:t>
      </w:r>
    </w:p>
    <w:p w:rsidR="00D63733" w:rsidRDefault="00650F22">
      <w:pPr>
        <w:pStyle w:val="ListParagraph"/>
        <w:numPr>
          <w:ilvl w:val="0"/>
          <w:numId w:val="1258"/>
        </w:numPr>
        <w:contextualSpacing/>
      </w:pPr>
      <w:r>
        <w:t>&lt;draw:caption&gt;</w:t>
      </w:r>
    </w:p>
    <w:p w:rsidR="00D63733" w:rsidRDefault="00650F22">
      <w:pPr>
        <w:pStyle w:val="ListParagraph"/>
        <w:numPr>
          <w:ilvl w:val="0"/>
          <w:numId w:val="1258"/>
        </w:numPr>
        <w:contextualSpacing/>
      </w:pPr>
      <w:r>
        <w:t>&lt;draw:measure&gt;</w:t>
      </w:r>
    </w:p>
    <w:p w:rsidR="00D63733" w:rsidRDefault="00650F22">
      <w:pPr>
        <w:pStyle w:val="ListParagraph"/>
        <w:numPr>
          <w:ilvl w:val="0"/>
          <w:numId w:val="1258"/>
        </w:numPr>
        <w:contextualSpacing/>
      </w:pPr>
      <w:r>
        <w:t>&lt;draw:frame&gt;</w:t>
      </w:r>
    </w:p>
    <w:p w:rsidR="00D63733" w:rsidRDefault="00650F22">
      <w:pPr>
        <w:pStyle w:val="ListParagraph"/>
        <w:numPr>
          <w:ilvl w:val="0"/>
          <w:numId w:val="1258"/>
        </w:numPr>
        <w:contextualSpacing/>
      </w:pPr>
      <w:r>
        <w:t>&lt;draw:text-box&gt;</w:t>
      </w:r>
    </w:p>
    <w:p w:rsidR="00D63733" w:rsidRDefault="00650F22">
      <w:pPr>
        <w:pStyle w:val="ListParagraph"/>
        <w:numPr>
          <w:ilvl w:val="0"/>
          <w:numId w:val="1258"/>
        </w:numPr>
      </w:pPr>
      <w:r>
        <w:t>&lt;draw:custom-shape&gt;</w:t>
      </w:r>
    </w:p>
    <w:p w:rsidR="00D63733" w:rsidRDefault="00650F22">
      <w:pPr>
        <w:pStyle w:val="Definition-Field2"/>
      </w:pPr>
      <w:r>
        <w:t>OfficeArt Math in Excel 2013 supports this attribute on save for text in any of the following items:</w:t>
      </w:r>
    </w:p>
    <w:p w:rsidR="00D63733" w:rsidRDefault="00650F22">
      <w:pPr>
        <w:pStyle w:val="ListParagraph"/>
        <w:numPr>
          <w:ilvl w:val="0"/>
          <w:numId w:val="1259"/>
        </w:numPr>
        <w:contextualSpacing/>
      </w:pPr>
      <w:r>
        <w:t xml:space="preserve">text </w:t>
      </w:r>
      <w:r>
        <w:t>boxes</w:t>
      </w:r>
    </w:p>
    <w:p w:rsidR="00D63733" w:rsidRDefault="00650F22">
      <w:pPr>
        <w:pStyle w:val="ListParagraph"/>
        <w:numPr>
          <w:ilvl w:val="0"/>
          <w:numId w:val="1259"/>
        </w:numPr>
        <w:contextualSpacing/>
      </w:pPr>
      <w:r>
        <w:t>shapes</w:t>
      </w:r>
    </w:p>
    <w:p w:rsidR="00D63733" w:rsidRDefault="00650F22">
      <w:pPr>
        <w:pStyle w:val="ListParagraph"/>
        <w:numPr>
          <w:ilvl w:val="0"/>
          <w:numId w:val="1259"/>
        </w:numPr>
        <w:contextualSpacing/>
      </w:pPr>
      <w:r>
        <w:t>SmartArt</w:t>
      </w:r>
    </w:p>
    <w:p w:rsidR="00D63733" w:rsidRDefault="00650F22">
      <w:pPr>
        <w:pStyle w:val="ListParagraph"/>
        <w:numPr>
          <w:ilvl w:val="0"/>
          <w:numId w:val="1259"/>
        </w:numPr>
        <w:contextualSpacing/>
      </w:pPr>
      <w:r>
        <w:t>chart titles</w:t>
      </w:r>
    </w:p>
    <w:p w:rsidR="00D63733" w:rsidRDefault="00650F22">
      <w:pPr>
        <w:pStyle w:val="ListParagraph"/>
        <w:numPr>
          <w:ilvl w:val="0"/>
          <w:numId w:val="1259"/>
        </w:numPr>
      </w:pPr>
      <w:r>
        <w:t xml:space="preserve">labels </w:t>
      </w:r>
    </w:p>
    <w:p w:rsidR="00D63733" w:rsidRDefault="00650F22">
      <w:pPr>
        <w:pStyle w:val="Definition-Field"/>
      </w:pPr>
      <w:r>
        <w:t xml:space="preserve">i.   </w:t>
      </w:r>
      <w:r>
        <w:rPr>
          <w:i/>
        </w:rPr>
        <w:t>The standard defines the attribute fo:padding-right, contained within the element &lt;style:graphic-properties&gt;</w:t>
      </w:r>
    </w:p>
    <w:p w:rsidR="00D63733" w:rsidRDefault="00650F22">
      <w:pPr>
        <w:pStyle w:val="Definition-Field2"/>
      </w:pPr>
      <w:r>
        <w:t>OfficeArt Math in Excel 2013 supports this attribute on load for text in any of the following eleme</w:t>
      </w:r>
      <w:r>
        <w:t>nts:</w:t>
      </w:r>
    </w:p>
    <w:p w:rsidR="00D63733" w:rsidRDefault="00650F22">
      <w:pPr>
        <w:pStyle w:val="ListParagraph"/>
        <w:numPr>
          <w:ilvl w:val="0"/>
          <w:numId w:val="1260"/>
        </w:numPr>
        <w:contextualSpacing/>
      </w:pPr>
      <w:r>
        <w:t>&lt;draw:rect&gt;</w:t>
      </w:r>
    </w:p>
    <w:p w:rsidR="00D63733" w:rsidRDefault="00650F22">
      <w:pPr>
        <w:pStyle w:val="ListParagraph"/>
        <w:numPr>
          <w:ilvl w:val="0"/>
          <w:numId w:val="1260"/>
        </w:numPr>
        <w:contextualSpacing/>
      </w:pPr>
      <w:r>
        <w:t>&lt;draw:polyline&gt;</w:t>
      </w:r>
    </w:p>
    <w:p w:rsidR="00D63733" w:rsidRDefault="00650F22">
      <w:pPr>
        <w:pStyle w:val="ListParagraph"/>
        <w:numPr>
          <w:ilvl w:val="0"/>
          <w:numId w:val="1260"/>
        </w:numPr>
        <w:contextualSpacing/>
      </w:pPr>
      <w:r>
        <w:t>&lt;draw:polygon&gt;</w:t>
      </w:r>
    </w:p>
    <w:p w:rsidR="00D63733" w:rsidRDefault="00650F22">
      <w:pPr>
        <w:pStyle w:val="ListParagraph"/>
        <w:numPr>
          <w:ilvl w:val="0"/>
          <w:numId w:val="1260"/>
        </w:numPr>
        <w:contextualSpacing/>
      </w:pPr>
      <w:r>
        <w:t>&lt;draw:regular-polygon&gt;</w:t>
      </w:r>
    </w:p>
    <w:p w:rsidR="00D63733" w:rsidRDefault="00650F22">
      <w:pPr>
        <w:pStyle w:val="ListParagraph"/>
        <w:numPr>
          <w:ilvl w:val="0"/>
          <w:numId w:val="1260"/>
        </w:numPr>
        <w:contextualSpacing/>
      </w:pPr>
      <w:r>
        <w:t>&lt;draw:path&gt;</w:t>
      </w:r>
    </w:p>
    <w:p w:rsidR="00D63733" w:rsidRDefault="00650F22">
      <w:pPr>
        <w:pStyle w:val="ListParagraph"/>
        <w:numPr>
          <w:ilvl w:val="0"/>
          <w:numId w:val="1260"/>
        </w:numPr>
        <w:contextualSpacing/>
      </w:pPr>
      <w:r>
        <w:t>&lt;draw:circle&gt;</w:t>
      </w:r>
    </w:p>
    <w:p w:rsidR="00D63733" w:rsidRDefault="00650F22">
      <w:pPr>
        <w:pStyle w:val="ListParagraph"/>
        <w:numPr>
          <w:ilvl w:val="0"/>
          <w:numId w:val="1260"/>
        </w:numPr>
        <w:contextualSpacing/>
      </w:pPr>
      <w:r>
        <w:t>&lt;draw:ellipse&gt;</w:t>
      </w:r>
    </w:p>
    <w:p w:rsidR="00D63733" w:rsidRDefault="00650F22">
      <w:pPr>
        <w:pStyle w:val="ListParagraph"/>
        <w:numPr>
          <w:ilvl w:val="0"/>
          <w:numId w:val="1260"/>
        </w:numPr>
        <w:contextualSpacing/>
      </w:pPr>
      <w:r>
        <w:t>&lt;draw:caption&gt;</w:t>
      </w:r>
    </w:p>
    <w:p w:rsidR="00D63733" w:rsidRDefault="00650F22">
      <w:pPr>
        <w:pStyle w:val="ListParagraph"/>
        <w:numPr>
          <w:ilvl w:val="0"/>
          <w:numId w:val="1260"/>
        </w:numPr>
        <w:contextualSpacing/>
      </w:pPr>
      <w:r>
        <w:t>&lt;draw:measure&gt;</w:t>
      </w:r>
    </w:p>
    <w:p w:rsidR="00D63733" w:rsidRDefault="00650F22">
      <w:pPr>
        <w:pStyle w:val="ListParagraph"/>
        <w:numPr>
          <w:ilvl w:val="0"/>
          <w:numId w:val="1260"/>
        </w:numPr>
        <w:contextualSpacing/>
      </w:pPr>
      <w:r>
        <w:t>&lt;draw:frame&gt;</w:t>
      </w:r>
    </w:p>
    <w:p w:rsidR="00D63733" w:rsidRDefault="00650F22">
      <w:pPr>
        <w:pStyle w:val="ListParagraph"/>
        <w:numPr>
          <w:ilvl w:val="0"/>
          <w:numId w:val="1260"/>
        </w:numPr>
        <w:contextualSpacing/>
      </w:pPr>
      <w:r>
        <w:t>&lt;draw:text-box&gt;</w:t>
      </w:r>
    </w:p>
    <w:p w:rsidR="00D63733" w:rsidRDefault="00650F22">
      <w:pPr>
        <w:pStyle w:val="ListParagraph"/>
        <w:numPr>
          <w:ilvl w:val="0"/>
          <w:numId w:val="1260"/>
        </w:numPr>
      </w:pPr>
      <w:r>
        <w:t>&lt;draw:custom-shape&gt;</w:t>
      </w:r>
    </w:p>
    <w:p w:rsidR="00D63733" w:rsidRDefault="00650F22">
      <w:pPr>
        <w:pStyle w:val="Definition-Field2"/>
      </w:pPr>
      <w:r>
        <w:t xml:space="preserve">OfficeArt Math in Excel 2013 supports this attribute on save for </w:t>
      </w:r>
      <w:r>
        <w:t>text in any of the following items:</w:t>
      </w:r>
    </w:p>
    <w:p w:rsidR="00D63733" w:rsidRDefault="00650F22">
      <w:pPr>
        <w:pStyle w:val="ListParagraph"/>
        <w:numPr>
          <w:ilvl w:val="0"/>
          <w:numId w:val="1261"/>
        </w:numPr>
        <w:contextualSpacing/>
      </w:pPr>
      <w:r>
        <w:t>text boxes</w:t>
      </w:r>
    </w:p>
    <w:p w:rsidR="00D63733" w:rsidRDefault="00650F22">
      <w:pPr>
        <w:pStyle w:val="ListParagraph"/>
        <w:numPr>
          <w:ilvl w:val="0"/>
          <w:numId w:val="1261"/>
        </w:numPr>
        <w:contextualSpacing/>
      </w:pPr>
      <w:r>
        <w:t>shapes</w:t>
      </w:r>
    </w:p>
    <w:p w:rsidR="00D63733" w:rsidRDefault="00650F22">
      <w:pPr>
        <w:pStyle w:val="ListParagraph"/>
        <w:numPr>
          <w:ilvl w:val="0"/>
          <w:numId w:val="1261"/>
        </w:numPr>
        <w:contextualSpacing/>
      </w:pPr>
      <w:r>
        <w:t>SmartArt</w:t>
      </w:r>
    </w:p>
    <w:p w:rsidR="00D63733" w:rsidRDefault="00650F22">
      <w:pPr>
        <w:pStyle w:val="ListParagraph"/>
        <w:numPr>
          <w:ilvl w:val="0"/>
          <w:numId w:val="1261"/>
        </w:numPr>
        <w:contextualSpacing/>
      </w:pPr>
      <w:r>
        <w:t>chart titles</w:t>
      </w:r>
    </w:p>
    <w:p w:rsidR="00D63733" w:rsidRDefault="00650F22">
      <w:pPr>
        <w:pStyle w:val="ListParagraph"/>
        <w:numPr>
          <w:ilvl w:val="0"/>
          <w:numId w:val="1261"/>
        </w:numPr>
      </w:pPr>
      <w:r>
        <w:t xml:space="preserve">labels </w:t>
      </w:r>
    </w:p>
    <w:p w:rsidR="00D63733" w:rsidRDefault="00650F22">
      <w:pPr>
        <w:pStyle w:val="Definition-Field"/>
      </w:pPr>
      <w:r>
        <w:t xml:space="preserve">j.   </w:t>
      </w:r>
      <w:r>
        <w:rPr>
          <w:i/>
        </w:rPr>
        <w:t>The standard defines the attribute fo:padding-top, contained within the element &lt;style:graphic-properties&gt;</w:t>
      </w:r>
    </w:p>
    <w:p w:rsidR="00D63733" w:rsidRDefault="00650F22">
      <w:pPr>
        <w:pStyle w:val="Definition-Field2"/>
      </w:pPr>
      <w:r>
        <w:lastRenderedPageBreak/>
        <w:t>OfficeArt Math in Excel 2013 supports this attribute on load</w:t>
      </w:r>
      <w:r>
        <w:t xml:space="preserve"> for text in any of the following elements:</w:t>
      </w:r>
    </w:p>
    <w:p w:rsidR="00D63733" w:rsidRDefault="00650F22">
      <w:pPr>
        <w:pStyle w:val="ListParagraph"/>
        <w:numPr>
          <w:ilvl w:val="0"/>
          <w:numId w:val="1262"/>
        </w:numPr>
        <w:contextualSpacing/>
      </w:pPr>
      <w:r>
        <w:t>&lt;draw:rect&gt;</w:t>
      </w:r>
    </w:p>
    <w:p w:rsidR="00D63733" w:rsidRDefault="00650F22">
      <w:pPr>
        <w:pStyle w:val="ListParagraph"/>
        <w:numPr>
          <w:ilvl w:val="0"/>
          <w:numId w:val="1262"/>
        </w:numPr>
        <w:contextualSpacing/>
      </w:pPr>
      <w:r>
        <w:t>&lt;draw:polyline&gt;</w:t>
      </w:r>
    </w:p>
    <w:p w:rsidR="00D63733" w:rsidRDefault="00650F22">
      <w:pPr>
        <w:pStyle w:val="ListParagraph"/>
        <w:numPr>
          <w:ilvl w:val="0"/>
          <w:numId w:val="1262"/>
        </w:numPr>
        <w:contextualSpacing/>
      </w:pPr>
      <w:r>
        <w:t>&lt;draw:polygon&gt;</w:t>
      </w:r>
    </w:p>
    <w:p w:rsidR="00D63733" w:rsidRDefault="00650F22">
      <w:pPr>
        <w:pStyle w:val="ListParagraph"/>
        <w:numPr>
          <w:ilvl w:val="0"/>
          <w:numId w:val="1262"/>
        </w:numPr>
        <w:contextualSpacing/>
      </w:pPr>
      <w:r>
        <w:t>&lt;draw:regular-polygon&gt;</w:t>
      </w:r>
    </w:p>
    <w:p w:rsidR="00D63733" w:rsidRDefault="00650F22">
      <w:pPr>
        <w:pStyle w:val="ListParagraph"/>
        <w:numPr>
          <w:ilvl w:val="0"/>
          <w:numId w:val="1262"/>
        </w:numPr>
        <w:contextualSpacing/>
      </w:pPr>
      <w:r>
        <w:t>&lt;draw:path&gt;</w:t>
      </w:r>
    </w:p>
    <w:p w:rsidR="00D63733" w:rsidRDefault="00650F22">
      <w:pPr>
        <w:pStyle w:val="ListParagraph"/>
        <w:numPr>
          <w:ilvl w:val="0"/>
          <w:numId w:val="1262"/>
        </w:numPr>
        <w:contextualSpacing/>
      </w:pPr>
      <w:r>
        <w:t>&lt;draw:circle&gt;</w:t>
      </w:r>
    </w:p>
    <w:p w:rsidR="00D63733" w:rsidRDefault="00650F22">
      <w:pPr>
        <w:pStyle w:val="ListParagraph"/>
        <w:numPr>
          <w:ilvl w:val="0"/>
          <w:numId w:val="1262"/>
        </w:numPr>
        <w:contextualSpacing/>
      </w:pPr>
      <w:r>
        <w:t>&lt;draw:ellipse&gt;</w:t>
      </w:r>
    </w:p>
    <w:p w:rsidR="00D63733" w:rsidRDefault="00650F22">
      <w:pPr>
        <w:pStyle w:val="ListParagraph"/>
        <w:numPr>
          <w:ilvl w:val="0"/>
          <w:numId w:val="1262"/>
        </w:numPr>
        <w:contextualSpacing/>
      </w:pPr>
      <w:r>
        <w:t>&lt;draw:caption&gt;</w:t>
      </w:r>
    </w:p>
    <w:p w:rsidR="00D63733" w:rsidRDefault="00650F22">
      <w:pPr>
        <w:pStyle w:val="ListParagraph"/>
        <w:numPr>
          <w:ilvl w:val="0"/>
          <w:numId w:val="1262"/>
        </w:numPr>
        <w:contextualSpacing/>
      </w:pPr>
      <w:r>
        <w:t>&lt;draw:measure&gt;</w:t>
      </w:r>
    </w:p>
    <w:p w:rsidR="00D63733" w:rsidRDefault="00650F22">
      <w:pPr>
        <w:pStyle w:val="ListParagraph"/>
        <w:numPr>
          <w:ilvl w:val="0"/>
          <w:numId w:val="1262"/>
        </w:numPr>
        <w:contextualSpacing/>
      </w:pPr>
      <w:r>
        <w:t>&lt;draw:frame&gt;</w:t>
      </w:r>
    </w:p>
    <w:p w:rsidR="00D63733" w:rsidRDefault="00650F22">
      <w:pPr>
        <w:pStyle w:val="ListParagraph"/>
        <w:numPr>
          <w:ilvl w:val="0"/>
          <w:numId w:val="1262"/>
        </w:numPr>
        <w:contextualSpacing/>
      </w:pPr>
      <w:r>
        <w:t>&lt;draw:text-box&gt;</w:t>
      </w:r>
    </w:p>
    <w:p w:rsidR="00D63733" w:rsidRDefault="00650F22">
      <w:pPr>
        <w:pStyle w:val="ListParagraph"/>
        <w:numPr>
          <w:ilvl w:val="0"/>
          <w:numId w:val="1262"/>
        </w:numPr>
      </w:pPr>
      <w:r>
        <w:t>&lt;draw:custom-shape&gt;</w:t>
      </w:r>
    </w:p>
    <w:p w:rsidR="00D63733" w:rsidRDefault="00650F22">
      <w:pPr>
        <w:pStyle w:val="Definition-Field2"/>
      </w:pPr>
      <w:r>
        <w:t>OfficeArt Math in Excel 20</w:t>
      </w:r>
      <w:r>
        <w:t>13 supports this attribute on save for text in any of the following items:</w:t>
      </w:r>
    </w:p>
    <w:p w:rsidR="00D63733" w:rsidRDefault="00650F22">
      <w:pPr>
        <w:pStyle w:val="ListParagraph"/>
        <w:numPr>
          <w:ilvl w:val="0"/>
          <w:numId w:val="1263"/>
        </w:numPr>
        <w:contextualSpacing/>
      </w:pPr>
      <w:r>
        <w:t>text boxes</w:t>
      </w:r>
    </w:p>
    <w:p w:rsidR="00D63733" w:rsidRDefault="00650F22">
      <w:pPr>
        <w:pStyle w:val="ListParagraph"/>
        <w:numPr>
          <w:ilvl w:val="0"/>
          <w:numId w:val="1263"/>
        </w:numPr>
        <w:contextualSpacing/>
      </w:pPr>
      <w:r>
        <w:t>shapes</w:t>
      </w:r>
    </w:p>
    <w:p w:rsidR="00D63733" w:rsidRDefault="00650F22">
      <w:pPr>
        <w:pStyle w:val="ListParagraph"/>
        <w:numPr>
          <w:ilvl w:val="0"/>
          <w:numId w:val="1263"/>
        </w:numPr>
        <w:contextualSpacing/>
      </w:pPr>
      <w:r>
        <w:t>SmartArt</w:t>
      </w:r>
    </w:p>
    <w:p w:rsidR="00D63733" w:rsidRDefault="00650F22">
      <w:pPr>
        <w:pStyle w:val="ListParagraph"/>
        <w:numPr>
          <w:ilvl w:val="0"/>
          <w:numId w:val="1263"/>
        </w:numPr>
        <w:contextualSpacing/>
      </w:pPr>
      <w:r>
        <w:t>chart titles</w:t>
      </w:r>
    </w:p>
    <w:p w:rsidR="00D63733" w:rsidRDefault="00650F22">
      <w:pPr>
        <w:pStyle w:val="ListParagraph"/>
        <w:numPr>
          <w:ilvl w:val="0"/>
          <w:numId w:val="1263"/>
        </w:numPr>
      </w:pPr>
      <w:r>
        <w:t xml:space="preserve">labels </w:t>
      </w:r>
    </w:p>
    <w:p w:rsidR="00D63733" w:rsidRDefault="00650F22">
      <w:pPr>
        <w:pStyle w:val="Definition-Field"/>
      </w:pPr>
      <w:r>
        <w:t xml:space="preserve">k.   </w:t>
      </w:r>
      <w:r>
        <w:rPr>
          <w:i/>
        </w:rPr>
        <w:t>The standard defines the attribute fo:padding, contained within the element &lt;style:graphic-properties&gt;</w:t>
      </w:r>
    </w:p>
    <w:p w:rsidR="00D63733" w:rsidRDefault="00650F22">
      <w:pPr>
        <w:pStyle w:val="Definition-Field2"/>
      </w:pPr>
      <w:r>
        <w:t xml:space="preserve">OfficeArt Math in </w:t>
      </w:r>
      <w:r>
        <w:t>PowerPoint 2013 does not support this attribute on load for text in the following elements:</w:t>
      </w:r>
    </w:p>
    <w:p w:rsidR="00D63733" w:rsidRDefault="00650F22">
      <w:pPr>
        <w:pStyle w:val="ListParagraph"/>
        <w:numPr>
          <w:ilvl w:val="0"/>
          <w:numId w:val="1264"/>
        </w:numPr>
        <w:contextualSpacing/>
      </w:pPr>
      <w:r>
        <w:t>&lt;draw:rect&gt;</w:t>
      </w:r>
    </w:p>
    <w:p w:rsidR="00D63733" w:rsidRDefault="00650F22">
      <w:pPr>
        <w:pStyle w:val="ListParagraph"/>
        <w:numPr>
          <w:ilvl w:val="0"/>
          <w:numId w:val="1264"/>
        </w:numPr>
        <w:contextualSpacing/>
      </w:pPr>
      <w:r>
        <w:t>&lt;draw:polyline&gt;</w:t>
      </w:r>
    </w:p>
    <w:p w:rsidR="00D63733" w:rsidRDefault="00650F22">
      <w:pPr>
        <w:pStyle w:val="ListParagraph"/>
        <w:numPr>
          <w:ilvl w:val="0"/>
          <w:numId w:val="1264"/>
        </w:numPr>
        <w:contextualSpacing/>
      </w:pPr>
      <w:r>
        <w:t>&lt;draw:polygon&gt;</w:t>
      </w:r>
    </w:p>
    <w:p w:rsidR="00D63733" w:rsidRDefault="00650F22">
      <w:pPr>
        <w:pStyle w:val="ListParagraph"/>
        <w:numPr>
          <w:ilvl w:val="0"/>
          <w:numId w:val="1264"/>
        </w:numPr>
        <w:contextualSpacing/>
      </w:pPr>
      <w:r>
        <w:t>&lt;draw:regular-polygon&gt;</w:t>
      </w:r>
    </w:p>
    <w:p w:rsidR="00D63733" w:rsidRDefault="00650F22">
      <w:pPr>
        <w:pStyle w:val="ListParagraph"/>
        <w:numPr>
          <w:ilvl w:val="0"/>
          <w:numId w:val="1264"/>
        </w:numPr>
        <w:contextualSpacing/>
      </w:pPr>
      <w:r>
        <w:t>&lt;draw:path&gt;</w:t>
      </w:r>
    </w:p>
    <w:p w:rsidR="00D63733" w:rsidRDefault="00650F22">
      <w:pPr>
        <w:pStyle w:val="ListParagraph"/>
        <w:numPr>
          <w:ilvl w:val="0"/>
          <w:numId w:val="1264"/>
        </w:numPr>
        <w:contextualSpacing/>
      </w:pPr>
      <w:r>
        <w:t>&lt;draw:circle&gt;</w:t>
      </w:r>
    </w:p>
    <w:p w:rsidR="00D63733" w:rsidRDefault="00650F22">
      <w:pPr>
        <w:pStyle w:val="ListParagraph"/>
        <w:numPr>
          <w:ilvl w:val="0"/>
          <w:numId w:val="1264"/>
        </w:numPr>
        <w:contextualSpacing/>
      </w:pPr>
      <w:r>
        <w:t>&lt;draw:ellipse&gt;</w:t>
      </w:r>
    </w:p>
    <w:p w:rsidR="00D63733" w:rsidRDefault="00650F22">
      <w:pPr>
        <w:pStyle w:val="ListParagraph"/>
        <w:numPr>
          <w:ilvl w:val="0"/>
          <w:numId w:val="1264"/>
        </w:numPr>
        <w:contextualSpacing/>
      </w:pPr>
      <w:r>
        <w:t>&lt;draw:caption&gt;</w:t>
      </w:r>
    </w:p>
    <w:p w:rsidR="00D63733" w:rsidRDefault="00650F22">
      <w:pPr>
        <w:pStyle w:val="ListParagraph"/>
        <w:numPr>
          <w:ilvl w:val="0"/>
          <w:numId w:val="1264"/>
        </w:numPr>
        <w:contextualSpacing/>
      </w:pPr>
      <w:r>
        <w:t>&lt;draw:measure&gt;</w:t>
      </w:r>
    </w:p>
    <w:p w:rsidR="00D63733" w:rsidRDefault="00650F22">
      <w:pPr>
        <w:pStyle w:val="ListParagraph"/>
        <w:numPr>
          <w:ilvl w:val="0"/>
          <w:numId w:val="1264"/>
        </w:numPr>
        <w:contextualSpacing/>
      </w:pPr>
      <w:r>
        <w:t>&lt;draw:text-box&gt;</w:t>
      </w:r>
    </w:p>
    <w:p w:rsidR="00D63733" w:rsidRDefault="00650F22">
      <w:pPr>
        <w:pStyle w:val="ListParagraph"/>
        <w:numPr>
          <w:ilvl w:val="0"/>
          <w:numId w:val="1264"/>
        </w:numPr>
        <w:contextualSpacing/>
      </w:pPr>
      <w:r>
        <w:t>&lt;draw:frame</w:t>
      </w:r>
      <w:r>
        <w:t>&gt;</w:t>
      </w:r>
    </w:p>
    <w:p w:rsidR="00D63733" w:rsidRDefault="00650F22">
      <w:pPr>
        <w:pStyle w:val="ListParagraph"/>
        <w:numPr>
          <w:ilvl w:val="0"/>
          <w:numId w:val="1264"/>
        </w:numPr>
      </w:pPr>
      <w:r>
        <w:t xml:space="preserve">&lt;draw:custom-shape&gt;. </w:t>
      </w:r>
    </w:p>
    <w:p w:rsidR="00D63733" w:rsidRDefault="00650F22">
      <w:pPr>
        <w:pStyle w:val="Definition-Field"/>
      </w:pPr>
      <w:r>
        <w:t xml:space="preserve">l.   </w:t>
      </w:r>
      <w:r>
        <w:rPr>
          <w:i/>
        </w:rPr>
        <w:t>The standard defines the attribute fo:padding-bottom, contained within the element &lt;style:graphic-properties&gt;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1265"/>
        </w:numPr>
        <w:contextualSpacing/>
      </w:pPr>
      <w:r>
        <w:t>&lt;draw:rect&gt;</w:t>
      </w:r>
    </w:p>
    <w:p w:rsidR="00D63733" w:rsidRDefault="00650F22">
      <w:pPr>
        <w:pStyle w:val="ListParagraph"/>
        <w:numPr>
          <w:ilvl w:val="0"/>
          <w:numId w:val="1265"/>
        </w:numPr>
        <w:contextualSpacing/>
      </w:pPr>
      <w:r>
        <w:t>&lt;</w:t>
      </w:r>
      <w:r>
        <w:t>draw:polyline&gt;</w:t>
      </w:r>
    </w:p>
    <w:p w:rsidR="00D63733" w:rsidRDefault="00650F22">
      <w:pPr>
        <w:pStyle w:val="ListParagraph"/>
        <w:numPr>
          <w:ilvl w:val="0"/>
          <w:numId w:val="1265"/>
        </w:numPr>
        <w:contextualSpacing/>
      </w:pPr>
      <w:r>
        <w:t>&lt;draw:polygon&gt;</w:t>
      </w:r>
    </w:p>
    <w:p w:rsidR="00D63733" w:rsidRDefault="00650F22">
      <w:pPr>
        <w:pStyle w:val="ListParagraph"/>
        <w:numPr>
          <w:ilvl w:val="0"/>
          <w:numId w:val="1265"/>
        </w:numPr>
        <w:contextualSpacing/>
      </w:pPr>
      <w:r>
        <w:t>&lt;draw:regular-polygon&gt;</w:t>
      </w:r>
    </w:p>
    <w:p w:rsidR="00D63733" w:rsidRDefault="00650F22">
      <w:pPr>
        <w:pStyle w:val="ListParagraph"/>
        <w:numPr>
          <w:ilvl w:val="0"/>
          <w:numId w:val="1265"/>
        </w:numPr>
        <w:contextualSpacing/>
      </w:pPr>
      <w:r>
        <w:t>&lt;draw:path&gt;</w:t>
      </w:r>
    </w:p>
    <w:p w:rsidR="00D63733" w:rsidRDefault="00650F22">
      <w:pPr>
        <w:pStyle w:val="ListParagraph"/>
        <w:numPr>
          <w:ilvl w:val="0"/>
          <w:numId w:val="1265"/>
        </w:numPr>
        <w:contextualSpacing/>
      </w:pPr>
      <w:r>
        <w:t>&lt;draw:circle&gt;</w:t>
      </w:r>
    </w:p>
    <w:p w:rsidR="00D63733" w:rsidRDefault="00650F22">
      <w:pPr>
        <w:pStyle w:val="ListParagraph"/>
        <w:numPr>
          <w:ilvl w:val="0"/>
          <w:numId w:val="1265"/>
        </w:numPr>
        <w:contextualSpacing/>
      </w:pPr>
      <w:r>
        <w:t>&lt;draw:ellipse&gt;</w:t>
      </w:r>
    </w:p>
    <w:p w:rsidR="00D63733" w:rsidRDefault="00650F22">
      <w:pPr>
        <w:pStyle w:val="ListParagraph"/>
        <w:numPr>
          <w:ilvl w:val="0"/>
          <w:numId w:val="1265"/>
        </w:numPr>
        <w:contextualSpacing/>
      </w:pPr>
      <w:r>
        <w:t>&lt;draw:caption&gt;</w:t>
      </w:r>
    </w:p>
    <w:p w:rsidR="00D63733" w:rsidRDefault="00650F22">
      <w:pPr>
        <w:pStyle w:val="ListParagraph"/>
        <w:numPr>
          <w:ilvl w:val="0"/>
          <w:numId w:val="1265"/>
        </w:numPr>
        <w:contextualSpacing/>
      </w:pPr>
      <w:r>
        <w:t>&lt;draw:measure&gt;</w:t>
      </w:r>
    </w:p>
    <w:p w:rsidR="00D63733" w:rsidRDefault="00650F22">
      <w:pPr>
        <w:pStyle w:val="ListParagraph"/>
        <w:numPr>
          <w:ilvl w:val="0"/>
          <w:numId w:val="1265"/>
        </w:numPr>
        <w:contextualSpacing/>
      </w:pPr>
      <w:r>
        <w:t>&lt;draw:text-box&gt;</w:t>
      </w:r>
    </w:p>
    <w:p w:rsidR="00D63733" w:rsidRDefault="00650F22">
      <w:pPr>
        <w:pStyle w:val="ListParagraph"/>
        <w:numPr>
          <w:ilvl w:val="0"/>
          <w:numId w:val="1265"/>
        </w:numPr>
        <w:contextualSpacing/>
      </w:pPr>
      <w:r>
        <w:lastRenderedPageBreak/>
        <w:t>&lt;draw:frame&gt;</w:t>
      </w:r>
    </w:p>
    <w:p w:rsidR="00D63733" w:rsidRDefault="00650F22">
      <w:pPr>
        <w:pStyle w:val="ListParagraph"/>
        <w:numPr>
          <w:ilvl w:val="0"/>
          <w:numId w:val="1265"/>
        </w:numPr>
      </w:pPr>
      <w:r>
        <w:t xml:space="preserve">&lt;draw:custom-shape&gt;. </w:t>
      </w:r>
    </w:p>
    <w:p w:rsidR="00D63733" w:rsidRDefault="00650F22">
      <w:pPr>
        <w:pStyle w:val="Definition-Field"/>
      </w:pPr>
      <w:r>
        <w:t xml:space="preserve">m.   </w:t>
      </w:r>
      <w:r>
        <w:rPr>
          <w:i/>
        </w:rPr>
        <w:t xml:space="preserve">The standard defines the attribute fo:padding-left, contained within the </w:t>
      </w:r>
      <w:r>
        <w:rPr>
          <w:i/>
        </w:rPr>
        <w:t>element &lt;style:graphic-properties&gt;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1266"/>
        </w:numPr>
        <w:contextualSpacing/>
      </w:pPr>
      <w:r>
        <w:t>&lt;draw:rect&gt;</w:t>
      </w:r>
    </w:p>
    <w:p w:rsidR="00D63733" w:rsidRDefault="00650F22">
      <w:pPr>
        <w:pStyle w:val="ListParagraph"/>
        <w:numPr>
          <w:ilvl w:val="0"/>
          <w:numId w:val="1266"/>
        </w:numPr>
        <w:contextualSpacing/>
      </w:pPr>
      <w:r>
        <w:t>&lt;draw:polyline&gt;</w:t>
      </w:r>
    </w:p>
    <w:p w:rsidR="00D63733" w:rsidRDefault="00650F22">
      <w:pPr>
        <w:pStyle w:val="ListParagraph"/>
        <w:numPr>
          <w:ilvl w:val="0"/>
          <w:numId w:val="1266"/>
        </w:numPr>
        <w:contextualSpacing/>
      </w:pPr>
      <w:r>
        <w:t>&lt;draw:polygon&gt;</w:t>
      </w:r>
    </w:p>
    <w:p w:rsidR="00D63733" w:rsidRDefault="00650F22">
      <w:pPr>
        <w:pStyle w:val="ListParagraph"/>
        <w:numPr>
          <w:ilvl w:val="0"/>
          <w:numId w:val="1266"/>
        </w:numPr>
        <w:contextualSpacing/>
      </w:pPr>
      <w:r>
        <w:t>&lt;draw:regular-polygon&gt;</w:t>
      </w:r>
    </w:p>
    <w:p w:rsidR="00D63733" w:rsidRDefault="00650F22">
      <w:pPr>
        <w:pStyle w:val="ListParagraph"/>
        <w:numPr>
          <w:ilvl w:val="0"/>
          <w:numId w:val="1266"/>
        </w:numPr>
        <w:contextualSpacing/>
      </w:pPr>
      <w:r>
        <w:t>&lt;draw:path&gt;</w:t>
      </w:r>
    </w:p>
    <w:p w:rsidR="00D63733" w:rsidRDefault="00650F22">
      <w:pPr>
        <w:pStyle w:val="ListParagraph"/>
        <w:numPr>
          <w:ilvl w:val="0"/>
          <w:numId w:val="1266"/>
        </w:numPr>
        <w:contextualSpacing/>
      </w:pPr>
      <w:r>
        <w:t>&lt;draw:circle&gt;</w:t>
      </w:r>
    </w:p>
    <w:p w:rsidR="00D63733" w:rsidRDefault="00650F22">
      <w:pPr>
        <w:pStyle w:val="ListParagraph"/>
        <w:numPr>
          <w:ilvl w:val="0"/>
          <w:numId w:val="1266"/>
        </w:numPr>
        <w:contextualSpacing/>
      </w:pPr>
      <w:r>
        <w:t>&lt;draw:ellipse&gt;</w:t>
      </w:r>
    </w:p>
    <w:p w:rsidR="00D63733" w:rsidRDefault="00650F22">
      <w:pPr>
        <w:pStyle w:val="ListParagraph"/>
        <w:numPr>
          <w:ilvl w:val="0"/>
          <w:numId w:val="1266"/>
        </w:numPr>
        <w:contextualSpacing/>
      </w:pPr>
      <w:r>
        <w:t>&lt;draw:captio</w:t>
      </w:r>
      <w:r>
        <w:t>n&gt;</w:t>
      </w:r>
    </w:p>
    <w:p w:rsidR="00D63733" w:rsidRDefault="00650F22">
      <w:pPr>
        <w:pStyle w:val="ListParagraph"/>
        <w:numPr>
          <w:ilvl w:val="0"/>
          <w:numId w:val="1266"/>
        </w:numPr>
        <w:contextualSpacing/>
      </w:pPr>
      <w:r>
        <w:t>&lt;draw:measure&gt;</w:t>
      </w:r>
    </w:p>
    <w:p w:rsidR="00D63733" w:rsidRDefault="00650F22">
      <w:pPr>
        <w:pStyle w:val="ListParagraph"/>
        <w:numPr>
          <w:ilvl w:val="0"/>
          <w:numId w:val="1266"/>
        </w:numPr>
        <w:contextualSpacing/>
      </w:pPr>
      <w:r>
        <w:t>&lt;draw:text-box&gt;</w:t>
      </w:r>
    </w:p>
    <w:p w:rsidR="00D63733" w:rsidRDefault="00650F22">
      <w:pPr>
        <w:pStyle w:val="ListParagraph"/>
        <w:numPr>
          <w:ilvl w:val="0"/>
          <w:numId w:val="1266"/>
        </w:numPr>
        <w:contextualSpacing/>
      </w:pPr>
      <w:r>
        <w:t>&lt;draw:frame&gt;</w:t>
      </w:r>
    </w:p>
    <w:p w:rsidR="00D63733" w:rsidRDefault="00650F22">
      <w:pPr>
        <w:pStyle w:val="ListParagraph"/>
        <w:numPr>
          <w:ilvl w:val="0"/>
          <w:numId w:val="1266"/>
        </w:numPr>
      </w:pPr>
      <w:r>
        <w:t xml:space="preserve">&lt;draw:custom-shape&gt;. </w:t>
      </w:r>
    </w:p>
    <w:p w:rsidR="00D63733" w:rsidRDefault="00650F22">
      <w:pPr>
        <w:pStyle w:val="Definition-Field"/>
      </w:pPr>
      <w:r>
        <w:t xml:space="preserve">n.   </w:t>
      </w:r>
      <w:r>
        <w:rPr>
          <w:i/>
        </w:rPr>
        <w:t>The standard defines the attribute fo:padding-right, contained within the element &lt;style:graphic-properties&gt;</w:t>
      </w:r>
    </w:p>
    <w:p w:rsidR="00D63733" w:rsidRDefault="00650F22">
      <w:pPr>
        <w:pStyle w:val="Definition-Field2"/>
      </w:pPr>
      <w:r>
        <w:t>OfficeArt Math in PowerPoint 2013 supports this attribute on load for tex</w:t>
      </w:r>
      <w:r>
        <w:t>t in the following elements:</w:t>
      </w:r>
    </w:p>
    <w:p w:rsidR="00D63733" w:rsidRDefault="00650F22">
      <w:pPr>
        <w:pStyle w:val="ListParagraph"/>
        <w:numPr>
          <w:ilvl w:val="0"/>
          <w:numId w:val="1267"/>
        </w:numPr>
        <w:contextualSpacing/>
      </w:pPr>
      <w:r>
        <w:t>&lt;draw:rect&gt;</w:t>
      </w:r>
    </w:p>
    <w:p w:rsidR="00D63733" w:rsidRDefault="00650F22">
      <w:pPr>
        <w:pStyle w:val="ListParagraph"/>
        <w:numPr>
          <w:ilvl w:val="0"/>
          <w:numId w:val="1267"/>
        </w:numPr>
        <w:contextualSpacing/>
      </w:pPr>
      <w:r>
        <w:t>&lt;draw:polyline&gt;</w:t>
      </w:r>
    </w:p>
    <w:p w:rsidR="00D63733" w:rsidRDefault="00650F22">
      <w:pPr>
        <w:pStyle w:val="ListParagraph"/>
        <w:numPr>
          <w:ilvl w:val="0"/>
          <w:numId w:val="1267"/>
        </w:numPr>
        <w:contextualSpacing/>
      </w:pPr>
      <w:r>
        <w:t>&lt;draw:polygon&gt;</w:t>
      </w:r>
    </w:p>
    <w:p w:rsidR="00D63733" w:rsidRDefault="00650F22">
      <w:pPr>
        <w:pStyle w:val="ListParagraph"/>
        <w:numPr>
          <w:ilvl w:val="0"/>
          <w:numId w:val="1267"/>
        </w:numPr>
        <w:contextualSpacing/>
      </w:pPr>
      <w:r>
        <w:t>&lt;draw:regular-polygon&gt;</w:t>
      </w:r>
    </w:p>
    <w:p w:rsidR="00D63733" w:rsidRDefault="00650F22">
      <w:pPr>
        <w:pStyle w:val="ListParagraph"/>
        <w:numPr>
          <w:ilvl w:val="0"/>
          <w:numId w:val="1267"/>
        </w:numPr>
        <w:contextualSpacing/>
      </w:pPr>
      <w:r>
        <w:t>&lt;draw:path&gt;</w:t>
      </w:r>
    </w:p>
    <w:p w:rsidR="00D63733" w:rsidRDefault="00650F22">
      <w:pPr>
        <w:pStyle w:val="ListParagraph"/>
        <w:numPr>
          <w:ilvl w:val="0"/>
          <w:numId w:val="1267"/>
        </w:numPr>
        <w:contextualSpacing/>
      </w:pPr>
      <w:r>
        <w:t>&lt;draw:circle&gt;</w:t>
      </w:r>
    </w:p>
    <w:p w:rsidR="00D63733" w:rsidRDefault="00650F22">
      <w:pPr>
        <w:pStyle w:val="ListParagraph"/>
        <w:numPr>
          <w:ilvl w:val="0"/>
          <w:numId w:val="1267"/>
        </w:numPr>
        <w:contextualSpacing/>
      </w:pPr>
      <w:r>
        <w:t>&lt;draw:ellipse&gt;</w:t>
      </w:r>
    </w:p>
    <w:p w:rsidR="00D63733" w:rsidRDefault="00650F22">
      <w:pPr>
        <w:pStyle w:val="ListParagraph"/>
        <w:numPr>
          <w:ilvl w:val="0"/>
          <w:numId w:val="1267"/>
        </w:numPr>
        <w:contextualSpacing/>
      </w:pPr>
      <w:r>
        <w:t>&lt;draw:caption&gt;</w:t>
      </w:r>
    </w:p>
    <w:p w:rsidR="00D63733" w:rsidRDefault="00650F22">
      <w:pPr>
        <w:pStyle w:val="ListParagraph"/>
        <w:numPr>
          <w:ilvl w:val="0"/>
          <w:numId w:val="1267"/>
        </w:numPr>
        <w:contextualSpacing/>
      </w:pPr>
      <w:r>
        <w:t>&lt;draw:measure&gt;</w:t>
      </w:r>
    </w:p>
    <w:p w:rsidR="00D63733" w:rsidRDefault="00650F22">
      <w:pPr>
        <w:pStyle w:val="ListParagraph"/>
        <w:numPr>
          <w:ilvl w:val="0"/>
          <w:numId w:val="1267"/>
        </w:numPr>
        <w:contextualSpacing/>
      </w:pPr>
      <w:r>
        <w:t>&lt;draw:text-box&gt;</w:t>
      </w:r>
    </w:p>
    <w:p w:rsidR="00D63733" w:rsidRDefault="00650F22">
      <w:pPr>
        <w:pStyle w:val="ListParagraph"/>
        <w:numPr>
          <w:ilvl w:val="0"/>
          <w:numId w:val="1267"/>
        </w:numPr>
        <w:contextualSpacing/>
      </w:pPr>
      <w:r>
        <w:t>&lt;draw:frame&gt;</w:t>
      </w:r>
    </w:p>
    <w:p w:rsidR="00D63733" w:rsidRDefault="00650F22">
      <w:pPr>
        <w:pStyle w:val="ListParagraph"/>
        <w:numPr>
          <w:ilvl w:val="0"/>
          <w:numId w:val="1267"/>
        </w:numPr>
      </w:pPr>
      <w:r>
        <w:t xml:space="preserve">&lt;draw:custom-shape&gt;. </w:t>
      </w:r>
    </w:p>
    <w:p w:rsidR="00D63733" w:rsidRDefault="00650F22">
      <w:pPr>
        <w:pStyle w:val="Definition-Field"/>
      </w:pPr>
      <w:r>
        <w:t xml:space="preserve">o.   </w:t>
      </w:r>
      <w:r>
        <w:rPr>
          <w:i/>
        </w:rPr>
        <w:t>The standard defines the attribute</w:t>
      </w:r>
      <w:r>
        <w:rPr>
          <w:i/>
        </w:rPr>
        <w:t xml:space="preserve"> fo:padding-top, contained within the element &lt;style:graphic-properties&gt;</w:t>
      </w:r>
    </w:p>
    <w:p w:rsidR="00D63733" w:rsidRDefault="00650F22">
      <w:pPr>
        <w:pStyle w:val="Definition-Field2"/>
      </w:pPr>
      <w:r>
        <w:t>OfficeArt Math in PowerPoint 2013 supports this attribute on load for text in the following elements:</w:t>
      </w:r>
    </w:p>
    <w:p w:rsidR="00D63733" w:rsidRDefault="00650F22">
      <w:pPr>
        <w:pStyle w:val="ListParagraph"/>
        <w:numPr>
          <w:ilvl w:val="0"/>
          <w:numId w:val="1268"/>
        </w:numPr>
        <w:contextualSpacing/>
      </w:pPr>
      <w:r>
        <w:t>&lt;draw:rect&gt;</w:t>
      </w:r>
    </w:p>
    <w:p w:rsidR="00D63733" w:rsidRDefault="00650F22">
      <w:pPr>
        <w:pStyle w:val="ListParagraph"/>
        <w:numPr>
          <w:ilvl w:val="0"/>
          <w:numId w:val="1268"/>
        </w:numPr>
        <w:contextualSpacing/>
      </w:pPr>
      <w:r>
        <w:t>&lt;draw:polyline&gt;</w:t>
      </w:r>
    </w:p>
    <w:p w:rsidR="00D63733" w:rsidRDefault="00650F22">
      <w:pPr>
        <w:pStyle w:val="ListParagraph"/>
        <w:numPr>
          <w:ilvl w:val="0"/>
          <w:numId w:val="1268"/>
        </w:numPr>
        <w:contextualSpacing/>
      </w:pPr>
      <w:r>
        <w:t>&lt;draw:polygon&gt;</w:t>
      </w:r>
    </w:p>
    <w:p w:rsidR="00D63733" w:rsidRDefault="00650F22">
      <w:pPr>
        <w:pStyle w:val="ListParagraph"/>
        <w:numPr>
          <w:ilvl w:val="0"/>
          <w:numId w:val="1268"/>
        </w:numPr>
        <w:contextualSpacing/>
      </w:pPr>
      <w:r>
        <w:t>&lt;draw:regular-polygon&gt;</w:t>
      </w:r>
    </w:p>
    <w:p w:rsidR="00D63733" w:rsidRDefault="00650F22">
      <w:pPr>
        <w:pStyle w:val="ListParagraph"/>
        <w:numPr>
          <w:ilvl w:val="0"/>
          <w:numId w:val="1268"/>
        </w:numPr>
        <w:contextualSpacing/>
      </w:pPr>
      <w:r>
        <w:t>&lt;draw:path&gt;</w:t>
      </w:r>
    </w:p>
    <w:p w:rsidR="00D63733" w:rsidRDefault="00650F22">
      <w:pPr>
        <w:pStyle w:val="ListParagraph"/>
        <w:numPr>
          <w:ilvl w:val="0"/>
          <w:numId w:val="1268"/>
        </w:numPr>
        <w:contextualSpacing/>
      </w:pPr>
      <w:r>
        <w:t>&lt;</w:t>
      </w:r>
      <w:r>
        <w:t>draw:circle&gt;</w:t>
      </w:r>
    </w:p>
    <w:p w:rsidR="00D63733" w:rsidRDefault="00650F22">
      <w:pPr>
        <w:pStyle w:val="ListParagraph"/>
        <w:numPr>
          <w:ilvl w:val="0"/>
          <w:numId w:val="1268"/>
        </w:numPr>
        <w:contextualSpacing/>
      </w:pPr>
      <w:r>
        <w:t>&lt;draw:ellipse&gt;</w:t>
      </w:r>
    </w:p>
    <w:p w:rsidR="00D63733" w:rsidRDefault="00650F22">
      <w:pPr>
        <w:pStyle w:val="ListParagraph"/>
        <w:numPr>
          <w:ilvl w:val="0"/>
          <w:numId w:val="1268"/>
        </w:numPr>
        <w:contextualSpacing/>
      </w:pPr>
      <w:r>
        <w:t>&lt;draw:caption&gt;</w:t>
      </w:r>
    </w:p>
    <w:p w:rsidR="00D63733" w:rsidRDefault="00650F22">
      <w:pPr>
        <w:pStyle w:val="ListParagraph"/>
        <w:numPr>
          <w:ilvl w:val="0"/>
          <w:numId w:val="1268"/>
        </w:numPr>
        <w:contextualSpacing/>
      </w:pPr>
      <w:r>
        <w:t>&lt;draw:measure&gt;</w:t>
      </w:r>
    </w:p>
    <w:p w:rsidR="00D63733" w:rsidRDefault="00650F22">
      <w:pPr>
        <w:pStyle w:val="ListParagraph"/>
        <w:numPr>
          <w:ilvl w:val="0"/>
          <w:numId w:val="1268"/>
        </w:numPr>
        <w:contextualSpacing/>
      </w:pPr>
      <w:r>
        <w:t>&lt;draw:text-box&gt;</w:t>
      </w:r>
    </w:p>
    <w:p w:rsidR="00D63733" w:rsidRDefault="00650F22">
      <w:pPr>
        <w:pStyle w:val="ListParagraph"/>
        <w:numPr>
          <w:ilvl w:val="0"/>
          <w:numId w:val="1268"/>
        </w:numPr>
        <w:contextualSpacing/>
      </w:pPr>
      <w:r>
        <w:t>&lt;draw:frame&gt;</w:t>
      </w:r>
    </w:p>
    <w:p w:rsidR="00D63733" w:rsidRDefault="00650F22">
      <w:pPr>
        <w:pStyle w:val="ListParagraph"/>
        <w:numPr>
          <w:ilvl w:val="0"/>
          <w:numId w:val="1268"/>
        </w:numPr>
      </w:pPr>
      <w:r>
        <w:t xml:space="preserve">&lt;draw:custom-shape&gt;. </w:t>
      </w:r>
    </w:p>
    <w:p w:rsidR="00D63733" w:rsidRDefault="00650F22">
      <w:pPr>
        <w:pStyle w:val="Heading3"/>
      </w:pPr>
      <w:bookmarkStart w:id="1815" w:name="section_d0d99259be2d4006b30e9561f0017dab"/>
      <w:bookmarkStart w:id="1816" w:name="_Toc466893580"/>
      <w:r>
        <w:lastRenderedPageBreak/>
        <w:t>Section 15.27.17, Shadow</w:t>
      </w:r>
      <w:bookmarkEnd w:id="1815"/>
      <w:bookmarkEnd w:id="1816"/>
      <w:r>
        <w:fldChar w:fldCharType="begin"/>
      </w:r>
      <w:r>
        <w:instrText xml:space="preserve"> XE "Shadow" </w:instrText>
      </w:r>
      <w:r>
        <w:fldChar w:fldCharType="end"/>
      </w:r>
    </w:p>
    <w:p w:rsidR="00D63733" w:rsidRDefault="00650F22">
      <w:pPr>
        <w:pStyle w:val="Definition-Field"/>
      </w:pPr>
      <w:r>
        <w:t xml:space="preserve">a.   </w:t>
      </w:r>
      <w:r>
        <w:rPr>
          <w:i/>
        </w:rPr>
        <w:t>The standard defines the attribute style:shadow, contained within the element &lt;</w:t>
      </w:r>
      <w:r>
        <w:rPr>
          <w:i/>
        </w:rPr>
        <w:t>style:graphic-properties&gt;</w:t>
      </w:r>
    </w:p>
    <w:p w:rsidR="00D63733" w:rsidRDefault="00650F22">
      <w:pPr>
        <w:pStyle w:val="Definition-Field2"/>
      </w:pPr>
      <w:r>
        <w:t>Word 2013 supports this attribute for a style applied to a &lt;draw:frame&gt; element that contains one of the following elements:</w:t>
      </w:r>
    </w:p>
    <w:p w:rsidR="00D63733" w:rsidRDefault="00650F22">
      <w:pPr>
        <w:pStyle w:val="ListParagraph"/>
        <w:numPr>
          <w:ilvl w:val="0"/>
          <w:numId w:val="1269"/>
        </w:numPr>
        <w:contextualSpacing/>
      </w:pPr>
      <w:r>
        <w:t>&lt;draw:image&gt;</w:t>
      </w:r>
    </w:p>
    <w:p w:rsidR="00D63733" w:rsidRDefault="00650F22">
      <w:pPr>
        <w:pStyle w:val="ListParagraph"/>
        <w:numPr>
          <w:ilvl w:val="0"/>
          <w:numId w:val="1269"/>
        </w:numPr>
        <w:contextualSpacing/>
      </w:pPr>
      <w:r>
        <w:t>&lt;draw:text-box&gt;</w:t>
      </w:r>
    </w:p>
    <w:p w:rsidR="00D63733" w:rsidRDefault="00650F22">
      <w:pPr>
        <w:pStyle w:val="ListParagraph"/>
        <w:numPr>
          <w:ilvl w:val="0"/>
          <w:numId w:val="1269"/>
        </w:numPr>
      </w:pPr>
      <w:r>
        <w:t>&lt;draw:object-ole&gt;</w:t>
      </w:r>
    </w:p>
    <w:p w:rsidR="00D63733" w:rsidRDefault="00650F22">
      <w:pPr>
        <w:pStyle w:val="Definition-Field2"/>
      </w:pPr>
      <w:r>
        <w:t xml:space="preserve">  The style:shadow attribute is supported only when the fo</w:t>
      </w:r>
      <w:r>
        <w:t xml:space="preserve">:border-top, fo:border-bottom, fo:border-left, and fo:border-right attributes are all the same value, or when the fo:border attribute is specified. </w:t>
      </w:r>
    </w:p>
    <w:p w:rsidR="00D63733" w:rsidRDefault="00650F22">
      <w:pPr>
        <w:pStyle w:val="Definition-Field"/>
      </w:pPr>
      <w:r>
        <w:t xml:space="preserve">b.   </w:t>
      </w:r>
      <w:r>
        <w:rPr>
          <w:i/>
        </w:rPr>
        <w:t>The standard defines the attribute style:shadow, contained within the element &lt;style:graphic-propertie</w:t>
      </w:r>
      <w:r>
        <w:rPr>
          <w:i/>
        </w:rPr>
        <w:t>s&gt;</w:t>
      </w:r>
    </w:p>
    <w:p w:rsidR="00D63733" w:rsidRDefault="00650F22">
      <w:pPr>
        <w:pStyle w:val="Definition-Field2"/>
      </w:pPr>
      <w:r>
        <w:t>Excel 2013 supports this attribute for a style applied to a &lt;draw:frame&gt; element containing &lt;draw:image&gt;, &lt;draw:text-box&gt;, or &lt;draw:object-ole&gt; elements.  The style:shadow attribute is supported only when the fo:border-top, fo:border-bottom, fo:border-l</w:t>
      </w:r>
      <w:r>
        <w:t xml:space="preserve">eft, and fo:border-right attributes are all the same value, or when the fo:border attribute is specified. </w:t>
      </w:r>
    </w:p>
    <w:p w:rsidR="00D63733" w:rsidRDefault="00650F22">
      <w:pPr>
        <w:pStyle w:val="Definition-Field"/>
      </w:pPr>
      <w:r>
        <w:t xml:space="preserve">c.   </w:t>
      </w:r>
      <w:r>
        <w:rPr>
          <w:i/>
        </w:rPr>
        <w:t>The standard defines the attribute style:shadow, contained within the element &lt;style:graphic-properties&gt;</w:t>
      </w:r>
    </w:p>
    <w:p w:rsidR="00D63733" w:rsidRDefault="00650F22">
      <w:pPr>
        <w:pStyle w:val="Definition-Field2"/>
      </w:pPr>
      <w:r>
        <w:t>PowerPoint 2013 supports this attribute</w:t>
      </w:r>
      <w:r>
        <w:t xml:space="preserve"> for a style applied to a &lt;draw:frame&gt; element that contains one of the following elements:</w:t>
      </w:r>
    </w:p>
    <w:p w:rsidR="00D63733" w:rsidRDefault="00650F22">
      <w:pPr>
        <w:pStyle w:val="ListParagraph"/>
        <w:numPr>
          <w:ilvl w:val="0"/>
          <w:numId w:val="1270"/>
        </w:numPr>
        <w:contextualSpacing/>
      </w:pPr>
      <w:r>
        <w:t>&lt;draw:image&gt;</w:t>
      </w:r>
    </w:p>
    <w:p w:rsidR="00D63733" w:rsidRDefault="00650F22">
      <w:pPr>
        <w:pStyle w:val="ListParagraph"/>
        <w:numPr>
          <w:ilvl w:val="0"/>
          <w:numId w:val="1270"/>
        </w:numPr>
        <w:contextualSpacing/>
      </w:pPr>
      <w:r>
        <w:t>&lt;draw:text-box&gt;</w:t>
      </w:r>
    </w:p>
    <w:p w:rsidR="00D63733" w:rsidRDefault="00650F22">
      <w:pPr>
        <w:pStyle w:val="ListParagraph"/>
        <w:numPr>
          <w:ilvl w:val="0"/>
          <w:numId w:val="1270"/>
        </w:numPr>
      </w:pPr>
      <w:r>
        <w:t>&lt;draw:object-ole&gt;</w:t>
      </w:r>
    </w:p>
    <w:p w:rsidR="00D63733" w:rsidRDefault="00650F22">
      <w:pPr>
        <w:pStyle w:val="Definition-Field2"/>
      </w:pPr>
      <w:r>
        <w:t>The style:shadow attribute is supported only when the fo:border-top, fo:border-bottom, fo:border-left, and fo:border-</w:t>
      </w:r>
      <w:r>
        <w:t xml:space="preserve">right attributes are all the same value, or when the fo:border attribute is specified. </w:t>
      </w:r>
    </w:p>
    <w:p w:rsidR="00D63733" w:rsidRDefault="00650F22">
      <w:pPr>
        <w:pStyle w:val="Heading3"/>
      </w:pPr>
      <w:bookmarkStart w:id="1817" w:name="section_ce1fe66bcc5b4007bbecd92bd771b70c"/>
      <w:bookmarkStart w:id="1818" w:name="_Toc466893581"/>
      <w:r>
        <w:t>Section 15.27.18, Background</w:t>
      </w:r>
      <w:bookmarkEnd w:id="1817"/>
      <w:bookmarkEnd w:id="1818"/>
      <w:r>
        <w:fldChar w:fldCharType="begin"/>
      </w:r>
      <w:r>
        <w:instrText xml:space="preserve"> XE "Background" </w:instrText>
      </w:r>
      <w:r>
        <w:fldChar w:fldCharType="end"/>
      </w:r>
    </w:p>
    <w:p w:rsidR="00D63733" w:rsidRDefault="00650F22">
      <w:pPr>
        <w:pStyle w:val="Definition-Field"/>
      </w:pPr>
      <w:r>
        <w:t xml:space="preserve">a.   </w:t>
      </w:r>
      <w:r>
        <w:rPr>
          <w:i/>
        </w:rPr>
        <w:t>The standard defines the attribute fo:background-color, contained within the element &lt;style:graphic-properties&gt;</w:t>
      </w:r>
    </w:p>
    <w:p w:rsidR="00D63733" w:rsidRDefault="00650F22">
      <w:pPr>
        <w:pStyle w:val="Definition-Field2"/>
      </w:pPr>
      <w:r>
        <w:t>Wor</w:t>
      </w:r>
      <w:r>
        <w:t xml:space="preserve">d 2013 supports this attribute for a style applied to a &lt;draw:frame&gt; element containing the &lt;draw:image&gt;, &lt;draw:text-box&gt;, or &lt;draw:object-ole&gt; elements. </w:t>
      </w:r>
    </w:p>
    <w:p w:rsidR="00D63733" w:rsidRDefault="00650F22">
      <w:pPr>
        <w:pStyle w:val="Definition-Field"/>
      </w:pPr>
      <w:r>
        <w:t xml:space="preserve">b.   </w:t>
      </w:r>
      <w:r>
        <w:rPr>
          <w:i/>
        </w:rPr>
        <w:t>The standard defines the attribute style:background-image, contained within the element &lt;style:g</w:t>
      </w:r>
      <w:r>
        <w:rPr>
          <w:i/>
        </w:rPr>
        <w:t>raphic-properties&gt;</w:t>
      </w:r>
    </w:p>
    <w:p w:rsidR="00D63733" w:rsidRDefault="00650F22">
      <w:pPr>
        <w:pStyle w:val="Definition-Field2"/>
      </w:pPr>
      <w:r>
        <w:t xml:space="preserve">Word 2013 does not support this attribute for a style applied to a &lt;draw:frame&gt; element containing the &lt;draw:image&gt;, &lt;draw:text-box&gt;, or &lt;draw:object-ole&gt; elements. </w:t>
      </w:r>
    </w:p>
    <w:p w:rsidR="00D63733" w:rsidRDefault="00650F22">
      <w:pPr>
        <w:pStyle w:val="Definition-Field"/>
      </w:pPr>
      <w:r>
        <w:t xml:space="preserve">c.   </w:t>
      </w:r>
      <w:r>
        <w:rPr>
          <w:i/>
        </w:rPr>
        <w:t xml:space="preserve">The standard defines the attribute fo:background-color, contained </w:t>
      </w:r>
      <w:r>
        <w:rPr>
          <w:i/>
        </w:rPr>
        <w:t>within the element &lt;style:graphic-properties&gt;</w:t>
      </w:r>
    </w:p>
    <w:p w:rsidR="00D63733" w:rsidRDefault="00650F22">
      <w:pPr>
        <w:pStyle w:val="Definition-Field2"/>
      </w:pPr>
      <w:r>
        <w:t xml:space="preserve">Excel 2013 supports this attribute for a style applied to a &lt;draw:frame&gt; element containing the &lt;draw:image&gt;, &lt;draw:text-box&gt;, or &lt;draw:object-ole&gt; elements. </w:t>
      </w:r>
    </w:p>
    <w:p w:rsidR="00D63733" w:rsidRDefault="00650F22">
      <w:pPr>
        <w:pStyle w:val="Definition-Field"/>
      </w:pPr>
      <w:r>
        <w:t xml:space="preserve">d.   </w:t>
      </w:r>
      <w:r>
        <w:rPr>
          <w:i/>
        </w:rPr>
        <w:t>The standard defines the attribute style:backg</w:t>
      </w:r>
      <w:r>
        <w:rPr>
          <w:i/>
        </w:rPr>
        <w:t>round-image, contained within the element &lt;style:graphic-properties&gt;</w:t>
      </w:r>
    </w:p>
    <w:p w:rsidR="00D63733" w:rsidRDefault="00650F22">
      <w:pPr>
        <w:pStyle w:val="Definition-Field2"/>
      </w:pPr>
      <w:r>
        <w:lastRenderedPageBreak/>
        <w:t xml:space="preserve">Excel 2013 does not support this attribute for a style applied to a &lt;draw:frame&gt; element containing the &lt;draw:image&gt;, &lt;draw:text-box&gt;, or &lt;draw:object-ole&gt; elements. </w:t>
      </w:r>
    </w:p>
    <w:p w:rsidR="00D63733" w:rsidRDefault="00650F22">
      <w:pPr>
        <w:pStyle w:val="Definition-Field"/>
      </w:pPr>
      <w:r>
        <w:t xml:space="preserve">e.   </w:t>
      </w:r>
      <w:r>
        <w:rPr>
          <w:i/>
        </w:rPr>
        <w:t>The standard de</w:t>
      </w:r>
      <w:r>
        <w:rPr>
          <w:i/>
        </w:rPr>
        <w:t>fines the attribute fo:background-color, contained within the element &lt;style:graphic-properties&gt;</w:t>
      </w:r>
    </w:p>
    <w:p w:rsidR="00D63733" w:rsidRDefault="00650F22">
      <w:pPr>
        <w:pStyle w:val="Definition-Field2"/>
      </w:pPr>
      <w:r>
        <w:t>PowerPoint 2013 supports this attribute for a style applied to a &lt;draw:frame&gt; element containing the &lt;draw:image&gt;, &lt;draw:text-box&gt;, or &lt;draw:object-ole&gt; elemen</w:t>
      </w:r>
      <w:r>
        <w:t xml:space="preserve">ts. </w:t>
      </w:r>
    </w:p>
    <w:p w:rsidR="00D63733" w:rsidRDefault="00650F22">
      <w:pPr>
        <w:pStyle w:val="Definition-Field"/>
      </w:pPr>
      <w:r>
        <w:t xml:space="preserve">f.   </w:t>
      </w:r>
      <w:r>
        <w:rPr>
          <w:i/>
        </w:rPr>
        <w:t>The standard defines the attribute style:background-image, contained within the element &lt;style:graphic-properties&gt;</w:t>
      </w:r>
    </w:p>
    <w:p w:rsidR="00D63733" w:rsidRDefault="00650F22">
      <w:pPr>
        <w:pStyle w:val="Definition-Field2"/>
      </w:pPr>
      <w:r>
        <w:t>PowerPoint 2013 does not support this attribute for a style applied to a &lt;draw:frame&gt; element containing the &lt;draw:image&gt;, &lt;</w:t>
      </w:r>
      <w:r>
        <w:t xml:space="preserve">draw:text-box&gt;, or &lt;draw:object-ole&gt; elements. </w:t>
      </w:r>
    </w:p>
    <w:p w:rsidR="00D63733" w:rsidRDefault="00650F22">
      <w:pPr>
        <w:pStyle w:val="Heading3"/>
      </w:pPr>
      <w:bookmarkStart w:id="1819" w:name="section_006f175bf5304c13b01db25c76ae6f36"/>
      <w:bookmarkStart w:id="1820" w:name="_Toc466893582"/>
      <w:r>
        <w:t>Section 15.27.19, Columns</w:t>
      </w:r>
      <w:bookmarkEnd w:id="1819"/>
      <w:bookmarkEnd w:id="1820"/>
      <w:r>
        <w:fldChar w:fldCharType="begin"/>
      </w:r>
      <w:r>
        <w:instrText xml:space="preserve"> XE "Columns" </w:instrText>
      </w:r>
      <w:r>
        <w:fldChar w:fldCharType="end"/>
      </w:r>
    </w:p>
    <w:p w:rsidR="00D63733" w:rsidRDefault="00650F22">
      <w:pPr>
        <w:pStyle w:val="Definition-Field"/>
      </w:pPr>
      <w:r>
        <w:t xml:space="preserve">a.   </w:t>
      </w:r>
      <w:r>
        <w:rPr>
          <w:i/>
        </w:rPr>
        <w:t>The standard defines the element &lt;style:columns&gt;, contained within the parent element &lt;style:graphic-properties&gt;</w:t>
      </w:r>
    </w:p>
    <w:p w:rsidR="00D63733" w:rsidRDefault="00650F22">
      <w:pPr>
        <w:pStyle w:val="Definition-Field2"/>
      </w:pPr>
      <w:r>
        <w:t>This element is not supported in Word 2010, Word</w:t>
      </w:r>
      <w:r>
        <w:t xml:space="preserve"> 2013 or Word 2016.</w:t>
      </w:r>
    </w:p>
    <w:p w:rsidR="00D63733" w:rsidRDefault="00650F22">
      <w:pPr>
        <w:pStyle w:val="Definition-Field2"/>
      </w:pPr>
      <w:r>
        <w:t xml:space="preserve">OfficeArt Math in Word 2013 does not support this element on save for text in SmartArt and chart titles and labels. </w:t>
      </w:r>
    </w:p>
    <w:p w:rsidR="00D63733" w:rsidRDefault="00650F22">
      <w:pPr>
        <w:pStyle w:val="Definition-Field"/>
      </w:pPr>
      <w:r>
        <w:t xml:space="preserve">b.   </w:t>
      </w:r>
      <w:r>
        <w:rPr>
          <w:i/>
        </w:rPr>
        <w:t>The standard defines the element &lt;style:columns&gt;, contained within the parent element &lt;style:graphic-properties&gt;</w:t>
      </w:r>
    </w:p>
    <w:p w:rsidR="00D63733" w:rsidRDefault="00650F22">
      <w:pPr>
        <w:pStyle w:val="Definition-Field2"/>
      </w:pPr>
      <w:r>
        <w:t>OfficeArt Math in Excel 2013 does not support this element on load for text in any of the following elements:</w:t>
      </w:r>
    </w:p>
    <w:p w:rsidR="00D63733" w:rsidRDefault="00650F22">
      <w:pPr>
        <w:pStyle w:val="ListParagraph"/>
        <w:numPr>
          <w:ilvl w:val="0"/>
          <w:numId w:val="1271"/>
        </w:numPr>
        <w:contextualSpacing/>
      </w:pPr>
      <w:r>
        <w:t>&lt;draw:rect&gt;</w:t>
      </w:r>
    </w:p>
    <w:p w:rsidR="00D63733" w:rsidRDefault="00650F22">
      <w:pPr>
        <w:pStyle w:val="ListParagraph"/>
        <w:numPr>
          <w:ilvl w:val="0"/>
          <w:numId w:val="1271"/>
        </w:numPr>
        <w:contextualSpacing/>
      </w:pPr>
      <w:r>
        <w:t>&lt;draw:polyline&gt;</w:t>
      </w:r>
    </w:p>
    <w:p w:rsidR="00D63733" w:rsidRDefault="00650F22">
      <w:pPr>
        <w:pStyle w:val="ListParagraph"/>
        <w:numPr>
          <w:ilvl w:val="0"/>
          <w:numId w:val="1271"/>
        </w:numPr>
        <w:contextualSpacing/>
      </w:pPr>
      <w:r>
        <w:t>&lt;draw:polygon&gt;</w:t>
      </w:r>
    </w:p>
    <w:p w:rsidR="00D63733" w:rsidRDefault="00650F22">
      <w:pPr>
        <w:pStyle w:val="ListParagraph"/>
        <w:numPr>
          <w:ilvl w:val="0"/>
          <w:numId w:val="1271"/>
        </w:numPr>
        <w:contextualSpacing/>
      </w:pPr>
      <w:r>
        <w:t>&lt;draw:regular-polygon&gt;</w:t>
      </w:r>
    </w:p>
    <w:p w:rsidR="00D63733" w:rsidRDefault="00650F22">
      <w:pPr>
        <w:pStyle w:val="ListParagraph"/>
        <w:numPr>
          <w:ilvl w:val="0"/>
          <w:numId w:val="1271"/>
        </w:numPr>
        <w:contextualSpacing/>
      </w:pPr>
      <w:r>
        <w:t>&lt;draw:path&gt;</w:t>
      </w:r>
    </w:p>
    <w:p w:rsidR="00D63733" w:rsidRDefault="00650F22">
      <w:pPr>
        <w:pStyle w:val="ListParagraph"/>
        <w:numPr>
          <w:ilvl w:val="0"/>
          <w:numId w:val="1271"/>
        </w:numPr>
        <w:contextualSpacing/>
      </w:pPr>
      <w:r>
        <w:t>&lt;draw:circle&gt;</w:t>
      </w:r>
    </w:p>
    <w:p w:rsidR="00D63733" w:rsidRDefault="00650F22">
      <w:pPr>
        <w:pStyle w:val="ListParagraph"/>
        <w:numPr>
          <w:ilvl w:val="0"/>
          <w:numId w:val="1271"/>
        </w:numPr>
        <w:contextualSpacing/>
      </w:pPr>
      <w:r>
        <w:t>&lt;draw:ellipse&gt;</w:t>
      </w:r>
    </w:p>
    <w:p w:rsidR="00D63733" w:rsidRDefault="00650F22">
      <w:pPr>
        <w:pStyle w:val="ListParagraph"/>
        <w:numPr>
          <w:ilvl w:val="0"/>
          <w:numId w:val="1271"/>
        </w:numPr>
        <w:contextualSpacing/>
      </w:pPr>
      <w:r>
        <w:t>&lt;draw:caption&gt;</w:t>
      </w:r>
    </w:p>
    <w:p w:rsidR="00D63733" w:rsidRDefault="00650F22">
      <w:pPr>
        <w:pStyle w:val="ListParagraph"/>
        <w:numPr>
          <w:ilvl w:val="0"/>
          <w:numId w:val="1271"/>
        </w:numPr>
        <w:contextualSpacing/>
      </w:pPr>
      <w:r>
        <w:t>&lt;draw:measure&gt;</w:t>
      </w:r>
    </w:p>
    <w:p w:rsidR="00D63733" w:rsidRDefault="00650F22">
      <w:pPr>
        <w:pStyle w:val="ListParagraph"/>
        <w:numPr>
          <w:ilvl w:val="0"/>
          <w:numId w:val="1271"/>
        </w:numPr>
        <w:contextualSpacing/>
      </w:pPr>
      <w:r>
        <w:t>&lt;draw:fra</w:t>
      </w:r>
      <w:r>
        <w:t>me&gt;</w:t>
      </w:r>
    </w:p>
    <w:p w:rsidR="00D63733" w:rsidRDefault="00650F22">
      <w:pPr>
        <w:pStyle w:val="ListParagraph"/>
        <w:numPr>
          <w:ilvl w:val="0"/>
          <w:numId w:val="1271"/>
        </w:numPr>
        <w:contextualSpacing/>
      </w:pPr>
      <w:r>
        <w:t>&lt;draw:text-box&gt;</w:t>
      </w:r>
    </w:p>
    <w:p w:rsidR="00D63733" w:rsidRDefault="00650F22">
      <w:pPr>
        <w:pStyle w:val="ListParagraph"/>
        <w:numPr>
          <w:ilvl w:val="0"/>
          <w:numId w:val="1271"/>
        </w:numPr>
      </w:pPr>
      <w:r>
        <w:t>&lt;draw:custom-shape&gt;</w:t>
      </w:r>
    </w:p>
    <w:p w:rsidR="00D63733" w:rsidRDefault="00650F22">
      <w:pPr>
        <w:pStyle w:val="Definition-Field2"/>
      </w:pPr>
      <w:r>
        <w:t>OfficeArt Math in Excel 2013 does not support this element on save for text in any of the following items:</w:t>
      </w:r>
    </w:p>
    <w:p w:rsidR="00D63733" w:rsidRDefault="00650F22">
      <w:pPr>
        <w:pStyle w:val="ListParagraph"/>
        <w:numPr>
          <w:ilvl w:val="0"/>
          <w:numId w:val="1272"/>
        </w:numPr>
        <w:contextualSpacing/>
      </w:pPr>
      <w:r>
        <w:t>text boxes</w:t>
      </w:r>
    </w:p>
    <w:p w:rsidR="00D63733" w:rsidRDefault="00650F22">
      <w:pPr>
        <w:pStyle w:val="ListParagraph"/>
        <w:numPr>
          <w:ilvl w:val="0"/>
          <w:numId w:val="1272"/>
        </w:numPr>
        <w:contextualSpacing/>
      </w:pPr>
      <w:r>
        <w:t>shapes</w:t>
      </w:r>
    </w:p>
    <w:p w:rsidR="00D63733" w:rsidRDefault="00650F22">
      <w:pPr>
        <w:pStyle w:val="ListParagraph"/>
        <w:numPr>
          <w:ilvl w:val="0"/>
          <w:numId w:val="1272"/>
        </w:numPr>
        <w:contextualSpacing/>
      </w:pPr>
      <w:r>
        <w:t>SmartArt</w:t>
      </w:r>
    </w:p>
    <w:p w:rsidR="00D63733" w:rsidRDefault="00650F22">
      <w:pPr>
        <w:pStyle w:val="ListParagraph"/>
        <w:numPr>
          <w:ilvl w:val="0"/>
          <w:numId w:val="1272"/>
        </w:numPr>
        <w:contextualSpacing/>
      </w:pPr>
      <w:r>
        <w:t>chart titles</w:t>
      </w:r>
    </w:p>
    <w:p w:rsidR="00D63733" w:rsidRDefault="00650F22">
      <w:pPr>
        <w:pStyle w:val="ListParagraph"/>
        <w:numPr>
          <w:ilvl w:val="0"/>
          <w:numId w:val="1272"/>
        </w:numPr>
      </w:pPr>
      <w:r>
        <w:t xml:space="preserve">labels </w:t>
      </w:r>
    </w:p>
    <w:p w:rsidR="00D63733" w:rsidRDefault="00650F22">
      <w:pPr>
        <w:pStyle w:val="Definition-Field"/>
      </w:pPr>
      <w:r>
        <w:t xml:space="preserve">c.   </w:t>
      </w:r>
      <w:r>
        <w:rPr>
          <w:i/>
        </w:rPr>
        <w:t>The standard defines the element &lt;style:columns&gt;, contai</w:t>
      </w:r>
      <w:r>
        <w:rPr>
          <w:i/>
        </w:rPr>
        <w:t>ned within the parent element &lt;style:graphic-properties&gt;</w:t>
      </w:r>
    </w:p>
    <w:p w:rsidR="00D63733" w:rsidRDefault="00650F22">
      <w:pPr>
        <w:pStyle w:val="Definition-Field2"/>
      </w:pPr>
      <w:r>
        <w:t>OfficeArt Math in PowerPoint 2013 does not support this element on load for text in the following elements:</w:t>
      </w:r>
    </w:p>
    <w:p w:rsidR="00D63733" w:rsidRDefault="00650F22">
      <w:pPr>
        <w:pStyle w:val="ListParagraph"/>
        <w:numPr>
          <w:ilvl w:val="0"/>
          <w:numId w:val="1273"/>
        </w:numPr>
        <w:contextualSpacing/>
      </w:pPr>
      <w:r>
        <w:t>&lt;draw:rect&gt;</w:t>
      </w:r>
    </w:p>
    <w:p w:rsidR="00D63733" w:rsidRDefault="00650F22">
      <w:pPr>
        <w:pStyle w:val="ListParagraph"/>
        <w:numPr>
          <w:ilvl w:val="0"/>
          <w:numId w:val="1273"/>
        </w:numPr>
        <w:contextualSpacing/>
      </w:pPr>
      <w:r>
        <w:lastRenderedPageBreak/>
        <w:t>&lt;draw:polyline&gt;</w:t>
      </w:r>
    </w:p>
    <w:p w:rsidR="00D63733" w:rsidRDefault="00650F22">
      <w:pPr>
        <w:pStyle w:val="ListParagraph"/>
        <w:numPr>
          <w:ilvl w:val="0"/>
          <w:numId w:val="1273"/>
        </w:numPr>
        <w:contextualSpacing/>
      </w:pPr>
      <w:r>
        <w:t>&lt;draw:polygon&gt;</w:t>
      </w:r>
    </w:p>
    <w:p w:rsidR="00D63733" w:rsidRDefault="00650F22">
      <w:pPr>
        <w:pStyle w:val="ListParagraph"/>
        <w:numPr>
          <w:ilvl w:val="0"/>
          <w:numId w:val="1273"/>
        </w:numPr>
        <w:contextualSpacing/>
      </w:pPr>
      <w:r>
        <w:t>&lt;draw:regular-polygon&gt;</w:t>
      </w:r>
    </w:p>
    <w:p w:rsidR="00D63733" w:rsidRDefault="00650F22">
      <w:pPr>
        <w:pStyle w:val="ListParagraph"/>
        <w:numPr>
          <w:ilvl w:val="0"/>
          <w:numId w:val="1273"/>
        </w:numPr>
        <w:contextualSpacing/>
      </w:pPr>
      <w:r>
        <w:t>&lt;draw:path&gt;</w:t>
      </w:r>
    </w:p>
    <w:p w:rsidR="00D63733" w:rsidRDefault="00650F22">
      <w:pPr>
        <w:pStyle w:val="ListParagraph"/>
        <w:numPr>
          <w:ilvl w:val="0"/>
          <w:numId w:val="1273"/>
        </w:numPr>
        <w:contextualSpacing/>
      </w:pPr>
      <w:r>
        <w:t>&lt;draw:circle&gt;</w:t>
      </w:r>
    </w:p>
    <w:p w:rsidR="00D63733" w:rsidRDefault="00650F22">
      <w:pPr>
        <w:pStyle w:val="ListParagraph"/>
        <w:numPr>
          <w:ilvl w:val="0"/>
          <w:numId w:val="1273"/>
        </w:numPr>
        <w:contextualSpacing/>
      </w:pPr>
      <w:r>
        <w:t>&lt;draw:ellipse&gt;</w:t>
      </w:r>
    </w:p>
    <w:p w:rsidR="00D63733" w:rsidRDefault="00650F22">
      <w:pPr>
        <w:pStyle w:val="ListParagraph"/>
        <w:numPr>
          <w:ilvl w:val="0"/>
          <w:numId w:val="1273"/>
        </w:numPr>
        <w:contextualSpacing/>
      </w:pPr>
      <w:r>
        <w:t>&lt;draw:caption&gt;</w:t>
      </w:r>
    </w:p>
    <w:p w:rsidR="00D63733" w:rsidRDefault="00650F22">
      <w:pPr>
        <w:pStyle w:val="ListParagraph"/>
        <w:numPr>
          <w:ilvl w:val="0"/>
          <w:numId w:val="1273"/>
        </w:numPr>
        <w:contextualSpacing/>
      </w:pPr>
      <w:r>
        <w:t>&lt;draw:measure&gt;</w:t>
      </w:r>
    </w:p>
    <w:p w:rsidR="00D63733" w:rsidRDefault="00650F22">
      <w:pPr>
        <w:pStyle w:val="ListParagraph"/>
        <w:numPr>
          <w:ilvl w:val="0"/>
          <w:numId w:val="1273"/>
        </w:numPr>
        <w:contextualSpacing/>
      </w:pPr>
      <w:r>
        <w:t>&lt;draw:text-box&gt;</w:t>
      </w:r>
    </w:p>
    <w:p w:rsidR="00D63733" w:rsidRDefault="00650F22">
      <w:pPr>
        <w:pStyle w:val="ListParagraph"/>
        <w:numPr>
          <w:ilvl w:val="0"/>
          <w:numId w:val="1273"/>
        </w:numPr>
        <w:contextualSpacing/>
      </w:pPr>
      <w:r>
        <w:t>&lt;draw:frame&gt;</w:t>
      </w:r>
    </w:p>
    <w:p w:rsidR="00D63733" w:rsidRDefault="00650F22">
      <w:pPr>
        <w:pStyle w:val="ListParagraph"/>
        <w:numPr>
          <w:ilvl w:val="0"/>
          <w:numId w:val="1273"/>
        </w:numPr>
      </w:pPr>
      <w:r>
        <w:t xml:space="preserve">&lt;draw:custom-shape&gt;. </w:t>
      </w:r>
    </w:p>
    <w:p w:rsidR="00D63733" w:rsidRDefault="00650F22">
      <w:pPr>
        <w:pStyle w:val="Heading3"/>
      </w:pPr>
      <w:bookmarkStart w:id="1821" w:name="section_64456eb9cf914756bebe429abd530fc0"/>
      <w:bookmarkStart w:id="1822" w:name="_Toc466893583"/>
      <w:r>
        <w:t>Section 15.27.20, Editable</w:t>
      </w:r>
      <w:bookmarkEnd w:id="1821"/>
      <w:bookmarkEnd w:id="1822"/>
      <w:r>
        <w:fldChar w:fldCharType="begin"/>
      </w:r>
      <w:r>
        <w:instrText xml:space="preserve"> XE "Editable" </w:instrText>
      </w:r>
      <w:r>
        <w:fldChar w:fldCharType="end"/>
      </w:r>
    </w:p>
    <w:p w:rsidR="00D63733" w:rsidRDefault="00650F22">
      <w:pPr>
        <w:pStyle w:val="Definition-Field"/>
      </w:pPr>
      <w:r>
        <w:t xml:space="preserve">a.   </w:t>
      </w:r>
      <w:r>
        <w:rPr>
          <w:i/>
        </w:rPr>
        <w:t>The standard defines the attribute style:editable, contained within the element &lt;style:graphic-properties&gt;</w:t>
      </w:r>
    </w:p>
    <w:p w:rsidR="00D63733" w:rsidRDefault="00650F22">
      <w:pPr>
        <w:pStyle w:val="Definition-Field2"/>
      </w:pPr>
      <w:r>
        <w:t>Thi</w:t>
      </w:r>
      <w:r>
        <w:t>s attribute is not supported in Word 2010, Word 2013 or Word 2016.</w:t>
      </w:r>
    </w:p>
    <w:p w:rsidR="00D63733" w:rsidRDefault="00650F22">
      <w:pPr>
        <w:pStyle w:val="Definition-Field"/>
      </w:pPr>
      <w:r>
        <w:t xml:space="preserve">b.   </w:t>
      </w:r>
      <w:r>
        <w:rPr>
          <w:i/>
        </w:rPr>
        <w:t>The standard defines the attribute style:editable, contained within the element &lt;style:graphic-properties&gt;</w:t>
      </w:r>
    </w:p>
    <w:p w:rsidR="00D63733" w:rsidRDefault="00650F22">
      <w:pPr>
        <w:pStyle w:val="Definition-Field2"/>
      </w:pPr>
      <w:r>
        <w:t>This attribute is not supported in Excel 2010, Excel 2013 or Excel 2016.</w:t>
      </w:r>
    </w:p>
    <w:p w:rsidR="00D63733" w:rsidRDefault="00650F22">
      <w:pPr>
        <w:pStyle w:val="Definition-Field"/>
      </w:pPr>
      <w:r>
        <w:t xml:space="preserve">c.  </w:t>
      </w:r>
      <w:r>
        <w:t xml:space="preserve"> </w:t>
      </w:r>
      <w:r>
        <w:rPr>
          <w:i/>
        </w:rPr>
        <w:t>The standard defines the attribute style:editable,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823" w:name="section_e869a8d88fa04662838c04e9ad6bd933"/>
      <w:bookmarkStart w:id="1824" w:name="_Toc466893584"/>
      <w:r>
        <w:t>Section 15.27.21, Wrapping</w:t>
      </w:r>
      <w:bookmarkEnd w:id="1823"/>
      <w:bookmarkEnd w:id="1824"/>
      <w:r>
        <w:fldChar w:fldCharType="begin"/>
      </w:r>
      <w:r>
        <w:instrText xml:space="preserve"> XE "Wrapping" </w:instrText>
      </w:r>
      <w:r>
        <w:fldChar w:fldCharType="end"/>
      </w:r>
    </w:p>
    <w:p w:rsidR="00D63733" w:rsidRDefault="00650F22">
      <w:pPr>
        <w:pStyle w:val="Definition-Field"/>
      </w:pPr>
      <w:r>
        <w:t xml:space="preserve">a.   </w:t>
      </w:r>
      <w:r>
        <w:rPr>
          <w:i/>
        </w:rPr>
        <w:t>The standar</w:t>
      </w:r>
      <w:r>
        <w:rPr>
          <w:i/>
        </w:rPr>
        <w:t>d defines the property "biggest", contained within the attribute style:wrap, contained within the element &lt;style:graphic-properties&gt;</w:t>
      </w:r>
    </w:p>
    <w:p w:rsidR="00D63733" w:rsidRDefault="00650F22">
      <w:pPr>
        <w:pStyle w:val="Definition-Field2"/>
      </w:pPr>
      <w:r>
        <w:t>This property is supported in Word 2010 and Word 2013.</w:t>
      </w:r>
    </w:p>
    <w:p w:rsidR="00D63733" w:rsidRDefault="00650F22">
      <w:pPr>
        <w:pStyle w:val="Definition-Field"/>
      </w:pPr>
      <w:r>
        <w:t xml:space="preserve">b.   </w:t>
      </w:r>
      <w:r>
        <w:rPr>
          <w:i/>
        </w:rPr>
        <w:t xml:space="preserve">The standard defines the property "dynamic", contained within </w:t>
      </w:r>
      <w:r>
        <w:rPr>
          <w:i/>
        </w:rPr>
        <w:t>the attribute style:wrap, contained within the element &lt;style:graphic-properties&gt;</w:t>
      </w:r>
    </w:p>
    <w:p w:rsidR="00D63733" w:rsidRDefault="00650F22">
      <w:pPr>
        <w:pStyle w:val="Definition-Field2"/>
      </w:pPr>
      <w:r>
        <w:t>This property is supported in Word 2010 and Word 2013.</w:t>
      </w:r>
    </w:p>
    <w:p w:rsidR="00D63733" w:rsidRDefault="00650F22">
      <w:pPr>
        <w:pStyle w:val="Definition-Field"/>
      </w:pPr>
      <w:r>
        <w:t xml:space="preserve">c.   </w:t>
      </w:r>
      <w:r>
        <w:rPr>
          <w:i/>
        </w:rPr>
        <w:t xml:space="preserve">The standard defines the property "left", contained within the attribute style:wrap, contained within the element </w:t>
      </w:r>
      <w:r>
        <w:rPr>
          <w:i/>
        </w:rPr>
        <w:t>&lt;style:graphic-properties&gt;</w:t>
      </w:r>
    </w:p>
    <w:p w:rsidR="00D63733" w:rsidRDefault="00650F22">
      <w:pPr>
        <w:pStyle w:val="Definition-Field2"/>
      </w:pPr>
      <w:r>
        <w:t>This property is supported in Word 2010 and Word 2013.</w:t>
      </w:r>
    </w:p>
    <w:p w:rsidR="00D63733" w:rsidRDefault="00650F22">
      <w:pPr>
        <w:pStyle w:val="Definition-Field"/>
      </w:pPr>
      <w:r>
        <w:t xml:space="preserve">d.   </w:t>
      </w:r>
      <w:r>
        <w:rPr>
          <w:i/>
        </w:rPr>
        <w:t>The standard defines the property "none", contained within the attribute style:wrap, contained within the element &lt;style:graphic-properties&gt;</w:t>
      </w:r>
    </w:p>
    <w:p w:rsidR="00D63733" w:rsidRDefault="00650F22">
      <w:pPr>
        <w:pStyle w:val="Definition-Field2"/>
      </w:pPr>
      <w:r>
        <w:t xml:space="preserve">This property is supported </w:t>
      </w:r>
      <w:r>
        <w:t>in Word 2010 and Word 2013.</w:t>
      </w:r>
    </w:p>
    <w:p w:rsidR="00D63733" w:rsidRDefault="00650F22">
      <w:pPr>
        <w:pStyle w:val="Definition-Field"/>
      </w:pPr>
      <w:r>
        <w:t xml:space="preserve">e.   </w:t>
      </w:r>
      <w:r>
        <w:rPr>
          <w:i/>
        </w:rPr>
        <w:t>The standard defines the property "parallel", contained within the attribute style:wrap, contained within the element &lt;style:graphic-properties&gt;</w:t>
      </w:r>
    </w:p>
    <w:p w:rsidR="00D63733" w:rsidRDefault="00650F22">
      <w:pPr>
        <w:pStyle w:val="Definition-Field2"/>
      </w:pPr>
      <w:r>
        <w:t>This property is supported in Word 2010 and Word 2013.</w:t>
      </w:r>
    </w:p>
    <w:p w:rsidR="00D63733" w:rsidRDefault="00650F22">
      <w:pPr>
        <w:pStyle w:val="Definition-Field"/>
      </w:pPr>
      <w:r>
        <w:t xml:space="preserve">f.   </w:t>
      </w:r>
      <w:r>
        <w:rPr>
          <w:i/>
        </w:rPr>
        <w:t>The standard defin</w:t>
      </w:r>
      <w:r>
        <w:rPr>
          <w:i/>
        </w:rPr>
        <w:t>es the property "right", contained within the attribute style:wrap, contained within the element &lt;style:graphic-properties&gt;</w:t>
      </w:r>
    </w:p>
    <w:p w:rsidR="00D63733" w:rsidRDefault="00650F22">
      <w:pPr>
        <w:pStyle w:val="Definition-Field2"/>
      </w:pPr>
      <w:r>
        <w:t>This property is supported in Word 2010 and Word 2013.</w:t>
      </w:r>
    </w:p>
    <w:p w:rsidR="00D63733" w:rsidRDefault="00650F22">
      <w:pPr>
        <w:pStyle w:val="Definition-Field"/>
      </w:pPr>
      <w:r>
        <w:lastRenderedPageBreak/>
        <w:t xml:space="preserve">g.   </w:t>
      </w:r>
      <w:r>
        <w:rPr>
          <w:i/>
        </w:rPr>
        <w:t>The standard defines the property "run-through", contained within the at</w:t>
      </w:r>
      <w:r>
        <w:rPr>
          <w:i/>
        </w:rPr>
        <w:t>tribute style:wrap, contained within the element &lt;style:graphic-properties&gt;</w:t>
      </w:r>
    </w:p>
    <w:p w:rsidR="00D63733" w:rsidRDefault="00650F22">
      <w:pPr>
        <w:pStyle w:val="Definition-Field2"/>
      </w:pPr>
      <w:r>
        <w:t>This property is not supported in Word 2010, Word 2013 or Word 2016.</w:t>
      </w:r>
    </w:p>
    <w:p w:rsidR="00D63733" w:rsidRDefault="00650F22">
      <w:pPr>
        <w:pStyle w:val="Heading3"/>
      </w:pPr>
      <w:bookmarkStart w:id="1825" w:name="section_7c227f8ebba24d1091e03106c41330b7"/>
      <w:bookmarkStart w:id="1826" w:name="_Toc466893585"/>
      <w:r>
        <w:t>Section 15.27.22, Dynamic Wrap Threshold</w:t>
      </w:r>
      <w:bookmarkEnd w:id="1825"/>
      <w:bookmarkEnd w:id="1826"/>
      <w:r>
        <w:fldChar w:fldCharType="begin"/>
      </w:r>
      <w:r>
        <w:instrText xml:space="preserve"> XE "Dynamic Wrap Threshold" </w:instrText>
      </w:r>
      <w:r>
        <w:fldChar w:fldCharType="end"/>
      </w:r>
    </w:p>
    <w:p w:rsidR="00D63733" w:rsidRDefault="00650F22">
      <w:pPr>
        <w:pStyle w:val="Definition-Field"/>
      </w:pPr>
      <w:r>
        <w:t xml:space="preserve">a.   </w:t>
      </w:r>
      <w:r>
        <w:rPr>
          <w:i/>
        </w:rPr>
        <w:t>The standard defines the attribute</w:t>
      </w:r>
      <w:r>
        <w:rPr>
          <w:i/>
        </w:rPr>
        <w:t xml:space="preserve"> style:wrap-dynamic-threshold,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Heading3"/>
      </w:pPr>
      <w:bookmarkStart w:id="1827" w:name="section_09a5261537d54ea180f94d1c47bf4c08"/>
      <w:bookmarkStart w:id="1828" w:name="_Toc466893586"/>
      <w:r>
        <w:t>Section 15.27.23, Paragraph-only Wrapping</w:t>
      </w:r>
      <w:bookmarkEnd w:id="1827"/>
      <w:bookmarkEnd w:id="1828"/>
      <w:r>
        <w:fldChar w:fldCharType="begin"/>
      </w:r>
      <w:r>
        <w:instrText xml:space="preserve"> XE "Paragraph-only Wrapping" </w:instrText>
      </w:r>
      <w:r>
        <w:fldChar w:fldCharType="end"/>
      </w:r>
    </w:p>
    <w:p w:rsidR="00D63733" w:rsidRDefault="00650F22">
      <w:pPr>
        <w:pStyle w:val="Definition-Field"/>
      </w:pPr>
      <w:r>
        <w:t xml:space="preserve">a.   </w:t>
      </w:r>
      <w:r>
        <w:rPr>
          <w:i/>
        </w:rPr>
        <w:t>The standard defines</w:t>
      </w:r>
      <w:r>
        <w:rPr>
          <w:i/>
        </w:rPr>
        <w:t xml:space="preserve"> the attribute style:number-wrapped-paragraphs,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Heading3"/>
      </w:pPr>
      <w:bookmarkStart w:id="1829" w:name="section_9d7dfb02e66946c99680a56cd02c3d39"/>
      <w:bookmarkStart w:id="1830" w:name="_Toc466893587"/>
      <w:r>
        <w:t>Section 15.27.24, Contour Wrapping</w:t>
      </w:r>
      <w:bookmarkEnd w:id="1829"/>
      <w:bookmarkEnd w:id="1830"/>
      <w:r>
        <w:fldChar w:fldCharType="begin"/>
      </w:r>
      <w:r>
        <w:instrText xml:space="preserve"> XE "Contour Wrapping" </w:instrText>
      </w:r>
      <w:r>
        <w:fldChar w:fldCharType="end"/>
      </w:r>
    </w:p>
    <w:p w:rsidR="00D63733" w:rsidRDefault="00650F22">
      <w:pPr>
        <w:pStyle w:val="Definition-Field"/>
      </w:pPr>
      <w:r>
        <w:t xml:space="preserve">a.   </w:t>
      </w:r>
      <w:r>
        <w:rPr>
          <w:i/>
        </w:rPr>
        <w:t>The standard defi</w:t>
      </w:r>
      <w:r>
        <w:rPr>
          <w:i/>
        </w:rPr>
        <w:t>nes the attribute style:wrap-contour,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Heading3"/>
      </w:pPr>
      <w:bookmarkStart w:id="1831" w:name="section_117bf6b1a9ce4212bdd793e3f66efb5b"/>
      <w:bookmarkStart w:id="1832" w:name="_Toc466893588"/>
      <w:r>
        <w:t>Section 15.27.25, Contour Wrapping Mode</w:t>
      </w:r>
      <w:bookmarkEnd w:id="1831"/>
      <w:bookmarkEnd w:id="1832"/>
      <w:r>
        <w:fldChar w:fldCharType="begin"/>
      </w:r>
      <w:r>
        <w:instrText xml:space="preserve"> XE "Contour Wrapping Mode" </w:instrText>
      </w:r>
      <w:r>
        <w:fldChar w:fldCharType="end"/>
      </w:r>
    </w:p>
    <w:p w:rsidR="00D63733" w:rsidRDefault="00650F22">
      <w:pPr>
        <w:pStyle w:val="Definition-Field"/>
      </w:pPr>
      <w:r>
        <w:t xml:space="preserve">a.   </w:t>
      </w:r>
      <w:r>
        <w:rPr>
          <w:i/>
        </w:rPr>
        <w:t>The standard defi</w:t>
      </w:r>
      <w:r>
        <w:rPr>
          <w:i/>
        </w:rPr>
        <w:t>nes the attribute style:wrap-contour-mode,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Heading3"/>
      </w:pPr>
      <w:bookmarkStart w:id="1833" w:name="section_a57c2ac4a37141e1a86de8301f2ff266"/>
      <w:bookmarkStart w:id="1834" w:name="_Toc466893589"/>
      <w:r>
        <w:t>Section 15.27.26, Run Through</w:t>
      </w:r>
      <w:bookmarkEnd w:id="1833"/>
      <w:bookmarkEnd w:id="1834"/>
      <w:r>
        <w:fldChar w:fldCharType="begin"/>
      </w:r>
      <w:r>
        <w:instrText xml:space="preserve"> XE "Run Through" </w:instrText>
      </w:r>
      <w:r>
        <w:fldChar w:fldCharType="end"/>
      </w:r>
    </w:p>
    <w:p w:rsidR="00D63733" w:rsidRDefault="00650F22">
      <w:pPr>
        <w:pStyle w:val="Definition-Field"/>
      </w:pPr>
      <w:r>
        <w:t xml:space="preserve">a.   </w:t>
      </w:r>
      <w:r>
        <w:rPr>
          <w:i/>
        </w:rPr>
        <w:t>The standard defines the propert</w:t>
      </w:r>
      <w:r>
        <w:rPr>
          <w:i/>
        </w:rPr>
        <w:t>y "background", contained within the attribute style:run-through, contained within the element &lt;style:graphic-properties&gt;</w:t>
      </w:r>
    </w:p>
    <w:p w:rsidR="00D63733" w:rsidRDefault="00650F22">
      <w:pPr>
        <w:pStyle w:val="Definition-Field2"/>
      </w:pPr>
      <w:r>
        <w:t>This property is not supported in Word 2010, Word 2013 or Word 2016.</w:t>
      </w:r>
    </w:p>
    <w:p w:rsidR="00D63733" w:rsidRDefault="00650F22">
      <w:pPr>
        <w:pStyle w:val="Definition-Field"/>
      </w:pPr>
      <w:r>
        <w:t xml:space="preserve">b.   </w:t>
      </w:r>
      <w:r>
        <w:rPr>
          <w:i/>
        </w:rPr>
        <w:t>The standard defines the property "foreground", contained wi</w:t>
      </w:r>
      <w:r>
        <w:rPr>
          <w:i/>
        </w:rPr>
        <w:t>thin the attribute style:run-through, contained within the element &lt;style:graphic-properties&gt;</w:t>
      </w:r>
    </w:p>
    <w:p w:rsidR="00D63733" w:rsidRDefault="00650F22">
      <w:pPr>
        <w:pStyle w:val="Definition-Field2"/>
      </w:pPr>
      <w:r>
        <w:t>This property is supported in Word 2010 and Word 2013.</w:t>
      </w:r>
    </w:p>
    <w:p w:rsidR="00D63733" w:rsidRDefault="00650F22">
      <w:pPr>
        <w:pStyle w:val="Heading3"/>
      </w:pPr>
      <w:bookmarkStart w:id="1835" w:name="section_6ea94047376b47be9dcbd74bb755f6ad"/>
      <w:bookmarkStart w:id="1836" w:name="_Toc466893590"/>
      <w:r>
        <w:t>Section 15.27.27, Flow with Text</w:t>
      </w:r>
      <w:bookmarkEnd w:id="1835"/>
      <w:bookmarkEnd w:id="1836"/>
      <w:r>
        <w:fldChar w:fldCharType="begin"/>
      </w:r>
      <w:r>
        <w:instrText xml:space="preserve"> XE "Flow with Text" </w:instrText>
      </w:r>
      <w:r>
        <w:fldChar w:fldCharType="end"/>
      </w:r>
    </w:p>
    <w:p w:rsidR="00D63733" w:rsidRDefault="00650F22">
      <w:pPr>
        <w:pStyle w:val="Definition-Field"/>
      </w:pPr>
      <w:r>
        <w:t xml:space="preserve">a.   </w:t>
      </w:r>
      <w:r>
        <w:rPr>
          <w:i/>
        </w:rPr>
        <w:t>The standard defines the attribute style:flow-</w:t>
      </w:r>
      <w:r>
        <w:rPr>
          <w:i/>
        </w:rPr>
        <w:t>with-text,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Heading3"/>
      </w:pPr>
      <w:bookmarkStart w:id="1837" w:name="section_76e9de2dbc924acbb164e18cde1f1e37"/>
      <w:bookmarkStart w:id="1838" w:name="_Toc466893591"/>
      <w:r>
        <w:t>Section 15.27.28, Overflow behavior</w:t>
      </w:r>
      <w:bookmarkEnd w:id="1837"/>
      <w:bookmarkEnd w:id="1838"/>
      <w:r>
        <w:fldChar w:fldCharType="begin"/>
      </w:r>
      <w:r>
        <w:instrText xml:space="preserve"> XE "Overflow behavior" </w:instrText>
      </w:r>
      <w:r>
        <w:fldChar w:fldCharType="end"/>
      </w:r>
    </w:p>
    <w:p w:rsidR="00D63733" w:rsidRDefault="00650F22">
      <w:pPr>
        <w:pStyle w:val="Definition-Field"/>
      </w:pPr>
      <w:r>
        <w:t xml:space="preserve">a.   </w:t>
      </w:r>
      <w:r>
        <w:rPr>
          <w:i/>
        </w:rPr>
        <w:t xml:space="preserve">The standard defines the attribute </w:t>
      </w:r>
      <w:r>
        <w:rPr>
          <w:i/>
        </w:rPr>
        <w:t>style:overflow-behavior, contained within the element &lt;style:graphic-properties&gt;</w:t>
      </w:r>
    </w:p>
    <w:p w:rsidR="00D63733" w:rsidRDefault="00650F22">
      <w:pPr>
        <w:pStyle w:val="Definition-Field2"/>
      </w:pPr>
      <w:r>
        <w:lastRenderedPageBreak/>
        <w:t>This attribute is not supported in Word 2010, Word 2013 or Word 2016.</w:t>
      </w:r>
    </w:p>
    <w:p w:rsidR="00D63733" w:rsidRDefault="00650F22">
      <w:pPr>
        <w:pStyle w:val="Heading3"/>
      </w:pPr>
      <w:bookmarkStart w:id="1839" w:name="section_e49e4851a7664edbbfb6d4a8bb9d1d93"/>
      <w:bookmarkStart w:id="1840" w:name="_Toc466893592"/>
      <w:r>
        <w:t>Section 15.27.29, Mirroring</w:t>
      </w:r>
      <w:bookmarkEnd w:id="1839"/>
      <w:bookmarkEnd w:id="1840"/>
      <w:r>
        <w:fldChar w:fldCharType="begin"/>
      </w:r>
      <w:r>
        <w:instrText xml:space="preserve"> XE "Mirroring" </w:instrText>
      </w:r>
      <w:r>
        <w:fldChar w:fldCharType="end"/>
      </w:r>
    </w:p>
    <w:p w:rsidR="00D63733" w:rsidRDefault="00650F22">
      <w:pPr>
        <w:pStyle w:val="Definition-Field"/>
      </w:pPr>
      <w:r>
        <w:t xml:space="preserve">a.   </w:t>
      </w:r>
      <w:r>
        <w:rPr>
          <w:i/>
        </w:rPr>
        <w:t>The standard defines the attribute style:mirror, conta</w:t>
      </w:r>
      <w:r>
        <w:rPr>
          <w:i/>
        </w:rPr>
        <w:t>ined within the element &lt;style:graphic-properties&gt;</w:t>
      </w:r>
    </w:p>
    <w:p w:rsidR="00D63733" w:rsidRDefault="00650F22">
      <w:pPr>
        <w:pStyle w:val="Definition-Field2"/>
      </w:pPr>
      <w:r>
        <w:t xml:space="preserve">Word 2013 does not support this attribute for a style applied to a &lt;draw:frame&gt; element containing the &lt;draw:text-box&gt; or &lt;draw:object-ole&gt; element. </w:t>
      </w:r>
    </w:p>
    <w:p w:rsidR="00D63733" w:rsidRDefault="00650F22">
      <w:pPr>
        <w:pStyle w:val="Definition-Field2"/>
      </w:pPr>
      <w:r>
        <w:t xml:space="preserve">Word 2013 supports this attribute for a style applied to a &lt;draw:frame&gt; element containing the &lt;draw:image&gt; element. </w:t>
      </w:r>
    </w:p>
    <w:p w:rsidR="00D63733" w:rsidRDefault="00650F22">
      <w:pPr>
        <w:pStyle w:val="Definition-Field"/>
      </w:pPr>
      <w:r>
        <w:t xml:space="preserve">b.   </w:t>
      </w:r>
      <w:r>
        <w:rPr>
          <w:i/>
        </w:rPr>
        <w:t>The standard defines the property "horizontal", contained within the attribute style:mirror, contained within the element &lt;style:grap</w:t>
      </w:r>
      <w:r>
        <w:rPr>
          <w:i/>
        </w:rPr>
        <w:t>hic-properties&gt;</w:t>
      </w:r>
    </w:p>
    <w:p w:rsidR="00D63733" w:rsidRDefault="00650F22">
      <w:pPr>
        <w:pStyle w:val="Definition-Field2"/>
      </w:pPr>
      <w:r>
        <w:t xml:space="preserve">Word 2013 supports this enum for a style applied to a &lt;draw:frame&gt; element containing the &lt;draw:image&gt; element. </w:t>
      </w:r>
    </w:p>
    <w:p w:rsidR="00D63733" w:rsidRDefault="00650F22">
      <w:pPr>
        <w:pStyle w:val="Definition-Field"/>
      </w:pPr>
      <w:r>
        <w:t xml:space="preserve">c.   </w:t>
      </w:r>
      <w:r>
        <w:rPr>
          <w:i/>
        </w:rPr>
        <w:t>The standard defines the property "horizontal vertical", contained within the attribute style:mirror, contained within the</w:t>
      </w:r>
      <w:r>
        <w:rPr>
          <w:i/>
        </w:rPr>
        <w:t xml:space="preserve"> element &lt;style:graphic-properties&gt;</w:t>
      </w:r>
    </w:p>
    <w:p w:rsidR="00D63733" w:rsidRDefault="00650F22">
      <w:pPr>
        <w:pStyle w:val="Definition-Field2"/>
      </w:pPr>
      <w:r>
        <w:t xml:space="preserve">Word 2013 supports this enum for a style applied to a &lt;draw:frame&gt; element containing the &lt;draw:image&gt; element. </w:t>
      </w:r>
    </w:p>
    <w:p w:rsidR="00D63733" w:rsidRDefault="00650F22">
      <w:pPr>
        <w:pStyle w:val="Definition-Field"/>
      </w:pPr>
      <w:r>
        <w:t xml:space="preserve">d.   </w:t>
      </w:r>
      <w:r>
        <w:rPr>
          <w:i/>
        </w:rPr>
        <w:t>The standard defines the property "horizontal-on-even", contained within the attribute style:mirror, c</w:t>
      </w:r>
      <w:r>
        <w:rPr>
          <w:i/>
        </w:rPr>
        <w:t>ontained within the element &lt;style:graphic-properties&gt;</w:t>
      </w:r>
    </w:p>
    <w:p w:rsidR="00D63733" w:rsidRDefault="00650F22">
      <w:pPr>
        <w:pStyle w:val="Definition-Field2"/>
      </w:pPr>
      <w:r>
        <w:t xml:space="preserve">Word 2013 does not support this enum for a style applied to a &lt;draw:frame&gt; element containing the &lt;draw:image&gt; element. </w:t>
      </w:r>
    </w:p>
    <w:p w:rsidR="00D63733" w:rsidRDefault="00650F22">
      <w:pPr>
        <w:pStyle w:val="Definition-Field"/>
      </w:pPr>
      <w:r>
        <w:t xml:space="preserve">e.   </w:t>
      </w:r>
      <w:r>
        <w:rPr>
          <w:i/>
        </w:rPr>
        <w:t xml:space="preserve">The standard defines the property "horizontal-on-even vertical", contained </w:t>
      </w:r>
      <w:r>
        <w:rPr>
          <w:i/>
        </w:rPr>
        <w:t>within the attribute style:mirror, contained within the element &lt;style:graphic-properties&gt;</w:t>
      </w:r>
    </w:p>
    <w:p w:rsidR="00D63733" w:rsidRDefault="00650F22">
      <w:pPr>
        <w:pStyle w:val="Definition-Field2"/>
      </w:pPr>
      <w:r>
        <w:t>Word 2013 supports this enum for a style applied to a &lt;draw:frame&gt; element containing a &lt;draw:image&gt; element.  The "vertical flip" style is supported, but the "horiz</w:t>
      </w:r>
      <w:r>
        <w:t xml:space="preserve">ontal-on-even" attribute is not supported. </w:t>
      </w:r>
    </w:p>
    <w:p w:rsidR="00D63733" w:rsidRDefault="00650F22">
      <w:pPr>
        <w:pStyle w:val="Definition-Field"/>
      </w:pPr>
      <w:r>
        <w:t xml:space="preserve">f.   </w:t>
      </w:r>
      <w:r>
        <w:rPr>
          <w:i/>
        </w:rPr>
        <w:t>The standard defines the property "horizontal-on-odd", contained within the attribute style:mirror, contained within the element &lt;style:graphic-properties&gt;</w:t>
      </w:r>
    </w:p>
    <w:p w:rsidR="00D63733" w:rsidRDefault="00650F22">
      <w:pPr>
        <w:pStyle w:val="Definition-Field2"/>
      </w:pPr>
      <w:r>
        <w:t>Word 2013 does not support this enum for a style ap</w:t>
      </w:r>
      <w:r>
        <w:t xml:space="preserve">plied to a &lt;draw:frame&gt; element containing the &lt;draw:image&gt; element. </w:t>
      </w:r>
    </w:p>
    <w:p w:rsidR="00D63733" w:rsidRDefault="00650F22">
      <w:pPr>
        <w:pStyle w:val="Definition-Field"/>
      </w:pPr>
      <w:r>
        <w:t xml:space="preserve">g.   </w:t>
      </w:r>
      <w:r>
        <w:rPr>
          <w:i/>
        </w:rPr>
        <w:t>The standard defines the property "horizontal-on-odd vertical", contained within the attribute style:mirror, contained within the element &lt;style:graphic-properties&gt;</w:t>
      </w:r>
    </w:p>
    <w:p w:rsidR="00D63733" w:rsidRDefault="00650F22">
      <w:pPr>
        <w:pStyle w:val="Definition-Field2"/>
      </w:pPr>
      <w:r>
        <w:t>Word 2013 suppor</w:t>
      </w:r>
      <w:r>
        <w:t xml:space="preserve">ts this enum for a style applied to a &lt;draw:frame&gt; element containing a &lt;draw:image&gt; element.  The "vertical flip" style is supported, but the "horizontal-on-odd" attribute is not supported. </w:t>
      </w:r>
    </w:p>
    <w:p w:rsidR="00D63733" w:rsidRDefault="00650F22">
      <w:pPr>
        <w:pStyle w:val="Definition-Field"/>
      </w:pPr>
      <w:r>
        <w:t xml:space="preserve">h.   </w:t>
      </w:r>
      <w:r>
        <w:rPr>
          <w:i/>
        </w:rPr>
        <w:t xml:space="preserve">The standard defines the property "none", contained within </w:t>
      </w:r>
      <w:r>
        <w:rPr>
          <w:i/>
        </w:rPr>
        <w:t>the attribute style:mirror, contained within the element &lt;style:graphic-properties&gt;</w:t>
      </w:r>
    </w:p>
    <w:p w:rsidR="00D63733" w:rsidRDefault="00650F22">
      <w:pPr>
        <w:pStyle w:val="Definition-Field2"/>
      </w:pPr>
      <w:r>
        <w:t xml:space="preserve">Word 2013 supports this enum for a style applied to a &lt;draw:frame&gt; element containing the &lt;draw:image&gt; element. </w:t>
      </w:r>
    </w:p>
    <w:p w:rsidR="00D63733" w:rsidRDefault="00650F22">
      <w:pPr>
        <w:pStyle w:val="Definition-Field"/>
      </w:pPr>
      <w:r>
        <w:t xml:space="preserve">i.   </w:t>
      </w:r>
      <w:r>
        <w:rPr>
          <w:i/>
        </w:rPr>
        <w:t>The standard defines the property "vertical", containe</w:t>
      </w:r>
      <w:r>
        <w:rPr>
          <w:i/>
        </w:rPr>
        <w:t>d within the attribute style:mirror, contained within the element &lt;style:graphic-properties&gt;</w:t>
      </w:r>
    </w:p>
    <w:p w:rsidR="00D63733" w:rsidRDefault="00650F22">
      <w:pPr>
        <w:pStyle w:val="Definition-Field2"/>
      </w:pPr>
      <w:r>
        <w:lastRenderedPageBreak/>
        <w:t xml:space="preserve">Word 2013 supports this enum for a style applied to a &lt;draw:frame&gt; element containing the &lt;draw:image&gt; element. </w:t>
      </w:r>
    </w:p>
    <w:p w:rsidR="00D63733" w:rsidRDefault="00650F22">
      <w:pPr>
        <w:pStyle w:val="Definition-Field"/>
      </w:pPr>
      <w:r>
        <w:t xml:space="preserve">j.   </w:t>
      </w:r>
      <w:r>
        <w:rPr>
          <w:i/>
        </w:rPr>
        <w:t>The standard defines the property "vertical h</w:t>
      </w:r>
      <w:r>
        <w:rPr>
          <w:i/>
        </w:rPr>
        <w:t>orizontal", contained within the attribute style:mirror, contained within the element &lt;style:graphic-properties&gt;</w:t>
      </w:r>
    </w:p>
    <w:p w:rsidR="00D63733" w:rsidRDefault="00650F22">
      <w:pPr>
        <w:pStyle w:val="Definition-Field2"/>
      </w:pPr>
      <w:r>
        <w:t xml:space="preserve">Word 2013 supports this enum for a style applied to a &lt;draw:frame&gt; element containing the &lt;draw:image&gt; element. </w:t>
      </w:r>
    </w:p>
    <w:p w:rsidR="00D63733" w:rsidRDefault="00650F22">
      <w:pPr>
        <w:pStyle w:val="Definition-Field"/>
      </w:pPr>
      <w:r>
        <w:t xml:space="preserve">k.   </w:t>
      </w:r>
      <w:r>
        <w:rPr>
          <w:i/>
        </w:rPr>
        <w:t xml:space="preserve">The standard defines the </w:t>
      </w:r>
      <w:r>
        <w:rPr>
          <w:i/>
        </w:rPr>
        <w:t>property "vertical horizontal-on-even", contained within the attribute style:mirror, contained within the element &lt;style:graphic-properties&gt;</w:t>
      </w:r>
    </w:p>
    <w:p w:rsidR="00D63733" w:rsidRDefault="00650F22">
      <w:pPr>
        <w:pStyle w:val="Definition-Field2"/>
      </w:pPr>
      <w:r>
        <w:t xml:space="preserve">Word 2013 supports this enum for a style applied to a &lt;draw:frame&gt; element containing a &lt;draw:image&gt; element.  The </w:t>
      </w:r>
      <w:r>
        <w:t xml:space="preserve">"vertical flip" style is supported, but the "horizontal-on-even" attribute is not supported. </w:t>
      </w:r>
    </w:p>
    <w:p w:rsidR="00D63733" w:rsidRDefault="00650F22">
      <w:pPr>
        <w:pStyle w:val="Definition-Field"/>
      </w:pPr>
      <w:r>
        <w:t xml:space="preserve">l.   </w:t>
      </w:r>
      <w:r>
        <w:rPr>
          <w:i/>
        </w:rPr>
        <w:t>The standard defines the property "vertical horizontal-on-odd", contained within the attribute style:mirror, contained within the element &lt;style:graphic-prop</w:t>
      </w:r>
      <w:r>
        <w:rPr>
          <w:i/>
        </w:rPr>
        <w:t>erties&gt;</w:t>
      </w:r>
    </w:p>
    <w:p w:rsidR="00D63733" w:rsidRDefault="00650F22">
      <w:pPr>
        <w:pStyle w:val="Definition-Field2"/>
      </w:pPr>
      <w:r>
        <w:t xml:space="preserve">Word 2013 supports this enum for a style applied to a &lt;draw:frame&gt; element containing a &lt;draw:image&gt; element.  The "vertical flip" style is supported, but the "horizontal-on-odd" attribute is not supported. </w:t>
      </w:r>
    </w:p>
    <w:p w:rsidR="00D63733" w:rsidRDefault="00650F22">
      <w:pPr>
        <w:pStyle w:val="Definition-Field"/>
      </w:pPr>
      <w:r>
        <w:t xml:space="preserve">m.   </w:t>
      </w:r>
      <w:r>
        <w:rPr>
          <w:i/>
        </w:rPr>
        <w:t xml:space="preserve">The standard defines the attribute </w:t>
      </w:r>
      <w:r>
        <w:rPr>
          <w:i/>
        </w:rPr>
        <w:t>style:mirror, contained within the element &lt;style:graphic-properties&gt;</w:t>
      </w:r>
    </w:p>
    <w:p w:rsidR="00D63733" w:rsidRDefault="00650F22">
      <w:pPr>
        <w:pStyle w:val="Definition-Field2"/>
      </w:pPr>
      <w:r>
        <w:t xml:space="preserve">Excel 2013 does not support this attribute for a style applied to a &lt;draw:frame&gt; element containing the &lt;draw:text-box&gt; or &lt;draw:object-ole&gt; element. </w:t>
      </w:r>
    </w:p>
    <w:p w:rsidR="00D63733" w:rsidRDefault="00650F22">
      <w:pPr>
        <w:pStyle w:val="Definition-Field2"/>
      </w:pPr>
      <w:r>
        <w:t xml:space="preserve">Excel 2013 supports this attribute for a style applied to a &lt;draw:frame&gt; element containing the &lt;draw:image&gt; element. </w:t>
      </w:r>
    </w:p>
    <w:p w:rsidR="00D63733" w:rsidRDefault="00650F22">
      <w:pPr>
        <w:pStyle w:val="Definition-Field"/>
      </w:pPr>
      <w:r>
        <w:t xml:space="preserve">n.   </w:t>
      </w:r>
      <w:r>
        <w:rPr>
          <w:i/>
        </w:rPr>
        <w:t>The standard defines the property "horizontal", contained within the attribute style:mirror, contained within the element &lt;style:gra</w:t>
      </w:r>
      <w:r>
        <w:rPr>
          <w:i/>
        </w:rPr>
        <w:t>phic-properties&gt;</w:t>
      </w:r>
    </w:p>
    <w:p w:rsidR="00D63733" w:rsidRDefault="00650F22">
      <w:pPr>
        <w:pStyle w:val="Definition-Field2"/>
      </w:pPr>
      <w:r>
        <w:t xml:space="preserve">Excel 2013 supports this enum for a style applied to a &lt;draw:frame&gt; element containing the &lt;draw:image&gt; element. </w:t>
      </w:r>
    </w:p>
    <w:p w:rsidR="00D63733" w:rsidRDefault="00650F22">
      <w:pPr>
        <w:pStyle w:val="Definition-Field"/>
      </w:pPr>
      <w:r>
        <w:t xml:space="preserve">o.   </w:t>
      </w:r>
      <w:r>
        <w:rPr>
          <w:i/>
        </w:rPr>
        <w:t>The standard defines the property "horizontal vertical", contained within the attribute style:mirror, contained within t</w:t>
      </w:r>
      <w:r>
        <w:rPr>
          <w:i/>
        </w:rPr>
        <w:t>he element &lt;style:graphic-properties&gt;</w:t>
      </w:r>
    </w:p>
    <w:p w:rsidR="00D63733" w:rsidRDefault="00650F22">
      <w:pPr>
        <w:pStyle w:val="Definition-Field2"/>
      </w:pPr>
      <w:r>
        <w:t xml:space="preserve">Excel 2013 supports this enum for a style applied to a &lt;draw:frame&gt; element containing the &lt;draw:image&gt; element. </w:t>
      </w:r>
    </w:p>
    <w:p w:rsidR="00D63733" w:rsidRDefault="00650F22">
      <w:pPr>
        <w:pStyle w:val="Definition-Field"/>
      </w:pPr>
      <w:r>
        <w:t xml:space="preserve">p.   </w:t>
      </w:r>
      <w:r>
        <w:rPr>
          <w:i/>
        </w:rPr>
        <w:t>The standard defines the property "horizontal-on-even", contained within the attribute style:mirror</w:t>
      </w:r>
      <w:r>
        <w:rPr>
          <w:i/>
        </w:rPr>
        <w:t>, contained within the element &lt;style:graphic-properties&gt;</w:t>
      </w:r>
    </w:p>
    <w:p w:rsidR="00D63733" w:rsidRDefault="00650F22">
      <w:pPr>
        <w:pStyle w:val="Definition-Field2"/>
      </w:pPr>
      <w:r>
        <w:t xml:space="preserve">Excel 2013 does not support this enum for a style applied to a &lt;draw:frame&gt; element containing the &lt;draw:image&gt; element. </w:t>
      </w:r>
    </w:p>
    <w:p w:rsidR="00D63733" w:rsidRDefault="00650F22">
      <w:pPr>
        <w:pStyle w:val="Definition-Field"/>
      </w:pPr>
      <w:r>
        <w:t xml:space="preserve">q.   </w:t>
      </w:r>
      <w:r>
        <w:rPr>
          <w:i/>
        </w:rPr>
        <w:t>The standard defines the property "horizontal-on-even vertical", contai</w:t>
      </w:r>
      <w:r>
        <w:rPr>
          <w:i/>
        </w:rPr>
        <w:t>ned within the attribute style:mirror, contained within the element &lt;style:graphic-properties&gt;</w:t>
      </w:r>
    </w:p>
    <w:p w:rsidR="00D63733" w:rsidRDefault="00650F22">
      <w:pPr>
        <w:pStyle w:val="Definition-Field2"/>
      </w:pPr>
      <w:r>
        <w:t>Excel 2013 supports this enum for a style applied to a &lt;draw:frame&gt; element containing a &lt;draw:image&gt; element.  The "vertical flip" style is supported, but the "</w:t>
      </w:r>
      <w:r>
        <w:t xml:space="preserve">horizontal-on-even" attribute is not supported. </w:t>
      </w:r>
    </w:p>
    <w:p w:rsidR="00D63733" w:rsidRDefault="00650F22">
      <w:pPr>
        <w:pStyle w:val="Definition-Field"/>
      </w:pPr>
      <w:r>
        <w:t xml:space="preserve">r.   </w:t>
      </w:r>
      <w:r>
        <w:rPr>
          <w:i/>
        </w:rPr>
        <w:t>The standard defines the property "horizontal-on-odd", contained within the attribute style:mirror, contained within the element &lt;style:graphic-properties&gt;</w:t>
      </w:r>
    </w:p>
    <w:p w:rsidR="00D63733" w:rsidRDefault="00650F22">
      <w:pPr>
        <w:pStyle w:val="Definition-Field2"/>
      </w:pPr>
      <w:r>
        <w:lastRenderedPageBreak/>
        <w:t>Excel 2013 does not support this enum for a st</w:t>
      </w:r>
      <w:r>
        <w:t xml:space="preserve">yle applied to a &lt;draw:frame&gt; element containing the &lt;draw:image&gt; element. </w:t>
      </w:r>
    </w:p>
    <w:p w:rsidR="00D63733" w:rsidRDefault="00650F22">
      <w:pPr>
        <w:pStyle w:val="Definition-Field"/>
      </w:pPr>
      <w:r>
        <w:t xml:space="preserve">s.   </w:t>
      </w:r>
      <w:r>
        <w:rPr>
          <w:i/>
        </w:rPr>
        <w:t>The standard defines the property "horizontal-on-odd vertical", contained within the attribute style:mirror, contained within the element &lt;style:graphic-properties&gt;</w:t>
      </w:r>
    </w:p>
    <w:p w:rsidR="00D63733" w:rsidRDefault="00650F22">
      <w:pPr>
        <w:pStyle w:val="Definition-Field2"/>
      </w:pPr>
      <w:r>
        <w:t>Excel 2013</w:t>
      </w:r>
      <w:r>
        <w:t xml:space="preserve"> supports this enum for a style applied to a &lt;draw:frame&gt; element containing a &lt;draw:image&gt; element.  The "vertical flip" style is supported, but the "horizontal-on-odd" attribute is not supported. </w:t>
      </w:r>
    </w:p>
    <w:p w:rsidR="00D63733" w:rsidRDefault="00650F22">
      <w:pPr>
        <w:pStyle w:val="Definition-Field"/>
      </w:pPr>
      <w:r>
        <w:t xml:space="preserve">t.   </w:t>
      </w:r>
      <w:r>
        <w:rPr>
          <w:i/>
        </w:rPr>
        <w:t xml:space="preserve">The standard defines the property "none", contained </w:t>
      </w:r>
      <w:r>
        <w:rPr>
          <w:i/>
        </w:rPr>
        <w:t>within the attribute style:mirror, contained within the element &lt;style:graphic-properties&gt;</w:t>
      </w:r>
    </w:p>
    <w:p w:rsidR="00D63733" w:rsidRDefault="00650F22">
      <w:pPr>
        <w:pStyle w:val="Definition-Field2"/>
      </w:pPr>
      <w:r>
        <w:t xml:space="preserve">Excel 2013 supports this enum for a style applied to a &lt;draw:frame&gt; element containing the &lt;draw:image&gt; element. </w:t>
      </w:r>
    </w:p>
    <w:p w:rsidR="00D63733" w:rsidRDefault="00650F22">
      <w:pPr>
        <w:pStyle w:val="Definition-Field"/>
      </w:pPr>
      <w:r>
        <w:t xml:space="preserve">u.   </w:t>
      </w:r>
      <w:r>
        <w:rPr>
          <w:i/>
        </w:rPr>
        <w:t xml:space="preserve">The standard defines the property "vertical", </w:t>
      </w:r>
      <w:r>
        <w:rPr>
          <w:i/>
        </w:rPr>
        <w:t>contained within the attribute style:mirror, contained within the element &lt;style:graphic-properties&gt;</w:t>
      </w:r>
    </w:p>
    <w:p w:rsidR="00D63733" w:rsidRDefault="00650F22">
      <w:pPr>
        <w:pStyle w:val="Definition-Field2"/>
      </w:pPr>
      <w:r>
        <w:t xml:space="preserve">Excel 2013 supports this enum for a style applied to a &lt;draw:frame&gt; element containing the &lt;draw:image&gt; element. </w:t>
      </w:r>
    </w:p>
    <w:p w:rsidR="00D63733" w:rsidRDefault="00650F22">
      <w:pPr>
        <w:pStyle w:val="Definition-Field"/>
      </w:pPr>
      <w:r>
        <w:t xml:space="preserve">v.   </w:t>
      </w:r>
      <w:r>
        <w:rPr>
          <w:i/>
        </w:rPr>
        <w:t>The standard defines the property "v</w:t>
      </w:r>
      <w:r>
        <w:rPr>
          <w:i/>
        </w:rPr>
        <w:t>ertical horizontal", contained within the attribute style:mirror, contained within the element &lt;style:graphic-properties&gt;</w:t>
      </w:r>
    </w:p>
    <w:p w:rsidR="00D63733" w:rsidRDefault="00650F22">
      <w:pPr>
        <w:pStyle w:val="Definition-Field2"/>
      </w:pPr>
      <w:r>
        <w:t xml:space="preserve">Excel 2013 supports this enum for a style applied to a &lt;draw:frame&gt; element containing the &lt;draw:image&gt; element. </w:t>
      </w:r>
    </w:p>
    <w:p w:rsidR="00D63733" w:rsidRDefault="00650F22">
      <w:pPr>
        <w:pStyle w:val="Definition-Field"/>
      </w:pPr>
      <w:r>
        <w:t xml:space="preserve">w.   </w:t>
      </w:r>
      <w:r>
        <w:rPr>
          <w:i/>
        </w:rPr>
        <w:t>The standard de</w:t>
      </w:r>
      <w:r>
        <w:rPr>
          <w:i/>
        </w:rPr>
        <w:t>fines the property "vertical horizontal-on-even", contained within the attribute style:mirror, contained within the element &lt;style:graphic-properties&gt;</w:t>
      </w:r>
    </w:p>
    <w:p w:rsidR="00D63733" w:rsidRDefault="00650F22">
      <w:pPr>
        <w:pStyle w:val="Definition-Field2"/>
      </w:pPr>
      <w:r>
        <w:t>Excel 2013 supports this enum for a style applied to a &lt;draw:frame&gt; element containing a &lt;draw:image&gt; ele</w:t>
      </w:r>
      <w:r>
        <w:t xml:space="preserve">ment.  The "vertical flip" style is supported, but the "horizontal-on-even" attribute is not supported. </w:t>
      </w:r>
    </w:p>
    <w:p w:rsidR="00D63733" w:rsidRDefault="00650F22">
      <w:pPr>
        <w:pStyle w:val="Definition-Field"/>
      </w:pPr>
      <w:r>
        <w:t xml:space="preserve">x.   </w:t>
      </w:r>
      <w:r>
        <w:rPr>
          <w:i/>
        </w:rPr>
        <w:t>The standard defines the property "vertical horizontal-on-odd", contained within the attribute style:mirror, contained within the element &lt;style:g</w:t>
      </w:r>
      <w:r>
        <w:rPr>
          <w:i/>
        </w:rPr>
        <w:t>raphic-properties&gt;</w:t>
      </w:r>
    </w:p>
    <w:p w:rsidR="00D63733" w:rsidRDefault="00650F22">
      <w:pPr>
        <w:pStyle w:val="Definition-Field2"/>
      </w:pPr>
      <w:r>
        <w:t xml:space="preserve">Excel 2013 supports this enum for a style applied to a &lt;draw:frame&gt; element containing a &lt;draw:image&gt; element.  The "vertical flip" style is supported, but the "horizontal-on-odd" attribute is not supported. </w:t>
      </w:r>
    </w:p>
    <w:p w:rsidR="00D63733" w:rsidRDefault="00650F22">
      <w:pPr>
        <w:pStyle w:val="Definition-Field"/>
      </w:pPr>
      <w:r>
        <w:t xml:space="preserve">y.   </w:t>
      </w:r>
      <w:r>
        <w:rPr>
          <w:i/>
        </w:rPr>
        <w:t>The standard defines th</w:t>
      </w:r>
      <w:r>
        <w:rPr>
          <w:i/>
        </w:rPr>
        <w:t>e attribute style:mirror, contained within the element &lt;style:graphic-properties&gt;</w:t>
      </w:r>
    </w:p>
    <w:p w:rsidR="00D63733" w:rsidRDefault="00650F22">
      <w:pPr>
        <w:pStyle w:val="Definition-Field2"/>
      </w:pPr>
      <w:r>
        <w:t xml:space="preserve">PowerPoint 2013 does not support this attribute for a style applied to a &lt;draw:frame&gt; element containing the &lt;draw:text-box&gt; or &lt;draw:object-ole&gt; element. </w:t>
      </w:r>
    </w:p>
    <w:p w:rsidR="00D63733" w:rsidRDefault="00650F22">
      <w:pPr>
        <w:pStyle w:val="Definition-Field2"/>
      </w:pPr>
      <w:r>
        <w:t>PowerPoint 2013 su</w:t>
      </w:r>
      <w:r>
        <w:t xml:space="preserve">pports this attribute for a style applied to a &lt;draw:frame&gt; element containing the &lt;draw:image&gt; element. </w:t>
      </w:r>
    </w:p>
    <w:p w:rsidR="00D63733" w:rsidRDefault="00650F22">
      <w:pPr>
        <w:pStyle w:val="Definition-Field"/>
      </w:pPr>
      <w:r>
        <w:t xml:space="preserve">z.   </w:t>
      </w:r>
      <w:r>
        <w:rPr>
          <w:i/>
        </w:rPr>
        <w:t>The standard defines the property "horizontal", contained within the attribute style:mirror, contained within the element &lt;style:graphic-properti</w:t>
      </w:r>
      <w:r>
        <w:rPr>
          <w:i/>
        </w:rPr>
        <w:t>es&gt;</w:t>
      </w:r>
    </w:p>
    <w:p w:rsidR="00D63733" w:rsidRDefault="00650F22">
      <w:pPr>
        <w:pStyle w:val="Definition-Field2"/>
      </w:pPr>
      <w:r>
        <w:t xml:space="preserve">PowerPoint 2013 supports this enum for a style applied to a &lt;draw:frame&gt; element containing the &lt;draw:image&gt; element. </w:t>
      </w:r>
    </w:p>
    <w:p w:rsidR="00D63733" w:rsidRDefault="00650F22">
      <w:pPr>
        <w:pStyle w:val="Definition-Field"/>
      </w:pPr>
      <w:r>
        <w:t xml:space="preserve">aa.  </w:t>
      </w:r>
      <w:r>
        <w:rPr>
          <w:i/>
        </w:rPr>
        <w:t xml:space="preserve">The standard defines the property "horizontal vertical", contained within the attribute style:mirror, contained within the </w:t>
      </w:r>
      <w:r>
        <w:rPr>
          <w:i/>
        </w:rPr>
        <w:t>element &lt;style:graphic-properties&gt;</w:t>
      </w:r>
    </w:p>
    <w:p w:rsidR="00D63733" w:rsidRDefault="00650F22">
      <w:pPr>
        <w:pStyle w:val="Definition-Field2"/>
      </w:pPr>
      <w:r>
        <w:lastRenderedPageBreak/>
        <w:t xml:space="preserve">PowerPoint 2013 supports this enum for a style applied to a &lt;draw:frame&gt; element containing the &lt;draw:image&gt; element. </w:t>
      </w:r>
    </w:p>
    <w:p w:rsidR="00D63733" w:rsidRDefault="00650F22">
      <w:pPr>
        <w:pStyle w:val="Definition-Field"/>
      </w:pPr>
      <w:r>
        <w:t xml:space="preserve">bb.  </w:t>
      </w:r>
      <w:r>
        <w:rPr>
          <w:i/>
        </w:rPr>
        <w:t>The standard defines the property "horizontal-on-even", contained within the attribute style:mirr</w:t>
      </w:r>
      <w:r>
        <w:rPr>
          <w:i/>
        </w:rPr>
        <w:t>or, contained within the element &lt;style:graphic-properties&gt;</w:t>
      </w:r>
    </w:p>
    <w:p w:rsidR="00D63733" w:rsidRDefault="00650F22">
      <w:pPr>
        <w:pStyle w:val="Definition-Field2"/>
      </w:pPr>
      <w:r>
        <w:t xml:space="preserve">PowerPoint 2013 does not support this enum for a style applied to a &lt;draw:frame&gt; element containing the &lt;draw:image&gt; element. </w:t>
      </w:r>
    </w:p>
    <w:p w:rsidR="00D63733" w:rsidRDefault="00650F22">
      <w:pPr>
        <w:pStyle w:val="Definition-Field"/>
      </w:pPr>
      <w:r>
        <w:t xml:space="preserve">cc.  </w:t>
      </w:r>
      <w:r>
        <w:rPr>
          <w:i/>
        </w:rPr>
        <w:t>The standard defines the property "horizontal-on-even vertical",</w:t>
      </w:r>
      <w:r>
        <w:rPr>
          <w:i/>
        </w:rPr>
        <w:t xml:space="preserve"> contained within the attribute style:mirror, contained within the element &lt;style:graphic-properties&gt;</w:t>
      </w:r>
    </w:p>
    <w:p w:rsidR="00D63733" w:rsidRDefault="00650F22">
      <w:pPr>
        <w:pStyle w:val="Definition-Field2"/>
      </w:pPr>
      <w:r>
        <w:t>PowerPoint 2013 supports this enum for a style applied to a &lt;draw:frame&gt; element containing a &lt;draw:image&gt; element.  The "vertical flip" style is supporte</w:t>
      </w:r>
      <w:r>
        <w:t xml:space="preserve">d, but the "horizontal-on-even" attribute is not supported. </w:t>
      </w:r>
    </w:p>
    <w:p w:rsidR="00D63733" w:rsidRDefault="00650F22">
      <w:pPr>
        <w:pStyle w:val="Definition-Field"/>
      </w:pPr>
      <w:r>
        <w:t xml:space="preserve">dd.  </w:t>
      </w:r>
      <w:r>
        <w:rPr>
          <w:i/>
        </w:rPr>
        <w:t>The standard defines the property "horizontal-on-odd", contained within the attribute style:mirror, contained within the element &lt;style:graphic-properties&gt;</w:t>
      </w:r>
    </w:p>
    <w:p w:rsidR="00D63733" w:rsidRDefault="00650F22">
      <w:pPr>
        <w:pStyle w:val="Definition-Field2"/>
      </w:pPr>
      <w:r>
        <w:t>PowerPoint 2013 does not support t</w:t>
      </w:r>
      <w:r>
        <w:t xml:space="preserve">his enum for a style applied to a &lt;draw:frame&gt; element containing the &lt;draw:image&gt; element. </w:t>
      </w:r>
    </w:p>
    <w:p w:rsidR="00D63733" w:rsidRDefault="00650F22">
      <w:pPr>
        <w:pStyle w:val="Definition-Field"/>
      </w:pPr>
      <w:r>
        <w:t xml:space="preserve">ee.  </w:t>
      </w:r>
      <w:r>
        <w:rPr>
          <w:i/>
        </w:rPr>
        <w:t>The standard defines the property "horizontal-on-odd vertical", contained within the attribute style:mirror, contained within the element &lt;style:graphic-prope</w:t>
      </w:r>
      <w:r>
        <w:rPr>
          <w:i/>
        </w:rPr>
        <w:t>rties&gt;</w:t>
      </w:r>
    </w:p>
    <w:p w:rsidR="00D63733" w:rsidRDefault="00650F22">
      <w:pPr>
        <w:pStyle w:val="Definition-Field2"/>
      </w:pPr>
      <w:r>
        <w:t xml:space="preserve">PowerPoint 2013 supports this enum for a style applied to a &lt;draw:frame&gt; element containing a &lt;draw:image&gt; element.  The "vertical flip" style is supported, but the "horizontal-on-odd" attribute is not supported. </w:t>
      </w:r>
    </w:p>
    <w:p w:rsidR="00D63733" w:rsidRDefault="00650F22">
      <w:pPr>
        <w:pStyle w:val="Definition-Field"/>
      </w:pPr>
      <w:r>
        <w:t xml:space="preserve">ff.  </w:t>
      </w:r>
      <w:r>
        <w:rPr>
          <w:i/>
        </w:rPr>
        <w:t>The standard defines the prope</w:t>
      </w:r>
      <w:r>
        <w:rPr>
          <w:i/>
        </w:rPr>
        <w:t>rty "none", contained within the attribute style:mirror, contained within the element &lt;style:graphic-properties&gt;</w:t>
      </w:r>
    </w:p>
    <w:p w:rsidR="00D63733" w:rsidRDefault="00650F22">
      <w:pPr>
        <w:pStyle w:val="Definition-Field2"/>
      </w:pPr>
      <w:r>
        <w:t xml:space="preserve">PowerPoint 2013 supports this enum for a style applied to a &lt;draw:frame&gt; element containing the &lt;draw:image&gt; element. </w:t>
      </w:r>
    </w:p>
    <w:p w:rsidR="00D63733" w:rsidRDefault="00650F22">
      <w:pPr>
        <w:pStyle w:val="Definition-Field"/>
      </w:pPr>
      <w:r>
        <w:t xml:space="preserve">gg.  </w:t>
      </w:r>
      <w:r>
        <w:rPr>
          <w:i/>
        </w:rPr>
        <w:t>The standard define</w:t>
      </w:r>
      <w:r>
        <w:rPr>
          <w:i/>
        </w:rPr>
        <w:t>s the property "vertical", contained within the attribute style:mirror, contained within the element &lt;style:graphic-properties&gt;</w:t>
      </w:r>
    </w:p>
    <w:p w:rsidR="00D63733" w:rsidRDefault="00650F22">
      <w:pPr>
        <w:pStyle w:val="Definition-Field2"/>
      </w:pPr>
      <w:r>
        <w:t xml:space="preserve">PowerPoint 2013 supports this enum for a style applied to a &lt;draw:frame&gt; element containing the &lt;draw:image&gt; element. </w:t>
      </w:r>
    </w:p>
    <w:p w:rsidR="00D63733" w:rsidRDefault="00650F22">
      <w:pPr>
        <w:pStyle w:val="Definition-Field"/>
      </w:pPr>
      <w:r>
        <w:t xml:space="preserve">hh.  </w:t>
      </w:r>
      <w:r>
        <w:rPr>
          <w:i/>
        </w:rPr>
        <w:t xml:space="preserve">The </w:t>
      </w:r>
      <w:r>
        <w:rPr>
          <w:i/>
        </w:rPr>
        <w:t>standard defines the property "vertical horizontal", contained within the attribute style:mirror, contained within the element &lt;style:graphic-properties&gt;</w:t>
      </w:r>
    </w:p>
    <w:p w:rsidR="00D63733" w:rsidRDefault="00650F22">
      <w:pPr>
        <w:pStyle w:val="Definition-Field2"/>
      </w:pPr>
      <w:r>
        <w:t>PowerPoint 2013 supports this enum for a style applied to a &lt;draw:frame&gt; element containing the &lt;draw:</w:t>
      </w:r>
      <w:r>
        <w:t xml:space="preserve">image&gt; element. </w:t>
      </w:r>
    </w:p>
    <w:p w:rsidR="00D63733" w:rsidRDefault="00650F22">
      <w:pPr>
        <w:pStyle w:val="Definition-Field"/>
      </w:pPr>
      <w:r>
        <w:t xml:space="preserve">ii.  </w:t>
      </w:r>
      <w:r>
        <w:rPr>
          <w:i/>
        </w:rPr>
        <w:t>The standard defines the property "vertical horizontal-on-even", contained within the attribute style:mirror, contained within the element &lt;style:graphic-properties&gt;</w:t>
      </w:r>
    </w:p>
    <w:p w:rsidR="00D63733" w:rsidRDefault="00650F22">
      <w:pPr>
        <w:pStyle w:val="Definition-Field2"/>
      </w:pPr>
      <w:r>
        <w:t>PowerPoint 2013 supports this enum for a style applied to a &lt;draw:fr</w:t>
      </w:r>
      <w:r>
        <w:t xml:space="preserve">ame&gt; element containing a &lt;draw:image&gt; element.  The "vertical flip" style is supported, but the "horizontal-on-even" attribute is not supported. </w:t>
      </w:r>
    </w:p>
    <w:p w:rsidR="00D63733" w:rsidRDefault="00650F22">
      <w:pPr>
        <w:pStyle w:val="Definition-Field"/>
      </w:pPr>
      <w:r>
        <w:t xml:space="preserve">jj.  </w:t>
      </w:r>
      <w:r>
        <w:rPr>
          <w:i/>
        </w:rPr>
        <w:t>The standard defines the property "vertical horizontal-on-odd", contained within the attribute style:mir</w:t>
      </w:r>
      <w:r>
        <w:rPr>
          <w:i/>
        </w:rPr>
        <w:t>ror, contained within the element &lt;style:graphic-properties&gt;</w:t>
      </w:r>
    </w:p>
    <w:p w:rsidR="00D63733" w:rsidRDefault="00650F22">
      <w:pPr>
        <w:pStyle w:val="Definition-Field2"/>
      </w:pPr>
      <w:r>
        <w:t xml:space="preserve">PowerPoint 2013 supports this enum for a style applied to a &lt;draw:frame&gt; element containing a &lt;draw:image&gt; element.  The "vertical flip" style is supported, but the "horizontal-on-odd" attribute </w:t>
      </w:r>
      <w:r>
        <w:t xml:space="preserve">is not supported. </w:t>
      </w:r>
    </w:p>
    <w:p w:rsidR="00D63733" w:rsidRDefault="00650F22">
      <w:pPr>
        <w:pStyle w:val="Heading3"/>
      </w:pPr>
      <w:bookmarkStart w:id="1841" w:name="section_c5221763361043e1a478a0fa7bd59dfb"/>
      <w:bookmarkStart w:id="1842" w:name="_Toc466893593"/>
      <w:r>
        <w:lastRenderedPageBreak/>
        <w:t>Section 15.27.30, Clipping</w:t>
      </w:r>
      <w:bookmarkEnd w:id="1841"/>
      <w:bookmarkEnd w:id="1842"/>
      <w:r>
        <w:fldChar w:fldCharType="begin"/>
      </w:r>
      <w:r>
        <w:instrText xml:space="preserve"> XE "Clipping" </w:instrText>
      </w:r>
      <w:r>
        <w:fldChar w:fldCharType="end"/>
      </w:r>
    </w:p>
    <w:p w:rsidR="00D63733" w:rsidRDefault="00650F22">
      <w:pPr>
        <w:pStyle w:val="Definition-Field"/>
      </w:pPr>
      <w:r>
        <w:t xml:space="preserve">a.   </w:t>
      </w:r>
      <w:r>
        <w:rPr>
          <w:i/>
        </w:rPr>
        <w:t>The standard defines the attribute fo:clip, contained within the element &lt;style:graphic-properties&gt;</w:t>
      </w:r>
    </w:p>
    <w:p w:rsidR="00D63733" w:rsidRDefault="00650F22">
      <w:pPr>
        <w:pStyle w:val="Definition-Field2"/>
      </w:pPr>
      <w:r>
        <w:t xml:space="preserve">Word 2013 does not support this attribute for a style applied to a &lt;draw:frame&gt; element </w:t>
      </w:r>
      <w:r>
        <w:t xml:space="preserve">containing the &lt;draw:text-box&gt; element. </w:t>
      </w:r>
    </w:p>
    <w:p w:rsidR="00D63733" w:rsidRDefault="00650F22">
      <w:pPr>
        <w:pStyle w:val="Definition-Field2"/>
      </w:pPr>
      <w:r>
        <w:t xml:space="preserve">Word 2013 supports this attribute for a style applied to a &lt;draw:frame&gt; element containing a &lt;draw:image&gt; or &lt;draw:object-ole&gt; element. </w:t>
      </w:r>
    </w:p>
    <w:p w:rsidR="00D63733" w:rsidRDefault="00650F22">
      <w:pPr>
        <w:pStyle w:val="Definition-Field"/>
      </w:pPr>
      <w:r>
        <w:t xml:space="preserve">b.   </w:t>
      </w:r>
      <w:r>
        <w:rPr>
          <w:i/>
        </w:rPr>
        <w:t xml:space="preserve">The standard defines the property "auto", contained within the attribute </w:t>
      </w:r>
      <w:r>
        <w:rPr>
          <w:i/>
        </w:rPr>
        <w:t>fo:clip, contained within the element &lt;style:graphic-properties&gt;</w:t>
      </w:r>
    </w:p>
    <w:p w:rsidR="00D63733" w:rsidRDefault="00650F22">
      <w:pPr>
        <w:pStyle w:val="Definition-Field2"/>
      </w:pPr>
      <w:r>
        <w:t xml:space="preserve">Word 2013 supports this enum for a style applied to a &lt;draw:frame&gt; element containing a &lt;draw:image&gt; or &lt;draw:object-ole&gt; element. </w:t>
      </w:r>
    </w:p>
    <w:p w:rsidR="00D63733" w:rsidRDefault="00650F22">
      <w:pPr>
        <w:pStyle w:val="Definition-Field"/>
      </w:pPr>
      <w:r>
        <w:t xml:space="preserve">c.   </w:t>
      </w:r>
      <w:r>
        <w:rPr>
          <w:i/>
        </w:rPr>
        <w:t>The standard defines the property "rect(&lt;top&gt;, &lt;right&gt;</w:t>
      </w:r>
      <w:r>
        <w:rPr>
          <w:i/>
        </w:rPr>
        <w:t>, &lt;bottom&gt;, &lt;left&gt;)", contained within the attribute fo:clip, contained within the element &lt;style:graphic-properties&gt;</w:t>
      </w:r>
    </w:p>
    <w:p w:rsidR="00D63733" w:rsidRDefault="00650F22">
      <w:pPr>
        <w:pStyle w:val="Definition-Field2"/>
      </w:pPr>
      <w:r>
        <w:t xml:space="preserve">Word 2013 supports this enum for a style applied to a &lt;draw:frame&gt; element containing a &lt;draw:image&gt; or &lt;draw:object-ole&gt; element.   Word </w:t>
      </w:r>
      <w:r>
        <w:t xml:space="preserve">only supports lengths for "top", "bottom", "right", and "left' values and does not support 'auto'. </w:t>
      </w:r>
    </w:p>
    <w:p w:rsidR="00D63733" w:rsidRDefault="00650F22">
      <w:pPr>
        <w:pStyle w:val="Definition-Field"/>
      </w:pPr>
      <w:r>
        <w:t xml:space="preserve">d.   </w:t>
      </w:r>
      <w:r>
        <w:rPr>
          <w:i/>
        </w:rPr>
        <w:t>The standard defines the attribute fo:clip, contained within the element &lt;style:graphic-properties&gt;</w:t>
      </w:r>
    </w:p>
    <w:p w:rsidR="00D63733" w:rsidRDefault="00650F22">
      <w:pPr>
        <w:pStyle w:val="Definition-Field2"/>
      </w:pPr>
      <w:r>
        <w:t xml:space="preserve">Excel 2013 does not support this attribute for a style applied to a &lt;draw:frame&gt; element containing the &lt;draw:text-box&gt; element. </w:t>
      </w:r>
    </w:p>
    <w:p w:rsidR="00D63733" w:rsidRDefault="00650F22">
      <w:pPr>
        <w:pStyle w:val="Definition-Field2"/>
      </w:pPr>
      <w:r>
        <w:t>Excel 2013 supports this attribute for a style applied to a &lt;draw:frame&gt; element containing a &lt;draw:image&gt; or a &lt;draw:object-o</w:t>
      </w:r>
      <w:r>
        <w:t xml:space="preserve">le&gt; element. </w:t>
      </w:r>
    </w:p>
    <w:p w:rsidR="00D63733" w:rsidRDefault="00650F22">
      <w:pPr>
        <w:pStyle w:val="Definition-Field"/>
      </w:pPr>
      <w:r>
        <w:t xml:space="preserve">e.   </w:t>
      </w:r>
      <w:r>
        <w:rPr>
          <w:i/>
        </w:rPr>
        <w:t>The standard defines the property "auto", contained within the attribute fo:clip, contained within the element &lt;style:graphic-properties&gt;</w:t>
      </w:r>
    </w:p>
    <w:p w:rsidR="00D63733" w:rsidRDefault="00650F22">
      <w:pPr>
        <w:pStyle w:val="Definition-Field2"/>
      </w:pPr>
      <w:r>
        <w:t>Excel 2013 supports this enum for a style applied to a &lt;draw:frame&gt; element containing a &lt;draw:imag</w:t>
      </w:r>
      <w:r>
        <w:t xml:space="preserve">e&gt; or a &lt;draw:object-ole&gt; element. </w:t>
      </w:r>
    </w:p>
    <w:p w:rsidR="00D63733" w:rsidRDefault="00650F22">
      <w:pPr>
        <w:pStyle w:val="Definition-Field"/>
      </w:pPr>
      <w:r>
        <w:t xml:space="preserve">f.   </w:t>
      </w:r>
      <w:r>
        <w:rPr>
          <w:i/>
        </w:rPr>
        <w:t>The standard defines the property "rect(&lt;top&gt;, &lt;right&gt;, &lt;bottom&gt;, &lt;left&gt;)", contained within the attribute fo:clip, contained within the element &lt;style:graphic-properties&gt;</w:t>
      </w:r>
    </w:p>
    <w:p w:rsidR="00D63733" w:rsidRDefault="00650F22">
      <w:pPr>
        <w:pStyle w:val="Definition-Field2"/>
      </w:pPr>
      <w:r>
        <w:t>Excel 2013 supports this enum for a style a</w:t>
      </w:r>
      <w:r>
        <w:t xml:space="preserve">pplied to a &lt;draw:frame&gt; element containing a &lt;draw:image&gt; or a &lt;draw:object-ole&gt; element.   Excel only supports lengths for "top", "bottom", "right", and "left" values and does not support "auto". </w:t>
      </w:r>
    </w:p>
    <w:p w:rsidR="00D63733" w:rsidRDefault="00650F22">
      <w:pPr>
        <w:pStyle w:val="Definition-Field"/>
      </w:pPr>
      <w:r>
        <w:t xml:space="preserve">g.   </w:t>
      </w:r>
      <w:r>
        <w:rPr>
          <w:i/>
        </w:rPr>
        <w:t>The standard defines the attribute fo:clip, containe</w:t>
      </w:r>
      <w:r>
        <w:rPr>
          <w:i/>
        </w:rPr>
        <w:t>d within the element &lt;style:graphic-properties&gt;</w:t>
      </w:r>
    </w:p>
    <w:p w:rsidR="00D63733" w:rsidRDefault="00650F22">
      <w:pPr>
        <w:pStyle w:val="Definition-Field2"/>
      </w:pPr>
      <w:r>
        <w:t xml:space="preserve">PowerPoint 2013 does not support this attribute for a style applied to a &lt;draw:frame&gt; element containing the &lt;draw:text-box&gt; element. </w:t>
      </w:r>
    </w:p>
    <w:p w:rsidR="00D63733" w:rsidRDefault="00650F22">
      <w:pPr>
        <w:pStyle w:val="Definition-Field2"/>
      </w:pPr>
      <w:r>
        <w:t>PowerPoint 2013 supports this attribute for a style applied to a &lt;draw:fr</w:t>
      </w:r>
      <w:r>
        <w:t xml:space="preserve">ame&gt; element containing a &lt;draw:image&gt; or &lt;draw:object-ole&gt; element. </w:t>
      </w:r>
    </w:p>
    <w:p w:rsidR="00D63733" w:rsidRDefault="00650F22">
      <w:pPr>
        <w:pStyle w:val="Definition-Field"/>
      </w:pPr>
      <w:r>
        <w:t xml:space="preserve">h.   </w:t>
      </w:r>
      <w:r>
        <w:rPr>
          <w:i/>
        </w:rPr>
        <w:t>The standard defines the property "auto", contained within the attribute fo:clip, contained within the element &lt;style:graphic-properties&gt;</w:t>
      </w:r>
    </w:p>
    <w:p w:rsidR="00D63733" w:rsidRDefault="00650F22">
      <w:pPr>
        <w:pStyle w:val="Definition-Field2"/>
      </w:pPr>
      <w:r>
        <w:t>PowerPoint 2013 supports this enum for a st</w:t>
      </w:r>
      <w:r>
        <w:t xml:space="preserve">yle applied to a &lt;draw:frame&gt; element containing a &lt;draw:image&gt; or &lt;draw:object-ole&gt; element. </w:t>
      </w:r>
    </w:p>
    <w:p w:rsidR="00D63733" w:rsidRDefault="00650F22">
      <w:pPr>
        <w:pStyle w:val="Definition-Field"/>
      </w:pPr>
      <w:r>
        <w:lastRenderedPageBreak/>
        <w:t xml:space="preserve">i.   </w:t>
      </w:r>
      <w:r>
        <w:rPr>
          <w:i/>
        </w:rPr>
        <w:t>The standard defines the property "rect(&lt;top&gt;, &lt;right&gt;, &lt;bottom&gt;, &lt;left&gt;)", contained within the attribute fo:clip, contained within the element &lt;style:grap</w:t>
      </w:r>
      <w:r>
        <w:rPr>
          <w:i/>
        </w:rPr>
        <w:t>hic-properties&gt;</w:t>
      </w:r>
    </w:p>
    <w:p w:rsidR="00D63733" w:rsidRDefault="00650F22">
      <w:pPr>
        <w:pStyle w:val="Definition-Field2"/>
      </w:pPr>
      <w:r>
        <w:t>PowerPoint 2013 supports this enum for a style applied to a &lt;draw:frame&gt; element containing a &lt;draw:image&gt; or &lt;draw:object-ole&gt; element.  PowerPoint only supports lengths for the "top", "bottom", "right", and "left" values and does not supp</w:t>
      </w:r>
      <w:r>
        <w:t xml:space="preserve">ort "auto". </w:t>
      </w:r>
    </w:p>
    <w:p w:rsidR="00D63733" w:rsidRDefault="00650F22">
      <w:pPr>
        <w:pStyle w:val="Heading3"/>
      </w:pPr>
      <w:bookmarkStart w:id="1843" w:name="section_c7b75de0c9dc4c3db665c2f5a76b55c4"/>
      <w:bookmarkStart w:id="1844" w:name="_Toc466893594"/>
      <w:r>
        <w:t>Section 15.27.31, Wrap Influence on Position</w:t>
      </w:r>
      <w:bookmarkEnd w:id="1843"/>
      <w:bookmarkEnd w:id="1844"/>
      <w:r>
        <w:fldChar w:fldCharType="begin"/>
      </w:r>
      <w:r>
        <w:instrText xml:space="preserve"> XE "Wrap Influence on Position" </w:instrText>
      </w:r>
      <w:r>
        <w:fldChar w:fldCharType="end"/>
      </w:r>
    </w:p>
    <w:p w:rsidR="00D63733" w:rsidRDefault="00650F22">
      <w:pPr>
        <w:pStyle w:val="Definition-Field"/>
      </w:pPr>
      <w:r>
        <w:t xml:space="preserve">a.   </w:t>
      </w:r>
      <w:r>
        <w:rPr>
          <w:i/>
        </w:rPr>
        <w:t>The standard defines the attribute draw:wrap-influence-on-position, contained within the element &lt;style:graphic-properties&gt;</w:t>
      </w:r>
    </w:p>
    <w:p w:rsidR="00D63733" w:rsidRDefault="00650F22">
      <w:pPr>
        <w:pStyle w:val="Definition-Field2"/>
      </w:pPr>
      <w:r>
        <w:t>This attribute is not supported in</w:t>
      </w:r>
      <w:r>
        <w:t xml:space="preserve"> Word 2010, Word 2013 or Word 2016.</w:t>
      </w:r>
    </w:p>
    <w:p w:rsidR="00D63733" w:rsidRDefault="00650F22">
      <w:pPr>
        <w:pStyle w:val="Heading3"/>
      </w:pPr>
      <w:bookmarkStart w:id="1845" w:name="section_6075d52b1cac43bb8e8bd0847743a6b3"/>
      <w:bookmarkStart w:id="1846" w:name="_Toc466893595"/>
      <w:r>
        <w:t>Section 15.27.32, Writing Mode</w:t>
      </w:r>
      <w:bookmarkEnd w:id="1845"/>
      <w:bookmarkEnd w:id="1846"/>
      <w:r>
        <w:fldChar w:fldCharType="begin"/>
      </w:r>
      <w:r>
        <w:instrText xml:space="preserve"> XE "Writing Mode" </w:instrText>
      </w:r>
      <w:r>
        <w:fldChar w:fldCharType="end"/>
      </w:r>
    </w:p>
    <w:p w:rsidR="00D63733" w:rsidRDefault="00650F22">
      <w:pPr>
        <w:pStyle w:val="Definition-Field"/>
      </w:pPr>
      <w:r>
        <w:t xml:space="preserve">a.   </w:t>
      </w:r>
      <w:r>
        <w:rPr>
          <w:i/>
        </w:rPr>
        <w:t>The standard defines the attribute style:writing-mode, contained within the element &lt;style:graphic-properties&gt;</w:t>
      </w:r>
    </w:p>
    <w:p w:rsidR="00D63733" w:rsidRDefault="00650F22">
      <w:pPr>
        <w:pStyle w:val="Definition-Field2"/>
      </w:pPr>
      <w:r>
        <w:t>This attribute is supported in Word 2010 and Word 20</w:t>
      </w:r>
      <w:r>
        <w:t>13.</w:t>
      </w:r>
    </w:p>
    <w:p w:rsidR="00D63733" w:rsidRDefault="00650F22">
      <w:pPr>
        <w:pStyle w:val="Definition-Field2"/>
      </w:pPr>
      <w:r>
        <w:t>OfficeArt Math in Word 2013 supports this attribute on save for text in SmartArt and chart titles and labels.   ODF's attribute style:writing-mode under the element &lt;style:graphic-properties&gt; assigned to at the text box or shape level corresponds to th</w:t>
      </w:r>
      <w:r>
        <w:t>e Word body attribute "vert".</w:t>
      </w:r>
    </w:p>
    <w:p w:rsidR="00D63733" w:rsidRDefault="00650F22">
      <w:pPr>
        <w:pStyle w:val="Definition-Field2"/>
      </w:pPr>
      <w:r>
        <w:t xml:space="preserve">On save, style:writing-mode="tb-rl" is written for the Word vert enumerations "vert", "eaVert", and "wordArtVertRtl". All other vert enumerations are written as style:writing-mode="lr-tb". </w:t>
      </w:r>
    </w:p>
    <w:p w:rsidR="00D63733" w:rsidRDefault="00650F22">
      <w:pPr>
        <w:pStyle w:val="Definition-Field"/>
      </w:pPr>
      <w:r>
        <w:t xml:space="preserve">b.   </w:t>
      </w:r>
      <w:r>
        <w:rPr>
          <w:i/>
        </w:rPr>
        <w:t>The standard defines the attrib</w:t>
      </w:r>
      <w:r>
        <w:rPr>
          <w:i/>
        </w:rPr>
        <w:t>ute style:writing-mode, contained within the element &lt;style:graphic-properties&gt;</w:t>
      </w:r>
    </w:p>
    <w:p w:rsidR="00D63733" w:rsidRDefault="00650F22">
      <w:pPr>
        <w:pStyle w:val="Definition-Field2"/>
      </w:pPr>
      <w:r>
        <w:t>OfficeArt Math in Excel 2013 supports this attribute on load for text in the following elements:</w:t>
      </w:r>
    </w:p>
    <w:p w:rsidR="00D63733" w:rsidRDefault="00650F22">
      <w:pPr>
        <w:pStyle w:val="ListParagraph"/>
        <w:numPr>
          <w:ilvl w:val="0"/>
          <w:numId w:val="1274"/>
        </w:numPr>
        <w:contextualSpacing/>
      </w:pPr>
      <w:r>
        <w:t>&lt;draw:rect&gt;</w:t>
      </w:r>
    </w:p>
    <w:p w:rsidR="00D63733" w:rsidRDefault="00650F22">
      <w:pPr>
        <w:pStyle w:val="ListParagraph"/>
        <w:numPr>
          <w:ilvl w:val="0"/>
          <w:numId w:val="1274"/>
        </w:numPr>
        <w:contextualSpacing/>
      </w:pPr>
      <w:r>
        <w:t>&lt;draw:polyline&gt;</w:t>
      </w:r>
    </w:p>
    <w:p w:rsidR="00D63733" w:rsidRDefault="00650F22">
      <w:pPr>
        <w:pStyle w:val="ListParagraph"/>
        <w:numPr>
          <w:ilvl w:val="0"/>
          <w:numId w:val="1274"/>
        </w:numPr>
        <w:contextualSpacing/>
      </w:pPr>
      <w:r>
        <w:t>&lt;draw:polygon&gt;</w:t>
      </w:r>
    </w:p>
    <w:p w:rsidR="00D63733" w:rsidRDefault="00650F22">
      <w:pPr>
        <w:pStyle w:val="ListParagraph"/>
        <w:numPr>
          <w:ilvl w:val="0"/>
          <w:numId w:val="1274"/>
        </w:numPr>
        <w:contextualSpacing/>
      </w:pPr>
      <w:r>
        <w:t>&lt;draw:regular-polygon&gt;</w:t>
      </w:r>
    </w:p>
    <w:p w:rsidR="00D63733" w:rsidRDefault="00650F22">
      <w:pPr>
        <w:pStyle w:val="ListParagraph"/>
        <w:numPr>
          <w:ilvl w:val="0"/>
          <w:numId w:val="1274"/>
        </w:numPr>
        <w:contextualSpacing/>
      </w:pPr>
      <w:r>
        <w:t>&lt;draw:path&gt;</w:t>
      </w:r>
    </w:p>
    <w:p w:rsidR="00D63733" w:rsidRDefault="00650F22">
      <w:pPr>
        <w:pStyle w:val="ListParagraph"/>
        <w:numPr>
          <w:ilvl w:val="0"/>
          <w:numId w:val="1274"/>
        </w:numPr>
        <w:contextualSpacing/>
      </w:pPr>
      <w:r>
        <w:t>&lt;</w:t>
      </w:r>
      <w:r>
        <w:t>draw:circle&gt;</w:t>
      </w:r>
    </w:p>
    <w:p w:rsidR="00D63733" w:rsidRDefault="00650F22">
      <w:pPr>
        <w:pStyle w:val="ListParagraph"/>
        <w:numPr>
          <w:ilvl w:val="0"/>
          <w:numId w:val="1274"/>
        </w:numPr>
        <w:contextualSpacing/>
      </w:pPr>
      <w:r>
        <w:t>&lt;draw:ellipse&gt;</w:t>
      </w:r>
    </w:p>
    <w:p w:rsidR="00D63733" w:rsidRDefault="00650F22">
      <w:pPr>
        <w:pStyle w:val="ListParagraph"/>
        <w:numPr>
          <w:ilvl w:val="0"/>
          <w:numId w:val="1274"/>
        </w:numPr>
        <w:contextualSpacing/>
      </w:pPr>
      <w:r>
        <w:t>&lt;draw:caption&gt;</w:t>
      </w:r>
    </w:p>
    <w:p w:rsidR="00D63733" w:rsidRDefault="00650F22">
      <w:pPr>
        <w:pStyle w:val="ListParagraph"/>
        <w:numPr>
          <w:ilvl w:val="0"/>
          <w:numId w:val="1274"/>
        </w:numPr>
        <w:contextualSpacing/>
      </w:pPr>
      <w:r>
        <w:t>&lt;draw:measure&gt;</w:t>
      </w:r>
    </w:p>
    <w:p w:rsidR="00D63733" w:rsidRDefault="00650F22">
      <w:pPr>
        <w:pStyle w:val="ListParagraph"/>
        <w:numPr>
          <w:ilvl w:val="0"/>
          <w:numId w:val="1274"/>
        </w:numPr>
        <w:contextualSpacing/>
      </w:pPr>
      <w:r>
        <w:t>&lt;draw:text-box&gt;</w:t>
      </w:r>
    </w:p>
    <w:p w:rsidR="00D63733" w:rsidRDefault="00650F22">
      <w:pPr>
        <w:pStyle w:val="ListParagraph"/>
        <w:numPr>
          <w:ilvl w:val="0"/>
          <w:numId w:val="1274"/>
        </w:numPr>
        <w:contextualSpacing/>
      </w:pPr>
      <w:r>
        <w:t>&lt;draw:frame&gt;</w:t>
      </w:r>
    </w:p>
    <w:p w:rsidR="00D63733" w:rsidRDefault="00650F22">
      <w:pPr>
        <w:pStyle w:val="ListParagraph"/>
        <w:numPr>
          <w:ilvl w:val="0"/>
          <w:numId w:val="1274"/>
        </w:numPr>
      </w:pPr>
      <w:r>
        <w:t>&lt;draw:custom-shape&gt;</w:t>
      </w:r>
    </w:p>
    <w:p w:rsidR="00D63733" w:rsidRDefault="00650F22">
      <w:pPr>
        <w:pStyle w:val="Definition-Field2"/>
      </w:pPr>
      <w:r>
        <w:t>OfficeArt Math in Excel 2013 supports this attribute on save for text in text boxes and shapes, SmartArt, and chart titles and labels.  This attribut</w:t>
      </w:r>
      <w:r>
        <w:t>e in the element &lt;style:graphic-properties&gt; assigned at the text box or shape level corresponds to the attribute vert in Excel. On load, the values "tb-rl" and "tb" of this attribute are converted to the value of "eaVert" of the vert attribute in Excel. Al</w:t>
      </w:r>
      <w:r>
        <w:t>l other values of this attribute are converted to the value of "horz" of the vert attribute in Excel. On save, Excel converts the values "vert", "eaVert", and "wordArtVertRtl" of the vert attribute to the value "tb-rl" of this attribute. All other values o</w:t>
      </w:r>
      <w:r>
        <w:t xml:space="preserve">f the vert attribute are written as the value "lr-tb". </w:t>
      </w:r>
    </w:p>
    <w:p w:rsidR="00D63733" w:rsidRDefault="00650F22">
      <w:pPr>
        <w:pStyle w:val="Definition-Field"/>
      </w:pPr>
      <w:r>
        <w:t xml:space="preserve">c.   </w:t>
      </w:r>
      <w:r>
        <w:rPr>
          <w:i/>
        </w:rPr>
        <w:t>The standard defines the attribute style:writing-mode, contained within the element &lt;style:graphic-properties&gt;</w:t>
      </w:r>
    </w:p>
    <w:p w:rsidR="00D63733" w:rsidRDefault="00650F22">
      <w:pPr>
        <w:pStyle w:val="Definition-Field2"/>
      </w:pPr>
      <w:r>
        <w:lastRenderedPageBreak/>
        <w:t>OfficeArt Math in PowerPoint 2013 supports this attribute on load for text in the fo</w:t>
      </w:r>
      <w:r>
        <w:t>llowing elements:</w:t>
      </w:r>
    </w:p>
    <w:p w:rsidR="00D63733" w:rsidRDefault="00650F22">
      <w:pPr>
        <w:pStyle w:val="ListParagraph"/>
        <w:numPr>
          <w:ilvl w:val="0"/>
          <w:numId w:val="1275"/>
        </w:numPr>
        <w:contextualSpacing/>
      </w:pPr>
      <w:r>
        <w:t>&lt;draw:rect&gt;</w:t>
      </w:r>
    </w:p>
    <w:p w:rsidR="00D63733" w:rsidRDefault="00650F22">
      <w:pPr>
        <w:pStyle w:val="ListParagraph"/>
        <w:numPr>
          <w:ilvl w:val="0"/>
          <w:numId w:val="1275"/>
        </w:numPr>
        <w:contextualSpacing/>
      </w:pPr>
      <w:r>
        <w:t>&lt;draw:polyline&gt;</w:t>
      </w:r>
    </w:p>
    <w:p w:rsidR="00D63733" w:rsidRDefault="00650F22">
      <w:pPr>
        <w:pStyle w:val="ListParagraph"/>
        <w:numPr>
          <w:ilvl w:val="0"/>
          <w:numId w:val="1275"/>
        </w:numPr>
        <w:contextualSpacing/>
      </w:pPr>
      <w:r>
        <w:t>&lt;draw:polygon&gt;</w:t>
      </w:r>
    </w:p>
    <w:p w:rsidR="00D63733" w:rsidRDefault="00650F22">
      <w:pPr>
        <w:pStyle w:val="ListParagraph"/>
        <w:numPr>
          <w:ilvl w:val="0"/>
          <w:numId w:val="1275"/>
        </w:numPr>
        <w:contextualSpacing/>
      </w:pPr>
      <w:r>
        <w:t>&lt;draw:regular-polygon&gt;</w:t>
      </w:r>
    </w:p>
    <w:p w:rsidR="00D63733" w:rsidRDefault="00650F22">
      <w:pPr>
        <w:pStyle w:val="ListParagraph"/>
        <w:numPr>
          <w:ilvl w:val="0"/>
          <w:numId w:val="1275"/>
        </w:numPr>
        <w:contextualSpacing/>
      </w:pPr>
      <w:r>
        <w:t>&lt;draw:path&gt;</w:t>
      </w:r>
    </w:p>
    <w:p w:rsidR="00D63733" w:rsidRDefault="00650F22">
      <w:pPr>
        <w:pStyle w:val="ListParagraph"/>
        <w:numPr>
          <w:ilvl w:val="0"/>
          <w:numId w:val="1275"/>
        </w:numPr>
        <w:contextualSpacing/>
      </w:pPr>
      <w:r>
        <w:t>&lt;draw:circle&gt;</w:t>
      </w:r>
    </w:p>
    <w:p w:rsidR="00D63733" w:rsidRDefault="00650F22">
      <w:pPr>
        <w:pStyle w:val="ListParagraph"/>
        <w:numPr>
          <w:ilvl w:val="0"/>
          <w:numId w:val="1275"/>
        </w:numPr>
        <w:contextualSpacing/>
      </w:pPr>
      <w:r>
        <w:t>&lt;draw:ellipse&gt;</w:t>
      </w:r>
    </w:p>
    <w:p w:rsidR="00D63733" w:rsidRDefault="00650F22">
      <w:pPr>
        <w:pStyle w:val="ListParagraph"/>
        <w:numPr>
          <w:ilvl w:val="0"/>
          <w:numId w:val="1275"/>
        </w:numPr>
        <w:contextualSpacing/>
      </w:pPr>
      <w:r>
        <w:t>&lt;draw:caption&gt;</w:t>
      </w:r>
    </w:p>
    <w:p w:rsidR="00D63733" w:rsidRDefault="00650F22">
      <w:pPr>
        <w:pStyle w:val="ListParagraph"/>
        <w:numPr>
          <w:ilvl w:val="0"/>
          <w:numId w:val="1275"/>
        </w:numPr>
        <w:contextualSpacing/>
      </w:pPr>
      <w:r>
        <w:t>&lt;draw:measure&gt;</w:t>
      </w:r>
    </w:p>
    <w:p w:rsidR="00D63733" w:rsidRDefault="00650F22">
      <w:pPr>
        <w:pStyle w:val="ListParagraph"/>
        <w:numPr>
          <w:ilvl w:val="0"/>
          <w:numId w:val="1275"/>
        </w:numPr>
        <w:contextualSpacing/>
      </w:pPr>
      <w:r>
        <w:t>&lt;draw:text-box&gt;</w:t>
      </w:r>
    </w:p>
    <w:p w:rsidR="00D63733" w:rsidRDefault="00650F22">
      <w:pPr>
        <w:pStyle w:val="ListParagraph"/>
        <w:numPr>
          <w:ilvl w:val="0"/>
          <w:numId w:val="1275"/>
        </w:numPr>
        <w:contextualSpacing/>
      </w:pPr>
      <w:r>
        <w:t>&lt;draw:frame&gt;</w:t>
      </w:r>
    </w:p>
    <w:p w:rsidR="00D63733" w:rsidRDefault="00650F22">
      <w:pPr>
        <w:pStyle w:val="ListParagraph"/>
        <w:numPr>
          <w:ilvl w:val="0"/>
          <w:numId w:val="1275"/>
        </w:numPr>
      </w:pPr>
      <w:r>
        <w:t>&lt;draw:custom-shape&gt;</w:t>
      </w:r>
    </w:p>
    <w:p w:rsidR="00D63733" w:rsidRDefault="00650F22">
      <w:pPr>
        <w:pStyle w:val="Definition-Field2"/>
      </w:pPr>
      <w:r>
        <w:t>This attribute in the element &lt;</w:t>
      </w:r>
      <w:r>
        <w:t xml:space="preserve">style:graphic-properties&gt; assigned at the text box or shape level corresponds to the body attribute vert in PowerPoint. </w:t>
      </w:r>
    </w:p>
    <w:p w:rsidR="00D63733" w:rsidRDefault="00650F22">
      <w:pPr>
        <w:pStyle w:val="Definition-Field2"/>
      </w:pPr>
      <w:r>
        <w:t>On load, the values "tb-rl" and "tb" of this attribute are converted to the value "eaVert" of the body attribute vert in PowerPoint. Al</w:t>
      </w:r>
      <w:r>
        <w:t xml:space="preserve">l other values of this attribute are converted to the value "horz" of the body attribute vert in PowerPoint. </w:t>
      </w:r>
    </w:p>
    <w:p w:rsidR="00D63733" w:rsidRDefault="00650F22">
      <w:pPr>
        <w:pStyle w:val="Definition-Field2"/>
      </w:pPr>
      <w:r>
        <w:t xml:space="preserve">On save, PowerPoint converts the values "vert", "eaVert", and "wordArtVertRtl" of the body attribute vert to the value "tb-rl" of this attribute. </w:t>
      </w:r>
      <w:r>
        <w:t xml:space="preserve">All other values of the body attribute vert are written as the value "lr-tb". </w:t>
      </w:r>
    </w:p>
    <w:p w:rsidR="00D63733" w:rsidRDefault="00650F22">
      <w:pPr>
        <w:pStyle w:val="Heading3"/>
      </w:pPr>
      <w:bookmarkStart w:id="1847" w:name="section_e3e24a3980ac4e14baec484c7b669ca5"/>
      <w:bookmarkStart w:id="1848" w:name="_Toc466893596"/>
      <w:r>
        <w:t>Section 15.28, Floating Frame Formatting Properties</w:t>
      </w:r>
      <w:bookmarkEnd w:id="1847"/>
      <w:bookmarkEnd w:id="1848"/>
      <w:r>
        <w:fldChar w:fldCharType="begin"/>
      </w:r>
      <w:r>
        <w:instrText xml:space="preserve"> XE "Floating Frame Formatting Properties" </w:instrText>
      </w:r>
      <w:r>
        <w:fldChar w:fldCharType="end"/>
      </w:r>
    </w:p>
    <w:p w:rsidR="00D63733" w:rsidRDefault="00650F22">
      <w:pPr>
        <w:pStyle w:val="Definition-Field"/>
      </w:pPr>
      <w:r>
        <w:t>a.   This is not supported in Excel 2010, Excel 2013 or Excel 2016.</w:t>
      </w:r>
    </w:p>
    <w:p w:rsidR="00D63733" w:rsidRDefault="00650F22">
      <w:pPr>
        <w:pStyle w:val="Definition-Field"/>
      </w:pPr>
      <w:r>
        <w:t xml:space="preserve">b.   </w:t>
      </w:r>
      <w:r>
        <w:rPr>
          <w:i/>
        </w:rPr>
        <w:t xml:space="preserve">The </w:t>
      </w:r>
      <w:r>
        <w:rPr>
          <w:i/>
        </w:rPr>
        <w:t>standard defines the attribute draw:display-border,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c.   </w:t>
      </w:r>
      <w:r>
        <w:rPr>
          <w:i/>
        </w:rPr>
        <w:t>The standard defines the attribute draw:display-scrollb</w:t>
      </w:r>
      <w:r>
        <w:rPr>
          <w:i/>
        </w:rPr>
        <w:t>ar,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d.   </w:t>
      </w:r>
      <w:r>
        <w:rPr>
          <w:i/>
        </w:rPr>
        <w:t>The standard defines the attribute draw:margin-horizontal, contained within the element &lt;style:graphic-</w:t>
      </w:r>
      <w:r>
        <w:rPr>
          <w:i/>
        </w:rPr>
        <w:t>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e.   </w:t>
      </w:r>
      <w:r>
        <w:rPr>
          <w:i/>
        </w:rPr>
        <w:t>The standard defines the attribute draw:margin-vertical, contained within the element &lt;style:graphic-properties&gt;</w:t>
      </w:r>
    </w:p>
    <w:p w:rsidR="00D63733" w:rsidRDefault="00650F22">
      <w:pPr>
        <w:pStyle w:val="Definition-Field2"/>
      </w:pPr>
      <w:r>
        <w:t>This attribute is not supported in Pow</w:t>
      </w:r>
      <w:r>
        <w:t>erPoint 2010, PowerPoint 2013 or PowerPoint 2016.</w:t>
      </w:r>
    </w:p>
    <w:p w:rsidR="00D63733" w:rsidRDefault="00650F22">
      <w:pPr>
        <w:pStyle w:val="Definition-Field"/>
      </w:pPr>
      <w:r>
        <w:t xml:space="preserve">f.   </w:t>
      </w:r>
      <w:r>
        <w:rPr>
          <w:i/>
        </w:rPr>
        <w:t>The standard defines the attribute draw:ole-draw-aspect,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g.   </w:t>
      </w:r>
      <w:r>
        <w:rPr>
          <w:i/>
        </w:rPr>
        <w:t>The standard defines the attribute draw:visible-area-height,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lastRenderedPageBreak/>
        <w:t xml:space="preserve">h.   </w:t>
      </w:r>
      <w:r>
        <w:rPr>
          <w:i/>
        </w:rPr>
        <w:t>The standard defines the attribute draw:v</w:t>
      </w:r>
      <w:r>
        <w:rPr>
          <w:i/>
        </w:rPr>
        <w:t>isible-area-left, contained within the element &lt;style:graphic-properties&gt;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i.   </w:t>
      </w:r>
      <w:r>
        <w:rPr>
          <w:i/>
        </w:rPr>
        <w:t>The standard defines the attribute draw:visible-area-top, contained within the element &lt;s</w:t>
      </w:r>
      <w:r>
        <w:rPr>
          <w:i/>
        </w:rPr>
        <w:t>tyle:graphic-properties&gt;</w:t>
      </w:r>
    </w:p>
    <w:p w:rsidR="00D63733" w:rsidRDefault="00650F22">
      <w:pPr>
        <w:pStyle w:val="Definition-Field2"/>
      </w:pPr>
      <w:r>
        <w:t>This attribute is not supported in PowerPoint 2010, PowerPoint 2013 or PowerPoint 2016.</w:t>
      </w:r>
    </w:p>
    <w:p w:rsidR="00D63733" w:rsidRDefault="00650F22">
      <w:pPr>
        <w:pStyle w:val="Definition-Field"/>
      </w:pPr>
      <w:r>
        <w:t xml:space="preserve">j.   </w:t>
      </w:r>
      <w:r>
        <w:rPr>
          <w:i/>
        </w:rPr>
        <w:t>The standard defines the attribute draw:visible-area-width, contained within the element &lt;style:graphic-properties&gt;</w:t>
      </w:r>
    </w:p>
    <w:p w:rsidR="00D63733" w:rsidRDefault="00650F22">
      <w:pPr>
        <w:pStyle w:val="Definition-Field2"/>
      </w:pPr>
      <w:r>
        <w:t xml:space="preserve">This attribute is not </w:t>
      </w:r>
      <w:r>
        <w:t>supported in PowerPoint 2010, PowerPoint 2013 or PowerPoint 2016.</w:t>
      </w:r>
    </w:p>
    <w:p w:rsidR="00D63733" w:rsidRDefault="00650F22">
      <w:pPr>
        <w:pStyle w:val="Heading3"/>
      </w:pPr>
      <w:bookmarkStart w:id="1849" w:name="section_4a4f075a39594ad9a08e964f45f1f975"/>
      <w:bookmarkStart w:id="1850" w:name="_Toc466893597"/>
      <w:r>
        <w:t>Section 15.28.1, Display Scrollbar</w:t>
      </w:r>
      <w:bookmarkEnd w:id="1849"/>
      <w:bookmarkEnd w:id="1850"/>
      <w:r>
        <w:fldChar w:fldCharType="begin"/>
      </w:r>
      <w:r>
        <w:instrText xml:space="preserve"> XE "Display Scrollbar" </w:instrText>
      </w:r>
      <w:r>
        <w:fldChar w:fldCharType="end"/>
      </w:r>
    </w:p>
    <w:p w:rsidR="00D63733" w:rsidRDefault="00650F22">
      <w:pPr>
        <w:pStyle w:val="Definition-Field"/>
      </w:pPr>
      <w:r>
        <w:t xml:space="preserve">a.   </w:t>
      </w:r>
      <w:r>
        <w:rPr>
          <w:i/>
        </w:rPr>
        <w:t>The standard defines the attribute draw:display-scrollbar, contained within the element &lt;style:graphic-properties&gt;</w:t>
      </w:r>
    </w:p>
    <w:p w:rsidR="00D63733" w:rsidRDefault="00650F22">
      <w:pPr>
        <w:pStyle w:val="Definition-Field2"/>
      </w:pPr>
      <w:r>
        <w:t>This attr</w:t>
      </w:r>
      <w:r>
        <w:t>ibute is not supported in Word 2010, Word 2013 or Word 2016.</w:t>
      </w:r>
    </w:p>
    <w:p w:rsidR="00D63733" w:rsidRDefault="00650F22">
      <w:pPr>
        <w:pStyle w:val="Heading3"/>
      </w:pPr>
      <w:bookmarkStart w:id="1851" w:name="section_a45a276bec9942f1abf59e300b2fc43f"/>
      <w:bookmarkStart w:id="1852" w:name="_Toc466893598"/>
      <w:r>
        <w:t>Section 15.28.2, Display Border</w:t>
      </w:r>
      <w:bookmarkEnd w:id="1851"/>
      <w:bookmarkEnd w:id="1852"/>
      <w:r>
        <w:fldChar w:fldCharType="begin"/>
      </w:r>
      <w:r>
        <w:instrText xml:space="preserve"> XE "Display Border" </w:instrText>
      </w:r>
      <w:r>
        <w:fldChar w:fldCharType="end"/>
      </w:r>
    </w:p>
    <w:p w:rsidR="00D63733" w:rsidRDefault="00650F22">
      <w:pPr>
        <w:pStyle w:val="Definition-Field"/>
      </w:pPr>
      <w:r>
        <w:t xml:space="preserve">a.   </w:t>
      </w:r>
      <w:r>
        <w:rPr>
          <w:i/>
        </w:rPr>
        <w:t>The standard defines the attribute draw:display-border, contained within the element &lt;style:graphic-properties&gt;</w:t>
      </w:r>
    </w:p>
    <w:p w:rsidR="00D63733" w:rsidRDefault="00650F22">
      <w:pPr>
        <w:pStyle w:val="Definition-Field2"/>
      </w:pPr>
      <w:r>
        <w:t>This attribute is not s</w:t>
      </w:r>
      <w:r>
        <w:t>upported in Word 2010, Word 2013 or Word 2016.</w:t>
      </w:r>
    </w:p>
    <w:p w:rsidR="00D63733" w:rsidRDefault="00650F22">
      <w:pPr>
        <w:pStyle w:val="Heading3"/>
      </w:pPr>
      <w:bookmarkStart w:id="1853" w:name="section_07807375c84d42c78268df55fc19c2f3"/>
      <w:bookmarkStart w:id="1854" w:name="_Toc466893599"/>
      <w:r>
        <w:t>Section 15.28.3, Margins</w:t>
      </w:r>
      <w:bookmarkEnd w:id="1853"/>
      <w:bookmarkEnd w:id="1854"/>
      <w:r>
        <w:fldChar w:fldCharType="begin"/>
      </w:r>
      <w:r>
        <w:instrText xml:space="preserve"> XE "Margins" </w:instrText>
      </w:r>
      <w:r>
        <w:fldChar w:fldCharType="end"/>
      </w:r>
    </w:p>
    <w:p w:rsidR="00D63733" w:rsidRDefault="00650F22">
      <w:pPr>
        <w:pStyle w:val="Definition-Field"/>
      </w:pPr>
      <w:r>
        <w:t xml:space="preserve">a.   </w:t>
      </w:r>
      <w:r>
        <w:rPr>
          <w:i/>
        </w:rPr>
        <w:t>The standard defines the attribute draw-margin-horizontal, contained within the element &lt;style:graphic-properties&gt;</w:t>
      </w:r>
    </w:p>
    <w:p w:rsidR="00D63733" w:rsidRDefault="00650F22">
      <w:pPr>
        <w:pStyle w:val="Definition-Field2"/>
      </w:pPr>
      <w:r>
        <w:t xml:space="preserve">This attribute is not supported in Word 2010, </w:t>
      </w:r>
      <w:r>
        <w:t>Word 2013 or Word 2016.</w:t>
      </w:r>
    </w:p>
    <w:p w:rsidR="00D63733" w:rsidRDefault="00650F22">
      <w:pPr>
        <w:pStyle w:val="Definition-Field"/>
      </w:pPr>
      <w:r>
        <w:t xml:space="preserve">b.   </w:t>
      </w:r>
      <w:r>
        <w:rPr>
          <w:i/>
        </w:rPr>
        <w:t>The standard defines the attribute draw-margin-vertical,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Heading3"/>
      </w:pPr>
      <w:bookmarkStart w:id="1855" w:name="section_c4ce406b592845fda270b3d69fee40a8"/>
      <w:bookmarkStart w:id="1856" w:name="_Toc466893600"/>
      <w:r>
        <w:t>Section 15.28.4, Object Formatting Properties</w:t>
      </w:r>
      <w:bookmarkEnd w:id="1855"/>
      <w:bookmarkEnd w:id="1856"/>
      <w:r>
        <w:fldChar w:fldCharType="begin"/>
      </w:r>
      <w:r>
        <w:instrText xml:space="preserve"> XE "Object Formatting Properties"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b.   This is not supported in Excel 2010, Excel 2013 or Excel 2016.</w:t>
      </w:r>
    </w:p>
    <w:p w:rsidR="00D63733" w:rsidRDefault="00650F22">
      <w:pPr>
        <w:pStyle w:val="Heading3"/>
      </w:pPr>
      <w:bookmarkStart w:id="1857" w:name="section_365de183cc5f452a959758ea32b04945"/>
      <w:bookmarkStart w:id="1858" w:name="_Toc466893601"/>
      <w:r>
        <w:t>Section 15.28.5, Visible Area</w:t>
      </w:r>
      <w:bookmarkEnd w:id="1857"/>
      <w:bookmarkEnd w:id="1858"/>
      <w:r>
        <w:fldChar w:fldCharType="begin"/>
      </w:r>
      <w:r>
        <w:instrText xml:space="preserve"> XE "Visibl</w:instrText>
      </w:r>
      <w:r>
        <w:instrText xml:space="preserve">e Area" </w:instrText>
      </w:r>
      <w:r>
        <w:fldChar w:fldCharType="end"/>
      </w:r>
    </w:p>
    <w:p w:rsidR="00D63733" w:rsidRDefault="00650F22">
      <w:pPr>
        <w:pStyle w:val="Definition-Field"/>
      </w:pPr>
      <w:r>
        <w:t xml:space="preserve">a.   </w:t>
      </w:r>
      <w:r>
        <w:rPr>
          <w:i/>
        </w:rPr>
        <w:t>The standard defines the attribute draw:visible-area-height,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b.   </w:t>
      </w:r>
      <w:r>
        <w:rPr>
          <w:i/>
        </w:rPr>
        <w:t>The standard defines the attribute draw:visible-</w:t>
      </w:r>
      <w:r>
        <w:rPr>
          <w:i/>
        </w:rPr>
        <w:t>area-left,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lastRenderedPageBreak/>
        <w:t xml:space="preserve">c.   </w:t>
      </w:r>
      <w:r>
        <w:rPr>
          <w:i/>
        </w:rPr>
        <w:t>The standard defines the attribute draw:visible-area-top,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Definition-Field"/>
      </w:pPr>
      <w:r>
        <w:t xml:space="preserve">d.   </w:t>
      </w:r>
      <w:r>
        <w:rPr>
          <w:i/>
        </w:rPr>
        <w:t>The standard defines the attribute draw:visible-area-width, contained within the element &lt;style:graphic-properties&gt;</w:t>
      </w:r>
    </w:p>
    <w:p w:rsidR="00D63733" w:rsidRDefault="00650F22">
      <w:pPr>
        <w:pStyle w:val="Definition-Field2"/>
      </w:pPr>
      <w:r>
        <w:t>This attribute is not supported in Word 2010, Word 2013 or Word 2</w:t>
      </w:r>
      <w:r>
        <w:t>016.</w:t>
      </w:r>
    </w:p>
    <w:p w:rsidR="00D63733" w:rsidRDefault="00650F22">
      <w:pPr>
        <w:pStyle w:val="Heading3"/>
      </w:pPr>
      <w:bookmarkStart w:id="1859" w:name="section_a83a10ae75044e40b25fc649683f135f"/>
      <w:bookmarkStart w:id="1860" w:name="_Toc466893602"/>
      <w:r>
        <w:t>Section 15.28.6, Draw Aspect</w:t>
      </w:r>
      <w:bookmarkEnd w:id="1859"/>
      <w:bookmarkEnd w:id="1860"/>
      <w:r>
        <w:fldChar w:fldCharType="begin"/>
      </w:r>
      <w:r>
        <w:instrText xml:space="preserve"> XE "Draw Aspect" </w:instrText>
      </w:r>
      <w:r>
        <w:fldChar w:fldCharType="end"/>
      </w:r>
    </w:p>
    <w:p w:rsidR="00D63733" w:rsidRDefault="00650F22">
      <w:pPr>
        <w:pStyle w:val="Definition-Field"/>
      </w:pPr>
      <w:r>
        <w:t xml:space="preserve">a.   </w:t>
      </w:r>
      <w:r>
        <w:rPr>
          <w:i/>
        </w:rPr>
        <w:t>The standard defines the attribute draw:ole-draw-aspect, contained within the element &lt;style:graphic-properties&gt;</w:t>
      </w:r>
    </w:p>
    <w:p w:rsidR="00D63733" w:rsidRDefault="00650F22">
      <w:pPr>
        <w:pStyle w:val="Definition-Field2"/>
      </w:pPr>
      <w:r>
        <w:t>This attribute is not supported in Word 2010, Word 2013 or Word 2016.</w:t>
      </w:r>
    </w:p>
    <w:p w:rsidR="00D63733" w:rsidRDefault="00650F22">
      <w:pPr>
        <w:pStyle w:val="Heading3"/>
      </w:pPr>
      <w:bookmarkStart w:id="1861" w:name="section_4ef65bc5dd4842d4a4b9037f8f73dc51"/>
      <w:bookmarkStart w:id="1862" w:name="_Toc466893603"/>
      <w:r>
        <w:t>Section 15.29,</w:t>
      </w:r>
      <w:r>
        <w:t xml:space="preserve"> Chart Formatting Properties</w:t>
      </w:r>
      <w:bookmarkEnd w:id="1861"/>
      <w:bookmarkEnd w:id="1862"/>
      <w:r>
        <w:fldChar w:fldCharType="begin"/>
      </w:r>
      <w:r>
        <w:instrText xml:space="preserve"> XE "Chart Formatting Properties" </w:instrText>
      </w:r>
      <w:r>
        <w:fldChar w:fldCharType="end"/>
      </w:r>
    </w:p>
    <w:p w:rsidR="00D63733" w:rsidRDefault="00650F22">
      <w:pPr>
        <w:pStyle w:val="Definition-Field"/>
      </w:pPr>
      <w:r>
        <w:t xml:space="preserve">a.   </w:t>
      </w:r>
      <w:r>
        <w:rPr>
          <w:i/>
        </w:rPr>
        <w:t>The standard defines the element &lt;style:chart-properties&gt;, contained within the parent element &lt;style-chart-properties&gt;</w:t>
      </w:r>
    </w:p>
    <w:p w:rsidR="00D63733" w:rsidRDefault="00650F22">
      <w:pPr>
        <w:pStyle w:val="Definition-Field2"/>
      </w:pPr>
      <w:r>
        <w:t>This element is supported in Excel 2010 and Excel 2013.</w:t>
      </w:r>
    </w:p>
    <w:p w:rsidR="00D63733" w:rsidRDefault="00650F22">
      <w:pPr>
        <w:pStyle w:val="Heading3"/>
      </w:pPr>
      <w:bookmarkStart w:id="1863" w:name="section_140db5595df54b6e99fac93457192ef0"/>
      <w:bookmarkStart w:id="1864" w:name="_Toc466893604"/>
      <w:r>
        <w:t>Section 15</w:t>
      </w:r>
      <w:r>
        <w:t>.30.3, Chart Symbol</w:t>
      </w:r>
      <w:bookmarkEnd w:id="1863"/>
      <w:bookmarkEnd w:id="1864"/>
      <w:r>
        <w:fldChar w:fldCharType="begin"/>
      </w:r>
      <w:r>
        <w:instrText xml:space="preserve"> XE "Chart Symbol" </w:instrText>
      </w:r>
      <w:r>
        <w:fldChar w:fldCharType="end"/>
      </w:r>
    </w:p>
    <w:p w:rsidR="00D63733" w:rsidRDefault="00650F22">
      <w:pPr>
        <w:pStyle w:val="Definition-Field"/>
      </w:pPr>
      <w:r>
        <w:t xml:space="preserve">a.   </w:t>
      </w:r>
      <w:r>
        <w:rPr>
          <w:i/>
        </w:rPr>
        <w:t>The standard defines the attribute xlink:href, contained within the element &lt;chart:symbol-image&gt;, contained within the parent element &lt;style-chart-properties-attlist&gt;</w:t>
      </w:r>
    </w:p>
    <w:p w:rsidR="00D63733" w:rsidRDefault="00650F22">
      <w:pPr>
        <w:pStyle w:val="Definition-Field2"/>
      </w:pPr>
      <w:r>
        <w:t>This attribute is not supported in Excel 20</w:t>
      </w:r>
      <w:r>
        <w:t>10, Excel 2013 or Excel 2016.</w:t>
      </w:r>
    </w:p>
    <w:p w:rsidR="00D63733" w:rsidRDefault="00650F22">
      <w:pPr>
        <w:pStyle w:val="Heading3"/>
      </w:pPr>
      <w:bookmarkStart w:id="1865" w:name="section_6f34b418d32f41a7bdc75c60e4224494"/>
      <w:bookmarkStart w:id="1866" w:name="_Toc466893605"/>
      <w:r>
        <w:t>Section 15.31, Chart Axes Properties</w:t>
      </w:r>
      <w:bookmarkEnd w:id="1865"/>
      <w:bookmarkEnd w:id="1866"/>
      <w:r>
        <w:fldChar w:fldCharType="begin"/>
      </w:r>
      <w:r>
        <w:instrText xml:space="preserve"> XE "Chart Axes Properties" </w:instrText>
      </w:r>
      <w:r>
        <w:fldChar w:fldCharType="end"/>
      </w:r>
    </w:p>
    <w:p w:rsidR="00D63733" w:rsidRDefault="00650F22">
      <w:pPr>
        <w:pStyle w:val="Definition-Field"/>
      </w:pPr>
      <w:r>
        <w:t>a.   This is supported in Excel 2010 and Excel 2013.</w:t>
      </w:r>
    </w:p>
    <w:p w:rsidR="00D63733" w:rsidRDefault="00650F22">
      <w:pPr>
        <w:pStyle w:val="Heading3"/>
      </w:pPr>
      <w:bookmarkStart w:id="1867" w:name="section_6740e2d601304a41aaa4b6b51340dec0"/>
      <w:bookmarkStart w:id="1868" w:name="_Toc466893606"/>
      <w:r>
        <w:t>Section 15.32, Common Chart Properties</w:t>
      </w:r>
      <w:bookmarkEnd w:id="1867"/>
      <w:bookmarkEnd w:id="1868"/>
      <w:r>
        <w:fldChar w:fldCharType="begin"/>
      </w:r>
      <w:r>
        <w:instrText xml:space="preserve"> XE "Common Chart Properties" </w:instrText>
      </w:r>
      <w:r>
        <w:fldChar w:fldCharType="end"/>
      </w:r>
    </w:p>
    <w:p w:rsidR="00D63733" w:rsidRDefault="00650F22">
      <w:pPr>
        <w:pStyle w:val="Definition-Field"/>
      </w:pPr>
      <w:r>
        <w:t>a.   This is supported in Excel 201</w:t>
      </w:r>
      <w:r>
        <w:t>0 and Excel 2013.</w:t>
      </w:r>
    </w:p>
    <w:p w:rsidR="00D63733" w:rsidRDefault="00650F22">
      <w:pPr>
        <w:pStyle w:val="Heading3"/>
      </w:pPr>
      <w:bookmarkStart w:id="1869" w:name="section_72d910fcc8b7465095cf98dd87fae1cd"/>
      <w:bookmarkStart w:id="1870" w:name="_Toc466893607"/>
      <w:r>
        <w:t>Section 15.33, Statistical Properties</w:t>
      </w:r>
      <w:bookmarkEnd w:id="1869"/>
      <w:bookmarkEnd w:id="1870"/>
      <w:r>
        <w:fldChar w:fldCharType="begin"/>
      </w:r>
      <w:r>
        <w:instrText xml:space="preserve"> XE "Statistical Properties" </w:instrText>
      </w:r>
      <w:r>
        <w:fldChar w:fldCharType="end"/>
      </w:r>
    </w:p>
    <w:p w:rsidR="00D63733" w:rsidRDefault="00650F22">
      <w:pPr>
        <w:pStyle w:val="Definition-Field"/>
      </w:pPr>
      <w:r>
        <w:t>a.   This is supported in Excel 2010 and Excel 2013.</w:t>
      </w:r>
    </w:p>
    <w:p w:rsidR="00D63733" w:rsidRDefault="00650F22">
      <w:pPr>
        <w:pStyle w:val="Heading3"/>
      </w:pPr>
      <w:bookmarkStart w:id="1871" w:name="section_ad9642b6f5ce4f1da8a13d3f185c4b88"/>
      <w:bookmarkStart w:id="1872" w:name="_Toc466893608"/>
      <w:r>
        <w:t>Section 15.34, Plot Area Properties</w:t>
      </w:r>
      <w:bookmarkEnd w:id="1871"/>
      <w:bookmarkEnd w:id="1872"/>
      <w:r>
        <w:fldChar w:fldCharType="begin"/>
      </w:r>
      <w:r>
        <w:instrText xml:space="preserve"> XE "Plot Area Properties" </w:instrText>
      </w:r>
      <w:r>
        <w:fldChar w:fldCharType="end"/>
      </w:r>
    </w:p>
    <w:p w:rsidR="00D63733" w:rsidRDefault="00650F22">
      <w:pPr>
        <w:pStyle w:val="Definition-Field"/>
      </w:pPr>
      <w:r>
        <w:t xml:space="preserve">a.   This is not supported in Excel 2010, Excel </w:t>
      </w:r>
      <w:r>
        <w:t>2013 or Excel 2016.</w:t>
      </w:r>
    </w:p>
    <w:p w:rsidR="00D63733" w:rsidRDefault="00650F22">
      <w:pPr>
        <w:pStyle w:val="Heading3"/>
      </w:pPr>
      <w:bookmarkStart w:id="1873" w:name="section_6418013f7bdd4042b321b31c578727e1"/>
      <w:bookmarkStart w:id="1874" w:name="_Toc466893609"/>
      <w:r>
        <w:t>Section 15.35, Regression Curve Properties</w:t>
      </w:r>
      <w:bookmarkEnd w:id="1873"/>
      <w:bookmarkEnd w:id="1874"/>
      <w:r>
        <w:fldChar w:fldCharType="begin"/>
      </w:r>
      <w:r>
        <w:instrText xml:space="preserve"> XE "Regression Curve Properties" </w:instrText>
      </w:r>
      <w:r>
        <w:fldChar w:fldCharType="end"/>
      </w:r>
    </w:p>
    <w:p w:rsidR="00D63733" w:rsidRDefault="00650F22">
      <w:pPr>
        <w:pStyle w:val="Definition-Field"/>
      </w:pPr>
      <w:r>
        <w:t>a.   This is supported in Excel 2010 and Excel 2013.</w:t>
      </w:r>
    </w:p>
    <w:p w:rsidR="00D63733" w:rsidRDefault="00650F22">
      <w:pPr>
        <w:pStyle w:val="Heading3"/>
      </w:pPr>
      <w:bookmarkStart w:id="1875" w:name="section_9ac92e7b62194f50947b16735179ff86"/>
      <w:bookmarkStart w:id="1876" w:name="_Toc466893610"/>
      <w:r>
        <w:t>Section 15.36, Presentation Page Attributes</w:t>
      </w:r>
      <w:bookmarkEnd w:id="1875"/>
      <w:bookmarkEnd w:id="1876"/>
      <w:r>
        <w:fldChar w:fldCharType="begin"/>
      </w:r>
      <w:r>
        <w:instrText xml:space="preserve"> XE "Presentation Page Attributes" </w:instrText>
      </w:r>
      <w:r>
        <w:fldChar w:fldCharType="end"/>
      </w:r>
    </w:p>
    <w:p w:rsidR="00D63733" w:rsidRDefault="00650F22">
      <w:pPr>
        <w:pStyle w:val="Definition-Field"/>
      </w:pPr>
      <w:r>
        <w:t xml:space="preserve">a.   </w:t>
      </w:r>
      <w:r>
        <w:rPr>
          <w:i/>
        </w:rPr>
        <w:t>The standard defin</w:t>
      </w:r>
      <w:r>
        <w:rPr>
          <w:i/>
        </w:rPr>
        <w:t>es the element &lt;style:drawing-page-properties&gt;</w:t>
      </w:r>
    </w:p>
    <w:p w:rsidR="00D63733" w:rsidRDefault="00650F22">
      <w:pPr>
        <w:pStyle w:val="Definition-Field2"/>
      </w:pPr>
      <w:r>
        <w:lastRenderedPageBreak/>
        <w:t>This element is supported in PowerPoint 2010 and PowerPoint 2013.</w:t>
      </w:r>
    </w:p>
    <w:p w:rsidR="00D63733" w:rsidRDefault="00650F22">
      <w:pPr>
        <w:pStyle w:val="Heading3"/>
      </w:pPr>
      <w:bookmarkStart w:id="1877" w:name="section_89a009654ad6467a9a3008584f9c59ef"/>
      <w:bookmarkStart w:id="1878" w:name="_Toc466893611"/>
      <w:r>
        <w:t>Section 15.36.1, Transition Type</w:t>
      </w:r>
      <w:bookmarkEnd w:id="1877"/>
      <w:bookmarkEnd w:id="1878"/>
      <w:r>
        <w:fldChar w:fldCharType="begin"/>
      </w:r>
      <w:r>
        <w:instrText xml:space="preserve"> XE "Transition Type" </w:instrText>
      </w:r>
      <w:r>
        <w:fldChar w:fldCharType="end"/>
      </w:r>
    </w:p>
    <w:p w:rsidR="00D63733" w:rsidRDefault="00650F22">
      <w:pPr>
        <w:pStyle w:val="Definition-Field"/>
      </w:pPr>
      <w:r>
        <w:t xml:space="preserve">a.   </w:t>
      </w:r>
      <w:r>
        <w:rPr>
          <w:i/>
        </w:rPr>
        <w:t xml:space="preserve">The standard defines the property "automatic", contained within the attribute </w:t>
      </w:r>
      <w:r>
        <w:rPr>
          <w:i/>
        </w:rPr>
        <w:t>presentation:transition-type,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2"/>
      </w:pPr>
      <w:r>
        <w:t>On load, PowerPoint sets the manual value as well, permitting slides to be advanced manually in an</w:t>
      </w:r>
      <w:r>
        <w:t xml:space="preserve"> automated presentation. </w:t>
      </w:r>
    </w:p>
    <w:p w:rsidR="00D63733" w:rsidRDefault="00650F22">
      <w:pPr>
        <w:pStyle w:val="Definition-Field"/>
      </w:pPr>
      <w:r>
        <w:t xml:space="preserve">b.   </w:t>
      </w:r>
      <w:r>
        <w:rPr>
          <w:i/>
        </w:rPr>
        <w:t>The standard defines the property "manual", contained within the attribute presentation:transition-type, contained within the element &lt;style:drawing-page-properties&gt;</w:t>
      </w:r>
    </w:p>
    <w:p w:rsidR="00D63733" w:rsidRDefault="00650F22">
      <w:pPr>
        <w:pStyle w:val="Definition-Field2"/>
      </w:pPr>
      <w:r>
        <w:t>This property is supported in PowerPoint 2010 and PowerPoin</w:t>
      </w:r>
      <w:r>
        <w:t>t 2013.</w:t>
      </w:r>
    </w:p>
    <w:p w:rsidR="00D63733" w:rsidRDefault="00650F22">
      <w:pPr>
        <w:pStyle w:val="Definition-Field"/>
      </w:pPr>
      <w:r>
        <w:t xml:space="preserve">c.   </w:t>
      </w:r>
      <w:r>
        <w:rPr>
          <w:i/>
        </w:rPr>
        <w:t>The standard defines the property "semi-automatic", contained within the attribute presentation:transition-type, contained within the element &lt;style:drawing-page-properties&gt;</w:t>
      </w:r>
    </w:p>
    <w:p w:rsidR="00D63733" w:rsidRDefault="00650F22">
      <w:pPr>
        <w:pStyle w:val="Definition-Field2"/>
      </w:pPr>
      <w:r>
        <w:t>This property is not supported in PowerPoint 2010, PowerPoint 2013 or</w:t>
      </w:r>
      <w:r>
        <w:t xml:space="preserve"> PowerPoint 2016.</w:t>
      </w:r>
    </w:p>
    <w:p w:rsidR="00D63733" w:rsidRDefault="00650F22">
      <w:pPr>
        <w:pStyle w:val="Definition-Field2"/>
      </w:pPr>
      <w:r>
        <w:t xml:space="preserve">PowerPoint treats semi-automatic the same way as manual. </w:t>
      </w:r>
    </w:p>
    <w:p w:rsidR="00D63733" w:rsidRDefault="00650F22">
      <w:pPr>
        <w:pStyle w:val="Heading3"/>
      </w:pPr>
      <w:bookmarkStart w:id="1879" w:name="section_8bf65c03880c49cd9c16ebc2ae7cec0c"/>
      <w:bookmarkStart w:id="1880" w:name="_Toc466893612"/>
      <w:r>
        <w:t>Section 15.36.2, Transition Style</w:t>
      </w:r>
      <w:bookmarkEnd w:id="1879"/>
      <w:bookmarkEnd w:id="1880"/>
      <w:r>
        <w:fldChar w:fldCharType="begin"/>
      </w:r>
      <w:r>
        <w:instrText xml:space="preserve"> XE "Transition Style" </w:instrText>
      </w:r>
      <w:r>
        <w:fldChar w:fldCharType="end"/>
      </w:r>
    </w:p>
    <w:p w:rsidR="00D63733" w:rsidRDefault="00650F22">
      <w:pPr>
        <w:pStyle w:val="Definition-Field"/>
      </w:pPr>
      <w:r>
        <w:t xml:space="preserve">a.   </w:t>
      </w:r>
      <w:r>
        <w:rPr>
          <w:i/>
        </w:rPr>
        <w:t>The standard defines the attribute presentation:transition-style, contained within the element &lt;style:drawing-page-p</w:t>
      </w:r>
      <w:r>
        <w:rPr>
          <w:i/>
        </w:rPr>
        <w:t>roperties&gt;</w:t>
      </w:r>
    </w:p>
    <w:p w:rsidR="00D63733" w:rsidRDefault="00650F22">
      <w:pPr>
        <w:pStyle w:val="Definition-Field2"/>
      </w:pPr>
      <w:r>
        <w:t>This attribute is supported in PowerPoint 2010 and PowerPoint 2013.</w:t>
      </w:r>
    </w:p>
    <w:p w:rsidR="00D63733" w:rsidRDefault="00650F22">
      <w:pPr>
        <w:pStyle w:val="Definition-Field"/>
      </w:pPr>
      <w:r>
        <w:t xml:space="preserve">b.   </w:t>
      </w:r>
      <w:r>
        <w:rPr>
          <w:i/>
        </w:rPr>
        <w:t>The standard defines the property "clockwise", contained within the attribute presentation:transition-style, contained within the element &lt;style:drawing-page-properties&gt;</w:t>
      </w:r>
    </w:p>
    <w:p w:rsidR="00D63733" w:rsidRDefault="00650F22">
      <w:pPr>
        <w:pStyle w:val="Definition-Field2"/>
      </w:pPr>
      <w:r>
        <w:t>Th</w:t>
      </w:r>
      <w:r>
        <w:t>is property is supported in PowerPoint 2010 and PowerPoint 2013.</w:t>
      </w:r>
    </w:p>
    <w:p w:rsidR="00D63733" w:rsidRDefault="00650F22">
      <w:pPr>
        <w:pStyle w:val="Definition-Field"/>
      </w:pPr>
      <w:r>
        <w:t xml:space="preserve">c.   </w:t>
      </w:r>
      <w:r>
        <w:rPr>
          <w:i/>
        </w:rPr>
        <w:t>The standard defines the property "close", contained within the attribute presentation:transition-style, contained within the element &lt;style:drawing-page-properties&gt;</w:t>
      </w:r>
    </w:p>
    <w:p w:rsidR="00D63733" w:rsidRDefault="00650F22">
      <w:pPr>
        <w:pStyle w:val="Definition-Field2"/>
      </w:pPr>
      <w:r>
        <w:t>This property is not</w:t>
      </w:r>
      <w:r>
        <w:t xml:space="preserve"> supported in PowerPoint 2010, PowerPoint 2013 or PowerPoint 2016.</w:t>
      </w:r>
    </w:p>
    <w:p w:rsidR="00D63733" w:rsidRDefault="00650F22">
      <w:pPr>
        <w:pStyle w:val="Definition-Field"/>
      </w:pPr>
      <w:r>
        <w:t xml:space="preserve">d.   </w:t>
      </w:r>
      <w:r>
        <w:rPr>
          <w:i/>
        </w:rPr>
        <w:t>The standard defines the property "close-horizontal", contained within the attribute presentation:transition-style, contained within the element &lt;style:drawing-page-properties&gt;</w:t>
      </w:r>
    </w:p>
    <w:p w:rsidR="00D63733" w:rsidRDefault="00650F22">
      <w:pPr>
        <w:pStyle w:val="Definition-Field2"/>
      </w:pPr>
      <w:r>
        <w:t>This pr</w:t>
      </w:r>
      <w:r>
        <w:t>operty is supported in PowerPoint 2010 and PowerPoint 2013.</w:t>
      </w:r>
    </w:p>
    <w:p w:rsidR="00D63733" w:rsidRDefault="00650F22">
      <w:pPr>
        <w:pStyle w:val="Definition-Field"/>
      </w:pPr>
      <w:r>
        <w:t xml:space="preserve">e.   </w:t>
      </w:r>
      <w:r>
        <w:rPr>
          <w:i/>
        </w:rPr>
        <w:t>The standard defines the property "close-vertical", contained within the attribute presentation:transition-style, contained within the element &lt;style:drawing-page-properties&gt;</w:t>
      </w:r>
    </w:p>
    <w:p w:rsidR="00D63733" w:rsidRDefault="00650F22">
      <w:pPr>
        <w:pStyle w:val="Definition-Field2"/>
      </w:pPr>
      <w:r>
        <w:t>This property is</w:t>
      </w:r>
      <w:r>
        <w:t xml:space="preserve"> supported in PowerPoint 2010 and PowerPoint 2013.</w:t>
      </w:r>
    </w:p>
    <w:p w:rsidR="00D63733" w:rsidRDefault="00650F22">
      <w:pPr>
        <w:pStyle w:val="Definition-Field"/>
      </w:pPr>
      <w:r>
        <w:t xml:space="preserve">f.   </w:t>
      </w:r>
      <w:r>
        <w:rPr>
          <w:i/>
        </w:rPr>
        <w:t>The standard defines the property "counterclockwise", contained within the attribute presentation:transition-style, contained within the element &lt;style:drawing-page-properties&gt;</w:t>
      </w:r>
    </w:p>
    <w:p w:rsidR="00D63733" w:rsidRDefault="00650F22">
      <w:pPr>
        <w:pStyle w:val="Definition-Field2"/>
      </w:pPr>
      <w:r>
        <w:t>This property is suppor</w:t>
      </w:r>
      <w:r>
        <w:t>ted in PowerPoint 2010 and PowerPoint 2013.</w:t>
      </w:r>
    </w:p>
    <w:p w:rsidR="00D63733" w:rsidRDefault="00650F22">
      <w:pPr>
        <w:pStyle w:val="Definition-Field"/>
      </w:pPr>
      <w:r>
        <w:t xml:space="preserve">g.   </w:t>
      </w:r>
      <w:r>
        <w:rPr>
          <w:i/>
        </w:rPr>
        <w:t>The standard defines the property "dissolve", contained within the attribute presentation:transition-style, contained within the element &lt;style:drawing-page-properties&gt;</w:t>
      </w:r>
    </w:p>
    <w:p w:rsidR="00D63733" w:rsidRDefault="00650F22">
      <w:pPr>
        <w:pStyle w:val="Definition-Field2"/>
      </w:pPr>
      <w:r>
        <w:t xml:space="preserve">This property is supported in </w:t>
      </w:r>
      <w:r>
        <w:t>PowerPoint 2010 and PowerPoint 2013.</w:t>
      </w:r>
    </w:p>
    <w:p w:rsidR="00D63733" w:rsidRDefault="00650F22">
      <w:pPr>
        <w:pStyle w:val="Definition-Field"/>
      </w:pPr>
      <w:r>
        <w:lastRenderedPageBreak/>
        <w:t xml:space="preserve">h.   </w:t>
      </w:r>
      <w:r>
        <w:rPr>
          <w:i/>
        </w:rPr>
        <w:t>The standard defines the property "fade-from-bottom", contained within the attribute presentation:transition-style, contained within the element &lt;style:drawing-page-properties&gt;</w:t>
      </w:r>
    </w:p>
    <w:p w:rsidR="00D63733" w:rsidRDefault="00650F22">
      <w:pPr>
        <w:pStyle w:val="Definition-Field2"/>
      </w:pPr>
      <w:r>
        <w:t>This property is not supported in Pow</w:t>
      </w:r>
      <w:r>
        <w:t>erPoint 2010, PowerPoint 2013 or PowerPoint 2016.</w:t>
      </w:r>
    </w:p>
    <w:p w:rsidR="00D63733" w:rsidRDefault="00650F22">
      <w:pPr>
        <w:pStyle w:val="Definition-Field"/>
      </w:pPr>
      <w:r>
        <w:t xml:space="preserve">i.   </w:t>
      </w:r>
      <w:r>
        <w:rPr>
          <w:i/>
        </w:rPr>
        <w:t>The standard defines the property "fade-from-center", contained within the attribute presentation:transition-style, contained within the element &lt;style:drawing-page-properties&gt;</w:t>
      </w:r>
    </w:p>
    <w:p w:rsidR="00D63733" w:rsidRDefault="00650F22">
      <w:pPr>
        <w:pStyle w:val="Definition-Field2"/>
      </w:pPr>
      <w:r>
        <w:t>This property is not sup</w:t>
      </w:r>
      <w:r>
        <w:t>ported in PowerPoint 2010, PowerPoint 2013 or PowerPoint 2016.</w:t>
      </w:r>
    </w:p>
    <w:p w:rsidR="00D63733" w:rsidRDefault="00650F22">
      <w:pPr>
        <w:pStyle w:val="Definition-Field"/>
      </w:pPr>
      <w:r>
        <w:t xml:space="preserve">j.   </w:t>
      </w:r>
      <w:r>
        <w:rPr>
          <w:i/>
        </w:rPr>
        <w:t>The standard defines the property "fade-from-left", contained within the attribute presentation:transition-style, contained within the element &lt;style:drawing-page-properties&gt;</w:t>
      </w:r>
    </w:p>
    <w:p w:rsidR="00D63733" w:rsidRDefault="00650F22">
      <w:pPr>
        <w:pStyle w:val="Definition-Field2"/>
      </w:pPr>
      <w:r>
        <w:t>This property</w:t>
      </w:r>
      <w:r>
        <w:t xml:space="preserve"> is not supported in PowerPoint 2010, PowerPoint 2013 or PowerPoint 2016.</w:t>
      </w:r>
    </w:p>
    <w:p w:rsidR="00D63733" w:rsidRDefault="00650F22">
      <w:pPr>
        <w:pStyle w:val="Definition-Field"/>
      </w:pPr>
      <w:r>
        <w:t xml:space="preserve">k.   </w:t>
      </w:r>
      <w:r>
        <w:rPr>
          <w:i/>
        </w:rPr>
        <w:t>The standard defines the property "fade-from-lowerleft", contained within the attribute presentation:transition-style, contained within the element &lt;style:drawing-page-propertie</w:t>
      </w:r>
      <w:r>
        <w:rPr>
          <w:i/>
        </w:rPr>
        <w:t>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l.   </w:t>
      </w:r>
      <w:r>
        <w:rPr>
          <w:i/>
        </w:rPr>
        <w:t>The standard defines the property "fade-from-lowerright", contained within the attribute presentation:transition-style, contained within the element &lt;style:drawi</w:t>
      </w:r>
      <w:r>
        <w:rPr>
          <w:i/>
        </w:rPr>
        <w:t>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m.   </w:t>
      </w:r>
      <w:r>
        <w:rPr>
          <w:i/>
        </w:rPr>
        <w:t xml:space="preserve">The standard defines the property "fade-from-right", contained within the attribute presentation:transition-style, contained within the element </w:t>
      </w:r>
      <w:r>
        <w:rPr>
          <w:i/>
        </w:rPr>
        <w:t>&lt;style:drawing-page-properties&gt;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n.   </w:t>
      </w:r>
      <w:r>
        <w:rPr>
          <w:i/>
        </w:rPr>
        <w:t>The standard defines the property "fade-from-top", contained within the attribute presentation:transition-style, contained within th</w:t>
      </w:r>
      <w:r>
        <w:rPr>
          <w:i/>
        </w:rPr>
        <w:t>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o.   </w:t>
      </w:r>
      <w:r>
        <w:rPr>
          <w:i/>
        </w:rPr>
        <w:t xml:space="preserve">The standard defines the property "fade-from-upperleft", contained within the attribute presentation:transition-style, </w:t>
      </w:r>
      <w:r>
        <w:rPr>
          <w:i/>
        </w:rPr>
        <w:t>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p.   </w:t>
      </w:r>
      <w:r>
        <w:rPr>
          <w:i/>
        </w:rPr>
        <w:t>The standard defines the property "fade-from-upperright", contained within the attribute presentation:t</w:t>
      </w:r>
      <w:r>
        <w:rPr>
          <w:i/>
        </w:rPr>
        <w: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q.   </w:t>
      </w:r>
      <w:r>
        <w:rPr>
          <w:i/>
        </w:rPr>
        <w:t>The standard defines the property "fade-to-center", contained within the attribute pre</w:t>
      </w:r>
      <w:r>
        <w:rPr>
          <w:i/>
        </w:rPr>
        <w:t>sentation:transition-style,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r.   </w:t>
      </w:r>
      <w:r>
        <w:rPr>
          <w:i/>
        </w:rPr>
        <w:t>The standard defines the property "fly-away", contained within the attribut</w:t>
      </w:r>
      <w:r>
        <w:rPr>
          <w:i/>
        </w:rPr>
        <w:t>e presentation:transition-style,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s.   </w:t>
      </w:r>
      <w:r>
        <w:rPr>
          <w:i/>
        </w:rPr>
        <w:t>The standard defines the property "horizontal-checkerboard", contained</w:t>
      </w:r>
      <w:r>
        <w:rPr>
          <w:i/>
        </w:rPr>
        <w:t xml:space="preserve"> within the attribute 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t.   </w:t>
      </w:r>
      <w:r>
        <w:rPr>
          <w:i/>
        </w:rPr>
        <w:t>The standard defines the property "horizontal-lines", contained within</w:t>
      </w:r>
      <w:r>
        <w:rPr>
          <w:i/>
        </w:rPr>
        <w:t xml:space="preserve"> the attribute presentation:transition-style, contained within the element &lt;style:drawing-page-properties&gt;</w:t>
      </w:r>
    </w:p>
    <w:p w:rsidR="00D63733" w:rsidRDefault="00650F22">
      <w:pPr>
        <w:pStyle w:val="Definition-Field2"/>
      </w:pPr>
      <w:r>
        <w:lastRenderedPageBreak/>
        <w:t>This property is supported in PowerPoint 2010 and PowerPoint 2013.</w:t>
      </w:r>
    </w:p>
    <w:p w:rsidR="00D63733" w:rsidRDefault="00650F22">
      <w:pPr>
        <w:pStyle w:val="Definition-Field"/>
      </w:pPr>
      <w:r>
        <w:t xml:space="preserve">u.   </w:t>
      </w:r>
      <w:r>
        <w:rPr>
          <w:i/>
        </w:rPr>
        <w:t xml:space="preserve">The standard defines the property "horizontal-stripes", contained within the </w:t>
      </w:r>
      <w:r>
        <w:rPr>
          <w:i/>
        </w:rPr>
        <w:t>attribute presentation:transition-style,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v.   </w:t>
      </w:r>
      <w:r>
        <w:rPr>
          <w:i/>
        </w:rPr>
        <w:t xml:space="preserve">The standard defines the property </w:t>
      </w:r>
      <w:r>
        <w:rPr>
          <w:i/>
        </w:rPr>
        <w:t>"interlocking-horizontal-left", contained within the attribute presentation:transition-style,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w.   </w:t>
      </w:r>
      <w:r>
        <w:rPr>
          <w:i/>
        </w:rPr>
        <w:t>The stand</w:t>
      </w:r>
      <w:r>
        <w:rPr>
          <w:i/>
        </w:rPr>
        <w:t>ard defines the property "interlocking-horizontal-right", contained within the attribute presentation:transition-style, contained within the element &lt;style:drawing-page-properties&gt;</w:t>
      </w:r>
    </w:p>
    <w:p w:rsidR="00D63733" w:rsidRDefault="00650F22">
      <w:pPr>
        <w:pStyle w:val="Definition-Field2"/>
      </w:pPr>
      <w:r>
        <w:t>This property is not supported in PowerPoint 2010, PowerPoint 2013 or Power</w:t>
      </w:r>
      <w:r>
        <w:t>Point 2016.</w:t>
      </w:r>
    </w:p>
    <w:p w:rsidR="00D63733" w:rsidRDefault="00650F22">
      <w:pPr>
        <w:pStyle w:val="Definition-Field"/>
      </w:pPr>
      <w:r>
        <w:t xml:space="preserve">x.   </w:t>
      </w:r>
      <w:r>
        <w:rPr>
          <w:i/>
        </w:rPr>
        <w:t>The standard defines the property "interlocking-vertical-bottom", contained within the attribute presentation:transition-style, contained within the element &lt;style:drawing-page-properties&gt;</w:t>
      </w:r>
    </w:p>
    <w:p w:rsidR="00D63733" w:rsidRDefault="00650F22">
      <w:pPr>
        <w:pStyle w:val="Definition-Field2"/>
      </w:pPr>
      <w:r>
        <w:t>This property is not supported in PowerPoint 2010,</w:t>
      </w:r>
      <w:r>
        <w:t xml:space="preserve"> PowerPoint 2013 or PowerPoint 2016.</w:t>
      </w:r>
    </w:p>
    <w:p w:rsidR="00D63733" w:rsidRDefault="00650F22">
      <w:pPr>
        <w:pStyle w:val="Definition-Field"/>
      </w:pPr>
      <w:r>
        <w:t xml:space="preserve">y.   </w:t>
      </w:r>
      <w:r>
        <w:rPr>
          <w:i/>
        </w:rPr>
        <w:t>The standard defines the property "interlocking-vertical-top", contained within the attribute presentation:transition-style, contained within the element &lt;style:drawing-page-properties&gt;</w:t>
      </w:r>
    </w:p>
    <w:p w:rsidR="00D63733" w:rsidRDefault="00650F22">
      <w:pPr>
        <w:pStyle w:val="Definition-Field2"/>
      </w:pPr>
      <w:r>
        <w:t>This property is not support</w:t>
      </w:r>
      <w:r>
        <w:t>ed in PowerPoint 2010, PowerPoint 2013 or PowerPoint 2016.</w:t>
      </w:r>
    </w:p>
    <w:p w:rsidR="00D63733" w:rsidRDefault="00650F22">
      <w:pPr>
        <w:pStyle w:val="Definition-Field"/>
      </w:pPr>
      <w:r>
        <w:t xml:space="preserve">z.   </w:t>
      </w:r>
      <w:r>
        <w:rPr>
          <w:i/>
        </w:rPr>
        <w:t>The standard defines the property "melt", contained within the attribute presentation:transition-style, contained within the element &lt;style:drawing-page-properties&gt;</w:t>
      </w:r>
    </w:p>
    <w:p w:rsidR="00D63733" w:rsidRDefault="00650F22">
      <w:pPr>
        <w:pStyle w:val="Definition-Field2"/>
      </w:pPr>
      <w:r>
        <w:t>This property is not suppor</w:t>
      </w:r>
      <w:r>
        <w:t>ted in PowerPoint 2010, PowerPoint 2013 or PowerPoint 2016.</w:t>
      </w:r>
    </w:p>
    <w:p w:rsidR="00D63733" w:rsidRDefault="00650F22">
      <w:pPr>
        <w:pStyle w:val="Definition-Field"/>
      </w:pPr>
      <w:r>
        <w:t xml:space="preserve">aa.  </w:t>
      </w:r>
      <w:r>
        <w:rPr>
          <w:i/>
        </w:rPr>
        <w:t>The standard defines the property "move-from-bottom", contained within the attribute presentation:transition-style, contained within the element &lt;style:drawing-page-properties&gt;</w:t>
      </w:r>
    </w:p>
    <w:p w:rsidR="00D63733" w:rsidRDefault="00650F22">
      <w:pPr>
        <w:pStyle w:val="Definition-Field2"/>
      </w:pPr>
      <w:r>
        <w:t xml:space="preserve">This property </w:t>
      </w:r>
      <w:r>
        <w:t>is not supported in PowerPoint 2010, PowerPoint 2013 or PowerPoint 2016.</w:t>
      </w:r>
    </w:p>
    <w:p w:rsidR="00D63733" w:rsidRDefault="00650F22">
      <w:pPr>
        <w:pStyle w:val="Definition-Field"/>
      </w:pPr>
      <w:r>
        <w:t xml:space="preserve">bb.  </w:t>
      </w:r>
      <w:r>
        <w:rPr>
          <w:i/>
        </w:rPr>
        <w:t>The standard defines the property "move-from-left", contained within the attribute presentation:transition-style, contained within the element &lt;style:drawing-page-properties&gt;</w:t>
      </w:r>
    </w:p>
    <w:p w:rsidR="00D63733" w:rsidRDefault="00650F22">
      <w:pPr>
        <w:pStyle w:val="Definition-Field2"/>
      </w:pPr>
      <w:r>
        <w:t>Thi</w:t>
      </w:r>
      <w:r>
        <w:t>s property is not supported in PowerPoint 2010, PowerPoint 2013 or PowerPoint 2016.</w:t>
      </w:r>
    </w:p>
    <w:p w:rsidR="00D63733" w:rsidRDefault="00650F22">
      <w:pPr>
        <w:pStyle w:val="Definition-Field"/>
      </w:pPr>
      <w:r>
        <w:t xml:space="preserve">cc.  </w:t>
      </w:r>
      <w:r>
        <w:rPr>
          <w:i/>
        </w:rPr>
        <w:t>The standard defines the property "move-from-lowerleft", contained within the attribute presentation:transition-style, contained within the element &lt;style:drawing-page</w:t>
      </w:r>
      <w:r>
        <w:rPr>
          <w:i/>
        </w:rPr>
        <w:t>-properties&gt;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dd.  </w:t>
      </w:r>
      <w:r>
        <w:rPr>
          <w:i/>
        </w:rPr>
        <w:t>The standard defines the property "move-from-lowerright", contained within the attribute presentation:transition-style, contained within the element &lt;s</w:t>
      </w:r>
      <w:r>
        <w:rPr>
          <w:i/>
        </w:rPr>
        <w:t>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ee.  </w:t>
      </w:r>
      <w:r>
        <w:rPr>
          <w:i/>
        </w:rPr>
        <w:t>The standard defines the property "move-from-right", contained within the attribute presentation:transition-style, contained within th</w:t>
      </w:r>
      <w:r>
        <w:rPr>
          <w:i/>
        </w:rPr>
        <w:t>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ff.  </w:t>
      </w:r>
      <w:r>
        <w:rPr>
          <w:i/>
        </w:rPr>
        <w:t>The standard defines the property "move-from-top", contained within the attribute presentation:transition-style, contained</w:t>
      </w:r>
      <w:r>
        <w:rPr>
          <w:i/>
        </w:rPr>
        <w:t xml:space="preserve">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lastRenderedPageBreak/>
        <w:t xml:space="preserve">gg.  </w:t>
      </w:r>
      <w:r>
        <w:rPr>
          <w:i/>
        </w:rPr>
        <w:t>The standard defines the property "move-from-upperleft", contained within the attribute presentation:transition-</w:t>
      </w:r>
      <w:r>
        <w:rPr>
          <w:i/>
        </w:rPr>
        <w:t>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hh.  </w:t>
      </w:r>
      <w:r>
        <w:rPr>
          <w:i/>
        </w:rPr>
        <w:t>The standard defines the property "move-from-upperright", contained within the attribute present</w:t>
      </w:r>
      <w:r>
        <w:rPr>
          <w:i/>
        </w:rPr>
        <w: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ii.  </w:t>
      </w:r>
      <w:r>
        <w:rPr>
          <w:i/>
        </w:rPr>
        <w:t xml:space="preserve">The standard defines the property "none", contained within the attribute </w:t>
      </w:r>
      <w:r>
        <w:rPr>
          <w:i/>
        </w:rPr>
        <w:t>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jj.  </w:t>
      </w:r>
      <w:r>
        <w:rPr>
          <w:i/>
        </w:rPr>
        <w:t>The standard defines the property "open", contained within the attribute presentation:transi</w:t>
      </w:r>
      <w:r>
        <w:rPr>
          <w:i/>
        </w:rPr>
        <w:t>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kk.  </w:t>
      </w:r>
      <w:r>
        <w:rPr>
          <w:i/>
        </w:rPr>
        <w:t xml:space="preserve">The standard defines the property "open-horizontal", contained within the attribute </w:t>
      </w:r>
      <w:r>
        <w:rPr>
          <w:i/>
        </w:rPr>
        <w:t>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ll.  </w:t>
      </w:r>
      <w:r>
        <w:rPr>
          <w:i/>
        </w:rPr>
        <w:t>The standard defines the property "open-vertical", contained within the attribute presentati</w:t>
      </w:r>
      <w:r>
        <w:rPr>
          <w:i/>
        </w:rPr>
        <w:t>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mm.  </w:t>
      </w:r>
      <w:r>
        <w:rPr>
          <w:i/>
        </w:rPr>
        <w:t>The standard defines the property "random", contained within the attribute presentation:transition-sty</w:t>
      </w:r>
      <w:r>
        <w:rPr>
          <w:i/>
        </w:rPr>
        <w:t>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nn.  </w:t>
      </w:r>
      <w:r>
        <w:rPr>
          <w:i/>
        </w:rPr>
        <w:t>The standard defines the property "roll-from-bottom", contained within the attribute presentation:transition-style, con</w:t>
      </w:r>
      <w:r>
        <w:rPr>
          <w:i/>
        </w:rPr>
        <w:t>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oo.  </w:t>
      </w:r>
      <w:r>
        <w:rPr>
          <w:i/>
        </w:rPr>
        <w:t>The standard defines the property "roll-from-left", contained within the attribute presentation:transition-style, contained wi</w:t>
      </w:r>
      <w:r>
        <w:rPr>
          <w:i/>
        </w:rPr>
        <w:t>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pp.  </w:t>
      </w:r>
      <w:r>
        <w:rPr>
          <w:i/>
        </w:rPr>
        <w:t>The standard defines the property "roll-from-right", contained within the attribute presentation:transition-style, contained within the</w:t>
      </w:r>
      <w:r>
        <w:rPr>
          <w:i/>
        </w:rPr>
        <w:t xml:space="preserv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qq.  </w:t>
      </w:r>
      <w:r>
        <w:rPr>
          <w:i/>
        </w:rPr>
        <w:t>The standard defines the property "roll-from-top", contained within the attribute presentation:transition-style, contained within the element &lt;</w:t>
      </w:r>
      <w:r>
        <w:rPr>
          <w:i/>
        </w:rPr>
        <w: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rr.  </w:t>
      </w:r>
      <w:r>
        <w:rPr>
          <w:i/>
        </w:rPr>
        <w:t>The standard defines the property "spiralin-left", contained within the attribute presentation:transition-style, contained within the element &lt;style:draw</w:t>
      </w:r>
      <w:r>
        <w:rPr>
          <w:i/>
        </w:rPr>
        <w:t>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ss.  </w:t>
      </w:r>
      <w:r>
        <w:rPr>
          <w:i/>
        </w:rPr>
        <w:t xml:space="preserve">The standard defines the property "spiralin-right", contained within the attribute presentation:transition-style, contained within the element </w:t>
      </w:r>
      <w:r>
        <w:rPr>
          <w:i/>
        </w:rPr>
        <w:t>&lt;style:drawing-page-properties&gt;</w:t>
      </w:r>
    </w:p>
    <w:p w:rsidR="00D63733" w:rsidRDefault="00650F22">
      <w:pPr>
        <w:pStyle w:val="Definition-Field2"/>
      </w:pPr>
      <w:r>
        <w:lastRenderedPageBreak/>
        <w:t>This property is not supported in PowerPoint 2010, PowerPoint 2013 or PowerPoint 2016.</w:t>
      </w:r>
    </w:p>
    <w:p w:rsidR="00D63733" w:rsidRDefault="00650F22">
      <w:pPr>
        <w:pStyle w:val="Definition-Field"/>
      </w:pPr>
      <w:r>
        <w:t xml:space="preserve">tt.  </w:t>
      </w:r>
      <w:r>
        <w:rPr>
          <w:i/>
        </w:rPr>
        <w:t>The standard defines the property "spiralout-left", contained within the attribute presentation:transition-style, contained within t</w:t>
      </w:r>
      <w:r>
        <w:rPr>
          <w:i/>
        </w:rPr>
        <w: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uu.  </w:t>
      </w:r>
      <w:r>
        <w:rPr>
          <w:i/>
        </w:rPr>
        <w:t>The standard defines the property "spiralout-right", contained within the attribute presentation:transition-style, contai</w:t>
      </w:r>
      <w:r>
        <w:rPr>
          <w:i/>
        </w:rPr>
        <w:t>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vv.  </w:t>
      </w:r>
      <w:r>
        <w:rPr>
          <w:i/>
        </w:rPr>
        <w:t>The standard defines the property "stretch-from-bottom", contained within the attribute presentation:transiti</w:t>
      </w:r>
      <w:r>
        <w:rPr>
          <w:i/>
        </w:rPr>
        <w:t>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ww.  </w:t>
      </w:r>
      <w:r>
        <w:rPr>
          <w:i/>
        </w:rPr>
        <w:t>The standard defines the property "stretch-from-left", contained within the attribute present</w:t>
      </w:r>
      <w:r>
        <w:rPr>
          <w:i/>
        </w:rPr>
        <w: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xx.  </w:t>
      </w:r>
      <w:r>
        <w:rPr>
          <w:i/>
        </w:rPr>
        <w:t>The standard defines the property "stretch-from-right", contained within the at</w:t>
      </w:r>
      <w:r>
        <w:rPr>
          <w:i/>
        </w:rPr>
        <w:t>tribute presentation:transition-style,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yy.  </w:t>
      </w:r>
      <w:r>
        <w:rPr>
          <w:i/>
        </w:rPr>
        <w:t xml:space="preserve">The standard defines the property "stretch-from-top", contained </w:t>
      </w:r>
      <w:r>
        <w:rPr>
          <w:i/>
        </w:rPr>
        <w:t>within the attribute presentation:transition-style,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zz.  </w:t>
      </w:r>
      <w:r>
        <w:rPr>
          <w:i/>
        </w:rPr>
        <w:t>The standard defines the property "uncover-to-botto</w:t>
      </w:r>
      <w:r>
        <w:rPr>
          <w:i/>
        </w:rPr>
        <w:t>m", contained within the attribute 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aaa. </w:t>
      </w:r>
      <w:r>
        <w:rPr>
          <w:i/>
        </w:rPr>
        <w:t>The standard defines the property "uncover-to-left", cont</w:t>
      </w:r>
      <w:r>
        <w:rPr>
          <w:i/>
        </w:rPr>
        <w:t>ained within the attribute 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bbb. </w:t>
      </w:r>
      <w:r>
        <w:rPr>
          <w:i/>
        </w:rPr>
        <w:t xml:space="preserve">The standard defines the property "uncover-to-lowerleft", </w:t>
      </w:r>
      <w:r>
        <w:rPr>
          <w:i/>
        </w:rPr>
        <w:t>contained within the attribute 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ccc. </w:t>
      </w:r>
      <w:r>
        <w:rPr>
          <w:i/>
        </w:rPr>
        <w:t>The standard defines the property "uncover-to-lowerright", co</w:t>
      </w:r>
      <w:r>
        <w:rPr>
          <w:i/>
        </w:rPr>
        <w:t>ntained within the attribute 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ddd. </w:t>
      </w:r>
      <w:r>
        <w:rPr>
          <w:i/>
        </w:rPr>
        <w:t>The standard defines the property "uncover-to-right", contained</w:t>
      </w:r>
      <w:r>
        <w:rPr>
          <w:i/>
        </w:rPr>
        <w:t xml:space="preserve"> within the attribute 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eee. </w:t>
      </w:r>
      <w:r>
        <w:rPr>
          <w:i/>
        </w:rPr>
        <w:t>The standard defines the property "uncover-to-top", contained within t</w:t>
      </w:r>
      <w:r>
        <w:rPr>
          <w:i/>
        </w:rPr>
        <w:t>he attribute 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lastRenderedPageBreak/>
        <w:t xml:space="preserve">fff. </w:t>
      </w:r>
      <w:r>
        <w:rPr>
          <w:i/>
        </w:rPr>
        <w:t xml:space="preserve">The standard defines the property "uncover-to-upperleft", contained within the </w:t>
      </w:r>
      <w:r>
        <w:rPr>
          <w:i/>
        </w:rPr>
        <w:t>attribute 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ggg. </w:t>
      </w:r>
      <w:r>
        <w:rPr>
          <w:i/>
        </w:rPr>
        <w:t>The standard defines the property "uncover-to-upperright", contained within the at</w:t>
      </w:r>
      <w:r>
        <w:rPr>
          <w:i/>
        </w:rPr>
        <w:t>tribute 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hhh. </w:t>
      </w:r>
      <w:r>
        <w:rPr>
          <w:i/>
        </w:rPr>
        <w:t>The standard defines the property "vertical-checkerboard", contained within the attr</w:t>
      </w:r>
      <w:r>
        <w:rPr>
          <w:i/>
        </w:rPr>
        <w:t>ibute presentation:transition-style,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iii. </w:t>
      </w:r>
      <w:r>
        <w:rPr>
          <w:i/>
        </w:rPr>
        <w:t>The standard defines the property "vertical-lines", contained within the attribute pre</w:t>
      </w:r>
      <w:r>
        <w:rPr>
          <w:i/>
        </w:rPr>
        <w:t>sentation:transition-style,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jjj. </w:t>
      </w:r>
      <w:r>
        <w:rPr>
          <w:i/>
        </w:rPr>
        <w:t>The standard defines the property "vertical-stripes", contained within the attribute presentati</w:t>
      </w:r>
      <w:r>
        <w:rPr>
          <w:i/>
        </w:rPr>
        <w:t>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kkk. </w:t>
      </w:r>
      <w:r>
        <w:rPr>
          <w:i/>
        </w:rPr>
        <w:t>The standard defines the property "wavyline-from-bottom", contained within the att</w:t>
      </w:r>
      <w:r>
        <w:rPr>
          <w:i/>
        </w:rPr>
        <w:t>ribute presentation:transition-style,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lll. </w:t>
      </w:r>
      <w:r>
        <w:rPr>
          <w:i/>
        </w:rPr>
        <w:t>The standard defines the property "wavyline-from-left", contained</w:t>
      </w:r>
      <w:r>
        <w:rPr>
          <w:i/>
        </w:rPr>
        <w:t xml:space="preserve"> within the attribute presentation:transition-style,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mmm. </w:t>
      </w:r>
      <w:r>
        <w:rPr>
          <w:i/>
        </w:rPr>
        <w:t>The standard defines the property "wavyline-from-r</w:t>
      </w:r>
      <w:r>
        <w:rPr>
          <w:i/>
        </w:rPr>
        <w:t>ight", contained within the attribute presentation:transition-style,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nnn. </w:t>
      </w:r>
      <w:r>
        <w:rPr>
          <w:i/>
        </w:rPr>
        <w:t xml:space="preserve">The standard defines the property </w:t>
      </w:r>
      <w:r>
        <w:rPr>
          <w:i/>
        </w:rPr>
        <w:t>"wavyline-from-top", contained within the attribute presentation:transition-style,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Heading3"/>
      </w:pPr>
      <w:bookmarkStart w:id="1881" w:name="section_216908f8eea94fd3af21eb4ae653362e"/>
      <w:bookmarkStart w:id="1882" w:name="_Toc466893613"/>
      <w:r>
        <w:t>Section 15.36.3, Transiti</w:t>
      </w:r>
      <w:r>
        <w:t>on Speed</w:t>
      </w:r>
      <w:bookmarkEnd w:id="1881"/>
      <w:bookmarkEnd w:id="1882"/>
      <w:r>
        <w:fldChar w:fldCharType="begin"/>
      </w:r>
      <w:r>
        <w:instrText xml:space="preserve"> XE "Transition Speed" </w:instrText>
      </w:r>
      <w:r>
        <w:fldChar w:fldCharType="end"/>
      </w:r>
    </w:p>
    <w:p w:rsidR="00D63733" w:rsidRDefault="00650F22">
      <w:pPr>
        <w:pStyle w:val="Definition-Field"/>
      </w:pPr>
      <w:r>
        <w:t xml:space="preserve">a.   </w:t>
      </w:r>
      <w:r>
        <w:rPr>
          <w:i/>
        </w:rPr>
        <w:t>The standard defines the attribute presentation:transition-speed, contained within the element &lt;style:drawing-page-properties&gt;</w:t>
      </w:r>
    </w:p>
    <w:p w:rsidR="00D63733" w:rsidRDefault="00650F22">
      <w:pPr>
        <w:pStyle w:val="Definition-Field2"/>
      </w:pPr>
      <w:r>
        <w:t>This attribute is supported in PowerPoint 2010 and PowerPoint 2013.</w:t>
      </w:r>
    </w:p>
    <w:p w:rsidR="00D63733" w:rsidRDefault="00650F22">
      <w:pPr>
        <w:pStyle w:val="Definition-Field"/>
      </w:pPr>
      <w:r>
        <w:t xml:space="preserve">b.   </w:t>
      </w:r>
      <w:r>
        <w:rPr>
          <w:i/>
        </w:rPr>
        <w:t>The standard defi</w:t>
      </w:r>
      <w:r>
        <w:rPr>
          <w:i/>
        </w:rPr>
        <w:t>nes the property "fast", contained within the attribute presentation:transition-speed,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
      </w:pPr>
      <w:r>
        <w:t xml:space="preserve">c.   </w:t>
      </w:r>
      <w:r>
        <w:rPr>
          <w:i/>
        </w:rPr>
        <w:t>The standard defines the property "m</w:t>
      </w:r>
      <w:r>
        <w:rPr>
          <w:i/>
        </w:rPr>
        <w:t>edium", contained within the attribute presentation:transition-speed,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2"/>
      </w:pPr>
      <w:r>
        <w:lastRenderedPageBreak/>
        <w:t xml:space="preserve">The default value for the transition speed is "medium". </w:t>
      </w:r>
    </w:p>
    <w:p w:rsidR="00D63733" w:rsidRDefault="00650F22">
      <w:pPr>
        <w:pStyle w:val="Definition-Field"/>
      </w:pPr>
      <w:r>
        <w:t>d</w:t>
      </w:r>
      <w:r>
        <w:t xml:space="preserve">.   </w:t>
      </w:r>
      <w:r>
        <w:rPr>
          <w:i/>
        </w:rPr>
        <w:t>The standard defines the property "slow", contained within the attribute presentation:transition-speed,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Heading3"/>
      </w:pPr>
      <w:bookmarkStart w:id="1883" w:name="section_9b5feb31701e4e33942194e7d09febb4"/>
      <w:bookmarkStart w:id="1884" w:name="_Toc466893614"/>
      <w:r>
        <w:t>Section 15.36.4, Tra</w:t>
      </w:r>
      <w:r>
        <w:t>nsition Type or Family</w:t>
      </w:r>
      <w:bookmarkEnd w:id="1883"/>
      <w:bookmarkEnd w:id="1884"/>
      <w:r>
        <w:fldChar w:fldCharType="begin"/>
      </w:r>
      <w:r>
        <w:instrText xml:space="preserve"> XE "Transition Type or Family" </w:instrText>
      </w:r>
      <w:r>
        <w:fldChar w:fldCharType="end"/>
      </w:r>
    </w:p>
    <w:p w:rsidR="00D63733" w:rsidRDefault="00650F22">
      <w:pPr>
        <w:pStyle w:val="Definition-Field"/>
      </w:pPr>
      <w:r>
        <w:t xml:space="preserve">a.   </w:t>
      </w:r>
      <w:r>
        <w:rPr>
          <w:i/>
        </w:rPr>
        <w:t>The standard defines the attribute smil:type, contained within the element &lt;style:drawing-page-properties&gt;</w:t>
      </w:r>
    </w:p>
    <w:p w:rsidR="00D63733" w:rsidRDefault="00650F22">
      <w:pPr>
        <w:pStyle w:val="Definition-Field2"/>
      </w:pPr>
      <w:r>
        <w:t>This attribute is supported in PowerPoint 2010 and PowerPoint 2013.</w:t>
      </w:r>
    </w:p>
    <w:p w:rsidR="00D63733" w:rsidRDefault="00650F22">
      <w:pPr>
        <w:pStyle w:val="Definition-Field2"/>
      </w:pPr>
      <w:r>
        <w:t xml:space="preserve">In PowerPoint, if a slide has a transition that is not found in the ODF or SMIL spec, it will be saved with a fade transition, that is, smil:type="fade". </w:t>
      </w:r>
    </w:p>
    <w:p w:rsidR="00D63733" w:rsidRDefault="00650F22">
      <w:pPr>
        <w:pStyle w:val="Definition-Field"/>
      </w:pPr>
      <w:r>
        <w:t xml:space="preserve">b.   </w:t>
      </w:r>
      <w:r>
        <w:rPr>
          <w:i/>
        </w:rPr>
        <w:t>The standard defines the property "arrowHeadWipe", contained within the attribute smil:type, con</w:t>
      </w:r>
      <w:r>
        <w:rPr>
          <w:i/>
        </w:rPr>
        <w:t>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c.   </w:t>
      </w:r>
      <w:r>
        <w:rPr>
          <w:i/>
        </w:rPr>
        <w:t>The standard defines the property "barnDoorWipe", contained within the attribute smil:type, contained with</w:t>
      </w:r>
      <w:r>
        <w:rPr>
          <w:i/>
        </w:rPr>
        <w:t>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2"/>
      </w:pPr>
      <w:r>
        <w:t xml:space="preserve">PowerPoint supports BarnDoorWipe subtypes "vertical" and "horizontal" in forward and reverse directions. </w:t>
      </w:r>
    </w:p>
    <w:p w:rsidR="00D63733" w:rsidRDefault="00650F22">
      <w:pPr>
        <w:pStyle w:val="Definition-Field"/>
      </w:pPr>
      <w:r>
        <w:t xml:space="preserve">d.   </w:t>
      </w:r>
      <w:r>
        <w:rPr>
          <w:i/>
        </w:rPr>
        <w:t>The standard defines the proper</w:t>
      </w:r>
      <w:r>
        <w:rPr>
          <w:i/>
        </w:rPr>
        <w:t>ty "barnVeeWipe", contained within the attribute smil:type,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e.   </w:t>
      </w:r>
      <w:r>
        <w:rPr>
          <w:i/>
        </w:rPr>
        <w:t>The standard defines the property "barnZigZ</w:t>
      </w:r>
      <w:r>
        <w:rPr>
          <w:i/>
        </w:rPr>
        <w:t>agWipe", contained within the attribute smil:type,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f.   </w:t>
      </w:r>
      <w:r>
        <w:rPr>
          <w:i/>
        </w:rPr>
        <w:t>The standard defines the property "barWipe", contain</w:t>
      </w:r>
      <w:r>
        <w:rPr>
          <w:i/>
        </w:rPr>
        <w:t>ed within the attribute smil:type,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2"/>
      </w:pPr>
      <w:r>
        <w:t>PowerPoint supports BarWipe subtypes "topToBottom" and "leftToRight" in forward and reverse d</w:t>
      </w:r>
      <w:r>
        <w:t xml:space="preserve">irections. All other subtype/direction combinations map to "topToBottom" in forward direction. </w:t>
      </w:r>
    </w:p>
    <w:p w:rsidR="00D63733" w:rsidRDefault="00650F22">
      <w:pPr>
        <w:pStyle w:val="Definition-Field"/>
      </w:pPr>
      <w:r>
        <w:t xml:space="preserve">g.   </w:t>
      </w:r>
      <w:r>
        <w:rPr>
          <w:i/>
        </w:rPr>
        <w:t>The standard defines the property "bowTieWipe", contained within the attribute smil:type, contained within the element &lt;style:drawing-page-properties&gt;</w:t>
      </w:r>
    </w:p>
    <w:p w:rsidR="00D63733" w:rsidRDefault="00650F22">
      <w:pPr>
        <w:pStyle w:val="Definition-Field2"/>
      </w:pPr>
      <w:r>
        <w:t>This</w:t>
      </w:r>
      <w:r>
        <w:t xml:space="preserve"> property is not supported in PowerPoint 2010, PowerPoint 2013 or PowerPoint 2016.</w:t>
      </w:r>
    </w:p>
    <w:p w:rsidR="00D63733" w:rsidRDefault="00650F22">
      <w:pPr>
        <w:pStyle w:val="Definition-Field"/>
      </w:pPr>
      <w:r>
        <w:t xml:space="preserve">h.   </w:t>
      </w:r>
      <w:r>
        <w:rPr>
          <w:i/>
        </w:rPr>
        <w:t>The standard defines the property "boxSnakesWipe", contained within the attribute smil:type, contained within the element &lt;style:drawing-page-properties&gt;</w:t>
      </w:r>
    </w:p>
    <w:p w:rsidR="00D63733" w:rsidRDefault="00650F22">
      <w:pPr>
        <w:pStyle w:val="Definition-Field2"/>
      </w:pPr>
      <w:r>
        <w:t xml:space="preserve">This property </w:t>
      </w:r>
      <w:r>
        <w:t>is not supported in PowerPoint 2010, PowerPoint 2013 or PowerPoint 2016.</w:t>
      </w:r>
    </w:p>
    <w:p w:rsidR="00D63733" w:rsidRDefault="00650F22">
      <w:pPr>
        <w:pStyle w:val="Definition-Field"/>
      </w:pPr>
      <w:r>
        <w:t xml:space="preserve">i.   </w:t>
      </w:r>
      <w:r>
        <w:rPr>
          <w:i/>
        </w:rPr>
        <w:t>The standard defines the property "boxWipe", contained within the attribute smil:type, contained within the element &lt;style:drawing-page-properties&gt;</w:t>
      </w:r>
    </w:p>
    <w:p w:rsidR="00D63733" w:rsidRDefault="00650F22">
      <w:pPr>
        <w:pStyle w:val="Definition-Field2"/>
      </w:pPr>
      <w:r>
        <w:lastRenderedPageBreak/>
        <w:t>This property is not supported</w:t>
      </w:r>
      <w:r>
        <w:t xml:space="preserve"> in PowerPoint 2010, PowerPoint 2013 or PowerPoint 2016.</w:t>
      </w:r>
    </w:p>
    <w:p w:rsidR="00D63733" w:rsidRDefault="00650F22">
      <w:pPr>
        <w:pStyle w:val="Definition-Field"/>
      </w:pPr>
      <w:r>
        <w:t xml:space="preserve">j.   </w:t>
      </w:r>
      <w:r>
        <w:rPr>
          <w:i/>
        </w:rPr>
        <w:t>The standard defines the property "clockWipe", contained within the attribute smil:type, contained within the element &lt;style:drawing-page-properties&gt;</w:t>
      </w:r>
    </w:p>
    <w:p w:rsidR="00D63733" w:rsidRDefault="00650F22">
      <w:pPr>
        <w:pStyle w:val="Definition-Field2"/>
      </w:pPr>
      <w:r>
        <w:t>This property is supported in PowerPoint 201</w:t>
      </w:r>
      <w:r>
        <w:t>0 and PowerPoint 2013.</w:t>
      </w:r>
    </w:p>
    <w:p w:rsidR="00D63733" w:rsidRDefault="00650F22">
      <w:pPr>
        <w:pStyle w:val="Definition-Field2"/>
      </w:pPr>
      <w:r>
        <w:t xml:space="preserve">PowerPoint only supports the clockwiseTwelve subtype in the forward direction. All other subtype/direction combinations are mapped to this one. </w:t>
      </w:r>
    </w:p>
    <w:p w:rsidR="00D63733" w:rsidRDefault="00650F22">
      <w:pPr>
        <w:pStyle w:val="Definition-Field"/>
      </w:pPr>
      <w:r>
        <w:t xml:space="preserve">k.   </w:t>
      </w:r>
      <w:r>
        <w:rPr>
          <w:i/>
        </w:rPr>
        <w:t>The standard defines the property "diagonalWipe", contained within the attribute sm</w:t>
      </w:r>
      <w:r>
        <w:rPr>
          <w:i/>
        </w:rPr>
        <w:t>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l.   </w:t>
      </w:r>
      <w:r>
        <w:rPr>
          <w:i/>
        </w:rPr>
        <w:t>The standard defines the property "doubleFanWipe", contained within the attribute smil:type, c</w:t>
      </w:r>
      <w:r>
        <w:rPr>
          <w:i/>
        </w:rPr>
        <w:t>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m.   </w:t>
      </w:r>
      <w:r>
        <w:rPr>
          <w:i/>
        </w:rPr>
        <w:t>The standard defines the property "doubleSweepWipe", contained within the attribute smil:type, contained</w:t>
      </w:r>
      <w:r>
        <w:rPr>
          <w:i/>
        </w:rPr>
        <w:t xml:space="preserve">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n.   </w:t>
      </w:r>
      <w:r>
        <w:rPr>
          <w:i/>
        </w:rPr>
        <w:t xml:space="preserve">The standard defines the property "ellipseWipe", contained within the attribute smil:type, contained within the </w:t>
      </w:r>
      <w:r>
        <w:rPr>
          <w:i/>
        </w:rPr>
        <w:t>element &lt;style:drawing-page-properties&gt;</w:t>
      </w:r>
    </w:p>
    <w:p w:rsidR="00D63733" w:rsidRDefault="00650F22">
      <w:pPr>
        <w:pStyle w:val="Definition-Field2"/>
      </w:pPr>
      <w:r>
        <w:t>This property is supported in PowerPoint 2010 and PowerPoint 2013.</w:t>
      </w:r>
    </w:p>
    <w:p w:rsidR="00D63733" w:rsidRDefault="00650F22">
      <w:pPr>
        <w:pStyle w:val="Definition-Field2"/>
      </w:pPr>
      <w:r>
        <w:t xml:space="preserve">PowerPoint only supports the circular ellipseWipe subtype in the forward direction. All other subtype/direction combinations are mapped to this one. </w:t>
      </w:r>
    </w:p>
    <w:p w:rsidR="00D63733" w:rsidRDefault="00650F22">
      <w:pPr>
        <w:pStyle w:val="Definition-Field"/>
      </w:pPr>
      <w:r>
        <w:t xml:space="preserve">o.   </w:t>
      </w:r>
      <w:r>
        <w:rPr>
          <w:i/>
        </w:rPr>
        <w:t>The standard defines the property "eyeWipe", contained within the attribute smil:type,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p.   </w:t>
      </w:r>
      <w:r>
        <w:rPr>
          <w:i/>
        </w:rPr>
        <w:t>The standa</w:t>
      </w:r>
      <w:r>
        <w:rPr>
          <w:i/>
        </w:rPr>
        <w:t>rd defines the property "fade", contained within the attribute smil:type,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2"/>
      </w:pPr>
      <w:r>
        <w:t>PowerPoint supports crossfade and fadeFromColor. All o</w:t>
      </w:r>
      <w:r>
        <w:t xml:space="preserve">thers map to "crossfade". </w:t>
      </w:r>
    </w:p>
    <w:p w:rsidR="00D63733" w:rsidRDefault="00650F22">
      <w:pPr>
        <w:pStyle w:val="Definition-Field"/>
      </w:pPr>
      <w:r>
        <w:t xml:space="preserve">q.   </w:t>
      </w:r>
      <w:r>
        <w:rPr>
          <w:i/>
        </w:rPr>
        <w:t>The standard defines the property "fanWipe", contained within the attribute smil:type,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2"/>
      </w:pPr>
      <w:r>
        <w:t>PowerPoin</w:t>
      </w:r>
      <w:r>
        <w:t xml:space="preserve">t only supports the centerTop fanWipe in the forward direction. All other subtype/direction combinations are mapped to this one. </w:t>
      </w:r>
    </w:p>
    <w:p w:rsidR="00D63733" w:rsidRDefault="00650F22">
      <w:pPr>
        <w:pStyle w:val="Definition-Field"/>
      </w:pPr>
      <w:r>
        <w:t xml:space="preserve">r.   </w:t>
      </w:r>
      <w:r>
        <w:rPr>
          <w:i/>
        </w:rPr>
        <w:t>The standard defines the property "fourBoxWipe", contained within the attribute smil:type, contained within the element &lt;</w:t>
      </w:r>
      <w:r>
        <w:rPr>
          <w:i/>
        </w:rPr>
        <w: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s.   </w:t>
      </w:r>
      <w:r>
        <w:rPr>
          <w:i/>
        </w:rPr>
        <w:t>The standard defines the property "hexagonWipe", contained within the attribute smil:type, contained within the element &lt;</w:t>
      </w:r>
      <w:r>
        <w:rPr>
          <w:i/>
        </w:rPr>
        <w: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lastRenderedPageBreak/>
        <w:t xml:space="preserve">t.   </w:t>
      </w:r>
      <w:r>
        <w:rPr>
          <w:i/>
        </w:rPr>
        <w:t>The standard defines the property "irisWipe", contained within the attribute smil:type, contained within the element &lt;</w:t>
      </w:r>
      <w:r>
        <w:rPr>
          <w:i/>
        </w:rPr>
        <w:t>style:drawing-page-properties&gt;</w:t>
      </w:r>
    </w:p>
    <w:p w:rsidR="00D63733" w:rsidRDefault="00650F22">
      <w:pPr>
        <w:pStyle w:val="Definition-Field2"/>
      </w:pPr>
      <w:r>
        <w:t>This property is supported in PowerPoint 2010 and PowerPoint 2013.</w:t>
      </w:r>
    </w:p>
    <w:p w:rsidR="00D63733" w:rsidRDefault="00650F22">
      <w:pPr>
        <w:pStyle w:val="Definition-Field2"/>
      </w:pPr>
      <w:r>
        <w:t>PowerPoint supports the "rectangle" irisWipe subtype in both the forward and reverse directions. The "diamond" irisWipe subtype is only supported in the forwa</w:t>
      </w:r>
      <w:r>
        <w:t xml:space="preserve">rd direction. All other subtype/direction combinations map to "rectangle" in the forward direction. </w:t>
      </w:r>
    </w:p>
    <w:p w:rsidR="00D63733" w:rsidRDefault="00650F22">
      <w:pPr>
        <w:pStyle w:val="Definition-Field"/>
      </w:pPr>
      <w:r>
        <w:t xml:space="preserve">u.   </w:t>
      </w:r>
      <w:r>
        <w:rPr>
          <w:i/>
        </w:rPr>
        <w:t>The standard defines the property "miscDiagonalWipe", contained within the attribute smil:type, contained within the element &lt;style:drawing-page-prope</w:t>
      </w:r>
      <w:r>
        <w:rPr>
          <w:i/>
        </w:rPr>
        <w:t>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v.   </w:t>
      </w:r>
      <w:r>
        <w:rPr>
          <w:i/>
        </w:rPr>
        <w:t>The standard defines the property "miscShapeWipe", contained within the attribute smil:type, contained within the element &lt;style:drawing-page-properties&gt;</w:t>
      </w:r>
    </w:p>
    <w:p w:rsidR="00D63733" w:rsidRDefault="00650F22">
      <w:pPr>
        <w:pStyle w:val="Definition-Field2"/>
      </w:pPr>
      <w:r>
        <w:t>Thi</w:t>
      </w:r>
      <w:r>
        <w:t>s property is not supported in PowerPoint 2010, PowerPoint 2013 or PowerPoint 2016.</w:t>
      </w:r>
    </w:p>
    <w:p w:rsidR="00D63733" w:rsidRDefault="00650F22">
      <w:pPr>
        <w:pStyle w:val="Definition-Field"/>
      </w:pPr>
      <w:r>
        <w:t xml:space="preserve">w.   </w:t>
      </w:r>
      <w:r>
        <w:rPr>
          <w:i/>
        </w:rPr>
        <w:t>The standard defines the property "parallelSnakesWipe", contained within the attribute smil:type, contained within the element &lt;style:drawing-page-properties&gt;</w:t>
      </w:r>
    </w:p>
    <w:p w:rsidR="00D63733" w:rsidRDefault="00650F22">
      <w:pPr>
        <w:pStyle w:val="Definition-Field2"/>
      </w:pPr>
      <w:r>
        <w:t>This pro</w:t>
      </w:r>
      <w:r>
        <w:t>perty is not supported in PowerPoint 2010, PowerPoint 2013 or PowerPoint 2016.</w:t>
      </w:r>
    </w:p>
    <w:p w:rsidR="00D63733" w:rsidRDefault="00650F22">
      <w:pPr>
        <w:pStyle w:val="Definition-Field"/>
      </w:pPr>
      <w:r>
        <w:t xml:space="preserve">x.   </w:t>
      </w:r>
      <w:r>
        <w:rPr>
          <w:i/>
        </w:rPr>
        <w:t>The standard defines the property "pentagonWipe", contained within the attribute smil:type, contained within the element &lt;style:drawing-page-properties&gt;</w:t>
      </w:r>
    </w:p>
    <w:p w:rsidR="00D63733" w:rsidRDefault="00650F22">
      <w:pPr>
        <w:pStyle w:val="Definition-Field2"/>
      </w:pPr>
      <w:r>
        <w:t>This property is no</w:t>
      </w:r>
      <w:r>
        <w:t>t supported in PowerPoint 2010, PowerPoint 2013 or PowerPoint 2016.</w:t>
      </w:r>
    </w:p>
    <w:p w:rsidR="00D63733" w:rsidRDefault="00650F22">
      <w:pPr>
        <w:pStyle w:val="Definition-Field"/>
      </w:pPr>
      <w:r>
        <w:t xml:space="preserve">y.   </w:t>
      </w:r>
      <w:r>
        <w:rPr>
          <w:i/>
        </w:rPr>
        <w:t>The standard defines the property "pinWheelWipe", contained within the attribute smil:type, contained within the element &lt;style:drawing-page-properties&gt;</w:t>
      </w:r>
    </w:p>
    <w:p w:rsidR="00D63733" w:rsidRDefault="00650F22">
      <w:pPr>
        <w:pStyle w:val="Definition-Field2"/>
      </w:pPr>
      <w:r>
        <w:t xml:space="preserve">This property is supported in </w:t>
      </w:r>
      <w:r>
        <w:t>PowerPoint 2010 and PowerPoint 2013.</w:t>
      </w:r>
    </w:p>
    <w:p w:rsidR="00D63733" w:rsidRDefault="00650F22">
      <w:pPr>
        <w:pStyle w:val="Definition-Field2"/>
      </w:pPr>
      <w:r>
        <w:t>PowerPoint makes the following mappings: pinWheelWipe subtypes "twoBladeVertical" and "twoBladeHorizontal" (in any direction) both map to "twoBladeVertical" forward. pinWheelWipe subtype "fourBlade" (in any direction) m</w:t>
      </w:r>
      <w:r>
        <w:t xml:space="preserve">aps to "fourBlade" forward. All other subtypes map to the clockWipe transition. </w:t>
      </w:r>
    </w:p>
    <w:p w:rsidR="00D63733" w:rsidRDefault="00650F22">
      <w:pPr>
        <w:pStyle w:val="Definition-Field"/>
      </w:pPr>
      <w:r>
        <w:t xml:space="preserve">z.   </w:t>
      </w:r>
      <w:r>
        <w:rPr>
          <w:i/>
        </w:rPr>
        <w:t>The standard defines the property "pushWipe", contained within the attribute smil:type, contained within the element &lt;style:drawing-page-properties&gt;</w:t>
      </w:r>
    </w:p>
    <w:p w:rsidR="00D63733" w:rsidRDefault="00650F22">
      <w:pPr>
        <w:pStyle w:val="Definition-Field2"/>
      </w:pPr>
      <w:r>
        <w:t>This property is supp</w:t>
      </w:r>
      <w:r>
        <w:t>orted in PowerPoint 2010 and PowerPoint 2013.</w:t>
      </w:r>
    </w:p>
    <w:p w:rsidR="00D63733" w:rsidRDefault="00650F22">
      <w:pPr>
        <w:pStyle w:val="Definition-Field2"/>
      </w:pPr>
      <w:r>
        <w:t>PowerPoint supports pushWipes subtypes "fromTop", "fromBottom", "fromLeft" and fromRight" in the forward direction. Other subtypes and reverse pushWipes are mapped to "fromLeft" pushWipes in the forward directi</w:t>
      </w:r>
      <w:r>
        <w:t xml:space="preserve">on. </w:t>
      </w:r>
    </w:p>
    <w:p w:rsidR="00D63733" w:rsidRDefault="00650F22">
      <w:pPr>
        <w:pStyle w:val="Definition-Field"/>
      </w:pPr>
      <w:r>
        <w:t xml:space="preserve">aa.  </w:t>
      </w:r>
      <w:r>
        <w:rPr>
          <w:i/>
        </w:rPr>
        <w:t>The standard defines the property "roundRectWipe", contained within the attribute smil:type,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bb.  </w:t>
      </w:r>
      <w:r>
        <w:rPr>
          <w:i/>
        </w:rPr>
        <w:t>The standard defines the property "saloonDoorWipe", contained within the attribute smil:type,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cc.  </w:t>
      </w:r>
      <w:r>
        <w:rPr>
          <w:i/>
        </w:rPr>
        <w:t>The stand</w:t>
      </w:r>
      <w:r>
        <w:rPr>
          <w:i/>
        </w:rPr>
        <w:t>ard defines the property "singleSweepWipe", contained within the attribute smil:type,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lastRenderedPageBreak/>
        <w:t xml:space="preserve">dd.  </w:t>
      </w:r>
      <w:r>
        <w:rPr>
          <w:i/>
        </w:rPr>
        <w:t>The standard defi</w:t>
      </w:r>
      <w:r>
        <w:rPr>
          <w:i/>
        </w:rPr>
        <w:t>nes the property "slideWipe", contained within the attribute smil:type, contained within the element &lt;style:drawing-page-properties&gt;</w:t>
      </w:r>
    </w:p>
    <w:p w:rsidR="00D63733" w:rsidRDefault="00650F22">
      <w:pPr>
        <w:pStyle w:val="Definition-Field2"/>
      </w:pPr>
      <w:r>
        <w:t>This property is supported in PowerPoint 2010 and PowerPoint 2013.</w:t>
      </w:r>
    </w:p>
    <w:p w:rsidR="00D63733" w:rsidRDefault="00650F22">
      <w:pPr>
        <w:pStyle w:val="Definition-Field2"/>
      </w:pPr>
      <w:r>
        <w:t>PowerPoint supports slideWipe subtypes "fromTop", "fromB</w:t>
      </w:r>
      <w:r>
        <w:t xml:space="preserve">ottom", "fromLeft" and fromRight" in forward and reverse directions. All other slideWipe subtypes are mapped to "fromLeft" in forward or reverse direction. </w:t>
      </w:r>
    </w:p>
    <w:p w:rsidR="00D63733" w:rsidRDefault="00650F22">
      <w:pPr>
        <w:pStyle w:val="Definition-Field"/>
      </w:pPr>
      <w:r>
        <w:t xml:space="preserve">ee.  </w:t>
      </w:r>
      <w:r>
        <w:rPr>
          <w:i/>
        </w:rPr>
        <w:t>The standard defines the property "snakeWipe", contained within the attribute smil:type, conta</w:t>
      </w:r>
      <w:r>
        <w:rPr>
          <w:i/>
        </w:rPr>
        <w:t>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ff.  </w:t>
      </w:r>
      <w:r>
        <w:rPr>
          <w:i/>
        </w:rPr>
        <w:t xml:space="preserve">The standard defines the property "spiralWipe", contained within the attribute smil:type, contained within </w:t>
      </w:r>
      <w:r>
        <w:rPr>
          <w:i/>
        </w:rPr>
        <w:t>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gg.  </w:t>
      </w:r>
      <w:r>
        <w:rPr>
          <w:i/>
        </w:rPr>
        <w:t>The standard defines the property "starWipe", contained within the attribute smil:type, contained within the element &lt;st</w:t>
      </w:r>
      <w:r>
        <w:rPr>
          <w:i/>
        </w:rPr>
        <w:t>yle:drawing-page-properties&gt;</w:t>
      </w:r>
    </w:p>
    <w:p w:rsidR="00D63733" w:rsidRDefault="00650F22">
      <w:pPr>
        <w:pStyle w:val="Definition-Field2"/>
      </w:pPr>
      <w:r>
        <w:t>This property is supported in PowerPoint 2010 and PowerPoint 2013.</w:t>
      </w:r>
    </w:p>
    <w:p w:rsidR="00D63733" w:rsidRDefault="00650F22">
      <w:pPr>
        <w:pStyle w:val="Definition-Field2"/>
      </w:pPr>
      <w:r>
        <w:t xml:space="preserve">PowerPoint only supports the four-point starWipe in the forward direction. All other subtype/direction combinations are mapped to this one. </w:t>
      </w:r>
    </w:p>
    <w:p w:rsidR="00D63733" w:rsidRDefault="00650F22">
      <w:pPr>
        <w:pStyle w:val="Definition-Field"/>
      </w:pPr>
      <w:r>
        <w:t xml:space="preserve">hh.  </w:t>
      </w:r>
      <w:r>
        <w:rPr>
          <w:i/>
        </w:rPr>
        <w:t>The standard d</w:t>
      </w:r>
      <w:r>
        <w:rPr>
          <w:i/>
        </w:rPr>
        <w:t>efines the property "triangleWipe", contained within the attribute smil:type,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ii.  </w:t>
      </w:r>
      <w:r>
        <w:rPr>
          <w:i/>
        </w:rPr>
        <w:t xml:space="preserve">The standard defines the </w:t>
      </w:r>
      <w:r>
        <w:rPr>
          <w:i/>
        </w:rPr>
        <w:t>property "veeWipe", contained within the attribute smil:type,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jj.  </w:t>
      </w:r>
      <w:r>
        <w:rPr>
          <w:i/>
        </w:rPr>
        <w:t>The standard defines the property "waterf</w:t>
      </w:r>
      <w:r>
        <w:rPr>
          <w:i/>
        </w:rPr>
        <w:t>allWipe", contained within the attribute smil:type,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kk.  </w:t>
      </w:r>
      <w:r>
        <w:rPr>
          <w:i/>
        </w:rPr>
        <w:t>The standard defines the property "windshieldWipe",</w:t>
      </w:r>
      <w:r>
        <w:rPr>
          <w:i/>
        </w:rPr>
        <w:t xml:space="preserve"> contained within the attribute smil:type,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Definition-Field"/>
      </w:pPr>
      <w:r>
        <w:t xml:space="preserve">ll.  </w:t>
      </w:r>
      <w:r>
        <w:rPr>
          <w:i/>
        </w:rPr>
        <w:t>The standard defines the property "zigZagWipe", contained wi</w:t>
      </w:r>
      <w:r>
        <w:rPr>
          <w:i/>
        </w:rPr>
        <w:t>thin the attribute smil:type, contained within the element &lt;style:drawing-page-properties&gt;</w:t>
      </w:r>
    </w:p>
    <w:p w:rsidR="00D63733" w:rsidRDefault="00650F22">
      <w:pPr>
        <w:pStyle w:val="Definition-Field2"/>
      </w:pPr>
      <w:r>
        <w:t>This property is not supported in PowerPoint 2010, PowerPoint 2013 or PowerPoint 2016.</w:t>
      </w:r>
    </w:p>
    <w:p w:rsidR="00D63733" w:rsidRDefault="00650F22">
      <w:pPr>
        <w:pStyle w:val="Heading3"/>
      </w:pPr>
      <w:bookmarkStart w:id="1885" w:name="section_b5adddf3a4e24c88bcc57c60dbad4832"/>
      <w:bookmarkStart w:id="1886" w:name="_Toc466893615"/>
      <w:r>
        <w:t>Section 15.36.5, Transition Subtype</w:t>
      </w:r>
      <w:bookmarkEnd w:id="1885"/>
      <w:bookmarkEnd w:id="1886"/>
      <w:r>
        <w:fldChar w:fldCharType="begin"/>
      </w:r>
      <w:r>
        <w:instrText xml:space="preserve"> XE "Transition Subtype" </w:instrText>
      </w:r>
      <w:r>
        <w:fldChar w:fldCharType="end"/>
      </w:r>
    </w:p>
    <w:p w:rsidR="00D63733" w:rsidRDefault="00650F22">
      <w:pPr>
        <w:pStyle w:val="Definition-Field"/>
      </w:pPr>
      <w:r>
        <w:t xml:space="preserve">a.   </w:t>
      </w:r>
      <w:r>
        <w:rPr>
          <w:i/>
        </w:rPr>
        <w:t>The standa</w:t>
      </w:r>
      <w:r>
        <w:rPr>
          <w:i/>
        </w:rPr>
        <w:t>rd defines the attribute smil:subtype, contained within the element &lt;style:drawing-page-properties&gt;</w:t>
      </w:r>
    </w:p>
    <w:p w:rsidR="00D63733" w:rsidRDefault="00650F22">
      <w:pPr>
        <w:pStyle w:val="Definition-Field2"/>
      </w:pPr>
      <w:r>
        <w:t>This attribute is supported in PowerPoint 2010 and PowerPoint 2013.</w:t>
      </w:r>
    </w:p>
    <w:p w:rsidR="00D63733" w:rsidRDefault="00650F22">
      <w:pPr>
        <w:pStyle w:val="Heading3"/>
      </w:pPr>
      <w:bookmarkStart w:id="1887" w:name="section_6637f2a193654abb8c0e0125f79d6ee3"/>
      <w:bookmarkStart w:id="1888" w:name="_Toc466893616"/>
      <w:r>
        <w:lastRenderedPageBreak/>
        <w:t>Section 15.36.6, Transition Direction</w:t>
      </w:r>
      <w:bookmarkEnd w:id="1887"/>
      <w:bookmarkEnd w:id="1888"/>
      <w:r>
        <w:fldChar w:fldCharType="begin"/>
      </w:r>
      <w:r>
        <w:instrText xml:space="preserve"> XE "Transition Direction" </w:instrText>
      </w:r>
      <w:r>
        <w:fldChar w:fldCharType="end"/>
      </w:r>
    </w:p>
    <w:p w:rsidR="00D63733" w:rsidRDefault="00650F22">
      <w:pPr>
        <w:pStyle w:val="Definition-Field"/>
      </w:pPr>
      <w:r>
        <w:t xml:space="preserve">a.   </w:t>
      </w:r>
      <w:r>
        <w:rPr>
          <w:i/>
        </w:rPr>
        <w:t>The standard def</w:t>
      </w:r>
      <w:r>
        <w:rPr>
          <w:i/>
        </w:rPr>
        <w:t>ines the attribute smil:direction, contained within the element &lt;style:drawing-page-properties&gt;</w:t>
      </w:r>
    </w:p>
    <w:p w:rsidR="00D63733" w:rsidRDefault="00650F22">
      <w:pPr>
        <w:pStyle w:val="Definition-Field2"/>
      </w:pPr>
      <w:r>
        <w:t>This attribute is supported in PowerPoint 2010 and PowerPoint 2013.</w:t>
      </w:r>
    </w:p>
    <w:p w:rsidR="00D63733" w:rsidRDefault="00650F22">
      <w:pPr>
        <w:pStyle w:val="Heading3"/>
      </w:pPr>
      <w:bookmarkStart w:id="1889" w:name="section_5282bf4187b84158be1740b6b80a90bf"/>
      <w:bookmarkStart w:id="1890" w:name="_Toc466893617"/>
      <w:r>
        <w:t>Section 15.36.7, Fade Color</w:t>
      </w:r>
      <w:bookmarkEnd w:id="1889"/>
      <w:bookmarkEnd w:id="1890"/>
      <w:r>
        <w:fldChar w:fldCharType="begin"/>
      </w:r>
      <w:r>
        <w:instrText xml:space="preserve"> XE "Fade Color" </w:instrText>
      </w:r>
      <w:r>
        <w:fldChar w:fldCharType="end"/>
      </w:r>
    </w:p>
    <w:p w:rsidR="00D63733" w:rsidRDefault="00650F22">
      <w:pPr>
        <w:pStyle w:val="Definition-Field"/>
      </w:pPr>
      <w:r>
        <w:t xml:space="preserve">a.   </w:t>
      </w:r>
      <w:r>
        <w:rPr>
          <w:i/>
        </w:rPr>
        <w:t>The standard defines the attribute smil:</w:t>
      </w:r>
      <w:r>
        <w:rPr>
          <w:i/>
        </w:rPr>
        <w:t>fadeColor, contained within the element &lt;style:drawing-page-properties&gt;</w:t>
      </w:r>
    </w:p>
    <w:p w:rsidR="00D63733" w:rsidRDefault="00650F22">
      <w:pPr>
        <w:pStyle w:val="Definition-Field2"/>
      </w:pPr>
      <w:r>
        <w:t>This attribute is not supported in PowerPoint 2010, PowerPoint 2013 or PowerPoint 2016.</w:t>
      </w:r>
    </w:p>
    <w:p w:rsidR="00D63733" w:rsidRDefault="00650F22">
      <w:pPr>
        <w:pStyle w:val="Definition-Field2"/>
      </w:pPr>
      <w:r>
        <w:t xml:space="preserve">The fadeColor can only be black. </w:t>
      </w:r>
    </w:p>
    <w:p w:rsidR="00D63733" w:rsidRDefault="00650F22">
      <w:pPr>
        <w:pStyle w:val="Heading3"/>
      </w:pPr>
      <w:bookmarkStart w:id="1891" w:name="section_a8f6040532d6401c9e4d2ebc319c457f"/>
      <w:bookmarkStart w:id="1892" w:name="_Toc466893618"/>
      <w:r>
        <w:t>Section 15.36.8, Page Duration</w:t>
      </w:r>
      <w:bookmarkEnd w:id="1891"/>
      <w:bookmarkEnd w:id="1892"/>
      <w:r>
        <w:fldChar w:fldCharType="begin"/>
      </w:r>
      <w:r>
        <w:instrText xml:space="preserve"> XE "Page Duration" </w:instrText>
      </w:r>
      <w:r>
        <w:fldChar w:fldCharType="end"/>
      </w:r>
    </w:p>
    <w:p w:rsidR="00D63733" w:rsidRDefault="00650F22">
      <w:pPr>
        <w:pStyle w:val="Definition-Field"/>
      </w:pPr>
      <w:r>
        <w:t xml:space="preserve">a.   </w:t>
      </w:r>
      <w:r>
        <w:rPr>
          <w:i/>
        </w:rPr>
        <w:t xml:space="preserve">The </w:t>
      </w:r>
      <w:r>
        <w:rPr>
          <w:i/>
        </w:rPr>
        <w:t>standard defines the attribute presentation:duration, contained within the element &lt;style:drawing-page-properties&gt;</w:t>
      </w:r>
    </w:p>
    <w:p w:rsidR="00D63733" w:rsidRDefault="00650F22">
      <w:pPr>
        <w:pStyle w:val="Definition-Field2"/>
      </w:pPr>
      <w:r>
        <w:t>This attribute is supported in PowerPoint 2010 and PowerPoint 2013.</w:t>
      </w:r>
    </w:p>
    <w:p w:rsidR="00D63733" w:rsidRDefault="00650F22">
      <w:pPr>
        <w:pStyle w:val="Heading3"/>
      </w:pPr>
      <w:bookmarkStart w:id="1893" w:name="section_6c6d964ba17340ff9bbc31f86d29b505"/>
      <w:bookmarkStart w:id="1894" w:name="_Toc466893619"/>
      <w:r>
        <w:t>Section 15.36.9, Page Visibility</w:t>
      </w:r>
      <w:bookmarkEnd w:id="1893"/>
      <w:bookmarkEnd w:id="1894"/>
      <w:r>
        <w:fldChar w:fldCharType="begin"/>
      </w:r>
      <w:r>
        <w:instrText xml:space="preserve"> XE "Page Visibility" </w:instrText>
      </w:r>
      <w:r>
        <w:fldChar w:fldCharType="end"/>
      </w:r>
    </w:p>
    <w:p w:rsidR="00D63733" w:rsidRDefault="00650F22">
      <w:pPr>
        <w:pStyle w:val="Definition-Field"/>
      </w:pPr>
      <w:r>
        <w:t xml:space="preserve">a.   </w:t>
      </w:r>
      <w:r>
        <w:rPr>
          <w:i/>
        </w:rPr>
        <w:t xml:space="preserve">The </w:t>
      </w:r>
      <w:r>
        <w:rPr>
          <w:i/>
        </w:rPr>
        <w:t>standard defines the attribute presentation:visibility, contained within the element &lt;style:drawing-page-properties&gt;</w:t>
      </w:r>
    </w:p>
    <w:p w:rsidR="00D63733" w:rsidRDefault="00650F22">
      <w:pPr>
        <w:pStyle w:val="Definition-Field2"/>
      </w:pPr>
      <w:r>
        <w:t>This attribute is supported in PowerPoint 2010 and PowerPoint 2013.</w:t>
      </w:r>
    </w:p>
    <w:p w:rsidR="00D63733" w:rsidRDefault="00650F22">
      <w:pPr>
        <w:pStyle w:val="Heading3"/>
      </w:pPr>
      <w:bookmarkStart w:id="1895" w:name="section_4e896ffb13b44bdaae55ee7f15550ec7"/>
      <w:bookmarkStart w:id="1896" w:name="_Toc466893620"/>
      <w:r>
        <w:t>Section 15.36.10, Sound</w:t>
      </w:r>
      <w:bookmarkEnd w:id="1895"/>
      <w:bookmarkEnd w:id="1896"/>
      <w:r>
        <w:fldChar w:fldCharType="begin"/>
      </w:r>
      <w:r>
        <w:instrText xml:space="preserve"> XE "Sound" </w:instrText>
      </w:r>
      <w:r>
        <w:fldChar w:fldCharType="end"/>
      </w:r>
    </w:p>
    <w:p w:rsidR="00D63733" w:rsidRDefault="00650F22">
      <w:pPr>
        <w:pStyle w:val="Definition-Field"/>
      </w:pPr>
      <w:r>
        <w:t xml:space="preserve">a.   </w:t>
      </w:r>
      <w:r>
        <w:rPr>
          <w:i/>
        </w:rPr>
        <w:t>The standard defines the att</w:t>
      </w:r>
      <w:r>
        <w:rPr>
          <w:i/>
        </w:rPr>
        <w:t>ribute presentation:sound, contained within the element &lt;style:drawing-page-properties&gt;</w:t>
      </w:r>
    </w:p>
    <w:p w:rsidR="00D63733" w:rsidRDefault="00650F22">
      <w:pPr>
        <w:pStyle w:val="Definition-Field2"/>
      </w:pPr>
      <w:r>
        <w:t>This attribute is not supported in PowerPoint 2010, PowerPoint 2013 or PowerPoint 2016.</w:t>
      </w:r>
    </w:p>
    <w:p w:rsidR="00D63733" w:rsidRDefault="00650F22">
      <w:pPr>
        <w:pStyle w:val="Heading3"/>
      </w:pPr>
      <w:bookmarkStart w:id="1897" w:name="section_365d9b0623c04bd0aa0a31e9deae9774"/>
      <w:bookmarkStart w:id="1898" w:name="_Toc466893621"/>
      <w:r>
        <w:t>Section 15.36.11, Background Size</w:t>
      </w:r>
      <w:bookmarkEnd w:id="1897"/>
      <w:bookmarkEnd w:id="1898"/>
      <w:r>
        <w:fldChar w:fldCharType="begin"/>
      </w:r>
      <w:r>
        <w:instrText xml:space="preserve"> XE "Background Size" </w:instrText>
      </w:r>
      <w:r>
        <w:fldChar w:fldCharType="end"/>
      </w:r>
    </w:p>
    <w:p w:rsidR="00D63733" w:rsidRDefault="00650F22">
      <w:pPr>
        <w:pStyle w:val="Definition-Field"/>
      </w:pPr>
      <w:r>
        <w:t xml:space="preserve">a.   </w:t>
      </w:r>
      <w:r>
        <w:rPr>
          <w:i/>
        </w:rPr>
        <w:t>The standard defi</w:t>
      </w:r>
      <w:r>
        <w:rPr>
          <w:i/>
        </w:rPr>
        <w:t>nes the attribute draw:background-size, contained within the element &lt;style:drawing-page-properties&gt;</w:t>
      </w:r>
    </w:p>
    <w:p w:rsidR="00D63733" w:rsidRDefault="00650F22">
      <w:pPr>
        <w:pStyle w:val="Definition-Field2"/>
      </w:pPr>
      <w:r>
        <w:t>This attribute is not supported in PowerPoint 2010, PowerPoint 2013 or PowerPoint 2016.</w:t>
      </w:r>
    </w:p>
    <w:p w:rsidR="00D63733" w:rsidRDefault="00650F22">
      <w:pPr>
        <w:pStyle w:val="Definition-Field2"/>
      </w:pPr>
      <w:r>
        <w:t>On load, PowerPoint writes this attribute as "border" On load Power</w:t>
      </w:r>
      <w:r>
        <w:t xml:space="preserve">Point ignores this attribute. </w:t>
      </w:r>
    </w:p>
    <w:p w:rsidR="00D63733" w:rsidRDefault="00650F22">
      <w:pPr>
        <w:pStyle w:val="Heading3"/>
      </w:pPr>
      <w:bookmarkStart w:id="1899" w:name="section_da48d76958b7404786a53139da62bb90"/>
      <w:bookmarkStart w:id="1900" w:name="_Toc466893622"/>
      <w:r>
        <w:t>Section 15.36.12, Background Objects Visible</w:t>
      </w:r>
      <w:bookmarkEnd w:id="1899"/>
      <w:bookmarkEnd w:id="1900"/>
      <w:r>
        <w:fldChar w:fldCharType="begin"/>
      </w:r>
      <w:r>
        <w:instrText xml:space="preserve"> XE "Background Objects Visible" </w:instrText>
      </w:r>
      <w:r>
        <w:fldChar w:fldCharType="end"/>
      </w:r>
    </w:p>
    <w:p w:rsidR="00D63733" w:rsidRDefault="00650F22">
      <w:pPr>
        <w:pStyle w:val="Definition-Field"/>
      </w:pPr>
      <w:r>
        <w:t xml:space="preserve">a.   </w:t>
      </w:r>
      <w:r>
        <w:rPr>
          <w:i/>
        </w:rPr>
        <w:t>The standard defines the attribute presentation:background-objects-visible, contained within the element &lt;style:drawing-page-properties&gt;</w:t>
      </w:r>
    </w:p>
    <w:p w:rsidR="00D63733" w:rsidRDefault="00650F22">
      <w:pPr>
        <w:pStyle w:val="Definition-Field2"/>
      </w:pPr>
      <w:r>
        <w:t>Thi</w:t>
      </w:r>
      <w:r>
        <w:t>s attribute is supported in PowerPoint 2010 and PowerPoint 2013.</w:t>
      </w:r>
    </w:p>
    <w:p w:rsidR="00D63733" w:rsidRDefault="00650F22">
      <w:pPr>
        <w:pStyle w:val="Heading3"/>
      </w:pPr>
      <w:bookmarkStart w:id="1901" w:name="section_6cf954be42044d6daabecc76bb52f64b"/>
      <w:bookmarkStart w:id="1902" w:name="_Toc466893623"/>
      <w:r>
        <w:t>Section 15.36.13, Background Visible</w:t>
      </w:r>
      <w:bookmarkEnd w:id="1901"/>
      <w:bookmarkEnd w:id="1902"/>
      <w:r>
        <w:fldChar w:fldCharType="begin"/>
      </w:r>
      <w:r>
        <w:instrText xml:space="preserve"> XE "Background Visible" </w:instrText>
      </w:r>
      <w:r>
        <w:fldChar w:fldCharType="end"/>
      </w:r>
    </w:p>
    <w:p w:rsidR="00D63733" w:rsidRDefault="00650F22">
      <w:pPr>
        <w:pStyle w:val="Definition-Field"/>
      </w:pPr>
      <w:r>
        <w:t xml:space="preserve">a.   </w:t>
      </w:r>
      <w:r>
        <w:rPr>
          <w:i/>
        </w:rPr>
        <w:t>The standard defines the attribute presentation:background-visible, contained within the element &lt;style:drawing-page-prope</w:t>
      </w:r>
      <w:r>
        <w:rPr>
          <w:i/>
        </w:rPr>
        <w:t>rties&gt;</w:t>
      </w:r>
    </w:p>
    <w:p w:rsidR="00D63733" w:rsidRDefault="00650F22">
      <w:pPr>
        <w:pStyle w:val="Definition-Field2"/>
      </w:pPr>
      <w:r>
        <w:lastRenderedPageBreak/>
        <w:t>This attribute is supported in PowerPoint 2010 and PowerPoint 2013.</w:t>
      </w:r>
    </w:p>
    <w:p w:rsidR="00D63733" w:rsidRDefault="00650F22">
      <w:pPr>
        <w:pStyle w:val="Heading3"/>
      </w:pPr>
      <w:bookmarkStart w:id="1903" w:name="section_47a88a65d90e493e867b53a67c716812"/>
      <w:bookmarkStart w:id="1904" w:name="_Toc466893624"/>
      <w:r>
        <w:t>Section 15.36.14, Display Header</w:t>
      </w:r>
      <w:bookmarkEnd w:id="1903"/>
      <w:bookmarkEnd w:id="1904"/>
      <w:r>
        <w:fldChar w:fldCharType="begin"/>
      </w:r>
      <w:r>
        <w:instrText xml:space="preserve"> XE "Display Header" </w:instrText>
      </w:r>
      <w:r>
        <w:fldChar w:fldCharType="end"/>
      </w:r>
    </w:p>
    <w:p w:rsidR="00D63733" w:rsidRDefault="00650F22">
      <w:pPr>
        <w:pStyle w:val="Definition-Field"/>
      </w:pPr>
      <w:r>
        <w:t xml:space="preserve">a.   </w:t>
      </w:r>
      <w:r>
        <w:rPr>
          <w:i/>
        </w:rPr>
        <w:t>The standard defines the attribute presentation:display-header, contained within the element &lt;style:drawing-page-propert</w:t>
      </w:r>
      <w:r>
        <w:rPr>
          <w:i/>
        </w:rPr>
        <w:t>ies&gt;</w:t>
      </w:r>
    </w:p>
    <w:p w:rsidR="00D63733" w:rsidRDefault="00650F22">
      <w:pPr>
        <w:pStyle w:val="Definition-Field2"/>
      </w:pPr>
      <w:r>
        <w:t>This attribute is supported in PowerPoint 2010 and PowerPoint 2013.</w:t>
      </w:r>
    </w:p>
    <w:p w:rsidR="00D63733" w:rsidRDefault="00650F22">
      <w:pPr>
        <w:pStyle w:val="Definition-Field2"/>
      </w:pPr>
      <w:r>
        <w:t xml:space="preserve">On load, this attribute is read to determine whether to display the header. It is not written on save. </w:t>
      </w:r>
    </w:p>
    <w:p w:rsidR="00D63733" w:rsidRDefault="00650F22">
      <w:pPr>
        <w:pStyle w:val="Heading3"/>
      </w:pPr>
      <w:bookmarkStart w:id="1905" w:name="section_1d67c9fa050a42968c47c3dddd1c64d7"/>
      <w:bookmarkStart w:id="1906" w:name="_Toc466893625"/>
      <w:r>
        <w:t>Section 15.36.15, Display Footer</w:t>
      </w:r>
      <w:bookmarkEnd w:id="1905"/>
      <w:bookmarkEnd w:id="1906"/>
      <w:r>
        <w:fldChar w:fldCharType="begin"/>
      </w:r>
      <w:r>
        <w:instrText xml:space="preserve"> XE "Display Footer" </w:instrText>
      </w:r>
      <w:r>
        <w:fldChar w:fldCharType="end"/>
      </w:r>
    </w:p>
    <w:p w:rsidR="00D63733" w:rsidRDefault="00650F22">
      <w:pPr>
        <w:pStyle w:val="Definition-Field"/>
      </w:pPr>
      <w:r>
        <w:t xml:space="preserve">a.   </w:t>
      </w:r>
      <w:r>
        <w:rPr>
          <w:i/>
        </w:rPr>
        <w:t xml:space="preserve">The standard </w:t>
      </w:r>
      <w:r>
        <w:rPr>
          <w:i/>
        </w:rPr>
        <w:t>defines the attribute presentation:display-footer, contained within the element &lt;style:drawing-page-properties&gt;</w:t>
      </w:r>
    </w:p>
    <w:p w:rsidR="00D63733" w:rsidRDefault="00650F22">
      <w:pPr>
        <w:pStyle w:val="Definition-Field2"/>
      </w:pPr>
      <w:r>
        <w:t>This attribute is supported in PowerPoint 2010 and PowerPoint 2013.</w:t>
      </w:r>
    </w:p>
    <w:p w:rsidR="00D63733" w:rsidRDefault="00650F22">
      <w:pPr>
        <w:pStyle w:val="Definition-Field2"/>
      </w:pPr>
      <w:r>
        <w:t xml:space="preserve">On load, this attribute is read to determine whether to display the footer. </w:t>
      </w:r>
      <w:r>
        <w:t xml:space="preserve">It is not written on save. </w:t>
      </w:r>
    </w:p>
    <w:p w:rsidR="00D63733" w:rsidRDefault="00650F22">
      <w:pPr>
        <w:pStyle w:val="Heading3"/>
      </w:pPr>
      <w:bookmarkStart w:id="1907" w:name="section_50828d7c53634801b8224c4d0e8e7ef4"/>
      <w:bookmarkStart w:id="1908" w:name="_Toc466893626"/>
      <w:r>
        <w:t>Section 15.36.16, Display Page Number</w:t>
      </w:r>
      <w:bookmarkEnd w:id="1907"/>
      <w:bookmarkEnd w:id="1908"/>
      <w:r>
        <w:fldChar w:fldCharType="begin"/>
      </w:r>
      <w:r>
        <w:instrText xml:space="preserve"> XE "Display Page Number" </w:instrText>
      </w:r>
      <w:r>
        <w:fldChar w:fldCharType="end"/>
      </w:r>
    </w:p>
    <w:p w:rsidR="00D63733" w:rsidRDefault="00650F22">
      <w:pPr>
        <w:pStyle w:val="Definition-Field"/>
      </w:pPr>
      <w:r>
        <w:t xml:space="preserve">a.   </w:t>
      </w:r>
      <w:r>
        <w:rPr>
          <w:i/>
        </w:rPr>
        <w:t>The standard defines the attribute presentation:display-page-number, contained within the element &lt;style:drawing-page-properties&gt;</w:t>
      </w:r>
    </w:p>
    <w:p w:rsidR="00D63733" w:rsidRDefault="00650F22">
      <w:pPr>
        <w:pStyle w:val="Definition-Field2"/>
      </w:pPr>
      <w:r>
        <w:t>This attribute is supported</w:t>
      </w:r>
      <w:r>
        <w:t xml:space="preserve"> in PowerPoint 2010 and PowerPoint 2013.</w:t>
      </w:r>
    </w:p>
    <w:p w:rsidR="00D63733" w:rsidRDefault="00650F22">
      <w:pPr>
        <w:pStyle w:val="Definition-Field2"/>
      </w:pPr>
      <w:r>
        <w:t xml:space="preserve">On load, this attribute is read to determine whether to display the page number. It is not written on save. </w:t>
      </w:r>
    </w:p>
    <w:p w:rsidR="00D63733" w:rsidRDefault="00650F22">
      <w:pPr>
        <w:pStyle w:val="Heading3"/>
      </w:pPr>
      <w:bookmarkStart w:id="1909" w:name="section_b053b04b7e594f3889a9e84808211e02"/>
      <w:bookmarkStart w:id="1910" w:name="_Toc466893627"/>
      <w:r>
        <w:t>Section 15.36.17, Display Date And Time</w:t>
      </w:r>
      <w:bookmarkEnd w:id="1909"/>
      <w:bookmarkEnd w:id="1910"/>
      <w:r>
        <w:fldChar w:fldCharType="begin"/>
      </w:r>
      <w:r>
        <w:instrText xml:space="preserve"> XE "Display Date And Time" </w:instrText>
      </w:r>
      <w:r>
        <w:fldChar w:fldCharType="end"/>
      </w:r>
    </w:p>
    <w:p w:rsidR="00D63733" w:rsidRDefault="00650F22">
      <w:pPr>
        <w:pStyle w:val="Definition-Field"/>
      </w:pPr>
      <w:r>
        <w:t xml:space="preserve">a.   </w:t>
      </w:r>
      <w:r>
        <w:rPr>
          <w:i/>
        </w:rPr>
        <w:t>The standard defines the attrib</w:t>
      </w:r>
      <w:r>
        <w:rPr>
          <w:i/>
        </w:rPr>
        <w:t>ute presentation:display-date-time, contained within the element &lt;style:drawing-page-properties&gt;</w:t>
      </w:r>
    </w:p>
    <w:p w:rsidR="00D63733" w:rsidRDefault="00650F22">
      <w:pPr>
        <w:pStyle w:val="Definition-Field2"/>
      </w:pPr>
      <w:r>
        <w:t>This attribute is supported in PowerPoint 2010 and PowerPoint 2013.</w:t>
      </w:r>
    </w:p>
    <w:p w:rsidR="00D63733" w:rsidRDefault="00650F22">
      <w:pPr>
        <w:pStyle w:val="Definition-Field2"/>
      </w:pPr>
      <w:r>
        <w:t xml:space="preserve">On load, this attribute is read to determine whether to display the date and time. It is not written on save. </w:t>
      </w:r>
    </w:p>
    <w:p w:rsidR="00D63733" w:rsidRDefault="00650F22">
      <w:pPr>
        <w:pStyle w:val="Heading3"/>
      </w:pPr>
      <w:bookmarkStart w:id="1911" w:name="section_e86a9a44b8354443a47fd268b224e8f5"/>
      <w:bookmarkStart w:id="1912" w:name="_Toc466893628"/>
      <w:r>
        <w:t>Section 16, Data Types and Schema Definitions</w:t>
      </w:r>
      <w:bookmarkEnd w:id="1911"/>
      <w:bookmarkEnd w:id="1912"/>
      <w:r>
        <w:fldChar w:fldCharType="begin"/>
      </w:r>
      <w:r>
        <w:instrText xml:space="preserve"> XE "Data Types and Schema Definitions" </w:instrText>
      </w:r>
      <w:r>
        <w:fldChar w:fldCharType="end"/>
      </w:r>
    </w:p>
    <w:p w:rsidR="00D63733" w:rsidRDefault="00650F22">
      <w:pPr>
        <w:pStyle w:val="Definition-Field"/>
      </w:pPr>
      <w:r>
        <w:t>a.   This is supported in Word 2010 and Word 2013.</w:t>
      </w:r>
    </w:p>
    <w:p w:rsidR="00D63733" w:rsidRDefault="00650F22">
      <w:pPr>
        <w:pStyle w:val="Definition-Field2"/>
      </w:pPr>
      <w:r>
        <w:t>This i</w:t>
      </w:r>
      <w:r>
        <w:t>s supported in Word 2010 and Word 2013.</w:t>
      </w:r>
    </w:p>
    <w:p w:rsidR="00D63733" w:rsidRDefault="00650F22">
      <w:pPr>
        <w:pStyle w:val="Definition-Field"/>
      </w:pPr>
      <w:r>
        <w:t>b.   This is supported in Excel 2010 and Excel 2013.</w:t>
      </w:r>
    </w:p>
    <w:p w:rsidR="00D63733" w:rsidRDefault="00650F22">
      <w:pPr>
        <w:pStyle w:val="Definition-Field2"/>
      </w:pPr>
      <w:r>
        <w:t>This is supported in Excel 2010 and Excel 2013.</w:t>
      </w:r>
    </w:p>
    <w:p w:rsidR="00D63733" w:rsidRDefault="00650F22">
      <w:pPr>
        <w:pStyle w:val="Definition-Field2"/>
      </w:pPr>
      <w:r>
        <w:t>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1913" w:name="section_86fdcb5b54d3473992d56bb11a60607d"/>
      <w:bookmarkStart w:id="1914" w:name="_Toc466893629"/>
      <w:r>
        <w:t>Sect</w:t>
      </w:r>
      <w:r>
        <w:t>ion 16.1, Data Types</w:t>
      </w:r>
      <w:bookmarkEnd w:id="1913"/>
      <w:bookmarkEnd w:id="1914"/>
      <w:r>
        <w:fldChar w:fldCharType="begin"/>
      </w:r>
      <w:r>
        <w:instrText xml:space="preserve"> XE "Data Types" </w:instrText>
      </w:r>
      <w:r>
        <w:fldChar w:fldCharType="end"/>
      </w:r>
    </w:p>
    <w:p w:rsidR="00D63733" w:rsidRDefault="00650F22">
      <w:pPr>
        <w:pStyle w:val="Definition-Field"/>
      </w:pPr>
      <w:r>
        <w:t>a.   This is supported in Word 2010 and Word 2013.</w:t>
      </w:r>
    </w:p>
    <w:p w:rsidR="00D63733" w:rsidRDefault="00650F22">
      <w:pPr>
        <w:pStyle w:val="Definition-Field2"/>
      </w:pPr>
      <w:r>
        <w:lastRenderedPageBreak/>
        <w:t>This is supported in Word 2010 and Word 2013.</w:t>
      </w:r>
    </w:p>
    <w:p w:rsidR="00D63733" w:rsidRDefault="00650F22">
      <w:pPr>
        <w:pStyle w:val="Definition-Field"/>
      </w:pPr>
      <w:r>
        <w:t>b.   This is supported in Excel 2010 and Excel 2013.</w:t>
      </w:r>
    </w:p>
    <w:p w:rsidR="00D63733" w:rsidRDefault="00650F22">
      <w:pPr>
        <w:pStyle w:val="Definition-Field2"/>
      </w:pPr>
      <w:r>
        <w:t>This is supported in Excel 2010 and Excel 2013.</w:t>
      </w:r>
    </w:p>
    <w:p w:rsidR="00D63733" w:rsidRDefault="00650F22">
      <w:pPr>
        <w:pStyle w:val="Definition-Field"/>
      </w:pPr>
      <w:r>
        <w:t xml:space="preserve">c.   </w:t>
      </w:r>
      <w:r>
        <w:rPr>
          <w:i/>
        </w:rPr>
        <w:t xml:space="preserve">The standard </w:t>
      </w:r>
      <w:r>
        <w:rPr>
          <w:i/>
        </w:rPr>
        <w:t>defines the element &lt;NCName&gt;</w:t>
      </w:r>
    </w:p>
    <w:p w:rsidR="00D63733" w:rsidRDefault="00650F22">
      <w:pPr>
        <w:pStyle w:val="Definition-Field2"/>
      </w:pPr>
      <w:r>
        <w:t>This element is supported in Excel 2010 and Excel 2013.</w:t>
      </w:r>
    </w:p>
    <w:p w:rsidR="00D63733" w:rsidRDefault="00650F22">
      <w:pPr>
        <w:pStyle w:val="Definition-Field"/>
      </w:pPr>
      <w:r>
        <w:t>d.   This is supported in PowerPoint 2010 and PowerPoint 2013.</w:t>
      </w:r>
    </w:p>
    <w:p w:rsidR="00D63733" w:rsidRDefault="00650F22">
      <w:pPr>
        <w:pStyle w:val="Heading3"/>
      </w:pPr>
      <w:bookmarkStart w:id="1915" w:name="section_6ac51ebd1d644d1bbc6bd41bed15d58c"/>
      <w:bookmarkStart w:id="1916" w:name="_Toc466893630"/>
      <w:r>
        <w:t>Section 16.2, Other Definitions</w:t>
      </w:r>
      <w:bookmarkEnd w:id="1915"/>
      <w:bookmarkEnd w:id="1916"/>
      <w:r>
        <w:fldChar w:fldCharType="begin"/>
      </w:r>
      <w:r>
        <w:instrText xml:space="preserve"> XE "Other Definitions" </w:instrText>
      </w:r>
      <w:r>
        <w:fldChar w:fldCharType="end"/>
      </w:r>
    </w:p>
    <w:p w:rsidR="00D63733" w:rsidRDefault="00650F22">
      <w:pPr>
        <w:pStyle w:val="Definition-Field"/>
      </w:pPr>
      <w:r>
        <w:t>a.   This is not supported in Word 2010, Word 2013</w:t>
      </w:r>
      <w:r>
        <w:t xml:space="preserve"> or Word 2016.</w:t>
      </w:r>
    </w:p>
    <w:p w:rsidR="00D63733" w:rsidRDefault="00650F22">
      <w:pPr>
        <w:pStyle w:val="Definition-Field2"/>
      </w:pPr>
      <w:r>
        <w:t xml:space="preserve">No custom attributes or elements are saved. Unknown elements and attributes encountered on load are ignored, and therefore lost, when saving from Word. </w:t>
      </w:r>
    </w:p>
    <w:p w:rsidR="00D63733" w:rsidRDefault="00650F22">
      <w:pPr>
        <w:pStyle w:val="Definition-Field2"/>
      </w:pPr>
      <w:r>
        <w:t>This is not supported in Word 2010, Word 2013 or Word 2016.</w:t>
      </w:r>
    </w:p>
    <w:p w:rsidR="00D63733" w:rsidRDefault="00650F22">
      <w:pPr>
        <w:pStyle w:val="Definition-Field"/>
      </w:pPr>
      <w:r>
        <w:t>b.   This is not supported i</w:t>
      </w:r>
      <w:r>
        <w:t>n Excel 2010, Excel 2013 or Excel 2016.</w:t>
      </w:r>
    </w:p>
    <w:p w:rsidR="00D63733" w:rsidRDefault="00650F22">
      <w:pPr>
        <w:pStyle w:val="Definition-Field2"/>
      </w:pPr>
      <w:r>
        <w:t xml:space="preserve">No custom attributes or elements are saved. Unknown elements and attributes encountered on load are ignored, and therefore lost, when saving from Excel. </w:t>
      </w:r>
    </w:p>
    <w:p w:rsidR="00D63733" w:rsidRDefault="00650F22">
      <w:pPr>
        <w:pStyle w:val="Definition-Field2"/>
      </w:pPr>
      <w:r>
        <w:t>This is not supported in Excel 2010, Excel 2013 or Excel 2016.</w:t>
      </w:r>
    </w:p>
    <w:p w:rsidR="00D63733" w:rsidRDefault="00650F22">
      <w:pPr>
        <w:pStyle w:val="Definition-Field"/>
      </w:pPr>
      <w:r>
        <w:t>c.   This is not supported in PowerPoint 2010, PowerPoint 2013 or PowerPoint 2016.</w:t>
      </w:r>
    </w:p>
    <w:p w:rsidR="00D63733" w:rsidRDefault="00650F22">
      <w:pPr>
        <w:pStyle w:val="Definition-Field2"/>
      </w:pPr>
      <w:r>
        <w:t xml:space="preserve">No custom attributes or elements are saved. Unknown elements and attributes encountered on load are ignored, and therefore lost when saving from PowerPoint. </w:t>
      </w:r>
    </w:p>
    <w:p w:rsidR="00D63733" w:rsidRDefault="00650F22">
      <w:pPr>
        <w:pStyle w:val="Heading3"/>
      </w:pPr>
      <w:bookmarkStart w:id="1917" w:name="section_f7f5df740a734d9dbdc385104c45b49a"/>
      <w:bookmarkStart w:id="1918" w:name="_Toc466893631"/>
      <w:r>
        <w:t xml:space="preserve">Section 16.3, </w:t>
      </w:r>
      <w:r>
        <w:t>Relax-NG Schema Suffix</w:t>
      </w:r>
      <w:bookmarkEnd w:id="1917"/>
      <w:bookmarkEnd w:id="1918"/>
      <w:r>
        <w:fldChar w:fldCharType="begin"/>
      </w:r>
      <w:r>
        <w:instrText xml:space="preserve"> XE "Relax-NG Schema Suffix" </w:instrText>
      </w:r>
      <w:r>
        <w:fldChar w:fldCharType="end"/>
      </w:r>
    </w:p>
    <w:p w:rsidR="00D63733" w:rsidRDefault="00650F22">
      <w:pPr>
        <w:pStyle w:val="Definition-Field"/>
      </w:pPr>
      <w:r>
        <w:t>a.   This is supported in Word 2010 and Word 2013.</w:t>
      </w:r>
    </w:p>
    <w:p w:rsidR="00D63733" w:rsidRDefault="00650F22">
      <w:pPr>
        <w:pStyle w:val="Definition-Field2"/>
      </w:pPr>
      <w:r>
        <w:t>This is supported in Word 2010 and Word 2013.</w:t>
      </w:r>
    </w:p>
    <w:p w:rsidR="00D63733" w:rsidRDefault="00650F22">
      <w:pPr>
        <w:pStyle w:val="Definition-Field"/>
      </w:pPr>
      <w:r>
        <w:t>b.   This is supported in Excel 2010 and Excel 2013.</w:t>
      </w:r>
    </w:p>
    <w:p w:rsidR="00D63733" w:rsidRDefault="00650F22">
      <w:pPr>
        <w:pStyle w:val="Definition-Field2"/>
      </w:pPr>
      <w:r>
        <w:t>This is supported in Excel 2010 and Excel 2013.</w:t>
      </w:r>
    </w:p>
    <w:p w:rsidR="00D63733" w:rsidRDefault="00650F22">
      <w:pPr>
        <w:pStyle w:val="Definition-Field"/>
      </w:pPr>
      <w:r>
        <w:t xml:space="preserve">c.  </w:t>
      </w:r>
      <w:r>
        <w:t xml:space="preserve"> This is supported in PowerPoint 2010 and PowerPoint 2013.</w:t>
      </w:r>
    </w:p>
    <w:p w:rsidR="00D63733" w:rsidRDefault="00650F22">
      <w:pPr>
        <w:pStyle w:val="Heading3"/>
      </w:pPr>
      <w:bookmarkStart w:id="1919" w:name="section_d5233b7b578e4550a0014b553bb2f078"/>
      <w:bookmarkStart w:id="1920" w:name="_Toc466893632"/>
      <w:r>
        <w:t>Section 17, Packages</w:t>
      </w:r>
      <w:bookmarkEnd w:id="1919"/>
      <w:bookmarkEnd w:id="1920"/>
      <w:r>
        <w:fldChar w:fldCharType="begin"/>
      </w:r>
      <w:r>
        <w:instrText xml:space="preserve"> XE "Packages" </w:instrText>
      </w:r>
      <w:r>
        <w:fldChar w:fldCharType="end"/>
      </w:r>
    </w:p>
    <w:p w:rsidR="00D63733" w:rsidRDefault="00650F22">
      <w:pPr>
        <w:pStyle w:val="Definition-Field"/>
      </w:pPr>
      <w:r>
        <w:t>a.   This is supported in Word 2010 and Word 2013.</w:t>
      </w:r>
    </w:p>
    <w:p w:rsidR="00D63733" w:rsidRDefault="00650F22">
      <w:pPr>
        <w:pStyle w:val="Definition-Field"/>
      </w:pPr>
      <w:r>
        <w:t>b.   This is supported in Excel 2010 and Excel 2013.</w:t>
      </w:r>
    </w:p>
    <w:p w:rsidR="00D63733" w:rsidRDefault="00650F22">
      <w:pPr>
        <w:pStyle w:val="Definition-Field"/>
      </w:pPr>
      <w:r>
        <w:t xml:space="preserve">c.   This is supported in PowerPoint 2010 and </w:t>
      </w:r>
      <w:r>
        <w:t>PowerPoint 2013.</w:t>
      </w:r>
    </w:p>
    <w:p w:rsidR="00D63733" w:rsidRDefault="00650F22">
      <w:pPr>
        <w:pStyle w:val="Heading3"/>
      </w:pPr>
      <w:bookmarkStart w:id="1921" w:name="section_ec10ca6471154360be2dc6fbc0301c0a"/>
      <w:bookmarkStart w:id="1922" w:name="_Toc466893633"/>
      <w:r>
        <w:t>Section 17.1, Introduction</w:t>
      </w:r>
      <w:bookmarkEnd w:id="1921"/>
      <w:bookmarkEnd w:id="1922"/>
      <w:r>
        <w:fldChar w:fldCharType="begin"/>
      </w:r>
      <w:r>
        <w:instrText xml:space="preserve"> XE "Introduction" </w:instrText>
      </w:r>
      <w:r>
        <w:fldChar w:fldCharType="end"/>
      </w:r>
    </w:p>
    <w:p w:rsidR="00D63733" w:rsidRDefault="00650F22">
      <w:pPr>
        <w:pStyle w:val="Definition-Field"/>
      </w:pPr>
      <w:r>
        <w:t>a.   This is supported in Word 2010 and Word 2013.</w:t>
      </w:r>
    </w:p>
    <w:p w:rsidR="00D63733" w:rsidRDefault="00650F22">
      <w:pPr>
        <w:pStyle w:val="Definition-Field"/>
      </w:pPr>
      <w:r>
        <w:t>b.   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1923" w:name="section_b44cda2c1b3f4e4d9f379f998095fe0e"/>
      <w:bookmarkStart w:id="1924" w:name="_Toc466893634"/>
      <w:r>
        <w:lastRenderedPageBreak/>
        <w:t>Section 17.2, Zip File S</w:t>
      </w:r>
      <w:r>
        <w:t>tructure</w:t>
      </w:r>
      <w:bookmarkEnd w:id="1923"/>
      <w:bookmarkEnd w:id="1924"/>
      <w:r>
        <w:fldChar w:fldCharType="begin"/>
      </w:r>
      <w:r>
        <w:instrText xml:space="preserve"> XE "Zip File Structure" </w:instrText>
      </w:r>
      <w:r>
        <w:fldChar w:fldCharType="end"/>
      </w:r>
    </w:p>
    <w:p w:rsidR="00D63733" w:rsidRDefault="00650F22">
      <w:pPr>
        <w:pStyle w:val="Definition-Field"/>
      </w:pPr>
      <w:r>
        <w:t>a.   This is supported in Word 2010 and Word 2013.</w:t>
      </w:r>
    </w:p>
    <w:p w:rsidR="00D63733" w:rsidRDefault="00650F22">
      <w:pPr>
        <w:pStyle w:val="Definition-Field"/>
      </w:pPr>
      <w:r>
        <w:t>b.   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1925" w:name="section_e146ec30227c471aa043e0da2ff99eae"/>
      <w:bookmarkStart w:id="1926" w:name="_Toc466893635"/>
      <w:r>
        <w:t>Section 17.3, Encryption</w:t>
      </w:r>
      <w:bookmarkEnd w:id="1925"/>
      <w:bookmarkEnd w:id="1926"/>
      <w:r>
        <w:fldChar w:fldCharType="begin"/>
      </w:r>
      <w:r>
        <w:instrText xml:space="preserve"> XE "Encryption" </w:instrText>
      </w:r>
      <w:r>
        <w:fldChar w:fldCharType="end"/>
      </w:r>
    </w:p>
    <w:p w:rsidR="00D63733" w:rsidRDefault="00650F22">
      <w:pPr>
        <w:pStyle w:val="Definition-Field"/>
      </w:pPr>
      <w:r>
        <w:t>a.   This</w:t>
      </w:r>
      <w:r>
        <w:t xml:space="preserve">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c.   This is not supported in PowerPoint 2010, PowerPoint 2013 or PowerPoint 2016.</w:t>
      </w:r>
    </w:p>
    <w:p w:rsidR="00D63733" w:rsidRDefault="00650F22">
      <w:pPr>
        <w:pStyle w:val="Heading3"/>
      </w:pPr>
      <w:bookmarkStart w:id="1927" w:name="section_b444868af1024f5c8812fce002e37f46"/>
      <w:bookmarkStart w:id="1928" w:name="_Toc466893636"/>
      <w:r>
        <w:t>Section 17.4, MIME Type Stream</w:t>
      </w:r>
      <w:bookmarkEnd w:id="1927"/>
      <w:bookmarkEnd w:id="1928"/>
      <w:r>
        <w:fldChar w:fldCharType="begin"/>
      </w:r>
      <w:r>
        <w:instrText xml:space="preserve"> XE "MIME Type Stre</w:instrText>
      </w:r>
      <w:r>
        <w:instrText xml:space="preserve">am" </w:instrText>
      </w:r>
      <w:r>
        <w:fldChar w:fldCharType="end"/>
      </w:r>
    </w:p>
    <w:p w:rsidR="00D63733" w:rsidRDefault="00650F22">
      <w:pPr>
        <w:pStyle w:val="Definition-Field"/>
      </w:pPr>
      <w:r>
        <w:t>a.   This is supported in Word 2010 and Word 2013.</w:t>
      </w:r>
    </w:p>
    <w:p w:rsidR="00D63733" w:rsidRDefault="00650F22">
      <w:pPr>
        <w:pStyle w:val="Definition-Field"/>
      </w:pPr>
      <w:r>
        <w:t>b.   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1929" w:name="section_faeb8a6cd3084fac918d72d15aa2201d"/>
      <w:bookmarkStart w:id="1930" w:name="_Toc466893637"/>
      <w:r>
        <w:t>Section 17.5, Usage of IRIs Within Packages</w:t>
      </w:r>
      <w:bookmarkEnd w:id="1929"/>
      <w:bookmarkEnd w:id="1930"/>
      <w:r>
        <w:fldChar w:fldCharType="begin"/>
      </w:r>
      <w:r>
        <w:instrText xml:space="preserve"> XE "Usage of IRIs Within Packages" </w:instrText>
      </w:r>
      <w:r>
        <w:fldChar w:fldCharType="end"/>
      </w:r>
    </w:p>
    <w:p w:rsidR="00D63733" w:rsidRDefault="00650F22">
      <w:pPr>
        <w:pStyle w:val="Definition-Field"/>
      </w:pPr>
      <w:r>
        <w:t>a.   This is supported in Word 2010 and Word 2013.</w:t>
      </w:r>
    </w:p>
    <w:p w:rsidR="00D63733" w:rsidRDefault="00650F22">
      <w:pPr>
        <w:pStyle w:val="Definition-Field"/>
      </w:pPr>
      <w:r>
        <w:t>b.   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1931" w:name="section_c56a107b6dac48c599e4981ec0db353d"/>
      <w:bookmarkStart w:id="1932" w:name="_Toc466893638"/>
      <w:r>
        <w:t>Section 17.6, Preview Image</w:t>
      </w:r>
      <w:bookmarkEnd w:id="1931"/>
      <w:bookmarkEnd w:id="1932"/>
      <w:r>
        <w:fldChar w:fldCharType="begin"/>
      </w:r>
      <w:r>
        <w:instrText xml:space="preserve"> XE "Preview Image" </w:instrText>
      </w:r>
      <w:r>
        <w:fldChar w:fldCharType="end"/>
      </w:r>
    </w:p>
    <w:p w:rsidR="00D63733" w:rsidRDefault="00650F22">
      <w:pPr>
        <w:pStyle w:val="Definition-Field"/>
      </w:pPr>
      <w:r>
        <w:t>a.   This is supported in Word 2010 and</w:t>
      </w:r>
      <w:r>
        <w:t xml:space="preserve"> Word 2013.</w:t>
      </w:r>
    </w:p>
    <w:p w:rsidR="00D63733" w:rsidRDefault="00650F22">
      <w:pPr>
        <w:pStyle w:val="Definition-Field"/>
      </w:pPr>
      <w:r>
        <w:t>b.   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1933" w:name="section_9bd3df94d2574e558760967745ce1e4e"/>
      <w:bookmarkStart w:id="1934" w:name="_Toc466893639"/>
      <w:r>
        <w:t>Section 17.7, Manifest File</w:t>
      </w:r>
      <w:bookmarkEnd w:id="1933"/>
      <w:bookmarkEnd w:id="1934"/>
      <w:r>
        <w:fldChar w:fldCharType="begin"/>
      </w:r>
      <w:r>
        <w:instrText xml:space="preserve"> XE "Manifest File" </w:instrText>
      </w:r>
      <w:r>
        <w:fldChar w:fldCharType="end"/>
      </w:r>
    </w:p>
    <w:p w:rsidR="00D63733" w:rsidRDefault="00650F22">
      <w:pPr>
        <w:pStyle w:val="Definition-Field"/>
      </w:pPr>
      <w:r>
        <w:t>a.   This is supported in Word 2010 and Word 2013.</w:t>
      </w:r>
    </w:p>
    <w:p w:rsidR="00D63733" w:rsidRDefault="00650F22">
      <w:pPr>
        <w:pStyle w:val="Definition-Field"/>
      </w:pPr>
      <w:r>
        <w:t xml:space="preserve">b.   This is supported in </w:t>
      </w:r>
      <w:r>
        <w:t>Excel 2010 and Excel 2013.</w:t>
      </w:r>
    </w:p>
    <w:p w:rsidR="00D63733" w:rsidRDefault="00650F22">
      <w:pPr>
        <w:pStyle w:val="Definition-Field"/>
      </w:pPr>
      <w:r>
        <w:t>c.   This is supported in PowerPoint 2010 and PowerPoint 2013.</w:t>
      </w:r>
    </w:p>
    <w:p w:rsidR="00D63733" w:rsidRDefault="00650F22">
      <w:pPr>
        <w:pStyle w:val="Heading3"/>
      </w:pPr>
      <w:bookmarkStart w:id="1935" w:name="section_110c26ff8e1a4580aa49b98be6633352"/>
      <w:bookmarkStart w:id="1936" w:name="_Toc466893640"/>
      <w:r>
        <w:t>Section 17.7.1, Relax-NG Schema</w:t>
      </w:r>
      <w:bookmarkEnd w:id="1935"/>
      <w:bookmarkEnd w:id="1936"/>
      <w:r>
        <w:fldChar w:fldCharType="begin"/>
      </w:r>
      <w:r>
        <w:instrText xml:space="preserve"> XE "Relax-NG Schema" </w:instrText>
      </w:r>
      <w:r>
        <w:fldChar w:fldCharType="end"/>
      </w:r>
    </w:p>
    <w:p w:rsidR="00D63733" w:rsidRDefault="00650F22">
      <w:pPr>
        <w:pStyle w:val="Definition-Field"/>
      </w:pPr>
      <w:r>
        <w:t>a.   This is supported in Word 2010 and Word 2013.</w:t>
      </w:r>
    </w:p>
    <w:p w:rsidR="00D63733" w:rsidRDefault="00650F22">
      <w:pPr>
        <w:pStyle w:val="Definition-Field"/>
      </w:pPr>
      <w:r>
        <w:t>b.   This is supported in Excel 2010 and Excel 2013.</w:t>
      </w:r>
    </w:p>
    <w:p w:rsidR="00D63733" w:rsidRDefault="00650F22">
      <w:pPr>
        <w:pStyle w:val="Definition-Field"/>
      </w:pPr>
      <w:r>
        <w:t>c.   T</w:t>
      </w:r>
      <w:r>
        <w:t>his is supported in PowerPoint 2010 and PowerPoint 2013.</w:t>
      </w:r>
    </w:p>
    <w:p w:rsidR="00D63733" w:rsidRDefault="00650F22">
      <w:pPr>
        <w:pStyle w:val="Heading3"/>
      </w:pPr>
      <w:bookmarkStart w:id="1937" w:name="section_3b83cdc6abdf4aae83b6837c9896e9f1"/>
      <w:bookmarkStart w:id="1938" w:name="_Toc466893641"/>
      <w:r>
        <w:lastRenderedPageBreak/>
        <w:t>Section 17.7.2, Manifest Root Element</w:t>
      </w:r>
      <w:bookmarkEnd w:id="1937"/>
      <w:bookmarkEnd w:id="1938"/>
      <w:r>
        <w:fldChar w:fldCharType="begin"/>
      </w:r>
      <w:r>
        <w:instrText xml:space="preserve"> XE "Manifest Root Element" </w:instrText>
      </w:r>
      <w:r>
        <w:fldChar w:fldCharType="end"/>
      </w:r>
    </w:p>
    <w:p w:rsidR="00D63733" w:rsidRDefault="00650F22">
      <w:pPr>
        <w:pStyle w:val="Definition-Field"/>
      </w:pPr>
      <w:r>
        <w:t>a.   This is supported in Word 2010 and Word 2013.</w:t>
      </w:r>
    </w:p>
    <w:p w:rsidR="00D63733" w:rsidRDefault="00650F22">
      <w:pPr>
        <w:pStyle w:val="Definition-Field"/>
      </w:pPr>
      <w:r>
        <w:t>b.   This is supported in Excel 2010 and Excel 2013.</w:t>
      </w:r>
    </w:p>
    <w:p w:rsidR="00D63733" w:rsidRDefault="00650F22">
      <w:pPr>
        <w:pStyle w:val="Definition-Field"/>
      </w:pPr>
      <w:r>
        <w:t>c.   This is supported in P</w:t>
      </w:r>
      <w:r>
        <w:t>owerPoint 2010 and PowerPoint 2013.</w:t>
      </w:r>
    </w:p>
    <w:p w:rsidR="00D63733" w:rsidRDefault="00650F22">
      <w:pPr>
        <w:pStyle w:val="Heading3"/>
      </w:pPr>
      <w:bookmarkStart w:id="1939" w:name="section_c45b5602707f4590a94953ec1c6c65cc"/>
      <w:bookmarkStart w:id="1940" w:name="_Toc466893642"/>
      <w:r>
        <w:t>Section 17.7.3, File Entry</w:t>
      </w:r>
      <w:bookmarkEnd w:id="1939"/>
      <w:bookmarkEnd w:id="1940"/>
      <w:r>
        <w:fldChar w:fldCharType="begin"/>
      </w:r>
      <w:r>
        <w:instrText xml:space="preserve"> XE "File Entry" </w:instrText>
      </w:r>
      <w:r>
        <w:fldChar w:fldCharType="end"/>
      </w:r>
    </w:p>
    <w:p w:rsidR="00D63733" w:rsidRDefault="00650F22">
      <w:pPr>
        <w:pStyle w:val="Definition-Field"/>
      </w:pPr>
      <w:r>
        <w:t>a.   This is supported in Word 2010 and Word 2013.</w:t>
      </w:r>
    </w:p>
    <w:p w:rsidR="00D63733" w:rsidRDefault="00650F22">
      <w:pPr>
        <w:pStyle w:val="Definition-Field"/>
      </w:pPr>
      <w:r>
        <w:t>b.   This is supported in Excel 2010 and Excel 2013.</w:t>
      </w:r>
    </w:p>
    <w:p w:rsidR="00D63733" w:rsidRDefault="00650F22">
      <w:pPr>
        <w:pStyle w:val="Definition-Field"/>
      </w:pPr>
      <w:r>
        <w:t>c.   This is supported in PowerPoint 2010 and PowerPoint 2013.</w:t>
      </w:r>
    </w:p>
    <w:p w:rsidR="00D63733" w:rsidRDefault="00650F22">
      <w:pPr>
        <w:pStyle w:val="Heading3"/>
      </w:pPr>
      <w:bookmarkStart w:id="1941" w:name="section_3e6d064391854948a1b66839ada8a5b0"/>
      <w:bookmarkStart w:id="1942" w:name="_Toc466893643"/>
      <w:r>
        <w:t>Section 17.7.4, Encryption Data</w:t>
      </w:r>
      <w:bookmarkEnd w:id="1941"/>
      <w:bookmarkEnd w:id="1942"/>
      <w:r>
        <w:fldChar w:fldCharType="begin"/>
      </w:r>
      <w:r>
        <w:instrText xml:space="preserve"> XE "Encryption Data"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c.   This is not supported in PowerPoint 2010, PowerPoint 2013 or P</w:t>
      </w:r>
      <w:r>
        <w:t>owerPoint 2016.</w:t>
      </w:r>
    </w:p>
    <w:p w:rsidR="00D63733" w:rsidRDefault="00650F22">
      <w:pPr>
        <w:pStyle w:val="Heading3"/>
      </w:pPr>
      <w:bookmarkStart w:id="1943" w:name="section_29107543d8484fa995763d0cbdd720ec"/>
      <w:bookmarkStart w:id="1944" w:name="_Toc466893644"/>
      <w:r>
        <w:t>Section 17.7.5, Algorithm</w:t>
      </w:r>
      <w:bookmarkEnd w:id="1943"/>
      <w:bookmarkEnd w:id="1944"/>
      <w:r>
        <w:fldChar w:fldCharType="begin"/>
      </w:r>
      <w:r>
        <w:instrText xml:space="preserve"> XE "Algorithm"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This is not supported in PowerPoint 2010, PowerPoint 2013 </w:t>
      </w:r>
      <w:r>
        <w:t>or PowerPoint 2016.</w:t>
      </w:r>
    </w:p>
    <w:p w:rsidR="00D63733" w:rsidRDefault="00650F22">
      <w:pPr>
        <w:pStyle w:val="Heading3"/>
      </w:pPr>
      <w:bookmarkStart w:id="1945" w:name="section_bde754b63c744e3c9e53457aa1903c86"/>
      <w:bookmarkStart w:id="1946" w:name="_Toc466893645"/>
      <w:r>
        <w:t>Section 17.7.6, Key Derivation</w:t>
      </w:r>
      <w:bookmarkEnd w:id="1945"/>
      <w:bookmarkEnd w:id="1946"/>
      <w:r>
        <w:fldChar w:fldCharType="begin"/>
      </w:r>
      <w:r>
        <w:instrText xml:space="preserve"> XE "Key Derivation" </w:instrText>
      </w:r>
      <w:r>
        <w:fldChar w:fldCharType="end"/>
      </w:r>
    </w:p>
    <w:p w:rsidR="00D63733" w:rsidRDefault="00650F22">
      <w:pPr>
        <w:pStyle w:val="Definition-Field"/>
      </w:pPr>
      <w:r>
        <w:t>a.   This is not supported in Word 2010, Word 2013 or Word 2016.</w:t>
      </w:r>
    </w:p>
    <w:p w:rsidR="00D63733" w:rsidRDefault="00650F22">
      <w:pPr>
        <w:pStyle w:val="Definition-Field"/>
      </w:pPr>
      <w:r>
        <w:t>b.   This is not supported in Excel 2010, Excel 2013 or Excel 2016.</w:t>
      </w:r>
    </w:p>
    <w:p w:rsidR="00D63733" w:rsidRDefault="00650F22">
      <w:pPr>
        <w:pStyle w:val="Definition-Field"/>
      </w:pPr>
      <w:r>
        <w:t xml:space="preserve">c.   This is not supported in PowerPoint 2010, </w:t>
      </w:r>
      <w:r>
        <w:t>PowerPoint 2013 or PowerPoint 2016.</w:t>
      </w:r>
    </w:p>
    <w:p w:rsidR="00D63733" w:rsidRDefault="00650F22">
      <w:pPr>
        <w:pStyle w:val="Heading3"/>
      </w:pPr>
      <w:bookmarkStart w:id="1947" w:name="section_d3db028c8b734b41b1f691a309b8d9b4"/>
      <w:bookmarkStart w:id="1948" w:name="_Toc466893646"/>
      <w:r>
        <w:t>Section 17.7.7, Relax-NG Schema Suffix</w:t>
      </w:r>
      <w:bookmarkEnd w:id="1947"/>
      <w:bookmarkEnd w:id="1948"/>
      <w:r>
        <w:fldChar w:fldCharType="begin"/>
      </w:r>
      <w:r>
        <w:instrText xml:space="preserve"> XE "Relax-NG Schema Suffix" </w:instrText>
      </w:r>
      <w:r>
        <w:fldChar w:fldCharType="end"/>
      </w:r>
    </w:p>
    <w:p w:rsidR="00D63733" w:rsidRDefault="00650F22">
      <w:pPr>
        <w:pStyle w:val="Definition-Field"/>
      </w:pPr>
      <w:r>
        <w:t>a.   This is supported in PowerPoint 2010 and PowerPoint 2013.</w:t>
      </w:r>
    </w:p>
    <w:p w:rsidR="00D63733" w:rsidRDefault="00650F22">
      <w:pPr>
        <w:pStyle w:val="Heading3"/>
      </w:pPr>
      <w:bookmarkStart w:id="1949" w:name="section_df4e3421f8e54ec292f368e9075da5ed"/>
      <w:bookmarkStart w:id="1950" w:name="_Toc466893647"/>
      <w:r>
        <w:t>Section Appendix E, Accessibility Guidelines (Non Normative)</w:t>
      </w:r>
      <w:bookmarkEnd w:id="1949"/>
      <w:bookmarkEnd w:id="1950"/>
      <w:r>
        <w:fldChar w:fldCharType="begin"/>
      </w:r>
      <w:r>
        <w:instrText xml:space="preserve"> XE "Accessibility Guidelin</w:instrText>
      </w:r>
      <w:r>
        <w:instrText xml:space="preserve">es (Non Normative)" </w:instrText>
      </w:r>
      <w:r>
        <w:fldChar w:fldCharType="end"/>
      </w:r>
    </w:p>
    <w:p w:rsidR="00D63733" w:rsidRDefault="00650F22">
      <w:pPr>
        <w:pStyle w:val="Definition-Field"/>
      </w:pPr>
      <w:r>
        <w:t>a.   This is supported in Word 2010 and Word 2013.</w:t>
      </w:r>
    </w:p>
    <w:p w:rsidR="00D63733" w:rsidRDefault="00650F22">
      <w:pPr>
        <w:pStyle w:val="Definition-Field2"/>
      </w:pPr>
      <w:r>
        <w:t>This is supported in Word 2010 and Word 2013.</w:t>
      </w:r>
    </w:p>
    <w:p w:rsidR="00D63733" w:rsidRDefault="00650F22">
      <w:pPr>
        <w:pStyle w:val="Definition-Field"/>
      </w:pPr>
      <w:r>
        <w:t>b.   This is supported in Excel 2010 and Excel 2013.</w:t>
      </w:r>
    </w:p>
    <w:p w:rsidR="00D63733" w:rsidRDefault="00650F22">
      <w:pPr>
        <w:pStyle w:val="Definition-Field2"/>
      </w:pPr>
      <w:r>
        <w:t>This is supported in Excel 2010 and Excel 2013.</w:t>
      </w:r>
    </w:p>
    <w:p w:rsidR="00D63733" w:rsidRDefault="00650F22">
      <w:pPr>
        <w:pStyle w:val="Definition-Field"/>
      </w:pPr>
      <w:r>
        <w:t>c.   This is supported in PowerPoin</w:t>
      </w:r>
      <w:r>
        <w:t>t 2010 and PowerPoint 2013.</w:t>
      </w:r>
    </w:p>
    <w:p w:rsidR="00D63733" w:rsidRDefault="00650F22">
      <w:pPr>
        <w:pStyle w:val="Heading3"/>
      </w:pPr>
      <w:bookmarkStart w:id="1951" w:name="section_064149df73ab46db9cc751f04bb5f992"/>
      <w:bookmarkStart w:id="1952" w:name="_Toc466893648"/>
      <w:r>
        <w:lastRenderedPageBreak/>
        <w:t>Section Appendix E.1, Title, Description and Caption of Graphical Elements</w:t>
      </w:r>
      <w:bookmarkEnd w:id="1951"/>
      <w:bookmarkEnd w:id="1952"/>
      <w:r>
        <w:fldChar w:fldCharType="begin"/>
      </w:r>
      <w:r>
        <w:instrText xml:space="preserve"> XE "Title - Description and Caption of Graphical Elements" </w:instrText>
      </w:r>
      <w:r>
        <w:fldChar w:fldCharType="end"/>
      </w:r>
    </w:p>
    <w:p w:rsidR="00D63733" w:rsidRDefault="00650F22">
      <w:pPr>
        <w:pStyle w:val="Definition-Field"/>
      </w:pPr>
      <w:r>
        <w:t xml:space="preserve">a.    </w:t>
      </w:r>
    </w:p>
    <w:p w:rsidR="00D63733" w:rsidRDefault="00650F22">
      <w:pPr>
        <w:pStyle w:val="ListParagraph"/>
        <w:numPr>
          <w:ilvl w:val="0"/>
          <w:numId w:val="57"/>
        </w:numPr>
        <w:contextualSpacing/>
      </w:pPr>
      <w:r>
        <w:t>The &lt;svg:title&gt; element is not supported.</w:t>
      </w:r>
    </w:p>
    <w:p w:rsidR="00D63733" w:rsidRDefault="00650F22">
      <w:pPr>
        <w:pStyle w:val="ListParagraph"/>
        <w:numPr>
          <w:ilvl w:val="0"/>
          <w:numId w:val="57"/>
        </w:numPr>
        <w:contextualSpacing/>
      </w:pPr>
      <w:r>
        <w:t>The draw:caption-id attribute is not suppo</w:t>
      </w:r>
      <w:r>
        <w:t>rted because Word does not treat "caption text" differently from other paragraph text via any special association. </w:t>
      </w:r>
    </w:p>
    <w:p w:rsidR="00D63733" w:rsidRDefault="00650F22">
      <w:pPr>
        <w:pStyle w:val="ListParagraph"/>
        <w:numPr>
          <w:ilvl w:val="0"/>
          <w:numId w:val="57"/>
        </w:numPr>
      </w:pPr>
      <w:r>
        <w:t xml:space="preserve">The &lt;svg:desc&gt; element is supported and holds the alternative text for the image. </w:t>
      </w:r>
    </w:p>
    <w:p w:rsidR="00D63733" w:rsidRDefault="00650F22">
      <w:pPr>
        <w:pStyle w:val="Definition-Field2"/>
      </w:pPr>
      <w:r>
        <w:t>Word 2013 supports this for the following elements:</w:t>
      </w:r>
    </w:p>
    <w:p w:rsidR="00D63733" w:rsidRDefault="00650F22">
      <w:pPr>
        <w:pStyle w:val="ListParagraph"/>
        <w:numPr>
          <w:ilvl w:val="1"/>
          <w:numId w:val="1276"/>
        </w:numPr>
        <w:contextualSpacing/>
      </w:pPr>
      <w:r>
        <w:t>&lt;draw</w:t>
      </w:r>
      <w:r>
        <w:t>:rect&gt;</w:t>
      </w:r>
    </w:p>
    <w:p w:rsidR="00D63733" w:rsidRDefault="00650F22">
      <w:pPr>
        <w:pStyle w:val="ListParagraph"/>
        <w:numPr>
          <w:ilvl w:val="1"/>
          <w:numId w:val="1276"/>
        </w:numPr>
        <w:contextualSpacing/>
      </w:pPr>
      <w:r>
        <w:t>&lt;draw:line&gt;</w:t>
      </w:r>
    </w:p>
    <w:p w:rsidR="00D63733" w:rsidRDefault="00650F22">
      <w:pPr>
        <w:pStyle w:val="ListParagraph"/>
        <w:numPr>
          <w:ilvl w:val="1"/>
          <w:numId w:val="1276"/>
        </w:numPr>
        <w:contextualSpacing/>
      </w:pPr>
      <w:r>
        <w:t>&lt;draw:polyline&gt;</w:t>
      </w:r>
    </w:p>
    <w:p w:rsidR="00D63733" w:rsidRDefault="00650F22">
      <w:pPr>
        <w:pStyle w:val="ListParagraph"/>
        <w:numPr>
          <w:ilvl w:val="1"/>
          <w:numId w:val="1276"/>
        </w:numPr>
        <w:contextualSpacing/>
      </w:pPr>
      <w:r>
        <w:t>&lt;draw:polygon&gt;</w:t>
      </w:r>
    </w:p>
    <w:p w:rsidR="00D63733" w:rsidRDefault="00650F22">
      <w:pPr>
        <w:pStyle w:val="ListParagraph"/>
        <w:numPr>
          <w:ilvl w:val="1"/>
          <w:numId w:val="1276"/>
        </w:numPr>
        <w:contextualSpacing/>
      </w:pPr>
      <w:r>
        <w:t>&lt;draw:regular-polygon&gt;</w:t>
      </w:r>
    </w:p>
    <w:p w:rsidR="00D63733" w:rsidRDefault="00650F22">
      <w:pPr>
        <w:pStyle w:val="ListParagraph"/>
        <w:numPr>
          <w:ilvl w:val="1"/>
          <w:numId w:val="1276"/>
        </w:numPr>
        <w:contextualSpacing/>
      </w:pPr>
      <w:r>
        <w:t>&lt;draw:path&gt;</w:t>
      </w:r>
    </w:p>
    <w:p w:rsidR="00D63733" w:rsidRDefault="00650F22">
      <w:pPr>
        <w:pStyle w:val="ListParagraph"/>
        <w:numPr>
          <w:ilvl w:val="1"/>
          <w:numId w:val="1276"/>
        </w:numPr>
        <w:contextualSpacing/>
      </w:pPr>
      <w:r>
        <w:t>&lt;draw:circle&gt;</w:t>
      </w:r>
    </w:p>
    <w:p w:rsidR="00D63733" w:rsidRDefault="00650F22">
      <w:pPr>
        <w:pStyle w:val="ListParagraph"/>
        <w:numPr>
          <w:ilvl w:val="1"/>
          <w:numId w:val="1276"/>
        </w:numPr>
        <w:contextualSpacing/>
      </w:pPr>
      <w:r>
        <w:t>&lt;draw:ellipse&gt;</w:t>
      </w:r>
    </w:p>
    <w:p w:rsidR="00D63733" w:rsidRDefault="00650F22">
      <w:pPr>
        <w:pStyle w:val="ListParagraph"/>
        <w:numPr>
          <w:ilvl w:val="1"/>
          <w:numId w:val="1276"/>
        </w:numPr>
        <w:contextualSpacing/>
      </w:pPr>
      <w:r>
        <w:t>&lt;draw:connector&gt;</w:t>
      </w:r>
    </w:p>
    <w:p w:rsidR="00D63733" w:rsidRDefault="00650F22">
      <w:pPr>
        <w:pStyle w:val="ListParagraph"/>
        <w:numPr>
          <w:ilvl w:val="1"/>
          <w:numId w:val="1276"/>
        </w:numPr>
        <w:contextualSpacing/>
      </w:pPr>
      <w:r>
        <w:t>&lt;draw:caption&gt;</w:t>
      </w:r>
    </w:p>
    <w:p w:rsidR="00D63733" w:rsidRDefault="00650F22">
      <w:pPr>
        <w:pStyle w:val="ListParagraph"/>
        <w:numPr>
          <w:ilvl w:val="1"/>
          <w:numId w:val="1276"/>
        </w:numPr>
        <w:contextualSpacing/>
      </w:pPr>
      <w:r>
        <w:t>&lt;draw:measure&gt;</w:t>
      </w:r>
    </w:p>
    <w:p w:rsidR="00D63733" w:rsidRDefault="00650F22">
      <w:pPr>
        <w:pStyle w:val="ListParagraph"/>
        <w:numPr>
          <w:ilvl w:val="1"/>
          <w:numId w:val="1276"/>
        </w:numPr>
        <w:contextualSpacing/>
      </w:pPr>
      <w:r>
        <w:t>&lt;draw:g&gt;</w:t>
      </w:r>
    </w:p>
    <w:p w:rsidR="00D63733" w:rsidRDefault="00650F22">
      <w:pPr>
        <w:pStyle w:val="ListParagraph"/>
        <w:numPr>
          <w:ilvl w:val="1"/>
          <w:numId w:val="1276"/>
        </w:numPr>
        <w:contextualSpacing/>
      </w:pPr>
      <w:r>
        <w:t>&lt;draw:frame&gt;</w:t>
      </w:r>
    </w:p>
    <w:p w:rsidR="00D63733" w:rsidRDefault="00650F22">
      <w:pPr>
        <w:pStyle w:val="ListParagraph"/>
        <w:numPr>
          <w:ilvl w:val="1"/>
          <w:numId w:val="1276"/>
        </w:numPr>
      </w:pPr>
      <w:r>
        <w:t xml:space="preserve">&lt;draw:custom-shape&gt; </w:t>
      </w:r>
    </w:p>
    <w:p w:rsidR="00D63733" w:rsidRDefault="00650F22">
      <w:pPr>
        <w:pStyle w:val="Definition-Field"/>
      </w:pPr>
      <w:r>
        <w:t xml:space="preserve">b.   Excel 2013 supports this for the following </w:t>
      </w:r>
      <w:r>
        <w:t>elements:</w:t>
      </w:r>
    </w:p>
    <w:p w:rsidR="00D63733" w:rsidRDefault="00650F22">
      <w:pPr>
        <w:pStyle w:val="ListParagraph"/>
        <w:numPr>
          <w:ilvl w:val="0"/>
          <w:numId w:val="1277"/>
        </w:numPr>
        <w:contextualSpacing/>
      </w:pPr>
      <w:r>
        <w:t>&lt;draw:rect&gt;</w:t>
      </w:r>
    </w:p>
    <w:p w:rsidR="00D63733" w:rsidRDefault="00650F22">
      <w:pPr>
        <w:pStyle w:val="ListParagraph"/>
        <w:numPr>
          <w:ilvl w:val="0"/>
          <w:numId w:val="1277"/>
        </w:numPr>
        <w:contextualSpacing/>
      </w:pPr>
      <w:r>
        <w:t>&lt;draw:line&gt;</w:t>
      </w:r>
    </w:p>
    <w:p w:rsidR="00D63733" w:rsidRDefault="00650F22">
      <w:pPr>
        <w:pStyle w:val="ListParagraph"/>
        <w:numPr>
          <w:ilvl w:val="0"/>
          <w:numId w:val="1277"/>
        </w:numPr>
        <w:contextualSpacing/>
      </w:pPr>
      <w:r>
        <w:t>&lt;draw:polyline&gt;</w:t>
      </w:r>
    </w:p>
    <w:p w:rsidR="00D63733" w:rsidRDefault="00650F22">
      <w:pPr>
        <w:pStyle w:val="ListParagraph"/>
        <w:numPr>
          <w:ilvl w:val="0"/>
          <w:numId w:val="1277"/>
        </w:numPr>
        <w:contextualSpacing/>
      </w:pPr>
      <w:r>
        <w:t>&lt;draw:polygon&gt;</w:t>
      </w:r>
    </w:p>
    <w:p w:rsidR="00D63733" w:rsidRDefault="00650F22">
      <w:pPr>
        <w:pStyle w:val="ListParagraph"/>
        <w:numPr>
          <w:ilvl w:val="0"/>
          <w:numId w:val="1277"/>
        </w:numPr>
        <w:contextualSpacing/>
      </w:pPr>
      <w:r>
        <w:t>&lt;draw:regular-polygon&gt;</w:t>
      </w:r>
    </w:p>
    <w:p w:rsidR="00D63733" w:rsidRDefault="00650F22">
      <w:pPr>
        <w:pStyle w:val="ListParagraph"/>
        <w:numPr>
          <w:ilvl w:val="0"/>
          <w:numId w:val="1277"/>
        </w:numPr>
        <w:contextualSpacing/>
      </w:pPr>
      <w:r>
        <w:t>&lt;draw:path&gt;</w:t>
      </w:r>
    </w:p>
    <w:p w:rsidR="00D63733" w:rsidRDefault="00650F22">
      <w:pPr>
        <w:pStyle w:val="ListParagraph"/>
        <w:numPr>
          <w:ilvl w:val="0"/>
          <w:numId w:val="1277"/>
        </w:numPr>
        <w:contextualSpacing/>
      </w:pPr>
      <w:r>
        <w:t>&lt;draw:circle&gt;</w:t>
      </w:r>
    </w:p>
    <w:p w:rsidR="00D63733" w:rsidRDefault="00650F22">
      <w:pPr>
        <w:pStyle w:val="ListParagraph"/>
        <w:numPr>
          <w:ilvl w:val="0"/>
          <w:numId w:val="1277"/>
        </w:numPr>
        <w:contextualSpacing/>
      </w:pPr>
      <w:r>
        <w:t>&lt;draw:ellipse&gt;</w:t>
      </w:r>
    </w:p>
    <w:p w:rsidR="00D63733" w:rsidRDefault="00650F22">
      <w:pPr>
        <w:pStyle w:val="ListParagraph"/>
        <w:numPr>
          <w:ilvl w:val="0"/>
          <w:numId w:val="1277"/>
        </w:numPr>
        <w:contextualSpacing/>
      </w:pPr>
      <w:r>
        <w:t>&lt;draw:connector&gt;</w:t>
      </w:r>
    </w:p>
    <w:p w:rsidR="00D63733" w:rsidRDefault="00650F22">
      <w:pPr>
        <w:pStyle w:val="ListParagraph"/>
        <w:numPr>
          <w:ilvl w:val="0"/>
          <w:numId w:val="1277"/>
        </w:numPr>
        <w:contextualSpacing/>
      </w:pPr>
      <w:r>
        <w:t>&lt;draw:caption&gt;</w:t>
      </w:r>
    </w:p>
    <w:p w:rsidR="00D63733" w:rsidRDefault="00650F22">
      <w:pPr>
        <w:pStyle w:val="ListParagraph"/>
        <w:numPr>
          <w:ilvl w:val="0"/>
          <w:numId w:val="1277"/>
        </w:numPr>
        <w:contextualSpacing/>
      </w:pPr>
      <w:r>
        <w:t>&lt;draw:measure&gt;</w:t>
      </w:r>
    </w:p>
    <w:p w:rsidR="00D63733" w:rsidRDefault="00650F22">
      <w:pPr>
        <w:pStyle w:val="ListParagraph"/>
        <w:numPr>
          <w:ilvl w:val="0"/>
          <w:numId w:val="1277"/>
        </w:numPr>
        <w:contextualSpacing/>
      </w:pPr>
      <w:r>
        <w:t>&lt;draw:g&gt;</w:t>
      </w:r>
    </w:p>
    <w:p w:rsidR="00D63733" w:rsidRDefault="00650F22">
      <w:pPr>
        <w:pStyle w:val="ListParagraph"/>
        <w:numPr>
          <w:ilvl w:val="0"/>
          <w:numId w:val="1277"/>
        </w:numPr>
        <w:contextualSpacing/>
      </w:pPr>
      <w:r>
        <w:t>&lt;draw:frame&gt;</w:t>
      </w:r>
    </w:p>
    <w:p w:rsidR="00D63733" w:rsidRDefault="00650F22">
      <w:pPr>
        <w:pStyle w:val="ListParagraph"/>
        <w:numPr>
          <w:ilvl w:val="0"/>
          <w:numId w:val="1277"/>
        </w:numPr>
      </w:pPr>
      <w:r>
        <w:t xml:space="preserve">&lt;draw:custom-shape&gt; </w:t>
      </w:r>
    </w:p>
    <w:p w:rsidR="00D63733" w:rsidRDefault="00650F22">
      <w:pPr>
        <w:pStyle w:val="Definition-Field"/>
      </w:pPr>
      <w:r>
        <w:t xml:space="preserve">c.   PowerPoint 2013 supports this </w:t>
      </w:r>
      <w:r>
        <w:t>for any of the following elements:</w:t>
      </w:r>
    </w:p>
    <w:p w:rsidR="00D63733" w:rsidRDefault="00650F22">
      <w:pPr>
        <w:pStyle w:val="ListParagraph"/>
        <w:numPr>
          <w:ilvl w:val="0"/>
          <w:numId w:val="1278"/>
        </w:numPr>
        <w:contextualSpacing/>
      </w:pPr>
      <w:r>
        <w:t>&lt;draw:rect&gt;</w:t>
      </w:r>
    </w:p>
    <w:p w:rsidR="00D63733" w:rsidRDefault="00650F22">
      <w:pPr>
        <w:pStyle w:val="ListParagraph"/>
        <w:numPr>
          <w:ilvl w:val="0"/>
          <w:numId w:val="1278"/>
        </w:numPr>
        <w:contextualSpacing/>
      </w:pPr>
      <w:r>
        <w:t>&lt;draw:line&gt;</w:t>
      </w:r>
    </w:p>
    <w:p w:rsidR="00D63733" w:rsidRDefault="00650F22">
      <w:pPr>
        <w:pStyle w:val="ListParagraph"/>
        <w:numPr>
          <w:ilvl w:val="0"/>
          <w:numId w:val="1278"/>
        </w:numPr>
        <w:contextualSpacing/>
      </w:pPr>
      <w:r>
        <w:t>&lt;draw:polyline&gt;</w:t>
      </w:r>
    </w:p>
    <w:p w:rsidR="00D63733" w:rsidRDefault="00650F22">
      <w:pPr>
        <w:pStyle w:val="ListParagraph"/>
        <w:numPr>
          <w:ilvl w:val="0"/>
          <w:numId w:val="1278"/>
        </w:numPr>
        <w:contextualSpacing/>
      </w:pPr>
      <w:r>
        <w:t>&lt;draw:polygon&gt;</w:t>
      </w:r>
    </w:p>
    <w:p w:rsidR="00D63733" w:rsidRDefault="00650F22">
      <w:pPr>
        <w:pStyle w:val="ListParagraph"/>
        <w:numPr>
          <w:ilvl w:val="0"/>
          <w:numId w:val="1278"/>
        </w:numPr>
        <w:contextualSpacing/>
      </w:pPr>
      <w:r>
        <w:t>&lt;draw:regular-polygon&gt;</w:t>
      </w:r>
    </w:p>
    <w:p w:rsidR="00D63733" w:rsidRDefault="00650F22">
      <w:pPr>
        <w:pStyle w:val="ListParagraph"/>
        <w:numPr>
          <w:ilvl w:val="0"/>
          <w:numId w:val="1278"/>
        </w:numPr>
        <w:contextualSpacing/>
      </w:pPr>
      <w:r>
        <w:t>&lt;draw:path&gt;</w:t>
      </w:r>
    </w:p>
    <w:p w:rsidR="00D63733" w:rsidRDefault="00650F22">
      <w:pPr>
        <w:pStyle w:val="ListParagraph"/>
        <w:numPr>
          <w:ilvl w:val="0"/>
          <w:numId w:val="1278"/>
        </w:numPr>
        <w:contextualSpacing/>
      </w:pPr>
      <w:r>
        <w:t>&lt;draw:circle&gt;</w:t>
      </w:r>
    </w:p>
    <w:p w:rsidR="00D63733" w:rsidRDefault="00650F22">
      <w:pPr>
        <w:pStyle w:val="ListParagraph"/>
        <w:numPr>
          <w:ilvl w:val="0"/>
          <w:numId w:val="1278"/>
        </w:numPr>
        <w:contextualSpacing/>
      </w:pPr>
      <w:r>
        <w:t>&lt;draw:ellipse&gt;</w:t>
      </w:r>
    </w:p>
    <w:p w:rsidR="00D63733" w:rsidRDefault="00650F22">
      <w:pPr>
        <w:pStyle w:val="ListParagraph"/>
        <w:numPr>
          <w:ilvl w:val="0"/>
          <w:numId w:val="1278"/>
        </w:numPr>
        <w:contextualSpacing/>
      </w:pPr>
      <w:r>
        <w:t>&lt;draw:connector&gt;</w:t>
      </w:r>
    </w:p>
    <w:p w:rsidR="00D63733" w:rsidRDefault="00650F22">
      <w:pPr>
        <w:pStyle w:val="ListParagraph"/>
        <w:numPr>
          <w:ilvl w:val="0"/>
          <w:numId w:val="1278"/>
        </w:numPr>
        <w:contextualSpacing/>
      </w:pPr>
      <w:r>
        <w:t>&lt;draw:caption&gt;</w:t>
      </w:r>
    </w:p>
    <w:p w:rsidR="00D63733" w:rsidRDefault="00650F22">
      <w:pPr>
        <w:pStyle w:val="ListParagraph"/>
        <w:numPr>
          <w:ilvl w:val="0"/>
          <w:numId w:val="1278"/>
        </w:numPr>
        <w:contextualSpacing/>
      </w:pPr>
      <w:r>
        <w:t>&lt;draw:measure&gt;</w:t>
      </w:r>
    </w:p>
    <w:p w:rsidR="00D63733" w:rsidRDefault="00650F22">
      <w:pPr>
        <w:pStyle w:val="ListParagraph"/>
        <w:numPr>
          <w:ilvl w:val="0"/>
          <w:numId w:val="1278"/>
        </w:numPr>
        <w:contextualSpacing/>
      </w:pPr>
      <w:r>
        <w:t>&lt;draw:g&gt;</w:t>
      </w:r>
    </w:p>
    <w:p w:rsidR="00D63733" w:rsidRDefault="00650F22">
      <w:pPr>
        <w:pStyle w:val="ListParagraph"/>
        <w:numPr>
          <w:ilvl w:val="0"/>
          <w:numId w:val="1278"/>
        </w:numPr>
        <w:contextualSpacing/>
      </w:pPr>
      <w:r>
        <w:t>&lt;draw:frame&gt;</w:t>
      </w:r>
    </w:p>
    <w:p w:rsidR="00D63733" w:rsidRDefault="00650F22">
      <w:pPr>
        <w:pStyle w:val="ListParagraph"/>
        <w:numPr>
          <w:ilvl w:val="0"/>
          <w:numId w:val="1278"/>
        </w:numPr>
      </w:pPr>
      <w:r>
        <w:lastRenderedPageBreak/>
        <w:t xml:space="preserve">&lt;draw:custom-shape&gt; </w:t>
      </w:r>
    </w:p>
    <w:p w:rsidR="00D63733" w:rsidRDefault="00650F22">
      <w:pPr>
        <w:pStyle w:val="Heading3"/>
      </w:pPr>
      <w:bookmarkStart w:id="1953" w:name="section_b5d8d2a4e84f404299a2c75875d35b8e"/>
      <w:bookmarkStart w:id="1954" w:name="_Toc466893649"/>
      <w:r>
        <w:t>Section Appendix E.2, Hyperlink Titles</w:t>
      </w:r>
      <w:bookmarkEnd w:id="1953"/>
      <w:bookmarkEnd w:id="1954"/>
      <w:r>
        <w:fldChar w:fldCharType="begin"/>
      </w:r>
      <w:r>
        <w:instrText xml:space="preserve"> XE "Hyperlink Titles" </w:instrText>
      </w:r>
      <w:r>
        <w:fldChar w:fldCharType="end"/>
      </w:r>
    </w:p>
    <w:p w:rsidR="00D63733" w:rsidRDefault="00650F22">
      <w:pPr>
        <w:pStyle w:val="Definition-Field"/>
      </w:pPr>
      <w:r>
        <w:t xml:space="preserve">a.    </w:t>
      </w:r>
    </w:p>
    <w:p w:rsidR="00D63733" w:rsidRDefault="00650F22">
      <w:pPr>
        <w:pStyle w:val="ListParagraph"/>
        <w:numPr>
          <w:ilvl w:val="0"/>
          <w:numId w:val="57"/>
        </w:numPr>
        <w:contextualSpacing/>
      </w:pPr>
      <w:r>
        <w:t>The alt-text of a hyperlink is mapped to the office:title attribute of the &lt;text:a&gt; element.</w:t>
      </w:r>
    </w:p>
    <w:p w:rsidR="00D63733" w:rsidRDefault="00650F22">
      <w:pPr>
        <w:pStyle w:val="ListParagraph"/>
        <w:numPr>
          <w:ilvl w:val="0"/>
          <w:numId w:val="57"/>
        </w:numPr>
      </w:pPr>
      <w:r>
        <w:t xml:space="preserve">The element &lt;draw:a&gt; is not supported. </w:t>
      </w:r>
    </w:p>
    <w:p w:rsidR="00D63733" w:rsidRDefault="00650F22">
      <w:pPr>
        <w:pStyle w:val="Definition-Field2"/>
      </w:pPr>
      <w:r>
        <w:t>This is supported in Word 2010 and Word 2013.</w:t>
      </w:r>
    </w:p>
    <w:p w:rsidR="00D63733" w:rsidRDefault="00650F22">
      <w:pPr>
        <w:pStyle w:val="Definition-Field"/>
      </w:pPr>
      <w:r>
        <w:t>b.   E</w:t>
      </w:r>
      <w:r>
        <w:t xml:space="preserve">xcel 2013 does not support this for draw:a. </w:t>
      </w:r>
    </w:p>
    <w:p w:rsidR="00D63733" w:rsidRDefault="00650F22">
      <w:pPr>
        <w:pStyle w:val="Definition-Field2"/>
      </w:pPr>
      <w:r>
        <w:t>This is supported in Excel 2010 and Excel 2013.</w:t>
      </w:r>
    </w:p>
    <w:p w:rsidR="00D63733" w:rsidRDefault="00650F22">
      <w:pPr>
        <w:pStyle w:val="Definition-Field"/>
      </w:pPr>
      <w:r>
        <w:t xml:space="preserve">c.   PowerPoint 2013 does not support this for &lt;draw:a&gt; element. </w:t>
      </w:r>
    </w:p>
    <w:p w:rsidR="00D63733" w:rsidRDefault="00650F22">
      <w:pPr>
        <w:pStyle w:val="Definition-Field2"/>
      </w:pPr>
      <w:r>
        <w:t>This is supported in PowerPoint 2010 and PowerPoint 2013.</w:t>
      </w:r>
    </w:p>
    <w:p w:rsidR="00D63733" w:rsidRDefault="00650F22">
      <w:pPr>
        <w:pStyle w:val="Heading3"/>
      </w:pPr>
      <w:bookmarkStart w:id="1955" w:name="section_12223f002a554834b34f3fb4ac73a060"/>
      <w:bookmarkStart w:id="1956" w:name="_Toc466893650"/>
      <w:r>
        <w:t>Section Appendix E.4, Further Guideline</w:t>
      </w:r>
      <w:r>
        <w:t>s</w:t>
      </w:r>
      <w:bookmarkEnd w:id="1955"/>
      <w:bookmarkEnd w:id="1956"/>
      <w:r>
        <w:fldChar w:fldCharType="begin"/>
      </w:r>
      <w:r>
        <w:instrText xml:space="preserve"> XE "Further Guidelines" </w:instrText>
      </w:r>
      <w:r>
        <w:fldChar w:fldCharType="end"/>
      </w:r>
    </w:p>
    <w:p w:rsidR="00D63733" w:rsidRDefault="00650F22">
      <w:pPr>
        <w:pStyle w:val="Definition-Field"/>
      </w:pPr>
      <w:r>
        <w:t xml:space="preserve">a.   Implementer notes have been added to the relevant sections in this document to address any accessibility issues, in accordance with the Accessibility Guidelines documentation. </w:t>
      </w:r>
    </w:p>
    <w:p w:rsidR="00D63733" w:rsidRDefault="00650F22">
      <w:pPr>
        <w:pStyle w:val="Definition-Field"/>
      </w:pPr>
      <w:r>
        <w:t>b.   This is supported in PowerPoint 2010 and</w:t>
      </w:r>
      <w:r>
        <w:t xml:space="preserve"> PowerPoint 2013.</w:t>
      </w:r>
    </w:p>
    <w:p w:rsidR="00D63733" w:rsidRDefault="00650F22">
      <w:pPr>
        <w:pStyle w:val="Definition-Field2"/>
      </w:pPr>
      <w:r>
        <w:t xml:space="preserve">Implementer notes have been added to the relevant sections in this document to address any accessibility issues, per the Accessibility Guidelines documentation. </w:t>
      </w:r>
    </w:p>
    <w:p w:rsidR="00D63733" w:rsidRDefault="00650F22">
      <w:pPr>
        <w:pStyle w:val="Heading1"/>
      </w:pPr>
      <w:bookmarkStart w:id="1957" w:name="section_7ae5f285fced4661ba6f26dcf4406305"/>
      <w:bookmarkStart w:id="1958" w:name="_Toc466893651"/>
      <w:r>
        <w:lastRenderedPageBreak/>
        <w:t>Change Tracking</w:t>
      </w:r>
      <w:bookmarkEnd w:id="1957"/>
      <w:bookmarkEnd w:id="1958"/>
      <w:r>
        <w:fldChar w:fldCharType="begin"/>
      </w:r>
      <w:r>
        <w:instrText xml:space="preserve"> XE "Change tracking" </w:instrText>
      </w:r>
      <w:r>
        <w:fldChar w:fldCharType="end"/>
      </w:r>
      <w:r>
        <w:fldChar w:fldCharType="begin"/>
      </w:r>
      <w:r>
        <w:instrText xml:space="preserve"> XE "Tracking changes" </w:instrText>
      </w:r>
      <w:r>
        <w:fldChar w:fldCharType="end"/>
      </w:r>
    </w:p>
    <w:p w:rsidR="00D63733" w:rsidRDefault="00650F22">
      <w:r>
        <w:t>No table of</w:t>
      </w:r>
      <w:r>
        <w:t xml:space="preserve"> changes is available. The document is either new or has had no changes since its last release.</w:t>
      </w:r>
    </w:p>
    <w:p w:rsidR="00D63733" w:rsidRDefault="00650F22">
      <w:pPr>
        <w:pStyle w:val="Heading1"/>
        <w:sectPr w:rsidR="00D63733">
          <w:footerReference w:type="default" r:id="rId24"/>
          <w:endnotePr>
            <w:numFmt w:val="decimal"/>
          </w:endnotePr>
          <w:type w:val="continuous"/>
          <w:pgSz w:w="12240" w:h="15840"/>
          <w:pgMar w:top="1080" w:right="1440" w:bottom="2016" w:left="1440" w:header="720" w:footer="720" w:gutter="0"/>
          <w:cols w:space="720"/>
          <w:docGrid w:linePitch="360"/>
        </w:sectPr>
      </w:pPr>
      <w:bookmarkStart w:id="1959" w:name="section_2f6ed8ac85d44a94bcd8b1c56da0c28b"/>
      <w:bookmarkStart w:id="1960" w:name="_Toc466893652"/>
      <w:r>
        <w:lastRenderedPageBreak/>
        <w:t>Index</w:t>
      </w:r>
      <w:bookmarkEnd w:id="1959"/>
      <w:bookmarkEnd w:id="1960"/>
    </w:p>
    <w:p w:rsidR="00D63733" w:rsidRDefault="00650F22">
      <w:pPr>
        <w:pStyle w:val="indexheader"/>
      </w:pPr>
      <w:r>
        <w:t>3</w:t>
      </w:r>
    </w:p>
    <w:p w:rsidR="00D63733" w:rsidRDefault="00D63733">
      <w:pPr>
        <w:spacing w:before="0" w:after="0"/>
        <w:rPr>
          <w:sz w:val="16"/>
        </w:rPr>
      </w:pPr>
    </w:p>
    <w:p w:rsidR="00D63733" w:rsidRDefault="00650F22">
      <w:pPr>
        <w:pStyle w:val="indexentry0"/>
      </w:pPr>
      <w:hyperlink w:anchor="section_99cb139c66274c95818cd3d4cf8a201d">
        <w:r>
          <w:rPr>
            <w:rStyle w:val="Hyperlink"/>
          </w:rPr>
          <w:t>3D Geometry Properties</w:t>
        </w:r>
      </w:hyperlink>
      <w:r>
        <w:t xml:space="preserve"> </w:t>
      </w:r>
      <w:r>
        <w:fldChar w:fldCharType="begin"/>
      </w:r>
      <w:r>
        <w:instrText>PAGEREF section_99cb139c66274c95818cd3d4cf8a201d</w:instrText>
      </w:r>
      <w:r>
        <w:fldChar w:fldCharType="separate"/>
      </w:r>
      <w:r>
        <w:rPr>
          <w:noProof/>
        </w:rPr>
        <w:t>862</w:t>
      </w:r>
      <w:r>
        <w:fldChar w:fldCharType="end"/>
      </w:r>
    </w:p>
    <w:p w:rsidR="00D63733" w:rsidRDefault="00650F22">
      <w:pPr>
        <w:pStyle w:val="indexentry0"/>
      </w:pPr>
      <w:hyperlink w:anchor="section_eea1a33ed004448db2fbbb44920eb127">
        <w:r>
          <w:rPr>
            <w:rStyle w:val="Hyperlink"/>
          </w:rPr>
          <w:t>3D Lighting Properties</w:t>
        </w:r>
      </w:hyperlink>
      <w:r>
        <w:t xml:space="preserve"> </w:t>
      </w:r>
      <w:r>
        <w:fldChar w:fldCharType="begin"/>
      </w:r>
      <w:r>
        <w:instrText>PAGEREF section_eea1a33ed004448db2fbbb44920eb127</w:instrText>
      </w:r>
      <w:r>
        <w:fldChar w:fldCharType="separate"/>
      </w:r>
      <w:r>
        <w:rPr>
          <w:noProof/>
        </w:rPr>
        <w:t>865</w:t>
      </w:r>
      <w:r>
        <w:fldChar w:fldCharType="end"/>
      </w:r>
    </w:p>
    <w:p w:rsidR="00D63733" w:rsidRDefault="00650F22">
      <w:pPr>
        <w:pStyle w:val="indexentry0"/>
      </w:pPr>
      <w:hyperlink w:anchor="section_5deef2c62c3e4833be59fb920d4bb1bc">
        <w:r>
          <w:rPr>
            <w:rStyle w:val="Hyperlink"/>
          </w:rPr>
          <w:t>3D Material Properties</w:t>
        </w:r>
      </w:hyperlink>
      <w:r>
        <w:t xml:space="preserve"> </w:t>
      </w:r>
      <w:r>
        <w:fldChar w:fldCharType="begin"/>
      </w:r>
      <w:r>
        <w:instrText>PAGEREF section_5deef2c62c3e4833</w:instrText>
      </w:r>
      <w:r>
        <w:instrText>be59fb920d4bb1bc</w:instrText>
      </w:r>
      <w:r>
        <w:fldChar w:fldCharType="separate"/>
      </w:r>
      <w:r>
        <w:rPr>
          <w:noProof/>
        </w:rPr>
        <w:t>867</w:t>
      </w:r>
      <w:r>
        <w:fldChar w:fldCharType="end"/>
      </w:r>
    </w:p>
    <w:p w:rsidR="00D63733" w:rsidRDefault="00650F22">
      <w:pPr>
        <w:pStyle w:val="indexentry0"/>
      </w:pPr>
      <w:hyperlink w:anchor="section_d71bdfb2e29b49e483e4df7a4717cfb3">
        <w:r>
          <w:rPr>
            <w:rStyle w:val="Hyperlink"/>
          </w:rPr>
          <w:t>3D Shadow Properties</w:t>
        </w:r>
      </w:hyperlink>
      <w:r>
        <w:t xml:space="preserve"> </w:t>
      </w:r>
      <w:r>
        <w:fldChar w:fldCharType="begin"/>
      </w:r>
      <w:r>
        <w:instrText>PAGEREF section_d71bdfb2e29b49e483e4df7a4717cfb3</w:instrText>
      </w:r>
      <w:r>
        <w:fldChar w:fldCharType="separate"/>
      </w:r>
      <w:r>
        <w:rPr>
          <w:noProof/>
        </w:rPr>
        <w:t>869</w:t>
      </w:r>
      <w:r>
        <w:fldChar w:fldCharType="end"/>
      </w:r>
    </w:p>
    <w:p w:rsidR="00D63733" w:rsidRDefault="00650F22">
      <w:pPr>
        <w:pStyle w:val="indexentry0"/>
      </w:pPr>
      <w:hyperlink w:anchor="section_c669518a07cf4a15a49e4d715931edaa">
        <w:r>
          <w:rPr>
            <w:rStyle w:val="Hyperlink"/>
          </w:rPr>
          <w:t>3D Shapes</w:t>
        </w:r>
      </w:hyperlink>
      <w:r>
        <w:t xml:space="preserve"> </w:t>
      </w:r>
      <w:r>
        <w:fldChar w:fldCharType="begin"/>
      </w:r>
      <w:r>
        <w:instrText>PAGEREF section_c669518a07c</w:instrText>
      </w:r>
      <w:r>
        <w:instrText>f4a15a49e4d715931edaa</w:instrText>
      </w:r>
      <w:r>
        <w:fldChar w:fldCharType="separate"/>
      </w:r>
      <w:r>
        <w:rPr>
          <w:noProof/>
        </w:rPr>
        <w:t>236</w:t>
      </w:r>
      <w:r>
        <w:fldChar w:fldCharType="end"/>
      </w:r>
    </w:p>
    <w:p w:rsidR="00D63733" w:rsidRDefault="00650F22">
      <w:pPr>
        <w:pStyle w:val="indexentry0"/>
      </w:pPr>
      <w:hyperlink w:anchor="section_bfa5472264f742d88611e0bd64e3d107">
        <w:r>
          <w:rPr>
            <w:rStyle w:val="Hyperlink"/>
          </w:rPr>
          <w:t>3D Texture Properties</w:t>
        </w:r>
      </w:hyperlink>
      <w:r>
        <w:t xml:space="preserve"> </w:t>
      </w:r>
      <w:r>
        <w:fldChar w:fldCharType="begin"/>
      </w:r>
      <w:r>
        <w:instrText>PAGEREF section_bfa5472264f742d88611e0bd64e3d107</w:instrText>
      </w:r>
      <w:r>
        <w:fldChar w:fldCharType="separate"/>
      </w:r>
      <w:r>
        <w:rPr>
          <w:noProof/>
        </w:rPr>
        <w:t>866</w:t>
      </w:r>
      <w:r>
        <w:fldChar w:fldCharType="end"/>
      </w:r>
    </w:p>
    <w:p w:rsidR="00D63733" w:rsidRDefault="00D63733">
      <w:pPr>
        <w:spacing w:before="0" w:after="0"/>
        <w:rPr>
          <w:sz w:val="16"/>
        </w:rPr>
      </w:pPr>
    </w:p>
    <w:p w:rsidR="00D63733" w:rsidRDefault="00650F22">
      <w:pPr>
        <w:pStyle w:val="indexheader"/>
      </w:pPr>
      <w:r>
        <w:t>A</w:t>
      </w:r>
    </w:p>
    <w:p w:rsidR="00D63733" w:rsidRDefault="00D63733">
      <w:pPr>
        <w:spacing w:before="0" w:after="0"/>
        <w:rPr>
          <w:sz w:val="16"/>
        </w:rPr>
      </w:pPr>
    </w:p>
    <w:p w:rsidR="00D63733" w:rsidRDefault="00650F22">
      <w:pPr>
        <w:pStyle w:val="indexentry0"/>
      </w:pPr>
      <w:hyperlink w:anchor="section_df4e3421f8e54ec292f368e9075da5ed">
        <w:r>
          <w:rPr>
            <w:rStyle w:val="Hyperlink"/>
          </w:rPr>
          <w:t>Accessibility Guidelines (Non</w:t>
        </w:r>
        <w:r>
          <w:rPr>
            <w:rStyle w:val="Hyperlink"/>
          </w:rPr>
          <w:t xml:space="preserve"> Normative)</w:t>
        </w:r>
      </w:hyperlink>
      <w:r>
        <w:t xml:space="preserve"> </w:t>
      </w:r>
      <w:r>
        <w:fldChar w:fldCharType="begin"/>
      </w:r>
      <w:r>
        <w:instrText>PAGEREF section_df4e3421f8e54ec292f368e9075da5ed</w:instrText>
      </w:r>
      <w:r>
        <w:fldChar w:fldCharType="separate"/>
      </w:r>
      <w:r>
        <w:rPr>
          <w:noProof/>
        </w:rPr>
        <w:t>921</w:t>
      </w:r>
      <w:r>
        <w:fldChar w:fldCharType="end"/>
      </w:r>
    </w:p>
    <w:p w:rsidR="00D63733" w:rsidRDefault="00650F22">
      <w:pPr>
        <w:pStyle w:val="indexentry0"/>
      </w:pPr>
      <w:r>
        <w:t>Accessing glyphs for characters from MathML (mglyph) (</w:t>
      </w:r>
      <w:hyperlink w:anchor="section_329ec7585f2d4b1d9925ab6594deb74a">
        <w:r>
          <w:rPr>
            <w:rStyle w:val="Hyperlink"/>
          </w:rPr>
          <w:t>section 2.1.470</w:t>
        </w:r>
      </w:hyperlink>
      <w:r>
        <w:t xml:space="preserve"> </w:t>
      </w:r>
      <w:r>
        <w:fldChar w:fldCharType="begin"/>
      </w:r>
      <w:r>
        <w:instrText>PAGEREF section_329ec7585f2d4b1d9925ab6594deb74a</w:instrText>
      </w:r>
      <w:r>
        <w:fldChar w:fldCharType="separate"/>
      </w:r>
      <w:r>
        <w:rPr>
          <w:noProof/>
        </w:rPr>
        <w:t>343</w:t>
      </w:r>
      <w:r>
        <w:fldChar w:fldCharType="end"/>
      </w:r>
      <w:r>
        <w:t xml:space="preserve">, </w:t>
      </w:r>
      <w:hyperlink w:anchor="section_6942367456834f62b64b44e909d02dbf">
        <w:r>
          <w:rPr>
            <w:rStyle w:val="Hyperlink"/>
          </w:rPr>
          <w:t>section 2.1.471</w:t>
        </w:r>
      </w:hyperlink>
      <w:r>
        <w:t xml:space="preserve"> </w:t>
      </w:r>
      <w:r>
        <w:fldChar w:fldCharType="begin"/>
      </w:r>
      <w:r>
        <w:instrText>PAGEREF section_6942367456834f62b64b44e909d02dbf</w:instrText>
      </w:r>
      <w:r>
        <w:fldChar w:fldCharType="separate"/>
      </w:r>
      <w:r>
        <w:rPr>
          <w:noProof/>
        </w:rPr>
        <w:t>347</w:t>
      </w:r>
      <w:r>
        <w:fldChar w:fldCharType="end"/>
      </w:r>
      <w:r>
        <w:t>)</w:t>
      </w:r>
    </w:p>
    <w:p w:rsidR="00D63733" w:rsidRDefault="00650F22">
      <w:pPr>
        <w:pStyle w:val="indexentry0"/>
      </w:pPr>
      <w:hyperlink w:anchor="section_164f4cf6e8484948b225739fd3804dce">
        <w:r>
          <w:rPr>
            <w:rStyle w:val="Hyperlink"/>
          </w:rPr>
          <w:t>Action</w:t>
        </w:r>
      </w:hyperlink>
      <w:r>
        <w:t xml:space="preserve"> </w:t>
      </w:r>
      <w:r>
        <w:fldChar w:fldCharType="begin"/>
      </w:r>
      <w:r>
        <w:instrText>PAGEREF section_164f4cf6e8484948b225739fd3804dce</w:instrText>
      </w:r>
      <w:r>
        <w:fldChar w:fldCharType="separate"/>
      </w:r>
      <w:r>
        <w:rPr>
          <w:noProof/>
        </w:rPr>
        <w:t>270</w:t>
      </w:r>
      <w:r>
        <w:fldChar w:fldCharType="end"/>
      </w:r>
    </w:p>
    <w:p w:rsidR="00D63733" w:rsidRDefault="00650F22">
      <w:pPr>
        <w:pStyle w:val="indexentry0"/>
      </w:pPr>
      <w:hyperlink w:anchor="section_c21530ef96534fb3a442548b7d85f5d2">
        <w:r>
          <w:rPr>
            <w:rStyle w:val="Hyperlink"/>
          </w:rPr>
          <w:t>Adjust Blue</w:t>
        </w:r>
      </w:hyperlink>
      <w:r>
        <w:t xml:space="preserve"> </w:t>
      </w:r>
      <w:r>
        <w:fldChar w:fldCharType="begin"/>
      </w:r>
      <w:r>
        <w:instrText>PAGEREF section_c21530ef96534fb3a442548b7d85f5d2</w:instrText>
      </w:r>
      <w:r>
        <w:fldChar w:fldCharType="separate"/>
      </w:r>
      <w:r>
        <w:rPr>
          <w:noProof/>
        </w:rPr>
        <w:t>847</w:t>
      </w:r>
      <w:r>
        <w:fldChar w:fldCharType="end"/>
      </w:r>
    </w:p>
    <w:p w:rsidR="00D63733" w:rsidRDefault="00650F22">
      <w:pPr>
        <w:pStyle w:val="indexentry0"/>
      </w:pPr>
      <w:hyperlink w:anchor="section_a3582d9dda2b4ef18df170439607dcf7">
        <w:r>
          <w:rPr>
            <w:rStyle w:val="Hyperlink"/>
          </w:rPr>
          <w:t>Adjust Contrast</w:t>
        </w:r>
      </w:hyperlink>
      <w:r>
        <w:t xml:space="preserve"> </w:t>
      </w:r>
      <w:r>
        <w:fldChar w:fldCharType="begin"/>
      </w:r>
      <w:r>
        <w:instrText>PAGEREF section_a3582d9dda2b4ef18df170439607dcf7</w:instrText>
      </w:r>
      <w:r>
        <w:fldChar w:fldCharType="separate"/>
      </w:r>
      <w:r>
        <w:rPr>
          <w:noProof/>
        </w:rPr>
        <w:t>846</w:t>
      </w:r>
      <w:r>
        <w:fldChar w:fldCharType="end"/>
      </w:r>
    </w:p>
    <w:p w:rsidR="00D63733" w:rsidRDefault="00650F22">
      <w:pPr>
        <w:pStyle w:val="indexentry0"/>
      </w:pPr>
      <w:hyperlink w:anchor="section_94badd2f9a8a4c57af61acf850afca46">
        <w:r>
          <w:rPr>
            <w:rStyle w:val="Hyperlink"/>
          </w:rPr>
          <w:t>Adjust Gamma</w:t>
        </w:r>
      </w:hyperlink>
      <w:r>
        <w:t xml:space="preserve"> </w:t>
      </w:r>
      <w:r>
        <w:fldChar w:fldCharType="begin"/>
      </w:r>
      <w:r>
        <w:instrText>PAGEREF section_94badd2f9a8a4c57af61acf850afca46</w:instrText>
      </w:r>
      <w:r>
        <w:fldChar w:fldCharType="separate"/>
      </w:r>
      <w:r>
        <w:rPr>
          <w:noProof/>
        </w:rPr>
        <w:t>846</w:t>
      </w:r>
      <w:r>
        <w:fldChar w:fldCharType="end"/>
      </w:r>
    </w:p>
    <w:p w:rsidR="00D63733" w:rsidRDefault="00650F22">
      <w:pPr>
        <w:pStyle w:val="indexentry0"/>
      </w:pPr>
      <w:hyperlink w:anchor="section_bbf016b5b27c4a42bd3eac9717bb1342">
        <w:r>
          <w:rPr>
            <w:rStyle w:val="Hyperlink"/>
          </w:rPr>
          <w:t>Adjust Green</w:t>
        </w:r>
      </w:hyperlink>
      <w:r>
        <w:t xml:space="preserve"> </w:t>
      </w:r>
      <w:r>
        <w:fldChar w:fldCharType="begin"/>
      </w:r>
      <w:r>
        <w:instrText>PAGEREF section_bbf016b5b27c4a42bd3eac9717bb1342</w:instrText>
      </w:r>
      <w:r>
        <w:fldChar w:fldCharType="separate"/>
      </w:r>
      <w:r>
        <w:rPr>
          <w:noProof/>
        </w:rPr>
        <w:t>847</w:t>
      </w:r>
      <w:r>
        <w:fldChar w:fldCharType="end"/>
      </w:r>
    </w:p>
    <w:p w:rsidR="00D63733" w:rsidRDefault="00650F22">
      <w:pPr>
        <w:pStyle w:val="indexentry0"/>
      </w:pPr>
      <w:hyperlink w:anchor="section_8603801a7e084f0394d41ce28c6c55d0">
        <w:r>
          <w:rPr>
            <w:rStyle w:val="Hyperlink"/>
          </w:rPr>
          <w:t>Adjust Luminance</w:t>
        </w:r>
      </w:hyperlink>
      <w:r>
        <w:t xml:space="preserve"> </w:t>
      </w:r>
      <w:r>
        <w:fldChar w:fldCharType="begin"/>
      </w:r>
      <w:r>
        <w:instrText>PAGEREF section_8603801a7e084f0394d41ce28c6c55d0</w:instrText>
      </w:r>
      <w:r>
        <w:fldChar w:fldCharType="separate"/>
      </w:r>
      <w:r>
        <w:rPr>
          <w:noProof/>
        </w:rPr>
        <w:t>846</w:t>
      </w:r>
      <w:r>
        <w:fldChar w:fldCharType="end"/>
      </w:r>
    </w:p>
    <w:p w:rsidR="00D63733" w:rsidRDefault="00650F22">
      <w:pPr>
        <w:pStyle w:val="indexentry0"/>
      </w:pPr>
      <w:hyperlink w:anchor="section_7b46eec4a0054a28971c7fb66dfba0f8">
        <w:r>
          <w:rPr>
            <w:rStyle w:val="Hyperlink"/>
          </w:rPr>
          <w:t>Adjust Opacity</w:t>
        </w:r>
      </w:hyperlink>
      <w:r>
        <w:t xml:space="preserve"> </w:t>
      </w:r>
      <w:r>
        <w:fldChar w:fldCharType="begin"/>
      </w:r>
      <w:r>
        <w:instrText>PAGEREF section_7b46eec4a0054a28971c7fb66dfb</w:instrText>
      </w:r>
      <w:r>
        <w:instrText>a0f8</w:instrText>
      </w:r>
      <w:r>
        <w:fldChar w:fldCharType="separate"/>
      </w:r>
      <w:r>
        <w:rPr>
          <w:noProof/>
        </w:rPr>
        <w:t>848</w:t>
      </w:r>
      <w:r>
        <w:fldChar w:fldCharType="end"/>
      </w:r>
    </w:p>
    <w:p w:rsidR="00D63733" w:rsidRDefault="00650F22">
      <w:pPr>
        <w:pStyle w:val="indexentry0"/>
      </w:pPr>
      <w:hyperlink w:anchor="section_93b7c55aa9bc40e59be018c16a8c0c5e">
        <w:r>
          <w:rPr>
            <w:rStyle w:val="Hyperlink"/>
          </w:rPr>
          <w:t>Adjust Red</w:t>
        </w:r>
      </w:hyperlink>
      <w:r>
        <w:t xml:space="preserve"> </w:t>
      </w:r>
      <w:r>
        <w:fldChar w:fldCharType="begin"/>
      </w:r>
      <w:r>
        <w:instrText>PAGEREF section_93b7c55aa9bc40e59be018c16a8c0c5e</w:instrText>
      </w:r>
      <w:r>
        <w:fldChar w:fldCharType="separate"/>
      </w:r>
      <w:r>
        <w:rPr>
          <w:noProof/>
        </w:rPr>
        <w:t>847</w:t>
      </w:r>
      <w:r>
        <w:fldChar w:fldCharType="end"/>
      </w:r>
    </w:p>
    <w:p w:rsidR="00D63733" w:rsidRDefault="00650F22">
      <w:pPr>
        <w:pStyle w:val="indexentry0"/>
      </w:pPr>
      <w:hyperlink w:anchor="section_2cc77683bf804badbd7af6ddd065a4c6">
        <w:r>
          <w:rPr>
            <w:rStyle w:val="Hyperlink"/>
          </w:rPr>
          <w:t>Adjust Space Around Content (mpadded)</w:t>
        </w:r>
      </w:hyperlink>
      <w:r>
        <w:t xml:space="preserve"> </w:t>
      </w:r>
      <w:r>
        <w:fldChar w:fldCharType="begin"/>
      </w:r>
      <w:r>
        <w:instrText>PAGEREF section_2cc77</w:instrText>
      </w:r>
      <w:r>
        <w:instrText>683bf804badbd7af6ddd065a4c6</w:instrText>
      </w:r>
      <w:r>
        <w:fldChar w:fldCharType="separate"/>
      </w:r>
      <w:r>
        <w:rPr>
          <w:noProof/>
        </w:rPr>
        <w:t>361</w:t>
      </w:r>
      <w:r>
        <w:fldChar w:fldCharType="end"/>
      </w:r>
    </w:p>
    <w:p w:rsidR="00D63733" w:rsidRDefault="00650F22">
      <w:pPr>
        <w:pStyle w:val="indexentry0"/>
      </w:pPr>
      <w:hyperlink w:anchor="section_3885fd3dac494bebad486a1f76d456c6">
        <w:r>
          <w:rPr>
            <w:rStyle w:val="Hyperlink"/>
          </w:rPr>
          <w:t>Adornments</w:t>
        </w:r>
      </w:hyperlink>
      <w:r>
        <w:t xml:space="preserve"> </w:t>
      </w:r>
      <w:r>
        <w:fldChar w:fldCharType="begin"/>
      </w:r>
      <w:r>
        <w:instrText>PAGEREF section_3885fd3dac494bebad486a1f76d456c6</w:instrText>
      </w:r>
      <w:r>
        <w:fldChar w:fldCharType="separate"/>
      </w:r>
      <w:r>
        <w:rPr>
          <w:noProof/>
        </w:rPr>
        <w:t>460</w:t>
      </w:r>
      <w:r>
        <w:fldChar w:fldCharType="end"/>
      </w:r>
    </w:p>
    <w:p w:rsidR="00D63733" w:rsidRDefault="00650F22">
      <w:pPr>
        <w:pStyle w:val="indexentry0"/>
      </w:pPr>
      <w:hyperlink w:anchor="section_f15e485be6254d348e090d4242755d7e">
        <w:r>
          <w:rPr>
            <w:rStyle w:val="Hyperlink"/>
          </w:rPr>
          <w:t>Advanced Table Cells</w:t>
        </w:r>
      </w:hyperlink>
      <w:r>
        <w:t xml:space="preserve"> </w:t>
      </w:r>
      <w:r>
        <w:fldChar w:fldCharType="begin"/>
      </w:r>
      <w:r>
        <w:instrText>PAGEREF section_f15e485be6254d348e090d4242755d7e</w:instrText>
      </w:r>
      <w:r>
        <w:fldChar w:fldCharType="separate"/>
      </w:r>
      <w:r>
        <w:rPr>
          <w:noProof/>
        </w:rPr>
        <w:t>154</w:t>
      </w:r>
      <w:r>
        <w:fldChar w:fldCharType="end"/>
      </w:r>
    </w:p>
    <w:p w:rsidR="00D63733" w:rsidRDefault="00650F22">
      <w:pPr>
        <w:pStyle w:val="indexentry0"/>
      </w:pPr>
      <w:hyperlink w:anchor="section_f3610d87971749de82d1d24d9aac5a19">
        <w:r>
          <w:rPr>
            <w:rStyle w:val="Hyperlink"/>
          </w:rPr>
          <w:t>Advanced Table Model</w:t>
        </w:r>
      </w:hyperlink>
      <w:r>
        <w:t xml:space="preserve"> </w:t>
      </w:r>
      <w:r>
        <w:fldChar w:fldCharType="begin"/>
      </w:r>
      <w:r>
        <w:instrText>PAGEREF section_f3610d87971749de82d1d24d9aac5a19</w:instrText>
      </w:r>
      <w:r>
        <w:fldChar w:fldCharType="separate"/>
      </w:r>
      <w:r>
        <w:rPr>
          <w:noProof/>
        </w:rPr>
        <w:t>148</w:t>
      </w:r>
      <w:r>
        <w:fldChar w:fldCharType="end"/>
      </w:r>
    </w:p>
    <w:p w:rsidR="00D63733" w:rsidRDefault="00650F22">
      <w:pPr>
        <w:pStyle w:val="indexentry0"/>
      </w:pPr>
      <w:hyperlink w:anchor="section_42b65d58a288438dba8af44ed32a5d31">
        <w:r>
          <w:rPr>
            <w:rStyle w:val="Hyperlink"/>
          </w:rPr>
          <w:t>Advance</w:t>
        </w:r>
        <w:r>
          <w:rPr>
            <w:rStyle w:val="Hyperlink"/>
          </w:rPr>
          <w:t>d Tables</w:t>
        </w:r>
      </w:hyperlink>
      <w:r>
        <w:t xml:space="preserve"> </w:t>
      </w:r>
      <w:r>
        <w:fldChar w:fldCharType="begin"/>
      </w:r>
      <w:r>
        <w:instrText>PAGEREF section_42b65d58a288438dba8af44ed32a5d31</w:instrText>
      </w:r>
      <w:r>
        <w:fldChar w:fldCharType="separate"/>
      </w:r>
      <w:r>
        <w:rPr>
          <w:noProof/>
        </w:rPr>
        <w:t>151</w:t>
      </w:r>
      <w:r>
        <w:fldChar w:fldCharType="end"/>
      </w:r>
    </w:p>
    <w:p w:rsidR="00D63733" w:rsidRDefault="00650F22">
      <w:pPr>
        <w:pStyle w:val="indexentry0"/>
      </w:pPr>
      <w:hyperlink w:anchor="section_29107543d8484fa995763d0cbdd720ec">
        <w:r>
          <w:rPr>
            <w:rStyle w:val="Hyperlink"/>
          </w:rPr>
          <w:t>Algorithm</w:t>
        </w:r>
      </w:hyperlink>
      <w:r>
        <w:t xml:space="preserve"> </w:t>
      </w:r>
      <w:r>
        <w:fldChar w:fldCharType="begin"/>
      </w:r>
      <w:r>
        <w:instrText>PAGEREF section_29107543d8484fa995763d0cbdd720ec</w:instrText>
      </w:r>
      <w:r>
        <w:fldChar w:fldCharType="separate"/>
      </w:r>
      <w:r>
        <w:rPr>
          <w:noProof/>
        </w:rPr>
        <w:t>921</w:t>
      </w:r>
      <w:r>
        <w:fldChar w:fldCharType="end"/>
      </w:r>
    </w:p>
    <w:p w:rsidR="00D63733" w:rsidRDefault="00650F22">
      <w:pPr>
        <w:pStyle w:val="indexentry0"/>
      </w:pPr>
      <w:hyperlink w:anchor="section_591c8f53d24d457d92c669a05d1d9d4e">
        <w:r>
          <w:rPr>
            <w:rStyle w:val="Hyperlink"/>
          </w:rPr>
          <w:t>Allow D</w:t>
        </w:r>
        <w:r>
          <w:rPr>
            <w:rStyle w:val="Hyperlink"/>
          </w:rPr>
          <w:t>eletes</w:t>
        </w:r>
      </w:hyperlink>
      <w:r>
        <w:t xml:space="preserve"> </w:t>
      </w:r>
      <w:r>
        <w:fldChar w:fldCharType="begin"/>
      </w:r>
      <w:r>
        <w:instrText>PAGEREF section_591c8f53d24d457d92c669a05d1d9d4e</w:instrText>
      </w:r>
      <w:r>
        <w:fldChar w:fldCharType="separate"/>
      </w:r>
      <w:r>
        <w:rPr>
          <w:noProof/>
        </w:rPr>
        <w:t>270</w:t>
      </w:r>
      <w:r>
        <w:fldChar w:fldCharType="end"/>
      </w:r>
    </w:p>
    <w:p w:rsidR="00D63733" w:rsidRDefault="00650F22">
      <w:pPr>
        <w:pStyle w:val="indexentry0"/>
      </w:pPr>
      <w:hyperlink w:anchor="section_9498180e7e504e26874c5d8375887679">
        <w:r>
          <w:rPr>
            <w:rStyle w:val="Hyperlink"/>
          </w:rPr>
          <w:t>Allow Inserts</w:t>
        </w:r>
      </w:hyperlink>
      <w:r>
        <w:t xml:space="preserve"> </w:t>
      </w:r>
      <w:r>
        <w:fldChar w:fldCharType="begin"/>
      </w:r>
      <w:r>
        <w:instrText>PAGEREF section_9498180e7e504e26874c5d8375887679</w:instrText>
      </w:r>
      <w:r>
        <w:fldChar w:fldCharType="separate"/>
      </w:r>
      <w:r>
        <w:rPr>
          <w:noProof/>
        </w:rPr>
        <w:t>271</w:t>
      </w:r>
      <w:r>
        <w:fldChar w:fldCharType="end"/>
      </w:r>
    </w:p>
    <w:p w:rsidR="00D63733" w:rsidRDefault="00650F22">
      <w:pPr>
        <w:pStyle w:val="indexentry0"/>
      </w:pPr>
      <w:hyperlink w:anchor="section_969d46753ba8480fa6832a7bf674e399">
        <w:r>
          <w:rPr>
            <w:rStyle w:val="Hyperlink"/>
          </w:rPr>
          <w:t>Allow</w:t>
        </w:r>
        <w:r>
          <w:rPr>
            <w:rStyle w:val="Hyperlink"/>
          </w:rPr>
          <w:t xml:space="preserve"> Updates</w:t>
        </w:r>
      </w:hyperlink>
      <w:r>
        <w:t xml:space="preserve"> </w:t>
      </w:r>
      <w:r>
        <w:fldChar w:fldCharType="begin"/>
      </w:r>
      <w:r>
        <w:instrText>PAGEREF section_969d46753ba8480fa6832a7bf674e399</w:instrText>
      </w:r>
      <w:r>
        <w:fldChar w:fldCharType="separate"/>
      </w:r>
      <w:r>
        <w:rPr>
          <w:noProof/>
        </w:rPr>
        <w:t>271</w:t>
      </w:r>
      <w:r>
        <w:fldChar w:fldCharType="end"/>
      </w:r>
    </w:p>
    <w:p w:rsidR="00D63733" w:rsidRDefault="00650F22">
      <w:pPr>
        <w:pStyle w:val="indexentry0"/>
      </w:pPr>
      <w:hyperlink w:anchor="section_411fbd1f41b741e1a087dc7befa1403a">
        <w:r>
          <w:rPr>
            <w:rStyle w:val="Hyperlink"/>
          </w:rPr>
          <w:t>Alphabetical Index</w:t>
        </w:r>
      </w:hyperlink>
      <w:r>
        <w:t xml:space="preserve"> </w:t>
      </w:r>
      <w:r>
        <w:fldChar w:fldCharType="begin"/>
      </w:r>
      <w:r>
        <w:instrText>PAGEREF section_411fbd1f41b741e1a087dc7befa1403a</w:instrText>
      </w:r>
      <w:r>
        <w:fldChar w:fldCharType="separate"/>
      </w:r>
      <w:r>
        <w:rPr>
          <w:noProof/>
        </w:rPr>
        <w:t>131</w:t>
      </w:r>
      <w:r>
        <w:fldChar w:fldCharType="end"/>
      </w:r>
    </w:p>
    <w:p w:rsidR="00D63733" w:rsidRDefault="00650F22">
      <w:pPr>
        <w:pStyle w:val="indexentry0"/>
      </w:pPr>
      <w:hyperlink w:anchor="section_316b5155c6ee4dbdbf91dac31af54dbf">
        <w:r>
          <w:rPr>
            <w:rStyle w:val="Hyperlink"/>
          </w:rPr>
          <w:t>Alphabetical Index Entry Template</w:t>
        </w:r>
      </w:hyperlink>
      <w:r>
        <w:t xml:space="preserve"> </w:t>
      </w:r>
      <w:r>
        <w:fldChar w:fldCharType="begin"/>
      </w:r>
      <w:r>
        <w:instrText>PAGEREF section_316b5155c6ee4dbdbf91dac31af54dbf</w:instrText>
      </w:r>
      <w:r>
        <w:fldChar w:fldCharType="separate"/>
      </w:r>
      <w:r>
        <w:rPr>
          <w:noProof/>
        </w:rPr>
        <w:t>133</w:t>
      </w:r>
      <w:r>
        <w:fldChar w:fldCharType="end"/>
      </w:r>
    </w:p>
    <w:p w:rsidR="00D63733" w:rsidRDefault="00650F22">
      <w:pPr>
        <w:pStyle w:val="indexentry0"/>
      </w:pPr>
      <w:hyperlink w:anchor="section_30b2c5f51d0648ffae788e8064f68583">
        <w:r>
          <w:rPr>
            <w:rStyle w:val="Hyperlink"/>
          </w:rPr>
          <w:t>Alphabetical Index Mark</w:t>
        </w:r>
      </w:hyperlink>
      <w:r>
        <w:t xml:space="preserve"> </w:t>
      </w:r>
      <w:r>
        <w:fldChar w:fldCharType="begin"/>
      </w:r>
      <w:r>
        <w:instrText>PAGEREF section_30b2c5f51d0648ffae788e8064f68583</w:instrText>
      </w:r>
      <w:r>
        <w:fldChar w:fldCharType="separate"/>
      </w:r>
      <w:r>
        <w:rPr>
          <w:noProof/>
        </w:rPr>
        <w:t>126</w:t>
      </w:r>
      <w:r>
        <w:fldChar w:fldCharType="end"/>
      </w:r>
    </w:p>
    <w:p w:rsidR="00D63733" w:rsidRDefault="00650F22">
      <w:pPr>
        <w:pStyle w:val="indexentry0"/>
      </w:pPr>
      <w:hyperlink w:anchor="section_a174bd3ad23b42a5b8c7f94a3146444a">
        <w:r>
          <w:rPr>
            <w:rStyle w:val="Hyperlink"/>
          </w:rPr>
          <w:t>Alphabetical Index Source</w:t>
        </w:r>
      </w:hyperlink>
      <w:r>
        <w:t xml:space="preserve"> </w:t>
      </w:r>
      <w:r>
        <w:fldChar w:fldCharType="begin"/>
      </w:r>
      <w:r>
        <w:instrText>PAGEREF section_a174bd3ad23b42a5b8c7f94a3146444a</w:instrText>
      </w:r>
      <w:r>
        <w:fldChar w:fldCharType="separate"/>
      </w:r>
      <w:r>
        <w:rPr>
          <w:noProof/>
        </w:rPr>
        <w:t>131</w:t>
      </w:r>
      <w:r>
        <w:fldChar w:fldCharType="end"/>
      </w:r>
    </w:p>
    <w:p w:rsidR="00D63733" w:rsidRDefault="00650F22">
      <w:pPr>
        <w:pStyle w:val="indexentry0"/>
      </w:pPr>
      <w:hyperlink w:anchor="section_6dfb7e9d54424fc4887a52432790cc36">
        <w:r>
          <w:rPr>
            <w:rStyle w:val="Hyperlink"/>
          </w:rPr>
          <w:t>Angle</w:t>
        </w:r>
      </w:hyperlink>
      <w:r>
        <w:t xml:space="preserve"> </w:t>
      </w:r>
      <w:r>
        <w:fldChar w:fldCharType="begin"/>
      </w:r>
      <w:r>
        <w:instrText>PAGEREF section_6dfb7e9d54424fc4887a52432790cc36</w:instrText>
      </w:r>
      <w:r>
        <w:fldChar w:fldCharType="separate"/>
      </w:r>
      <w:r>
        <w:rPr>
          <w:noProof/>
        </w:rPr>
        <w:t>860</w:t>
      </w:r>
      <w:r>
        <w:fldChar w:fldCharType="end"/>
      </w:r>
    </w:p>
    <w:p w:rsidR="00D63733" w:rsidRDefault="00650F22">
      <w:pPr>
        <w:pStyle w:val="indexentry0"/>
      </w:pPr>
      <w:hyperlink w:anchor="section_58f7c2961f2e4d689df338dfa4285b94">
        <w:r>
          <w:rPr>
            <w:rStyle w:val="Hyperlink"/>
          </w:rPr>
          <w:t>Angle Type</w:t>
        </w:r>
      </w:hyperlink>
      <w:r>
        <w:t xml:space="preserve"> </w:t>
      </w:r>
      <w:r>
        <w:fldChar w:fldCharType="begin"/>
      </w:r>
      <w:r>
        <w:instrText>PAGEREF section_58f7c2961f2e4d689df338dfa4285b94</w:instrText>
      </w:r>
      <w:r>
        <w:fldChar w:fldCharType="separate"/>
      </w:r>
      <w:r>
        <w:rPr>
          <w:noProof/>
        </w:rPr>
        <w:t>860</w:t>
      </w:r>
      <w:r>
        <w:fldChar w:fldCharType="end"/>
      </w:r>
    </w:p>
    <w:p w:rsidR="00D63733" w:rsidRDefault="00650F22">
      <w:pPr>
        <w:pStyle w:val="indexentry0"/>
      </w:pPr>
      <w:hyperlink w:anchor="section_aa51a4ce044047afa27c51b459833397">
        <w:r>
          <w:rPr>
            <w:rStyle w:val="Hyperlink"/>
          </w:rPr>
          <w:t>Animate</w:t>
        </w:r>
      </w:hyperlink>
      <w:r>
        <w:t xml:space="preserve"> </w:t>
      </w:r>
      <w:r>
        <w:fldChar w:fldCharType="begin"/>
      </w:r>
      <w:r>
        <w:instrText>PAGEREF section_aa51a4ce044047afa27c51b459833397</w:instrText>
      </w:r>
      <w:r>
        <w:fldChar w:fldCharType="separate"/>
      </w:r>
      <w:r>
        <w:rPr>
          <w:noProof/>
        </w:rPr>
        <w:t>405</w:t>
      </w:r>
      <w:r>
        <w:fldChar w:fldCharType="end"/>
      </w:r>
    </w:p>
    <w:p w:rsidR="00D63733" w:rsidRDefault="00650F22">
      <w:pPr>
        <w:pStyle w:val="indexentry0"/>
      </w:pPr>
      <w:hyperlink w:anchor="section_82e774add0ca4ad5a640bf228f327093">
        <w:r>
          <w:rPr>
            <w:rStyle w:val="Hyperlink"/>
          </w:rPr>
          <w:t>Animate Color</w:t>
        </w:r>
      </w:hyperlink>
      <w:r>
        <w:t xml:space="preserve"> </w:t>
      </w:r>
      <w:r>
        <w:fldChar w:fldCharType="begin"/>
      </w:r>
      <w:r>
        <w:instrText>PAGEREF section_82e774add0ca4ad5a640bf228f327093</w:instrText>
      </w:r>
      <w:r>
        <w:fldChar w:fldCharType="separate"/>
      </w:r>
      <w:r>
        <w:rPr>
          <w:noProof/>
        </w:rPr>
        <w:t>405</w:t>
      </w:r>
      <w:r>
        <w:fldChar w:fldCharType="end"/>
      </w:r>
    </w:p>
    <w:p w:rsidR="00D63733" w:rsidRDefault="00650F22">
      <w:pPr>
        <w:pStyle w:val="indexentry0"/>
      </w:pPr>
      <w:hyperlink w:anchor="section_96976f61c92d4bbe9c8c1007ef10776b">
        <w:r>
          <w:rPr>
            <w:rStyle w:val="Hyperlink"/>
          </w:rPr>
          <w:t>Animate Motion</w:t>
        </w:r>
      </w:hyperlink>
      <w:r>
        <w:t xml:space="preserve"> </w:t>
      </w:r>
      <w:r>
        <w:fldChar w:fldCharType="begin"/>
      </w:r>
      <w:r>
        <w:instrText>PAGEREF section_96976f61c92d4bbe9c8c1007ef10776b</w:instrText>
      </w:r>
      <w:r>
        <w:fldChar w:fldCharType="separate"/>
      </w:r>
      <w:r>
        <w:rPr>
          <w:noProof/>
        </w:rPr>
        <w:t>405</w:t>
      </w:r>
      <w:r>
        <w:fldChar w:fldCharType="end"/>
      </w:r>
    </w:p>
    <w:p w:rsidR="00D63733" w:rsidRDefault="00650F22">
      <w:pPr>
        <w:pStyle w:val="indexentry0"/>
      </w:pPr>
      <w:hyperlink w:anchor="section_25db525d716340f4b383dd8e185cb26a">
        <w:r>
          <w:rPr>
            <w:rStyle w:val="Hyperlink"/>
          </w:rPr>
          <w:t>Animate Transform</w:t>
        </w:r>
      </w:hyperlink>
      <w:r>
        <w:t xml:space="preserve"> </w:t>
      </w:r>
      <w:r>
        <w:fldChar w:fldCharType="begin"/>
      </w:r>
      <w:r>
        <w:instrText>PAGEREF section_25db525d716340f4b383dd8e185cb26a</w:instrText>
      </w:r>
      <w:r>
        <w:fldChar w:fldCharType="separate"/>
      </w:r>
      <w:r>
        <w:rPr>
          <w:noProof/>
        </w:rPr>
        <w:t>405</w:t>
      </w:r>
      <w:r>
        <w:fldChar w:fldCharType="end"/>
      </w:r>
    </w:p>
    <w:p w:rsidR="00D63733" w:rsidRDefault="00650F22">
      <w:pPr>
        <w:pStyle w:val="indexentry0"/>
      </w:pPr>
      <w:hyperlink w:anchor="section_9d7404e6c8f444659084ff56688adac5">
        <w:r>
          <w:rPr>
            <w:rStyle w:val="Hyperlink"/>
          </w:rPr>
          <w:t>Animation</w:t>
        </w:r>
      </w:hyperlink>
      <w:r>
        <w:t xml:space="preserve"> </w:t>
      </w:r>
      <w:r>
        <w:fldChar w:fldCharType="begin"/>
      </w:r>
      <w:r>
        <w:instrText>PAGEREF section_9d7404e6c8f444659084ff56688adac5</w:instrText>
      </w:r>
      <w:r>
        <w:fldChar w:fldCharType="separate"/>
      </w:r>
      <w:r>
        <w:rPr>
          <w:noProof/>
        </w:rPr>
        <w:t>834</w:t>
      </w:r>
      <w:r>
        <w:fldChar w:fldCharType="end"/>
      </w:r>
    </w:p>
    <w:p w:rsidR="00D63733" w:rsidRDefault="00650F22">
      <w:pPr>
        <w:pStyle w:val="indexentry0"/>
      </w:pPr>
      <w:hyperlink w:anchor="section_c0f01acb06ab48e6a155ddd783f9fbea">
        <w:r>
          <w:rPr>
            <w:rStyle w:val="Hyperlink"/>
          </w:rPr>
          <w:t>Animation Delay</w:t>
        </w:r>
      </w:hyperlink>
      <w:r>
        <w:t xml:space="preserve"> </w:t>
      </w:r>
      <w:r>
        <w:fldChar w:fldCharType="begin"/>
      </w:r>
      <w:r>
        <w:instrText>PAGEREF section_c0f01acb06ab48e6a155ddd783f9fbea</w:instrText>
      </w:r>
      <w:r>
        <w:fldChar w:fldCharType="separate"/>
      </w:r>
      <w:r>
        <w:rPr>
          <w:noProof/>
        </w:rPr>
        <w:t>835</w:t>
      </w:r>
      <w:r>
        <w:fldChar w:fldCharType="end"/>
      </w:r>
    </w:p>
    <w:p w:rsidR="00D63733" w:rsidRDefault="00650F22">
      <w:pPr>
        <w:pStyle w:val="indexentry0"/>
      </w:pPr>
      <w:hyperlink w:anchor="section_368e7b72baa54d46987a918beb6cbabf">
        <w:r>
          <w:rPr>
            <w:rStyle w:val="Hyperlink"/>
          </w:rPr>
          <w:t>Animation Direction</w:t>
        </w:r>
      </w:hyperlink>
      <w:r>
        <w:t xml:space="preserve"> </w:t>
      </w:r>
      <w:r>
        <w:fldChar w:fldCharType="begin"/>
      </w:r>
      <w:r>
        <w:instrText>PAGEREF section_368e7b72baa54d46987a918beb6c</w:instrText>
      </w:r>
      <w:r>
        <w:instrText>babf</w:instrText>
      </w:r>
      <w:r>
        <w:fldChar w:fldCharType="separate"/>
      </w:r>
      <w:r>
        <w:rPr>
          <w:noProof/>
        </w:rPr>
        <w:t>834</w:t>
      </w:r>
      <w:r>
        <w:fldChar w:fldCharType="end"/>
      </w:r>
    </w:p>
    <w:p w:rsidR="00D63733" w:rsidRDefault="00650F22">
      <w:pPr>
        <w:pStyle w:val="indexentry0"/>
      </w:pPr>
      <w:hyperlink w:anchor="section_f4faed9ebfb149bbb726f713ab22ef4f">
        <w:r>
          <w:rPr>
            <w:rStyle w:val="Hyperlink"/>
          </w:rPr>
          <w:t>Animation Function Attributes</w:t>
        </w:r>
      </w:hyperlink>
      <w:r>
        <w:t xml:space="preserve"> </w:t>
      </w:r>
      <w:r>
        <w:fldChar w:fldCharType="begin"/>
      </w:r>
      <w:r>
        <w:instrText>PAGEREF section_f4faed9ebfb149bbb726f713ab22ef4f</w:instrText>
      </w:r>
      <w:r>
        <w:fldChar w:fldCharType="separate"/>
      </w:r>
      <w:r>
        <w:rPr>
          <w:noProof/>
        </w:rPr>
        <w:t>409</w:t>
      </w:r>
      <w:r>
        <w:fldChar w:fldCharType="end"/>
      </w:r>
    </w:p>
    <w:p w:rsidR="00D63733" w:rsidRDefault="00650F22">
      <w:pPr>
        <w:pStyle w:val="indexentry0"/>
      </w:pPr>
      <w:hyperlink w:anchor="section_ebe02f9f38614865b174559672dfcbca">
        <w:r>
          <w:rPr>
            <w:rStyle w:val="Hyperlink"/>
          </w:rPr>
          <w:t>Animation Model Attributes</w:t>
        </w:r>
      </w:hyperlink>
      <w:r>
        <w:t xml:space="preserve"> </w:t>
      </w:r>
      <w:r>
        <w:fldChar w:fldCharType="begin"/>
      </w:r>
      <w:r>
        <w:instrText>PAGEREF section_ebe02f9f38614865b174559672dfcbca</w:instrText>
      </w:r>
      <w:r>
        <w:fldChar w:fldCharType="separate"/>
      </w:r>
      <w:r>
        <w:rPr>
          <w:noProof/>
        </w:rPr>
        <w:t>409</w:t>
      </w:r>
      <w:r>
        <w:fldChar w:fldCharType="end"/>
      </w:r>
    </w:p>
    <w:p w:rsidR="00D63733" w:rsidRDefault="00650F22">
      <w:pPr>
        <w:pStyle w:val="indexentry0"/>
      </w:pPr>
      <w:hyperlink w:anchor="section_d9006328cc53490aafbc3811a7b9784f">
        <w:r>
          <w:rPr>
            <w:rStyle w:val="Hyperlink"/>
          </w:rPr>
          <w:t>Animation Repeat</w:t>
        </w:r>
      </w:hyperlink>
      <w:r>
        <w:t xml:space="preserve"> </w:t>
      </w:r>
      <w:r>
        <w:fldChar w:fldCharType="begin"/>
      </w:r>
      <w:r>
        <w:instrText>PAGEREF section_d9006328cc53490aafbc3811a7b9784f</w:instrText>
      </w:r>
      <w:r>
        <w:fldChar w:fldCharType="separate"/>
      </w:r>
      <w:r>
        <w:rPr>
          <w:noProof/>
        </w:rPr>
        <w:t>835</w:t>
      </w:r>
      <w:r>
        <w:fldChar w:fldCharType="end"/>
      </w:r>
    </w:p>
    <w:p w:rsidR="00D63733" w:rsidRDefault="00650F22">
      <w:pPr>
        <w:pStyle w:val="indexentry0"/>
      </w:pPr>
      <w:hyperlink w:anchor="section_fbd31aa5597f4396b6bbfec933597f1b">
        <w:r>
          <w:rPr>
            <w:rStyle w:val="Hyperlink"/>
          </w:rPr>
          <w:t>Animation S</w:t>
        </w:r>
        <w:r>
          <w:rPr>
            <w:rStyle w:val="Hyperlink"/>
          </w:rPr>
          <w:t>tart Inside</w:t>
        </w:r>
      </w:hyperlink>
      <w:r>
        <w:t xml:space="preserve"> </w:t>
      </w:r>
      <w:r>
        <w:fldChar w:fldCharType="begin"/>
      </w:r>
      <w:r>
        <w:instrText>PAGEREF section_fbd31aa5597f4396b6bbfec933597f1b</w:instrText>
      </w:r>
      <w:r>
        <w:fldChar w:fldCharType="separate"/>
      </w:r>
      <w:r>
        <w:rPr>
          <w:noProof/>
        </w:rPr>
        <w:t>834</w:t>
      </w:r>
      <w:r>
        <w:fldChar w:fldCharType="end"/>
      </w:r>
    </w:p>
    <w:p w:rsidR="00D63733" w:rsidRDefault="00650F22">
      <w:pPr>
        <w:pStyle w:val="indexentry0"/>
      </w:pPr>
      <w:hyperlink w:anchor="section_8af1b908e2d84c5c8e80454b8ebdb689">
        <w:r>
          <w:rPr>
            <w:rStyle w:val="Hyperlink"/>
          </w:rPr>
          <w:t>Animation Steps</w:t>
        </w:r>
      </w:hyperlink>
      <w:r>
        <w:t xml:space="preserve"> </w:t>
      </w:r>
      <w:r>
        <w:fldChar w:fldCharType="begin"/>
      </w:r>
      <w:r>
        <w:instrText>PAGEREF section_8af1b908e2d84c5c8e80454b8ebdb689</w:instrText>
      </w:r>
      <w:r>
        <w:fldChar w:fldCharType="separate"/>
      </w:r>
      <w:r>
        <w:rPr>
          <w:noProof/>
        </w:rPr>
        <w:t>835</w:t>
      </w:r>
      <w:r>
        <w:fldChar w:fldCharType="end"/>
      </w:r>
    </w:p>
    <w:p w:rsidR="00D63733" w:rsidRDefault="00650F22">
      <w:pPr>
        <w:pStyle w:val="indexentry0"/>
      </w:pPr>
      <w:hyperlink w:anchor="section_400bb1a748d34aa69f74589361e4dc6e">
        <w:r>
          <w:rPr>
            <w:rStyle w:val="Hyperlink"/>
          </w:rPr>
          <w:t>Animation Stop Inside</w:t>
        </w:r>
      </w:hyperlink>
      <w:r>
        <w:t xml:space="preserve"> </w:t>
      </w:r>
      <w:r>
        <w:fldChar w:fldCharType="begin"/>
      </w:r>
      <w:r>
        <w:instrText>PAGEREF section_400bb1a748d34aa69f74589361e4dc6e</w:instrText>
      </w:r>
      <w:r>
        <w:fldChar w:fldCharType="separate"/>
      </w:r>
      <w:r>
        <w:rPr>
          <w:noProof/>
        </w:rPr>
        <w:t>834</w:t>
      </w:r>
      <w:r>
        <w:fldChar w:fldCharType="end"/>
      </w:r>
    </w:p>
    <w:p w:rsidR="00D63733" w:rsidRDefault="00650F22">
      <w:pPr>
        <w:pStyle w:val="indexentry0"/>
      </w:pPr>
      <w:hyperlink w:anchor="section_d18bb86f5a1249c38e45d44262fdc672">
        <w:r>
          <w:rPr>
            <w:rStyle w:val="Hyperlink"/>
          </w:rPr>
          <w:t>Animation Target Attributes</w:t>
        </w:r>
      </w:hyperlink>
      <w:r>
        <w:t xml:space="preserve"> </w:t>
      </w:r>
      <w:r>
        <w:fldChar w:fldCharType="begin"/>
      </w:r>
      <w:r>
        <w:instrText>PAGEREF section_d18bb86f5a1249c38e45d44262fdc672</w:instrText>
      </w:r>
      <w:r>
        <w:fldChar w:fldCharType="separate"/>
      </w:r>
      <w:r>
        <w:rPr>
          <w:noProof/>
        </w:rPr>
        <w:t>409</w:t>
      </w:r>
      <w:r>
        <w:fldChar w:fldCharType="end"/>
      </w:r>
    </w:p>
    <w:p w:rsidR="00D63733" w:rsidRDefault="00650F22">
      <w:pPr>
        <w:pStyle w:val="indexentry0"/>
      </w:pPr>
      <w:hyperlink w:anchor="section_cae62c894760461e94552639269c6b7d">
        <w:r>
          <w:rPr>
            <w:rStyle w:val="Hyperlink"/>
          </w:rPr>
          <w:t>Animation Timing</w:t>
        </w:r>
      </w:hyperlink>
      <w:r>
        <w:t xml:space="preserve"> </w:t>
      </w:r>
      <w:r>
        <w:fldChar w:fldCharType="begin"/>
      </w:r>
      <w:r>
        <w:instrText>PAGEREF section_cae62c894760461e94552639269c6b7d</w:instrText>
      </w:r>
      <w:r>
        <w:fldChar w:fldCharType="separate"/>
      </w:r>
      <w:r>
        <w:rPr>
          <w:noProof/>
        </w:rPr>
        <w:t>411</w:t>
      </w:r>
      <w:r>
        <w:fldChar w:fldCharType="end"/>
      </w:r>
    </w:p>
    <w:p w:rsidR="00D63733" w:rsidRDefault="00650F22">
      <w:pPr>
        <w:pStyle w:val="indexentry0"/>
      </w:pPr>
      <w:hyperlink w:anchor="section_b4b2554a611c4b239e206bffd32322a2">
        <w:r>
          <w:rPr>
            <w:rStyle w:val="Hyperlink"/>
          </w:rPr>
          <w:t>Animation Timing Attributes</w:t>
        </w:r>
      </w:hyperlink>
      <w:r>
        <w:t xml:space="preserve"> </w:t>
      </w:r>
      <w:r>
        <w:fldChar w:fldCharType="begin"/>
      </w:r>
      <w:r>
        <w:instrText>PAGEREF section_b4b2554a611c4b239e206bffd32322a2</w:instrText>
      </w:r>
      <w:r>
        <w:fldChar w:fldCharType="separate"/>
      </w:r>
      <w:r>
        <w:rPr>
          <w:noProof/>
        </w:rPr>
        <w:t>411</w:t>
      </w:r>
      <w:r>
        <w:fldChar w:fldCharType="end"/>
      </w:r>
    </w:p>
    <w:p w:rsidR="00D63733" w:rsidRDefault="00650F22">
      <w:pPr>
        <w:pStyle w:val="indexentry0"/>
      </w:pPr>
      <w:hyperlink w:anchor="section_47ec52339c5c4cbfa9321ada293378d0">
        <w:r>
          <w:rPr>
            <w:rStyle w:val="Hyperlink"/>
          </w:rPr>
          <w:t>Annotation</w:t>
        </w:r>
      </w:hyperlink>
      <w:r>
        <w:t xml:space="preserve"> </w:t>
      </w:r>
      <w:r>
        <w:fldChar w:fldCharType="begin"/>
      </w:r>
      <w:r>
        <w:instrText>PAGEREF section_47ec52339c5c4cbfa9321ada293378d0</w:instrText>
      </w:r>
      <w:r>
        <w:fldChar w:fldCharType="separate"/>
      </w:r>
      <w:r>
        <w:rPr>
          <w:noProof/>
        </w:rPr>
        <w:t>284</w:t>
      </w:r>
      <w:r>
        <w:fldChar w:fldCharType="end"/>
      </w:r>
    </w:p>
    <w:p w:rsidR="00D63733" w:rsidRDefault="00650F22">
      <w:pPr>
        <w:pStyle w:val="indexentry0"/>
      </w:pPr>
      <w:hyperlink w:anchor="section_276c5736c64d48faadbbe2d7c65f9812">
        <w:r>
          <w:rPr>
            <w:rStyle w:val="Hyperlink"/>
          </w:rPr>
          <w:t>Applet</w:t>
        </w:r>
      </w:hyperlink>
      <w:r>
        <w:t xml:space="preserve"> </w:t>
      </w:r>
      <w:r>
        <w:fldChar w:fldCharType="begin"/>
      </w:r>
      <w:r>
        <w:instrText>PAGEREF section_276c5736c64d48faadbbe2d7c65f9812</w:instrText>
      </w:r>
      <w:r>
        <w:fldChar w:fldCharType="separate"/>
      </w:r>
      <w:r>
        <w:rPr>
          <w:noProof/>
        </w:rPr>
        <w:t>233</w:t>
      </w:r>
      <w:r>
        <w:fldChar w:fldCharType="end"/>
      </w:r>
    </w:p>
    <w:p w:rsidR="00D63733" w:rsidRDefault="00650F22">
      <w:pPr>
        <w:pStyle w:val="indexentry0"/>
      </w:pPr>
      <w:hyperlink w:anchor="section_253874f1291040fc83322313c3d26e7d">
        <w:r>
          <w:rPr>
            <w:rStyle w:val="Hyperlink"/>
          </w:rPr>
          <w:t>Application Settings</w:t>
        </w:r>
      </w:hyperlink>
      <w:r>
        <w:t xml:space="preserve"> </w:t>
      </w:r>
      <w:r>
        <w:fldChar w:fldCharType="begin"/>
      </w:r>
      <w:r>
        <w:instrText>PAGEREF section_253874f1291040fc83322313c3d26e7d</w:instrText>
      </w:r>
      <w:r>
        <w:fldChar w:fldCharType="separate"/>
      </w:r>
      <w:r>
        <w:rPr>
          <w:noProof/>
        </w:rPr>
        <w:t>29</w:t>
      </w:r>
      <w:r>
        <w:fldChar w:fldCharType="end"/>
      </w:r>
    </w:p>
    <w:p w:rsidR="00D63733" w:rsidRDefault="00650F22">
      <w:pPr>
        <w:pStyle w:val="indexentry0"/>
      </w:pPr>
      <w:hyperlink w:anchor="section_dcdd40e16e2d40ec98054b9301ef4b3e">
        <w:r>
          <w:rPr>
            <w:rStyle w:val="Hyperlink"/>
          </w:rPr>
          <w:t>Apply Filter</w:t>
        </w:r>
      </w:hyperlink>
      <w:r>
        <w:t xml:space="preserve"> </w:t>
      </w:r>
      <w:r>
        <w:fldChar w:fldCharType="begin"/>
      </w:r>
      <w:r>
        <w:instrText>PAGEREF section_dcdd40e16e2d40ec98054b9301ef4b3e</w:instrText>
      </w:r>
      <w:r>
        <w:fldChar w:fldCharType="separate"/>
      </w:r>
      <w:r>
        <w:rPr>
          <w:noProof/>
        </w:rPr>
        <w:t>271</w:t>
      </w:r>
      <w:r>
        <w:fldChar w:fldCharType="end"/>
      </w:r>
    </w:p>
    <w:p w:rsidR="00D63733" w:rsidRDefault="00650F22">
      <w:pPr>
        <w:pStyle w:val="indexentry0"/>
      </w:pPr>
      <w:hyperlink w:anchor="section_84e86429e568404fb2677dc8fbf99d06">
        <w:r>
          <w:rPr>
            <w:rStyle w:val="Hyperlink"/>
          </w:rPr>
          <w:t>Attributed Text</w:t>
        </w:r>
      </w:hyperlink>
      <w:r>
        <w:t xml:space="preserve"> </w:t>
      </w:r>
      <w:r>
        <w:fldChar w:fldCharType="begin"/>
      </w:r>
      <w:r>
        <w:instrText>PAGEREF section_84e86429e568404fb2677dc8fbf99d06</w:instrText>
      </w:r>
      <w:r>
        <w:fldChar w:fldCharType="separate"/>
      </w:r>
      <w:r>
        <w:rPr>
          <w:noProof/>
        </w:rPr>
        <w:t>70</w:t>
      </w:r>
      <w:r>
        <w:fldChar w:fldCharType="end"/>
      </w:r>
    </w:p>
    <w:p w:rsidR="00D63733" w:rsidRDefault="00650F22">
      <w:pPr>
        <w:pStyle w:val="indexentry0"/>
      </w:pPr>
      <w:hyperlink w:anchor="section_92de758c62764504b0eb9b205a3508d8">
        <w:r>
          <w:rPr>
            <w:rStyle w:val="Hyperlink"/>
          </w:rPr>
          <w:t>Audio</w:t>
        </w:r>
      </w:hyperlink>
      <w:r>
        <w:t xml:space="preserve"> </w:t>
      </w:r>
      <w:r>
        <w:fldChar w:fldCharType="begin"/>
      </w:r>
      <w:r>
        <w:instrText>PAGEREF section_92de758c62764504b0eb9b205a3508d8</w:instrText>
      </w:r>
      <w:r>
        <w:fldChar w:fldCharType="separate"/>
      </w:r>
      <w:r>
        <w:rPr>
          <w:noProof/>
        </w:rPr>
        <w:t>413</w:t>
      </w:r>
      <w:r>
        <w:fldChar w:fldCharType="end"/>
      </w:r>
    </w:p>
    <w:p w:rsidR="00D63733" w:rsidRDefault="00650F22">
      <w:pPr>
        <w:pStyle w:val="indexentry0"/>
      </w:pPr>
      <w:hyperlink w:anchor="section_1ccc4901a636452d8cc3c0f2558a5151">
        <w:r>
          <w:rPr>
            <w:rStyle w:val="Hyperlink"/>
          </w:rPr>
          <w:t>Author Fields</w:t>
        </w:r>
      </w:hyperlink>
      <w:r>
        <w:t xml:space="preserve"> </w:t>
      </w:r>
      <w:r>
        <w:fldChar w:fldCharType="begin"/>
      </w:r>
      <w:r>
        <w:instrText>PAGEREF section_1ccc4901a636452d8cc3c0f2558a5151</w:instrText>
      </w:r>
      <w:r>
        <w:fldChar w:fldCharType="separate"/>
      </w:r>
      <w:r>
        <w:rPr>
          <w:noProof/>
        </w:rPr>
        <w:t>99</w:t>
      </w:r>
      <w:r>
        <w:fldChar w:fldCharType="end"/>
      </w:r>
    </w:p>
    <w:p w:rsidR="00D63733" w:rsidRDefault="00650F22">
      <w:pPr>
        <w:pStyle w:val="indexentry0"/>
      </w:pPr>
      <w:hyperlink w:anchor="section_3abf5cb617d64765b70f02fe17f1b8eb">
        <w:r>
          <w:rPr>
            <w:rStyle w:val="Hyperlink"/>
          </w:rPr>
          <w:t>Auto Grow Width and Height</w:t>
        </w:r>
      </w:hyperlink>
      <w:r>
        <w:t xml:space="preserve"> </w:t>
      </w:r>
      <w:r>
        <w:fldChar w:fldCharType="begin"/>
      </w:r>
      <w:r>
        <w:instrText>PAGEREF section_3abf5cb617d64765b70f02fe1</w:instrText>
      </w:r>
      <w:r>
        <w:instrText>7f1b8eb</w:instrText>
      </w:r>
      <w:r>
        <w:fldChar w:fldCharType="separate"/>
      </w:r>
      <w:r>
        <w:rPr>
          <w:noProof/>
        </w:rPr>
        <w:t>836</w:t>
      </w:r>
      <w:r>
        <w:fldChar w:fldCharType="end"/>
      </w:r>
    </w:p>
    <w:p w:rsidR="00D63733" w:rsidRDefault="00650F22">
      <w:pPr>
        <w:pStyle w:val="indexentry0"/>
      </w:pPr>
      <w:hyperlink w:anchor="section_56c42ada3ee84924b4d10417f6a11c31">
        <w:r>
          <w:rPr>
            <w:rStyle w:val="Hyperlink"/>
          </w:rPr>
          <w:t>Auto Mark File</w:t>
        </w:r>
      </w:hyperlink>
      <w:r>
        <w:t xml:space="preserve"> </w:t>
      </w:r>
      <w:r>
        <w:fldChar w:fldCharType="begin"/>
      </w:r>
      <w:r>
        <w:instrText>PAGEREF section_56c42ada3ee84924b4d10417f6a11c31</w:instrText>
      </w:r>
      <w:r>
        <w:fldChar w:fldCharType="separate"/>
      </w:r>
      <w:r>
        <w:rPr>
          <w:noProof/>
        </w:rPr>
        <w:t>133</w:t>
      </w:r>
      <w:r>
        <w:fldChar w:fldCharType="end"/>
      </w:r>
    </w:p>
    <w:p w:rsidR="00D63733" w:rsidRDefault="00650F22">
      <w:pPr>
        <w:pStyle w:val="indexentry0"/>
      </w:pPr>
      <w:hyperlink w:anchor="section_45629fb7e4474cb8a115a93d4e63a09c">
        <w:r>
          <w:rPr>
            <w:rStyle w:val="Hyperlink"/>
          </w:rPr>
          <w:t>Automatic Reload</w:t>
        </w:r>
      </w:hyperlink>
      <w:r>
        <w:t xml:space="preserve"> </w:t>
      </w:r>
      <w:r>
        <w:fldChar w:fldCharType="begin"/>
      </w:r>
      <w:r>
        <w:instrText>PAGEREF section_45629fb7e4474cb8a11</w:instrText>
      </w:r>
      <w:r>
        <w:instrText>5a93d4e63a09c</w:instrText>
      </w:r>
      <w:r>
        <w:fldChar w:fldCharType="separate"/>
      </w:r>
      <w:r>
        <w:rPr>
          <w:noProof/>
        </w:rPr>
        <w:t>37</w:t>
      </w:r>
      <w:r>
        <w:fldChar w:fldCharType="end"/>
      </w:r>
    </w:p>
    <w:p w:rsidR="00D63733" w:rsidRDefault="00650F22">
      <w:pPr>
        <w:pStyle w:val="indexentry0"/>
      </w:pPr>
      <w:hyperlink w:anchor="section_db629d57801a44fca74a41f937985d76">
        <w:r>
          <w:rPr>
            <w:rStyle w:val="Hyperlink"/>
          </w:rPr>
          <w:t>Automatic Text Indent</w:t>
        </w:r>
      </w:hyperlink>
      <w:r>
        <w:t xml:space="preserve"> </w:t>
      </w:r>
      <w:r>
        <w:fldChar w:fldCharType="begin"/>
      </w:r>
      <w:r>
        <w:instrText>PAGEREF section_db629d57801a44fca74a41f937985d76</w:instrText>
      </w:r>
      <w:r>
        <w:fldChar w:fldCharType="separate"/>
      </w:r>
      <w:r>
        <w:rPr>
          <w:noProof/>
        </w:rPr>
        <w:t>718</w:t>
      </w:r>
      <w:r>
        <w:fldChar w:fldCharType="end"/>
      </w:r>
    </w:p>
    <w:p w:rsidR="00D63733" w:rsidRDefault="00650F22">
      <w:pPr>
        <w:pStyle w:val="indexentry0"/>
      </w:pPr>
      <w:hyperlink w:anchor="section_771e57bf815e4b3087c98b84be2bd779">
        <w:r>
          <w:rPr>
            <w:rStyle w:val="Hyperlink"/>
          </w:rPr>
          <w:t>Automatic Writing Mode</w:t>
        </w:r>
      </w:hyperlink>
      <w:r>
        <w:t xml:space="preserve"> </w:t>
      </w:r>
      <w:r>
        <w:fldChar w:fldCharType="begin"/>
      </w:r>
      <w:r>
        <w:instrText>PAGEREF section_</w:instrText>
      </w:r>
      <w:r>
        <w:instrText>771e57bf815e4b3087c98b84be2bd779</w:instrText>
      </w:r>
      <w:r>
        <w:fldChar w:fldCharType="separate"/>
      </w:r>
      <w:r>
        <w:rPr>
          <w:noProof/>
        </w:rPr>
        <w:t>749</w:t>
      </w:r>
      <w:r>
        <w:fldChar w:fldCharType="end"/>
      </w:r>
    </w:p>
    <w:p w:rsidR="00D63733" w:rsidRDefault="00650F22">
      <w:pPr>
        <w:pStyle w:val="indexentry0"/>
      </w:pPr>
      <w:hyperlink w:anchor="section_753fde676a7e4d8d878c1f0213edc6ed">
        <w:r>
          <w:rPr>
            <w:rStyle w:val="Hyperlink"/>
          </w:rPr>
          <w:t>Axis</w:t>
        </w:r>
      </w:hyperlink>
      <w:r>
        <w:t xml:space="preserve"> </w:t>
      </w:r>
      <w:r>
        <w:fldChar w:fldCharType="begin"/>
      </w:r>
      <w:r>
        <w:instrText>PAGEREF section_753fde676a7e4d8d878c1f0213edc6ed</w:instrText>
      </w:r>
      <w:r>
        <w:fldChar w:fldCharType="separate"/>
      </w:r>
      <w:r>
        <w:rPr>
          <w:noProof/>
        </w:rPr>
        <w:t>267</w:t>
      </w:r>
      <w:r>
        <w:fldChar w:fldCharType="end"/>
      </w:r>
    </w:p>
    <w:p w:rsidR="00D63733" w:rsidRDefault="00D63733">
      <w:pPr>
        <w:spacing w:before="0" w:after="0"/>
        <w:rPr>
          <w:sz w:val="16"/>
        </w:rPr>
      </w:pPr>
    </w:p>
    <w:p w:rsidR="00D63733" w:rsidRDefault="00650F22">
      <w:pPr>
        <w:pStyle w:val="indexheader"/>
      </w:pPr>
      <w:r>
        <w:t>B</w:t>
      </w:r>
    </w:p>
    <w:p w:rsidR="00D63733" w:rsidRDefault="00D63733">
      <w:pPr>
        <w:spacing w:before="0" w:after="0"/>
        <w:rPr>
          <w:sz w:val="16"/>
        </w:rPr>
      </w:pPr>
    </w:p>
    <w:p w:rsidR="00D63733" w:rsidRDefault="00650F22">
      <w:pPr>
        <w:pStyle w:val="indexentry0"/>
      </w:pPr>
      <w:hyperlink w:anchor="section_a5273e0bc3414303a5fd02e8d74ce7ad">
        <w:r>
          <w:rPr>
            <w:rStyle w:val="Hyperlink"/>
          </w:rPr>
          <w:t>Back Scale</w:t>
        </w:r>
      </w:hyperlink>
      <w:r>
        <w:t xml:space="preserve"> </w:t>
      </w:r>
      <w:r>
        <w:fldChar w:fldCharType="begin"/>
      </w:r>
      <w:r>
        <w:instrText>PAGEREF section_a5273e0bc3414303a5fd02e8d74ce7ad</w:instrText>
      </w:r>
      <w:r>
        <w:fldChar w:fldCharType="separate"/>
      </w:r>
      <w:r>
        <w:rPr>
          <w:noProof/>
        </w:rPr>
        <w:t>863</w:t>
      </w:r>
      <w:r>
        <w:fldChar w:fldCharType="end"/>
      </w:r>
    </w:p>
    <w:p w:rsidR="00D63733" w:rsidRDefault="00650F22">
      <w:pPr>
        <w:pStyle w:val="indexentry0"/>
      </w:pPr>
      <w:hyperlink w:anchor="section_49cbe743f3174fcba0073517b51af5a0">
        <w:r>
          <w:rPr>
            <w:rStyle w:val="Hyperlink"/>
          </w:rPr>
          <w:t>Backface Culling</w:t>
        </w:r>
      </w:hyperlink>
      <w:r>
        <w:t xml:space="preserve"> </w:t>
      </w:r>
      <w:r>
        <w:fldChar w:fldCharType="begin"/>
      </w:r>
      <w:r>
        <w:instrText>PAGEREF section_49cbe743f3174fcba0073517b51af5a0</w:instrText>
      </w:r>
      <w:r>
        <w:fldChar w:fldCharType="separate"/>
      </w:r>
      <w:r>
        <w:rPr>
          <w:noProof/>
        </w:rPr>
        <w:t>864</w:t>
      </w:r>
      <w:r>
        <w:fldChar w:fldCharType="end"/>
      </w:r>
    </w:p>
    <w:p w:rsidR="00D63733" w:rsidRDefault="00650F22">
      <w:pPr>
        <w:pStyle w:val="indexentry0"/>
      </w:pPr>
      <w:r>
        <w:t>Background (</w:t>
      </w:r>
      <w:hyperlink w:anchor="section_435f0d85d98641e5948044a4fc757916">
        <w:r>
          <w:rPr>
            <w:rStyle w:val="Hyperlink"/>
          </w:rPr>
          <w:t>section 2.1.598</w:t>
        </w:r>
      </w:hyperlink>
      <w:r>
        <w:t xml:space="preserve"> </w:t>
      </w:r>
      <w:r>
        <w:fldChar w:fldCharType="begin"/>
      </w:r>
      <w:r>
        <w:instrText>PAGEREF section_435f0d85d98641e5948044a4fc757916</w:instrText>
      </w:r>
      <w:r>
        <w:fldChar w:fldCharType="separate"/>
      </w:r>
      <w:r>
        <w:rPr>
          <w:noProof/>
        </w:rPr>
        <w:t>588</w:t>
      </w:r>
      <w:r>
        <w:fldChar w:fldCharType="end"/>
      </w:r>
      <w:r>
        <w:t xml:space="preserve">, </w:t>
      </w:r>
      <w:hyperlink w:anchor="section_c5bb307d6c534ff58974b232508a47ff">
        <w:r>
          <w:rPr>
            <w:rStyle w:val="Hyperlink"/>
          </w:rPr>
          <w:t>section 2.1.623</w:t>
        </w:r>
      </w:hyperlink>
      <w:r>
        <w:t xml:space="preserve"> </w:t>
      </w:r>
      <w:r>
        <w:fldChar w:fldCharType="begin"/>
      </w:r>
      <w:r>
        <w:instrText>PAGEREF section_c5bb307d6c534ff58974b232508a47ff</w:instrText>
      </w:r>
      <w:r>
        <w:fldChar w:fldCharType="separate"/>
      </w:r>
      <w:r>
        <w:rPr>
          <w:noProof/>
        </w:rPr>
        <w:t>600</w:t>
      </w:r>
      <w:r>
        <w:fldChar w:fldCharType="end"/>
      </w:r>
      <w:r>
        <w:t xml:space="preserve">, </w:t>
      </w:r>
      <w:hyperlink w:anchor="section_ce1fe66bcc5b4007bbecd92bd771b70c">
        <w:r>
          <w:rPr>
            <w:rStyle w:val="Hyperlink"/>
          </w:rPr>
          <w:t>section 2.1.901</w:t>
        </w:r>
      </w:hyperlink>
      <w:r>
        <w:t xml:space="preserve"> </w:t>
      </w:r>
      <w:r>
        <w:fldChar w:fldCharType="begin"/>
      </w:r>
      <w:r>
        <w:instrText>PAGEREF section_ce1fe66bcc5b4007bbecd92bd771b70c</w:instrText>
      </w:r>
      <w:r>
        <w:fldChar w:fldCharType="separate"/>
      </w:r>
      <w:r>
        <w:rPr>
          <w:noProof/>
        </w:rPr>
        <w:t>894</w:t>
      </w:r>
      <w:r>
        <w:fldChar w:fldCharType="end"/>
      </w:r>
      <w:r>
        <w:t>)</w:t>
      </w:r>
    </w:p>
    <w:p w:rsidR="00D63733" w:rsidRDefault="00650F22">
      <w:pPr>
        <w:pStyle w:val="indexentry0"/>
      </w:pPr>
      <w:hyperlink w:anchor="section_da48d76958b7404786a53139da62bb90">
        <w:r>
          <w:rPr>
            <w:rStyle w:val="Hyperlink"/>
          </w:rPr>
          <w:t>Background Objects Visible</w:t>
        </w:r>
      </w:hyperlink>
      <w:r>
        <w:t xml:space="preserve"> </w:t>
      </w:r>
      <w:r>
        <w:fldChar w:fldCharType="begin"/>
      </w:r>
      <w:r>
        <w:instrText>PAGEREF section_da48d76958b7404786a53139da62bb90</w:instrText>
      </w:r>
      <w:r>
        <w:fldChar w:fldCharType="separate"/>
      </w:r>
      <w:r>
        <w:rPr>
          <w:noProof/>
        </w:rPr>
        <w:t>917</w:t>
      </w:r>
      <w:r>
        <w:fldChar w:fldCharType="end"/>
      </w:r>
    </w:p>
    <w:p w:rsidR="00D63733" w:rsidRDefault="00650F22">
      <w:pPr>
        <w:pStyle w:val="indexentry0"/>
      </w:pPr>
      <w:hyperlink w:anchor="section_365d9b0623c04bd0aa0a31e9deae9774">
        <w:r>
          <w:rPr>
            <w:rStyle w:val="Hyperlink"/>
          </w:rPr>
          <w:t>Background Size</w:t>
        </w:r>
      </w:hyperlink>
      <w:r>
        <w:t xml:space="preserve"> </w:t>
      </w:r>
      <w:r>
        <w:fldChar w:fldCharType="begin"/>
      </w:r>
      <w:r>
        <w:instrText>PAGEREF section_365d9b0623c04bd0aa0a31e9deae9774</w:instrText>
      </w:r>
      <w:r>
        <w:fldChar w:fldCharType="separate"/>
      </w:r>
      <w:r>
        <w:rPr>
          <w:noProof/>
        </w:rPr>
        <w:t>917</w:t>
      </w:r>
      <w:r>
        <w:fldChar w:fldCharType="end"/>
      </w:r>
    </w:p>
    <w:p w:rsidR="00D63733" w:rsidRDefault="00650F22">
      <w:pPr>
        <w:pStyle w:val="indexentry0"/>
      </w:pPr>
      <w:hyperlink w:anchor="section_75dd2b9718b14359967b4202f5135fb0">
        <w:r>
          <w:rPr>
            <w:rStyle w:val="Hyperlink"/>
          </w:rPr>
          <w:t>Background Transparency</w:t>
        </w:r>
      </w:hyperlink>
      <w:r>
        <w:t xml:space="preserve"> </w:t>
      </w:r>
      <w:r>
        <w:fldChar w:fldCharType="begin"/>
      </w:r>
      <w:r>
        <w:instrText>PAGEREF section_75dd2b9718b14359967b4202f5135fb0</w:instrText>
      </w:r>
      <w:r>
        <w:fldChar w:fldCharType="separate"/>
      </w:r>
      <w:r>
        <w:rPr>
          <w:noProof/>
        </w:rPr>
        <w:t>751</w:t>
      </w:r>
      <w:r>
        <w:fldChar w:fldCharType="end"/>
      </w:r>
    </w:p>
    <w:p w:rsidR="00D63733" w:rsidRDefault="00650F22">
      <w:pPr>
        <w:pStyle w:val="indexentry0"/>
      </w:pPr>
      <w:hyperlink w:anchor="section_6cf954be42044d6daabecc76bb52f64b">
        <w:r>
          <w:rPr>
            <w:rStyle w:val="Hyperlink"/>
          </w:rPr>
          <w:t>Background Visible</w:t>
        </w:r>
      </w:hyperlink>
      <w:r>
        <w:t xml:space="preserve"> </w:t>
      </w:r>
      <w:r>
        <w:fldChar w:fldCharType="begin"/>
      </w:r>
      <w:r>
        <w:instrText>PAGEREF section_6cf954be42044d6daabecc76bb52f64b</w:instrText>
      </w:r>
      <w:r>
        <w:fldChar w:fldCharType="separate"/>
      </w:r>
      <w:r>
        <w:rPr>
          <w:noProof/>
        </w:rPr>
        <w:t>917</w:t>
      </w:r>
      <w:r>
        <w:fldChar w:fldCharType="end"/>
      </w:r>
    </w:p>
    <w:p w:rsidR="00D63733" w:rsidRDefault="00650F22">
      <w:pPr>
        <w:pStyle w:val="indexentry0"/>
      </w:pPr>
      <w:hyperlink w:anchor="section_03f73b6b3c19480aabbeb68ca88c7ecc">
        <w:r>
          <w:rPr>
            <w:rStyle w:val="Hyperlink"/>
          </w:rPr>
          <w:t>Base Settings</w:t>
        </w:r>
      </w:hyperlink>
      <w:r>
        <w:t xml:space="preserve"> </w:t>
      </w:r>
      <w:r>
        <w:fldChar w:fldCharType="begin"/>
      </w:r>
      <w:r>
        <w:instrText>PAGEREF section_03f73b6b3c19480aabbeb68ca88c7ecc</w:instrText>
      </w:r>
      <w:r>
        <w:fldChar w:fldCharType="separate"/>
      </w:r>
      <w:r>
        <w:rPr>
          <w:noProof/>
        </w:rPr>
        <w:t>29</w:t>
      </w:r>
      <w:r>
        <w:fldChar w:fldCharType="end"/>
      </w:r>
    </w:p>
    <w:p w:rsidR="00D63733" w:rsidRDefault="00650F22">
      <w:pPr>
        <w:pStyle w:val="indexentry0"/>
      </w:pPr>
      <w:hyperlink w:anchor="section_5d4df4449d0c496480ca38c3c873ae44">
        <w:r>
          <w:rPr>
            <w:rStyle w:val="Hyperlink"/>
          </w:rPr>
          <w:t>Basic Table Model</w:t>
        </w:r>
      </w:hyperlink>
      <w:r>
        <w:t xml:space="preserve"> </w:t>
      </w:r>
      <w:r>
        <w:fldChar w:fldCharType="begin"/>
      </w:r>
      <w:r>
        <w:instrText>PAGEREF section_5d4df4449d0c496480ca38c3c873ae44</w:instrText>
      </w:r>
      <w:r>
        <w:fldChar w:fldCharType="separate"/>
      </w:r>
      <w:r>
        <w:rPr>
          <w:noProof/>
        </w:rPr>
        <w:t>136</w:t>
      </w:r>
      <w:r>
        <w:fldChar w:fldCharType="end"/>
      </w:r>
    </w:p>
    <w:p w:rsidR="00D63733" w:rsidRDefault="00650F22">
      <w:pPr>
        <w:pStyle w:val="indexentry0"/>
      </w:pPr>
      <w:hyperlink w:anchor="section_e4dede39369948cea542c3b2054f1f91">
        <w:r>
          <w:rPr>
            <w:rStyle w:val="Hyperlink"/>
          </w:rPr>
          <w:t>Basic Text Content</w:t>
        </w:r>
      </w:hyperlink>
      <w:r>
        <w:t xml:space="preserve"> </w:t>
      </w:r>
      <w:r>
        <w:fldChar w:fldCharType="begin"/>
      </w:r>
      <w:r>
        <w:instrText>PAGEREF section_e4dede39369948cea542c3b20</w:instrText>
      </w:r>
      <w:r>
        <w:instrText>54f1f91</w:instrText>
      </w:r>
      <w:r>
        <w:fldChar w:fldCharType="separate"/>
      </w:r>
      <w:r>
        <w:rPr>
          <w:noProof/>
        </w:rPr>
        <w:t>63</w:t>
      </w:r>
      <w:r>
        <w:fldChar w:fldCharType="end"/>
      </w:r>
    </w:p>
    <w:p w:rsidR="00D63733" w:rsidRDefault="00650F22">
      <w:pPr>
        <w:pStyle w:val="indexentry0"/>
      </w:pPr>
      <w:hyperlink w:anchor="section_1d6b2773a3f845389d097bf04116d165">
        <w:r>
          <w:rPr>
            <w:rStyle w:val="Hyperlink"/>
          </w:rPr>
          <w:t>Bibliography</w:t>
        </w:r>
      </w:hyperlink>
      <w:r>
        <w:t xml:space="preserve"> </w:t>
      </w:r>
      <w:r>
        <w:fldChar w:fldCharType="begin"/>
      </w:r>
      <w:r>
        <w:instrText>PAGEREF section_1d6b2773a3f845389d097bf04116d165</w:instrText>
      </w:r>
      <w:r>
        <w:fldChar w:fldCharType="separate"/>
      </w:r>
      <w:r>
        <w:rPr>
          <w:noProof/>
        </w:rPr>
        <w:t>133</w:t>
      </w:r>
      <w:r>
        <w:fldChar w:fldCharType="end"/>
      </w:r>
    </w:p>
    <w:p w:rsidR="00D63733" w:rsidRDefault="00650F22">
      <w:pPr>
        <w:pStyle w:val="indexentry0"/>
      </w:pPr>
      <w:hyperlink w:anchor="section_791fbd7bc2a14725a5482d95aa3f7f33">
        <w:r>
          <w:rPr>
            <w:rStyle w:val="Hyperlink"/>
          </w:rPr>
          <w:t>Bibliography Configuration</w:t>
        </w:r>
      </w:hyperlink>
      <w:r>
        <w:t xml:space="preserve"> </w:t>
      </w:r>
      <w:r>
        <w:fldChar w:fldCharType="begin"/>
      </w:r>
      <w:r>
        <w:instrText>PAGEREF section_791fbd7bc2a</w:instrText>
      </w:r>
      <w:r>
        <w:instrText>14725a5482d95aa3f7f33</w:instrText>
      </w:r>
      <w:r>
        <w:fldChar w:fldCharType="separate"/>
      </w:r>
      <w:r>
        <w:rPr>
          <w:noProof/>
        </w:rPr>
        <w:t>497</w:t>
      </w:r>
      <w:r>
        <w:fldChar w:fldCharType="end"/>
      </w:r>
    </w:p>
    <w:p w:rsidR="00D63733" w:rsidRDefault="00650F22">
      <w:pPr>
        <w:pStyle w:val="indexentry0"/>
      </w:pPr>
      <w:hyperlink w:anchor="section_9e024f9e79bd41e2a1653b213f11ae43">
        <w:r>
          <w:rPr>
            <w:rStyle w:val="Hyperlink"/>
          </w:rPr>
          <w:t>Bibliography Entry Template</w:t>
        </w:r>
      </w:hyperlink>
      <w:r>
        <w:t xml:space="preserve"> </w:t>
      </w:r>
      <w:r>
        <w:fldChar w:fldCharType="begin"/>
      </w:r>
      <w:r>
        <w:instrText>PAGEREF section_9e024f9e79bd41e2a1653b213f11ae43</w:instrText>
      </w:r>
      <w:r>
        <w:fldChar w:fldCharType="separate"/>
      </w:r>
      <w:r>
        <w:rPr>
          <w:noProof/>
        </w:rPr>
        <w:t>133</w:t>
      </w:r>
      <w:r>
        <w:fldChar w:fldCharType="end"/>
      </w:r>
    </w:p>
    <w:p w:rsidR="00D63733" w:rsidRDefault="00650F22">
      <w:pPr>
        <w:pStyle w:val="indexentry0"/>
      </w:pPr>
      <w:hyperlink w:anchor="section_224dd5ef2f5741c69d60309e9686fc22">
        <w:r>
          <w:rPr>
            <w:rStyle w:val="Hyperlink"/>
          </w:rPr>
          <w:t>Bibliography Index Mark</w:t>
        </w:r>
      </w:hyperlink>
      <w:r>
        <w:t xml:space="preserve"> </w:t>
      </w:r>
      <w:r>
        <w:fldChar w:fldCharType="begin"/>
      </w:r>
      <w:r>
        <w:instrText>PAGEREF section_224dd5ef2f5741c69d60309e9686fc22</w:instrText>
      </w:r>
      <w:r>
        <w:fldChar w:fldCharType="separate"/>
      </w:r>
      <w:r>
        <w:rPr>
          <w:noProof/>
        </w:rPr>
        <w:t>128</w:t>
      </w:r>
      <w:r>
        <w:fldChar w:fldCharType="end"/>
      </w:r>
    </w:p>
    <w:p w:rsidR="00D63733" w:rsidRDefault="00650F22">
      <w:pPr>
        <w:pStyle w:val="indexentry0"/>
      </w:pPr>
      <w:hyperlink w:anchor="section_a181b41612b3493d9b5b6a523b6cfe7f">
        <w:r>
          <w:rPr>
            <w:rStyle w:val="Hyperlink"/>
          </w:rPr>
          <w:t>Bibliography Index Source</w:t>
        </w:r>
      </w:hyperlink>
      <w:r>
        <w:t xml:space="preserve"> </w:t>
      </w:r>
      <w:r>
        <w:fldChar w:fldCharType="begin"/>
      </w:r>
      <w:r>
        <w:instrText>PAGEREF section_a181b41612b3493d9b5b6a523b6cfe7f</w:instrText>
      </w:r>
      <w:r>
        <w:fldChar w:fldCharType="separate"/>
      </w:r>
      <w:r>
        <w:rPr>
          <w:noProof/>
        </w:rPr>
        <w:t>133</w:t>
      </w:r>
      <w:r>
        <w:fldChar w:fldCharType="end"/>
      </w:r>
    </w:p>
    <w:p w:rsidR="00D63733" w:rsidRDefault="00650F22">
      <w:pPr>
        <w:pStyle w:val="indexentry0"/>
      </w:pPr>
      <w:hyperlink w:anchor="section_623fcc7cb9844f85b1546353380cdff2">
        <w:r>
          <w:rPr>
            <w:rStyle w:val="Hyperlink"/>
          </w:rPr>
          <w:t>Bi</w:t>
        </w:r>
        <w:r>
          <w:rPr>
            <w:rStyle w:val="Hyperlink"/>
          </w:rPr>
          <w:t>bliography Information</w:t>
        </w:r>
      </w:hyperlink>
      <w:r>
        <w:t xml:space="preserve"> </w:t>
      </w:r>
      <w:r>
        <w:fldChar w:fldCharType="begin"/>
      </w:r>
      <w:r>
        <w:instrText>PAGEREF section_623fcc7cb9844f85b1546353380cdff2</w:instrText>
      </w:r>
      <w:r>
        <w:fldChar w:fldCharType="separate"/>
      </w:r>
      <w:r>
        <w:rPr>
          <w:noProof/>
        </w:rPr>
        <w:t>135</w:t>
      </w:r>
      <w:r>
        <w:fldChar w:fldCharType="end"/>
      </w:r>
    </w:p>
    <w:p w:rsidR="00D63733" w:rsidRDefault="00650F22">
      <w:pPr>
        <w:pStyle w:val="indexentry0"/>
      </w:pPr>
      <w:hyperlink w:anchor="section_19174b0bf98c43e68cac15e2c3012eed">
        <w:r>
          <w:rPr>
            <w:rStyle w:val="Hyperlink"/>
          </w:rPr>
          <w:t>Bind Action to Sub-Expression (maction)</w:t>
        </w:r>
      </w:hyperlink>
      <w:r>
        <w:t xml:space="preserve"> </w:t>
      </w:r>
      <w:r>
        <w:fldChar w:fldCharType="begin"/>
      </w:r>
      <w:r>
        <w:instrText>PAGEREF section_19174b0bf98c43e68cac15e2c3012eed</w:instrText>
      </w:r>
      <w:r>
        <w:fldChar w:fldCharType="separate"/>
      </w:r>
      <w:r>
        <w:rPr>
          <w:noProof/>
        </w:rPr>
        <w:t>401</w:t>
      </w:r>
      <w:r>
        <w:fldChar w:fldCharType="end"/>
      </w:r>
    </w:p>
    <w:p w:rsidR="00D63733" w:rsidRDefault="00650F22">
      <w:pPr>
        <w:pStyle w:val="indexentry0"/>
      </w:pPr>
      <w:hyperlink w:anchor="section_f890b360d59d4b83b3922162de34917d">
        <w:r>
          <w:rPr>
            <w:rStyle w:val="Hyperlink"/>
          </w:rPr>
          <w:t>Bind to XForms</w:t>
        </w:r>
      </w:hyperlink>
      <w:r>
        <w:t xml:space="preserve"> </w:t>
      </w:r>
      <w:r>
        <w:fldChar w:fldCharType="begin"/>
      </w:r>
      <w:r>
        <w:instrText>PAGEREF section_f890b360d59d4b83b3922162de34917d</w:instrText>
      </w:r>
      <w:r>
        <w:fldChar w:fldCharType="separate"/>
      </w:r>
      <w:r>
        <w:rPr>
          <w:noProof/>
        </w:rPr>
        <w:t>278</w:t>
      </w:r>
      <w:r>
        <w:fldChar w:fldCharType="end"/>
      </w:r>
    </w:p>
    <w:p w:rsidR="00D63733" w:rsidRDefault="00650F22">
      <w:pPr>
        <w:pStyle w:val="indexentry0"/>
      </w:pPr>
      <w:hyperlink w:anchor="section_d47321635ff94789a3451ab14a63445b">
        <w:r>
          <w:rPr>
            <w:rStyle w:val="Hyperlink"/>
          </w:rPr>
          <w:t>Body Element and Document Types</w:t>
        </w:r>
      </w:hyperlink>
      <w:r>
        <w:t xml:space="preserve"> </w:t>
      </w:r>
      <w:r>
        <w:fldChar w:fldCharType="begin"/>
      </w:r>
      <w:r>
        <w:instrText>PAGEREF section_d47321635ff94789a3451ab14a63445b</w:instrText>
      </w:r>
      <w:r>
        <w:fldChar w:fldCharType="separate"/>
      </w:r>
      <w:r>
        <w:rPr>
          <w:noProof/>
        </w:rPr>
        <w:t>27</w:t>
      </w:r>
      <w:r>
        <w:fldChar w:fldCharType="end"/>
      </w:r>
    </w:p>
    <w:p w:rsidR="00D63733" w:rsidRDefault="00650F22">
      <w:pPr>
        <w:pStyle w:val="indexentry0"/>
      </w:pPr>
      <w:hyperlink w:anchor="section_26d32d56ceb34aeb96690451834c049a">
        <w:r>
          <w:rPr>
            <w:rStyle w:val="Hyperlink"/>
          </w:rPr>
          <w:t>Bookmarks</w:t>
        </w:r>
      </w:hyperlink>
      <w:r>
        <w:t xml:space="preserve"> </w:t>
      </w:r>
      <w:r>
        <w:fldChar w:fldCharType="begin"/>
      </w:r>
      <w:r>
        <w:instrText>PAGEREF section_26d32d56ceb34aeb96690451834c049a</w:instrText>
      </w:r>
      <w:r>
        <w:fldChar w:fldCharType="separate"/>
      </w:r>
      <w:r>
        <w:rPr>
          <w:noProof/>
        </w:rPr>
        <w:t>80</w:t>
      </w:r>
      <w:r>
        <w:fldChar w:fldCharType="end"/>
      </w:r>
    </w:p>
    <w:p w:rsidR="00D63733" w:rsidRDefault="00650F22">
      <w:pPr>
        <w:pStyle w:val="indexentry0"/>
      </w:pPr>
      <w:hyperlink w:anchor="section_51a79dc7a6bc4171817fcc72fc20449e">
        <w:r>
          <w:rPr>
            <w:rStyle w:val="Hyperlink"/>
          </w:rPr>
          <w:t>Bookmarks and References</w:t>
        </w:r>
      </w:hyperlink>
      <w:r>
        <w:t xml:space="preserve"> </w:t>
      </w:r>
      <w:r>
        <w:fldChar w:fldCharType="begin"/>
      </w:r>
      <w:r>
        <w:instrText>PAGEREF section_51a79dc7a6bc4171817fcc72fc2</w:instrText>
      </w:r>
      <w:r>
        <w:instrText>0449e</w:instrText>
      </w:r>
      <w:r>
        <w:fldChar w:fldCharType="separate"/>
      </w:r>
      <w:r>
        <w:rPr>
          <w:noProof/>
        </w:rPr>
        <w:t>79</w:t>
      </w:r>
      <w:r>
        <w:fldChar w:fldCharType="end"/>
      </w:r>
    </w:p>
    <w:p w:rsidR="00D63733" w:rsidRDefault="00650F22">
      <w:pPr>
        <w:pStyle w:val="indexentry0"/>
      </w:pPr>
      <w:hyperlink w:anchor="section_bc01a595348745aca6cf840a55820d72">
        <w:r>
          <w:rPr>
            <w:rStyle w:val="Hyperlink"/>
          </w:rPr>
          <w:t>Boolean Style</w:t>
        </w:r>
      </w:hyperlink>
      <w:r>
        <w:t xml:space="preserve"> </w:t>
      </w:r>
      <w:r>
        <w:fldChar w:fldCharType="begin"/>
      </w:r>
      <w:r>
        <w:instrText>PAGEREF section_bc01a595348745aca6cf840a55820d72</w:instrText>
      </w:r>
      <w:r>
        <w:fldChar w:fldCharType="separate"/>
      </w:r>
      <w:r>
        <w:rPr>
          <w:noProof/>
        </w:rPr>
        <w:t>483</w:t>
      </w:r>
      <w:r>
        <w:fldChar w:fldCharType="end"/>
      </w:r>
    </w:p>
    <w:p w:rsidR="00D63733" w:rsidRDefault="00650F22">
      <w:pPr>
        <w:pStyle w:val="indexentry0"/>
      </w:pPr>
      <w:r>
        <w:t>Border (</w:t>
      </w:r>
      <w:hyperlink w:anchor="section_2c2d9a4b557447b9bdf7c084e321e9e1">
        <w:r>
          <w:rPr>
            <w:rStyle w:val="Hyperlink"/>
          </w:rPr>
          <w:t>section 2.1.594</w:t>
        </w:r>
      </w:hyperlink>
      <w:r>
        <w:t xml:space="preserve"> </w:t>
      </w:r>
      <w:r>
        <w:fldChar w:fldCharType="begin"/>
      </w:r>
      <w:r>
        <w:instrText>PAGEREF section_2c2d9a4b557447b</w:instrText>
      </w:r>
      <w:r>
        <w:instrText>9bdf7c084e321e9e1</w:instrText>
      </w:r>
      <w:r>
        <w:fldChar w:fldCharType="separate"/>
      </w:r>
      <w:r>
        <w:rPr>
          <w:noProof/>
        </w:rPr>
        <w:t>583</w:t>
      </w:r>
      <w:r>
        <w:fldChar w:fldCharType="end"/>
      </w:r>
      <w:r>
        <w:t xml:space="preserve">, </w:t>
      </w:r>
      <w:hyperlink w:anchor="section_d52f269976394e73a2f513b1329b88b9">
        <w:r>
          <w:rPr>
            <w:rStyle w:val="Hyperlink"/>
          </w:rPr>
          <w:t>section 2.1.620</w:t>
        </w:r>
      </w:hyperlink>
      <w:r>
        <w:t xml:space="preserve"> </w:t>
      </w:r>
      <w:r>
        <w:fldChar w:fldCharType="begin"/>
      </w:r>
      <w:r>
        <w:instrText>PAGEREF section_d52f269976394e73a2f513b1329b88b9</w:instrText>
      </w:r>
      <w:r>
        <w:fldChar w:fldCharType="separate"/>
      </w:r>
      <w:r>
        <w:rPr>
          <w:noProof/>
        </w:rPr>
        <w:t>598</w:t>
      </w:r>
      <w:r>
        <w:fldChar w:fldCharType="end"/>
      </w:r>
      <w:r>
        <w:t xml:space="preserve">, </w:t>
      </w:r>
      <w:hyperlink w:anchor="section_e5c7fdcb854b4812af55b80a2142a256">
        <w:r>
          <w:rPr>
            <w:rStyle w:val="Hyperlink"/>
          </w:rPr>
          <w:t>section 2.1.699</w:t>
        </w:r>
      </w:hyperlink>
      <w:r>
        <w:t xml:space="preserve"> </w:t>
      </w:r>
      <w:r>
        <w:fldChar w:fldCharType="begin"/>
      </w:r>
      <w:r>
        <w:instrText>PAGEREF section_e5c7fdc</w:instrText>
      </w:r>
      <w:r>
        <w:instrText>b854b4812af55b80a2142a256</w:instrText>
      </w:r>
      <w:r>
        <w:fldChar w:fldCharType="separate"/>
      </w:r>
      <w:r>
        <w:rPr>
          <w:noProof/>
        </w:rPr>
        <w:t>726</w:t>
      </w:r>
      <w:r>
        <w:fldChar w:fldCharType="end"/>
      </w:r>
      <w:r>
        <w:t xml:space="preserve">, </w:t>
      </w:r>
      <w:hyperlink w:anchor="section_58ee9eb912134368b8cc9b32a6f808d7">
        <w:r>
          <w:rPr>
            <w:rStyle w:val="Hyperlink"/>
          </w:rPr>
          <w:t>section 2.1.897</w:t>
        </w:r>
      </w:hyperlink>
      <w:r>
        <w:t xml:space="preserve"> </w:t>
      </w:r>
      <w:r>
        <w:fldChar w:fldCharType="begin"/>
      </w:r>
      <w:r>
        <w:instrText>PAGEREF section_58ee9eb912134368b8cc9b32a6f808d7</w:instrText>
      </w:r>
      <w:r>
        <w:fldChar w:fldCharType="separate"/>
      </w:r>
      <w:r>
        <w:rPr>
          <w:noProof/>
        </w:rPr>
        <w:t>885</w:t>
      </w:r>
      <w:r>
        <w:fldChar w:fldCharType="end"/>
      </w:r>
      <w:r>
        <w:t>)</w:t>
      </w:r>
    </w:p>
    <w:p w:rsidR="00D63733" w:rsidRDefault="00650F22">
      <w:pPr>
        <w:pStyle w:val="indexentry0"/>
      </w:pPr>
      <w:r>
        <w:t>Border Line Width (</w:t>
      </w:r>
      <w:hyperlink w:anchor="section_9f927dcf8e504f89b645796f3c47b623">
        <w:r>
          <w:rPr>
            <w:rStyle w:val="Hyperlink"/>
          </w:rPr>
          <w:t>section 2.1.59</w:t>
        </w:r>
        <w:r>
          <w:rPr>
            <w:rStyle w:val="Hyperlink"/>
          </w:rPr>
          <w:t>5</w:t>
        </w:r>
      </w:hyperlink>
      <w:r>
        <w:t xml:space="preserve"> </w:t>
      </w:r>
      <w:r>
        <w:fldChar w:fldCharType="begin"/>
      </w:r>
      <w:r>
        <w:instrText>PAGEREF section_9f927dcf8e504f89b645796f3c47b623</w:instrText>
      </w:r>
      <w:r>
        <w:fldChar w:fldCharType="separate"/>
      </w:r>
      <w:r>
        <w:rPr>
          <w:noProof/>
        </w:rPr>
        <w:t>585</w:t>
      </w:r>
      <w:r>
        <w:fldChar w:fldCharType="end"/>
      </w:r>
      <w:r>
        <w:t xml:space="preserve">, </w:t>
      </w:r>
      <w:hyperlink w:anchor="section_1f7240dd450141839dea7d179adf19b4">
        <w:r>
          <w:rPr>
            <w:rStyle w:val="Hyperlink"/>
          </w:rPr>
          <w:t>section 2.1.621</w:t>
        </w:r>
      </w:hyperlink>
      <w:r>
        <w:t xml:space="preserve"> </w:t>
      </w:r>
      <w:r>
        <w:fldChar w:fldCharType="begin"/>
      </w:r>
      <w:r>
        <w:instrText>PAGEREF section_1f7240dd450141839dea7d179adf19b4</w:instrText>
      </w:r>
      <w:r>
        <w:fldChar w:fldCharType="separate"/>
      </w:r>
      <w:r>
        <w:rPr>
          <w:noProof/>
        </w:rPr>
        <w:t>599</w:t>
      </w:r>
      <w:r>
        <w:fldChar w:fldCharType="end"/>
      </w:r>
      <w:r>
        <w:t xml:space="preserve">, </w:t>
      </w:r>
      <w:hyperlink w:anchor="section_4156374881174718a2b30ad890fe6665">
        <w:r>
          <w:rPr>
            <w:rStyle w:val="Hyperlink"/>
          </w:rPr>
          <w:t>section 2.1.700</w:t>
        </w:r>
      </w:hyperlink>
      <w:r>
        <w:t xml:space="preserve"> </w:t>
      </w:r>
      <w:r>
        <w:fldChar w:fldCharType="begin"/>
      </w:r>
      <w:r>
        <w:instrText>PAGEREF section_4156374881174718a2b30ad890fe6665</w:instrText>
      </w:r>
      <w:r>
        <w:fldChar w:fldCharType="separate"/>
      </w:r>
      <w:r>
        <w:rPr>
          <w:noProof/>
        </w:rPr>
        <w:t>731</w:t>
      </w:r>
      <w:r>
        <w:fldChar w:fldCharType="end"/>
      </w:r>
      <w:r>
        <w:t xml:space="preserve">, </w:t>
      </w:r>
      <w:hyperlink w:anchor="section_ebf928c3f8514d2a958b1fec0c635a9e">
        <w:r>
          <w:rPr>
            <w:rStyle w:val="Hyperlink"/>
          </w:rPr>
          <w:t>section 2.1.762</w:t>
        </w:r>
      </w:hyperlink>
      <w:r>
        <w:t xml:space="preserve"> </w:t>
      </w:r>
      <w:r>
        <w:fldChar w:fldCharType="begin"/>
      </w:r>
      <w:r>
        <w:instrText>PAGEREF section_ebf928c3f8514d2a958b1fec0c635a9e</w:instrText>
      </w:r>
      <w:r>
        <w:fldChar w:fldCharType="separate"/>
      </w:r>
      <w:r>
        <w:rPr>
          <w:noProof/>
        </w:rPr>
        <w:t>782</w:t>
      </w:r>
      <w:r>
        <w:fldChar w:fldCharType="end"/>
      </w:r>
      <w:r>
        <w:t xml:space="preserve">, </w:t>
      </w:r>
      <w:hyperlink w:anchor="section_5329519abcd744be92e2d80fd98578c7">
        <w:r>
          <w:rPr>
            <w:rStyle w:val="Hyperlink"/>
          </w:rPr>
          <w:t>section 2.1.898</w:t>
        </w:r>
      </w:hyperlink>
      <w:r>
        <w:t xml:space="preserve"> </w:t>
      </w:r>
      <w:r>
        <w:fldChar w:fldCharType="begin"/>
      </w:r>
      <w:r>
        <w:instrText>PAGEREF section_5329519abcd744be92e2d80fd98578c7</w:instrText>
      </w:r>
      <w:r>
        <w:fldChar w:fldCharType="separate"/>
      </w:r>
      <w:r>
        <w:rPr>
          <w:noProof/>
        </w:rPr>
        <w:t>887</w:t>
      </w:r>
      <w:r>
        <w:fldChar w:fldCharType="end"/>
      </w:r>
      <w:r>
        <w:t>)</w:t>
      </w:r>
    </w:p>
    <w:p w:rsidR="00D63733" w:rsidRDefault="00650F22">
      <w:pPr>
        <w:pStyle w:val="indexentry0"/>
      </w:pPr>
      <w:hyperlink w:anchor="section_6d72b5b7504b4375aac609909b120510">
        <w:r>
          <w:rPr>
            <w:rStyle w:val="Hyperlink"/>
          </w:rPr>
          <w:t>Border Model Property</w:t>
        </w:r>
      </w:hyperlink>
      <w:r>
        <w:t xml:space="preserve"> </w:t>
      </w:r>
      <w:r>
        <w:fldChar w:fldCharType="begin"/>
      </w:r>
      <w:r>
        <w:instrText>PAGEREF section_6d72b5b7504b4375aac609909b120510</w:instrText>
      </w:r>
      <w:r>
        <w:fldChar w:fldCharType="separate"/>
      </w:r>
      <w:r>
        <w:rPr>
          <w:noProof/>
        </w:rPr>
        <w:t>771</w:t>
      </w:r>
      <w:r>
        <w:fldChar w:fldCharType="end"/>
      </w:r>
    </w:p>
    <w:p w:rsidR="00D63733" w:rsidRDefault="00650F22">
      <w:pPr>
        <w:pStyle w:val="indexentry0"/>
      </w:pPr>
      <w:r>
        <w:t>Break Before and Break After (</w:t>
      </w:r>
      <w:hyperlink w:anchor="section_2c0b57ffabab4c39b78e22223c5ba23c">
        <w:r>
          <w:rPr>
            <w:rStyle w:val="Hyperlink"/>
          </w:rPr>
          <w:t>section 2.1.696</w:t>
        </w:r>
      </w:hyperlink>
      <w:r>
        <w:t xml:space="preserve"> </w:t>
      </w:r>
      <w:r>
        <w:fldChar w:fldCharType="begin"/>
      </w:r>
      <w:r>
        <w:instrText>PAGEREF section_2c0b57ffabab4c39b78e22223c5ba23c</w:instrText>
      </w:r>
      <w:r>
        <w:fldChar w:fldCharType="separate"/>
      </w:r>
      <w:r>
        <w:rPr>
          <w:noProof/>
        </w:rPr>
        <w:t>721</w:t>
      </w:r>
      <w:r>
        <w:fldChar w:fldCharType="end"/>
      </w:r>
      <w:r>
        <w:t xml:space="preserve">, </w:t>
      </w:r>
      <w:hyperlink w:anchor="section_c1195f7d167940e18a1cf9c8f7eef0f3">
        <w:r>
          <w:rPr>
            <w:rStyle w:val="Hyperlink"/>
          </w:rPr>
          <w:t>section 2.1.735</w:t>
        </w:r>
      </w:hyperlink>
      <w:r>
        <w:t xml:space="preserve"> </w:t>
      </w:r>
      <w:r>
        <w:fldChar w:fldCharType="begin"/>
      </w:r>
      <w:r>
        <w:instrText>PAGEREF section_c1195f7d167940e18a1cf9c8f7eef0f3</w:instrText>
      </w:r>
      <w:r>
        <w:fldChar w:fldCharType="separate"/>
      </w:r>
      <w:r>
        <w:rPr>
          <w:noProof/>
        </w:rPr>
        <w:t>770</w:t>
      </w:r>
      <w:r>
        <w:fldChar w:fldCharType="end"/>
      </w:r>
      <w:r>
        <w:t xml:space="preserve">, </w:t>
      </w:r>
      <w:hyperlink w:anchor="section_a4b62eed29a244aa987e29e7ebcbc56a">
        <w:r>
          <w:rPr>
            <w:rStyle w:val="Hyperlink"/>
          </w:rPr>
          <w:t>section 2.1.746</w:t>
        </w:r>
      </w:hyperlink>
      <w:r>
        <w:t xml:space="preserve"> </w:t>
      </w:r>
      <w:r>
        <w:fldChar w:fldCharType="begin"/>
      </w:r>
      <w:r>
        <w:instrText>PAGEREF section_a4b62eed29a244aa987e29e7ebcbc56a</w:instrText>
      </w:r>
      <w:r>
        <w:fldChar w:fldCharType="separate"/>
      </w:r>
      <w:r>
        <w:rPr>
          <w:noProof/>
        </w:rPr>
        <w:t>774</w:t>
      </w:r>
      <w:r>
        <w:fldChar w:fldCharType="end"/>
      </w:r>
      <w:r>
        <w:t xml:space="preserve">, </w:t>
      </w:r>
      <w:hyperlink w:anchor="section_c3f9a14376ca4a43a5f7579f8c7476ea">
        <w:r>
          <w:rPr>
            <w:rStyle w:val="Hyperlink"/>
          </w:rPr>
          <w:t>section 2.1.751</w:t>
        </w:r>
      </w:hyperlink>
      <w:r>
        <w:t xml:space="preserve"> </w:t>
      </w:r>
      <w:r>
        <w:fldChar w:fldCharType="begin"/>
      </w:r>
      <w:r>
        <w:instrText>PAGEREF section_c3f9a14376ca4a43a5f7579f8c7476e</w:instrText>
      </w:r>
      <w:r>
        <w:instrText>a</w:instrText>
      </w:r>
      <w:r>
        <w:fldChar w:fldCharType="separate"/>
      </w:r>
      <w:r>
        <w:rPr>
          <w:noProof/>
        </w:rPr>
        <w:t>775</w:t>
      </w:r>
      <w:r>
        <w:fldChar w:fldCharType="end"/>
      </w:r>
      <w:r>
        <w:t>)</w:t>
      </w:r>
    </w:p>
    <w:p w:rsidR="00D63733" w:rsidRDefault="00650F22">
      <w:pPr>
        <w:pStyle w:val="indexentry0"/>
      </w:pPr>
      <w:hyperlink w:anchor="section_a6c0f3da80b040a7ab23a64566646790">
        <w:r>
          <w:rPr>
            <w:rStyle w:val="Hyperlink"/>
          </w:rPr>
          <w:t>Bullet Level Style</w:t>
        </w:r>
      </w:hyperlink>
      <w:r>
        <w:t xml:space="preserve"> </w:t>
      </w:r>
      <w:r>
        <w:fldChar w:fldCharType="begin"/>
      </w:r>
      <w:r>
        <w:instrText>PAGEREF section_a6c0f3da80b040a7ab23a64566646790</w:instrText>
      </w:r>
      <w:r>
        <w:fldChar w:fldCharType="separate"/>
      </w:r>
      <w:r>
        <w:rPr>
          <w:noProof/>
        </w:rPr>
        <w:t>506</w:t>
      </w:r>
      <w:r>
        <w:fldChar w:fldCharType="end"/>
      </w:r>
    </w:p>
    <w:p w:rsidR="00D63733" w:rsidRDefault="00650F22">
      <w:pPr>
        <w:pStyle w:val="indexentry0"/>
      </w:pPr>
      <w:hyperlink w:anchor="section_87d1d91f4f7d477fb4470ba668ec771c">
        <w:r>
          <w:rPr>
            <w:rStyle w:val="Hyperlink"/>
          </w:rPr>
          <w:t>Button</w:t>
        </w:r>
      </w:hyperlink>
      <w:r>
        <w:t xml:space="preserve"> </w:t>
      </w:r>
      <w:r>
        <w:fldChar w:fldCharType="begin"/>
      </w:r>
      <w:r>
        <w:instrText>PAGEREF section_87d1d91f4f7d477fb4470ba668ec77</w:instrText>
      </w:r>
      <w:r>
        <w:instrText>1c</w:instrText>
      </w:r>
      <w:r>
        <w:fldChar w:fldCharType="separate"/>
      </w:r>
      <w:r>
        <w:rPr>
          <w:noProof/>
        </w:rPr>
        <w:t>276</w:t>
      </w:r>
      <w:r>
        <w:fldChar w:fldCharType="end"/>
      </w:r>
    </w:p>
    <w:p w:rsidR="00D63733" w:rsidRDefault="00650F22">
      <w:pPr>
        <w:pStyle w:val="indexentry0"/>
      </w:pPr>
      <w:hyperlink w:anchor="section_9d1f9c0978d84b4b96753fa67ce325d8">
        <w:r>
          <w:rPr>
            <w:rStyle w:val="Hyperlink"/>
          </w:rPr>
          <w:t>Button Type</w:t>
        </w:r>
      </w:hyperlink>
      <w:r>
        <w:t xml:space="preserve"> </w:t>
      </w:r>
      <w:r>
        <w:fldChar w:fldCharType="begin"/>
      </w:r>
      <w:r>
        <w:instrText>PAGEREF section_9d1f9c0978d84b4b96753fa67ce325d8</w:instrText>
      </w:r>
      <w:r>
        <w:fldChar w:fldCharType="separate"/>
      </w:r>
      <w:r>
        <w:rPr>
          <w:noProof/>
        </w:rPr>
        <w:t>278</w:t>
      </w:r>
      <w:r>
        <w:fldChar w:fldCharType="end"/>
      </w:r>
    </w:p>
    <w:p w:rsidR="00D63733" w:rsidRDefault="00D63733">
      <w:pPr>
        <w:spacing w:before="0" w:after="0"/>
        <w:rPr>
          <w:sz w:val="16"/>
        </w:rPr>
      </w:pPr>
    </w:p>
    <w:p w:rsidR="00D63733" w:rsidRDefault="00650F22">
      <w:pPr>
        <w:pStyle w:val="indexheader"/>
      </w:pPr>
      <w:r>
        <w:t>C</w:t>
      </w:r>
    </w:p>
    <w:p w:rsidR="00D63733" w:rsidRDefault="00D63733">
      <w:pPr>
        <w:spacing w:before="0" w:after="0"/>
        <w:rPr>
          <w:sz w:val="16"/>
        </w:rPr>
      </w:pPr>
    </w:p>
    <w:p w:rsidR="00D63733" w:rsidRDefault="00650F22">
      <w:pPr>
        <w:pStyle w:val="indexentry0"/>
      </w:pPr>
      <w:hyperlink w:anchor="section_fde135d4f0ea44e89971791988c599da">
        <w:r>
          <w:rPr>
            <w:rStyle w:val="Hyperlink"/>
          </w:rPr>
          <w:t>Calculation Settings</w:t>
        </w:r>
      </w:hyperlink>
      <w:r>
        <w:t xml:space="preserve"> </w:t>
      </w:r>
      <w:r>
        <w:fldChar w:fldCharType="begin"/>
      </w:r>
      <w:r>
        <w:instrText>PAGEREF section_fde135d4f0ea44e89971791988c599da</w:instrText>
      </w:r>
      <w:r>
        <w:fldChar w:fldCharType="separate"/>
      </w:r>
      <w:r>
        <w:rPr>
          <w:noProof/>
        </w:rPr>
        <w:t>156</w:t>
      </w:r>
      <w:r>
        <w:fldChar w:fldCharType="end"/>
      </w:r>
    </w:p>
    <w:p w:rsidR="00D63733" w:rsidRDefault="00650F22">
      <w:pPr>
        <w:pStyle w:val="indexentry0"/>
      </w:pPr>
      <w:hyperlink w:anchor="section_8e72c1f354494c809185cdd1ee1b10e8">
        <w:r>
          <w:rPr>
            <w:rStyle w:val="Hyperlink"/>
          </w:rPr>
          <w:t>Caption</w:t>
        </w:r>
      </w:hyperlink>
      <w:r>
        <w:t xml:space="preserve"> </w:t>
      </w:r>
      <w:r>
        <w:fldChar w:fldCharType="begin"/>
      </w:r>
      <w:r>
        <w:instrText>PAGEREF section_8e72c1f354494c809185cdd1ee1b10e8</w:instrText>
      </w:r>
      <w:r>
        <w:fldChar w:fldCharType="separate"/>
      </w:r>
      <w:r>
        <w:rPr>
          <w:noProof/>
        </w:rPr>
        <w:t>198</w:t>
      </w:r>
      <w:r>
        <w:fldChar w:fldCharType="end"/>
      </w:r>
    </w:p>
    <w:p w:rsidR="00D63733" w:rsidRDefault="00650F22">
      <w:pPr>
        <w:pStyle w:val="indexentry0"/>
      </w:pPr>
      <w:hyperlink w:anchor="section_b9e98304ed7f4bcfacee67cbe2fc715e">
        <w:r>
          <w:rPr>
            <w:rStyle w:val="Hyperlink"/>
          </w:rPr>
          <w:t>Caption Properties</w:t>
        </w:r>
      </w:hyperlink>
      <w:r>
        <w:t xml:space="preserve"> </w:t>
      </w:r>
      <w:r>
        <w:fldChar w:fldCharType="begin"/>
      </w:r>
      <w:r>
        <w:instrText>PAGEREF section_b9e98304ed7f4bcfacee67cbe2fc715e</w:instrText>
      </w:r>
      <w:r>
        <w:fldChar w:fldCharType="separate"/>
      </w:r>
      <w:r>
        <w:rPr>
          <w:noProof/>
        </w:rPr>
        <w:t>859</w:t>
      </w:r>
      <w:r>
        <w:fldChar w:fldCharType="end"/>
      </w:r>
    </w:p>
    <w:p w:rsidR="00D63733" w:rsidRDefault="00650F22">
      <w:pPr>
        <w:pStyle w:val="indexentry0"/>
      </w:pPr>
      <w:hyperlink w:anchor="section_b28437a7ec6341e7b9d018e0d27754af">
        <w:r>
          <w:rPr>
            <w:rStyle w:val="Hyperlink"/>
          </w:rPr>
          <w:t>Categories</w:t>
        </w:r>
      </w:hyperlink>
      <w:r>
        <w:t xml:space="preserve"> </w:t>
      </w:r>
      <w:r>
        <w:fldChar w:fldCharType="begin"/>
      </w:r>
      <w:r>
        <w:instrText>PAGEREF section_b28437a7ec6341e7b9d018e0d27754af</w:instrText>
      </w:r>
      <w:r>
        <w:fldChar w:fldCharType="separate"/>
      </w:r>
      <w:r>
        <w:rPr>
          <w:noProof/>
        </w:rPr>
        <w:t>268</w:t>
      </w:r>
      <w:r>
        <w:fldChar w:fldCharType="end"/>
      </w:r>
    </w:p>
    <w:p w:rsidR="00D63733" w:rsidRDefault="00650F22">
      <w:pPr>
        <w:pStyle w:val="indexentry0"/>
      </w:pPr>
      <w:hyperlink w:anchor="section_0253b48813484c0aa0ea4695685fee97">
        <w:r>
          <w:rPr>
            <w:rStyle w:val="Hyperlink"/>
          </w:rPr>
          <w:t>Cell Annotation</w:t>
        </w:r>
      </w:hyperlink>
      <w:r>
        <w:t xml:space="preserve"> </w:t>
      </w:r>
      <w:r>
        <w:fldChar w:fldCharType="begin"/>
      </w:r>
      <w:r>
        <w:instrText>PAGEREF section_0253b48813484c0aa0ea4695685fee97</w:instrText>
      </w:r>
      <w:r>
        <w:fldChar w:fldCharType="separate"/>
      </w:r>
      <w:r>
        <w:rPr>
          <w:noProof/>
        </w:rPr>
        <w:t>154</w:t>
      </w:r>
      <w:r>
        <w:fldChar w:fldCharType="end"/>
      </w:r>
    </w:p>
    <w:p w:rsidR="00D63733" w:rsidRDefault="00650F22">
      <w:pPr>
        <w:pStyle w:val="indexentry0"/>
      </w:pPr>
      <w:hyperlink w:anchor="section_adcef0af8d1a4365977bc680c5a25686">
        <w:r>
          <w:rPr>
            <w:rStyle w:val="Hyperlink"/>
          </w:rPr>
          <w:t>Cell Background</w:t>
        </w:r>
      </w:hyperlink>
      <w:r>
        <w:t xml:space="preserve"> </w:t>
      </w:r>
      <w:r>
        <w:fldChar w:fldCharType="begin"/>
      </w:r>
      <w:r>
        <w:instrText>PAGEREF section_adcef0af8d1a4365977bc680c5a25686</w:instrText>
      </w:r>
      <w:r>
        <w:fldChar w:fldCharType="separate"/>
      </w:r>
      <w:r>
        <w:rPr>
          <w:noProof/>
        </w:rPr>
        <w:t>778</w:t>
      </w:r>
      <w:r>
        <w:fldChar w:fldCharType="end"/>
      </w:r>
    </w:p>
    <w:p w:rsidR="00D63733" w:rsidRDefault="00650F22">
      <w:pPr>
        <w:pStyle w:val="indexentry0"/>
      </w:pPr>
      <w:hyperlink w:anchor="section_44ef74064c5744f8ae2e9466ef02d79e">
        <w:r>
          <w:rPr>
            <w:rStyle w:val="Hyperlink"/>
          </w:rPr>
          <w:t>Cell Borde</w:t>
        </w:r>
        <w:r>
          <w:rPr>
            <w:rStyle w:val="Hyperlink"/>
          </w:rPr>
          <w:t>r</w:t>
        </w:r>
      </w:hyperlink>
      <w:r>
        <w:t xml:space="preserve"> </w:t>
      </w:r>
      <w:r>
        <w:fldChar w:fldCharType="begin"/>
      </w:r>
      <w:r>
        <w:instrText>PAGEREF section_44ef74064c5744f8ae2e9466ef02d79e</w:instrText>
      </w:r>
      <w:r>
        <w:fldChar w:fldCharType="separate"/>
      </w:r>
      <w:r>
        <w:rPr>
          <w:noProof/>
        </w:rPr>
        <w:t>778</w:t>
      </w:r>
      <w:r>
        <w:fldChar w:fldCharType="end"/>
      </w:r>
    </w:p>
    <w:p w:rsidR="00D63733" w:rsidRDefault="00650F22">
      <w:pPr>
        <w:pStyle w:val="indexentry0"/>
      </w:pPr>
      <w:hyperlink w:anchor="section_1751637b357f4a20b6151cd0adb3b677">
        <w:r>
          <w:rPr>
            <w:rStyle w:val="Hyperlink"/>
          </w:rPr>
          <w:t>Cell Protect</w:t>
        </w:r>
      </w:hyperlink>
      <w:r>
        <w:t xml:space="preserve"> </w:t>
      </w:r>
      <w:r>
        <w:fldChar w:fldCharType="begin"/>
      </w:r>
      <w:r>
        <w:instrText>PAGEREF section_1751637b357f4a20b6151cd0adb3b677</w:instrText>
      </w:r>
      <w:r>
        <w:fldChar w:fldCharType="separate"/>
      </w:r>
      <w:r>
        <w:rPr>
          <w:noProof/>
        </w:rPr>
        <w:t>784</w:t>
      </w:r>
      <w:r>
        <w:fldChar w:fldCharType="end"/>
      </w:r>
    </w:p>
    <w:p w:rsidR="00D63733" w:rsidRDefault="00650F22">
      <w:pPr>
        <w:pStyle w:val="indexentry0"/>
      </w:pPr>
      <w:hyperlink w:anchor="section_48ed373810964e648de52abc58a00254">
        <w:r>
          <w:rPr>
            <w:rStyle w:val="Hyperlink"/>
          </w:rPr>
          <w:t>Cell Shadow</w:t>
        </w:r>
      </w:hyperlink>
      <w:r>
        <w:t xml:space="preserve"> </w:t>
      </w:r>
      <w:r>
        <w:fldChar w:fldCharType="begin"/>
      </w:r>
      <w:r>
        <w:instrText>PAGEREF section_48ed373810964e648de52abc58a00254</w:instrText>
      </w:r>
      <w:r>
        <w:fldChar w:fldCharType="separate"/>
      </w:r>
      <w:r>
        <w:rPr>
          <w:noProof/>
        </w:rPr>
        <w:t>778</w:t>
      </w:r>
      <w:r>
        <w:fldChar w:fldCharType="end"/>
      </w:r>
    </w:p>
    <w:p w:rsidR="00D63733" w:rsidRDefault="00650F22">
      <w:pPr>
        <w:pStyle w:val="indexentry0"/>
      </w:pPr>
      <w:hyperlink w:anchor="section_399e33c1e93a4fdc87b80ef274a2c9a8">
        <w:r>
          <w:rPr>
            <w:rStyle w:val="Hyperlink"/>
          </w:rPr>
          <w:t>Change Info</w:t>
        </w:r>
      </w:hyperlink>
      <w:r>
        <w:t xml:space="preserve"> </w:t>
      </w:r>
      <w:r>
        <w:fldChar w:fldCharType="begin"/>
      </w:r>
      <w:r>
        <w:instrText>PAGEREF section_399e33c1e93a4fdc87b80ef274a2c9a8</w:instrText>
      </w:r>
      <w:r>
        <w:fldChar w:fldCharType="separate"/>
      </w:r>
      <w:r>
        <w:rPr>
          <w:noProof/>
        </w:rPr>
        <w:t>60</w:t>
      </w:r>
      <w:r>
        <w:fldChar w:fldCharType="end"/>
      </w:r>
    </w:p>
    <w:p w:rsidR="00D63733" w:rsidRDefault="00650F22">
      <w:pPr>
        <w:pStyle w:val="indexentry0"/>
      </w:pPr>
      <w:hyperlink w:anchor="section_b4555927082e45288873dbfa9d3adb6a">
        <w:r>
          <w:rPr>
            <w:rStyle w:val="Hyperlink"/>
          </w:rPr>
          <w:t>Change Marks</w:t>
        </w:r>
      </w:hyperlink>
      <w:r>
        <w:t xml:space="preserve"> </w:t>
      </w:r>
      <w:r>
        <w:fldChar w:fldCharType="begin"/>
      </w:r>
      <w:r>
        <w:instrText>PAGEREF section_b4555927082e45288873dbfa9d3adb6a</w:instrText>
      </w:r>
      <w:r>
        <w:fldChar w:fldCharType="separate"/>
      </w:r>
      <w:r>
        <w:rPr>
          <w:noProof/>
        </w:rPr>
        <w:t>60</w:t>
      </w:r>
      <w:r>
        <w:fldChar w:fldCharType="end"/>
      </w:r>
    </w:p>
    <w:p w:rsidR="00D63733" w:rsidRDefault="00650F22">
      <w:pPr>
        <w:pStyle w:val="indexentry0"/>
      </w:pPr>
      <w:r>
        <w:t>Change Tracking (</w:t>
      </w:r>
      <w:hyperlink w:anchor="section_cd91e63cfdb149168c79805cd425db4d">
        <w:r>
          <w:rPr>
            <w:rStyle w:val="Hyperlink"/>
          </w:rPr>
          <w:t>section 2.1.65</w:t>
        </w:r>
      </w:hyperlink>
      <w:r>
        <w:t xml:space="preserve"> </w:t>
      </w:r>
      <w:r>
        <w:fldChar w:fldCharType="begin"/>
      </w:r>
      <w:r>
        <w:instrText>PAGEREF section_cd91e63cfdb149168c79805cd425db4d</w:instrText>
      </w:r>
      <w:r>
        <w:fldChar w:fldCharType="separate"/>
      </w:r>
      <w:r>
        <w:rPr>
          <w:noProof/>
        </w:rPr>
        <w:t>59</w:t>
      </w:r>
      <w:r>
        <w:fldChar w:fldCharType="end"/>
      </w:r>
      <w:r>
        <w:t xml:space="preserve">, </w:t>
      </w:r>
      <w:hyperlink w:anchor="section_7ae5f285fced4661ba6f26dcf4406305">
        <w:r>
          <w:rPr>
            <w:rStyle w:val="Hyperlink"/>
          </w:rPr>
          <w:t>section 3</w:t>
        </w:r>
      </w:hyperlink>
      <w:r>
        <w:t xml:space="preserve"> </w:t>
      </w:r>
      <w:r>
        <w:fldChar w:fldCharType="begin"/>
      </w:r>
      <w:r>
        <w:instrText>PAGEREF section_7ae5f285fced4661ba6f26dcf4406305</w:instrText>
      </w:r>
      <w:r>
        <w:fldChar w:fldCharType="separate"/>
      </w:r>
      <w:r>
        <w:rPr>
          <w:noProof/>
        </w:rPr>
        <w:t>924</w:t>
      </w:r>
      <w:r>
        <w:fldChar w:fldCharType="end"/>
      </w:r>
      <w:r>
        <w:t>)</w:t>
      </w:r>
    </w:p>
    <w:p w:rsidR="00D63733" w:rsidRDefault="00650F22">
      <w:pPr>
        <w:pStyle w:val="indexentry0"/>
      </w:pPr>
      <w:hyperlink w:anchor="section_734d613a6c6c4c179cbd03af50ef1b21">
        <w:r>
          <w:rPr>
            <w:rStyle w:val="Hyperlink"/>
          </w:rPr>
          <w:t>Change Tracking and Change Marks</w:t>
        </w:r>
      </w:hyperlink>
      <w:r>
        <w:t xml:space="preserve"> </w:t>
      </w:r>
      <w:r>
        <w:fldChar w:fldCharType="begin"/>
      </w:r>
      <w:r>
        <w:instrText>PAGEREF section_734d613a6c6c4c179cbd03af50ef1b21</w:instrText>
      </w:r>
      <w:r>
        <w:fldChar w:fldCharType="separate"/>
      </w:r>
      <w:r>
        <w:rPr>
          <w:noProof/>
        </w:rPr>
        <w:t>90</w:t>
      </w:r>
      <w:r>
        <w:fldChar w:fldCharType="end"/>
      </w:r>
    </w:p>
    <w:p w:rsidR="00D63733" w:rsidRDefault="00650F22">
      <w:pPr>
        <w:pStyle w:val="indexentry0"/>
      </w:pPr>
      <w:hyperlink w:anchor="section_8c413af2a9ea46efa8cc8e4e234be7dc">
        <w:r>
          <w:rPr>
            <w:rStyle w:val="Hyperlink"/>
          </w:rPr>
          <w:t>Change Tracking Metadata</w:t>
        </w:r>
      </w:hyperlink>
      <w:r>
        <w:t xml:space="preserve"> </w:t>
      </w:r>
      <w:r>
        <w:fldChar w:fldCharType="begin"/>
      </w:r>
      <w:r>
        <w:instrText>PAGEREF section_8c413af2a9ea46efa8cc8e4e234be7dc</w:instrText>
      </w:r>
      <w:r>
        <w:fldChar w:fldCharType="separate"/>
      </w:r>
      <w:r>
        <w:rPr>
          <w:noProof/>
        </w:rPr>
        <w:t>310</w:t>
      </w:r>
      <w:r>
        <w:fldChar w:fldCharType="end"/>
      </w:r>
    </w:p>
    <w:p w:rsidR="00D63733" w:rsidRDefault="00650F22">
      <w:pPr>
        <w:pStyle w:val="indexentry0"/>
      </w:pPr>
      <w:hyperlink w:anchor="section_dc81b30ac3c144cb852e648f9554830b">
        <w:r>
          <w:rPr>
            <w:rStyle w:val="Hyperlink"/>
          </w:rPr>
          <w:t>Changed Regions</w:t>
        </w:r>
      </w:hyperlink>
      <w:r>
        <w:t xml:space="preserve"> </w:t>
      </w:r>
      <w:r>
        <w:fldChar w:fldCharType="begin"/>
      </w:r>
      <w:r>
        <w:instrText>PAGEREF section_dc81b30ac3c144cb852e648f9554830b</w:instrText>
      </w:r>
      <w:r>
        <w:fldChar w:fldCharType="separate"/>
      </w:r>
      <w:r>
        <w:rPr>
          <w:noProof/>
        </w:rPr>
        <w:t>60</w:t>
      </w:r>
      <w:r>
        <w:fldChar w:fldCharType="end"/>
      </w:r>
    </w:p>
    <w:p w:rsidR="00D63733" w:rsidRDefault="00650F22">
      <w:pPr>
        <w:pStyle w:val="indexentry0"/>
      </w:pPr>
      <w:hyperlink w:anchor="section_990fd639c53c4e12be4c1b8504ee9b73">
        <w:r>
          <w:rPr>
            <w:rStyle w:val="Hyperlink"/>
          </w:rPr>
          <w:t>Chapter Fields</w:t>
        </w:r>
      </w:hyperlink>
      <w:r>
        <w:t xml:space="preserve"> </w:t>
      </w:r>
      <w:r>
        <w:fldChar w:fldCharType="begin"/>
      </w:r>
      <w:r>
        <w:instrText>PAGEREF section_990fd639c53c4e12be4c1b8504ee9b73</w:instrText>
      </w:r>
      <w:r>
        <w:fldChar w:fldCharType="separate"/>
      </w:r>
      <w:r>
        <w:rPr>
          <w:noProof/>
        </w:rPr>
        <w:t>100</w:t>
      </w:r>
      <w:r>
        <w:fldChar w:fldCharType="end"/>
      </w:r>
    </w:p>
    <w:p w:rsidR="00D63733" w:rsidRDefault="00650F22">
      <w:pPr>
        <w:pStyle w:val="indexentry0"/>
      </w:pPr>
      <w:hyperlink w:anchor="section_e62900bb491c478db5ab4d4e06ffbdfe">
        <w:r>
          <w:rPr>
            <w:rStyle w:val="Hyperlink"/>
          </w:rPr>
          <w:t>Chapter Information</w:t>
        </w:r>
      </w:hyperlink>
      <w:r>
        <w:t xml:space="preserve"> </w:t>
      </w:r>
      <w:r>
        <w:fldChar w:fldCharType="begin"/>
      </w:r>
      <w:r>
        <w:instrText>PAGEREF section_e62900bb491c478db5ab4d4e06ffbdfe</w:instrText>
      </w:r>
      <w:r>
        <w:fldChar w:fldCharType="separate"/>
      </w:r>
      <w:r>
        <w:rPr>
          <w:noProof/>
        </w:rPr>
        <w:t>134</w:t>
      </w:r>
      <w:r>
        <w:fldChar w:fldCharType="end"/>
      </w:r>
    </w:p>
    <w:p w:rsidR="00D63733" w:rsidRDefault="00650F22">
      <w:pPr>
        <w:pStyle w:val="indexentry0"/>
      </w:pPr>
      <w:hyperlink w:anchor="section_df2e100ea23b44cdaa87c385295cea86">
        <w:r>
          <w:rPr>
            <w:rStyle w:val="Hyperlink"/>
          </w:rPr>
          <w:t>Chart</w:t>
        </w:r>
      </w:hyperlink>
      <w:r>
        <w:t xml:space="preserve"> </w:t>
      </w:r>
      <w:r>
        <w:fldChar w:fldCharType="begin"/>
      </w:r>
      <w:r>
        <w:instrText>PAGEREF section_df2e100ea23b44cdaa87c385295cea86</w:instrText>
      </w:r>
      <w:r>
        <w:fldChar w:fldCharType="separate"/>
      </w:r>
      <w:r>
        <w:rPr>
          <w:noProof/>
        </w:rPr>
        <w:t>265</w:t>
      </w:r>
      <w:r>
        <w:fldChar w:fldCharType="end"/>
      </w:r>
    </w:p>
    <w:p w:rsidR="00D63733" w:rsidRDefault="00650F22">
      <w:pPr>
        <w:pStyle w:val="indexentry0"/>
      </w:pPr>
      <w:hyperlink w:anchor="section_6f34b418d32f41a7bdc75c60e4224494">
        <w:r>
          <w:rPr>
            <w:rStyle w:val="Hyperlink"/>
          </w:rPr>
          <w:t>Chart Axes Properties</w:t>
        </w:r>
      </w:hyperlink>
      <w:r>
        <w:t xml:space="preserve"> </w:t>
      </w:r>
      <w:r>
        <w:fldChar w:fldCharType="begin"/>
      </w:r>
      <w:r>
        <w:instrText>PAGEREF section_6f34b418d32f41a7bdc75c60e4224494</w:instrText>
      </w:r>
      <w:r>
        <w:fldChar w:fldCharType="separate"/>
      </w:r>
      <w:r>
        <w:rPr>
          <w:noProof/>
        </w:rPr>
        <w:t>906</w:t>
      </w:r>
      <w:r>
        <w:fldChar w:fldCharType="end"/>
      </w:r>
    </w:p>
    <w:p w:rsidR="00D63733" w:rsidRDefault="00650F22">
      <w:pPr>
        <w:pStyle w:val="indexentry0"/>
      </w:pPr>
      <w:hyperlink w:anchor="section_4d240bc7fc6a4033933ad1e7d9bc6206">
        <w:r>
          <w:rPr>
            <w:rStyle w:val="Hyperlink"/>
          </w:rPr>
          <w:t>Chart Content</w:t>
        </w:r>
      </w:hyperlink>
      <w:r>
        <w:t xml:space="preserve"> </w:t>
      </w:r>
      <w:r>
        <w:fldChar w:fldCharType="begin"/>
      </w:r>
      <w:r>
        <w:instrText>PAGEREF section_4d240bc7fc6a4033933ad1e7d9bc6206</w:instrText>
      </w:r>
      <w:r>
        <w:fldChar w:fldCharType="separate"/>
      </w:r>
      <w:r>
        <w:rPr>
          <w:noProof/>
        </w:rPr>
        <w:t>265</w:t>
      </w:r>
      <w:r>
        <w:fldChar w:fldCharType="end"/>
      </w:r>
    </w:p>
    <w:p w:rsidR="00D63733" w:rsidRDefault="00650F22">
      <w:pPr>
        <w:pStyle w:val="indexentry0"/>
      </w:pPr>
      <w:hyperlink w:anchor="section_dce79800f02b42ea8d54a610ff6d3484">
        <w:r>
          <w:rPr>
            <w:rStyle w:val="Hyperlink"/>
          </w:rPr>
          <w:t>Chart Documents</w:t>
        </w:r>
      </w:hyperlink>
      <w:r>
        <w:t xml:space="preserve"> </w:t>
      </w:r>
      <w:r>
        <w:fldChar w:fldCharType="begin"/>
      </w:r>
      <w:r>
        <w:instrText>PAGEREF section_dce79800f02b42ea8d54a610ff6d3484</w:instrText>
      </w:r>
      <w:r>
        <w:fldChar w:fldCharType="separate"/>
      </w:r>
      <w:r>
        <w:rPr>
          <w:noProof/>
        </w:rPr>
        <w:t>28</w:t>
      </w:r>
      <w:r>
        <w:fldChar w:fldCharType="end"/>
      </w:r>
    </w:p>
    <w:p w:rsidR="00D63733" w:rsidRDefault="00650F22">
      <w:pPr>
        <w:pStyle w:val="indexentry0"/>
      </w:pPr>
      <w:hyperlink w:anchor="section_4ef65bc5dd4842d4a4b9037f8f73dc51">
        <w:r>
          <w:rPr>
            <w:rStyle w:val="Hyperlink"/>
          </w:rPr>
          <w:t>Chart Formatting Properties</w:t>
        </w:r>
      </w:hyperlink>
      <w:r>
        <w:t xml:space="preserve"> </w:t>
      </w:r>
      <w:r>
        <w:fldChar w:fldCharType="begin"/>
      </w:r>
      <w:r>
        <w:instrText>PAGEREF section_4ef65bc5dd4842d4a4b9037f8f73dc51</w:instrText>
      </w:r>
      <w:r>
        <w:fldChar w:fldCharType="separate"/>
      </w:r>
      <w:r>
        <w:rPr>
          <w:noProof/>
        </w:rPr>
        <w:t>906</w:t>
      </w:r>
      <w:r>
        <w:fldChar w:fldCharType="end"/>
      </w:r>
    </w:p>
    <w:p w:rsidR="00D63733" w:rsidRDefault="00650F22">
      <w:pPr>
        <w:pStyle w:val="indexentry0"/>
      </w:pPr>
      <w:hyperlink w:anchor="section_140db5595df54b6e99fac93457192ef0">
        <w:r>
          <w:rPr>
            <w:rStyle w:val="Hyperlink"/>
          </w:rPr>
          <w:t>Chart Symbol</w:t>
        </w:r>
      </w:hyperlink>
      <w:r>
        <w:t xml:space="preserve"> </w:t>
      </w:r>
      <w:r>
        <w:fldChar w:fldCharType="begin"/>
      </w:r>
      <w:r>
        <w:instrText>PAGEREF section_140db5595df54b6e9</w:instrText>
      </w:r>
      <w:r>
        <w:instrText>9fac93457192ef0</w:instrText>
      </w:r>
      <w:r>
        <w:fldChar w:fldCharType="separate"/>
      </w:r>
      <w:r>
        <w:rPr>
          <w:noProof/>
        </w:rPr>
        <w:t>906</w:t>
      </w:r>
      <w:r>
        <w:fldChar w:fldCharType="end"/>
      </w:r>
    </w:p>
    <w:p w:rsidR="00D63733" w:rsidRDefault="00650F22">
      <w:pPr>
        <w:pStyle w:val="indexentry0"/>
      </w:pPr>
      <w:hyperlink w:anchor="section_c0a8cd8bcc964cdb94909b8d12e2a9dd">
        <w:r>
          <w:rPr>
            <w:rStyle w:val="Hyperlink"/>
          </w:rPr>
          <w:t>Check Box</w:t>
        </w:r>
      </w:hyperlink>
      <w:r>
        <w:t xml:space="preserve"> </w:t>
      </w:r>
      <w:r>
        <w:fldChar w:fldCharType="begin"/>
      </w:r>
      <w:r>
        <w:instrText>PAGEREF section_c0a8cd8bcc964cdb94909b8d12e2a9dd</w:instrText>
      </w:r>
      <w:r>
        <w:fldChar w:fldCharType="separate"/>
      </w:r>
      <w:r>
        <w:rPr>
          <w:noProof/>
        </w:rPr>
        <w:t>276</w:t>
      </w:r>
      <w:r>
        <w:fldChar w:fldCharType="end"/>
      </w:r>
    </w:p>
    <w:p w:rsidR="00D63733" w:rsidRDefault="00650F22">
      <w:pPr>
        <w:pStyle w:val="indexentry0"/>
      </w:pPr>
      <w:hyperlink w:anchor="section_44375b5ee5834e8592f15f5e68f4dbeb">
        <w:r>
          <w:rPr>
            <w:rStyle w:val="Hyperlink"/>
          </w:rPr>
          <w:t>Circle</w:t>
        </w:r>
      </w:hyperlink>
      <w:r>
        <w:t xml:space="preserve"> </w:t>
      </w:r>
      <w:r>
        <w:fldChar w:fldCharType="begin"/>
      </w:r>
      <w:r>
        <w:instrText>PAGEREF section_44375b5ee5834e8592f15f5e68</w:instrText>
      </w:r>
      <w:r>
        <w:instrText>f4dbeb</w:instrText>
      </w:r>
      <w:r>
        <w:fldChar w:fldCharType="separate"/>
      </w:r>
      <w:r>
        <w:rPr>
          <w:noProof/>
        </w:rPr>
        <w:t>193</w:t>
      </w:r>
      <w:r>
        <w:fldChar w:fldCharType="end"/>
      </w:r>
    </w:p>
    <w:p w:rsidR="00D63733" w:rsidRDefault="00650F22">
      <w:pPr>
        <w:pStyle w:val="indexentry0"/>
      </w:pPr>
      <w:hyperlink w:anchor="section_15b86c16800847ad845780f3535df2db">
        <w:r>
          <w:rPr>
            <w:rStyle w:val="Hyperlink"/>
          </w:rPr>
          <w:t>Client Side Image Maps</w:t>
        </w:r>
      </w:hyperlink>
      <w:r>
        <w:t xml:space="preserve"> </w:t>
      </w:r>
      <w:r>
        <w:fldChar w:fldCharType="begin"/>
      </w:r>
      <w:r>
        <w:instrText>PAGEREF section_15b86c16800847ad845780f3535df2db</w:instrText>
      </w:r>
      <w:r>
        <w:fldChar w:fldCharType="separate"/>
      </w:r>
      <w:r>
        <w:rPr>
          <w:noProof/>
        </w:rPr>
        <w:t>236</w:t>
      </w:r>
      <w:r>
        <w:fldChar w:fldCharType="end"/>
      </w:r>
    </w:p>
    <w:p w:rsidR="00D63733" w:rsidRDefault="00650F22">
      <w:pPr>
        <w:pStyle w:val="indexentry0"/>
      </w:pPr>
      <w:hyperlink w:anchor="section_c5221763361043e1a478a0fa7bd59dfb">
        <w:r>
          <w:rPr>
            <w:rStyle w:val="Hyperlink"/>
          </w:rPr>
          <w:t>Clipping</w:t>
        </w:r>
      </w:hyperlink>
      <w:r>
        <w:t xml:space="preserve"> </w:t>
      </w:r>
      <w:r>
        <w:fldChar w:fldCharType="begin"/>
      </w:r>
      <w:r>
        <w:instrText>PAGEREF section_c5221763361043e1a478</w:instrText>
      </w:r>
      <w:r>
        <w:instrText>a0fa7bd59dfb</w:instrText>
      </w:r>
      <w:r>
        <w:fldChar w:fldCharType="separate"/>
      </w:r>
      <w:r>
        <w:rPr>
          <w:noProof/>
        </w:rPr>
        <w:t>902</w:t>
      </w:r>
      <w:r>
        <w:fldChar w:fldCharType="end"/>
      </w:r>
    </w:p>
    <w:p w:rsidR="00D63733" w:rsidRDefault="00650F22">
      <w:pPr>
        <w:pStyle w:val="indexentry0"/>
      </w:pPr>
      <w:hyperlink w:anchor="section_9ec9c68948c348e1af940b7dc82fc598">
        <w:r>
          <w:rPr>
            <w:rStyle w:val="Hyperlink"/>
          </w:rPr>
          <w:t>Close Back</w:t>
        </w:r>
      </w:hyperlink>
      <w:r>
        <w:t xml:space="preserve"> </w:t>
      </w:r>
      <w:r>
        <w:fldChar w:fldCharType="begin"/>
      </w:r>
      <w:r>
        <w:instrText>PAGEREF section_9ec9c68948c348e1af940b7dc82fc598</w:instrText>
      </w:r>
      <w:r>
        <w:fldChar w:fldCharType="separate"/>
      </w:r>
      <w:r>
        <w:rPr>
          <w:noProof/>
        </w:rPr>
        <w:t>864</w:t>
      </w:r>
      <w:r>
        <w:fldChar w:fldCharType="end"/>
      </w:r>
    </w:p>
    <w:p w:rsidR="00D63733" w:rsidRDefault="00650F22">
      <w:pPr>
        <w:pStyle w:val="indexentry0"/>
      </w:pPr>
      <w:hyperlink w:anchor="section_463fc8f82803403d82eb5b86c6fa1b8d">
        <w:r>
          <w:rPr>
            <w:rStyle w:val="Hyperlink"/>
          </w:rPr>
          <w:t>Close Front</w:t>
        </w:r>
      </w:hyperlink>
      <w:r>
        <w:t xml:space="preserve"> </w:t>
      </w:r>
      <w:r>
        <w:fldChar w:fldCharType="begin"/>
      </w:r>
      <w:r>
        <w:instrText>PAGEREF section_463fc8f82803403d82eb5b86c6fa1b8d</w:instrText>
      </w:r>
      <w:r>
        <w:fldChar w:fldCharType="separate"/>
      </w:r>
      <w:r>
        <w:rPr>
          <w:noProof/>
        </w:rPr>
        <w:t>864</w:t>
      </w:r>
      <w:r>
        <w:fldChar w:fldCharType="end"/>
      </w:r>
    </w:p>
    <w:p w:rsidR="00D63733" w:rsidRDefault="00650F22">
      <w:pPr>
        <w:pStyle w:val="indexentry0"/>
      </w:pPr>
      <w:r>
        <w:t>Color (</w:t>
      </w:r>
      <w:hyperlink w:anchor="section_0a5a06b0f42d42ba8add72127853d68d">
        <w:r>
          <w:rPr>
            <w:rStyle w:val="Hyperlink"/>
          </w:rPr>
          <w:t>section 2.1.629</w:t>
        </w:r>
      </w:hyperlink>
      <w:r>
        <w:t xml:space="preserve"> </w:t>
      </w:r>
      <w:r>
        <w:fldChar w:fldCharType="begin"/>
      </w:r>
      <w:r>
        <w:instrText>PAGEREF section_0a5a06b0f42d42ba8add72127853d68d</w:instrText>
      </w:r>
      <w:r>
        <w:fldChar w:fldCharType="separate"/>
      </w:r>
      <w:r>
        <w:rPr>
          <w:noProof/>
        </w:rPr>
        <w:t>605</w:t>
      </w:r>
      <w:r>
        <w:fldChar w:fldCharType="end"/>
      </w:r>
      <w:r>
        <w:t xml:space="preserve">, </w:t>
      </w:r>
      <w:hyperlink w:anchor="section_68c3b4d005d84839829c6c2bd67988b8">
        <w:r>
          <w:rPr>
            <w:rStyle w:val="Hyperlink"/>
          </w:rPr>
          <w:t>sect</w:t>
        </w:r>
        <w:r>
          <w:rPr>
            <w:rStyle w:val="Hyperlink"/>
          </w:rPr>
          <w:t>ion 2.1.778</w:t>
        </w:r>
      </w:hyperlink>
      <w:r>
        <w:t xml:space="preserve"> </w:t>
      </w:r>
      <w:r>
        <w:fldChar w:fldCharType="begin"/>
      </w:r>
      <w:r>
        <w:instrText>PAGEREF section_68c3b4d005d84839829c6c2bd67988b8</w:instrText>
      </w:r>
      <w:r>
        <w:fldChar w:fldCharType="separate"/>
      </w:r>
      <w:r>
        <w:rPr>
          <w:noProof/>
        </w:rPr>
        <w:t>800</w:t>
      </w:r>
      <w:r>
        <w:fldChar w:fldCharType="end"/>
      </w:r>
      <w:r>
        <w:t xml:space="preserve">, </w:t>
      </w:r>
      <w:hyperlink w:anchor="section_98dd632904b94b7f96a712dbd6ef120d">
        <w:r>
          <w:rPr>
            <w:rStyle w:val="Hyperlink"/>
          </w:rPr>
          <w:t>section 2.1.789</w:t>
        </w:r>
      </w:hyperlink>
      <w:r>
        <w:t xml:space="preserve"> </w:t>
      </w:r>
      <w:r>
        <w:fldChar w:fldCharType="begin"/>
      </w:r>
      <w:r>
        <w:instrText>PAGEREF section_98dd632904b94b7f96a712dbd6ef120d</w:instrText>
      </w:r>
      <w:r>
        <w:fldChar w:fldCharType="separate"/>
      </w:r>
      <w:r>
        <w:rPr>
          <w:noProof/>
        </w:rPr>
        <w:t>818</w:t>
      </w:r>
      <w:r>
        <w:fldChar w:fldCharType="end"/>
      </w:r>
      <w:r>
        <w:t xml:space="preserve">, </w:t>
      </w:r>
      <w:hyperlink w:anchor="section_9e26a0601f8a437293865fcf94d6f96d">
        <w:r>
          <w:rPr>
            <w:rStyle w:val="Hyperlink"/>
          </w:rPr>
          <w:t>section 2.1.833</w:t>
        </w:r>
      </w:hyperlink>
      <w:r>
        <w:t xml:space="preserve"> </w:t>
      </w:r>
      <w:r>
        <w:fldChar w:fldCharType="begin"/>
      </w:r>
      <w:r>
        <w:instrText>PAGEREF section_9e26a0601f8a437293865fcf94d6f96d</w:instrText>
      </w:r>
      <w:r>
        <w:fldChar w:fldCharType="separate"/>
      </w:r>
      <w:r>
        <w:rPr>
          <w:noProof/>
        </w:rPr>
        <w:t>852</w:t>
      </w:r>
      <w:r>
        <w:fldChar w:fldCharType="end"/>
      </w:r>
      <w:r>
        <w:t>)</w:t>
      </w:r>
    </w:p>
    <w:p w:rsidR="00D63733" w:rsidRDefault="00650F22">
      <w:pPr>
        <w:pStyle w:val="indexentry0"/>
      </w:pPr>
      <w:hyperlink w:anchor="section_a702b761ce7144ae91105128e36513b7">
        <w:r>
          <w:rPr>
            <w:rStyle w:val="Hyperlink"/>
          </w:rPr>
          <w:t>Color Inversion</w:t>
        </w:r>
      </w:hyperlink>
      <w:r>
        <w:t xml:space="preserve"> </w:t>
      </w:r>
      <w:r>
        <w:fldChar w:fldCharType="begin"/>
      </w:r>
      <w:r>
        <w:instrText>PAGEREF section_a702b761ce7144ae91105128e36513b7</w:instrText>
      </w:r>
      <w:r>
        <w:fldChar w:fldCharType="separate"/>
      </w:r>
      <w:r>
        <w:rPr>
          <w:noProof/>
        </w:rPr>
        <w:t>845</w:t>
      </w:r>
      <w:r>
        <w:fldChar w:fldCharType="end"/>
      </w:r>
    </w:p>
    <w:p w:rsidR="00D63733" w:rsidRDefault="00650F22">
      <w:pPr>
        <w:pStyle w:val="indexentry0"/>
      </w:pPr>
      <w:hyperlink w:anchor="section_3702f925205b40e289fec2814272629e">
        <w:r>
          <w:rPr>
            <w:rStyle w:val="Hyperlink"/>
          </w:rPr>
          <w:t>Color Mode</w:t>
        </w:r>
      </w:hyperlink>
      <w:r>
        <w:t xml:space="preserve"> </w:t>
      </w:r>
      <w:r>
        <w:fldChar w:fldCharType="begin"/>
      </w:r>
      <w:r>
        <w:instrText>PAGEREF section_3702f925205b40e289fec2814272629e</w:instrText>
      </w:r>
      <w:r>
        <w:fldChar w:fldCharType="separate"/>
      </w:r>
      <w:r>
        <w:rPr>
          <w:noProof/>
        </w:rPr>
        <w:t>844</w:t>
      </w:r>
      <w:r>
        <w:fldChar w:fldCharType="end"/>
      </w:r>
    </w:p>
    <w:p w:rsidR="00D63733" w:rsidRDefault="00650F22">
      <w:pPr>
        <w:pStyle w:val="indexentry0"/>
      </w:pPr>
      <w:hyperlink w:anchor="section_f8b98b9035574088b31fdc1e68483aea">
        <w:r>
          <w:rPr>
            <w:rStyle w:val="Hyperlink"/>
          </w:rPr>
          <w:t>Color Properties</w:t>
        </w:r>
      </w:hyperlink>
      <w:r>
        <w:t xml:space="preserve"> </w:t>
      </w:r>
      <w:r>
        <w:fldChar w:fldCharType="begin"/>
      </w:r>
      <w:r>
        <w:instrText>PAGEREF section_f8b98b9035574088b31fdc1e68483aea</w:instrText>
      </w:r>
      <w:r>
        <w:fldChar w:fldCharType="separate"/>
      </w:r>
      <w:r>
        <w:rPr>
          <w:noProof/>
        </w:rPr>
        <w:t>844</w:t>
      </w:r>
      <w:r>
        <w:fldChar w:fldCharType="end"/>
      </w:r>
    </w:p>
    <w:p w:rsidR="00D63733" w:rsidRDefault="00650F22">
      <w:pPr>
        <w:pStyle w:val="indexentry0"/>
      </w:pPr>
      <w:hyperlink w:anchor="section_e20a3ade7e9f491aa6a6b8b13cd3ea9f">
        <w:r>
          <w:rPr>
            <w:rStyle w:val="Hyperlink"/>
          </w:rPr>
          <w:t>Colors</w:t>
        </w:r>
      </w:hyperlink>
      <w:r>
        <w:t xml:space="preserve"> </w:t>
      </w:r>
      <w:r>
        <w:fldChar w:fldCharType="begin"/>
      </w:r>
      <w:r>
        <w:instrText>PAGEREF section_e20a3ade7e9f491aa6a6b8b13cd3ea9f</w:instrText>
      </w:r>
      <w:r>
        <w:fldChar w:fldCharType="separate"/>
      </w:r>
      <w:r>
        <w:rPr>
          <w:noProof/>
        </w:rPr>
        <w:t>868</w:t>
      </w:r>
      <w:r>
        <w:fldChar w:fldCharType="end"/>
      </w:r>
    </w:p>
    <w:p w:rsidR="00D63733" w:rsidRDefault="00650F22">
      <w:pPr>
        <w:pStyle w:val="indexentry0"/>
      </w:pPr>
      <w:hyperlink w:anchor="section_4f6c845fdab848b9960354fb29fa0eb8">
        <w:r>
          <w:rPr>
            <w:rStyle w:val="Hyperlink"/>
          </w:rPr>
          <w:t>Column Description</w:t>
        </w:r>
      </w:hyperlink>
      <w:r>
        <w:t xml:space="preserve"> </w:t>
      </w:r>
      <w:r>
        <w:fldChar w:fldCharType="begin"/>
      </w:r>
      <w:r>
        <w:instrText>PAGEREF section_4f6c845fdab848b9960354fb29fa0eb8</w:instrText>
      </w:r>
      <w:r>
        <w:fldChar w:fldCharType="separate"/>
      </w:r>
      <w:r>
        <w:rPr>
          <w:noProof/>
        </w:rPr>
        <w:t>148</w:t>
      </w:r>
      <w:r>
        <w:fldChar w:fldCharType="end"/>
      </w:r>
    </w:p>
    <w:p w:rsidR="00D63733" w:rsidRDefault="00650F22">
      <w:pPr>
        <w:pStyle w:val="indexentry0"/>
      </w:pPr>
      <w:hyperlink w:anchor="section_5ac04b4c53a04cca90cdba203bdb9a82">
        <w:r>
          <w:rPr>
            <w:rStyle w:val="Hyperlink"/>
          </w:rPr>
          <w:t>Column Formatting Properties</w:t>
        </w:r>
      </w:hyperlink>
      <w:r>
        <w:t xml:space="preserve"> </w:t>
      </w:r>
      <w:r>
        <w:fldChar w:fldCharType="begin"/>
      </w:r>
      <w:r>
        <w:instrText>PAGEREF section_5ac04b4c53a04cca90cdba203bdb9a82</w:instrText>
      </w:r>
      <w:r>
        <w:fldChar w:fldCharType="separate"/>
      </w:r>
      <w:r>
        <w:rPr>
          <w:noProof/>
        </w:rPr>
        <w:t>773</w:t>
      </w:r>
      <w:r>
        <w:fldChar w:fldCharType="end"/>
      </w:r>
    </w:p>
    <w:p w:rsidR="00D63733" w:rsidRDefault="00650F22">
      <w:pPr>
        <w:pStyle w:val="indexentry0"/>
      </w:pPr>
      <w:hyperlink w:anchor="section_ab90390468254f9c9924d2da256d6f64">
        <w:r>
          <w:rPr>
            <w:rStyle w:val="Hyperlink"/>
          </w:rPr>
          <w:t>Column Groups</w:t>
        </w:r>
      </w:hyperlink>
      <w:r>
        <w:t xml:space="preserve"> </w:t>
      </w:r>
      <w:r>
        <w:fldChar w:fldCharType="begin"/>
      </w:r>
      <w:r>
        <w:instrText>PAGEREF section_ab90390468254f9c9924d2da256d6f64</w:instrText>
      </w:r>
      <w:r>
        <w:fldChar w:fldCharType="separate"/>
      </w:r>
      <w:r>
        <w:rPr>
          <w:noProof/>
        </w:rPr>
        <w:t>150</w:t>
      </w:r>
      <w:r>
        <w:fldChar w:fldCharType="end"/>
      </w:r>
    </w:p>
    <w:p w:rsidR="00D63733" w:rsidRDefault="00650F22">
      <w:pPr>
        <w:pStyle w:val="indexentry0"/>
      </w:pPr>
      <w:hyperlink w:anchor="section_8f0ad3846999437ca3150077640a829a">
        <w:r>
          <w:rPr>
            <w:rStyle w:val="Hyperlink"/>
          </w:rPr>
          <w:t>Column Separator</w:t>
        </w:r>
      </w:hyperlink>
      <w:r>
        <w:t xml:space="preserve"> </w:t>
      </w:r>
      <w:r>
        <w:fldChar w:fldCharType="begin"/>
      </w:r>
      <w:r>
        <w:instrText>PAGEREF section_8f0ad3846999437ca3150077640a829a</w:instrText>
      </w:r>
      <w:r>
        <w:fldChar w:fldCharType="separate"/>
      </w:r>
      <w:r>
        <w:rPr>
          <w:noProof/>
        </w:rPr>
        <w:t>761</w:t>
      </w:r>
      <w:r>
        <w:fldChar w:fldCharType="end"/>
      </w:r>
    </w:p>
    <w:p w:rsidR="00D63733" w:rsidRDefault="00650F22">
      <w:pPr>
        <w:pStyle w:val="indexentry0"/>
      </w:pPr>
      <w:hyperlink w:anchor="section_47df836707784531a51dece951595728">
        <w:r>
          <w:rPr>
            <w:rStyle w:val="Hyperlink"/>
          </w:rPr>
          <w:t>Column Specification</w:t>
        </w:r>
      </w:hyperlink>
      <w:r>
        <w:t xml:space="preserve"> </w:t>
      </w:r>
      <w:r>
        <w:fldChar w:fldCharType="begin"/>
      </w:r>
      <w:r>
        <w:instrText>PAGEREF section_47df836707784531a51dece9</w:instrText>
      </w:r>
      <w:r>
        <w:instrText>51595728</w:instrText>
      </w:r>
      <w:r>
        <w:fldChar w:fldCharType="separate"/>
      </w:r>
      <w:r>
        <w:rPr>
          <w:noProof/>
        </w:rPr>
        <w:t>760</w:t>
      </w:r>
      <w:r>
        <w:fldChar w:fldCharType="end"/>
      </w:r>
    </w:p>
    <w:p w:rsidR="00D63733" w:rsidRDefault="00650F22">
      <w:pPr>
        <w:pStyle w:val="indexentry0"/>
      </w:pPr>
      <w:hyperlink w:anchor="section_818d46b2e2d64b87938419c9650050f0">
        <w:r>
          <w:rPr>
            <w:rStyle w:val="Hyperlink"/>
          </w:rPr>
          <w:t>Column Width</w:t>
        </w:r>
      </w:hyperlink>
      <w:r>
        <w:t xml:space="preserve"> </w:t>
      </w:r>
      <w:r>
        <w:fldChar w:fldCharType="begin"/>
      </w:r>
      <w:r>
        <w:instrText>PAGEREF section_818d46b2e2d64b87938419c9650050f0</w:instrText>
      </w:r>
      <w:r>
        <w:fldChar w:fldCharType="separate"/>
      </w:r>
      <w:r>
        <w:rPr>
          <w:noProof/>
        </w:rPr>
        <w:t>773</w:t>
      </w:r>
      <w:r>
        <w:fldChar w:fldCharType="end"/>
      </w:r>
    </w:p>
    <w:p w:rsidR="00D63733" w:rsidRDefault="00650F22">
      <w:pPr>
        <w:pStyle w:val="indexentry0"/>
      </w:pPr>
      <w:r>
        <w:t>Columns (</w:t>
      </w:r>
      <w:hyperlink w:anchor="section_8a2f8559a71e41d5a14facdbadf82b84">
        <w:r>
          <w:rPr>
            <w:rStyle w:val="Hyperlink"/>
          </w:rPr>
          <w:t>section 2.1.599</w:t>
        </w:r>
      </w:hyperlink>
      <w:r>
        <w:t xml:space="preserve"> </w:t>
      </w:r>
      <w:r>
        <w:fldChar w:fldCharType="begin"/>
      </w:r>
      <w:r>
        <w:instrText>PAGEREF section_8a2f8559a71e</w:instrText>
      </w:r>
      <w:r>
        <w:instrText>41d5a14facdbadf82b84</w:instrText>
      </w:r>
      <w:r>
        <w:fldChar w:fldCharType="separate"/>
      </w:r>
      <w:r>
        <w:rPr>
          <w:noProof/>
        </w:rPr>
        <w:t>588</w:t>
      </w:r>
      <w:r>
        <w:fldChar w:fldCharType="end"/>
      </w:r>
      <w:r>
        <w:t xml:space="preserve">, </w:t>
      </w:r>
      <w:hyperlink w:anchor="section_5958d9990e3b4f8791c7020cfffd8b00">
        <w:r>
          <w:rPr>
            <w:rStyle w:val="Hyperlink"/>
          </w:rPr>
          <w:t>section 2.1.721</w:t>
        </w:r>
      </w:hyperlink>
      <w:r>
        <w:t xml:space="preserve"> </w:t>
      </w:r>
      <w:r>
        <w:fldChar w:fldCharType="begin"/>
      </w:r>
      <w:r>
        <w:instrText>PAGEREF section_5958d9990e3b4f8791c7020cfffd8b00</w:instrText>
      </w:r>
      <w:r>
        <w:fldChar w:fldCharType="separate"/>
      </w:r>
      <w:r>
        <w:rPr>
          <w:noProof/>
        </w:rPr>
        <w:t>758</w:t>
      </w:r>
      <w:r>
        <w:fldChar w:fldCharType="end"/>
      </w:r>
      <w:r>
        <w:t xml:space="preserve">, </w:t>
      </w:r>
      <w:hyperlink w:anchor="section_006f175bf5304c13b01db25c76ae6f36">
        <w:r>
          <w:rPr>
            <w:rStyle w:val="Hyperlink"/>
          </w:rPr>
          <w:t>section 2.1.902</w:t>
        </w:r>
      </w:hyperlink>
      <w:r>
        <w:t xml:space="preserve"> </w:t>
      </w:r>
      <w:r>
        <w:fldChar w:fldCharType="begin"/>
      </w:r>
      <w:r>
        <w:instrText>PAGEREF section_006f</w:instrText>
      </w:r>
      <w:r>
        <w:instrText>175bf5304c13b01db25c76ae6f36</w:instrText>
      </w:r>
      <w:r>
        <w:fldChar w:fldCharType="separate"/>
      </w:r>
      <w:r>
        <w:rPr>
          <w:noProof/>
        </w:rPr>
        <w:t>895</w:t>
      </w:r>
      <w:r>
        <w:fldChar w:fldCharType="end"/>
      </w:r>
      <w:r>
        <w:t>)</w:t>
      </w:r>
    </w:p>
    <w:p w:rsidR="00D63733" w:rsidRDefault="00650F22">
      <w:pPr>
        <w:pStyle w:val="indexentry0"/>
      </w:pPr>
      <w:hyperlink w:anchor="section_11c1981859ca4950a9f3418dd7776798">
        <w:r>
          <w:rPr>
            <w:rStyle w:val="Hyperlink"/>
          </w:rPr>
          <w:t>Combo Box</w:t>
        </w:r>
      </w:hyperlink>
      <w:r>
        <w:t xml:space="preserve"> </w:t>
      </w:r>
      <w:r>
        <w:fldChar w:fldCharType="begin"/>
      </w:r>
      <w:r>
        <w:instrText>PAGEREF section_11c1981859ca4950a9f3418dd7776798</w:instrText>
      </w:r>
      <w:r>
        <w:fldChar w:fldCharType="separate"/>
      </w:r>
      <w:r>
        <w:rPr>
          <w:noProof/>
        </w:rPr>
        <w:t>275</w:t>
      </w:r>
      <w:r>
        <w:fldChar w:fldCharType="end"/>
      </w:r>
    </w:p>
    <w:p w:rsidR="00D63733" w:rsidRDefault="00650F22">
      <w:pPr>
        <w:pStyle w:val="indexentry0"/>
      </w:pPr>
      <w:r>
        <w:t>Command (</w:t>
      </w:r>
      <w:hyperlink w:anchor="section_cab7b18c710d43a7964fa538789c60f0">
        <w:r>
          <w:rPr>
            <w:rStyle w:val="Hyperlink"/>
          </w:rPr>
          <w:t>section 2.1.383</w:t>
        </w:r>
      </w:hyperlink>
      <w:r>
        <w:t xml:space="preserve"> </w:t>
      </w:r>
      <w:r>
        <w:fldChar w:fldCharType="begin"/>
      </w:r>
      <w:r>
        <w:instrText>PAGEREF se</w:instrText>
      </w:r>
      <w:r>
        <w:instrText>ction_cab7b18c710d43a7964fa538789c60f0</w:instrText>
      </w:r>
      <w:r>
        <w:fldChar w:fldCharType="separate"/>
      </w:r>
      <w:r>
        <w:rPr>
          <w:noProof/>
        </w:rPr>
        <w:t>271</w:t>
      </w:r>
      <w:r>
        <w:fldChar w:fldCharType="end"/>
      </w:r>
      <w:r>
        <w:t xml:space="preserve">, </w:t>
      </w:r>
      <w:hyperlink w:anchor="section_a5954a7ac50146f5a5d9dc46d16c344c">
        <w:r>
          <w:rPr>
            <w:rStyle w:val="Hyperlink"/>
          </w:rPr>
          <w:t>section 2.1.517</w:t>
        </w:r>
      </w:hyperlink>
      <w:r>
        <w:t xml:space="preserve"> </w:t>
      </w:r>
      <w:r>
        <w:fldChar w:fldCharType="begin"/>
      </w:r>
      <w:r>
        <w:instrText>PAGEREF section_a5954a7ac50146f5a5d9dc46d16c344c</w:instrText>
      </w:r>
      <w:r>
        <w:fldChar w:fldCharType="separate"/>
      </w:r>
      <w:r>
        <w:rPr>
          <w:noProof/>
        </w:rPr>
        <w:t>413</w:t>
      </w:r>
      <w:r>
        <w:fldChar w:fldCharType="end"/>
      </w:r>
      <w:r>
        <w:t>)</w:t>
      </w:r>
    </w:p>
    <w:p w:rsidR="00D63733" w:rsidRDefault="00650F22">
      <w:pPr>
        <w:pStyle w:val="indexentry0"/>
      </w:pPr>
      <w:hyperlink w:anchor="section_1a7780bca6584d77b1867d32b3d046b4">
        <w:r>
          <w:rPr>
            <w:rStyle w:val="Hyperlink"/>
          </w:rPr>
          <w:t>Command Type</w:t>
        </w:r>
      </w:hyperlink>
      <w:r>
        <w:t xml:space="preserve"> </w:t>
      </w:r>
      <w:r>
        <w:fldChar w:fldCharType="begin"/>
      </w:r>
      <w:r>
        <w:instrText>PAGEREF section_1a7780bca6584d77b1867d32b3d046b4</w:instrText>
      </w:r>
      <w:r>
        <w:fldChar w:fldCharType="separate"/>
      </w:r>
      <w:r>
        <w:rPr>
          <w:noProof/>
        </w:rPr>
        <w:t>271</w:t>
      </w:r>
      <w:r>
        <w:fldChar w:fldCharType="end"/>
      </w:r>
    </w:p>
    <w:p w:rsidR="00D63733" w:rsidRDefault="00650F22">
      <w:pPr>
        <w:pStyle w:val="indexentry0"/>
      </w:pPr>
      <w:hyperlink w:anchor="section_527becc08a07499cbdfdce6bf828a987">
        <w:r>
          <w:rPr>
            <w:rStyle w:val="Hyperlink"/>
          </w:rPr>
          <w:t>Common Animation Attributes</w:t>
        </w:r>
      </w:hyperlink>
      <w:r>
        <w:t xml:space="preserve"> </w:t>
      </w:r>
      <w:r>
        <w:fldChar w:fldCharType="begin"/>
      </w:r>
      <w:r>
        <w:instrText>PAGEREF section_527becc08a07499cbdfdce6bf828a987</w:instrText>
      </w:r>
      <w:r>
        <w:fldChar w:fldCharType="separate"/>
      </w:r>
      <w:r>
        <w:rPr>
          <w:noProof/>
        </w:rPr>
        <w:t>409</w:t>
      </w:r>
      <w:r>
        <w:fldChar w:fldCharType="end"/>
      </w:r>
    </w:p>
    <w:p w:rsidR="00D63733" w:rsidRDefault="00650F22">
      <w:pPr>
        <w:pStyle w:val="indexentry0"/>
      </w:pPr>
      <w:hyperlink w:anchor="section_552a6fd1507c4b2da048fe84fe6d1c58">
        <w:r>
          <w:rPr>
            <w:rStyle w:val="Hyperlink"/>
          </w:rPr>
          <w:t>Common Characteristics of Field Elements</w:t>
        </w:r>
      </w:hyperlink>
      <w:r>
        <w:t xml:space="preserve"> </w:t>
      </w:r>
      <w:r>
        <w:fldChar w:fldCharType="begin"/>
      </w:r>
      <w:r>
        <w:instrText>PAGEREF section_552a6fd1507c4b2da048fe84fe6d1c58</w:instrText>
      </w:r>
      <w:r>
        <w:fldChar w:fldCharType="separate"/>
      </w:r>
      <w:r>
        <w:rPr>
          <w:noProof/>
        </w:rPr>
        <w:t>92</w:t>
      </w:r>
      <w:r>
        <w:fldChar w:fldCharType="end"/>
      </w:r>
    </w:p>
    <w:p w:rsidR="00D63733" w:rsidRDefault="00650F22">
      <w:pPr>
        <w:pStyle w:val="indexentry0"/>
      </w:pPr>
      <w:hyperlink w:anchor="section_6740e2d601304a41aaa4b6b51340dec0">
        <w:r>
          <w:rPr>
            <w:rStyle w:val="Hyperlink"/>
          </w:rPr>
          <w:t>Common Chart Properties</w:t>
        </w:r>
      </w:hyperlink>
      <w:r>
        <w:t xml:space="preserve"> </w:t>
      </w:r>
      <w:r>
        <w:fldChar w:fldCharType="begin"/>
      </w:r>
      <w:r>
        <w:instrText>PAGEREF section_6740e2d601304a41aaa4b6b51340dec0</w:instrText>
      </w:r>
      <w:r>
        <w:fldChar w:fldCharType="separate"/>
      </w:r>
      <w:r>
        <w:rPr>
          <w:noProof/>
        </w:rPr>
        <w:t>906</w:t>
      </w:r>
      <w:r>
        <w:fldChar w:fldCharType="end"/>
      </w:r>
    </w:p>
    <w:p w:rsidR="00D63733" w:rsidRDefault="00650F22">
      <w:pPr>
        <w:pStyle w:val="indexentry0"/>
      </w:pPr>
      <w:hyperlink w:anchor="section_2f6c6783300141cbbb10af8c62ffed98">
        <w:r>
          <w:rPr>
            <w:rStyle w:val="Hyperlink"/>
          </w:rPr>
          <w:t>Common Content</w:t>
        </w:r>
      </w:hyperlink>
      <w:r>
        <w:t xml:space="preserve"> </w:t>
      </w:r>
      <w:r>
        <w:fldChar w:fldCharType="begin"/>
      </w:r>
      <w:r>
        <w:instrText>PAGEREF section_2f6c6783300141cbbb10af8c62ffed98</w:instrText>
      </w:r>
      <w:r>
        <w:fldChar w:fldCharType="separate"/>
      </w:r>
      <w:r>
        <w:rPr>
          <w:noProof/>
        </w:rPr>
        <w:t>284</w:t>
      </w:r>
      <w:r>
        <w:fldChar w:fldCharType="end"/>
      </w:r>
    </w:p>
    <w:p w:rsidR="00D63733" w:rsidRDefault="00650F22">
      <w:pPr>
        <w:pStyle w:val="indexentry0"/>
      </w:pPr>
      <w:hyperlink w:anchor="section_0b7c199a232c48a5ab4e0df7c81034c4">
        <w:r>
          <w:rPr>
            <w:rStyle w:val="Hyperlink"/>
          </w:rPr>
          <w:t>Common Control Attributes</w:t>
        </w:r>
      </w:hyperlink>
      <w:r>
        <w:t xml:space="preserve"> </w:t>
      </w:r>
      <w:r>
        <w:fldChar w:fldCharType="begin"/>
      </w:r>
      <w:r>
        <w:instrText>PAGEREF section_0b7c199a232c48a5ab4e0df7c81034c4</w:instrText>
      </w:r>
      <w:r>
        <w:fldChar w:fldCharType="separate"/>
      </w:r>
      <w:r>
        <w:rPr>
          <w:noProof/>
        </w:rPr>
        <w:t>278</w:t>
      </w:r>
      <w:r>
        <w:fldChar w:fldCharType="end"/>
      </w:r>
    </w:p>
    <w:p w:rsidR="00D63733" w:rsidRDefault="00650F22">
      <w:pPr>
        <w:pStyle w:val="indexentry0"/>
      </w:pPr>
      <w:hyperlink w:anchor="section_0ff4e39ca6f9426c91f966d50bfa3c17">
        <w:r>
          <w:rPr>
            <w:rStyle w:val="Hyperlink"/>
          </w:rPr>
          <w:t>Common Data Style Attributes</w:t>
        </w:r>
      </w:hyperlink>
      <w:r>
        <w:t xml:space="preserve"> </w:t>
      </w:r>
      <w:r>
        <w:fldChar w:fldCharType="begin"/>
      </w:r>
      <w:r>
        <w:instrText>PAGEREF section_0ff4e39ca6f9426c91f966d50bfa3c17</w:instrText>
      </w:r>
      <w:r>
        <w:fldChar w:fldCharType="separate"/>
      </w:r>
      <w:r>
        <w:rPr>
          <w:noProof/>
        </w:rPr>
        <w:t>484</w:t>
      </w:r>
      <w:r>
        <w:fldChar w:fldCharType="end"/>
      </w:r>
    </w:p>
    <w:p w:rsidR="00D63733" w:rsidRDefault="00650F22">
      <w:pPr>
        <w:pStyle w:val="indexentry0"/>
      </w:pPr>
      <w:hyperlink w:anchor="section_68355388ce554b1eaf24b77faf9bb02e">
        <w:r>
          <w:rPr>
            <w:rStyle w:val="Hyperlink"/>
          </w:rPr>
          <w:t>Common Data Style Child Element Attributes</w:t>
        </w:r>
      </w:hyperlink>
      <w:r>
        <w:t xml:space="preserve"> </w:t>
      </w:r>
      <w:r>
        <w:fldChar w:fldCharType="begin"/>
      </w:r>
      <w:r>
        <w:instrText>PAGEREF secti</w:instrText>
      </w:r>
      <w:r>
        <w:instrText>on_68355388ce554b1eaf24b77faf9bb02e</w:instrText>
      </w:r>
      <w:r>
        <w:fldChar w:fldCharType="separate"/>
      </w:r>
      <w:r>
        <w:rPr>
          <w:noProof/>
        </w:rPr>
        <w:t>486</w:t>
      </w:r>
      <w:r>
        <w:fldChar w:fldCharType="end"/>
      </w:r>
    </w:p>
    <w:p w:rsidR="00D63733" w:rsidRDefault="00650F22">
      <w:pPr>
        <w:pStyle w:val="indexentry0"/>
      </w:pPr>
      <w:hyperlink w:anchor="section_793cff78e8f74629a7dda9ec9e863652">
        <w:r>
          <w:rPr>
            <w:rStyle w:val="Hyperlink"/>
          </w:rPr>
          <w:t>Common Data Style Elements</w:t>
        </w:r>
      </w:hyperlink>
      <w:r>
        <w:t xml:space="preserve"> </w:t>
      </w:r>
      <w:r>
        <w:fldChar w:fldCharType="begin"/>
      </w:r>
      <w:r>
        <w:instrText>PAGEREF section_793cff78e8f74629a7dda9ec9e863652</w:instrText>
      </w:r>
      <w:r>
        <w:fldChar w:fldCharType="separate"/>
      </w:r>
      <w:r>
        <w:rPr>
          <w:noProof/>
        </w:rPr>
        <w:t>484</w:t>
      </w:r>
      <w:r>
        <w:fldChar w:fldCharType="end"/>
      </w:r>
    </w:p>
    <w:p w:rsidR="00D63733" w:rsidRDefault="00650F22">
      <w:pPr>
        <w:pStyle w:val="indexentry0"/>
      </w:pPr>
      <w:hyperlink w:anchor="section_3ce9d27dcc7d4ab0939895a4587902cd">
        <w:r>
          <w:rPr>
            <w:rStyle w:val="Hyperlink"/>
          </w:rPr>
          <w:t>Common Drawing</w:t>
        </w:r>
        <w:r>
          <w:rPr>
            <w:rStyle w:val="Hyperlink"/>
          </w:rPr>
          <w:t xml:space="preserve"> Shape Attributes</w:t>
        </w:r>
      </w:hyperlink>
      <w:r>
        <w:t xml:space="preserve"> </w:t>
      </w:r>
      <w:r>
        <w:fldChar w:fldCharType="begin"/>
      </w:r>
      <w:r>
        <w:instrText>PAGEREF section_3ce9d27dcc7d4ab0939895a4587902cd</w:instrText>
      </w:r>
      <w:r>
        <w:fldChar w:fldCharType="separate"/>
      </w:r>
      <w:r>
        <w:rPr>
          <w:noProof/>
        </w:rPr>
        <w:t>202</w:t>
      </w:r>
      <w:r>
        <w:fldChar w:fldCharType="end"/>
      </w:r>
    </w:p>
    <w:p w:rsidR="00D63733" w:rsidRDefault="00650F22">
      <w:pPr>
        <w:pStyle w:val="indexentry0"/>
      </w:pPr>
      <w:hyperlink w:anchor="section_6d7c4066369c4fc78673f42af49c0bc4">
        <w:r>
          <w:rPr>
            <w:rStyle w:val="Hyperlink"/>
          </w:rPr>
          <w:t>Common Drawing Shape Content</w:t>
        </w:r>
      </w:hyperlink>
      <w:r>
        <w:t xml:space="preserve"> </w:t>
      </w:r>
      <w:r>
        <w:fldChar w:fldCharType="begin"/>
      </w:r>
      <w:r>
        <w:instrText>PAGEREF section_6d7c4066369c4fc78673f42af49c0bc4</w:instrText>
      </w:r>
      <w:r>
        <w:fldChar w:fldCharType="separate"/>
      </w:r>
      <w:r>
        <w:rPr>
          <w:noProof/>
        </w:rPr>
        <w:t>221</w:t>
      </w:r>
      <w:r>
        <w:fldChar w:fldCharType="end"/>
      </w:r>
    </w:p>
    <w:p w:rsidR="00D63733" w:rsidRDefault="00650F22">
      <w:pPr>
        <w:pStyle w:val="indexentry0"/>
      </w:pPr>
      <w:hyperlink w:anchor="section_ba710cdd282b4196b9791a7a8b8a587d">
        <w:r>
          <w:rPr>
            <w:rStyle w:val="Hyperlink"/>
          </w:rPr>
          <w:t>Common Field Attributes</w:t>
        </w:r>
      </w:hyperlink>
      <w:r>
        <w:t xml:space="preserve"> </w:t>
      </w:r>
      <w:r>
        <w:fldChar w:fldCharType="begin"/>
      </w:r>
      <w:r>
        <w:instrText>PAGEREF section_ba710cdd282b4196b9791a7a8b8a587d</w:instrText>
      </w:r>
      <w:r>
        <w:fldChar w:fldCharType="separate"/>
      </w:r>
      <w:r>
        <w:rPr>
          <w:noProof/>
        </w:rPr>
        <w:t>121</w:t>
      </w:r>
      <w:r>
        <w:fldChar w:fldCharType="end"/>
      </w:r>
    </w:p>
    <w:p w:rsidR="00D63733" w:rsidRDefault="00650F22">
      <w:pPr>
        <w:pStyle w:val="indexentry0"/>
      </w:pPr>
      <w:hyperlink w:anchor="section_c77a8f95ab194a289be49898dc756a01">
        <w:r>
          <w:rPr>
            <w:rStyle w:val="Hyperlink"/>
          </w:rPr>
          <w:t>Common Form and Control Attributes</w:t>
        </w:r>
      </w:hyperlink>
      <w:r>
        <w:t xml:space="preserve"> </w:t>
      </w:r>
      <w:r>
        <w:fldChar w:fldCharType="begin"/>
      </w:r>
      <w:r>
        <w:instrText>PAGEREF section_c77</w:instrText>
      </w:r>
      <w:r>
        <w:instrText>a8f95ab194a289be49898dc756a01</w:instrText>
      </w:r>
      <w:r>
        <w:fldChar w:fldCharType="separate"/>
      </w:r>
      <w:r>
        <w:rPr>
          <w:noProof/>
        </w:rPr>
        <w:t>277</w:t>
      </w:r>
      <w:r>
        <w:fldChar w:fldCharType="end"/>
      </w:r>
    </w:p>
    <w:p w:rsidR="00D63733" w:rsidRDefault="00650F22">
      <w:pPr>
        <w:pStyle w:val="indexentry0"/>
      </w:pPr>
      <w:hyperlink w:anchor="section_1b2a6f26e184468b8df6e9d65621763d">
        <w:r>
          <w:rPr>
            <w:rStyle w:val="Hyperlink"/>
          </w:rPr>
          <w:t>Common List-Level Style Attributes</w:t>
        </w:r>
      </w:hyperlink>
      <w:r>
        <w:t xml:space="preserve"> </w:t>
      </w:r>
      <w:r>
        <w:fldChar w:fldCharType="begin"/>
      </w:r>
      <w:r>
        <w:instrText>PAGEREF section_1b2a6f26e184468b8df6e9d65621763d</w:instrText>
      </w:r>
      <w:r>
        <w:fldChar w:fldCharType="separate"/>
      </w:r>
      <w:r>
        <w:rPr>
          <w:noProof/>
        </w:rPr>
        <w:t>499</w:t>
      </w:r>
      <w:r>
        <w:fldChar w:fldCharType="end"/>
      </w:r>
    </w:p>
    <w:p w:rsidR="00D63733" w:rsidRDefault="00650F22">
      <w:pPr>
        <w:pStyle w:val="indexentry0"/>
      </w:pPr>
      <w:hyperlink w:anchor="section_3cbf8e9e8e6a4d569e34c34eea17a68c">
        <w:r>
          <w:rPr>
            <w:rStyle w:val="Hyperlink"/>
          </w:rPr>
          <w:t>Common Parag</w:t>
        </w:r>
        <w:r>
          <w:rPr>
            <w:rStyle w:val="Hyperlink"/>
          </w:rPr>
          <w:t>raph Elements Attributes</w:t>
        </w:r>
      </w:hyperlink>
      <w:r>
        <w:t xml:space="preserve"> </w:t>
      </w:r>
      <w:r>
        <w:fldChar w:fldCharType="begin"/>
      </w:r>
      <w:r>
        <w:instrText>PAGEREF section_3cbf8e9e8e6a4d569e34c34eea17a68c</w:instrText>
      </w:r>
      <w:r>
        <w:fldChar w:fldCharType="separate"/>
      </w:r>
      <w:r>
        <w:rPr>
          <w:noProof/>
        </w:rPr>
        <w:t>47</w:t>
      </w:r>
      <w:r>
        <w:fldChar w:fldCharType="end"/>
      </w:r>
    </w:p>
    <w:p w:rsidR="00D63733" w:rsidRDefault="00650F22">
      <w:pPr>
        <w:pStyle w:val="indexentry0"/>
      </w:pPr>
      <w:hyperlink w:anchor="section_7d450bb373574fa9bc0713018e71fa6f">
        <w:r>
          <w:rPr>
            <w:rStyle w:val="Hyperlink"/>
          </w:rPr>
          <w:t>Common Presentation Shape Attributes</w:t>
        </w:r>
      </w:hyperlink>
      <w:r>
        <w:t xml:space="preserve"> </w:t>
      </w:r>
      <w:r>
        <w:fldChar w:fldCharType="begin"/>
      </w:r>
      <w:r>
        <w:instrText>PAGEREF section_7d450bb373574fa9bc0713018e71fa6f</w:instrText>
      </w:r>
      <w:r>
        <w:fldChar w:fldCharType="separate"/>
      </w:r>
      <w:r>
        <w:rPr>
          <w:noProof/>
        </w:rPr>
        <w:t>256</w:t>
      </w:r>
      <w:r>
        <w:fldChar w:fldCharType="end"/>
      </w:r>
    </w:p>
    <w:p w:rsidR="00D63733" w:rsidRDefault="00650F22">
      <w:pPr>
        <w:pStyle w:val="indexentry0"/>
      </w:pPr>
      <w:hyperlink w:anchor="section_c14bfbf89ef24d4fbaa48e397488afc8">
        <w:r>
          <w:rPr>
            <w:rStyle w:val="Hyperlink"/>
          </w:rPr>
          <w:t>Common Shape Attribute Groups</w:t>
        </w:r>
      </w:hyperlink>
      <w:r>
        <w:t xml:space="preserve"> </w:t>
      </w:r>
      <w:r>
        <w:fldChar w:fldCharType="begin"/>
      </w:r>
      <w:r>
        <w:instrText>PAGEREF section_c14bfbf89ef24d4fbaa48e397488afc8</w:instrText>
      </w:r>
      <w:r>
        <w:fldChar w:fldCharType="separate"/>
      </w:r>
      <w:r>
        <w:rPr>
          <w:noProof/>
        </w:rPr>
        <w:t>221</w:t>
      </w:r>
      <w:r>
        <w:fldChar w:fldCharType="end"/>
      </w:r>
    </w:p>
    <w:p w:rsidR="00D63733" w:rsidRDefault="00650F22">
      <w:pPr>
        <w:pStyle w:val="indexentry0"/>
      </w:pPr>
      <w:hyperlink w:anchor="section_f4fb1bc7f9174deea517c6299b9ab039">
        <w:r>
          <w:rPr>
            <w:rStyle w:val="Hyperlink"/>
          </w:rPr>
          <w:t>Common Shape Attributes for Text and Spreadsheet Documents</w:t>
        </w:r>
      </w:hyperlink>
      <w:r>
        <w:t xml:space="preserve"> </w:t>
      </w:r>
      <w:r>
        <w:fldChar w:fldCharType="begin"/>
      </w:r>
      <w:r>
        <w:instrText>PAGEREF sectio</w:instrText>
      </w:r>
      <w:r>
        <w:instrText>n_f4fb1bc7f9174deea517c6299b9ab039</w:instrText>
      </w:r>
      <w:r>
        <w:fldChar w:fldCharType="separate"/>
      </w:r>
      <w:r>
        <w:rPr>
          <w:noProof/>
        </w:rPr>
        <w:t>220</w:t>
      </w:r>
      <w:r>
        <w:fldChar w:fldCharType="end"/>
      </w:r>
    </w:p>
    <w:p w:rsidR="00D63733" w:rsidRDefault="00650F22">
      <w:pPr>
        <w:pStyle w:val="indexentry0"/>
      </w:pPr>
      <w:hyperlink w:anchor="section_c18112a291764946965850706c75b614">
        <w:r>
          <w:rPr>
            <w:rStyle w:val="Hyperlink"/>
          </w:rPr>
          <w:t>Complex Formatting Properties</w:t>
        </w:r>
      </w:hyperlink>
      <w:r>
        <w:t xml:space="preserve"> </w:t>
      </w:r>
      <w:r>
        <w:fldChar w:fldCharType="begin"/>
      </w:r>
      <w:r>
        <w:instrText>PAGEREF section_c18112a291764946965850706c75b614</w:instrText>
      </w:r>
      <w:r>
        <w:fldChar w:fldCharType="separate"/>
      </w:r>
      <w:r>
        <w:rPr>
          <w:noProof/>
        </w:rPr>
        <w:t>575</w:t>
      </w:r>
      <w:r>
        <w:fldChar w:fldCharType="end"/>
      </w:r>
    </w:p>
    <w:p w:rsidR="00D63733" w:rsidRDefault="00650F22">
      <w:pPr>
        <w:pStyle w:val="indexentry0"/>
      </w:pPr>
      <w:hyperlink w:anchor="section_377452b7e26740aa9d9493aa528a36f7">
        <w:r>
          <w:rPr>
            <w:rStyle w:val="Hyperlink"/>
          </w:rPr>
          <w:t xml:space="preserve">Conditional </w:t>
        </w:r>
        <w:r>
          <w:rPr>
            <w:rStyle w:val="Hyperlink"/>
          </w:rPr>
          <w:t>Text Fields</w:t>
        </w:r>
      </w:hyperlink>
      <w:r>
        <w:t xml:space="preserve"> </w:t>
      </w:r>
      <w:r>
        <w:fldChar w:fldCharType="begin"/>
      </w:r>
      <w:r>
        <w:instrText>PAGEREF section_377452b7e26740aa9d9493aa528a36f7</w:instrText>
      </w:r>
      <w:r>
        <w:fldChar w:fldCharType="separate"/>
      </w:r>
      <w:r>
        <w:rPr>
          <w:noProof/>
        </w:rPr>
        <w:t>117</w:t>
      </w:r>
      <w:r>
        <w:fldChar w:fldCharType="end"/>
      </w:r>
    </w:p>
    <w:p w:rsidR="00D63733" w:rsidRDefault="00650F22">
      <w:pPr>
        <w:pStyle w:val="indexentry0"/>
      </w:pPr>
      <w:hyperlink w:anchor="section_a3815bb1a0f343dbab5d8599861cbcae">
        <w:r>
          <w:rPr>
            <w:rStyle w:val="Hyperlink"/>
          </w:rPr>
          <w:t>Conformance Statements</w:t>
        </w:r>
      </w:hyperlink>
      <w:r>
        <w:t xml:space="preserve"> </w:t>
      </w:r>
      <w:r>
        <w:fldChar w:fldCharType="begin"/>
      </w:r>
      <w:r>
        <w:instrText>PAGEREF section_a3815bb1a0f343dbab5d8599861cbcae</w:instrText>
      </w:r>
      <w:r>
        <w:fldChar w:fldCharType="separate"/>
      </w:r>
      <w:r>
        <w:rPr>
          <w:noProof/>
        </w:rPr>
        <w:t>24</w:t>
      </w:r>
      <w:r>
        <w:fldChar w:fldCharType="end"/>
      </w:r>
    </w:p>
    <w:p w:rsidR="00D63733" w:rsidRDefault="00650F22">
      <w:pPr>
        <w:pStyle w:val="indexentry0"/>
      </w:pPr>
      <w:hyperlink w:anchor="section_185d7cd00dfa4e34993839fbb6e3c308">
        <w:r>
          <w:rPr>
            <w:rStyle w:val="Hyperlink"/>
          </w:rPr>
          <w:t>Connection Resource</w:t>
        </w:r>
      </w:hyperlink>
      <w:r>
        <w:t xml:space="preserve"> </w:t>
      </w:r>
      <w:r>
        <w:fldChar w:fldCharType="begin"/>
      </w:r>
      <w:r>
        <w:instrText>PAGEREF section_185d7cd00dfa4e34993839fbb6e3c308</w:instrText>
      </w:r>
      <w:r>
        <w:fldChar w:fldCharType="separate"/>
      </w:r>
      <w:r>
        <w:rPr>
          <w:noProof/>
        </w:rPr>
        <w:t>273</w:t>
      </w:r>
      <w:r>
        <w:fldChar w:fldCharType="end"/>
      </w:r>
    </w:p>
    <w:p w:rsidR="00D63733" w:rsidRDefault="00650F22">
      <w:pPr>
        <w:pStyle w:val="indexentry0"/>
      </w:pPr>
      <w:hyperlink w:anchor="section_b3c32b3f4f50445eb52648b4176b98ba">
        <w:r>
          <w:rPr>
            <w:rStyle w:val="Hyperlink"/>
          </w:rPr>
          <w:t>Connector</w:t>
        </w:r>
      </w:hyperlink>
      <w:r>
        <w:t xml:space="preserve"> </w:t>
      </w:r>
      <w:r>
        <w:fldChar w:fldCharType="begin"/>
      </w:r>
      <w:r>
        <w:instrText>PAGEREF section_b3c32b3f4f50445eb52648b4176b98ba</w:instrText>
      </w:r>
      <w:r>
        <w:fldChar w:fldCharType="separate"/>
      </w:r>
      <w:r>
        <w:rPr>
          <w:noProof/>
        </w:rPr>
        <w:t>195</w:t>
      </w:r>
      <w:r>
        <w:fldChar w:fldCharType="end"/>
      </w:r>
    </w:p>
    <w:p w:rsidR="00D63733" w:rsidRDefault="00650F22">
      <w:pPr>
        <w:pStyle w:val="indexentry0"/>
      </w:pPr>
      <w:hyperlink w:anchor="section_8854e6799ae74529bf02cb1883187cdf">
        <w:r>
          <w:rPr>
            <w:rStyle w:val="Hyperlink"/>
          </w:rPr>
          <w:t>Connector Properties</w:t>
        </w:r>
      </w:hyperlink>
      <w:r>
        <w:t xml:space="preserve"> </w:t>
      </w:r>
      <w:r>
        <w:fldChar w:fldCharType="begin"/>
      </w:r>
      <w:r>
        <w:instrText>PAGEREF section_8854e6799ae74529bf02cb1883187cdf</w:instrText>
      </w:r>
      <w:r>
        <w:fldChar w:fldCharType="separate"/>
      </w:r>
      <w:r>
        <w:rPr>
          <w:noProof/>
        </w:rPr>
        <w:t>854</w:t>
      </w:r>
      <w:r>
        <w:fldChar w:fldCharType="end"/>
      </w:r>
    </w:p>
    <w:p w:rsidR="00D63733" w:rsidRDefault="00650F22">
      <w:pPr>
        <w:pStyle w:val="indexentry0"/>
      </w:pPr>
      <w:hyperlink w:anchor="section_f18567e7d5ff49f197409ff89fe8b301">
        <w:r>
          <w:rPr>
            <w:rStyle w:val="Hyperlink"/>
          </w:rPr>
          <w:t>Consolidation</w:t>
        </w:r>
      </w:hyperlink>
      <w:r>
        <w:t xml:space="preserve"> </w:t>
      </w:r>
      <w:r>
        <w:fldChar w:fldCharType="begin"/>
      </w:r>
      <w:r>
        <w:instrText>PAGEREF section_f18567e7d5ff49f197409ff89fe8b301</w:instrText>
      </w:r>
      <w:r>
        <w:fldChar w:fldCharType="separate"/>
      </w:r>
      <w:r>
        <w:rPr>
          <w:noProof/>
        </w:rPr>
        <w:t>182</w:t>
      </w:r>
      <w:r>
        <w:fldChar w:fldCharType="end"/>
      </w:r>
    </w:p>
    <w:p w:rsidR="00D63733" w:rsidRDefault="00650F22">
      <w:pPr>
        <w:pStyle w:val="indexentry0"/>
      </w:pPr>
      <w:hyperlink w:anchor="section_8be3b7fcc59c48ae97ac60e8a633c739">
        <w:r>
          <w:rPr>
            <w:rStyle w:val="Hyperlink"/>
          </w:rPr>
          <w:t>Container for DDE Connection Declarations</w:t>
        </w:r>
      </w:hyperlink>
      <w:r>
        <w:t xml:space="preserve"> </w:t>
      </w:r>
      <w:r>
        <w:fldChar w:fldCharType="begin"/>
      </w:r>
      <w:r>
        <w:instrText>PAGEREF section_8be3b7fcc59c48ae97ac60e8a633c739</w:instrText>
      </w:r>
      <w:r>
        <w:fldChar w:fldCharType="separate"/>
      </w:r>
      <w:r>
        <w:rPr>
          <w:noProof/>
        </w:rPr>
        <w:t>404</w:t>
      </w:r>
      <w:r>
        <w:fldChar w:fldCharType="end"/>
      </w:r>
    </w:p>
    <w:p w:rsidR="00D63733" w:rsidRDefault="00650F22">
      <w:pPr>
        <w:pStyle w:val="indexentry0"/>
      </w:pPr>
      <w:hyperlink w:anchor="section_b6c08d65150f4d57af075dd1c5600547">
        <w:r>
          <w:rPr>
            <w:rStyle w:val="Hyperlink"/>
          </w:rPr>
          <w:t>Contour</w:t>
        </w:r>
      </w:hyperlink>
      <w:r>
        <w:t xml:space="preserve"> </w:t>
      </w:r>
      <w:r>
        <w:fldChar w:fldCharType="begin"/>
      </w:r>
      <w:r>
        <w:instrText>PAGEREF section_b6c08d65150f4d57af075dd1c5600547</w:instrText>
      </w:r>
      <w:r>
        <w:fldChar w:fldCharType="separate"/>
      </w:r>
      <w:r>
        <w:rPr>
          <w:noProof/>
        </w:rPr>
        <w:t>234</w:t>
      </w:r>
      <w:r>
        <w:fldChar w:fldCharType="end"/>
      </w:r>
    </w:p>
    <w:p w:rsidR="00D63733" w:rsidRDefault="00650F22">
      <w:pPr>
        <w:pStyle w:val="indexentry0"/>
      </w:pPr>
      <w:hyperlink w:anchor="section_9d7dfb02e66946c99680a56cd02c3d39">
        <w:r>
          <w:rPr>
            <w:rStyle w:val="Hyperlink"/>
          </w:rPr>
          <w:t>Contour Wrapping</w:t>
        </w:r>
      </w:hyperlink>
      <w:r>
        <w:t xml:space="preserve"> </w:t>
      </w:r>
      <w:r>
        <w:fldChar w:fldCharType="begin"/>
      </w:r>
      <w:r>
        <w:instrText>PAGEREF section_9d7dfb02e66946c99680a56cd02c3d39</w:instrText>
      </w:r>
      <w:r>
        <w:fldChar w:fldCharType="separate"/>
      </w:r>
      <w:r>
        <w:rPr>
          <w:noProof/>
        </w:rPr>
        <w:t>897</w:t>
      </w:r>
      <w:r>
        <w:fldChar w:fldCharType="end"/>
      </w:r>
    </w:p>
    <w:p w:rsidR="00D63733" w:rsidRDefault="00650F22">
      <w:pPr>
        <w:pStyle w:val="indexentry0"/>
      </w:pPr>
      <w:hyperlink w:anchor="section_117bf6b1a9ce4212bdd793e3f66efb5b">
        <w:r>
          <w:rPr>
            <w:rStyle w:val="Hyperlink"/>
          </w:rPr>
          <w:t>Contour Wrapping Mode</w:t>
        </w:r>
      </w:hyperlink>
      <w:r>
        <w:t xml:space="preserve"> </w:t>
      </w:r>
      <w:r>
        <w:fldChar w:fldCharType="begin"/>
      </w:r>
      <w:r>
        <w:instrText>PAGEREF section_117bf6b1a9ce4212bdd793e3f66efb5b</w:instrText>
      </w:r>
      <w:r>
        <w:fldChar w:fldCharType="separate"/>
      </w:r>
      <w:r>
        <w:rPr>
          <w:noProof/>
        </w:rPr>
        <w:t>897</w:t>
      </w:r>
      <w:r>
        <w:fldChar w:fldCharType="end"/>
      </w:r>
    </w:p>
    <w:p w:rsidR="00D63733" w:rsidRDefault="00650F22">
      <w:pPr>
        <w:pStyle w:val="indexentry0"/>
      </w:pPr>
      <w:hyperlink w:anchor="section_cc0a1f796d4a4fdd9f0fbf6b1b033aa7">
        <w:r>
          <w:rPr>
            <w:rStyle w:val="Hyperlink"/>
          </w:rPr>
          <w:t>Control</w:t>
        </w:r>
      </w:hyperlink>
      <w:r>
        <w:t xml:space="preserve"> </w:t>
      </w:r>
      <w:r>
        <w:fldChar w:fldCharType="begin"/>
      </w:r>
      <w:r>
        <w:instrText>PAGEREF section_cc0a1f796d4a4fdd9f0fbf6b1b033aa7</w:instrText>
      </w:r>
      <w:r>
        <w:fldChar w:fldCharType="separate"/>
      </w:r>
      <w:r>
        <w:rPr>
          <w:noProof/>
        </w:rPr>
        <w:t>200</w:t>
      </w:r>
      <w:r>
        <w:fldChar w:fldCharType="end"/>
      </w:r>
    </w:p>
    <w:p w:rsidR="00D63733" w:rsidRDefault="00650F22">
      <w:pPr>
        <w:pStyle w:val="indexentry0"/>
      </w:pPr>
      <w:hyperlink w:anchor="section_9aa68b421fe3447ca100142ac9f29c95">
        <w:r>
          <w:rPr>
            <w:rStyle w:val="Hyperlink"/>
          </w:rPr>
          <w:t>Control ID</w:t>
        </w:r>
      </w:hyperlink>
      <w:r>
        <w:t xml:space="preserve"> </w:t>
      </w:r>
      <w:r>
        <w:fldChar w:fldCharType="begin"/>
      </w:r>
      <w:r>
        <w:instrText>PAGEREF section_9aa68b421fe3447ca100142ac9f29c95</w:instrText>
      </w:r>
      <w:r>
        <w:fldChar w:fldCharType="separate"/>
      </w:r>
      <w:r>
        <w:rPr>
          <w:noProof/>
        </w:rPr>
        <w:t>278</w:t>
      </w:r>
      <w:r>
        <w:fldChar w:fldCharType="end"/>
      </w:r>
    </w:p>
    <w:p w:rsidR="00D63733" w:rsidRDefault="00650F22">
      <w:pPr>
        <w:pStyle w:val="indexentry0"/>
      </w:pPr>
      <w:hyperlink w:anchor="section_91406eb8be554d2186fa0df1622245d2">
        <w:r>
          <w:rPr>
            <w:rStyle w:val="Hyperlink"/>
          </w:rPr>
          <w:t>Control Implementation</w:t>
        </w:r>
      </w:hyperlink>
      <w:r>
        <w:t xml:space="preserve"> </w:t>
      </w:r>
      <w:r>
        <w:fldChar w:fldCharType="begin"/>
      </w:r>
      <w:r>
        <w:instrText>PAGEREF section_91406eb8be554d2186fa0df1622245d2</w:instrText>
      </w:r>
      <w:r>
        <w:fldChar w:fldCharType="separate"/>
      </w:r>
      <w:r>
        <w:rPr>
          <w:noProof/>
        </w:rPr>
        <w:t>278</w:t>
      </w:r>
      <w:r>
        <w:fldChar w:fldCharType="end"/>
      </w:r>
    </w:p>
    <w:p w:rsidR="00D63733" w:rsidRDefault="00650F22">
      <w:pPr>
        <w:pStyle w:val="indexentry0"/>
      </w:pPr>
      <w:hyperlink w:anchor="section_91320b9dac6e487ba93f9fc74e9857d6">
        <w:r>
          <w:rPr>
            <w:rStyle w:val="Hyperlink"/>
          </w:rPr>
          <w:t>Controls</w:t>
        </w:r>
      </w:hyperlink>
      <w:r>
        <w:t xml:space="preserve"> </w:t>
      </w:r>
      <w:r>
        <w:fldChar w:fldCharType="begin"/>
      </w:r>
      <w:r>
        <w:instrText>PAGEREF section_91320b9dac6e487ba93f9fc74e9857d6</w:instrText>
      </w:r>
      <w:r>
        <w:fldChar w:fldCharType="separate"/>
      </w:r>
      <w:r>
        <w:rPr>
          <w:noProof/>
        </w:rPr>
        <w:t>274</w:t>
      </w:r>
      <w:r>
        <w:fldChar w:fldCharType="end"/>
      </w:r>
    </w:p>
    <w:p w:rsidR="00D63733" w:rsidRDefault="00650F22">
      <w:pPr>
        <w:pStyle w:val="indexentry0"/>
      </w:pPr>
      <w:hyperlink w:anchor="section_11ccd31e3be74232b163e27f1cc94f25">
        <w:r>
          <w:rPr>
            <w:rStyle w:val="Hyperlink"/>
          </w:rPr>
          <w:t>Country</w:t>
        </w:r>
      </w:hyperlink>
      <w:r>
        <w:t xml:space="preserve"> </w:t>
      </w:r>
      <w:r>
        <w:fldChar w:fldCharType="begin"/>
      </w:r>
      <w:r>
        <w:instrText>PAGEREF section_11ccd31e3be74232b163e27f1cc94f25</w:instrText>
      </w:r>
      <w:r>
        <w:fldChar w:fldCharType="separate"/>
      </w:r>
      <w:r>
        <w:rPr>
          <w:noProof/>
        </w:rPr>
        <w:t>649</w:t>
      </w:r>
      <w:r>
        <w:fldChar w:fldCharType="end"/>
      </w:r>
    </w:p>
    <w:p w:rsidR="00D63733" w:rsidRDefault="00650F22">
      <w:pPr>
        <w:pStyle w:val="indexentry0"/>
      </w:pPr>
      <w:r>
        <w:t>Creation Da</w:t>
      </w:r>
      <w:r>
        <w:t>te and Time (</w:t>
      </w:r>
      <w:hyperlink w:anchor="section_8be2775bcd804e888356427162558117">
        <w:r>
          <w:rPr>
            <w:rStyle w:val="Hyperlink"/>
          </w:rPr>
          <w:t>section 2.1.36</w:t>
        </w:r>
      </w:hyperlink>
      <w:r>
        <w:t xml:space="preserve"> </w:t>
      </w:r>
      <w:r>
        <w:fldChar w:fldCharType="begin"/>
      </w:r>
      <w:r>
        <w:instrText>PAGEREF section_8be2775bcd804e888356427162558117</w:instrText>
      </w:r>
      <w:r>
        <w:fldChar w:fldCharType="separate"/>
      </w:r>
      <w:r>
        <w:rPr>
          <w:noProof/>
        </w:rPr>
        <w:t>36</w:t>
      </w:r>
      <w:r>
        <w:fldChar w:fldCharType="end"/>
      </w:r>
      <w:r>
        <w:t xml:space="preserve">, </w:t>
      </w:r>
      <w:hyperlink w:anchor="section_c40189f31d1b40d0b03955827b58e94d">
        <w:r>
          <w:rPr>
            <w:rStyle w:val="Hyperlink"/>
          </w:rPr>
          <w:t>section 2.1.452</w:t>
        </w:r>
      </w:hyperlink>
      <w:r>
        <w:t xml:space="preserve"> </w:t>
      </w:r>
      <w:r>
        <w:fldChar w:fldCharType="begin"/>
      </w:r>
      <w:r>
        <w:instrText>PAGEREF section_c40189f31d1b40d</w:instrText>
      </w:r>
      <w:r>
        <w:instrText>0b03955827b58e94d</w:instrText>
      </w:r>
      <w:r>
        <w:fldChar w:fldCharType="separate"/>
      </w:r>
      <w:r>
        <w:rPr>
          <w:noProof/>
        </w:rPr>
        <w:t>287</w:t>
      </w:r>
      <w:r>
        <w:fldChar w:fldCharType="end"/>
      </w:r>
      <w:r>
        <w:t>)</w:t>
      </w:r>
    </w:p>
    <w:p w:rsidR="00D63733" w:rsidRDefault="00650F22">
      <w:pPr>
        <w:pStyle w:val="indexentry0"/>
      </w:pPr>
      <w:hyperlink w:anchor="section_b4225ac684da46e486922134e6d8f58b">
        <w:r>
          <w:rPr>
            <w:rStyle w:val="Hyperlink"/>
          </w:rPr>
          <w:t>Creation Date and Time String</w:t>
        </w:r>
      </w:hyperlink>
      <w:r>
        <w:t xml:space="preserve"> </w:t>
      </w:r>
      <w:r>
        <w:fldChar w:fldCharType="begin"/>
      </w:r>
      <w:r>
        <w:instrText>PAGEREF section_b4225ac684da46e486922134e6d8f58b</w:instrText>
      </w:r>
      <w:r>
        <w:fldChar w:fldCharType="separate"/>
      </w:r>
      <w:r>
        <w:rPr>
          <w:noProof/>
        </w:rPr>
        <w:t>288</w:t>
      </w:r>
      <w:r>
        <w:fldChar w:fldCharType="end"/>
      </w:r>
    </w:p>
    <w:p w:rsidR="00D63733" w:rsidRDefault="00650F22">
      <w:pPr>
        <w:pStyle w:val="indexentry0"/>
      </w:pPr>
      <w:r>
        <w:t>Creator (</w:t>
      </w:r>
      <w:hyperlink w:anchor="section_02afce372b854148bda7a6035e38556b">
        <w:r>
          <w:rPr>
            <w:rStyle w:val="Hyperlink"/>
          </w:rPr>
          <w:t>section 2.1.34</w:t>
        </w:r>
      </w:hyperlink>
      <w:r>
        <w:t xml:space="preserve"> </w:t>
      </w:r>
      <w:r>
        <w:fldChar w:fldCharType="begin"/>
      </w:r>
      <w:r>
        <w:instrText>PA</w:instrText>
      </w:r>
      <w:r>
        <w:instrText>GEREF section_02afce372b854148bda7a6035e38556b</w:instrText>
      </w:r>
      <w:r>
        <w:fldChar w:fldCharType="separate"/>
      </w:r>
      <w:r>
        <w:rPr>
          <w:noProof/>
        </w:rPr>
        <w:t>35</w:t>
      </w:r>
      <w:r>
        <w:fldChar w:fldCharType="end"/>
      </w:r>
      <w:r>
        <w:t xml:space="preserve">, </w:t>
      </w:r>
      <w:hyperlink w:anchor="section_1a0fd994db0e411a9cc29be9e96c9205">
        <w:r>
          <w:rPr>
            <w:rStyle w:val="Hyperlink"/>
          </w:rPr>
          <w:t>section 2.1.451</w:t>
        </w:r>
      </w:hyperlink>
      <w:r>
        <w:t xml:space="preserve"> </w:t>
      </w:r>
      <w:r>
        <w:fldChar w:fldCharType="begin"/>
      </w:r>
      <w:r>
        <w:instrText>PAGEREF section_1a0fd994db0e411a9cc29be9e96c9205</w:instrText>
      </w:r>
      <w:r>
        <w:fldChar w:fldCharType="separate"/>
      </w:r>
      <w:r>
        <w:rPr>
          <w:noProof/>
        </w:rPr>
        <w:t>287</w:t>
      </w:r>
      <w:r>
        <w:fldChar w:fldCharType="end"/>
      </w:r>
      <w:r>
        <w:t>)</w:t>
      </w:r>
    </w:p>
    <w:p w:rsidR="00D63733" w:rsidRDefault="00650F22">
      <w:pPr>
        <w:pStyle w:val="indexentry0"/>
      </w:pPr>
      <w:hyperlink w:anchor="section_95c04aac63a440d99fbb0a5e3f288c1a">
        <w:r>
          <w:rPr>
            <w:rStyle w:val="Hyperlink"/>
          </w:rPr>
          <w:t>CSS2/SVG Fon</w:t>
        </w:r>
        <w:r>
          <w:rPr>
            <w:rStyle w:val="Hyperlink"/>
          </w:rPr>
          <w:t>t Descriptors</w:t>
        </w:r>
      </w:hyperlink>
      <w:r>
        <w:t xml:space="preserve"> </w:t>
      </w:r>
      <w:r>
        <w:fldChar w:fldCharType="begin"/>
      </w:r>
      <w:r>
        <w:instrText>PAGEREF section_95c04aac63a440d99fbb0a5e3f288c1a</w:instrText>
      </w:r>
      <w:r>
        <w:fldChar w:fldCharType="separate"/>
      </w:r>
      <w:r>
        <w:rPr>
          <w:noProof/>
        </w:rPr>
        <w:t>451</w:t>
      </w:r>
      <w:r>
        <w:fldChar w:fldCharType="end"/>
      </w:r>
    </w:p>
    <w:p w:rsidR="00D63733" w:rsidRDefault="00650F22">
      <w:pPr>
        <w:pStyle w:val="indexentry0"/>
      </w:pPr>
      <w:hyperlink w:anchor="section_8ac0010b5f954cdebd72a5f162b66c09">
        <w:r>
          <w:rPr>
            <w:rStyle w:val="Hyperlink"/>
          </w:rPr>
          <w:t>Cube</w:t>
        </w:r>
      </w:hyperlink>
      <w:r>
        <w:t xml:space="preserve"> </w:t>
      </w:r>
      <w:r>
        <w:fldChar w:fldCharType="begin"/>
      </w:r>
      <w:r>
        <w:instrText>PAGEREF section_8ac0010b5f954cdebd72a5f162b66c09</w:instrText>
      </w:r>
      <w:r>
        <w:fldChar w:fldCharType="separate"/>
      </w:r>
      <w:r>
        <w:rPr>
          <w:noProof/>
        </w:rPr>
        <w:t>237</w:t>
      </w:r>
      <w:r>
        <w:fldChar w:fldCharType="end"/>
      </w:r>
    </w:p>
    <w:p w:rsidR="00D63733" w:rsidRDefault="00650F22">
      <w:pPr>
        <w:pStyle w:val="indexentry0"/>
      </w:pPr>
      <w:hyperlink w:anchor="section_09b0e253ef4d4a78bf5b34cd627255a9">
        <w:r>
          <w:rPr>
            <w:rStyle w:val="Hyperlink"/>
          </w:rPr>
          <w:t>Currency Style</w:t>
        </w:r>
      </w:hyperlink>
      <w:r>
        <w:t xml:space="preserve"> </w:t>
      </w:r>
      <w:r>
        <w:fldChar w:fldCharType="begin"/>
      </w:r>
      <w:r>
        <w:instrText>PAGEREF section_09b0e253ef4d4a78bf5b34cd627255a9</w:instrText>
      </w:r>
      <w:r>
        <w:fldChar w:fldCharType="separate"/>
      </w:r>
      <w:r>
        <w:rPr>
          <w:noProof/>
        </w:rPr>
        <w:t>466</w:t>
      </w:r>
      <w:r>
        <w:fldChar w:fldCharType="end"/>
      </w:r>
    </w:p>
    <w:p w:rsidR="00D63733" w:rsidRDefault="00650F22">
      <w:pPr>
        <w:pStyle w:val="indexentry0"/>
      </w:pPr>
      <w:hyperlink w:anchor="section_d8421f5cc1c743d08021d646dc29f00f">
        <w:r>
          <w:rPr>
            <w:rStyle w:val="Hyperlink"/>
          </w:rPr>
          <w:t>Current Selected</w:t>
        </w:r>
      </w:hyperlink>
      <w:r>
        <w:t xml:space="preserve"> </w:t>
      </w:r>
      <w:r>
        <w:fldChar w:fldCharType="begin"/>
      </w:r>
      <w:r>
        <w:instrText>PAGEREF section_d8421f5cc1c743d08021d646dc29f00f</w:instrText>
      </w:r>
      <w:r>
        <w:fldChar w:fldCharType="separate"/>
      </w:r>
      <w:r>
        <w:rPr>
          <w:noProof/>
        </w:rPr>
        <w:t>278</w:t>
      </w:r>
      <w:r>
        <w:fldChar w:fldCharType="end"/>
      </w:r>
    </w:p>
    <w:p w:rsidR="00D63733" w:rsidRDefault="00650F22">
      <w:pPr>
        <w:pStyle w:val="indexentry0"/>
      </w:pPr>
      <w:hyperlink w:anchor="section_e5464234e9974a9c8a2796dd46dc9823">
        <w:r>
          <w:rPr>
            <w:rStyle w:val="Hyperlink"/>
          </w:rPr>
          <w:t>Cursor Position Setting</w:t>
        </w:r>
      </w:hyperlink>
      <w:r>
        <w:t xml:space="preserve"> </w:t>
      </w:r>
      <w:r>
        <w:fldChar w:fldCharType="begin"/>
      </w:r>
      <w:r>
        <w:instrText>PAGEREF section_e5464234e9974a9c8a2796dd46dc9823</w:instrText>
      </w:r>
      <w:r>
        <w:fldChar w:fldCharType="separate"/>
      </w:r>
      <w:r>
        <w:rPr>
          <w:noProof/>
        </w:rPr>
        <w:t>30</w:t>
      </w:r>
      <w:r>
        <w:fldChar w:fldCharType="end"/>
      </w:r>
    </w:p>
    <w:p w:rsidR="00D63733" w:rsidRDefault="00650F22">
      <w:pPr>
        <w:pStyle w:val="indexentry0"/>
      </w:pPr>
      <w:hyperlink w:anchor="section_d2cfb105cfe046f59e524692a70477d3">
        <w:r>
          <w:rPr>
            <w:rStyle w:val="Hyperlink"/>
          </w:rPr>
          <w:t>Custom Metadata</w:t>
        </w:r>
      </w:hyperlink>
      <w:r>
        <w:t xml:space="preserve"> </w:t>
      </w:r>
      <w:r>
        <w:fldChar w:fldCharType="begin"/>
      </w:r>
      <w:r>
        <w:instrText>PAGEREF section_d2cfb105cfe046f59e524692a70477d3</w:instrText>
      </w:r>
      <w:r>
        <w:fldChar w:fldCharType="separate"/>
      </w:r>
      <w:r>
        <w:rPr>
          <w:noProof/>
        </w:rPr>
        <w:t>40</w:t>
      </w:r>
      <w:r>
        <w:fldChar w:fldCharType="end"/>
      </w:r>
    </w:p>
    <w:p w:rsidR="00D63733" w:rsidRDefault="00650F22">
      <w:pPr>
        <w:pStyle w:val="indexentry0"/>
      </w:pPr>
      <w:hyperlink w:anchor="section_7e47730aa95c44b8a4b673296c8a1e17">
        <w:r>
          <w:rPr>
            <w:rStyle w:val="Hyperlink"/>
          </w:rPr>
          <w:t>Custom Shape</w:t>
        </w:r>
      </w:hyperlink>
      <w:r>
        <w:t xml:space="preserve"> </w:t>
      </w:r>
      <w:r>
        <w:fldChar w:fldCharType="begin"/>
      </w:r>
      <w:r>
        <w:instrText>PAGEREF section_7e47730aa95c44b8a4b673296c8a1e17</w:instrText>
      </w:r>
      <w:r>
        <w:fldChar w:fldCharType="separate"/>
      </w:r>
      <w:r>
        <w:rPr>
          <w:noProof/>
        </w:rPr>
        <w:t>237</w:t>
      </w:r>
      <w:r>
        <w:fldChar w:fldCharType="end"/>
      </w:r>
    </w:p>
    <w:p w:rsidR="00D63733" w:rsidRDefault="00D63733">
      <w:pPr>
        <w:spacing w:before="0" w:after="0"/>
        <w:rPr>
          <w:sz w:val="16"/>
        </w:rPr>
      </w:pPr>
    </w:p>
    <w:p w:rsidR="00D63733" w:rsidRDefault="00650F22">
      <w:pPr>
        <w:pStyle w:val="indexheader"/>
      </w:pPr>
      <w:r>
        <w:t>D</w:t>
      </w:r>
    </w:p>
    <w:p w:rsidR="00D63733" w:rsidRDefault="00D63733">
      <w:pPr>
        <w:spacing w:before="0" w:after="0"/>
        <w:rPr>
          <w:sz w:val="16"/>
        </w:rPr>
      </w:pPr>
    </w:p>
    <w:p w:rsidR="00D63733" w:rsidRDefault="00650F22">
      <w:pPr>
        <w:pStyle w:val="indexentry0"/>
      </w:pPr>
      <w:hyperlink w:anchor="section_c54df06e751e4d869b8de9d1e40b7a22">
        <w:r>
          <w:rPr>
            <w:rStyle w:val="Hyperlink"/>
          </w:rPr>
          <w:t>Dash</w:t>
        </w:r>
      </w:hyperlink>
      <w:r>
        <w:t xml:space="preserve"> </w:t>
      </w:r>
      <w:r>
        <w:fldChar w:fldCharType="begin"/>
      </w:r>
      <w:r>
        <w:instrText>PAGEREF section_c54df06e751e4d869b8de9d1e40b7a22</w:instrText>
      </w:r>
      <w:r>
        <w:fldChar w:fldCharType="separate"/>
      </w:r>
      <w:r>
        <w:rPr>
          <w:noProof/>
        </w:rPr>
        <w:t>797</w:t>
      </w:r>
      <w:r>
        <w:fldChar w:fldCharType="end"/>
      </w:r>
    </w:p>
    <w:p w:rsidR="00D63733" w:rsidRDefault="00650F22">
      <w:pPr>
        <w:pStyle w:val="indexentry0"/>
      </w:pPr>
      <w:hyperlink w:anchor="section_3d0f3471b7854289be921ba5c6431f24">
        <w:r>
          <w:rPr>
            <w:rStyle w:val="Hyperlink"/>
          </w:rPr>
          <w:t>Data Pilot Display Info</w:t>
        </w:r>
      </w:hyperlink>
      <w:r>
        <w:t xml:space="preserve"> </w:t>
      </w:r>
      <w:r>
        <w:fldChar w:fldCharType="begin"/>
      </w:r>
      <w:r>
        <w:instrText>PAGEREF section_3d0f3471b7854289be921ba5c6431f24</w:instrText>
      </w:r>
      <w:r>
        <w:fldChar w:fldCharType="separate"/>
      </w:r>
      <w:r>
        <w:rPr>
          <w:noProof/>
        </w:rPr>
        <w:t>174</w:t>
      </w:r>
      <w:r>
        <w:fldChar w:fldCharType="end"/>
      </w:r>
    </w:p>
    <w:p w:rsidR="00D63733" w:rsidRDefault="00650F22">
      <w:pPr>
        <w:pStyle w:val="indexentry0"/>
      </w:pPr>
      <w:hyperlink w:anchor="section_980599836def4c1eaad1e2afda37b0f2">
        <w:r>
          <w:rPr>
            <w:rStyle w:val="Hyperlink"/>
          </w:rPr>
          <w:t>Data Pilot Field</w:t>
        </w:r>
      </w:hyperlink>
      <w:r>
        <w:t xml:space="preserve"> </w:t>
      </w:r>
      <w:r>
        <w:fldChar w:fldCharType="begin"/>
      </w:r>
      <w:r>
        <w:instrText>PAGEREF section_980599836def4c1eaad1e2afda37b0f2</w:instrText>
      </w:r>
      <w:r>
        <w:fldChar w:fldCharType="separate"/>
      </w:r>
      <w:r>
        <w:rPr>
          <w:noProof/>
        </w:rPr>
        <w:t>169</w:t>
      </w:r>
      <w:r>
        <w:fldChar w:fldCharType="end"/>
      </w:r>
    </w:p>
    <w:p w:rsidR="00D63733" w:rsidRDefault="00650F22">
      <w:pPr>
        <w:pStyle w:val="indexentry0"/>
      </w:pPr>
      <w:hyperlink w:anchor="section_17166414fea848cfbefc687a543b2745">
        <w:r>
          <w:rPr>
            <w:rStyle w:val="Hyperlink"/>
          </w:rPr>
          <w:t>Data Pilot Field Reference</w:t>
        </w:r>
      </w:hyperlink>
      <w:r>
        <w:t xml:space="preserve"> </w:t>
      </w:r>
      <w:r>
        <w:fldChar w:fldCharType="begin"/>
      </w:r>
      <w:r>
        <w:instrText>PAGEREF section_17166414fea848cfbefc687a543b2745</w:instrText>
      </w:r>
      <w:r>
        <w:fldChar w:fldCharType="separate"/>
      </w:r>
      <w:r>
        <w:rPr>
          <w:noProof/>
        </w:rPr>
        <w:t>176</w:t>
      </w:r>
      <w:r>
        <w:fldChar w:fldCharType="end"/>
      </w:r>
    </w:p>
    <w:p w:rsidR="00D63733" w:rsidRDefault="00650F22">
      <w:pPr>
        <w:pStyle w:val="indexentry0"/>
      </w:pPr>
      <w:hyperlink w:anchor="section_ede91e41b4a345bca588e10edf51d23a">
        <w:r>
          <w:rPr>
            <w:rStyle w:val="Hyperlink"/>
          </w:rPr>
          <w:t>Data Pilot Group</w:t>
        </w:r>
      </w:hyperlink>
      <w:r>
        <w:t xml:space="preserve"> </w:t>
      </w:r>
      <w:r>
        <w:fldChar w:fldCharType="begin"/>
      </w:r>
      <w:r>
        <w:instrText>PAGEREF section_ede91e41b4a345bca588e10edf51d23a</w:instrText>
      </w:r>
      <w:r>
        <w:fldChar w:fldCharType="separate"/>
      </w:r>
      <w:r>
        <w:rPr>
          <w:noProof/>
        </w:rPr>
        <w:t>182</w:t>
      </w:r>
      <w:r>
        <w:fldChar w:fldCharType="end"/>
      </w:r>
    </w:p>
    <w:p w:rsidR="00D63733" w:rsidRDefault="00650F22">
      <w:pPr>
        <w:pStyle w:val="indexentry0"/>
      </w:pPr>
      <w:hyperlink w:anchor="section_f3dfa697cb794dcf844e0d5b60cf97a8">
        <w:r>
          <w:rPr>
            <w:rStyle w:val="Hyperlink"/>
          </w:rPr>
          <w:t>Data Pilot Group Member</w:t>
        </w:r>
      </w:hyperlink>
      <w:r>
        <w:t xml:space="preserve"> </w:t>
      </w:r>
      <w:r>
        <w:fldChar w:fldCharType="begin"/>
      </w:r>
      <w:r>
        <w:instrText>PAGEREF section_f3dfa697cb794dcf844e0d5b60cf97a8</w:instrText>
      </w:r>
      <w:r>
        <w:fldChar w:fldCharType="separate"/>
      </w:r>
      <w:r>
        <w:rPr>
          <w:noProof/>
        </w:rPr>
        <w:t>182</w:t>
      </w:r>
      <w:r>
        <w:fldChar w:fldCharType="end"/>
      </w:r>
    </w:p>
    <w:p w:rsidR="00D63733" w:rsidRDefault="00650F22">
      <w:pPr>
        <w:pStyle w:val="indexentry0"/>
      </w:pPr>
      <w:hyperlink w:anchor="section_401dc5a563214761989e393ad1480534">
        <w:r>
          <w:rPr>
            <w:rStyle w:val="Hyperlink"/>
          </w:rPr>
          <w:t>Data Pilot Groups</w:t>
        </w:r>
      </w:hyperlink>
      <w:r>
        <w:t xml:space="preserve"> </w:t>
      </w:r>
      <w:r>
        <w:fldChar w:fldCharType="begin"/>
      </w:r>
      <w:r>
        <w:instrText>PAGEREF section_401dc5a563214761989e</w:instrText>
      </w:r>
      <w:r>
        <w:instrText>393ad1480534</w:instrText>
      </w:r>
      <w:r>
        <w:fldChar w:fldCharType="separate"/>
      </w:r>
      <w:r>
        <w:rPr>
          <w:noProof/>
        </w:rPr>
        <w:t>178</w:t>
      </w:r>
      <w:r>
        <w:fldChar w:fldCharType="end"/>
      </w:r>
    </w:p>
    <w:p w:rsidR="00D63733" w:rsidRDefault="00650F22">
      <w:pPr>
        <w:pStyle w:val="indexentry0"/>
      </w:pPr>
      <w:hyperlink w:anchor="section_d0f518f3367447cbbad1f73755c28254">
        <w:r>
          <w:rPr>
            <w:rStyle w:val="Hyperlink"/>
          </w:rPr>
          <w:t>Data Pilot Layout Info</w:t>
        </w:r>
      </w:hyperlink>
      <w:r>
        <w:t xml:space="preserve"> </w:t>
      </w:r>
      <w:r>
        <w:fldChar w:fldCharType="begin"/>
      </w:r>
      <w:r>
        <w:instrText>PAGEREF section_d0f518f3367447cbbad1f73755c28254</w:instrText>
      </w:r>
      <w:r>
        <w:fldChar w:fldCharType="separate"/>
      </w:r>
      <w:r>
        <w:rPr>
          <w:noProof/>
        </w:rPr>
        <w:t>176</w:t>
      </w:r>
      <w:r>
        <w:fldChar w:fldCharType="end"/>
      </w:r>
    </w:p>
    <w:p w:rsidR="00D63733" w:rsidRDefault="00650F22">
      <w:pPr>
        <w:pStyle w:val="indexentry0"/>
      </w:pPr>
      <w:hyperlink w:anchor="section_d8073b0b54184ee28d2c709458ce54a1">
        <w:r>
          <w:rPr>
            <w:rStyle w:val="Hyperlink"/>
          </w:rPr>
          <w:t>Data Pilot Level</w:t>
        </w:r>
      </w:hyperlink>
      <w:r>
        <w:t xml:space="preserve"> </w:t>
      </w:r>
      <w:r>
        <w:fldChar w:fldCharType="begin"/>
      </w:r>
      <w:r>
        <w:instrText>PAGEREF section_d8073b</w:instrText>
      </w:r>
      <w:r>
        <w:instrText>0b54184ee28d2c709458ce54a1</w:instrText>
      </w:r>
      <w:r>
        <w:fldChar w:fldCharType="separate"/>
      </w:r>
      <w:r>
        <w:rPr>
          <w:noProof/>
        </w:rPr>
        <w:t>172</w:t>
      </w:r>
      <w:r>
        <w:fldChar w:fldCharType="end"/>
      </w:r>
    </w:p>
    <w:p w:rsidR="00D63733" w:rsidRDefault="00650F22">
      <w:pPr>
        <w:pStyle w:val="indexentry0"/>
      </w:pPr>
      <w:hyperlink w:anchor="section_8279abdaea424969bdd8b506c7beacab">
        <w:r>
          <w:rPr>
            <w:rStyle w:val="Hyperlink"/>
          </w:rPr>
          <w:t>Data Pilot Member</w:t>
        </w:r>
      </w:hyperlink>
      <w:r>
        <w:t xml:space="preserve"> </w:t>
      </w:r>
      <w:r>
        <w:fldChar w:fldCharType="begin"/>
      </w:r>
      <w:r>
        <w:instrText>PAGEREF section_8279abdaea424969bdd8b506c7beacab</w:instrText>
      </w:r>
      <w:r>
        <w:fldChar w:fldCharType="separate"/>
      </w:r>
      <w:r>
        <w:rPr>
          <w:noProof/>
        </w:rPr>
        <w:t>174</w:t>
      </w:r>
      <w:r>
        <w:fldChar w:fldCharType="end"/>
      </w:r>
    </w:p>
    <w:p w:rsidR="00D63733" w:rsidRDefault="00650F22">
      <w:pPr>
        <w:pStyle w:val="indexentry0"/>
      </w:pPr>
      <w:hyperlink w:anchor="section_c503e04cbd07426aa765f422e9ea3e65">
        <w:r>
          <w:rPr>
            <w:rStyle w:val="Hyperlink"/>
          </w:rPr>
          <w:t>Data Pilot Members</w:t>
        </w:r>
      </w:hyperlink>
      <w:r>
        <w:t xml:space="preserve"> </w:t>
      </w:r>
      <w:r>
        <w:fldChar w:fldCharType="begin"/>
      </w:r>
      <w:r>
        <w:instrText>PAGEREF sec</w:instrText>
      </w:r>
      <w:r>
        <w:instrText>tion_c503e04cbd07426aa765f422e9ea3e65</w:instrText>
      </w:r>
      <w:r>
        <w:fldChar w:fldCharType="separate"/>
      </w:r>
      <w:r>
        <w:rPr>
          <w:noProof/>
        </w:rPr>
        <w:t>173</w:t>
      </w:r>
      <w:r>
        <w:fldChar w:fldCharType="end"/>
      </w:r>
    </w:p>
    <w:p w:rsidR="00D63733" w:rsidRDefault="00650F22">
      <w:pPr>
        <w:pStyle w:val="indexentry0"/>
      </w:pPr>
      <w:hyperlink w:anchor="section_c34bf32f2627478b970fb99a599f58b1">
        <w:r>
          <w:rPr>
            <w:rStyle w:val="Hyperlink"/>
          </w:rPr>
          <w:t>Data Pilot Sort Info</w:t>
        </w:r>
      </w:hyperlink>
      <w:r>
        <w:t xml:space="preserve"> </w:t>
      </w:r>
      <w:r>
        <w:fldChar w:fldCharType="begin"/>
      </w:r>
      <w:r>
        <w:instrText>PAGEREF section_c34bf32f2627478b970fb99a599f58b1</w:instrText>
      </w:r>
      <w:r>
        <w:fldChar w:fldCharType="separate"/>
      </w:r>
      <w:r>
        <w:rPr>
          <w:noProof/>
        </w:rPr>
        <w:t>175</w:t>
      </w:r>
      <w:r>
        <w:fldChar w:fldCharType="end"/>
      </w:r>
    </w:p>
    <w:p w:rsidR="00D63733" w:rsidRDefault="00650F22">
      <w:pPr>
        <w:pStyle w:val="indexentry0"/>
      </w:pPr>
      <w:hyperlink w:anchor="section_1f109f8740f0468eacee89c0fdd11199">
        <w:r>
          <w:rPr>
            <w:rStyle w:val="Hyperlink"/>
          </w:rPr>
          <w:t>Data Pilot Subtota</w:t>
        </w:r>
        <w:r>
          <w:rPr>
            <w:rStyle w:val="Hyperlink"/>
          </w:rPr>
          <w:t>l</w:t>
        </w:r>
      </w:hyperlink>
      <w:r>
        <w:t xml:space="preserve"> </w:t>
      </w:r>
      <w:r>
        <w:fldChar w:fldCharType="begin"/>
      </w:r>
      <w:r>
        <w:instrText>PAGEREF section_1f109f8740f0468eacee89c0fdd11199</w:instrText>
      </w:r>
      <w:r>
        <w:fldChar w:fldCharType="separate"/>
      </w:r>
      <w:r>
        <w:rPr>
          <w:noProof/>
        </w:rPr>
        <w:t>172</w:t>
      </w:r>
      <w:r>
        <w:fldChar w:fldCharType="end"/>
      </w:r>
    </w:p>
    <w:p w:rsidR="00D63733" w:rsidRDefault="00650F22">
      <w:pPr>
        <w:pStyle w:val="indexentry0"/>
      </w:pPr>
      <w:hyperlink w:anchor="section_5155f3ae9b4b4ff3820ee9ff768810b1">
        <w:r>
          <w:rPr>
            <w:rStyle w:val="Hyperlink"/>
          </w:rPr>
          <w:t>Data Pilot Subtotals</w:t>
        </w:r>
      </w:hyperlink>
      <w:r>
        <w:t xml:space="preserve"> </w:t>
      </w:r>
      <w:r>
        <w:fldChar w:fldCharType="begin"/>
      </w:r>
      <w:r>
        <w:instrText>PAGEREF section_5155f3ae9b4b4ff3820ee9ff768810b1</w:instrText>
      </w:r>
      <w:r>
        <w:fldChar w:fldCharType="separate"/>
      </w:r>
      <w:r>
        <w:rPr>
          <w:noProof/>
        </w:rPr>
        <w:t>172</w:t>
      </w:r>
      <w:r>
        <w:fldChar w:fldCharType="end"/>
      </w:r>
    </w:p>
    <w:p w:rsidR="00D63733" w:rsidRDefault="00650F22">
      <w:pPr>
        <w:pStyle w:val="indexentry0"/>
      </w:pPr>
      <w:hyperlink w:anchor="section_a179f7400408455192bc8294df980009">
        <w:r>
          <w:rPr>
            <w:rStyle w:val="Hyperlink"/>
          </w:rPr>
          <w:t>Dat</w:t>
        </w:r>
        <w:r>
          <w:rPr>
            <w:rStyle w:val="Hyperlink"/>
          </w:rPr>
          <w:t>a Pilot Table</w:t>
        </w:r>
      </w:hyperlink>
      <w:r>
        <w:t xml:space="preserve"> </w:t>
      </w:r>
      <w:r>
        <w:fldChar w:fldCharType="begin"/>
      </w:r>
      <w:r>
        <w:instrText>PAGEREF section_a179f7400408455192bc8294df980009</w:instrText>
      </w:r>
      <w:r>
        <w:fldChar w:fldCharType="separate"/>
      </w:r>
      <w:r>
        <w:rPr>
          <w:noProof/>
        </w:rPr>
        <w:t>167</w:t>
      </w:r>
      <w:r>
        <w:fldChar w:fldCharType="end"/>
      </w:r>
    </w:p>
    <w:p w:rsidR="00D63733" w:rsidRDefault="00650F22">
      <w:pPr>
        <w:pStyle w:val="indexentry0"/>
      </w:pPr>
      <w:hyperlink w:anchor="section_0ccb745a51264ce0aa772b8506c8a8e1">
        <w:r>
          <w:rPr>
            <w:rStyle w:val="Hyperlink"/>
          </w:rPr>
          <w:t>Data Pilot Tables</w:t>
        </w:r>
      </w:hyperlink>
      <w:r>
        <w:t xml:space="preserve"> </w:t>
      </w:r>
      <w:r>
        <w:fldChar w:fldCharType="begin"/>
      </w:r>
      <w:r>
        <w:instrText>PAGEREF section_0ccb745a51264ce0aa772b8506c8a8e1</w:instrText>
      </w:r>
      <w:r>
        <w:fldChar w:fldCharType="separate"/>
      </w:r>
      <w:r>
        <w:rPr>
          <w:noProof/>
        </w:rPr>
        <w:t>166</w:t>
      </w:r>
      <w:r>
        <w:fldChar w:fldCharType="end"/>
      </w:r>
    </w:p>
    <w:p w:rsidR="00D63733" w:rsidRDefault="00650F22">
      <w:pPr>
        <w:pStyle w:val="indexentry0"/>
      </w:pPr>
      <w:hyperlink w:anchor="section_a5a69f06e7a149a0b9258bbf5da862cc">
        <w:r>
          <w:rPr>
            <w:rStyle w:val="Hyperlink"/>
          </w:rPr>
          <w:t>Data Point</w:t>
        </w:r>
      </w:hyperlink>
      <w:r>
        <w:t xml:space="preserve"> </w:t>
      </w:r>
      <w:r>
        <w:fldChar w:fldCharType="begin"/>
      </w:r>
      <w:r>
        <w:instrText>PAGEREF section_a5a69f06e7a149a0b9258bbf5da862cc</w:instrText>
      </w:r>
      <w:r>
        <w:fldChar w:fldCharType="separate"/>
      </w:r>
      <w:r>
        <w:rPr>
          <w:noProof/>
        </w:rPr>
        <w:t>268</w:t>
      </w:r>
      <w:r>
        <w:fldChar w:fldCharType="end"/>
      </w:r>
    </w:p>
    <w:p w:rsidR="00D63733" w:rsidRDefault="00650F22">
      <w:pPr>
        <w:pStyle w:val="indexentry0"/>
      </w:pPr>
      <w:hyperlink w:anchor="section_975e27cd916b4736a9df40e324ecb3e8">
        <w:r>
          <w:rPr>
            <w:rStyle w:val="Hyperlink"/>
          </w:rPr>
          <w:t>Data Source</w:t>
        </w:r>
      </w:hyperlink>
      <w:r>
        <w:t xml:space="preserve"> </w:t>
      </w:r>
      <w:r>
        <w:fldChar w:fldCharType="begin"/>
      </w:r>
      <w:r>
        <w:instrText>PAGEREF section_975e27cd916b4736a9df40e324ecb3e8</w:instrText>
      </w:r>
      <w:r>
        <w:fldChar w:fldCharType="separate"/>
      </w:r>
      <w:r>
        <w:rPr>
          <w:noProof/>
        </w:rPr>
        <w:t>272</w:t>
      </w:r>
      <w:r>
        <w:fldChar w:fldCharType="end"/>
      </w:r>
    </w:p>
    <w:p w:rsidR="00D63733" w:rsidRDefault="00650F22">
      <w:pPr>
        <w:pStyle w:val="indexentry0"/>
      </w:pPr>
      <w:hyperlink w:anchor="section_4ff15b59ba974612984ba08123757c0f">
        <w:r>
          <w:rPr>
            <w:rStyle w:val="Hyperlink"/>
          </w:rPr>
          <w:t>Data Styles</w:t>
        </w:r>
      </w:hyperlink>
      <w:r>
        <w:t xml:space="preserve"> </w:t>
      </w:r>
      <w:r>
        <w:fldChar w:fldCharType="begin"/>
      </w:r>
      <w:r>
        <w:instrText>PAGEREF section_4ff15b59ba974612984ba08123757c0f</w:instrText>
      </w:r>
      <w:r>
        <w:fldChar w:fldCharType="separate"/>
      </w:r>
      <w:r>
        <w:rPr>
          <w:noProof/>
        </w:rPr>
        <w:t>464</w:t>
      </w:r>
      <w:r>
        <w:fldChar w:fldCharType="end"/>
      </w:r>
    </w:p>
    <w:p w:rsidR="00D63733" w:rsidRDefault="00650F22">
      <w:pPr>
        <w:pStyle w:val="indexentry0"/>
      </w:pPr>
      <w:hyperlink w:anchor="section_86fdcb5b54d3473992d56bb11a60607d">
        <w:r>
          <w:rPr>
            <w:rStyle w:val="Hyperlink"/>
          </w:rPr>
          <w:t>Data Types</w:t>
        </w:r>
      </w:hyperlink>
      <w:r>
        <w:t xml:space="preserve"> </w:t>
      </w:r>
      <w:r>
        <w:fldChar w:fldCharType="begin"/>
      </w:r>
      <w:r>
        <w:instrText>PAGEREF section_86fdcb5b54d3473992d56bb11a60607d</w:instrText>
      </w:r>
      <w:r>
        <w:fldChar w:fldCharType="separate"/>
      </w:r>
      <w:r>
        <w:rPr>
          <w:noProof/>
        </w:rPr>
        <w:t>918</w:t>
      </w:r>
      <w:r>
        <w:fldChar w:fldCharType="end"/>
      </w:r>
    </w:p>
    <w:p w:rsidR="00D63733" w:rsidRDefault="00650F22">
      <w:pPr>
        <w:pStyle w:val="indexentry0"/>
      </w:pPr>
      <w:hyperlink w:anchor="section_e86a9a44b8354443a47fd268b224e8f5">
        <w:r>
          <w:rPr>
            <w:rStyle w:val="Hyperlink"/>
          </w:rPr>
          <w:t>Data Types and Schema Definitions</w:t>
        </w:r>
      </w:hyperlink>
      <w:r>
        <w:t xml:space="preserve"> </w:t>
      </w:r>
      <w:r>
        <w:fldChar w:fldCharType="begin"/>
      </w:r>
      <w:r>
        <w:instrText>PAGEREF section_e86a9a44b8354443a47fd268b224e8f5</w:instrText>
      </w:r>
      <w:r>
        <w:fldChar w:fldCharType="separate"/>
      </w:r>
      <w:r>
        <w:rPr>
          <w:noProof/>
        </w:rPr>
        <w:t>918</w:t>
      </w:r>
      <w:r>
        <w:fldChar w:fldCharType="end"/>
      </w:r>
    </w:p>
    <w:p w:rsidR="00D63733" w:rsidRDefault="00650F22">
      <w:pPr>
        <w:pStyle w:val="indexentry0"/>
      </w:pPr>
      <w:hyperlink w:anchor="section_b5fc3ccdc0ba428495169db472de508a">
        <w:r>
          <w:rPr>
            <w:rStyle w:val="Hyperlink"/>
          </w:rPr>
          <w:t>Database Binding Attributes</w:t>
        </w:r>
      </w:hyperlink>
      <w:r>
        <w:t xml:space="preserve"> </w:t>
      </w:r>
      <w:r>
        <w:fldChar w:fldCharType="begin"/>
      </w:r>
      <w:r>
        <w:instrText>PAGEREF section_b5fc3c</w:instrText>
      </w:r>
      <w:r>
        <w:instrText>cdc0ba428495169db472de508a</w:instrText>
      </w:r>
      <w:r>
        <w:fldChar w:fldCharType="separate"/>
      </w:r>
      <w:r>
        <w:rPr>
          <w:noProof/>
        </w:rPr>
        <w:t>282</w:t>
      </w:r>
      <w:r>
        <w:fldChar w:fldCharType="end"/>
      </w:r>
    </w:p>
    <w:p w:rsidR="00D63733" w:rsidRDefault="00650F22">
      <w:pPr>
        <w:pStyle w:val="indexentry0"/>
      </w:pPr>
      <w:hyperlink w:anchor="section_6b2414f8c2a6485593d393f6cc50c9ec">
        <w:r>
          <w:rPr>
            <w:rStyle w:val="Hyperlink"/>
          </w:rPr>
          <w:t>Database Field Data Source</w:t>
        </w:r>
      </w:hyperlink>
      <w:r>
        <w:t xml:space="preserve"> </w:t>
      </w:r>
      <w:r>
        <w:fldChar w:fldCharType="begin"/>
      </w:r>
      <w:r>
        <w:instrText>PAGEREF section_6b2414f8c2a6485593d393f6cc50c9ec</w:instrText>
      </w:r>
      <w:r>
        <w:fldChar w:fldCharType="separate"/>
      </w:r>
      <w:r>
        <w:rPr>
          <w:noProof/>
        </w:rPr>
        <w:t>110</w:t>
      </w:r>
      <w:r>
        <w:fldChar w:fldCharType="end"/>
      </w:r>
    </w:p>
    <w:p w:rsidR="00D63733" w:rsidRDefault="00650F22">
      <w:pPr>
        <w:pStyle w:val="indexentry0"/>
      </w:pPr>
      <w:hyperlink w:anchor="section_7a440db7c0ff42b498866057ae808c5c">
        <w:r>
          <w:rPr>
            <w:rStyle w:val="Hyperlink"/>
          </w:rPr>
          <w:t>Database Fields</w:t>
        </w:r>
      </w:hyperlink>
      <w:r>
        <w:t xml:space="preserve"> </w:t>
      </w:r>
      <w:r>
        <w:fldChar w:fldCharType="begin"/>
      </w:r>
      <w:r>
        <w:instrText>PAGER</w:instrText>
      </w:r>
      <w:r>
        <w:instrText>EF section_7a440db7c0ff42b498866057ae808c5c</w:instrText>
      </w:r>
      <w:r>
        <w:fldChar w:fldCharType="separate"/>
      </w:r>
      <w:r>
        <w:rPr>
          <w:noProof/>
        </w:rPr>
        <w:t>110</w:t>
      </w:r>
      <w:r>
        <w:fldChar w:fldCharType="end"/>
      </w:r>
    </w:p>
    <w:p w:rsidR="00D63733" w:rsidRDefault="00650F22">
      <w:pPr>
        <w:pStyle w:val="indexentry0"/>
      </w:pPr>
      <w:hyperlink w:anchor="section_b9ec167e9ff140f0900d9fb10e783172">
        <w:r>
          <w:rPr>
            <w:rStyle w:val="Hyperlink"/>
          </w:rPr>
          <w:t>Database Range</w:t>
        </w:r>
      </w:hyperlink>
      <w:r>
        <w:t xml:space="preserve"> </w:t>
      </w:r>
      <w:r>
        <w:fldChar w:fldCharType="begin"/>
      </w:r>
      <w:r>
        <w:instrText>PAGEREF section_b9ec167e9ff140f0900d9fb10e783172</w:instrText>
      </w:r>
      <w:r>
        <w:fldChar w:fldCharType="separate"/>
      </w:r>
      <w:r>
        <w:rPr>
          <w:noProof/>
        </w:rPr>
        <w:t>160</w:t>
      </w:r>
      <w:r>
        <w:fldChar w:fldCharType="end"/>
      </w:r>
    </w:p>
    <w:p w:rsidR="00D63733" w:rsidRDefault="00650F22">
      <w:pPr>
        <w:pStyle w:val="indexentry0"/>
      </w:pPr>
      <w:hyperlink w:anchor="section_d92c4f87fcef4dfca9a1b00fd33186c9">
        <w:r>
          <w:rPr>
            <w:rStyle w:val="Hyperlink"/>
          </w:rPr>
          <w:t>Database Ranges</w:t>
        </w:r>
      </w:hyperlink>
      <w:r>
        <w:t xml:space="preserve"> </w:t>
      </w:r>
      <w:r>
        <w:fldChar w:fldCharType="begin"/>
      </w:r>
      <w:r>
        <w:instrText>PAGEREF section_d92c4f87fcef4dfca9a1b00fd33186c9</w:instrText>
      </w:r>
      <w:r>
        <w:fldChar w:fldCharType="separate"/>
      </w:r>
      <w:r>
        <w:rPr>
          <w:noProof/>
        </w:rPr>
        <w:t>159</w:t>
      </w:r>
      <w:r>
        <w:fldChar w:fldCharType="end"/>
      </w:r>
    </w:p>
    <w:p w:rsidR="00D63733" w:rsidRDefault="00650F22">
      <w:pPr>
        <w:pStyle w:val="indexentry0"/>
      </w:pPr>
      <w:hyperlink w:anchor="section_12d1c4005f6a42b8b5e8fd80259b0d34">
        <w:r>
          <w:rPr>
            <w:rStyle w:val="Hyperlink"/>
          </w:rPr>
          <w:t>Database Source Query</w:t>
        </w:r>
      </w:hyperlink>
      <w:r>
        <w:t xml:space="preserve"> </w:t>
      </w:r>
      <w:r>
        <w:fldChar w:fldCharType="begin"/>
      </w:r>
      <w:r>
        <w:instrText>PAGEREF section_12d1c4005f6a42b8b5e8fd80259b0d34</w:instrText>
      </w:r>
      <w:r>
        <w:fldChar w:fldCharType="separate"/>
      </w:r>
      <w:r>
        <w:rPr>
          <w:noProof/>
        </w:rPr>
        <w:t>162</w:t>
      </w:r>
      <w:r>
        <w:fldChar w:fldCharType="end"/>
      </w:r>
    </w:p>
    <w:p w:rsidR="00D63733" w:rsidRDefault="00650F22">
      <w:pPr>
        <w:pStyle w:val="indexentry0"/>
      </w:pPr>
      <w:hyperlink w:anchor="section_3dc12fd2ff154f8da3a55a91736b753b">
        <w:r>
          <w:rPr>
            <w:rStyle w:val="Hyperlink"/>
          </w:rPr>
          <w:t>Databa</w:t>
        </w:r>
        <w:r>
          <w:rPr>
            <w:rStyle w:val="Hyperlink"/>
          </w:rPr>
          <w:t>se Source SQL</w:t>
        </w:r>
      </w:hyperlink>
      <w:r>
        <w:t xml:space="preserve"> </w:t>
      </w:r>
      <w:r>
        <w:fldChar w:fldCharType="begin"/>
      </w:r>
      <w:r>
        <w:instrText>PAGEREF section_3dc12fd2ff154f8da3a55a91736b753b</w:instrText>
      </w:r>
      <w:r>
        <w:fldChar w:fldCharType="separate"/>
      </w:r>
      <w:r>
        <w:rPr>
          <w:noProof/>
        </w:rPr>
        <w:t>161</w:t>
      </w:r>
      <w:r>
        <w:fldChar w:fldCharType="end"/>
      </w:r>
    </w:p>
    <w:p w:rsidR="00D63733" w:rsidRDefault="00650F22">
      <w:pPr>
        <w:pStyle w:val="indexentry0"/>
      </w:pPr>
      <w:hyperlink w:anchor="section_8026a054cfa0460ba186fa1416e1829d">
        <w:r>
          <w:rPr>
            <w:rStyle w:val="Hyperlink"/>
          </w:rPr>
          <w:t>Database Source Table</w:t>
        </w:r>
      </w:hyperlink>
      <w:r>
        <w:t xml:space="preserve"> </w:t>
      </w:r>
      <w:r>
        <w:fldChar w:fldCharType="begin"/>
      </w:r>
      <w:r>
        <w:instrText>PAGEREF section_8026a054cfa0460ba186fa1416e1829d</w:instrText>
      </w:r>
      <w:r>
        <w:fldChar w:fldCharType="separate"/>
      </w:r>
      <w:r>
        <w:rPr>
          <w:noProof/>
        </w:rPr>
        <w:t>162</w:t>
      </w:r>
      <w:r>
        <w:fldChar w:fldCharType="end"/>
      </w:r>
    </w:p>
    <w:p w:rsidR="00D63733" w:rsidRDefault="00650F22">
      <w:pPr>
        <w:pStyle w:val="indexentry0"/>
      </w:pPr>
      <w:hyperlink w:anchor="section_586b56f224384c7c8884b0ffa9a55eee">
        <w:r>
          <w:rPr>
            <w:rStyle w:val="Hyperlink"/>
          </w:rPr>
          <w:t>Date And Time</w:t>
        </w:r>
      </w:hyperlink>
      <w:r>
        <w:t xml:space="preserve"> </w:t>
      </w:r>
      <w:r>
        <w:fldChar w:fldCharType="begin"/>
      </w:r>
      <w:r>
        <w:instrText>PAGEREF section_586b56f224384c7c8884b0ffa9a55eee</w:instrText>
      </w:r>
      <w:r>
        <w:fldChar w:fldCharType="separate"/>
      </w:r>
      <w:r>
        <w:rPr>
          <w:noProof/>
        </w:rPr>
        <w:t>275</w:t>
      </w:r>
      <w:r>
        <w:fldChar w:fldCharType="end"/>
      </w:r>
    </w:p>
    <w:p w:rsidR="00D63733" w:rsidRDefault="00650F22">
      <w:pPr>
        <w:pStyle w:val="indexentry0"/>
      </w:pPr>
      <w:hyperlink w:anchor="section_49ad7725607d4a869b5407c760ab20ba">
        <w:r>
          <w:rPr>
            <w:rStyle w:val="Hyperlink"/>
          </w:rPr>
          <w:t>Date and Time Field</w:t>
        </w:r>
      </w:hyperlink>
      <w:r>
        <w:t xml:space="preserve"> </w:t>
      </w:r>
      <w:r>
        <w:fldChar w:fldCharType="begin"/>
      </w:r>
      <w:r>
        <w:instrText>PAGEREF section_49ad7725607d4a869b5407c760ab20ba</w:instrText>
      </w:r>
      <w:r>
        <w:fldChar w:fldCharType="separate"/>
      </w:r>
      <w:r>
        <w:rPr>
          <w:noProof/>
        </w:rPr>
        <w:t>262</w:t>
      </w:r>
      <w:r>
        <w:fldChar w:fldCharType="end"/>
      </w:r>
    </w:p>
    <w:p w:rsidR="00D63733" w:rsidRDefault="00650F22">
      <w:pPr>
        <w:pStyle w:val="indexentry0"/>
      </w:pPr>
      <w:hyperlink w:anchor="section_1b87b8798bcc4d5881c2e2bf58084e4f">
        <w:r>
          <w:rPr>
            <w:rStyle w:val="Hyperlink"/>
          </w:rPr>
          <w:t>Date and Time field declaration</w:t>
        </w:r>
      </w:hyperlink>
      <w:r>
        <w:t xml:space="preserve"> </w:t>
      </w:r>
      <w:r>
        <w:fldChar w:fldCharType="begin"/>
      </w:r>
      <w:r>
        <w:instrText>PAGEREF section_1b87b8798bcc4d5881c2e2bf58084e4f</w:instrText>
      </w:r>
      <w:r>
        <w:fldChar w:fldCharType="separate"/>
      </w:r>
      <w:r>
        <w:rPr>
          <w:noProof/>
        </w:rPr>
        <w:t>263</w:t>
      </w:r>
      <w:r>
        <w:fldChar w:fldCharType="end"/>
      </w:r>
    </w:p>
    <w:p w:rsidR="00D63733" w:rsidRDefault="00650F22">
      <w:pPr>
        <w:pStyle w:val="indexentry0"/>
      </w:pPr>
      <w:hyperlink w:anchor="section_4e44c47b299346649cb896775d354d58">
        <w:r>
          <w:rPr>
            <w:rStyle w:val="Hyperlink"/>
          </w:rPr>
          <w:t>Date Fields</w:t>
        </w:r>
      </w:hyperlink>
      <w:r>
        <w:t xml:space="preserve"> </w:t>
      </w:r>
      <w:r>
        <w:fldChar w:fldCharType="begin"/>
      </w:r>
      <w:r>
        <w:instrText>PAGEREF section_4e44c47b299346649cb896775d354d58</w:instrText>
      </w:r>
      <w:r>
        <w:fldChar w:fldCharType="separate"/>
      </w:r>
      <w:r>
        <w:rPr>
          <w:noProof/>
        </w:rPr>
        <w:t>92</w:t>
      </w:r>
      <w:r>
        <w:fldChar w:fldCharType="end"/>
      </w:r>
    </w:p>
    <w:p w:rsidR="00D63733" w:rsidRDefault="00650F22">
      <w:pPr>
        <w:pStyle w:val="indexentry0"/>
      </w:pPr>
      <w:hyperlink w:anchor="section_5fb2fc574855478d8680afe82756b0e6">
        <w:r>
          <w:rPr>
            <w:rStyle w:val="Hyperlink"/>
          </w:rPr>
          <w:t>Date Style</w:t>
        </w:r>
      </w:hyperlink>
      <w:r>
        <w:t xml:space="preserve"> </w:t>
      </w:r>
      <w:r>
        <w:fldChar w:fldCharType="begin"/>
      </w:r>
      <w:r>
        <w:instrText>PAGEREF section_5fb2fc574855478d8680afe82756b0e6</w:instrText>
      </w:r>
      <w:r>
        <w:fldChar w:fldCharType="separate"/>
      </w:r>
      <w:r>
        <w:rPr>
          <w:noProof/>
        </w:rPr>
        <w:t>468</w:t>
      </w:r>
      <w:r>
        <w:fldChar w:fldCharType="end"/>
      </w:r>
    </w:p>
    <w:p w:rsidR="00D63733" w:rsidRDefault="00650F22">
      <w:pPr>
        <w:pStyle w:val="indexentry0"/>
      </w:pPr>
      <w:hyperlink w:anchor="section_682c3115ad7648b3a73a8203f3bd3be2">
        <w:r>
          <w:rPr>
            <w:rStyle w:val="Hyperlink"/>
          </w:rPr>
          <w:t>DDE Connection Fields</w:t>
        </w:r>
      </w:hyperlink>
      <w:r>
        <w:t xml:space="preserve"> </w:t>
      </w:r>
      <w:r>
        <w:fldChar w:fldCharType="begin"/>
      </w:r>
      <w:r>
        <w:instrText>PAGEREF section_682c3115ad7648b3a73a8203f3bd3</w:instrText>
      </w:r>
      <w:r>
        <w:instrText>be2</w:instrText>
      </w:r>
      <w:r>
        <w:fldChar w:fldCharType="separate"/>
      </w:r>
      <w:r>
        <w:rPr>
          <w:noProof/>
        </w:rPr>
        <w:t>120</w:t>
      </w:r>
      <w:r>
        <w:fldChar w:fldCharType="end"/>
      </w:r>
    </w:p>
    <w:p w:rsidR="00D63733" w:rsidRDefault="00650F22">
      <w:pPr>
        <w:pStyle w:val="indexentry0"/>
      </w:pPr>
      <w:hyperlink w:anchor="section_f61f0f20c3584f088dc440f65915419e">
        <w:r>
          <w:rPr>
            <w:rStyle w:val="Hyperlink"/>
          </w:rPr>
          <w:t>DDE Connections</w:t>
        </w:r>
      </w:hyperlink>
      <w:r>
        <w:t xml:space="preserve"> </w:t>
      </w:r>
      <w:r>
        <w:fldChar w:fldCharType="begin"/>
      </w:r>
      <w:r>
        <w:instrText>PAGEREF section_f61f0f20c3584f088dc440f65915419e</w:instrText>
      </w:r>
      <w:r>
        <w:fldChar w:fldCharType="separate"/>
      </w:r>
      <w:r>
        <w:rPr>
          <w:noProof/>
        </w:rPr>
        <w:t>404</w:t>
      </w:r>
      <w:r>
        <w:fldChar w:fldCharType="end"/>
      </w:r>
    </w:p>
    <w:p w:rsidR="00D63733" w:rsidRDefault="00650F22">
      <w:pPr>
        <w:pStyle w:val="indexentry0"/>
      </w:pPr>
      <w:hyperlink w:anchor="section_1c36154699bd43cdaa808f1e5a467bb9">
        <w:r>
          <w:rPr>
            <w:rStyle w:val="Hyperlink"/>
          </w:rPr>
          <w:t>DDE Links</w:t>
        </w:r>
      </w:hyperlink>
      <w:r>
        <w:t xml:space="preserve"> </w:t>
      </w:r>
      <w:r>
        <w:fldChar w:fldCharType="begin"/>
      </w:r>
      <w:r>
        <w:instrText>PAGEREF section_1c36154699bd43cdaa808f1e5a467bb9</w:instrText>
      </w:r>
      <w:r>
        <w:fldChar w:fldCharType="separate"/>
      </w:r>
      <w:r>
        <w:rPr>
          <w:noProof/>
        </w:rPr>
        <w:t>183</w:t>
      </w:r>
      <w:r>
        <w:fldChar w:fldCharType="end"/>
      </w:r>
    </w:p>
    <w:p w:rsidR="00D63733" w:rsidRDefault="00650F22">
      <w:pPr>
        <w:pStyle w:val="indexentry0"/>
      </w:pPr>
      <w:hyperlink w:anchor="section_e8720b51c69e4bf9a177ff3361ccedbf">
        <w:r>
          <w:rPr>
            <w:rStyle w:val="Hyperlink"/>
          </w:rPr>
          <w:t>DDE Source</w:t>
        </w:r>
      </w:hyperlink>
      <w:r>
        <w:t xml:space="preserve"> </w:t>
      </w:r>
      <w:r>
        <w:fldChar w:fldCharType="begin"/>
      </w:r>
      <w:r>
        <w:instrText>PAGEREF section_e8720b51c69e4bf9a177ff3361ccedbf</w:instrText>
      </w:r>
      <w:r>
        <w:fldChar w:fldCharType="separate"/>
      </w:r>
      <w:r>
        <w:rPr>
          <w:noProof/>
        </w:rPr>
        <w:t>59</w:t>
      </w:r>
      <w:r>
        <w:fldChar w:fldCharType="end"/>
      </w:r>
    </w:p>
    <w:p w:rsidR="00D63733" w:rsidRDefault="00650F22">
      <w:pPr>
        <w:pStyle w:val="indexentry0"/>
      </w:pPr>
      <w:r>
        <w:t>Decimal places (</w:t>
      </w:r>
      <w:hyperlink w:anchor="section_81904bfdda7d4a6d95c6b7c161ce4809">
        <w:r>
          <w:rPr>
            <w:rStyle w:val="Hyperlink"/>
          </w:rPr>
          <w:t>s</w:t>
        </w:r>
        <w:r>
          <w:rPr>
            <w:rStyle w:val="Hyperlink"/>
          </w:rPr>
          <w:t>ection 2.1.769</w:t>
        </w:r>
      </w:hyperlink>
      <w:r>
        <w:t xml:space="preserve"> </w:t>
      </w:r>
      <w:r>
        <w:fldChar w:fldCharType="begin"/>
      </w:r>
      <w:r>
        <w:instrText>PAGEREF section_81904bfdda7d4a6d95c6b7c161ce4809</w:instrText>
      </w:r>
      <w:r>
        <w:fldChar w:fldCharType="separate"/>
      </w:r>
      <w:r>
        <w:rPr>
          <w:noProof/>
        </w:rPr>
        <w:t>785</w:t>
      </w:r>
      <w:r>
        <w:fldChar w:fldCharType="end"/>
      </w:r>
      <w:r>
        <w:t xml:space="preserve">, </w:t>
      </w:r>
      <w:hyperlink w:anchor="section_8622259541094781b280129a97bae369">
        <w:r>
          <w:rPr>
            <w:rStyle w:val="Hyperlink"/>
          </w:rPr>
          <w:t>section 2.1.849</w:t>
        </w:r>
      </w:hyperlink>
      <w:r>
        <w:t xml:space="preserve"> </w:t>
      </w:r>
      <w:r>
        <w:fldChar w:fldCharType="begin"/>
      </w:r>
      <w:r>
        <w:instrText>PAGEREF section_8622259541094781b280129a97bae369</w:instrText>
      </w:r>
      <w:r>
        <w:fldChar w:fldCharType="separate"/>
      </w:r>
      <w:r>
        <w:rPr>
          <w:noProof/>
        </w:rPr>
        <w:t>859</w:t>
      </w:r>
      <w:r>
        <w:fldChar w:fldCharType="end"/>
      </w:r>
      <w:r>
        <w:t>)</w:t>
      </w:r>
    </w:p>
    <w:p w:rsidR="00D63733" w:rsidRDefault="00650F22">
      <w:pPr>
        <w:pStyle w:val="indexentry0"/>
      </w:pPr>
      <w:hyperlink w:anchor="section_c0c94288cf9642798a031d96af912874">
        <w:r>
          <w:rPr>
            <w:rStyle w:val="Hyperlink"/>
          </w:rPr>
          <w:t>Declaring DDE Connections for Tables</w:t>
        </w:r>
      </w:hyperlink>
      <w:r>
        <w:t xml:space="preserve"> </w:t>
      </w:r>
      <w:r>
        <w:fldChar w:fldCharType="begin"/>
      </w:r>
      <w:r>
        <w:instrText>PAGEREF section_c0c94288cf9642798a031d96af912874</w:instrText>
      </w:r>
      <w:r>
        <w:fldChar w:fldCharType="separate"/>
      </w:r>
      <w:r>
        <w:rPr>
          <w:noProof/>
        </w:rPr>
        <w:t>404</w:t>
      </w:r>
      <w:r>
        <w:fldChar w:fldCharType="end"/>
      </w:r>
    </w:p>
    <w:p w:rsidR="00D63733" w:rsidRDefault="00650F22">
      <w:pPr>
        <w:pStyle w:val="indexentry0"/>
      </w:pPr>
      <w:hyperlink w:anchor="section_35058d066745479f837d289a9c81ba8f">
        <w:r>
          <w:rPr>
            <w:rStyle w:val="Hyperlink"/>
          </w:rPr>
          <w:t>Declaring DDE Connections for Text Fields</w:t>
        </w:r>
      </w:hyperlink>
      <w:r>
        <w:t xml:space="preserve"> </w:t>
      </w:r>
      <w:r>
        <w:fldChar w:fldCharType="begin"/>
      </w:r>
      <w:r>
        <w:instrText>PAGEREF section_35058d066745479f837d289a9c81ba8f</w:instrText>
      </w:r>
      <w:r>
        <w:fldChar w:fldCharType="separate"/>
      </w:r>
      <w:r>
        <w:rPr>
          <w:noProof/>
        </w:rPr>
        <w:t>404</w:t>
      </w:r>
      <w:r>
        <w:fldChar w:fldCharType="end"/>
      </w:r>
    </w:p>
    <w:p w:rsidR="00D63733" w:rsidRDefault="00650F22">
      <w:pPr>
        <w:pStyle w:val="indexentry0"/>
      </w:pPr>
      <w:hyperlink w:anchor="section_6cfe29d61373480c8ec84e7b4e28c2b5">
        <w:r>
          <w:rPr>
            <w:rStyle w:val="Hyperlink"/>
          </w:rPr>
          <w:t>Declaring Sequence Variables</w:t>
        </w:r>
      </w:hyperlink>
      <w:r>
        <w:t xml:space="preserve"> </w:t>
      </w:r>
      <w:r>
        <w:fldChar w:fldCharType="begin"/>
      </w:r>
      <w:r>
        <w:instrText>PAGEREF section_6cfe29d61373480c8ec84e7b4e28c2b5</w:instrText>
      </w:r>
      <w:r>
        <w:fldChar w:fldCharType="separate"/>
      </w:r>
      <w:r>
        <w:rPr>
          <w:noProof/>
        </w:rPr>
        <w:t>103</w:t>
      </w:r>
      <w:r>
        <w:fldChar w:fldCharType="end"/>
      </w:r>
    </w:p>
    <w:p w:rsidR="00D63733" w:rsidRDefault="00650F22">
      <w:pPr>
        <w:pStyle w:val="indexentry0"/>
      </w:pPr>
      <w:hyperlink w:anchor="section_1515ddc98d2b4e3f890c49f1531a11b1">
        <w:r>
          <w:rPr>
            <w:rStyle w:val="Hyperlink"/>
          </w:rPr>
          <w:t>Declaring Simple Variables</w:t>
        </w:r>
      </w:hyperlink>
      <w:r>
        <w:t xml:space="preserve"> </w:t>
      </w:r>
      <w:r>
        <w:fldChar w:fldCharType="begin"/>
      </w:r>
      <w:r>
        <w:instrText>PAGEREF section_1515ddc</w:instrText>
      </w:r>
      <w:r>
        <w:instrText>98d2b4e3f890c49f1531a11b1</w:instrText>
      </w:r>
      <w:r>
        <w:fldChar w:fldCharType="separate"/>
      </w:r>
      <w:r>
        <w:rPr>
          <w:noProof/>
        </w:rPr>
        <w:t>102</w:t>
      </w:r>
      <w:r>
        <w:fldChar w:fldCharType="end"/>
      </w:r>
    </w:p>
    <w:p w:rsidR="00D63733" w:rsidRDefault="00650F22">
      <w:pPr>
        <w:pStyle w:val="indexentry0"/>
      </w:pPr>
      <w:hyperlink w:anchor="section_29fec4dec46546dcb04202cf22757356">
        <w:r>
          <w:rPr>
            <w:rStyle w:val="Hyperlink"/>
          </w:rPr>
          <w:t>Declaring User Variables</w:t>
        </w:r>
      </w:hyperlink>
      <w:r>
        <w:t xml:space="preserve"> </w:t>
      </w:r>
      <w:r>
        <w:fldChar w:fldCharType="begin"/>
      </w:r>
      <w:r>
        <w:instrText>PAGEREF section_29fec4dec46546dcb04202cf22757356</w:instrText>
      </w:r>
      <w:r>
        <w:fldChar w:fldCharType="separate"/>
      </w:r>
      <w:r>
        <w:rPr>
          <w:noProof/>
        </w:rPr>
        <w:t>102</w:t>
      </w:r>
      <w:r>
        <w:fldChar w:fldCharType="end"/>
      </w:r>
    </w:p>
    <w:p w:rsidR="00D63733" w:rsidRDefault="00650F22">
      <w:pPr>
        <w:pStyle w:val="indexentry0"/>
      </w:pPr>
      <w:hyperlink w:anchor="section_b5e5a2b32f8d462b9bde34c342beaaf3">
        <w:r>
          <w:rPr>
            <w:rStyle w:val="Hyperlink"/>
          </w:rPr>
          <w:t>Default Styles</w:t>
        </w:r>
      </w:hyperlink>
      <w:r>
        <w:t xml:space="preserve"> </w:t>
      </w:r>
      <w:r>
        <w:fldChar w:fldCharType="begin"/>
      </w:r>
      <w:r>
        <w:instrText>PAGEREF s</w:instrText>
      </w:r>
      <w:r>
        <w:instrText>ection_b5e5a2b32f8d462b9bde34c342beaaf3</w:instrText>
      </w:r>
      <w:r>
        <w:fldChar w:fldCharType="separate"/>
      </w:r>
      <w:r>
        <w:rPr>
          <w:noProof/>
        </w:rPr>
        <w:t>435</w:t>
      </w:r>
      <w:r>
        <w:fldChar w:fldCharType="end"/>
      </w:r>
    </w:p>
    <w:p w:rsidR="00D63733" w:rsidRDefault="00650F22">
      <w:pPr>
        <w:pStyle w:val="indexentry0"/>
      </w:pPr>
      <w:hyperlink w:anchor="section_c0300766aab64cb58dee6b4bda96f705">
        <w:r>
          <w:rPr>
            <w:rStyle w:val="Hyperlink"/>
          </w:rPr>
          <w:t>Deletion</w:t>
        </w:r>
      </w:hyperlink>
      <w:r>
        <w:t xml:space="preserve"> </w:t>
      </w:r>
      <w:r>
        <w:fldChar w:fldCharType="begin"/>
      </w:r>
      <w:r>
        <w:instrText>PAGEREF section_c0300766aab64cb58dee6b4bda96f705</w:instrText>
      </w:r>
      <w:r>
        <w:fldChar w:fldCharType="separate"/>
      </w:r>
      <w:r>
        <w:rPr>
          <w:noProof/>
        </w:rPr>
        <w:t>60</w:t>
      </w:r>
      <w:r>
        <w:fldChar w:fldCharType="end"/>
      </w:r>
    </w:p>
    <w:p w:rsidR="00D63733" w:rsidRDefault="00650F22">
      <w:pPr>
        <w:pStyle w:val="indexentry0"/>
      </w:pPr>
      <w:hyperlink w:anchor="section_edb9e21bf66b40288717b1f747a0dc24">
        <w:r>
          <w:rPr>
            <w:rStyle w:val="Hyperlink"/>
          </w:rPr>
          <w:t>Depth</w:t>
        </w:r>
      </w:hyperlink>
      <w:r>
        <w:t xml:space="preserve"> </w:t>
      </w:r>
      <w:r>
        <w:fldChar w:fldCharType="begin"/>
      </w:r>
      <w:r>
        <w:instrText>PAGEREF section_edb9e21bf66b40288717b1f747a0dc24</w:instrText>
      </w:r>
      <w:r>
        <w:fldChar w:fldCharType="separate"/>
      </w:r>
      <w:r>
        <w:rPr>
          <w:noProof/>
        </w:rPr>
        <w:t>863</w:t>
      </w:r>
      <w:r>
        <w:fldChar w:fldCharType="end"/>
      </w:r>
    </w:p>
    <w:p w:rsidR="00D63733" w:rsidRDefault="00650F22">
      <w:pPr>
        <w:pStyle w:val="indexentry0"/>
      </w:pPr>
      <w:r>
        <w:t>Description (</w:t>
      </w:r>
      <w:hyperlink w:anchor="section_2006e79df6f5445db5d2a63353aced37">
        <w:r>
          <w:rPr>
            <w:rStyle w:val="Hyperlink"/>
          </w:rPr>
          <w:t>section 2.1.30</w:t>
        </w:r>
      </w:hyperlink>
      <w:r>
        <w:t xml:space="preserve"> </w:t>
      </w:r>
      <w:r>
        <w:fldChar w:fldCharType="begin"/>
      </w:r>
      <w:r>
        <w:instrText>PAGEREF section_2006e79df6f5445db5d2a63353aced37</w:instrText>
      </w:r>
      <w:r>
        <w:fldChar w:fldCharType="separate"/>
      </w:r>
      <w:r>
        <w:rPr>
          <w:noProof/>
        </w:rPr>
        <w:t>35</w:t>
      </w:r>
      <w:r>
        <w:fldChar w:fldCharType="end"/>
      </w:r>
      <w:r>
        <w:t xml:space="preserve">, </w:t>
      </w:r>
      <w:hyperlink w:anchor="section_d3a18bffbb50458fbe9b646fb36599f5">
        <w:r>
          <w:rPr>
            <w:rStyle w:val="Hyperlink"/>
          </w:rPr>
          <w:t>section 2.1.157</w:t>
        </w:r>
      </w:hyperlink>
      <w:r>
        <w:t xml:space="preserve"> </w:t>
      </w:r>
      <w:r>
        <w:fldChar w:fldCharType="begin"/>
      </w:r>
      <w:r>
        <w:instrText>PAGEREF section_d3a18bffbb50458fbe9b646fb36599f5</w:instrText>
      </w:r>
      <w:r>
        <w:fldChar w:fldCharType="separate"/>
      </w:r>
      <w:r>
        <w:rPr>
          <w:noProof/>
        </w:rPr>
        <w:t>123</w:t>
      </w:r>
      <w:r>
        <w:fldChar w:fldCharType="end"/>
      </w:r>
      <w:r>
        <w:t>)</w:t>
      </w:r>
    </w:p>
    <w:p w:rsidR="00D63733" w:rsidRDefault="00650F22">
      <w:pPr>
        <w:pStyle w:val="indexentry0"/>
      </w:pPr>
      <w:hyperlink w:anchor="section_f00a022ea51c4f22905fadca2b0a03d1">
        <w:r>
          <w:rPr>
            <w:rStyle w:val="Hyperlink"/>
          </w:rPr>
          <w:t>Detail Fields</w:t>
        </w:r>
      </w:hyperlink>
      <w:r>
        <w:t xml:space="preserve"> </w:t>
      </w:r>
      <w:r>
        <w:fldChar w:fldCharType="begin"/>
      </w:r>
      <w:r>
        <w:instrText>PAGEREF section_f00a022ea51c4f22905fadca2b0a03d1</w:instrText>
      </w:r>
      <w:r>
        <w:fldChar w:fldCharType="separate"/>
      </w:r>
      <w:r>
        <w:rPr>
          <w:noProof/>
        </w:rPr>
        <w:t>272</w:t>
      </w:r>
      <w:r>
        <w:fldChar w:fldCharType="end"/>
      </w:r>
    </w:p>
    <w:p w:rsidR="00D63733" w:rsidRDefault="00650F22">
      <w:pPr>
        <w:pStyle w:val="indexentry0"/>
      </w:pPr>
      <w:hyperlink w:anchor="section_ae5c0993435642b5868a9be0d3872263">
        <w:r>
          <w:rPr>
            <w:rStyle w:val="Hyperlink"/>
          </w:rPr>
          <w:t>Detective</w:t>
        </w:r>
      </w:hyperlink>
      <w:r>
        <w:t xml:space="preserve"> </w:t>
      </w:r>
      <w:r>
        <w:fldChar w:fldCharType="begin"/>
      </w:r>
      <w:r>
        <w:instrText>PAGEREF section_ae5c0993435642b5868a9be0d3872263</w:instrText>
      </w:r>
      <w:r>
        <w:fldChar w:fldCharType="separate"/>
      </w:r>
      <w:r>
        <w:rPr>
          <w:noProof/>
        </w:rPr>
        <w:t>154</w:t>
      </w:r>
      <w:r>
        <w:fldChar w:fldCharType="end"/>
      </w:r>
    </w:p>
    <w:p w:rsidR="00D63733" w:rsidRDefault="00650F22">
      <w:pPr>
        <w:pStyle w:val="indexentry0"/>
      </w:pPr>
      <w:hyperlink w:anchor="section_4ad612bb47694e5e96713a4580268a3e">
        <w:r>
          <w:rPr>
            <w:rStyle w:val="Hyperlink"/>
          </w:rPr>
          <w:t>Detective Operation</w:t>
        </w:r>
      </w:hyperlink>
      <w:r>
        <w:t xml:space="preserve"> </w:t>
      </w:r>
      <w:r>
        <w:fldChar w:fldCharType="begin"/>
      </w:r>
      <w:r>
        <w:instrText>PAGEREF section_4ad612bb47694e5e96713a4580268a3e</w:instrText>
      </w:r>
      <w:r>
        <w:fldChar w:fldCharType="separate"/>
      </w:r>
      <w:r>
        <w:rPr>
          <w:noProof/>
        </w:rPr>
        <w:t>155</w:t>
      </w:r>
      <w:r>
        <w:fldChar w:fldCharType="end"/>
      </w:r>
    </w:p>
    <w:p w:rsidR="00D63733" w:rsidRDefault="00650F22">
      <w:pPr>
        <w:pStyle w:val="indexentry0"/>
      </w:pPr>
      <w:hyperlink w:anchor="section_7b111a3827ce4a96a105649948ced23c">
        <w:r>
          <w:rPr>
            <w:rStyle w:val="Hyperlink"/>
          </w:rPr>
          <w:t>Diagonal Lines</w:t>
        </w:r>
      </w:hyperlink>
      <w:r>
        <w:t xml:space="preserve"> </w:t>
      </w:r>
      <w:r>
        <w:fldChar w:fldCharType="begin"/>
      </w:r>
      <w:r>
        <w:instrText>PAGEREF section_7b111a3827ce4a96a105649948ced23c</w:instrText>
      </w:r>
      <w:r>
        <w:fldChar w:fldCharType="separate"/>
      </w:r>
      <w:r>
        <w:rPr>
          <w:noProof/>
        </w:rPr>
        <w:t>781</w:t>
      </w:r>
      <w:r>
        <w:fldChar w:fldCharType="end"/>
      </w:r>
    </w:p>
    <w:p w:rsidR="00D63733" w:rsidRDefault="00650F22">
      <w:pPr>
        <w:pStyle w:val="indexentry0"/>
      </w:pPr>
      <w:hyperlink w:anchor="section_2cb8a23ccb8147078dcc7ef14f4de180">
        <w:r>
          <w:rPr>
            <w:rStyle w:val="Hyperlink"/>
          </w:rPr>
          <w:t>Dim</w:t>
        </w:r>
      </w:hyperlink>
      <w:r>
        <w:t xml:space="preserve"> </w:t>
      </w:r>
      <w:r>
        <w:fldChar w:fldCharType="begin"/>
      </w:r>
      <w:r>
        <w:instrText>PAGEREF section_2cb8a23ccb8147078dcc7ef14f4de180</w:instrText>
      </w:r>
      <w:r>
        <w:fldChar w:fldCharType="separate"/>
      </w:r>
      <w:r>
        <w:rPr>
          <w:noProof/>
        </w:rPr>
        <w:t>257</w:t>
      </w:r>
      <w:r>
        <w:fldChar w:fldCharType="end"/>
      </w:r>
    </w:p>
    <w:p w:rsidR="00D63733" w:rsidRDefault="00650F22">
      <w:pPr>
        <w:pStyle w:val="indexentry0"/>
      </w:pPr>
      <w:hyperlink w:anchor="section_1474472c03c84c9e8486a7bb810e463e">
        <w:r>
          <w:rPr>
            <w:rStyle w:val="Hyperlink"/>
          </w:rPr>
          <w:t>Direction</w:t>
        </w:r>
      </w:hyperlink>
      <w:r>
        <w:t xml:space="preserve"> </w:t>
      </w:r>
      <w:r>
        <w:fldChar w:fldCharType="begin"/>
      </w:r>
      <w:r>
        <w:instrText>PAGEREF section_1474472c03c84c9e8486a7bb810e463e</w:instrText>
      </w:r>
      <w:r>
        <w:fldChar w:fldCharType="separate"/>
      </w:r>
      <w:r>
        <w:rPr>
          <w:noProof/>
        </w:rPr>
        <w:t>777</w:t>
      </w:r>
      <w:r>
        <w:fldChar w:fldCharType="end"/>
      </w:r>
    </w:p>
    <w:p w:rsidR="00D63733" w:rsidRDefault="00650F22">
      <w:pPr>
        <w:pStyle w:val="indexentry0"/>
      </w:pPr>
      <w:hyperlink w:anchor="section_cb234a8f31974b6b8cf88e5fec4a043e">
        <w:r>
          <w:rPr>
            <w:rStyle w:val="Hyperlink"/>
          </w:rPr>
          <w:t>Disabled</w:t>
        </w:r>
      </w:hyperlink>
      <w:r>
        <w:t xml:space="preserve"> </w:t>
      </w:r>
      <w:r>
        <w:fldChar w:fldCharType="begin"/>
      </w:r>
      <w:r>
        <w:instrText>PAGEREF section_cb234a8f31974b6b8cf88e5fec4a043e</w:instrText>
      </w:r>
      <w:r>
        <w:fldChar w:fldCharType="separate"/>
      </w:r>
      <w:r>
        <w:rPr>
          <w:noProof/>
        </w:rPr>
        <w:t>279</w:t>
      </w:r>
      <w:r>
        <w:fldChar w:fldCharType="end"/>
      </w:r>
    </w:p>
    <w:p w:rsidR="00D63733" w:rsidRDefault="00650F22">
      <w:pPr>
        <w:pStyle w:val="indexentry0"/>
      </w:pPr>
      <w:r>
        <w:t>Display (</w:t>
      </w:r>
      <w:hyperlink w:anchor="section_24f91b175c5847fdabc29df83f293599">
        <w:r>
          <w:rPr>
            <w:rStyle w:val="Hyperlink"/>
          </w:rPr>
          <w:t>section 2.1.158</w:t>
        </w:r>
      </w:hyperlink>
      <w:r>
        <w:t xml:space="preserve"> </w:t>
      </w:r>
      <w:r>
        <w:fldChar w:fldCharType="begin"/>
      </w:r>
      <w:r>
        <w:instrText>PAGEREF section_24f91b175c5847fdabc29df83f293599</w:instrText>
      </w:r>
      <w:r>
        <w:fldChar w:fldCharType="separate"/>
      </w:r>
      <w:r>
        <w:rPr>
          <w:noProof/>
        </w:rPr>
        <w:t>124</w:t>
      </w:r>
      <w:r>
        <w:fldChar w:fldCharType="end"/>
      </w:r>
      <w:r>
        <w:t xml:space="preserve">, </w:t>
      </w:r>
      <w:hyperlink w:anchor="section_e21dd9ca435e4f79a8f55118e867124a">
        <w:r>
          <w:rPr>
            <w:rStyle w:val="Hyperlink"/>
          </w:rPr>
          <w:t>section 2.1.742</w:t>
        </w:r>
      </w:hyperlink>
      <w:r>
        <w:t xml:space="preserve"> </w:t>
      </w:r>
      <w:r>
        <w:fldChar w:fldCharType="begin"/>
      </w:r>
      <w:r>
        <w:instrText>PAGEREF section_e21dd9ca435e4f79a8f55118e8671</w:instrText>
      </w:r>
      <w:r>
        <w:instrText>24a</w:instrText>
      </w:r>
      <w:r>
        <w:fldChar w:fldCharType="separate"/>
      </w:r>
      <w:r>
        <w:rPr>
          <w:noProof/>
        </w:rPr>
        <w:t>772</w:t>
      </w:r>
      <w:r>
        <w:fldChar w:fldCharType="end"/>
      </w:r>
      <w:r>
        <w:t>)</w:t>
      </w:r>
    </w:p>
    <w:p w:rsidR="00D63733" w:rsidRDefault="00650F22">
      <w:pPr>
        <w:pStyle w:val="indexentry0"/>
      </w:pPr>
      <w:hyperlink w:anchor="section_a45a276bec9942f1abf59e300b2fc43f">
        <w:r>
          <w:rPr>
            <w:rStyle w:val="Hyperlink"/>
          </w:rPr>
          <w:t>Display Border</w:t>
        </w:r>
      </w:hyperlink>
      <w:r>
        <w:t xml:space="preserve"> </w:t>
      </w:r>
      <w:r>
        <w:fldChar w:fldCharType="begin"/>
      </w:r>
      <w:r>
        <w:instrText>PAGEREF section_a45a276bec9942f1abf59e300b2fc43f</w:instrText>
      </w:r>
      <w:r>
        <w:fldChar w:fldCharType="separate"/>
      </w:r>
      <w:r>
        <w:rPr>
          <w:noProof/>
        </w:rPr>
        <w:t>905</w:t>
      </w:r>
      <w:r>
        <w:fldChar w:fldCharType="end"/>
      </w:r>
    </w:p>
    <w:p w:rsidR="00D63733" w:rsidRDefault="00650F22">
      <w:pPr>
        <w:pStyle w:val="indexentry0"/>
      </w:pPr>
      <w:hyperlink w:anchor="section_19d4f0a88362466f951ae42c33ea61b2">
        <w:r>
          <w:rPr>
            <w:rStyle w:val="Hyperlink"/>
          </w:rPr>
          <w:t>Display Current Database and Table</w:t>
        </w:r>
      </w:hyperlink>
      <w:r>
        <w:t xml:space="preserve"> </w:t>
      </w:r>
      <w:r>
        <w:fldChar w:fldCharType="begin"/>
      </w:r>
      <w:r>
        <w:instrText>PAGEREF section_19d4</w:instrText>
      </w:r>
      <w:r>
        <w:instrText>f0a88362466f951ae42c33ea61b2</w:instrText>
      </w:r>
      <w:r>
        <w:fldChar w:fldCharType="separate"/>
      </w:r>
      <w:r>
        <w:rPr>
          <w:noProof/>
        </w:rPr>
        <w:t>116</w:t>
      </w:r>
      <w:r>
        <w:fldChar w:fldCharType="end"/>
      </w:r>
    </w:p>
    <w:p w:rsidR="00D63733" w:rsidRDefault="00650F22">
      <w:pPr>
        <w:pStyle w:val="indexentry0"/>
      </w:pPr>
      <w:hyperlink w:anchor="section_b053b04b7e594f3889a9e84808211e02">
        <w:r>
          <w:rPr>
            <w:rStyle w:val="Hyperlink"/>
          </w:rPr>
          <w:t>Display Date And Time</w:t>
        </w:r>
      </w:hyperlink>
      <w:r>
        <w:t xml:space="preserve"> </w:t>
      </w:r>
      <w:r>
        <w:fldChar w:fldCharType="begin"/>
      </w:r>
      <w:r>
        <w:instrText>PAGEREF section_b053b04b7e594f3889a9e84808211e02</w:instrText>
      </w:r>
      <w:r>
        <w:fldChar w:fldCharType="separate"/>
      </w:r>
      <w:r>
        <w:rPr>
          <w:noProof/>
        </w:rPr>
        <w:t>918</w:t>
      </w:r>
      <w:r>
        <w:fldChar w:fldCharType="end"/>
      </w:r>
    </w:p>
    <w:p w:rsidR="00D63733" w:rsidRDefault="00650F22">
      <w:pPr>
        <w:pStyle w:val="indexentry0"/>
      </w:pPr>
      <w:hyperlink w:anchor="section_1d67c9fa050a42968c47c3dddd1c64d7">
        <w:r>
          <w:rPr>
            <w:rStyle w:val="Hyperlink"/>
          </w:rPr>
          <w:t>Display Footer</w:t>
        </w:r>
      </w:hyperlink>
      <w:r>
        <w:t xml:space="preserve"> </w:t>
      </w:r>
      <w:r>
        <w:fldChar w:fldCharType="begin"/>
      </w:r>
      <w:r>
        <w:instrText>PAGEREF s</w:instrText>
      </w:r>
      <w:r>
        <w:instrText>ection_1d67c9fa050a42968c47c3dddd1c64d7</w:instrText>
      </w:r>
      <w:r>
        <w:fldChar w:fldCharType="separate"/>
      </w:r>
      <w:r>
        <w:rPr>
          <w:noProof/>
        </w:rPr>
        <w:t>918</w:t>
      </w:r>
      <w:r>
        <w:fldChar w:fldCharType="end"/>
      </w:r>
    </w:p>
    <w:p w:rsidR="00D63733" w:rsidRDefault="00650F22">
      <w:pPr>
        <w:pStyle w:val="indexentry0"/>
      </w:pPr>
      <w:hyperlink w:anchor="section_47a88a65d90e493e867b53a67c716812">
        <w:r>
          <w:rPr>
            <w:rStyle w:val="Hyperlink"/>
          </w:rPr>
          <w:t>Display Header</w:t>
        </w:r>
      </w:hyperlink>
      <w:r>
        <w:t xml:space="preserve"> </w:t>
      </w:r>
      <w:r>
        <w:fldChar w:fldCharType="begin"/>
      </w:r>
      <w:r>
        <w:instrText>PAGEREF section_47a88a65d90e493e867b53a67c716812</w:instrText>
      </w:r>
      <w:r>
        <w:fldChar w:fldCharType="separate"/>
      </w:r>
      <w:r>
        <w:rPr>
          <w:noProof/>
        </w:rPr>
        <w:t>918</w:t>
      </w:r>
      <w:r>
        <w:fldChar w:fldCharType="end"/>
      </w:r>
    </w:p>
    <w:p w:rsidR="00D63733" w:rsidRDefault="00650F22">
      <w:pPr>
        <w:pStyle w:val="indexentry0"/>
      </w:pPr>
      <w:hyperlink w:anchor="section_50828d7c53634801b8224c4d0e8e7ef4">
        <w:r>
          <w:rPr>
            <w:rStyle w:val="Hyperlink"/>
          </w:rPr>
          <w:t>Display Page Number</w:t>
        </w:r>
      </w:hyperlink>
      <w:r>
        <w:t xml:space="preserve"> </w:t>
      </w:r>
      <w:r>
        <w:fldChar w:fldCharType="begin"/>
      </w:r>
      <w:r>
        <w:instrText>PAGEREF section_50828d7c53634801b8224c4d0e8e7ef4</w:instrText>
      </w:r>
      <w:r>
        <w:fldChar w:fldCharType="separate"/>
      </w:r>
      <w:r>
        <w:rPr>
          <w:noProof/>
        </w:rPr>
        <w:t>918</w:t>
      </w:r>
      <w:r>
        <w:fldChar w:fldCharType="end"/>
      </w:r>
    </w:p>
    <w:p w:rsidR="00D63733" w:rsidRDefault="00650F22">
      <w:pPr>
        <w:pStyle w:val="indexentry0"/>
      </w:pPr>
      <w:hyperlink w:anchor="section_4a4f075a39594ad9a08e964f45f1f975">
        <w:r>
          <w:rPr>
            <w:rStyle w:val="Hyperlink"/>
          </w:rPr>
          <w:t>Display Scrollbar</w:t>
        </w:r>
      </w:hyperlink>
      <w:r>
        <w:t xml:space="preserve"> </w:t>
      </w:r>
      <w:r>
        <w:fldChar w:fldCharType="begin"/>
      </w:r>
      <w:r>
        <w:instrText>PAGEREF section_4a4f075a39594ad9a08e964f45f1f975</w:instrText>
      </w:r>
      <w:r>
        <w:fldChar w:fldCharType="separate"/>
      </w:r>
      <w:r>
        <w:rPr>
          <w:noProof/>
        </w:rPr>
        <w:t>905</w:t>
      </w:r>
      <w:r>
        <w:fldChar w:fldCharType="end"/>
      </w:r>
    </w:p>
    <w:p w:rsidR="00D63733" w:rsidRDefault="00650F22">
      <w:pPr>
        <w:pStyle w:val="indexentry0"/>
      </w:pPr>
      <w:hyperlink w:anchor="section_93159bd991314b20a831cbb005ff1c63">
        <w:r>
          <w:rPr>
            <w:rStyle w:val="Hyperlink"/>
          </w:rPr>
          <w:t>Displaying Database Content</w:t>
        </w:r>
      </w:hyperlink>
      <w:r>
        <w:t xml:space="preserve"> </w:t>
      </w:r>
      <w:r>
        <w:fldChar w:fldCharType="begin"/>
      </w:r>
      <w:r>
        <w:instrText>PAGEREF section_93159bd991314b20a831cbb005ff1c63</w:instrText>
      </w:r>
      <w:r>
        <w:fldChar w:fldCharType="separate"/>
      </w:r>
      <w:r>
        <w:rPr>
          <w:noProof/>
        </w:rPr>
        <w:t>116</w:t>
      </w:r>
      <w:r>
        <w:fldChar w:fldCharType="end"/>
      </w:r>
    </w:p>
    <w:p w:rsidR="00D63733" w:rsidRDefault="00650F22">
      <w:pPr>
        <w:pStyle w:val="indexentry0"/>
      </w:pPr>
      <w:hyperlink w:anchor="section_ac2952f5c2b64f29bf06dbca65f06a21">
        <w:r>
          <w:rPr>
            <w:rStyle w:val="Hyperlink"/>
          </w:rPr>
          <w:t>Displaying Simple Variables</w:t>
        </w:r>
      </w:hyperlink>
      <w:r>
        <w:t xml:space="preserve"> </w:t>
      </w:r>
      <w:r>
        <w:fldChar w:fldCharType="begin"/>
      </w:r>
      <w:r>
        <w:instrText>PAGEREF section_ac2952f5c2b64f29bf06dbca65f06a21</w:instrText>
      </w:r>
      <w:r>
        <w:fldChar w:fldCharType="separate"/>
      </w:r>
      <w:r>
        <w:rPr>
          <w:noProof/>
        </w:rPr>
        <w:t>102</w:t>
      </w:r>
      <w:r>
        <w:fldChar w:fldCharType="end"/>
      </w:r>
    </w:p>
    <w:p w:rsidR="00D63733" w:rsidRDefault="00650F22">
      <w:pPr>
        <w:pStyle w:val="indexentry0"/>
      </w:pPr>
      <w:hyperlink w:anchor="section_7fad648e28864b43a2410b8cf5acc78e">
        <w:r>
          <w:rPr>
            <w:rStyle w:val="Hyperlink"/>
          </w:rPr>
          <w:t>Displaying the Row Number</w:t>
        </w:r>
      </w:hyperlink>
      <w:r>
        <w:t xml:space="preserve"> </w:t>
      </w:r>
      <w:r>
        <w:fldChar w:fldCharType="begin"/>
      </w:r>
      <w:r>
        <w:instrText>PAGEREF section_7fad648e28864b43a2410b8cf5acc78e</w:instrText>
      </w:r>
      <w:r>
        <w:fldChar w:fldCharType="separate"/>
      </w:r>
      <w:r>
        <w:rPr>
          <w:noProof/>
        </w:rPr>
        <w:t>116</w:t>
      </w:r>
      <w:r>
        <w:fldChar w:fldCharType="end"/>
      </w:r>
    </w:p>
    <w:p w:rsidR="00D63733" w:rsidRDefault="00650F22">
      <w:pPr>
        <w:pStyle w:val="indexentry0"/>
      </w:pPr>
      <w:hyperlink w:anchor="section_2125086c82134ce190bb2574a6c1d8ef">
        <w:r>
          <w:rPr>
            <w:rStyle w:val="Hyperlink"/>
          </w:rPr>
          <w:t>Displaying User Variables</w:t>
        </w:r>
      </w:hyperlink>
      <w:r>
        <w:t xml:space="preserve"> </w:t>
      </w:r>
      <w:r>
        <w:fldChar w:fldCharType="begin"/>
      </w:r>
      <w:r>
        <w:instrText>PAGEREF section_2125086c82</w:instrText>
      </w:r>
      <w:r>
        <w:instrText>134ce190bb2574a6c1d8ef</w:instrText>
      </w:r>
      <w:r>
        <w:fldChar w:fldCharType="separate"/>
      </w:r>
      <w:r>
        <w:rPr>
          <w:noProof/>
        </w:rPr>
        <w:t>103</w:t>
      </w:r>
      <w:r>
        <w:fldChar w:fldCharType="end"/>
      </w:r>
    </w:p>
    <w:p w:rsidR="00D63733" w:rsidRDefault="00650F22">
      <w:pPr>
        <w:pStyle w:val="indexentry0"/>
      </w:pPr>
      <w:hyperlink w:anchor="section_784073a63bbb4b28ab73f4bdf0a7b2ca">
        <w:r>
          <w:rPr>
            <w:rStyle w:val="Hyperlink"/>
          </w:rPr>
          <w:t>Document Creation Date</w:t>
        </w:r>
      </w:hyperlink>
      <w:r>
        <w:t xml:space="preserve"> </w:t>
      </w:r>
      <w:r>
        <w:fldChar w:fldCharType="begin"/>
      </w:r>
      <w:r>
        <w:instrText>PAGEREF section_784073a63bbb4b28ab73f4bdf0a7b2ca</w:instrText>
      </w:r>
      <w:r>
        <w:fldChar w:fldCharType="separate"/>
      </w:r>
      <w:r>
        <w:rPr>
          <w:noProof/>
        </w:rPr>
        <w:t>104</w:t>
      </w:r>
      <w:r>
        <w:fldChar w:fldCharType="end"/>
      </w:r>
    </w:p>
    <w:p w:rsidR="00D63733" w:rsidRDefault="00650F22">
      <w:pPr>
        <w:pStyle w:val="indexentry0"/>
      </w:pPr>
      <w:hyperlink w:anchor="section_faa02b5c4a2641198530363a4fda8829">
        <w:r>
          <w:rPr>
            <w:rStyle w:val="Hyperlink"/>
          </w:rPr>
          <w:t>Document Creation Time</w:t>
        </w:r>
      </w:hyperlink>
      <w:r>
        <w:t xml:space="preserve"> </w:t>
      </w:r>
      <w:r>
        <w:fldChar w:fldCharType="begin"/>
      </w:r>
      <w:r>
        <w:instrText>PAGERE</w:instrText>
      </w:r>
      <w:r>
        <w:instrText>F section_faa02b5c4a2641198530363a4fda8829</w:instrText>
      </w:r>
      <w:r>
        <w:fldChar w:fldCharType="separate"/>
      </w:r>
      <w:r>
        <w:rPr>
          <w:noProof/>
        </w:rPr>
        <w:t>105</w:t>
      </w:r>
      <w:r>
        <w:fldChar w:fldCharType="end"/>
      </w:r>
    </w:p>
    <w:p w:rsidR="00D63733" w:rsidRDefault="00650F22">
      <w:pPr>
        <w:pStyle w:val="indexentry0"/>
      </w:pPr>
      <w:hyperlink w:anchor="section_aa6f6390efbe4372970bdf504a94e68c">
        <w:r>
          <w:rPr>
            <w:rStyle w:val="Hyperlink"/>
          </w:rPr>
          <w:t>Document Dependent SMIL Animation Attribute Values</w:t>
        </w:r>
      </w:hyperlink>
      <w:r>
        <w:t xml:space="preserve"> </w:t>
      </w:r>
      <w:r>
        <w:fldChar w:fldCharType="begin"/>
      </w:r>
      <w:r>
        <w:instrText>PAGEREF section_aa6f6390efbe4372970bdf504a94e68c</w:instrText>
      </w:r>
      <w:r>
        <w:fldChar w:fldCharType="separate"/>
      </w:r>
      <w:r>
        <w:rPr>
          <w:noProof/>
        </w:rPr>
        <w:t>257</w:t>
      </w:r>
      <w:r>
        <w:fldChar w:fldCharType="end"/>
      </w:r>
    </w:p>
    <w:p w:rsidR="00D63733" w:rsidRDefault="00650F22">
      <w:pPr>
        <w:pStyle w:val="indexentry0"/>
      </w:pPr>
      <w:hyperlink w:anchor="section_470dfd27d14e4f3b95f27ff59a6c8a87">
        <w:r>
          <w:rPr>
            <w:rStyle w:val="Hyperlink"/>
          </w:rPr>
          <w:t>Document Description</w:t>
        </w:r>
      </w:hyperlink>
      <w:r>
        <w:t xml:space="preserve"> </w:t>
      </w:r>
      <w:r>
        <w:fldChar w:fldCharType="begin"/>
      </w:r>
      <w:r>
        <w:instrText>PAGEREF section_470dfd27d14e4f3b95f27ff59a6c8a87</w:instrText>
      </w:r>
      <w:r>
        <w:fldChar w:fldCharType="separate"/>
      </w:r>
      <w:r>
        <w:rPr>
          <w:noProof/>
        </w:rPr>
        <w:t>105</w:t>
      </w:r>
      <w:r>
        <w:fldChar w:fldCharType="end"/>
      </w:r>
    </w:p>
    <w:p w:rsidR="00D63733" w:rsidRDefault="00650F22">
      <w:pPr>
        <w:pStyle w:val="indexentry0"/>
      </w:pPr>
      <w:hyperlink w:anchor="section_624bd03305a245e59c9e640638cc537c">
        <w:r>
          <w:rPr>
            <w:rStyle w:val="Hyperlink"/>
          </w:rPr>
          <w:t>Document Edit Duration</w:t>
        </w:r>
      </w:hyperlink>
      <w:r>
        <w:t xml:space="preserve"> </w:t>
      </w:r>
      <w:r>
        <w:fldChar w:fldCharType="begin"/>
      </w:r>
      <w:r>
        <w:instrText>PAGEREF section_624bd03305a245e59c9e640638cc537c</w:instrText>
      </w:r>
      <w:r>
        <w:fldChar w:fldCharType="separate"/>
      </w:r>
      <w:r>
        <w:rPr>
          <w:noProof/>
        </w:rPr>
        <w:t>107</w:t>
      </w:r>
      <w:r>
        <w:fldChar w:fldCharType="end"/>
      </w:r>
    </w:p>
    <w:p w:rsidR="00D63733" w:rsidRDefault="00650F22">
      <w:pPr>
        <w:pStyle w:val="indexentry0"/>
      </w:pPr>
      <w:hyperlink w:anchor="section_3fa85c4caab3433ebbbe1ea251b4623e">
        <w:r>
          <w:rPr>
            <w:rStyle w:val="Hyperlink"/>
          </w:rPr>
          <w:t>Document Fields</w:t>
        </w:r>
      </w:hyperlink>
      <w:r>
        <w:t xml:space="preserve"> </w:t>
      </w:r>
      <w:r>
        <w:fldChar w:fldCharType="begin"/>
      </w:r>
      <w:r>
        <w:instrText>PAGEREF section_3fa85c4caab3433ebbbe1ea251b4623e</w:instrText>
      </w:r>
      <w:r>
        <w:fldChar w:fldCharType="separate"/>
      </w:r>
      <w:r>
        <w:rPr>
          <w:noProof/>
        </w:rPr>
        <w:t>92</w:t>
      </w:r>
      <w:r>
        <w:fldChar w:fldCharType="end"/>
      </w:r>
    </w:p>
    <w:p w:rsidR="00D63733" w:rsidRDefault="00650F22">
      <w:pPr>
        <w:pStyle w:val="indexentry0"/>
      </w:pPr>
      <w:hyperlink w:anchor="section_63b86575d8b04a86ab97df6e5eb5f441">
        <w:r>
          <w:rPr>
            <w:rStyle w:val="Hyperlink"/>
          </w:rPr>
          <w:t>Document Keywords</w:t>
        </w:r>
      </w:hyperlink>
      <w:r>
        <w:t xml:space="preserve"> </w:t>
      </w:r>
      <w:r>
        <w:fldChar w:fldCharType="begin"/>
      </w:r>
      <w:r>
        <w:instrText>PAGEREF section_63b86575d8b04a86ab97df6e5eb5f441</w:instrText>
      </w:r>
      <w:r>
        <w:fldChar w:fldCharType="separate"/>
      </w:r>
      <w:r>
        <w:rPr>
          <w:noProof/>
        </w:rPr>
        <w:t>107</w:t>
      </w:r>
      <w:r>
        <w:fldChar w:fldCharType="end"/>
      </w:r>
    </w:p>
    <w:p w:rsidR="00D63733" w:rsidRDefault="00650F22">
      <w:pPr>
        <w:pStyle w:val="indexentry0"/>
      </w:pPr>
      <w:hyperlink w:anchor="section_e48def4f5fc6450e9133c22dbca96adf">
        <w:r>
          <w:rPr>
            <w:rStyle w:val="Hyperlink"/>
          </w:rPr>
          <w:t>Document Metadata</w:t>
        </w:r>
      </w:hyperlink>
      <w:r>
        <w:t xml:space="preserve"> </w:t>
      </w:r>
      <w:r>
        <w:fldChar w:fldCharType="begin"/>
      </w:r>
      <w:r>
        <w:instrText>PAGEREF section_e48def4f5fc6450e9133c22dbca96adf</w:instrText>
      </w:r>
      <w:r>
        <w:fldChar w:fldCharType="separate"/>
      </w:r>
      <w:r>
        <w:rPr>
          <w:noProof/>
        </w:rPr>
        <w:t>27</w:t>
      </w:r>
      <w:r>
        <w:fldChar w:fldCharType="end"/>
      </w:r>
    </w:p>
    <w:p w:rsidR="00D63733" w:rsidRDefault="00650F22">
      <w:pPr>
        <w:pStyle w:val="indexentry0"/>
      </w:pPr>
      <w:hyperlink w:anchor="section_84dd24a492004e99bb7fc38d3e79fb51">
        <w:r>
          <w:rPr>
            <w:rStyle w:val="Hyperlink"/>
          </w:rPr>
          <w:t>Document Modification Date</w:t>
        </w:r>
      </w:hyperlink>
      <w:r>
        <w:t xml:space="preserve"> </w:t>
      </w:r>
      <w:r>
        <w:fldChar w:fldCharType="begin"/>
      </w:r>
      <w:r>
        <w:instrText>PAGEREF section_84dd24a492004e99b</w:instrText>
      </w:r>
      <w:r>
        <w:instrText>b7fc38d3e79fb51</w:instrText>
      </w:r>
      <w:r>
        <w:fldChar w:fldCharType="separate"/>
      </w:r>
      <w:r>
        <w:rPr>
          <w:noProof/>
        </w:rPr>
        <w:t>108</w:t>
      </w:r>
      <w:r>
        <w:fldChar w:fldCharType="end"/>
      </w:r>
    </w:p>
    <w:p w:rsidR="00D63733" w:rsidRDefault="00650F22">
      <w:pPr>
        <w:pStyle w:val="indexentry0"/>
      </w:pPr>
      <w:hyperlink w:anchor="section_d57402cb70c040f19bc645df95ceec91">
        <w:r>
          <w:rPr>
            <w:rStyle w:val="Hyperlink"/>
          </w:rPr>
          <w:t>Document Modification Time</w:t>
        </w:r>
      </w:hyperlink>
      <w:r>
        <w:t xml:space="preserve"> </w:t>
      </w:r>
      <w:r>
        <w:fldChar w:fldCharType="begin"/>
      </w:r>
      <w:r>
        <w:instrText>PAGEREF section_d57402cb70c040f19bc645df95ceec91</w:instrText>
      </w:r>
      <w:r>
        <w:fldChar w:fldCharType="separate"/>
      </w:r>
      <w:r>
        <w:rPr>
          <w:noProof/>
        </w:rPr>
        <w:t>108</w:t>
      </w:r>
      <w:r>
        <w:fldChar w:fldCharType="end"/>
      </w:r>
    </w:p>
    <w:p w:rsidR="00D63733" w:rsidRDefault="00650F22">
      <w:pPr>
        <w:pStyle w:val="indexentry0"/>
      </w:pPr>
      <w:hyperlink w:anchor="section_85f0cbc433534efcbddafe5d03eb7f77">
        <w:r>
          <w:rPr>
            <w:rStyle w:val="Hyperlink"/>
          </w:rPr>
          <w:t>Document Modified By</w:t>
        </w:r>
      </w:hyperlink>
      <w:r>
        <w:t xml:space="preserve"> </w:t>
      </w:r>
      <w:r>
        <w:fldChar w:fldCharType="begin"/>
      </w:r>
      <w:r>
        <w:instrText>PAGEREF sec</w:instrText>
      </w:r>
      <w:r>
        <w:instrText>tion_85f0cbc433534efcbddafe5d03eb7f77</w:instrText>
      </w:r>
      <w:r>
        <w:fldChar w:fldCharType="separate"/>
      </w:r>
      <w:r>
        <w:rPr>
          <w:noProof/>
        </w:rPr>
        <w:t>108</w:t>
      </w:r>
      <w:r>
        <w:fldChar w:fldCharType="end"/>
      </w:r>
    </w:p>
    <w:p w:rsidR="00D63733" w:rsidRDefault="00650F22">
      <w:pPr>
        <w:pStyle w:val="indexentry0"/>
      </w:pPr>
      <w:hyperlink w:anchor="section_6bc11c2e9dc24db69913649f76787e38">
        <w:r>
          <w:rPr>
            <w:rStyle w:val="Hyperlink"/>
          </w:rPr>
          <w:t>Document Protection</w:t>
        </w:r>
      </w:hyperlink>
      <w:r>
        <w:t xml:space="preserve"> </w:t>
      </w:r>
      <w:r>
        <w:fldChar w:fldCharType="begin"/>
      </w:r>
      <w:r>
        <w:instrText>PAGEREF section_6bc11c2e9dc24db69913649f76787e38</w:instrText>
      </w:r>
      <w:r>
        <w:fldChar w:fldCharType="separate"/>
      </w:r>
      <w:r>
        <w:rPr>
          <w:noProof/>
        </w:rPr>
        <w:t>155</w:t>
      </w:r>
      <w:r>
        <w:fldChar w:fldCharType="end"/>
      </w:r>
    </w:p>
    <w:p w:rsidR="00D63733" w:rsidRDefault="00650F22">
      <w:pPr>
        <w:pStyle w:val="indexentry0"/>
      </w:pPr>
      <w:hyperlink w:anchor="section_5677775a25f2440a9fbea0824de863d3">
        <w:r>
          <w:rPr>
            <w:rStyle w:val="Hyperlink"/>
          </w:rPr>
          <w:t>Document Revision N</w:t>
        </w:r>
        <w:r>
          <w:rPr>
            <w:rStyle w:val="Hyperlink"/>
          </w:rPr>
          <w:t>umber</w:t>
        </w:r>
      </w:hyperlink>
      <w:r>
        <w:t xml:space="preserve"> </w:t>
      </w:r>
      <w:r>
        <w:fldChar w:fldCharType="begin"/>
      </w:r>
      <w:r>
        <w:instrText>PAGEREF section_5677775a25f2440a9fbea0824de863d3</w:instrText>
      </w:r>
      <w:r>
        <w:fldChar w:fldCharType="separate"/>
      </w:r>
      <w:r>
        <w:rPr>
          <w:noProof/>
        </w:rPr>
        <w:t>107</w:t>
      </w:r>
      <w:r>
        <w:fldChar w:fldCharType="end"/>
      </w:r>
    </w:p>
    <w:p w:rsidR="00D63733" w:rsidRDefault="00650F22">
      <w:pPr>
        <w:pStyle w:val="indexentry0"/>
      </w:pPr>
      <w:hyperlink w:anchor="section_9be2ce09e63c44deb2c62ffab10cefdd">
        <w:r>
          <w:rPr>
            <w:rStyle w:val="Hyperlink"/>
          </w:rPr>
          <w:t>Document Root Attributes</w:t>
        </w:r>
      </w:hyperlink>
      <w:r>
        <w:t xml:space="preserve"> </w:t>
      </w:r>
      <w:r>
        <w:fldChar w:fldCharType="begin"/>
      </w:r>
      <w:r>
        <w:instrText>PAGEREF section_9be2ce09e63c44deb2c62ffab10cefdd</w:instrText>
      </w:r>
      <w:r>
        <w:fldChar w:fldCharType="separate"/>
      </w:r>
      <w:r>
        <w:rPr>
          <w:noProof/>
        </w:rPr>
        <w:t>25</w:t>
      </w:r>
      <w:r>
        <w:fldChar w:fldCharType="end"/>
      </w:r>
    </w:p>
    <w:p w:rsidR="00D63733" w:rsidRDefault="00650F22">
      <w:pPr>
        <w:pStyle w:val="indexentry0"/>
      </w:pPr>
      <w:hyperlink w:anchor="section_b7248f49b41446b2820ced8bb1fadaec">
        <w:r>
          <w:rPr>
            <w:rStyle w:val="Hyperlink"/>
          </w:rPr>
          <w:t>Document Root Element Content Models</w:t>
        </w:r>
      </w:hyperlink>
      <w:r>
        <w:t xml:space="preserve"> </w:t>
      </w:r>
      <w:r>
        <w:fldChar w:fldCharType="begin"/>
      </w:r>
      <w:r>
        <w:instrText>PAGEREF section_b7248f49b41446b2820ced8bb1fadaec</w:instrText>
      </w:r>
      <w:r>
        <w:fldChar w:fldCharType="separate"/>
      </w:r>
      <w:r>
        <w:rPr>
          <w:noProof/>
        </w:rPr>
        <w:t>24</w:t>
      </w:r>
      <w:r>
        <w:fldChar w:fldCharType="end"/>
      </w:r>
    </w:p>
    <w:p w:rsidR="00D63733" w:rsidRDefault="00650F22">
      <w:pPr>
        <w:pStyle w:val="indexentry0"/>
      </w:pPr>
      <w:hyperlink w:anchor="section_0a77798273f64683914305ad2920a1ad">
        <w:r>
          <w:rPr>
            <w:rStyle w:val="Hyperlink"/>
          </w:rPr>
          <w:t>Document Statistics</w:t>
        </w:r>
      </w:hyperlink>
      <w:r>
        <w:t xml:space="preserve"> </w:t>
      </w:r>
      <w:r>
        <w:fldChar w:fldCharType="begin"/>
      </w:r>
      <w:r>
        <w:instrText>PAGEREF section_0a77798273f64683914305ad2920a1ad</w:instrText>
      </w:r>
      <w:r>
        <w:fldChar w:fldCharType="separate"/>
      </w:r>
      <w:r>
        <w:rPr>
          <w:noProof/>
        </w:rPr>
        <w:t>38</w:t>
      </w:r>
      <w:r>
        <w:fldChar w:fldCharType="end"/>
      </w:r>
    </w:p>
    <w:p w:rsidR="00D63733" w:rsidRDefault="00650F22">
      <w:pPr>
        <w:pStyle w:val="indexentry0"/>
      </w:pPr>
      <w:hyperlink w:anchor="section_43bd5b382bf74eb6904539124496b7e6">
        <w:r>
          <w:rPr>
            <w:rStyle w:val="Hyperlink"/>
          </w:rPr>
          <w:t>Document Statistics Fields</w:t>
        </w:r>
      </w:hyperlink>
      <w:r>
        <w:t xml:space="preserve"> </w:t>
      </w:r>
      <w:r>
        <w:fldChar w:fldCharType="begin"/>
      </w:r>
      <w:r>
        <w:instrText>PAGEREF section_43bd5b382bf74eb6904539124496b7e6</w:instrText>
      </w:r>
      <w:r>
        <w:fldChar w:fldCharType="separate"/>
      </w:r>
      <w:r>
        <w:rPr>
          <w:noProof/>
        </w:rPr>
        <w:t>109</w:t>
      </w:r>
      <w:r>
        <w:fldChar w:fldCharType="end"/>
      </w:r>
    </w:p>
    <w:p w:rsidR="00D63733" w:rsidRDefault="00650F22">
      <w:pPr>
        <w:pStyle w:val="indexentry0"/>
      </w:pPr>
      <w:hyperlink w:anchor="section_e5a20a47da7f4a81ba03c62156795884">
        <w:r>
          <w:rPr>
            <w:rStyle w:val="Hyperlink"/>
          </w:rPr>
          <w:t>Document Structure</w:t>
        </w:r>
      </w:hyperlink>
      <w:r>
        <w:t xml:space="preserve"> </w:t>
      </w:r>
      <w:r>
        <w:fldChar w:fldCharType="begin"/>
      </w:r>
      <w:r>
        <w:instrText>PAGEREF section_e5a20a47da7f4a81ba03c62156795884</w:instrText>
      </w:r>
      <w:r>
        <w:fldChar w:fldCharType="separate"/>
      </w:r>
      <w:r>
        <w:rPr>
          <w:noProof/>
        </w:rPr>
        <w:t>24</w:t>
      </w:r>
      <w:r>
        <w:fldChar w:fldCharType="end"/>
      </w:r>
    </w:p>
    <w:p w:rsidR="00D63733" w:rsidRDefault="00650F22">
      <w:pPr>
        <w:pStyle w:val="indexentry0"/>
      </w:pPr>
      <w:hyperlink w:anchor="section_d2a5e2ea36ab4cc7baa0b1fd14bcc2eb">
        <w:r>
          <w:rPr>
            <w:rStyle w:val="Hyperlink"/>
          </w:rPr>
          <w:t>Document Subject</w:t>
        </w:r>
      </w:hyperlink>
      <w:r>
        <w:t xml:space="preserve"> </w:t>
      </w:r>
      <w:r>
        <w:fldChar w:fldCharType="begin"/>
      </w:r>
      <w:r>
        <w:instrText>PAGEREF section_d2a5e2ea36ab4cc7baa0b1fd14bcc2eb</w:instrText>
      </w:r>
      <w:r>
        <w:fldChar w:fldCharType="separate"/>
      </w:r>
      <w:r>
        <w:rPr>
          <w:noProof/>
        </w:rPr>
        <w:t>107</w:t>
      </w:r>
      <w:r>
        <w:fldChar w:fldCharType="end"/>
      </w:r>
    </w:p>
    <w:p w:rsidR="00D63733" w:rsidRDefault="00650F22">
      <w:pPr>
        <w:pStyle w:val="indexentry0"/>
      </w:pPr>
      <w:hyperlink w:anchor="section_7d43c9db37a34d59947d959fc4d7b393">
        <w:r>
          <w:rPr>
            <w:rStyle w:val="Hyperlink"/>
          </w:rPr>
          <w:t>Document Template</w:t>
        </w:r>
      </w:hyperlink>
      <w:r>
        <w:t xml:space="preserve"> </w:t>
      </w:r>
      <w:r>
        <w:fldChar w:fldCharType="begin"/>
      </w:r>
      <w:r>
        <w:instrText>PAGEREF section_7d43c9db37a34d59947d959fc4d</w:instrText>
      </w:r>
      <w:r>
        <w:instrText>7b393</w:instrText>
      </w:r>
      <w:r>
        <w:fldChar w:fldCharType="separate"/>
      </w:r>
      <w:r>
        <w:rPr>
          <w:noProof/>
        </w:rPr>
        <w:t>37</w:t>
      </w:r>
      <w:r>
        <w:fldChar w:fldCharType="end"/>
      </w:r>
    </w:p>
    <w:p w:rsidR="00D63733" w:rsidRDefault="00650F22">
      <w:pPr>
        <w:pStyle w:val="indexentry0"/>
      </w:pPr>
      <w:hyperlink w:anchor="section_586b8b33578943e7b3420b815ad8bac4">
        <w:r>
          <w:rPr>
            <w:rStyle w:val="Hyperlink"/>
          </w:rPr>
          <w:t>Document Template Name Fields</w:t>
        </w:r>
      </w:hyperlink>
      <w:r>
        <w:t xml:space="preserve"> </w:t>
      </w:r>
      <w:r>
        <w:fldChar w:fldCharType="begin"/>
      </w:r>
      <w:r>
        <w:instrText>PAGEREF section_586b8b33578943e7b3420b815ad8bac4</w:instrText>
      </w:r>
      <w:r>
        <w:fldChar w:fldCharType="separate"/>
      </w:r>
      <w:r>
        <w:rPr>
          <w:noProof/>
        </w:rPr>
        <w:t>101</w:t>
      </w:r>
      <w:r>
        <w:fldChar w:fldCharType="end"/>
      </w:r>
    </w:p>
    <w:p w:rsidR="00D63733" w:rsidRDefault="00650F22">
      <w:pPr>
        <w:pStyle w:val="indexentry0"/>
      </w:pPr>
      <w:hyperlink w:anchor="section_b6f734a7795e4dc3ad2b81b7be25550c">
        <w:r>
          <w:rPr>
            <w:rStyle w:val="Hyperlink"/>
          </w:rPr>
          <w:t>Document Title</w:t>
        </w:r>
      </w:hyperlink>
      <w:r>
        <w:t xml:space="preserve"> </w:t>
      </w:r>
      <w:r>
        <w:fldChar w:fldCharType="begin"/>
      </w:r>
      <w:r>
        <w:instrText>PAGEREF section_b6f734a7</w:instrText>
      </w:r>
      <w:r>
        <w:instrText>795e4dc3ad2b81b7be25550c</w:instrText>
      </w:r>
      <w:r>
        <w:fldChar w:fldCharType="separate"/>
      </w:r>
      <w:r>
        <w:rPr>
          <w:noProof/>
        </w:rPr>
        <w:t>107</w:t>
      </w:r>
      <w:r>
        <w:fldChar w:fldCharType="end"/>
      </w:r>
    </w:p>
    <w:p w:rsidR="00D63733" w:rsidRDefault="00650F22">
      <w:pPr>
        <w:pStyle w:val="indexentry0"/>
      </w:pPr>
      <w:hyperlink w:anchor="section_5ed60fa2d6054f47b9d454dc8c0156da">
        <w:r>
          <w:rPr>
            <w:rStyle w:val="Hyperlink"/>
          </w:rPr>
          <w:t>Domain</w:t>
        </w:r>
      </w:hyperlink>
      <w:r>
        <w:t xml:space="preserve"> </w:t>
      </w:r>
      <w:r>
        <w:fldChar w:fldCharType="begin"/>
      </w:r>
      <w:r>
        <w:instrText>PAGEREF section_5ed60fa2d6054f47b9d454dc8c0156da</w:instrText>
      </w:r>
      <w:r>
        <w:fldChar w:fldCharType="separate"/>
      </w:r>
      <w:r>
        <w:rPr>
          <w:noProof/>
        </w:rPr>
        <w:t>267</w:t>
      </w:r>
      <w:r>
        <w:fldChar w:fldCharType="end"/>
      </w:r>
    </w:p>
    <w:p w:rsidR="00D63733" w:rsidRDefault="00650F22">
      <w:pPr>
        <w:pStyle w:val="indexentry0"/>
      </w:pPr>
      <w:hyperlink w:anchor="section_f263ca060a9947798f68fbc5ac5ecfee">
        <w:r>
          <w:rPr>
            <w:rStyle w:val="Hyperlink"/>
          </w:rPr>
          <w:t>Don't Balance Text Columns</w:t>
        </w:r>
      </w:hyperlink>
      <w:r>
        <w:t xml:space="preserve"> </w:t>
      </w:r>
      <w:r>
        <w:fldChar w:fldCharType="begin"/>
      </w:r>
      <w:r>
        <w:instrText>PAGEREF section_</w:instrText>
      </w:r>
      <w:r>
        <w:instrText>f263ca060a9947798f68fbc5ac5ecfee</w:instrText>
      </w:r>
      <w:r>
        <w:fldChar w:fldCharType="separate"/>
      </w:r>
      <w:r>
        <w:rPr>
          <w:noProof/>
        </w:rPr>
        <w:t>764</w:t>
      </w:r>
      <w:r>
        <w:fldChar w:fldCharType="end"/>
      </w:r>
    </w:p>
    <w:p w:rsidR="00D63733" w:rsidRDefault="00650F22">
      <w:pPr>
        <w:pStyle w:val="indexentry0"/>
      </w:pPr>
      <w:hyperlink w:anchor="section_a83a10ae75044e40b25fc649683f135f">
        <w:r>
          <w:rPr>
            <w:rStyle w:val="Hyperlink"/>
          </w:rPr>
          <w:t>Draw Aspect</w:t>
        </w:r>
      </w:hyperlink>
      <w:r>
        <w:t xml:space="preserve"> </w:t>
      </w:r>
      <w:r>
        <w:fldChar w:fldCharType="begin"/>
      </w:r>
      <w:r>
        <w:instrText>PAGEREF section_a83a10ae75044e40b25fc649683f135f</w:instrText>
      </w:r>
      <w:r>
        <w:fldChar w:fldCharType="separate"/>
      </w:r>
      <w:r>
        <w:rPr>
          <w:noProof/>
        </w:rPr>
        <w:t>906</w:t>
      </w:r>
      <w:r>
        <w:fldChar w:fldCharType="end"/>
      </w:r>
    </w:p>
    <w:p w:rsidR="00D63733" w:rsidRDefault="00650F22">
      <w:pPr>
        <w:pStyle w:val="indexentry0"/>
      </w:pPr>
      <w:hyperlink w:anchor="section_cf234976811247deb474f7f78050b231">
        <w:r>
          <w:rPr>
            <w:rStyle w:val="Hyperlink"/>
          </w:rPr>
          <w:t>Drawing Documents</w:t>
        </w:r>
      </w:hyperlink>
      <w:r>
        <w:t xml:space="preserve"> </w:t>
      </w:r>
      <w:r>
        <w:fldChar w:fldCharType="begin"/>
      </w:r>
      <w:r>
        <w:instrText>PAGEREF section_cf234976811247deb474f7f78050b231</w:instrText>
      </w:r>
      <w:r>
        <w:fldChar w:fldCharType="separate"/>
      </w:r>
      <w:r>
        <w:rPr>
          <w:noProof/>
        </w:rPr>
        <w:t>28</w:t>
      </w:r>
      <w:r>
        <w:fldChar w:fldCharType="end"/>
      </w:r>
    </w:p>
    <w:p w:rsidR="00D63733" w:rsidRDefault="00650F22">
      <w:pPr>
        <w:pStyle w:val="indexentry0"/>
      </w:pPr>
      <w:hyperlink w:anchor="section_49e44113100141c1a7fad9d95c1b1a30">
        <w:r>
          <w:rPr>
            <w:rStyle w:val="Hyperlink"/>
          </w:rPr>
          <w:t>Drawing Page Style</w:t>
        </w:r>
      </w:hyperlink>
      <w:r>
        <w:t xml:space="preserve"> </w:t>
      </w:r>
      <w:r>
        <w:fldChar w:fldCharType="begin"/>
      </w:r>
      <w:r>
        <w:instrText>PAGEREF section_49e44113100141c1a7fad9d95c1b1a30</w:instrText>
      </w:r>
      <w:r>
        <w:fldChar w:fldCharType="separate"/>
      </w:r>
      <w:r>
        <w:rPr>
          <w:noProof/>
        </w:rPr>
        <w:t>519</w:t>
      </w:r>
      <w:r>
        <w:fldChar w:fldCharType="end"/>
      </w:r>
    </w:p>
    <w:p w:rsidR="00D63733" w:rsidRDefault="00650F22">
      <w:pPr>
        <w:pStyle w:val="indexentry0"/>
      </w:pPr>
      <w:hyperlink w:anchor="section_2152a7587bfc4f28b0170a0a32df0822">
        <w:r>
          <w:rPr>
            <w:rStyle w:val="Hyperlink"/>
          </w:rPr>
          <w:t>Drawing P</w:t>
        </w:r>
        <w:r>
          <w:rPr>
            <w:rStyle w:val="Hyperlink"/>
          </w:rPr>
          <w:t>ages</w:t>
        </w:r>
      </w:hyperlink>
      <w:r>
        <w:t xml:space="preserve"> </w:t>
      </w:r>
      <w:r>
        <w:fldChar w:fldCharType="begin"/>
      </w:r>
      <w:r>
        <w:instrText>PAGEREF section_2152a7587bfc4f28b0170a0a32df0822</w:instrText>
      </w:r>
      <w:r>
        <w:fldChar w:fldCharType="separate"/>
      </w:r>
      <w:r>
        <w:rPr>
          <w:noProof/>
        </w:rPr>
        <w:t>185</w:t>
      </w:r>
      <w:r>
        <w:fldChar w:fldCharType="end"/>
      </w:r>
    </w:p>
    <w:p w:rsidR="00D63733" w:rsidRDefault="00650F22">
      <w:pPr>
        <w:pStyle w:val="indexentry0"/>
      </w:pPr>
      <w:hyperlink w:anchor="section_23f41ccd35574afa90ab08661b50d5cc">
        <w:r>
          <w:rPr>
            <w:rStyle w:val="Hyperlink"/>
          </w:rPr>
          <w:t>Drawing Shapes</w:t>
        </w:r>
      </w:hyperlink>
      <w:r>
        <w:t xml:space="preserve"> </w:t>
      </w:r>
      <w:r>
        <w:fldChar w:fldCharType="begin"/>
      </w:r>
      <w:r>
        <w:instrText>PAGEREF section_23f41ccd35574afa90ab08661b50d5cc</w:instrText>
      </w:r>
      <w:r>
        <w:fldChar w:fldCharType="separate"/>
      </w:r>
      <w:r>
        <w:rPr>
          <w:noProof/>
        </w:rPr>
        <w:t>186</w:t>
      </w:r>
      <w:r>
        <w:fldChar w:fldCharType="end"/>
      </w:r>
    </w:p>
    <w:p w:rsidR="00D63733" w:rsidRDefault="00650F22">
      <w:pPr>
        <w:pStyle w:val="indexentry0"/>
      </w:pPr>
      <w:hyperlink w:anchor="section_965dc3677b424889949fd8a6d93bc5bf">
        <w:r>
          <w:rPr>
            <w:rStyle w:val="Hyperlink"/>
          </w:rPr>
          <w:t>Drop Caps</w:t>
        </w:r>
      </w:hyperlink>
      <w:r>
        <w:t xml:space="preserve"> </w:t>
      </w:r>
      <w:r>
        <w:fldChar w:fldCharType="begin"/>
      </w:r>
      <w:r>
        <w:instrText>PAGEREF section_965dc3677b424889949fd8a6d93bc5bf</w:instrText>
      </w:r>
      <w:r>
        <w:fldChar w:fldCharType="separate"/>
      </w:r>
      <w:r>
        <w:rPr>
          <w:noProof/>
        </w:rPr>
        <w:t>713</w:t>
      </w:r>
      <w:r>
        <w:fldChar w:fldCharType="end"/>
      </w:r>
    </w:p>
    <w:p w:rsidR="00D63733" w:rsidRDefault="00650F22">
      <w:pPr>
        <w:pStyle w:val="indexentry0"/>
      </w:pPr>
      <w:hyperlink w:anchor="section_9b6b05d7876a4d9e87cd9255bb5d63bc">
        <w:r>
          <w:rPr>
            <w:rStyle w:val="Hyperlink"/>
          </w:rPr>
          <w:t>Dropdown</w:t>
        </w:r>
      </w:hyperlink>
      <w:r>
        <w:t xml:space="preserve"> </w:t>
      </w:r>
      <w:r>
        <w:fldChar w:fldCharType="begin"/>
      </w:r>
      <w:r>
        <w:instrText>PAGEREF section_9b6b05d7876a4d9e87cd9255bb5d63bc</w:instrText>
      </w:r>
      <w:r>
        <w:fldChar w:fldCharType="separate"/>
      </w:r>
      <w:r>
        <w:rPr>
          <w:noProof/>
        </w:rPr>
        <w:t>279</w:t>
      </w:r>
      <w:r>
        <w:fldChar w:fldCharType="end"/>
      </w:r>
    </w:p>
    <w:p w:rsidR="00D63733" w:rsidRDefault="00650F22">
      <w:pPr>
        <w:pStyle w:val="indexentry0"/>
      </w:pPr>
      <w:hyperlink w:anchor="section_eeff179ebe3c4d008df2251a1844942d">
        <w:r>
          <w:rPr>
            <w:rStyle w:val="Hyperlink"/>
          </w:rPr>
          <w:t>Dynamic</w:t>
        </w:r>
        <w:r>
          <w:rPr>
            <w:rStyle w:val="Hyperlink"/>
          </w:rPr>
          <w:t xml:space="preserve"> Spacing</w:t>
        </w:r>
      </w:hyperlink>
      <w:r>
        <w:t xml:space="preserve"> </w:t>
      </w:r>
      <w:r>
        <w:fldChar w:fldCharType="begin"/>
      </w:r>
      <w:r>
        <w:instrText>PAGEREF section_eeff179ebe3c4d008df2251a1844942d</w:instrText>
      </w:r>
      <w:r>
        <w:fldChar w:fldCharType="separate"/>
      </w:r>
      <w:r>
        <w:rPr>
          <w:noProof/>
        </w:rPr>
        <w:t>601</w:t>
      </w:r>
      <w:r>
        <w:fldChar w:fldCharType="end"/>
      </w:r>
    </w:p>
    <w:p w:rsidR="00D63733" w:rsidRDefault="00650F22">
      <w:pPr>
        <w:pStyle w:val="indexentry0"/>
      </w:pPr>
      <w:hyperlink w:anchor="section_7c227f8ebba24d1091e03106c41330b7">
        <w:r>
          <w:rPr>
            <w:rStyle w:val="Hyperlink"/>
          </w:rPr>
          <w:t>Dynamic Wrap Threshold</w:t>
        </w:r>
      </w:hyperlink>
      <w:r>
        <w:t xml:space="preserve"> </w:t>
      </w:r>
      <w:r>
        <w:fldChar w:fldCharType="begin"/>
      </w:r>
      <w:r>
        <w:instrText>PAGEREF section_7c227f8ebba24d1091e03106c41330b7</w:instrText>
      </w:r>
      <w:r>
        <w:fldChar w:fldCharType="separate"/>
      </w:r>
      <w:r>
        <w:rPr>
          <w:noProof/>
        </w:rPr>
        <w:t>897</w:t>
      </w:r>
      <w:r>
        <w:fldChar w:fldCharType="end"/>
      </w:r>
    </w:p>
    <w:p w:rsidR="00D63733" w:rsidRDefault="00D63733">
      <w:pPr>
        <w:spacing w:before="0" w:after="0"/>
        <w:rPr>
          <w:sz w:val="16"/>
        </w:rPr>
      </w:pPr>
    </w:p>
    <w:p w:rsidR="00D63733" w:rsidRDefault="00650F22">
      <w:pPr>
        <w:pStyle w:val="indexheader"/>
      </w:pPr>
      <w:r>
        <w:t>E</w:t>
      </w:r>
    </w:p>
    <w:p w:rsidR="00D63733" w:rsidRDefault="00D63733">
      <w:pPr>
        <w:spacing w:before="0" w:after="0"/>
        <w:rPr>
          <w:sz w:val="16"/>
        </w:rPr>
      </w:pPr>
    </w:p>
    <w:p w:rsidR="00D63733" w:rsidRDefault="00650F22">
      <w:pPr>
        <w:pStyle w:val="indexentry0"/>
      </w:pPr>
      <w:hyperlink w:anchor="section_d934e3578b464bba8df0e458c2c7b125">
        <w:r>
          <w:rPr>
            <w:rStyle w:val="Hyperlink"/>
          </w:rPr>
          <w:t>Edge Rounding</w:t>
        </w:r>
      </w:hyperlink>
      <w:r>
        <w:t xml:space="preserve"> </w:t>
      </w:r>
      <w:r>
        <w:fldChar w:fldCharType="begin"/>
      </w:r>
      <w:r>
        <w:instrText>PAGEREF section_d934e3578b464bba8df0e458c2c7b125</w:instrText>
      </w:r>
      <w:r>
        <w:fldChar w:fldCharType="separate"/>
      </w:r>
      <w:r>
        <w:rPr>
          <w:noProof/>
        </w:rPr>
        <w:t>862</w:t>
      </w:r>
      <w:r>
        <w:fldChar w:fldCharType="end"/>
      </w:r>
    </w:p>
    <w:p w:rsidR="00D63733" w:rsidRDefault="00650F22">
      <w:pPr>
        <w:pStyle w:val="indexentry0"/>
      </w:pPr>
      <w:hyperlink w:anchor="section_5c7504c4322c4580b89a72b5d0bd533c">
        <w:r>
          <w:rPr>
            <w:rStyle w:val="Hyperlink"/>
          </w:rPr>
          <w:t>Edge Rounding Mode</w:t>
        </w:r>
      </w:hyperlink>
      <w:r>
        <w:t xml:space="preserve"> </w:t>
      </w:r>
      <w:r>
        <w:fldChar w:fldCharType="begin"/>
      </w:r>
      <w:r>
        <w:instrText>PAGEREF section_5c7504c4322c4580b89a72b5d0bd533c</w:instrText>
      </w:r>
      <w:r>
        <w:fldChar w:fldCharType="separate"/>
      </w:r>
      <w:r>
        <w:rPr>
          <w:noProof/>
        </w:rPr>
        <w:t>863</w:t>
      </w:r>
      <w:r>
        <w:fldChar w:fldCharType="end"/>
      </w:r>
    </w:p>
    <w:p w:rsidR="00D63733" w:rsidRDefault="00650F22">
      <w:pPr>
        <w:pStyle w:val="indexentry0"/>
      </w:pPr>
      <w:hyperlink w:anchor="section_64456eb9cf914756bebe429abd530fc0">
        <w:r>
          <w:rPr>
            <w:rStyle w:val="Hyperlink"/>
          </w:rPr>
          <w:t>Editable</w:t>
        </w:r>
      </w:hyperlink>
      <w:r>
        <w:t xml:space="preserve"> </w:t>
      </w:r>
      <w:r>
        <w:fldChar w:fldCharType="begin"/>
      </w:r>
      <w:r>
        <w:instrText>PAGEREF section_64456eb9cf914756bebe429abd530fc0</w:instrText>
      </w:r>
      <w:r>
        <w:fldChar w:fldCharType="separate"/>
      </w:r>
      <w:r>
        <w:rPr>
          <w:noProof/>
        </w:rPr>
        <w:t>896</w:t>
      </w:r>
      <w:r>
        <w:fldChar w:fldCharType="end"/>
      </w:r>
    </w:p>
    <w:p w:rsidR="00D63733" w:rsidRDefault="00650F22">
      <w:pPr>
        <w:pStyle w:val="indexentry0"/>
      </w:pPr>
      <w:hyperlink w:anchor="section_90919eb36e404a3ba5714e90f6f2c84e">
        <w:r>
          <w:rPr>
            <w:rStyle w:val="Hyperlink"/>
          </w:rPr>
          <w:t>Editing Cycles</w:t>
        </w:r>
      </w:hyperlink>
      <w:r>
        <w:t xml:space="preserve"> </w:t>
      </w:r>
      <w:r>
        <w:fldChar w:fldCharType="begin"/>
      </w:r>
      <w:r>
        <w:instrText>PAGEREF section_90919eb36e404a3ba5714e90f6f2c84e</w:instrText>
      </w:r>
      <w:r>
        <w:fldChar w:fldCharType="separate"/>
      </w:r>
      <w:r>
        <w:rPr>
          <w:noProof/>
        </w:rPr>
        <w:t>38</w:t>
      </w:r>
      <w:r>
        <w:fldChar w:fldCharType="end"/>
      </w:r>
    </w:p>
    <w:p w:rsidR="00D63733" w:rsidRDefault="00650F22">
      <w:pPr>
        <w:pStyle w:val="indexentry0"/>
      </w:pPr>
      <w:hyperlink w:anchor="section_7f33322e730a49339175c73f4b6e6fe1">
        <w:r>
          <w:rPr>
            <w:rStyle w:val="Hyperlink"/>
          </w:rPr>
          <w:t>Editing Duration</w:t>
        </w:r>
      </w:hyperlink>
      <w:r>
        <w:t xml:space="preserve"> </w:t>
      </w:r>
      <w:r>
        <w:fldChar w:fldCharType="begin"/>
      </w:r>
      <w:r>
        <w:instrText>PAGEREF section_7f33322e730a49339175c73f4b6e6fe1</w:instrText>
      </w:r>
      <w:r>
        <w:fldChar w:fldCharType="separate"/>
      </w:r>
      <w:r>
        <w:rPr>
          <w:noProof/>
        </w:rPr>
        <w:t>38</w:t>
      </w:r>
      <w:r>
        <w:fldChar w:fldCharType="end"/>
      </w:r>
    </w:p>
    <w:p w:rsidR="00D63733" w:rsidRDefault="00650F22">
      <w:pPr>
        <w:pStyle w:val="indexentry0"/>
      </w:pPr>
      <w:hyperlink w:anchor="section_fd5c8616c2e447c28c92d79353b824a6">
        <w:r>
          <w:rPr>
            <w:rStyle w:val="Hyperlink"/>
          </w:rPr>
          <w:t>Effect groups</w:t>
        </w:r>
      </w:hyperlink>
      <w:r>
        <w:t xml:space="preserve"> </w:t>
      </w:r>
      <w:r>
        <w:fldChar w:fldCharType="begin"/>
      </w:r>
      <w:r>
        <w:instrText>PAGEREF section_fd5c8616c2e447c28c92d79353b824a6</w:instrText>
      </w:r>
      <w:r>
        <w:fldChar w:fldCharType="separate"/>
      </w:r>
      <w:r>
        <w:rPr>
          <w:noProof/>
        </w:rPr>
        <w:t>257</w:t>
      </w:r>
      <w:r>
        <w:fldChar w:fldCharType="end"/>
      </w:r>
    </w:p>
    <w:p w:rsidR="00D63733" w:rsidRDefault="00650F22">
      <w:pPr>
        <w:pStyle w:val="indexentry0"/>
      </w:pPr>
      <w:hyperlink w:anchor="section_d6f4f1d0343f476cbd696a26fbef646c">
        <w:r>
          <w:rPr>
            <w:rStyle w:val="Hyperlink"/>
          </w:rPr>
          <w:t>Ellipse</w:t>
        </w:r>
      </w:hyperlink>
      <w:r>
        <w:t xml:space="preserve"> </w:t>
      </w:r>
      <w:r>
        <w:fldChar w:fldCharType="begin"/>
      </w:r>
      <w:r>
        <w:instrText>PAGEREF section_d6f4f1d0343f476cbd696a26fbef646c</w:instrText>
      </w:r>
      <w:r>
        <w:fldChar w:fldCharType="separate"/>
      </w:r>
      <w:r>
        <w:rPr>
          <w:noProof/>
        </w:rPr>
        <w:t>194</w:t>
      </w:r>
      <w:r>
        <w:fldChar w:fldCharType="end"/>
      </w:r>
    </w:p>
    <w:p w:rsidR="00D63733" w:rsidRDefault="00650F22">
      <w:pPr>
        <w:pStyle w:val="indexentry0"/>
      </w:pPr>
      <w:hyperlink w:anchor="section_ff5a39210acf4f858f5bf5f797b9047e">
        <w:r>
          <w:rPr>
            <w:rStyle w:val="Hyperlink"/>
          </w:rPr>
          <w:t>Enclose Expression Inside Notation (menclose)</w:t>
        </w:r>
      </w:hyperlink>
      <w:r>
        <w:t xml:space="preserve"> </w:t>
      </w:r>
      <w:r>
        <w:fldChar w:fldCharType="begin"/>
      </w:r>
      <w:r>
        <w:instrText>PAGEREF section_ff5a3921</w:instrText>
      </w:r>
      <w:r>
        <w:instrText>0acf4f858f5bf5f797b9047e</w:instrText>
      </w:r>
      <w:r>
        <w:fldChar w:fldCharType="separate"/>
      </w:r>
      <w:r>
        <w:rPr>
          <w:noProof/>
        </w:rPr>
        <w:t>368</w:t>
      </w:r>
      <w:r>
        <w:fldChar w:fldCharType="end"/>
      </w:r>
    </w:p>
    <w:p w:rsidR="00D63733" w:rsidRDefault="00650F22">
      <w:pPr>
        <w:pStyle w:val="indexentry0"/>
      </w:pPr>
      <w:hyperlink w:anchor="section_7a60d6b7ebb94833a9172d8039e06104">
        <w:r>
          <w:rPr>
            <w:rStyle w:val="Hyperlink"/>
          </w:rPr>
          <w:t>Encoding Type</w:t>
        </w:r>
      </w:hyperlink>
      <w:r>
        <w:t xml:space="preserve"> </w:t>
      </w:r>
      <w:r>
        <w:fldChar w:fldCharType="begin"/>
      </w:r>
      <w:r>
        <w:instrText>PAGEREF section_7a60d6b7ebb94833a9172d8039e06104</w:instrText>
      </w:r>
      <w:r>
        <w:fldChar w:fldCharType="separate"/>
      </w:r>
      <w:r>
        <w:rPr>
          <w:noProof/>
        </w:rPr>
        <w:t>270</w:t>
      </w:r>
      <w:r>
        <w:fldChar w:fldCharType="end"/>
      </w:r>
    </w:p>
    <w:p w:rsidR="00D63733" w:rsidRDefault="00650F22">
      <w:pPr>
        <w:pStyle w:val="indexentry0"/>
      </w:pPr>
      <w:hyperlink w:anchor="section_e146ec30227c471aa043e0da2ff99eae">
        <w:r>
          <w:rPr>
            <w:rStyle w:val="Hyperlink"/>
          </w:rPr>
          <w:t>Encryption</w:t>
        </w:r>
      </w:hyperlink>
      <w:r>
        <w:t xml:space="preserve"> </w:t>
      </w:r>
      <w:r>
        <w:fldChar w:fldCharType="begin"/>
      </w:r>
      <w:r>
        <w:instrText>PAGEREF section_e146ec302</w:instrText>
      </w:r>
      <w:r>
        <w:instrText>27c471aa043e0da2ff99eae</w:instrText>
      </w:r>
      <w:r>
        <w:fldChar w:fldCharType="separate"/>
      </w:r>
      <w:r>
        <w:rPr>
          <w:noProof/>
        </w:rPr>
        <w:t>920</w:t>
      </w:r>
      <w:r>
        <w:fldChar w:fldCharType="end"/>
      </w:r>
    </w:p>
    <w:p w:rsidR="00D63733" w:rsidRDefault="00650F22">
      <w:pPr>
        <w:pStyle w:val="indexentry0"/>
      </w:pPr>
      <w:hyperlink w:anchor="section_3e6d064391854948a1b66839ada8a5b0">
        <w:r>
          <w:rPr>
            <w:rStyle w:val="Hyperlink"/>
          </w:rPr>
          <w:t>Encryption Data</w:t>
        </w:r>
      </w:hyperlink>
      <w:r>
        <w:t xml:space="preserve"> </w:t>
      </w:r>
      <w:r>
        <w:fldChar w:fldCharType="begin"/>
      </w:r>
      <w:r>
        <w:instrText>PAGEREF section_3e6d064391854948a1b66839ada8a5b0</w:instrText>
      </w:r>
      <w:r>
        <w:fldChar w:fldCharType="separate"/>
      </w:r>
      <w:r>
        <w:rPr>
          <w:noProof/>
        </w:rPr>
        <w:t>921</w:t>
      </w:r>
      <w:r>
        <w:fldChar w:fldCharType="end"/>
      </w:r>
    </w:p>
    <w:p w:rsidR="00D63733" w:rsidRDefault="00650F22">
      <w:pPr>
        <w:pStyle w:val="indexentry0"/>
      </w:pPr>
      <w:hyperlink w:anchor="section_286351d12efa4911b359181c73eb4ede">
        <w:r>
          <w:rPr>
            <w:rStyle w:val="Hyperlink"/>
          </w:rPr>
          <w:t>End Angle</w:t>
        </w:r>
      </w:hyperlink>
      <w:r>
        <w:t xml:space="preserve"> </w:t>
      </w:r>
      <w:r>
        <w:fldChar w:fldCharType="begin"/>
      </w:r>
      <w:r>
        <w:instrText>PAGEREF section_286351d12</w:instrText>
      </w:r>
      <w:r>
        <w:instrText>efa4911b359181c73eb4ede</w:instrText>
      </w:r>
      <w:r>
        <w:fldChar w:fldCharType="separate"/>
      </w:r>
      <w:r>
        <w:rPr>
          <w:noProof/>
        </w:rPr>
        <w:t>864</w:t>
      </w:r>
      <w:r>
        <w:fldChar w:fldCharType="end"/>
      </w:r>
    </w:p>
    <w:p w:rsidR="00D63733" w:rsidRDefault="00650F22">
      <w:pPr>
        <w:pStyle w:val="indexentry0"/>
      </w:pPr>
      <w:hyperlink w:anchor="section_b18e6a6918114618806dce348cd0c846">
        <w:r>
          <w:rPr>
            <w:rStyle w:val="Hyperlink"/>
          </w:rPr>
          <w:t>End Guide</w:t>
        </w:r>
      </w:hyperlink>
      <w:r>
        <w:t xml:space="preserve"> </w:t>
      </w:r>
      <w:r>
        <w:fldChar w:fldCharType="begin"/>
      </w:r>
      <w:r>
        <w:instrText>PAGEREF section_b18e6a6918114618806dce348cd0c846</w:instrText>
      </w:r>
      <w:r>
        <w:fldChar w:fldCharType="separate"/>
      </w:r>
      <w:r>
        <w:rPr>
          <w:noProof/>
        </w:rPr>
        <w:t>857</w:t>
      </w:r>
      <w:r>
        <w:fldChar w:fldCharType="end"/>
      </w:r>
    </w:p>
    <w:p w:rsidR="00D63733" w:rsidRDefault="00650F22">
      <w:pPr>
        <w:pStyle w:val="indexentry0"/>
      </w:pPr>
      <w:hyperlink w:anchor="section_bdfa846d28dc433dbce221acc6cbab81">
        <w:r>
          <w:rPr>
            <w:rStyle w:val="Hyperlink"/>
          </w:rPr>
          <w:t>End Line Spacing</w:t>
        </w:r>
      </w:hyperlink>
      <w:r>
        <w:t xml:space="preserve"> </w:t>
      </w:r>
      <w:r>
        <w:fldChar w:fldCharType="begin"/>
      </w:r>
      <w:r>
        <w:instrText>PAGEREF section_bdfa846d</w:instrText>
      </w:r>
      <w:r>
        <w:instrText>28dc433dbce221acc6cbab81</w:instrText>
      </w:r>
      <w:r>
        <w:fldChar w:fldCharType="separate"/>
      </w:r>
      <w:r>
        <w:rPr>
          <w:noProof/>
        </w:rPr>
        <w:t>855</w:t>
      </w:r>
      <w:r>
        <w:fldChar w:fldCharType="end"/>
      </w:r>
    </w:p>
    <w:p w:rsidR="00D63733" w:rsidRDefault="00650F22">
      <w:pPr>
        <w:pStyle w:val="indexentry0"/>
      </w:pPr>
      <w:hyperlink w:anchor="section_e023962009e54933bb5d6a36d4dbd2a3">
        <w:r>
          <w:rPr>
            <w:rStyle w:val="Hyperlink"/>
          </w:rPr>
          <w:t>End Marker</w:t>
        </w:r>
      </w:hyperlink>
      <w:r>
        <w:t xml:space="preserve"> </w:t>
      </w:r>
      <w:r>
        <w:fldChar w:fldCharType="begin"/>
      </w:r>
      <w:r>
        <w:instrText>PAGEREF section_e023962009e54933bb5d6a36d4dbd2a3</w:instrText>
      </w:r>
      <w:r>
        <w:fldChar w:fldCharType="separate"/>
      </w:r>
      <w:r>
        <w:rPr>
          <w:noProof/>
        </w:rPr>
        <w:t>801</w:t>
      </w:r>
      <w:r>
        <w:fldChar w:fldCharType="end"/>
      </w:r>
    </w:p>
    <w:p w:rsidR="00D63733" w:rsidRDefault="00650F22">
      <w:pPr>
        <w:pStyle w:val="indexentry0"/>
      </w:pPr>
      <w:hyperlink w:anchor="section_39422cf0b44542c6b8480cfbc7cd6ffd">
        <w:r>
          <w:rPr>
            <w:rStyle w:val="Hyperlink"/>
          </w:rPr>
          <w:t>End Marker Center</w:t>
        </w:r>
      </w:hyperlink>
      <w:r>
        <w:t xml:space="preserve"> </w:t>
      </w:r>
      <w:r>
        <w:fldChar w:fldCharType="begin"/>
      </w:r>
      <w:r>
        <w:instrText>PAGEREF section_39422cf0b44542c6b8480cfbc7cd6ffd</w:instrText>
      </w:r>
      <w:r>
        <w:fldChar w:fldCharType="separate"/>
      </w:r>
      <w:r>
        <w:rPr>
          <w:noProof/>
        </w:rPr>
        <w:t>803</w:t>
      </w:r>
      <w:r>
        <w:fldChar w:fldCharType="end"/>
      </w:r>
    </w:p>
    <w:p w:rsidR="00D63733" w:rsidRDefault="00650F22">
      <w:pPr>
        <w:pStyle w:val="indexentry0"/>
      </w:pPr>
      <w:hyperlink w:anchor="section_f13fcde05cc44aef85e40bf52f8af0c7">
        <w:r>
          <w:rPr>
            <w:rStyle w:val="Hyperlink"/>
          </w:rPr>
          <w:t>End Marker Width</w:t>
        </w:r>
      </w:hyperlink>
      <w:r>
        <w:t xml:space="preserve"> </w:t>
      </w:r>
      <w:r>
        <w:fldChar w:fldCharType="begin"/>
      </w:r>
      <w:r>
        <w:instrText>PAGEREF section_f13fcde05cc44aef85e40bf52f8af0c7</w:instrText>
      </w:r>
      <w:r>
        <w:fldChar w:fldCharType="separate"/>
      </w:r>
      <w:r>
        <w:rPr>
          <w:noProof/>
        </w:rPr>
        <w:t>802</w:t>
      </w:r>
      <w:r>
        <w:fldChar w:fldCharType="end"/>
      </w:r>
    </w:p>
    <w:p w:rsidR="00D63733" w:rsidRDefault="00650F22">
      <w:pPr>
        <w:pStyle w:val="indexentry0"/>
      </w:pPr>
      <w:hyperlink w:anchor="section_897c62a70c2f4648a09dfe50fc1076e6">
        <w:r>
          <w:rPr>
            <w:rStyle w:val="Hyperlink"/>
          </w:rPr>
          <w:t>Enhanced Geometry</w:t>
        </w:r>
      </w:hyperlink>
      <w:r>
        <w:t xml:space="preserve"> </w:t>
      </w:r>
      <w:r>
        <w:fldChar w:fldCharType="begin"/>
      </w:r>
      <w:r>
        <w:instrText>PAGEREF section_897c62a70c2f4648a09dfe50fc1076e6</w:instrText>
      </w:r>
      <w:r>
        <w:fldChar w:fldCharType="separate"/>
      </w:r>
      <w:r>
        <w:rPr>
          <w:noProof/>
        </w:rPr>
        <w:t>238</w:t>
      </w:r>
      <w:r>
        <w:fldChar w:fldCharType="end"/>
      </w:r>
    </w:p>
    <w:p w:rsidR="00D63733" w:rsidRDefault="00650F22">
      <w:pPr>
        <w:pStyle w:val="indexentry0"/>
      </w:pPr>
      <w:hyperlink w:anchor="section_532322106ba74a08a49980e1a5679916">
        <w:r>
          <w:rPr>
            <w:rStyle w:val="Hyperlink"/>
          </w:rPr>
          <w:t>Enhanced Geometry – Equation</w:t>
        </w:r>
      </w:hyperlink>
      <w:r>
        <w:t xml:space="preserve"> </w:t>
      </w:r>
      <w:r>
        <w:fldChar w:fldCharType="begin"/>
      </w:r>
      <w:r>
        <w:instrText>PAGEREF section_532322106ba74a08a49980e1a5679916</w:instrText>
      </w:r>
      <w:r>
        <w:fldChar w:fldCharType="separate"/>
      </w:r>
      <w:r>
        <w:rPr>
          <w:noProof/>
        </w:rPr>
        <w:t>251</w:t>
      </w:r>
      <w:r>
        <w:fldChar w:fldCharType="end"/>
      </w:r>
    </w:p>
    <w:p w:rsidR="00D63733" w:rsidRDefault="00650F22">
      <w:pPr>
        <w:pStyle w:val="indexentry0"/>
      </w:pPr>
      <w:hyperlink w:anchor="section_64f0222215dd4aacb9710028208212e4">
        <w:r>
          <w:rPr>
            <w:rStyle w:val="Hyperlink"/>
          </w:rPr>
          <w:t>Enhanced Geometry - Extrusion Attributes</w:t>
        </w:r>
      </w:hyperlink>
      <w:r>
        <w:t xml:space="preserve"> </w:t>
      </w:r>
      <w:r>
        <w:fldChar w:fldCharType="begin"/>
      </w:r>
      <w:r>
        <w:instrText>PAGEREF section_64f0222215dd4aacb9710028208212e4</w:instrText>
      </w:r>
      <w:r>
        <w:fldChar w:fldCharType="separate"/>
      </w:r>
      <w:r>
        <w:rPr>
          <w:noProof/>
        </w:rPr>
        <w:t>241</w:t>
      </w:r>
      <w:r>
        <w:fldChar w:fldCharType="end"/>
      </w:r>
    </w:p>
    <w:p w:rsidR="00D63733" w:rsidRDefault="00650F22">
      <w:pPr>
        <w:pStyle w:val="indexentry0"/>
      </w:pPr>
      <w:hyperlink w:anchor="section_6d4a827377b74c4ebd2e7904dec5e886">
        <w:r>
          <w:rPr>
            <w:rStyle w:val="Hyperlink"/>
          </w:rPr>
          <w:t>Enhanced Geometry - Handle Attributes</w:t>
        </w:r>
      </w:hyperlink>
      <w:r>
        <w:t xml:space="preserve"> </w:t>
      </w:r>
      <w:r>
        <w:fldChar w:fldCharType="begin"/>
      </w:r>
      <w:r>
        <w:instrText>PAGEREF section_6d4a827377b74c4ebd2e790</w:instrText>
      </w:r>
      <w:r>
        <w:instrText>4dec5e886</w:instrText>
      </w:r>
      <w:r>
        <w:fldChar w:fldCharType="separate"/>
      </w:r>
      <w:r>
        <w:rPr>
          <w:noProof/>
        </w:rPr>
        <w:t>252</w:t>
      </w:r>
      <w:r>
        <w:fldChar w:fldCharType="end"/>
      </w:r>
    </w:p>
    <w:p w:rsidR="00D63733" w:rsidRDefault="00650F22">
      <w:pPr>
        <w:pStyle w:val="indexentry0"/>
      </w:pPr>
      <w:hyperlink w:anchor="section_4b0a729446ac483281323aac46e8451e">
        <w:r>
          <w:rPr>
            <w:rStyle w:val="Hyperlink"/>
          </w:rPr>
          <w:t>Enhanced Geometry - Path Attributes</w:t>
        </w:r>
      </w:hyperlink>
      <w:r>
        <w:t xml:space="preserve"> </w:t>
      </w:r>
      <w:r>
        <w:fldChar w:fldCharType="begin"/>
      </w:r>
      <w:r>
        <w:instrText>PAGEREF section_4b0a729446ac483281323aac46e8451e</w:instrText>
      </w:r>
      <w:r>
        <w:fldChar w:fldCharType="separate"/>
      </w:r>
      <w:r>
        <w:rPr>
          <w:noProof/>
        </w:rPr>
        <w:t>247</w:t>
      </w:r>
      <w:r>
        <w:fldChar w:fldCharType="end"/>
      </w:r>
    </w:p>
    <w:p w:rsidR="00D63733" w:rsidRDefault="00650F22">
      <w:pPr>
        <w:pStyle w:val="indexentry0"/>
      </w:pPr>
      <w:hyperlink w:anchor="section_dfb37dc1534547c7a6941f6f62b8e490">
        <w:r>
          <w:rPr>
            <w:rStyle w:val="Hyperlink"/>
          </w:rPr>
          <w:t>Enhanced Geometry - Text Path A</w:t>
        </w:r>
        <w:r>
          <w:rPr>
            <w:rStyle w:val="Hyperlink"/>
          </w:rPr>
          <w:t>ttributes</w:t>
        </w:r>
      </w:hyperlink>
      <w:r>
        <w:t xml:space="preserve"> </w:t>
      </w:r>
      <w:r>
        <w:fldChar w:fldCharType="begin"/>
      </w:r>
      <w:r>
        <w:instrText>PAGEREF section_dfb37dc1534547c7a6941f6f62b8e490</w:instrText>
      </w:r>
      <w:r>
        <w:fldChar w:fldCharType="separate"/>
      </w:r>
      <w:r>
        <w:rPr>
          <w:noProof/>
        </w:rPr>
        <w:t>250</w:t>
      </w:r>
      <w:r>
        <w:fldChar w:fldCharType="end"/>
      </w:r>
    </w:p>
    <w:p w:rsidR="00D63733" w:rsidRDefault="00650F22">
      <w:pPr>
        <w:pStyle w:val="indexentry0"/>
      </w:pPr>
      <w:hyperlink w:anchor="section_ec3612323aa24eebb974ff24209186d0">
        <w:r>
          <w:rPr>
            <w:rStyle w:val="Hyperlink"/>
          </w:rPr>
          <w:t>Enhanced Graphic Style Elements</w:t>
        </w:r>
      </w:hyperlink>
      <w:r>
        <w:t xml:space="preserve"> </w:t>
      </w:r>
      <w:r>
        <w:fldChar w:fldCharType="begin"/>
      </w:r>
      <w:r>
        <w:instrText>PAGEREF section_ec3612323aa24eebb974ff24209186d0</w:instrText>
      </w:r>
      <w:r>
        <w:fldChar w:fldCharType="separate"/>
      </w:r>
      <w:r>
        <w:rPr>
          <w:noProof/>
        </w:rPr>
        <w:t>519</w:t>
      </w:r>
      <w:r>
        <w:fldChar w:fldCharType="end"/>
      </w:r>
    </w:p>
    <w:p w:rsidR="00D63733" w:rsidRDefault="00650F22">
      <w:pPr>
        <w:pStyle w:val="indexentry0"/>
      </w:pPr>
      <w:hyperlink w:anchor="section_c2226aeb052e4a41ad5fcfe41cf6bfe8">
        <w:r>
          <w:rPr>
            <w:rStyle w:val="Hyperlink"/>
          </w:rPr>
          <w:t>Enhanced Page Features for Graphical Applications</w:t>
        </w:r>
      </w:hyperlink>
      <w:r>
        <w:t xml:space="preserve"> </w:t>
      </w:r>
      <w:r>
        <w:fldChar w:fldCharType="begin"/>
      </w:r>
      <w:r>
        <w:instrText>PAGEREF section_c2226aeb052e4a41ad5fcfe41cf6bfe8</w:instrText>
      </w:r>
      <w:r>
        <w:fldChar w:fldCharType="separate"/>
      </w:r>
      <w:r>
        <w:rPr>
          <w:noProof/>
        </w:rPr>
        <w:t>183</w:t>
      </w:r>
      <w:r>
        <w:fldChar w:fldCharType="end"/>
      </w:r>
    </w:p>
    <w:p w:rsidR="00D63733" w:rsidRDefault="00650F22">
      <w:pPr>
        <w:pStyle w:val="indexentry0"/>
      </w:pPr>
      <w:hyperlink w:anchor="section_abbdf59fed744e2dba6f10da1fd4b206">
        <w:r>
          <w:rPr>
            <w:rStyle w:val="Hyperlink"/>
          </w:rPr>
          <w:t>Enhanced Text Styles</w:t>
        </w:r>
      </w:hyperlink>
      <w:r>
        <w:t xml:space="preserve"> </w:t>
      </w:r>
      <w:r>
        <w:fldChar w:fldCharType="begin"/>
      </w:r>
      <w:r>
        <w:instrText>PAGEREF section_abbdf59fed744e2dba6f10da1fd4b206</w:instrText>
      </w:r>
      <w:r>
        <w:fldChar w:fldCharType="separate"/>
      </w:r>
      <w:r>
        <w:rPr>
          <w:noProof/>
        </w:rPr>
        <w:t>492</w:t>
      </w:r>
      <w:r>
        <w:fldChar w:fldCharType="end"/>
      </w:r>
    </w:p>
    <w:p w:rsidR="00D63733" w:rsidRDefault="00650F22">
      <w:pPr>
        <w:pStyle w:val="indexentry0"/>
      </w:pPr>
      <w:hyperlink w:anchor="section_8c8237cd16164bfeb97bbc0d6f31570d">
        <w:r>
          <w:rPr>
            <w:rStyle w:val="Hyperlink"/>
          </w:rPr>
          <w:t>Entry in Table or Matrix (mtd)</w:t>
        </w:r>
      </w:hyperlink>
      <w:r>
        <w:t xml:space="preserve"> </w:t>
      </w:r>
      <w:r>
        <w:fldChar w:fldCharType="begin"/>
      </w:r>
      <w:r>
        <w:instrText>PAGEREF section_8c8237cd16164bfeb97bbc0d6f31570d</w:instrText>
      </w:r>
      <w:r>
        <w:fldChar w:fldCharType="separate"/>
      </w:r>
      <w:r>
        <w:rPr>
          <w:noProof/>
        </w:rPr>
        <w:t>395</w:t>
      </w:r>
      <w:r>
        <w:fldChar w:fldCharType="end"/>
      </w:r>
    </w:p>
    <w:p w:rsidR="00D63733" w:rsidRDefault="00650F22">
      <w:pPr>
        <w:pStyle w:val="indexentry0"/>
      </w:pPr>
      <w:hyperlink w:anchor="section_e3f5d4d48f494edd8ed23549b090fad4">
        <w:r>
          <w:rPr>
            <w:rStyle w:val="Hyperlink"/>
          </w:rPr>
          <w:t>Entry Text</w:t>
        </w:r>
      </w:hyperlink>
      <w:r>
        <w:t xml:space="preserve"> </w:t>
      </w:r>
      <w:r>
        <w:fldChar w:fldCharType="begin"/>
      </w:r>
      <w:r>
        <w:instrText>PAGEREF section_e3f5d4d48f494edd8ed2</w:instrText>
      </w:r>
      <w:r>
        <w:instrText>3549b090fad4</w:instrText>
      </w:r>
      <w:r>
        <w:fldChar w:fldCharType="separate"/>
      </w:r>
      <w:r>
        <w:rPr>
          <w:noProof/>
        </w:rPr>
        <w:t>134</w:t>
      </w:r>
      <w:r>
        <w:fldChar w:fldCharType="end"/>
      </w:r>
    </w:p>
    <w:p w:rsidR="00D63733" w:rsidRDefault="00650F22">
      <w:pPr>
        <w:pStyle w:val="indexentry0"/>
      </w:pPr>
      <w:hyperlink w:anchor="section_22da12ec1de44f9ebbd5f3ff51fc627c">
        <w:r>
          <w:rPr>
            <w:rStyle w:val="Hyperlink"/>
          </w:rPr>
          <w:t>Error Indicator</w:t>
        </w:r>
      </w:hyperlink>
      <w:r>
        <w:t xml:space="preserve"> </w:t>
      </w:r>
      <w:r>
        <w:fldChar w:fldCharType="begin"/>
      </w:r>
      <w:r>
        <w:instrText>PAGEREF section_22da12ec1de44f9ebbd5f3ff51fc627c</w:instrText>
      </w:r>
      <w:r>
        <w:fldChar w:fldCharType="separate"/>
      </w:r>
      <w:r>
        <w:rPr>
          <w:noProof/>
        </w:rPr>
        <w:t>268</w:t>
      </w:r>
      <w:r>
        <w:fldChar w:fldCharType="end"/>
      </w:r>
    </w:p>
    <w:p w:rsidR="00D63733" w:rsidRDefault="00650F22">
      <w:pPr>
        <w:pStyle w:val="indexentry0"/>
      </w:pPr>
      <w:hyperlink w:anchor="section_bbfd553f253c49348b1e5de4f8ccf9b4">
        <w:r>
          <w:rPr>
            <w:rStyle w:val="Hyperlink"/>
          </w:rPr>
          <w:t>Error Message (merror)</w:t>
        </w:r>
      </w:hyperlink>
      <w:r>
        <w:t xml:space="preserve"> </w:t>
      </w:r>
      <w:r>
        <w:fldChar w:fldCharType="begin"/>
      </w:r>
      <w:r>
        <w:instrText>PAGEREF section_bbfd553</w:instrText>
      </w:r>
      <w:r>
        <w:instrText>f253c49348b1e5de4f8ccf9b4</w:instrText>
      </w:r>
      <w:r>
        <w:fldChar w:fldCharType="separate"/>
      </w:r>
      <w:r>
        <w:rPr>
          <w:noProof/>
        </w:rPr>
        <w:t>359</w:t>
      </w:r>
      <w:r>
        <w:fldChar w:fldCharType="end"/>
      </w:r>
    </w:p>
    <w:p w:rsidR="00D63733" w:rsidRDefault="00650F22">
      <w:pPr>
        <w:pStyle w:val="indexentry0"/>
      </w:pPr>
      <w:hyperlink w:anchor="section_feede7e8844547ac9081dcb4eaebb137">
        <w:r>
          <w:rPr>
            <w:rStyle w:val="Hyperlink"/>
          </w:rPr>
          <w:t>Escape</w:t>
        </w:r>
      </w:hyperlink>
      <w:r>
        <w:t xml:space="preserve"> </w:t>
      </w:r>
      <w:r>
        <w:fldChar w:fldCharType="begin"/>
      </w:r>
      <w:r>
        <w:instrText>PAGEREF section_feede7e8844547ac9081dcb4eaebb137</w:instrText>
      </w:r>
      <w:r>
        <w:fldChar w:fldCharType="separate"/>
      </w:r>
      <w:r>
        <w:rPr>
          <w:noProof/>
        </w:rPr>
        <w:t>861</w:t>
      </w:r>
      <w:r>
        <w:fldChar w:fldCharType="end"/>
      </w:r>
    </w:p>
    <w:p w:rsidR="00D63733" w:rsidRDefault="00650F22">
      <w:pPr>
        <w:pStyle w:val="indexentry0"/>
      </w:pPr>
      <w:hyperlink w:anchor="section_75eeb9d1ba664798a781ee33dcca0703">
        <w:r>
          <w:rPr>
            <w:rStyle w:val="Hyperlink"/>
          </w:rPr>
          <w:t>Escape Direction</w:t>
        </w:r>
      </w:hyperlink>
      <w:r>
        <w:t xml:space="preserve"> </w:t>
      </w:r>
      <w:r>
        <w:fldChar w:fldCharType="begin"/>
      </w:r>
      <w:r>
        <w:instrText>PAGEREF section_75eeb9d1b</w:instrText>
      </w:r>
      <w:r>
        <w:instrText>a664798a781ee33dcca0703</w:instrText>
      </w:r>
      <w:r>
        <w:fldChar w:fldCharType="separate"/>
      </w:r>
      <w:r>
        <w:rPr>
          <w:noProof/>
        </w:rPr>
        <w:t>861</w:t>
      </w:r>
      <w:r>
        <w:fldChar w:fldCharType="end"/>
      </w:r>
    </w:p>
    <w:p w:rsidR="00D63733" w:rsidRDefault="00650F22">
      <w:pPr>
        <w:pStyle w:val="indexentry0"/>
      </w:pPr>
      <w:hyperlink w:anchor="section_846fbb50a031404e921dc9b0a74f454c">
        <w:r>
          <w:rPr>
            <w:rStyle w:val="Hyperlink"/>
          </w:rPr>
          <w:t>Escape Processing</w:t>
        </w:r>
      </w:hyperlink>
      <w:r>
        <w:t xml:space="preserve"> </w:t>
      </w:r>
      <w:r>
        <w:fldChar w:fldCharType="begin"/>
      </w:r>
      <w:r>
        <w:instrText>PAGEREF section_846fbb50a031404e921dc9b0a74f454c</w:instrText>
      </w:r>
      <w:r>
        <w:fldChar w:fldCharType="separate"/>
      </w:r>
      <w:r>
        <w:rPr>
          <w:noProof/>
        </w:rPr>
        <w:t>272</w:t>
      </w:r>
      <w:r>
        <w:fldChar w:fldCharType="end"/>
      </w:r>
    </w:p>
    <w:p w:rsidR="00D63733" w:rsidRDefault="00650F22">
      <w:pPr>
        <w:pStyle w:val="indexentry0"/>
      </w:pPr>
      <w:hyperlink w:anchor="section_1e5e024f6bcd44efa6a77e97806a0d01">
        <w:r>
          <w:rPr>
            <w:rStyle w:val="Hyperlink"/>
          </w:rPr>
          <w:t>Event Listener</w:t>
        </w:r>
      </w:hyperlink>
      <w:r>
        <w:t xml:space="preserve"> </w:t>
      </w:r>
      <w:r>
        <w:fldChar w:fldCharType="begin"/>
      </w:r>
      <w:r>
        <w:instrText>PAGEREF section_1e</w:instrText>
      </w:r>
      <w:r>
        <w:instrText>5e024f6bcd44efa6a77e97806a0d01</w:instrText>
      </w:r>
      <w:r>
        <w:fldChar w:fldCharType="separate"/>
      </w:r>
      <w:r>
        <w:rPr>
          <w:noProof/>
        </w:rPr>
        <w:t>310</w:t>
      </w:r>
      <w:r>
        <w:fldChar w:fldCharType="end"/>
      </w:r>
    </w:p>
    <w:p w:rsidR="00D63733" w:rsidRDefault="00650F22">
      <w:pPr>
        <w:pStyle w:val="indexentry0"/>
      </w:pPr>
      <w:hyperlink w:anchor="section_8cc22c63b06f4fcf89c4b217d082de51">
        <w:r>
          <w:rPr>
            <w:rStyle w:val="Hyperlink"/>
          </w:rPr>
          <w:t>Event Listener Tables</w:t>
        </w:r>
      </w:hyperlink>
      <w:r>
        <w:t xml:space="preserve"> </w:t>
      </w:r>
      <w:r>
        <w:fldChar w:fldCharType="begin"/>
      </w:r>
      <w:r>
        <w:instrText>PAGEREF section_8cc22c63b06f4fcf89c4b217d082de51</w:instrText>
      </w:r>
      <w:r>
        <w:fldChar w:fldCharType="separate"/>
      </w:r>
      <w:r>
        <w:rPr>
          <w:noProof/>
        </w:rPr>
        <w:t>310</w:t>
      </w:r>
      <w:r>
        <w:fldChar w:fldCharType="end"/>
      </w:r>
    </w:p>
    <w:p w:rsidR="00D63733" w:rsidRDefault="00650F22">
      <w:pPr>
        <w:pStyle w:val="indexentry0"/>
      </w:pPr>
      <w:r>
        <w:t>Event Listeners (</w:t>
      </w:r>
      <w:hyperlink w:anchor="section_d3e1a60fa65e498682304d916c630bbb">
        <w:r>
          <w:rPr>
            <w:rStyle w:val="Hyperlink"/>
          </w:rPr>
          <w:t>section</w:t>
        </w:r>
        <w:r>
          <w:rPr>
            <w:rStyle w:val="Hyperlink"/>
          </w:rPr>
          <w:t xml:space="preserve"> 2.1.298</w:t>
        </w:r>
      </w:hyperlink>
      <w:r>
        <w:t xml:space="preserve"> </w:t>
      </w:r>
      <w:r>
        <w:fldChar w:fldCharType="begin"/>
      </w:r>
      <w:r>
        <w:instrText>PAGEREF section_d3e1a60fa65e498682304d916c630bbb</w:instrText>
      </w:r>
      <w:r>
        <w:fldChar w:fldCharType="separate"/>
      </w:r>
      <w:r>
        <w:rPr>
          <w:noProof/>
        </w:rPr>
        <w:t>224</w:t>
      </w:r>
      <w:r>
        <w:fldChar w:fldCharType="end"/>
      </w:r>
      <w:r>
        <w:t xml:space="preserve">, </w:t>
      </w:r>
      <w:hyperlink w:anchor="section_efeb7a9385ab4c33abcabcfb2e8ce09e">
        <w:r>
          <w:rPr>
            <w:rStyle w:val="Hyperlink"/>
          </w:rPr>
          <w:t>section 2.1.444</w:t>
        </w:r>
      </w:hyperlink>
      <w:r>
        <w:t xml:space="preserve"> </w:t>
      </w:r>
      <w:r>
        <w:fldChar w:fldCharType="begin"/>
      </w:r>
      <w:r>
        <w:instrText>PAGEREF section_efeb7a9385ab4c33abcabcfb2e8ce09e</w:instrText>
      </w:r>
      <w:r>
        <w:fldChar w:fldCharType="separate"/>
      </w:r>
      <w:r>
        <w:rPr>
          <w:noProof/>
        </w:rPr>
        <w:t>283</w:t>
      </w:r>
      <w:r>
        <w:fldChar w:fldCharType="end"/>
      </w:r>
      <w:r>
        <w:t>)</w:t>
      </w:r>
    </w:p>
    <w:p w:rsidR="00D63733" w:rsidRDefault="00650F22">
      <w:pPr>
        <w:pStyle w:val="indexentry0"/>
      </w:pPr>
      <w:hyperlink w:anchor="section_9b7b27e7e01a4e2fa9313fc39074c23c">
        <w:r>
          <w:rPr>
            <w:rStyle w:val="Hyperlink"/>
          </w:rPr>
          <w:t>Event Types</w:t>
        </w:r>
      </w:hyperlink>
      <w:r>
        <w:t xml:space="preserve"> </w:t>
      </w:r>
      <w:r>
        <w:fldChar w:fldCharType="begin"/>
      </w:r>
      <w:r>
        <w:instrText>PAGEREF section_9b7b27e7e01a4e2fa9313fc39074c23c</w:instrText>
      </w:r>
      <w:r>
        <w:fldChar w:fldCharType="separate"/>
      </w:r>
      <w:r>
        <w:rPr>
          <w:noProof/>
        </w:rPr>
        <w:t>311</w:t>
      </w:r>
      <w:r>
        <w:fldChar w:fldCharType="end"/>
      </w:r>
    </w:p>
    <w:p w:rsidR="00D63733" w:rsidRDefault="00650F22">
      <w:pPr>
        <w:pStyle w:val="indexentry0"/>
      </w:pPr>
      <w:hyperlink w:anchor="section_0242cf3af2d140ceb5f521e6f79910ff">
        <w:r>
          <w:rPr>
            <w:rStyle w:val="Hyperlink"/>
          </w:rPr>
          <w:t>Example of an Index Entry Configuration</w:t>
        </w:r>
      </w:hyperlink>
      <w:r>
        <w:t xml:space="preserve"> </w:t>
      </w:r>
      <w:r>
        <w:fldChar w:fldCharType="begin"/>
      </w:r>
      <w:r>
        <w:instrText>PAGEREF section_0242cf3af2d140ceb5f521e6f79910ff</w:instrText>
      </w:r>
      <w:r>
        <w:fldChar w:fldCharType="separate"/>
      </w:r>
      <w:r>
        <w:rPr>
          <w:noProof/>
        </w:rPr>
        <w:t>136</w:t>
      </w:r>
      <w:r>
        <w:fldChar w:fldCharType="end"/>
      </w:r>
    </w:p>
    <w:p w:rsidR="00D63733" w:rsidRDefault="00650F22">
      <w:pPr>
        <w:pStyle w:val="indexentry0"/>
      </w:pPr>
      <w:hyperlink w:anchor="section_92dd2129906c4809887caf9682907b4b">
        <w:r>
          <w:rPr>
            <w:rStyle w:val="Hyperlink"/>
          </w:rPr>
          <w:t>Expression Fields</w:t>
        </w:r>
      </w:hyperlink>
      <w:r>
        <w:t xml:space="preserve"> </w:t>
      </w:r>
      <w:r>
        <w:fldChar w:fldCharType="begin"/>
      </w:r>
      <w:r>
        <w:instrText>PAGEREF section_92dd2129906c4809887caf9682907b4b</w:instrText>
      </w:r>
      <w:r>
        <w:fldChar w:fldCharType="separate"/>
      </w:r>
      <w:r>
        <w:rPr>
          <w:noProof/>
        </w:rPr>
        <w:t>103</w:t>
      </w:r>
      <w:r>
        <w:fldChar w:fldCharType="end"/>
      </w:r>
    </w:p>
    <w:p w:rsidR="00D63733" w:rsidRDefault="00650F22">
      <w:pPr>
        <w:pStyle w:val="indexentry0"/>
      </w:pPr>
      <w:hyperlink w:anchor="section_cf547dc4afdb4ba7bb06363a92634cab">
        <w:r>
          <w:rPr>
            <w:rStyle w:val="Hyperlink"/>
          </w:rPr>
          <w:t>Expression Inside Pair of Fences (mfenced)</w:t>
        </w:r>
      </w:hyperlink>
      <w:r>
        <w:t xml:space="preserve"> </w:t>
      </w:r>
      <w:r>
        <w:fldChar w:fldCharType="begin"/>
      </w:r>
      <w:r>
        <w:instrText>PAGEREF section_cf547dc4afdb4ba7bb06363a92634cab</w:instrText>
      </w:r>
      <w:r>
        <w:fldChar w:fldCharType="separate"/>
      </w:r>
      <w:r>
        <w:rPr>
          <w:noProof/>
        </w:rPr>
        <w:t>366</w:t>
      </w:r>
      <w:r>
        <w:fldChar w:fldCharType="end"/>
      </w:r>
    </w:p>
    <w:p w:rsidR="00D63733" w:rsidRDefault="00650F22">
      <w:pPr>
        <w:pStyle w:val="indexentry0"/>
      </w:pPr>
      <w:hyperlink w:anchor="section_0076177095654a5ca4b91d4995c0fd73">
        <w:r>
          <w:rPr>
            <w:rStyle w:val="Hyperlink"/>
          </w:rPr>
          <w:t>Extrude</w:t>
        </w:r>
      </w:hyperlink>
      <w:r>
        <w:t xml:space="preserve"> </w:t>
      </w:r>
      <w:r>
        <w:fldChar w:fldCharType="begin"/>
      </w:r>
      <w:r>
        <w:instrText>PAGEREF section_0076177095654a5ca4b91d4995c0fd73</w:instrText>
      </w:r>
      <w:r>
        <w:fldChar w:fldCharType="separate"/>
      </w:r>
      <w:r>
        <w:rPr>
          <w:noProof/>
        </w:rPr>
        <w:t>237</w:t>
      </w:r>
      <w:r>
        <w:fldChar w:fldCharType="end"/>
      </w:r>
    </w:p>
    <w:p w:rsidR="00D63733" w:rsidRDefault="00D63733">
      <w:pPr>
        <w:spacing w:before="0" w:after="0"/>
        <w:rPr>
          <w:sz w:val="16"/>
        </w:rPr>
      </w:pPr>
    </w:p>
    <w:p w:rsidR="00D63733" w:rsidRDefault="00650F22">
      <w:pPr>
        <w:pStyle w:val="indexheader"/>
      </w:pPr>
      <w:r>
        <w:t>F</w:t>
      </w:r>
    </w:p>
    <w:p w:rsidR="00D63733" w:rsidRDefault="00D63733">
      <w:pPr>
        <w:spacing w:before="0" w:after="0"/>
        <w:rPr>
          <w:sz w:val="16"/>
        </w:rPr>
      </w:pPr>
    </w:p>
    <w:p w:rsidR="00D63733" w:rsidRDefault="00650F22">
      <w:pPr>
        <w:pStyle w:val="indexentry0"/>
      </w:pPr>
      <w:hyperlink w:anchor="section_5282bf4187b84158be1740b6b80a90bf">
        <w:r>
          <w:rPr>
            <w:rStyle w:val="Hyperlink"/>
          </w:rPr>
          <w:t>Fade Color</w:t>
        </w:r>
      </w:hyperlink>
      <w:r>
        <w:t xml:space="preserve"> </w:t>
      </w:r>
      <w:r>
        <w:fldChar w:fldCharType="begin"/>
      </w:r>
      <w:r>
        <w:instrText>PAGEREF section_5282bf4187b84158be1740b6b80a90bf</w:instrText>
      </w:r>
      <w:r>
        <w:fldChar w:fldCharType="separate"/>
      </w:r>
      <w:r>
        <w:rPr>
          <w:noProof/>
        </w:rPr>
        <w:t>917</w:t>
      </w:r>
      <w:r>
        <w:fldChar w:fldCharType="end"/>
      </w:r>
    </w:p>
    <w:p w:rsidR="00D63733" w:rsidRDefault="00650F22">
      <w:pPr>
        <w:pStyle w:val="indexentry0"/>
      </w:pPr>
      <w:hyperlink w:anchor="section_4496e88a042b49f1a891c3db6c9c69ad">
        <w:r>
          <w:rPr>
            <w:rStyle w:val="Hyperlink"/>
          </w:rPr>
          <w:t>File</w:t>
        </w:r>
      </w:hyperlink>
      <w:r>
        <w:t xml:space="preserve"> </w:t>
      </w:r>
      <w:r>
        <w:fldChar w:fldCharType="begin"/>
      </w:r>
      <w:r>
        <w:instrText>PAGEREF section_4496e88a042b49f1a891c3db6c9c69ad</w:instrText>
      </w:r>
      <w:r>
        <w:fldChar w:fldCharType="separate"/>
      </w:r>
      <w:r>
        <w:rPr>
          <w:noProof/>
        </w:rPr>
        <w:t>274</w:t>
      </w:r>
      <w:r>
        <w:fldChar w:fldCharType="end"/>
      </w:r>
    </w:p>
    <w:p w:rsidR="00D63733" w:rsidRDefault="00650F22">
      <w:pPr>
        <w:pStyle w:val="indexentry0"/>
      </w:pPr>
      <w:hyperlink w:anchor="section_c45b5602707f4590a94953ec1c6c65cc">
        <w:r>
          <w:rPr>
            <w:rStyle w:val="Hyperlink"/>
          </w:rPr>
          <w:t>File Entry</w:t>
        </w:r>
      </w:hyperlink>
      <w:r>
        <w:t xml:space="preserve"> </w:t>
      </w:r>
      <w:r>
        <w:fldChar w:fldCharType="begin"/>
      </w:r>
      <w:r>
        <w:instrText>PAGEREF section_c45b5602707f4590a94953ec1c6c65cc</w:instrText>
      </w:r>
      <w:r>
        <w:fldChar w:fldCharType="separate"/>
      </w:r>
      <w:r>
        <w:rPr>
          <w:noProof/>
        </w:rPr>
        <w:t>921</w:t>
      </w:r>
      <w:r>
        <w:fldChar w:fldCharType="end"/>
      </w:r>
    </w:p>
    <w:p w:rsidR="00D63733" w:rsidRDefault="00650F22">
      <w:pPr>
        <w:pStyle w:val="indexentry0"/>
      </w:pPr>
      <w:hyperlink w:anchor="section_7157e99e3b7d4282a38935ea03d6e5e7">
        <w:r>
          <w:rPr>
            <w:rStyle w:val="Hyperlink"/>
          </w:rPr>
          <w:t>File Name Fields</w:t>
        </w:r>
      </w:hyperlink>
      <w:r>
        <w:t xml:space="preserve"> </w:t>
      </w:r>
      <w:r>
        <w:fldChar w:fldCharType="begin"/>
      </w:r>
      <w:r>
        <w:instrText>PAGEREF section_7157e99e3b7d4282a38935ea03d6e5e7</w:instrText>
      </w:r>
      <w:r>
        <w:fldChar w:fldCharType="separate"/>
      </w:r>
      <w:r>
        <w:rPr>
          <w:noProof/>
        </w:rPr>
        <w:t>100</w:t>
      </w:r>
      <w:r>
        <w:fldChar w:fldCharType="end"/>
      </w:r>
    </w:p>
    <w:p w:rsidR="00D63733" w:rsidRDefault="00650F22">
      <w:pPr>
        <w:pStyle w:val="indexentry0"/>
      </w:pPr>
      <w:r>
        <w:t>Fill Image (</w:t>
      </w:r>
      <w:hyperlink w:anchor="section_ef610fd2e64b471fbfac0cad4d04fe74">
        <w:r>
          <w:rPr>
            <w:rStyle w:val="Hyperlink"/>
          </w:rPr>
          <w:t>section 2.1.577</w:t>
        </w:r>
      </w:hyperlink>
      <w:r>
        <w:t xml:space="preserve"> </w:t>
      </w:r>
      <w:r>
        <w:fldChar w:fldCharType="begin"/>
      </w:r>
      <w:r>
        <w:instrText>PAGEREF section_ef610fd2e64b471fbfac0cad4d04fe74</w:instrText>
      </w:r>
      <w:r>
        <w:fldChar w:fldCharType="separate"/>
      </w:r>
      <w:r>
        <w:rPr>
          <w:noProof/>
        </w:rPr>
        <w:t>539</w:t>
      </w:r>
      <w:r>
        <w:fldChar w:fldCharType="end"/>
      </w:r>
      <w:r>
        <w:t xml:space="preserve">, </w:t>
      </w:r>
      <w:hyperlink w:anchor="section_5eaae869d4fb463e8224327d5630afe4">
        <w:r>
          <w:rPr>
            <w:rStyle w:val="Hyperlink"/>
          </w:rPr>
          <w:t>section 2.1.795</w:t>
        </w:r>
      </w:hyperlink>
      <w:r>
        <w:t xml:space="preserve"> </w:t>
      </w:r>
      <w:r>
        <w:fldChar w:fldCharType="begin"/>
      </w:r>
      <w:r>
        <w:instrText>PAGEREF section_5eaae869d4fb463e8224327d5630afe4</w:instrText>
      </w:r>
      <w:r>
        <w:fldChar w:fldCharType="separate"/>
      </w:r>
      <w:r>
        <w:rPr>
          <w:noProof/>
        </w:rPr>
        <w:t>823</w:t>
      </w:r>
      <w:r>
        <w:fldChar w:fldCharType="end"/>
      </w:r>
      <w:r>
        <w:t>)</w:t>
      </w:r>
    </w:p>
    <w:p w:rsidR="00D63733" w:rsidRDefault="00650F22">
      <w:pPr>
        <w:pStyle w:val="indexentry0"/>
      </w:pPr>
      <w:hyperlink w:anchor="section_21b9505b78764b39b75eb1add1384afb">
        <w:r>
          <w:rPr>
            <w:rStyle w:val="Hyperlink"/>
          </w:rPr>
          <w:t>Fill Image</w:t>
        </w:r>
        <w:r>
          <w:rPr>
            <w:rStyle w:val="Hyperlink"/>
          </w:rPr>
          <w:t xml:space="preserve"> Rendering Style</w:t>
        </w:r>
      </w:hyperlink>
      <w:r>
        <w:t xml:space="preserve"> </w:t>
      </w:r>
      <w:r>
        <w:fldChar w:fldCharType="begin"/>
      </w:r>
      <w:r>
        <w:instrText>PAGEREF section_21b9505b78764b39b75eb1add1384afb</w:instrText>
      </w:r>
      <w:r>
        <w:fldChar w:fldCharType="separate"/>
      </w:r>
      <w:r>
        <w:rPr>
          <w:noProof/>
        </w:rPr>
        <w:t>824</w:t>
      </w:r>
      <w:r>
        <w:fldChar w:fldCharType="end"/>
      </w:r>
    </w:p>
    <w:p w:rsidR="00D63733" w:rsidRDefault="00650F22">
      <w:pPr>
        <w:pStyle w:val="indexentry0"/>
      </w:pPr>
      <w:hyperlink w:anchor="section_0132bd31fe734d1fa30338987273c62b">
        <w:r>
          <w:rPr>
            <w:rStyle w:val="Hyperlink"/>
          </w:rPr>
          <w:t>Fill Image Size</w:t>
        </w:r>
      </w:hyperlink>
      <w:r>
        <w:t xml:space="preserve"> </w:t>
      </w:r>
      <w:r>
        <w:fldChar w:fldCharType="begin"/>
      </w:r>
      <w:r>
        <w:instrText>PAGEREF section_0132bd31fe734d1fa30338987273c62b</w:instrText>
      </w:r>
      <w:r>
        <w:fldChar w:fldCharType="separate"/>
      </w:r>
      <w:r>
        <w:rPr>
          <w:noProof/>
        </w:rPr>
        <w:t>825</w:t>
      </w:r>
      <w:r>
        <w:fldChar w:fldCharType="end"/>
      </w:r>
    </w:p>
    <w:p w:rsidR="00D63733" w:rsidRDefault="00650F22">
      <w:pPr>
        <w:pStyle w:val="indexentry0"/>
      </w:pPr>
      <w:hyperlink w:anchor="section_4d71a19356a14a77a49efe4c1cb59109">
        <w:r>
          <w:rPr>
            <w:rStyle w:val="Hyperlink"/>
          </w:rPr>
          <w:t>Fill Image Tile Reference Point</w:t>
        </w:r>
      </w:hyperlink>
      <w:r>
        <w:t xml:space="preserve"> </w:t>
      </w:r>
      <w:r>
        <w:fldChar w:fldCharType="begin"/>
      </w:r>
      <w:r>
        <w:instrText>PAGEREF section_4d71a19356a14a77a49efe4c1cb59109</w:instrText>
      </w:r>
      <w:r>
        <w:fldChar w:fldCharType="separate"/>
      </w:r>
      <w:r>
        <w:rPr>
          <w:noProof/>
        </w:rPr>
        <w:t>827</w:t>
      </w:r>
      <w:r>
        <w:fldChar w:fldCharType="end"/>
      </w:r>
    </w:p>
    <w:p w:rsidR="00D63733" w:rsidRDefault="00650F22">
      <w:pPr>
        <w:pStyle w:val="indexentry0"/>
      </w:pPr>
      <w:hyperlink w:anchor="section_02d39264f16e43c79848fb819168bf92">
        <w:r>
          <w:rPr>
            <w:rStyle w:val="Hyperlink"/>
          </w:rPr>
          <w:t>Fill Image Tile Translation</w:t>
        </w:r>
      </w:hyperlink>
      <w:r>
        <w:t xml:space="preserve"> </w:t>
      </w:r>
      <w:r>
        <w:fldChar w:fldCharType="begin"/>
      </w:r>
      <w:r>
        <w:instrText>PAGEREF section_02d39264f16e43c79848fb819168bf92</w:instrText>
      </w:r>
      <w:r>
        <w:fldChar w:fldCharType="separate"/>
      </w:r>
      <w:r>
        <w:rPr>
          <w:noProof/>
        </w:rPr>
        <w:t>829</w:t>
      </w:r>
      <w:r>
        <w:fldChar w:fldCharType="end"/>
      </w:r>
    </w:p>
    <w:p w:rsidR="00D63733" w:rsidRDefault="00650F22">
      <w:pPr>
        <w:pStyle w:val="indexentry0"/>
      </w:pPr>
      <w:hyperlink w:anchor="section_ee33185f5edb41ffbe9aa3c2b94a6194">
        <w:r>
          <w:rPr>
            <w:rStyle w:val="Hyperlink"/>
          </w:rPr>
          <w:t>Fill Properties</w:t>
        </w:r>
      </w:hyperlink>
      <w:r>
        <w:t xml:space="preserve"> </w:t>
      </w:r>
      <w:r>
        <w:fldChar w:fldCharType="begin"/>
      </w:r>
      <w:r>
        <w:instrText>PAGEREF section_ee33185f5edb41ffbe9aa3c2b94a6194</w:instrText>
      </w:r>
      <w:r>
        <w:fldChar w:fldCharType="separate"/>
      </w:r>
      <w:r>
        <w:rPr>
          <w:noProof/>
        </w:rPr>
        <w:t>812</w:t>
      </w:r>
      <w:r>
        <w:fldChar w:fldCharType="end"/>
      </w:r>
    </w:p>
    <w:p w:rsidR="00D63733" w:rsidRDefault="00650F22">
      <w:pPr>
        <w:pStyle w:val="indexentry0"/>
      </w:pPr>
      <w:hyperlink w:anchor="section_be97f39acab24fb29979098454dce89b">
        <w:r>
          <w:rPr>
            <w:rStyle w:val="Hyperlink"/>
          </w:rPr>
          <w:t>Fill Rule</w:t>
        </w:r>
      </w:hyperlink>
      <w:r>
        <w:t xml:space="preserve"> </w:t>
      </w:r>
      <w:r>
        <w:fldChar w:fldCharType="begin"/>
      </w:r>
      <w:r>
        <w:instrText>PAGEREF section_be97f39acab24fb29979098454dce89b</w:instrText>
      </w:r>
      <w:r>
        <w:fldChar w:fldCharType="separate"/>
      </w:r>
      <w:r>
        <w:rPr>
          <w:noProof/>
        </w:rPr>
        <w:t>832</w:t>
      </w:r>
      <w:r>
        <w:fldChar w:fldCharType="end"/>
      </w:r>
    </w:p>
    <w:p w:rsidR="00D63733" w:rsidRDefault="00650F22">
      <w:pPr>
        <w:pStyle w:val="indexentry0"/>
      </w:pPr>
      <w:hyperlink w:anchor="section_cd597e0dc52e4f2cb9055f9c98299911">
        <w:r>
          <w:rPr>
            <w:rStyle w:val="Hyperlink"/>
          </w:rPr>
          <w:t>Fill Style</w:t>
        </w:r>
      </w:hyperlink>
      <w:r>
        <w:t xml:space="preserve"> </w:t>
      </w:r>
      <w:r>
        <w:fldChar w:fldCharType="begin"/>
      </w:r>
      <w:r>
        <w:instrText>PAGEREF section_cd597e0dc52e4f2cb9055f9c98299911</w:instrText>
      </w:r>
      <w:r>
        <w:fldChar w:fldCharType="separate"/>
      </w:r>
      <w:r>
        <w:rPr>
          <w:noProof/>
        </w:rPr>
        <w:t>812</w:t>
      </w:r>
      <w:r>
        <w:fldChar w:fldCharType="end"/>
      </w:r>
    </w:p>
    <w:p w:rsidR="00D63733" w:rsidRDefault="00650F22">
      <w:pPr>
        <w:pStyle w:val="indexentry0"/>
      </w:pPr>
      <w:r>
        <w:t>Filter (</w:t>
      </w:r>
      <w:hyperlink w:anchor="section_e38604eadf074b00a93e475a5dc16d3e">
        <w:r>
          <w:rPr>
            <w:rStyle w:val="Hyperlink"/>
          </w:rPr>
          <w:t>section 2.1.388</w:t>
        </w:r>
      </w:hyperlink>
      <w:r>
        <w:t xml:space="preserve"> </w:t>
      </w:r>
      <w:r>
        <w:fldChar w:fldCharType="begin"/>
      </w:r>
      <w:r>
        <w:instrText>PAGEREF section_e38604eadf074b00a93e475a5dc16d3e</w:instrText>
      </w:r>
      <w:r>
        <w:fldChar w:fldCharType="separate"/>
      </w:r>
      <w:r>
        <w:rPr>
          <w:noProof/>
        </w:rPr>
        <w:t>272</w:t>
      </w:r>
      <w:r>
        <w:fldChar w:fldCharType="end"/>
      </w:r>
      <w:r>
        <w:t xml:space="preserve">, </w:t>
      </w:r>
      <w:hyperlink w:anchor="section_10200833373f42cd8f974541130d872f">
        <w:r>
          <w:rPr>
            <w:rStyle w:val="Hyperlink"/>
          </w:rPr>
          <w:t>section 2.1.877</w:t>
        </w:r>
      </w:hyperlink>
      <w:r>
        <w:t xml:space="preserve"> </w:t>
      </w:r>
      <w:r>
        <w:fldChar w:fldCharType="begin"/>
      </w:r>
      <w:r>
        <w:instrText>PAGEREF section_10200833373f42cd8f974541130d872f</w:instrText>
      </w:r>
      <w:r>
        <w:fldChar w:fldCharType="separate"/>
      </w:r>
      <w:r>
        <w:rPr>
          <w:noProof/>
        </w:rPr>
        <w:t>867</w:t>
      </w:r>
      <w:r>
        <w:fldChar w:fldCharType="end"/>
      </w:r>
      <w:r>
        <w:t>)</w:t>
      </w:r>
    </w:p>
    <w:p w:rsidR="00D63733" w:rsidRDefault="00650F22">
      <w:pPr>
        <w:pStyle w:val="indexentry0"/>
      </w:pPr>
      <w:hyperlink w:anchor="section_692c50fdd6cf4df8a450543848774570">
        <w:r>
          <w:rPr>
            <w:rStyle w:val="Hyperlink"/>
          </w:rPr>
          <w:t>Filter And</w:t>
        </w:r>
      </w:hyperlink>
      <w:r>
        <w:t xml:space="preserve"> </w:t>
      </w:r>
      <w:r>
        <w:fldChar w:fldCharType="begin"/>
      </w:r>
      <w:r>
        <w:instrText>PAGEREF section_692c50fdd6cf4df8a450543848774570</w:instrText>
      </w:r>
      <w:r>
        <w:fldChar w:fldCharType="separate"/>
      </w:r>
      <w:r>
        <w:rPr>
          <w:noProof/>
        </w:rPr>
        <w:t>165</w:t>
      </w:r>
      <w:r>
        <w:fldChar w:fldCharType="end"/>
      </w:r>
    </w:p>
    <w:p w:rsidR="00D63733" w:rsidRDefault="00650F22">
      <w:pPr>
        <w:pStyle w:val="indexentry0"/>
      </w:pPr>
      <w:hyperlink w:anchor="section_243ab528374343e6a64de72649c4c5e1">
        <w:r>
          <w:rPr>
            <w:rStyle w:val="Hyperlink"/>
          </w:rPr>
          <w:t>Filter Condition</w:t>
        </w:r>
      </w:hyperlink>
      <w:r>
        <w:t xml:space="preserve"> </w:t>
      </w:r>
      <w:r>
        <w:fldChar w:fldCharType="begin"/>
      </w:r>
      <w:r>
        <w:instrText>PAGEREF section_243ab528374343e6a64de72649c4c5e1</w:instrText>
      </w:r>
      <w:r>
        <w:fldChar w:fldCharType="separate"/>
      </w:r>
      <w:r>
        <w:rPr>
          <w:noProof/>
        </w:rPr>
        <w:t>166</w:t>
      </w:r>
      <w:r>
        <w:fldChar w:fldCharType="end"/>
      </w:r>
    </w:p>
    <w:p w:rsidR="00D63733" w:rsidRDefault="00650F22">
      <w:pPr>
        <w:pStyle w:val="indexentry0"/>
      </w:pPr>
      <w:hyperlink w:anchor="section_834e3b8f6f5645bda36b0b160481f60a">
        <w:r>
          <w:rPr>
            <w:rStyle w:val="Hyperlink"/>
          </w:rPr>
          <w:t>Filter Or</w:t>
        </w:r>
      </w:hyperlink>
      <w:r>
        <w:t xml:space="preserve"> </w:t>
      </w:r>
      <w:r>
        <w:fldChar w:fldCharType="begin"/>
      </w:r>
      <w:r>
        <w:instrText>PAGEREF section_834e3b8f6f5645bda36b0b160481f60a</w:instrText>
      </w:r>
      <w:r>
        <w:fldChar w:fldCharType="separate"/>
      </w:r>
      <w:r>
        <w:rPr>
          <w:noProof/>
        </w:rPr>
        <w:t>166</w:t>
      </w:r>
      <w:r>
        <w:fldChar w:fldCharType="end"/>
      </w:r>
    </w:p>
    <w:p w:rsidR="00D63733" w:rsidRDefault="00650F22">
      <w:pPr>
        <w:pStyle w:val="indexentry0"/>
      </w:pPr>
      <w:hyperlink w:anchor="section_a141b23b4e2442ef99bf8dc4abe60f11">
        <w:r>
          <w:rPr>
            <w:rStyle w:val="Hyperlink"/>
          </w:rPr>
          <w:t>Filters</w:t>
        </w:r>
      </w:hyperlink>
      <w:r>
        <w:t xml:space="preserve"> </w:t>
      </w:r>
      <w:r>
        <w:fldChar w:fldCharType="begin"/>
      </w:r>
      <w:r>
        <w:instrText>PAGEREF section_a141b23b4e2442ef99bf8dc4abe60f11</w:instrText>
      </w:r>
      <w:r>
        <w:fldChar w:fldCharType="separate"/>
      </w:r>
      <w:r>
        <w:rPr>
          <w:noProof/>
        </w:rPr>
        <w:t>164</w:t>
      </w:r>
      <w:r>
        <w:fldChar w:fldCharType="end"/>
      </w:r>
    </w:p>
    <w:p w:rsidR="00D63733" w:rsidRDefault="00650F22">
      <w:pPr>
        <w:pStyle w:val="indexentry0"/>
      </w:pPr>
      <w:hyperlink w:anchor="section_711078e7375c4094a99f72328dc2e14a">
        <w:r>
          <w:rPr>
            <w:rStyle w:val="Hyperlink"/>
          </w:rPr>
          <w:t>First Page Number</w:t>
        </w:r>
      </w:hyperlink>
      <w:r>
        <w:t xml:space="preserve"> </w:t>
      </w:r>
      <w:r>
        <w:fldChar w:fldCharType="begin"/>
      </w:r>
      <w:r>
        <w:instrText>PAGEREF section_711078e7375c4094a99f72328dc2e14a</w:instrText>
      </w:r>
      <w:r>
        <w:fldChar w:fldCharType="separate"/>
      </w:r>
      <w:r>
        <w:rPr>
          <w:noProof/>
        </w:rPr>
        <w:t>590</w:t>
      </w:r>
      <w:r>
        <w:fldChar w:fldCharType="end"/>
      </w:r>
    </w:p>
    <w:p w:rsidR="00D63733" w:rsidRDefault="00650F22">
      <w:pPr>
        <w:pStyle w:val="indexentry0"/>
      </w:pPr>
      <w:hyperlink w:anchor="section_3f1594956110466e908d48fa99f31f4c">
        <w:r>
          <w:rPr>
            <w:rStyle w:val="Hyperlink"/>
          </w:rPr>
          <w:t>Fit Line Length</w:t>
        </w:r>
      </w:hyperlink>
      <w:r>
        <w:t xml:space="preserve"> </w:t>
      </w:r>
      <w:r>
        <w:fldChar w:fldCharType="begin"/>
      </w:r>
      <w:r>
        <w:instrText>PAGEREF section_3f1594956110466e908d48fa99f31f4c</w:instrText>
      </w:r>
      <w:r>
        <w:fldChar w:fldCharType="separate"/>
      </w:r>
      <w:r>
        <w:rPr>
          <w:noProof/>
        </w:rPr>
        <w:t>861</w:t>
      </w:r>
      <w:r>
        <w:fldChar w:fldCharType="end"/>
      </w:r>
    </w:p>
    <w:p w:rsidR="00D63733" w:rsidRDefault="00650F22">
      <w:pPr>
        <w:pStyle w:val="indexentry0"/>
      </w:pPr>
      <w:hyperlink w:anchor="section_da5b0c8f95ac4679b40efb2c03cd67d5">
        <w:r>
          <w:rPr>
            <w:rStyle w:val="Hyperlink"/>
          </w:rPr>
          <w:t>Fit To Contour</w:t>
        </w:r>
      </w:hyperlink>
      <w:r>
        <w:t xml:space="preserve"> </w:t>
      </w:r>
      <w:r>
        <w:fldChar w:fldCharType="begin"/>
      </w:r>
      <w:r>
        <w:instrText>PAGEREF section_da5b0c8f95ac4679b40efb2c03cd</w:instrText>
      </w:r>
      <w:r>
        <w:instrText>67d5</w:instrText>
      </w:r>
      <w:r>
        <w:fldChar w:fldCharType="separate"/>
      </w:r>
      <w:r>
        <w:rPr>
          <w:noProof/>
        </w:rPr>
        <w:t>838</w:t>
      </w:r>
      <w:r>
        <w:fldChar w:fldCharType="end"/>
      </w:r>
    </w:p>
    <w:p w:rsidR="00D63733" w:rsidRDefault="00650F22">
      <w:pPr>
        <w:pStyle w:val="indexentry0"/>
      </w:pPr>
      <w:hyperlink w:anchor="section_ecb7c68911f244118d3fc32e09fb803c">
        <w:r>
          <w:rPr>
            <w:rStyle w:val="Hyperlink"/>
          </w:rPr>
          <w:t>Fit To Size</w:t>
        </w:r>
      </w:hyperlink>
      <w:r>
        <w:t xml:space="preserve"> </w:t>
      </w:r>
      <w:r>
        <w:fldChar w:fldCharType="begin"/>
      </w:r>
      <w:r>
        <w:instrText>PAGEREF section_ecb7c68911f244118d3fc32e09fb803c</w:instrText>
      </w:r>
      <w:r>
        <w:fldChar w:fldCharType="separate"/>
      </w:r>
      <w:r>
        <w:rPr>
          <w:noProof/>
        </w:rPr>
        <w:t>838</w:t>
      </w:r>
      <w:r>
        <w:fldChar w:fldCharType="end"/>
      </w:r>
    </w:p>
    <w:p w:rsidR="00D63733" w:rsidRDefault="00650F22">
      <w:pPr>
        <w:pStyle w:val="indexentry0"/>
      </w:pPr>
      <w:hyperlink w:anchor="section_6604b4c75fa14fe9aaa78e5a808437f5">
        <w:r>
          <w:rPr>
            <w:rStyle w:val="Hyperlink"/>
          </w:rPr>
          <w:t>Fixed</w:t>
        </w:r>
      </w:hyperlink>
      <w:r>
        <w:t xml:space="preserve"> </w:t>
      </w:r>
      <w:r>
        <w:fldChar w:fldCharType="begin"/>
      </w:r>
      <w:r>
        <w:instrText>PAGEREF section_6604b4c75fa14fe9aaa78e5a808437f5</w:instrText>
      </w:r>
      <w:r>
        <w:fldChar w:fldCharType="separate"/>
      </w:r>
      <w:r>
        <w:rPr>
          <w:noProof/>
        </w:rPr>
        <w:t>123</w:t>
      </w:r>
      <w:r>
        <w:fldChar w:fldCharType="end"/>
      </w:r>
    </w:p>
    <w:p w:rsidR="00D63733" w:rsidRDefault="00650F22">
      <w:pPr>
        <w:pStyle w:val="indexentry0"/>
      </w:pPr>
      <w:hyperlink w:anchor="section_16d1f693ce96487584b04dd7572c4eb0">
        <w:r>
          <w:rPr>
            <w:rStyle w:val="Hyperlink"/>
          </w:rPr>
          <w:t>Fixed and Minimum heights</w:t>
        </w:r>
      </w:hyperlink>
      <w:r>
        <w:t xml:space="preserve"> </w:t>
      </w:r>
      <w:r>
        <w:fldChar w:fldCharType="begin"/>
      </w:r>
      <w:r>
        <w:instrText>PAGEREF section_16d1f693ce96487584b04dd7572c4eb0</w:instrText>
      </w:r>
      <w:r>
        <w:fldChar w:fldCharType="separate"/>
      </w:r>
      <w:r>
        <w:rPr>
          <w:noProof/>
        </w:rPr>
        <w:t>597</w:t>
      </w:r>
      <w:r>
        <w:fldChar w:fldCharType="end"/>
      </w:r>
    </w:p>
    <w:p w:rsidR="00D63733" w:rsidRDefault="00650F22">
      <w:pPr>
        <w:pStyle w:val="indexentry0"/>
      </w:pPr>
      <w:hyperlink w:anchor="section_cf7cf39b3f004884a8f989432c3958d1">
        <w:r>
          <w:rPr>
            <w:rStyle w:val="Hyperlink"/>
          </w:rPr>
          <w:t>Fixed Line Height</w:t>
        </w:r>
      </w:hyperlink>
      <w:r>
        <w:t xml:space="preserve"> </w:t>
      </w:r>
      <w:r>
        <w:fldChar w:fldCharType="begin"/>
      </w:r>
      <w:r>
        <w:instrText>PAGEREF section_cf7cf39b3f004884a8</w:instrText>
      </w:r>
      <w:r>
        <w:instrText>f989432c3958d1</w:instrText>
      </w:r>
      <w:r>
        <w:fldChar w:fldCharType="separate"/>
      </w:r>
      <w:r>
        <w:rPr>
          <w:noProof/>
        </w:rPr>
        <w:t>689</w:t>
      </w:r>
      <w:r>
        <w:fldChar w:fldCharType="end"/>
      </w:r>
    </w:p>
    <w:p w:rsidR="00D63733" w:rsidRDefault="00650F22">
      <w:pPr>
        <w:pStyle w:val="indexentry0"/>
      </w:pPr>
      <w:hyperlink w:anchor="section_b056d829115148bfa01699b797db165c">
        <w:r>
          <w:rPr>
            <w:rStyle w:val="Hyperlink"/>
          </w:rPr>
          <w:t>Fixed String</w:t>
        </w:r>
      </w:hyperlink>
      <w:r>
        <w:t xml:space="preserve"> </w:t>
      </w:r>
      <w:r>
        <w:fldChar w:fldCharType="begin"/>
      </w:r>
      <w:r>
        <w:instrText>PAGEREF section_b056d829115148bfa01699b797db165c</w:instrText>
      </w:r>
      <w:r>
        <w:fldChar w:fldCharType="separate"/>
      </w:r>
      <w:r>
        <w:rPr>
          <w:noProof/>
        </w:rPr>
        <w:t>135</w:t>
      </w:r>
      <w:r>
        <w:fldChar w:fldCharType="end"/>
      </w:r>
    </w:p>
    <w:p w:rsidR="00D63733" w:rsidRDefault="00650F22">
      <w:pPr>
        <w:pStyle w:val="indexentry0"/>
      </w:pPr>
      <w:hyperlink w:anchor="section_15434dc6f7cf45a59245b2a0fec4cd04">
        <w:r>
          <w:rPr>
            <w:rStyle w:val="Hyperlink"/>
          </w:rPr>
          <w:t>Fixed Text</w:t>
        </w:r>
      </w:hyperlink>
      <w:r>
        <w:t xml:space="preserve"> </w:t>
      </w:r>
      <w:r>
        <w:fldChar w:fldCharType="begin"/>
      </w:r>
      <w:r>
        <w:instrText>PAGEREF section_15434dc6f7cf45a59245</w:instrText>
      </w:r>
      <w:r>
        <w:instrText>b2a0fec4cd04</w:instrText>
      </w:r>
      <w:r>
        <w:fldChar w:fldCharType="separate"/>
      </w:r>
      <w:r>
        <w:rPr>
          <w:noProof/>
        </w:rPr>
        <w:t>275</w:t>
      </w:r>
      <w:r>
        <w:fldChar w:fldCharType="end"/>
      </w:r>
    </w:p>
    <w:p w:rsidR="00D63733" w:rsidRDefault="00650F22">
      <w:pPr>
        <w:pStyle w:val="indexentry0"/>
      </w:pPr>
      <w:hyperlink w:anchor="section_089188bc2ca548328d98535471d59a14">
        <w:r>
          <w:rPr>
            <w:rStyle w:val="Hyperlink"/>
          </w:rPr>
          <w:t>Floating Frame</w:t>
        </w:r>
      </w:hyperlink>
      <w:r>
        <w:t xml:space="preserve"> </w:t>
      </w:r>
      <w:r>
        <w:fldChar w:fldCharType="begin"/>
      </w:r>
      <w:r>
        <w:instrText>PAGEREF section_089188bc2ca548328d98535471d59a14</w:instrText>
      </w:r>
      <w:r>
        <w:fldChar w:fldCharType="separate"/>
      </w:r>
      <w:r>
        <w:rPr>
          <w:noProof/>
        </w:rPr>
        <w:t>234</w:t>
      </w:r>
      <w:r>
        <w:fldChar w:fldCharType="end"/>
      </w:r>
    </w:p>
    <w:p w:rsidR="00D63733" w:rsidRDefault="00650F22">
      <w:pPr>
        <w:pStyle w:val="indexentry0"/>
      </w:pPr>
      <w:hyperlink w:anchor="section_e3e24a3980ac4e14baec484c7b669ca5">
        <w:r>
          <w:rPr>
            <w:rStyle w:val="Hyperlink"/>
          </w:rPr>
          <w:t>Floating Frame Formatting Properties</w:t>
        </w:r>
      </w:hyperlink>
      <w:r>
        <w:t xml:space="preserve"> </w:t>
      </w:r>
      <w:r>
        <w:fldChar w:fldCharType="begin"/>
      </w:r>
      <w:r>
        <w:instrText>PAGEREF se</w:instrText>
      </w:r>
      <w:r>
        <w:instrText>ction_e3e24a3980ac4e14baec484c7b669ca5</w:instrText>
      </w:r>
      <w:r>
        <w:fldChar w:fldCharType="separate"/>
      </w:r>
      <w:r>
        <w:rPr>
          <w:noProof/>
        </w:rPr>
        <w:t>904</w:t>
      </w:r>
      <w:r>
        <w:fldChar w:fldCharType="end"/>
      </w:r>
    </w:p>
    <w:p w:rsidR="00D63733" w:rsidRDefault="00650F22">
      <w:pPr>
        <w:pStyle w:val="indexentry0"/>
      </w:pPr>
      <w:hyperlink w:anchor="section_c768cebbd4324d89bf86cc06b8622973">
        <w:r>
          <w:rPr>
            <w:rStyle w:val="Hyperlink"/>
          </w:rPr>
          <w:t>Floor</w:t>
        </w:r>
      </w:hyperlink>
      <w:r>
        <w:t xml:space="preserve"> </w:t>
      </w:r>
      <w:r>
        <w:fldChar w:fldCharType="begin"/>
      </w:r>
      <w:r>
        <w:instrText>PAGEREF section_c768cebbd4324d89bf86cc06b8622973</w:instrText>
      </w:r>
      <w:r>
        <w:fldChar w:fldCharType="separate"/>
      </w:r>
      <w:r>
        <w:rPr>
          <w:noProof/>
        </w:rPr>
        <w:t>267</w:t>
      </w:r>
      <w:r>
        <w:fldChar w:fldCharType="end"/>
      </w:r>
    </w:p>
    <w:p w:rsidR="00D63733" w:rsidRDefault="00650F22">
      <w:pPr>
        <w:pStyle w:val="indexentry0"/>
      </w:pPr>
      <w:hyperlink w:anchor="section_6ea94047376b47be9dcbd74bb755f6ad">
        <w:r>
          <w:rPr>
            <w:rStyle w:val="Hyperlink"/>
          </w:rPr>
          <w:t>Flow with Text</w:t>
        </w:r>
      </w:hyperlink>
      <w:r>
        <w:t xml:space="preserve"> </w:t>
      </w:r>
      <w:r>
        <w:fldChar w:fldCharType="begin"/>
      </w:r>
      <w:r>
        <w:instrText>PAGEREF section_6ea94047376b47be9dcbd74bb755f6ad</w:instrText>
      </w:r>
      <w:r>
        <w:fldChar w:fldCharType="separate"/>
      </w:r>
      <w:r>
        <w:rPr>
          <w:noProof/>
        </w:rPr>
        <w:t>897</w:t>
      </w:r>
      <w:r>
        <w:fldChar w:fldCharType="end"/>
      </w:r>
    </w:p>
    <w:p w:rsidR="00D63733" w:rsidRDefault="00650F22">
      <w:pPr>
        <w:pStyle w:val="indexentry0"/>
      </w:pPr>
      <w:r>
        <w:t>Font Character Set (</w:t>
      </w:r>
      <w:hyperlink w:anchor="section_16a6028e5e644eb7ad0f7317acafaad3">
        <w:r>
          <w:rPr>
            <w:rStyle w:val="Hyperlink"/>
          </w:rPr>
          <w:t>section 2.1.535</w:t>
        </w:r>
      </w:hyperlink>
      <w:r>
        <w:t xml:space="preserve"> </w:t>
      </w:r>
      <w:r>
        <w:fldChar w:fldCharType="begin"/>
      </w:r>
      <w:r>
        <w:instrText>PAGEREF section_16a6028e5e644eb7ad0f7317acafaad3</w:instrText>
      </w:r>
      <w:r>
        <w:fldChar w:fldCharType="separate"/>
      </w:r>
      <w:r>
        <w:rPr>
          <w:noProof/>
        </w:rPr>
        <w:t>463</w:t>
      </w:r>
      <w:r>
        <w:fldChar w:fldCharType="end"/>
      </w:r>
      <w:r>
        <w:t xml:space="preserve">, </w:t>
      </w:r>
      <w:hyperlink w:anchor="section_6004a0cea00b42e5a53b90d9a44167ef">
        <w:r>
          <w:rPr>
            <w:rStyle w:val="Hyperlink"/>
          </w:rPr>
          <w:t>section 2.1.644</w:t>
        </w:r>
      </w:hyperlink>
      <w:r>
        <w:t xml:space="preserve"> </w:t>
      </w:r>
      <w:r>
        <w:fldChar w:fldCharType="begin"/>
      </w:r>
      <w:r>
        <w:instrText>PAGEREF section_6004a0cea00b42e5a53b90d9a44167ef</w:instrText>
      </w:r>
      <w:r>
        <w:fldChar w:fldCharType="separate"/>
      </w:r>
      <w:r>
        <w:rPr>
          <w:noProof/>
        </w:rPr>
        <w:t>632</w:t>
      </w:r>
      <w:r>
        <w:fldChar w:fldCharType="end"/>
      </w:r>
      <w:r>
        <w:t>)</w:t>
      </w:r>
    </w:p>
    <w:p w:rsidR="00D63733" w:rsidRDefault="00650F22">
      <w:pPr>
        <w:pStyle w:val="indexentry0"/>
      </w:pPr>
      <w:hyperlink w:anchor="section_8b163194f4d64e948812b502ae4c8946">
        <w:r>
          <w:rPr>
            <w:rStyle w:val="Hyperlink"/>
          </w:rPr>
          <w:t>Font Face Declaration</w:t>
        </w:r>
      </w:hyperlink>
      <w:r>
        <w:t xml:space="preserve"> </w:t>
      </w:r>
      <w:r>
        <w:fldChar w:fldCharType="begin"/>
      </w:r>
      <w:r>
        <w:instrText>PAGEREF section_8b163194f4d64e948812b502ae4c8946</w:instrText>
      </w:r>
      <w:r>
        <w:fldChar w:fldCharType="separate"/>
      </w:r>
      <w:r>
        <w:rPr>
          <w:noProof/>
        </w:rPr>
        <w:t>450</w:t>
      </w:r>
      <w:r>
        <w:fldChar w:fldCharType="end"/>
      </w:r>
    </w:p>
    <w:p w:rsidR="00D63733" w:rsidRDefault="00650F22">
      <w:pPr>
        <w:pStyle w:val="indexentry0"/>
      </w:pPr>
      <w:hyperlink w:anchor="section_199e4dc924414609afdfe5a441249dde">
        <w:r>
          <w:rPr>
            <w:rStyle w:val="Hyperlink"/>
          </w:rPr>
          <w:t>Font Face Declarations</w:t>
        </w:r>
      </w:hyperlink>
      <w:r>
        <w:t xml:space="preserve"> </w:t>
      </w:r>
      <w:r>
        <w:fldChar w:fldCharType="begin"/>
      </w:r>
      <w:r>
        <w:instrText>PAGEREF section_199e4dc924414609afdfe5a441249dde</w:instrText>
      </w:r>
      <w:r>
        <w:fldChar w:fldCharType="separate"/>
      </w:r>
      <w:r>
        <w:rPr>
          <w:noProof/>
        </w:rPr>
        <w:t>30</w:t>
      </w:r>
      <w:r>
        <w:fldChar w:fldCharType="end"/>
      </w:r>
    </w:p>
    <w:p w:rsidR="00D63733" w:rsidRDefault="00650F22">
      <w:pPr>
        <w:pStyle w:val="indexentry0"/>
      </w:pPr>
      <w:hyperlink w:anchor="section_4d6e7459544f40ce87d9cd63befc024a">
        <w:r>
          <w:rPr>
            <w:rStyle w:val="Hyperlink"/>
          </w:rPr>
          <w:t>Font Family</w:t>
        </w:r>
      </w:hyperlink>
      <w:r>
        <w:t xml:space="preserve"> </w:t>
      </w:r>
      <w:r>
        <w:fldChar w:fldCharType="begin"/>
      </w:r>
      <w:r>
        <w:instrText>PAGEREF section_4d6e7459544f40ce87d9cd63bef</w:instrText>
      </w:r>
      <w:r>
        <w:instrText>c024a</w:instrText>
      </w:r>
      <w:r>
        <w:fldChar w:fldCharType="separate"/>
      </w:r>
      <w:r>
        <w:rPr>
          <w:noProof/>
        </w:rPr>
        <w:t>620</w:t>
      </w:r>
      <w:r>
        <w:fldChar w:fldCharType="end"/>
      </w:r>
    </w:p>
    <w:p w:rsidR="00D63733" w:rsidRDefault="00650F22">
      <w:pPr>
        <w:pStyle w:val="indexentry0"/>
      </w:pPr>
      <w:r>
        <w:t>Font Family Generic (</w:t>
      </w:r>
      <w:hyperlink w:anchor="section_fbb516997dd449958e6b43e6a9d7cf66">
        <w:r>
          <w:rPr>
            <w:rStyle w:val="Hyperlink"/>
          </w:rPr>
          <w:t>section 2.1.533</w:t>
        </w:r>
      </w:hyperlink>
      <w:r>
        <w:t xml:space="preserve"> </w:t>
      </w:r>
      <w:r>
        <w:fldChar w:fldCharType="begin"/>
      </w:r>
      <w:r>
        <w:instrText>PAGEREF section_fbb516997dd449958e6b43e6a9d7cf66</w:instrText>
      </w:r>
      <w:r>
        <w:fldChar w:fldCharType="separate"/>
      </w:r>
      <w:r>
        <w:rPr>
          <w:noProof/>
        </w:rPr>
        <w:t>461</w:t>
      </w:r>
      <w:r>
        <w:fldChar w:fldCharType="end"/>
      </w:r>
      <w:r>
        <w:t xml:space="preserve">, </w:t>
      </w:r>
      <w:hyperlink w:anchor="section_1d1b92af09d24d4287a103bd8a60a665">
        <w:r>
          <w:rPr>
            <w:rStyle w:val="Hyperlink"/>
          </w:rPr>
          <w:t>section 2.1.641</w:t>
        </w:r>
      </w:hyperlink>
      <w:r>
        <w:t xml:space="preserve"> </w:t>
      </w:r>
      <w:r>
        <w:fldChar w:fldCharType="begin"/>
      </w:r>
      <w:r>
        <w:instrText>PAGEREF section</w:instrText>
      </w:r>
      <w:r>
        <w:instrText>_1d1b92af09d24d4287a103bd8a60a665</w:instrText>
      </w:r>
      <w:r>
        <w:fldChar w:fldCharType="separate"/>
      </w:r>
      <w:r>
        <w:rPr>
          <w:noProof/>
        </w:rPr>
        <w:t>623</w:t>
      </w:r>
      <w:r>
        <w:fldChar w:fldCharType="end"/>
      </w:r>
      <w:r>
        <w:t>)</w:t>
      </w:r>
    </w:p>
    <w:p w:rsidR="00D63733" w:rsidRDefault="00650F22">
      <w:pPr>
        <w:pStyle w:val="indexentry0"/>
      </w:pPr>
      <w:hyperlink w:anchor="section_77e547a80e8b451cbc2eda0bd9af5c66">
        <w:r>
          <w:rPr>
            <w:rStyle w:val="Hyperlink"/>
          </w:rPr>
          <w:t>Font Name</w:t>
        </w:r>
      </w:hyperlink>
      <w:r>
        <w:t xml:space="preserve"> </w:t>
      </w:r>
      <w:r>
        <w:fldChar w:fldCharType="begin"/>
      </w:r>
      <w:r>
        <w:instrText>PAGEREF section_77e547a80e8b451cbc2eda0bd9af5c66</w:instrText>
      </w:r>
      <w:r>
        <w:fldChar w:fldCharType="separate"/>
      </w:r>
      <w:r>
        <w:rPr>
          <w:noProof/>
        </w:rPr>
        <w:t>617</w:t>
      </w:r>
      <w:r>
        <w:fldChar w:fldCharType="end"/>
      </w:r>
    </w:p>
    <w:p w:rsidR="00D63733" w:rsidRDefault="00650F22">
      <w:pPr>
        <w:pStyle w:val="indexentry0"/>
      </w:pPr>
      <w:r>
        <w:t>Font Pitch (</w:t>
      </w:r>
      <w:hyperlink w:anchor="section_f181d4ed094a4520b1a6cc870a6a19a8">
        <w:r>
          <w:rPr>
            <w:rStyle w:val="Hyperlink"/>
          </w:rPr>
          <w:t>section 2.1.534</w:t>
        </w:r>
      </w:hyperlink>
      <w:r>
        <w:t xml:space="preserve"> </w:t>
      </w:r>
      <w:r>
        <w:fldChar w:fldCharType="begin"/>
      </w:r>
      <w:r>
        <w:instrText>PA</w:instrText>
      </w:r>
      <w:r>
        <w:instrText>GEREF section_f181d4ed094a4520b1a6cc870a6a19a8</w:instrText>
      </w:r>
      <w:r>
        <w:fldChar w:fldCharType="separate"/>
      </w:r>
      <w:r>
        <w:rPr>
          <w:noProof/>
        </w:rPr>
        <w:t>462</w:t>
      </w:r>
      <w:r>
        <w:fldChar w:fldCharType="end"/>
      </w:r>
      <w:r>
        <w:t xml:space="preserve">, </w:t>
      </w:r>
      <w:hyperlink w:anchor="section_7f20c47c65cc44f6b2c0c74bb077e9e9">
        <w:r>
          <w:rPr>
            <w:rStyle w:val="Hyperlink"/>
          </w:rPr>
          <w:t>section 2.1.643</w:t>
        </w:r>
      </w:hyperlink>
      <w:r>
        <w:t xml:space="preserve"> </w:t>
      </w:r>
      <w:r>
        <w:fldChar w:fldCharType="begin"/>
      </w:r>
      <w:r>
        <w:instrText>PAGEREF section_7f20c47c65cc44f6b2c0c74bb077e9e9</w:instrText>
      </w:r>
      <w:r>
        <w:fldChar w:fldCharType="separate"/>
      </w:r>
      <w:r>
        <w:rPr>
          <w:noProof/>
        </w:rPr>
        <w:t>629</w:t>
      </w:r>
      <w:r>
        <w:fldChar w:fldCharType="end"/>
      </w:r>
      <w:r>
        <w:t>)</w:t>
      </w:r>
    </w:p>
    <w:p w:rsidR="00D63733" w:rsidRDefault="00650F22">
      <w:pPr>
        <w:pStyle w:val="indexentry0"/>
      </w:pPr>
      <w:hyperlink w:anchor="section_92a9d5e96d754a3a987e9f1a957ab4c3">
        <w:r>
          <w:rPr>
            <w:rStyle w:val="Hyperlink"/>
          </w:rPr>
          <w:t>Font Relief</w:t>
        </w:r>
      </w:hyperlink>
      <w:r>
        <w:t xml:space="preserve"> </w:t>
      </w:r>
      <w:r>
        <w:fldChar w:fldCharType="begin"/>
      </w:r>
      <w:r>
        <w:instrText>PAGEREF section_92a9d5e96d754a3a987e9f1a957ab4c3</w:instrText>
      </w:r>
      <w:r>
        <w:fldChar w:fldCharType="separate"/>
      </w:r>
      <w:r>
        <w:rPr>
          <w:noProof/>
        </w:rPr>
        <w:t>656</w:t>
      </w:r>
      <w:r>
        <w:fldChar w:fldCharType="end"/>
      </w:r>
    </w:p>
    <w:p w:rsidR="00D63733" w:rsidRDefault="00650F22">
      <w:pPr>
        <w:pStyle w:val="indexentry0"/>
      </w:pPr>
      <w:hyperlink w:anchor="section_33f00000db6e4e09960f4c47ddace60c">
        <w:r>
          <w:rPr>
            <w:rStyle w:val="Hyperlink"/>
          </w:rPr>
          <w:t>Font Size</w:t>
        </w:r>
      </w:hyperlink>
      <w:r>
        <w:t xml:space="preserve"> </w:t>
      </w:r>
      <w:r>
        <w:fldChar w:fldCharType="begin"/>
      </w:r>
      <w:r>
        <w:instrText>PAGEREF section_33f00000db6e4e09960f4c47ddace60c</w:instrText>
      </w:r>
      <w:r>
        <w:fldChar w:fldCharType="separate"/>
      </w:r>
      <w:r>
        <w:rPr>
          <w:noProof/>
        </w:rPr>
        <w:t>636</w:t>
      </w:r>
      <w:r>
        <w:fldChar w:fldCharType="end"/>
      </w:r>
    </w:p>
    <w:p w:rsidR="00D63733" w:rsidRDefault="00650F22">
      <w:pPr>
        <w:pStyle w:val="indexentry0"/>
      </w:pPr>
      <w:r>
        <w:t>Font Style (</w:t>
      </w:r>
      <w:hyperlink w:anchor="section_1db77fcff7f149278b443268515b47b9">
        <w:r>
          <w:rPr>
            <w:rStyle w:val="Hyperlink"/>
          </w:rPr>
          <w:t>section 2.1.642</w:t>
        </w:r>
      </w:hyperlink>
      <w:r>
        <w:t xml:space="preserve"> </w:t>
      </w:r>
      <w:r>
        <w:fldChar w:fldCharType="begin"/>
      </w:r>
      <w:r>
        <w:instrText>PAGEREF section_1db77fcff7f149278b443268515b47b9</w:instrText>
      </w:r>
      <w:r>
        <w:fldChar w:fldCharType="separate"/>
      </w:r>
      <w:r>
        <w:rPr>
          <w:noProof/>
        </w:rPr>
        <w:t>626</w:t>
      </w:r>
      <w:r>
        <w:fldChar w:fldCharType="end"/>
      </w:r>
      <w:r>
        <w:t xml:space="preserve">, </w:t>
      </w:r>
      <w:hyperlink w:anchor="section_ec16c6ece6ac4be18cabb73c2dbfc818">
        <w:r>
          <w:rPr>
            <w:rStyle w:val="Hyperlink"/>
          </w:rPr>
          <w:t>section 2.1.651</w:t>
        </w:r>
      </w:hyperlink>
      <w:r>
        <w:t xml:space="preserve"> </w:t>
      </w:r>
      <w:r>
        <w:fldChar w:fldCharType="begin"/>
      </w:r>
      <w:r>
        <w:instrText>PAGEREF section_ec16c6ece6ac4be18cabb73c2dbfc818</w:instrText>
      </w:r>
      <w:r>
        <w:fldChar w:fldCharType="separate"/>
      </w:r>
      <w:r>
        <w:rPr>
          <w:noProof/>
        </w:rPr>
        <w:t>653</w:t>
      </w:r>
      <w:r>
        <w:fldChar w:fldCharType="end"/>
      </w:r>
      <w:r>
        <w:t>)</w:t>
      </w:r>
    </w:p>
    <w:p w:rsidR="00D63733" w:rsidRDefault="00650F22">
      <w:pPr>
        <w:pStyle w:val="indexentry0"/>
      </w:pPr>
      <w:hyperlink w:anchor="section_5f5e6704a3d449f692c3fd3c4d870b79">
        <w:r>
          <w:rPr>
            <w:rStyle w:val="Hyperlink"/>
          </w:rPr>
          <w:t>Font Variant</w:t>
        </w:r>
      </w:hyperlink>
      <w:r>
        <w:t xml:space="preserve"> </w:t>
      </w:r>
      <w:r>
        <w:fldChar w:fldCharType="begin"/>
      </w:r>
      <w:r>
        <w:instrText>PAGEREF section_5f5e6704a3d449f692c3fd3c4d870b79</w:instrText>
      </w:r>
      <w:r>
        <w:fldChar w:fldCharType="separate"/>
      </w:r>
      <w:r>
        <w:rPr>
          <w:noProof/>
        </w:rPr>
        <w:t>602</w:t>
      </w:r>
      <w:r>
        <w:fldChar w:fldCharType="end"/>
      </w:r>
    </w:p>
    <w:p w:rsidR="00D63733" w:rsidRDefault="00650F22">
      <w:pPr>
        <w:pStyle w:val="indexentry0"/>
      </w:pPr>
      <w:hyperlink w:anchor="section_2339fc789ace4d5bb584f27bfd18fd44">
        <w:r>
          <w:rPr>
            <w:rStyle w:val="Hyperlink"/>
          </w:rPr>
          <w:t>Font Weight</w:t>
        </w:r>
      </w:hyperlink>
      <w:r>
        <w:t xml:space="preserve"> </w:t>
      </w:r>
      <w:r>
        <w:fldChar w:fldCharType="begin"/>
      </w:r>
      <w:r>
        <w:instrText>PAGEREF section_2339fc789ace4d5bb584f27bfd18fd44</w:instrText>
      </w:r>
      <w:r>
        <w:fldChar w:fldCharType="separate"/>
      </w:r>
      <w:r>
        <w:rPr>
          <w:noProof/>
        </w:rPr>
        <w:t>665</w:t>
      </w:r>
      <w:r>
        <w:fldChar w:fldCharType="end"/>
      </w:r>
    </w:p>
    <w:p w:rsidR="00D63733" w:rsidRDefault="00650F22">
      <w:pPr>
        <w:pStyle w:val="indexentry0"/>
      </w:pPr>
      <w:hyperlink w:anchor="section_d41557a0021245da87fe0a9dcb25d35b">
        <w:r>
          <w:rPr>
            <w:rStyle w:val="Hyperlink"/>
          </w:rPr>
          <w:t>Font-Independent Line Spacing</w:t>
        </w:r>
      </w:hyperlink>
      <w:r>
        <w:t xml:space="preserve"> </w:t>
      </w:r>
      <w:r>
        <w:fldChar w:fldCharType="begin"/>
      </w:r>
      <w:r>
        <w:instrText>PAGEREF section_d41557a0021245da87fe0a9dcb25d35b</w:instrText>
      </w:r>
      <w:r>
        <w:fldChar w:fldCharType="separate"/>
      </w:r>
      <w:r>
        <w:rPr>
          <w:noProof/>
        </w:rPr>
        <w:t>692</w:t>
      </w:r>
      <w:r>
        <w:fldChar w:fldCharType="end"/>
      </w:r>
    </w:p>
    <w:p w:rsidR="00D63733" w:rsidRDefault="00650F22">
      <w:pPr>
        <w:pStyle w:val="indexentry0"/>
      </w:pPr>
      <w:hyperlink w:anchor="section_df4ccd7cc90c482ebfb11f38d34e9d28">
        <w:r>
          <w:rPr>
            <w:rStyle w:val="Hyperlink"/>
          </w:rPr>
          <w:t>Footer</w:t>
        </w:r>
      </w:hyperlink>
      <w:r>
        <w:t xml:space="preserve"> </w:t>
      </w:r>
      <w:r>
        <w:fldChar w:fldCharType="begin"/>
      </w:r>
      <w:r>
        <w:instrText>PAGEREF section_df4ccd7cc90c482ebfb11f38d34e9d28</w:instrText>
      </w:r>
      <w:r>
        <w:fldChar w:fldCharType="separate"/>
      </w:r>
      <w:r>
        <w:rPr>
          <w:noProof/>
        </w:rPr>
        <w:t>266</w:t>
      </w:r>
      <w:r>
        <w:fldChar w:fldCharType="end"/>
      </w:r>
    </w:p>
    <w:p w:rsidR="00D63733" w:rsidRDefault="00650F22">
      <w:pPr>
        <w:pStyle w:val="indexentry0"/>
      </w:pPr>
      <w:hyperlink w:anchor="section_dc43ceb582434263bd5f5618ff343fbd">
        <w:r>
          <w:rPr>
            <w:rStyle w:val="Hyperlink"/>
          </w:rPr>
          <w:t>Footer Field</w:t>
        </w:r>
      </w:hyperlink>
      <w:r>
        <w:t xml:space="preserve"> </w:t>
      </w:r>
      <w:r>
        <w:fldChar w:fldCharType="begin"/>
      </w:r>
      <w:r>
        <w:instrText>PAGEREF section_dc43ceb582434263bd5f5618ff343fbd</w:instrText>
      </w:r>
      <w:r>
        <w:fldChar w:fldCharType="separate"/>
      </w:r>
      <w:r>
        <w:rPr>
          <w:noProof/>
        </w:rPr>
        <w:t>262</w:t>
      </w:r>
      <w:r>
        <w:fldChar w:fldCharType="end"/>
      </w:r>
    </w:p>
    <w:p w:rsidR="00D63733" w:rsidRDefault="00650F22">
      <w:pPr>
        <w:pStyle w:val="indexentry0"/>
      </w:pPr>
      <w:hyperlink w:anchor="section_8e69fe8c4d594beab88cf9ad258ed605">
        <w:r>
          <w:rPr>
            <w:rStyle w:val="Hyperlink"/>
          </w:rPr>
          <w:t>Footer field declaration</w:t>
        </w:r>
      </w:hyperlink>
      <w:r>
        <w:t xml:space="preserve"> </w:t>
      </w:r>
      <w:r>
        <w:fldChar w:fldCharType="begin"/>
      </w:r>
      <w:r>
        <w:instrText>PAGEREF section_8e69fe8c4d594beab88cf9ad258ed605</w:instrText>
      </w:r>
      <w:r>
        <w:fldChar w:fldCharType="separate"/>
      </w:r>
      <w:r>
        <w:rPr>
          <w:noProof/>
        </w:rPr>
        <w:t>263</w:t>
      </w:r>
      <w:r>
        <w:fldChar w:fldCharType="end"/>
      </w:r>
    </w:p>
    <w:p w:rsidR="00D63733" w:rsidRDefault="00650F22">
      <w:pPr>
        <w:pStyle w:val="indexentry0"/>
      </w:pPr>
      <w:hyperlink w:anchor="section_66596f81fa4f45b287255f5ace18279a">
        <w:r>
          <w:rPr>
            <w:rStyle w:val="Hyperlink"/>
          </w:rPr>
          <w:t>Footnote Separator</w:t>
        </w:r>
      </w:hyperlink>
      <w:r>
        <w:t xml:space="preserve"> </w:t>
      </w:r>
      <w:r>
        <w:fldChar w:fldCharType="begin"/>
      </w:r>
      <w:r>
        <w:instrText>PAGEREF section_66596f81fa4f45b287255f5ace18279a</w:instrText>
      </w:r>
      <w:r>
        <w:fldChar w:fldCharType="separate"/>
      </w:r>
      <w:r>
        <w:rPr>
          <w:noProof/>
        </w:rPr>
        <w:t>592</w:t>
      </w:r>
      <w:r>
        <w:fldChar w:fldCharType="end"/>
      </w:r>
    </w:p>
    <w:p w:rsidR="00D63733" w:rsidRDefault="00650F22">
      <w:pPr>
        <w:pStyle w:val="indexentry0"/>
      </w:pPr>
      <w:hyperlink w:anchor="section_95b3af583d5247ccafdba2445d098f1e">
        <w:r>
          <w:rPr>
            <w:rStyle w:val="Hyperlink"/>
          </w:rPr>
          <w:t>For</w:t>
        </w:r>
      </w:hyperlink>
      <w:r>
        <w:t xml:space="preserve"> </w:t>
      </w:r>
      <w:r>
        <w:fldChar w:fldCharType="begin"/>
      </w:r>
      <w:r>
        <w:instrText>PAGEREF section_95b3af583d5247ccafdba2445d098f1e</w:instrText>
      </w:r>
      <w:r>
        <w:fldChar w:fldCharType="separate"/>
      </w:r>
      <w:r>
        <w:rPr>
          <w:noProof/>
        </w:rPr>
        <w:t>279</w:t>
      </w:r>
      <w:r>
        <w:fldChar w:fldCharType="end"/>
      </w:r>
    </w:p>
    <w:p w:rsidR="00D63733" w:rsidRDefault="00650F22">
      <w:pPr>
        <w:pStyle w:val="indexentry0"/>
      </w:pPr>
      <w:hyperlink w:anchor="section_a94e82c640464ec98219d9133efc0493">
        <w:r>
          <w:rPr>
            <w:rStyle w:val="Hyperlink"/>
          </w:rPr>
          <w:t>Form</w:t>
        </w:r>
      </w:hyperlink>
      <w:r>
        <w:t xml:space="preserve"> </w:t>
      </w:r>
      <w:r>
        <w:fldChar w:fldCharType="begin"/>
      </w:r>
      <w:r>
        <w:instrText>PAGEREF section_a94e82c640464ec98219d9133efc0493</w:instrText>
      </w:r>
      <w:r>
        <w:fldChar w:fldCharType="separate"/>
      </w:r>
      <w:r>
        <w:rPr>
          <w:noProof/>
        </w:rPr>
        <w:t>269</w:t>
      </w:r>
      <w:r>
        <w:fldChar w:fldCharType="end"/>
      </w:r>
    </w:p>
    <w:p w:rsidR="00D63733" w:rsidRDefault="00650F22">
      <w:pPr>
        <w:pStyle w:val="indexentry0"/>
      </w:pPr>
      <w:hyperlink w:anchor="section_c52aa720beca4900992404c760d6f560">
        <w:r>
          <w:rPr>
            <w:rStyle w:val="Hyperlink"/>
          </w:rPr>
          <w:t>Form Content</w:t>
        </w:r>
      </w:hyperlink>
      <w:r>
        <w:t xml:space="preserve"> </w:t>
      </w:r>
      <w:r>
        <w:fldChar w:fldCharType="begin"/>
      </w:r>
      <w:r>
        <w:instrText>PAGEREF section_c52aa720beca4900992404c760d6f560</w:instrText>
      </w:r>
      <w:r>
        <w:fldChar w:fldCharType="separate"/>
      </w:r>
      <w:r>
        <w:rPr>
          <w:noProof/>
        </w:rPr>
        <w:t>269</w:t>
      </w:r>
      <w:r>
        <w:fldChar w:fldCharType="end"/>
      </w:r>
    </w:p>
    <w:p w:rsidR="00D63733" w:rsidRDefault="00650F22">
      <w:pPr>
        <w:pStyle w:val="indexentry0"/>
      </w:pPr>
      <w:hyperlink w:anchor="section_ab36556acc794eac93130da983b99cb6">
        <w:r>
          <w:rPr>
            <w:rStyle w:val="Hyperlink"/>
          </w:rPr>
          <w:t>Format Change</w:t>
        </w:r>
      </w:hyperlink>
      <w:r>
        <w:t xml:space="preserve"> </w:t>
      </w:r>
      <w:r>
        <w:fldChar w:fldCharType="begin"/>
      </w:r>
      <w:r>
        <w:instrText>PAGEREF section_ab36556acc794eac93130da983b99cb6</w:instrText>
      </w:r>
      <w:r>
        <w:fldChar w:fldCharType="separate"/>
      </w:r>
      <w:r>
        <w:rPr>
          <w:noProof/>
        </w:rPr>
        <w:t>60</w:t>
      </w:r>
      <w:r>
        <w:fldChar w:fldCharType="end"/>
      </w:r>
    </w:p>
    <w:p w:rsidR="00D63733" w:rsidRDefault="00650F22">
      <w:pPr>
        <w:pStyle w:val="indexentry0"/>
      </w:pPr>
      <w:hyperlink w:anchor="section_ab5b997966194e8f814a5d7b5fc8871a">
        <w:r>
          <w:rPr>
            <w:rStyle w:val="Hyperlink"/>
          </w:rPr>
          <w:t>Format Specification</w:t>
        </w:r>
      </w:hyperlink>
      <w:r>
        <w:t xml:space="preserve"> </w:t>
      </w:r>
      <w:r>
        <w:fldChar w:fldCharType="begin"/>
      </w:r>
      <w:r>
        <w:instrText>PAGEREF section_ab5b997966194e8f814a5d7b5fc</w:instrText>
      </w:r>
      <w:r>
        <w:instrText>8871a</w:instrText>
      </w:r>
      <w:r>
        <w:fldChar w:fldCharType="separate"/>
      </w:r>
      <w:r>
        <w:rPr>
          <w:noProof/>
        </w:rPr>
        <w:t>301</w:t>
      </w:r>
      <w:r>
        <w:fldChar w:fldCharType="end"/>
      </w:r>
    </w:p>
    <w:p w:rsidR="00D63733" w:rsidRDefault="00650F22">
      <w:pPr>
        <w:pStyle w:val="indexentry0"/>
      </w:pPr>
      <w:hyperlink w:anchor="section_29e9cd56f30d42e088a3dba567db511b">
        <w:r>
          <w:rPr>
            <w:rStyle w:val="Hyperlink"/>
          </w:rPr>
          <w:t>Formatted Text</w:t>
        </w:r>
      </w:hyperlink>
      <w:r>
        <w:t xml:space="preserve"> </w:t>
      </w:r>
      <w:r>
        <w:fldChar w:fldCharType="begin"/>
      </w:r>
      <w:r>
        <w:instrText>PAGEREF section_29e9cd56f30d42e088a3dba567db511b</w:instrText>
      </w:r>
      <w:r>
        <w:fldChar w:fldCharType="separate"/>
      </w:r>
      <w:r>
        <w:rPr>
          <w:noProof/>
        </w:rPr>
        <w:t>274</w:t>
      </w:r>
      <w:r>
        <w:fldChar w:fldCharType="end"/>
      </w:r>
    </w:p>
    <w:p w:rsidR="00D63733" w:rsidRDefault="00650F22">
      <w:pPr>
        <w:pStyle w:val="indexentry0"/>
      </w:pPr>
      <w:hyperlink w:anchor="section_a481b3d1054944838b1000d458e3d42b">
        <w:r>
          <w:rPr>
            <w:rStyle w:val="Hyperlink"/>
          </w:rPr>
          <w:t>Formatting Properties</w:t>
        </w:r>
      </w:hyperlink>
      <w:r>
        <w:t xml:space="preserve"> </w:t>
      </w:r>
      <w:r>
        <w:fldChar w:fldCharType="begin"/>
      </w:r>
      <w:r>
        <w:instrText>PAGEREF section_a481b3d105494483</w:instrText>
      </w:r>
      <w:r>
        <w:instrText>8b1000d458e3d42b</w:instrText>
      </w:r>
      <w:r>
        <w:fldChar w:fldCharType="separate"/>
      </w:r>
      <w:r>
        <w:rPr>
          <w:noProof/>
        </w:rPr>
        <w:t>560</w:t>
      </w:r>
      <w:r>
        <w:fldChar w:fldCharType="end"/>
      </w:r>
    </w:p>
    <w:p w:rsidR="00D63733" w:rsidRDefault="00650F22">
      <w:pPr>
        <w:pStyle w:val="indexentry0"/>
      </w:pPr>
      <w:hyperlink w:anchor="section_c315da58edbf4973b59d46f33cf16ff2">
        <w:r>
          <w:rPr>
            <w:rStyle w:val="Hyperlink"/>
          </w:rPr>
          <w:t>Formatting Style</w:t>
        </w:r>
      </w:hyperlink>
      <w:r>
        <w:t xml:space="preserve"> </w:t>
      </w:r>
      <w:r>
        <w:fldChar w:fldCharType="begin"/>
      </w:r>
      <w:r>
        <w:instrText>PAGEREF section_c315da58edbf4973b59d46f33cf16ff2</w:instrText>
      </w:r>
      <w:r>
        <w:fldChar w:fldCharType="separate"/>
      </w:r>
      <w:r>
        <w:rPr>
          <w:noProof/>
        </w:rPr>
        <w:t>124</w:t>
      </w:r>
      <w:r>
        <w:fldChar w:fldCharType="end"/>
      </w:r>
    </w:p>
    <w:p w:rsidR="00D63733" w:rsidRDefault="00650F22">
      <w:pPr>
        <w:pStyle w:val="indexentry0"/>
      </w:pPr>
      <w:hyperlink w:anchor="section_315d6f72857c44fcaffa6bf25fd5c7e4">
        <w:r>
          <w:rPr>
            <w:rStyle w:val="Hyperlink"/>
          </w:rPr>
          <w:t>Formula</w:t>
        </w:r>
      </w:hyperlink>
      <w:r>
        <w:t xml:space="preserve"> </w:t>
      </w:r>
      <w:r>
        <w:fldChar w:fldCharType="begin"/>
      </w:r>
      <w:r>
        <w:instrText>PAGEREF section_315d6f72857c44fca</w:instrText>
      </w:r>
      <w:r>
        <w:instrText>ffa6bf25fd5c7e4</w:instrText>
      </w:r>
      <w:r>
        <w:fldChar w:fldCharType="separate"/>
      </w:r>
      <w:r>
        <w:rPr>
          <w:noProof/>
        </w:rPr>
        <w:t>124</w:t>
      </w:r>
      <w:r>
        <w:fldChar w:fldCharType="end"/>
      </w:r>
    </w:p>
    <w:p w:rsidR="00D63733" w:rsidRDefault="00650F22">
      <w:pPr>
        <w:pStyle w:val="indexentry0"/>
      </w:pPr>
      <w:hyperlink w:anchor="section_76c803563e1b4f34a5396dcae60e2774">
        <w:r>
          <w:rPr>
            <w:rStyle w:val="Hyperlink"/>
          </w:rPr>
          <w:t>Fractions (mfrac)</w:t>
        </w:r>
      </w:hyperlink>
      <w:r>
        <w:t xml:space="preserve"> </w:t>
      </w:r>
      <w:r>
        <w:fldChar w:fldCharType="begin"/>
      </w:r>
      <w:r>
        <w:instrText>PAGEREF section_76c803563e1b4f34a5396dcae60e2774</w:instrText>
      </w:r>
      <w:r>
        <w:fldChar w:fldCharType="separate"/>
      </w:r>
      <w:r>
        <w:rPr>
          <w:noProof/>
        </w:rPr>
        <w:t>349</w:t>
      </w:r>
      <w:r>
        <w:fldChar w:fldCharType="end"/>
      </w:r>
    </w:p>
    <w:p w:rsidR="00D63733" w:rsidRDefault="00650F22">
      <w:pPr>
        <w:pStyle w:val="indexentry0"/>
      </w:pPr>
      <w:hyperlink w:anchor="section_4dc5c69ab892463fa210bc50f1d20947">
        <w:r>
          <w:rPr>
            <w:rStyle w:val="Hyperlink"/>
          </w:rPr>
          <w:t>Frame</w:t>
        </w:r>
      </w:hyperlink>
      <w:r>
        <w:t xml:space="preserve"> </w:t>
      </w:r>
      <w:r>
        <w:fldChar w:fldCharType="begin"/>
      </w:r>
      <w:r>
        <w:instrText>PAGEREF section_4dc5c69ab892463fa21</w:instrText>
      </w:r>
      <w:r>
        <w:instrText>0bc50f1d20947</w:instrText>
      </w:r>
      <w:r>
        <w:fldChar w:fldCharType="separate"/>
      </w:r>
      <w:r>
        <w:rPr>
          <w:noProof/>
        </w:rPr>
        <w:t>276</w:t>
      </w:r>
      <w:r>
        <w:fldChar w:fldCharType="end"/>
      </w:r>
    </w:p>
    <w:p w:rsidR="00D63733" w:rsidRDefault="00650F22">
      <w:pPr>
        <w:pStyle w:val="indexentry0"/>
      </w:pPr>
      <w:hyperlink w:anchor="section_2bc11d40035d4455ae039239bc9e4c10">
        <w:r>
          <w:rPr>
            <w:rStyle w:val="Hyperlink"/>
          </w:rPr>
          <w:t>Frame Formatting Properties</w:t>
        </w:r>
      </w:hyperlink>
      <w:r>
        <w:t xml:space="preserve"> </w:t>
      </w:r>
      <w:r>
        <w:fldChar w:fldCharType="begin"/>
      </w:r>
      <w:r>
        <w:instrText>PAGEREF section_2bc11d40035d4455ae039239bc9e4c10</w:instrText>
      </w:r>
      <w:r>
        <w:fldChar w:fldCharType="separate"/>
      </w:r>
      <w:r>
        <w:rPr>
          <w:noProof/>
        </w:rPr>
        <w:t>870</w:t>
      </w:r>
      <w:r>
        <w:fldChar w:fldCharType="end"/>
      </w:r>
    </w:p>
    <w:p w:rsidR="00D63733" w:rsidRDefault="00650F22">
      <w:pPr>
        <w:pStyle w:val="indexentry0"/>
      </w:pPr>
      <w:hyperlink w:anchor="section_da3d3f52f9a6418d89660e64d785a3a0">
        <w:r>
          <w:rPr>
            <w:rStyle w:val="Hyperlink"/>
          </w:rPr>
          <w:t>Frame Heights</w:t>
        </w:r>
      </w:hyperlink>
      <w:r>
        <w:t xml:space="preserve"> </w:t>
      </w:r>
      <w:r>
        <w:fldChar w:fldCharType="begin"/>
      </w:r>
      <w:r>
        <w:instrText>PAGEREF section_da3d3f52f9a6418d89660e64d785a3a0</w:instrText>
      </w:r>
      <w:r>
        <w:fldChar w:fldCharType="separate"/>
      </w:r>
      <w:r>
        <w:rPr>
          <w:noProof/>
        </w:rPr>
        <w:t>871</w:t>
      </w:r>
      <w:r>
        <w:fldChar w:fldCharType="end"/>
      </w:r>
    </w:p>
    <w:p w:rsidR="00D63733" w:rsidRDefault="00650F22">
      <w:pPr>
        <w:pStyle w:val="indexentry0"/>
      </w:pPr>
      <w:hyperlink w:anchor="section_328629bd70204fddbda6158e28404160">
        <w:r>
          <w:rPr>
            <w:rStyle w:val="Hyperlink"/>
          </w:rPr>
          <w:t>Frame Widths</w:t>
        </w:r>
      </w:hyperlink>
      <w:r>
        <w:t xml:space="preserve"> </w:t>
      </w:r>
      <w:r>
        <w:fldChar w:fldCharType="begin"/>
      </w:r>
      <w:r>
        <w:instrText>PAGEREF section_328629bd70204fddbda6158e28404160</w:instrText>
      </w:r>
      <w:r>
        <w:fldChar w:fldCharType="separate"/>
      </w:r>
      <w:r>
        <w:rPr>
          <w:noProof/>
        </w:rPr>
        <w:t>870</w:t>
      </w:r>
      <w:r>
        <w:fldChar w:fldCharType="end"/>
      </w:r>
    </w:p>
    <w:p w:rsidR="00D63733" w:rsidRDefault="00650F22">
      <w:pPr>
        <w:pStyle w:val="indexentry0"/>
      </w:pPr>
      <w:hyperlink w:anchor="section_271aae9bfb6e47f4be81cf78c216c99f">
        <w:r>
          <w:rPr>
            <w:rStyle w:val="Hyperlink"/>
          </w:rPr>
          <w:t>Frames</w:t>
        </w:r>
      </w:hyperlink>
      <w:r>
        <w:t xml:space="preserve"> </w:t>
      </w:r>
      <w:r>
        <w:fldChar w:fldCharType="begin"/>
      </w:r>
      <w:r>
        <w:instrText>PAGERE</w:instrText>
      </w:r>
      <w:r>
        <w:instrText>F section_271aae9bfb6e47f4be81cf78c216c99f</w:instrText>
      </w:r>
      <w:r>
        <w:fldChar w:fldCharType="separate"/>
      </w:r>
      <w:r>
        <w:rPr>
          <w:noProof/>
        </w:rPr>
        <w:t>225</w:t>
      </w:r>
      <w:r>
        <w:fldChar w:fldCharType="end"/>
      </w:r>
    </w:p>
    <w:p w:rsidR="00D63733" w:rsidRDefault="00650F22">
      <w:pPr>
        <w:pStyle w:val="indexentry0"/>
      </w:pPr>
      <w:hyperlink w:anchor="section_12223f002a554834b34f3fb4ac73a060">
        <w:r>
          <w:rPr>
            <w:rStyle w:val="Hyperlink"/>
          </w:rPr>
          <w:t>Further Guidelines</w:t>
        </w:r>
      </w:hyperlink>
      <w:r>
        <w:t xml:space="preserve"> </w:t>
      </w:r>
      <w:r>
        <w:fldChar w:fldCharType="begin"/>
      </w:r>
      <w:r>
        <w:instrText>PAGEREF section_12223f002a554834b34f3fb4ac73a060</w:instrText>
      </w:r>
      <w:r>
        <w:fldChar w:fldCharType="separate"/>
      </w:r>
      <w:r>
        <w:rPr>
          <w:noProof/>
        </w:rPr>
        <w:t>923</w:t>
      </w:r>
      <w:r>
        <w:fldChar w:fldCharType="end"/>
      </w:r>
    </w:p>
    <w:p w:rsidR="00D63733" w:rsidRDefault="00D63733">
      <w:pPr>
        <w:spacing w:before="0" w:after="0"/>
        <w:rPr>
          <w:sz w:val="16"/>
        </w:rPr>
      </w:pPr>
    </w:p>
    <w:p w:rsidR="00D63733" w:rsidRDefault="00650F22">
      <w:pPr>
        <w:pStyle w:val="indexheader"/>
      </w:pPr>
      <w:r>
        <w:t>G</w:t>
      </w:r>
    </w:p>
    <w:p w:rsidR="00D63733" w:rsidRDefault="00D63733">
      <w:pPr>
        <w:spacing w:before="0" w:after="0"/>
        <w:rPr>
          <w:sz w:val="16"/>
        </w:rPr>
      </w:pPr>
    </w:p>
    <w:p w:rsidR="00D63733" w:rsidRDefault="00650F22">
      <w:pPr>
        <w:pStyle w:val="indexentry0"/>
      </w:pPr>
      <w:hyperlink w:anchor="section_1e8463655bbc421999e2e3b134856965">
        <w:r>
          <w:rPr>
            <w:rStyle w:val="Hyperlink"/>
          </w:rPr>
          <w:t>Gap</w:t>
        </w:r>
      </w:hyperlink>
      <w:r>
        <w:t xml:space="preserve"> </w:t>
      </w:r>
      <w:r>
        <w:fldChar w:fldCharType="begin"/>
      </w:r>
      <w:r>
        <w:instrText>PAGER</w:instrText>
      </w:r>
      <w:r>
        <w:instrText>EF section_1e8463655bbc421999e2e3b134856965</w:instrText>
      </w:r>
      <w:r>
        <w:fldChar w:fldCharType="separate"/>
      </w:r>
      <w:r>
        <w:rPr>
          <w:noProof/>
        </w:rPr>
        <w:t>860</w:t>
      </w:r>
      <w:r>
        <w:fldChar w:fldCharType="end"/>
      </w:r>
    </w:p>
    <w:p w:rsidR="00D63733" w:rsidRDefault="00650F22">
      <w:pPr>
        <w:pStyle w:val="indexentry0"/>
      </w:pPr>
      <w:hyperlink w:anchor="section_5815712e53034962b162d19eace70057">
        <w:r>
          <w:rPr>
            <w:rStyle w:val="Hyperlink"/>
          </w:rPr>
          <w:t>Generation Mode</w:t>
        </w:r>
      </w:hyperlink>
      <w:r>
        <w:t xml:space="preserve"> </w:t>
      </w:r>
      <w:r>
        <w:fldChar w:fldCharType="begin"/>
      </w:r>
      <w:r>
        <w:instrText>PAGEREF section_5815712e53034962b162d19eace70057</w:instrText>
      </w:r>
      <w:r>
        <w:fldChar w:fldCharType="separate"/>
      </w:r>
      <w:r>
        <w:rPr>
          <w:noProof/>
        </w:rPr>
        <w:t>866</w:t>
      </w:r>
      <w:r>
        <w:fldChar w:fldCharType="end"/>
      </w:r>
    </w:p>
    <w:p w:rsidR="00D63733" w:rsidRDefault="00650F22">
      <w:pPr>
        <w:pStyle w:val="indexentry0"/>
      </w:pPr>
      <w:hyperlink w:anchor="section_ed3cd46a596d477b8d90948cc89ff412">
        <w:r>
          <w:rPr>
            <w:rStyle w:val="Hyperlink"/>
          </w:rPr>
          <w:t>Generator</w:t>
        </w:r>
      </w:hyperlink>
      <w:r>
        <w:t xml:space="preserve"> </w:t>
      </w:r>
      <w:r>
        <w:fldChar w:fldCharType="begin"/>
      </w:r>
      <w:r>
        <w:instrText>PAGER</w:instrText>
      </w:r>
      <w:r>
        <w:instrText>EF section_ed3cd46a596d477b8d90948cc89ff412</w:instrText>
      </w:r>
      <w:r>
        <w:fldChar w:fldCharType="separate"/>
      </w:r>
      <w:r>
        <w:rPr>
          <w:noProof/>
        </w:rPr>
        <w:t>34</w:t>
      </w:r>
      <w:r>
        <w:fldChar w:fldCharType="end"/>
      </w:r>
    </w:p>
    <w:p w:rsidR="00D63733" w:rsidRDefault="00650F22">
      <w:pPr>
        <w:pStyle w:val="indexentry0"/>
      </w:pPr>
      <w:hyperlink w:anchor="section_6e2c87c77627434696b98cd01abea51b">
        <w:r>
          <w:rPr>
            <w:rStyle w:val="Hyperlink"/>
          </w:rPr>
          <w:t>Generic Control</w:t>
        </w:r>
      </w:hyperlink>
      <w:r>
        <w:t xml:space="preserve"> </w:t>
      </w:r>
      <w:r>
        <w:fldChar w:fldCharType="begin"/>
      </w:r>
      <w:r>
        <w:instrText>PAGEREF section_6e2c87c77627434696b98cd01abea51b</w:instrText>
      </w:r>
      <w:r>
        <w:fldChar w:fldCharType="separate"/>
      </w:r>
      <w:r>
        <w:rPr>
          <w:noProof/>
        </w:rPr>
        <w:t>277</w:t>
      </w:r>
      <w:r>
        <w:fldChar w:fldCharType="end"/>
      </w:r>
    </w:p>
    <w:p w:rsidR="00D63733" w:rsidRDefault="00650F22">
      <w:pPr>
        <w:pStyle w:val="indexentry0"/>
      </w:pPr>
      <w:hyperlink w:anchor="section_265fd76ebfec483491d0009dd8446414">
        <w:r>
          <w:rPr>
            <w:rStyle w:val="Hyperlink"/>
          </w:rPr>
          <w:t>Glossary</w:t>
        </w:r>
      </w:hyperlink>
      <w:r>
        <w:t xml:space="preserve"> </w:t>
      </w:r>
      <w:r>
        <w:fldChar w:fldCharType="begin"/>
      </w:r>
      <w:r>
        <w:instrText>PAGERE</w:instrText>
      </w:r>
      <w:r>
        <w:instrText>F section_265fd76ebfec483491d0009dd8446414</w:instrText>
      </w:r>
      <w:r>
        <w:fldChar w:fldCharType="separate"/>
      </w:r>
      <w:r>
        <w:rPr>
          <w:noProof/>
        </w:rPr>
        <w:t>22</w:t>
      </w:r>
      <w:r>
        <w:fldChar w:fldCharType="end"/>
      </w:r>
    </w:p>
    <w:p w:rsidR="00D63733" w:rsidRDefault="00650F22">
      <w:pPr>
        <w:pStyle w:val="indexentry0"/>
      </w:pPr>
      <w:hyperlink w:anchor="section_1d9901a00fca46c38b8d1033e5137054">
        <w:r>
          <w:rPr>
            <w:rStyle w:val="Hyperlink"/>
          </w:rPr>
          <w:t>Glue Points</w:t>
        </w:r>
      </w:hyperlink>
      <w:r>
        <w:t xml:space="preserve"> </w:t>
      </w:r>
      <w:r>
        <w:fldChar w:fldCharType="begin"/>
      </w:r>
      <w:r>
        <w:instrText>PAGEREF section_1d9901a00fca46c38b8d1033e5137054</w:instrText>
      </w:r>
      <w:r>
        <w:fldChar w:fldCharType="separate"/>
      </w:r>
      <w:r>
        <w:rPr>
          <w:noProof/>
        </w:rPr>
        <w:t>221</w:t>
      </w:r>
      <w:r>
        <w:fldChar w:fldCharType="end"/>
      </w:r>
    </w:p>
    <w:p w:rsidR="00D63733" w:rsidRDefault="00650F22">
      <w:pPr>
        <w:pStyle w:val="indexentry0"/>
      </w:pPr>
      <w:r>
        <w:t>Gradient (</w:t>
      </w:r>
      <w:hyperlink w:anchor="section_1efe0f3c5d224e6e86775fba8764a18d">
        <w:r>
          <w:rPr>
            <w:rStyle w:val="Hyperlink"/>
          </w:rPr>
          <w:t>section 2.1.574</w:t>
        </w:r>
      </w:hyperlink>
      <w:r>
        <w:t xml:space="preserve"> </w:t>
      </w:r>
      <w:r>
        <w:fldChar w:fldCharType="begin"/>
      </w:r>
      <w:r>
        <w:instrText>PAGEREF section_1efe0f3c5d224e6e86775fba8764a18d</w:instrText>
      </w:r>
      <w:r>
        <w:fldChar w:fldCharType="separate"/>
      </w:r>
      <w:r>
        <w:rPr>
          <w:noProof/>
        </w:rPr>
        <w:t>520</w:t>
      </w:r>
      <w:r>
        <w:fldChar w:fldCharType="end"/>
      </w:r>
      <w:r>
        <w:t xml:space="preserve">, </w:t>
      </w:r>
      <w:hyperlink w:anchor="section_9180b49b03144427ab06622f92279fd9">
        <w:r>
          <w:rPr>
            <w:rStyle w:val="Hyperlink"/>
          </w:rPr>
          <w:t>section 2.1.791</w:t>
        </w:r>
      </w:hyperlink>
      <w:r>
        <w:t xml:space="preserve"> </w:t>
      </w:r>
      <w:r>
        <w:fldChar w:fldCharType="begin"/>
      </w:r>
      <w:r>
        <w:instrText>PAGEREF section_9180b49b03144427ab06622f92279fd9</w:instrText>
      </w:r>
      <w:r>
        <w:fldChar w:fldCharType="separate"/>
      </w:r>
      <w:r>
        <w:rPr>
          <w:noProof/>
        </w:rPr>
        <w:t>819</w:t>
      </w:r>
      <w:r>
        <w:fldChar w:fldCharType="end"/>
      </w:r>
      <w:r>
        <w:t>)</w:t>
      </w:r>
    </w:p>
    <w:p w:rsidR="00D63733" w:rsidRDefault="00650F22">
      <w:pPr>
        <w:pStyle w:val="indexentry0"/>
      </w:pPr>
      <w:hyperlink w:anchor="section_cff353b700f3477c88f16927d6dee2d4">
        <w:r>
          <w:rPr>
            <w:rStyle w:val="Hyperlink"/>
          </w:rPr>
          <w:t>Gradient Opacity</w:t>
        </w:r>
      </w:hyperlink>
      <w:r>
        <w:t xml:space="preserve"> </w:t>
      </w:r>
      <w:r>
        <w:fldChar w:fldCharType="begin"/>
      </w:r>
      <w:r>
        <w:instrText>PAGEREF section_cff353b700f3477c88f16927d6dee2d4</w:instrText>
      </w:r>
      <w:r>
        <w:fldChar w:fldCharType="separate"/>
      </w:r>
      <w:r>
        <w:rPr>
          <w:noProof/>
        </w:rPr>
        <w:t>831</w:t>
      </w:r>
      <w:r>
        <w:fldChar w:fldCharType="end"/>
      </w:r>
    </w:p>
    <w:p w:rsidR="00D63733" w:rsidRDefault="00650F22">
      <w:pPr>
        <w:pStyle w:val="indexentry0"/>
      </w:pPr>
      <w:hyperlink w:anchor="section_d175c12503e54e1e9d380c5690c7005c">
        <w:r>
          <w:rPr>
            <w:rStyle w:val="Hyperlink"/>
          </w:rPr>
          <w:t>Gradient Step Count</w:t>
        </w:r>
      </w:hyperlink>
      <w:r>
        <w:t xml:space="preserve"> </w:t>
      </w:r>
      <w:r>
        <w:fldChar w:fldCharType="begin"/>
      </w:r>
      <w:r>
        <w:instrText>PAGEREF section_d175c12503e54e1e9d380c5690c7005c</w:instrText>
      </w:r>
      <w:r>
        <w:fldChar w:fldCharType="separate"/>
      </w:r>
      <w:r>
        <w:rPr>
          <w:noProof/>
        </w:rPr>
        <w:t>820</w:t>
      </w:r>
      <w:r>
        <w:fldChar w:fldCharType="end"/>
      </w:r>
    </w:p>
    <w:p w:rsidR="00D63733" w:rsidRDefault="00650F22">
      <w:pPr>
        <w:pStyle w:val="indexentry0"/>
      </w:pPr>
      <w:hyperlink w:anchor="section_5378747b350846c49ce360287f30a950">
        <w:r>
          <w:rPr>
            <w:rStyle w:val="Hyperlink"/>
          </w:rPr>
          <w:t>Graphic and Presentation Styles</w:t>
        </w:r>
      </w:hyperlink>
      <w:r>
        <w:t xml:space="preserve"> </w:t>
      </w:r>
      <w:r>
        <w:fldChar w:fldCharType="begin"/>
      </w:r>
      <w:r>
        <w:instrText>PAGEREF section_5378747b350846c49ce360287f30a950</w:instrText>
      </w:r>
      <w:r>
        <w:fldChar w:fldCharType="separate"/>
      </w:r>
      <w:r>
        <w:rPr>
          <w:noProof/>
        </w:rPr>
        <w:t>516</w:t>
      </w:r>
      <w:r>
        <w:fldChar w:fldCharType="end"/>
      </w:r>
    </w:p>
    <w:p w:rsidR="00D63733" w:rsidRDefault="00650F22">
      <w:pPr>
        <w:pStyle w:val="indexentry0"/>
      </w:pPr>
      <w:hyperlink w:anchor="section_b3e1d762c42b41bab49a95ee55a85fd7">
        <w:r>
          <w:rPr>
            <w:rStyle w:val="Hyperlink"/>
          </w:rPr>
          <w:t>Graphic Content</w:t>
        </w:r>
      </w:hyperlink>
      <w:r>
        <w:t xml:space="preserve"> </w:t>
      </w:r>
      <w:r>
        <w:fldChar w:fldCharType="begin"/>
      </w:r>
      <w:r>
        <w:instrText>PAGEREF section_b3e1d762c42b41bab49a95ee55a85fd7</w:instrText>
      </w:r>
      <w:r>
        <w:fldChar w:fldCharType="separate"/>
      </w:r>
      <w:r>
        <w:rPr>
          <w:noProof/>
        </w:rPr>
        <w:t>183</w:t>
      </w:r>
      <w:r>
        <w:fldChar w:fldCharType="end"/>
      </w:r>
    </w:p>
    <w:p w:rsidR="00D63733" w:rsidRDefault="00650F22">
      <w:pPr>
        <w:pStyle w:val="indexentry0"/>
      </w:pPr>
      <w:hyperlink w:anchor="section_370bc8c9210c4996bdd19a51a4b0ef17">
        <w:r>
          <w:rPr>
            <w:rStyle w:val="Hyperlink"/>
          </w:rPr>
          <w:t>Graphic Styles</w:t>
        </w:r>
      </w:hyperlink>
      <w:r>
        <w:t xml:space="preserve"> </w:t>
      </w:r>
      <w:r>
        <w:fldChar w:fldCharType="begin"/>
      </w:r>
      <w:r>
        <w:instrText>PAGEREF section_370bc8c9210c4996bdd19a51a4b0ef17</w:instrText>
      </w:r>
      <w:r>
        <w:fldChar w:fldCharType="separate"/>
      </w:r>
      <w:r>
        <w:rPr>
          <w:noProof/>
        </w:rPr>
        <w:t>515</w:t>
      </w:r>
      <w:r>
        <w:fldChar w:fldCharType="end"/>
      </w:r>
    </w:p>
    <w:p w:rsidR="00D63733" w:rsidRDefault="00650F22">
      <w:pPr>
        <w:pStyle w:val="indexentry0"/>
      </w:pPr>
      <w:r>
        <w:t>Grid (</w:t>
      </w:r>
      <w:hyperlink w:anchor="section_d269fe59eb194ff2988e59aea4ac6427">
        <w:r>
          <w:rPr>
            <w:rStyle w:val="Hyperlink"/>
          </w:rPr>
          <w:t>section 2.1.363</w:t>
        </w:r>
      </w:hyperlink>
      <w:r>
        <w:t xml:space="preserve"> </w:t>
      </w:r>
      <w:r>
        <w:fldChar w:fldCharType="begin"/>
      </w:r>
      <w:r>
        <w:instrText>PAGEREF section_d269fe59eb194ff2988e59aea4ac6427</w:instrText>
      </w:r>
      <w:r>
        <w:fldChar w:fldCharType="separate"/>
      </w:r>
      <w:r>
        <w:rPr>
          <w:noProof/>
        </w:rPr>
        <w:t>267</w:t>
      </w:r>
      <w:r>
        <w:fldChar w:fldCharType="end"/>
      </w:r>
      <w:r>
        <w:t xml:space="preserve">, </w:t>
      </w:r>
      <w:hyperlink w:anchor="section_35ec515dcef249268c2036ba59398f78">
        <w:r>
          <w:rPr>
            <w:rStyle w:val="Hyperlink"/>
          </w:rPr>
          <w:t>section 2.1.414</w:t>
        </w:r>
      </w:hyperlink>
      <w:r>
        <w:t xml:space="preserve"> </w:t>
      </w:r>
      <w:r>
        <w:fldChar w:fldCharType="begin"/>
      </w:r>
      <w:r>
        <w:instrText>PAGEREF section_35ec515dcef249268c2036ba59398f78</w:instrText>
      </w:r>
      <w:r>
        <w:fldChar w:fldCharType="separate"/>
      </w:r>
      <w:r>
        <w:rPr>
          <w:noProof/>
        </w:rPr>
        <w:t>277</w:t>
      </w:r>
      <w:r>
        <w:fldChar w:fldCharType="end"/>
      </w:r>
      <w:r>
        <w:t>)</w:t>
      </w:r>
    </w:p>
    <w:p w:rsidR="00D63733" w:rsidRDefault="00650F22">
      <w:pPr>
        <w:pStyle w:val="indexentry0"/>
      </w:pPr>
      <w:hyperlink w:anchor="section_86c0c4b3c7dc4aa4b680088ba7127d5b">
        <w:r>
          <w:rPr>
            <w:rStyle w:val="Hyperlink"/>
          </w:rPr>
          <w:t>Grouping</w:t>
        </w:r>
      </w:hyperlink>
      <w:r>
        <w:t xml:space="preserve"> </w:t>
      </w:r>
      <w:r>
        <w:fldChar w:fldCharType="begin"/>
      </w:r>
      <w:r>
        <w:instrText>PAGEREF section_86c0c4b3c7dc4aa4b680088ba7127d5b</w:instrText>
      </w:r>
      <w:r>
        <w:fldChar w:fldCharType="separate"/>
      </w:r>
      <w:r>
        <w:rPr>
          <w:noProof/>
        </w:rPr>
        <w:t>201</w:t>
      </w:r>
      <w:r>
        <w:fldChar w:fldCharType="end"/>
      </w:r>
    </w:p>
    <w:p w:rsidR="00D63733" w:rsidRDefault="00650F22">
      <w:pPr>
        <w:pStyle w:val="indexentry0"/>
      </w:pPr>
      <w:hyperlink w:anchor="section_1bfbdc481250402d96dc16c1d0152e62">
        <w:r>
          <w:rPr>
            <w:rStyle w:val="Hyperlink"/>
          </w:rPr>
          <w:t>Guide Distance</w:t>
        </w:r>
      </w:hyperlink>
      <w:r>
        <w:t xml:space="preserve"> </w:t>
      </w:r>
      <w:r>
        <w:fldChar w:fldCharType="begin"/>
      </w:r>
      <w:r>
        <w:instrText>PAGEREF section_1bfbdc481250402d96dc16c1d0152e62</w:instrText>
      </w:r>
      <w:r>
        <w:fldChar w:fldCharType="separate"/>
      </w:r>
      <w:r>
        <w:rPr>
          <w:noProof/>
        </w:rPr>
        <w:t>856</w:t>
      </w:r>
      <w:r>
        <w:fldChar w:fldCharType="end"/>
      </w:r>
    </w:p>
    <w:p w:rsidR="00D63733" w:rsidRDefault="00650F22">
      <w:pPr>
        <w:pStyle w:val="indexentry0"/>
      </w:pPr>
      <w:hyperlink w:anchor="section_6e22b23013264708a58f39ea3592c430">
        <w:r>
          <w:rPr>
            <w:rStyle w:val="Hyperlink"/>
          </w:rPr>
          <w:t>Guide Overhang</w:t>
        </w:r>
      </w:hyperlink>
      <w:r>
        <w:t xml:space="preserve"> </w:t>
      </w:r>
      <w:r>
        <w:fldChar w:fldCharType="begin"/>
      </w:r>
      <w:r>
        <w:instrText>PAGEREF section_6e22b23013264708a58f39ea3592c430</w:instrText>
      </w:r>
      <w:r>
        <w:fldChar w:fldCharType="separate"/>
      </w:r>
      <w:r>
        <w:rPr>
          <w:noProof/>
        </w:rPr>
        <w:t>856</w:t>
      </w:r>
      <w:r>
        <w:fldChar w:fldCharType="end"/>
      </w:r>
    </w:p>
    <w:p w:rsidR="00D63733" w:rsidRDefault="00D63733">
      <w:pPr>
        <w:spacing w:before="0" w:after="0"/>
        <w:rPr>
          <w:sz w:val="16"/>
        </w:rPr>
      </w:pPr>
    </w:p>
    <w:p w:rsidR="00D63733" w:rsidRDefault="00650F22">
      <w:pPr>
        <w:pStyle w:val="indexheader"/>
      </w:pPr>
      <w:r>
        <w:t>H</w:t>
      </w:r>
    </w:p>
    <w:p w:rsidR="00D63733" w:rsidRDefault="00D63733">
      <w:pPr>
        <w:spacing w:before="0" w:after="0"/>
        <w:rPr>
          <w:sz w:val="16"/>
        </w:rPr>
      </w:pPr>
    </w:p>
    <w:p w:rsidR="00D63733" w:rsidRDefault="00650F22">
      <w:pPr>
        <w:pStyle w:val="indexentry0"/>
      </w:pPr>
      <w:hyperlink w:anchor="section_96fd23dc0d38498ab91bae27921309c7">
        <w:r>
          <w:rPr>
            <w:rStyle w:val="Hyperlink"/>
          </w:rPr>
          <w:t>Handout Master</w:t>
        </w:r>
      </w:hyperlink>
      <w:r>
        <w:t xml:space="preserve"> </w:t>
      </w:r>
      <w:r>
        <w:fldChar w:fldCharType="begin"/>
      </w:r>
      <w:r>
        <w:instrText>PAGEREF section_96fd23dc0d38498ab91bae27921309c7</w:instrText>
      </w:r>
      <w:r>
        <w:fldChar w:fldCharType="separate"/>
      </w:r>
      <w:r>
        <w:rPr>
          <w:noProof/>
        </w:rPr>
        <w:t>183</w:t>
      </w:r>
      <w:r>
        <w:fldChar w:fldCharType="end"/>
      </w:r>
    </w:p>
    <w:p w:rsidR="00D63733" w:rsidRDefault="00650F22">
      <w:pPr>
        <w:pStyle w:val="indexentry0"/>
      </w:pPr>
      <w:r>
        <w:t>Hatch (</w:t>
      </w:r>
      <w:hyperlink w:anchor="section_22866107db2e4518a79d988aa487ad78">
        <w:r>
          <w:rPr>
            <w:rStyle w:val="Hyperlink"/>
          </w:rPr>
          <w:t>section 2.1.576</w:t>
        </w:r>
      </w:hyperlink>
      <w:r>
        <w:t xml:space="preserve"> </w:t>
      </w:r>
      <w:r>
        <w:fldChar w:fldCharType="begin"/>
      </w:r>
      <w:r>
        <w:instrText>PAGEREF section_22866107db2e4518a79d988aa487ad78</w:instrText>
      </w:r>
      <w:r>
        <w:fldChar w:fldCharType="separate"/>
      </w:r>
      <w:r>
        <w:rPr>
          <w:noProof/>
        </w:rPr>
        <w:t>538</w:t>
      </w:r>
      <w:r>
        <w:fldChar w:fldCharType="end"/>
      </w:r>
      <w:r>
        <w:t xml:space="preserve">, </w:t>
      </w:r>
      <w:hyperlink w:anchor="section_1a214a24d77e4702a07ee658490b52f0">
        <w:r>
          <w:rPr>
            <w:rStyle w:val="Hyperlink"/>
          </w:rPr>
          <w:t>section 2.1.793</w:t>
        </w:r>
      </w:hyperlink>
      <w:r>
        <w:t xml:space="preserve"> </w:t>
      </w:r>
      <w:r>
        <w:fldChar w:fldCharType="begin"/>
      </w:r>
      <w:r>
        <w:instrText>PAGEREF section_1a214a24d77e4702a07ee658490b52f0</w:instrText>
      </w:r>
      <w:r>
        <w:fldChar w:fldCharType="separate"/>
      </w:r>
      <w:r>
        <w:rPr>
          <w:noProof/>
        </w:rPr>
        <w:t>821</w:t>
      </w:r>
      <w:r>
        <w:fldChar w:fldCharType="end"/>
      </w:r>
      <w:r>
        <w:t>)</w:t>
      </w:r>
    </w:p>
    <w:p w:rsidR="00D63733" w:rsidRDefault="00650F22">
      <w:pPr>
        <w:pStyle w:val="indexentry0"/>
      </w:pPr>
      <w:hyperlink w:anchor="section_0b122aa19d6544ea815a3a427d19618f">
        <w:r>
          <w:rPr>
            <w:rStyle w:val="Hyperlink"/>
          </w:rPr>
          <w:t>Header and</w:t>
        </w:r>
        <w:r>
          <w:rPr>
            <w:rStyle w:val="Hyperlink"/>
          </w:rPr>
          <w:t xml:space="preserve"> Footer Styles</w:t>
        </w:r>
      </w:hyperlink>
      <w:r>
        <w:t xml:space="preserve"> </w:t>
      </w:r>
      <w:r>
        <w:fldChar w:fldCharType="begin"/>
      </w:r>
      <w:r>
        <w:instrText>PAGEREF section_0b122aa19d6544ea815a3a427d19618f</w:instrText>
      </w:r>
      <w:r>
        <w:fldChar w:fldCharType="separate"/>
      </w:r>
      <w:r>
        <w:rPr>
          <w:noProof/>
        </w:rPr>
        <w:t>442</w:t>
      </w:r>
      <w:r>
        <w:fldChar w:fldCharType="end"/>
      </w:r>
    </w:p>
    <w:p w:rsidR="00D63733" w:rsidRDefault="00650F22">
      <w:pPr>
        <w:pStyle w:val="indexentry0"/>
      </w:pPr>
      <w:hyperlink w:anchor="section_85d65e57d14446f68496a4ed730ccade">
        <w:r>
          <w:rPr>
            <w:rStyle w:val="Hyperlink"/>
          </w:rPr>
          <w:t>Header Columns</w:t>
        </w:r>
      </w:hyperlink>
      <w:r>
        <w:t xml:space="preserve"> </w:t>
      </w:r>
      <w:r>
        <w:fldChar w:fldCharType="begin"/>
      </w:r>
      <w:r>
        <w:instrText>PAGEREF section_85d65e57d14446f68496a4ed730ccade</w:instrText>
      </w:r>
      <w:r>
        <w:fldChar w:fldCharType="separate"/>
      </w:r>
      <w:r>
        <w:rPr>
          <w:noProof/>
        </w:rPr>
        <w:t>149</w:t>
      </w:r>
      <w:r>
        <w:fldChar w:fldCharType="end"/>
      </w:r>
    </w:p>
    <w:p w:rsidR="00D63733" w:rsidRDefault="00650F22">
      <w:pPr>
        <w:pStyle w:val="indexentry0"/>
      </w:pPr>
      <w:hyperlink w:anchor="section_386e4e84e2d64dc7818aa63bb7340549">
        <w:r>
          <w:rPr>
            <w:rStyle w:val="Hyperlink"/>
          </w:rPr>
          <w:t>Header Field</w:t>
        </w:r>
      </w:hyperlink>
      <w:r>
        <w:t xml:space="preserve"> </w:t>
      </w:r>
      <w:r>
        <w:fldChar w:fldCharType="begin"/>
      </w:r>
      <w:r>
        <w:instrText>PAGEREF section_386e4e84e2d64dc7818aa63bb7340549</w:instrText>
      </w:r>
      <w:r>
        <w:fldChar w:fldCharType="separate"/>
      </w:r>
      <w:r>
        <w:rPr>
          <w:noProof/>
        </w:rPr>
        <w:t>262</w:t>
      </w:r>
      <w:r>
        <w:fldChar w:fldCharType="end"/>
      </w:r>
    </w:p>
    <w:p w:rsidR="00D63733" w:rsidRDefault="00650F22">
      <w:pPr>
        <w:pStyle w:val="indexentry0"/>
      </w:pPr>
      <w:hyperlink w:anchor="section_8e4909e455844bb29e6340697a72ba2c">
        <w:r>
          <w:rPr>
            <w:rStyle w:val="Hyperlink"/>
          </w:rPr>
          <w:t>Header field declaration</w:t>
        </w:r>
      </w:hyperlink>
      <w:r>
        <w:t xml:space="preserve"> </w:t>
      </w:r>
      <w:r>
        <w:fldChar w:fldCharType="begin"/>
      </w:r>
      <w:r>
        <w:instrText>PAGEREF section_8e4909e455844bb29e6340697a72ba2c</w:instrText>
      </w:r>
      <w:r>
        <w:fldChar w:fldCharType="separate"/>
      </w:r>
      <w:r>
        <w:rPr>
          <w:noProof/>
        </w:rPr>
        <w:t>263</w:t>
      </w:r>
      <w:r>
        <w:fldChar w:fldCharType="end"/>
      </w:r>
    </w:p>
    <w:p w:rsidR="00D63733" w:rsidRDefault="00650F22">
      <w:pPr>
        <w:pStyle w:val="indexentry0"/>
      </w:pPr>
      <w:hyperlink w:anchor="section_bc3f76b9d0d5411ba6b1fcc4ba416d92">
        <w:r>
          <w:rPr>
            <w:rStyle w:val="Hyperlink"/>
          </w:rPr>
          <w:t>Header Footer Formatting Properties</w:t>
        </w:r>
      </w:hyperlink>
      <w:r>
        <w:t xml:space="preserve"> </w:t>
      </w:r>
      <w:r>
        <w:fldChar w:fldCharType="begin"/>
      </w:r>
      <w:r>
        <w:instrText>PAGEREF section_bc3f76b9d0d5411ba6b1fcc4ba416d92</w:instrText>
      </w:r>
      <w:r>
        <w:fldChar w:fldCharType="separate"/>
      </w:r>
      <w:r>
        <w:rPr>
          <w:noProof/>
        </w:rPr>
        <w:t>596</w:t>
      </w:r>
      <w:r>
        <w:fldChar w:fldCharType="end"/>
      </w:r>
    </w:p>
    <w:p w:rsidR="00D63733" w:rsidRDefault="00650F22">
      <w:pPr>
        <w:pStyle w:val="indexentry0"/>
      </w:pPr>
      <w:hyperlink w:anchor="section_952701eb85de45d3afb756b3901d399f">
        <w:r>
          <w:rPr>
            <w:rStyle w:val="Hyperlink"/>
          </w:rPr>
          <w:t>Header Rows</w:t>
        </w:r>
      </w:hyperlink>
      <w:r>
        <w:t xml:space="preserve"> </w:t>
      </w:r>
      <w:r>
        <w:fldChar w:fldCharType="begin"/>
      </w:r>
      <w:r>
        <w:instrText>PAGEREF section_952701eb85de45</w:instrText>
      </w:r>
      <w:r>
        <w:instrText>d3afb756b3901d399f</w:instrText>
      </w:r>
      <w:r>
        <w:fldChar w:fldCharType="separate"/>
      </w:r>
      <w:r>
        <w:rPr>
          <w:noProof/>
        </w:rPr>
        <w:t>150</w:t>
      </w:r>
      <w:r>
        <w:fldChar w:fldCharType="end"/>
      </w:r>
    </w:p>
    <w:p w:rsidR="00D63733" w:rsidRDefault="00650F22">
      <w:pPr>
        <w:pStyle w:val="indexentry0"/>
      </w:pPr>
      <w:hyperlink w:anchor="section_734ec94a5a8041a78b354c1701b0111f">
        <w:r>
          <w:rPr>
            <w:rStyle w:val="Hyperlink"/>
          </w:rPr>
          <w:t>Headers and Footers</w:t>
        </w:r>
      </w:hyperlink>
      <w:r>
        <w:t xml:space="preserve"> </w:t>
      </w:r>
      <w:r>
        <w:fldChar w:fldCharType="begin"/>
      </w:r>
      <w:r>
        <w:instrText>PAGEREF section_734ec94a5a8041a78b354c1701b0111f</w:instrText>
      </w:r>
      <w:r>
        <w:fldChar w:fldCharType="separate"/>
      </w:r>
      <w:r>
        <w:rPr>
          <w:noProof/>
        </w:rPr>
        <w:t>445</w:t>
      </w:r>
      <w:r>
        <w:fldChar w:fldCharType="end"/>
      </w:r>
    </w:p>
    <w:p w:rsidR="00D63733" w:rsidRDefault="00650F22">
      <w:pPr>
        <w:pStyle w:val="indexentry0"/>
      </w:pPr>
      <w:hyperlink w:anchor="section_64421dfa5fa94e1eb651934284685818">
        <w:r>
          <w:rPr>
            <w:rStyle w:val="Hyperlink"/>
          </w:rPr>
          <w:t>Headings</w:t>
        </w:r>
      </w:hyperlink>
      <w:r>
        <w:t xml:space="preserve"> </w:t>
      </w:r>
      <w:r>
        <w:fldChar w:fldCharType="begin"/>
      </w:r>
      <w:r>
        <w:instrText>PAGEREF section_64421dfa5fa</w:instrText>
      </w:r>
      <w:r>
        <w:instrText>94e1eb651934284685818</w:instrText>
      </w:r>
      <w:r>
        <w:fldChar w:fldCharType="separate"/>
      </w:r>
      <w:r>
        <w:rPr>
          <w:noProof/>
        </w:rPr>
        <w:t>41</w:t>
      </w:r>
      <w:r>
        <w:fldChar w:fldCharType="end"/>
      </w:r>
    </w:p>
    <w:p w:rsidR="00D63733" w:rsidRDefault="00650F22">
      <w:pPr>
        <w:pStyle w:val="indexentry0"/>
      </w:pPr>
      <w:hyperlink w:anchor="section_fb823199063945739aee51492340725e">
        <w:r>
          <w:rPr>
            <w:rStyle w:val="Hyperlink"/>
          </w:rPr>
          <w:t>Headings - Paragraphs and Basic Text Structure</w:t>
        </w:r>
      </w:hyperlink>
      <w:r>
        <w:t xml:space="preserve"> </w:t>
      </w:r>
      <w:r>
        <w:fldChar w:fldCharType="begin"/>
      </w:r>
      <w:r>
        <w:instrText>PAGEREF section_fb823199063945739aee51492340725e</w:instrText>
      </w:r>
      <w:r>
        <w:fldChar w:fldCharType="separate"/>
      </w:r>
      <w:r>
        <w:rPr>
          <w:noProof/>
        </w:rPr>
        <w:t>41</w:t>
      </w:r>
      <w:r>
        <w:fldChar w:fldCharType="end"/>
      </w:r>
    </w:p>
    <w:p w:rsidR="00D63733" w:rsidRDefault="00650F22">
      <w:pPr>
        <w:pStyle w:val="indexentry0"/>
      </w:pPr>
      <w:hyperlink w:anchor="section_eb171ccae48b42e89c62e6c8779e637b">
        <w:r>
          <w:rPr>
            <w:rStyle w:val="Hyperlink"/>
          </w:rPr>
          <w:t>Hidden</w:t>
        </w:r>
      </w:hyperlink>
      <w:r>
        <w:t xml:space="preserve"> </w:t>
      </w:r>
      <w:r>
        <w:fldChar w:fldCharType="begin"/>
      </w:r>
      <w:r>
        <w:instrText>PAGEREF section_eb171ccae48b42e89c62e6c8779e637b</w:instrText>
      </w:r>
      <w:r>
        <w:fldChar w:fldCharType="separate"/>
      </w:r>
      <w:r>
        <w:rPr>
          <w:noProof/>
        </w:rPr>
        <w:t>277</w:t>
      </w:r>
      <w:r>
        <w:fldChar w:fldCharType="end"/>
      </w:r>
    </w:p>
    <w:p w:rsidR="00D63733" w:rsidRDefault="00650F22">
      <w:pPr>
        <w:pStyle w:val="indexentry0"/>
      </w:pPr>
      <w:hyperlink w:anchor="section_b2c12efeb59c472db4f677df24a0c76d">
        <w:r>
          <w:rPr>
            <w:rStyle w:val="Hyperlink"/>
          </w:rPr>
          <w:t>Hidden or Conditional Text</w:t>
        </w:r>
      </w:hyperlink>
      <w:r>
        <w:t xml:space="preserve"> </w:t>
      </w:r>
      <w:r>
        <w:fldChar w:fldCharType="begin"/>
      </w:r>
      <w:r>
        <w:instrText>PAGEREF section_b2c12efeb59c472db4f677df24a0c76d</w:instrText>
      </w:r>
      <w:r>
        <w:fldChar w:fldCharType="separate"/>
      </w:r>
      <w:r>
        <w:rPr>
          <w:noProof/>
        </w:rPr>
        <w:t>687</w:t>
      </w:r>
      <w:r>
        <w:fldChar w:fldCharType="end"/>
      </w:r>
    </w:p>
    <w:p w:rsidR="00D63733" w:rsidRDefault="00650F22">
      <w:pPr>
        <w:pStyle w:val="indexentry0"/>
      </w:pPr>
      <w:hyperlink w:anchor="section_b397b6f1b246425181fe1474143b9663">
        <w:r>
          <w:rPr>
            <w:rStyle w:val="Hyperlink"/>
          </w:rPr>
          <w:t>Hidden Paragraph Fields</w:t>
        </w:r>
      </w:hyperlink>
      <w:r>
        <w:t xml:space="preserve"> </w:t>
      </w:r>
      <w:r>
        <w:fldChar w:fldCharType="begin"/>
      </w:r>
      <w:r>
        <w:instrText>PAGEREF section_b397b6f1b246425181fe1474143b9663</w:instrText>
      </w:r>
      <w:r>
        <w:fldChar w:fldCharType="separate"/>
      </w:r>
      <w:r>
        <w:rPr>
          <w:noProof/>
        </w:rPr>
        <w:t>120</w:t>
      </w:r>
      <w:r>
        <w:fldChar w:fldCharType="end"/>
      </w:r>
    </w:p>
    <w:p w:rsidR="00D63733" w:rsidRDefault="00650F22">
      <w:pPr>
        <w:pStyle w:val="indexentry0"/>
      </w:pPr>
      <w:hyperlink w:anchor="section_512cd669f4254f19a9110416714fd5b6">
        <w:r>
          <w:rPr>
            <w:rStyle w:val="Hyperlink"/>
          </w:rPr>
          <w:t>Hidden Text Field</w:t>
        </w:r>
      </w:hyperlink>
      <w:r>
        <w:t xml:space="preserve"> </w:t>
      </w:r>
      <w:r>
        <w:fldChar w:fldCharType="begin"/>
      </w:r>
      <w:r>
        <w:instrText>PAGEREF section_512cd669f4254f19a9110416714fd5b6</w:instrText>
      </w:r>
      <w:r>
        <w:fldChar w:fldCharType="separate"/>
      </w:r>
      <w:r>
        <w:rPr>
          <w:noProof/>
        </w:rPr>
        <w:t>117</w:t>
      </w:r>
      <w:r>
        <w:fldChar w:fldCharType="end"/>
      </w:r>
    </w:p>
    <w:p w:rsidR="00D63733" w:rsidRDefault="00650F22">
      <w:pPr>
        <w:pStyle w:val="indexentry0"/>
      </w:pPr>
      <w:hyperlink w:anchor="section_e74e2647615b4293905139dd60f81e90">
        <w:r>
          <w:rPr>
            <w:rStyle w:val="Hyperlink"/>
          </w:rPr>
          <w:t>Hide Shape</w:t>
        </w:r>
      </w:hyperlink>
      <w:r>
        <w:t xml:space="preserve"> </w:t>
      </w:r>
      <w:r>
        <w:fldChar w:fldCharType="begin"/>
      </w:r>
      <w:r>
        <w:instrText>PAGEREF section_e74e2647615b4293905139dd60f81e90</w:instrText>
      </w:r>
      <w:r>
        <w:fldChar w:fldCharType="separate"/>
      </w:r>
      <w:r>
        <w:rPr>
          <w:noProof/>
        </w:rPr>
        <w:t>256</w:t>
      </w:r>
      <w:r>
        <w:fldChar w:fldCharType="end"/>
      </w:r>
    </w:p>
    <w:p w:rsidR="00D63733" w:rsidRDefault="00650F22">
      <w:pPr>
        <w:pStyle w:val="indexentry0"/>
      </w:pPr>
      <w:hyperlink w:anchor="section_23142e9f986c4bea9cd3cff2fd6f8130">
        <w:r>
          <w:rPr>
            <w:rStyle w:val="Hyperlink"/>
          </w:rPr>
          <w:t>Hide Text</w:t>
        </w:r>
      </w:hyperlink>
      <w:r>
        <w:t xml:space="preserve"> </w:t>
      </w:r>
      <w:r>
        <w:fldChar w:fldCharType="begin"/>
      </w:r>
      <w:r>
        <w:instrText>PAGEREF section_23142e9f986c4bea9cd3cff2fd6f8130</w:instrText>
      </w:r>
      <w:r>
        <w:fldChar w:fldCharType="separate"/>
      </w:r>
      <w:r>
        <w:rPr>
          <w:noProof/>
        </w:rPr>
        <w:t>256</w:t>
      </w:r>
      <w:r>
        <w:fldChar w:fldCharType="end"/>
      </w:r>
    </w:p>
    <w:p w:rsidR="00D63733" w:rsidRDefault="00650F22">
      <w:pPr>
        <w:pStyle w:val="indexentry0"/>
      </w:pPr>
      <w:hyperlink w:anchor="section_518b2ed85f56427586a765c0fe085e53">
        <w:r>
          <w:rPr>
            <w:rStyle w:val="Hyperlink"/>
          </w:rPr>
          <w:t>Highlighted Range</w:t>
        </w:r>
      </w:hyperlink>
      <w:r>
        <w:t xml:space="preserve"> </w:t>
      </w:r>
      <w:r>
        <w:fldChar w:fldCharType="begin"/>
      </w:r>
      <w:r>
        <w:instrText>PAGEREF section_518b2ed85f56427586a765c0fe085e53</w:instrText>
      </w:r>
      <w:r>
        <w:fldChar w:fldCharType="separate"/>
      </w:r>
      <w:r>
        <w:rPr>
          <w:noProof/>
        </w:rPr>
        <w:t>155</w:t>
      </w:r>
      <w:r>
        <w:fldChar w:fldCharType="end"/>
      </w:r>
    </w:p>
    <w:p w:rsidR="00D63733" w:rsidRDefault="00650F22">
      <w:pPr>
        <w:pStyle w:val="indexentry0"/>
      </w:pPr>
      <w:hyperlink w:anchor="section_da9bb0268997420682cebf33ff7e0dec">
        <w:r>
          <w:rPr>
            <w:rStyle w:val="Hyperlink"/>
          </w:rPr>
          <w:t>Horizontal Position</w:t>
        </w:r>
      </w:hyperlink>
      <w:r>
        <w:t xml:space="preserve"> </w:t>
      </w:r>
      <w:r>
        <w:fldChar w:fldCharType="begin"/>
      </w:r>
      <w:r>
        <w:instrText>PAGEREF section_da9bb0268997420682cebf33</w:instrText>
      </w:r>
      <w:r>
        <w:instrText>ff7e0dec</w:instrText>
      </w:r>
      <w:r>
        <w:fldChar w:fldCharType="separate"/>
      </w:r>
      <w:r>
        <w:rPr>
          <w:noProof/>
        </w:rPr>
        <w:t>881</w:t>
      </w:r>
      <w:r>
        <w:fldChar w:fldCharType="end"/>
      </w:r>
    </w:p>
    <w:p w:rsidR="00D63733" w:rsidRDefault="00650F22">
      <w:pPr>
        <w:pStyle w:val="indexentry0"/>
      </w:pPr>
      <w:hyperlink w:anchor="section_6a3676e57ef14e6190eb88e2a53080f8">
        <w:r>
          <w:rPr>
            <w:rStyle w:val="Hyperlink"/>
          </w:rPr>
          <w:t>Horizontal Relation</w:t>
        </w:r>
      </w:hyperlink>
      <w:r>
        <w:t xml:space="preserve"> </w:t>
      </w:r>
      <w:r>
        <w:fldChar w:fldCharType="begin"/>
      </w:r>
      <w:r>
        <w:instrText>PAGEREF section_6a3676e57ef14e6190eb88e2a53080f8</w:instrText>
      </w:r>
      <w:r>
        <w:fldChar w:fldCharType="separate"/>
      </w:r>
      <w:r>
        <w:rPr>
          <w:noProof/>
        </w:rPr>
        <w:t>882</w:t>
      </w:r>
      <w:r>
        <w:fldChar w:fldCharType="end"/>
      </w:r>
    </w:p>
    <w:p w:rsidR="00D63733" w:rsidRDefault="00650F22">
      <w:pPr>
        <w:pStyle w:val="indexentry0"/>
      </w:pPr>
      <w:hyperlink w:anchor="section_ae895a962ab54ef5ae2f3012b7b2e911">
        <w:r>
          <w:rPr>
            <w:rStyle w:val="Hyperlink"/>
          </w:rPr>
          <w:t>Horizontal Segments</w:t>
        </w:r>
      </w:hyperlink>
      <w:r>
        <w:t xml:space="preserve"> </w:t>
      </w:r>
      <w:r>
        <w:fldChar w:fldCharType="begin"/>
      </w:r>
      <w:r>
        <w:instrText>PAGEREF section_ae895a962a</w:instrText>
      </w:r>
      <w:r>
        <w:instrText>b54ef5ae2f3012b7b2e911</w:instrText>
      </w:r>
      <w:r>
        <w:fldChar w:fldCharType="separate"/>
      </w:r>
      <w:r>
        <w:rPr>
          <w:noProof/>
        </w:rPr>
        <w:t>862</w:t>
      </w:r>
      <w:r>
        <w:fldChar w:fldCharType="end"/>
      </w:r>
    </w:p>
    <w:p w:rsidR="00D63733" w:rsidRDefault="00650F22">
      <w:pPr>
        <w:pStyle w:val="indexentry0"/>
      </w:pPr>
      <w:hyperlink w:anchor="section_593d3864c7454c78b330f8888001cf8c">
        <w:r>
          <w:rPr>
            <w:rStyle w:val="Hyperlink"/>
          </w:rPr>
          <w:t>Horizontally Group Sub-Expressions (mrow)</w:t>
        </w:r>
      </w:hyperlink>
      <w:r>
        <w:t xml:space="preserve"> </w:t>
      </w:r>
      <w:r>
        <w:fldChar w:fldCharType="begin"/>
      </w:r>
      <w:r>
        <w:instrText>PAGEREF section_593d3864c7454c78b330f8888001cf8c</w:instrText>
      </w:r>
      <w:r>
        <w:fldChar w:fldCharType="separate"/>
      </w:r>
      <w:r>
        <w:rPr>
          <w:noProof/>
        </w:rPr>
        <w:t>347</w:t>
      </w:r>
      <w:r>
        <w:fldChar w:fldCharType="end"/>
      </w:r>
    </w:p>
    <w:p w:rsidR="00D63733" w:rsidRDefault="00650F22">
      <w:pPr>
        <w:pStyle w:val="indexentry0"/>
      </w:pPr>
      <w:hyperlink w:anchor="section_6c48df6edaa848a7bee647126a579963">
        <w:r>
          <w:rPr>
            <w:rStyle w:val="Hyperlink"/>
          </w:rPr>
          <w:t>Hyperlink Be</w:t>
        </w:r>
        <w:r>
          <w:rPr>
            <w:rStyle w:val="Hyperlink"/>
          </w:rPr>
          <w:t>havior</w:t>
        </w:r>
      </w:hyperlink>
      <w:r>
        <w:t xml:space="preserve"> </w:t>
      </w:r>
      <w:r>
        <w:fldChar w:fldCharType="begin"/>
      </w:r>
      <w:r>
        <w:instrText>PAGEREF section_6c48df6edaa848a7bee647126a579963</w:instrText>
      </w:r>
      <w:r>
        <w:fldChar w:fldCharType="separate"/>
      </w:r>
      <w:r>
        <w:rPr>
          <w:noProof/>
        </w:rPr>
        <w:t>37</w:t>
      </w:r>
      <w:r>
        <w:fldChar w:fldCharType="end"/>
      </w:r>
    </w:p>
    <w:p w:rsidR="00D63733" w:rsidRDefault="00650F22">
      <w:pPr>
        <w:pStyle w:val="indexentry0"/>
      </w:pPr>
      <w:hyperlink w:anchor="section_e5e331d3001e4161bd032fd89421003f">
        <w:r>
          <w:rPr>
            <w:rStyle w:val="Hyperlink"/>
          </w:rPr>
          <w:t>Hyperlink Start and End</w:t>
        </w:r>
      </w:hyperlink>
      <w:r>
        <w:t xml:space="preserve"> </w:t>
      </w:r>
      <w:r>
        <w:fldChar w:fldCharType="begin"/>
      </w:r>
      <w:r>
        <w:instrText>PAGEREF section_e5e331d3001e4161bd032fd89421003f</w:instrText>
      </w:r>
      <w:r>
        <w:fldChar w:fldCharType="separate"/>
      </w:r>
      <w:r>
        <w:rPr>
          <w:noProof/>
        </w:rPr>
        <w:t>136</w:t>
      </w:r>
      <w:r>
        <w:fldChar w:fldCharType="end"/>
      </w:r>
    </w:p>
    <w:p w:rsidR="00D63733" w:rsidRDefault="00650F22">
      <w:pPr>
        <w:pStyle w:val="indexentry0"/>
      </w:pPr>
      <w:hyperlink w:anchor="section_b5d8d2a4e84f404299a2c75875d35b8e">
        <w:r>
          <w:rPr>
            <w:rStyle w:val="Hyperlink"/>
          </w:rPr>
          <w:t>Hyperlink Titles</w:t>
        </w:r>
      </w:hyperlink>
      <w:r>
        <w:t xml:space="preserve"> </w:t>
      </w:r>
      <w:r>
        <w:fldChar w:fldCharType="begin"/>
      </w:r>
      <w:r>
        <w:instrText>PAGEREF section_b5d8d2a4e84f404299a2c75875d35b8e</w:instrText>
      </w:r>
      <w:r>
        <w:fldChar w:fldCharType="separate"/>
      </w:r>
      <w:r>
        <w:rPr>
          <w:noProof/>
        </w:rPr>
        <w:t>923</w:t>
      </w:r>
      <w:r>
        <w:fldChar w:fldCharType="end"/>
      </w:r>
    </w:p>
    <w:p w:rsidR="00D63733" w:rsidRDefault="00650F22">
      <w:pPr>
        <w:pStyle w:val="indexentry0"/>
      </w:pPr>
      <w:r>
        <w:t>Hyperlinks (</w:t>
      </w:r>
      <w:hyperlink w:anchor="section_83fec6d344ce4d648de73bedcd20f716">
        <w:r>
          <w:rPr>
            <w:rStyle w:val="Hyperlink"/>
          </w:rPr>
          <w:t>section 2.1.80</w:t>
        </w:r>
      </w:hyperlink>
      <w:r>
        <w:t xml:space="preserve"> </w:t>
      </w:r>
      <w:r>
        <w:fldChar w:fldCharType="begin"/>
      </w:r>
      <w:r>
        <w:instrText>PAGEREF section_83fec6d344ce4d648de73bedcd20f716</w:instrText>
      </w:r>
      <w:r>
        <w:fldChar w:fldCharType="separate"/>
      </w:r>
      <w:r>
        <w:rPr>
          <w:noProof/>
        </w:rPr>
        <w:t>73</w:t>
      </w:r>
      <w:r>
        <w:fldChar w:fldCharType="end"/>
      </w:r>
      <w:r>
        <w:t xml:space="preserve">, </w:t>
      </w:r>
      <w:hyperlink w:anchor="section_0e8be701f0984535ac3373f25bbe960d">
        <w:r>
          <w:rPr>
            <w:rStyle w:val="Hyperlink"/>
          </w:rPr>
          <w:t>section 2.1.308</w:t>
        </w:r>
      </w:hyperlink>
      <w:r>
        <w:t xml:space="preserve"> </w:t>
      </w:r>
      <w:r>
        <w:fldChar w:fldCharType="begin"/>
      </w:r>
      <w:r>
        <w:instrText>PAGEREF section_0e8be701f0984535ac3373f25bbe960d</w:instrText>
      </w:r>
      <w:r>
        <w:fldChar w:fldCharType="separate"/>
      </w:r>
      <w:r>
        <w:rPr>
          <w:noProof/>
        </w:rPr>
        <w:t>235</w:t>
      </w:r>
      <w:r>
        <w:fldChar w:fldCharType="end"/>
      </w:r>
      <w:r>
        <w:t>)</w:t>
      </w:r>
    </w:p>
    <w:p w:rsidR="00D63733" w:rsidRDefault="00650F22">
      <w:pPr>
        <w:pStyle w:val="indexentry0"/>
      </w:pPr>
      <w:hyperlink w:anchor="section_66c38d9ca4284349966b55d1870c0985">
        <w:r>
          <w:rPr>
            <w:rStyle w:val="Hyperlink"/>
          </w:rPr>
          <w:t>Hyphenation</w:t>
        </w:r>
      </w:hyperlink>
      <w:r>
        <w:t xml:space="preserve"> </w:t>
      </w:r>
      <w:r>
        <w:fldChar w:fldCharType="begin"/>
      </w:r>
      <w:r>
        <w:instrText>PAGEREF section_66c38d9ca4284349966b55d1870c0985</w:instrText>
      </w:r>
      <w:r>
        <w:fldChar w:fldCharType="separate"/>
      </w:r>
      <w:r>
        <w:rPr>
          <w:noProof/>
        </w:rPr>
        <w:t>684</w:t>
      </w:r>
      <w:r>
        <w:fldChar w:fldCharType="end"/>
      </w:r>
    </w:p>
    <w:p w:rsidR="00D63733" w:rsidRDefault="00650F22">
      <w:pPr>
        <w:pStyle w:val="indexentry0"/>
      </w:pPr>
      <w:hyperlink w:anchor="section_04315a6bc32447368b885ee80c894cfb">
        <w:r>
          <w:rPr>
            <w:rStyle w:val="Hyperlink"/>
          </w:rPr>
          <w:t>Hyphenation Keep</w:t>
        </w:r>
      </w:hyperlink>
      <w:r>
        <w:t xml:space="preserve"> </w:t>
      </w:r>
      <w:r>
        <w:fldChar w:fldCharType="begin"/>
      </w:r>
      <w:r>
        <w:instrText>PAGEREF section_04315a6bc32447368b885ee80c894cfb</w:instrText>
      </w:r>
      <w:r>
        <w:fldChar w:fldCharType="separate"/>
      </w:r>
      <w:r>
        <w:rPr>
          <w:noProof/>
        </w:rPr>
        <w:t>711</w:t>
      </w:r>
      <w:r>
        <w:fldChar w:fldCharType="end"/>
      </w:r>
    </w:p>
    <w:p w:rsidR="00D63733" w:rsidRDefault="00650F22">
      <w:pPr>
        <w:pStyle w:val="indexentry0"/>
      </w:pPr>
      <w:hyperlink w:anchor="section_ac20ea0c4d1e4923b10d638ed6d81871">
        <w:r>
          <w:rPr>
            <w:rStyle w:val="Hyperlink"/>
          </w:rPr>
          <w:t>Hyphenation Push Char Count</w:t>
        </w:r>
      </w:hyperlink>
      <w:r>
        <w:t xml:space="preserve"> </w:t>
      </w:r>
      <w:r>
        <w:fldChar w:fldCharType="begin"/>
      </w:r>
      <w:r>
        <w:instrText>PAGEREF section_ac20ea0c4d1e4923b</w:instrText>
      </w:r>
      <w:r>
        <w:instrText>10d638ed6d81871</w:instrText>
      </w:r>
      <w:r>
        <w:fldChar w:fldCharType="separate"/>
      </w:r>
      <w:r>
        <w:rPr>
          <w:noProof/>
        </w:rPr>
        <w:t>686</w:t>
      </w:r>
      <w:r>
        <w:fldChar w:fldCharType="end"/>
      </w:r>
    </w:p>
    <w:p w:rsidR="00D63733" w:rsidRDefault="00650F22">
      <w:pPr>
        <w:pStyle w:val="indexentry0"/>
      </w:pPr>
      <w:hyperlink w:anchor="section_f32c01006fcd4a1f8e1b0ee8987c59b0">
        <w:r>
          <w:rPr>
            <w:rStyle w:val="Hyperlink"/>
          </w:rPr>
          <w:t>Hyphenation Remain Char Count</w:t>
        </w:r>
      </w:hyperlink>
      <w:r>
        <w:t xml:space="preserve"> </w:t>
      </w:r>
      <w:r>
        <w:fldChar w:fldCharType="begin"/>
      </w:r>
      <w:r>
        <w:instrText>PAGEREF section_f32c01006fcd4a1f8e1b0ee8987c59b0</w:instrText>
      </w:r>
      <w:r>
        <w:fldChar w:fldCharType="separate"/>
      </w:r>
      <w:r>
        <w:rPr>
          <w:noProof/>
        </w:rPr>
        <w:t>685</w:t>
      </w:r>
      <w:r>
        <w:fldChar w:fldCharType="end"/>
      </w:r>
    </w:p>
    <w:p w:rsidR="00D63733" w:rsidRDefault="00D63733">
      <w:pPr>
        <w:spacing w:before="0" w:after="0"/>
        <w:rPr>
          <w:sz w:val="16"/>
        </w:rPr>
      </w:pPr>
    </w:p>
    <w:p w:rsidR="00D63733" w:rsidRDefault="00650F22">
      <w:pPr>
        <w:pStyle w:val="indexheader"/>
      </w:pPr>
      <w:r>
        <w:t>I</w:t>
      </w:r>
    </w:p>
    <w:p w:rsidR="00D63733" w:rsidRDefault="00D63733">
      <w:pPr>
        <w:spacing w:before="0" w:after="0"/>
        <w:rPr>
          <w:sz w:val="16"/>
        </w:rPr>
      </w:pPr>
    </w:p>
    <w:p w:rsidR="00D63733" w:rsidRDefault="00650F22">
      <w:pPr>
        <w:pStyle w:val="indexentry0"/>
      </w:pPr>
      <w:hyperlink w:anchor="section_dbdca77960cc48428fd5926f9efefd81">
        <w:r>
          <w:rPr>
            <w:rStyle w:val="Hyperlink"/>
          </w:rPr>
          <w:t>Identifier (mi)</w:t>
        </w:r>
      </w:hyperlink>
      <w:r>
        <w:t xml:space="preserve"> </w:t>
      </w:r>
      <w:r>
        <w:fldChar w:fldCharType="begin"/>
      </w:r>
      <w:r>
        <w:instrText>PAGEREF section_dbdca77960cc48428fd5926f9efefd81</w:instrText>
      </w:r>
      <w:r>
        <w:fldChar w:fldCharType="separate"/>
      </w:r>
      <w:r>
        <w:rPr>
          <w:noProof/>
        </w:rPr>
        <w:t>312</w:t>
      </w:r>
      <w:r>
        <w:fldChar w:fldCharType="end"/>
      </w:r>
    </w:p>
    <w:p w:rsidR="00D63733" w:rsidRDefault="00650F22">
      <w:pPr>
        <w:pStyle w:val="indexentry0"/>
      </w:pPr>
      <w:hyperlink w:anchor="section_eead388cbd7e47c599ccf1fcf9077dab">
        <w:r>
          <w:rPr>
            <w:rStyle w:val="Hyperlink"/>
          </w:rPr>
          <w:t>Ignore Result</w:t>
        </w:r>
      </w:hyperlink>
      <w:r>
        <w:t xml:space="preserve"> </w:t>
      </w:r>
      <w:r>
        <w:fldChar w:fldCharType="begin"/>
      </w:r>
      <w:r>
        <w:instrText>PAGEREF section_eead388cbd7e47c599ccf1fcf9077dab</w:instrText>
      </w:r>
      <w:r>
        <w:fldChar w:fldCharType="separate"/>
      </w:r>
      <w:r>
        <w:rPr>
          <w:noProof/>
        </w:rPr>
        <w:t>272</w:t>
      </w:r>
      <w:r>
        <w:fldChar w:fldCharType="end"/>
      </w:r>
    </w:p>
    <w:p w:rsidR="00D63733" w:rsidRDefault="00650F22">
      <w:pPr>
        <w:pStyle w:val="indexentry0"/>
      </w:pPr>
      <w:hyperlink w:anchor="section_39c786249e964032adfddadca5e0297a">
        <w:r>
          <w:rPr>
            <w:rStyle w:val="Hyperlink"/>
          </w:rPr>
          <w:t>Illustration I</w:t>
        </w:r>
        <w:r>
          <w:rPr>
            <w:rStyle w:val="Hyperlink"/>
          </w:rPr>
          <w:t>ndex Entry Template</w:t>
        </w:r>
      </w:hyperlink>
      <w:r>
        <w:t xml:space="preserve"> </w:t>
      </w:r>
      <w:r>
        <w:fldChar w:fldCharType="begin"/>
      </w:r>
      <w:r>
        <w:instrText>PAGEREF section_39c786249e964032adfddadca5e0297a</w:instrText>
      </w:r>
      <w:r>
        <w:fldChar w:fldCharType="separate"/>
      </w:r>
      <w:r>
        <w:rPr>
          <w:noProof/>
        </w:rPr>
        <w:t>130</w:t>
      </w:r>
      <w:r>
        <w:fldChar w:fldCharType="end"/>
      </w:r>
    </w:p>
    <w:p w:rsidR="00D63733" w:rsidRDefault="00650F22">
      <w:pPr>
        <w:pStyle w:val="indexentry0"/>
      </w:pPr>
      <w:r>
        <w:t>Image (</w:t>
      </w:r>
      <w:hyperlink w:anchor="section_3c88fc1799c64c808af7d8a5e0924eb6">
        <w:r>
          <w:rPr>
            <w:rStyle w:val="Hyperlink"/>
          </w:rPr>
          <w:t>section 2.1.301</w:t>
        </w:r>
      </w:hyperlink>
      <w:r>
        <w:t xml:space="preserve"> </w:t>
      </w:r>
      <w:r>
        <w:fldChar w:fldCharType="begin"/>
      </w:r>
      <w:r>
        <w:instrText>PAGEREF section_3c88fc1799c64c808af7d8a5e0924eb6</w:instrText>
      </w:r>
      <w:r>
        <w:fldChar w:fldCharType="separate"/>
      </w:r>
      <w:r>
        <w:rPr>
          <w:noProof/>
        </w:rPr>
        <w:t>229</w:t>
      </w:r>
      <w:r>
        <w:fldChar w:fldCharType="end"/>
      </w:r>
      <w:r>
        <w:t xml:space="preserve">, </w:t>
      </w:r>
      <w:hyperlink w:anchor="section_30d25af195074d61a255cf519e63a9b9">
        <w:r>
          <w:rPr>
            <w:rStyle w:val="Hyperlink"/>
          </w:rPr>
          <w:t>section 2.1.408</w:t>
        </w:r>
      </w:hyperlink>
      <w:r>
        <w:t xml:space="preserve"> </w:t>
      </w:r>
      <w:r>
        <w:fldChar w:fldCharType="begin"/>
      </w:r>
      <w:r>
        <w:instrText>PAGEREF section_30d25af195074d61a255cf519e63a9b9</w:instrText>
      </w:r>
      <w:r>
        <w:fldChar w:fldCharType="separate"/>
      </w:r>
      <w:r>
        <w:rPr>
          <w:noProof/>
        </w:rPr>
        <w:t>276</w:t>
      </w:r>
      <w:r>
        <w:fldChar w:fldCharType="end"/>
      </w:r>
      <w:r>
        <w:t>)</w:t>
      </w:r>
    </w:p>
    <w:p w:rsidR="00D63733" w:rsidRDefault="00650F22">
      <w:pPr>
        <w:pStyle w:val="indexentry0"/>
      </w:pPr>
      <w:hyperlink w:anchor="section_b9c2869bf651418b83bfce045afa4466">
        <w:r>
          <w:rPr>
            <w:rStyle w:val="Hyperlink"/>
          </w:rPr>
          <w:t>Image Data</w:t>
        </w:r>
      </w:hyperlink>
      <w:r>
        <w:t xml:space="preserve"> </w:t>
      </w:r>
      <w:r>
        <w:fldChar w:fldCharType="begin"/>
      </w:r>
      <w:r>
        <w:instrText>PAGEREF section_b9c2869bf651418b83bfce045afa4466</w:instrText>
      </w:r>
      <w:r>
        <w:fldChar w:fldCharType="separate"/>
      </w:r>
      <w:r>
        <w:rPr>
          <w:noProof/>
        </w:rPr>
        <w:t>279</w:t>
      </w:r>
      <w:r>
        <w:fldChar w:fldCharType="end"/>
      </w:r>
    </w:p>
    <w:p w:rsidR="00D63733" w:rsidRDefault="00650F22">
      <w:pPr>
        <w:pStyle w:val="indexentry0"/>
      </w:pPr>
      <w:hyperlink w:anchor="section_92ddff2ad07a4c1cbd43e547e61826f6">
        <w:r>
          <w:rPr>
            <w:rStyle w:val="Hyperlink"/>
          </w:rPr>
          <w:t>Image Documents</w:t>
        </w:r>
      </w:hyperlink>
      <w:r>
        <w:t xml:space="preserve"> </w:t>
      </w:r>
      <w:r>
        <w:fldChar w:fldCharType="begin"/>
      </w:r>
      <w:r>
        <w:instrText>PAGEREF section_92ddff2ad07a4c1cbd43e547e61826f6</w:instrText>
      </w:r>
      <w:r>
        <w:fldChar w:fldCharType="separate"/>
      </w:r>
      <w:r>
        <w:rPr>
          <w:noProof/>
        </w:rPr>
        <w:t>28</w:t>
      </w:r>
      <w:r>
        <w:fldChar w:fldCharType="end"/>
      </w:r>
    </w:p>
    <w:p w:rsidR="00D63733" w:rsidRDefault="00650F22">
      <w:pPr>
        <w:pStyle w:val="indexentry0"/>
      </w:pPr>
      <w:hyperlink w:anchor="section_f4afd5f14fd640258a92e7752fdc4bb9">
        <w:r>
          <w:rPr>
            <w:rStyle w:val="Hyperlink"/>
          </w:rPr>
          <w:t>Image Frame</w:t>
        </w:r>
      </w:hyperlink>
      <w:r>
        <w:t xml:space="preserve"> </w:t>
      </w:r>
      <w:r>
        <w:fldChar w:fldCharType="begin"/>
      </w:r>
      <w:r>
        <w:instrText>PAGEREF section_f4afd5f14fd640258a92e7752fdc4bb9</w:instrText>
      </w:r>
      <w:r>
        <w:fldChar w:fldCharType="separate"/>
      </w:r>
      <w:r>
        <w:rPr>
          <w:noProof/>
        </w:rPr>
        <w:t>276</w:t>
      </w:r>
      <w:r>
        <w:fldChar w:fldCharType="end"/>
      </w:r>
    </w:p>
    <w:p w:rsidR="00D63733" w:rsidRDefault="00650F22">
      <w:pPr>
        <w:pStyle w:val="indexentry0"/>
      </w:pPr>
      <w:hyperlink w:anchor="section_bac7de92097b418ea30e38f0b31afe85">
        <w:r>
          <w:rPr>
            <w:rStyle w:val="Hyperlink"/>
          </w:rPr>
          <w:t>Image Level Style</w:t>
        </w:r>
      </w:hyperlink>
      <w:r>
        <w:t xml:space="preserve"> </w:t>
      </w:r>
      <w:r>
        <w:fldChar w:fldCharType="begin"/>
      </w:r>
      <w:r>
        <w:instrText>PAGEREF section_bac7de92097b418ea30e38f0b31afe85</w:instrText>
      </w:r>
      <w:r>
        <w:fldChar w:fldCharType="separate"/>
      </w:r>
      <w:r>
        <w:rPr>
          <w:noProof/>
        </w:rPr>
        <w:t>511</w:t>
      </w:r>
      <w:r>
        <w:fldChar w:fldCharType="end"/>
      </w:r>
    </w:p>
    <w:p w:rsidR="00D63733" w:rsidRDefault="00650F22">
      <w:pPr>
        <w:pStyle w:val="indexentry0"/>
      </w:pPr>
      <w:hyperlink w:anchor="section_6185340926c54bac949672d32c011f13">
        <w:r>
          <w:rPr>
            <w:rStyle w:val="Hyperlink"/>
          </w:rPr>
          <w:t>Index Access of Sequences</w:t>
        </w:r>
      </w:hyperlink>
      <w:r>
        <w:t xml:space="preserve"> </w:t>
      </w:r>
      <w:r>
        <w:fldChar w:fldCharType="begin"/>
      </w:r>
      <w:r>
        <w:instrText>PAGEREF section_6185340926c54bac</w:instrText>
      </w:r>
      <w:r>
        <w:instrText>949672d32c011f13</w:instrText>
      </w:r>
      <w:r>
        <w:fldChar w:fldCharType="separate"/>
      </w:r>
      <w:r>
        <w:rPr>
          <w:noProof/>
        </w:rPr>
        <w:t>29</w:t>
      </w:r>
      <w:r>
        <w:fldChar w:fldCharType="end"/>
      </w:r>
    </w:p>
    <w:p w:rsidR="00D63733" w:rsidRDefault="00650F22">
      <w:pPr>
        <w:pStyle w:val="indexentry0"/>
      </w:pPr>
      <w:hyperlink w:anchor="section_47781b5bf8024e88afc04e9ca480db9f">
        <w:r>
          <w:rPr>
            <w:rStyle w:val="Hyperlink"/>
          </w:rPr>
          <w:t>Index Body Section</w:t>
        </w:r>
      </w:hyperlink>
      <w:r>
        <w:t xml:space="preserve"> </w:t>
      </w:r>
      <w:r>
        <w:fldChar w:fldCharType="begin"/>
      </w:r>
      <w:r>
        <w:instrText>PAGEREF section_47781b5bf8024e88afc04e9ca480db9f</w:instrText>
      </w:r>
      <w:r>
        <w:fldChar w:fldCharType="separate"/>
      </w:r>
      <w:r>
        <w:rPr>
          <w:noProof/>
        </w:rPr>
        <w:t>128</w:t>
      </w:r>
      <w:r>
        <w:fldChar w:fldCharType="end"/>
      </w:r>
    </w:p>
    <w:p w:rsidR="00D63733" w:rsidRDefault="00650F22">
      <w:pPr>
        <w:pStyle w:val="indexentry0"/>
      </w:pPr>
      <w:r>
        <w:t>Index Marks (</w:t>
      </w:r>
      <w:hyperlink w:anchor="section_8b75b8f9c26c4c06b4378cbea33daa0e">
        <w:r>
          <w:rPr>
            <w:rStyle w:val="Hyperlink"/>
          </w:rPr>
          <w:t>section 2.1.88</w:t>
        </w:r>
      </w:hyperlink>
      <w:r>
        <w:t xml:space="preserve"> </w:t>
      </w:r>
      <w:r>
        <w:fldChar w:fldCharType="begin"/>
      </w:r>
      <w:r>
        <w:instrText>PAGEREF sec</w:instrText>
      </w:r>
      <w:r>
        <w:instrText>tion_8b75b8f9c26c4c06b4378cbea33daa0e</w:instrText>
      </w:r>
      <w:r>
        <w:fldChar w:fldCharType="separate"/>
      </w:r>
      <w:r>
        <w:rPr>
          <w:noProof/>
        </w:rPr>
        <w:t>89</w:t>
      </w:r>
      <w:r>
        <w:fldChar w:fldCharType="end"/>
      </w:r>
      <w:r>
        <w:t xml:space="preserve">, </w:t>
      </w:r>
      <w:hyperlink w:anchor="section_fb4339fd7fd341b9800722c7a10857e8">
        <w:r>
          <w:rPr>
            <w:rStyle w:val="Hyperlink"/>
          </w:rPr>
          <w:t>section 2.1.163</w:t>
        </w:r>
      </w:hyperlink>
      <w:r>
        <w:t xml:space="preserve"> </w:t>
      </w:r>
      <w:r>
        <w:fldChar w:fldCharType="begin"/>
      </w:r>
      <w:r>
        <w:instrText>PAGEREF section_fb4339fd7fd341b9800722c7a10857e8</w:instrText>
      </w:r>
      <w:r>
        <w:fldChar w:fldCharType="separate"/>
      </w:r>
      <w:r>
        <w:rPr>
          <w:noProof/>
        </w:rPr>
        <w:t>125</w:t>
      </w:r>
      <w:r>
        <w:fldChar w:fldCharType="end"/>
      </w:r>
      <w:r>
        <w:t>)</w:t>
      </w:r>
    </w:p>
    <w:p w:rsidR="00D63733" w:rsidRDefault="00650F22">
      <w:pPr>
        <w:pStyle w:val="indexentry0"/>
      </w:pPr>
      <w:hyperlink w:anchor="section_f54ce83beba14a038381fdcbf8b1fa60">
        <w:r>
          <w:rPr>
            <w:rStyle w:val="Hyperlink"/>
          </w:rPr>
          <w:t>Index of Illustration</w:t>
        </w:r>
        <w:r>
          <w:rPr>
            <w:rStyle w:val="Hyperlink"/>
          </w:rPr>
          <w:t xml:space="preserve"> Source</w:t>
        </w:r>
      </w:hyperlink>
      <w:r>
        <w:t xml:space="preserve"> </w:t>
      </w:r>
      <w:r>
        <w:fldChar w:fldCharType="begin"/>
      </w:r>
      <w:r>
        <w:instrText>PAGEREF section_f54ce83beba14a038381fdcbf8b1fa60</w:instrText>
      </w:r>
      <w:r>
        <w:fldChar w:fldCharType="separate"/>
      </w:r>
      <w:r>
        <w:rPr>
          <w:noProof/>
        </w:rPr>
        <w:t>130</w:t>
      </w:r>
      <w:r>
        <w:fldChar w:fldCharType="end"/>
      </w:r>
    </w:p>
    <w:p w:rsidR="00D63733" w:rsidRDefault="00650F22">
      <w:pPr>
        <w:pStyle w:val="indexentry0"/>
      </w:pPr>
      <w:hyperlink w:anchor="section_71059da3d4414af39b526a4113c98977">
        <w:r>
          <w:rPr>
            <w:rStyle w:val="Hyperlink"/>
          </w:rPr>
          <w:t>Index of Illustrations</w:t>
        </w:r>
      </w:hyperlink>
      <w:r>
        <w:t xml:space="preserve"> </w:t>
      </w:r>
      <w:r>
        <w:fldChar w:fldCharType="begin"/>
      </w:r>
      <w:r>
        <w:instrText>PAGEREF section_71059da3d4414af39b526a4113c98977</w:instrText>
      </w:r>
      <w:r>
        <w:fldChar w:fldCharType="separate"/>
      </w:r>
      <w:r>
        <w:rPr>
          <w:noProof/>
        </w:rPr>
        <w:t>130</w:t>
      </w:r>
      <w:r>
        <w:fldChar w:fldCharType="end"/>
      </w:r>
    </w:p>
    <w:p w:rsidR="00D63733" w:rsidRDefault="00650F22">
      <w:pPr>
        <w:pStyle w:val="indexentry0"/>
      </w:pPr>
      <w:hyperlink w:anchor="section_d8fedaffac7949618728483be0a0d6e6">
        <w:r>
          <w:rPr>
            <w:rStyle w:val="Hyperlink"/>
          </w:rPr>
          <w:t>Index of Objects</w:t>
        </w:r>
      </w:hyperlink>
      <w:r>
        <w:t xml:space="preserve"> </w:t>
      </w:r>
      <w:r>
        <w:fldChar w:fldCharType="begin"/>
      </w:r>
      <w:r>
        <w:instrText>PAGEREF section_d8fedaffac7949618728483be0a0d6e6</w:instrText>
      </w:r>
      <w:r>
        <w:fldChar w:fldCharType="separate"/>
      </w:r>
      <w:r>
        <w:rPr>
          <w:noProof/>
        </w:rPr>
        <w:t>130</w:t>
      </w:r>
      <w:r>
        <w:fldChar w:fldCharType="end"/>
      </w:r>
    </w:p>
    <w:p w:rsidR="00D63733" w:rsidRDefault="00650F22">
      <w:pPr>
        <w:pStyle w:val="indexentry0"/>
      </w:pPr>
      <w:hyperlink w:anchor="section_0a64e7a436c84b50a77383f73185b49b">
        <w:r>
          <w:rPr>
            <w:rStyle w:val="Hyperlink"/>
          </w:rPr>
          <w:t>Index of Tables</w:t>
        </w:r>
      </w:hyperlink>
      <w:r>
        <w:t xml:space="preserve"> </w:t>
      </w:r>
      <w:r>
        <w:fldChar w:fldCharType="begin"/>
      </w:r>
      <w:r>
        <w:instrText>PAGEREF section_0a64e7a436c84b50a77383f73185b</w:instrText>
      </w:r>
      <w:r>
        <w:instrText>49b</w:instrText>
      </w:r>
      <w:r>
        <w:fldChar w:fldCharType="separate"/>
      </w:r>
      <w:r>
        <w:rPr>
          <w:noProof/>
        </w:rPr>
        <w:t>130</w:t>
      </w:r>
      <w:r>
        <w:fldChar w:fldCharType="end"/>
      </w:r>
    </w:p>
    <w:p w:rsidR="00D63733" w:rsidRDefault="00650F22">
      <w:pPr>
        <w:pStyle w:val="indexentry0"/>
      </w:pPr>
      <w:hyperlink w:anchor="section_68cf8546a4c14ba797110b4eb3a1dfbb">
        <w:r>
          <w:rPr>
            <w:rStyle w:val="Hyperlink"/>
          </w:rPr>
          <w:t>Index Source</w:t>
        </w:r>
      </w:hyperlink>
      <w:r>
        <w:t xml:space="preserve"> </w:t>
      </w:r>
      <w:r>
        <w:fldChar w:fldCharType="begin"/>
      </w:r>
      <w:r>
        <w:instrText>PAGEREF section_68cf8546a4c14ba797110b4eb3a1dfbb</w:instrText>
      </w:r>
      <w:r>
        <w:fldChar w:fldCharType="separate"/>
      </w:r>
      <w:r>
        <w:rPr>
          <w:noProof/>
        </w:rPr>
        <w:t>128</w:t>
      </w:r>
      <w:r>
        <w:fldChar w:fldCharType="end"/>
      </w:r>
    </w:p>
    <w:p w:rsidR="00D63733" w:rsidRDefault="00650F22">
      <w:pPr>
        <w:pStyle w:val="indexentry0"/>
      </w:pPr>
      <w:hyperlink w:anchor="section_3794c9d895cc4b57bac17613aae817c0">
        <w:r>
          <w:rPr>
            <w:rStyle w:val="Hyperlink"/>
          </w:rPr>
          <w:t>Index source style</w:t>
        </w:r>
      </w:hyperlink>
      <w:r>
        <w:t xml:space="preserve"> </w:t>
      </w:r>
      <w:r>
        <w:fldChar w:fldCharType="begin"/>
      </w:r>
      <w:r>
        <w:instrText>PAGEREF section_3794c9d895cc4b57bac1761</w:instrText>
      </w:r>
      <w:r>
        <w:instrText>3aae817c0</w:instrText>
      </w:r>
      <w:r>
        <w:fldChar w:fldCharType="separate"/>
      </w:r>
      <w:r>
        <w:rPr>
          <w:noProof/>
        </w:rPr>
        <w:t>134</w:t>
      </w:r>
      <w:r>
        <w:fldChar w:fldCharType="end"/>
      </w:r>
    </w:p>
    <w:p w:rsidR="00D63733" w:rsidRDefault="00650F22">
      <w:pPr>
        <w:pStyle w:val="indexentry0"/>
      </w:pPr>
      <w:hyperlink w:anchor="section_9d16a1606ba0400d9975d94c6a4c60b6">
        <w:r>
          <w:rPr>
            <w:rStyle w:val="Hyperlink"/>
          </w:rPr>
          <w:t>index source styles</w:t>
        </w:r>
      </w:hyperlink>
      <w:r>
        <w:t xml:space="preserve"> </w:t>
      </w:r>
      <w:r>
        <w:fldChar w:fldCharType="begin"/>
      </w:r>
      <w:r>
        <w:instrText>PAGEREF section_9d16a1606ba0400d9975d94c6a4c60b6</w:instrText>
      </w:r>
      <w:r>
        <w:fldChar w:fldCharType="separate"/>
      </w:r>
      <w:r>
        <w:rPr>
          <w:noProof/>
        </w:rPr>
        <w:t>133</w:t>
      </w:r>
      <w:r>
        <w:fldChar w:fldCharType="end"/>
      </w:r>
    </w:p>
    <w:p w:rsidR="00D63733" w:rsidRDefault="00650F22">
      <w:pPr>
        <w:pStyle w:val="indexentry0"/>
      </w:pPr>
      <w:hyperlink w:anchor="section_b91637f62bbe4d869646ab3ec0d563f6">
        <w:r>
          <w:rPr>
            <w:rStyle w:val="Hyperlink"/>
          </w:rPr>
          <w:t>Index Structure</w:t>
        </w:r>
      </w:hyperlink>
      <w:r>
        <w:t xml:space="preserve"> </w:t>
      </w:r>
      <w:r>
        <w:fldChar w:fldCharType="begin"/>
      </w:r>
      <w:r>
        <w:instrText>PAGEREF section_b91637f62bbe4</w:instrText>
      </w:r>
      <w:r>
        <w:instrText>d869646ab3ec0d563f6</w:instrText>
      </w:r>
      <w:r>
        <w:fldChar w:fldCharType="separate"/>
      </w:r>
      <w:r>
        <w:rPr>
          <w:noProof/>
        </w:rPr>
        <w:t>128</w:t>
      </w:r>
      <w:r>
        <w:fldChar w:fldCharType="end"/>
      </w:r>
    </w:p>
    <w:p w:rsidR="00D63733" w:rsidRDefault="00650F22">
      <w:pPr>
        <w:pStyle w:val="indexentry0"/>
      </w:pPr>
      <w:hyperlink w:anchor="section_a6e5d0f3840a48669d31e81dd22c2791">
        <w:r>
          <w:rPr>
            <w:rStyle w:val="Hyperlink"/>
          </w:rPr>
          <w:t>Index Title Section</w:t>
        </w:r>
      </w:hyperlink>
      <w:r>
        <w:t xml:space="preserve"> </w:t>
      </w:r>
      <w:r>
        <w:fldChar w:fldCharType="begin"/>
      </w:r>
      <w:r>
        <w:instrText>PAGEREF section_a6e5d0f3840a48669d31e81dd22c2791</w:instrText>
      </w:r>
      <w:r>
        <w:fldChar w:fldCharType="separate"/>
      </w:r>
      <w:r>
        <w:rPr>
          <w:noProof/>
        </w:rPr>
        <w:t>128</w:t>
      </w:r>
      <w:r>
        <w:fldChar w:fldCharType="end"/>
      </w:r>
    </w:p>
    <w:p w:rsidR="00D63733" w:rsidRDefault="00650F22">
      <w:pPr>
        <w:pStyle w:val="indexentry0"/>
      </w:pPr>
      <w:hyperlink w:anchor="section_ba0a64c58fad4faa9d9a3805721e6938">
        <w:r>
          <w:rPr>
            <w:rStyle w:val="Hyperlink"/>
          </w:rPr>
          <w:t>Index title template</w:t>
        </w:r>
      </w:hyperlink>
      <w:r>
        <w:t xml:space="preserve"> </w:t>
      </w:r>
      <w:r>
        <w:fldChar w:fldCharType="begin"/>
      </w:r>
      <w:r>
        <w:instrText>PAGEREF sectio</w:instrText>
      </w:r>
      <w:r>
        <w:instrText>n_ba0a64c58fad4faa9d9a3805721e6938</w:instrText>
      </w:r>
      <w:r>
        <w:fldChar w:fldCharType="separate"/>
      </w:r>
      <w:r>
        <w:rPr>
          <w:noProof/>
        </w:rPr>
        <w:t>134</w:t>
      </w:r>
      <w:r>
        <w:fldChar w:fldCharType="end"/>
      </w:r>
    </w:p>
    <w:p w:rsidR="00D63733" w:rsidRDefault="00650F22">
      <w:pPr>
        <w:pStyle w:val="indexentry0"/>
      </w:pPr>
      <w:hyperlink w:anchor="section_85c21de6fa2c461d9ad123b9f93e405a">
        <w:r>
          <w:rPr>
            <w:rStyle w:val="Hyperlink"/>
          </w:rPr>
          <w:t>Informative references</w:t>
        </w:r>
      </w:hyperlink>
      <w:r>
        <w:t xml:space="preserve"> </w:t>
      </w:r>
      <w:r>
        <w:fldChar w:fldCharType="begin"/>
      </w:r>
      <w:r>
        <w:instrText>PAGEREF section_85c21de6fa2c461d9ad123b9f93e405a</w:instrText>
      </w:r>
      <w:r>
        <w:fldChar w:fldCharType="separate"/>
      </w:r>
      <w:r>
        <w:rPr>
          <w:noProof/>
        </w:rPr>
        <w:t>23</w:t>
      </w:r>
      <w:r>
        <w:fldChar w:fldCharType="end"/>
      </w:r>
    </w:p>
    <w:p w:rsidR="00D63733" w:rsidRDefault="00650F22">
      <w:pPr>
        <w:pStyle w:val="indexentry0"/>
      </w:pPr>
      <w:r>
        <w:t>Initial Creator (</w:t>
      </w:r>
      <w:hyperlink w:anchor="section_d59b82cc15b141fab52693903edb355f">
        <w:r>
          <w:rPr>
            <w:rStyle w:val="Hyperlink"/>
          </w:rPr>
          <w:t>se</w:t>
        </w:r>
        <w:r>
          <w:rPr>
            <w:rStyle w:val="Hyperlink"/>
          </w:rPr>
          <w:t>ction 2.1.33</w:t>
        </w:r>
      </w:hyperlink>
      <w:r>
        <w:t xml:space="preserve"> </w:t>
      </w:r>
      <w:r>
        <w:fldChar w:fldCharType="begin"/>
      </w:r>
      <w:r>
        <w:instrText>PAGEREF section_d59b82cc15b141fab52693903edb355f</w:instrText>
      </w:r>
      <w:r>
        <w:fldChar w:fldCharType="separate"/>
      </w:r>
      <w:r>
        <w:rPr>
          <w:noProof/>
        </w:rPr>
        <w:t>35</w:t>
      </w:r>
      <w:r>
        <w:fldChar w:fldCharType="end"/>
      </w:r>
      <w:r>
        <w:t xml:space="preserve">, </w:t>
      </w:r>
      <w:hyperlink w:anchor="section_ffe781e9a1944f64bb661a75ce02846b">
        <w:r>
          <w:rPr>
            <w:rStyle w:val="Hyperlink"/>
          </w:rPr>
          <w:t>section 2.1.117</w:t>
        </w:r>
      </w:hyperlink>
      <w:r>
        <w:t xml:space="preserve"> </w:t>
      </w:r>
      <w:r>
        <w:fldChar w:fldCharType="begin"/>
      </w:r>
      <w:r>
        <w:instrText>PAGEREF section_ffe781e9a1944f64bb661a75ce02846b</w:instrText>
      </w:r>
      <w:r>
        <w:fldChar w:fldCharType="separate"/>
      </w:r>
      <w:r>
        <w:rPr>
          <w:noProof/>
        </w:rPr>
        <w:t>104</w:t>
      </w:r>
      <w:r>
        <w:fldChar w:fldCharType="end"/>
      </w:r>
      <w:r>
        <w:t>)</w:t>
      </w:r>
    </w:p>
    <w:p w:rsidR="00D63733" w:rsidRDefault="00650F22">
      <w:pPr>
        <w:pStyle w:val="indexentry0"/>
      </w:pPr>
      <w:hyperlink w:anchor="section_6b2bdcb9fb564987b2628a81d379bc9f">
        <w:r>
          <w:rPr>
            <w:rStyle w:val="Hyperlink"/>
          </w:rPr>
          <w:t>Inline graphics and text-boxes</w:t>
        </w:r>
      </w:hyperlink>
      <w:r>
        <w:t xml:space="preserve"> </w:t>
      </w:r>
      <w:r>
        <w:fldChar w:fldCharType="begin"/>
      </w:r>
      <w:r>
        <w:instrText>PAGEREF section_6b2bdcb9fb564987b2628a81d379bc9f</w:instrText>
      </w:r>
      <w:r>
        <w:fldChar w:fldCharType="separate"/>
      </w:r>
      <w:r>
        <w:rPr>
          <w:noProof/>
        </w:rPr>
        <w:t>91</w:t>
      </w:r>
      <w:r>
        <w:fldChar w:fldCharType="end"/>
      </w:r>
    </w:p>
    <w:p w:rsidR="00D63733" w:rsidRDefault="00650F22">
      <w:pPr>
        <w:pStyle w:val="indexentry0"/>
      </w:pPr>
      <w:hyperlink w:anchor="section_73546260029d4d01bee8b37a3a7e2141">
        <w:r>
          <w:rPr>
            <w:rStyle w:val="Hyperlink"/>
          </w:rPr>
          <w:t>Insertion</w:t>
        </w:r>
      </w:hyperlink>
      <w:r>
        <w:t xml:space="preserve"> </w:t>
      </w:r>
      <w:r>
        <w:fldChar w:fldCharType="begin"/>
      </w:r>
      <w:r>
        <w:instrText>PAGEREF section_73546260029d4d01bee8b</w:instrText>
      </w:r>
      <w:r>
        <w:instrText>37a3a7e2141</w:instrText>
      </w:r>
      <w:r>
        <w:fldChar w:fldCharType="separate"/>
      </w:r>
      <w:r>
        <w:rPr>
          <w:noProof/>
        </w:rPr>
        <w:t>60</w:t>
      </w:r>
      <w:r>
        <w:fldChar w:fldCharType="end"/>
      </w:r>
    </w:p>
    <w:p w:rsidR="00D63733" w:rsidRDefault="00650F22">
      <w:pPr>
        <w:pStyle w:val="indexentry0"/>
      </w:pPr>
      <w:r>
        <w:t>Introduction (</w:t>
      </w:r>
      <w:hyperlink w:anchor="section_93835e7c51304649bb2a4eac5a6137ab">
        <w:r>
          <w:rPr>
            <w:rStyle w:val="Hyperlink"/>
          </w:rPr>
          <w:t>section 1</w:t>
        </w:r>
      </w:hyperlink>
      <w:r>
        <w:t xml:space="preserve"> </w:t>
      </w:r>
      <w:r>
        <w:fldChar w:fldCharType="begin"/>
      </w:r>
      <w:r>
        <w:instrText>PAGEREF section_93835e7c51304649bb2a4eac5a6137ab</w:instrText>
      </w:r>
      <w:r>
        <w:fldChar w:fldCharType="separate"/>
      </w:r>
      <w:r>
        <w:rPr>
          <w:noProof/>
        </w:rPr>
        <w:t>22</w:t>
      </w:r>
      <w:r>
        <w:fldChar w:fldCharType="end"/>
      </w:r>
      <w:r>
        <w:t xml:space="preserve">, </w:t>
      </w:r>
      <w:hyperlink w:anchor="section_ec10ca6471154360be2dc6fbc0301c0a">
        <w:r>
          <w:rPr>
            <w:rStyle w:val="Hyperlink"/>
          </w:rPr>
          <w:t>section 2.1.953</w:t>
        </w:r>
      </w:hyperlink>
      <w:r>
        <w:t xml:space="preserve"> </w:t>
      </w:r>
      <w:r>
        <w:fldChar w:fldCharType="begin"/>
      </w:r>
      <w:r>
        <w:instrText>PAGEREF section_ec10ca6471154360be2dc6fbc0301c0a</w:instrText>
      </w:r>
      <w:r>
        <w:fldChar w:fldCharType="separate"/>
      </w:r>
      <w:r>
        <w:rPr>
          <w:noProof/>
        </w:rPr>
        <w:t>919</w:t>
      </w:r>
      <w:r>
        <w:fldChar w:fldCharType="end"/>
      </w:r>
      <w:r>
        <w:t>)</w:t>
      </w:r>
    </w:p>
    <w:p w:rsidR="00D63733" w:rsidRDefault="00650F22">
      <w:pPr>
        <w:pStyle w:val="indexentry0"/>
      </w:pPr>
      <w:hyperlink w:anchor="section_a2dc6ad268334e38ab341941d65027eb">
        <w:r>
          <w:rPr>
            <w:rStyle w:val="Hyperlink"/>
          </w:rPr>
          <w:t>Introduction to Chart Documents</w:t>
        </w:r>
      </w:hyperlink>
      <w:r>
        <w:t xml:space="preserve"> </w:t>
      </w:r>
      <w:r>
        <w:fldChar w:fldCharType="begin"/>
      </w:r>
      <w:r>
        <w:instrText>PAGEREF section_a2dc6ad268334e38ab341941d65027eb</w:instrText>
      </w:r>
      <w:r>
        <w:fldChar w:fldCharType="separate"/>
      </w:r>
      <w:r>
        <w:rPr>
          <w:noProof/>
        </w:rPr>
        <w:t>265</w:t>
      </w:r>
      <w:r>
        <w:fldChar w:fldCharType="end"/>
      </w:r>
    </w:p>
    <w:p w:rsidR="00D63733" w:rsidRDefault="00650F22">
      <w:pPr>
        <w:pStyle w:val="indexentry0"/>
      </w:pPr>
      <w:hyperlink w:anchor="section_da6c873939924b1790c9b77c0284e234">
        <w:r>
          <w:rPr>
            <w:rStyle w:val="Hyperlink"/>
          </w:rPr>
          <w:t>Iterative Animations</w:t>
        </w:r>
      </w:hyperlink>
      <w:r>
        <w:t xml:space="preserve"> </w:t>
      </w:r>
      <w:r>
        <w:fldChar w:fldCharType="begin"/>
      </w:r>
      <w:r>
        <w:instrText>PAGEREF section_da6c873939924b1790c9b77c0284e234</w:instrText>
      </w:r>
      <w:r>
        <w:fldChar w:fldCharType="separate"/>
      </w:r>
      <w:r>
        <w:rPr>
          <w:noProof/>
        </w:rPr>
        <w:t>412</w:t>
      </w:r>
      <w:r>
        <w:fldChar w:fldCharType="end"/>
      </w:r>
    </w:p>
    <w:p w:rsidR="00D63733" w:rsidRDefault="00D63733">
      <w:pPr>
        <w:spacing w:before="0" w:after="0"/>
        <w:rPr>
          <w:sz w:val="16"/>
        </w:rPr>
      </w:pPr>
    </w:p>
    <w:p w:rsidR="00D63733" w:rsidRDefault="00650F22">
      <w:pPr>
        <w:pStyle w:val="indexheader"/>
      </w:pPr>
      <w:r>
        <w:t>J</w:t>
      </w:r>
    </w:p>
    <w:p w:rsidR="00D63733" w:rsidRDefault="00D63733">
      <w:pPr>
        <w:spacing w:before="0" w:after="0"/>
        <w:rPr>
          <w:sz w:val="16"/>
        </w:rPr>
      </w:pPr>
    </w:p>
    <w:p w:rsidR="00D63733" w:rsidRDefault="00650F22">
      <w:pPr>
        <w:pStyle w:val="indexentry0"/>
      </w:pPr>
      <w:hyperlink w:anchor="section_8d6cede2c5c0465893eb5389c6dbbef7">
        <w:r>
          <w:rPr>
            <w:rStyle w:val="Hyperlink"/>
          </w:rPr>
          <w:t>Justify Single Word</w:t>
        </w:r>
      </w:hyperlink>
      <w:r>
        <w:t xml:space="preserve"> </w:t>
      </w:r>
      <w:r>
        <w:fldChar w:fldCharType="begin"/>
      </w:r>
      <w:r>
        <w:instrText>PAGEREF section_8d6cede2c5c0465893eb5389c6dbbef7</w:instrText>
      </w:r>
      <w:r>
        <w:fldChar w:fldCharType="separate"/>
      </w:r>
      <w:r>
        <w:rPr>
          <w:noProof/>
        </w:rPr>
        <w:t>697</w:t>
      </w:r>
      <w:r>
        <w:fldChar w:fldCharType="end"/>
      </w:r>
    </w:p>
    <w:p w:rsidR="00D63733" w:rsidRDefault="00D63733">
      <w:pPr>
        <w:spacing w:before="0" w:after="0"/>
        <w:rPr>
          <w:sz w:val="16"/>
        </w:rPr>
      </w:pPr>
    </w:p>
    <w:p w:rsidR="00D63733" w:rsidRDefault="00650F22">
      <w:pPr>
        <w:pStyle w:val="indexheader"/>
      </w:pPr>
      <w:r>
        <w:t>K</w:t>
      </w:r>
    </w:p>
    <w:p w:rsidR="00D63733" w:rsidRDefault="00D63733">
      <w:pPr>
        <w:spacing w:before="0" w:after="0"/>
        <w:rPr>
          <w:sz w:val="16"/>
        </w:rPr>
      </w:pPr>
    </w:p>
    <w:p w:rsidR="00D63733" w:rsidRDefault="00650F22">
      <w:pPr>
        <w:pStyle w:val="indexentry0"/>
      </w:pPr>
      <w:r>
        <w:lastRenderedPageBreak/>
        <w:t>Keep Together (</w:t>
      </w:r>
      <w:hyperlink w:anchor="section_e4f4bca76b3b4587b7fa1e4f4d3f6362">
        <w:r>
          <w:rPr>
            <w:rStyle w:val="Hyperlink"/>
          </w:rPr>
          <w:t>section 2.1.682</w:t>
        </w:r>
      </w:hyperlink>
      <w:r>
        <w:t xml:space="preserve"> </w:t>
      </w:r>
      <w:r>
        <w:fldChar w:fldCharType="begin"/>
      </w:r>
      <w:r>
        <w:instrText>PAGEREF section_e4f4bca76b3b4587b7fa1e4f4d3f6362</w:instrText>
      </w:r>
      <w:r>
        <w:fldChar w:fldCharType="separate"/>
      </w:r>
      <w:r>
        <w:rPr>
          <w:noProof/>
        </w:rPr>
        <w:t>698</w:t>
      </w:r>
      <w:r>
        <w:fldChar w:fldCharType="end"/>
      </w:r>
      <w:r>
        <w:t xml:space="preserve">, </w:t>
      </w:r>
      <w:hyperlink w:anchor="section_eccf5fd19de34a86bf88b6c739cdcaf9">
        <w:r>
          <w:rPr>
            <w:rStyle w:val="Hyperlink"/>
          </w:rPr>
          <w:t>section 2.1.752</w:t>
        </w:r>
      </w:hyperlink>
      <w:r>
        <w:t xml:space="preserve"> </w:t>
      </w:r>
      <w:r>
        <w:fldChar w:fldCharType="begin"/>
      </w:r>
      <w:r>
        <w:instrText>PAGEREF section_eccf5fd19de34a86bf88b6c739cdcaf9</w:instrText>
      </w:r>
      <w:r>
        <w:fldChar w:fldCharType="separate"/>
      </w:r>
      <w:r>
        <w:rPr>
          <w:noProof/>
        </w:rPr>
        <w:t>776</w:t>
      </w:r>
      <w:r>
        <w:fldChar w:fldCharType="end"/>
      </w:r>
      <w:r>
        <w:t>)</w:t>
      </w:r>
    </w:p>
    <w:p w:rsidR="00D63733" w:rsidRDefault="00650F22">
      <w:pPr>
        <w:pStyle w:val="indexentry0"/>
      </w:pPr>
      <w:r>
        <w:t>Keep with Next (</w:t>
      </w:r>
      <w:hyperlink w:anchor="section_f7a04e69b356475889d4f2401e2a5be8">
        <w:r>
          <w:rPr>
            <w:rStyle w:val="Hyperlink"/>
          </w:rPr>
          <w:t>section 2.1.703</w:t>
        </w:r>
      </w:hyperlink>
      <w:r>
        <w:t xml:space="preserve"> </w:t>
      </w:r>
      <w:r>
        <w:fldChar w:fldCharType="begin"/>
      </w:r>
      <w:r>
        <w:instrText>PAGEREF section_f7a04e69b356475889d4f2401e2a5be8</w:instrText>
      </w:r>
      <w:r>
        <w:fldChar w:fldCharType="separate"/>
      </w:r>
      <w:r>
        <w:rPr>
          <w:noProof/>
        </w:rPr>
        <w:t>740</w:t>
      </w:r>
      <w:r>
        <w:fldChar w:fldCharType="end"/>
      </w:r>
      <w:r>
        <w:t xml:space="preserve">, </w:t>
      </w:r>
      <w:hyperlink w:anchor="section_94f8b1968b70405ea22cb04573c68a86">
        <w:r>
          <w:rPr>
            <w:rStyle w:val="Hyperlink"/>
          </w:rPr>
          <w:t>section 2.1.738</w:t>
        </w:r>
      </w:hyperlink>
      <w:r>
        <w:t xml:space="preserve"> </w:t>
      </w:r>
      <w:r>
        <w:fldChar w:fldCharType="begin"/>
      </w:r>
      <w:r>
        <w:instrText>PAGEREF section_94f8b1968b7</w:instrText>
      </w:r>
      <w:r>
        <w:instrText>0405ea22cb04573c68a86</w:instrText>
      </w:r>
      <w:r>
        <w:fldChar w:fldCharType="separate"/>
      </w:r>
      <w:r>
        <w:rPr>
          <w:noProof/>
        </w:rPr>
        <w:t>771</w:t>
      </w:r>
      <w:r>
        <w:fldChar w:fldCharType="end"/>
      </w:r>
      <w:r>
        <w:t>)</w:t>
      </w:r>
    </w:p>
    <w:p w:rsidR="00D63733" w:rsidRDefault="00650F22">
      <w:pPr>
        <w:pStyle w:val="indexentry0"/>
      </w:pPr>
      <w:hyperlink w:anchor="section_bde754b63c744e3c9e53457aa1903c86">
        <w:r>
          <w:rPr>
            <w:rStyle w:val="Hyperlink"/>
          </w:rPr>
          <w:t>Key Derivation</w:t>
        </w:r>
      </w:hyperlink>
      <w:r>
        <w:t xml:space="preserve"> </w:t>
      </w:r>
      <w:r>
        <w:fldChar w:fldCharType="begin"/>
      </w:r>
      <w:r>
        <w:instrText>PAGEREF section_bde754b63c744e3c9e53457aa1903c86</w:instrText>
      </w:r>
      <w:r>
        <w:fldChar w:fldCharType="separate"/>
      </w:r>
      <w:r>
        <w:rPr>
          <w:noProof/>
        </w:rPr>
        <w:t>921</w:t>
      </w:r>
      <w:r>
        <w:fldChar w:fldCharType="end"/>
      </w:r>
    </w:p>
    <w:p w:rsidR="00D63733" w:rsidRDefault="00650F22">
      <w:pPr>
        <w:pStyle w:val="indexentry0"/>
      </w:pPr>
      <w:hyperlink w:anchor="section_6b811510c8224c2eaaf84a55ac883872">
        <w:r>
          <w:rPr>
            <w:rStyle w:val="Hyperlink"/>
          </w:rPr>
          <w:t>Keywords</w:t>
        </w:r>
      </w:hyperlink>
      <w:r>
        <w:t xml:space="preserve"> </w:t>
      </w:r>
      <w:r>
        <w:fldChar w:fldCharType="begin"/>
      </w:r>
      <w:r>
        <w:instrText>PAGEREF section_6b811510c822</w:instrText>
      </w:r>
      <w:r>
        <w:instrText>4c2eaaf84a55ac883872</w:instrText>
      </w:r>
      <w:r>
        <w:fldChar w:fldCharType="separate"/>
      </w:r>
      <w:r>
        <w:rPr>
          <w:noProof/>
        </w:rPr>
        <w:t>35</w:t>
      </w:r>
      <w:r>
        <w:fldChar w:fldCharType="end"/>
      </w:r>
    </w:p>
    <w:p w:rsidR="00D63733" w:rsidRDefault="00650F22">
      <w:pPr>
        <w:pStyle w:val="indexentry0"/>
      </w:pPr>
      <w:hyperlink w:anchor="section_07038b0d223041c59bf187162bcae2da">
        <w:r>
          <w:rPr>
            <w:rStyle w:val="Hyperlink"/>
          </w:rPr>
          <w:t>Kind</w:t>
        </w:r>
      </w:hyperlink>
      <w:r>
        <w:t xml:space="preserve"> </w:t>
      </w:r>
      <w:r>
        <w:fldChar w:fldCharType="begin"/>
      </w:r>
      <w:r>
        <w:instrText>PAGEREF section_07038b0d223041c59bf187162bcae2da</w:instrText>
      </w:r>
      <w:r>
        <w:fldChar w:fldCharType="separate"/>
      </w:r>
      <w:r>
        <w:rPr>
          <w:noProof/>
        </w:rPr>
        <w:t>867</w:t>
      </w:r>
      <w:r>
        <w:fldChar w:fldCharType="end"/>
      </w:r>
    </w:p>
    <w:p w:rsidR="00D63733" w:rsidRDefault="00D63733">
      <w:pPr>
        <w:spacing w:before="0" w:after="0"/>
        <w:rPr>
          <w:sz w:val="16"/>
        </w:rPr>
      </w:pPr>
    </w:p>
    <w:p w:rsidR="00D63733" w:rsidRDefault="00650F22">
      <w:pPr>
        <w:pStyle w:val="indexheader"/>
      </w:pPr>
      <w:r>
        <w:t>L</w:t>
      </w:r>
    </w:p>
    <w:p w:rsidR="00D63733" w:rsidRDefault="00D63733">
      <w:pPr>
        <w:spacing w:before="0" w:after="0"/>
        <w:rPr>
          <w:sz w:val="16"/>
        </w:rPr>
      </w:pPr>
    </w:p>
    <w:p w:rsidR="00D63733" w:rsidRDefault="00650F22">
      <w:pPr>
        <w:pStyle w:val="indexentry0"/>
      </w:pPr>
      <w:hyperlink w:anchor="section_786616ee27dd487facb03dbaf5d8ce90">
        <w:r>
          <w:rPr>
            <w:rStyle w:val="Hyperlink"/>
          </w:rPr>
          <w:t>Label</w:t>
        </w:r>
      </w:hyperlink>
      <w:r>
        <w:t xml:space="preserve"> </w:t>
      </w:r>
      <w:r>
        <w:fldChar w:fldCharType="begin"/>
      </w:r>
      <w:r>
        <w:instrText>PAGEREF section_786616ee27dd487facb03db</w:instrText>
      </w:r>
      <w:r>
        <w:instrText>af5d8ce90</w:instrText>
      </w:r>
      <w:r>
        <w:fldChar w:fldCharType="separate"/>
      </w:r>
      <w:r>
        <w:rPr>
          <w:noProof/>
        </w:rPr>
        <w:t>280</w:t>
      </w:r>
      <w:r>
        <w:fldChar w:fldCharType="end"/>
      </w:r>
    </w:p>
    <w:p w:rsidR="00D63733" w:rsidRDefault="00650F22">
      <w:pPr>
        <w:pStyle w:val="indexentry0"/>
      </w:pPr>
      <w:hyperlink w:anchor="section_7a036d94dcd24c71a20d9242dc70cf19">
        <w:r>
          <w:rPr>
            <w:rStyle w:val="Hyperlink"/>
          </w:rPr>
          <w:t>Label Ranges</w:t>
        </w:r>
      </w:hyperlink>
      <w:r>
        <w:t xml:space="preserve"> </w:t>
      </w:r>
      <w:r>
        <w:fldChar w:fldCharType="begin"/>
      </w:r>
      <w:r>
        <w:instrText>PAGEREF section_7a036d94dcd24c71a20d9242dc70cf19</w:instrText>
      </w:r>
      <w:r>
        <w:fldChar w:fldCharType="separate"/>
      </w:r>
      <w:r>
        <w:rPr>
          <w:noProof/>
        </w:rPr>
        <w:t>158</w:t>
      </w:r>
      <w:r>
        <w:fldChar w:fldCharType="end"/>
      </w:r>
    </w:p>
    <w:p w:rsidR="00D63733" w:rsidRDefault="00650F22">
      <w:pPr>
        <w:pStyle w:val="indexentry0"/>
      </w:pPr>
      <w:hyperlink w:anchor="section_4b777174f35f4b8e8d6d75a503fb738e">
        <w:r>
          <w:rPr>
            <w:rStyle w:val="Hyperlink"/>
          </w:rPr>
          <w:t>Labeled Row in Table or Matrix (mlabeledtr)</w:t>
        </w:r>
      </w:hyperlink>
      <w:r>
        <w:t xml:space="preserve"> </w:t>
      </w:r>
      <w:r>
        <w:fldChar w:fldCharType="begin"/>
      </w:r>
      <w:r>
        <w:instrText xml:space="preserve">PAGEREF </w:instrText>
      </w:r>
      <w:r>
        <w:instrText>section_4b777174f35f4b8e8d6d75a503fb738e</w:instrText>
      </w:r>
      <w:r>
        <w:fldChar w:fldCharType="separate"/>
      </w:r>
      <w:r>
        <w:rPr>
          <w:noProof/>
        </w:rPr>
        <w:t>395</w:t>
      </w:r>
      <w:r>
        <w:fldChar w:fldCharType="end"/>
      </w:r>
    </w:p>
    <w:p w:rsidR="00D63733" w:rsidRDefault="00650F22">
      <w:pPr>
        <w:pStyle w:val="indexentry0"/>
      </w:pPr>
      <w:r>
        <w:t>Language (</w:t>
      </w:r>
      <w:hyperlink w:anchor="section_f8c1ac0df8d2479aaa95d5e5471e4a2e">
        <w:r>
          <w:rPr>
            <w:rStyle w:val="Hyperlink"/>
          </w:rPr>
          <w:t>section 2.1.42</w:t>
        </w:r>
      </w:hyperlink>
      <w:r>
        <w:t xml:space="preserve"> </w:t>
      </w:r>
      <w:r>
        <w:fldChar w:fldCharType="begin"/>
      </w:r>
      <w:r>
        <w:instrText>PAGEREF section_f8c1ac0df8d2479aaa95d5e5471e4a2e</w:instrText>
      </w:r>
      <w:r>
        <w:fldChar w:fldCharType="separate"/>
      </w:r>
      <w:r>
        <w:rPr>
          <w:noProof/>
        </w:rPr>
        <w:t>38</w:t>
      </w:r>
      <w:r>
        <w:fldChar w:fldCharType="end"/>
      </w:r>
      <w:r>
        <w:t xml:space="preserve">, </w:t>
      </w:r>
      <w:hyperlink w:anchor="section_2217a915362c4093b9cefe986da8737c">
        <w:r>
          <w:rPr>
            <w:rStyle w:val="Hyperlink"/>
          </w:rPr>
          <w:t>section 2.1.649</w:t>
        </w:r>
      </w:hyperlink>
      <w:r>
        <w:t xml:space="preserve"> </w:t>
      </w:r>
      <w:r>
        <w:fldChar w:fldCharType="begin"/>
      </w:r>
      <w:r>
        <w:instrText>PAGEREF section_2217a915362c4093b9cefe986da8737c</w:instrText>
      </w:r>
      <w:r>
        <w:fldChar w:fldCharType="separate"/>
      </w:r>
      <w:r>
        <w:rPr>
          <w:noProof/>
        </w:rPr>
        <w:t>644</w:t>
      </w:r>
      <w:r>
        <w:fldChar w:fldCharType="end"/>
      </w:r>
      <w:r>
        <w:t>)</w:t>
      </w:r>
    </w:p>
    <w:p w:rsidR="00D63733" w:rsidRDefault="00650F22">
      <w:pPr>
        <w:pStyle w:val="indexentry0"/>
      </w:pPr>
      <w:hyperlink w:anchor="section_f4c5ef24c10a462880fdea32184eb191">
        <w:r>
          <w:rPr>
            <w:rStyle w:val="Hyperlink"/>
          </w:rPr>
          <w:t>Layer</w:t>
        </w:r>
      </w:hyperlink>
      <w:r>
        <w:t xml:space="preserve"> </w:t>
      </w:r>
      <w:r>
        <w:fldChar w:fldCharType="begin"/>
      </w:r>
      <w:r>
        <w:instrText>PAGEREF section_f4c5ef24c10a462880fdea32184eb191</w:instrText>
      </w:r>
      <w:r>
        <w:fldChar w:fldCharType="separate"/>
      </w:r>
      <w:r>
        <w:rPr>
          <w:noProof/>
        </w:rPr>
        <w:t>184</w:t>
      </w:r>
      <w:r>
        <w:fldChar w:fldCharType="end"/>
      </w:r>
    </w:p>
    <w:p w:rsidR="00D63733" w:rsidRDefault="00650F22">
      <w:pPr>
        <w:pStyle w:val="indexentry0"/>
      </w:pPr>
      <w:hyperlink w:anchor="section_82003218c935450a862cb0f5b6c1d7d9">
        <w:r>
          <w:rPr>
            <w:rStyle w:val="Hyperlink"/>
          </w:rPr>
          <w:t>Lay</w:t>
        </w:r>
        <w:r>
          <w:rPr>
            <w:rStyle w:val="Hyperlink"/>
          </w:rPr>
          <w:t>er Sets</w:t>
        </w:r>
      </w:hyperlink>
      <w:r>
        <w:t xml:space="preserve"> </w:t>
      </w:r>
      <w:r>
        <w:fldChar w:fldCharType="begin"/>
      </w:r>
      <w:r>
        <w:instrText>PAGEREF section_82003218c935450a862cb0f5b6c1d7d9</w:instrText>
      </w:r>
      <w:r>
        <w:fldChar w:fldCharType="separate"/>
      </w:r>
      <w:r>
        <w:rPr>
          <w:noProof/>
        </w:rPr>
        <w:t>184</w:t>
      </w:r>
      <w:r>
        <w:fldChar w:fldCharType="end"/>
      </w:r>
    </w:p>
    <w:p w:rsidR="00D63733" w:rsidRDefault="00650F22">
      <w:pPr>
        <w:pStyle w:val="indexentry0"/>
      </w:pPr>
      <w:hyperlink w:anchor="section_e2c297de7c614843aaf29bc2598674e1">
        <w:r>
          <w:rPr>
            <w:rStyle w:val="Hyperlink"/>
          </w:rPr>
          <w:t>Layout Grid</w:t>
        </w:r>
      </w:hyperlink>
      <w:r>
        <w:t xml:space="preserve"> </w:t>
      </w:r>
      <w:r>
        <w:fldChar w:fldCharType="begin"/>
      </w:r>
      <w:r>
        <w:instrText>PAGEREF section_e2c297de7c614843aaf29bc2598674e1</w:instrText>
      </w:r>
      <w:r>
        <w:fldChar w:fldCharType="separate"/>
      </w:r>
      <w:r>
        <w:rPr>
          <w:noProof/>
        </w:rPr>
        <w:t>594</w:t>
      </w:r>
      <w:r>
        <w:fldChar w:fldCharType="end"/>
      </w:r>
    </w:p>
    <w:p w:rsidR="00D63733" w:rsidRDefault="00650F22">
      <w:pPr>
        <w:pStyle w:val="indexentry0"/>
      </w:pPr>
      <w:hyperlink w:anchor="section_95d354413af44873bc12ffd4f4708a67">
        <w:r>
          <w:rPr>
            <w:rStyle w:val="Hyperlink"/>
          </w:rPr>
          <w:t>Layout</w:t>
        </w:r>
        <w:r>
          <w:rPr>
            <w:rStyle w:val="Hyperlink"/>
          </w:rPr>
          <w:t xml:space="preserve"> Grid Base Height</w:t>
        </w:r>
      </w:hyperlink>
      <w:r>
        <w:t xml:space="preserve"> </w:t>
      </w:r>
      <w:r>
        <w:fldChar w:fldCharType="begin"/>
      </w:r>
      <w:r>
        <w:instrText>PAGEREF section_95d354413af44873bc12ffd4f4708a67</w:instrText>
      </w:r>
      <w:r>
        <w:fldChar w:fldCharType="separate"/>
      </w:r>
      <w:r>
        <w:rPr>
          <w:noProof/>
        </w:rPr>
        <w:t>594</w:t>
      </w:r>
      <w:r>
        <w:fldChar w:fldCharType="end"/>
      </w:r>
    </w:p>
    <w:p w:rsidR="00D63733" w:rsidRDefault="00650F22">
      <w:pPr>
        <w:pStyle w:val="indexentry0"/>
      </w:pPr>
      <w:hyperlink w:anchor="section_a1b2f59e9e4c4780a8cdfc203aee9bbc">
        <w:r>
          <w:rPr>
            <w:rStyle w:val="Hyperlink"/>
          </w:rPr>
          <w:t>Layout Grid Color</w:t>
        </w:r>
      </w:hyperlink>
      <w:r>
        <w:t xml:space="preserve"> </w:t>
      </w:r>
      <w:r>
        <w:fldChar w:fldCharType="begin"/>
      </w:r>
      <w:r>
        <w:instrText>PAGEREF section_a1b2f59e9e4c4780a8cdfc203aee9bbc</w:instrText>
      </w:r>
      <w:r>
        <w:fldChar w:fldCharType="separate"/>
      </w:r>
      <w:r>
        <w:rPr>
          <w:noProof/>
        </w:rPr>
        <w:t>595</w:t>
      </w:r>
      <w:r>
        <w:fldChar w:fldCharType="end"/>
      </w:r>
    </w:p>
    <w:p w:rsidR="00D63733" w:rsidRDefault="00650F22">
      <w:pPr>
        <w:pStyle w:val="indexentry0"/>
      </w:pPr>
      <w:hyperlink w:anchor="section_4ecbd7d3137441d2a40680e55c064494">
        <w:r>
          <w:rPr>
            <w:rStyle w:val="Hyperlink"/>
          </w:rPr>
          <w:t>Layout Grid Display</w:t>
        </w:r>
      </w:hyperlink>
      <w:r>
        <w:t xml:space="preserve"> </w:t>
      </w:r>
      <w:r>
        <w:fldChar w:fldCharType="begin"/>
      </w:r>
      <w:r>
        <w:instrText>PAGEREF section_4ecbd7d3137441d2a40680e55c064494</w:instrText>
      </w:r>
      <w:r>
        <w:fldChar w:fldCharType="separate"/>
      </w:r>
      <w:r>
        <w:rPr>
          <w:noProof/>
        </w:rPr>
        <w:t>596</w:t>
      </w:r>
      <w:r>
        <w:fldChar w:fldCharType="end"/>
      </w:r>
    </w:p>
    <w:p w:rsidR="00D63733" w:rsidRDefault="00650F22">
      <w:pPr>
        <w:pStyle w:val="indexentry0"/>
      </w:pPr>
      <w:hyperlink w:anchor="section_4cfe599479b54831ba430c1002ecb1b6">
        <w:r>
          <w:rPr>
            <w:rStyle w:val="Hyperlink"/>
          </w:rPr>
          <w:t>Layout Grid Lines</w:t>
        </w:r>
      </w:hyperlink>
      <w:r>
        <w:t xml:space="preserve"> </w:t>
      </w:r>
      <w:r>
        <w:fldChar w:fldCharType="begin"/>
      </w:r>
      <w:r>
        <w:instrText>PAGEREF section_4cfe599479b54831ba430c1002ecb1b6</w:instrText>
      </w:r>
      <w:r>
        <w:fldChar w:fldCharType="separate"/>
      </w:r>
      <w:r>
        <w:rPr>
          <w:noProof/>
        </w:rPr>
        <w:t>595</w:t>
      </w:r>
      <w:r>
        <w:fldChar w:fldCharType="end"/>
      </w:r>
    </w:p>
    <w:p w:rsidR="00D63733" w:rsidRDefault="00650F22">
      <w:pPr>
        <w:pStyle w:val="indexentry0"/>
      </w:pPr>
      <w:hyperlink w:anchor="section_b1fe353570464cb0b2a33d304b51b1f1">
        <w:r>
          <w:rPr>
            <w:rStyle w:val="Hyperlink"/>
          </w:rPr>
          <w:t>Layout Grid Print</w:t>
        </w:r>
      </w:hyperlink>
      <w:r>
        <w:t xml:space="preserve"> </w:t>
      </w:r>
      <w:r>
        <w:fldChar w:fldCharType="begin"/>
      </w:r>
      <w:r>
        <w:instrText>PAGEREF section_b1fe353570464cb0b2a33d304b51b1f1</w:instrText>
      </w:r>
      <w:r>
        <w:fldChar w:fldCharType="separate"/>
      </w:r>
      <w:r>
        <w:rPr>
          <w:noProof/>
        </w:rPr>
        <w:t>596</w:t>
      </w:r>
      <w:r>
        <w:fldChar w:fldCharType="end"/>
      </w:r>
    </w:p>
    <w:p w:rsidR="00D63733" w:rsidRDefault="00650F22">
      <w:pPr>
        <w:pStyle w:val="indexentry0"/>
      </w:pPr>
      <w:hyperlink w:anchor="section_8d83d2b7d11f4f8bb1c5a3eb702ec667">
        <w:r>
          <w:rPr>
            <w:rStyle w:val="Hyperlink"/>
          </w:rPr>
          <w:t>Layout Grid Ruby Below</w:t>
        </w:r>
      </w:hyperlink>
      <w:r>
        <w:t xml:space="preserve"> </w:t>
      </w:r>
      <w:r>
        <w:fldChar w:fldCharType="begin"/>
      </w:r>
      <w:r>
        <w:instrText>PAGEREF section_8d83d2b7d11f4f8bb1c5a</w:instrText>
      </w:r>
      <w:r>
        <w:instrText>3eb702ec667</w:instrText>
      </w:r>
      <w:r>
        <w:fldChar w:fldCharType="separate"/>
      </w:r>
      <w:r>
        <w:rPr>
          <w:noProof/>
        </w:rPr>
        <w:t>595</w:t>
      </w:r>
      <w:r>
        <w:fldChar w:fldCharType="end"/>
      </w:r>
    </w:p>
    <w:p w:rsidR="00D63733" w:rsidRDefault="00650F22">
      <w:pPr>
        <w:pStyle w:val="indexentry0"/>
      </w:pPr>
      <w:hyperlink w:anchor="section_67c1bbdc976f47bead3b03d49501f75a">
        <w:r>
          <w:rPr>
            <w:rStyle w:val="Hyperlink"/>
          </w:rPr>
          <w:t>Layout Grid Ruby Height</w:t>
        </w:r>
      </w:hyperlink>
      <w:r>
        <w:t xml:space="preserve"> </w:t>
      </w:r>
      <w:r>
        <w:fldChar w:fldCharType="begin"/>
      </w:r>
      <w:r>
        <w:instrText>PAGEREF section_67c1bbdc976f47bead3b03d49501f75a</w:instrText>
      </w:r>
      <w:r>
        <w:fldChar w:fldCharType="separate"/>
      </w:r>
      <w:r>
        <w:rPr>
          <w:noProof/>
        </w:rPr>
        <w:t>594</w:t>
      </w:r>
      <w:r>
        <w:fldChar w:fldCharType="end"/>
      </w:r>
    </w:p>
    <w:p w:rsidR="00D63733" w:rsidRDefault="00650F22">
      <w:pPr>
        <w:pStyle w:val="indexentry0"/>
      </w:pPr>
      <w:r>
        <w:t>Left and Right Margins (</w:t>
      </w:r>
      <w:hyperlink w:anchor="section_0fe29b06c2ca438abc8495a51a2ba301">
        <w:r>
          <w:rPr>
            <w:rStyle w:val="Hyperlink"/>
          </w:rPr>
          <w:t>section 2.1.691</w:t>
        </w:r>
      </w:hyperlink>
      <w:r>
        <w:t xml:space="preserve"> </w:t>
      </w:r>
      <w:r>
        <w:fldChar w:fldCharType="begin"/>
      </w:r>
      <w:r>
        <w:instrText>PAGEREF section_0fe29b06c2ca438abc8495a51a2ba301</w:instrText>
      </w:r>
      <w:r>
        <w:fldChar w:fldCharType="separate"/>
      </w:r>
      <w:r>
        <w:rPr>
          <w:noProof/>
        </w:rPr>
        <w:t>715</w:t>
      </w:r>
      <w:r>
        <w:fldChar w:fldCharType="end"/>
      </w:r>
      <w:r>
        <w:t xml:space="preserve">, </w:t>
      </w:r>
      <w:hyperlink w:anchor="section_032d4fa5dda245db86670c19045e51ac">
        <w:r>
          <w:rPr>
            <w:rStyle w:val="Hyperlink"/>
          </w:rPr>
          <w:t>section 2.1.888</w:t>
        </w:r>
      </w:hyperlink>
      <w:r>
        <w:t xml:space="preserve"> </w:t>
      </w:r>
      <w:r>
        <w:fldChar w:fldCharType="begin"/>
      </w:r>
      <w:r>
        <w:instrText>PAGEREF section_032d4fa5dda245db86670c19045e51ac</w:instrText>
      </w:r>
      <w:r>
        <w:fldChar w:fldCharType="separate"/>
      </w:r>
      <w:r>
        <w:rPr>
          <w:noProof/>
        </w:rPr>
        <w:t>872</w:t>
      </w:r>
      <w:r>
        <w:fldChar w:fldCharType="end"/>
      </w:r>
      <w:r>
        <w:t>)</w:t>
      </w:r>
    </w:p>
    <w:p w:rsidR="00D63733" w:rsidRDefault="00650F22">
      <w:pPr>
        <w:pStyle w:val="indexentry0"/>
      </w:pPr>
      <w:hyperlink w:anchor="section_f7e2effb6bbf421d9725f3579cfb8097">
        <w:r>
          <w:rPr>
            <w:rStyle w:val="Hyperlink"/>
          </w:rPr>
          <w:t>Legend</w:t>
        </w:r>
      </w:hyperlink>
      <w:r>
        <w:t xml:space="preserve"> </w:t>
      </w:r>
      <w:r>
        <w:fldChar w:fldCharType="begin"/>
      </w:r>
      <w:r>
        <w:instrText>PAGEREF section_f7e2effb6bbf421d9725f3579cfb8097</w:instrText>
      </w:r>
      <w:r>
        <w:fldChar w:fldCharType="separate"/>
      </w:r>
      <w:r>
        <w:rPr>
          <w:noProof/>
        </w:rPr>
        <w:t>266</w:t>
      </w:r>
      <w:r>
        <w:fldChar w:fldCharType="end"/>
      </w:r>
    </w:p>
    <w:p w:rsidR="00D63733" w:rsidRDefault="00650F22">
      <w:pPr>
        <w:pStyle w:val="indexentry0"/>
      </w:pPr>
      <w:hyperlink w:anchor="section_099962c6027a4017be8b2213a353c16b">
        <w:r>
          <w:rPr>
            <w:rStyle w:val="Hyperlink"/>
          </w:rPr>
          <w:t>Letter Kerning</w:t>
        </w:r>
      </w:hyperlink>
      <w:r>
        <w:t xml:space="preserve"> </w:t>
      </w:r>
      <w:r>
        <w:fldChar w:fldCharType="begin"/>
      </w:r>
      <w:r>
        <w:instrText>PAGEREF section_099962c6027a4017be8b2213a353c16b</w:instrText>
      </w:r>
      <w:r>
        <w:fldChar w:fldCharType="separate"/>
      </w:r>
      <w:r>
        <w:rPr>
          <w:noProof/>
        </w:rPr>
        <w:t>672</w:t>
      </w:r>
      <w:r>
        <w:fldChar w:fldCharType="end"/>
      </w:r>
    </w:p>
    <w:p w:rsidR="00D63733" w:rsidRDefault="00650F22">
      <w:pPr>
        <w:pStyle w:val="indexentry0"/>
      </w:pPr>
      <w:hyperlink w:anchor="section_364eef40959945a882b9cd2a03556d0c">
        <w:r>
          <w:rPr>
            <w:rStyle w:val="Hyperlink"/>
          </w:rPr>
          <w:t>Letter Spacin</w:t>
        </w:r>
        <w:r>
          <w:rPr>
            <w:rStyle w:val="Hyperlink"/>
          </w:rPr>
          <w:t>g</w:t>
        </w:r>
      </w:hyperlink>
      <w:r>
        <w:t xml:space="preserve"> </w:t>
      </w:r>
      <w:r>
        <w:fldChar w:fldCharType="begin"/>
      </w:r>
      <w:r>
        <w:instrText>PAGEREF section_364eef40959945a882b9cd2a03556d0c</w:instrText>
      </w:r>
      <w:r>
        <w:fldChar w:fldCharType="separate"/>
      </w:r>
      <w:r>
        <w:rPr>
          <w:noProof/>
        </w:rPr>
        <w:t>643</w:t>
      </w:r>
      <w:r>
        <w:fldChar w:fldCharType="end"/>
      </w:r>
    </w:p>
    <w:p w:rsidR="00D63733" w:rsidRDefault="00650F22">
      <w:pPr>
        <w:pStyle w:val="indexentry0"/>
      </w:pPr>
      <w:hyperlink w:anchor="section_61529018dd8b45e6998310fc7bd1d88a">
        <w:r>
          <w:rPr>
            <w:rStyle w:val="Hyperlink"/>
          </w:rPr>
          <w:t>Letter Synchronization in Number Formats</w:t>
        </w:r>
      </w:hyperlink>
      <w:r>
        <w:t xml:space="preserve"> </w:t>
      </w:r>
      <w:r>
        <w:fldChar w:fldCharType="begin"/>
      </w:r>
      <w:r>
        <w:instrText>PAGEREF section_61529018dd8b45e6998310fc7bd1d88a</w:instrText>
      </w:r>
      <w:r>
        <w:fldChar w:fldCharType="separate"/>
      </w:r>
      <w:r>
        <w:rPr>
          <w:noProof/>
        </w:rPr>
        <w:t>307</w:t>
      </w:r>
      <w:r>
        <w:fldChar w:fldCharType="end"/>
      </w:r>
    </w:p>
    <w:p w:rsidR="00D63733" w:rsidRDefault="00650F22">
      <w:pPr>
        <w:pStyle w:val="indexentry0"/>
      </w:pPr>
      <w:hyperlink w:anchor="section_1b6a333b466240d496c3286d3f2ac543">
        <w:r>
          <w:rPr>
            <w:rStyle w:val="Hyperlink"/>
          </w:rPr>
          <w:t>Light</w:t>
        </w:r>
      </w:hyperlink>
      <w:r>
        <w:t xml:space="preserve"> </w:t>
      </w:r>
      <w:r>
        <w:fldChar w:fldCharType="begin"/>
      </w:r>
      <w:r>
        <w:instrText>PAGEREF section_1b6a333b466240d496c3286d3f2ac543</w:instrText>
      </w:r>
      <w:r>
        <w:fldChar w:fldCharType="separate"/>
      </w:r>
      <w:r>
        <w:rPr>
          <w:noProof/>
        </w:rPr>
        <w:t>236</w:t>
      </w:r>
      <w:r>
        <w:fldChar w:fldCharType="end"/>
      </w:r>
    </w:p>
    <w:p w:rsidR="00D63733" w:rsidRDefault="00650F22">
      <w:pPr>
        <w:pStyle w:val="indexentry0"/>
      </w:pPr>
      <w:hyperlink w:anchor="section_a3ec856e8a1641f2839c79583fd4543a">
        <w:r>
          <w:rPr>
            <w:rStyle w:val="Hyperlink"/>
          </w:rPr>
          <w:t>Line</w:t>
        </w:r>
      </w:hyperlink>
      <w:r>
        <w:t xml:space="preserve"> </w:t>
      </w:r>
      <w:r>
        <w:fldChar w:fldCharType="begin"/>
      </w:r>
      <w:r>
        <w:instrText>PAGEREF section_a3ec856e8a1641f2839c79583fd4543a</w:instrText>
      </w:r>
      <w:r>
        <w:fldChar w:fldCharType="separate"/>
      </w:r>
      <w:r>
        <w:rPr>
          <w:noProof/>
        </w:rPr>
        <w:t>187</w:t>
      </w:r>
      <w:r>
        <w:fldChar w:fldCharType="end"/>
      </w:r>
    </w:p>
    <w:p w:rsidR="00D63733" w:rsidRDefault="00650F22">
      <w:pPr>
        <w:pStyle w:val="indexentry0"/>
      </w:pPr>
      <w:hyperlink w:anchor="section_4ebd355a893a4523bbf6697332be7acc">
        <w:r>
          <w:rPr>
            <w:rStyle w:val="Hyperlink"/>
          </w:rPr>
          <w:t>Line Break</w:t>
        </w:r>
      </w:hyperlink>
      <w:r>
        <w:t xml:space="preserve"> </w:t>
      </w:r>
      <w:r>
        <w:fldChar w:fldCharType="begin"/>
      </w:r>
      <w:r>
        <w:instrText>PAGEREF section_4ebd355a893a4523bbf6697332be7acc</w:instrText>
      </w:r>
      <w:r>
        <w:fldChar w:fldCharType="separate"/>
      </w:r>
      <w:r>
        <w:rPr>
          <w:noProof/>
        </w:rPr>
        <w:t>744</w:t>
      </w:r>
      <w:r>
        <w:fldChar w:fldCharType="end"/>
      </w:r>
    </w:p>
    <w:p w:rsidR="00D63733" w:rsidRDefault="00650F22">
      <w:pPr>
        <w:pStyle w:val="indexentry0"/>
      </w:pPr>
      <w:r>
        <w:t>Line Distance (</w:t>
      </w:r>
      <w:hyperlink w:anchor="section_dcb305cccd094668b2c2099ca87bd159">
        <w:r>
          <w:rPr>
            <w:rStyle w:val="Hyperlink"/>
          </w:rPr>
          <w:t>section 2.1.677</w:t>
        </w:r>
      </w:hyperlink>
      <w:r>
        <w:t xml:space="preserve"> </w:t>
      </w:r>
      <w:r>
        <w:fldChar w:fldCharType="begin"/>
      </w:r>
      <w:r>
        <w:instrText>PAGEREF section_dcb305cccd094668b2c2099ca87bd159</w:instrText>
      </w:r>
      <w:r>
        <w:fldChar w:fldCharType="separate"/>
      </w:r>
      <w:r>
        <w:rPr>
          <w:noProof/>
        </w:rPr>
        <w:t>691</w:t>
      </w:r>
      <w:r>
        <w:fldChar w:fldCharType="end"/>
      </w:r>
      <w:r>
        <w:t xml:space="preserve">, </w:t>
      </w:r>
      <w:hyperlink w:anchor="section_5f470ca6ca6045e6b3fa7e8b9f8499a3">
        <w:r>
          <w:rPr>
            <w:rStyle w:val="Hyperlink"/>
          </w:rPr>
          <w:t>section 2.1.839</w:t>
        </w:r>
      </w:hyperlink>
      <w:r>
        <w:t xml:space="preserve"> </w:t>
      </w:r>
      <w:r>
        <w:fldChar w:fldCharType="begin"/>
      </w:r>
      <w:r>
        <w:instrText>PAGEREF section_5f470ca6ca6045e6b3fa7e8b9f8499a3</w:instrText>
      </w:r>
      <w:r>
        <w:fldChar w:fldCharType="separate"/>
      </w:r>
      <w:r>
        <w:rPr>
          <w:noProof/>
        </w:rPr>
        <w:t>856</w:t>
      </w:r>
      <w:r>
        <w:fldChar w:fldCharType="end"/>
      </w:r>
      <w:r>
        <w:t>)</w:t>
      </w:r>
    </w:p>
    <w:p w:rsidR="00D63733" w:rsidRDefault="00650F22">
      <w:pPr>
        <w:pStyle w:val="indexentry0"/>
      </w:pPr>
      <w:hyperlink w:anchor="section_0290194de05b4d768c67755d946e5fad">
        <w:r>
          <w:rPr>
            <w:rStyle w:val="Hyperlink"/>
          </w:rPr>
          <w:t>Line Join</w:t>
        </w:r>
      </w:hyperlink>
      <w:r>
        <w:t xml:space="preserve"> </w:t>
      </w:r>
      <w:r>
        <w:fldChar w:fldCharType="begin"/>
      </w:r>
      <w:r>
        <w:instrText>PAGEREF section_0290194de05b4d768c67755d946e5fad</w:instrText>
      </w:r>
      <w:r>
        <w:fldChar w:fldCharType="separate"/>
      </w:r>
      <w:r>
        <w:rPr>
          <w:noProof/>
        </w:rPr>
        <w:t>804</w:t>
      </w:r>
      <w:r>
        <w:fldChar w:fldCharType="end"/>
      </w:r>
    </w:p>
    <w:p w:rsidR="00D63733" w:rsidRDefault="00650F22">
      <w:pPr>
        <w:pStyle w:val="indexentry0"/>
      </w:pPr>
      <w:hyperlink w:anchor="section_8b6c47960dd1455788cf400301181415">
        <w:r>
          <w:rPr>
            <w:rStyle w:val="Hyperlink"/>
          </w:rPr>
          <w:t>Line Length</w:t>
        </w:r>
      </w:hyperlink>
      <w:r>
        <w:t xml:space="preserve"> </w:t>
      </w:r>
      <w:r>
        <w:fldChar w:fldCharType="begin"/>
      </w:r>
      <w:r>
        <w:instrText>PAGEREF section_8b6c47960dd1455788cf400301181415</w:instrText>
      </w:r>
      <w:r>
        <w:fldChar w:fldCharType="separate"/>
      </w:r>
      <w:r>
        <w:rPr>
          <w:noProof/>
        </w:rPr>
        <w:t>861</w:t>
      </w:r>
      <w:r>
        <w:fldChar w:fldCharType="end"/>
      </w:r>
    </w:p>
    <w:p w:rsidR="00D63733" w:rsidRDefault="00650F22">
      <w:pPr>
        <w:pStyle w:val="indexentry0"/>
      </w:pPr>
      <w:hyperlink w:anchor="section_e0d7fab4134d445893a51cb981d1e41c">
        <w:r>
          <w:rPr>
            <w:rStyle w:val="Hyperlink"/>
          </w:rPr>
          <w:t>Line Number Start Value</w:t>
        </w:r>
      </w:hyperlink>
      <w:r>
        <w:t xml:space="preserve"> </w:t>
      </w:r>
      <w:r>
        <w:fldChar w:fldCharType="begin"/>
      </w:r>
      <w:r>
        <w:instrText>PAGEREF section_e0d7fab4134d445893a51cb98</w:instrText>
      </w:r>
      <w:r>
        <w:instrText>1d1e41c</w:instrText>
      </w:r>
      <w:r>
        <w:fldChar w:fldCharType="separate"/>
      </w:r>
      <w:r>
        <w:rPr>
          <w:noProof/>
        </w:rPr>
        <w:t>741</w:t>
      </w:r>
      <w:r>
        <w:fldChar w:fldCharType="end"/>
      </w:r>
    </w:p>
    <w:p w:rsidR="00D63733" w:rsidRDefault="00650F22">
      <w:pPr>
        <w:pStyle w:val="indexentry0"/>
      </w:pPr>
      <w:hyperlink w:anchor="section_30a11cef21034009831ebcb27693476c">
        <w:r>
          <w:rPr>
            <w:rStyle w:val="Hyperlink"/>
          </w:rPr>
          <w:t>Line Numbering</w:t>
        </w:r>
      </w:hyperlink>
      <w:r>
        <w:t xml:space="preserve"> </w:t>
      </w:r>
      <w:r>
        <w:fldChar w:fldCharType="begin"/>
      </w:r>
      <w:r>
        <w:instrText>PAGEREF section_30a11cef21034009831ebcb27693476c</w:instrText>
      </w:r>
      <w:r>
        <w:fldChar w:fldCharType="separate"/>
      </w:r>
      <w:r>
        <w:rPr>
          <w:noProof/>
        </w:rPr>
        <w:t>740</w:t>
      </w:r>
      <w:r>
        <w:fldChar w:fldCharType="end"/>
      </w:r>
    </w:p>
    <w:p w:rsidR="00D63733" w:rsidRDefault="00650F22">
      <w:pPr>
        <w:pStyle w:val="indexentry0"/>
      </w:pPr>
      <w:hyperlink w:anchor="section_61c574d36835431d85f0368d16de62f6">
        <w:r>
          <w:rPr>
            <w:rStyle w:val="Hyperlink"/>
          </w:rPr>
          <w:t>Line Numbering Configuration</w:t>
        </w:r>
      </w:hyperlink>
      <w:r>
        <w:t xml:space="preserve"> </w:t>
      </w:r>
      <w:r>
        <w:fldChar w:fldCharType="begin"/>
      </w:r>
      <w:r>
        <w:instrText>PAGEREF section_61c574d</w:instrText>
      </w:r>
      <w:r>
        <w:instrText>36835431d85f0368d16de62f6</w:instrText>
      </w:r>
      <w:r>
        <w:fldChar w:fldCharType="separate"/>
      </w:r>
      <w:r>
        <w:rPr>
          <w:noProof/>
        </w:rPr>
        <w:t>492</w:t>
      </w:r>
      <w:r>
        <w:fldChar w:fldCharType="end"/>
      </w:r>
    </w:p>
    <w:p w:rsidR="00D63733" w:rsidRDefault="00650F22">
      <w:pPr>
        <w:pStyle w:val="indexentry0"/>
      </w:pPr>
      <w:hyperlink w:anchor="section_eb17e08814684a3abcc071dc814dec46">
        <w:r>
          <w:rPr>
            <w:rStyle w:val="Hyperlink"/>
          </w:rPr>
          <w:t>Line-Through Color</w:t>
        </w:r>
      </w:hyperlink>
      <w:r>
        <w:t xml:space="preserve"> </w:t>
      </w:r>
      <w:r>
        <w:fldChar w:fldCharType="begin"/>
      </w:r>
      <w:r>
        <w:instrText>PAGEREF section_eb17e08814684a3abcc071dc814dec46</w:instrText>
      </w:r>
      <w:r>
        <w:fldChar w:fldCharType="separate"/>
      </w:r>
      <w:r>
        <w:rPr>
          <w:noProof/>
        </w:rPr>
        <w:t>612</w:t>
      </w:r>
      <w:r>
        <w:fldChar w:fldCharType="end"/>
      </w:r>
    </w:p>
    <w:p w:rsidR="00D63733" w:rsidRDefault="00650F22">
      <w:pPr>
        <w:pStyle w:val="indexentry0"/>
      </w:pPr>
      <w:hyperlink w:anchor="section_401ae3173a17474d810c5d28834a312c">
        <w:r>
          <w:rPr>
            <w:rStyle w:val="Hyperlink"/>
          </w:rPr>
          <w:t>Line-Through Style</w:t>
        </w:r>
      </w:hyperlink>
      <w:r>
        <w:t xml:space="preserve"> </w:t>
      </w:r>
      <w:r>
        <w:fldChar w:fldCharType="begin"/>
      </w:r>
      <w:r>
        <w:instrText>PAGEREF sec</w:instrText>
      </w:r>
      <w:r>
        <w:instrText>tion_401ae3173a17474d810c5d28834a312c</w:instrText>
      </w:r>
      <w:r>
        <w:fldChar w:fldCharType="separate"/>
      </w:r>
      <w:r>
        <w:rPr>
          <w:noProof/>
        </w:rPr>
        <w:t>609</w:t>
      </w:r>
      <w:r>
        <w:fldChar w:fldCharType="end"/>
      </w:r>
    </w:p>
    <w:p w:rsidR="00D63733" w:rsidRDefault="00650F22">
      <w:pPr>
        <w:pStyle w:val="indexentry0"/>
      </w:pPr>
      <w:hyperlink w:anchor="section_b91c7a0ff0b74be491143167581b511d">
        <w:r>
          <w:rPr>
            <w:rStyle w:val="Hyperlink"/>
          </w:rPr>
          <w:t>Line-Through Text</w:t>
        </w:r>
      </w:hyperlink>
      <w:r>
        <w:t xml:space="preserve"> </w:t>
      </w:r>
      <w:r>
        <w:fldChar w:fldCharType="begin"/>
      </w:r>
      <w:r>
        <w:instrText>PAGEREF section_b91c7a0ff0b74be491143167581b511d</w:instrText>
      </w:r>
      <w:r>
        <w:fldChar w:fldCharType="separate"/>
      </w:r>
      <w:r>
        <w:rPr>
          <w:noProof/>
        </w:rPr>
        <w:t>613</w:t>
      </w:r>
      <w:r>
        <w:fldChar w:fldCharType="end"/>
      </w:r>
    </w:p>
    <w:p w:rsidR="00D63733" w:rsidRDefault="00650F22">
      <w:pPr>
        <w:pStyle w:val="indexentry0"/>
      </w:pPr>
      <w:hyperlink w:anchor="section_4b2123c822e543cd99ee86e952ad775c">
        <w:r>
          <w:rPr>
            <w:rStyle w:val="Hyperlink"/>
          </w:rPr>
          <w:t>Line-Through Text Style</w:t>
        </w:r>
      </w:hyperlink>
      <w:r>
        <w:t xml:space="preserve"> </w:t>
      </w:r>
      <w:r>
        <w:fldChar w:fldCharType="begin"/>
      </w:r>
      <w:r>
        <w:instrText>PAGEREF section_4b2123c822e543cd99ee86e952ad775c</w:instrText>
      </w:r>
      <w:r>
        <w:fldChar w:fldCharType="separate"/>
      </w:r>
      <w:r>
        <w:rPr>
          <w:noProof/>
        </w:rPr>
        <w:t>614</w:t>
      </w:r>
      <w:r>
        <w:fldChar w:fldCharType="end"/>
      </w:r>
    </w:p>
    <w:p w:rsidR="00D63733" w:rsidRDefault="00650F22">
      <w:pPr>
        <w:pStyle w:val="indexentry0"/>
      </w:pPr>
      <w:hyperlink w:anchor="section_6fdf523b57ab4d89aaabc00f764680d1">
        <w:r>
          <w:rPr>
            <w:rStyle w:val="Hyperlink"/>
          </w:rPr>
          <w:t>Line-Through Type</w:t>
        </w:r>
      </w:hyperlink>
      <w:r>
        <w:t xml:space="preserve"> </w:t>
      </w:r>
      <w:r>
        <w:fldChar w:fldCharType="begin"/>
      </w:r>
      <w:r>
        <w:instrText>PAGEREF section_6fdf523b57ab4d89aaabc00f764680d1</w:instrText>
      </w:r>
      <w:r>
        <w:fldChar w:fldCharType="separate"/>
      </w:r>
      <w:r>
        <w:rPr>
          <w:noProof/>
        </w:rPr>
        <w:t>608</w:t>
      </w:r>
      <w:r>
        <w:fldChar w:fldCharType="end"/>
      </w:r>
    </w:p>
    <w:p w:rsidR="00D63733" w:rsidRDefault="00650F22">
      <w:pPr>
        <w:pStyle w:val="indexentry0"/>
      </w:pPr>
      <w:hyperlink w:anchor="section_985e7d3f6da043368401fad09c133055">
        <w:r>
          <w:rPr>
            <w:rStyle w:val="Hyperlink"/>
          </w:rPr>
          <w:t>Line-Through Width</w:t>
        </w:r>
      </w:hyperlink>
      <w:r>
        <w:t xml:space="preserve"> </w:t>
      </w:r>
      <w:r>
        <w:fldChar w:fldCharType="begin"/>
      </w:r>
      <w:r>
        <w:instrText>PAGEREF section_985e7d3f6da043368401fad09c133055</w:instrText>
      </w:r>
      <w:r>
        <w:fldChar w:fldCharType="separate"/>
      </w:r>
      <w:r>
        <w:rPr>
          <w:noProof/>
        </w:rPr>
        <w:t>611</w:t>
      </w:r>
      <w:r>
        <w:fldChar w:fldCharType="end"/>
      </w:r>
    </w:p>
    <w:p w:rsidR="00D63733" w:rsidRDefault="00650F22">
      <w:pPr>
        <w:pStyle w:val="indexentry0"/>
      </w:pPr>
      <w:hyperlink w:anchor="section_dd3665cb5c2b43a3b7541d3435718a56">
        <w:r>
          <w:rPr>
            <w:rStyle w:val="Hyperlink"/>
          </w:rPr>
          <w:t>Linked Table Cells</w:t>
        </w:r>
      </w:hyperlink>
      <w:r>
        <w:t xml:space="preserve"> </w:t>
      </w:r>
      <w:r>
        <w:fldChar w:fldCharType="begin"/>
      </w:r>
      <w:r>
        <w:instrText>PAGEREF section_dd3665cb5c2b43a3b7541d3435718a56</w:instrText>
      </w:r>
      <w:r>
        <w:fldChar w:fldCharType="separate"/>
      </w:r>
      <w:r>
        <w:rPr>
          <w:noProof/>
        </w:rPr>
        <w:t>154</w:t>
      </w:r>
      <w:r>
        <w:fldChar w:fldCharType="end"/>
      </w:r>
    </w:p>
    <w:p w:rsidR="00D63733" w:rsidRDefault="00650F22">
      <w:pPr>
        <w:pStyle w:val="indexentry0"/>
      </w:pPr>
      <w:hyperlink w:anchor="section_32d09e8f72804068878c848f3b11d9e3">
        <w:r>
          <w:rPr>
            <w:rStyle w:val="Hyperlink"/>
          </w:rPr>
          <w:t>Linked Tables</w:t>
        </w:r>
      </w:hyperlink>
      <w:r>
        <w:t xml:space="preserve"> </w:t>
      </w:r>
      <w:r>
        <w:fldChar w:fldCharType="begin"/>
      </w:r>
      <w:r>
        <w:instrText>PAGEREF section_32d09e8f72804068878c848f3b11d9e3</w:instrText>
      </w:r>
      <w:r>
        <w:fldChar w:fldCharType="separate"/>
      </w:r>
      <w:r>
        <w:rPr>
          <w:noProof/>
        </w:rPr>
        <w:t>152</w:t>
      </w:r>
      <w:r>
        <w:fldChar w:fldCharType="end"/>
      </w:r>
    </w:p>
    <w:p w:rsidR="00D63733" w:rsidRDefault="00650F22">
      <w:pPr>
        <w:pStyle w:val="indexentry0"/>
      </w:pPr>
      <w:hyperlink w:anchor="section_c2958f43233c40fdbda22c53e80298d8">
        <w:r>
          <w:rPr>
            <w:rStyle w:val="Hyperlink"/>
          </w:rPr>
          <w:t>List Block</w:t>
        </w:r>
      </w:hyperlink>
      <w:r>
        <w:t xml:space="preserve"> </w:t>
      </w:r>
      <w:r>
        <w:fldChar w:fldCharType="begin"/>
      </w:r>
      <w:r>
        <w:instrText>PAGEREF section_c2958f43233c40fdbda22c53e80298d8</w:instrText>
      </w:r>
      <w:r>
        <w:fldChar w:fldCharType="separate"/>
      </w:r>
      <w:r>
        <w:rPr>
          <w:noProof/>
        </w:rPr>
        <w:t>50</w:t>
      </w:r>
      <w:r>
        <w:fldChar w:fldCharType="end"/>
      </w:r>
    </w:p>
    <w:p w:rsidR="00D63733" w:rsidRDefault="00650F22">
      <w:pPr>
        <w:pStyle w:val="indexentry0"/>
      </w:pPr>
      <w:hyperlink w:anchor="section_7e6da3dd7f274ca89a5b2afb67e6967a">
        <w:r>
          <w:rPr>
            <w:rStyle w:val="Hyperlink"/>
          </w:rPr>
          <w:t>List Box</w:t>
        </w:r>
      </w:hyperlink>
      <w:r>
        <w:t xml:space="preserve"> </w:t>
      </w:r>
      <w:r>
        <w:fldChar w:fldCharType="begin"/>
      </w:r>
      <w:r>
        <w:instrText>PAGEREF section_7e6da3dd7f274ca89a5b2afb67e6967a</w:instrText>
      </w:r>
      <w:r>
        <w:fldChar w:fldCharType="separate"/>
      </w:r>
      <w:r>
        <w:rPr>
          <w:noProof/>
        </w:rPr>
        <w:t>275</w:t>
      </w:r>
      <w:r>
        <w:fldChar w:fldCharType="end"/>
      </w:r>
    </w:p>
    <w:p w:rsidR="00D63733" w:rsidRDefault="00650F22">
      <w:pPr>
        <w:pStyle w:val="indexentry0"/>
      </w:pPr>
      <w:hyperlink w:anchor="section_fa965b0c4a45442091e9e552dba33a70">
        <w:r>
          <w:rPr>
            <w:rStyle w:val="Hyperlink"/>
          </w:rPr>
          <w:t>List Header</w:t>
        </w:r>
      </w:hyperlink>
      <w:r>
        <w:t xml:space="preserve"> </w:t>
      </w:r>
      <w:r>
        <w:fldChar w:fldCharType="begin"/>
      </w:r>
      <w:r>
        <w:instrText>PAGEREF section_fa965b0c4a45442091e9e552dba33a70</w:instrText>
      </w:r>
      <w:r>
        <w:fldChar w:fldCharType="separate"/>
      </w:r>
      <w:r>
        <w:rPr>
          <w:noProof/>
        </w:rPr>
        <w:t>55</w:t>
      </w:r>
      <w:r>
        <w:fldChar w:fldCharType="end"/>
      </w:r>
    </w:p>
    <w:p w:rsidR="00D63733" w:rsidRDefault="00650F22">
      <w:pPr>
        <w:pStyle w:val="indexentry0"/>
      </w:pPr>
      <w:hyperlink w:anchor="section_ad32294fb181497ba127b100e4addc9f">
        <w:r>
          <w:rPr>
            <w:rStyle w:val="Hyperlink"/>
          </w:rPr>
          <w:t>List Item</w:t>
        </w:r>
      </w:hyperlink>
      <w:r>
        <w:t xml:space="preserve"> </w:t>
      </w:r>
      <w:r>
        <w:fldChar w:fldCharType="begin"/>
      </w:r>
      <w:r>
        <w:instrText>PAGEREF section_ad32294fb181497ba127b100e4addc9f</w:instrText>
      </w:r>
      <w:r>
        <w:fldChar w:fldCharType="separate"/>
      </w:r>
      <w:r>
        <w:rPr>
          <w:noProof/>
        </w:rPr>
        <w:t>54</w:t>
      </w:r>
      <w:r>
        <w:fldChar w:fldCharType="end"/>
      </w:r>
    </w:p>
    <w:p w:rsidR="00D63733" w:rsidRDefault="00650F22">
      <w:pPr>
        <w:pStyle w:val="indexentry0"/>
      </w:pPr>
      <w:hyperlink w:anchor="section_dcd9ffa227ca4e2c87238f2f22443ded">
        <w:r>
          <w:rPr>
            <w:rStyle w:val="Hyperlink"/>
          </w:rPr>
          <w:t>List Level Style Example</w:t>
        </w:r>
      </w:hyperlink>
      <w:r>
        <w:t xml:space="preserve"> </w:t>
      </w:r>
      <w:r>
        <w:fldChar w:fldCharType="begin"/>
      </w:r>
      <w:r>
        <w:instrText>PAGEREF section_dcd9ffa227ca4e2c87238f2f224</w:instrText>
      </w:r>
      <w:r>
        <w:instrText>43ded</w:instrText>
      </w:r>
      <w:r>
        <w:fldChar w:fldCharType="separate"/>
      </w:r>
      <w:r>
        <w:rPr>
          <w:noProof/>
        </w:rPr>
        <w:t>513</w:t>
      </w:r>
      <w:r>
        <w:fldChar w:fldCharType="end"/>
      </w:r>
    </w:p>
    <w:p w:rsidR="00D63733" w:rsidRDefault="00650F22">
      <w:pPr>
        <w:pStyle w:val="indexentry0"/>
      </w:pPr>
      <w:hyperlink w:anchor="section_e9a539175f8c4df6987a4c7fe5c04c2b">
        <w:r>
          <w:rPr>
            <w:rStyle w:val="Hyperlink"/>
          </w:rPr>
          <w:t>List Property</w:t>
        </w:r>
      </w:hyperlink>
      <w:r>
        <w:t xml:space="preserve"> </w:t>
      </w:r>
      <w:r>
        <w:fldChar w:fldCharType="begin"/>
      </w:r>
      <w:r>
        <w:instrText>PAGEREF section_e9a539175f8c4df6987a4c7fe5c04c2b</w:instrText>
      </w:r>
      <w:r>
        <w:fldChar w:fldCharType="separate"/>
      </w:r>
      <w:r>
        <w:rPr>
          <w:noProof/>
        </w:rPr>
        <w:t>283</w:t>
      </w:r>
      <w:r>
        <w:fldChar w:fldCharType="end"/>
      </w:r>
    </w:p>
    <w:p w:rsidR="00D63733" w:rsidRDefault="00650F22">
      <w:pPr>
        <w:pStyle w:val="indexentry0"/>
      </w:pPr>
      <w:hyperlink w:anchor="section_999a0a9bc00447d5b010c9e6cdfff294">
        <w:r>
          <w:rPr>
            <w:rStyle w:val="Hyperlink"/>
          </w:rPr>
          <w:t>List Style</w:t>
        </w:r>
      </w:hyperlink>
      <w:r>
        <w:t xml:space="preserve"> </w:t>
      </w:r>
      <w:r>
        <w:fldChar w:fldCharType="begin"/>
      </w:r>
      <w:r>
        <w:instrText>PAGEREF section_999a0a9bc00447d5b010c9e6cdfff294</w:instrText>
      </w:r>
      <w:r>
        <w:fldChar w:fldCharType="separate"/>
      </w:r>
      <w:r>
        <w:rPr>
          <w:noProof/>
        </w:rPr>
        <w:t>497</w:t>
      </w:r>
      <w:r>
        <w:fldChar w:fldCharType="end"/>
      </w:r>
    </w:p>
    <w:p w:rsidR="00D63733" w:rsidRDefault="00650F22">
      <w:pPr>
        <w:pStyle w:val="indexentry0"/>
      </w:pPr>
      <w:hyperlink w:anchor="section_6a2526c4a3454f268a8249261e6dd7b3">
        <w:r>
          <w:rPr>
            <w:rStyle w:val="Hyperlink"/>
          </w:rPr>
          <w:t>List Styles</w:t>
        </w:r>
      </w:hyperlink>
      <w:r>
        <w:t xml:space="preserve"> </w:t>
      </w:r>
      <w:r>
        <w:fldChar w:fldCharType="begin"/>
      </w:r>
      <w:r>
        <w:instrText>PAGEREF section_6a2526c4a3454f268a8249261e6dd7b3</w:instrText>
      </w:r>
      <w:r>
        <w:fldChar w:fldCharType="separate"/>
      </w:r>
      <w:r>
        <w:rPr>
          <w:noProof/>
        </w:rPr>
        <w:t>843</w:t>
      </w:r>
      <w:r>
        <w:fldChar w:fldCharType="end"/>
      </w:r>
    </w:p>
    <w:p w:rsidR="00D63733" w:rsidRDefault="00650F22">
      <w:pPr>
        <w:pStyle w:val="indexentry0"/>
      </w:pPr>
      <w:hyperlink w:anchor="section_5b97ab1882964b91b51f00a36cb15373">
        <w:r>
          <w:rPr>
            <w:rStyle w:val="Hyperlink"/>
          </w:rPr>
          <w:t>List-Level Style</w:t>
        </w:r>
        <w:r>
          <w:rPr>
            <w:rStyle w:val="Hyperlink"/>
          </w:rPr>
          <w:t xml:space="preserve"> Properties</w:t>
        </w:r>
      </w:hyperlink>
      <w:r>
        <w:t xml:space="preserve"> </w:t>
      </w:r>
      <w:r>
        <w:fldChar w:fldCharType="begin"/>
      </w:r>
      <w:r>
        <w:instrText>PAGEREF section_5b97ab1882964b91b51f00a36cb15373</w:instrText>
      </w:r>
      <w:r>
        <w:fldChar w:fldCharType="separate"/>
      </w:r>
      <w:r>
        <w:rPr>
          <w:noProof/>
        </w:rPr>
        <w:t>785</w:t>
      </w:r>
      <w:r>
        <w:fldChar w:fldCharType="end"/>
      </w:r>
    </w:p>
    <w:p w:rsidR="00D63733" w:rsidRDefault="00650F22">
      <w:pPr>
        <w:pStyle w:val="indexentry0"/>
      </w:pPr>
      <w:hyperlink w:anchor="section_7330d660eb44446d97be2ce580cb7c68">
        <w:r>
          <w:rPr>
            <w:rStyle w:val="Hyperlink"/>
          </w:rPr>
          <w:t>Lists</w:t>
        </w:r>
      </w:hyperlink>
      <w:r>
        <w:t xml:space="preserve"> </w:t>
      </w:r>
      <w:r>
        <w:fldChar w:fldCharType="begin"/>
      </w:r>
      <w:r>
        <w:instrText>PAGEREF section_7330d660eb44446d97be2ce580cb7c68</w:instrText>
      </w:r>
      <w:r>
        <w:fldChar w:fldCharType="separate"/>
      </w:r>
      <w:r>
        <w:rPr>
          <w:noProof/>
        </w:rPr>
        <w:t>50</w:t>
      </w:r>
      <w:r>
        <w:fldChar w:fldCharType="end"/>
      </w:r>
    </w:p>
    <w:p w:rsidR="00D63733" w:rsidRDefault="00650F22">
      <w:pPr>
        <w:pStyle w:val="indexentry0"/>
      </w:pPr>
      <w:hyperlink w:anchor="section_a69931b952eb4826b9f9357c62bb4416">
        <w:r>
          <w:rPr>
            <w:rStyle w:val="Hyperlink"/>
          </w:rPr>
          <w:t>Location</w:t>
        </w:r>
        <w:r>
          <w:rPr>
            <w:rStyle w:val="Hyperlink"/>
          </w:rPr>
          <w:t xml:space="preserve"> of Styles</w:t>
        </w:r>
      </w:hyperlink>
      <w:r>
        <w:t xml:space="preserve"> </w:t>
      </w:r>
      <w:r>
        <w:fldChar w:fldCharType="begin"/>
      </w:r>
      <w:r>
        <w:instrText>PAGEREF section_a69931b952eb4826b9f9357c62bb4416</w:instrText>
      </w:r>
      <w:r>
        <w:fldChar w:fldCharType="separate"/>
      </w:r>
      <w:r>
        <w:rPr>
          <w:noProof/>
        </w:rPr>
        <w:t>32</w:t>
      </w:r>
      <w:r>
        <w:fldChar w:fldCharType="end"/>
      </w:r>
    </w:p>
    <w:p w:rsidR="00D63733" w:rsidRDefault="00D63733">
      <w:pPr>
        <w:spacing w:before="0" w:after="0"/>
        <w:rPr>
          <w:sz w:val="16"/>
        </w:rPr>
      </w:pPr>
    </w:p>
    <w:p w:rsidR="00D63733" w:rsidRDefault="00650F22">
      <w:pPr>
        <w:pStyle w:val="indexheader"/>
      </w:pPr>
      <w:r>
        <w:t>M</w:t>
      </w:r>
    </w:p>
    <w:p w:rsidR="00D63733" w:rsidRDefault="00D63733">
      <w:pPr>
        <w:spacing w:before="0" w:after="0"/>
        <w:rPr>
          <w:sz w:val="16"/>
        </w:rPr>
      </w:pPr>
    </w:p>
    <w:p w:rsidR="00D63733" w:rsidRDefault="00650F22">
      <w:pPr>
        <w:pStyle w:val="indexentry0"/>
      </w:pPr>
      <w:hyperlink w:anchor="section_d46d96d9e46e409fa3223e0de6f13c21">
        <w:r>
          <w:rPr>
            <w:rStyle w:val="Hyperlink"/>
          </w:rPr>
          <w:t>Macro Fields</w:t>
        </w:r>
      </w:hyperlink>
      <w:r>
        <w:t xml:space="preserve"> </w:t>
      </w:r>
      <w:r>
        <w:fldChar w:fldCharType="begin"/>
      </w:r>
      <w:r>
        <w:instrText>PAGEREF section_d46d96d9e46e409fa3223e0de6f13c21</w:instrText>
      </w:r>
      <w:r>
        <w:fldChar w:fldCharType="separate"/>
      </w:r>
      <w:r>
        <w:rPr>
          <w:noProof/>
        </w:rPr>
        <w:t>120</w:t>
      </w:r>
      <w:r>
        <w:fldChar w:fldCharType="end"/>
      </w:r>
    </w:p>
    <w:p w:rsidR="00D63733" w:rsidRDefault="00650F22">
      <w:pPr>
        <w:pStyle w:val="indexentry0"/>
      </w:pPr>
      <w:hyperlink w:anchor="section_d0790155f79545278198ab19a76feaf9">
        <w:r>
          <w:rPr>
            <w:rStyle w:val="Hyperlink"/>
          </w:rPr>
          <w:t>Making Sub-Expressions Invisible (mphantom)</w:t>
        </w:r>
      </w:hyperlink>
      <w:r>
        <w:t xml:space="preserve"> </w:t>
      </w:r>
      <w:r>
        <w:fldChar w:fldCharType="begin"/>
      </w:r>
      <w:r>
        <w:instrText>PAGEREF section_d0790155f79545278198ab19a76feaf9</w:instrText>
      </w:r>
      <w:r>
        <w:fldChar w:fldCharType="separate"/>
      </w:r>
      <w:r>
        <w:rPr>
          <w:noProof/>
        </w:rPr>
        <w:t>364</w:t>
      </w:r>
      <w:r>
        <w:fldChar w:fldCharType="end"/>
      </w:r>
    </w:p>
    <w:p w:rsidR="00D63733" w:rsidRDefault="00650F22">
      <w:pPr>
        <w:pStyle w:val="indexentry0"/>
      </w:pPr>
      <w:hyperlink w:anchor="section_9bd3df94d2574e558760967745ce1e4e">
        <w:r>
          <w:rPr>
            <w:rStyle w:val="Hyperlink"/>
          </w:rPr>
          <w:t>Manifest File</w:t>
        </w:r>
      </w:hyperlink>
      <w:r>
        <w:t xml:space="preserve"> </w:t>
      </w:r>
      <w:r>
        <w:fldChar w:fldCharType="begin"/>
      </w:r>
      <w:r>
        <w:instrText>PAGEREF section_9bd3df94d2574e558760967745ce1e4e</w:instrText>
      </w:r>
      <w:r>
        <w:fldChar w:fldCharType="separate"/>
      </w:r>
      <w:r>
        <w:rPr>
          <w:noProof/>
        </w:rPr>
        <w:t>920</w:t>
      </w:r>
      <w:r>
        <w:fldChar w:fldCharType="end"/>
      </w:r>
    </w:p>
    <w:p w:rsidR="00D63733" w:rsidRDefault="00650F22">
      <w:pPr>
        <w:pStyle w:val="indexentry0"/>
      </w:pPr>
      <w:hyperlink w:anchor="section_3b83cdc6abdf4aae83b6837c9896e9f1">
        <w:r>
          <w:rPr>
            <w:rStyle w:val="Hyperlink"/>
          </w:rPr>
          <w:t>Manifest Root Element</w:t>
        </w:r>
      </w:hyperlink>
      <w:r>
        <w:t xml:space="preserve"> </w:t>
      </w:r>
      <w:r>
        <w:fldChar w:fldCharType="begin"/>
      </w:r>
      <w:r>
        <w:instrText>PAGEREF section_3b83cdc6abdf4aae83b6837c9896e9f1</w:instrText>
      </w:r>
      <w:r>
        <w:fldChar w:fldCharType="separate"/>
      </w:r>
      <w:r>
        <w:rPr>
          <w:noProof/>
        </w:rPr>
        <w:t>921</w:t>
      </w:r>
      <w:r>
        <w:fldChar w:fldCharType="end"/>
      </w:r>
    </w:p>
    <w:p w:rsidR="00D63733" w:rsidRDefault="00650F22">
      <w:pPr>
        <w:pStyle w:val="indexentry0"/>
      </w:pPr>
      <w:hyperlink w:anchor="section_1fa782c77b214e6aa484480358455d67">
        <w:r>
          <w:rPr>
            <w:rStyle w:val="Hyperlink"/>
          </w:rPr>
          <w:t>Map Entry</w:t>
        </w:r>
      </w:hyperlink>
      <w:r>
        <w:t xml:space="preserve"> </w:t>
      </w:r>
      <w:r>
        <w:fldChar w:fldCharType="begin"/>
      </w:r>
      <w:r>
        <w:instrText>PAGEREF section_1fa782c77b214e6aa484480358455d67</w:instrText>
      </w:r>
      <w:r>
        <w:fldChar w:fldCharType="separate"/>
      </w:r>
      <w:r>
        <w:rPr>
          <w:noProof/>
        </w:rPr>
        <w:t>29</w:t>
      </w:r>
      <w:r>
        <w:fldChar w:fldCharType="end"/>
      </w:r>
    </w:p>
    <w:p w:rsidR="00D63733" w:rsidRDefault="00650F22">
      <w:pPr>
        <w:pStyle w:val="indexentry0"/>
      </w:pPr>
      <w:r>
        <w:t>Margins (</w:t>
      </w:r>
      <w:hyperlink w:anchor="section_626791a0e2fa4d5aa8d2843bd50508f9">
        <w:r>
          <w:rPr>
            <w:rStyle w:val="Hyperlink"/>
          </w:rPr>
          <w:t>section 2.1.593</w:t>
        </w:r>
      </w:hyperlink>
      <w:r>
        <w:t xml:space="preserve"> </w:t>
      </w:r>
      <w:r>
        <w:fldChar w:fldCharType="begin"/>
      </w:r>
      <w:r>
        <w:instrText>PAGEREF section_626791a0e2fa4d5aa8d2843bd50508f9</w:instrText>
      </w:r>
      <w:r>
        <w:fldChar w:fldCharType="separate"/>
      </w:r>
      <w:r>
        <w:rPr>
          <w:noProof/>
        </w:rPr>
        <w:t>580</w:t>
      </w:r>
      <w:r>
        <w:fldChar w:fldCharType="end"/>
      </w:r>
      <w:r>
        <w:t xml:space="preserve">, </w:t>
      </w:r>
      <w:hyperlink w:anchor="section_116759da059b40d2b3978892479cfa31">
        <w:r>
          <w:rPr>
            <w:rStyle w:val="Hyperlink"/>
          </w:rPr>
          <w:t>section 2.1.619</w:t>
        </w:r>
      </w:hyperlink>
      <w:r>
        <w:t xml:space="preserve"> </w:t>
      </w:r>
      <w:r>
        <w:fldChar w:fldCharType="begin"/>
      </w:r>
      <w:r>
        <w:instrText>PAGEREF section_116759da059b40d2b3978892479cf</w:instrText>
      </w:r>
      <w:r>
        <w:instrText>a31</w:instrText>
      </w:r>
      <w:r>
        <w:fldChar w:fldCharType="separate"/>
      </w:r>
      <w:r>
        <w:rPr>
          <w:noProof/>
        </w:rPr>
        <w:t>597</w:t>
      </w:r>
      <w:r>
        <w:fldChar w:fldCharType="end"/>
      </w:r>
      <w:r>
        <w:t xml:space="preserve">, </w:t>
      </w:r>
      <w:hyperlink w:anchor="section_d94cb6fc913b45159df770688d163add">
        <w:r>
          <w:rPr>
            <w:rStyle w:val="Hyperlink"/>
          </w:rPr>
          <w:t>section 2.1.695</w:t>
        </w:r>
      </w:hyperlink>
      <w:r>
        <w:t xml:space="preserve"> </w:t>
      </w:r>
      <w:r>
        <w:fldChar w:fldCharType="begin"/>
      </w:r>
      <w:r>
        <w:instrText>PAGEREF section_d94cb6fc913b45159df770688d163add</w:instrText>
      </w:r>
      <w:r>
        <w:fldChar w:fldCharType="separate"/>
      </w:r>
      <w:r>
        <w:rPr>
          <w:noProof/>
        </w:rPr>
        <w:t>721</w:t>
      </w:r>
      <w:r>
        <w:fldChar w:fldCharType="end"/>
      </w:r>
      <w:r>
        <w:t xml:space="preserve">, </w:t>
      </w:r>
      <w:hyperlink w:anchor="section_cfc7b2ebf3574466b52bbfded801c931">
        <w:r>
          <w:rPr>
            <w:rStyle w:val="Hyperlink"/>
          </w:rPr>
          <w:t>section 2.1.720</w:t>
        </w:r>
      </w:hyperlink>
      <w:r>
        <w:t xml:space="preserve"> </w:t>
      </w:r>
      <w:r>
        <w:fldChar w:fldCharType="begin"/>
      </w:r>
      <w:r>
        <w:instrText>PAGEREF section_cfc7b2ebf3574466b52bb</w:instrText>
      </w:r>
      <w:r>
        <w:instrText>fded801c931</w:instrText>
      </w:r>
      <w:r>
        <w:fldChar w:fldCharType="separate"/>
      </w:r>
      <w:r>
        <w:rPr>
          <w:noProof/>
        </w:rPr>
        <w:t>757</w:t>
      </w:r>
      <w:r>
        <w:fldChar w:fldCharType="end"/>
      </w:r>
      <w:r>
        <w:t xml:space="preserve">, </w:t>
      </w:r>
      <w:hyperlink w:anchor="section_81f293390acd469f83d7cc2f64b88b8d">
        <w:r>
          <w:rPr>
            <w:rStyle w:val="Hyperlink"/>
          </w:rPr>
          <w:t>section 2.1.890</w:t>
        </w:r>
      </w:hyperlink>
      <w:r>
        <w:t xml:space="preserve"> </w:t>
      </w:r>
      <w:r>
        <w:fldChar w:fldCharType="begin"/>
      </w:r>
      <w:r>
        <w:instrText>PAGEREF section_81f293390acd469f83d7cc2f64b88b8d</w:instrText>
      </w:r>
      <w:r>
        <w:fldChar w:fldCharType="separate"/>
      </w:r>
      <w:r>
        <w:rPr>
          <w:noProof/>
        </w:rPr>
        <w:t>876</w:t>
      </w:r>
      <w:r>
        <w:fldChar w:fldCharType="end"/>
      </w:r>
      <w:r>
        <w:t xml:space="preserve">, </w:t>
      </w:r>
      <w:hyperlink w:anchor="section_07807375c84d42c78268df55fc19c2f3">
        <w:r>
          <w:rPr>
            <w:rStyle w:val="Hyperlink"/>
          </w:rPr>
          <w:t>section 2.1.919</w:t>
        </w:r>
      </w:hyperlink>
      <w:r>
        <w:t xml:space="preserve"> </w:t>
      </w:r>
      <w:r>
        <w:fldChar w:fldCharType="begin"/>
      </w:r>
      <w:r>
        <w:instrText>PAGEREF section_07807375c84d4</w:instrText>
      </w:r>
      <w:r>
        <w:instrText>2c78268df55fc19c2f3</w:instrText>
      </w:r>
      <w:r>
        <w:fldChar w:fldCharType="separate"/>
      </w:r>
      <w:r>
        <w:rPr>
          <w:noProof/>
        </w:rPr>
        <w:t>905</w:t>
      </w:r>
      <w:r>
        <w:fldChar w:fldCharType="end"/>
      </w:r>
      <w:r>
        <w:t>)</w:t>
      </w:r>
    </w:p>
    <w:p w:rsidR="00D63733" w:rsidRDefault="00650F22">
      <w:pPr>
        <w:pStyle w:val="indexentry0"/>
      </w:pPr>
      <w:hyperlink w:anchor="section_5e498daa42ce48a9acc2d53c987f0e12">
        <w:r>
          <w:rPr>
            <w:rStyle w:val="Hyperlink"/>
          </w:rPr>
          <w:t>Marker</w:t>
        </w:r>
      </w:hyperlink>
      <w:r>
        <w:t xml:space="preserve"> </w:t>
      </w:r>
      <w:r>
        <w:fldChar w:fldCharType="begin"/>
      </w:r>
      <w:r>
        <w:instrText>PAGEREF section_5e498daa42ce48a9acc2d53c987f0e12</w:instrText>
      </w:r>
      <w:r>
        <w:fldChar w:fldCharType="separate"/>
      </w:r>
      <w:r>
        <w:rPr>
          <w:noProof/>
        </w:rPr>
        <w:t>548</w:t>
      </w:r>
      <w:r>
        <w:fldChar w:fldCharType="end"/>
      </w:r>
    </w:p>
    <w:p w:rsidR="00D63733" w:rsidRDefault="00650F22">
      <w:pPr>
        <w:pStyle w:val="indexentry0"/>
      </w:pPr>
      <w:hyperlink w:anchor="section_0550c5fc7e524a489916cfe68b6090ef">
        <w:r>
          <w:rPr>
            <w:rStyle w:val="Hyperlink"/>
          </w:rPr>
          <w:t>Master Fields</w:t>
        </w:r>
      </w:hyperlink>
      <w:r>
        <w:t xml:space="preserve"> </w:t>
      </w:r>
      <w:r>
        <w:fldChar w:fldCharType="begin"/>
      </w:r>
      <w:r>
        <w:instrText>PAGEREF section_0550c5fc7e524a489</w:instrText>
      </w:r>
      <w:r>
        <w:instrText>916cfe68b6090ef</w:instrText>
      </w:r>
      <w:r>
        <w:fldChar w:fldCharType="separate"/>
      </w:r>
      <w:r>
        <w:rPr>
          <w:noProof/>
        </w:rPr>
        <w:t>272</w:t>
      </w:r>
      <w:r>
        <w:fldChar w:fldCharType="end"/>
      </w:r>
    </w:p>
    <w:p w:rsidR="00D63733" w:rsidRDefault="00650F22">
      <w:pPr>
        <w:pStyle w:val="indexentry0"/>
      </w:pPr>
      <w:hyperlink w:anchor="section_40788100495e42a9a5a7087d2cccdc15">
        <w:r>
          <w:rPr>
            <w:rStyle w:val="Hyperlink"/>
          </w:rPr>
          <w:t>Master Pages</w:t>
        </w:r>
      </w:hyperlink>
      <w:r>
        <w:t xml:space="preserve"> </w:t>
      </w:r>
      <w:r>
        <w:fldChar w:fldCharType="begin"/>
      </w:r>
      <w:r>
        <w:instrText>PAGEREF section_40788100495e42a9a5a7087d2cccdc15</w:instrText>
      </w:r>
      <w:r>
        <w:fldChar w:fldCharType="separate"/>
      </w:r>
      <w:r>
        <w:rPr>
          <w:noProof/>
        </w:rPr>
        <w:t>443</w:t>
      </w:r>
      <w:r>
        <w:fldChar w:fldCharType="end"/>
      </w:r>
    </w:p>
    <w:p w:rsidR="00D63733" w:rsidRDefault="00650F22">
      <w:pPr>
        <w:pStyle w:val="indexentry0"/>
      </w:pPr>
      <w:hyperlink w:anchor="section_33d7db9cfb05421ba5d50d7079065ff5">
        <w:r>
          <w:rPr>
            <w:rStyle w:val="Hyperlink"/>
          </w:rPr>
          <w:t>Mathematical Content</w:t>
        </w:r>
      </w:hyperlink>
      <w:r>
        <w:t xml:space="preserve"> </w:t>
      </w:r>
      <w:r>
        <w:fldChar w:fldCharType="begin"/>
      </w:r>
      <w:r>
        <w:instrText>PAGEREF section_33d7db9cfb05421ba5d50d7079065ff5</w:instrText>
      </w:r>
      <w:r>
        <w:fldChar w:fldCharType="separate"/>
      </w:r>
      <w:r>
        <w:rPr>
          <w:noProof/>
        </w:rPr>
        <w:t>311</w:t>
      </w:r>
      <w:r>
        <w:fldChar w:fldCharType="end"/>
      </w:r>
    </w:p>
    <w:p w:rsidR="00D63733" w:rsidRDefault="00650F22">
      <w:pPr>
        <w:pStyle w:val="indexentry0"/>
      </w:pPr>
      <w:hyperlink w:anchor="section_78f288bb654e4f83bdf7bed90af9be41">
        <w:r>
          <w:rPr>
            <w:rStyle w:val="Hyperlink"/>
          </w:rPr>
          <w:t>Maximum Footnote Height</w:t>
        </w:r>
      </w:hyperlink>
      <w:r>
        <w:t xml:space="preserve"> </w:t>
      </w:r>
      <w:r>
        <w:fldChar w:fldCharType="begin"/>
      </w:r>
      <w:r>
        <w:instrText>PAGEREF section_78f288bb654e4f83bdf7bed90af9be41</w:instrText>
      </w:r>
      <w:r>
        <w:fldChar w:fldCharType="separate"/>
      </w:r>
      <w:r>
        <w:rPr>
          <w:noProof/>
        </w:rPr>
        <w:t>591</w:t>
      </w:r>
      <w:r>
        <w:fldChar w:fldCharType="end"/>
      </w:r>
    </w:p>
    <w:p w:rsidR="00D63733" w:rsidRDefault="00650F22">
      <w:pPr>
        <w:pStyle w:val="indexentry0"/>
      </w:pPr>
      <w:hyperlink w:anchor="section_e886f761f7c6496aafe657e353fe76c3">
        <w:r>
          <w:rPr>
            <w:rStyle w:val="Hyperlink"/>
          </w:rPr>
          <w:t>Maxi</w:t>
        </w:r>
        <w:r>
          <w:rPr>
            <w:rStyle w:val="Hyperlink"/>
          </w:rPr>
          <w:t>mum Hyphens</w:t>
        </w:r>
      </w:hyperlink>
      <w:r>
        <w:t xml:space="preserve"> </w:t>
      </w:r>
      <w:r>
        <w:fldChar w:fldCharType="begin"/>
      </w:r>
      <w:r>
        <w:instrText>PAGEREF section_e886f761f7c6496aafe657e353fe76c3</w:instrText>
      </w:r>
      <w:r>
        <w:fldChar w:fldCharType="separate"/>
      </w:r>
      <w:r>
        <w:rPr>
          <w:noProof/>
        </w:rPr>
        <w:t>712</w:t>
      </w:r>
      <w:r>
        <w:fldChar w:fldCharType="end"/>
      </w:r>
    </w:p>
    <w:p w:rsidR="00D63733" w:rsidRDefault="00650F22">
      <w:pPr>
        <w:pStyle w:val="indexentry0"/>
      </w:pPr>
      <w:hyperlink w:anchor="section_71b1cfef364441acaee5efda4c86c5a9">
        <w:r>
          <w:rPr>
            <w:rStyle w:val="Hyperlink"/>
          </w:rPr>
          <w:t>Maximum Length</w:t>
        </w:r>
      </w:hyperlink>
      <w:r>
        <w:t xml:space="preserve"> </w:t>
      </w:r>
      <w:r>
        <w:fldChar w:fldCharType="begin"/>
      </w:r>
      <w:r>
        <w:instrText>PAGEREF section_71b1cfef364441acaee5efda4c86c5a9</w:instrText>
      </w:r>
      <w:r>
        <w:fldChar w:fldCharType="separate"/>
      </w:r>
      <w:r>
        <w:rPr>
          <w:noProof/>
        </w:rPr>
        <w:t>280</w:t>
      </w:r>
      <w:r>
        <w:fldChar w:fldCharType="end"/>
      </w:r>
    </w:p>
    <w:p w:rsidR="00D63733" w:rsidRDefault="00650F22">
      <w:pPr>
        <w:pStyle w:val="indexentry0"/>
      </w:pPr>
      <w:hyperlink w:anchor="section_2efa251107a24b19b3af15b87763a9bf">
        <w:r>
          <w:rPr>
            <w:rStyle w:val="Hyperlink"/>
          </w:rPr>
          <w:t>Maximum Width and Height</w:t>
        </w:r>
      </w:hyperlink>
      <w:r>
        <w:t xml:space="preserve"> </w:t>
      </w:r>
      <w:r>
        <w:fldChar w:fldCharType="begin"/>
      </w:r>
      <w:r>
        <w:instrText>PAGEREF section_2efa251107a24b19b3af15b87763a9bf</w:instrText>
      </w:r>
      <w:r>
        <w:fldChar w:fldCharType="separate"/>
      </w:r>
      <w:r>
        <w:rPr>
          <w:noProof/>
        </w:rPr>
        <w:t>872</w:t>
      </w:r>
      <w:r>
        <w:fldChar w:fldCharType="end"/>
      </w:r>
    </w:p>
    <w:p w:rsidR="00D63733" w:rsidRDefault="00650F22">
      <w:pPr>
        <w:pStyle w:val="indexentry0"/>
      </w:pPr>
      <w:hyperlink w:anchor="section_f8e9e8992051430eb482119d00a4d3db">
        <w:r>
          <w:rPr>
            <w:rStyle w:val="Hyperlink"/>
          </w:rPr>
          <w:t>May Break Between Rows</w:t>
        </w:r>
      </w:hyperlink>
      <w:r>
        <w:t xml:space="preserve"> </w:t>
      </w:r>
      <w:r>
        <w:fldChar w:fldCharType="begin"/>
      </w:r>
      <w:r>
        <w:instrText>PAGEREF section_f8e9e8992051430eb482119d00a4d3db</w:instrText>
      </w:r>
      <w:r>
        <w:fldChar w:fldCharType="separate"/>
      </w:r>
      <w:r>
        <w:rPr>
          <w:noProof/>
        </w:rPr>
        <w:t>771</w:t>
      </w:r>
      <w:r>
        <w:fldChar w:fldCharType="end"/>
      </w:r>
    </w:p>
    <w:p w:rsidR="00D63733" w:rsidRDefault="00650F22">
      <w:pPr>
        <w:pStyle w:val="indexentry0"/>
      </w:pPr>
      <w:hyperlink w:anchor="section_4cf230826f6e400ba97dfc3b03a3c2f0">
        <w:r>
          <w:rPr>
            <w:rStyle w:val="Hyperlink"/>
          </w:rPr>
          <w:t>Mean Value</w:t>
        </w:r>
      </w:hyperlink>
      <w:r>
        <w:t xml:space="preserve"> </w:t>
      </w:r>
      <w:r>
        <w:fldChar w:fldCharType="begin"/>
      </w:r>
      <w:r>
        <w:instrText>PAGEREF section_4cf230826f6e400ba97dfc3b03a3c2f0</w:instrText>
      </w:r>
      <w:r>
        <w:fldChar w:fldCharType="separate"/>
      </w:r>
      <w:r>
        <w:rPr>
          <w:noProof/>
        </w:rPr>
        <w:t>268</w:t>
      </w:r>
      <w:r>
        <w:fldChar w:fldCharType="end"/>
      </w:r>
    </w:p>
    <w:p w:rsidR="00D63733" w:rsidRDefault="00650F22">
      <w:pPr>
        <w:pStyle w:val="indexentry0"/>
      </w:pPr>
      <w:hyperlink w:anchor="section_750f565f2be84ed5b77c406560e59446">
        <w:r>
          <w:rPr>
            <w:rStyle w:val="Hyperlink"/>
          </w:rPr>
          <w:t>Measure</w:t>
        </w:r>
      </w:hyperlink>
      <w:r>
        <w:t xml:space="preserve"> </w:t>
      </w:r>
      <w:r>
        <w:fldChar w:fldCharType="begin"/>
      </w:r>
      <w:r>
        <w:instrText>PAGEREF section_750f565f2be84ed5b77c406560e59446</w:instrText>
      </w:r>
      <w:r>
        <w:fldChar w:fldCharType="separate"/>
      </w:r>
      <w:r>
        <w:rPr>
          <w:noProof/>
        </w:rPr>
        <w:t>199</w:t>
      </w:r>
      <w:r>
        <w:fldChar w:fldCharType="end"/>
      </w:r>
    </w:p>
    <w:p w:rsidR="00D63733" w:rsidRDefault="00650F22">
      <w:pPr>
        <w:pStyle w:val="indexentry0"/>
      </w:pPr>
      <w:hyperlink w:anchor="section_021adc30fac84a348b528eca8e4003c3">
        <w:r>
          <w:rPr>
            <w:rStyle w:val="Hyperlink"/>
          </w:rPr>
          <w:t>Measure Fields</w:t>
        </w:r>
      </w:hyperlink>
      <w:r>
        <w:t xml:space="preserve"> </w:t>
      </w:r>
      <w:r>
        <w:fldChar w:fldCharType="begin"/>
      </w:r>
      <w:r>
        <w:instrText>PAGEREF section_021adc30fac84a348b528eca8e4003c3</w:instrText>
      </w:r>
      <w:r>
        <w:fldChar w:fldCharType="separate"/>
      </w:r>
      <w:r>
        <w:rPr>
          <w:noProof/>
        </w:rPr>
        <w:t>120</w:t>
      </w:r>
      <w:r>
        <w:fldChar w:fldCharType="end"/>
      </w:r>
    </w:p>
    <w:p w:rsidR="00D63733" w:rsidRDefault="00650F22">
      <w:pPr>
        <w:pStyle w:val="indexentry0"/>
      </w:pPr>
      <w:hyperlink w:anchor="section_c31be890f0144b1e8947a9e8dfc06726">
        <w:r>
          <w:rPr>
            <w:rStyle w:val="Hyperlink"/>
          </w:rPr>
          <w:t>Measure Properties</w:t>
        </w:r>
      </w:hyperlink>
      <w:r>
        <w:t xml:space="preserve"> </w:t>
      </w:r>
      <w:r>
        <w:fldChar w:fldCharType="begin"/>
      </w:r>
      <w:r>
        <w:instrText>PAGEREF section_c31be890f0144b1e8947a9e8dfc0</w:instrText>
      </w:r>
      <w:r>
        <w:instrText>6726</w:instrText>
      </w:r>
      <w:r>
        <w:fldChar w:fldCharType="separate"/>
      </w:r>
      <w:r>
        <w:rPr>
          <w:noProof/>
        </w:rPr>
        <w:t>856</w:t>
      </w:r>
      <w:r>
        <w:fldChar w:fldCharType="end"/>
      </w:r>
    </w:p>
    <w:p w:rsidR="00D63733" w:rsidRDefault="00650F22">
      <w:pPr>
        <w:pStyle w:val="indexentry0"/>
      </w:pPr>
      <w:hyperlink w:anchor="section_de6461c2607140c7875261a88d9c09e3">
        <w:r>
          <w:rPr>
            <w:rStyle w:val="Hyperlink"/>
          </w:rPr>
          <w:t>Media Elements</w:t>
        </w:r>
      </w:hyperlink>
      <w:r>
        <w:t xml:space="preserve"> </w:t>
      </w:r>
      <w:r>
        <w:fldChar w:fldCharType="begin"/>
      </w:r>
      <w:r>
        <w:instrText>PAGEREF section_de6461c2607140c7875261a88d9c09e3</w:instrText>
      </w:r>
      <w:r>
        <w:fldChar w:fldCharType="separate"/>
      </w:r>
      <w:r>
        <w:rPr>
          <w:noProof/>
        </w:rPr>
        <w:t>412</w:t>
      </w:r>
      <w:r>
        <w:fldChar w:fldCharType="end"/>
      </w:r>
    </w:p>
    <w:p w:rsidR="00D63733" w:rsidRDefault="00650F22">
      <w:pPr>
        <w:pStyle w:val="indexentry0"/>
      </w:pPr>
      <w:hyperlink w:anchor="section_b94b746eae4545e4a4607e1444ddff37">
        <w:r>
          <w:rPr>
            <w:rStyle w:val="Hyperlink"/>
          </w:rPr>
          <w:t>Metadata Elements</w:t>
        </w:r>
      </w:hyperlink>
      <w:r>
        <w:t xml:space="preserve"> </w:t>
      </w:r>
      <w:r>
        <w:fldChar w:fldCharType="begin"/>
      </w:r>
      <w:r>
        <w:instrText>PAGEREF section_b94b746eae4545e4a4607e1444ddff37</w:instrText>
      </w:r>
      <w:r>
        <w:fldChar w:fldCharType="separate"/>
      </w:r>
      <w:r>
        <w:rPr>
          <w:noProof/>
        </w:rPr>
        <w:t>34</w:t>
      </w:r>
      <w:r>
        <w:fldChar w:fldCharType="end"/>
      </w:r>
    </w:p>
    <w:p w:rsidR="00D63733" w:rsidRDefault="00650F22">
      <w:pPr>
        <w:pStyle w:val="indexentry0"/>
      </w:pPr>
      <w:hyperlink w:anchor="section_5114ed3a8e7d4550a1e07c3aa1ac0fe1">
        <w:r>
          <w:rPr>
            <w:rStyle w:val="Hyperlink"/>
          </w:rPr>
          <w:t>Metadata Fields</w:t>
        </w:r>
      </w:hyperlink>
      <w:r>
        <w:t xml:space="preserve"> </w:t>
      </w:r>
      <w:r>
        <w:fldChar w:fldCharType="begin"/>
      </w:r>
      <w:r>
        <w:instrText>PAGEREF section_5114ed3a8e7d4550a1e07c3aa1ac0fe1</w:instrText>
      </w:r>
      <w:r>
        <w:fldChar w:fldCharType="separate"/>
      </w:r>
      <w:r>
        <w:rPr>
          <w:noProof/>
        </w:rPr>
        <w:t>104</w:t>
      </w:r>
      <w:r>
        <w:fldChar w:fldCharType="end"/>
      </w:r>
    </w:p>
    <w:p w:rsidR="00D63733" w:rsidRDefault="00650F22">
      <w:pPr>
        <w:pStyle w:val="indexentry0"/>
      </w:pPr>
      <w:hyperlink w:anchor="section_8a6d20e2113343a6a74dbec019f8076e">
        <w:r>
          <w:rPr>
            <w:rStyle w:val="Hyperlink"/>
          </w:rPr>
          <w:t>Method</w:t>
        </w:r>
      </w:hyperlink>
      <w:r>
        <w:t xml:space="preserve"> </w:t>
      </w:r>
      <w:r>
        <w:fldChar w:fldCharType="begin"/>
      </w:r>
      <w:r>
        <w:instrText>PAG</w:instrText>
      </w:r>
      <w:r>
        <w:instrText>EREF section_8a6d20e2113343a6a74dbec019f8076e</w:instrText>
      </w:r>
      <w:r>
        <w:fldChar w:fldCharType="separate"/>
      </w:r>
      <w:r>
        <w:rPr>
          <w:noProof/>
        </w:rPr>
        <w:t>270</w:t>
      </w:r>
      <w:r>
        <w:fldChar w:fldCharType="end"/>
      </w:r>
    </w:p>
    <w:p w:rsidR="00D63733" w:rsidRDefault="00650F22">
      <w:pPr>
        <w:pStyle w:val="indexentry0"/>
      </w:pPr>
      <w:hyperlink w:anchor="section_b444868af1024f5c8812fce002e37f46">
        <w:r>
          <w:rPr>
            <w:rStyle w:val="Hyperlink"/>
          </w:rPr>
          <w:t>MIME Type Stream</w:t>
        </w:r>
      </w:hyperlink>
      <w:r>
        <w:t xml:space="preserve"> </w:t>
      </w:r>
      <w:r>
        <w:fldChar w:fldCharType="begin"/>
      </w:r>
      <w:r>
        <w:instrText>PAGEREF section_b444868af1024f5c8812fce002e37f46</w:instrText>
      </w:r>
      <w:r>
        <w:fldChar w:fldCharType="separate"/>
      </w:r>
      <w:r>
        <w:rPr>
          <w:noProof/>
        </w:rPr>
        <w:t>920</w:t>
      </w:r>
      <w:r>
        <w:fldChar w:fldCharType="end"/>
      </w:r>
    </w:p>
    <w:p w:rsidR="00D63733" w:rsidRDefault="00650F22">
      <w:pPr>
        <w:pStyle w:val="indexentry0"/>
      </w:pPr>
      <w:hyperlink w:anchor="section_1a25f4c6e6bf456892d3c2719fc3a1cf">
        <w:r>
          <w:rPr>
            <w:rStyle w:val="Hyperlink"/>
          </w:rPr>
          <w:t>Minimum Line H</w:t>
        </w:r>
        <w:r>
          <w:rPr>
            <w:rStyle w:val="Hyperlink"/>
          </w:rPr>
          <w:t>eight</w:t>
        </w:r>
      </w:hyperlink>
      <w:r>
        <w:t xml:space="preserve"> </w:t>
      </w:r>
      <w:r>
        <w:fldChar w:fldCharType="begin"/>
      </w:r>
      <w:r>
        <w:instrText>PAGEREF section_1a25f4c6e6bf456892d3c2719fc3a1cf</w:instrText>
      </w:r>
      <w:r>
        <w:fldChar w:fldCharType="separate"/>
      </w:r>
      <w:r>
        <w:rPr>
          <w:noProof/>
        </w:rPr>
        <w:t>690</w:t>
      </w:r>
      <w:r>
        <w:fldChar w:fldCharType="end"/>
      </w:r>
    </w:p>
    <w:p w:rsidR="00D63733" w:rsidRDefault="00650F22">
      <w:pPr>
        <w:pStyle w:val="indexentry0"/>
      </w:pPr>
      <w:hyperlink w:anchor="section_e49e4851a7664edbbfb6d4a8bb9d1d93">
        <w:r>
          <w:rPr>
            <w:rStyle w:val="Hyperlink"/>
          </w:rPr>
          <w:t>Mirroring</w:t>
        </w:r>
      </w:hyperlink>
      <w:r>
        <w:t xml:space="preserve"> </w:t>
      </w:r>
      <w:r>
        <w:fldChar w:fldCharType="begin"/>
      </w:r>
      <w:r>
        <w:instrText>PAGEREF section_e49e4851a7664edbbfb6d4a8bb9d1d93</w:instrText>
      </w:r>
      <w:r>
        <w:fldChar w:fldCharType="separate"/>
      </w:r>
      <w:r>
        <w:rPr>
          <w:noProof/>
        </w:rPr>
        <w:t>898</w:t>
      </w:r>
      <w:r>
        <w:fldChar w:fldCharType="end"/>
      </w:r>
    </w:p>
    <w:p w:rsidR="00D63733" w:rsidRDefault="00650F22">
      <w:pPr>
        <w:pStyle w:val="indexentry0"/>
      </w:pPr>
      <w:r>
        <w:t>Mode (</w:t>
      </w:r>
      <w:hyperlink w:anchor="section_ef89d58189684dc388216542333493a5">
        <w:r>
          <w:rPr>
            <w:rStyle w:val="Hyperlink"/>
          </w:rPr>
          <w:t>sect</w:t>
        </w:r>
        <w:r>
          <w:rPr>
            <w:rStyle w:val="Hyperlink"/>
          </w:rPr>
          <w:t>ion 2.1.871</w:t>
        </w:r>
      </w:hyperlink>
      <w:r>
        <w:t xml:space="preserve"> </w:t>
      </w:r>
      <w:r>
        <w:fldChar w:fldCharType="begin"/>
      </w:r>
      <w:r>
        <w:instrText>PAGEREF section_ef89d58189684dc388216542333493a5</w:instrText>
      </w:r>
      <w:r>
        <w:fldChar w:fldCharType="separate"/>
      </w:r>
      <w:r>
        <w:rPr>
          <w:noProof/>
        </w:rPr>
        <w:t>865</w:t>
      </w:r>
      <w:r>
        <w:fldChar w:fldCharType="end"/>
      </w:r>
      <w:r>
        <w:t xml:space="preserve">, </w:t>
      </w:r>
      <w:hyperlink w:anchor="section_69faaae68e344d57817fc253011d1364">
        <w:r>
          <w:rPr>
            <w:rStyle w:val="Hyperlink"/>
          </w:rPr>
          <w:t>section 2.1.878</w:t>
        </w:r>
      </w:hyperlink>
      <w:r>
        <w:t xml:space="preserve"> </w:t>
      </w:r>
      <w:r>
        <w:fldChar w:fldCharType="begin"/>
      </w:r>
      <w:r>
        <w:instrText>PAGEREF section_69faaae68e344d57817fc253011d1364</w:instrText>
      </w:r>
      <w:r>
        <w:fldChar w:fldCharType="separate"/>
      </w:r>
      <w:r>
        <w:rPr>
          <w:noProof/>
        </w:rPr>
        <w:t>867</w:t>
      </w:r>
      <w:r>
        <w:fldChar w:fldCharType="end"/>
      </w:r>
      <w:r>
        <w:t>)</w:t>
      </w:r>
    </w:p>
    <w:p w:rsidR="00D63733" w:rsidRDefault="00650F22">
      <w:pPr>
        <w:pStyle w:val="indexentry0"/>
      </w:pPr>
      <w:hyperlink w:anchor="section_da54821de01b41bfbcc10b8c03e15dbe">
        <w:r>
          <w:rPr>
            <w:rStyle w:val="Hyperlink"/>
          </w:rPr>
          <w:t>Modification Date and Time</w:t>
        </w:r>
      </w:hyperlink>
      <w:r>
        <w:t xml:space="preserve"> </w:t>
      </w:r>
      <w:r>
        <w:fldChar w:fldCharType="begin"/>
      </w:r>
      <w:r>
        <w:instrText>PAGEREF section_da54821de01b41bfbcc10b8c03e15dbe</w:instrText>
      </w:r>
      <w:r>
        <w:fldChar w:fldCharType="separate"/>
      </w:r>
      <w:r>
        <w:rPr>
          <w:noProof/>
        </w:rPr>
        <w:t>36</w:t>
      </w:r>
      <w:r>
        <w:fldChar w:fldCharType="end"/>
      </w:r>
    </w:p>
    <w:p w:rsidR="00D63733" w:rsidRDefault="00650F22">
      <w:pPr>
        <w:pStyle w:val="indexentry0"/>
      </w:pPr>
      <w:hyperlink w:anchor="section_d94e4a7c3c3946fe97e49a7e0e464a4f">
        <w:r>
          <w:rPr>
            <w:rStyle w:val="Hyperlink"/>
          </w:rPr>
          <w:t>More Fields</w:t>
        </w:r>
      </w:hyperlink>
      <w:r>
        <w:t xml:space="preserve"> </w:t>
      </w:r>
      <w:r>
        <w:fldChar w:fldCharType="begin"/>
      </w:r>
      <w:r>
        <w:instrText>PAGEREF section_d94e4a7c3c3946fe97e49a7e0e464a4f</w:instrText>
      </w:r>
      <w:r>
        <w:fldChar w:fldCharType="separate"/>
      </w:r>
      <w:r>
        <w:rPr>
          <w:noProof/>
        </w:rPr>
        <w:t>117</w:t>
      </w:r>
      <w:r>
        <w:fldChar w:fldCharType="end"/>
      </w:r>
    </w:p>
    <w:p w:rsidR="00D63733" w:rsidRDefault="00650F22">
      <w:pPr>
        <w:pStyle w:val="indexentry0"/>
      </w:pPr>
      <w:hyperlink w:anchor="section_1cce4c4f168943f8b7749914ca879cbd">
        <w:r>
          <w:rPr>
            <w:rStyle w:val="Hyperlink"/>
          </w:rPr>
          <w:t>Multiple Dashes</w:t>
        </w:r>
      </w:hyperlink>
      <w:r>
        <w:t xml:space="preserve"> </w:t>
      </w:r>
      <w:r>
        <w:fldChar w:fldCharType="begin"/>
      </w:r>
      <w:r>
        <w:instrText>PAGEREF section_1cce4c4f168943f8b7749914ca879cbd</w:instrText>
      </w:r>
      <w:r>
        <w:fldChar w:fldCharType="separate"/>
      </w:r>
      <w:r>
        <w:rPr>
          <w:noProof/>
        </w:rPr>
        <w:t>798</w:t>
      </w:r>
      <w:r>
        <w:fldChar w:fldCharType="end"/>
      </w:r>
    </w:p>
    <w:p w:rsidR="00D63733" w:rsidRDefault="00D63733">
      <w:pPr>
        <w:spacing w:before="0" w:after="0"/>
        <w:rPr>
          <w:sz w:val="16"/>
        </w:rPr>
      </w:pPr>
    </w:p>
    <w:p w:rsidR="00D63733" w:rsidRDefault="00650F22">
      <w:pPr>
        <w:pStyle w:val="indexheader"/>
      </w:pPr>
      <w:r>
        <w:t>N</w:t>
      </w:r>
    </w:p>
    <w:p w:rsidR="00D63733" w:rsidRDefault="00D63733">
      <w:pPr>
        <w:spacing w:before="0" w:after="0"/>
        <w:rPr>
          <w:sz w:val="16"/>
        </w:rPr>
      </w:pPr>
    </w:p>
    <w:p w:rsidR="00D63733" w:rsidRDefault="00650F22">
      <w:pPr>
        <w:pStyle w:val="indexentry0"/>
      </w:pPr>
      <w:r>
        <w:t>Name (</w:t>
      </w:r>
      <w:hyperlink w:anchor="section_5c54290a7cf0484cb16a750c763d0c62">
        <w:r>
          <w:rPr>
            <w:rStyle w:val="Hyperlink"/>
          </w:rPr>
          <w:t>section 2.1.418</w:t>
        </w:r>
      </w:hyperlink>
      <w:r>
        <w:t xml:space="preserve"> </w:t>
      </w:r>
      <w:r>
        <w:fldChar w:fldCharType="begin"/>
      </w:r>
      <w:r>
        <w:instrText>PAGEREF section_5c54290a7cf0484cb16a750c763d0c62</w:instrText>
      </w:r>
      <w:r>
        <w:fldChar w:fldCharType="separate"/>
      </w:r>
      <w:r>
        <w:rPr>
          <w:noProof/>
        </w:rPr>
        <w:t>277</w:t>
      </w:r>
      <w:r>
        <w:fldChar w:fldCharType="end"/>
      </w:r>
      <w:r>
        <w:t xml:space="preserve">, </w:t>
      </w:r>
      <w:hyperlink w:anchor="section_53a77cb5cbfe4a2e8b7dfbeecc51a9a7">
        <w:r>
          <w:rPr>
            <w:rStyle w:val="Hyperlink"/>
          </w:rPr>
          <w:t>section 2.1.531</w:t>
        </w:r>
      </w:hyperlink>
      <w:r>
        <w:t xml:space="preserve"> </w:t>
      </w:r>
      <w:r>
        <w:fldChar w:fldCharType="begin"/>
      </w:r>
      <w:r>
        <w:instrText>PAGEREF section_53a77cb5cbfe4a2e8b7dfbeecc51a9a7</w:instrText>
      </w:r>
      <w:r>
        <w:fldChar w:fldCharType="separate"/>
      </w:r>
      <w:r>
        <w:rPr>
          <w:noProof/>
        </w:rPr>
        <w:t>459</w:t>
      </w:r>
      <w:r>
        <w:fldChar w:fldCharType="end"/>
      </w:r>
      <w:r>
        <w:t>)</w:t>
      </w:r>
    </w:p>
    <w:p w:rsidR="00D63733" w:rsidRDefault="00650F22">
      <w:pPr>
        <w:pStyle w:val="indexentry0"/>
      </w:pPr>
      <w:hyperlink w:anchor="section_d777989b15a34b57a4e8e35392c542fc">
        <w:r>
          <w:rPr>
            <w:rStyle w:val="Hyperlink"/>
          </w:rPr>
          <w:t>Name Access of Sequences</w:t>
        </w:r>
      </w:hyperlink>
      <w:r>
        <w:t xml:space="preserve"> </w:t>
      </w:r>
      <w:r>
        <w:fldChar w:fldCharType="begin"/>
      </w:r>
      <w:r>
        <w:instrText>PAGEREF section_d777989b15a34b57a4e8</w:instrText>
      </w:r>
      <w:r>
        <w:instrText>e35392c542fc</w:instrText>
      </w:r>
      <w:r>
        <w:fldChar w:fldCharType="separate"/>
      </w:r>
      <w:r>
        <w:rPr>
          <w:noProof/>
        </w:rPr>
        <w:t>30</w:t>
      </w:r>
      <w:r>
        <w:fldChar w:fldCharType="end"/>
      </w:r>
    </w:p>
    <w:p w:rsidR="00D63733" w:rsidRDefault="00650F22">
      <w:pPr>
        <w:pStyle w:val="indexentry0"/>
      </w:pPr>
      <w:hyperlink w:anchor="section_366037c6559d4994a5150628efb8f289">
        <w:r>
          <w:rPr>
            <w:rStyle w:val="Hyperlink"/>
          </w:rPr>
          <w:t>Named Expressions</w:t>
        </w:r>
      </w:hyperlink>
      <w:r>
        <w:t xml:space="preserve"> </w:t>
      </w:r>
      <w:r>
        <w:fldChar w:fldCharType="begin"/>
      </w:r>
      <w:r>
        <w:instrText>PAGEREF section_366037c6559d4994a5150628efb8f289</w:instrText>
      </w:r>
      <w:r>
        <w:fldChar w:fldCharType="separate"/>
      </w:r>
      <w:r>
        <w:rPr>
          <w:noProof/>
        </w:rPr>
        <w:t>158</w:t>
      </w:r>
      <w:r>
        <w:fldChar w:fldCharType="end"/>
      </w:r>
    </w:p>
    <w:p w:rsidR="00D63733" w:rsidRDefault="00650F22">
      <w:pPr>
        <w:pStyle w:val="indexentry0"/>
      </w:pPr>
      <w:hyperlink w:anchor="section_035cb6935afb4032907e8882554eeb12">
        <w:r>
          <w:rPr>
            <w:rStyle w:val="Hyperlink"/>
          </w:rPr>
          <w:t>Navigation Mode</w:t>
        </w:r>
      </w:hyperlink>
      <w:r>
        <w:t xml:space="preserve"> </w:t>
      </w:r>
      <w:r>
        <w:fldChar w:fldCharType="begin"/>
      </w:r>
      <w:r>
        <w:instrText>PAGEREF section_035cb6935afb</w:instrText>
      </w:r>
      <w:r>
        <w:instrText>4032907e8882554eeb12</w:instrText>
      </w:r>
      <w:r>
        <w:fldChar w:fldCharType="separate"/>
      </w:r>
      <w:r>
        <w:rPr>
          <w:noProof/>
        </w:rPr>
        <w:t>273</w:t>
      </w:r>
      <w:r>
        <w:fldChar w:fldCharType="end"/>
      </w:r>
    </w:p>
    <w:p w:rsidR="00D63733" w:rsidRDefault="00650F22">
      <w:pPr>
        <w:pStyle w:val="indexentry0"/>
      </w:pPr>
      <w:hyperlink w:anchor="section_ce678ffa85254d358ee882205cf8aaea">
        <w:r>
          <w:rPr>
            <w:rStyle w:val="Hyperlink"/>
          </w:rPr>
          <w:t>None and Linear Opacity</w:t>
        </w:r>
      </w:hyperlink>
      <w:r>
        <w:t xml:space="preserve"> </w:t>
      </w:r>
      <w:r>
        <w:fldChar w:fldCharType="begin"/>
      </w:r>
      <w:r>
        <w:instrText>PAGEREF section_ce678ffa85254d358ee882205cf8aaea</w:instrText>
      </w:r>
      <w:r>
        <w:fldChar w:fldCharType="separate"/>
      </w:r>
      <w:r>
        <w:rPr>
          <w:noProof/>
        </w:rPr>
        <w:t>830</w:t>
      </w:r>
      <w:r>
        <w:fldChar w:fldCharType="end"/>
      </w:r>
    </w:p>
    <w:p w:rsidR="00D63733" w:rsidRDefault="00650F22">
      <w:pPr>
        <w:pStyle w:val="indexentry0"/>
      </w:pPr>
      <w:hyperlink w:anchor="section_8624faadffa8400aa53041a5e7715b73">
        <w:r>
          <w:rPr>
            <w:rStyle w:val="Hyperlink"/>
          </w:rPr>
          <w:t>Normals Direction</w:t>
        </w:r>
      </w:hyperlink>
      <w:r>
        <w:t xml:space="preserve"> </w:t>
      </w:r>
      <w:r>
        <w:fldChar w:fldCharType="begin"/>
      </w:r>
      <w:r>
        <w:instrText>PAGEREF sect</w:instrText>
      </w:r>
      <w:r>
        <w:instrText>ion_8624faadffa8400aa53041a5e7715b73</w:instrText>
      </w:r>
      <w:r>
        <w:fldChar w:fldCharType="separate"/>
      </w:r>
      <w:r>
        <w:rPr>
          <w:noProof/>
        </w:rPr>
        <w:t>866</w:t>
      </w:r>
      <w:r>
        <w:fldChar w:fldCharType="end"/>
      </w:r>
    </w:p>
    <w:p w:rsidR="00D63733" w:rsidRDefault="00650F22">
      <w:pPr>
        <w:pStyle w:val="indexentry0"/>
      </w:pPr>
      <w:hyperlink w:anchor="section_9fdbe3d97d084ef89b74ad36eb1df32c">
        <w:r>
          <w:rPr>
            <w:rStyle w:val="Hyperlink"/>
          </w:rPr>
          <w:t>Normals Kind</w:t>
        </w:r>
      </w:hyperlink>
      <w:r>
        <w:t xml:space="preserve"> </w:t>
      </w:r>
      <w:r>
        <w:fldChar w:fldCharType="begin"/>
      </w:r>
      <w:r>
        <w:instrText>PAGEREF section_9fdbe3d97d084ef89b74ad36eb1df32c</w:instrText>
      </w:r>
      <w:r>
        <w:fldChar w:fldCharType="separate"/>
      </w:r>
      <w:r>
        <w:rPr>
          <w:noProof/>
        </w:rPr>
        <w:t>865</w:t>
      </w:r>
      <w:r>
        <w:fldChar w:fldCharType="end"/>
      </w:r>
    </w:p>
    <w:p w:rsidR="00D63733" w:rsidRDefault="00650F22">
      <w:pPr>
        <w:pStyle w:val="indexentry0"/>
      </w:pPr>
      <w:hyperlink w:anchor="section_954297b3fca843e48404541014023ae6">
        <w:r>
          <w:rPr>
            <w:rStyle w:val="Hyperlink"/>
          </w:rPr>
          <w:t>Normative references</w:t>
        </w:r>
      </w:hyperlink>
      <w:r>
        <w:t xml:space="preserve"> </w:t>
      </w:r>
      <w:r>
        <w:fldChar w:fldCharType="begin"/>
      </w:r>
      <w:r>
        <w:instrText>PAGEREF section_954297b3fca843e48404541014023ae6</w:instrText>
      </w:r>
      <w:r>
        <w:fldChar w:fldCharType="separate"/>
      </w:r>
      <w:r>
        <w:rPr>
          <w:noProof/>
        </w:rPr>
        <w:t>22</w:t>
      </w:r>
      <w:r>
        <w:fldChar w:fldCharType="end"/>
      </w:r>
    </w:p>
    <w:p w:rsidR="00D63733" w:rsidRDefault="00650F22">
      <w:pPr>
        <w:pStyle w:val="indexentry0"/>
      </w:pPr>
      <w:hyperlink w:anchor="section_55ff77ae30f14f4194a81fa7d6686c20">
        <w:r>
          <w:rPr>
            <w:rStyle w:val="Hyperlink"/>
          </w:rPr>
          <w:t>Note Element</w:t>
        </w:r>
      </w:hyperlink>
      <w:r>
        <w:t xml:space="preserve"> </w:t>
      </w:r>
      <w:r>
        <w:fldChar w:fldCharType="begin"/>
      </w:r>
      <w:r>
        <w:instrText>PAGEREF section_55ff77ae30f14f4194a81fa7d6686c20</w:instrText>
      </w:r>
      <w:r>
        <w:fldChar w:fldCharType="separate"/>
      </w:r>
      <w:r>
        <w:rPr>
          <w:noProof/>
        </w:rPr>
        <w:t>84</w:t>
      </w:r>
      <w:r>
        <w:fldChar w:fldCharType="end"/>
      </w:r>
    </w:p>
    <w:p w:rsidR="00D63733" w:rsidRDefault="00650F22">
      <w:pPr>
        <w:pStyle w:val="indexentry0"/>
      </w:pPr>
      <w:hyperlink w:anchor="section_2894c622b0684184ad9d378eacac066c">
        <w:r>
          <w:rPr>
            <w:rStyle w:val="Hyperlink"/>
          </w:rPr>
          <w:t>Notes</w:t>
        </w:r>
      </w:hyperlink>
      <w:r>
        <w:t xml:space="preserve"> </w:t>
      </w:r>
      <w:r>
        <w:fldChar w:fldCharType="begin"/>
      </w:r>
      <w:r>
        <w:instrText>PAGEREF</w:instrText>
      </w:r>
      <w:r>
        <w:instrText xml:space="preserve"> section_2894c622b0684184ad9d378eacac066c</w:instrText>
      </w:r>
      <w:r>
        <w:fldChar w:fldCharType="separate"/>
      </w:r>
      <w:r>
        <w:rPr>
          <w:noProof/>
        </w:rPr>
        <w:t>83</w:t>
      </w:r>
      <w:r>
        <w:fldChar w:fldCharType="end"/>
      </w:r>
    </w:p>
    <w:p w:rsidR="00D63733" w:rsidRDefault="00650F22">
      <w:pPr>
        <w:pStyle w:val="indexentry0"/>
      </w:pPr>
      <w:hyperlink w:anchor="section_95e5eb8dfa8e42819c9f3f964591db1f">
        <w:r>
          <w:rPr>
            <w:rStyle w:val="Hyperlink"/>
          </w:rPr>
          <w:t>Notes Configuration</w:t>
        </w:r>
      </w:hyperlink>
      <w:r>
        <w:t xml:space="preserve"> </w:t>
      </w:r>
      <w:r>
        <w:fldChar w:fldCharType="begin"/>
      </w:r>
      <w:r>
        <w:instrText>PAGEREF section_95e5eb8dfa8e42819c9f3f964591db1f</w:instrText>
      </w:r>
      <w:r>
        <w:fldChar w:fldCharType="separate"/>
      </w:r>
      <w:r>
        <w:rPr>
          <w:noProof/>
        </w:rPr>
        <w:t>767</w:t>
      </w:r>
      <w:r>
        <w:fldChar w:fldCharType="end"/>
      </w:r>
    </w:p>
    <w:p w:rsidR="00D63733" w:rsidRDefault="00650F22">
      <w:pPr>
        <w:pStyle w:val="indexentry0"/>
      </w:pPr>
      <w:hyperlink w:anchor="section_a061113312a145ffb592fedc4f6c1d0e">
        <w:r>
          <w:rPr>
            <w:rStyle w:val="Hyperlink"/>
          </w:rPr>
          <w:t>Notes Configura</w:t>
        </w:r>
        <w:r>
          <w:rPr>
            <w:rStyle w:val="Hyperlink"/>
          </w:rPr>
          <w:t>tion Element</w:t>
        </w:r>
      </w:hyperlink>
      <w:r>
        <w:t xml:space="preserve"> </w:t>
      </w:r>
      <w:r>
        <w:fldChar w:fldCharType="begin"/>
      </w:r>
      <w:r>
        <w:instrText>PAGEREF section_a061113312a145ffb592fedc4f6c1d0e</w:instrText>
      </w:r>
      <w:r>
        <w:fldChar w:fldCharType="separate"/>
      </w:r>
      <w:r>
        <w:rPr>
          <w:noProof/>
        </w:rPr>
        <w:t>494</w:t>
      </w:r>
      <w:r>
        <w:fldChar w:fldCharType="end"/>
      </w:r>
    </w:p>
    <w:p w:rsidR="00D63733" w:rsidRDefault="00650F22">
      <w:pPr>
        <w:pStyle w:val="indexentry0"/>
      </w:pPr>
      <w:hyperlink w:anchor="section_1b5da17d406a414ab91cddb6cb2704fe">
        <w:r>
          <w:rPr>
            <w:rStyle w:val="Hyperlink"/>
          </w:rPr>
          <w:t>Number</w:t>
        </w:r>
      </w:hyperlink>
      <w:r>
        <w:t xml:space="preserve"> </w:t>
      </w:r>
      <w:r>
        <w:fldChar w:fldCharType="begin"/>
      </w:r>
      <w:r>
        <w:instrText>PAGEREF section_1b5da17d406a414ab91cddb6cb2704fe</w:instrText>
      </w:r>
      <w:r>
        <w:fldChar w:fldCharType="separate"/>
      </w:r>
      <w:r>
        <w:rPr>
          <w:noProof/>
        </w:rPr>
        <w:t>275</w:t>
      </w:r>
      <w:r>
        <w:fldChar w:fldCharType="end"/>
      </w:r>
    </w:p>
    <w:p w:rsidR="00D63733" w:rsidRDefault="00650F22">
      <w:pPr>
        <w:pStyle w:val="indexentry0"/>
      </w:pPr>
      <w:hyperlink w:anchor="section_920ec11d8baa48e2925afad09404811e">
        <w:r>
          <w:rPr>
            <w:rStyle w:val="Hyperlink"/>
          </w:rPr>
          <w:t>Number (mn)</w:t>
        </w:r>
      </w:hyperlink>
      <w:r>
        <w:t xml:space="preserve"> </w:t>
      </w:r>
      <w:r>
        <w:fldChar w:fldCharType="begin"/>
      </w:r>
      <w:r>
        <w:instrText>PAGEREF section_920ec11d8baa48e2925afad09404811e</w:instrText>
      </w:r>
      <w:r>
        <w:fldChar w:fldCharType="separate"/>
      </w:r>
      <w:r>
        <w:rPr>
          <w:noProof/>
        </w:rPr>
        <w:t>317</w:t>
      </w:r>
      <w:r>
        <w:fldChar w:fldCharType="end"/>
      </w:r>
    </w:p>
    <w:p w:rsidR="00D63733" w:rsidRDefault="00650F22">
      <w:pPr>
        <w:pStyle w:val="indexentry0"/>
      </w:pPr>
      <w:hyperlink w:anchor="section_00d87c99a6a2433b8ab0dced463f708f">
        <w:r>
          <w:rPr>
            <w:rStyle w:val="Hyperlink"/>
          </w:rPr>
          <w:t>Number Format</w:t>
        </w:r>
      </w:hyperlink>
      <w:r>
        <w:t xml:space="preserve"> </w:t>
      </w:r>
      <w:r>
        <w:fldChar w:fldCharType="begin"/>
      </w:r>
      <w:r>
        <w:instrText>PAGEREF section_00d87c99a6a2433b8ab0dced463f708f</w:instrText>
      </w:r>
      <w:r>
        <w:fldChar w:fldCharType="separate"/>
      </w:r>
      <w:r>
        <w:rPr>
          <w:noProof/>
        </w:rPr>
        <w:t>288</w:t>
      </w:r>
      <w:r>
        <w:fldChar w:fldCharType="end"/>
      </w:r>
    </w:p>
    <w:p w:rsidR="00D63733" w:rsidRDefault="00650F22">
      <w:pPr>
        <w:pStyle w:val="indexentry0"/>
      </w:pPr>
      <w:hyperlink w:anchor="section_436de3afbc7b4916afc30373d905371b">
        <w:r>
          <w:rPr>
            <w:rStyle w:val="Hyperlink"/>
          </w:rPr>
          <w:t>Number Formatting Style</w:t>
        </w:r>
      </w:hyperlink>
      <w:r>
        <w:t xml:space="preserve"> </w:t>
      </w:r>
      <w:r>
        <w:fldChar w:fldCharType="begin"/>
      </w:r>
      <w:r>
        <w:instrText>PAGEREF section_436de3afbc7b4916afc30373d905371b</w:instrText>
      </w:r>
      <w:r>
        <w:fldChar w:fldCharType="separate"/>
      </w:r>
      <w:r>
        <w:rPr>
          <w:noProof/>
        </w:rPr>
        <w:t>124</w:t>
      </w:r>
      <w:r>
        <w:fldChar w:fldCharType="end"/>
      </w:r>
    </w:p>
    <w:p w:rsidR="00D63733" w:rsidRDefault="00650F22">
      <w:pPr>
        <w:pStyle w:val="indexentry0"/>
      </w:pPr>
      <w:hyperlink w:anchor="section_f9da55d8029a4d44a667c8ea0805d7f8">
        <w:r>
          <w:rPr>
            <w:rStyle w:val="Hyperlink"/>
          </w:rPr>
          <w:t>Number Level Style</w:t>
        </w:r>
      </w:hyperlink>
      <w:r>
        <w:t xml:space="preserve"> </w:t>
      </w:r>
      <w:r>
        <w:fldChar w:fldCharType="begin"/>
      </w:r>
      <w:r>
        <w:instrText>PAGEREF section_f9da55d8029a4d44a667c8ea0805d7f8</w:instrText>
      </w:r>
      <w:r>
        <w:fldChar w:fldCharType="separate"/>
      </w:r>
      <w:r>
        <w:rPr>
          <w:noProof/>
        </w:rPr>
        <w:t>500</w:t>
      </w:r>
      <w:r>
        <w:fldChar w:fldCharType="end"/>
      </w:r>
    </w:p>
    <w:p w:rsidR="00D63733" w:rsidRDefault="00650F22">
      <w:pPr>
        <w:pStyle w:val="indexentry0"/>
      </w:pPr>
      <w:hyperlink w:anchor="section_b04de84439514f77a14fdab2ef621b3f">
        <w:r>
          <w:rPr>
            <w:rStyle w:val="Hyperlink"/>
          </w:rPr>
          <w:t>Number Style</w:t>
        </w:r>
      </w:hyperlink>
      <w:r>
        <w:t xml:space="preserve"> </w:t>
      </w:r>
      <w:r>
        <w:fldChar w:fldCharType="begin"/>
      </w:r>
      <w:r>
        <w:instrText>PAGEREF section_b04de84439514f77a14fdab2ef621b3f</w:instrText>
      </w:r>
      <w:r>
        <w:fldChar w:fldCharType="separate"/>
      </w:r>
      <w:r>
        <w:rPr>
          <w:noProof/>
        </w:rPr>
        <w:t>464</w:t>
      </w:r>
      <w:r>
        <w:fldChar w:fldCharType="end"/>
      </w:r>
    </w:p>
    <w:p w:rsidR="00D63733" w:rsidRDefault="00650F22">
      <w:pPr>
        <w:pStyle w:val="indexentry0"/>
      </w:pPr>
      <w:hyperlink w:anchor="section_ab0d998185ed4dedbd27e1962609cc0d">
        <w:r>
          <w:rPr>
            <w:rStyle w:val="Hyperlink"/>
          </w:rPr>
          <w:t>Numbered Paragraphs</w:t>
        </w:r>
      </w:hyperlink>
      <w:r>
        <w:t xml:space="preserve"> </w:t>
      </w:r>
      <w:r>
        <w:fldChar w:fldCharType="begin"/>
      </w:r>
      <w:r>
        <w:instrText>PAGEREF section_ab0d998185ed4dedbd27e1962609cc0d</w:instrText>
      </w:r>
      <w:r>
        <w:fldChar w:fldCharType="separate"/>
      </w:r>
      <w:r>
        <w:rPr>
          <w:noProof/>
        </w:rPr>
        <w:t>56</w:t>
      </w:r>
      <w:r>
        <w:fldChar w:fldCharType="end"/>
      </w:r>
    </w:p>
    <w:p w:rsidR="00D63733" w:rsidRDefault="00D63733">
      <w:pPr>
        <w:spacing w:before="0" w:after="0"/>
        <w:rPr>
          <w:sz w:val="16"/>
        </w:rPr>
      </w:pPr>
    </w:p>
    <w:p w:rsidR="00D63733" w:rsidRDefault="00650F22">
      <w:pPr>
        <w:pStyle w:val="indexheader"/>
      </w:pPr>
      <w:r>
        <w:t>O</w:t>
      </w:r>
    </w:p>
    <w:p w:rsidR="00D63733" w:rsidRDefault="00D63733">
      <w:pPr>
        <w:spacing w:before="0" w:after="0"/>
        <w:rPr>
          <w:sz w:val="16"/>
        </w:rPr>
      </w:pPr>
    </w:p>
    <w:p w:rsidR="00D63733" w:rsidRDefault="00650F22">
      <w:pPr>
        <w:pStyle w:val="indexentry0"/>
      </w:pPr>
      <w:hyperlink w:anchor="section_c4ce406b592845fda270b3d69fee40a8">
        <w:r>
          <w:rPr>
            <w:rStyle w:val="Hyperlink"/>
          </w:rPr>
          <w:t>Object Formatting Properties</w:t>
        </w:r>
      </w:hyperlink>
      <w:r>
        <w:t xml:space="preserve"> </w:t>
      </w:r>
      <w:r>
        <w:fldChar w:fldCharType="begin"/>
      </w:r>
      <w:r>
        <w:instrText>PAGEREF section_c4ce406b592845fda270b3d69fee40a8</w:instrText>
      </w:r>
      <w:r>
        <w:fldChar w:fldCharType="separate"/>
      </w:r>
      <w:r>
        <w:rPr>
          <w:noProof/>
        </w:rPr>
        <w:t>905</w:t>
      </w:r>
      <w:r>
        <w:fldChar w:fldCharType="end"/>
      </w:r>
    </w:p>
    <w:p w:rsidR="00D63733" w:rsidRDefault="00650F22">
      <w:pPr>
        <w:pStyle w:val="indexentry0"/>
      </w:pPr>
      <w:hyperlink w:anchor="section_57078a60c3034d558e5d78ad777225b0">
        <w:r>
          <w:rPr>
            <w:rStyle w:val="Hyperlink"/>
          </w:rPr>
          <w:t>Object Index Entry Template</w:t>
        </w:r>
      </w:hyperlink>
      <w:r>
        <w:t xml:space="preserve"> </w:t>
      </w:r>
      <w:r>
        <w:fldChar w:fldCharType="begin"/>
      </w:r>
      <w:r>
        <w:instrText>PAGEREF section_57078</w:instrText>
      </w:r>
      <w:r>
        <w:instrText>a60c3034d558e5d78ad777225b0</w:instrText>
      </w:r>
      <w:r>
        <w:fldChar w:fldCharType="separate"/>
      </w:r>
      <w:r>
        <w:rPr>
          <w:noProof/>
        </w:rPr>
        <w:t>131</w:t>
      </w:r>
      <w:r>
        <w:fldChar w:fldCharType="end"/>
      </w:r>
    </w:p>
    <w:p w:rsidR="00D63733" w:rsidRDefault="00650F22">
      <w:pPr>
        <w:pStyle w:val="indexentry0"/>
      </w:pPr>
      <w:hyperlink w:anchor="section_27291e8cb74b4f8781ad72a0bb6bf7eb">
        <w:r>
          <w:rPr>
            <w:rStyle w:val="Hyperlink"/>
          </w:rPr>
          <w:t>Object Index Source</w:t>
        </w:r>
      </w:hyperlink>
      <w:r>
        <w:t xml:space="preserve"> </w:t>
      </w:r>
      <w:r>
        <w:fldChar w:fldCharType="begin"/>
      </w:r>
      <w:r>
        <w:instrText>PAGEREF section_27291e8cb74b4f8781ad72a0bb6bf7eb</w:instrText>
      </w:r>
      <w:r>
        <w:fldChar w:fldCharType="separate"/>
      </w:r>
      <w:r>
        <w:rPr>
          <w:noProof/>
        </w:rPr>
        <w:t>131</w:t>
      </w:r>
      <w:r>
        <w:fldChar w:fldCharType="end"/>
      </w:r>
    </w:p>
    <w:p w:rsidR="00D63733" w:rsidRDefault="00650F22">
      <w:pPr>
        <w:pStyle w:val="indexentry0"/>
      </w:pPr>
      <w:hyperlink w:anchor="section_5e20a76b08d547d1ba30532eb19a9576">
        <w:r>
          <w:rPr>
            <w:rStyle w:val="Hyperlink"/>
          </w:rPr>
          <w:t>Objects</w:t>
        </w:r>
      </w:hyperlink>
      <w:r>
        <w:t xml:space="preserve"> </w:t>
      </w:r>
      <w:r>
        <w:fldChar w:fldCharType="begin"/>
      </w:r>
      <w:r>
        <w:instrText>PAGEREF section_5e2</w:instrText>
      </w:r>
      <w:r>
        <w:instrText>0a76b08d547d1ba30532eb19a9576</w:instrText>
      </w:r>
      <w:r>
        <w:fldChar w:fldCharType="separate"/>
      </w:r>
      <w:r>
        <w:rPr>
          <w:noProof/>
        </w:rPr>
        <w:t>231</w:t>
      </w:r>
      <w:r>
        <w:fldChar w:fldCharType="end"/>
      </w:r>
    </w:p>
    <w:p w:rsidR="00D63733" w:rsidRDefault="00650F22">
      <w:pPr>
        <w:pStyle w:val="indexentry0"/>
      </w:pPr>
      <w:hyperlink w:anchor="section_51dcbee1ef0e45f7ab24f840e7a60351">
        <w:r>
          <w:rPr>
            <w:rStyle w:val="Hyperlink"/>
          </w:rPr>
          <w:t>Offset</w:t>
        </w:r>
      </w:hyperlink>
      <w:r>
        <w:t xml:space="preserve"> </w:t>
      </w:r>
      <w:r>
        <w:fldChar w:fldCharType="begin"/>
      </w:r>
      <w:r>
        <w:instrText>PAGEREF section_51dcbee1ef0e45f7ab24f840e7a60351</w:instrText>
      </w:r>
      <w:r>
        <w:fldChar w:fldCharType="separate"/>
      </w:r>
      <w:r>
        <w:rPr>
          <w:noProof/>
        </w:rPr>
        <w:t>850</w:t>
      </w:r>
      <w:r>
        <w:fldChar w:fldCharType="end"/>
      </w:r>
    </w:p>
    <w:p w:rsidR="00D63733" w:rsidRDefault="00650F22">
      <w:pPr>
        <w:pStyle w:val="indexentry0"/>
      </w:pPr>
      <w:r>
        <w:t>Opacity (</w:t>
      </w:r>
      <w:hyperlink w:anchor="section_bf1cb439df3c45c9a244877c15f46665">
        <w:r>
          <w:rPr>
            <w:rStyle w:val="Hyperlink"/>
          </w:rPr>
          <w:t>section 2.1.785</w:t>
        </w:r>
      </w:hyperlink>
      <w:r>
        <w:t xml:space="preserve"> </w:t>
      </w:r>
      <w:r>
        <w:fldChar w:fldCharType="begin"/>
      </w:r>
      <w:r>
        <w:instrText>PAGEREF secti</w:instrText>
      </w:r>
      <w:r>
        <w:instrText>on_bf1cb439df3c45c9a244877c15f46665</w:instrText>
      </w:r>
      <w:r>
        <w:fldChar w:fldCharType="separate"/>
      </w:r>
      <w:r>
        <w:rPr>
          <w:noProof/>
        </w:rPr>
        <w:t>803</w:t>
      </w:r>
      <w:r>
        <w:fldChar w:fldCharType="end"/>
      </w:r>
      <w:r>
        <w:t xml:space="preserve">, </w:t>
      </w:r>
      <w:hyperlink w:anchor="section_d63e41b2c6f84d6fb4394f5949c6a5bc">
        <w:r>
          <w:rPr>
            <w:rStyle w:val="Hyperlink"/>
          </w:rPr>
          <w:t>section 2.1.834</w:t>
        </w:r>
      </w:hyperlink>
      <w:r>
        <w:t xml:space="preserve"> </w:t>
      </w:r>
      <w:r>
        <w:fldChar w:fldCharType="begin"/>
      </w:r>
      <w:r>
        <w:instrText>PAGEREF section_d63e41b2c6f84d6fb4394f5949c6a5bc</w:instrText>
      </w:r>
      <w:r>
        <w:fldChar w:fldCharType="separate"/>
      </w:r>
      <w:r>
        <w:rPr>
          <w:noProof/>
        </w:rPr>
        <w:t>853</w:t>
      </w:r>
      <w:r>
        <w:fldChar w:fldCharType="end"/>
      </w:r>
      <w:r>
        <w:t>)</w:t>
      </w:r>
    </w:p>
    <w:p w:rsidR="00D63733" w:rsidRDefault="00650F22">
      <w:pPr>
        <w:pStyle w:val="indexentry0"/>
      </w:pPr>
      <w:hyperlink w:anchor="section_82ec01a180dd4004a8e4bd2eb0899251">
        <w:r>
          <w:rPr>
            <w:rStyle w:val="Hyperlink"/>
          </w:rPr>
          <w:t>Opacity Gradient</w:t>
        </w:r>
      </w:hyperlink>
      <w:r>
        <w:t xml:space="preserve"> </w:t>
      </w:r>
      <w:r>
        <w:fldChar w:fldCharType="begin"/>
      </w:r>
      <w:r>
        <w:instrText>PAGE</w:instrText>
      </w:r>
      <w:r>
        <w:instrText>REF section_82ec01a180dd4004a8e4bd2eb0899251</w:instrText>
      </w:r>
      <w:r>
        <w:fldChar w:fldCharType="separate"/>
      </w:r>
      <w:r>
        <w:rPr>
          <w:noProof/>
        </w:rPr>
        <w:t>547</w:t>
      </w:r>
      <w:r>
        <w:fldChar w:fldCharType="end"/>
      </w:r>
    </w:p>
    <w:p w:rsidR="00D63733" w:rsidRDefault="00650F22">
      <w:pPr>
        <w:pStyle w:val="indexentry0"/>
      </w:pPr>
      <w:hyperlink w:anchor="section_2da90e172d2e4abbb47f1d1e00ff5743">
        <w:r>
          <w:rPr>
            <w:rStyle w:val="Hyperlink"/>
          </w:rPr>
          <w:t>Operator - Fence - Separator or Accent (mo)</w:t>
        </w:r>
      </w:hyperlink>
      <w:r>
        <w:t xml:space="preserve"> </w:t>
      </w:r>
      <w:r>
        <w:fldChar w:fldCharType="begin"/>
      </w:r>
      <w:r>
        <w:instrText>PAGEREF section_2da90e172d2e4abbb47f1d1e00ff5743</w:instrText>
      </w:r>
      <w:r>
        <w:fldChar w:fldCharType="separate"/>
      </w:r>
      <w:r>
        <w:rPr>
          <w:noProof/>
        </w:rPr>
        <w:t>322</w:t>
      </w:r>
      <w:r>
        <w:fldChar w:fldCharType="end"/>
      </w:r>
    </w:p>
    <w:p w:rsidR="00D63733" w:rsidRDefault="00650F22">
      <w:pPr>
        <w:pStyle w:val="indexentry0"/>
      </w:pPr>
      <w:hyperlink w:anchor="section_23b6071fd8604f7ba4006ef3fd38aee4">
        <w:r>
          <w:rPr>
            <w:rStyle w:val="Hyperlink"/>
          </w:rPr>
          <w:t>Optimal Table Column Width</w:t>
        </w:r>
      </w:hyperlink>
      <w:r>
        <w:t xml:space="preserve"> </w:t>
      </w:r>
      <w:r>
        <w:fldChar w:fldCharType="begin"/>
      </w:r>
      <w:r>
        <w:instrText>PAGEREF section_23b6071fd8604f7ba4006ef3fd38aee4</w:instrText>
      </w:r>
      <w:r>
        <w:fldChar w:fldCharType="separate"/>
      </w:r>
      <w:r>
        <w:rPr>
          <w:noProof/>
        </w:rPr>
        <w:t>773</w:t>
      </w:r>
      <w:r>
        <w:fldChar w:fldCharType="end"/>
      </w:r>
    </w:p>
    <w:p w:rsidR="00D63733" w:rsidRDefault="00650F22">
      <w:pPr>
        <w:pStyle w:val="indexentry0"/>
      </w:pPr>
      <w:hyperlink w:anchor="section_4aaa1e3483984672ab6b36be0f9cbf59">
        <w:r>
          <w:rPr>
            <w:rStyle w:val="Hyperlink"/>
          </w:rPr>
          <w:t>Optimal Table Row Height</w:t>
        </w:r>
      </w:hyperlink>
      <w:r>
        <w:t xml:space="preserve"> </w:t>
      </w:r>
      <w:r>
        <w:fldChar w:fldCharType="begin"/>
      </w:r>
      <w:r>
        <w:instrText>PAGEREF section_4aaa1e3483</w:instrText>
      </w:r>
      <w:r>
        <w:instrText>984672ab6b36be0f9cbf59</w:instrText>
      </w:r>
      <w:r>
        <w:fldChar w:fldCharType="separate"/>
      </w:r>
      <w:r>
        <w:rPr>
          <w:noProof/>
        </w:rPr>
        <w:t>775</w:t>
      </w:r>
      <w:r>
        <w:fldChar w:fldCharType="end"/>
      </w:r>
    </w:p>
    <w:p w:rsidR="00D63733" w:rsidRDefault="00650F22">
      <w:pPr>
        <w:pStyle w:val="indexentry0"/>
      </w:pPr>
      <w:hyperlink w:anchor="section_7f4cfeb45fa24f09b1ad9d466352f4a7">
        <w:r>
          <w:rPr>
            <w:rStyle w:val="Hyperlink"/>
          </w:rPr>
          <w:t>Order</w:t>
        </w:r>
      </w:hyperlink>
      <w:r>
        <w:t xml:space="preserve"> </w:t>
      </w:r>
      <w:r>
        <w:fldChar w:fldCharType="begin"/>
      </w:r>
      <w:r>
        <w:instrText>PAGEREF section_7f4cfeb45fa24f09b1ad9d466352f4a7</w:instrText>
      </w:r>
      <w:r>
        <w:fldChar w:fldCharType="separate"/>
      </w:r>
      <w:r>
        <w:rPr>
          <w:noProof/>
        </w:rPr>
        <w:t>273</w:t>
      </w:r>
      <w:r>
        <w:fldChar w:fldCharType="end"/>
      </w:r>
    </w:p>
    <w:p w:rsidR="00D63733" w:rsidRDefault="00650F22">
      <w:pPr>
        <w:pStyle w:val="indexentry0"/>
      </w:pPr>
      <w:hyperlink w:anchor="section_7a56419033df408c9c369e964988ebba">
        <w:r>
          <w:rPr>
            <w:rStyle w:val="Hyperlink"/>
          </w:rPr>
          <w:t>Orphans</w:t>
        </w:r>
      </w:hyperlink>
      <w:r>
        <w:t xml:space="preserve"> </w:t>
      </w:r>
      <w:r>
        <w:fldChar w:fldCharType="begin"/>
      </w:r>
      <w:r>
        <w:instrText>PAGEREF section_7a56419033df408c9c369e</w:instrText>
      </w:r>
      <w:r>
        <w:instrText>964988ebba</w:instrText>
      </w:r>
      <w:r>
        <w:fldChar w:fldCharType="separate"/>
      </w:r>
      <w:r>
        <w:rPr>
          <w:noProof/>
        </w:rPr>
        <w:t>700</w:t>
      </w:r>
      <w:r>
        <w:fldChar w:fldCharType="end"/>
      </w:r>
    </w:p>
    <w:p w:rsidR="00D63733" w:rsidRDefault="00650F22">
      <w:pPr>
        <w:pStyle w:val="indexentry0"/>
      </w:pPr>
      <w:hyperlink w:anchor="section_6ac51ebd1d644d1bbc6bd41bed15d58c">
        <w:r>
          <w:rPr>
            <w:rStyle w:val="Hyperlink"/>
          </w:rPr>
          <w:t>Other Definitions</w:t>
        </w:r>
      </w:hyperlink>
      <w:r>
        <w:t xml:space="preserve"> </w:t>
      </w:r>
      <w:r>
        <w:fldChar w:fldCharType="begin"/>
      </w:r>
      <w:r>
        <w:instrText>PAGEREF section_6ac51ebd1d644d1bbc6bd41bed15d58c</w:instrText>
      </w:r>
      <w:r>
        <w:fldChar w:fldCharType="separate"/>
      </w:r>
      <w:r>
        <w:rPr>
          <w:noProof/>
        </w:rPr>
        <w:t>919</w:t>
      </w:r>
      <w:r>
        <w:fldChar w:fldCharType="end"/>
      </w:r>
    </w:p>
    <w:p w:rsidR="00D63733" w:rsidRDefault="00650F22">
      <w:pPr>
        <w:pStyle w:val="indexentry0"/>
      </w:pPr>
      <w:hyperlink w:anchor="section_920f2c49e97f498292eef9721ccba7ed">
        <w:r>
          <w:rPr>
            <w:rStyle w:val="Hyperlink"/>
          </w:rPr>
          <w:t>Outline Level Style</w:t>
        </w:r>
      </w:hyperlink>
      <w:r>
        <w:t xml:space="preserve"> </w:t>
      </w:r>
      <w:r>
        <w:fldChar w:fldCharType="begin"/>
      </w:r>
      <w:r>
        <w:instrText>PAGEREF section_920f2c49e9</w:instrText>
      </w:r>
      <w:r>
        <w:instrText>7f498292eef9721ccba7ed</w:instrText>
      </w:r>
      <w:r>
        <w:fldChar w:fldCharType="separate"/>
      </w:r>
      <w:r>
        <w:rPr>
          <w:noProof/>
        </w:rPr>
        <w:t>514</w:t>
      </w:r>
      <w:r>
        <w:fldChar w:fldCharType="end"/>
      </w:r>
    </w:p>
    <w:p w:rsidR="00D63733" w:rsidRDefault="00650F22">
      <w:pPr>
        <w:pStyle w:val="indexentry0"/>
      </w:pPr>
      <w:hyperlink w:anchor="section_7e17a7c04acf4ccbaa5585f9e7284eb8">
        <w:r>
          <w:rPr>
            <w:rStyle w:val="Hyperlink"/>
          </w:rPr>
          <w:t>Outline Style</w:t>
        </w:r>
      </w:hyperlink>
      <w:r>
        <w:t xml:space="preserve"> </w:t>
      </w:r>
      <w:r>
        <w:fldChar w:fldCharType="begin"/>
      </w:r>
      <w:r>
        <w:instrText>PAGEREF section_7e17a7c04acf4ccbaa5585f9e7284eb8</w:instrText>
      </w:r>
      <w:r>
        <w:fldChar w:fldCharType="separate"/>
      </w:r>
      <w:r>
        <w:rPr>
          <w:noProof/>
        </w:rPr>
        <w:t>514</w:t>
      </w:r>
      <w:r>
        <w:fldChar w:fldCharType="end"/>
      </w:r>
    </w:p>
    <w:p w:rsidR="00D63733" w:rsidRDefault="00650F22">
      <w:pPr>
        <w:pStyle w:val="indexentry0"/>
      </w:pPr>
      <w:hyperlink w:anchor="section_76e9de2dbc924acbb164e18cde1f1e37">
        <w:r>
          <w:rPr>
            <w:rStyle w:val="Hyperlink"/>
          </w:rPr>
          <w:t>Overflow behavior</w:t>
        </w:r>
      </w:hyperlink>
      <w:r>
        <w:t xml:space="preserve"> </w:t>
      </w:r>
      <w:r>
        <w:fldChar w:fldCharType="begin"/>
      </w:r>
      <w:r>
        <w:instrText>PAGEREF section_76e9</w:instrText>
      </w:r>
      <w:r>
        <w:instrText>de2dbc924acbb164e18cde1f1e37</w:instrText>
      </w:r>
      <w:r>
        <w:fldChar w:fldCharType="separate"/>
      </w:r>
      <w:r>
        <w:rPr>
          <w:noProof/>
        </w:rPr>
        <w:t>897</w:t>
      </w:r>
      <w:r>
        <w:fldChar w:fldCharType="end"/>
      </w:r>
    </w:p>
    <w:p w:rsidR="00D63733" w:rsidRDefault="00650F22">
      <w:pPr>
        <w:pStyle w:val="indexentry0"/>
      </w:pPr>
      <w:hyperlink w:anchor="section_383de9cf75a54e5182725a04d6519e95">
        <w:r>
          <w:rPr>
            <w:rStyle w:val="Hyperlink"/>
          </w:rPr>
          <w:t>Overscript (mover)</w:t>
        </w:r>
      </w:hyperlink>
      <w:r>
        <w:t xml:space="preserve"> </w:t>
      </w:r>
      <w:r>
        <w:fldChar w:fldCharType="begin"/>
      </w:r>
      <w:r>
        <w:instrText>PAGEREF section_383de9cf75a54e5182725a04d6519e95</w:instrText>
      </w:r>
      <w:r>
        <w:fldChar w:fldCharType="separate"/>
      </w:r>
      <w:r>
        <w:rPr>
          <w:noProof/>
        </w:rPr>
        <w:t>379</w:t>
      </w:r>
      <w:r>
        <w:fldChar w:fldCharType="end"/>
      </w:r>
    </w:p>
    <w:p w:rsidR="00D63733" w:rsidRDefault="00D63733">
      <w:pPr>
        <w:spacing w:before="0" w:after="0"/>
        <w:rPr>
          <w:sz w:val="16"/>
        </w:rPr>
      </w:pPr>
    </w:p>
    <w:p w:rsidR="00D63733" w:rsidRDefault="00650F22">
      <w:pPr>
        <w:pStyle w:val="indexheader"/>
      </w:pPr>
      <w:r>
        <w:t>P</w:t>
      </w:r>
    </w:p>
    <w:p w:rsidR="00D63733" w:rsidRDefault="00D63733">
      <w:pPr>
        <w:spacing w:before="0" w:after="0"/>
        <w:rPr>
          <w:sz w:val="16"/>
        </w:rPr>
      </w:pPr>
    </w:p>
    <w:p w:rsidR="00D63733" w:rsidRDefault="00650F22">
      <w:pPr>
        <w:pStyle w:val="indexentry0"/>
      </w:pPr>
      <w:hyperlink w:anchor="section_d5233b7b578e4550a0014b553bb2f078">
        <w:r>
          <w:rPr>
            <w:rStyle w:val="Hyperlink"/>
          </w:rPr>
          <w:t>Packages</w:t>
        </w:r>
      </w:hyperlink>
      <w:r>
        <w:t xml:space="preserve"> </w:t>
      </w:r>
      <w:r>
        <w:fldChar w:fldCharType="begin"/>
      </w:r>
      <w:r>
        <w:instrText>PAGEREF section_d5233b7b578e4550a0014b553bb2f078</w:instrText>
      </w:r>
      <w:r>
        <w:fldChar w:fldCharType="separate"/>
      </w:r>
      <w:r>
        <w:rPr>
          <w:noProof/>
        </w:rPr>
        <w:t>919</w:t>
      </w:r>
      <w:r>
        <w:fldChar w:fldCharType="end"/>
      </w:r>
    </w:p>
    <w:p w:rsidR="00D63733" w:rsidRDefault="00650F22">
      <w:pPr>
        <w:pStyle w:val="indexentry0"/>
      </w:pPr>
      <w:r>
        <w:t>Padding (</w:t>
      </w:r>
      <w:hyperlink w:anchor="section_e7780a77b40544a781a6fcf44055f5b4">
        <w:r>
          <w:rPr>
            <w:rStyle w:val="Hyperlink"/>
          </w:rPr>
          <w:t>section 2.1.596</w:t>
        </w:r>
      </w:hyperlink>
      <w:r>
        <w:t xml:space="preserve"> </w:t>
      </w:r>
      <w:r>
        <w:fldChar w:fldCharType="begin"/>
      </w:r>
      <w:r>
        <w:instrText>PAGEREF section_e7780a77b40544a781a6fcf44055f5b4</w:instrText>
      </w:r>
      <w:r>
        <w:fldChar w:fldCharType="separate"/>
      </w:r>
      <w:r>
        <w:rPr>
          <w:noProof/>
        </w:rPr>
        <w:t>586</w:t>
      </w:r>
      <w:r>
        <w:fldChar w:fldCharType="end"/>
      </w:r>
      <w:r>
        <w:t xml:space="preserve">, </w:t>
      </w:r>
      <w:hyperlink w:anchor="section_01125fd0000541e4be8e087e83f85b01">
        <w:r>
          <w:rPr>
            <w:rStyle w:val="Hyperlink"/>
          </w:rPr>
          <w:t>se</w:t>
        </w:r>
        <w:r>
          <w:rPr>
            <w:rStyle w:val="Hyperlink"/>
          </w:rPr>
          <w:t>ction 2.1.622</w:t>
        </w:r>
      </w:hyperlink>
      <w:r>
        <w:t xml:space="preserve"> </w:t>
      </w:r>
      <w:r>
        <w:fldChar w:fldCharType="begin"/>
      </w:r>
      <w:r>
        <w:instrText>PAGEREF section_01125fd0000541e4be8e087e83f85b01</w:instrText>
      </w:r>
      <w:r>
        <w:fldChar w:fldCharType="separate"/>
      </w:r>
      <w:r>
        <w:rPr>
          <w:noProof/>
        </w:rPr>
        <w:t>599</w:t>
      </w:r>
      <w:r>
        <w:fldChar w:fldCharType="end"/>
      </w:r>
      <w:r>
        <w:t xml:space="preserve">, </w:t>
      </w:r>
      <w:hyperlink w:anchor="section_56c1e321d19145388fd84db28e67e548">
        <w:r>
          <w:rPr>
            <w:rStyle w:val="Hyperlink"/>
          </w:rPr>
          <w:t>section 2.1.701</w:t>
        </w:r>
      </w:hyperlink>
      <w:r>
        <w:t xml:space="preserve"> </w:t>
      </w:r>
      <w:r>
        <w:fldChar w:fldCharType="begin"/>
      </w:r>
      <w:r>
        <w:instrText>PAGEREF section_56c1e321d19145388fd84db28e67e548</w:instrText>
      </w:r>
      <w:r>
        <w:fldChar w:fldCharType="separate"/>
      </w:r>
      <w:r>
        <w:rPr>
          <w:noProof/>
        </w:rPr>
        <w:t>735</w:t>
      </w:r>
      <w:r>
        <w:fldChar w:fldCharType="end"/>
      </w:r>
      <w:r>
        <w:t xml:space="preserve">, </w:t>
      </w:r>
      <w:hyperlink w:anchor="section_a581127b89ca43ed826f973d268624b9">
        <w:r>
          <w:rPr>
            <w:rStyle w:val="Hyperlink"/>
          </w:rPr>
          <w:t>section 2.1.763</w:t>
        </w:r>
      </w:hyperlink>
      <w:r>
        <w:t xml:space="preserve"> </w:t>
      </w:r>
      <w:r>
        <w:fldChar w:fldCharType="begin"/>
      </w:r>
      <w:r>
        <w:instrText>PAGEREF section_a581127b89ca43ed826f973d268624b9</w:instrText>
      </w:r>
      <w:r>
        <w:fldChar w:fldCharType="separate"/>
      </w:r>
      <w:r>
        <w:rPr>
          <w:noProof/>
        </w:rPr>
        <w:t>783</w:t>
      </w:r>
      <w:r>
        <w:fldChar w:fldCharType="end"/>
      </w:r>
      <w:r>
        <w:t xml:space="preserve">, </w:t>
      </w:r>
      <w:hyperlink w:anchor="section_424f7a755bac4962b624760442f194b8">
        <w:r>
          <w:rPr>
            <w:rStyle w:val="Hyperlink"/>
          </w:rPr>
          <w:t>section 2.1.899</w:t>
        </w:r>
      </w:hyperlink>
      <w:r>
        <w:t xml:space="preserve"> </w:t>
      </w:r>
      <w:r>
        <w:fldChar w:fldCharType="begin"/>
      </w:r>
      <w:r>
        <w:instrText>PAGEREF section_424f7a755bac4962b624760442f194b8</w:instrText>
      </w:r>
      <w:r>
        <w:fldChar w:fldCharType="separate"/>
      </w:r>
      <w:r>
        <w:rPr>
          <w:noProof/>
        </w:rPr>
        <w:t>889</w:t>
      </w:r>
      <w:r>
        <w:fldChar w:fldCharType="end"/>
      </w:r>
      <w:r>
        <w:t>)</w:t>
      </w:r>
    </w:p>
    <w:p w:rsidR="00D63733" w:rsidRDefault="00650F22">
      <w:pPr>
        <w:pStyle w:val="indexentry0"/>
      </w:pPr>
      <w:hyperlink w:anchor="section_b0447f6f65334bf485166bd4fc501d20">
        <w:r>
          <w:rPr>
            <w:rStyle w:val="Hyperlink"/>
          </w:rPr>
          <w:t>Page</w:t>
        </w:r>
      </w:hyperlink>
      <w:r>
        <w:t xml:space="preserve"> </w:t>
      </w:r>
      <w:r>
        <w:fldChar w:fldCharType="begin"/>
      </w:r>
      <w:r>
        <w:instrText>PAGEREF section_b0447f6f65334bf485166bd4fc501d20</w:instrText>
      </w:r>
      <w:r>
        <w:fldChar w:fldCharType="separate"/>
      </w:r>
      <w:r>
        <w:rPr>
          <w:noProof/>
        </w:rPr>
        <w:t>49</w:t>
      </w:r>
      <w:r>
        <w:fldChar w:fldCharType="end"/>
      </w:r>
    </w:p>
    <w:p w:rsidR="00D63733" w:rsidRDefault="00650F22">
      <w:pPr>
        <w:pStyle w:val="indexentry0"/>
      </w:pPr>
      <w:hyperlink w:anchor="section_a4faa0248fcd46038be39cd659bd8ed5">
        <w:r>
          <w:rPr>
            <w:rStyle w:val="Hyperlink"/>
          </w:rPr>
          <w:t>Page Continuation Text</w:t>
        </w:r>
      </w:hyperlink>
      <w:r>
        <w:t xml:space="preserve"> </w:t>
      </w:r>
      <w:r>
        <w:fldChar w:fldCharType="begin"/>
      </w:r>
      <w:r>
        <w:instrText>PAGEREF section_a4faa0248fcd46038be39cd659bd8ed5</w:instrText>
      </w:r>
      <w:r>
        <w:fldChar w:fldCharType="separate"/>
      </w:r>
      <w:r>
        <w:rPr>
          <w:noProof/>
        </w:rPr>
        <w:t>97</w:t>
      </w:r>
      <w:r>
        <w:fldChar w:fldCharType="end"/>
      </w:r>
    </w:p>
    <w:p w:rsidR="00D63733" w:rsidRDefault="00650F22">
      <w:pPr>
        <w:pStyle w:val="indexentry0"/>
      </w:pPr>
      <w:hyperlink w:anchor="section_a8f6040532d6401c9e4d2ebc319c457f">
        <w:r>
          <w:rPr>
            <w:rStyle w:val="Hyperlink"/>
          </w:rPr>
          <w:t>Page Duration</w:t>
        </w:r>
      </w:hyperlink>
      <w:r>
        <w:t xml:space="preserve"> </w:t>
      </w:r>
      <w:r>
        <w:fldChar w:fldCharType="begin"/>
      </w:r>
      <w:r>
        <w:instrText>PAGEREF section_a8f6040532d6401c9e4d2ebc319c457f</w:instrText>
      </w:r>
      <w:r>
        <w:fldChar w:fldCharType="separate"/>
      </w:r>
      <w:r>
        <w:rPr>
          <w:noProof/>
        </w:rPr>
        <w:t>917</w:t>
      </w:r>
      <w:r>
        <w:fldChar w:fldCharType="end"/>
      </w:r>
    </w:p>
    <w:p w:rsidR="00D63733" w:rsidRDefault="00650F22">
      <w:pPr>
        <w:pStyle w:val="indexentry0"/>
      </w:pPr>
      <w:hyperlink w:anchor="section_ad571d5a8b9e48aca6ee992e021585ee">
        <w:r>
          <w:rPr>
            <w:rStyle w:val="Hyperlink"/>
          </w:rPr>
          <w:t>Page Layout</w:t>
        </w:r>
      </w:hyperlink>
      <w:r>
        <w:t xml:space="preserve"> </w:t>
      </w:r>
      <w:r>
        <w:fldChar w:fldCharType="begin"/>
      </w:r>
      <w:r>
        <w:instrText>PAGEREF section_ad571d5a8b9e48aca6ee992e021585ee</w:instrText>
      </w:r>
      <w:r>
        <w:fldChar w:fldCharType="separate"/>
      </w:r>
      <w:r>
        <w:rPr>
          <w:noProof/>
        </w:rPr>
        <w:t>442</w:t>
      </w:r>
      <w:r>
        <w:fldChar w:fldCharType="end"/>
      </w:r>
    </w:p>
    <w:p w:rsidR="00D63733" w:rsidRDefault="00650F22">
      <w:pPr>
        <w:pStyle w:val="indexentry0"/>
      </w:pPr>
      <w:hyperlink w:anchor="section_eebd80903cd7411e96fc9286558d5100">
        <w:r>
          <w:rPr>
            <w:rStyle w:val="Hyperlink"/>
          </w:rPr>
          <w:t>Page Layout Formatting Properties</w:t>
        </w:r>
      </w:hyperlink>
      <w:r>
        <w:t xml:space="preserve"> </w:t>
      </w:r>
      <w:r>
        <w:fldChar w:fldCharType="begin"/>
      </w:r>
      <w:r>
        <w:instrText>PAGEREF section_eebd80903cd7411e96fc9286558d5100</w:instrText>
      </w:r>
      <w:r>
        <w:fldChar w:fldCharType="separate"/>
      </w:r>
      <w:r>
        <w:rPr>
          <w:noProof/>
        </w:rPr>
        <w:t>578</w:t>
      </w:r>
      <w:r>
        <w:fldChar w:fldCharType="end"/>
      </w:r>
    </w:p>
    <w:p w:rsidR="00D63733" w:rsidRDefault="00650F22">
      <w:pPr>
        <w:pStyle w:val="indexentry0"/>
      </w:pPr>
      <w:r>
        <w:t>Page Number (</w:t>
      </w:r>
      <w:hyperlink w:anchor="section_2b38c71d1ff04ec4bcd02bf42da01832">
        <w:r>
          <w:rPr>
            <w:rStyle w:val="Hyperlink"/>
          </w:rPr>
          <w:t>section 2.1.199</w:t>
        </w:r>
      </w:hyperlink>
      <w:r>
        <w:t xml:space="preserve"> </w:t>
      </w:r>
      <w:r>
        <w:fldChar w:fldCharType="begin"/>
      </w:r>
      <w:r>
        <w:instrText>PAGEREF section_2b38c71d1ff04ec4bcd02bf42da01832</w:instrText>
      </w:r>
      <w:r>
        <w:fldChar w:fldCharType="separate"/>
      </w:r>
      <w:r>
        <w:rPr>
          <w:noProof/>
        </w:rPr>
        <w:t>135</w:t>
      </w:r>
      <w:r>
        <w:fldChar w:fldCharType="end"/>
      </w:r>
      <w:r>
        <w:t xml:space="preserve">, </w:t>
      </w:r>
      <w:hyperlink w:anchor="section_53669255348249579bb6939388ceaf03">
        <w:r>
          <w:rPr>
            <w:rStyle w:val="Hyperlink"/>
          </w:rPr>
          <w:t>section 2.1.713</w:t>
        </w:r>
      </w:hyperlink>
      <w:r>
        <w:t xml:space="preserve"> </w:t>
      </w:r>
      <w:r>
        <w:fldChar w:fldCharType="begin"/>
      </w:r>
      <w:r>
        <w:instrText>PAGEREF section_53669255348249579bb6939388ceaf03</w:instrText>
      </w:r>
      <w:r>
        <w:fldChar w:fldCharType="separate"/>
      </w:r>
      <w:r>
        <w:rPr>
          <w:noProof/>
        </w:rPr>
        <w:t>750</w:t>
      </w:r>
      <w:r>
        <w:fldChar w:fldCharType="end"/>
      </w:r>
      <w:r>
        <w:t xml:space="preserve">, </w:t>
      </w:r>
      <w:hyperlink w:anchor="section_1fa8e778af694b30aeefcfbcf008c050">
        <w:r>
          <w:rPr>
            <w:rStyle w:val="Hyperlink"/>
          </w:rPr>
          <w:t>section 2.1.734</w:t>
        </w:r>
      </w:hyperlink>
      <w:r>
        <w:t xml:space="preserve"> </w:t>
      </w:r>
      <w:r>
        <w:fldChar w:fldCharType="begin"/>
      </w:r>
      <w:r>
        <w:instrText>PAGEREF section_1fa8e778af694b30aeefcfbcf008c</w:instrText>
      </w:r>
      <w:r>
        <w:instrText>050</w:instrText>
      </w:r>
      <w:r>
        <w:fldChar w:fldCharType="separate"/>
      </w:r>
      <w:r>
        <w:rPr>
          <w:noProof/>
        </w:rPr>
        <w:t>770</w:t>
      </w:r>
      <w:r>
        <w:fldChar w:fldCharType="end"/>
      </w:r>
      <w:r>
        <w:t>)</w:t>
      </w:r>
    </w:p>
    <w:p w:rsidR="00D63733" w:rsidRDefault="00650F22">
      <w:pPr>
        <w:pStyle w:val="indexentry0"/>
      </w:pPr>
      <w:hyperlink w:anchor="section_6cc58b3945a644d7a8441d0bfe39dfca">
        <w:r>
          <w:rPr>
            <w:rStyle w:val="Hyperlink"/>
          </w:rPr>
          <w:t>Page Number Fields</w:t>
        </w:r>
      </w:hyperlink>
      <w:r>
        <w:t xml:space="preserve"> </w:t>
      </w:r>
      <w:r>
        <w:fldChar w:fldCharType="begin"/>
      </w:r>
      <w:r>
        <w:instrText>PAGEREF section_6cc58b3945a644d7a8441d0bfe39dfca</w:instrText>
      </w:r>
      <w:r>
        <w:fldChar w:fldCharType="separate"/>
      </w:r>
      <w:r>
        <w:rPr>
          <w:noProof/>
        </w:rPr>
        <w:t>94</w:t>
      </w:r>
      <w:r>
        <w:fldChar w:fldCharType="end"/>
      </w:r>
    </w:p>
    <w:p w:rsidR="00D63733" w:rsidRDefault="00650F22">
      <w:pPr>
        <w:pStyle w:val="indexentry0"/>
      </w:pPr>
      <w:hyperlink w:anchor="section_540519ce029340058caa025345dd412b">
        <w:r>
          <w:rPr>
            <w:rStyle w:val="Hyperlink"/>
          </w:rPr>
          <w:t>Page Number Format</w:t>
        </w:r>
      </w:hyperlink>
      <w:r>
        <w:t xml:space="preserve"> </w:t>
      </w:r>
      <w:r>
        <w:fldChar w:fldCharType="begin"/>
      </w:r>
      <w:r>
        <w:instrText>PAGEREF section_540519ce02934005</w:instrText>
      </w:r>
      <w:r>
        <w:instrText>8caa025345dd412b</w:instrText>
      </w:r>
      <w:r>
        <w:fldChar w:fldCharType="separate"/>
      </w:r>
      <w:r>
        <w:rPr>
          <w:noProof/>
        </w:rPr>
        <w:t>579</w:t>
      </w:r>
      <w:r>
        <w:fldChar w:fldCharType="end"/>
      </w:r>
    </w:p>
    <w:p w:rsidR="00D63733" w:rsidRDefault="00650F22">
      <w:pPr>
        <w:pStyle w:val="indexentry0"/>
      </w:pPr>
      <w:hyperlink w:anchor="section_d9cbac55eddb4449b421959623e817c5">
        <w:r>
          <w:rPr>
            <w:rStyle w:val="Hyperlink"/>
          </w:rPr>
          <w:t>Page Sequences</w:t>
        </w:r>
      </w:hyperlink>
      <w:r>
        <w:t xml:space="preserve"> </w:t>
      </w:r>
      <w:r>
        <w:fldChar w:fldCharType="begin"/>
      </w:r>
      <w:r>
        <w:instrText>PAGEREF section_d9cbac55eddb4449b421959623e817c5</w:instrText>
      </w:r>
      <w:r>
        <w:fldChar w:fldCharType="separate"/>
      </w:r>
      <w:r>
        <w:rPr>
          <w:noProof/>
        </w:rPr>
        <w:t>49</w:t>
      </w:r>
      <w:r>
        <w:fldChar w:fldCharType="end"/>
      </w:r>
    </w:p>
    <w:p w:rsidR="00D63733" w:rsidRDefault="00650F22">
      <w:pPr>
        <w:pStyle w:val="indexentry0"/>
      </w:pPr>
      <w:hyperlink w:anchor="section_7fd938c41252438b9cace1b74c587fe0">
        <w:r>
          <w:rPr>
            <w:rStyle w:val="Hyperlink"/>
          </w:rPr>
          <w:t>Page Size</w:t>
        </w:r>
      </w:hyperlink>
      <w:r>
        <w:t xml:space="preserve"> </w:t>
      </w:r>
      <w:r>
        <w:fldChar w:fldCharType="begin"/>
      </w:r>
      <w:r>
        <w:instrText>PAGEREF section_7fd938c41252438b9</w:instrText>
      </w:r>
      <w:r>
        <w:instrText>cace1b74c587fe0</w:instrText>
      </w:r>
      <w:r>
        <w:fldChar w:fldCharType="separate"/>
      </w:r>
      <w:r>
        <w:rPr>
          <w:noProof/>
        </w:rPr>
        <w:t>578</w:t>
      </w:r>
      <w:r>
        <w:fldChar w:fldCharType="end"/>
      </w:r>
    </w:p>
    <w:p w:rsidR="00D63733" w:rsidRDefault="00650F22">
      <w:pPr>
        <w:pStyle w:val="indexentry0"/>
      </w:pPr>
      <w:hyperlink w:anchor="section_b4104535c8d74048b96e55bbe2865a6c">
        <w:r>
          <w:rPr>
            <w:rStyle w:val="Hyperlink"/>
          </w:rPr>
          <w:t>Page Styles and Layout</w:t>
        </w:r>
      </w:hyperlink>
      <w:r>
        <w:t xml:space="preserve"> </w:t>
      </w:r>
      <w:r>
        <w:fldChar w:fldCharType="begin"/>
      </w:r>
      <w:r>
        <w:instrText>PAGEREF section_b4104535c8d74048b96e55bbe2865a6c</w:instrText>
      </w:r>
      <w:r>
        <w:fldChar w:fldCharType="separate"/>
      </w:r>
      <w:r>
        <w:rPr>
          <w:noProof/>
        </w:rPr>
        <w:t>34</w:t>
      </w:r>
      <w:r>
        <w:fldChar w:fldCharType="end"/>
      </w:r>
    </w:p>
    <w:p w:rsidR="00D63733" w:rsidRDefault="00650F22">
      <w:pPr>
        <w:pStyle w:val="indexentry0"/>
      </w:pPr>
      <w:hyperlink w:anchor="section_c0aa6b60bf634587bb38401d9c26494e">
        <w:r>
          <w:rPr>
            <w:rStyle w:val="Hyperlink"/>
          </w:rPr>
          <w:t>Page Thumbnail</w:t>
        </w:r>
      </w:hyperlink>
      <w:r>
        <w:t xml:space="preserve"> </w:t>
      </w:r>
      <w:r>
        <w:fldChar w:fldCharType="begin"/>
      </w:r>
      <w:r>
        <w:instrText>PAGEREF section_c0aa6</w:instrText>
      </w:r>
      <w:r>
        <w:instrText>b60bf634587bb38401d9c26494e</w:instrText>
      </w:r>
      <w:r>
        <w:fldChar w:fldCharType="separate"/>
      </w:r>
      <w:r>
        <w:rPr>
          <w:noProof/>
        </w:rPr>
        <w:t>201</w:t>
      </w:r>
      <w:r>
        <w:fldChar w:fldCharType="end"/>
      </w:r>
    </w:p>
    <w:p w:rsidR="00D63733" w:rsidRDefault="00650F22">
      <w:pPr>
        <w:pStyle w:val="indexentry0"/>
      </w:pPr>
      <w:hyperlink w:anchor="section_bde159322ac2473f89133857193a4a9a">
        <w:r>
          <w:rPr>
            <w:rStyle w:val="Hyperlink"/>
          </w:rPr>
          <w:t>Page Variable Fields</w:t>
        </w:r>
      </w:hyperlink>
      <w:r>
        <w:t xml:space="preserve"> </w:t>
      </w:r>
      <w:r>
        <w:fldChar w:fldCharType="begin"/>
      </w:r>
      <w:r>
        <w:instrText>PAGEREF section_bde159322ac2473f89133857193a4a9a</w:instrText>
      </w:r>
      <w:r>
        <w:fldChar w:fldCharType="separate"/>
      </w:r>
      <w:r>
        <w:rPr>
          <w:noProof/>
        </w:rPr>
        <w:t>117</w:t>
      </w:r>
      <w:r>
        <w:fldChar w:fldCharType="end"/>
      </w:r>
    </w:p>
    <w:p w:rsidR="00D63733" w:rsidRDefault="00650F22">
      <w:pPr>
        <w:pStyle w:val="indexentry0"/>
      </w:pPr>
      <w:hyperlink w:anchor="section_6c6d964ba17340ff9bbc31f86d29b505">
        <w:r>
          <w:rPr>
            <w:rStyle w:val="Hyperlink"/>
          </w:rPr>
          <w:t>Page Visibility</w:t>
        </w:r>
      </w:hyperlink>
      <w:r>
        <w:t xml:space="preserve"> </w:t>
      </w:r>
      <w:r>
        <w:fldChar w:fldCharType="begin"/>
      </w:r>
      <w:r>
        <w:instrText>PAGEREF section_6c6d964ba17340ff9bbc31f86d29b505</w:instrText>
      </w:r>
      <w:r>
        <w:fldChar w:fldCharType="separate"/>
      </w:r>
      <w:r>
        <w:rPr>
          <w:noProof/>
        </w:rPr>
        <w:t>917</w:t>
      </w:r>
      <w:r>
        <w:fldChar w:fldCharType="end"/>
      </w:r>
    </w:p>
    <w:p w:rsidR="00D63733" w:rsidRDefault="00650F22">
      <w:pPr>
        <w:pStyle w:val="indexentry0"/>
      </w:pPr>
      <w:hyperlink w:anchor="section_9bf2e8369cc344e48a2fb5d9dcbf25fe">
        <w:r>
          <w:rPr>
            <w:rStyle w:val="Hyperlink"/>
          </w:rPr>
          <w:t>Page-bound graphical content</w:t>
        </w:r>
      </w:hyperlink>
      <w:r>
        <w:t xml:space="preserve"> </w:t>
      </w:r>
      <w:r>
        <w:fldChar w:fldCharType="begin"/>
      </w:r>
      <w:r>
        <w:instrText>PAGEREF section_9bf2e8369cc344e48a2fb5d9dcbf25fe</w:instrText>
      </w:r>
      <w:r>
        <w:fldChar w:fldCharType="separate"/>
      </w:r>
      <w:r>
        <w:rPr>
          <w:noProof/>
        </w:rPr>
        <w:t>59</w:t>
      </w:r>
      <w:r>
        <w:fldChar w:fldCharType="end"/>
      </w:r>
    </w:p>
    <w:p w:rsidR="00D63733" w:rsidRDefault="00650F22">
      <w:pPr>
        <w:pStyle w:val="indexentry0"/>
      </w:pPr>
      <w:hyperlink w:anchor="section_8a58b0894c944eeb905d8a6d51feb1d5">
        <w:r>
          <w:rPr>
            <w:rStyle w:val="Hyperlink"/>
          </w:rPr>
          <w:t>Paper Tray</w:t>
        </w:r>
      </w:hyperlink>
      <w:r>
        <w:t xml:space="preserve"> </w:t>
      </w:r>
      <w:r>
        <w:fldChar w:fldCharType="begin"/>
      </w:r>
      <w:r>
        <w:instrText>PAGEREF section_8a58b0894c944eeb905d8a6d51feb1d5</w:instrText>
      </w:r>
      <w:r>
        <w:fldChar w:fldCharType="separate"/>
      </w:r>
      <w:r>
        <w:rPr>
          <w:noProof/>
        </w:rPr>
        <w:t>580</w:t>
      </w:r>
      <w:r>
        <w:fldChar w:fldCharType="end"/>
      </w:r>
    </w:p>
    <w:p w:rsidR="00D63733" w:rsidRDefault="00650F22">
      <w:pPr>
        <w:pStyle w:val="indexentry0"/>
      </w:pPr>
      <w:hyperlink w:anchor="section_b9e9c2eb1d0e46a38719c5e86a130816">
        <w:r>
          <w:rPr>
            <w:rStyle w:val="Hyperlink"/>
          </w:rPr>
          <w:t>Paragraph Background Color</w:t>
        </w:r>
      </w:hyperlink>
      <w:r>
        <w:t xml:space="preserve"> </w:t>
      </w:r>
      <w:r>
        <w:fldChar w:fldCharType="begin"/>
      </w:r>
      <w:r>
        <w:instrText>PAGEREF section_b9e9c2eb1d0e46a38719c5e86a130816</w:instrText>
      </w:r>
      <w:r>
        <w:fldChar w:fldCharType="separate"/>
      </w:r>
      <w:r>
        <w:rPr>
          <w:noProof/>
        </w:rPr>
        <w:t>723</w:t>
      </w:r>
      <w:r>
        <w:fldChar w:fldCharType="end"/>
      </w:r>
    </w:p>
    <w:p w:rsidR="00D63733" w:rsidRDefault="00650F22">
      <w:pPr>
        <w:pStyle w:val="indexentry0"/>
      </w:pPr>
      <w:hyperlink w:anchor="section_d8e42c6fc1824e9ba12274c940c6bc41">
        <w:r>
          <w:rPr>
            <w:rStyle w:val="Hyperlink"/>
          </w:rPr>
          <w:t>Paragraph Background Image</w:t>
        </w:r>
      </w:hyperlink>
      <w:r>
        <w:t xml:space="preserve"> </w:t>
      </w:r>
      <w:r>
        <w:fldChar w:fldCharType="begin"/>
      </w:r>
      <w:r>
        <w:instrText>PAGEREF section_d8e42c6fc1824e9ba12274c940c6bc41</w:instrText>
      </w:r>
      <w:r>
        <w:fldChar w:fldCharType="separate"/>
      </w:r>
      <w:r>
        <w:rPr>
          <w:noProof/>
        </w:rPr>
        <w:t>724</w:t>
      </w:r>
      <w:r>
        <w:fldChar w:fldCharType="end"/>
      </w:r>
    </w:p>
    <w:p w:rsidR="00D63733" w:rsidRDefault="00650F22">
      <w:pPr>
        <w:pStyle w:val="indexentry0"/>
      </w:pPr>
      <w:hyperlink w:anchor="section_60de02ba34c34ddeaeedb89aa1e07f2e">
        <w:r>
          <w:rPr>
            <w:rStyle w:val="Hyperlink"/>
          </w:rPr>
          <w:t>Paragraph Elements Content</w:t>
        </w:r>
      </w:hyperlink>
      <w:r>
        <w:t xml:space="preserve"> </w:t>
      </w:r>
      <w:r>
        <w:fldChar w:fldCharType="begin"/>
      </w:r>
      <w:r>
        <w:instrText>PAGEREF section_60de02ba34c34ddeaeedb89aa1e07f2e</w:instrText>
      </w:r>
      <w:r>
        <w:fldChar w:fldCharType="separate"/>
      </w:r>
      <w:r>
        <w:rPr>
          <w:noProof/>
        </w:rPr>
        <w:t>63</w:t>
      </w:r>
      <w:r>
        <w:fldChar w:fldCharType="end"/>
      </w:r>
    </w:p>
    <w:p w:rsidR="00D63733" w:rsidRDefault="00650F22">
      <w:pPr>
        <w:pStyle w:val="indexentry0"/>
      </w:pPr>
      <w:hyperlink w:anchor="section_0957abac61f444c6903b27f51856607c">
        <w:r>
          <w:rPr>
            <w:rStyle w:val="Hyperlink"/>
          </w:rPr>
          <w:t>Paragraph Formatting Properties</w:t>
        </w:r>
      </w:hyperlink>
      <w:r>
        <w:t xml:space="preserve"> </w:t>
      </w:r>
      <w:r>
        <w:fldChar w:fldCharType="begin"/>
      </w:r>
      <w:r>
        <w:instrText>PAGEREF section_0957abac61f444c6903b27f51856607c</w:instrText>
      </w:r>
      <w:r>
        <w:fldChar w:fldCharType="separate"/>
      </w:r>
      <w:r>
        <w:rPr>
          <w:noProof/>
        </w:rPr>
        <w:t>688</w:t>
      </w:r>
      <w:r>
        <w:fldChar w:fldCharType="end"/>
      </w:r>
    </w:p>
    <w:p w:rsidR="00D63733" w:rsidRDefault="00650F22">
      <w:pPr>
        <w:pStyle w:val="indexentry0"/>
      </w:pPr>
      <w:hyperlink w:anchor="section_44111e572505485db914eb219149049b">
        <w:r>
          <w:rPr>
            <w:rStyle w:val="Hyperlink"/>
          </w:rPr>
          <w:t>Paragraph Styles</w:t>
        </w:r>
      </w:hyperlink>
      <w:r>
        <w:t xml:space="preserve"> </w:t>
      </w:r>
      <w:r>
        <w:fldChar w:fldCharType="begin"/>
      </w:r>
      <w:r>
        <w:instrText>PAGEREF section_44111e572505485db914eb219149049b</w:instrText>
      </w:r>
      <w:r>
        <w:fldChar w:fldCharType="separate"/>
      </w:r>
      <w:r>
        <w:rPr>
          <w:noProof/>
        </w:rPr>
        <w:t>489</w:t>
      </w:r>
      <w:r>
        <w:fldChar w:fldCharType="end"/>
      </w:r>
    </w:p>
    <w:p w:rsidR="00D63733" w:rsidRDefault="00650F22">
      <w:pPr>
        <w:pStyle w:val="indexentry0"/>
      </w:pPr>
      <w:hyperlink w:anchor="section_09a5261537d54ea180f94d1c47bf4c08">
        <w:r>
          <w:rPr>
            <w:rStyle w:val="Hyperlink"/>
          </w:rPr>
          <w:t>Paragraph-only Wrapping</w:t>
        </w:r>
      </w:hyperlink>
      <w:r>
        <w:t xml:space="preserve"> </w:t>
      </w:r>
      <w:r>
        <w:fldChar w:fldCharType="begin"/>
      </w:r>
      <w:r>
        <w:instrText>PAGEREF section_09a5261537d54ea180f94d1c47bf4c08</w:instrText>
      </w:r>
      <w:r>
        <w:fldChar w:fldCharType="separate"/>
      </w:r>
      <w:r>
        <w:rPr>
          <w:noProof/>
        </w:rPr>
        <w:t>897</w:t>
      </w:r>
      <w:r>
        <w:fldChar w:fldCharType="end"/>
      </w:r>
    </w:p>
    <w:p w:rsidR="00D63733" w:rsidRDefault="00650F22">
      <w:pPr>
        <w:pStyle w:val="indexentry0"/>
      </w:pPr>
      <w:hyperlink w:anchor="section_50fa6f79d5e64a82876573d3c27e5b4e">
        <w:r>
          <w:rPr>
            <w:rStyle w:val="Hyperlink"/>
          </w:rPr>
          <w:t>Paragraphs</w:t>
        </w:r>
      </w:hyperlink>
      <w:r>
        <w:t xml:space="preserve"> </w:t>
      </w:r>
      <w:r>
        <w:fldChar w:fldCharType="begin"/>
      </w:r>
      <w:r>
        <w:instrText>PAGEREF section_50fa6f79d5e64a82876573d3</w:instrText>
      </w:r>
      <w:r>
        <w:instrText>c27e5b4e</w:instrText>
      </w:r>
      <w:r>
        <w:fldChar w:fldCharType="separate"/>
      </w:r>
      <w:r>
        <w:rPr>
          <w:noProof/>
        </w:rPr>
        <w:t>43</w:t>
      </w:r>
      <w:r>
        <w:fldChar w:fldCharType="end"/>
      </w:r>
    </w:p>
    <w:p w:rsidR="00D63733" w:rsidRDefault="00650F22">
      <w:pPr>
        <w:pStyle w:val="indexentry0"/>
      </w:pPr>
      <w:hyperlink w:anchor="section_fdf1d042608c4db58b521c0bcacbde82">
        <w:r>
          <w:rPr>
            <w:rStyle w:val="Hyperlink"/>
          </w:rPr>
          <w:t>Parallel</w:t>
        </w:r>
      </w:hyperlink>
      <w:r>
        <w:t xml:space="preserve"> </w:t>
      </w:r>
      <w:r>
        <w:fldChar w:fldCharType="begin"/>
      </w:r>
      <w:r>
        <w:instrText>PAGEREF section_fdf1d042608c4db58b521c0bcacbde82</w:instrText>
      </w:r>
      <w:r>
        <w:fldChar w:fldCharType="separate"/>
      </w:r>
      <w:r>
        <w:rPr>
          <w:noProof/>
        </w:rPr>
        <w:t>858</w:t>
      </w:r>
      <w:r>
        <w:fldChar w:fldCharType="end"/>
      </w:r>
    </w:p>
    <w:p w:rsidR="00D63733" w:rsidRDefault="00650F22">
      <w:pPr>
        <w:pStyle w:val="indexentry0"/>
      </w:pPr>
      <w:hyperlink w:anchor="section_d91450c2e13a49b296a7c71b3b3176df">
        <w:r>
          <w:rPr>
            <w:rStyle w:val="Hyperlink"/>
          </w:rPr>
          <w:t>Parallel Animations</w:t>
        </w:r>
      </w:hyperlink>
      <w:r>
        <w:t xml:space="preserve"> </w:t>
      </w:r>
      <w:r>
        <w:fldChar w:fldCharType="begin"/>
      </w:r>
      <w:r>
        <w:instrText>PAGEREF section_d91450c2e13a49b296a7c71b3b3176df</w:instrText>
      </w:r>
      <w:r>
        <w:fldChar w:fldCharType="separate"/>
      </w:r>
      <w:r>
        <w:rPr>
          <w:noProof/>
        </w:rPr>
        <w:t>412</w:t>
      </w:r>
      <w:r>
        <w:fldChar w:fldCharType="end"/>
      </w:r>
    </w:p>
    <w:p w:rsidR="00D63733" w:rsidRDefault="00650F22">
      <w:pPr>
        <w:pStyle w:val="indexentry0"/>
      </w:pPr>
      <w:hyperlink w:anchor="section_67a157a504f242a7975d31f963e74630">
        <w:r>
          <w:rPr>
            <w:rStyle w:val="Hyperlink"/>
          </w:rPr>
          <w:t>Parameters</w:t>
        </w:r>
      </w:hyperlink>
      <w:r>
        <w:t xml:space="preserve"> </w:t>
      </w:r>
      <w:r>
        <w:fldChar w:fldCharType="begin"/>
      </w:r>
      <w:r>
        <w:instrText>PAGEREF section_67a157a504f242a7975d31f963e74630</w:instrText>
      </w:r>
      <w:r>
        <w:fldChar w:fldCharType="separate"/>
      </w:r>
      <w:r>
        <w:rPr>
          <w:noProof/>
        </w:rPr>
        <w:t>234</w:t>
      </w:r>
      <w:r>
        <w:fldChar w:fldCharType="end"/>
      </w:r>
    </w:p>
    <w:p w:rsidR="00D63733" w:rsidRDefault="00650F22">
      <w:pPr>
        <w:pStyle w:val="indexentry0"/>
      </w:pPr>
      <w:hyperlink w:anchor="section_c7c70e49a4af477caae77e98ccb928c4">
        <w:r>
          <w:rPr>
            <w:rStyle w:val="Hyperlink"/>
          </w:rPr>
          <w:t>Password</w:t>
        </w:r>
      </w:hyperlink>
      <w:r>
        <w:t xml:space="preserve"> </w:t>
      </w:r>
      <w:r>
        <w:fldChar w:fldCharType="begin"/>
      </w:r>
      <w:r>
        <w:instrText>PAGERE</w:instrText>
      </w:r>
      <w:r>
        <w:instrText>F section_c7c70e49a4af477caae77e98ccb928c4</w:instrText>
      </w:r>
      <w:r>
        <w:fldChar w:fldCharType="separate"/>
      </w:r>
      <w:r>
        <w:rPr>
          <w:noProof/>
        </w:rPr>
        <w:t>274</w:t>
      </w:r>
      <w:r>
        <w:fldChar w:fldCharType="end"/>
      </w:r>
    </w:p>
    <w:p w:rsidR="00D63733" w:rsidRDefault="00650F22">
      <w:pPr>
        <w:pStyle w:val="indexentry0"/>
      </w:pPr>
      <w:hyperlink w:anchor="section_f47bbca79daf42849898fa6bc697eb8d">
        <w:r>
          <w:rPr>
            <w:rStyle w:val="Hyperlink"/>
          </w:rPr>
          <w:t>Path</w:t>
        </w:r>
      </w:hyperlink>
      <w:r>
        <w:t xml:space="preserve"> </w:t>
      </w:r>
      <w:r>
        <w:fldChar w:fldCharType="begin"/>
      </w:r>
      <w:r>
        <w:instrText>PAGEREF section_f47bbca79daf42849898fa6bc697eb8d</w:instrText>
      </w:r>
      <w:r>
        <w:fldChar w:fldCharType="separate"/>
      </w:r>
      <w:r>
        <w:rPr>
          <w:noProof/>
        </w:rPr>
        <w:t>191</w:t>
      </w:r>
      <w:r>
        <w:fldChar w:fldCharType="end"/>
      </w:r>
    </w:p>
    <w:p w:rsidR="00D63733" w:rsidRDefault="00650F22">
      <w:pPr>
        <w:pStyle w:val="indexentry0"/>
      </w:pPr>
      <w:hyperlink w:anchor="section_8c855ee3cb5542bc93f40bed31af0734">
        <w:r>
          <w:rPr>
            <w:rStyle w:val="Hyperlink"/>
          </w:rPr>
          <w:t>Percentage Style</w:t>
        </w:r>
      </w:hyperlink>
      <w:r>
        <w:t xml:space="preserve"> </w:t>
      </w:r>
      <w:r>
        <w:fldChar w:fldCharType="begin"/>
      </w:r>
      <w:r>
        <w:instrText>PAGEREF se</w:instrText>
      </w:r>
      <w:r>
        <w:instrText>ction_8c855ee3cb5542bc93f40bed31af0734</w:instrText>
      </w:r>
      <w:r>
        <w:fldChar w:fldCharType="separate"/>
      </w:r>
      <w:r>
        <w:rPr>
          <w:noProof/>
        </w:rPr>
        <w:t>467</w:t>
      </w:r>
      <w:r>
        <w:fldChar w:fldCharType="end"/>
      </w:r>
    </w:p>
    <w:p w:rsidR="00D63733" w:rsidRDefault="00650F22">
      <w:pPr>
        <w:pStyle w:val="indexentry0"/>
      </w:pPr>
      <w:hyperlink w:anchor="section_251a8c3bd91249b895d1e18c6e258489">
        <w:r>
          <w:rPr>
            <w:rStyle w:val="Hyperlink"/>
          </w:rPr>
          <w:t>Placeholders</w:t>
        </w:r>
      </w:hyperlink>
      <w:r>
        <w:t xml:space="preserve"> </w:t>
      </w:r>
      <w:r>
        <w:fldChar w:fldCharType="begin"/>
      </w:r>
      <w:r>
        <w:instrText>PAGEREF section_251a8c3bd91249b895d1e18c6e258489</w:instrText>
      </w:r>
      <w:r>
        <w:fldChar w:fldCharType="separate"/>
      </w:r>
      <w:r>
        <w:rPr>
          <w:noProof/>
        </w:rPr>
        <w:t>117</w:t>
      </w:r>
      <w:r>
        <w:fldChar w:fldCharType="end"/>
      </w:r>
    </w:p>
    <w:p w:rsidR="00D63733" w:rsidRDefault="00650F22">
      <w:pPr>
        <w:pStyle w:val="indexentry0"/>
      </w:pPr>
      <w:hyperlink w:anchor="section_3fecbb06b99241f7a1e394a451a12af0">
        <w:r>
          <w:rPr>
            <w:rStyle w:val="Hyperlink"/>
          </w:rPr>
          <w:t>Placing</w:t>
        </w:r>
      </w:hyperlink>
      <w:r>
        <w:t xml:space="preserve"> </w:t>
      </w:r>
      <w:r>
        <w:fldChar w:fldCharType="begin"/>
      </w:r>
      <w:r>
        <w:instrText>PAGEREF section</w:instrText>
      </w:r>
      <w:r>
        <w:instrText>_3fecbb06b99241f7a1e394a451a12af0</w:instrText>
      </w:r>
      <w:r>
        <w:fldChar w:fldCharType="separate"/>
      </w:r>
      <w:r>
        <w:rPr>
          <w:noProof/>
        </w:rPr>
        <w:t>857</w:t>
      </w:r>
      <w:r>
        <w:fldChar w:fldCharType="end"/>
      </w:r>
    </w:p>
    <w:p w:rsidR="00D63733" w:rsidRDefault="00650F22">
      <w:pPr>
        <w:pStyle w:val="indexentry0"/>
      </w:pPr>
      <w:hyperlink w:anchor="section_751f1af646bc44c7972212263798c445">
        <w:r>
          <w:rPr>
            <w:rStyle w:val="Hyperlink"/>
          </w:rPr>
          <w:t>Play</w:t>
        </w:r>
      </w:hyperlink>
      <w:r>
        <w:t xml:space="preserve"> </w:t>
      </w:r>
      <w:r>
        <w:fldChar w:fldCharType="begin"/>
      </w:r>
      <w:r>
        <w:instrText>PAGEREF section_751f1af646bc44c7972212263798c445</w:instrText>
      </w:r>
      <w:r>
        <w:fldChar w:fldCharType="separate"/>
      </w:r>
      <w:r>
        <w:rPr>
          <w:noProof/>
        </w:rPr>
        <w:t>257</w:t>
      </w:r>
      <w:r>
        <w:fldChar w:fldCharType="end"/>
      </w:r>
    </w:p>
    <w:p w:rsidR="00D63733" w:rsidRDefault="00650F22">
      <w:pPr>
        <w:pStyle w:val="indexentry0"/>
      </w:pPr>
      <w:hyperlink w:anchor="section_5c923e7b7b0c426eb10cf251b6e61635">
        <w:r>
          <w:rPr>
            <w:rStyle w:val="Hyperlink"/>
          </w:rPr>
          <w:t>Plot Area</w:t>
        </w:r>
      </w:hyperlink>
      <w:r>
        <w:t xml:space="preserve"> </w:t>
      </w:r>
      <w:r>
        <w:fldChar w:fldCharType="begin"/>
      </w:r>
      <w:r>
        <w:instrText>PAGEREF section_5c923e7b7b</w:instrText>
      </w:r>
      <w:r>
        <w:instrText>0c426eb10cf251b6e61635</w:instrText>
      </w:r>
      <w:r>
        <w:fldChar w:fldCharType="separate"/>
      </w:r>
      <w:r>
        <w:rPr>
          <w:noProof/>
        </w:rPr>
        <w:t>266</w:t>
      </w:r>
      <w:r>
        <w:fldChar w:fldCharType="end"/>
      </w:r>
    </w:p>
    <w:p w:rsidR="00D63733" w:rsidRDefault="00650F22">
      <w:pPr>
        <w:pStyle w:val="indexentry0"/>
      </w:pPr>
      <w:hyperlink w:anchor="section_ad9642b6f5ce4f1da8a13d3f185c4b88">
        <w:r>
          <w:rPr>
            <w:rStyle w:val="Hyperlink"/>
          </w:rPr>
          <w:t>Plot Area Properties</w:t>
        </w:r>
      </w:hyperlink>
      <w:r>
        <w:t xml:space="preserve"> </w:t>
      </w:r>
      <w:r>
        <w:fldChar w:fldCharType="begin"/>
      </w:r>
      <w:r>
        <w:instrText>PAGEREF section_ad9642b6f5ce4f1da8a13d3f185c4b88</w:instrText>
      </w:r>
      <w:r>
        <w:fldChar w:fldCharType="separate"/>
      </w:r>
      <w:r>
        <w:rPr>
          <w:noProof/>
        </w:rPr>
        <w:t>906</w:t>
      </w:r>
      <w:r>
        <w:fldChar w:fldCharType="end"/>
      </w:r>
    </w:p>
    <w:p w:rsidR="00D63733" w:rsidRDefault="00650F22">
      <w:pPr>
        <w:pStyle w:val="indexentry0"/>
      </w:pPr>
      <w:hyperlink w:anchor="section_abbe6e43106b41cb981aafba38d000f1">
        <w:r>
          <w:rPr>
            <w:rStyle w:val="Hyperlink"/>
          </w:rPr>
          <w:t>Plugins</w:t>
        </w:r>
      </w:hyperlink>
      <w:r>
        <w:t xml:space="preserve"> </w:t>
      </w:r>
      <w:r>
        <w:fldChar w:fldCharType="begin"/>
      </w:r>
      <w:r>
        <w:instrText>PAGEREF section_abbe6e43106b41cb981aafba38d000f1</w:instrText>
      </w:r>
      <w:r>
        <w:fldChar w:fldCharType="separate"/>
      </w:r>
      <w:r>
        <w:rPr>
          <w:noProof/>
        </w:rPr>
        <w:t>233</w:t>
      </w:r>
      <w:r>
        <w:fldChar w:fldCharType="end"/>
      </w:r>
    </w:p>
    <w:p w:rsidR="00D63733" w:rsidRDefault="00650F22">
      <w:pPr>
        <w:pStyle w:val="indexentry0"/>
      </w:pPr>
      <w:hyperlink w:anchor="section_edfe7a25043a455bb9509ff3f526476a">
        <w:r>
          <w:rPr>
            <w:rStyle w:val="Hyperlink"/>
          </w:rPr>
          <w:t>Polygon</w:t>
        </w:r>
      </w:hyperlink>
      <w:r>
        <w:t xml:space="preserve"> </w:t>
      </w:r>
      <w:r>
        <w:fldChar w:fldCharType="begin"/>
      </w:r>
      <w:r>
        <w:instrText>PAGEREF section_edfe7a25043a455bb9509ff3f526476a</w:instrText>
      </w:r>
      <w:r>
        <w:fldChar w:fldCharType="separate"/>
      </w:r>
      <w:r>
        <w:rPr>
          <w:noProof/>
        </w:rPr>
        <w:t>189</w:t>
      </w:r>
      <w:r>
        <w:fldChar w:fldCharType="end"/>
      </w:r>
    </w:p>
    <w:p w:rsidR="00D63733" w:rsidRDefault="00650F22">
      <w:pPr>
        <w:pStyle w:val="indexentry0"/>
      </w:pPr>
      <w:hyperlink w:anchor="section_e0896fa7d05542cd95b4e087deeca5d2">
        <w:r>
          <w:rPr>
            <w:rStyle w:val="Hyperlink"/>
          </w:rPr>
          <w:t>Polyline</w:t>
        </w:r>
      </w:hyperlink>
      <w:r>
        <w:t xml:space="preserve"> </w:t>
      </w:r>
      <w:r>
        <w:fldChar w:fldCharType="begin"/>
      </w:r>
      <w:r>
        <w:instrText>PAGEREF s</w:instrText>
      </w:r>
      <w:r>
        <w:instrText>ection_e0896fa7d05542cd95b4e087deeca5d2</w:instrText>
      </w:r>
      <w:r>
        <w:fldChar w:fldCharType="separate"/>
      </w:r>
      <w:r>
        <w:rPr>
          <w:noProof/>
        </w:rPr>
        <w:t>188</w:t>
      </w:r>
      <w:r>
        <w:fldChar w:fldCharType="end"/>
      </w:r>
    </w:p>
    <w:p w:rsidR="00D63733" w:rsidRDefault="00650F22">
      <w:pPr>
        <w:pStyle w:val="indexentry0"/>
      </w:pPr>
      <w:hyperlink w:anchor="section_a1b07e40469b46c38d03625ca4f7ba7f">
        <w:r>
          <w:rPr>
            <w:rStyle w:val="Hyperlink"/>
          </w:rPr>
          <w:t>Pre-Defined Metadata Elements</w:t>
        </w:r>
      </w:hyperlink>
      <w:r>
        <w:t xml:space="preserve"> </w:t>
      </w:r>
      <w:r>
        <w:fldChar w:fldCharType="begin"/>
      </w:r>
      <w:r>
        <w:instrText>PAGEREF section_a1b07e40469b46c38d03625ca4f7ba7f</w:instrText>
      </w:r>
      <w:r>
        <w:fldChar w:fldCharType="separate"/>
      </w:r>
      <w:r>
        <w:rPr>
          <w:noProof/>
        </w:rPr>
        <w:t>34</w:t>
      </w:r>
      <w:r>
        <w:fldChar w:fldCharType="end"/>
      </w:r>
    </w:p>
    <w:p w:rsidR="00D63733" w:rsidRDefault="00650F22">
      <w:pPr>
        <w:pStyle w:val="indexentry0"/>
      </w:pPr>
      <w:hyperlink w:anchor="section_a3b56e2060da49d0ba6f5aff57970237">
        <w:r>
          <w:rPr>
            <w:rStyle w:val="Hyperlink"/>
          </w:rPr>
          <w:t>Pre-Def</w:t>
        </w:r>
        <w:r>
          <w:rPr>
            <w:rStyle w:val="Hyperlink"/>
          </w:rPr>
          <w:t>ined vs. Custom Metadata</w:t>
        </w:r>
      </w:hyperlink>
      <w:r>
        <w:t xml:space="preserve"> </w:t>
      </w:r>
      <w:r>
        <w:fldChar w:fldCharType="begin"/>
      </w:r>
      <w:r>
        <w:instrText>PAGEREF section_a3b56e2060da49d0ba6f5aff57970237</w:instrText>
      </w:r>
      <w:r>
        <w:fldChar w:fldCharType="separate"/>
      </w:r>
      <w:r>
        <w:rPr>
          <w:noProof/>
        </w:rPr>
        <w:t>27</w:t>
      </w:r>
      <w:r>
        <w:fldChar w:fldCharType="end"/>
      </w:r>
    </w:p>
    <w:p w:rsidR="00D63733" w:rsidRDefault="00650F22">
      <w:pPr>
        <w:pStyle w:val="indexentry0"/>
      </w:pPr>
      <w:hyperlink w:anchor="section_7404291b3e2b4d17b1a3b5228689cbf1">
        <w:r>
          <w:rPr>
            <w:rStyle w:val="Hyperlink"/>
          </w:rPr>
          <w:t>Prefix and Suffix</w:t>
        </w:r>
      </w:hyperlink>
      <w:r>
        <w:t xml:space="preserve"> </w:t>
      </w:r>
      <w:r>
        <w:fldChar w:fldCharType="begin"/>
      </w:r>
      <w:r>
        <w:instrText>PAGEREF section_7404291b3e2b4d17b1a3b5228689cbf1</w:instrText>
      </w:r>
      <w:r>
        <w:fldChar w:fldCharType="separate"/>
      </w:r>
      <w:r>
        <w:rPr>
          <w:noProof/>
        </w:rPr>
        <w:t>297</w:t>
      </w:r>
      <w:r>
        <w:fldChar w:fldCharType="end"/>
      </w:r>
    </w:p>
    <w:p w:rsidR="00D63733" w:rsidRDefault="00650F22">
      <w:pPr>
        <w:pStyle w:val="indexentry0"/>
      </w:pPr>
      <w:hyperlink w:anchor="section_f2d1b6127d7d426199c4c37b8f410007">
        <w:r>
          <w:rPr>
            <w:rStyle w:val="Hyperlink"/>
          </w:rPr>
          <w:t>Prescripts and Tensor Indices (mmultiscripts)</w:t>
        </w:r>
      </w:hyperlink>
      <w:r>
        <w:t xml:space="preserve"> </w:t>
      </w:r>
      <w:r>
        <w:fldChar w:fldCharType="begin"/>
      </w:r>
      <w:r>
        <w:instrText>PAGEREF section_f2d1b6127d7d426199c4c37b8f410007</w:instrText>
      </w:r>
      <w:r>
        <w:fldChar w:fldCharType="separate"/>
      </w:r>
      <w:r>
        <w:rPr>
          <w:noProof/>
        </w:rPr>
        <w:t>383</w:t>
      </w:r>
      <w:r>
        <w:fldChar w:fldCharType="end"/>
      </w:r>
    </w:p>
    <w:p w:rsidR="00D63733" w:rsidRDefault="00650F22">
      <w:pPr>
        <w:pStyle w:val="indexentry0"/>
      </w:pPr>
      <w:hyperlink w:anchor="section_28a3519b24b34e62bf8f504950aa221f">
        <w:r>
          <w:rPr>
            <w:rStyle w:val="Hyperlink"/>
          </w:rPr>
          <w:t>Presentation Animations</w:t>
        </w:r>
      </w:hyperlink>
      <w:r>
        <w:t xml:space="preserve"> </w:t>
      </w:r>
      <w:r>
        <w:fldChar w:fldCharType="begin"/>
      </w:r>
      <w:r>
        <w:instrText>PAGEREF section_28a3519b24b34e62bf8f504950aa221f</w:instrText>
      </w:r>
      <w:r>
        <w:fldChar w:fldCharType="separate"/>
      </w:r>
      <w:r>
        <w:rPr>
          <w:noProof/>
        </w:rPr>
        <w:t>256</w:t>
      </w:r>
      <w:r>
        <w:fldChar w:fldCharType="end"/>
      </w:r>
    </w:p>
    <w:p w:rsidR="00D63733" w:rsidRDefault="00650F22">
      <w:pPr>
        <w:pStyle w:val="indexentry0"/>
      </w:pPr>
      <w:hyperlink w:anchor="section_90ce629cb45941ffa150ab94b56c96bc">
        <w:r>
          <w:rPr>
            <w:rStyle w:val="Hyperlink"/>
          </w:rPr>
          <w:t>Presentation Declarations</w:t>
        </w:r>
      </w:hyperlink>
      <w:r>
        <w:t xml:space="preserve"> </w:t>
      </w:r>
      <w:r>
        <w:fldChar w:fldCharType="begin"/>
      </w:r>
      <w:r>
        <w:instrText>PAGEREF section_90ce629cb45941ffa150ab94b56c96bc</w:instrText>
      </w:r>
      <w:r>
        <w:fldChar w:fldCharType="separate"/>
      </w:r>
      <w:r>
        <w:rPr>
          <w:noProof/>
        </w:rPr>
        <w:t>263</w:t>
      </w:r>
      <w:r>
        <w:fldChar w:fldCharType="end"/>
      </w:r>
    </w:p>
    <w:p w:rsidR="00D63733" w:rsidRDefault="00650F22">
      <w:pPr>
        <w:pStyle w:val="indexentry0"/>
      </w:pPr>
      <w:hyperlink w:anchor="section_0e70a2e9c04d450781db5b230e48ef32">
        <w:r>
          <w:rPr>
            <w:rStyle w:val="Hyperlink"/>
          </w:rPr>
          <w:t>Presentation Document Content</w:t>
        </w:r>
      </w:hyperlink>
      <w:r>
        <w:t xml:space="preserve"> </w:t>
      </w:r>
      <w:r>
        <w:fldChar w:fldCharType="begin"/>
      </w:r>
      <w:r>
        <w:instrText>PAGEREF section_0e70a2</w:instrText>
      </w:r>
      <w:r>
        <w:instrText>e9c04d450781db5b230e48ef32</w:instrText>
      </w:r>
      <w:r>
        <w:fldChar w:fldCharType="separate"/>
      </w:r>
      <w:r>
        <w:rPr>
          <w:noProof/>
        </w:rPr>
        <w:t>263</w:t>
      </w:r>
      <w:r>
        <w:fldChar w:fldCharType="end"/>
      </w:r>
    </w:p>
    <w:p w:rsidR="00D63733" w:rsidRDefault="00650F22">
      <w:pPr>
        <w:pStyle w:val="indexentry0"/>
      </w:pPr>
      <w:hyperlink w:anchor="section_7c17f7a99b4d481e8897f83639d5612d">
        <w:r>
          <w:rPr>
            <w:rStyle w:val="Hyperlink"/>
          </w:rPr>
          <w:t>Presentation Documents</w:t>
        </w:r>
      </w:hyperlink>
      <w:r>
        <w:t xml:space="preserve"> </w:t>
      </w:r>
      <w:r>
        <w:fldChar w:fldCharType="begin"/>
      </w:r>
      <w:r>
        <w:instrText>PAGEREF section_7c17f7a99b4d481e8897f83639d5612d</w:instrText>
      </w:r>
      <w:r>
        <w:fldChar w:fldCharType="separate"/>
      </w:r>
      <w:r>
        <w:rPr>
          <w:noProof/>
        </w:rPr>
        <w:t>28</w:t>
      </w:r>
      <w:r>
        <w:fldChar w:fldCharType="end"/>
      </w:r>
    </w:p>
    <w:p w:rsidR="00D63733" w:rsidRDefault="00650F22">
      <w:pPr>
        <w:pStyle w:val="indexentry0"/>
      </w:pPr>
      <w:hyperlink w:anchor="section_84124ef2e5d64a578ab389d69f0ce953">
        <w:r>
          <w:rPr>
            <w:rStyle w:val="Hyperlink"/>
          </w:rPr>
          <w:t>Presentation Events</w:t>
        </w:r>
      </w:hyperlink>
      <w:r>
        <w:t xml:space="preserve"> </w:t>
      </w:r>
      <w:r>
        <w:fldChar w:fldCharType="begin"/>
      </w:r>
      <w:r>
        <w:instrText>PAGEREF section_84124ef2e5d64a578ab389d69f0ce953</w:instrText>
      </w:r>
      <w:r>
        <w:fldChar w:fldCharType="separate"/>
      </w:r>
      <w:r>
        <w:rPr>
          <w:noProof/>
        </w:rPr>
        <w:t>260</w:t>
      </w:r>
      <w:r>
        <w:fldChar w:fldCharType="end"/>
      </w:r>
    </w:p>
    <w:p w:rsidR="00D63733" w:rsidRDefault="00650F22">
      <w:pPr>
        <w:pStyle w:val="indexentry0"/>
      </w:pPr>
      <w:r>
        <w:t>Presentation Notes (</w:t>
      </w:r>
      <w:hyperlink w:anchor="section_b27e9a8852e84bedbf45378b5efed4a8">
        <w:r>
          <w:rPr>
            <w:rStyle w:val="Hyperlink"/>
          </w:rPr>
          <w:t>section 2.1.276</w:t>
        </w:r>
      </w:hyperlink>
      <w:r>
        <w:t xml:space="preserve"> </w:t>
      </w:r>
      <w:r>
        <w:fldChar w:fldCharType="begin"/>
      </w:r>
      <w:r>
        <w:instrText>PAGEREF section_b27e9a8852e84bedbf45378b5efed4a8</w:instrText>
      </w:r>
      <w:r>
        <w:fldChar w:fldCharType="separate"/>
      </w:r>
      <w:r>
        <w:rPr>
          <w:noProof/>
        </w:rPr>
        <w:t>186</w:t>
      </w:r>
      <w:r>
        <w:fldChar w:fldCharType="end"/>
      </w:r>
      <w:r>
        <w:t xml:space="preserve">, </w:t>
      </w:r>
      <w:hyperlink w:anchor="section_fb8d364a042e43779258e8b3f857e1c7">
        <w:r>
          <w:rPr>
            <w:rStyle w:val="Hyperlink"/>
          </w:rPr>
          <w:t>section 2.1.526</w:t>
        </w:r>
      </w:hyperlink>
      <w:r>
        <w:t xml:space="preserve"> </w:t>
      </w:r>
      <w:r>
        <w:fldChar w:fldCharType="begin"/>
      </w:r>
      <w:r>
        <w:instrText>PAGEREF section_fb8d364a042e43779258e8b3f857e1c7</w:instrText>
      </w:r>
      <w:r>
        <w:fldChar w:fldCharType="separate"/>
      </w:r>
      <w:r>
        <w:rPr>
          <w:noProof/>
        </w:rPr>
        <w:t>449</w:t>
      </w:r>
      <w:r>
        <w:fldChar w:fldCharType="end"/>
      </w:r>
      <w:r>
        <w:t>)</w:t>
      </w:r>
    </w:p>
    <w:p w:rsidR="00D63733" w:rsidRDefault="00650F22">
      <w:pPr>
        <w:pStyle w:val="indexentry0"/>
      </w:pPr>
      <w:hyperlink w:anchor="section_9ac92e7b62194f50947b16735179ff86">
        <w:r>
          <w:rPr>
            <w:rStyle w:val="Hyperlink"/>
          </w:rPr>
          <w:t>Presentation Page Attributes</w:t>
        </w:r>
      </w:hyperlink>
      <w:r>
        <w:t xml:space="preserve"> </w:t>
      </w:r>
      <w:r>
        <w:fldChar w:fldCharType="begin"/>
      </w:r>
      <w:r>
        <w:instrText>PAGEREF section_9ac92e7b62194f50947b16735179ff86</w:instrText>
      </w:r>
      <w:r>
        <w:fldChar w:fldCharType="separate"/>
      </w:r>
      <w:r>
        <w:rPr>
          <w:noProof/>
        </w:rPr>
        <w:t>906</w:t>
      </w:r>
      <w:r>
        <w:fldChar w:fldCharType="end"/>
      </w:r>
    </w:p>
    <w:p w:rsidR="00D63733" w:rsidRDefault="00650F22">
      <w:pPr>
        <w:pStyle w:val="indexentry0"/>
      </w:pPr>
      <w:hyperlink w:anchor="section_141e4bbca2df44d9b600efea2ff24342">
        <w:r>
          <w:rPr>
            <w:rStyle w:val="Hyperlink"/>
          </w:rPr>
          <w:t>Presentation Page Layouts</w:t>
        </w:r>
      </w:hyperlink>
      <w:r>
        <w:t xml:space="preserve"> </w:t>
      </w:r>
      <w:r>
        <w:fldChar w:fldCharType="begin"/>
      </w:r>
      <w:r>
        <w:instrText>PAGEREF section_141e4bbca2df44d9b600efea2ff24342</w:instrText>
      </w:r>
      <w:r>
        <w:fldChar w:fldCharType="separate"/>
      </w:r>
      <w:r>
        <w:rPr>
          <w:noProof/>
        </w:rPr>
        <w:t>560</w:t>
      </w:r>
      <w:r>
        <w:fldChar w:fldCharType="end"/>
      </w:r>
    </w:p>
    <w:p w:rsidR="00D63733" w:rsidRDefault="00650F22">
      <w:pPr>
        <w:pStyle w:val="indexentry0"/>
      </w:pPr>
      <w:hyperlink w:anchor="section_e2689b5447e44e9caec4a7e957035528">
        <w:r>
          <w:rPr>
            <w:rStyle w:val="Hyperlink"/>
          </w:rPr>
          <w:t>Presentation Placeholder</w:t>
        </w:r>
      </w:hyperlink>
      <w:r>
        <w:t xml:space="preserve"> </w:t>
      </w:r>
      <w:r>
        <w:fldChar w:fldCharType="begin"/>
      </w:r>
      <w:r>
        <w:instrText>PAGEREF section_e2689b5447e44e9caec4a7e957035528</w:instrText>
      </w:r>
      <w:r>
        <w:fldChar w:fldCharType="separate"/>
      </w:r>
      <w:r>
        <w:rPr>
          <w:noProof/>
        </w:rPr>
        <w:t>560</w:t>
      </w:r>
      <w:r>
        <w:fldChar w:fldCharType="end"/>
      </w:r>
    </w:p>
    <w:p w:rsidR="00D63733" w:rsidRDefault="00650F22">
      <w:pPr>
        <w:pStyle w:val="indexentry0"/>
      </w:pPr>
      <w:hyperlink w:anchor="section_e68855e276884a9bb68db2518d541869">
        <w:r>
          <w:rPr>
            <w:rStyle w:val="Hyperlink"/>
          </w:rPr>
          <w:t>Presentation Settings</w:t>
        </w:r>
      </w:hyperlink>
      <w:r>
        <w:t xml:space="preserve"> </w:t>
      </w:r>
      <w:r>
        <w:fldChar w:fldCharType="begin"/>
      </w:r>
      <w:r>
        <w:instrText>PAGEREF section_e68855e276884a9bb68db2518d541869</w:instrText>
      </w:r>
      <w:r>
        <w:fldChar w:fldCharType="separate"/>
      </w:r>
      <w:r>
        <w:rPr>
          <w:noProof/>
        </w:rPr>
        <w:t>264</w:t>
      </w:r>
      <w:r>
        <w:fldChar w:fldCharType="end"/>
      </w:r>
    </w:p>
    <w:p w:rsidR="00D63733" w:rsidRDefault="00650F22">
      <w:pPr>
        <w:pStyle w:val="indexentry0"/>
      </w:pPr>
      <w:hyperlink w:anchor="section_ba4e7393f53b478a9abb1336761fe99f">
        <w:r>
          <w:rPr>
            <w:rStyle w:val="Hyperlink"/>
          </w:rPr>
          <w:t>Presentation Shapes</w:t>
        </w:r>
      </w:hyperlink>
      <w:r>
        <w:t xml:space="preserve"> </w:t>
      </w:r>
      <w:r>
        <w:fldChar w:fldCharType="begin"/>
      </w:r>
      <w:r>
        <w:instrText>PAGEREF section_ba4e7393f53b478a9abb1336761</w:instrText>
      </w:r>
      <w:r>
        <w:instrText>fe99f</w:instrText>
      </w:r>
      <w:r>
        <w:fldChar w:fldCharType="separate"/>
      </w:r>
      <w:r>
        <w:rPr>
          <w:noProof/>
        </w:rPr>
        <w:t>255</w:t>
      </w:r>
      <w:r>
        <w:fldChar w:fldCharType="end"/>
      </w:r>
    </w:p>
    <w:p w:rsidR="00D63733" w:rsidRDefault="00650F22">
      <w:pPr>
        <w:pStyle w:val="indexentry0"/>
      </w:pPr>
      <w:hyperlink w:anchor="section_4a3c67e0a2954fa2a540f8b8a2a29109">
        <w:r>
          <w:rPr>
            <w:rStyle w:val="Hyperlink"/>
          </w:rPr>
          <w:t>Presentation Text Fields</w:t>
        </w:r>
      </w:hyperlink>
      <w:r>
        <w:t xml:space="preserve"> </w:t>
      </w:r>
      <w:r>
        <w:fldChar w:fldCharType="begin"/>
      </w:r>
      <w:r>
        <w:instrText>PAGEREF section_4a3c67e0a2954fa2a540f8b8a2a29109</w:instrText>
      </w:r>
      <w:r>
        <w:fldChar w:fldCharType="separate"/>
      </w:r>
      <w:r>
        <w:rPr>
          <w:noProof/>
        </w:rPr>
        <w:t>262</w:t>
      </w:r>
      <w:r>
        <w:fldChar w:fldCharType="end"/>
      </w:r>
    </w:p>
    <w:p w:rsidR="00D63733" w:rsidRDefault="00650F22">
      <w:pPr>
        <w:pStyle w:val="indexentry0"/>
      </w:pPr>
      <w:hyperlink w:anchor="section_c56a107b6dac48c599e4981ec0db353d">
        <w:r>
          <w:rPr>
            <w:rStyle w:val="Hyperlink"/>
          </w:rPr>
          <w:t>Preview Image</w:t>
        </w:r>
      </w:hyperlink>
      <w:r>
        <w:t xml:space="preserve"> </w:t>
      </w:r>
      <w:r>
        <w:fldChar w:fldCharType="begin"/>
      </w:r>
      <w:r>
        <w:instrText>PAGEREF section_c56a107b6dac48c599e4981ec0db353d</w:instrText>
      </w:r>
      <w:r>
        <w:fldChar w:fldCharType="separate"/>
      </w:r>
      <w:r>
        <w:rPr>
          <w:noProof/>
        </w:rPr>
        <w:t>920</w:t>
      </w:r>
      <w:r>
        <w:fldChar w:fldCharType="end"/>
      </w:r>
    </w:p>
    <w:p w:rsidR="00D63733" w:rsidRDefault="00650F22">
      <w:pPr>
        <w:pStyle w:val="indexentry0"/>
      </w:pPr>
      <w:hyperlink w:anchor="section_b7179279a0cc480683bb0c4bc3e6db54">
        <w:r>
          <w:rPr>
            <w:rStyle w:val="Hyperlink"/>
          </w:rPr>
          <w:t>Print</w:t>
        </w:r>
      </w:hyperlink>
      <w:r>
        <w:t xml:space="preserve"> </w:t>
      </w:r>
      <w:r>
        <w:fldChar w:fldCharType="begin"/>
      </w:r>
      <w:r>
        <w:instrText>PAGEREF section_b7179279a0cc480683bb0c4bc3e6db54</w:instrText>
      </w:r>
      <w:r>
        <w:fldChar w:fldCharType="separate"/>
      </w:r>
      <w:r>
        <w:rPr>
          <w:noProof/>
        </w:rPr>
        <w:t>588</w:t>
      </w:r>
      <w:r>
        <w:fldChar w:fldCharType="end"/>
      </w:r>
    </w:p>
    <w:p w:rsidR="00D63733" w:rsidRDefault="00650F22">
      <w:pPr>
        <w:pStyle w:val="indexentry0"/>
      </w:pPr>
      <w:r>
        <w:t>Print Content (</w:t>
      </w:r>
      <w:hyperlink w:anchor="section_fcc1b80cad9d4edaaafdff8c49e9a635">
        <w:r>
          <w:rPr>
            <w:rStyle w:val="Hyperlink"/>
          </w:rPr>
          <w:t>section</w:t>
        </w:r>
        <w:r>
          <w:rPr>
            <w:rStyle w:val="Hyperlink"/>
          </w:rPr>
          <w:t xml:space="preserve"> 2.1.768</w:t>
        </w:r>
      </w:hyperlink>
      <w:r>
        <w:t xml:space="preserve"> </w:t>
      </w:r>
      <w:r>
        <w:fldChar w:fldCharType="begin"/>
      </w:r>
      <w:r>
        <w:instrText>PAGEREF section_fcc1b80cad9d4edaaafdff8c49e9a635</w:instrText>
      </w:r>
      <w:r>
        <w:fldChar w:fldCharType="separate"/>
      </w:r>
      <w:r>
        <w:rPr>
          <w:noProof/>
        </w:rPr>
        <w:t>784</w:t>
      </w:r>
      <w:r>
        <w:fldChar w:fldCharType="end"/>
      </w:r>
      <w:r>
        <w:t xml:space="preserve">, </w:t>
      </w:r>
      <w:hyperlink w:anchor="section_8421bcf3c2664055a1bcfe69a9965621">
        <w:r>
          <w:rPr>
            <w:rStyle w:val="Hyperlink"/>
          </w:rPr>
          <w:t>section 2.1.891</w:t>
        </w:r>
      </w:hyperlink>
      <w:r>
        <w:t xml:space="preserve"> </w:t>
      </w:r>
      <w:r>
        <w:fldChar w:fldCharType="begin"/>
      </w:r>
      <w:r>
        <w:instrText>PAGEREF section_8421bcf3c2664055a1bcfe69a9965621</w:instrText>
      </w:r>
      <w:r>
        <w:fldChar w:fldCharType="separate"/>
      </w:r>
      <w:r>
        <w:rPr>
          <w:noProof/>
        </w:rPr>
        <w:t>877</w:t>
      </w:r>
      <w:r>
        <w:fldChar w:fldCharType="end"/>
      </w:r>
      <w:r>
        <w:t>)</w:t>
      </w:r>
    </w:p>
    <w:p w:rsidR="00D63733" w:rsidRDefault="00650F22">
      <w:pPr>
        <w:pStyle w:val="indexentry0"/>
      </w:pPr>
      <w:hyperlink w:anchor="section_45b1b2778b55424ab425361e295d432c">
        <w:r>
          <w:rPr>
            <w:rStyle w:val="Hyperlink"/>
          </w:rPr>
          <w:t>Print Date</w:t>
        </w:r>
      </w:hyperlink>
      <w:r>
        <w:t xml:space="preserve"> </w:t>
      </w:r>
      <w:r>
        <w:fldChar w:fldCharType="begin"/>
      </w:r>
      <w:r>
        <w:instrText>PAGEREF section_45b1b2778b55424ab425361e295d432c</w:instrText>
      </w:r>
      <w:r>
        <w:fldChar w:fldCharType="separate"/>
      </w:r>
      <w:r>
        <w:rPr>
          <w:noProof/>
        </w:rPr>
        <w:t>106</w:t>
      </w:r>
      <w:r>
        <w:fldChar w:fldCharType="end"/>
      </w:r>
    </w:p>
    <w:p w:rsidR="00D63733" w:rsidRDefault="00650F22">
      <w:pPr>
        <w:pStyle w:val="indexentry0"/>
      </w:pPr>
      <w:hyperlink w:anchor="section_3b4a08788b884f18a1d020d6c18355bd">
        <w:r>
          <w:rPr>
            <w:rStyle w:val="Hyperlink"/>
          </w:rPr>
          <w:t>Print Date and Time</w:t>
        </w:r>
      </w:hyperlink>
      <w:r>
        <w:t xml:space="preserve"> </w:t>
      </w:r>
      <w:r>
        <w:fldChar w:fldCharType="begin"/>
      </w:r>
      <w:r>
        <w:instrText>PAGEREF section_3b4a08788b884f18a1d020d6c18355bd</w:instrText>
      </w:r>
      <w:r>
        <w:fldChar w:fldCharType="separate"/>
      </w:r>
      <w:r>
        <w:rPr>
          <w:noProof/>
        </w:rPr>
        <w:t>36</w:t>
      </w:r>
      <w:r>
        <w:fldChar w:fldCharType="end"/>
      </w:r>
    </w:p>
    <w:p w:rsidR="00D63733" w:rsidRDefault="00650F22">
      <w:pPr>
        <w:pStyle w:val="indexentry0"/>
      </w:pPr>
      <w:hyperlink w:anchor="section_528506f606084225b346ad6223698b81">
        <w:r>
          <w:rPr>
            <w:rStyle w:val="Hyperlink"/>
          </w:rPr>
          <w:t>Print Orientation</w:t>
        </w:r>
      </w:hyperlink>
      <w:r>
        <w:t xml:space="preserve"> </w:t>
      </w:r>
      <w:r>
        <w:fldChar w:fldCharType="begin"/>
      </w:r>
      <w:r>
        <w:instrText>PAGEREF section_528506f606084225b346ad6223698b81</w:instrText>
      </w:r>
      <w:r>
        <w:fldChar w:fldCharType="separate"/>
      </w:r>
      <w:r>
        <w:rPr>
          <w:noProof/>
        </w:rPr>
        <w:t>580</w:t>
      </w:r>
      <w:r>
        <w:fldChar w:fldCharType="end"/>
      </w:r>
    </w:p>
    <w:p w:rsidR="00D63733" w:rsidRDefault="00650F22">
      <w:pPr>
        <w:pStyle w:val="indexentry0"/>
      </w:pPr>
      <w:hyperlink w:anchor="section_fdd39897c99047fdafb7d98aea8e0746">
        <w:r>
          <w:rPr>
            <w:rStyle w:val="Hyperlink"/>
          </w:rPr>
          <w:t>Print Page Order</w:t>
        </w:r>
      </w:hyperlink>
      <w:r>
        <w:t xml:space="preserve"> </w:t>
      </w:r>
      <w:r>
        <w:fldChar w:fldCharType="begin"/>
      </w:r>
      <w:r>
        <w:instrText>PAGEREF section_fdd39897c99047fdafb7d98aea8e0746</w:instrText>
      </w:r>
      <w:r>
        <w:fldChar w:fldCharType="separate"/>
      </w:r>
      <w:r>
        <w:rPr>
          <w:noProof/>
        </w:rPr>
        <w:t>589</w:t>
      </w:r>
      <w:r>
        <w:fldChar w:fldCharType="end"/>
      </w:r>
    </w:p>
    <w:p w:rsidR="00D63733" w:rsidRDefault="00650F22">
      <w:pPr>
        <w:pStyle w:val="indexentry0"/>
      </w:pPr>
      <w:hyperlink w:anchor="section_f09af58866c64408a554c99452b45d37">
        <w:r>
          <w:rPr>
            <w:rStyle w:val="Hyperlink"/>
          </w:rPr>
          <w:t>Print Time</w:t>
        </w:r>
      </w:hyperlink>
      <w:r>
        <w:t xml:space="preserve"> </w:t>
      </w:r>
      <w:r>
        <w:fldChar w:fldCharType="begin"/>
      </w:r>
      <w:r>
        <w:instrText>PAGEREF section_f09af58866c64408a554c99452b45d37</w:instrText>
      </w:r>
      <w:r>
        <w:fldChar w:fldCharType="separate"/>
      </w:r>
      <w:r>
        <w:rPr>
          <w:noProof/>
        </w:rPr>
        <w:t>105</w:t>
      </w:r>
      <w:r>
        <w:fldChar w:fldCharType="end"/>
      </w:r>
    </w:p>
    <w:p w:rsidR="00D63733" w:rsidRDefault="00650F22">
      <w:pPr>
        <w:pStyle w:val="indexentry0"/>
      </w:pPr>
      <w:hyperlink w:anchor="section_a6c568d2c4cd470c9fe27b186ceba29d">
        <w:r>
          <w:rPr>
            <w:rStyle w:val="Hyperlink"/>
          </w:rPr>
          <w:t>Printable</w:t>
        </w:r>
      </w:hyperlink>
      <w:r>
        <w:t xml:space="preserve"> </w:t>
      </w:r>
      <w:r>
        <w:fldChar w:fldCharType="begin"/>
      </w:r>
      <w:r>
        <w:instrText>PAGEREF section_a6c568d2c4cd470c9fe27b186ceba29d</w:instrText>
      </w:r>
      <w:r>
        <w:fldChar w:fldCharType="separate"/>
      </w:r>
      <w:r>
        <w:rPr>
          <w:noProof/>
        </w:rPr>
        <w:t>280</w:t>
      </w:r>
      <w:r>
        <w:fldChar w:fldCharType="end"/>
      </w:r>
    </w:p>
    <w:p w:rsidR="00D63733" w:rsidRDefault="00650F22">
      <w:pPr>
        <w:pStyle w:val="indexentry0"/>
      </w:pPr>
      <w:r>
        <w:t>Printed By (</w:t>
      </w:r>
      <w:hyperlink w:anchor="section_385119fae2214962af424135f89a30f5">
        <w:r>
          <w:rPr>
            <w:rStyle w:val="Hyperlink"/>
          </w:rPr>
          <w:t>section 2.1.35</w:t>
        </w:r>
      </w:hyperlink>
      <w:r>
        <w:t xml:space="preserve"> </w:t>
      </w:r>
      <w:r>
        <w:fldChar w:fldCharType="begin"/>
      </w:r>
      <w:r>
        <w:instrText>PAGEREF section_385119fae2214962af424135f89a30f5</w:instrText>
      </w:r>
      <w:r>
        <w:fldChar w:fldCharType="separate"/>
      </w:r>
      <w:r>
        <w:rPr>
          <w:noProof/>
        </w:rPr>
        <w:t>36</w:t>
      </w:r>
      <w:r>
        <w:fldChar w:fldCharType="end"/>
      </w:r>
      <w:r>
        <w:t xml:space="preserve">, </w:t>
      </w:r>
      <w:hyperlink w:anchor="section_b10b3fa6330b4143a1a19f8fbeb6134c">
        <w:r>
          <w:rPr>
            <w:rStyle w:val="Hyperlink"/>
          </w:rPr>
          <w:t>section 2.1.124</w:t>
        </w:r>
      </w:hyperlink>
      <w:r>
        <w:t xml:space="preserve"> </w:t>
      </w:r>
      <w:r>
        <w:fldChar w:fldCharType="begin"/>
      </w:r>
      <w:r>
        <w:instrText>PAGEREF section_b10b3fa6330b4143a1a19f8fbeb6134c</w:instrText>
      </w:r>
      <w:r>
        <w:fldChar w:fldCharType="separate"/>
      </w:r>
      <w:r>
        <w:rPr>
          <w:noProof/>
        </w:rPr>
        <w:t>106</w:t>
      </w:r>
      <w:r>
        <w:fldChar w:fldCharType="end"/>
      </w:r>
      <w:r>
        <w:t>)</w:t>
      </w:r>
    </w:p>
    <w:p w:rsidR="00D63733" w:rsidRDefault="00650F22">
      <w:pPr>
        <w:pStyle w:val="indexentry0"/>
      </w:pPr>
      <w:hyperlink w:anchor="section_3a9524ce08504069a01c4734835e63a5">
        <w:r>
          <w:rPr>
            <w:rStyle w:val="Hyperlink"/>
          </w:rPr>
          <w:t>Processing Rules for Formatting Properties</w:t>
        </w:r>
      </w:hyperlink>
      <w:r>
        <w:t xml:space="preserve"> </w:t>
      </w:r>
      <w:r>
        <w:fldChar w:fldCharType="begin"/>
      </w:r>
      <w:r>
        <w:instrText>PAGEREF section_3a9524ce08504069a01c4734835e63a5</w:instrText>
      </w:r>
      <w:r>
        <w:fldChar w:fldCharType="separate"/>
      </w:r>
      <w:r>
        <w:rPr>
          <w:noProof/>
        </w:rPr>
        <w:t>576</w:t>
      </w:r>
      <w:r>
        <w:fldChar w:fldCharType="end"/>
      </w:r>
    </w:p>
    <w:p w:rsidR="00D63733" w:rsidRDefault="00650F22">
      <w:pPr>
        <w:pStyle w:val="indexentry0"/>
      </w:pPr>
      <w:hyperlink w:anchor="section_43548b7b74874754aa0932d7484f65b9">
        <w:r>
          <w:rPr>
            <w:rStyle w:val="Hyperlink"/>
          </w:rPr>
          <w:t>Properties</w:t>
        </w:r>
      </w:hyperlink>
      <w:r>
        <w:t xml:space="preserve"> </w:t>
      </w:r>
      <w:r>
        <w:fldChar w:fldCharType="begin"/>
      </w:r>
      <w:r>
        <w:instrText>PAGEREF section_43548b7b</w:instrText>
      </w:r>
      <w:r>
        <w:instrText>74874754aa0932d7484f65b9</w:instrText>
      </w:r>
      <w:r>
        <w:fldChar w:fldCharType="separate"/>
      </w:r>
      <w:r>
        <w:rPr>
          <w:noProof/>
        </w:rPr>
        <w:t>283</w:t>
      </w:r>
      <w:r>
        <w:fldChar w:fldCharType="end"/>
      </w:r>
    </w:p>
    <w:p w:rsidR="00D63733" w:rsidRDefault="00650F22">
      <w:pPr>
        <w:pStyle w:val="indexentry0"/>
      </w:pPr>
      <w:hyperlink w:anchor="section_01201b7c79584a20a5f3ecf26fd9e082">
        <w:r>
          <w:rPr>
            <w:rStyle w:val="Hyperlink"/>
          </w:rPr>
          <w:t>Property</w:t>
        </w:r>
      </w:hyperlink>
      <w:r>
        <w:t xml:space="preserve"> </w:t>
      </w:r>
      <w:r>
        <w:fldChar w:fldCharType="begin"/>
      </w:r>
      <w:r>
        <w:instrText>PAGEREF section_01201b7c79584a20a5f3ecf26fd9e082</w:instrText>
      </w:r>
      <w:r>
        <w:fldChar w:fldCharType="separate"/>
      </w:r>
      <w:r>
        <w:rPr>
          <w:noProof/>
        </w:rPr>
        <w:t>283</w:t>
      </w:r>
      <w:r>
        <w:fldChar w:fldCharType="end"/>
      </w:r>
    </w:p>
    <w:p w:rsidR="00D63733" w:rsidRDefault="00650F22">
      <w:pPr>
        <w:pStyle w:val="indexentry0"/>
      </w:pPr>
      <w:hyperlink w:anchor="section_e3ef07d9150b4c9dadcb4c13893b5934">
        <w:r>
          <w:rPr>
            <w:rStyle w:val="Hyperlink"/>
          </w:rPr>
          <w:t>Property Set</w:t>
        </w:r>
      </w:hyperlink>
      <w:r>
        <w:t xml:space="preserve"> </w:t>
      </w:r>
      <w:r>
        <w:fldChar w:fldCharType="begin"/>
      </w:r>
      <w:r>
        <w:instrText>PAGEREF section_e3ef07d9150b</w:instrText>
      </w:r>
      <w:r>
        <w:instrText>4c9dadcb4c13893b5934</w:instrText>
      </w:r>
      <w:r>
        <w:fldChar w:fldCharType="separate"/>
      </w:r>
      <w:r>
        <w:rPr>
          <w:noProof/>
        </w:rPr>
        <w:t>283</w:t>
      </w:r>
      <w:r>
        <w:fldChar w:fldCharType="end"/>
      </w:r>
    </w:p>
    <w:p w:rsidR="00D63733" w:rsidRDefault="00650F22">
      <w:pPr>
        <w:pStyle w:val="indexentry0"/>
      </w:pPr>
      <w:r>
        <w:t>Protect (</w:t>
      </w:r>
      <w:hyperlink w:anchor="section_73c5c305d255470f9ab974509dd8eb80">
        <w:r>
          <w:rPr>
            <w:rStyle w:val="Hyperlink"/>
          </w:rPr>
          <w:t>section 2.1.724</w:t>
        </w:r>
      </w:hyperlink>
      <w:r>
        <w:t xml:space="preserve"> </w:t>
      </w:r>
      <w:r>
        <w:fldChar w:fldCharType="begin"/>
      </w:r>
      <w:r>
        <w:instrText>PAGEREF section_73c5c305d255470f9ab974509dd8eb80</w:instrText>
      </w:r>
      <w:r>
        <w:fldChar w:fldCharType="separate"/>
      </w:r>
      <w:r>
        <w:rPr>
          <w:noProof/>
        </w:rPr>
        <w:t>764</w:t>
      </w:r>
      <w:r>
        <w:fldChar w:fldCharType="end"/>
      </w:r>
      <w:r>
        <w:t xml:space="preserve">, </w:t>
      </w:r>
      <w:hyperlink w:anchor="section_68132e9479344f4daef4e40b2fd7e7ba">
        <w:r>
          <w:rPr>
            <w:rStyle w:val="Hyperlink"/>
          </w:rPr>
          <w:t>section 2.1.892</w:t>
        </w:r>
      </w:hyperlink>
      <w:r>
        <w:t xml:space="preserve"> </w:t>
      </w:r>
      <w:r>
        <w:fldChar w:fldCharType="begin"/>
      </w:r>
      <w:r>
        <w:instrText>PAGEREF sect</w:instrText>
      </w:r>
      <w:r>
        <w:instrText>ion_68132e9479344f4daef4e40b2fd7e7ba</w:instrText>
      </w:r>
      <w:r>
        <w:fldChar w:fldCharType="separate"/>
      </w:r>
      <w:r>
        <w:rPr>
          <w:noProof/>
        </w:rPr>
        <w:t>878</w:t>
      </w:r>
      <w:r>
        <w:fldChar w:fldCharType="end"/>
      </w:r>
      <w:r>
        <w:t>)</w:t>
      </w:r>
    </w:p>
    <w:p w:rsidR="00D63733" w:rsidRDefault="00650F22">
      <w:pPr>
        <w:pStyle w:val="indexentry0"/>
      </w:pPr>
      <w:hyperlink w:anchor="section_3a0302d309ac4e3bbb571f276c8b6153">
        <w:r>
          <w:rPr>
            <w:rStyle w:val="Hyperlink"/>
          </w:rPr>
          <w:t>Punctuation Wrap</w:t>
        </w:r>
      </w:hyperlink>
      <w:r>
        <w:t xml:space="preserve"> </w:t>
      </w:r>
      <w:r>
        <w:fldChar w:fldCharType="begin"/>
      </w:r>
      <w:r>
        <w:instrText>PAGEREF section_3a0302d309ac4e3bbb571f276c8b6153</w:instrText>
      </w:r>
      <w:r>
        <w:fldChar w:fldCharType="separate"/>
      </w:r>
      <w:r>
        <w:rPr>
          <w:noProof/>
        </w:rPr>
        <w:t>743</w:t>
      </w:r>
      <w:r>
        <w:fldChar w:fldCharType="end"/>
      </w:r>
    </w:p>
    <w:p w:rsidR="00D63733" w:rsidRDefault="00D63733">
      <w:pPr>
        <w:spacing w:before="0" w:after="0"/>
        <w:rPr>
          <w:sz w:val="16"/>
        </w:rPr>
      </w:pPr>
    </w:p>
    <w:p w:rsidR="00D63733" w:rsidRDefault="00650F22">
      <w:pPr>
        <w:pStyle w:val="indexheader"/>
      </w:pPr>
      <w:r>
        <w:t>R</w:t>
      </w:r>
    </w:p>
    <w:p w:rsidR="00D63733" w:rsidRDefault="00D63733">
      <w:pPr>
        <w:spacing w:before="0" w:after="0"/>
        <w:rPr>
          <w:sz w:val="16"/>
        </w:rPr>
      </w:pPr>
    </w:p>
    <w:p w:rsidR="00D63733" w:rsidRDefault="00650F22">
      <w:pPr>
        <w:pStyle w:val="indexentry0"/>
      </w:pPr>
      <w:hyperlink w:anchor="section_edd03ed52211403caa0f539556defe6c">
        <w:r>
          <w:rPr>
            <w:rStyle w:val="Hyperlink"/>
          </w:rPr>
          <w:t xml:space="preserve">Radicals (msqrt - </w:t>
        </w:r>
        <w:r>
          <w:rPr>
            <w:rStyle w:val="Hyperlink"/>
          </w:rPr>
          <w:t>mroot)</w:t>
        </w:r>
      </w:hyperlink>
      <w:r>
        <w:t xml:space="preserve"> </w:t>
      </w:r>
      <w:r>
        <w:fldChar w:fldCharType="begin"/>
      </w:r>
      <w:r>
        <w:instrText>PAGEREF section_edd03ed52211403caa0f539556defe6c</w:instrText>
      </w:r>
      <w:r>
        <w:fldChar w:fldCharType="separate"/>
      </w:r>
      <w:r>
        <w:rPr>
          <w:noProof/>
        </w:rPr>
        <w:t>352</w:t>
      </w:r>
      <w:r>
        <w:fldChar w:fldCharType="end"/>
      </w:r>
    </w:p>
    <w:p w:rsidR="00D63733" w:rsidRDefault="00650F22">
      <w:pPr>
        <w:pStyle w:val="indexentry0"/>
      </w:pPr>
      <w:hyperlink w:anchor="section_f87269c5fdeb4d4ba086866c473d28f7">
        <w:r>
          <w:rPr>
            <w:rStyle w:val="Hyperlink"/>
          </w:rPr>
          <w:t>Radio Button</w:t>
        </w:r>
      </w:hyperlink>
      <w:r>
        <w:t xml:space="preserve"> </w:t>
      </w:r>
      <w:r>
        <w:fldChar w:fldCharType="begin"/>
      </w:r>
      <w:r>
        <w:instrText>PAGEREF section_f87269c5fdeb4d4ba086866c473d28f7</w:instrText>
      </w:r>
      <w:r>
        <w:fldChar w:fldCharType="separate"/>
      </w:r>
      <w:r>
        <w:rPr>
          <w:noProof/>
        </w:rPr>
        <w:t>276</w:t>
      </w:r>
      <w:r>
        <w:fldChar w:fldCharType="end"/>
      </w:r>
    </w:p>
    <w:p w:rsidR="00D63733" w:rsidRDefault="00650F22">
      <w:pPr>
        <w:pStyle w:val="indexentry0"/>
      </w:pPr>
      <w:hyperlink w:anchor="section_f83f6ba9eceb4413ade21efdf23fd70d">
        <w:r>
          <w:rPr>
            <w:rStyle w:val="Hyperlink"/>
          </w:rPr>
          <w:t>Read only</w:t>
        </w:r>
      </w:hyperlink>
      <w:r>
        <w:t xml:space="preserve"> </w:t>
      </w:r>
      <w:r>
        <w:fldChar w:fldCharType="begin"/>
      </w:r>
      <w:r>
        <w:instrText>PAGEREF section_f83f6ba9eceb4413ade21efdf23fd70d</w:instrText>
      </w:r>
      <w:r>
        <w:fldChar w:fldCharType="separate"/>
      </w:r>
      <w:r>
        <w:rPr>
          <w:noProof/>
        </w:rPr>
        <w:t>280</w:t>
      </w:r>
      <w:r>
        <w:fldChar w:fldCharType="end"/>
      </w:r>
    </w:p>
    <w:p w:rsidR="00D63733" w:rsidRDefault="00650F22">
      <w:pPr>
        <w:pStyle w:val="indexentry0"/>
      </w:pPr>
      <w:hyperlink w:anchor="section_102f6ee6251a402d841a7e980041a3a8">
        <w:r>
          <w:rPr>
            <w:rStyle w:val="Hyperlink"/>
          </w:rPr>
          <w:t>Recommended Usage Of SMIL</w:t>
        </w:r>
      </w:hyperlink>
      <w:r>
        <w:t xml:space="preserve"> </w:t>
      </w:r>
      <w:r>
        <w:fldChar w:fldCharType="begin"/>
      </w:r>
      <w:r>
        <w:instrText>PAGEREF section_102f6ee6251a402d841a7e980041a3a8</w:instrText>
      </w:r>
      <w:r>
        <w:fldChar w:fldCharType="separate"/>
      </w:r>
      <w:r>
        <w:rPr>
          <w:noProof/>
        </w:rPr>
        <w:t>257</w:t>
      </w:r>
      <w:r>
        <w:fldChar w:fldCharType="end"/>
      </w:r>
    </w:p>
    <w:p w:rsidR="00D63733" w:rsidRDefault="00650F22">
      <w:pPr>
        <w:pStyle w:val="indexentry0"/>
      </w:pPr>
      <w:hyperlink w:anchor="section_0ed386ab7f2c4540ab9b3965cc075a92">
        <w:r>
          <w:rPr>
            <w:rStyle w:val="Hyperlink"/>
          </w:rPr>
          <w:t>Rectangle</w:t>
        </w:r>
      </w:hyperlink>
      <w:r>
        <w:t xml:space="preserve"> </w:t>
      </w:r>
      <w:r>
        <w:fldChar w:fldCharType="begin"/>
      </w:r>
      <w:r>
        <w:instrText>PAGEREF section_0ed386ab7f2c4540ab9b3965cc075a92</w:instrText>
      </w:r>
      <w:r>
        <w:fldChar w:fldCharType="separate"/>
      </w:r>
      <w:r>
        <w:rPr>
          <w:noProof/>
        </w:rPr>
        <w:t>186</w:t>
      </w:r>
      <w:r>
        <w:fldChar w:fldCharType="end"/>
      </w:r>
    </w:p>
    <w:p w:rsidR="00D63733" w:rsidRDefault="00650F22">
      <w:pPr>
        <w:pStyle w:val="indexentry0"/>
      </w:pPr>
      <w:hyperlink w:anchor="section_769abb43d5e24c1cbf5ddc36beb4d5a2">
        <w:r>
          <w:rPr>
            <w:rStyle w:val="Hyperlink"/>
          </w:rPr>
          <w:t>Reference Fields</w:t>
        </w:r>
      </w:hyperlink>
      <w:r>
        <w:t xml:space="preserve"> </w:t>
      </w:r>
      <w:r>
        <w:fldChar w:fldCharType="begin"/>
      </w:r>
      <w:r>
        <w:instrText>PAGEREF section_769abb43d5e24c1cbf5ddc36beb4d5a2</w:instrText>
      </w:r>
      <w:r>
        <w:fldChar w:fldCharType="separate"/>
      </w:r>
      <w:r>
        <w:rPr>
          <w:noProof/>
        </w:rPr>
        <w:t>118</w:t>
      </w:r>
      <w:r>
        <w:fldChar w:fldCharType="end"/>
      </w:r>
    </w:p>
    <w:p w:rsidR="00D63733" w:rsidRDefault="00650F22">
      <w:pPr>
        <w:pStyle w:val="indexentry0"/>
      </w:pPr>
      <w:hyperlink w:anchor="section_0ff50ae9d96446518f20758f5b4e30ee">
        <w:r>
          <w:rPr>
            <w:rStyle w:val="Hyperlink"/>
          </w:rPr>
          <w:t>References</w:t>
        </w:r>
      </w:hyperlink>
      <w:r>
        <w:t xml:space="preserve"> </w:t>
      </w:r>
      <w:r>
        <w:fldChar w:fldCharType="begin"/>
      </w:r>
      <w:r>
        <w:instrText>PAGEREF section_0ff50ae9d96446518f20758f5b4e30ee</w:instrText>
      </w:r>
      <w:r>
        <w:fldChar w:fldCharType="separate"/>
      </w:r>
      <w:r>
        <w:rPr>
          <w:noProof/>
        </w:rPr>
        <w:t>82</w:t>
      </w:r>
      <w:r>
        <w:fldChar w:fldCharType="end"/>
      </w:r>
    </w:p>
    <w:p w:rsidR="00D63733" w:rsidRDefault="00650F22">
      <w:pPr>
        <w:pStyle w:val="indexentry0"/>
      </w:pPr>
      <w:r>
        <w:t xml:space="preserve">   </w:t>
      </w:r>
      <w:hyperlink w:anchor="section_85c21de6fa2c461d9ad123b9f93e405a">
        <w:r>
          <w:rPr>
            <w:rStyle w:val="Hyperlink"/>
          </w:rPr>
          <w:t>informative</w:t>
        </w:r>
      </w:hyperlink>
      <w:r>
        <w:t xml:space="preserve"> </w:t>
      </w:r>
      <w:r>
        <w:fldChar w:fldCharType="begin"/>
      </w:r>
      <w:r>
        <w:instrText>PAGEREF section_85c21de6fa2c461d9ad123b9f93e405a</w:instrText>
      </w:r>
      <w:r>
        <w:fldChar w:fldCharType="separate"/>
      </w:r>
      <w:r>
        <w:rPr>
          <w:noProof/>
        </w:rPr>
        <w:t>23</w:t>
      </w:r>
      <w:r>
        <w:fldChar w:fldCharType="end"/>
      </w:r>
    </w:p>
    <w:p w:rsidR="00D63733" w:rsidRDefault="00650F22">
      <w:pPr>
        <w:pStyle w:val="indexentry0"/>
      </w:pPr>
      <w:r>
        <w:t xml:space="preserve">   </w:t>
      </w:r>
      <w:hyperlink w:anchor="section_954297b3fca843e48404541014023ae6">
        <w:r>
          <w:rPr>
            <w:rStyle w:val="Hyperlink"/>
          </w:rPr>
          <w:t>normative</w:t>
        </w:r>
      </w:hyperlink>
      <w:r>
        <w:t xml:space="preserve"> </w:t>
      </w:r>
      <w:r>
        <w:fldChar w:fldCharType="begin"/>
      </w:r>
      <w:r>
        <w:instrText>PAGEREF section_954297b3fca843e48404541014023ae6</w:instrText>
      </w:r>
      <w:r>
        <w:fldChar w:fldCharType="separate"/>
      </w:r>
      <w:r>
        <w:rPr>
          <w:noProof/>
        </w:rPr>
        <w:t>22</w:t>
      </w:r>
      <w:r>
        <w:fldChar w:fldCharType="end"/>
      </w:r>
    </w:p>
    <w:p w:rsidR="00D63733" w:rsidRDefault="00650F22">
      <w:pPr>
        <w:pStyle w:val="indexentry0"/>
      </w:pPr>
      <w:hyperlink w:anchor="section_d93a9954d5fe4a6dbe153dc32b4d05ff">
        <w:r>
          <w:rPr>
            <w:rStyle w:val="Hyperlink"/>
          </w:rPr>
          <w:t>Referencing Table Cells</w:t>
        </w:r>
      </w:hyperlink>
      <w:r>
        <w:t xml:space="preserve"> </w:t>
      </w:r>
      <w:r>
        <w:fldChar w:fldCharType="begin"/>
      </w:r>
      <w:r>
        <w:instrText>PAGEREF section_d93a9954d5fe4a6dbe153dc32b4d05ff</w:instrText>
      </w:r>
      <w:r>
        <w:fldChar w:fldCharType="separate"/>
      </w:r>
      <w:r>
        <w:rPr>
          <w:noProof/>
        </w:rPr>
        <w:t>151</w:t>
      </w:r>
      <w:r>
        <w:fldChar w:fldCharType="end"/>
      </w:r>
    </w:p>
    <w:p w:rsidR="00D63733" w:rsidRDefault="00650F22">
      <w:pPr>
        <w:pStyle w:val="indexentry0"/>
      </w:pPr>
      <w:hyperlink w:anchor="section_baeb4700d26044edb11176bfa74ae6c1">
        <w:r>
          <w:rPr>
            <w:rStyle w:val="Hyperlink"/>
          </w:rPr>
          <w:t>Register True</w:t>
        </w:r>
      </w:hyperlink>
      <w:r>
        <w:t xml:space="preserve"> </w:t>
      </w:r>
      <w:r>
        <w:fldChar w:fldCharType="begin"/>
      </w:r>
      <w:r>
        <w:instrText>PAGEREF section_baeb4700d26044edb11176bfa74ae6c1</w:instrText>
      </w:r>
      <w:r>
        <w:fldChar w:fldCharType="separate"/>
      </w:r>
      <w:r>
        <w:rPr>
          <w:noProof/>
        </w:rPr>
        <w:t>714</w:t>
      </w:r>
      <w:r>
        <w:fldChar w:fldCharType="end"/>
      </w:r>
    </w:p>
    <w:p w:rsidR="00D63733" w:rsidRDefault="00650F22">
      <w:pPr>
        <w:pStyle w:val="indexentry0"/>
      </w:pPr>
      <w:hyperlink w:anchor="section_950b646c3d3c4c6f8e4289c7dc0d9851">
        <w:r>
          <w:rPr>
            <w:rStyle w:val="Hyperlink"/>
          </w:rPr>
          <w:t>Register-truth</w:t>
        </w:r>
      </w:hyperlink>
      <w:r>
        <w:t xml:space="preserve"> </w:t>
      </w:r>
      <w:r>
        <w:fldChar w:fldCharType="begin"/>
      </w:r>
      <w:r>
        <w:instrText>PAGEREF section_950b646c3d3c4c6f8e4289c7dc0d9851</w:instrText>
      </w:r>
      <w:r>
        <w:fldChar w:fldCharType="separate"/>
      </w:r>
      <w:r>
        <w:rPr>
          <w:noProof/>
        </w:rPr>
        <w:t>588</w:t>
      </w:r>
      <w:r>
        <w:fldChar w:fldCharType="end"/>
      </w:r>
    </w:p>
    <w:p w:rsidR="00D63733" w:rsidRDefault="00650F22">
      <w:pPr>
        <w:pStyle w:val="indexentry0"/>
      </w:pPr>
      <w:hyperlink w:anchor="section_6418013f7bdd4042b321b31c578727e1">
        <w:r>
          <w:rPr>
            <w:rStyle w:val="Hyperlink"/>
          </w:rPr>
          <w:t>Regression Curve Properties</w:t>
        </w:r>
      </w:hyperlink>
      <w:r>
        <w:t xml:space="preserve"> </w:t>
      </w:r>
      <w:r>
        <w:fldChar w:fldCharType="begin"/>
      </w:r>
      <w:r>
        <w:instrText>PAGEREF section_6418013f7bdd4042b321b31c578727e1</w:instrText>
      </w:r>
      <w:r>
        <w:fldChar w:fldCharType="separate"/>
      </w:r>
      <w:r>
        <w:rPr>
          <w:noProof/>
        </w:rPr>
        <w:t>906</w:t>
      </w:r>
      <w:r>
        <w:fldChar w:fldCharType="end"/>
      </w:r>
    </w:p>
    <w:p w:rsidR="00D63733" w:rsidRDefault="00650F22">
      <w:pPr>
        <w:pStyle w:val="indexentry0"/>
      </w:pPr>
      <w:hyperlink w:anchor="section_6ff93a296a8c476a8d0203949a73de6d">
        <w:r>
          <w:rPr>
            <w:rStyle w:val="Hyperlink"/>
          </w:rPr>
          <w:t>Regression Curves</w:t>
        </w:r>
      </w:hyperlink>
      <w:r>
        <w:t xml:space="preserve"> </w:t>
      </w:r>
      <w:r>
        <w:fldChar w:fldCharType="begin"/>
      </w:r>
      <w:r>
        <w:instrText>PAGEREF section_6ff93a296a8c4</w:instrText>
      </w:r>
      <w:r>
        <w:instrText>76a8d0203949a73de6d</w:instrText>
      </w:r>
      <w:r>
        <w:fldChar w:fldCharType="separate"/>
      </w:r>
      <w:r>
        <w:rPr>
          <w:noProof/>
        </w:rPr>
        <w:t>268</w:t>
      </w:r>
      <w:r>
        <w:fldChar w:fldCharType="end"/>
      </w:r>
    </w:p>
    <w:p w:rsidR="00D63733" w:rsidRDefault="00650F22">
      <w:pPr>
        <w:pStyle w:val="indexentry0"/>
      </w:pPr>
      <w:hyperlink w:anchor="section_fa0a7a72487c4239acc54cf5dfb486a0">
        <w:r>
          <w:rPr>
            <w:rStyle w:val="Hyperlink"/>
          </w:rPr>
          <w:t>Regular Polygon</w:t>
        </w:r>
      </w:hyperlink>
      <w:r>
        <w:t xml:space="preserve"> </w:t>
      </w:r>
      <w:r>
        <w:fldChar w:fldCharType="begin"/>
      </w:r>
      <w:r>
        <w:instrText>PAGEREF section_fa0a7a72487c4239acc54cf5dfb486a0</w:instrText>
      </w:r>
      <w:r>
        <w:fldChar w:fldCharType="separate"/>
      </w:r>
      <w:r>
        <w:rPr>
          <w:noProof/>
        </w:rPr>
        <w:t>190</w:t>
      </w:r>
      <w:r>
        <w:fldChar w:fldCharType="end"/>
      </w:r>
    </w:p>
    <w:p w:rsidR="00D63733" w:rsidRDefault="00650F22">
      <w:pPr>
        <w:pStyle w:val="indexentry0"/>
      </w:pPr>
      <w:hyperlink w:anchor="section_c5e625876018437bb4e1951a8b109e56">
        <w:r>
          <w:rPr>
            <w:rStyle w:val="Hyperlink"/>
          </w:rPr>
          <w:t>Relative Font Size</w:t>
        </w:r>
      </w:hyperlink>
      <w:r>
        <w:t xml:space="preserve"> </w:t>
      </w:r>
      <w:r>
        <w:fldChar w:fldCharType="begin"/>
      </w:r>
      <w:r>
        <w:instrText>PAGEREF section_c5e6</w:instrText>
      </w:r>
      <w:r>
        <w:instrText>25876018437bb4e1951a8b109e56</w:instrText>
      </w:r>
      <w:r>
        <w:fldChar w:fldCharType="separate"/>
      </w:r>
      <w:r>
        <w:rPr>
          <w:noProof/>
        </w:rPr>
        <w:t>639</w:t>
      </w:r>
      <w:r>
        <w:fldChar w:fldCharType="end"/>
      </w:r>
    </w:p>
    <w:p w:rsidR="00D63733" w:rsidRDefault="00650F22">
      <w:pPr>
        <w:pStyle w:val="indexentry0"/>
      </w:pPr>
      <w:hyperlink w:anchor="section_a64626c656584c94a7503f5d0466641d">
        <w:r>
          <w:rPr>
            <w:rStyle w:val="Hyperlink"/>
          </w:rPr>
          <w:t>Relative Image Position</w:t>
        </w:r>
      </w:hyperlink>
      <w:r>
        <w:t xml:space="preserve"> </w:t>
      </w:r>
      <w:r>
        <w:fldChar w:fldCharType="begin"/>
      </w:r>
      <w:r>
        <w:instrText>PAGEREF section_a64626c656584c94a7503f5d0466641d</w:instrText>
      </w:r>
      <w:r>
        <w:fldChar w:fldCharType="separate"/>
      </w:r>
      <w:r>
        <w:rPr>
          <w:noProof/>
        </w:rPr>
        <w:t>282</w:t>
      </w:r>
      <w:r>
        <w:fldChar w:fldCharType="end"/>
      </w:r>
    </w:p>
    <w:p w:rsidR="00D63733" w:rsidRDefault="00650F22">
      <w:pPr>
        <w:pStyle w:val="indexentry0"/>
      </w:pPr>
      <w:hyperlink w:anchor="section_110c26ff8e1a4580aa49b98be6633352">
        <w:r>
          <w:rPr>
            <w:rStyle w:val="Hyperlink"/>
          </w:rPr>
          <w:t>Relax-NG Schema</w:t>
        </w:r>
      </w:hyperlink>
      <w:r>
        <w:t xml:space="preserve"> </w:t>
      </w:r>
      <w:r>
        <w:fldChar w:fldCharType="begin"/>
      </w:r>
      <w:r>
        <w:instrText>PAGERE</w:instrText>
      </w:r>
      <w:r>
        <w:instrText>F section_110c26ff8e1a4580aa49b98be6633352</w:instrText>
      </w:r>
      <w:r>
        <w:fldChar w:fldCharType="separate"/>
      </w:r>
      <w:r>
        <w:rPr>
          <w:noProof/>
        </w:rPr>
        <w:t>920</w:t>
      </w:r>
      <w:r>
        <w:fldChar w:fldCharType="end"/>
      </w:r>
    </w:p>
    <w:p w:rsidR="00D63733" w:rsidRDefault="00650F22">
      <w:pPr>
        <w:pStyle w:val="indexentry0"/>
      </w:pPr>
      <w:r>
        <w:t>Relax-NG Schema Suffix (</w:t>
      </w:r>
      <w:hyperlink w:anchor="section_f7f5df740a734d9dbdc385104c45b49a">
        <w:r>
          <w:rPr>
            <w:rStyle w:val="Hyperlink"/>
          </w:rPr>
          <w:t>section 2.1.951</w:t>
        </w:r>
      </w:hyperlink>
      <w:r>
        <w:t xml:space="preserve"> </w:t>
      </w:r>
      <w:r>
        <w:fldChar w:fldCharType="begin"/>
      </w:r>
      <w:r>
        <w:instrText>PAGEREF section_f7f5df740a734d9dbdc385104c45b49a</w:instrText>
      </w:r>
      <w:r>
        <w:fldChar w:fldCharType="separate"/>
      </w:r>
      <w:r>
        <w:rPr>
          <w:noProof/>
        </w:rPr>
        <w:t>919</w:t>
      </w:r>
      <w:r>
        <w:fldChar w:fldCharType="end"/>
      </w:r>
      <w:r>
        <w:t xml:space="preserve">, </w:t>
      </w:r>
      <w:hyperlink w:anchor="section_d3db028c8b734b41b1f691a309b8d9b4">
        <w:r>
          <w:rPr>
            <w:rStyle w:val="Hyperlink"/>
          </w:rPr>
          <w:t>section 2.1.966</w:t>
        </w:r>
      </w:hyperlink>
      <w:r>
        <w:t xml:space="preserve"> </w:t>
      </w:r>
      <w:r>
        <w:fldChar w:fldCharType="begin"/>
      </w:r>
      <w:r>
        <w:instrText>PAGEREF section_d3db028c8b734b41b1f691a309b8d9b4</w:instrText>
      </w:r>
      <w:r>
        <w:fldChar w:fldCharType="separate"/>
      </w:r>
      <w:r>
        <w:rPr>
          <w:noProof/>
        </w:rPr>
        <w:t>921</w:t>
      </w:r>
      <w:r>
        <w:fldChar w:fldCharType="end"/>
      </w:r>
      <w:r>
        <w:t>)</w:t>
      </w:r>
    </w:p>
    <w:p w:rsidR="00D63733" w:rsidRDefault="00650F22">
      <w:pPr>
        <w:pStyle w:val="indexentry0"/>
      </w:pPr>
      <w:hyperlink w:anchor="section_1e21a99674a84074aecfe1f100bf55f5">
        <w:r>
          <w:rPr>
            <w:rStyle w:val="Hyperlink"/>
          </w:rPr>
          <w:t>Repeat Content</w:t>
        </w:r>
      </w:hyperlink>
      <w:r>
        <w:t xml:space="preserve"> </w:t>
      </w:r>
      <w:r>
        <w:fldChar w:fldCharType="begin"/>
      </w:r>
      <w:r>
        <w:instrText>PAGEREF section_1e21a99674a84074aecfe1f100bf55f5</w:instrText>
      </w:r>
      <w:r>
        <w:fldChar w:fldCharType="separate"/>
      </w:r>
      <w:r>
        <w:rPr>
          <w:noProof/>
        </w:rPr>
        <w:t>785</w:t>
      </w:r>
      <w:r>
        <w:fldChar w:fldCharType="end"/>
      </w:r>
    </w:p>
    <w:p w:rsidR="00D63733" w:rsidRDefault="00650F22">
      <w:pPr>
        <w:pStyle w:val="indexentry0"/>
      </w:pPr>
      <w:hyperlink w:anchor="section_737211e4e93a44d99648419538053ee7">
        <w:r>
          <w:rPr>
            <w:rStyle w:val="Hyperlink"/>
          </w:rPr>
          <w:t>Rotate</w:t>
        </w:r>
      </w:hyperlink>
      <w:r>
        <w:t xml:space="preserve"> </w:t>
      </w:r>
      <w:r>
        <w:fldChar w:fldCharType="begin"/>
      </w:r>
      <w:r>
        <w:instrText>PAGEREF section_737211e4e93a44d99648419538053ee7</w:instrText>
      </w:r>
      <w:r>
        <w:fldChar w:fldCharType="separate"/>
      </w:r>
      <w:r>
        <w:rPr>
          <w:noProof/>
        </w:rPr>
        <w:t>237</w:t>
      </w:r>
      <w:r>
        <w:fldChar w:fldCharType="end"/>
      </w:r>
    </w:p>
    <w:p w:rsidR="00D63733" w:rsidRDefault="00650F22">
      <w:pPr>
        <w:pStyle w:val="indexentry0"/>
      </w:pPr>
      <w:hyperlink w:anchor="section_c20e6acd542d4bf592606558470fb27a">
        <w:r>
          <w:rPr>
            <w:rStyle w:val="Hyperlink"/>
          </w:rPr>
          <w:t>Rotation Align</w:t>
        </w:r>
      </w:hyperlink>
      <w:r>
        <w:t xml:space="preserve"> </w:t>
      </w:r>
      <w:r>
        <w:fldChar w:fldCharType="begin"/>
      </w:r>
      <w:r>
        <w:instrText>PAGEREF section_c20e6acd542d4bf592606558470fb27a</w:instrText>
      </w:r>
      <w:r>
        <w:fldChar w:fldCharType="separate"/>
      </w:r>
      <w:r>
        <w:rPr>
          <w:noProof/>
        </w:rPr>
        <w:t>784</w:t>
      </w:r>
      <w:r>
        <w:fldChar w:fldCharType="end"/>
      </w:r>
    </w:p>
    <w:p w:rsidR="00D63733" w:rsidRDefault="00650F22">
      <w:pPr>
        <w:pStyle w:val="indexentry0"/>
      </w:pPr>
      <w:hyperlink w:anchor="section_a30dad27ed3246f096cca60e78e2b7cb">
        <w:r>
          <w:rPr>
            <w:rStyle w:val="Hyperlink"/>
          </w:rPr>
          <w:t>Rotation Angle</w:t>
        </w:r>
      </w:hyperlink>
      <w:r>
        <w:t xml:space="preserve"> </w:t>
      </w:r>
      <w:r>
        <w:fldChar w:fldCharType="begin"/>
      </w:r>
      <w:r>
        <w:instrText>PAGEREF section_a30dad27ed3246f096cca60e78e2b7cb</w:instrText>
      </w:r>
      <w:r>
        <w:fldChar w:fldCharType="separate"/>
      </w:r>
      <w:r>
        <w:rPr>
          <w:noProof/>
        </w:rPr>
        <w:t>784</w:t>
      </w:r>
      <w:r>
        <w:fldChar w:fldCharType="end"/>
      </w:r>
    </w:p>
    <w:p w:rsidR="00D63733" w:rsidRDefault="00650F22">
      <w:pPr>
        <w:pStyle w:val="indexentry0"/>
      </w:pPr>
      <w:hyperlink w:anchor="section_77e52f9191b144b7876c3d6af5ef85ab">
        <w:r>
          <w:rPr>
            <w:rStyle w:val="Hyperlink"/>
          </w:rPr>
          <w:t>Row and Column Styles</w:t>
        </w:r>
      </w:hyperlink>
      <w:r>
        <w:t xml:space="preserve"> </w:t>
      </w:r>
      <w:r>
        <w:fldChar w:fldCharType="begin"/>
      </w:r>
      <w:r>
        <w:instrText>PAGEREF section_77e52f9191b144b7876c3d6af5ef8</w:instrText>
      </w:r>
      <w:r>
        <w:instrText>5ab</w:instrText>
      </w:r>
      <w:r>
        <w:fldChar w:fldCharType="separate"/>
      </w:r>
      <w:r>
        <w:rPr>
          <w:noProof/>
        </w:rPr>
        <w:t>449</w:t>
      </w:r>
      <w:r>
        <w:fldChar w:fldCharType="end"/>
      </w:r>
    </w:p>
    <w:p w:rsidR="00D63733" w:rsidRDefault="00650F22">
      <w:pPr>
        <w:pStyle w:val="indexentry0"/>
      </w:pPr>
      <w:hyperlink w:anchor="section_48d8a237a6874023b9b913f68e182315">
        <w:r>
          <w:rPr>
            <w:rStyle w:val="Hyperlink"/>
          </w:rPr>
          <w:t>Row Background</w:t>
        </w:r>
      </w:hyperlink>
      <w:r>
        <w:t xml:space="preserve"> </w:t>
      </w:r>
      <w:r>
        <w:fldChar w:fldCharType="begin"/>
      </w:r>
      <w:r>
        <w:instrText>PAGEREF section_48d8a237a6874023b9b913f68e182315</w:instrText>
      </w:r>
      <w:r>
        <w:fldChar w:fldCharType="separate"/>
      </w:r>
      <w:r>
        <w:rPr>
          <w:noProof/>
        </w:rPr>
        <w:t>775</w:t>
      </w:r>
      <w:r>
        <w:fldChar w:fldCharType="end"/>
      </w:r>
    </w:p>
    <w:p w:rsidR="00D63733" w:rsidRDefault="00650F22">
      <w:pPr>
        <w:pStyle w:val="indexentry0"/>
      </w:pPr>
      <w:hyperlink w:anchor="section_907aacbd9df24aeba67a03b6ab59d227">
        <w:r>
          <w:rPr>
            <w:rStyle w:val="Hyperlink"/>
          </w:rPr>
          <w:t>Row Groups</w:t>
        </w:r>
      </w:hyperlink>
      <w:r>
        <w:t xml:space="preserve"> </w:t>
      </w:r>
      <w:r>
        <w:fldChar w:fldCharType="begin"/>
      </w:r>
      <w:r>
        <w:instrText>PAGEREF section_907aacbd9df24aeba67a03b6ab59d</w:instrText>
      </w:r>
      <w:r>
        <w:instrText>227</w:instrText>
      </w:r>
      <w:r>
        <w:fldChar w:fldCharType="separate"/>
      </w:r>
      <w:r>
        <w:rPr>
          <w:noProof/>
        </w:rPr>
        <w:t>151</w:t>
      </w:r>
      <w:r>
        <w:fldChar w:fldCharType="end"/>
      </w:r>
    </w:p>
    <w:p w:rsidR="00D63733" w:rsidRDefault="00650F22">
      <w:pPr>
        <w:pStyle w:val="indexentry0"/>
      </w:pPr>
      <w:hyperlink w:anchor="section_3a349f324ae04089a574ed480c0874df">
        <w:r>
          <w:rPr>
            <w:rStyle w:val="Hyperlink"/>
          </w:rPr>
          <w:t>Row Height</w:t>
        </w:r>
      </w:hyperlink>
      <w:r>
        <w:t xml:space="preserve"> </w:t>
      </w:r>
      <w:r>
        <w:fldChar w:fldCharType="begin"/>
      </w:r>
      <w:r>
        <w:instrText>PAGEREF section_3a349f324ae04089a574ed480c0874df</w:instrText>
      </w:r>
      <w:r>
        <w:fldChar w:fldCharType="separate"/>
      </w:r>
      <w:r>
        <w:rPr>
          <w:noProof/>
        </w:rPr>
        <w:t>774</w:t>
      </w:r>
      <w:r>
        <w:fldChar w:fldCharType="end"/>
      </w:r>
    </w:p>
    <w:p w:rsidR="00D63733" w:rsidRDefault="00650F22">
      <w:pPr>
        <w:pStyle w:val="indexentry0"/>
      </w:pPr>
      <w:hyperlink w:anchor="section_4384f34c896c471b8314aa5db3dba527">
        <w:r>
          <w:rPr>
            <w:rStyle w:val="Hyperlink"/>
          </w:rPr>
          <w:t>Row in Table or Matrix (mtr)</w:t>
        </w:r>
      </w:hyperlink>
      <w:r>
        <w:t xml:space="preserve"> </w:t>
      </w:r>
      <w:r>
        <w:fldChar w:fldCharType="begin"/>
      </w:r>
      <w:r>
        <w:instrText>PAGEREF section_4384f34c896c471</w:instrText>
      </w:r>
      <w:r>
        <w:instrText>b8314aa5db3dba527</w:instrText>
      </w:r>
      <w:r>
        <w:fldChar w:fldCharType="separate"/>
      </w:r>
      <w:r>
        <w:rPr>
          <w:noProof/>
        </w:rPr>
        <w:t>393</w:t>
      </w:r>
      <w:r>
        <w:fldChar w:fldCharType="end"/>
      </w:r>
    </w:p>
    <w:p w:rsidR="00D63733" w:rsidRDefault="00650F22">
      <w:pPr>
        <w:pStyle w:val="indexentry0"/>
      </w:pPr>
      <w:hyperlink w:anchor="section_5eb90f8fda5649aa9b2e6b8ece18c4b1">
        <w:r>
          <w:rPr>
            <w:rStyle w:val="Hyperlink"/>
          </w:rPr>
          <w:t>Ruby</w:t>
        </w:r>
      </w:hyperlink>
      <w:r>
        <w:t xml:space="preserve"> </w:t>
      </w:r>
      <w:r>
        <w:fldChar w:fldCharType="begin"/>
      </w:r>
      <w:r>
        <w:instrText>PAGEREF section_5eb90f8fda5649aa9b2e6b8ece18c4b1</w:instrText>
      </w:r>
      <w:r>
        <w:fldChar w:fldCharType="separate"/>
      </w:r>
      <w:r>
        <w:rPr>
          <w:noProof/>
        </w:rPr>
        <w:t>87</w:t>
      </w:r>
      <w:r>
        <w:fldChar w:fldCharType="end"/>
      </w:r>
    </w:p>
    <w:p w:rsidR="00D63733" w:rsidRDefault="00650F22">
      <w:pPr>
        <w:pStyle w:val="indexentry0"/>
      </w:pPr>
      <w:hyperlink w:anchor="section_43e70110988446d09a7971c285953df9">
        <w:r>
          <w:rPr>
            <w:rStyle w:val="Hyperlink"/>
          </w:rPr>
          <w:t>Ruby Alignment</w:t>
        </w:r>
      </w:hyperlink>
      <w:r>
        <w:t xml:space="preserve"> </w:t>
      </w:r>
      <w:r>
        <w:fldChar w:fldCharType="begin"/>
      </w:r>
      <w:r>
        <w:instrText>PAGEREF section_43e70110988446d09a797</w:instrText>
      </w:r>
      <w:r>
        <w:instrText>1c285953df9</w:instrText>
      </w:r>
      <w:r>
        <w:fldChar w:fldCharType="separate"/>
      </w:r>
      <w:r>
        <w:rPr>
          <w:noProof/>
        </w:rPr>
        <w:t>754</w:t>
      </w:r>
      <w:r>
        <w:fldChar w:fldCharType="end"/>
      </w:r>
    </w:p>
    <w:p w:rsidR="00D63733" w:rsidRDefault="00650F22">
      <w:pPr>
        <w:pStyle w:val="indexentry0"/>
      </w:pPr>
      <w:hyperlink w:anchor="section_1d9d05bb556e4d808277e49e945d0ffd">
        <w:r>
          <w:rPr>
            <w:rStyle w:val="Hyperlink"/>
          </w:rPr>
          <w:t>Ruby Position</w:t>
        </w:r>
      </w:hyperlink>
      <w:r>
        <w:t xml:space="preserve"> </w:t>
      </w:r>
      <w:r>
        <w:fldChar w:fldCharType="begin"/>
      </w:r>
      <w:r>
        <w:instrText>PAGEREF section_1d9d05bb556e4d808277e49e945d0ffd</w:instrText>
      </w:r>
      <w:r>
        <w:fldChar w:fldCharType="separate"/>
      </w:r>
      <w:r>
        <w:rPr>
          <w:noProof/>
        </w:rPr>
        <w:t>753</w:t>
      </w:r>
      <w:r>
        <w:fldChar w:fldCharType="end"/>
      </w:r>
    </w:p>
    <w:p w:rsidR="00D63733" w:rsidRDefault="00650F22">
      <w:pPr>
        <w:pStyle w:val="indexentry0"/>
      </w:pPr>
      <w:hyperlink w:anchor="section_ac8ea6fb4c7d48828c427675709dd0df">
        <w:r>
          <w:rPr>
            <w:rStyle w:val="Hyperlink"/>
          </w:rPr>
          <w:t>Ruby Style</w:t>
        </w:r>
      </w:hyperlink>
      <w:r>
        <w:t xml:space="preserve"> </w:t>
      </w:r>
      <w:r>
        <w:fldChar w:fldCharType="begin"/>
      </w:r>
      <w:r>
        <w:instrText>PAGEREF section_ac8ea6fb4c7d48828c427675709dd0df</w:instrText>
      </w:r>
      <w:r>
        <w:fldChar w:fldCharType="separate"/>
      </w:r>
      <w:r>
        <w:rPr>
          <w:noProof/>
        </w:rPr>
        <w:t>491</w:t>
      </w:r>
      <w:r>
        <w:fldChar w:fldCharType="end"/>
      </w:r>
    </w:p>
    <w:p w:rsidR="00D63733" w:rsidRDefault="00650F22">
      <w:pPr>
        <w:pStyle w:val="indexentry0"/>
      </w:pPr>
      <w:hyperlink w:anchor="section_5174b5e8ca4c4cf1b8372d3e749edcf7">
        <w:r>
          <w:rPr>
            <w:rStyle w:val="Hyperlink"/>
          </w:rPr>
          <w:t>Ruby Text Formatting Properties</w:t>
        </w:r>
      </w:hyperlink>
      <w:r>
        <w:t xml:space="preserve"> </w:t>
      </w:r>
      <w:r>
        <w:fldChar w:fldCharType="begin"/>
      </w:r>
      <w:r>
        <w:instrText>PAGEREF section_5174b5e8ca4c4cf1b8372d3e749edcf7</w:instrText>
      </w:r>
      <w:r>
        <w:fldChar w:fldCharType="separate"/>
      </w:r>
      <w:r>
        <w:rPr>
          <w:noProof/>
        </w:rPr>
        <w:t>752</w:t>
      </w:r>
      <w:r>
        <w:fldChar w:fldCharType="end"/>
      </w:r>
    </w:p>
    <w:p w:rsidR="00D63733" w:rsidRDefault="00650F22">
      <w:pPr>
        <w:pStyle w:val="indexentry0"/>
      </w:pPr>
      <w:hyperlink w:anchor="section_a57c2ac4a37141e1a86de8301f2ff266">
        <w:r>
          <w:rPr>
            <w:rStyle w:val="Hyperlink"/>
          </w:rPr>
          <w:t>Run Through</w:t>
        </w:r>
      </w:hyperlink>
      <w:r>
        <w:t xml:space="preserve"> </w:t>
      </w:r>
      <w:r>
        <w:fldChar w:fldCharType="begin"/>
      </w:r>
      <w:r>
        <w:instrText>PAGEREF section_a57c2ac4a37141e1a86de8301f2ff266</w:instrText>
      </w:r>
      <w:r>
        <w:fldChar w:fldCharType="separate"/>
      </w:r>
      <w:r>
        <w:rPr>
          <w:noProof/>
        </w:rPr>
        <w:t>897</w:t>
      </w:r>
      <w:r>
        <w:fldChar w:fldCharType="end"/>
      </w:r>
    </w:p>
    <w:p w:rsidR="00D63733" w:rsidRDefault="00D63733">
      <w:pPr>
        <w:spacing w:before="0" w:after="0"/>
        <w:rPr>
          <w:sz w:val="16"/>
        </w:rPr>
      </w:pPr>
    </w:p>
    <w:p w:rsidR="00D63733" w:rsidRDefault="00650F22">
      <w:pPr>
        <w:pStyle w:val="indexheader"/>
      </w:pPr>
      <w:r>
        <w:t>S</w:t>
      </w:r>
    </w:p>
    <w:p w:rsidR="00D63733" w:rsidRDefault="00D63733">
      <w:pPr>
        <w:spacing w:before="0" w:after="0"/>
        <w:rPr>
          <w:sz w:val="16"/>
        </w:rPr>
      </w:pPr>
    </w:p>
    <w:p w:rsidR="00D63733" w:rsidRDefault="00650F22">
      <w:pPr>
        <w:pStyle w:val="indexentry0"/>
      </w:pPr>
      <w:hyperlink w:anchor="section_f2239192a6c94298a4bebd9805f399e3">
        <w:r>
          <w:rPr>
            <w:rStyle w:val="Hyperlink"/>
          </w:rPr>
          <w:t>Scale</w:t>
        </w:r>
      </w:hyperlink>
      <w:r>
        <w:t xml:space="preserve"> </w:t>
      </w:r>
      <w:r>
        <w:fldChar w:fldCharType="begin"/>
      </w:r>
      <w:r>
        <w:instrText>PAGEREF section_f2239192a6c94298a4bebd9805f399e3</w:instrText>
      </w:r>
      <w:r>
        <w:fldChar w:fldCharType="separate"/>
      </w:r>
      <w:r>
        <w:rPr>
          <w:noProof/>
        </w:rPr>
        <w:t>590</w:t>
      </w:r>
      <w:r>
        <w:fldChar w:fldCharType="end"/>
      </w:r>
    </w:p>
    <w:p w:rsidR="00D63733" w:rsidRDefault="00650F22">
      <w:pPr>
        <w:pStyle w:val="indexentry0"/>
      </w:pPr>
      <w:hyperlink w:anchor="section_6a04facb20b744e6a01bf06dbd45959d">
        <w:r>
          <w:rPr>
            <w:rStyle w:val="Hyperlink"/>
          </w:rPr>
          <w:t>Scenario Tables</w:t>
        </w:r>
      </w:hyperlink>
      <w:r>
        <w:t xml:space="preserve"> </w:t>
      </w:r>
      <w:r>
        <w:fldChar w:fldCharType="begin"/>
      </w:r>
      <w:r>
        <w:instrText>PAGEREF section_6a04facb20b744e6a01bf06dbd45959d</w:instrText>
      </w:r>
      <w:r>
        <w:fldChar w:fldCharType="separate"/>
      </w:r>
      <w:r>
        <w:rPr>
          <w:noProof/>
        </w:rPr>
        <w:t>153</w:t>
      </w:r>
      <w:r>
        <w:fldChar w:fldCharType="end"/>
      </w:r>
    </w:p>
    <w:p w:rsidR="00D63733" w:rsidRDefault="00650F22">
      <w:pPr>
        <w:pStyle w:val="indexentry0"/>
      </w:pPr>
      <w:hyperlink w:anchor="section_cb7615af2ae14a1188c407bdb3358af9">
        <w:r>
          <w:rPr>
            <w:rStyle w:val="Hyperlink"/>
          </w:rPr>
          <w:t>Scene</w:t>
        </w:r>
      </w:hyperlink>
      <w:r>
        <w:t xml:space="preserve"> </w:t>
      </w:r>
      <w:r>
        <w:fldChar w:fldCharType="begin"/>
      </w:r>
      <w:r>
        <w:instrText>PAGEREF section_cb7615af2ae14a1188c407bdb3358af9</w:instrText>
      </w:r>
      <w:r>
        <w:fldChar w:fldCharType="separate"/>
      </w:r>
      <w:r>
        <w:rPr>
          <w:noProof/>
        </w:rPr>
        <w:t>236</w:t>
      </w:r>
      <w:r>
        <w:fldChar w:fldCharType="end"/>
      </w:r>
    </w:p>
    <w:p w:rsidR="00D63733" w:rsidRDefault="00650F22">
      <w:pPr>
        <w:pStyle w:val="indexentry0"/>
      </w:pPr>
      <w:hyperlink w:anchor="section_dff7579b309b40498bce2505a02687d4">
        <w:r>
          <w:rPr>
            <w:rStyle w:val="Hyperlink"/>
          </w:rPr>
          <w:t>Scri</w:t>
        </w:r>
        <w:r>
          <w:rPr>
            <w:rStyle w:val="Hyperlink"/>
          </w:rPr>
          <w:t>pt</w:t>
        </w:r>
      </w:hyperlink>
      <w:r>
        <w:t xml:space="preserve"> </w:t>
      </w:r>
      <w:r>
        <w:fldChar w:fldCharType="begin"/>
      </w:r>
      <w:r>
        <w:instrText>PAGEREF section_dff7579b309b40498bce2505a02687d4</w:instrText>
      </w:r>
      <w:r>
        <w:fldChar w:fldCharType="separate"/>
      </w:r>
      <w:r>
        <w:rPr>
          <w:noProof/>
        </w:rPr>
        <w:t>30</w:t>
      </w:r>
      <w:r>
        <w:fldChar w:fldCharType="end"/>
      </w:r>
    </w:p>
    <w:p w:rsidR="00D63733" w:rsidRDefault="00650F22">
      <w:pPr>
        <w:pStyle w:val="indexentry0"/>
      </w:pPr>
      <w:hyperlink w:anchor="section_3c16e2fdd6084a24a60783c59ef18ea8">
        <w:r>
          <w:rPr>
            <w:rStyle w:val="Hyperlink"/>
          </w:rPr>
          <w:t>Script Fields</w:t>
        </w:r>
      </w:hyperlink>
      <w:r>
        <w:t xml:space="preserve"> </w:t>
      </w:r>
      <w:r>
        <w:fldChar w:fldCharType="begin"/>
      </w:r>
      <w:r>
        <w:instrText>PAGEREF section_3c16e2fdd6084a24a60783c59ef18ea8</w:instrText>
      </w:r>
      <w:r>
        <w:fldChar w:fldCharType="separate"/>
      </w:r>
      <w:r>
        <w:rPr>
          <w:noProof/>
        </w:rPr>
        <w:t>120</w:t>
      </w:r>
      <w:r>
        <w:fldChar w:fldCharType="end"/>
      </w:r>
    </w:p>
    <w:p w:rsidR="00D63733" w:rsidRDefault="00650F22">
      <w:pPr>
        <w:pStyle w:val="indexentry0"/>
      </w:pPr>
      <w:hyperlink w:anchor="section_19d4c4c020e14edfba182b313fbf4ca0">
        <w:r>
          <w:rPr>
            <w:rStyle w:val="Hyperlink"/>
          </w:rPr>
          <w:t>Script Ty</w:t>
        </w:r>
        <w:r>
          <w:rPr>
            <w:rStyle w:val="Hyperlink"/>
          </w:rPr>
          <w:t>pe</w:t>
        </w:r>
      </w:hyperlink>
      <w:r>
        <w:t xml:space="preserve"> </w:t>
      </w:r>
      <w:r>
        <w:fldChar w:fldCharType="begin"/>
      </w:r>
      <w:r>
        <w:instrText>PAGEREF section_19d4c4c020e14edfba182b313fbf4ca0</w:instrText>
      </w:r>
      <w:r>
        <w:fldChar w:fldCharType="separate"/>
      </w:r>
      <w:r>
        <w:rPr>
          <w:noProof/>
        </w:rPr>
        <w:t>642</w:t>
      </w:r>
      <w:r>
        <w:fldChar w:fldCharType="end"/>
      </w:r>
    </w:p>
    <w:p w:rsidR="00D63733" w:rsidRDefault="00650F22">
      <w:pPr>
        <w:pStyle w:val="indexentry0"/>
      </w:pPr>
      <w:hyperlink w:anchor="section_9a6405ac41a74143a2848bd838e6a162">
        <w:r>
          <w:rPr>
            <w:rStyle w:val="Hyperlink"/>
          </w:rPr>
          <w:t>Scripts</w:t>
        </w:r>
      </w:hyperlink>
      <w:r>
        <w:t xml:space="preserve"> </w:t>
      </w:r>
      <w:r>
        <w:fldChar w:fldCharType="begin"/>
      </w:r>
      <w:r>
        <w:instrText>PAGEREF section_9a6405ac41a74143a2848bd838e6a162</w:instrText>
      </w:r>
      <w:r>
        <w:fldChar w:fldCharType="separate"/>
      </w:r>
      <w:r>
        <w:rPr>
          <w:noProof/>
        </w:rPr>
        <w:t>30</w:t>
      </w:r>
      <w:r>
        <w:fldChar w:fldCharType="end"/>
      </w:r>
    </w:p>
    <w:p w:rsidR="00D63733" w:rsidRDefault="00650F22">
      <w:pPr>
        <w:pStyle w:val="indexentry0"/>
      </w:pPr>
      <w:hyperlink w:anchor="section_56aeb24a1aa84a16a46d511e75bf1256">
        <w:r>
          <w:rPr>
            <w:rStyle w:val="Hyperlink"/>
          </w:rPr>
          <w:t>Secondary Fill Color</w:t>
        </w:r>
      </w:hyperlink>
      <w:r>
        <w:t xml:space="preserve"> </w:t>
      </w:r>
      <w:r>
        <w:fldChar w:fldCharType="begin"/>
      </w:r>
      <w:r>
        <w:instrText>PAGEREF section_56aeb24a1aa84a16a46d511e75bf1256</w:instrText>
      </w:r>
      <w:r>
        <w:fldChar w:fldCharType="separate"/>
      </w:r>
      <w:r>
        <w:rPr>
          <w:noProof/>
        </w:rPr>
        <w:t>819</w:t>
      </w:r>
      <w:r>
        <w:fldChar w:fldCharType="end"/>
      </w:r>
    </w:p>
    <w:p w:rsidR="00D63733" w:rsidRDefault="00650F22">
      <w:pPr>
        <w:pStyle w:val="indexentry0"/>
      </w:pPr>
      <w:hyperlink w:anchor="section_fcf0ddaa81594e5cb751aea287ac1eb7">
        <w:r>
          <w:rPr>
            <w:rStyle w:val="Hyperlink"/>
          </w:rPr>
          <w:t>Section Attributes</w:t>
        </w:r>
      </w:hyperlink>
      <w:r>
        <w:t xml:space="preserve"> </w:t>
      </w:r>
      <w:r>
        <w:fldChar w:fldCharType="begin"/>
      </w:r>
      <w:r>
        <w:instrText>PAGEREF section_fcf0ddaa81594e5cb751aea287ac1eb7</w:instrText>
      </w:r>
      <w:r>
        <w:fldChar w:fldCharType="separate"/>
      </w:r>
      <w:r>
        <w:rPr>
          <w:noProof/>
        </w:rPr>
        <w:t>57</w:t>
      </w:r>
      <w:r>
        <w:fldChar w:fldCharType="end"/>
      </w:r>
    </w:p>
    <w:p w:rsidR="00D63733" w:rsidRDefault="00650F22">
      <w:pPr>
        <w:pStyle w:val="indexentry0"/>
      </w:pPr>
      <w:hyperlink w:anchor="section_8431c4a752934149b3a147ab0da05694">
        <w:r>
          <w:rPr>
            <w:rStyle w:val="Hyperlink"/>
          </w:rPr>
          <w:t>Section Background</w:t>
        </w:r>
      </w:hyperlink>
      <w:r>
        <w:t xml:space="preserve"> </w:t>
      </w:r>
      <w:r>
        <w:fldChar w:fldCharType="begin"/>
      </w:r>
      <w:r>
        <w:instrText>PAGEREF section_8431c4a752934149b3a147ab0da05694</w:instrText>
      </w:r>
      <w:r>
        <w:fldChar w:fldCharType="separate"/>
      </w:r>
      <w:r>
        <w:rPr>
          <w:noProof/>
        </w:rPr>
        <w:t>755</w:t>
      </w:r>
      <w:r>
        <w:fldChar w:fldCharType="end"/>
      </w:r>
    </w:p>
    <w:p w:rsidR="00D63733" w:rsidRDefault="00650F22">
      <w:pPr>
        <w:pStyle w:val="indexentry0"/>
      </w:pPr>
      <w:hyperlink w:anchor="section_3b3a23e278044964a0d36ffa3ea7af6c">
        <w:r>
          <w:rPr>
            <w:rStyle w:val="Hyperlink"/>
          </w:rPr>
          <w:t>Section Formatting Properties</w:t>
        </w:r>
      </w:hyperlink>
      <w:r>
        <w:t xml:space="preserve"> </w:t>
      </w:r>
      <w:r>
        <w:fldChar w:fldCharType="begin"/>
      </w:r>
      <w:r>
        <w:instrText>PAGEREF section_3b3a23e278044964a0d36ffa3ea7af6c</w:instrText>
      </w:r>
      <w:r>
        <w:fldChar w:fldCharType="separate"/>
      </w:r>
      <w:r>
        <w:rPr>
          <w:noProof/>
        </w:rPr>
        <w:t>754</w:t>
      </w:r>
      <w:r>
        <w:fldChar w:fldCharType="end"/>
      </w:r>
    </w:p>
    <w:p w:rsidR="00D63733" w:rsidRDefault="00650F22">
      <w:pPr>
        <w:pStyle w:val="indexentry0"/>
      </w:pPr>
      <w:hyperlink w:anchor="section_04bc0a23122b47d292ade9e54bb0892f">
        <w:r>
          <w:rPr>
            <w:rStyle w:val="Hyperlink"/>
          </w:rPr>
          <w:t>Section Source</w:t>
        </w:r>
      </w:hyperlink>
      <w:r>
        <w:t xml:space="preserve"> </w:t>
      </w:r>
      <w:r>
        <w:fldChar w:fldCharType="begin"/>
      </w:r>
      <w:r>
        <w:instrText>PAGEREF section_04bc0a23122b47d292ade9e54bb0892f</w:instrText>
      </w:r>
      <w:r>
        <w:fldChar w:fldCharType="separate"/>
      </w:r>
      <w:r>
        <w:rPr>
          <w:noProof/>
        </w:rPr>
        <w:t>58</w:t>
      </w:r>
      <w:r>
        <w:fldChar w:fldCharType="end"/>
      </w:r>
    </w:p>
    <w:p w:rsidR="00D63733" w:rsidRDefault="00650F22">
      <w:pPr>
        <w:pStyle w:val="indexentry0"/>
      </w:pPr>
      <w:hyperlink w:anchor="section_ce7c9c5c72ce41d984c47dc8b4681b49">
        <w:r>
          <w:rPr>
            <w:rStyle w:val="Hyperlink"/>
          </w:rPr>
          <w:t>Section Styles</w:t>
        </w:r>
      </w:hyperlink>
      <w:r>
        <w:t xml:space="preserve"> </w:t>
      </w:r>
      <w:r>
        <w:fldChar w:fldCharType="begin"/>
      </w:r>
      <w:r>
        <w:instrText>PAGEREF section_ce7c9c5c72ce41d984c47dc8b4681b49</w:instrText>
      </w:r>
      <w:r>
        <w:fldChar w:fldCharType="separate"/>
      </w:r>
      <w:r>
        <w:rPr>
          <w:noProof/>
        </w:rPr>
        <w:t>490</w:t>
      </w:r>
      <w:r>
        <w:fldChar w:fldCharType="end"/>
      </w:r>
    </w:p>
    <w:p w:rsidR="00D63733" w:rsidRDefault="00650F22">
      <w:pPr>
        <w:pStyle w:val="indexentry0"/>
      </w:pPr>
      <w:hyperlink w:anchor="section_84f138f2bc7e40fa8cd626190bf24094">
        <w:r>
          <w:rPr>
            <w:rStyle w:val="Hyperlink"/>
          </w:rPr>
          <w:t>Selected</w:t>
        </w:r>
      </w:hyperlink>
      <w:r>
        <w:t xml:space="preserve"> </w:t>
      </w:r>
      <w:r>
        <w:fldChar w:fldCharType="begin"/>
      </w:r>
      <w:r>
        <w:instrText>PAGEREF section_84f138f2bc7e40fa8cd626190bf24094</w:instrText>
      </w:r>
      <w:r>
        <w:fldChar w:fldCharType="separate"/>
      </w:r>
      <w:r>
        <w:rPr>
          <w:noProof/>
        </w:rPr>
        <w:t>280</w:t>
      </w:r>
      <w:r>
        <w:fldChar w:fldCharType="end"/>
      </w:r>
    </w:p>
    <w:p w:rsidR="00D63733" w:rsidRDefault="00650F22">
      <w:pPr>
        <w:pStyle w:val="indexentry0"/>
      </w:pPr>
      <w:hyperlink w:anchor="section_bae7bdee524f4331b6ffd3cfa86feda4">
        <w:r>
          <w:rPr>
            <w:rStyle w:val="Hyperlink"/>
          </w:rPr>
          <w:t>Selecting a Row Number</w:t>
        </w:r>
      </w:hyperlink>
      <w:r>
        <w:t xml:space="preserve"> </w:t>
      </w:r>
      <w:r>
        <w:fldChar w:fldCharType="begin"/>
      </w:r>
      <w:r>
        <w:instrText>PAGEREF section_bae7bdee524f4331b6ffd3cfa86feda4</w:instrText>
      </w:r>
      <w:r>
        <w:fldChar w:fldCharType="separate"/>
      </w:r>
      <w:r>
        <w:rPr>
          <w:noProof/>
        </w:rPr>
        <w:t>116</w:t>
      </w:r>
      <w:r>
        <w:fldChar w:fldCharType="end"/>
      </w:r>
    </w:p>
    <w:p w:rsidR="00D63733" w:rsidRDefault="00650F22">
      <w:pPr>
        <w:pStyle w:val="indexentry0"/>
      </w:pPr>
      <w:hyperlink w:anchor="section_3a83d1d15e2c483f9a4f55e577958dab">
        <w:r>
          <w:rPr>
            <w:rStyle w:val="Hyperlink"/>
          </w:rPr>
          <w:t>Selecting the Next Database Row</w:t>
        </w:r>
      </w:hyperlink>
      <w:r>
        <w:t xml:space="preserve"> </w:t>
      </w:r>
      <w:r>
        <w:fldChar w:fldCharType="begin"/>
      </w:r>
      <w:r>
        <w:instrText>PAGEREF section_3a83d1d15e2c483f9a4f55e577958dab</w:instrText>
      </w:r>
      <w:r>
        <w:fldChar w:fldCharType="separate"/>
      </w:r>
      <w:r>
        <w:rPr>
          <w:noProof/>
        </w:rPr>
        <w:t>116</w:t>
      </w:r>
      <w:r>
        <w:fldChar w:fldCharType="end"/>
      </w:r>
    </w:p>
    <w:p w:rsidR="00D63733" w:rsidRDefault="00650F22">
      <w:pPr>
        <w:pStyle w:val="indexentry0"/>
      </w:pPr>
      <w:hyperlink w:anchor="section_f50518b8f98d4fafac09a329ccafcde3">
        <w:r>
          <w:rPr>
            <w:rStyle w:val="Hyperlink"/>
          </w:rPr>
          <w:t>Sender Fields</w:t>
        </w:r>
      </w:hyperlink>
      <w:r>
        <w:t xml:space="preserve"> </w:t>
      </w:r>
      <w:r>
        <w:fldChar w:fldCharType="begin"/>
      </w:r>
      <w:r>
        <w:instrText>PAGEREF section_f50518b8f98d4fafac09a329ccafcde3</w:instrText>
      </w:r>
      <w:r>
        <w:fldChar w:fldCharType="separate"/>
      </w:r>
      <w:r>
        <w:rPr>
          <w:noProof/>
        </w:rPr>
        <w:t>97</w:t>
      </w:r>
      <w:r>
        <w:fldChar w:fldCharType="end"/>
      </w:r>
    </w:p>
    <w:p w:rsidR="00D63733" w:rsidRDefault="00650F22">
      <w:pPr>
        <w:pStyle w:val="indexentry0"/>
      </w:pPr>
      <w:hyperlink w:anchor="section_5a8a62a6a48844ba9c9ea422645fabec">
        <w:r>
          <w:rPr>
            <w:rStyle w:val="Hyperlink"/>
          </w:rPr>
          <w:t>Sequence of Settings</w:t>
        </w:r>
      </w:hyperlink>
      <w:r>
        <w:t xml:space="preserve"> </w:t>
      </w:r>
      <w:r>
        <w:fldChar w:fldCharType="begin"/>
      </w:r>
      <w:r>
        <w:instrText>PAGEREF section_5a8a62a6a48844ba9c9ea422645fabec</w:instrText>
      </w:r>
      <w:r>
        <w:fldChar w:fldCharType="separate"/>
      </w:r>
      <w:r>
        <w:rPr>
          <w:noProof/>
        </w:rPr>
        <w:t>29</w:t>
      </w:r>
      <w:r>
        <w:fldChar w:fldCharType="end"/>
      </w:r>
    </w:p>
    <w:p w:rsidR="00D63733" w:rsidRDefault="00650F22">
      <w:pPr>
        <w:pStyle w:val="indexentry0"/>
      </w:pPr>
      <w:hyperlink w:anchor="section_289edf17590840e38db78a36cf3f45dd">
        <w:r>
          <w:rPr>
            <w:rStyle w:val="Hyperlink"/>
          </w:rPr>
          <w:t>Sequent</w:t>
        </w:r>
        <w:r>
          <w:rPr>
            <w:rStyle w:val="Hyperlink"/>
          </w:rPr>
          <w:t>ial Animations</w:t>
        </w:r>
      </w:hyperlink>
      <w:r>
        <w:t xml:space="preserve"> </w:t>
      </w:r>
      <w:r>
        <w:fldChar w:fldCharType="begin"/>
      </w:r>
      <w:r>
        <w:instrText>PAGEREF section_289edf17590840e38db78a36cf3f45dd</w:instrText>
      </w:r>
      <w:r>
        <w:fldChar w:fldCharType="separate"/>
      </w:r>
      <w:r>
        <w:rPr>
          <w:noProof/>
        </w:rPr>
        <w:t>412</w:t>
      </w:r>
      <w:r>
        <w:fldChar w:fldCharType="end"/>
      </w:r>
    </w:p>
    <w:p w:rsidR="00D63733" w:rsidRDefault="00650F22">
      <w:pPr>
        <w:pStyle w:val="indexentry0"/>
      </w:pPr>
      <w:hyperlink w:anchor="section_faff4f1a698e4acfb2b835237ab4cf53">
        <w:r>
          <w:rPr>
            <w:rStyle w:val="Hyperlink"/>
          </w:rPr>
          <w:t>Series</w:t>
        </w:r>
      </w:hyperlink>
      <w:r>
        <w:t xml:space="preserve"> </w:t>
      </w:r>
      <w:r>
        <w:fldChar w:fldCharType="begin"/>
      </w:r>
      <w:r>
        <w:instrText>PAGEREF section_faff4f1a698e4acfb2b835237ab4cf53</w:instrText>
      </w:r>
      <w:r>
        <w:fldChar w:fldCharType="separate"/>
      </w:r>
      <w:r>
        <w:rPr>
          <w:noProof/>
        </w:rPr>
        <w:t>267</w:t>
      </w:r>
      <w:r>
        <w:fldChar w:fldCharType="end"/>
      </w:r>
    </w:p>
    <w:p w:rsidR="00D63733" w:rsidRDefault="00650F22">
      <w:pPr>
        <w:pStyle w:val="indexentry0"/>
      </w:pPr>
      <w:hyperlink w:anchor="section_126325dc76004a36a1e1402262a25d0c">
        <w:r>
          <w:rPr>
            <w:rStyle w:val="Hyperlink"/>
          </w:rPr>
          <w:t>Set</w:t>
        </w:r>
      </w:hyperlink>
      <w:r>
        <w:t xml:space="preserve"> </w:t>
      </w:r>
      <w:r>
        <w:fldChar w:fldCharType="begin"/>
      </w:r>
      <w:r>
        <w:instrText>PAGEREF section_126325dc76004a36a1e1402262a25d0c</w:instrText>
      </w:r>
      <w:r>
        <w:fldChar w:fldCharType="separate"/>
      </w:r>
      <w:r>
        <w:rPr>
          <w:noProof/>
        </w:rPr>
        <w:t>405</w:t>
      </w:r>
      <w:r>
        <w:fldChar w:fldCharType="end"/>
      </w:r>
    </w:p>
    <w:p w:rsidR="00D63733" w:rsidRDefault="00650F22">
      <w:pPr>
        <w:pStyle w:val="indexentry0"/>
      </w:pPr>
      <w:hyperlink w:anchor="section_37fa98c3e46b48e78440848c930af6f2">
        <w:r>
          <w:rPr>
            <w:rStyle w:val="Hyperlink"/>
          </w:rPr>
          <w:t>Setting Simple Variables</w:t>
        </w:r>
      </w:hyperlink>
      <w:r>
        <w:t xml:space="preserve"> </w:t>
      </w:r>
      <w:r>
        <w:fldChar w:fldCharType="begin"/>
      </w:r>
      <w:r>
        <w:instrText>PAGEREF section_37fa98c3e46b48e78440848c930af6f2</w:instrText>
      </w:r>
      <w:r>
        <w:fldChar w:fldCharType="separate"/>
      </w:r>
      <w:r>
        <w:rPr>
          <w:noProof/>
        </w:rPr>
        <w:t>102</w:t>
      </w:r>
      <w:r>
        <w:fldChar w:fldCharType="end"/>
      </w:r>
    </w:p>
    <w:p w:rsidR="00D63733" w:rsidRDefault="00650F22">
      <w:pPr>
        <w:pStyle w:val="indexentry0"/>
      </w:pPr>
      <w:r>
        <w:t>Shadow (</w:t>
      </w:r>
      <w:hyperlink w:anchor="section_9cf696040841403991afabef690e3943">
        <w:r>
          <w:rPr>
            <w:rStyle w:val="Hyperlink"/>
          </w:rPr>
          <w:t>section 2.1.597</w:t>
        </w:r>
      </w:hyperlink>
      <w:r>
        <w:t xml:space="preserve"> </w:t>
      </w:r>
      <w:r>
        <w:fldChar w:fldCharType="begin"/>
      </w:r>
      <w:r>
        <w:instrText>PAGEREF section_9cf696040841403991afabef690e3943</w:instrText>
      </w:r>
      <w:r>
        <w:fldChar w:fldCharType="separate"/>
      </w:r>
      <w:r>
        <w:rPr>
          <w:noProof/>
        </w:rPr>
        <w:t>587</w:t>
      </w:r>
      <w:r>
        <w:fldChar w:fldCharType="end"/>
      </w:r>
      <w:r>
        <w:t xml:space="preserve">, </w:t>
      </w:r>
      <w:hyperlink w:anchor="section_cd5922acf41f44e1b9d07884c95c4137">
        <w:r>
          <w:rPr>
            <w:rStyle w:val="Hyperlink"/>
          </w:rPr>
          <w:t>section 2.1.624</w:t>
        </w:r>
      </w:hyperlink>
      <w:r>
        <w:t xml:space="preserve"> </w:t>
      </w:r>
      <w:r>
        <w:fldChar w:fldCharType="begin"/>
      </w:r>
      <w:r>
        <w:instrText>PAGEREF section_cd5922acf41f44e1b9d07884c95c4137</w:instrText>
      </w:r>
      <w:r>
        <w:fldChar w:fldCharType="separate"/>
      </w:r>
      <w:r>
        <w:rPr>
          <w:noProof/>
        </w:rPr>
        <w:t>600</w:t>
      </w:r>
      <w:r>
        <w:fldChar w:fldCharType="end"/>
      </w:r>
      <w:r>
        <w:t xml:space="preserve">, </w:t>
      </w:r>
      <w:hyperlink w:anchor="section_47347897793847e8bafee5fc60ee4a5e">
        <w:r>
          <w:rPr>
            <w:rStyle w:val="Hyperlink"/>
          </w:rPr>
          <w:t>section 2.1.702</w:t>
        </w:r>
      </w:hyperlink>
      <w:r>
        <w:t xml:space="preserve"> </w:t>
      </w:r>
      <w:r>
        <w:fldChar w:fldCharType="begin"/>
      </w:r>
      <w:r>
        <w:instrText>PAGEREF section_47347897793847e8bafee5fc60ee4a5e</w:instrText>
      </w:r>
      <w:r>
        <w:fldChar w:fldCharType="separate"/>
      </w:r>
      <w:r>
        <w:rPr>
          <w:noProof/>
        </w:rPr>
        <w:t>739</w:t>
      </w:r>
      <w:r>
        <w:fldChar w:fldCharType="end"/>
      </w:r>
      <w:r>
        <w:t xml:space="preserve">, </w:t>
      </w:r>
      <w:hyperlink w:anchor="section_3bccb2955e8d4855b6f63b1213a5805a">
        <w:r>
          <w:rPr>
            <w:rStyle w:val="Hyperlink"/>
          </w:rPr>
          <w:t>section 2.1.831</w:t>
        </w:r>
      </w:hyperlink>
      <w:r>
        <w:t xml:space="preserve"> </w:t>
      </w:r>
      <w:r>
        <w:fldChar w:fldCharType="begin"/>
      </w:r>
      <w:r>
        <w:instrText>PAGEREF section_3bccb2955e8d4855b6f63b1213a5805a</w:instrText>
      </w:r>
      <w:r>
        <w:fldChar w:fldCharType="separate"/>
      </w:r>
      <w:r>
        <w:rPr>
          <w:noProof/>
        </w:rPr>
        <w:t>849</w:t>
      </w:r>
      <w:r>
        <w:fldChar w:fldCharType="end"/>
      </w:r>
      <w:r>
        <w:t xml:space="preserve">, </w:t>
      </w:r>
      <w:hyperlink w:anchor="section_2ac61144583e41f4997e0147c5e5770b">
        <w:r>
          <w:rPr>
            <w:rStyle w:val="Hyperlink"/>
          </w:rPr>
          <w:t>section 2.1.883</w:t>
        </w:r>
      </w:hyperlink>
      <w:r>
        <w:t xml:space="preserve"> </w:t>
      </w:r>
      <w:r>
        <w:fldChar w:fldCharType="begin"/>
      </w:r>
      <w:r>
        <w:instrText>PAGEREF section_2ac61144583e41f4997e0147c5e5770b</w:instrText>
      </w:r>
      <w:r>
        <w:fldChar w:fldCharType="separate"/>
      </w:r>
      <w:r>
        <w:rPr>
          <w:noProof/>
        </w:rPr>
        <w:t>869</w:t>
      </w:r>
      <w:r>
        <w:fldChar w:fldCharType="end"/>
      </w:r>
      <w:r>
        <w:t xml:space="preserve">, </w:t>
      </w:r>
      <w:hyperlink w:anchor="section_d0d99259be2d4006b30e9561f0017dab">
        <w:r>
          <w:rPr>
            <w:rStyle w:val="Hyperlink"/>
          </w:rPr>
          <w:t>section 2.1.900</w:t>
        </w:r>
      </w:hyperlink>
      <w:r>
        <w:t xml:space="preserve"> </w:t>
      </w:r>
      <w:r>
        <w:fldChar w:fldCharType="begin"/>
      </w:r>
      <w:r>
        <w:instrText>PAGEREF section_d0d99259be2d4006b30e9561f0017dab</w:instrText>
      </w:r>
      <w:r>
        <w:fldChar w:fldCharType="separate"/>
      </w:r>
      <w:r>
        <w:rPr>
          <w:noProof/>
        </w:rPr>
        <w:t>894</w:t>
      </w:r>
      <w:r>
        <w:fldChar w:fldCharType="end"/>
      </w:r>
      <w:r>
        <w:t>)</w:t>
      </w:r>
    </w:p>
    <w:p w:rsidR="00D63733" w:rsidRDefault="00650F22">
      <w:pPr>
        <w:pStyle w:val="indexentry0"/>
      </w:pPr>
      <w:hyperlink w:anchor="section_4b5302a264594906a3154ff3cffd8498">
        <w:r>
          <w:rPr>
            <w:rStyle w:val="Hyperlink"/>
          </w:rPr>
          <w:t>Shadow Properties</w:t>
        </w:r>
      </w:hyperlink>
      <w:r>
        <w:t xml:space="preserve"> </w:t>
      </w:r>
      <w:r>
        <w:fldChar w:fldCharType="begin"/>
      </w:r>
      <w:r>
        <w:instrText>PAGEREF section_4b5302a264594906a3154ff3cffd8498</w:instrText>
      </w:r>
      <w:r>
        <w:fldChar w:fldCharType="separate"/>
      </w:r>
      <w:r>
        <w:rPr>
          <w:noProof/>
        </w:rPr>
        <w:t>848</w:t>
      </w:r>
      <w:r>
        <w:fldChar w:fldCharType="end"/>
      </w:r>
    </w:p>
    <w:p w:rsidR="00D63733" w:rsidRDefault="00650F22">
      <w:pPr>
        <w:pStyle w:val="indexentry0"/>
      </w:pPr>
      <w:hyperlink w:anchor="section_6422efec00884e34bfb58a3781473c89">
        <w:r>
          <w:rPr>
            <w:rStyle w:val="Hyperlink"/>
          </w:rPr>
          <w:t>Shapes</w:t>
        </w:r>
      </w:hyperlink>
      <w:r>
        <w:t xml:space="preserve"> </w:t>
      </w:r>
      <w:r>
        <w:fldChar w:fldCharType="begin"/>
      </w:r>
      <w:r>
        <w:instrText>PAGEREF section_6422efec00884e34bfb58a3781473c89</w:instrText>
      </w:r>
      <w:r>
        <w:fldChar w:fldCharType="separate"/>
      </w:r>
      <w:r>
        <w:rPr>
          <w:noProof/>
        </w:rPr>
        <w:t>153</w:t>
      </w:r>
      <w:r>
        <w:fldChar w:fldCharType="end"/>
      </w:r>
    </w:p>
    <w:p w:rsidR="00D63733" w:rsidRDefault="00650F22">
      <w:pPr>
        <w:pStyle w:val="indexentry0"/>
      </w:pPr>
      <w:hyperlink w:anchor="section_40b93cf24bbb4571abbec8076fadc53a">
        <w:r>
          <w:rPr>
            <w:rStyle w:val="Hyperlink"/>
          </w:rPr>
          <w:t>Sheet Name Fields</w:t>
        </w:r>
      </w:hyperlink>
      <w:r>
        <w:t xml:space="preserve"> </w:t>
      </w:r>
      <w:r>
        <w:fldChar w:fldCharType="begin"/>
      </w:r>
      <w:r>
        <w:instrText>PAGEREF section_40b93cf24bbb4571abbec8076fadc53a</w:instrText>
      </w:r>
      <w:r>
        <w:fldChar w:fldCharType="separate"/>
      </w:r>
      <w:r>
        <w:rPr>
          <w:noProof/>
        </w:rPr>
        <w:t>101</w:t>
      </w:r>
      <w:r>
        <w:fldChar w:fldCharType="end"/>
      </w:r>
    </w:p>
    <w:p w:rsidR="00D63733" w:rsidRDefault="00650F22">
      <w:pPr>
        <w:pStyle w:val="indexentry0"/>
      </w:pPr>
      <w:hyperlink w:anchor="section_5ef40751ef6f47d98a7dc357c96905a7">
        <w:r>
          <w:rPr>
            <w:rStyle w:val="Hyperlink"/>
          </w:rPr>
          <w:t>Shininess</w:t>
        </w:r>
      </w:hyperlink>
      <w:r>
        <w:t xml:space="preserve"> </w:t>
      </w:r>
      <w:r>
        <w:fldChar w:fldCharType="begin"/>
      </w:r>
      <w:r>
        <w:instrText>PAGEREF section_5ef40751ef6f47d98a7dc357c96905a7</w:instrText>
      </w:r>
      <w:r>
        <w:fldChar w:fldCharType="separate"/>
      </w:r>
      <w:r>
        <w:rPr>
          <w:noProof/>
        </w:rPr>
        <w:t>869</w:t>
      </w:r>
      <w:r>
        <w:fldChar w:fldCharType="end"/>
      </w:r>
    </w:p>
    <w:p w:rsidR="00D63733" w:rsidRDefault="00650F22">
      <w:pPr>
        <w:pStyle w:val="indexentry0"/>
      </w:pPr>
      <w:hyperlink w:anchor="section_b44f0042c5e64f6e9240776085237548">
        <w:r>
          <w:rPr>
            <w:rStyle w:val="Hyperlink"/>
          </w:rPr>
          <w:t>Show Definitions</w:t>
        </w:r>
      </w:hyperlink>
      <w:r>
        <w:t xml:space="preserve"> </w:t>
      </w:r>
      <w:r>
        <w:fldChar w:fldCharType="begin"/>
      </w:r>
      <w:r>
        <w:instrText>PAGEREF section_b44f0042c5e64f6e9240776085237548</w:instrText>
      </w:r>
      <w:r>
        <w:fldChar w:fldCharType="separate"/>
      </w:r>
      <w:r>
        <w:rPr>
          <w:noProof/>
        </w:rPr>
        <w:t>265</w:t>
      </w:r>
      <w:r>
        <w:fldChar w:fldCharType="end"/>
      </w:r>
    </w:p>
    <w:p w:rsidR="00D63733" w:rsidRDefault="00650F22">
      <w:pPr>
        <w:pStyle w:val="indexentry0"/>
      </w:pPr>
      <w:hyperlink w:anchor="section_9cbac62ebb474be59bda71bf0ea07ea7">
        <w:r>
          <w:rPr>
            <w:rStyle w:val="Hyperlink"/>
          </w:rPr>
          <w:t>Show Shape</w:t>
        </w:r>
      </w:hyperlink>
      <w:r>
        <w:t xml:space="preserve"> </w:t>
      </w:r>
      <w:r>
        <w:fldChar w:fldCharType="begin"/>
      </w:r>
      <w:r>
        <w:instrText>PAGEREF section_9cbac62ebb474be59bda71bf0ea07ea7</w:instrText>
      </w:r>
      <w:r>
        <w:fldChar w:fldCharType="separate"/>
      </w:r>
      <w:r>
        <w:rPr>
          <w:noProof/>
        </w:rPr>
        <w:t>256</w:t>
      </w:r>
      <w:r>
        <w:fldChar w:fldCharType="end"/>
      </w:r>
    </w:p>
    <w:p w:rsidR="00D63733" w:rsidRDefault="00650F22">
      <w:pPr>
        <w:pStyle w:val="indexentry0"/>
      </w:pPr>
      <w:hyperlink w:anchor="section_92a776f93648440398d2aec0e734a42d">
        <w:r>
          <w:rPr>
            <w:rStyle w:val="Hyperlink"/>
          </w:rPr>
          <w:t>Show Text</w:t>
        </w:r>
      </w:hyperlink>
      <w:r>
        <w:t xml:space="preserve"> </w:t>
      </w:r>
      <w:r>
        <w:fldChar w:fldCharType="begin"/>
      </w:r>
      <w:r>
        <w:instrText>PAGEREF section_92a776f93648440398d2aec0e734a42d</w:instrText>
      </w:r>
      <w:r>
        <w:fldChar w:fldCharType="separate"/>
      </w:r>
      <w:r>
        <w:rPr>
          <w:noProof/>
        </w:rPr>
        <w:t>256</w:t>
      </w:r>
      <w:r>
        <w:fldChar w:fldCharType="end"/>
      </w:r>
    </w:p>
    <w:p w:rsidR="00D63733" w:rsidRDefault="00650F22">
      <w:pPr>
        <w:pStyle w:val="indexentry0"/>
      </w:pPr>
      <w:hyperlink w:anchor="section_4b53841fbc634dae937457537bc13bd4">
        <w:r>
          <w:rPr>
            <w:rStyle w:val="Hyperlink"/>
          </w:rPr>
          <w:t>Show Unit</w:t>
        </w:r>
      </w:hyperlink>
      <w:r>
        <w:t xml:space="preserve"> </w:t>
      </w:r>
      <w:r>
        <w:fldChar w:fldCharType="begin"/>
      </w:r>
      <w:r>
        <w:instrText>PAGEREF section_4b53841fbc634dae937457537bc13bd4</w:instrText>
      </w:r>
      <w:r>
        <w:fldChar w:fldCharType="separate"/>
      </w:r>
      <w:r>
        <w:rPr>
          <w:noProof/>
        </w:rPr>
        <w:t>859</w:t>
      </w:r>
      <w:r>
        <w:fldChar w:fldCharType="end"/>
      </w:r>
    </w:p>
    <w:p w:rsidR="00D63733" w:rsidRDefault="00650F22">
      <w:pPr>
        <w:pStyle w:val="indexentry0"/>
      </w:pPr>
      <w:hyperlink w:anchor="section_e2e11a739825434fabb88a53bade1a1f">
        <w:r>
          <w:rPr>
            <w:rStyle w:val="Hyperlink"/>
          </w:rPr>
          <w:t>Shrink To Fit</w:t>
        </w:r>
      </w:hyperlink>
      <w:r>
        <w:t xml:space="preserve"> </w:t>
      </w:r>
      <w:r>
        <w:fldChar w:fldCharType="begin"/>
      </w:r>
      <w:r>
        <w:instrText>PAGEREF section_e2e11a739825434fabb88a53bade1a1f</w:instrText>
      </w:r>
      <w:r>
        <w:fldChar w:fldCharType="separate"/>
      </w:r>
      <w:r>
        <w:rPr>
          <w:noProof/>
        </w:rPr>
        <w:t>785</w:t>
      </w:r>
      <w:r>
        <w:fldChar w:fldCharType="end"/>
      </w:r>
    </w:p>
    <w:p w:rsidR="00D63733" w:rsidRDefault="00650F22">
      <w:pPr>
        <w:pStyle w:val="indexentry0"/>
      </w:pPr>
      <w:hyperlink w:anchor="section_43fb14d258534116b367edb1387369cd">
        <w:r>
          <w:rPr>
            <w:rStyle w:val="Hyperlink"/>
          </w:rPr>
          <w:t>Simple and Complex Formatting Properties</w:t>
        </w:r>
      </w:hyperlink>
      <w:r>
        <w:t xml:space="preserve"> </w:t>
      </w:r>
      <w:r>
        <w:fldChar w:fldCharType="begin"/>
      </w:r>
      <w:r>
        <w:instrText>PAGEREF section_43fb14d258534116b367edb1387369cd</w:instrText>
      </w:r>
      <w:r>
        <w:fldChar w:fldCharType="separate"/>
      </w:r>
      <w:r>
        <w:rPr>
          <w:noProof/>
        </w:rPr>
        <w:t>571</w:t>
      </w:r>
      <w:r>
        <w:fldChar w:fldCharType="end"/>
      </w:r>
    </w:p>
    <w:p w:rsidR="00D63733" w:rsidRDefault="00650F22">
      <w:pPr>
        <w:pStyle w:val="indexentry0"/>
      </w:pPr>
      <w:hyperlink w:anchor="section_ddb57426eaef45f88f60ace500f8c910">
        <w:r>
          <w:rPr>
            <w:rStyle w:val="Hyperlink"/>
          </w:rPr>
          <w:t>Simple Formatting Properties</w:t>
        </w:r>
      </w:hyperlink>
      <w:r>
        <w:t xml:space="preserve"> </w:t>
      </w:r>
      <w:r>
        <w:fldChar w:fldCharType="begin"/>
      </w:r>
      <w:r>
        <w:instrText>PAGEREF section_ddb57426eaef45f88f60ace500f8c910</w:instrText>
      </w:r>
      <w:r>
        <w:fldChar w:fldCharType="separate"/>
      </w:r>
      <w:r>
        <w:rPr>
          <w:noProof/>
        </w:rPr>
        <w:t>573</w:t>
      </w:r>
      <w:r>
        <w:fldChar w:fldCharType="end"/>
      </w:r>
    </w:p>
    <w:p w:rsidR="00D63733" w:rsidRDefault="00650F22">
      <w:pPr>
        <w:pStyle w:val="indexentry0"/>
      </w:pPr>
      <w:hyperlink w:anchor="section_157ea6931548495283054e193bbc4f5c">
        <w:r>
          <w:rPr>
            <w:rStyle w:val="Hyperlink"/>
          </w:rPr>
          <w:t>Simple Variable Input Fields</w:t>
        </w:r>
      </w:hyperlink>
      <w:r>
        <w:t xml:space="preserve"> </w:t>
      </w:r>
      <w:r>
        <w:fldChar w:fldCharType="begin"/>
      </w:r>
      <w:r>
        <w:instrText>PAGEREF section_157ea6931548495283054e193bbc4f5c</w:instrText>
      </w:r>
      <w:r>
        <w:fldChar w:fldCharType="separate"/>
      </w:r>
      <w:r>
        <w:rPr>
          <w:noProof/>
        </w:rPr>
        <w:t>102</w:t>
      </w:r>
      <w:r>
        <w:fldChar w:fldCharType="end"/>
      </w:r>
    </w:p>
    <w:p w:rsidR="00D63733" w:rsidRDefault="00650F22">
      <w:pPr>
        <w:pStyle w:val="indexentry0"/>
      </w:pPr>
      <w:hyperlink w:anchor="section_087418518ae3474596f9bb30742de5e0">
        <w:r>
          <w:rPr>
            <w:rStyle w:val="Hyperlink"/>
          </w:rPr>
          <w:t>Size</w:t>
        </w:r>
      </w:hyperlink>
      <w:r>
        <w:t xml:space="preserve"> </w:t>
      </w:r>
      <w:r>
        <w:fldChar w:fldCharType="begin"/>
      </w:r>
      <w:r>
        <w:instrText>PAGEREF section_087418518ae3474596f9bb30742de5e0</w:instrText>
      </w:r>
      <w:r>
        <w:fldChar w:fldCharType="separate"/>
      </w:r>
      <w:r>
        <w:rPr>
          <w:noProof/>
        </w:rPr>
        <w:t>280</w:t>
      </w:r>
      <w:r>
        <w:fldChar w:fldCharType="end"/>
      </w:r>
    </w:p>
    <w:p w:rsidR="00D63733" w:rsidRDefault="00650F22">
      <w:pPr>
        <w:pStyle w:val="indexentry0"/>
      </w:pPr>
      <w:hyperlink w:anchor="section_14e7dc6905b745d1bbc05d367deca089">
        <w:r>
          <w:rPr>
            <w:rStyle w:val="Hyperlink"/>
          </w:rPr>
          <w:t>SMIL Animations</w:t>
        </w:r>
      </w:hyperlink>
      <w:r>
        <w:t xml:space="preserve"> </w:t>
      </w:r>
      <w:r>
        <w:fldChar w:fldCharType="begin"/>
      </w:r>
      <w:r>
        <w:instrText>PAGEREF section_14e7dc6905b745d1bbc05d367deca089</w:instrText>
      </w:r>
      <w:r>
        <w:fldChar w:fldCharType="separate"/>
      </w:r>
      <w:r>
        <w:rPr>
          <w:noProof/>
        </w:rPr>
        <w:t>405</w:t>
      </w:r>
      <w:r>
        <w:fldChar w:fldCharType="end"/>
      </w:r>
    </w:p>
    <w:p w:rsidR="00D63733" w:rsidRDefault="00650F22">
      <w:pPr>
        <w:pStyle w:val="indexentry0"/>
      </w:pPr>
      <w:hyperlink w:anchor="section_d079975a2d284deb9fa64e4742f7e99b">
        <w:r>
          <w:rPr>
            <w:rStyle w:val="Hyperlink"/>
          </w:rPr>
          <w:t>SMIL Presentation Animation Attributes</w:t>
        </w:r>
      </w:hyperlink>
      <w:r>
        <w:t xml:space="preserve"> </w:t>
      </w:r>
      <w:r>
        <w:fldChar w:fldCharType="begin"/>
      </w:r>
      <w:r>
        <w:instrText>PAGEREF section_d079975a2d284deb9fa64e4742f7e99b</w:instrText>
      </w:r>
      <w:r>
        <w:fldChar w:fldCharType="separate"/>
      </w:r>
      <w:r>
        <w:rPr>
          <w:noProof/>
        </w:rPr>
        <w:t>259</w:t>
      </w:r>
      <w:r>
        <w:fldChar w:fldCharType="end"/>
      </w:r>
    </w:p>
    <w:p w:rsidR="00D63733" w:rsidRDefault="00650F22">
      <w:pPr>
        <w:pStyle w:val="indexentry0"/>
      </w:pPr>
      <w:hyperlink w:anchor="section_345ae38d35854c5f8adcd8a9899d0484">
        <w:r>
          <w:rPr>
            <w:rStyle w:val="Hyperlink"/>
          </w:rPr>
          <w:t>SMIL Presentation Animations</w:t>
        </w:r>
      </w:hyperlink>
      <w:r>
        <w:t xml:space="preserve"> </w:t>
      </w:r>
      <w:r>
        <w:fldChar w:fldCharType="begin"/>
      </w:r>
      <w:r>
        <w:instrText>PAGEREF section_345ae38d35854c5f8adcd8a9899d0484</w:instrText>
      </w:r>
      <w:r>
        <w:fldChar w:fldCharType="separate"/>
      </w:r>
      <w:r>
        <w:rPr>
          <w:noProof/>
        </w:rPr>
        <w:t>257</w:t>
      </w:r>
      <w:r>
        <w:fldChar w:fldCharType="end"/>
      </w:r>
    </w:p>
    <w:p w:rsidR="00D63733" w:rsidRDefault="00650F22">
      <w:pPr>
        <w:pStyle w:val="indexentry0"/>
      </w:pPr>
      <w:hyperlink w:anchor="section_eb4a00230f69487c8524f911b9c42b67">
        <w:r>
          <w:rPr>
            <w:rStyle w:val="Hyperlink"/>
          </w:rPr>
          <w:t>Snap To Layout</w:t>
        </w:r>
      </w:hyperlink>
      <w:r>
        <w:t xml:space="preserve"> </w:t>
      </w:r>
      <w:r>
        <w:fldChar w:fldCharType="begin"/>
      </w:r>
      <w:r>
        <w:instrText>PAGEREF section_eb4a00230f69487c8524f911b9c42b67</w:instrText>
      </w:r>
      <w:r>
        <w:fldChar w:fldCharType="separate"/>
      </w:r>
      <w:r>
        <w:rPr>
          <w:noProof/>
        </w:rPr>
        <w:t>749</w:t>
      </w:r>
      <w:r>
        <w:fldChar w:fldCharType="end"/>
      </w:r>
    </w:p>
    <w:p w:rsidR="00D63733" w:rsidRDefault="00650F22">
      <w:pPr>
        <w:pStyle w:val="indexentry0"/>
      </w:pPr>
      <w:hyperlink w:anchor="section_9d46b064037a4333a27ffb0b1952a60a">
        <w:r>
          <w:rPr>
            <w:rStyle w:val="Hyperlink"/>
          </w:rPr>
          <w:t>Soft Hyphens - Hyphens - and Non-breaking Blanks</w:t>
        </w:r>
      </w:hyperlink>
      <w:r>
        <w:t xml:space="preserve"> </w:t>
      </w:r>
      <w:r>
        <w:fldChar w:fldCharType="begin"/>
      </w:r>
      <w:r>
        <w:instrText>PAGEREF section_9d46b064037a4333a27ffb0b1952a60a</w:instrText>
      </w:r>
      <w:r>
        <w:fldChar w:fldCharType="separate"/>
      </w:r>
      <w:r>
        <w:rPr>
          <w:noProof/>
        </w:rPr>
        <w:t>70</w:t>
      </w:r>
      <w:r>
        <w:fldChar w:fldCharType="end"/>
      </w:r>
    </w:p>
    <w:p w:rsidR="00D63733" w:rsidRDefault="00650F22">
      <w:pPr>
        <w:pStyle w:val="indexentry0"/>
      </w:pPr>
      <w:hyperlink w:anchor="section_eecd4051029643eea127f9c62a815cb4">
        <w:r>
          <w:rPr>
            <w:rStyle w:val="Hyperlink"/>
          </w:rPr>
          <w:t>Soft Page Break</w:t>
        </w:r>
      </w:hyperlink>
      <w:r>
        <w:t xml:space="preserve"> </w:t>
      </w:r>
      <w:r>
        <w:fldChar w:fldCharType="begin"/>
      </w:r>
      <w:r>
        <w:instrText>PAGEREF section_ee</w:instrText>
      </w:r>
      <w:r>
        <w:instrText>cd4051029643eea127f9c62a815cb4</w:instrText>
      </w:r>
      <w:r>
        <w:fldChar w:fldCharType="separate"/>
      </w:r>
      <w:r>
        <w:rPr>
          <w:noProof/>
        </w:rPr>
        <w:t>61</w:t>
      </w:r>
      <w:r>
        <w:fldChar w:fldCharType="end"/>
      </w:r>
    </w:p>
    <w:p w:rsidR="00D63733" w:rsidRDefault="00650F22">
      <w:pPr>
        <w:pStyle w:val="indexentry0"/>
      </w:pPr>
      <w:hyperlink w:anchor="section_a9d587bc0c9d40e88debad38e4ae7732">
        <w:r>
          <w:rPr>
            <w:rStyle w:val="Hyperlink"/>
          </w:rPr>
          <w:t>Solid Hatch</w:t>
        </w:r>
      </w:hyperlink>
      <w:r>
        <w:t xml:space="preserve"> </w:t>
      </w:r>
      <w:r>
        <w:fldChar w:fldCharType="begin"/>
      </w:r>
      <w:r>
        <w:instrText>PAGEREF section_a9d587bc0c9d40e88debad38e4ae7732</w:instrText>
      </w:r>
      <w:r>
        <w:fldChar w:fldCharType="separate"/>
      </w:r>
      <w:r>
        <w:rPr>
          <w:noProof/>
        </w:rPr>
        <w:t>822</w:t>
      </w:r>
      <w:r>
        <w:fldChar w:fldCharType="end"/>
      </w:r>
    </w:p>
    <w:p w:rsidR="00D63733" w:rsidRDefault="00650F22">
      <w:pPr>
        <w:pStyle w:val="indexentry0"/>
      </w:pPr>
      <w:hyperlink w:anchor="section_2596766f006e40c49ecc5188666ac2b5">
        <w:r>
          <w:rPr>
            <w:rStyle w:val="Hyperlink"/>
          </w:rPr>
          <w:t>Sort</w:t>
        </w:r>
      </w:hyperlink>
      <w:r>
        <w:t xml:space="preserve"> </w:t>
      </w:r>
      <w:r>
        <w:fldChar w:fldCharType="begin"/>
      </w:r>
      <w:r>
        <w:instrText>PAGEREF section_2596766f006e40c49ecc5188666ac2b5</w:instrText>
      </w:r>
      <w:r>
        <w:fldChar w:fldCharType="separate"/>
      </w:r>
      <w:r>
        <w:rPr>
          <w:noProof/>
        </w:rPr>
        <w:t>163</w:t>
      </w:r>
      <w:r>
        <w:fldChar w:fldCharType="end"/>
      </w:r>
    </w:p>
    <w:p w:rsidR="00D63733" w:rsidRDefault="00650F22">
      <w:pPr>
        <w:pStyle w:val="indexentry0"/>
      </w:pPr>
      <w:hyperlink w:anchor="section_789d6c64e9ed4bdd8227daca128f3209">
        <w:r>
          <w:rPr>
            <w:rStyle w:val="Hyperlink"/>
          </w:rPr>
          <w:t>Sort By</w:t>
        </w:r>
      </w:hyperlink>
      <w:r>
        <w:t xml:space="preserve"> </w:t>
      </w:r>
      <w:r>
        <w:fldChar w:fldCharType="begin"/>
      </w:r>
      <w:r>
        <w:instrText>PAGEREF section_789d6c64e9ed4bdd8227daca128f3209</w:instrText>
      </w:r>
      <w:r>
        <w:fldChar w:fldCharType="separate"/>
      </w:r>
      <w:r>
        <w:rPr>
          <w:noProof/>
        </w:rPr>
        <w:t>163</w:t>
      </w:r>
      <w:r>
        <w:fldChar w:fldCharType="end"/>
      </w:r>
    </w:p>
    <w:p w:rsidR="00D63733" w:rsidRDefault="00650F22">
      <w:pPr>
        <w:pStyle w:val="indexentry0"/>
      </w:pPr>
      <w:r>
        <w:t>Sound (</w:t>
      </w:r>
      <w:hyperlink w:anchor="section_dff97f978a39409e85e41a43645930db">
        <w:r>
          <w:rPr>
            <w:rStyle w:val="Hyperlink"/>
          </w:rPr>
          <w:t>section 2.1.3</w:t>
        </w:r>
        <w:r>
          <w:rPr>
            <w:rStyle w:val="Hyperlink"/>
          </w:rPr>
          <w:t>27</w:t>
        </w:r>
      </w:hyperlink>
      <w:r>
        <w:t xml:space="preserve"> </w:t>
      </w:r>
      <w:r>
        <w:fldChar w:fldCharType="begin"/>
      </w:r>
      <w:r>
        <w:instrText>PAGEREF section_dff97f978a39409e85e41a43645930db</w:instrText>
      </w:r>
      <w:r>
        <w:fldChar w:fldCharType="separate"/>
      </w:r>
      <w:r>
        <w:rPr>
          <w:noProof/>
        </w:rPr>
        <w:t>256</w:t>
      </w:r>
      <w:r>
        <w:fldChar w:fldCharType="end"/>
      </w:r>
      <w:r>
        <w:t xml:space="preserve">, </w:t>
      </w:r>
      <w:hyperlink w:anchor="section_4e896ffb13b44bdaae55ee7f15550ec7">
        <w:r>
          <w:rPr>
            <w:rStyle w:val="Hyperlink"/>
          </w:rPr>
          <w:t>section 2.1.940</w:t>
        </w:r>
      </w:hyperlink>
      <w:r>
        <w:t xml:space="preserve"> </w:t>
      </w:r>
      <w:r>
        <w:fldChar w:fldCharType="begin"/>
      </w:r>
      <w:r>
        <w:instrText>PAGEREF section_4e896ffb13b44bdaae55ee7f15550ec7</w:instrText>
      </w:r>
      <w:r>
        <w:fldChar w:fldCharType="separate"/>
      </w:r>
      <w:r>
        <w:rPr>
          <w:noProof/>
        </w:rPr>
        <w:t>917</w:t>
      </w:r>
      <w:r>
        <w:fldChar w:fldCharType="end"/>
      </w:r>
      <w:r>
        <w:t>)</w:t>
      </w:r>
    </w:p>
    <w:p w:rsidR="00D63733" w:rsidRDefault="00650F22">
      <w:pPr>
        <w:pStyle w:val="indexentry0"/>
      </w:pPr>
      <w:hyperlink w:anchor="section_59fbe0ee14994c3ca8cf66acd820162e">
        <w:r>
          <w:rPr>
            <w:rStyle w:val="Hyperlink"/>
          </w:rPr>
          <w:t>Sourc</w:t>
        </w:r>
        <w:r>
          <w:rPr>
            <w:rStyle w:val="Hyperlink"/>
          </w:rPr>
          <w:t>e Cell Range</w:t>
        </w:r>
      </w:hyperlink>
      <w:r>
        <w:t xml:space="preserve"> </w:t>
      </w:r>
      <w:r>
        <w:fldChar w:fldCharType="begin"/>
      </w:r>
      <w:r>
        <w:instrText>PAGEREF section_59fbe0ee14994c3ca8cf66acd820162e</w:instrText>
      </w:r>
      <w:r>
        <w:fldChar w:fldCharType="separate"/>
      </w:r>
      <w:r>
        <w:rPr>
          <w:noProof/>
        </w:rPr>
        <w:t>168</w:t>
      </w:r>
      <w:r>
        <w:fldChar w:fldCharType="end"/>
      </w:r>
    </w:p>
    <w:p w:rsidR="00D63733" w:rsidRDefault="00650F22">
      <w:pPr>
        <w:pStyle w:val="indexentry0"/>
      </w:pPr>
      <w:hyperlink w:anchor="section_7d0bc4d1000b46e193387bf8c523199c">
        <w:r>
          <w:rPr>
            <w:rStyle w:val="Hyperlink"/>
          </w:rPr>
          <w:t>Source Service</w:t>
        </w:r>
      </w:hyperlink>
      <w:r>
        <w:t xml:space="preserve"> </w:t>
      </w:r>
      <w:r>
        <w:fldChar w:fldCharType="begin"/>
      </w:r>
      <w:r>
        <w:instrText>PAGEREF section_7d0bc4d1000b46e193387bf8c523199c</w:instrText>
      </w:r>
      <w:r>
        <w:fldChar w:fldCharType="separate"/>
      </w:r>
      <w:r>
        <w:rPr>
          <w:noProof/>
        </w:rPr>
        <w:t>168</w:t>
      </w:r>
      <w:r>
        <w:fldChar w:fldCharType="end"/>
      </w:r>
    </w:p>
    <w:p w:rsidR="00D63733" w:rsidRDefault="00650F22">
      <w:pPr>
        <w:pStyle w:val="indexentry0"/>
      </w:pPr>
      <w:hyperlink w:anchor="section_0202e211dc7347c1aaebb8d496fad8a8">
        <w:r>
          <w:rPr>
            <w:rStyle w:val="Hyperlink"/>
          </w:rPr>
          <w:t>Space (mspace)</w:t>
        </w:r>
      </w:hyperlink>
      <w:r>
        <w:t xml:space="preserve"> </w:t>
      </w:r>
      <w:r>
        <w:fldChar w:fldCharType="begin"/>
      </w:r>
      <w:r>
        <w:instrText>PAGEREF section_0202e211dc7347c1aaebb8d496fad8a8</w:instrText>
      </w:r>
      <w:r>
        <w:fldChar w:fldCharType="separate"/>
      </w:r>
      <w:r>
        <w:rPr>
          <w:noProof/>
        </w:rPr>
        <w:t>335</w:t>
      </w:r>
      <w:r>
        <w:fldChar w:fldCharType="end"/>
      </w:r>
    </w:p>
    <w:p w:rsidR="00D63733" w:rsidRDefault="00650F22">
      <w:pPr>
        <w:pStyle w:val="indexentry0"/>
      </w:pPr>
      <w:hyperlink w:anchor="section_64090be66158408eafe728b33a7f0ed1">
        <w:r>
          <w:rPr>
            <w:rStyle w:val="Hyperlink"/>
          </w:rPr>
          <w:t>Special Elements</w:t>
        </w:r>
      </w:hyperlink>
      <w:r>
        <w:t xml:space="preserve"> </w:t>
      </w:r>
      <w:r>
        <w:fldChar w:fldCharType="begin"/>
      </w:r>
      <w:r>
        <w:instrText>PAGEREF section_64090be66158408eafe728b33a7f0ed1</w:instrText>
      </w:r>
      <w:r>
        <w:fldChar w:fldCharType="separate"/>
      </w:r>
      <w:r>
        <w:rPr>
          <w:noProof/>
        </w:rPr>
        <w:t>413</w:t>
      </w:r>
      <w:r>
        <w:fldChar w:fldCharType="end"/>
      </w:r>
    </w:p>
    <w:p w:rsidR="00D63733" w:rsidRDefault="00650F22">
      <w:pPr>
        <w:pStyle w:val="indexentry0"/>
      </w:pPr>
      <w:hyperlink w:anchor="section_36606c12d7064a1c96b066250baea190">
        <w:r>
          <w:rPr>
            <w:rStyle w:val="Hyperlink"/>
          </w:rPr>
          <w:t>Specifying alignment points using malignmark</w:t>
        </w:r>
      </w:hyperlink>
      <w:r>
        <w:t xml:space="preserve"> </w:t>
      </w:r>
      <w:r>
        <w:fldChar w:fldCharType="begin"/>
      </w:r>
      <w:r>
        <w:instrText>PAGEREF section_36606c12d7064a1c96b066250baea190</w:instrText>
      </w:r>
      <w:r>
        <w:fldChar w:fldCharType="separate"/>
      </w:r>
      <w:r>
        <w:rPr>
          <w:noProof/>
        </w:rPr>
        <w:t>398</w:t>
      </w:r>
      <w:r>
        <w:fldChar w:fldCharType="end"/>
      </w:r>
    </w:p>
    <w:p w:rsidR="00D63733" w:rsidRDefault="00650F22">
      <w:pPr>
        <w:pStyle w:val="indexentry0"/>
      </w:pPr>
      <w:hyperlink w:anchor="section_31314e8a4dd840738c904f1b88496ac7">
        <w:r>
          <w:rPr>
            <w:rStyle w:val="Hyperlink"/>
          </w:rPr>
          <w:t>Sphere</w:t>
        </w:r>
      </w:hyperlink>
      <w:r>
        <w:t xml:space="preserve"> </w:t>
      </w:r>
      <w:r>
        <w:fldChar w:fldCharType="begin"/>
      </w:r>
      <w:r>
        <w:instrText>PAGEREF section_31314e8a4dd840738c904f1b88496ac7</w:instrText>
      </w:r>
      <w:r>
        <w:fldChar w:fldCharType="separate"/>
      </w:r>
      <w:r>
        <w:rPr>
          <w:noProof/>
        </w:rPr>
        <w:t>237</w:t>
      </w:r>
      <w:r>
        <w:fldChar w:fldCharType="end"/>
      </w:r>
    </w:p>
    <w:p w:rsidR="00D63733" w:rsidRDefault="00650F22">
      <w:pPr>
        <w:pStyle w:val="indexentry0"/>
      </w:pPr>
      <w:hyperlink w:anchor="section_3207c0c331114d8bb85863c68343c58b">
        <w:r>
          <w:rPr>
            <w:rStyle w:val="Hyperlink"/>
          </w:rPr>
          <w:t>Spreadsheet Document Content</w:t>
        </w:r>
      </w:hyperlink>
      <w:r>
        <w:t xml:space="preserve"> </w:t>
      </w:r>
      <w:r>
        <w:fldChar w:fldCharType="begin"/>
      </w:r>
      <w:r>
        <w:instrText>PAGEREF section_3207c0c331114d8bb85863c68343c58b</w:instrText>
      </w:r>
      <w:r>
        <w:fldChar w:fldCharType="separate"/>
      </w:r>
      <w:r>
        <w:rPr>
          <w:noProof/>
        </w:rPr>
        <w:t>155</w:t>
      </w:r>
      <w:r>
        <w:fldChar w:fldCharType="end"/>
      </w:r>
    </w:p>
    <w:p w:rsidR="00D63733" w:rsidRDefault="00650F22">
      <w:pPr>
        <w:pStyle w:val="indexentry0"/>
      </w:pPr>
      <w:hyperlink w:anchor="section_cda2e678bb87462b9441f0a2ca129a0c">
        <w:r>
          <w:rPr>
            <w:rStyle w:val="Hyperlink"/>
          </w:rPr>
          <w:t>Spreadsheet Documents</w:t>
        </w:r>
      </w:hyperlink>
      <w:r>
        <w:t xml:space="preserve"> </w:t>
      </w:r>
      <w:r>
        <w:fldChar w:fldCharType="begin"/>
      </w:r>
      <w:r>
        <w:instrText>PAGEREF section_cda2e678bb8</w:instrText>
      </w:r>
      <w:r>
        <w:instrText>7462b9441f0a2ca129a0c</w:instrText>
      </w:r>
      <w:r>
        <w:fldChar w:fldCharType="separate"/>
      </w:r>
      <w:r>
        <w:rPr>
          <w:noProof/>
        </w:rPr>
        <w:t>28</w:t>
      </w:r>
      <w:r>
        <w:fldChar w:fldCharType="end"/>
      </w:r>
    </w:p>
    <w:p w:rsidR="00D63733" w:rsidRDefault="00650F22">
      <w:pPr>
        <w:pStyle w:val="indexentry0"/>
      </w:pPr>
      <w:hyperlink w:anchor="section_2df52d9459644289a6f07650ab942fe6">
        <w:r>
          <w:rPr>
            <w:rStyle w:val="Hyperlink"/>
          </w:rPr>
          <w:t>Start Guide</w:t>
        </w:r>
      </w:hyperlink>
      <w:r>
        <w:t xml:space="preserve"> </w:t>
      </w:r>
      <w:r>
        <w:fldChar w:fldCharType="begin"/>
      </w:r>
      <w:r>
        <w:instrText>PAGEREF section_2df52d9459644289a6f07650ab942fe6</w:instrText>
      </w:r>
      <w:r>
        <w:fldChar w:fldCharType="separate"/>
      </w:r>
      <w:r>
        <w:rPr>
          <w:noProof/>
        </w:rPr>
        <w:t>857</w:t>
      </w:r>
      <w:r>
        <w:fldChar w:fldCharType="end"/>
      </w:r>
    </w:p>
    <w:p w:rsidR="00D63733" w:rsidRDefault="00650F22">
      <w:pPr>
        <w:pStyle w:val="indexentry0"/>
      </w:pPr>
      <w:hyperlink w:anchor="section_13608c10c6674c6387471ee1dcc63c4b">
        <w:r>
          <w:rPr>
            <w:rStyle w:val="Hyperlink"/>
          </w:rPr>
          <w:t>Start Line Spacing</w:t>
        </w:r>
      </w:hyperlink>
      <w:r>
        <w:t xml:space="preserve"> </w:t>
      </w:r>
      <w:r>
        <w:fldChar w:fldCharType="begin"/>
      </w:r>
      <w:r>
        <w:instrText>PAGEREF section_13608c</w:instrText>
      </w:r>
      <w:r>
        <w:instrText>10c6674c6387471ee1dcc63c4b</w:instrText>
      </w:r>
      <w:r>
        <w:fldChar w:fldCharType="separate"/>
      </w:r>
      <w:r>
        <w:rPr>
          <w:noProof/>
        </w:rPr>
        <w:t>855</w:t>
      </w:r>
      <w:r>
        <w:fldChar w:fldCharType="end"/>
      </w:r>
    </w:p>
    <w:p w:rsidR="00D63733" w:rsidRDefault="00650F22">
      <w:pPr>
        <w:pStyle w:val="indexentry0"/>
      </w:pPr>
      <w:hyperlink w:anchor="section_51635975c5e347dd8cc44ecd43dd159e">
        <w:r>
          <w:rPr>
            <w:rStyle w:val="Hyperlink"/>
          </w:rPr>
          <w:t>Start Marker</w:t>
        </w:r>
      </w:hyperlink>
      <w:r>
        <w:t xml:space="preserve"> </w:t>
      </w:r>
      <w:r>
        <w:fldChar w:fldCharType="begin"/>
      </w:r>
      <w:r>
        <w:instrText>PAGEREF section_51635975c5e347dd8cc44ecd43dd159e</w:instrText>
      </w:r>
      <w:r>
        <w:fldChar w:fldCharType="separate"/>
      </w:r>
      <w:r>
        <w:rPr>
          <w:noProof/>
        </w:rPr>
        <w:t>801</w:t>
      </w:r>
      <w:r>
        <w:fldChar w:fldCharType="end"/>
      </w:r>
    </w:p>
    <w:p w:rsidR="00D63733" w:rsidRDefault="00650F22">
      <w:pPr>
        <w:pStyle w:val="indexentry0"/>
      </w:pPr>
      <w:hyperlink w:anchor="section_a6a9531b49174f6cbb6c36e8c43d3804">
        <w:r>
          <w:rPr>
            <w:rStyle w:val="Hyperlink"/>
          </w:rPr>
          <w:t>Start Marker Center</w:t>
        </w:r>
      </w:hyperlink>
      <w:r>
        <w:t xml:space="preserve"> </w:t>
      </w:r>
      <w:r>
        <w:fldChar w:fldCharType="begin"/>
      </w:r>
      <w:r>
        <w:instrText>PAGEREF section</w:instrText>
      </w:r>
      <w:r>
        <w:instrText>_a6a9531b49174f6cbb6c36e8c43d3804</w:instrText>
      </w:r>
      <w:r>
        <w:fldChar w:fldCharType="separate"/>
      </w:r>
      <w:r>
        <w:rPr>
          <w:noProof/>
        </w:rPr>
        <w:t>802</w:t>
      </w:r>
      <w:r>
        <w:fldChar w:fldCharType="end"/>
      </w:r>
    </w:p>
    <w:p w:rsidR="00D63733" w:rsidRDefault="00650F22">
      <w:pPr>
        <w:pStyle w:val="indexentry0"/>
      </w:pPr>
      <w:hyperlink w:anchor="section_fad516342f2d478d816238f90ea76660">
        <w:r>
          <w:rPr>
            <w:rStyle w:val="Hyperlink"/>
          </w:rPr>
          <w:t>Start Marker Width</w:t>
        </w:r>
      </w:hyperlink>
      <w:r>
        <w:t xml:space="preserve"> </w:t>
      </w:r>
      <w:r>
        <w:fldChar w:fldCharType="begin"/>
      </w:r>
      <w:r>
        <w:instrText>PAGEREF section_fad516342f2d478d816238f90ea76660</w:instrText>
      </w:r>
      <w:r>
        <w:fldChar w:fldCharType="separate"/>
      </w:r>
      <w:r>
        <w:rPr>
          <w:noProof/>
        </w:rPr>
        <w:t>802</w:t>
      </w:r>
      <w:r>
        <w:fldChar w:fldCharType="end"/>
      </w:r>
    </w:p>
    <w:p w:rsidR="00D63733" w:rsidRDefault="00650F22">
      <w:pPr>
        <w:pStyle w:val="indexentry0"/>
      </w:pPr>
      <w:hyperlink w:anchor="section_72d910fcc8b7465095cf98dd87fae1cd">
        <w:r>
          <w:rPr>
            <w:rStyle w:val="Hyperlink"/>
          </w:rPr>
          <w:t>Statistical Properties</w:t>
        </w:r>
      </w:hyperlink>
      <w:r>
        <w:t xml:space="preserve"> </w:t>
      </w:r>
      <w:r>
        <w:fldChar w:fldCharType="begin"/>
      </w:r>
      <w:r>
        <w:instrText>PAGEREF section_72d910fcc8b7465095cf98dd87fae1cd</w:instrText>
      </w:r>
      <w:r>
        <w:fldChar w:fldCharType="separate"/>
      </w:r>
      <w:r>
        <w:rPr>
          <w:noProof/>
        </w:rPr>
        <w:t>906</w:t>
      </w:r>
      <w:r>
        <w:fldChar w:fldCharType="end"/>
      </w:r>
    </w:p>
    <w:p w:rsidR="00D63733" w:rsidRDefault="00650F22">
      <w:pPr>
        <w:pStyle w:val="indexentry0"/>
      </w:pPr>
      <w:hyperlink w:anchor="section_9fd2a87739f04ad4b9f37fec39b67d09">
        <w:r>
          <w:rPr>
            <w:rStyle w:val="Hyperlink"/>
          </w:rPr>
          <w:t>Stock Chart Markers</w:t>
        </w:r>
      </w:hyperlink>
      <w:r>
        <w:t xml:space="preserve"> </w:t>
      </w:r>
      <w:r>
        <w:fldChar w:fldCharType="begin"/>
      </w:r>
      <w:r>
        <w:instrText>PAGEREF section_9fd2a87739f04ad4b9f37fec39b67d09</w:instrText>
      </w:r>
      <w:r>
        <w:fldChar w:fldCharType="separate"/>
      </w:r>
      <w:r>
        <w:rPr>
          <w:noProof/>
        </w:rPr>
        <w:t>269</w:t>
      </w:r>
      <w:r>
        <w:fldChar w:fldCharType="end"/>
      </w:r>
    </w:p>
    <w:p w:rsidR="00D63733" w:rsidRDefault="00650F22">
      <w:pPr>
        <w:pStyle w:val="indexentry0"/>
      </w:pPr>
      <w:hyperlink w:anchor="section_68dbf20b2f9c4ed9864013216589d22d">
        <w:r>
          <w:rPr>
            <w:rStyle w:val="Hyperlink"/>
          </w:rPr>
          <w:t xml:space="preserve">String </w:t>
        </w:r>
        <w:r>
          <w:rPr>
            <w:rStyle w:val="Hyperlink"/>
          </w:rPr>
          <w:t>Literal (ms)</w:t>
        </w:r>
      </w:hyperlink>
      <w:r>
        <w:t xml:space="preserve"> </w:t>
      </w:r>
      <w:r>
        <w:fldChar w:fldCharType="begin"/>
      </w:r>
      <w:r>
        <w:instrText>PAGEREF section_68dbf20b2f9c4ed9864013216589d22d</w:instrText>
      </w:r>
      <w:r>
        <w:fldChar w:fldCharType="separate"/>
      </w:r>
      <w:r>
        <w:rPr>
          <w:noProof/>
        </w:rPr>
        <w:t>338</w:t>
      </w:r>
      <w:r>
        <w:fldChar w:fldCharType="end"/>
      </w:r>
    </w:p>
    <w:p w:rsidR="00D63733" w:rsidRDefault="00650F22">
      <w:pPr>
        <w:pStyle w:val="indexentry0"/>
      </w:pPr>
      <w:hyperlink w:anchor="section_64f33e2a206e4262ada7fe679ebf3d65">
        <w:r>
          <w:rPr>
            <w:rStyle w:val="Hyperlink"/>
          </w:rPr>
          <w:t>Stroke Dash</w:t>
        </w:r>
      </w:hyperlink>
      <w:r>
        <w:t xml:space="preserve"> </w:t>
      </w:r>
      <w:r>
        <w:fldChar w:fldCharType="begin"/>
      </w:r>
      <w:r>
        <w:instrText>PAGEREF section_64f33e2a206e4262ada7fe679ebf3d65</w:instrText>
      </w:r>
      <w:r>
        <w:fldChar w:fldCharType="separate"/>
      </w:r>
      <w:r>
        <w:rPr>
          <w:noProof/>
        </w:rPr>
        <w:t>549</w:t>
      </w:r>
      <w:r>
        <w:fldChar w:fldCharType="end"/>
      </w:r>
    </w:p>
    <w:p w:rsidR="00D63733" w:rsidRDefault="00650F22">
      <w:pPr>
        <w:pStyle w:val="indexentry0"/>
      </w:pPr>
      <w:hyperlink w:anchor="section_3e56cee07d574027ae4edce1730bc538">
        <w:r>
          <w:rPr>
            <w:rStyle w:val="Hyperlink"/>
          </w:rPr>
          <w:t>Stroke Properties</w:t>
        </w:r>
      </w:hyperlink>
      <w:r>
        <w:t xml:space="preserve"> </w:t>
      </w:r>
      <w:r>
        <w:fldChar w:fldCharType="begin"/>
      </w:r>
      <w:r>
        <w:instrText>PAGEREF section_3e56cee07d574027ae4edce1730bc538</w:instrText>
      </w:r>
      <w:r>
        <w:fldChar w:fldCharType="separate"/>
      </w:r>
      <w:r>
        <w:rPr>
          <w:noProof/>
        </w:rPr>
        <w:t>794</w:t>
      </w:r>
      <w:r>
        <w:fldChar w:fldCharType="end"/>
      </w:r>
    </w:p>
    <w:p w:rsidR="00D63733" w:rsidRDefault="00650F22">
      <w:pPr>
        <w:pStyle w:val="indexentry0"/>
      </w:pPr>
      <w:hyperlink w:anchor="section_30383babb7284729ac5c8887df347370">
        <w:r>
          <w:rPr>
            <w:rStyle w:val="Hyperlink"/>
          </w:rPr>
          <w:t>Stroke Style</w:t>
        </w:r>
      </w:hyperlink>
      <w:r>
        <w:t xml:space="preserve"> </w:t>
      </w:r>
      <w:r>
        <w:fldChar w:fldCharType="begin"/>
      </w:r>
      <w:r>
        <w:instrText>PAGEREF section_30383babb7284729ac5c8887df347370</w:instrText>
      </w:r>
      <w:r>
        <w:fldChar w:fldCharType="separate"/>
      </w:r>
      <w:r>
        <w:rPr>
          <w:noProof/>
        </w:rPr>
        <w:t>795</w:t>
      </w:r>
      <w:r>
        <w:fldChar w:fldCharType="end"/>
      </w:r>
    </w:p>
    <w:p w:rsidR="00D63733" w:rsidRDefault="00650F22">
      <w:pPr>
        <w:pStyle w:val="indexentry0"/>
      </w:pPr>
      <w:hyperlink w:anchor="section_277b605b285046e1af5e5236384de026">
        <w:r>
          <w:rPr>
            <w:rStyle w:val="Hyperlink"/>
          </w:rPr>
          <w:t>Style Change (mstyle)</w:t>
        </w:r>
      </w:hyperlink>
      <w:r>
        <w:t xml:space="preserve"> </w:t>
      </w:r>
      <w:r>
        <w:fldChar w:fldCharType="begin"/>
      </w:r>
      <w:r>
        <w:instrText>PAGEREF section_277b605b285046e1af5e5236384de026</w:instrText>
      </w:r>
      <w:r>
        <w:fldChar w:fldCharType="separate"/>
      </w:r>
      <w:r>
        <w:rPr>
          <w:noProof/>
        </w:rPr>
        <w:t>354</w:t>
      </w:r>
      <w:r>
        <w:fldChar w:fldCharType="end"/>
      </w:r>
    </w:p>
    <w:p w:rsidR="00D63733" w:rsidRDefault="00650F22">
      <w:pPr>
        <w:pStyle w:val="indexentry0"/>
      </w:pPr>
      <w:hyperlink w:anchor="section_3c64438f8f2c4b8fb055c6c79fb70795">
        <w:r>
          <w:rPr>
            <w:rStyle w:val="Hyperlink"/>
          </w:rPr>
          <w:t>Style Element</w:t>
        </w:r>
      </w:hyperlink>
      <w:r>
        <w:t xml:space="preserve"> </w:t>
      </w:r>
      <w:r>
        <w:fldChar w:fldCharType="begin"/>
      </w:r>
      <w:r>
        <w:instrText>PAGEREF section_3c64438f8f2c4b8fb055c6c79fb70795</w:instrText>
      </w:r>
      <w:r>
        <w:fldChar w:fldCharType="separate"/>
      </w:r>
      <w:r>
        <w:rPr>
          <w:noProof/>
        </w:rPr>
        <w:t>414</w:t>
      </w:r>
      <w:r>
        <w:fldChar w:fldCharType="end"/>
      </w:r>
    </w:p>
    <w:p w:rsidR="00D63733" w:rsidRDefault="00650F22">
      <w:pPr>
        <w:pStyle w:val="indexentry0"/>
      </w:pPr>
      <w:hyperlink w:anchor="section_fdd31e272d5b4c4d9f1fdbe72345897d">
        <w:r>
          <w:rPr>
            <w:rStyle w:val="Hyperlink"/>
          </w:rPr>
          <w:t>Style Mappings</w:t>
        </w:r>
      </w:hyperlink>
      <w:r>
        <w:t xml:space="preserve"> </w:t>
      </w:r>
      <w:r>
        <w:fldChar w:fldCharType="begin"/>
      </w:r>
      <w:r>
        <w:instrText>PAGEREF section_fdd31e272d5b4c4d9f1fdbe72345897d</w:instrText>
      </w:r>
      <w:r>
        <w:fldChar w:fldCharType="separate"/>
      </w:r>
      <w:r>
        <w:rPr>
          <w:noProof/>
        </w:rPr>
        <w:t>432</w:t>
      </w:r>
      <w:r>
        <w:fldChar w:fldCharType="end"/>
      </w:r>
    </w:p>
    <w:p w:rsidR="00D63733" w:rsidRDefault="00650F22">
      <w:pPr>
        <w:pStyle w:val="indexentry0"/>
      </w:pPr>
      <w:r>
        <w:t>Styles (</w:t>
      </w:r>
      <w:hyperlink w:anchor="section_84ced75933144f959c1e3c7a4dcaf82d">
        <w:r>
          <w:rPr>
            <w:rStyle w:val="Hyperlink"/>
          </w:rPr>
          <w:t>section 2.1.23</w:t>
        </w:r>
      </w:hyperlink>
      <w:r>
        <w:t xml:space="preserve"> </w:t>
      </w:r>
      <w:r>
        <w:fldChar w:fldCharType="begin"/>
      </w:r>
      <w:r>
        <w:instrText>PAGEREF section_84ced75933144f959c1e3c7a4dcaf82d</w:instrText>
      </w:r>
      <w:r>
        <w:fldChar w:fldCharType="separate"/>
      </w:r>
      <w:r>
        <w:rPr>
          <w:noProof/>
        </w:rPr>
        <w:t>31</w:t>
      </w:r>
      <w:r>
        <w:fldChar w:fldCharType="end"/>
      </w:r>
      <w:r>
        <w:t xml:space="preserve">, </w:t>
      </w:r>
      <w:hyperlink w:anchor="section_a5d8e5b52c8d45c6b009b635dd49c37e">
        <w:r>
          <w:rPr>
            <w:rStyle w:val="Hyperlink"/>
          </w:rPr>
          <w:t>section 2.1.518</w:t>
        </w:r>
      </w:hyperlink>
      <w:r>
        <w:t xml:space="preserve"> </w:t>
      </w:r>
      <w:r>
        <w:fldChar w:fldCharType="begin"/>
      </w:r>
      <w:r>
        <w:instrText>PAGEREF section_a5d8e5b52c8d45c6b009b635dd49c37e</w:instrText>
      </w:r>
      <w:r>
        <w:fldChar w:fldCharType="separate"/>
      </w:r>
      <w:r>
        <w:rPr>
          <w:noProof/>
        </w:rPr>
        <w:t>413</w:t>
      </w:r>
      <w:r>
        <w:fldChar w:fldCharType="end"/>
      </w:r>
      <w:r>
        <w:t>)</w:t>
      </w:r>
    </w:p>
    <w:p w:rsidR="00D63733" w:rsidRDefault="00650F22">
      <w:pPr>
        <w:pStyle w:val="indexentry0"/>
      </w:pPr>
      <w:hyperlink w:anchor="section_dc40957c68c442f584be237de7f12f45">
        <w:r>
          <w:rPr>
            <w:rStyle w:val="Hyperlink"/>
          </w:rPr>
          <w:t>Subject</w:t>
        </w:r>
      </w:hyperlink>
      <w:r>
        <w:t xml:space="preserve"> </w:t>
      </w:r>
      <w:r>
        <w:fldChar w:fldCharType="begin"/>
      </w:r>
      <w:r>
        <w:instrText>PAGEREF section_dc40957c68c442f584be237de7f12f45</w:instrText>
      </w:r>
      <w:r>
        <w:fldChar w:fldCharType="separate"/>
      </w:r>
      <w:r>
        <w:rPr>
          <w:noProof/>
        </w:rPr>
        <w:t>35</w:t>
      </w:r>
      <w:r>
        <w:fldChar w:fldCharType="end"/>
      </w:r>
    </w:p>
    <w:p w:rsidR="00D63733" w:rsidRDefault="00650F22">
      <w:pPr>
        <w:pStyle w:val="indexentry0"/>
      </w:pPr>
      <w:hyperlink w:anchor="section_4daa5d77d1e5427d812e3371176c06c8">
        <w:r>
          <w:rPr>
            <w:rStyle w:val="Hyperlink"/>
          </w:rPr>
          <w:t>Subscript (msub)</w:t>
        </w:r>
      </w:hyperlink>
      <w:r>
        <w:t xml:space="preserve"> </w:t>
      </w:r>
      <w:r>
        <w:fldChar w:fldCharType="begin"/>
      </w:r>
      <w:r>
        <w:instrText>PAGEREF section_4daa5d77d1e5427d812e3371176c06c8</w:instrText>
      </w:r>
      <w:r>
        <w:fldChar w:fldCharType="separate"/>
      </w:r>
      <w:r>
        <w:rPr>
          <w:noProof/>
        </w:rPr>
        <w:t>372</w:t>
      </w:r>
      <w:r>
        <w:fldChar w:fldCharType="end"/>
      </w:r>
    </w:p>
    <w:p w:rsidR="00D63733" w:rsidRDefault="00650F22">
      <w:pPr>
        <w:pStyle w:val="indexentry0"/>
      </w:pPr>
      <w:hyperlink w:anchor="section_a6914fa69e0540dc91286e46e88b6359">
        <w:r>
          <w:rPr>
            <w:rStyle w:val="Hyperlink"/>
          </w:rPr>
          <w:t>Subscript-superscript Pair (msubsup)</w:t>
        </w:r>
      </w:hyperlink>
      <w:r>
        <w:t xml:space="preserve"> </w:t>
      </w:r>
      <w:r>
        <w:fldChar w:fldCharType="begin"/>
      </w:r>
      <w:r>
        <w:instrText>PAGEREF section_a6914fa69e0540dc91286e46e88b6359</w:instrText>
      </w:r>
      <w:r>
        <w:fldChar w:fldCharType="separate"/>
      </w:r>
      <w:r>
        <w:rPr>
          <w:noProof/>
        </w:rPr>
        <w:t>375</w:t>
      </w:r>
      <w:r>
        <w:fldChar w:fldCharType="end"/>
      </w:r>
    </w:p>
    <w:p w:rsidR="00D63733" w:rsidRDefault="00650F22">
      <w:pPr>
        <w:pStyle w:val="indexentry0"/>
      </w:pPr>
      <w:hyperlink w:anchor="section_64d178e2b6574873828c25eb4f072d15">
        <w:r>
          <w:rPr>
            <w:rStyle w:val="Hyperlink"/>
          </w:rPr>
          <w:t>Subtables</w:t>
        </w:r>
      </w:hyperlink>
      <w:r>
        <w:t xml:space="preserve"> </w:t>
      </w:r>
      <w:r>
        <w:fldChar w:fldCharType="begin"/>
      </w:r>
      <w:r>
        <w:instrText>PAGEREF section_64d178e2b6574873828c25eb4f072d15</w:instrText>
      </w:r>
      <w:r>
        <w:fldChar w:fldCharType="separate"/>
      </w:r>
      <w:r>
        <w:rPr>
          <w:noProof/>
        </w:rPr>
        <w:t>151</w:t>
      </w:r>
      <w:r>
        <w:fldChar w:fldCharType="end"/>
      </w:r>
    </w:p>
    <w:p w:rsidR="00D63733" w:rsidRDefault="00650F22">
      <w:pPr>
        <w:pStyle w:val="indexentry0"/>
      </w:pPr>
      <w:hyperlink w:anchor="section_ad7a92ff9df947a4a513f9925a649599">
        <w:r>
          <w:rPr>
            <w:rStyle w:val="Hyperlink"/>
          </w:rPr>
          <w:t>Subtitle</w:t>
        </w:r>
      </w:hyperlink>
      <w:r>
        <w:t xml:space="preserve"> </w:t>
      </w:r>
      <w:r>
        <w:fldChar w:fldCharType="begin"/>
      </w:r>
      <w:r>
        <w:instrText>PAGEREF section_ad7a92ff9df947a4a513f9925a649599</w:instrText>
      </w:r>
      <w:r>
        <w:fldChar w:fldCharType="separate"/>
      </w:r>
      <w:r>
        <w:rPr>
          <w:noProof/>
        </w:rPr>
        <w:t>266</w:t>
      </w:r>
      <w:r>
        <w:fldChar w:fldCharType="end"/>
      </w:r>
    </w:p>
    <w:p w:rsidR="00D63733" w:rsidRDefault="00650F22">
      <w:pPr>
        <w:pStyle w:val="indexentry0"/>
      </w:pPr>
      <w:hyperlink w:anchor="section_5816799e3d04494aabbc63865454b938">
        <w:r>
          <w:rPr>
            <w:rStyle w:val="Hyperlink"/>
          </w:rPr>
          <w:t>Subtotal Field</w:t>
        </w:r>
      </w:hyperlink>
      <w:r>
        <w:t xml:space="preserve"> </w:t>
      </w:r>
      <w:r>
        <w:fldChar w:fldCharType="begin"/>
      </w:r>
      <w:r>
        <w:instrText>PAGEREF section_5816799e3d04494aabbc63865454b938</w:instrText>
      </w:r>
      <w:r>
        <w:fldChar w:fldCharType="separate"/>
      </w:r>
      <w:r>
        <w:rPr>
          <w:noProof/>
        </w:rPr>
        <w:t>164</w:t>
      </w:r>
      <w:r>
        <w:fldChar w:fldCharType="end"/>
      </w:r>
    </w:p>
    <w:p w:rsidR="00D63733" w:rsidRDefault="00650F22">
      <w:pPr>
        <w:pStyle w:val="indexentry0"/>
      </w:pPr>
      <w:hyperlink w:anchor="section_6a20ae5783254d4190817d3a40a09781">
        <w:r>
          <w:rPr>
            <w:rStyle w:val="Hyperlink"/>
          </w:rPr>
          <w:t>Subtotal Rule</w:t>
        </w:r>
      </w:hyperlink>
      <w:r>
        <w:t xml:space="preserve"> </w:t>
      </w:r>
      <w:r>
        <w:fldChar w:fldCharType="begin"/>
      </w:r>
      <w:r>
        <w:instrText>PAGEREF section_6a20ae5783254d4190817d3a40a09781</w:instrText>
      </w:r>
      <w:r>
        <w:fldChar w:fldCharType="separate"/>
      </w:r>
      <w:r>
        <w:rPr>
          <w:noProof/>
        </w:rPr>
        <w:t>164</w:t>
      </w:r>
      <w:r>
        <w:fldChar w:fldCharType="end"/>
      </w:r>
    </w:p>
    <w:p w:rsidR="00D63733" w:rsidRDefault="00650F22">
      <w:pPr>
        <w:pStyle w:val="indexentry0"/>
      </w:pPr>
      <w:hyperlink w:anchor="section_36e5dd0b1550444090a6196c36a892b1">
        <w:r>
          <w:rPr>
            <w:rStyle w:val="Hyperlink"/>
          </w:rPr>
          <w:t>Subtotal Rules</w:t>
        </w:r>
      </w:hyperlink>
      <w:r>
        <w:t xml:space="preserve"> </w:t>
      </w:r>
      <w:r>
        <w:fldChar w:fldCharType="begin"/>
      </w:r>
      <w:r>
        <w:instrText>PAGEREF section_36e5dd0b1550444090a6196c36a892b1</w:instrText>
      </w:r>
      <w:r>
        <w:fldChar w:fldCharType="separate"/>
      </w:r>
      <w:r>
        <w:rPr>
          <w:noProof/>
        </w:rPr>
        <w:t>164</w:t>
      </w:r>
      <w:r>
        <w:fldChar w:fldCharType="end"/>
      </w:r>
    </w:p>
    <w:p w:rsidR="00D63733" w:rsidRDefault="00650F22">
      <w:pPr>
        <w:pStyle w:val="indexentry0"/>
      </w:pPr>
      <w:hyperlink w:anchor="section_c9e2ba06598848108a218df386173fd4">
        <w:r>
          <w:rPr>
            <w:rStyle w:val="Hyperlink"/>
          </w:rPr>
          <w:t>Subtotal Sort Groups</w:t>
        </w:r>
      </w:hyperlink>
      <w:r>
        <w:t xml:space="preserve"> </w:t>
      </w:r>
      <w:r>
        <w:fldChar w:fldCharType="begin"/>
      </w:r>
      <w:r>
        <w:instrText>PAGEREF section_c9e2ba06598848108a218df386173f</w:instrText>
      </w:r>
      <w:r>
        <w:instrText>d4</w:instrText>
      </w:r>
      <w:r>
        <w:fldChar w:fldCharType="separate"/>
      </w:r>
      <w:r>
        <w:rPr>
          <w:noProof/>
        </w:rPr>
        <w:t>164</w:t>
      </w:r>
      <w:r>
        <w:fldChar w:fldCharType="end"/>
      </w:r>
    </w:p>
    <w:p w:rsidR="00D63733" w:rsidRDefault="00650F22">
      <w:pPr>
        <w:pStyle w:val="indexentry0"/>
      </w:pPr>
      <w:hyperlink w:anchor="section_d6c20e08e181417180e1239567477117">
        <w:r>
          <w:rPr>
            <w:rStyle w:val="Hyperlink"/>
          </w:rPr>
          <w:t>Superscript (msup)</w:t>
        </w:r>
      </w:hyperlink>
      <w:r>
        <w:t xml:space="preserve"> </w:t>
      </w:r>
      <w:r>
        <w:fldChar w:fldCharType="begin"/>
      </w:r>
      <w:r>
        <w:instrText>PAGEREF section_d6c20e08e181417180e1239567477117</w:instrText>
      </w:r>
      <w:r>
        <w:fldChar w:fldCharType="separate"/>
      </w:r>
      <w:r>
        <w:rPr>
          <w:noProof/>
        </w:rPr>
        <w:t>374</w:t>
      </w:r>
      <w:r>
        <w:fldChar w:fldCharType="end"/>
      </w:r>
    </w:p>
    <w:p w:rsidR="00D63733" w:rsidRDefault="00650F22">
      <w:pPr>
        <w:pStyle w:val="indexentry0"/>
      </w:pPr>
      <w:hyperlink w:anchor="section_0b13b416e2ec440a8ceead7dc810f9b5">
        <w:r>
          <w:rPr>
            <w:rStyle w:val="Hyperlink"/>
          </w:rPr>
          <w:t>SVG Gradients</w:t>
        </w:r>
      </w:hyperlink>
      <w:r>
        <w:t xml:space="preserve"> </w:t>
      </w:r>
      <w:r>
        <w:fldChar w:fldCharType="begin"/>
      </w:r>
      <w:r>
        <w:instrText>PAGEREF section_0b13b416e2ec440a8ceead7</w:instrText>
      </w:r>
      <w:r>
        <w:instrText>dc810f9b5</w:instrText>
      </w:r>
      <w:r>
        <w:fldChar w:fldCharType="separate"/>
      </w:r>
      <w:r>
        <w:rPr>
          <w:noProof/>
        </w:rPr>
        <w:t>536</w:t>
      </w:r>
      <w:r>
        <w:fldChar w:fldCharType="end"/>
      </w:r>
    </w:p>
    <w:p w:rsidR="00D63733" w:rsidRDefault="00650F22">
      <w:pPr>
        <w:pStyle w:val="indexentry0"/>
      </w:pPr>
      <w:hyperlink w:anchor="section_7a60b2467e6e48f9b5350a0eb01f81bb">
        <w:r>
          <w:rPr>
            <w:rStyle w:val="Hyperlink"/>
          </w:rPr>
          <w:t>Symbol color</w:t>
        </w:r>
      </w:hyperlink>
      <w:r>
        <w:t xml:space="preserve"> </w:t>
      </w:r>
      <w:r>
        <w:fldChar w:fldCharType="begin"/>
      </w:r>
      <w:r>
        <w:instrText>PAGEREF section_7a60b2467e6e48f9b5350a0eb01f81bb</w:instrText>
      </w:r>
      <w:r>
        <w:fldChar w:fldCharType="separate"/>
      </w:r>
      <w:r>
        <w:rPr>
          <w:noProof/>
        </w:rPr>
        <w:t>833</w:t>
      </w:r>
      <w:r>
        <w:fldChar w:fldCharType="end"/>
      </w:r>
    </w:p>
    <w:p w:rsidR="00D63733" w:rsidRDefault="00D63733">
      <w:pPr>
        <w:spacing w:before="0" w:after="0"/>
        <w:rPr>
          <w:sz w:val="16"/>
        </w:rPr>
      </w:pPr>
    </w:p>
    <w:p w:rsidR="00D63733" w:rsidRDefault="00650F22">
      <w:pPr>
        <w:pStyle w:val="indexheader"/>
      </w:pPr>
      <w:r>
        <w:t>T</w:t>
      </w:r>
    </w:p>
    <w:p w:rsidR="00D63733" w:rsidRDefault="00D63733">
      <w:pPr>
        <w:spacing w:before="0" w:after="0"/>
        <w:rPr>
          <w:sz w:val="16"/>
        </w:rPr>
      </w:pPr>
    </w:p>
    <w:p w:rsidR="00D63733" w:rsidRDefault="00650F22">
      <w:pPr>
        <w:pStyle w:val="indexentry0"/>
      </w:pPr>
      <w:hyperlink w:anchor="section_76b23633b6814709be6ead3c109e8458">
        <w:r>
          <w:rPr>
            <w:rStyle w:val="Hyperlink"/>
          </w:rPr>
          <w:t>Tab Index</w:t>
        </w:r>
      </w:hyperlink>
      <w:r>
        <w:t xml:space="preserve"> </w:t>
      </w:r>
      <w:r>
        <w:fldChar w:fldCharType="begin"/>
      </w:r>
      <w:r>
        <w:instrText>PAGEREF section_76b23633b6814709be6ead3c109e8458</w:instrText>
      </w:r>
      <w:r>
        <w:fldChar w:fldCharType="separate"/>
      </w:r>
      <w:r>
        <w:rPr>
          <w:noProof/>
        </w:rPr>
        <w:t>281</w:t>
      </w:r>
      <w:r>
        <w:fldChar w:fldCharType="end"/>
      </w:r>
    </w:p>
    <w:p w:rsidR="00D63733" w:rsidRDefault="00650F22">
      <w:pPr>
        <w:pStyle w:val="indexentry0"/>
      </w:pPr>
      <w:r>
        <w:t>Tab Stop (</w:t>
      </w:r>
      <w:hyperlink w:anchor="section_b38bfb7e10e14b45979c3d137b303df4">
        <w:r>
          <w:rPr>
            <w:rStyle w:val="Hyperlink"/>
          </w:rPr>
          <w:t>section 2.1.202</w:t>
        </w:r>
      </w:hyperlink>
      <w:r>
        <w:t xml:space="preserve"> </w:t>
      </w:r>
      <w:r>
        <w:fldChar w:fldCharType="begin"/>
      </w:r>
      <w:r>
        <w:instrText>PAGEREF section_b38bfb7e10e14b45979c3d137b303df4</w:instrText>
      </w:r>
      <w:r>
        <w:fldChar w:fldCharType="separate"/>
      </w:r>
      <w:r>
        <w:rPr>
          <w:noProof/>
        </w:rPr>
        <w:t>135</w:t>
      </w:r>
      <w:r>
        <w:fldChar w:fldCharType="end"/>
      </w:r>
      <w:r>
        <w:t xml:space="preserve">, </w:t>
      </w:r>
      <w:hyperlink w:anchor="section_bbd0d31efcb043ef91f4a131072ed11d">
        <w:r>
          <w:rPr>
            <w:rStyle w:val="Hyperlink"/>
          </w:rPr>
          <w:t>s</w:t>
        </w:r>
        <w:r>
          <w:rPr>
            <w:rStyle w:val="Hyperlink"/>
          </w:rPr>
          <w:t>ection 2.1.437</w:t>
        </w:r>
      </w:hyperlink>
      <w:r>
        <w:t xml:space="preserve"> </w:t>
      </w:r>
      <w:r>
        <w:fldChar w:fldCharType="begin"/>
      </w:r>
      <w:r>
        <w:instrText>PAGEREF section_bbd0d31efcb043ef91f4a131072ed11d</w:instrText>
      </w:r>
      <w:r>
        <w:fldChar w:fldCharType="separate"/>
      </w:r>
      <w:r>
        <w:rPr>
          <w:noProof/>
        </w:rPr>
        <w:t>281</w:t>
      </w:r>
      <w:r>
        <w:fldChar w:fldCharType="end"/>
      </w:r>
      <w:r>
        <w:t>)</w:t>
      </w:r>
    </w:p>
    <w:p w:rsidR="00D63733" w:rsidRDefault="00650F22">
      <w:pPr>
        <w:pStyle w:val="indexentry0"/>
      </w:pPr>
      <w:hyperlink w:anchor="section_82d39a982e8d4d94b978ec50b278b0cc">
        <w:r>
          <w:rPr>
            <w:rStyle w:val="Hyperlink"/>
          </w:rPr>
          <w:t>Tab Stop Distance</w:t>
        </w:r>
      </w:hyperlink>
      <w:r>
        <w:t xml:space="preserve"> </w:t>
      </w:r>
      <w:r>
        <w:fldChar w:fldCharType="begin"/>
      </w:r>
      <w:r>
        <w:instrText>PAGEREF section_82d39a982e8d4d94b978ec50b278b0cc</w:instrText>
      </w:r>
      <w:r>
        <w:fldChar w:fldCharType="separate"/>
      </w:r>
      <w:r>
        <w:rPr>
          <w:noProof/>
        </w:rPr>
        <w:t>710</w:t>
      </w:r>
      <w:r>
        <w:fldChar w:fldCharType="end"/>
      </w:r>
    </w:p>
    <w:p w:rsidR="00D63733" w:rsidRDefault="00650F22">
      <w:pPr>
        <w:pStyle w:val="indexentry0"/>
      </w:pPr>
      <w:hyperlink w:anchor="section_f685bfdd3e7a4992b1b6d169ae2a7cc2">
        <w:r>
          <w:rPr>
            <w:rStyle w:val="Hyperlink"/>
          </w:rPr>
          <w:t>Tab Stops</w:t>
        </w:r>
      </w:hyperlink>
      <w:r>
        <w:t xml:space="preserve"> </w:t>
      </w:r>
      <w:r>
        <w:fldChar w:fldCharType="begin"/>
      </w:r>
      <w:r>
        <w:instrText>PAGEREF section_f685bfdd3e7a4992b1b6d169ae2a7cc2</w:instrText>
      </w:r>
      <w:r>
        <w:fldChar w:fldCharType="separate"/>
      </w:r>
      <w:r>
        <w:rPr>
          <w:noProof/>
        </w:rPr>
        <w:t>701</w:t>
      </w:r>
      <w:r>
        <w:fldChar w:fldCharType="end"/>
      </w:r>
    </w:p>
    <w:p w:rsidR="00D63733" w:rsidRDefault="00650F22">
      <w:pPr>
        <w:pStyle w:val="indexentry0"/>
      </w:pPr>
      <w:hyperlink w:anchor="section_c6f07470dd7e4b458c8d2d78dfdef61b">
        <w:r>
          <w:rPr>
            <w:rStyle w:val="Hyperlink"/>
          </w:rPr>
          <w:t>Tabbing Cycle</w:t>
        </w:r>
      </w:hyperlink>
      <w:r>
        <w:t xml:space="preserve"> </w:t>
      </w:r>
      <w:r>
        <w:fldChar w:fldCharType="begin"/>
      </w:r>
      <w:r>
        <w:instrText>PAGEREF section_c6f07470dd7e4b458c8d2d78dfdef61b</w:instrText>
      </w:r>
      <w:r>
        <w:fldChar w:fldCharType="separate"/>
      </w:r>
      <w:r>
        <w:rPr>
          <w:noProof/>
        </w:rPr>
        <w:t>273</w:t>
      </w:r>
      <w:r>
        <w:fldChar w:fldCharType="end"/>
      </w:r>
    </w:p>
    <w:p w:rsidR="00D63733" w:rsidRDefault="00650F22">
      <w:pPr>
        <w:pStyle w:val="indexentry0"/>
      </w:pPr>
      <w:hyperlink w:anchor="section_01ae73f62903405a9e896b6280208780">
        <w:r>
          <w:rPr>
            <w:rStyle w:val="Hyperlink"/>
          </w:rPr>
          <w:t>Table Alignment</w:t>
        </w:r>
      </w:hyperlink>
      <w:r>
        <w:t xml:space="preserve"> </w:t>
      </w:r>
      <w:r>
        <w:fldChar w:fldCharType="begin"/>
      </w:r>
      <w:r>
        <w:instrText>PAGEREF section_01ae73f62903405a9e896b6280208780</w:instrText>
      </w:r>
      <w:r>
        <w:fldChar w:fldCharType="separate"/>
      </w:r>
      <w:r>
        <w:rPr>
          <w:noProof/>
        </w:rPr>
        <w:t>768</w:t>
      </w:r>
      <w:r>
        <w:fldChar w:fldCharType="end"/>
      </w:r>
    </w:p>
    <w:p w:rsidR="00D63733" w:rsidRDefault="00650F22">
      <w:pPr>
        <w:pStyle w:val="indexentry0"/>
      </w:pPr>
      <w:hyperlink w:anchor="section_7cb81e106aea46caab605e4e54e68cd8">
        <w:r>
          <w:rPr>
            <w:rStyle w:val="Hyperlink"/>
          </w:rPr>
          <w:t>Table Background and Background Image</w:t>
        </w:r>
      </w:hyperlink>
      <w:r>
        <w:t xml:space="preserve"> </w:t>
      </w:r>
      <w:r>
        <w:fldChar w:fldCharType="begin"/>
      </w:r>
      <w:r>
        <w:instrText>PAGEREF section_7cb81e106a</w:instrText>
      </w:r>
      <w:r>
        <w:instrText>ea46caab605e4e54e68cd8</w:instrText>
      </w:r>
      <w:r>
        <w:fldChar w:fldCharType="separate"/>
      </w:r>
      <w:r>
        <w:rPr>
          <w:noProof/>
        </w:rPr>
        <w:t>770</w:t>
      </w:r>
      <w:r>
        <w:fldChar w:fldCharType="end"/>
      </w:r>
    </w:p>
    <w:p w:rsidR="00D63733" w:rsidRDefault="00650F22">
      <w:pPr>
        <w:pStyle w:val="indexentry0"/>
      </w:pPr>
      <w:hyperlink w:anchor="section_5a2f914a7b8143e0aa880b8d0f70717b">
        <w:r>
          <w:rPr>
            <w:rStyle w:val="Hyperlink"/>
          </w:rPr>
          <w:t>Table Cell</w:t>
        </w:r>
      </w:hyperlink>
      <w:r>
        <w:t xml:space="preserve"> </w:t>
      </w:r>
      <w:r>
        <w:fldChar w:fldCharType="begin"/>
      </w:r>
      <w:r>
        <w:instrText>PAGEREF section_5a2f914a7b8143e0aa880b8d0f70717b</w:instrText>
      </w:r>
      <w:r>
        <w:fldChar w:fldCharType="separate"/>
      </w:r>
      <w:r>
        <w:rPr>
          <w:noProof/>
        </w:rPr>
        <w:t>141</w:t>
      </w:r>
      <w:r>
        <w:fldChar w:fldCharType="end"/>
      </w:r>
    </w:p>
    <w:p w:rsidR="00D63733" w:rsidRDefault="00650F22">
      <w:pPr>
        <w:pStyle w:val="indexentry0"/>
      </w:pPr>
      <w:hyperlink w:anchor="section_f730818d49dc4cd79c5a00a9ed5f2d59">
        <w:r>
          <w:rPr>
            <w:rStyle w:val="Hyperlink"/>
          </w:rPr>
          <w:t>Table Cell Content Validations</w:t>
        </w:r>
      </w:hyperlink>
      <w:r>
        <w:t xml:space="preserve"> </w:t>
      </w:r>
      <w:r>
        <w:fldChar w:fldCharType="begin"/>
      </w:r>
      <w:r>
        <w:instrText>PAGEREF se</w:instrText>
      </w:r>
      <w:r>
        <w:instrText>ction_f730818d49dc4cd79c5a00a9ed5f2d59</w:instrText>
      </w:r>
      <w:r>
        <w:fldChar w:fldCharType="separate"/>
      </w:r>
      <w:r>
        <w:rPr>
          <w:noProof/>
        </w:rPr>
        <w:t>157</w:t>
      </w:r>
      <w:r>
        <w:fldChar w:fldCharType="end"/>
      </w:r>
    </w:p>
    <w:p w:rsidR="00D63733" w:rsidRDefault="00650F22">
      <w:pPr>
        <w:pStyle w:val="indexentry0"/>
      </w:pPr>
      <w:hyperlink w:anchor="section_0644524e022b4be6aad110f6de165830">
        <w:r>
          <w:rPr>
            <w:rStyle w:val="Hyperlink"/>
          </w:rPr>
          <w:t>Table Cell Formatting Properties</w:t>
        </w:r>
      </w:hyperlink>
      <w:r>
        <w:t xml:space="preserve"> </w:t>
      </w:r>
      <w:r>
        <w:fldChar w:fldCharType="begin"/>
      </w:r>
      <w:r>
        <w:instrText>PAGEREF section_0644524e022b4be6aad110f6de165830</w:instrText>
      </w:r>
      <w:r>
        <w:fldChar w:fldCharType="separate"/>
      </w:r>
      <w:r>
        <w:rPr>
          <w:noProof/>
        </w:rPr>
        <w:t>776</w:t>
      </w:r>
      <w:r>
        <w:fldChar w:fldCharType="end"/>
      </w:r>
    </w:p>
    <w:p w:rsidR="00D63733" w:rsidRDefault="00650F22">
      <w:pPr>
        <w:pStyle w:val="indexentry0"/>
      </w:pPr>
      <w:hyperlink w:anchor="section_71fa7cc7f4e346f891921fcdcb85d284">
        <w:r>
          <w:rPr>
            <w:rStyle w:val="Hyperlink"/>
          </w:rPr>
          <w:t>Table Cell Styles</w:t>
        </w:r>
      </w:hyperlink>
      <w:r>
        <w:t xml:space="preserve"> </w:t>
      </w:r>
      <w:r>
        <w:fldChar w:fldCharType="begin"/>
      </w:r>
      <w:r>
        <w:instrText>PAGEREF section_71fa7cc7f4e346f891921fcdcb85d284</w:instrText>
      </w:r>
      <w:r>
        <w:fldChar w:fldCharType="separate"/>
      </w:r>
      <w:r>
        <w:rPr>
          <w:noProof/>
        </w:rPr>
        <w:t>515</w:t>
      </w:r>
      <w:r>
        <w:fldChar w:fldCharType="end"/>
      </w:r>
    </w:p>
    <w:p w:rsidR="00D63733" w:rsidRDefault="00650F22">
      <w:pPr>
        <w:pStyle w:val="indexentry0"/>
      </w:pPr>
      <w:hyperlink w:anchor="section_63bed314c6b1442c8ff25c43a2619e0a">
        <w:r>
          <w:rPr>
            <w:rStyle w:val="Hyperlink"/>
          </w:rPr>
          <w:t>Table Centering</w:t>
        </w:r>
      </w:hyperlink>
      <w:r>
        <w:t xml:space="preserve"> </w:t>
      </w:r>
      <w:r>
        <w:fldChar w:fldCharType="begin"/>
      </w:r>
      <w:r>
        <w:instrText>PAGEREF section_63bed314c6b1442c8ff25c43a2619e0a</w:instrText>
      </w:r>
      <w:r>
        <w:fldChar w:fldCharType="separate"/>
      </w:r>
      <w:r>
        <w:rPr>
          <w:noProof/>
        </w:rPr>
        <w:t>591</w:t>
      </w:r>
      <w:r>
        <w:fldChar w:fldCharType="end"/>
      </w:r>
    </w:p>
    <w:p w:rsidR="00D63733" w:rsidRDefault="00650F22">
      <w:pPr>
        <w:pStyle w:val="indexentry0"/>
      </w:pPr>
      <w:hyperlink w:anchor="section_985f0ac38622436ab75ce0445ca97ca6">
        <w:r>
          <w:rPr>
            <w:rStyle w:val="Hyperlink"/>
          </w:rPr>
          <w:t>Table Column Styles</w:t>
        </w:r>
      </w:hyperlink>
      <w:r>
        <w:t xml:space="preserve"> </w:t>
      </w:r>
      <w:r>
        <w:fldChar w:fldCharType="begin"/>
      </w:r>
      <w:r>
        <w:instrText>PAGEREF section_985f0ac38622436ab75ce0445ca97ca6</w:instrText>
      </w:r>
      <w:r>
        <w:fldChar w:fldCharType="separate"/>
      </w:r>
      <w:r>
        <w:rPr>
          <w:noProof/>
        </w:rPr>
        <w:t>515</w:t>
      </w:r>
      <w:r>
        <w:fldChar w:fldCharType="end"/>
      </w:r>
    </w:p>
    <w:p w:rsidR="00D63733" w:rsidRDefault="00650F22">
      <w:pPr>
        <w:pStyle w:val="indexentry0"/>
      </w:pPr>
      <w:hyperlink w:anchor="section_681b34bcb81d4be59477008761f0e798">
        <w:r>
          <w:rPr>
            <w:rStyle w:val="Hyperlink"/>
          </w:rPr>
          <w:t>Table Element</w:t>
        </w:r>
      </w:hyperlink>
      <w:r>
        <w:t xml:space="preserve"> </w:t>
      </w:r>
      <w:r>
        <w:fldChar w:fldCharType="begin"/>
      </w:r>
      <w:r>
        <w:instrText>PAGEREF section_681b34bcb81d4be59477008761f0e798</w:instrText>
      </w:r>
      <w:r>
        <w:fldChar w:fldCharType="separate"/>
      </w:r>
      <w:r>
        <w:rPr>
          <w:noProof/>
        </w:rPr>
        <w:t>137</w:t>
      </w:r>
      <w:r>
        <w:fldChar w:fldCharType="end"/>
      </w:r>
    </w:p>
    <w:p w:rsidR="00D63733" w:rsidRDefault="00650F22">
      <w:pPr>
        <w:pStyle w:val="indexentry0"/>
      </w:pPr>
      <w:hyperlink w:anchor="section_28f1b761d04642ecacb52f4ce8615fe8">
        <w:r>
          <w:rPr>
            <w:rStyle w:val="Hyperlink"/>
          </w:rPr>
          <w:t>Table Filter</w:t>
        </w:r>
      </w:hyperlink>
      <w:r>
        <w:t xml:space="preserve"> </w:t>
      </w:r>
      <w:r>
        <w:fldChar w:fldCharType="begin"/>
      </w:r>
      <w:r>
        <w:instrText>PAGEREF section_28f1b761d04642ecacb52f4ce8615fe8</w:instrText>
      </w:r>
      <w:r>
        <w:fldChar w:fldCharType="separate"/>
      </w:r>
      <w:r>
        <w:rPr>
          <w:noProof/>
        </w:rPr>
        <w:t>165</w:t>
      </w:r>
      <w:r>
        <w:fldChar w:fldCharType="end"/>
      </w:r>
    </w:p>
    <w:p w:rsidR="00D63733" w:rsidRDefault="00650F22">
      <w:pPr>
        <w:pStyle w:val="indexentry0"/>
      </w:pPr>
      <w:hyperlink w:anchor="section_ab56d95051c34d109ad68b409a2ad076">
        <w:r>
          <w:rPr>
            <w:rStyle w:val="Hyperlink"/>
          </w:rPr>
          <w:t>Table Formatting Properties</w:t>
        </w:r>
      </w:hyperlink>
      <w:r>
        <w:t xml:space="preserve"> </w:t>
      </w:r>
      <w:r>
        <w:fldChar w:fldCharType="begin"/>
      </w:r>
      <w:r>
        <w:instrText>PAGEREF section_ab56d95051c34d109ad68b409a2ad076</w:instrText>
      </w:r>
      <w:r>
        <w:fldChar w:fldCharType="separate"/>
      </w:r>
      <w:r>
        <w:rPr>
          <w:noProof/>
        </w:rPr>
        <w:t>768</w:t>
      </w:r>
      <w:r>
        <w:fldChar w:fldCharType="end"/>
      </w:r>
    </w:p>
    <w:p w:rsidR="00D63733" w:rsidRDefault="00650F22">
      <w:pPr>
        <w:pStyle w:val="indexentry0"/>
      </w:pPr>
      <w:hyperlink w:anchor="section_e84f61b1a81d466d8ae55d9949984b0c">
        <w:r>
          <w:rPr>
            <w:rStyle w:val="Hyperlink"/>
          </w:rPr>
          <w:t>Table Formula Field</w:t>
        </w:r>
      </w:hyperlink>
      <w:r>
        <w:t xml:space="preserve"> </w:t>
      </w:r>
      <w:r>
        <w:fldChar w:fldCharType="begin"/>
      </w:r>
      <w:r>
        <w:instrText>PAGEREF section_e84f61b1a81d466d8ae55d9949984b0c</w:instrText>
      </w:r>
      <w:r>
        <w:fldChar w:fldCharType="separate"/>
      </w:r>
      <w:r>
        <w:rPr>
          <w:noProof/>
        </w:rPr>
        <w:t>121</w:t>
      </w:r>
      <w:r>
        <w:fldChar w:fldCharType="end"/>
      </w:r>
    </w:p>
    <w:p w:rsidR="00D63733" w:rsidRDefault="00650F22">
      <w:pPr>
        <w:pStyle w:val="indexentry0"/>
      </w:pPr>
      <w:hyperlink w:anchor="section_471b0c2e56ec41b58585774e87da892b">
        <w:r>
          <w:rPr>
            <w:rStyle w:val="Hyperlink"/>
          </w:rPr>
          <w:t>Table Index Entry Template</w:t>
        </w:r>
      </w:hyperlink>
      <w:r>
        <w:t xml:space="preserve"> </w:t>
      </w:r>
      <w:r>
        <w:fldChar w:fldCharType="begin"/>
      </w:r>
      <w:r>
        <w:instrText>PAGEREF section_471b0c2e56ec41b58585774e87da892b</w:instrText>
      </w:r>
      <w:r>
        <w:fldChar w:fldCharType="separate"/>
      </w:r>
      <w:r>
        <w:rPr>
          <w:noProof/>
        </w:rPr>
        <w:t>130</w:t>
      </w:r>
      <w:r>
        <w:fldChar w:fldCharType="end"/>
      </w:r>
    </w:p>
    <w:p w:rsidR="00D63733" w:rsidRDefault="00650F22">
      <w:pPr>
        <w:pStyle w:val="indexentry0"/>
      </w:pPr>
      <w:hyperlink w:anchor="section_7db10976c8104a2d966df19a87834606">
        <w:r>
          <w:rPr>
            <w:rStyle w:val="Hyperlink"/>
          </w:rPr>
          <w:t>Table Index Source</w:t>
        </w:r>
      </w:hyperlink>
      <w:r>
        <w:t xml:space="preserve"> </w:t>
      </w:r>
      <w:r>
        <w:fldChar w:fldCharType="begin"/>
      </w:r>
      <w:r>
        <w:instrText>PAGEREF section_7db10976c8104a2d966df19a87834606</w:instrText>
      </w:r>
      <w:r>
        <w:fldChar w:fldCharType="separate"/>
      </w:r>
      <w:r>
        <w:rPr>
          <w:noProof/>
        </w:rPr>
        <w:t>130</w:t>
      </w:r>
      <w:r>
        <w:fldChar w:fldCharType="end"/>
      </w:r>
    </w:p>
    <w:p w:rsidR="00D63733" w:rsidRDefault="00650F22">
      <w:pPr>
        <w:pStyle w:val="indexentry0"/>
      </w:pPr>
      <w:hyperlink w:anchor="section_8105cd74058d4db683056a22e57bb5e2">
        <w:r>
          <w:rPr>
            <w:rStyle w:val="Hyperlink"/>
          </w:rPr>
          <w:t>Table Left and Right Margin</w:t>
        </w:r>
      </w:hyperlink>
      <w:r>
        <w:t xml:space="preserve"> </w:t>
      </w:r>
      <w:r>
        <w:fldChar w:fldCharType="begin"/>
      </w:r>
      <w:r>
        <w:instrText>PAGEREF section_8105cd74058d4db683056a22</w:instrText>
      </w:r>
      <w:r>
        <w:instrText>e57bb5e2</w:instrText>
      </w:r>
      <w:r>
        <w:fldChar w:fldCharType="separate"/>
      </w:r>
      <w:r>
        <w:rPr>
          <w:noProof/>
        </w:rPr>
        <w:t>769</w:t>
      </w:r>
      <w:r>
        <w:fldChar w:fldCharType="end"/>
      </w:r>
    </w:p>
    <w:p w:rsidR="00D63733" w:rsidRDefault="00650F22">
      <w:pPr>
        <w:pStyle w:val="indexentry0"/>
      </w:pPr>
      <w:hyperlink w:anchor="section_d2bfc4739ca64f4bbbb8f73141347b0c">
        <w:r>
          <w:rPr>
            <w:rStyle w:val="Hyperlink"/>
          </w:rPr>
          <w:t>Table Margins</w:t>
        </w:r>
      </w:hyperlink>
      <w:r>
        <w:t xml:space="preserve"> </w:t>
      </w:r>
      <w:r>
        <w:fldChar w:fldCharType="begin"/>
      </w:r>
      <w:r>
        <w:instrText>PAGEREF section_d2bfc4739ca64f4bbbb8f73141347b0c</w:instrText>
      </w:r>
      <w:r>
        <w:fldChar w:fldCharType="separate"/>
      </w:r>
      <w:r>
        <w:rPr>
          <w:noProof/>
        </w:rPr>
        <w:t>769</w:t>
      </w:r>
      <w:r>
        <w:fldChar w:fldCharType="end"/>
      </w:r>
    </w:p>
    <w:p w:rsidR="00D63733" w:rsidRDefault="00650F22">
      <w:pPr>
        <w:pStyle w:val="indexentry0"/>
      </w:pPr>
      <w:hyperlink w:anchor="section_788653aa49bd4779857b8803fc5a00f7">
        <w:r>
          <w:rPr>
            <w:rStyle w:val="Hyperlink"/>
          </w:rPr>
          <w:t>Table Of Content</w:t>
        </w:r>
      </w:hyperlink>
      <w:r>
        <w:t xml:space="preserve"> </w:t>
      </w:r>
      <w:r>
        <w:fldChar w:fldCharType="begin"/>
      </w:r>
      <w:r>
        <w:instrText>PAGEREF section_788653aa49bd4779857b8803fc5a00f7</w:instrText>
      </w:r>
      <w:r>
        <w:fldChar w:fldCharType="separate"/>
      </w:r>
      <w:r>
        <w:rPr>
          <w:noProof/>
        </w:rPr>
        <w:t>129</w:t>
      </w:r>
      <w:r>
        <w:fldChar w:fldCharType="end"/>
      </w:r>
    </w:p>
    <w:p w:rsidR="00D63733" w:rsidRDefault="00650F22">
      <w:pPr>
        <w:pStyle w:val="indexentry0"/>
      </w:pPr>
      <w:hyperlink w:anchor="section_7f10efe970e4411b83e8346e96067730">
        <w:r>
          <w:rPr>
            <w:rStyle w:val="Hyperlink"/>
          </w:rPr>
          <w:t>Table of Content Entry Template</w:t>
        </w:r>
      </w:hyperlink>
      <w:r>
        <w:t xml:space="preserve"> </w:t>
      </w:r>
      <w:r>
        <w:fldChar w:fldCharType="begin"/>
      </w:r>
      <w:r>
        <w:instrText>PAGEREF section_7f10efe970e4411b83e8346e96067730</w:instrText>
      </w:r>
      <w:r>
        <w:fldChar w:fldCharType="separate"/>
      </w:r>
      <w:r>
        <w:rPr>
          <w:noProof/>
        </w:rPr>
        <w:t>130</w:t>
      </w:r>
      <w:r>
        <w:fldChar w:fldCharType="end"/>
      </w:r>
    </w:p>
    <w:p w:rsidR="00D63733" w:rsidRDefault="00650F22">
      <w:pPr>
        <w:pStyle w:val="indexentry0"/>
      </w:pPr>
      <w:hyperlink w:anchor="section_a0c6874c8f614f7799cb619c54dac75b">
        <w:r>
          <w:rPr>
            <w:rStyle w:val="Hyperlink"/>
          </w:rPr>
          <w:t>Table of Content Index Marks</w:t>
        </w:r>
      </w:hyperlink>
      <w:r>
        <w:t xml:space="preserve"> </w:t>
      </w:r>
      <w:r>
        <w:fldChar w:fldCharType="begin"/>
      </w:r>
      <w:r>
        <w:instrText>PAGEREF section_a0c6874c8f614f7799cb619c54dac75b</w:instrText>
      </w:r>
      <w:r>
        <w:fldChar w:fldCharType="separate"/>
      </w:r>
      <w:r>
        <w:rPr>
          <w:noProof/>
        </w:rPr>
        <w:t>125</w:t>
      </w:r>
      <w:r>
        <w:fldChar w:fldCharType="end"/>
      </w:r>
    </w:p>
    <w:p w:rsidR="00D63733" w:rsidRDefault="00650F22">
      <w:pPr>
        <w:pStyle w:val="indexentry0"/>
      </w:pPr>
      <w:hyperlink w:anchor="section_a60ac01eecbe455e9a3de888d05529ed">
        <w:r>
          <w:rPr>
            <w:rStyle w:val="Hyperlink"/>
          </w:rPr>
          <w:t>Table of Content Source</w:t>
        </w:r>
      </w:hyperlink>
      <w:r>
        <w:t xml:space="preserve"> </w:t>
      </w:r>
      <w:r>
        <w:fldChar w:fldCharType="begin"/>
      </w:r>
      <w:r>
        <w:instrText>PAGEREF section_a60ac01eecbe455e9a3de888d05529ed</w:instrText>
      </w:r>
      <w:r>
        <w:fldChar w:fldCharType="separate"/>
      </w:r>
      <w:r>
        <w:rPr>
          <w:noProof/>
        </w:rPr>
        <w:t>129</w:t>
      </w:r>
      <w:r>
        <w:fldChar w:fldCharType="end"/>
      </w:r>
    </w:p>
    <w:p w:rsidR="00D63733" w:rsidRDefault="00650F22">
      <w:pPr>
        <w:pStyle w:val="indexentry0"/>
      </w:pPr>
      <w:hyperlink w:anchor="section_fcc4b8b8597f43d795d138f721e5ebb7">
        <w:r>
          <w:rPr>
            <w:rStyle w:val="Hyperlink"/>
          </w:rPr>
          <w:t>Table or Matrix (mtable)</w:t>
        </w:r>
      </w:hyperlink>
      <w:r>
        <w:t xml:space="preserve"> </w:t>
      </w:r>
      <w:r>
        <w:fldChar w:fldCharType="begin"/>
      </w:r>
      <w:r>
        <w:instrText>PAGEREF section_fcc4b8b8597f43d795d138f721e5ebb7</w:instrText>
      </w:r>
      <w:r>
        <w:fldChar w:fldCharType="separate"/>
      </w:r>
      <w:r>
        <w:rPr>
          <w:noProof/>
        </w:rPr>
        <w:t>386</w:t>
      </w:r>
      <w:r>
        <w:fldChar w:fldCharType="end"/>
      </w:r>
    </w:p>
    <w:p w:rsidR="00D63733" w:rsidRDefault="00650F22">
      <w:pPr>
        <w:pStyle w:val="indexentry0"/>
      </w:pPr>
      <w:hyperlink w:anchor="section_ec7b43f0473849c88405af5e6c3f9067">
        <w:r>
          <w:rPr>
            <w:rStyle w:val="Hyperlink"/>
          </w:rPr>
          <w:t>Table Row</w:t>
        </w:r>
      </w:hyperlink>
      <w:r>
        <w:t xml:space="preserve"> </w:t>
      </w:r>
      <w:r>
        <w:fldChar w:fldCharType="begin"/>
      </w:r>
      <w:r>
        <w:instrText>PAGEREF section_ec7b43f0473849c88405af5e6c3f9067</w:instrText>
      </w:r>
      <w:r>
        <w:fldChar w:fldCharType="separate"/>
      </w:r>
      <w:r>
        <w:rPr>
          <w:noProof/>
        </w:rPr>
        <w:t>140</w:t>
      </w:r>
      <w:r>
        <w:fldChar w:fldCharType="end"/>
      </w:r>
    </w:p>
    <w:p w:rsidR="00D63733" w:rsidRDefault="00650F22">
      <w:pPr>
        <w:pStyle w:val="indexentry0"/>
      </w:pPr>
      <w:hyperlink w:anchor="section_73d2de81e3654ec380c435b9c6758ab3">
        <w:r>
          <w:rPr>
            <w:rStyle w:val="Hyperlink"/>
          </w:rPr>
          <w:t>Table Row Formatting Properties</w:t>
        </w:r>
      </w:hyperlink>
      <w:r>
        <w:t xml:space="preserve"> </w:t>
      </w:r>
      <w:r>
        <w:fldChar w:fldCharType="begin"/>
      </w:r>
      <w:r>
        <w:instrText>PAGEREF section_73d2de81e3654ec380c435b9c6758ab3</w:instrText>
      </w:r>
      <w:r>
        <w:fldChar w:fldCharType="separate"/>
      </w:r>
      <w:r>
        <w:rPr>
          <w:noProof/>
        </w:rPr>
        <w:t>774</w:t>
      </w:r>
      <w:r>
        <w:fldChar w:fldCharType="end"/>
      </w:r>
    </w:p>
    <w:p w:rsidR="00D63733" w:rsidRDefault="00650F22">
      <w:pPr>
        <w:pStyle w:val="indexentry0"/>
      </w:pPr>
      <w:hyperlink w:anchor="section_ae502a8c7a37426e95ac1f09003ea3a7">
        <w:r>
          <w:rPr>
            <w:rStyle w:val="Hyperlink"/>
          </w:rPr>
          <w:t>Table Row Styles</w:t>
        </w:r>
      </w:hyperlink>
      <w:r>
        <w:t xml:space="preserve"> </w:t>
      </w:r>
      <w:r>
        <w:fldChar w:fldCharType="begin"/>
      </w:r>
      <w:r>
        <w:instrText>PAGEREF section_ae502a8c7a37426e95ac1f09003ea3a7</w:instrText>
      </w:r>
      <w:r>
        <w:fldChar w:fldCharType="separate"/>
      </w:r>
      <w:r>
        <w:rPr>
          <w:noProof/>
        </w:rPr>
        <w:t>515</w:t>
      </w:r>
      <w:r>
        <w:fldChar w:fldCharType="end"/>
      </w:r>
    </w:p>
    <w:p w:rsidR="00D63733" w:rsidRDefault="00650F22">
      <w:pPr>
        <w:pStyle w:val="indexentry0"/>
      </w:pPr>
      <w:hyperlink w:anchor="section_481bb1508d984f0bb278296602564781">
        <w:r>
          <w:rPr>
            <w:rStyle w:val="Hyperlink"/>
          </w:rPr>
          <w:t>Table Shadow</w:t>
        </w:r>
      </w:hyperlink>
      <w:r>
        <w:t xml:space="preserve"> </w:t>
      </w:r>
      <w:r>
        <w:fldChar w:fldCharType="begin"/>
      </w:r>
      <w:r>
        <w:instrText>PAGEREF section_481bb1508d984f0bb278296602564781</w:instrText>
      </w:r>
      <w:r>
        <w:fldChar w:fldCharType="separate"/>
      </w:r>
      <w:r>
        <w:rPr>
          <w:noProof/>
        </w:rPr>
        <w:t>771</w:t>
      </w:r>
      <w:r>
        <w:fldChar w:fldCharType="end"/>
      </w:r>
    </w:p>
    <w:p w:rsidR="00D63733" w:rsidRDefault="00650F22">
      <w:pPr>
        <w:pStyle w:val="indexentry0"/>
      </w:pPr>
      <w:r>
        <w:t>Table Styles (</w:t>
      </w:r>
      <w:hyperlink w:anchor="section_0df35f0cb0734be1bfb2d3e54be7fda3">
        <w:r>
          <w:rPr>
            <w:rStyle w:val="Hyperlink"/>
          </w:rPr>
          <w:t>section 2.1.565</w:t>
        </w:r>
      </w:hyperlink>
      <w:r>
        <w:t xml:space="preserve"> </w:t>
      </w:r>
      <w:r>
        <w:fldChar w:fldCharType="begin"/>
      </w:r>
      <w:r>
        <w:instrText>PAGEREF section_0df35f0cb0734be1bfb2d3e54be7fda3</w:instrText>
      </w:r>
      <w:r>
        <w:fldChar w:fldCharType="separate"/>
      </w:r>
      <w:r>
        <w:rPr>
          <w:noProof/>
        </w:rPr>
        <w:t>515</w:t>
      </w:r>
      <w:r>
        <w:fldChar w:fldCharType="end"/>
      </w:r>
      <w:r>
        <w:t xml:space="preserve">, </w:t>
      </w:r>
      <w:hyperlink w:anchor="section_0eaaf93f2e5246719b4228874a02b4bd">
        <w:r>
          <w:rPr>
            <w:rStyle w:val="Hyperlink"/>
          </w:rPr>
          <w:t>section 2.1.566</w:t>
        </w:r>
      </w:hyperlink>
      <w:r>
        <w:t xml:space="preserve"> </w:t>
      </w:r>
      <w:r>
        <w:fldChar w:fldCharType="begin"/>
      </w:r>
      <w:r>
        <w:instrText>PAGEREF section_0eaaf93f2e5246719b4228874a02b4bd</w:instrText>
      </w:r>
      <w:r>
        <w:fldChar w:fldCharType="separate"/>
      </w:r>
      <w:r>
        <w:rPr>
          <w:noProof/>
        </w:rPr>
        <w:t>515</w:t>
      </w:r>
      <w:r>
        <w:fldChar w:fldCharType="end"/>
      </w:r>
      <w:r>
        <w:t>)</w:t>
      </w:r>
    </w:p>
    <w:p w:rsidR="00D63733" w:rsidRDefault="00650F22">
      <w:pPr>
        <w:pStyle w:val="indexentry0"/>
      </w:pPr>
      <w:hyperlink w:anchor="section_f0894d7b462b4913ad428b622d6653c9">
        <w:r>
          <w:rPr>
            <w:rStyle w:val="Hyperlink"/>
          </w:rPr>
          <w:t>Table Templates</w:t>
        </w:r>
      </w:hyperlink>
      <w:r>
        <w:t xml:space="preserve"> </w:t>
      </w:r>
      <w:r>
        <w:fldChar w:fldCharType="begin"/>
      </w:r>
      <w:r>
        <w:instrText>PAGEREF section_f0894d7b462b4913ad428b622d6653c9</w:instrText>
      </w:r>
      <w:r>
        <w:fldChar w:fldCharType="separate"/>
      </w:r>
      <w:r>
        <w:rPr>
          <w:noProof/>
        </w:rPr>
        <w:t>449</w:t>
      </w:r>
      <w:r>
        <w:fldChar w:fldCharType="end"/>
      </w:r>
    </w:p>
    <w:p w:rsidR="00D63733" w:rsidRDefault="00650F22">
      <w:pPr>
        <w:pStyle w:val="indexentry0"/>
      </w:pPr>
      <w:hyperlink w:anchor="section_7d228f0ceba74bb7b667736afb5b07d1">
        <w:r>
          <w:rPr>
            <w:rStyle w:val="Hyperlink"/>
          </w:rPr>
          <w:t>Table Top and Bottom Margin</w:t>
        </w:r>
      </w:hyperlink>
      <w:r>
        <w:t xml:space="preserve"> </w:t>
      </w:r>
      <w:r>
        <w:fldChar w:fldCharType="begin"/>
      </w:r>
      <w:r>
        <w:instrText>PAGEREF section_7d228f0ceba74bb7b667736afb5b07d1</w:instrText>
      </w:r>
      <w:r>
        <w:fldChar w:fldCharType="separate"/>
      </w:r>
      <w:r>
        <w:rPr>
          <w:noProof/>
        </w:rPr>
        <w:t>769</w:t>
      </w:r>
      <w:r>
        <w:fldChar w:fldCharType="end"/>
      </w:r>
    </w:p>
    <w:p w:rsidR="00D63733" w:rsidRDefault="00650F22">
      <w:pPr>
        <w:pStyle w:val="indexentry0"/>
      </w:pPr>
      <w:hyperlink w:anchor="section_9cff9b7aded34f5cbdbb1192a594a5d5">
        <w:r>
          <w:rPr>
            <w:rStyle w:val="Hyperlink"/>
          </w:rPr>
          <w:t>Table Width</w:t>
        </w:r>
      </w:hyperlink>
      <w:r>
        <w:t xml:space="preserve"> </w:t>
      </w:r>
      <w:r>
        <w:fldChar w:fldCharType="begin"/>
      </w:r>
      <w:r>
        <w:instrText>PAGEREF section_9cff9b7aded34f5cbdbb1192a594a5d5</w:instrText>
      </w:r>
      <w:r>
        <w:fldChar w:fldCharType="separate"/>
      </w:r>
      <w:r>
        <w:rPr>
          <w:noProof/>
        </w:rPr>
        <w:t>768</w:t>
      </w:r>
      <w:r>
        <w:fldChar w:fldCharType="end"/>
      </w:r>
    </w:p>
    <w:p w:rsidR="00D63733" w:rsidRDefault="00650F22">
      <w:pPr>
        <w:pStyle w:val="indexentry0"/>
      </w:pPr>
      <w:hyperlink w:anchor="section_3084216fa276438084ac434eb8b3c028">
        <w:r>
          <w:rPr>
            <w:rStyle w:val="Hyperlink"/>
          </w:rPr>
          <w:t>Tables</w:t>
        </w:r>
      </w:hyperlink>
      <w:r>
        <w:t xml:space="preserve"> </w:t>
      </w:r>
      <w:r>
        <w:fldChar w:fldCharType="begin"/>
      </w:r>
      <w:r>
        <w:instrText>PAGEREF section_3084216fa276438084ac434eb8b3c028</w:instrText>
      </w:r>
      <w:r>
        <w:fldChar w:fldCharType="separate"/>
      </w:r>
      <w:r>
        <w:rPr>
          <w:noProof/>
        </w:rPr>
        <w:t>136</w:t>
      </w:r>
      <w:r>
        <w:fldChar w:fldCharType="end"/>
      </w:r>
    </w:p>
    <w:p w:rsidR="00D63733" w:rsidRDefault="00650F22">
      <w:pPr>
        <w:pStyle w:val="indexentry0"/>
      </w:pPr>
      <w:r>
        <w:t>Target Frame (</w:t>
      </w:r>
      <w:hyperlink w:anchor="section_47f8d661cbe24bfcb57001ef10349365">
        <w:r>
          <w:rPr>
            <w:rStyle w:val="Hyperlink"/>
          </w:rPr>
          <w:t>section 2.1.375</w:t>
        </w:r>
      </w:hyperlink>
      <w:r>
        <w:t xml:space="preserve"> </w:t>
      </w:r>
      <w:r>
        <w:fldChar w:fldCharType="begin"/>
      </w:r>
      <w:r>
        <w:instrText>PAGEREF section_47f8d661cbe24bfcb57001ef10349365</w:instrText>
      </w:r>
      <w:r>
        <w:fldChar w:fldCharType="separate"/>
      </w:r>
      <w:r>
        <w:rPr>
          <w:noProof/>
        </w:rPr>
        <w:t>270</w:t>
      </w:r>
      <w:r>
        <w:fldChar w:fldCharType="end"/>
      </w:r>
      <w:r>
        <w:t xml:space="preserve">, </w:t>
      </w:r>
      <w:hyperlink w:anchor="section_03573d66ea464a01bc823f9d2da94816">
        <w:r>
          <w:rPr>
            <w:rStyle w:val="Hyperlink"/>
          </w:rPr>
          <w:t>section 2.1.438</w:t>
        </w:r>
      </w:hyperlink>
      <w:r>
        <w:t xml:space="preserve"> </w:t>
      </w:r>
      <w:r>
        <w:fldChar w:fldCharType="begin"/>
      </w:r>
      <w:r>
        <w:instrText>PAGEREF section_03573d66ea464a01bc823f9d2da94816</w:instrText>
      </w:r>
      <w:r>
        <w:fldChar w:fldCharType="separate"/>
      </w:r>
      <w:r>
        <w:rPr>
          <w:noProof/>
        </w:rPr>
        <w:t>281</w:t>
      </w:r>
      <w:r>
        <w:fldChar w:fldCharType="end"/>
      </w:r>
      <w:r>
        <w:t>)</w:t>
      </w:r>
    </w:p>
    <w:p w:rsidR="00D63733" w:rsidRDefault="00650F22">
      <w:pPr>
        <w:pStyle w:val="indexentry0"/>
      </w:pPr>
      <w:hyperlink w:anchor="section_3ce5b25124124c0588489c811bce2bb1">
        <w:r>
          <w:rPr>
            <w:rStyle w:val="Hyperlink"/>
          </w:rPr>
          <w:t>Target Location</w:t>
        </w:r>
      </w:hyperlink>
      <w:r>
        <w:t xml:space="preserve"> </w:t>
      </w:r>
      <w:r>
        <w:fldChar w:fldCharType="begin"/>
      </w:r>
      <w:r>
        <w:instrText>PAGEREF section_3ce5b25124124c0588489c811bce2bb1</w:instrText>
      </w:r>
      <w:r>
        <w:fldChar w:fldCharType="separate"/>
      </w:r>
      <w:r>
        <w:rPr>
          <w:noProof/>
        </w:rPr>
        <w:t>281</w:t>
      </w:r>
      <w:r>
        <w:fldChar w:fldCharType="end"/>
      </w:r>
    </w:p>
    <w:p w:rsidR="00D63733" w:rsidRDefault="00650F22">
      <w:pPr>
        <w:pStyle w:val="indexentry0"/>
      </w:pPr>
      <w:hyperlink w:anchor="section_c438780887d64b9c823f8479bbac57fa">
        <w:r>
          <w:rPr>
            <w:rStyle w:val="Hyperlink"/>
          </w:rPr>
          <w:t>Text</w:t>
        </w:r>
      </w:hyperlink>
      <w:r>
        <w:t xml:space="preserve"> </w:t>
      </w:r>
      <w:r>
        <w:fldChar w:fldCharType="begin"/>
      </w:r>
      <w:r>
        <w:instrText>PAGEREF section_c438780887d64b9c823f8479bbac57fa</w:instrText>
      </w:r>
      <w:r>
        <w:fldChar w:fldCharType="separate"/>
      </w:r>
      <w:r>
        <w:rPr>
          <w:noProof/>
        </w:rPr>
        <w:t>274</w:t>
      </w:r>
      <w:r>
        <w:fldChar w:fldCharType="end"/>
      </w:r>
    </w:p>
    <w:p w:rsidR="00D63733" w:rsidRDefault="00650F22">
      <w:pPr>
        <w:pStyle w:val="indexentry0"/>
      </w:pPr>
      <w:hyperlink w:anchor="section_37c363164fa94144a2ba2d2f2de0d270">
        <w:r>
          <w:rPr>
            <w:rStyle w:val="Hyperlink"/>
          </w:rPr>
          <w:t>Text (mtext)</w:t>
        </w:r>
      </w:hyperlink>
      <w:r>
        <w:t xml:space="preserve"> </w:t>
      </w:r>
      <w:r>
        <w:fldChar w:fldCharType="begin"/>
      </w:r>
      <w:r>
        <w:instrText>PAGEREF section_37c363164fa94144a2ba2d2f2de0d270</w:instrText>
      </w:r>
      <w:r>
        <w:fldChar w:fldCharType="separate"/>
      </w:r>
      <w:r>
        <w:rPr>
          <w:noProof/>
        </w:rPr>
        <w:t>330</w:t>
      </w:r>
      <w:r>
        <w:fldChar w:fldCharType="end"/>
      </w:r>
    </w:p>
    <w:p w:rsidR="00D63733" w:rsidRDefault="00650F22">
      <w:pPr>
        <w:pStyle w:val="indexentry0"/>
      </w:pPr>
      <w:hyperlink w:anchor="section_6f7404c0b6be400197a8702cb0755408">
        <w:r>
          <w:rPr>
            <w:rStyle w:val="Hyperlink"/>
          </w:rPr>
          <w:t>Text Align</w:t>
        </w:r>
      </w:hyperlink>
      <w:r>
        <w:t xml:space="preserve"> </w:t>
      </w:r>
      <w:r>
        <w:fldChar w:fldCharType="begin"/>
      </w:r>
      <w:r>
        <w:instrText>PAGEREF section_6f7404c0b6be400197a8702cb0755408</w:instrText>
      </w:r>
      <w:r>
        <w:fldChar w:fldCharType="separate"/>
      </w:r>
      <w:r>
        <w:rPr>
          <w:noProof/>
        </w:rPr>
        <w:t>693</w:t>
      </w:r>
      <w:r>
        <w:fldChar w:fldCharType="end"/>
      </w:r>
    </w:p>
    <w:p w:rsidR="00D63733" w:rsidRDefault="00650F22">
      <w:pPr>
        <w:pStyle w:val="indexentry0"/>
      </w:pPr>
      <w:hyperlink w:anchor="section_9eb40b07d37040f5a477d38154ba3ffd">
        <w:r>
          <w:rPr>
            <w:rStyle w:val="Hyperlink"/>
          </w:rPr>
          <w:t>Text Align of Last Line</w:t>
        </w:r>
      </w:hyperlink>
      <w:r>
        <w:t xml:space="preserve"> </w:t>
      </w:r>
      <w:r>
        <w:fldChar w:fldCharType="begin"/>
      </w:r>
      <w:r>
        <w:instrText>PAGEREF section_9eb40b07d37040f5a477d38154ba3ffd</w:instrText>
      </w:r>
      <w:r>
        <w:fldChar w:fldCharType="separate"/>
      </w:r>
      <w:r>
        <w:rPr>
          <w:noProof/>
        </w:rPr>
        <w:t>694</w:t>
      </w:r>
      <w:r>
        <w:fldChar w:fldCharType="end"/>
      </w:r>
    </w:p>
    <w:p w:rsidR="00D63733" w:rsidRDefault="00650F22">
      <w:pPr>
        <w:pStyle w:val="indexentry0"/>
      </w:pPr>
      <w:hyperlink w:anchor="section_c71557d42cab4165a1818f5cb0067eea">
        <w:r>
          <w:rPr>
            <w:rStyle w:val="Hyperlink"/>
          </w:rPr>
          <w:t>Text Align Source</w:t>
        </w:r>
      </w:hyperlink>
      <w:r>
        <w:t xml:space="preserve"> </w:t>
      </w:r>
      <w:r>
        <w:fldChar w:fldCharType="begin"/>
      </w:r>
      <w:r>
        <w:instrText>PAGEREF section_c71557d42cab4165a181</w:instrText>
      </w:r>
      <w:r>
        <w:instrText>8f5cb0067eea</w:instrText>
      </w:r>
      <w:r>
        <w:fldChar w:fldCharType="separate"/>
      </w:r>
      <w:r>
        <w:rPr>
          <w:noProof/>
        </w:rPr>
        <w:t>777</w:t>
      </w:r>
      <w:r>
        <w:fldChar w:fldCharType="end"/>
      </w:r>
    </w:p>
    <w:p w:rsidR="00D63733" w:rsidRDefault="00650F22">
      <w:pPr>
        <w:pStyle w:val="indexentry0"/>
      </w:pPr>
      <w:hyperlink w:anchor="section_14d3eeb2be0d488fa6e503a4a8a2d50d">
        <w:r>
          <w:rPr>
            <w:rStyle w:val="Hyperlink"/>
          </w:rPr>
          <w:t>Text Alignment</w:t>
        </w:r>
      </w:hyperlink>
      <w:r>
        <w:t xml:space="preserve"> </w:t>
      </w:r>
      <w:r>
        <w:fldChar w:fldCharType="begin"/>
      </w:r>
      <w:r>
        <w:instrText>PAGEREF section_14d3eeb2be0d488fa6e503a4a8a2d50d</w:instrText>
      </w:r>
      <w:r>
        <w:fldChar w:fldCharType="separate"/>
      </w:r>
      <w:r>
        <w:rPr>
          <w:noProof/>
        </w:rPr>
        <w:t>858</w:t>
      </w:r>
      <w:r>
        <w:fldChar w:fldCharType="end"/>
      </w:r>
    </w:p>
    <w:p w:rsidR="00D63733" w:rsidRDefault="00650F22">
      <w:pPr>
        <w:pStyle w:val="indexentry0"/>
      </w:pPr>
      <w:hyperlink w:anchor="section_490423314c0746b58da5150da9d7862e">
        <w:r>
          <w:rPr>
            <w:rStyle w:val="Hyperlink"/>
          </w:rPr>
          <w:t>Text and Text Alignment Properties</w:t>
        </w:r>
      </w:hyperlink>
      <w:r>
        <w:t xml:space="preserve"> </w:t>
      </w:r>
      <w:r>
        <w:fldChar w:fldCharType="begin"/>
      </w:r>
      <w:r>
        <w:instrText>PAGEREF sect</w:instrText>
      </w:r>
      <w:r>
        <w:instrText>ion_490423314c0746b58da5150da9d7862e</w:instrText>
      </w:r>
      <w:r>
        <w:fldChar w:fldCharType="separate"/>
      </w:r>
      <w:r>
        <w:rPr>
          <w:noProof/>
        </w:rPr>
        <w:t>835</w:t>
      </w:r>
      <w:r>
        <w:fldChar w:fldCharType="end"/>
      </w:r>
    </w:p>
    <w:p w:rsidR="00D63733" w:rsidRDefault="00650F22">
      <w:pPr>
        <w:pStyle w:val="indexentry0"/>
      </w:pPr>
      <w:hyperlink w:anchor="section_e01fac9b51004c30a86507d0a520a9b0">
        <w:r>
          <w:rPr>
            <w:rStyle w:val="Hyperlink"/>
          </w:rPr>
          <w:t>Text Animation Properties</w:t>
        </w:r>
      </w:hyperlink>
      <w:r>
        <w:t xml:space="preserve"> </w:t>
      </w:r>
      <w:r>
        <w:fldChar w:fldCharType="begin"/>
      </w:r>
      <w:r>
        <w:instrText>PAGEREF section_e01fac9b51004c30a86507d0a520a9b0</w:instrText>
      </w:r>
      <w:r>
        <w:fldChar w:fldCharType="separate"/>
      </w:r>
      <w:r>
        <w:rPr>
          <w:noProof/>
        </w:rPr>
        <w:t>834</w:t>
      </w:r>
      <w:r>
        <w:fldChar w:fldCharType="end"/>
      </w:r>
    </w:p>
    <w:p w:rsidR="00D63733" w:rsidRDefault="00650F22">
      <w:pPr>
        <w:pStyle w:val="indexentry0"/>
      </w:pPr>
      <w:hyperlink w:anchor="section_994e99e7720343fd94de14f5b433609c">
        <w:r>
          <w:rPr>
            <w:rStyle w:val="Hyperlink"/>
          </w:rPr>
          <w:t>Text Annotatio</w:t>
        </w:r>
        <w:r>
          <w:rPr>
            <w:rStyle w:val="Hyperlink"/>
          </w:rPr>
          <w:t>n</w:t>
        </w:r>
      </w:hyperlink>
      <w:r>
        <w:t xml:space="preserve"> </w:t>
      </w:r>
      <w:r>
        <w:fldChar w:fldCharType="begin"/>
      </w:r>
      <w:r>
        <w:instrText>PAGEREF section_994e99e7720343fd94de14f5b433609c</w:instrText>
      </w:r>
      <w:r>
        <w:fldChar w:fldCharType="separate"/>
      </w:r>
      <w:r>
        <w:rPr>
          <w:noProof/>
        </w:rPr>
        <w:t>89</w:t>
      </w:r>
      <w:r>
        <w:fldChar w:fldCharType="end"/>
      </w:r>
    </w:p>
    <w:p w:rsidR="00D63733" w:rsidRDefault="00650F22">
      <w:pPr>
        <w:pStyle w:val="indexentry0"/>
      </w:pPr>
      <w:hyperlink w:anchor="section_25dc9159a20a4214a6a1aac0cba2a094">
        <w:r>
          <w:rPr>
            <w:rStyle w:val="Hyperlink"/>
          </w:rPr>
          <w:t>Text Area</w:t>
        </w:r>
      </w:hyperlink>
      <w:r>
        <w:t xml:space="preserve"> </w:t>
      </w:r>
      <w:r>
        <w:fldChar w:fldCharType="begin"/>
      </w:r>
      <w:r>
        <w:instrText>PAGEREF section_25dc9159a20a4214a6a1aac0cba2a094</w:instrText>
      </w:r>
      <w:r>
        <w:fldChar w:fldCharType="separate"/>
      </w:r>
      <w:r>
        <w:rPr>
          <w:noProof/>
        </w:rPr>
        <w:t>274</w:t>
      </w:r>
      <w:r>
        <w:fldChar w:fldCharType="end"/>
      </w:r>
    </w:p>
    <w:p w:rsidR="00D63733" w:rsidRDefault="00650F22">
      <w:pPr>
        <w:pStyle w:val="indexentry0"/>
      </w:pPr>
      <w:hyperlink w:anchor="section_9fb4ce3ff24c4d64a3371314b4f21516">
        <w:r>
          <w:rPr>
            <w:rStyle w:val="Hyperlink"/>
          </w:rPr>
          <w:t>Text Area Hori</w:t>
        </w:r>
        <w:r>
          <w:rPr>
            <w:rStyle w:val="Hyperlink"/>
          </w:rPr>
          <w:t>zontal Align</w:t>
        </w:r>
      </w:hyperlink>
      <w:r>
        <w:t xml:space="preserve"> </w:t>
      </w:r>
      <w:r>
        <w:fldChar w:fldCharType="begin"/>
      </w:r>
      <w:r>
        <w:instrText>PAGEREF section_9fb4ce3ff24c4d64a3371314b4f21516</w:instrText>
      </w:r>
      <w:r>
        <w:fldChar w:fldCharType="separate"/>
      </w:r>
      <w:r>
        <w:rPr>
          <w:noProof/>
        </w:rPr>
        <w:t>841</w:t>
      </w:r>
      <w:r>
        <w:fldChar w:fldCharType="end"/>
      </w:r>
    </w:p>
    <w:p w:rsidR="00D63733" w:rsidRDefault="00650F22">
      <w:pPr>
        <w:pStyle w:val="indexentry0"/>
      </w:pPr>
      <w:hyperlink w:anchor="section_5b4570c43cd0417a81f135bf3b5ef482">
        <w:r>
          <w:rPr>
            <w:rStyle w:val="Hyperlink"/>
          </w:rPr>
          <w:t>Text Area Vertical Align</w:t>
        </w:r>
      </w:hyperlink>
      <w:r>
        <w:t xml:space="preserve"> </w:t>
      </w:r>
      <w:r>
        <w:fldChar w:fldCharType="begin"/>
      </w:r>
      <w:r>
        <w:instrText>PAGEREF section_5b4570c43cd0417a81f135bf3b5ef482</w:instrText>
      </w:r>
      <w:r>
        <w:fldChar w:fldCharType="separate"/>
      </w:r>
      <w:r>
        <w:rPr>
          <w:noProof/>
        </w:rPr>
        <w:t>839</w:t>
      </w:r>
      <w:r>
        <w:fldChar w:fldCharType="end"/>
      </w:r>
    </w:p>
    <w:p w:rsidR="00D63733" w:rsidRDefault="00650F22">
      <w:pPr>
        <w:pStyle w:val="indexentry0"/>
      </w:pPr>
      <w:hyperlink w:anchor="section_d093106ed3ed4c65b309a4e3193f99eb">
        <w:r>
          <w:rPr>
            <w:rStyle w:val="Hyperlink"/>
          </w:rPr>
          <w:t>Text Autospace</w:t>
        </w:r>
      </w:hyperlink>
      <w:r>
        <w:t xml:space="preserve"> </w:t>
      </w:r>
      <w:r>
        <w:fldChar w:fldCharType="begin"/>
      </w:r>
      <w:r>
        <w:instrText>PAGEREF section_d093106ed3ed4c65b309a4e3193f99eb</w:instrText>
      </w:r>
      <w:r>
        <w:fldChar w:fldCharType="separate"/>
      </w:r>
      <w:r>
        <w:rPr>
          <w:noProof/>
        </w:rPr>
        <w:t>742</w:t>
      </w:r>
      <w:r>
        <w:fldChar w:fldCharType="end"/>
      </w:r>
    </w:p>
    <w:p w:rsidR="00D63733" w:rsidRDefault="00650F22">
      <w:pPr>
        <w:pStyle w:val="indexentry0"/>
      </w:pPr>
      <w:hyperlink w:anchor="section_b6942c8fb5844b229f6edd482f364e75">
        <w:r>
          <w:rPr>
            <w:rStyle w:val="Hyperlink"/>
          </w:rPr>
          <w:t>Text Background Color</w:t>
        </w:r>
      </w:hyperlink>
      <w:r>
        <w:t xml:space="preserve"> </w:t>
      </w:r>
      <w:r>
        <w:fldChar w:fldCharType="begin"/>
      </w:r>
      <w:r>
        <w:instrText>PAGEREF section_b6942c8fb5844b229f6edd482</w:instrText>
      </w:r>
      <w:r>
        <w:instrText>f364e75</w:instrText>
      </w:r>
      <w:r>
        <w:fldChar w:fldCharType="separate"/>
      </w:r>
      <w:r>
        <w:rPr>
          <w:noProof/>
        </w:rPr>
        <w:t>674</w:t>
      </w:r>
      <w:r>
        <w:fldChar w:fldCharType="end"/>
      </w:r>
    </w:p>
    <w:p w:rsidR="00D63733" w:rsidRDefault="00650F22">
      <w:pPr>
        <w:pStyle w:val="indexentry0"/>
      </w:pPr>
      <w:hyperlink w:anchor="section_e19d99763cf24055a433888a7bf14f99">
        <w:r>
          <w:rPr>
            <w:rStyle w:val="Hyperlink"/>
          </w:rPr>
          <w:t>Text Blinking</w:t>
        </w:r>
      </w:hyperlink>
      <w:r>
        <w:t xml:space="preserve"> </w:t>
      </w:r>
      <w:r>
        <w:fldChar w:fldCharType="begin"/>
      </w:r>
      <w:r>
        <w:instrText>PAGEREF section_e19d99763cf24055a433888a7bf14f99</w:instrText>
      </w:r>
      <w:r>
        <w:fldChar w:fldCharType="separate"/>
      </w:r>
      <w:r>
        <w:rPr>
          <w:noProof/>
        </w:rPr>
        <w:t>673</w:t>
      </w:r>
      <w:r>
        <w:fldChar w:fldCharType="end"/>
      </w:r>
    </w:p>
    <w:p w:rsidR="00D63733" w:rsidRDefault="00650F22">
      <w:pPr>
        <w:pStyle w:val="indexentry0"/>
      </w:pPr>
      <w:hyperlink w:anchor="section_84285f94b36549f18a8d5a41c73cc496">
        <w:r>
          <w:rPr>
            <w:rStyle w:val="Hyperlink"/>
          </w:rPr>
          <w:t>Text Box</w:t>
        </w:r>
      </w:hyperlink>
      <w:r>
        <w:t xml:space="preserve"> </w:t>
      </w:r>
      <w:r>
        <w:fldChar w:fldCharType="begin"/>
      </w:r>
      <w:r>
        <w:instrText>PAGEREF section_84285f94b36549f18a8d5a41c73c</w:instrText>
      </w:r>
      <w:r>
        <w:instrText>c496</w:instrText>
      </w:r>
      <w:r>
        <w:fldChar w:fldCharType="separate"/>
      </w:r>
      <w:r>
        <w:rPr>
          <w:noProof/>
        </w:rPr>
        <w:t>226</w:t>
      </w:r>
      <w:r>
        <w:fldChar w:fldCharType="end"/>
      </w:r>
    </w:p>
    <w:p w:rsidR="00D63733" w:rsidRDefault="00650F22">
      <w:pPr>
        <w:pStyle w:val="indexentry0"/>
      </w:pPr>
      <w:hyperlink w:anchor="section_b36b0f3156bc4a059d000f8286dab961">
        <w:r>
          <w:rPr>
            <w:rStyle w:val="Hyperlink"/>
          </w:rPr>
          <w:t>Text Combine</w:t>
        </w:r>
      </w:hyperlink>
      <w:r>
        <w:t xml:space="preserve"> </w:t>
      </w:r>
      <w:r>
        <w:fldChar w:fldCharType="begin"/>
      </w:r>
      <w:r>
        <w:instrText>PAGEREF section_b36b0f3156bc4a059d000f8286dab961</w:instrText>
      </w:r>
      <w:r>
        <w:fldChar w:fldCharType="separate"/>
      </w:r>
      <w:r>
        <w:rPr>
          <w:noProof/>
        </w:rPr>
        <w:t>675</w:t>
      </w:r>
      <w:r>
        <w:fldChar w:fldCharType="end"/>
      </w:r>
    </w:p>
    <w:p w:rsidR="00D63733" w:rsidRDefault="00650F22">
      <w:pPr>
        <w:pStyle w:val="indexentry0"/>
      </w:pPr>
      <w:hyperlink w:anchor="section_8c4976e7be02465ba0b61761c2a7a7c3">
        <w:r>
          <w:rPr>
            <w:rStyle w:val="Hyperlink"/>
          </w:rPr>
          <w:t>Text Combine Start and End Characters</w:t>
        </w:r>
      </w:hyperlink>
      <w:r>
        <w:t xml:space="preserve"> </w:t>
      </w:r>
      <w:r>
        <w:fldChar w:fldCharType="begin"/>
      </w:r>
      <w:r>
        <w:instrText>PAGEREF section_8c4</w:instrText>
      </w:r>
      <w:r>
        <w:instrText>976e7be02465ba0b61761c2a7a7c3</w:instrText>
      </w:r>
      <w:r>
        <w:fldChar w:fldCharType="separate"/>
      </w:r>
      <w:r>
        <w:rPr>
          <w:noProof/>
        </w:rPr>
        <w:t>676</w:t>
      </w:r>
      <w:r>
        <w:fldChar w:fldCharType="end"/>
      </w:r>
    </w:p>
    <w:p w:rsidR="00D63733" w:rsidRDefault="00650F22">
      <w:pPr>
        <w:pStyle w:val="indexentry0"/>
      </w:pPr>
      <w:hyperlink w:anchor="section_ad5a9e84c57e4b01a1881a8f2401482e">
        <w:r>
          <w:rPr>
            <w:rStyle w:val="Hyperlink"/>
          </w:rPr>
          <w:t>Text Content</w:t>
        </w:r>
      </w:hyperlink>
      <w:r>
        <w:t xml:space="preserve"> </w:t>
      </w:r>
      <w:r>
        <w:fldChar w:fldCharType="begin"/>
      </w:r>
      <w:r>
        <w:instrText>PAGEREF section_ad5a9e84c57e4b01a1881a8f2401482e</w:instrText>
      </w:r>
      <w:r>
        <w:fldChar w:fldCharType="separate"/>
      </w:r>
      <w:r>
        <w:rPr>
          <w:noProof/>
        </w:rPr>
        <w:t>40</w:t>
      </w:r>
      <w:r>
        <w:fldChar w:fldCharType="end"/>
      </w:r>
    </w:p>
    <w:p w:rsidR="00D63733" w:rsidRDefault="00650F22">
      <w:pPr>
        <w:pStyle w:val="indexentry0"/>
      </w:pPr>
      <w:hyperlink w:anchor="section_83d1d0af03fd45abad20d48bead53d9f">
        <w:r>
          <w:rPr>
            <w:rStyle w:val="Hyperlink"/>
          </w:rPr>
          <w:t>Text Declarations</w:t>
        </w:r>
      </w:hyperlink>
      <w:r>
        <w:t xml:space="preserve"> </w:t>
      </w:r>
      <w:r>
        <w:fldChar w:fldCharType="begin"/>
      </w:r>
      <w:r>
        <w:instrText>PAGEREF sectio</w:instrText>
      </w:r>
      <w:r>
        <w:instrText>n_83d1d0af03fd45abad20d48bead53d9f</w:instrText>
      </w:r>
      <w:r>
        <w:fldChar w:fldCharType="separate"/>
      </w:r>
      <w:r>
        <w:rPr>
          <w:noProof/>
        </w:rPr>
        <w:t>62</w:t>
      </w:r>
      <w:r>
        <w:fldChar w:fldCharType="end"/>
      </w:r>
    </w:p>
    <w:p w:rsidR="00D63733" w:rsidRDefault="00650F22">
      <w:pPr>
        <w:pStyle w:val="indexentry0"/>
      </w:pPr>
      <w:hyperlink w:anchor="section_fbb6fff690cf49349257b84fba173f03">
        <w:r>
          <w:rPr>
            <w:rStyle w:val="Hyperlink"/>
          </w:rPr>
          <w:t>Text Documents</w:t>
        </w:r>
      </w:hyperlink>
      <w:r>
        <w:t xml:space="preserve"> </w:t>
      </w:r>
      <w:r>
        <w:fldChar w:fldCharType="begin"/>
      </w:r>
      <w:r>
        <w:instrText>PAGEREF section_fbb6fff690cf49349257b84fba173f03</w:instrText>
      </w:r>
      <w:r>
        <w:fldChar w:fldCharType="separate"/>
      </w:r>
      <w:r>
        <w:rPr>
          <w:noProof/>
        </w:rPr>
        <w:t>27</w:t>
      </w:r>
      <w:r>
        <w:fldChar w:fldCharType="end"/>
      </w:r>
    </w:p>
    <w:p w:rsidR="00D63733" w:rsidRDefault="00650F22">
      <w:pPr>
        <w:pStyle w:val="indexentry0"/>
      </w:pPr>
      <w:hyperlink w:anchor="section_83cad5c8a9e845d699630f0b65264497">
        <w:r>
          <w:rPr>
            <w:rStyle w:val="Hyperlink"/>
          </w:rPr>
          <w:t>Text Emphasis</w:t>
        </w:r>
      </w:hyperlink>
      <w:r>
        <w:t xml:space="preserve"> </w:t>
      </w:r>
      <w:r>
        <w:fldChar w:fldCharType="begin"/>
      </w:r>
      <w:r>
        <w:instrText>PAGEREF sec</w:instrText>
      </w:r>
      <w:r>
        <w:instrText>tion_83cad5c8a9e845d699630f0b65264497</w:instrText>
      </w:r>
      <w:r>
        <w:fldChar w:fldCharType="separate"/>
      </w:r>
      <w:r>
        <w:rPr>
          <w:noProof/>
        </w:rPr>
        <w:t>678</w:t>
      </w:r>
      <w:r>
        <w:fldChar w:fldCharType="end"/>
      </w:r>
    </w:p>
    <w:p w:rsidR="00D63733" w:rsidRDefault="00650F22">
      <w:pPr>
        <w:pStyle w:val="indexentry0"/>
      </w:pPr>
      <w:hyperlink w:anchor="section_9073748be98b4f5682219c5167880252">
        <w:r>
          <w:rPr>
            <w:rStyle w:val="Hyperlink"/>
          </w:rPr>
          <w:t>Text Fields</w:t>
        </w:r>
      </w:hyperlink>
      <w:r>
        <w:t xml:space="preserve"> </w:t>
      </w:r>
      <w:r>
        <w:fldChar w:fldCharType="begin"/>
      </w:r>
      <w:r>
        <w:instrText>PAGEREF section_9073748be98b4f5682219c5167880252</w:instrText>
      </w:r>
      <w:r>
        <w:fldChar w:fldCharType="separate"/>
      </w:r>
      <w:r>
        <w:rPr>
          <w:noProof/>
        </w:rPr>
        <w:t>91</w:t>
      </w:r>
      <w:r>
        <w:fldChar w:fldCharType="end"/>
      </w:r>
    </w:p>
    <w:p w:rsidR="00D63733" w:rsidRDefault="00650F22">
      <w:pPr>
        <w:pStyle w:val="indexentry0"/>
      </w:pPr>
      <w:hyperlink w:anchor="section_c60cf4f8cf854e43ab0dc718b0737fde">
        <w:r>
          <w:rPr>
            <w:rStyle w:val="Hyperlink"/>
          </w:rPr>
          <w:t>Text Formatting Properties</w:t>
        </w:r>
      </w:hyperlink>
      <w:r>
        <w:t xml:space="preserve"> </w:t>
      </w:r>
      <w:r>
        <w:fldChar w:fldCharType="begin"/>
      </w:r>
      <w:r>
        <w:instrText>PAGEREF section_c60cf4f8cf854e43ab0dc718b0737fde</w:instrText>
      </w:r>
      <w:r>
        <w:fldChar w:fldCharType="separate"/>
      </w:r>
      <w:r>
        <w:rPr>
          <w:noProof/>
        </w:rPr>
        <w:t>601</w:t>
      </w:r>
      <w:r>
        <w:fldChar w:fldCharType="end"/>
      </w:r>
    </w:p>
    <w:p w:rsidR="00D63733" w:rsidRDefault="00650F22">
      <w:pPr>
        <w:pStyle w:val="indexentry0"/>
      </w:pPr>
      <w:hyperlink w:anchor="section_304fd89099724260802c3710b4685bf4">
        <w:r>
          <w:rPr>
            <w:rStyle w:val="Hyperlink"/>
          </w:rPr>
          <w:t>Text Indent</w:t>
        </w:r>
      </w:hyperlink>
      <w:r>
        <w:t xml:space="preserve"> </w:t>
      </w:r>
      <w:r>
        <w:fldChar w:fldCharType="begin"/>
      </w:r>
      <w:r>
        <w:instrText>PAGEREF section_304fd89099724260802c3710b4685bf4</w:instrText>
      </w:r>
      <w:r>
        <w:fldChar w:fldCharType="separate"/>
      </w:r>
      <w:r>
        <w:rPr>
          <w:noProof/>
        </w:rPr>
        <w:t>717</w:t>
      </w:r>
      <w:r>
        <w:fldChar w:fldCharType="end"/>
      </w:r>
    </w:p>
    <w:p w:rsidR="00D63733" w:rsidRDefault="00650F22">
      <w:pPr>
        <w:pStyle w:val="indexentry0"/>
      </w:pPr>
      <w:hyperlink w:anchor="section_e946985d93894e5aa6c6061edcd2a346">
        <w:r>
          <w:rPr>
            <w:rStyle w:val="Hyperlink"/>
          </w:rPr>
          <w:t>Text Indices</w:t>
        </w:r>
      </w:hyperlink>
      <w:r>
        <w:t xml:space="preserve"> </w:t>
      </w:r>
      <w:r>
        <w:fldChar w:fldCharType="begin"/>
      </w:r>
      <w:r>
        <w:instrText>PAGEREF section_e946985d93894e5aa6c6061edcd2a346</w:instrText>
      </w:r>
      <w:r>
        <w:fldChar w:fldCharType="separate"/>
      </w:r>
      <w:r>
        <w:rPr>
          <w:noProof/>
        </w:rPr>
        <w:t>125</w:t>
      </w:r>
      <w:r>
        <w:fldChar w:fldCharType="end"/>
      </w:r>
    </w:p>
    <w:p w:rsidR="00D63733" w:rsidRDefault="00650F22">
      <w:pPr>
        <w:pStyle w:val="indexentry0"/>
      </w:pPr>
      <w:hyperlink w:anchor="section_51f43e7a9bcf4ec5a2e182fe0fb231c8">
        <w:r>
          <w:rPr>
            <w:rStyle w:val="Hyperlink"/>
          </w:rPr>
          <w:t>Text Input Fields</w:t>
        </w:r>
      </w:hyperlink>
      <w:r>
        <w:t xml:space="preserve"> </w:t>
      </w:r>
      <w:r>
        <w:fldChar w:fldCharType="begin"/>
      </w:r>
      <w:r>
        <w:instrText>PAGEREF section_51f43e7a9bcf4ec5a2e182fe0fb231c8</w:instrText>
      </w:r>
      <w:r>
        <w:fldChar w:fldCharType="separate"/>
      </w:r>
      <w:r>
        <w:rPr>
          <w:noProof/>
        </w:rPr>
        <w:t>104</w:t>
      </w:r>
      <w:r>
        <w:fldChar w:fldCharType="end"/>
      </w:r>
    </w:p>
    <w:p w:rsidR="00D63733" w:rsidRDefault="00650F22">
      <w:pPr>
        <w:pStyle w:val="indexentry0"/>
      </w:pPr>
      <w:hyperlink w:anchor="section_0e8af6693cb54931aa4573f8e9bc08ab">
        <w:r>
          <w:rPr>
            <w:rStyle w:val="Hyperlink"/>
          </w:rPr>
          <w:t>Text Line</w:t>
        </w:r>
        <w:r>
          <w:rPr>
            <w:rStyle w:val="Hyperlink"/>
          </w:rPr>
          <w:t>-Through Word Mode</w:t>
        </w:r>
      </w:hyperlink>
      <w:r>
        <w:t xml:space="preserve"> </w:t>
      </w:r>
      <w:r>
        <w:fldChar w:fldCharType="begin"/>
      </w:r>
      <w:r>
        <w:instrText>PAGEREF section_0e8af6693cb54931aa4573f8e9bc08ab</w:instrText>
      </w:r>
      <w:r>
        <w:fldChar w:fldCharType="separate"/>
      </w:r>
      <w:r>
        <w:rPr>
          <w:noProof/>
        </w:rPr>
        <w:t>671</w:t>
      </w:r>
      <w:r>
        <w:fldChar w:fldCharType="end"/>
      </w:r>
    </w:p>
    <w:p w:rsidR="00D63733" w:rsidRDefault="00650F22">
      <w:pPr>
        <w:pStyle w:val="indexentry0"/>
      </w:pPr>
      <w:hyperlink w:anchor="section_e2c5c856ecbe413ead06d7f5d3caac3d">
        <w:r>
          <w:rPr>
            <w:rStyle w:val="Hyperlink"/>
          </w:rPr>
          <w:t>Text Outline</w:t>
        </w:r>
      </w:hyperlink>
      <w:r>
        <w:t xml:space="preserve"> </w:t>
      </w:r>
      <w:r>
        <w:fldChar w:fldCharType="begin"/>
      </w:r>
      <w:r>
        <w:instrText>PAGEREF section_e2c5c856ecbe413ead06d7f5d3caac3d</w:instrText>
      </w:r>
      <w:r>
        <w:fldChar w:fldCharType="separate"/>
      </w:r>
      <w:r>
        <w:rPr>
          <w:noProof/>
        </w:rPr>
        <w:t>607</w:t>
      </w:r>
      <w:r>
        <w:fldChar w:fldCharType="end"/>
      </w:r>
    </w:p>
    <w:p w:rsidR="00D63733" w:rsidRDefault="00650F22">
      <w:pPr>
        <w:pStyle w:val="indexentry0"/>
      </w:pPr>
      <w:hyperlink w:anchor="section_4efa193dee3047629e4312e893a3d6d0">
        <w:r>
          <w:rPr>
            <w:rStyle w:val="Hyperlink"/>
          </w:rPr>
          <w:t>Text Position</w:t>
        </w:r>
      </w:hyperlink>
      <w:r>
        <w:t xml:space="preserve"> </w:t>
      </w:r>
      <w:r>
        <w:fldChar w:fldCharType="begin"/>
      </w:r>
      <w:r>
        <w:instrText>PAGEREF section_4efa193dee3047629e4312e893a3d6d0</w:instrText>
      </w:r>
      <w:r>
        <w:fldChar w:fldCharType="separate"/>
      </w:r>
      <w:r>
        <w:rPr>
          <w:noProof/>
        </w:rPr>
        <w:t>615</w:t>
      </w:r>
      <w:r>
        <w:fldChar w:fldCharType="end"/>
      </w:r>
    </w:p>
    <w:p w:rsidR="00D63733" w:rsidRDefault="00650F22">
      <w:pPr>
        <w:pStyle w:val="indexentry0"/>
      </w:pPr>
      <w:hyperlink w:anchor="section_96943020b1f5458cb09f4d0bc078c202">
        <w:r>
          <w:rPr>
            <w:rStyle w:val="Hyperlink"/>
          </w:rPr>
          <w:t>Text Rotation Angle</w:t>
        </w:r>
      </w:hyperlink>
      <w:r>
        <w:t xml:space="preserve"> </w:t>
      </w:r>
      <w:r>
        <w:fldChar w:fldCharType="begin"/>
      </w:r>
      <w:r>
        <w:instrText>PAGEREF section_96943020b1f5458cb09f4d0bc078c202</w:instrText>
      </w:r>
      <w:r>
        <w:fldChar w:fldCharType="separate"/>
      </w:r>
      <w:r>
        <w:rPr>
          <w:noProof/>
        </w:rPr>
        <w:t>681</w:t>
      </w:r>
      <w:r>
        <w:fldChar w:fldCharType="end"/>
      </w:r>
    </w:p>
    <w:p w:rsidR="00D63733" w:rsidRDefault="00650F22">
      <w:pPr>
        <w:pStyle w:val="indexentry0"/>
      </w:pPr>
      <w:hyperlink w:anchor="section_b328a86dcc9b40be9bee7bf4b45af61d">
        <w:r>
          <w:rPr>
            <w:rStyle w:val="Hyperlink"/>
          </w:rPr>
          <w:t>Text Rotation Scale</w:t>
        </w:r>
      </w:hyperlink>
      <w:r>
        <w:t xml:space="preserve"> </w:t>
      </w:r>
      <w:r>
        <w:fldChar w:fldCharType="begin"/>
      </w:r>
      <w:r>
        <w:instrText>PAGEREF section_b328a86dcc9b40be9bee7bf4b45af61d</w:instrText>
      </w:r>
      <w:r>
        <w:fldChar w:fldCharType="separate"/>
      </w:r>
      <w:r>
        <w:rPr>
          <w:noProof/>
        </w:rPr>
        <w:t>683</w:t>
      </w:r>
      <w:r>
        <w:fldChar w:fldCharType="end"/>
      </w:r>
    </w:p>
    <w:p w:rsidR="00D63733" w:rsidRDefault="00650F22">
      <w:pPr>
        <w:pStyle w:val="indexentry0"/>
      </w:pPr>
      <w:hyperlink w:anchor="section_f12cf5331d404dc18e5bc994a1e4af73">
        <w:r>
          <w:rPr>
            <w:rStyle w:val="Hyperlink"/>
          </w:rPr>
          <w:t>Text Scale</w:t>
        </w:r>
      </w:hyperlink>
      <w:r>
        <w:t xml:space="preserve"> </w:t>
      </w:r>
      <w:r>
        <w:fldChar w:fldCharType="begin"/>
      </w:r>
      <w:r>
        <w:instrText>PAGEREF section_f12cf5331d404dc18e5bc994a1e4af73</w:instrText>
      </w:r>
      <w:r>
        <w:fldChar w:fldCharType="separate"/>
      </w:r>
      <w:r>
        <w:rPr>
          <w:noProof/>
        </w:rPr>
        <w:t>680</w:t>
      </w:r>
      <w:r>
        <w:fldChar w:fldCharType="end"/>
      </w:r>
    </w:p>
    <w:p w:rsidR="00D63733" w:rsidRDefault="00650F22">
      <w:pPr>
        <w:pStyle w:val="indexentry0"/>
      </w:pPr>
      <w:hyperlink w:anchor="section_7113b3f2af7840b69b434d949d2d56ff">
        <w:r>
          <w:rPr>
            <w:rStyle w:val="Hyperlink"/>
          </w:rPr>
          <w:t>Text Sections</w:t>
        </w:r>
      </w:hyperlink>
      <w:r>
        <w:t xml:space="preserve"> </w:t>
      </w:r>
      <w:r>
        <w:fldChar w:fldCharType="begin"/>
      </w:r>
      <w:r>
        <w:instrText>PAGEREF section_7113b3f2af7840b69b434d949d2d56ff</w:instrText>
      </w:r>
      <w:r>
        <w:fldChar w:fldCharType="separate"/>
      </w:r>
      <w:r>
        <w:rPr>
          <w:noProof/>
        </w:rPr>
        <w:t>57</w:t>
      </w:r>
      <w:r>
        <w:fldChar w:fldCharType="end"/>
      </w:r>
    </w:p>
    <w:p w:rsidR="00D63733" w:rsidRDefault="00650F22">
      <w:pPr>
        <w:pStyle w:val="indexentry0"/>
      </w:pPr>
      <w:hyperlink w:anchor="section_492b71e5ffac40b196b4c225d35e855a">
        <w:r>
          <w:rPr>
            <w:rStyle w:val="Hyperlink"/>
          </w:rPr>
          <w:t>Text Shadow</w:t>
        </w:r>
      </w:hyperlink>
      <w:r>
        <w:t xml:space="preserve"> </w:t>
      </w:r>
      <w:r>
        <w:fldChar w:fldCharType="begin"/>
      </w:r>
      <w:r>
        <w:instrText>PAGEREF section_492b71e5ffac40b196b4c225d35e855a</w:instrText>
      </w:r>
      <w:r>
        <w:fldChar w:fldCharType="separate"/>
      </w:r>
      <w:r>
        <w:rPr>
          <w:noProof/>
        </w:rPr>
        <w:t>659</w:t>
      </w:r>
      <w:r>
        <w:fldChar w:fldCharType="end"/>
      </w:r>
    </w:p>
    <w:p w:rsidR="00D63733" w:rsidRDefault="00650F22">
      <w:pPr>
        <w:pStyle w:val="indexentry0"/>
      </w:pPr>
      <w:hyperlink w:anchor="section_2d4b28ed3007479a8876b1dbf69345b0">
        <w:r>
          <w:rPr>
            <w:rStyle w:val="Hyperlink"/>
          </w:rPr>
          <w:t>Text Style</w:t>
        </w:r>
      </w:hyperlink>
      <w:r>
        <w:t xml:space="preserve"> </w:t>
      </w:r>
      <w:r>
        <w:fldChar w:fldCharType="begin"/>
      </w:r>
      <w:r>
        <w:instrText>PAGEREF section_2d4b28ed3007479a8876b1dbf69345b0</w:instrText>
      </w:r>
      <w:r>
        <w:fldChar w:fldCharType="separate"/>
      </w:r>
      <w:r>
        <w:rPr>
          <w:noProof/>
        </w:rPr>
        <w:t>483</w:t>
      </w:r>
      <w:r>
        <w:fldChar w:fldCharType="end"/>
      </w:r>
    </w:p>
    <w:p w:rsidR="00D63733" w:rsidRDefault="00650F22">
      <w:pPr>
        <w:pStyle w:val="indexentry0"/>
      </w:pPr>
      <w:r>
        <w:t>Text Styles (</w:t>
      </w:r>
      <w:hyperlink w:anchor="section_cd3b036a75774e3bbce2ef2183d3805c">
        <w:r>
          <w:rPr>
            <w:rStyle w:val="Hyperlink"/>
          </w:rPr>
          <w:t>section 2.1.548</w:t>
        </w:r>
      </w:hyperlink>
      <w:r>
        <w:t xml:space="preserve"> </w:t>
      </w:r>
      <w:r>
        <w:fldChar w:fldCharType="begin"/>
      </w:r>
      <w:r>
        <w:instrText>PAGEREF section_cd3b036a75774e3bbce2ef</w:instrText>
      </w:r>
      <w:r>
        <w:instrText>2183d3805c</w:instrText>
      </w:r>
      <w:r>
        <w:fldChar w:fldCharType="separate"/>
      </w:r>
      <w:r>
        <w:rPr>
          <w:noProof/>
        </w:rPr>
        <w:t>487</w:t>
      </w:r>
      <w:r>
        <w:fldChar w:fldCharType="end"/>
      </w:r>
      <w:r>
        <w:t xml:space="preserve">, </w:t>
      </w:r>
      <w:hyperlink w:anchor="section_e086b38eff104ce589076702034e470b">
        <w:r>
          <w:rPr>
            <w:rStyle w:val="Hyperlink"/>
          </w:rPr>
          <w:t>section 2.1.549</w:t>
        </w:r>
      </w:hyperlink>
      <w:r>
        <w:t xml:space="preserve"> </w:t>
      </w:r>
      <w:r>
        <w:fldChar w:fldCharType="begin"/>
      </w:r>
      <w:r>
        <w:instrText>PAGEREF section_e086b38eff104ce589076702034e470b</w:instrText>
      </w:r>
      <w:r>
        <w:fldChar w:fldCharType="separate"/>
      </w:r>
      <w:r>
        <w:rPr>
          <w:noProof/>
        </w:rPr>
        <w:t>488</w:t>
      </w:r>
      <w:r>
        <w:fldChar w:fldCharType="end"/>
      </w:r>
      <w:r>
        <w:t>)</w:t>
      </w:r>
    </w:p>
    <w:p w:rsidR="00D63733" w:rsidRDefault="00650F22">
      <w:pPr>
        <w:pStyle w:val="indexentry0"/>
      </w:pPr>
      <w:hyperlink w:anchor="section_888d6972b85941bd964771902583a67e">
        <w:r>
          <w:rPr>
            <w:rStyle w:val="Hyperlink"/>
          </w:rPr>
          <w:t>Text Transformations</w:t>
        </w:r>
      </w:hyperlink>
      <w:r>
        <w:t xml:space="preserve"> </w:t>
      </w:r>
      <w:r>
        <w:fldChar w:fldCharType="begin"/>
      </w:r>
      <w:r>
        <w:instrText>PAGEREF section_888d6972b</w:instrText>
      </w:r>
      <w:r>
        <w:instrText>85941bd964771902583a67e</w:instrText>
      </w:r>
      <w:r>
        <w:fldChar w:fldCharType="separate"/>
      </w:r>
      <w:r>
        <w:rPr>
          <w:noProof/>
        </w:rPr>
        <w:t>603</w:t>
      </w:r>
      <w:r>
        <w:fldChar w:fldCharType="end"/>
      </w:r>
    </w:p>
    <w:p w:rsidR="00D63733" w:rsidRDefault="00650F22">
      <w:pPr>
        <w:pStyle w:val="indexentry0"/>
      </w:pPr>
      <w:hyperlink w:anchor="section_b5bf4c0954394b0fb875bc6d99a8d5b1">
        <w:r>
          <w:rPr>
            <w:rStyle w:val="Hyperlink"/>
          </w:rPr>
          <w:t>Text Underline Word Mode</w:t>
        </w:r>
      </w:hyperlink>
      <w:r>
        <w:t xml:space="preserve"> </w:t>
      </w:r>
      <w:r>
        <w:fldChar w:fldCharType="begin"/>
      </w:r>
      <w:r>
        <w:instrText>PAGEREF section_b5bf4c0954394b0fb875bc6d99a8d5b1</w:instrText>
      </w:r>
      <w:r>
        <w:fldChar w:fldCharType="separate"/>
      </w:r>
      <w:r>
        <w:rPr>
          <w:noProof/>
        </w:rPr>
        <w:t>670</w:t>
      </w:r>
      <w:r>
        <w:fldChar w:fldCharType="end"/>
      </w:r>
    </w:p>
    <w:p w:rsidR="00D63733" w:rsidRDefault="00650F22">
      <w:pPr>
        <w:pStyle w:val="indexentry0"/>
      </w:pPr>
      <w:hyperlink w:anchor="section_bf944be01d9c4c44b2220d4988f5fce6">
        <w:r>
          <w:rPr>
            <w:rStyle w:val="Hyperlink"/>
          </w:rPr>
          <w:t>Time Fields</w:t>
        </w:r>
      </w:hyperlink>
      <w:r>
        <w:t xml:space="preserve"> </w:t>
      </w:r>
      <w:r>
        <w:fldChar w:fldCharType="begin"/>
      </w:r>
      <w:r>
        <w:instrText>PAGEREF sectio</w:instrText>
      </w:r>
      <w:r>
        <w:instrText>n_bf944be01d9c4c44b2220d4988f5fce6</w:instrText>
      </w:r>
      <w:r>
        <w:fldChar w:fldCharType="separate"/>
      </w:r>
      <w:r>
        <w:rPr>
          <w:noProof/>
        </w:rPr>
        <w:t>93</w:t>
      </w:r>
      <w:r>
        <w:fldChar w:fldCharType="end"/>
      </w:r>
    </w:p>
    <w:p w:rsidR="00D63733" w:rsidRDefault="00650F22">
      <w:pPr>
        <w:pStyle w:val="indexentry0"/>
      </w:pPr>
      <w:hyperlink w:anchor="section_151cad621c244c32a24dcac0d664c2bb">
        <w:r>
          <w:rPr>
            <w:rStyle w:val="Hyperlink"/>
          </w:rPr>
          <w:t>Time Style</w:t>
        </w:r>
      </w:hyperlink>
      <w:r>
        <w:t xml:space="preserve"> </w:t>
      </w:r>
      <w:r>
        <w:fldChar w:fldCharType="begin"/>
      </w:r>
      <w:r>
        <w:instrText>PAGEREF section_151cad621c244c32a24dcac0d664c2bb</w:instrText>
      </w:r>
      <w:r>
        <w:fldChar w:fldCharType="separate"/>
      </w:r>
      <w:r>
        <w:rPr>
          <w:noProof/>
        </w:rPr>
        <w:t>479</w:t>
      </w:r>
      <w:r>
        <w:fldChar w:fldCharType="end"/>
      </w:r>
    </w:p>
    <w:p w:rsidR="00D63733" w:rsidRDefault="00650F22">
      <w:pPr>
        <w:pStyle w:val="indexentry0"/>
      </w:pPr>
      <w:r>
        <w:t>Title (</w:t>
      </w:r>
      <w:hyperlink w:anchor="section_9e9826b978314b2992b0c49d7b384bf3">
        <w:r>
          <w:rPr>
            <w:rStyle w:val="Hyperlink"/>
          </w:rPr>
          <w:t>section 2.1.29</w:t>
        </w:r>
      </w:hyperlink>
      <w:r>
        <w:t xml:space="preserve"> </w:t>
      </w:r>
      <w:r>
        <w:fldChar w:fldCharType="begin"/>
      </w:r>
      <w:r>
        <w:instrText>PAGEREF</w:instrText>
      </w:r>
      <w:r>
        <w:instrText xml:space="preserve"> section_9e9826b978314b2992b0c49d7b384bf3</w:instrText>
      </w:r>
      <w:r>
        <w:fldChar w:fldCharType="separate"/>
      </w:r>
      <w:r>
        <w:rPr>
          <w:noProof/>
        </w:rPr>
        <w:t>34</w:t>
      </w:r>
      <w:r>
        <w:fldChar w:fldCharType="end"/>
      </w:r>
      <w:r>
        <w:t xml:space="preserve">, </w:t>
      </w:r>
      <w:hyperlink w:anchor="section_a5136dd7463f4854bae51dc2b8a13ac7">
        <w:r>
          <w:rPr>
            <w:rStyle w:val="Hyperlink"/>
          </w:rPr>
          <w:t>section 2.1.355</w:t>
        </w:r>
      </w:hyperlink>
      <w:r>
        <w:t xml:space="preserve"> </w:t>
      </w:r>
      <w:r>
        <w:fldChar w:fldCharType="begin"/>
      </w:r>
      <w:r>
        <w:instrText>PAGEREF section_a5136dd7463f4854bae51dc2b8a13ac7</w:instrText>
      </w:r>
      <w:r>
        <w:fldChar w:fldCharType="separate"/>
      </w:r>
      <w:r>
        <w:rPr>
          <w:noProof/>
        </w:rPr>
        <w:t>265</w:t>
      </w:r>
      <w:r>
        <w:fldChar w:fldCharType="end"/>
      </w:r>
      <w:r>
        <w:t xml:space="preserve">, </w:t>
      </w:r>
      <w:hyperlink w:anchor="section_9f6ffc9a806d497c9bb507eb9be69f80">
        <w:r>
          <w:rPr>
            <w:rStyle w:val="Hyperlink"/>
          </w:rPr>
          <w:t>section 2.1.440</w:t>
        </w:r>
      </w:hyperlink>
      <w:r>
        <w:t xml:space="preserve"> </w:t>
      </w:r>
      <w:r>
        <w:fldChar w:fldCharType="begin"/>
      </w:r>
      <w:r>
        <w:instrText>PAGEREF section_9f6ffc9a806d497c9bb507eb9be69f80</w:instrText>
      </w:r>
      <w:r>
        <w:fldChar w:fldCharType="separate"/>
      </w:r>
      <w:r>
        <w:rPr>
          <w:noProof/>
        </w:rPr>
        <w:t>281</w:t>
      </w:r>
      <w:r>
        <w:fldChar w:fldCharType="end"/>
      </w:r>
      <w:r>
        <w:t>)</w:t>
      </w:r>
    </w:p>
    <w:p w:rsidR="00D63733" w:rsidRDefault="00650F22">
      <w:pPr>
        <w:pStyle w:val="indexentry0"/>
      </w:pPr>
      <w:hyperlink w:anchor="section_064149df73ab46db9cc751f04bb5f992">
        <w:r>
          <w:rPr>
            <w:rStyle w:val="Hyperlink"/>
          </w:rPr>
          <w:t>Title - Description and Caption of Graphical Elements</w:t>
        </w:r>
      </w:hyperlink>
      <w:r>
        <w:t xml:space="preserve"> </w:t>
      </w:r>
      <w:r>
        <w:fldChar w:fldCharType="begin"/>
      </w:r>
      <w:r>
        <w:instrText>PAGEREF section_064149df73ab46db9cc751f04bb5f992</w:instrText>
      </w:r>
      <w:r>
        <w:fldChar w:fldCharType="separate"/>
      </w:r>
      <w:r>
        <w:rPr>
          <w:noProof/>
        </w:rPr>
        <w:t>922</w:t>
      </w:r>
      <w:r>
        <w:fldChar w:fldCharType="end"/>
      </w:r>
    </w:p>
    <w:p w:rsidR="00D63733" w:rsidRDefault="00650F22">
      <w:pPr>
        <w:pStyle w:val="indexentry0"/>
      </w:pPr>
      <w:hyperlink w:anchor="section_7f941aa971714a52abf879e7482f2cb9">
        <w:r>
          <w:rPr>
            <w:rStyle w:val="Hyperlink"/>
          </w:rPr>
          <w:t>Title - Subtitle and Footer</w:t>
        </w:r>
      </w:hyperlink>
      <w:r>
        <w:t xml:space="preserve"> </w:t>
      </w:r>
      <w:r>
        <w:fldChar w:fldCharType="begin"/>
      </w:r>
      <w:r>
        <w:instrText>PAGEREF section_7f941aa971714a52abf879e7482f2cb9</w:instrText>
      </w:r>
      <w:r>
        <w:fldChar w:fldCharType="separate"/>
      </w:r>
      <w:r>
        <w:rPr>
          <w:noProof/>
        </w:rPr>
        <w:t>265</w:t>
      </w:r>
      <w:r>
        <w:fldChar w:fldCharType="end"/>
      </w:r>
    </w:p>
    <w:p w:rsidR="00D63733" w:rsidRDefault="00650F22">
      <w:pPr>
        <w:pStyle w:val="indexentry0"/>
      </w:pPr>
      <w:hyperlink w:anchor="section_dd8649de416e435383056d6e9942665c">
        <w:r>
          <w:rPr>
            <w:rStyle w:val="Hyperlink"/>
          </w:rPr>
          <w:t>Title and Description</w:t>
        </w:r>
      </w:hyperlink>
      <w:r>
        <w:t xml:space="preserve"> </w:t>
      </w:r>
      <w:r>
        <w:fldChar w:fldCharType="begin"/>
      </w:r>
      <w:r>
        <w:instrText>PAGEREF section_dd8649de416e435383056d6e9942665c</w:instrText>
      </w:r>
      <w:r>
        <w:fldChar w:fldCharType="separate"/>
      </w:r>
      <w:r>
        <w:rPr>
          <w:noProof/>
        </w:rPr>
        <w:t>222</w:t>
      </w:r>
      <w:r>
        <w:fldChar w:fldCharType="end"/>
      </w:r>
    </w:p>
    <w:p w:rsidR="00D63733" w:rsidRDefault="00650F22">
      <w:pPr>
        <w:pStyle w:val="indexentry0"/>
      </w:pPr>
      <w:hyperlink w:anchor="section_cd4e7d066eff4bd7b1a9261eb6941c56">
        <w:r>
          <w:rPr>
            <w:rStyle w:val="Hyperlink"/>
          </w:rPr>
          <w:t>Token Elements</w:t>
        </w:r>
      </w:hyperlink>
      <w:r>
        <w:t xml:space="preserve"> </w:t>
      </w:r>
      <w:r>
        <w:fldChar w:fldCharType="begin"/>
      </w:r>
      <w:r>
        <w:instrText>PAGEREF section_cd4e7d066eff4bd7b1a9261eb6941c56</w:instrText>
      </w:r>
      <w:r>
        <w:fldChar w:fldCharType="separate"/>
      </w:r>
      <w:r>
        <w:rPr>
          <w:noProof/>
        </w:rPr>
        <w:t>312</w:t>
      </w:r>
      <w:r>
        <w:fldChar w:fldCharType="end"/>
      </w:r>
    </w:p>
    <w:p w:rsidR="00D63733" w:rsidRDefault="00650F22">
      <w:pPr>
        <w:pStyle w:val="indexentry0"/>
      </w:pPr>
      <w:r>
        <w:t>Top and Bottom Margins (</w:t>
      </w:r>
      <w:hyperlink w:anchor="section_f5c3b64ec8a34c8daadf22e523184fef">
        <w:r>
          <w:rPr>
            <w:rStyle w:val="Hyperlink"/>
          </w:rPr>
          <w:t>section 2.1.694</w:t>
        </w:r>
      </w:hyperlink>
      <w:r>
        <w:t xml:space="preserve"> </w:t>
      </w:r>
      <w:r>
        <w:fldChar w:fldCharType="begin"/>
      </w:r>
      <w:r>
        <w:instrText>PAGEREF section_f5c3b64ec8a34c8d</w:instrText>
      </w:r>
      <w:r>
        <w:instrText>aadf22e523184fef</w:instrText>
      </w:r>
      <w:r>
        <w:fldChar w:fldCharType="separate"/>
      </w:r>
      <w:r>
        <w:rPr>
          <w:noProof/>
        </w:rPr>
        <w:t>719</w:t>
      </w:r>
      <w:r>
        <w:fldChar w:fldCharType="end"/>
      </w:r>
      <w:r>
        <w:t xml:space="preserve">, </w:t>
      </w:r>
      <w:hyperlink w:anchor="section_79b99a2a029241098cb3e56cda2bed84">
        <w:r>
          <w:rPr>
            <w:rStyle w:val="Hyperlink"/>
          </w:rPr>
          <w:t>section 2.1.889</w:t>
        </w:r>
      </w:hyperlink>
      <w:r>
        <w:t xml:space="preserve"> </w:t>
      </w:r>
      <w:r>
        <w:fldChar w:fldCharType="begin"/>
      </w:r>
      <w:r>
        <w:instrText>PAGEREF section_79b99a2a029241098cb3e56cda2bed84</w:instrText>
      </w:r>
      <w:r>
        <w:fldChar w:fldCharType="separate"/>
      </w:r>
      <w:r>
        <w:rPr>
          <w:noProof/>
        </w:rPr>
        <w:t>874</w:t>
      </w:r>
      <w:r>
        <w:fldChar w:fldCharType="end"/>
      </w:r>
      <w:r>
        <w:t>)</w:t>
      </w:r>
    </w:p>
    <w:p w:rsidR="00D63733" w:rsidRDefault="00650F22">
      <w:pPr>
        <w:pStyle w:val="indexentry0"/>
      </w:pPr>
      <w:r>
        <w:t>Tracked Changes (</w:t>
      </w:r>
      <w:hyperlink w:anchor="section_e8eef3f1633944bfae385d2873ec4614">
        <w:r>
          <w:rPr>
            <w:rStyle w:val="Hyperlink"/>
          </w:rPr>
          <w:t>section 2.1.66</w:t>
        </w:r>
      </w:hyperlink>
      <w:r>
        <w:t xml:space="preserve"> </w:t>
      </w:r>
      <w:r>
        <w:fldChar w:fldCharType="begin"/>
      </w:r>
      <w:r>
        <w:instrText xml:space="preserve">PAGEREF </w:instrText>
      </w:r>
      <w:r>
        <w:instrText>section_e8eef3f1633944bfae385d2873ec4614</w:instrText>
      </w:r>
      <w:r>
        <w:fldChar w:fldCharType="separate"/>
      </w:r>
      <w:r>
        <w:rPr>
          <w:noProof/>
        </w:rPr>
        <w:t>60</w:t>
      </w:r>
      <w:r>
        <w:fldChar w:fldCharType="end"/>
      </w:r>
      <w:r>
        <w:t xml:space="preserve">, </w:t>
      </w:r>
      <w:hyperlink w:anchor="section_c0a3867f4d934fe6bce140a246490c10">
        <w:r>
          <w:rPr>
            <w:rStyle w:val="Hyperlink"/>
          </w:rPr>
          <w:t>section 2.1.269</w:t>
        </w:r>
      </w:hyperlink>
      <w:r>
        <w:t xml:space="preserve"> </w:t>
      </w:r>
      <w:r>
        <w:fldChar w:fldCharType="begin"/>
      </w:r>
      <w:r>
        <w:instrText>PAGEREF section_c0a3867f4d934fe6bce140a246490c10</w:instrText>
      </w:r>
      <w:r>
        <w:fldChar w:fldCharType="separate"/>
      </w:r>
      <w:r>
        <w:rPr>
          <w:noProof/>
        </w:rPr>
        <w:t>183</w:t>
      </w:r>
      <w:r>
        <w:fldChar w:fldCharType="end"/>
      </w:r>
      <w:r>
        <w:t>)</w:t>
      </w:r>
    </w:p>
    <w:p w:rsidR="00D63733" w:rsidRDefault="00650F22">
      <w:pPr>
        <w:pStyle w:val="indexentry0"/>
      </w:pPr>
      <w:hyperlink w:anchor="section_7ae5f285fced4661ba6f26dcf4406305">
        <w:r>
          <w:rPr>
            <w:rStyle w:val="Hyperlink"/>
          </w:rPr>
          <w:t>Tracking changes</w:t>
        </w:r>
      </w:hyperlink>
      <w:r>
        <w:t xml:space="preserve"> </w:t>
      </w:r>
      <w:r>
        <w:fldChar w:fldCharType="begin"/>
      </w:r>
      <w:r>
        <w:instrText>PAGEREF section_7ae5f285fced4661ba6f26dcf4406305</w:instrText>
      </w:r>
      <w:r>
        <w:fldChar w:fldCharType="separate"/>
      </w:r>
      <w:r>
        <w:rPr>
          <w:noProof/>
        </w:rPr>
        <w:t>924</w:t>
      </w:r>
      <w:r>
        <w:fldChar w:fldCharType="end"/>
      </w:r>
    </w:p>
    <w:p w:rsidR="00D63733" w:rsidRDefault="00650F22">
      <w:pPr>
        <w:pStyle w:val="indexentry0"/>
      </w:pPr>
      <w:hyperlink w:anchor="section_6637f2a193654abb8c0e0125f79d6ee3">
        <w:r>
          <w:rPr>
            <w:rStyle w:val="Hyperlink"/>
          </w:rPr>
          <w:t>Transition Direction</w:t>
        </w:r>
      </w:hyperlink>
      <w:r>
        <w:t xml:space="preserve"> </w:t>
      </w:r>
      <w:r>
        <w:fldChar w:fldCharType="begin"/>
      </w:r>
      <w:r>
        <w:instrText>PAGEREF section_6637f2a193654abb8c0e0125f79d6ee3</w:instrText>
      </w:r>
      <w:r>
        <w:fldChar w:fldCharType="separate"/>
      </w:r>
      <w:r>
        <w:rPr>
          <w:noProof/>
        </w:rPr>
        <w:t>917</w:t>
      </w:r>
      <w:r>
        <w:fldChar w:fldCharType="end"/>
      </w:r>
    </w:p>
    <w:p w:rsidR="00D63733" w:rsidRDefault="00650F22">
      <w:pPr>
        <w:pStyle w:val="indexentry0"/>
      </w:pPr>
      <w:hyperlink w:anchor="section_ac2f9ff77e21413e919382b4e93ad1b8">
        <w:r>
          <w:rPr>
            <w:rStyle w:val="Hyperlink"/>
          </w:rPr>
          <w:t>Transi</w:t>
        </w:r>
        <w:r>
          <w:rPr>
            <w:rStyle w:val="Hyperlink"/>
          </w:rPr>
          <w:t>tion Filter</w:t>
        </w:r>
      </w:hyperlink>
      <w:r>
        <w:t xml:space="preserve"> </w:t>
      </w:r>
      <w:r>
        <w:fldChar w:fldCharType="begin"/>
      </w:r>
      <w:r>
        <w:instrText>PAGEREF section_ac2f9ff77e21413e919382b4e93ad1b8</w:instrText>
      </w:r>
      <w:r>
        <w:fldChar w:fldCharType="separate"/>
      </w:r>
      <w:r>
        <w:rPr>
          <w:noProof/>
        </w:rPr>
        <w:t>406</w:t>
      </w:r>
      <w:r>
        <w:fldChar w:fldCharType="end"/>
      </w:r>
    </w:p>
    <w:p w:rsidR="00D63733" w:rsidRDefault="00650F22">
      <w:pPr>
        <w:pStyle w:val="indexentry0"/>
      </w:pPr>
      <w:hyperlink w:anchor="section_216908f8eea94fd3af21eb4ae653362e">
        <w:r>
          <w:rPr>
            <w:rStyle w:val="Hyperlink"/>
          </w:rPr>
          <w:t>Transition Speed</w:t>
        </w:r>
      </w:hyperlink>
      <w:r>
        <w:t xml:space="preserve"> </w:t>
      </w:r>
      <w:r>
        <w:fldChar w:fldCharType="begin"/>
      </w:r>
      <w:r>
        <w:instrText>PAGEREF section_216908f8eea94fd3af21eb4ae653362e</w:instrText>
      </w:r>
      <w:r>
        <w:fldChar w:fldCharType="separate"/>
      </w:r>
      <w:r>
        <w:rPr>
          <w:noProof/>
        </w:rPr>
        <w:t>912</w:t>
      </w:r>
      <w:r>
        <w:fldChar w:fldCharType="end"/>
      </w:r>
    </w:p>
    <w:p w:rsidR="00D63733" w:rsidRDefault="00650F22">
      <w:pPr>
        <w:pStyle w:val="indexentry0"/>
      </w:pPr>
      <w:hyperlink w:anchor="section_8bf65c03880c49cd9c16ebc2ae7cec0c">
        <w:r>
          <w:rPr>
            <w:rStyle w:val="Hyperlink"/>
          </w:rPr>
          <w:t>Transition Style</w:t>
        </w:r>
      </w:hyperlink>
      <w:r>
        <w:t xml:space="preserve"> </w:t>
      </w:r>
      <w:r>
        <w:fldChar w:fldCharType="begin"/>
      </w:r>
      <w:r>
        <w:instrText>PAGEREF section_8bf65c03880c49cd9c16ebc2ae7cec0c</w:instrText>
      </w:r>
      <w:r>
        <w:fldChar w:fldCharType="separate"/>
      </w:r>
      <w:r>
        <w:rPr>
          <w:noProof/>
        </w:rPr>
        <w:t>907</w:t>
      </w:r>
      <w:r>
        <w:fldChar w:fldCharType="end"/>
      </w:r>
    </w:p>
    <w:p w:rsidR="00D63733" w:rsidRDefault="00650F22">
      <w:pPr>
        <w:pStyle w:val="indexentry0"/>
      </w:pPr>
      <w:hyperlink w:anchor="section_b5adddf3a4e24c88bcc57c60dbad4832">
        <w:r>
          <w:rPr>
            <w:rStyle w:val="Hyperlink"/>
          </w:rPr>
          <w:t>Transition Subtype</w:t>
        </w:r>
      </w:hyperlink>
      <w:r>
        <w:t xml:space="preserve"> </w:t>
      </w:r>
      <w:r>
        <w:fldChar w:fldCharType="begin"/>
      </w:r>
      <w:r>
        <w:instrText>PAGEREF section_b5adddf3a4e24c88bcc57c60db</w:instrText>
      </w:r>
      <w:r>
        <w:instrText>ad4832</w:instrText>
      </w:r>
      <w:r>
        <w:fldChar w:fldCharType="separate"/>
      </w:r>
      <w:r>
        <w:rPr>
          <w:noProof/>
        </w:rPr>
        <w:t>916</w:t>
      </w:r>
      <w:r>
        <w:fldChar w:fldCharType="end"/>
      </w:r>
    </w:p>
    <w:p w:rsidR="00D63733" w:rsidRDefault="00650F22">
      <w:pPr>
        <w:pStyle w:val="indexentry0"/>
      </w:pPr>
      <w:hyperlink w:anchor="section_89a009654ad6467a9a3008584f9c59ef">
        <w:r>
          <w:rPr>
            <w:rStyle w:val="Hyperlink"/>
          </w:rPr>
          <w:t>Transition Type</w:t>
        </w:r>
      </w:hyperlink>
      <w:r>
        <w:t xml:space="preserve"> </w:t>
      </w:r>
      <w:r>
        <w:fldChar w:fldCharType="begin"/>
      </w:r>
      <w:r>
        <w:instrText>PAGEREF section_89a009654ad6467a9a3008584f9c59ef</w:instrText>
      </w:r>
      <w:r>
        <w:fldChar w:fldCharType="separate"/>
      </w:r>
      <w:r>
        <w:rPr>
          <w:noProof/>
        </w:rPr>
        <w:t>907</w:t>
      </w:r>
      <w:r>
        <w:fldChar w:fldCharType="end"/>
      </w:r>
    </w:p>
    <w:p w:rsidR="00D63733" w:rsidRDefault="00650F22">
      <w:pPr>
        <w:pStyle w:val="indexentry0"/>
      </w:pPr>
      <w:hyperlink w:anchor="section_9b5feb31701e4e33942194e7d09febb4">
        <w:r>
          <w:rPr>
            <w:rStyle w:val="Hyperlink"/>
          </w:rPr>
          <w:t>Transition Type or Family</w:t>
        </w:r>
      </w:hyperlink>
      <w:r>
        <w:t xml:space="preserve"> </w:t>
      </w:r>
      <w:r>
        <w:fldChar w:fldCharType="begin"/>
      </w:r>
      <w:r>
        <w:instrText>PAGEREF section_9b5feb3170</w:instrText>
      </w:r>
      <w:r>
        <w:instrText>1e4e33942194e7d09febb4</w:instrText>
      </w:r>
      <w:r>
        <w:fldChar w:fldCharType="separate"/>
      </w:r>
      <w:r>
        <w:rPr>
          <w:noProof/>
        </w:rPr>
        <w:t>913</w:t>
      </w:r>
      <w:r>
        <w:fldChar w:fldCharType="end"/>
      </w:r>
    </w:p>
    <w:p w:rsidR="00D63733" w:rsidRDefault="00650F22">
      <w:pPr>
        <w:pStyle w:val="indexentry0"/>
      </w:pPr>
      <w:hyperlink w:anchor="section_2339408bc218469eb07486729f47f8b4">
        <w:r>
          <w:rPr>
            <w:rStyle w:val="Hyperlink"/>
          </w:rPr>
          <w:t>Transliteration</w:t>
        </w:r>
      </w:hyperlink>
      <w:r>
        <w:t xml:space="preserve"> </w:t>
      </w:r>
      <w:r>
        <w:fldChar w:fldCharType="begin"/>
      </w:r>
      <w:r>
        <w:instrText>PAGEREF section_2339408bc218469eb07486729f47f8b4</w:instrText>
      </w:r>
      <w:r>
        <w:fldChar w:fldCharType="separate"/>
      </w:r>
      <w:r>
        <w:rPr>
          <w:noProof/>
        </w:rPr>
        <w:t>485</w:t>
      </w:r>
      <w:r>
        <w:fldChar w:fldCharType="end"/>
      </w:r>
    </w:p>
    <w:p w:rsidR="00D63733" w:rsidRDefault="00650F22">
      <w:pPr>
        <w:pStyle w:val="indexentry0"/>
      </w:pPr>
      <w:hyperlink w:anchor="section_03e4d280661e4ecfa1ee51c1374b935e">
        <w:r>
          <w:rPr>
            <w:rStyle w:val="Hyperlink"/>
          </w:rPr>
          <w:t>Type</w:t>
        </w:r>
      </w:hyperlink>
      <w:r>
        <w:t xml:space="preserve"> </w:t>
      </w:r>
      <w:r>
        <w:fldChar w:fldCharType="begin"/>
      </w:r>
      <w:r>
        <w:instrText>PAGEREF section_03e4d280661e4ec</w:instrText>
      </w:r>
      <w:r>
        <w:instrText>fa1ee51c1374b935e</w:instrText>
      </w:r>
      <w:r>
        <w:fldChar w:fldCharType="separate"/>
      </w:r>
      <w:r>
        <w:rPr>
          <w:noProof/>
        </w:rPr>
        <w:t>859</w:t>
      </w:r>
      <w:r>
        <w:fldChar w:fldCharType="end"/>
      </w:r>
    </w:p>
    <w:p w:rsidR="00D63733" w:rsidRDefault="00D63733">
      <w:pPr>
        <w:spacing w:before="0" w:after="0"/>
        <w:rPr>
          <w:sz w:val="16"/>
        </w:rPr>
      </w:pPr>
    </w:p>
    <w:p w:rsidR="00D63733" w:rsidRDefault="00650F22">
      <w:pPr>
        <w:pStyle w:val="indexheader"/>
      </w:pPr>
      <w:r>
        <w:t>U</w:t>
      </w:r>
    </w:p>
    <w:p w:rsidR="00D63733" w:rsidRDefault="00D63733">
      <w:pPr>
        <w:spacing w:before="0" w:after="0"/>
        <w:rPr>
          <w:sz w:val="16"/>
        </w:rPr>
      </w:pPr>
    </w:p>
    <w:p w:rsidR="00D63733" w:rsidRDefault="00650F22">
      <w:pPr>
        <w:pStyle w:val="indexentry0"/>
      </w:pPr>
      <w:hyperlink w:anchor="section_e49bc8ac2f1e4b87893c4918acb48da8">
        <w:r>
          <w:rPr>
            <w:rStyle w:val="Hyperlink"/>
          </w:rPr>
          <w:t>Underline Color</w:t>
        </w:r>
      </w:hyperlink>
      <w:r>
        <w:t xml:space="preserve"> </w:t>
      </w:r>
      <w:r>
        <w:fldChar w:fldCharType="begin"/>
      </w:r>
      <w:r>
        <w:instrText>PAGEREF section_e49bc8ac2f1e4b87893c4918acb48da8</w:instrText>
      </w:r>
      <w:r>
        <w:fldChar w:fldCharType="separate"/>
      </w:r>
      <w:r>
        <w:rPr>
          <w:noProof/>
        </w:rPr>
        <w:t>664</w:t>
      </w:r>
      <w:r>
        <w:fldChar w:fldCharType="end"/>
      </w:r>
    </w:p>
    <w:p w:rsidR="00D63733" w:rsidRDefault="00650F22">
      <w:pPr>
        <w:pStyle w:val="indexentry0"/>
      </w:pPr>
      <w:hyperlink w:anchor="section_19d240a011024d9ebbcd0be3d7546871">
        <w:r>
          <w:rPr>
            <w:rStyle w:val="Hyperlink"/>
          </w:rPr>
          <w:t>Underling Width</w:t>
        </w:r>
      </w:hyperlink>
      <w:r>
        <w:t xml:space="preserve"> </w:t>
      </w:r>
      <w:r>
        <w:fldChar w:fldCharType="begin"/>
      </w:r>
      <w:r>
        <w:instrText>PAGEREF section_19d240a011024d9ebbcd0be3d7546871</w:instrText>
      </w:r>
      <w:r>
        <w:fldChar w:fldCharType="separate"/>
      </w:r>
      <w:r>
        <w:rPr>
          <w:noProof/>
        </w:rPr>
        <w:t>663</w:t>
      </w:r>
      <w:r>
        <w:fldChar w:fldCharType="end"/>
      </w:r>
    </w:p>
    <w:p w:rsidR="00D63733" w:rsidRDefault="00650F22">
      <w:pPr>
        <w:pStyle w:val="indexentry0"/>
      </w:pPr>
      <w:hyperlink w:anchor="section_2e55c71dcf034952b59fabf627345d6b">
        <w:r>
          <w:rPr>
            <w:rStyle w:val="Hyperlink"/>
          </w:rPr>
          <w:t>Underlining Style</w:t>
        </w:r>
      </w:hyperlink>
      <w:r>
        <w:t xml:space="preserve"> </w:t>
      </w:r>
      <w:r>
        <w:fldChar w:fldCharType="begin"/>
      </w:r>
      <w:r>
        <w:instrText>PAGEREF section_2e55c71dcf034952b59fabf627345d6b</w:instrText>
      </w:r>
      <w:r>
        <w:fldChar w:fldCharType="separate"/>
      </w:r>
      <w:r>
        <w:rPr>
          <w:noProof/>
        </w:rPr>
        <w:t>661</w:t>
      </w:r>
      <w:r>
        <w:fldChar w:fldCharType="end"/>
      </w:r>
    </w:p>
    <w:p w:rsidR="00D63733" w:rsidRDefault="00650F22">
      <w:pPr>
        <w:pStyle w:val="indexentry0"/>
      </w:pPr>
      <w:hyperlink w:anchor="section_b451adde2d374142abc5a28330bb9778">
        <w:r>
          <w:rPr>
            <w:rStyle w:val="Hyperlink"/>
          </w:rPr>
          <w:t>Underlinin</w:t>
        </w:r>
        <w:r>
          <w:rPr>
            <w:rStyle w:val="Hyperlink"/>
          </w:rPr>
          <w:t>g Type</w:t>
        </w:r>
      </w:hyperlink>
      <w:r>
        <w:t xml:space="preserve"> </w:t>
      </w:r>
      <w:r>
        <w:fldChar w:fldCharType="begin"/>
      </w:r>
      <w:r>
        <w:instrText>PAGEREF section_b451adde2d374142abc5a28330bb9778</w:instrText>
      </w:r>
      <w:r>
        <w:fldChar w:fldCharType="separate"/>
      </w:r>
      <w:r>
        <w:rPr>
          <w:noProof/>
        </w:rPr>
        <w:t>660</w:t>
      </w:r>
      <w:r>
        <w:fldChar w:fldCharType="end"/>
      </w:r>
    </w:p>
    <w:p w:rsidR="00D63733" w:rsidRDefault="00650F22">
      <w:pPr>
        <w:pStyle w:val="indexentry0"/>
      </w:pPr>
      <w:hyperlink w:anchor="section_12a46b95b107403b9aa3d34ec1e129bf">
        <w:r>
          <w:rPr>
            <w:rStyle w:val="Hyperlink"/>
          </w:rPr>
          <w:t>Underscript (munder)</w:t>
        </w:r>
      </w:hyperlink>
      <w:r>
        <w:t xml:space="preserve"> </w:t>
      </w:r>
      <w:r>
        <w:fldChar w:fldCharType="begin"/>
      </w:r>
      <w:r>
        <w:instrText>PAGEREF section_12a46b95b107403b9aa3d34ec1e129bf</w:instrText>
      </w:r>
      <w:r>
        <w:fldChar w:fldCharType="separate"/>
      </w:r>
      <w:r>
        <w:rPr>
          <w:noProof/>
        </w:rPr>
        <w:t>377</w:t>
      </w:r>
      <w:r>
        <w:fldChar w:fldCharType="end"/>
      </w:r>
    </w:p>
    <w:p w:rsidR="00D63733" w:rsidRDefault="00650F22">
      <w:pPr>
        <w:pStyle w:val="indexentry0"/>
      </w:pPr>
      <w:hyperlink w:anchor="section_5b7081ee53944705b10285e1281461f3">
        <w:r>
          <w:rPr>
            <w:rStyle w:val="Hyperlink"/>
          </w:rPr>
          <w:t>Underscript-overscript Pair (munderover)</w:t>
        </w:r>
      </w:hyperlink>
      <w:r>
        <w:t xml:space="preserve"> </w:t>
      </w:r>
      <w:r>
        <w:fldChar w:fldCharType="begin"/>
      </w:r>
      <w:r>
        <w:instrText>PAGEREF section_5b7081ee53944705b10285e1281461f3</w:instrText>
      </w:r>
      <w:r>
        <w:fldChar w:fldCharType="separate"/>
      </w:r>
      <w:r>
        <w:rPr>
          <w:noProof/>
        </w:rPr>
        <w:t>381</w:t>
      </w:r>
      <w:r>
        <w:fldChar w:fldCharType="end"/>
      </w:r>
    </w:p>
    <w:p w:rsidR="00D63733" w:rsidRDefault="00650F22">
      <w:pPr>
        <w:pStyle w:val="indexentry0"/>
      </w:pPr>
      <w:hyperlink w:anchor="section_8ae78583c87348c79e74ed590c942763">
        <w:r>
          <w:rPr>
            <w:rStyle w:val="Hyperlink"/>
          </w:rPr>
          <w:t>Unit</w:t>
        </w:r>
      </w:hyperlink>
      <w:r>
        <w:t xml:space="preserve"> </w:t>
      </w:r>
      <w:r>
        <w:fldChar w:fldCharType="begin"/>
      </w:r>
      <w:r>
        <w:instrText>PAGEREF section_8ae78583c87348c79e74ed590c942763</w:instrText>
      </w:r>
      <w:r>
        <w:fldChar w:fldCharType="separate"/>
      </w:r>
      <w:r>
        <w:rPr>
          <w:noProof/>
        </w:rPr>
        <w:t>858</w:t>
      </w:r>
      <w:r>
        <w:fldChar w:fldCharType="end"/>
      </w:r>
    </w:p>
    <w:p w:rsidR="00D63733" w:rsidRDefault="00650F22">
      <w:pPr>
        <w:pStyle w:val="indexentry0"/>
      </w:pPr>
      <w:hyperlink w:anchor="section_faeb8a6cd3084fac918d72d15aa2201d">
        <w:r>
          <w:rPr>
            <w:rStyle w:val="Hyperlink"/>
          </w:rPr>
          <w:t>Usage of IRIs Within Packages</w:t>
        </w:r>
      </w:hyperlink>
      <w:r>
        <w:t xml:space="preserve"> </w:t>
      </w:r>
      <w:r>
        <w:fldChar w:fldCharType="begin"/>
      </w:r>
      <w:r>
        <w:instrText>PAGEREF section_faeb8a6cd3084fac918d72d15aa2201d</w:instrText>
      </w:r>
      <w:r>
        <w:fldChar w:fldCharType="separate"/>
      </w:r>
      <w:r>
        <w:rPr>
          <w:noProof/>
        </w:rPr>
        <w:t>920</w:t>
      </w:r>
      <w:r>
        <w:fldChar w:fldCharType="end"/>
      </w:r>
    </w:p>
    <w:p w:rsidR="00D63733" w:rsidRDefault="00650F22">
      <w:pPr>
        <w:pStyle w:val="indexentry0"/>
      </w:pPr>
      <w:hyperlink w:anchor="section_20d1546ca5bb48c3b950c2acf293138f">
        <w:r>
          <w:rPr>
            <w:rStyle w:val="Hyperlink"/>
          </w:rPr>
          <w:t>User Variable Input Fields</w:t>
        </w:r>
      </w:hyperlink>
      <w:r>
        <w:t xml:space="preserve"> </w:t>
      </w:r>
      <w:r>
        <w:fldChar w:fldCharType="begin"/>
      </w:r>
      <w:r>
        <w:instrText>PAGEREF section_20d1546ca5bb48c3b950c2acf293138f</w:instrText>
      </w:r>
      <w:r>
        <w:fldChar w:fldCharType="separate"/>
      </w:r>
      <w:r>
        <w:rPr>
          <w:noProof/>
        </w:rPr>
        <w:t>103</w:t>
      </w:r>
      <w:r>
        <w:fldChar w:fldCharType="end"/>
      </w:r>
    </w:p>
    <w:p w:rsidR="00D63733" w:rsidRDefault="00650F22">
      <w:pPr>
        <w:pStyle w:val="indexentry0"/>
      </w:pPr>
      <w:hyperlink w:anchor="section_8ef05f17e5b74df9ad8247ebf0937ffd">
        <w:r>
          <w:rPr>
            <w:rStyle w:val="Hyperlink"/>
          </w:rPr>
          <w:t>User-Defined Document Information</w:t>
        </w:r>
      </w:hyperlink>
      <w:r>
        <w:t xml:space="preserve"> </w:t>
      </w:r>
      <w:r>
        <w:fldChar w:fldCharType="begin"/>
      </w:r>
      <w:r>
        <w:instrText>PAGEREF section_8ef05f17e5b74df9ad8247ebf0937ffd</w:instrText>
      </w:r>
      <w:r>
        <w:fldChar w:fldCharType="separate"/>
      </w:r>
      <w:r>
        <w:rPr>
          <w:noProof/>
        </w:rPr>
        <w:t>105</w:t>
      </w:r>
      <w:r>
        <w:fldChar w:fldCharType="end"/>
      </w:r>
    </w:p>
    <w:p w:rsidR="00D63733" w:rsidRDefault="00650F22">
      <w:pPr>
        <w:pStyle w:val="indexentry0"/>
      </w:pPr>
      <w:hyperlink w:anchor="section_53e882075f7a40e09255a45f09ce7e53">
        <w:r>
          <w:rPr>
            <w:rStyle w:val="Hyperlink"/>
          </w:rPr>
          <w:t>User-Defined Index</w:t>
        </w:r>
      </w:hyperlink>
      <w:r>
        <w:t xml:space="preserve"> </w:t>
      </w:r>
      <w:r>
        <w:fldChar w:fldCharType="begin"/>
      </w:r>
      <w:r>
        <w:instrText>PAGEREF section_53e882075f7a40e09255a45f09ce7e53</w:instrText>
      </w:r>
      <w:r>
        <w:fldChar w:fldCharType="separate"/>
      </w:r>
      <w:r>
        <w:rPr>
          <w:noProof/>
        </w:rPr>
        <w:t>131</w:t>
      </w:r>
      <w:r>
        <w:fldChar w:fldCharType="end"/>
      </w:r>
    </w:p>
    <w:p w:rsidR="00D63733" w:rsidRDefault="00650F22">
      <w:pPr>
        <w:pStyle w:val="indexentry0"/>
      </w:pPr>
      <w:hyperlink w:anchor="section_608c8bbeecb14767827cf7158baa6477">
        <w:r>
          <w:rPr>
            <w:rStyle w:val="Hyperlink"/>
          </w:rPr>
          <w:t>User-Defined Index Entry Template</w:t>
        </w:r>
      </w:hyperlink>
      <w:r>
        <w:t xml:space="preserve"> </w:t>
      </w:r>
      <w:r>
        <w:fldChar w:fldCharType="begin"/>
      </w:r>
      <w:r>
        <w:instrText>PAGEREF section_608c8bbeecb14767827cf7158baa6477</w:instrText>
      </w:r>
      <w:r>
        <w:fldChar w:fldCharType="separate"/>
      </w:r>
      <w:r>
        <w:rPr>
          <w:noProof/>
        </w:rPr>
        <w:t>131</w:t>
      </w:r>
      <w:r>
        <w:fldChar w:fldCharType="end"/>
      </w:r>
    </w:p>
    <w:p w:rsidR="00D63733" w:rsidRDefault="00650F22">
      <w:pPr>
        <w:pStyle w:val="indexentry0"/>
      </w:pPr>
      <w:hyperlink w:anchor="section_1f86cdf88c1e40bc9a562bbe5035ef4f">
        <w:r>
          <w:rPr>
            <w:rStyle w:val="Hyperlink"/>
          </w:rPr>
          <w:t>User-Defined Index Marks</w:t>
        </w:r>
      </w:hyperlink>
      <w:r>
        <w:t xml:space="preserve"> </w:t>
      </w:r>
      <w:r>
        <w:fldChar w:fldCharType="begin"/>
      </w:r>
      <w:r>
        <w:instrText>PAGEREF section_1f86cdf88c1e40bc9a562bbe5035ef4f</w:instrText>
      </w:r>
      <w:r>
        <w:fldChar w:fldCharType="separate"/>
      </w:r>
      <w:r>
        <w:rPr>
          <w:noProof/>
        </w:rPr>
        <w:t>126</w:t>
      </w:r>
      <w:r>
        <w:fldChar w:fldCharType="end"/>
      </w:r>
    </w:p>
    <w:p w:rsidR="00D63733" w:rsidRDefault="00650F22">
      <w:pPr>
        <w:pStyle w:val="indexentry0"/>
      </w:pPr>
      <w:hyperlink w:anchor="section_7ce9b46268264343b2315fc9de99b5f9">
        <w:r>
          <w:rPr>
            <w:rStyle w:val="Hyperlink"/>
          </w:rPr>
          <w:t>User-Defined Index Source</w:t>
        </w:r>
      </w:hyperlink>
      <w:r>
        <w:t xml:space="preserve"> </w:t>
      </w:r>
      <w:r>
        <w:fldChar w:fldCharType="begin"/>
      </w:r>
      <w:r>
        <w:instrText>PAGEREF section_7ce9b46268264343b2315fc9de99b5f9</w:instrText>
      </w:r>
      <w:r>
        <w:fldChar w:fldCharType="separate"/>
      </w:r>
      <w:r>
        <w:rPr>
          <w:noProof/>
        </w:rPr>
        <w:t>131</w:t>
      </w:r>
      <w:r>
        <w:fldChar w:fldCharType="end"/>
      </w:r>
    </w:p>
    <w:p w:rsidR="00D63733" w:rsidRDefault="00650F22">
      <w:pPr>
        <w:pStyle w:val="indexentry0"/>
      </w:pPr>
      <w:hyperlink w:anchor="section_18a9fb91c1174dbeadaa707ac6376d56">
        <w:r>
          <w:rPr>
            <w:rStyle w:val="Hyperlink"/>
          </w:rPr>
          <w:t>User-defined Metadata</w:t>
        </w:r>
      </w:hyperlink>
      <w:r>
        <w:t xml:space="preserve"> </w:t>
      </w:r>
      <w:r>
        <w:fldChar w:fldCharType="begin"/>
      </w:r>
      <w:r>
        <w:instrText>PAGEREF section_18a9fb91c1174dbeadaa707ac6376d56</w:instrText>
      </w:r>
      <w:r>
        <w:fldChar w:fldCharType="separate"/>
      </w:r>
      <w:r>
        <w:rPr>
          <w:noProof/>
        </w:rPr>
        <w:t>39</w:t>
      </w:r>
      <w:r>
        <w:fldChar w:fldCharType="end"/>
      </w:r>
    </w:p>
    <w:p w:rsidR="00D63733" w:rsidRDefault="00650F22">
      <w:pPr>
        <w:pStyle w:val="indexentry0"/>
      </w:pPr>
      <w:hyperlink w:anchor="section_5029ffdcf473478789377215ec952b09">
        <w:r>
          <w:rPr>
            <w:rStyle w:val="Hyperlink"/>
          </w:rPr>
          <w:t>Using Sequence Fields</w:t>
        </w:r>
      </w:hyperlink>
      <w:r>
        <w:t xml:space="preserve"> </w:t>
      </w:r>
      <w:r>
        <w:fldChar w:fldCharType="begin"/>
      </w:r>
      <w:r>
        <w:instrText>PAGEREF section_5029ffdcf473478789377215ec952b09</w:instrText>
      </w:r>
      <w:r>
        <w:fldChar w:fldCharType="separate"/>
      </w:r>
      <w:r>
        <w:rPr>
          <w:noProof/>
        </w:rPr>
        <w:t>103</w:t>
      </w:r>
      <w:r>
        <w:fldChar w:fldCharType="end"/>
      </w:r>
    </w:p>
    <w:p w:rsidR="00D63733" w:rsidRDefault="00D63733">
      <w:pPr>
        <w:spacing w:before="0" w:after="0"/>
        <w:rPr>
          <w:sz w:val="16"/>
        </w:rPr>
      </w:pPr>
    </w:p>
    <w:p w:rsidR="00D63733" w:rsidRDefault="00650F22">
      <w:pPr>
        <w:pStyle w:val="indexheader"/>
      </w:pPr>
      <w:r>
        <w:t>V</w:t>
      </w:r>
    </w:p>
    <w:p w:rsidR="00D63733" w:rsidRDefault="00D63733">
      <w:pPr>
        <w:spacing w:before="0" w:after="0"/>
        <w:rPr>
          <w:sz w:val="16"/>
        </w:rPr>
      </w:pPr>
    </w:p>
    <w:p w:rsidR="00D63733" w:rsidRDefault="00650F22">
      <w:pPr>
        <w:pStyle w:val="indexentry0"/>
      </w:pPr>
      <w:hyperlink w:anchor="section_becb388d01b24ce9a764d8b5900a9f63">
        <w:r>
          <w:rPr>
            <w:rStyle w:val="Hyperlink"/>
          </w:rPr>
          <w:t>Value and Current Value</w:t>
        </w:r>
      </w:hyperlink>
      <w:r>
        <w:t xml:space="preserve"> </w:t>
      </w:r>
      <w:r>
        <w:fldChar w:fldCharType="begin"/>
      </w:r>
      <w:r>
        <w:instrText>PAGEREF section_becb388d01b24ce9a764d8b5900a9f63</w:instrText>
      </w:r>
      <w:r>
        <w:fldChar w:fldCharType="separate"/>
      </w:r>
      <w:r>
        <w:rPr>
          <w:noProof/>
        </w:rPr>
        <w:t>279</w:t>
      </w:r>
      <w:r>
        <w:fldChar w:fldCharType="end"/>
      </w:r>
    </w:p>
    <w:p w:rsidR="00D63733" w:rsidRDefault="00650F22">
      <w:pPr>
        <w:pStyle w:val="indexentry0"/>
      </w:pPr>
      <w:hyperlink w:anchor="section_802f0deae681497ebc82de094ee132ff">
        <w:r>
          <w:rPr>
            <w:rStyle w:val="Hyperlink"/>
          </w:rPr>
          <w:t>Value Range</w:t>
        </w:r>
      </w:hyperlink>
      <w:r>
        <w:t xml:space="preserve"> </w:t>
      </w:r>
      <w:r>
        <w:fldChar w:fldCharType="begin"/>
      </w:r>
      <w:r>
        <w:instrText>PAGEREF section_802f0deae681497ebc82de094e</w:instrText>
      </w:r>
      <w:r>
        <w:instrText>e132ff</w:instrText>
      </w:r>
      <w:r>
        <w:fldChar w:fldCharType="separate"/>
      </w:r>
      <w:r>
        <w:rPr>
          <w:noProof/>
        </w:rPr>
        <w:t>277</w:t>
      </w:r>
      <w:r>
        <w:fldChar w:fldCharType="end"/>
      </w:r>
    </w:p>
    <w:p w:rsidR="00D63733" w:rsidRDefault="00650F22">
      <w:pPr>
        <w:pStyle w:val="indexentry0"/>
      </w:pPr>
      <w:hyperlink w:anchor="section_7f889a9c74ca40bea28c722a696860d8">
        <w:r>
          <w:rPr>
            <w:rStyle w:val="Hyperlink"/>
          </w:rPr>
          <w:t>Variable Fields</w:t>
        </w:r>
      </w:hyperlink>
      <w:r>
        <w:t xml:space="preserve"> </w:t>
      </w:r>
      <w:r>
        <w:fldChar w:fldCharType="begin"/>
      </w:r>
      <w:r>
        <w:instrText>PAGEREF section_7f889a9c74ca40bea28c722a696860d8</w:instrText>
      </w:r>
      <w:r>
        <w:fldChar w:fldCharType="separate"/>
      </w:r>
      <w:r>
        <w:rPr>
          <w:noProof/>
        </w:rPr>
        <w:t>102</w:t>
      </w:r>
      <w:r>
        <w:fldChar w:fldCharType="end"/>
      </w:r>
    </w:p>
    <w:p w:rsidR="00D63733" w:rsidRDefault="00650F22">
      <w:pPr>
        <w:pStyle w:val="indexentry0"/>
      </w:pPr>
      <w:hyperlink w:anchor="section_5428320a3df64972b6e5df01fca46660">
        <w:r>
          <w:rPr>
            <w:rStyle w:val="Hyperlink"/>
          </w:rPr>
          <w:t>Variable Name</w:t>
        </w:r>
      </w:hyperlink>
      <w:r>
        <w:t xml:space="preserve"> </w:t>
      </w:r>
      <w:r>
        <w:fldChar w:fldCharType="begin"/>
      </w:r>
      <w:r>
        <w:instrText>PAGEREF section_5428320a3df64972b6e5df01fca46660</w:instrText>
      </w:r>
      <w:r>
        <w:fldChar w:fldCharType="separate"/>
      </w:r>
      <w:r>
        <w:rPr>
          <w:noProof/>
        </w:rPr>
        <w:t>123</w:t>
      </w:r>
      <w:r>
        <w:fldChar w:fldCharType="end"/>
      </w:r>
    </w:p>
    <w:p w:rsidR="00D63733" w:rsidRDefault="00650F22">
      <w:pPr>
        <w:pStyle w:val="indexentry0"/>
      </w:pPr>
      <w:hyperlink w:anchor="section_aca1087ef28b4bf282f6aad721a7d442">
        <w:r>
          <w:rPr>
            <w:rStyle w:val="Hyperlink"/>
          </w:rPr>
          <w:t>Variable Value Types and Values</w:t>
        </w:r>
      </w:hyperlink>
      <w:r>
        <w:t xml:space="preserve"> </w:t>
      </w:r>
      <w:r>
        <w:fldChar w:fldCharType="begin"/>
      </w:r>
      <w:r>
        <w:instrText>PAGEREF section_aca1087ef28b4bf282f6aad721a7d442</w:instrText>
      </w:r>
      <w:r>
        <w:fldChar w:fldCharType="separate"/>
      </w:r>
      <w:r>
        <w:rPr>
          <w:noProof/>
        </w:rPr>
        <w:t>121</w:t>
      </w:r>
      <w:r>
        <w:fldChar w:fldCharType="end"/>
      </w:r>
    </w:p>
    <w:p w:rsidR="00D63733" w:rsidRDefault="00650F22">
      <w:pPr>
        <w:pStyle w:val="indexentry0"/>
      </w:pPr>
      <w:r>
        <w:t>Vertical Alignment (</w:t>
      </w:r>
      <w:hyperlink w:anchor="section_9e988e09fef14cc8b60abd4f06875c6a">
        <w:r>
          <w:rPr>
            <w:rStyle w:val="Hyperlink"/>
          </w:rPr>
          <w:t>section 2.1.709</w:t>
        </w:r>
      </w:hyperlink>
      <w:r>
        <w:t xml:space="preserve"> </w:t>
      </w:r>
      <w:r>
        <w:fldChar w:fldCharType="begin"/>
      </w:r>
      <w:r>
        <w:instrText>PAGEREF section_9e988e09fef14cc8b60abd4f06875c6a</w:instrText>
      </w:r>
      <w:r>
        <w:fldChar w:fldCharType="separate"/>
      </w:r>
      <w:r>
        <w:rPr>
          <w:noProof/>
        </w:rPr>
        <w:t>745</w:t>
      </w:r>
      <w:r>
        <w:fldChar w:fldCharType="end"/>
      </w:r>
      <w:r>
        <w:t xml:space="preserve">, </w:t>
      </w:r>
      <w:hyperlink w:anchor="section_ba016f30e4514c60859bbd69bf002c0e">
        <w:r>
          <w:rPr>
            <w:rStyle w:val="Hyperlink"/>
          </w:rPr>
          <w:t>section 2.1.754</w:t>
        </w:r>
      </w:hyperlink>
      <w:r>
        <w:t xml:space="preserve"> </w:t>
      </w:r>
      <w:r>
        <w:fldChar w:fldCharType="begin"/>
      </w:r>
      <w:r>
        <w:instrText>PAGEREF section_ba016f30e4514c60859bbd69bf002c0e</w:instrText>
      </w:r>
      <w:r>
        <w:fldChar w:fldCharType="separate"/>
      </w:r>
      <w:r>
        <w:rPr>
          <w:noProof/>
        </w:rPr>
        <w:t>776</w:t>
      </w:r>
      <w:r>
        <w:fldChar w:fldCharType="end"/>
      </w:r>
      <w:r>
        <w:t>)</w:t>
      </w:r>
    </w:p>
    <w:p w:rsidR="00D63733" w:rsidRDefault="00650F22">
      <w:pPr>
        <w:pStyle w:val="indexentry0"/>
      </w:pPr>
      <w:hyperlink w:anchor="section_bb838dd1a0db49f294222f5278999193">
        <w:r>
          <w:rPr>
            <w:rStyle w:val="Hyperlink"/>
          </w:rPr>
          <w:t>Vertical Glyph Orientation</w:t>
        </w:r>
      </w:hyperlink>
      <w:r>
        <w:t xml:space="preserve"> </w:t>
      </w:r>
      <w:r>
        <w:fldChar w:fldCharType="begin"/>
      </w:r>
      <w:r>
        <w:instrText>PAGEREF section_bb838dd1a0db49f294222f5278999193</w:instrText>
      </w:r>
      <w:r>
        <w:fldChar w:fldCharType="separate"/>
      </w:r>
      <w:r>
        <w:rPr>
          <w:noProof/>
        </w:rPr>
        <w:t>777</w:t>
      </w:r>
      <w:r>
        <w:fldChar w:fldCharType="end"/>
      </w:r>
    </w:p>
    <w:p w:rsidR="00D63733" w:rsidRDefault="00650F22">
      <w:pPr>
        <w:pStyle w:val="indexentry0"/>
      </w:pPr>
      <w:hyperlink w:anchor="section_ed1ed4e56c2c4fc7a1cc69e76a8ffa08">
        <w:r>
          <w:rPr>
            <w:rStyle w:val="Hyperlink"/>
          </w:rPr>
          <w:t>Vertical Position</w:t>
        </w:r>
      </w:hyperlink>
      <w:r>
        <w:t xml:space="preserve"> </w:t>
      </w:r>
      <w:r>
        <w:fldChar w:fldCharType="begin"/>
      </w:r>
      <w:r>
        <w:instrText>PAGEREF section_ed1ed4e56c2c4fc7a1cc69e76a8ffa08</w:instrText>
      </w:r>
      <w:r>
        <w:fldChar w:fldCharType="separate"/>
      </w:r>
      <w:r>
        <w:rPr>
          <w:noProof/>
        </w:rPr>
        <w:t>883</w:t>
      </w:r>
      <w:r>
        <w:fldChar w:fldCharType="end"/>
      </w:r>
    </w:p>
    <w:p w:rsidR="00D63733" w:rsidRDefault="00650F22">
      <w:pPr>
        <w:pStyle w:val="indexentry0"/>
      </w:pPr>
      <w:hyperlink w:anchor="section_da2dbfad60f94029aa68e1c8e80a78be">
        <w:r>
          <w:rPr>
            <w:rStyle w:val="Hyperlink"/>
          </w:rPr>
          <w:t>Vertical Relation</w:t>
        </w:r>
      </w:hyperlink>
      <w:r>
        <w:t xml:space="preserve"> </w:t>
      </w:r>
      <w:r>
        <w:fldChar w:fldCharType="begin"/>
      </w:r>
      <w:r>
        <w:instrText>PAGEREF section_da2dbfad60f94029aa68e1c8e80a78be</w:instrText>
      </w:r>
      <w:r>
        <w:fldChar w:fldCharType="separate"/>
      </w:r>
      <w:r>
        <w:rPr>
          <w:noProof/>
        </w:rPr>
        <w:t>883</w:t>
      </w:r>
      <w:r>
        <w:fldChar w:fldCharType="end"/>
      </w:r>
    </w:p>
    <w:p w:rsidR="00D63733" w:rsidRDefault="00650F22">
      <w:pPr>
        <w:pStyle w:val="indexentry0"/>
      </w:pPr>
      <w:hyperlink w:anchor="section_f1980855966b48ba9aa861fdb0accb64">
        <w:r>
          <w:rPr>
            <w:rStyle w:val="Hyperlink"/>
          </w:rPr>
          <w:t>Vertical Segments</w:t>
        </w:r>
      </w:hyperlink>
      <w:r>
        <w:t xml:space="preserve"> </w:t>
      </w:r>
      <w:r>
        <w:fldChar w:fldCharType="begin"/>
      </w:r>
      <w:r>
        <w:instrText>PAGEREF section_f1980855966b48ba9aa861fdb0accb64</w:instrText>
      </w:r>
      <w:r>
        <w:fldChar w:fldCharType="separate"/>
      </w:r>
      <w:r>
        <w:rPr>
          <w:noProof/>
        </w:rPr>
        <w:t>862</w:t>
      </w:r>
      <w:r>
        <w:fldChar w:fldCharType="end"/>
      </w:r>
    </w:p>
    <w:p w:rsidR="00D63733" w:rsidRDefault="00650F22">
      <w:pPr>
        <w:pStyle w:val="indexentry0"/>
      </w:pPr>
      <w:hyperlink w:anchor="section_365de183cc5f452a959758ea32b04945">
        <w:r>
          <w:rPr>
            <w:rStyle w:val="Hyperlink"/>
          </w:rPr>
          <w:t>Visible Area</w:t>
        </w:r>
      </w:hyperlink>
      <w:r>
        <w:t xml:space="preserve"> </w:t>
      </w:r>
      <w:r>
        <w:fldChar w:fldCharType="begin"/>
      </w:r>
      <w:r>
        <w:instrText>PAGEREF section_365de183cc5f452a959758ea32b04945</w:instrText>
      </w:r>
      <w:r>
        <w:fldChar w:fldCharType="separate"/>
      </w:r>
      <w:r>
        <w:rPr>
          <w:noProof/>
        </w:rPr>
        <w:t>905</w:t>
      </w:r>
      <w:r>
        <w:fldChar w:fldCharType="end"/>
      </w:r>
    </w:p>
    <w:p w:rsidR="00D63733" w:rsidRDefault="00650F22">
      <w:pPr>
        <w:pStyle w:val="indexentry0"/>
      </w:pPr>
      <w:hyperlink w:anchor="section_a95b3ae1c1604b7f9bea8436a776e9ee">
        <w:r>
          <w:rPr>
            <w:rStyle w:val="Hyperlink"/>
          </w:rPr>
          <w:t>Visual Effect</w:t>
        </w:r>
      </w:hyperlink>
      <w:r>
        <w:t xml:space="preserve"> </w:t>
      </w:r>
      <w:r>
        <w:fldChar w:fldCharType="begin"/>
      </w:r>
      <w:r>
        <w:instrText>PAGEREF section_a95b3ae1c1604b7f9bea8436a776e9ee</w:instrText>
      </w:r>
      <w:r>
        <w:fldChar w:fldCharType="separate"/>
      </w:r>
      <w:r>
        <w:rPr>
          <w:noProof/>
        </w:rPr>
        <w:t>281</w:t>
      </w:r>
      <w:r>
        <w:fldChar w:fldCharType="end"/>
      </w:r>
    </w:p>
    <w:p w:rsidR="00D63733" w:rsidRDefault="00D63733">
      <w:pPr>
        <w:spacing w:before="0" w:after="0"/>
        <w:rPr>
          <w:sz w:val="16"/>
        </w:rPr>
      </w:pPr>
    </w:p>
    <w:p w:rsidR="00D63733" w:rsidRDefault="00650F22">
      <w:pPr>
        <w:pStyle w:val="indexheader"/>
      </w:pPr>
      <w:r>
        <w:t>W</w:t>
      </w:r>
    </w:p>
    <w:p w:rsidR="00D63733" w:rsidRDefault="00D63733">
      <w:pPr>
        <w:spacing w:before="0" w:after="0"/>
        <w:rPr>
          <w:sz w:val="16"/>
        </w:rPr>
      </w:pPr>
    </w:p>
    <w:p w:rsidR="00D63733" w:rsidRDefault="00650F22">
      <w:pPr>
        <w:pStyle w:val="indexentry0"/>
      </w:pPr>
      <w:hyperlink w:anchor="section_3a664540a15f40fdaf1da4cabadcfaff">
        <w:r>
          <w:rPr>
            <w:rStyle w:val="Hyperlink"/>
          </w:rPr>
          <w:t>Wall</w:t>
        </w:r>
      </w:hyperlink>
      <w:r>
        <w:t xml:space="preserve"> </w:t>
      </w:r>
      <w:r>
        <w:fldChar w:fldCharType="begin"/>
      </w:r>
      <w:r>
        <w:instrText>PAGEREF section_3a664540a15f40fdaf1da4cabadcfaff</w:instrText>
      </w:r>
      <w:r>
        <w:fldChar w:fldCharType="separate"/>
      </w:r>
      <w:r>
        <w:rPr>
          <w:noProof/>
        </w:rPr>
        <w:t>266</w:t>
      </w:r>
      <w:r>
        <w:fldChar w:fldCharType="end"/>
      </w:r>
    </w:p>
    <w:p w:rsidR="00D63733" w:rsidRDefault="00650F22">
      <w:pPr>
        <w:pStyle w:val="indexentry0"/>
      </w:pPr>
      <w:hyperlink w:anchor="section_499a9a8f896546cfaca63798f9f8009d">
        <w:r>
          <w:rPr>
            <w:rStyle w:val="Hyperlink"/>
          </w:rPr>
          <w:t>White-space Characters</w:t>
        </w:r>
      </w:hyperlink>
      <w:r>
        <w:t xml:space="preserve"> </w:t>
      </w:r>
      <w:r>
        <w:fldChar w:fldCharType="begin"/>
      </w:r>
      <w:r>
        <w:instrText>PAGEREF section_499a9a8f896546cfaca63798f9f8009d</w:instrText>
      </w:r>
      <w:r>
        <w:fldChar w:fldCharType="separate"/>
      </w:r>
      <w:r>
        <w:rPr>
          <w:noProof/>
        </w:rPr>
        <w:t>64</w:t>
      </w:r>
      <w:r>
        <w:fldChar w:fldCharType="end"/>
      </w:r>
    </w:p>
    <w:p w:rsidR="00D63733" w:rsidRDefault="00650F22">
      <w:pPr>
        <w:pStyle w:val="indexentry0"/>
      </w:pPr>
      <w:hyperlink w:anchor="section_703f3136b5a445729a747e0d7ae63cc1">
        <w:r>
          <w:rPr>
            <w:rStyle w:val="Hyperlink"/>
          </w:rPr>
          <w:t>Widows</w:t>
        </w:r>
      </w:hyperlink>
      <w:r>
        <w:t xml:space="preserve"> </w:t>
      </w:r>
      <w:r>
        <w:fldChar w:fldCharType="begin"/>
      </w:r>
      <w:r>
        <w:instrText>PAGEREF section_703f3136b5a445729a747e0d7ae63cc1</w:instrText>
      </w:r>
      <w:r>
        <w:fldChar w:fldCharType="separate"/>
      </w:r>
      <w:r>
        <w:rPr>
          <w:noProof/>
        </w:rPr>
        <w:t>699</w:t>
      </w:r>
      <w:r>
        <w:fldChar w:fldCharType="end"/>
      </w:r>
    </w:p>
    <w:p w:rsidR="00D63733" w:rsidRDefault="00650F22">
      <w:pPr>
        <w:pStyle w:val="indexentry0"/>
      </w:pPr>
      <w:hyperlink w:anchor="section_54060670ae6846e294adbd8c305be69d">
        <w:r>
          <w:rPr>
            <w:rStyle w:val="Hyperlink"/>
          </w:rPr>
          <w:t>Width</w:t>
        </w:r>
      </w:hyperlink>
      <w:r>
        <w:t xml:space="preserve"> </w:t>
      </w:r>
      <w:r>
        <w:fldChar w:fldCharType="begin"/>
      </w:r>
      <w:r>
        <w:instrText>PAGEREF secti</w:instrText>
      </w:r>
      <w:r>
        <w:instrText>on_54060670ae6846e294adbd8c305be69d</w:instrText>
      </w:r>
      <w:r>
        <w:fldChar w:fldCharType="separate"/>
      </w:r>
      <w:r>
        <w:rPr>
          <w:noProof/>
        </w:rPr>
        <w:t>799</w:t>
      </w:r>
      <w:r>
        <w:fldChar w:fldCharType="end"/>
      </w:r>
    </w:p>
    <w:p w:rsidR="00D63733" w:rsidRDefault="00650F22">
      <w:pPr>
        <w:pStyle w:val="indexentry0"/>
      </w:pPr>
      <w:hyperlink w:anchor="section_2e04381a05fc4aaf81a6bb58d37714ca">
        <w:r>
          <w:rPr>
            <w:rStyle w:val="Hyperlink"/>
          </w:rPr>
          <w:t>Window Font Color</w:t>
        </w:r>
      </w:hyperlink>
      <w:r>
        <w:t xml:space="preserve"> </w:t>
      </w:r>
      <w:r>
        <w:fldChar w:fldCharType="begin"/>
      </w:r>
      <w:r>
        <w:instrText>PAGEREF section_2e04381a05fc4aaf81a6bb58d37714ca</w:instrText>
      </w:r>
      <w:r>
        <w:fldChar w:fldCharType="separate"/>
      </w:r>
      <w:r>
        <w:rPr>
          <w:noProof/>
        </w:rPr>
        <w:t>606</w:t>
      </w:r>
      <w:r>
        <w:fldChar w:fldCharType="end"/>
      </w:r>
    </w:p>
    <w:p w:rsidR="00D63733" w:rsidRDefault="00650F22">
      <w:pPr>
        <w:pStyle w:val="indexentry0"/>
      </w:pPr>
      <w:hyperlink w:anchor="section_f291e3e470f2483794e8206c01a4ab59">
        <w:r>
          <w:rPr>
            <w:rStyle w:val="Hyperlink"/>
          </w:rPr>
          <w:t>Word Wrap</w:t>
        </w:r>
      </w:hyperlink>
      <w:r>
        <w:t xml:space="preserve"> </w:t>
      </w:r>
      <w:r>
        <w:fldChar w:fldCharType="begin"/>
      </w:r>
      <w:r>
        <w:instrText>PAGEREF sec</w:instrText>
      </w:r>
      <w:r>
        <w:instrText>tion_f291e3e470f2483794e8206c01a4ab59</w:instrText>
      </w:r>
      <w:r>
        <w:fldChar w:fldCharType="separate"/>
      </w:r>
      <w:r>
        <w:rPr>
          <w:noProof/>
        </w:rPr>
        <w:t>842</w:t>
      </w:r>
      <w:r>
        <w:fldChar w:fldCharType="end"/>
      </w:r>
    </w:p>
    <w:p w:rsidR="00D63733" w:rsidRDefault="00650F22">
      <w:pPr>
        <w:pStyle w:val="indexentry0"/>
      </w:pPr>
      <w:hyperlink w:anchor="section_c7b75de0c9dc4c3db665c2f5a76b55c4">
        <w:r>
          <w:rPr>
            <w:rStyle w:val="Hyperlink"/>
          </w:rPr>
          <w:t>Wrap Influence on Position</w:t>
        </w:r>
      </w:hyperlink>
      <w:r>
        <w:t xml:space="preserve"> </w:t>
      </w:r>
      <w:r>
        <w:fldChar w:fldCharType="begin"/>
      </w:r>
      <w:r>
        <w:instrText>PAGEREF section_c7b75de0c9dc4c3db665c2f5a76b55c4</w:instrText>
      </w:r>
      <w:r>
        <w:fldChar w:fldCharType="separate"/>
      </w:r>
      <w:r>
        <w:rPr>
          <w:noProof/>
        </w:rPr>
        <w:t>903</w:t>
      </w:r>
      <w:r>
        <w:fldChar w:fldCharType="end"/>
      </w:r>
    </w:p>
    <w:p w:rsidR="00D63733" w:rsidRDefault="00650F22">
      <w:pPr>
        <w:pStyle w:val="indexentry0"/>
      </w:pPr>
      <w:hyperlink w:anchor="section_d8bec5a6df304ca9a805de59c5e88b39">
        <w:r>
          <w:rPr>
            <w:rStyle w:val="Hyperlink"/>
          </w:rPr>
          <w:t>Wrap Option</w:t>
        </w:r>
      </w:hyperlink>
      <w:r>
        <w:t xml:space="preserve"> </w:t>
      </w:r>
      <w:r>
        <w:fldChar w:fldCharType="begin"/>
      </w:r>
      <w:r>
        <w:instrText>PAGEREF section_d8bec5a6df304ca9a805de59c5e88b39</w:instrText>
      </w:r>
      <w:r>
        <w:fldChar w:fldCharType="separate"/>
      </w:r>
      <w:r>
        <w:rPr>
          <w:noProof/>
        </w:rPr>
        <w:t>784</w:t>
      </w:r>
      <w:r>
        <w:fldChar w:fldCharType="end"/>
      </w:r>
    </w:p>
    <w:p w:rsidR="00D63733" w:rsidRDefault="00650F22">
      <w:pPr>
        <w:pStyle w:val="indexentry0"/>
      </w:pPr>
      <w:hyperlink w:anchor="section_e869a8d88fa04662838c04e9ad6bd933">
        <w:r>
          <w:rPr>
            <w:rStyle w:val="Hyperlink"/>
          </w:rPr>
          <w:t>Wrapping</w:t>
        </w:r>
      </w:hyperlink>
      <w:r>
        <w:t xml:space="preserve"> </w:t>
      </w:r>
      <w:r>
        <w:fldChar w:fldCharType="begin"/>
      </w:r>
      <w:r>
        <w:instrText>PAGEREF section_e869a8d88fa04662838c04e9ad6bd933</w:instrText>
      </w:r>
      <w:r>
        <w:fldChar w:fldCharType="separate"/>
      </w:r>
      <w:r>
        <w:rPr>
          <w:noProof/>
        </w:rPr>
        <w:t>896</w:t>
      </w:r>
      <w:r>
        <w:fldChar w:fldCharType="end"/>
      </w:r>
    </w:p>
    <w:p w:rsidR="00D63733" w:rsidRDefault="00650F22">
      <w:pPr>
        <w:pStyle w:val="indexentry0"/>
      </w:pPr>
      <w:r>
        <w:t>Writing Mode (</w:t>
      </w:r>
      <w:hyperlink w:anchor="section_53c1970a658a4385bd87385f91d89c7c">
        <w:r>
          <w:rPr>
            <w:rStyle w:val="Hyperlink"/>
          </w:rPr>
          <w:t>sec</w:t>
        </w:r>
        <w:r>
          <w:rPr>
            <w:rStyle w:val="Hyperlink"/>
          </w:rPr>
          <w:t>tion 2.1.607</w:t>
        </w:r>
      </w:hyperlink>
      <w:r>
        <w:t xml:space="preserve"> </w:t>
      </w:r>
      <w:r>
        <w:fldChar w:fldCharType="begin"/>
      </w:r>
      <w:r>
        <w:instrText>PAGEREF section_53c1970a658a4385bd87385f91d89c7c</w:instrText>
      </w:r>
      <w:r>
        <w:fldChar w:fldCharType="separate"/>
      </w:r>
      <w:r>
        <w:rPr>
          <w:noProof/>
        </w:rPr>
        <w:t>591</w:t>
      </w:r>
      <w:r>
        <w:fldChar w:fldCharType="end"/>
      </w:r>
      <w:r>
        <w:t xml:space="preserve">, </w:t>
      </w:r>
      <w:hyperlink w:anchor="section_68d9858648cd498b8fc3167b6fc26081">
        <w:r>
          <w:rPr>
            <w:rStyle w:val="Hyperlink"/>
          </w:rPr>
          <w:t>section 2.1.710</w:t>
        </w:r>
      </w:hyperlink>
      <w:r>
        <w:t xml:space="preserve"> </w:t>
      </w:r>
      <w:r>
        <w:fldChar w:fldCharType="begin"/>
      </w:r>
      <w:r>
        <w:instrText>PAGEREF section_68d9858648cd498b8fc3167b6fc26081</w:instrText>
      </w:r>
      <w:r>
        <w:fldChar w:fldCharType="separate"/>
      </w:r>
      <w:r>
        <w:rPr>
          <w:noProof/>
        </w:rPr>
        <w:t>746</w:t>
      </w:r>
      <w:r>
        <w:fldChar w:fldCharType="end"/>
      </w:r>
      <w:r>
        <w:t xml:space="preserve">, </w:t>
      </w:r>
      <w:hyperlink w:anchor="section_4e2c6555249e40d98df2df69ca80e806">
        <w:r>
          <w:rPr>
            <w:rStyle w:val="Hyperlink"/>
          </w:rPr>
          <w:t>section 2.1.726</w:t>
        </w:r>
      </w:hyperlink>
      <w:r>
        <w:t xml:space="preserve"> </w:t>
      </w:r>
      <w:r>
        <w:fldChar w:fldCharType="begin"/>
      </w:r>
      <w:r>
        <w:instrText>PAGEREF section_4e2c6555249e40d98df2df69ca80e806</w:instrText>
      </w:r>
      <w:r>
        <w:fldChar w:fldCharType="separate"/>
      </w:r>
      <w:r>
        <w:rPr>
          <w:noProof/>
        </w:rPr>
        <w:t>765</w:t>
      </w:r>
      <w:r>
        <w:fldChar w:fldCharType="end"/>
      </w:r>
      <w:r>
        <w:t xml:space="preserve">, </w:t>
      </w:r>
      <w:hyperlink w:anchor="section_f83e72cbd8264789b455d52aaee56f50">
        <w:r>
          <w:rPr>
            <w:rStyle w:val="Hyperlink"/>
          </w:rPr>
          <w:t>section 2.1.741</w:t>
        </w:r>
      </w:hyperlink>
      <w:r>
        <w:t xml:space="preserve"> </w:t>
      </w:r>
      <w:r>
        <w:fldChar w:fldCharType="begin"/>
      </w:r>
      <w:r>
        <w:instrText>PAGEREF section_f83e72cbd8264789b455d52aaee56</w:instrText>
      </w:r>
      <w:r>
        <w:instrText>f50</w:instrText>
      </w:r>
      <w:r>
        <w:fldChar w:fldCharType="separate"/>
      </w:r>
      <w:r>
        <w:rPr>
          <w:noProof/>
        </w:rPr>
        <w:t>772</w:t>
      </w:r>
      <w:r>
        <w:fldChar w:fldCharType="end"/>
      </w:r>
      <w:r>
        <w:t xml:space="preserve">, </w:t>
      </w:r>
      <w:hyperlink w:anchor="section_6075d52b1cac43bb8e8bd0847743a6b3">
        <w:r>
          <w:rPr>
            <w:rStyle w:val="Hyperlink"/>
          </w:rPr>
          <w:t>section 2.1.915</w:t>
        </w:r>
      </w:hyperlink>
      <w:r>
        <w:t xml:space="preserve"> </w:t>
      </w:r>
      <w:r>
        <w:fldChar w:fldCharType="begin"/>
      </w:r>
      <w:r>
        <w:instrText>PAGEREF section_6075d52b1cac43bb8e8bd0847743a6b3</w:instrText>
      </w:r>
      <w:r>
        <w:fldChar w:fldCharType="separate"/>
      </w:r>
      <w:r>
        <w:rPr>
          <w:noProof/>
        </w:rPr>
        <w:t>903</w:t>
      </w:r>
      <w:r>
        <w:fldChar w:fldCharType="end"/>
      </w:r>
      <w:r>
        <w:t>)</w:t>
      </w:r>
    </w:p>
    <w:p w:rsidR="00D63733" w:rsidRDefault="00D63733">
      <w:pPr>
        <w:spacing w:before="0" w:after="0"/>
        <w:rPr>
          <w:sz w:val="16"/>
        </w:rPr>
      </w:pPr>
    </w:p>
    <w:p w:rsidR="00D63733" w:rsidRDefault="00650F22">
      <w:pPr>
        <w:pStyle w:val="indexheader"/>
      </w:pPr>
      <w:r>
        <w:t>X</w:t>
      </w:r>
    </w:p>
    <w:p w:rsidR="00D63733" w:rsidRDefault="00D63733">
      <w:pPr>
        <w:spacing w:before="0" w:after="0"/>
        <w:rPr>
          <w:sz w:val="16"/>
        </w:rPr>
      </w:pPr>
    </w:p>
    <w:p w:rsidR="00D63733" w:rsidRDefault="00650F22">
      <w:pPr>
        <w:pStyle w:val="indexentry0"/>
      </w:pPr>
      <w:r>
        <w:t>XForms Model (</w:t>
      </w:r>
      <w:hyperlink w:anchor="section_5af5717b1f9941bc8cb2f8c7aaaa8095">
        <w:r>
          <w:rPr>
            <w:rStyle w:val="Hyperlink"/>
          </w:rPr>
          <w:t>section 2.1.394</w:t>
        </w:r>
      </w:hyperlink>
      <w:r>
        <w:t xml:space="preserve"> </w:t>
      </w:r>
      <w:r>
        <w:fldChar w:fldCharType="begin"/>
      </w:r>
      <w:r>
        <w:instrText>PAGEREF section_5af5717b1f9941bc8cb2f8c7aaaa8095</w:instrText>
      </w:r>
      <w:r>
        <w:fldChar w:fldCharType="separate"/>
      </w:r>
      <w:r>
        <w:rPr>
          <w:noProof/>
        </w:rPr>
        <w:t>273</w:t>
      </w:r>
      <w:r>
        <w:fldChar w:fldCharType="end"/>
      </w:r>
      <w:r>
        <w:t xml:space="preserve">, </w:t>
      </w:r>
      <w:hyperlink w:anchor="section_9256803550604f95a88033ea4d4ce236">
        <w:r>
          <w:rPr>
            <w:rStyle w:val="Hyperlink"/>
          </w:rPr>
          <w:t>section 2.1.395</w:t>
        </w:r>
      </w:hyperlink>
      <w:r>
        <w:t xml:space="preserve"> </w:t>
      </w:r>
      <w:r>
        <w:fldChar w:fldCharType="begin"/>
      </w:r>
      <w:r>
        <w:instrText>PAGEREF section_9256803550604f95a88033ea4d4ce236</w:instrText>
      </w:r>
      <w:r>
        <w:fldChar w:fldCharType="separate"/>
      </w:r>
      <w:r>
        <w:rPr>
          <w:noProof/>
        </w:rPr>
        <w:t>273</w:t>
      </w:r>
      <w:r>
        <w:fldChar w:fldCharType="end"/>
      </w:r>
      <w:r>
        <w:t>)</w:t>
      </w:r>
    </w:p>
    <w:p w:rsidR="00D63733" w:rsidRDefault="00D63733">
      <w:pPr>
        <w:spacing w:before="0" w:after="0"/>
        <w:rPr>
          <w:sz w:val="16"/>
        </w:rPr>
      </w:pPr>
    </w:p>
    <w:p w:rsidR="00D63733" w:rsidRDefault="00650F22">
      <w:pPr>
        <w:pStyle w:val="indexheader"/>
      </w:pPr>
      <w:r>
        <w:t>Z</w:t>
      </w:r>
    </w:p>
    <w:p w:rsidR="00D63733" w:rsidRDefault="00D63733">
      <w:pPr>
        <w:spacing w:before="0" w:after="0"/>
        <w:rPr>
          <w:sz w:val="16"/>
        </w:rPr>
      </w:pPr>
    </w:p>
    <w:p w:rsidR="00D63733" w:rsidRDefault="00650F22">
      <w:pPr>
        <w:pStyle w:val="indexentry0"/>
      </w:pPr>
      <w:hyperlink w:anchor="section_b44cda2c1b3f4e4d9f379f998095fe0e">
        <w:r>
          <w:rPr>
            <w:rStyle w:val="Hyperlink"/>
          </w:rPr>
          <w:t>Zip Fi</w:t>
        </w:r>
        <w:r>
          <w:rPr>
            <w:rStyle w:val="Hyperlink"/>
          </w:rPr>
          <w:t>le Structure</w:t>
        </w:r>
      </w:hyperlink>
      <w:r>
        <w:t xml:space="preserve"> </w:t>
      </w:r>
      <w:r>
        <w:fldChar w:fldCharType="begin"/>
      </w:r>
      <w:r>
        <w:instrText>PAGEREF section_b44cda2c1b3f4e4d9f379f998095fe0e</w:instrText>
      </w:r>
      <w:r>
        <w:fldChar w:fldCharType="separate"/>
      </w:r>
      <w:r>
        <w:rPr>
          <w:noProof/>
        </w:rPr>
        <w:t>920</w:t>
      </w:r>
      <w:r>
        <w:fldChar w:fldCharType="end"/>
      </w:r>
    </w:p>
    <w:p w:rsidR="00D63733" w:rsidRDefault="00D63733">
      <w:pPr>
        <w:rPr>
          <w:rStyle w:val="InlineCode"/>
        </w:rPr>
      </w:pPr>
      <w:bookmarkStart w:id="1961" w:name="EndOfDocument_ST"/>
      <w:bookmarkEnd w:id="1961"/>
    </w:p>
    <w:sectPr w:rsidR="00D63733">
      <w:footerReference w:type="default" r:id="rId2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733" w:rsidRDefault="00650F22">
      <w:r>
        <w:separator/>
      </w:r>
    </w:p>
    <w:p w:rsidR="00D63733" w:rsidRDefault="00D63733"/>
  </w:endnote>
  <w:endnote w:type="continuationSeparator" w:id="0">
    <w:p w:rsidR="00D63733" w:rsidRDefault="00650F22">
      <w:r>
        <w:continuationSeparator/>
      </w:r>
    </w:p>
    <w:p w:rsidR="00D63733" w:rsidRDefault="00D637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733" w:rsidRDefault="00650F22">
    <w:pPr>
      <w:pStyle w:val="Footer"/>
      <w:jc w:val="right"/>
    </w:pPr>
    <w:r>
      <w:fldChar w:fldCharType="begin"/>
    </w:r>
    <w:r>
      <w:instrText xml:space="preserve"> PAGE </w:instrText>
    </w:r>
    <w:r>
      <w:fldChar w:fldCharType="separate"/>
    </w:r>
    <w:r>
      <w:rPr>
        <w:noProof/>
      </w:rPr>
      <w:t>925</w:t>
    </w:r>
    <w:r>
      <w:fldChar w:fldCharType="end"/>
    </w:r>
    <w:r>
      <w:t xml:space="preserve"> / </w:t>
    </w:r>
    <w:r>
      <w:fldChar w:fldCharType="begin"/>
    </w:r>
    <w:r>
      <w:instrText xml:space="preserve"> NUMPAGES </w:instrText>
    </w:r>
    <w:r>
      <w:fldChar w:fldCharType="separate"/>
    </w:r>
    <w:r>
      <w:rPr>
        <w:noProof/>
      </w:rPr>
      <w:t>932</w:t>
    </w:r>
    <w:r>
      <w:fldChar w:fldCharType="end"/>
    </w:r>
  </w:p>
  <w:p w:rsidR="00D63733" w:rsidRDefault="00650F22">
    <w:pPr>
      <w:pStyle w:val="PageFooter"/>
    </w:pPr>
    <w:r>
      <w:t>[MS-OODF2] - v20161114</w:t>
    </w:r>
  </w:p>
  <w:p w:rsidR="00D63733" w:rsidRDefault="00650F22">
    <w:pPr>
      <w:pStyle w:val="PageFooter"/>
    </w:pPr>
    <w:r>
      <w:t>Office Implementation Information for ODF 1.1 Version 2 Standards Support</w:t>
    </w:r>
  </w:p>
  <w:p w:rsidR="00D63733" w:rsidRDefault="00650F22">
    <w:pPr>
      <w:pStyle w:val="PageFooter"/>
    </w:pPr>
    <w:r>
      <w:t>Copyright © 2016 Microsoft Corporation</w:t>
    </w:r>
  </w:p>
  <w:p w:rsidR="00D63733" w:rsidRDefault="00650F22">
    <w:pPr>
      <w:pStyle w:val="PageFooter"/>
    </w:pPr>
    <w:r>
      <w:t>Release: November 14,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733" w:rsidRDefault="00650F22">
    <w:pPr>
      <w:pStyle w:val="Footer"/>
      <w:jc w:val="right"/>
    </w:pPr>
    <w:r>
      <w:fldChar w:fldCharType="begin"/>
    </w:r>
    <w:r>
      <w:instrText xml:space="preserve"> PAGE </w:instrText>
    </w:r>
    <w:r>
      <w:fldChar w:fldCharType="separate"/>
    </w:r>
    <w:r>
      <w:rPr>
        <w:noProof/>
      </w:rPr>
      <w:t>932</w:t>
    </w:r>
    <w:r>
      <w:fldChar w:fldCharType="end"/>
    </w:r>
    <w:r>
      <w:t xml:space="preserve"> / </w:t>
    </w:r>
    <w:r>
      <w:fldChar w:fldCharType="begin"/>
    </w:r>
    <w:r>
      <w:instrText xml:space="preserve"> NUMPAGES </w:instrText>
    </w:r>
    <w:r>
      <w:fldChar w:fldCharType="separate"/>
    </w:r>
    <w:r>
      <w:rPr>
        <w:noProof/>
      </w:rPr>
      <w:t>932</w:t>
    </w:r>
    <w:r>
      <w:fldChar w:fldCharType="end"/>
    </w:r>
  </w:p>
  <w:p w:rsidR="00D63733" w:rsidRDefault="00650F22">
    <w:pPr>
      <w:pStyle w:val="PageFooter"/>
    </w:pPr>
    <w:r>
      <w:t>[MS-OODF2] - v20161114</w:t>
    </w:r>
  </w:p>
  <w:p w:rsidR="00D63733" w:rsidRDefault="00650F22">
    <w:pPr>
      <w:pStyle w:val="PageFooter"/>
    </w:pPr>
    <w:r>
      <w:t>Office Implementation Information for ODF 1.1 Version 2 Standards Support</w:t>
    </w:r>
  </w:p>
  <w:p w:rsidR="00D63733" w:rsidRDefault="00650F22">
    <w:pPr>
      <w:pStyle w:val="PageFooter"/>
    </w:pPr>
    <w:r>
      <w:t>Copyright © 2016 Microsoft Corporation</w:t>
    </w:r>
  </w:p>
  <w:p w:rsidR="00D63733" w:rsidRDefault="00650F22">
    <w:pPr>
      <w:pStyle w:val="PageFooter"/>
    </w:pPr>
    <w:r>
      <w:t>Release: November 14,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733" w:rsidRDefault="00650F22">
      <w:r>
        <w:separator/>
      </w:r>
    </w:p>
    <w:p w:rsidR="00D63733" w:rsidRDefault="00D63733"/>
  </w:footnote>
  <w:footnote w:type="continuationSeparator" w:id="0">
    <w:p w:rsidR="00D63733" w:rsidRDefault="00650F22">
      <w:r>
        <w:continuationSeparator/>
      </w:r>
    </w:p>
    <w:p w:rsidR="00D63733" w:rsidRDefault="00D6373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0073E8A"/>
    <w:multiLevelType w:val="singleLevel"/>
    <w:tmpl w:val="E5B4F136"/>
    <w:lvl w:ilvl="0">
      <w:start w:val="1"/>
      <w:numFmt w:val="bullet"/>
      <w:lvlText w:val="§"/>
      <w:lvlJc w:val="left"/>
      <w:pPr>
        <w:ind w:left="360" w:hanging="360"/>
      </w:pPr>
      <w:rPr>
        <w:rFonts w:ascii="Wingdings" w:hAnsi="Wingdings" w:hint="default"/>
      </w:rPr>
    </w:lvl>
  </w:abstractNum>
  <w:abstractNum w:abstractNumId="2" w15:restartNumberingAfterBreak="0">
    <w:nsid w:val="00271529"/>
    <w:multiLevelType w:val="singleLevel"/>
    <w:tmpl w:val="EBE69C12"/>
    <w:lvl w:ilvl="0">
      <w:start w:val="1"/>
      <w:numFmt w:val="bullet"/>
      <w:lvlText w:val="§"/>
      <w:lvlJc w:val="left"/>
      <w:pPr>
        <w:ind w:left="360" w:hanging="360"/>
      </w:pPr>
      <w:rPr>
        <w:rFonts w:ascii="Wingdings" w:hAnsi="Wingdings" w:hint="default"/>
      </w:rPr>
    </w:lvl>
  </w:abstractNum>
  <w:abstractNum w:abstractNumId="3" w15:restartNumberingAfterBreak="0">
    <w:nsid w:val="003638CD"/>
    <w:multiLevelType w:val="singleLevel"/>
    <w:tmpl w:val="BE06A746"/>
    <w:lvl w:ilvl="0">
      <w:start w:val="1"/>
      <w:numFmt w:val="bullet"/>
      <w:lvlText w:val="§"/>
      <w:lvlJc w:val="left"/>
      <w:pPr>
        <w:ind w:left="360" w:hanging="360"/>
      </w:pPr>
      <w:rPr>
        <w:rFonts w:ascii="Wingdings" w:hAnsi="Wingdings" w:hint="default"/>
      </w:rPr>
    </w:lvl>
  </w:abstractNum>
  <w:abstractNum w:abstractNumId="4" w15:restartNumberingAfterBreak="0">
    <w:nsid w:val="003D4CC3"/>
    <w:multiLevelType w:val="singleLevel"/>
    <w:tmpl w:val="2ADA4F20"/>
    <w:lvl w:ilvl="0">
      <w:start w:val="1"/>
      <w:numFmt w:val="bullet"/>
      <w:lvlText w:val="§"/>
      <w:lvlJc w:val="left"/>
      <w:pPr>
        <w:ind w:left="360" w:hanging="360"/>
      </w:pPr>
      <w:rPr>
        <w:rFonts w:ascii="Wingdings" w:hAnsi="Wingdings" w:hint="default"/>
      </w:rPr>
    </w:lvl>
  </w:abstractNum>
  <w:abstractNum w:abstractNumId="5" w15:restartNumberingAfterBreak="0">
    <w:nsid w:val="00806527"/>
    <w:multiLevelType w:val="singleLevel"/>
    <w:tmpl w:val="C3B69308"/>
    <w:lvl w:ilvl="0">
      <w:start w:val="1"/>
      <w:numFmt w:val="bullet"/>
      <w:lvlText w:val="§"/>
      <w:lvlJc w:val="left"/>
      <w:pPr>
        <w:ind w:left="360" w:hanging="360"/>
      </w:pPr>
      <w:rPr>
        <w:rFonts w:ascii="Wingdings" w:hAnsi="Wingdings" w:hint="default"/>
      </w:rPr>
    </w:lvl>
  </w:abstractNum>
  <w:abstractNum w:abstractNumId="6" w15:restartNumberingAfterBreak="0">
    <w:nsid w:val="008B06AD"/>
    <w:multiLevelType w:val="singleLevel"/>
    <w:tmpl w:val="A2F28DDA"/>
    <w:lvl w:ilvl="0">
      <w:start w:val="1"/>
      <w:numFmt w:val="bullet"/>
      <w:lvlText w:val="§"/>
      <w:lvlJc w:val="left"/>
      <w:pPr>
        <w:ind w:left="360" w:hanging="360"/>
      </w:pPr>
      <w:rPr>
        <w:rFonts w:ascii="Wingdings" w:hAnsi="Wingdings" w:hint="default"/>
      </w:rPr>
    </w:lvl>
  </w:abstractNum>
  <w:abstractNum w:abstractNumId="7" w15:restartNumberingAfterBreak="0">
    <w:nsid w:val="008F2986"/>
    <w:multiLevelType w:val="singleLevel"/>
    <w:tmpl w:val="716E1D90"/>
    <w:lvl w:ilvl="0">
      <w:start w:val="1"/>
      <w:numFmt w:val="bullet"/>
      <w:lvlText w:val="§"/>
      <w:lvlJc w:val="left"/>
      <w:pPr>
        <w:ind w:left="360" w:hanging="360"/>
      </w:pPr>
      <w:rPr>
        <w:rFonts w:ascii="Wingdings" w:hAnsi="Wingdings" w:hint="default"/>
      </w:rPr>
    </w:lvl>
  </w:abstractNum>
  <w:abstractNum w:abstractNumId="8" w15:restartNumberingAfterBreak="0">
    <w:nsid w:val="009217A3"/>
    <w:multiLevelType w:val="singleLevel"/>
    <w:tmpl w:val="0260806E"/>
    <w:lvl w:ilvl="0">
      <w:start w:val="1"/>
      <w:numFmt w:val="bullet"/>
      <w:lvlText w:val="§"/>
      <w:lvlJc w:val="left"/>
      <w:pPr>
        <w:ind w:left="360" w:hanging="360"/>
      </w:pPr>
      <w:rPr>
        <w:rFonts w:ascii="Wingdings" w:hAnsi="Wingdings" w:hint="default"/>
      </w:rPr>
    </w:lvl>
  </w:abstractNum>
  <w:abstractNum w:abstractNumId="9" w15:restartNumberingAfterBreak="0">
    <w:nsid w:val="00921DE3"/>
    <w:multiLevelType w:val="singleLevel"/>
    <w:tmpl w:val="6FC2CA62"/>
    <w:lvl w:ilvl="0">
      <w:start w:val="1"/>
      <w:numFmt w:val="bullet"/>
      <w:lvlText w:val="§"/>
      <w:lvlJc w:val="left"/>
      <w:pPr>
        <w:ind w:left="360" w:hanging="360"/>
      </w:pPr>
      <w:rPr>
        <w:rFonts w:ascii="Wingdings" w:hAnsi="Wingdings" w:hint="default"/>
      </w:rPr>
    </w:lvl>
  </w:abstractNum>
  <w:abstractNum w:abstractNumId="10" w15:restartNumberingAfterBreak="0">
    <w:nsid w:val="009C21A2"/>
    <w:multiLevelType w:val="singleLevel"/>
    <w:tmpl w:val="D5B2A6CA"/>
    <w:lvl w:ilvl="0">
      <w:start w:val="1"/>
      <w:numFmt w:val="bullet"/>
      <w:lvlText w:val="§"/>
      <w:lvlJc w:val="left"/>
      <w:pPr>
        <w:ind w:left="360" w:hanging="360"/>
      </w:pPr>
      <w:rPr>
        <w:rFonts w:ascii="Wingdings" w:hAnsi="Wingdings" w:hint="default"/>
      </w:rPr>
    </w:lvl>
  </w:abstractNum>
  <w:abstractNum w:abstractNumId="11" w15:restartNumberingAfterBreak="0">
    <w:nsid w:val="00BD7B47"/>
    <w:multiLevelType w:val="singleLevel"/>
    <w:tmpl w:val="59FEE938"/>
    <w:lvl w:ilvl="0">
      <w:start w:val="1"/>
      <w:numFmt w:val="bullet"/>
      <w:lvlText w:val="§"/>
      <w:lvlJc w:val="left"/>
      <w:pPr>
        <w:ind w:left="360" w:hanging="360"/>
      </w:pPr>
      <w:rPr>
        <w:rFonts w:ascii="Wingdings" w:hAnsi="Wingdings" w:hint="default"/>
      </w:rPr>
    </w:lvl>
  </w:abstractNum>
  <w:abstractNum w:abstractNumId="12" w15:restartNumberingAfterBreak="0">
    <w:nsid w:val="00BE1EE2"/>
    <w:multiLevelType w:val="singleLevel"/>
    <w:tmpl w:val="D4067076"/>
    <w:lvl w:ilvl="0">
      <w:start w:val="1"/>
      <w:numFmt w:val="bullet"/>
      <w:lvlText w:val="§"/>
      <w:lvlJc w:val="left"/>
      <w:pPr>
        <w:ind w:left="360" w:hanging="360"/>
      </w:pPr>
      <w:rPr>
        <w:rFonts w:ascii="Wingdings" w:hAnsi="Wingdings" w:hint="default"/>
      </w:rPr>
    </w:lvl>
  </w:abstractNum>
  <w:abstractNum w:abstractNumId="13" w15:restartNumberingAfterBreak="0">
    <w:nsid w:val="00E21496"/>
    <w:multiLevelType w:val="singleLevel"/>
    <w:tmpl w:val="D10071B6"/>
    <w:lvl w:ilvl="0">
      <w:start w:val="1"/>
      <w:numFmt w:val="bullet"/>
      <w:lvlText w:val="§"/>
      <w:lvlJc w:val="left"/>
      <w:pPr>
        <w:ind w:left="360" w:hanging="360"/>
      </w:pPr>
      <w:rPr>
        <w:rFonts w:ascii="Wingdings" w:hAnsi="Wingdings" w:hint="default"/>
      </w:rPr>
    </w:lvl>
  </w:abstractNum>
  <w:abstractNum w:abstractNumId="14" w15:restartNumberingAfterBreak="0">
    <w:nsid w:val="00EB785A"/>
    <w:multiLevelType w:val="singleLevel"/>
    <w:tmpl w:val="C9F0798A"/>
    <w:lvl w:ilvl="0">
      <w:start w:val="1"/>
      <w:numFmt w:val="bullet"/>
      <w:lvlText w:val="§"/>
      <w:lvlJc w:val="left"/>
      <w:pPr>
        <w:ind w:left="360" w:hanging="360"/>
      </w:pPr>
      <w:rPr>
        <w:rFonts w:ascii="Wingdings" w:hAnsi="Wingdings" w:hint="default"/>
      </w:rPr>
    </w:lvl>
  </w:abstractNum>
  <w:abstractNum w:abstractNumId="15" w15:restartNumberingAfterBreak="0">
    <w:nsid w:val="00EF102E"/>
    <w:multiLevelType w:val="singleLevel"/>
    <w:tmpl w:val="DDEC413A"/>
    <w:lvl w:ilvl="0">
      <w:start w:val="1"/>
      <w:numFmt w:val="bullet"/>
      <w:lvlText w:val="§"/>
      <w:lvlJc w:val="left"/>
      <w:pPr>
        <w:ind w:left="360" w:hanging="360"/>
      </w:pPr>
      <w:rPr>
        <w:rFonts w:ascii="Wingdings" w:hAnsi="Wingdings" w:hint="default"/>
      </w:rPr>
    </w:lvl>
  </w:abstractNum>
  <w:abstractNum w:abstractNumId="16" w15:restartNumberingAfterBreak="0">
    <w:nsid w:val="00F142DF"/>
    <w:multiLevelType w:val="singleLevel"/>
    <w:tmpl w:val="5002BCF4"/>
    <w:lvl w:ilvl="0">
      <w:start w:val="1"/>
      <w:numFmt w:val="bullet"/>
      <w:lvlText w:val="§"/>
      <w:lvlJc w:val="left"/>
      <w:pPr>
        <w:ind w:left="360" w:hanging="360"/>
      </w:pPr>
      <w:rPr>
        <w:rFonts w:ascii="Wingdings" w:hAnsi="Wingdings" w:hint="default"/>
      </w:rPr>
    </w:lvl>
  </w:abstractNum>
  <w:abstractNum w:abstractNumId="17" w15:restartNumberingAfterBreak="0">
    <w:nsid w:val="012937F1"/>
    <w:multiLevelType w:val="singleLevel"/>
    <w:tmpl w:val="BA1EBB86"/>
    <w:lvl w:ilvl="0">
      <w:start w:val="1"/>
      <w:numFmt w:val="bullet"/>
      <w:lvlText w:val="§"/>
      <w:lvlJc w:val="left"/>
      <w:pPr>
        <w:ind w:left="360" w:hanging="360"/>
      </w:pPr>
      <w:rPr>
        <w:rFonts w:ascii="Wingdings" w:hAnsi="Wingdings" w:hint="default"/>
      </w:rPr>
    </w:lvl>
  </w:abstractNum>
  <w:abstractNum w:abstractNumId="18" w15:restartNumberingAfterBreak="0">
    <w:nsid w:val="013C7E0E"/>
    <w:multiLevelType w:val="singleLevel"/>
    <w:tmpl w:val="86B2C0EC"/>
    <w:lvl w:ilvl="0">
      <w:start w:val="1"/>
      <w:numFmt w:val="bullet"/>
      <w:lvlText w:val="§"/>
      <w:lvlJc w:val="left"/>
      <w:pPr>
        <w:ind w:left="360" w:hanging="360"/>
      </w:pPr>
      <w:rPr>
        <w:rFonts w:ascii="Wingdings" w:hAnsi="Wingdings" w:hint="default"/>
      </w:rPr>
    </w:lvl>
  </w:abstractNum>
  <w:abstractNum w:abstractNumId="19" w15:restartNumberingAfterBreak="0">
    <w:nsid w:val="014E3F52"/>
    <w:multiLevelType w:val="singleLevel"/>
    <w:tmpl w:val="DC901B48"/>
    <w:lvl w:ilvl="0">
      <w:start w:val="1"/>
      <w:numFmt w:val="bullet"/>
      <w:lvlText w:val="§"/>
      <w:lvlJc w:val="left"/>
      <w:pPr>
        <w:ind w:left="360" w:hanging="360"/>
      </w:pPr>
      <w:rPr>
        <w:rFonts w:ascii="Wingdings" w:hAnsi="Wingdings" w:hint="default"/>
      </w:rPr>
    </w:lvl>
  </w:abstractNum>
  <w:abstractNum w:abstractNumId="20" w15:restartNumberingAfterBreak="0">
    <w:nsid w:val="015A0E58"/>
    <w:multiLevelType w:val="singleLevel"/>
    <w:tmpl w:val="15CA55BE"/>
    <w:lvl w:ilvl="0">
      <w:start w:val="1"/>
      <w:numFmt w:val="bullet"/>
      <w:lvlText w:val="§"/>
      <w:lvlJc w:val="left"/>
      <w:pPr>
        <w:ind w:left="360" w:hanging="360"/>
      </w:pPr>
      <w:rPr>
        <w:rFonts w:ascii="Wingdings" w:hAnsi="Wingdings" w:hint="default"/>
      </w:rPr>
    </w:lvl>
  </w:abstractNum>
  <w:abstractNum w:abstractNumId="21" w15:restartNumberingAfterBreak="0">
    <w:nsid w:val="016C370E"/>
    <w:multiLevelType w:val="singleLevel"/>
    <w:tmpl w:val="8E26A976"/>
    <w:lvl w:ilvl="0">
      <w:start w:val="1"/>
      <w:numFmt w:val="bullet"/>
      <w:lvlText w:val="§"/>
      <w:lvlJc w:val="left"/>
      <w:pPr>
        <w:ind w:left="360" w:hanging="360"/>
      </w:pPr>
      <w:rPr>
        <w:rFonts w:ascii="Wingdings" w:hAnsi="Wingdings" w:hint="default"/>
      </w:rPr>
    </w:lvl>
  </w:abstractNum>
  <w:abstractNum w:abstractNumId="22" w15:restartNumberingAfterBreak="0">
    <w:nsid w:val="017C2038"/>
    <w:multiLevelType w:val="singleLevel"/>
    <w:tmpl w:val="5B3C842C"/>
    <w:lvl w:ilvl="0">
      <w:start w:val="1"/>
      <w:numFmt w:val="bullet"/>
      <w:lvlText w:val="§"/>
      <w:lvlJc w:val="left"/>
      <w:pPr>
        <w:ind w:left="360" w:hanging="360"/>
      </w:pPr>
      <w:rPr>
        <w:rFonts w:ascii="Wingdings" w:hAnsi="Wingdings" w:hint="default"/>
      </w:rPr>
    </w:lvl>
  </w:abstractNum>
  <w:abstractNum w:abstractNumId="23" w15:restartNumberingAfterBreak="0">
    <w:nsid w:val="01A12505"/>
    <w:multiLevelType w:val="singleLevel"/>
    <w:tmpl w:val="E218364E"/>
    <w:lvl w:ilvl="0">
      <w:start w:val="1"/>
      <w:numFmt w:val="bullet"/>
      <w:lvlText w:val="§"/>
      <w:lvlJc w:val="left"/>
      <w:pPr>
        <w:ind w:left="360" w:hanging="360"/>
      </w:pPr>
      <w:rPr>
        <w:rFonts w:ascii="Wingdings" w:hAnsi="Wingdings" w:hint="default"/>
      </w:rPr>
    </w:lvl>
  </w:abstractNum>
  <w:abstractNum w:abstractNumId="24" w15:restartNumberingAfterBreak="0">
    <w:nsid w:val="01A667C3"/>
    <w:multiLevelType w:val="singleLevel"/>
    <w:tmpl w:val="E848B300"/>
    <w:lvl w:ilvl="0">
      <w:start w:val="1"/>
      <w:numFmt w:val="bullet"/>
      <w:lvlText w:val="§"/>
      <w:lvlJc w:val="left"/>
      <w:pPr>
        <w:ind w:left="360" w:hanging="360"/>
      </w:pPr>
      <w:rPr>
        <w:rFonts w:ascii="Wingdings" w:hAnsi="Wingdings" w:hint="default"/>
      </w:rPr>
    </w:lvl>
  </w:abstractNum>
  <w:abstractNum w:abstractNumId="25" w15:restartNumberingAfterBreak="0">
    <w:nsid w:val="01AE230F"/>
    <w:multiLevelType w:val="singleLevel"/>
    <w:tmpl w:val="4D88F1BE"/>
    <w:lvl w:ilvl="0">
      <w:start w:val="1"/>
      <w:numFmt w:val="bullet"/>
      <w:lvlText w:val="§"/>
      <w:lvlJc w:val="left"/>
      <w:pPr>
        <w:ind w:left="360" w:hanging="360"/>
      </w:pPr>
      <w:rPr>
        <w:rFonts w:ascii="Wingdings" w:hAnsi="Wingdings" w:hint="default"/>
      </w:rPr>
    </w:lvl>
  </w:abstractNum>
  <w:abstractNum w:abstractNumId="26" w15:restartNumberingAfterBreak="0">
    <w:nsid w:val="01D91FBD"/>
    <w:multiLevelType w:val="singleLevel"/>
    <w:tmpl w:val="7CAC50FA"/>
    <w:lvl w:ilvl="0">
      <w:start w:val="1"/>
      <w:numFmt w:val="bullet"/>
      <w:lvlText w:val="§"/>
      <w:lvlJc w:val="left"/>
      <w:pPr>
        <w:ind w:left="360" w:hanging="360"/>
      </w:pPr>
      <w:rPr>
        <w:rFonts w:ascii="Wingdings" w:hAnsi="Wingdings" w:hint="default"/>
      </w:rPr>
    </w:lvl>
  </w:abstractNum>
  <w:abstractNum w:abstractNumId="27" w15:restartNumberingAfterBreak="0">
    <w:nsid w:val="0208111B"/>
    <w:multiLevelType w:val="singleLevel"/>
    <w:tmpl w:val="B7B66824"/>
    <w:lvl w:ilvl="0">
      <w:start w:val="1"/>
      <w:numFmt w:val="bullet"/>
      <w:lvlText w:val="§"/>
      <w:lvlJc w:val="left"/>
      <w:pPr>
        <w:ind w:left="360" w:hanging="360"/>
      </w:pPr>
      <w:rPr>
        <w:rFonts w:ascii="Wingdings" w:hAnsi="Wingdings" w:hint="default"/>
      </w:rPr>
    </w:lvl>
  </w:abstractNum>
  <w:abstractNum w:abstractNumId="28" w15:restartNumberingAfterBreak="0">
    <w:nsid w:val="020B1CD8"/>
    <w:multiLevelType w:val="singleLevel"/>
    <w:tmpl w:val="7DCC63CE"/>
    <w:lvl w:ilvl="0">
      <w:start w:val="1"/>
      <w:numFmt w:val="bullet"/>
      <w:lvlText w:val="§"/>
      <w:lvlJc w:val="left"/>
      <w:pPr>
        <w:ind w:left="360" w:hanging="360"/>
      </w:pPr>
      <w:rPr>
        <w:rFonts w:ascii="Wingdings" w:hAnsi="Wingdings" w:hint="default"/>
      </w:rPr>
    </w:lvl>
  </w:abstractNum>
  <w:abstractNum w:abstractNumId="29" w15:restartNumberingAfterBreak="0">
    <w:nsid w:val="024E2928"/>
    <w:multiLevelType w:val="singleLevel"/>
    <w:tmpl w:val="28AA6D30"/>
    <w:lvl w:ilvl="0">
      <w:start w:val="1"/>
      <w:numFmt w:val="bullet"/>
      <w:lvlText w:val="§"/>
      <w:lvlJc w:val="left"/>
      <w:pPr>
        <w:ind w:left="360" w:hanging="360"/>
      </w:pPr>
      <w:rPr>
        <w:rFonts w:ascii="Wingdings" w:hAnsi="Wingdings" w:hint="default"/>
      </w:rPr>
    </w:lvl>
  </w:abstractNum>
  <w:abstractNum w:abstractNumId="30" w15:restartNumberingAfterBreak="0">
    <w:nsid w:val="0250542C"/>
    <w:multiLevelType w:val="singleLevel"/>
    <w:tmpl w:val="CF545BB4"/>
    <w:lvl w:ilvl="0">
      <w:start w:val="1"/>
      <w:numFmt w:val="bullet"/>
      <w:lvlText w:val="§"/>
      <w:lvlJc w:val="left"/>
      <w:pPr>
        <w:ind w:left="360" w:hanging="360"/>
      </w:pPr>
      <w:rPr>
        <w:rFonts w:ascii="Wingdings" w:hAnsi="Wingdings" w:hint="default"/>
      </w:rPr>
    </w:lvl>
  </w:abstractNum>
  <w:abstractNum w:abstractNumId="31" w15:restartNumberingAfterBreak="0">
    <w:nsid w:val="025A5451"/>
    <w:multiLevelType w:val="singleLevel"/>
    <w:tmpl w:val="EC9E0ECE"/>
    <w:lvl w:ilvl="0">
      <w:start w:val="1"/>
      <w:numFmt w:val="bullet"/>
      <w:lvlText w:val="§"/>
      <w:lvlJc w:val="left"/>
      <w:pPr>
        <w:ind w:left="360" w:hanging="360"/>
      </w:pPr>
      <w:rPr>
        <w:rFonts w:ascii="Wingdings" w:hAnsi="Wingdings" w:hint="default"/>
      </w:rPr>
    </w:lvl>
  </w:abstractNum>
  <w:abstractNum w:abstractNumId="32" w15:restartNumberingAfterBreak="0">
    <w:nsid w:val="025E7D9F"/>
    <w:multiLevelType w:val="singleLevel"/>
    <w:tmpl w:val="007A9B32"/>
    <w:lvl w:ilvl="0">
      <w:start w:val="1"/>
      <w:numFmt w:val="bullet"/>
      <w:lvlText w:val="§"/>
      <w:lvlJc w:val="left"/>
      <w:pPr>
        <w:ind w:left="360" w:hanging="360"/>
      </w:pPr>
      <w:rPr>
        <w:rFonts w:ascii="Wingdings" w:hAnsi="Wingdings" w:hint="default"/>
      </w:rPr>
    </w:lvl>
  </w:abstractNum>
  <w:abstractNum w:abstractNumId="33" w15:restartNumberingAfterBreak="0">
    <w:nsid w:val="02692FE2"/>
    <w:multiLevelType w:val="singleLevel"/>
    <w:tmpl w:val="4D60AEBA"/>
    <w:lvl w:ilvl="0">
      <w:start w:val="1"/>
      <w:numFmt w:val="bullet"/>
      <w:lvlText w:val="§"/>
      <w:lvlJc w:val="left"/>
      <w:pPr>
        <w:ind w:left="360" w:hanging="360"/>
      </w:pPr>
      <w:rPr>
        <w:rFonts w:ascii="Wingdings" w:hAnsi="Wingdings" w:hint="default"/>
      </w:rPr>
    </w:lvl>
  </w:abstractNum>
  <w:abstractNum w:abstractNumId="34" w15:restartNumberingAfterBreak="0">
    <w:nsid w:val="026B6CD5"/>
    <w:multiLevelType w:val="singleLevel"/>
    <w:tmpl w:val="DF4E75C0"/>
    <w:lvl w:ilvl="0">
      <w:start w:val="1"/>
      <w:numFmt w:val="bullet"/>
      <w:lvlText w:val="§"/>
      <w:lvlJc w:val="left"/>
      <w:pPr>
        <w:ind w:left="360" w:hanging="360"/>
      </w:pPr>
      <w:rPr>
        <w:rFonts w:ascii="Wingdings" w:hAnsi="Wingdings" w:hint="default"/>
      </w:rPr>
    </w:lvl>
  </w:abstractNum>
  <w:abstractNum w:abstractNumId="35" w15:restartNumberingAfterBreak="0">
    <w:nsid w:val="02720D57"/>
    <w:multiLevelType w:val="singleLevel"/>
    <w:tmpl w:val="F2681A8E"/>
    <w:lvl w:ilvl="0">
      <w:start w:val="1"/>
      <w:numFmt w:val="bullet"/>
      <w:lvlText w:val="§"/>
      <w:lvlJc w:val="left"/>
      <w:pPr>
        <w:ind w:left="360" w:hanging="360"/>
      </w:pPr>
      <w:rPr>
        <w:rFonts w:ascii="Wingdings" w:hAnsi="Wingdings" w:hint="default"/>
      </w:rPr>
    </w:lvl>
  </w:abstractNum>
  <w:abstractNum w:abstractNumId="36" w15:restartNumberingAfterBreak="0">
    <w:nsid w:val="028C5261"/>
    <w:multiLevelType w:val="singleLevel"/>
    <w:tmpl w:val="259C2F5A"/>
    <w:lvl w:ilvl="0">
      <w:start w:val="1"/>
      <w:numFmt w:val="bullet"/>
      <w:lvlText w:val="§"/>
      <w:lvlJc w:val="left"/>
      <w:pPr>
        <w:ind w:left="360" w:hanging="360"/>
      </w:pPr>
      <w:rPr>
        <w:rFonts w:ascii="Wingdings" w:hAnsi="Wingdings" w:hint="default"/>
      </w:rPr>
    </w:lvl>
  </w:abstractNum>
  <w:abstractNum w:abstractNumId="37" w15:restartNumberingAfterBreak="0">
    <w:nsid w:val="029F2C17"/>
    <w:multiLevelType w:val="singleLevel"/>
    <w:tmpl w:val="35BA8DB4"/>
    <w:lvl w:ilvl="0">
      <w:start w:val="1"/>
      <w:numFmt w:val="bullet"/>
      <w:lvlText w:val="§"/>
      <w:lvlJc w:val="left"/>
      <w:pPr>
        <w:ind w:left="360" w:hanging="360"/>
      </w:pPr>
      <w:rPr>
        <w:rFonts w:ascii="Wingdings" w:hAnsi="Wingdings" w:hint="default"/>
      </w:rPr>
    </w:lvl>
  </w:abstractNum>
  <w:abstractNum w:abstractNumId="38" w15:restartNumberingAfterBreak="0">
    <w:nsid w:val="029F2DCA"/>
    <w:multiLevelType w:val="singleLevel"/>
    <w:tmpl w:val="94A27584"/>
    <w:lvl w:ilvl="0">
      <w:start w:val="1"/>
      <w:numFmt w:val="bullet"/>
      <w:lvlText w:val="§"/>
      <w:lvlJc w:val="left"/>
      <w:pPr>
        <w:ind w:left="360" w:hanging="360"/>
      </w:pPr>
      <w:rPr>
        <w:rFonts w:ascii="Wingdings" w:hAnsi="Wingdings" w:hint="default"/>
      </w:rPr>
    </w:lvl>
  </w:abstractNum>
  <w:abstractNum w:abstractNumId="39" w15:restartNumberingAfterBreak="0">
    <w:nsid w:val="02A112E2"/>
    <w:multiLevelType w:val="singleLevel"/>
    <w:tmpl w:val="3866020E"/>
    <w:lvl w:ilvl="0">
      <w:start w:val="1"/>
      <w:numFmt w:val="bullet"/>
      <w:lvlText w:val="§"/>
      <w:lvlJc w:val="left"/>
      <w:pPr>
        <w:ind w:left="360" w:hanging="360"/>
      </w:pPr>
      <w:rPr>
        <w:rFonts w:ascii="Wingdings" w:hAnsi="Wingdings" w:hint="default"/>
      </w:rPr>
    </w:lvl>
  </w:abstractNum>
  <w:abstractNum w:abstractNumId="40" w15:restartNumberingAfterBreak="0">
    <w:nsid w:val="02E95A1E"/>
    <w:multiLevelType w:val="singleLevel"/>
    <w:tmpl w:val="01043F08"/>
    <w:lvl w:ilvl="0">
      <w:start w:val="1"/>
      <w:numFmt w:val="bullet"/>
      <w:lvlText w:val="§"/>
      <w:lvlJc w:val="left"/>
      <w:pPr>
        <w:ind w:left="360" w:hanging="360"/>
      </w:pPr>
      <w:rPr>
        <w:rFonts w:ascii="Wingdings" w:hAnsi="Wingdings" w:hint="default"/>
      </w:rPr>
    </w:lvl>
  </w:abstractNum>
  <w:abstractNum w:abstractNumId="41" w15:restartNumberingAfterBreak="0">
    <w:nsid w:val="03016696"/>
    <w:multiLevelType w:val="singleLevel"/>
    <w:tmpl w:val="B782997A"/>
    <w:lvl w:ilvl="0">
      <w:start w:val="1"/>
      <w:numFmt w:val="bullet"/>
      <w:lvlText w:val="§"/>
      <w:lvlJc w:val="left"/>
      <w:pPr>
        <w:ind w:left="360" w:hanging="360"/>
      </w:pPr>
      <w:rPr>
        <w:rFonts w:ascii="Wingdings" w:hAnsi="Wingdings" w:hint="default"/>
      </w:rPr>
    </w:lvl>
  </w:abstractNum>
  <w:abstractNum w:abstractNumId="42" w15:restartNumberingAfterBreak="0">
    <w:nsid w:val="030166A5"/>
    <w:multiLevelType w:val="singleLevel"/>
    <w:tmpl w:val="17883D7E"/>
    <w:lvl w:ilvl="0">
      <w:start w:val="1"/>
      <w:numFmt w:val="bullet"/>
      <w:lvlText w:val="§"/>
      <w:lvlJc w:val="left"/>
      <w:pPr>
        <w:ind w:left="360" w:hanging="360"/>
      </w:pPr>
      <w:rPr>
        <w:rFonts w:ascii="Wingdings" w:hAnsi="Wingdings" w:hint="default"/>
      </w:rPr>
    </w:lvl>
  </w:abstractNum>
  <w:abstractNum w:abstractNumId="43" w15:restartNumberingAfterBreak="0">
    <w:nsid w:val="030915C8"/>
    <w:multiLevelType w:val="singleLevel"/>
    <w:tmpl w:val="91D4EA56"/>
    <w:lvl w:ilvl="0">
      <w:start w:val="1"/>
      <w:numFmt w:val="bullet"/>
      <w:lvlText w:val="§"/>
      <w:lvlJc w:val="left"/>
      <w:pPr>
        <w:ind w:left="360" w:hanging="360"/>
      </w:pPr>
      <w:rPr>
        <w:rFonts w:ascii="Wingdings" w:hAnsi="Wingdings" w:hint="default"/>
      </w:rPr>
    </w:lvl>
  </w:abstractNum>
  <w:abstractNum w:abstractNumId="44" w15:restartNumberingAfterBreak="0">
    <w:nsid w:val="03550574"/>
    <w:multiLevelType w:val="singleLevel"/>
    <w:tmpl w:val="C0BC6BBE"/>
    <w:lvl w:ilvl="0">
      <w:start w:val="1"/>
      <w:numFmt w:val="bullet"/>
      <w:lvlText w:val="§"/>
      <w:lvlJc w:val="left"/>
      <w:pPr>
        <w:ind w:left="360" w:hanging="360"/>
      </w:pPr>
      <w:rPr>
        <w:rFonts w:ascii="Wingdings" w:hAnsi="Wingdings" w:hint="default"/>
      </w:rPr>
    </w:lvl>
  </w:abstractNum>
  <w:abstractNum w:abstractNumId="45" w15:restartNumberingAfterBreak="0">
    <w:nsid w:val="035F04FF"/>
    <w:multiLevelType w:val="singleLevel"/>
    <w:tmpl w:val="BCC45346"/>
    <w:lvl w:ilvl="0">
      <w:start w:val="1"/>
      <w:numFmt w:val="bullet"/>
      <w:lvlText w:val="§"/>
      <w:lvlJc w:val="left"/>
      <w:pPr>
        <w:ind w:left="360" w:hanging="360"/>
      </w:pPr>
      <w:rPr>
        <w:rFonts w:ascii="Wingdings" w:hAnsi="Wingdings" w:hint="default"/>
      </w:rPr>
    </w:lvl>
  </w:abstractNum>
  <w:abstractNum w:abstractNumId="46" w15:restartNumberingAfterBreak="0">
    <w:nsid w:val="036C7203"/>
    <w:multiLevelType w:val="singleLevel"/>
    <w:tmpl w:val="5C00E382"/>
    <w:lvl w:ilvl="0">
      <w:start w:val="1"/>
      <w:numFmt w:val="bullet"/>
      <w:lvlText w:val="§"/>
      <w:lvlJc w:val="left"/>
      <w:pPr>
        <w:ind w:left="360" w:hanging="360"/>
      </w:pPr>
      <w:rPr>
        <w:rFonts w:ascii="Wingdings" w:hAnsi="Wingdings" w:hint="default"/>
      </w:rPr>
    </w:lvl>
  </w:abstractNum>
  <w:abstractNum w:abstractNumId="47" w15:restartNumberingAfterBreak="0">
    <w:nsid w:val="03905F83"/>
    <w:multiLevelType w:val="singleLevel"/>
    <w:tmpl w:val="C19AC044"/>
    <w:lvl w:ilvl="0">
      <w:start w:val="1"/>
      <w:numFmt w:val="bullet"/>
      <w:lvlText w:val="§"/>
      <w:lvlJc w:val="left"/>
      <w:pPr>
        <w:ind w:left="360" w:hanging="360"/>
      </w:pPr>
      <w:rPr>
        <w:rFonts w:ascii="Wingdings" w:hAnsi="Wingdings" w:hint="default"/>
      </w:rPr>
    </w:lvl>
  </w:abstractNum>
  <w:abstractNum w:abstractNumId="48" w15:restartNumberingAfterBreak="0">
    <w:nsid w:val="03992BA6"/>
    <w:multiLevelType w:val="singleLevel"/>
    <w:tmpl w:val="8EBC35DA"/>
    <w:lvl w:ilvl="0">
      <w:start w:val="1"/>
      <w:numFmt w:val="bullet"/>
      <w:lvlText w:val="§"/>
      <w:lvlJc w:val="left"/>
      <w:pPr>
        <w:ind w:left="360" w:hanging="360"/>
      </w:pPr>
      <w:rPr>
        <w:rFonts w:ascii="Wingdings" w:hAnsi="Wingdings" w:hint="default"/>
      </w:rPr>
    </w:lvl>
  </w:abstractNum>
  <w:abstractNum w:abstractNumId="49" w15:restartNumberingAfterBreak="0">
    <w:nsid w:val="03A80190"/>
    <w:multiLevelType w:val="singleLevel"/>
    <w:tmpl w:val="2738D2F4"/>
    <w:lvl w:ilvl="0">
      <w:start w:val="1"/>
      <w:numFmt w:val="bullet"/>
      <w:lvlText w:val="§"/>
      <w:lvlJc w:val="left"/>
      <w:pPr>
        <w:ind w:left="360" w:hanging="360"/>
      </w:pPr>
      <w:rPr>
        <w:rFonts w:ascii="Wingdings" w:hAnsi="Wingdings" w:hint="default"/>
      </w:rPr>
    </w:lvl>
  </w:abstractNum>
  <w:abstractNum w:abstractNumId="50" w15:restartNumberingAfterBreak="0">
    <w:nsid w:val="03CC4F7C"/>
    <w:multiLevelType w:val="singleLevel"/>
    <w:tmpl w:val="28C21292"/>
    <w:lvl w:ilvl="0">
      <w:start w:val="1"/>
      <w:numFmt w:val="bullet"/>
      <w:lvlText w:val="§"/>
      <w:lvlJc w:val="left"/>
      <w:pPr>
        <w:ind w:left="360" w:hanging="360"/>
      </w:pPr>
      <w:rPr>
        <w:rFonts w:ascii="Wingdings" w:hAnsi="Wingdings" w:hint="default"/>
      </w:rPr>
    </w:lvl>
  </w:abstractNum>
  <w:abstractNum w:abstractNumId="51" w15:restartNumberingAfterBreak="0">
    <w:nsid w:val="043B7AB2"/>
    <w:multiLevelType w:val="singleLevel"/>
    <w:tmpl w:val="C0E83776"/>
    <w:lvl w:ilvl="0">
      <w:start w:val="1"/>
      <w:numFmt w:val="bullet"/>
      <w:lvlText w:val="§"/>
      <w:lvlJc w:val="left"/>
      <w:pPr>
        <w:ind w:left="360" w:hanging="360"/>
      </w:pPr>
      <w:rPr>
        <w:rFonts w:ascii="Wingdings" w:hAnsi="Wingdings" w:hint="default"/>
      </w:rPr>
    </w:lvl>
  </w:abstractNum>
  <w:abstractNum w:abstractNumId="52" w15:restartNumberingAfterBreak="0">
    <w:nsid w:val="045E4A4A"/>
    <w:multiLevelType w:val="singleLevel"/>
    <w:tmpl w:val="75EE9D7E"/>
    <w:lvl w:ilvl="0">
      <w:start w:val="1"/>
      <w:numFmt w:val="bullet"/>
      <w:lvlText w:val="§"/>
      <w:lvlJc w:val="left"/>
      <w:pPr>
        <w:ind w:left="360" w:hanging="360"/>
      </w:pPr>
      <w:rPr>
        <w:rFonts w:ascii="Wingdings" w:hAnsi="Wingdings" w:hint="default"/>
      </w:rPr>
    </w:lvl>
  </w:abstractNum>
  <w:abstractNum w:abstractNumId="53" w15:restartNumberingAfterBreak="0">
    <w:nsid w:val="047706E7"/>
    <w:multiLevelType w:val="singleLevel"/>
    <w:tmpl w:val="FA4CD4B0"/>
    <w:lvl w:ilvl="0">
      <w:start w:val="1"/>
      <w:numFmt w:val="bullet"/>
      <w:lvlText w:val="§"/>
      <w:lvlJc w:val="left"/>
      <w:pPr>
        <w:ind w:left="360" w:hanging="360"/>
      </w:pPr>
      <w:rPr>
        <w:rFonts w:ascii="Wingdings" w:hAnsi="Wingdings" w:hint="default"/>
      </w:rPr>
    </w:lvl>
  </w:abstractNum>
  <w:abstractNum w:abstractNumId="54" w15:restartNumberingAfterBreak="0">
    <w:nsid w:val="04777E0A"/>
    <w:multiLevelType w:val="singleLevel"/>
    <w:tmpl w:val="1A963722"/>
    <w:lvl w:ilvl="0">
      <w:start w:val="1"/>
      <w:numFmt w:val="bullet"/>
      <w:lvlText w:val="§"/>
      <w:lvlJc w:val="left"/>
      <w:pPr>
        <w:ind w:left="360" w:hanging="360"/>
      </w:pPr>
      <w:rPr>
        <w:rFonts w:ascii="Wingdings" w:hAnsi="Wingdings" w:hint="default"/>
      </w:rPr>
    </w:lvl>
  </w:abstractNum>
  <w:abstractNum w:abstractNumId="55" w15:restartNumberingAfterBreak="0">
    <w:nsid w:val="04862F2C"/>
    <w:multiLevelType w:val="singleLevel"/>
    <w:tmpl w:val="B518F946"/>
    <w:lvl w:ilvl="0">
      <w:start w:val="1"/>
      <w:numFmt w:val="bullet"/>
      <w:lvlText w:val="§"/>
      <w:lvlJc w:val="left"/>
      <w:pPr>
        <w:ind w:left="360" w:hanging="360"/>
      </w:pPr>
      <w:rPr>
        <w:rFonts w:ascii="Wingdings" w:hAnsi="Wingdings" w:hint="default"/>
      </w:rPr>
    </w:lvl>
  </w:abstractNum>
  <w:abstractNum w:abstractNumId="56" w15:restartNumberingAfterBreak="0">
    <w:nsid w:val="05000481"/>
    <w:multiLevelType w:val="singleLevel"/>
    <w:tmpl w:val="126ACF0C"/>
    <w:lvl w:ilvl="0">
      <w:start w:val="1"/>
      <w:numFmt w:val="bullet"/>
      <w:lvlText w:val="§"/>
      <w:lvlJc w:val="left"/>
      <w:pPr>
        <w:ind w:left="360" w:hanging="360"/>
      </w:pPr>
      <w:rPr>
        <w:rFonts w:ascii="Wingdings" w:hAnsi="Wingdings" w:hint="default"/>
      </w:rPr>
    </w:lvl>
  </w:abstractNum>
  <w:abstractNum w:abstractNumId="57" w15:restartNumberingAfterBreak="0">
    <w:nsid w:val="054F4881"/>
    <w:multiLevelType w:val="singleLevel"/>
    <w:tmpl w:val="A392A3E8"/>
    <w:lvl w:ilvl="0">
      <w:start w:val="1"/>
      <w:numFmt w:val="bullet"/>
      <w:lvlText w:val="§"/>
      <w:lvlJc w:val="left"/>
      <w:pPr>
        <w:ind w:left="360" w:hanging="360"/>
      </w:pPr>
      <w:rPr>
        <w:rFonts w:ascii="Wingdings" w:hAnsi="Wingdings" w:hint="default"/>
      </w:rPr>
    </w:lvl>
  </w:abstractNum>
  <w:abstractNum w:abstractNumId="58" w15:restartNumberingAfterBreak="0">
    <w:nsid w:val="055824E0"/>
    <w:multiLevelType w:val="singleLevel"/>
    <w:tmpl w:val="A720FCEC"/>
    <w:lvl w:ilvl="0">
      <w:start w:val="1"/>
      <w:numFmt w:val="bullet"/>
      <w:lvlText w:val="§"/>
      <w:lvlJc w:val="left"/>
      <w:pPr>
        <w:ind w:left="360" w:hanging="360"/>
      </w:pPr>
      <w:rPr>
        <w:rFonts w:ascii="Wingdings" w:hAnsi="Wingdings" w:hint="default"/>
      </w:rPr>
    </w:lvl>
  </w:abstractNum>
  <w:abstractNum w:abstractNumId="59" w15:restartNumberingAfterBreak="0">
    <w:nsid w:val="05610126"/>
    <w:multiLevelType w:val="singleLevel"/>
    <w:tmpl w:val="7DB2AF3A"/>
    <w:lvl w:ilvl="0">
      <w:start w:val="1"/>
      <w:numFmt w:val="bullet"/>
      <w:lvlText w:val="§"/>
      <w:lvlJc w:val="left"/>
      <w:pPr>
        <w:ind w:left="360" w:hanging="360"/>
      </w:pPr>
      <w:rPr>
        <w:rFonts w:ascii="Wingdings" w:hAnsi="Wingdings" w:hint="default"/>
      </w:rPr>
    </w:lvl>
  </w:abstractNum>
  <w:abstractNum w:abstractNumId="60" w15:restartNumberingAfterBreak="0">
    <w:nsid w:val="05856B58"/>
    <w:multiLevelType w:val="singleLevel"/>
    <w:tmpl w:val="98ECFCBE"/>
    <w:lvl w:ilvl="0">
      <w:start w:val="1"/>
      <w:numFmt w:val="bullet"/>
      <w:lvlText w:val="§"/>
      <w:lvlJc w:val="left"/>
      <w:pPr>
        <w:ind w:left="360" w:hanging="360"/>
      </w:pPr>
      <w:rPr>
        <w:rFonts w:ascii="Wingdings" w:hAnsi="Wingdings" w:hint="default"/>
      </w:rPr>
    </w:lvl>
  </w:abstractNum>
  <w:abstractNum w:abstractNumId="61" w15:restartNumberingAfterBreak="0">
    <w:nsid w:val="05890DE2"/>
    <w:multiLevelType w:val="singleLevel"/>
    <w:tmpl w:val="80B62CC8"/>
    <w:lvl w:ilvl="0">
      <w:start w:val="1"/>
      <w:numFmt w:val="bullet"/>
      <w:lvlText w:val="§"/>
      <w:lvlJc w:val="left"/>
      <w:pPr>
        <w:ind w:left="360" w:hanging="360"/>
      </w:pPr>
      <w:rPr>
        <w:rFonts w:ascii="Wingdings" w:hAnsi="Wingdings" w:hint="default"/>
      </w:rPr>
    </w:lvl>
  </w:abstractNum>
  <w:abstractNum w:abstractNumId="62" w15:restartNumberingAfterBreak="0">
    <w:nsid w:val="05941EF9"/>
    <w:multiLevelType w:val="singleLevel"/>
    <w:tmpl w:val="F766CBF8"/>
    <w:lvl w:ilvl="0">
      <w:start w:val="1"/>
      <w:numFmt w:val="bullet"/>
      <w:lvlText w:val="§"/>
      <w:lvlJc w:val="left"/>
      <w:pPr>
        <w:ind w:left="360" w:hanging="360"/>
      </w:pPr>
      <w:rPr>
        <w:rFonts w:ascii="Wingdings" w:hAnsi="Wingdings" w:hint="default"/>
      </w:rPr>
    </w:lvl>
  </w:abstractNum>
  <w:abstractNum w:abstractNumId="63" w15:restartNumberingAfterBreak="0">
    <w:nsid w:val="05B81879"/>
    <w:multiLevelType w:val="singleLevel"/>
    <w:tmpl w:val="2A24F840"/>
    <w:lvl w:ilvl="0">
      <w:start w:val="1"/>
      <w:numFmt w:val="bullet"/>
      <w:lvlText w:val="§"/>
      <w:lvlJc w:val="left"/>
      <w:pPr>
        <w:ind w:left="360" w:hanging="360"/>
      </w:pPr>
      <w:rPr>
        <w:rFonts w:ascii="Wingdings" w:hAnsi="Wingdings" w:hint="default"/>
      </w:rPr>
    </w:lvl>
  </w:abstractNum>
  <w:abstractNum w:abstractNumId="64" w15:restartNumberingAfterBreak="0">
    <w:nsid w:val="05C6215B"/>
    <w:multiLevelType w:val="singleLevel"/>
    <w:tmpl w:val="D18A24D4"/>
    <w:lvl w:ilvl="0">
      <w:start w:val="1"/>
      <w:numFmt w:val="bullet"/>
      <w:lvlText w:val="§"/>
      <w:lvlJc w:val="left"/>
      <w:pPr>
        <w:ind w:left="360" w:hanging="360"/>
      </w:pPr>
      <w:rPr>
        <w:rFonts w:ascii="Wingdings" w:hAnsi="Wingdings" w:hint="default"/>
      </w:rPr>
    </w:lvl>
  </w:abstractNum>
  <w:abstractNum w:abstractNumId="65" w15:restartNumberingAfterBreak="0">
    <w:nsid w:val="05DC76EA"/>
    <w:multiLevelType w:val="singleLevel"/>
    <w:tmpl w:val="78E41EE0"/>
    <w:lvl w:ilvl="0">
      <w:start w:val="1"/>
      <w:numFmt w:val="bullet"/>
      <w:lvlText w:val="§"/>
      <w:lvlJc w:val="left"/>
      <w:pPr>
        <w:ind w:left="360" w:hanging="360"/>
      </w:pPr>
      <w:rPr>
        <w:rFonts w:ascii="Wingdings" w:hAnsi="Wingdings" w:hint="default"/>
      </w:rPr>
    </w:lvl>
  </w:abstractNum>
  <w:abstractNum w:abstractNumId="66" w15:restartNumberingAfterBreak="0">
    <w:nsid w:val="062E3C1B"/>
    <w:multiLevelType w:val="singleLevel"/>
    <w:tmpl w:val="1332B6E2"/>
    <w:lvl w:ilvl="0">
      <w:start w:val="1"/>
      <w:numFmt w:val="bullet"/>
      <w:lvlText w:val="§"/>
      <w:lvlJc w:val="left"/>
      <w:pPr>
        <w:ind w:left="360" w:hanging="360"/>
      </w:pPr>
      <w:rPr>
        <w:rFonts w:ascii="Wingdings" w:hAnsi="Wingdings" w:hint="default"/>
      </w:rPr>
    </w:lvl>
  </w:abstractNum>
  <w:abstractNum w:abstractNumId="67" w15:restartNumberingAfterBreak="0">
    <w:nsid w:val="062E4820"/>
    <w:multiLevelType w:val="singleLevel"/>
    <w:tmpl w:val="85B4A89C"/>
    <w:lvl w:ilvl="0">
      <w:start w:val="1"/>
      <w:numFmt w:val="bullet"/>
      <w:lvlText w:val="§"/>
      <w:lvlJc w:val="left"/>
      <w:pPr>
        <w:ind w:left="360" w:hanging="360"/>
      </w:pPr>
      <w:rPr>
        <w:rFonts w:ascii="Wingdings" w:hAnsi="Wingdings" w:hint="default"/>
      </w:rPr>
    </w:lvl>
  </w:abstractNum>
  <w:abstractNum w:abstractNumId="68"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69" w15:restartNumberingAfterBreak="0">
    <w:nsid w:val="064C4FA7"/>
    <w:multiLevelType w:val="singleLevel"/>
    <w:tmpl w:val="07581078"/>
    <w:lvl w:ilvl="0">
      <w:start w:val="1"/>
      <w:numFmt w:val="bullet"/>
      <w:lvlText w:val="§"/>
      <w:lvlJc w:val="left"/>
      <w:pPr>
        <w:ind w:left="360" w:hanging="360"/>
      </w:pPr>
      <w:rPr>
        <w:rFonts w:ascii="Wingdings" w:hAnsi="Wingdings" w:hint="default"/>
      </w:rPr>
    </w:lvl>
  </w:abstractNum>
  <w:abstractNum w:abstractNumId="70" w15:restartNumberingAfterBreak="0">
    <w:nsid w:val="068841DB"/>
    <w:multiLevelType w:val="singleLevel"/>
    <w:tmpl w:val="4D589FC4"/>
    <w:lvl w:ilvl="0">
      <w:start w:val="1"/>
      <w:numFmt w:val="bullet"/>
      <w:lvlText w:val="§"/>
      <w:lvlJc w:val="left"/>
      <w:pPr>
        <w:ind w:left="360" w:hanging="360"/>
      </w:pPr>
      <w:rPr>
        <w:rFonts w:ascii="Wingdings" w:hAnsi="Wingdings" w:hint="default"/>
      </w:rPr>
    </w:lvl>
  </w:abstractNum>
  <w:abstractNum w:abstractNumId="71" w15:restartNumberingAfterBreak="0">
    <w:nsid w:val="068E220D"/>
    <w:multiLevelType w:val="singleLevel"/>
    <w:tmpl w:val="F328079C"/>
    <w:lvl w:ilvl="0">
      <w:start w:val="1"/>
      <w:numFmt w:val="bullet"/>
      <w:lvlText w:val="§"/>
      <w:lvlJc w:val="left"/>
      <w:pPr>
        <w:ind w:left="360" w:hanging="360"/>
      </w:pPr>
      <w:rPr>
        <w:rFonts w:ascii="Wingdings" w:hAnsi="Wingdings" w:hint="default"/>
      </w:rPr>
    </w:lvl>
  </w:abstractNum>
  <w:abstractNum w:abstractNumId="72" w15:restartNumberingAfterBreak="0">
    <w:nsid w:val="06935B55"/>
    <w:multiLevelType w:val="singleLevel"/>
    <w:tmpl w:val="1ABE3CD8"/>
    <w:lvl w:ilvl="0">
      <w:start w:val="1"/>
      <w:numFmt w:val="bullet"/>
      <w:lvlText w:val="§"/>
      <w:lvlJc w:val="left"/>
      <w:pPr>
        <w:ind w:left="360" w:hanging="360"/>
      </w:pPr>
      <w:rPr>
        <w:rFonts w:ascii="Wingdings" w:hAnsi="Wingdings" w:hint="default"/>
      </w:rPr>
    </w:lvl>
  </w:abstractNum>
  <w:abstractNum w:abstractNumId="73" w15:restartNumberingAfterBreak="0">
    <w:nsid w:val="06982E82"/>
    <w:multiLevelType w:val="singleLevel"/>
    <w:tmpl w:val="B70CF9E6"/>
    <w:lvl w:ilvl="0">
      <w:start w:val="1"/>
      <w:numFmt w:val="bullet"/>
      <w:lvlText w:val="§"/>
      <w:lvlJc w:val="left"/>
      <w:pPr>
        <w:ind w:left="360" w:hanging="360"/>
      </w:pPr>
      <w:rPr>
        <w:rFonts w:ascii="Wingdings" w:hAnsi="Wingdings" w:hint="default"/>
      </w:rPr>
    </w:lvl>
  </w:abstractNum>
  <w:abstractNum w:abstractNumId="74" w15:restartNumberingAfterBreak="0">
    <w:nsid w:val="069E0DF0"/>
    <w:multiLevelType w:val="singleLevel"/>
    <w:tmpl w:val="D70C86FA"/>
    <w:lvl w:ilvl="0">
      <w:start w:val="1"/>
      <w:numFmt w:val="bullet"/>
      <w:lvlText w:val="§"/>
      <w:lvlJc w:val="left"/>
      <w:pPr>
        <w:ind w:left="360" w:hanging="360"/>
      </w:pPr>
      <w:rPr>
        <w:rFonts w:ascii="Wingdings" w:hAnsi="Wingdings" w:hint="default"/>
      </w:rPr>
    </w:lvl>
  </w:abstractNum>
  <w:abstractNum w:abstractNumId="75" w15:restartNumberingAfterBreak="0">
    <w:nsid w:val="06BD3231"/>
    <w:multiLevelType w:val="singleLevel"/>
    <w:tmpl w:val="67C67158"/>
    <w:lvl w:ilvl="0">
      <w:start w:val="1"/>
      <w:numFmt w:val="bullet"/>
      <w:lvlText w:val="§"/>
      <w:lvlJc w:val="left"/>
      <w:pPr>
        <w:ind w:left="360" w:hanging="360"/>
      </w:pPr>
      <w:rPr>
        <w:rFonts w:ascii="Wingdings" w:hAnsi="Wingdings" w:hint="default"/>
      </w:rPr>
    </w:lvl>
  </w:abstractNum>
  <w:abstractNum w:abstractNumId="76" w15:restartNumberingAfterBreak="0">
    <w:nsid w:val="06C25EED"/>
    <w:multiLevelType w:val="singleLevel"/>
    <w:tmpl w:val="C63693DE"/>
    <w:lvl w:ilvl="0">
      <w:start w:val="1"/>
      <w:numFmt w:val="bullet"/>
      <w:lvlText w:val="§"/>
      <w:lvlJc w:val="left"/>
      <w:pPr>
        <w:ind w:left="360" w:hanging="360"/>
      </w:pPr>
      <w:rPr>
        <w:rFonts w:ascii="Wingdings" w:hAnsi="Wingdings" w:hint="default"/>
      </w:rPr>
    </w:lvl>
  </w:abstractNum>
  <w:abstractNum w:abstractNumId="77" w15:restartNumberingAfterBreak="0">
    <w:nsid w:val="06E70B3F"/>
    <w:multiLevelType w:val="singleLevel"/>
    <w:tmpl w:val="25FA5240"/>
    <w:lvl w:ilvl="0">
      <w:start w:val="1"/>
      <w:numFmt w:val="bullet"/>
      <w:lvlText w:val="§"/>
      <w:lvlJc w:val="left"/>
      <w:pPr>
        <w:ind w:left="360" w:hanging="360"/>
      </w:pPr>
      <w:rPr>
        <w:rFonts w:ascii="Wingdings" w:hAnsi="Wingdings" w:hint="default"/>
      </w:rPr>
    </w:lvl>
  </w:abstractNum>
  <w:abstractNum w:abstractNumId="78" w15:restartNumberingAfterBreak="0">
    <w:nsid w:val="06EE7804"/>
    <w:multiLevelType w:val="singleLevel"/>
    <w:tmpl w:val="F7D8B1E6"/>
    <w:lvl w:ilvl="0">
      <w:start w:val="1"/>
      <w:numFmt w:val="bullet"/>
      <w:lvlText w:val="§"/>
      <w:lvlJc w:val="left"/>
      <w:pPr>
        <w:ind w:left="360" w:hanging="360"/>
      </w:pPr>
      <w:rPr>
        <w:rFonts w:ascii="Wingdings" w:hAnsi="Wingdings" w:hint="default"/>
      </w:rPr>
    </w:lvl>
  </w:abstractNum>
  <w:abstractNum w:abstractNumId="79" w15:restartNumberingAfterBreak="0">
    <w:nsid w:val="07021101"/>
    <w:multiLevelType w:val="singleLevel"/>
    <w:tmpl w:val="F4282BF8"/>
    <w:lvl w:ilvl="0">
      <w:start w:val="1"/>
      <w:numFmt w:val="bullet"/>
      <w:lvlText w:val="§"/>
      <w:lvlJc w:val="left"/>
      <w:pPr>
        <w:ind w:left="360" w:hanging="360"/>
      </w:pPr>
      <w:rPr>
        <w:rFonts w:ascii="Wingdings" w:hAnsi="Wingdings" w:hint="default"/>
      </w:rPr>
    </w:lvl>
  </w:abstractNum>
  <w:abstractNum w:abstractNumId="80" w15:restartNumberingAfterBreak="0">
    <w:nsid w:val="071C6708"/>
    <w:multiLevelType w:val="singleLevel"/>
    <w:tmpl w:val="D89EB5F6"/>
    <w:lvl w:ilvl="0">
      <w:start w:val="1"/>
      <w:numFmt w:val="bullet"/>
      <w:lvlText w:val="§"/>
      <w:lvlJc w:val="left"/>
      <w:pPr>
        <w:ind w:left="360" w:hanging="360"/>
      </w:pPr>
      <w:rPr>
        <w:rFonts w:ascii="Wingdings" w:hAnsi="Wingdings" w:hint="default"/>
      </w:rPr>
    </w:lvl>
  </w:abstractNum>
  <w:abstractNum w:abstractNumId="81" w15:restartNumberingAfterBreak="0">
    <w:nsid w:val="07376A31"/>
    <w:multiLevelType w:val="singleLevel"/>
    <w:tmpl w:val="4A1A447C"/>
    <w:lvl w:ilvl="0">
      <w:start w:val="1"/>
      <w:numFmt w:val="bullet"/>
      <w:lvlText w:val="§"/>
      <w:lvlJc w:val="left"/>
      <w:pPr>
        <w:ind w:left="360" w:hanging="360"/>
      </w:pPr>
      <w:rPr>
        <w:rFonts w:ascii="Wingdings" w:hAnsi="Wingdings" w:hint="default"/>
      </w:rPr>
    </w:lvl>
  </w:abstractNum>
  <w:abstractNum w:abstractNumId="82" w15:restartNumberingAfterBreak="0">
    <w:nsid w:val="07393AEB"/>
    <w:multiLevelType w:val="singleLevel"/>
    <w:tmpl w:val="21D2B89E"/>
    <w:lvl w:ilvl="0">
      <w:start w:val="1"/>
      <w:numFmt w:val="bullet"/>
      <w:lvlText w:val="§"/>
      <w:lvlJc w:val="left"/>
      <w:pPr>
        <w:ind w:left="360" w:hanging="360"/>
      </w:pPr>
      <w:rPr>
        <w:rFonts w:ascii="Wingdings" w:hAnsi="Wingdings" w:hint="default"/>
      </w:rPr>
    </w:lvl>
  </w:abstractNum>
  <w:abstractNum w:abstractNumId="83" w15:restartNumberingAfterBreak="0">
    <w:nsid w:val="0769711E"/>
    <w:multiLevelType w:val="singleLevel"/>
    <w:tmpl w:val="A3C6660C"/>
    <w:lvl w:ilvl="0">
      <w:start w:val="1"/>
      <w:numFmt w:val="bullet"/>
      <w:lvlText w:val="§"/>
      <w:lvlJc w:val="left"/>
      <w:pPr>
        <w:ind w:left="360" w:hanging="360"/>
      </w:pPr>
      <w:rPr>
        <w:rFonts w:ascii="Wingdings" w:hAnsi="Wingdings" w:hint="default"/>
      </w:rPr>
    </w:lvl>
  </w:abstractNum>
  <w:abstractNum w:abstractNumId="84" w15:restartNumberingAfterBreak="0">
    <w:nsid w:val="077429C9"/>
    <w:multiLevelType w:val="singleLevel"/>
    <w:tmpl w:val="9C04E088"/>
    <w:lvl w:ilvl="0">
      <w:start w:val="1"/>
      <w:numFmt w:val="bullet"/>
      <w:lvlText w:val="§"/>
      <w:lvlJc w:val="left"/>
      <w:pPr>
        <w:ind w:left="360" w:hanging="360"/>
      </w:pPr>
      <w:rPr>
        <w:rFonts w:ascii="Wingdings" w:hAnsi="Wingdings" w:hint="default"/>
      </w:rPr>
    </w:lvl>
  </w:abstractNum>
  <w:abstractNum w:abstractNumId="85" w15:restartNumberingAfterBreak="0">
    <w:nsid w:val="07767C1B"/>
    <w:multiLevelType w:val="singleLevel"/>
    <w:tmpl w:val="CDC0E50C"/>
    <w:lvl w:ilvl="0">
      <w:start w:val="1"/>
      <w:numFmt w:val="bullet"/>
      <w:lvlText w:val="§"/>
      <w:lvlJc w:val="left"/>
      <w:pPr>
        <w:ind w:left="360" w:hanging="360"/>
      </w:pPr>
      <w:rPr>
        <w:rFonts w:ascii="Wingdings" w:hAnsi="Wingdings" w:hint="default"/>
      </w:rPr>
    </w:lvl>
  </w:abstractNum>
  <w:abstractNum w:abstractNumId="86" w15:restartNumberingAfterBreak="0">
    <w:nsid w:val="07810116"/>
    <w:multiLevelType w:val="singleLevel"/>
    <w:tmpl w:val="AEBAB5FA"/>
    <w:lvl w:ilvl="0">
      <w:start w:val="1"/>
      <w:numFmt w:val="bullet"/>
      <w:lvlText w:val="§"/>
      <w:lvlJc w:val="left"/>
      <w:pPr>
        <w:ind w:left="360" w:hanging="360"/>
      </w:pPr>
      <w:rPr>
        <w:rFonts w:ascii="Wingdings" w:hAnsi="Wingdings" w:hint="default"/>
      </w:rPr>
    </w:lvl>
  </w:abstractNum>
  <w:abstractNum w:abstractNumId="87" w15:restartNumberingAfterBreak="0">
    <w:nsid w:val="07921415"/>
    <w:multiLevelType w:val="singleLevel"/>
    <w:tmpl w:val="29724BCC"/>
    <w:lvl w:ilvl="0">
      <w:start w:val="1"/>
      <w:numFmt w:val="bullet"/>
      <w:lvlText w:val="§"/>
      <w:lvlJc w:val="left"/>
      <w:pPr>
        <w:ind w:left="360" w:hanging="360"/>
      </w:pPr>
      <w:rPr>
        <w:rFonts w:ascii="Wingdings" w:hAnsi="Wingdings" w:hint="default"/>
      </w:rPr>
    </w:lvl>
  </w:abstractNum>
  <w:abstractNum w:abstractNumId="88" w15:restartNumberingAfterBreak="0">
    <w:nsid w:val="07B257CB"/>
    <w:multiLevelType w:val="singleLevel"/>
    <w:tmpl w:val="8210425C"/>
    <w:lvl w:ilvl="0">
      <w:start w:val="1"/>
      <w:numFmt w:val="bullet"/>
      <w:lvlText w:val="§"/>
      <w:lvlJc w:val="left"/>
      <w:pPr>
        <w:ind w:left="360" w:hanging="360"/>
      </w:pPr>
      <w:rPr>
        <w:rFonts w:ascii="Wingdings" w:hAnsi="Wingdings" w:hint="default"/>
      </w:rPr>
    </w:lvl>
  </w:abstractNum>
  <w:abstractNum w:abstractNumId="89" w15:restartNumberingAfterBreak="0">
    <w:nsid w:val="07E2154F"/>
    <w:multiLevelType w:val="singleLevel"/>
    <w:tmpl w:val="7662FB14"/>
    <w:lvl w:ilvl="0">
      <w:start w:val="1"/>
      <w:numFmt w:val="bullet"/>
      <w:lvlText w:val="§"/>
      <w:lvlJc w:val="left"/>
      <w:pPr>
        <w:ind w:left="360" w:hanging="360"/>
      </w:pPr>
      <w:rPr>
        <w:rFonts w:ascii="Wingdings" w:hAnsi="Wingdings" w:hint="default"/>
      </w:rPr>
    </w:lvl>
  </w:abstractNum>
  <w:abstractNum w:abstractNumId="90" w15:restartNumberingAfterBreak="0">
    <w:nsid w:val="08263771"/>
    <w:multiLevelType w:val="singleLevel"/>
    <w:tmpl w:val="54664CCA"/>
    <w:lvl w:ilvl="0">
      <w:start w:val="1"/>
      <w:numFmt w:val="bullet"/>
      <w:lvlText w:val="§"/>
      <w:lvlJc w:val="left"/>
      <w:pPr>
        <w:ind w:left="360" w:hanging="360"/>
      </w:pPr>
      <w:rPr>
        <w:rFonts w:ascii="Wingdings" w:hAnsi="Wingdings" w:hint="default"/>
      </w:rPr>
    </w:lvl>
  </w:abstractNum>
  <w:abstractNum w:abstractNumId="91" w15:restartNumberingAfterBreak="0">
    <w:nsid w:val="0832208C"/>
    <w:multiLevelType w:val="singleLevel"/>
    <w:tmpl w:val="9898AA16"/>
    <w:lvl w:ilvl="0">
      <w:start w:val="1"/>
      <w:numFmt w:val="bullet"/>
      <w:lvlText w:val="§"/>
      <w:lvlJc w:val="left"/>
      <w:pPr>
        <w:ind w:left="360" w:hanging="360"/>
      </w:pPr>
      <w:rPr>
        <w:rFonts w:ascii="Wingdings" w:hAnsi="Wingdings" w:hint="default"/>
      </w:rPr>
    </w:lvl>
  </w:abstractNum>
  <w:abstractNum w:abstractNumId="92" w15:restartNumberingAfterBreak="0">
    <w:nsid w:val="08375640"/>
    <w:multiLevelType w:val="singleLevel"/>
    <w:tmpl w:val="3C808238"/>
    <w:lvl w:ilvl="0">
      <w:start w:val="1"/>
      <w:numFmt w:val="bullet"/>
      <w:lvlText w:val="§"/>
      <w:lvlJc w:val="left"/>
      <w:pPr>
        <w:ind w:left="360" w:hanging="360"/>
      </w:pPr>
      <w:rPr>
        <w:rFonts w:ascii="Wingdings" w:hAnsi="Wingdings" w:hint="default"/>
      </w:rPr>
    </w:lvl>
  </w:abstractNum>
  <w:abstractNum w:abstractNumId="93" w15:restartNumberingAfterBreak="0">
    <w:nsid w:val="08484FD5"/>
    <w:multiLevelType w:val="singleLevel"/>
    <w:tmpl w:val="D9EE2C7E"/>
    <w:lvl w:ilvl="0">
      <w:start w:val="1"/>
      <w:numFmt w:val="bullet"/>
      <w:lvlText w:val="§"/>
      <w:lvlJc w:val="left"/>
      <w:pPr>
        <w:ind w:left="360" w:hanging="360"/>
      </w:pPr>
      <w:rPr>
        <w:rFonts w:ascii="Wingdings" w:hAnsi="Wingdings" w:hint="default"/>
      </w:rPr>
    </w:lvl>
  </w:abstractNum>
  <w:abstractNum w:abstractNumId="94" w15:restartNumberingAfterBreak="0">
    <w:nsid w:val="084D31B4"/>
    <w:multiLevelType w:val="singleLevel"/>
    <w:tmpl w:val="EA50BBC8"/>
    <w:lvl w:ilvl="0">
      <w:start w:val="1"/>
      <w:numFmt w:val="bullet"/>
      <w:lvlText w:val="§"/>
      <w:lvlJc w:val="left"/>
      <w:pPr>
        <w:ind w:left="360" w:hanging="360"/>
      </w:pPr>
      <w:rPr>
        <w:rFonts w:ascii="Wingdings" w:hAnsi="Wingdings" w:hint="default"/>
      </w:rPr>
    </w:lvl>
  </w:abstractNum>
  <w:abstractNum w:abstractNumId="95" w15:restartNumberingAfterBreak="0">
    <w:nsid w:val="08F13FA4"/>
    <w:multiLevelType w:val="singleLevel"/>
    <w:tmpl w:val="70443CE8"/>
    <w:lvl w:ilvl="0">
      <w:start w:val="1"/>
      <w:numFmt w:val="bullet"/>
      <w:lvlText w:val="§"/>
      <w:lvlJc w:val="left"/>
      <w:pPr>
        <w:ind w:left="360" w:hanging="360"/>
      </w:pPr>
      <w:rPr>
        <w:rFonts w:ascii="Wingdings" w:hAnsi="Wingdings" w:hint="default"/>
      </w:rPr>
    </w:lvl>
  </w:abstractNum>
  <w:abstractNum w:abstractNumId="96" w15:restartNumberingAfterBreak="0">
    <w:nsid w:val="095B1EBE"/>
    <w:multiLevelType w:val="singleLevel"/>
    <w:tmpl w:val="41361F88"/>
    <w:lvl w:ilvl="0">
      <w:start w:val="1"/>
      <w:numFmt w:val="bullet"/>
      <w:lvlText w:val="§"/>
      <w:lvlJc w:val="left"/>
      <w:pPr>
        <w:ind w:left="360" w:hanging="360"/>
      </w:pPr>
      <w:rPr>
        <w:rFonts w:ascii="Wingdings" w:hAnsi="Wingdings" w:hint="default"/>
      </w:rPr>
    </w:lvl>
  </w:abstractNum>
  <w:abstractNum w:abstractNumId="97" w15:restartNumberingAfterBreak="0">
    <w:nsid w:val="097F10C9"/>
    <w:multiLevelType w:val="singleLevel"/>
    <w:tmpl w:val="3EF8035A"/>
    <w:lvl w:ilvl="0">
      <w:start w:val="1"/>
      <w:numFmt w:val="bullet"/>
      <w:lvlText w:val="§"/>
      <w:lvlJc w:val="left"/>
      <w:pPr>
        <w:ind w:left="360" w:hanging="360"/>
      </w:pPr>
      <w:rPr>
        <w:rFonts w:ascii="Wingdings" w:hAnsi="Wingdings" w:hint="default"/>
      </w:rPr>
    </w:lvl>
  </w:abstractNum>
  <w:abstractNum w:abstractNumId="98" w15:restartNumberingAfterBreak="0">
    <w:nsid w:val="098A3177"/>
    <w:multiLevelType w:val="singleLevel"/>
    <w:tmpl w:val="C4FC7A48"/>
    <w:lvl w:ilvl="0">
      <w:start w:val="1"/>
      <w:numFmt w:val="bullet"/>
      <w:lvlText w:val="§"/>
      <w:lvlJc w:val="left"/>
      <w:pPr>
        <w:ind w:left="360" w:hanging="360"/>
      </w:pPr>
      <w:rPr>
        <w:rFonts w:ascii="Wingdings" w:hAnsi="Wingdings" w:hint="default"/>
      </w:rPr>
    </w:lvl>
  </w:abstractNum>
  <w:abstractNum w:abstractNumId="99" w15:restartNumberingAfterBreak="0">
    <w:nsid w:val="09966543"/>
    <w:multiLevelType w:val="singleLevel"/>
    <w:tmpl w:val="F6BAEBF8"/>
    <w:lvl w:ilvl="0">
      <w:start w:val="1"/>
      <w:numFmt w:val="bullet"/>
      <w:lvlText w:val="§"/>
      <w:lvlJc w:val="left"/>
      <w:pPr>
        <w:ind w:left="360" w:hanging="360"/>
      </w:pPr>
      <w:rPr>
        <w:rFonts w:ascii="Wingdings" w:hAnsi="Wingdings" w:hint="default"/>
      </w:rPr>
    </w:lvl>
  </w:abstractNum>
  <w:abstractNum w:abstractNumId="100" w15:restartNumberingAfterBreak="0">
    <w:nsid w:val="099F5B29"/>
    <w:multiLevelType w:val="singleLevel"/>
    <w:tmpl w:val="0EB80538"/>
    <w:lvl w:ilvl="0">
      <w:start w:val="1"/>
      <w:numFmt w:val="bullet"/>
      <w:lvlText w:val="§"/>
      <w:lvlJc w:val="left"/>
      <w:pPr>
        <w:ind w:left="360" w:hanging="360"/>
      </w:pPr>
      <w:rPr>
        <w:rFonts w:ascii="Wingdings" w:hAnsi="Wingdings" w:hint="default"/>
      </w:rPr>
    </w:lvl>
  </w:abstractNum>
  <w:abstractNum w:abstractNumId="101" w15:restartNumberingAfterBreak="0">
    <w:nsid w:val="09D67C17"/>
    <w:multiLevelType w:val="singleLevel"/>
    <w:tmpl w:val="9006D902"/>
    <w:lvl w:ilvl="0">
      <w:start w:val="1"/>
      <w:numFmt w:val="bullet"/>
      <w:lvlText w:val="§"/>
      <w:lvlJc w:val="left"/>
      <w:pPr>
        <w:ind w:left="360" w:hanging="360"/>
      </w:pPr>
      <w:rPr>
        <w:rFonts w:ascii="Wingdings" w:hAnsi="Wingdings" w:hint="default"/>
      </w:rPr>
    </w:lvl>
  </w:abstractNum>
  <w:abstractNum w:abstractNumId="102" w15:restartNumberingAfterBreak="0">
    <w:nsid w:val="0A06383C"/>
    <w:multiLevelType w:val="singleLevel"/>
    <w:tmpl w:val="326A7230"/>
    <w:lvl w:ilvl="0">
      <w:start w:val="1"/>
      <w:numFmt w:val="bullet"/>
      <w:lvlText w:val="§"/>
      <w:lvlJc w:val="left"/>
      <w:pPr>
        <w:ind w:left="360" w:hanging="360"/>
      </w:pPr>
      <w:rPr>
        <w:rFonts w:ascii="Wingdings" w:hAnsi="Wingdings" w:hint="default"/>
      </w:rPr>
    </w:lvl>
  </w:abstractNum>
  <w:abstractNum w:abstractNumId="103" w15:restartNumberingAfterBreak="0">
    <w:nsid w:val="0A5E5DD1"/>
    <w:multiLevelType w:val="singleLevel"/>
    <w:tmpl w:val="D3447044"/>
    <w:lvl w:ilvl="0">
      <w:start w:val="1"/>
      <w:numFmt w:val="bullet"/>
      <w:lvlText w:val="§"/>
      <w:lvlJc w:val="left"/>
      <w:pPr>
        <w:ind w:left="360" w:hanging="360"/>
      </w:pPr>
      <w:rPr>
        <w:rFonts w:ascii="Wingdings" w:hAnsi="Wingdings" w:hint="default"/>
      </w:rPr>
    </w:lvl>
  </w:abstractNum>
  <w:abstractNum w:abstractNumId="104" w15:restartNumberingAfterBreak="0">
    <w:nsid w:val="0A6B60F7"/>
    <w:multiLevelType w:val="singleLevel"/>
    <w:tmpl w:val="566E23B4"/>
    <w:lvl w:ilvl="0">
      <w:start w:val="1"/>
      <w:numFmt w:val="bullet"/>
      <w:lvlText w:val="§"/>
      <w:lvlJc w:val="left"/>
      <w:pPr>
        <w:ind w:left="360" w:hanging="360"/>
      </w:pPr>
      <w:rPr>
        <w:rFonts w:ascii="Wingdings" w:hAnsi="Wingdings" w:hint="default"/>
      </w:rPr>
    </w:lvl>
  </w:abstractNum>
  <w:abstractNum w:abstractNumId="105" w15:restartNumberingAfterBreak="0">
    <w:nsid w:val="0AAA510A"/>
    <w:multiLevelType w:val="singleLevel"/>
    <w:tmpl w:val="4D203754"/>
    <w:lvl w:ilvl="0">
      <w:start w:val="1"/>
      <w:numFmt w:val="bullet"/>
      <w:lvlText w:val="§"/>
      <w:lvlJc w:val="left"/>
      <w:pPr>
        <w:ind w:left="360" w:hanging="360"/>
      </w:pPr>
      <w:rPr>
        <w:rFonts w:ascii="Wingdings" w:hAnsi="Wingdings" w:hint="default"/>
      </w:rPr>
    </w:lvl>
  </w:abstractNum>
  <w:abstractNum w:abstractNumId="106" w15:restartNumberingAfterBreak="0">
    <w:nsid w:val="0AC42C4F"/>
    <w:multiLevelType w:val="singleLevel"/>
    <w:tmpl w:val="3CEA6F9A"/>
    <w:lvl w:ilvl="0">
      <w:start w:val="1"/>
      <w:numFmt w:val="bullet"/>
      <w:lvlText w:val="§"/>
      <w:lvlJc w:val="left"/>
      <w:pPr>
        <w:ind w:left="360" w:hanging="360"/>
      </w:pPr>
      <w:rPr>
        <w:rFonts w:ascii="Wingdings" w:hAnsi="Wingdings" w:hint="default"/>
      </w:rPr>
    </w:lvl>
  </w:abstractNum>
  <w:abstractNum w:abstractNumId="107" w15:restartNumberingAfterBreak="0">
    <w:nsid w:val="0ACF51D4"/>
    <w:multiLevelType w:val="singleLevel"/>
    <w:tmpl w:val="CC0ED266"/>
    <w:lvl w:ilvl="0">
      <w:start w:val="1"/>
      <w:numFmt w:val="bullet"/>
      <w:lvlText w:val="§"/>
      <w:lvlJc w:val="left"/>
      <w:pPr>
        <w:ind w:left="360" w:hanging="360"/>
      </w:pPr>
      <w:rPr>
        <w:rFonts w:ascii="Wingdings" w:hAnsi="Wingdings" w:hint="default"/>
      </w:rPr>
    </w:lvl>
  </w:abstractNum>
  <w:abstractNum w:abstractNumId="108" w15:restartNumberingAfterBreak="0">
    <w:nsid w:val="0AFB7A93"/>
    <w:multiLevelType w:val="singleLevel"/>
    <w:tmpl w:val="3A845DAC"/>
    <w:lvl w:ilvl="0">
      <w:start w:val="1"/>
      <w:numFmt w:val="bullet"/>
      <w:lvlText w:val="§"/>
      <w:lvlJc w:val="left"/>
      <w:pPr>
        <w:ind w:left="360" w:hanging="360"/>
      </w:pPr>
      <w:rPr>
        <w:rFonts w:ascii="Wingdings" w:hAnsi="Wingdings" w:hint="default"/>
      </w:rPr>
    </w:lvl>
  </w:abstractNum>
  <w:abstractNum w:abstractNumId="109" w15:restartNumberingAfterBreak="0">
    <w:nsid w:val="0B1C67C3"/>
    <w:multiLevelType w:val="singleLevel"/>
    <w:tmpl w:val="EF7AAAA8"/>
    <w:lvl w:ilvl="0">
      <w:start w:val="1"/>
      <w:numFmt w:val="bullet"/>
      <w:lvlText w:val="§"/>
      <w:lvlJc w:val="left"/>
      <w:pPr>
        <w:ind w:left="360" w:hanging="360"/>
      </w:pPr>
      <w:rPr>
        <w:rFonts w:ascii="Wingdings" w:hAnsi="Wingdings" w:hint="default"/>
      </w:rPr>
    </w:lvl>
  </w:abstractNum>
  <w:abstractNum w:abstractNumId="110" w15:restartNumberingAfterBreak="0">
    <w:nsid w:val="0B254DF5"/>
    <w:multiLevelType w:val="singleLevel"/>
    <w:tmpl w:val="0ADAABA8"/>
    <w:lvl w:ilvl="0">
      <w:start w:val="1"/>
      <w:numFmt w:val="bullet"/>
      <w:lvlText w:val="§"/>
      <w:lvlJc w:val="left"/>
      <w:pPr>
        <w:ind w:left="360" w:hanging="360"/>
      </w:pPr>
      <w:rPr>
        <w:rFonts w:ascii="Wingdings" w:hAnsi="Wingdings" w:hint="default"/>
      </w:rPr>
    </w:lvl>
  </w:abstractNum>
  <w:abstractNum w:abstractNumId="111" w15:restartNumberingAfterBreak="0">
    <w:nsid w:val="0B2F3CF8"/>
    <w:multiLevelType w:val="singleLevel"/>
    <w:tmpl w:val="832A61DC"/>
    <w:lvl w:ilvl="0">
      <w:start w:val="1"/>
      <w:numFmt w:val="bullet"/>
      <w:lvlText w:val="§"/>
      <w:lvlJc w:val="left"/>
      <w:pPr>
        <w:ind w:left="360" w:hanging="360"/>
      </w:pPr>
      <w:rPr>
        <w:rFonts w:ascii="Wingdings" w:hAnsi="Wingdings" w:hint="default"/>
      </w:rPr>
    </w:lvl>
  </w:abstractNum>
  <w:abstractNum w:abstractNumId="112" w15:restartNumberingAfterBreak="0">
    <w:nsid w:val="0B6C5909"/>
    <w:multiLevelType w:val="singleLevel"/>
    <w:tmpl w:val="CCDCCD96"/>
    <w:lvl w:ilvl="0">
      <w:start w:val="1"/>
      <w:numFmt w:val="bullet"/>
      <w:lvlText w:val="§"/>
      <w:lvlJc w:val="left"/>
      <w:pPr>
        <w:ind w:left="360" w:hanging="360"/>
      </w:pPr>
      <w:rPr>
        <w:rFonts w:ascii="Wingdings" w:hAnsi="Wingdings" w:hint="default"/>
      </w:rPr>
    </w:lvl>
  </w:abstractNum>
  <w:abstractNum w:abstractNumId="113" w15:restartNumberingAfterBreak="0">
    <w:nsid w:val="0B706FE6"/>
    <w:multiLevelType w:val="singleLevel"/>
    <w:tmpl w:val="2844465C"/>
    <w:lvl w:ilvl="0">
      <w:start w:val="1"/>
      <w:numFmt w:val="bullet"/>
      <w:lvlText w:val="§"/>
      <w:lvlJc w:val="left"/>
      <w:pPr>
        <w:ind w:left="360" w:hanging="360"/>
      </w:pPr>
      <w:rPr>
        <w:rFonts w:ascii="Wingdings" w:hAnsi="Wingdings" w:hint="default"/>
      </w:rPr>
    </w:lvl>
  </w:abstractNum>
  <w:abstractNum w:abstractNumId="114" w15:restartNumberingAfterBreak="0">
    <w:nsid w:val="0BC074C2"/>
    <w:multiLevelType w:val="singleLevel"/>
    <w:tmpl w:val="02665FC0"/>
    <w:lvl w:ilvl="0">
      <w:start w:val="1"/>
      <w:numFmt w:val="bullet"/>
      <w:lvlText w:val="§"/>
      <w:lvlJc w:val="left"/>
      <w:pPr>
        <w:ind w:left="360" w:hanging="360"/>
      </w:pPr>
      <w:rPr>
        <w:rFonts w:ascii="Wingdings" w:hAnsi="Wingdings" w:hint="default"/>
      </w:rPr>
    </w:lvl>
  </w:abstractNum>
  <w:abstractNum w:abstractNumId="115" w15:restartNumberingAfterBreak="0">
    <w:nsid w:val="0BC93F59"/>
    <w:multiLevelType w:val="singleLevel"/>
    <w:tmpl w:val="E9749240"/>
    <w:lvl w:ilvl="0">
      <w:start w:val="1"/>
      <w:numFmt w:val="bullet"/>
      <w:lvlText w:val="§"/>
      <w:lvlJc w:val="left"/>
      <w:pPr>
        <w:ind w:left="360" w:hanging="360"/>
      </w:pPr>
      <w:rPr>
        <w:rFonts w:ascii="Wingdings" w:hAnsi="Wingdings" w:hint="default"/>
      </w:rPr>
    </w:lvl>
  </w:abstractNum>
  <w:abstractNum w:abstractNumId="116" w15:restartNumberingAfterBreak="0">
    <w:nsid w:val="0BCE1E39"/>
    <w:multiLevelType w:val="singleLevel"/>
    <w:tmpl w:val="5D46B48E"/>
    <w:lvl w:ilvl="0">
      <w:start w:val="1"/>
      <w:numFmt w:val="bullet"/>
      <w:lvlText w:val="§"/>
      <w:lvlJc w:val="left"/>
      <w:pPr>
        <w:ind w:left="360" w:hanging="360"/>
      </w:pPr>
      <w:rPr>
        <w:rFonts w:ascii="Wingdings" w:hAnsi="Wingdings" w:hint="default"/>
      </w:rPr>
    </w:lvl>
  </w:abstractNum>
  <w:abstractNum w:abstractNumId="117" w15:restartNumberingAfterBreak="0">
    <w:nsid w:val="0BF143BD"/>
    <w:multiLevelType w:val="singleLevel"/>
    <w:tmpl w:val="E3E0B446"/>
    <w:lvl w:ilvl="0">
      <w:start w:val="1"/>
      <w:numFmt w:val="bullet"/>
      <w:lvlText w:val="§"/>
      <w:lvlJc w:val="left"/>
      <w:pPr>
        <w:ind w:left="360" w:hanging="360"/>
      </w:pPr>
      <w:rPr>
        <w:rFonts w:ascii="Wingdings" w:hAnsi="Wingdings" w:hint="default"/>
      </w:rPr>
    </w:lvl>
  </w:abstractNum>
  <w:abstractNum w:abstractNumId="118" w15:restartNumberingAfterBreak="0">
    <w:nsid w:val="0C2810A9"/>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9" w15:restartNumberingAfterBreak="0">
    <w:nsid w:val="0C357C7B"/>
    <w:multiLevelType w:val="singleLevel"/>
    <w:tmpl w:val="92BCD7B8"/>
    <w:lvl w:ilvl="0">
      <w:start w:val="1"/>
      <w:numFmt w:val="bullet"/>
      <w:lvlText w:val="§"/>
      <w:lvlJc w:val="left"/>
      <w:pPr>
        <w:ind w:left="360" w:hanging="360"/>
      </w:pPr>
      <w:rPr>
        <w:rFonts w:ascii="Wingdings" w:hAnsi="Wingdings" w:hint="default"/>
      </w:rPr>
    </w:lvl>
  </w:abstractNum>
  <w:abstractNum w:abstractNumId="120" w15:restartNumberingAfterBreak="0">
    <w:nsid w:val="0C391CB3"/>
    <w:multiLevelType w:val="singleLevel"/>
    <w:tmpl w:val="86FE5626"/>
    <w:lvl w:ilvl="0">
      <w:start w:val="1"/>
      <w:numFmt w:val="bullet"/>
      <w:lvlText w:val="§"/>
      <w:lvlJc w:val="left"/>
      <w:pPr>
        <w:ind w:left="360" w:hanging="360"/>
      </w:pPr>
      <w:rPr>
        <w:rFonts w:ascii="Wingdings" w:hAnsi="Wingdings" w:hint="default"/>
      </w:rPr>
    </w:lvl>
  </w:abstractNum>
  <w:abstractNum w:abstractNumId="121" w15:restartNumberingAfterBreak="0">
    <w:nsid w:val="0C693B8A"/>
    <w:multiLevelType w:val="singleLevel"/>
    <w:tmpl w:val="A9EC5634"/>
    <w:lvl w:ilvl="0">
      <w:start w:val="1"/>
      <w:numFmt w:val="bullet"/>
      <w:lvlText w:val="§"/>
      <w:lvlJc w:val="left"/>
      <w:pPr>
        <w:ind w:left="360" w:hanging="360"/>
      </w:pPr>
      <w:rPr>
        <w:rFonts w:ascii="Wingdings" w:hAnsi="Wingdings" w:hint="default"/>
      </w:rPr>
    </w:lvl>
  </w:abstractNum>
  <w:abstractNum w:abstractNumId="122" w15:restartNumberingAfterBreak="0">
    <w:nsid w:val="0C7638C6"/>
    <w:multiLevelType w:val="singleLevel"/>
    <w:tmpl w:val="A53454A4"/>
    <w:lvl w:ilvl="0">
      <w:start w:val="1"/>
      <w:numFmt w:val="bullet"/>
      <w:lvlText w:val="§"/>
      <w:lvlJc w:val="left"/>
      <w:pPr>
        <w:ind w:left="360" w:hanging="360"/>
      </w:pPr>
      <w:rPr>
        <w:rFonts w:ascii="Wingdings" w:hAnsi="Wingdings" w:hint="default"/>
      </w:rPr>
    </w:lvl>
  </w:abstractNum>
  <w:abstractNum w:abstractNumId="123" w15:restartNumberingAfterBreak="0">
    <w:nsid w:val="0C8164B3"/>
    <w:multiLevelType w:val="singleLevel"/>
    <w:tmpl w:val="EB0253A8"/>
    <w:lvl w:ilvl="0">
      <w:start w:val="1"/>
      <w:numFmt w:val="bullet"/>
      <w:lvlText w:val="§"/>
      <w:lvlJc w:val="left"/>
      <w:pPr>
        <w:ind w:left="360" w:hanging="360"/>
      </w:pPr>
      <w:rPr>
        <w:rFonts w:ascii="Wingdings" w:hAnsi="Wingdings" w:hint="default"/>
      </w:rPr>
    </w:lvl>
  </w:abstractNum>
  <w:abstractNum w:abstractNumId="124" w15:restartNumberingAfterBreak="0">
    <w:nsid w:val="0C833162"/>
    <w:multiLevelType w:val="singleLevel"/>
    <w:tmpl w:val="7888737E"/>
    <w:lvl w:ilvl="0">
      <w:start w:val="1"/>
      <w:numFmt w:val="bullet"/>
      <w:lvlText w:val="§"/>
      <w:lvlJc w:val="left"/>
      <w:pPr>
        <w:ind w:left="360" w:hanging="360"/>
      </w:pPr>
      <w:rPr>
        <w:rFonts w:ascii="Wingdings" w:hAnsi="Wingdings" w:hint="default"/>
      </w:rPr>
    </w:lvl>
  </w:abstractNum>
  <w:abstractNum w:abstractNumId="125" w15:restartNumberingAfterBreak="0">
    <w:nsid w:val="0C890A1B"/>
    <w:multiLevelType w:val="singleLevel"/>
    <w:tmpl w:val="DF1A7C42"/>
    <w:lvl w:ilvl="0">
      <w:start w:val="1"/>
      <w:numFmt w:val="bullet"/>
      <w:lvlText w:val="§"/>
      <w:lvlJc w:val="left"/>
      <w:pPr>
        <w:ind w:left="360" w:hanging="360"/>
      </w:pPr>
      <w:rPr>
        <w:rFonts w:ascii="Wingdings" w:hAnsi="Wingdings" w:hint="default"/>
      </w:rPr>
    </w:lvl>
  </w:abstractNum>
  <w:abstractNum w:abstractNumId="126" w15:restartNumberingAfterBreak="0">
    <w:nsid w:val="0C8B5E58"/>
    <w:multiLevelType w:val="singleLevel"/>
    <w:tmpl w:val="31BA2BFE"/>
    <w:lvl w:ilvl="0">
      <w:start w:val="1"/>
      <w:numFmt w:val="bullet"/>
      <w:lvlText w:val="§"/>
      <w:lvlJc w:val="left"/>
      <w:pPr>
        <w:ind w:left="360" w:hanging="360"/>
      </w:pPr>
      <w:rPr>
        <w:rFonts w:ascii="Wingdings" w:hAnsi="Wingdings" w:hint="default"/>
      </w:rPr>
    </w:lvl>
  </w:abstractNum>
  <w:abstractNum w:abstractNumId="127" w15:restartNumberingAfterBreak="0">
    <w:nsid w:val="0C8B727D"/>
    <w:multiLevelType w:val="singleLevel"/>
    <w:tmpl w:val="D444E0FE"/>
    <w:lvl w:ilvl="0">
      <w:start w:val="1"/>
      <w:numFmt w:val="bullet"/>
      <w:lvlText w:val="§"/>
      <w:lvlJc w:val="left"/>
      <w:pPr>
        <w:ind w:left="360" w:hanging="360"/>
      </w:pPr>
      <w:rPr>
        <w:rFonts w:ascii="Wingdings" w:hAnsi="Wingdings" w:hint="default"/>
      </w:rPr>
    </w:lvl>
  </w:abstractNum>
  <w:abstractNum w:abstractNumId="128" w15:restartNumberingAfterBreak="0">
    <w:nsid w:val="0CAE10E2"/>
    <w:multiLevelType w:val="singleLevel"/>
    <w:tmpl w:val="B4CA4AE2"/>
    <w:lvl w:ilvl="0">
      <w:start w:val="1"/>
      <w:numFmt w:val="bullet"/>
      <w:lvlText w:val="§"/>
      <w:lvlJc w:val="left"/>
      <w:pPr>
        <w:ind w:left="360" w:hanging="360"/>
      </w:pPr>
      <w:rPr>
        <w:rFonts w:ascii="Wingdings" w:hAnsi="Wingdings" w:hint="default"/>
      </w:rPr>
    </w:lvl>
  </w:abstractNum>
  <w:abstractNum w:abstractNumId="129" w15:restartNumberingAfterBreak="0">
    <w:nsid w:val="0CD154D4"/>
    <w:multiLevelType w:val="singleLevel"/>
    <w:tmpl w:val="1CD2F07A"/>
    <w:lvl w:ilvl="0">
      <w:start w:val="1"/>
      <w:numFmt w:val="bullet"/>
      <w:lvlText w:val="§"/>
      <w:lvlJc w:val="left"/>
      <w:pPr>
        <w:ind w:left="360" w:hanging="360"/>
      </w:pPr>
      <w:rPr>
        <w:rFonts w:ascii="Wingdings" w:hAnsi="Wingdings" w:hint="default"/>
      </w:rPr>
    </w:lvl>
  </w:abstractNum>
  <w:abstractNum w:abstractNumId="130" w15:restartNumberingAfterBreak="0">
    <w:nsid w:val="0CD61254"/>
    <w:multiLevelType w:val="singleLevel"/>
    <w:tmpl w:val="976C9540"/>
    <w:lvl w:ilvl="0">
      <w:start w:val="1"/>
      <w:numFmt w:val="bullet"/>
      <w:lvlText w:val="§"/>
      <w:lvlJc w:val="left"/>
      <w:pPr>
        <w:ind w:left="360" w:hanging="360"/>
      </w:pPr>
      <w:rPr>
        <w:rFonts w:ascii="Wingdings" w:hAnsi="Wingdings" w:hint="default"/>
      </w:rPr>
    </w:lvl>
  </w:abstractNum>
  <w:abstractNum w:abstractNumId="131" w15:restartNumberingAfterBreak="0">
    <w:nsid w:val="0CD737A6"/>
    <w:multiLevelType w:val="singleLevel"/>
    <w:tmpl w:val="16CE245C"/>
    <w:lvl w:ilvl="0">
      <w:start w:val="1"/>
      <w:numFmt w:val="bullet"/>
      <w:lvlText w:val="§"/>
      <w:lvlJc w:val="left"/>
      <w:pPr>
        <w:ind w:left="360" w:hanging="360"/>
      </w:pPr>
      <w:rPr>
        <w:rFonts w:ascii="Wingdings" w:hAnsi="Wingdings" w:hint="default"/>
      </w:rPr>
    </w:lvl>
  </w:abstractNum>
  <w:abstractNum w:abstractNumId="132" w15:restartNumberingAfterBreak="0">
    <w:nsid w:val="0CE674BB"/>
    <w:multiLevelType w:val="singleLevel"/>
    <w:tmpl w:val="EF064ADC"/>
    <w:lvl w:ilvl="0">
      <w:start w:val="1"/>
      <w:numFmt w:val="bullet"/>
      <w:lvlText w:val="§"/>
      <w:lvlJc w:val="left"/>
      <w:pPr>
        <w:ind w:left="360" w:hanging="360"/>
      </w:pPr>
      <w:rPr>
        <w:rFonts w:ascii="Wingdings" w:hAnsi="Wingdings" w:hint="default"/>
      </w:rPr>
    </w:lvl>
  </w:abstractNum>
  <w:abstractNum w:abstractNumId="133" w15:restartNumberingAfterBreak="0">
    <w:nsid w:val="0D082D7E"/>
    <w:multiLevelType w:val="singleLevel"/>
    <w:tmpl w:val="D00CF072"/>
    <w:lvl w:ilvl="0">
      <w:start w:val="1"/>
      <w:numFmt w:val="bullet"/>
      <w:lvlText w:val="§"/>
      <w:lvlJc w:val="left"/>
      <w:pPr>
        <w:ind w:left="360" w:hanging="360"/>
      </w:pPr>
      <w:rPr>
        <w:rFonts w:ascii="Wingdings" w:hAnsi="Wingdings" w:hint="default"/>
      </w:rPr>
    </w:lvl>
  </w:abstractNum>
  <w:abstractNum w:abstractNumId="134" w15:restartNumberingAfterBreak="0">
    <w:nsid w:val="0D453461"/>
    <w:multiLevelType w:val="singleLevel"/>
    <w:tmpl w:val="56266630"/>
    <w:lvl w:ilvl="0">
      <w:start w:val="1"/>
      <w:numFmt w:val="bullet"/>
      <w:lvlText w:val="§"/>
      <w:lvlJc w:val="left"/>
      <w:pPr>
        <w:ind w:left="360" w:hanging="360"/>
      </w:pPr>
      <w:rPr>
        <w:rFonts w:ascii="Wingdings" w:hAnsi="Wingdings" w:hint="default"/>
      </w:rPr>
    </w:lvl>
  </w:abstractNum>
  <w:abstractNum w:abstractNumId="135" w15:restartNumberingAfterBreak="0">
    <w:nsid w:val="0DA05B82"/>
    <w:multiLevelType w:val="singleLevel"/>
    <w:tmpl w:val="88745232"/>
    <w:lvl w:ilvl="0">
      <w:start w:val="1"/>
      <w:numFmt w:val="bullet"/>
      <w:lvlText w:val="§"/>
      <w:lvlJc w:val="left"/>
      <w:pPr>
        <w:ind w:left="360" w:hanging="360"/>
      </w:pPr>
      <w:rPr>
        <w:rFonts w:ascii="Wingdings" w:hAnsi="Wingdings" w:hint="default"/>
      </w:rPr>
    </w:lvl>
  </w:abstractNum>
  <w:abstractNum w:abstractNumId="136" w15:restartNumberingAfterBreak="0">
    <w:nsid w:val="0DBB6D4F"/>
    <w:multiLevelType w:val="singleLevel"/>
    <w:tmpl w:val="5D2CC728"/>
    <w:lvl w:ilvl="0">
      <w:start w:val="1"/>
      <w:numFmt w:val="bullet"/>
      <w:lvlText w:val="§"/>
      <w:lvlJc w:val="left"/>
      <w:pPr>
        <w:ind w:left="360" w:hanging="360"/>
      </w:pPr>
      <w:rPr>
        <w:rFonts w:ascii="Wingdings" w:hAnsi="Wingdings" w:hint="default"/>
      </w:rPr>
    </w:lvl>
  </w:abstractNum>
  <w:abstractNum w:abstractNumId="137" w15:restartNumberingAfterBreak="0">
    <w:nsid w:val="0DC61495"/>
    <w:multiLevelType w:val="singleLevel"/>
    <w:tmpl w:val="B038F7EA"/>
    <w:lvl w:ilvl="0">
      <w:start w:val="1"/>
      <w:numFmt w:val="bullet"/>
      <w:lvlText w:val="§"/>
      <w:lvlJc w:val="left"/>
      <w:pPr>
        <w:ind w:left="360" w:hanging="360"/>
      </w:pPr>
      <w:rPr>
        <w:rFonts w:ascii="Wingdings" w:hAnsi="Wingdings" w:hint="default"/>
      </w:rPr>
    </w:lvl>
  </w:abstractNum>
  <w:abstractNum w:abstractNumId="138" w15:restartNumberingAfterBreak="0">
    <w:nsid w:val="0DCF6BA0"/>
    <w:multiLevelType w:val="singleLevel"/>
    <w:tmpl w:val="36A6C914"/>
    <w:lvl w:ilvl="0">
      <w:start w:val="1"/>
      <w:numFmt w:val="bullet"/>
      <w:lvlText w:val="§"/>
      <w:lvlJc w:val="left"/>
      <w:pPr>
        <w:ind w:left="360" w:hanging="360"/>
      </w:pPr>
      <w:rPr>
        <w:rFonts w:ascii="Wingdings" w:hAnsi="Wingdings" w:hint="default"/>
      </w:rPr>
    </w:lvl>
  </w:abstractNum>
  <w:abstractNum w:abstractNumId="139" w15:restartNumberingAfterBreak="0">
    <w:nsid w:val="0DDF59A8"/>
    <w:multiLevelType w:val="singleLevel"/>
    <w:tmpl w:val="BB7E83B8"/>
    <w:lvl w:ilvl="0">
      <w:start w:val="1"/>
      <w:numFmt w:val="bullet"/>
      <w:lvlText w:val="§"/>
      <w:lvlJc w:val="left"/>
      <w:pPr>
        <w:ind w:left="360" w:hanging="360"/>
      </w:pPr>
      <w:rPr>
        <w:rFonts w:ascii="Wingdings" w:hAnsi="Wingdings" w:hint="default"/>
      </w:rPr>
    </w:lvl>
  </w:abstractNum>
  <w:abstractNum w:abstractNumId="140" w15:restartNumberingAfterBreak="0">
    <w:nsid w:val="0DE40355"/>
    <w:multiLevelType w:val="singleLevel"/>
    <w:tmpl w:val="14F2004C"/>
    <w:lvl w:ilvl="0">
      <w:start w:val="1"/>
      <w:numFmt w:val="bullet"/>
      <w:lvlText w:val="§"/>
      <w:lvlJc w:val="left"/>
      <w:pPr>
        <w:ind w:left="360" w:hanging="360"/>
      </w:pPr>
      <w:rPr>
        <w:rFonts w:ascii="Wingdings" w:hAnsi="Wingdings" w:hint="default"/>
      </w:rPr>
    </w:lvl>
  </w:abstractNum>
  <w:abstractNum w:abstractNumId="141" w15:restartNumberingAfterBreak="0">
    <w:nsid w:val="0DE71B6E"/>
    <w:multiLevelType w:val="singleLevel"/>
    <w:tmpl w:val="11566060"/>
    <w:lvl w:ilvl="0">
      <w:start w:val="1"/>
      <w:numFmt w:val="bullet"/>
      <w:lvlText w:val="§"/>
      <w:lvlJc w:val="left"/>
      <w:pPr>
        <w:ind w:left="360" w:hanging="360"/>
      </w:pPr>
      <w:rPr>
        <w:rFonts w:ascii="Wingdings" w:hAnsi="Wingdings" w:hint="default"/>
      </w:rPr>
    </w:lvl>
  </w:abstractNum>
  <w:abstractNum w:abstractNumId="142" w15:restartNumberingAfterBreak="0">
    <w:nsid w:val="0E080560"/>
    <w:multiLevelType w:val="singleLevel"/>
    <w:tmpl w:val="C4A45BAE"/>
    <w:lvl w:ilvl="0">
      <w:start w:val="1"/>
      <w:numFmt w:val="bullet"/>
      <w:lvlText w:val="§"/>
      <w:lvlJc w:val="left"/>
      <w:pPr>
        <w:ind w:left="360" w:hanging="360"/>
      </w:pPr>
      <w:rPr>
        <w:rFonts w:ascii="Wingdings" w:hAnsi="Wingdings" w:hint="default"/>
      </w:rPr>
    </w:lvl>
  </w:abstractNum>
  <w:abstractNum w:abstractNumId="143" w15:restartNumberingAfterBreak="0">
    <w:nsid w:val="0E2667B0"/>
    <w:multiLevelType w:val="singleLevel"/>
    <w:tmpl w:val="0F188888"/>
    <w:lvl w:ilvl="0">
      <w:start w:val="1"/>
      <w:numFmt w:val="bullet"/>
      <w:lvlText w:val="§"/>
      <w:lvlJc w:val="left"/>
      <w:pPr>
        <w:ind w:left="360" w:hanging="360"/>
      </w:pPr>
      <w:rPr>
        <w:rFonts w:ascii="Wingdings" w:hAnsi="Wingdings" w:hint="default"/>
      </w:rPr>
    </w:lvl>
  </w:abstractNum>
  <w:abstractNum w:abstractNumId="144" w15:restartNumberingAfterBreak="0">
    <w:nsid w:val="0E9228AE"/>
    <w:multiLevelType w:val="singleLevel"/>
    <w:tmpl w:val="8C4CE176"/>
    <w:lvl w:ilvl="0">
      <w:start w:val="1"/>
      <w:numFmt w:val="bullet"/>
      <w:lvlText w:val="§"/>
      <w:lvlJc w:val="left"/>
      <w:pPr>
        <w:ind w:left="360" w:hanging="360"/>
      </w:pPr>
      <w:rPr>
        <w:rFonts w:ascii="Wingdings" w:hAnsi="Wingdings" w:hint="default"/>
      </w:rPr>
    </w:lvl>
  </w:abstractNum>
  <w:abstractNum w:abstractNumId="145" w15:restartNumberingAfterBreak="0">
    <w:nsid w:val="0E9E6716"/>
    <w:multiLevelType w:val="singleLevel"/>
    <w:tmpl w:val="2982A494"/>
    <w:lvl w:ilvl="0">
      <w:start w:val="1"/>
      <w:numFmt w:val="bullet"/>
      <w:lvlText w:val="§"/>
      <w:lvlJc w:val="left"/>
      <w:pPr>
        <w:ind w:left="360" w:hanging="360"/>
      </w:pPr>
      <w:rPr>
        <w:rFonts w:ascii="Wingdings" w:hAnsi="Wingdings" w:hint="default"/>
      </w:rPr>
    </w:lvl>
  </w:abstractNum>
  <w:abstractNum w:abstractNumId="146" w15:restartNumberingAfterBreak="0">
    <w:nsid w:val="0EBE3018"/>
    <w:multiLevelType w:val="singleLevel"/>
    <w:tmpl w:val="7B888E30"/>
    <w:lvl w:ilvl="0">
      <w:start w:val="1"/>
      <w:numFmt w:val="bullet"/>
      <w:lvlText w:val="§"/>
      <w:lvlJc w:val="left"/>
      <w:pPr>
        <w:ind w:left="360" w:hanging="360"/>
      </w:pPr>
      <w:rPr>
        <w:rFonts w:ascii="Wingdings" w:hAnsi="Wingdings" w:hint="default"/>
      </w:rPr>
    </w:lvl>
  </w:abstractNum>
  <w:abstractNum w:abstractNumId="147" w15:restartNumberingAfterBreak="0">
    <w:nsid w:val="0EC124C4"/>
    <w:multiLevelType w:val="singleLevel"/>
    <w:tmpl w:val="5726A032"/>
    <w:lvl w:ilvl="0">
      <w:start w:val="1"/>
      <w:numFmt w:val="bullet"/>
      <w:lvlText w:val="§"/>
      <w:lvlJc w:val="left"/>
      <w:pPr>
        <w:ind w:left="360" w:hanging="360"/>
      </w:pPr>
      <w:rPr>
        <w:rFonts w:ascii="Wingdings" w:hAnsi="Wingdings" w:hint="default"/>
      </w:rPr>
    </w:lvl>
  </w:abstractNum>
  <w:abstractNum w:abstractNumId="148" w15:restartNumberingAfterBreak="0">
    <w:nsid w:val="0ECE3794"/>
    <w:multiLevelType w:val="singleLevel"/>
    <w:tmpl w:val="E3EED9D4"/>
    <w:lvl w:ilvl="0">
      <w:start w:val="1"/>
      <w:numFmt w:val="bullet"/>
      <w:lvlText w:val="§"/>
      <w:lvlJc w:val="left"/>
      <w:pPr>
        <w:ind w:left="360" w:hanging="360"/>
      </w:pPr>
      <w:rPr>
        <w:rFonts w:ascii="Wingdings" w:hAnsi="Wingdings" w:hint="default"/>
      </w:rPr>
    </w:lvl>
  </w:abstractNum>
  <w:abstractNum w:abstractNumId="149" w15:restartNumberingAfterBreak="0">
    <w:nsid w:val="0ED07829"/>
    <w:multiLevelType w:val="singleLevel"/>
    <w:tmpl w:val="206054DC"/>
    <w:lvl w:ilvl="0">
      <w:start w:val="1"/>
      <w:numFmt w:val="bullet"/>
      <w:lvlText w:val="§"/>
      <w:lvlJc w:val="left"/>
      <w:pPr>
        <w:ind w:left="360" w:hanging="360"/>
      </w:pPr>
      <w:rPr>
        <w:rFonts w:ascii="Wingdings" w:hAnsi="Wingdings" w:hint="default"/>
      </w:rPr>
    </w:lvl>
  </w:abstractNum>
  <w:abstractNum w:abstractNumId="150" w15:restartNumberingAfterBreak="0">
    <w:nsid w:val="0EDD6C3B"/>
    <w:multiLevelType w:val="singleLevel"/>
    <w:tmpl w:val="C464E116"/>
    <w:lvl w:ilvl="0">
      <w:start w:val="1"/>
      <w:numFmt w:val="bullet"/>
      <w:lvlText w:val="§"/>
      <w:lvlJc w:val="left"/>
      <w:pPr>
        <w:ind w:left="360" w:hanging="360"/>
      </w:pPr>
      <w:rPr>
        <w:rFonts w:ascii="Wingdings" w:hAnsi="Wingdings" w:hint="default"/>
      </w:rPr>
    </w:lvl>
  </w:abstractNum>
  <w:abstractNum w:abstractNumId="151" w15:restartNumberingAfterBreak="0">
    <w:nsid w:val="0F1E2FCD"/>
    <w:multiLevelType w:val="singleLevel"/>
    <w:tmpl w:val="2D86E5EE"/>
    <w:lvl w:ilvl="0">
      <w:start w:val="1"/>
      <w:numFmt w:val="bullet"/>
      <w:lvlText w:val="§"/>
      <w:lvlJc w:val="left"/>
      <w:pPr>
        <w:ind w:left="360" w:hanging="360"/>
      </w:pPr>
      <w:rPr>
        <w:rFonts w:ascii="Wingdings" w:hAnsi="Wingdings" w:hint="default"/>
      </w:rPr>
    </w:lvl>
  </w:abstractNum>
  <w:abstractNum w:abstractNumId="152" w15:restartNumberingAfterBreak="0">
    <w:nsid w:val="0F1F4B35"/>
    <w:multiLevelType w:val="singleLevel"/>
    <w:tmpl w:val="E55201BC"/>
    <w:lvl w:ilvl="0">
      <w:start w:val="1"/>
      <w:numFmt w:val="bullet"/>
      <w:lvlText w:val="§"/>
      <w:lvlJc w:val="left"/>
      <w:pPr>
        <w:ind w:left="360" w:hanging="360"/>
      </w:pPr>
      <w:rPr>
        <w:rFonts w:ascii="Wingdings" w:hAnsi="Wingdings" w:hint="default"/>
      </w:rPr>
    </w:lvl>
  </w:abstractNum>
  <w:abstractNum w:abstractNumId="153" w15:restartNumberingAfterBreak="0">
    <w:nsid w:val="0F403FF8"/>
    <w:multiLevelType w:val="singleLevel"/>
    <w:tmpl w:val="A90E0A2E"/>
    <w:lvl w:ilvl="0">
      <w:start w:val="1"/>
      <w:numFmt w:val="bullet"/>
      <w:lvlText w:val="§"/>
      <w:lvlJc w:val="left"/>
      <w:pPr>
        <w:ind w:left="360" w:hanging="360"/>
      </w:pPr>
      <w:rPr>
        <w:rFonts w:ascii="Wingdings" w:hAnsi="Wingdings" w:hint="default"/>
      </w:rPr>
    </w:lvl>
  </w:abstractNum>
  <w:abstractNum w:abstractNumId="154" w15:restartNumberingAfterBreak="0">
    <w:nsid w:val="0F66710F"/>
    <w:multiLevelType w:val="singleLevel"/>
    <w:tmpl w:val="52EED176"/>
    <w:lvl w:ilvl="0">
      <w:start w:val="1"/>
      <w:numFmt w:val="bullet"/>
      <w:lvlText w:val="§"/>
      <w:lvlJc w:val="left"/>
      <w:pPr>
        <w:ind w:left="360" w:hanging="360"/>
      </w:pPr>
      <w:rPr>
        <w:rFonts w:ascii="Wingdings" w:hAnsi="Wingdings" w:hint="default"/>
      </w:rPr>
    </w:lvl>
  </w:abstractNum>
  <w:abstractNum w:abstractNumId="155" w15:restartNumberingAfterBreak="0">
    <w:nsid w:val="0F6705EC"/>
    <w:multiLevelType w:val="singleLevel"/>
    <w:tmpl w:val="9E76C2F0"/>
    <w:lvl w:ilvl="0">
      <w:start w:val="1"/>
      <w:numFmt w:val="bullet"/>
      <w:lvlText w:val="§"/>
      <w:lvlJc w:val="left"/>
      <w:pPr>
        <w:ind w:left="360" w:hanging="360"/>
      </w:pPr>
      <w:rPr>
        <w:rFonts w:ascii="Wingdings" w:hAnsi="Wingdings" w:hint="default"/>
      </w:rPr>
    </w:lvl>
  </w:abstractNum>
  <w:abstractNum w:abstractNumId="156" w15:restartNumberingAfterBreak="0">
    <w:nsid w:val="0F6C45BE"/>
    <w:multiLevelType w:val="singleLevel"/>
    <w:tmpl w:val="767E35F6"/>
    <w:lvl w:ilvl="0">
      <w:start w:val="1"/>
      <w:numFmt w:val="bullet"/>
      <w:lvlText w:val="§"/>
      <w:lvlJc w:val="left"/>
      <w:pPr>
        <w:ind w:left="360" w:hanging="360"/>
      </w:pPr>
      <w:rPr>
        <w:rFonts w:ascii="Wingdings" w:hAnsi="Wingdings" w:hint="default"/>
      </w:rPr>
    </w:lvl>
  </w:abstractNum>
  <w:abstractNum w:abstractNumId="157"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8" w15:restartNumberingAfterBreak="0">
    <w:nsid w:val="0F8C31FA"/>
    <w:multiLevelType w:val="singleLevel"/>
    <w:tmpl w:val="DEA2A7FC"/>
    <w:lvl w:ilvl="0">
      <w:start w:val="1"/>
      <w:numFmt w:val="bullet"/>
      <w:lvlText w:val="§"/>
      <w:lvlJc w:val="left"/>
      <w:pPr>
        <w:ind w:left="360" w:hanging="360"/>
      </w:pPr>
      <w:rPr>
        <w:rFonts w:ascii="Wingdings" w:hAnsi="Wingdings" w:hint="default"/>
      </w:rPr>
    </w:lvl>
  </w:abstractNum>
  <w:abstractNum w:abstractNumId="159" w15:restartNumberingAfterBreak="0">
    <w:nsid w:val="0FB83C4C"/>
    <w:multiLevelType w:val="singleLevel"/>
    <w:tmpl w:val="DC425F0E"/>
    <w:lvl w:ilvl="0">
      <w:start w:val="1"/>
      <w:numFmt w:val="bullet"/>
      <w:lvlText w:val="§"/>
      <w:lvlJc w:val="left"/>
      <w:pPr>
        <w:ind w:left="360" w:hanging="360"/>
      </w:pPr>
      <w:rPr>
        <w:rFonts w:ascii="Wingdings" w:hAnsi="Wingdings" w:hint="default"/>
      </w:rPr>
    </w:lvl>
  </w:abstractNum>
  <w:abstractNum w:abstractNumId="160" w15:restartNumberingAfterBreak="0">
    <w:nsid w:val="0FBC4F5D"/>
    <w:multiLevelType w:val="singleLevel"/>
    <w:tmpl w:val="C5226434"/>
    <w:lvl w:ilvl="0">
      <w:start w:val="1"/>
      <w:numFmt w:val="bullet"/>
      <w:lvlText w:val="§"/>
      <w:lvlJc w:val="left"/>
      <w:pPr>
        <w:ind w:left="360" w:hanging="360"/>
      </w:pPr>
      <w:rPr>
        <w:rFonts w:ascii="Wingdings" w:hAnsi="Wingdings" w:hint="default"/>
      </w:rPr>
    </w:lvl>
  </w:abstractNum>
  <w:abstractNum w:abstractNumId="161" w15:restartNumberingAfterBreak="0">
    <w:nsid w:val="0FD64339"/>
    <w:multiLevelType w:val="singleLevel"/>
    <w:tmpl w:val="41B2D31E"/>
    <w:lvl w:ilvl="0">
      <w:start w:val="1"/>
      <w:numFmt w:val="bullet"/>
      <w:lvlText w:val="§"/>
      <w:lvlJc w:val="left"/>
      <w:pPr>
        <w:ind w:left="360" w:hanging="360"/>
      </w:pPr>
      <w:rPr>
        <w:rFonts w:ascii="Wingdings" w:hAnsi="Wingdings" w:hint="default"/>
      </w:rPr>
    </w:lvl>
  </w:abstractNum>
  <w:abstractNum w:abstractNumId="162" w15:restartNumberingAfterBreak="0">
    <w:nsid w:val="0FE60C58"/>
    <w:multiLevelType w:val="singleLevel"/>
    <w:tmpl w:val="67EE6D32"/>
    <w:lvl w:ilvl="0">
      <w:start w:val="1"/>
      <w:numFmt w:val="bullet"/>
      <w:lvlText w:val="§"/>
      <w:lvlJc w:val="left"/>
      <w:pPr>
        <w:ind w:left="360" w:hanging="360"/>
      </w:pPr>
      <w:rPr>
        <w:rFonts w:ascii="Wingdings" w:hAnsi="Wingdings" w:hint="default"/>
      </w:rPr>
    </w:lvl>
  </w:abstractNum>
  <w:abstractNum w:abstractNumId="163" w15:restartNumberingAfterBreak="0">
    <w:nsid w:val="0FF6056D"/>
    <w:multiLevelType w:val="singleLevel"/>
    <w:tmpl w:val="BF9EB60A"/>
    <w:lvl w:ilvl="0">
      <w:start w:val="1"/>
      <w:numFmt w:val="bullet"/>
      <w:lvlText w:val="§"/>
      <w:lvlJc w:val="left"/>
      <w:pPr>
        <w:ind w:left="360" w:hanging="360"/>
      </w:pPr>
      <w:rPr>
        <w:rFonts w:ascii="Wingdings" w:hAnsi="Wingdings" w:hint="default"/>
      </w:rPr>
    </w:lvl>
  </w:abstractNum>
  <w:abstractNum w:abstractNumId="164" w15:restartNumberingAfterBreak="0">
    <w:nsid w:val="10110F75"/>
    <w:multiLevelType w:val="singleLevel"/>
    <w:tmpl w:val="38080F1E"/>
    <w:lvl w:ilvl="0">
      <w:start w:val="1"/>
      <w:numFmt w:val="bullet"/>
      <w:lvlText w:val="§"/>
      <w:lvlJc w:val="left"/>
      <w:pPr>
        <w:ind w:left="360" w:hanging="360"/>
      </w:pPr>
      <w:rPr>
        <w:rFonts w:ascii="Wingdings" w:hAnsi="Wingdings" w:hint="default"/>
      </w:rPr>
    </w:lvl>
  </w:abstractNum>
  <w:abstractNum w:abstractNumId="165" w15:restartNumberingAfterBreak="0">
    <w:nsid w:val="10316550"/>
    <w:multiLevelType w:val="singleLevel"/>
    <w:tmpl w:val="EB220DE6"/>
    <w:lvl w:ilvl="0">
      <w:start w:val="1"/>
      <w:numFmt w:val="bullet"/>
      <w:lvlText w:val="§"/>
      <w:lvlJc w:val="left"/>
      <w:pPr>
        <w:ind w:left="360" w:hanging="360"/>
      </w:pPr>
      <w:rPr>
        <w:rFonts w:ascii="Wingdings" w:hAnsi="Wingdings" w:hint="default"/>
      </w:rPr>
    </w:lvl>
  </w:abstractNum>
  <w:abstractNum w:abstractNumId="166" w15:restartNumberingAfterBreak="0">
    <w:nsid w:val="103F6950"/>
    <w:multiLevelType w:val="singleLevel"/>
    <w:tmpl w:val="E168FAB4"/>
    <w:lvl w:ilvl="0">
      <w:start w:val="1"/>
      <w:numFmt w:val="bullet"/>
      <w:lvlText w:val="§"/>
      <w:lvlJc w:val="left"/>
      <w:pPr>
        <w:ind w:left="360" w:hanging="360"/>
      </w:pPr>
      <w:rPr>
        <w:rFonts w:ascii="Wingdings" w:hAnsi="Wingdings" w:hint="default"/>
      </w:rPr>
    </w:lvl>
  </w:abstractNum>
  <w:abstractNum w:abstractNumId="167" w15:restartNumberingAfterBreak="0">
    <w:nsid w:val="106D593A"/>
    <w:multiLevelType w:val="singleLevel"/>
    <w:tmpl w:val="C2A00B10"/>
    <w:lvl w:ilvl="0">
      <w:start w:val="1"/>
      <w:numFmt w:val="bullet"/>
      <w:lvlText w:val="§"/>
      <w:lvlJc w:val="left"/>
      <w:pPr>
        <w:ind w:left="360" w:hanging="360"/>
      </w:pPr>
      <w:rPr>
        <w:rFonts w:ascii="Wingdings" w:hAnsi="Wingdings" w:hint="default"/>
      </w:rPr>
    </w:lvl>
  </w:abstractNum>
  <w:abstractNum w:abstractNumId="168" w15:restartNumberingAfterBreak="0">
    <w:nsid w:val="106F2711"/>
    <w:multiLevelType w:val="singleLevel"/>
    <w:tmpl w:val="D8E2FA72"/>
    <w:lvl w:ilvl="0">
      <w:start w:val="1"/>
      <w:numFmt w:val="bullet"/>
      <w:lvlText w:val="§"/>
      <w:lvlJc w:val="left"/>
      <w:pPr>
        <w:ind w:left="360" w:hanging="360"/>
      </w:pPr>
      <w:rPr>
        <w:rFonts w:ascii="Wingdings" w:hAnsi="Wingdings" w:hint="default"/>
      </w:rPr>
    </w:lvl>
  </w:abstractNum>
  <w:abstractNum w:abstractNumId="169" w15:restartNumberingAfterBreak="0">
    <w:nsid w:val="1076283E"/>
    <w:multiLevelType w:val="singleLevel"/>
    <w:tmpl w:val="137E2E7A"/>
    <w:lvl w:ilvl="0">
      <w:start w:val="1"/>
      <w:numFmt w:val="bullet"/>
      <w:lvlText w:val="§"/>
      <w:lvlJc w:val="left"/>
      <w:pPr>
        <w:ind w:left="360" w:hanging="360"/>
      </w:pPr>
      <w:rPr>
        <w:rFonts w:ascii="Wingdings" w:hAnsi="Wingdings" w:hint="default"/>
      </w:rPr>
    </w:lvl>
  </w:abstractNum>
  <w:abstractNum w:abstractNumId="170" w15:restartNumberingAfterBreak="0">
    <w:nsid w:val="10832A44"/>
    <w:multiLevelType w:val="singleLevel"/>
    <w:tmpl w:val="7D8A96CE"/>
    <w:lvl w:ilvl="0">
      <w:start w:val="1"/>
      <w:numFmt w:val="bullet"/>
      <w:lvlText w:val="§"/>
      <w:lvlJc w:val="left"/>
      <w:pPr>
        <w:ind w:left="360" w:hanging="360"/>
      </w:pPr>
      <w:rPr>
        <w:rFonts w:ascii="Wingdings" w:hAnsi="Wingdings" w:hint="default"/>
      </w:rPr>
    </w:lvl>
  </w:abstractNum>
  <w:abstractNum w:abstractNumId="171" w15:restartNumberingAfterBreak="0">
    <w:nsid w:val="10954A11"/>
    <w:multiLevelType w:val="singleLevel"/>
    <w:tmpl w:val="48C8937E"/>
    <w:lvl w:ilvl="0">
      <w:start w:val="1"/>
      <w:numFmt w:val="bullet"/>
      <w:lvlText w:val="§"/>
      <w:lvlJc w:val="left"/>
      <w:pPr>
        <w:ind w:left="360" w:hanging="360"/>
      </w:pPr>
      <w:rPr>
        <w:rFonts w:ascii="Wingdings" w:hAnsi="Wingdings" w:hint="default"/>
      </w:rPr>
    </w:lvl>
  </w:abstractNum>
  <w:abstractNum w:abstractNumId="172" w15:restartNumberingAfterBreak="0">
    <w:nsid w:val="10955E08"/>
    <w:multiLevelType w:val="singleLevel"/>
    <w:tmpl w:val="4A40E818"/>
    <w:lvl w:ilvl="0">
      <w:start w:val="1"/>
      <w:numFmt w:val="bullet"/>
      <w:lvlText w:val="§"/>
      <w:lvlJc w:val="left"/>
      <w:pPr>
        <w:ind w:left="360" w:hanging="360"/>
      </w:pPr>
      <w:rPr>
        <w:rFonts w:ascii="Wingdings" w:hAnsi="Wingdings" w:hint="default"/>
      </w:rPr>
    </w:lvl>
  </w:abstractNum>
  <w:abstractNum w:abstractNumId="173" w15:restartNumberingAfterBreak="0">
    <w:nsid w:val="109853B7"/>
    <w:multiLevelType w:val="singleLevel"/>
    <w:tmpl w:val="B2C83F60"/>
    <w:lvl w:ilvl="0">
      <w:start w:val="1"/>
      <w:numFmt w:val="bullet"/>
      <w:lvlText w:val="§"/>
      <w:lvlJc w:val="left"/>
      <w:pPr>
        <w:ind w:left="360" w:hanging="360"/>
      </w:pPr>
      <w:rPr>
        <w:rFonts w:ascii="Wingdings" w:hAnsi="Wingdings" w:hint="default"/>
      </w:rPr>
    </w:lvl>
  </w:abstractNum>
  <w:abstractNum w:abstractNumId="174" w15:restartNumberingAfterBreak="0">
    <w:nsid w:val="10A541B7"/>
    <w:multiLevelType w:val="singleLevel"/>
    <w:tmpl w:val="9BFEFF22"/>
    <w:lvl w:ilvl="0">
      <w:start w:val="1"/>
      <w:numFmt w:val="bullet"/>
      <w:lvlText w:val="§"/>
      <w:lvlJc w:val="left"/>
      <w:pPr>
        <w:ind w:left="360" w:hanging="360"/>
      </w:pPr>
      <w:rPr>
        <w:rFonts w:ascii="Wingdings" w:hAnsi="Wingdings" w:hint="default"/>
      </w:rPr>
    </w:lvl>
  </w:abstractNum>
  <w:abstractNum w:abstractNumId="175" w15:restartNumberingAfterBreak="0">
    <w:nsid w:val="113141D7"/>
    <w:multiLevelType w:val="singleLevel"/>
    <w:tmpl w:val="0C487824"/>
    <w:lvl w:ilvl="0">
      <w:start w:val="1"/>
      <w:numFmt w:val="bullet"/>
      <w:lvlText w:val="§"/>
      <w:lvlJc w:val="left"/>
      <w:pPr>
        <w:ind w:left="360" w:hanging="360"/>
      </w:pPr>
      <w:rPr>
        <w:rFonts w:ascii="Wingdings" w:hAnsi="Wingdings" w:hint="default"/>
      </w:rPr>
    </w:lvl>
  </w:abstractNum>
  <w:abstractNum w:abstractNumId="176" w15:restartNumberingAfterBreak="0">
    <w:nsid w:val="119125E5"/>
    <w:multiLevelType w:val="singleLevel"/>
    <w:tmpl w:val="1C347BE8"/>
    <w:lvl w:ilvl="0">
      <w:start w:val="1"/>
      <w:numFmt w:val="bullet"/>
      <w:lvlText w:val="§"/>
      <w:lvlJc w:val="left"/>
      <w:pPr>
        <w:ind w:left="360" w:hanging="360"/>
      </w:pPr>
      <w:rPr>
        <w:rFonts w:ascii="Wingdings" w:hAnsi="Wingdings" w:hint="default"/>
      </w:rPr>
    </w:lvl>
  </w:abstractNum>
  <w:abstractNum w:abstractNumId="177" w15:restartNumberingAfterBreak="0">
    <w:nsid w:val="11AB785E"/>
    <w:multiLevelType w:val="singleLevel"/>
    <w:tmpl w:val="FECCA3A0"/>
    <w:lvl w:ilvl="0">
      <w:start w:val="1"/>
      <w:numFmt w:val="bullet"/>
      <w:lvlText w:val="§"/>
      <w:lvlJc w:val="left"/>
      <w:pPr>
        <w:ind w:left="360" w:hanging="360"/>
      </w:pPr>
      <w:rPr>
        <w:rFonts w:ascii="Wingdings" w:hAnsi="Wingdings" w:hint="default"/>
      </w:rPr>
    </w:lvl>
  </w:abstractNum>
  <w:abstractNum w:abstractNumId="178" w15:restartNumberingAfterBreak="0">
    <w:nsid w:val="11B503FB"/>
    <w:multiLevelType w:val="singleLevel"/>
    <w:tmpl w:val="B7885AFC"/>
    <w:lvl w:ilvl="0">
      <w:start w:val="1"/>
      <w:numFmt w:val="bullet"/>
      <w:lvlText w:val="§"/>
      <w:lvlJc w:val="left"/>
      <w:pPr>
        <w:ind w:left="360" w:hanging="360"/>
      </w:pPr>
      <w:rPr>
        <w:rFonts w:ascii="Wingdings" w:hAnsi="Wingdings" w:hint="default"/>
      </w:rPr>
    </w:lvl>
  </w:abstractNum>
  <w:abstractNum w:abstractNumId="179" w15:restartNumberingAfterBreak="0">
    <w:nsid w:val="11D83574"/>
    <w:multiLevelType w:val="singleLevel"/>
    <w:tmpl w:val="C19E7958"/>
    <w:lvl w:ilvl="0">
      <w:start w:val="1"/>
      <w:numFmt w:val="bullet"/>
      <w:lvlText w:val="§"/>
      <w:lvlJc w:val="left"/>
      <w:pPr>
        <w:ind w:left="360" w:hanging="360"/>
      </w:pPr>
      <w:rPr>
        <w:rFonts w:ascii="Wingdings" w:hAnsi="Wingdings" w:hint="default"/>
      </w:rPr>
    </w:lvl>
  </w:abstractNum>
  <w:abstractNum w:abstractNumId="180" w15:restartNumberingAfterBreak="0">
    <w:nsid w:val="11E36D59"/>
    <w:multiLevelType w:val="singleLevel"/>
    <w:tmpl w:val="5E46409A"/>
    <w:lvl w:ilvl="0">
      <w:start w:val="1"/>
      <w:numFmt w:val="bullet"/>
      <w:lvlText w:val="§"/>
      <w:lvlJc w:val="left"/>
      <w:pPr>
        <w:ind w:left="360" w:hanging="360"/>
      </w:pPr>
      <w:rPr>
        <w:rFonts w:ascii="Wingdings" w:hAnsi="Wingdings" w:hint="default"/>
      </w:rPr>
    </w:lvl>
  </w:abstractNum>
  <w:abstractNum w:abstractNumId="181" w15:restartNumberingAfterBreak="0">
    <w:nsid w:val="11E41C26"/>
    <w:multiLevelType w:val="singleLevel"/>
    <w:tmpl w:val="2C345304"/>
    <w:lvl w:ilvl="0">
      <w:start w:val="1"/>
      <w:numFmt w:val="bullet"/>
      <w:lvlText w:val="§"/>
      <w:lvlJc w:val="left"/>
      <w:pPr>
        <w:ind w:left="360" w:hanging="360"/>
      </w:pPr>
      <w:rPr>
        <w:rFonts w:ascii="Wingdings" w:hAnsi="Wingdings" w:hint="default"/>
      </w:rPr>
    </w:lvl>
  </w:abstractNum>
  <w:abstractNum w:abstractNumId="182" w15:restartNumberingAfterBreak="0">
    <w:nsid w:val="11EB26AB"/>
    <w:multiLevelType w:val="singleLevel"/>
    <w:tmpl w:val="2C087EB4"/>
    <w:lvl w:ilvl="0">
      <w:start w:val="1"/>
      <w:numFmt w:val="bullet"/>
      <w:lvlText w:val="§"/>
      <w:lvlJc w:val="left"/>
      <w:pPr>
        <w:ind w:left="360" w:hanging="360"/>
      </w:pPr>
      <w:rPr>
        <w:rFonts w:ascii="Wingdings" w:hAnsi="Wingdings" w:hint="default"/>
      </w:rPr>
    </w:lvl>
  </w:abstractNum>
  <w:abstractNum w:abstractNumId="183" w15:restartNumberingAfterBreak="0">
    <w:nsid w:val="120575B0"/>
    <w:multiLevelType w:val="singleLevel"/>
    <w:tmpl w:val="653079FC"/>
    <w:lvl w:ilvl="0">
      <w:start w:val="1"/>
      <w:numFmt w:val="bullet"/>
      <w:lvlText w:val="§"/>
      <w:lvlJc w:val="left"/>
      <w:pPr>
        <w:ind w:left="360" w:hanging="360"/>
      </w:pPr>
      <w:rPr>
        <w:rFonts w:ascii="Wingdings" w:hAnsi="Wingdings" w:hint="default"/>
      </w:rPr>
    </w:lvl>
  </w:abstractNum>
  <w:abstractNum w:abstractNumId="184" w15:restartNumberingAfterBreak="0">
    <w:nsid w:val="1209235D"/>
    <w:multiLevelType w:val="singleLevel"/>
    <w:tmpl w:val="B3BCB96A"/>
    <w:lvl w:ilvl="0">
      <w:start w:val="1"/>
      <w:numFmt w:val="bullet"/>
      <w:lvlText w:val="§"/>
      <w:lvlJc w:val="left"/>
      <w:pPr>
        <w:ind w:left="360" w:hanging="360"/>
      </w:pPr>
      <w:rPr>
        <w:rFonts w:ascii="Wingdings" w:hAnsi="Wingdings" w:hint="default"/>
      </w:rPr>
    </w:lvl>
  </w:abstractNum>
  <w:abstractNum w:abstractNumId="185" w15:restartNumberingAfterBreak="0">
    <w:nsid w:val="121B4375"/>
    <w:multiLevelType w:val="singleLevel"/>
    <w:tmpl w:val="40D6D062"/>
    <w:lvl w:ilvl="0">
      <w:start w:val="1"/>
      <w:numFmt w:val="bullet"/>
      <w:lvlText w:val="§"/>
      <w:lvlJc w:val="left"/>
      <w:pPr>
        <w:ind w:left="360" w:hanging="360"/>
      </w:pPr>
      <w:rPr>
        <w:rFonts w:ascii="Wingdings" w:hAnsi="Wingdings" w:hint="default"/>
      </w:rPr>
    </w:lvl>
  </w:abstractNum>
  <w:abstractNum w:abstractNumId="186" w15:restartNumberingAfterBreak="0">
    <w:nsid w:val="1222561C"/>
    <w:multiLevelType w:val="singleLevel"/>
    <w:tmpl w:val="78A243A6"/>
    <w:lvl w:ilvl="0">
      <w:start w:val="1"/>
      <w:numFmt w:val="bullet"/>
      <w:lvlText w:val="§"/>
      <w:lvlJc w:val="left"/>
      <w:pPr>
        <w:ind w:left="360" w:hanging="360"/>
      </w:pPr>
      <w:rPr>
        <w:rFonts w:ascii="Wingdings" w:hAnsi="Wingdings" w:hint="default"/>
      </w:rPr>
    </w:lvl>
  </w:abstractNum>
  <w:abstractNum w:abstractNumId="187" w15:restartNumberingAfterBreak="0">
    <w:nsid w:val="12254828"/>
    <w:multiLevelType w:val="singleLevel"/>
    <w:tmpl w:val="E7D21780"/>
    <w:lvl w:ilvl="0">
      <w:start w:val="1"/>
      <w:numFmt w:val="bullet"/>
      <w:lvlText w:val="§"/>
      <w:lvlJc w:val="left"/>
      <w:pPr>
        <w:ind w:left="360" w:hanging="360"/>
      </w:pPr>
      <w:rPr>
        <w:rFonts w:ascii="Wingdings" w:hAnsi="Wingdings" w:hint="default"/>
      </w:rPr>
    </w:lvl>
  </w:abstractNum>
  <w:abstractNum w:abstractNumId="188" w15:restartNumberingAfterBreak="0">
    <w:nsid w:val="12306BD0"/>
    <w:multiLevelType w:val="singleLevel"/>
    <w:tmpl w:val="A78C2EA0"/>
    <w:lvl w:ilvl="0">
      <w:start w:val="1"/>
      <w:numFmt w:val="bullet"/>
      <w:lvlText w:val="§"/>
      <w:lvlJc w:val="left"/>
      <w:pPr>
        <w:ind w:left="360" w:hanging="360"/>
      </w:pPr>
      <w:rPr>
        <w:rFonts w:ascii="Wingdings" w:hAnsi="Wingdings" w:hint="default"/>
      </w:rPr>
    </w:lvl>
  </w:abstractNum>
  <w:abstractNum w:abstractNumId="189" w15:restartNumberingAfterBreak="0">
    <w:nsid w:val="123D7241"/>
    <w:multiLevelType w:val="singleLevel"/>
    <w:tmpl w:val="E1D091B2"/>
    <w:lvl w:ilvl="0">
      <w:start w:val="1"/>
      <w:numFmt w:val="bullet"/>
      <w:lvlText w:val="§"/>
      <w:lvlJc w:val="left"/>
      <w:pPr>
        <w:ind w:left="360" w:hanging="360"/>
      </w:pPr>
      <w:rPr>
        <w:rFonts w:ascii="Wingdings" w:hAnsi="Wingdings" w:hint="default"/>
      </w:rPr>
    </w:lvl>
  </w:abstractNum>
  <w:abstractNum w:abstractNumId="190" w15:restartNumberingAfterBreak="0">
    <w:nsid w:val="12550A7F"/>
    <w:multiLevelType w:val="singleLevel"/>
    <w:tmpl w:val="B8CE6836"/>
    <w:lvl w:ilvl="0">
      <w:start w:val="1"/>
      <w:numFmt w:val="bullet"/>
      <w:lvlText w:val="§"/>
      <w:lvlJc w:val="left"/>
      <w:pPr>
        <w:ind w:left="360" w:hanging="360"/>
      </w:pPr>
      <w:rPr>
        <w:rFonts w:ascii="Wingdings" w:hAnsi="Wingdings" w:hint="default"/>
      </w:rPr>
    </w:lvl>
  </w:abstractNum>
  <w:abstractNum w:abstractNumId="191" w15:restartNumberingAfterBreak="0">
    <w:nsid w:val="125E566D"/>
    <w:multiLevelType w:val="singleLevel"/>
    <w:tmpl w:val="A8FEC8EE"/>
    <w:lvl w:ilvl="0">
      <w:start w:val="1"/>
      <w:numFmt w:val="bullet"/>
      <w:lvlText w:val="§"/>
      <w:lvlJc w:val="left"/>
      <w:pPr>
        <w:ind w:left="360" w:hanging="360"/>
      </w:pPr>
      <w:rPr>
        <w:rFonts w:ascii="Wingdings" w:hAnsi="Wingdings" w:hint="default"/>
      </w:rPr>
    </w:lvl>
  </w:abstractNum>
  <w:abstractNum w:abstractNumId="192" w15:restartNumberingAfterBreak="0">
    <w:nsid w:val="126615F4"/>
    <w:multiLevelType w:val="singleLevel"/>
    <w:tmpl w:val="A868489C"/>
    <w:lvl w:ilvl="0">
      <w:start w:val="1"/>
      <w:numFmt w:val="bullet"/>
      <w:lvlText w:val="§"/>
      <w:lvlJc w:val="left"/>
      <w:pPr>
        <w:ind w:left="360" w:hanging="360"/>
      </w:pPr>
      <w:rPr>
        <w:rFonts w:ascii="Wingdings" w:hAnsi="Wingdings" w:hint="default"/>
      </w:rPr>
    </w:lvl>
  </w:abstractNum>
  <w:abstractNum w:abstractNumId="193" w15:restartNumberingAfterBreak="0">
    <w:nsid w:val="126B56E8"/>
    <w:multiLevelType w:val="singleLevel"/>
    <w:tmpl w:val="99DE75A6"/>
    <w:lvl w:ilvl="0">
      <w:start w:val="1"/>
      <w:numFmt w:val="bullet"/>
      <w:lvlText w:val="§"/>
      <w:lvlJc w:val="left"/>
      <w:pPr>
        <w:ind w:left="360" w:hanging="360"/>
      </w:pPr>
      <w:rPr>
        <w:rFonts w:ascii="Wingdings" w:hAnsi="Wingdings" w:hint="default"/>
      </w:rPr>
    </w:lvl>
  </w:abstractNum>
  <w:abstractNum w:abstractNumId="194" w15:restartNumberingAfterBreak="0">
    <w:nsid w:val="127D69BF"/>
    <w:multiLevelType w:val="singleLevel"/>
    <w:tmpl w:val="4476AF5C"/>
    <w:lvl w:ilvl="0">
      <w:start w:val="1"/>
      <w:numFmt w:val="bullet"/>
      <w:lvlText w:val="§"/>
      <w:lvlJc w:val="left"/>
      <w:pPr>
        <w:ind w:left="360" w:hanging="360"/>
      </w:pPr>
      <w:rPr>
        <w:rFonts w:ascii="Wingdings" w:hAnsi="Wingdings" w:hint="default"/>
      </w:rPr>
    </w:lvl>
  </w:abstractNum>
  <w:abstractNum w:abstractNumId="195" w15:restartNumberingAfterBreak="0">
    <w:nsid w:val="12921E50"/>
    <w:multiLevelType w:val="singleLevel"/>
    <w:tmpl w:val="4A144498"/>
    <w:lvl w:ilvl="0">
      <w:start w:val="1"/>
      <w:numFmt w:val="bullet"/>
      <w:lvlText w:val="§"/>
      <w:lvlJc w:val="left"/>
      <w:pPr>
        <w:ind w:left="360" w:hanging="360"/>
      </w:pPr>
      <w:rPr>
        <w:rFonts w:ascii="Wingdings" w:hAnsi="Wingdings" w:hint="default"/>
      </w:rPr>
    </w:lvl>
  </w:abstractNum>
  <w:abstractNum w:abstractNumId="196" w15:restartNumberingAfterBreak="0">
    <w:nsid w:val="12BC6F03"/>
    <w:multiLevelType w:val="singleLevel"/>
    <w:tmpl w:val="3E245098"/>
    <w:lvl w:ilvl="0">
      <w:start w:val="1"/>
      <w:numFmt w:val="bullet"/>
      <w:lvlText w:val="§"/>
      <w:lvlJc w:val="left"/>
      <w:pPr>
        <w:ind w:left="360" w:hanging="360"/>
      </w:pPr>
      <w:rPr>
        <w:rFonts w:ascii="Wingdings" w:hAnsi="Wingdings" w:hint="default"/>
      </w:rPr>
    </w:lvl>
  </w:abstractNum>
  <w:abstractNum w:abstractNumId="197" w15:restartNumberingAfterBreak="0">
    <w:nsid w:val="12DA6110"/>
    <w:multiLevelType w:val="singleLevel"/>
    <w:tmpl w:val="E42AD9F6"/>
    <w:lvl w:ilvl="0">
      <w:start w:val="1"/>
      <w:numFmt w:val="bullet"/>
      <w:lvlText w:val="§"/>
      <w:lvlJc w:val="left"/>
      <w:pPr>
        <w:ind w:left="360" w:hanging="360"/>
      </w:pPr>
      <w:rPr>
        <w:rFonts w:ascii="Wingdings" w:hAnsi="Wingdings" w:hint="default"/>
      </w:rPr>
    </w:lvl>
  </w:abstractNum>
  <w:abstractNum w:abstractNumId="198" w15:restartNumberingAfterBreak="0">
    <w:nsid w:val="13554713"/>
    <w:multiLevelType w:val="singleLevel"/>
    <w:tmpl w:val="EB6AF9F4"/>
    <w:lvl w:ilvl="0">
      <w:start w:val="1"/>
      <w:numFmt w:val="bullet"/>
      <w:lvlText w:val="§"/>
      <w:lvlJc w:val="left"/>
      <w:pPr>
        <w:ind w:left="360" w:hanging="360"/>
      </w:pPr>
      <w:rPr>
        <w:rFonts w:ascii="Wingdings" w:hAnsi="Wingdings" w:hint="default"/>
      </w:rPr>
    </w:lvl>
  </w:abstractNum>
  <w:abstractNum w:abstractNumId="199" w15:restartNumberingAfterBreak="0">
    <w:nsid w:val="138576E5"/>
    <w:multiLevelType w:val="singleLevel"/>
    <w:tmpl w:val="0FFC7BB8"/>
    <w:lvl w:ilvl="0">
      <w:start w:val="1"/>
      <w:numFmt w:val="bullet"/>
      <w:lvlText w:val="§"/>
      <w:lvlJc w:val="left"/>
      <w:pPr>
        <w:ind w:left="360" w:hanging="360"/>
      </w:pPr>
      <w:rPr>
        <w:rFonts w:ascii="Wingdings" w:hAnsi="Wingdings" w:hint="default"/>
      </w:rPr>
    </w:lvl>
  </w:abstractNum>
  <w:abstractNum w:abstractNumId="200" w15:restartNumberingAfterBreak="0">
    <w:nsid w:val="13916626"/>
    <w:multiLevelType w:val="singleLevel"/>
    <w:tmpl w:val="346C7426"/>
    <w:lvl w:ilvl="0">
      <w:start w:val="1"/>
      <w:numFmt w:val="bullet"/>
      <w:lvlText w:val="§"/>
      <w:lvlJc w:val="left"/>
      <w:pPr>
        <w:ind w:left="360" w:hanging="360"/>
      </w:pPr>
      <w:rPr>
        <w:rFonts w:ascii="Wingdings" w:hAnsi="Wingdings" w:hint="default"/>
      </w:rPr>
    </w:lvl>
  </w:abstractNum>
  <w:abstractNum w:abstractNumId="201" w15:restartNumberingAfterBreak="0">
    <w:nsid w:val="13927249"/>
    <w:multiLevelType w:val="singleLevel"/>
    <w:tmpl w:val="3740F0EC"/>
    <w:lvl w:ilvl="0">
      <w:start w:val="1"/>
      <w:numFmt w:val="bullet"/>
      <w:lvlText w:val="§"/>
      <w:lvlJc w:val="left"/>
      <w:pPr>
        <w:ind w:left="360" w:hanging="360"/>
      </w:pPr>
      <w:rPr>
        <w:rFonts w:ascii="Wingdings" w:hAnsi="Wingdings" w:hint="default"/>
      </w:rPr>
    </w:lvl>
  </w:abstractNum>
  <w:abstractNum w:abstractNumId="202" w15:restartNumberingAfterBreak="0">
    <w:nsid w:val="13932E0A"/>
    <w:multiLevelType w:val="singleLevel"/>
    <w:tmpl w:val="BF50E42E"/>
    <w:lvl w:ilvl="0">
      <w:start w:val="1"/>
      <w:numFmt w:val="bullet"/>
      <w:lvlText w:val="§"/>
      <w:lvlJc w:val="left"/>
      <w:pPr>
        <w:ind w:left="360" w:hanging="360"/>
      </w:pPr>
      <w:rPr>
        <w:rFonts w:ascii="Wingdings" w:hAnsi="Wingdings" w:hint="default"/>
      </w:rPr>
    </w:lvl>
  </w:abstractNum>
  <w:abstractNum w:abstractNumId="203" w15:restartNumberingAfterBreak="0">
    <w:nsid w:val="139B5026"/>
    <w:multiLevelType w:val="singleLevel"/>
    <w:tmpl w:val="216699EC"/>
    <w:lvl w:ilvl="0">
      <w:start w:val="1"/>
      <w:numFmt w:val="bullet"/>
      <w:lvlText w:val="§"/>
      <w:lvlJc w:val="left"/>
      <w:pPr>
        <w:ind w:left="360" w:hanging="360"/>
      </w:pPr>
      <w:rPr>
        <w:rFonts w:ascii="Wingdings" w:hAnsi="Wingdings" w:hint="default"/>
      </w:rPr>
    </w:lvl>
  </w:abstractNum>
  <w:abstractNum w:abstractNumId="204" w15:restartNumberingAfterBreak="0">
    <w:nsid w:val="13A847FC"/>
    <w:multiLevelType w:val="singleLevel"/>
    <w:tmpl w:val="82D4874A"/>
    <w:lvl w:ilvl="0">
      <w:start w:val="1"/>
      <w:numFmt w:val="bullet"/>
      <w:lvlText w:val="§"/>
      <w:lvlJc w:val="left"/>
      <w:pPr>
        <w:ind w:left="360" w:hanging="360"/>
      </w:pPr>
      <w:rPr>
        <w:rFonts w:ascii="Wingdings" w:hAnsi="Wingdings" w:hint="default"/>
      </w:rPr>
    </w:lvl>
  </w:abstractNum>
  <w:abstractNum w:abstractNumId="205" w15:restartNumberingAfterBreak="0">
    <w:nsid w:val="13B07515"/>
    <w:multiLevelType w:val="singleLevel"/>
    <w:tmpl w:val="F00C7F62"/>
    <w:lvl w:ilvl="0">
      <w:start w:val="1"/>
      <w:numFmt w:val="bullet"/>
      <w:lvlText w:val="§"/>
      <w:lvlJc w:val="left"/>
      <w:pPr>
        <w:ind w:left="360" w:hanging="360"/>
      </w:pPr>
      <w:rPr>
        <w:rFonts w:ascii="Wingdings" w:hAnsi="Wingdings" w:hint="default"/>
      </w:rPr>
    </w:lvl>
  </w:abstractNum>
  <w:abstractNum w:abstractNumId="206" w15:restartNumberingAfterBreak="0">
    <w:nsid w:val="13F307F2"/>
    <w:multiLevelType w:val="singleLevel"/>
    <w:tmpl w:val="02364D84"/>
    <w:lvl w:ilvl="0">
      <w:start w:val="1"/>
      <w:numFmt w:val="bullet"/>
      <w:lvlText w:val="§"/>
      <w:lvlJc w:val="left"/>
      <w:pPr>
        <w:ind w:left="360" w:hanging="360"/>
      </w:pPr>
      <w:rPr>
        <w:rFonts w:ascii="Wingdings" w:hAnsi="Wingdings" w:hint="default"/>
      </w:rPr>
    </w:lvl>
  </w:abstractNum>
  <w:abstractNum w:abstractNumId="207" w15:restartNumberingAfterBreak="0">
    <w:nsid w:val="143156AE"/>
    <w:multiLevelType w:val="singleLevel"/>
    <w:tmpl w:val="364C8202"/>
    <w:lvl w:ilvl="0">
      <w:start w:val="1"/>
      <w:numFmt w:val="bullet"/>
      <w:lvlText w:val="§"/>
      <w:lvlJc w:val="left"/>
      <w:pPr>
        <w:ind w:left="360" w:hanging="360"/>
      </w:pPr>
      <w:rPr>
        <w:rFonts w:ascii="Wingdings" w:hAnsi="Wingdings" w:hint="default"/>
      </w:rPr>
    </w:lvl>
  </w:abstractNum>
  <w:abstractNum w:abstractNumId="208" w15:restartNumberingAfterBreak="0">
    <w:nsid w:val="143F6FE6"/>
    <w:multiLevelType w:val="singleLevel"/>
    <w:tmpl w:val="103631D0"/>
    <w:lvl w:ilvl="0">
      <w:start w:val="1"/>
      <w:numFmt w:val="bullet"/>
      <w:lvlText w:val="§"/>
      <w:lvlJc w:val="left"/>
      <w:pPr>
        <w:ind w:left="360" w:hanging="360"/>
      </w:pPr>
      <w:rPr>
        <w:rFonts w:ascii="Wingdings" w:hAnsi="Wingdings" w:hint="default"/>
      </w:rPr>
    </w:lvl>
  </w:abstractNum>
  <w:abstractNum w:abstractNumId="209" w15:restartNumberingAfterBreak="0">
    <w:nsid w:val="14400A32"/>
    <w:multiLevelType w:val="singleLevel"/>
    <w:tmpl w:val="BA1C44C6"/>
    <w:lvl w:ilvl="0">
      <w:start w:val="1"/>
      <w:numFmt w:val="bullet"/>
      <w:lvlText w:val="§"/>
      <w:lvlJc w:val="left"/>
      <w:pPr>
        <w:ind w:left="360" w:hanging="360"/>
      </w:pPr>
      <w:rPr>
        <w:rFonts w:ascii="Wingdings" w:hAnsi="Wingdings" w:hint="default"/>
      </w:rPr>
    </w:lvl>
  </w:abstractNum>
  <w:abstractNum w:abstractNumId="210" w15:restartNumberingAfterBreak="0">
    <w:nsid w:val="14441739"/>
    <w:multiLevelType w:val="singleLevel"/>
    <w:tmpl w:val="2DF8FD10"/>
    <w:lvl w:ilvl="0">
      <w:start w:val="1"/>
      <w:numFmt w:val="bullet"/>
      <w:lvlText w:val="§"/>
      <w:lvlJc w:val="left"/>
      <w:pPr>
        <w:ind w:left="360" w:hanging="360"/>
      </w:pPr>
      <w:rPr>
        <w:rFonts w:ascii="Wingdings" w:hAnsi="Wingdings" w:hint="default"/>
      </w:rPr>
    </w:lvl>
  </w:abstractNum>
  <w:abstractNum w:abstractNumId="211" w15:restartNumberingAfterBreak="0">
    <w:nsid w:val="14570DF3"/>
    <w:multiLevelType w:val="singleLevel"/>
    <w:tmpl w:val="941ED97C"/>
    <w:lvl w:ilvl="0">
      <w:start w:val="1"/>
      <w:numFmt w:val="bullet"/>
      <w:lvlText w:val="§"/>
      <w:lvlJc w:val="left"/>
      <w:pPr>
        <w:ind w:left="360" w:hanging="360"/>
      </w:pPr>
      <w:rPr>
        <w:rFonts w:ascii="Wingdings" w:hAnsi="Wingdings" w:hint="default"/>
      </w:rPr>
    </w:lvl>
  </w:abstractNum>
  <w:abstractNum w:abstractNumId="212"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3" w15:restartNumberingAfterBreak="0">
    <w:nsid w:val="14762B00"/>
    <w:multiLevelType w:val="singleLevel"/>
    <w:tmpl w:val="D744CC5C"/>
    <w:lvl w:ilvl="0">
      <w:start w:val="1"/>
      <w:numFmt w:val="bullet"/>
      <w:lvlText w:val="§"/>
      <w:lvlJc w:val="left"/>
      <w:pPr>
        <w:ind w:left="360" w:hanging="360"/>
      </w:pPr>
      <w:rPr>
        <w:rFonts w:ascii="Wingdings" w:hAnsi="Wingdings" w:hint="default"/>
      </w:rPr>
    </w:lvl>
  </w:abstractNum>
  <w:abstractNum w:abstractNumId="214" w15:restartNumberingAfterBreak="0">
    <w:nsid w:val="147B654C"/>
    <w:multiLevelType w:val="singleLevel"/>
    <w:tmpl w:val="E4726F40"/>
    <w:lvl w:ilvl="0">
      <w:start w:val="1"/>
      <w:numFmt w:val="bullet"/>
      <w:lvlText w:val="§"/>
      <w:lvlJc w:val="left"/>
      <w:pPr>
        <w:ind w:left="360" w:hanging="360"/>
      </w:pPr>
      <w:rPr>
        <w:rFonts w:ascii="Wingdings" w:hAnsi="Wingdings" w:hint="default"/>
      </w:rPr>
    </w:lvl>
  </w:abstractNum>
  <w:abstractNum w:abstractNumId="215" w15:restartNumberingAfterBreak="0">
    <w:nsid w:val="149A7EEE"/>
    <w:multiLevelType w:val="singleLevel"/>
    <w:tmpl w:val="ACFA5E88"/>
    <w:lvl w:ilvl="0">
      <w:start w:val="1"/>
      <w:numFmt w:val="bullet"/>
      <w:lvlText w:val="§"/>
      <w:lvlJc w:val="left"/>
      <w:pPr>
        <w:ind w:left="360" w:hanging="360"/>
      </w:pPr>
      <w:rPr>
        <w:rFonts w:ascii="Wingdings" w:hAnsi="Wingdings" w:hint="default"/>
      </w:rPr>
    </w:lvl>
  </w:abstractNum>
  <w:abstractNum w:abstractNumId="216" w15:restartNumberingAfterBreak="0">
    <w:nsid w:val="14A70E97"/>
    <w:multiLevelType w:val="singleLevel"/>
    <w:tmpl w:val="ADF05688"/>
    <w:lvl w:ilvl="0">
      <w:start w:val="1"/>
      <w:numFmt w:val="bullet"/>
      <w:lvlText w:val="§"/>
      <w:lvlJc w:val="left"/>
      <w:pPr>
        <w:ind w:left="360" w:hanging="360"/>
      </w:pPr>
      <w:rPr>
        <w:rFonts w:ascii="Wingdings" w:hAnsi="Wingdings" w:hint="default"/>
      </w:rPr>
    </w:lvl>
  </w:abstractNum>
  <w:abstractNum w:abstractNumId="217" w15:restartNumberingAfterBreak="0">
    <w:nsid w:val="14D901AB"/>
    <w:multiLevelType w:val="singleLevel"/>
    <w:tmpl w:val="62C0F6DC"/>
    <w:lvl w:ilvl="0">
      <w:start w:val="1"/>
      <w:numFmt w:val="bullet"/>
      <w:lvlText w:val="§"/>
      <w:lvlJc w:val="left"/>
      <w:pPr>
        <w:ind w:left="360" w:hanging="360"/>
      </w:pPr>
      <w:rPr>
        <w:rFonts w:ascii="Wingdings" w:hAnsi="Wingdings" w:hint="default"/>
      </w:rPr>
    </w:lvl>
  </w:abstractNum>
  <w:abstractNum w:abstractNumId="218" w15:restartNumberingAfterBreak="0">
    <w:nsid w:val="1502331C"/>
    <w:multiLevelType w:val="singleLevel"/>
    <w:tmpl w:val="EDB0010C"/>
    <w:lvl w:ilvl="0">
      <w:start w:val="1"/>
      <w:numFmt w:val="bullet"/>
      <w:lvlText w:val="§"/>
      <w:lvlJc w:val="left"/>
      <w:pPr>
        <w:ind w:left="360" w:hanging="360"/>
      </w:pPr>
      <w:rPr>
        <w:rFonts w:ascii="Wingdings" w:hAnsi="Wingdings" w:hint="default"/>
      </w:rPr>
    </w:lvl>
  </w:abstractNum>
  <w:abstractNum w:abstractNumId="219" w15:restartNumberingAfterBreak="0">
    <w:nsid w:val="15116DF7"/>
    <w:multiLevelType w:val="singleLevel"/>
    <w:tmpl w:val="D64A54B8"/>
    <w:lvl w:ilvl="0">
      <w:start w:val="1"/>
      <w:numFmt w:val="bullet"/>
      <w:lvlText w:val="§"/>
      <w:lvlJc w:val="left"/>
      <w:pPr>
        <w:ind w:left="360" w:hanging="360"/>
      </w:pPr>
      <w:rPr>
        <w:rFonts w:ascii="Wingdings" w:hAnsi="Wingdings" w:hint="default"/>
      </w:rPr>
    </w:lvl>
  </w:abstractNum>
  <w:abstractNum w:abstractNumId="220" w15:restartNumberingAfterBreak="0">
    <w:nsid w:val="15133A3C"/>
    <w:multiLevelType w:val="singleLevel"/>
    <w:tmpl w:val="86D2BB02"/>
    <w:lvl w:ilvl="0">
      <w:start w:val="1"/>
      <w:numFmt w:val="bullet"/>
      <w:lvlText w:val="§"/>
      <w:lvlJc w:val="left"/>
      <w:pPr>
        <w:ind w:left="360" w:hanging="360"/>
      </w:pPr>
      <w:rPr>
        <w:rFonts w:ascii="Wingdings" w:hAnsi="Wingdings" w:hint="default"/>
      </w:rPr>
    </w:lvl>
  </w:abstractNum>
  <w:abstractNum w:abstractNumId="221" w15:restartNumberingAfterBreak="0">
    <w:nsid w:val="151B67D7"/>
    <w:multiLevelType w:val="singleLevel"/>
    <w:tmpl w:val="D8026096"/>
    <w:lvl w:ilvl="0">
      <w:start w:val="1"/>
      <w:numFmt w:val="bullet"/>
      <w:lvlText w:val="§"/>
      <w:lvlJc w:val="left"/>
      <w:pPr>
        <w:ind w:left="360" w:hanging="360"/>
      </w:pPr>
      <w:rPr>
        <w:rFonts w:ascii="Wingdings" w:hAnsi="Wingdings" w:hint="default"/>
      </w:rPr>
    </w:lvl>
  </w:abstractNum>
  <w:abstractNum w:abstractNumId="222" w15:restartNumberingAfterBreak="0">
    <w:nsid w:val="15633110"/>
    <w:multiLevelType w:val="singleLevel"/>
    <w:tmpl w:val="F962E46A"/>
    <w:lvl w:ilvl="0">
      <w:start w:val="1"/>
      <w:numFmt w:val="bullet"/>
      <w:lvlText w:val="§"/>
      <w:lvlJc w:val="left"/>
      <w:pPr>
        <w:ind w:left="360" w:hanging="360"/>
      </w:pPr>
      <w:rPr>
        <w:rFonts w:ascii="Wingdings" w:hAnsi="Wingdings" w:hint="default"/>
      </w:rPr>
    </w:lvl>
  </w:abstractNum>
  <w:abstractNum w:abstractNumId="223" w15:restartNumberingAfterBreak="0">
    <w:nsid w:val="156D3172"/>
    <w:multiLevelType w:val="singleLevel"/>
    <w:tmpl w:val="3328CE82"/>
    <w:lvl w:ilvl="0">
      <w:start w:val="1"/>
      <w:numFmt w:val="bullet"/>
      <w:lvlText w:val="§"/>
      <w:lvlJc w:val="left"/>
      <w:pPr>
        <w:ind w:left="360" w:hanging="360"/>
      </w:pPr>
      <w:rPr>
        <w:rFonts w:ascii="Wingdings" w:hAnsi="Wingdings" w:hint="default"/>
      </w:rPr>
    </w:lvl>
  </w:abstractNum>
  <w:abstractNum w:abstractNumId="224" w15:restartNumberingAfterBreak="0">
    <w:nsid w:val="159647F1"/>
    <w:multiLevelType w:val="singleLevel"/>
    <w:tmpl w:val="3A985256"/>
    <w:lvl w:ilvl="0">
      <w:start w:val="1"/>
      <w:numFmt w:val="bullet"/>
      <w:lvlText w:val="§"/>
      <w:lvlJc w:val="left"/>
      <w:pPr>
        <w:ind w:left="360" w:hanging="360"/>
      </w:pPr>
      <w:rPr>
        <w:rFonts w:ascii="Wingdings" w:hAnsi="Wingdings" w:hint="default"/>
      </w:rPr>
    </w:lvl>
  </w:abstractNum>
  <w:abstractNum w:abstractNumId="225" w15:restartNumberingAfterBreak="0">
    <w:nsid w:val="15C60C15"/>
    <w:multiLevelType w:val="singleLevel"/>
    <w:tmpl w:val="8CB8E54C"/>
    <w:lvl w:ilvl="0">
      <w:start w:val="1"/>
      <w:numFmt w:val="bullet"/>
      <w:lvlText w:val="§"/>
      <w:lvlJc w:val="left"/>
      <w:pPr>
        <w:ind w:left="360" w:hanging="360"/>
      </w:pPr>
      <w:rPr>
        <w:rFonts w:ascii="Wingdings" w:hAnsi="Wingdings" w:hint="default"/>
      </w:rPr>
    </w:lvl>
  </w:abstractNum>
  <w:abstractNum w:abstractNumId="226" w15:restartNumberingAfterBreak="0">
    <w:nsid w:val="15F3300A"/>
    <w:multiLevelType w:val="singleLevel"/>
    <w:tmpl w:val="609254DC"/>
    <w:lvl w:ilvl="0">
      <w:start w:val="1"/>
      <w:numFmt w:val="bullet"/>
      <w:lvlText w:val="§"/>
      <w:lvlJc w:val="left"/>
      <w:pPr>
        <w:ind w:left="360" w:hanging="360"/>
      </w:pPr>
      <w:rPr>
        <w:rFonts w:ascii="Wingdings" w:hAnsi="Wingdings" w:hint="default"/>
      </w:rPr>
    </w:lvl>
  </w:abstractNum>
  <w:abstractNum w:abstractNumId="227" w15:restartNumberingAfterBreak="0">
    <w:nsid w:val="1619000E"/>
    <w:multiLevelType w:val="singleLevel"/>
    <w:tmpl w:val="89D2B19A"/>
    <w:lvl w:ilvl="0">
      <w:start w:val="1"/>
      <w:numFmt w:val="bullet"/>
      <w:lvlText w:val="§"/>
      <w:lvlJc w:val="left"/>
      <w:pPr>
        <w:ind w:left="360" w:hanging="360"/>
      </w:pPr>
      <w:rPr>
        <w:rFonts w:ascii="Wingdings" w:hAnsi="Wingdings" w:hint="default"/>
      </w:rPr>
    </w:lvl>
  </w:abstractNum>
  <w:abstractNum w:abstractNumId="228" w15:restartNumberingAfterBreak="0">
    <w:nsid w:val="16474EEC"/>
    <w:multiLevelType w:val="singleLevel"/>
    <w:tmpl w:val="FB7A3AE2"/>
    <w:lvl w:ilvl="0">
      <w:start w:val="1"/>
      <w:numFmt w:val="bullet"/>
      <w:lvlText w:val="§"/>
      <w:lvlJc w:val="left"/>
      <w:pPr>
        <w:ind w:left="360" w:hanging="360"/>
      </w:pPr>
      <w:rPr>
        <w:rFonts w:ascii="Wingdings" w:hAnsi="Wingdings" w:hint="default"/>
      </w:rPr>
    </w:lvl>
  </w:abstractNum>
  <w:abstractNum w:abstractNumId="229" w15:restartNumberingAfterBreak="0">
    <w:nsid w:val="164C1130"/>
    <w:multiLevelType w:val="singleLevel"/>
    <w:tmpl w:val="189C5B1C"/>
    <w:lvl w:ilvl="0">
      <w:start w:val="1"/>
      <w:numFmt w:val="bullet"/>
      <w:lvlText w:val="§"/>
      <w:lvlJc w:val="left"/>
      <w:pPr>
        <w:ind w:left="360" w:hanging="360"/>
      </w:pPr>
      <w:rPr>
        <w:rFonts w:ascii="Wingdings" w:hAnsi="Wingdings" w:hint="default"/>
      </w:rPr>
    </w:lvl>
  </w:abstractNum>
  <w:abstractNum w:abstractNumId="230" w15:restartNumberingAfterBreak="0">
    <w:nsid w:val="164C27F5"/>
    <w:multiLevelType w:val="singleLevel"/>
    <w:tmpl w:val="3322FD90"/>
    <w:lvl w:ilvl="0">
      <w:start w:val="1"/>
      <w:numFmt w:val="bullet"/>
      <w:lvlText w:val="§"/>
      <w:lvlJc w:val="left"/>
      <w:pPr>
        <w:ind w:left="360" w:hanging="360"/>
      </w:pPr>
      <w:rPr>
        <w:rFonts w:ascii="Wingdings" w:hAnsi="Wingdings" w:hint="default"/>
      </w:rPr>
    </w:lvl>
  </w:abstractNum>
  <w:abstractNum w:abstractNumId="231" w15:restartNumberingAfterBreak="0">
    <w:nsid w:val="165E3A8C"/>
    <w:multiLevelType w:val="singleLevel"/>
    <w:tmpl w:val="75BC2F9E"/>
    <w:lvl w:ilvl="0">
      <w:start w:val="1"/>
      <w:numFmt w:val="bullet"/>
      <w:lvlText w:val="§"/>
      <w:lvlJc w:val="left"/>
      <w:pPr>
        <w:ind w:left="360" w:hanging="360"/>
      </w:pPr>
      <w:rPr>
        <w:rFonts w:ascii="Wingdings" w:hAnsi="Wingdings" w:hint="default"/>
      </w:rPr>
    </w:lvl>
  </w:abstractNum>
  <w:abstractNum w:abstractNumId="232" w15:restartNumberingAfterBreak="0">
    <w:nsid w:val="16637AB1"/>
    <w:multiLevelType w:val="singleLevel"/>
    <w:tmpl w:val="6264327E"/>
    <w:lvl w:ilvl="0">
      <w:start w:val="1"/>
      <w:numFmt w:val="bullet"/>
      <w:lvlText w:val="§"/>
      <w:lvlJc w:val="left"/>
      <w:pPr>
        <w:ind w:left="360" w:hanging="360"/>
      </w:pPr>
      <w:rPr>
        <w:rFonts w:ascii="Wingdings" w:hAnsi="Wingdings" w:hint="default"/>
      </w:rPr>
    </w:lvl>
  </w:abstractNum>
  <w:abstractNum w:abstractNumId="233" w15:restartNumberingAfterBreak="0">
    <w:nsid w:val="16723EEF"/>
    <w:multiLevelType w:val="singleLevel"/>
    <w:tmpl w:val="2AEC1FE8"/>
    <w:lvl w:ilvl="0">
      <w:start w:val="1"/>
      <w:numFmt w:val="bullet"/>
      <w:lvlText w:val="§"/>
      <w:lvlJc w:val="left"/>
      <w:pPr>
        <w:ind w:left="360" w:hanging="360"/>
      </w:pPr>
      <w:rPr>
        <w:rFonts w:ascii="Wingdings" w:hAnsi="Wingdings" w:hint="default"/>
      </w:rPr>
    </w:lvl>
  </w:abstractNum>
  <w:abstractNum w:abstractNumId="234" w15:restartNumberingAfterBreak="0">
    <w:nsid w:val="16770630"/>
    <w:multiLevelType w:val="singleLevel"/>
    <w:tmpl w:val="FCA28D3A"/>
    <w:lvl w:ilvl="0">
      <w:start w:val="1"/>
      <w:numFmt w:val="bullet"/>
      <w:lvlText w:val="§"/>
      <w:lvlJc w:val="left"/>
      <w:pPr>
        <w:ind w:left="360" w:hanging="360"/>
      </w:pPr>
      <w:rPr>
        <w:rFonts w:ascii="Wingdings" w:hAnsi="Wingdings" w:hint="default"/>
      </w:rPr>
    </w:lvl>
  </w:abstractNum>
  <w:abstractNum w:abstractNumId="235" w15:restartNumberingAfterBreak="0">
    <w:nsid w:val="16A91854"/>
    <w:multiLevelType w:val="singleLevel"/>
    <w:tmpl w:val="FDFA0E2E"/>
    <w:lvl w:ilvl="0">
      <w:start w:val="1"/>
      <w:numFmt w:val="bullet"/>
      <w:lvlText w:val="§"/>
      <w:lvlJc w:val="left"/>
      <w:pPr>
        <w:ind w:left="360" w:hanging="360"/>
      </w:pPr>
      <w:rPr>
        <w:rFonts w:ascii="Wingdings" w:hAnsi="Wingdings" w:hint="default"/>
      </w:rPr>
    </w:lvl>
  </w:abstractNum>
  <w:abstractNum w:abstractNumId="236" w15:restartNumberingAfterBreak="0">
    <w:nsid w:val="16C65849"/>
    <w:multiLevelType w:val="singleLevel"/>
    <w:tmpl w:val="835CDF5E"/>
    <w:lvl w:ilvl="0">
      <w:start w:val="1"/>
      <w:numFmt w:val="bullet"/>
      <w:lvlText w:val="§"/>
      <w:lvlJc w:val="left"/>
      <w:pPr>
        <w:ind w:left="360" w:hanging="360"/>
      </w:pPr>
      <w:rPr>
        <w:rFonts w:ascii="Wingdings" w:hAnsi="Wingdings" w:hint="default"/>
      </w:rPr>
    </w:lvl>
  </w:abstractNum>
  <w:abstractNum w:abstractNumId="237" w15:restartNumberingAfterBreak="0">
    <w:nsid w:val="16C65CF7"/>
    <w:multiLevelType w:val="singleLevel"/>
    <w:tmpl w:val="5D342172"/>
    <w:lvl w:ilvl="0">
      <w:start w:val="1"/>
      <w:numFmt w:val="bullet"/>
      <w:lvlText w:val="§"/>
      <w:lvlJc w:val="left"/>
      <w:pPr>
        <w:ind w:left="360" w:hanging="360"/>
      </w:pPr>
      <w:rPr>
        <w:rFonts w:ascii="Wingdings" w:hAnsi="Wingdings" w:hint="default"/>
      </w:rPr>
    </w:lvl>
  </w:abstractNum>
  <w:abstractNum w:abstractNumId="238" w15:restartNumberingAfterBreak="0">
    <w:nsid w:val="16D50C54"/>
    <w:multiLevelType w:val="singleLevel"/>
    <w:tmpl w:val="55AAE3FC"/>
    <w:lvl w:ilvl="0">
      <w:start w:val="1"/>
      <w:numFmt w:val="bullet"/>
      <w:lvlText w:val="§"/>
      <w:lvlJc w:val="left"/>
      <w:pPr>
        <w:ind w:left="360" w:hanging="360"/>
      </w:pPr>
      <w:rPr>
        <w:rFonts w:ascii="Wingdings" w:hAnsi="Wingdings" w:hint="default"/>
      </w:rPr>
    </w:lvl>
  </w:abstractNum>
  <w:abstractNum w:abstractNumId="239" w15:restartNumberingAfterBreak="0">
    <w:nsid w:val="16E62F84"/>
    <w:multiLevelType w:val="singleLevel"/>
    <w:tmpl w:val="4A422E72"/>
    <w:lvl w:ilvl="0">
      <w:start w:val="1"/>
      <w:numFmt w:val="bullet"/>
      <w:lvlText w:val="§"/>
      <w:lvlJc w:val="left"/>
      <w:pPr>
        <w:ind w:left="360" w:hanging="360"/>
      </w:pPr>
      <w:rPr>
        <w:rFonts w:ascii="Wingdings" w:hAnsi="Wingdings" w:hint="default"/>
      </w:rPr>
    </w:lvl>
  </w:abstractNum>
  <w:abstractNum w:abstractNumId="240" w15:restartNumberingAfterBreak="0">
    <w:nsid w:val="171372C4"/>
    <w:multiLevelType w:val="singleLevel"/>
    <w:tmpl w:val="403CB698"/>
    <w:lvl w:ilvl="0">
      <w:start w:val="1"/>
      <w:numFmt w:val="bullet"/>
      <w:lvlText w:val="§"/>
      <w:lvlJc w:val="left"/>
      <w:pPr>
        <w:ind w:left="360" w:hanging="360"/>
      </w:pPr>
      <w:rPr>
        <w:rFonts w:ascii="Wingdings" w:hAnsi="Wingdings" w:hint="default"/>
      </w:rPr>
    </w:lvl>
  </w:abstractNum>
  <w:abstractNum w:abstractNumId="241" w15:restartNumberingAfterBreak="0">
    <w:nsid w:val="17402E33"/>
    <w:multiLevelType w:val="singleLevel"/>
    <w:tmpl w:val="42529BFC"/>
    <w:lvl w:ilvl="0">
      <w:start w:val="1"/>
      <w:numFmt w:val="bullet"/>
      <w:lvlText w:val="§"/>
      <w:lvlJc w:val="left"/>
      <w:pPr>
        <w:ind w:left="360" w:hanging="360"/>
      </w:pPr>
      <w:rPr>
        <w:rFonts w:ascii="Wingdings" w:hAnsi="Wingdings" w:hint="default"/>
      </w:rPr>
    </w:lvl>
  </w:abstractNum>
  <w:abstractNum w:abstractNumId="242" w15:restartNumberingAfterBreak="0">
    <w:nsid w:val="174443C4"/>
    <w:multiLevelType w:val="singleLevel"/>
    <w:tmpl w:val="F21A8A44"/>
    <w:lvl w:ilvl="0">
      <w:start w:val="1"/>
      <w:numFmt w:val="bullet"/>
      <w:lvlText w:val="§"/>
      <w:lvlJc w:val="left"/>
      <w:pPr>
        <w:ind w:left="360" w:hanging="360"/>
      </w:pPr>
      <w:rPr>
        <w:rFonts w:ascii="Wingdings" w:hAnsi="Wingdings" w:hint="default"/>
      </w:rPr>
    </w:lvl>
  </w:abstractNum>
  <w:abstractNum w:abstractNumId="243" w15:restartNumberingAfterBreak="0">
    <w:nsid w:val="17460567"/>
    <w:multiLevelType w:val="singleLevel"/>
    <w:tmpl w:val="EF24E974"/>
    <w:lvl w:ilvl="0">
      <w:start w:val="1"/>
      <w:numFmt w:val="bullet"/>
      <w:lvlText w:val="§"/>
      <w:lvlJc w:val="left"/>
      <w:pPr>
        <w:ind w:left="360" w:hanging="360"/>
      </w:pPr>
      <w:rPr>
        <w:rFonts w:ascii="Wingdings" w:hAnsi="Wingdings" w:hint="default"/>
      </w:rPr>
    </w:lvl>
  </w:abstractNum>
  <w:abstractNum w:abstractNumId="244" w15:restartNumberingAfterBreak="0">
    <w:nsid w:val="174B606E"/>
    <w:multiLevelType w:val="singleLevel"/>
    <w:tmpl w:val="675C9932"/>
    <w:lvl w:ilvl="0">
      <w:start w:val="1"/>
      <w:numFmt w:val="bullet"/>
      <w:lvlText w:val="§"/>
      <w:lvlJc w:val="left"/>
      <w:pPr>
        <w:ind w:left="360" w:hanging="360"/>
      </w:pPr>
      <w:rPr>
        <w:rFonts w:ascii="Wingdings" w:hAnsi="Wingdings" w:hint="default"/>
      </w:rPr>
    </w:lvl>
  </w:abstractNum>
  <w:abstractNum w:abstractNumId="245" w15:restartNumberingAfterBreak="0">
    <w:nsid w:val="17A0096B"/>
    <w:multiLevelType w:val="singleLevel"/>
    <w:tmpl w:val="F1B430AA"/>
    <w:lvl w:ilvl="0">
      <w:start w:val="1"/>
      <w:numFmt w:val="bullet"/>
      <w:lvlText w:val="§"/>
      <w:lvlJc w:val="left"/>
      <w:pPr>
        <w:ind w:left="360" w:hanging="360"/>
      </w:pPr>
      <w:rPr>
        <w:rFonts w:ascii="Wingdings" w:hAnsi="Wingdings" w:hint="default"/>
      </w:rPr>
    </w:lvl>
  </w:abstractNum>
  <w:abstractNum w:abstractNumId="246" w15:restartNumberingAfterBreak="0">
    <w:nsid w:val="17C47920"/>
    <w:multiLevelType w:val="singleLevel"/>
    <w:tmpl w:val="39BAE6AA"/>
    <w:lvl w:ilvl="0">
      <w:start w:val="1"/>
      <w:numFmt w:val="bullet"/>
      <w:lvlText w:val="§"/>
      <w:lvlJc w:val="left"/>
      <w:pPr>
        <w:ind w:left="360" w:hanging="360"/>
      </w:pPr>
      <w:rPr>
        <w:rFonts w:ascii="Wingdings" w:hAnsi="Wingdings" w:hint="default"/>
      </w:rPr>
    </w:lvl>
  </w:abstractNum>
  <w:abstractNum w:abstractNumId="247"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8" w15:restartNumberingAfterBreak="0">
    <w:nsid w:val="17D16F32"/>
    <w:multiLevelType w:val="singleLevel"/>
    <w:tmpl w:val="62C24CAE"/>
    <w:lvl w:ilvl="0">
      <w:start w:val="1"/>
      <w:numFmt w:val="bullet"/>
      <w:lvlText w:val="§"/>
      <w:lvlJc w:val="left"/>
      <w:pPr>
        <w:ind w:left="360" w:hanging="360"/>
      </w:pPr>
      <w:rPr>
        <w:rFonts w:ascii="Wingdings" w:hAnsi="Wingdings" w:hint="default"/>
      </w:rPr>
    </w:lvl>
  </w:abstractNum>
  <w:abstractNum w:abstractNumId="249" w15:restartNumberingAfterBreak="0">
    <w:nsid w:val="17ED01FB"/>
    <w:multiLevelType w:val="singleLevel"/>
    <w:tmpl w:val="5AD045E4"/>
    <w:lvl w:ilvl="0">
      <w:start w:val="1"/>
      <w:numFmt w:val="bullet"/>
      <w:lvlText w:val="§"/>
      <w:lvlJc w:val="left"/>
      <w:pPr>
        <w:ind w:left="360" w:hanging="360"/>
      </w:pPr>
      <w:rPr>
        <w:rFonts w:ascii="Wingdings" w:hAnsi="Wingdings" w:hint="default"/>
      </w:rPr>
    </w:lvl>
  </w:abstractNum>
  <w:abstractNum w:abstractNumId="250" w15:restartNumberingAfterBreak="0">
    <w:nsid w:val="17F724F4"/>
    <w:multiLevelType w:val="singleLevel"/>
    <w:tmpl w:val="D5C8DA16"/>
    <w:lvl w:ilvl="0">
      <w:start w:val="1"/>
      <w:numFmt w:val="bullet"/>
      <w:lvlText w:val="§"/>
      <w:lvlJc w:val="left"/>
      <w:pPr>
        <w:ind w:left="360" w:hanging="360"/>
      </w:pPr>
      <w:rPr>
        <w:rFonts w:ascii="Wingdings" w:hAnsi="Wingdings" w:hint="default"/>
      </w:rPr>
    </w:lvl>
  </w:abstractNum>
  <w:abstractNum w:abstractNumId="251" w15:restartNumberingAfterBreak="0">
    <w:nsid w:val="180E7B8C"/>
    <w:multiLevelType w:val="singleLevel"/>
    <w:tmpl w:val="EED4D400"/>
    <w:lvl w:ilvl="0">
      <w:start w:val="1"/>
      <w:numFmt w:val="bullet"/>
      <w:lvlText w:val="§"/>
      <w:lvlJc w:val="left"/>
      <w:pPr>
        <w:ind w:left="360" w:hanging="360"/>
      </w:pPr>
      <w:rPr>
        <w:rFonts w:ascii="Wingdings" w:hAnsi="Wingdings" w:hint="default"/>
      </w:rPr>
    </w:lvl>
  </w:abstractNum>
  <w:abstractNum w:abstractNumId="252" w15:restartNumberingAfterBreak="0">
    <w:nsid w:val="181769FC"/>
    <w:multiLevelType w:val="singleLevel"/>
    <w:tmpl w:val="73120356"/>
    <w:lvl w:ilvl="0">
      <w:start w:val="1"/>
      <w:numFmt w:val="bullet"/>
      <w:lvlText w:val="§"/>
      <w:lvlJc w:val="left"/>
      <w:pPr>
        <w:ind w:left="360" w:hanging="360"/>
      </w:pPr>
      <w:rPr>
        <w:rFonts w:ascii="Wingdings" w:hAnsi="Wingdings" w:hint="default"/>
      </w:rPr>
    </w:lvl>
  </w:abstractNum>
  <w:abstractNum w:abstractNumId="253"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182E5F3F"/>
    <w:multiLevelType w:val="singleLevel"/>
    <w:tmpl w:val="70EC87A6"/>
    <w:lvl w:ilvl="0">
      <w:start w:val="1"/>
      <w:numFmt w:val="bullet"/>
      <w:lvlText w:val="§"/>
      <w:lvlJc w:val="left"/>
      <w:pPr>
        <w:ind w:left="360" w:hanging="360"/>
      </w:pPr>
      <w:rPr>
        <w:rFonts w:ascii="Wingdings" w:hAnsi="Wingdings" w:hint="default"/>
      </w:rPr>
    </w:lvl>
  </w:abstractNum>
  <w:abstractNum w:abstractNumId="255" w15:restartNumberingAfterBreak="0">
    <w:nsid w:val="18342F67"/>
    <w:multiLevelType w:val="singleLevel"/>
    <w:tmpl w:val="96B661BA"/>
    <w:lvl w:ilvl="0">
      <w:start w:val="1"/>
      <w:numFmt w:val="bullet"/>
      <w:lvlText w:val="§"/>
      <w:lvlJc w:val="left"/>
      <w:pPr>
        <w:ind w:left="360" w:hanging="360"/>
      </w:pPr>
      <w:rPr>
        <w:rFonts w:ascii="Wingdings" w:hAnsi="Wingdings" w:hint="default"/>
      </w:rPr>
    </w:lvl>
  </w:abstractNum>
  <w:abstractNum w:abstractNumId="256" w15:restartNumberingAfterBreak="0">
    <w:nsid w:val="1836035D"/>
    <w:multiLevelType w:val="singleLevel"/>
    <w:tmpl w:val="59F22E7A"/>
    <w:lvl w:ilvl="0">
      <w:start w:val="1"/>
      <w:numFmt w:val="bullet"/>
      <w:lvlText w:val="§"/>
      <w:lvlJc w:val="left"/>
      <w:pPr>
        <w:ind w:left="360" w:hanging="360"/>
      </w:pPr>
      <w:rPr>
        <w:rFonts w:ascii="Wingdings" w:hAnsi="Wingdings" w:hint="default"/>
      </w:rPr>
    </w:lvl>
  </w:abstractNum>
  <w:abstractNum w:abstractNumId="257" w15:restartNumberingAfterBreak="0">
    <w:nsid w:val="18470A50"/>
    <w:multiLevelType w:val="singleLevel"/>
    <w:tmpl w:val="845434D6"/>
    <w:lvl w:ilvl="0">
      <w:start w:val="1"/>
      <w:numFmt w:val="bullet"/>
      <w:lvlText w:val="§"/>
      <w:lvlJc w:val="left"/>
      <w:pPr>
        <w:ind w:left="360" w:hanging="360"/>
      </w:pPr>
      <w:rPr>
        <w:rFonts w:ascii="Wingdings" w:hAnsi="Wingdings" w:hint="default"/>
      </w:rPr>
    </w:lvl>
  </w:abstractNum>
  <w:abstractNum w:abstractNumId="258" w15:restartNumberingAfterBreak="0">
    <w:nsid w:val="18B632EC"/>
    <w:multiLevelType w:val="singleLevel"/>
    <w:tmpl w:val="75060B3A"/>
    <w:lvl w:ilvl="0">
      <w:start w:val="1"/>
      <w:numFmt w:val="bullet"/>
      <w:lvlText w:val="§"/>
      <w:lvlJc w:val="left"/>
      <w:pPr>
        <w:ind w:left="360" w:hanging="360"/>
      </w:pPr>
      <w:rPr>
        <w:rFonts w:ascii="Wingdings" w:hAnsi="Wingdings" w:hint="default"/>
      </w:rPr>
    </w:lvl>
  </w:abstractNum>
  <w:abstractNum w:abstractNumId="259" w15:restartNumberingAfterBreak="0">
    <w:nsid w:val="18B9217C"/>
    <w:multiLevelType w:val="singleLevel"/>
    <w:tmpl w:val="AC360022"/>
    <w:lvl w:ilvl="0">
      <w:start w:val="1"/>
      <w:numFmt w:val="bullet"/>
      <w:lvlText w:val="§"/>
      <w:lvlJc w:val="left"/>
      <w:pPr>
        <w:ind w:left="360" w:hanging="360"/>
      </w:pPr>
      <w:rPr>
        <w:rFonts w:ascii="Wingdings" w:hAnsi="Wingdings" w:hint="default"/>
      </w:rPr>
    </w:lvl>
  </w:abstractNum>
  <w:abstractNum w:abstractNumId="260" w15:restartNumberingAfterBreak="0">
    <w:nsid w:val="18E65BF9"/>
    <w:multiLevelType w:val="singleLevel"/>
    <w:tmpl w:val="325A131A"/>
    <w:lvl w:ilvl="0">
      <w:start w:val="1"/>
      <w:numFmt w:val="bullet"/>
      <w:lvlText w:val="§"/>
      <w:lvlJc w:val="left"/>
      <w:pPr>
        <w:ind w:left="360" w:hanging="360"/>
      </w:pPr>
      <w:rPr>
        <w:rFonts w:ascii="Wingdings" w:hAnsi="Wingdings" w:hint="default"/>
      </w:rPr>
    </w:lvl>
  </w:abstractNum>
  <w:abstractNum w:abstractNumId="261" w15:restartNumberingAfterBreak="0">
    <w:nsid w:val="19080CC2"/>
    <w:multiLevelType w:val="singleLevel"/>
    <w:tmpl w:val="22768346"/>
    <w:lvl w:ilvl="0">
      <w:start w:val="1"/>
      <w:numFmt w:val="bullet"/>
      <w:lvlText w:val="§"/>
      <w:lvlJc w:val="left"/>
      <w:pPr>
        <w:ind w:left="360" w:hanging="360"/>
      </w:pPr>
      <w:rPr>
        <w:rFonts w:ascii="Wingdings" w:hAnsi="Wingdings" w:hint="default"/>
      </w:rPr>
    </w:lvl>
  </w:abstractNum>
  <w:abstractNum w:abstractNumId="262" w15:restartNumberingAfterBreak="0">
    <w:nsid w:val="192303AE"/>
    <w:multiLevelType w:val="singleLevel"/>
    <w:tmpl w:val="AA80931E"/>
    <w:lvl w:ilvl="0">
      <w:start w:val="1"/>
      <w:numFmt w:val="bullet"/>
      <w:lvlText w:val="§"/>
      <w:lvlJc w:val="left"/>
      <w:pPr>
        <w:ind w:left="360" w:hanging="360"/>
      </w:pPr>
      <w:rPr>
        <w:rFonts w:ascii="Wingdings" w:hAnsi="Wingdings" w:hint="default"/>
      </w:rPr>
    </w:lvl>
  </w:abstractNum>
  <w:abstractNum w:abstractNumId="263" w15:restartNumberingAfterBreak="0">
    <w:nsid w:val="192977FD"/>
    <w:multiLevelType w:val="singleLevel"/>
    <w:tmpl w:val="D3BEBBA2"/>
    <w:lvl w:ilvl="0">
      <w:start w:val="1"/>
      <w:numFmt w:val="bullet"/>
      <w:lvlText w:val="§"/>
      <w:lvlJc w:val="left"/>
      <w:pPr>
        <w:ind w:left="360" w:hanging="360"/>
      </w:pPr>
      <w:rPr>
        <w:rFonts w:ascii="Wingdings" w:hAnsi="Wingdings" w:hint="default"/>
      </w:rPr>
    </w:lvl>
  </w:abstractNum>
  <w:abstractNum w:abstractNumId="264" w15:restartNumberingAfterBreak="0">
    <w:nsid w:val="19335F81"/>
    <w:multiLevelType w:val="singleLevel"/>
    <w:tmpl w:val="33386590"/>
    <w:lvl w:ilvl="0">
      <w:start w:val="1"/>
      <w:numFmt w:val="bullet"/>
      <w:lvlText w:val="§"/>
      <w:lvlJc w:val="left"/>
      <w:pPr>
        <w:ind w:left="360" w:hanging="360"/>
      </w:pPr>
      <w:rPr>
        <w:rFonts w:ascii="Wingdings" w:hAnsi="Wingdings" w:hint="default"/>
      </w:rPr>
    </w:lvl>
  </w:abstractNum>
  <w:abstractNum w:abstractNumId="265" w15:restartNumberingAfterBreak="0">
    <w:nsid w:val="1934120C"/>
    <w:multiLevelType w:val="singleLevel"/>
    <w:tmpl w:val="F8846C98"/>
    <w:lvl w:ilvl="0">
      <w:start w:val="1"/>
      <w:numFmt w:val="bullet"/>
      <w:lvlText w:val="§"/>
      <w:lvlJc w:val="left"/>
      <w:pPr>
        <w:ind w:left="360" w:hanging="360"/>
      </w:pPr>
      <w:rPr>
        <w:rFonts w:ascii="Wingdings" w:hAnsi="Wingdings" w:hint="default"/>
      </w:rPr>
    </w:lvl>
  </w:abstractNum>
  <w:abstractNum w:abstractNumId="266" w15:restartNumberingAfterBreak="0">
    <w:nsid w:val="193B2485"/>
    <w:multiLevelType w:val="singleLevel"/>
    <w:tmpl w:val="71928854"/>
    <w:lvl w:ilvl="0">
      <w:start w:val="1"/>
      <w:numFmt w:val="bullet"/>
      <w:lvlText w:val="§"/>
      <w:lvlJc w:val="left"/>
      <w:pPr>
        <w:ind w:left="360" w:hanging="360"/>
      </w:pPr>
      <w:rPr>
        <w:rFonts w:ascii="Wingdings" w:hAnsi="Wingdings" w:hint="default"/>
      </w:rPr>
    </w:lvl>
  </w:abstractNum>
  <w:abstractNum w:abstractNumId="267" w15:restartNumberingAfterBreak="0">
    <w:nsid w:val="193D6187"/>
    <w:multiLevelType w:val="singleLevel"/>
    <w:tmpl w:val="67BC0E3E"/>
    <w:lvl w:ilvl="0">
      <w:start w:val="1"/>
      <w:numFmt w:val="bullet"/>
      <w:lvlText w:val="§"/>
      <w:lvlJc w:val="left"/>
      <w:pPr>
        <w:ind w:left="360" w:hanging="360"/>
      </w:pPr>
      <w:rPr>
        <w:rFonts w:ascii="Wingdings" w:hAnsi="Wingdings" w:hint="default"/>
      </w:rPr>
    </w:lvl>
  </w:abstractNum>
  <w:abstractNum w:abstractNumId="268" w15:restartNumberingAfterBreak="0">
    <w:nsid w:val="193F3707"/>
    <w:multiLevelType w:val="singleLevel"/>
    <w:tmpl w:val="A322D1DA"/>
    <w:lvl w:ilvl="0">
      <w:start w:val="1"/>
      <w:numFmt w:val="bullet"/>
      <w:lvlText w:val="§"/>
      <w:lvlJc w:val="left"/>
      <w:pPr>
        <w:ind w:left="360" w:hanging="360"/>
      </w:pPr>
      <w:rPr>
        <w:rFonts w:ascii="Wingdings" w:hAnsi="Wingdings" w:hint="default"/>
      </w:rPr>
    </w:lvl>
  </w:abstractNum>
  <w:abstractNum w:abstractNumId="269" w15:restartNumberingAfterBreak="0">
    <w:nsid w:val="19575FEF"/>
    <w:multiLevelType w:val="singleLevel"/>
    <w:tmpl w:val="53F434C2"/>
    <w:lvl w:ilvl="0">
      <w:start w:val="1"/>
      <w:numFmt w:val="bullet"/>
      <w:lvlText w:val="§"/>
      <w:lvlJc w:val="left"/>
      <w:pPr>
        <w:ind w:left="360" w:hanging="360"/>
      </w:pPr>
      <w:rPr>
        <w:rFonts w:ascii="Wingdings" w:hAnsi="Wingdings" w:hint="default"/>
      </w:rPr>
    </w:lvl>
  </w:abstractNum>
  <w:abstractNum w:abstractNumId="270" w15:restartNumberingAfterBreak="0">
    <w:nsid w:val="19626770"/>
    <w:multiLevelType w:val="singleLevel"/>
    <w:tmpl w:val="201C263C"/>
    <w:lvl w:ilvl="0">
      <w:start w:val="1"/>
      <w:numFmt w:val="bullet"/>
      <w:lvlText w:val="§"/>
      <w:lvlJc w:val="left"/>
      <w:pPr>
        <w:ind w:left="360" w:hanging="360"/>
      </w:pPr>
      <w:rPr>
        <w:rFonts w:ascii="Wingdings" w:hAnsi="Wingdings" w:hint="default"/>
      </w:rPr>
    </w:lvl>
  </w:abstractNum>
  <w:abstractNum w:abstractNumId="271" w15:restartNumberingAfterBreak="0">
    <w:nsid w:val="19B55B94"/>
    <w:multiLevelType w:val="singleLevel"/>
    <w:tmpl w:val="EE98F38C"/>
    <w:lvl w:ilvl="0">
      <w:start w:val="1"/>
      <w:numFmt w:val="bullet"/>
      <w:lvlText w:val="§"/>
      <w:lvlJc w:val="left"/>
      <w:pPr>
        <w:ind w:left="360" w:hanging="360"/>
      </w:pPr>
      <w:rPr>
        <w:rFonts w:ascii="Wingdings" w:hAnsi="Wingdings" w:hint="default"/>
      </w:rPr>
    </w:lvl>
  </w:abstractNum>
  <w:abstractNum w:abstractNumId="272" w15:restartNumberingAfterBreak="0">
    <w:nsid w:val="19B90C26"/>
    <w:multiLevelType w:val="singleLevel"/>
    <w:tmpl w:val="7936A34E"/>
    <w:lvl w:ilvl="0">
      <w:start w:val="1"/>
      <w:numFmt w:val="bullet"/>
      <w:lvlText w:val="§"/>
      <w:lvlJc w:val="left"/>
      <w:pPr>
        <w:ind w:left="360" w:hanging="360"/>
      </w:pPr>
      <w:rPr>
        <w:rFonts w:ascii="Wingdings" w:hAnsi="Wingdings" w:hint="default"/>
      </w:rPr>
    </w:lvl>
  </w:abstractNum>
  <w:abstractNum w:abstractNumId="273" w15:restartNumberingAfterBreak="0">
    <w:nsid w:val="19BA21FE"/>
    <w:multiLevelType w:val="singleLevel"/>
    <w:tmpl w:val="9E24754C"/>
    <w:lvl w:ilvl="0">
      <w:start w:val="1"/>
      <w:numFmt w:val="bullet"/>
      <w:lvlText w:val="§"/>
      <w:lvlJc w:val="left"/>
      <w:pPr>
        <w:ind w:left="360" w:hanging="360"/>
      </w:pPr>
      <w:rPr>
        <w:rFonts w:ascii="Wingdings" w:hAnsi="Wingdings" w:hint="default"/>
      </w:rPr>
    </w:lvl>
  </w:abstractNum>
  <w:abstractNum w:abstractNumId="274" w15:restartNumberingAfterBreak="0">
    <w:nsid w:val="19DE04E9"/>
    <w:multiLevelType w:val="singleLevel"/>
    <w:tmpl w:val="322E7A1C"/>
    <w:lvl w:ilvl="0">
      <w:start w:val="1"/>
      <w:numFmt w:val="bullet"/>
      <w:lvlText w:val="§"/>
      <w:lvlJc w:val="left"/>
      <w:pPr>
        <w:ind w:left="360" w:hanging="360"/>
      </w:pPr>
      <w:rPr>
        <w:rFonts w:ascii="Wingdings" w:hAnsi="Wingdings" w:hint="default"/>
      </w:rPr>
    </w:lvl>
  </w:abstractNum>
  <w:abstractNum w:abstractNumId="275" w15:restartNumberingAfterBreak="0">
    <w:nsid w:val="19DF369D"/>
    <w:multiLevelType w:val="singleLevel"/>
    <w:tmpl w:val="D2408650"/>
    <w:lvl w:ilvl="0">
      <w:start w:val="1"/>
      <w:numFmt w:val="bullet"/>
      <w:lvlText w:val="§"/>
      <w:lvlJc w:val="left"/>
      <w:pPr>
        <w:ind w:left="360" w:hanging="360"/>
      </w:pPr>
      <w:rPr>
        <w:rFonts w:ascii="Wingdings" w:hAnsi="Wingdings" w:hint="default"/>
      </w:rPr>
    </w:lvl>
  </w:abstractNum>
  <w:abstractNum w:abstractNumId="276" w15:restartNumberingAfterBreak="0">
    <w:nsid w:val="1A0B4F40"/>
    <w:multiLevelType w:val="singleLevel"/>
    <w:tmpl w:val="28B295B8"/>
    <w:lvl w:ilvl="0">
      <w:start w:val="1"/>
      <w:numFmt w:val="bullet"/>
      <w:lvlText w:val="§"/>
      <w:lvlJc w:val="left"/>
      <w:pPr>
        <w:ind w:left="360" w:hanging="360"/>
      </w:pPr>
      <w:rPr>
        <w:rFonts w:ascii="Wingdings" w:hAnsi="Wingdings" w:hint="default"/>
      </w:rPr>
    </w:lvl>
  </w:abstractNum>
  <w:abstractNum w:abstractNumId="277" w15:restartNumberingAfterBreak="0">
    <w:nsid w:val="1A100021"/>
    <w:multiLevelType w:val="singleLevel"/>
    <w:tmpl w:val="32C05BC2"/>
    <w:lvl w:ilvl="0">
      <w:start w:val="1"/>
      <w:numFmt w:val="bullet"/>
      <w:lvlText w:val="§"/>
      <w:lvlJc w:val="left"/>
      <w:pPr>
        <w:ind w:left="360" w:hanging="360"/>
      </w:pPr>
      <w:rPr>
        <w:rFonts w:ascii="Wingdings" w:hAnsi="Wingdings" w:hint="default"/>
      </w:rPr>
    </w:lvl>
  </w:abstractNum>
  <w:abstractNum w:abstractNumId="278" w15:restartNumberingAfterBreak="0">
    <w:nsid w:val="1A1124E7"/>
    <w:multiLevelType w:val="singleLevel"/>
    <w:tmpl w:val="CBE6D548"/>
    <w:lvl w:ilvl="0">
      <w:start w:val="1"/>
      <w:numFmt w:val="bullet"/>
      <w:lvlText w:val="§"/>
      <w:lvlJc w:val="left"/>
      <w:pPr>
        <w:ind w:left="360" w:hanging="360"/>
      </w:pPr>
      <w:rPr>
        <w:rFonts w:ascii="Wingdings" w:hAnsi="Wingdings" w:hint="default"/>
      </w:rPr>
    </w:lvl>
  </w:abstractNum>
  <w:abstractNum w:abstractNumId="279" w15:restartNumberingAfterBreak="0">
    <w:nsid w:val="1A1957A6"/>
    <w:multiLevelType w:val="singleLevel"/>
    <w:tmpl w:val="6B225B70"/>
    <w:lvl w:ilvl="0">
      <w:start w:val="1"/>
      <w:numFmt w:val="bullet"/>
      <w:lvlText w:val="§"/>
      <w:lvlJc w:val="left"/>
      <w:pPr>
        <w:ind w:left="360" w:hanging="360"/>
      </w:pPr>
      <w:rPr>
        <w:rFonts w:ascii="Wingdings" w:hAnsi="Wingdings" w:hint="default"/>
      </w:rPr>
    </w:lvl>
  </w:abstractNum>
  <w:abstractNum w:abstractNumId="280"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1" w15:restartNumberingAfterBreak="0">
    <w:nsid w:val="1A2C418B"/>
    <w:multiLevelType w:val="singleLevel"/>
    <w:tmpl w:val="5F560370"/>
    <w:lvl w:ilvl="0">
      <w:start w:val="1"/>
      <w:numFmt w:val="bullet"/>
      <w:lvlText w:val="§"/>
      <w:lvlJc w:val="left"/>
      <w:pPr>
        <w:ind w:left="360" w:hanging="360"/>
      </w:pPr>
      <w:rPr>
        <w:rFonts w:ascii="Wingdings" w:hAnsi="Wingdings" w:hint="default"/>
      </w:rPr>
    </w:lvl>
  </w:abstractNum>
  <w:abstractNum w:abstractNumId="282" w15:restartNumberingAfterBreak="0">
    <w:nsid w:val="1A362C94"/>
    <w:multiLevelType w:val="singleLevel"/>
    <w:tmpl w:val="E95AE356"/>
    <w:lvl w:ilvl="0">
      <w:start w:val="1"/>
      <w:numFmt w:val="bullet"/>
      <w:lvlText w:val="§"/>
      <w:lvlJc w:val="left"/>
      <w:pPr>
        <w:ind w:left="360" w:hanging="360"/>
      </w:pPr>
      <w:rPr>
        <w:rFonts w:ascii="Wingdings" w:hAnsi="Wingdings" w:hint="default"/>
      </w:rPr>
    </w:lvl>
  </w:abstractNum>
  <w:abstractNum w:abstractNumId="283" w15:restartNumberingAfterBreak="0">
    <w:nsid w:val="1A363F4D"/>
    <w:multiLevelType w:val="singleLevel"/>
    <w:tmpl w:val="3D0EBC68"/>
    <w:lvl w:ilvl="0">
      <w:start w:val="1"/>
      <w:numFmt w:val="bullet"/>
      <w:lvlText w:val="§"/>
      <w:lvlJc w:val="left"/>
      <w:pPr>
        <w:ind w:left="360" w:hanging="360"/>
      </w:pPr>
      <w:rPr>
        <w:rFonts w:ascii="Wingdings" w:hAnsi="Wingdings" w:hint="default"/>
      </w:rPr>
    </w:lvl>
  </w:abstractNum>
  <w:abstractNum w:abstractNumId="284" w15:restartNumberingAfterBreak="0">
    <w:nsid w:val="1A585DFB"/>
    <w:multiLevelType w:val="singleLevel"/>
    <w:tmpl w:val="5D7A9D1E"/>
    <w:lvl w:ilvl="0">
      <w:start w:val="1"/>
      <w:numFmt w:val="bullet"/>
      <w:lvlText w:val="§"/>
      <w:lvlJc w:val="left"/>
      <w:pPr>
        <w:ind w:left="360" w:hanging="360"/>
      </w:pPr>
      <w:rPr>
        <w:rFonts w:ascii="Wingdings" w:hAnsi="Wingdings" w:hint="default"/>
      </w:rPr>
    </w:lvl>
  </w:abstractNum>
  <w:abstractNum w:abstractNumId="285" w15:restartNumberingAfterBreak="0">
    <w:nsid w:val="1A6B233F"/>
    <w:multiLevelType w:val="singleLevel"/>
    <w:tmpl w:val="BFEA052E"/>
    <w:lvl w:ilvl="0">
      <w:start w:val="1"/>
      <w:numFmt w:val="bullet"/>
      <w:lvlText w:val="§"/>
      <w:lvlJc w:val="left"/>
      <w:pPr>
        <w:ind w:left="360" w:hanging="360"/>
      </w:pPr>
      <w:rPr>
        <w:rFonts w:ascii="Wingdings" w:hAnsi="Wingdings" w:hint="default"/>
      </w:rPr>
    </w:lvl>
  </w:abstractNum>
  <w:abstractNum w:abstractNumId="286" w15:restartNumberingAfterBreak="0">
    <w:nsid w:val="1A747F22"/>
    <w:multiLevelType w:val="singleLevel"/>
    <w:tmpl w:val="312CEF56"/>
    <w:lvl w:ilvl="0">
      <w:start w:val="1"/>
      <w:numFmt w:val="bullet"/>
      <w:lvlText w:val="§"/>
      <w:lvlJc w:val="left"/>
      <w:pPr>
        <w:ind w:left="360" w:hanging="360"/>
      </w:pPr>
      <w:rPr>
        <w:rFonts w:ascii="Wingdings" w:hAnsi="Wingdings" w:hint="default"/>
      </w:rPr>
    </w:lvl>
  </w:abstractNum>
  <w:abstractNum w:abstractNumId="287" w15:restartNumberingAfterBreak="0">
    <w:nsid w:val="1AC366A9"/>
    <w:multiLevelType w:val="singleLevel"/>
    <w:tmpl w:val="7E54F176"/>
    <w:lvl w:ilvl="0">
      <w:start w:val="1"/>
      <w:numFmt w:val="bullet"/>
      <w:lvlText w:val="§"/>
      <w:lvlJc w:val="left"/>
      <w:pPr>
        <w:ind w:left="360" w:hanging="360"/>
      </w:pPr>
      <w:rPr>
        <w:rFonts w:ascii="Wingdings" w:hAnsi="Wingdings" w:hint="default"/>
      </w:rPr>
    </w:lvl>
  </w:abstractNum>
  <w:abstractNum w:abstractNumId="288" w15:restartNumberingAfterBreak="0">
    <w:nsid w:val="1AC831ED"/>
    <w:multiLevelType w:val="singleLevel"/>
    <w:tmpl w:val="27BEE836"/>
    <w:lvl w:ilvl="0">
      <w:start w:val="1"/>
      <w:numFmt w:val="bullet"/>
      <w:lvlText w:val="§"/>
      <w:lvlJc w:val="left"/>
      <w:pPr>
        <w:ind w:left="360" w:hanging="360"/>
      </w:pPr>
      <w:rPr>
        <w:rFonts w:ascii="Wingdings" w:hAnsi="Wingdings" w:hint="default"/>
      </w:rPr>
    </w:lvl>
  </w:abstractNum>
  <w:abstractNum w:abstractNumId="289" w15:restartNumberingAfterBreak="0">
    <w:nsid w:val="1ACC429C"/>
    <w:multiLevelType w:val="singleLevel"/>
    <w:tmpl w:val="3264A7F0"/>
    <w:lvl w:ilvl="0">
      <w:start w:val="1"/>
      <w:numFmt w:val="bullet"/>
      <w:lvlText w:val="§"/>
      <w:lvlJc w:val="left"/>
      <w:pPr>
        <w:ind w:left="360" w:hanging="360"/>
      </w:pPr>
      <w:rPr>
        <w:rFonts w:ascii="Wingdings" w:hAnsi="Wingdings" w:hint="default"/>
      </w:rPr>
    </w:lvl>
  </w:abstractNum>
  <w:abstractNum w:abstractNumId="290" w15:restartNumberingAfterBreak="0">
    <w:nsid w:val="1AE57EE8"/>
    <w:multiLevelType w:val="singleLevel"/>
    <w:tmpl w:val="D0AAC250"/>
    <w:lvl w:ilvl="0">
      <w:start w:val="1"/>
      <w:numFmt w:val="bullet"/>
      <w:lvlText w:val="§"/>
      <w:lvlJc w:val="left"/>
      <w:pPr>
        <w:ind w:left="360" w:hanging="360"/>
      </w:pPr>
      <w:rPr>
        <w:rFonts w:ascii="Wingdings" w:hAnsi="Wingdings" w:hint="default"/>
      </w:rPr>
    </w:lvl>
  </w:abstractNum>
  <w:abstractNum w:abstractNumId="291" w15:restartNumberingAfterBreak="0">
    <w:nsid w:val="1AEA3C24"/>
    <w:multiLevelType w:val="singleLevel"/>
    <w:tmpl w:val="C6D096AC"/>
    <w:lvl w:ilvl="0">
      <w:start w:val="1"/>
      <w:numFmt w:val="bullet"/>
      <w:lvlText w:val="§"/>
      <w:lvlJc w:val="left"/>
      <w:pPr>
        <w:ind w:left="360" w:hanging="360"/>
      </w:pPr>
      <w:rPr>
        <w:rFonts w:ascii="Wingdings" w:hAnsi="Wingdings" w:hint="default"/>
      </w:rPr>
    </w:lvl>
  </w:abstractNum>
  <w:abstractNum w:abstractNumId="292" w15:restartNumberingAfterBreak="0">
    <w:nsid w:val="1AF266A1"/>
    <w:multiLevelType w:val="singleLevel"/>
    <w:tmpl w:val="097E894A"/>
    <w:lvl w:ilvl="0">
      <w:start w:val="1"/>
      <w:numFmt w:val="bullet"/>
      <w:lvlText w:val="§"/>
      <w:lvlJc w:val="left"/>
      <w:pPr>
        <w:ind w:left="360" w:hanging="360"/>
      </w:pPr>
      <w:rPr>
        <w:rFonts w:ascii="Wingdings" w:hAnsi="Wingdings" w:hint="default"/>
      </w:rPr>
    </w:lvl>
  </w:abstractNum>
  <w:abstractNum w:abstractNumId="293" w15:restartNumberingAfterBreak="0">
    <w:nsid w:val="1B0722E8"/>
    <w:multiLevelType w:val="singleLevel"/>
    <w:tmpl w:val="BFBC208E"/>
    <w:lvl w:ilvl="0">
      <w:start w:val="1"/>
      <w:numFmt w:val="bullet"/>
      <w:lvlText w:val="§"/>
      <w:lvlJc w:val="left"/>
      <w:pPr>
        <w:ind w:left="360" w:hanging="360"/>
      </w:pPr>
      <w:rPr>
        <w:rFonts w:ascii="Wingdings" w:hAnsi="Wingdings" w:hint="default"/>
      </w:rPr>
    </w:lvl>
  </w:abstractNum>
  <w:abstractNum w:abstractNumId="294" w15:restartNumberingAfterBreak="0">
    <w:nsid w:val="1B110BAA"/>
    <w:multiLevelType w:val="singleLevel"/>
    <w:tmpl w:val="3E1C423E"/>
    <w:lvl w:ilvl="0">
      <w:start w:val="1"/>
      <w:numFmt w:val="bullet"/>
      <w:lvlText w:val="§"/>
      <w:lvlJc w:val="left"/>
      <w:pPr>
        <w:ind w:left="360" w:hanging="360"/>
      </w:pPr>
      <w:rPr>
        <w:rFonts w:ascii="Wingdings" w:hAnsi="Wingdings" w:hint="default"/>
      </w:rPr>
    </w:lvl>
  </w:abstractNum>
  <w:abstractNum w:abstractNumId="295" w15:restartNumberingAfterBreak="0">
    <w:nsid w:val="1B111A23"/>
    <w:multiLevelType w:val="singleLevel"/>
    <w:tmpl w:val="EBF47D1A"/>
    <w:lvl w:ilvl="0">
      <w:start w:val="1"/>
      <w:numFmt w:val="bullet"/>
      <w:lvlText w:val="§"/>
      <w:lvlJc w:val="left"/>
      <w:pPr>
        <w:ind w:left="360" w:hanging="360"/>
      </w:pPr>
      <w:rPr>
        <w:rFonts w:ascii="Wingdings" w:hAnsi="Wingdings" w:hint="default"/>
      </w:rPr>
    </w:lvl>
  </w:abstractNum>
  <w:abstractNum w:abstractNumId="296" w15:restartNumberingAfterBreak="0">
    <w:nsid w:val="1B17785B"/>
    <w:multiLevelType w:val="singleLevel"/>
    <w:tmpl w:val="356E254A"/>
    <w:lvl w:ilvl="0">
      <w:start w:val="1"/>
      <w:numFmt w:val="bullet"/>
      <w:lvlText w:val="§"/>
      <w:lvlJc w:val="left"/>
      <w:pPr>
        <w:ind w:left="360" w:hanging="360"/>
      </w:pPr>
      <w:rPr>
        <w:rFonts w:ascii="Wingdings" w:hAnsi="Wingdings" w:hint="default"/>
      </w:rPr>
    </w:lvl>
  </w:abstractNum>
  <w:abstractNum w:abstractNumId="297" w15:restartNumberingAfterBreak="0">
    <w:nsid w:val="1B2F105B"/>
    <w:multiLevelType w:val="singleLevel"/>
    <w:tmpl w:val="498603FA"/>
    <w:lvl w:ilvl="0">
      <w:start w:val="1"/>
      <w:numFmt w:val="bullet"/>
      <w:lvlText w:val="§"/>
      <w:lvlJc w:val="left"/>
      <w:pPr>
        <w:ind w:left="360" w:hanging="360"/>
      </w:pPr>
      <w:rPr>
        <w:rFonts w:ascii="Wingdings" w:hAnsi="Wingdings" w:hint="default"/>
      </w:rPr>
    </w:lvl>
  </w:abstractNum>
  <w:abstractNum w:abstractNumId="298" w15:restartNumberingAfterBreak="0">
    <w:nsid w:val="1B4F5449"/>
    <w:multiLevelType w:val="singleLevel"/>
    <w:tmpl w:val="921E2B72"/>
    <w:lvl w:ilvl="0">
      <w:start w:val="1"/>
      <w:numFmt w:val="bullet"/>
      <w:lvlText w:val="§"/>
      <w:lvlJc w:val="left"/>
      <w:pPr>
        <w:ind w:left="360" w:hanging="360"/>
      </w:pPr>
      <w:rPr>
        <w:rFonts w:ascii="Wingdings" w:hAnsi="Wingdings" w:hint="default"/>
      </w:rPr>
    </w:lvl>
  </w:abstractNum>
  <w:abstractNum w:abstractNumId="299" w15:restartNumberingAfterBreak="0">
    <w:nsid w:val="1B554A41"/>
    <w:multiLevelType w:val="singleLevel"/>
    <w:tmpl w:val="B33A47E8"/>
    <w:lvl w:ilvl="0">
      <w:start w:val="1"/>
      <w:numFmt w:val="bullet"/>
      <w:lvlText w:val="§"/>
      <w:lvlJc w:val="left"/>
      <w:pPr>
        <w:ind w:left="360" w:hanging="360"/>
      </w:pPr>
      <w:rPr>
        <w:rFonts w:ascii="Wingdings" w:hAnsi="Wingdings" w:hint="default"/>
      </w:rPr>
    </w:lvl>
  </w:abstractNum>
  <w:abstractNum w:abstractNumId="300" w15:restartNumberingAfterBreak="0">
    <w:nsid w:val="1B776195"/>
    <w:multiLevelType w:val="singleLevel"/>
    <w:tmpl w:val="AD762630"/>
    <w:lvl w:ilvl="0">
      <w:start w:val="1"/>
      <w:numFmt w:val="bullet"/>
      <w:lvlText w:val="§"/>
      <w:lvlJc w:val="left"/>
      <w:pPr>
        <w:ind w:left="360" w:hanging="360"/>
      </w:pPr>
      <w:rPr>
        <w:rFonts w:ascii="Wingdings" w:hAnsi="Wingdings" w:hint="default"/>
      </w:rPr>
    </w:lvl>
  </w:abstractNum>
  <w:abstractNum w:abstractNumId="301" w15:restartNumberingAfterBreak="0">
    <w:nsid w:val="1B815886"/>
    <w:multiLevelType w:val="singleLevel"/>
    <w:tmpl w:val="9802FC74"/>
    <w:lvl w:ilvl="0">
      <w:start w:val="1"/>
      <w:numFmt w:val="bullet"/>
      <w:lvlText w:val="§"/>
      <w:lvlJc w:val="left"/>
      <w:pPr>
        <w:ind w:left="360" w:hanging="360"/>
      </w:pPr>
      <w:rPr>
        <w:rFonts w:ascii="Wingdings" w:hAnsi="Wingdings" w:hint="default"/>
      </w:rPr>
    </w:lvl>
  </w:abstractNum>
  <w:abstractNum w:abstractNumId="302" w15:restartNumberingAfterBreak="0">
    <w:nsid w:val="1B996005"/>
    <w:multiLevelType w:val="singleLevel"/>
    <w:tmpl w:val="F3F81EF6"/>
    <w:lvl w:ilvl="0">
      <w:start w:val="1"/>
      <w:numFmt w:val="bullet"/>
      <w:lvlText w:val="§"/>
      <w:lvlJc w:val="left"/>
      <w:pPr>
        <w:ind w:left="360" w:hanging="360"/>
      </w:pPr>
      <w:rPr>
        <w:rFonts w:ascii="Wingdings" w:hAnsi="Wingdings" w:hint="default"/>
      </w:rPr>
    </w:lvl>
  </w:abstractNum>
  <w:abstractNum w:abstractNumId="303" w15:restartNumberingAfterBreak="0">
    <w:nsid w:val="1BBF14C9"/>
    <w:multiLevelType w:val="singleLevel"/>
    <w:tmpl w:val="50401CFA"/>
    <w:lvl w:ilvl="0">
      <w:start w:val="1"/>
      <w:numFmt w:val="bullet"/>
      <w:lvlText w:val="§"/>
      <w:lvlJc w:val="left"/>
      <w:pPr>
        <w:ind w:left="360" w:hanging="360"/>
      </w:pPr>
      <w:rPr>
        <w:rFonts w:ascii="Wingdings" w:hAnsi="Wingdings" w:hint="default"/>
      </w:rPr>
    </w:lvl>
  </w:abstractNum>
  <w:abstractNum w:abstractNumId="304" w15:restartNumberingAfterBreak="0">
    <w:nsid w:val="1BF11671"/>
    <w:multiLevelType w:val="singleLevel"/>
    <w:tmpl w:val="69C66088"/>
    <w:lvl w:ilvl="0">
      <w:start w:val="1"/>
      <w:numFmt w:val="bullet"/>
      <w:lvlText w:val="§"/>
      <w:lvlJc w:val="left"/>
      <w:pPr>
        <w:ind w:left="360" w:hanging="360"/>
      </w:pPr>
      <w:rPr>
        <w:rFonts w:ascii="Wingdings" w:hAnsi="Wingdings" w:hint="default"/>
      </w:rPr>
    </w:lvl>
  </w:abstractNum>
  <w:abstractNum w:abstractNumId="305" w15:restartNumberingAfterBreak="0">
    <w:nsid w:val="1C0342E6"/>
    <w:multiLevelType w:val="singleLevel"/>
    <w:tmpl w:val="7562A882"/>
    <w:lvl w:ilvl="0">
      <w:start w:val="1"/>
      <w:numFmt w:val="bullet"/>
      <w:lvlText w:val="§"/>
      <w:lvlJc w:val="left"/>
      <w:pPr>
        <w:ind w:left="360" w:hanging="360"/>
      </w:pPr>
      <w:rPr>
        <w:rFonts w:ascii="Wingdings" w:hAnsi="Wingdings" w:hint="default"/>
      </w:rPr>
    </w:lvl>
  </w:abstractNum>
  <w:abstractNum w:abstractNumId="306" w15:restartNumberingAfterBreak="0">
    <w:nsid w:val="1C3F5AE4"/>
    <w:multiLevelType w:val="singleLevel"/>
    <w:tmpl w:val="70E0A796"/>
    <w:lvl w:ilvl="0">
      <w:start w:val="1"/>
      <w:numFmt w:val="bullet"/>
      <w:lvlText w:val="§"/>
      <w:lvlJc w:val="left"/>
      <w:pPr>
        <w:ind w:left="360" w:hanging="360"/>
      </w:pPr>
      <w:rPr>
        <w:rFonts w:ascii="Wingdings" w:hAnsi="Wingdings" w:hint="default"/>
      </w:rPr>
    </w:lvl>
  </w:abstractNum>
  <w:abstractNum w:abstractNumId="307" w15:restartNumberingAfterBreak="0">
    <w:nsid w:val="1C424898"/>
    <w:multiLevelType w:val="singleLevel"/>
    <w:tmpl w:val="419EC6B4"/>
    <w:lvl w:ilvl="0">
      <w:start w:val="1"/>
      <w:numFmt w:val="bullet"/>
      <w:lvlText w:val="§"/>
      <w:lvlJc w:val="left"/>
      <w:pPr>
        <w:ind w:left="360" w:hanging="360"/>
      </w:pPr>
      <w:rPr>
        <w:rFonts w:ascii="Wingdings" w:hAnsi="Wingdings" w:hint="default"/>
      </w:rPr>
    </w:lvl>
  </w:abstractNum>
  <w:abstractNum w:abstractNumId="308" w15:restartNumberingAfterBreak="0">
    <w:nsid w:val="1C482823"/>
    <w:multiLevelType w:val="singleLevel"/>
    <w:tmpl w:val="E9A01B4C"/>
    <w:lvl w:ilvl="0">
      <w:start w:val="1"/>
      <w:numFmt w:val="bullet"/>
      <w:lvlText w:val="§"/>
      <w:lvlJc w:val="left"/>
      <w:pPr>
        <w:ind w:left="360" w:hanging="360"/>
      </w:pPr>
      <w:rPr>
        <w:rFonts w:ascii="Wingdings" w:hAnsi="Wingdings" w:hint="default"/>
      </w:rPr>
    </w:lvl>
  </w:abstractNum>
  <w:abstractNum w:abstractNumId="309" w15:restartNumberingAfterBreak="0">
    <w:nsid w:val="1C577E11"/>
    <w:multiLevelType w:val="singleLevel"/>
    <w:tmpl w:val="6CFEC52C"/>
    <w:lvl w:ilvl="0">
      <w:start w:val="1"/>
      <w:numFmt w:val="bullet"/>
      <w:lvlText w:val="§"/>
      <w:lvlJc w:val="left"/>
      <w:pPr>
        <w:ind w:left="360" w:hanging="360"/>
      </w:pPr>
      <w:rPr>
        <w:rFonts w:ascii="Wingdings" w:hAnsi="Wingdings" w:hint="default"/>
      </w:rPr>
    </w:lvl>
  </w:abstractNum>
  <w:abstractNum w:abstractNumId="310" w15:restartNumberingAfterBreak="0">
    <w:nsid w:val="1CBE69D4"/>
    <w:multiLevelType w:val="singleLevel"/>
    <w:tmpl w:val="6C6E4D02"/>
    <w:lvl w:ilvl="0">
      <w:start w:val="1"/>
      <w:numFmt w:val="bullet"/>
      <w:lvlText w:val="§"/>
      <w:lvlJc w:val="left"/>
      <w:pPr>
        <w:ind w:left="360" w:hanging="360"/>
      </w:pPr>
      <w:rPr>
        <w:rFonts w:ascii="Wingdings" w:hAnsi="Wingdings" w:hint="default"/>
      </w:rPr>
    </w:lvl>
  </w:abstractNum>
  <w:abstractNum w:abstractNumId="311" w15:restartNumberingAfterBreak="0">
    <w:nsid w:val="1CDA0F5B"/>
    <w:multiLevelType w:val="singleLevel"/>
    <w:tmpl w:val="921CB8BA"/>
    <w:lvl w:ilvl="0">
      <w:start w:val="1"/>
      <w:numFmt w:val="bullet"/>
      <w:lvlText w:val="§"/>
      <w:lvlJc w:val="left"/>
      <w:pPr>
        <w:ind w:left="360" w:hanging="360"/>
      </w:pPr>
      <w:rPr>
        <w:rFonts w:ascii="Wingdings" w:hAnsi="Wingdings" w:hint="default"/>
      </w:rPr>
    </w:lvl>
  </w:abstractNum>
  <w:abstractNum w:abstractNumId="312" w15:restartNumberingAfterBreak="0">
    <w:nsid w:val="1CEC3D53"/>
    <w:multiLevelType w:val="singleLevel"/>
    <w:tmpl w:val="D51E7330"/>
    <w:lvl w:ilvl="0">
      <w:start w:val="1"/>
      <w:numFmt w:val="bullet"/>
      <w:lvlText w:val="§"/>
      <w:lvlJc w:val="left"/>
      <w:pPr>
        <w:ind w:left="360" w:hanging="360"/>
      </w:pPr>
      <w:rPr>
        <w:rFonts w:ascii="Wingdings" w:hAnsi="Wingdings" w:hint="default"/>
      </w:rPr>
    </w:lvl>
  </w:abstractNum>
  <w:abstractNum w:abstractNumId="313" w15:restartNumberingAfterBreak="0">
    <w:nsid w:val="1CF75FA0"/>
    <w:multiLevelType w:val="singleLevel"/>
    <w:tmpl w:val="A1EA08F0"/>
    <w:lvl w:ilvl="0">
      <w:start w:val="1"/>
      <w:numFmt w:val="bullet"/>
      <w:lvlText w:val="§"/>
      <w:lvlJc w:val="left"/>
      <w:pPr>
        <w:ind w:left="360" w:hanging="360"/>
      </w:pPr>
      <w:rPr>
        <w:rFonts w:ascii="Wingdings" w:hAnsi="Wingdings" w:hint="default"/>
      </w:rPr>
    </w:lvl>
  </w:abstractNum>
  <w:abstractNum w:abstractNumId="314" w15:restartNumberingAfterBreak="0">
    <w:nsid w:val="1D075416"/>
    <w:multiLevelType w:val="singleLevel"/>
    <w:tmpl w:val="134CB50C"/>
    <w:lvl w:ilvl="0">
      <w:start w:val="1"/>
      <w:numFmt w:val="bullet"/>
      <w:lvlText w:val="§"/>
      <w:lvlJc w:val="left"/>
      <w:pPr>
        <w:ind w:left="360" w:hanging="360"/>
      </w:pPr>
      <w:rPr>
        <w:rFonts w:ascii="Wingdings" w:hAnsi="Wingdings" w:hint="default"/>
      </w:rPr>
    </w:lvl>
  </w:abstractNum>
  <w:abstractNum w:abstractNumId="315" w15:restartNumberingAfterBreak="0">
    <w:nsid w:val="1D155543"/>
    <w:multiLevelType w:val="singleLevel"/>
    <w:tmpl w:val="66DCA64C"/>
    <w:lvl w:ilvl="0">
      <w:start w:val="1"/>
      <w:numFmt w:val="bullet"/>
      <w:lvlText w:val="§"/>
      <w:lvlJc w:val="left"/>
      <w:pPr>
        <w:ind w:left="360" w:hanging="360"/>
      </w:pPr>
      <w:rPr>
        <w:rFonts w:ascii="Wingdings" w:hAnsi="Wingdings" w:hint="default"/>
      </w:rPr>
    </w:lvl>
  </w:abstractNum>
  <w:abstractNum w:abstractNumId="316" w15:restartNumberingAfterBreak="0">
    <w:nsid w:val="1D225BD7"/>
    <w:multiLevelType w:val="singleLevel"/>
    <w:tmpl w:val="1C80A90C"/>
    <w:lvl w:ilvl="0">
      <w:start w:val="1"/>
      <w:numFmt w:val="bullet"/>
      <w:lvlText w:val="§"/>
      <w:lvlJc w:val="left"/>
      <w:pPr>
        <w:ind w:left="360" w:hanging="360"/>
      </w:pPr>
      <w:rPr>
        <w:rFonts w:ascii="Wingdings" w:hAnsi="Wingdings" w:hint="default"/>
      </w:rPr>
    </w:lvl>
  </w:abstractNum>
  <w:abstractNum w:abstractNumId="317" w15:restartNumberingAfterBreak="0">
    <w:nsid w:val="1D395964"/>
    <w:multiLevelType w:val="singleLevel"/>
    <w:tmpl w:val="50DC961A"/>
    <w:lvl w:ilvl="0">
      <w:start w:val="1"/>
      <w:numFmt w:val="bullet"/>
      <w:lvlText w:val="§"/>
      <w:lvlJc w:val="left"/>
      <w:pPr>
        <w:ind w:left="360" w:hanging="360"/>
      </w:pPr>
      <w:rPr>
        <w:rFonts w:ascii="Wingdings" w:hAnsi="Wingdings" w:hint="default"/>
      </w:rPr>
    </w:lvl>
  </w:abstractNum>
  <w:abstractNum w:abstractNumId="318" w15:restartNumberingAfterBreak="0">
    <w:nsid w:val="1D3F3502"/>
    <w:multiLevelType w:val="singleLevel"/>
    <w:tmpl w:val="85BCEE44"/>
    <w:lvl w:ilvl="0">
      <w:start w:val="1"/>
      <w:numFmt w:val="bullet"/>
      <w:lvlText w:val="§"/>
      <w:lvlJc w:val="left"/>
      <w:pPr>
        <w:ind w:left="360" w:hanging="360"/>
      </w:pPr>
      <w:rPr>
        <w:rFonts w:ascii="Wingdings" w:hAnsi="Wingdings" w:hint="default"/>
      </w:rPr>
    </w:lvl>
  </w:abstractNum>
  <w:abstractNum w:abstractNumId="319" w15:restartNumberingAfterBreak="0">
    <w:nsid w:val="1D613A3C"/>
    <w:multiLevelType w:val="singleLevel"/>
    <w:tmpl w:val="C2C245D4"/>
    <w:lvl w:ilvl="0">
      <w:start w:val="1"/>
      <w:numFmt w:val="bullet"/>
      <w:lvlText w:val="§"/>
      <w:lvlJc w:val="left"/>
      <w:pPr>
        <w:ind w:left="360" w:hanging="360"/>
      </w:pPr>
      <w:rPr>
        <w:rFonts w:ascii="Wingdings" w:hAnsi="Wingdings" w:hint="default"/>
      </w:rPr>
    </w:lvl>
  </w:abstractNum>
  <w:abstractNum w:abstractNumId="320"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321" w15:restartNumberingAfterBreak="0">
    <w:nsid w:val="1DB60526"/>
    <w:multiLevelType w:val="singleLevel"/>
    <w:tmpl w:val="43A8F278"/>
    <w:lvl w:ilvl="0">
      <w:start w:val="1"/>
      <w:numFmt w:val="bullet"/>
      <w:lvlText w:val="§"/>
      <w:lvlJc w:val="left"/>
      <w:pPr>
        <w:ind w:left="360" w:hanging="360"/>
      </w:pPr>
      <w:rPr>
        <w:rFonts w:ascii="Wingdings" w:hAnsi="Wingdings" w:hint="default"/>
      </w:rPr>
    </w:lvl>
  </w:abstractNum>
  <w:abstractNum w:abstractNumId="322" w15:restartNumberingAfterBreak="0">
    <w:nsid w:val="1DC13789"/>
    <w:multiLevelType w:val="singleLevel"/>
    <w:tmpl w:val="908492D8"/>
    <w:lvl w:ilvl="0">
      <w:start w:val="1"/>
      <w:numFmt w:val="bullet"/>
      <w:lvlText w:val="§"/>
      <w:lvlJc w:val="left"/>
      <w:pPr>
        <w:ind w:left="360" w:hanging="360"/>
      </w:pPr>
      <w:rPr>
        <w:rFonts w:ascii="Wingdings" w:hAnsi="Wingdings" w:hint="default"/>
      </w:rPr>
    </w:lvl>
  </w:abstractNum>
  <w:abstractNum w:abstractNumId="323" w15:restartNumberingAfterBreak="0">
    <w:nsid w:val="1DC25043"/>
    <w:multiLevelType w:val="singleLevel"/>
    <w:tmpl w:val="D8105AAC"/>
    <w:lvl w:ilvl="0">
      <w:start w:val="1"/>
      <w:numFmt w:val="bullet"/>
      <w:lvlText w:val="§"/>
      <w:lvlJc w:val="left"/>
      <w:pPr>
        <w:ind w:left="360" w:hanging="360"/>
      </w:pPr>
      <w:rPr>
        <w:rFonts w:ascii="Wingdings" w:hAnsi="Wingdings" w:hint="default"/>
      </w:rPr>
    </w:lvl>
  </w:abstractNum>
  <w:abstractNum w:abstractNumId="324" w15:restartNumberingAfterBreak="0">
    <w:nsid w:val="1DC37816"/>
    <w:multiLevelType w:val="singleLevel"/>
    <w:tmpl w:val="4E9C3D18"/>
    <w:lvl w:ilvl="0">
      <w:start w:val="1"/>
      <w:numFmt w:val="bullet"/>
      <w:lvlText w:val="§"/>
      <w:lvlJc w:val="left"/>
      <w:pPr>
        <w:ind w:left="360" w:hanging="360"/>
      </w:pPr>
      <w:rPr>
        <w:rFonts w:ascii="Wingdings" w:hAnsi="Wingdings" w:hint="default"/>
      </w:rPr>
    </w:lvl>
  </w:abstractNum>
  <w:abstractNum w:abstractNumId="325" w15:restartNumberingAfterBreak="0">
    <w:nsid w:val="1DD47832"/>
    <w:multiLevelType w:val="singleLevel"/>
    <w:tmpl w:val="EE689CB8"/>
    <w:lvl w:ilvl="0">
      <w:start w:val="1"/>
      <w:numFmt w:val="bullet"/>
      <w:lvlText w:val="§"/>
      <w:lvlJc w:val="left"/>
      <w:pPr>
        <w:ind w:left="360" w:hanging="360"/>
      </w:pPr>
      <w:rPr>
        <w:rFonts w:ascii="Wingdings" w:hAnsi="Wingdings" w:hint="default"/>
      </w:rPr>
    </w:lvl>
  </w:abstractNum>
  <w:abstractNum w:abstractNumId="326" w15:restartNumberingAfterBreak="0">
    <w:nsid w:val="1E154A21"/>
    <w:multiLevelType w:val="singleLevel"/>
    <w:tmpl w:val="36B8BA46"/>
    <w:lvl w:ilvl="0">
      <w:start w:val="1"/>
      <w:numFmt w:val="bullet"/>
      <w:lvlText w:val="§"/>
      <w:lvlJc w:val="left"/>
      <w:pPr>
        <w:ind w:left="360" w:hanging="360"/>
      </w:pPr>
      <w:rPr>
        <w:rFonts w:ascii="Wingdings" w:hAnsi="Wingdings" w:hint="default"/>
      </w:rPr>
    </w:lvl>
  </w:abstractNum>
  <w:abstractNum w:abstractNumId="327" w15:restartNumberingAfterBreak="0">
    <w:nsid w:val="1E2C3858"/>
    <w:multiLevelType w:val="singleLevel"/>
    <w:tmpl w:val="9520513C"/>
    <w:lvl w:ilvl="0">
      <w:start w:val="1"/>
      <w:numFmt w:val="bullet"/>
      <w:lvlText w:val="§"/>
      <w:lvlJc w:val="left"/>
      <w:pPr>
        <w:ind w:left="360" w:hanging="360"/>
      </w:pPr>
      <w:rPr>
        <w:rFonts w:ascii="Wingdings" w:hAnsi="Wingdings" w:hint="default"/>
      </w:rPr>
    </w:lvl>
  </w:abstractNum>
  <w:abstractNum w:abstractNumId="328" w15:restartNumberingAfterBreak="0">
    <w:nsid w:val="1E2E7B9E"/>
    <w:multiLevelType w:val="singleLevel"/>
    <w:tmpl w:val="5458414A"/>
    <w:lvl w:ilvl="0">
      <w:start w:val="1"/>
      <w:numFmt w:val="bullet"/>
      <w:lvlText w:val="§"/>
      <w:lvlJc w:val="left"/>
      <w:pPr>
        <w:ind w:left="360" w:hanging="360"/>
      </w:pPr>
      <w:rPr>
        <w:rFonts w:ascii="Wingdings" w:hAnsi="Wingdings" w:hint="default"/>
      </w:rPr>
    </w:lvl>
  </w:abstractNum>
  <w:abstractNum w:abstractNumId="329" w15:restartNumberingAfterBreak="0">
    <w:nsid w:val="1E4E58C2"/>
    <w:multiLevelType w:val="singleLevel"/>
    <w:tmpl w:val="8C30A0CE"/>
    <w:lvl w:ilvl="0">
      <w:start w:val="1"/>
      <w:numFmt w:val="bullet"/>
      <w:lvlText w:val="§"/>
      <w:lvlJc w:val="left"/>
      <w:pPr>
        <w:ind w:left="360" w:hanging="360"/>
      </w:pPr>
      <w:rPr>
        <w:rFonts w:ascii="Wingdings" w:hAnsi="Wingdings" w:hint="default"/>
      </w:rPr>
    </w:lvl>
  </w:abstractNum>
  <w:abstractNum w:abstractNumId="330" w15:restartNumberingAfterBreak="0">
    <w:nsid w:val="1E6C5626"/>
    <w:multiLevelType w:val="singleLevel"/>
    <w:tmpl w:val="850EF936"/>
    <w:lvl w:ilvl="0">
      <w:start w:val="1"/>
      <w:numFmt w:val="bullet"/>
      <w:lvlText w:val="§"/>
      <w:lvlJc w:val="left"/>
      <w:pPr>
        <w:ind w:left="360" w:hanging="360"/>
      </w:pPr>
      <w:rPr>
        <w:rFonts w:ascii="Wingdings" w:hAnsi="Wingdings" w:hint="default"/>
      </w:rPr>
    </w:lvl>
  </w:abstractNum>
  <w:abstractNum w:abstractNumId="331" w15:restartNumberingAfterBreak="0">
    <w:nsid w:val="1E706947"/>
    <w:multiLevelType w:val="singleLevel"/>
    <w:tmpl w:val="21307110"/>
    <w:lvl w:ilvl="0">
      <w:start w:val="1"/>
      <w:numFmt w:val="bullet"/>
      <w:lvlText w:val="§"/>
      <w:lvlJc w:val="left"/>
      <w:pPr>
        <w:ind w:left="360" w:hanging="360"/>
      </w:pPr>
      <w:rPr>
        <w:rFonts w:ascii="Wingdings" w:hAnsi="Wingdings" w:hint="default"/>
      </w:rPr>
    </w:lvl>
  </w:abstractNum>
  <w:abstractNum w:abstractNumId="332" w15:restartNumberingAfterBreak="0">
    <w:nsid w:val="1E9907F8"/>
    <w:multiLevelType w:val="singleLevel"/>
    <w:tmpl w:val="DB968A42"/>
    <w:lvl w:ilvl="0">
      <w:start w:val="1"/>
      <w:numFmt w:val="bullet"/>
      <w:lvlText w:val="§"/>
      <w:lvlJc w:val="left"/>
      <w:pPr>
        <w:ind w:left="360" w:hanging="360"/>
      </w:pPr>
      <w:rPr>
        <w:rFonts w:ascii="Wingdings" w:hAnsi="Wingdings" w:hint="default"/>
      </w:rPr>
    </w:lvl>
  </w:abstractNum>
  <w:abstractNum w:abstractNumId="333" w15:restartNumberingAfterBreak="0">
    <w:nsid w:val="1EAF5E11"/>
    <w:multiLevelType w:val="singleLevel"/>
    <w:tmpl w:val="DEF4CBF8"/>
    <w:lvl w:ilvl="0">
      <w:start w:val="1"/>
      <w:numFmt w:val="bullet"/>
      <w:lvlText w:val="§"/>
      <w:lvlJc w:val="left"/>
      <w:pPr>
        <w:ind w:left="360" w:hanging="360"/>
      </w:pPr>
      <w:rPr>
        <w:rFonts w:ascii="Wingdings" w:hAnsi="Wingdings" w:hint="default"/>
      </w:rPr>
    </w:lvl>
  </w:abstractNum>
  <w:abstractNum w:abstractNumId="334" w15:restartNumberingAfterBreak="0">
    <w:nsid w:val="1EBC58B8"/>
    <w:multiLevelType w:val="singleLevel"/>
    <w:tmpl w:val="B2ECB606"/>
    <w:lvl w:ilvl="0">
      <w:start w:val="1"/>
      <w:numFmt w:val="bullet"/>
      <w:lvlText w:val="§"/>
      <w:lvlJc w:val="left"/>
      <w:pPr>
        <w:ind w:left="360" w:hanging="360"/>
      </w:pPr>
      <w:rPr>
        <w:rFonts w:ascii="Wingdings" w:hAnsi="Wingdings" w:hint="default"/>
      </w:rPr>
    </w:lvl>
  </w:abstractNum>
  <w:abstractNum w:abstractNumId="335" w15:restartNumberingAfterBreak="0">
    <w:nsid w:val="1EE6136F"/>
    <w:multiLevelType w:val="singleLevel"/>
    <w:tmpl w:val="7BBA3450"/>
    <w:lvl w:ilvl="0">
      <w:start w:val="1"/>
      <w:numFmt w:val="bullet"/>
      <w:lvlText w:val="§"/>
      <w:lvlJc w:val="left"/>
      <w:pPr>
        <w:ind w:left="360" w:hanging="360"/>
      </w:pPr>
      <w:rPr>
        <w:rFonts w:ascii="Wingdings" w:hAnsi="Wingdings" w:hint="default"/>
      </w:rPr>
    </w:lvl>
  </w:abstractNum>
  <w:abstractNum w:abstractNumId="336" w15:restartNumberingAfterBreak="0">
    <w:nsid w:val="1EF72D8A"/>
    <w:multiLevelType w:val="singleLevel"/>
    <w:tmpl w:val="9544C1F0"/>
    <w:lvl w:ilvl="0">
      <w:start w:val="1"/>
      <w:numFmt w:val="bullet"/>
      <w:lvlText w:val="§"/>
      <w:lvlJc w:val="left"/>
      <w:pPr>
        <w:ind w:left="360" w:hanging="360"/>
      </w:pPr>
      <w:rPr>
        <w:rFonts w:ascii="Wingdings" w:hAnsi="Wingdings" w:hint="default"/>
      </w:rPr>
    </w:lvl>
  </w:abstractNum>
  <w:abstractNum w:abstractNumId="337" w15:restartNumberingAfterBreak="0">
    <w:nsid w:val="1F18190C"/>
    <w:multiLevelType w:val="singleLevel"/>
    <w:tmpl w:val="192AE516"/>
    <w:lvl w:ilvl="0">
      <w:start w:val="1"/>
      <w:numFmt w:val="bullet"/>
      <w:lvlText w:val="§"/>
      <w:lvlJc w:val="left"/>
      <w:pPr>
        <w:ind w:left="360" w:hanging="360"/>
      </w:pPr>
      <w:rPr>
        <w:rFonts w:ascii="Wingdings" w:hAnsi="Wingdings" w:hint="default"/>
      </w:rPr>
    </w:lvl>
  </w:abstractNum>
  <w:abstractNum w:abstractNumId="338" w15:restartNumberingAfterBreak="0">
    <w:nsid w:val="1F2C01BC"/>
    <w:multiLevelType w:val="singleLevel"/>
    <w:tmpl w:val="7B083E54"/>
    <w:lvl w:ilvl="0">
      <w:start w:val="1"/>
      <w:numFmt w:val="bullet"/>
      <w:lvlText w:val="§"/>
      <w:lvlJc w:val="left"/>
      <w:pPr>
        <w:ind w:left="360" w:hanging="360"/>
      </w:pPr>
      <w:rPr>
        <w:rFonts w:ascii="Wingdings" w:hAnsi="Wingdings" w:hint="default"/>
      </w:rPr>
    </w:lvl>
  </w:abstractNum>
  <w:abstractNum w:abstractNumId="339" w15:restartNumberingAfterBreak="0">
    <w:nsid w:val="1F547F4C"/>
    <w:multiLevelType w:val="singleLevel"/>
    <w:tmpl w:val="A69A1084"/>
    <w:lvl w:ilvl="0">
      <w:start w:val="1"/>
      <w:numFmt w:val="bullet"/>
      <w:lvlText w:val="§"/>
      <w:lvlJc w:val="left"/>
      <w:pPr>
        <w:ind w:left="360" w:hanging="360"/>
      </w:pPr>
      <w:rPr>
        <w:rFonts w:ascii="Wingdings" w:hAnsi="Wingdings" w:hint="default"/>
      </w:rPr>
    </w:lvl>
  </w:abstractNum>
  <w:abstractNum w:abstractNumId="340" w15:restartNumberingAfterBreak="0">
    <w:nsid w:val="1F7B5781"/>
    <w:multiLevelType w:val="singleLevel"/>
    <w:tmpl w:val="5AB65420"/>
    <w:lvl w:ilvl="0">
      <w:start w:val="1"/>
      <w:numFmt w:val="bullet"/>
      <w:lvlText w:val="§"/>
      <w:lvlJc w:val="left"/>
      <w:pPr>
        <w:ind w:left="360" w:hanging="360"/>
      </w:pPr>
      <w:rPr>
        <w:rFonts w:ascii="Wingdings" w:hAnsi="Wingdings" w:hint="default"/>
      </w:rPr>
    </w:lvl>
  </w:abstractNum>
  <w:abstractNum w:abstractNumId="341" w15:restartNumberingAfterBreak="0">
    <w:nsid w:val="1F9C66FE"/>
    <w:multiLevelType w:val="singleLevel"/>
    <w:tmpl w:val="DC845642"/>
    <w:lvl w:ilvl="0">
      <w:start w:val="1"/>
      <w:numFmt w:val="bullet"/>
      <w:lvlText w:val="§"/>
      <w:lvlJc w:val="left"/>
      <w:pPr>
        <w:ind w:left="360" w:hanging="360"/>
      </w:pPr>
      <w:rPr>
        <w:rFonts w:ascii="Wingdings" w:hAnsi="Wingdings" w:hint="default"/>
      </w:rPr>
    </w:lvl>
  </w:abstractNum>
  <w:abstractNum w:abstractNumId="342" w15:restartNumberingAfterBreak="0">
    <w:nsid w:val="1FB233BB"/>
    <w:multiLevelType w:val="singleLevel"/>
    <w:tmpl w:val="7D92D74C"/>
    <w:lvl w:ilvl="0">
      <w:start w:val="1"/>
      <w:numFmt w:val="bullet"/>
      <w:lvlText w:val="§"/>
      <w:lvlJc w:val="left"/>
      <w:pPr>
        <w:ind w:left="360" w:hanging="360"/>
      </w:pPr>
      <w:rPr>
        <w:rFonts w:ascii="Wingdings" w:hAnsi="Wingdings" w:hint="default"/>
      </w:rPr>
    </w:lvl>
  </w:abstractNum>
  <w:abstractNum w:abstractNumId="343" w15:restartNumberingAfterBreak="0">
    <w:nsid w:val="1FB926E5"/>
    <w:multiLevelType w:val="singleLevel"/>
    <w:tmpl w:val="AB0ED5D2"/>
    <w:lvl w:ilvl="0">
      <w:start w:val="1"/>
      <w:numFmt w:val="bullet"/>
      <w:lvlText w:val="§"/>
      <w:lvlJc w:val="left"/>
      <w:pPr>
        <w:ind w:left="360" w:hanging="360"/>
      </w:pPr>
      <w:rPr>
        <w:rFonts w:ascii="Wingdings" w:hAnsi="Wingdings" w:hint="default"/>
      </w:rPr>
    </w:lvl>
  </w:abstractNum>
  <w:abstractNum w:abstractNumId="344" w15:restartNumberingAfterBreak="0">
    <w:nsid w:val="1FEF4590"/>
    <w:multiLevelType w:val="singleLevel"/>
    <w:tmpl w:val="F640A906"/>
    <w:lvl w:ilvl="0">
      <w:start w:val="1"/>
      <w:numFmt w:val="bullet"/>
      <w:lvlText w:val="§"/>
      <w:lvlJc w:val="left"/>
      <w:pPr>
        <w:ind w:left="360" w:hanging="360"/>
      </w:pPr>
      <w:rPr>
        <w:rFonts w:ascii="Wingdings" w:hAnsi="Wingdings" w:hint="default"/>
      </w:rPr>
    </w:lvl>
  </w:abstractNum>
  <w:abstractNum w:abstractNumId="345" w15:restartNumberingAfterBreak="0">
    <w:nsid w:val="20370EE1"/>
    <w:multiLevelType w:val="singleLevel"/>
    <w:tmpl w:val="F876662A"/>
    <w:lvl w:ilvl="0">
      <w:start w:val="1"/>
      <w:numFmt w:val="bullet"/>
      <w:lvlText w:val="§"/>
      <w:lvlJc w:val="left"/>
      <w:pPr>
        <w:ind w:left="360" w:hanging="360"/>
      </w:pPr>
      <w:rPr>
        <w:rFonts w:ascii="Wingdings" w:hAnsi="Wingdings" w:hint="default"/>
      </w:rPr>
    </w:lvl>
  </w:abstractNum>
  <w:abstractNum w:abstractNumId="346"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7" w15:restartNumberingAfterBreak="0">
    <w:nsid w:val="203C54AB"/>
    <w:multiLevelType w:val="singleLevel"/>
    <w:tmpl w:val="C1AEDDF0"/>
    <w:lvl w:ilvl="0">
      <w:start w:val="1"/>
      <w:numFmt w:val="bullet"/>
      <w:lvlText w:val="§"/>
      <w:lvlJc w:val="left"/>
      <w:pPr>
        <w:ind w:left="360" w:hanging="360"/>
      </w:pPr>
      <w:rPr>
        <w:rFonts w:ascii="Wingdings" w:hAnsi="Wingdings" w:hint="default"/>
      </w:rPr>
    </w:lvl>
  </w:abstractNum>
  <w:abstractNum w:abstractNumId="348" w15:restartNumberingAfterBreak="0">
    <w:nsid w:val="203D7C76"/>
    <w:multiLevelType w:val="singleLevel"/>
    <w:tmpl w:val="28C44776"/>
    <w:lvl w:ilvl="0">
      <w:start w:val="1"/>
      <w:numFmt w:val="bullet"/>
      <w:lvlText w:val="§"/>
      <w:lvlJc w:val="left"/>
      <w:pPr>
        <w:ind w:left="360" w:hanging="360"/>
      </w:pPr>
      <w:rPr>
        <w:rFonts w:ascii="Wingdings" w:hAnsi="Wingdings" w:hint="default"/>
      </w:rPr>
    </w:lvl>
  </w:abstractNum>
  <w:abstractNum w:abstractNumId="349" w15:restartNumberingAfterBreak="0">
    <w:nsid w:val="204C2F31"/>
    <w:multiLevelType w:val="singleLevel"/>
    <w:tmpl w:val="634CF8AA"/>
    <w:lvl w:ilvl="0">
      <w:start w:val="1"/>
      <w:numFmt w:val="bullet"/>
      <w:lvlText w:val="§"/>
      <w:lvlJc w:val="left"/>
      <w:pPr>
        <w:ind w:left="360" w:hanging="360"/>
      </w:pPr>
      <w:rPr>
        <w:rFonts w:ascii="Wingdings" w:hAnsi="Wingdings" w:hint="default"/>
      </w:rPr>
    </w:lvl>
  </w:abstractNum>
  <w:abstractNum w:abstractNumId="350" w15:restartNumberingAfterBreak="0">
    <w:nsid w:val="20784EF3"/>
    <w:multiLevelType w:val="singleLevel"/>
    <w:tmpl w:val="EB5007F4"/>
    <w:lvl w:ilvl="0">
      <w:start w:val="1"/>
      <w:numFmt w:val="bullet"/>
      <w:lvlText w:val="§"/>
      <w:lvlJc w:val="left"/>
      <w:pPr>
        <w:ind w:left="360" w:hanging="360"/>
      </w:pPr>
      <w:rPr>
        <w:rFonts w:ascii="Wingdings" w:hAnsi="Wingdings" w:hint="default"/>
      </w:rPr>
    </w:lvl>
  </w:abstractNum>
  <w:abstractNum w:abstractNumId="351" w15:restartNumberingAfterBreak="0">
    <w:nsid w:val="207A29BA"/>
    <w:multiLevelType w:val="singleLevel"/>
    <w:tmpl w:val="F14EF4F8"/>
    <w:lvl w:ilvl="0">
      <w:start w:val="1"/>
      <w:numFmt w:val="bullet"/>
      <w:lvlText w:val="§"/>
      <w:lvlJc w:val="left"/>
      <w:pPr>
        <w:ind w:left="360" w:hanging="360"/>
      </w:pPr>
      <w:rPr>
        <w:rFonts w:ascii="Wingdings" w:hAnsi="Wingdings" w:hint="default"/>
      </w:rPr>
    </w:lvl>
  </w:abstractNum>
  <w:abstractNum w:abstractNumId="352" w15:restartNumberingAfterBreak="0">
    <w:nsid w:val="20BF6C27"/>
    <w:multiLevelType w:val="singleLevel"/>
    <w:tmpl w:val="C7267F20"/>
    <w:lvl w:ilvl="0">
      <w:start w:val="1"/>
      <w:numFmt w:val="bullet"/>
      <w:lvlText w:val="§"/>
      <w:lvlJc w:val="left"/>
      <w:pPr>
        <w:ind w:left="360" w:hanging="360"/>
      </w:pPr>
      <w:rPr>
        <w:rFonts w:ascii="Wingdings" w:hAnsi="Wingdings" w:hint="default"/>
      </w:rPr>
    </w:lvl>
  </w:abstractNum>
  <w:abstractNum w:abstractNumId="353" w15:restartNumberingAfterBreak="0">
    <w:nsid w:val="20D37743"/>
    <w:multiLevelType w:val="singleLevel"/>
    <w:tmpl w:val="282A3D92"/>
    <w:lvl w:ilvl="0">
      <w:start w:val="1"/>
      <w:numFmt w:val="bullet"/>
      <w:lvlText w:val="§"/>
      <w:lvlJc w:val="left"/>
      <w:pPr>
        <w:ind w:left="360" w:hanging="360"/>
      </w:pPr>
      <w:rPr>
        <w:rFonts w:ascii="Wingdings" w:hAnsi="Wingdings" w:hint="default"/>
      </w:rPr>
    </w:lvl>
  </w:abstractNum>
  <w:abstractNum w:abstractNumId="354" w15:restartNumberingAfterBreak="0">
    <w:nsid w:val="20EA66F2"/>
    <w:multiLevelType w:val="singleLevel"/>
    <w:tmpl w:val="3214974C"/>
    <w:lvl w:ilvl="0">
      <w:start w:val="1"/>
      <w:numFmt w:val="bullet"/>
      <w:lvlText w:val="§"/>
      <w:lvlJc w:val="left"/>
      <w:pPr>
        <w:ind w:left="360" w:hanging="360"/>
      </w:pPr>
      <w:rPr>
        <w:rFonts w:ascii="Wingdings" w:hAnsi="Wingdings" w:hint="default"/>
      </w:rPr>
    </w:lvl>
  </w:abstractNum>
  <w:abstractNum w:abstractNumId="355" w15:restartNumberingAfterBreak="0">
    <w:nsid w:val="20F46FFE"/>
    <w:multiLevelType w:val="singleLevel"/>
    <w:tmpl w:val="7654E9FC"/>
    <w:lvl w:ilvl="0">
      <w:start w:val="1"/>
      <w:numFmt w:val="bullet"/>
      <w:lvlText w:val="§"/>
      <w:lvlJc w:val="left"/>
      <w:pPr>
        <w:ind w:left="360" w:hanging="360"/>
      </w:pPr>
      <w:rPr>
        <w:rFonts w:ascii="Wingdings" w:hAnsi="Wingdings" w:hint="default"/>
      </w:rPr>
    </w:lvl>
  </w:abstractNum>
  <w:abstractNum w:abstractNumId="356" w15:restartNumberingAfterBreak="0">
    <w:nsid w:val="21364628"/>
    <w:multiLevelType w:val="singleLevel"/>
    <w:tmpl w:val="433A5BD4"/>
    <w:lvl w:ilvl="0">
      <w:start w:val="1"/>
      <w:numFmt w:val="bullet"/>
      <w:lvlText w:val="§"/>
      <w:lvlJc w:val="left"/>
      <w:pPr>
        <w:ind w:left="360" w:hanging="360"/>
      </w:pPr>
      <w:rPr>
        <w:rFonts w:ascii="Wingdings" w:hAnsi="Wingdings" w:hint="default"/>
      </w:rPr>
    </w:lvl>
  </w:abstractNum>
  <w:abstractNum w:abstractNumId="357" w15:restartNumberingAfterBreak="0">
    <w:nsid w:val="21672649"/>
    <w:multiLevelType w:val="singleLevel"/>
    <w:tmpl w:val="E51CF824"/>
    <w:lvl w:ilvl="0">
      <w:start w:val="1"/>
      <w:numFmt w:val="bullet"/>
      <w:lvlText w:val="§"/>
      <w:lvlJc w:val="left"/>
      <w:pPr>
        <w:ind w:left="360" w:hanging="360"/>
      </w:pPr>
      <w:rPr>
        <w:rFonts w:ascii="Wingdings" w:hAnsi="Wingdings" w:hint="default"/>
      </w:rPr>
    </w:lvl>
  </w:abstractNum>
  <w:abstractNum w:abstractNumId="358" w15:restartNumberingAfterBreak="0">
    <w:nsid w:val="216B3873"/>
    <w:multiLevelType w:val="singleLevel"/>
    <w:tmpl w:val="80A81570"/>
    <w:lvl w:ilvl="0">
      <w:start w:val="1"/>
      <w:numFmt w:val="bullet"/>
      <w:lvlText w:val="§"/>
      <w:lvlJc w:val="left"/>
      <w:pPr>
        <w:ind w:left="360" w:hanging="360"/>
      </w:pPr>
      <w:rPr>
        <w:rFonts w:ascii="Wingdings" w:hAnsi="Wingdings" w:hint="default"/>
      </w:rPr>
    </w:lvl>
  </w:abstractNum>
  <w:abstractNum w:abstractNumId="359" w15:restartNumberingAfterBreak="0">
    <w:nsid w:val="217B18A0"/>
    <w:multiLevelType w:val="singleLevel"/>
    <w:tmpl w:val="B8B47A4A"/>
    <w:lvl w:ilvl="0">
      <w:start w:val="1"/>
      <w:numFmt w:val="bullet"/>
      <w:lvlText w:val="§"/>
      <w:lvlJc w:val="left"/>
      <w:pPr>
        <w:ind w:left="360" w:hanging="360"/>
      </w:pPr>
      <w:rPr>
        <w:rFonts w:ascii="Wingdings" w:hAnsi="Wingdings" w:hint="default"/>
      </w:rPr>
    </w:lvl>
  </w:abstractNum>
  <w:abstractNum w:abstractNumId="360" w15:restartNumberingAfterBreak="0">
    <w:nsid w:val="218242BA"/>
    <w:multiLevelType w:val="singleLevel"/>
    <w:tmpl w:val="4BE02B38"/>
    <w:lvl w:ilvl="0">
      <w:start w:val="1"/>
      <w:numFmt w:val="bullet"/>
      <w:lvlText w:val="§"/>
      <w:lvlJc w:val="left"/>
      <w:pPr>
        <w:ind w:left="360" w:hanging="360"/>
      </w:pPr>
      <w:rPr>
        <w:rFonts w:ascii="Wingdings" w:hAnsi="Wingdings" w:hint="default"/>
      </w:rPr>
    </w:lvl>
  </w:abstractNum>
  <w:abstractNum w:abstractNumId="361" w15:restartNumberingAfterBreak="0">
    <w:nsid w:val="218B11D9"/>
    <w:multiLevelType w:val="singleLevel"/>
    <w:tmpl w:val="AC9ECB9E"/>
    <w:lvl w:ilvl="0">
      <w:start w:val="1"/>
      <w:numFmt w:val="bullet"/>
      <w:lvlText w:val="§"/>
      <w:lvlJc w:val="left"/>
      <w:pPr>
        <w:ind w:left="360" w:hanging="360"/>
      </w:pPr>
      <w:rPr>
        <w:rFonts w:ascii="Wingdings" w:hAnsi="Wingdings" w:hint="default"/>
      </w:rPr>
    </w:lvl>
  </w:abstractNum>
  <w:abstractNum w:abstractNumId="362" w15:restartNumberingAfterBreak="0">
    <w:nsid w:val="219A4C5B"/>
    <w:multiLevelType w:val="singleLevel"/>
    <w:tmpl w:val="0E402BA4"/>
    <w:lvl w:ilvl="0">
      <w:start w:val="1"/>
      <w:numFmt w:val="bullet"/>
      <w:lvlText w:val="§"/>
      <w:lvlJc w:val="left"/>
      <w:pPr>
        <w:ind w:left="360" w:hanging="360"/>
      </w:pPr>
      <w:rPr>
        <w:rFonts w:ascii="Wingdings" w:hAnsi="Wingdings" w:hint="default"/>
      </w:rPr>
    </w:lvl>
  </w:abstractNum>
  <w:abstractNum w:abstractNumId="363" w15:restartNumberingAfterBreak="0">
    <w:nsid w:val="21D806EC"/>
    <w:multiLevelType w:val="singleLevel"/>
    <w:tmpl w:val="89CA7E26"/>
    <w:lvl w:ilvl="0">
      <w:start w:val="1"/>
      <w:numFmt w:val="bullet"/>
      <w:lvlText w:val="§"/>
      <w:lvlJc w:val="left"/>
      <w:pPr>
        <w:ind w:left="360" w:hanging="360"/>
      </w:pPr>
      <w:rPr>
        <w:rFonts w:ascii="Wingdings" w:hAnsi="Wingdings" w:hint="default"/>
      </w:rPr>
    </w:lvl>
  </w:abstractNum>
  <w:abstractNum w:abstractNumId="364" w15:restartNumberingAfterBreak="0">
    <w:nsid w:val="22195DF6"/>
    <w:multiLevelType w:val="singleLevel"/>
    <w:tmpl w:val="F07C7314"/>
    <w:lvl w:ilvl="0">
      <w:start w:val="1"/>
      <w:numFmt w:val="bullet"/>
      <w:lvlText w:val="§"/>
      <w:lvlJc w:val="left"/>
      <w:pPr>
        <w:ind w:left="360" w:hanging="360"/>
      </w:pPr>
      <w:rPr>
        <w:rFonts w:ascii="Wingdings" w:hAnsi="Wingdings" w:hint="default"/>
      </w:rPr>
    </w:lvl>
  </w:abstractNum>
  <w:abstractNum w:abstractNumId="365" w15:restartNumberingAfterBreak="0">
    <w:nsid w:val="222F2FBE"/>
    <w:multiLevelType w:val="singleLevel"/>
    <w:tmpl w:val="A6B875E0"/>
    <w:lvl w:ilvl="0">
      <w:start w:val="1"/>
      <w:numFmt w:val="bullet"/>
      <w:lvlText w:val="§"/>
      <w:lvlJc w:val="left"/>
      <w:pPr>
        <w:ind w:left="360" w:hanging="360"/>
      </w:pPr>
      <w:rPr>
        <w:rFonts w:ascii="Wingdings" w:hAnsi="Wingdings" w:hint="default"/>
      </w:rPr>
    </w:lvl>
  </w:abstractNum>
  <w:abstractNum w:abstractNumId="366" w15:restartNumberingAfterBreak="0">
    <w:nsid w:val="22322220"/>
    <w:multiLevelType w:val="singleLevel"/>
    <w:tmpl w:val="96DCFABE"/>
    <w:lvl w:ilvl="0">
      <w:start w:val="1"/>
      <w:numFmt w:val="bullet"/>
      <w:lvlText w:val="§"/>
      <w:lvlJc w:val="left"/>
      <w:pPr>
        <w:ind w:left="360" w:hanging="360"/>
      </w:pPr>
      <w:rPr>
        <w:rFonts w:ascii="Wingdings" w:hAnsi="Wingdings" w:hint="default"/>
      </w:rPr>
    </w:lvl>
  </w:abstractNum>
  <w:abstractNum w:abstractNumId="367" w15:restartNumberingAfterBreak="0">
    <w:nsid w:val="22414826"/>
    <w:multiLevelType w:val="singleLevel"/>
    <w:tmpl w:val="2E54B9D8"/>
    <w:lvl w:ilvl="0">
      <w:start w:val="1"/>
      <w:numFmt w:val="bullet"/>
      <w:lvlText w:val="§"/>
      <w:lvlJc w:val="left"/>
      <w:pPr>
        <w:ind w:left="360" w:hanging="360"/>
      </w:pPr>
      <w:rPr>
        <w:rFonts w:ascii="Wingdings" w:hAnsi="Wingdings" w:hint="default"/>
      </w:rPr>
    </w:lvl>
  </w:abstractNum>
  <w:abstractNum w:abstractNumId="368" w15:restartNumberingAfterBreak="0">
    <w:nsid w:val="224730C9"/>
    <w:multiLevelType w:val="singleLevel"/>
    <w:tmpl w:val="B64CF380"/>
    <w:lvl w:ilvl="0">
      <w:start w:val="1"/>
      <w:numFmt w:val="bullet"/>
      <w:lvlText w:val="§"/>
      <w:lvlJc w:val="left"/>
      <w:pPr>
        <w:ind w:left="360" w:hanging="360"/>
      </w:pPr>
      <w:rPr>
        <w:rFonts w:ascii="Wingdings" w:hAnsi="Wingdings" w:hint="default"/>
      </w:rPr>
    </w:lvl>
  </w:abstractNum>
  <w:abstractNum w:abstractNumId="369" w15:restartNumberingAfterBreak="0">
    <w:nsid w:val="22500498"/>
    <w:multiLevelType w:val="singleLevel"/>
    <w:tmpl w:val="C298BEE0"/>
    <w:lvl w:ilvl="0">
      <w:start w:val="1"/>
      <w:numFmt w:val="bullet"/>
      <w:lvlText w:val="§"/>
      <w:lvlJc w:val="left"/>
      <w:pPr>
        <w:ind w:left="360" w:hanging="360"/>
      </w:pPr>
      <w:rPr>
        <w:rFonts w:ascii="Wingdings" w:hAnsi="Wingdings" w:hint="default"/>
      </w:rPr>
    </w:lvl>
  </w:abstractNum>
  <w:abstractNum w:abstractNumId="370" w15:restartNumberingAfterBreak="0">
    <w:nsid w:val="227E68F7"/>
    <w:multiLevelType w:val="singleLevel"/>
    <w:tmpl w:val="2452E1AA"/>
    <w:lvl w:ilvl="0">
      <w:start w:val="1"/>
      <w:numFmt w:val="bullet"/>
      <w:lvlText w:val="§"/>
      <w:lvlJc w:val="left"/>
      <w:pPr>
        <w:ind w:left="360" w:hanging="360"/>
      </w:pPr>
      <w:rPr>
        <w:rFonts w:ascii="Wingdings" w:hAnsi="Wingdings" w:hint="default"/>
      </w:rPr>
    </w:lvl>
  </w:abstractNum>
  <w:abstractNum w:abstractNumId="371" w15:restartNumberingAfterBreak="0">
    <w:nsid w:val="22845A53"/>
    <w:multiLevelType w:val="singleLevel"/>
    <w:tmpl w:val="D6809CFA"/>
    <w:lvl w:ilvl="0">
      <w:start w:val="1"/>
      <w:numFmt w:val="bullet"/>
      <w:lvlText w:val="§"/>
      <w:lvlJc w:val="left"/>
      <w:pPr>
        <w:ind w:left="360" w:hanging="360"/>
      </w:pPr>
      <w:rPr>
        <w:rFonts w:ascii="Wingdings" w:hAnsi="Wingdings" w:hint="default"/>
      </w:rPr>
    </w:lvl>
  </w:abstractNum>
  <w:abstractNum w:abstractNumId="372" w15:restartNumberingAfterBreak="0">
    <w:nsid w:val="2284675E"/>
    <w:multiLevelType w:val="singleLevel"/>
    <w:tmpl w:val="878453F4"/>
    <w:lvl w:ilvl="0">
      <w:start w:val="1"/>
      <w:numFmt w:val="bullet"/>
      <w:lvlText w:val="§"/>
      <w:lvlJc w:val="left"/>
      <w:pPr>
        <w:ind w:left="360" w:hanging="360"/>
      </w:pPr>
      <w:rPr>
        <w:rFonts w:ascii="Wingdings" w:hAnsi="Wingdings" w:hint="default"/>
      </w:rPr>
    </w:lvl>
  </w:abstractNum>
  <w:abstractNum w:abstractNumId="373" w15:restartNumberingAfterBreak="0">
    <w:nsid w:val="22A25611"/>
    <w:multiLevelType w:val="singleLevel"/>
    <w:tmpl w:val="38B4A768"/>
    <w:lvl w:ilvl="0">
      <w:start w:val="1"/>
      <w:numFmt w:val="bullet"/>
      <w:lvlText w:val="§"/>
      <w:lvlJc w:val="left"/>
      <w:pPr>
        <w:ind w:left="360" w:hanging="360"/>
      </w:pPr>
      <w:rPr>
        <w:rFonts w:ascii="Wingdings" w:hAnsi="Wingdings" w:hint="default"/>
      </w:rPr>
    </w:lvl>
  </w:abstractNum>
  <w:abstractNum w:abstractNumId="374" w15:restartNumberingAfterBreak="0">
    <w:nsid w:val="22AB2F69"/>
    <w:multiLevelType w:val="singleLevel"/>
    <w:tmpl w:val="FCA60EB0"/>
    <w:lvl w:ilvl="0">
      <w:start w:val="1"/>
      <w:numFmt w:val="bullet"/>
      <w:lvlText w:val="§"/>
      <w:lvlJc w:val="left"/>
      <w:pPr>
        <w:ind w:left="360" w:hanging="360"/>
      </w:pPr>
      <w:rPr>
        <w:rFonts w:ascii="Wingdings" w:hAnsi="Wingdings" w:hint="default"/>
      </w:rPr>
    </w:lvl>
  </w:abstractNum>
  <w:abstractNum w:abstractNumId="375" w15:restartNumberingAfterBreak="0">
    <w:nsid w:val="22FE1845"/>
    <w:multiLevelType w:val="singleLevel"/>
    <w:tmpl w:val="637AAA8E"/>
    <w:lvl w:ilvl="0">
      <w:start w:val="1"/>
      <w:numFmt w:val="bullet"/>
      <w:lvlText w:val="§"/>
      <w:lvlJc w:val="left"/>
      <w:pPr>
        <w:ind w:left="360" w:hanging="360"/>
      </w:pPr>
      <w:rPr>
        <w:rFonts w:ascii="Wingdings" w:hAnsi="Wingdings" w:hint="default"/>
      </w:rPr>
    </w:lvl>
  </w:abstractNum>
  <w:abstractNum w:abstractNumId="376" w15:restartNumberingAfterBreak="0">
    <w:nsid w:val="232A476A"/>
    <w:multiLevelType w:val="singleLevel"/>
    <w:tmpl w:val="D81061A6"/>
    <w:lvl w:ilvl="0">
      <w:start w:val="1"/>
      <w:numFmt w:val="bullet"/>
      <w:lvlText w:val="§"/>
      <w:lvlJc w:val="left"/>
      <w:pPr>
        <w:ind w:left="360" w:hanging="360"/>
      </w:pPr>
      <w:rPr>
        <w:rFonts w:ascii="Wingdings" w:hAnsi="Wingdings" w:hint="default"/>
      </w:rPr>
    </w:lvl>
  </w:abstractNum>
  <w:abstractNum w:abstractNumId="377" w15:restartNumberingAfterBreak="0">
    <w:nsid w:val="234C51AD"/>
    <w:multiLevelType w:val="singleLevel"/>
    <w:tmpl w:val="5E8C7580"/>
    <w:lvl w:ilvl="0">
      <w:start w:val="1"/>
      <w:numFmt w:val="bullet"/>
      <w:lvlText w:val="§"/>
      <w:lvlJc w:val="left"/>
      <w:pPr>
        <w:ind w:left="360" w:hanging="360"/>
      </w:pPr>
      <w:rPr>
        <w:rFonts w:ascii="Wingdings" w:hAnsi="Wingdings" w:hint="default"/>
      </w:rPr>
    </w:lvl>
  </w:abstractNum>
  <w:abstractNum w:abstractNumId="378" w15:restartNumberingAfterBreak="0">
    <w:nsid w:val="23617E51"/>
    <w:multiLevelType w:val="singleLevel"/>
    <w:tmpl w:val="9064D436"/>
    <w:lvl w:ilvl="0">
      <w:start w:val="1"/>
      <w:numFmt w:val="bullet"/>
      <w:lvlText w:val="§"/>
      <w:lvlJc w:val="left"/>
      <w:pPr>
        <w:ind w:left="360" w:hanging="360"/>
      </w:pPr>
      <w:rPr>
        <w:rFonts w:ascii="Wingdings" w:hAnsi="Wingdings" w:hint="default"/>
      </w:rPr>
    </w:lvl>
  </w:abstractNum>
  <w:abstractNum w:abstractNumId="379" w15:restartNumberingAfterBreak="0">
    <w:nsid w:val="2388412D"/>
    <w:multiLevelType w:val="singleLevel"/>
    <w:tmpl w:val="26946AD2"/>
    <w:lvl w:ilvl="0">
      <w:start w:val="1"/>
      <w:numFmt w:val="bullet"/>
      <w:lvlText w:val="§"/>
      <w:lvlJc w:val="left"/>
      <w:pPr>
        <w:ind w:left="360" w:hanging="360"/>
      </w:pPr>
      <w:rPr>
        <w:rFonts w:ascii="Wingdings" w:hAnsi="Wingdings" w:hint="default"/>
      </w:rPr>
    </w:lvl>
  </w:abstractNum>
  <w:abstractNum w:abstractNumId="380" w15:restartNumberingAfterBreak="0">
    <w:nsid w:val="23A82FD8"/>
    <w:multiLevelType w:val="singleLevel"/>
    <w:tmpl w:val="673835BE"/>
    <w:lvl w:ilvl="0">
      <w:start w:val="1"/>
      <w:numFmt w:val="bullet"/>
      <w:lvlText w:val="§"/>
      <w:lvlJc w:val="left"/>
      <w:pPr>
        <w:ind w:left="360" w:hanging="360"/>
      </w:pPr>
      <w:rPr>
        <w:rFonts w:ascii="Wingdings" w:hAnsi="Wingdings" w:hint="default"/>
      </w:rPr>
    </w:lvl>
  </w:abstractNum>
  <w:abstractNum w:abstractNumId="381" w15:restartNumberingAfterBreak="0">
    <w:nsid w:val="23CA2B6B"/>
    <w:multiLevelType w:val="singleLevel"/>
    <w:tmpl w:val="DD7EA9AE"/>
    <w:lvl w:ilvl="0">
      <w:start w:val="1"/>
      <w:numFmt w:val="bullet"/>
      <w:lvlText w:val="§"/>
      <w:lvlJc w:val="left"/>
      <w:pPr>
        <w:ind w:left="360" w:hanging="360"/>
      </w:pPr>
      <w:rPr>
        <w:rFonts w:ascii="Wingdings" w:hAnsi="Wingdings" w:hint="default"/>
      </w:rPr>
    </w:lvl>
  </w:abstractNum>
  <w:abstractNum w:abstractNumId="382" w15:restartNumberingAfterBreak="0">
    <w:nsid w:val="24283A8C"/>
    <w:multiLevelType w:val="singleLevel"/>
    <w:tmpl w:val="BEA415FC"/>
    <w:lvl w:ilvl="0">
      <w:start w:val="1"/>
      <w:numFmt w:val="bullet"/>
      <w:lvlText w:val="§"/>
      <w:lvlJc w:val="left"/>
      <w:pPr>
        <w:ind w:left="360" w:hanging="360"/>
      </w:pPr>
      <w:rPr>
        <w:rFonts w:ascii="Wingdings" w:hAnsi="Wingdings" w:hint="default"/>
      </w:rPr>
    </w:lvl>
  </w:abstractNum>
  <w:abstractNum w:abstractNumId="383" w15:restartNumberingAfterBreak="0">
    <w:nsid w:val="242978EB"/>
    <w:multiLevelType w:val="singleLevel"/>
    <w:tmpl w:val="35705472"/>
    <w:lvl w:ilvl="0">
      <w:start w:val="1"/>
      <w:numFmt w:val="bullet"/>
      <w:lvlText w:val="§"/>
      <w:lvlJc w:val="left"/>
      <w:pPr>
        <w:ind w:left="360" w:hanging="360"/>
      </w:pPr>
      <w:rPr>
        <w:rFonts w:ascii="Wingdings" w:hAnsi="Wingdings" w:hint="default"/>
      </w:rPr>
    </w:lvl>
  </w:abstractNum>
  <w:abstractNum w:abstractNumId="384" w15:restartNumberingAfterBreak="0">
    <w:nsid w:val="24313755"/>
    <w:multiLevelType w:val="singleLevel"/>
    <w:tmpl w:val="EE166DDC"/>
    <w:lvl w:ilvl="0">
      <w:start w:val="1"/>
      <w:numFmt w:val="bullet"/>
      <w:lvlText w:val="§"/>
      <w:lvlJc w:val="left"/>
      <w:pPr>
        <w:ind w:left="360" w:hanging="360"/>
      </w:pPr>
      <w:rPr>
        <w:rFonts w:ascii="Wingdings" w:hAnsi="Wingdings" w:hint="default"/>
      </w:rPr>
    </w:lvl>
  </w:abstractNum>
  <w:abstractNum w:abstractNumId="385" w15:restartNumberingAfterBreak="0">
    <w:nsid w:val="2445243F"/>
    <w:multiLevelType w:val="singleLevel"/>
    <w:tmpl w:val="9D9018B8"/>
    <w:lvl w:ilvl="0">
      <w:start w:val="1"/>
      <w:numFmt w:val="bullet"/>
      <w:lvlText w:val="§"/>
      <w:lvlJc w:val="left"/>
      <w:pPr>
        <w:ind w:left="360" w:hanging="360"/>
      </w:pPr>
      <w:rPr>
        <w:rFonts w:ascii="Wingdings" w:hAnsi="Wingdings" w:hint="default"/>
      </w:rPr>
    </w:lvl>
  </w:abstractNum>
  <w:abstractNum w:abstractNumId="386" w15:restartNumberingAfterBreak="0">
    <w:nsid w:val="24557E8C"/>
    <w:multiLevelType w:val="singleLevel"/>
    <w:tmpl w:val="4E5A4C86"/>
    <w:lvl w:ilvl="0">
      <w:start w:val="1"/>
      <w:numFmt w:val="bullet"/>
      <w:lvlText w:val="§"/>
      <w:lvlJc w:val="left"/>
      <w:pPr>
        <w:ind w:left="360" w:hanging="360"/>
      </w:pPr>
      <w:rPr>
        <w:rFonts w:ascii="Wingdings" w:hAnsi="Wingdings" w:hint="default"/>
      </w:rPr>
    </w:lvl>
  </w:abstractNum>
  <w:abstractNum w:abstractNumId="387" w15:restartNumberingAfterBreak="0">
    <w:nsid w:val="247C679F"/>
    <w:multiLevelType w:val="singleLevel"/>
    <w:tmpl w:val="F30E1B40"/>
    <w:lvl w:ilvl="0">
      <w:start w:val="1"/>
      <w:numFmt w:val="bullet"/>
      <w:lvlText w:val="§"/>
      <w:lvlJc w:val="left"/>
      <w:pPr>
        <w:ind w:left="360" w:hanging="360"/>
      </w:pPr>
      <w:rPr>
        <w:rFonts w:ascii="Wingdings" w:hAnsi="Wingdings" w:hint="default"/>
      </w:rPr>
    </w:lvl>
  </w:abstractNum>
  <w:abstractNum w:abstractNumId="388" w15:restartNumberingAfterBreak="0">
    <w:nsid w:val="24B62555"/>
    <w:multiLevelType w:val="singleLevel"/>
    <w:tmpl w:val="CCE620EA"/>
    <w:lvl w:ilvl="0">
      <w:start w:val="1"/>
      <w:numFmt w:val="bullet"/>
      <w:lvlText w:val="§"/>
      <w:lvlJc w:val="left"/>
      <w:pPr>
        <w:ind w:left="360" w:hanging="360"/>
      </w:pPr>
      <w:rPr>
        <w:rFonts w:ascii="Wingdings" w:hAnsi="Wingdings" w:hint="default"/>
      </w:rPr>
    </w:lvl>
  </w:abstractNum>
  <w:abstractNum w:abstractNumId="389" w15:restartNumberingAfterBreak="0">
    <w:nsid w:val="24B84FAF"/>
    <w:multiLevelType w:val="singleLevel"/>
    <w:tmpl w:val="4008D91A"/>
    <w:lvl w:ilvl="0">
      <w:start w:val="1"/>
      <w:numFmt w:val="bullet"/>
      <w:lvlText w:val="§"/>
      <w:lvlJc w:val="left"/>
      <w:pPr>
        <w:ind w:left="360" w:hanging="360"/>
      </w:pPr>
      <w:rPr>
        <w:rFonts w:ascii="Wingdings" w:hAnsi="Wingdings" w:hint="default"/>
      </w:rPr>
    </w:lvl>
  </w:abstractNum>
  <w:abstractNum w:abstractNumId="390"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391"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392" w15:restartNumberingAfterBreak="0">
    <w:nsid w:val="24D95701"/>
    <w:multiLevelType w:val="singleLevel"/>
    <w:tmpl w:val="0A802194"/>
    <w:lvl w:ilvl="0">
      <w:start w:val="1"/>
      <w:numFmt w:val="bullet"/>
      <w:lvlText w:val="§"/>
      <w:lvlJc w:val="left"/>
      <w:pPr>
        <w:ind w:left="360" w:hanging="360"/>
      </w:pPr>
      <w:rPr>
        <w:rFonts w:ascii="Wingdings" w:hAnsi="Wingdings" w:hint="default"/>
      </w:rPr>
    </w:lvl>
  </w:abstractNum>
  <w:abstractNum w:abstractNumId="393" w15:restartNumberingAfterBreak="0">
    <w:nsid w:val="24F04181"/>
    <w:multiLevelType w:val="singleLevel"/>
    <w:tmpl w:val="7F8EF726"/>
    <w:lvl w:ilvl="0">
      <w:start w:val="1"/>
      <w:numFmt w:val="bullet"/>
      <w:lvlText w:val="§"/>
      <w:lvlJc w:val="left"/>
      <w:pPr>
        <w:ind w:left="360" w:hanging="360"/>
      </w:pPr>
      <w:rPr>
        <w:rFonts w:ascii="Wingdings" w:hAnsi="Wingdings" w:hint="default"/>
      </w:rPr>
    </w:lvl>
  </w:abstractNum>
  <w:abstractNum w:abstractNumId="394" w15:restartNumberingAfterBreak="0">
    <w:nsid w:val="25030C03"/>
    <w:multiLevelType w:val="singleLevel"/>
    <w:tmpl w:val="22766B0C"/>
    <w:lvl w:ilvl="0">
      <w:start w:val="1"/>
      <w:numFmt w:val="bullet"/>
      <w:lvlText w:val="§"/>
      <w:lvlJc w:val="left"/>
      <w:pPr>
        <w:ind w:left="360" w:hanging="360"/>
      </w:pPr>
      <w:rPr>
        <w:rFonts w:ascii="Wingdings" w:hAnsi="Wingdings" w:hint="default"/>
      </w:rPr>
    </w:lvl>
  </w:abstractNum>
  <w:abstractNum w:abstractNumId="395" w15:restartNumberingAfterBreak="0">
    <w:nsid w:val="250E5486"/>
    <w:multiLevelType w:val="singleLevel"/>
    <w:tmpl w:val="C250E838"/>
    <w:lvl w:ilvl="0">
      <w:start w:val="1"/>
      <w:numFmt w:val="bullet"/>
      <w:lvlText w:val="§"/>
      <w:lvlJc w:val="left"/>
      <w:pPr>
        <w:ind w:left="360" w:hanging="360"/>
      </w:pPr>
      <w:rPr>
        <w:rFonts w:ascii="Wingdings" w:hAnsi="Wingdings" w:hint="default"/>
      </w:rPr>
    </w:lvl>
  </w:abstractNum>
  <w:abstractNum w:abstractNumId="396" w15:restartNumberingAfterBreak="0">
    <w:nsid w:val="251F6030"/>
    <w:multiLevelType w:val="singleLevel"/>
    <w:tmpl w:val="9BF8FEBE"/>
    <w:lvl w:ilvl="0">
      <w:start w:val="1"/>
      <w:numFmt w:val="bullet"/>
      <w:lvlText w:val="§"/>
      <w:lvlJc w:val="left"/>
      <w:pPr>
        <w:ind w:left="360" w:hanging="360"/>
      </w:pPr>
      <w:rPr>
        <w:rFonts w:ascii="Wingdings" w:hAnsi="Wingdings" w:hint="default"/>
      </w:rPr>
    </w:lvl>
  </w:abstractNum>
  <w:abstractNum w:abstractNumId="397" w15:restartNumberingAfterBreak="0">
    <w:nsid w:val="253A6735"/>
    <w:multiLevelType w:val="singleLevel"/>
    <w:tmpl w:val="6A7CA968"/>
    <w:lvl w:ilvl="0">
      <w:start w:val="1"/>
      <w:numFmt w:val="bullet"/>
      <w:lvlText w:val="§"/>
      <w:lvlJc w:val="left"/>
      <w:pPr>
        <w:ind w:left="360" w:hanging="360"/>
      </w:pPr>
      <w:rPr>
        <w:rFonts w:ascii="Wingdings" w:hAnsi="Wingdings" w:hint="default"/>
      </w:rPr>
    </w:lvl>
  </w:abstractNum>
  <w:abstractNum w:abstractNumId="398" w15:restartNumberingAfterBreak="0">
    <w:nsid w:val="255441E8"/>
    <w:multiLevelType w:val="singleLevel"/>
    <w:tmpl w:val="2C0048EE"/>
    <w:lvl w:ilvl="0">
      <w:start w:val="1"/>
      <w:numFmt w:val="bullet"/>
      <w:lvlText w:val="§"/>
      <w:lvlJc w:val="left"/>
      <w:pPr>
        <w:ind w:left="360" w:hanging="360"/>
      </w:pPr>
      <w:rPr>
        <w:rFonts w:ascii="Wingdings" w:hAnsi="Wingdings" w:hint="default"/>
      </w:rPr>
    </w:lvl>
  </w:abstractNum>
  <w:abstractNum w:abstractNumId="399" w15:restartNumberingAfterBreak="0">
    <w:nsid w:val="2585182A"/>
    <w:multiLevelType w:val="singleLevel"/>
    <w:tmpl w:val="592EB8EC"/>
    <w:lvl w:ilvl="0">
      <w:start w:val="1"/>
      <w:numFmt w:val="bullet"/>
      <w:lvlText w:val="§"/>
      <w:lvlJc w:val="left"/>
      <w:pPr>
        <w:ind w:left="360" w:hanging="360"/>
      </w:pPr>
      <w:rPr>
        <w:rFonts w:ascii="Wingdings" w:hAnsi="Wingdings" w:hint="default"/>
      </w:rPr>
    </w:lvl>
  </w:abstractNum>
  <w:abstractNum w:abstractNumId="400" w15:restartNumberingAfterBreak="0">
    <w:nsid w:val="25C6505D"/>
    <w:multiLevelType w:val="singleLevel"/>
    <w:tmpl w:val="82B8604A"/>
    <w:lvl w:ilvl="0">
      <w:start w:val="1"/>
      <w:numFmt w:val="bullet"/>
      <w:lvlText w:val="§"/>
      <w:lvlJc w:val="left"/>
      <w:pPr>
        <w:ind w:left="360" w:hanging="360"/>
      </w:pPr>
      <w:rPr>
        <w:rFonts w:ascii="Wingdings" w:hAnsi="Wingdings" w:hint="default"/>
      </w:rPr>
    </w:lvl>
  </w:abstractNum>
  <w:abstractNum w:abstractNumId="401" w15:restartNumberingAfterBreak="0">
    <w:nsid w:val="25F429ED"/>
    <w:multiLevelType w:val="singleLevel"/>
    <w:tmpl w:val="3B76A3BA"/>
    <w:lvl w:ilvl="0">
      <w:start w:val="1"/>
      <w:numFmt w:val="bullet"/>
      <w:lvlText w:val="§"/>
      <w:lvlJc w:val="left"/>
      <w:pPr>
        <w:ind w:left="360" w:hanging="360"/>
      </w:pPr>
      <w:rPr>
        <w:rFonts w:ascii="Wingdings" w:hAnsi="Wingdings" w:hint="default"/>
      </w:rPr>
    </w:lvl>
  </w:abstractNum>
  <w:abstractNum w:abstractNumId="402" w15:restartNumberingAfterBreak="0">
    <w:nsid w:val="25F721A8"/>
    <w:multiLevelType w:val="singleLevel"/>
    <w:tmpl w:val="A36E4082"/>
    <w:lvl w:ilvl="0">
      <w:start w:val="1"/>
      <w:numFmt w:val="bullet"/>
      <w:lvlText w:val="§"/>
      <w:lvlJc w:val="left"/>
      <w:pPr>
        <w:ind w:left="360" w:hanging="360"/>
      </w:pPr>
      <w:rPr>
        <w:rFonts w:ascii="Wingdings" w:hAnsi="Wingdings" w:hint="default"/>
      </w:rPr>
    </w:lvl>
  </w:abstractNum>
  <w:abstractNum w:abstractNumId="403" w15:restartNumberingAfterBreak="0">
    <w:nsid w:val="25F97104"/>
    <w:multiLevelType w:val="singleLevel"/>
    <w:tmpl w:val="E6E2034C"/>
    <w:lvl w:ilvl="0">
      <w:start w:val="1"/>
      <w:numFmt w:val="bullet"/>
      <w:lvlText w:val="§"/>
      <w:lvlJc w:val="left"/>
      <w:pPr>
        <w:ind w:left="360" w:hanging="360"/>
      </w:pPr>
      <w:rPr>
        <w:rFonts w:ascii="Wingdings" w:hAnsi="Wingdings" w:hint="default"/>
      </w:rPr>
    </w:lvl>
  </w:abstractNum>
  <w:abstractNum w:abstractNumId="404" w15:restartNumberingAfterBreak="0">
    <w:nsid w:val="26066F44"/>
    <w:multiLevelType w:val="singleLevel"/>
    <w:tmpl w:val="B6E86E40"/>
    <w:lvl w:ilvl="0">
      <w:start w:val="1"/>
      <w:numFmt w:val="bullet"/>
      <w:lvlText w:val="§"/>
      <w:lvlJc w:val="left"/>
      <w:pPr>
        <w:ind w:left="360" w:hanging="360"/>
      </w:pPr>
      <w:rPr>
        <w:rFonts w:ascii="Wingdings" w:hAnsi="Wingdings" w:hint="default"/>
      </w:rPr>
    </w:lvl>
  </w:abstractNum>
  <w:abstractNum w:abstractNumId="405" w15:restartNumberingAfterBreak="0">
    <w:nsid w:val="262100E6"/>
    <w:multiLevelType w:val="singleLevel"/>
    <w:tmpl w:val="6ED8C2F0"/>
    <w:lvl w:ilvl="0">
      <w:start w:val="1"/>
      <w:numFmt w:val="bullet"/>
      <w:lvlText w:val="§"/>
      <w:lvlJc w:val="left"/>
      <w:pPr>
        <w:ind w:left="360" w:hanging="360"/>
      </w:pPr>
      <w:rPr>
        <w:rFonts w:ascii="Wingdings" w:hAnsi="Wingdings" w:hint="default"/>
      </w:rPr>
    </w:lvl>
  </w:abstractNum>
  <w:abstractNum w:abstractNumId="406" w15:restartNumberingAfterBreak="0">
    <w:nsid w:val="2622223E"/>
    <w:multiLevelType w:val="singleLevel"/>
    <w:tmpl w:val="B0C8792E"/>
    <w:lvl w:ilvl="0">
      <w:start w:val="1"/>
      <w:numFmt w:val="bullet"/>
      <w:lvlText w:val="§"/>
      <w:lvlJc w:val="left"/>
      <w:pPr>
        <w:ind w:left="360" w:hanging="360"/>
      </w:pPr>
      <w:rPr>
        <w:rFonts w:ascii="Wingdings" w:hAnsi="Wingdings" w:hint="default"/>
      </w:rPr>
    </w:lvl>
  </w:abstractNum>
  <w:abstractNum w:abstractNumId="407" w15:restartNumberingAfterBreak="0">
    <w:nsid w:val="2625050A"/>
    <w:multiLevelType w:val="singleLevel"/>
    <w:tmpl w:val="E98AE084"/>
    <w:lvl w:ilvl="0">
      <w:start w:val="1"/>
      <w:numFmt w:val="bullet"/>
      <w:lvlText w:val="§"/>
      <w:lvlJc w:val="left"/>
      <w:pPr>
        <w:ind w:left="360" w:hanging="360"/>
      </w:pPr>
      <w:rPr>
        <w:rFonts w:ascii="Wingdings" w:hAnsi="Wingdings" w:hint="default"/>
      </w:rPr>
    </w:lvl>
  </w:abstractNum>
  <w:abstractNum w:abstractNumId="40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409" w15:restartNumberingAfterBreak="0">
    <w:nsid w:val="262D4639"/>
    <w:multiLevelType w:val="singleLevel"/>
    <w:tmpl w:val="892E332E"/>
    <w:lvl w:ilvl="0">
      <w:start w:val="1"/>
      <w:numFmt w:val="bullet"/>
      <w:lvlText w:val="§"/>
      <w:lvlJc w:val="left"/>
      <w:pPr>
        <w:ind w:left="360" w:hanging="360"/>
      </w:pPr>
      <w:rPr>
        <w:rFonts w:ascii="Wingdings" w:hAnsi="Wingdings" w:hint="default"/>
      </w:rPr>
    </w:lvl>
  </w:abstractNum>
  <w:abstractNum w:abstractNumId="410" w15:restartNumberingAfterBreak="0">
    <w:nsid w:val="264D1C28"/>
    <w:multiLevelType w:val="singleLevel"/>
    <w:tmpl w:val="B5D2E61A"/>
    <w:lvl w:ilvl="0">
      <w:start w:val="1"/>
      <w:numFmt w:val="bullet"/>
      <w:lvlText w:val="§"/>
      <w:lvlJc w:val="left"/>
      <w:pPr>
        <w:ind w:left="360" w:hanging="360"/>
      </w:pPr>
      <w:rPr>
        <w:rFonts w:ascii="Wingdings" w:hAnsi="Wingdings" w:hint="default"/>
      </w:rPr>
    </w:lvl>
  </w:abstractNum>
  <w:abstractNum w:abstractNumId="411" w15:restartNumberingAfterBreak="0">
    <w:nsid w:val="268B6527"/>
    <w:multiLevelType w:val="singleLevel"/>
    <w:tmpl w:val="B8761174"/>
    <w:lvl w:ilvl="0">
      <w:start w:val="1"/>
      <w:numFmt w:val="bullet"/>
      <w:lvlText w:val="§"/>
      <w:lvlJc w:val="left"/>
      <w:pPr>
        <w:ind w:left="360" w:hanging="360"/>
      </w:pPr>
      <w:rPr>
        <w:rFonts w:ascii="Wingdings" w:hAnsi="Wingdings" w:hint="default"/>
      </w:rPr>
    </w:lvl>
  </w:abstractNum>
  <w:abstractNum w:abstractNumId="412" w15:restartNumberingAfterBreak="0">
    <w:nsid w:val="2690162C"/>
    <w:multiLevelType w:val="singleLevel"/>
    <w:tmpl w:val="AF4A2936"/>
    <w:lvl w:ilvl="0">
      <w:start w:val="1"/>
      <w:numFmt w:val="bullet"/>
      <w:lvlText w:val="§"/>
      <w:lvlJc w:val="left"/>
      <w:pPr>
        <w:ind w:left="360" w:hanging="360"/>
      </w:pPr>
      <w:rPr>
        <w:rFonts w:ascii="Wingdings" w:hAnsi="Wingdings" w:hint="default"/>
      </w:rPr>
    </w:lvl>
  </w:abstractNum>
  <w:abstractNum w:abstractNumId="413" w15:restartNumberingAfterBreak="0">
    <w:nsid w:val="269D0477"/>
    <w:multiLevelType w:val="singleLevel"/>
    <w:tmpl w:val="D616A322"/>
    <w:lvl w:ilvl="0">
      <w:start w:val="1"/>
      <w:numFmt w:val="bullet"/>
      <w:lvlText w:val="§"/>
      <w:lvlJc w:val="left"/>
      <w:pPr>
        <w:ind w:left="360" w:hanging="360"/>
      </w:pPr>
      <w:rPr>
        <w:rFonts w:ascii="Wingdings" w:hAnsi="Wingdings" w:hint="default"/>
      </w:rPr>
    </w:lvl>
  </w:abstractNum>
  <w:abstractNum w:abstractNumId="414" w15:restartNumberingAfterBreak="0">
    <w:nsid w:val="26AB22C3"/>
    <w:multiLevelType w:val="singleLevel"/>
    <w:tmpl w:val="8CD09EAA"/>
    <w:lvl w:ilvl="0">
      <w:start w:val="1"/>
      <w:numFmt w:val="bullet"/>
      <w:lvlText w:val="§"/>
      <w:lvlJc w:val="left"/>
      <w:pPr>
        <w:ind w:left="360" w:hanging="360"/>
      </w:pPr>
      <w:rPr>
        <w:rFonts w:ascii="Wingdings" w:hAnsi="Wingdings" w:hint="default"/>
      </w:rPr>
    </w:lvl>
  </w:abstractNum>
  <w:abstractNum w:abstractNumId="415" w15:restartNumberingAfterBreak="0">
    <w:nsid w:val="26DD2C63"/>
    <w:multiLevelType w:val="singleLevel"/>
    <w:tmpl w:val="F75C11CA"/>
    <w:lvl w:ilvl="0">
      <w:start w:val="1"/>
      <w:numFmt w:val="bullet"/>
      <w:lvlText w:val="§"/>
      <w:lvlJc w:val="left"/>
      <w:pPr>
        <w:ind w:left="360" w:hanging="360"/>
      </w:pPr>
      <w:rPr>
        <w:rFonts w:ascii="Wingdings" w:hAnsi="Wingdings" w:hint="default"/>
      </w:rPr>
    </w:lvl>
  </w:abstractNum>
  <w:abstractNum w:abstractNumId="416" w15:restartNumberingAfterBreak="0">
    <w:nsid w:val="26E14BF2"/>
    <w:multiLevelType w:val="singleLevel"/>
    <w:tmpl w:val="84B48790"/>
    <w:lvl w:ilvl="0">
      <w:start w:val="1"/>
      <w:numFmt w:val="bullet"/>
      <w:lvlText w:val="§"/>
      <w:lvlJc w:val="left"/>
      <w:pPr>
        <w:ind w:left="360" w:hanging="360"/>
      </w:pPr>
      <w:rPr>
        <w:rFonts w:ascii="Wingdings" w:hAnsi="Wingdings" w:hint="default"/>
      </w:rPr>
    </w:lvl>
  </w:abstractNum>
  <w:abstractNum w:abstractNumId="417" w15:restartNumberingAfterBreak="0">
    <w:nsid w:val="26E55A02"/>
    <w:multiLevelType w:val="singleLevel"/>
    <w:tmpl w:val="859E924E"/>
    <w:lvl w:ilvl="0">
      <w:start w:val="1"/>
      <w:numFmt w:val="bullet"/>
      <w:lvlText w:val="§"/>
      <w:lvlJc w:val="left"/>
      <w:pPr>
        <w:ind w:left="360" w:hanging="360"/>
      </w:pPr>
      <w:rPr>
        <w:rFonts w:ascii="Wingdings" w:hAnsi="Wingdings" w:hint="default"/>
      </w:rPr>
    </w:lvl>
  </w:abstractNum>
  <w:abstractNum w:abstractNumId="418" w15:restartNumberingAfterBreak="0">
    <w:nsid w:val="270F1A42"/>
    <w:multiLevelType w:val="singleLevel"/>
    <w:tmpl w:val="166ED612"/>
    <w:lvl w:ilvl="0">
      <w:start w:val="1"/>
      <w:numFmt w:val="bullet"/>
      <w:lvlText w:val="§"/>
      <w:lvlJc w:val="left"/>
      <w:pPr>
        <w:ind w:left="360" w:hanging="360"/>
      </w:pPr>
      <w:rPr>
        <w:rFonts w:ascii="Wingdings" w:hAnsi="Wingdings" w:hint="default"/>
      </w:rPr>
    </w:lvl>
  </w:abstractNum>
  <w:abstractNum w:abstractNumId="419" w15:restartNumberingAfterBreak="0">
    <w:nsid w:val="274008E7"/>
    <w:multiLevelType w:val="singleLevel"/>
    <w:tmpl w:val="561037EA"/>
    <w:lvl w:ilvl="0">
      <w:start w:val="1"/>
      <w:numFmt w:val="bullet"/>
      <w:lvlText w:val="§"/>
      <w:lvlJc w:val="left"/>
      <w:pPr>
        <w:ind w:left="360" w:hanging="360"/>
      </w:pPr>
      <w:rPr>
        <w:rFonts w:ascii="Wingdings" w:hAnsi="Wingdings" w:hint="default"/>
      </w:rPr>
    </w:lvl>
  </w:abstractNum>
  <w:abstractNum w:abstractNumId="420"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21" w15:restartNumberingAfterBreak="0">
    <w:nsid w:val="27895E43"/>
    <w:multiLevelType w:val="singleLevel"/>
    <w:tmpl w:val="DD70B5CC"/>
    <w:lvl w:ilvl="0">
      <w:start w:val="1"/>
      <w:numFmt w:val="bullet"/>
      <w:lvlText w:val="§"/>
      <w:lvlJc w:val="left"/>
      <w:pPr>
        <w:ind w:left="360" w:hanging="360"/>
      </w:pPr>
      <w:rPr>
        <w:rFonts w:ascii="Wingdings" w:hAnsi="Wingdings" w:hint="default"/>
      </w:rPr>
    </w:lvl>
  </w:abstractNum>
  <w:abstractNum w:abstractNumId="422"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3" w15:restartNumberingAfterBreak="0">
    <w:nsid w:val="27C61AF8"/>
    <w:multiLevelType w:val="singleLevel"/>
    <w:tmpl w:val="AE38349E"/>
    <w:lvl w:ilvl="0">
      <w:start w:val="1"/>
      <w:numFmt w:val="bullet"/>
      <w:lvlText w:val="§"/>
      <w:lvlJc w:val="left"/>
      <w:pPr>
        <w:ind w:left="360" w:hanging="360"/>
      </w:pPr>
      <w:rPr>
        <w:rFonts w:ascii="Wingdings" w:hAnsi="Wingdings" w:hint="default"/>
      </w:rPr>
    </w:lvl>
  </w:abstractNum>
  <w:abstractNum w:abstractNumId="424" w15:restartNumberingAfterBreak="0">
    <w:nsid w:val="27CA33E8"/>
    <w:multiLevelType w:val="singleLevel"/>
    <w:tmpl w:val="0DBA0730"/>
    <w:lvl w:ilvl="0">
      <w:start w:val="1"/>
      <w:numFmt w:val="bullet"/>
      <w:lvlText w:val="§"/>
      <w:lvlJc w:val="left"/>
      <w:pPr>
        <w:ind w:left="360" w:hanging="360"/>
      </w:pPr>
      <w:rPr>
        <w:rFonts w:ascii="Wingdings" w:hAnsi="Wingdings" w:hint="default"/>
      </w:rPr>
    </w:lvl>
  </w:abstractNum>
  <w:abstractNum w:abstractNumId="425" w15:restartNumberingAfterBreak="0">
    <w:nsid w:val="27CF6ED9"/>
    <w:multiLevelType w:val="singleLevel"/>
    <w:tmpl w:val="80863142"/>
    <w:lvl w:ilvl="0">
      <w:start w:val="1"/>
      <w:numFmt w:val="bullet"/>
      <w:lvlText w:val="§"/>
      <w:lvlJc w:val="left"/>
      <w:pPr>
        <w:ind w:left="360" w:hanging="360"/>
      </w:pPr>
      <w:rPr>
        <w:rFonts w:ascii="Wingdings" w:hAnsi="Wingdings" w:hint="default"/>
      </w:rPr>
    </w:lvl>
  </w:abstractNum>
  <w:abstractNum w:abstractNumId="426" w15:restartNumberingAfterBreak="0">
    <w:nsid w:val="27DD1237"/>
    <w:multiLevelType w:val="singleLevel"/>
    <w:tmpl w:val="E3DE483C"/>
    <w:lvl w:ilvl="0">
      <w:start w:val="1"/>
      <w:numFmt w:val="bullet"/>
      <w:lvlText w:val="§"/>
      <w:lvlJc w:val="left"/>
      <w:pPr>
        <w:ind w:left="360" w:hanging="360"/>
      </w:pPr>
      <w:rPr>
        <w:rFonts w:ascii="Wingdings" w:hAnsi="Wingdings" w:hint="default"/>
      </w:rPr>
    </w:lvl>
  </w:abstractNum>
  <w:abstractNum w:abstractNumId="427" w15:restartNumberingAfterBreak="0">
    <w:nsid w:val="27FC1ACA"/>
    <w:multiLevelType w:val="singleLevel"/>
    <w:tmpl w:val="D4D6B96A"/>
    <w:lvl w:ilvl="0">
      <w:start w:val="1"/>
      <w:numFmt w:val="bullet"/>
      <w:lvlText w:val="§"/>
      <w:lvlJc w:val="left"/>
      <w:pPr>
        <w:ind w:left="360" w:hanging="360"/>
      </w:pPr>
      <w:rPr>
        <w:rFonts w:ascii="Wingdings" w:hAnsi="Wingdings" w:hint="default"/>
      </w:rPr>
    </w:lvl>
  </w:abstractNum>
  <w:abstractNum w:abstractNumId="428" w15:restartNumberingAfterBreak="0">
    <w:nsid w:val="28076030"/>
    <w:multiLevelType w:val="singleLevel"/>
    <w:tmpl w:val="A0F41F46"/>
    <w:lvl w:ilvl="0">
      <w:start w:val="1"/>
      <w:numFmt w:val="bullet"/>
      <w:lvlText w:val="§"/>
      <w:lvlJc w:val="left"/>
      <w:pPr>
        <w:ind w:left="360" w:hanging="360"/>
      </w:pPr>
      <w:rPr>
        <w:rFonts w:ascii="Wingdings" w:hAnsi="Wingdings" w:hint="default"/>
      </w:rPr>
    </w:lvl>
  </w:abstractNum>
  <w:abstractNum w:abstractNumId="429" w15:restartNumberingAfterBreak="0">
    <w:nsid w:val="282544FC"/>
    <w:multiLevelType w:val="singleLevel"/>
    <w:tmpl w:val="7AD6DF48"/>
    <w:lvl w:ilvl="0">
      <w:start w:val="1"/>
      <w:numFmt w:val="bullet"/>
      <w:lvlText w:val="§"/>
      <w:lvlJc w:val="left"/>
      <w:pPr>
        <w:ind w:left="360" w:hanging="360"/>
      </w:pPr>
      <w:rPr>
        <w:rFonts w:ascii="Wingdings" w:hAnsi="Wingdings" w:hint="default"/>
      </w:rPr>
    </w:lvl>
  </w:abstractNum>
  <w:abstractNum w:abstractNumId="430" w15:restartNumberingAfterBreak="0">
    <w:nsid w:val="28383250"/>
    <w:multiLevelType w:val="singleLevel"/>
    <w:tmpl w:val="C18A5F0E"/>
    <w:lvl w:ilvl="0">
      <w:start w:val="1"/>
      <w:numFmt w:val="bullet"/>
      <w:lvlText w:val="§"/>
      <w:lvlJc w:val="left"/>
      <w:pPr>
        <w:ind w:left="360" w:hanging="360"/>
      </w:pPr>
      <w:rPr>
        <w:rFonts w:ascii="Wingdings" w:hAnsi="Wingdings" w:hint="default"/>
      </w:rPr>
    </w:lvl>
  </w:abstractNum>
  <w:abstractNum w:abstractNumId="431" w15:restartNumberingAfterBreak="0">
    <w:nsid w:val="283944F1"/>
    <w:multiLevelType w:val="singleLevel"/>
    <w:tmpl w:val="1D76849C"/>
    <w:lvl w:ilvl="0">
      <w:start w:val="1"/>
      <w:numFmt w:val="bullet"/>
      <w:lvlText w:val="§"/>
      <w:lvlJc w:val="left"/>
      <w:pPr>
        <w:ind w:left="360" w:hanging="360"/>
      </w:pPr>
      <w:rPr>
        <w:rFonts w:ascii="Wingdings" w:hAnsi="Wingdings" w:hint="default"/>
      </w:rPr>
    </w:lvl>
  </w:abstractNum>
  <w:abstractNum w:abstractNumId="432" w15:restartNumberingAfterBreak="0">
    <w:nsid w:val="28480B6C"/>
    <w:multiLevelType w:val="singleLevel"/>
    <w:tmpl w:val="B25C0580"/>
    <w:lvl w:ilvl="0">
      <w:start w:val="1"/>
      <w:numFmt w:val="bullet"/>
      <w:lvlText w:val="§"/>
      <w:lvlJc w:val="left"/>
      <w:pPr>
        <w:ind w:left="360" w:hanging="360"/>
      </w:pPr>
      <w:rPr>
        <w:rFonts w:ascii="Wingdings" w:hAnsi="Wingdings" w:hint="default"/>
      </w:rPr>
    </w:lvl>
  </w:abstractNum>
  <w:abstractNum w:abstractNumId="433" w15:restartNumberingAfterBreak="0">
    <w:nsid w:val="28492F8E"/>
    <w:multiLevelType w:val="singleLevel"/>
    <w:tmpl w:val="54407F10"/>
    <w:lvl w:ilvl="0">
      <w:start w:val="1"/>
      <w:numFmt w:val="bullet"/>
      <w:lvlText w:val="§"/>
      <w:lvlJc w:val="left"/>
      <w:pPr>
        <w:ind w:left="360" w:hanging="360"/>
      </w:pPr>
      <w:rPr>
        <w:rFonts w:ascii="Wingdings" w:hAnsi="Wingdings" w:hint="default"/>
      </w:rPr>
    </w:lvl>
  </w:abstractNum>
  <w:abstractNum w:abstractNumId="434" w15:restartNumberingAfterBreak="0">
    <w:nsid w:val="286A149C"/>
    <w:multiLevelType w:val="singleLevel"/>
    <w:tmpl w:val="D48453B0"/>
    <w:lvl w:ilvl="0">
      <w:start w:val="1"/>
      <w:numFmt w:val="bullet"/>
      <w:lvlText w:val="§"/>
      <w:lvlJc w:val="left"/>
      <w:pPr>
        <w:ind w:left="360" w:hanging="360"/>
      </w:pPr>
      <w:rPr>
        <w:rFonts w:ascii="Wingdings" w:hAnsi="Wingdings" w:hint="default"/>
      </w:rPr>
    </w:lvl>
  </w:abstractNum>
  <w:abstractNum w:abstractNumId="435"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6" w15:restartNumberingAfterBreak="0">
    <w:nsid w:val="2894788B"/>
    <w:multiLevelType w:val="singleLevel"/>
    <w:tmpl w:val="9E6E792E"/>
    <w:lvl w:ilvl="0">
      <w:start w:val="1"/>
      <w:numFmt w:val="bullet"/>
      <w:lvlText w:val="§"/>
      <w:lvlJc w:val="left"/>
      <w:pPr>
        <w:ind w:left="360" w:hanging="360"/>
      </w:pPr>
      <w:rPr>
        <w:rFonts w:ascii="Wingdings" w:hAnsi="Wingdings" w:hint="default"/>
      </w:rPr>
    </w:lvl>
  </w:abstractNum>
  <w:abstractNum w:abstractNumId="437" w15:restartNumberingAfterBreak="0">
    <w:nsid w:val="28AF0057"/>
    <w:multiLevelType w:val="singleLevel"/>
    <w:tmpl w:val="5B66D58E"/>
    <w:lvl w:ilvl="0">
      <w:start w:val="1"/>
      <w:numFmt w:val="bullet"/>
      <w:lvlText w:val="§"/>
      <w:lvlJc w:val="left"/>
      <w:pPr>
        <w:ind w:left="360" w:hanging="360"/>
      </w:pPr>
      <w:rPr>
        <w:rFonts w:ascii="Wingdings" w:hAnsi="Wingdings" w:hint="default"/>
      </w:rPr>
    </w:lvl>
  </w:abstractNum>
  <w:abstractNum w:abstractNumId="438" w15:restartNumberingAfterBreak="0">
    <w:nsid w:val="28D06F12"/>
    <w:multiLevelType w:val="singleLevel"/>
    <w:tmpl w:val="8D324BD6"/>
    <w:lvl w:ilvl="0">
      <w:start w:val="1"/>
      <w:numFmt w:val="bullet"/>
      <w:lvlText w:val="§"/>
      <w:lvlJc w:val="left"/>
      <w:pPr>
        <w:ind w:left="360" w:hanging="360"/>
      </w:pPr>
      <w:rPr>
        <w:rFonts w:ascii="Wingdings" w:hAnsi="Wingdings" w:hint="default"/>
      </w:rPr>
    </w:lvl>
  </w:abstractNum>
  <w:abstractNum w:abstractNumId="439" w15:restartNumberingAfterBreak="0">
    <w:nsid w:val="28DC418C"/>
    <w:multiLevelType w:val="singleLevel"/>
    <w:tmpl w:val="BF86ED58"/>
    <w:lvl w:ilvl="0">
      <w:start w:val="1"/>
      <w:numFmt w:val="bullet"/>
      <w:lvlText w:val="§"/>
      <w:lvlJc w:val="left"/>
      <w:pPr>
        <w:ind w:left="360" w:hanging="360"/>
      </w:pPr>
      <w:rPr>
        <w:rFonts w:ascii="Wingdings" w:hAnsi="Wingdings" w:hint="default"/>
      </w:rPr>
    </w:lvl>
  </w:abstractNum>
  <w:abstractNum w:abstractNumId="440" w15:restartNumberingAfterBreak="0">
    <w:nsid w:val="28E04E0F"/>
    <w:multiLevelType w:val="singleLevel"/>
    <w:tmpl w:val="A3568AFA"/>
    <w:lvl w:ilvl="0">
      <w:start w:val="1"/>
      <w:numFmt w:val="bullet"/>
      <w:lvlText w:val="§"/>
      <w:lvlJc w:val="left"/>
      <w:pPr>
        <w:ind w:left="360" w:hanging="360"/>
      </w:pPr>
      <w:rPr>
        <w:rFonts w:ascii="Wingdings" w:hAnsi="Wingdings" w:hint="default"/>
      </w:rPr>
    </w:lvl>
  </w:abstractNum>
  <w:abstractNum w:abstractNumId="441" w15:restartNumberingAfterBreak="0">
    <w:nsid w:val="28E3555F"/>
    <w:multiLevelType w:val="singleLevel"/>
    <w:tmpl w:val="A808A44C"/>
    <w:lvl w:ilvl="0">
      <w:start w:val="1"/>
      <w:numFmt w:val="bullet"/>
      <w:lvlText w:val="§"/>
      <w:lvlJc w:val="left"/>
      <w:pPr>
        <w:ind w:left="360" w:hanging="360"/>
      </w:pPr>
      <w:rPr>
        <w:rFonts w:ascii="Wingdings" w:hAnsi="Wingdings" w:hint="default"/>
      </w:rPr>
    </w:lvl>
  </w:abstractNum>
  <w:abstractNum w:abstractNumId="442" w15:restartNumberingAfterBreak="0">
    <w:nsid w:val="28EC2CC2"/>
    <w:multiLevelType w:val="singleLevel"/>
    <w:tmpl w:val="7E840304"/>
    <w:lvl w:ilvl="0">
      <w:start w:val="1"/>
      <w:numFmt w:val="bullet"/>
      <w:lvlText w:val="§"/>
      <w:lvlJc w:val="left"/>
      <w:pPr>
        <w:ind w:left="360" w:hanging="360"/>
      </w:pPr>
      <w:rPr>
        <w:rFonts w:ascii="Wingdings" w:hAnsi="Wingdings" w:hint="default"/>
      </w:rPr>
    </w:lvl>
  </w:abstractNum>
  <w:abstractNum w:abstractNumId="443" w15:restartNumberingAfterBreak="0">
    <w:nsid w:val="290023FB"/>
    <w:multiLevelType w:val="singleLevel"/>
    <w:tmpl w:val="1974C6A2"/>
    <w:lvl w:ilvl="0">
      <w:start w:val="1"/>
      <w:numFmt w:val="bullet"/>
      <w:lvlText w:val="§"/>
      <w:lvlJc w:val="left"/>
      <w:pPr>
        <w:ind w:left="360" w:hanging="360"/>
      </w:pPr>
      <w:rPr>
        <w:rFonts w:ascii="Wingdings" w:hAnsi="Wingdings" w:hint="default"/>
      </w:rPr>
    </w:lvl>
  </w:abstractNum>
  <w:abstractNum w:abstractNumId="444" w15:restartNumberingAfterBreak="0">
    <w:nsid w:val="29153B5D"/>
    <w:multiLevelType w:val="singleLevel"/>
    <w:tmpl w:val="39B67734"/>
    <w:lvl w:ilvl="0">
      <w:start w:val="1"/>
      <w:numFmt w:val="bullet"/>
      <w:lvlText w:val="§"/>
      <w:lvlJc w:val="left"/>
      <w:pPr>
        <w:ind w:left="360" w:hanging="360"/>
      </w:pPr>
      <w:rPr>
        <w:rFonts w:ascii="Wingdings" w:hAnsi="Wingdings" w:hint="default"/>
      </w:rPr>
    </w:lvl>
  </w:abstractNum>
  <w:abstractNum w:abstractNumId="445" w15:restartNumberingAfterBreak="0">
    <w:nsid w:val="29154BD4"/>
    <w:multiLevelType w:val="singleLevel"/>
    <w:tmpl w:val="AE048430"/>
    <w:lvl w:ilvl="0">
      <w:start w:val="1"/>
      <w:numFmt w:val="bullet"/>
      <w:lvlText w:val="§"/>
      <w:lvlJc w:val="left"/>
      <w:pPr>
        <w:ind w:left="360" w:hanging="360"/>
      </w:pPr>
      <w:rPr>
        <w:rFonts w:ascii="Wingdings" w:hAnsi="Wingdings" w:hint="default"/>
      </w:rPr>
    </w:lvl>
  </w:abstractNum>
  <w:abstractNum w:abstractNumId="446" w15:restartNumberingAfterBreak="0">
    <w:nsid w:val="29380341"/>
    <w:multiLevelType w:val="singleLevel"/>
    <w:tmpl w:val="1B366B8E"/>
    <w:lvl w:ilvl="0">
      <w:start w:val="1"/>
      <w:numFmt w:val="bullet"/>
      <w:lvlText w:val="§"/>
      <w:lvlJc w:val="left"/>
      <w:pPr>
        <w:ind w:left="360" w:hanging="360"/>
      </w:pPr>
      <w:rPr>
        <w:rFonts w:ascii="Wingdings" w:hAnsi="Wingdings" w:hint="default"/>
      </w:rPr>
    </w:lvl>
  </w:abstractNum>
  <w:abstractNum w:abstractNumId="447" w15:restartNumberingAfterBreak="0">
    <w:nsid w:val="29793F86"/>
    <w:multiLevelType w:val="singleLevel"/>
    <w:tmpl w:val="755825FE"/>
    <w:lvl w:ilvl="0">
      <w:start w:val="1"/>
      <w:numFmt w:val="bullet"/>
      <w:lvlText w:val="§"/>
      <w:lvlJc w:val="left"/>
      <w:pPr>
        <w:ind w:left="360" w:hanging="360"/>
      </w:pPr>
      <w:rPr>
        <w:rFonts w:ascii="Wingdings" w:hAnsi="Wingdings" w:hint="default"/>
      </w:rPr>
    </w:lvl>
  </w:abstractNum>
  <w:abstractNum w:abstractNumId="448" w15:restartNumberingAfterBreak="0">
    <w:nsid w:val="29A01077"/>
    <w:multiLevelType w:val="singleLevel"/>
    <w:tmpl w:val="AEC65E88"/>
    <w:lvl w:ilvl="0">
      <w:start w:val="1"/>
      <w:numFmt w:val="bullet"/>
      <w:lvlText w:val="§"/>
      <w:lvlJc w:val="left"/>
      <w:pPr>
        <w:ind w:left="360" w:hanging="360"/>
      </w:pPr>
      <w:rPr>
        <w:rFonts w:ascii="Wingdings" w:hAnsi="Wingdings" w:hint="default"/>
      </w:rPr>
    </w:lvl>
  </w:abstractNum>
  <w:abstractNum w:abstractNumId="449" w15:restartNumberingAfterBreak="0">
    <w:nsid w:val="29FD086F"/>
    <w:multiLevelType w:val="singleLevel"/>
    <w:tmpl w:val="92D6AF2C"/>
    <w:lvl w:ilvl="0">
      <w:start w:val="1"/>
      <w:numFmt w:val="bullet"/>
      <w:lvlText w:val="§"/>
      <w:lvlJc w:val="left"/>
      <w:pPr>
        <w:ind w:left="360" w:hanging="360"/>
      </w:pPr>
      <w:rPr>
        <w:rFonts w:ascii="Wingdings" w:hAnsi="Wingdings" w:hint="default"/>
      </w:rPr>
    </w:lvl>
  </w:abstractNum>
  <w:abstractNum w:abstractNumId="450" w15:restartNumberingAfterBreak="0">
    <w:nsid w:val="2A7B78A0"/>
    <w:multiLevelType w:val="singleLevel"/>
    <w:tmpl w:val="C15C9BAC"/>
    <w:lvl w:ilvl="0">
      <w:start w:val="1"/>
      <w:numFmt w:val="bullet"/>
      <w:lvlText w:val="§"/>
      <w:lvlJc w:val="left"/>
      <w:pPr>
        <w:ind w:left="360" w:hanging="360"/>
      </w:pPr>
      <w:rPr>
        <w:rFonts w:ascii="Wingdings" w:hAnsi="Wingdings" w:hint="default"/>
      </w:rPr>
    </w:lvl>
  </w:abstractNum>
  <w:abstractNum w:abstractNumId="451" w15:restartNumberingAfterBreak="0">
    <w:nsid w:val="2A855FB6"/>
    <w:multiLevelType w:val="singleLevel"/>
    <w:tmpl w:val="3B00BC18"/>
    <w:lvl w:ilvl="0">
      <w:start w:val="1"/>
      <w:numFmt w:val="bullet"/>
      <w:lvlText w:val="§"/>
      <w:lvlJc w:val="left"/>
      <w:pPr>
        <w:ind w:left="360" w:hanging="360"/>
      </w:pPr>
      <w:rPr>
        <w:rFonts w:ascii="Wingdings" w:hAnsi="Wingdings" w:hint="default"/>
      </w:rPr>
    </w:lvl>
  </w:abstractNum>
  <w:abstractNum w:abstractNumId="452" w15:restartNumberingAfterBreak="0">
    <w:nsid w:val="2A9C6A12"/>
    <w:multiLevelType w:val="singleLevel"/>
    <w:tmpl w:val="FAD6892A"/>
    <w:lvl w:ilvl="0">
      <w:start w:val="1"/>
      <w:numFmt w:val="bullet"/>
      <w:lvlText w:val="§"/>
      <w:lvlJc w:val="left"/>
      <w:pPr>
        <w:ind w:left="360" w:hanging="360"/>
      </w:pPr>
      <w:rPr>
        <w:rFonts w:ascii="Wingdings" w:hAnsi="Wingdings" w:hint="default"/>
      </w:rPr>
    </w:lvl>
  </w:abstractNum>
  <w:abstractNum w:abstractNumId="453" w15:restartNumberingAfterBreak="0">
    <w:nsid w:val="2AA81BB6"/>
    <w:multiLevelType w:val="singleLevel"/>
    <w:tmpl w:val="71F68428"/>
    <w:lvl w:ilvl="0">
      <w:start w:val="1"/>
      <w:numFmt w:val="bullet"/>
      <w:lvlText w:val="§"/>
      <w:lvlJc w:val="left"/>
      <w:pPr>
        <w:ind w:left="360" w:hanging="360"/>
      </w:pPr>
      <w:rPr>
        <w:rFonts w:ascii="Wingdings" w:hAnsi="Wingdings" w:hint="default"/>
      </w:rPr>
    </w:lvl>
  </w:abstractNum>
  <w:abstractNum w:abstractNumId="454" w15:restartNumberingAfterBreak="0">
    <w:nsid w:val="2ABA518D"/>
    <w:multiLevelType w:val="singleLevel"/>
    <w:tmpl w:val="B91E6A4E"/>
    <w:lvl w:ilvl="0">
      <w:start w:val="1"/>
      <w:numFmt w:val="bullet"/>
      <w:lvlText w:val="§"/>
      <w:lvlJc w:val="left"/>
      <w:pPr>
        <w:ind w:left="360" w:hanging="360"/>
      </w:pPr>
      <w:rPr>
        <w:rFonts w:ascii="Wingdings" w:hAnsi="Wingdings" w:hint="default"/>
      </w:rPr>
    </w:lvl>
  </w:abstractNum>
  <w:abstractNum w:abstractNumId="455" w15:restartNumberingAfterBreak="0">
    <w:nsid w:val="2AD61FE1"/>
    <w:multiLevelType w:val="singleLevel"/>
    <w:tmpl w:val="4A4A50BA"/>
    <w:lvl w:ilvl="0">
      <w:start w:val="1"/>
      <w:numFmt w:val="bullet"/>
      <w:lvlText w:val="§"/>
      <w:lvlJc w:val="left"/>
      <w:pPr>
        <w:ind w:left="360" w:hanging="360"/>
      </w:pPr>
      <w:rPr>
        <w:rFonts w:ascii="Wingdings" w:hAnsi="Wingdings" w:hint="default"/>
      </w:rPr>
    </w:lvl>
  </w:abstractNum>
  <w:abstractNum w:abstractNumId="456" w15:restartNumberingAfterBreak="0">
    <w:nsid w:val="2AE2698B"/>
    <w:multiLevelType w:val="singleLevel"/>
    <w:tmpl w:val="B4909286"/>
    <w:lvl w:ilvl="0">
      <w:start w:val="1"/>
      <w:numFmt w:val="bullet"/>
      <w:lvlText w:val="§"/>
      <w:lvlJc w:val="left"/>
      <w:pPr>
        <w:ind w:left="360" w:hanging="360"/>
      </w:pPr>
      <w:rPr>
        <w:rFonts w:ascii="Wingdings" w:hAnsi="Wingdings" w:hint="default"/>
      </w:rPr>
    </w:lvl>
  </w:abstractNum>
  <w:abstractNum w:abstractNumId="457" w15:restartNumberingAfterBreak="0">
    <w:nsid w:val="2B1E4FA8"/>
    <w:multiLevelType w:val="singleLevel"/>
    <w:tmpl w:val="5F581BC8"/>
    <w:lvl w:ilvl="0">
      <w:start w:val="1"/>
      <w:numFmt w:val="bullet"/>
      <w:lvlText w:val="§"/>
      <w:lvlJc w:val="left"/>
      <w:pPr>
        <w:ind w:left="360" w:hanging="360"/>
      </w:pPr>
      <w:rPr>
        <w:rFonts w:ascii="Wingdings" w:hAnsi="Wingdings" w:hint="default"/>
      </w:rPr>
    </w:lvl>
  </w:abstractNum>
  <w:abstractNum w:abstractNumId="458" w15:restartNumberingAfterBreak="0">
    <w:nsid w:val="2B7614D1"/>
    <w:multiLevelType w:val="singleLevel"/>
    <w:tmpl w:val="7392462C"/>
    <w:lvl w:ilvl="0">
      <w:start w:val="1"/>
      <w:numFmt w:val="bullet"/>
      <w:lvlText w:val="§"/>
      <w:lvlJc w:val="left"/>
      <w:pPr>
        <w:ind w:left="360" w:hanging="360"/>
      </w:pPr>
      <w:rPr>
        <w:rFonts w:ascii="Wingdings" w:hAnsi="Wingdings" w:hint="default"/>
      </w:rPr>
    </w:lvl>
  </w:abstractNum>
  <w:abstractNum w:abstractNumId="459" w15:restartNumberingAfterBreak="0">
    <w:nsid w:val="2B7F665E"/>
    <w:multiLevelType w:val="singleLevel"/>
    <w:tmpl w:val="F0E086DA"/>
    <w:lvl w:ilvl="0">
      <w:start w:val="1"/>
      <w:numFmt w:val="bullet"/>
      <w:lvlText w:val="§"/>
      <w:lvlJc w:val="left"/>
      <w:pPr>
        <w:ind w:left="360" w:hanging="360"/>
      </w:pPr>
      <w:rPr>
        <w:rFonts w:ascii="Wingdings" w:hAnsi="Wingdings" w:hint="default"/>
      </w:rPr>
    </w:lvl>
  </w:abstractNum>
  <w:abstractNum w:abstractNumId="460" w15:restartNumberingAfterBreak="0">
    <w:nsid w:val="2BCD240A"/>
    <w:multiLevelType w:val="singleLevel"/>
    <w:tmpl w:val="74C65BEC"/>
    <w:lvl w:ilvl="0">
      <w:start w:val="1"/>
      <w:numFmt w:val="bullet"/>
      <w:lvlText w:val="§"/>
      <w:lvlJc w:val="left"/>
      <w:pPr>
        <w:ind w:left="360" w:hanging="360"/>
      </w:pPr>
      <w:rPr>
        <w:rFonts w:ascii="Wingdings" w:hAnsi="Wingdings" w:hint="default"/>
      </w:rPr>
    </w:lvl>
  </w:abstractNum>
  <w:abstractNum w:abstractNumId="461" w15:restartNumberingAfterBreak="0">
    <w:nsid w:val="2BF6345B"/>
    <w:multiLevelType w:val="singleLevel"/>
    <w:tmpl w:val="A5460E7E"/>
    <w:lvl w:ilvl="0">
      <w:start w:val="1"/>
      <w:numFmt w:val="bullet"/>
      <w:lvlText w:val="§"/>
      <w:lvlJc w:val="left"/>
      <w:pPr>
        <w:ind w:left="360" w:hanging="360"/>
      </w:pPr>
      <w:rPr>
        <w:rFonts w:ascii="Wingdings" w:hAnsi="Wingdings" w:hint="default"/>
      </w:rPr>
    </w:lvl>
  </w:abstractNum>
  <w:abstractNum w:abstractNumId="462" w15:restartNumberingAfterBreak="0">
    <w:nsid w:val="2BFB0163"/>
    <w:multiLevelType w:val="singleLevel"/>
    <w:tmpl w:val="BEDC9310"/>
    <w:lvl w:ilvl="0">
      <w:start w:val="1"/>
      <w:numFmt w:val="bullet"/>
      <w:lvlText w:val="§"/>
      <w:lvlJc w:val="left"/>
      <w:pPr>
        <w:ind w:left="360" w:hanging="360"/>
      </w:pPr>
      <w:rPr>
        <w:rFonts w:ascii="Wingdings" w:hAnsi="Wingdings" w:hint="default"/>
      </w:rPr>
    </w:lvl>
  </w:abstractNum>
  <w:abstractNum w:abstractNumId="463" w15:restartNumberingAfterBreak="0">
    <w:nsid w:val="2C322799"/>
    <w:multiLevelType w:val="singleLevel"/>
    <w:tmpl w:val="C0724AA2"/>
    <w:lvl w:ilvl="0">
      <w:start w:val="1"/>
      <w:numFmt w:val="bullet"/>
      <w:lvlText w:val="§"/>
      <w:lvlJc w:val="left"/>
      <w:pPr>
        <w:ind w:left="360" w:hanging="360"/>
      </w:pPr>
      <w:rPr>
        <w:rFonts w:ascii="Wingdings" w:hAnsi="Wingdings" w:hint="default"/>
      </w:rPr>
    </w:lvl>
  </w:abstractNum>
  <w:abstractNum w:abstractNumId="464" w15:restartNumberingAfterBreak="0">
    <w:nsid w:val="2C4762DD"/>
    <w:multiLevelType w:val="singleLevel"/>
    <w:tmpl w:val="F46ED5E8"/>
    <w:lvl w:ilvl="0">
      <w:start w:val="1"/>
      <w:numFmt w:val="bullet"/>
      <w:lvlText w:val="§"/>
      <w:lvlJc w:val="left"/>
      <w:pPr>
        <w:ind w:left="360" w:hanging="360"/>
      </w:pPr>
      <w:rPr>
        <w:rFonts w:ascii="Wingdings" w:hAnsi="Wingdings" w:hint="default"/>
      </w:rPr>
    </w:lvl>
  </w:abstractNum>
  <w:abstractNum w:abstractNumId="465" w15:restartNumberingAfterBreak="0">
    <w:nsid w:val="2C504681"/>
    <w:multiLevelType w:val="singleLevel"/>
    <w:tmpl w:val="2DBAB864"/>
    <w:lvl w:ilvl="0">
      <w:start w:val="1"/>
      <w:numFmt w:val="bullet"/>
      <w:lvlText w:val="§"/>
      <w:lvlJc w:val="left"/>
      <w:pPr>
        <w:ind w:left="360" w:hanging="360"/>
      </w:pPr>
      <w:rPr>
        <w:rFonts w:ascii="Wingdings" w:hAnsi="Wingdings" w:hint="default"/>
      </w:rPr>
    </w:lvl>
  </w:abstractNum>
  <w:abstractNum w:abstractNumId="466" w15:restartNumberingAfterBreak="0">
    <w:nsid w:val="2C9B611E"/>
    <w:multiLevelType w:val="singleLevel"/>
    <w:tmpl w:val="2912DB36"/>
    <w:lvl w:ilvl="0">
      <w:start w:val="1"/>
      <w:numFmt w:val="bullet"/>
      <w:lvlText w:val="§"/>
      <w:lvlJc w:val="left"/>
      <w:pPr>
        <w:ind w:left="360" w:hanging="360"/>
      </w:pPr>
      <w:rPr>
        <w:rFonts w:ascii="Wingdings" w:hAnsi="Wingdings" w:hint="default"/>
      </w:rPr>
    </w:lvl>
  </w:abstractNum>
  <w:abstractNum w:abstractNumId="467" w15:restartNumberingAfterBreak="0">
    <w:nsid w:val="2CA273D4"/>
    <w:multiLevelType w:val="singleLevel"/>
    <w:tmpl w:val="A3D222A6"/>
    <w:lvl w:ilvl="0">
      <w:start w:val="1"/>
      <w:numFmt w:val="bullet"/>
      <w:lvlText w:val="§"/>
      <w:lvlJc w:val="left"/>
      <w:pPr>
        <w:ind w:left="360" w:hanging="360"/>
      </w:pPr>
      <w:rPr>
        <w:rFonts w:ascii="Wingdings" w:hAnsi="Wingdings" w:hint="default"/>
      </w:rPr>
    </w:lvl>
  </w:abstractNum>
  <w:abstractNum w:abstractNumId="468" w15:restartNumberingAfterBreak="0">
    <w:nsid w:val="2CAA3650"/>
    <w:multiLevelType w:val="singleLevel"/>
    <w:tmpl w:val="CC5A1554"/>
    <w:lvl w:ilvl="0">
      <w:start w:val="1"/>
      <w:numFmt w:val="bullet"/>
      <w:lvlText w:val="§"/>
      <w:lvlJc w:val="left"/>
      <w:pPr>
        <w:ind w:left="360" w:hanging="360"/>
      </w:pPr>
      <w:rPr>
        <w:rFonts w:ascii="Wingdings" w:hAnsi="Wingdings" w:hint="default"/>
      </w:rPr>
    </w:lvl>
  </w:abstractNum>
  <w:abstractNum w:abstractNumId="469" w15:restartNumberingAfterBreak="0">
    <w:nsid w:val="2CAD14E8"/>
    <w:multiLevelType w:val="singleLevel"/>
    <w:tmpl w:val="8504584A"/>
    <w:lvl w:ilvl="0">
      <w:start w:val="1"/>
      <w:numFmt w:val="bullet"/>
      <w:lvlText w:val="§"/>
      <w:lvlJc w:val="left"/>
      <w:pPr>
        <w:ind w:left="360" w:hanging="360"/>
      </w:pPr>
      <w:rPr>
        <w:rFonts w:ascii="Wingdings" w:hAnsi="Wingdings" w:hint="default"/>
      </w:rPr>
    </w:lvl>
  </w:abstractNum>
  <w:abstractNum w:abstractNumId="470" w15:restartNumberingAfterBreak="0">
    <w:nsid w:val="2CB54656"/>
    <w:multiLevelType w:val="singleLevel"/>
    <w:tmpl w:val="49662BDE"/>
    <w:lvl w:ilvl="0">
      <w:start w:val="1"/>
      <w:numFmt w:val="bullet"/>
      <w:lvlText w:val="§"/>
      <w:lvlJc w:val="left"/>
      <w:pPr>
        <w:ind w:left="360" w:hanging="360"/>
      </w:pPr>
      <w:rPr>
        <w:rFonts w:ascii="Wingdings" w:hAnsi="Wingdings" w:hint="default"/>
      </w:rPr>
    </w:lvl>
  </w:abstractNum>
  <w:abstractNum w:abstractNumId="471" w15:restartNumberingAfterBreak="0">
    <w:nsid w:val="2CC12AFA"/>
    <w:multiLevelType w:val="singleLevel"/>
    <w:tmpl w:val="D032BFA8"/>
    <w:lvl w:ilvl="0">
      <w:start w:val="1"/>
      <w:numFmt w:val="bullet"/>
      <w:lvlText w:val="§"/>
      <w:lvlJc w:val="left"/>
      <w:pPr>
        <w:ind w:left="360" w:hanging="360"/>
      </w:pPr>
      <w:rPr>
        <w:rFonts w:ascii="Wingdings" w:hAnsi="Wingdings" w:hint="default"/>
      </w:rPr>
    </w:lvl>
  </w:abstractNum>
  <w:abstractNum w:abstractNumId="472" w15:restartNumberingAfterBreak="0">
    <w:nsid w:val="2CC84108"/>
    <w:multiLevelType w:val="singleLevel"/>
    <w:tmpl w:val="405682D4"/>
    <w:lvl w:ilvl="0">
      <w:start w:val="1"/>
      <w:numFmt w:val="bullet"/>
      <w:lvlText w:val="§"/>
      <w:lvlJc w:val="left"/>
      <w:pPr>
        <w:ind w:left="360" w:hanging="360"/>
      </w:pPr>
      <w:rPr>
        <w:rFonts w:ascii="Wingdings" w:hAnsi="Wingdings" w:hint="default"/>
      </w:rPr>
    </w:lvl>
  </w:abstractNum>
  <w:abstractNum w:abstractNumId="473" w15:restartNumberingAfterBreak="0">
    <w:nsid w:val="2CC959D4"/>
    <w:multiLevelType w:val="singleLevel"/>
    <w:tmpl w:val="D408D424"/>
    <w:lvl w:ilvl="0">
      <w:start w:val="1"/>
      <w:numFmt w:val="bullet"/>
      <w:lvlText w:val="§"/>
      <w:lvlJc w:val="left"/>
      <w:pPr>
        <w:ind w:left="360" w:hanging="360"/>
      </w:pPr>
      <w:rPr>
        <w:rFonts w:ascii="Wingdings" w:hAnsi="Wingdings" w:hint="default"/>
      </w:rPr>
    </w:lvl>
  </w:abstractNum>
  <w:abstractNum w:abstractNumId="474" w15:restartNumberingAfterBreak="0">
    <w:nsid w:val="2CDE097B"/>
    <w:multiLevelType w:val="singleLevel"/>
    <w:tmpl w:val="DB96B686"/>
    <w:lvl w:ilvl="0">
      <w:start w:val="1"/>
      <w:numFmt w:val="bullet"/>
      <w:lvlText w:val="§"/>
      <w:lvlJc w:val="left"/>
      <w:pPr>
        <w:ind w:left="360" w:hanging="360"/>
      </w:pPr>
      <w:rPr>
        <w:rFonts w:ascii="Wingdings" w:hAnsi="Wingdings" w:hint="default"/>
      </w:rPr>
    </w:lvl>
  </w:abstractNum>
  <w:abstractNum w:abstractNumId="475" w15:restartNumberingAfterBreak="0">
    <w:nsid w:val="2CE92976"/>
    <w:multiLevelType w:val="singleLevel"/>
    <w:tmpl w:val="B5FAA748"/>
    <w:lvl w:ilvl="0">
      <w:start w:val="1"/>
      <w:numFmt w:val="bullet"/>
      <w:lvlText w:val="§"/>
      <w:lvlJc w:val="left"/>
      <w:pPr>
        <w:ind w:left="360" w:hanging="360"/>
      </w:pPr>
      <w:rPr>
        <w:rFonts w:ascii="Wingdings" w:hAnsi="Wingdings" w:hint="default"/>
      </w:rPr>
    </w:lvl>
  </w:abstractNum>
  <w:abstractNum w:abstractNumId="476" w15:restartNumberingAfterBreak="0">
    <w:nsid w:val="2CEB5EE6"/>
    <w:multiLevelType w:val="singleLevel"/>
    <w:tmpl w:val="D31A1224"/>
    <w:lvl w:ilvl="0">
      <w:start w:val="1"/>
      <w:numFmt w:val="bullet"/>
      <w:lvlText w:val="§"/>
      <w:lvlJc w:val="left"/>
      <w:pPr>
        <w:ind w:left="360" w:hanging="360"/>
      </w:pPr>
      <w:rPr>
        <w:rFonts w:ascii="Wingdings" w:hAnsi="Wingdings" w:hint="default"/>
      </w:rPr>
    </w:lvl>
  </w:abstractNum>
  <w:abstractNum w:abstractNumId="477" w15:restartNumberingAfterBreak="0">
    <w:nsid w:val="2D0D11D4"/>
    <w:multiLevelType w:val="singleLevel"/>
    <w:tmpl w:val="638E9E2C"/>
    <w:lvl w:ilvl="0">
      <w:start w:val="1"/>
      <w:numFmt w:val="bullet"/>
      <w:lvlText w:val="§"/>
      <w:lvlJc w:val="left"/>
      <w:pPr>
        <w:ind w:left="360" w:hanging="360"/>
      </w:pPr>
      <w:rPr>
        <w:rFonts w:ascii="Wingdings" w:hAnsi="Wingdings" w:hint="default"/>
      </w:rPr>
    </w:lvl>
  </w:abstractNum>
  <w:abstractNum w:abstractNumId="478" w15:restartNumberingAfterBreak="0">
    <w:nsid w:val="2D3E6682"/>
    <w:multiLevelType w:val="singleLevel"/>
    <w:tmpl w:val="9E187524"/>
    <w:lvl w:ilvl="0">
      <w:start w:val="1"/>
      <w:numFmt w:val="bullet"/>
      <w:lvlText w:val="§"/>
      <w:lvlJc w:val="left"/>
      <w:pPr>
        <w:ind w:left="360" w:hanging="360"/>
      </w:pPr>
      <w:rPr>
        <w:rFonts w:ascii="Wingdings" w:hAnsi="Wingdings" w:hint="default"/>
      </w:rPr>
    </w:lvl>
  </w:abstractNum>
  <w:abstractNum w:abstractNumId="479" w15:restartNumberingAfterBreak="0">
    <w:nsid w:val="2D3F13B7"/>
    <w:multiLevelType w:val="singleLevel"/>
    <w:tmpl w:val="26BA2008"/>
    <w:lvl w:ilvl="0">
      <w:start w:val="1"/>
      <w:numFmt w:val="bullet"/>
      <w:lvlText w:val="§"/>
      <w:lvlJc w:val="left"/>
      <w:pPr>
        <w:ind w:left="360" w:hanging="360"/>
      </w:pPr>
      <w:rPr>
        <w:rFonts w:ascii="Wingdings" w:hAnsi="Wingdings" w:hint="default"/>
      </w:rPr>
    </w:lvl>
  </w:abstractNum>
  <w:abstractNum w:abstractNumId="480" w15:restartNumberingAfterBreak="0">
    <w:nsid w:val="2D485518"/>
    <w:multiLevelType w:val="singleLevel"/>
    <w:tmpl w:val="869A214E"/>
    <w:lvl w:ilvl="0">
      <w:start w:val="1"/>
      <w:numFmt w:val="bullet"/>
      <w:lvlText w:val="§"/>
      <w:lvlJc w:val="left"/>
      <w:pPr>
        <w:ind w:left="360" w:hanging="360"/>
      </w:pPr>
      <w:rPr>
        <w:rFonts w:ascii="Wingdings" w:hAnsi="Wingdings" w:hint="default"/>
      </w:rPr>
    </w:lvl>
  </w:abstractNum>
  <w:abstractNum w:abstractNumId="481" w15:restartNumberingAfterBreak="0">
    <w:nsid w:val="2DD45FCB"/>
    <w:multiLevelType w:val="singleLevel"/>
    <w:tmpl w:val="587606DC"/>
    <w:lvl w:ilvl="0">
      <w:start w:val="1"/>
      <w:numFmt w:val="bullet"/>
      <w:lvlText w:val="§"/>
      <w:lvlJc w:val="left"/>
      <w:pPr>
        <w:ind w:left="360" w:hanging="360"/>
      </w:pPr>
      <w:rPr>
        <w:rFonts w:ascii="Wingdings" w:hAnsi="Wingdings" w:hint="default"/>
      </w:rPr>
    </w:lvl>
  </w:abstractNum>
  <w:abstractNum w:abstractNumId="482" w15:restartNumberingAfterBreak="0">
    <w:nsid w:val="2DE20207"/>
    <w:multiLevelType w:val="singleLevel"/>
    <w:tmpl w:val="E7428B8A"/>
    <w:lvl w:ilvl="0">
      <w:start w:val="1"/>
      <w:numFmt w:val="bullet"/>
      <w:lvlText w:val="§"/>
      <w:lvlJc w:val="left"/>
      <w:pPr>
        <w:ind w:left="360" w:hanging="360"/>
      </w:pPr>
      <w:rPr>
        <w:rFonts w:ascii="Wingdings" w:hAnsi="Wingdings" w:hint="default"/>
      </w:rPr>
    </w:lvl>
  </w:abstractNum>
  <w:abstractNum w:abstractNumId="483" w15:restartNumberingAfterBreak="0">
    <w:nsid w:val="2DF5529F"/>
    <w:multiLevelType w:val="singleLevel"/>
    <w:tmpl w:val="CE5C1C1C"/>
    <w:lvl w:ilvl="0">
      <w:start w:val="1"/>
      <w:numFmt w:val="bullet"/>
      <w:lvlText w:val="§"/>
      <w:lvlJc w:val="left"/>
      <w:pPr>
        <w:ind w:left="360" w:hanging="360"/>
      </w:pPr>
      <w:rPr>
        <w:rFonts w:ascii="Wingdings" w:hAnsi="Wingdings" w:hint="default"/>
      </w:rPr>
    </w:lvl>
  </w:abstractNum>
  <w:abstractNum w:abstractNumId="484" w15:restartNumberingAfterBreak="0">
    <w:nsid w:val="2E0F3A33"/>
    <w:multiLevelType w:val="singleLevel"/>
    <w:tmpl w:val="F7AC27B6"/>
    <w:lvl w:ilvl="0">
      <w:start w:val="1"/>
      <w:numFmt w:val="bullet"/>
      <w:lvlText w:val="§"/>
      <w:lvlJc w:val="left"/>
      <w:pPr>
        <w:ind w:left="360" w:hanging="360"/>
      </w:pPr>
      <w:rPr>
        <w:rFonts w:ascii="Wingdings" w:hAnsi="Wingdings" w:hint="default"/>
      </w:rPr>
    </w:lvl>
  </w:abstractNum>
  <w:abstractNum w:abstractNumId="485" w15:restartNumberingAfterBreak="0">
    <w:nsid w:val="2E2879BB"/>
    <w:multiLevelType w:val="singleLevel"/>
    <w:tmpl w:val="8EE8CBA8"/>
    <w:lvl w:ilvl="0">
      <w:start w:val="1"/>
      <w:numFmt w:val="bullet"/>
      <w:lvlText w:val="§"/>
      <w:lvlJc w:val="left"/>
      <w:pPr>
        <w:ind w:left="360" w:hanging="360"/>
      </w:pPr>
      <w:rPr>
        <w:rFonts w:ascii="Wingdings" w:hAnsi="Wingdings" w:hint="default"/>
      </w:rPr>
    </w:lvl>
  </w:abstractNum>
  <w:abstractNum w:abstractNumId="486" w15:restartNumberingAfterBreak="0">
    <w:nsid w:val="2E7B64FD"/>
    <w:multiLevelType w:val="singleLevel"/>
    <w:tmpl w:val="2E4A1F96"/>
    <w:lvl w:ilvl="0">
      <w:start w:val="1"/>
      <w:numFmt w:val="bullet"/>
      <w:lvlText w:val="§"/>
      <w:lvlJc w:val="left"/>
      <w:pPr>
        <w:ind w:left="360" w:hanging="360"/>
      </w:pPr>
      <w:rPr>
        <w:rFonts w:ascii="Wingdings" w:hAnsi="Wingdings" w:hint="default"/>
      </w:rPr>
    </w:lvl>
  </w:abstractNum>
  <w:abstractNum w:abstractNumId="487" w15:restartNumberingAfterBreak="0">
    <w:nsid w:val="2E982E02"/>
    <w:multiLevelType w:val="singleLevel"/>
    <w:tmpl w:val="70D03816"/>
    <w:lvl w:ilvl="0">
      <w:start w:val="1"/>
      <w:numFmt w:val="bullet"/>
      <w:lvlText w:val="§"/>
      <w:lvlJc w:val="left"/>
      <w:pPr>
        <w:ind w:left="360" w:hanging="360"/>
      </w:pPr>
      <w:rPr>
        <w:rFonts w:ascii="Wingdings" w:hAnsi="Wingdings" w:hint="default"/>
      </w:rPr>
    </w:lvl>
  </w:abstractNum>
  <w:abstractNum w:abstractNumId="488" w15:restartNumberingAfterBreak="0">
    <w:nsid w:val="2EB52241"/>
    <w:multiLevelType w:val="singleLevel"/>
    <w:tmpl w:val="88F49CF4"/>
    <w:lvl w:ilvl="0">
      <w:start w:val="1"/>
      <w:numFmt w:val="bullet"/>
      <w:lvlText w:val="§"/>
      <w:lvlJc w:val="left"/>
      <w:pPr>
        <w:ind w:left="360" w:hanging="360"/>
      </w:pPr>
      <w:rPr>
        <w:rFonts w:ascii="Wingdings" w:hAnsi="Wingdings" w:hint="default"/>
      </w:rPr>
    </w:lvl>
  </w:abstractNum>
  <w:abstractNum w:abstractNumId="489"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490" w15:restartNumberingAfterBreak="0">
    <w:nsid w:val="2EC45481"/>
    <w:multiLevelType w:val="singleLevel"/>
    <w:tmpl w:val="202ED652"/>
    <w:lvl w:ilvl="0">
      <w:start w:val="1"/>
      <w:numFmt w:val="bullet"/>
      <w:lvlText w:val="§"/>
      <w:lvlJc w:val="left"/>
      <w:pPr>
        <w:ind w:left="360" w:hanging="360"/>
      </w:pPr>
      <w:rPr>
        <w:rFonts w:ascii="Wingdings" w:hAnsi="Wingdings" w:hint="default"/>
      </w:rPr>
    </w:lvl>
  </w:abstractNum>
  <w:abstractNum w:abstractNumId="491" w15:restartNumberingAfterBreak="0">
    <w:nsid w:val="2EF24410"/>
    <w:multiLevelType w:val="singleLevel"/>
    <w:tmpl w:val="D6C029D6"/>
    <w:lvl w:ilvl="0">
      <w:start w:val="1"/>
      <w:numFmt w:val="bullet"/>
      <w:lvlText w:val="§"/>
      <w:lvlJc w:val="left"/>
      <w:pPr>
        <w:ind w:left="360" w:hanging="360"/>
      </w:pPr>
      <w:rPr>
        <w:rFonts w:ascii="Wingdings" w:hAnsi="Wingdings" w:hint="default"/>
      </w:rPr>
    </w:lvl>
  </w:abstractNum>
  <w:abstractNum w:abstractNumId="492" w15:restartNumberingAfterBreak="0">
    <w:nsid w:val="2EFE0956"/>
    <w:multiLevelType w:val="singleLevel"/>
    <w:tmpl w:val="B1CA3392"/>
    <w:lvl w:ilvl="0">
      <w:start w:val="1"/>
      <w:numFmt w:val="bullet"/>
      <w:lvlText w:val="§"/>
      <w:lvlJc w:val="left"/>
      <w:pPr>
        <w:ind w:left="360" w:hanging="360"/>
      </w:pPr>
      <w:rPr>
        <w:rFonts w:ascii="Wingdings" w:hAnsi="Wingdings" w:hint="default"/>
      </w:rPr>
    </w:lvl>
  </w:abstractNum>
  <w:abstractNum w:abstractNumId="493" w15:restartNumberingAfterBreak="0">
    <w:nsid w:val="2F3E2C3F"/>
    <w:multiLevelType w:val="singleLevel"/>
    <w:tmpl w:val="54D25682"/>
    <w:lvl w:ilvl="0">
      <w:start w:val="1"/>
      <w:numFmt w:val="bullet"/>
      <w:lvlText w:val="§"/>
      <w:lvlJc w:val="left"/>
      <w:pPr>
        <w:ind w:left="360" w:hanging="360"/>
      </w:pPr>
      <w:rPr>
        <w:rFonts w:ascii="Wingdings" w:hAnsi="Wingdings" w:hint="default"/>
      </w:rPr>
    </w:lvl>
  </w:abstractNum>
  <w:abstractNum w:abstractNumId="494" w15:restartNumberingAfterBreak="0">
    <w:nsid w:val="2F5B63C3"/>
    <w:multiLevelType w:val="singleLevel"/>
    <w:tmpl w:val="FFD648C6"/>
    <w:lvl w:ilvl="0">
      <w:start w:val="1"/>
      <w:numFmt w:val="bullet"/>
      <w:lvlText w:val="§"/>
      <w:lvlJc w:val="left"/>
      <w:pPr>
        <w:ind w:left="360" w:hanging="360"/>
      </w:pPr>
      <w:rPr>
        <w:rFonts w:ascii="Wingdings" w:hAnsi="Wingdings" w:hint="default"/>
      </w:rPr>
    </w:lvl>
  </w:abstractNum>
  <w:abstractNum w:abstractNumId="495" w15:restartNumberingAfterBreak="0">
    <w:nsid w:val="2F5F0C47"/>
    <w:multiLevelType w:val="singleLevel"/>
    <w:tmpl w:val="727EE5F0"/>
    <w:lvl w:ilvl="0">
      <w:start w:val="1"/>
      <w:numFmt w:val="bullet"/>
      <w:lvlText w:val="§"/>
      <w:lvlJc w:val="left"/>
      <w:pPr>
        <w:ind w:left="360" w:hanging="360"/>
      </w:pPr>
      <w:rPr>
        <w:rFonts w:ascii="Wingdings" w:hAnsi="Wingdings" w:hint="default"/>
      </w:rPr>
    </w:lvl>
  </w:abstractNum>
  <w:abstractNum w:abstractNumId="496" w15:restartNumberingAfterBreak="0">
    <w:nsid w:val="2F6446F6"/>
    <w:multiLevelType w:val="singleLevel"/>
    <w:tmpl w:val="FA3C515E"/>
    <w:lvl w:ilvl="0">
      <w:start w:val="1"/>
      <w:numFmt w:val="bullet"/>
      <w:lvlText w:val="§"/>
      <w:lvlJc w:val="left"/>
      <w:pPr>
        <w:ind w:left="360" w:hanging="360"/>
      </w:pPr>
      <w:rPr>
        <w:rFonts w:ascii="Wingdings" w:hAnsi="Wingdings" w:hint="default"/>
      </w:rPr>
    </w:lvl>
  </w:abstractNum>
  <w:abstractNum w:abstractNumId="497" w15:restartNumberingAfterBreak="0">
    <w:nsid w:val="2F9E6F2E"/>
    <w:multiLevelType w:val="singleLevel"/>
    <w:tmpl w:val="ECCCF7D2"/>
    <w:lvl w:ilvl="0">
      <w:start w:val="1"/>
      <w:numFmt w:val="bullet"/>
      <w:lvlText w:val="§"/>
      <w:lvlJc w:val="left"/>
      <w:pPr>
        <w:ind w:left="360" w:hanging="360"/>
      </w:pPr>
      <w:rPr>
        <w:rFonts w:ascii="Wingdings" w:hAnsi="Wingdings" w:hint="default"/>
      </w:rPr>
    </w:lvl>
  </w:abstractNum>
  <w:abstractNum w:abstractNumId="498" w15:restartNumberingAfterBreak="0">
    <w:nsid w:val="2FA038C2"/>
    <w:multiLevelType w:val="singleLevel"/>
    <w:tmpl w:val="77126388"/>
    <w:lvl w:ilvl="0">
      <w:start w:val="1"/>
      <w:numFmt w:val="bullet"/>
      <w:lvlText w:val="§"/>
      <w:lvlJc w:val="left"/>
      <w:pPr>
        <w:ind w:left="360" w:hanging="360"/>
      </w:pPr>
      <w:rPr>
        <w:rFonts w:ascii="Wingdings" w:hAnsi="Wingdings" w:hint="default"/>
      </w:rPr>
    </w:lvl>
  </w:abstractNum>
  <w:abstractNum w:abstractNumId="499" w15:restartNumberingAfterBreak="0">
    <w:nsid w:val="2FA46738"/>
    <w:multiLevelType w:val="singleLevel"/>
    <w:tmpl w:val="50BCB16E"/>
    <w:lvl w:ilvl="0">
      <w:start w:val="1"/>
      <w:numFmt w:val="bullet"/>
      <w:lvlText w:val="§"/>
      <w:lvlJc w:val="left"/>
      <w:pPr>
        <w:ind w:left="360" w:hanging="360"/>
      </w:pPr>
      <w:rPr>
        <w:rFonts w:ascii="Wingdings" w:hAnsi="Wingdings" w:hint="default"/>
      </w:rPr>
    </w:lvl>
  </w:abstractNum>
  <w:abstractNum w:abstractNumId="500" w15:restartNumberingAfterBreak="0">
    <w:nsid w:val="2FD714D4"/>
    <w:multiLevelType w:val="singleLevel"/>
    <w:tmpl w:val="7AB25DAE"/>
    <w:lvl w:ilvl="0">
      <w:start w:val="1"/>
      <w:numFmt w:val="bullet"/>
      <w:lvlText w:val="§"/>
      <w:lvlJc w:val="left"/>
      <w:pPr>
        <w:ind w:left="360" w:hanging="360"/>
      </w:pPr>
      <w:rPr>
        <w:rFonts w:ascii="Wingdings" w:hAnsi="Wingdings" w:hint="default"/>
      </w:rPr>
    </w:lvl>
  </w:abstractNum>
  <w:abstractNum w:abstractNumId="501" w15:restartNumberingAfterBreak="0">
    <w:nsid w:val="300A28C8"/>
    <w:multiLevelType w:val="singleLevel"/>
    <w:tmpl w:val="55DC4940"/>
    <w:lvl w:ilvl="0">
      <w:start w:val="1"/>
      <w:numFmt w:val="bullet"/>
      <w:lvlText w:val="§"/>
      <w:lvlJc w:val="left"/>
      <w:pPr>
        <w:ind w:left="360" w:hanging="360"/>
      </w:pPr>
      <w:rPr>
        <w:rFonts w:ascii="Wingdings" w:hAnsi="Wingdings" w:hint="default"/>
      </w:rPr>
    </w:lvl>
  </w:abstractNum>
  <w:abstractNum w:abstractNumId="502" w15:restartNumberingAfterBreak="0">
    <w:nsid w:val="30195CBD"/>
    <w:multiLevelType w:val="singleLevel"/>
    <w:tmpl w:val="306AD61E"/>
    <w:lvl w:ilvl="0">
      <w:start w:val="1"/>
      <w:numFmt w:val="bullet"/>
      <w:lvlText w:val="§"/>
      <w:lvlJc w:val="left"/>
      <w:pPr>
        <w:ind w:left="360" w:hanging="360"/>
      </w:pPr>
      <w:rPr>
        <w:rFonts w:ascii="Wingdings" w:hAnsi="Wingdings" w:hint="default"/>
      </w:rPr>
    </w:lvl>
  </w:abstractNum>
  <w:abstractNum w:abstractNumId="503" w15:restartNumberingAfterBreak="0">
    <w:nsid w:val="301963E8"/>
    <w:multiLevelType w:val="singleLevel"/>
    <w:tmpl w:val="33CC722E"/>
    <w:lvl w:ilvl="0">
      <w:start w:val="1"/>
      <w:numFmt w:val="bullet"/>
      <w:lvlText w:val="§"/>
      <w:lvlJc w:val="left"/>
      <w:pPr>
        <w:ind w:left="360" w:hanging="360"/>
      </w:pPr>
      <w:rPr>
        <w:rFonts w:ascii="Wingdings" w:hAnsi="Wingdings" w:hint="default"/>
      </w:rPr>
    </w:lvl>
  </w:abstractNum>
  <w:abstractNum w:abstractNumId="504" w15:restartNumberingAfterBreak="0">
    <w:nsid w:val="30294AE3"/>
    <w:multiLevelType w:val="singleLevel"/>
    <w:tmpl w:val="3A180226"/>
    <w:lvl w:ilvl="0">
      <w:start w:val="1"/>
      <w:numFmt w:val="bullet"/>
      <w:lvlText w:val="§"/>
      <w:lvlJc w:val="left"/>
      <w:pPr>
        <w:ind w:left="360" w:hanging="360"/>
      </w:pPr>
      <w:rPr>
        <w:rFonts w:ascii="Wingdings" w:hAnsi="Wingdings" w:hint="default"/>
      </w:rPr>
    </w:lvl>
  </w:abstractNum>
  <w:abstractNum w:abstractNumId="505" w15:restartNumberingAfterBreak="0">
    <w:nsid w:val="303D5FCD"/>
    <w:multiLevelType w:val="singleLevel"/>
    <w:tmpl w:val="25408B4C"/>
    <w:lvl w:ilvl="0">
      <w:start w:val="1"/>
      <w:numFmt w:val="bullet"/>
      <w:lvlText w:val="§"/>
      <w:lvlJc w:val="left"/>
      <w:pPr>
        <w:ind w:left="360" w:hanging="360"/>
      </w:pPr>
      <w:rPr>
        <w:rFonts w:ascii="Wingdings" w:hAnsi="Wingdings" w:hint="default"/>
      </w:rPr>
    </w:lvl>
  </w:abstractNum>
  <w:abstractNum w:abstractNumId="506" w15:restartNumberingAfterBreak="0">
    <w:nsid w:val="3088047A"/>
    <w:multiLevelType w:val="singleLevel"/>
    <w:tmpl w:val="E4680A2A"/>
    <w:lvl w:ilvl="0">
      <w:start w:val="1"/>
      <w:numFmt w:val="bullet"/>
      <w:lvlText w:val="§"/>
      <w:lvlJc w:val="left"/>
      <w:pPr>
        <w:ind w:left="360" w:hanging="360"/>
      </w:pPr>
      <w:rPr>
        <w:rFonts w:ascii="Wingdings" w:hAnsi="Wingdings" w:hint="default"/>
      </w:rPr>
    </w:lvl>
  </w:abstractNum>
  <w:abstractNum w:abstractNumId="507" w15:restartNumberingAfterBreak="0">
    <w:nsid w:val="308E7FD0"/>
    <w:multiLevelType w:val="singleLevel"/>
    <w:tmpl w:val="649EA114"/>
    <w:lvl w:ilvl="0">
      <w:start w:val="1"/>
      <w:numFmt w:val="bullet"/>
      <w:lvlText w:val="§"/>
      <w:lvlJc w:val="left"/>
      <w:pPr>
        <w:ind w:left="360" w:hanging="360"/>
      </w:pPr>
      <w:rPr>
        <w:rFonts w:ascii="Wingdings" w:hAnsi="Wingdings" w:hint="default"/>
      </w:rPr>
    </w:lvl>
  </w:abstractNum>
  <w:abstractNum w:abstractNumId="508" w15:restartNumberingAfterBreak="0">
    <w:nsid w:val="30AA217B"/>
    <w:multiLevelType w:val="singleLevel"/>
    <w:tmpl w:val="4B8A42C2"/>
    <w:lvl w:ilvl="0">
      <w:start w:val="1"/>
      <w:numFmt w:val="bullet"/>
      <w:lvlText w:val="§"/>
      <w:lvlJc w:val="left"/>
      <w:pPr>
        <w:ind w:left="360" w:hanging="360"/>
      </w:pPr>
      <w:rPr>
        <w:rFonts w:ascii="Wingdings" w:hAnsi="Wingdings" w:hint="default"/>
      </w:rPr>
    </w:lvl>
  </w:abstractNum>
  <w:abstractNum w:abstractNumId="509" w15:restartNumberingAfterBreak="0">
    <w:nsid w:val="30C81F1A"/>
    <w:multiLevelType w:val="singleLevel"/>
    <w:tmpl w:val="9F340A0A"/>
    <w:lvl w:ilvl="0">
      <w:start w:val="1"/>
      <w:numFmt w:val="bullet"/>
      <w:lvlText w:val="§"/>
      <w:lvlJc w:val="left"/>
      <w:pPr>
        <w:ind w:left="360" w:hanging="360"/>
      </w:pPr>
      <w:rPr>
        <w:rFonts w:ascii="Wingdings" w:hAnsi="Wingdings" w:hint="default"/>
      </w:rPr>
    </w:lvl>
  </w:abstractNum>
  <w:abstractNum w:abstractNumId="510" w15:restartNumberingAfterBreak="0">
    <w:nsid w:val="30CF1F94"/>
    <w:multiLevelType w:val="singleLevel"/>
    <w:tmpl w:val="3EAEF034"/>
    <w:lvl w:ilvl="0">
      <w:start w:val="1"/>
      <w:numFmt w:val="bullet"/>
      <w:lvlText w:val="§"/>
      <w:lvlJc w:val="left"/>
      <w:pPr>
        <w:ind w:left="360" w:hanging="360"/>
      </w:pPr>
      <w:rPr>
        <w:rFonts w:ascii="Wingdings" w:hAnsi="Wingdings" w:hint="default"/>
      </w:rPr>
    </w:lvl>
  </w:abstractNum>
  <w:abstractNum w:abstractNumId="511" w15:restartNumberingAfterBreak="0">
    <w:nsid w:val="30CF33BE"/>
    <w:multiLevelType w:val="singleLevel"/>
    <w:tmpl w:val="9F701FD4"/>
    <w:lvl w:ilvl="0">
      <w:start w:val="1"/>
      <w:numFmt w:val="bullet"/>
      <w:lvlText w:val="§"/>
      <w:lvlJc w:val="left"/>
      <w:pPr>
        <w:ind w:left="360" w:hanging="360"/>
      </w:pPr>
      <w:rPr>
        <w:rFonts w:ascii="Wingdings" w:hAnsi="Wingdings" w:hint="default"/>
      </w:rPr>
    </w:lvl>
  </w:abstractNum>
  <w:abstractNum w:abstractNumId="512" w15:restartNumberingAfterBreak="0">
    <w:nsid w:val="30D46DAD"/>
    <w:multiLevelType w:val="singleLevel"/>
    <w:tmpl w:val="98EC20DE"/>
    <w:lvl w:ilvl="0">
      <w:start w:val="1"/>
      <w:numFmt w:val="bullet"/>
      <w:lvlText w:val="§"/>
      <w:lvlJc w:val="left"/>
      <w:pPr>
        <w:ind w:left="360" w:hanging="360"/>
      </w:pPr>
      <w:rPr>
        <w:rFonts w:ascii="Wingdings" w:hAnsi="Wingdings" w:hint="default"/>
      </w:rPr>
    </w:lvl>
  </w:abstractNum>
  <w:abstractNum w:abstractNumId="513" w15:restartNumberingAfterBreak="0">
    <w:nsid w:val="30D774A5"/>
    <w:multiLevelType w:val="singleLevel"/>
    <w:tmpl w:val="49E445E0"/>
    <w:lvl w:ilvl="0">
      <w:start w:val="1"/>
      <w:numFmt w:val="bullet"/>
      <w:lvlText w:val="§"/>
      <w:lvlJc w:val="left"/>
      <w:pPr>
        <w:ind w:left="360" w:hanging="360"/>
      </w:pPr>
      <w:rPr>
        <w:rFonts w:ascii="Wingdings" w:hAnsi="Wingdings" w:hint="default"/>
      </w:rPr>
    </w:lvl>
  </w:abstractNum>
  <w:abstractNum w:abstractNumId="514" w15:restartNumberingAfterBreak="0">
    <w:nsid w:val="30D93742"/>
    <w:multiLevelType w:val="singleLevel"/>
    <w:tmpl w:val="553EC2F4"/>
    <w:lvl w:ilvl="0">
      <w:start w:val="1"/>
      <w:numFmt w:val="bullet"/>
      <w:lvlText w:val="§"/>
      <w:lvlJc w:val="left"/>
      <w:pPr>
        <w:ind w:left="360" w:hanging="360"/>
      </w:pPr>
      <w:rPr>
        <w:rFonts w:ascii="Wingdings" w:hAnsi="Wingdings" w:hint="default"/>
      </w:rPr>
    </w:lvl>
  </w:abstractNum>
  <w:abstractNum w:abstractNumId="515" w15:restartNumberingAfterBreak="0">
    <w:nsid w:val="30F72A0F"/>
    <w:multiLevelType w:val="singleLevel"/>
    <w:tmpl w:val="95705246"/>
    <w:lvl w:ilvl="0">
      <w:start w:val="1"/>
      <w:numFmt w:val="bullet"/>
      <w:lvlText w:val="§"/>
      <w:lvlJc w:val="left"/>
      <w:pPr>
        <w:ind w:left="360" w:hanging="360"/>
      </w:pPr>
      <w:rPr>
        <w:rFonts w:ascii="Wingdings" w:hAnsi="Wingdings" w:hint="default"/>
      </w:rPr>
    </w:lvl>
  </w:abstractNum>
  <w:abstractNum w:abstractNumId="516" w15:restartNumberingAfterBreak="0">
    <w:nsid w:val="31055226"/>
    <w:multiLevelType w:val="singleLevel"/>
    <w:tmpl w:val="968ADB8A"/>
    <w:lvl w:ilvl="0">
      <w:start w:val="1"/>
      <w:numFmt w:val="bullet"/>
      <w:lvlText w:val="§"/>
      <w:lvlJc w:val="left"/>
      <w:pPr>
        <w:ind w:left="360" w:hanging="360"/>
      </w:pPr>
      <w:rPr>
        <w:rFonts w:ascii="Wingdings" w:hAnsi="Wingdings" w:hint="default"/>
      </w:rPr>
    </w:lvl>
  </w:abstractNum>
  <w:abstractNum w:abstractNumId="517" w15:restartNumberingAfterBreak="0">
    <w:nsid w:val="312D428C"/>
    <w:multiLevelType w:val="singleLevel"/>
    <w:tmpl w:val="842AB548"/>
    <w:lvl w:ilvl="0">
      <w:start w:val="1"/>
      <w:numFmt w:val="bullet"/>
      <w:lvlText w:val="§"/>
      <w:lvlJc w:val="left"/>
      <w:pPr>
        <w:ind w:left="360" w:hanging="360"/>
      </w:pPr>
      <w:rPr>
        <w:rFonts w:ascii="Wingdings" w:hAnsi="Wingdings" w:hint="default"/>
      </w:rPr>
    </w:lvl>
  </w:abstractNum>
  <w:abstractNum w:abstractNumId="518" w15:restartNumberingAfterBreak="0">
    <w:nsid w:val="313D304D"/>
    <w:multiLevelType w:val="singleLevel"/>
    <w:tmpl w:val="8F7AD030"/>
    <w:lvl w:ilvl="0">
      <w:start w:val="1"/>
      <w:numFmt w:val="bullet"/>
      <w:lvlText w:val="§"/>
      <w:lvlJc w:val="left"/>
      <w:pPr>
        <w:ind w:left="360" w:hanging="360"/>
      </w:pPr>
      <w:rPr>
        <w:rFonts w:ascii="Wingdings" w:hAnsi="Wingdings" w:hint="default"/>
      </w:rPr>
    </w:lvl>
  </w:abstractNum>
  <w:abstractNum w:abstractNumId="519"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520" w15:restartNumberingAfterBreak="0">
    <w:nsid w:val="31717B6C"/>
    <w:multiLevelType w:val="singleLevel"/>
    <w:tmpl w:val="4ADC3256"/>
    <w:lvl w:ilvl="0">
      <w:start w:val="1"/>
      <w:numFmt w:val="bullet"/>
      <w:lvlText w:val="§"/>
      <w:lvlJc w:val="left"/>
      <w:pPr>
        <w:ind w:left="360" w:hanging="360"/>
      </w:pPr>
      <w:rPr>
        <w:rFonts w:ascii="Wingdings" w:hAnsi="Wingdings" w:hint="default"/>
      </w:rPr>
    </w:lvl>
  </w:abstractNum>
  <w:abstractNum w:abstractNumId="521" w15:restartNumberingAfterBreak="0">
    <w:nsid w:val="31984823"/>
    <w:multiLevelType w:val="singleLevel"/>
    <w:tmpl w:val="41B41B5C"/>
    <w:lvl w:ilvl="0">
      <w:start w:val="1"/>
      <w:numFmt w:val="bullet"/>
      <w:lvlText w:val="§"/>
      <w:lvlJc w:val="left"/>
      <w:pPr>
        <w:ind w:left="360" w:hanging="360"/>
      </w:pPr>
      <w:rPr>
        <w:rFonts w:ascii="Wingdings" w:hAnsi="Wingdings" w:hint="default"/>
      </w:rPr>
    </w:lvl>
  </w:abstractNum>
  <w:abstractNum w:abstractNumId="522" w15:restartNumberingAfterBreak="0">
    <w:nsid w:val="31A542B3"/>
    <w:multiLevelType w:val="singleLevel"/>
    <w:tmpl w:val="3F041150"/>
    <w:lvl w:ilvl="0">
      <w:start w:val="1"/>
      <w:numFmt w:val="bullet"/>
      <w:lvlText w:val="§"/>
      <w:lvlJc w:val="left"/>
      <w:pPr>
        <w:ind w:left="360" w:hanging="360"/>
      </w:pPr>
      <w:rPr>
        <w:rFonts w:ascii="Wingdings" w:hAnsi="Wingdings" w:hint="default"/>
      </w:rPr>
    </w:lvl>
  </w:abstractNum>
  <w:abstractNum w:abstractNumId="523" w15:restartNumberingAfterBreak="0">
    <w:nsid w:val="31FA73CC"/>
    <w:multiLevelType w:val="singleLevel"/>
    <w:tmpl w:val="7722B8E2"/>
    <w:lvl w:ilvl="0">
      <w:start w:val="1"/>
      <w:numFmt w:val="bullet"/>
      <w:lvlText w:val="§"/>
      <w:lvlJc w:val="left"/>
      <w:pPr>
        <w:ind w:left="360" w:hanging="360"/>
      </w:pPr>
      <w:rPr>
        <w:rFonts w:ascii="Wingdings" w:hAnsi="Wingdings" w:hint="default"/>
      </w:rPr>
    </w:lvl>
  </w:abstractNum>
  <w:abstractNum w:abstractNumId="524" w15:restartNumberingAfterBreak="0">
    <w:nsid w:val="3208216D"/>
    <w:multiLevelType w:val="singleLevel"/>
    <w:tmpl w:val="FF4A80BC"/>
    <w:lvl w:ilvl="0">
      <w:start w:val="1"/>
      <w:numFmt w:val="bullet"/>
      <w:lvlText w:val="§"/>
      <w:lvlJc w:val="left"/>
      <w:pPr>
        <w:ind w:left="360" w:hanging="360"/>
      </w:pPr>
      <w:rPr>
        <w:rFonts w:ascii="Wingdings" w:hAnsi="Wingdings" w:hint="default"/>
      </w:rPr>
    </w:lvl>
  </w:abstractNum>
  <w:abstractNum w:abstractNumId="525" w15:restartNumberingAfterBreak="0">
    <w:nsid w:val="322A219B"/>
    <w:multiLevelType w:val="singleLevel"/>
    <w:tmpl w:val="E6909F52"/>
    <w:lvl w:ilvl="0">
      <w:start w:val="1"/>
      <w:numFmt w:val="bullet"/>
      <w:lvlText w:val="§"/>
      <w:lvlJc w:val="left"/>
      <w:pPr>
        <w:ind w:left="360" w:hanging="360"/>
      </w:pPr>
      <w:rPr>
        <w:rFonts w:ascii="Wingdings" w:hAnsi="Wingdings" w:hint="default"/>
      </w:rPr>
    </w:lvl>
  </w:abstractNum>
  <w:abstractNum w:abstractNumId="526" w15:restartNumberingAfterBreak="0">
    <w:nsid w:val="32523258"/>
    <w:multiLevelType w:val="singleLevel"/>
    <w:tmpl w:val="237C9542"/>
    <w:lvl w:ilvl="0">
      <w:start w:val="1"/>
      <w:numFmt w:val="bullet"/>
      <w:lvlText w:val="§"/>
      <w:lvlJc w:val="left"/>
      <w:pPr>
        <w:ind w:left="360" w:hanging="360"/>
      </w:pPr>
      <w:rPr>
        <w:rFonts w:ascii="Wingdings" w:hAnsi="Wingdings" w:hint="default"/>
      </w:rPr>
    </w:lvl>
  </w:abstractNum>
  <w:abstractNum w:abstractNumId="527" w15:restartNumberingAfterBreak="0">
    <w:nsid w:val="328564B3"/>
    <w:multiLevelType w:val="singleLevel"/>
    <w:tmpl w:val="DDE89004"/>
    <w:lvl w:ilvl="0">
      <w:start w:val="1"/>
      <w:numFmt w:val="bullet"/>
      <w:lvlText w:val="§"/>
      <w:lvlJc w:val="left"/>
      <w:pPr>
        <w:ind w:left="360" w:hanging="360"/>
      </w:pPr>
      <w:rPr>
        <w:rFonts w:ascii="Wingdings" w:hAnsi="Wingdings" w:hint="default"/>
      </w:rPr>
    </w:lvl>
  </w:abstractNum>
  <w:abstractNum w:abstractNumId="528" w15:restartNumberingAfterBreak="0">
    <w:nsid w:val="328A0E14"/>
    <w:multiLevelType w:val="singleLevel"/>
    <w:tmpl w:val="96D272AA"/>
    <w:lvl w:ilvl="0">
      <w:start w:val="1"/>
      <w:numFmt w:val="bullet"/>
      <w:lvlText w:val="§"/>
      <w:lvlJc w:val="left"/>
      <w:pPr>
        <w:ind w:left="360" w:hanging="360"/>
      </w:pPr>
      <w:rPr>
        <w:rFonts w:ascii="Wingdings" w:hAnsi="Wingdings" w:hint="default"/>
      </w:rPr>
    </w:lvl>
  </w:abstractNum>
  <w:abstractNum w:abstractNumId="529" w15:restartNumberingAfterBreak="0">
    <w:nsid w:val="329F4DFE"/>
    <w:multiLevelType w:val="singleLevel"/>
    <w:tmpl w:val="B2948336"/>
    <w:lvl w:ilvl="0">
      <w:start w:val="1"/>
      <w:numFmt w:val="bullet"/>
      <w:lvlText w:val="§"/>
      <w:lvlJc w:val="left"/>
      <w:pPr>
        <w:ind w:left="360" w:hanging="360"/>
      </w:pPr>
      <w:rPr>
        <w:rFonts w:ascii="Wingdings" w:hAnsi="Wingdings" w:hint="default"/>
      </w:rPr>
    </w:lvl>
  </w:abstractNum>
  <w:abstractNum w:abstractNumId="530" w15:restartNumberingAfterBreak="0">
    <w:nsid w:val="32A10A54"/>
    <w:multiLevelType w:val="singleLevel"/>
    <w:tmpl w:val="E28E129A"/>
    <w:lvl w:ilvl="0">
      <w:start w:val="1"/>
      <w:numFmt w:val="bullet"/>
      <w:lvlText w:val="§"/>
      <w:lvlJc w:val="left"/>
      <w:pPr>
        <w:ind w:left="360" w:hanging="360"/>
      </w:pPr>
      <w:rPr>
        <w:rFonts w:ascii="Wingdings" w:hAnsi="Wingdings" w:hint="default"/>
      </w:rPr>
    </w:lvl>
  </w:abstractNum>
  <w:abstractNum w:abstractNumId="531" w15:restartNumberingAfterBreak="0">
    <w:nsid w:val="32AD5663"/>
    <w:multiLevelType w:val="singleLevel"/>
    <w:tmpl w:val="D9FA029A"/>
    <w:lvl w:ilvl="0">
      <w:start w:val="1"/>
      <w:numFmt w:val="bullet"/>
      <w:lvlText w:val="§"/>
      <w:lvlJc w:val="left"/>
      <w:pPr>
        <w:ind w:left="360" w:hanging="360"/>
      </w:pPr>
      <w:rPr>
        <w:rFonts w:ascii="Wingdings" w:hAnsi="Wingdings" w:hint="default"/>
      </w:rPr>
    </w:lvl>
  </w:abstractNum>
  <w:abstractNum w:abstractNumId="532" w15:restartNumberingAfterBreak="0">
    <w:nsid w:val="32B4510B"/>
    <w:multiLevelType w:val="singleLevel"/>
    <w:tmpl w:val="AEFECD8E"/>
    <w:lvl w:ilvl="0">
      <w:start w:val="1"/>
      <w:numFmt w:val="bullet"/>
      <w:lvlText w:val="§"/>
      <w:lvlJc w:val="left"/>
      <w:pPr>
        <w:ind w:left="360" w:hanging="360"/>
      </w:pPr>
      <w:rPr>
        <w:rFonts w:ascii="Wingdings" w:hAnsi="Wingdings" w:hint="default"/>
      </w:rPr>
    </w:lvl>
  </w:abstractNum>
  <w:abstractNum w:abstractNumId="533" w15:restartNumberingAfterBreak="0">
    <w:nsid w:val="32B75EE0"/>
    <w:multiLevelType w:val="singleLevel"/>
    <w:tmpl w:val="EA80C212"/>
    <w:lvl w:ilvl="0">
      <w:start w:val="1"/>
      <w:numFmt w:val="bullet"/>
      <w:lvlText w:val="§"/>
      <w:lvlJc w:val="left"/>
      <w:pPr>
        <w:ind w:left="360" w:hanging="360"/>
      </w:pPr>
      <w:rPr>
        <w:rFonts w:ascii="Wingdings" w:hAnsi="Wingdings" w:hint="default"/>
      </w:rPr>
    </w:lvl>
  </w:abstractNum>
  <w:abstractNum w:abstractNumId="534" w15:restartNumberingAfterBreak="0">
    <w:nsid w:val="32D54061"/>
    <w:multiLevelType w:val="singleLevel"/>
    <w:tmpl w:val="2CA65EF4"/>
    <w:lvl w:ilvl="0">
      <w:start w:val="1"/>
      <w:numFmt w:val="bullet"/>
      <w:lvlText w:val="§"/>
      <w:lvlJc w:val="left"/>
      <w:pPr>
        <w:ind w:left="360" w:hanging="360"/>
      </w:pPr>
      <w:rPr>
        <w:rFonts w:ascii="Wingdings" w:hAnsi="Wingdings" w:hint="default"/>
      </w:rPr>
    </w:lvl>
  </w:abstractNum>
  <w:abstractNum w:abstractNumId="535" w15:restartNumberingAfterBreak="0">
    <w:nsid w:val="332552F2"/>
    <w:multiLevelType w:val="singleLevel"/>
    <w:tmpl w:val="BDA87D02"/>
    <w:lvl w:ilvl="0">
      <w:start w:val="1"/>
      <w:numFmt w:val="bullet"/>
      <w:lvlText w:val="§"/>
      <w:lvlJc w:val="left"/>
      <w:pPr>
        <w:ind w:left="360" w:hanging="360"/>
      </w:pPr>
      <w:rPr>
        <w:rFonts w:ascii="Wingdings" w:hAnsi="Wingdings" w:hint="default"/>
      </w:rPr>
    </w:lvl>
  </w:abstractNum>
  <w:abstractNum w:abstractNumId="536" w15:restartNumberingAfterBreak="0">
    <w:nsid w:val="333F3FFE"/>
    <w:multiLevelType w:val="singleLevel"/>
    <w:tmpl w:val="8A7C3132"/>
    <w:lvl w:ilvl="0">
      <w:start w:val="1"/>
      <w:numFmt w:val="bullet"/>
      <w:lvlText w:val="§"/>
      <w:lvlJc w:val="left"/>
      <w:pPr>
        <w:ind w:left="360" w:hanging="360"/>
      </w:pPr>
      <w:rPr>
        <w:rFonts w:ascii="Wingdings" w:hAnsi="Wingdings" w:hint="default"/>
      </w:rPr>
    </w:lvl>
  </w:abstractNum>
  <w:abstractNum w:abstractNumId="537" w15:restartNumberingAfterBreak="0">
    <w:nsid w:val="334D5CA8"/>
    <w:multiLevelType w:val="singleLevel"/>
    <w:tmpl w:val="B320581C"/>
    <w:lvl w:ilvl="0">
      <w:start w:val="1"/>
      <w:numFmt w:val="bullet"/>
      <w:lvlText w:val="§"/>
      <w:lvlJc w:val="left"/>
      <w:pPr>
        <w:ind w:left="360" w:hanging="360"/>
      </w:pPr>
      <w:rPr>
        <w:rFonts w:ascii="Wingdings" w:hAnsi="Wingdings" w:hint="default"/>
      </w:rPr>
    </w:lvl>
  </w:abstractNum>
  <w:abstractNum w:abstractNumId="538" w15:restartNumberingAfterBreak="0">
    <w:nsid w:val="33655A56"/>
    <w:multiLevelType w:val="singleLevel"/>
    <w:tmpl w:val="C73A889C"/>
    <w:lvl w:ilvl="0">
      <w:start w:val="1"/>
      <w:numFmt w:val="bullet"/>
      <w:lvlText w:val="§"/>
      <w:lvlJc w:val="left"/>
      <w:pPr>
        <w:ind w:left="360" w:hanging="360"/>
      </w:pPr>
      <w:rPr>
        <w:rFonts w:ascii="Wingdings" w:hAnsi="Wingdings" w:hint="default"/>
      </w:rPr>
    </w:lvl>
  </w:abstractNum>
  <w:abstractNum w:abstractNumId="539" w15:restartNumberingAfterBreak="0">
    <w:nsid w:val="33866B6C"/>
    <w:multiLevelType w:val="singleLevel"/>
    <w:tmpl w:val="CBE25450"/>
    <w:lvl w:ilvl="0">
      <w:start w:val="1"/>
      <w:numFmt w:val="bullet"/>
      <w:lvlText w:val="§"/>
      <w:lvlJc w:val="left"/>
      <w:pPr>
        <w:ind w:left="360" w:hanging="360"/>
      </w:pPr>
      <w:rPr>
        <w:rFonts w:ascii="Wingdings" w:hAnsi="Wingdings" w:hint="default"/>
      </w:rPr>
    </w:lvl>
  </w:abstractNum>
  <w:abstractNum w:abstractNumId="540" w15:restartNumberingAfterBreak="0">
    <w:nsid w:val="33910BEC"/>
    <w:multiLevelType w:val="singleLevel"/>
    <w:tmpl w:val="1AAA6848"/>
    <w:lvl w:ilvl="0">
      <w:start w:val="1"/>
      <w:numFmt w:val="bullet"/>
      <w:lvlText w:val="§"/>
      <w:lvlJc w:val="left"/>
      <w:pPr>
        <w:ind w:left="360" w:hanging="360"/>
      </w:pPr>
      <w:rPr>
        <w:rFonts w:ascii="Wingdings" w:hAnsi="Wingdings" w:hint="default"/>
      </w:rPr>
    </w:lvl>
  </w:abstractNum>
  <w:abstractNum w:abstractNumId="541" w15:restartNumberingAfterBreak="0">
    <w:nsid w:val="339223E3"/>
    <w:multiLevelType w:val="singleLevel"/>
    <w:tmpl w:val="CD3ACE04"/>
    <w:lvl w:ilvl="0">
      <w:start w:val="1"/>
      <w:numFmt w:val="bullet"/>
      <w:lvlText w:val="§"/>
      <w:lvlJc w:val="left"/>
      <w:pPr>
        <w:ind w:left="360" w:hanging="360"/>
      </w:pPr>
      <w:rPr>
        <w:rFonts w:ascii="Wingdings" w:hAnsi="Wingdings" w:hint="default"/>
      </w:rPr>
    </w:lvl>
  </w:abstractNum>
  <w:abstractNum w:abstractNumId="542" w15:restartNumberingAfterBreak="0">
    <w:nsid w:val="33A04978"/>
    <w:multiLevelType w:val="singleLevel"/>
    <w:tmpl w:val="7FF2DB5A"/>
    <w:lvl w:ilvl="0">
      <w:start w:val="1"/>
      <w:numFmt w:val="bullet"/>
      <w:lvlText w:val="§"/>
      <w:lvlJc w:val="left"/>
      <w:pPr>
        <w:ind w:left="360" w:hanging="360"/>
      </w:pPr>
      <w:rPr>
        <w:rFonts w:ascii="Wingdings" w:hAnsi="Wingdings" w:hint="default"/>
      </w:rPr>
    </w:lvl>
  </w:abstractNum>
  <w:abstractNum w:abstractNumId="543" w15:restartNumberingAfterBreak="0">
    <w:nsid w:val="33BA11BF"/>
    <w:multiLevelType w:val="singleLevel"/>
    <w:tmpl w:val="01B49ABE"/>
    <w:lvl w:ilvl="0">
      <w:start w:val="1"/>
      <w:numFmt w:val="bullet"/>
      <w:lvlText w:val="§"/>
      <w:lvlJc w:val="left"/>
      <w:pPr>
        <w:ind w:left="360" w:hanging="360"/>
      </w:pPr>
      <w:rPr>
        <w:rFonts w:ascii="Wingdings" w:hAnsi="Wingdings" w:hint="default"/>
      </w:rPr>
    </w:lvl>
  </w:abstractNum>
  <w:abstractNum w:abstractNumId="544" w15:restartNumberingAfterBreak="0">
    <w:nsid w:val="33CF4181"/>
    <w:multiLevelType w:val="singleLevel"/>
    <w:tmpl w:val="54E0A164"/>
    <w:lvl w:ilvl="0">
      <w:start w:val="1"/>
      <w:numFmt w:val="bullet"/>
      <w:lvlText w:val="§"/>
      <w:lvlJc w:val="left"/>
      <w:pPr>
        <w:ind w:left="360" w:hanging="360"/>
      </w:pPr>
      <w:rPr>
        <w:rFonts w:ascii="Wingdings" w:hAnsi="Wingdings" w:hint="default"/>
      </w:rPr>
    </w:lvl>
  </w:abstractNum>
  <w:abstractNum w:abstractNumId="545" w15:restartNumberingAfterBreak="0">
    <w:nsid w:val="33F628CE"/>
    <w:multiLevelType w:val="singleLevel"/>
    <w:tmpl w:val="563A789A"/>
    <w:lvl w:ilvl="0">
      <w:start w:val="1"/>
      <w:numFmt w:val="bullet"/>
      <w:lvlText w:val="§"/>
      <w:lvlJc w:val="left"/>
      <w:pPr>
        <w:ind w:left="360" w:hanging="360"/>
      </w:pPr>
      <w:rPr>
        <w:rFonts w:ascii="Wingdings" w:hAnsi="Wingdings" w:hint="default"/>
      </w:rPr>
    </w:lvl>
  </w:abstractNum>
  <w:abstractNum w:abstractNumId="546" w15:restartNumberingAfterBreak="0">
    <w:nsid w:val="3415543F"/>
    <w:multiLevelType w:val="singleLevel"/>
    <w:tmpl w:val="73EEECC0"/>
    <w:lvl w:ilvl="0">
      <w:start w:val="1"/>
      <w:numFmt w:val="bullet"/>
      <w:lvlText w:val="§"/>
      <w:lvlJc w:val="left"/>
      <w:pPr>
        <w:ind w:left="360" w:hanging="360"/>
      </w:pPr>
      <w:rPr>
        <w:rFonts w:ascii="Wingdings" w:hAnsi="Wingdings" w:hint="default"/>
      </w:rPr>
    </w:lvl>
  </w:abstractNum>
  <w:abstractNum w:abstractNumId="547" w15:restartNumberingAfterBreak="0">
    <w:nsid w:val="34387522"/>
    <w:multiLevelType w:val="singleLevel"/>
    <w:tmpl w:val="EFD0C120"/>
    <w:lvl w:ilvl="0">
      <w:start w:val="1"/>
      <w:numFmt w:val="bullet"/>
      <w:lvlText w:val="§"/>
      <w:lvlJc w:val="left"/>
      <w:pPr>
        <w:ind w:left="360" w:hanging="360"/>
      </w:pPr>
      <w:rPr>
        <w:rFonts w:ascii="Wingdings" w:hAnsi="Wingdings" w:hint="default"/>
      </w:rPr>
    </w:lvl>
  </w:abstractNum>
  <w:abstractNum w:abstractNumId="548" w15:restartNumberingAfterBreak="0">
    <w:nsid w:val="344F008F"/>
    <w:multiLevelType w:val="singleLevel"/>
    <w:tmpl w:val="20A0FE56"/>
    <w:lvl w:ilvl="0">
      <w:start w:val="1"/>
      <w:numFmt w:val="bullet"/>
      <w:lvlText w:val="§"/>
      <w:lvlJc w:val="left"/>
      <w:pPr>
        <w:ind w:left="360" w:hanging="360"/>
      </w:pPr>
      <w:rPr>
        <w:rFonts w:ascii="Wingdings" w:hAnsi="Wingdings" w:hint="default"/>
      </w:rPr>
    </w:lvl>
  </w:abstractNum>
  <w:abstractNum w:abstractNumId="549" w15:restartNumberingAfterBreak="0">
    <w:nsid w:val="348B01F0"/>
    <w:multiLevelType w:val="singleLevel"/>
    <w:tmpl w:val="2BE69F2E"/>
    <w:lvl w:ilvl="0">
      <w:start w:val="1"/>
      <w:numFmt w:val="bullet"/>
      <w:lvlText w:val="§"/>
      <w:lvlJc w:val="left"/>
      <w:pPr>
        <w:ind w:left="360" w:hanging="360"/>
      </w:pPr>
      <w:rPr>
        <w:rFonts w:ascii="Wingdings" w:hAnsi="Wingdings" w:hint="default"/>
      </w:rPr>
    </w:lvl>
  </w:abstractNum>
  <w:abstractNum w:abstractNumId="550" w15:restartNumberingAfterBreak="0">
    <w:nsid w:val="34D3515F"/>
    <w:multiLevelType w:val="singleLevel"/>
    <w:tmpl w:val="F47A9BD8"/>
    <w:lvl w:ilvl="0">
      <w:start w:val="1"/>
      <w:numFmt w:val="bullet"/>
      <w:lvlText w:val="§"/>
      <w:lvlJc w:val="left"/>
      <w:pPr>
        <w:ind w:left="360" w:hanging="360"/>
      </w:pPr>
      <w:rPr>
        <w:rFonts w:ascii="Wingdings" w:hAnsi="Wingdings" w:hint="default"/>
      </w:rPr>
    </w:lvl>
  </w:abstractNum>
  <w:abstractNum w:abstractNumId="551" w15:restartNumberingAfterBreak="0">
    <w:nsid w:val="3504130B"/>
    <w:multiLevelType w:val="singleLevel"/>
    <w:tmpl w:val="9DDA2E58"/>
    <w:lvl w:ilvl="0">
      <w:start w:val="1"/>
      <w:numFmt w:val="bullet"/>
      <w:lvlText w:val="§"/>
      <w:lvlJc w:val="left"/>
      <w:pPr>
        <w:ind w:left="360" w:hanging="360"/>
      </w:pPr>
      <w:rPr>
        <w:rFonts w:ascii="Wingdings" w:hAnsi="Wingdings" w:hint="default"/>
      </w:rPr>
    </w:lvl>
  </w:abstractNum>
  <w:abstractNum w:abstractNumId="552" w15:restartNumberingAfterBreak="0">
    <w:nsid w:val="350A0091"/>
    <w:multiLevelType w:val="singleLevel"/>
    <w:tmpl w:val="EEC6B7F8"/>
    <w:lvl w:ilvl="0">
      <w:start w:val="1"/>
      <w:numFmt w:val="bullet"/>
      <w:lvlText w:val="§"/>
      <w:lvlJc w:val="left"/>
      <w:pPr>
        <w:ind w:left="360" w:hanging="360"/>
      </w:pPr>
      <w:rPr>
        <w:rFonts w:ascii="Wingdings" w:hAnsi="Wingdings" w:hint="default"/>
      </w:rPr>
    </w:lvl>
  </w:abstractNum>
  <w:abstractNum w:abstractNumId="553" w15:restartNumberingAfterBreak="0">
    <w:nsid w:val="351D5FAC"/>
    <w:multiLevelType w:val="singleLevel"/>
    <w:tmpl w:val="4C1EA26E"/>
    <w:lvl w:ilvl="0">
      <w:start w:val="1"/>
      <w:numFmt w:val="bullet"/>
      <w:lvlText w:val="§"/>
      <w:lvlJc w:val="left"/>
      <w:pPr>
        <w:ind w:left="360" w:hanging="360"/>
      </w:pPr>
      <w:rPr>
        <w:rFonts w:ascii="Wingdings" w:hAnsi="Wingdings" w:hint="default"/>
      </w:rPr>
    </w:lvl>
  </w:abstractNum>
  <w:abstractNum w:abstractNumId="554" w15:restartNumberingAfterBreak="0">
    <w:nsid w:val="352F0C94"/>
    <w:multiLevelType w:val="singleLevel"/>
    <w:tmpl w:val="90826EAC"/>
    <w:lvl w:ilvl="0">
      <w:start w:val="1"/>
      <w:numFmt w:val="bullet"/>
      <w:lvlText w:val="§"/>
      <w:lvlJc w:val="left"/>
      <w:pPr>
        <w:ind w:left="360" w:hanging="360"/>
      </w:pPr>
      <w:rPr>
        <w:rFonts w:ascii="Wingdings" w:hAnsi="Wingdings" w:hint="default"/>
      </w:rPr>
    </w:lvl>
  </w:abstractNum>
  <w:abstractNum w:abstractNumId="555" w15:restartNumberingAfterBreak="0">
    <w:nsid w:val="3546072F"/>
    <w:multiLevelType w:val="singleLevel"/>
    <w:tmpl w:val="68864898"/>
    <w:lvl w:ilvl="0">
      <w:start w:val="1"/>
      <w:numFmt w:val="bullet"/>
      <w:lvlText w:val="§"/>
      <w:lvlJc w:val="left"/>
      <w:pPr>
        <w:ind w:left="360" w:hanging="360"/>
      </w:pPr>
      <w:rPr>
        <w:rFonts w:ascii="Wingdings" w:hAnsi="Wingdings" w:hint="default"/>
      </w:rPr>
    </w:lvl>
  </w:abstractNum>
  <w:abstractNum w:abstractNumId="556" w15:restartNumberingAfterBreak="0">
    <w:nsid w:val="35540DC2"/>
    <w:multiLevelType w:val="singleLevel"/>
    <w:tmpl w:val="1C5682CA"/>
    <w:lvl w:ilvl="0">
      <w:start w:val="1"/>
      <w:numFmt w:val="bullet"/>
      <w:lvlText w:val="§"/>
      <w:lvlJc w:val="left"/>
      <w:pPr>
        <w:ind w:left="360" w:hanging="360"/>
      </w:pPr>
      <w:rPr>
        <w:rFonts w:ascii="Wingdings" w:hAnsi="Wingdings" w:hint="default"/>
      </w:rPr>
    </w:lvl>
  </w:abstractNum>
  <w:abstractNum w:abstractNumId="557" w15:restartNumberingAfterBreak="0">
    <w:nsid w:val="35694840"/>
    <w:multiLevelType w:val="singleLevel"/>
    <w:tmpl w:val="21621074"/>
    <w:lvl w:ilvl="0">
      <w:start w:val="1"/>
      <w:numFmt w:val="bullet"/>
      <w:lvlText w:val="§"/>
      <w:lvlJc w:val="left"/>
      <w:pPr>
        <w:ind w:left="360" w:hanging="360"/>
      </w:pPr>
      <w:rPr>
        <w:rFonts w:ascii="Wingdings" w:hAnsi="Wingdings" w:hint="default"/>
      </w:rPr>
    </w:lvl>
  </w:abstractNum>
  <w:abstractNum w:abstractNumId="558" w15:restartNumberingAfterBreak="0">
    <w:nsid w:val="358B4DFF"/>
    <w:multiLevelType w:val="singleLevel"/>
    <w:tmpl w:val="CABC41BC"/>
    <w:lvl w:ilvl="0">
      <w:start w:val="1"/>
      <w:numFmt w:val="bullet"/>
      <w:lvlText w:val="§"/>
      <w:lvlJc w:val="left"/>
      <w:pPr>
        <w:ind w:left="360" w:hanging="360"/>
      </w:pPr>
      <w:rPr>
        <w:rFonts w:ascii="Wingdings" w:hAnsi="Wingdings" w:hint="default"/>
      </w:rPr>
    </w:lvl>
  </w:abstractNum>
  <w:abstractNum w:abstractNumId="559" w15:restartNumberingAfterBreak="0">
    <w:nsid w:val="35BC3798"/>
    <w:multiLevelType w:val="singleLevel"/>
    <w:tmpl w:val="0A50FDD0"/>
    <w:lvl w:ilvl="0">
      <w:start w:val="1"/>
      <w:numFmt w:val="bullet"/>
      <w:lvlText w:val="§"/>
      <w:lvlJc w:val="left"/>
      <w:pPr>
        <w:ind w:left="360" w:hanging="360"/>
      </w:pPr>
      <w:rPr>
        <w:rFonts w:ascii="Wingdings" w:hAnsi="Wingdings" w:hint="default"/>
      </w:rPr>
    </w:lvl>
  </w:abstractNum>
  <w:abstractNum w:abstractNumId="560" w15:restartNumberingAfterBreak="0">
    <w:nsid w:val="35EC5853"/>
    <w:multiLevelType w:val="singleLevel"/>
    <w:tmpl w:val="482E8052"/>
    <w:lvl w:ilvl="0">
      <w:start w:val="1"/>
      <w:numFmt w:val="bullet"/>
      <w:lvlText w:val="§"/>
      <w:lvlJc w:val="left"/>
      <w:pPr>
        <w:ind w:left="360" w:hanging="360"/>
      </w:pPr>
      <w:rPr>
        <w:rFonts w:ascii="Wingdings" w:hAnsi="Wingdings" w:hint="default"/>
      </w:rPr>
    </w:lvl>
  </w:abstractNum>
  <w:abstractNum w:abstractNumId="561" w15:restartNumberingAfterBreak="0">
    <w:nsid w:val="362E46B9"/>
    <w:multiLevelType w:val="singleLevel"/>
    <w:tmpl w:val="EE387F88"/>
    <w:lvl w:ilvl="0">
      <w:start w:val="1"/>
      <w:numFmt w:val="bullet"/>
      <w:lvlText w:val="§"/>
      <w:lvlJc w:val="left"/>
      <w:pPr>
        <w:ind w:left="360" w:hanging="360"/>
      </w:pPr>
      <w:rPr>
        <w:rFonts w:ascii="Wingdings" w:hAnsi="Wingdings" w:hint="default"/>
      </w:rPr>
    </w:lvl>
  </w:abstractNum>
  <w:abstractNum w:abstractNumId="562" w15:restartNumberingAfterBreak="0">
    <w:nsid w:val="36422F75"/>
    <w:multiLevelType w:val="singleLevel"/>
    <w:tmpl w:val="BCC203D4"/>
    <w:lvl w:ilvl="0">
      <w:start w:val="1"/>
      <w:numFmt w:val="bullet"/>
      <w:lvlText w:val="§"/>
      <w:lvlJc w:val="left"/>
      <w:pPr>
        <w:ind w:left="360" w:hanging="360"/>
      </w:pPr>
      <w:rPr>
        <w:rFonts w:ascii="Wingdings" w:hAnsi="Wingdings" w:hint="default"/>
      </w:rPr>
    </w:lvl>
  </w:abstractNum>
  <w:abstractNum w:abstractNumId="563" w15:restartNumberingAfterBreak="0">
    <w:nsid w:val="36477F51"/>
    <w:multiLevelType w:val="singleLevel"/>
    <w:tmpl w:val="4D6EEB6C"/>
    <w:lvl w:ilvl="0">
      <w:start w:val="1"/>
      <w:numFmt w:val="bullet"/>
      <w:lvlText w:val="§"/>
      <w:lvlJc w:val="left"/>
      <w:pPr>
        <w:ind w:left="360" w:hanging="360"/>
      </w:pPr>
      <w:rPr>
        <w:rFonts w:ascii="Wingdings" w:hAnsi="Wingdings" w:hint="default"/>
      </w:rPr>
    </w:lvl>
  </w:abstractNum>
  <w:abstractNum w:abstractNumId="564" w15:restartNumberingAfterBreak="0">
    <w:nsid w:val="364D65B1"/>
    <w:multiLevelType w:val="singleLevel"/>
    <w:tmpl w:val="ECC00726"/>
    <w:lvl w:ilvl="0">
      <w:start w:val="1"/>
      <w:numFmt w:val="bullet"/>
      <w:lvlText w:val="§"/>
      <w:lvlJc w:val="left"/>
      <w:pPr>
        <w:ind w:left="360" w:hanging="360"/>
      </w:pPr>
      <w:rPr>
        <w:rFonts w:ascii="Wingdings" w:hAnsi="Wingdings" w:hint="default"/>
      </w:rPr>
    </w:lvl>
  </w:abstractNum>
  <w:abstractNum w:abstractNumId="565" w15:restartNumberingAfterBreak="0">
    <w:nsid w:val="368A187B"/>
    <w:multiLevelType w:val="singleLevel"/>
    <w:tmpl w:val="AE069CAA"/>
    <w:lvl w:ilvl="0">
      <w:start w:val="1"/>
      <w:numFmt w:val="bullet"/>
      <w:lvlText w:val="§"/>
      <w:lvlJc w:val="left"/>
      <w:pPr>
        <w:ind w:left="360" w:hanging="360"/>
      </w:pPr>
      <w:rPr>
        <w:rFonts w:ascii="Wingdings" w:hAnsi="Wingdings" w:hint="default"/>
      </w:rPr>
    </w:lvl>
  </w:abstractNum>
  <w:abstractNum w:abstractNumId="566" w15:restartNumberingAfterBreak="0">
    <w:nsid w:val="36952B5A"/>
    <w:multiLevelType w:val="singleLevel"/>
    <w:tmpl w:val="969EA2B2"/>
    <w:lvl w:ilvl="0">
      <w:start w:val="1"/>
      <w:numFmt w:val="bullet"/>
      <w:lvlText w:val="§"/>
      <w:lvlJc w:val="left"/>
      <w:pPr>
        <w:ind w:left="360" w:hanging="360"/>
      </w:pPr>
      <w:rPr>
        <w:rFonts w:ascii="Wingdings" w:hAnsi="Wingdings" w:hint="default"/>
      </w:rPr>
    </w:lvl>
  </w:abstractNum>
  <w:abstractNum w:abstractNumId="567" w15:restartNumberingAfterBreak="0">
    <w:nsid w:val="36D371D0"/>
    <w:multiLevelType w:val="singleLevel"/>
    <w:tmpl w:val="0C6A8A62"/>
    <w:lvl w:ilvl="0">
      <w:start w:val="1"/>
      <w:numFmt w:val="bullet"/>
      <w:lvlText w:val="§"/>
      <w:lvlJc w:val="left"/>
      <w:pPr>
        <w:ind w:left="360" w:hanging="360"/>
      </w:pPr>
      <w:rPr>
        <w:rFonts w:ascii="Wingdings" w:hAnsi="Wingdings" w:hint="default"/>
      </w:rPr>
    </w:lvl>
  </w:abstractNum>
  <w:abstractNum w:abstractNumId="568" w15:restartNumberingAfterBreak="0">
    <w:nsid w:val="36E23FD1"/>
    <w:multiLevelType w:val="singleLevel"/>
    <w:tmpl w:val="0BF88176"/>
    <w:lvl w:ilvl="0">
      <w:start w:val="1"/>
      <w:numFmt w:val="bullet"/>
      <w:lvlText w:val="§"/>
      <w:lvlJc w:val="left"/>
      <w:pPr>
        <w:ind w:left="360" w:hanging="360"/>
      </w:pPr>
      <w:rPr>
        <w:rFonts w:ascii="Wingdings" w:hAnsi="Wingdings" w:hint="default"/>
      </w:rPr>
    </w:lvl>
  </w:abstractNum>
  <w:abstractNum w:abstractNumId="569" w15:restartNumberingAfterBreak="0">
    <w:nsid w:val="36F74DB9"/>
    <w:multiLevelType w:val="singleLevel"/>
    <w:tmpl w:val="142EA0BA"/>
    <w:lvl w:ilvl="0">
      <w:start w:val="1"/>
      <w:numFmt w:val="bullet"/>
      <w:lvlText w:val="§"/>
      <w:lvlJc w:val="left"/>
      <w:pPr>
        <w:ind w:left="360" w:hanging="360"/>
      </w:pPr>
      <w:rPr>
        <w:rFonts w:ascii="Wingdings" w:hAnsi="Wingdings" w:hint="default"/>
      </w:rPr>
    </w:lvl>
  </w:abstractNum>
  <w:abstractNum w:abstractNumId="570" w15:restartNumberingAfterBreak="0">
    <w:nsid w:val="371564E3"/>
    <w:multiLevelType w:val="singleLevel"/>
    <w:tmpl w:val="5BE259A4"/>
    <w:lvl w:ilvl="0">
      <w:start w:val="1"/>
      <w:numFmt w:val="bullet"/>
      <w:lvlText w:val="§"/>
      <w:lvlJc w:val="left"/>
      <w:pPr>
        <w:ind w:left="360" w:hanging="360"/>
      </w:pPr>
      <w:rPr>
        <w:rFonts w:ascii="Wingdings" w:hAnsi="Wingdings" w:hint="default"/>
      </w:rPr>
    </w:lvl>
  </w:abstractNum>
  <w:abstractNum w:abstractNumId="571" w15:restartNumberingAfterBreak="0">
    <w:nsid w:val="373477E8"/>
    <w:multiLevelType w:val="singleLevel"/>
    <w:tmpl w:val="7E40FCE4"/>
    <w:lvl w:ilvl="0">
      <w:start w:val="1"/>
      <w:numFmt w:val="bullet"/>
      <w:lvlText w:val="§"/>
      <w:lvlJc w:val="left"/>
      <w:pPr>
        <w:ind w:left="360" w:hanging="360"/>
      </w:pPr>
      <w:rPr>
        <w:rFonts w:ascii="Wingdings" w:hAnsi="Wingdings" w:hint="default"/>
      </w:rPr>
    </w:lvl>
  </w:abstractNum>
  <w:abstractNum w:abstractNumId="572" w15:restartNumberingAfterBreak="0">
    <w:nsid w:val="374A5A49"/>
    <w:multiLevelType w:val="singleLevel"/>
    <w:tmpl w:val="E564B35E"/>
    <w:lvl w:ilvl="0">
      <w:start w:val="1"/>
      <w:numFmt w:val="bullet"/>
      <w:lvlText w:val="§"/>
      <w:lvlJc w:val="left"/>
      <w:pPr>
        <w:ind w:left="360" w:hanging="360"/>
      </w:pPr>
      <w:rPr>
        <w:rFonts w:ascii="Wingdings" w:hAnsi="Wingdings" w:hint="default"/>
      </w:rPr>
    </w:lvl>
  </w:abstractNum>
  <w:abstractNum w:abstractNumId="573" w15:restartNumberingAfterBreak="0">
    <w:nsid w:val="377656BC"/>
    <w:multiLevelType w:val="singleLevel"/>
    <w:tmpl w:val="708AEEEA"/>
    <w:lvl w:ilvl="0">
      <w:start w:val="1"/>
      <w:numFmt w:val="bullet"/>
      <w:lvlText w:val="§"/>
      <w:lvlJc w:val="left"/>
      <w:pPr>
        <w:ind w:left="360" w:hanging="360"/>
      </w:pPr>
      <w:rPr>
        <w:rFonts w:ascii="Wingdings" w:hAnsi="Wingdings" w:hint="default"/>
      </w:rPr>
    </w:lvl>
  </w:abstractNum>
  <w:abstractNum w:abstractNumId="574" w15:restartNumberingAfterBreak="0">
    <w:nsid w:val="378A7AAD"/>
    <w:multiLevelType w:val="singleLevel"/>
    <w:tmpl w:val="0AA22A72"/>
    <w:lvl w:ilvl="0">
      <w:start w:val="1"/>
      <w:numFmt w:val="bullet"/>
      <w:lvlText w:val="§"/>
      <w:lvlJc w:val="left"/>
      <w:pPr>
        <w:ind w:left="360" w:hanging="360"/>
      </w:pPr>
      <w:rPr>
        <w:rFonts w:ascii="Wingdings" w:hAnsi="Wingdings" w:hint="default"/>
      </w:rPr>
    </w:lvl>
  </w:abstractNum>
  <w:abstractNum w:abstractNumId="575" w15:restartNumberingAfterBreak="0">
    <w:nsid w:val="379471C2"/>
    <w:multiLevelType w:val="singleLevel"/>
    <w:tmpl w:val="BF5A9344"/>
    <w:lvl w:ilvl="0">
      <w:start w:val="1"/>
      <w:numFmt w:val="bullet"/>
      <w:lvlText w:val="§"/>
      <w:lvlJc w:val="left"/>
      <w:pPr>
        <w:ind w:left="360" w:hanging="360"/>
      </w:pPr>
      <w:rPr>
        <w:rFonts w:ascii="Wingdings" w:hAnsi="Wingdings" w:hint="default"/>
      </w:rPr>
    </w:lvl>
  </w:abstractNum>
  <w:abstractNum w:abstractNumId="576" w15:restartNumberingAfterBreak="0">
    <w:nsid w:val="379759F3"/>
    <w:multiLevelType w:val="singleLevel"/>
    <w:tmpl w:val="0C521E00"/>
    <w:lvl w:ilvl="0">
      <w:start w:val="1"/>
      <w:numFmt w:val="bullet"/>
      <w:lvlText w:val="§"/>
      <w:lvlJc w:val="left"/>
      <w:pPr>
        <w:ind w:left="360" w:hanging="360"/>
      </w:pPr>
      <w:rPr>
        <w:rFonts w:ascii="Wingdings" w:hAnsi="Wingdings" w:hint="default"/>
      </w:rPr>
    </w:lvl>
  </w:abstractNum>
  <w:abstractNum w:abstractNumId="577"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8" w15:restartNumberingAfterBreak="0">
    <w:nsid w:val="37CC5351"/>
    <w:multiLevelType w:val="singleLevel"/>
    <w:tmpl w:val="21D66A36"/>
    <w:lvl w:ilvl="0">
      <w:start w:val="1"/>
      <w:numFmt w:val="bullet"/>
      <w:lvlText w:val="§"/>
      <w:lvlJc w:val="left"/>
      <w:pPr>
        <w:ind w:left="360" w:hanging="360"/>
      </w:pPr>
      <w:rPr>
        <w:rFonts w:ascii="Wingdings" w:hAnsi="Wingdings" w:hint="default"/>
      </w:rPr>
    </w:lvl>
  </w:abstractNum>
  <w:abstractNum w:abstractNumId="579" w15:restartNumberingAfterBreak="0">
    <w:nsid w:val="37CD7191"/>
    <w:multiLevelType w:val="singleLevel"/>
    <w:tmpl w:val="356AAB52"/>
    <w:lvl w:ilvl="0">
      <w:start w:val="1"/>
      <w:numFmt w:val="bullet"/>
      <w:lvlText w:val="§"/>
      <w:lvlJc w:val="left"/>
      <w:pPr>
        <w:ind w:left="360" w:hanging="360"/>
      </w:pPr>
      <w:rPr>
        <w:rFonts w:ascii="Wingdings" w:hAnsi="Wingdings" w:hint="default"/>
      </w:rPr>
    </w:lvl>
  </w:abstractNum>
  <w:abstractNum w:abstractNumId="580" w15:restartNumberingAfterBreak="0">
    <w:nsid w:val="37CE1019"/>
    <w:multiLevelType w:val="singleLevel"/>
    <w:tmpl w:val="7AF8DEFA"/>
    <w:lvl w:ilvl="0">
      <w:start w:val="1"/>
      <w:numFmt w:val="bullet"/>
      <w:lvlText w:val="§"/>
      <w:lvlJc w:val="left"/>
      <w:pPr>
        <w:ind w:left="360" w:hanging="360"/>
      </w:pPr>
      <w:rPr>
        <w:rFonts w:ascii="Wingdings" w:hAnsi="Wingdings" w:hint="default"/>
      </w:rPr>
    </w:lvl>
  </w:abstractNum>
  <w:abstractNum w:abstractNumId="581" w15:restartNumberingAfterBreak="0">
    <w:nsid w:val="37D51886"/>
    <w:multiLevelType w:val="singleLevel"/>
    <w:tmpl w:val="17709F8C"/>
    <w:lvl w:ilvl="0">
      <w:start w:val="1"/>
      <w:numFmt w:val="bullet"/>
      <w:lvlText w:val="§"/>
      <w:lvlJc w:val="left"/>
      <w:pPr>
        <w:ind w:left="360" w:hanging="360"/>
      </w:pPr>
      <w:rPr>
        <w:rFonts w:ascii="Wingdings" w:hAnsi="Wingdings" w:hint="default"/>
      </w:rPr>
    </w:lvl>
  </w:abstractNum>
  <w:abstractNum w:abstractNumId="582" w15:restartNumberingAfterBreak="0">
    <w:nsid w:val="37E45944"/>
    <w:multiLevelType w:val="singleLevel"/>
    <w:tmpl w:val="BBB472E4"/>
    <w:lvl w:ilvl="0">
      <w:start w:val="1"/>
      <w:numFmt w:val="bullet"/>
      <w:lvlText w:val="§"/>
      <w:lvlJc w:val="left"/>
      <w:pPr>
        <w:ind w:left="360" w:hanging="360"/>
      </w:pPr>
      <w:rPr>
        <w:rFonts w:ascii="Wingdings" w:hAnsi="Wingdings" w:hint="default"/>
      </w:rPr>
    </w:lvl>
  </w:abstractNum>
  <w:abstractNum w:abstractNumId="583" w15:restartNumberingAfterBreak="0">
    <w:nsid w:val="37EA5B2D"/>
    <w:multiLevelType w:val="singleLevel"/>
    <w:tmpl w:val="34F87484"/>
    <w:lvl w:ilvl="0">
      <w:start w:val="1"/>
      <w:numFmt w:val="bullet"/>
      <w:lvlText w:val="§"/>
      <w:lvlJc w:val="left"/>
      <w:pPr>
        <w:ind w:left="360" w:hanging="360"/>
      </w:pPr>
      <w:rPr>
        <w:rFonts w:ascii="Wingdings" w:hAnsi="Wingdings" w:hint="default"/>
      </w:rPr>
    </w:lvl>
  </w:abstractNum>
  <w:abstractNum w:abstractNumId="584" w15:restartNumberingAfterBreak="0">
    <w:nsid w:val="383056EE"/>
    <w:multiLevelType w:val="singleLevel"/>
    <w:tmpl w:val="80E09B6A"/>
    <w:lvl w:ilvl="0">
      <w:start w:val="1"/>
      <w:numFmt w:val="bullet"/>
      <w:lvlText w:val="§"/>
      <w:lvlJc w:val="left"/>
      <w:pPr>
        <w:ind w:left="360" w:hanging="360"/>
      </w:pPr>
      <w:rPr>
        <w:rFonts w:ascii="Wingdings" w:hAnsi="Wingdings" w:hint="default"/>
      </w:rPr>
    </w:lvl>
  </w:abstractNum>
  <w:abstractNum w:abstractNumId="585" w15:restartNumberingAfterBreak="0">
    <w:nsid w:val="38351587"/>
    <w:multiLevelType w:val="singleLevel"/>
    <w:tmpl w:val="443AF42E"/>
    <w:lvl w:ilvl="0">
      <w:start w:val="1"/>
      <w:numFmt w:val="bullet"/>
      <w:lvlText w:val="§"/>
      <w:lvlJc w:val="left"/>
      <w:pPr>
        <w:ind w:left="360" w:hanging="360"/>
      </w:pPr>
      <w:rPr>
        <w:rFonts w:ascii="Wingdings" w:hAnsi="Wingdings" w:hint="default"/>
      </w:rPr>
    </w:lvl>
  </w:abstractNum>
  <w:abstractNum w:abstractNumId="586" w15:restartNumberingAfterBreak="0">
    <w:nsid w:val="38776F1B"/>
    <w:multiLevelType w:val="singleLevel"/>
    <w:tmpl w:val="39549EBA"/>
    <w:lvl w:ilvl="0">
      <w:start w:val="1"/>
      <w:numFmt w:val="bullet"/>
      <w:lvlText w:val="§"/>
      <w:lvlJc w:val="left"/>
      <w:pPr>
        <w:ind w:left="360" w:hanging="360"/>
      </w:pPr>
      <w:rPr>
        <w:rFonts w:ascii="Wingdings" w:hAnsi="Wingdings" w:hint="default"/>
      </w:rPr>
    </w:lvl>
  </w:abstractNum>
  <w:abstractNum w:abstractNumId="587" w15:restartNumberingAfterBreak="0">
    <w:nsid w:val="388D3D60"/>
    <w:multiLevelType w:val="singleLevel"/>
    <w:tmpl w:val="96A0E23C"/>
    <w:lvl w:ilvl="0">
      <w:start w:val="1"/>
      <w:numFmt w:val="bullet"/>
      <w:lvlText w:val="§"/>
      <w:lvlJc w:val="left"/>
      <w:pPr>
        <w:ind w:left="360" w:hanging="360"/>
      </w:pPr>
      <w:rPr>
        <w:rFonts w:ascii="Wingdings" w:hAnsi="Wingdings" w:hint="default"/>
      </w:rPr>
    </w:lvl>
  </w:abstractNum>
  <w:abstractNum w:abstractNumId="588" w15:restartNumberingAfterBreak="0">
    <w:nsid w:val="38A4262E"/>
    <w:multiLevelType w:val="singleLevel"/>
    <w:tmpl w:val="F5C8A064"/>
    <w:lvl w:ilvl="0">
      <w:start w:val="1"/>
      <w:numFmt w:val="bullet"/>
      <w:lvlText w:val="§"/>
      <w:lvlJc w:val="left"/>
      <w:pPr>
        <w:ind w:left="360" w:hanging="360"/>
      </w:pPr>
      <w:rPr>
        <w:rFonts w:ascii="Wingdings" w:hAnsi="Wingdings" w:hint="default"/>
      </w:rPr>
    </w:lvl>
  </w:abstractNum>
  <w:abstractNum w:abstractNumId="589" w15:restartNumberingAfterBreak="0">
    <w:nsid w:val="38BF421B"/>
    <w:multiLevelType w:val="singleLevel"/>
    <w:tmpl w:val="83EEB520"/>
    <w:lvl w:ilvl="0">
      <w:start w:val="1"/>
      <w:numFmt w:val="bullet"/>
      <w:lvlText w:val="§"/>
      <w:lvlJc w:val="left"/>
      <w:pPr>
        <w:ind w:left="360" w:hanging="360"/>
      </w:pPr>
      <w:rPr>
        <w:rFonts w:ascii="Wingdings" w:hAnsi="Wingdings" w:hint="default"/>
      </w:rPr>
    </w:lvl>
  </w:abstractNum>
  <w:abstractNum w:abstractNumId="590" w15:restartNumberingAfterBreak="0">
    <w:nsid w:val="38E26C3F"/>
    <w:multiLevelType w:val="singleLevel"/>
    <w:tmpl w:val="FE0EEBEE"/>
    <w:lvl w:ilvl="0">
      <w:start w:val="1"/>
      <w:numFmt w:val="bullet"/>
      <w:lvlText w:val="§"/>
      <w:lvlJc w:val="left"/>
      <w:pPr>
        <w:ind w:left="360" w:hanging="360"/>
      </w:pPr>
      <w:rPr>
        <w:rFonts w:ascii="Wingdings" w:hAnsi="Wingdings" w:hint="default"/>
      </w:rPr>
    </w:lvl>
  </w:abstractNum>
  <w:abstractNum w:abstractNumId="591" w15:restartNumberingAfterBreak="0">
    <w:nsid w:val="38EA165D"/>
    <w:multiLevelType w:val="singleLevel"/>
    <w:tmpl w:val="2786CAB6"/>
    <w:lvl w:ilvl="0">
      <w:start w:val="1"/>
      <w:numFmt w:val="bullet"/>
      <w:lvlText w:val="§"/>
      <w:lvlJc w:val="left"/>
      <w:pPr>
        <w:ind w:left="360" w:hanging="360"/>
      </w:pPr>
      <w:rPr>
        <w:rFonts w:ascii="Wingdings" w:hAnsi="Wingdings" w:hint="default"/>
      </w:rPr>
    </w:lvl>
  </w:abstractNum>
  <w:abstractNum w:abstractNumId="592" w15:restartNumberingAfterBreak="0">
    <w:nsid w:val="39204B35"/>
    <w:multiLevelType w:val="singleLevel"/>
    <w:tmpl w:val="EE106708"/>
    <w:lvl w:ilvl="0">
      <w:start w:val="1"/>
      <w:numFmt w:val="bullet"/>
      <w:lvlText w:val="§"/>
      <w:lvlJc w:val="left"/>
      <w:pPr>
        <w:ind w:left="360" w:hanging="360"/>
      </w:pPr>
      <w:rPr>
        <w:rFonts w:ascii="Wingdings" w:hAnsi="Wingdings" w:hint="default"/>
      </w:rPr>
    </w:lvl>
  </w:abstractNum>
  <w:abstractNum w:abstractNumId="593" w15:restartNumberingAfterBreak="0">
    <w:nsid w:val="392C1019"/>
    <w:multiLevelType w:val="singleLevel"/>
    <w:tmpl w:val="7F685540"/>
    <w:lvl w:ilvl="0">
      <w:start w:val="1"/>
      <w:numFmt w:val="bullet"/>
      <w:lvlText w:val="§"/>
      <w:lvlJc w:val="left"/>
      <w:pPr>
        <w:ind w:left="360" w:hanging="360"/>
      </w:pPr>
      <w:rPr>
        <w:rFonts w:ascii="Wingdings" w:hAnsi="Wingdings" w:hint="default"/>
      </w:rPr>
    </w:lvl>
  </w:abstractNum>
  <w:abstractNum w:abstractNumId="594" w15:restartNumberingAfterBreak="0">
    <w:nsid w:val="39467E23"/>
    <w:multiLevelType w:val="singleLevel"/>
    <w:tmpl w:val="8CA2B948"/>
    <w:lvl w:ilvl="0">
      <w:start w:val="1"/>
      <w:numFmt w:val="bullet"/>
      <w:lvlText w:val="§"/>
      <w:lvlJc w:val="left"/>
      <w:pPr>
        <w:ind w:left="360" w:hanging="360"/>
      </w:pPr>
      <w:rPr>
        <w:rFonts w:ascii="Wingdings" w:hAnsi="Wingdings" w:hint="default"/>
      </w:rPr>
    </w:lvl>
  </w:abstractNum>
  <w:abstractNum w:abstractNumId="595" w15:restartNumberingAfterBreak="0">
    <w:nsid w:val="395F2D91"/>
    <w:multiLevelType w:val="singleLevel"/>
    <w:tmpl w:val="9A506340"/>
    <w:lvl w:ilvl="0">
      <w:start w:val="1"/>
      <w:numFmt w:val="bullet"/>
      <w:lvlText w:val="§"/>
      <w:lvlJc w:val="left"/>
      <w:pPr>
        <w:ind w:left="360" w:hanging="360"/>
      </w:pPr>
      <w:rPr>
        <w:rFonts w:ascii="Wingdings" w:hAnsi="Wingdings" w:hint="default"/>
      </w:rPr>
    </w:lvl>
  </w:abstractNum>
  <w:abstractNum w:abstractNumId="596" w15:restartNumberingAfterBreak="0">
    <w:nsid w:val="39621B72"/>
    <w:multiLevelType w:val="singleLevel"/>
    <w:tmpl w:val="477CE4B2"/>
    <w:lvl w:ilvl="0">
      <w:start w:val="1"/>
      <w:numFmt w:val="bullet"/>
      <w:lvlText w:val="§"/>
      <w:lvlJc w:val="left"/>
      <w:pPr>
        <w:ind w:left="360" w:hanging="360"/>
      </w:pPr>
      <w:rPr>
        <w:rFonts w:ascii="Wingdings" w:hAnsi="Wingdings" w:hint="default"/>
      </w:rPr>
    </w:lvl>
  </w:abstractNum>
  <w:abstractNum w:abstractNumId="597" w15:restartNumberingAfterBreak="0">
    <w:nsid w:val="39645F36"/>
    <w:multiLevelType w:val="singleLevel"/>
    <w:tmpl w:val="ACCCA378"/>
    <w:lvl w:ilvl="0">
      <w:start w:val="1"/>
      <w:numFmt w:val="bullet"/>
      <w:lvlText w:val="§"/>
      <w:lvlJc w:val="left"/>
      <w:pPr>
        <w:ind w:left="360" w:hanging="360"/>
      </w:pPr>
      <w:rPr>
        <w:rFonts w:ascii="Wingdings" w:hAnsi="Wingdings" w:hint="default"/>
      </w:rPr>
    </w:lvl>
  </w:abstractNum>
  <w:abstractNum w:abstractNumId="598" w15:restartNumberingAfterBreak="0">
    <w:nsid w:val="39940FE5"/>
    <w:multiLevelType w:val="singleLevel"/>
    <w:tmpl w:val="14B26B34"/>
    <w:lvl w:ilvl="0">
      <w:start w:val="1"/>
      <w:numFmt w:val="bullet"/>
      <w:lvlText w:val="§"/>
      <w:lvlJc w:val="left"/>
      <w:pPr>
        <w:ind w:left="360" w:hanging="360"/>
      </w:pPr>
      <w:rPr>
        <w:rFonts w:ascii="Wingdings" w:hAnsi="Wingdings" w:hint="default"/>
      </w:rPr>
    </w:lvl>
  </w:abstractNum>
  <w:abstractNum w:abstractNumId="599" w15:restartNumberingAfterBreak="0">
    <w:nsid w:val="39A82A06"/>
    <w:multiLevelType w:val="singleLevel"/>
    <w:tmpl w:val="D3003862"/>
    <w:lvl w:ilvl="0">
      <w:start w:val="1"/>
      <w:numFmt w:val="bullet"/>
      <w:lvlText w:val="§"/>
      <w:lvlJc w:val="left"/>
      <w:pPr>
        <w:ind w:left="360" w:hanging="360"/>
      </w:pPr>
      <w:rPr>
        <w:rFonts w:ascii="Wingdings" w:hAnsi="Wingdings" w:hint="default"/>
      </w:rPr>
    </w:lvl>
  </w:abstractNum>
  <w:abstractNum w:abstractNumId="600" w15:restartNumberingAfterBreak="0">
    <w:nsid w:val="39AB2537"/>
    <w:multiLevelType w:val="singleLevel"/>
    <w:tmpl w:val="B382FAAE"/>
    <w:lvl w:ilvl="0">
      <w:start w:val="1"/>
      <w:numFmt w:val="bullet"/>
      <w:lvlText w:val="§"/>
      <w:lvlJc w:val="left"/>
      <w:pPr>
        <w:ind w:left="360" w:hanging="360"/>
      </w:pPr>
      <w:rPr>
        <w:rFonts w:ascii="Wingdings" w:hAnsi="Wingdings" w:hint="default"/>
      </w:rPr>
    </w:lvl>
  </w:abstractNum>
  <w:abstractNum w:abstractNumId="601" w15:restartNumberingAfterBreak="0">
    <w:nsid w:val="39EC4320"/>
    <w:multiLevelType w:val="singleLevel"/>
    <w:tmpl w:val="EBB28C6C"/>
    <w:lvl w:ilvl="0">
      <w:start w:val="1"/>
      <w:numFmt w:val="bullet"/>
      <w:lvlText w:val="§"/>
      <w:lvlJc w:val="left"/>
      <w:pPr>
        <w:ind w:left="360" w:hanging="360"/>
      </w:pPr>
      <w:rPr>
        <w:rFonts w:ascii="Wingdings" w:hAnsi="Wingdings" w:hint="default"/>
      </w:rPr>
    </w:lvl>
  </w:abstractNum>
  <w:abstractNum w:abstractNumId="602" w15:restartNumberingAfterBreak="0">
    <w:nsid w:val="3A5808DF"/>
    <w:multiLevelType w:val="singleLevel"/>
    <w:tmpl w:val="100CE932"/>
    <w:lvl w:ilvl="0">
      <w:start w:val="1"/>
      <w:numFmt w:val="bullet"/>
      <w:lvlText w:val="§"/>
      <w:lvlJc w:val="left"/>
      <w:pPr>
        <w:ind w:left="360" w:hanging="360"/>
      </w:pPr>
      <w:rPr>
        <w:rFonts w:ascii="Wingdings" w:hAnsi="Wingdings" w:hint="default"/>
      </w:rPr>
    </w:lvl>
  </w:abstractNum>
  <w:abstractNum w:abstractNumId="603" w15:restartNumberingAfterBreak="0">
    <w:nsid w:val="3A701FB9"/>
    <w:multiLevelType w:val="singleLevel"/>
    <w:tmpl w:val="4DE8391E"/>
    <w:lvl w:ilvl="0">
      <w:start w:val="1"/>
      <w:numFmt w:val="bullet"/>
      <w:lvlText w:val="§"/>
      <w:lvlJc w:val="left"/>
      <w:pPr>
        <w:ind w:left="360" w:hanging="360"/>
      </w:pPr>
      <w:rPr>
        <w:rFonts w:ascii="Wingdings" w:hAnsi="Wingdings" w:hint="default"/>
      </w:rPr>
    </w:lvl>
  </w:abstractNum>
  <w:abstractNum w:abstractNumId="604" w15:restartNumberingAfterBreak="0">
    <w:nsid w:val="3A8F3F05"/>
    <w:multiLevelType w:val="singleLevel"/>
    <w:tmpl w:val="E86AB814"/>
    <w:lvl w:ilvl="0">
      <w:start w:val="1"/>
      <w:numFmt w:val="bullet"/>
      <w:lvlText w:val="§"/>
      <w:lvlJc w:val="left"/>
      <w:pPr>
        <w:ind w:left="360" w:hanging="360"/>
      </w:pPr>
      <w:rPr>
        <w:rFonts w:ascii="Wingdings" w:hAnsi="Wingdings" w:hint="default"/>
      </w:rPr>
    </w:lvl>
  </w:abstractNum>
  <w:abstractNum w:abstractNumId="605" w15:restartNumberingAfterBreak="0">
    <w:nsid w:val="3AD12C64"/>
    <w:multiLevelType w:val="singleLevel"/>
    <w:tmpl w:val="56E63718"/>
    <w:lvl w:ilvl="0">
      <w:start w:val="1"/>
      <w:numFmt w:val="bullet"/>
      <w:lvlText w:val="§"/>
      <w:lvlJc w:val="left"/>
      <w:pPr>
        <w:ind w:left="360" w:hanging="360"/>
      </w:pPr>
      <w:rPr>
        <w:rFonts w:ascii="Wingdings" w:hAnsi="Wingdings" w:hint="default"/>
      </w:rPr>
    </w:lvl>
  </w:abstractNum>
  <w:abstractNum w:abstractNumId="606" w15:restartNumberingAfterBreak="0">
    <w:nsid w:val="3AD65C2F"/>
    <w:multiLevelType w:val="singleLevel"/>
    <w:tmpl w:val="A648A850"/>
    <w:lvl w:ilvl="0">
      <w:start w:val="1"/>
      <w:numFmt w:val="bullet"/>
      <w:lvlText w:val="§"/>
      <w:lvlJc w:val="left"/>
      <w:pPr>
        <w:ind w:left="360" w:hanging="360"/>
      </w:pPr>
      <w:rPr>
        <w:rFonts w:ascii="Wingdings" w:hAnsi="Wingdings" w:hint="default"/>
      </w:rPr>
    </w:lvl>
  </w:abstractNum>
  <w:abstractNum w:abstractNumId="607" w15:restartNumberingAfterBreak="0">
    <w:nsid w:val="3AF34652"/>
    <w:multiLevelType w:val="singleLevel"/>
    <w:tmpl w:val="FE743F74"/>
    <w:lvl w:ilvl="0">
      <w:start w:val="1"/>
      <w:numFmt w:val="bullet"/>
      <w:lvlText w:val="§"/>
      <w:lvlJc w:val="left"/>
      <w:pPr>
        <w:ind w:left="360" w:hanging="360"/>
      </w:pPr>
      <w:rPr>
        <w:rFonts w:ascii="Wingdings" w:hAnsi="Wingdings" w:hint="default"/>
      </w:rPr>
    </w:lvl>
  </w:abstractNum>
  <w:abstractNum w:abstractNumId="608" w15:restartNumberingAfterBreak="0">
    <w:nsid w:val="3AF75A2F"/>
    <w:multiLevelType w:val="singleLevel"/>
    <w:tmpl w:val="219A595A"/>
    <w:lvl w:ilvl="0">
      <w:start w:val="1"/>
      <w:numFmt w:val="bullet"/>
      <w:lvlText w:val="§"/>
      <w:lvlJc w:val="left"/>
      <w:pPr>
        <w:ind w:left="360" w:hanging="360"/>
      </w:pPr>
      <w:rPr>
        <w:rFonts w:ascii="Wingdings" w:hAnsi="Wingdings" w:hint="default"/>
      </w:rPr>
    </w:lvl>
  </w:abstractNum>
  <w:abstractNum w:abstractNumId="609" w15:restartNumberingAfterBreak="0">
    <w:nsid w:val="3AFA470A"/>
    <w:multiLevelType w:val="singleLevel"/>
    <w:tmpl w:val="06B0F96A"/>
    <w:lvl w:ilvl="0">
      <w:start w:val="1"/>
      <w:numFmt w:val="bullet"/>
      <w:lvlText w:val="§"/>
      <w:lvlJc w:val="left"/>
      <w:pPr>
        <w:ind w:left="360" w:hanging="360"/>
      </w:pPr>
      <w:rPr>
        <w:rFonts w:ascii="Wingdings" w:hAnsi="Wingdings" w:hint="default"/>
      </w:rPr>
    </w:lvl>
  </w:abstractNum>
  <w:abstractNum w:abstractNumId="610" w15:restartNumberingAfterBreak="0">
    <w:nsid w:val="3B4209F3"/>
    <w:multiLevelType w:val="singleLevel"/>
    <w:tmpl w:val="B840FD62"/>
    <w:lvl w:ilvl="0">
      <w:start w:val="1"/>
      <w:numFmt w:val="bullet"/>
      <w:lvlText w:val="§"/>
      <w:lvlJc w:val="left"/>
      <w:pPr>
        <w:ind w:left="360" w:hanging="360"/>
      </w:pPr>
      <w:rPr>
        <w:rFonts w:ascii="Wingdings" w:hAnsi="Wingdings" w:hint="default"/>
      </w:rPr>
    </w:lvl>
  </w:abstractNum>
  <w:abstractNum w:abstractNumId="611" w15:restartNumberingAfterBreak="0">
    <w:nsid w:val="3B5B46F3"/>
    <w:multiLevelType w:val="singleLevel"/>
    <w:tmpl w:val="3C501A2A"/>
    <w:lvl w:ilvl="0">
      <w:start w:val="1"/>
      <w:numFmt w:val="bullet"/>
      <w:lvlText w:val="§"/>
      <w:lvlJc w:val="left"/>
      <w:pPr>
        <w:ind w:left="360" w:hanging="360"/>
      </w:pPr>
      <w:rPr>
        <w:rFonts w:ascii="Wingdings" w:hAnsi="Wingdings" w:hint="default"/>
      </w:rPr>
    </w:lvl>
  </w:abstractNum>
  <w:abstractNum w:abstractNumId="612" w15:restartNumberingAfterBreak="0">
    <w:nsid w:val="3B9C2271"/>
    <w:multiLevelType w:val="singleLevel"/>
    <w:tmpl w:val="0248D3E2"/>
    <w:lvl w:ilvl="0">
      <w:start w:val="1"/>
      <w:numFmt w:val="bullet"/>
      <w:lvlText w:val="§"/>
      <w:lvlJc w:val="left"/>
      <w:pPr>
        <w:ind w:left="360" w:hanging="360"/>
      </w:pPr>
      <w:rPr>
        <w:rFonts w:ascii="Wingdings" w:hAnsi="Wingdings" w:hint="default"/>
      </w:rPr>
    </w:lvl>
  </w:abstractNum>
  <w:abstractNum w:abstractNumId="613" w15:restartNumberingAfterBreak="0">
    <w:nsid w:val="3BAA1741"/>
    <w:multiLevelType w:val="singleLevel"/>
    <w:tmpl w:val="90547796"/>
    <w:lvl w:ilvl="0">
      <w:start w:val="1"/>
      <w:numFmt w:val="bullet"/>
      <w:lvlText w:val="§"/>
      <w:lvlJc w:val="left"/>
      <w:pPr>
        <w:ind w:left="360" w:hanging="360"/>
      </w:pPr>
      <w:rPr>
        <w:rFonts w:ascii="Wingdings" w:hAnsi="Wingdings" w:hint="default"/>
      </w:rPr>
    </w:lvl>
  </w:abstractNum>
  <w:abstractNum w:abstractNumId="614" w15:restartNumberingAfterBreak="0">
    <w:nsid w:val="3BDB0C69"/>
    <w:multiLevelType w:val="singleLevel"/>
    <w:tmpl w:val="B3D81912"/>
    <w:lvl w:ilvl="0">
      <w:start w:val="1"/>
      <w:numFmt w:val="bullet"/>
      <w:lvlText w:val="§"/>
      <w:lvlJc w:val="left"/>
      <w:pPr>
        <w:ind w:left="360" w:hanging="360"/>
      </w:pPr>
      <w:rPr>
        <w:rFonts w:ascii="Wingdings" w:hAnsi="Wingdings" w:hint="default"/>
      </w:rPr>
    </w:lvl>
  </w:abstractNum>
  <w:abstractNum w:abstractNumId="615" w15:restartNumberingAfterBreak="0">
    <w:nsid w:val="3BEB5FA8"/>
    <w:multiLevelType w:val="singleLevel"/>
    <w:tmpl w:val="D592E9E2"/>
    <w:lvl w:ilvl="0">
      <w:start w:val="1"/>
      <w:numFmt w:val="bullet"/>
      <w:lvlText w:val="§"/>
      <w:lvlJc w:val="left"/>
      <w:pPr>
        <w:ind w:left="360" w:hanging="360"/>
      </w:pPr>
      <w:rPr>
        <w:rFonts w:ascii="Wingdings" w:hAnsi="Wingdings" w:hint="default"/>
      </w:rPr>
    </w:lvl>
  </w:abstractNum>
  <w:abstractNum w:abstractNumId="616" w15:restartNumberingAfterBreak="0">
    <w:nsid w:val="3C27571F"/>
    <w:multiLevelType w:val="singleLevel"/>
    <w:tmpl w:val="2F66B146"/>
    <w:lvl w:ilvl="0">
      <w:start w:val="1"/>
      <w:numFmt w:val="bullet"/>
      <w:lvlText w:val="§"/>
      <w:lvlJc w:val="left"/>
      <w:pPr>
        <w:ind w:left="360" w:hanging="360"/>
      </w:pPr>
      <w:rPr>
        <w:rFonts w:ascii="Wingdings" w:hAnsi="Wingdings" w:hint="default"/>
      </w:rPr>
    </w:lvl>
  </w:abstractNum>
  <w:abstractNum w:abstractNumId="617" w15:restartNumberingAfterBreak="0">
    <w:nsid w:val="3C304777"/>
    <w:multiLevelType w:val="singleLevel"/>
    <w:tmpl w:val="D5580CF6"/>
    <w:lvl w:ilvl="0">
      <w:start w:val="1"/>
      <w:numFmt w:val="bullet"/>
      <w:lvlText w:val="§"/>
      <w:lvlJc w:val="left"/>
      <w:pPr>
        <w:ind w:left="360" w:hanging="360"/>
      </w:pPr>
      <w:rPr>
        <w:rFonts w:ascii="Wingdings" w:hAnsi="Wingdings" w:hint="default"/>
      </w:rPr>
    </w:lvl>
  </w:abstractNum>
  <w:abstractNum w:abstractNumId="618" w15:restartNumberingAfterBreak="0">
    <w:nsid w:val="3C7A54CF"/>
    <w:multiLevelType w:val="singleLevel"/>
    <w:tmpl w:val="88E656DE"/>
    <w:lvl w:ilvl="0">
      <w:start w:val="1"/>
      <w:numFmt w:val="bullet"/>
      <w:lvlText w:val="§"/>
      <w:lvlJc w:val="left"/>
      <w:pPr>
        <w:ind w:left="360" w:hanging="360"/>
      </w:pPr>
      <w:rPr>
        <w:rFonts w:ascii="Wingdings" w:hAnsi="Wingdings" w:hint="default"/>
      </w:rPr>
    </w:lvl>
  </w:abstractNum>
  <w:abstractNum w:abstractNumId="619" w15:restartNumberingAfterBreak="0">
    <w:nsid w:val="3C7C2A94"/>
    <w:multiLevelType w:val="singleLevel"/>
    <w:tmpl w:val="447A5DD2"/>
    <w:lvl w:ilvl="0">
      <w:start w:val="1"/>
      <w:numFmt w:val="bullet"/>
      <w:lvlText w:val="§"/>
      <w:lvlJc w:val="left"/>
      <w:pPr>
        <w:ind w:left="360" w:hanging="360"/>
      </w:pPr>
      <w:rPr>
        <w:rFonts w:ascii="Wingdings" w:hAnsi="Wingdings" w:hint="default"/>
      </w:rPr>
    </w:lvl>
  </w:abstractNum>
  <w:abstractNum w:abstractNumId="620" w15:restartNumberingAfterBreak="0">
    <w:nsid w:val="3C7F0B55"/>
    <w:multiLevelType w:val="singleLevel"/>
    <w:tmpl w:val="E22A145C"/>
    <w:lvl w:ilvl="0">
      <w:start w:val="1"/>
      <w:numFmt w:val="bullet"/>
      <w:lvlText w:val="§"/>
      <w:lvlJc w:val="left"/>
      <w:pPr>
        <w:ind w:left="360" w:hanging="360"/>
      </w:pPr>
      <w:rPr>
        <w:rFonts w:ascii="Wingdings" w:hAnsi="Wingdings" w:hint="default"/>
      </w:rPr>
    </w:lvl>
  </w:abstractNum>
  <w:abstractNum w:abstractNumId="621" w15:restartNumberingAfterBreak="0">
    <w:nsid w:val="3C804236"/>
    <w:multiLevelType w:val="singleLevel"/>
    <w:tmpl w:val="84DED4B4"/>
    <w:lvl w:ilvl="0">
      <w:start w:val="1"/>
      <w:numFmt w:val="bullet"/>
      <w:lvlText w:val="§"/>
      <w:lvlJc w:val="left"/>
      <w:pPr>
        <w:ind w:left="360" w:hanging="360"/>
      </w:pPr>
      <w:rPr>
        <w:rFonts w:ascii="Wingdings" w:hAnsi="Wingdings" w:hint="default"/>
      </w:rPr>
    </w:lvl>
  </w:abstractNum>
  <w:abstractNum w:abstractNumId="622" w15:restartNumberingAfterBreak="0">
    <w:nsid w:val="3C961265"/>
    <w:multiLevelType w:val="singleLevel"/>
    <w:tmpl w:val="A7863134"/>
    <w:lvl w:ilvl="0">
      <w:start w:val="1"/>
      <w:numFmt w:val="bullet"/>
      <w:lvlText w:val="§"/>
      <w:lvlJc w:val="left"/>
      <w:pPr>
        <w:ind w:left="360" w:hanging="360"/>
      </w:pPr>
      <w:rPr>
        <w:rFonts w:ascii="Wingdings" w:hAnsi="Wingdings" w:hint="default"/>
      </w:rPr>
    </w:lvl>
  </w:abstractNum>
  <w:abstractNum w:abstractNumId="623" w15:restartNumberingAfterBreak="0">
    <w:nsid w:val="3CB5262A"/>
    <w:multiLevelType w:val="singleLevel"/>
    <w:tmpl w:val="880CDCCA"/>
    <w:lvl w:ilvl="0">
      <w:start w:val="1"/>
      <w:numFmt w:val="bullet"/>
      <w:lvlText w:val="§"/>
      <w:lvlJc w:val="left"/>
      <w:pPr>
        <w:ind w:left="360" w:hanging="360"/>
      </w:pPr>
      <w:rPr>
        <w:rFonts w:ascii="Wingdings" w:hAnsi="Wingdings" w:hint="default"/>
      </w:rPr>
    </w:lvl>
  </w:abstractNum>
  <w:abstractNum w:abstractNumId="624" w15:restartNumberingAfterBreak="0">
    <w:nsid w:val="3CD75158"/>
    <w:multiLevelType w:val="singleLevel"/>
    <w:tmpl w:val="E5547B28"/>
    <w:lvl w:ilvl="0">
      <w:start w:val="1"/>
      <w:numFmt w:val="bullet"/>
      <w:lvlText w:val="§"/>
      <w:lvlJc w:val="left"/>
      <w:pPr>
        <w:ind w:left="360" w:hanging="360"/>
      </w:pPr>
      <w:rPr>
        <w:rFonts w:ascii="Wingdings" w:hAnsi="Wingdings" w:hint="default"/>
      </w:rPr>
    </w:lvl>
  </w:abstractNum>
  <w:abstractNum w:abstractNumId="625" w15:restartNumberingAfterBreak="0">
    <w:nsid w:val="3CF00CAF"/>
    <w:multiLevelType w:val="singleLevel"/>
    <w:tmpl w:val="9F5E7934"/>
    <w:lvl w:ilvl="0">
      <w:start w:val="1"/>
      <w:numFmt w:val="bullet"/>
      <w:lvlText w:val="§"/>
      <w:lvlJc w:val="left"/>
      <w:pPr>
        <w:ind w:left="360" w:hanging="360"/>
      </w:pPr>
      <w:rPr>
        <w:rFonts w:ascii="Wingdings" w:hAnsi="Wingdings" w:hint="default"/>
      </w:rPr>
    </w:lvl>
  </w:abstractNum>
  <w:abstractNum w:abstractNumId="626" w15:restartNumberingAfterBreak="0">
    <w:nsid w:val="3D0363A6"/>
    <w:multiLevelType w:val="singleLevel"/>
    <w:tmpl w:val="425067F8"/>
    <w:lvl w:ilvl="0">
      <w:start w:val="1"/>
      <w:numFmt w:val="bullet"/>
      <w:lvlText w:val="§"/>
      <w:lvlJc w:val="left"/>
      <w:pPr>
        <w:ind w:left="360" w:hanging="360"/>
      </w:pPr>
      <w:rPr>
        <w:rFonts w:ascii="Wingdings" w:hAnsi="Wingdings" w:hint="default"/>
      </w:rPr>
    </w:lvl>
  </w:abstractNum>
  <w:abstractNum w:abstractNumId="627" w15:restartNumberingAfterBreak="0">
    <w:nsid w:val="3D1F00F5"/>
    <w:multiLevelType w:val="singleLevel"/>
    <w:tmpl w:val="A6242BBA"/>
    <w:lvl w:ilvl="0">
      <w:start w:val="1"/>
      <w:numFmt w:val="bullet"/>
      <w:lvlText w:val="§"/>
      <w:lvlJc w:val="left"/>
      <w:pPr>
        <w:ind w:left="360" w:hanging="360"/>
      </w:pPr>
      <w:rPr>
        <w:rFonts w:ascii="Wingdings" w:hAnsi="Wingdings" w:hint="default"/>
      </w:rPr>
    </w:lvl>
  </w:abstractNum>
  <w:abstractNum w:abstractNumId="628" w15:restartNumberingAfterBreak="0">
    <w:nsid w:val="3D45534F"/>
    <w:multiLevelType w:val="singleLevel"/>
    <w:tmpl w:val="AC0261BC"/>
    <w:lvl w:ilvl="0">
      <w:start w:val="1"/>
      <w:numFmt w:val="bullet"/>
      <w:lvlText w:val="§"/>
      <w:lvlJc w:val="left"/>
      <w:pPr>
        <w:ind w:left="360" w:hanging="360"/>
      </w:pPr>
      <w:rPr>
        <w:rFonts w:ascii="Wingdings" w:hAnsi="Wingdings" w:hint="default"/>
      </w:rPr>
    </w:lvl>
  </w:abstractNum>
  <w:abstractNum w:abstractNumId="629" w15:restartNumberingAfterBreak="0">
    <w:nsid w:val="3D5E0A94"/>
    <w:multiLevelType w:val="singleLevel"/>
    <w:tmpl w:val="18C8223C"/>
    <w:lvl w:ilvl="0">
      <w:start w:val="1"/>
      <w:numFmt w:val="bullet"/>
      <w:lvlText w:val="§"/>
      <w:lvlJc w:val="left"/>
      <w:pPr>
        <w:ind w:left="360" w:hanging="360"/>
      </w:pPr>
      <w:rPr>
        <w:rFonts w:ascii="Wingdings" w:hAnsi="Wingdings" w:hint="default"/>
      </w:rPr>
    </w:lvl>
  </w:abstractNum>
  <w:abstractNum w:abstractNumId="630" w15:restartNumberingAfterBreak="0">
    <w:nsid w:val="3D622467"/>
    <w:multiLevelType w:val="singleLevel"/>
    <w:tmpl w:val="8BD4CA04"/>
    <w:lvl w:ilvl="0">
      <w:start w:val="1"/>
      <w:numFmt w:val="bullet"/>
      <w:lvlText w:val="§"/>
      <w:lvlJc w:val="left"/>
      <w:pPr>
        <w:ind w:left="360" w:hanging="360"/>
      </w:pPr>
      <w:rPr>
        <w:rFonts w:ascii="Wingdings" w:hAnsi="Wingdings" w:hint="default"/>
      </w:rPr>
    </w:lvl>
  </w:abstractNum>
  <w:abstractNum w:abstractNumId="631" w15:restartNumberingAfterBreak="0">
    <w:nsid w:val="3D731F5F"/>
    <w:multiLevelType w:val="singleLevel"/>
    <w:tmpl w:val="8BEEC8E2"/>
    <w:lvl w:ilvl="0">
      <w:start w:val="1"/>
      <w:numFmt w:val="bullet"/>
      <w:lvlText w:val="§"/>
      <w:lvlJc w:val="left"/>
      <w:pPr>
        <w:ind w:left="360" w:hanging="360"/>
      </w:pPr>
      <w:rPr>
        <w:rFonts w:ascii="Wingdings" w:hAnsi="Wingdings" w:hint="default"/>
      </w:rPr>
    </w:lvl>
  </w:abstractNum>
  <w:abstractNum w:abstractNumId="632" w15:restartNumberingAfterBreak="0">
    <w:nsid w:val="3D843F91"/>
    <w:multiLevelType w:val="singleLevel"/>
    <w:tmpl w:val="D28CF122"/>
    <w:lvl w:ilvl="0">
      <w:start w:val="1"/>
      <w:numFmt w:val="bullet"/>
      <w:lvlText w:val="§"/>
      <w:lvlJc w:val="left"/>
      <w:pPr>
        <w:ind w:left="360" w:hanging="360"/>
      </w:pPr>
      <w:rPr>
        <w:rFonts w:ascii="Wingdings" w:hAnsi="Wingdings" w:hint="default"/>
      </w:rPr>
    </w:lvl>
  </w:abstractNum>
  <w:abstractNum w:abstractNumId="633" w15:restartNumberingAfterBreak="0">
    <w:nsid w:val="3D937582"/>
    <w:multiLevelType w:val="singleLevel"/>
    <w:tmpl w:val="9140E026"/>
    <w:lvl w:ilvl="0">
      <w:start w:val="1"/>
      <w:numFmt w:val="bullet"/>
      <w:lvlText w:val="§"/>
      <w:lvlJc w:val="left"/>
      <w:pPr>
        <w:ind w:left="360" w:hanging="360"/>
      </w:pPr>
      <w:rPr>
        <w:rFonts w:ascii="Wingdings" w:hAnsi="Wingdings" w:hint="default"/>
      </w:rPr>
    </w:lvl>
  </w:abstractNum>
  <w:abstractNum w:abstractNumId="634" w15:restartNumberingAfterBreak="0">
    <w:nsid w:val="3DA809BC"/>
    <w:multiLevelType w:val="singleLevel"/>
    <w:tmpl w:val="25D47A62"/>
    <w:lvl w:ilvl="0">
      <w:start w:val="1"/>
      <w:numFmt w:val="bullet"/>
      <w:lvlText w:val="§"/>
      <w:lvlJc w:val="left"/>
      <w:pPr>
        <w:ind w:left="360" w:hanging="360"/>
      </w:pPr>
      <w:rPr>
        <w:rFonts w:ascii="Wingdings" w:hAnsi="Wingdings" w:hint="default"/>
      </w:rPr>
    </w:lvl>
  </w:abstractNum>
  <w:abstractNum w:abstractNumId="635" w15:restartNumberingAfterBreak="0">
    <w:nsid w:val="3DB8766D"/>
    <w:multiLevelType w:val="singleLevel"/>
    <w:tmpl w:val="01268898"/>
    <w:lvl w:ilvl="0">
      <w:start w:val="1"/>
      <w:numFmt w:val="bullet"/>
      <w:lvlText w:val="§"/>
      <w:lvlJc w:val="left"/>
      <w:pPr>
        <w:ind w:left="360" w:hanging="360"/>
      </w:pPr>
      <w:rPr>
        <w:rFonts w:ascii="Wingdings" w:hAnsi="Wingdings" w:hint="default"/>
      </w:rPr>
    </w:lvl>
  </w:abstractNum>
  <w:abstractNum w:abstractNumId="636" w15:restartNumberingAfterBreak="0">
    <w:nsid w:val="3DF47935"/>
    <w:multiLevelType w:val="singleLevel"/>
    <w:tmpl w:val="67685C8E"/>
    <w:lvl w:ilvl="0">
      <w:start w:val="1"/>
      <w:numFmt w:val="bullet"/>
      <w:lvlText w:val="§"/>
      <w:lvlJc w:val="left"/>
      <w:pPr>
        <w:ind w:left="360" w:hanging="360"/>
      </w:pPr>
      <w:rPr>
        <w:rFonts w:ascii="Wingdings" w:hAnsi="Wingdings" w:hint="default"/>
      </w:rPr>
    </w:lvl>
  </w:abstractNum>
  <w:abstractNum w:abstractNumId="637" w15:restartNumberingAfterBreak="0">
    <w:nsid w:val="3E4F231F"/>
    <w:multiLevelType w:val="singleLevel"/>
    <w:tmpl w:val="062E6432"/>
    <w:lvl w:ilvl="0">
      <w:start w:val="1"/>
      <w:numFmt w:val="bullet"/>
      <w:lvlText w:val="§"/>
      <w:lvlJc w:val="left"/>
      <w:pPr>
        <w:ind w:left="360" w:hanging="360"/>
      </w:pPr>
      <w:rPr>
        <w:rFonts w:ascii="Wingdings" w:hAnsi="Wingdings" w:hint="default"/>
      </w:rPr>
    </w:lvl>
  </w:abstractNum>
  <w:abstractNum w:abstractNumId="638" w15:restartNumberingAfterBreak="0">
    <w:nsid w:val="3EAA3F5B"/>
    <w:multiLevelType w:val="singleLevel"/>
    <w:tmpl w:val="910E39BA"/>
    <w:lvl w:ilvl="0">
      <w:start w:val="1"/>
      <w:numFmt w:val="bullet"/>
      <w:lvlText w:val="§"/>
      <w:lvlJc w:val="left"/>
      <w:pPr>
        <w:ind w:left="360" w:hanging="360"/>
      </w:pPr>
      <w:rPr>
        <w:rFonts w:ascii="Wingdings" w:hAnsi="Wingdings" w:hint="default"/>
      </w:rPr>
    </w:lvl>
  </w:abstractNum>
  <w:abstractNum w:abstractNumId="639" w15:restartNumberingAfterBreak="0">
    <w:nsid w:val="3F0012DB"/>
    <w:multiLevelType w:val="singleLevel"/>
    <w:tmpl w:val="26C019D4"/>
    <w:lvl w:ilvl="0">
      <w:start w:val="1"/>
      <w:numFmt w:val="bullet"/>
      <w:lvlText w:val="§"/>
      <w:lvlJc w:val="left"/>
      <w:pPr>
        <w:ind w:left="360" w:hanging="360"/>
      </w:pPr>
      <w:rPr>
        <w:rFonts w:ascii="Wingdings" w:hAnsi="Wingdings" w:hint="default"/>
      </w:rPr>
    </w:lvl>
  </w:abstractNum>
  <w:abstractNum w:abstractNumId="640" w15:restartNumberingAfterBreak="0">
    <w:nsid w:val="3F0E2C23"/>
    <w:multiLevelType w:val="singleLevel"/>
    <w:tmpl w:val="036227B8"/>
    <w:lvl w:ilvl="0">
      <w:start w:val="1"/>
      <w:numFmt w:val="bullet"/>
      <w:lvlText w:val="§"/>
      <w:lvlJc w:val="left"/>
      <w:pPr>
        <w:ind w:left="360" w:hanging="360"/>
      </w:pPr>
      <w:rPr>
        <w:rFonts w:ascii="Wingdings" w:hAnsi="Wingdings" w:hint="default"/>
      </w:rPr>
    </w:lvl>
  </w:abstractNum>
  <w:abstractNum w:abstractNumId="641" w15:restartNumberingAfterBreak="0">
    <w:nsid w:val="3F777E23"/>
    <w:multiLevelType w:val="singleLevel"/>
    <w:tmpl w:val="B4A48A68"/>
    <w:lvl w:ilvl="0">
      <w:start w:val="1"/>
      <w:numFmt w:val="bullet"/>
      <w:lvlText w:val="§"/>
      <w:lvlJc w:val="left"/>
      <w:pPr>
        <w:ind w:left="360" w:hanging="360"/>
      </w:pPr>
      <w:rPr>
        <w:rFonts w:ascii="Wingdings" w:hAnsi="Wingdings" w:hint="default"/>
      </w:rPr>
    </w:lvl>
  </w:abstractNum>
  <w:abstractNum w:abstractNumId="642" w15:restartNumberingAfterBreak="0">
    <w:nsid w:val="3F7A5F50"/>
    <w:multiLevelType w:val="singleLevel"/>
    <w:tmpl w:val="984072DE"/>
    <w:lvl w:ilvl="0">
      <w:start w:val="1"/>
      <w:numFmt w:val="bullet"/>
      <w:lvlText w:val="§"/>
      <w:lvlJc w:val="left"/>
      <w:pPr>
        <w:ind w:left="360" w:hanging="360"/>
      </w:pPr>
      <w:rPr>
        <w:rFonts w:ascii="Wingdings" w:hAnsi="Wingdings" w:hint="default"/>
      </w:rPr>
    </w:lvl>
  </w:abstractNum>
  <w:abstractNum w:abstractNumId="643" w15:restartNumberingAfterBreak="0">
    <w:nsid w:val="3F7F3BD2"/>
    <w:multiLevelType w:val="singleLevel"/>
    <w:tmpl w:val="298668CE"/>
    <w:lvl w:ilvl="0">
      <w:start w:val="1"/>
      <w:numFmt w:val="bullet"/>
      <w:lvlText w:val="§"/>
      <w:lvlJc w:val="left"/>
      <w:pPr>
        <w:ind w:left="360" w:hanging="360"/>
      </w:pPr>
      <w:rPr>
        <w:rFonts w:ascii="Wingdings" w:hAnsi="Wingdings" w:hint="default"/>
      </w:rPr>
    </w:lvl>
  </w:abstractNum>
  <w:abstractNum w:abstractNumId="644" w15:restartNumberingAfterBreak="0">
    <w:nsid w:val="3F9578F2"/>
    <w:multiLevelType w:val="singleLevel"/>
    <w:tmpl w:val="397CD744"/>
    <w:lvl w:ilvl="0">
      <w:start w:val="1"/>
      <w:numFmt w:val="bullet"/>
      <w:lvlText w:val="§"/>
      <w:lvlJc w:val="left"/>
      <w:pPr>
        <w:ind w:left="360" w:hanging="360"/>
      </w:pPr>
      <w:rPr>
        <w:rFonts w:ascii="Wingdings" w:hAnsi="Wingdings" w:hint="default"/>
      </w:rPr>
    </w:lvl>
  </w:abstractNum>
  <w:abstractNum w:abstractNumId="645" w15:restartNumberingAfterBreak="0">
    <w:nsid w:val="3FE562B7"/>
    <w:multiLevelType w:val="singleLevel"/>
    <w:tmpl w:val="B9568726"/>
    <w:lvl w:ilvl="0">
      <w:start w:val="1"/>
      <w:numFmt w:val="bullet"/>
      <w:lvlText w:val="§"/>
      <w:lvlJc w:val="left"/>
      <w:pPr>
        <w:ind w:left="360" w:hanging="360"/>
      </w:pPr>
      <w:rPr>
        <w:rFonts w:ascii="Wingdings" w:hAnsi="Wingdings" w:hint="default"/>
      </w:rPr>
    </w:lvl>
  </w:abstractNum>
  <w:abstractNum w:abstractNumId="646" w15:restartNumberingAfterBreak="0">
    <w:nsid w:val="3FEE5AFA"/>
    <w:multiLevelType w:val="singleLevel"/>
    <w:tmpl w:val="046AB6C8"/>
    <w:lvl w:ilvl="0">
      <w:start w:val="1"/>
      <w:numFmt w:val="bullet"/>
      <w:lvlText w:val="§"/>
      <w:lvlJc w:val="left"/>
      <w:pPr>
        <w:ind w:left="360" w:hanging="360"/>
      </w:pPr>
      <w:rPr>
        <w:rFonts w:ascii="Wingdings" w:hAnsi="Wingdings" w:hint="default"/>
      </w:rPr>
    </w:lvl>
  </w:abstractNum>
  <w:abstractNum w:abstractNumId="647" w15:restartNumberingAfterBreak="0">
    <w:nsid w:val="3FFA0A2D"/>
    <w:multiLevelType w:val="singleLevel"/>
    <w:tmpl w:val="1BAC14D6"/>
    <w:lvl w:ilvl="0">
      <w:start w:val="1"/>
      <w:numFmt w:val="bullet"/>
      <w:lvlText w:val="§"/>
      <w:lvlJc w:val="left"/>
      <w:pPr>
        <w:ind w:left="360" w:hanging="360"/>
      </w:pPr>
      <w:rPr>
        <w:rFonts w:ascii="Wingdings" w:hAnsi="Wingdings" w:hint="default"/>
      </w:rPr>
    </w:lvl>
  </w:abstractNum>
  <w:abstractNum w:abstractNumId="648" w15:restartNumberingAfterBreak="0">
    <w:nsid w:val="40082332"/>
    <w:multiLevelType w:val="singleLevel"/>
    <w:tmpl w:val="F7B80D16"/>
    <w:lvl w:ilvl="0">
      <w:start w:val="1"/>
      <w:numFmt w:val="bullet"/>
      <w:lvlText w:val="§"/>
      <w:lvlJc w:val="left"/>
      <w:pPr>
        <w:ind w:left="360" w:hanging="360"/>
      </w:pPr>
      <w:rPr>
        <w:rFonts w:ascii="Wingdings" w:hAnsi="Wingdings" w:hint="default"/>
      </w:rPr>
    </w:lvl>
  </w:abstractNum>
  <w:abstractNum w:abstractNumId="649" w15:restartNumberingAfterBreak="0">
    <w:nsid w:val="402D48B5"/>
    <w:multiLevelType w:val="singleLevel"/>
    <w:tmpl w:val="1D967B24"/>
    <w:lvl w:ilvl="0">
      <w:start w:val="1"/>
      <w:numFmt w:val="bullet"/>
      <w:lvlText w:val="§"/>
      <w:lvlJc w:val="left"/>
      <w:pPr>
        <w:ind w:left="360" w:hanging="360"/>
      </w:pPr>
      <w:rPr>
        <w:rFonts w:ascii="Wingdings" w:hAnsi="Wingdings" w:hint="default"/>
      </w:rPr>
    </w:lvl>
  </w:abstractNum>
  <w:abstractNum w:abstractNumId="650" w15:restartNumberingAfterBreak="0">
    <w:nsid w:val="403874F9"/>
    <w:multiLevelType w:val="singleLevel"/>
    <w:tmpl w:val="AAE6C338"/>
    <w:lvl w:ilvl="0">
      <w:start w:val="1"/>
      <w:numFmt w:val="bullet"/>
      <w:lvlText w:val="§"/>
      <w:lvlJc w:val="left"/>
      <w:pPr>
        <w:ind w:left="360" w:hanging="360"/>
      </w:pPr>
      <w:rPr>
        <w:rFonts w:ascii="Wingdings" w:hAnsi="Wingdings" w:hint="default"/>
      </w:rPr>
    </w:lvl>
  </w:abstractNum>
  <w:abstractNum w:abstractNumId="651" w15:restartNumberingAfterBreak="0">
    <w:nsid w:val="404A1DC1"/>
    <w:multiLevelType w:val="singleLevel"/>
    <w:tmpl w:val="3FD41C8C"/>
    <w:lvl w:ilvl="0">
      <w:start w:val="1"/>
      <w:numFmt w:val="bullet"/>
      <w:lvlText w:val="§"/>
      <w:lvlJc w:val="left"/>
      <w:pPr>
        <w:ind w:left="360" w:hanging="360"/>
      </w:pPr>
      <w:rPr>
        <w:rFonts w:ascii="Wingdings" w:hAnsi="Wingdings" w:hint="default"/>
      </w:rPr>
    </w:lvl>
  </w:abstractNum>
  <w:abstractNum w:abstractNumId="652" w15:restartNumberingAfterBreak="0">
    <w:nsid w:val="405B359B"/>
    <w:multiLevelType w:val="singleLevel"/>
    <w:tmpl w:val="55B681AC"/>
    <w:lvl w:ilvl="0">
      <w:start w:val="1"/>
      <w:numFmt w:val="bullet"/>
      <w:lvlText w:val="§"/>
      <w:lvlJc w:val="left"/>
      <w:pPr>
        <w:ind w:left="360" w:hanging="360"/>
      </w:pPr>
      <w:rPr>
        <w:rFonts w:ascii="Wingdings" w:hAnsi="Wingdings" w:hint="default"/>
      </w:rPr>
    </w:lvl>
  </w:abstractNum>
  <w:abstractNum w:abstractNumId="653" w15:restartNumberingAfterBreak="0">
    <w:nsid w:val="405E0B55"/>
    <w:multiLevelType w:val="singleLevel"/>
    <w:tmpl w:val="FC527A4A"/>
    <w:lvl w:ilvl="0">
      <w:start w:val="1"/>
      <w:numFmt w:val="bullet"/>
      <w:lvlText w:val="§"/>
      <w:lvlJc w:val="left"/>
      <w:pPr>
        <w:ind w:left="360" w:hanging="360"/>
      </w:pPr>
      <w:rPr>
        <w:rFonts w:ascii="Wingdings" w:hAnsi="Wingdings" w:hint="default"/>
      </w:rPr>
    </w:lvl>
  </w:abstractNum>
  <w:abstractNum w:abstractNumId="654" w15:restartNumberingAfterBreak="0">
    <w:nsid w:val="406D6889"/>
    <w:multiLevelType w:val="singleLevel"/>
    <w:tmpl w:val="28FCB546"/>
    <w:lvl w:ilvl="0">
      <w:start w:val="1"/>
      <w:numFmt w:val="bullet"/>
      <w:lvlText w:val="§"/>
      <w:lvlJc w:val="left"/>
      <w:pPr>
        <w:ind w:left="360" w:hanging="360"/>
      </w:pPr>
      <w:rPr>
        <w:rFonts w:ascii="Wingdings" w:hAnsi="Wingdings" w:hint="default"/>
      </w:rPr>
    </w:lvl>
  </w:abstractNum>
  <w:abstractNum w:abstractNumId="655" w15:restartNumberingAfterBreak="0">
    <w:nsid w:val="40787E00"/>
    <w:multiLevelType w:val="singleLevel"/>
    <w:tmpl w:val="56CADF16"/>
    <w:lvl w:ilvl="0">
      <w:start w:val="1"/>
      <w:numFmt w:val="bullet"/>
      <w:lvlText w:val="§"/>
      <w:lvlJc w:val="left"/>
      <w:pPr>
        <w:ind w:left="360" w:hanging="360"/>
      </w:pPr>
      <w:rPr>
        <w:rFonts w:ascii="Wingdings" w:hAnsi="Wingdings" w:hint="default"/>
      </w:rPr>
    </w:lvl>
  </w:abstractNum>
  <w:abstractNum w:abstractNumId="656" w15:restartNumberingAfterBreak="0">
    <w:nsid w:val="40791F10"/>
    <w:multiLevelType w:val="singleLevel"/>
    <w:tmpl w:val="9CB0A4EE"/>
    <w:lvl w:ilvl="0">
      <w:start w:val="1"/>
      <w:numFmt w:val="bullet"/>
      <w:lvlText w:val="§"/>
      <w:lvlJc w:val="left"/>
      <w:pPr>
        <w:ind w:left="360" w:hanging="360"/>
      </w:pPr>
      <w:rPr>
        <w:rFonts w:ascii="Wingdings" w:hAnsi="Wingdings" w:hint="default"/>
      </w:rPr>
    </w:lvl>
  </w:abstractNum>
  <w:abstractNum w:abstractNumId="657" w15:restartNumberingAfterBreak="0">
    <w:nsid w:val="407D48BF"/>
    <w:multiLevelType w:val="singleLevel"/>
    <w:tmpl w:val="36665294"/>
    <w:lvl w:ilvl="0">
      <w:start w:val="1"/>
      <w:numFmt w:val="bullet"/>
      <w:lvlText w:val="§"/>
      <w:lvlJc w:val="left"/>
      <w:pPr>
        <w:ind w:left="360" w:hanging="360"/>
      </w:pPr>
      <w:rPr>
        <w:rFonts w:ascii="Wingdings" w:hAnsi="Wingdings" w:hint="default"/>
      </w:rPr>
    </w:lvl>
  </w:abstractNum>
  <w:abstractNum w:abstractNumId="658" w15:restartNumberingAfterBreak="0">
    <w:nsid w:val="40A9633C"/>
    <w:multiLevelType w:val="singleLevel"/>
    <w:tmpl w:val="6A7C8334"/>
    <w:lvl w:ilvl="0">
      <w:start w:val="1"/>
      <w:numFmt w:val="bullet"/>
      <w:lvlText w:val="§"/>
      <w:lvlJc w:val="left"/>
      <w:pPr>
        <w:ind w:left="360" w:hanging="360"/>
      </w:pPr>
      <w:rPr>
        <w:rFonts w:ascii="Wingdings" w:hAnsi="Wingdings" w:hint="default"/>
      </w:rPr>
    </w:lvl>
  </w:abstractNum>
  <w:abstractNum w:abstractNumId="659" w15:restartNumberingAfterBreak="0">
    <w:nsid w:val="40CE4E21"/>
    <w:multiLevelType w:val="singleLevel"/>
    <w:tmpl w:val="1CA8E040"/>
    <w:lvl w:ilvl="0">
      <w:start w:val="1"/>
      <w:numFmt w:val="bullet"/>
      <w:lvlText w:val="§"/>
      <w:lvlJc w:val="left"/>
      <w:pPr>
        <w:ind w:left="360" w:hanging="360"/>
      </w:pPr>
      <w:rPr>
        <w:rFonts w:ascii="Wingdings" w:hAnsi="Wingdings" w:hint="default"/>
      </w:rPr>
    </w:lvl>
  </w:abstractNum>
  <w:abstractNum w:abstractNumId="660" w15:restartNumberingAfterBreak="0">
    <w:nsid w:val="40D91295"/>
    <w:multiLevelType w:val="singleLevel"/>
    <w:tmpl w:val="0478F358"/>
    <w:lvl w:ilvl="0">
      <w:start w:val="1"/>
      <w:numFmt w:val="bullet"/>
      <w:lvlText w:val="§"/>
      <w:lvlJc w:val="left"/>
      <w:pPr>
        <w:ind w:left="360" w:hanging="360"/>
      </w:pPr>
      <w:rPr>
        <w:rFonts w:ascii="Wingdings" w:hAnsi="Wingdings" w:hint="default"/>
      </w:rPr>
    </w:lvl>
  </w:abstractNum>
  <w:abstractNum w:abstractNumId="661" w15:restartNumberingAfterBreak="0">
    <w:nsid w:val="40DD1A94"/>
    <w:multiLevelType w:val="singleLevel"/>
    <w:tmpl w:val="9CC25F06"/>
    <w:lvl w:ilvl="0">
      <w:start w:val="1"/>
      <w:numFmt w:val="bullet"/>
      <w:lvlText w:val="§"/>
      <w:lvlJc w:val="left"/>
      <w:pPr>
        <w:ind w:left="360" w:hanging="360"/>
      </w:pPr>
      <w:rPr>
        <w:rFonts w:ascii="Wingdings" w:hAnsi="Wingdings" w:hint="default"/>
      </w:rPr>
    </w:lvl>
  </w:abstractNum>
  <w:abstractNum w:abstractNumId="662" w15:restartNumberingAfterBreak="0">
    <w:nsid w:val="40ED73F6"/>
    <w:multiLevelType w:val="singleLevel"/>
    <w:tmpl w:val="F3605DA6"/>
    <w:lvl w:ilvl="0">
      <w:start w:val="1"/>
      <w:numFmt w:val="bullet"/>
      <w:lvlText w:val="§"/>
      <w:lvlJc w:val="left"/>
      <w:pPr>
        <w:ind w:left="360" w:hanging="360"/>
      </w:pPr>
      <w:rPr>
        <w:rFonts w:ascii="Wingdings" w:hAnsi="Wingdings" w:hint="default"/>
      </w:rPr>
    </w:lvl>
  </w:abstractNum>
  <w:abstractNum w:abstractNumId="663" w15:restartNumberingAfterBreak="0">
    <w:nsid w:val="410638E4"/>
    <w:multiLevelType w:val="singleLevel"/>
    <w:tmpl w:val="8EF00C10"/>
    <w:lvl w:ilvl="0">
      <w:start w:val="1"/>
      <w:numFmt w:val="bullet"/>
      <w:lvlText w:val="§"/>
      <w:lvlJc w:val="left"/>
      <w:pPr>
        <w:ind w:left="360" w:hanging="360"/>
      </w:pPr>
      <w:rPr>
        <w:rFonts w:ascii="Wingdings" w:hAnsi="Wingdings" w:hint="default"/>
      </w:rPr>
    </w:lvl>
  </w:abstractNum>
  <w:abstractNum w:abstractNumId="664" w15:restartNumberingAfterBreak="0">
    <w:nsid w:val="419E0B8A"/>
    <w:multiLevelType w:val="singleLevel"/>
    <w:tmpl w:val="BA86450C"/>
    <w:lvl w:ilvl="0">
      <w:start w:val="1"/>
      <w:numFmt w:val="bullet"/>
      <w:lvlText w:val="§"/>
      <w:lvlJc w:val="left"/>
      <w:pPr>
        <w:ind w:left="360" w:hanging="360"/>
      </w:pPr>
      <w:rPr>
        <w:rFonts w:ascii="Wingdings" w:hAnsi="Wingdings" w:hint="default"/>
      </w:rPr>
    </w:lvl>
  </w:abstractNum>
  <w:abstractNum w:abstractNumId="665"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6" w15:restartNumberingAfterBreak="0">
    <w:nsid w:val="41F92099"/>
    <w:multiLevelType w:val="singleLevel"/>
    <w:tmpl w:val="ABC409C2"/>
    <w:lvl w:ilvl="0">
      <w:start w:val="1"/>
      <w:numFmt w:val="bullet"/>
      <w:lvlText w:val="§"/>
      <w:lvlJc w:val="left"/>
      <w:pPr>
        <w:ind w:left="360" w:hanging="360"/>
      </w:pPr>
      <w:rPr>
        <w:rFonts w:ascii="Wingdings" w:hAnsi="Wingdings" w:hint="default"/>
      </w:rPr>
    </w:lvl>
  </w:abstractNum>
  <w:abstractNum w:abstractNumId="667" w15:restartNumberingAfterBreak="0">
    <w:nsid w:val="41F926A8"/>
    <w:multiLevelType w:val="singleLevel"/>
    <w:tmpl w:val="72BE6928"/>
    <w:lvl w:ilvl="0">
      <w:start w:val="1"/>
      <w:numFmt w:val="bullet"/>
      <w:lvlText w:val="§"/>
      <w:lvlJc w:val="left"/>
      <w:pPr>
        <w:ind w:left="360" w:hanging="360"/>
      </w:pPr>
      <w:rPr>
        <w:rFonts w:ascii="Wingdings" w:hAnsi="Wingdings" w:hint="default"/>
      </w:rPr>
    </w:lvl>
  </w:abstractNum>
  <w:abstractNum w:abstractNumId="668" w15:restartNumberingAfterBreak="0">
    <w:nsid w:val="41FA43AB"/>
    <w:multiLevelType w:val="singleLevel"/>
    <w:tmpl w:val="9564BC94"/>
    <w:lvl w:ilvl="0">
      <w:start w:val="1"/>
      <w:numFmt w:val="bullet"/>
      <w:lvlText w:val="§"/>
      <w:lvlJc w:val="left"/>
      <w:pPr>
        <w:ind w:left="360" w:hanging="360"/>
      </w:pPr>
      <w:rPr>
        <w:rFonts w:ascii="Wingdings" w:hAnsi="Wingdings" w:hint="default"/>
      </w:rPr>
    </w:lvl>
  </w:abstractNum>
  <w:abstractNum w:abstractNumId="669" w15:restartNumberingAfterBreak="0">
    <w:nsid w:val="424178C7"/>
    <w:multiLevelType w:val="singleLevel"/>
    <w:tmpl w:val="81FAB1AA"/>
    <w:lvl w:ilvl="0">
      <w:start w:val="1"/>
      <w:numFmt w:val="bullet"/>
      <w:lvlText w:val="§"/>
      <w:lvlJc w:val="left"/>
      <w:pPr>
        <w:ind w:left="360" w:hanging="360"/>
      </w:pPr>
      <w:rPr>
        <w:rFonts w:ascii="Wingdings" w:hAnsi="Wingdings" w:hint="default"/>
      </w:rPr>
    </w:lvl>
  </w:abstractNum>
  <w:abstractNum w:abstractNumId="670" w15:restartNumberingAfterBreak="0">
    <w:nsid w:val="424C2E99"/>
    <w:multiLevelType w:val="singleLevel"/>
    <w:tmpl w:val="A9D02224"/>
    <w:lvl w:ilvl="0">
      <w:start w:val="1"/>
      <w:numFmt w:val="bullet"/>
      <w:lvlText w:val="§"/>
      <w:lvlJc w:val="left"/>
      <w:pPr>
        <w:ind w:left="360" w:hanging="360"/>
      </w:pPr>
      <w:rPr>
        <w:rFonts w:ascii="Wingdings" w:hAnsi="Wingdings" w:hint="default"/>
      </w:rPr>
    </w:lvl>
  </w:abstractNum>
  <w:abstractNum w:abstractNumId="671" w15:restartNumberingAfterBreak="0">
    <w:nsid w:val="425B6980"/>
    <w:multiLevelType w:val="singleLevel"/>
    <w:tmpl w:val="655C0210"/>
    <w:lvl w:ilvl="0">
      <w:start w:val="1"/>
      <w:numFmt w:val="bullet"/>
      <w:lvlText w:val="§"/>
      <w:lvlJc w:val="left"/>
      <w:pPr>
        <w:ind w:left="360" w:hanging="360"/>
      </w:pPr>
      <w:rPr>
        <w:rFonts w:ascii="Wingdings" w:hAnsi="Wingdings" w:hint="default"/>
      </w:rPr>
    </w:lvl>
  </w:abstractNum>
  <w:abstractNum w:abstractNumId="672"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3" w15:restartNumberingAfterBreak="0">
    <w:nsid w:val="42767D07"/>
    <w:multiLevelType w:val="singleLevel"/>
    <w:tmpl w:val="7CDCA36E"/>
    <w:lvl w:ilvl="0">
      <w:start w:val="1"/>
      <w:numFmt w:val="bullet"/>
      <w:lvlText w:val="§"/>
      <w:lvlJc w:val="left"/>
      <w:pPr>
        <w:ind w:left="360" w:hanging="360"/>
      </w:pPr>
      <w:rPr>
        <w:rFonts w:ascii="Wingdings" w:hAnsi="Wingdings" w:hint="default"/>
      </w:rPr>
    </w:lvl>
  </w:abstractNum>
  <w:abstractNum w:abstractNumId="674" w15:restartNumberingAfterBreak="0">
    <w:nsid w:val="4279517C"/>
    <w:multiLevelType w:val="singleLevel"/>
    <w:tmpl w:val="A5AE75AA"/>
    <w:lvl w:ilvl="0">
      <w:start w:val="1"/>
      <w:numFmt w:val="bullet"/>
      <w:lvlText w:val="§"/>
      <w:lvlJc w:val="left"/>
      <w:pPr>
        <w:ind w:left="360" w:hanging="360"/>
      </w:pPr>
      <w:rPr>
        <w:rFonts w:ascii="Wingdings" w:hAnsi="Wingdings" w:hint="default"/>
      </w:rPr>
    </w:lvl>
  </w:abstractNum>
  <w:abstractNum w:abstractNumId="675" w15:restartNumberingAfterBreak="0">
    <w:nsid w:val="42BD01AA"/>
    <w:multiLevelType w:val="singleLevel"/>
    <w:tmpl w:val="EA926186"/>
    <w:lvl w:ilvl="0">
      <w:start w:val="1"/>
      <w:numFmt w:val="bullet"/>
      <w:lvlText w:val="§"/>
      <w:lvlJc w:val="left"/>
      <w:pPr>
        <w:ind w:left="360" w:hanging="360"/>
      </w:pPr>
      <w:rPr>
        <w:rFonts w:ascii="Wingdings" w:hAnsi="Wingdings" w:hint="default"/>
      </w:rPr>
    </w:lvl>
  </w:abstractNum>
  <w:abstractNum w:abstractNumId="676" w15:restartNumberingAfterBreak="0">
    <w:nsid w:val="42CC5C0A"/>
    <w:multiLevelType w:val="singleLevel"/>
    <w:tmpl w:val="7B9EE5A8"/>
    <w:lvl w:ilvl="0">
      <w:start w:val="1"/>
      <w:numFmt w:val="bullet"/>
      <w:lvlText w:val="§"/>
      <w:lvlJc w:val="left"/>
      <w:pPr>
        <w:ind w:left="360" w:hanging="360"/>
      </w:pPr>
      <w:rPr>
        <w:rFonts w:ascii="Wingdings" w:hAnsi="Wingdings" w:hint="default"/>
      </w:rPr>
    </w:lvl>
  </w:abstractNum>
  <w:abstractNum w:abstractNumId="677" w15:restartNumberingAfterBreak="0">
    <w:nsid w:val="42D82721"/>
    <w:multiLevelType w:val="singleLevel"/>
    <w:tmpl w:val="B5B45F74"/>
    <w:lvl w:ilvl="0">
      <w:start w:val="1"/>
      <w:numFmt w:val="bullet"/>
      <w:lvlText w:val="§"/>
      <w:lvlJc w:val="left"/>
      <w:pPr>
        <w:ind w:left="360" w:hanging="360"/>
      </w:pPr>
      <w:rPr>
        <w:rFonts w:ascii="Wingdings" w:hAnsi="Wingdings" w:hint="default"/>
      </w:rPr>
    </w:lvl>
  </w:abstractNum>
  <w:abstractNum w:abstractNumId="678" w15:restartNumberingAfterBreak="0">
    <w:nsid w:val="42E62509"/>
    <w:multiLevelType w:val="singleLevel"/>
    <w:tmpl w:val="F6F6E3DA"/>
    <w:lvl w:ilvl="0">
      <w:start w:val="1"/>
      <w:numFmt w:val="bullet"/>
      <w:lvlText w:val="§"/>
      <w:lvlJc w:val="left"/>
      <w:pPr>
        <w:ind w:left="360" w:hanging="360"/>
      </w:pPr>
      <w:rPr>
        <w:rFonts w:ascii="Wingdings" w:hAnsi="Wingdings" w:hint="default"/>
      </w:rPr>
    </w:lvl>
  </w:abstractNum>
  <w:abstractNum w:abstractNumId="679" w15:restartNumberingAfterBreak="0">
    <w:nsid w:val="42E86F53"/>
    <w:multiLevelType w:val="singleLevel"/>
    <w:tmpl w:val="33AA6314"/>
    <w:lvl w:ilvl="0">
      <w:start w:val="1"/>
      <w:numFmt w:val="bullet"/>
      <w:lvlText w:val="§"/>
      <w:lvlJc w:val="left"/>
      <w:pPr>
        <w:ind w:left="360" w:hanging="360"/>
      </w:pPr>
      <w:rPr>
        <w:rFonts w:ascii="Wingdings" w:hAnsi="Wingdings" w:hint="default"/>
      </w:rPr>
    </w:lvl>
  </w:abstractNum>
  <w:abstractNum w:abstractNumId="680" w15:restartNumberingAfterBreak="0">
    <w:nsid w:val="42E91602"/>
    <w:multiLevelType w:val="singleLevel"/>
    <w:tmpl w:val="DA102FD2"/>
    <w:lvl w:ilvl="0">
      <w:start w:val="1"/>
      <w:numFmt w:val="bullet"/>
      <w:lvlText w:val="§"/>
      <w:lvlJc w:val="left"/>
      <w:pPr>
        <w:ind w:left="360" w:hanging="360"/>
      </w:pPr>
      <w:rPr>
        <w:rFonts w:ascii="Wingdings" w:hAnsi="Wingdings" w:hint="default"/>
      </w:rPr>
    </w:lvl>
  </w:abstractNum>
  <w:abstractNum w:abstractNumId="681" w15:restartNumberingAfterBreak="0">
    <w:nsid w:val="43247487"/>
    <w:multiLevelType w:val="singleLevel"/>
    <w:tmpl w:val="7756B9BE"/>
    <w:lvl w:ilvl="0">
      <w:start w:val="1"/>
      <w:numFmt w:val="bullet"/>
      <w:lvlText w:val="§"/>
      <w:lvlJc w:val="left"/>
      <w:pPr>
        <w:ind w:left="360" w:hanging="360"/>
      </w:pPr>
      <w:rPr>
        <w:rFonts w:ascii="Wingdings" w:hAnsi="Wingdings" w:hint="default"/>
      </w:rPr>
    </w:lvl>
  </w:abstractNum>
  <w:abstractNum w:abstractNumId="682" w15:restartNumberingAfterBreak="0">
    <w:nsid w:val="432A6589"/>
    <w:multiLevelType w:val="singleLevel"/>
    <w:tmpl w:val="E9307CD0"/>
    <w:lvl w:ilvl="0">
      <w:start w:val="1"/>
      <w:numFmt w:val="bullet"/>
      <w:lvlText w:val="§"/>
      <w:lvlJc w:val="left"/>
      <w:pPr>
        <w:ind w:left="360" w:hanging="360"/>
      </w:pPr>
      <w:rPr>
        <w:rFonts w:ascii="Wingdings" w:hAnsi="Wingdings" w:hint="default"/>
      </w:rPr>
    </w:lvl>
  </w:abstractNum>
  <w:abstractNum w:abstractNumId="683" w15:restartNumberingAfterBreak="0">
    <w:nsid w:val="432D4629"/>
    <w:multiLevelType w:val="singleLevel"/>
    <w:tmpl w:val="93DE51A6"/>
    <w:lvl w:ilvl="0">
      <w:start w:val="1"/>
      <w:numFmt w:val="bullet"/>
      <w:lvlText w:val="§"/>
      <w:lvlJc w:val="left"/>
      <w:pPr>
        <w:ind w:left="360" w:hanging="360"/>
      </w:pPr>
      <w:rPr>
        <w:rFonts w:ascii="Wingdings" w:hAnsi="Wingdings" w:hint="default"/>
      </w:rPr>
    </w:lvl>
  </w:abstractNum>
  <w:abstractNum w:abstractNumId="684" w15:restartNumberingAfterBreak="0">
    <w:nsid w:val="43677EE3"/>
    <w:multiLevelType w:val="singleLevel"/>
    <w:tmpl w:val="1F5C8EDC"/>
    <w:lvl w:ilvl="0">
      <w:start w:val="1"/>
      <w:numFmt w:val="bullet"/>
      <w:lvlText w:val="§"/>
      <w:lvlJc w:val="left"/>
      <w:pPr>
        <w:ind w:left="360" w:hanging="360"/>
      </w:pPr>
      <w:rPr>
        <w:rFonts w:ascii="Wingdings" w:hAnsi="Wingdings" w:hint="default"/>
      </w:rPr>
    </w:lvl>
  </w:abstractNum>
  <w:abstractNum w:abstractNumId="685" w15:restartNumberingAfterBreak="0">
    <w:nsid w:val="43804108"/>
    <w:multiLevelType w:val="singleLevel"/>
    <w:tmpl w:val="374229F2"/>
    <w:lvl w:ilvl="0">
      <w:start w:val="1"/>
      <w:numFmt w:val="bullet"/>
      <w:lvlText w:val="§"/>
      <w:lvlJc w:val="left"/>
      <w:pPr>
        <w:ind w:left="360" w:hanging="360"/>
      </w:pPr>
      <w:rPr>
        <w:rFonts w:ascii="Wingdings" w:hAnsi="Wingdings" w:hint="default"/>
      </w:rPr>
    </w:lvl>
  </w:abstractNum>
  <w:abstractNum w:abstractNumId="686" w15:restartNumberingAfterBreak="0">
    <w:nsid w:val="438A523E"/>
    <w:multiLevelType w:val="singleLevel"/>
    <w:tmpl w:val="9AFC214E"/>
    <w:lvl w:ilvl="0">
      <w:start w:val="1"/>
      <w:numFmt w:val="bullet"/>
      <w:lvlText w:val="§"/>
      <w:lvlJc w:val="left"/>
      <w:pPr>
        <w:ind w:left="360" w:hanging="360"/>
      </w:pPr>
      <w:rPr>
        <w:rFonts w:ascii="Wingdings" w:hAnsi="Wingdings" w:hint="default"/>
      </w:rPr>
    </w:lvl>
  </w:abstractNum>
  <w:abstractNum w:abstractNumId="687" w15:restartNumberingAfterBreak="0">
    <w:nsid w:val="43991292"/>
    <w:multiLevelType w:val="singleLevel"/>
    <w:tmpl w:val="28407BE4"/>
    <w:lvl w:ilvl="0">
      <w:start w:val="1"/>
      <w:numFmt w:val="bullet"/>
      <w:lvlText w:val="§"/>
      <w:lvlJc w:val="left"/>
      <w:pPr>
        <w:ind w:left="360" w:hanging="360"/>
      </w:pPr>
      <w:rPr>
        <w:rFonts w:ascii="Wingdings" w:hAnsi="Wingdings" w:hint="default"/>
      </w:rPr>
    </w:lvl>
  </w:abstractNum>
  <w:abstractNum w:abstractNumId="688" w15:restartNumberingAfterBreak="0">
    <w:nsid w:val="43F66F74"/>
    <w:multiLevelType w:val="singleLevel"/>
    <w:tmpl w:val="27F438BE"/>
    <w:lvl w:ilvl="0">
      <w:start w:val="1"/>
      <w:numFmt w:val="bullet"/>
      <w:lvlText w:val="§"/>
      <w:lvlJc w:val="left"/>
      <w:pPr>
        <w:ind w:left="360" w:hanging="360"/>
      </w:pPr>
      <w:rPr>
        <w:rFonts w:ascii="Wingdings" w:hAnsi="Wingdings" w:hint="default"/>
      </w:rPr>
    </w:lvl>
  </w:abstractNum>
  <w:abstractNum w:abstractNumId="689" w15:restartNumberingAfterBreak="0">
    <w:nsid w:val="441639FA"/>
    <w:multiLevelType w:val="singleLevel"/>
    <w:tmpl w:val="F71C9CE8"/>
    <w:lvl w:ilvl="0">
      <w:start w:val="1"/>
      <w:numFmt w:val="bullet"/>
      <w:lvlText w:val="§"/>
      <w:lvlJc w:val="left"/>
      <w:pPr>
        <w:ind w:left="360" w:hanging="360"/>
      </w:pPr>
      <w:rPr>
        <w:rFonts w:ascii="Wingdings" w:hAnsi="Wingdings" w:hint="default"/>
      </w:rPr>
    </w:lvl>
  </w:abstractNum>
  <w:abstractNum w:abstractNumId="690" w15:restartNumberingAfterBreak="0">
    <w:nsid w:val="443722A0"/>
    <w:multiLevelType w:val="singleLevel"/>
    <w:tmpl w:val="356E4796"/>
    <w:lvl w:ilvl="0">
      <w:start w:val="1"/>
      <w:numFmt w:val="bullet"/>
      <w:lvlText w:val="§"/>
      <w:lvlJc w:val="left"/>
      <w:pPr>
        <w:ind w:left="360" w:hanging="360"/>
      </w:pPr>
      <w:rPr>
        <w:rFonts w:ascii="Wingdings" w:hAnsi="Wingdings" w:hint="default"/>
      </w:rPr>
    </w:lvl>
  </w:abstractNum>
  <w:abstractNum w:abstractNumId="691" w15:restartNumberingAfterBreak="0">
    <w:nsid w:val="444956AD"/>
    <w:multiLevelType w:val="singleLevel"/>
    <w:tmpl w:val="EAA8DF3A"/>
    <w:lvl w:ilvl="0">
      <w:start w:val="1"/>
      <w:numFmt w:val="bullet"/>
      <w:lvlText w:val="§"/>
      <w:lvlJc w:val="left"/>
      <w:pPr>
        <w:ind w:left="360" w:hanging="360"/>
      </w:pPr>
      <w:rPr>
        <w:rFonts w:ascii="Wingdings" w:hAnsi="Wingdings" w:hint="default"/>
      </w:rPr>
    </w:lvl>
  </w:abstractNum>
  <w:abstractNum w:abstractNumId="692" w15:restartNumberingAfterBreak="0">
    <w:nsid w:val="44913088"/>
    <w:multiLevelType w:val="singleLevel"/>
    <w:tmpl w:val="2FC4F4C0"/>
    <w:lvl w:ilvl="0">
      <w:start w:val="1"/>
      <w:numFmt w:val="bullet"/>
      <w:lvlText w:val="§"/>
      <w:lvlJc w:val="left"/>
      <w:pPr>
        <w:ind w:left="360" w:hanging="360"/>
      </w:pPr>
      <w:rPr>
        <w:rFonts w:ascii="Wingdings" w:hAnsi="Wingdings" w:hint="default"/>
      </w:rPr>
    </w:lvl>
  </w:abstractNum>
  <w:abstractNum w:abstractNumId="693" w15:restartNumberingAfterBreak="0">
    <w:nsid w:val="44C20F5F"/>
    <w:multiLevelType w:val="singleLevel"/>
    <w:tmpl w:val="AD58B4FA"/>
    <w:lvl w:ilvl="0">
      <w:start w:val="1"/>
      <w:numFmt w:val="bullet"/>
      <w:lvlText w:val="§"/>
      <w:lvlJc w:val="left"/>
      <w:pPr>
        <w:ind w:left="360" w:hanging="360"/>
      </w:pPr>
      <w:rPr>
        <w:rFonts w:ascii="Wingdings" w:hAnsi="Wingdings" w:hint="default"/>
      </w:rPr>
    </w:lvl>
  </w:abstractNum>
  <w:abstractNum w:abstractNumId="694" w15:restartNumberingAfterBreak="0">
    <w:nsid w:val="453241D6"/>
    <w:multiLevelType w:val="singleLevel"/>
    <w:tmpl w:val="D2269A5E"/>
    <w:lvl w:ilvl="0">
      <w:start w:val="1"/>
      <w:numFmt w:val="bullet"/>
      <w:lvlText w:val="§"/>
      <w:lvlJc w:val="left"/>
      <w:pPr>
        <w:ind w:left="360" w:hanging="360"/>
      </w:pPr>
      <w:rPr>
        <w:rFonts w:ascii="Wingdings" w:hAnsi="Wingdings" w:hint="default"/>
      </w:rPr>
    </w:lvl>
  </w:abstractNum>
  <w:abstractNum w:abstractNumId="695" w15:restartNumberingAfterBreak="0">
    <w:nsid w:val="45690CA3"/>
    <w:multiLevelType w:val="singleLevel"/>
    <w:tmpl w:val="050258F8"/>
    <w:lvl w:ilvl="0">
      <w:start w:val="1"/>
      <w:numFmt w:val="bullet"/>
      <w:lvlText w:val="§"/>
      <w:lvlJc w:val="left"/>
      <w:pPr>
        <w:ind w:left="360" w:hanging="360"/>
      </w:pPr>
      <w:rPr>
        <w:rFonts w:ascii="Wingdings" w:hAnsi="Wingdings" w:hint="default"/>
      </w:rPr>
    </w:lvl>
  </w:abstractNum>
  <w:abstractNum w:abstractNumId="696" w15:restartNumberingAfterBreak="0">
    <w:nsid w:val="45994E36"/>
    <w:multiLevelType w:val="singleLevel"/>
    <w:tmpl w:val="597C5738"/>
    <w:lvl w:ilvl="0">
      <w:start w:val="1"/>
      <w:numFmt w:val="bullet"/>
      <w:lvlText w:val="§"/>
      <w:lvlJc w:val="left"/>
      <w:pPr>
        <w:ind w:left="360" w:hanging="360"/>
      </w:pPr>
      <w:rPr>
        <w:rFonts w:ascii="Wingdings" w:hAnsi="Wingdings" w:hint="default"/>
      </w:rPr>
    </w:lvl>
  </w:abstractNum>
  <w:abstractNum w:abstractNumId="697" w15:restartNumberingAfterBreak="0">
    <w:nsid w:val="45B27319"/>
    <w:multiLevelType w:val="singleLevel"/>
    <w:tmpl w:val="892CFE20"/>
    <w:lvl w:ilvl="0">
      <w:start w:val="1"/>
      <w:numFmt w:val="bullet"/>
      <w:lvlText w:val="§"/>
      <w:lvlJc w:val="left"/>
      <w:pPr>
        <w:ind w:left="360" w:hanging="360"/>
      </w:pPr>
      <w:rPr>
        <w:rFonts w:ascii="Wingdings" w:hAnsi="Wingdings" w:hint="default"/>
      </w:rPr>
    </w:lvl>
  </w:abstractNum>
  <w:abstractNum w:abstractNumId="698" w15:restartNumberingAfterBreak="0">
    <w:nsid w:val="45B73662"/>
    <w:multiLevelType w:val="singleLevel"/>
    <w:tmpl w:val="15FE0E9C"/>
    <w:lvl w:ilvl="0">
      <w:start w:val="1"/>
      <w:numFmt w:val="bullet"/>
      <w:lvlText w:val="§"/>
      <w:lvlJc w:val="left"/>
      <w:pPr>
        <w:ind w:left="360" w:hanging="360"/>
      </w:pPr>
      <w:rPr>
        <w:rFonts w:ascii="Wingdings" w:hAnsi="Wingdings" w:hint="default"/>
      </w:rPr>
    </w:lvl>
  </w:abstractNum>
  <w:abstractNum w:abstractNumId="699" w15:restartNumberingAfterBreak="0">
    <w:nsid w:val="45BC12D6"/>
    <w:multiLevelType w:val="singleLevel"/>
    <w:tmpl w:val="9F2261A6"/>
    <w:lvl w:ilvl="0">
      <w:start w:val="1"/>
      <w:numFmt w:val="bullet"/>
      <w:lvlText w:val="§"/>
      <w:lvlJc w:val="left"/>
      <w:pPr>
        <w:ind w:left="360" w:hanging="360"/>
      </w:pPr>
      <w:rPr>
        <w:rFonts w:ascii="Wingdings" w:hAnsi="Wingdings" w:hint="default"/>
      </w:rPr>
    </w:lvl>
  </w:abstractNum>
  <w:abstractNum w:abstractNumId="700" w15:restartNumberingAfterBreak="0">
    <w:nsid w:val="45EA588B"/>
    <w:multiLevelType w:val="singleLevel"/>
    <w:tmpl w:val="17765D42"/>
    <w:lvl w:ilvl="0">
      <w:start w:val="1"/>
      <w:numFmt w:val="bullet"/>
      <w:lvlText w:val="§"/>
      <w:lvlJc w:val="left"/>
      <w:pPr>
        <w:ind w:left="360" w:hanging="360"/>
      </w:pPr>
      <w:rPr>
        <w:rFonts w:ascii="Wingdings" w:hAnsi="Wingdings" w:hint="default"/>
      </w:rPr>
    </w:lvl>
  </w:abstractNum>
  <w:abstractNum w:abstractNumId="701" w15:restartNumberingAfterBreak="0">
    <w:nsid w:val="45EE6D4D"/>
    <w:multiLevelType w:val="singleLevel"/>
    <w:tmpl w:val="EB7EFEF8"/>
    <w:lvl w:ilvl="0">
      <w:start w:val="1"/>
      <w:numFmt w:val="bullet"/>
      <w:lvlText w:val="§"/>
      <w:lvlJc w:val="left"/>
      <w:pPr>
        <w:ind w:left="360" w:hanging="360"/>
      </w:pPr>
      <w:rPr>
        <w:rFonts w:ascii="Wingdings" w:hAnsi="Wingdings" w:hint="default"/>
      </w:rPr>
    </w:lvl>
  </w:abstractNum>
  <w:abstractNum w:abstractNumId="702" w15:restartNumberingAfterBreak="0">
    <w:nsid w:val="45F0449C"/>
    <w:multiLevelType w:val="singleLevel"/>
    <w:tmpl w:val="CB56559A"/>
    <w:lvl w:ilvl="0">
      <w:start w:val="1"/>
      <w:numFmt w:val="bullet"/>
      <w:lvlText w:val="§"/>
      <w:lvlJc w:val="left"/>
      <w:pPr>
        <w:ind w:left="360" w:hanging="360"/>
      </w:pPr>
      <w:rPr>
        <w:rFonts w:ascii="Wingdings" w:hAnsi="Wingdings" w:hint="default"/>
      </w:rPr>
    </w:lvl>
  </w:abstractNum>
  <w:abstractNum w:abstractNumId="703" w15:restartNumberingAfterBreak="0">
    <w:nsid w:val="460023F2"/>
    <w:multiLevelType w:val="singleLevel"/>
    <w:tmpl w:val="5C023FA6"/>
    <w:lvl w:ilvl="0">
      <w:start w:val="1"/>
      <w:numFmt w:val="bullet"/>
      <w:lvlText w:val="§"/>
      <w:lvlJc w:val="left"/>
      <w:pPr>
        <w:ind w:left="360" w:hanging="360"/>
      </w:pPr>
      <w:rPr>
        <w:rFonts w:ascii="Wingdings" w:hAnsi="Wingdings" w:hint="default"/>
      </w:rPr>
    </w:lvl>
  </w:abstractNum>
  <w:abstractNum w:abstractNumId="70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5" w15:restartNumberingAfterBreak="0">
    <w:nsid w:val="461E3BB3"/>
    <w:multiLevelType w:val="singleLevel"/>
    <w:tmpl w:val="E2FA474C"/>
    <w:lvl w:ilvl="0">
      <w:start w:val="1"/>
      <w:numFmt w:val="bullet"/>
      <w:lvlText w:val="§"/>
      <w:lvlJc w:val="left"/>
      <w:pPr>
        <w:ind w:left="360" w:hanging="360"/>
      </w:pPr>
      <w:rPr>
        <w:rFonts w:ascii="Wingdings" w:hAnsi="Wingdings" w:hint="default"/>
      </w:rPr>
    </w:lvl>
  </w:abstractNum>
  <w:abstractNum w:abstractNumId="706" w15:restartNumberingAfterBreak="0">
    <w:nsid w:val="462121AC"/>
    <w:multiLevelType w:val="singleLevel"/>
    <w:tmpl w:val="F8E4DC88"/>
    <w:lvl w:ilvl="0">
      <w:start w:val="1"/>
      <w:numFmt w:val="bullet"/>
      <w:lvlText w:val="§"/>
      <w:lvlJc w:val="left"/>
      <w:pPr>
        <w:ind w:left="360" w:hanging="360"/>
      </w:pPr>
      <w:rPr>
        <w:rFonts w:ascii="Wingdings" w:hAnsi="Wingdings" w:hint="default"/>
      </w:rPr>
    </w:lvl>
  </w:abstractNum>
  <w:abstractNum w:abstractNumId="707" w15:restartNumberingAfterBreak="0">
    <w:nsid w:val="464166BE"/>
    <w:multiLevelType w:val="singleLevel"/>
    <w:tmpl w:val="93907A82"/>
    <w:lvl w:ilvl="0">
      <w:start w:val="1"/>
      <w:numFmt w:val="bullet"/>
      <w:lvlText w:val="§"/>
      <w:lvlJc w:val="left"/>
      <w:pPr>
        <w:ind w:left="360" w:hanging="360"/>
      </w:pPr>
      <w:rPr>
        <w:rFonts w:ascii="Wingdings" w:hAnsi="Wingdings" w:hint="default"/>
      </w:rPr>
    </w:lvl>
  </w:abstractNum>
  <w:abstractNum w:abstractNumId="708" w15:restartNumberingAfterBreak="0">
    <w:nsid w:val="465D2875"/>
    <w:multiLevelType w:val="singleLevel"/>
    <w:tmpl w:val="A162C8F8"/>
    <w:lvl w:ilvl="0">
      <w:start w:val="1"/>
      <w:numFmt w:val="bullet"/>
      <w:lvlText w:val="§"/>
      <w:lvlJc w:val="left"/>
      <w:pPr>
        <w:ind w:left="360" w:hanging="360"/>
      </w:pPr>
      <w:rPr>
        <w:rFonts w:ascii="Wingdings" w:hAnsi="Wingdings" w:hint="default"/>
      </w:rPr>
    </w:lvl>
  </w:abstractNum>
  <w:abstractNum w:abstractNumId="709" w15:restartNumberingAfterBreak="0">
    <w:nsid w:val="46660A52"/>
    <w:multiLevelType w:val="singleLevel"/>
    <w:tmpl w:val="59D47E3C"/>
    <w:lvl w:ilvl="0">
      <w:start w:val="1"/>
      <w:numFmt w:val="bullet"/>
      <w:lvlText w:val="§"/>
      <w:lvlJc w:val="left"/>
      <w:pPr>
        <w:ind w:left="360" w:hanging="360"/>
      </w:pPr>
      <w:rPr>
        <w:rFonts w:ascii="Wingdings" w:hAnsi="Wingdings" w:hint="default"/>
      </w:rPr>
    </w:lvl>
  </w:abstractNum>
  <w:abstractNum w:abstractNumId="710" w15:restartNumberingAfterBreak="0">
    <w:nsid w:val="466D778C"/>
    <w:multiLevelType w:val="singleLevel"/>
    <w:tmpl w:val="EB107EF0"/>
    <w:lvl w:ilvl="0">
      <w:start w:val="1"/>
      <w:numFmt w:val="bullet"/>
      <w:lvlText w:val="§"/>
      <w:lvlJc w:val="left"/>
      <w:pPr>
        <w:ind w:left="360" w:hanging="360"/>
      </w:pPr>
      <w:rPr>
        <w:rFonts w:ascii="Wingdings" w:hAnsi="Wingdings" w:hint="default"/>
      </w:rPr>
    </w:lvl>
  </w:abstractNum>
  <w:abstractNum w:abstractNumId="711" w15:restartNumberingAfterBreak="0">
    <w:nsid w:val="46C36A6F"/>
    <w:multiLevelType w:val="singleLevel"/>
    <w:tmpl w:val="E6BA2D40"/>
    <w:lvl w:ilvl="0">
      <w:start w:val="1"/>
      <w:numFmt w:val="bullet"/>
      <w:lvlText w:val="§"/>
      <w:lvlJc w:val="left"/>
      <w:pPr>
        <w:ind w:left="360" w:hanging="360"/>
      </w:pPr>
      <w:rPr>
        <w:rFonts w:ascii="Wingdings" w:hAnsi="Wingdings" w:hint="default"/>
      </w:rPr>
    </w:lvl>
  </w:abstractNum>
  <w:abstractNum w:abstractNumId="712" w15:restartNumberingAfterBreak="0">
    <w:nsid w:val="46D112FA"/>
    <w:multiLevelType w:val="singleLevel"/>
    <w:tmpl w:val="564868FC"/>
    <w:lvl w:ilvl="0">
      <w:start w:val="1"/>
      <w:numFmt w:val="bullet"/>
      <w:lvlText w:val="§"/>
      <w:lvlJc w:val="left"/>
      <w:pPr>
        <w:ind w:left="360" w:hanging="360"/>
      </w:pPr>
      <w:rPr>
        <w:rFonts w:ascii="Wingdings" w:hAnsi="Wingdings" w:hint="default"/>
      </w:rPr>
    </w:lvl>
  </w:abstractNum>
  <w:abstractNum w:abstractNumId="713" w15:restartNumberingAfterBreak="0">
    <w:nsid w:val="46F55C10"/>
    <w:multiLevelType w:val="singleLevel"/>
    <w:tmpl w:val="480EB9E4"/>
    <w:lvl w:ilvl="0">
      <w:start w:val="1"/>
      <w:numFmt w:val="bullet"/>
      <w:lvlText w:val="§"/>
      <w:lvlJc w:val="left"/>
      <w:pPr>
        <w:ind w:left="360" w:hanging="360"/>
      </w:pPr>
      <w:rPr>
        <w:rFonts w:ascii="Wingdings" w:hAnsi="Wingdings" w:hint="default"/>
      </w:rPr>
    </w:lvl>
  </w:abstractNum>
  <w:abstractNum w:abstractNumId="714" w15:restartNumberingAfterBreak="0">
    <w:nsid w:val="47321236"/>
    <w:multiLevelType w:val="singleLevel"/>
    <w:tmpl w:val="BFCA2610"/>
    <w:lvl w:ilvl="0">
      <w:start w:val="1"/>
      <w:numFmt w:val="bullet"/>
      <w:lvlText w:val="§"/>
      <w:lvlJc w:val="left"/>
      <w:pPr>
        <w:ind w:left="360" w:hanging="360"/>
      </w:pPr>
      <w:rPr>
        <w:rFonts w:ascii="Wingdings" w:hAnsi="Wingdings" w:hint="default"/>
      </w:rPr>
    </w:lvl>
  </w:abstractNum>
  <w:abstractNum w:abstractNumId="71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6" w15:restartNumberingAfterBreak="0">
    <w:nsid w:val="474026E2"/>
    <w:multiLevelType w:val="singleLevel"/>
    <w:tmpl w:val="EA8C980A"/>
    <w:lvl w:ilvl="0">
      <w:start w:val="1"/>
      <w:numFmt w:val="bullet"/>
      <w:lvlText w:val="§"/>
      <w:lvlJc w:val="left"/>
      <w:pPr>
        <w:ind w:left="360" w:hanging="360"/>
      </w:pPr>
      <w:rPr>
        <w:rFonts w:ascii="Wingdings" w:hAnsi="Wingdings" w:hint="default"/>
      </w:rPr>
    </w:lvl>
  </w:abstractNum>
  <w:abstractNum w:abstractNumId="717" w15:restartNumberingAfterBreak="0">
    <w:nsid w:val="47445055"/>
    <w:multiLevelType w:val="singleLevel"/>
    <w:tmpl w:val="0E52BF10"/>
    <w:lvl w:ilvl="0">
      <w:start w:val="1"/>
      <w:numFmt w:val="bullet"/>
      <w:lvlText w:val="§"/>
      <w:lvlJc w:val="left"/>
      <w:pPr>
        <w:ind w:left="360" w:hanging="360"/>
      </w:pPr>
      <w:rPr>
        <w:rFonts w:ascii="Wingdings" w:hAnsi="Wingdings" w:hint="default"/>
      </w:rPr>
    </w:lvl>
  </w:abstractNum>
  <w:abstractNum w:abstractNumId="718" w15:restartNumberingAfterBreak="0">
    <w:nsid w:val="47507F7C"/>
    <w:multiLevelType w:val="singleLevel"/>
    <w:tmpl w:val="26644738"/>
    <w:lvl w:ilvl="0">
      <w:start w:val="1"/>
      <w:numFmt w:val="bullet"/>
      <w:lvlText w:val="§"/>
      <w:lvlJc w:val="left"/>
      <w:pPr>
        <w:ind w:left="360" w:hanging="360"/>
      </w:pPr>
      <w:rPr>
        <w:rFonts w:ascii="Wingdings" w:hAnsi="Wingdings" w:hint="default"/>
      </w:rPr>
    </w:lvl>
  </w:abstractNum>
  <w:abstractNum w:abstractNumId="719" w15:restartNumberingAfterBreak="0">
    <w:nsid w:val="47647915"/>
    <w:multiLevelType w:val="singleLevel"/>
    <w:tmpl w:val="D12E64D4"/>
    <w:lvl w:ilvl="0">
      <w:start w:val="1"/>
      <w:numFmt w:val="bullet"/>
      <w:lvlText w:val="§"/>
      <w:lvlJc w:val="left"/>
      <w:pPr>
        <w:ind w:left="360" w:hanging="360"/>
      </w:pPr>
      <w:rPr>
        <w:rFonts w:ascii="Wingdings" w:hAnsi="Wingdings" w:hint="default"/>
      </w:rPr>
    </w:lvl>
  </w:abstractNum>
  <w:abstractNum w:abstractNumId="720" w15:restartNumberingAfterBreak="0">
    <w:nsid w:val="476C33E3"/>
    <w:multiLevelType w:val="singleLevel"/>
    <w:tmpl w:val="AF386D40"/>
    <w:lvl w:ilvl="0">
      <w:start w:val="1"/>
      <w:numFmt w:val="bullet"/>
      <w:lvlText w:val="§"/>
      <w:lvlJc w:val="left"/>
      <w:pPr>
        <w:ind w:left="360" w:hanging="360"/>
      </w:pPr>
      <w:rPr>
        <w:rFonts w:ascii="Wingdings" w:hAnsi="Wingdings" w:hint="default"/>
      </w:rPr>
    </w:lvl>
  </w:abstractNum>
  <w:abstractNum w:abstractNumId="721" w15:restartNumberingAfterBreak="0">
    <w:nsid w:val="47967891"/>
    <w:multiLevelType w:val="singleLevel"/>
    <w:tmpl w:val="3ED0FB56"/>
    <w:lvl w:ilvl="0">
      <w:start w:val="1"/>
      <w:numFmt w:val="bullet"/>
      <w:lvlText w:val="§"/>
      <w:lvlJc w:val="left"/>
      <w:pPr>
        <w:ind w:left="360" w:hanging="360"/>
      </w:pPr>
      <w:rPr>
        <w:rFonts w:ascii="Wingdings" w:hAnsi="Wingdings" w:hint="default"/>
      </w:rPr>
    </w:lvl>
  </w:abstractNum>
  <w:abstractNum w:abstractNumId="722" w15:restartNumberingAfterBreak="0">
    <w:nsid w:val="47AB2C38"/>
    <w:multiLevelType w:val="singleLevel"/>
    <w:tmpl w:val="54A2653E"/>
    <w:lvl w:ilvl="0">
      <w:start w:val="1"/>
      <w:numFmt w:val="bullet"/>
      <w:lvlText w:val="§"/>
      <w:lvlJc w:val="left"/>
      <w:pPr>
        <w:ind w:left="360" w:hanging="360"/>
      </w:pPr>
      <w:rPr>
        <w:rFonts w:ascii="Wingdings" w:hAnsi="Wingdings" w:hint="default"/>
      </w:rPr>
    </w:lvl>
  </w:abstractNum>
  <w:abstractNum w:abstractNumId="723" w15:restartNumberingAfterBreak="0">
    <w:nsid w:val="47E55BB0"/>
    <w:multiLevelType w:val="singleLevel"/>
    <w:tmpl w:val="623E5936"/>
    <w:lvl w:ilvl="0">
      <w:start w:val="1"/>
      <w:numFmt w:val="bullet"/>
      <w:lvlText w:val="§"/>
      <w:lvlJc w:val="left"/>
      <w:pPr>
        <w:ind w:left="360" w:hanging="360"/>
      </w:pPr>
      <w:rPr>
        <w:rFonts w:ascii="Wingdings" w:hAnsi="Wingdings" w:hint="default"/>
      </w:rPr>
    </w:lvl>
  </w:abstractNum>
  <w:abstractNum w:abstractNumId="724" w15:restartNumberingAfterBreak="0">
    <w:nsid w:val="48081D35"/>
    <w:multiLevelType w:val="singleLevel"/>
    <w:tmpl w:val="6C406632"/>
    <w:lvl w:ilvl="0">
      <w:start w:val="1"/>
      <w:numFmt w:val="bullet"/>
      <w:lvlText w:val="§"/>
      <w:lvlJc w:val="left"/>
      <w:pPr>
        <w:ind w:left="360" w:hanging="360"/>
      </w:pPr>
      <w:rPr>
        <w:rFonts w:ascii="Wingdings" w:hAnsi="Wingdings" w:hint="default"/>
      </w:rPr>
    </w:lvl>
  </w:abstractNum>
  <w:abstractNum w:abstractNumId="725" w15:restartNumberingAfterBreak="0">
    <w:nsid w:val="480A6CEC"/>
    <w:multiLevelType w:val="singleLevel"/>
    <w:tmpl w:val="EE26C304"/>
    <w:lvl w:ilvl="0">
      <w:start w:val="1"/>
      <w:numFmt w:val="bullet"/>
      <w:lvlText w:val="§"/>
      <w:lvlJc w:val="left"/>
      <w:pPr>
        <w:ind w:left="360" w:hanging="360"/>
      </w:pPr>
      <w:rPr>
        <w:rFonts w:ascii="Wingdings" w:hAnsi="Wingdings" w:hint="default"/>
      </w:rPr>
    </w:lvl>
  </w:abstractNum>
  <w:abstractNum w:abstractNumId="726" w15:restartNumberingAfterBreak="0">
    <w:nsid w:val="48441D94"/>
    <w:multiLevelType w:val="singleLevel"/>
    <w:tmpl w:val="DDBC1A8E"/>
    <w:lvl w:ilvl="0">
      <w:start w:val="1"/>
      <w:numFmt w:val="bullet"/>
      <w:lvlText w:val="§"/>
      <w:lvlJc w:val="left"/>
      <w:pPr>
        <w:ind w:left="360" w:hanging="360"/>
      </w:pPr>
      <w:rPr>
        <w:rFonts w:ascii="Wingdings" w:hAnsi="Wingdings" w:hint="default"/>
      </w:rPr>
    </w:lvl>
  </w:abstractNum>
  <w:abstractNum w:abstractNumId="727" w15:restartNumberingAfterBreak="0">
    <w:nsid w:val="48535933"/>
    <w:multiLevelType w:val="singleLevel"/>
    <w:tmpl w:val="83282836"/>
    <w:lvl w:ilvl="0">
      <w:start w:val="1"/>
      <w:numFmt w:val="bullet"/>
      <w:lvlText w:val="§"/>
      <w:lvlJc w:val="left"/>
      <w:pPr>
        <w:ind w:left="360" w:hanging="360"/>
      </w:pPr>
      <w:rPr>
        <w:rFonts w:ascii="Wingdings" w:hAnsi="Wingdings" w:hint="default"/>
      </w:rPr>
    </w:lvl>
  </w:abstractNum>
  <w:abstractNum w:abstractNumId="728" w15:restartNumberingAfterBreak="0">
    <w:nsid w:val="486059ED"/>
    <w:multiLevelType w:val="singleLevel"/>
    <w:tmpl w:val="34EE1FCC"/>
    <w:lvl w:ilvl="0">
      <w:start w:val="1"/>
      <w:numFmt w:val="bullet"/>
      <w:lvlText w:val="§"/>
      <w:lvlJc w:val="left"/>
      <w:pPr>
        <w:ind w:left="360" w:hanging="360"/>
      </w:pPr>
      <w:rPr>
        <w:rFonts w:ascii="Wingdings" w:hAnsi="Wingdings" w:hint="default"/>
      </w:rPr>
    </w:lvl>
  </w:abstractNum>
  <w:abstractNum w:abstractNumId="729" w15:restartNumberingAfterBreak="0">
    <w:nsid w:val="48940DCA"/>
    <w:multiLevelType w:val="singleLevel"/>
    <w:tmpl w:val="81CACBF2"/>
    <w:lvl w:ilvl="0">
      <w:start w:val="1"/>
      <w:numFmt w:val="bullet"/>
      <w:lvlText w:val="§"/>
      <w:lvlJc w:val="left"/>
      <w:pPr>
        <w:ind w:left="360" w:hanging="360"/>
      </w:pPr>
      <w:rPr>
        <w:rFonts w:ascii="Wingdings" w:hAnsi="Wingdings" w:hint="default"/>
      </w:rPr>
    </w:lvl>
  </w:abstractNum>
  <w:abstractNum w:abstractNumId="730" w15:restartNumberingAfterBreak="0">
    <w:nsid w:val="489A75F2"/>
    <w:multiLevelType w:val="singleLevel"/>
    <w:tmpl w:val="1896A68A"/>
    <w:lvl w:ilvl="0">
      <w:start w:val="1"/>
      <w:numFmt w:val="bullet"/>
      <w:lvlText w:val="§"/>
      <w:lvlJc w:val="left"/>
      <w:pPr>
        <w:ind w:left="360" w:hanging="360"/>
      </w:pPr>
      <w:rPr>
        <w:rFonts w:ascii="Wingdings" w:hAnsi="Wingdings" w:hint="default"/>
      </w:rPr>
    </w:lvl>
  </w:abstractNum>
  <w:abstractNum w:abstractNumId="731" w15:restartNumberingAfterBreak="0">
    <w:nsid w:val="48D431C0"/>
    <w:multiLevelType w:val="singleLevel"/>
    <w:tmpl w:val="89366850"/>
    <w:lvl w:ilvl="0">
      <w:start w:val="1"/>
      <w:numFmt w:val="bullet"/>
      <w:lvlText w:val="§"/>
      <w:lvlJc w:val="left"/>
      <w:pPr>
        <w:ind w:left="360" w:hanging="360"/>
      </w:pPr>
      <w:rPr>
        <w:rFonts w:ascii="Wingdings" w:hAnsi="Wingdings" w:hint="default"/>
      </w:rPr>
    </w:lvl>
  </w:abstractNum>
  <w:abstractNum w:abstractNumId="732" w15:restartNumberingAfterBreak="0">
    <w:nsid w:val="48FC1C78"/>
    <w:multiLevelType w:val="singleLevel"/>
    <w:tmpl w:val="DE944D7C"/>
    <w:lvl w:ilvl="0">
      <w:start w:val="1"/>
      <w:numFmt w:val="bullet"/>
      <w:lvlText w:val="§"/>
      <w:lvlJc w:val="left"/>
      <w:pPr>
        <w:ind w:left="360" w:hanging="360"/>
      </w:pPr>
      <w:rPr>
        <w:rFonts w:ascii="Wingdings" w:hAnsi="Wingdings" w:hint="default"/>
      </w:rPr>
    </w:lvl>
  </w:abstractNum>
  <w:abstractNum w:abstractNumId="733" w15:restartNumberingAfterBreak="0">
    <w:nsid w:val="49050771"/>
    <w:multiLevelType w:val="singleLevel"/>
    <w:tmpl w:val="76ECB162"/>
    <w:lvl w:ilvl="0">
      <w:start w:val="1"/>
      <w:numFmt w:val="bullet"/>
      <w:lvlText w:val="§"/>
      <w:lvlJc w:val="left"/>
      <w:pPr>
        <w:ind w:left="360" w:hanging="360"/>
      </w:pPr>
      <w:rPr>
        <w:rFonts w:ascii="Wingdings" w:hAnsi="Wingdings" w:hint="default"/>
      </w:rPr>
    </w:lvl>
  </w:abstractNum>
  <w:abstractNum w:abstractNumId="734" w15:restartNumberingAfterBreak="0">
    <w:nsid w:val="491F7D62"/>
    <w:multiLevelType w:val="singleLevel"/>
    <w:tmpl w:val="FC2A998A"/>
    <w:lvl w:ilvl="0">
      <w:start w:val="1"/>
      <w:numFmt w:val="bullet"/>
      <w:lvlText w:val="§"/>
      <w:lvlJc w:val="left"/>
      <w:pPr>
        <w:ind w:left="360" w:hanging="360"/>
      </w:pPr>
      <w:rPr>
        <w:rFonts w:ascii="Wingdings" w:hAnsi="Wingdings" w:hint="default"/>
      </w:rPr>
    </w:lvl>
  </w:abstractNum>
  <w:abstractNum w:abstractNumId="735" w15:restartNumberingAfterBreak="0">
    <w:nsid w:val="497B3DB6"/>
    <w:multiLevelType w:val="singleLevel"/>
    <w:tmpl w:val="6C103D28"/>
    <w:lvl w:ilvl="0">
      <w:start w:val="1"/>
      <w:numFmt w:val="bullet"/>
      <w:lvlText w:val="§"/>
      <w:lvlJc w:val="left"/>
      <w:pPr>
        <w:ind w:left="360" w:hanging="360"/>
      </w:pPr>
      <w:rPr>
        <w:rFonts w:ascii="Wingdings" w:hAnsi="Wingdings" w:hint="default"/>
      </w:rPr>
    </w:lvl>
  </w:abstractNum>
  <w:abstractNum w:abstractNumId="736" w15:restartNumberingAfterBreak="0">
    <w:nsid w:val="49C07FD9"/>
    <w:multiLevelType w:val="singleLevel"/>
    <w:tmpl w:val="14EAB7AA"/>
    <w:lvl w:ilvl="0">
      <w:start w:val="1"/>
      <w:numFmt w:val="bullet"/>
      <w:lvlText w:val="§"/>
      <w:lvlJc w:val="left"/>
      <w:pPr>
        <w:ind w:left="360" w:hanging="360"/>
      </w:pPr>
      <w:rPr>
        <w:rFonts w:ascii="Wingdings" w:hAnsi="Wingdings" w:hint="default"/>
      </w:rPr>
    </w:lvl>
  </w:abstractNum>
  <w:abstractNum w:abstractNumId="737" w15:restartNumberingAfterBreak="0">
    <w:nsid w:val="49CB3D56"/>
    <w:multiLevelType w:val="singleLevel"/>
    <w:tmpl w:val="A1ACB6A8"/>
    <w:lvl w:ilvl="0">
      <w:start w:val="1"/>
      <w:numFmt w:val="bullet"/>
      <w:lvlText w:val="§"/>
      <w:lvlJc w:val="left"/>
      <w:pPr>
        <w:ind w:left="360" w:hanging="360"/>
      </w:pPr>
      <w:rPr>
        <w:rFonts w:ascii="Wingdings" w:hAnsi="Wingdings" w:hint="default"/>
      </w:rPr>
    </w:lvl>
  </w:abstractNum>
  <w:abstractNum w:abstractNumId="738" w15:restartNumberingAfterBreak="0">
    <w:nsid w:val="49D66318"/>
    <w:multiLevelType w:val="singleLevel"/>
    <w:tmpl w:val="C9A66EF2"/>
    <w:lvl w:ilvl="0">
      <w:start w:val="1"/>
      <w:numFmt w:val="bullet"/>
      <w:lvlText w:val="§"/>
      <w:lvlJc w:val="left"/>
      <w:pPr>
        <w:ind w:left="360" w:hanging="360"/>
      </w:pPr>
      <w:rPr>
        <w:rFonts w:ascii="Wingdings" w:hAnsi="Wingdings" w:hint="default"/>
      </w:rPr>
    </w:lvl>
  </w:abstractNum>
  <w:abstractNum w:abstractNumId="739" w15:restartNumberingAfterBreak="0">
    <w:nsid w:val="49D821F6"/>
    <w:multiLevelType w:val="singleLevel"/>
    <w:tmpl w:val="1B668314"/>
    <w:lvl w:ilvl="0">
      <w:start w:val="1"/>
      <w:numFmt w:val="bullet"/>
      <w:lvlText w:val="§"/>
      <w:lvlJc w:val="left"/>
      <w:pPr>
        <w:ind w:left="360" w:hanging="360"/>
      </w:pPr>
      <w:rPr>
        <w:rFonts w:ascii="Wingdings" w:hAnsi="Wingdings" w:hint="default"/>
      </w:rPr>
    </w:lvl>
  </w:abstractNum>
  <w:abstractNum w:abstractNumId="740" w15:restartNumberingAfterBreak="0">
    <w:nsid w:val="4A015705"/>
    <w:multiLevelType w:val="singleLevel"/>
    <w:tmpl w:val="43D00F88"/>
    <w:lvl w:ilvl="0">
      <w:start w:val="1"/>
      <w:numFmt w:val="bullet"/>
      <w:lvlText w:val="§"/>
      <w:lvlJc w:val="left"/>
      <w:pPr>
        <w:ind w:left="360" w:hanging="360"/>
      </w:pPr>
      <w:rPr>
        <w:rFonts w:ascii="Wingdings" w:hAnsi="Wingdings" w:hint="default"/>
      </w:rPr>
    </w:lvl>
  </w:abstractNum>
  <w:abstractNum w:abstractNumId="741" w15:restartNumberingAfterBreak="0">
    <w:nsid w:val="4A2B2ACA"/>
    <w:multiLevelType w:val="singleLevel"/>
    <w:tmpl w:val="892E36BE"/>
    <w:lvl w:ilvl="0">
      <w:start w:val="1"/>
      <w:numFmt w:val="bullet"/>
      <w:lvlText w:val="§"/>
      <w:lvlJc w:val="left"/>
      <w:pPr>
        <w:ind w:left="360" w:hanging="360"/>
      </w:pPr>
      <w:rPr>
        <w:rFonts w:ascii="Wingdings" w:hAnsi="Wingdings" w:hint="default"/>
      </w:rPr>
    </w:lvl>
  </w:abstractNum>
  <w:abstractNum w:abstractNumId="742" w15:restartNumberingAfterBreak="0">
    <w:nsid w:val="4A4215C5"/>
    <w:multiLevelType w:val="singleLevel"/>
    <w:tmpl w:val="9FB8DF0C"/>
    <w:lvl w:ilvl="0">
      <w:start w:val="1"/>
      <w:numFmt w:val="bullet"/>
      <w:lvlText w:val="§"/>
      <w:lvlJc w:val="left"/>
      <w:pPr>
        <w:ind w:left="360" w:hanging="360"/>
      </w:pPr>
      <w:rPr>
        <w:rFonts w:ascii="Wingdings" w:hAnsi="Wingdings" w:hint="default"/>
      </w:rPr>
    </w:lvl>
  </w:abstractNum>
  <w:abstractNum w:abstractNumId="743" w15:restartNumberingAfterBreak="0">
    <w:nsid w:val="4A461CC8"/>
    <w:multiLevelType w:val="singleLevel"/>
    <w:tmpl w:val="9C26FD80"/>
    <w:lvl w:ilvl="0">
      <w:start w:val="1"/>
      <w:numFmt w:val="bullet"/>
      <w:lvlText w:val="§"/>
      <w:lvlJc w:val="left"/>
      <w:pPr>
        <w:ind w:left="360" w:hanging="360"/>
      </w:pPr>
      <w:rPr>
        <w:rFonts w:ascii="Wingdings" w:hAnsi="Wingdings" w:hint="default"/>
      </w:rPr>
    </w:lvl>
  </w:abstractNum>
  <w:abstractNum w:abstractNumId="744" w15:restartNumberingAfterBreak="0">
    <w:nsid w:val="4A57433D"/>
    <w:multiLevelType w:val="singleLevel"/>
    <w:tmpl w:val="981E24E8"/>
    <w:lvl w:ilvl="0">
      <w:start w:val="1"/>
      <w:numFmt w:val="bullet"/>
      <w:lvlText w:val="§"/>
      <w:lvlJc w:val="left"/>
      <w:pPr>
        <w:ind w:left="360" w:hanging="360"/>
      </w:pPr>
      <w:rPr>
        <w:rFonts w:ascii="Wingdings" w:hAnsi="Wingdings" w:hint="default"/>
      </w:rPr>
    </w:lvl>
  </w:abstractNum>
  <w:abstractNum w:abstractNumId="745" w15:restartNumberingAfterBreak="0">
    <w:nsid w:val="4A6554C7"/>
    <w:multiLevelType w:val="singleLevel"/>
    <w:tmpl w:val="21B6C486"/>
    <w:lvl w:ilvl="0">
      <w:start w:val="1"/>
      <w:numFmt w:val="bullet"/>
      <w:lvlText w:val="§"/>
      <w:lvlJc w:val="left"/>
      <w:pPr>
        <w:ind w:left="360" w:hanging="360"/>
      </w:pPr>
      <w:rPr>
        <w:rFonts w:ascii="Wingdings" w:hAnsi="Wingdings" w:hint="default"/>
      </w:rPr>
    </w:lvl>
  </w:abstractNum>
  <w:abstractNum w:abstractNumId="746" w15:restartNumberingAfterBreak="0">
    <w:nsid w:val="4AA55B16"/>
    <w:multiLevelType w:val="singleLevel"/>
    <w:tmpl w:val="2ABE47F0"/>
    <w:lvl w:ilvl="0">
      <w:start w:val="1"/>
      <w:numFmt w:val="bullet"/>
      <w:lvlText w:val="§"/>
      <w:lvlJc w:val="left"/>
      <w:pPr>
        <w:ind w:left="360" w:hanging="360"/>
      </w:pPr>
      <w:rPr>
        <w:rFonts w:ascii="Wingdings" w:hAnsi="Wingdings" w:hint="default"/>
      </w:rPr>
    </w:lvl>
  </w:abstractNum>
  <w:abstractNum w:abstractNumId="747" w15:restartNumberingAfterBreak="0">
    <w:nsid w:val="4AAA32E4"/>
    <w:multiLevelType w:val="singleLevel"/>
    <w:tmpl w:val="4380F212"/>
    <w:lvl w:ilvl="0">
      <w:start w:val="1"/>
      <w:numFmt w:val="bullet"/>
      <w:lvlText w:val="§"/>
      <w:lvlJc w:val="left"/>
      <w:pPr>
        <w:ind w:left="360" w:hanging="360"/>
      </w:pPr>
      <w:rPr>
        <w:rFonts w:ascii="Wingdings" w:hAnsi="Wingdings" w:hint="default"/>
      </w:rPr>
    </w:lvl>
  </w:abstractNum>
  <w:abstractNum w:abstractNumId="748" w15:restartNumberingAfterBreak="0">
    <w:nsid w:val="4AD05F22"/>
    <w:multiLevelType w:val="singleLevel"/>
    <w:tmpl w:val="DFEC04A8"/>
    <w:lvl w:ilvl="0">
      <w:start w:val="1"/>
      <w:numFmt w:val="bullet"/>
      <w:lvlText w:val="§"/>
      <w:lvlJc w:val="left"/>
      <w:pPr>
        <w:ind w:left="360" w:hanging="360"/>
      </w:pPr>
      <w:rPr>
        <w:rFonts w:ascii="Wingdings" w:hAnsi="Wingdings" w:hint="default"/>
      </w:rPr>
    </w:lvl>
  </w:abstractNum>
  <w:abstractNum w:abstractNumId="749" w15:restartNumberingAfterBreak="0">
    <w:nsid w:val="4AD21585"/>
    <w:multiLevelType w:val="singleLevel"/>
    <w:tmpl w:val="6C8EF92A"/>
    <w:lvl w:ilvl="0">
      <w:start w:val="1"/>
      <w:numFmt w:val="bullet"/>
      <w:lvlText w:val="§"/>
      <w:lvlJc w:val="left"/>
      <w:pPr>
        <w:ind w:left="360" w:hanging="360"/>
      </w:pPr>
      <w:rPr>
        <w:rFonts w:ascii="Wingdings" w:hAnsi="Wingdings" w:hint="default"/>
      </w:rPr>
    </w:lvl>
  </w:abstractNum>
  <w:abstractNum w:abstractNumId="750" w15:restartNumberingAfterBreak="0">
    <w:nsid w:val="4B055091"/>
    <w:multiLevelType w:val="singleLevel"/>
    <w:tmpl w:val="463E2742"/>
    <w:lvl w:ilvl="0">
      <w:start w:val="1"/>
      <w:numFmt w:val="bullet"/>
      <w:lvlText w:val="§"/>
      <w:lvlJc w:val="left"/>
      <w:pPr>
        <w:ind w:left="360" w:hanging="360"/>
      </w:pPr>
      <w:rPr>
        <w:rFonts w:ascii="Wingdings" w:hAnsi="Wingdings" w:hint="default"/>
      </w:rPr>
    </w:lvl>
  </w:abstractNum>
  <w:abstractNum w:abstractNumId="751" w15:restartNumberingAfterBreak="0">
    <w:nsid w:val="4B204478"/>
    <w:multiLevelType w:val="singleLevel"/>
    <w:tmpl w:val="BED459E6"/>
    <w:lvl w:ilvl="0">
      <w:start w:val="1"/>
      <w:numFmt w:val="bullet"/>
      <w:lvlText w:val="§"/>
      <w:lvlJc w:val="left"/>
      <w:pPr>
        <w:ind w:left="360" w:hanging="360"/>
      </w:pPr>
      <w:rPr>
        <w:rFonts w:ascii="Wingdings" w:hAnsi="Wingdings" w:hint="default"/>
      </w:rPr>
    </w:lvl>
  </w:abstractNum>
  <w:abstractNum w:abstractNumId="752" w15:restartNumberingAfterBreak="0">
    <w:nsid w:val="4B34553B"/>
    <w:multiLevelType w:val="singleLevel"/>
    <w:tmpl w:val="015698EE"/>
    <w:lvl w:ilvl="0">
      <w:start w:val="1"/>
      <w:numFmt w:val="bullet"/>
      <w:lvlText w:val="§"/>
      <w:lvlJc w:val="left"/>
      <w:pPr>
        <w:ind w:left="360" w:hanging="360"/>
      </w:pPr>
      <w:rPr>
        <w:rFonts w:ascii="Wingdings" w:hAnsi="Wingdings" w:hint="default"/>
      </w:rPr>
    </w:lvl>
  </w:abstractNum>
  <w:abstractNum w:abstractNumId="753" w15:restartNumberingAfterBreak="0">
    <w:nsid w:val="4B610E6A"/>
    <w:multiLevelType w:val="singleLevel"/>
    <w:tmpl w:val="3B62AE5A"/>
    <w:lvl w:ilvl="0">
      <w:start w:val="1"/>
      <w:numFmt w:val="bullet"/>
      <w:lvlText w:val="§"/>
      <w:lvlJc w:val="left"/>
      <w:pPr>
        <w:ind w:left="360" w:hanging="360"/>
      </w:pPr>
      <w:rPr>
        <w:rFonts w:ascii="Wingdings" w:hAnsi="Wingdings" w:hint="default"/>
      </w:rPr>
    </w:lvl>
  </w:abstractNum>
  <w:abstractNum w:abstractNumId="754" w15:restartNumberingAfterBreak="0">
    <w:nsid w:val="4B6D4A33"/>
    <w:multiLevelType w:val="singleLevel"/>
    <w:tmpl w:val="B32AE87A"/>
    <w:lvl w:ilvl="0">
      <w:start w:val="1"/>
      <w:numFmt w:val="bullet"/>
      <w:lvlText w:val="§"/>
      <w:lvlJc w:val="left"/>
      <w:pPr>
        <w:ind w:left="360" w:hanging="360"/>
      </w:pPr>
      <w:rPr>
        <w:rFonts w:ascii="Wingdings" w:hAnsi="Wingdings" w:hint="default"/>
      </w:rPr>
    </w:lvl>
  </w:abstractNum>
  <w:abstractNum w:abstractNumId="755" w15:restartNumberingAfterBreak="0">
    <w:nsid w:val="4B7C2856"/>
    <w:multiLevelType w:val="singleLevel"/>
    <w:tmpl w:val="6BAE68B2"/>
    <w:lvl w:ilvl="0">
      <w:start w:val="1"/>
      <w:numFmt w:val="bullet"/>
      <w:lvlText w:val="§"/>
      <w:lvlJc w:val="left"/>
      <w:pPr>
        <w:ind w:left="360" w:hanging="360"/>
      </w:pPr>
      <w:rPr>
        <w:rFonts w:ascii="Wingdings" w:hAnsi="Wingdings" w:hint="default"/>
      </w:rPr>
    </w:lvl>
  </w:abstractNum>
  <w:abstractNum w:abstractNumId="756" w15:restartNumberingAfterBreak="0">
    <w:nsid w:val="4B873AC6"/>
    <w:multiLevelType w:val="singleLevel"/>
    <w:tmpl w:val="E4E00FD4"/>
    <w:lvl w:ilvl="0">
      <w:start w:val="1"/>
      <w:numFmt w:val="bullet"/>
      <w:lvlText w:val="§"/>
      <w:lvlJc w:val="left"/>
      <w:pPr>
        <w:ind w:left="360" w:hanging="360"/>
      </w:pPr>
      <w:rPr>
        <w:rFonts w:ascii="Wingdings" w:hAnsi="Wingdings" w:hint="default"/>
      </w:rPr>
    </w:lvl>
  </w:abstractNum>
  <w:abstractNum w:abstractNumId="757" w15:restartNumberingAfterBreak="0">
    <w:nsid w:val="4B9307D0"/>
    <w:multiLevelType w:val="singleLevel"/>
    <w:tmpl w:val="E7006926"/>
    <w:lvl w:ilvl="0">
      <w:start w:val="1"/>
      <w:numFmt w:val="bullet"/>
      <w:lvlText w:val="§"/>
      <w:lvlJc w:val="left"/>
      <w:pPr>
        <w:ind w:left="360" w:hanging="360"/>
      </w:pPr>
      <w:rPr>
        <w:rFonts w:ascii="Wingdings" w:hAnsi="Wingdings" w:hint="default"/>
      </w:rPr>
    </w:lvl>
  </w:abstractNum>
  <w:abstractNum w:abstractNumId="758" w15:restartNumberingAfterBreak="0">
    <w:nsid w:val="4BA2459E"/>
    <w:multiLevelType w:val="singleLevel"/>
    <w:tmpl w:val="07FCA6B0"/>
    <w:lvl w:ilvl="0">
      <w:start w:val="1"/>
      <w:numFmt w:val="bullet"/>
      <w:lvlText w:val="§"/>
      <w:lvlJc w:val="left"/>
      <w:pPr>
        <w:ind w:left="360" w:hanging="360"/>
      </w:pPr>
      <w:rPr>
        <w:rFonts w:ascii="Wingdings" w:hAnsi="Wingdings" w:hint="default"/>
      </w:rPr>
    </w:lvl>
  </w:abstractNum>
  <w:abstractNum w:abstractNumId="759" w15:restartNumberingAfterBreak="0">
    <w:nsid w:val="4BAC5906"/>
    <w:multiLevelType w:val="singleLevel"/>
    <w:tmpl w:val="F83255A6"/>
    <w:lvl w:ilvl="0">
      <w:start w:val="1"/>
      <w:numFmt w:val="bullet"/>
      <w:lvlText w:val="§"/>
      <w:lvlJc w:val="left"/>
      <w:pPr>
        <w:ind w:left="360" w:hanging="360"/>
      </w:pPr>
      <w:rPr>
        <w:rFonts w:ascii="Wingdings" w:hAnsi="Wingdings" w:hint="default"/>
      </w:rPr>
    </w:lvl>
  </w:abstractNum>
  <w:abstractNum w:abstractNumId="760" w15:restartNumberingAfterBreak="0">
    <w:nsid w:val="4BE67872"/>
    <w:multiLevelType w:val="singleLevel"/>
    <w:tmpl w:val="01382892"/>
    <w:lvl w:ilvl="0">
      <w:start w:val="1"/>
      <w:numFmt w:val="bullet"/>
      <w:lvlText w:val="§"/>
      <w:lvlJc w:val="left"/>
      <w:pPr>
        <w:ind w:left="360" w:hanging="360"/>
      </w:pPr>
      <w:rPr>
        <w:rFonts w:ascii="Wingdings" w:hAnsi="Wingdings" w:hint="default"/>
      </w:rPr>
    </w:lvl>
  </w:abstractNum>
  <w:abstractNum w:abstractNumId="761" w15:restartNumberingAfterBreak="0">
    <w:nsid w:val="4BFF34CF"/>
    <w:multiLevelType w:val="singleLevel"/>
    <w:tmpl w:val="70E6BC72"/>
    <w:lvl w:ilvl="0">
      <w:start w:val="1"/>
      <w:numFmt w:val="bullet"/>
      <w:lvlText w:val="§"/>
      <w:lvlJc w:val="left"/>
      <w:pPr>
        <w:ind w:left="360" w:hanging="360"/>
      </w:pPr>
      <w:rPr>
        <w:rFonts w:ascii="Wingdings" w:hAnsi="Wingdings" w:hint="default"/>
      </w:rPr>
    </w:lvl>
  </w:abstractNum>
  <w:abstractNum w:abstractNumId="762" w15:restartNumberingAfterBreak="0">
    <w:nsid w:val="4C2C75A5"/>
    <w:multiLevelType w:val="singleLevel"/>
    <w:tmpl w:val="041A90EA"/>
    <w:lvl w:ilvl="0">
      <w:start w:val="1"/>
      <w:numFmt w:val="bullet"/>
      <w:lvlText w:val="§"/>
      <w:lvlJc w:val="left"/>
      <w:pPr>
        <w:ind w:left="360" w:hanging="360"/>
      </w:pPr>
      <w:rPr>
        <w:rFonts w:ascii="Wingdings" w:hAnsi="Wingdings" w:hint="default"/>
      </w:rPr>
    </w:lvl>
  </w:abstractNum>
  <w:abstractNum w:abstractNumId="763" w15:restartNumberingAfterBreak="0">
    <w:nsid w:val="4C483E38"/>
    <w:multiLevelType w:val="singleLevel"/>
    <w:tmpl w:val="34DE793E"/>
    <w:lvl w:ilvl="0">
      <w:start w:val="1"/>
      <w:numFmt w:val="bullet"/>
      <w:lvlText w:val="§"/>
      <w:lvlJc w:val="left"/>
      <w:pPr>
        <w:ind w:left="360" w:hanging="360"/>
      </w:pPr>
      <w:rPr>
        <w:rFonts w:ascii="Wingdings" w:hAnsi="Wingdings" w:hint="default"/>
      </w:rPr>
    </w:lvl>
  </w:abstractNum>
  <w:abstractNum w:abstractNumId="764" w15:restartNumberingAfterBreak="0">
    <w:nsid w:val="4C4C57B3"/>
    <w:multiLevelType w:val="singleLevel"/>
    <w:tmpl w:val="74E86A38"/>
    <w:lvl w:ilvl="0">
      <w:start w:val="1"/>
      <w:numFmt w:val="bullet"/>
      <w:lvlText w:val="§"/>
      <w:lvlJc w:val="left"/>
      <w:pPr>
        <w:ind w:left="360" w:hanging="360"/>
      </w:pPr>
      <w:rPr>
        <w:rFonts w:ascii="Wingdings" w:hAnsi="Wingdings" w:hint="default"/>
      </w:rPr>
    </w:lvl>
  </w:abstractNum>
  <w:abstractNum w:abstractNumId="765" w15:restartNumberingAfterBreak="0">
    <w:nsid w:val="4CC731F5"/>
    <w:multiLevelType w:val="singleLevel"/>
    <w:tmpl w:val="8CE6E330"/>
    <w:lvl w:ilvl="0">
      <w:start w:val="1"/>
      <w:numFmt w:val="bullet"/>
      <w:lvlText w:val="§"/>
      <w:lvlJc w:val="left"/>
      <w:pPr>
        <w:ind w:left="360" w:hanging="360"/>
      </w:pPr>
      <w:rPr>
        <w:rFonts w:ascii="Wingdings" w:hAnsi="Wingdings" w:hint="default"/>
      </w:rPr>
    </w:lvl>
  </w:abstractNum>
  <w:abstractNum w:abstractNumId="766" w15:restartNumberingAfterBreak="0">
    <w:nsid w:val="4CE64A0C"/>
    <w:multiLevelType w:val="singleLevel"/>
    <w:tmpl w:val="E4728BA4"/>
    <w:lvl w:ilvl="0">
      <w:start w:val="1"/>
      <w:numFmt w:val="bullet"/>
      <w:lvlText w:val="§"/>
      <w:lvlJc w:val="left"/>
      <w:pPr>
        <w:ind w:left="360" w:hanging="360"/>
      </w:pPr>
      <w:rPr>
        <w:rFonts w:ascii="Wingdings" w:hAnsi="Wingdings" w:hint="default"/>
      </w:rPr>
    </w:lvl>
  </w:abstractNum>
  <w:abstractNum w:abstractNumId="767" w15:restartNumberingAfterBreak="0">
    <w:nsid w:val="4CFE014F"/>
    <w:multiLevelType w:val="singleLevel"/>
    <w:tmpl w:val="DC88D1C8"/>
    <w:lvl w:ilvl="0">
      <w:start w:val="1"/>
      <w:numFmt w:val="bullet"/>
      <w:lvlText w:val="§"/>
      <w:lvlJc w:val="left"/>
      <w:pPr>
        <w:ind w:left="360" w:hanging="360"/>
      </w:pPr>
      <w:rPr>
        <w:rFonts w:ascii="Wingdings" w:hAnsi="Wingdings" w:hint="default"/>
      </w:rPr>
    </w:lvl>
  </w:abstractNum>
  <w:abstractNum w:abstractNumId="768" w15:restartNumberingAfterBreak="0">
    <w:nsid w:val="4D0B6CA6"/>
    <w:multiLevelType w:val="singleLevel"/>
    <w:tmpl w:val="E1286DE8"/>
    <w:lvl w:ilvl="0">
      <w:start w:val="1"/>
      <w:numFmt w:val="bullet"/>
      <w:lvlText w:val="§"/>
      <w:lvlJc w:val="left"/>
      <w:pPr>
        <w:ind w:left="360" w:hanging="360"/>
      </w:pPr>
      <w:rPr>
        <w:rFonts w:ascii="Wingdings" w:hAnsi="Wingdings" w:hint="default"/>
      </w:rPr>
    </w:lvl>
  </w:abstractNum>
  <w:abstractNum w:abstractNumId="769" w15:restartNumberingAfterBreak="0">
    <w:nsid w:val="4D1B51C0"/>
    <w:multiLevelType w:val="singleLevel"/>
    <w:tmpl w:val="E3B4F93C"/>
    <w:lvl w:ilvl="0">
      <w:start w:val="1"/>
      <w:numFmt w:val="bullet"/>
      <w:lvlText w:val="§"/>
      <w:lvlJc w:val="left"/>
      <w:pPr>
        <w:ind w:left="360" w:hanging="360"/>
      </w:pPr>
      <w:rPr>
        <w:rFonts w:ascii="Wingdings" w:hAnsi="Wingdings" w:hint="default"/>
      </w:rPr>
    </w:lvl>
  </w:abstractNum>
  <w:abstractNum w:abstractNumId="770" w15:restartNumberingAfterBreak="0">
    <w:nsid w:val="4D26716F"/>
    <w:multiLevelType w:val="singleLevel"/>
    <w:tmpl w:val="F8627DA4"/>
    <w:lvl w:ilvl="0">
      <w:start w:val="1"/>
      <w:numFmt w:val="bullet"/>
      <w:lvlText w:val="§"/>
      <w:lvlJc w:val="left"/>
      <w:pPr>
        <w:ind w:left="360" w:hanging="360"/>
      </w:pPr>
      <w:rPr>
        <w:rFonts w:ascii="Wingdings" w:hAnsi="Wingdings" w:hint="default"/>
      </w:rPr>
    </w:lvl>
  </w:abstractNum>
  <w:abstractNum w:abstractNumId="771" w15:restartNumberingAfterBreak="0">
    <w:nsid w:val="4D2A0B2B"/>
    <w:multiLevelType w:val="singleLevel"/>
    <w:tmpl w:val="27205F28"/>
    <w:lvl w:ilvl="0">
      <w:start w:val="1"/>
      <w:numFmt w:val="bullet"/>
      <w:lvlText w:val="§"/>
      <w:lvlJc w:val="left"/>
      <w:pPr>
        <w:ind w:left="360" w:hanging="360"/>
      </w:pPr>
      <w:rPr>
        <w:rFonts w:ascii="Wingdings" w:hAnsi="Wingdings" w:hint="default"/>
      </w:rPr>
    </w:lvl>
  </w:abstractNum>
  <w:abstractNum w:abstractNumId="772" w15:restartNumberingAfterBreak="0">
    <w:nsid w:val="4D4814B1"/>
    <w:multiLevelType w:val="singleLevel"/>
    <w:tmpl w:val="07A0E628"/>
    <w:lvl w:ilvl="0">
      <w:start w:val="1"/>
      <w:numFmt w:val="bullet"/>
      <w:lvlText w:val="§"/>
      <w:lvlJc w:val="left"/>
      <w:pPr>
        <w:ind w:left="360" w:hanging="360"/>
      </w:pPr>
      <w:rPr>
        <w:rFonts w:ascii="Wingdings" w:hAnsi="Wingdings" w:hint="default"/>
      </w:rPr>
    </w:lvl>
  </w:abstractNum>
  <w:abstractNum w:abstractNumId="773" w15:restartNumberingAfterBreak="0">
    <w:nsid w:val="4D993685"/>
    <w:multiLevelType w:val="singleLevel"/>
    <w:tmpl w:val="93B4F174"/>
    <w:lvl w:ilvl="0">
      <w:start w:val="1"/>
      <w:numFmt w:val="bullet"/>
      <w:lvlText w:val="§"/>
      <w:lvlJc w:val="left"/>
      <w:pPr>
        <w:ind w:left="360" w:hanging="360"/>
      </w:pPr>
      <w:rPr>
        <w:rFonts w:ascii="Wingdings" w:hAnsi="Wingdings" w:hint="default"/>
      </w:rPr>
    </w:lvl>
  </w:abstractNum>
  <w:abstractNum w:abstractNumId="774" w15:restartNumberingAfterBreak="0">
    <w:nsid w:val="4DA33639"/>
    <w:multiLevelType w:val="singleLevel"/>
    <w:tmpl w:val="EF2A9E36"/>
    <w:lvl w:ilvl="0">
      <w:start w:val="1"/>
      <w:numFmt w:val="bullet"/>
      <w:lvlText w:val="§"/>
      <w:lvlJc w:val="left"/>
      <w:pPr>
        <w:ind w:left="360" w:hanging="360"/>
      </w:pPr>
      <w:rPr>
        <w:rFonts w:ascii="Wingdings" w:hAnsi="Wingdings" w:hint="default"/>
      </w:rPr>
    </w:lvl>
  </w:abstractNum>
  <w:abstractNum w:abstractNumId="775" w15:restartNumberingAfterBreak="0">
    <w:nsid w:val="4DDE7D76"/>
    <w:multiLevelType w:val="singleLevel"/>
    <w:tmpl w:val="DF066F6C"/>
    <w:lvl w:ilvl="0">
      <w:start w:val="1"/>
      <w:numFmt w:val="bullet"/>
      <w:lvlText w:val="§"/>
      <w:lvlJc w:val="left"/>
      <w:pPr>
        <w:ind w:left="360" w:hanging="360"/>
      </w:pPr>
      <w:rPr>
        <w:rFonts w:ascii="Wingdings" w:hAnsi="Wingdings" w:hint="default"/>
      </w:rPr>
    </w:lvl>
  </w:abstractNum>
  <w:abstractNum w:abstractNumId="776" w15:restartNumberingAfterBreak="0">
    <w:nsid w:val="4DE74CBF"/>
    <w:multiLevelType w:val="singleLevel"/>
    <w:tmpl w:val="FF4A4AF6"/>
    <w:lvl w:ilvl="0">
      <w:start w:val="1"/>
      <w:numFmt w:val="bullet"/>
      <w:lvlText w:val="§"/>
      <w:lvlJc w:val="left"/>
      <w:pPr>
        <w:ind w:left="360" w:hanging="360"/>
      </w:pPr>
      <w:rPr>
        <w:rFonts w:ascii="Wingdings" w:hAnsi="Wingdings" w:hint="default"/>
      </w:rPr>
    </w:lvl>
  </w:abstractNum>
  <w:abstractNum w:abstractNumId="777" w15:restartNumberingAfterBreak="0">
    <w:nsid w:val="4DFA3D6F"/>
    <w:multiLevelType w:val="singleLevel"/>
    <w:tmpl w:val="280CE008"/>
    <w:lvl w:ilvl="0">
      <w:start w:val="1"/>
      <w:numFmt w:val="bullet"/>
      <w:lvlText w:val="§"/>
      <w:lvlJc w:val="left"/>
      <w:pPr>
        <w:ind w:left="360" w:hanging="360"/>
      </w:pPr>
      <w:rPr>
        <w:rFonts w:ascii="Wingdings" w:hAnsi="Wingdings" w:hint="default"/>
      </w:rPr>
    </w:lvl>
  </w:abstractNum>
  <w:abstractNum w:abstractNumId="778" w15:restartNumberingAfterBreak="0">
    <w:nsid w:val="4E205854"/>
    <w:multiLevelType w:val="singleLevel"/>
    <w:tmpl w:val="94B2EF08"/>
    <w:lvl w:ilvl="0">
      <w:start w:val="1"/>
      <w:numFmt w:val="bullet"/>
      <w:lvlText w:val="§"/>
      <w:lvlJc w:val="left"/>
      <w:pPr>
        <w:ind w:left="360" w:hanging="360"/>
      </w:pPr>
      <w:rPr>
        <w:rFonts w:ascii="Wingdings" w:hAnsi="Wingdings" w:hint="default"/>
      </w:rPr>
    </w:lvl>
  </w:abstractNum>
  <w:abstractNum w:abstractNumId="779" w15:restartNumberingAfterBreak="0">
    <w:nsid w:val="4E3474E1"/>
    <w:multiLevelType w:val="singleLevel"/>
    <w:tmpl w:val="7570B566"/>
    <w:lvl w:ilvl="0">
      <w:start w:val="1"/>
      <w:numFmt w:val="bullet"/>
      <w:lvlText w:val="§"/>
      <w:lvlJc w:val="left"/>
      <w:pPr>
        <w:ind w:left="360" w:hanging="360"/>
      </w:pPr>
      <w:rPr>
        <w:rFonts w:ascii="Wingdings" w:hAnsi="Wingdings" w:hint="default"/>
      </w:rPr>
    </w:lvl>
  </w:abstractNum>
  <w:abstractNum w:abstractNumId="780" w15:restartNumberingAfterBreak="0">
    <w:nsid w:val="4E3F7F83"/>
    <w:multiLevelType w:val="singleLevel"/>
    <w:tmpl w:val="18328746"/>
    <w:lvl w:ilvl="0">
      <w:start w:val="1"/>
      <w:numFmt w:val="bullet"/>
      <w:lvlText w:val="§"/>
      <w:lvlJc w:val="left"/>
      <w:pPr>
        <w:ind w:left="360" w:hanging="360"/>
      </w:pPr>
      <w:rPr>
        <w:rFonts w:ascii="Wingdings" w:hAnsi="Wingdings" w:hint="default"/>
      </w:rPr>
    </w:lvl>
  </w:abstractNum>
  <w:abstractNum w:abstractNumId="781" w15:restartNumberingAfterBreak="0">
    <w:nsid w:val="4E84650C"/>
    <w:multiLevelType w:val="singleLevel"/>
    <w:tmpl w:val="A9B657D4"/>
    <w:lvl w:ilvl="0">
      <w:start w:val="1"/>
      <w:numFmt w:val="bullet"/>
      <w:lvlText w:val="§"/>
      <w:lvlJc w:val="left"/>
      <w:pPr>
        <w:ind w:left="360" w:hanging="360"/>
      </w:pPr>
      <w:rPr>
        <w:rFonts w:ascii="Wingdings" w:hAnsi="Wingdings" w:hint="default"/>
      </w:rPr>
    </w:lvl>
  </w:abstractNum>
  <w:abstractNum w:abstractNumId="782" w15:restartNumberingAfterBreak="0">
    <w:nsid w:val="4E8B7BE9"/>
    <w:multiLevelType w:val="singleLevel"/>
    <w:tmpl w:val="C2027514"/>
    <w:lvl w:ilvl="0">
      <w:start w:val="1"/>
      <w:numFmt w:val="bullet"/>
      <w:lvlText w:val="§"/>
      <w:lvlJc w:val="left"/>
      <w:pPr>
        <w:ind w:left="360" w:hanging="360"/>
      </w:pPr>
      <w:rPr>
        <w:rFonts w:ascii="Wingdings" w:hAnsi="Wingdings" w:hint="default"/>
      </w:rPr>
    </w:lvl>
  </w:abstractNum>
  <w:abstractNum w:abstractNumId="783" w15:restartNumberingAfterBreak="0">
    <w:nsid w:val="4EA01CB0"/>
    <w:multiLevelType w:val="singleLevel"/>
    <w:tmpl w:val="90CEC45A"/>
    <w:lvl w:ilvl="0">
      <w:start w:val="1"/>
      <w:numFmt w:val="bullet"/>
      <w:lvlText w:val="§"/>
      <w:lvlJc w:val="left"/>
      <w:pPr>
        <w:ind w:left="360" w:hanging="360"/>
      </w:pPr>
      <w:rPr>
        <w:rFonts w:ascii="Wingdings" w:hAnsi="Wingdings" w:hint="default"/>
      </w:rPr>
    </w:lvl>
  </w:abstractNum>
  <w:abstractNum w:abstractNumId="784" w15:restartNumberingAfterBreak="0">
    <w:nsid w:val="4EA42F33"/>
    <w:multiLevelType w:val="singleLevel"/>
    <w:tmpl w:val="E25EB9C8"/>
    <w:lvl w:ilvl="0">
      <w:start w:val="1"/>
      <w:numFmt w:val="bullet"/>
      <w:lvlText w:val="§"/>
      <w:lvlJc w:val="left"/>
      <w:pPr>
        <w:ind w:left="360" w:hanging="360"/>
      </w:pPr>
      <w:rPr>
        <w:rFonts w:ascii="Wingdings" w:hAnsi="Wingdings" w:hint="default"/>
      </w:rPr>
    </w:lvl>
  </w:abstractNum>
  <w:abstractNum w:abstractNumId="785" w15:restartNumberingAfterBreak="0">
    <w:nsid w:val="4EAE26E2"/>
    <w:multiLevelType w:val="singleLevel"/>
    <w:tmpl w:val="D2E063DA"/>
    <w:lvl w:ilvl="0">
      <w:start w:val="1"/>
      <w:numFmt w:val="bullet"/>
      <w:lvlText w:val="§"/>
      <w:lvlJc w:val="left"/>
      <w:pPr>
        <w:ind w:left="360" w:hanging="360"/>
      </w:pPr>
      <w:rPr>
        <w:rFonts w:ascii="Wingdings" w:hAnsi="Wingdings" w:hint="default"/>
      </w:rPr>
    </w:lvl>
  </w:abstractNum>
  <w:abstractNum w:abstractNumId="786" w15:restartNumberingAfterBreak="0">
    <w:nsid w:val="4EC51FBD"/>
    <w:multiLevelType w:val="singleLevel"/>
    <w:tmpl w:val="A5BE14FA"/>
    <w:lvl w:ilvl="0">
      <w:start w:val="1"/>
      <w:numFmt w:val="bullet"/>
      <w:lvlText w:val="§"/>
      <w:lvlJc w:val="left"/>
      <w:pPr>
        <w:ind w:left="360" w:hanging="360"/>
      </w:pPr>
      <w:rPr>
        <w:rFonts w:ascii="Wingdings" w:hAnsi="Wingdings" w:hint="default"/>
      </w:rPr>
    </w:lvl>
  </w:abstractNum>
  <w:abstractNum w:abstractNumId="787" w15:restartNumberingAfterBreak="0">
    <w:nsid w:val="4EE561DA"/>
    <w:multiLevelType w:val="singleLevel"/>
    <w:tmpl w:val="5BB47390"/>
    <w:lvl w:ilvl="0">
      <w:start w:val="1"/>
      <w:numFmt w:val="bullet"/>
      <w:lvlText w:val="§"/>
      <w:lvlJc w:val="left"/>
      <w:pPr>
        <w:ind w:left="360" w:hanging="360"/>
      </w:pPr>
      <w:rPr>
        <w:rFonts w:ascii="Wingdings" w:hAnsi="Wingdings" w:hint="default"/>
      </w:rPr>
    </w:lvl>
  </w:abstractNum>
  <w:abstractNum w:abstractNumId="788" w15:restartNumberingAfterBreak="0">
    <w:nsid w:val="4EE8567D"/>
    <w:multiLevelType w:val="singleLevel"/>
    <w:tmpl w:val="6C2C4B6E"/>
    <w:lvl w:ilvl="0">
      <w:start w:val="1"/>
      <w:numFmt w:val="bullet"/>
      <w:lvlText w:val="§"/>
      <w:lvlJc w:val="left"/>
      <w:pPr>
        <w:ind w:left="360" w:hanging="360"/>
      </w:pPr>
      <w:rPr>
        <w:rFonts w:ascii="Wingdings" w:hAnsi="Wingdings" w:hint="default"/>
      </w:rPr>
    </w:lvl>
  </w:abstractNum>
  <w:abstractNum w:abstractNumId="789" w15:restartNumberingAfterBreak="0">
    <w:nsid w:val="4EF1311B"/>
    <w:multiLevelType w:val="singleLevel"/>
    <w:tmpl w:val="16540BA6"/>
    <w:lvl w:ilvl="0">
      <w:start w:val="1"/>
      <w:numFmt w:val="bullet"/>
      <w:lvlText w:val="§"/>
      <w:lvlJc w:val="left"/>
      <w:pPr>
        <w:ind w:left="360" w:hanging="360"/>
      </w:pPr>
      <w:rPr>
        <w:rFonts w:ascii="Wingdings" w:hAnsi="Wingdings" w:hint="default"/>
      </w:rPr>
    </w:lvl>
  </w:abstractNum>
  <w:abstractNum w:abstractNumId="790" w15:restartNumberingAfterBreak="0">
    <w:nsid w:val="4EFA14BC"/>
    <w:multiLevelType w:val="singleLevel"/>
    <w:tmpl w:val="6182315A"/>
    <w:lvl w:ilvl="0">
      <w:start w:val="1"/>
      <w:numFmt w:val="bullet"/>
      <w:lvlText w:val="§"/>
      <w:lvlJc w:val="left"/>
      <w:pPr>
        <w:ind w:left="360" w:hanging="360"/>
      </w:pPr>
      <w:rPr>
        <w:rFonts w:ascii="Wingdings" w:hAnsi="Wingdings" w:hint="default"/>
      </w:rPr>
    </w:lvl>
  </w:abstractNum>
  <w:abstractNum w:abstractNumId="791" w15:restartNumberingAfterBreak="0">
    <w:nsid w:val="4EFD031B"/>
    <w:multiLevelType w:val="singleLevel"/>
    <w:tmpl w:val="A796CA9A"/>
    <w:lvl w:ilvl="0">
      <w:start w:val="1"/>
      <w:numFmt w:val="bullet"/>
      <w:lvlText w:val="§"/>
      <w:lvlJc w:val="left"/>
      <w:pPr>
        <w:ind w:left="360" w:hanging="360"/>
      </w:pPr>
      <w:rPr>
        <w:rFonts w:ascii="Wingdings" w:hAnsi="Wingdings" w:hint="default"/>
      </w:rPr>
    </w:lvl>
  </w:abstractNum>
  <w:abstractNum w:abstractNumId="792" w15:restartNumberingAfterBreak="0">
    <w:nsid w:val="4F0069BD"/>
    <w:multiLevelType w:val="singleLevel"/>
    <w:tmpl w:val="8BF0087E"/>
    <w:lvl w:ilvl="0">
      <w:start w:val="1"/>
      <w:numFmt w:val="bullet"/>
      <w:lvlText w:val="§"/>
      <w:lvlJc w:val="left"/>
      <w:pPr>
        <w:ind w:left="360" w:hanging="360"/>
      </w:pPr>
      <w:rPr>
        <w:rFonts w:ascii="Wingdings" w:hAnsi="Wingdings" w:hint="default"/>
      </w:rPr>
    </w:lvl>
  </w:abstractNum>
  <w:abstractNum w:abstractNumId="793" w15:restartNumberingAfterBreak="0">
    <w:nsid w:val="4F14054F"/>
    <w:multiLevelType w:val="singleLevel"/>
    <w:tmpl w:val="BFB40676"/>
    <w:lvl w:ilvl="0">
      <w:start w:val="1"/>
      <w:numFmt w:val="bullet"/>
      <w:lvlText w:val="§"/>
      <w:lvlJc w:val="left"/>
      <w:pPr>
        <w:ind w:left="360" w:hanging="360"/>
      </w:pPr>
      <w:rPr>
        <w:rFonts w:ascii="Wingdings" w:hAnsi="Wingdings" w:hint="default"/>
      </w:rPr>
    </w:lvl>
  </w:abstractNum>
  <w:abstractNum w:abstractNumId="794" w15:restartNumberingAfterBreak="0">
    <w:nsid w:val="4F2571ED"/>
    <w:multiLevelType w:val="singleLevel"/>
    <w:tmpl w:val="CE16AD6E"/>
    <w:lvl w:ilvl="0">
      <w:start w:val="1"/>
      <w:numFmt w:val="bullet"/>
      <w:lvlText w:val="§"/>
      <w:lvlJc w:val="left"/>
      <w:pPr>
        <w:ind w:left="360" w:hanging="360"/>
      </w:pPr>
      <w:rPr>
        <w:rFonts w:ascii="Wingdings" w:hAnsi="Wingdings" w:hint="default"/>
      </w:rPr>
    </w:lvl>
  </w:abstractNum>
  <w:abstractNum w:abstractNumId="795" w15:restartNumberingAfterBreak="0">
    <w:nsid w:val="4F5C35C5"/>
    <w:multiLevelType w:val="singleLevel"/>
    <w:tmpl w:val="EBB8AEC2"/>
    <w:lvl w:ilvl="0">
      <w:start w:val="1"/>
      <w:numFmt w:val="bullet"/>
      <w:lvlText w:val="§"/>
      <w:lvlJc w:val="left"/>
      <w:pPr>
        <w:ind w:left="360" w:hanging="360"/>
      </w:pPr>
      <w:rPr>
        <w:rFonts w:ascii="Wingdings" w:hAnsi="Wingdings" w:hint="default"/>
      </w:rPr>
    </w:lvl>
  </w:abstractNum>
  <w:abstractNum w:abstractNumId="796" w15:restartNumberingAfterBreak="0">
    <w:nsid w:val="4F75049C"/>
    <w:multiLevelType w:val="singleLevel"/>
    <w:tmpl w:val="2E805BC8"/>
    <w:lvl w:ilvl="0">
      <w:start w:val="1"/>
      <w:numFmt w:val="bullet"/>
      <w:lvlText w:val="§"/>
      <w:lvlJc w:val="left"/>
      <w:pPr>
        <w:ind w:left="360" w:hanging="360"/>
      </w:pPr>
      <w:rPr>
        <w:rFonts w:ascii="Wingdings" w:hAnsi="Wingdings" w:hint="default"/>
      </w:rPr>
    </w:lvl>
  </w:abstractNum>
  <w:abstractNum w:abstractNumId="797" w15:restartNumberingAfterBreak="0">
    <w:nsid w:val="4F843376"/>
    <w:multiLevelType w:val="singleLevel"/>
    <w:tmpl w:val="0AA00414"/>
    <w:lvl w:ilvl="0">
      <w:start w:val="1"/>
      <w:numFmt w:val="bullet"/>
      <w:lvlText w:val="§"/>
      <w:lvlJc w:val="left"/>
      <w:pPr>
        <w:ind w:left="360" w:hanging="360"/>
      </w:pPr>
      <w:rPr>
        <w:rFonts w:ascii="Wingdings" w:hAnsi="Wingdings" w:hint="default"/>
      </w:rPr>
    </w:lvl>
  </w:abstractNum>
  <w:abstractNum w:abstractNumId="798" w15:restartNumberingAfterBreak="0">
    <w:nsid w:val="4F9D07DD"/>
    <w:multiLevelType w:val="singleLevel"/>
    <w:tmpl w:val="B5480602"/>
    <w:lvl w:ilvl="0">
      <w:start w:val="1"/>
      <w:numFmt w:val="bullet"/>
      <w:lvlText w:val="§"/>
      <w:lvlJc w:val="left"/>
      <w:pPr>
        <w:ind w:left="360" w:hanging="360"/>
      </w:pPr>
      <w:rPr>
        <w:rFonts w:ascii="Wingdings" w:hAnsi="Wingdings" w:hint="default"/>
      </w:rPr>
    </w:lvl>
  </w:abstractNum>
  <w:abstractNum w:abstractNumId="799" w15:restartNumberingAfterBreak="0">
    <w:nsid w:val="4FB21965"/>
    <w:multiLevelType w:val="singleLevel"/>
    <w:tmpl w:val="CFF4550C"/>
    <w:lvl w:ilvl="0">
      <w:start w:val="1"/>
      <w:numFmt w:val="bullet"/>
      <w:lvlText w:val="§"/>
      <w:lvlJc w:val="left"/>
      <w:pPr>
        <w:ind w:left="360" w:hanging="360"/>
      </w:pPr>
      <w:rPr>
        <w:rFonts w:ascii="Wingdings" w:hAnsi="Wingdings" w:hint="default"/>
      </w:rPr>
    </w:lvl>
  </w:abstractNum>
  <w:abstractNum w:abstractNumId="800" w15:restartNumberingAfterBreak="0">
    <w:nsid w:val="4FDA2F19"/>
    <w:multiLevelType w:val="singleLevel"/>
    <w:tmpl w:val="26107A20"/>
    <w:lvl w:ilvl="0">
      <w:start w:val="1"/>
      <w:numFmt w:val="bullet"/>
      <w:lvlText w:val="§"/>
      <w:lvlJc w:val="left"/>
      <w:pPr>
        <w:ind w:left="360" w:hanging="360"/>
      </w:pPr>
      <w:rPr>
        <w:rFonts w:ascii="Wingdings" w:hAnsi="Wingdings" w:hint="default"/>
      </w:rPr>
    </w:lvl>
  </w:abstractNum>
  <w:abstractNum w:abstractNumId="801" w15:restartNumberingAfterBreak="0">
    <w:nsid w:val="4FF65927"/>
    <w:multiLevelType w:val="singleLevel"/>
    <w:tmpl w:val="0882B2EC"/>
    <w:lvl w:ilvl="0">
      <w:start w:val="1"/>
      <w:numFmt w:val="bullet"/>
      <w:lvlText w:val="§"/>
      <w:lvlJc w:val="left"/>
      <w:pPr>
        <w:ind w:left="360" w:hanging="360"/>
      </w:pPr>
      <w:rPr>
        <w:rFonts w:ascii="Wingdings" w:hAnsi="Wingdings" w:hint="default"/>
      </w:rPr>
    </w:lvl>
  </w:abstractNum>
  <w:abstractNum w:abstractNumId="802" w15:restartNumberingAfterBreak="0">
    <w:nsid w:val="50576FC7"/>
    <w:multiLevelType w:val="singleLevel"/>
    <w:tmpl w:val="F6EC5C64"/>
    <w:lvl w:ilvl="0">
      <w:start w:val="1"/>
      <w:numFmt w:val="bullet"/>
      <w:lvlText w:val="§"/>
      <w:lvlJc w:val="left"/>
      <w:pPr>
        <w:ind w:left="360" w:hanging="360"/>
      </w:pPr>
      <w:rPr>
        <w:rFonts w:ascii="Wingdings" w:hAnsi="Wingdings" w:hint="default"/>
      </w:rPr>
    </w:lvl>
  </w:abstractNum>
  <w:abstractNum w:abstractNumId="803" w15:restartNumberingAfterBreak="0">
    <w:nsid w:val="50620A3F"/>
    <w:multiLevelType w:val="singleLevel"/>
    <w:tmpl w:val="91A25A04"/>
    <w:lvl w:ilvl="0">
      <w:start w:val="1"/>
      <w:numFmt w:val="bullet"/>
      <w:lvlText w:val="§"/>
      <w:lvlJc w:val="left"/>
      <w:pPr>
        <w:ind w:left="360" w:hanging="360"/>
      </w:pPr>
      <w:rPr>
        <w:rFonts w:ascii="Wingdings" w:hAnsi="Wingdings" w:hint="default"/>
      </w:rPr>
    </w:lvl>
  </w:abstractNum>
  <w:abstractNum w:abstractNumId="804" w15:restartNumberingAfterBreak="0">
    <w:nsid w:val="507E4751"/>
    <w:multiLevelType w:val="singleLevel"/>
    <w:tmpl w:val="5122EE18"/>
    <w:lvl w:ilvl="0">
      <w:start w:val="1"/>
      <w:numFmt w:val="bullet"/>
      <w:lvlText w:val="§"/>
      <w:lvlJc w:val="left"/>
      <w:pPr>
        <w:ind w:left="360" w:hanging="360"/>
      </w:pPr>
      <w:rPr>
        <w:rFonts w:ascii="Wingdings" w:hAnsi="Wingdings" w:hint="default"/>
      </w:rPr>
    </w:lvl>
  </w:abstractNum>
  <w:abstractNum w:abstractNumId="805" w15:restartNumberingAfterBreak="0">
    <w:nsid w:val="50982EA3"/>
    <w:multiLevelType w:val="singleLevel"/>
    <w:tmpl w:val="D1123020"/>
    <w:lvl w:ilvl="0">
      <w:start w:val="1"/>
      <w:numFmt w:val="bullet"/>
      <w:lvlText w:val="§"/>
      <w:lvlJc w:val="left"/>
      <w:pPr>
        <w:ind w:left="360" w:hanging="360"/>
      </w:pPr>
      <w:rPr>
        <w:rFonts w:ascii="Wingdings" w:hAnsi="Wingdings" w:hint="default"/>
      </w:rPr>
    </w:lvl>
  </w:abstractNum>
  <w:abstractNum w:abstractNumId="806" w15:restartNumberingAfterBreak="0">
    <w:nsid w:val="50BB4A54"/>
    <w:multiLevelType w:val="singleLevel"/>
    <w:tmpl w:val="8B2A385C"/>
    <w:lvl w:ilvl="0">
      <w:start w:val="1"/>
      <w:numFmt w:val="bullet"/>
      <w:lvlText w:val="§"/>
      <w:lvlJc w:val="left"/>
      <w:pPr>
        <w:ind w:left="360" w:hanging="360"/>
      </w:pPr>
      <w:rPr>
        <w:rFonts w:ascii="Wingdings" w:hAnsi="Wingdings" w:hint="default"/>
      </w:rPr>
    </w:lvl>
  </w:abstractNum>
  <w:abstractNum w:abstractNumId="807" w15:restartNumberingAfterBreak="0">
    <w:nsid w:val="50C96E72"/>
    <w:multiLevelType w:val="singleLevel"/>
    <w:tmpl w:val="A568156C"/>
    <w:lvl w:ilvl="0">
      <w:start w:val="1"/>
      <w:numFmt w:val="bullet"/>
      <w:lvlText w:val="§"/>
      <w:lvlJc w:val="left"/>
      <w:pPr>
        <w:ind w:left="360" w:hanging="360"/>
      </w:pPr>
      <w:rPr>
        <w:rFonts w:ascii="Wingdings" w:hAnsi="Wingdings" w:hint="default"/>
      </w:rPr>
    </w:lvl>
  </w:abstractNum>
  <w:abstractNum w:abstractNumId="808" w15:restartNumberingAfterBreak="0">
    <w:nsid w:val="50DF4AAB"/>
    <w:multiLevelType w:val="singleLevel"/>
    <w:tmpl w:val="9B988B50"/>
    <w:lvl w:ilvl="0">
      <w:start w:val="1"/>
      <w:numFmt w:val="bullet"/>
      <w:lvlText w:val="§"/>
      <w:lvlJc w:val="left"/>
      <w:pPr>
        <w:ind w:left="360" w:hanging="360"/>
      </w:pPr>
      <w:rPr>
        <w:rFonts w:ascii="Wingdings" w:hAnsi="Wingdings" w:hint="default"/>
      </w:rPr>
    </w:lvl>
  </w:abstractNum>
  <w:abstractNum w:abstractNumId="809" w15:restartNumberingAfterBreak="0">
    <w:nsid w:val="50E64C82"/>
    <w:multiLevelType w:val="singleLevel"/>
    <w:tmpl w:val="A9A47FC2"/>
    <w:lvl w:ilvl="0">
      <w:start w:val="1"/>
      <w:numFmt w:val="bullet"/>
      <w:lvlText w:val="§"/>
      <w:lvlJc w:val="left"/>
      <w:pPr>
        <w:ind w:left="360" w:hanging="360"/>
      </w:pPr>
      <w:rPr>
        <w:rFonts w:ascii="Wingdings" w:hAnsi="Wingdings" w:hint="default"/>
      </w:rPr>
    </w:lvl>
  </w:abstractNum>
  <w:abstractNum w:abstractNumId="810" w15:restartNumberingAfterBreak="0">
    <w:nsid w:val="50E65490"/>
    <w:multiLevelType w:val="singleLevel"/>
    <w:tmpl w:val="DCBA4AE0"/>
    <w:lvl w:ilvl="0">
      <w:start w:val="1"/>
      <w:numFmt w:val="bullet"/>
      <w:lvlText w:val="§"/>
      <w:lvlJc w:val="left"/>
      <w:pPr>
        <w:ind w:left="360" w:hanging="360"/>
      </w:pPr>
      <w:rPr>
        <w:rFonts w:ascii="Wingdings" w:hAnsi="Wingdings" w:hint="default"/>
      </w:rPr>
    </w:lvl>
  </w:abstractNum>
  <w:abstractNum w:abstractNumId="811" w15:restartNumberingAfterBreak="0">
    <w:nsid w:val="50F6237F"/>
    <w:multiLevelType w:val="singleLevel"/>
    <w:tmpl w:val="F9B66A50"/>
    <w:lvl w:ilvl="0">
      <w:start w:val="1"/>
      <w:numFmt w:val="bullet"/>
      <w:lvlText w:val="§"/>
      <w:lvlJc w:val="left"/>
      <w:pPr>
        <w:ind w:left="360" w:hanging="360"/>
      </w:pPr>
      <w:rPr>
        <w:rFonts w:ascii="Wingdings" w:hAnsi="Wingdings" w:hint="default"/>
      </w:rPr>
    </w:lvl>
  </w:abstractNum>
  <w:abstractNum w:abstractNumId="812" w15:restartNumberingAfterBreak="0">
    <w:nsid w:val="51027688"/>
    <w:multiLevelType w:val="singleLevel"/>
    <w:tmpl w:val="013E0960"/>
    <w:lvl w:ilvl="0">
      <w:start w:val="1"/>
      <w:numFmt w:val="bullet"/>
      <w:lvlText w:val="§"/>
      <w:lvlJc w:val="left"/>
      <w:pPr>
        <w:ind w:left="360" w:hanging="360"/>
      </w:pPr>
      <w:rPr>
        <w:rFonts w:ascii="Wingdings" w:hAnsi="Wingdings" w:hint="default"/>
      </w:rPr>
    </w:lvl>
  </w:abstractNum>
  <w:abstractNum w:abstractNumId="813" w15:restartNumberingAfterBreak="0">
    <w:nsid w:val="510D2A07"/>
    <w:multiLevelType w:val="singleLevel"/>
    <w:tmpl w:val="13AAB73C"/>
    <w:lvl w:ilvl="0">
      <w:start w:val="1"/>
      <w:numFmt w:val="bullet"/>
      <w:lvlText w:val="§"/>
      <w:lvlJc w:val="left"/>
      <w:pPr>
        <w:ind w:left="360" w:hanging="360"/>
      </w:pPr>
      <w:rPr>
        <w:rFonts w:ascii="Wingdings" w:hAnsi="Wingdings" w:hint="default"/>
      </w:rPr>
    </w:lvl>
  </w:abstractNum>
  <w:abstractNum w:abstractNumId="814" w15:restartNumberingAfterBreak="0">
    <w:nsid w:val="51113408"/>
    <w:multiLevelType w:val="singleLevel"/>
    <w:tmpl w:val="C8307D1A"/>
    <w:lvl w:ilvl="0">
      <w:start w:val="1"/>
      <w:numFmt w:val="bullet"/>
      <w:lvlText w:val="§"/>
      <w:lvlJc w:val="left"/>
      <w:pPr>
        <w:ind w:left="360" w:hanging="360"/>
      </w:pPr>
      <w:rPr>
        <w:rFonts w:ascii="Wingdings" w:hAnsi="Wingdings" w:hint="default"/>
      </w:rPr>
    </w:lvl>
  </w:abstractNum>
  <w:abstractNum w:abstractNumId="815" w15:restartNumberingAfterBreak="0">
    <w:nsid w:val="51404204"/>
    <w:multiLevelType w:val="singleLevel"/>
    <w:tmpl w:val="B6EC2858"/>
    <w:lvl w:ilvl="0">
      <w:start w:val="1"/>
      <w:numFmt w:val="bullet"/>
      <w:lvlText w:val="§"/>
      <w:lvlJc w:val="left"/>
      <w:pPr>
        <w:ind w:left="360" w:hanging="360"/>
      </w:pPr>
      <w:rPr>
        <w:rFonts w:ascii="Wingdings" w:hAnsi="Wingdings" w:hint="default"/>
      </w:rPr>
    </w:lvl>
  </w:abstractNum>
  <w:abstractNum w:abstractNumId="816" w15:restartNumberingAfterBreak="0">
    <w:nsid w:val="51947099"/>
    <w:multiLevelType w:val="singleLevel"/>
    <w:tmpl w:val="F3CA2DD0"/>
    <w:lvl w:ilvl="0">
      <w:start w:val="1"/>
      <w:numFmt w:val="bullet"/>
      <w:lvlText w:val="§"/>
      <w:lvlJc w:val="left"/>
      <w:pPr>
        <w:ind w:left="360" w:hanging="360"/>
      </w:pPr>
      <w:rPr>
        <w:rFonts w:ascii="Wingdings" w:hAnsi="Wingdings" w:hint="default"/>
      </w:rPr>
    </w:lvl>
  </w:abstractNum>
  <w:abstractNum w:abstractNumId="817" w15:restartNumberingAfterBreak="0">
    <w:nsid w:val="51C8319C"/>
    <w:multiLevelType w:val="singleLevel"/>
    <w:tmpl w:val="C65E8220"/>
    <w:lvl w:ilvl="0">
      <w:start w:val="1"/>
      <w:numFmt w:val="bullet"/>
      <w:lvlText w:val="§"/>
      <w:lvlJc w:val="left"/>
      <w:pPr>
        <w:ind w:left="360" w:hanging="360"/>
      </w:pPr>
      <w:rPr>
        <w:rFonts w:ascii="Wingdings" w:hAnsi="Wingdings" w:hint="default"/>
      </w:rPr>
    </w:lvl>
  </w:abstractNum>
  <w:abstractNum w:abstractNumId="818" w15:restartNumberingAfterBreak="0">
    <w:nsid w:val="51D654DA"/>
    <w:multiLevelType w:val="singleLevel"/>
    <w:tmpl w:val="ECA636A2"/>
    <w:lvl w:ilvl="0">
      <w:start w:val="1"/>
      <w:numFmt w:val="bullet"/>
      <w:lvlText w:val="§"/>
      <w:lvlJc w:val="left"/>
      <w:pPr>
        <w:ind w:left="360" w:hanging="360"/>
      </w:pPr>
      <w:rPr>
        <w:rFonts w:ascii="Wingdings" w:hAnsi="Wingdings" w:hint="default"/>
      </w:rPr>
    </w:lvl>
  </w:abstractNum>
  <w:abstractNum w:abstractNumId="819" w15:restartNumberingAfterBreak="0">
    <w:nsid w:val="51E217EF"/>
    <w:multiLevelType w:val="singleLevel"/>
    <w:tmpl w:val="D9260FF0"/>
    <w:lvl w:ilvl="0">
      <w:start w:val="1"/>
      <w:numFmt w:val="bullet"/>
      <w:lvlText w:val="§"/>
      <w:lvlJc w:val="left"/>
      <w:pPr>
        <w:ind w:left="360" w:hanging="360"/>
      </w:pPr>
      <w:rPr>
        <w:rFonts w:ascii="Wingdings" w:hAnsi="Wingdings" w:hint="default"/>
      </w:rPr>
    </w:lvl>
  </w:abstractNum>
  <w:abstractNum w:abstractNumId="820" w15:restartNumberingAfterBreak="0">
    <w:nsid w:val="51E45DA6"/>
    <w:multiLevelType w:val="singleLevel"/>
    <w:tmpl w:val="02640596"/>
    <w:lvl w:ilvl="0">
      <w:start w:val="1"/>
      <w:numFmt w:val="bullet"/>
      <w:lvlText w:val="§"/>
      <w:lvlJc w:val="left"/>
      <w:pPr>
        <w:ind w:left="360" w:hanging="360"/>
      </w:pPr>
      <w:rPr>
        <w:rFonts w:ascii="Wingdings" w:hAnsi="Wingdings" w:hint="default"/>
      </w:rPr>
    </w:lvl>
  </w:abstractNum>
  <w:abstractNum w:abstractNumId="821" w15:restartNumberingAfterBreak="0">
    <w:nsid w:val="521A6D5C"/>
    <w:multiLevelType w:val="singleLevel"/>
    <w:tmpl w:val="73F887A2"/>
    <w:lvl w:ilvl="0">
      <w:start w:val="1"/>
      <w:numFmt w:val="bullet"/>
      <w:lvlText w:val="§"/>
      <w:lvlJc w:val="left"/>
      <w:pPr>
        <w:ind w:left="360" w:hanging="360"/>
      </w:pPr>
      <w:rPr>
        <w:rFonts w:ascii="Wingdings" w:hAnsi="Wingdings" w:hint="default"/>
      </w:rPr>
    </w:lvl>
  </w:abstractNum>
  <w:abstractNum w:abstractNumId="822" w15:restartNumberingAfterBreak="0">
    <w:nsid w:val="522361FB"/>
    <w:multiLevelType w:val="singleLevel"/>
    <w:tmpl w:val="3D206A18"/>
    <w:lvl w:ilvl="0">
      <w:start w:val="1"/>
      <w:numFmt w:val="bullet"/>
      <w:lvlText w:val="§"/>
      <w:lvlJc w:val="left"/>
      <w:pPr>
        <w:ind w:left="360" w:hanging="360"/>
      </w:pPr>
      <w:rPr>
        <w:rFonts w:ascii="Wingdings" w:hAnsi="Wingdings" w:hint="default"/>
      </w:rPr>
    </w:lvl>
  </w:abstractNum>
  <w:abstractNum w:abstractNumId="823" w15:restartNumberingAfterBreak="0">
    <w:nsid w:val="523D2768"/>
    <w:multiLevelType w:val="singleLevel"/>
    <w:tmpl w:val="0B2849F2"/>
    <w:lvl w:ilvl="0">
      <w:start w:val="1"/>
      <w:numFmt w:val="bullet"/>
      <w:lvlText w:val="§"/>
      <w:lvlJc w:val="left"/>
      <w:pPr>
        <w:ind w:left="360" w:hanging="360"/>
      </w:pPr>
      <w:rPr>
        <w:rFonts w:ascii="Wingdings" w:hAnsi="Wingdings" w:hint="default"/>
      </w:rPr>
    </w:lvl>
  </w:abstractNum>
  <w:abstractNum w:abstractNumId="824" w15:restartNumberingAfterBreak="0">
    <w:nsid w:val="52624354"/>
    <w:multiLevelType w:val="singleLevel"/>
    <w:tmpl w:val="66207222"/>
    <w:lvl w:ilvl="0">
      <w:start w:val="1"/>
      <w:numFmt w:val="bullet"/>
      <w:lvlText w:val="§"/>
      <w:lvlJc w:val="left"/>
      <w:pPr>
        <w:ind w:left="360" w:hanging="360"/>
      </w:pPr>
      <w:rPr>
        <w:rFonts w:ascii="Wingdings" w:hAnsi="Wingdings" w:hint="default"/>
      </w:rPr>
    </w:lvl>
  </w:abstractNum>
  <w:abstractNum w:abstractNumId="825" w15:restartNumberingAfterBreak="0">
    <w:nsid w:val="526942F1"/>
    <w:multiLevelType w:val="singleLevel"/>
    <w:tmpl w:val="D2BE6E20"/>
    <w:lvl w:ilvl="0">
      <w:start w:val="1"/>
      <w:numFmt w:val="bullet"/>
      <w:lvlText w:val="§"/>
      <w:lvlJc w:val="left"/>
      <w:pPr>
        <w:ind w:left="360" w:hanging="360"/>
      </w:pPr>
      <w:rPr>
        <w:rFonts w:ascii="Wingdings" w:hAnsi="Wingdings" w:hint="default"/>
      </w:rPr>
    </w:lvl>
  </w:abstractNum>
  <w:abstractNum w:abstractNumId="826" w15:restartNumberingAfterBreak="0">
    <w:nsid w:val="527511AC"/>
    <w:multiLevelType w:val="singleLevel"/>
    <w:tmpl w:val="431ABBC6"/>
    <w:lvl w:ilvl="0">
      <w:start w:val="1"/>
      <w:numFmt w:val="bullet"/>
      <w:lvlText w:val="§"/>
      <w:lvlJc w:val="left"/>
      <w:pPr>
        <w:ind w:left="360" w:hanging="360"/>
      </w:pPr>
      <w:rPr>
        <w:rFonts w:ascii="Wingdings" w:hAnsi="Wingdings" w:hint="default"/>
      </w:rPr>
    </w:lvl>
  </w:abstractNum>
  <w:abstractNum w:abstractNumId="827" w15:restartNumberingAfterBreak="0">
    <w:nsid w:val="52A1433C"/>
    <w:multiLevelType w:val="singleLevel"/>
    <w:tmpl w:val="10422F26"/>
    <w:lvl w:ilvl="0">
      <w:start w:val="1"/>
      <w:numFmt w:val="bullet"/>
      <w:lvlText w:val="§"/>
      <w:lvlJc w:val="left"/>
      <w:pPr>
        <w:ind w:left="360" w:hanging="360"/>
      </w:pPr>
      <w:rPr>
        <w:rFonts w:ascii="Wingdings" w:hAnsi="Wingdings" w:hint="default"/>
      </w:rPr>
    </w:lvl>
  </w:abstractNum>
  <w:abstractNum w:abstractNumId="828" w15:restartNumberingAfterBreak="0">
    <w:nsid w:val="52A95DC8"/>
    <w:multiLevelType w:val="singleLevel"/>
    <w:tmpl w:val="006EE7EA"/>
    <w:lvl w:ilvl="0">
      <w:start w:val="1"/>
      <w:numFmt w:val="bullet"/>
      <w:lvlText w:val="§"/>
      <w:lvlJc w:val="left"/>
      <w:pPr>
        <w:ind w:left="360" w:hanging="360"/>
      </w:pPr>
      <w:rPr>
        <w:rFonts w:ascii="Wingdings" w:hAnsi="Wingdings" w:hint="default"/>
      </w:rPr>
    </w:lvl>
  </w:abstractNum>
  <w:abstractNum w:abstractNumId="829" w15:restartNumberingAfterBreak="0">
    <w:nsid w:val="52CE66AD"/>
    <w:multiLevelType w:val="singleLevel"/>
    <w:tmpl w:val="A6B85AB6"/>
    <w:lvl w:ilvl="0">
      <w:start w:val="1"/>
      <w:numFmt w:val="bullet"/>
      <w:lvlText w:val="§"/>
      <w:lvlJc w:val="left"/>
      <w:pPr>
        <w:ind w:left="360" w:hanging="360"/>
      </w:pPr>
      <w:rPr>
        <w:rFonts w:ascii="Wingdings" w:hAnsi="Wingdings" w:hint="default"/>
      </w:rPr>
    </w:lvl>
  </w:abstractNum>
  <w:abstractNum w:abstractNumId="830" w15:restartNumberingAfterBreak="0">
    <w:nsid w:val="52F1254A"/>
    <w:multiLevelType w:val="singleLevel"/>
    <w:tmpl w:val="9A0A0816"/>
    <w:lvl w:ilvl="0">
      <w:start w:val="1"/>
      <w:numFmt w:val="bullet"/>
      <w:lvlText w:val="§"/>
      <w:lvlJc w:val="left"/>
      <w:pPr>
        <w:ind w:left="360" w:hanging="360"/>
      </w:pPr>
      <w:rPr>
        <w:rFonts w:ascii="Wingdings" w:hAnsi="Wingdings" w:hint="default"/>
      </w:rPr>
    </w:lvl>
  </w:abstractNum>
  <w:abstractNum w:abstractNumId="831" w15:restartNumberingAfterBreak="0">
    <w:nsid w:val="5314787C"/>
    <w:multiLevelType w:val="singleLevel"/>
    <w:tmpl w:val="D9BC78BC"/>
    <w:lvl w:ilvl="0">
      <w:start w:val="1"/>
      <w:numFmt w:val="bullet"/>
      <w:lvlText w:val="§"/>
      <w:lvlJc w:val="left"/>
      <w:pPr>
        <w:ind w:left="360" w:hanging="360"/>
      </w:pPr>
      <w:rPr>
        <w:rFonts w:ascii="Wingdings" w:hAnsi="Wingdings" w:hint="default"/>
      </w:rPr>
    </w:lvl>
  </w:abstractNum>
  <w:abstractNum w:abstractNumId="832" w15:restartNumberingAfterBreak="0">
    <w:nsid w:val="53576EFB"/>
    <w:multiLevelType w:val="singleLevel"/>
    <w:tmpl w:val="AE046D54"/>
    <w:lvl w:ilvl="0">
      <w:start w:val="1"/>
      <w:numFmt w:val="bullet"/>
      <w:lvlText w:val="§"/>
      <w:lvlJc w:val="left"/>
      <w:pPr>
        <w:ind w:left="360" w:hanging="360"/>
      </w:pPr>
      <w:rPr>
        <w:rFonts w:ascii="Wingdings" w:hAnsi="Wingdings" w:hint="default"/>
      </w:rPr>
    </w:lvl>
  </w:abstractNum>
  <w:abstractNum w:abstractNumId="833" w15:restartNumberingAfterBreak="0">
    <w:nsid w:val="535D5B43"/>
    <w:multiLevelType w:val="singleLevel"/>
    <w:tmpl w:val="CC020480"/>
    <w:lvl w:ilvl="0">
      <w:start w:val="1"/>
      <w:numFmt w:val="bullet"/>
      <w:lvlText w:val="§"/>
      <w:lvlJc w:val="left"/>
      <w:pPr>
        <w:ind w:left="360" w:hanging="360"/>
      </w:pPr>
      <w:rPr>
        <w:rFonts w:ascii="Wingdings" w:hAnsi="Wingdings" w:hint="default"/>
      </w:rPr>
    </w:lvl>
  </w:abstractNum>
  <w:abstractNum w:abstractNumId="834" w15:restartNumberingAfterBreak="0">
    <w:nsid w:val="535D62B1"/>
    <w:multiLevelType w:val="singleLevel"/>
    <w:tmpl w:val="DF1E3D86"/>
    <w:lvl w:ilvl="0">
      <w:start w:val="1"/>
      <w:numFmt w:val="bullet"/>
      <w:lvlText w:val="§"/>
      <w:lvlJc w:val="left"/>
      <w:pPr>
        <w:ind w:left="360" w:hanging="360"/>
      </w:pPr>
      <w:rPr>
        <w:rFonts w:ascii="Wingdings" w:hAnsi="Wingdings" w:hint="default"/>
      </w:rPr>
    </w:lvl>
  </w:abstractNum>
  <w:abstractNum w:abstractNumId="835" w15:restartNumberingAfterBreak="0">
    <w:nsid w:val="53936EA5"/>
    <w:multiLevelType w:val="singleLevel"/>
    <w:tmpl w:val="12AEEEA4"/>
    <w:lvl w:ilvl="0">
      <w:start w:val="1"/>
      <w:numFmt w:val="bullet"/>
      <w:lvlText w:val="§"/>
      <w:lvlJc w:val="left"/>
      <w:pPr>
        <w:ind w:left="360" w:hanging="360"/>
      </w:pPr>
      <w:rPr>
        <w:rFonts w:ascii="Wingdings" w:hAnsi="Wingdings" w:hint="default"/>
      </w:rPr>
    </w:lvl>
  </w:abstractNum>
  <w:abstractNum w:abstractNumId="836" w15:restartNumberingAfterBreak="0">
    <w:nsid w:val="53A40630"/>
    <w:multiLevelType w:val="singleLevel"/>
    <w:tmpl w:val="002045F2"/>
    <w:lvl w:ilvl="0">
      <w:start w:val="1"/>
      <w:numFmt w:val="bullet"/>
      <w:lvlText w:val="§"/>
      <w:lvlJc w:val="left"/>
      <w:pPr>
        <w:ind w:left="360" w:hanging="360"/>
      </w:pPr>
      <w:rPr>
        <w:rFonts w:ascii="Wingdings" w:hAnsi="Wingdings" w:hint="default"/>
      </w:rPr>
    </w:lvl>
  </w:abstractNum>
  <w:abstractNum w:abstractNumId="837" w15:restartNumberingAfterBreak="0">
    <w:nsid w:val="53B20C2F"/>
    <w:multiLevelType w:val="singleLevel"/>
    <w:tmpl w:val="1C8EF8E2"/>
    <w:lvl w:ilvl="0">
      <w:start w:val="1"/>
      <w:numFmt w:val="bullet"/>
      <w:lvlText w:val="§"/>
      <w:lvlJc w:val="left"/>
      <w:pPr>
        <w:ind w:left="360" w:hanging="360"/>
      </w:pPr>
      <w:rPr>
        <w:rFonts w:ascii="Wingdings" w:hAnsi="Wingdings" w:hint="default"/>
      </w:rPr>
    </w:lvl>
  </w:abstractNum>
  <w:abstractNum w:abstractNumId="838" w15:restartNumberingAfterBreak="0">
    <w:nsid w:val="53C03357"/>
    <w:multiLevelType w:val="singleLevel"/>
    <w:tmpl w:val="9FF022F2"/>
    <w:lvl w:ilvl="0">
      <w:start w:val="1"/>
      <w:numFmt w:val="bullet"/>
      <w:lvlText w:val="§"/>
      <w:lvlJc w:val="left"/>
      <w:pPr>
        <w:ind w:left="360" w:hanging="360"/>
      </w:pPr>
      <w:rPr>
        <w:rFonts w:ascii="Wingdings" w:hAnsi="Wingdings" w:hint="default"/>
      </w:rPr>
    </w:lvl>
  </w:abstractNum>
  <w:abstractNum w:abstractNumId="839" w15:restartNumberingAfterBreak="0">
    <w:nsid w:val="53C20F02"/>
    <w:multiLevelType w:val="singleLevel"/>
    <w:tmpl w:val="EF80B8BE"/>
    <w:lvl w:ilvl="0">
      <w:start w:val="1"/>
      <w:numFmt w:val="bullet"/>
      <w:lvlText w:val="§"/>
      <w:lvlJc w:val="left"/>
      <w:pPr>
        <w:ind w:left="360" w:hanging="360"/>
      </w:pPr>
      <w:rPr>
        <w:rFonts w:ascii="Wingdings" w:hAnsi="Wingdings" w:hint="default"/>
      </w:rPr>
    </w:lvl>
  </w:abstractNum>
  <w:abstractNum w:abstractNumId="840"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41" w15:restartNumberingAfterBreak="0">
    <w:nsid w:val="54337BEF"/>
    <w:multiLevelType w:val="singleLevel"/>
    <w:tmpl w:val="9C00257A"/>
    <w:lvl w:ilvl="0">
      <w:start w:val="1"/>
      <w:numFmt w:val="bullet"/>
      <w:lvlText w:val="§"/>
      <w:lvlJc w:val="left"/>
      <w:pPr>
        <w:ind w:left="360" w:hanging="360"/>
      </w:pPr>
      <w:rPr>
        <w:rFonts w:ascii="Wingdings" w:hAnsi="Wingdings" w:hint="default"/>
      </w:rPr>
    </w:lvl>
  </w:abstractNum>
  <w:abstractNum w:abstractNumId="842" w15:restartNumberingAfterBreak="0">
    <w:nsid w:val="54520904"/>
    <w:multiLevelType w:val="singleLevel"/>
    <w:tmpl w:val="0BDA25C4"/>
    <w:lvl w:ilvl="0">
      <w:start w:val="1"/>
      <w:numFmt w:val="bullet"/>
      <w:lvlText w:val="§"/>
      <w:lvlJc w:val="left"/>
      <w:pPr>
        <w:ind w:left="360" w:hanging="360"/>
      </w:pPr>
      <w:rPr>
        <w:rFonts w:ascii="Wingdings" w:hAnsi="Wingdings" w:hint="default"/>
      </w:rPr>
    </w:lvl>
  </w:abstractNum>
  <w:abstractNum w:abstractNumId="843" w15:restartNumberingAfterBreak="0">
    <w:nsid w:val="54563324"/>
    <w:multiLevelType w:val="singleLevel"/>
    <w:tmpl w:val="3B6CFCA2"/>
    <w:lvl w:ilvl="0">
      <w:start w:val="1"/>
      <w:numFmt w:val="bullet"/>
      <w:lvlText w:val="§"/>
      <w:lvlJc w:val="left"/>
      <w:pPr>
        <w:ind w:left="360" w:hanging="360"/>
      </w:pPr>
      <w:rPr>
        <w:rFonts w:ascii="Wingdings" w:hAnsi="Wingdings" w:hint="default"/>
      </w:rPr>
    </w:lvl>
  </w:abstractNum>
  <w:abstractNum w:abstractNumId="844" w15:restartNumberingAfterBreak="0">
    <w:nsid w:val="54586D16"/>
    <w:multiLevelType w:val="singleLevel"/>
    <w:tmpl w:val="7BF8593A"/>
    <w:lvl w:ilvl="0">
      <w:start w:val="1"/>
      <w:numFmt w:val="bullet"/>
      <w:lvlText w:val="§"/>
      <w:lvlJc w:val="left"/>
      <w:pPr>
        <w:ind w:left="360" w:hanging="360"/>
      </w:pPr>
      <w:rPr>
        <w:rFonts w:ascii="Wingdings" w:hAnsi="Wingdings" w:hint="default"/>
      </w:rPr>
    </w:lvl>
  </w:abstractNum>
  <w:abstractNum w:abstractNumId="845" w15:restartNumberingAfterBreak="0">
    <w:nsid w:val="547B48A3"/>
    <w:multiLevelType w:val="singleLevel"/>
    <w:tmpl w:val="A3C8C12A"/>
    <w:lvl w:ilvl="0">
      <w:start w:val="1"/>
      <w:numFmt w:val="bullet"/>
      <w:lvlText w:val="§"/>
      <w:lvlJc w:val="left"/>
      <w:pPr>
        <w:ind w:left="360" w:hanging="360"/>
      </w:pPr>
      <w:rPr>
        <w:rFonts w:ascii="Wingdings" w:hAnsi="Wingdings" w:hint="default"/>
      </w:rPr>
    </w:lvl>
  </w:abstractNum>
  <w:abstractNum w:abstractNumId="846" w15:restartNumberingAfterBreak="0">
    <w:nsid w:val="54D07334"/>
    <w:multiLevelType w:val="singleLevel"/>
    <w:tmpl w:val="EA4E4252"/>
    <w:lvl w:ilvl="0">
      <w:start w:val="1"/>
      <w:numFmt w:val="bullet"/>
      <w:lvlText w:val="§"/>
      <w:lvlJc w:val="left"/>
      <w:pPr>
        <w:ind w:left="360" w:hanging="360"/>
      </w:pPr>
      <w:rPr>
        <w:rFonts w:ascii="Wingdings" w:hAnsi="Wingdings" w:hint="default"/>
      </w:rPr>
    </w:lvl>
  </w:abstractNum>
  <w:abstractNum w:abstractNumId="847" w15:restartNumberingAfterBreak="0">
    <w:nsid w:val="54D83117"/>
    <w:multiLevelType w:val="singleLevel"/>
    <w:tmpl w:val="1000509E"/>
    <w:lvl w:ilvl="0">
      <w:start w:val="1"/>
      <w:numFmt w:val="bullet"/>
      <w:lvlText w:val="§"/>
      <w:lvlJc w:val="left"/>
      <w:pPr>
        <w:ind w:left="360" w:hanging="360"/>
      </w:pPr>
      <w:rPr>
        <w:rFonts w:ascii="Wingdings" w:hAnsi="Wingdings" w:hint="default"/>
      </w:rPr>
    </w:lvl>
  </w:abstractNum>
  <w:abstractNum w:abstractNumId="848" w15:restartNumberingAfterBreak="0">
    <w:nsid w:val="54EE64D2"/>
    <w:multiLevelType w:val="singleLevel"/>
    <w:tmpl w:val="55F29F08"/>
    <w:lvl w:ilvl="0">
      <w:start w:val="1"/>
      <w:numFmt w:val="bullet"/>
      <w:lvlText w:val="§"/>
      <w:lvlJc w:val="left"/>
      <w:pPr>
        <w:ind w:left="360" w:hanging="360"/>
      </w:pPr>
      <w:rPr>
        <w:rFonts w:ascii="Wingdings" w:hAnsi="Wingdings" w:hint="default"/>
      </w:rPr>
    </w:lvl>
  </w:abstractNum>
  <w:abstractNum w:abstractNumId="849" w15:restartNumberingAfterBreak="0">
    <w:nsid w:val="54F21674"/>
    <w:multiLevelType w:val="singleLevel"/>
    <w:tmpl w:val="06F0A008"/>
    <w:lvl w:ilvl="0">
      <w:start w:val="1"/>
      <w:numFmt w:val="bullet"/>
      <w:lvlText w:val="§"/>
      <w:lvlJc w:val="left"/>
      <w:pPr>
        <w:ind w:left="360" w:hanging="360"/>
      </w:pPr>
      <w:rPr>
        <w:rFonts w:ascii="Wingdings" w:hAnsi="Wingdings" w:hint="default"/>
      </w:rPr>
    </w:lvl>
  </w:abstractNum>
  <w:abstractNum w:abstractNumId="850" w15:restartNumberingAfterBreak="0">
    <w:nsid w:val="55097EA1"/>
    <w:multiLevelType w:val="singleLevel"/>
    <w:tmpl w:val="70865AB2"/>
    <w:lvl w:ilvl="0">
      <w:start w:val="1"/>
      <w:numFmt w:val="bullet"/>
      <w:lvlText w:val="§"/>
      <w:lvlJc w:val="left"/>
      <w:pPr>
        <w:ind w:left="360" w:hanging="360"/>
      </w:pPr>
      <w:rPr>
        <w:rFonts w:ascii="Wingdings" w:hAnsi="Wingdings" w:hint="default"/>
      </w:rPr>
    </w:lvl>
  </w:abstractNum>
  <w:abstractNum w:abstractNumId="851" w15:restartNumberingAfterBreak="0">
    <w:nsid w:val="55137490"/>
    <w:multiLevelType w:val="singleLevel"/>
    <w:tmpl w:val="2B583EA4"/>
    <w:lvl w:ilvl="0">
      <w:start w:val="1"/>
      <w:numFmt w:val="bullet"/>
      <w:lvlText w:val="§"/>
      <w:lvlJc w:val="left"/>
      <w:pPr>
        <w:ind w:left="360" w:hanging="360"/>
      </w:pPr>
      <w:rPr>
        <w:rFonts w:ascii="Wingdings" w:hAnsi="Wingdings" w:hint="default"/>
      </w:rPr>
    </w:lvl>
  </w:abstractNum>
  <w:abstractNum w:abstractNumId="852" w15:restartNumberingAfterBreak="0">
    <w:nsid w:val="55270E71"/>
    <w:multiLevelType w:val="singleLevel"/>
    <w:tmpl w:val="77F2F9F4"/>
    <w:lvl w:ilvl="0">
      <w:start w:val="1"/>
      <w:numFmt w:val="bullet"/>
      <w:lvlText w:val="§"/>
      <w:lvlJc w:val="left"/>
      <w:pPr>
        <w:ind w:left="360" w:hanging="360"/>
      </w:pPr>
      <w:rPr>
        <w:rFonts w:ascii="Wingdings" w:hAnsi="Wingdings" w:hint="default"/>
      </w:rPr>
    </w:lvl>
  </w:abstractNum>
  <w:abstractNum w:abstractNumId="853" w15:restartNumberingAfterBreak="0">
    <w:nsid w:val="554C0AAD"/>
    <w:multiLevelType w:val="singleLevel"/>
    <w:tmpl w:val="8EFA98EC"/>
    <w:lvl w:ilvl="0">
      <w:start w:val="1"/>
      <w:numFmt w:val="bullet"/>
      <w:lvlText w:val="§"/>
      <w:lvlJc w:val="left"/>
      <w:pPr>
        <w:ind w:left="360" w:hanging="360"/>
      </w:pPr>
      <w:rPr>
        <w:rFonts w:ascii="Wingdings" w:hAnsi="Wingdings" w:hint="default"/>
      </w:rPr>
    </w:lvl>
  </w:abstractNum>
  <w:abstractNum w:abstractNumId="854" w15:restartNumberingAfterBreak="0">
    <w:nsid w:val="55597105"/>
    <w:multiLevelType w:val="singleLevel"/>
    <w:tmpl w:val="20B07DCC"/>
    <w:lvl w:ilvl="0">
      <w:start w:val="1"/>
      <w:numFmt w:val="bullet"/>
      <w:lvlText w:val="§"/>
      <w:lvlJc w:val="left"/>
      <w:pPr>
        <w:ind w:left="360" w:hanging="360"/>
      </w:pPr>
      <w:rPr>
        <w:rFonts w:ascii="Wingdings" w:hAnsi="Wingdings" w:hint="default"/>
      </w:rPr>
    </w:lvl>
  </w:abstractNum>
  <w:abstractNum w:abstractNumId="855" w15:restartNumberingAfterBreak="0">
    <w:nsid w:val="5577009A"/>
    <w:multiLevelType w:val="singleLevel"/>
    <w:tmpl w:val="947C066C"/>
    <w:lvl w:ilvl="0">
      <w:start w:val="1"/>
      <w:numFmt w:val="bullet"/>
      <w:lvlText w:val="§"/>
      <w:lvlJc w:val="left"/>
      <w:pPr>
        <w:ind w:left="360" w:hanging="360"/>
      </w:pPr>
      <w:rPr>
        <w:rFonts w:ascii="Wingdings" w:hAnsi="Wingdings" w:hint="default"/>
      </w:rPr>
    </w:lvl>
  </w:abstractNum>
  <w:abstractNum w:abstractNumId="856" w15:restartNumberingAfterBreak="0">
    <w:nsid w:val="558A4DAA"/>
    <w:multiLevelType w:val="singleLevel"/>
    <w:tmpl w:val="5B288DE4"/>
    <w:lvl w:ilvl="0">
      <w:start w:val="1"/>
      <w:numFmt w:val="bullet"/>
      <w:lvlText w:val="§"/>
      <w:lvlJc w:val="left"/>
      <w:pPr>
        <w:ind w:left="360" w:hanging="360"/>
      </w:pPr>
      <w:rPr>
        <w:rFonts w:ascii="Wingdings" w:hAnsi="Wingdings" w:hint="default"/>
      </w:rPr>
    </w:lvl>
  </w:abstractNum>
  <w:abstractNum w:abstractNumId="857" w15:restartNumberingAfterBreak="0">
    <w:nsid w:val="55974A97"/>
    <w:multiLevelType w:val="singleLevel"/>
    <w:tmpl w:val="89E6D986"/>
    <w:lvl w:ilvl="0">
      <w:start w:val="1"/>
      <w:numFmt w:val="bullet"/>
      <w:lvlText w:val="§"/>
      <w:lvlJc w:val="left"/>
      <w:pPr>
        <w:ind w:left="360" w:hanging="360"/>
      </w:pPr>
      <w:rPr>
        <w:rFonts w:ascii="Wingdings" w:hAnsi="Wingdings" w:hint="default"/>
      </w:rPr>
    </w:lvl>
  </w:abstractNum>
  <w:abstractNum w:abstractNumId="858" w15:restartNumberingAfterBreak="0">
    <w:nsid w:val="55AD22B9"/>
    <w:multiLevelType w:val="singleLevel"/>
    <w:tmpl w:val="962C91AC"/>
    <w:lvl w:ilvl="0">
      <w:start w:val="1"/>
      <w:numFmt w:val="bullet"/>
      <w:lvlText w:val="§"/>
      <w:lvlJc w:val="left"/>
      <w:pPr>
        <w:ind w:left="360" w:hanging="360"/>
      </w:pPr>
      <w:rPr>
        <w:rFonts w:ascii="Wingdings" w:hAnsi="Wingdings" w:hint="default"/>
      </w:rPr>
    </w:lvl>
  </w:abstractNum>
  <w:abstractNum w:abstractNumId="859" w15:restartNumberingAfterBreak="0">
    <w:nsid w:val="55C23AE7"/>
    <w:multiLevelType w:val="singleLevel"/>
    <w:tmpl w:val="FD72AF74"/>
    <w:lvl w:ilvl="0">
      <w:start w:val="1"/>
      <w:numFmt w:val="bullet"/>
      <w:lvlText w:val="§"/>
      <w:lvlJc w:val="left"/>
      <w:pPr>
        <w:ind w:left="360" w:hanging="360"/>
      </w:pPr>
      <w:rPr>
        <w:rFonts w:ascii="Wingdings" w:hAnsi="Wingdings" w:hint="default"/>
      </w:rPr>
    </w:lvl>
  </w:abstractNum>
  <w:abstractNum w:abstractNumId="860" w15:restartNumberingAfterBreak="0">
    <w:nsid w:val="56096284"/>
    <w:multiLevelType w:val="singleLevel"/>
    <w:tmpl w:val="37423422"/>
    <w:lvl w:ilvl="0">
      <w:start w:val="1"/>
      <w:numFmt w:val="bullet"/>
      <w:lvlText w:val="§"/>
      <w:lvlJc w:val="left"/>
      <w:pPr>
        <w:ind w:left="360" w:hanging="360"/>
      </w:pPr>
      <w:rPr>
        <w:rFonts w:ascii="Wingdings" w:hAnsi="Wingdings" w:hint="default"/>
      </w:rPr>
    </w:lvl>
  </w:abstractNum>
  <w:abstractNum w:abstractNumId="861" w15:restartNumberingAfterBreak="0">
    <w:nsid w:val="560F4839"/>
    <w:multiLevelType w:val="singleLevel"/>
    <w:tmpl w:val="DD9AF432"/>
    <w:lvl w:ilvl="0">
      <w:start w:val="1"/>
      <w:numFmt w:val="bullet"/>
      <w:lvlText w:val="§"/>
      <w:lvlJc w:val="left"/>
      <w:pPr>
        <w:ind w:left="360" w:hanging="360"/>
      </w:pPr>
      <w:rPr>
        <w:rFonts w:ascii="Wingdings" w:hAnsi="Wingdings" w:hint="default"/>
      </w:rPr>
    </w:lvl>
  </w:abstractNum>
  <w:abstractNum w:abstractNumId="862" w15:restartNumberingAfterBreak="0">
    <w:nsid w:val="56246FC6"/>
    <w:multiLevelType w:val="singleLevel"/>
    <w:tmpl w:val="89F03F54"/>
    <w:lvl w:ilvl="0">
      <w:start w:val="1"/>
      <w:numFmt w:val="bullet"/>
      <w:lvlText w:val="§"/>
      <w:lvlJc w:val="left"/>
      <w:pPr>
        <w:ind w:left="360" w:hanging="360"/>
      </w:pPr>
      <w:rPr>
        <w:rFonts w:ascii="Wingdings" w:hAnsi="Wingdings" w:hint="default"/>
      </w:rPr>
    </w:lvl>
  </w:abstractNum>
  <w:abstractNum w:abstractNumId="863" w15:restartNumberingAfterBreak="0">
    <w:nsid w:val="56747A53"/>
    <w:multiLevelType w:val="singleLevel"/>
    <w:tmpl w:val="35C09720"/>
    <w:lvl w:ilvl="0">
      <w:start w:val="1"/>
      <w:numFmt w:val="bullet"/>
      <w:lvlText w:val="§"/>
      <w:lvlJc w:val="left"/>
      <w:pPr>
        <w:ind w:left="360" w:hanging="360"/>
      </w:pPr>
      <w:rPr>
        <w:rFonts w:ascii="Wingdings" w:hAnsi="Wingdings" w:hint="default"/>
      </w:rPr>
    </w:lvl>
  </w:abstractNum>
  <w:abstractNum w:abstractNumId="864" w15:restartNumberingAfterBreak="0">
    <w:nsid w:val="567A3BD9"/>
    <w:multiLevelType w:val="singleLevel"/>
    <w:tmpl w:val="84D21554"/>
    <w:lvl w:ilvl="0">
      <w:start w:val="1"/>
      <w:numFmt w:val="bullet"/>
      <w:lvlText w:val="§"/>
      <w:lvlJc w:val="left"/>
      <w:pPr>
        <w:ind w:left="360" w:hanging="360"/>
      </w:pPr>
      <w:rPr>
        <w:rFonts w:ascii="Wingdings" w:hAnsi="Wingdings" w:hint="default"/>
      </w:rPr>
    </w:lvl>
  </w:abstractNum>
  <w:abstractNum w:abstractNumId="865" w15:restartNumberingAfterBreak="0">
    <w:nsid w:val="56BB01A9"/>
    <w:multiLevelType w:val="singleLevel"/>
    <w:tmpl w:val="C08098EC"/>
    <w:lvl w:ilvl="0">
      <w:start w:val="1"/>
      <w:numFmt w:val="bullet"/>
      <w:lvlText w:val="§"/>
      <w:lvlJc w:val="left"/>
      <w:pPr>
        <w:ind w:left="360" w:hanging="360"/>
      </w:pPr>
      <w:rPr>
        <w:rFonts w:ascii="Wingdings" w:hAnsi="Wingdings" w:hint="default"/>
      </w:rPr>
    </w:lvl>
  </w:abstractNum>
  <w:abstractNum w:abstractNumId="866" w15:restartNumberingAfterBreak="0">
    <w:nsid w:val="56C92CBD"/>
    <w:multiLevelType w:val="singleLevel"/>
    <w:tmpl w:val="2F46D600"/>
    <w:lvl w:ilvl="0">
      <w:start w:val="1"/>
      <w:numFmt w:val="bullet"/>
      <w:lvlText w:val="§"/>
      <w:lvlJc w:val="left"/>
      <w:pPr>
        <w:ind w:left="360" w:hanging="360"/>
      </w:pPr>
      <w:rPr>
        <w:rFonts w:ascii="Wingdings" w:hAnsi="Wingdings" w:hint="default"/>
      </w:rPr>
    </w:lvl>
  </w:abstractNum>
  <w:abstractNum w:abstractNumId="867" w15:restartNumberingAfterBreak="0">
    <w:nsid w:val="56DF6B02"/>
    <w:multiLevelType w:val="singleLevel"/>
    <w:tmpl w:val="0CB0F824"/>
    <w:lvl w:ilvl="0">
      <w:start w:val="1"/>
      <w:numFmt w:val="bullet"/>
      <w:lvlText w:val="§"/>
      <w:lvlJc w:val="left"/>
      <w:pPr>
        <w:ind w:left="360" w:hanging="360"/>
      </w:pPr>
      <w:rPr>
        <w:rFonts w:ascii="Wingdings" w:hAnsi="Wingdings" w:hint="default"/>
      </w:rPr>
    </w:lvl>
  </w:abstractNum>
  <w:abstractNum w:abstractNumId="868" w15:restartNumberingAfterBreak="0">
    <w:nsid w:val="56EB35D2"/>
    <w:multiLevelType w:val="singleLevel"/>
    <w:tmpl w:val="D54A1BB2"/>
    <w:lvl w:ilvl="0">
      <w:start w:val="1"/>
      <w:numFmt w:val="bullet"/>
      <w:lvlText w:val="§"/>
      <w:lvlJc w:val="left"/>
      <w:pPr>
        <w:ind w:left="360" w:hanging="360"/>
      </w:pPr>
      <w:rPr>
        <w:rFonts w:ascii="Wingdings" w:hAnsi="Wingdings" w:hint="default"/>
      </w:rPr>
    </w:lvl>
  </w:abstractNum>
  <w:abstractNum w:abstractNumId="869"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870" w15:restartNumberingAfterBreak="0">
    <w:nsid w:val="57730E95"/>
    <w:multiLevelType w:val="singleLevel"/>
    <w:tmpl w:val="21B22F44"/>
    <w:lvl w:ilvl="0">
      <w:start w:val="1"/>
      <w:numFmt w:val="bullet"/>
      <w:lvlText w:val="§"/>
      <w:lvlJc w:val="left"/>
      <w:pPr>
        <w:ind w:left="360" w:hanging="360"/>
      </w:pPr>
      <w:rPr>
        <w:rFonts w:ascii="Wingdings" w:hAnsi="Wingdings" w:hint="default"/>
      </w:rPr>
    </w:lvl>
  </w:abstractNum>
  <w:abstractNum w:abstractNumId="871" w15:restartNumberingAfterBreak="0">
    <w:nsid w:val="578B2B8C"/>
    <w:multiLevelType w:val="singleLevel"/>
    <w:tmpl w:val="BB7C1F34"/>
    <w:lvl w:ilvl="0">
      <w:start w:val="1"/>
      <w:numFmt w:val="bullet"/>
      <w:lvlText w:val="§"/>
      <w:lvlJc w:val="left"/>
      <w:pPr>
        <w:ind w:left="360" w:hanging="360"/>
      </w:pPr>
      <w:rPr>
        <w:rFonts w:ascii="Wingdings" w:hAnsi="Wingdings" w:hint="default"/>
      </w:rPr>
    </w:lvl>
  </w:abstractNum>
  <w:abstractNum w:abstractNumId="872" w15:restartNumberingAfterBreak="0">
    <w:nsid w:val="57966537"/>
    <w:multiLevelType w:val="singleLevel"/>
    <w:tmpl w:val="527A8C8A"/>
    <w:lvl w:ilvl="0">
      <w:start w:val="1"/>
      <w:numFmt w:val="bullet"/>
      <w:lvlText w:val="§"/>
      <w:lvlJc w:val="left"/>
      <w:pPr>
        <w:ind w:left="360" w:hanging="360"/>
      </w:pPr>
      <w:rPr>
        <w:rFonts w:ascii="Wingdings" w:hAnsi="Wingdings" w:hint="default"/>
      </w:rPr>
    </w:lvl>
  </w:abstractNum>
  <w:abstractNum w:abstractNumId="873" w15:restartNumberingAfterBreak="0">
    <w:nsid w:val="57B46FAC"/>
    <w:multiLevelType w:val="singleLevel"/>
    <w:tmpl w:val="B18E2FAA"/>
    <w:lvl w:ilvl="0">
      <w:start w:val="1"/>
      <w:numFmt w:val="bullet"/>
      <w:lvlText w:val="§"/>
      <w:lvlJc w:val="left"/>
      <w:pPr>
        <w:ind w:left="360" w:hanging="360"/>
      </w:pPr>
      <w:rPr>
        <w:rFonts w:ascii="Wingdings" w:hAnsi="Wingdings" w:hint="default"/>
      </w:rPr>
    </w:lvl>
  </w:abstractNum>
  <w:abstractNum w:abstractNumId="874" w15:restartNumberingAfterBreak="0">
    <w:nsid w:val="57C4505A"/>
    <w:multiLevelType w:val="singleLevel"/>
    <w:tmpl w:val="A4B648CE"/>
    <w:lvl w:ilvl="0">
      <w:start w:val="1"/>
      <w:numFmt w:val="bullet"/>
      <w:lvlText w:val="§"/>
      <w:lvlJc w:val="left"/>
      <w:pPr>
        <w:ind w:left="360" w:hanging="360"/>
      </w:pPr>
      <w:rPr>
        <w:rFonts w:ascii="Wingdings" w:hAnsi="Wingdings" w:hint="default"/>
      </w:rPr>
    </w:lvl>
  </w:abstractNum>
  <w:abstractNum w:abstractNumId="875" w15:restartNumberingAfterBreak="0">
    <w:nsid w:val="57D00BCE"/>
    <w:multiLevelType w:val="singleLevel"/>
    <w:tmpl w:val="28A84392"/>
    <w:lvl w:ilvl="0">
      <w:start w:val="1"/>
      <w:numFmt w:val="bullet"/>
      <w:lvlText w:val="§"/>
      <w:lvlJc w:val="left"/>
      <w:pPr>
        <w:ind w:left="360" w:hanging="360"/>
      </w:pPr>
      <w:rPr>
        <w:rFonts w:ascii="Wingdings" w:hAnsi="Wingdings" w:hint="default"/>
      </w:rPr>
    </w:lvl>
  </w:abstractNum>
  <w:abstractNum w:abstractNumId="876" w15:restartNumberingAfterBreak="0">
    <w:nsid w:val="57D55A8F"/>
    <w:multiLevelType w:val="singleLevel"/>
    <w:tmpl w:val="D6643E24"/>
    <w:lvl w:ilvl="0">
      <w:start w:val="1"/>
      <w:numFmt w:val="bullet"/>
      <w:lvlText w:val="§"/>
      <w:lvlJc w:val="left"/>
      <w:pPr>
        <w:ind w:left="360" w:hanging="360"/>
      </w:pPr>
      <w:rPr>
        <w:rFonts w:ascii="Wingdings" w:hAnsi="Wingdings" w:hint="default"/>
      </w:rPr>
    </w:lvl>
  </w:abstractNum>
  <w:abstractNum w:abstractNumId="877" w15:restartNumberingAfterBreak="0">
    <w:nsid w:val="58050656"/>
    <w:multiLevelType w:val="singleLevel"/>
    <w:tmpl w:val="8F2E7130"/>
    <w:lvl w:ilvl="0">
      <w:start w:val="1"/>
      <w:numFmt w:val="bullet"/>
      <w:lvlText w:val="§"/>
      <w:lvlJc w:val="left"/>
      <w:pPr>
        <w:ind w:left="360" w:hanging="360"/>
      </w:pPr>
      <w:rPr>
        <w:rFonts w:ascii="Wingdings" w:hAnsi="Wingdings" w:hint="default"/>
      </w:rPr>
    </w:lvl>
  </w:abstractNum>
  <w:abstractNum w:abstractNumId="878" w15:restartNumberingAfterBreak="0">
    <w:nsid w:val="5819745D"/>
    <w:multiLevelType w:val="singleLevel"/>
    <w:tmpl w:val="D2A24A1E"/>
    <w:lvl w:ilvl="0">
      <w:start w:val="1"/>
      <w:numFmt w:val="bullet"/>
      <w:lvlText w:val="§"/>
      <w:lvlJc w:val="left"/>
      <w:pPr>
        <w:ind w:left="360" w:hanging="360"/>
      </w:pPr>
      <w:rPr>
        <w:rFonts w:ascii="Wingdings" w:hAnsi="Wingdings" w:hint="default"/>
      </w:rPr>
    </w:lvl>
  </w:abstractNum>
  <w:abstractNum w:abstractNumId="879" w15:restartNumberingAfterBreak="0">
    <w:nsid w:val="58226B7A"/>
    <w:multiLevelType w:val="singleLevel"/>
    <w:tmpl w:val="F4BA33D6"/>
    <w:lvl w:ilvl="0">
      <w:start w:val="1"/>
      <w:numFmt w:val="bullet"/>
      <w:lvlText w:val="§"/>
      <w:lvlJc w:val="left"/>
      <w:pPr>
        <w:ind w:left="360" w:hanging="360"/>
      </w:pPr>
      <w:rPr>
        <w:rFonts w:ascii="Wingdings" w:hAnsi="Wingdings" w:hint="default"/>
      </w:rPr>
    </w:lvl>
  </w:abstractNum>
  <w:abstractNum w:abstractNumId="880" w15:restartNumberingAfterBreak="0">
    <w:nsid w:val="582E32E9"/>
    <w:multiLevelType w:val="singleLevel"/>
    <w:tmpl w:val="85D6D09A"/>
    <w:lvl w:ilvl="0">
      <w:start w:val="1"/>
      <w:numFmt w:val="bullet"/>
      <w:lvlText w:val="§"/>
      <w:lvlJc w:val="left"/>
      <w:pPr>
        <w:ind w:left="360" w:hanging="360"/>
      </w:pPr>
      <w:rPr>
        <w:rFonts w:ascii="Wingdings" w:hAnsi="Wingdings" w:hint="default"/>
      </w:rPr>
    </w:lvl>
  </w:abstractNum>
  <w:abstractNum w:abstractNumId="881" w15:restartNumberingAfterBreak="0">
    <w:nsid w:val="58395C4A"/>
    <w:multiLevelType w:val="singleLevel"/>
    <w:tmpl w:val="9578A82A"/>
    <w:lvl w:ilvl="0">
      <w:start w:val="1"/>
      <w:numFmt w:val="bullet"/>
      <w:lvlText w:val="§"/>
      <w:lvlJc w:val="left"/>
      <w:pPr>
        <w:ind w:left="360" w:hanging="360"/>
      </w:pPr>
      <w:rPr>
        <w:rFonts w:ascii="Wingdings" w:hAnsi="Wingdings" w:hint="default"/>
      </w:rPr>
    </w:lvl>
  </w:abstractNum>
  <w:abstractNum w:abstractNumId="882" w15:restartNumberingAfterBreak="0">
    <w:nsid w:val="585C0332"/>
    <w:multiLevelType w:val="singleLevel"/>
    <w:tmpl w:val="6E88F74A"/>
    <w:lvl w:ilvl="0">
      <w:start w:val="1"/>
      <w:numFmt w:val="bullet"/>
      <w:lvlText w:val="§"/>
      <w:lvlJc w:val="left"/>
      <w:pPr>
        <w:ind w:left="360" w:hanging="360"/>
      </w:pPr>
      <w:rPr>
        <w:rFonts w:ascii="Wingdings" w:hAnsi="Wingdings" w:hint="default"/>
      </w:rPr>
    </w:lvl>
  </w:abstractNum>
  <w:abstractNum w:abstractNumId="883" w15:restartNumberingAfterBreak="0">
    <w:nsid w:val="585E4F72"/>
    <w:multiLevelType w:val="singleLevel"/>
    <w:tmpl w:val="2F4CE018"/>
    <w:lvl w:ilvl="0">
      <w:start w:val="1"/>
      <w:numFmt w:val="bullet"/>
      <w:lvlText w:val="§"/>
      <w:lvlJc w:val="left"/>
      <w:pPr>
        <w:ind w:left="360" w:hanging="360"/>
      </w:pPr>
      <w:rPr>
        <w:rFonts w:ascii="Wingdings" w:hAnsi="Wingdings" w:hint="default"/>
      </w:rPr>
    </w:lvl>
  </w:abstractNum>
  <w:abstractNum w:abstractNumId="884" w15:restartNumberingAfterBreak="0">
    <w:nsid w:val="587A0123"/>
    <w:multiLevelType w:val="singleLevel"/>
    <w:tmpl w:val="B992BDA4"/>
    <w:lvl w:ilvl="0">
      <w:start w:val="1"/>
      <w:numFmt w:val="bullet"/>
      <w:lvlText w:val="§"/>
      <w:lvlJc w:val="left"/>
      <w:pPr>
        <w:ind w:left="360" w:hanging="360"/>
      </w:pPr>
      <w:rPr>
        <w:rFonts w:ascii="Wingdings" w:hAnsi="Wingdings" w:hint="default"/>
      </w:rPr>
    </w:lvl>
  </w:abstractNum>
  <w:abstractNum w:abstractNumId="885" w15:restartNumberingAfterBreak="0">
    <w:nsid w:val="587D0124"/>
    <w:multiLevelType w:val="singleLevel"/>
    <w:tmpl w:val="D7DCCFEE"/>
    <w:lvl w:ilvl="0">
      <w:start w:val="1"/>
      <w:numFmt w:val="bullet"/>
      <w:lvlText w:val="§"/>
      <w:lvlJc w:val="left"/>
      <w:pPr>
        <w:ind w:left="360" w:hanging="360"/>
      </w:pPr>
      <w:rPr>
        <w:rFonts w:ascii="Wingdings" w:hAnsi="Wingdings" w:hint="default"/>
      </w:rPr>
    </w:lvl>
  </w:abstractNum>
  <w:abstractNum w:abstractNumId="886" w15:restartNumberingAfterBreak="0">
    <w:nsid w:val="58B134AC"/>
    <w:multiLevelType w:val="singleLevel"/>
    <w:tmpl w:val="DFBE0FDC"/>
    <w:lvl w:ilvl="0">
      <w:start w:val="1"/>
      <w:numFmt w:val="bullet"/>
      <w:lvlText w:val="§"/>
      <w:lvlJc w:val="left"/>
      <w:pPr>
        <w:ind w:left="360" w:hanging="360"/>
      </w:pPr>
      <w:rPr>
        <w:rFonts w:ascii="Wingdings" w:hAnsi="Wingdings" w:hint="default"/>
      </w:rPr>
    </w:lvl>
  </w:abstractNum>
  <w:abstractNum w:abstractNumId="887" w15:restartNumberingAfterBreak="0">
    <w:nsid w:val="58B72984"/>
    <w:multiLevelType w:val="singleLevel"/>
    <w:tmpl w:val="E5F2FC18"/>
    <w:lvl w:ilvl="0">
      <w:start w:val="1"/>
      <w:numFmt w:val="bullet"/>
      <w:lvlText w:val="§"/>
      <w:lvlJc w:val="left"/>
      <w:pPr>
        <w:ind w:left="360" w:hanging="360"/>
      </w:pPr>
      <w:rPr>
        <w:rFonts w:ascii="Wingdings" w:hAnsi="Wingdings" w:hint="default"/>
      </w:rPr>
    </w:lvl>
  </w:abstractNum>
  <w:abstractNum w:abstractNumId="888" w15:restartNumberingAfterBreak="0">
    <w:nsid w:val="58D53764"/>
    <w:multiLevelType w:val="singleLevel"/>
    <w:tmpl w:val="80223F1E"/>
    <w:lvl w:ilvl="0">
      <w:start w:val="1"/>
      <w:numFmt w:val="bullet"/>
      <w:lvlText w:val="§"/>
      <w:lvlJc w:val="left"/>
      <w:pPr>
        <w:ind w:left="360" w:hanging="360"/>
      </w:pPr>
      <w:rPr>
        <w:rFonts w:ascii="Wingdings" w:hAnsi="Wingdings" w:hint="default"/>
      </w:rPr>
    </w:lvl>
  </w:abstractNum>
  <w:abstractNum w:abstractNumId="889" w15:restartNumberingAfterBreak="0">
    <w:nsid w:val="58E75FE0"/>
    <w:multiLevelType w:val="singleLevel"/>
    <w:tmpl w:val="AC3892C4"/>
    <w:lvl w:ilvl="0">
      <w:start w:val="1"/>
      <w:numFmt w:val="bullet"/>
      <w:lvlText w:val="§"/>
      <w:lvlJc w:val="left"/>
      <w:pPr>
        <w:ind w:left="360" w:hanging="360"/>
      </w:pPr>
      <w:rPr>
        <w:rFonts w:ascii="Wingdings" w:hAnsi="Wingdings" w:hint="default"/>
      </w:rPr>
    </w:lvl>
  </w:abstractNum>
  <w:abstractNum w:abstractNumId="890" w15:restartNumberingAfterBreak="0">
    <w:nsid w:val="58EE7A06"/>
    <w:multiLevelType w:val="singleLevel"/>
    <w:tmpl w:val="FA867918"/>
    <w:lvl w:ilvl="0">
      <w:start w:val="1"/>
      <w:numFmt w:val="bullet"/>
      <w:lvlText w:val="§"/>
      <w:lvlJc w:val="left"/>
      <w:pPr>
        <w:ind w:left="360" w:hanging="360"/>
      </w:pPr>
      <w:rPr>
        <w:rFonts w:ascii="Wingdings" w:hAnsi="Wingdings" w:hint="default"/>
      </w:rPr>
    </w:lvl>
  </w:abstractNum>
  <w:abstractNum w:abstractNumId="891" w15:restartNumberingAfterBreak="0">
    <w:nsid w:val="590F6DC5"/>
    <w:multiLevelType w:val="singleLevel"/>
    <w:tmpl w:val="D116BE82"/>
    <w:lvl w:ilvl="0">
      <w:start w:val="1"/>
      <w:numFmt w:val="bullet"/>
      <w:lvlText w:val="§"/>
      <w:lvlJc w:val="left"/>
      <w:pPr>
        <w:ind w:left="360" w:hanging="360"/>
      </w:pPr>
      <w:rPr>
        <w:rFonts w:ascii="Wingdings" w:hAnsi="Wingdings" w:hint="default"/>
      </w:rPr>
    </w:lvl>
  </w:abstractNum>
  <w:abstractNum w:abstractNumId="892" w15:restartNumberingAfterBreak="0">
    <w:nsid w:val="5910079A"/>
    <w:multiLevelType w:val="singleLevel"/>
    <w:tmpl w:val="8D4E5E58"/>
    <w:lvl w:ilvl="0">
      <w:start w:val="1"/>
      <w:numFmt w:val="decimal"/>
      <w:lvlText w:val="%1."/>
      <w:lvlJc w:val="left"/>
      <w:pPr>
        <w:ind w:left="360" w:hanging="360"/>
      </w:pPr>
    </w:lvl>
  </w:abstractNum>
  <w:abstractNum w:abstractNumId="893" w15:restartNumberingAfterBreak="0">
    <w:nsid w:val="5939298F"/>
    <w:multiLevelType w:val="singleLevel"/>
    <w:tmpl w:val="1714B768"/>
    <w:lvl w:ilvl="0">
      <w:start w:val="1"/>
      <w:numFmt w:val="bullet"/>
      <w:lvlText w:val="§"/>
      <w:lvlJc w:val="left"/>
      <w:pPr>
        <w:ind w:left="360" w:hanging="360"/>
      </w:pPr>
      <w:rPr>
        <w:rFonts w:ascii="Wingdings" w:hAnsi="Wingdings" w:hint="default"/>
      </w:rPr>
    </w:lvl>
  </w:abstractNum>
  <w:abstractNum w:abstractNumId="894" w15:restartNumberingAfterBreak="0">
    <w:nsid w:val="593D3B06"/>
    <w:multiLevelType w:val="singleLevel"/>
    <w:tmpl w:val="2B40AAF2"/>
    <w:lvl w:ilvl="0">
      <w:start w:val="1"/>
      <w:numFmt w:val="bullet"/>
      <w:lvlText w:val="§"/>
      <w:lvlJc w:val="left"/>
      <w:pPr>
        <w:ind w:left="360" w:hanging="360"/>
      </w:pPr>
      <w:rPr>
        <w:rFonts w:ascii="Wingdings" w:hAnsi="Wingdings" w:hint="default"/>
      </w:rPr>
    </w:lvl>
  </w:abstractNum>
  <w:abstractNum w:abstractNumId="895" w15:restartNumberingAfterBreak="0">
    <w:nsid w:val="598C1187"/>
    <w:multiLevelType w:val="singleLevel"/>
    <w:tmpl w:val="2A88118E"/>
    <w:lvl w:ilvl="0">
      <w:start w:val="1"/>
      <w:numFmt w:val="bullet"/>
      <w:lvlText w:val="§"/>
      <w:lvlJc w:val="left"/>
      <w:pPr>
        <w:ind w:left="360" w:hanging="360"/>
      </w:pPr>
      <w:rPr>
        <w:rFonts w:ascii="Wingdings" w:hAnsi="Wingdings" w:hint="default"/>
      </w:rPr>
    </w:lvl>
  </w:abstractNum>
  <w:abstractNum w:abstractNumId="896" w15:restartNumberingAfterBreak="0">
    <w:nsid w:val="599C0283"/>
    <w:multiLevelType w:val="singleLevel"/>
    <w:tmpl w:val="0AA4A85C"/>
    <w:lvl w:ilvl="0">
      <w:start w:val="1"/>
      <w:numFmt w:val="bullet"/>
      <w:lvlText w:val="§"/>
      <w:lvlJc w:val="left"/>
      <w:pPr>
        <w:ind w:left="360" w:hanging="360"/>
      </w:pPr>
      <w:rPr>
        <w:rFonts w:ascii="Wingdings" w:hAnsi="Wingdings" w:hint="default"/>
      </w:rPr>
    </w:lvl>
  </w:abstractNum>
  <w:abstractNum w:abstractNumId="897" w15:restartNumberingAfterBreak="0">
    <w:nsid w:val="59A67841"/>
    <w:multiLevelType w:val="singleLevel"/>
    <w:tmpl w:val="43965156"/>
    <w:lvl w:ilvl="0">
      <w:start w:val="1"/>
      <w:numFmt w:val="bullet"/>
      <w:lvlText w:val="§"/>
      <w:lvlJc w:val="left"/>
      <w:pPr>
        <w:ind w:left="360" w:hanging="360"/>
      </w:pPr>
      <w:rPr>
        <w:rFonts w:ascii="Wingdings" w:hAnsi="Wingdings" w:hint="default"/>
      </w:rPr>
    </w:lvl>
  </w:abstractNum>
  <w:abstractNum w:abstractNumId="898" w15:restartNumberingAfterBreak="0">
    <w:nsid w:val="59B30227"/>
    <w:multiLevelType w:val="singleLevel"/>
    <w:tmpl w:val="92DC93DC"/>
    <w:lvl w:ilvl="0">
      <w:start w:val="1"/>
      <w:numFmt w:val="bullet"/>
      <w:lvlText w:val="§"/>
      <w:lvlJc w:val="left"/>
      <w:pPr>
        <w:ind w:left="360" w:hanging="360"/>
      </w:pPr>
      <w:rPr>
        <w:rFonts w:ascii="Wingdings" w:hAnsi="Wingdings" w:hint="default"/>
      </w:rPr>
    </w:lvl>
  </w:abstractNum>
  <w:abstractNum w:abstractNumId="899" w15:restartNumberingAfterBreak="0">
    <w:nsid w:val="5A1D5FE1"/>
    <w:multiLevelType w:val="singleLevel"/>
    <w:tmpl w:val="F2CCFD96"/>
    <w:lvl w:ilvl="0">
      <w:start w:val="1"/>
      <w:numFmt w:val="bullet"/>
      <w:lvlText w:val="§"/>
      <w:lvlJc w:val="left"/>
      <w:pPr>
        <w:ind w:left="360" w:hanging="360"/>
      </w:pPr>
      <w:rPr>
        <w:rFonts w:ascii="Wingdings" w:hAnsi="Wingdings" w:hint="default"/>
      </w:rPr>
    </w:lvl>
  </w:abstractNum>
  <w:abstractNum w:abstractNumId="900" w15:restartNumberingAfterBreak="0">
    <w:nsid w:val="5A274DBF"/>
    <w:multiLevelType w:val="singleLevel"/>
    <w:tmpl w:val="C48E28E8"/>
    <w:lvl w:ilvl="0">
      <w:start w:val="1"/>
      <w:numFmt w:val="bullet"/>
      <w:lvlText w:val="§"/>
      <w:lvlJc w:val="left"/>
      <w:pPr>
        <w:ind w:left="360" w:hanging="360"/>
      </w:pPr>
      <w:rPr>
        <w:rFonts w:ascii="Wingdings" w:hAnsi="Wingdings" w:hint="default"/>
      </w:rPr>
    </w:lvl>
  </w:abstractNum>
  <w:abstractNum w:abstractNumId="901" w15:restartNumberingAfterBreak="0">
    <w:nsid w:val="5A2F134A"/>
    <w:multiLevelType w:val="singleLevel"/>
    <w:tmpl w:val="523E6DDE"/>
    <w:lvl w:ilvl="0">
      <w:start w:val="1"/>
      <w:numFmt w:val="bullet"/>
      <w:lvlText w:val="§"/>
      <w:lvlJc w:val="left"/>
      <w:pPr>
        <w:ind w:left="360" w:hanging="360"/>
      </w:pPr>
      <w:rPr>
        <w:rFonts w:ascii="Wingdings" w:hAnsi="Wingdings" w:hint="default"/>
      </w:rPr>
    </w:lvl>
  </w:abstractNum>
  <w:abstractNum w:abstractNumId="902" w15:restartNumberingAfterBreak="0">
    <w:nsid w:val="5A5A6B9D"/>
    <w:multiLevelType w:val="singleLevel"/>
    <w:tmpl w:val="77B2715C"/>
    <w:lvl w:ilvl="0">
      <w:start w:val="1"/>
      <w:numFmt w:val="bullet"/>
      <w:lvlText w:val="§"/>
      <w:lvlJc w:val="left"/>
      <w:pPr>
        <w:ind w:left="360" w:hanging="360"/>
      </w:pPr>
      <w:rPr>
        <w:rFonts w:ascii="Wingdings" w:hAnsi="Wingdings" w:hint="default"/>
      </w:rPr>
    </w:lvl>
  </w:abstractNum>
  <w:abstractNum w:abstractNumId="903" w15:restartNumberingAfterBreak="0">
    <w:nsid w:val="5A693BDD"/>
    <w:multiLevelType w:val="singleLevel"/>
    <w:tmpl w:val="A54CC738"/>
    <w:lvl w:ilvl="0">
      <w:start w:val="1"/>
      <w:numFmt w:val="bullet"/>
      <w:lvlText w:val="§"/>
      <w:lvlJc w:val="left"/>
      <w:pPr>
        <w:ind w:left="360" w:hanging="360"/>
      </w:pPr>
      <w:rPr>
        <w:rFonts w:ascii="Wingdings" w:hAnsi="Wingdings" w:hint="default"/>
      </w:rPr>
    </w:lvl>
  </w:abstractNum>
  <w:abstractNum w:abstractNumId="904" w15:restartNumberingAfterBreak="0">
    <w:nsid w:val="5A8B5E0F"/>
    <w:multiLevelType w:val="singleLevel"/>
    <w:tmpl w:val="84E00868"/>
    <w:lvl w:ilvl="0">
      <w:start w:val="1"/>
      <w:numFmt w:val="bullet"/>
      <w:lvlText w:val="§"/>
      <w:lvlJc w:val="left"/>
      <w:pPr>
        <w:ind w:left="360" w:hanging="360"/>
      </w:pPr>
      <w:rPr>
        <w:rFonts w:ascii="Wingdings" w:hAnsi="Wingdings" w:hint="default"/>
      </w:rPr>
    </w:lvl>
  </w:abstractNum>
  <w:abstractNum w:abstractNumId="905" w15:restartNumberingAfterBreak="0">
    <w:nsid w:val="5AA36C4E"/>
    <w:multiLevelType w:val="singleLevel"/>
    <w:tmpl w:val="7A629326"/>
    <w:lvl w:ilvl="0">
      <w:start w:val="1"/>
      <w:numFmt w:val="bullet"/>
      <w:lvlText w:val="§"/>
      <w:lvlJc w:val="left"/>
      <w:pPr>
        <w:ind w:left="360" w:hanging="360"/>
      </w:pPr>
      <w:rPr>
        <w:rFonts w:ascii="Wingdings" w:hAnsi="Wingdings" w:hint="default"/>
      </w:rPr>
    </w:lvl>
  </w:abstractNum>
  <w:abstractNum w:abstractNumId="906" w15:restartNumberingAfterBreak="0">
    <w:nsid w:val="5AD13C99"/>
    <w:multiLevelType w:val="singleLevel"/>
    <w:tmpl w:val="DE02B520"/>
    <w:lvl w:ilvl="0">
      <w:start w:val="1"/>
      <w:numFmt w:val="bullet"/>
      <w:lvlText w:val="§"/>
      <w:lvlJc w:val="left"/>
      <w:pPr>
        <w:ind w:left="360" w:hanging="360"/>
      </w:pPr>
      <w:rPr>
        <w:rFonts w:ascii="Wingdings" w:hAnsi="Wingdings" w:hint="default"/>
      </w:rPr>
    </w:lvl>
  </w:abstractNum>
  <w:abstractNum w:abstractNumId="907" w15:restartNumberingAfterBreak="0">
    <w:nsid w:val="5AE425A4"/>
    <w:multiLevelType w:val="singleLevel"/>
    <w:tmpl w:val="6600A0A0"/>
    <w:lvl w:ilvl="0">
      <w:start w:val="1"/>
      <w:numFmt w:val="bullet"/>
      <w:lvlText w:val="§"/>
      <w:lvlJc w:val="left"/>
      <w:pPr>
        <w:ind w:left="360" w:hanging="360"/>
      </w:pPr>
      <w:rPr>
        <w:rFonts w:ascii="Wingdings" w:hAnsi="Wingdings" w:hint="default"/>
      </w:rPr>
    </w:lvl>
  </w:abstractNum>
  <w:abstractNum w:abstractNumId="908" w15:restartNumberingAfterBreak="0">
    <w:nsid w:val="5AEC4B68"/>
    <w:multiLevelType w:val="singleLevel"/>
    <w:tmpl w:val="0E5AF11E"/>
    <w:lvl w:ilvl="0">
      <w:start w:val="1"/>
      <w:numFmt w:val="bullet"/>
      <w:lvlText w:val="§"/>
      <w:lvlJc w:val="left"/>
      <w:pPr>
        <w:ind w:left="360" w:hanging="360"/>
      </w:pPr>
      <w:rPr>
        <w:rFonts w:ascii="Wingdings" w:hAnsi="Wingdings" w:hint="default"/>
      </w:rPr>
    </w:lvl>
  </w:abstractNum>
  <w:abstractNum w:abstractNumId="909" w15:restartNumberingAfterBreak="0">
    <w:nsid w:val="5AF1274B"/>
    <w:multiLevelType w:val="singleLevel"/>
    <w:tmpl w:val="560A4CD4"/>
    <w:lvl w:ilvl="0">
      <w:start w:val="1"/>
      <w:numFmt w:val="bullet"/>
      <w:lvlText w:val="§"/>
      <w:lvlJc w:val="left"/>
      <w:pPr>
        <w:ind w:left="360" w:hanging="360"/>
      </w:pPr>
      <w:rPr>
        <w:rFonts w:ascii="Wingdings" w:hAnsi="Wingdings" w:hint="default"/>
      </w:rPr>
    </w:lvl>
  </w:abstractNum>
  <w:abstractNum w:abstractNumId="910" w15:restartNumberingAfterBreak="0">
    <w:nsid w:val="5B01779A"/>
    <w:multiLevelType w:val="singleLevel"/>
    <w:tmpl w:val="1DDE51B0"/>
    <w:lvl w:ilvl="0">
      <w:start w:val="1"/>
      <w:numFmt w:val="bullet"/>
      <w:lvlText w:val="§"/>
      <w:lvlJc w:val="left"/>
      <w:pPr>
        <w:ind w:left="360" w:hanging="360"/>
      </w:pPr>
      <w:rPr>
        <w:rFonts w:ascii="Wingdings" w:hAnsi="Wingdings" w:hint="default"/>
      </w:rPr>
    </w:lvl>
  </w:abstractNum>
  <w:abstractNum w:abstractNumId="911" w15:restartNumberingAfterBreak="0">
    <w:nsid w:val="5B2E4210"/>
    <w:multiLevelType w:val="singleLevel"/>
    <w:tmpl w:val="428E9F0A"/>
    <w:lvl w:ilvl="0">
      <w:start w:val="1"/>
      <w:numFmt w:val="bullet"/>
      <w:lvlText w:val="§"/>
      <w:lvlJc w:val="left"/>
      <w:pPr>
        <w:ind w:left="360" w:hanging="360"/>
      </w:pPr>
      <w:rPr>
        <w:rFonts w:ascii="Wingdings" w:hAnsi="Wingdings" w:hint="default"/>
      </w:rPr>
    </w:lvl>
  </w:abstractNum>
  <w:abstractNum w:abstractNumId="912" w15:restartNumberingAfterBreak="0">
    <w:nsid w:val="5B3550C5"/>
    <w:multiLevelType w:val="singleLevel"/>
    <w:tmpl w:val="BAFAB39C"/>
    <w:lvl w:ilvl="0">
      <w:start w:val="1"/>
      <w:numFmt w:val="bullet"/>
      <w:lvlText w:val="§"/>
      <w:lvlJc w:val="left"/>
      <w:pPr>
        <w:ind w:left="360" w:hanging="360"/>
      </w:pPr>
      <w:rPr>
        <w:rFonts w:ascii="Wingdings" w:hAnsi="Wingdings" w:hint="default"/>
      </w:rPr>
    </w:lvl>
  </w:abstractNum>
  <w:abstractNum w:abstractNumId="913" w15:restartNumberingAfterBreak="0">
    <w:nsid w:val="5B5876F9"/>
    <w:multiLevelType w:val="singleLevel"/>
    <w:tmpl w:val="E9423978"/>
    <w:lvl w:ilvl="0">
      <w:start w:val="1"/>
      <w:numFmt w:val="bullet"/>
      <w:lvlText w:val="§"/>
      <w:lvlJc w:val="left"/>
      <w:pPr>
        <w:ind w:left="360" w:hanging="360"/>
      </w:pPr>
      <w:rPr>
        <w:rFonts w:ascii="Wingdings" w:hAnsi="Wingdings" w:hint="default"/>
      </w:rPr>
    </w:lvl>
  </w:abstractNum>
  <w:abstractNum w:abstractNumId="914" w15:restartNumberingAfterBreak="0">
    <w:nsid w:val="5B6212CD"/>
    <w:multiLevelType w:val="singleLevel"/>
    <w:tmpl w:val="0CC2AFA8"/>
    <w:lvl w:ilvl="0">
      <w:start w:val="1"/>
      <w:numFmt w:val="bullet"/>
      <w:lvlText w:val="§"/>
      <w:lvlJc w:val="left"/>
      <w:pPr>
        <w:ind w:left="360" w:hanging="360"/>
      </w:pPr>
      <w:rPr>
        <w:rFonts w:ascii="Wingdings" w:hAnsi="Wingdings" w:hint="default"/>
      </w:rPr>
    </w:lvl>
  </w:abstractNum>
  <w:abstractNum w:abstractNumId="915" w15:restartNumberingAfterBreak="0">
    <w:nsid w:val="5B837CA0"/>
    <w:multiLevelType w:val="singleLevel"/>
    <w:tmpl w:val="A4C222FE"/>
    <w:lvl w:ilvl="0">
      <w:start w:val="1"/>
      <w:numFmt w:val="bullet"/>
      <w:lvlText w:val="§"/>
      <w:lvlJc w:val="left"/>
      <w:pPr>
        <w:ind w:left="360" w:hanging="360"/>
      </w:pPr>
      <w:rPr>
        <w:rFonts w:ascii="Wingdings" w:hAnsi="Wingdings" w:hint="default"/>
      </w:rPr>
    </w:lvl>
  </w:abstractNum>
  <w:abstractNum w:abstractNumId="916" w15:restartNumberingAfterBreak="0">
    <w:nsid w:val="5B8E13DD"/>
    <w:multiLevelType w:val="singleLevel"/>
    <w:tmpl w:val="5DEA4C42"/>
    <w:lvl w:ilvl="0">
      <w:start w:val="1"/>
      <w:numFmt w:val="bullet"/>
      <w:lvlText w:val="§"/>
      <w:lvlJc w:val="left"/>
      <w:pPr>
        <w:ind w:left="360" w:hanging="360"/>
      </w:pPr>
      <w:rPr>
        <w:rFonts w:ascii="Wingdings" w:hAnsi="Wingdings" w:hint="default"/>
      </w:rPr>
    </w:lvl>
  </w:abstractNum>
  <w:abstractNum w:abstractNumId="917" w15:restartNumberingAfterBreak="0">
    <w:nsid w:val="5BB85C71"/>
    <w:multiLevelType w:val="singleLevel"/>
    <w:tmpl w:val="3894FF7E"/>
    <w:lvl w:ilvl="0">
      <w:start w:val="1"/>
      <w:numFmt w:val="bullet"/>
      <w:lvlText w:val="§"/>
      <w:lvlJc w:val="left"/>
      <w:pPr>
        <w:ind w:left="360" w:hanging="360"/>
      </w:pPr>
      <w:rPr>
        <w:rFonts w:ascii="Wingdings" w:hAnsi="Wingdings" w:hint="default"/>
      </w:rPr>
    </w:lvl>
  </w:abstractNum>
  <w:abstractNum w:abstractNumId="918" w15:restartNumberingAfterBreak="0">
    <w:nsid w:val="5BCA2D09"/>
    <w:multiLevelType w:val="singleLevel"/>
    <w:tmpl w:val="D33412F4"/>
    <w:lvl w:ilvl="0">
      <w:start w:val="1"/>
      <w:numFmt w:val="bullet"/>
      <w:lvlText w:val="§"/>
      <w:lvlJc w:val="left"/>
      <w:pPr>
        <w:ind w:left="360" w:hanging="360"/>
      </w:pPr>
      <w:rPr>
        <w:rFonts w:ascii="Wingdings" w:hAnsi="Wingdings" w:hint="default"/>
      </w:rPr>
    </w:lvl>
  </w:abstractNum>
  <w:abstractNum w:abstractNumId="919" w15:restartNumberingAfterBreak="0">
    <w:nsid w:val="5BDD06F1"/>
    <w:multiLevelType w:val="singleLevel"/>
    <w:tmpl w:val="F774C71C"/>
    <w:lvl w:ilvl="0">
      <w:start w:val="1"/>
      <w:numFmt w:val="bullet"/>
      <w:lvlText w:val="§"/>
      <w:lvlJc w:val="left"/>
      <w:pPr>
        <w:ind w:left="360" w:hanging="360"/>
      </w:pPr>
      <w:rPr>
        <w:rFonts w:ascii="Wingdings" w:hAnsi="Wingdings" w:hint="default"/>
      </w:rPr>
    </w:lvl>
  </w:abstractNum>
  <w:abstractNum w:abstractNumId="920" w15:restartNumberingAfterBreak="0">
    <w:nsid w:val="5BDD7BC4"/>
    <w:multiLevelType w:val="singleLevel"/>
    <w:tmpl w:val="D74C1828"/>
    <w:lvl w:ilvl="0">
      <w:start w:val="1"/>
      <w:numFmt w:val="bullet"/>
      <w:lvlText w:val="§"/>
      <w:lvlJc w:val="left"/>
      <w:pPr>
        <w:ind w:left="360" w:hanging="360"/>
      </w:pPr>
      <w:rPr>
        <w:rFonts w:ascii="Wingdings" w:hAnsi="Wingdings" w:hint="default"/>
      </w:rPr>
    </w:lvl>
  </w:abstractNum>
  <w:abstractNum w:abstractNumId="921" w15:restartNumberingAfterBreak="0">
    <w:nsid w:val="5BDE254D"/>
    <w:multiLevelType w:val="singleLevel"/>
    <w:tmpl w:val="8D4289D0"/>
    <w:lvl w:ilvl="0">
      <w:start w:val="1"/>
      <w:numFmt w:val="bullet"/>
      <w:lvlText w:val="§"/>
      <w:lvlJc w:val="left"/>
      <w:pPr>
        <w:ind w:left="360" w:hanging="360"/>
      </w:pPr>
      <w:rPr>
        <w:rFonts w:ascii="Wingdings" w:hAnsi="Wingdings" w:hint="default"/>
      </w:rPr>
    </w:lvl>
  </w:abstractNum>
  <w:abstractNum w:abstractNumId="922" w15:restartNumberingAfterBreak="0">
    <w:nsid w:val="5BEC2EFC"/>
    <w:multiLevelType w:val="singleLevel"/>
    <w:tmpl w:val="67EAFC0C"/>
    <w:lvl w:ilvl="0">
      <w:start w:val="1"/>
      <w:numFmt w:val="bullet"/>
      <w:lvlText w:val="§"/>
      <w:lvlJc w:val="left"/>
      <w:pPr>
        <w:ind w:left="360" w:hanging="360"/>
      </w:pPr>
      <w:rPr>
        <w:rFonts w:ascii="Wingdings" w:hAnsi="Wingdings" w:hint="default"/>
      </w:rPr>
    </w:lvl>
  </w:abstractNum>
  <w:abstractNum w:abstractNumId="923"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4" w15:restartNumberingAfterBreak="0">
    <w:nsid w:val="5C6D1D1C"/>
    <w:multiLevelType w:val="singleLevel"/>
    <w:tmpl w:val="F51494AA"/>
    <w:lvl w:ilvl="0">
      <w:start w:val="1"/>
      <w:numFmt w:val="bullet"/>
      <w:lvlText w:val="§"/>
      <w:lvlJc w:val="left"/>
      <w:pPr>
        <w:ind w:left="360" w:hanging="360"/>
      </w:pPr>
      <w:rPr>
        <w:rFonts w:ascii="Wingdings" w:hAnsi="Wingdings" w:hint="default"/>
      </w:rPr>
    </w:lvl>
  </w:abstractNum>
  <w:abstractNum w:abstractNumId="925" w15:restartNumberingAfterBreak="0">
    <w:nsid w:val="5C8F323E"/>
    <w:multiLevelType w:val="singleLevel"/>
    <w:tmpl w:val="55B8085C"/>
    <w:lvl w:ilvl="0">
      <w:start w:val="1"/>
      <w:numFmt w:val="bullet"/>
      <w:lvlText w:val="§"/>
      <w:lvlJc w:val="left"/>
      <w:pPr>
        <w:ind w:left="360" w:hanging="360"/>
      </w:pPr>
      <w:rPr>
        <w:rFonts w:ascii="Wingdings" w:hAnsi="Wingdings" w:hint="default"/>
      </w:rPr>
    </w:lvl>
  </w:abstractNum>
  <w:abstractNum w:abstractNumId="926" w15:restartNumberingAfterBreak="0">
    <w:nsid w:val="5CB438B1"/>
    <w:multiLevelType w:val="singleLevel"/>
    <w:tmpl w:val="563EF1B8"/>
    <w:lvl w:ilvl="0">
      <w:start w:val="1"/>
      <w:numFmt w:val="bullet"/>
      <w:lvlText w:val="§"/>
      <w:lvlJc w:val="left"/>
      <w:pPr>
        <w:ind w:left="360" w:hanging="360"/>
      </w:pPr>
      <w:rPr>
        <w:rFonts w:ascii="Wingdings" w:hAnsi="Wingdings" w:hint="default"/>
      </w:rPr>
    </w:lvl>
  </w:abstractNum>
  <w:abstractNum w:abstractNumId="927" w15:restartNumberingAfterBreak="0">
    <w:nsid w:val="5CCB24AD"/>
    <w:multiLevelType w:val="singleLevel"/>
    <w:tmpl w:val="849CE30A"/>
    <w:lvl w:ilvl="0">
      <w:start w:val="1"/>
      <w:numFmt w:val="bullet"/>
      <w:lvlText w:val="§"/>
      <w:lvlJc w:val="left"/>
      <w:pPr>
        <w:ind w:left="360" w:hanging="360"/>
      </w:pPr>
      <w:rPr>
        <w:rFonts w:ascii="Wingdings" w:hAnsi="Wingdings" w:hint="default"/>
      </w:rPr>
    </w:lvl>
  </w:abstractNum>
  <w:abstractNum w:abstractNumId="928" w15:restartNumberingAfterBreak="0">
    <w:nsid w:val="5CCD617E"/>
    <w:multiLevelType w:val="singleLevel"/>
    <w:tmpl w:val="F2589D5A"/>
    <w:lvl w:ilvl="0">
      <w:start w:val="1"/>
      <w:numFmt w:val="bullet"/>
      <w:lvlText w:val="§"/>
      <w:lvlJc w:val="left"/>
      <w:pPr>
        <w:ind w:left="360" w:hanging="360"/>
      </w:pPr>
      <w:rPr>
        <w:rFonts w:ascii="Wingdings" w:hAnsi="Wingdings" w:hint="default"/>
      </w:rPr>
    </w:lvl>
  </w:abstractNum>
  <w:abstractNum w:abstractNumId="929" w15:restartNumberingAfterBreak="0">
    <w:nsid w:val="5CDA58D4"/>
    <w:multiLevelType w:val="singleLevel"/>
    <w:tmpl w:val="FD14B5F6"/>
    <w:lvl w:ilvl="0">
      <w:start w:val="1"/>
      <w:numFmt w:val="bullet"/>
      <w:lvlText w:val="§"/>
      <w:lvlJc w:val="left"/>
      <w:pPr>
        <w:ind w:left="360" w:hanging="360"/>
      </w:pPr>
      <w:rPr>
        <w:rFonts w:ascii="Wingdings" w:hAnsi="Wingdings" w:hint="default"/>
      </w:rPr>
    </w:lvl>
  </w:abstractNum>
  <w:abstractNum w:abstractNumId="930" w15:restartNumberingAfterBreak="0">
    <w:nsid w:val="5CFA3FE9"/>
    <w:multiLevelType w:val="singleLevel"/>
    <w:tmpl w:val="1BFE45EC"/>
    <w:lvl w:ilvl="0">
      <w:start w:val="1"/>
      <w:numFmt w:val="bullet"/>
      <w:lvlText w:val="§"/>
      <w:lvlJc w:val="left"/>
      <w:pPr>
        <w:ind w:left="360" w:hanging="360"/>
      </w:pPr>
      <w:rPr>
        <w:rFonts w:ascii="Wingdings" w:hAnsi="Wingdings" w:hint="default"/>
      </w:rPr>
    </w:lvl>
  </w:abstractNum>
  <w:abstractNum w:abstractNumId="931" w15:restartNumberingAfterBreak="0">
    <w:nsid w:val="5D0E2D5B"/>
    <w:multiLevelType w:val="singleLevel"/>
    <w:tmpl w:val="92648CD8"/>
    <w:lvl w:ilvl="0">
      <w:start w:val="1"/>
      <w:numFmt w:val="bullet"/>
      <w:lvlText w:val="§"/>
      <w:lvlJc w:val="left"/>
      <w:pPr>
        <w:ind w:left="360" w:hanging="360"/>
      </w:pPr>
      <w:rPr>
        <w:rFonts w:ascii="Wingdings" w:hAnsi="Wingdings" w:hint="default"/>
      </w:rPr>
    </w:lvl>
  </w:abstractNum>
  <w:abstractNum w:abstractNumId="932" w15:restartNumberingAfterBreak="0">
    <w:nsid w:val="5D1B31F2"/>
    <w:multiLevelType w:val="singleLevel"/>
    <w:tmpl w:val="8EDAC322"/>
    <w:lvl w:ilvl="0">
      <w:start w:val="1"/>
      <w:numFmt w:val="bullet"/>
      <w:lvlText w:val="§"/>
      <w:lvlJc w:val="left"/>
      <w:pPr>
        <w:ind w:left="360" w:hanging="360"/>
      </w:pPr>
      <w:rPr>
        <w:rFonts w:ascii="Wingdings" w:hAnsi="Wingdings" w:hint="default"/>
      </w:rPr>
    </w:lvl>
  </w:abstractNum>
  <w:abstractNum w:abstractNumId="933" w15:restartNumberingAfterBreak="0">
    <w:nsid w:val="5D1C4307"/>
    <w:multiLevelType w:val="singleLevel"/>
    <w:tmpl w:val="3DEACF44"/>
    <w:lvl w:ilvl="0">
      <w:start w:val="1"/>
      <w:numFmt w:val="bullet"/>
      <w:lvlText w:val="§"/>
      <w:lvlJc w:val="left"/>
      <w:pPr>
        <w:ind w:left="360" w:hanging="360"/>
      </w:pPr>
      <w:rPr>
        <w:rFonts w:ascii="Wingdings" w:hAnsi="Wingdings" w:hint="default"/>
      </w:rPr>
    </w:lvl>
  </w:abstractNum>
  <w:abstractNum w:abstractNumId="934" w15:restartNumberingAfterBreak="0">
    <w:nsid w:val="5D2A6F89"/>
    <w:multiLevelType w:val="singleLevel"/>
    <w:tmpl w:val="63C619E2"/>
    <w:lvl w:ilvl="0">
      <w:start w:val="1"/>
      <w:numFmt w:val="bullet"/>
      <w:lvlText w:val="§"/>
      <w:lvlJc w:val="left"/>
      <w:pPr>
        <w:ind w:left="360" w:hanging="360"/>
      </w:pPr>
      <w:rPr>
        <w:rFonts w:ascii="Wingdings" w:hAnsi="Wingdings" w:hint="default"/>
      </w:rPr>
    </w:lvl>
  </w:abstractNum>
  <w:abstractNum w:abstractNumId="935" w15:restartNumberingAfterBreak="0">
    <w:nsid w:val="5D2F1047"/>
    <w:multiLevelType w:val="singleLevel"/>
    <w:tmpl w:val="579C6E30"/>
    <w:lvl w:ilvl="0">
      <w:start w:val="1"/>
      <w:numFmt w:val="bullet"/>
      <w:lvlText w:val="§"/>
      <w:lvlJc w:val="left"/>
      <w:pPr>
        <w:ind w:left="360" w:hanging="360"/>
      </w:pPr>
      <w:rPr>
        <w:rFonts w:ascii="Wingdings" w:hAnsi="Wingdings" w:hint="default"/>
      </w:rPr>
    </w:lvl>
  </w:abstractNum>
  <w:abstractNum w:abstractNumId="936" w15:restartNumberingAfterBreak="0">
    <w:nsid w:val="5D327FB5"/>
    <w:multiLevelType w:val="singleLevel"/>
    <w:tmpl w:val="44E8E8A6"/>
    <w:lvl w:ilvl="0">
      <w:start w:val="1"/>
      <w:numFmt w:val="bullet"/>
      <w:lvlText w:val="§"/>
      <w:lvlJc w:val="left"/>
      <w:pPr>
        <w:ind w:left="360" w:hanging="360"/>
      </w:pPr>
      <w:rPr>
        <w:rFonts w:ascii="Wingdings" w:hAnsi="Wingdings" w:hint="default"/>
      </w:rPr>
    </w:lvl>
  </w:abstractNum>
  <w:abstractNum w:abstractNumId="937" w15:restartNumberingAfterBreak="0">
    <w:nsid w:val="5D5D0370"/>
    <w:multiLevelType w:val="singleLevel"/>
    <w:tmpl w:val="441C6838"/>
    <w:lvl w:ilvl="0">
      <w:start w:val="1"/>
      <w:numFmt w:val="bullet"/>
      <w:lvlText w:val="§"/>
      <w:lvlJc w:val="left"/>
      <w:pPr>
        <w:ind w:left="360" w:hanging="360"/>
      </w:pPr>
      <w:rPr>
        <w:rFonts w:ascii="Wingdings" w:hAnsi="Wingdings" w:hint="default"/>
      </w:rPr>
    </w:lvl>
  </w:abstractNum>
  <w:abstractNum w:abstractNumId="938" w15:restartNumberingAfterBreak="0">
    <w:nsid w:val="5D874796"/>
    <w:multiLevelType w:val="singleLevel"/>
    <w:tmpl w:val="ED3CC5E4"/>
    <w:lvl w:ilvl="0">
      <w:start w:val="1"/>
      <w:numFmt w:val="bullet"/>
      <w:lvlText w:val="§"/>
      <w:lvlJc w:val="left"/>
      <w:pPr>
        <w:ind w:left="360" w:hanging="360"/>
      </w:pPr>
      <w:rPr>
        <w:rFonts w:ascii="Wingdings" w:hAnsi="Wingdings" w:hint="default"/>
      </w:rPr>
    </w:lvl>
  </w:abstractNum>
  <w:abstractNum w:abstractNumId="939" w15:restartNumberingAfterBreak="0">
    <w:nsid w:val="5D9A1AE5"/>
    <w:multiLevelType w:val="singleLevel"/>
    <w:tmpl w:val="026425D2"/>
    <w:lvl w:ilvl="0">
      <w:start w:val="1"/>
      <w:numFmt w:val="bullet"/>
      <w:lvlText w:val="§"/>
      <w:lvlJc w:val="left"/>
      <w:pPr>
        <w:ind w:left="360" w:hanging="360"/>
      </w:pPr>
      <w:rPr>
        <w:rFonts w:ascii="Wingdings" w:hAnsi="Wingdings" w:hint="default"/>
      </w:rPr>
    </w:lvl>
  </w:abstractNum>
  <w:abstractNum w:abstractNumId="940" w15:restartNumberingAfterBreak="0">
    <w:nsid w:val="5DC46C7C"/>
    <w:multiLevelType w:val="singleLevel"/>
    <w:tmpl w:val="5DC85F7C"/>
    <w:lvl w:ilvl="0">
      <w:start w:val="1"/>
      <w:numFmt w:val="bullet"/>
      <w:lvlText w:val="§"/>
      <w:lvlJc w:val="left"/>
      <w:pPr>
        <w:ind w:left="360" w:hanging="360"/>
      </w:pPr>
      <w:rPr>
        <w:rFonts w:ascii="Wingdings" w:hAnsi="Wingdings" w:hint="default"/>
      </w:rPr>
    </w:lvl>
  </w:abstractNum>
  <w:abstractNum w:abstractNumId="941" w15:restartNumberingAfterBreak="0">
    <w:nsid w:val="5DC647ED"/>
    <w:multiLevelType w:val="singleLevel"/>
    <w:tmpl w:val="29144A5E"/>
    <w:lvl w:ilvl="0">
      <w:start w:val="1"/>
      <w:numFmt w:val="bullet"/>
      <w:lvlText w:val="§"/>
      <w:lvlJc w:val="left"/>
      <w:pPr>
        <w:ind w:left="360" w:hanging="360"/>
      </w:pPr>
      <w:rPr>
        <w:rFonts w:ascii="Wingdings" w:hAnsi="Wingdings" w:hint="default"/>
      </w:rPr>
    </w:lvl>
  </w:abstractNum>
  <w:abstractNum w:abstractNumId="942" w15:restartNumberingAfterBreak="0">
    <w:nsid w:val="5DD326DD"/>
    <w:multiLevelType w:val="singleLevel"/>
    <w:tmpl w:val="327E69A4"/>
    <w:lvl w:ilvl="0">
      <w:start w:val="1"/>
      <w:numFmt w:val="bullet"/>
      <w:lvlText w:val="§"/>
      <w:lvlJc w:val="left"/>
      <w:pPr>
        <w:ind w:left="360" w:hanging="360"/>
      </w:pPr>
      <w:rPr>
        <w:rFonts w:ascii="Wingdings" w:hAnsi="Wingdings" w:hint="default"/>
      </w:rPr>
    </w:lvl>
  </w:abstractNum>
  <w:abstractNum w:abstractNumId="943" w15:restartNumberingAfterBreak="0">
    <w:nsid w:val="5DDA2EA3"/>
    <w:multiLevelType w:val="singleLevel"/>
    <w:tmpl w:val="B2EC7A82"/>
    <w:lvl w:ilvl="0">
      <w:start w:val="1"/>
      <w:numFmt w:val="bullet"/>
      <w:lvlText w:val="§"/>
      <w:lvlJc w:val="left"/>
      <w:pPr>
        <w:ind w:left="360" w:hanging="360"/>
      </w:pPr>
      <w:rPr>
        <w:rFonts w:ascii="Wingdings" w:hAnsi="Wingdings" w:hint="default"/>
      </w:rPr>
    </w:lvl>
  </w:abstractNum>
  <w:abstractNum w:abstractNumId="944" w15:restartNumberingAfterBreak="0">
    <w:nsid w:val="5DF84D1A"/>
    <w:multiLevelType w:val="singleLevel"/>
    <w:tmpl w:val="30D4B650"/>
    <w:lvl w:ilvl="0">
      <w:start w:val="1"/>
      <w:numFmt w:val="bullet"/>
      <w:lvlText w:val="§"/>
      <w:lvlJc w:val="left"/>
      <w:pPr>
        <w:ind w:left="360" w:hanging="360"/>
      </w:pPr>
      <w:rPr>
        <w:rFonts w:ascii="Wingdings" w:hAnsi="Wingdings" w:hint="default"/>
      </w:rPr>
    </w:lvl>
  </w:abstractNum>
  <w:abstractNum w:abstractNumId="945" w15:restartNumberingAfterBreak="0">
    <w:nsid w:val="5E065F36"/>
    <w:multiLevelType w:val="singleLevel"/>
    <w:tmpl w:val="DB2A6EF8"/>
    <w:lvl w:ilvl="0">
      <w:start w:val="1"/>
      <w:numFmt w:val="bullet"/>
      <w:lvlText w:val="§"/>
      <w:lvlJc w:val="left"/>
      <w:pPr>
        <w:ind w:left="360" w:hanging="360"/>
      </w:pPr>
      <w:rPr>
        <w:rFonts w:ascii="Wingdings" w:hAnsi="Wingdings" w:hint="default"/>
      </w:rPr>
    </w:lvl>
  </w:abstractNum>
  <w:abstractNum w:abstractNumId="946" w15:restartNumberingAfterBreak="0">
    <w:nsid w:val="5E46681A"/>
    <w:multiLevelType w:val="singleLevel"/>
    <w:tmpl w:val="F6828068"/>
    <w:lvl w:ilvl="0">
      <w:start w:val="1"/>
      <w:numFmt w:val="bullet"/>
      <w:lvlText w:val="§"/>
      <w:lvlJc w:val="left"/>
      <w:pPr>
        <w:ind w:left="360" w:hanging="360"/>
      </w:pPr>
      <w:rPr>
        <w:rFonts w:ascii="Wingdings" w:hAnsi="Wingdings" w:hint="default"/>
      </w:rPr>
    </w:lvl>
  </w:abstractNum>
  <w:abstractNum w:abstractNumId="947"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8" w15:restartNumberingAfterBreak="0">
    <w:nsid w:val="5E8D0B6B"/>
    <w:multiLevelType w:val="singleLevel"/>
    <w:tmpl w:val="6B24CFB8"/>
    <w:lvl w:ilvl="0">
      <w:start w:val="1"/>
      <w:numFmt w:val="bullet"/>
      <w:lvlText w:val="§"/>
      <w:lvlJc w:val="left"/>
      <w:pPr>
        <w:ind w:left="360" w:hanging="360"/>
      </w:pPr>
      <w:rPr>
        <w:rFonts w:ascii="Wingdings" w:hAnsi="Wingdings" w:hint="default"/>
      </w:rPr>
    </w:lvl>
  </w:abstractNum>
  <w:abstractNum w:abstractNumId="949" w15:restartNumberingAfterBreak="0">
    <w:nsid w:val="5E99649D"/>
    <w:multiLevelType w:val="singleLevel"/>
    <w:tmpl w:val="2B920556"/>
    <w:lvl w:ilvl="0">
      <w:start w:val="1"/>
      <w:numFmt w:val="bullet"/>
      <w:lvlText w:val="§"/>
      <w:lvlJc w:val="left"/>
      <w:pPr>
        <w:ind w:left="360" w:hanging="360"/>
      </w:pPr>
      <w:rPr>
        <w:rFonts w:ascii="Wingdings" w:hAnsi="Wingdings" w:hint="default"/>
      </w:rPr>
    </w:lvl>
  </w:abstractNum>
  <w:abstractNum w:abstractNumId="950" w15:restartNumberingAfterBreak="0">
    <w:nsid w:val="5E9D7335"/>
    <w:multiLevelType w:val="singleLevel"/>
    <w:tmpl w:val="29D42510"/>
    <w:lvl w:ilvl="0">
      <w:start w:val="1"/>
      <w:numFmt w:val="bullet"/>
      <w:lvlText w:val="§"/>
      <w:lvlJc w:val="left"/>
      <w:pPr>
        <w:ind w:left="360" w:hanging="360"/>
      </w:pPr>
      <w:rPr>
        <w:rFonts w:ascii="Wingdings" w:hAnsi="Wingdings" w:hint="default"/>
      </w:rPr>
    </w:lvl>
  </w:abstractNum>
  <w:abstractNum w:abstractNumId="951" w15:restartNumberingAfterBreak="0">
    <w:nsid w:val="5EA10842"/>
    <w:multiLevelType w:val="singleLevel"/>
    <w:tmpl w:val="19A40C78"/>
    <w:lvl w:ilvl="0">
      <w:start w:val="1"/>
      <w:numFmt w:val="bullet"/>
      <w:lvlText w:val="§"/>
      <w:lvlJc w:val="left"/>
      <w:pPr>
        <w:ind w:left="360" w:hanging="360"/>
      </w:pPr>
      <w:rPr>
        <w:rFonts w:ascii="Wingdings" w:hAnsi="Wingdings" w:hint="default"/>
      </w:rPr>
    </w:lvl>
  </w:abstractNum>
  <w:abstractNum w:abstractNumId="952" w15:restartNumberingAfterBreak="0">
    <w:nsid w:val="5EA936DE"/>
    <w:multiLevelType w:val="singleLevel"/>
    <w:tmpl w:val="2C28640C"/>
    <w:lvl w:ilvl="0">
      <w:start w:val="1"/>
      <w:numFmt w:val="bullet"/>
      <w:lvlText w:val="§"/>
      <w:lvlJc w:val="left"/>
      <w:pPr>
        <w:ind w:left="360" w:hanging="360"/>
      </w:pPr>
      <w:rPr>
        <w:rFonts w:ascii="Wingdings" w:hAnsi="Wingdings" w:hint="default"/>
      </w:rPr>
    </w:lvl>
  </w:abstractNum>
  <w:abstractNum w:abstractNumId="953" w15:restartNumberingAfterBreak="0">
    <w:nsid w:val="5EA937E1"/>
    <w:multiLevelType w:val="singleLevel"/>
    <w:tmpl w:val="C0C24D76"/>
    <w:lvl w:ilvl="0">
      <w:start w:val="1"/>
      <w:numFmt w:val="bullet"/>
      <w:lvlText w:val="§"/>
      <w:lvlJc w:val="left"/>
      <w:pPr>
        <w:ind w:left="360" w:hanging="360"/>
      </w:pPr>
      <w:rPr>
        <w:rFonts w:ascii="Wingdings" w:hAnsi="Wingdings" w:hint="default"/>
      </w:rPr>
    </w:lvl>
  </w:abstractNum>
  <w:abstractNum w:abstractNumId="954" w15:restartNumberingAfterBreak="0">
    <w:nsid w:val="5EFC24A3"/>
    <w:multiLevelType w:val="singleLevel"/>
    <w:tmpl w:val="70E205EA"/>
    <w:lvl w:ilvl="0">
      <w:start w:val="1"/>
      <w:numFmt w:val="bullet"/>
      <w:lvlText w:val="§"/>
      <w:lvlJc w:val="left"/>
      <w:pPr>
        <w:ind w:left="360" w:hanging="360"/>
      </w:pPr>
      <w:rPr>
        <w:rFonts w:ascii="Wingdings" w:hAnsi="Wingdings" w:hint="default"/>
      </w:rPr>
    </w:lvl>
  </w:abstractNum>
  <w:abstractNum w:abstractNumId="955" w15:restartNumberingAfterBreak="0">
    <w:nsid w:val="5F01060E"/>
    <w:multiLevelType w:val="singleLevel"/>
    <w:tmpl w:val="EDE88A5C"/>
    <w:lvl w:ilvl="0">
      <w:start w:val="1"/>
      <w:numFmt w:val="bullet"/>
      <w:lvlText w:val="§"/>
      <w:lvlJc w:val="left"/>
      <w:pPr>
        <w:ind w:left="360" w:hanging="360"/>
      </w:pPr>
      <w:rPr>
        <w:rFonts w:ascii="Wingdings" w:hAnsi="Wingdings" w:hint="default"/>
      </w:rPr>
    </w:lvl>
  </w:abstractNum>
  <w:abstractNum w:abstractNumId="956" w15:restartNumberingAfterBreak="0">
    <w:nsid w:val="5F256A95"/>
    <w:multiLevelType w:val="singleLevel"/>
    <w:tmpl w:val="425C2EB6"/>
    <w:lvl w:ilvl="0">
      <w:start w:val="1"/>
      <w:numFmt w:val="bullet"/>
      <w:lvlText w:val="§"/>
      <w:lvlJc w:val="left"/>
      <w:pPr>
        <w:ind w:left="360" w:hanging="360"/>
      </w:pPr>
      <w:rPr>
        <w:rFonts w:ascii="Wingdings" w:hAnsi="Wingdings" w:hint="default"/>
      </w:rPr>
    </w:lvl>
  </w:abstractNum>
  <w:abstractNum w:abstractNumId="957" w15:restartNumberingAfterBreak="0">
    <w:nsid w:val="5F2B2E03"/>
    <w:multiLevelType w:val="singleLevel"/>
    <w:tmpl w:val="C0AE58FA"/>
    <w:lvl w:ilvl="0">
      <w:start w:val="1"/>
      <w:numFmt w:val="bullet"/>
      <w:lvlText w:val="§"/>
      <w:lvlJc w:val="left"/>
      <w:pPr>
        <w:ind w:left="360" w:hanging="360"/>
      </w:pPr>
      <w:rPr>
        <w:rFonts w:ascii="Wingdings" w:hAnsi="Wingdings" w:hint="default"/>
      </w:rPr>
    </w:lvl>
  </w:abstractNum>
  <w:abstractNum w:abstractNumId="958" w15:restartNumberingAfterBreak="0">
    <w:nsid w:val="5F3837CD"/>
    <w:multiLevelType w:val="singleLevel"/>
    <w:tmpl w:val="C69A7ACA"/>
    <w:lvl w:ilvl="0">
      <w:start w:val="1"/>
      <w:numFmt w:val="bullet"/>
      <w:lvlText w:val="§"/>
      <w:lvlJc w:val="left"/>
      <w:pPr>
        <w:ind w:left="360" w:hanging="360"/>
      </w:pPr>
      <w:rPr>
        <w:rFonts w:ascii="Wingdings" w:hAnsi="Wingdings" w:hint="default"/>
      </w:rPr>
    </w:lvl>
  </w:abstractNum>
  <w:abstractNum w:abstractNumId="959" w15:restartNumberingAfterBreak="0">
    <w:nsid w:val="5F447472"/>
    <w:multiLevelType w:val="singleLevel"/>
    <w:tmpl w:val="FBB267DA"/>
    <w:lvl w:ilvl="0">
      <w:start w:val="1"/>
      <w:numFmt w:val="bullet"/>
      <w:lvlText w:val="§"/>
      <w:lvlJc w:val="left"/>
      <w:pPr>
        <w:ind w:left="360" w:hanging="360"/>
      </w:pPr>
      <w:rPr>
        <w:rFonts w:ascii="Wingdings" w:hAnsi="Wingdings" w:hint="default"/>
      </w:rPr>
    </w:lvl>
  </w:abstractNum>
  <w:abstractNum w:abstractNumId="960" w15:restartNumberingAfterBreak="0">
    <w:nsid w:val="5F5D45BF"/>
    <w:multiLevelType w:val="singleLevel"/>
    <w:tmpl w:val="C8EC8406"/>
    <w:lvl w:ilvl="0">
      <w:start w:val="1"/>
      <w:numFmt w:val="bullet"/>
      <w:lvlText w:val="§"/>
      <w:lvlJc w:val="left"/>
      <w:pPr>
        <w:ind w:left="360" w:hanging="360"/>
      </w:pPr>
      <w:rPr>
        <w:rFonts w:ascii="Wingdings" w:hAnsi="Wingdings" w:hint="default"/>
      </w:rPr>
    </w:lvl>
  </w:abstractNum>
  <w:abstractNum w:abstractNumId="961" w15:restartNumberingAfterBreak="0">
    <w:nsid w:val="5F7A0FC2"/>
    <w:multiLevelType w:val="singleLevel"/>
    <w:tmpl w:val="5B3C7132"/>
    <w:lvl w:ilvl="0">
      <w:start w:val="1"/>
      <w:numFmt w:val="bullet"/>
      <w:lvlText w:val="§"/>
      <w:lvlJc w:val="left"/>
      <w:pPr>
        <w:ind w:left="360" w:hanging="360"/>
      </w:pPr>
      <w:rPr>
        <w:rFonts w:ascii="Wingdings" w:hAnsi="Wingdings" w:hint="default"/>
      </w:rPr>
    </w:lvl>
  </w:abstractNum>
  <w:abstractNum w:abstractNumId="962" w15:restartNumberingAfterBreak="0">
    <w:nsid w:val="5F906846"/>
    <w:multiLevelType w:val="singleLevel"/>
    <w:tmpl w:val="388CAC58"/>
    <w:lvl w:ilvl="0">
      <w:start w:val="1"/>
      <w:numFmt w:val="bullet"/>
      <w:lvlText w:val="§"/>
      <w:lvlJc w:val="left"/>
      <w:pPr>
        <w:ind w:left="360" w:hanging="360"/>
      </w:pPr>
      <w:rPr>
        <w:rFonts w:ascii="Wingdings" w:hAnsi="Wingdings" w:hint="default"/>
      </w:rPr>
    </w:lvl>
  </w:abstractNum>
  <w:abstractNum w:abstractNumId="963" w15:restartNumberingAfterBreak="0">
    <w:nsid w:val="5FAC0ACD"/>
    <w:multiLevelType w:val="singleLevel"/>
    <w:tmpl w:val="126C329C"/>
    <w:lvl w:ilvl="0">
      <w:start w:val="1"/>
      <w:numFmt w:val="bullet"/>
      <w:lvlText w:val="§"/>
      <w:lvlJc w:val="left"/>
      <w:pPr>
        <w:ind w:left="360" w:hanging="360"/>
      </w:pPr>
      <w:rPr>
        <w:rFonts w:ascii="Wingdings" w:hAnsi="Wingdings" w:hint="default"/>
      </w:rPr>
    </w:lvl>
  </w:abstractNum>
  <w:abstractNum w:abstractNumId="964" w15:restartNumberingAfterBreak="0">
    <w:nsid w:val="5FC43F8E"/>
    <w:multiLevelType w:val="singleLevel"/>
    <w:tmpl w:val="BF021FCA"/>
    <w:lvl w:ilvl="0">
      <w:start w:val="1"/>
      <w:numFmt w:val="bullet"/>
      <w:lvlText w:val="§"/>
      <w:lvlJc w:val="left"/>
      <w:pPr>
        <w:ind w:left="360" w:hanging="360"/>
      </w:pPr>
      <w:rPr>
        <w:rFonts w:ascii="Wingdings" w:hAnsi="Wingdings" w:hint="default"/>
      </w:rPr>
    </w:lvl>
  </w:abstractNum>
  <w:abstractNum w:abstractNumId="965" w15:restartNumberingAfterBreak="0">
    <w:nsid w:val="5FDA6C4E"/>
    <w:multiLevelType w:val="singleLevel"/>
    <w:tmpl w:val="6588805E"/>
    <w:lvl w:ilvl="0">
      <w:start w:val="1"/>
      <w:numFmt w:val="bullet"/>
      <w:lvlText w:val="§"/>
      <w:lvlJc w:val="left"/>
      <w:pPr>
        <w:ind w:left="360" w:hanging="360"/>
      </w:pPr>
      <w:rPr>
        <w:rFonts w:ascii="Wingdings" w:hAnsi="Wingdings" w:hint="default"/>
      </w:rPr>
    </w:lvl>
  </w:abstractNum>
  <w:abstractNum w:abstractNumId="966" w15:restartNumberingAfterBreak="0">
    <w:nsid w:val="5FF04192"/>
    <w:multiLevelType w:val="singleLevel"/>
    <w:tmpl w:val="5FF25446"/>
    <w:lvl w:ilvl="0">
      <w:start w:val="1"/>
      <w:numFmt w:val="bullet"/>
      <w:lvlText w:val="§"/>
      <w:lvlJc w:val="left"/>
      <w:pPr>
        <w:ind w:left="360" w:hanging="360"/>
      </w:pPr>
      <w:rPr>
        <w:rFonts w:ascii="Wingdings" w:hAnsi="Wingdings" w:hint="default"/>
      </w:rPr>
    </w:lvl>
  </w:abstractNum>
  <w:abstractNum w:abstractNumId="967" w15:restartNumberingAfterBreak="0">
    <w:nsid w:val="5FF2114E"/>
    <w:multiLevelType w:val="singleLevel"/>
    <w:tmpl w:val="2F72A0EE"/>
    <w:lvl w:ilvl="0">
      <w:start w:val="1"/>
      <w:numFmt w:val="bullet"/>
      <w:lvlText w:val="§"/>
      <w:lvlJc w:val="left"/>
      <w:pPr>
        <w:ind w:left="360" w:hanging="360"/>
      </w:pPr>
      <w:rPr>
        <w:rFonts w:ascii="Wingdings" w:hAnsi="Wingdings" w:hint="default"/>
      </w:rPr>
    </w:lvl>
  </w:abstractNum>
  <w:abstractNum w:abstractNumId="968" w15:restartNumberingAfterBreak="0">
    <w:nsid w:val="5FF6227C"/>
    <w:multiLevelType w:val="singleLevel"/>
    <w:tmpl w:val="6D6095E6"/>
    <w:lvl w:ilvl="0">
      <w:start w:val="1"/>
      <w:numFmt w:val="bullet"/>
      <w:lvlText w:val="§"/>
      <w:lvlJc w:val="left"/>
      <w:pPr>
        <w:ind w:left="360" w:hanging="360"/>
      </w:pPr>
      <w:rPr>
        <w:rFonts w:ascii="Wingdings" w:hAnsi="Wingdings" w:hint="default"/>
      </w:rPr>
    </w:lvl>
  </w:abstractNum>
  <w:abstractNum w:abstractNumId="969" w15:restartNumberingAfterBreak="0">
    <w:nsid w:val="60085FF1"/>
    <w:multiLevelType w:val="singleLevel"/>
    <w:tmpl w:val="F45050F0"/>
    <w:lvl w:ilvl="0">
      <w:start w:val="1"/>
      <w:numFmt w:val="bullet"/>
      <w:lvlText w:val="§"/>
      <w:lvlJc w:val="left"/>
      <w:pPr>
        <w:ind w:left="360" w:hanging="360"/>
      </w:pPr>
      <w:rPr>
        <w:rFonts w:ascii="Wingdings" w:hAnsi="Wingdings" w:hint="default"/>
      </w:rPr>
    </w:lvl>
  </w:abstractNum>
  <w:abstractNum w:abstractNumId="970" w15:restartNumberingAfterBreak="0">
    <w:nsid w:val="60154EC3"/>
    <w:multiLevelType w:val="singleLevel"/>
    <w:tmpl w:val="ABA2EE04"/>
    <w:lvl w:ilvl="0">
      <w:start w:val="1"/>
      <w:numFmt w:val="bullet"/>
      <w:lvlText w:val="§"/>
      <w:lvlJc w:val="left"/>
      <w:pPr>
        <w:ind w:left="360" w:hanging="360"/>
      </w:pPr>
      <w:rPr>
        <w:rFonts w:ascii="Wingdings" w:hAnsi="Wingdings" w:hint="default"/>
      </w:rPr>
    </w:lvl>
  </w:abstractNum>
  <w:abstractNum w:abstractNumId="971" w15:restartNumberingAfterBreak="0">
    <w:nsid w:val="601724A4"/>
    <w:multiLevelType w:val="singleLevel"/>
    <w:tmpl w:val="A5E6DC64"/>
    <w:lvl w:ilvl="0">
      <w:start w:val="1"/>
      <w:numFmt w:val="bullet"/>
      <w:lvlText w:val="§"/>
      <w:lvlJc w:val="left"/>
      <w:pPr>
        <w:ind w:left="360" w:hanging="360"/>
      </w:pPr>
      <w:rPr>
        <w:rFonts w:ascii="Wingdings" w:hAnsi="Wingdings" w:hint="default"/>
      </w:rPr>
    </w:lvl>
  </w:abstractNum>
  <w:abstractNum w:abstractNumId="972" w15:restartNumberingAfterBreak="0">
    <w:nsid w:val="602B2538"/>
    <w:multiLevelType w:val="singleLevel"/>
    <w:tmpl w:val="10887D08"/>
    <w:lvl w:ilvl="0">
      <w:start w:val="1"/>
      <w:numFmt w:val="bullet"/>
      <w:lvlText w:val="§"/>
      <w:lvlJc w:val="left"/>
      <w:pPr>
        <w:ind w:left="360" w:hanging="360"/>
      </w:pPr>
      <w:rPr>
        <w:rFonts w:ascii="Wingdings" w:hAnsi="Wingdings" w:hint="default"/>
      </w:rPr>
    </w:lvl>
  </w:abstractNum>
  <w:abstractNum w:abstractNumId="973" w15:restartNumberingAfterBreak="0">
    <w:nsid w:val="60473DA6"/>
    <w:multiLevelType w:val="singleLevel"/>
    <w:tmpl w:val="9292779E"/>
    <w:lvl w:ilvl="0">
      <w:start w:val="1"/>
      <w:numFmt w:val="bullet"/>
      <w:lvlText w:val="§"/>
      <w:lvlJc w:val="left"/>
      <w:pPr>
        <w:ind w:left="360" w:hanging="360"/>
      </w:pPr>
      <w:rPr>
        <w:rFonts w:ascii="Wingdings" w:hAnsi="Wingdings" w:hint="default"/>
      </w:rPr>
    </w:lvl>
  </w:abstractNum>
  <w:abstractNum w:abstractNumId="974" w15:restartNumberingAfterBreak="0">
    <w:nsid w:val="60527F5A"/>
    <w:multiLevelType w:val="singleLevel"/>
    <w:tmpl w:val="06DA4B72"/>
    <w:lvl w:ilvl="0">
      <w:start w:val="1"/>
      <w:numFmt w:val="bullet"/>
      <w:lvlText w:val="§"/>
      <w:lvlJc w:val="left"/>
      <w:pPr>
        <w:ind w:left="360" w:hanging="360"/>
      </w:pPr>
      <w:rPr>
        <w:rFonts w:ascii="Wingdings" w:hAnsi="Wingdings" w:hint="default"/>
      </w:rPr>
    </w:lvl>
  </w:abstractNum>
  <w:abstractNum w:abstractNumId="975" w15:restartNumberingAfterBreak="0">
    <w:nsid w:val="6054507F"/>
    <w:multiLevelType w:val="singleLevel"/>
    <w:tmpl w:val="B4ACD8CA"/>
    <w:lvl w:ilvl="0">
      <w:start w:val="1"/>
      <w:numFmt w:val="bullet"/>
      <w:lvlText w:val="§"/>
      <w:lvlJc w:val="left"/>
      <w:pPr>
        <w:ind w:left="360" w:hanging="360"/>
      </w:pPr>
      <w:rPr>
        <w:rFonts w:ascii="Wingdings" w:hAnsi="Wingdings" w:hint="default"/>
      </w:rPr>
    </w:lvl>
  </w:abstractNum>
  <w:abstractNum w:abstractNumId="976" w15:restartNumberingAfterBreak="0">
    <w:nsid w:val="60560D1E"/>
    <w:multiLevelType w:val="singleLevel"/>
    <w:tmpl w:val="E5DA7F1A"/>
    <w:lvl w:ilvl="0">
      <w:start w:val="1"/>
      <w:numFmt w:val="bullet"/>
      <w:lvlText w:val="§"/>
      <w:lvlJc w:val="left"/>
      <w:pPr>
        <w:ind w:left="360" w:hanging="360"/>
      </w:pPr>
      <w:rPr>
        <w:rFonts w:ascii="Wingdings" w:hAnsi="Wingdings" w:hint="default"/>
      </w:rPr>
    </w:lvl>
  </w:abstractNum>
  <w:abstractNum w:abstractNumId="977" w15:restartNumberingAfterBreak="0">
    <w:nsid w:val="60590030"/>
    <w:multiLevelType w:val="singleLevel"/>
    <w:tmpl w:val="AC2CC162"/>
    <w:lvl w:ilvl="0">
      <w:start w:val="1"/>
      <w:numFmt w:val="bullet"/>
      <w:lvlText w:val="§"/>
      <w:lvlJc w:val="left"/>
      <w:pPr>
        <w:ind w:left="360" w:hanging="360"/>
      </w:pPr>
      <w:rPr>
        <w:rFonts w:ascii="Wingdings" w:hAnsi="Wingdings" w:hint="default"/>
      </w:rPr>
    </w:lvl>
  </w:abstractNum>
  <w:abstractNum w:abstractNumId="978" w15:restartNumberingAfterBreak="0">
    <w:nsid w:val="608100E1"/>
    <w:multiLevelType w:val="singleLevel"/>
    <w:tmpl w:val="B3C4148C"/>
    <w:lvl w:ilvl="0">
      <w:start w:val="1"/>
      <w:numFmt w:val="bullet"/>
      <w:lvlText w:val="§"/>
      <w:lvlJc w:val="left"/>
      <w:pPr>
        <w:ind w:left="360" w:hanging="360"/>
      </w:pPr>
      <w:rPr>
        <w:rFonts w:ascii="Wingdings" w:hAnsi="Wingdings" w:hint="default"/>
      </w:rPr>
    </w:lvl>
  </w:abstractNum>
  <w:abstractNum w:abstractNumId="979" w15:restartNumberingAfterBreak="0">
    <w:nsid w:val="608517B0"/>
    <w:multiLevelType w:val="singleLevel"/>
    <w:tmpl w:val="03761266"/>
    <w:lvl w:ilvl="0">
      <w:start w:val="1"/>
      <w:numFmt w:val="bullet"/>
      <w:lvlText w:val="§"/>
      <w:lvlJc w:val="left"/>
      <w:pPr>
        <w:ind w:left="360" w:hanging="360"/>
      </w:pPr>
      <w:rPr>
        <w:rFonts w:ascii="Wingdings" w:hAnsi="Wingdings" w:hint="default"/>
      </w:rPr>
    </w:lvl>
  </w:abstractNum>
  <w:abstractNum w:abstractNumId="980" w15:restartNumberingAfterBreak="0">
    <w:nsid w:val="60986313"/>
    <w:multiLevelType w:val="singleLevel"/>
    <w:tmpl w:val="2D5EF0F0"/>
    <w:lvl w:ilvl="0">
      <w:start w:val="1"/>
      <w:numFmt w:val="bullet"/>
      <w:lvlText w:val="§"/>
      <w:lvlJc w:val="left"/>
      <w:pPr>
        <w:ind w:left="360" w:hanging="360"/>
      </w:pPr>
      <w:rPr>
        <w:rFonts w:ascii="Wingdings" w:hAnsi="Wingdings" w:hint="default"/>
      </w:rPr>
    </w:lvl>
  </w:abstractNum>
  <w:abstractNum w:abstractNumId="981" w15:restartNumberingAfterBreak="0">
    <w:nsid w:val="60D341D1"/>
    <w:multiLevelType w:val="singleLevel"/>
    <w:tmpl w:val="74763E5C"/>
    <w:lvl w:ilvl="0">
      <w:start w:val="1"/>
      <w:numFmt w:val="bullet"/>
      <w:lvlText w:val="§"/>
      <w:lvlJc w:val="left"/>
      <w:pPr>
        <w:ind w:left="360" w:hanging="360"/>
      </w:pPr>
      <w:rPr>
        <w:rFonts w:ascii="Wingdings" w:hAnsi="Wingdings" w:hint="default"/>
      </w:rPr>
    </w:lvl>
  </w:abstractNum>
  <w:abstractNum w:abstractNumId="982" w15:restartNumberingAfterBreak="0">
    <w:nsid w:val="611E0005"/>
    <w:multiLevelType w:val="singleLevel"/>
    <w:tmpl w:val="E66C7220"/>
    <w:lvl w:ilvl="0">
      <w:start w:val="1"/>
      <w:numFmt w:val="bullet"/>
      <w:lvlText w:val="§"/>
      <w:lvlJc w:val="left"/>
      <w:pPr>
        <w:ind w:left="360" w:hanging="360"/>
      </w:pPr>
      <w:rPr>
        <w:rFonts w:ascii="Wingdings" w:hAnsi="Wingdings" w:hint="default"/>
      </w:rPr>
    </w:lvl>
  </w:abstractNum>
  <w:abstractNum w:abstractNumId="983" w15:restartNumberingAfterBreak="0">
    <w:nsid w:val="612462EE"/>
    <w:multiLevelType w:val="singleLevel"/>
    <w:tmpl w:val="1BF86DBC"/>
    <w:lvl w:ilvl="0">
      <w:start w:val="1"/>
      <w:numFmt w:val="bullet"/>
      <w:lvlText w:val="§"/>
      <w:lvlJc w:val="left"/>
      <w:pPr>
        <w:ind w:left="360" w:hanging="360"/>
      </w:pPr>
      <w:rPr>
        <w:rFonts w:ascii="Wingdings" w:hAnsi="Wingdings" w:hint="default"/>
      </w:rPr>
    </w:lvl>
  </w:abstractNum>
  <w:abstractNum w:abstractNumId="984" w15:restartNumberingAfterBreak="0">
    <w:nsid w:val="615B3697"/>
    <w:multiLevelType w:val="singleLevel"/>
    <w:tmpl w:val="DB7CDF9A"/>
    <w:lvl w:ilvl="0">
      <w:start w:val="1"/>
      <w:numFmt w:val="bullet"/>
      <w:lvlText w:val="§"/>
      <w:lvlJc w:val="left"/>
      <w:pPr>
        <w:ind w:left="360" w:hanging="360"/>
      </w:pPr>
      <w:rPr>
        <w:rFonts w:ascii="Wingdings" w:hAnsi="Wingdings" w:hint="default"/>
      </w:rPr>
    </w:lvl>
  </w:abstractNum>
  <w:abstractNum w:abstractNumId="985" w15:restartNumberingAfterBreak="0">
    <w:nsid w:val="616827CB"/>
    <w:multiLevelType w:val="singleLevel"/>
    <w:tmpl w:val="A77CF41C"/>
    <w:lvl w:ilvl="0">
      <w:start w:val="1"/>
      <w:numFmt w:val="bullet"/>
      <w:lvlText w:val="§"/>
      <w:lvlJc w:val="left"/>
      <w:pPr>
        <w:ind w:left="360" w:hanging="360"/>
      </w:pPr>
      <w:rPr>
        <w:rFonts w:ascii="Wingdings" w:hAnsi="Wingdings" w:hint="default"/>
      </w:rPr>
    </w:lvl>
  </w:abstractNum>
  <w:abstractNum w:abstractNumId="986" w15:restartNumberingAfterBreak="0">
    <w:nsid w:val="618F7620"/>
    <w:multiLevelType w:val="singleLevel"/>
    <w:tmpl w:val="001C892E"/>
    <w:lvl w:ilvl="0">
      <w:start w:val="1"/>
      <w:numFmt w:val="bullet"/>
      <w:lvlText w:val="§"/>
      <w:lvlJc w:val="left"/>
      <w:pPr>
        <w:ind w:left="360" w:hanging="360"/>
      </w:pPr>
      <w:rPr>
        <w:rFonts w:ascii="Wingdings" w:hAnsi="Wingdings" w:hint="default"/>
      </w:rPr>
    </w:lvl>
  </w:abstractNum>
  <w:abstractNum w:abstractNumId="987" w15:restartNumberingAfterBreak="0">
    <w:nsid w:val="61A96A5B"/>
    <w:multiLevelType w:val="singleLevel"/>
    <w:tmpl w:val="DA4E9972"/>
    <w:lvl w:ilvl="0">
      <w:start w:val="1"/>
      <w:numFmt w:val="bullet"/>
      <w:lvlText w:val="§"/>
      <w:lvlJc w:val="left"/>
      <w:pPr>
        <w:ind w:left="360" w:hanging="360"/>
      </w:pPr>
      <w:rPr>
        <w:rFonts w:ascii="Wingdings" w:hAnsi="Wingdings" w:hint="default"/>
      </w:rPr>
    </w:lvl>
  </w:abstractNum>
  <w:abstractNum w:abstractNumId="988" w15:restartNumberingAfterBreak="0">
    <w:nsid w:val="61B11743"/>
    <w:multiLevelType w:val="singleLevel"/>
    <w:tmpl w:val="1EC85ABC"/>
    <w:lvl w:ilvl="0">
      <w:start w:val="1"/>
      <w:numFmt w:val="bullet"/>
      <w:lvlText w:val="§"/>
      <w:lvlJc w:val="left"/>
      <w:pPr>
        <w:ind w:left="360" w:hanging="360"/>
      </w:pPr>
      <w:rPr>
        <w:rFonts w:ascii="Wingdings" w:hAnsi="Wingdings" w:hint="default"/>
      </w:rPr>
    </w:lvl>
  </w:abstractNum>
  <w:abstractNum w:abstractNumId="989" w15:restartNumberingAfterBreak="0">
    <w:nsid w:val="61CA4F17"/>
    <w:multiLevelType w:val="singleLevel"/>
    <w:tmpl w:val="D94E3004"/>
    <w:lvl w:ilvl="0">
      <w:start w:val="1"/>
      <w:numFmt w:val="bullet"/>
      <w:lvlText w:val="§"/>
      <w:lvlJc w:val="left"/>
      <w:pPr>
        <w:ind w:left="360" w:hanging="360"/>
      </w:pPr>
      <w:rPr>
        <w:rFonts w:ascii="Wingdings" w:hAnsi="Wingdings" w:hint="default"/>
      </w:rPr>
    </w:lvl>
  </w:abstractNum>
  <w:abstractNum w:abstractNumId="990" w15:restartNumberingAfterBreak="0">
    <w:nsid w:val="61DF6A28"/>
    <w:multiLevelType w:val="singleLevel"/>
    <w:tmpl w:val="968AB52C"/>
    <w:lvl w:ilvl="0">
      <w:start w:val="1"/>
      <w:numFmt w:val="bullet"/>
      <w:lvlText w:val="§"/>
      <w:lvlJc w:val="left"/>
      <w:pPr>
        <w:ind w:left="360" w:hanging="360"/>
      </w:pPr>
      <w:rPr>
        <w:rFonts w:ascii="Wingdings" w:hAnsi="Wingdings" w:hint="default"/>
      </w:rPr>
    </w:lvl>
  </w:abstractNum>
  <w:abstractNum w:abstractNumId="991" w15:restartNumberingAfterBreak="0">
    <w:nsid w:val="621A4C4D"/>
    <w:multiLevelType w:val="singleLevel"/>
    <w:tmpl w:val="DCDC70AE"/>
    <w:lvl w:ilvl="0">
      <w:start w:val="1"/>
      <w:numFmt w:val="bullet"/>
      <w:lvlText w:val="§"/>
      <w:lvlJc w:val="left"/>
      <w:pPr>
        <w:ind w:left="360" w:hanging="360"/>
      </w:pPr>
      <w:rPr>
        <w:rFonts w:ascii="Wingdings" w:hAnsi="Wingdings" w:hint="default"/>
      </w:rPr>
    </w:lvl>
  </w:abstractNum>
  <w:abstractNum w:abstractNumId="992" w15:restartNumberingAfterBreak="0">
    <w:nsid w:val="622E48AF"/>
    <w:multiLevelType w:val="singleLevel"/>
    <w:tmpl w:val="625E4D3C"/>
    <w:lvl w:ilvl="0">
      <w:start w:val="1"/>
      <w:numFmt w:val="bullet"/>
      <w:lvlText w:val="§"/>
      <w:lvlJc w:val="left"/>
      <w:pPr>
        <w:ind w:left="360" w:hanging="360"/>
      </w:pPr>
      <w:rPr>
        <w:rFonts w:ascii="Wingdings" w:hAnsi="Wingdings" w:hint="default"/>
      </w:rPr>
    </w:lvl>
  </w:abstractNum>
  <w:abstractNum w:abstractNumId="993" w15:restartNumberingAfterBreak="0">
    <w:nsid w:val="623E3FDF"/>
    <w:multiLevelType w:val="singleLevel"/>
    <w:tmpl w:val="143C941C"/>
    <w:lvl w:ilvl="0">
      <w:start w:val="1"/>
      <w:numFmt w:val="bullet"/>
      <w:lvlText w:val="§"/>
      <w:lvlJc w:val="left"/>
      <w:pPr>
        <w:ind w:left="360" w:hanging="360"/>
      </w:pPr>
      <w:rPr>
        <w:rFonts w:ascii="Wingdings" w:hAnsi="Wingdings" w:hint="default"/>
      </w:rPr>
    </w:lvl>
  </w:abstractNum>
  <w:abstractNum w:abstractNumId="994" w15:restartNumberingAfterBreak="0">
    <w:nsid w:val="62441A3D"/>
    <w:multiLevelType w:val="singleLevel"/>
    <w:tmpl w:val="89C4BA8E"/>
    <w:lvl w:ilvl="0">
      <w:start w:val="1"/>
      <w:numFmt w:val="bullet"/>
      <w:lvlText w:val="§"/>
      <w:lvlJc w:val="left"/>
      <w:pPr>
        <w:ind w:left="360" w:hanging="360"/>
      </w:pPr>
      <w:rPr>
        <w:rFonts w:ascii="Wingdings" w:hAnsi="Wingdings" w:hint="default"/>
      </w:rPr>
    </w:lvl>
  </w:abstractNum>
  <w:abstractNum w:abstractNumId="995" w15:restartNumberingAfterBreak="0">
    <w:nsid w:val="62470A50"/>
    <w:multiLevelType w:val="singleLevel"/>
    <w:tmpl w:val="815AEAEA"/>
    <w:lvl w:ilvl="0">
      <w:start w:val="1"/>
      <w:numFmt w:val="bullet"/>
      <w:lvlText w:val="§"/>
      <w:lvlJc w:val="left"/>
      <w:pPr>
        <w:ind w:left="360" w:hanging="360"/>
      </w:pPr>
      <w:rPr>
        <w:rFonts w:ascii="Wingdings" w:hAnsi="Wingdings" w:hint="default"/>
      </w:rPr>
    </w:lvl>
  </w:abstractNum>
  <w:abstractNum w:abstractNumId="996" w15:restartNumberingAfterBreak="0">
    <w:nsid w:val="624B2B34"/>
    <w:multiLevelType w:val="singleLevel"/>
    <w:tmpl w:val="5F9C7A66"/>
    <w:lvl w:ilvl="0">
      <w:start w:val="1"/>
      <w:numFmt w:val="bullet"/>
      <w:lvlText w:val="§"/>
      <w:lvlJc w:val="left"/>
      <w:pPr>
        <w:ind w:left="360" w:hanging="360"/>
      </w:pPr>
      <w:rPr>
        <w:rFonts w:ascii="Wingdings" w:hAnsi="Wingdings" w:hint="default"/>
      </w:rPr>
    </w:lvl>
  </w:abstractNum>
  <w:abstractNum w:abstractNumId="997" w15:restartNumberingAfterBreak="0">
    <w:nsid w:val="62645E81"/>
    <w:multiLevelType w:val="singleLevel"/>
    <w:tmpl w:val="7B82ACD8"/>
    <w:lvl w:ilvl="0">
      <w:start w:val="1"/>
      <w:numFmt w:val="bullet"/>
      <w:lvlText w:val="§"/>
      <w:lvlJc w:val="left"/>
      <w:pPr>
        <w:ind w:left="360" w:hanging="360"/>
      </w:pPr>
      <w:rPr>
        <w:rFonts w:ascii="Wingdings" w:hAnsi="Wingdings" w:hint="default"/>
      </w:rPr>
    </w:lvl>
  </w:abstractNum>
  <w:abstractNum w:abstractNumId="998" w15:restartNumberingAfterBreak="0">
    <w:nsid w:val="627728DE"/>
    <w:multiLevelType w:val="singleLevel"/>
    <w:tmpl w:val="05B8AB04"/>
    <w:lvl w:ilvl="0">
      <w:start w:val="1"/>
      <w:numFmt w:val="bullet"/>
      <w:lvlText w:val="§"/>
      <w:lvlJc w:val="left"/>
      <w:pPr>
        <w:ind w:left="360" w:hanging="360"/>
      </w:pPr>
      <w:rPr>
        <w:rFonts w:ascii="Wingdings" w:hAnsi="Wingdings" w:hint="default"/>
      </w:rPr>
    </w:lvl>
  </w:abstractNum>
  <w:abstractNum w:abstractNumId="999" w15:restartNumberingAfterBreak="0">
    <w:nsid w:val="627D1EFD"/>
    <w:multiLevelType w:val="singleLevel"/>
    <w:tmpl w:val="0D283D6C"/>
    <w:lvl w:ilvl="0">
      <w:start w:val="1"/>
      <w:numFmt w:val="bullet"/>
      <w:lvlText w:val="§"/>
      <w:lvlJc w:val="left"/>
      <w:pPr>
        <w:ind w:left="360" w:hanging="360"/>
      </w:pPr>
      <w:rPr>
        <w:rFonts w:ascii="Wingdings" w:hAnsi="Wingdings" w:hint="default"/>
      </w:rPr>
    </w:lvl>
  </w:abstractNum>
  <w:abstractNum w:abstractNumId="1000" w15:restartNumberingAfterBreak="0">
    <w:nsid w:val="6282529B"/>
    <w:multiLevelType w:val="singleLevel"/>
    <w:tmpl w:val="8208FD46"/>
    <w:lvl w:ilvl="0">
      <w:start w:val="1"/>
      <w:numFmt w:val="bullet"/>
      <w:lvlText w:val="§"/>
      <w:lvlJc w:val="left"/>
      <w:pPr>
        <w:ind w:left="360" w:hanging="360"/>
      </w:pPr>
      <w:rPr>
        <w:rFonts w:ascii="Wingdings" w:hAnsi="Wingdings" w:hint="default"/>
      </w:rPr>
    </w:lvl>
  </w:abstractNum>
  <w:abstractNum w:abstractNumId="1001" w15:restartNumberingAfterBreak="0">
    <w:nsid w:val="62883972"/>
    <w:multiLevelType w:val="singleLevel"/>
    <w:tmpl w:val="2ACE6782"/>
    <w:lvl w:ilvl="0">
      <w:start w:val="1"/>
      <w:numFmt w:val="bullet"/>
      <w:lvlText w:val="§"/>
      <w:lvlJc w:val="left"/>
      <w:pPr>
        <w:ind w:left="360" w:hanging="360"/>
      </w:pPr>
      <w:rPr>
        <w:rFonts w:ascii="Wingdings" w:hAnsi="Wingdings" w:hint="default"/>
      </w:rPr>
    </w:lvl>
  </w:abstractNum>
  <w:abstractNum w:abstractNumId="1002" w15:restartNumberingAfterBreak="0">
    <w:nsid w:val="629B1426"/>
    <w:multiLevelType w:val="singleLevel"/>
    <w:tmpl w:val="4B66FEAC"/>
    <w:lvl w:ilvl="0">
      <w:start w:val="1"/>
      <w:numFmt w:val="bullet"/>
      <w:lvlText w:val="§"/>
      <w:lvlJc w:val="left"/>
      <w:pPr>
        <w:ind w:left="360" w:hanging="360"/>
      </w:pPr>
      <w:rPr>
        <w:rFonts w:ascii="Wingdings" w:hAnsi="Wingdings" w:hint="default"/>
      </w:rPr>
    </w:lvl>
  </w:abstractNum>
  <w:abstractNum w:abstractNumId="1003" w15:restartNumberingAfterBreak="0">
    <w:nsid w:val="629D5BE3"/>
    <w:multiLevelType w:val="singleLevel"/>
    <w:tmpl w:val="B69049E8"/>
    <w:lvl w:ilvl="0">
      <w:start w:val="1"/>
      <w:numFmt w:val="bullet"/>
      <w:lvlText w:val="§"/>
      <w:lvlJc w:val="left"/>
      <w:pPr>
        <w:ind w:left="360" w:hanging="360"/>
      </w:pPr>
      <w:rPr>
        <w:rFonts w:ascii="Wingdings" w:hAnsi="Wingdings" w:hint="default"/>
      </w:rPr>
    </w:lvl>
  </w:abstractNum>
  <w:abstractNum w:abstractNumId="1004" w15:restartNumberingAfterBreak="0">
    <w:nsid w:val="62DC623B"/>
    <w:multiLevelType w:val="singleLevel"/>
    <w:tmpl w:val="81262890"/>
    <w:lvl w:ilvl="0">
      <w:start w:val="1"/>
      <w:numFmt w:val="bullet"/>
      <w:lvlText w:val="§"/>
      <w:lvlJc w:val="left"/>
      <w:pPr>
        <w:ind w:left="360" w:hanging="360"/>
      </w:pPr>
      <w:rPr>
        <w:rFonts w:ascii="Wingdings" w:hAnsi="Wingdings" w:hint="default"/>
      </w:rPr>
    </w:lvl>
  </w:abstractNum>
  <w:abstractNum w:abstractNumId="1005" w15:restartNumberingAfterBreak="0">
    <w:nsid w:val="62FD4CB4"/>
    <w:multiLevelType w:val="singleLevel"/>
    <w:tmpl w:val="D2965C64"/>
    <w:lvl w:ilvl="0">
      <w:start w:val="1"/>
      <w:numFmt w:val="bullet"/>
      <w:lvlText w:val="§"/>
      <w:lvlJc w:val="left"/>
      <w:pPr>
        <w:ind w:left="360" w:hanging="360"/>
      </w:pPr>
      <w:rPr>
        <w:rFonts w:ascii="Wingdings" w:hAnsi="Wingdings" w:hint="default"/>
      </w:rPr>
    </w:lvl>
  </w:abstractNum>
  <w:abstractNum w:abstractNumId="1006" w15:restartNumberingAfterBreak="0">
    <w:nsid w:val="6354692E"/>
    <w:multiLevelType w:val="singleLevel"/>
    <w:tmpl w:val="A3D82338"/>
    <w:lvl w:ilvl="0">
      <w:start w:val="1"/>
      <w:numFmt w:val="bullet"/>
      <w:lvlText w:val="§"/>
      <w:lvlJc w:val="left"/>
      <w:pPr>
        <w:ind w:left="360" w:hanging="360"/>
      </w:pPr>
      <w:rPr>
        <w:rFonts w:ascii="Wingdings" w:hAnsi="Wingdings" w:hint="default"/>
      </w:rPr>
    </w:lvl>
  </w:abstractNum>
  <w:abstractNum w:abstractNumId="1007" w15:restartNumberingAfterBreak="0">
    <w:nsid w:val="63573D2F"/>
    <w:multiLevelType w:val="singleLevel"/>
    <w:tmpl w:val="C58AC2CE"/>
    <w:lvl w:ilvl="0">
      <w:start w:val="1"/>
      <w:numFmt w:val="bullet"/>
      <w:lvlText w:val="§"/>
      <w:lvlJc w:val="left"/>
      <w:pPr>
        <w:ind w:left="360" w:hanging="360"/>
      </w:pPr>
      <w:rPr>
        <w:rFonts w:ascii="Wingdings" w:hAnsi="Wingdings" w:hint="default"/>
      </w:rPr>
    </w:lvl>
  </w:abstractNum>
  <w:abstractNum w:abstractNumId="1008" w15:restartNumberingAfterBreak="0">
    <w:nsid w:val="636A2FAA"/>
    <w:multiLevelType w:val="singleLevel"/>
    <w:tmpl w:val="A2F289F6"/>
    <w:lvl w:ilvl="0">
      <w:start w:val="1"/>
      <w:numFmt w:val="bullet"/>
      <w:lvlText w:val="§"/>
      <w:lvlJc w:val="left"/>
      <w:pPr>
        <w:ind w:left="360" w:hanging="360"/>
      </w:pPr>
      <w:rPr>
        <w:rFonts w:ascii="Wingdings" w:hAnsi="Wingdings" w:hint="default"/>
      </w:rPr>
    </w:lvl>
  </w:abstractNum>
  <w:abstractNum w:abstractNumId="1009" w15:restartNumberingAfterBreak="0">
    <w:nsid w:val="640854C0"/>
    <w:multiLevelType w:val="singleLevel"/>
    <w:tmpl w:val="0E5E97DA"/>
    <w:lvl w:ilvl="0">
      <w:start w:val="1"/>
      <w:numFmt w:val="bullet"/>
      <w:lvlText w:val="§"/>
      <w:lvlJc w:val="left"/>
      <w:pPr>
        <w:ind w:left="360" w:hanging="360"/>
      </w:pPr>
      <w:rPr>
        <w:rFonts w:ascii="Wingdings" w:hAnsi="Wingdings" w:hint="default"/>
      </w:rPr>
    </w:lvl>
  </w:abstractNum>
  <w:abstractNum w:abstractNumId="1010"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1" w15:restartNumberingAfterBreak="0">
    <w:nsid w:val="64F8411E"/>
    <w:multiLevelType w:val="singleLevel"/>
    <w:tmpl w:val="BA4694E6"/>
    <w:lvl w:ilvl="0">
      <w:start w:val="1"/>
      <w:numFmt w:val="bullet"/>
      <w:lvlText w:val="§"/>
      <w:lvlJc w:val="left"/>
      <w:pPr>
        <w:ind w:left="360" w:hanging="360"/>
      </w:pPr>
      <w:rPr>
        <w:rFonts w:ascii="Wingdings" w:hAnsi="Wingdings" w:hint="default"/>
      </w:rPr>
    </w:lvl>
  </w:abstractNum>
  <w:abstractNum w:abstractNumId="1012" w15:restartNumberingAfterBreak="0">
    <w:nsid w:val="650B302F"/>
    <w:multiLevelType w:val="singleLevel"/>
    <w:tmpl w:val="4D182524"/>
    <w:lvl w:ilvl="0">
      <w:start w:val="1"/>
      <w:numFmt w:val="bullet"/>
      <w:lvlText w:val="§"/>
      <w:lvlJc w:val="left"/>
      <w:pPr>
        <w:ind w:left="360" w:hanging="360"/>
      </w:pPr>
      <w:rPr>
        <w:rFonts w:ascii="Wingdings" w:hAnsi="Wingdings" w:hint="default"/>
      </w:rPr>
    </w:lvl>
  </w:abstractNum>
  <w:abstractNum w:abstractNumId="1013" w15:restartNumberingAfterBreak="0">
    <w:nsid w:val="652466D2"/>
    <w:multiLevelType w:val="singleLevel"/>
    <w:tmpl w:val="92927836"/>
    <w:lvl w:ilvl="0">
      <w:start w:val="1"/>
      <w:numFmt w:val="bullet"/>
      <w:lvlText w:val="§"/>
      <w:lvlJc w:val="left"/>
      <w:pPr>
        <w:ind w:left="360" w:hanging="360"/>
      </w:pPr>
      <w:rPr>
        <w:rFonts w:ascii="Wingdings" w:hAnsi="Wingdings" w:hint="default"/>
      </w:rPr>
    </w:lvl>
  </w:abstractNum>
  <w:abstractNum w:abstractNumId="1014" w15:restartNumberingAfterBreak="0">
    <w:nsid w:val="65263215"/>
    <w:multiLevelType w:val="singleLevel"/>
    <w:tmpl w:val="029C5D3E"/>
    <w:lvl w:ilvl="0">
      <w:start w:val="1"/>
      <w:numFmt w:val="bullet"/>
      <w:lvlText w:val="§"/>
      <w:lvlJc w:val="left"/>
      <w:pPr>
        <w:ind w:left="360" w:hanging="360"/>
      </w:pPr>
      <w:rPr>
        <w:rFonts w:ascii="Wingdings" w:hAnsi="Wingdings" w:hint="default"/>
      </w:rPr>
    </w:lvl>
  </w:abstractNum>
  <w:abstractNum w:abstractNumId="1015" w15:restartNumberingAfterBreak="0">
    <w:nsid w:val="652809EE"/>
    <w:multiLevelType w:val="singleLevel"/>
    <w:tmpl w:val="50FEB9EE"/>
    <w:lvl w:ilvl="0">
      <w:start w:val="1"/>
      <w:numFmt w:val="bullet"/>
      <w:lvlText w:val="§"/>
      <w:lvlJc w:val="left"/>
      <w:pPr>
        <w:ind w:left="360" w:hanging="360"/>
      </w:pPr>
      <w:rPr>
        <w:rFonts w:ascii="Wingdings" w:hAnsi="Wingdings" w:hint="default"/>
      </w:rPr>
    </w:lvl>
  </w:abstractNum>
  <w:abstractNum w:abstractNumId="1016" w15:restartNumberingAfterBreak="0">
    <w:nsid w:val="652B6621"/>
    <w:multiLevelType w:val="singleLevel"/>
    <w:tmpl w:val="84B0E6EE"/>
    <w:lvl w:ilvl="0">
      <w:start w:val="1"/>
      <w:numFmt w:val="bullet"/>
      <w:lvlText w:val="§"/>
      <w:lvlJc w:val="left"/>
      <w:pPr>
        <w:ind w:left="360" w:hanging="360"/>
      </w:pPr>
      <w:rPr>
        <w:rFonts w:ascii="Wingdings" w:hAnsi="Wingdings" w:hint="default"/>
      </w:rPr>
    </w:lvl>
  </w:abstractNum>
  <w:abstractNum w:abstractNumId="1017" w15:restartNumberingAfterBreak="0">
    <w:nsid w:val="65430CDC"/>
    <w:multiLevelType w:val="singleLevel"/>
    <w:tmpl w:val="30A24144"/>
    <w:lvl w:ilvl="0">
      <w:start w:val="1"/>
      <w:numFmt w:val="bullet"/>
      <w:lvlText w:val="§"/>
      <w:lvlJc w:val="left"/>
      <w:pPr>
        <w:ind w:left="360" w:hanging="360"/>
      </w:pPr>
      <w:rPr>
        <w:rFonts w:ascii="Wingdings" w:hAnsi="Wingdings" w:hint="default"/>
      </w:rPr>
    </w:lvl>
  </w:abstractNum>
  <w:abstractNum w:abstractNumId="1018" w15:restartNumberingAfterBreak="0">
    <w:nsid w:val="65443865"/>
    <w:multiLevelType w:val="singleLevel"/>
    <w:tmpl w:val="8B8AA2F2"/>
    <w:lvl w:ilvl="0">
      <w:start w:val="1"/>
      <w:numFmt w:val="bullet"/>
      <w:lvlText w:val="§"/>
      <w:lvlJc w:val="left"/>
      <w:pPr>
        <w:ind w:left="360" w:hanging="360"/>
      </w:pPr>
      <w:rPr>
        <w:rFonts w:ascii="Wingdings" w:hAnsi="Wingdings" w:hint="default"/>
      </w:rPr>
    </w:lvl>
  </w:abstractNum>
  <w:abstractNum w:abstractNumId="1019" w15:restartNumberingAfterBreak="0">
    <w:nsid w:val="65511EEE"/>
    <w:multiLevelType w:val="singleLevel"/>
    <w:tmpl w:val="879005BC"/>
    <w:lvl w:ilvl="0">
      <w:start w:val="1"/>
      <w:numFmt w:val="bullet"/>
      <w:lvlText w:val="§"/>
      <w:lvlJc w:val="left"/>
      <w:pPr>
        <w:ind w:left="360" w:hanging="360"/>
      </w:pPr>
      <w:rPr>
        <w:rFonts w:ascii="Wingdings" w:hAnsi="Wingdings" w:hint="default"/>
      </w:rPr>
    </w:lvl>
  </w:abstractNum>
  <w:abstractNum w:abstractNumId="1020" w15:restartNumberingAfterBreak="0">
    <w:nsid w:val="65E6680B"/>
    <w:multiLevelType w:val="singleLevel"/>
    <w:tmpl w:val="7C30B7F4"/>
    <w:lvl w:ilvl="0">
      <w:start w:val="1"/>
      <w:numFmt w:val="bullet"/>
      <w:lvlText w:val="§"/>
      <w:lvlJc w:val="left"/>
      <w:pPr>
        <w:ind w:left="360" w:hanging="360"/>
      </w:pPr>
      <w:rPr>
        <w:rFonts w:ascii="Wingdings" w:hAnsi="Wingdings" w:hint="default"/>
      </w:rPr>
    </w:lvl>
  </w:abstractNum>
  <w:abstractNum w:abstractNumId="1021" w15:restartNumberingAfterBreak="0">
    <w:nsid w:val="65F70D06"/>
    <w:multiLevelType w:val="singleLevel"/>
    <w:tmpl w:val="A4CA657C"/>
    <w:lvl w:ilvl="0">
      <w:start w:val="1"/>
      <w:numFmt w:val="bullet"/>
      <w:lvlText w:val="§"/>
      <w:lvlJc w:val="left"/>
      <w:pPr>
        <w:ind w:left="360" w:hanging="360"/>
      </w:pPr>
      <w:rPr>
        <w:rFonts w:ascii="Wingdings" w:hAnsi="Wingdings" w:hint="default"/>
      </w:rPr>
    </w:lvl>
  </w:abstractNum>
  <w:abstractNum w:abstractNumId="1022" w15:restartNumberingAfterBreak="0">
    <w:nsid w:val="660352F9"/>
    <w:multiLevelType w:val="singleLevel"/>
    <w:tmpl w:val="BA060798"/>
    <w:lvl w:ilvl="0">
      <w:start w:val="1"/>
      <w:numFmt w:val="bullet"/>
      <w:lvlText w:val="§"/>
      <w:lvlJc w:val="left"/>
      <w:pPr>
        <w:ind w:left="360" w:hanging="360"/>
      </w:pPr>
      <w:rPr>
        <w:rFonts w:ascii="Wingdings" w:hAnsi="Wingdings" w:hint="default"/>
      </w:rPr>
    </w:lvl>
  </w:abstractNum>
  <w:abstractNum w:abstractNumId="1023" w15:restartNumberingAfterBreak="0">
    <w:nsid w:val="662D152E"/>
    <w:multiLevelType w:val="singleLevel"/>
    <w:tmpl w:val="65C00D58"/>
    <w:lvl w:ilvl="0">
      <w:start w:val="1"/>
      <w:numFmt w:val="bullet"/>
      <w:lvlText w:val="§"/>
      <w:lvlJc w:val="left"/>
      <w:pPr>
        <w:ind w:left="360" w:hanging="360"/>
      </w:pPr>
      <w:rPr>
        <w:rFonts w:ascii="Wingdings" w:hAnsi="Wingdings" w:hint="default"/>
      </w:rPr>
    </w:lvl>
  </w:abstractNum>
  <w:abstractNum w:abstractNumId="1024" w15:restartNumberingAfterBreak="0">
    <w:nsid w:val="66330913"/>
    <w:multiLevelType w:val="singleLevel"/>
    <w:tmpl w:val="A2C85F58"/>
    <w:lvl w:ilvl="0">
      <w:start w:val="1"/>
      <w:numFmt w:val="bullet"/>
      <w:lvlText w:val="§"/>
      <w:lvlJc w:val="left"/>
      <w:pPr>
        <w:ind w:left="360" w:hanging="360"/>
      </w:pPr>
      <w:rPr>
        <w:rFonts w:ascii="Wingdings" w:hAnsi="Wingdings" w:hint="default"/>
      </w:rPr>
    </w:lvl>
  </w:abstractNum>
  <w:abstractNum w:abstractNumId="1025" w15:restartNumberingAfterBreak="0">
    <w:nsid w:val="667D2242"/>
    <w:multiLevelType w:val="singleLevel"/>
    <w:tmpl w:val="E07EC08A"/>
    <w:lvl w:ilvl="0">
      <w:start w:val="1"/>
      <w:numFmt w:val="bullet"/>
      <w:lvlText w:val="§"/>
      <w:lvlJc w:val="left"/>
      <w:pPr>
        <w:ind w:left="360" w:hanging="360"/>
      </w:pPr>
      <w:rPr>
        <w:rFonts w:ascii="Wingdings" w:hAnsi="Wingdings" w:hint="default"/>
      </w:rPr>
    </w:lvl>
  </w:abstractNum>
  <w:abstractNum w:abstractNumId="1026" w15:restartNumberingAfterBreak="0">
    <w:nsid w:val="66AB6A1E"/>
    <w:multiLevelType w:val="singleLevel"/>
    <w:tmpl w:val="8F58B722"/>
    <w:lvl w:ilvl="0">
      <w:start w:val="1"/>
      <w:numFmt w:val="bullet"/>
      <w:lvlText w:val="§"/>
      <w:lvlJc w:val="left"/>
      <w:pPr>
        <w:ind w:left="360" w:hanging="360"/>
      </w:pPr>
      <w:rPr>
        <w:rFonts w:ascii="Wingdings" w:hAnsi="Wingdings" w:hint="default"/>
      </w:rPr>
    </w:lvl>
  </w:abstractNum>
  <w:abstractNum w:abstractNumId="1027" w15:restartNumberingAfterBreak="0">
    <w:nsid w:val="66B1595E"/>
    <w:multiLevelType w:val="singleLevel"/>
    <w:tmpl w:val="64742BA2"/>
    <w:lvl w:ilvl="0">
      <w:start w:val="1"/>
      <w:numFmt w:val="bullet"/>
      <w:lvlText w:val="§"/>
      <w:lvlJc w:val="left"/>
      <w:pPr>
        <w:ind w:left="360" w:hanging="360"/>
      </w:pPr>
      <w:rPr>
        <w:rFonts w:ascii="Wingdings" w:hAnsi="Wingdings" w:hint="default"/>
      </w:rPr>
    </w:lvl>
  </w:abstractNum>
  <w:abstractNum w:abstractNumId="1028" w15:restartNumberingAfterBreak="0">
    <w:nsid w:val="670E4EB1"/>
    <w:multiLevelType w:val="singleLevel"/>
    <w:tmpl w:val="262AA39A"/>
    <w:lvl w:ilvl="0">
      <w:start w:val="1"/>
      <w:numFmt w:val="bullet"/>
      <w:lvlText w:val="§"/>
      <w:lvlJc w:val="left"/>
      <w:pPr>
        <w:ind w:left="360" w:hanging="360"/>
      </w:pPr>
      <w:rPr>
        <w:rFonts w:ascii="Wingdings" w:hAnsi="Wingdings" w:hint="default"/>
      </w:rPr>
    </w:lvl>
  </w:abstractNum>
  <w:abstractNum w:abstractNumId="1029"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030"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1" w15:restartNumberingAfterBreak="0">
    <w:nsid w:val="67A736E5"/>
    <w:multiLevelType w:val="singleLevel"/>
    <w:tmpl w:val="76565490"/>
    <w:lvl w:ilvl="0">
      <w:start w:val="1"/>
      <w:numFmt w:val="bullet"/>
      <w:lvlText w:val="§"/>
      <w:lvlJc w:val="left"/>
      <w:pPr>
        <w:ind w:left="360" w:hanging="360"/>
      </w:pPr>
      <w:rPr>
        <w:rFonts w:ascii="Wingdings" w:hAnsi="Wingdings" w:hint="default"/>
      </w:rPr>
    </w:lvl>
  </w:abstractNum>
  <w:abstractNum w:abstractNumId="1032" w15:restartNumberingAfterBreak="0">
    <w:nsid w:val="67B728BC"/>
    <w:multiLevelType w:val="singleLevel"/>
    <w:tmpl w:val="C9C4E5B4"/>
    <w:lvl w:ilvl="0">
      <w:start w:val="1"/>
      <w:numFmt w:val="bullet"/>
      <w:lvlText w:val="§"/>
      <w:lvlJc w:val="left"/>
      <w:pPr>
        <w:ind w:left="360" w:hanging="360"/>
      </w:pPr>
      <w:rPr>
        <w:rFonts w:ascii="Wingdings" w:hAnsi="Wingdings" w:hint="default"/>
      </w:rPr>
    </w:lvl>
  </w:abstractNum>
  <w:abstractNum w:abstractNumId="1033" w15:restartNumberingAfterBreak="0">
    <w:nsid w:val="67B83F15"/>
    <w:multiLevelType w:val="singleLevel"/>
    <w:tmpl w:val="A5AAE6C2"/>
    <w:lvl w:ilvl="0">
      <w:start w:val="1"/>
      <w:numFmt w:val="bullet"/>
      <w:lvlText w:val="§"/>
      <w:lvlJc w:val="left"/>
      <w:pPr>
        <w:ind w:left="360" w:hanging="360"/>
      </w:pPr>
      <w:rPr>
        <w:rFonts w:ascii="Wingdings" w:hAnsi="Wingdings" w:hint="default"/>
      </w:rPr>
    </w:lvl>
  </w:abstractNum>
  <w:abstractNum w:abstractNumId="1034" w15:restartNumberingAfterBreak="0">
    <w:nsid w:val="67F916A9"/>
    <w:multiLevelType w:val="singleLevel"/>
    <w:tmpl w:val="E7BA745A"/>
    <w:lvl w:ilvl="0">
      <w:start w:val="1"/>
      <w:numFmt w:val="bullet"/>
      <w:lvlText w:val="§"/>
      <w:lvlJc w:val="left"/>
      <w:pPr>
        <w:ind w:left="360" w:hanging="360"/>
      </w:pPr>
      <w:rPr>
        <w:rFonts w:ascii="Wingdings" w:hAnsi="Wingdings" w:hint="default"/>
      </w:rPr>
    </w:lvl>
  </w:abstractNum>
  <w:abstractNum w:abstractNumId="1035" w15:restartNumberingAfterBreak="0">
    <w:nsid w:val="682946EB"/>
    <w:multiLevelType w:val="singleLevel"/>
    <w:tmpl w:val="DB9209FA"/>
    <w:lvl w:ilvl="0">
      <w:start w:val="1"/>
      <w:numFmt w:val="bullet"/>
      <w:lvlText w:val="§"/>
      <w:lvlJc w:val="left"/>
      <w:pPr>
        <w:ind w:left="360" w:hanging="360"/>
      </w:pPr>
      <w:rPr>
        <w:rFonts w:ascii="Wingdings" w:hAnsi="Wingdings" w:hint="default"/>
      </w:rPr>
    </w:lvl>
  </w:abstractNum>
  <w:abstractNum w:abstractNumId="1036" w15:restartNumberingAfterBreak="0">
    <w:nsid w:val="68391EED"/>
    <w:multiLevelType w:val="singleLevel"/>
    <w:tmpl w:val="5C825994"/>
    <w:lvl w:ilvl="0">
      <w:start w:val="1"/>
      <w:numFmt w:val="bullet"/>
      <w:lvlText w:val="§"/>
      <w:lvlJc w:val="left"/>
      <w:pPr>
        <w:ind w:left="360" w:hanging="360"/>
      </w:pPr>
      <w:rPr>
        <w:rFonts w:ascii="Wingdings" w:hAnsi="Wingdings" w:hint="default"/>
      </w:rPr>
    </w:lvl>
  </w:abstractNum>
  <w:abstractNum w:abstractNumId="1037" w15:restartNumberingAfterBreak="0">
    <w:nsid w:val="683E64C4"/>
    <w:multiLevelType w:val="singleLevel"/>
    <w:tmpl w:val="06CC439C"/>
    <w:lvl w:ilvl="0">
      <w:start w:val="1"/>
      <w:numFmt w:val="bullet"/>
      <w:lvlText w:val="§"/>
      <w:lvlJc w:val="left"/>
      <w:pPr>
        <w:ind w:left="360" w:hanging="360"/>
      </w:pPr>
      <w:rPr>
        <w:rFonts w:ascii="Wingdings" w:hAnsi="Wingdings" w:hint="default"/>
      </w:rPr>
    </w:lvl>
  </w:abstractNum>
  <w:abstractNum w:abstractNumId="1038" w15:restartNumberingAfterBreak="0">
    <w:nsid w:val="685D79DC"/>
    <w:multiLevelType w:val="singleLevel"/>
    <w:tmpl w:val="63202C64"/>
    <w:lvl w:ilvl="0">
      <w:start w:val="1"/>
      <w:numFmt w:val="bullet"/>
      <w:lvlText w:val="§"/>
      <w:lvlJc w:val="left"/>
      <w:pPr>
        <w:ind w:left="360" w:hanging="360"/>
      </w:pPr>
      <w:rPr>
        <w:rFonts w:ascii="Wingdings" w:hAnsi="Wingdings" w:hint="default"/>
      </w:rPr>
    </w:lvl>
  </w:abstractNum>
  <w:abstractNum w:abstractNumId="1039" w15:restartNumberingAfterBreak="0">
    <w:nsid w:val="686F3B7B"/>
    <w:multiLevelType w:val="singleLevel"/>
    <w:tmpl w:val="57B29E86"/>
    <w:lvl w:ilvl="0">
      <w:start w:val="1"/>
      <w:numFmt w:val="bullet"/>
      <w:lvlText w:val="§"/>
      <w:lvlJc w:val="left"/>
      <w:pPr>
        <w:ind w:left="360" w:hanging="360"/>
      </w:pPr>
      <w:rPr>
        <w:rFonts w:ascii="Wingdings" w:hAnsi="Wingdings" w:hint="default"/>
      </w:rPr>
    </w:lvl>
  </w:abstractNum>
  <w:abstractNum w:abstractNumId="1040" w15:restartNumberingAfterBreak="0">
    <w:nsid w:val="68850069"/>
    <w:multiLevelType w:val="singleLevel"/>
    <w:tmpl w:val="E160A6DA"/>
    <w:lvl w:ilvl="0">
      <w:start w:val="1"/>
      <w:numFmt w:val="bullet"/>
      <w:lvlText w:val="§"/>
      <w:lvlJc w:val="left"/>
      <w:pPr>
        <w:ind w:left="360" w:hanging="360"/>
      </w:pPr>
      <w:rPr>
        <w:rFonts w:ascii="Wingdings" w:hAnsi="Wingdings" w:hint="default"/>
      </w:rPr>
    </w:lvl>
  </w:abstractNum>
  <w:abstractNum w:abstractNumId="1041" w15:restartNumberingAfterBreak="0">
    <w:nsid w:val="68875C8F"/>
    <w:multiLevelType w:val="singleLevel"/>
    <w:tmpl w:val="44FAB17A"/>
    <w:lvl w:ilvl="0">
      <w:start w:val="1"/>
      <w:numFmt w:val="bullet"/>
      <w:lvlText w:val="§"/>
      <w:lvlJc w:val="left"/>
      <w:pPr>
        <w:ind w:left="360" w:hanging="360"/>
      </w:pPr>
      <w:rPr>
        <w:rFonts w:ascii="Wingdings" w:hAnsi="Wingdings" w:hint="default"/>
      </w:rPr>
    </w:lvl>
  </w:abstractNum>
  <w:abstractNum w:abstractNumId="1042" w15:restartNumberingAfterBreak="0">
    <w:nsid w:val="689556A1"/>
    <w:multiLevelType w:val="singleLevel"/>
    <w:tmpl w:val="27A689AA"/>
    <w:lvl w:ilvl="0">
      <w:start w:val="1"/>
      <w:numFmt w:val="bullet"/>
      <w:lvlText w:val="§"/>
      <w:lvlJc w:val="left"/>
      <w:pPr>
        <w:ind w:left="360" w:hanging="360"/>
      </w:pPr>
      <w:rPr>
        <w:rFonts w:ascii="Wingdings" w:hAnsi="Wingdings" w:hint="default"/>
      </w:rPr>
    </w:lvl>
  </w:abstractNum>
  <w:abstractNum w:abstractNumId="1043" w15:restartNumberingAfterBreak="0">
    <w:nsid w:val="68B36049"/>
    <w:multiLevelType w:val="singleLevel"/>
    <w:tmpl w:val="1CE862E8"/>
    <w:lvl w:ilvl="0">
      <w:start w:val="1"/>
      <w:numFmt w:val="bullet"/>
      <w:lvlText w:val="§"/>
      <w:lvlJc w:val="left"/>
      <w:pPr>
        <w:ind w:left="360" w:hanging="360"/>
      </w:pPr>
      <w:rPr>
        <w:rFonts w:ascii="Wingdings" w:hAnsi="Wingdings" w:hint="default"/>
      </w:rPr>
    </w:lvl>
  </w:abstractNum>
  <w:abstractNum w:abstractNumId="1044" w15:restartNumberingAfterBreak="0">
    <w:nsid w:val="68BB2D42"/>
    <w:multiLevelType w:val="singleLevel"/>
    <w:tmpl w:val="DDACB040"/>
    <w:lvl w:ilvl="0">
      <w:start w:val="1"/>
      <w:numFmt w:val="bullet"/>
      <w:lvlText w:val="§"/>
      <w:lvlJc w:val="left"/>
      <w:pPr>
        <w:ind w:left="360" w:hanging="360"/>
      </w:pPr>
      <w:rPr>
        <w:rFonts w:ascii="Wingdings" w:hAnsi="Wingdings" w:hint="default"/>
      </w:rPr>
    </w:lvl>
  </w:abstractNum>
  <w:abstractNum w:abstractNumId="1045" w15:restartNumberingAfterBreak="0">
    <w:nsid w:val="68E96ED0"/>
    <w:multiLevelType w:val="singleLevel"/>
    <w:tmpl w:val="FE7434BE"/>
    <w:lvl w:ilvl="0">
      <w:start w:val="1"/>
      <w:numFmt w:val="bullet"/>
      <w:lvlText w:val="§"/>
      <w:lvlJc w:val="left"/>
      <w:pPr>
        <w:ind w:left="360" w:hanging="360"/>
      </w:pPr>
      <w:rPr>
        <w:rFonts w:ascii="Wingdings" w:hAnsi="Wingdings" w:hint="default"/>
      </w:rPr>
    </w:lvl>
  </w:abstractNum>
  <w:abstractNum w:abstractNumId="1046" w15:restartNumberingAfterBreak="0">
    <w:nsid w:val="6907047B"/>
    <w:multiLevelType w:val="singleLevel"/>
    <w:tmpl w:val="0F20A330"/>
    <w:lvl w:ilvl="0">
      <w:start w:val="1"/>
      <w:numFmt w:val="bullet"/>
      <w:lvlText w:val="§"/>
      <w:lvlJc w:val="left"/>
      <w:pPr>
        <w:ind w:left="360" w:hanging="360"/>
      </w:pPr>
      <w:rPr>
        <w:rFonts w:ascii="Wingdings" w:hAnsi="Wingdings" w:hint="default"/>
      </w:rPr>
    </w:lvl>
  </w:abstractNum>
  <w:abstractNum w:abstractNumId="1047" w15:restartNumberingAfterBreak="0">
    <w:nsid w:val="696C3295"/>
    <w:multiLevelType w:val="singleLevel"/>
    <w:tmpl w:val="5CC67B04"/>
    <w:lvl w:ilvl="0">
      <w:start w:val="1"/>
      <w:numFmt w:val="bullet"/>
      <w:lvlText w:val="§"/>
      <w:lvlJc w:val="left"/>
      <w:pPr>
        <w:ind w:left="360" w:hanging="360"/>
      </w:pPr>
      <w:rPr>
        <w:rFonts w:ascii="Wingdings" w:hAnsi="Wingdings" w:hint="default"/>
      </w:rPr>
    </w:lvl>
  </w:abstractNum>
  <w:abstractNum w:abstractNumId="1048" w15:restartNumberingAfterBreak="0">
    <w:nsid w:val="697205C8"/>
    <w:multiLevelType w:val="singleLevel"/>
    <w:tmpl w:val="DCCE715C"/>
    <w:lvl w:ilvl="0">
      <w:start w:val="1"/>
      <w:numFmt w:val="bullet"/>
      <w:lvlText w:val="§"/>
      <w:lvlJc w:val="left"/>
      <w:pPr>
        <w:ind w:left="360" w:hanging="360"/>
      </w:pPr>
      <w:rPr>
        <w:rFonts w:ascii="Wingdings" w:hAnsi="Wingdings" w:hint="default"/>
      </w:rPr>
    </w:lvl>
  </w:abstractNum>
  <w:abstractNum w:abstractNumId="1049" w15:restartNumberingAfterBreak="0">
    <w:nsid w:val="69757772"/>
    <w:multiLevelType w:val="singleLevel"/>
    <w:tmpl w:val="2856B906"/>
    <w:lvl w:ilvl="0">
      <w:start w:val="1"/>
      <w:numFmt w:val="bullet"/>
      <w:lvlText w:val="§"/>
      <w:lvlJc w:val="left"/>
      <w:pPr>
        <w:ind w:left="360" w:hanging="360"/>
      </w:pPr>
      <w:rPr>
        <w:rFonts w:ascii="Wingdings" w:hAnsi="Wingdings" w:hint="default"/>
      </w:rPr>
    </w:lvl>
  </w:abstractNum>
  <w:abstractNum w:abstractNumId="1050" w15:restartNumberingAfterBreak="0">
    <w:nsid w:val="69C91E98"/>
    <w:multiLevelType w:val="singleLevel"/>
    <w:tmpl w:val="D2CC677A"/>
    <w:lvl w:ilvl="0">
      <w:start w:val="1"/>
      <w:numFmt w:val="bullet"/>
      <w:lvlText w:val="§"/>
      <w:lvlJc w:val="left"/>
      <w:pPr>
        <w:ind w:left="360" w:hanging="360"/>
      </w:pPr>
      <w:rPr>
        <w:rFonts w:ascii="Wingdings" w:hAnsi="Wingdings" w:hint="default"/>
      </w:rPr>
    </w:lvl>
  </w:abstractNum>
  <w:abstractNum w:abstractNumId="1051" w15:restartNumberingAfterBreak="0">
    <w:nsid w:val="69E95372"/>
    <w:multiLevelType w:val="singleLevel"/>
    <w:tmpl w:val="1F5E98DE"/>
    <w:lvl w:ilvl="0">
      <w:start w:val="1"/>
      <w:numFmt w:val="bullet"/>
      <w:lvlText w:val="§"/>
      <w:lvlJc w:val="left"/>
      <w:pPr>
        <w:ind w:left="360" w:hanging="360"/>
      </w:pPr>
      <w:rPr>
        <w:rFonts w:ascii="Wingdings" w:hAnsi="Wingdings" w:hint="default"/>
      </w:rPr>
    </w:lvl>
  </w:abstractNum>
  <w:abstractNum w:abstractNumId="1052" w15:restartNumberingAfterBreak="0">
    <w:nsid w:val="69ED761C"/>
    <w:multiLevelType w:val="singleLevel"/>
    <w:tmpl w:val="C6A2E662"/>
    <w:lvl w:ilvl="0">
      <w:start w:val="1"/>
      <w:numFmt w:val="bullet"/>
      <w:lvlText w:val="§"/>
      <w:lvlJc w:val="left"/>
      <w:pPr>
        <w:ind w:left="360" w:hanging="360"/>
      </w:pPr>
      <w:rPr>
        <w:rFonts w:ascii="Wingdings" w:hAnsi="Wingdings" w:hint="default"/>
      </w:rPr>
    </w:lvl>
  </w:abstractNum>
  <w:abstractNum w:abstractNumId="1053" w15:restartNumberingAfterBreak="0">
    <w:nsid w:val="6A174DD2"/>
    <w:multiLevelType w:val="singleLevel"/>
    <w:tmpl w:val="788642F4"/>
    <w:lvl w:ilvl="0">
      <w:start w:val="1"/>
      <w:numFmt w:val="bullet"/>
      <w:lvlText w:val="§"/>
      <w:lvlJc w:val="left"/>
      <w:pPr>
        <w:ind w:left="360" w:hanging="360"/>
      </w:pPr>
      <w:rPr>
        <w:rFonts w:ascii="Wingdings" w:hAnsi="Wingdings" w:hint="default"/>
      </w:rPr>
    </w:lvl>
  </w:abstractNum>
  <w:abstractNum w:abstractNumId="1054" w15:restartNumberingAfterBreak="0">
    <w:nsid w:val="6A1861B6"/>
    <w:multiLevelType w:val="singleLevel"/>
    <w:tmpl w:val="A832197C"/>
    <w:lvl w:ilvl="0">
      <w:start w:val="1"/>
      <w:numFmt w:val="bullet"/>
      <w:lvlText w:val="§"/>
      <w:lvlJc w:val="left"/>
      <w:pPr>
        <w:ind w:left="360" w:hanging="360"/>
      </w:pPr>
      <w:rPr>
        <w:rFonts w:ascii="Wingdings" w:hAnsi="Wingdings" w:hint="default"/>
      </w:rPr>
    </w:lvl>
  </w:abstractNum>
  <w:abstractNum w:abstractNumId="1055" w15:restartNumberingAfterBreak="0">
    <w:nsid w:val="6A212F44"/>
    <w:multiLevelType w:val="singleLevel"/>
    <w:tmpl w:val="2026D906"/>
    <w:lvl w:ilvl="0">
      <w:start w:val="1"/>
      <w:numFmt w:val="bullet"/>
      <w:lvlText w:val="§"/>
      <w:lvlJc w:val="left"/>
      <w:pPr>
        <w:ind w:left="360" w:hanging="360"/>
      </w:pPr>
      <w:rPr>
        <w:rFonts w:ascii="Wingdings" w:hAnsi="Wingdings" w:hint="default"/>
      </w:rPr>
    </w:lvl>
  </w:abstractNum>
  <w:abstractNum w:abstractNumId="1056" w15:restartNumberingAfterBreak="0">
    <w:nsid w:val="6A336E82"/>
    <w:multiLevelType w:val="singleLevel"/>
    <w:tmpl w:val="A57AAC60"/>
    <w:lvl w:ilvl="0">
      <w:start w:val="1"/>
      <w:numFmt w:val="bullet"/>
      <w:lvlText w:val="§"/>
      <w:lvlJc w:val="left"/>
      <w:pPr>
        <w:ind w:left="360" w:hanging="360"/>
      </w:pPr>
      <w:rPr>
        <w:rFonts w:ascii="Wingdings" w:hAnsi="Wingdings" w:hint="default"/>
      </w:rPr>
    </w:lvl>
  </w:abstractNum>
  <w:abstractNum w:abstractNumId="1057" w15:restartNumberingAfterBreak="0">
    <w:nsid w:val="6A591DE4"/>
    <w:multiLevelType w:val="singleLevel"/>
    <w:tmpl w:val="BB180E22"/>
    <w:lvl w:ilvl="0">
      <w:start w:val="1"/>
      <w:numFmt w:val="bullet"/>
      <w:lvlText w:val="§"/>
      <w:lvlJc w:val="left"/>
      <w:pPr>
        <w:ind w:left="360" w:hanging="360"/>
      </w:pPr>
      <w:rPr>
        <w:rFonts w:ascii="Wingdings" w:hAnsi="Wingdings" w:hint="default"/>
      </w:rPr>
    </w:lvl>
  </w:abstractNum>
  <w:abstractNum w:abstractNumId="1058" w15:restartNumberingAfterBreak="0">
    <w:nsid w:val="6A800FCA"/>
    <w:multiLevelType w:val="singleLevel"/>
    <w:tmpl w:val="B9DCCE4C"/>
    <w:lvl w:ilvl="0">
      <w:start w:val="1"/>
      <w:numFmt w:val="bullet"/>
      <w:lvlText w:val="§"/>
      <w:lvlJc w:val="left"/>
      <w:pPr>
        <w:ind w:left="360" w:hanging="360"/>
      </w:pPr>
      <w:rPr>
        <w:rFonts w:ascii="Wingdings" w:hAnsi="Wingdings" w:hint="default"/>
      </w:rPr>
    </w:lvl>
  </w:abstractNum>
  <w:abstractNum w:abstractNumId="1059" w15:restartNumberingAfterBreak="0">
    <w:nsid w:val="6AE63E4C"/>
    <w:multiLevelType w:val="singleLevel"/>
    <w:tmpl w:val="47D66220"/>
    <w:lvl w:ilvl="0">
      <w:start w:val="1"/>
      <w:numFmt w:val="bullet"/>
      <w:lvlText w:val="§"/>
      <w:lvlJc w:val="left"/>
      <w:pPr>
        <w:ind w:left="360" w:hanging="360"/>
      </w:pPr>
      <w:rPr>
        <w:rFonts w:ascii="Wingdings" w:hAnsi="Wingdings" w:hint="default"/>
      </w:rPr>
    </w:lvl>
  </w:abstractNum>
  <w:abstractNum w:abstractNumId="1060" w15:restartNumberingAfterBreak="0">
    <w:nsid w:val="6AE92CB4"/>
    <w:multiLevelType w:val="singleLevel"/>
    <w:tmpl w:val="5B0A05FC"/>
    <w:lvl w:ilvl="0">
      <w:start w:val="1"/>
      <w:numFmt w:val="bullet"/>
      <w:lvlText w:val="§"/>
      <w:lvlJc w:val="left"/>
      <w:pPr>
        <w:ind w:left="360" w:hanging="360"/>
      </w:pPr>
      <w:rPr>
        <w:rFonts w:ascii="Wingdings" w:hAnsi="Wingdings" w:hint="default"/>
      </w:rPr>
    </w:lvl>
  </w:abstractNum>
  <w:abstractNum w:abstractNumId="1061" w15:restartNumberingAfterBreak="0">
    <w:nsid w:val="6B37583B"/>
    <w:multiLevelType w:val="singleLevel"/>
    <w:tmpl w:val="4A143BBA"/>
    <w:lvl w:ilvl="0">
      <w:start w:val="1"/>
      <w:numFmt w:val="bullet"/>
      <w:lvlText w:val="§"/>
      <w:lvlJc w:val="left"/>
      <w:pPr>
        <w:ind w:left="360" w:hanging="360"/>
      </w:pPr>
      <w:rPr>
        <w:rFonts w:ascii="Wingdings" w:hAnsi="Wingdings" w:hint="default"/>
      </w:rPr>
    </w:lvl>
  </w:abstractNum>
  <w:abstractNum w:abstractNumId="1062" w15:restartNumberingAfterBreak="0">
    <w:nsid w:val="6B5A1725"/>
    <w:multiLevelType w:val="singleLevel"/>
    <w:tmpl w:val="2730CD78"/>
    <w:lvl w:ilvl="0">
      <w:start w:val="1"/>
      <w:numFmt w:val="bullet"/>
      <w:lvlText w:val="§"/>
      <w:lvlJc w:val="left"/>
      <w:pPr>
        <w:ind w:left="360" w:hanging="360"/>
      </w:pPr>
      <w:rPr>
        <w:rFonts w:ascii="Wingdings" w:hAnsi="Wingdings" w:hint="default"/>
      </w:rPr>
    </w:lvl>
  </w:abstractNum>
  <w:abstractNum w:abstractNumId="1063" w15:restartNumberingAfterBreak="0">
    <w:nsid w:val="6B5A3811"/>
    <w:multiLevelType w:val="singleLevel"/>
    <w:tmpl w:val="2C6EF9A2"/>
    <w:lvl w:ilvl="0">
      <w:start w:val="1"/>
      <w:numFmt w:val="bullet"/>
      <w:lvlText w:val="§"/>
      <w:lvlJc w:val="left"/>
      <w:pPr>
        <w:ind w:left="360" w:hanging="360"/>
      </w:pPr>
      <w:rPr>
        <w:rFonts w:ascii="Wingdings" w:hAnsi="Wingdings" w:hint="default"/>
      </w:rPr>
    </w:lvl>
  </w:abstractNum>
  <w:abstractNum w:abstractNumId="1064" w15:restartNumberingAfterBreak="0">
    <w:nsid w:val="6B6300A8"/>
    <w:multiLevelType w:val="singleLevel"/>
    <w:tmpl w:val="9F6EC5AA"/>
    <w:lvl w:ilvl="0">
      <w:start w:val="1"/>
      <w:numFmt w:val="bullet"/>
      <w:lvlText w:val="§"/>
      <w:lvlJc w:val="left"/>
      <w:pPr>
        <w:ind w:left="360" w:hanging="360"/>
      </w:pPr>
      <w:rPr>
        <w:rFonts w:ascii="Wingdings" w:hAnsi="Wingdings" w:hint="default"/>
      </w:rPr>
    </w:lvl>
  </w:abstractNum>
  <w:abstractNum w:abstractNumId="1065" w15:restartNumberingAfterBreak="0">
    <w:nsid w:val="6B671F8A"/>
    <w:multiLevelType w:val="singleLevel"/>
    <w:tmpl w:val="3A320964"/>
    <w:lvl w:ilvl="0">
      <w:start w:val="1"/>
      <w:numFmt w:val="bullet"/>
      <w:lvlText w:val="§"/>
      <w:lvlJc w:val="left"/>
      <w:pPr>
        <w:ind w:left="360" w:hanging="360"/>
      </w:pPr>
      <w:rPr>
        <w:rFonts w:ascii="Wingdings" w:hAnsi="Wingdings" w:hint="default"/>
      </w:rPr>
    </w:lvl>
  </w:abstractNum>
  <w:abstractNum w:abstractNumId="1066" w15:restartNumberingAfterBreak="0">
    <w:nsid w:val="6B7120B4"/>
    <w:multiLevelType w:val="singleLevel"/>
    <w:tmpl w:val="A4827B5E"/>
    <w:lvl w:ilvl="0">
      <w:start w:val="1"/>
      <w:numFmt w:val="bullet"/>
      <w:lvlText w:val="§"/>
      <w:lvlJc w:val="left"/>
      <w:pPr>
        <w:ind w:left="360" w:hanging="360"/>
      </w:pPr>
      <w:rPr>
        <w:rFonts w:ascii="Wingdings" w:hAnsi="Wingdings" w:hint="default"/>
      </w:rPr>
    </w:lvl>
  </w:abstractNum>
  <w:abstractNum w:abstractNumId="1067" w15:restartNumberingAfterBreak="0">
    <w:nsid w:val="6B7A02B7"/>
    <w:multiLevelType w:val="singleLevel"/>
    <w:tmpl w:val="A39653E8"/>
    <w:lvl w:ilvl="0">
      <w:start w:val="1"/>
      <w:numFmt w:val="bullet"/>
      <w:lvlText w:val="§"/>
      <w:lvlJc w:val="left"/>
      <w:pPr>
        <w:ind w:left="360" w:hanging="360"/>
      </w:pPr>
      <w:rPr>
        <w:rFonts w:ascii="Wingdings" w:hAnsi="Wingdings" w:hint="default"/>
      </w:rPr>
    </w:lvl>
  </w:abstractNum>
  <w:abstractNum w:abstractNumId="1068"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9" w15:restartNumberingAfterBreak="0">
    <w:nsid w:val="6BD05DB0"/>
    <w:multiLevelType w:val="singleLevel"/>
    <w:tmpl w:val="E3ACE7A4"/>
    <w:lvl w:ilvl="0">
      <w:start w:val="1"/>
      <w:numFmt w:val="bullet"/>
      <w:lvlText w:val="§"/>
      <w:lvlJc w:val="left"/>
      <w:pPr>
        <w:ind w:left="360" w:hanging="360"/>
      </w:pPr>
      <w:rPr>
        <w:rFonts w:ascii="Wingdings" w:hAnsi="Wingdings" w:hint="default"/>
      </w:rPr>
    </w:lvl>
  </w:abstractNum>
  <w:abstractNum w:abstractNumId="1070" w15:restartNumberingAfterBreak="0">
    <w:nsid w:val="6BE44D6D"/>
    <w:multiLevelType w:val="singleLevel"/>
    <w:tmpl w:val="3C4EC902"/>
    <w:lvl w:ilvl="0">
      <w:start w:val="1"/>
      <w:numFmt w:val="bullet"/>
      <w:lvlText w:val="§"/>
      <w:lvlJc w:val="left"/>
      <w:pPr>
        <w:ind w:left="360" w:hanging="360"/>
      </w:pPr>
      <w:rPr>
        <w:rFonts w:ascii="Wingdings" w:hAnsi="Wingdings" w:hint="default"/>
      </w:rPr>
    </w:lvl>
  </w:abstractNum>
  <w:abstractNum w:abstractNumId="1071" w15:restartNumberingAfterBreak="0">
    <w:nsid w:val="6BEA48C1"/>
    <w:multiLevelType w:val="singleLevel"/>
    <w:tmpl w:val="997EDFAA"/>
    <w:lvl w:ilvl="0">
      <w:start w:val="1"/>
      <w:numFmt w:val="bullet"/>
      <w:lvlText w:val="§"/>
      <w:lvlJc w:val="left"/>
      <w:pPr>
        <w:ind w:left="360" w:hanging="360"/>
      </w:pPr>
      <w:rPr>
        <w:rFonts w:ascii="Wingdings" w:hAnsi="Wingdings" w:hint="default"/>
      </w:rPr>
    </w:lvl>
  </w:abstractNum>
  <w:abstractNum w:abstractNumId="1072"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3" w15:restartNumberingAfterBreak="0">
    <w:nsid w:val="6BFD13D2"/>
    <w:multiLevelType w:val="singleLevel"/>
    <w:tmpl w:val="30DE0406"/>
    <w:lvl w:ilvl="0">
      <w:start w:val="1"/>
      <w:numFmt w:val="bullet"/>
      <w:lvlText w:val="§"/>
      <w:lvlJc w:val="left"/>
      <w:pPr>
        <w:ind w:left="360" w:hanging="360"/>
      </w:pPr>
      <w:rPr>
        <w:rFonts w:ascii="Wingdings" w:hAnsi="Wingdings" w:hint="default"/>
      </w:rPr>
    </w:lvl>
  </w:abstractNum>
  <w:abstractNum w:abstractNumId="1074" w15:restartNumberingAfterBreak="0">
    <w:nsid w:val="6C0D04AD"/>
    <w:multiLevelType w:val="singleLevel"/>
    <w:tmpl w:val="2BD88C78"/>
    <w:lvl w:ilvl="0">
      <w:start w:val="1"/>
      <w:numFmt w:val="bullet"/>
      <w:lvlText w:val="§"/>
      <w:lvlJc w:val="left"/>
      <w:pPr>
        <w:ind w:left="360" w:hanging="360"/>
      </w:pPr>
      <w:rPr>
        <w:rFonts w:ascii="Wingdings" w:hAnsi="Wingdings" w:hint="default"/>
      </w:rPr>
    </w:lvl>
  </w:abstractNum>
  <w:abstractNum w:abstractNumId="1075"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6" w15:restartNumberingAfterBreak="0">
    <w:nsid w:val="6C4278F2"/>
    <w:multiLevelType w:val="singleLevel"/>
    <w:tmpl w:val="601C71EA"/>
    <w:lvl w:ilvl="0">
      <w:start w:val="1"/>
      <w:numFmt w:val="bullet"/>
      <w:lvlText w:val="§"/>
      <w:lvlJc w:val="left"/>
      <w:pPr>
        <w:ind w:left="360" w:hanging="360"/>
      </w:pPr>
      <w:rPr>
        <w:rFonts w:ascii="Wingdings" w:hAnsi="Wingdings" w:hint="default"/>
      </w:rPr>
    </w:lvl>
  </w:abstractNum>
  <w:abstractNum w:abstractNumId="1077" w15:restartNumberingAfterBreak="0">
    <w:nsid w:val="6C4E3FE8"/>
    <w:multiLevelType w:val="singleLevel"/>
    <w:tmpl w:val="CF0A3682"/>
    <w:lvl w:ilvl="0">
      <w:start w:val="1"/>
      <w:numFmt w:val="bullet"/>
      <w:lvlText w:val="§"/>
      <w:lvlJc w:val="left"/>
      <w:pPr>
        <w:ind w:left="360" w:hanging="360"/>
      </w:pPr>
      <w:rPr>
        <w:rFonts w:ascii="Wingdings" w:hAnsi="Wingdings" w:hint="default"/>
      </w:rPr>
    </w:lvl>
  </w:abstractNum>
  <w:abstractNum w:abstractNumId="1078" w15:restartNumberingAfterBreak="0">
    <w:nsid w:val="6C555533"/>
    <w:multiLevelType w:val="singleLevel"/>
    <w:tmpl w:val="8B38861E"/>
    <w:lvl w:ilvl="0">
      <w:start w:val="1"/>
      <w:numFmt w:val="bullet"/>
      <w:lvlText w:val="§"/>
      <w:lvlJc w:val="left"/>
      <w:pPr>
        <w:ind w:left="360" w:hanging="360"/>
      </w:pPr>
      <w:rPr>
        <w:rFonts w:ascii="Wingdings" w:hAnsi="Wingdings" w:hint="default"/>
      </w:rPr>
    </w:lvl>
  </w:abstractNum>
  <w:abstractNum w:abstractNumId="1079" w15:restartNumberingAfterBreak="0">
    <w:nsid w:val="6C612521"/>
    <w:multiLevelType w:val="singleLevel"/>
    <w:tmpl w:val="1F706FFC"/>
    <w:lvl w:ilvl="0">
      <w:start w:val="1"/>
      <w:numFmt w:val="bullet"/>
      <w:lvlText w:val="§"/>
      <w:lvlJc w:val="left"/>
      <w:pPr>
        <w:ind w:left="360" w:hanging="360"/>
      </w:pPr>
      <w:rPr>
        <w:rFonts w:ascii="Wingdings" w:hAnsi="Wingdings" w:hint="default"/>
      </w:rPr>
    </w:lvl>
  </w:abstractNum>
  <w:abstractNum w:abstractNumId="1080" w15:restartNumberingAfterBreak="0">
    <w:nsid w:val="6C65302C"/>
    <w:multiLevelType w:val="singleLevel"/>
    <w:tmpl w:val="8B327962"/>
    <w:lvl w:ilvl="0">
      <w:start w:val="1"/>
      <w:numFmt w:val="bullet"/>
      <w:lvlText w:val="§"/>
      <w:lvlJc w:val="left"/>
      <w:pPr>
        <w:ind w:left="360" w:hanging="360"/>
      </w:pPr>
      <w:rPr>
        <w:rFonts w:ascii="Wingdings" w:hAnsi="Wingdings" w:hint="default"/>
      </w:rPr>
    </w:lvl>
  </w:abstractNum>
  <w:abstractNum w:abstractNumId="1081" w15:restartNumberingAfterBreak="0">
    <w:nsid w:val="6C682903"/>
    <w:multiLevelType w:val="singleLevel"/>
    <w:tmpl w:val="454E475A"/>
    <w:lvl w:ilvl="0">
      <w:start w:val="1"/>
      <w:numFmt w:val="bullet"/>
      <w:lvlText w:val="§"/>
      <w:lvlJc w:val="left"/>
      <w:pPr>
        <w:ind w:left="360" w:hanging="360"/>
      </w:pPr>
      <w:rPr>
        <w:rFonts w:ascii="Wingdings" w:hAnsi="Wingdings" w:hint="default"/>
      </w:rPr>
    </w:lvl>
  </w:abstractNum>
  <w:abstractNum w:abstractNumId="1082" w15:restartNumberingAfterBreak="0">
    <w:nsid w:val="6C780C8F"/>
    <w:multiLevelType w:val="singleLevel"/>
    <w:tmpl w:val="054ECE46"/>
    <w:lvl w:ilvl="0">
      <w:start w:val="1"/>
      <w:numFmt w:val="bullet"/>
      <w:lvlText w:val="§"/>
      <w:lvlJc w:val="left"/>
      <w:pPr>
        <w:ind w:left="360" w:hanging="360"/>
      </w:pPr>
      <w:rPr>
        <w:rFonts w:ascii="Wingdings" w:hAnsi="Wingdings" w:hint="default"/>
      </w:rPr>
    </w:lvl>
  </w:abstractNum>
  <w:abstractNum w:abstractNumId="1083" w15:restartNumberingAfterBreak="0">
    <w:nsid w:val="6C9D1246"/>
    <w:multiLevelType w:val="singleLevel"/>
    <w:tmpl w:val="5326482C"/>
    <w:lvl w:ilvl="0">
      <w:start w:val="1"/>
      <w:numFmt w:val="bullet"/>
      <w:lvlText w:val="§"/>
      <w:lvlJc w:val="left"/>
      <w:pPr>
        <w:ind w:left="360" w:hanging="360"/>
      </w:pPr>
      <w:rPr>
        <w:rFonts w:ascii="Wingdings" w:hAnsi="Wingdings" w:hint="default"/>
      </w:rPr>
    </w:lvl>
  </w:abstractNum>
  <w:abstractNum w:abstractNumId="1084" w15:restartNumberingAfterBreak="0">
    <w:nsid w:val="6CDC0056"/>
    <w:multiLevelType w:val="singleLevel"/>
    <w:tmpl w:val="384C177C"/>
    <w:lvl w:ilvl="0">
      <w:start w:val="1"/>
      <w:numFmt w:val="bullet"/>
      <w:lvlText w:val="§"/>
      <w:lvlJc w:val="left"/>
      <w:pPr>
        <w:ind w:left="360" w:hanging="360"/>
      </w:pPr>
      <w:rPr>
        <w:rFonts w:ascii="Wingdings" w:hAnsi="Wingdings" w:hint="default"/>
      </w:rPr>
    </w:lvl>
  </w:abstractNum>
  <w:abstractNum w:abstractNumId="1085" w15:restartNumberingAfterBreak="0">
    <w:nsid w:val="6CEC6D19"/>
    <w:multiLevelType w:val="singleLevel"/>
    <w:tmpl w:val="35324314"/>
    <w:lvl w:ilvl="0">
      <w:start w:val="1"/>
      <w:numFmt w:val="bullet"/>
      <w:lvlText w:val="§"/>
      <w:lvlJc w:val="left"/>
      <w:pPr>
        <w:ind w:left="360" w:hanging="360"/>
      </w:pPr>
      <w:rPr>
        <w:rFonts w:ascii="Wingdings" w:hAnsi="Wingdings" w:hint="default"/>
      </w:rPr>
    </w:lvl>
  </w:abstractNum>
  <w:abstractNum w:abstractNumId="1086" w15:restartNumberingAfterBreak="0">
    <w:nsid w:val="6D151A8E"/>
    <w:multiLevelType w:val="singleLevel"/>
    <w:tmpl w:val="ED7E7D74"/>
    <w:lvl w:ilvl="0">
      <w:start w:val="1"/>
      <w:numFmt w:val="bullet"/>
      <w:lvlText w:val="§"/>
      <w:lvlJc w:val="left"/>
      <w:pPr>
        <w:ind w:left="360" w:hanging="360"/>
      </w:pPr>
      <w:rPr>
        <w:rFonts w:ascii="Wingdings" w:hAnsi="Wingdings" w:hint="default"/>
      </w:rPr>
    </w:lvl>
  </w:abstractNum>
  <w:abstractNum w:abstractNumId="1087" w15:restartNumberingAfterBreak="0">
    <w:nsid w:val="6D175A3E"/>
    <w:multiLevelType w:val="singleLevel"/>
    <w:tmpl w:val="A414FB3E"/>
    <w:lvl w:ilvl="0">
      <w:start w:val="1"/>
      <w:numFmt w:val="bullet"/>
      <w:lvlText w:val="§"/>
      <w:lvlJc w:val="left"/>
      <w:pPr>
        <w:ind w:left="360" w:hanging="360"/>
      </w:pPr>
      <w:rPr>
        <w:rFonts w:ascii="Wingdings" w:hAnsi="Wingdings" w:hint="default"/>
      </w:rPr>
    </w:lvl>
  </w:abstractNum>
  <w:abstractNum w:abstractNumId="1088" w15:restartNumberingAfterBreak="0">
    <w:nsid w:val="6D31300B"/>
    <w:multiLevelType w:val="singleLevel"/>
    <w:tmpl w:val="982C56A2"/>
    <w:lvl w:ilvl="0">
      <w:start w:val="1"/>
      <w:numFmt w:val="bullet"/>
      <w:lvlText w:val="§"/>
      <w:lvlJc w:val="left"/>
      <w:pPr>
        <w:ind w:left="360" w:hanging="360"/>
      </w:pPr>
      <w:rPr>
        <w:rFonts w:ascii="Wingdings" w:hAnsi="Wingdings" w:hint="default"/>
      </w:rPr>
    </w:lvl>
  </w:abstractNum>
  <w:abstractNum w:abstractNumId="1089" w15:restartNumberingAfterBreak="0">
    <w:nsid w:val="6D6D505A"/>
    <w:multiLevelType w:val="singleLevel"/>
    <w:tmpl w:val="B510CB40"/>
    <w:lvl w:ilvl="0">
      <w:start w:val="1"/>
      <w:numFmt w:val="bullet"/>
      <w:lvlText w:val="§"/>
      <w:lvlJc w:val="left"/>
      <w:pPr>
        <w:ind w:left="360" w:hanging="360"/>
      </w:pPr>
      <w:rPr>
        <w:rFonts w:ascii="Wingdings" w:hAnsi="Wingdings" w:hint="default"/>
      </w:rPr>
    </w:lvl>
  </w:abstractNum>
  <w:abstractNum w:abstractNumId="1090" w15:restartNumberingAfterBreak="0">
    <w:nsid w:val="6D7603D8"/>
    <w:multiLevelType w:val="singleLevel"/>
    <w:tmpl w:val="5666F68E"/>
    <w:lvl w:ilvl="0">
      <w:start w:val="1"/>
      <w:numFmt w:val="bullet"/>
      <w:lvlText w:val="§"/>
      <w:lvlJc w:val="left"/>
      <w:pPr>
        <w:ind w:left="360" w:hanging="360"/>
      </w:pPr>
      <w:rPr>
        <w:rFonts w:ascii="Wingdings" w:hAnsi="Wingdings" w:hint="default"/>
      </w:rPr>
    </w:lvl>
  </w:abstractNum>
  <w:abstractNum w:abstractNumId="1091" w15:restartNumberingAfterBreak="0">
    <w:nsid w:val="6D7D298A"/>
    <w:multiLevelType w:val="singleLevel"/>
    <w:tmpl w:val="9080EB94"/>
    <w:lvl w:ilvl="0">
      <w:start w:val="1"/>
      <w:numFmt w:val="bullet"/>
      <w:lvlText w:val="§"/>
      <w:lvlJc w:val="left"/>
      <w:pPr>
        <w:ind w:left="360" w:hanging="360"/>
      </w:pPr>
      <w:rPr>
        <w:rFonts w:ascii="Wingdings" w:hAnsi="Wingdings" w:hint="default"/>
      </w:rPr>
    </w:lvl>
  </w:abstractNum>
  <w:abstractNum w:abstractNumId="1092" w15:restartNumberingAfterBreak="0">
    <w:nsid w:val="6D8312BF"/>
    <w:multiLevelType w:val="singleLevel"/>
    <w:tmpl w:val="95626D44"/>
    <w:lvl w:ilvl="0">
      <w:start w:val="1"/>
      <w:numFmt w:val="bullet"/>
      <w:lvlText w:val="§"/>
      <w:lvlJc w:val="left"/>
      <w:pPr>
        <w:ind w:left="360" w:hanging="360"/>
      </w:pPr>
      <w:rPr>
        <w:rFonts w:ascii="Wingdings" w:hAnsi="Wingdings" w:hint="default"/>
      </w:rPr>
    </w:lvl>
  </w:abstractNum>
  <w:abstractNum w:abstractNumId="1093" w15:restartNumberingAfterBreak="0">
    <w:nsid w:val="6D9D64DD"/>
    <w:multiLevelType w:val="singleLevel"/>
    <w:tmpl w:val="676C12D2"/>
    <w:lvl w:ilvl="0">
      <w:start w:val="1"/>
      <w:numFmt w:val="bullet"/>
      <w:lvlText w:val="§"/>
      <w:lvlJc w:val="left"/>
      <w:pPr>
        <w:ind w:left="360" w:hanging="360"/>
      </w:pPr>
      <w:rPr>
        <w:rFonts w:ascii="Wingdings" w:hAnsi="Wingdings" w:hint="default"/>
      </w:rPr>
    </w:lvl>
  </w:abstractNum>
  <w:abstractNum w:abstractNumId="1094" w15:restartNumberingAfterBreak="0">
    <w:nsid w:val="6DB04821"/>
    <w:multiLevelType w:val="singleLevel"/>
    <w:tmpl w:val="DA7EB33E"/>
    <w:lvl w:ilvl="0">
      <w:start w:val="1"/>
      <w:numFmt w:val="bullet"/>
      <w:lvlText w:val="§"/>
      <w:lvlJc w:val="left"/>
      <w:pPr>
        <w:ind w:left="360" w:hanging="360"/>
      </w:pPr>
      <w:rPr>
        <w:rFonts w:ascii="Wingdings" w:hAnsi="Wingdings" w:hint="default"/>
      </w:rPr>
    </w:lvl>
  </w:abstractNum>
  <w:abstractNum w:abstractNumId="1095" w15:restartNumberingAfterBreak="0">
    <w:nsid w:val="6DCA33F4"/>
    <w:multiLevelType w:val="singleLevel"/>
    <w:tmpl w:val="8B70C09E"/>
    <w:lvl w:ilvl="0">
      <w:start w:val="1"/>
      <w:numFmt w:val="bullet"/>
      <w:lvlText w:val="§"/>
      <w:lvlJc w:val="left"/>
      <w:pPr>
        <w:ind w:left="360" w:hanging="360"/>
      </w:pPr>
      <w:rPr>
        <w:rFonts w:ascii="Wingdings" w:hAnsi="Wingdings" w:hint="default"/>
      </w:rPr>
    </w:lvl>
  </w:abstractNum>
  <w:abstractNum w:abstractNumId="1096" w15:restartNumberingAfterBreak="0">
    <w:nsid w:val="6E157075"/>
    <w:multiLevelType w:val="singleLevel"/>
    <w:tmpl w:val="0916D762"/>
    <w:lvl w:ilvl="0">
      <w:start w:val="1"/>
      <w:numFmt w:val="bullet"/>
      <w:lvlText w:val="§"/>
      <w:lvlJc w:val="left"/>
      <w:pPr>
        <w:ind w:left="360" w:hanging="360"/>
      </w:pPr>
      <w:rPr>
        <w:rFonts w:ascii="Wingdings" w:hAnsi="Wingdings" w:hint="default"/>
      </w:rPr>
    </w:lvl>
  </w:abstractNum>
  <w:abstractNum w:abstractNumId="1097" w15:restartNumberingAfterBreak="0">
    <w:nsid w:val="6E200966"/>
    <w:multiLevelType w:val="singleLevel"/>
    <w:tmpl w:val="8F5667D0"/>
    <w:lvl w:ilvl="0">
      <w:start w:val="1"/>
      <w:numFmt w:val="bullet"/>
      <w:lvlText w:val="§"/>
      <w:lvlJc w:val="left"/>
      <w:pPr>
        <w:ind w:left="360" w:hanging="360"/>
      </w:pPr>
      <w:rPr>
        <w:rFonts w:ascii="Wingdings" w:hAnsi="Wingdings" w:hint="default"/>
      </w:rPr>
    </w:lvl>
  </w:abstractNum>
  <w:abstractNum w:abstractNumId="1098" w15:restartNumberingAfterBreak="0">
    <w:nsid w:val="6E4103B6"/>
    <w:multiLevelType w:val="singleLevel"/>
    <w:tmpl w:val="3022D474"/>
    <w:lvl w:ilvl="0">
      <w:start w:val="1"/>
      <w:numFmt w:val="bullet"/>
      <w:lvlText w:val="§"/>
      <w:lvlJc w:val="left"/>
      <w:pPr>
        <w:ind w:left="360" w:hanging="360"/>
      </w:pPr>
      <w:rPr>
        <w:rFonts w:ascii="Wingdings" w:hAnsi="Wingdings" w:hint="default"/>
      </w:rPr>
    </w:lvl>
  </w:abstractNum>
  <w:abstractNum w:abstractNumId="1099" w15:restartNumberingAfterBreak="0">
    <w:nsid w:val="6E452D7C"/>
    <w:multiLevelType w:val="singleLevel"/>
    <w:tmpl w:val="3AE6ED86"/>
    <w:lvl w:ilvl="0">
      <w:start w:val="1"/>
      <w:numFmt w:val="bullet"/>
      <w:lvlText w:val="§"/>
      <w:lvlJc w:val="left"/>
      <w:pPr>
        <w:ind w:left="360" w:hanging="360"/>
      </w:pPr>
      <w:rPr>
        <w:rFonts w:ascii="Wingdings" w:hAnsi="Wingdings" w:hint="default"/>
      </w:rPr>
    </w:lvl>
  </w:abstractNum>
  <w:abstractNum w:abstractNumId="1100" w15:restartNumberingAfterBreak="0">
    <w:nsid w:val="6E796342"/>
    <w:multiLevelType w:val="singleLevel"/>
    <w:tmpl w:val="29A85A06"/>
    <w:lvl w:ilvl="0">
      <w:start w:val="1"/>
      <w:numFmt w:val="bullet"/>
      <w:lvlText w:val="§"/>
      <w:lvlJc w:val="left"/>
      <w:pPr>
        <w:ind w:left="360" w:hanging="360"/>
      </w:pPr>
      <w:rPr>
        <w:rFonts w:ascii="Wingdings" w:hAnsi="Wingdings" w:hint="default"/>
      </w:rPr>
    </w:lvl>
  </w:abstractNum>
  <w:abstractNum w:abstractNumId="1101" w15:restartNumberingAfterBreak="0">
    <w:nsid w:val="6E9809F5"/>
    <w:multiLevelType w:val="singleLevel"/>
    <w:tmpl w:val="39969142"/>
    <w:lvl w:ilvl="0">
      <w:start w:val="1"/>
      <w:numFmt w:val="bullet"/>
      <w:lvlText w:val="§"/>
      <w:lvlJc w:val="left"/>
      <w:pPr>
        <w:ind w:left="360" w:hanging="360"/>
      </w:pPr>
      <w:rPr>
        <w:rFonts w:ascii="Wingdings" w:hAnsi="Wingdings" w:hint="default"/>
      </w:rPr>
    </w:lvl>
  </w:abstractNum>
  <w:abstractNum w:abstractNumId="1102" w15:restartNumberingAfterBreak="0">
    <w:nsid w:val="6EDC3622"/>
    <w:multiLevelType w:val="singleLevel"/>
    <w:tmpl w:val="0A941312"/>
    <w:lvl w:ilvl="0">
      <w:start w:val="1"/>
      <w:numFmt w:val="bullet"/>
      <w:lvlText w:val="§"/>
      <w:lvlJc w:val="left"/>
      <w:pPr>
        <w:ind w:left="360" w:hanging="360"/>
      </w:pPr>
      <w:rPr>
        <w:rFonts w:ascii="Wingdings" w:hAnsi="Wingdings" w:hint="default"/>
      </w:rPr>
    </w:lvl>
  </w:abstractNum>
  <w:abstractNum w:abstractNumId="1103" w15:restartNumberingAfterBreak="0">
    <w:nsid w:val="6EFE59A6"/>
    <w:multiLevelType w:val="singleLevel"/>
    <w:tmpl w:val="F586CE80"/>
    <w:lvl w:ilvl="0">
      <w:start w:val="1"/>
      <w:numFmt w:val="bullet"/>
      <w:lvlText w:val="§"/>
      <w:lvlJc w:val="left"/>
      <w:pPr>
        <w:ind w:left="360" w:hanging="360"/>
      </w:pPr>
      <w:rPr>
        <w:rFonts w:ascii="Wingdings" w:hAnsi="Wingdings" w:hint="default"/>
      </w:rPr>
    </w:lvl>
  </w:abstractNum>
  <w:abstractNum w:abstractNumId="1104" w15:restartNumberingAfterBreak="0">
    <w:nsid w:val="6F0C61AD"/>
    <w:multiLevelType w:val="singleLevel"/>
    <w:tmpl w:val="EEEED3D8"/>
    <w:lvl w:ilvl="0">
      <w:start w:val="1"/>
      <w:numFmt w:val="bullet"/>
      <w:lvlText w:val="§"/>
      <w:lvlJc w:val="left"/>
      <w:pPr>
        <w:ind w:left="360" w:hanging="360"/>
      </w:pPr>
      <w:rPr>
        <w:rFonts w:ascii="Wingdings" w:hAnsi="Wingdings" w:hint="default"/>
      </w:rPr>
    </w:lvl>
  </w:abstractNum>
  <w:abstractNum w:abstractNumId="1105" w15:restartNumberingAfterBreak="0">
    <w:nsid w:val="6F112858"/>
    <w:multiLevelType w:val="singleLevel"/>
    <w:tmpl w:val="EF9278B2"/>
    <w:lvl w:ilvl="0">
      <w:start w:val="1"/>
      <w:numFmt w:val="bullet"/>
      <w:lvlText w:val="§"/>
      <w:lvlJc w:val="left"/>
      <w:pPr>
        <w:ind w:left="360" w:hanging="360"/>
      </w:pPr>
      <w:rPr>
        <w:rFonts w:ascii="Wingdings" w:hAnsi="Wingdings" w:hint="default"/>
      </w:rPr>
    </w:lvl>
  </w:abstractNum>
  <w:abstractNum w:abstractNumId="1106" w15:restartNumberingAfterBreak="0">
    <w:nsid w:val="6F1F5054"/>
    <w:multiLevelType w:val="singleLevel"/>
    <w:tmpl w:val="EB4EB66C"/>
    <w:lvl w:ilvl="0">
      <w:start w:val="1"/>
      <w:numFmt w:val="bullet"/>
      <w:lvlText w:val="§"/>
      <w:lvlJc w:val="left"/>
      <w:pPr>
        <w:ind w:left="360" w:hanging="360"/>
      </w:pPr>
      <w:rPr>
        <w:rFonts w:ascii="Wingdings" w:hAnsi="Wingdings" w:hint="default"/>
      </w:rPr>
    </w:lvl>
  </w:abstractNum>
  <w:abstractNum w:abstractNumId="1107" w15:restartNumberingAfterBreak="0">
    <w:nsid w:val="6F636596"/>
    <w:multiLevelType w:val="singleLevel"/>
    <w:tmpl w:val="ECF4CFAA"/>
    <w:lvl w:ilvl="0">
      <w:start w:val="1"/>
      <w:numFmt w:val="bullet"/>
      <w:lvlText w:val="§"/>
      <w:lvlJc w:val="left"/>
      <w:pPr>
        <w:ind w:left="360" w:hanging="360"/>
      </w:pPr>
      <w:rPr>
        <w:rFonts w:ascii="Wingdings" w:hAnsi="Wingdings" w:hint="default"/>
      </w:rPr>
    </w:lvl>
  </w:abstractNum>
  <w:abstractNum w:abstractNumId="1108" w15:restartNumberingAfterBreak="0">
    <w:nsid w:val="6F6D03C7"/>
    <w:multiLevelType w:val="singleLevel"/>
    <w:tmpl w:val="524480CE"/>
    <w:lvl w:ilvl="0">
      <w:start w:val="1"/>
      <w:numFmt w:val="bullet"/>
      <w:lvlText w:val="§"/>
      <w:lvlJc w:val="left"/>
      <w:pPr>
        <w:ind w:left="360" w:hanging="360"/>
      </w:pPr>
      <w:rPr>
        <w:rFonts w:ascii="Wingdings" w:hAnsi="Wingdings" w:hint="default"/>
      </w:rPr>
    </w:lvl>
  </w:abstractNum>
  <w:abstractNum w:abstractNumId="1109" w15:restartNumberingAfterBreak="0">
    <w:nsid w:val="6FA02943"/>
    <w:multiLevelType w:val="singleLevel"/>
    <w:tmpl w:val="5DE827CA"/>
    <w:lvl w:ilvl="0">
      <w:start w:val="1"/>
      <w:numFmt w:val="bullet"/>
      <w:lvlText w:val="§"/>
      <w:lvlJc w:val="left"/>
      <w:pPr>
        <w:ind w:left="360" w:hanging="360"/>
      </w:pPr>
      <w:rPr>
        <w:rFonts w:ascii="Wingdings" w:hAnsi="Wingdings" w:hint="default"/>
      </w:rPr>
    </w:lvl>
  </w:abstractNum>
  <w:abstractNum w:abstractNumId="111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1" w15:restartNumberingAfterBreak="0">
    <w:nsid w:val="6FD33DE9"/>
    <w:multiLevelType w:val="singleLevel"/>
    <w:tmpl w:val="C938183A"/>
    <w:lvl w:ilvl="0">
      <w:start w:val="1"/>
      <w:numFmt w:val="bullet"/>
      <w:lvlText w:val="§"/>
      <w:lvlJc w:val="left"/>
      <w:pPr>
        <w:ind w:left="360" w:hanging="360"/>
      </w:pPr>
      <w:rPr>
        <w:rFonts w:ascii="Wingdings" w:hAnsi="Wingdings" w:hint="default"/>
      </w:rPr>
    </w:lvl>
  </w:abstractNum>
  <w:abstractNum w:abstractNumId="1112" w15:restartNumberingAfterBreak="0">
    <w:nsid w:val="6FF83F7D"/>
    <w:multiLevelType w:val="singleLevel"/>
    <w:tmpl w:val="C04CC93E"/>
    <w:lvl w:ilvl="0">
      <w:start w:val="1"/>
      <w:numFmt w:val="bullet"/>
      <w:lvlText w:val="§"/>
      <w:lvlJc w:val="left"/>
      <w:pPr>
        <w:ind w:left="360" w:hanging="360"/>
      </w:pPr>
      <w:rPr>
        <w:rFonts w:ascii="Wingdings" w:hAnsi="Wingdings" w:hint="default"/>
      </w:rPr>
    </w:lvl>
  </w:abstractNum>
  <w:abstractNum w:abstractNumId="1113" w15:restartNumberingAfterBreak="0">
    <w:nsid w:val="702F04AE"/>
    <w:multiLevelType w:val="singleLevel"/>
    <w:tmpl w:val="6A9409F0"/>
    <w:lvl w:ilvl="0">
      <w:start w:val="1"/>
      <w:numFmt w:val="bullet"/>
      <w:lvlText w:val="§"/>
      <w:lvlJc w:val="left"/>
      <w:pPr>
        <w:ind w:left="360" w:hanging="360"/>
      </w:pPr>
      <w:rPr>
        <w:rFonts w:ascii="Wingdings" w:hAnsi="Wingdings" w:hint="default"/>
      </w:rPr>
    </w:lvl>
  </w:abstractNum>
  <w:abstractNum w:abstractNumId="1114" w15:restartNumberingAfterBreak="0">
    <w:nsid w:val="704736D4"/>
    <w:multiLevelType w:val="singleLevel"/>
    <w:tmpl w:val="5FF0DE64"/>
    <w:lvl w:ilvl="0">
      <w:start w:val="1"/>
      <w:numFmt w:val="bullet"/>
      <w:lvlText w:val="§"/>
      <w:lvlJc w:val="left"/>
      <w:pPr>
        <w:ind w:left="360" w:hanging="360"/>
      </w:pPr>
      <w:rPr>
        <w:rFonts w:ascii="Wingdings" w:hAnsi="Wingdings" w:hint="default"/>
      </w:rPr>
    </w:lvl>
  </w:abstractNum>
  <w:abstractNum w:abstractNumId="1115" w15:restartNumberingAfterBreak="0">
    <w:nsid w:val="707E728F"/>
    <w:multiLevelType w:val="singleLevel"/>
    <w:tmpl w:val="42F8B49C"/>
    <w:lvl w:ilvl="0">
      <w:start w:val="1"/>
      <w:numFmt w:val="bullet"/>
      <w:lvlText w:val="§"/>
      <w:lvlJc w:val="left"/>
      <w:pPr>
        <w:ind w:left="360" w:hanging="360"/>
      </w:pPr>
      <w:rPr>
        <w:rFonts w:ascii="Wingdings" w:hAnsi="Wingdings" w:hint="default"/>
      </w:rPr>
    </w:lvl>
  </w:abstractNum>
  <w:abstractNum w:abstractNumId="1116" w15:restartNumberingAfterBreak="0">
    <w:nsid w:val="70A07CA5"/>
    <w:multiLevelType w:val="singleLevel"/>
    <w:tmpl w:val="219839E8"/>
    <w:lvl w:ilvl="0">
      <w:start w:val="1"/>
      <w:numFmt w:val="bullet"/>
      <w:lvlText w:val="§"/>
      <w:lvlJc w:val="left"/>
      <w:pPr>
        <w:ind w:left="360" w:hanging="360"/>
      </w:pPr>
      <w:rPr>
        <w:rFonts w:ascii="Wingdings" w:hAnsi="Wingdings" w:hint="default"/>
      </w:rPr>
    </w:lvl>
  </w:abstractNum>
  <w:abstractNum w:abstractNumId="1117" w15:restartNumberingAfterBreak="0">
    <w:nsid w:val="70C75855"/>
    <w:multiLevelType w:val="singleLevel"/>
    <w:tmpl w:val="E5D82808"/>
    <w:lvl w:ilvl="0">
      <w:start w:val="1"/>
      <w:numFmt w:val="bullet"/>
      <w:lvlText w:val="§"/>
      <w:lvlJc w:val="left"/>
      <w:pPr>
        <w:ind w:left="360" w:hanging="360"/>
      </w:pPr>
      <w:rPr>
        <w:rFonts w:ascii="Wingdings" w:hAnsi="Wingdings" w:hint="default"/>
      </w:rPr>
    </w:lvl>
  </w:abstractNum>
  <w:abstractNum w:abstractNumId="1118" w15:restartNumberingAfterBreak="0">
    <w:nsid w:val="70F378C9"/>
    <w:multiLevelType w:val="singleLevel"/>
    <w:tmpl w:val="38CEB450"/>
    <w:lvl w:ilvl="0">
      <w:start w:val="1"/>
      <w:numFmt w:val="bullet"/>
      <w:lvlText w:val="§"/>
      <w:lvlJc w:val="left"/>
      <w:pPr>
        <w:ind w:left="360" w:hanging="360"/>
      </w:pPr>
      <w:rPr>
        <w:rFonts w:ascii="Wingdings" w:hAnsi="Wingdings" w:hint="default"/>
      </w:rPr>
    </w:lvl>
  </w:abstractNum>
  <w:abstractNum w:abstractNumId="1119" w15:restartNumberingAfterBreak="0">
    <w:nsid w:val="70F94B24"/>
    <w:multiLevelType w:val="singleLevel"/>
    <w:tmpl w:val="E8CED432"/>
    <w:lvl w:ilvl="0">
      <w:start w:val="1"/>
      <w:numFmt w:val="bullet"/>
      <w:lvlText w:val="§"/>
      <w:lvlJc w:val="left"/>
      <w:pPr>
        <w:ind w:left="360" w:hanging="360"/>
      </w:pPr>
      <w:rPr>
        <w:rFonts w:ascii="Wingdings" w:hAnsi="Wingdings" w:hint="default"/>
      </w:rPr>
    </w:lvl>
  </w:abstractNum>
  <w:abstractNum w:abstractNumId="1120" w15:restartNumberingAfterBreak="0">
    <w:nsid w:val="70FE02F9"/>
    <w:multiLevelType w:val="singleLevel"/>
    <w:tmpl w:val="4F98EC60"/>
    <w:lvl w:ilvl="0">
      <w:start w:val="1"/>
      <w:numFmt w:val="bullet"/>
      <w:lvlText w:val="§"/>
      <w:lvlJc w:val="left"/>
      <w:pPr>
        <w:ind w:left="360" w:hanging="360"/>
      </w:pPr>
      <w:rPr>
        <w:rFonts w:ascii="Wingdings" w:hAnsi="Wingdings" w:hint="default"/>
      </w:rPr>
    </w:lvl>
  </w:abstractNum>
  <w:abstractNum w:abstractNumId="1121" w15:restartNumberingAfterBreak="0">
    <w:nsid w:val="710346C8"/>
    <w:multiLevelType w:val="singleLevel"/>
    <w:tmpl w:val="68343474"/>
    <w:lvl w:ilvl="0">
      <w:start w:val="1"/>
      <w:numFmt w:val="bullet"/>
      <w:lvlText w:val="§"/>
      <w:lvlJc w:val="left"/>
      <w:pPr>
        <w:ind w:left="360" w:hanging="360"/>
      </w:pPr>
      <w:rPr>
        <w:rFonts w:ascii="Wingdings" w:hAnsi="Wingdings" w:hint="default"/>
      </w:rPr>
    </w:lvl>
  </w:abstractNum>
  <w:abstractNum w:abstractNumId="1122" w15:restartNumberingAfterBreak="0">
    <w:nsid w:val="713A07B5"/>
    <w:multiLevelType w:val="singleLevel"/>
    <w:tmpl w:val="9278A454"/>
    <w:lvl w:ilvl="0">
      <w:start w:val="1"/>
      <w:numFmt w:val="bullet"/>
      <w:lvlText w:val="§"/>
      <w:lvlJc w:val="left"/>
      <w:pPr>
        <w:ind w:left="360" w:hanging="360"/>
      </w:pPr>
      <w:rPr>
        <w:rFonts w:ascii="Wingdings" w:hAnsi="Wingdings" w:hint="default"/>
      </w:rPr>
    </w:lvl>
  </w:abstractNum>
  <w:abstractNum w:abstractNumId="1123" w15:restartNumberingAfterBreak="0">
    <w:nsid w:val="719A6BCA"/>
    <w:multiLevelType w:val="singleLevel"/>
    <w:tmpl w:val="D70ECFF4"/>
    <w:lvl w:ilvl="0">
      <w:start w:val="1"/>
      <w:numFmt w:val="bullet"/>
      <w:lvlText w:val="§"/>
      <w:lvlJc w:val="left"/>
      <w:pPr>
        <w:ind w:left="360" w:hanging="360"/>
      </w:pPr>
      <w:rPr>
        <w:rFonts w:ascii="Wingdings" w:hAnsi="Wingdings" w:hint="default"/>
      </w:rPr>
    </w:lvl>
  </w:abstractNum>
  <w:abstractNum w:abstractNumId="1124"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25" w15:restartNumberingAfterBreak="0">
    <w:nsid w:val="71AB7FE7"/>
    <w:multiLevelType w:val="singleLevel"/>
    <w:tmpl w:val="3E8C11D6"/>
    <w:lvl w:ilvl="0">
      <w:start w:val="1"/>
      <w:numFmt w:val="bullet"/>
      <w:lvlText w:val="§"/>
      <w:lvlJc w:val="left"/>
      <w:pPr>
        <w:ind w:left="360" w:hanging="360"/>
      </w:pPr>
      <w:rPr>
        <w:rFonts w:ascii="Wingdings" w:hAnsi="Wingdings" w:hint="default"/>
      </w:rPr>
    </w:lvl>
  </w:abstractNum>
  <w:abstractNum w:abstractNumId="1126" w15:restartNumberingAfterBreak="0">
    <w:nsid w:val="71B44973"/>
    <w:multiLevelType w:val="singleLevel"/>
    <w:tmpl w:val="2ADA66A0"/>
    <w:lvl w:ilvl="0">
      <w:start w:val="1"/>
      <w:numFmt w:val="bullet"/>
      <w:lvlText w:val="§"/>
      <w:lvlJc w:val="left"/>
      <w:pPr>
        <w:ind w:left="360" w:hanging="360"/>
      </w:pPr>
      <w:rPr>
        <w:rFonts w:ascii="Wingdings" w:hAnsi="Wingdings" w:hint="default"/>
      </w:rPr>
    </w:lvl>
  </w:abstractNum>
  <w:abstractNum w:abstractNumId="1127" w15:restartNumberingAfterBreak="0">
    <w:nsid w:val="71EA789D"/>
    <w:multiLevelType w:val="singleLevel"/>
    <w:tmpl w:val="DB107618"/>
    <w:lvl w:ilvl="0">
      <w:start w:val="1"/>
      <w:numFmt w:val="bullet"/>
      <w:lvlText w:val="§"/>
      <w:lvlJc w:val="left"/>
      <w:pPr>
        <w:ind w:left="360" w:hanging="360"/>
      </w:pPr>
      <w:rPr>
        <w:rFonts w:ascii="Wingdings" w:hAnsi="Wingdings" w:hint="default"/>
      </w:rPr>
    </w:lvl>
  </w:abstractNum>
  <w:abstractNum w:abstractNumId="1128" w15:restartNumberingAfterBreak="0">
    <w:nsid w:val="71EE782A"/>
    <w:multiLevelType w:val="singleLevel"/>
    <w:tmpl w:val="44FC0CE6"/>
    <w:lvl w:ilvl="0">
      <w:start w:val="1"/>
      <w:numFmt w:val="bullet"/>
      <w:lvlText w:val="§"/>
      <w:lvlJc w:val="left"/>
      <w:pPr>
        <w:ind w:left="360" w:hanging="360"/>
      </w:pPr>
      <w:rPr>
        <w:rFonts w:ascii="Wingdings" w:hAnsi="Wingdings" w:hint="default"/>
      </w:rPr>
    </w:lvl>
  </w:abstractNum>
  <w:abstractNum w:abstractNumId="1129" w15:restartNumberingAfterBreak="0">
    <w:nsid w:val="722702A2"/>
    <w:multiLevelType w:val="singleLevel"/>
    <w:tmpl w:val="56DE0220"/>
    <w:lvl w:ilvl="0">
      <w:start w:val="1"/>
      <w:numFmt w:val="bullet"/>
      <w:lvlText w:val="§"/>
      <w:lvlJc w:val="left"/>
      <w:pPr>
        <w:ind w:left="360" w:hanging="360"/>
      </w:pPr>
      <w:rPr>
        <w:rFonts w:ascii="Wingdings" w:hAnsi="Wingdings" w:hint="default"/>
      </w:rPr>
    </w:lvl>
  </w:abstractNum>
  <w:abstractNum w:abstractNumId="1130" w15:restartNumberingAfterBreak="0">
    <w:nsid w:val="722F464C"/>
    <w:multiLevelType w:val="singleLevel"/>
    <w:tmpl w:val="13CE3604"/>
    <w:lvl w:ilvl="0">
      <w:start w:val="1"/>
      <w:numFmt w:val="bullet"/>
      <w:lvlText w:val="§"/>
      <w:lvlJc w:val="left"/>
      <w:pPr>
        <w:ind w:left="360" w:hanging="360"/>
      </w:pPr>
      <w:rPr>
        <w:rFonts w:ascii="Wingdings" w:hAnsi="Wingdings" w:hint="default"/>
      </w:rPr>
    </w:lvl>
  </w:abstractNum>
  <w:abstractNum w:abstractNumId="1131" w15:restartNumberingAfterBreak="0">
    <w:nsid w:val="72340F0F"/>
    <w:multiLevelType w:val="singleLevel"/>
    <w:tmpl w:val="BAF4B6DA"/>
    <w:lvl w:ilvl="0">
      <w:start w:val="1"/>
      <w:numFmt w:val="bullet"/>
      <w:lvlText w:val="§"/>
      <w:lvlJc w:val="left"/>
      <w:pPr>
        <w:ind w:left="360" w:hanging="360"/>
      </w:pPr>
      <w:rPr>
        <w:rFonts w:ascii="Wingdings" w:hAnsi="Wingdings" w:hint="default"/>
      </w:rPr>
    </w:lvl>
  </w:abstractNum>
  <w:abstractNum w:abstractNumId="113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1133" w15:restartNumberingAfterBreak="0">
    <w:nsid w:val="72E334EE"/>
    <w:multiLevelType w:val="singleLevel"/>
    <w:tmpl w:val="A22A9E2A"/>
    <w:lvl w:ilvl="0">
      <w:start w:val="1"/>
      <w:numFmt w:val="bullet"/>
      <w:lvlText w:val="§"/>
      <w:lvlJc w:val="left"/>
      <w:pPr>
        <w:ind w:left="360" w:hanging="360"/>
      </w:pPr>
      <w:rPr>
        <w:rFonts w:ascii="Wingdings" w:hAnsi="Wingdings" w:hint="default"/>
      </w:rPr>
    </w:lvl>
  </w:abstractNum>
  <w:abstractNum w:abstractNumId="1134"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1135" w15:restartNumberingAfterBreak="0">
    <w:nsid w:val="731C3813"/>
    <w:multiLevelType w:val="singleLevel"/>
    <w:tmpl w:val="EB56F8F4"/>
    <w:lvl w:ilvl="0">
      <w:start w:val="1"/>
      <w:numFmt w:val="bullet"/>
      <w:lvlText w:val="§"/>
      <w:lvlJc w:val="left"/>
      <w:pPr>
        <w:ind w:left="360" w:hanging="360"/>
      </w:pPr>
      <w:rPr>
        <w:rFonts w:ascii="Wingdings" w:hAnsi="Wingdings" w:hint="default"/>
      </w:rPr>
    </w:lvl>
  </w:abstractNum>
  <w:abstractNum w:abstractNumId="1136" w15:restartNumberingAfterBreak="0">
    <w:nsid w:val="73777269"/>
    <w:multiLevelType w:val="singleLevel"/>
    <w:tmpl w:val="D226BC2E"/>
    <w:lvl w:ilvl="0">
      <w:start w:val="1"/>
      <w:numFmt w:val="bullet"/>
      <w:lvlText w:val="§"/>
      <w:lvlJc w:val="left"/>
      <w:pPr>
        <w:ind w:left="360" w:hanging="360"/>
      </w:pPr>
      <w:rPr>
        <w:rFonts w:ascii="Wingdings" w:hAnsi="Wingdings" w:hint="default"/>
      </w:rPr>
    </w:lvl>
  </w:abstractNum>
  <w:abstractNum w:abstractNumId="1137" w15:restartNumberingAfterBreak="0">
    <w:nsid w:val="73816C56"/>
    <w:multiLevelType w:val="singleLevel"/>
    <w:tmpl w:val="B97664EC"/>
    <w:lvl w:ilvl="0">
      <w:start w:val="1"/>
      <w:numFmt w:val="bullet"/>
      <w:lvlText w:val="§"/>
      <w:lvlJc w:val="left"/>
      <w:pPr>
        <w:ind w:left="360" w:hanging="360"/>
      </w:pPr>
      <w:rPr>
        <w:rFonts w:ascii="Wingdings" w:hAnsi="Wingdings" w:hint="default"/>
      </w:rPr>
    </w:lvl>
  </w:abstractNum>
  <w:abstractNum w:abstractNumId="1138" w15:restartNumberingAfterBreak="0">
    <w:nsid w:val="7392013F"/>
    <w:multiLevelType w:val="singleLevel"/>
    <w:tmpl w:val="1904F5D6"/>
    <w:lvl w:ilvl="0">
      <w:start w:val="1"/>
      <w:numFmt w:val="bullet"/>
      <w:lvlText w:val="§"/>
      <w:lvlJc w:val="left"/>
      <w:pPr>
        <w:ind w:left="360" w:hanging="360"/>
      </w:pPr>
      <w:rPr>
        <w:rFonts w:ascii="Wingdings" w:hAnsi="Wingdings" w:hint="default"/>
      </w:rPr>
    </w:lvl>
  </w:abstractNum>
  <w:abstractNum w:abstractNumId="1139" w15:restartNumberingAfterBreak="0">
    <w:nsid w:val="73B52A60"/>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140" w15:restartNumberingAfterBreak="0">
    <w:nsid w:val="73C63903"/>
    <w:multiLevelType w:val="singleLevel"/>
    <w:tmpl w:val="B98004BC"/>
    <w:lvl w:ilvl="0">
      <w:start w:val="1"/>
      <w:numFmt w:val="bullet"/>
      <w:lvlText w:val="§"/>
      <w:lvlJc w:val="left"/>
      <w:pPr>
        <w:ind w:left="360" w:hanging="360"/>
      </w:pPr>
      <w:rPr>
        <w:rFonts w:ascii="Wingdings" w:hAnsi="Wingdings" w:hint="default"/>
      </w:rPr>
    </w:lvl>
  </w:abstractNum>
  <w:abstractNum w:abstractNumId="1141" w15:restartNumberingAfterBreak="0">
    <w:nsid w:val="73E612BE"/>
    <w:multiLevelType w:val="singleLevel"/>
    <w:tmpl w:val="8DF690AE"/>
    <w:lvl w:ilvl="0">
      <w:start w:val="1"/>
      <w:numFmt w:val="bullet"/>
      <w:lvlText w:val="§"/>
      <w:lvlJc w:val="left"/>
      <w:pPr>
        <w:ind w:left="360" w:hanging="360"/>
      </w:pPr>
      <w:rPr>
        <w:rFonts w:ascii="Wingdings" w:hAnsi="Wingdings" w:hint="default"/>
      </w:rPr>
    </w:lvl>
  </w:abstractNum>
  <w:abstractNum w:abstractNumId="1142" w15:restartNumberingAfterBreak="0">
    <w:nsid w:val="742048B5"/>
    <w:multiLevelType w:val="singleLevel"/>
    <w:tmpl w:val="F9025024"/>
    <w:lvl w:ilvl="0">
      <w:start w:val="1"/>
      <w:numFmt w:val="bullet"/>
      <w:lvlText w:val="§"/>
      <w:lvlJc w:val="left"/>
      <w:pPr>
        <w:ind w:left="360" w:hanging="360"/>
      </w:pPr>
      <w:rPr>
        <w:rFonts w:ascii="Wingdings" w:hAnsi="Wingdings" w:hint="default"/>
      </w:rPr>
    </w:lvl>
  </w:abstractNum>
  <w:abstractNum w:abstractNumId="1143" w15:restartNumberingAfterBreak="0">
    <w:nsid w:val="745939AE"/>
    <w:multiLevelType w:val="singleLevel"/>
    <w:tmpl w:val="F774AE78"/>
    <w:lvl w:ilvl="0">
      <w:start w:val="1"/>
      <w:numFmt w:val="bullet"/>
      <w:lvlText w:val="§"/>
      <w:lvlJc w:val="left"/>
      <w:pPr>
        <w:ind w:left="360" w:hanging="360"/>
      </w:pPr>
      <w:rPr>
        <w:rFonts w:ascii="Wingdings" w:hAnsi="Wingdings" w:hint="default"/>
      </w:rPr>
    </w:lvl>
  </w:abstractNum>
  <w:abstractNum w:abstractNumId="1144" w15:restartNumberingAfterBreak="0">
    <w:nsid w:val="745C2BE8"/>
    <w:multiLevelType w:val="singleLevel"/>
    <w:tmpl w:val="5A6A07A8"/>
    <w:lvl w:ilvl="0">
      <w:start w:val="1"/>
      <w:numFmt w:val="bullet"/>
      <w:lvlText w:val="§"/>
      <w:lvlJc w:val="left"/>
      <w:pPr>
        <w:ind w:left="360" w:hanging="360"/>
      </w:pPr>
      <w:rPr>
        <w:rFonts w:ascii="Wingdings" w:hAnsi="Wingdings" w:hint="default"/>
      </w:rPr>
    </w:lvl>
  </w:abstractNum>
  <w:abstractNum w:abstractNumId="1145" w15:restartNumberingAfterBreak="0">
    <w:nsid w:val="746F22E5"/>
    <w:multiLevelType w:val="singleLevel"/>
    <w:tmpl w:val="D806DAD4"/>
    <w:lvl w:ilvl="0">
      <w:start w:val="1"/>
      <w:numFmt w:val="bullet"/>
      <w:lvlText w:val="§"/>
      <w:lvlJc w:val="left"/>
      <w:pPr>
        <w:ind w:left="360" w:hanging="360"/>
      </w:pPr>
      <w:rPr>
        <w:rFonts w:ascii="Wingdings" w:hAnsi="Wingdings" w:hint="default"/>
      </w:rPr>
    </w:lvl>
  </w:abstractNum>
  <w:abstractNum w:abstractNumId="1146" w15:restartNumberingAfterBreak="0">
    <w:nsid w:val="74C462D3"/>
    <w:multiLevelType w:val="singleLevel"/>
    <w:tmpl w:val="18C49582"/>
    <w:lvl w:ilvl="0">
      <w:start w:val="1"/>
      <w:numFmt w:val="bullet"/>
      <w:lvlText w:val="§"/>
      <w:lvlJc w:val="left"/>
      <w:pPr>
        <w:ind w:left="360" w:hanging="360"/>
      </w:pPr>
      <w:rPr>
        <w:rFonts w:ascii="Wingdings" w:hAnsi="Wingdings" w:hint="default"/>
      </w:rPr>
    </w:lvl>
  </w:abstractNum>
  <w:abstractNum w:abstractNumId="1147" w15:restartNumberingAfterBreak="0">
    <w:nsid w:val="74FB2017"/>
    <w:multiLevelType w:val="singleLevel"/>
    <w:tmpl w:val="B7E41F6E"/>
    <w:lvl w:ilvl="0">
      <w:start w:val="1"/>
      <w:numFmt w:val="bullet"/>
      <w:lvlText w:val="§"/>
      <w:lvlJc w:val="left"/>
      <w:pPr>
        <w:ind w:left="360" w:hanging="360"/>
      </w:pPr>
      <w:rPr>
        <w:rFonts w:ascii="Wingdings" w:hAnsi="Wingdings" w:hint="default"/>
      </w:rPr>
    </w:lvl>
  </w:abstractNum>
  <w:abstractNum w:abstractNumId="1148" w15:restartNumberingAfterBreak="0">
    <w:nsid w:val="750223ED"/>
    <w:multiLevelType w:val="singleLevel"/>
    <w:tmpl w:val="F7BA1EF6"/>
    <w:lvl w:ilvl="0">
      <w:start w:val="1"/>
      <w:numFmt w:val="bullet"/>
      <w:lvlText w:val="§"/>
      <w:lvlJc w:val="left"/>
      <w:pPr>
        <w:ind w:left="360" w:hanging="360"/>
      </w:pPr>
      <w:rPr>
        <w:rFonts w:ascii="Wingdings" w:hAnsi="Wingdings" w:hint="default"/>
      </w:rPr>
    </w:lvl>
  </w:abstractNum>
  <w:abstractNum w:abstractNumId="1149" w15:restartNumberingAfterBreak="0">
    <w:nsid w:val="75081309"/>
    <w:multiLevelType w:val="singleLevel"/>
    <w:tmpl w:val="0BD65DE0"/>
    <w:lvl w:ilvl="0">
      <w:start w:val="1"/>
      <w:numFmt w:val="bullet"/>
      <w:lvlText w:val="§"/>
      <w:lvlJc w:val="left"/>
      <w:pPr>
        <w:ind w:left="360" w:hanging="360"/>
      </w:pPr>
      <w:rPr>
        <w:rFonts w:ascii="Wingdings" w:hAnsi="Wingdings" w:hint="default"/>
      </w:rPr>
    </w:lvl>
  </w:abstractNum>
  <w:abstractNum w:abstractNumId="1150" w15:restartNumberingAfterBreak="0">
    <w:nsid w:val="750C27A7"/>
    <w:multiLevelType w:val="singleLevel"/>
    <w:tmpl w:val="EBA4A73C"/>
    <w:lvl w:ilvl="0">
      <w:start w:val="1"/>
      <w:numFmt w:val="bullet"/>
      <w:lvlText w:val="§"/>
      <w:lvlJc w:val="left"/>
      <w:pPr>
        <w:ind w:left="360" w:hanging="360"/>
      </w:pPr>
      <w:rPr>
        <w:rFonts w:ascii="Wingdings" w:hAnsi="Wingdings" w:hint="default"/>
      </w:rPr>
    </w:lvl>
  </w:abstractNum>
  <w:abstractNum w:abstractNumId="1151" w15:restartNumberingAfterBreak="0">
    <w:nsid w:val="75242654"/>
    <w:multiLevelType w:val="singleLevel"/>
    <w:tmpl w:val="21D678F0"/>
    <w:lvl w:ilvl="0">
      <w:start w:val="1"/>
      <w:numFmt w:val="bullet"/>
      <w:lvlText w:val="§"/>
      <w:lvlJc w:val="left"/>
      <w:pPr>
        <w:ind w:left="360" w:hanging="360"/>
      </w:pPr>
      <w:rPr>
        <w:rFonts w:ascii="Wingdings" w:hAnsi="Wingdings" w:hint="default"/>
      </w:rPr>
    </w:lvl>
  </w:abstractNum>
  <w:abstractNum w:abstractNumId="1152" w15:restartNumberingAfterBreak="0">
    <w:nsid w:val="75243875"/>
    <w:multiLevelType w:val="singleLevel"/>
    <w:tmpl w:val="25883454"/>
    <w:lvl w:ilvl="0">
      <w:start w:val="1"/>
      <w:numFmt w:val="bullet"/>
      <w:lvlText w:val="§"/>
      <w:lvlJc w:val="left"/>
      <w:pPr>
        <w:ind w:left="360" w:hanging="360"/>
      </w:pPr>
      <w:rPr>
        <w:rFonts w:ascii="Wingdings" w:hAnsi="Wingdings" w:hint="default"/>
      </w:rPr>
    </w:lvl>
  </w:abstractNum>
  <w:abstractNum w:abstractNumId="1153" w15:restartNumberingAfterBreak="0">
    <w:nsid w:val="752A2675"/>
    <w:multiLevelType w:val="singleLevel"/>
    <w:tmpl w:val="0A92F55E"/>
    <w:lvl w:ilvl="0">
      <w:start w:val="1"/>
      <w:numFmt w:val="bullet"/>
      <w:lvlText w:val="§"/>
      <w:lvlJc w:val="left"/>
      <w:pPr>
        <w:ind w:left="360" w:hanging="360"/>
      </w:pPr>
      <w:rPr>
        <w:rFonts w:ascii="Wingdings" w:hAnsi="Wingdings" w:hint="default"/>
      </w:rPr>
    </w:lvl>
  </w:abstractNum>
  <w:abstractNum w:abstractNumId="1154" w15:restartNumberingAfterBreak="0">
    <w:nsid w:val="757674AC"/>
    <w:multiLevelType w:val="singleLevel"/>
    <w:tmpl w:val="5A700074"/>
    <w:lvl w:ilvl="0">
      <w:start w:val="1"/>
      <w:numFmt w:val="bullet"/>
      <w:lvlText w:val="§"/>
      <w:lvlJc w:val="left"/>
      <w:pPr>
        <w:ind w:left="360" w:hanging="360"/>
      </w:pPr>
      <w:rPr>
        <w:rFonts w:ascii="Wingdings" w:hAnsi="Wingdings" w:hint="default"/>
      </w:rPr>
    </w:lvl>
  </w:abstractNum>
  <w:abstractNum w:abstractNumId="1155" w15:restartNumberingAfterBreak="0">
    <w:nsid w:val="757C75FD"/>
    <w:multiLevelType w:val="singleLevel"/>
    <w:tmpl w:val="81622EA2"/>
    <w:lvl w:ilvl="0">
      <w:start w:val="1"/>
      <w:numFmt w:val="bullet"/>
      <w:lvlText w:val="§"/>
      <w:lvlJc w:val="left"/>
      <w:pPr>
        <w:ind w:left="360" w:hanging="360"/>
      </w:pPr>
      <w:rPr>
        <w:rFonts w:ascii="Wingdings" w:hAnsi="Wingdings" w:hint="default"/>
      </w:rPr>
    </w:lvl>
  </w:abstractNum>
  <w:abstractNum w:abstractNumId="1156" w15:restartNumberingAfterBreak="0">
    <w:nsid w:val="759F299E"/>
    <w:multiLevelType w:val="singleLevel"/>
    <w:tmpl w:val="83B66320"/>
    <w:lvl w:ilvl="0">
      <w:start w:val="1"/>
      <w:numFmt w:val="bullet"/>
      <w:lvlText w:val="§"/>
      <w:lvlJc w:val="left"/>
      <w:pPr>
        <w:ind w:left="360" w:hanging="360"/>
      </w:pPr>
      <w:rPr>
        <w:rFonts w:ascii="Wingdings" w:hAnsi="Wingdings" w:hint="default"/>
      </w:rPr>
    </w:lvl>
  </w:abstractNum>
  <w:abstractNum w:abstractNumId="1157" w15:restartNumberingAfterBreak="0">
    <w:nsid w:val="75C434A0"/>
    <w:multiLevelType w:val="singleLevel"/>
    <w:tmpl w:val="3EDE232C"/>
    <w:lvl w:ilvl="0">
      <w:start w:val="1"/>
      <w:numFmt w:val="bullet"/>
      <w:lvlText w:val="§"/>
      <w:lvlJc w:val="left"/>
      <w:pPr>
        <w:ind w:left="360" w:hanging="360"/>
      </w:pPr>
      <w:rPr>
        <w:rFonts w:ascii="Wingdings" w:hAnsi="Wingdings" w:hint="default"/>
      </w:rPr>
    </w:lvl>
  </w:abstractNum>
  <w:abstractNum w:abstractNumId="1158" w15:restartNumberingAfterBreak="0">
    <w:nsid w:val="75C54D9A"/>
    <w:multiLevelType w:val="singleLevel"/>
    <w:tmpl w:val="BA38A0C2"/>
    <w:lvl w:ilvl="0">
      <w:start w:val="1"/>
      <w:numFmt w:val="bullet"/>
      <w:lvlText w:val="§"/>
      <w:lvlJc w:val="left"/>
      <w:pPr>
        <w:ind w:left="360" w:hanging="360"/>
      </w:pPr>
      <w:rPr>
        <w:rFonts w:ascii="Wingdings" w:hAnsi="Wingdings" w:hint="default"/>
      </w:rPr>
    </w:lvl>
  </w:abstractNum>
  <w:abstractNum w:abstractNumId="1159" w15:restartNumberingAfterBreak="0">
    <w:nsid w:val="75F7535A"/>
    <w:multiLevelType w:val="singleLevel"/>
    <w:tmpl w:val="CB68E2B6"/>
    <w:lvl w:ilvl="0">
      <w:start w:val="1"/>
      <w:numFmt w:val="bullet"/>
      <w:lvlText w:val="§"/>
      <w:lvlJc w:val="left"/>
      <w:pPr>
        <w:ind w:left="360" w:hanging="360"/>
      </w:pPr>
      <w:rPr>
        <w:rFonts w:ascii="Wingdings" w:hAnsi="Wingdings" w:hint="default"/>
      </w:rPr>
    </w:lvl>
  </w:abstractNum>
  <w:abstractNum w:abstractNumId="1160" w15:restartNumberingAfterBreak="0">
    <w:nsid w:val="76223ECB"/>
    <w:multiLevelType w:val="singleLevel"/>
    <w:tmpl w:val="883A7A0A"/>
    <w:lvl w:ilvl="0">
      <w:start w:val="1"/>
      <w:numFmt w:val="bullet"/>
      <w:lvlText w:val="§"/>
      <w:lvlJc w:val="left"/>
      <w:pPr>
        <w:ind w:left="360" w:hanging="360"/>
      </w:pPr>
      <w:rPr>
        <w:rFonts w:ascii="Wingdings" w:hAnsi="Wingdings" w:hint="default"/>
      </w:rPr>
    </w:lvl>
  </w:abstractNum>
  <w:abstractNum w:abstractNumId="1161" w15:restartNumberingAfterBreak="0">
    <w:nsid w:val="76573F74"/>
    <w:multiLevelType w:val="singleLevel"/>
    <w:tmpl w:val="EEF83042"/>
    <w:lvl w:ilvl="0">
      <w:start w:val="1"/>
      <w:numFmt w:val="bullet"/>
      <w:lvlText w:val="§"/>
      <w:lvlJc w:val="left"/>
      <w:pPr>
        <w:ind w:left="360" w:hanging="360"/>
      </w:pPr>
      <w:rPr>
        <w:rFonts w:ascii="Wingdings" w:hAnsi="Wingdings" w:hint="default"/>
      </w:rPr>
    </w:lvl>
  </w:abstractNum>
  <w:abstractNum w:abstractNumId="1162" w15:restartNumberingAfterBreak="0">
    <w:nsid w:val="76626FFB"/>
    <w:multiLevelType w:val="singleLevel"/>
    <w:tmpl w:val="8226797C"/>
    <w:lvl w:ilvl="0">
      <w:start w:val="1"/>
      <w:numFmt w:val="bullet"/>
      <w:lvlText w:val="§"/>
      <w:lvlJc w:val="left"/>
      <w:pPr>
        <w:ind w:left="360" w:hanging="360"/>
      </w:pPr>
      <w:rPr>
        <w:rFonts w:ascii="Wingdings" w:hAnsi="Wingdings" w:hint="default"/>
      </w:rPr>
    </w:lvl>
  </w:abstractNum>
  <w:abstractNum w:abstractNumId="1163" w15:restartNumberingAfterBreak="0">
    <w:nsid w:val="76697CC8"/>
    <w:multiLevelType w:val="singleLevel"/>
    <w:tmpl w:val="BF0CA112"/>
    <w:lvl w:ilvl="0">
      <w:start w:val="1"/>
      <w:numFmt w:val="bullet"/>
      <w:lvlText w:val="§"/>
      <w:lvlJc w:val="left"/>
      <w:pPr>
        <w:ind w:left="360" w:hanging="360"/>
      </w:pPr>
      <w:rPr>
        <w:rFonts w:ascii="Wingdings" w:hAnsi="Wingdings" w:hint="default"/>
      </w:rPr>
    </w:lvl>
  </w:abstractNum>
  <w:abstractNum w:abstractNumId="1164" w15:restartNumberingAfterBreak="0">
    <w:nsid w:val="767B2407"/>
    <w:multiLevelType w:val="singleLevel"/>
    <w:tmpl w:val="8E5CFD66"/>
    <w:lvl w:ilvl="0">
      <w:start w:val="1"/>
      <w:numFmt w:val="bullet"/>
      <w:lvlText w:val="§"/>
      <w:lvlJc w:val="left"/>
      <w:pPr>
        <w:ind w:left="360" w:hanging="360"/>
      </w:pPr>
      <w:rPr>
        <w:rFonts w:ascii="Wingdings" w:hAnsi="Wingdings" w:hint="default"/>
      </w:rPr>
    </w:lvl>
  </w:abstractNum>
  <w:abstractNum w:abstractNumId="1165" w15:restartNumberingAfterBreak="0">
    <w:nsid w:val="769B61A0"/>
    <w:multiLevelType w:val="singleLevel"/>
    <w:tmpl w:val="F850A43C"/>
    <w:lvl w:ilvl="0">
      <w:start w:val="1"/>
      <w:numFmt w:val="bullet"/>
      <w:lvlText w:val="§"/>
      <w:lvlJc w:val="left"/>
      <w:pPr>
        <w:ind w:left="360" w:hanging="360"/>
      </w:pPr>
      <w:rPr>
        <w:rFonts w:ascii="Wingdings" w:hAnsi="Wingdings" w:hint="default"/>
      </w:rPr>
    </w:lvl>
  </w:abstractNum>
  <w:abstractNum w:abstractNumId="1166" w15:restartNumberingAfterBreak="0">
    <w:nsid w:val="76A6028D"/>
    <w:multiLevelType w:val="singleLevel"/>
    <w:tmpl w:val="1566612C"/>
    <w:lvl w:ilvl="0">
      <w:start w:val="1"/>
      <w:numFmt w:val="bullet"/>
      <w:lvlText w:val="§"/>
      <w:lvlJc w:val="left"/>
      <w:pPr>
        <w:ind w:left="360" w:hanging="360"/>
      </w:pPr>
      <w:rPr>
        <w:rFonts w:ascii="Wingdings" w:hAnsi="Wingdings" w:hint="default"/>
      </w:rPr>
    </w:lvl>
  </w:abstractNum>
  <w:abstractNum w:abstractNumId="1167" w15:restartNumberingAfterBreak="0">
    <w:nsid w:val="76B84C57"/>
    <w:multiLevelType w:val="singleLevel"/>
    <w:tmpl w:val="F6827940"/>
    <w:lvl w:ilvl="0">
      <w:start w:val="1"/>
      <w:numFmt w:val="bullet"/>
      <w:lvlText w:val="§"/>
      <w:lvlJc w:val="left"/>
      <w:pPr>
        <w:ind w:left="360" w:hanging="360"/>
      </w:pPr>
      <w:rPr>
        <w:rFonts w:ascii="Wingdings" w:hAnsi="Wingdings" w:hint="default"/>
      </w:rPr>
    </w:lvl>
  </w:abstractNum>
  <w:abstractNum w:abstractNumId="1168" w15:restartNumberingAfterBreak="0">
    <w:nsid w:val="76C37879"/>
    <w:multiLevelType w:val="singleLevel"/>
    <w:tmpl w:val="FA563BA8"/>
    <w:lvl w:ilvl="0">
      <w:start w:val="1"/>
      <w:numFmt w:val="bullet"/>
      <w:lvlText w:val="§"/>
      <w:lvlJc w:val="left"/>
      <w:pPr>
        <w:ind w:left="360" w:hanging="360"/>
      </w:pPr>
      <w:rPr>
        <w:rFonts w:ascii="Wingdings" w:hAnsi="Wingdings" w:hint="default"/>
      </w:rPr>
    </w:lvl>
  </w:abstractNum>
  <w:abstractNum w:abstractNumId="1169" w15:restartNumberingAfterBreak="0">
    <w:nsid w:val="76CB248E"/>
    <w:multiLevelType w:val="singleLevel"/>
    <w:tmpl w:val="0C08E97E"/>
    <w:lvl w:ilvl="0">
      <w:start w:val="1"/>
      <w:numFmt w:val="bullet"/>
      <w:lvlText w:val="§"/>
      <w:lvlJc w:val="left"/>
      <w:pPr>
        <w:ind w:left="360" w:hanging="360"/>
      </w:pPr>
      <w:rPr>
        <w:rFonts w:ascii="Wingdings" w:hAnsi="Wingdings" w:hint="default"/>
      </w:rPr>
    </w:lvl>
  </w:abstractNum>
  <w:abstractNum w:abstractNumId="1170" w15:restartNumberingAfterBreak="0">
    <w:nsid w:val="76D63A99"/>
    <w:multiLevelType w:val="singleLevel"/>
    <w:tmpl w:val="8F58C118"/>
    <w:lvl w:ilvl="0">
      <w:start w:val="1"/>
      <w:numFmt w:val="bullet"/>
      <w:lvlText w:val="§"/>
      <w:lvlJc w:val="left"/>
      <w:pPr>
        <w:ind w:left="360" w:hanging="360"/>
      </w:pPr>
      <w:rPr>
        <w:rFonts w:ascii="Wingdings" w:hAnsi="Wingdings" w:hint="default"/>
      </w:rPr>
    </w:lvl>
  </w:abstractNum>
  <w:abstractNum w:abstractNumId="1171" w15:restartNumberingAfterBreak="0">
    <w:nsid w:val="76F3244F"/>
    <w:multiLevelType w:val="singleLevel"/>
    <w:tmpl w:val="34E21500"/>
    <w:lvl w:ilvl="0">
      <w:start w:val="1"/>
      <w:numFmt w:val="bullet"/>
      <w:lvlText w:val="§"/>
      <w:lvlJc w:val="left"/>
      <w:pPr>
        <w:ind w:left="360" w:hanging="360"/>
      </w:pPr>
      <w:rPr>
        <w:rFonts w:ascii="Wingdings" w:hAnsi="Wingdings" w:hint="default"/>
      </w:rPr>
    </w:lvl>
  </w:abstractNum>
  <w:abstractNum w:abstractNumId="1172" w15:restartNumberingAfterBreak="0">
    <w:nsid w:val="76F6094B"/>
    <w:multiLevelType w:val="singleLevel"/>
    <w:tmpl w:val="49221A44"/>
    <w:lvl w:ilvl="0">
      <w:start w:val="1"/>
      <w:numFmt w:val="bullet"/>
      <w:lvlText w:val="§"/>
      <w:lvlJc w:val="left"/>
      <w:pPr>
        <w:ind w:left="360" w:hanging="360"/>
      </w:pPr>
      <w:rPr>
        <w:rFonts w:ascii="Wingdings" w:hAnsi="Wingdings" w:hint="default"/>
      </w:rPr>
    </w:lvl>
  </w:abstractNum>
  <w:abstractNum w:abstractNumId="1173" w15:restartNumberingAfterBreak="0">
    <w:nsid w:val="76F90441"/>
    <w:multiLevelType w:val="singleLevel"/>
    <w:tmpl w:val="AE6CD19E"/>
    <w:lvl w:ilvl="0">
      <w:start w:val="1"/>
      <w:numFmt w:val="bullet"/>
      <w:lvlText w:val="§"/>
      <w:lvlJc w:val="left"/>
      <w:pPr>
        <w:ind w:left="360" w:hanging="360"/>
      </w:pPr>
      <w:rPr>
        <w:rFonts w:ascii="Wingdings" w:hAnsi="Wingdings" w:hint="default"/>
      </w:rPr>
    </w:lvl>
  </w:abstractNum>
  <w:abstractNum w:abstractNumId="1174" w15:restartNumberingAfterBreak="0">
    <w:nsid w:val="77071EBF"/>
    <w:multiLevelType w:val="singleLevel"/>
    <w:tmpl w:val="8E24761A"/>
    <w:lvl w:ilvl="0">
      <w:start w:val="1"/>
      <w:numFmt w:val="bullet"/>
      <w:lvlText w:val="§"/>
      <w:lvlJc w:val="left"/>
      <w:pPr>
        <w:ind w:left="360" w:hanging="360"/>
      </w:pPr>
      <w:rPr>
        <w:rFonts w:ascii="Wingdings" w:hAnsi="Wingdings" w:hint="default"/>
      </w:rPr>
    </w:lvl>
  </w:abstractNum>
  <w:abstractNum w:abstractNumId="1175" w15:restartNumberingAfterBreak="0">
    <w:nsid w:val="771230B8"/>
    <w:multiLevelType w:val="singleLevel"/>
    <w:tmpl w:val="782CCE06"/>
    <w:lvl w:ilvl="0">
      <w:start w:val="1"/>
      <w:numFmt w:val="bullet"/>
      <w:lvlText w:val="§"/>
      <w:lvlJc w:val="left"/>
      <w:pPr>
        <w:ind w:left="360" w:hanging="360"/>
      </w:pPr>
      <w:rPr>
        <w:rFonts w:ascii="Wingdings" w:hAnsi="Wingdings" w:hint="default"/>
      </w:rPr>
    </w:lvl>
  </w:abstractNum>
  <w:abstractNum w:abstractNumId="1176" w15:restartNumberingAfterBreak="0">
    <w:nsid w:val="77222A77"/>
    <w:multiLevelType w:val="singleLevel"/>
    <w:tmpl w:val="A2CC06A4"/>
    <w:lvl w:ilvl="0">
      <w:start w:val="1"/>
      <w:numFmt w:val="bullet"/>
      <w:lvlText w:val="§"/>
      <w:lvlJc w:val="left"/>
      <w:pPr>
        <w:ind w:left="360" w:hanging="360"/>
      </w:pPr>
      <w:rPr>
        <w:rFonts w:ascii="Wingdings" w:hAnsi="Wingdings" w:hint="default"/>
      </w:rPr>
    </w:lvl>
  </w:abstractNum>
  <w:abstractNum w:abstractNumId="1177" w15:restartNumberingAfterBreak="0">
    <w:nsid w:val="77344F14"/>
    <w:multiLevelType w:val="singleLevel"/>
    <w:tmpl w:val="F2D09A38"/>
    <w:lvl w:ilvl="0">
      <w:start w:val="1"/>
      <w:numFmt w:val="bullet"/>
      <w:lvlText w:val="§"/>
      <w:lvlJc w:val="left"/>
      <w:pPr>
        <w:ind w:left="360" w:hanging="360"/>
      </w:pPr>
      <w:rPr>
        <w:rFonts w:ascii="Wingdings" w:hAnsi="Wingdings" w:hint="default"/>
      </w:rPr>
    </w:lvl>
  </w:abstractNum>
  <w:abstractNum w:abstractNumId="1178" w15:restartNumberingAfterBreak="0">
    <w:nsid w:val="77391C63"/>
    <w:multiLevelType w:val="singleLevel"/>
    <w:tmpl w:val="6936DE5A"/>
    <w:lvl w:ilvl="0">
      <w:start w:val="1"/>
      <w:numFmt w:val="bullet"/>
      <w:lvlText w:val="§"/>
      <w:lvlJc w:val="left"/>
      <w:pPr>
        <w:ind w:left="360" w:hanging="360"/>
      </w:pPr>
      <w:rPr>
        <w:rFonts w:ascii="Wingdings" w:hAnsi="Wingdings" w:hint="default"/>
      </w:rPr>
    </w:lvl>
  </w:abstractNum>
  <w:abstractNum w:abstractNumId="1179" w15:restartNumberingAfterBreak="0">
    <w:nsid w:val="77431152"/>
    <w:multiLevelType w:val="singleLevel"/>
    <w:tmpl w:val="6ED445E8"/>
    <w:lvl w:ilvl="0">
      <w:start w:val="1"/>
      <w:numFmt w:val="bullet"/>
      <w:lvlText w:val="§"/>
      <w:lvlJc w:val="left"/>
      <w:pPr>
        <w:ind w:left="360" w:hanging="360"/>
      </w:pPr>
      <w:rPr>
        <w:rFonts w:ascii="Wingdings" w:hAnsi="Wingdings" w:hint="default"/>
      </w:rPr>
    </w:lvl>
  </w:abstractNum>
  <w:abstractNum w:abstractNumId="1180" w15:restartNumberingAfterBreak="0">
    <w:nsid w:val="775A01DC"/>
    <w:multiLevelType w:val="singleLevel"/>
    <w:tmpl w:val="1102CEE8"/>
    <w:lvl w:ilvl="0">
      <w:start w:val="1"/>
      <w:numFmt w:val="bullet"/>
      <w:lvlText w:val="§"/>
      <w:lvlJc w:val="left"/>
      <w:pPr>
        <w:ind w:left="360" w:hanging="360"/>
      </w:pPr>
      <w:rPr>
        <w:rFonts w:ascii="Wingdings" w:hAnsi="Wingdings" w:hint="default"/>
      </w:rPr>
    </w:lvl>
  </w:abstractNum>
  <w:abstractNum w:abstractNumId="1181" w15:restartNumberingAfterBreak="0">
    <w:nsid w:val="776C2B5A"/>
    <w:multiLevelType w:val="singleLevel"/>
    <w:tmpl w:val="D17291EE"/>
    <w:lvl w:ilvl="0">
      <w:start w:val="1"/>
      <w:numFmt w:val="bullet"/>
      <w:lvlText w:val="§"/>
      <w:lvlJc w:val="left"/>
      <w:pPr>
        <w:ind w:left="360" w:hanging="360"/>
      </w:pPr>
      <w:rPr>
        <w:rFonts w:ascii="Wingdings" w:hAnsi="Wingdings" w:hint="default"/>
      </w:rPr>
    </w:lvl>
  </w:abstractNum>
  <w:abstractNum w:abstractNumId="1182" w15:restartNumberingAfterBreak="0">
    <w:nsid w:val="776C4AFA"/>
    <w:multiLevelType w:val="singleLevel"/>
    <w:tmpl w:val="225EEE24"/>
    <w:lvl w:ilvl="0">
      <w:start w:val="1"/>
      <w:numFmt w:val="bullet"/>
      <w:lvlText w:val="§"/>
      <w:lvlJc w:val="left"/>
      <w:pPr>
        <w:ind w:left="360" w:hanging="360"/>
      </w:pPr>
      <w:rPr>
        <w:rFonts w:ascii="Wingdings" w:hAnsi="Wingdings" w:hint="default"/>
      </w:rPr>
    </w:lvl>
  </w:abstractNum>
  <w:abstractNum w:abstractNumId="1183" w15:restartNumberingAfterBreak="0">
    <w:nsid w:val="778F6938"/>
    <w:multiLevelType w:val="singleLevel"/>
    <w:tmpl w:val="B56A4D8E"/>
    <w:lvl w:ilvl="0">
      <w:start w:val="1"/>
      <w:numFmt w:val="bullet"/>
      <w:lvlText w:val="§"/>
      <w:lvlJc w:val="left"/>
      <w:pPr>
        <w:ind w:left="360" w:hanging="360"/>
      </w:pPr>
      <w:rPr>
        <w:rFonts w:ascii="Wingdings" w:hAnsi="Wingdings" w:hint="default"/>
      </w:rPr>
    </w:lvl>
  </w:abstractNum>
  <w:abstractNum w:abstractNumId="1184" w15:restartNumberingAfterBreak="0">
    <w:nsid w:val="77A542E6"/>
    <w:multiLevelType w:val="singleLevel"/>
    <w:tmpl w:val="54D4AD38"/>
    <w:lvl w:ilvl="0">
      <w:start w:val="1"/>
      <w:numFmt w:val="bullet"/>
      <w:lvlText w:val="§"/>
      <w:lvlJc w:val="left"/>
      <w:pPr>
        <w:ind w:left="360" w:hanging="360"/>
      </w:pPr>
      <w:rPr>
        <w:rFonts w:ascii="Wingdings" w:hAnsi="Wingdings" w:hint="default"/>
      </w:rPr>
    </w:lvl>
  </w:abstractNum>
  <w:abstractNum w:abstractNumId="1185" w15:restartNumberingAfterBreak="0">
    <w:nsid w:val="77B072FF"/>
    <w:multiLevelType w:val="singleLevel"/>
    <w:tmpl w:val="0436D2F6"/>
    <w:lvl w:ilvl="0">
      <w:start w:val="1"/>
      <w:numFmt w:val="bullet"/>
      <w:lvlText w:val="§"/>
      <w:lvlJc w:val="left"/>
      <w:pPr>
        <w:ind w:left="360" w:hanging="360"/>
      </w:pPr>
      <w:rPr>
        <w:rFonts w:ascii="Wingdings" w:hAnsi="Wingdings" w:hint="default"/>
      </w:rPr>
    </w:lvl>
  </w:abstractNum>
  <w:abstractNum w:abstractNumId="1186" w15:restartNumberingAfterBreak="0">
    <w:nsid w:val="77C358A1"/>
    <w:multiLevelType w:val="singleLevel"/>
    <w:tmpl w:val="BA0028B8"/>
    <w:lvl w:ilvl="0">
      <w:start w:val="1"/>
      <w:numFmt w:val="bullet"/>
      <w:lvlText w:val="§"/>
      <w:lvlJc w:val="left"/>
      <w:pPr>
        <w:ind w:left="360" w:hanging="360"/>
      </w:pPr>
      <w:rPr>
        <w:rFonts w:ascii="Wingdings" w:hAnsi="Wingdings" w:hint="default"/>
      </w:rPr>
    </w:lvl>
  </w:abstractNum>
  <w:abstractNum w:abstractNumId="1187" w15:restartNumberingAfterBreak="0">
    <w:nsid w:val="77D87C64"/>
    <w:multiLevelType w:val="singleLevel"/>
    <w:tmpl w:val="93C0C610"/>
    <w:lvl w:ilvl="0">
      <w:start w:val="1"/>
      <w:numFmt w:val="bullet"/>
      <w:lvlText w:val="§"/>
      <w:lvlJc w:val="left"/>
      <w:pPr>
        <w:ind w:left="360" w:hanging="360"/>
      </w:pPr>
      <w:rPr>
        <w:rFonts w:ascii="Wingdings" w:hAnsi="Wingdings" w:hint="default"/>
      </w:rPr>
    </w:lvl>
  </w:abstractNum>
  <w:abstractNum w:abstractNumId="1188" w15:restartNumberingAfterBreak="0">
    <w:nsid w:val="78017D87"/>
    <w:multiLevelType w:val="singleLevel"/>
    <w:tmpl w:val="EC0646D2"/>
    <w:lvl w:ilvl="0">
      <w:start w:val="1"/>
      <w:numFmt w:val="bullet"/>
      <w:lvlText w:val="§"/>
      <w:lvlJc w:val="left"/>
      <w:pPr>
        <w:ind w:left="360" w:hanging="360"/>
      </w:pPr>
      <w:rPr>
        <w:rFonts w:ascii="Wingdings" w:hAnsi="Wingdings" w:hint="default"/>
      </w:rPr>
    </w:lvl>
  </w:abstractNum>
  <w:abstractNum w:abstractNumId="1189" w15:restartNumberingAfterBreak="0">
    <w:nsid w:val="78175EF4"/>
    <w:multiLevelType w:val="singleLevel"/>
    <w:tmpl w:val="E3968228"/>
    <w:lvl w:ilvl="0">
      <w:start w:val="1"/>
      <w:numFmt w:val="bullet"/>
      <w:lvlText w:val="§"/>
      <w:lvlJc w:val="left"/>
      <w:pPr>
        <w:ind w:left="360" w:hanging="360"/>
      </w:pPr>
      <w:rPr>
        <w:rFonts w:ascii="Wingdings" w:hAnsi="Wingdings" w:hint="default"/>
      </w:rPr>
    </w:lvl>
  </w:abstractNum>
  <w:abstractNum w:abstractNumId="1190" w15:restartNumberingAfterBreak="0">
    <w:nsid w:val="782D23E1"/>
    <w:multiLevelType w:val="singleLevel"/>
    <w:tmpl w:val="2CC26208"/>
    <w:lvl w:ilvl="0">
      <w:start w:val="1"/>
      <w:numFmt w:val="bullet"/>
      <w:lvlText w:val="§"/>
      <w:lvlJc w:val="left"/>
      <w:pPr>
        <w:ind w:left="360" w:hanging="360"/>
      </w:pPr>
      <w:rPr>
        <w:rFonts w:ascii="Wingdings" w:hAnsi="Wingdings" w:hint="default"/>
      </w:rPr>
    </w:lvl>
  </w:abstractNum>
  <w:abstractNum w:abstractNumId="1191" w15:restartNumberingAfterBreak="0">
    <w:nsid w:val="783B309F"/>
    <w:multiLevelType w:val="singleLevel"/>
    <w:tmpl w:val="0E0681E0"/>
    <w:lvl w:ilvl="0">
      <w:start w:val="1"/>
      <w:numFmt w:val="bullet"/>
      <w:lvlText w:val="§"/>
      <w:lvlJc w:val="left"/>
      <w:pPr>
        <w:ind w:left="360" w:hanging="360"/>
      </w:pPr>
      <w:rPr>
        <w:rFonts w:ascii="Wingdings" w:hAnsi="Wingdings" w:hint="default"/>
      </w:rPr>
    </w:lvl>
  </w:abstractNum>
  <w:abstractNum w:abstractNumId="1192" w15:restartNumberingAfterBreak="0">
    <w:nsid w:val="78436AF4"/>
    <w:multiLevelType w:val="singleLevel"/>
    <w:tmpl w:val="A6A8F6F8"/>
    <w:lvl w:ilvl="0">
      <w:start w:val="1"/>
      <w:numFmt w:val="bullet"/>
      <w:lvlText w:val="§"/>
      <w:lvlJc w:val="left"/>
      <w:pPr>
        <w:ind w:left="360" w:hanging="360"/>
      </w:pPr>
      <w:rPr>
        <w:rFonts w:ascii="Wingdings" w:hAnsi="Wingdings" w:hint="default"/>
      </w:rPr>
    </w:lvl>
  </w:abstractNum>
  <w:abstractNum w:abstractNumId="1193" w15:restartNumberingAfterBreak="0">
    <w:nsid w:val="784C5AFF"/>
    <w:multiLevelType w:val="singleLevel"/>
    <w:tmpl w:val="4FEEE714"/>
    <w:lvl w:ilvl="0">
      <w:start w:val="1"/>
      <w:numFmt w:val="bullet"/>
      <w:lvlText w:val="§"/>
      <w:lvlJc w:val="left"/>
      <w:pPr>
        <w:ind w:left="360" w:hanging="360"/>
      </w:pPr>
      <w:rPr>
        <w:rFonts w:ascii="Wingdings" w:hAnsi="Wingdings" w:hint="default"/>
      </w:rPr>
    </w:lvl>
  </w:abstractNum>
  <w:abstractNum w:abstractNumId="1194" w15:restartNumberingAfterBreak="0">
    <w:nsid w:val="786A41D9"/>
    <w:multiLevelType w:val="singleLevel"/>
    <w:tmpl w:val="D0D29A08"/>
    <w:lvl w:ilvl="0">
      <w:start w:val="1"/>
      <w:numFmt w:val="bullet"/>
      <w:lvlText w:val="§"/>
      <w:lvlJc w:val="left"/>
      <w:pPr>
        <w:ind w:left="360" w:hanging="360"/>
      </w:pPr>
      <w:rPr>
        <w:rFonts w:ascii="Wingdings" w:hAnsi="Wingdings" w:hint="default"/>
      </w:rPr>
    </w:lvl>
  </w:abstractNum>
  <w:abstractNum w:abstractNumId="1195" w15:restartNumberingAfterBreak="0">
    <w:nsid w:val="787F6DBD"/>
    <w:multiLevelType w:val="singleLevel"/>
    <w:tmpl w:val="5038C794"/>
    <w:lvl w:ilvl="0">
      <w:start w:val="1"/>
      <w:numFmt w:val="bullet"/>
      <w:lvlText w:val="§"/>
      <w:lvlJc w:val="left"/>
      <w:pPr>
        <w:ind w:left="360" w:hanging="360"/>
      </w:pPr>
      <w:rPr>
        <w:rFonts w:ascii="Wingdings" w:hAnsi="Wingdings" w:hint="default"/>
      </w:rPr>
    </w:lvl>
  </w:abstractNum>
  <w:abstractNum w:abstractNumId="1196" w15:restartNumberingAfterBreak="0">
    <w:nsid w:val="788B4950"/>
    <w:multiLevelType w:val="singleLevel"/>
    <w:tmpl w:val="7242AA16"/>
    <w:lvl w:ilvl="0">
      <w:start w:val="1"/>
      <w:numFmt w:val="bullet"/>
      <w:lvlText w:val="§"/>
      <w:lvlJc w:val="left"/>
      <w:pPr>
        <w:ind w:left="360" w:hanging="360"/>
      </w:pPr>
      <w:rPr>
        <w:rFonts w:ascii="Wingdings" w:hAnsi="Wingdings" w:hint="default"/>
      </w:rPr>
    </w:lvl>
  </w:abstractNum>
  <w:abstractNum w:abstractNumId="1197" w15:restartNumberingAfterBreak="0">
    <w:nsid w:val="788E27E3"/>
    <w:multiLevelType w:val="singleLevel"/>
    <w:tmpl w:val="DE02B246"/>
    <w:lvl w:ilvl="0">
      <w:start w:val="1"/>
      <w:numFmt w:val="bullet"/>
      <w:lvlText w:val="§"/>
      <w:lvlJc w:val="left"/>
      <w:pPr>
        <w:ind w:left="360" w:hanging="360"/>
      </w:pPr>
      <w:rPr>
        <w:rFonts w:ascii="Wingdings" w:hAnsi="Wingdings" w:hint="default"/>
      </w:rPr>
    </w:lvl>
  </w:abstractNum>
  <w:abstractNum w:abstractNumId="1198" w15:restartNumberingAfterBreak="0">
    <w:nsid w:val="78A81C21"/>
    <w:multiLevelType w:val="singleLevel"/>
    <w:tmpl w:val="90A82078"/>
    <w:lvl w:ilvl="0">
      <w:start w:val="1"/>
      <w:numFmt w:val="bullet"/>
      <w:lvlText w:val="§"/>
      <w:lvlJc w:val="left"/>
      <w:pPr>
        <w:ind w:left="360" w:hanging="360"/>
      </w:pPr>
      <w:rPr>
        <w:rFonts w:ascii="Wingdings" w:hAnsi="Wingdings" w:hint="default"/>
      </w:rPr>
    </w:lvl>
  </w:abstractNum>
  <w:abstractNum w:abstractNumId="1199" w15:restartNumberingAfterBreak="0">
    <w:nsid w:val="78B91ECF"/>
    <w:multiLevelType w:val="singleLevel"/>
    <w:tmpl w:val="569868A8"/>
    <w:lvl w:ilvl="0">
      <w:start w:val="1"/>
      <w:numFmt w:val="bullet"/>
      <w:lvlText w:val="§"/>
      <w:lvlJc w:val="left"/>
      <w:pPr>
        <w:ind w:left="360" w:hanging="360"/>
      </w:pPr>
      <w:rPr>
        <w:rFonts w:ascii="Wingdings" w:hAnsi="Wingdings" w:hint="default"/>
      </w:rPr>
    </w:lvl>
  </w:abstractNum>
  <w:abstractNum w:abstractNumId="1200" w15:restartNumberingAfterBreak="0">
    <w:nsid w:val="78D858EB"/>
    <w:multiLevelType w:val="singleLevel"/>
    <w:tmpl w:val="09ECEB04"/>
    <w:lvl w:ilvl="0">
      <w:start w:val="1"/>
      <w:numFmt w:val="bullet"/>
      <w:lvlText w:val="§"/>
      <w:lvlJc w:val="left"/>
      <w:pPr>
        <w:ind w:left="360" w:hanging="360"/>
      </w:pPr>
      <w:rPr>
        <w:rFonts w:ascii="Wingdings" w:hAnsi="Wingdings" w:hint="default"/>
      </w:rPr>
    </w:lvl>
  </w:abstractNum>
  <w:abstractNum w:abstractNumId="1201" w15:restartNumberingAfterBreak="0">
    <w:nsid w:val="78F80DBE"/>
    <w:multiLevelType w:val="singleLevel"/>
    <w:tmpl w:val="E500F2D6"/>
    <w:lvl w:ilvl="0">
      <w:start w:val="1"/>
      <w:numFmt w:val="bullet"/>
      <w:lvlText w:val="§"/>
      <w:lvlJc w:val="left"/>
      <w:pPr>
        <w:ind w:left="360" w:hanging="360"/>
      </w:pPr>
      <w:rPr>
        <w:rFonts w:ascii="Wingdings" w:hAnsi="Wingdings" w:hint="default"/>
      </w:rPr>
    </w:lvl>
  </w:abstractNum>
  <w:abstractNum w:abstractNumId="1202" w15:restartNumberingAfterBreak="0">
    <w:nsid w:val="790C00FE"/>
    <w:multiLevelType w:val="singleLevel"/>
    <w:tmpl w:val="830CE976"/>
    <w:lvl w:ilvl="0">
      <w:start w:val="1"/>
      <w:numFmt w:val="bullet"/>
      <w:lvlText w:val="§"/>
      <w:lvlJc w:val="left"/>
      <w:pPr>
        <w:ind w:left="360" w:hanging="360"/>
      </w:pPr>
      <w:rPr>
        <w:rFonts w:ascii="Wingdings" w:hAnsi="Wingdings" w:hint="default"/>
      </w:rPr>
    </w:lvl>
  </w:abstractNum>
  <w:abstractNum w:abstractNumId="1203" w15:restartNumberingAfterBreak="0">
    <w:nsid w:val="79131CE1"/>
    <w:multiLevelType w:val="singleLevel"/>
    <w:tmpl w:val="159C57BE"/>
    <w:lvl w:ilvl="0">
      <w:start w:val="1"/>
      <w:numFmt w:val="bullet"/>
      <w:lvlText w:val="§"/>
      <w:lvlJc w:val="left"/>
      <w:pPr>
        <w:ind w:left="360" w:hanging="360"/>
      </w:pPr>
      <w:rPr>
        <w:rFonts w:ascii="Wingdings" w:hAnsi="Wingdings" w:hint="default"/>
      </w:rPr>
    </w:lvl>
  </w:abstractNum>
  <w:abstractNum w:abstractNumId="1204" w15:restartNumberingAfterBreak="0">
    <w:nsid w:val="79434D95"/>
    <w:multiLevelType w:val="singleLevel"/>
    <w:tmpl w:val="24146ACE"/>
    <w:lvl w:ilvl="0">
      <w:start w:val="1"/>
      <w:numFmt w:val="bullet"/>
      <w:lvlText w:val="§"/>
      <w:lvlJc w:val="left"/>
      <w:pPr>
        <w:ind w:left="360" w:hanging="360"/>
      </w:pPr>
      <w:rPr>
        <w:rFonts w:ascii="Wingdings" w:hAnsi="Wingdings" w:hint="default"/>
      </w:rPr>
    </w:lvl>
  </w:abstractNum>
  <w:abstractNum w:abstractNumId="1205" w15:restartNumberingAfterBreak="0">
    <w:nsid w:val="79562516"/>
    <w:multiLevelType w:val="singleLevel"/>
    <w:tmpl w:val="F3905AEC"/>
    <w:lvl w:ilvl="0">
      <w:start w:val="1"/>
      <w:numFmt w:val="bullet"/>
      <w:lvlText w:val="§"/>
      <w:lvlJc w:val="left"/>
      <w:pPr>
        <w:ind w:left="360" w:hanging="360"/>
      </w:pPr>
      <w:rPr>
        <w:rFonts w:ascii="Wingdings" w:hAnsi="Wingdings" w:hint="default"/>
      </w:rPr>
    </w:lvl>
  </w:abstractNum>
  <w:abstractNum w:abstractNumId="1206" w15:restartNumberingAfterBreak="0">
    <w:nsid w:val="7960350E"/>
    <w:multiLevelType w:val="singleLevel"/>
    <w:tmpl w:val="0E74F528"/>
    <w:lvl w:ilvl="0">
      <w:start w:val="1"/>
      <w:numFmt w:val="bullet"/>
      <w:lvlText w:val="§"/>
      <w:lvlJc w:val="left"/>
      <w:pPr>
        <w:ind w:left="360" w:hanging="360"/>
      </w:pPr>
      <w:rPr>
        <w:rFonts w:ascii="Wingdings" w:hAnsi="Wingdings" w:hint="default"/>
      </w:rPr>
    </w:lvl>
  </w:abstractNum>
  <w:abstractNum w:abstractNumId="1207" w15:restartNumberingAfterBreak="0">
    <w:nsid w:val="797D7A94"/>
    <w:multiLevelType w:val="singleLevel"/>
    <w:tmpl w:val="A08CB10C"/>
    <w:lvl w:ilvl="0">
      <w:start w:val="1"/>
      <w:numFmt w:val="bullet"/>
      <w:lvlText w:val="§"/>
      <w:lvlJc w:val="left"/>
      <w:pPr>
        <w:ind w:left="360" w:hanging="360"/>
      </w:pPr>
      <w:rPr>
        <w:rFonts w:ascii="Wingdings" w:hAnsi="Wingdings" w:hint="default"/>
      </w:rPr>
    </w:lvl>
  </w:abstractNum>
  <w:abstractNum w:abstractNumId="1208" w15:restartNumberingAfterBreak="0">
    <w:nsid w:val="798C5259"/>
    <w:multiLevelType w:val="singleLevel"/>
    <w:tmpl w:val="E0222A5C"/>
    <w:lvl w:ilvl="0">
      <w:start w:val="1"/>
      <w:numFmt w:val="bullet"/>
      <w:lvlText w:val="§"/>
      <w:lvlJc w:val="left"/>
      <w:pPr>
        <w:ind w:left="360" w:hanging="360"/>
      </w:pPr>
      <w:rPr>
        <w:rFonts w:ascii="Wingdings" w:hAnsi="Wingdings" w:hint="default"/>
      </w:rPr>
    </w:lvl>
  </w:abstractNum>
  <w:abstractNum w:abstractNumId="1209" w15:restartNumberingAfterBreak="0">
    <w:nsid w:val="799809D3"/>
    <w:multiLevelType w:val="singleLevel"/>
    <w:tmpl w:val="41C22846"/>
    <w:lvl w:ilvl="0">
      <w:start w:val="1"/>
      <w:numFmt w:val="bullet"/>
      <w:lvlText w:val="§"/>
      <w:lvlJc w:val="left"/>
      <w:pPr>
        <w:ind w:left="360" w:hanging="360"/>
      </w:pPr>
      <w:rPr>
        <w:rFonts w:ascii="Wingdings" w:hAnsi="Wingdings" w:hint="default"/>
      </w:rPr>
    </w:lvl>
  </w:abstractNum>
  <w:abstractNum w:abstractNumId="1210" w15:restartNumberingAfterBreak="0">
    <w:nsid w:val="79BA1820"/>
    <w:multiLevelType w:val="singleLevel"/>
    <w:tmpl w:val="4CA4A38E"/>
    <w:lvl w:ilvl="0">
      <w:start w:val="1"/>
      <w:numFmt w:val="bullet"/>
      <w:lvlText w:val="§"/>
      <w:lvlJc w:val="left"/>
      <w:pPr>
        <w:ind w:left="360" w:hanging="360"/>
      </w:pPr>
      <w:rPr>
        <w:rFonts w:ascii="Wingdings" w:hAnsi="Wingdings" w:hint="default"/>
      </w:rPr>
    </w:lvl>
  </w:abstractNum>
  <w:abstractNum w:abstractNumId="1211" w15:restartNumberingAfterBreak="0">
    <w:nsid w:val="79BE38CE"/>
    <w:multiLevelType w:val="singleLevel"/>
    <w:tmpl w:val="EC7AC11A"/>
    <w:lvl w:ilvl="0">
      <w:start w:val="1"/>
      <w:numFmt w:val="bullet"/>
      <w:lvlText w:val="§"/>
      <w:lvlJc w:val="left"/>
      <w:pPr>
        <w:ind w:left="360" w:hanging="360"/>
      </w:pPr>
      <w:rPr>
        <w:rFonts w:ascii="Wingdings" w:hAnsi="Wingdings" w:hint="default"/>
      </w:rPr>
    </w:lvl>
  </w:abstractNum>
  <w:abstractNum w:abstractNumId="1212" w15:restartNumberingAfterBreak="0">
    <w:nsid w:val="79FC0F80"/>
    <w:multiLevelType w:val="singleLevel"/>
    <w:tmpl w:val="B47A39D2"/>
    <w:lvl w:ilvl="0">
      <w:start w:val="1"/>
      <w:numFmt w:val="bullet"/>
      <w:lvlText w:val="§"/>
      <w:lvlJc w:val="left"/>
      <w:pPr>
        <w:ind w:left="360" w:hanging="360"/>
      </w:pPr>
      <w:rPr>
        <w:rFonts w:ascii="Wingdings" w:hAnsi="Wingdings" w:hint="default"/>
      </w:rPr>
    </w:lvl>
  </w:abstractNum>
  <w:abstractNum w:abstractNumId="1213" w15:restartNumberingAfterBreak="0">
    <w:nsid w:val="7A0E3211"/>
    <w:multiLevelType w:val="singleLevel"/>
    <w:tmpl w:val="F7EA8A16"/>
    <w:lvl w:ilvl="0">
      <w:start w:val="1"/>
      <w:numFmt w:val="bullet"/>
      <w:lvlText w:val="§"/>
      <w:lvlJc w:val="left"/>
      <w:pPr>
        <w:ind w:left="360" w:hanging="360"/>
      </w:pPr>
      <w:rPr>
        <w:rFonts w:ascii="Wingdings" w:hAnsi="Wingdings" w:hint="default"/>
      </w:rPr>
    </w:lvl>
  </w:abstractNum>
  <w:abstractNum w:abstractNumId="1214"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5" w15:restartNumberingAfterBreak="0">
    <w:nsid w:val="7A2239B3"/>
    <w:multiLevelType w:val="singleLevel"/>
    <w:tmpl w:val="787A7E6E"/>
    <w:lvl w:ilvl="0">
      <w:start w:val="1"/>
      <w:numFmt w:val="bullet"/>
      <w:lvlText w:val="§"/>
      <w:lvlJc w:val="left"/>
      <w:pPr>
        <w:ind w:left="360" w:hanging="360"/>
      </w:pPr>
      <w:rPr>
        <w:rFonts w:ascii="Wingdings" w:hAnsi="Wingdings" w:hint="default"/>
      </w:rPr>
    </w:lvl>
  </w:abstractNum>
  <w:abstractNum w:abstractNumId="1216" w15:restartNumberingAfterBreak="0">
    <w:nsid w:val="7A2B0876"/>
    <w:multiLevelType w:val="singleLevel"/>
    <w:tmpl w:val="A0767BFC"/>
    <w:lvl w:ilvl="0">
      <w:start w:val="1"/>
      <w:numFmt w:val="bullet"/>
      <w:lvlText w:val="§"/>
      <w:lvlJc w:val="left"/>
      <w:pPr>
        <w:ind w:left="360" w:hanging="360"/>
      </w:pPr>
      <w:rPr>
        <w:rFonts w:ascii="Wingdings" w:hAnsi="Wingdings" w:hint="default"/>
      </w:rPr>
    </w:lvl>
  </w:abstractNum>
  <w:abstractNum w:abstractNumId="1217"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1218" w15:restartNumberingAfterBreak="0">
    <w:nsid w:val="7A710D54"/>
    <w:multiLevelType w:val="singleLevel"/>
    <w:tmpl w:val="15A00E30"/>
    <w:lvl w:ilvl="0">
      <w:start w:val="1"/>
      <w:numFmt w:val="bullet"/>
      <w:lvlText w:val="§"/>
      <w:lvlJc w:val="left"/>
      <w:pPr>
        <w:ind w:left="360" w:hanging="360"/>
      </w:pPr>
      <w:rPr>
        <w:rFonts w:ascii="Wingdings" w:hAnsi="Wingdings" w:hint="default"/>
      </w:rPr>
    </w:lvl>
  </w:abstractNum>
  <w:abstractNum w:abstractNumId="1219" w15:restartNumberingAfterBreak="0">
    <w:nsid w:val="7A753E1B"/>
    <w:multiLevelType w:val="singleLevel"/>
    <w:tmpl w:val="B4328E84"/>
    <w:lvl w:ilvl="0">
      <w:start w:val="1"/>
      <w:numFmt w:val="bullet"/>
      <w:lvlText w:val="§"/>
      <w:lvlJc w:val="left"/>
      <w:pPr>
        <w:ind w:left="360" w:hanging="360"/>
      </w:pPr>
      <w:rPr>
        <w:rFonts w:ascii="Wingdings" w:hAnsi="Wingdings" w:hint="default"/>
      </w:rPr>
    </w:lvl>
  </w:abstractNum>
  <w:abstractNum w:abstractNumId="1220" w15:restartNumberingAfterBreak="0">
    <w:nsid w:val="7A776C1E"/>
    <w:multiLevelType w:val="singleLevel"/>
    <w:tmpl w:val="1E948CE0"/>
    <w:lvl w:ilvl="0">
      <w:start w:val="1"/>
      <w:numFmt w:val="bullet"/>
      <w:lvlText w:val="§"/>
      <w:lvlJc w:val="left"/>
      <w:pPr>
        <w:ind w:left="360" w:hanging="360"/>
      </w:pPr>
      <w:rPr>
        <w:rFonts w:ascii="Wingdings" w:hAnsi="Wingdings" w:hint="default"/>
      </w:rPr>
    </w:lvl>
  </w:abstractNum>
  <w:abstractNum w:abstractNumId="1221" w15:restartNumberingAfterBreak="0">
    <w:nsid w:val="7A7F28FD"/>
    <w:multiLevelType w:val="singleLevel"/>
    <w:tmpl w:val="55D8995C"/>
    <w:lvl w:ilvl="0">
      <w:start w:val="1"/>
      <w:numFmt w:val="bullet"/>
      <w:lvlText w:val="§"/>
      <w:lvlJc w:val="left"/>
      <w:pPr>
        <w:ind w:left="360" w:hanging="360"/>
      </w:pPr>
      <w:rPr>
        <w:rFonts w:ascii="Wingdings" w:hAnsi="Wingdings" w:hint="default"/>
      </w:rPr>
    </w:lvl>
  </w:abstractNum>
  <w:abstractNum w:abstractNumId="1222" w15:restartNumberingAfterBreak="0">
    <w:nsid w:val="7A9B5853"/>
    <w:multiLevelType w:val="singleLevel"/>
    <w:tmpl w:val="462A1BAA"/>
    <w:lvl w:ilvl="0">
      <w:start w:val="1"/>
      <w:numFmt w:val="bullet"/>
      <w:lvlText w:val="§"/>
      <w:lvlJc w:val="left"/>
      <w:pPr>
        <w:ind w:left="360" w:hanging="360"/>
      </w:pPr>
      <w:rPr>
        <w:rFonts w:ascii="Wingdings" w:hAnsi="Wingdings" w:hint="default"/>
      </w:rPr>
    </w:lvl>
  </w:abstractNum>
  <w:abstractNum w:abstractNumId="1223" w15:restartNumberingAfterBreak="0">
    <w:nsid w:val="7AAE3F36"/>
    <w:multiLevelType w:val="singleLevel"/>
    <w:tmpl w:val="99FA81FA"/>
    <w:lvl w:ilvl="0">
      <w:start w:val="1"/>
      <w:numFmt w:val="bullet"/>
      <w:lvlText w:val="§"/>
      <w:lvlJc w:val="left"/>
      <w:pPr>
        <w:ind w:left="360" w:hanging="360"/>
      </w:pPr>
      <w:rPr>
        <w:rFonts w:ascii="Wingdings" w:hAnsi="Wingdings" w:hint="default"/>
      </w:rPr>
    </w:lvl>
  </w:abstractNum>
  <w:abstractNum w:abstractNumId="1224" w15:restartNumberingAfterBreak="0">
    <w:nsid w:val="7ABD6DA4"/>
    <w:multiLevelType w:val="singleLevel"/>
    <w:tmpl w:val="021E8DD0"/>
    <w:lvl w:ilvl="0">
      <w:start w:val="1"/>
      <w:numFmt w:val="bullet"/>
      <w:lvlText w:val="§"/>
      <w:lvlJc w:val="left"/>
      <w:pPr>
        <w:ind w:left="360" w:hanging="360"/>
      </w:pPr>
      <w:rPr>
        <w:rFonts w:ascii="Wingdings" w:hAnsi="Wingdings" w:hint="default"/>
      </w:rPr>
    </w:lvl>
  </w:abstractNum>
  <w:abstractNum w:abstractNumId="1225" w15:restartNumberingAfterBreak="0">
    <w:nsid w:val="7AC94750"/>
    <w:multiLevelType w:val="singleLevel"/>
    <w:tmpl w:val="F35475B8"/>
    <w:lvl w:ilvl="0">
      <w:start w:val="1"/>
      <w:numFmt w:val="bullet"/>
      <w:lvlText w:val="§"/>
      <w:lvlJc w:val="left"/>
      <w:pPr>
        <w:ind w:left="360" w:hanging="360"/>
      </w:pPr>
      <w:rPr>
        <w:rFonts w:ascii="Wingdings" w:hAnsi="Wingdings" w:hint="default"/>
      </w:rPr>
    </w:lvl>
  </w:abstractNum>
  <w:abstractNum w:abstractNumId="1226" w15:restartNumberingAfterBreak="0">
    <w:nsid w:val="7AE0411F"/>
    <w:multiLevelType w:val="singleLevel"/>
    <w:tmpl w:val="2CF41130"/>
    <w:lvl w:ilvl="0">
      <w:start w:val="1"/>
      <w:numFmt w:val="bullet"/>
      <w:lvlText w:val="§"/>
      <w:lvlJc w:val="left"/>
      <w:pPr>
        <w:ind w:left="360" w:hanging="360"/>
      </w:pPr>
      <w:rPr>
        <w:rFonts w:ascii="Wingdings" w:hAnsi="Wingdings" w:hint="default"/>
      </w:rPr>
    </w:lvl>
  </w:abstractNum>
  <w:abstractNum w:abstractNumId="1227" w15:restartNumberingAfterBreak="0">
    <w:nsid w:val="7AE4478A"/>
    <w:multiLevelType w:val="singleLevel"/>
    <w:tmpl w:val="7BD4F638"/>
    <w:lvl w:ilvl="0">
      <w:start w:val="1"/>
      <w:numFmt w:val="bullet"/>
      <w:lvlText w:val="§"/>
      <w:lvlJc w:val="left"/>
      <w:pPr>
        <w:ind w:left="360" w:hanging="360"/>
      </w:pPr>
      <w:rPr>
        <w:rFonts w:ascii="Wingdings" w:hAnsi="Wingdings" w:hint="default"/>
      </w:rPr>
    </w:lvl>
  </w:abstractNum>
  <w:abstractNum w:abstractNumId="1228" w15:restartNumberingAfterBreak="0">
    <w:nsid w:val="7B0D07C3"/>
    <w:multiLevelType w:val="singleLevel"/>
    <w:tmpl w:val="DA383912"/>
    <w:lvl w:ilvl="0">
      <w:start w:val="1"/>
      <w:numFmt w:val="bullet"/>
      <w:lvlText w:val="§"/>
      <w:lvlJc w:val="left"/>
      <w:pPr>
        <w:ind w:left="360" w:hanging="360"/>
      </w:pPr>
      <w:rPr>
        <w:rFonts w:ascii="Wingdings" w:hAnsi="Wingdings" w:hint="default"/>
      </w:rPr>
    </w:lvl>
  </w:abstractNum>
  <w:abstractNum w:abstractNumId="1229" w15:restartNumberingAfterBreak="0">
    <w:nsid w:val="7B1539D0"/>
    <w:multiLevelType w:val="singleLevel"/>
    <w:tmpl w:val="59E28C14"/>
    <w:lvl w:ilvl="0">
      <w:start w:val="1"/>
      <w:numFmt w:val="bullet"/>
      <w:lvlText w:val="§"/>
      <w:lvlJc w:val="left"/>
      <w:pPr>
        <w:ind w:left="360" w:hanging="360"/>
      </w:pPr>
      <w:rPr>
        <w:rFonts w:ascii="Wingdings" w:hAnsi="Wingdings" w:hint="default"/>
      </w:rPr>
    </w:lvl>
  </w:abstractNum>
  <w:abstractNum w:abstractNumId="1230" w15:restartNumberingAfterBreak="0">
    <w:nsid w:val="7B3457D9"/>
    <w:multiLevelType w:val="singleLevel"/>
    <w:tmpl w:val="AA76036E"/>
    <w:lvl w:ilvl="0">
      <w:start w:val="1"/>
      <w:numFmt w:val="bullet"/>
      <w:lvlText w:val="§"/>
      <w:lvlJc w:val="left"/>
      <w:pPr>
        <w:ind w:left="360" w:hanging="360"/>
      </w:pPr>
      <w:rPr>
        <w:rFonts w:ascii="Wingdings" w:hAnsi="Wingdings" w:hint="default"/>
      </w:rPr>
    </w:lvl>
  </w:abstractNum>
  <w:abstractNum w:abstractNumId="1231" w15:restartNumberingAfterBreak="0">
    <w:nsid w:val="7B584254"/>
    <w:multiLevelType w:val="singleLevel"/>
    <w:tmpl w:val="C3CE607A"/>
    <w:lvl w:ilvl="0">
      <w:start w:val="1"/>
      <w:numFmt w:val="bullet"/>
      <w:lvlText w:val="§"/>
      <w:lvlJc w:val="left"/>
      <w:pPr>
        <w:ind w:left="360" w:hanging="360"/>
      </w:pPr>
      <w:rPr>
        <w:rFonts w:ascii="Wingdings" w:hAnsi="Wingdings" w:hint="default"/>
      </w:rPr>
    </w:lvl>
  </w:abstractNum>
  <w:abstractNum w:abstractNumId="1232" w15:restartNumberingAfterBreak="0">
    <w:nsid w:val="7B5C4BFE"/>
    <w:multiLevelType w:val="singleLevel"/>
    <w:tmpl w:val="1A941822"/>
    <w:lvl w:ilvl="0">
      <w:start w:val="1"/>
      <w:numFmt w:val="bullet"/>
      <w:lvlText w:val="§"/>
      <w:lvlJc w:val="left"/>
      <w:pPr>
        <w:ind w:left="360" w:hanging="360"/>
      </w:pPr>
      <w:rPr>
        <w:rFonts w:ascii="Wingdings" w:hAnsi="Wingdings" w:hint="default"/>
      </w:rPr>
    </w:lvl>
  </w:abstractNum>
  <w:abstractNum w:abstractNumId="1233" w15:restartNumberingAfterBreak="0">
    <w:nsid w:val="7B6512F0"/>
    <w:multiLevelType w:val="singleLevel"/>
    <w:tmpl w:val="59DA75FA"/>
    <w:lvl w:ilvl="0">
      <w:start w:val="1"/>
      <w:numFmt w:val="bullet"/>
      <w:lvlText w:val="§"/>
      <w:lvlJc w:val="left"/>
      <w:pPr>
        <w:ind w:left="360" w:hanging="360"/>
      </w:pPr>
      <w:rPr>
        <w:rFonts w:ascii="Wingdings" w:hAnsi="Wingdings" w:hint="default"/>
      </w:rPr>
    </w:lvl>
  </w:abstractNum>
  <w:abstractNum w:abstractNumId="1234" w15:restartNumberingAfterBreak="0">
    <w:nsid w:val="7B8B5BBD"/>
    <w:multiLevelType w:val="singleLevel"/>
    <w:tmpl w:val="4EFC73D6"/>
    <w:lvl w:ilvl="0">
      <w:start w:val="1"/>
      <w:numFmt w:val="bullet"/>
      <w:lvlText w:val="§"/>
      <w:lvlJc w:val="left"/>
      <w:pPr>
        <w:ind w:left="360" w:hanging="360"/>
      </w:pPr>
      <w:rPr>
        <w:rFonts w:ascii="Wingdings" w:hAnsi="Wingdings" w:hint="default"/>
      </w:rPr>
    </w:lvl>
  </w:abstractNum>
  <w:abstractNum w:abstractNumId="1235" w15:restartNumberingAfterBreak="0">
    <w:nsid w:val="7C132C22"/>
    <w:multiLevelType w:val="singleLevel"/>
    <w:tmpl w:val="AF7A747C"/>
    <w:lvl w:ilvl="0">
      <w:start w:val="1"/>
      <w:numFmt w:val="bullet"/>
      <w:lvlText w:val="§"/>
      <w:lvlJc w:val="left"/>
      <w:pPr>
        <w:ind w:left="360" w:hanging="360"/>
      </w:pPr>
      <w:rPr>
        <w:rFonts w:ascii="Wingdings" w:hAnsi="Wingdings" w:hint="default"/>
      </w:rPr>
    </w:lvl>
  </w:abstractNum>
  <w:abstractNum w:abstractNumId="1236" w15:restartNumberingAfterBreak="0">
    <w:nsid w:val="7C146142"/>
    <w:multiLevelType w:val="singleLevel"/>
    <w:tmpl w:val="F7B6AFDE"/>
    <w:lvl w:ilvl="0">
      <w:start w:val="1"/>
      <w:numFmt w:val="bullet"/>
      <w:lvlText w:val="§"/>
      <w:lvlJc w:val="left"/>
      <w:pPr>
        <w:ind w:left="360" w:hanging="360"/>
      </w:pPr>
      <w:rPr>
        <w:rFonts w:ascii="Wingdings" w:hAnsi="Wingdings" w:hint="default"/>
      </w:rPr>
    </w:lvl>
  </w:abstractNum>
  <w:abstractNum w:abstractNumId="1237" w15:restartNumberingAfterBreak="0">
    <w:nsid w:val="7C255F9A"/>
    <w:multiLevelType w:val="singleLevel"/>
    <w:tmpl w:val="E4DC655E"/>
    <w:lvl w:ilvl="0">
      <w:start w:val="1"/>
      <w:numFmt w:val="bullet"/>
      <w:lvlText w:val="§"/>
      <w:lvlJc w:val="left"/>
      <w:pPr>
        <w:ind w:left="360" w:hanging="360"/>
      </w:pPr>
      <w:rPr>
        <w:rFonts w:ascii="Wingdings" w:hAnsi="Wingdings" w:hint="default"/>
      </w:rPr>
    </w:lvl>
  </w:abstractNum>
  <w:abstractNum w:abstractNumId="1238" w15:restartNumberingAfterBreak="0">
    <w:nsid w:val="7C261C42"/>
    <w:multiLevelType w:val="singleLevel"/>
    <w:tmpl w:val="99F284E6"/>
    <w:lvl w:ilvl="0">
      <w:start w:val="1"/>
      <w:numFmt w:val="bullet"/>
      <w:lvlText w:val="§"/>
      <w:lvlJc w:val="left"/>
      <w:pPr>
        <w:ind w:left="360" w:hanging="360"/>
      </w:pPr>
      <w:rPr>
        <w:rFonts w:ascii="Wingdings" w:hAnsi="Wingdings" w:hint="default"/>
      </w:rPr>
    </w:lvl>
  </w:abstractNum>
  <w:abstractNum w:abstractNumId="1239" w15:restartNumberingAfterBreak="0">
    <w:nsid w:val="7C4D6E3A"/>
    <w:multiLevelType w:val="singleLevel"/>
    <w:tmpl w:val="FF608E5A"/>
    <w:lvl w:ilvl="0">
      <w:start w:val="1"/>
      <w:numFmt w:val="bullet"/>
      <w:lvlText w:val="§"/>
      <w:lvlJc w:val="left"/>
      <w:pPr>
        <w:ind w:left="360" w:hanging="360"/>
      </w:pPr>
      <w:rPr>
        <w:rFonts w:ascii="Wingdings" w:hAnsi="Wingdings" w:hint="default"/>
      </w:rPr>
    </w:lvl>
  </w:abstractNum>
  <w:abstractNum w:abstractNumId="1240" w15:restartNumberingAfterBreak="0">
    <w:nsid w:val="7C5060BA"/>
    <w:multiLevelType w:val="singleLevel"/>
    <w:tmpl w:val="3116A03E"/>
    <w:lvl w:ilvl="0">
      <w:start w:val="1"/>
      <w:numFmt w:val="bullet"/>
      <w:lvlText w:val="§"/>
      <w:lvlJc w:val="left"/>
      <w:pPr>
        <w:ind w:left="360" w:hanging="360"/>
      </w:pPr>
      <w:rPr>
        <w:rFonts w:ascii="Wingdings" w:hAnsi="Wingdings" w:hint="default"/>
      </w:rPr>
    </w:lvl>
  </w:abstractNum>
  <w:abstractNum w:abstractNumId="1241" w15:restartNumberingAfterBreak="0">
    <w:nsid w:val="7C6D2DCE"/>
    <w:multiLevelType w:val="singleLevel"/>
    <w:tmpl w:val="D57C780E"/>
    <w:lvl w:ilvl="0">
      <w:start w:val="1"/>
      <w:numFmt w:val="bullet"/>
      <w:lvlText w:val="§"/>
      <w:lvlJc w:val="left"/>
      <w:pPr>
        <w:ind w:left="360" w:hanging="360"/>
      </w:pPr>
      <w:rPr>
        <w:rFonts w:ascii="Wingdings" w:hAnsi="Wingdings" w:hint="default"/>
      </w:rPr>
    </w:lvl>
  </w:abstractNum>
  <w:abstractNum w:abstractNumId="1242" w15:restartNumberingAfterBreak="0">
    <w:nsid w:val="7C6D3191"/>
    <w:multiLevelType w:val="singleLevel"/>
    <w:tmpl w:val="A8847EF6"/>
    <w:lvl w:ilvl="0">
      <w:start w:val="1"/>
      <w:numFmt w:val="bullet"/>
      <w:lvlText w:val="§"/>
      <w:lvlJc w:val="left"/>
      <w:pPr>
        <w:ind w:left="360" w:hanging="360"/>
      </w:pPr>
      <w:rPr>
        <w:rFonts w:ascii="Wingdings" w:hAnsi="Wingdings" w:hint="default"/>
      </w:rPr>
    </w:lvl>
  </w:abstractNum>
  <w:abstractNum w:abstractNumId="1243" w15:restartNumberingAfterBreak="0">
    <w:nsid w:val="7C7F61F9"/>
    <w:multiLevelType w:val="singleLevel"/>
    <w:tmpl w:val="B3F2B870"/>
    <w:lvl w:ilvl="0">
      <w:start w:val="1"/>
      <w:numFmt w:val="bullet"/>
      <w:lvlText w:val="§"/>
      <w:lvlJc w:val="left"/>
      <w:pPr>
        <w:ind w:left="360" w:hanging="360"/>
      </w:pPr>
      <w:rPr>
        <w:rFonts w:ascii="Wingdings" w:hAnsi="Wingdings" w:hint="default"/>
      </w:rPr>
    </w:lvl>
  </w:abstractNum>
  <w:abstractNum w:abstractNumId="1244" w15:restartNumberingAfterBreak="0">
    <w:nsid w:val="7CB0311A"/>
    <w:multiLevelType w:val="singleLevel"/>
    <w:tmpl w:val="CA3E236C"/>
    <w:lvl w:ilvl="0">
      <w:start w:val="1"/>
      <w:numFmt w:val="bullet"/>
      <w:lvlText w:val="§"/>
      <w:lvlJc w:val="left"/>
      <w:pPr>
        <w:ind w:left="360" w:hanging="360"/>
      </w:pPr>
      <w:rPr>
        <w:rFonts w:ascii="Wingdings" w:hAnsi="Wingdings" w:hint="default"/>
      </w:rPr>
    </w:lvl>
  </w:abstractNum>
  <w:abstractNum w:abstractNumId="1245" w15:restartNumberingAfterBreak="0">
    <w:nsid w:val="7CBC1D13"/>
    <w:multiLevelType w:val="singleLevel"/>
    <w:tmpl w:val="49E2EFC2"/>
    <w:lvl w:ilvl="0">
      <w:start w:val="1"/>
      <w:numFmt w:val="bullet"/>
      <w:lvlText w:val="§"/>
      <w:lvlJc w:val="left"/>
      <w:pPr>
        <w:ind w:left="360" w:hanging="360"/>
      </w:pPr>
      <w:rPr>
        <w:rFonts w:ascii="Wingdings" w:hAnsi="Wingdings" w:hint="default"/>
      </w:rPr>
    </w:lvl>
  </w:abstractNum>
  <w:abstractNum w:abstractNumId="1246" w15:restartNumberingAfterBreak="0">
    <w:nsid w:val="7CD268AD"/>
    <w:multiLevelType w:val="singleLevel"/>
    <w:tmpl w:val="0682EFEE"/>
    <w:lvl w:ilvl="0">
      <w:start w:val="1"/>
      <w:numFmt w:val="bullet"/>
      <w:lvlText w:val="§"/>
      <w:lvlJc w:val="left"/>
      <w:pPr>
        <w:ind w:left="360" w:hanging="360"/>
      </w:pPr>
      <w:rPr>
        <w:rFonts w:ascii="Wingdings" w:hAnsi="Wingdings" w:hint="default"/>
      </w:rPr>
    </w:lvl>
  </w:abstractNum>
  <w:abstractNum w:abstractNumId="1247" w15:restartNumberingAfterBreak="0">
    <w:nsid w:val="7CE64842"/>
    <w:multiLevelType w:val="singleLevel"/>
    <w:tmpl w:val="964C4D68"/>
    <w:lvl w:ilvl="0">
      <w:start w:val="1"/>
      <w:numFmt w:val="bullet"/>
      <w:lvlText w:val="§"/>
      <w:lvlJc w:val="left"/>
      <w:pPr>
        <w:ind w:left="360" w:hanging="360"/>
      </w:pPr>
      <w:rPr>
        <w:rFonts w:ascii="Wingdings" w:hAnsi="Wingdings" w:hint="default"/>
      </w:rPr>
    </w:lvl>
  </w:abstractNum>
  <w:abstractNum w:abstractNumId="1248" w15:restartNumberingAfterBreak="0">
    <w:nsid w:val="7CFD3A2C"/>
    <w:multiLevelType w:val="singleLevel"/>
    <w:tmpl w:val="E33C2628"/>
    <w:lvl w:ilvl="0">
      <w:start w:val="1"/>
      <w:numFmt w:val="bullet"/>
      <w:lvlText w:val="§"/>
      <w:lvlJc w:val="left"/>
      <w:pPr>
        <w:ind w:left="360" w:hanging="360"/>
      </w:pPr>
      <w:rPr>
        <w:rFonts w:ascii="Wingdings" w:hAnsi="Wingdings" w:hint="default"/>
      </w:rPr>
    </w:lvl>
  </w:abstractNum>
  <w:abstractNum w:abstractNumId="1249" w15:restartNumberingAfterBreak="0">
    <w:nsid w:val="7D016F40"/>
    <w:multiLevelType w:val="singleLevel"/>
    <w:tmpl w:val="7A266908"/>
    <w:lvl w:ilvl="0">
      <w:start w:val="1"/>
      <w:numFmt w:val="bullet"/>
      <w:lvlText w:val="§"/>
      <w:lvlJc w:val="left"/>
      <w:pPr>
        <w:ind w:left="360" w:hanging="360"/>
      </w:pPr>
      <w:rPr>
        <w:rFonts w:ascii="Wingdings" w:hAnsi="Wingdings" w:hint="default"/>
      </w:rPr>
    </w:lvl>
  </w:abstractNum>
  <w:abstractNum w:abstractNumId="1250" w15:restartNumberingAfterBreak="0">
    <w:nsid w:val="7D5F6BE8"/>
    <w:multiLevelType w:val="singleLevel"/>
    <w:tmpl w:val="CEC2A4A4"/>
    <w:lvl w:ilvl="0">
      <w:start w:val="1"/>
      <w:numFmt w:val="bullet"/>
      <w:lvlText w:val="§"/>
      <w:lvlJc w:val="left"/>
      <w:pPr>
        <w:ind w:left="360" w:hanging="360"/>
      </w:pPr>
      <w:rPr>
        <w:rFonts w:ascii="Wingdings" w:hAnsi="Wingdings" w:hint="default"/>
      </w:rPr>
    </w:lvl>
  </w:abstractNum>
  <w:abstractNum w:abstractNumId="1251" w15:restartNumberingAfterBreak="0">
    <w:nsid w:val="7D60227B"/>
    <w:multiLevelType w:val="singleLevel"/>
    <w:tmpl w:val="FFC0210C"/>
    <w:lvl w:ilvl="0">
      <w:start w:val="1"/>
      <w:numFmt w:val="bullet"/>
      <w:lvlText w:val="§"/>
      <w:lvlJc w:val="left"/>
      <w:pPr>
        <w:ind w:left="360" w:hanging="360"/>
      </w:pPr>
      <w:rPr>
        <w:rFonts w:ascii="Wingdings" w:hAnsi="Wingdings" w:hint="default"/>
      </w:rPr>
    </w:lvl>
  </w:abstractNum>
  <w:abstractNum w:abstractNumId="1252" w15:restartNumberingAfterBreak="0">
    <w:nsid w:val="7D697D76"/>
    <w:multiLevelType w:val="singleLevel"/>
    <w:tmpl w:val="D06C781E"/>
    <w:lvl w:ilvl="0">
      <w:start w:val="1"/>
      <w:numFmt w:val="bullet"/>
      <w:lvlText w:val="§"/>
      <w:lvlJc w:val="left"/>
      <w:pPr>
        <w:ind w:left="360" w:hanging="360"/>
      </w:pPr>
      <w:rPr>
        <w:rFonts w:ascii="Wingdings" w:hAnsi="Wingdings" w:hint="default"/>
      </w:rPr>
    </w:lvl>
  </w:abstractNum>
  <w:abstractNum w:abstractNumId="1253" w15:restartNumberingAfterBreak="0">
    <w:nsid w:val="7D9214FF"/>
    <w:multiLevelType w:val="singleLevel"/>
    <w:tmpl w:val="38E4DBA4"/>
    <w:lvl w:ilvl="0">
      <w:start w:val="1"/>
      <w:numFmt w:val="bullet"/>
      <w:lvlText w:val="§"/>
      <w:lvlJc w:val="left"/>
      <w:pPr>
        <w:ind w:left="360" w:hanging="360"/>
      </w:pPr>
      <w:rPr>
        <w:rFonts w:ascii="Wingdings" w:hAnsi="Wingdings" w:hint="default"/>
      </w:rPr>
    </w:lvl>
  </w:abstractNum>
  <w:abstractNum w:abstractNumId="1254" w15:restartNumberingAfterBreak="0">
    <w:nsid w:val="7D9E746B"/>
    <w:multiLevelType w:val="singleLevel"/>
    <w:tmpl w:val="FB34BEA6"/>
    <w:lvl w:ilvl="0">
      <w:start w:val="1"/>
      <w:numFmt w:val="bullet"/>
      <w:lvlText w:val="§"/>
      <w:lvlJc w:val="left"/>
      <w:pPr>
        <w:ind w:left="360" w:hanging="360"/>
      </w:pPr>
      <w:rPr>
        <w:rFonts w:ascii="Wingdings" w:hAnsi="Wingdings" w:hint="default"/>
      </w:rPr>
    </w:lvl>
  </w:abstractNum>
  <w:abstractNum w:abstractNumId="1255" w15:restartNumberingAfterBreak="0">
    <w:nsid w:val="7D9F052C"/>
    <w:multiLevelType w:val="singleLevel"/>
    <w:tmpl w:val="508675B4"/>
    <w:lvl w:ilvl="0">
      <w:start w:val="1"/>
      <w:numFmt w:val="bullet"/>
      <w:lvlText w:val="§"/>
      <w:lvlJc w:val="left"/>
      <w:pPr>
        <w:ind w:left="360" w:hanging="360"/>
      </w:pPr>
      <w:rPr>
        <w:rFonts w:ascii="Wingdings" w:hAnsi="Wingdings" w:hint="default"/>
      </w:rPr>
    </w:lvl>
  </w:abstractNum>
  <w:abstractNum w:abstractNumId="1256" w15:restartNumberingAfterBreak="0">
    <w:nsid w:val="7DD223FB"/>
    <w:multiLevelType w:val="singleLevel"/>
    <w:tmpl w:val="15F0184E"/>
    <w:lvl w:ilvl="0">
      <w:start w:val="1"/>
      <w:numFmt w:val="bullet"/>
      <w:lvlText w:val="§"/>
      <w:lvlJc w:val="left"/>
      <w:pPr>
        <w:ind w:left="360" w:hanging="360"/>
      </w:pPr>
      <w:rPr>
        <w:rFonts w:ascii="Wingdings" w:hAnsi="Wingdings" w:hint="default"/>
      </w:rPr>
    </w:lvl>
  </w:abstractNum>
  <w:abstractNum w:abstractNumId="1257" w15:restartNumberingAfterBreak="0">
    <w:nsid w:val="7DDA6CEB"/>
    <w:multiLevelType w:val="singleLevel"/>
    <w:tmpl w:val="A53A1DA8"/>
    <w:lvl w:ilvl="0">
      <w:start w:val="1"/>
      <w:numFmt w:val="bullet"/>
      <w:lvlText w:val="§"/>
      <w:lvlJc w:val="left"/>
      <w:pPr>
        <w:ind w:left="360" w:hanging="360"/>
      </w:pPr>
      <w:rPr>
        <w:rFonts w:ascii="Wingdings" w:hAnsi="Wingdings" w:hint="default"/>
      </w:rPr>
    </w:lvl>
  </w:abstractNum>
  <w:abstractNum w:abstractNumId="1258" w15:restartNumberingAfterBreak="0">
    <w:nsid w:val="7DE33019"/>
    <w:multiLevelType w:val="singleLevel"/>
    <w:tmpl w:val="E258FA84"/>
    <w:lvl w:ilvl="0">
      <w:start w:val="1"/>
      <w:numFmt w:val="bullet"/>
      <w:lvlText w:val="§"/>
      <w:lvlJc w:val="left"/>
      <w:pPr>
        <w:ind w:left="360" w:hanging="360"/>
      </w:pPr>
      <w:rPr>
        <w:rFonts w:ascii="Wingdings" w:hAnsi="Wingdings" w:hint="default"/>
      </w:rPr>
    </w:lvl>
  </w:abstractNum>
  <w:abstractNum w:abstractNumId="1259" w15:restartNumberingAfterBreak="0">
    <w:nsid w:val="7DF039A2"/>
    <w:multiLevelType w:val="singleLevel"/>
    <w:tmpl w:val="891EA8D4"/>
    <w:lvl w:ilvl="0">
      <w:start w:val="1"/>
      <w:numFmt w:val="bullet"/>
      <w:lvlText w:val="§"/>
      <w:lvlJc w:val="left"/>
      <w:pPr>
        <w:ind w:left="360" w:hanging="360"/>
      </w:pPr>
      <w:rPr>
        <w:rFonts w:ascii="Wingdings" w:hAnsi="Wingdings" w:hint="default"/>
      </w:rPr>
    </w:lvl>
  </w:abstractNum>
  <w:abstractNum w:abstractNumId="1260" w15:restartNumberingAfterBreak="0">
    <w:nsid w:val="7E067846"/>
    <w:multiLevelType w:val="singleLevel"/>
    <w:tmpl w:val="B720E0BA"/>
    <w:lvl w:ilvl="0">
      <w:start w:val="1"/>
      <w:numFmt w:val="bullet"/>
      <w:lvlText w:val="§"/>
      <w:lvlJc w:val="left"/>
      <w:pPr>
        <w:ind w:left="360" w:hanging="360"/>
      </w:pPr>
      <w:rPr>
        <w:rFonts w:ascii="Wingdings" w:hAnsi="Wingdings" w:hint="default"/>
      </w:rPr>
    </w:lvl>
  </w:abstractNum>
  <w:abstractNum w:abstractNumId="1261" w15:restartNumberingAfterBreak="0">
    <w:nsid w:val="7E0D0977"/>
    <w:multiLevelType w:val="singleLevel"/>
    <w:tmpl w:val="B98E0B5C"/>
    <w:lvl w:ilvl="0">
      <w:start w:val="1"/>
      <w:numFmt w:val="bullet"/>
      <w:lvlText w:val="§"/>
      <w:lvlJc w:val="left"/>
      <w:pPr>
        <w:ind w:left="360" w:hanging="360"/>
      </w:pPr>
      <w:rPr>
        <w:rFonts w:ascii="Wingdings" w:hAnsi="Wingdings" w:hint="default"/>
      </w:rPr>
    </w:lvl>
  </w:abstractNum>
  <w:abstractNum w:abstractNumId="1262" w15:restartNumberingAfterBreak="0">
    <w:nsid w:val="7E0F5064"/>
    <w:multiLevelType w:val="singleLevel"/>
    <w:tmpl w:val="9A88BFAA"/>
    <w:lvl w:ilvl="0">
      <w:start w:val="1"/>
      <w:numFmt w:val="bullet"/>
      <w:lvlText w:val="§"/>
      <w:lvlJc w:val="left"/>
      <w:pPr>
        <w:ind w:left="360" w:hanging="360"/>
      </w:pPr>
      <w:rPr>
        <w:rFonts w:ascii="Wingdings" w:hAnsi="Wingdings" w:hint="default"/>
      </w:rPr>
    </w:lvl>
  </w:abstractNum>
  <w:abstractNum w:abstractNumId="1263" w15:restartNumberingAfterBreak="0">
    <w:nsid w:val="7E433662"/>
    <w:multiLevelType w:val="singleLevel"/>
    <w:tmpl w:val="1DD612B8"/>
    <w:lvl w:ilvl="0">
      <w:start w:val="1"/>
      <w:numFmt w:val="bullet"/>
      <w:lvlText w:val="§"/>
      <w:lvlJc w:val="left"/>
      <w:pPr>
        <w:ind w:left="360" w:hanging="360"/>
      </w:pPr>
      <w:rPr>
        <w:rFonts w:ascii="Wingdings" w:hAnsi="Wingdings" w:hint="default"/>
      </w:rPr>
    </w:lvl>
  </w:abstractNum>
  <w:abstractNum w:abstractNumId="1264" w15:restartNumberingAfterBreak="0">
    <w:nsid w:val="7E7949F7"/>
    <w:multiLevelType w:val="singleLevel"/>
    <w:tmpl w:val="7D30365A"/>
    <w:lvl w:ilvl="0">
      <w:start w:val="1"/>
      <w:numFmt w:val="bullet"/>
      <w:lvlText w:val="§"/>
      <w:lvlJc w:val="left"/>
      <w:pPr>
        <w:ind w:left="360" w:hanging="360"/>
      </w:pPr>
      <w:rPr>
        <w:rFonts w:ascii="Wingdings" w:hAnsi="Wingdings" w:hint="default"/>
      </w:rPr>
    </w:lvl>
  </w:abstractNum>
  <w:abstractNum w:abstractNumId="1265" w15:restartNumberingAfterBreak="0">
    <w:nsid w:val="7E9D0F13"/>
    <w:multiLevelType w:val="singleLevel"/>
    <w:tmpl w:val="0E423A2C"/>
    <w:lvl w:ilvl="0">
      <w:start w:val="1"/>
      <w:numFmt w:val="bullet"/>
      <w:lvlText w:val="§"/>
      <w:lvlJc w:val="left"/>
      <w:pPr>
        <w:ind w:left="360" w:hanging="360"/>
      </w:pPr>
      <w:rPr>
        <w:rFonts w:ascii="Wingdings" w:hAnsi="Wingdings" w:hint="default"/>
      </w:rPr>
    </w:lvl>
  </w:abstractNum>
  <w:abstractNum w:abstractNumId="1266" w15:restartNumberingAfterBreak="0">
    <w:nsid w:val="7EBD7519"/>
    <w:multiLevelType w:val="singleLevel"/>
    <w:tmpl w:val="24F65C32"/>
    <w:lvl w:ilvl="0">
      <w:start w:val="1"/>
      <w:numFmt w:val="bullet"/>
      <w:lvlText w:val="§"/>
      <w:lvlJc w:val="left"/>
      <w:pPr>
        <w:ind w:left="360" w:hanging="360"/>
      </w:pPr>
      <w:rPr>
        <w:rFonts w:ascii="Wingdings" w:hAnsi="Wingdings" w:hint="default"/>
      </w:rPr>
    </w:lvl>
  </w:abstractNum>
  <w:abstractNum w:abstractNumId="1267" w15:restartNumberingAfterBreak="0">
    <w:nsid w:val="7ECF2AA0"/>
    <w:multiLevelType w:val="singleLevel"/>
    <w:tmpl w:val="CBDA2404"/>
    <w:lvl w:ilvl="0">
      <w:start w:val="1"/>
      <w:numFmt w:val="bullet"/>
      <w:lvlText w:val="§"/>
      <w:lvlJc w:val="left"/>
      <w:pPr>
        <w:ind w:left="360" w:hanging="360"/>
      </w:pPr>
      <w:rPr>
        <w:rFonts w:ascii="Wingdings" w:hAnsi="Wingdings" w:hint="default"/>
      </w:rPr>
    </w:lvl>
  </w:abstractNum>
  <w:abstractNum w:abstractNumId="1268" w15:restartNumberingAfterBreak="0">
    <w:nsid w:val="7EE5613E"/>
    <w:multiLevelType w:val="singleLevel"/>
    <w:tmpl w:val="9E8CF134"/>
    <w:lvl w:ilvl="0">
      <w:start w:val="1"/>
      <w:numFmt w:val="bullet"/>
      <w:lvlText w:val="§"/>
      <w:lvlJc w:val="left"/>
      <w:pPr>
        <w:ind w:left="360" w:hanging="360"/>
      </w:pPr>
      <w:rPr>
        <w:rFonts w:ascii="Wingdings" w:hAnsi="Wingdings" w:hint="default"/>
      </w:rPr>
    </w:lvl>
  </w:abstractNum>
  <w:abstractNum w:abstractNumId="1269" w15:restartNumberingAfterBreak="0">
    <w:nsid w:val="7F2622C4"/>
    <w:multiLevelType w:val="singleLevel"/>
    <w:tmpl w:val="C62C1628"/>
    <w:lvl w:ilvl="0">
      <w:start w:val="1"/>
      <w:numFmt w:val="bullet"/>
      <w:lvlText w:val="§"/>
      <w:lvlJc w:val="left"/>
      <w:pPr>
        <w:ind w:left="360" w:hanging="360"/>
      </w:pPr>
      <w:rPr>
        <w:rFonts w:ascii="Wingdings" w:hAnsi="Wingdings" w:hint="default"/>
      </w:rPr>
    </w:lvl>
  </w:abstractNum>
  <w:abstractNum w:abstractNumId="1270" w15:restartNumberingAfterBreak="0">
    <w:nsid w:val="7F34436E"/>
    <w:multiLevelType w:val="singleLevel"/>
    <w:tmpl w:val="22021CFA"/>
    <w:lvl w:ilvl="0">
      <w:start w:val="1"/>
      <w:numFmt w:val="bullet"/>
      <w:lvlText w:val="§"/>
      <w:lvlJc w:val="left"/>
      <w:pPr>
        <w:ind w:left="360" w:hanging="360"/>
      </w:pPr>
      <w:rPr>
        <w:rFonts w:ascii="Wingdings" w:hAnsi="Wingdings" w:hint="default"/>
      </w:rPr>
    </w:lvl>
  </w:abstractNum>
  <w:abstractNum w:abstractNumId="1271" w15:restartNumberingAfterBreak="0">
    <w:nsid w:val="7F6F0D60"/>
    <w:multiLevelType w:val="singleLevel"/>
    <w:tmpl w:val="A52CFAB6"/>
    <w:lvl w:ilvl="0">
      <w:start w:val="1"/>
      <w:numFmt w:val="bullet"/>
      <w:lvlText w:val="§"/>
      <w:lvlJc w:val="left"/>
      <w:pPr>
        <w:ind w:left="360" w:hanging="360"/>
      </w:pPr>
      <w:rPr>
        <w:rFonts w:ascii="Wingdings" w:hAnsi="Wingdings" w:hint="default"/>
      </w:rPr>
    </w:lvl>
  </w:abstractNum>
  <w:num w:numId="1">
    <w:abstractNumId w:val="1030"/>
  </w:num>
  <w:num w:numId="2">
    <w:abstractNumId w:val="435"/>
  </w:num>
  <w:num w:numId="3">
    <w:abstractNumId w:val="390"/>
  </w:num>
  <w:num w:numId="4">
    <w:abstractNumId w:val="1217"/>
  </w:num>
  <w:num w:numId="5">
    <w:abstractNumId w:val="489"/>
  </w:num>
  <w:num w:numId="6">
    <w:abstractNumId w:val="408"/>
  </w:num>
  <w:num w:numId="7">
    <w:abstractNumId w:val="1132"/>
  </w:num>
  <w:num w:numId="8">
    <w:abstractNumId w:val="391"/>
  </w:num>
  <w:num w:numId="9">
    <w:abstractNumId w:val="68"/>
  </w:num>
  <w:num w:numId="10">
    <w:abstractNumId w:val="869"/>
  </w:num>
  <w:num w:numId="11">
    <w:abstractNumId w:val="519"/>
  </w:num>
  <w:num w:numId="12">
    <w:abstractNumId w:val="320"/>
  </w:num>
  <w:num w:numId="13">
    <w:abstractNumId w:val="1134"/>
  </w:num>
  <w:num w:numId="14">
    <w:abstractNumId w:val="0"/>
  </w:num>
  <w:num w:numId="15">
    <w:abstractNumId w:val="1029"/>
  </w:num>
  <w:num w:numId="16">
    <w:abstractNumId w:val="1029"/>
  </w:num>
  <w:num w:numId="17">
    <w:abstractNumId w:val="1029"/>
  </w:num>
  <w:num w:numId="18">
    <w:abstractNumId w:val="1029"/>
  </w:num>
  <w:num w:numId="19">
    <w:abstractNumId w:val="1029"/>
  </w:num>
  <w:num w:numId="20">
    <w:abstractNumId w:val="1029"/>
  </w:num>
  <w:num w:numId="21">
    <w:abstractNumId w:val="1029"/>
  </w:num>
  <w:num w:numId="22">
    <w:abstractNumId w:val="1029"/>
  </w:num>
  <w:num w:numId="23">
    <w:abstractNumId w:val="1029"/>
  </w:num>
  <w:num w:numId="24">
    <w:abstractNumId w:val="577"/>
  </w:num>
  <w:num w:numId="25">
    <w:abstractNumId w:val="1124"/>
  </w:num>
  <w:num w:numId="26">
    <w:abstractNumId w:val="157"/>
  </w:num>
  <w:num w:numId="27">
    <w:abstractNumId w:val="704"/>
  </w:num>
  <w:num w:numId="28">
    <w:abstractNumId w:val="665"/>
  </w:num>
  <w:num w:numId="29">
    <w:abstractNumId w:val="212"/>
  </w:num>
  <w:num w:numId="30">
    <w:abstractNumId w:val="247"/>
  </w:num>
  <w:num w:numId="31">
    <w:abstractNumId w:val="422"/>
  </w:num>
  <w:num w:numId="32">
    <w:abstractNumId w:val="840"/>
  </w:num>
  <w:num w:numId="33">
    <w:abstractNumId w:val="280"/>
  </w:num>
  <w:num w:numId="34">
    <w:abstractNumId w:val="1075"/>
  </w:num>
  <w:num w:numId="35">
    <w:abstractNumId w:val="947"/>
  </w:num>
  <w:num w:numId="36">
    <w:abstractNumId w:val="1068"/>
  </w:num>
  <w:num w:numId="37">
    <w:abstractNumId w:val="346"/>
  </w:num>
  <w:num w:numId="38">
    <w:abstractNumId w:val="420"/>
  </w:num>
  <w:num w:numId="39">
    <w:abstractNumId w:val="923"/>
  </w:num>
  <w:num w:numId="40">
    <w:abstractNumId w:val="715"/>
  </w:num>
  <w:num w:numId="41">
    <w:abstractNumId w:val="672"/>
  </w:num>
  <w:num w:numId="42">
    <w:abstractNumId w:val="1010"/>
  </w:num>
  <w:num w:numId="43">
    <w:abstractNumId w:val="1110"/>
  </w:num>
  <w:num w:numId="44">
    <w:abstractNumId w:val="1214"/>
  </w:num>
  <w:num w:numId="45">
    <w:abstractNumId w:val="1072"/>
  </w:num>
  <w:num w:numId="46">
    <w:abstractNumId w:val="253"/>
  </w:num>
  <w:num w:numId="47">
    <w:abstractNumId w:val="209"/>
  </w:num>
  <w:num w:numId="48">
    <w:abstractNumId w:val="1167"/>
  </w:num>
  <w:num w:numId="49">
    <w:abstractNumId w:val="1177"/>
  </w:num>
  <w:num w:numId="50">
    <w:abstractNumId w:val="17"/>
  </w:num>
  <w:num w:numId="51">
    <w:abstractNumId w:val="785"/>
  </w:num>
  <w:num w:numId="52">
    <w:abstractNumId w:val="114"/>
  </w:num>
  <w:num w:numId="53">
    <w:abstractNumId w:val="1130"/>
  </w:num>
  <w:num w:numId="54">
    <w:abstractNumId w:val="838"/>
  </w:num>
  <w:num w:numId="55">
    <w:abstractNumId w:val="1191"/>
  </w:num>
  <w:num w:numId="56">
    <w:abstractNumId w:val="1047"/>
  </w:num>
  <w:num w:numId="57">
    <w:abstractNumId w:val="892"/>
  </w:num>
  <w:num w:numId="58">
    <w:abstractNumId w:val="1062"/>
  </w:num>
  <w:num w:numId="59">
    <w:abstractNumId w:val="161"/>
  </w:num>
  <w:num w:numId="60">
    <w:abstractNumId w:val="949"/>
  </w:num>
  <w:num w:numId="61">
    <w:abstractNumId w:val="239"/>
  </w:num>
  <w:num w:numId="62">
    <w:abstractNumId w:val="301"/>
  </w:num>
  <w:num w:numId="63">
    <w:abstractNumId w:val="822"/>
  </w:num>
  <w:num w:numId="64">
    <w:abstractNumId w:val="709"/>
  </w:num>
  <w:num w:numId="65">
    <w:abstractNumId w:val="541"/>
  </w:num>
  <w:num w:numId="66">
    <w:abstractNumId w:val="1170"/>
  </w:num>
  <w:num w:numId="67">
    <w:abstractNumId w:val="518"/>
  </w:num>
  <w:num w:numId="68">
    <w:abstractNumId w:val="514"/>
  </w:num>
  <w:num w:numId="69">
    <w:abstractNumId w:val="727"/>
  </w:num>
  <w:num w:numId="70">
    <w:abstractNumId w:val="5"/>
  </w:num>
  <w:num w:numId="71">
    <w:abstractNumId w:val="53"/>
  </w:num>
  <w:num w:numId="72">
    <w:abstractNumId w:val="1115"/>
  </w:num>
  <w:num w:numId="73">
    <w:abstractNumId w:val="471"/>
  </w:num>
  <w:num w:numId="74">
    <w:abstractNumId w:val="312"/>
  </w:num>
  <w:num w:numId="75">
    <w:abstractNumId w:val="513"/>
  </w:num>
  <w:num w:numId="76">
    <w:abstractNumId w:val="1245"/>
  </w:num>
  <w:num w:numId="77">
    <w:abstractNumId w:val="865"/>
  </w:num>
  <w:num w:numId="78">
    <w:abstractNumId w:val="329"/>
  </w:num>
  <w:num w:numId="79">
    <w:abstractNumId w:val="800"/>
  </w:num>
  <w:num w:numId="80">
    <w:abstractNumId w:val="674"/>
  </w:num>
  <w:num w:numId="81">
    <w:abstractNumId w:val="476"/>
  </w:num>
  <w:num w:numId="82">
    <w:abstractNumId w:val="234"/>
  </w:num>
  <w:num w:numId="83">
    <w:abstractNumId w:val="447"/>
  </w:num>
  <w:num w:numId="84">
    <w:abstractNumId w:val="1145"/>
  </w:num>
  <w:num w:numId="85">
    <w:abstractNumId w:val="753"/>
  </w:num>
  <w:num w:numId="86">
    <w:abstractNumId w:val="284"/>
  </w:num>
  <w:num w:numId="87">
    <w:abstractNumId w:val="1207"/>
  </w:num>
  <w:num w:numId="88">
    <w:abstractNumId w:val="676"/>
  </w:num>
  <w:num w:numId="89">
    <w:abstractNumId w:val="179"/>
  </w:num>
  <w:num w:numId="90">
    <w:abstractNumId w:val="742"/>
  </w:num>
  <w:num w:numId="91">
    <w:abstractNumId w:val="392"/>
  </w:num>
  <w:num w:numId="92">
    <w:abstractNumId w:val="898"/>
  </w:num>
  <w:num w:numId="93">
    <w:abstractNumId w:val="58"/>
  </w:num>
  <w:num w:numId="94">
    <w:abstractNumId w:val="700"/>
  </w:num>
  <w:num w:numId="95">
    <w:abstractNumId w:val="336"/>
  </w:num>
  <w:num w:numId="96">
    <w:abstractNumId w:val="850"/>
  </w:num>
  <w:num w:numId="97">
    <w:abstractNumId w:val="1150"/>
  </w:num>
  <w:num w:numId="98">
    <w:abstractNumId w:val="270"/>
  </w:num>
  <w:num w:numId="99">
    <w:abstractNumId w:val="134"/>
  </w:num>
  <w:num w:numId="100">
    <w:abstractNumId w:val="752"/>
  </w:num>
  <w:num w:numId="101">
    <w:abstractNumId w:val="527"/>
  </w:num>
  <w:num w:numId="102">
    <w:abstractNumId w:val="661"/>
  </w:num>
  <w:num w:numId="103">
    <w:abstractNumId w:val="973"/>
  </w:num>
  <w:num w:numId="104">
    <w:abstractNumId w:val="412"/>
  </w:num>
  <w:num w:numId="105">
    <w:abstractNumId w:val="364"/>
  </w:num>
  <w:num w:numId="106">
    <w:abstractNumId w:val="419"/>
  </w:num>
  <w:num w:numId="107">
    <w:abstractNumId w:val="746"/>
  </w:num>
  <w:num w:numId="108">
    <w:abstractNumId w:val="126"/>
  </w:num>
  <w:num w:numId="109">
    <w:abstractNumId w:val="92"/>
  </w:num>
  <w:num w:numId="110">
    <w:abstractNumId w:val="227"/>
  </w:num>
  <w:num w:numId="111">
    <w:abstractNumId w:val="72"/>
  </w:num>
  <w:num w:numId="112">
    <w:abstractNumId w:val="855"/>
  </w:num>
  <w:num w:numId="113">
    <w:abstractNumId w:val="777"/>
  </w:num>
  <w:num w:numId="114">
    <w:abstractNumId w:val="402"/>
  </w:num>
  <w:num w:numId="115">
    <w:abstractNumId w:val="177"/>
  </w:num>
  <w:num w:numId="116">
    <w:abstractNumId w:val="1060"/>
  </w:num>
  <w:num w:numId="117">
    <w:abstractNumId w:val="1131"/>
  </w:num>
  <w:num w:numId="118">
    <w:abstractNumId w:val="645"/>
  </w:num>
  <w:num w:numId="119">
    <w:abstractNumId w:val="531"/>
  </w:num>
  <w:num w:numId="120">
    <w:abstractNumId w:val="135"/>
  </w:num>
  <w:num w:numId="121">
    <w:abstractNumId w:val="926"/>
  </w:num>
  <w:num w:numId="122">
    <w:abstractNumId w:val="932"/>
  </w:num>
  <w:num w:numId="123">
    <w:abstractNumId w:val="512"/>
  </w:num>
  <w:num w:numId="124">
    <w:abstractNumId w:val="361"/>
  </w:num>
  <w:num w:numId="125">
    <w:abstractNumId w:val="200"/>
  </w:num>
  <w:num w:numId="126">
    <w:abstractNumId w:val="317"/>
  </w:num>
  <w:num w:numId="127">
    <w:abstractNumId w:val="1258"/>
  </w:num>
  <w:num w:numId="128">
    <w:abstractNumId w:val="149"/>
  </w:num>
  <w:num w:numId="129">
    <w:abstractNumId w:val="1149"/>
  </w:num>
  <w:num w:numId="130">
    <w:abstractNumId w:val="1048"/>
  </w:num>
  <w:num w:numId="131">
    <w:abstractNumId w:val="618"/>
  </w:num>
  <w:num w:numId="132">
    <w:abstractNumId w:val="1113"/>
  </w:num>
  <w:num w:numId="133">
    <w:abstractNumId w:val="755"/>
  </w:num>
  <w:num w:numId="134">
    <w:abstractNumId w:val="1159"/>
  </w:num>
  <w:num w:numId="135">
    <w:abstractNumId w:val="1242"/>
  </w:num>
  <w:num w:numId="136">
    <w:abstractNumId w:val="206"/>
  </w:num>
  <w:num w:numId="137">
    <w:abstractNumId w:val="144"/>
  </w:num>
  <w:num w:numId="138">
    <w:abstractNumId w:val="65"/>
  </w:num>
  <w:num w:numId="139">
    <w:abstractNumId w:val="983"/>
  </w:num>
  <w:num w:numId="140">
    <w:abstractNumId w:val="545"/>
  </w:num>
  <w:num w:numId="141">
    <w:abstractNumId w:val="441"/>
  </w:num>
  <w:num w:numId="142">
    <w:abstractNumId w:val="819"/>
  </w:num>
  <w:num w:numId="143">
    <w:abstractNumId w:val="1188"/>
  </w:num>
  <w:num w:numId="144">
    <w:abstractNumId w:val="304"/>
  </w:num>
  <w:num w:numId="145">
    <w:abstractNumId w:val="909"/>
  </w:num>
  <w:num w:numId="146">
    <w:abstractNumId w:val="1213"/>
  </w:num>
  <w:num w:numId="147">
    <w:abstractNumId w:val="83"/>
  </w:num>
  <w:num w:numId="148">
    <w:abstractNumId w:val="293"/>
  </w:num>
  <w:num w:numId="149">
    <w:abstractNumId w:val="254"/>
  </w:num>
  <w:num w:numId="150">
    <w:abstractNumId w:val="528"/>
  </w:num>
  <w:num w:numId="151">
    <w:abstractNumId w:val="593"/>
  </w:num>
  <w:num w:numId="152">
    <w:abstractNumId w:val="1052"/>
  </w:num>
  <w:num w:numId="153">
    <w:abstractNumId w:val="1027"/>
  </w:num>
  <w:num w:numId="154">
    <w:abstractNumId w:val="590"/>
  </w:num>
  <w:num w:numId="155">
    <w:abstractNumId w:val="733"/>
  </w:num>
  <w:num w:numId="156">
    <w:abstractNumId w:val="841"/>
  </w:num>
  <w:num w:numId="157">
    <w:abstractNumId w:val="77"/>
  </w:num>
  <w:num w:numId="158">
    <w:abstractNumId w:val="972"/>
  </w:num>
  <w:num w:numId="159">
    <w:abstractNumId w:val="351"/>
  </w:num>
  <w:num w:numId="160">
    <w:abstractNumId w:val="749"/>
  </w:num>
  <w:num w:numId="161">
    <w:abstractNumId w:val="637"/>
  </w:num>
  <w:num w:numId="162">
    <w:abstractNumId w:val="352"/>
  </w:num>
  <w:num w:numId="163">
    <w:abstractNumId w:val="453"/>
  </w:num>
  <w:num w:numId="164">
    <w:abstractNumId w:val="478"/>
  </w:num>
  <w:num w:numId="165">
    <w:abstractNumId w:val="496"/>
  </w:num>
  <w:num w:numId="166">
    <w:abstractNumId w:val="137"/>
  </w:num>
  <w:num w:numId="167">
    <w:abstractNumId w:val="456"/>
  </w:num>
  <w:num w:numId="168">
    <w:abstractNumId w:val="910"/>
  </w:num>
  <w:num w:numId="169">
    <w:abstractNumId w:val="318"/>
  </w:num>
  <w:num w:numId="170">
    <w:abstractNumId w:val="517"/>
  </w:num>
  <w:num w:numId="171">
    <w:abstractNumId w:val="113"/>
  </w:num>
  <w:num w:numId="172">
    <w:abstractNumId w:val="721"/>
  </w:num>
  <w:num w:numId="173">
    <w:abstractNumId w:val="870"/>
  </w:num>
  <w:num w:numId="174">
    <w:abstractNumId w:val="961"/>
  </w:num>
  <w:num w:numId="175">
    <w:abstractNumId w:val="37"/>
  </w:num>
  <w:num w:numId="176">
    <w:abstractNumId w:val="760"/>
  </w:num>
  <w:num w:numId="177">
    <w:abstractNumId w:val="1173"/>
  </w:num>
  <w:num w:numId="178">
    <w:abstractNumId w:val="448"/>
  </w:num>
  <w:num w:numId="179">
    <w:abstractNumId w:val="1236"/>
  </w:num>
  <w:num w:numId="180">
    <w:abstractNumId w:val="696"/>
  </w:num>
  <w:num w:numId="181">
    <w:abstractNumId w:val="502"/>
  </w:num>
  <w:num w:numId="182">
    <w:abstractNumId w:val="927"/>
  </w:num>
  <w:num w:numId="183">
    <w:abstractNumId w:val="899"/>
  </w:num>
  <w:num w:numId="184">
    <w:abstractNumId w:val="19"/>
  </w:num>
  <w:num w:numId="185">
    <w:abstractNumId w:val="1119"/>
  </w:num>
  <w:num w:numId="186">
    <w:abstractNumId w:val="357"/>
  </w:num>
  <w:num w:numId="187">
    <w:abstractNumId w:val="102"/>
  </w:num>
  <w:num w:numId="188">
    <w:abstractNumId w:val="42"/>
  </w:num>
  <w:num w:numId="189">
    <w:abstractNumId w:val="611"/>
  </w:num>
  <w:num w:numId="190">
    <w:abstractNumId w:val="105"/>
  </w:num>
  <w:num w:numId="191">
    <w:abstractNumId w:val="104"/>
  </w:num>
  <w:num w:numId="192">
    <w:abstractNumId w:val="73"/>
  </w:num>
  <w:num w:numId="193">
    <w:abstractNumId w:val="581"/>
  </w:num>
  <w:num w:numId="194">
    <w:abstractNumId w:val="376"/>
  </w:num>
  <w:num w:numId="195">
    <w:abstractNumId w:val="887"/>
  </w:num>
  <w:num w:numId="196">
    <w:abstractNumId w:val="981"/>
  </w:num>
  <w:num w:numId="197">
    <w:abstractNumId w:val="788"/>
  </w:num>
  <w:num w:numId="198">
    <w:abstractNumId w:val="89"/>
  </w:num>
  <w:num w:numId="199">
    <w:abstractNumId w:val="1003"/>
  </w:num>
  <w:num w:numId="200">
    <w:abstractNumId w:val="1063"/>
  </w:num>
  <w:num w:numId="201">
    <w:abstractNumId w:val="500"/>
  </w:num>
  <w:num w:numId="202">
    <w:abstractNumId w:val="468"/>
  </w:num>
  <w:num w:numId="203">
    <w:abstractNumId w:val="839"/>
  </w:num>
  <w:num w:numId="204">
    <w:abstractNumId w:val="1013"/>
  </w:num>
  <w:num w:numId="205">
    <w:abstractNumId w:val="213"/>
  </w:num>
  <w:num w:numId="206">
    <w:abstractNumId w:val="762"/>
  </w:num>
  <w:num w:numId="207">
    <w:abstractNumId w:val="1265"/>
  </w:num>
  <w:num w:numId="208">
    <w:abstractNumId w:val="1259"/>
  </w:num>
  <w:num w:numId="209">
    <w:abstractNumId w:val="646"/>
  </w:num>
  <w:num w:numId="210">
    <w:abstractNumId w:val="857"/>
  </w:num>
  <w:num w:numId="211">
    <w:abstractNumId w:val="772"/>
  </w:num>
  <w:num w:numId="212">
    <w:abstractNumId w:val="269"/>
  </w:num>
  <w:num w:numId="213">
    <w:abstractNumId w:val="375"/>
  </w:num>
  <w:num w:numId="214">
    <w:abstractNumId w:val="750"/>
  </w:num>
  <w:num w:numId="215">
    <w:abstractNumId w:val="558"/>
  </w:num>
  <w:num w:numId="216">
    <w:abstractNumId w:val="141"/>
  </w:num>
  <w:num w:numId="217">
    <w:abstractNumId w:val="843"/>
  </w:num>
  <w:num w:numId="218">
    <w:abstractNumId w:val="756"/>
  </w:num>
  <w:num w:numId="219">
    <w:abstractNumId w:val="680"/>
  </w:num>
  <w:num w:numId="220">
    <w:abstractNumId w:val="1050"/>
  </w:num>
  <w:num w:numId="221">
    <w:abstractNumId w:val="195"/>
  </w:num>
  <w:num w:numId="222">
    <w:abstractNumId w:val="1182"/>
  </w:num>
  <w:num w:numId="223">
    <w:abstractNumId w:val="544"/>
  </w:num>
  <w:num w:numId="224">
    <w:abstractNumId w:val="171"/>
  </w:num>
  <w:num w:numId="225">
    <w:abstractNumId w:val="1032"/>
  </w:num>
  <w:num w:numId="226">
    <w:abstractNumId w:val="1015"/>
  </w:num>
  <w:num w:numId="227">
    <w:abstractNumId w:val="426"/>
  </w:num>
  <w:num w:numId="228">
    <w:abstractNumId w:val="699"/>
  </w:num>
  <w:num w:numId="229">
    <w:abstractNumId w:val="638"/>
  </w:num>
  <w:num w:numId="230">
    <w:abstractNumId w:val="7"/>
  </w:num>
  <w:num w:numId="231">
    <w:abstractNumId w:val="681"/>
  </w:num>
  <w:num w:numId="232">
    <w:abstractNumId w:val="337"/>
  </w:num>
  <w:num w:numId="233">
    <w:abstractNumId w:val="236"/>
  </w:num>
  <w:num w:numId="234">
    <w:abstractNumId w:val="884"/>
  </w:num>
  <w:num w:numId="235">
    <w:abstractNumId w:val="998"/>
  </w:num>
  <w:num w:numId="236">
    <w:abstractNumId w:val="263"/>
  </w:num>
  <w:num w:numId="237">
    <w:abstractNumId w:val="1021"/>
  </w:num>
  <w:num w:numId="238">
    <w:abstractNumId w:val="1024"/>
  </w:num>
  <w:num w:numId="239">
    <w:abstractNumId w:val="162"/>
  </w:num>
  <w:num w:numId="240">
    <w:abstractNumId w:val="876"/>
  </w:num>
  <w:num w:numId="241">
    <w:abstractNumId w:val="349"/>
  </w:num>
  <w:num w:numId="242">
    <w:abstractNumId w:val="381"/>
  </w:num>
  <w:num w:numId="243">
    <w:abstractNumId w:val="48"/>
  </w:num>
  <w:num w:numId="244">
    <w:abstractNumId w:val="605"/>
  </w:num>
  <w:num w:numId="245">
    <w:abstractNumId w:val="1125"/>
  </w:num>
  <w:num w:numId="246">
    <w:abstractNumId w:val="662"/>
  </w:num>
  <w:num w:numId="247">
    <w:abstractNumId w:val="35"/>
  </w:num>
  <w:num w:numId="248">
    <w:abstractNumId w:val="101"/>
  </w:num>
  <w:num w:numId="249">
    <w:abstractNumId w:val="847"/>
  </w:num>
  <w:num w:numId="250">
    <w:abstractNumId w:val="229"/>
  </w:num>
  <w:num w:numId="251">
    <w:abstractNumId w:val="1105"/>
  </w:num>
  <w:num w:numId="252">
    <w:abstractNumId w:val="938"/>
  </w:num>
  <w:num w:numId="253">
    <w:abstractNumId w:val="354"/>
  </w:num>
  <w:num w:numId="254">
    <w:abstractNumId w:val="1038"/>
  </w:num>
  <w:num w:numId="255">
    <w:abstractNumId w:val="459"/>
  </w:num>
  <w:num w:numId="256">
    <w:abstractNumId w:val="1097"/>
  </w:num>
  <w:num w:numId="257">
    <w:abstractNumId w:val="289"/>
  </w:num>
  <w:num w:numId="258">
    <w:abstractNumId w:val="458"/>
  </w:num>
  <w:num w:numId="259">
    <w:abstractNumId w:val="743"/>
  </w:num>
  <w:num w:numId="260">
    <w:abstractNumId w:val="984"/>
  </w:num>
  <w:num w:numId="261">
    <w:abstractNumId w:val="915"/>
  </w:num>
  <w:num w:numId="262">
    <w:abstractNumId w:val="1009"/>
  </w:num>
  <w:num w:numId="263">
    <w:abstractNumId w:val="285"/>
  </w:num>
  <w:num w:numId="264">
    <w:abstractNumId w:val="314"/>
  </w:num>
  <w:num w:numId="265">
    <w:abstractNumId w:val="187"/>
  </w:num>
  <w:num w:numId="266">
    <w:abstractNumId w:val="1147"/>
  </w:num>
  <w:num w:numId="267">
    <w:abstractNumId w:val="384"/>
  </w:num>
  <w:num w:numId="268">
    <w:abstractNumId w:val="152"/>
  </w:num>
  <w:num w:numId="269">
    <w:abstractNumId w:val="1193"/>
  </w:num>
  <w:num w:numId="270">
    <w:abstractNumId w:val="537"/>
  </w:num>
  <w:num w:numId="271">
    <w:abstractNumId w:val="982"/>
  </w:num>
  <w:num w:numId="272">
    <w:abstractNumId w:val="1014"/>
  </w:num>
  <w:num w:numId="273">
    <w:abstractNumId w:val="620"/>
  </w:num>
  <w:num w:numId="274">
    <w:abstractNumId w:val="634"/>
  </w:num>
  <w:num w:numId="275">
    <w:abstractNumId w:val="549"/>
  </w:num>
  <w:num w:numId="276">
    <w:abstractNumId w:val="386"/>
  </w:num>
  <w:num w:numId="277">
    <w:abstractNumId w:val="266"/>
  </w:num>
  <w:num w:numId="278">
    <w:abstractNumId w:val="829"/>
  </w:num>
  <w:num w:numId="279">
    <w:abstractNumId w:val="504"/>
  </w:num>
  <w:num w:numId="280">
    <w:abstractNumId w:val="1144"/>
  </w:num>
  <w:num w:numId="281">
    <w:abstractNumId w:val="33"/>
  </w:num>
  <w:num w:numId="282">
    <w:abstractNumId w:val="714"/>
  </w:num>
  <w:num w:numId="283">
    <w:abstractNumId w:val="958"/>
  </w:num>
  <w:num w:numId="284">
    <w:abstractNumId w:val="199"/>
  </w:num>
  <w:num w:numId="285">
    <w:abstractNumId w:val="934"/>
  </w:num>
  <w:num w:numId="286">
    <w:abstractNumId w:val="570"/>
  </w:num>
  <w:num w:numId="287">
    <w:abstractNumId w:val="387"/>
  </w:num>
  <w:num w:numId="288">
    <w:abstractNumId w:val="1026"/>
  </w:num>
  <w:num w:numId="289">
    <w:abstractNumId w:val="184"/>
  </w:num>
  <w:num w:numId="290">
    <w:abstractNumId w:val="683"/>
  </w:num>
  <w:num w:numId="291">
    <w:abstractNumId w:val="1067"/>
  </w:num>
  <w:num w:numId="292">
    <w:abstractNumId w:val="521"/>
  </w:num>
  <w:num w:numId="293">
    <w:abstractNumId w:val="1216"/>
  </w:num>
  <w:num w:numId="294">
    <w:abstractNumId w:val="1109"/>
  </w:num>
  <w:num w:numId="295">
    <w:abstractNumId w:val="1228"/>
  </w:num>
  <w:num w:numId="296">
    <w:abstractNumId w:val="1171"/>
  </w:num>
  <w:num w:numId="297">
    <w:abstractNumId w:val="131"/>
  </w:num>
  <w:num w:numId="298">
    <w:abstractNumId w:val="338"/>
  </w:num>
  <w:num w:numId="299">
    <w:abstractNumId w:val="675"/>
  </w:num>
  <w:num w:numId="300">
    <w:abstractNumId w:val="861"/>
  </w:num>
  <w:num w:numId="301">
    <w:abstractNumId w:val="818"/>
  </w:num>
  <w:num w:numId="302">
    <w:abstractNumId w:val="485"/>
  </w:num>
  <w:num w:numId="303">
    <w:abstractNumId w:val="667"/>
  </w:num>
  <w:num w:numId="304">
    <w:abstractNumId w:val="848"/>
  </w:num>
  <w:num w:numId="305">
    <w:abstractNumId w:val="825"/>
  </w:num>
  <w:num w:numId="306">
    <w:abstractNumId w:val="225"/>
  </w:num>
  <w:num w:numId="307">
    <w:abstractNumId w:val="189"/>
  </w:num>
  <w:num w:numId="308">
    <w:abstractNumId w:val="1218"/>
  </w:num>
  <w:num w:numId="309">
    <w:abstractNumId w:val="873"/>
  </w:num>
  <w:num w:numId="310">
    <w:abstractNumId w:val="1169"/>
  </w:num>
  <w:num w:numId="311">
    <w:abstractNumId w:val="166"/>
  </w:num>
  <w:num w:numId="312">
    <w:abstractNumId w:val="588"/>
  </w:num>
  <w:num w:numId="313">
    <w:abstractNumId w:val="806"/>
  </w:num>
  <w:num w:numId="314">
    <w:abstractNumId w:val="629"/>
  </w:num>
  <w:num w:numId="315">
    <w:abstractNumId w:val="941"/>
  </w:num>
  <w:num w:numId="316">
    <w:abstractNumId w:val="553"/>
  </w:num>
  <w:num w:numId="317">
    <w:abstractNumId w:val="1137"/>
  </w:num>
  <w:num w:numId="318">
    <w:abstractNumId w:val="308"/>
  </w:num>
  <w:num w:numId="319">
    <w:abstractNumId w:val="702"/>
  </w:num>
  <w:num w:numId="320">
    <w:abstractNumId w:val="452"/>
  </w:num>
  <w:num w:numId="321">
    <w:abstractNumId w:val="731"/>
  </w:num>
  <w:num w:numId="322">
    <w:abstractNumId w:val="416"/>
  </w:num>
  <w:num w:numId="323">
    <w:abstractNumId w:val="160"/>
  </w:num>
  <w:num w:numId="324">
    <w:abstractNumId w:val="748"/>
  </w:num>
  <w:num w:numId="325">
    <w:abstractNumId w:val="120"/>
  </w:num>
  <w:num w:numId="326">
    <w:abstractNumId w:val="481"/>
  </w:num>
  <w:num w:numId="327">
    <w:abstractNumId w:val="712"/>
  </w:num>
  <w:num w:numId="328">
    <w:abstractNumId w:val="26"/>
  </w:num>
  <w:num w:numId="329">
    <w:abstractNumId w:val="1102"/>
  </w:num>
  <w:num w:numId="330">
    <w:abstractNumId w:val="109"/>
  </w:num>
  <w:num w:numId="331">
    <w:abstractNumId w:val="479"/>
  </w:num>
  <w:num w:numId="332">
    <w:abstractNumId w:val="299"/>
  </w:num>
  <w:num w:numId="333">
    <w:abstractNumId w:val="11"/>
  </w:num>
  <w:num w:numId="334">
    <w:abstractNumId w:val="889"/>
  </w:num>
  <w:num w:numId="335">
    <w:abstractNumId w:val="63"/>
  </w:num>
  <w:num w:numId="336">
    <w:abstractNumId w:val="526"/>
  </w:num>
  <w:num w:numId="337">
    <w:abstractNumId w:val="708"/>
  </w:num>
  <w:num w:numId="338">
    <w:abstractNumId w:val="413"/>
  </w:num>
  <w:num w:numId="339">
    <w:abstractNumId w:val="990"/>
  </w:num>
  <w:num w:numId="340">
    <w:abstractNumId w:val="1204"/>
  </w:num>
  <w:num w:numId="341">
    <w:abstractNumId w:val="1154"/>
  </w:num>
  <w:num w:numId="342">
    <w:abstractNumId w:val="1112"/>
  </w:num>
  <w:num w:numId="343">
    <w:abstractNumId w:val="1084"/>
  </w:num>
  <w:num w:numId="344">
    <w:abstractNumId w:val="399"/>
  </w:num>
  <w:num w:numId="345">
    <w:abstractNumId w:val="820"/>
  </w:num>
  <w:num w:numId="346">
    <w:abstractNumId w:val="718"/>
  </w:num>
  <w:num w:numId="347">
    <w:abstractNumId w:val="904"/>
  </w:num>
  <w:num w:numId="348">
    <w:abstractNumId w:val="1066"/>
  </w:num>
  <w:num w:numId="349">
    <w:abstractNumId w:val="520"/>
  </w:num>
  <w:num w:numId="350">
    <w:abstractNumId w:val="596"/>
  </w:num>
  <w:num w:numId="351">
    <w:abstractNumId w:val="287"/>
  </w:num>
  <w:num w:numId="352">
    <w:abstractNumId w:val="1007"/>
  </w:num>
  <w:num w:numId="353">
    <w:abstractNumId w:val="1079"/>
  </w:num>
  <w:num w:numId="354">
    <w:abstractNumId w:val="851"/>
  </w:num>
  <w:num w:numId="355">
    <w:abstractNumId w:val="624"/>
  </w:num>
  <w:num w:numId="356">
    <w:abstractNumId w:val="379"/>
  </w:num>
  <w:num w:numId="357">
    <w:abstractNumId w:val="682"/>
  </w:num>
  <w:num w:numId="358">
    <w:abstractNumId w:val="831"/>
  </w:num>
  <w:num w:numId="359">
    <w:abstractNumId w:val="207"/>
  </w:num>
  <w:num w:numId="360">
    <w:abstractNumId w:val="1257"/>
  </w:num>
  <w:num w:numId="361">
    <w:abstractNumId w:val="235"/>
  </w:num>
  <w:num w:numId="362">
    <w:abstractNumId w:val="614"/>
  </w:num>
  <w:num w:numId="363">
    <w:abstractNumId w:val="404"/>
  </w:num>
  <w:num w:numId="364">
    <w:abstractNumId w:val="1238"/>
  </w:num>
  <w:num w:numId="365">
    <w:abstractNumId w:val="1208"/>
  </w:num>
  <w:num w:numId="366">
    <w:abstractNumId w:val="655"/>
  </w:num>
  <w:num w:numId="367">
    <w:abstractNumId w:val="1179"/>
  </w:num>
  <w:num w:numId="368">
    <w:abstractNumId w:val="411"/>
  </w:num>
  <w:num w:numId="369">
    <w:abstractNumId w:val="1237"/>
  </w:num>
  <w:num w:numId="370">
    <w:abstractNumId w:val="220"/>
  </w:num>
  <w:num w:numId="371">
    <w:abstractNumId w:val="1022"/>
  </w:num>
  <w:num w:numId="372">
    <w:abstractNumId w:val="1017"/>
  </w:num>
  <w:num w:numId="373">
    <w:abstractNumId w:val="230"/>
  </w:num>
  <w:num w:numId="374">
    <w:abstractNumId w:val="378"/>
  </w:num>
  <w:num w:numId="375">
    <w:abstractNumId w:val="809"/>
  </w:num>
  <w:num w:numId="376">
    <w:abstractNumId w:val="1006"/>
  </w:num>
  <w:num w:numId="377">
    <w:abstractNumId w:val="542"/>
  </w:num>
  <w:num w:numId="378">
    <w:abstractNumId w:val="1028"/>
  </w:num>
  <w:num w:numId="379">
    <w:abstractNumId w:val="1215"/>
  </w:num>
  <w:num w:numId="380">
    <w:abstractNumId w:val="1031"/>
  </w:num>
  <w:num w:numId="381">
    <w:abstractNumId w:val="747"/>
  </w:num>
  <w:num w:numId="382">
    <w:abstractNumId w:val="417"/>
  </w:num>
  <w:num w:numId="383">
    <w:abstractNumId w:val="530"/>
  </w:num>
  <w:num w:numId="384">
    <w:abstractNumId w:val="1156"/>
  </w:num>
  <w:num w:numId="385">
    <w:abstractNumId w:val="248"/>
  </w:num>
  <w:num w:numId="386">
    <w:abstractNumId w:val="158"/>
  </w:num>
  <w:num w:numId="387">
    <w:abstractNumId w:val="1225"/>
  </w:num>
  <w:num w:numId="388">
    <w:abstractNumId w:val="844"/>
  </w:num>
  <w:num w:numId="389">
    <w:abstractNumId w:val="723"/>
  </w:num>
  <w:num w:numId="390">
    <w:abstractNumId w:val="47"/>
  </w:num>
  <w:num w:numId="391">
    <w:abstractNumId w:val="687"/>
  </w:num>
  <w:num w:numId="392">
    <w:abstractNumId w:val="621"/>
  </w:num>
  <w:num w:numId="393">
    <w:abstractNumId w:val="907"/>
  </w:num>
  <w:num w:numId="394">
    <w:abstractNumId w:val="962"/>
  </w:num>
  <w:num w:numId="395">
    <w:abstractNumId w:val="497"/>
  </w:num>
  <w:num w:numId="396">
    <w:abstractNumId w:val="1247"/>
  </w:num>
  <w:num w:numId="397">
    <w:abstractNumId w:val="1219"/>
  </w:num>
  <w:num w:numId="398">
    <w:abstractNumId w:val="1189"/>
  </w:num>
  <w:num w:numId="399">
    <w:abstractNumId w:val="874"/>
  </w:num>
  <w:num w:numId="400">
    <w:abstractNumId w:val="669"/>
  </w:num>
  <w:num w:numId="401">
    <w:abstractNumId w:val="295"/>
  </w:num>
  <w:num w:numId="402">
    <w:abstractNumId w:val="919"/>
  </w:num>
  <w:num w:numId="403">
    <w:abstractNumId w:val="121"/>
  </w:num>
  <w:num w:numId="404">
    <w:abstractNumId w:val="651"/>
  </w:num>
  <w:num w:numId="405">
    <w:abstractNumId w:val="582"/>
  </w:num>
  <w:num w:numId="406">
    <w:abstractNumId w:val="192"/>
  </w:num>
  <w:num w:numId="407">
    <w:abstractNumId w:val="112"/>
  </w:num>
  <w:num w:numId="408">
    <w:abstractNumId w:val="706"/>
  </w:num>
  <w:num w:numId="409">
    <w:abstractNumId w:val="28"/>
  </w:num>
  <w:num w:numId="410">
    <w:abstractNumId w:val="434"/>
  </w:num>
  <w:num w:numId="411">
    <w:abstractNumId w:val="110"/>
  </w:num>
  <w:num w:numId="412">
    <w:abstractNumId w:val="1174"/>
  </w:num>
  <w:num w:numId="413">
    <w:abstractNumId w:val="147"/>
  </w:num>
  <w:num w:numId="414">
    <w:abstractNumId w:val="34"/>
  </w:num>
  <w:num w:numId="415">
    <w:abstractNumId w:val="1080"/>
  </w:num>
  <w:num w:numId="416">
    <w:abstractNumId w:val="383"/>
  </w:num>
  <w:num w:numId="417">
    <w:abstractNumId w:val="1199"/>
  </w:num>
  <w:num w:numId="418">
    <w:abstractNumId w:val="440"/>
  </w:num>
  <w:num w:numId="419">
    <w:abstractNumId w:val="1269"/>
  </w:num>
  <w:num w:numId="420">
    <w:abstractNumId w:val="639"/>
  </w:num>
  <w:num w:numId="421">
    <w:abstractNumId w:val="522"/>
  </w:num>
  <w:num w:numId="422">
    <w:abstractNumId w:val="719"/>
  </w:num>
  <w:num w:numId="423">
    <w:abstractNumId w:val="828"/>
  </w:num>
  <w:num w:numId="424">
    <w:abstractNumId w:val="817"/>
  </w:num>
  <w:num w:numId="425">
    <w:abstractNumId w:val="684"/>
  </w:num>
  <w:num w:numId="426">
    <w:abstractNumId w:val="49"/>
  </w:num>
  <w:num w:numId="427">
    <w:abstractNumId w:val="656"/>
  </w:num>
  <w:num w:numId="428">
    <w:abstractNumId w:val="995"/>
  </w:num>
  <w:num w:numId="429">
    <w:abstractNumId w:val="1086"/>
  </w:num>
  <w:num w:numId="430">
    <w:abstractNumId w:val="506"/>
  </w:num>
  <w:num w:numId="431">
    <w:abstractNumId w:val="445"/>
  </w:num>
  <w:num w:numId="432">
    <w:abstractNumId w:val="670"/>
  </w:num>
  <w:num w:numId="433">
    <w:abstractNumId w:val="22"/>
  </w:num>
  <w:num w:numId="434">
    <w:abstractNumId w:val="1185"/>
  </w:num>
  <w:num w:numId="435">
    <w:abstractNumId w:val="931"/>
  </w:num>
  <w:num w:numId="436">
    <w:abstractNumId w:val="791"/>
  </w:num>
  <w:num w:numId="437">
    <w:abstractNumId w:val="222"/>
  </w:num>
  <w:num w:numId="438">
    <w:abstractNumId w:val="465"/>
  </w:num>
  <w:num w:numId="439">
    <w:abstractNumId w:val="654"/>
  </w:num>
  <w:num w:numId="440">
    <w:abstractNumId w:val="933"/>
  </w:num>
  <w:num w:numId="441">
    <w:abstractNumId w:val="60"/>
  </w:num>
  <w:num w:numId="442">
    <w:abstractNumId w:val="991"/>
  </w:num>
  <w:num w:numId="443">
    <w:abstractNumId w:val="493"/>
  </w:num>
  <w:num w:numId="444">
    <w:abstractNumId w:val="274"/>
  </w:num>
  <w:num w:numId="445">
    <w:abstractNumId w:val="78"/>
  </w:num>
  <w:num w:numId="446">
    <w:abstractNumId w:val="587"/>
  </w:num>
  <w:num w:numId="447">
    <w:abstractNumId w:val="994"/>
  </w:num>
  <w:num w:numId="448">
    <w:abstractNumId w:val="469"/>
  </w:num>
  <w:num w:numId="449">
    <w:abstractNumId w:val="849"/>
  </w:num>
  <w:num w:numId="450">
    <w:abstractNumId w:val="1166"/>
  </w:num>
  <w:num w:numId="451">
    <w:abstractNumId w:val="439"/>
  </w:num>
  <w:num w:numId="452">
    <w:abstractNumId w:val="1253"/>
  </w:num>
  <w:num w:numId="453">
    <w:abstractNumId w:val="868"/>
  </w:num>
  <w:num w:numId="454">
    <w:abstractNumId w:val="1201"/>
  </w:num>
  <w:num w:numId="455">
    <w:abstractNumId w:val="717"/>
  </w:num>
  <w:num w:numId="456">
    <w:abstractNumId w:val="584"/>
  </w:num>
  <w:num w:numId="457">
    <w:abstractNumId w:val="901"/>
  </w:num>
  <w:num w:numId="458">
    <w:abstractNumId w:val="652"/>
  </w:num>
  <w:num w:numId="459">
    <w:abstractNumId w:val="246"/>
  </w:num>
  <w:num w:numId="460">
    <w:abstractNumId w:val="971"/>
  </w:num>
  <w:num w:numId="461">
    <w:abstractNumId w:val="608"/>
  </w:num>
  <w:num w:numId="462">
    <w:abstractNumId w:val="178"/>
  </w:num>
  <w:num w:numId="463">
    <w:abstractNumId w:val="9"/>
  </w:num>
  <w:num w:numId="464">
    <w:abstractNumId w:val="703"/>
  </w:num>
  <w:num w:numId="465">
    <w:abstractNumId w:val="223"/>
  </w:num>
  <w:num w:numId="466">
    <w:abstractNumId w:val="1164"/>
  </w:num>
  <w:num w:numId="467">
    <w:abstractNumId w:val="1083"/>
  </w:num>
  <w:num w:numId="468">
    <w:abstractNumId w:val="425"/>
  </w:num>
  <w:num w:numId="469">
    <w:abstractNumId w:val="159"/>
  </w:num>
  <w:num w:numId="470">
    <w:abstractNumId w:val="240"/>
  </w:num>
  <w:num w:numId="471">
    <w:abstractNumId w:val="626"/>
  </w:num>
  <w:num w:numId="472">
    <w:abstractNumId w:val="125"/>
  </w:num>
  <w:num w:numId="473">
    <w:abstractNumId w:val="557"/>
  </w:num>
  <w:num w:numId="474">
    <w:abstractNumId w:val="741"/>
  </w:num>
  <w:num w:numId="475">
    <w:abstractNumId w:val="695"/>
  </w:num>
  <w:num w:numId="476">
    <w:abstractNumId w:val="951"/>
  </w:num>
  <w:num w:numId="477">
    <w:abstractNumId w:val="1065"/>
  </w:num>
  <w:num w:numId="478">
    <w:abstractNumId w:val="713"/>
  </w:num>
  <w:num w:numId="479">
    <w:abstractNumId w:val="1069"/>
  </w:num>
  <w:num w:numId="480">
    <w:abstractNumId w:val="205"/>
  </w:num>
  <w:num w:numId="481">
    <w:abstractNumId w:val="446"/>
  </w:num>
  <w:num w:numId="482">
    <w:abstractNumId w:val="986"/>
  </w:num>
  <w:num w:numId="483">
    <w:abstractNumId w:val="398"/>
  </w:num>
  <w:num w:numId="484">
    <w:abstractNumId w:val="340"/>
  </w:num>
  <w:num w:numId="485">
    <w:abstractNumId w:val="1142"/>
  </w:num>
  <w:num w:numId="486">
    <w:abstractNumId w:val="87"/>
  </w:num>
  <w:num w:numId="487">
    <w:abstractNumId w:val="279"/>
  </w:num>
  <w:num w:numId="488">
    <w:abstractNumId w:val="335"/>
  </w:num>
  <w:num w:numId="489">
    <w:abstractNumId w:val="214"/>
  </w:num>
  <w:num w:numId="490">
    <w:abstractNumId w:val="421"/>
  </w:num>
  <w:num w:numId="491">
    <w:abstractNumId w:val="1255"/>
  </w:num>
  <w:num w:numId="492">
    <w:abstractNumId w:val="1114"/>
  </w:num>
  <w:num w:numId="493">
    <w:abstractNumId w:val="183"/>
  </w:num>
  <w:num w:numId="494">
    <w:abstractNumId w:val="145"/>
  </w:num>
  <w:num w:numId="495">
    <w:abstractNumId w:val="415"/>
  </w:num>
  <w:num w:numId="496">
    <w:abstractNumId w:val="895"/>
  </w:num>
  <w:num w:numId="497">
    <w:abstractNumId w:val="964"/>
  </w:num>
  <w:num w:numId="498">
    <w:abstractNumId w:val="1135"/>
  </w:num>
  <w:num w:numId="499">
    <w:abstractNumId w:val="551"/>
  </w:num>
  <w:num w:numId="500">
    <w:abstractNumId w:val="498"/>
  </w:num>
  <w:num w:numId="501">
    <w:abstractNumId w:val="988"/>
  </w:num>
  <w:num w:numId="502">
    <w:abstractNumId w:val="450"/>
  </w:num>
  <w:num w:numId="503">
    <w:abstractNumId w:val="636"/>
  </w:num>
  <w:num w:numId="504">
    <w:abstractNumId w:val="436"/>
  </w:num>
  <w:num w:numId="505">
    <w:abstractNumId w:val="649"/>
  </w:num>
  <w:num w:numId="506">
    <w:abstractNumId w:val="781"/>
  </w:num>
  <w:num w:numId="507">
    <w:abstractNumId w:val="1040"/>
  </w:num>
  <w:num w:numId="508">
    <w:abstractNumId w:val="745"/>
  </w:num>
  <w:num w:numId="509">
    <w:abstractNumId w:val="1036"/>
  </w:num>
  <w:num w:numId="510">
    <w:abstractNumId w:val="1250"/>
  </w:num>
  <w:num w:numId="511">
    <w:abstractNumId w:val="992"/>
  </w:num>
  <w:num w:numId="512">
    <w:abstractNumId w:val="401"/>
  </w:num>
  <w:num w:numId="513">
    <w:abstractNumId w:val="826"/>
  </w:num>
  <w:num w:numId="514">
    <w:abstractNumId w:val="231"/>
  </w:num>
  <w:num w:numId="515">
    <w:abstractNumId w:val="151"/>
  </w:num>
  <w:num w:numId="516">
    <w:abstractNumId w:val="561"/>
  </w:num>
  <w:num w:numId="517">
    <w:abstractNumId w:val="54"/>
  </w:num>
  <w:num w:numId="518">
    <w:abstractNumId w:val="499"/>
  </w:num>
  <w:num w:numId="519">
    <w:abstractNumId w:val="460"/>
  </w:num>
  <w:num w:numId="520">
    <w:abstractNumId w:val="1168"/>
  </w:num>
  <w:num w:numId="521">
    <w:abstractNumId w:val="1"/>
  </w:num>
  <w:num w:numId="522">
    <w:abstractNumId w:val="547"/>
  </w:num>
  <w:num w:numId="523">
    <w:abstractNumId w:val="612"/>
  </w:num>
  <w:num w:numId="524">
    <w:abstractNumId w:val="347"/>
  </w:num>
  <w:num w:numId="525">
    <w:abstractNumId w:val="1045"/>
  </w:num>
  <w:num w:numId="526">
    <w:abstractNumId w:val="886"/>
  </w:num>
  <w:num w:numId="527">
    <w:abstractNumId w:val="978"/>
  </w:num>
  <w:num w:numId="528">
    <w:abstractNumId w:val="689"/>
  </w:num>
  <w:num w:numId="529">
    <w:abstractNumId w:val="130"/>
  </w:num>
  <w:num w:numId="530">
    <w:abstractNumId w:val="174"/>
  </w:num>
  <w:num w:numId="531">
    <w:abstractNumId w:val="632"/>
  </w:num>
  <w:num w:numId="532">
    <w:abstractNumId w:val="282"/>
  </w:num>
  <w:num w:numId="533">
    <w:abstractNumId w:val="98"/>
  </w:num>
  <w:num w:numId="534">
    <w:abstractNumId w:val="766"/>
  </w:num>
  <w:num w:numId="535">
    <w:abstractNumId w:val="883"/>
  </w:num>
  <w:num w:numId="536">
    <w:abstractNumId w:val="862"/>
  </w:num>
  <w:num w:numId="537">
    <w:abstractNumId w:val="1232"/>
  </w:num>
  <w:num w:numId="538">
    <w:abstractNumId w:val="226"/>
  </w:num>
  <w:num w:numId="539">
    <w:abstractNumId w:val="115"/>
  </w:num>
  <w:num w:numId="540">
    <w:abstractNumId w:val="277"/>
  </w:num>
  <w:num w:numId="541">
    <w:abstractNumId w:val="804"/>
  </w:num>
  <w:num w:numId="542">
    <w:abstractNumId w:val="880"/>
  </w:num>
  <w:num w:numId="543">
    <w:abstractNumId w:val="356"/>
  </w:num>
  <w:num w:numId="544">
    <w:abstractNumId w:val="474"/>
  </w:num>
  <w:num w:numId="545">
    <w:abstractNumId w:val="985"/>
  </w:num>
  <w:num w:numId="546">
    <w:abstractNumId w:val="780"/>
  </w:num>
  <w:num w:numId="547">
    <w:abstractNumId w:val="188"/>
  </w:num>
  <w:num w:numId="548">
    <w:abstractNumId w:val="294"/>
  </w:num>
  <w:num w:numId="549">
    <w:abstractNumId w:val="787"/>
  </w:num>
  <w:num w:numId="550">
    <w:abstractNumId w:val="1248"/>
  </w:num>
  <w:num w:numId="551">
    <w:abstractNumId w:val="345"/>
  </w:num>
  <w:num w:numId="552">
    <w:abstractNumId w:val="1162"/>
  </w:num>
  <w:num w:numId="553">
    <w:abstractNumId w:val="1246"/>
  </w:num>
  <w:num w:numId="554">
    <w:abstractNumId w:val="344"/>
  </w:num>
  <w:num w:numId="555">
    <w:abstractNumId w:val="1223"/>
  </w:num>
  <w:num w:numId="556">
    <w:abstractNumId w:val="930"/>
  </w:num>
  <w:num w:numId="557">
    <w:abstractNumId w:val="1018"/>
  </w:num>
  <w:num w:numId="558">
    <w:abstractNumId w:val="830"/>
  </w:num>
  <w:num w:numId="559">
    <w:abstractNumId w:val="579"/>
  </w:num>
  <w:num w:numId="560">
    <w:abstractNumId w:val="103"/>
  </w:num>
  <w:num w:numId="561">
    <w:abstractNumId w:val="414"/>
  </w:num>
  <w:num w:numId="562">
    <w:abstractNumId w:val="678"/>
  </w:num>
  <w:num w:numId="563">
    <w:abstractNumId w:val="963"/>
  </w:num>
  <w:num w:numId="564">
    <w:abstractNumId w:val="1234"/>
  </w:num>
  <w:num w:numId="565">
    <w:abstractNumId w:val="366"/>
  </w:num>
  <w:num w:numId="566">
    <w:abstractNumId w:val="13"/>
  </w:num>
  <w:num w:numId="567">
    <w:abstractNumId w:val="1233"/>
  </w:num>
  <w:num w:numId="568">
    <w:abstractNumId w:val="619"/>
  </w:num>
  <w:num w:numId="569">
    <w:abstractNumId w:val="1099"/>
  </w:num>
  <w:num w:numId="570">
    <w:abstractNumId w:val="942"/>
  </w:num>
  <w:num w:numId="571">
    <w:abstractNumId w:val="276"/>
  </w:num>
  <w:num w:numId="572">
    <w:abstractNumId w:val="350"/>
  </w:num>
  <w:num w:numId="573">
    <w:abstractNumId w:val="663"/>
  </w:num>
  <w:num w:numId="574">
    <w:abstractNumId w:val="175"/>
  </w:num>
  <w:num w:numId="575">
    <w:abstractNumId w:val="598"/>
  </w:num>
  <w:num w:numId="576">
    <w:abstractNumId w:val="218"/>
  </w:num>
  <w:num w:numId="577">
    <w:abstractNumId w:val="507"/>
  </w:num>
  <w:num w:numId="578">
    <w:abstractNumId w:val="10"/>
  </w:num>
  <w:num w:numId="579">
    <w:abstractNumId w:val="100"/>
  </w:num>
  <w:num w:numId="580">
    <w:abstractNumId w:val="705"/>
  </w:num>
  <w:num w:numId="581">
    <w:abstractNumId w:val="897"/>
  </w:num>
  <w:num w:numId="582">
    <w:abstractNumId w:val="1095"/>
  </w:num>
  <w:num w:numId="583">
    <w:abstractNumId w:val="128"/>
  </w:num>
  <w:num w:numId="584">
    <w:abstractNumId w:val="323"/>
  </w:num>
  <w:num w:numId="585">
    <w:abstractNumId w:val="1078"/>
  </w:num>
  <w:num w:numId="586">
    <w:abstractNumId w:val="773"/>
  </w:num>
  <w:num w:numId="587">
    <w:abstractNumId w:val="585"/>
  </w:num>
  <w:num w:numId="588">
    <w:abstractNumId w:val="310"/>
  </w:num>
  <w:num w:numId="589">
    <w:abstractNumId w:val="860"/>
  </w:num>
  <w:num w:numId="590">
    <w:abstractNumId w:val="368"/>
  </w:num>
  <w:num w:numId="591">
    <w:abstractNumId w:val="150"/>
  </w:num>
  <w:num w:numId="592">
    <w:abstractNumId w:val="798"/>
  </w:num>
  <w:num w:numId="593">
    <w:abstractNumId w:val="1155"/>
  </w:num>
  <w:num w:numId="594">
    <w:abstractNumId w:val="685"/>
  </w:num>
  <w:num w:numId="595">
    <w:abstractNumId w:val="633"/>
  </w:num>
  <w:num w:numId="596">
    <w:abstractNumId w:val="916"/>
  </w:num>
  <w:num w:numId="597">
    <w:abstractNumId w:val="1093"/>
  </w:num>
  <w:num w:numId="598">
    <w:abstractNumId w:val="650"/>
  </w:num>
  <w:num w:numId="599">
    <w:abstractNumId w:val="1054"/>
  </w:num>
  <w:num w:numId="600">
    <w:abstractNumId w:val="146"/>
  </w:num>
  <w:num w:numId="601">
    <w:abstractNumId w:val="540"/>
  </w:num>
  <w:num w:numId="602">
    <w:abstractNumId w:val="44"/>
  </w:num>
  <w:num w:numId="603">
    <w:abstractNumId w:val="1012"/>
  </w:num>
  <w:num w:numId="604">
    <w:abstractNumId w:val="393"/>
  </w:num>
  <w:num w:numId="605">
    <w:abstractNumId w:val="61"/>
  </w:num>
  <w:num w:numId="606">
    <w:abstractNumId w:val="591"/>
  </w:num>
  <w:num w:numId="607">
    <w:abstractNumId w:val="516"/>
  </w:num>
  <w:num w:numId="608">
    <w:abstractNumId w:val="1176"/>
  </w:num>
  <w:num w:numId="609">
    <w:abstractNumId w:val="181"/>
  </w:num>
  <w:num w:numId="610">
    <w:abstractNumId w:val="261"/>
  </w:num>
  <w:num w:numId="611">
    <w:abstractNumId w:val="601"/>
  </w:num>
  <w:num w:numId="612">
    <w:abstractNumId w:val="628"/>
  </w:num>
  <w:num w:numId="613">
    <w:abstractNumId w:val="1190"/>
  </w:num>
  <w:num w:numId="614">
    <w:abstractNumId w:val="242"/>
  </w:num>
  <w:num w:numId="615">
    <w:abstractNumId w:val="1128"/>
  </w:num>
  <w:num w:numId="616">
    <w:abstractNumId w:val="291"/>
  </w:num>
  <w:num w:numId="617">
    <w:abstractNumId w:val="871"/>
  </w:num>
  <w:num w:numId="618">
    <w:abstractNumId w:val="688"/>
  </w:num>
  <w:num w:numId="619">
    <w:abstractNumId w:val="328"/>
  </w:num>
  <w:num w:numId="620">
    <w:abstractNumId w:val="286"/>
  </w:num>
  <w:num w:numId="621">
    <w:abstractNumId w:val="332"/>
  </w:num>
  <w:num w:numId="622">
    <w:abstractNumId w:val="607"/>
  </w:num>
  <w:num w:numId="623">
    <w:abstractNumId w:val="782"/>
  </w:num>
  <w:num w:numId="624">
    <w:abstractNumId w:val="1158"/>
  </w:num>
  <w:num w:numId="625">
    <w:abstractNumId w:val="966"/>
  </w:num>
  <w:num w:numId="626">
    <w:abstractNumId w:val="594"/>
  </w:num>
  <w:num w:numId="627">
    <w:abstractNumId w:val="693"/>
  </w:num>
  <w:num w:numId="628">
    <w:abstractNumId w:val="397"/>
  </w:num>
  <w:num w:numId="629">
    <w:abstractNumId w:val="647"/>
  </w:num>
  <w:num w:numId="630">
    <w:abstractNumId w:val="948"/>
  </w:num>
  <w:num w:numId="631">
    <w:abstractNumId w:val="635"/>
  </w:num>
  <w:num w:numId="632">
    <w:abstractNumId w:val="1085"/>
  </w:num>
  <w:num w:numId="633">
    <w:abstractNumId w:val="1123"/>
  </w:num>
  <w:num w:numId="634">
    <w:abstractNumId w:val="388"/>
  </w:num>
  <w:num w:numId="635">
    <w:abstractNumId w:val="191"/>
  </w:num>
  <w:num w:numId="636">
    <w:abstractNumId w:val="56"/>
  </w:num>
  <w:num w:numId="637">
    <w:abstractNumId w:val="673"/>
  </w:num>
  <w:num w:numId="638">
    <w:abstractNumId w:val="454"/>
  </w:num>
  <w:num w:numId="639">
    <w:abstractNumId w:val="908"/>
  </w:num>
  <w:num w:numId="640">
    <w:abstractNumId w:val="918"/>
  </w:num>
  <w:num w:numId="641">
    <w:abstractNumId w:val="653"/>
  </w:num>
  <w:num w:numId="642">
    <w:abstractNumId w:val="1202"/>
  </w:num>
  <w:num w:numId="643">
    <w:abstractNumId w:val="1256"/>
  </w:num>
  <w:num w:numId="644">
    <w:abstractNumId w:val="1121"/>
  </w:num>
  <w:num w:numId="645">
    <w:abstractNumId w:val="1049"/>
  </w:num>
  <w:num w:numId="646">
    <w:abstractNumId w:val="1056"/>
  </w:num>
  <w:num w:numId="647">
    <w:abstractNumId w:val="554"/>
  </w:num>
  <w:num w:numId="648">
    <w:abstractNumId w:val="249"/>
  </w:num>
  <w:num w:numId="649">
    <w:abstractNumId w:val="726"/>
  </w:num>
  <w:num w:numId="650">
    <w:abstractNumId w:val="74"/>
  </w:num>
  <w:num w:numId="651">
    <w:abstractNumId w:val="701"/>
  </w:num>
  <w:num w:numId="652">
    <w:abstractNumId w:val="116"/>
  </w:num>
  <w:num w:numId="653">
    <w:abstractNumId w:val="377"/>
  </w:num>
  <w:num w:numId="654">
    <w:abstractNumId w:val="79"/>
  </w:num>
  <w:num w:numId="655">
    <w:abstractNumId w:val="106"/>
  </w:num>
  <w:num w:numId="656">
    <w:abstractNumId w:val="1103"/>
  </w:num>
  <w:num w:numId="657">
    <w:abstractNumId w:val="776"/>
  </w:num>
  <w:num w:numId="658">
    <w:abstractNumId w:val="464"/>
  </w:num>
  <w:num w:numId="659">
    <w:abstractNumId w:val="1088"/>
  </w:num>
  <w:num w:numId="660">
    <w:abstractNumId w:val="31"/>
  </w:num>
  <w:num w:numId="661">
    <w:abstractNumId w:val="604"/>
  </w:num>
  <w:num w:numId="662">
    <w:abstractNumId w:val="410"/>
  </w:num>
  <w:num w:numId="663">
    <w:abstractNumId w:val="255"/>
  </w:num>
  <w:num w:numId="664">
    <w:abstractNumId w:val="668"/>
  </w:num>
  <w:num w:numId="665">
    <w:abstractNumId w:val="75"/>
  </w:num>
  <w:num w:numId="666">
    <w:abstractNumId w:val="1042"/>
  </w:num>
  <w:num w:numId="667">
    <w:abstractNumId w:val="925"/>
  </w:num>
  <w:num w:numId="668">
    <w:abstractNumId w:val="1153"/>
  </w:num>
  <w:num w:numId="669">
    <w:abstractNumId w:val="866"/>
  </w:num>
  <w:num w:numId="670">
    <w:abstractNumId w:val="583"/>
  </w:num>
  <w:num w:numId="671">
    <w:abstractNumId w:val="552"/>
  </w:num>
  <w:num w:numId="672">
    <w:abstractNumId w:val="288"/>
  </w:num>
  <w:num w:numId="673">
    <w:abstractNumId w:val="6"/>
  </w:num>
  <w:num w:numId="674">
    <w:abstractNumId w:val="603"/>
  </w:num>
  <w:num w:numId="675">
    <w:abstractNumId w:val="765"/>
  </w:num>
  <w:num w:numId="676">
    <w:abstractNumId w:val="250"/>
  </w:num>
  <w:num w:numId="677">
    <w:abstractNumId w:val="70"/>
  </w:num>
  <w:num w:numId="678">
    <w:abstractNumId w:val="690"/>
  </w:num>
  <w:num w:numId="679">
    <w:abstractNumId w:val="1196"/>
  </w:num>
  <w:num w:numId="680">
    <w:abstractNumId w:val="885"/>
  </w:num>
  <w:num w:numId="681">
    <w:abstractNumId w:val="778"/>
  </w:num>
  <w:num w:numId="682">
    <w:abstractNumId w:val="950"/>
  </w:num>
  <w:num w:numId="683">
    <w:abstractNumId w:val="216"/>
  </w:num>
  <w:num w:numId="684">
    <w:abstractNumId w:val="309"/>
  </w:num>
  <w:num w:numId="685">
    <w:abstractNumId w:val="1044"/>
  </w:num>
  <w:num w:numId="686">
    <w:abstractNumId w:val="257"/>
  </w:num>
  <w:num w:numId="687">
    <w:abstractNumId w:val="428"/>
  </w:num>
  <w:num w:numId="688">
    <w:abstractNumId w:val="359"/>
  </w:num>
  <w:num w:numId="689">
    <w:abstractNumId w:val="14"/>
  </w:num>
  <w:num w:numId="690">
    <w:abstractNumId w:val="52"/>
  </w:num>
  <w:num w:numId="691">
    <w:abstractNumId w:val="566"/>
  </w:num>
  <w:num w:numId="692">
    <w:abstractNumId w:val="3"/>
  </w:num>
  <w:num w:numId="693">
    <w:abstractNumId w:val="939"/>
  </w:num>
  <w:num w:numId="694">
    <w:abstractNumId w:val="372"/>
  </w:num>
  <w:num w:numId="695">
    <w:abstractNumId w:val="186"/>
  </w:num>
  <w:num w:numId="696">
    <w:abstractNumId w:val="740"/>
  </w:num>
  <w:num w:numId="697">
    <w:abstractNumId w:val="275"/>
  </w:num>
  <w:num w:numId="698">
    <w:abstractNumId w:val="267"/>
  </w:num>
  <w:num w:numId="699">
    <w:abstractNumId w:val="1055"/>
  </w:num>
  <w:num w:numId="700">
    <w:abstractNumId w:val="567"/>
  </w:num>
  <w:num w:numId="701">
    <w:abstractNumId w:val="505"/>
  </w:num>
  <w:num w:numId="702">
    <w:abstractNumId w:val="563"/>
  </w:num>
  <w:num w:numId="703">
    <w:abstractNumId w:val="409"/>
  </w:num>
  <w:num w:numId="704">
    <w:abstractNumId w:val="1266"/>
  </w:num>
  <w:num w:numId="705">
    <w:abstractNumId w:val="666"/>
  </w:num>
  <w:num w:numId="706">
    <w:abstractNumId w:val="761"/>
  </w:num>
  <w:num w:numId="707">
    <w:abstractNumId w:val="1092"/>
  </w:num>
  <w:num w:numId="708">
    <w:abstractNumId w:val="494"/>
  </w:num>
  <w:num w:numId="709">
    <w:abstractNumId w:val="406"/>
  </w:num>
  <w:num w:numId="710">
    <w:abstractNumId w:val="327"/>
  </w:num>
  <w:num w:numId="711">
    <w:abstractNumId w:val="1205"/>
  </w:num>
  <w:num w:numId="712">
    <w:abstractNumId w:val="574"/>
  </w:num>
  <w:num w:numId="713">
    <w:abstractNumId w:val="770"/>
  </w:num>
  <w:num w:numId="714">
    <w:abstractNumId w:val="732"/>
  </w:num>
  <w:num w:numId="715">
    <w:abstractNumId w:val="66"/>
  </w:num>
  <w:num w:numId="716">
    <w:abstractNumId w:val="550"/>
  </w:num>
  <w:num w:numId="717">
    <w:abstractNumId w:val="355"/>
  </w:num>
  <w:num w:numId="718">
    <w:abstractNumId w:val="111"/>
  </w:num>
  <w:num w:numId="719">
    <w:abstractNumId w:val="1016"/>
  </w:num>
  <w:num w:numId="720">
    <w:abstractNumId w:val="1187"/>
  </w:num>
  <w:num w:numId="721">
    <w:abstractNumId w:val="1133"/>
  </w:num>
  <w:num w:numId="722">
    <w:abstractNumId w:val="296"/>
  </w:num>
  <w:num w:numId="723">
    <w:abstractNumId w:val="1152"/>
  </w:num>
  <w:num w:numId="724">
    <w:abstractNumId w:val="997"/>
  </w:num>
  <w:num w:numId="725">
    <w:abstractNumId w:val="657"/>
  </w:num>
  <w:num w:numId="726">
    <w:abstractNumId w:val="444"/>
  </w:num>
  <w:num w:numId="727">
    <w:abstractNumId w:val="511"/>
  </w:num>
  <w:num w:numId="728">
    <w:abstractNumId w:val="616"/>
  </w:num>
  <w:num w:numId="729">
    <w:abstractNumId w:val="315"/>
  </w:num>
  <w:num w:numId="730">
    <w:abstractNumId w:val="278"/>
  </w:num>
  <w:num w:numId="731">
    <w:abstractNumId w:val="1059"/>
  </w:num>
  <w:num w:numId="732">
    <w:abstractNumId w:val="1118"/>
  </w:num>
  <w:num w:numId="733">
    <w:abstractNumId w:val="1138"/>
  </w:num>
  <w:num w:numId="734">
    <w:abstractNumId w:val="769"/>
  </w:num>
  <w:num w:numId="735">
    <w:abstractNumId w:val="211"/>
  </w:num>
  <w:num w:numId="736">
    <w:abstractNumId w:val="1240"/>
  </w:num>
  <w:num w:numId="737">
    <w:abstractNumId w:val="36"/>
  </w:num>
  <w:num w:numId="738">
    <w:abstractNumId w:val="1262"/>
  </w:num>
  <w:num w:numId="739">
    <w:abstractNumId w:val="486"/>
  </w:num>
  <w:num w:numId="740">
    <w:abstractNumId w:val="82"/>
  </w:num>
  <w:num w:numId="741">
    <w:abstractNumId w:val="32"/>
  </w:num>
  <w:num w:numId="742">
    <w:abstractNumId w:val="510"/>
  </w:num>
  <w:num w:numId="743">
    <w:abstractNumId w:val="812"/>
  </w:num>
  <w:num w:numId="744">
    <w:abstractNumId w:val="1210"/>
  </w:num>
  <w:num w:numId="745">
    <w:abstractNumId w:val="180"/>
  </w:num>
  <w:num w:numId="746">
    <w:abstractNumId w:val="1033"/>
  </w:num>
  <w:num w:numId="747">
    <w:abstractNumId w:val="148"/>
  </w:num>
  <w:num w:numId="748">
    <w:abstractNumId w:val="321"/>
  </w:num>
  <w:num w:numId="749">
    <w:abstractNumId w:val="679"/>
  </w:num>
  <w:num w:numId="750">
    <w:abstractNumId w:val="600"/>
  </w:num>
  <w:num w:numId="751">
    <w:abstractNumId w:val="852"/>
  </w:num>
  <w:num w:numId="752">
    <w:abstractNumId w:val="764"/>
  </w:num>
  <w:num w:numId="753">
    <w:abstractNumId w:val="532"/>
  </w:num>
  <w:num w:numId="754">
    <w:abstractNumId w:val="503"/>
  </w:num>
  <w:num w:numId="755">
    <w:abstractNumId w:val="1019"/>
  </w:num>
  <w:num w:numId="756">
    <w:abstractNumId w:val="298"/>
  </w:num>
  <w:num w:numId="757">
    <w:abstractNumId w:val="271"/>
  </w:num>
  <w:num w:numId="758">
    <w:abstractNumId w:val="1243"/>
  </w:num>
  <w:num w:numId="759">
    <w:abstractNumId w:val="432"/>
  </w:num>
  <w:num w:numId="760">
    <w:abstractNumId w:val="472"/>
  </w:num>
  <w:num w:numId="761">
    <w:abstractNumId w:val="763"/>
  </w:num>
  <w:num w:numId="762">
    <w:abstractNumId w:val="1126"/>
  </w:num>
  <w:num w:numId="763">
    <w:abstractNumId w:val="808"/>
  </w:num>
  <w:num w:numId="764">
    <w:abstractNumId w:val="197"/>
  </w:num>
  <w:num w:numId="765">
    <w:abstractNumId w:val="488"/>
  </w:num>
  <w:num w:numId="766">
    <w:abstractNumId w:val="1035"/>
  </w:num>
  <w:num w:numId="767">
    <w:abstractNumId w:val="122"/>
  </w:num>
  <w:num w:numId="768">
    <w:abstractNumId w:val="725"/>
  </w:num>
  <w:num w:numId="769">
    <w:abstractNumId w:val="18"/>
  </w:num>
  <w:num w:numId="770">
    <w:abstractNumId w:val="1071"/>
  </w:num>
  <w:num w:numId="771">
    <w:abstractNumId w:val="311"/>
  </w:num>
  <w:num w:numId="772">
    <w:abstractNumId w:val="224"/>
  </w:num>
  <w:num w:numId="773">
    <w:abstractNumId w:val="316"/>
  </w:num>
  <w:num w:numId="774">
    <w:abstractNumId w:val="967"/>
  </w:num>
  <w:num w:numId="775">
    <w:abstractNumId w:val="339"/>
  </w:num>
  <w:num w:numId="776">
    <w:abstractNumId w:val="1053"/>
  </w:num>
  <w:num w:numId="777">
    <w:abstractNumId w:val="1081"/>
  </w:num>
  <w:num w:numId="778">
    <w:abstractNumId w:val="737"/>
  </w:num>
  <w:num w:numId="779">
    <w:abstractNumId w:val="1230"/>
  </w:num>
  <w:num w:numId="780">
    <w:abstractNumId w:val="1073"/>
  </w:num>
  <w:num w:numId="781">
    <w:abstractNumId w:val="903"/>
  </w:num>
  <w:num w:numId="782">
    <w:abstractNumId w:val="219"/>
  </w:num>
  <w:num w:numId="783">
    <w:abstractNumId w:val="757"/>
  </w:num>
  <w:num w:numId="784">
    <w:abstractNumId w:val="559"/>
  </w:num>
  <w:num w:numId="785">
    <w:abstractNumId w:val="872"/>
  </w:num>
  <w:num w:numId="786">
    <w:abstractNumId w:val="1235"/>
  </w:num>
  <w:num w:numId="787">
    <w:abstractNumId w:val="215"/>
  </w:num>
  <w:num w:numId="788">
    <w:abstractNumId w:val="108"/>
  </w:num>
  <w:num w:numId="789">
    <w:abstractNumId w:val="1157"/>
  </w:num>
  <w:num w:numId="790">
    <w:abstractNumId w:val="739"/>
  </w:num>
  <w:num w:numId="791">
    <w:abstractNumId w:val="90"/>
  </w:num>
  <w:num w:numId="792">
    <w:abstractNumId w:val="495"/>
  </w:num>
  <w:num w:numId="793">
    <w:abstractNumId w:val="928"/>
  </w:num>
  <w:num w:numId="794">
    <w:abstractNumId w:val="258"/>
  </w:num>
  <w:num w:numId="795">
    <w:abstractNumId w:val="244"/>
  </w:num>
  <w:num w:numId="796">
    <w:abstractNumId w:val="801"/>
  </w:num>
  <w:num w:numId="797">
    <w:abstractNumId w:val="602"/>
  </w:num>
  <w:num w:numId="798">
    <w:abstractNumId w:val="881"/>
  </w:num>
  <w:num w:numId="799">
    <w:abstractNumId w:val="1111"/>
  </w:num>
  <w:num w:numId="800">
    <w:abstractNumId w:val="1143"/>
  </w:num>
  <w:num w:numId="801">
    <w:abstractNumId w:val="969"/>
  </w:num>
  <w:num w:numId="802">
    <w:abstractNumId w:val="535"/>
  </w:num>
  <w:num w:numId="803">
    <w:abstractNumId w:val="117"/>
  </w:num>
  <w:num w:numId="804">
    <w:abstractNumId w:val="573"/>
  </w:num>
  <w:num w:numId="805">
    <w:abstractNumId w:val="362"/>
  </w:num>
  <w:num w:numId="806">
    <w:abstractNumId w:val="807"/>
  </w:num>
  <w:num w:numId="807">
    <w:abstractNumId w:val="172"/>
  </w:num>
  <w:num w:numId="808">
    <w:abstractNumId w:val="560"/>
  </w:num>
  <w:num w:numId="809">
    <w:abstractNumId w:val="483"/>
  </w:num>
  <w:num w:numId="810">
    <w:abstractNumId w:val="1140"/>
  </w:num>
  <w:num w:numId="811">
    <w:abstractNumId w:val="20"/>
  </w:num>
  <w:num w:numId="812">
    <w:abstractNumId w:val="937"/>
  </w:num>
  <w:num w:numId="813">
    <w:abstractNumId w:val="877"/>
  </w:num>
  <w:num w:numId="814">
    <w:abstractNumId w:val="917"/>
  </w:num>
  <w:num w:numId="815">
    <w:abstractNumId w:val="51"/>
  </w:num>
  <w:num w:numId="816">
    <w:abstractNumId w:val="176"/>
  </w:num>
  <w:num w:numId="817">
    <w:abstractNumId w:val="129"/>
  </w:num>
  <w:num w:numId="818">
    <w:abstractNumId w:val="57"/>
  </w:num>
  <w:num w:numId="819">
    <w:abstractNumId w:val="707"/>
  </w:num>
  <w:num w:numId="820">
    <w:abstractNumId w:val="369"/>
  </w:num>
  <w:num w:numId="821">
    <w:abstractNumId w:val="400"/>
  </w:num>
  <w:num w:numId="822">
    <w:abstractNumId w:val="751"/>
  </w:num>
  <w:num w:numId="823">
    <w:abstractNumId w:val="268"/>
  </w:num>
  <w:num w:numId="824">
    <w:abstractNumId w:val="325"/>
  </w:num>
  <w:num w:numId="825">
    <w:abstractNumId w:val="993"/>
  </w:num>
  <w:num w:numId="826">
    <w:abstractNumId w:val="569"/>
  </w:num>
  <w:num w:numId="827">
    <w:abstractNumId w:val="641"/>
  </w:num>
  <w:num w:numId="828">
    <w:abstractNumId w:val="358"/>
  </w:num>
  <w:num w:numId="829">
    <w:abstractNumId w:val="856"/>
  </w:num>
  <w:num w:numId="830">
    <w:abstractNumId w:val="1151"/>
  </w:num>
  <w:num w:numId="831">
    <w:abstractNumId w:val="1195"/>
  </w:num>
  <w:num w:numId="832">
    <w:abstractNumId w:val="59"/>
  </w:num>
  <w:num w:numId="833">
    <w:abstractNumId w:val="1087"/>
  </w:num>
  <w:num w:numId="834">
    <w:abstractNumId w:val="1268"/>
  </w:num>
  <w:num w:numId="835">
    <w:abstractNumId w:val="1184"/>
  </w:num>
  <w:num w:numId="836">
    <w:abstractNumId w:val="1136"/>
  </w:num>
  <w:num w:numId="837">
    <w:abstractNumId w:val="1020"/>
  </w:num>
  <w:num w:numId="838">
    <w:abstractNumId w:val="875"/>
  </w:num>
  <w:num w:numId="839">
    <w:abstractNumId w:val="697"/>
  </w:num>
  <w:num w:numId="840">
    <w:abstractNumId w:val="913"/>
  </w:num>
  <w:num w:numId="841">
    <w:abstractNumId w:val="367"/>
  </w:num>
  <w:num w:numId="842">
    <w:abstractNumId w:val="405"/>
  </w:num>
  <w:num w:numId="843">
    <w:abstractNumId w:val="1252"/>
  </w:num>
  <w:num w:numId="844">
    <w:abstractNumId w:val="929"/>
  </w:num>
  <w:num w:numId="845">
    <w:abstractNumId w:val="281"/>
  </w:num>
  <w:num w:numId="846">
    <w:abstractNumId w:val="374"/>
  </w:num>
  <w:num w:numId="847">
    <w:abstractNumId w:val="1239"/>
  </w:num>
  <w:num w:numId="848">
    <w:abstractNumId w:val="878"/>
  </w:num>
  <w:num w:numId="849">
    <w:abstractNumId w:val="970"/>
  </w:num>
  <w:num w:numId="850">
    <w:abstractNumId w:val="957"/>
  </w:num>
  <w:num w:numId="851">
    <w:abstractNumId w:val="1192"/>
  </w:num>
  <w:num w:numId="852">
    <w:abstractNumId w:val="302"/>
  </w:num>
  <w:num w:numId="853">
    <w:abstractNumId w:val="124"/>
  </w:num>
  <w:num w:numId="854">
    <w:abstractNumId w:val="153"/>
  </w:num>
  <w:num w:numId="855">
    <w:abstractNumId w:val="25"/>
  </w:num>
  <w:num w:numId="856">
    <w:abstractNumId w:val="956"/>
  </w:num>
  <w:num w:numId="857">
    <w:abstractNumId w:val="470"/>
  </w:num>
  <w:num w:numId="858">
    <w:abstractNumId w:val="525"/>
  </w:num>
  <w:num w:numId="859">
    <w:abstractNumId w:val="893"/>
  </w:num>
  <w:num w:numId="860">
    <w:abstractNumId w:val="837"/>
  </w:num>
  <w:num w:numId="861">
    <w:abstractNumId w:val="710"/>
  </w:num>
  <w:num w:numId="862">
    <w:abstractNumId w:val="461"/>
  </w:num>
  <w:num w:numId="863">
    <w:abstractNumId w:val="424"/>
  </w:num>
  <w:num w:numId="864">
    <w:abstractNumId w:val="343"/>
  </w:num>
  <w:num w:numId="865">
    <w:abstractNumId w:val="642"/>
  </w:num>
  <w:num w:numId="866">
    <w:abstractNumId w:val="353"/>
  </w:num>
  <w:num w:numId="867">
    <w:abstractNumId w:val="694"/>
  </w:num>
  <w:num w:numId="868">
    <w:abstractNumId w:val="835"/>
  </w:num>
  <w:num w:numId="869">
    <w:abstractNumId w:val="1008"/>
  </w:num>
  <w:num w:numId="870">
    <w:abstractNumId w:val="24"/>
  </w:num>
  <w:num w:numId="871">
    <w:abstractNumId w:val="924"/>
  </w:num>
  <w:num w:numId="872">
    <w:abstractNumId w:val="833"/>
  </w:num>
  <w:num w:numId="873">
    <w:abstractNumId w:val="86"/>
  </w:num>
  <w:num w:numId="874">
    <w:abstractNumId w:val="1106"/>
  </w:num>
  <w:num w:numId="875">
    <w:abstractNumId w:val="1180"/>
  </w:num>
  <w:num w:numId="876">
    <w:abstractNumId w:val="427"/>
  </w:num>
  <w:num w:numId="877">
    <w:abstractNumId w:val="834"/>
  </w:num>
  <w:num w:numId="878">
    <w:abstractNumId w:val="888"/>
  </w:num>
  <w:num w:numId="879">
    <w:abstractNumId w:val="890"/>
  </w:num>
  <w:num w:numId="880">
    <w:abstractNumId w:val="23"/>
  </w:num>
  <w:num w:numId="881">
    <w:abstractNumId w:val="906"/>
  </w:num>
  <w:num w:numId="882">
    <w:abstractNumId w:val="91"/>
  </w:num>
  <w:num w:numId="883">
    <w:abstractNumId w:val="940"/>
  </w:num>
  <w:num w:numId="884">
    <w:abstractNumId w:val="864"/>
  </w:num>
  <w:num w:numId="885">
    <w:abstractNumId w:val="955"/>
  </w:num>
  <w:num w:numId="886">
    <w:abstractNumId w:val="648"/>
  </w:num>
  <w:num w:numId="887">
    <w:abstractNumId w:val="501"/>
  </w:num>
  <w:num w:numId="888">
    <w:abstractNumId w:val="736"/>
  </w:num>
  <w:num w:numId="889">
    <w:abstractNumId w:val="767"/>
  </w:num>
  <w:num w:numId="890">
    <w:abstractNumId w:val="768"/>
  </w:num>
  <w:num w:numId="891">
    <w:abstractNumId w:val="1101"/>
  </w:num>
  <w:num w:numId="892">
    <w:abstractNumId w:val="154"/>
  </w:num>
  <w:num w:numId="893">
    <w:abstractNumId w:val="313"/>
  </w:num>
  <w:num w:numId="894">
    <w:abstractNumId w:val="260"/>
  </w:num>
  <w:num w:numId="895">
    <w:abstractNumId w:val="201"/>
  </w:num>
  <w:num w:numId="896">
    <w:abstractNumId w:val="259"/>
  </w:num>
  <w:num w:numId="897">
    <w:abstractNumId w:val="609"/>
  </w:num>
  <w:num w:numId="898">
    <w:abstractNumId w:val="1200"/>
  </w:num>
  <w:num w:numId="899">
    <w:abstractNumId w:val="610"/>
  </w:num>
  <w:num w:numId="900">
    <w:abstractNumId w:val="305"/>
  </w:num>
  <w:num w:numId="901">
    <w:abstractNumId w:val="217"/>
  </w:num>
  <w:num w:numId="902">
    <w:abstractNumId w:val="1249"/>
  </w:num>
  <w:num w:numId="903">
    <w:abstractNumId w:val="1197"/>
  </w:num>
  <w:num w:numId="904">
    <w:abstractNumId w:val="952"/>
  </w:num>
  <w:num w:numId="905">
    <w:abstractNumId w:val="922"/>
  </w:num>
  <w:num w:numId="906">
    <w:abstractNumId w:val="169"/>
  </w:num>
  <w:num w:numId="907">
    <w:abstractNumId w:val="586"/>
  </w:num>
  <w:num w:numId="908">
    <w:abstractNumId w:val="1004"/>
  </w:num>
  <w:num w:numId="909">
    <w:abstractNumId w:val="832"/>
  </w:num>
  <w:num w:numId="910">
    <w:abstractNumId w:val="779"/>
  </w:num>
  <w:num w:numId="911">
    <w:abstractNumId w:val="792"/>
  </w:num>
  <w:num w:numId="912">
    <w:abstractNumId w:val="155"/>
  </w:num>
  <w:num w:numId="913">
    <w:abstractNumId w:val="238"/>
  </w:num>
  <w:num w:numId="914">
    <w:abstractNumId w:val="935"/>
  </w:num>
  <w:num w:numId="915">
    <w:abstractNumId w:val="1001"/>
  </w:num>
  <w:num w:numId="916">
    <w:abstractNumId w:val="529"/>
  </w:num>
  <w:num w:numId="917">
    <w:abstractNumId w:val="185"/>
  </w:num>
  <w:num w:numId="918">
    <w:abstractNumId w:val="999"/>
  </w:num>
  <w:num w:numId="919">
    <w:abstractNumId w:val="975"/>
  </w:num>
  <w:num w:numId="920">
    <w:abstractNumId w:val="385"/>
  </w:num>
  <w:num w:numId="921">
    <w:abstractNumId w:val="853"/>
  </w:num>
  <w:num w:numId="922">
    <w:abstractNumId w:val="297"/>
  </w:num>
  <w:num w:numId="923">
    <w:abstractNumId w:val="1002"/>
  </w:num>
  <w:num w:numId="924">
    <w:abstractNumId w:val="722"/>
  </w:num>
  <w:num w:numId="925">
    <w:abstractNumId w:val="759"/>
  </w:num>
  <w:num w:numId="926">
    <w:abstractNumId w:val="307"/>
  </w:num>
  <w:num w:numId="927">
    <w:abstractNumId w:val="738"/>
  </w:num>
  <w:num w:numId="928">
    <w:abstractNumId w:val="945"/>
  </w:num>
  <w:num w:numId="929">
    <w:abstractNumId w:val="846"/>
  </w:num>
  <w:num w:numId="930">
    <w:abstractNumId w:val="836"/>
  </w:num>
  <w:num w:numId="931">
    <w:abstractNumId w:val="920"/>
  </w:num>
  <w:num w:numId="932">
    <w:abstractNumId w:val="256"/>
  </w:num>
  <w:num w:numId="933">
    <w:abstractNumId w:val="536"/>
  </w:num>
  <w:num w:numId="934">
    <w:abstractNumId w:val="965"/>
  </w:num>
  <w:num w:numId="935">
    <w:abstractNumId w:val="198"/>
  </w:num>
  <w:num w:numId="936">
    <w:abstractNumId w:val="789"/>
  </w:num>
  <w:num w:numId="937">
    <w:abstractNumId w:val="319"/>
  </w:num>
  <w:num w:numId="938">
    <w:abstractNumId w:val="431"/>
  </w:num>
  <w:num w:numId="939">
    <w:abstractNumId w:val="979"/>
  </w:num>
  <w:num w:numId="940">
    <w:abstractNumId w:val="265"/>
  </w:num>
  <w:num w:numId="941">
    <w:abstractNumId w:val="771"/>
  </w:num>
  <w:num w:numId="942">
    <w:abstractNumId w:val="16"/>
  </w:num>
  <w:num w:numId="943">
    <w:abstractNumId w:val="463"/>
  </w:num>
  <w:num w:numId="944">
    <w:abstractNumId w:val="617"/>
  </w:num>
  <w:num w:numId="945">
    <w:abstractNumId w:val="627"/>
  </w:num>
  <w:num w:numId="946">
    <w:abstractNumId w:val="1163"/>
  </w:num>
  <w:num w:numId="947">
    <w:abstractNumId w:val="976"/>
  </w:num>
  <w:num w:numId="948">
    <w:abstractNumId w:val="546"/>
  </w:num>
  <w:num w:numId="949">
    <w:abstractNumId w:val="363"/>
  </w:num>
  <w:num w:numId="950">
    <w:abstractNumId w:val="1198"/>
  </w:num>
  <w:num w:numId="951">
    <w:abstractNumId w:val="2"/>
  </w:num>
  <w:num w:numId="952">
    <w:abstractNumId w:val="1226"/>
  </w:num>
  <w:num w:numId="953">
    <w:abstractNumId w:val="795"/>
  </w:num>
  <w:num w:numId="954">
    <w:abstractNumId w:val="1186"/>
  </w:num>
  <w:num w:numId="955">
    <w:abstractNumId w:val="691"/>
  </w:num>
  <w:num w:numId="956">
    <w:abstractNumId w:val="429"/>
  </w:num>
  <w:num w:numId="957">
    <w:abstractNumId w:val="716"/>
  </w:num>
  <w:num w:numId="958">
    <w:abstractNumId w:val="370"/>
  </w:num>
  <w:num w:numId="959">
    <w:abstractNumId w:val="1175"/>
  </w:num>
  <w:num w:numId="960">
    <w:abstractNumId w:val="252"/>
  </w:num>
  <w:num w:numId="961">
    <w:abstractNumId w:val="442"/>
  </w:num>
  <w:num w:numId="962">
    <w:abstractNumId w:val="208"/>
  </w:num>
  <w:num w:numId="963">
    <w:abstractNumId w:val="395"/>
  </w:num>
  <w:num w:numId="964">
    <w:abstractNumId w:val="477"/>
  </w:num>
  <w:num w:numId="965">
    <w:abstractNumId w:val="622"/>
  </w:num>
  <w:num w:numId="966">
    <w:abstractNumId w:val="139"/>
  </w:num>
  <w:num w:numId="967">
    <w:abstractNumId w:val="786"/>
  </w:num>
  <w:num w:numId="968">
    <w:abstractNumId w:val="232"/>
  </w:num>
  <w:num w:numId="969">
    <w:abstractNumId w:val="539"/>
  </w:num>
  <w:num w:numId="970">
    <w:abstractNumId w:val="1231"/>
  </w:num>
  <w:num w:numId="971">
    <w:abstractNumId w:val="911"/>
  </w:num>
  <w:num w:numId="972">
    <w:abstractNumId w:val="1181"/>
  </w:num>
  <w:num w:numId="973">
    <w:abstractNumId w:val="996"/>
  </w:num>
  <w:num w:numId="974">
    <w:abstractNumId w:val="194"/>
  </w:num>
  <w:num w:numId="975">
    <w:abstractNumId w:val="1041"/>
  </w:num>
  <w:num w:numId="976">
    <w:abstractNumId w:val="371"/>
  </w:num>
  <w:num w:numId="977">
    <w:abstractNumId w:val="960"/>
  </w:num>
  <w:num w:numId="978">
    <w:abstractNumId w:val="492"/>
  </w:num>
  <w:num w:numId="979">
    <w:abstractNumId w:val="1051"/>
  </w:num>
  <w:num w:numId="980">
    <w:abstractNumId w:val="1122"/>
  </w:num>
  <w:num w:numId="981">
    <w:abstractNumId w:val="802"/>
  </w:num>
  <w:num w:numId="982">
    <w:abstractNumId w:val="1000"/>
  </w:num>
  <w:num w:numId="983">
    <w:abstractNumId w:val="138"/>
  </w:num>
  <w:num w:numId="984">
    <w:abstractNumId w:val="810"/>
  </w:num>
  <w:num w:numId="985">
    <w:abstractNumId w:val="1183"/>
  </w:num>
  <w:num w:numId="986">
    <w:abstractNumId w:val="1070"/>
  </w:num>
  <w:num w:numId="987">
    <w:abstractNumId w:val="1057"/>
  </w:num>
  <w:num w:numId="988">
    <w:abstractNumId w:val="599"/>
  </w:num>
  <w:num w:numId="989">
    <w:abstractNumId w:val="692"/>
  </w:num>
  <w:num w:numId="990">
    <w:abstractNumId w:val="99"/>
  </w:num>
  <w:num w:numId="991">
    <w:abstractNumId w:val="365"/>
  </w:num>
  <w:num w:numId="992">
    <w:abstractNumId w:val="744"/>
  </w:num>
  <w:num w:numId="993">
    <w:abstractNumId w:val="533"/>
  </w:num>
  <w:num w:numId="994">
    <w:abstractNumId w:val="1037"/>
  </w:num>
  <w:num w:numId="995">
    <w:abstractNumId w:val="396"/>
  </w:num>
  <w:num w:numId="996">
    <w:abstractNumId w:val="509"/>
  </w:num>
  <w:num w:numId="997">
    <w:abstractNumId w:val="482"/>
  </w:num>
  <w:num w:numId="998">
    <w:abstractNumId w:val="896"/>
  </w:num>
  <w:num w:numId="999">
    <w:abstractNumId w:val="613"/>
  </w:num>
  <w:num w:numId="1000">
    <w:abstractNumId w:val="156"/>
  </w:num>
  <w:num w:numId="1001">
    <w:abstractNumId w:val="824"/>
  </w:num>
  <w:num w:numId="1002">
    <w:abstractNumId w:val="196"/>
  </w:num>
  <w:num w:numId="1003">
    <w:abstractNumId w:val="564"/>
  </w:num>
  <w:num w:numId="1004">
    <w:abstractNumId w:val="797"/>
  </w:num>
  <w:num w:numId="1005">
    <w:abstractNumId w:val="1211"/>
  </w:num>
  <w:num w:numId="1006">
    <w:abstractNumId w:val="946"/>
  </w:num>
  <w:num w:numId="1007">
    <w:abstractNumId w:val="854"/>
  </w:num>
  <w:num w:numId="1008">
    <w:abstractNumId w:val="816"/>
  </w:num>
  <w:num w:numId="1009">
    <w:abstractNumId w:val="94"/>
  </w:num>
  <w:num w:numId="1010">
    <w:abstractNumId w:val="457"/>
  </w:num>
  <w:num w:numId="1011">
    <w:abstractNumId w:val="55"/>
  </w:num>
  <w:num w:numId="1012">
    <w:abstractNumId w:val="698"/>
  </w:num>
  <w:num w:numId="1013">
    <w:abstractNumId w:val="1203"/>
  </w:num>
  <w:num w:numId="1014">
    <w:abstractNumId w:val="842"/>
  </w:num>
  <w:num w:numId="1015">
    <w:abstractNumId w:val="182"/>
  </w:num>
  <w:num w:numId="1016">
    <w:abstractNumId w:val="534"/>
  </w:num>
  <w:num w:numId="1017">
    <w:abstractNumId w:val="142"/>
  </w:num>
  <w:num w:numId="1018">
    <w:abstractNumId w:val="623"/>
  </w:num>
  <w:num w:numId="1019">
    <w:abstractNumId w:val="1034"/>
  </w:num>
  <w:num w:numId="1020">
    <w:abstractNumId w:val="283"/>
  </w:num>
  <w:num w:numId="1021">
    <w:abstractNumId w:val="480"/>
  </w:num>
  <w:num w:numId="1022">
    <w:abstractNumId w:val="4"/>
  </w:num>
  <w:num w:numId="1023">
    <w:abstractNumId w:val="1224"/>
  </w:num>
  <w:num w:numId="1024">
    <w:abstractNumId w:val="1089"/>
  </w:num>
  <w:num w:numId="1025">
    <w:abstractNumId w:val="1061"/>
  </w:num>
  <w:num w:numId="1026">
    <w:abstractNumId w:val="1091"/>
  </w:num>
  <w:num w:numId="1027">
    <w:abstractNumId w:val="204"/>
  </w:num>
  <w:num w:numId="1028">
    <w:abstractNumId w:val="730"/>
  </w:num>
  <w:num w:numId="1029">
    <w:abstractNumId w:val="827"/>
  </w:num>
  <w:num w:numId="1030">
    <w:abstractNumId w:val="228"/>
  </w:num>
  <w:num w:numId="1031">
    <w:abstractNumId w:val="538"/>
  </w:num>
  <w:num w:numId="1032">
    <w:abstractNumId w:val="324"/>
  </w:num>
  <w:num w:numId="1033">
    <w:abstractNumId w:val="245"/>
  </w:num>
  <w:num w:numId="1034">
    <w:abstractNumId w:val="568"/>
  </w:num>
  <w:num w:numId="1035">
    <w:abstractNumId w:val="165"/>
  </w:num>
  <w:num w:numId="1036">
    <w:abstractNumId w:val="578"/>
  </w:num>
  <w:num w:numId="1037">
    <w:abstractNumId w:val="50"/>
  </w:num>
  <w:num w:numId="1038">
    <w:abstractNumId w:val="891"/>
  </w:num>
  <w:num w:numId="1039">
    <w:abstractNumId w:val="97"/>
  </w:num>
  <w:num w:numId="1040">
    <w:abstractNumId w:val="1267"/>
  </w:num>
  <w:num w:numId="1041">
    <w:abstractNumId w:val="272"/>
  </w:num>
  <w:num w:numId="1042">
    <w:abstractNumId w:val="572"/>
  </w:num>
  <w:num w:numId="1043">
    <w:abstractNumId w:val="814"/>
  </w:num>
  <w:num w:numId="1044">
    <w:abstractNumId w:val="1129"/>
  </w:num>
  <w:num w:numId="1045">
    <w:abstractNumId w:val="8"/>
  </w:num>
  <w:num w:numId="1046">
    <w:abstractNumId w:val="754"/>
  </w:num>
  <w:num w:numId="1047">
    <w:abstractNumId w:val="193"/>
  </w:num>
  <w:num w:numId="1048">
    <w:abstractNumId w:val="1117"/>
  </w:num>
  <w:num w:numId="1049">
    <w:abstractNumId w:val="306"/>
  </w:num>
  <w:num w:numId="1050">
    <w:abstractNumId w:val="944"/>
  </w:num>
  <w:num w:numId="1051">
    <w:abstractNumId w:val="954"/>
  </w:num>
  <w:num w:numId="1052">
    <w:abstractNumId w:val="449"/>
  </w:num>
  <w:num w:numId="1053">
    <w:abstractNumId w:val="921"/>
  </w:num>
  <w:num w:numId="1054">
    <w:abstractNumId w:val="484"/>
  </w:num>
  <w:num w:numId="1055">
    <w:abstractNumId w:val="1082"/>
  </w:num>
  <w:num w:numId="1056">
    <w:abstractNumId w:val="15"/>
  </w:num>
  <w:num w:numId="1057">
    <w:abstractNumId w:val="1039"/>
  </w:num>
  <w:num w:numId="1058">
    <w:abstractNumId w:val="85"/>
  </w:num>
  <w:num w:numId="1059">
    <w:abstractNumId w:val="734"/>
  </w:num>
  <w:num w:numId="1060">
    <w:abstractNumId w:val="1148"/>
  </w:num>
  <w:num w:numId="1061">
    <w:abstractNumId w:val="107"/>
  </w:num>
  <w:num w:numId="1062">
    <w:abstractNumId w:val="300"/>
  </w:num>
  <w:num w:numId="1063">
    <w:abstractNumId w:val="576"/>
  </w:num>
  <w:num w:numId="1064">
    <w:abstractNumId w:val="543"/>
  </w:num>
  <w:num w:numId="1065">
    <w:abstractNumId w:val="1074"/>
  </w:num>
  <w:num w:numId="1066">
    <w:abstractNumId w:val="664"/>
  </w:num>
  <w:num w:numId="1067">
    <w:abstractNumId w:val="433"/>
  </w:num>
  <w:num w:numId="1068">
    <w:abstractNumId w:val="21"/>
  </w:num>
  <w:num w:numId="1069">
    <w:abstractNumId w:val="677"/>
  </w:num>
  <w:num w:numId="1070">
    <w:abstractNumId w:val="515"/>
  </w:num>
  <w:num w:numId="1071">
    <w:abstractNumId w:val="977"/>
  </w:num>
  <w:num w:numId="1072">
    <w:abstractNumId w:val="443"/>
  </w:num>
  <w:num w:numId="1073">
    <w:abstractNumId w:val="987"/>
  </w:num>
  <w:num w:numId="1074">
    <w:abstractNumId w:val="303"/>
  </w:num>
  <w:num w:numId="1075">
    <w:abstractNumId w:val="1221"/>
  </w:num>
  <w:num w:numId="1076">
    <w:abstractNumId w:val="1094"/>
  </w:num>
  <w:num w:numId="1077">
    <w:abstractNumId w:val="1023"/>
  </w:num>
  <w:num w:numId="1078">
    <w:abstractNumId w:val="264"/>
  </w:num>
  <w:num w:numId="1079">
    <w:abstractNumId w:val="1043"/>
  </w:num>
  <w:num w:numId="1080">
    <w:abstractNumId w:val="1264"/>
  </w:num>
  <w:num w:numId="1081">
    <w:abstractNumId w:val="640"/>
  </w:num>
  <w:num w:numId="1082">
    <w:abstractNumId w:val="273"/>
  </w:num>
  <w:num w:numId="1083">
    <w:abstractNumId w:val="342"/>
  </w:num>
  <w:num w:numId="1084">
    <w:abstractNumId w:val="67"/>
  </w:num>
  <w:num w:numId="1085">
    <w:abstractNumId w:val="1260"/>
  </w:num>
  <w:num w:numId="1086">
    <w:abstractNumId w:val="1104"/>
  </w:num>
  <w:num w:numId="1087">
    <w:abstractNumId w:val="793"/>
  </w:num>
  <w:num w:numId="1088">
    <w:abstractNumId w:val="132"/>
  </w:num>
  <w:num w:numId="1089">
    <w:abstractNumId w:val="210"/>
  </w:num>
  <w:num w:numId="1090">
    <w:abstractNumId w:val="38"/>
  </w:num>
  <w:num w:numId="1091">
    <w:abstractNumId w:val="1064"/>
  </w:num>
  <w:num w:numId="1092">
    <w:abstractNumId w:val="784"/>
  </w:num>
  <w:num w:numId="1093">
    <w:abstractNumId w:val="859"/>
  </w:num>
  <w:num w:numId="1094">
    <w:abstractNumId w:val="575"/>
  </w:num>
  <w:num w:numId="1095">
    <w:abstractNumId w:val="71"/>
  </w:num>
  <w:num w:numId="1096">
    <w:abstractNumId w:val="382"/>
  </w:num>
  <w:num w:numId="1097">
    <w:abstractNumId w:val="882"/>
  </w:num>
  <w:num w:numId="1098">
    <w:abstractNumId w:val="735"/>
  </w:num>
  <w:num w:numId="1099">
    <w:abstractNumId w:val="589"/>
  </w:num>
  <w:num w:numId="1100">
    <w:abstractNumId w:val="96"/>
  </w:num>
  <w:num w:numId="1101">
    <w:abstractNumId w:val="1212"/>
  </w:num>
  <w:num w:numId="1102">
    <w:abstractNumId w:val="724"/>
  </w:num>
  <w:num w:numId="1103">
    <w:abstractNumId w:val="1241"/>
  </w:num>
  <w:num w:numId="1104">
    <w:abstractNumId w:val="168"/>
  </w:num>
  <w:num w:numId="1105">
    <w:abstractNumId w:val="905"/>
  </w:num>
  <w:num w:numId="1106">
    <w:abstractNumId w:val="900"/>
  </w:num>
  <w:num w:numId="1107">
    <w:abstractNumId w:val="803"/>
  </w:num>
  <w:num w:numId="1108">
    <w:abstractNumId w:val="1141"/>
  </w:num>
  <w:num w:numId="1109">
    <w:abstractNumId w:val="1227"/>
  </w:num>
  <w:num w:numId="1110">
    <w:abstractNumId w:val="407"/>
  </w:num>
  <w:num w:numId="1111">
    <w:abstractNumId w:val="1161"/>
  </w:num>
  <w:num w:numId="1112">
    <w:abstractNumId w:val="1058"/>
  </w:num>
  <w:num w:numId="1113">
    <w:abstractNumId w:val="974"/>
  </w:num>
  <w:num w:numId="1114">
    <w:abstractNumId w:val="943"/>
  </w:num>
  <w:num w:numId="1115">
    <w:abstractNumId w:val="423"/>
  </w:num>
  <w:num w:numId="1116">
    <w:abstractNumId w:val="167"/>
  </w:num>
  <w:num w:numId="1117">
    <w:abstractNumId w:val="879"/>
  </w:num>
  <w:num w:numId="1118">
    <w:abstractNumId w:val="173"/>
  </w:num>
  <w:num w:numId="1119">
    <w:abstractNumId w:val="783"/>
  </w:num>
  <w:num w:numId="1120">
    <w:abstractNumId w:val="491"/>
  </w:num>
  <w:num w:numId="1121">
    <w:abstractNumId w:val="467"/>
  </w:num>
  <w:num w:numId="1122">
    <w:abstractNumId w:val="858"/>
  </w:num>
  <w:num w:numId="1123">
    <w:abstractNumId w:val="88"/>
  </w:num>
  <w:num w:numId="1124">
    <w:abstractNumId w:val="262"/>
  </w:num>
  <w:num w:numId="1125">
    <w:abstractNumId w:val="466"/>
  </w:num>
  <w:num w:numId="1126">
    <w:abstractNumId w:val="170"/>
  </w:num>
  <w:num w:numId="1127">
    <w:abstractNumId w:val="1229"/>
  </w:num>
  <w:num w:numId="1128">
    <w:abstractNumId w:val="658"/>
  </w:num>
  <w:num w:numId="1129">
    <w:abstractNumId w:val="45"/>
  </w:num>
  <w:num w:numId="1130">
    <w:abstractNumId w:val="119"/>
  </w:num>
  <w:num w:numId="1131">
    <w:abstractNumId w:val="251"/>
  </w:num>
  <w:num w:numId="1132">
    <w:abstractNumId w:val="912"/>
  </w:num>
  <w:num w:numId="1133">
    <w:abstractNumId w:val="1261"/>
  </w:num>
  <w:num w:numId="1134">
    <w:abstractNumId w:val="30"/>
  </w:num>
  <w:num w:numId="1135">
    <w:abstractNumId w:val="775"/>
  </w:num>
  <w:num w:numId="1136">
    <w:abstractNumId w:val="140"/>
  </w:num>
  <w:num w:numId="1137">
    <w:abstractNumId w:val="914"/>
  </w:num>
  <w:num w:numId="1138">
    <w:abstractNumId w:val="333"/>
  </w:num>
  <w:num w:numId="1139">
    <w:abstractNumId w:val="630"/>
  </w:num>
  <w:num w:numId="1140">
    <w:abstractNumId w:val="811"/>
  </w:num>
  <w:num w:numId="1141">
    <w:abstractNumId w:val="1263"/>
  </w:num>
  <w:num w:numId="1142">
    <w:abstractNumId w:val="720"/>
  </w:num>
  <w:num w:numId="1143">
    <w:abstractNumId w:val="845"/>
  </w:num>
  <w:num w:numId="1144">
    <w:abstractNumId w:val="163"/>
  </w:num>
  <w:num w:numId="1145">
    <w:abstractNumId w:val="455"/>
  </w:num>
  <w:num w:numId="1146">
    <w:abstractNumId w:val="389"/>
  </w:num>
  <w:num w:numId="1147">
    <w:abstractNumId w:val="487"/>
  </w:num>
  <w:num w:numId="1148">
    <w:abstractNumId w:val="12"/>
  </w:num>
  <w:num w:numId="1149">
    <w:abstractNumId w:val="1107"/>
  </w:num>
  <w:num w:numId="1150">
    <w:abstractNumId w:val="438"/>
  </w:num>
  <w:num w:numId="1151">
    <w:abstractNumId w:val="790"/>
  </w:num>
  <w:num w:numId="1152">
    <w:abstractNumId w:val="867"/>
  </w:num>
  <w:num w:numId="1153">
    <w:abstractNumId w:val="190"/>
  </w:num>
  <w:num w:numId="1154">
    <w:abstractNumId w:val="644"/>
  </w:num>
  <w:num w:numId="1155">
    <w:abstractNumId w:val="1096"/>
  </w:num>
  <w:num w:numId="1156">
    <w:abstractNumId w:val="430"/>
  </w:num>
  <w:num w:numId="1157">
    <w:abstractNumId w:val="164"/>
  </w:num>
  <w:num w:numId="1158">
    <w:abstractNumId w:val="437"/>
  </w:num>
  <w:num w:numId="1159">
    <w:abstractNumId w:val="418"/>
  </w:num>
  <w:num w:numId="1160">
    <w:abstractNumId w:val="62"/>
  </w:num>
  <w:num w:numId="1161">
    <w:abstractNumId w:val="555"/>
  </w:num>
  <w:num w:numId="1162">
    <w:abstractNumId w:val="562"/>
  </w:num>
  <w:num w:numId="1163">
    <w:abstractNumId w:val="341"/>
  </w:num>
  <w:num w:numId="1164">
    <w:abstractNumId w:val="592"/>
  </w:num>
  <w:num w:numId="1165">
    <w:abstractNumId w:val="1209"/>
  </w:num>
  <w:num w:numId="1166">
    <w:abstractNumId w:val="643"/>
  </w:num>
  <w:num w:numId="1167">
    <w:abstractNumId w:val="43"/>
  </w:num>
  <w:num w:numId="1168">
    <w:abstractNumId w:val="595"/>
  </w:num>
  <w:num w:numId="1169">
    <w:abstractNumId w:val="29"/>
  </w:num>
  <w:num w:numId="1170">
    <w:abstractNumId w:val="330"/>
  </w:num>
  <w:num w:numId="1171">
    <w:abstractNumId w:val="76"/>
  </w:num>
  <w:num w:numId="1172">
    <w:abstractNumId w:val="292"/>
  </w:num>
  <w:num w:numId="1173">
    <w:abstractNumId w:val="615"/>
  </w:num>
  <w:num w:numId="1174">
    <w:abstractNumId w:val="41"/>
  </w:num>
  <w:num w:numId="1175">
    <w:abstractNumId w:val="523"/>
  </w:num>
  <w:num w:numId="1176">
    <w:abstractNumId w:val="237"/>
  </w:num>
  <w:num w:numId="1177">
    <w:abstractNumId w:val="625"/>
  </w:num>
  <w:num w:numId="1178">
    <w:abstractNumId w:val="233"/>
  </w:num>
  <w:num w:numId="1179">
    <w:abstractNumId w:val="524"/>
  </w:num>
  <w:num w:numId="1180">
    <w:abstractNumId w:val="80"/>
  </w:num>
  <w:num w:numId="1181">
    <w:abstractNumId w:val="123"/>
  </w:num>
  <w:num w:numId="1182">
    <w:abstractNumId w:val="1098"/>
  </w:num>
  <w:num w:numId="1183">
    <w:abstractNumId w:val="133"/>
  </w:num>
  <w:num w:numId="1184">
    <w:abstractNumId w:val="1222"/>
  </w:num>
  <w:num w:numId="1185">
    <w:abstractNumId w:val="1025"/>
  </w:num>
  <w:num w:numId="1186">
    <w:abstractNumId w:val="93"/>
  </w:num>
  <w:num w:numId="1187">
    <w:abstractNumId w:val="556"/>
  </w:num>
  <w:num w:numId="1188">
    <w:abstractNumId w:val="1120"/>
  </w:num>
  <w:num w:numId="1189">
    <w:abstractNumId w:val="1116"/>
  </w:num>
  <w:num w:numId="1190">
    <w:abstractNumId w:val="1046"/>
  </w:num>
  <w:num w:numId="1191">
    <w:abstractNumId w:val="1108"/>
  </w:num>
  <w:num w:numId="1192">
    <w:abstractNumId w:val="1005"/>
  </w:num>
  <w:num w:numId="1193">
    <w:abstractNumId w:val="1165"/>
  </w:num>
  <w:num w:numId="1194">
    <w:abstractNumId w:val="241"/>
  </w:num>
  <w:num w:numId="1195">
    <w:abstractNumId w:val="813"/>
  </w:num>
  <w:num w:numId="1196">
    <w:abstractNumId w:val="1254"/>
  </w:num>
  <w:num w:numId="1197">
    <w:abstractNumId w:val="462"/>
  </w:num>
  <w:num w:numId="1198">
    <w:abstractNumId w:val="322"/>
  </w:num>
  <w:num w:numId="1199">
    <w:abstractNumId w:val="1146"/>
  </w:num>
  <w:num w:numId="1200">
    <w:abstractNumId w:val="290"/>
  </w:num>
  <w:num w:numId="1201">
    <w:abstractNumId w:val="127"/>
  </w:num>
  <w:num w:numId="1202">
    <w:abstractNumId w:val="1160"/>
  </w:num>
  <w:num w:numId="1203">
    <w:abstractNumId w:val="380"/>
  </w:num>
  <w:num w:numId="1204">
    <w:abstractNumId w:val="326"/>
  </w:num>
  <w:num w:numId="1205">
    <w:abstractNumId w:val="968"/>
  </w:num>
  <w:num w:numId="1206">
    <w:abstractNumId w:val="1271"/>
  </w:num>
  <w:num w:numId="1207">
    <w:abstractNumId w:val="980"/>
  </w:num>
  <w:num w:numId="1208">
    <w:abstractNumId w:val="959"/>
  </w:num>
  <w:num w:numId="1209">
    <w:abstractNumId w:val="631"/>
  </w:num>
  <w:num w:numId="1210">
    <w:abstractNumId w:val="40"/>
  </w:num>
  <w:num w:numId="1211">
    <w:abstractNumId w:val="686"/>
  </w:num>
  <w:num w:numId="1212">
    <w:abstractNumId w:val="202"/>
  </w:num>
  <w:num w:numId="1213">
    <w:abstractNumId w:val="508"/>
  </w:num>
  <w:num w:numId="1214">
    <w:abstractNumId w:val="548"/>
  </w:num>
  <w:num w:numId="1215">
    <w:abstractNumId w:val="1100"/>
  </w:num>
  <w:num w:numId="1216">
    <w:abstractNumId w:val="46"/>
  </w:num>
  <w:num w:numId="1217">
    <w:abstractNumId w:val="823"/>
  </w:num>
  <w:num w:numId="1218">
    <w:abstractNumId w:val="203"/>
  </w:num>
  <w:num w:numId="1219">
    <w:abstractNumId w:val="660"/>
  </w:num>
  <w:num w:numId="1220">
    <w:abstractNumId w:val="27"/>
  </w:num>
  <w:num w:numId="1221">
    <w:abstractNumId w:val="953"/>
  </w:num>
  <w:num w:numId="1222">
    <w:abstractNumId w:val="136"/>
  </w:num>
  <w:num w:numId="1223">
    <w:abstractNumId w:val="1206"/>
  </w:num>
  <w:num w:numId="1224">
    <w:abstractNumId w:val="1011"/>
  </w:num>
  <w:num w:numId="1225">
    <w:abstractNumId w:val="1090"/>
  </w:num>
  <w:num w:numId="1226">
    <w:abstractNumId w:val="221"/>
  </w:num>
  <w:num w:numId="1227">
    <w:abstractNumId w:val="894"/>
  </w:num>
  <w:num w:numId="1228">
    <w:abstractNumId w:val="606"/>
  </w:num>
  <w:num w:numId="1229">
    <w:abstractNumId w:val="729"/>
  </w:num>
  <w:num w:numId="1230">
    <w:abstractNumId w:val="863"/>
  </w:num>
  <w:num w:numId="1231">
    <w:abstractNumId w:val="451"/>
  </w:num>
  <w:num w:numId="1232">
    <w:abstractNumId w:val="728"/>
  </w:num>
  <w:num w:numId="1233">
    <w:abstractNumId w:val="331"/>
  </w:num>
  <w:num w:numId="1234">
    <w:abstractNumId w:val="39"/>
  </w:num>
  <w:num w:numId="1235">
    <w:abstractNumId w:val="64"/>
  </w:num>
  <w:num w:numId="1236">
    <w:abstractNumId w:val="373"/>
  </w:num>
  <w:num w:numId="1237">
    <w:abstractNumId w:val="1077"/>
  </w:num>
  <w:num w:numId="1238">
    <w:abstractNumId w:val="565"/>
  </w:num>
  <w:num w:numId="1239">
    <w:abstractNumId w:val="821"/>
  </w:num>
  <w:num w:numId="1240">
    <w:abstractNumId w:val="1076"/>
  </w:num>
  <w:num w:numId="1241">
    <w:abstractNumId w:val="805"/>
  </w:num>
  <w:num w:numId="1242">
    <w:abstractNumId w:val="659"/>
  </w:num>
  <w:num w:numId="1243">
    <w:abstractNumId w:val="774"/>
  </w:num>
  <w:num w:numId="1244">
    <w:abstractNumId w:val="1194"/>
  </w:num>
  <w:num w:numId="1245">
    <w:abstractNumId w:val="758"/>
  </w:num>
  <w:num w:numId="1246">
    <w:abstractNumId w:val="473"/>
  </w:num>
  <w:num w:numId="1247">
    <w:abstractNumId w:val="69"/>
  </w:num>
  <w:num w:numId="1248">
    <w:abstractNumId w:val="394"/>
  </w:num>
  <w:num w:numId="1249">
    <w:abstractNumId w:val="81"/>
  </w:num>
  <w:num w:numId="1250">
    <w:abstractNumId w:val="815"/>
  </w:num>
  <w:num w:numId="1251">
    <w:abstractNumId w:val="95"/>
  </w:num>
  <w:num w:numId="1252">
    <w:abstractNumId w:val="143"/>
  </w:num>
  <w:num w:numId="1253">
    <w:abstractNumId w:val="403"/>
  </w:num>
  <w:num w:numId="1254">
    <w:abstractNumId w:val="1178"/>
  </w:num>
  <w:num w:numId="1255">
    <w:abstractNumId w:val="794"/>
  </w:num>
  <w:num w:numId="1256">
    <w:abstractNumId w:val="989"/>
  </w:num>
  <w:num w:numId="1257">
    <w:abstractNumId w:val="711"/>
  </w:num>
  <w:num w:numId="1258">
    <w:abstractNumId w:val="597"/>
  </w:num>
  <w:num w:numId="1259">
    <w:abstractNumId w:val="1127"/>
  </w:num>
  <w:num w:numId="1260">
    <w:abstractNumId w:val="1270"/>
  </w:num>
  <w:num w:numId="1261">
    <w:abstractNumId w:val="84"/>
  </w:num>
  <w:num w:numId="1262">
    <w:abstractNumId w:val="475"/>
  </w:num>
  <w:num w:numId="1263">
    <w:abstractNumId w:val="1244"/>
  </w:num>
  <w:num w:numId="1264">
    <w:abstractNumId w:val="580"/>
  </w:num>
  <w:num w:numId="1265">
    <w:abstractNumId w:val="902"/>
  </w:num>
  <w:num w:numId="1266">
    <w:abstractNumId w:val="360"/>
  </w:num>
  <w:num w:numId="1267">
    <w:abstractNumId w:val="490"/>
  </w:num>
  <w:num w:numId="1268">
    <w:abstractNumId w:val="796"/>
  </w:num>
  <w:num w:numId="1269">
    <w:abstractNumId w:val="671"/>
  </w:num>
  <w:num w:numId="1270">
    <w:abstractNumId w:val="571"/>
  </w:num>
  <w:num w:numId="1271">
    <w:abstractNumId w:val="348"/>
  </w:num>
  <w:num w:numId="1272">
    <w:abstractNumId w:val="1220"/>
  </w:num>
  <w:num w:numId="1273">
    <w:abstractNumId w:val="1172"/>
  </w:num>
  <w:num w:numId="1274">
    <w:abstractNumId w:val="1251"/>
  </w:num>
  <w:num w:numId="1275">
    <w:abstractNumId w:val="243"/>
  </w:num>
  <w:num w:numId="1276">
    <w:abstractNumId w:val="799"/>
  </w:num>
  <w:num w:numId="1277">
    <w:abstractNumId w:val="334"/>
  </w:num>
  <w:num w:numId="1278">
    <w:abstractNumId w:val="936"/>
  </w:num>
  <w:num w:numId="1279">
    <w:abstractNumId w:val="1139"/>
  </w:num>
  <w:num w:numId="1280">
    <w:abstractNumId w:val="118"/>
  </w:num>
  <w:numIdMacAtCleanup w:val="12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D63733"/>
    <w:rsid w:val="00650F22"/>
    <w:rsid w:val="00D63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o.microsoft.com/fwlink/?LinkId=90317" TargetMode="External"/><Relationship Id="rId18" Type="http://schemas.openxmlformats.org/officeDocument/2006/relationships/hyperlink" Target="http://go.microsoft.com/fwlink/?LinkID=144258&amp;clcid=0x409"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go.microsoft.com/fwlink/?LinkId=132464" TargetMode="External"/><Relationship Id="rId7" Type="http://schemas.openxmlformats.org/officeDocument/2006/relationships/footnotes" Target="footnotes.xml"/><Relationship Id="rId12" Type="http://schemas.openxmlformats.org/officeDocument/2006/relationships/hyperlink" Target="http://www.microsoft.com/trademarks" TargetMode="External"/><Relationship Id="rId17" Type="http://schemas.openxmlformats.org/officeDocument/2006/relationships/hyperlink" Target="http://go.microsoft.com/fwlink/?LinkId=182878"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go.microsoft.com/fwlink/?LinkId=132464" TargetMode="External"/><Relationship Id="rId20" Type="http://schemas.openxmlformats.org/officeDocument/2006/relationships/hyperlink" Target="http://go.microsoft.com/fwlink/?LinkId=9045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plg@microsoft.com"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dochelp@microsoft.com" TargetMode="External"/><Relationship Id="rId23" Type="http://schemas.openxmlformats.org/officeDocument/2006/relationships/hyperlink" Target="http://go.microsoft.com/fwlink/?LinkId=132464" TargetMode="External"/><Relationship Id="rId10" Type="http://schemas.openxmlformats.org/officeDocument/2006/relationships/hyperlink" Target="http://go.microsoft.com/fwlink/?LinkId=214448" TargetMode="External"/><Relationship Id="rId19" Type="http://schemas.openxmlformats.org/officeDocument/2006/relationships/hyperlink" Target="http://go.microsoft.com/fwlink/?LinkId=90317"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4" Type="http://schemas.openxmlformats.org/officeDocument/2006/relationships/hyperlink" Target="http://msdn.microsoft.com/en-us/library/dn781092.aspx" TargetMode="External"/><Relationship Id="rId22" Type="http://schemas.openxmlformats.org/officeDocument/2006/relationships/hyperlink" Target="http://go.microsoft.com/fwlink/?LinkId=90453"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D31A2269-A09E-4C5E-9688-F13A80CA6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305730</Words>
  <Characters>1742663</Characters>
  <Application>Microsoft Office Word</Application>
  <DocSecurity>0</DocSecurity>
  <Lines>14522</Lines>
  <Paragraphs>4088</Paragraphs>
  <ScaleCrop>false</ScaleCrop>
  <Company/>
  <LinksUpToDate>false</LinksUpToDate>
  <CharactersWithSpaces>2044305</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2016-11-14T21:17:00Z</dcterms:created>
  <dcterms:modified xsi:type="dcterms:W3CDTF">2016-11-14T21:17:00Z</dcterms:modified>
</cp:coreProperties>
</file>